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85A49" w14:textId="77777777" w:rsidR="00E26C14" w:rsidRDefault="00CB3576">
      <w:pPr>
        <w:spacing w:after="156" w:line="259" w:lineRule="auto"/>
        <w:ind w:left="0" w:right="2984" w:firstLine="0"/>
        <w:jc w:val="center"/>
      </w:pPr>
      <w:r>
        <w:rPr>
          <w:noProof/>
        </w:rPr>
        <w:drawing>
          <wp:inline distT="0" distB="0" distL="0" distR="0" wp14:anchorId="1305978F" wp14:editId="5893FD06">
            <wp:extent cx="3820795" cy="20193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3820795" cy="2019300"/>
                    </a:xfrm>
                    <a:prstGeom prst="rect">
                      <a:avLst/>
                    </a:prstGeom>
                  </pic:spPr>
                </pic:pic>
              </a:graphicData>
            </a:graphic>
          </wp:inline>
        </w:drawing>
      </w:r>
      <w:r>
        <w:rPr>
          <w:color w:val="FF0000"/>
        </w:rPr>
        <w:t xml:space="preserve"> </w:t>
      </w:r>
    </w:p>
    <w:p w14:paraId="7E4C9932" w14:textId="77777777" w:rsidR="00E26C14" w:rsidRDefault="00CB3576">
      <w:pPr>
        <w:spacing w:after="221" w:line="259" w:lineRule="auto"/>
        <w:ind w:left="0" w:firstLine="0"/>
      </w:pPr>
      <w:r>
        <w:rPr>
          <w:color w:val="FF0000"/>
        </w:rPr>
        <w:t xml:space="preserve"> </w:t>
      </w:r>
    </w:p>
    <w:p w14:paraId="5B9E1BD5" w14:textId="77777777" w:rsidR="00E26C14" w:rsidRDefault="00CB3576">
      <w:pPr>
        <w:spacing w:after="554" w:line="259" w:lineRule="auto"/>
        <w:ind w:left="0" w:firstLine="0"/>
      </w:pPr>
      <w:r>
        <w:rPr>
          <w:color w:val="FF0000"/>
        </w:rPr>
        <w:t xml:space="preserve"> </w:t>
      </w:r>
    </w:p>
    <w:p w14:paraId="5B9EA035" w14:textId="77777777" w:rsidR="00E26C14" w:rsidRDefault="00CB3576">
      <w:pPr>
        <w:spacing w:after="125" w:line="259" w:lineRule="auto"/>
        <w:ind w:left="146"/>
      </w:pPr>
      <w:r>
        <w:rPr>
          <w:rFonts w:ascii="Corbel" w:eastAsia="Corbel" w:hAnsi="Corbel" w:cs="Corbel"/>
          <w:b/>
          <w:color w:val="1F3864"/>
          <w:sz w:val="44"/>
        </w:rPr>
        <w:t>S</w:t>
      </w:r>
      <w:r>
        <w:rPr>
          <w:rFonts w:ascii="Corbel" w:eastAsia="Corbel" w:hAnsi="Corbel" w:cs="Corbel"/>
          <w:b/>
          <w:color w:val="1F3864"/>
          <w:sz w:val="35"/>
        </w:rPr>
        <w:t xml:space="preserve">PRAWOZDANIE ZARZĄDU PFRON Z REALIZACJI </w:t>
      </w:r>
    </w:p>
    <w:p w14:paraId="6F74E552" w14:textId="77777777" w:rsidR="00E26C14" w:rsidRDefault="00CB3576">
      <w:pPr>
        <w:spacing w:after="120" w:line="259" w:lineRule="auto"/>
        <w:ind w:left="146"/>
      </w:pPr>
      <w:r>
        <w:rPr>
          <w:rFonts w:ascii="Corbel" w:eastAsia="Corbel" w:hAnsi="Corbel" w:cs="Corbel"/>
          <w:b/>
          <w:color w:val="1F3864"/>
          <w:sz w:val="35"/>
        </w:rPr>
        <w:t>PLANU RZECZOWO</w:t>
      </w:r>
      <w:r>
        <w:rPr>
          <w:rFonts w:ascii="Corbel" w:eastAsia="Corbel" w:hAnsi="Corbel" w:cs="Corbel"/>
          <w:b/>
          <w:color w:val="1F3864"/>
          <w:sz w:val="44"/>
        </w:rPr>
        <w:t>-</w:t>
      </w:r>
      <w:r>
        <w:rPr>
          <w:rFonts w:ascii="Corbel" w:eastAsia="Corbel" w:hAnsi="Corbel" w:cs="Corbel"/>
          <w:b/>
          <w:color w:val="1F3864"/>
          <w:sz w:val="35"/>
        </w:rPr>
        <w:t xml:space="preserve">FINANSOWEGO Z </w:t>
      </w:r>
    </w:p>
    <w:p w14:paraId="728E7359" w14:textId="77777777" w:rsidR="00E26C14" w:rsidRDefault="00CB3576">
      <w:pPr>
        <w:spacing w:after="125" w:line="259" w:lineRule="auto"/>
        <w:ind w:left="146"/>
      </w:pPr>
      <w:r>
        <w:rPr>
          <w:rFonts w:ascii="Corbel" w:eastAsia="Corbel" w:hAnsi="Corbel" w:cs="Corbel"/>
          <w:b/>
          <w:color w:val="1F3864"/>
          <w:sz w:val="35"/>
        </w:rPr>
        <w:t>DZIAŁALNOŚCI</w:t>
      </w:r>
      <w:r>
        <w:rPr>
          <w:rFonts w:ascii="Corbel" w:eastAsia="Corbel" w:hAnsi="Corbel" w:cs="Corbel"/>
          <w:b/>
          <w:color w:val="1F3864"/>
          <w:sz w:val="44"/>
        </w:rPr>
        <w:t xml:space="preserve"> </w:t>
      </w:r>
    </w:p>
    <w:p w14:paraId="5DEC0136" w14:textId="77777777" w:rsidR="00E26C14" w:rsidRDefault="00CB3576">
      <w:pPr>
        <w:spacing w:after="120" w:line="259" w:lineRule="auto"/>
        <w:ind w:left="146"/>
      </w:pPr>
      <w:r>
        <w:rPr>
          <w:rFonts w:ascii="Corbel" w:eastAsia="Corbel" w:hAnsi="Corbel" w:cs="Corbel"/>
          <w:b/>
          <w:color w:val="1F3864"/>
          <w:sz w:val="44"/>
        </w:rPr>
        <w:t>P</w:t>
      </w:r>
      <w:r>
        <w:rPr>
          <w:rFonts w:ascii="Corbel" w:eastAsia="Corbel" w:hAnsi="Corbel" w:cs="Corbel"/>
          <w:b/>
          <w:color w:val="1F3864"/>
          <w:sz w:val="35"/>
        </w:rPr>
        <w:t xml:space="preserve">AŃSTWOWEGO </w:t>
      </w:r>
      <w:r>
        <w:rPr>
          <w:rFonts w:ascii="Corbel" w:eastAsia="Corbel" w:hAnsi="Corbel" w:cs="Corbel"/>
          <w:b/>
          <w:color w:val="1F3864"/>
          <w:sz w:val="44"/>
        </w:rPr>
        <w:t>F</w:t>
      </w:r>
      <w:r>
        <w:rPr>
          <w:rFonts w:ascii="Corbel" w:eastAsia="Corbel" w:hAnsi="Corbel" w:cs="Corbel"/>
          <w:b/>
          <w:color w:val="1F3864"/>
          <w:sz w:val="35"/>
        </w:rPr>
        <w:t xml:space="preserve">UNDUSZU </w:t>
      </w:r>
      <w:r>
        <w:rPr>
          <w:rFonts w:ascii="Corbel" w:eastAsia="Corbel" w:hAnsi="Corbel" w:cs="Corbel"/>
          <w:b/>
          <w:color w:val="1F3864"/>
          <w:sz w:val="44"/>
        </w:rPr>
        <w:t>R</w:t>
      </w:r>
      <w:r>
        <w:rPr>
          <w:rFonts w:ascii="Corbel" w:eastAsia="Corbel" w:hAnsi="Corbel" w:cs="Corbel"/>
          <w:b/>
          <w:color w:val="1F3864"/>
          <w:sz w:val="35"/>
        </w:rPr>
        <w:t xml:space="preserve">EHABILITACJI </w:t>
      </w:r>
    </w:p>
    <w:p w14:paraId="41F75367" w14:textId="77777777" w:rsidR="00E26C14" w:rsidRDefault="00CB3576">
      <w:pPr>
        <w:spacing w:after="98" w:line="259" w:lineRule="auto"/>
        <w:ind w:left="146"/>
      </w:pPr>
      <w:r>
        <w:rPr>
          <w:rFonts w:ascii="Corbel" w:eastAsia="Corbel" w:hAnsi="Corbel" w:cs="Corbel"/>
          <w:b/>
          <w:color w:val="1F3864"/>
          <w:sz w:val="44"/>
        </w:rPr>
        <w:t>O</w:t>
      </w:r>
      <w:r>
        <w:rPr>
          <w:rFonts w:ascii="Corbel" w:eastAsia="Corbel" w:hAnsi="Corbel" w:cs="Corbel"/>
          <w:b/>
          <w:color w:val="1F3864"/>
          <w:sz w:val="35"/>
        </w:rPr>
        <w:t xml:space="preserve">SÓB </w:t>
      </w:r>
      <w:r>
        <w:rPr>
          <w:rFonts w:ascii="Corbel" w:eastAsia="Corbel" w:hAnsi="Corbel" w:cs="Corbel"/>
          <w:b/>
          <w:color w:val="1F3864"/>
          <w:sz w:val="44"/>
        </w:rPr>
        <w:t>N</w:t>
      </w:r>
      <w:r>
        <w:rPr>
          <w:rFonts w:ascii="Corbel" w:eastAsia="Corbel" w:hAnsi="Corbel" w:cs="Corbel"/>
          <w:b/>
          <w:color w:val="1F3864"/>
          <w:sz w:val="35"/>
        </w:rPr>
        <w:t>IEPEŁNOSPRAWNYCH</w:t>
      </w:r>
      <w:r>
        <w:rPr>
          <w:rFonts w:ascii="Corbel" w:eastAsia="Corbel" w:hAnsi="Corbel" w:cs="Corbel"/>
          <w:b/>
          <w:color w:val="1F3864"/>
          <w:sz w:val="44"/>
        </w:rPr>
        <w:t xml:space="preserve"> </w:t>
      </w:r>
    </w:p>
    <w:p w14:paraId="484767A4" w14:textId="77777777" w:rsidR="00E26C14" w:rsidRDefault="00CB3576">
      <w:pPr>
        <w:spacing w:after="0" w:line="259" w:lineRule="auto"/>
        <w:ind w:left="146"/>
      </w:pPr>
      <w:r>
        <w:rPr>
          <w:rFonts w:ascii="Corbel" w:eastAsia="Corbel" w:hAnsi="Corbel" w:cs="Corbel"/>
          <w:b/>
          <w:color w:val="1F3864"/>
          <w:sz w:val="35"/>
        </w:rPr>
        <w:t xml:space="preserve">W  </w:t>
      </w:r>
      <w:r>
        <w:rPr>
          <w:rFonts w:ascii="Corbel" w:eastAsia="Corbel" w:hAnsi="Corbel" w:cs="Corbel"/>
          <w:b/>
          <w:color w:val="1F3864"/>
          <w:sz w:val="44"/>
        </w:rPr>
        <w:t>2021</w:t>
      </w:r>
      <w:r>
        <w:rPr>
          <w:rFonts w:ascii="Corbel" w:eastAsia="Corbel" w:hAnsi="Corbel" w:cs="Corbel"/>
          <w:b/>
          <w:color w:val="1F3864"/>
          <w:sz w:val="35"/>
        </w:rPr>
        <w:t xml:space="preserve"> ROKU</w:t>
      </w:r>
      <w:r>
        <w:rPr>
          <w:rFonts w:ascii="Corbel" w:eastAsia="Corbel" w:hAnsi="Corbel" w:cs="Corbel"/>
          <w:b/>
          <w:color w:val="1F3864"/>
          <w:sz w:val="44"/>
        </w:rPr>
        <w:t xml:space="preserve"> </w:t>
      </w:r>
    </w:p>
    <w:p w14:paraId="765FD485" w14:textId="77777777" w:rsidR="00E26C14" w:rsidRDefault="00CB3576">
      <w:pPr>
        <w:spacing w:after="664" w:line="259" w:lineRule="auto"/>
        <w:ind w:left="151" w:firstLine="0"/>
      </w:pPr>
      <w:r>
        <w:rPr>
          <w:rFonts w:ascii="Corbel" w:eastAsia="Corbel" w:hAnsi="Corbel" w:cs="Corbel"/>
          <w:sz w:val="22"/>
        </w:rPr>
        <w:t xml:space="preserve"> </w:t>
      </w:r>
    </w:p>
    <w:p w14:paraId="5568D944" w14:textId="77777777" w:rsidR="00E26C14" w:rsidRDefault="00CB3576">
      <w:pPr>
        <w:spacing w:after="156" w:line="259" w:lineRule="auto"/>
        <w:ind w:left="0" w:right="583" w:firstLine="0"/>
        <w:jc w:val="right"/>
      </w:pPr>
      <w:r>
        <w:rPr>
          <w:color w:val="FF0000"/>
        </w:rPr>
        <w:t xml:space="preserve"> </w:t>
      </w:r>
    </w:p>
    <w:p w14:paraId="3263F5B9" w14:textId="77777777" w:rsidR="00E26C14" w:rsidRDefault="00CB3576">
      <w:pPr>
        <w:spacing w:after="219" w:line="259" w:lineRule="auto"/>
        <w:ind w:left="0" w:firstLine="0"/>
      </w:pPr>
      <w:r>
        <w:rPr>
          <w:color w:val="FF0000"/>
        </w:rPr>
        <w:t xml:space="preserve"> </w:t>
      </w:r>
    </w:p>
    <w:p w14:paraId="3FD682E3" w14:textId="77777777" w:rsidR="00E26C14" w:rsidRDefault="00CB3576">
      <w:pPr>
        <w:spacing w:after="221" w:line="259" w:lineRule="auto"/>
        <w:ind w:left="0" w:firstLine="0"/>
      </w:pPr>
      <w:r>
        <w:rPr>
          <w:color w:val="FF0000"/>
        </w:rPr>
        <w:t xml:space="preserve"> </w:t>
      </w:r>
    </w:p>
    <w:p w14:paraId="23681FA6" w14:textId="77777777" w:rsidR="00E26C14" w:rsidRDefault="00CB3576">
      <w:pPr>
        <w:spacing w:after="221" w:line="259" w:lineRule="auto"/>
        <w:ind w:left="0" w:firstLine="0"/>
      </w:pPr>
      <w:r>
        <w:rPr>
          <w:color w:val="FF0000"/>
        </w:rPr>
        <w:t xml:space="preserve"> </w:t>
      </w:r>
    </w:p>
    <w:p w14:paraId="6C92ED55" w14:textId="77777777" w:rsidR="00E26C14" w:rsidRDefault="00CB3576">
      <w:pPr>
        <w:spacing w:after="304" w:line="259" w:lineRule="auto"/>
        <w:ind w:left="0" w:firstLine="0"/>
      </w:pPr>
      <w:r>
        <w:rPr>
          <w:color w:val="FF0000"/>
        </w:rPr>
        <w:t xml:space="preserve"> </w:t>
      </w:r>
    </w:p>
    <w:p w14:paraId="5BA7C166" w14:textId="77777777" w:rsidR="00E26C14" w:rsidRDefault="00CB3576">
      <w:pPr>
        <w:spacing w:after="41" w:line="259" w:lineRule="auto"/>
        <w:ind w:left="144" w:firstLine="0"/>
      </w:pPr>
      <w:r>
        <w:rPr>
          <w:rFonts w:ascii="Corbel" w:eastAsia="Corbel" w:hAnsi="Corbel" w:cs="Corbel"/>
          <w:color w:val="1F3864"/>
          <w:sz w:val="28"/>
        </w:rPr>
        <w:t>W a r sz a w a, ma rz e c 2022</w:t>
      </w:r>
      <w:r>
        <w:rPr>
          <w:rFonts w:ascii="Times New Roman" w:eastAsia="Times New Roman" w:hAnsi="Times New Roman" w:cs="Times New Roman"/>
          <w:color w:val="1F3864"/>
          <w:sz w:val="18"/>
        </w:rPr>
        <w:t xml:space="preserve"> </w:t>
      </w:r>
    </w:p>
    <w:p w14:paraId="4DB35912" w14:textId="77777777" w:rsidR="00E26C14" w:rsidRDefault="00CB3576">
      <w:pPr>
        <w:spacing w:after="0" w:line="259" w:lineRule="auto"/>
        <w:ind w:left="0" w:right="1194" w:firstLine="0"/>
        <w:jc w:val="center"/>
      </w:pPr>
      <w:r>
        <w:rPr>
          <w:color w:val="1F3864"/>
        </w:rPr>
        <w:t xml:space="preserve"> </w:t>
      </w:r>
    </w:p>
    <w:p w14:paraId="746CDA68" w14:textId="77777777" w:rsidR="00E26C14" w:rsidRDefault="00CB3576">
      <w:pPr>
        <w:spacing w:after="0" w:line="259" w:lineRule="auto"/>
        <w:ind w:left="0" w:firstLine="0"/>
        <w:jc w:val="both"/>
      </w:pPr>
      <w:r>
        <w:rPr>
          <w:rFonts w:ascii="Arial" w:eastAsia="Arial" w:hAnsi="Arial" w:cs="Arial"/>
          <w:sz w:val="20"/>
        </w:rPr>
        <w:t xml:space="preserve"> </w:t>
      </w:r>
    </w:p>
    <w:p w14:paraId="0F03C3F1" w14:textId="77777777" w:rsidR="00E26C14" w:rsidRDefault="00CB3576">
      <w:pPr>
        <w:spacing w:after="0"/>
        <w:ind w:right="561"/>
      </w:pPr>
      <w:r>
        <w:t>S</w:t>
      </w:r>
      <w:r>
        <w:t>pis treści</w:t>
      </w:r>
      <w:r>
        <w:rPr>
          <w:color w:val="FF0000"/>
        </w:rPr>
        <w:t xml:space="preserve"> </w:t>
      </w:r>
    </w:p>
    <w:p w14:paraId="1E80A748" w14:textId="77777777" w:rsidR="00E26C14" w:rsidRDefault="00CB3576">
      <w:pPr>
        <w:spacing w:after="272" w:line="259" w:lineRule="auto"/>
        <w:ind w:left="9" w:firstLine="0"/>
      </w:pPr>
      <w:r>
        <w:rPr>
          <w:noProof/>
        </w:rPr>
        <w:drawing>
          <wp:inline distT="0" distB="0" distL="0" distR="0" wp14:anchorId="405EB23C" wp14:editId="0BE88696">
            <wp:extent cx="5752338" cy="99822"/>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stretch>
                      <a:fillRect/>
                    </a:stretch>
                  </pic:blipFill>
                  <pic:spPr>
                    <a:xfrm>
                      <a:off x="0" y="0"/>
                      <a:ext cx="5752338" cy="99822"/>
                    </a:xfrm>
                    <a:prstGeom prst="rect">
                      <a:avLst/>
                    </a:prstGeom>
                  </pic:spPr>
                </pic:pic>
              </a:graphicData>
            </a:graphic>
          </wp:inline>
        </w:drawing>
      </w:r>
    </w:p>
    <w:p w14:paraId="489E2782" w14:textId="77777777" w:rsidR="00E26C14" w:rsidRDefault="00CB3576">
      <w:pPr>
        <w:spacing w:after="232" w:line="259" w:lineRule="auto"/>
        <w:ind w:left="2" w:right="-2" w:firstLine="0"/>
      </w:pPr>
      <w:r>
        <w:rPr>
          <w:noProof/>
        </w:rPr>
        <w:lastRenderedPageBreak/>
        <w:drawing>
          <wp:inline distT="0" distB="0" distL="0" distR="0" wp14:anchorId="727FD359" wp14:editId="2CDBF9A4">
            <wp:extent cx="5758435" cy="99822"/>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
                    <a:stretch>
                      <a:fillRect/>
                    </a:stretch>
                  </pic:blipFill>
                  <pic:spPr>
                    <a:xfrm>
                      <a:off x="0" y="0"/>
                      <a:ext cx="5758435" cy="99822"/>
                    </a:xfrm>
                    <a:prstGeom prst="rect">
                      <a:avLst/>
                    </a:prstGeom>
                  </pic:spPr>
                </pic:pic>
              </a:graphicData>
            </a:graphic>
          </wp:inline>
        </w:drawing>
      </w:r>
    </w:p>
    <w:p w14:paraId="765E8276" w14:textId="77777777" w:rsidR="00E26C14" w:rsidRDefault="00CB3576">
      <w:pPr>
        <w:spacing w:after="152" w:line="259" w:lineRule="auto"/>
        <w:ind w:left="2" w:firstLine="0"/>
      </w:pPr>
      <w:r>
        <w:rPr>
          <w:noProof/>
        </w:rPr>
        <w:drawing>
          <wp:inline distT="0" distB="0" distL="0" distR="0" wp14:anchorId="0E04C93F" wp14:editId="68A91FFF">
            <wp:extent cx="5577078" cy="124206"/>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
                    <a:stretch>
                      <a:fillRect/>
                    </a:stretch>
                  </pic:blipFill>
                  <pic:spPr>
                    <a:xfrm>
                      <a:off x="0" y="0"/>
                      <a:ext cx="5577078" cy="124206"/>
                    </a:xfrm>
                    <a:prstGeom prst="rect">
                      <a:avLst/>
                    </a:prstGeom>
                  </pic:spPr>
                </pic:pic>
              </a:graphicData>
            </a:graphic>
          </wp:inline>
        </w:drawing>
      </w:r>
    </w:p>
    <w:p w14:paraId="22BFD9B6" w14:textId="77777777" w:rsidR="00E26C14" w:rsidRDefault="00CB3576">
      <w:pPr>
        <w:spacing w:after="267" w:line="259" w:lineRule="auto"/>
        <w:ind w:left="9" w:right="-5" w:firstLine="0"/>
      </w:pPr>
      <w:r>
        <w:rPr>
          <w:noProof/>
        </w:rPr>
        <w:drawing>
          <wp:inline distT="0" distB="0" distL="0" distR="0" wp14:anchorId="3B3D56A0" wp14:editId="3B30FB90">
            <wp:extent cx="5755386" cy="99822"/>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1"/>
                    <a:stretch>
                      <a:fillRect/>
                    </a:stretch>
                  </pic:blipFill>
                  <pic:spPr>
                    <a:xfrm>
                      <a:off x="0" y="0"/>
                      <a:ext cx="5755386" cy="99822"/>
                    </a:xfrm>
                    <a:prstGeom prst="rect">
                      <a:avLst/>
                    </a:prstGeom>
                  </pic:spPr>
                </pic:pic>
              </a:graphicData>
            </a:graphic>
          </wp:inline>
        </w:drawing>
      </w:r>
    </w:p>
    <w:p w14:paraId="350FE3E0" w14:textId="77777777" w:rsidR="00E26C14" w:rsidRDefault="00CB3576">
      <w:pPr>
        <w:pStyle w:val="Nagwek2"/>
        <w:spacing w:after="0"/>
      </w:pPr>
      <w:r>
        <w:rPr>
          <w:noProof/>
        </w:rPr>
        <w:drawing>
          <wp:inline distT="0" distB="0" distL="0" distR="0" wp14:anchorId="612F8912" wp14:editId="77AA557F">
            <wp:extent cx="189738" cy="107442"/>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
                    <a:stretch>
                      <a:fillRect/>
                    </a:stretch>
                  </pic:blipFill>
                  <pic:spPr>
                    <a:xfrm>
                      <a:off x="0" y="0"/>
                      <a:ext cx="189738" cy="107442"/>
                    </a:xfrm>
                    <a:prstGeom prst="rect">
                      <a:avLst/>
                    </a:prstGeom>
                  </pic:spPr>
                </pic:pic>
              </a:graphicData>
            </a:graphic>
          </wp:inline>
        </w:drawing>
      </w:r>
      <w:r>
        <w:rPr>
          <w:b w:val="0"/>
          <w:sz w:val="22"/>
        </w:rPr>
        <w:t xml:space="preserve"> </w:t>
      </w:r>
      <w:r>
        <w:t>R</w:t>
      </w:r>
      <w:r>
        <w:rPr>
          <w:sz w:val="19"/>
        </w:rPr>
        <w:t xml:space="preserve">ADA </w:t>
      </w:r>
      <w:r>
        <w:t>N</w:t>
      </w:r>
      <w:r>
        <w:rPr>
          <w:sz w:val="19"/>
        </w:rPr>
        <w:t>ADZORCZA</w:t>
      </w:r>
      <w:r>
        <w:t xml:space="preserve"> .................................................................................................... 20</w:t>
      </w:r>
      <w:r>
        <w:rPr>
          <w:b w:val="0"/>
          <w:sz w:val="22"/>
        </w:rPr>
        <w:t xml:space="preserve"> </w:t>
      </w:r>
      <w:r>
        <w:rPr>
          <w:noProof/>
        </w:rPr>
        <w:drawing>
          <wp:inline distT="0" distB="0" distL="0" distR="0" wp14:anchorId="5C9EE0CC" wp14:editId="5622CF18">
            <wp:extent cx="189738" cy="107442"/>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3"/>
                    <a:stretch>
                      <a:fillRect/>
                    </a:stretch>
                  </pic:blipFill>
                  <pic:spPr>
                    <a:xfrm>
                      <a:off x="0" y="0"/>
                      <a:ext cx="189738" cy="107442"/>
                    </a:xfrm>
                    <a:prstGeom prst="rect">
                      <a:avLst/>
                    </a:prstGeom>
                  </pic:spPr>
                </pic:pic>
              </a:graphicData>
            </a:graphic>
          </wp:inline>
        </w:drawing>
      </w:r>
      <w:r>
        <w:rPr>
          <w:b w:val="0"/>
          <w:sz w:val="22"/>
        </w:rPr>
        <w:t xml:space="preserve"> </w:t>
      </w:r>
      <w:r>
        <w:t>Z</w:t>
      </w:r>
      <w:r>
        <w:rPr>
          <w:sz w:val="19"/>
        </w:rPr>
        <w:t>ARZĄD</w:t>
      </w:r>
      <w:r>
        <w:t>.................................................................................................................. 23</w:t>
      </w:r>
      <w:r>
        <w:rPr>
          <w:b w:val="0"/>
          <w:sz w:val="22"/>
        </w:rPr>
        <w:t xml:space="preserve"> </w:t>
      </w:r>
    </w:p>
    <w:p w14:paraId="3DA5CA2A" w14:textId="77777777" w:rsidR="00E26C14" w:rsidRDefault="00CB3576">
      <w:pPr>
        <w:spacing w:after="262" w:line="259" w:lineRule="auto"/>
        <w:ind w:left="-3" w:right="-5" w:firstLine="0"/>
      </w:pPr>
      <w:r>
        <w:rPr>
          <w:noProof/>
        </w:rPr>
        <w:drawing>
          <wp:inline distT="0" distB="0" distL="0" distR="0" wp14:anchorId="106FB585" wp14:editId="28937514">
            <wp:extent cx="5763007" cy="99822"/>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4"/>
                    <a:stretch>
                      <a:fillRect/>
                    </a:stretch>
                  </pic:blipFill>
                  <pic:spPr>
                    <a:xfrm>
                      <a:off x="0" y="0"/>
                      <a:ext cx="5763007" cy="99822"/>
                    </a:xfrm>
                    <a:prstGeom prst="rect">
                      <a:avLst/>
                    </a:prstGeom>
                  </pic:spPr>
                </pic:pic>
              </a:graphicData>
            </a:graphic>
          </wp:inline>
        </w:drawing>
      </w:r>
    </w:p>
    <w:p w14:paraId="1C49732B" w14:textId="77777777" w:rsidR="00E26C14" w:rsidRDefault="00CB3576">
      <w:pPr>
        <w:pStyle w:val="Nagwek2"/>
        <w:spacing w:after="0"/>
        <w:ind w:left="290"/>
      </w:pPr>
      <w:r>
        <w:rPr>
          <w:noProof/>
        </w:rPr>
        <w:drawing>
          <wp:inline distT="0" distB="0" distL="0" distR="0" wp14:anchorId="3BFF37DD" wp14:editId="490EEA95">
            <wp:extent cx="194310" cy="104394"/>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5"/>
                    <a:stretch>
                      <a:fillRect/>
                    </a:stretch>
                  </pic:blipFill>
                  <pic:spPr>
                    <a:xfrm>
                      <a:off x="0" y="0"/>
                      <a:ext cx="194310" cy="104394"/>
                    </a:xfrm>
                    <a:prstGeom prst="rect">
                      <a:avLst/>
                    </a:prstGeom>
                  </pic:spPr>
                </pic:pic>
              </a:graphicData>
            </a:graphic>
          </wp:inline>
        </w:drawing>
      </w:r>
      <w:r>
        <w:rPr>
          <w:b w:val="0"/>
          <w:sz w:val="22"/>
        </w:rPr>
        <w:t xml:space="preserve"> </w:t>
      </w:r>
      <w:r>
        <w:t>P</w:t>
      </w:r>
      <w:r>
        <w:rPr>
          <w:sz w:val="19"/>
        </w:rPr>
        <w:t>RZYCHODY</w:t>
      </w:r>
      <w:r>
        <w:t xml:space="preserve"> ..</w:t>
      </w:r>
      <w:r>
        <w:t>.......................................................................................................... 24</w:t>
      </w:r>
      <w:r>
        <w:rPr>
          <w:b w:val="0"/>
          <w:sz w:val="22"/>
        </w:rPr>
        <w:t xml:space="preserve"> </w:t>
      </w:r>
      <w:r>
        <w:rPr>
          <w:noProof/>
        </w:rPr>
        <w:drawing>
          <wp:inline distT="0" distB="0" distL="0" distR="0" wp14:anchorId="5C4A330A" wp14:editId="2594E977">
            <wp:extent cx="194310" cy="105918"/>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6"/>
                    <a:stretch>
                      <a:fillRect/>
                    </a:stretch>
                  </pic:blipFill>
                  <pic:spPr>
                    <a:xfrm>
                      <a:off x="0" y="0"/>
                      <a:ext cx="194310" cy="105918"/>
                    </a:xfrm>
                    <a:prstGeom prst="rect">
                      <a:avLst/>
                    </a:prstGeom>
                  </pic:spPr>
                </pic:pic>
              </a:graphicData>
            </a:graphic>
          </wp:inline>
        </w:drawing>
      </w:r>
      <w:r>
        <w:rPr>
          <w:b w:val="0"/>
          <w:sz w:val="22"/>
        </w:rPr>
        <w:t xml:space="preserve"> </w:t>
      </w:r>
      <w:r>
        <w:t>P</w:t>
      </w:r>
      <w:r>
        <w:rPr>
          <w:sz w:val="19"/>
        </w:rPr>
        <w:t>RZYCHODY Z TYTUŁU WPŁAT PRACODAWCÓW</w:t>
      </w:r>
      <w:r>
        <w:t xml:space="preserve"> ................................................................. 28</w:t>
      </w:r>
      <w:r>
        <w:rPr>
          <w:b w:val="0"/>
          <w:sz w:val="22"/>
        </w:rPr>
        <w:t xml:space="preserve"> </w:t>
      </w:r>
      <w:r>
        <w:rPr>
          <w:noProof/>
        </w:rPr>
        <w:drawing>
          <wp:inline distT="0" distB="0" distL="0" distR="0" wp14:anchorId="5CCD441C" wp14:editId="49BAC3C2">
            <wp:extent cx="194310" cy="107442"/>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7"/>
                    <a:stretch>
                      <a:fillRect/>
                    </a:stretch>
                  </pic:blipFill>
                  <pic:spPr>
                    <a:xfrm>
                      <a:off x="0" y="0"/>
                      <a:ext cx="194310" cy="107442"/>
                    </a:xfrm>
                    <a:prstGeom prst="rect">
                      <a:avLst/>
                    </a:prstGeom>
                  </pic:spPr>
                </pic:pic>
              </a:graphicData>
            </a:graphic>
          </wp:inline>
        </w:drawing>
      </w:r>
      <w:r>
        <w:rPr>
          <w:b w:val="0"/>
          <w:sz w:val="22"/>
        </w:rPr>
        <w:t xml:space="preserve"> </w:t>
      </w:r>
      <w:r>
        <w:t>W</w:t>
      </w:r>
      <w:r>
        <w:rPr>
          <w:sz w:val="19"/>
        </w:rPr>
        <w:t>YDATKI</w:t>
      </w:r>
      <w:r>
        <w:t xml:space="preserve"> ............................</w:t>
      </w:r>
      <w:r>
        <w:t>................................................................................... 32</w:t>
      </w:r>
      <w:r>
        <w:rPr>
          <w:b w:val="0"/>
          <w:sz w:val="22"/>
        </w:rPr>
        <w:t xml:space="preserve"> </w:t>
      </w:r>
    </w:p>
    <w:p w14:paraId="48D3FE28" w14:textId="77777777" w:rsidR="00E26C14" w:rsidRDefault="00CB3576">
      <w:pPr>
        <w:spacing w:after="116" w:line="259" w:lineRule="auto"/>
        <w:ind w:left="4" w:firstLine="0"/>
      </w:pPr>
      <w:r>
        <w:rPr>
          <w:noProof/>
        </w:rPr>
        <w:drawing>
          <wp:inline distT="0" distB="0" distL="0" distR="0" wp14:anchorId="1CF4BE4C" wp14:editId="743534C2">
            <wp:extent cx="5575554" cy="147066"/>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8"/>
                    <a:stretch>
                      <a:fillRect/>
                    </a:stretch>
                  </pic:blipFill>
                  <pic:spPr>
                    <a:xfrm>
                      <a:off x="0" y="0"/>
                      <a:ext cx="5575554" cy="147066"/>
                    </a:xfrm>
                    <a:prstGeom prst="rect">
                      <a:avLst/>
                    </a:prstGeom>
                  </pic:spPr>
                </pic:pic>
              </a:graphicData>
            </a:graphic>
          </wp:inline>
        </w:drawing>
      </w:r>
    </w:p>
    <w:p w14:paraId="07CA0D97" w14:textId="77777777" w:rsidR="00E26C14" w:rsidRDefault="00CB3576">
      <w:pPr>
        <w:spacing w:after="282" w:line="259" w:lineRule="auto"/>
        <w:ind w:left="9" w:firstLine="0"/>
      </w:pPr>
      <w:r>
        <w:rPr>
          <w:noProof/>
        </w:rPr>
        <w:drawing>
          <wp:inline distT="0" distB="0" distL="0" distR="0" wp14:anchorId="3835FDCC" wp14:editId="0A5656C0">
            <wp:extent cx="5752338" cy="99822"/>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9"/>
                    <a:stretch>
                      <a:fillRect/>
                    </a:stretch>
                  </pic:blipFill>
                  <pic:spPr>
                    <a:xfrm>
                      <a:off x="0" y="0"/>
                      <a:ext cx="5752338" cy="99822"/>
                    </a:xfrm>
                    <a:prstGeom prst="rect">
                      <a:avLst/>
                    </a:prstGeom>
                  </pic:spPr>
                </pic:pic>
              </a:graphicData>
            </a:graphic>
          </wp:inline>
        </w:drawing>
      </w:r>
    </w:p>
    <w:p w14:paraId="6D781126" w14:textId="77777777" w:rsidR="00E26C14" w:rsidRDefault="00CB3576">
      <w:pPr>
        <w:spacing w:after="45" w:line="259" w:lineRule="auto"/>
        <w:ind w:left="290"/>
      </w:pPr>
      <w:r>
        <w:rPr>
          <w:noProof/>
        </w:rPr>
        <w:drawing>
          <wp:inline distT="0" distB="0" distL="0" distR="0" wp14:anchorId="2D4ABCD9" wp14:editId="273B940B">
            <wp:extent cx="189738" cy="105918"/>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20"/>
                    <a:stretch>
                      <a:fillRect/>
                    </a:stretch>
                  </pic:blipFill>
                  <pic:spPr>
                    <a:xfrm>
                      <a:off x="0" y="0"/>
                      <a:ext cx="189738" cy="105918"/>
                    </a:xfrm>
                    <a:prstGeom prst="rect">
                      <a:avLst/>
                    </a:prstGeom>
                  </pic:spPr>
                </pic:pic>
              </a:graphicData>
            </a:graphic>
          </wp:inline>
        </w:drawing>
      </w:r>
      <w:r>
        <w:rPr>
          <w:sz w:val="22"/>
        </w:rPr>
        <w:t xml:space="preserve"> </w:t>
      </w:r>
      <w:r>
        <w:rPr>
          <w:b/>
        </w:rPr>
        <w:t>D</w:t>
      </w:r>
      <w:r>
        <w:rPr>
          <w:b/>
          <w:sz w:val="19"/>
        </w:rPr>
        <w:t xml:space="preserve">OFINANSOWANIE DO WYNAGRODZEŃ PRACOWNIKÓW NIEPEŁNOSPRAWNYCH </w:t>
      </w:r>
      <w:r>
        <w:rPr>
          <w:b/>
        </w:rPr>
        <w:t>-</w:t>
      </w:r>
      <w:r>
        <w:rPr>
          <w:b/>
          <w:sz w:val="19"/>
        </w:rPr>
        <w:t xml:space="preserve"> ART</w:t>
      </w:r>
      <w:r>
        <w:rPr>
          <w:b/>
        </w:rPr>
        <w:t>.</w:t>
      </w:r>
      <w:r>
        <w:rPr>
          <w:b/>
          <w:sz w:val="19"/>
        </w:rPr>
        <w:t xml:space="preserve"> </w:t>
      </w:r>
      <w:r>
        <w:rPr>
          <w:b/>
        </w:rPr>
        <w:t>26</w:t>
      </w:r>
      <w:r>
        <w:rPr>
          <w:b/>
          <w:sz w:val="19"/>
        </w:rPr>
        <w:t xml:space="preserve">A </w:t>
      </w:r>
      <w:r>
        <w:rPr>
          <w:b/>
        </w:rPr>
        <w:t>–</w:t>
      </w:r>
      <w:r>
        <w:rPr>
          <w:b/>
          <w:sz w:val="19"/>
        </w:rPr>
        <w:t xml:space="preserve"> </w:t>
      </w:r>
      <w:r>
        <w:rPr>
          <w:b/>
        </w:rPr>
        <w:t>26</w:t>
      </w:r>
      <w:r>
        <w:rPr>
          <w:b/>
          <w:sz w:val="19"/>
        </w:rPr>
        <w:t xml:space="preserve"> C </w:t>
      </w:r>
    </w:p>
    <w:p w14:paraId="3236E0F5" w14:textId="77777777" w:rsidR="00E26C14" w:rsidRDefault="00CB3576">
      <w:pPr>
        <w:pStyle w:val="Nagwek2"/>
        <w:ind w:left="703"/>
      </w:pPr>
      <w:r>
        <w:rPr>
          <w:sz w:val="19"/>
        </w:rPr>
        <w:t>USTAWY O REHABILITACJI</w:t>
      </w:r>
      <w:r>
        <w:t xml:space="preserve"> </w:t>
      </w:r>
      <w:r>
        <w:t>............................................................................................ 37</w:t>
      </w:r>
      <w:r>
        <w:rPr>
          <w:b w:val="0"/>
          <w:sz w:val="22"/>
        </w:rPr>
        <w:t xml:space="preserve"> </w:t>
      </w:r>
    </w:p>
    <w:p w14:paraId="7E60DE1B" w14:textId="77777777" w:rsidR="00E26C14" w:rsidRDefault="00CB3576">
      <w:pPr>
        <w:spacing w:after="45" w:line="259" w:lineRule="auto"/>
        <w:ind w:left="290"/>
      </w:pPr>
      <w:r>
        <w:rPr>
          <w:noProof/>
        </w:rPr>
        <w:drawing>
          <wp:inline distT="0" distB="0" distL="0" distR="0" wp14:anchorId="33AB4137" wp14:editId="4BF19EF1">
            <wp:extent cx="189738" cy="107442"/>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1"/>
                    <a:stretch>
                      <a:fillRect/>
                    </a:stretch>
                  </pic:blipFill>
                  <pic:spPr>
                    <a:xfrm>
                      <a:off x="0" y="0"/>
                      <a:ext cx="189738" cy="107442"/>
                    </a:xfrm>
                    <a:prstGeom prst="rect">
                      <a:avLst/>
                    </a:prstGeom>
                  </pic:spPr>
                </pic:pic>
              </a:graphicData>
            </a:graphic>
          </wp:inline>
        </w:drawing>
      </w:r>
      <w:r>
        <w:rPr>
          <w:sz w:val="22"/>
        </w:rPr>
        <w:t xml:space="preserve"> </w:t>
      </w:r>
      <w:r>
        <w:rPr>
          <w:b/>
        </w:rPr>
        <w:t>Z</w:t>
      </w:r>
      <w:r>
        <w:rPr>
          <w:b/>
          <w:sz w:val="19"/>
        </w:rPr>
        <w:t xml:space="preserve">REKOMPENSOWANIE GMINOM DOCHODÓW UTRACONYCH Z TYTUŁU ZASTOSOWANIA USTAWOWYCH </w:t>
      </w:r>
    </w:p>
    <w:p w14:paraId="6535C078" w14:textId="77777777" w:rsidR="00E26C14" w:rsidRDefault="00CB3576">
      <w:pPr>
        <w:spacing w:after="123" w:line="259" w:lineRule="auto"/>
        <w:ind w:left="718"/>
      </w:pPr>
      <w:r>
        <w:rPr>
          <w:b/>
          <w:sz w:val="19"/>
        </w:rPr>
        <w:t xml:space="preserve">ZWOLNIEŃ DLA PROWADZĄCYCH ZAKŁADY PRACY CHRONIONEJ LUB ZAKŁADY AKTYWNOŚCI </w:t>
      </w:r>
    </w:p>
    <w:p w14:paraId="5A25B5CD" w14:textId="77777777" w:rsidR="00E26C14" w:rsidRDefault="00CB3576">
      <w:pPr>
        <w:spacing w:after="45" w:line="259" w:lineRule="auto"/>
        <w:ind w:left="718"/>
      </w:pPr>
      <w:r>
        <w:rPr>
          <w:b/>
          <w:sz w:val="19"/>
        </w:rPr>
        <w:t>ZAWO</w:t>
      </w:r>
      <w:r>
        <w:rPr>
          <w:b/>
          <w:sz w:val="19"/>
        </w:rPr>
        <w:t>DOWEJ Z PODATKU OD NIERUCHOMOŚCI</w:t>
      </w:r>
      <w:r>
        <w:rPr>
          <w:b/>
        </w:rPr>
        <w:t>,</w:t>
      </w:r>
      <w:r>
        <w:rPr>
          <w:b/>
          <w:sz w:val="19"/>
        </w:rPr>
        <w:t xml:space="preserve"> ROLNEGO</w:t>
      </w:r>
      <w:r>
        <w:rPr>
          <w:b/>
        </w:rPr>
        <w:t>,</w:t>
      </w:r>
      <w:r>
        <w:rPr>
          <w:b/>
          <w:sz w:val="19"/>
        </w:rPr>
        <w:t xml:space="preserve"> LEŚNEGO I OD CZYNNOŚCI </w:t>
      </w:r>
    </w:p>
    <w:p w14:paraId="73BC5D20" w14:textId="77777777" w:rsidR="00E26C14" w:rsidRDefault="00CB3576">
      <w:pPr>
        <w:pStyle w:val="Nagwek2"/>
        <w:ind w:left="703"/>
      </w:pPr>
      <w:r>
        <w:rPr>
          <w:sz w:val="19"/>
        </w:rPr>
        <w:t xml:space="preserve">CYWILNOPRAWNYCH </w:t>
      </w:r>
      <w:r>
        <w:t>-</w:t>
      </w:r>
      <w:r>
        <w:rPr>
          <w:sz w:val="19"/>
        </w:rPr>
        <w:t xml:space="preserve"> ART</w:t>
      </w:r>
      <w:r>
        <w:t>.</w:t>
      </w:r>
      <w:r>
        <w:rPr>
          <w:sz w:val="19"/>
        </w:rPr>
        <w:t xml:space="preserve"> </w:t>
      </w:r>
      <w:r>
        <w:t>47</w:t>
      </w:r>
      <w:r>
        <w:rPr>
          <w:sz w:val="19"/>
        </w:rPr>
        <w:t xml:space="preserve"> UST</w:t>
      </w:r>
      <w:r>
        <w:t>.</w:t>
      </w:r>
      <w:r>
        <w:rPr>
          <w:sz w:val="19"/>
        </w:rPr>
        <w:t xml:space="preserve"> </w:t>
      </w:r>
      <w:r>
        <w:t>2</w:t>
      </w:r>
      <w:r>
        <w:rPr>
          <w:sz w:val="19"/>
        </w:rPr>
        <w:t xml:space="preserve"> USTAWY O REHABILITACJI</w:t>
      </w:r>
      <w:r>
        <w:t>............................................ 50</w:t>
      </w:r>
      <w:r>
        <w:rPr>
          <w:b w:val="0"/>
          <w:sz w:val="22"/>
        </w:rPr>
        <w:t xml:space="preserve"> </w:t>
      </w:r>
    </w:p>
    <w:p w14:paraId="1C4D84CC" w14:textId="77777777" w:rsidR="00E26C14" w:rsidRDefault="00CB3576">
      <w:pPr>
        <w:spacing w:after="69" w:line="259" w:lineRule="auto"/>
        <w:ind w:left="290"/>
      </w:pPr>
      <w:r>
        <w:rPr>
          <w:noProof/>
        </w:rPr>
        <w:drawing>
          <wp:inline distT="0" distB="0" distL="0" distR="0" wp14:anchorId="0F6B53BA" wp14:editId="2377C7AF">
            <wp:extent cx="189738" cy="107442"/>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22"/>
                    <a:stretch>
                      <a:fillRect/>
                    </a:stretch>
                  </pic:blipFill>
                  <pic:spPr>
                    <a:xfrm>
                      <a:off x="0" y="0"/>
                      <a:ext cx="189738" cy="107442"/>
                    </a:xfrm>
                    <a:prstGeom prst="rect">
                      <a:avLst/>
                    </a:prstGeom>
                  </pic:spPr>
                </pic:pic>
              </a:graphicData>
            </a:graphic>
          </wp:inline>
        </w:drawing>
      </w:r>
      <w:r>
        <w:rPr>
          <w:sz w:val="22"/>
        </w:rPr>
        <w:t xml:space="preserve"> </w:t>
      </w:r>
      <w:r>
        <w:rPr>
          <w:b/>
        </w:rPr>
        <w:t>R</w:t>
      </w:r>
      <w:r>
        <w:rPr>
          <w:b/>
          <w:sz w:val="19"/>
        </w:rPr>
        <w:t xml:space="preserve">EFUNDACJA SKŁADEK NA UBEZPIECZENIA SPOŁECZNE DLA OSÓB NIEPEŁNOSPRAWNYCH </w:t>
      </w:r>
    </w:p>
    <w:p w14:paraId="64EC3670" w14:textId="77777777" w:rsidR="00E26C14" w:rsidRDefault="00CB3576">
      <w:pPr>
        <w:spacing w:after="45" w:line="259" w:lineRule="auto"/>
        <w:ind w:left="718"/>
      </w:pPr>
      <w:r>
        <w:rPr>
          <w:b/>
          <w:sz w:val="19"/>
        </w:rPr>
        <w:t>WYKONUJĄC</w:t>
      </w:r>
      <w:r>
        <w:rPr>
          <w:b/>
          <w:sz w:val="19"/>
        </w:rPr>
        <w:t>YCH DZIAŁALNOŚĆ GOSPODARCZĄ</w:t>
      </w:r>
      <w:r>
        <w:rPr>
          <w:b/>
        </w:rPr>
        <w:t>,</w:t>
      </w:r>
      <w:r>
        <w:rPr>
          <w:b/>
          <w:sz w:val="19"/>
        </w:rPr>
        <w:t xml:space="preserve"> WYPŁACONA NA PODSTAWIE PRZEPISÓW ART</w:t>
      </w:r>
      <w:r>
        <w:rPr>
          <w:b/>
        </w:rPr>
        <w:t>.</w:t>
      </w:r>
      <w:r>
        <w:rPr>
          <w:b/>
          <w:sz w:val="19"/>
        </w:rPr>
        <w:t xml:space="preserve"> </w:t>
      </w:r>
      <w:r>
        <w:rPr>
          <w:b/>
        </w:rPr>
        <w:t>25</w:t>
      </w:r>
      <w:r>
        <w:rPr>
          <w:b/>
          <w:sz w:val="19"/>
        </w:rPr>
        <w:t>A UST</w:t>
      </w:r>
      <w:r>
        <w:rPr>
          <w:b/>
        </w:rPr>
        <w:t>.</w:t>
      </w:r>
      <w:r>
        <w:rPr>
          <w:b/>
          <w:sz w:val="19"/>
        </w:rPr>
        <w:t xml:space="preserve"> </w:t>
      </w:r>
      <w:r>
        <w:rPr>
          <w:b/>
        </w:rPr>
        <w:t>1</w:t>
      </w:r>
      <w:r>
        <w:rPr>
          <w:b/>
          <w:sz w:val="19"/>
        </w:rPr>
        <w:t xml:space="preserve"> PKT </w:t>
      </w:r>
      <w:r>
        <w:rPr>
          <w:b/>
        </w:rPr>
        <w:t>1</w:t>
      </w:r>
      <w:r>
        <w:rPr>
          <w:b/>
          <w:sz w:val="19"/>
        </w:rPr>
        <w:t xml:space="preserve"> USTAWY Z DNIA </w:t>
      </w:r>
      <w:r>
        <w:rPr>
          <w:b/>
        </w:rPr>
        <w:t>27</w:t>
      </w:r>
      <w:r>
        <w:rPr>
          <w:b/>
          <w:sz w:val="19"/>
        </w:rPr>
        <w:t xml:space="preserve"> SIERPNIA </w:t>
      </w:r>
      <w:r>
        <w:rPr>
          <w:b/>
        </w:rPr>
        <w:t>1997</w:t>
      </w:r>
      <w:r>
        <w:rPr>
          <w:b/>
          <w:sz w:val="19"/>
        </w:rPr>
        <w:t xml:space="preserve"> R</w:t>
      </w:r>
      <w:r>
        <w:rPr>
          <w:b/>
        </w:rPr>
        <w:t>.</w:t>
      </w:r>
      <w:r>
        <w:rPr>
          <w:b/>
          <w:sz w:val="19"/>
        </w:rPr>
        <w:t xml:space="preserve"> O REHABILITACJI ZAWODOWEJ I SPOŁECZNEJ ORAZ </w:t>
      </w:r>
    </w:p>
    <w:p w14:paraId="54F14698" w14:textId="77777777" w:rsidR="00E26C14" w:rsidRDefault="00CB3576">
      <w:pPr>
        <w:pStyle w:val="Nagwek2"/>
        <w:ind w:left="703"/>
      </w:pPr>
      <w:r>
        <w:rPr>
          <w:sz w:val="19"/>
        </w:rPr>
        <w:t xml:space="preserve">ZATRUDNIANIU OSÓB NIEPEŁNOSPRAWNYCH </w:t>
      </w:r>
      <w:r>
        <w:t>(D</w:t>
      </w:r>
      <w:r>
        <w:rPr>
          <w:sz w:val="19"/>
        </w:rPr>
        <w:t>Z</w:t>
      </w:r>
      <w:r>
        <w:t>.</w:t>
      </w:r>
      <w:r>
        <w:rPr>
          <w:sz w:val="19"/>
        </w:rPr>
        <w:t xml:space="preserve"> </w:t>
      </w:r>
      <w:r>
        <w:t>U.</w:t>
      </w:r>
      <w:r>
        <w:rPr>
          <w:sz w:val="19"/>
        </w:rPr>
        <w:t xml:space="preserve"> Z </w:t>
      </w:r>
      <w:r>
        <w:t>2021</w:t>
      </w:r>
      <w:r>
        <w:rPr>
          <w:sz w:val="19"/>
        </w:rPr>
        <w:t xml:space="preserve"> R</w:t>
      </w:r>
      <w:r>
        <w:t>.</w:t>
      </w:r>
      <w:r>
        <w:rPr>
          <w:sz w:val="19"/>
        </w:rPr>
        <w:t xml:space="preserve"> POZ</w:t>
      </w:r>
      <w:r>
        <w:t>.</w:t>
      </w:r>
      <w:r>
        <w:rPr>
          <w:sz w:val="19"/>
        </w:rPr>
        <w:t xml:space="preserve"> </w:t>
      </w:r>
      <w:r>
        <w:t>573,</w:t>
      </w:r>
      <w:r>
        <w:rPr>
          <w:sz w:val="19"/>
        </w:rPr>
        <w:t xml:space="preserve"> ZE ZM</w:t>
      </w:r>
      <w:r>
        <w:t xml:space="preserve">.) </w:t>
      </w:r>
      <w:r>
        <w:t>.................... 51</w:t>
      </w:r>
      <w:r>
        <w:rPr>
          <w:b w:val="0"/>
          <w:sz w:val="22"/>
        </w:rPr>
        <w:t xml:space="preserve"> </w:t>
      </w:r>
    </w:p>
    <w:p w14:paraId="472E223D" w14:textId="77777777" w:rsidR="00E26C14" w:rsidRDefault="00CB3576">
      <w:pPr>
        <w:spacing w:after="45" w:line="259" w:lineRule="auto"/>
        <w:ind w:left="290"/>
      </w:pPr>
      <w:r>
        <w:rPr>
          <w:noProof/>
        </w:rPr>
        <w:drawing>
          <wp:inline distT="0" distB="0" distL="0" distR="0" wp14:anchorId="4534587E" wp14:editId="0433C466">
            <wp:extent cx="192786" cy="105918"/>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3"/>
                    <a:stretch>
                      <a:fillRect/>
                    </a:stretch>
                  </pic:blipFill>
                  <pic:spPr>
                    <a:xfrm>
                      <a:off x="0" y="0"/>
                      <a:ext cx="192786" cy="105918"/>
                    </a:xfrm>
                    <a:prstGeom prst="rect">
                      <a:avLst/>
                    </a:prstGeom>
                  </pic:spPr>
                </pic:pic>
              </a:graphicData>
            </a:graphic>
          </wp:inline>
        </w:drawing>
      </w:r>
      <w:r>
        <w:rPr>
          <w:sz w:val="22"/>
        </w:rPr>
        <w:t xml:space="preserve"> </w:t>
      </w:r>
      <w:r>
        <w:rPr>
          <w:b/>
        </w:rPr>
        <w:t>R</w:t>
      </w:r>
      <w:r>
        <w:rPr>
          <w:b/>
          <w:sz w:val="19"/>
        </w:rPr>
        <w:t xml:space="preserve">EFUNDACJA SKŁADEK NA UBEZPIECZENIA SPOŁECZNE DLA NIEPEŁNOSPRAWNYCH ROLNIKÓW LUB </w:t>
      </w:r>
    </w:p>
    <w:p w14:paraId="4FE46303" w14:textId="77777777" w:rsidR="00E26C14" w:rsidRDefault="00CB3576">
      <w:pPr>
        <w:spacing w:after="45" w:line="259" w:lineRule="auto"/>
        <w:ind w:left="718"/>
      </w:pPr>
      <w:r>
        <w:rPr>
          <w:b/>
          <w:sz w:val="19"/>
        </w:rPr>
        <w:t>ROLNIKÓW ZOBOWIĄZANYCH DO OPŁACANIA SKŁADEK ZA NIEPEŁNOSPRAWNEGO DOMOWNIKA NA PODSTAWIE PRZEPISÓW ART</w:t>
      </w:r>
      <w:r>
        <w:rPr>
          <w:b/>
        </w:rPr>
        <w:t>.</w:t>
      </w:r>
      <w:r>
        <w:rPr>
          <w:b/>
          <w:sz w:val="19"/>
        </w:rPr>
        <w:t xml:space="preserve"> </w:t>
      </w:r>
      <w:r>
        <w:rPr>
          <w:b/>
        </w:rPr>
        <w:t>25</w:t>
      </w:r>
      <w:r>
        <w:rPr>
          <w:b/>
          <w:sz w:val="19"/>
        </w:rPr>
        <w:t>A UST</w:t>
      </w:r>
      <w:r>
        <w:rPr>
          <w:b/>
        </w:rPr>
        <w:t>.</w:t>
      </w:r>
      <w:r>
        <w:rPr>
          <w:b/>
          <w:sz w:val="19"/>
        </w:rPr>
        <w:t xml:space="preserve"> </w:t>
      </w:r>
      <w:r>
        <w:rPr>
          <w:b/>
        </w:rPr>
        <w:t>1</w:t>
      </w:r>
      <w:r>
        <w:rPr>
          <w:b/>
          <w:sz w:val="19"/>
        </w:rPr>
        <w:t xml:space="preserve"> PKT </w:t>
      </w:r>
      <w:r>
        <w:rPr>
          <w:b/>
        </w:rPr>
        <w:t>2</w:t>
      </w:r>
      <w:r>
        <w:rPr>
          <w:b/>
          <w:sz w:val="19"/>
        </w:rPr>
        <w:t xml:space="preserve"> USTAWY Z DNIA </w:t>
      </w:r>
      <w:r>
        <w:rPr>
          <w:b/>
        </w:rPr>
        <w:t>27</w:t>
      </w:r>
      <w:r>
        <w:rPr>
          <w:b/>
          <w:sz w:val="19"/>
        </w:rPr>
        <w:t xml:space="preserve"> SIERPNIA </w:t>
      </w:r>
      <w:r>
        <w:rPr>
          <w:b/>
        </w:rPr>
        <w:t>1</w:t>
      </w:r>
      <w:r>
        <w:rPr>
          <w:b/>
        </w:rPr>
        <w:t>997</w:t>
      </w:r>
      <w:r>
        <w:rPr>
          <w:b/>
          <w:sz w:val="19"/>
        </w:rPr>
        <w:t xml:space="preserve"> R</w:t>
      </w:r>
      <w:r>
        <w:rPr>
          <w:b/>
        </w:rPr>
        <w:t>.</w:t>
      </w:r>
      <w:r>
        <w:rPr>
          <w:b/>
          <w:sz w:val="19"/>
        </w:rPr>
        <w:t xml:space="preserve"> O REHABILITACJI </w:t>
      </w:r>
    </w:p>
    <w:p w14:paraId="07B756AA" w14:textId="77777777" w:rsidR="00E26C14" w:rsidRDefault="00CB3576">
      <w:pPr>
        <w:spacing w:after="45" w:line="259" w:lineRule="auto"/>
        <w:ind w:left="718"/>
      </w:pPr>
      <w:r>
        <w:rPr>
          <w:b/>
          <w:sz w:val="19"/>
        </w:rPr>
        <w:t xml:space="preserve">ZAWODOWEJ I SPOŁECZNEJ ORAZ ZATRUDNIANIU OSÓB NIEPEŁNOSPRAWNYCH </w:t>
      </w:r>
      <w:r>
        <w:rPr>
          <w:b/>
        </w:rPr>
        <w:t>(D</w:t>
      </w:r>
      <w:r>
        <w:rPr>
          <w:b/>
          <w:sz w:val="19"/>
        </w:rPr>
        <w:t>Z</w:t>
      </w:r>
      <w:r>
        <w:rPr>
          <w:b/>
        </w:rPr>
        <w:t>.</w:t>
      </w:r>
      <w:r>
        <w:rPr>
          <w:b/>
          <w:sz w:val="19"/>
        </w:rPr>
        <w:t xml:space="preserve"> </w:t>
      </w:r>
      <w:r>
        <w:rPr>
          <w:b/>
        </w:rPr>
        <w:t>U.</w:t>
      </w:r>
      <w:r>
        <w:rPr>
          <w:b/>
          <w:sz w:val="19"/>
        </w:rPr>
        <w:t xml:space="preserve"> Z </w:t>
      </w:r>
      <w:r>
        <w:rPr>
          <w:b/>
        </w:rPr>
        <w:t>2021</w:t>
      </w:r>
      <w:r>
        <w:rPr>
          <w:b/>
          <w:sz w:val="19"/>
        </w:rPr>
        <w:t xml:space="preserve"> R</w:t>
      </w:r>
      <w:r>
        <w:rPr>
          <w:b/>
        </w:rPr>
        <w:t>.</w:t>
      </w:r>
      <w:r>
        <w:rPr>
          <w:b/>
          <w:sz w:val="19"/>
        </w:rPr>
        <w:t xml:space="preserve"> POZ</w:t>
      </w:r>
      <w:r>
        <w:rPr>
          <w:b/>
        </w:rPr>
        <w:t>.</w:t>
      </w:r>
      <w:r>
        <w:rPr>
          <w:b/>
          <w:sz w:val="19"/>
        </w:rPr>
        <w:t xml:space="preserve"> </w:t>
      </w:r>
    </w:p>
    <w:p w14:paraId="1F8472CE" w14:textId="77777777" w:rsidR="00E26C14" w:rsidRDefault="00CB3576">
      <w:pPr>
        <w:pStyle w:val="Nagwek2"/>
        <w:ind w:left="703"/>
      </w:pPr>
      <w:r>
        <w:t>573,</w:t>
      </w:r>
      <w:r>
        <w:rPr>
          <w:sz w:val="19"/>
        </w:rPr>
        <w:t xml:space="preserve"> ZE ZM</w:t>
      </w:r>
      <w:r>
        <w:t>.) ........................................................................................................... 55</w:t>
      </w:r>
      <w:r>
        <w:rPr>
          <w:b w:val="0"/>
          <w:sz w:val="22"/>
        </w:rPr>
        <w:t xml:space="preserve"> </w:t>
      </w:r>
    </w:p>
    <w:p w14:paraId="37350168" w14:textId="77777777" w:rsidR="00E26C14" w:rsidRDefault="00CB3576">
      <w:pPr>
        <w:spacing w:after="45" w:line="259" w:lineRule="auto"/>
        <w:ind w:left="290"/>
      </w:pPr>
      <w:r>
        <w:rPr>
          <w:noProof/>
        </w:rPr>
        <w:drawing>
          <wp:inline distT="0" distB="0" distL="0" distR="0" wp14:anchorId="510242BD" wp14:editId="5EC723A6">
            <wp:extent cx="189738" cy="105918"/>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4"/>
                    <a:stretch>
                      <a:fillRect/>
                    </a:stretch>
                  </pic:blipFill>
                  <pic:spPr>
                    <a:xfrm>
                      <a:off x="0" y="0"/>
                      <a:ext cx="189738" cy="105918"/>
                    </a:xfrm>
                    <a:prstGeom prst="rect">
                      <a:avLst/>
                    </a:prstGeom>
                  </pic:spPr>
                </pic:pic>
              </a:graphicData>
            </a:graphic>
          </wp:inline>
        </w:drawing>
      </w:r>
      <w:r>
        <w:rPr>
          <w:sz w:val="22"/>
        </w:rPr>
        <w:t xml:space="preserve"> </w:t>
      </w:r>
      <w:r>
        <w:rPr>
          <w:b/>
        </w:rPr>
        <w:t>R</w:t>
      </w:r>
      <w:r>
        <w:rPr>
          <w:b/>
          <w:sz w:val="19"/>
        </w:rPr>
        <w:t>EFUNDACJA SKŁADE</w:t>
      </w:r>
      <w:r>
        <w:rPr>
          <w:b/>
          <w:sz w:val="19"/>
        </w:rPr>
        <w:t>K NA UBEZPIECZENIA SPOŁECZNE NA PODSTAWIE PRZEPISÓW ART</w:t>
      </w:r>
      <w:r>
        <w:rPr>
          <w:b/>
        </w:rPr>
        <w:t>.</w:t>
      </w:r>
      <w:r>
        <w:rPr>
          <w:b/>
          <w:sz w:val="19"/>
        </w:rPr>
        <w:t xml:space="preserve"> </w:t>
      </w:r>
      <w:r>
        <w:rPr>
          <w:b/>
        </w:rPr>
        <w:t>25</w:t>
      </w:r>
      <w:r>
        <w:rPr>
          <w:b/>
          <w:sz w:val="19"/>
        </w:rPr>
        <w:t>A UST</w:t>
      </w:r>
      <w:r>
        <w:rPr>
          <w:b/>
        </w:rPr>
        <w:t>.</w:t>
      </w:r>
      <w:r>
        <w:rPr>
          <w:b/>
          <w:sz w:val="19"/>
        </w:rPr>
        <w:t xml:space="preserve"> </w:t>
      </w:r>
      <w:r>
        <w:rPr>
          <w:b/>
        </w:rPr>
        <w:t>2</w:t>
      </w:r>
      <w:r>
        <w:rPr>
          <w:b/>
          <w:sz w:val="19"/>
        </w:rPr>
        <w:t xml:space="preserve"> </w:t>
      </w:r>
      <w:r>
        <w:rPr>
          <w:b/>
        </w:rPr>
        <w:t>-</w:t>
      </w:r>
      <w:r>
        <w:rPr>
          <w:b/>
          <w:sz w:val="19"/>
        </w:rPr>
        <w:t xml:space="preserve"> </w:t>
      </w:r>
      <w:r>
        <w:rPr>
          <w:b/>
        </w:rPr>
        <w:t>4</w:t>
      </w:r>
      <w:r>
        <w:rPr>
          <w:b/>
          <w:sz w:val="19"/>
        </w:rPr>
        <w:t xml:space="preserve"> </w:t>
      </w:r>
    </w:p>
    <w:p w14:paraId="0783D1F2" w14:textId="77777777" w:rsidR="00E26C14" w:rsidRDefault="00CB3576">
      <w:pPr>
        <w:spacing w:after="66" w:line="259" w:lineRule="auto"/>
        <w:ind w:left="718"/>
      </w:pPr>
      <w:r>
        <w:rPr>
          <w:b/>
          <w:sz w:val="19"/>
        </w:rPr>
        <w:t xml:space="preserve">USTAWY Z DNIA </w:t>
      </w:r>
      <w:r>
        <w:rPr>
          <w:b/>
        </w:rPr>
        <w:t>27</w:t>
      </w:r>
      <w:r>
        <w:rPr>
          <w:b/>
          <w:sz w:val="19"/>
        </w:rPr>
        <w:t xml:space="preserve"> SIERPNIA </w:t>
      </w:r>
      <w:r>
        <w:rPr>
          <w:b/>
        </w:rPr>
        <w:t>1997</w:t>
      </w:r>
      <w:r>
        <w:rPr>
          <w:b/>
          <w:sz w:val="19"/>
        </w:rPr>
        <w:t xml:space="preserve"> R</w:t>
      </w:r>
      <w:r>
        <w:rPr>
          <w:b/>
        </w:rPr>
        <w:t>.</w:t>
      </w:r>
      <w:r>
        <w:rPr>
          <w:b/>
          <w:sz w:val="19"/>
        </w:rPr>
        <w:t xml:space="preserve"> O REHABILITACJI ZAWODOWEJ I SPOŁECZNEJ ORAZ </w:t>
      </w:r>
    </w:p>
    <w:p w14:paraId="6719D840" w14:textId="77777777" w:rsidR="00E26C14" w:rsidRDefault="00CB3576">
      <w:pPr>
        <w:spacing w:after="45" w:line="259" w:lineRule="auto"/>
        <w:ind w:left="718"/>
      </w:pPr>
      <w:r>
        <w:rPr>
          <w:b/>
          <w:sz w:val="19"/>
        </w:rPr>
        <w:t xml:space="preserve">ZATRUDNIANIU OSÓB NIEPEŁNOSPRAWNYCH </w:t>
      </w:r>
      <w:r>
        <w:rPr>
          <w:b/>
        </w:rPr>
        <w:t>-</w:t>
      </w:r>
      <w:r>
        <w:rPr>
          <w:b/>
          <w:sz w:val="19"/>
        </w:rPr>
        <w:t xml:space="preserve"> W BRZMIENIU OBOWIĄZUJĄCYM DO </w:t>
      </w:r>
      <w:r>
        <w:rPr>
          <w:b/>
        </w:rPr>
        <w:t>31</w:t>
      </w:r>
      <w:r>
        <w:rPr>
          <w:b/>
          <w:sz w:val="19"/>
        </w:rPr>
        <w:t xml:space="preserve"> GRUDNIA </w:t>
      </w:r>
      <w:r>
        <w:rPr>
          <w:b/>
        </w:rPr>
        <w:t>2008</w:t>
      </w:r>
      <w:r>
        <w:rPr>
          <w:b/>
          <w:sz w:val="19"/>
        </w:rPr>
        <w:t xml:space="preserve"> </w:t>
      </w:r>
    </w:p>
    <w:p w14:paraId="6589F6F3" w14:textId="77777777" w:rsidR="00E26C14" w:rsidRDefault="00CB3576">
      <w:pPr>
        <w:pStyle w:val="Nagwek2"/>
        <w:ind w:left="703"/>
      </w:pPr>
      <w:r>
        <w:rPr>
          <w:sz w:val="19"/>
        </w:rPr>
        <w:t>R</w:t>
      </w:r>
      <w:r>
        <w:t xml:space="preserve">. </w:t>
      </w:r>
      <w:r>
        <w:t>......................................................................................................................... 58</w:t>
      </w:r>
      <w:r>
        <w:rPr>
          <w:b w:val="0"/>
          <w:sz w:val="22"/>
        </w:rPr>
        <w:t xml:space="preserve"> </w:t>
      </w:r>
    </w:p>
    <w:p w14:paraId="78D3B119" w14:textId="77777777" w:rsidR="00E26C14" w:rsidRDefault="00CB3576">
      <w:pPr>
        <w:spacing w:after="45" w:line="259" w:lineRule="auto"/>
        <w:ind w:left="290"/>
      </w:pPr>
      <w:r>
        <w:rPr>
          <w:noProof/>
        </w:rPr>
        <w:drawing>
          <wp:inline distT="0" distB="0" distL="0" distR="0" wp14:anchorId="18AF9317" wp14:editId="22AA8F88">
            <wp:extent cx="191262" cy="107442"/>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5"/>
                    <a:stretch>
                      <a:fillRect/>
                    </a:stretch>
                  </pic:blipFill>
                  <pic:spPr>
                    <a:xfrm>
                      <a:off x="0" y="0"/>
                      <a:ext cx="191262" cy="107442"/>
                    </a:xfrm>
                    <a:prstGeom prst="rect">
                      <a:avLst/>
                    </a:prstGeom>
                  </pic:spPr>
                </pic:pic>
              </a:graphicData>
            </a:graphic>
          </wp:inline>
        </w:drawing>
      </w:r>
      <w:r>
        <w:rPr>
          <w:sz w:val="22"/>
        </w:rPr>
        <w:t xml:space="preserve"> </w:t>
      </w:r>
      <w:r>
        <w:rPr>
          <w:b/>
        </w:rPr>
        <w:t>R</w:t>
      </w:r>
      <w:r>
        <w:rPr>
          <w:b/>
          <w:sz w:val="19"/>
        </w:rPr>
        <w:t>EKOMPENSATA WYPŁACONEGO WYNAGRODZENIA PRACOWNIKOM NIEPEŁNOSPRAWNYM</w:t>
      </w:r>
      <w:r>
        <w:rPr>
          <w:b/>
        </w:rPr>
        <w:t>,</w:t>
      </w:r>
      <w:r>
        <w:rPr>
          <w:b/>
          <w:sz w:val="19"/>
        </w:rPr>
        <w:t xml:space="preserve"> O KTÓRYCH </w:t>
      </w:r>
    </w:p>
    <w:p w14:paraId="6C3E10B4" w14:textId="77777777" w:rsidR="00E26C14" w:rsidRDefault="00CB3576">
      <w:pPr>
        <w:spacing w:after="0" w:line="259" w:lineRule="auto"/>
        <w:ind w:left="718"/>
      </w:pPr>
      <w:r>
        <w:rPr>
          <w:b/>
          <w:sz w:val="19"/>
        </w:rPr>
        <w:t>MOWA W ART</w:t>
      </w:r>
      <w:r>
        <w:rPr>
          <w:b/>
        </w:rPr>
        <w:t>.</w:t>
      </w:r>
      <w:r>
        <w:rPr>
          <w:b/>
          <w:sz w:val="19"/>
        </w:rPr>
        <w:t xml:space="preserve"> </w:t>
      </w:r>
      <w:r>
        <w:rPr>
          <w:b/>
        </w:rPr>
        <w:t>29</w:t>
      </w:r>
      <w:r>
        <w:rPr>
          <w:b/>
          <w:sz w:val="19"/>
        </w:rPr>
        <w:t xml:space="preserve"> UST</w:t>
      </w:r>
      <w:r>
        <w:rPr>
          <w:b/>
        </w:rPr>
        <w:t>.</w:t>
      </w:r>
      <w:r>
        <w:rPr>
          <w:b/>
          <w:sz w:val="19"/>
        </w:rPr>
        <w:t xml:space="preserve"> </w:t>
      </w:r>
      <w:r>
        <w:rPr>
          <w:b/>
        </w:rPr>
        <w:t>1</w:t>
      </w:r>
      <w:r>
        <w:rPr>
          <w:b/>
          <w:sz w:val="19"/>
        </w:rPr>
        <w:t xml:space="preserve"> PKT </w:t>
      </w:r>
      <w:r>
        <w:rPr>
          <w:b/>
        </w:rPr>
        <w:t>1</w:t>
      </w:r>
      <w:r>
        <w:rPr>
          <w:b/>
          <w:sz w:val="19"/>
        </w:rPr>
        <w:t xml:space="preserve"> </w:t>
      </w:r>
      <w:r>
        <w:rPr>
          <w:b/>
        </w:rPr>
        <w:t>-</w:t>
      </w:r>
      <w:r>
        <w:rPr>
          <w:b/>
          <w:sz w:val="19"/>
        </w:rPr>
        <w:t>W ZWIĄZKU Z PRZECIW</w:t>
      </w:r>
      <w:r>
        <w:rPr>
          <w:b/>
          <w:sz w:val="19"/>
        </w:rPr>
        <w:t xml:space="preserve">DZIAŁANIEM I ZWALCZANIEM </w:t>
      </w:r>
      <w:r>
        <w:rPr>
          <w:b/>
        </w:rPr>
        <w:t>COVID-19 .. 58</w:t>
      </w:r>
      <w:r>
        <w:rPr>
          <w:sz w:val="22"/>
        </w:rPr>
        <w:t xml:space="preserve"> </w:t>
      </w:r>
    </w:p>
    <w:p w14:paraId="2413B6B7" w14:textId="77777777" w:rsidR="00E26C14" w:rsidRDefault="00CB3576">
      <w:pPr>
        <w:spacing w:after="773" w:line="259" w:lineRule="auto"/>
        <w:ind w:left="2" w:right="-2" w:firstLine="0"/>
      </w:pPr>
      <w:r>
        <w:rPr>
          <w:noProof/>
          <w:sz w:val="22"/>
        </w:rPr>
        <mc:AlternateContent>
          <mc:Choice Requires="wpg">
            <w:drawing>
              <wp:inline distT="0" distB="0" distL="0" distR="0" wp14:anchorId="04511466" wp14:editId="3588452D">
                <wp:extent cx="5758434" cy="811530"/>
                <wp:effectExtent l="0" t="0" r="0" b="0"/>
                <wp:docPr id="570564" name="Group 570564"/>
                <wp:cNvGraphicFramePr/>
                <a:graphic xmlns:a="http://schemas.openxmlformats.org/drawingml/2006/main">
                  <a:graphicData uri="http://schemas.microsoft.com/office/word/2010/wordprocessingGroup">
                    <wpg:wgp>
                      <wpg:cNvGrpSpPr/>
                      <wpg:grpSpPr>
                        <a:xfrm>
                          <a:off x="0" y="0"/>
                          <a:ext cx="5758434" cy="811530"/>
                          <a:chOff x="0" y="0"/>
                          <a:chExt cx="5758434" cy="811530"/>
                        </a:xfrm>
                      </wpg:grpSpPr>
                      <pic:pic xmlns:pic="http://schemas.openxmlformats.org/drawingml/2006/picture">
                        <pic:nvPicPr>
                          <pic:cNvPr id="383" name="Picture 383"/>
                          <pic:cNvPicPr/>
                        </pic:nvPicPr>
                        <pic:blipFill>
                          <a:blip r:embed="rId26"/>
                          <a:stretch>
                            <a:fillRect/>
                          </a:stretch>
                        </pic:blipFill>
                        <pic:spPr>
                          <a:xfrm>
                            <a:off x="0" y="0"/>
                            <a:ext cx="5581650" cy="147066"/>
                          </a:xfrm>
                          <a:prstGeom prst="rect">
                            <a:avLst/>
                          </a:prstGeom>
                        </pic:spPr>
                      </pic:pic>
                      <pic:pic xmlns:pic="http://schemas.openxmlformats.org/drawingml/2006/picture">
                        <pic:nvPicPr>
                          <pic:cNvPr id="385" name="Picture 385"/>
                          <pic:cNvPicPr/>
                        </pic:nvPicPr>
                        <pic:blipFill>
                          <a:blip r:embed="rId27"/>
                          <a:stretch>
                            <a:fillRect/>
                          </a:stretch>
                        </pic:blipFill>
                        <pic:spPr>
                          <a:xfrm>
                            <a:off x="4572" y="195073"/>
                            <a:ext cx="5572506" cy="142494"/>
                          </a:xfrm>
                          <a:prstGeom prst="rect">
                            <a:avLst/>
                          </a:prstGeom>
                        </pic:spPr>
                      </pic:pic>
                      <pic:pic xmlns:pic="http://schemas.openxmlformats.org/drawingml/2006/picture">
                        <pic:nvPicPr>
                          <pic:cNvPr id="387" name="Picture 387"/>
                          <pic:cNvPicPr/>
                        </pic:nvPicPr>
                        <pic:blipFill>
                          <a:blip r:embed="rId28"/>
                          <a:stretch>
                            <a:fillRect/>
                          </a:stretch>
                        </pic:blipFill>
                        <pic:spPr>
                          <a:xfrm>
                            <a:off x="4572" y="409956"/>
                            <a:ext cx="5753862" cy="127254"/>
                          </a:xfrm>
                          <a:prstGeom prst="rect">
                            <a:avLst/>
                          </a:prstGeom>
                        </pic:spPr>
                      </pic:pic>
                      <pic:pic xmlns:pic="http://schemas.openxmlformats.org/drawingml/2006/picture">
                        <pic:nvPicPr>
                          <pic:cNvPr id="389" name="Picture 389"/>
                          <pic:cNvPicPr/>
                        </pic:nvPicPr>
                        <pic:blipFill>
                          <a:blip r:embed="rId29"/>
                          <a:stretch>
                            <a:fillRect/>
                          </a:stretch>
                        </pic:blipFill>
                        <pic:spPr>
                          <a:xfrm>
                            <a:off x="0" y="664464"/>
                            <a:ext cx="5756910" cy="147066"/>
                          </a:xfrm>
                          <a:prstGeom prst="rect">
                            <a:avLst/>
                          </a:prstGeom>
                        </pic:spPr>
                      </pic:pic>
                    </wpg:wgp>
                  </a:graphicData>
                </a:graphic>
              </wp:inline>
            </w:drawing>
          </mc:Choice>
          <mc:Fallback xmlns:a="http://schemas.openxmlformats.org/drawingml/2006/main">
            <w:pict>
              <v:group id="Group 570564" style="width:453.42pt;height:63.9pt;mso-position-horizontal-relative:char;mso-position-vertical-relative:line" coordsize="57584,8115">
                <v:shape id="Picture 383" style="position:absolute;width:55816;height:1470;left:0;top:0;" filled="f">
                  <v:imagedata r:id="rId123"/>
                </v:shape>
                <v:shape id="Picture 385" style="position:absolute;width:55725;height:1424;left:45;top:1950;" filled="f">
                  <v:imagedata r:id="rId124"/>
                </v:shape>
                <v:shape id="Picture 387" style="position:absolute;width:57538;height:1272;left:45;top:4099;" filled="f">
                  <v:imagedata r:id="rId125"/>
                </v:shape>
                <v:shape id="Picture 389" style="position:absolute;width:57569;height:1470;left:0;top:6644;" filled="f">
                  <v:imagedata r:id="rId126"/>
                </v:shape>
              </v:group>
            </w:pict>
          </mc:Fallback>
        </mc:AlternateContent>
      </w:r>
    </w:p>
    <w:p w14:paraId="23553E8F" w14:textId="77777777" w:rsidR="00E26C14" w:rsidRDefault="00CB3576">
      <w:pPr>
        <w:spacing w:after="0" w:line="259" w:lineRule="auto"/>
        <w:ind w:left="0" w:firstLine="0"/>
      </w:pPr>
      <w:r>
        <w:rPr>
          <w:rFonts w:ascii="Arial" w:eastAsia="Arial" w:hAnsi="Arial" w:cs="Arial"/>
          <w:sz w:val="20"/>
        </w:rPr>
        <w:lastRenderedPageBreak/>
        <w:t xml:space="preserve"> </w:t>
      </w:r>
    </w:p>
    <w:p w14:paraId="184DB0A5" w14:textId="77777777" w:rsidR="00E26C14" w:rsidRDefault="00CB3576">
      <w:pPr>
        <w:spacing w:after="143" w:line="259" w:lineRule="auto"/>
        <w:ind w:left="0" w:firstLine="0"/>
      </w:pPr>
      <w:r>
        <w:rPr>
          <w:noProof/>
        </w:rPr>
        <w:drawing>
          <wp:inline distT="0" distB="0" distL="0" distR="0" wp14:anchorId="47D2AB0F" wp14:editId="77F944E0">
            <wp:extent cx="5580126" cy="124206"/>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27"/>
                    <a:stretch>
                      <a:fillRect/>
                    </a:stretch>
                  </pic:blipFill>
                  <pic:spPr>
                    <a:xfrm>
                      <a:off x="0" y="0"/>
                      <a:ext cx="5580126" cy="124206"/>
                    </a:xfrm>
                    <a:prstGeom prst="rect">
                      <a:avLst/>
                    </a:prstGeom>
                  </pic:spPr>
                </pic:pic>
              </a:graphicData>
            </a:graphic>
          </wp:inline>
        </w:drawing>
      </w:r>
    </w:p>
    <w:p w14:paraId="777E625C" w14:textId="77777777" w:rsidR="00E26C14" w:rsidRDefault="00CB3576">
      <w:pPr>
        <w:spacing w:after="239" w:line="259" w:lineRule="auto"/>
        <w:ind w:left="9" w:right="-5" w:firstLine="0"/>
      </w:pPr>
      <w:r>
        <w:rPr>
          <w:noProof/>
        </w:rPr>
        <w:drawing>
          <wp:inline distT="0" distB="0" distL="0" distR="0" wp14:anchorId="30D42AD4" wp14:editId="567BDEC1">
            <wp:extent cx="5755386" cy="127254"/>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28"/>
                    <a:stretch>
                      <a:fillRect/>
                    </a:stretch>
                  </pic:blipFill>
                  <pic:spPr>
                    <a:xfrm>
                      <a:off x="0" y="0"/>
                      <a:ext cx="5755386" cy="127254"/>
                    </a:xfrm>
                    <a:prstGeom prst="rect">
                      <a:avLst/>
                    </a:prstGeom>
                  </pic:spPr>
                </pic:pic>
              </a:graphicData>
            </a:graphic>
          </wp:inline>
        </w:drawing>
      </w:r>
    </w:p>
    <w:p w14:paraId="46905B02" w14:textId="77777777" w:rsidR="00E26C14" w:rsidRDefault="00CB3576">
      <w:pPr>
        <w:spacing w:after="276" w:line="259" w:lineRule="auto"/>
        <w:ind w:left="0" w:firstLine="0"/>
      </w:pPr>
      <w:r>
        <w:rPr>
          <w:noProof/>
        </w:rPr>
        <w:drawing>
          <wp:inline distT="0" distB="0" distL="0" distR="0" wp14:anchorId="691D86D9" wp14:editId="2CCB32E3">
            <wp:extent cx="5758435" cy="99822"/>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29"/>
                    <a:stretch>
                      <a:fillRect/>
                    </a:stretch>
                  </pic:blipFill>
                  <pic:spPr>
                    <a:xfrm>
                      <a:off x="0" y="0"/>
                      <a:ext cx="5758435" cy="99822"/>
                    </a:xfrm>
                    <a:prstGeom prst="rect">
                      <a:avLst/>
                    </a:prstGeom>
                  </pic:spPr>
                </pic:pic>
              </a:graphicData>
            </a:graphic>
          </wp:inline>
        </w:drawing>
      </w:r>
    </w:p>
    <w:p w14:paraId="2B0031AC" w14:textId="77777777" w:rsidR="00E26C14" w:rsidRDefault="00CB3576">
      <w:pPr>
        <w:pStyle w:val="Nagwek2"/>
        <w:ind w:left="295"/>
      </w:pPr>
      <w:r>
        <w:rPr>
          <w:noProof/>
        </w:rPr>
        <w:drawing>
          <wp:inline distT="0" distB="0" distL="0" distR="0" wp14:anchorId="0A6BF234" wp14:editId="6A377028">
            <wp:extent cx="191262" cy="107442"/>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30"/>
                    <a:stretch>
                      <a:fillRect/>
                    </a:stretch>
                  </pic:blipFill>
                  <pic:spPr>
                    <a:xfrm>
                      <a:off x="0" y="0"/>
                      <a:ext cx="191262" cy="107442"/>
                    </a:xfrm>
                    <a:prstGeom prst="rect">
                      <a:avLst/>
                    </a:prstGeom>
                  </pic:spPr>
                </pic:pic>
              </a:graphicData>
            </a:graphic>
          </wp:inline>
        </w:drawing>
      </w:r>
      <w:r>
        <w:rPr>
          <w:b w:val="0"/>
          <w:sz w:val="22"/>
        </w:rPr>
        <w:t xml:space="preserve"> </w:t>
      </w:r>
      <w:r>
        <w:t>Z</w:t>
      </w:r>
      <w:r>
        <w:rPr>
          <w:sz w:val="19"/>
        </w:rPr>
        <w:t>ADANIA ZLECANE ART</w:t>
      </w:r>
      <w:r>
        <w:t>.</w:t>
      </w:r>
      <w:r>
        <w:rPr>
          <w:sz w:val="19"/>
        </w:rPr>
        <w:t xml:space="preserve"> </w:t>
      </w:r>
      <w:r>
        <w:t>36</w:t>
      </w:r>
      <w:r>
        <w:rPr>
          <w:sz w:val="19"/>
        </w:rPr>
        <w:t xml:space="preserve"> USTAWY O REHABILITACJI</w:t>
      </w:r>
      <w:r>
        <w:t xml:space="preserve"> ......................................................... 65</w:t>
      </w:r>
      <w:r>
        <w:rPr>
          <w:b w:val="0"/>
          <w:sz w:val="22"/>
        </w:rPr>
        <w:t xml:space="preserve"> </w:t>
      </w:r>
    </w:p>
    <w:p w14:paraId="417E5413" w14:textId="77777777" w:rsidR="00E26C14" w:rsidRDefault="00CB3576">
      <w:pPr>
        <w:spacing w:after="45" w:line="259" w:lineRule="auto"/>
        <w:ind w:left="290"/>
      </w:pPr>
      <w:r>
        <w:rPr>
          <w:noProof/>
        </w:rPr>
        <w:drawing>
          <wp:inline distT="0" distB="0" distL="0" distR="0" wp14:anchorId="6BD6A25E" wp14:editId="241FE94F">
            <wp:extent cx="191262" cy="107442"/>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31"/>
                    <a:stretch>
                      <a:fillRect/>
                    </a:stretch>
                  </pic:blipFill>
                  <pic:spPr>
                    <a:xfrm>
                      <a:off x="0" y="0"/>
                      <a:ext cx="191262" cy="107442"/>
                    </a:xfrm>
                    <a:prstGeom prst="rect">
                      <a:avLst/>
                    </a:prstGeom>
                  </pic:spPr>
                </pic:pic>
              </a:graphicData>
            </a:graphic>
          </wp:inline>
        </w:drawing>
      </w:r>
      <w:r>
        <w:rPr>
          <w:sz w:val="22"/>
        </w:rPr>
        <w:t xml:space="preserve"> </w:t>
      </w:r>
      <w:r>
        <w:rPr>
          <w:b/>
        </w:rPr>
        <w:t>F</w:t>
      </w:r>
      <w:r>
        <w:rPr>
          <w:b/>
          <w:sz w:val="19"/>
        </w:rPr>
        <w:t>INANSOWANIE W CZĘŚCI LUB CAŁOŚCI BADAŃ</w:t>
      </w:r>
      <w:r>
        <w:rPr>
          <w:b/>
        </w:rPr>
        <w:t>,</w:t>
      </w:r>
      <w:r>
        <w:rPr>
          <w:b/>
          <w:sz w:val="19"/>
        </w:rPr>
        <w:t xml:space="preserve"> </w:t>
      </w:r>
      <w:r>
        <w:rPr>
          <w:b/>
          <w:sz w:val="19"/>
        </w:rPr>
        <w:t xml:space="preserve">EKSPERTYZ I ANALIZ DOTYCZĄCYCH REHABILITACJI </w:t>
      </w:r>
    </w:p>
    <w:p w14:paraId="266C2669" w14:textId="77777777" w:rsidR="00E26C14" w:rsidRDefault="00CB3576">
      <w:pPr>
        <w:spacing w:after="48" w:line="259" w:lineRule="auto"/>
        <w:ind w:left="703"/>
      </w:pPr>
      <w:r>
        <w:rPr>
          <w:b/>
          <w:sz w:val="19"/>
        </w:rPr>
        <w:t>ZAWODOWEJ I</w:t>
      </w:r>
      <w:r>
        <w:rPr>
          <w:b/>
        </w:rPr>
        <w:t xml:space="preserve"> </w:t>
      </w:r>
      <w:r>
        <w:rPr>
          <w:b/>
          <w:sz w:val="19"/>
        </w:rPr>
        <w:t>SPOŁECZNEJ ART</w:t>
      </w:r>
      <w:r>
        <w:rPr>
          <w:b/>
        </w:rPr>
        <w:t>.</w:t>
      </w:r>
      <w:r>
        <w:rPr>
          <w:b/>
          <w:sz w:val="19"/>
        </w:rPr>
        <w:t xml:space="preserve"> </w:t>
      </w:r>
      <w:r>
        <w:rPr>
          <w:b/>
        </w:rPr>
        <w:t>47</w:t>
      </w:r>
      <w:r>
        <w:rPr>
          <w:b/>
          <w:sz w:val="19"/>
        </w:rPr>
        <w:t xml:space="preserve"> UST</w:t>
      </w:r>
      <w:r>
        <w:rPr>
          <w:b/>
        </w:rPr>
        <w:t>.</w:t>
      </w:r>
      <w:r>
        <w:rPr>
          <w:b/>
          <w:sz w:val="19"/>
        </w:rPr>
        <w:t xml:space="preserve"> </w:t>
      </w:r>
      <w:r>
        <w:rPr>
          <w:b/>
        </w:rPr>
        <w:t>1</w:t>
      </w:r>
      <w:r>
        <w:rPr>
          <w:b/>
          <w:sz w:val="19"/>
        </w:rPr>
        <w:t xml:space="preserve"> PKT </w:t>
      </w:r>
      <w:r>
        <w:rPr>
          <w:b/>
        </w:rPr>
        <w:t>5</w:t>
      </w:r>
      <w:r>
        <w:rPr>
          <w:b/>
          <w:sz w:val="19"/>
        </w:rPr>
        <w:t xml:space="preserve"> LIT</w:t>
      </w:r>
      <w:r>
        <w:rPr>
          <w:b/>
        </w:rPr>
        <w:t>.</w:t>
      </w:r>
      <w:r>
        <w:rPr>
          <w:b/>
          <w:sz w:val="19"/>
        </w:rPr>
        <w:t xml:space="preserve"> A USTAWY O REHABILITACJI </w:t>
      </w:r>
      <w:r>
        <w:rPr>
          <w:b/>
        </w:rPr>
        <w:t>(…) ................. 69</w:t>
      </w:r>
      <w:r>
        <w:rPr>
          <w:sz w:val="22"/>
        </w:rPr>
        <w:t xml:space="preserve"> </w:t>
      </w:r>
    </w:p>
    <w:p w14:paraId="1E0A44E4" w14:textId="77777777" w:rsidR="00E26C14" w:rsidRDefault="00CB3576">
      <w:pPr>
        <w:spacing w:after="45" w:line="259" w:lineRule="auto"/>
        <w:ind w:left="290"/>
      </w:pPr>
      <w:r>
        <w:rPr>
          <w:noProof/>
        </w:rPr>
        <w:drawing>
          <wp:inline distT="0" distB="0" distL="0" distR="0" wp14:anchorId="77464A98" wp14:editId="5EA8B3AF">
            <wp:extent cx="191262" cy="107442"/>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32"/>
                    <a:stretch>
                      <a:fillRect/>
                    </a:stretch>
                  </pic:blipFill>
                  <pic:spPr>
                    <a:xfrm>
                      <a:off x="0" y="0"/>
                      <a:ext cx="191262" cy="107442"/>
                    </a:xfrm>
                    <a:prstGeom prst="rect">
                      <a:avLst/>
                    </a:prstGeom>
                  </pic:spPr>
                </pic:pic>
              </a:graphicData>
            </a:graphic>
          </wp:inline>
        </w:drawing>
      </w:r>
      <w:r>
        <w:rPr>
          <w:sz w:val="22"/>
        </w:rPr>
        <w:t xml:space="preserve"> </w:t>
      </w:r>
      <w:r>
        <w:rPr>
          <w:b/>
        </w:rPr>
        <w:t>R</w:t>
      </w:r>
      <w:r>
        <w:rPr>
          <w:b/>
          <w:sz w:val="19"/>
        </w:rPr>
        <w:t xml:space="preserve">EFUNDACJA KOSZTÓW WYDANIA CERTYFIKATÓW PRZEZ PODMIOTY UPRAWNIONE DO SZKOLENIA </w:t>
      </w:r>
    </w:p>
    <w:p w14:paraId="0B01A1E4" w14:textId="77777777" w:rsidR="00E26C14" w:rsidRDefault="00CB3576">
      <w:pPr>
        <w:pStyle w:val="Nagwek2"/>
        <w:ind w:left="703"/>
      </w:pPr>
      <w:r>
        <w:rPr>
          <w:sz w:val="19"/>
        </w:rPr>
        <w:t xml:space="preserve">PSÓW ASYSTUJĄCYCH </w:t>
      </w:r>
      <w:r>
        <w:t>–</w:t>
      </w:r>
      <w:r>
        <w:rPr>
          <w:sz w:val="19"/>
        </w:rPr>
        <w:t xml:space="preserve"> ART</w:t>
      </w:r>
      <w:r>
        <w:t>.</w:t>
      </w:r>
      <w:r>
        <w:rPr>
          <w:sz w:val="19"/>
        </w:rPr>
        <w:t xml:space="preserve"> </w:t>
      </w:r>
      <w:r>
        <w:t>20</w:t>
      </w:r>
      <w:r>
        <w:rPr>
          <w:sz w:val="19"/>
        </w:rPr>
        <w:t xml:space="preserve">B USTAWY O REHABILITACJI </w:t>
      </w:r>
      <w:r>
        <w:t>(…)</w:t>
      </w:r>
      <w:r>
        <w:t xml:space="preserve"> ............................................ 71</w:t>
      </w:r>
      <w:r>
        <w:rPr>
          <w:b w:val="0"/>
          <w:sz w:val="22"/>
        </w:rPr>
        <w:t xml:space="preserve"> </w:t>
      </w:r>
    </w:p>
    <w:p w14:paraId="58AC711B" w14:textId="77777777" w:rsidR="00E26C14" w:rsidRDefault="00CB3576">
      <w:pPr>
        <w:spacing w:after="68" w:line="259" w:lineRule="auto"/>
        <w:ind w:left="290"/>
      </w:pPr>
      <w:r>
        <w:rPr>
          <w:noProof/>
        </w:rPr>
        <w:drawing>
          <wp:inline distT="0" distB="0" distL="0" distR="0" wp14:anchorId="09023431" wp14:editId="3498F9B1">
            <wp:extent cx="194310" cy="107442"/>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33"/>
                    <a:stretch>
                      <a:fillRect/>
                    </a:stretch>
                  </pic:blipFill>
                  <pic:spPr>
                    <a:xfrm>
                      <a:off x="0" y="0"/>
                      <a:ext cx="194310" cy="107442"/>
                    </a:xfrm>
                    <a:prstGeom prst="rect">
                      <a:avLst/>
                    </a:prstGeom>
                  </pic:spPr>
                </pic:pic>
              </a:graphicData>
            </a:graphic>
          </wp:inline>
        </w:drawing>
      </w:r>
      <w:r>
        <w:rPr>
          <w:sz w:val="22"/>
        </w:rPr>
        <w:t xml:space="preserve"> </w:t>
      </w:r>
      <w:r>
        <w:rPr>
          <w:b/>
        </w:rPr>
        <w:t>D</w:t>
      </w:r>
      <w:r>
        <w:rPr>
          <w:b/>
          <w:sz w:val="19"/>
        </w:rPr>
        <w:t>OFINANSOWANIE KOSZTÓW SZKOLENIA</w:t>
      </w:r>
      <w:r>
        <w:rPr>
          <w:b/>
        </w:rPr>
        <w:t>,</w:t>
      </w:r>
      <w:r>
        <w:rPr>
          <w:b/>
          <w:sz w:val="19"/>
        </w:rPr>
        <w:t xml:space="preserve"> O KTÓRYCH MOWA W ART</w:t>
      </w:r>
      <w:r>
        <w:rPr>
          <w:b/>
        </w:rPr>
        <w:t>.</w:t>
      </w:r>
      <w:r>
        <w:rPr>
          <w:b/>
          <w:sz w:val="19"/>
        </w:rPr>
        <w:t xml:space="preserve"> </w:t>
      </w:r>
      <w:r>
        <w:rPr>
          <w:b/>
        </w:rPr>
        <w:t>18</w:t>
      </w:r>
      <w:r>
        <w:rPr>
          <w:b/>
          <w:sz w:val="19"/>
        </w:rPr>
        <w:t xml:space="preserve"> USTAWY O JĘ</w:t>
      </w:r>
      <w:r>
        <w:rPr>
          <w:b/>
          <w:sz w:val="19"/>
        </w:rPr>
        <w:t xml:space="preserve">ZYKU </w:t>
      </w:r>
    </w:p>
    <w:p w14:paraId="6A7C0B5F" w14:textId="77777777" w:rsidR="00E26C14" w:rsidRDefault="00CB3576">
      <w:pPr>
        <w:spacing w:after="45" w:line="259" w:lineRule="auto"/>
        <w:ind w:left="718"/>
      </w:pPr>
      <w:r>
        <w:rPr>
          <w:b/>
          <w:sz w:val="19"/>
        </w:rPr>
        <w:t xml:space="preserve">MIGOWYM I INNYCH ŚRODKACH KOMUNIKOWANIA SIĘ </w:t>
      </w:r>
      <w:r>
        <w:rPr>
          <w:b/>
        </w:rPr>
        <w:t>–</w:t>
      </w:r>
      <w:r>
        <w:rPr>
          <w:b/>
          <w:sz w:val="19"/>
        </w:rPr>
        <w:t xml:space="preserve"> ART</w:t>
      </w:r>
      <w:r>
        <w:rPr>
          <w:b/>
        </w:rPr>
        <w:t>.</w:t>
      </w:r>
      <w:r>
        <w:rPr>
          <w:b/>
          <w:sz w:val="19"/>
        </w:rPr>
        <w:t xml:space="preserve"> </w:t>
      </w:r>
      <w:r>
        <w:rPr>
          <w:b/>
        </w:rPr>
        <w:t>47</w:t>
      </w:r>
      <w:r>
        <w:rPr>
          <w:b/>
          <w:sz w:val="19"/>
        </w:rPr>
        <w:t xml:space="preserve"> UST</w:t>
      </w:r>
      <w:r>
        <w:rPr>
          <w:b/>
        </w:rPr>
        <w:t>.</w:t>
      </w:r>
      <w:r>
        <w:rPr>
          <w:b/>
          <w:sz w:val="19"/>
        </w:rPr>
        <w:t xml:space="preserve"> </w:t>
      </w:r>
      <w:r>
        <w:rPr>
          <w:b/>
        </w:rPr>
        <w:t>1</w:t>
      </w:r>
      <w:r>
        <w:rPr>
          <w:b/>
          <w:sz w:val="19"/>
        </w:rPr>
        <w:t xml:space="preserve"> PKT </w:t>
      </w:r>
      <w:r>
        <w:rPr>
          <w:b/>
        </w:rPr>
        <w:t>5</w:t>
      </w:r>
      <w:r>
        <w:rPr>
          <w:b/>
          <w:sz w:val="19"/>
        </w:rPr>
        <w:t xml:space="preserve"> LIT</w:t>
      </w:r>
      <w:r>
        <w:rPr>
          <w:b/>
        </w:rPr>
        <w:t>.</w:t>
      </w:r>
      <w:r>
        <w:rPr>
          <w:b/>
          <w:sz w:val="19"/>
        </w:rPr>
        <w:t xml:space="preserve"> B USTAWY O </w:t>
      </w:r>
    </w:p>
    <w:p w14:paraId="33CD314D" w14:textId="77777777" w:rsidR="00E26C14" w:rsidRDefault="00CB3576">
      <w:pPr>
        <w:pStyle w:val="Nagwek2"/>
        <w:ind w:left="703"/>
      </w:pPr>
      <w:r>
        <w:rPr>
          <w:sz w:val="19"/>
        </w:rPr>
        <w:t xml:space="preserve">REHABILITACJI </w:t>
      </w:r>
      <w:r>
        <w:t>(…)</w:t>
      </w:r>
      <w:r>
        <w:t xml:space="preserve"> .................................................................................................... 71</w:t>
      </w:r>
      <w:r>
        <w:rPr>
          <w:b w:val="0"/>
          <w:sz w:val="22"/>
        </w:rPr>
        <w:t xml:space="preserve"> </w:t>
      </w:r>
    </w:p>
    <w:p w14:paraId="61E91F20" w14:textId="77777777" w:rsidR="00E26C14" w:rsidRDefault="00CB3576">
      <w:pPr>
        <w:spacing w:after="45" w:line="259" w:lineRule="auto"/>
        <w:ind w:left="290"/>
      </w:pPr>
      <w:r>
        <w:rPr>
          <w:noProof/>
        </w:rPr>
        <w:drawing>
          <wp:inline distT="0" distB="0" distL="0" distR="0" wp14:anchorId="6BAFD67C" wp14:editId="53C4556C">
            <wp:extent cx="191262" cy="107442"/>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134"/>
                    <a:stretch>
                      <a:fillRect/>
                    </a:stretch>
                  </pic:blipFill>
                  <pic:spPr>
                    <a:xfrm>
                      <a:off x="0" y="0"/>
                      <a:ext cx="191262" cy="107442"/>
                    </a:xfrm>
                    <a:prstGeom prst="rect">
                      <a:avLst/>
                    </a:prstGeom>
                  </pic:spPr>
                </pic:pic>
              </a:graphicData>
            </a:graphic>
          </wp:inline>
        </w:drawing>
      </w:r>
      <w:r>
        <w:rPr>
          <w:sz w:val="22"/>
        </w:rPr>
        <w:t xml:space="preserve"> </w:t>
      </w:r>
      <w:r>
        <w:rPr>
          <w:b/>
        </w:rPr>
        <w:t>R</w:t>
      </w:r>
      <w:r>
        <w:rPr>
          <w:b/>
          <w:sz w:val="19"/>
        </w:rPr>
        <w:t xml:space="preserve">EALIZACJA PROGRAMÓW WSPIERANYCH ZE ŚRODKÓW POMOCOWYCH </w:t>
      </w:r>
      <w:r>
        <w:rPr>
          <w:b/>
        </w:rPr>
        <w:t>U</w:t>
      </w:r>
      <w:r>
        <w:rPr>
          <w:b/>
          <w:sz w:val="19"/>
        </w:rPr>
        <w:t xml:space="preserve">NII </w:t>
      </w:r>
      <w:r>
        <w:rPr>
          <w:b/>
        </w:rPr>
        <w:t>E</w:t>
      </w:r>
      <w:r>
        <w:rPr>
          <w:b/>
          <w:sz w:val="19"/>
        </w:rPr>
        <w:t xml:space="preserve">UROPEJSKIEJ NA RZECZ </w:t>
      </w:r>
    </w:p>
    <w:p w14:paraId="475C0BC1" w14:textId="77777777" w:rsidR="00E26C14" w:rsidRDefault="00CB3576">
      <w:pPr>
        <w:spacing w:after="0" w:line="259" w:lineRule="auto"/>
        <w:ind w:left="703"/>
      </w:pPr>
      <w:r>
        <w:rPr>
          <w:b/>
          <w:sz w:val="19"/>
        </w:rPr>
        <w:t xml:space="preserve">OSÓB NIEPEŁNOSPRAWNYCH </w:t>
      </w:r>
      <w:r>
        <w:rPr>
          <w:b/>
        </w:rPr>
        <w:t>-</w:t>
      </w:r>
      <w:r>
        <w:rPr>
          <w:b/>
          <w:sz w:val="19"/>
        </w:rPr>
        <w:t xml:space="preserve"> ART</w:t>
      </w:r>
      <w:r>
        <w:rPr>
          <w:b/>
        </w:rPr>
        <w:t>.</w:t>
      </w:r>
      <w:r>
        <w:rPr>
          <w:b/>
          <w:sz w:val="19"/>
        </w:rPr>
        <w:t xml:space="preserve"> </w:t>
      </w:r>
      <w:r>
        <w:rPr>
          <w:b/>
        </w:rPr>
        <w:t>47</w:t>
      </w:r>
      <w:r>
        <w:rPr>
          <w:b/>
          <w:sz w:val="19"/>
        </w:rPr>
        <w:t xml:space="preserve"> UST</w:t>
      </w:r>
      <w:r>
        <w:rPr>
          <w:b/>
        </w:rPr>
        <w:t>.</w:t>
      </w:r>
      <w:r>
        <w:rPr>
          <w:b/>
          <w:sz w:val="19"/>
        </w:rPr>
        <w:t xml:space="preserve"> </w:t>
      </w:r>
      <w:r>
        <w:rPr>
          <w:b/>
        </w:rPr>
        <w:t>1</w:t>
      </w:r>
      <w:r>
        <w:rPr>
          <w:b/>
          <w:sz w:val="19"/>
        </w:rPr>
        <w:t xml:space="preserve"> PKT </w:t>
      </w:r>
      <w:r>
        <w:rPr>
          <w:b/>
        </w:rPr>
        <w:t>2</w:t>
      </w:r>
      <w:r>
        <w:rPr>
          <w:b/>
          <w:sz w:val="19"/>
        </w:rPr>
        <w:t xml:space="preserve"> USTAWY O REHABILITACJI </w:t>
      </w:r>
      <w:r>
        <w:rPr>
          <w:b/>
        </w:rPr>
        <w:t>(…) .................... 73</w:t>
      </w:r>
      <w:r>
        <w:rPr>
          <w:sz w:val="22"/>
        </w:rPr>
        <w:t xml:space="preserve"> </w:t>
      </w:r>
    </w:p>
    <w:p w14:paraId="313BD1FE" w14:textId="77777777" w:rsidR="00E26C14" w:rsidRDefault="00CB3576">
      <w:pPr>
        <w:spacing w:after="30" w:line="264" w:lineRule="auto"/>
        <w:ind w:left="434"/>
        <w:jc w:val="both"/>
      </w:pPr>
      <w:r>
        <w:rPr>
          <w:i/>
          <w:sz w:val="20"/>
        </w:rPr>
        <w:t>Wdrożenie nowego modelu kształcenia specjalistów ds. zarządzania rehabilitac</w:t>
      </w:r>
      <w:r>
        <w:rPr>
          <w:i/>
          <w:sz w:val="20"/>
        </w:rPr>
        <w:t xml:space="preserve">ją - jako element systemu </w:t>
      </w:r>
    </w:p>
    <w:p w14:paraId="5EF3BFCF" w14:textId="77777777" w:rsidR="00E26C14" w:rsidRDefault="00CB3576">
      <w:pPr>
        <w:spacing w:after="4" w:line="265" w:lineRule="auto"/>
        <w:ind w:left="434" w:right="-12"/>
      </w:pPr>
      <w:r>
        <w:rPr>
          <w:i/>
          <w:sz w:val="20"/>
        </w:rPr>
        <w:t>kompleksowej rehabilitacji w Polsce ............................................................................................................ 74</w:t>
      </w:r>
      <w:r>
        <w:rPr>
          <w:sz w:val="22"/>
        </w:rPr>
        <w:t xml:space="preserve"> </w:t>
      </w:r>
    </w:p>
    <w:p w14:paraId="48124D6D" w14:textId="77777777" w:rsidR="00E26C14" w:rsidRDefault="00CB3576">
      <w:pPr>
        <w:spacing w:after="30" w:line="264" w:lineRule="auto"/>
        <w:ind w:left="434"/>
        <w:jc w:val="both"/>
      </w:pPr>
      <w:r>
        <w:rPr>
          <w:i/>
          <w:sz w:val="20"/>
        </w:rPr>
        <w:t>Wypracowanie i pilotażowe wdrożenie modelu kompleksowej rehabilitacji umożliwiaj</w:t>
      </w:r>
      <w:r>
        <w:rPr>
          <w:i/>
          <w:sz w:val="20"/>
        </w:rPr>
        <w:t xml:space="preserve">ącej podjęcie lub </w:t>
      </w:r>
    </w:p>
    <w:p w14:paraId="013137A7" w14:textId="77777777" w:rsidR="00E26C14" w:rsidRDefault="00CB3576">
      <w:pPr>
        <w:spacing w:after="4" w:line="265" w:lineRule="auto"/>
        <w:ind w:left="434" w:right="-12"/>
      </w:pPr>
      <w:r>
        <w:rPr>
          <w:i/>
          <w:sz w:val="20"/>
        </w:rPr>
        <w:t>powrót do pracy ........................................................................................................................................... 75</w:t>
      </w:r>
      <w:r>
        <w:rPr>
          <w:sz w:val="22"/>
        </w:rPr>
        <w:t xml:space="preserve"> </w:t>
      </w:r>
    </w:p>
    <w:p w14:paraId="5830A81B" w14:textId="77777777" w:rsidR="00E26C14" w:rsidRDefault="00CB3576">
      <w:pPr>
        <w:spacing w:after="30" w:line="264" w:lineRule="auto"/>
        <w:ind w:left="434"/>
        <w:jc w:val="both"/>
      </w:pPr>
      <w:r>
        <w:rPr>
          <w:i/>
          <w:sz w:val="20"/>
        </w:rPr>
        <w:t>Budowa kompleksowego systemu szkolenia i udostępniania osobom niewidomym psów</w:t>
      </w:r>
      <w:r>
        <w:rPr>
          <w:i/>
          <w:sz w:val="20"/>
        </w:rPr>
        <w:t xml:space="preserve"> przewodników </w:t>
      </w:r>
    </w:p>
    <w:p w14:paraId="5DADF49E" w14:textId="77777777" w:rsidR="00E26C14" w:rsidRDefault="00CB3576">
      <w:pPr>
        <w:spacing w:after="4" w:line="265" w:lineRule="auto"/>
        <w:ind w:left="434" w:right="-12"/>
      </w:pPr>
      <w:r>
        <w:rPr>
          <w:i/>
          <w:sz w:val="20"/>
        </w:rPr>
        <w:t xml:space="preserve">oraz zasad jego finansowania </w:t>
      </w:r>
      <w:r>
        <w:rPr>
          <w:i/>
          <w:sz w:val="20"/>
        </w:rPr>
        <w:t>...................................................................................................................... 77</w:t>
      </w:r>
      <w:r>
        <w:rPr>
          <w:sz w:val="22"/>
        </w:rPr>
        <w:t xml:space="preserve"> </w:t>
      </w:r>
    </w:p>
    <w:p w14:paraId="758E2A69" w14:textId="77777777" w:rsidR="00E26C14" w:rsidRDefault="00CB3576">
      <w:pPr>
        <w:spacing w:after="30" w:line="264" w:lineRule="auto"/>
        <w:ind w:left="434"/>
        <w:jc w:val="both"/>
      </w:pPr>
      <w:r>
        <w:rPr>
          <w:i/>
          <w:sz w:val="20"/>
        </w:rPr>
        <w:t xml:space="preserve">Szkolenia dla pracowników sektora transportu zbiorowego w zakresie potrzeb osób o szczególnych </w:t>
      </w:r>
    </w:p>
    <w:p w14:paraId="69FDF641" w14:textId="77777777" w:rsidR="00E26C14" w:rsidRDefault="00CB3576">
      <w:pPr>
        <w:spacing w:after="4" w:line="265" w:lineRule="auto"/>
        <w:ind w:left="434" w:right="-12"/>
      </w:pPr>
      <w:r>
        <w:rPr>
          <w:i/>
          <w:sz w:val="20"/>
        </w:rPr>
        <w:t>potrzebach, w tym osób z niepełnospra</w:t>
      </w:r>
      <w:r>
        <w:rPr>
          <w:i/>
          <w:sz w:val="20"/>
        </w:rPr>
        <w:t>wnościami ...................................................................................... 80</w:t>
      </w:r>
      <w:r>
        <w:rPr>
          <w:sz w:val="22"/>
        </w:rPr>
        <w:t xml:space="preserve"> </w:t>
      </w:r>
    </w:p>
    <w:p w14:paraId="4EDCFC0C" w14:textId="77777777" w:rsidR="00E26C14" w:rsidRDefault="00CB3576">
      <w:pPr>
        <w:spacing w:after="30" w:line="264" w:lineRule="auto"/>
        <w:ind w:left="434"/>
        <w:jc w:val="both"/>
      </w:pPr>
      <w:r>
        <w:rPr>
          <w:i/>
          <w:sz w:val="20"/>
        </w:rPr>
        <w:t xml:space="preserve">Usługi indywidualnego transportu door-to-door oraz poprawa dostępności architektonicznej </w:t>
      </w:r>
    </w:p>
    <w:p w14:paraId="0EBE296F" w14:textId="77777777" w:rsidR="00E26C14" w:rsidRDefault="00CB3576">
      <w:pPr>
        <w:spacing w:after="5" w:line="264" w:lineRule="auto"/>
        <w:ind w:left="434"/>
        <w:jc w:val="both"/>
      </w:pPr>
      <w:r>
        <w:rPr>
          <w:i/>
          <w:sz w:val="20"/>
        </w:rPr>
        <w:t>wielorodzinnych budynków mieszkalnych ...........................</w:t>
      </w:r>
      <w:r>
        <w:rPr>
          <w:i/>
          <w:sz w:val="20"/>
        </w:rPr>
        <w:t>......................................................................... 82</w:t>
      </w:r>
      <w:r>
        <w:rPr>
          <w:sz w:val="22"/>
        </w:rPr>
        <w:t xml:space="preserve"> </w:t>
      </w:r>
      <w:r>
        <w:rPr>
          <w:i/>
          <w:sz w:val="20"/>
        </w:rPr>
        <w:t>Bezpieczne WTZ i rehabilitacja społeczno-zawodowa osób z niepełnosprawnościami ................................ 84</w:t>
      </w:r>
      <w:r>
        <w:rPr>
          <w:sz w:val="22"/>
        </w:rPr>
        <w:t xml:space="preserve"> </w:t>
      </w:r>
      <w:r>
        <w:rPr>
          <w:i/>
          <w:sz w:val="20"/>
        </w:rPr>
        <w:t>Aktywni niepełnosprawni – narzędzia wsparcia samodzielności osób</w:t>
      </w:r>
      <w:r>
        <w:rPr>
          <w:i/>
          <w:sz w:val="20"/>
        </w:rPr>
        <w:t xml:space="preserve"> niepełnosprawnych ......................... 86</w:t>
      </w:r>
      <w:r>
        <w:rPr>
          <w:sz w:val="22"/>
        </w:rPr>
        <w:t xml:space="preserve"> </w:t>
      </w:r>
    </w:p>
    <w:p w14:paraId="30484F55" w14:textId="77777777" w:rsidR="00E26C14" w:rsidRDefault="00CB3576">
      <w:pPr>
        <w:spacing w:after="4" w:line="265" w:lineRule="auto"/>
        <w:ind w:left="434" w:right="-12"/>
      </w:pPr>
      <w:r>
        <w:rPr>
          <w:i/>
          <w:sz w:val="20"/>
        </w:rPr>
        <w:t>Kultura bez barier ......................................................................................................................................... 88</w:t>
      </w:r>
      <w:r>
        <w:rPr>
          <w:sz w:val="22"/>
        </w:rPr>
        <w:t xml:space="preserve"> </w:t>
      </w:r>
    </w:p>
    <w:p w14:paraId="611838B5" w14:textId="77777777" w:rsidR="00E26C14" w:rsidRDefault="00CB3576">
      <w:pPr>
        <w:spacing w:after="30" w:line="264" w:lineRule="auto"/>
        <w:ind w:left="434"/>
        <w:jc w:val="both"/>
      </w:pPr>
      <w:r>
        <w:rPr>
          <w:i/>
          <w:sz w:val="20"/>
        </w:rPr>
        <w:t>Trening orientacji przestrzennej dla osób niew</w:t>
      </w:r>
      <w:r>
        <w:rPr>
          <w:i/>
          <w:sz w:val="20"/>
        </w:rPr>
        <w:t>idomych i słabowidzących (TOPON) .................................... 89</w:t>
      </w:r>
      <w:r>
        <w:rPr>
          <w:sz w:val="22"/>
        </w:rPr>
        <w:t xml:space="preserve"> </w:t>
      </w:r>
    </w:p>
    <w:p w14:paraId="794466DF" w14:textId="77777777" w:rsidR="00E26C14" w:rsidRDefault="00CB3576">
      <w:pPr>
        <w:spacing w:after="4" w:line="265" w:lineRule="auto"/>
        <w:ind w:left="434" w:right="-12"/>
      </w:pPr>
      <w:r>
        <w:rPr>
          <w:i/>
          <w:sz w:val="20"/>
        </w:rPr>
        <w:t>Obszar chroniony obszar dostępny ............................................................................................................... 91</w:t>
      </w:r>
      <w:r>
        <w:rPr>
          <w:sz w:val="22"/>
        </w:rPr>
        <w:t xml:space="preserve"> </w:t>
      </w:r>
      <w:r>
        <w:rPr>
          <w:i/>
          <w:sz w:val="20"/>
        </w:rPr>
        <w:t>Dostępny samorząd - granty .......</w:t>
      </w:r>
      <w:r>
        <w:rPr>
          <w:i/>
          <w:sz w:val="20"/>
        </w:rPr>
        <w:t>................................................................................................................. 92</w:t>
      </w:r>
      <w:r>
        <w:rPr>
          <w:sz w:val="22"/>
        </w:rPr>
        <w:t xml:space="preserve"> </w:t>
      </w:r>
    </w:p>
    <w:p w14:paraId="502B6129" w14:textId="77777777" w:rsidR="00E26C14" w:rsidRDefault="00CB3576">
      <w:pPr>
        <w:spacing w:after="30" w:line="264" w:lineRule="auto"/>
        <w:ind w:left="434"/>
        <w:jc w:val="both"/>
      </w:pPr>
      <w:r>
        <w:rPr>
          <w:i/>
          <w:sz w:val="20"/>
        </w:rPr>
        <w:t xml:space="preserve">Ośrodek Wsparcia Architektury Dostępnej (OWDA) – kompleksowe usługi w zakresie dostępności </w:t>
      </w:r>
    </w:p>
    <w:p w14:paraId="2B3B4E51" w14:textId="77777777" w:rsidR="00E26C14" w:rsidRDefault="00CB3576">
      <w:pPr>
        <w:spacing w:after="4" w:line="265" w:lineRule="auto"/>
        <w:ind w:left="434" w:right="-12"/>
      </w:pPr>
      <w:r>
        <w:rPr>
          <w:i/>
          <w:sz w:val="20"/>
        </w:rPr>
        <w:t>architektonicznej dla podmiotów publicznych...</w:t>
      </w:r>
      <w:r>
        <w:rPr>
          <w:i/>
          <w:sz w:val="20"/>
        </w:rPr>
        <w:t>........................................................................................... 94</w:t>
      </w:r>
      <w:r>
        <w:rPr>
          <w:sz w:val="22"/>
        </w:rPr>
        <w:t xml:space="preserve"> </w:t>
      </w:r>
    </w:p>
    <w:p w14:paraId="1D384CE6" w14:textId="77777777" w:rsidR="00E26C14" w:rsidRDefault="00CB3576">
      <w:pPr>
        <w:spacing w:after="116" w:line="259" w:lineRule="auto"/>
        <w:ind w:left="9" w:firstLine="0"/>
      </w:pPr>
      <w:r>
        <w:rPr>
          <w:noProof/>
        </w:rPr>
        <w:drawing>
          <wp:inline distT="0" distB="0" distL="0" distR="0" wp14:anchorId="2E0DEC2C" wp14:editId="672A28F3">
            <wp:extent cx="5574030" cy="147066"/>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135"/>
                    <a:stretch>
                      <a:fillRect/>
                    </a:stretch>
                  </pic:blipFill>
                  <pic:spPr>
                    <a:xfrm>
                      <a:off x="0" y="0"/>
                      <a:ext cx="5574030" cy="147066"/>
                    </a:xfrm>
                    <a:prstGeom prst="rect">
                      <a:avLst/>
                    </a:prstGeom>
                  </pic:spPr>
                </pic:pic>
              </a:graphicData>
            </a:graphic>
          </wp:inline>
        </w:drawing>
      </w:r>
    </w:p>
    <w:p w14:paraId="13EAD45F" w14:textId="77777777" w:rsidR="00E26C14" w:rsidRDefault="00CB3576">
      <w:pPr>
        <w:spacing w:after="114" w:line="259" w:lineRule="auto"/>
        <w:ind w:left="9" w:firstLine="0"/>
      </w:pPr>
      <w:r>
        <w:rPr>
          <w:noProof/>
        </w:rPr>
        <w:drawing>
          <wp:inline distT="0" distB="0" distL="0" distR="0" wp14:anchorId="5771F1BB" wp14:editId="49536BA6">
            <wp:extent cx="5577078" cy="122682"/>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136"/>
                    <a:stretch>
                      <a:fillRect/>
                    </a:stretch>
                  </pic:blipFill>
                  <pic:spPr>
                    <a:xfrm>
                      <a:off x="0" y="0"/>
                      <a:ext cx="5577078" cy="122682"/>
                    </a:xfrm>
                    <a:prstGeom prst="rect">
                      <a:avLst/>
                    </a:prstGeom>
                  </pic:spPr>
                </pic:pic>
              </a:graphicData>
            </a:graphic>
          </wp:inline>
        </w:drawing>
      </w:r>
    </w:p>
    <w:p w14:paraId="32E1F88F" w14:textId="77777777" w:rsidR="00E26C14" w:rsidRDefault="00CB3576">
      <w:pPr>
        <w:spacing w:after="280" w:line="259" w:lineRule="auto"/>
        <w:ind w:left="9" w:right="-2" w:firstLine="0"/>
      </w:pPr>
      <w:r>
        <w:rPr>
          <w:noProof/>
        </w:rPr>
        <w:drawing>
          <wp:inline distT="0" distB="0" distL="0" distR="0" wp14:anchorId="20559B8B" wp14:editId="0F3CEDFA">
            <wp:extent cx="5753862" cy="99822"/>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37"/>
                    <a:stretch>
                      <a:fillRect/>
                    </a:stretch>
                  </pic:blipFill>
                  <pic:spPr>
                    <a:xfrm>
                      <a:off x="0" y="0"/>
                      <a:ext cx="5753862" cy="99822"/>
                    </a:xfrm>
                    <a:prstGeom prst="rect">
                      <a:avLst/>
                    </a:prstGeom>
                  </pic:spPr>
                </pic:pic>
              </a:graphicData>
            </a:graphic>
          </wp:inline>
        </w:drawing>
      </w:r>
    </w:p>
    <w:p w14:paraId="22095AB2" w14:textId="77777777" w:rsidR="00E26C14" w:rsidRDefault="00CB3576">
      <w:pPr>
        <w:spacing w:after="45" w:line="259" w:lineRule="auto"/>
        <w:ind w:left="290"/>
      </w:pPr>
      <w:r>
        <w:rPr>
          <w:noProof/>
        </w:rPr>
        <w:drawing>
          <wp:inline distT="0" distB="0" distL="0" distR="0" wp14:anchorId="2F82586D" wp14:editId="368727D0">
            <wp:extent cx="262890" cy="107442"/>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38"/>
                    <a:stretch>
                      <a:fillRect/>
                    </a:stretch>
                  </pic:blipFill>
                  <pic:spPr>
                    <a:xfrm>
                      <a:off x="0" y="0"/>
                      <a:ext cx="262890" cy="107442"/>
                    </a:xfrm>
                    <a:prstGeom prst="rect">
                      <a:avLst/>
                    </a:prstGeom>
                  </pic:spPr>
                </pic:pic>
              </a:graphicData>
            </a:graphic>
          </wp:inline>
        </w:drawing>
      </w:r>
      <w:r>
        <w:rPr>
          <w:sz w:val="22"/>
        </w:rPr>
        <w:t xml:space="preserve"> </w:t>
      </w:r>
      <w:r>
        <w:rPr>
          <w:b/>
        </w:rPr>
        <w:t>P</w:t>
      </w:r>
      <w:r>
        <w:rPr>
          <w:b/>
          <w:sz w:val="19"/>
        </w:rPr>
        <w:t xml:space="preserve">OMOC OSOBOM NIEPEŁNOSPRAWNYM POSZKODOWANYM W WYNIKU ŻYWIOŁU LUB SYTUACJI </w:t>
      </w:r>
    </w:p>
    <w:p w14:paraId="5BE922D9" w14:textId="77777777" w:rsidR="00E26C14" w:rsidRDefault="00CB3576">
      <w:pPr>
        <w:pStyle w:val="Nagwek2"/>
        <w:ind w:left="703"/>
      </w:pPr>
      <w:r>
        <w:rPr>
          <w:sz w:val="19"/>
        </w:rPr>
        <w:lastRenderedPageBreak/>
        <w:t>KRYZYSOWYCH WYWOŁANYCH CHOROBAMI ZAKAŹNYMI</w:t>
      </w:r>
      <w:r>
        <w:t xml:space="preserve"> ...................................................... 96</w:t>
      </w:r>
      <w:r>
        <w:rPr>
          <w:b w:val="0"/>
          <w:sz w:val="22"/>
        </w:rPr>
        <w:t xml:space="preserve"> </w:t>
      </w:r>
      <w:r>
        <w:rPr>
          <w:noProof/>
        </w:rPr>
        <w:drawing>
          <wp:inline distT="0" distB="0" distL="0" distR="0" wp14:anchorId="7A0F24B6" wp14:editId="32004544">
            <wp:extent cx="262890" cy="107442"/>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139"/>
                    <a:stretch>
                      <a:fillRect/>
                    </a:stretch>
                  </pic:blipFill>
                  <pic:spPr>
                    <a:xfrm>
                      <a:off x="0" y="0"/>
                      <a:ext cx="262890" cy="107442"/>
                    </a:xfrm>
                    <a:prstGeom prst="rect">
                      <a:avLst/>
                    </a:prstGeom>
                  </pic:spPr>
                </pic:pic>
              </a:graphicData>
            </a:graphic>
          </wp:inline>
        </w:drawing>
      </w:r>
      <w:r>
        <w:rPr>
          <w:b w:val="0"/>
          <w:sz w:val="22"/>
        </w:rPr>
        <w:t xml:space="preserve"> </w:t>
      </w:r>
      <w:r>
        <w:t>Z</w:t>
      </w:r>
      <w:r>
        <w:rPr>
          <w:sz w:val="19"/>
        </w:rPr>
        <w:t xml:space="preserve">AJĘCIA KLUBOWE W </w:t>
      </w:r>
      <w:r>
        <w:t>WTZ ....................................................................................... 99</w:t>
      </w:r>
      <w:r>
        <w:rPr>
          <w:b w:val="0"/>
          <w:sz w:val="22"/>
        </w:rPr>
        <w:t xml:space="preserve"> </w:t>
      </w:r>
    </w:p>
    <w:p w14:paraId="19EAC3EA" w14:textId="77777777" w:rsidR="00E26C14" w:rsidRDefault="00CB3576">
      <w:pPr>
        <w:pStyle w:val="Nagwek2"/>
        <w:ind w:left="703"/>
      </w:pPr>
      <w:r>
        <w:rPr>
          <w:noProof/>
        </w:rPr>
        <w:drawing>
          <wp:inline distT="0" distB="0" distL="0" distR="0" wp14:anchorId="4F6E11F3" wp14:editId="4CB385B9">
            <wp:extent cx="262890" cy="107442"/>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140"/>
                    <a:stretch>
                      <a:fillRect/>
                    </a:stretch>
                  </pic:blipFill>
                  <pic:spPr>
                    <a:xfrm>
                      <a:off x="0" y="0"/>
                      <a:ext cx="262890" cy="107442"/>
                    </a:xfrm>
                    <a:prstGeom prst="rect">
                      <a:avLst/>
                    </a:prstGeom>
                  </pic:spPr>
                </pic:pic>
              </a:graphicData>
            </a:graphic>
          </wp:inline>
        </w:drawing>
      </w:r>
      <w:r>
        <w:rPr>
          <w:b w:val="0"/>
          <w:sz w:val="22"/>
        </w:rPr>
        <w:t xml:space="preserve"> </w:t>
      </w:r>
      <w:r>
        <w:t>P</w:t>
      </w:r>
      <w:r>
        <w:rPr>
          <w:sz w:val="19"/>
        </w:rPr>
        <w:t xml:space="preserve">ILOTAŻOWY PROGRAM </w:t>
      </w:r>
      <w:r>
        <w:t>„R</w:t>
      </w:r>
      <w:r>
        <w:rPr>
          <w:sz w:val="19"/>
        </w:rPr>
        <w:t xml:space="preserve">EHABILITACJA </w:t>
      </w:r>
      <w:r>
        <w:t>25</w:t>
      </w:r>
      <w:r>
        <w:rPr>
          <w:sz w:val="19"/>
        </w:rPr>
        <w:t xml:space="preserve"> </w:t>
      </w:r>
      <w:r>
        <w:rPr>
          <w:sz w:val="19"/>
        </w:rPr>
        <w:t>PLUS</w:t>
      </w:r>
      <w:r>
        <w:t>”</w:t>
      </w:r>
      <w:r>
        <w:t xml:space="preserve"> ....................................................... 100</w:t>
      </w:r>
      <w:r>
        <w:rPr>
          <w:b w:val="0"/>
          <w:sz w:val="22"/>
        </w:rPr>
        <w:t xml:space="preserve"> </w:t>
      </w:r>
      <w:r>
        <w:rPr>
          <w:noProof/>
        </w:rPr>
        <w:drawing>
          <wp:inline distT="0" distB="0" distL="0" distR="0" wp14:anchorId="1E1DDA02" wp14:editId="7A41435C">
            <wp:extent cx="265938" cy="107442"/>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141"/>
                    <a:stretch>
                      <a:fillRect/>
                    </a:stretch>
                  </pic:blipFill>
                  <pic:spPr>
                    <a:xfrm>
                      <a:off x="0" y="0"/>
                      <a:ext cx="265938" cy="107442"/>
                    </a:xfrm>
                    <a:prstGeom prst="rect">
                      <a:avLst/>
                    </a:prstGeom>
                  </pic:spPr>
                </pic:pic>
              </a:graphicData>
            </a:graphic>
          </wp:inline>
        </w:drawing>
      </w:r>
      <w:r>
        <w:rPr>
          <w:b w:val="0"/>
          <w:sz w:val="22"/>
        </w:rPr>
        <w:t xml:space="preserve"> </w:t>
      </w:r>
      <w:r>
        <w:t>P</w:t>
      </w:r>
      <w:r>
        <w:rPr>
          <w:sz w:val="19"/>
        </w:rPr>
        <w:t xml:space="preserve">ILOTAŻOWY PROGRAM </w:t>
      </w:r>
      <w:r>
        <w:t>„A</w:t>
      </w:r>
      <w:r>
        <w:rPr>
          <w:sz w:val="19"/>
        </w:rPr>
        <w:t>KTYWNY SAMORZĄD</w:t>
      </w:r>
      <w:r>
        <w:t>”</w:t>
      </w:r>
      <w:r>
        <w:t xml:space="preserve"> .......................................................... 102</w:t>
      </w:r>
      <w:r>
        <w:rPr>
          <w:b w:val="0"/>
          <w:sz w:val="22"/>
        </w:rPr>
        <w:t xml:space="preserve"> </w:t>
      </w:r>
      <w:r>
        <w:rPr>
          <w:noProof/>
        </w:rPr>
        <w:drawing>
          <wp:inline distT="0" distB="0" distL="0" distR="0" wp14:anchorId="34C208F3" wp14:editId="12DE14BE">
            <wp:extent cx="262890" cy="107442"/>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142"/>
                    <a:stretch>
                      <a:fillRect/>
                    </a:stretch>
                  </pic:blipFill>
                  <pic:spPr>
                    <a:xfrm>
                      <a:off x="0" y="0"/>
                      <a:ext cx="262890" cy="107442"/>
                    </a:xfrm>
                    <a:prstGeom prst="rect">
                      <a:avLst/>
                    </a:prstGeom>
                  </pic:spPr>
                </pic:pic>
              </a:graphicData>
            </a:graphic>
          </wp:inline>
        </w:drawing>
      </w:r>
      <w:r>
        <w:rPr>
          <w:b w:val="0"/>
          <w:sz w:val="22"/>
        </w:rPr>
        <w:t xml:space="preserve"> </w:t>
      </w:r>
      <w:r>
        <w:t>P</w:t>
      </w:r>
      <w:r>
        <w:rPr>
          <w:sz w:val="19"/>
        </w:rPr>
        <w:t>ARTNERSTWO DLA OSÓB Z NIEPEŁNOSPRAWNOŚCIAMI</w:t>
      </w:r>
      <w:r>
        <w:t xml:space="preserve"> ........................................</w:t>
      </w:r>
      <w:r>
        <w:t>........... 105</w:t>
      </w:r>
      <w:r>
        <w:rPr>
          <w:b w:val="0"/>
          <w:sz w:val="22"/>
        </w:rPr>
        <w:t xml:space="preserve"> </w:t>
      </w:r>
      <w:r>
        <w:rPr>
          <w:noProof/>
        </w:rPr>
        <w:drawing>
          <wp:inline distT="0" distB="0" distL="0" distR="0" wp14:anchorId="6CCE74EB" wp14:editId="4768488B">
            <wp:extent cx="264414" cy="107442"/>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143"/>
                    <a:stretch>
                      <a:fillRect/>
                    </a:stretch>
                  </pic:blipFill>
                  <pic:spPr>
                    <a:xfrm>
                      <a:off x="0" y="0"/>
                      <a:ext cx="264414" cy="107442"/>
                    </a:xfrm>
                    <a:prstGeom prst="rect">
                      <a:avLst/>
                    </a:prstGeom>
                  </pic:spPr>
                </pic:pic>
              </a:graphicData>
            </a:graphic>
          </wp:inline>
        </w:drawing>
      </w:r>
      <w:r>
        <w:rPr>
          <w:b w:val="0"/>
          <w:sz w:val="22"/>
        </w:rPr>
        <w:t xml:space="preserve"> </w:t>
      </w:r>
      <w:r>
        <w:t>P</w:t>
      </w:r>
      <w:r>
        <w:rPr>
          <w:sz w:val="19"/>
        </w:rPr>
        <w:t xml:space="preserve">ILOTAŻOWY PROGRAM </w:t>
      </w:r>
      <w:r>
        <w:t>„ABSOLWENT”</w:t>
      </w:r>
      <w:r>
        <w:t xml:space="preserve"> .................................................................. 107</w:t>
      </w:r>
      <w:r>
        <w:rPr>
          <w:b w:val="0"/>
          <w:sz w:val="22"/>
        </w:rPr>
        <w:t xml:space="preserve"> </w:t>
      </w:r>
    </w:p>
    <w:p w14:paraId="5E6A9CC1" w14:textId="77777777" w:rsidR="00E26C14" w:rsidRDefault="00CB3576">
      <w:pPr>
        <w:spacing w:after="45" w:line="259" w:lineRule="auto"/>
        <w:ind w:left="693" w:hanging="413"/>
      </w:pPr>
      <w:r>
        <w:rPr>
          <w:noProof/>
        </w:rPr>
        <w:drawing>
          <wp:inline distT="0" distB="0" distL="0" distR="0" wp14:anchorId="06B3C900" wp14:editId="3A32C9EF">
            <wp:extent cx="262890" cy="107442"/>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44"/>
                    <a:stretch>
                      <a:fillRect/>
                    </a:stretch>
                  </pic:blipFill>
                  <pic:spPr>
                    <a:xfrm>
                      <a:off x="0" y="0"/>
                      <a:ext cx="262890" cy="107442"/>
                    </a:xfrm>
                    <a:prstGeom prst="rect">
                      <a:avLst/>
                    </a:prstGeom>
                  </pic:spPr>
                </pic:pic>
              </a:graphicData>
            </a:graphic>
          </wp:inline>
        </w:drawing>
      </w:r>
      <w:r>
        <w:rPr>
          <w:sz w:val="22"/>
        </w:rPr>
        <w:t xml:space="preserve"> </w:t>
      </w:r>
      <w:r>
        <w:rPr>
          <w:b/>
        </w:rPr>
        <w:t>STABILNE</w:t>
      </w:r>
      <w:r>
        <w:rPr>
          <w:b/>
          <w:sz w:val="19"/>
        </w:rPr>
        <w:t xml:space="preserve"> </w:t>
      </w:r>
      <w:r>
        <w:rPr>
          <w:b/>
        </w:rPr>
        <w:t>ZATRUDNIENIE</w:t>
      </w:r>
      <w:r>
        <w:rPr>
          <w:b/>
          <w:sz w:val="19"/>
        </w:rPr>
        <w:t xml:space="preserve"> </w:t>
      </w:r>
      <w:r>
        <w:rPr>
          <w:b/>
        </w:rPr>
        <w:t>–</w:t>
      </w:r>
      <w:r>
        <w:rPr>
          <w:b/>
          <w:sz w:val="19"/>
        </w:rPr>
        <w:t xml:space="preserve"> </w:t>
      </w:r>
      <w:r>
        <w:rPr>
          <w:b/>
          <w:sz w:val="19"/>
        </w:rPr>
        <w:t xml:space="preserve">OSOBY NIEPEŁNOSPRAWNE W ADMINISTRACJI I SŁUŻBIE PUBLICZNEJ </w:t>
      </w:r>
      <w:r>
        <w:rPr>
          <w:b/>
        </w:rPr>
        <w:t xml:space="preserve"> 108</w:t>
      </w:r>
      <w:r>
        <w:rPr>
          <w:sz w:val="22"/>
        </w:rPr>
        <w:t xml:space="preserve"> </w:t>
      </w:r>
    </w:p>
    <w:p w14:paraId="3B0C9385" w14:textId="77777777" w:rsidR="00E26C14" w:rsidRDefault="00CB3576">
      <w:pPr>
        <w:spacing w:after="45" w:line="259" w:lineRule="auto"/>
        <w:ind w:left="290"/>
      </w:pPr>
      <w:r>
        <w:rPr>
          <w:noProof/>
        </w:rPr>
        <w:drawing>
          <wp:inline distT="0" distB="0" distL="0" distR="0" wp14:anchorId="4979B3DC" wp14:editId="5CF5D730">
            <wp:extent cx="264414" cy="107442"/>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45"/>
                    <a:stretch>
                      <a:fillRect/>
                    </a:stretch>
                  </pic:blipFill>
                  <pic:spPr>
                    <a:xfrm>
                      <a:off x="0" y="0"/>
                      <a:ext cx="264414" cy="107442"/>
                    </a:xfrm>
                    <a:prstGeom prst="rect">
                      <a:avLst/>
                    </a:prstGeom>
                  </pic:spPr>
                </pic:pic>
              </a:graphicData>
            </a:graphic>
          </wp:inline>
        </w:drawing>
      </w:r>
      <w:r>
        <w:rPr>
          <w:sz w:val="22"/>
        </w:rPr>
        <w:t xml:space="preserve"> </w:t>
      </w:r>
      <w:r>
        <w:rPr>
          <w:b/>
        </w:rPr>
        <w:t>C</w:t>
      </w:r>
      <w:r>
        <w:rPr>
          <w:b/>
          <w:sz w:val="19"/>
        </w:rPr>
        <w:t>ENTRA INFORMACYJNO</w:t>
      </w:r>
      <w:r>
        <w:rPr>
          <w:b/>
        </w:rPr>
        <w:t>-</w:t>
      </w:r>
      <w:r>
        <w:rPr>
          <w:b/>
          <w:sz w:val="19"/>
        </w:rPr>
        <w:t>DORADCZE DLA OSÓB Z NIEPEŁNOSPRAWNOŚCIĄ</w:t>
      </w:r>
      <w:r>
        <w:rPr>
          <w:b/>
        </w:rPr>
        <w:t xml:space="preserve"> ............................ 110</w:t>
      </w:r>
      <w:r>
        <w:rPr>
          <w:sz w:val="22"/>
        </w:rPr>
        <w:t xml:space="preserve"> </w:t>
      </w:r>
    </w:p>
    <w:p w14:paraId="6C84355F" w14:textId="77777777" w:rsidR="00E26C14" w:rsidRDefault="00CB3576">
      <w:pPr>
        <w:pStyle w:val="Nagwek2"/>
        <w:spacing w:after="0"/>
        <w:ind w:left="305"/>
      </w:pPr>
      <w:r>
        <w:rPr>
          <w:noProof/>
        </w:rPr>
        <w:drawing>
          <wp:inline distT="0" distB="0" distL="0" distR="0" wp14:anchorId="5E4D253A" wp14:editId="509A0546">
            <wp:extent cx="262890" cy="107442"/>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146"/>
                    <a:stretch>
                      <a:fillRect/>
                    </a:stretch>
                  </pic:blipFill>
                  <pic:spPr>
                    <a:xfrm>
                      <a:off x="0" y="0"/>
                      <a:ext cx="262890" cy="107442"/>
                    </a:xfrm>
                    <a:prstGeom prst="rect">
                      <a:avLst/>
                    </a:prstGeom>
                  </pic:spPr>
                </pic:pic>
              </a:graphicData>
            </a:graphic>
          </wp:inline>
        </w:drawing>
      </w:r>
      <w:r>
        <w:rPr>
          <w:b w:val="0"/>
          <w:sz w:val="22"/>
        </w:rPr>
        <w:t xml:space="preserve"> </w:t>
      </w:r>
      <w:r>
        <w:t>P</w:t>
      </w:r>
      <w:r>
        <w:rPr>
          <w:sz w:val="19"/>
        </w:rPr>
        <w:t xml:space="preserve">ILOTAŻOWY PROGRAM </w:t>
      </w:r>
      <w:r>
        <w:t>„D</w:t>
      </w:r>
      <w:r>
        <w:rPr>
          <w:sz w:val="19"/>
        </w:rPr>
        <w:t>OSTĘPNOŚĆ PONAD BARIERAMI</w:t>
      </w:r>
      <w:r>
        <w:t>”</w:t>
      </w:r>
      <w:r>
        <w:t xml:space="preserve"> </w:t>
      </w:r>
      <w:r>
        <w:t>............................................ 113</w:t>
      </w:r>
      <w:r>
        <w:rPr>
          <w:b w:val="0"/>
          <w:sz w:val="22"/>
        </w:rPr>
        <w:t xml:space="preserve"> </w:t>
      </w:r>
      <w:r>
        <w:rPr>
          <w:noProof/>
        </w:rPr>
        <w:drawing>
          <wp:inline distT="0" distB="0" distL="0" distR="0" wp14:anchorId="3FC93B27" wp14:editId="25EF1026">
            <wp:extent cx="340614" cy="107442"/>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147"/>
                    <a:stretch>
                      <a:fillRect/>
                    </a:stretch>
                  </pic:blipFill>
                  <pic:spPr>
                    <a:xfrm>
                      <a:off x="0" y="0"/>
                      <a:ext cx="340614" cy="107442"/>
                    </a:xfrm>
                    <a:prstGeom prst="rect">
                      <a:avLst/>
                    </a:prstGeom>
                  </pic:spPr>
                </pic:pic>
              </a:graphicData>
            </a:graphic>
          </wp:inline>
        </w:drawing>
      </w:r>
      <w:r>
        <w:rPr>
          <w:b w:val="0"/>
          <w:sz w:val="22"/>
        </w:rPr>
        <w:t xml:space="preserve"> </w:t>
      </w:r>
      <w:r>
        <w:t>„W</w:t>
      </w:r>
      <w:r>
        <w:rPr>
          <w:sz w:val="19"/>
        </w:rPr>
        <w:t xml:space="preserve">SPARCIE </w:t>
      </w:r>
      <w:r>
        <w:t>I</w:t>
      </w:r>
      <w:r>
        <w:rPr>
          <w:sz w:val="19"/>
        </w:rPr>
        <w:t>NICJATYW</w:t>
      </w:r>
      <w:r>
        <w:t>”</w:t>
      </w:r>
      <w:r>
        <w:t xml:space="preserve"> ......................................................................................... 114</w:t>
      </w:r>
      <w:r>
        <w:rPr>
          <w:b w:val="0"/>
          <w:sz w:val="22"/>
        </w:rPr>
        <w:t xml:space="preserve"> </w:t>
      </w:r>
    </w:p>
    <w:p w14:paraId="27007879" w14:textId="77777777" w:rsidR="00E26C14" w:rsidRDefault="00CB3576">
      <w:pPr>
        <w:spacing w:after="244" w:line="259" w:lineRule="auto"/>
        <w:ind w:left="9" w:firstLine="0"/>
      </w:pPr>
      <w:r>
        <w:rPr>
          <w:noProof/>
        </w:rPr>
        <w:drawing>
          <wp:inline distT="0" distB="0" distL="0" distR="0" wp14:anchorId="5F4B587F" wp14:editId="688EE00B">
            <wp:extent cx="5752338" cy="147066"/>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148"/>
                    <a:stretch>
                      <a:fillRect/>
                    </a:stretch>
                  </pic:blipFill>
                  <pic:spPr>
                    <a:xfrm>
                      <a:off x="0" y="0"/>
                      <a:ext cx="5752338" cy="147066"/>
                    </a:xfrm>
                    <a:prstGeom prst="rect">
                      <a:avLst/>
                    </a:prstGeom>
                  </pic:spPr>
                </pic:pic>
              </a:graphicData>
            </a:graphic>
          </wp:inline>
        </w:drawing>
      </w:r>
    </w:p>
    <w:p w14:paraId="581A7047" w14:textId="77777777" w:rsidR="00E26C14" w:rsidRDefault="00CB3576">
      <w:pPr>
        <w:spacing w:after="45" w:line="259" w:lineRule="auto"/>
        <w:ind w:left="290"/>
      </w:pPr>
      <w:r>
        <w:rPr>
          <w:noProof/>
        </w:rPr>
        <w:drawing>
          <wp:inline distT="0" distB="0" distL="0" distR="0" wp14:anchorId="4C35F304" wp14:editId="4CB8C54E">
            <wp:extent cx="262890" cy="104394"/>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149"/>
                    <a:stretch>
                      <a:fillRect/>
                    </a:stretch>
                  </pic:blipFill>
                  <pic:spPr>
                    <a:xfrm>
                      <a:off x="0" y="0"/>
                      <a:ext cx="262890" cy="104394"/>
                    </a:xfrm>
                    <a:prstGeom prst="rect">
                      <a:avLst/>
                    </a:prstGeom>
                  </pic:spPr>
                </pic:pic>
              </a:graphicData>
            </a:graphic>
          </wp:inline>
        </w:drawing>
      </w:r>
      <w:r>
        <w:rPr>
          <w:sz w:val="22"/>
        </w:rPr>
        <w:t xml:space="preserve"> </w:t>
      </w:r>
      <w:r>
        <w:rPr>
          <w:b/>
        </w:rPr>
        <w:t>D</w:t>
      </w:r>
      <w:r>
        <w:rPr>
          <w:b/>
          <w:sz w:val="19"/>
        </w:rPr>
        <w:t xml:space="preserve">OFINANSOWANIE KOSZTÓW TWORZENIA I DZIAŁANIA ZAKŁADÓW AKTYWNOŚCI ZAWODOWEJ </w:t>
      </w:r>
      <w:r>
        <w:rPr>
          <w:b/>
        </w:rPr>
        <w:t>-</w:t>
      </w:r>
      <w:r>
        <w:rPr>
          <w:b/>
          <w:sz w:val="19"/>
        </w:rPr>
        <w:t xml:space="preserve"> ART</w:t>
      </w:r>
      <w:r>
        <w:rPr>
          <w:b/>
        </w:rPr>
        <w:t>.</w:t>
      </w:r>
      <w:r>
        <w:rPr>
          <w:b/>
          <w:sz w:val="19"/>
        </w:rPr>
        <w:t xml:space="preserve"> </w:t>
      </w:r>
    </w:p>
    <w:p w14:paraId="09524816" w14:textId="77777777" w:rsidR="00E26C14" w:rsidRDefault="00CB3576">
      <w:pPr>
        <w:pStyle w:val="Nagwek3"/>
        <w:spacing w:after="33"/>
        <w:ind w:left="703"/>
        <w:jc w:val="both"/>
      </w:pPr>
      <w:r>
        <w:t>35</w:t>
      </w:r>
      <w:r>
        <w:rPr>
          <w:sz w:val="19"/>
        </w:rPr>
        <w:t xml:space="preserve"> UST</w:t>
      </w:r>
      <w:r>
        <w:t>.</w:t>
      </w:r>
      <w:r>
        <w:rPr>
          <w:sz w:val="19"/>
        </w:rPr>
        <w:t xml:space="preserve"> </w:t>
      </w:r>
      <w:r>
        <w:t>1</w:t>
      </w:r>
      <w:r>
        <w:rPr>
          <w:sz w:val="19"/>
        </w:rPr>
        <w:t xml:space="preserve"> PKT </w:t>
      </w:r>
      <w:r>
        <w:t>6</w:t>
      </w:r>
      <w:r>
        <w:rPr>
          <w:sz w:val="19"/>
        </w:rPr>
        <w:t xml:space="preserve"> USTAWY O REHABILITACJI</w:t>
      </w:r>
      <w:r>
        <w:t xml:space="preserve"> ...................................................................... 115</w:t>
      </w:r>
      <w:r>
        <w:rPr>
          <w:b w:val="0"/>
          <w:sz w:val="22"/>
        </w:rPr>
        <w:t xml:space="preserve"> </w:t>
      </w:r>
    </w:p>
    <w:p w14:paraId="34A423DF" w14:textId="77777777" w:rsidR="00E26C14" w:rsidRDefault="00CB3576">
      <w:pPr>
        <w:spacing w:after="72" w:line="259" w:lineRule="auto"/>
        <w:ind w:left="290"/>
      </w:pPr>
      <w:r>
        <w:rPr>
          <w:noProof/>
        </w:rPr>
        <w:drawing>
          <wp:inline distT="0" distB="0" distL="0" distR="0" wp14:anchorId="67762DE8" wp14:editId="3BCBFEB0">
            <wp:extent cx="262890" cy="105918"/>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150"/>
                    <a:stretch>
                      <a:fillRect/>
                    </a:stretch>
                  </pic:blipFill>
                  <pic:spPr>
                    <a:xfrm>
                      <a:off x="0" y="0"/>
                      <a:ext cx="262890" cy="105918"/>
                    </a:xfrm>
                    <a:prstGeom prst="rect">
                      <a:avLst/>
                    </a:prstGeom>
                  </pic:spPr>
                </pic:pic>
              </a:graphicData>
            </a:graphic>
          </wp:inline>
        </w:drawing>
      </w:r>
      <w:r>
        <w:rPr>
          <w:sz w:val="22"/>
        </w:rPr>
        <w:t xml:space="preserve"> </w:t>
      </w:r>
      <w:r>
        <w:rPr>
          <w:b/>
        </w:rPr>
        <w:t>D</w:t>
      </w:r>
      <w:r>
        <w:rPr>
          <w:b/>
          <w:sz w:val="19"/>
        </w:rPr>
        <w:t>OFINANSOWANIE ROBÓT BUDOWLANYCH DOTYCZĄCYCH OBIEKTÓW SŁUŻĄCYCH REHABILITACJI</w:t>
      </w:r>
      <w:r>
        <w:rPr>
          <w:b/>
        </w:rPr>
        <w:t>,</w:t>
      </w:r>
      <w:r>
        <w:rPr>
          <w:b/>
          <w:sz w:val="19"/>
        </w:rPr>
        <w:t xml:space="preserve"> W </w:t>
      </w:r>
    </w:p>
    <w:p w14:paraId="1800FE7A" w14:textId="77777777" w:rsidR="00E26C14" w:rsidRDefault="00CB3576">
      <w:pPr>
        <w:spacing w:after="67" w:line="259" w:lineRule="auto"/>
        <w:ind w:left="718"/>
      </w:pPr>
      <w:r>
        <w:rPr>
          <w:b/>
          <w:sz w:val="19"/>
        </w:rPr>
        <w:t>ZWIĄZKU Z POTRZEBAMI OSÓB NIEPEŁNOSPRAWNYCH</w:t>
      </w:r>
      <w:r>
        <w:rPr>
          <w:b/>
        </w:rPr>
        <w:t>,</w:t>
      </w:r>
      <w:r>
        <w:rPr>
          <w:b/>
          <w:sz w:val="19"/>
        </w:rPr>
        <w:t xml:space="preserve"> Z WYJĄTKIEM RO</w:t>
      </w:r>
      <w:r>
        <w:rPr>
          <w:b/>
          <w:sz w:val="19"/>
        </w:rPr>
        <w:t xml:space="preserve">ZBIÓRKI TYCH OBIEKTÓW </w:t>
      </w:r>
      <w:r>
        <w:rPr>
          <w:b/>
        </w:rPr>
        <w:t>-</w:t>
      </w:r>
      <w:r>
        <w:rPr>
          <w:b/>
          <w:sz w:val="19"/>
        </w:rPr>
        <w:t xml:space="preserve"> </w:t>
      </w:r>
    </w:p>
    <w:p w14:paraId="792F4756" w14:textId="77777777" w:rsidR="00E26C14" w:rsidRDefault="00CB3576">
      <w:pPr>
        <w:pStyle w:val="Nagwek2"/>
        <w:ind w:left="703"/>
      </w:pPr>
      <w:r>
        <w:rPr>
          <w:sz w:val="19"/>
        </w:rPr>
        <w:t>ART</w:t>
      </w:r>
      <w:r>
        <w:t>.</w:t>
      </w:r>
      <w:r>
        <w:rPr>
          <w:sz w:val="19"/>
        </w:rPr>
        <w:t xml:space="preserve"> </w:t>
      </w:r>
      <w:r>
        <w:t>35</w:t>
      </w:r>
      <w:r>
        <w:rPr>
          <w:sz w:val="19"/>
        </w:rPr>
        <w:t xml:space="preserve"> UST</w:t>
      </w:r>
      <w:r>
        <w:t>.</w:t>
      </w:r>
      <w:r>
        <w:rPr>
          <w:sz w:val="19"/>
        </w:rPr>
        <w:t xml:space="preserve"> </w:t>
      </w:r>
      <w:r>
        <w:t>1</w:t>
      </w:r>
      <w:r>
        <w:rPr>
          <w:sz w:val="19"/>
        </w:rPr>
        <w:t xml:space="preserve"> PKT </w:t>
      </w:r>
      <w:r>
        <w:t>5</w:t>
      </w:r>
      <w:r>
        <w:rPr>
          <w:sz w:val="19"/>
        </w:rPr>
        <w:t xml:space="preserve"> </w:t>
      </w:r>
      <w:r>
        <w:rPr>
          <w:sz w:val="19"/>
        </w:rPr>
        <w:t>USTAWY O REHABILITACJI W ZWIĄZKU Z PRZEPISAMI US</w:t>
      </w:r>
      <w:r>
        <w:rPr>
          <w:sz w:val="19"/>
        </w:rPr>
        <w:t xml:space="preserve">TAWY Z DNIA </w:t>
      </w:r>
      <w:r>
        <w:t>7</w:t>
      </w:r>
      <w:r>
        <w:rPr>
          <w:sz w:val="19"/>
        </w:rPr>
        <w:t xml:space="preserve"> LIPCA </w:t>
      </w:r>
      <w:r>
        <w:t>1994</w:t>
      </w:r>
      <w:r>
        <w:rPr>
          <w:sz w:val="19"/>
        </w:rPr>
        <w:t xml:space="preserve"> R</w:t>
      </w:r>
      <w:r>
        <w:t>.</w:t>
      </w:r>
      <w:r>
        <w:rPr>
          <w:sz w:val="19"/>
        </w:rPr>
        <w:t xml:space="preserve"> ZE ZM</w:t>
      </w:r>
      <w:r>
        <w:t>.</w:t>
      </w:r>
      <w:r>
        <w:rPr>
          <w:sz w:val="19"/>
        </w:rPr>
        <w:t xml:space="preserve"> </w:t>
      </w:r>
      <w:r>
        <w:t>–</w:t>
      </w:r>
      <w:r>
        <w:rPr>
          <w:sz w:val="19"/>
        </w:rPr>
        <w:t xml:space="preserve"> </w:t>
      </w:r>
      <w:r>
        <w:t>P</w:t>
      </w:r>
      <w:r>
        <w:rPr>
          <w:sz w:val="19"/>
        </w:rPr>
        <w:t>RAWO BUDOWLANE</w:t>
      </w:r>
      <w:r>
        <w:t>......................................................................... 116</w:t>
      </w:r>
      <w:r>
        <w:rPr>
          <w:b w:val="0"/>
          <w:sz w:val="22"/>
        </w:rPr>
        <w:t xml:space="preserve"> </w:t>
      </w:r>
    </w:p>
    <w:p w14:paraId="25D0B737" w14:textId="77777777" w:rsidR="00E26C14" w:rsidRDefault="00CB3576">
      <w:pPr>
        <w:spacing w:after="45" w:line="259" w:lineRule="auto"/>
        <w:ind w:left="290"/>
      </w:pPr>
      <w:r>
        <w:rPr>
          <w:noProof/>
        </w:rPr>
        <w:drawing>
          <wp:inline distT="0" distB="0" distL="0" distR="0" wp14:anchorId="1BF684E0" wp14:editId="5B543E2B">
            <wp:extent cx="262890" cy="107442"/>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151"/>
                    <a:stretch>
                      <a:fillRect/>
                    </a:stretch>
                  </pic:blipFill>
                  <pic:spPr>
                    <a:xfrm>
                      <a:off x="0" y="0"/>
                      <a:ext cx="262890" cy="107442"/>
                    </a:xfrm>
                    <a:prstGeom prst="rect">
                      <a:avLst/>
                    </a:prstGeom>
                  </pic:spPr>
                </pic:pic>
              </a:graphicData>
            </a:graphic>
          </wp:inline>
        </w:drawing>
      </w:r>
      <w:r>
        <w:rPr>
          <w:sz w:val="22"/>
        </w:rPr>
        <w:t xml:space="preserve"> </w:t>
      </w:r>
      <w:r>
        <w:rPr>
          <w:b/>
        </w:rPr>
        <w:t>Z</w:t>
      </w:r>
      <w:r>
        <w:rPr>
          <w:b/>
          <w:sz w:val="19"/>
        </w:rPr>
        <w:t xml:space="preserve">ADANIA ZLECANE FUNDACJOM I ORGANIZACJOM POZARZĄDOWYM </w:t>
      </w:r>
      <w:r>
        <w:rPr>
          <w:b/>
        </w:rPr>
        <w:t>-</w:t>
      </w:r>
      <w:r>
        <w:rPr>
          <w:b/>
          <w:sz w:val="19"/>
        </w:rPr>
        <w:t xml:space="preserve"> ART</w:t>
      </w:r>
      <w:r>
        <w:rPr>
          <w:b/>
        </w:rPr>
        <w:t>.</w:t>
      </w:r>
      <w:r>
        <w:rPr>
          <w:b/>
          <w:sz w:val="19"/>
        </w:rPr>
        <w:t xml:space="preserve"> </w:t>
      </w:r>
      <w:r>
        <w:rPr>
          <w:b/>
        </w:rPr>
        <w:t>36</w:t>
      </w:r>
      <w:r>
        <w:rPr>
          <w:b/>
          <w:sz w:val="19"/>
        </w:rPr>
        <w:t xml:space="preserve"> UST</w:t>
      </w:r>
      <w:r>
        <w:rPr>
          <w:b/>
        </w:rPr>
        <w:t>.</w:t>
      </w:r>
      <w:r>
        <w:rPr>
          <w:b/>
          <w:sz w:val="19"/>
        </w:rPr>
        <w:t xml:space="preserve"> </w:t>
      </w:r>
      <w:r>
        <w:rPr>
          <w:b/>
        </w:rPr>
        <w:t>1</w:t>
      </w:r>
      <w:r>
        <w:rPr>
          <w:b/>
          <w:sz w:val="19"/>
        </w:rPr>
        <w:t xml:space="preserve"> USTAWY O </w:t>
      </w:r>
    </w:p>
    <w:p w14:paraId="53116DF4" w14:textId="77777777" w:rsidR="00E26C14" w:rsidRDefault="00CB3576">
      <w:pPr>
        <w:pStyle w:val="Nagwek2"/>
        <w:spacing w:after="0"/>
        <w:ind w:left="703"/>
      </w:pPr>
      <w:r>
        <w:rPr>
          <w:sz w:val="19"/>
        </w:rPr>
        <w:t>REHABILITACJI</w:t>
      </w:r>
      <w:r>
        <w:t xml:space="preserve"> ................................................................................</w:t>
      </w:r>
      <w:r>
        <w:t>......................... 117</w:t>
      </w:r>
      <w:r>
        <w:rPr>
          <w:b w:val="0"/>
          <w:sz w:val="22"/>
        </w:rPr>
        <w:t xml:space="preserve"> </w:t>
      </w:r>
    </w:p>
    <w:p w14:paraId="5EB41396" w14:textId="77777777" w:rsidR="00E26C14" w:rsidRDefault="00CB3576">
      <w:pPr>
        <w:spacing w:after="241" w:line="259" w:lineRule="auto"/>
        <w:ind w:left="9" w:firstLine="0"/>
      </w:pPr>
      <w:r>
        <w:rPr>
          <w:noProof/>
        </w:rPr>
        <w:drawing>
          <wp:inline distT="0" distB="0" distL="0" distR="0" wp14:anchorId="49E1EBAF" wp14:editId="7B1B8046">
            <wp:extent cx="5752338" cy="122681"/>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152"/>
                    <a:stretch>
                      <a:fillRect/>
                    </a:stretch>
                  </pic:blipFill>
                  <pic:spPr>
                    <a:xfrm>
                      <a:off x="0" y="0"/>
                      <a:ext cx="5752338" cy="122681"/>
                    </a:xfrm>
                    <a:prstGeom prst="rect">
                      <a:avLst/>
                    </a:prstGeom>
                  </pic:spPr>
                </pic:pic>
              </a:graphicData>
            </a:graphic>
          </wp:inline>
        </w:drawing>
      </w:r>
    </w:p>
    <w:p w14:paraId="3D605B8D" w14:textId="77777777" w:rsidR="00E26C14" w:rsidRDefault="00CB3576">
      <w:pPr>
        <w:spacing w:after="73" w:line="259" w:lineRule="auto"/>
        <w:ind w:left="290"/>
      </w:pPr>
      <w:r>
        <w:rPr>
          <w:noProof/>
        </w:rPr>
        <w:drawing>
          <wp:inline distT="0" distB="0" distL="0" distR="0" wp14:anchorId="6914E641" wp14:editId="61D229F2">
            <wp:extent cx="262890" cy="105918"/>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53"/>
                    <a:stretch>
                      <a:fillRect/>
                    </a:stretch>
                  </pic:blipFill>
                  <pic:spPr>
                    <a:xfrm>
                      <a:off x="0" y="0"/>
                      <a:ext cx="262890" cy="105918"/>
                    </a:xfrm>
                    <a:prstGeom prst="rect">
                      <a:avLst/>
                    </a:prstGeom>
                  </pic:spPr>
                </pic:pic>
              </a:graphicData>
            </a:graphic>
          </wp:inline>
        </w:drawing>
      </w:r>
      <w:r>
        <w:rPr>
          <w:sz w:val="22"/>
        </w:rPr>
        <w:t xml:space="preserve"> </w:t>
      </w:r>
      <w:r>
        <w:rPr>
          <w:b/>
        </w:rPr>
        <w:t>Z</w:t>
      </w:r>
      <w:r>
        <w:rPr>
          <w:b/>
          <w:sz w:val="19"/>
        </w:rPr>
        <w:t xml:space="preserve">WROT PRACODAWCOM KOSZTÓW ADAPTACJI POMIESZCZEŃ ZAKŁADU PRACY  DO POTRZEB OSÓB </w:t>
      </w:r>
    </w:p>
    <w:p w14:paraId="34A505F1" w14:textId="77777777" w:rsidR="00E26C14" w:rsidRDefault="00CB3576">
      <w:pPr>
        <w:spacing w:after="71" w:line="259" w:lineRule="auto"/>
        <w:ind w:left="718"/>
      </w:pPr>
      <w:r>
        <w:rPr>
          <w:b/>
          <w:sz w:val="19"/>
        </w:rPr>
        <w:t>NIEPEŁNOSPRAWNYCH</w:t>
      </w:r>
      <w:r>
        <w:rPr>
          <w:b/>
        </w:rPr>
        <w:t>,</w:t>
      </w:r>
      <w:r>
        <w:rPr>
          <w:b/>
          <w:sz w:val="19"/>
        </w:rPr>
        <w:t xml:space="preserve"> W SZCZEGÓLNOŚCI PONIESIONYCH  W ZWIĄZKU Z PRZYSTOSOWANIEM </w:t>
      </w:r>
    </w:p>
    <w:p w14:paraId="39E1C099" w14:textId="77777777" w:rsidR="00E26C14" w:rsidRDefault="00CB3576">
      <w:pPr>
        <w:spacing w:after="71" w:line="259" w:lineRule="auto"/>
        <w:ind w:left="718"/>
      </w:pPr>
      <w:r>
        <w:rPr>
          <w:b/>
          <w:sz w:val="19"/>
        </w:rPr>
        <w:t>TWORZONYCH LUB ISTNIEJĄCYCH STANOWISK</w:t>
      </w:r>
      <w:r>
        <w:rPr>
          <w:b/>
        </w:rPr>
        <w:t>,</w:t>
      </w:r>
      <w:r>
        <w:rPr>
          <w:b/>
          <w:sz w:val="19"/>
        </w:rPr>
        <w:t xml:space="preserve"> </w:t>
      </w:r>
      <w:r>
        <w:rPr>
          <w:b/>
          <w:sz w:val="19"/>
        </w:rPr>
        <w:t xml:space="preserve">ADAPTACJI LUB NABYCIA URZĄDZEŃ UŁATWIAJĄCYCH </w:t>
      </w:r>
    </w:p>
    <w:p w14:paraId="24A68374" w14:textId="77777777" w:rsidR="00E26C14" w:rsidRDefault="00CB3576">
      <w:pPr>
        <w:spacing w:after="45" w:line="259" w:lineRule="auto"/>
        <w:ind w:left="718"/>
      </w:pPr>
      <w:r>
        <w:rPr>
          <w:b/>
          <w:sz w:val="19"/>
        </w:rPr>
        <w:t>WYKONYWANIE PRACY LUB FUNKCJONOWANIE W ZAKŁADZIE PRACY</w:t>
      </w:r>
      <w:r>
        <w:rPr>
          <w:b/>
        </w:rPr>
        <w:t>,</w:t>
      </w:r>
      <w:r>
        <w:rPr>
          <w:b/>
          <w:sz w:val="19"/>
        </w:rPr>
        <w:t xml:space="preserve"> ZAKUPU I AUTORYZACJI </w:t>
      </w:r>
    </w:p>
    <w:p w14:paraId="230DB2C3" w14:textId="77777777" w:rsidR="00E26C14" w:rsidRDefault="00CB3576">
      <w:pPr>
        <w:spacing w:after="86" w:line="259" w:lineRule="auto"/>
        <w:ind w:left="718"/>
      </w:pPr>
      <w:r>
        <w:rPr>
          <w:b/>
          <w:sz w:val="19"/>
        </w:rPr>
        <w:t xml:space="preserve">OPROGRAMOWANIA NA UŻYTEK PRACOWNIKÓW NIEPEŁNOSPRAWNYCH ORAZ URZĄDZEŃ TECHNOLOGII </w:t>
      </w:r>
    </w:p>
    <w:p w14:paraId="5F8FB077" w14:textId="77777777" w:rsidR="00E26C14" w:rsidRDefault="00CB3576">
      <w:pPr>
        <w:spacing w:after="86" w:line="259" w:lineRule="auto"/>
        <w:ind w:left="718"/>
      </w:pPr>
      <w:r>
        <w:rPr>
          <w:b/>
          <w:sz w:val="19"/>
        </w:rPr>
        <w:t>WSPOMAGAJĄCYCH LUB PRZYSTOSOWANYCH DO POTRZEB WYNI</w:t>
      </w:r>
      <w:r>
        <w:rPr>
          <w:b/>
          <w:sz w:val="19"/>
        </w:rPr>
        <w:t xml:space="preserve">KAJĄCYCH Z ICH </w:t>
      </w:r>
    </w:p>
    <w:p w14:paraId="2671A5F7" w14:textId="77777777" w:rsidR="00E26C14" w:rsidRDefault="00CB3576">
      <w:pPr>
        <w:spacing w:after="100" w:line="259" w:lineRule="auto"/>
        <w:ind w:left="718"/>
      </w:pPr>
      <w:r>
        <w:rPr>
          <w:b/>
          <w:sz w:val="19"/>
        </w:rPr>
        <w:t xml:space="preserve">NIEPEŁNOSPRAWNOŚCI ORAZ KOSZTÓW ROZPOZNANIA PRZEZ SŁUŻBY MEDYCYNY PRACY TYCH POTRZEB </w:t>
      </w:r>
    </w:p>
    <w:p w14:paraId="70F8BB4F" w14:textId="77777777" w:rsidR="00E26C14" w:rsidRDefault="00CB3576">
      <w:pPr>
        <w:pStyle w:val="Nagwek2"/>
        <w:ind w:left="703"/>
      </w:pPr>
      <w:r>
        <w:t>-</w:t>
      </w:r>
      <w:r>
        <w:rPr>
          <w:sz w:val="19"/>
        </w:rPr>
        <w:t xml:space="preserve"> ART</w:t>
      </w:r>
      <w:r>
        <w:t>.</w:t>
      </w:r>
      <w:r>
        <w:rPr>
          <w:sz w:val="19"/>
        </w:rPr>
        <w:t xml:space="preserve"> </w:t>
      </w:r>
      <w:r>
        <w:t>26</w:t>
      </w:r>
      <w:r>
        <w:rPr>
          <w:sz w:val="19"/>
        </w:rPr>
        <w:t xml:space="preserve"> USTAWY O REHABILITACJI</w:t>
      </w:r>
      <w:r>
        <w:t xml:space="preserve"> .............................................................................. 118</w:t>
      </w:r>
      <w:r>
        <w:rPr>
          <w:b w:val="0"/>
          <w:sz w:val="22"/>
        </w:rPr>
        <w:t xml:space="preserve"> </w:t>
      </w:r>
    </w:p>
    <w:p w14:paraId="1136C9F3" w14:textId="77777777" w:rsidR="00E26C14" w:rsidRDefault="00CB3576">
      <w:pPr>
        <w:spacing w:after="45" w:line="259" w:lineRule="auto"/>
        <w:ind w:left="290"/>
      </w:pPr>
      <w:r>
        <w:rPr>
          <w:noProof/>
        </w:rPr>
        <w:drawing>
          <wp:inline distT="0" distB="0" distL="0" distR="0" wp14:anchorId="56A01D0D" wp14:editId="57876A64">
            <wp:extent cx="262890" cy="105918"/>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154"/>
                    <a:stretch>
                      <a:fillRect/>
                    </a:stretch>
                  </pic:blipFill>
                  <pic:spPr>
                    <a:xfrm>
                      <a:off x="0" y="0"/>
                      <a:ext cx="262890" cy="105918"/>
                    </a:xfrm>
                    <a:prstGeom prst="rect">
                      <a:avLst/>
                    </a:prstGeom>
                  </pic:spPr>
                </pic:pic>
              </a:graphicData>
            </a:graphic>
          </wp:inline>
        </w:drawing>
      </w:r>
      <w:r>
        <w:rPr>
          <w:sz w:val="22"/>
        </w:rPr>
        <w:t xml:space="preserve"> </w:t>
      </w:r>
      <w:r>
        <w:rPr>
          <w:b/>
        </w:rPr>
        <w:t>D</w:t>
      </w:r>
      <w:r>
        <w:rPr>
          <w:b/>
          <w:sz w:val="19"/>
        </w:rPr>
        <w:t>OKONYWANIE ZWROTU KOSZTÓW ZATRUDNI</w:t>
      </w:r>
      <w:r>
        <w:rPr>
          <w:b/>
          <w:sz w:val="19"/>
        </w:rPr>
        <w:t xml:space="preserve">ENIA PRACOWNIKÓW POMAGAJĄCYCH </w:t>
      </w:r>
    </w:p>
    <w:p w14:paraId="7DEE39AD" w14:textId="77777777" w:rsidR="00E26C14" w:rsidRDefault="00CB3576">
      <w:pPr>
        <w:spacing w:after="45" w:line="259" w:lineRule="auto"/>
        <w:ind w:left="718"/>
      </w:pPr>
      <w:r>
        <w:rPr>
          <w:b/>
          <w:sz w:val="19"/>
        </w:rPr>
        <w:t xml:space="preserve">PRACOWNIKOWI NIEPEŁNOSPRAWNEMU W PRACY </w:t>
      </w:r>
      <w:r>
        <w:rPr>
          <w:b/>
        </w:rPr>
        <w:t>-</w:t>
      </w:r>
      <w:r>
        <w:rPr>
          <w:b/>
          <w:sz w:val="19"/>
        </w:rPr>
        <w:t xml:space="preserve"> ART</w:t>
      </w:r>
      <w:r>
        <w:rPr>
          <w:b/>
        </w:rPr>
        <w:t>.</w:t>
      </w:r>
      <w:r>
        <w:rPr>
          <w:b/>
          <w:sz w:val="19"/>
        </w:rPr>
        <w:t xml:space="preserve"> </w:t>
      </w:r>
      <w:r>
        <w:rPr>
          <w:b/>
        </w:rPr>
        <w:t>26</w:t>
      </w:r>
      <w:r>
        <w:rPr>
          <w:b/>
          <w:sz w:val="19"/>
        </w:rPr>
        <w:t>D USTAWY O REHABILITACJI</w:t>
      </w:r>
      <w:r>
        <w:rPr>
          <w:b/>
        </w:rPr>
        <w:t xml:space="preserve"> ............. 118</w:t>
      </w:r>
      <w:r>
        <w:rPr>
          <w:sz w:val="22"/>
        </w:rPr>
        <w:t xml:space="preserve"> </w:t>
      </w:r>
    </w:p>
    <w:p w14:paraId="3727B036" w14:textId="77777777" w:rsidR="00E26C14" w:rsidRDefault="00CB3576">
      <w:pPr>
        <w:spacing w:after="45" w:line="259" w:lineRule="auto"/>
        <w:ind w:left="290"/>
      </w:pPr>
      <w:r>
        <w:rPr>
          <w:noProof/>
        </w:rPr>
        <w:drawing>
          <wp:inline distT="0" distB="0" distL="0" distR="0" wp14:anchorId="01096309" wp14:editId="6029088A">
            <wp:extent cx="262890" cy="107442"/>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55"/>
                    <a:stretch>
                      <a:fillRect/>
                    </a:stretch>
                  </pic:blipFill>
                  <pic:spPr>
                    <a:xfrm>
                      <a:off x="0" y="0"/>
                      <a:ext cx="262890" cy="107442"/>
                    </a:xfrm>
                    <a:prstGeom prst="rect">
                      <a:avLst/>
                    </a:prstGeom>
                  </pic:spPr>
                </pic:pic>
              </a:graphicData>
            </a:graphic>
          </wp:inline>
        </w:drawing>
      </w:r>
      <w:r>
        <w:rPr>
          <w:sz w:val="22"/>
        </w:rPr>
        <w:t xml:space="preserve"> </w:t>
      </w:r>
      <w:r>
        <w:rPr>
          <w:b/>
        </w:rPr>
        <w:t>Z</w:t>
      </w:r>
      <w:r>
        <w:rPr>
          <w:b/>
          <w:sz w:val="19"/>
        </w:rPr>
        <w:t xml:space="preserve">WROT PRACODAWCOM KOSZTÓW WYPOSAŻENIA STANOWISKA PRACY DLA OSOBY </w:t>
      </w:r>
    </w:p>
    <w:p w14:paraId="089FE5F5" w14:textId="77777777" w:rsidR="00E26C14" w:rsidRDefault="00CB3576">
      <w:pPr>
        <w:pStyle w:val="Nagwek2"/>
        <w:ind w:left="703"/>
      </w:pPr>
      <w:r>
        <w:rPr>
          <w:sz w:val="19"/>
        </w:rPr>
        <w:t xml:space="preserve">NIEPEŁNOSPRAWNEJ </w:t>
      </w:r>
      <w:r>
        <w:t>-</w:t>
      </w:r>
      <w:r>
        <w:rPr>
          <w:sz w:val="19"/>
        </w:rPr>
        <w:t xml:space="preserve"> ART</w:t>
      </w:r>
      <w:r>
        <w:t>.</w:t>
      </w:r>
      <w:r>
        <w:rPr>
          <w:sz w:val="19"/>
        </w:rPr>
        <w:t xml:space="preserve"> </w:t>
      </w:r>
      <w:r>
        <w:t>26</w:t>
      </w:r>
      <w:r>
        <w:rPr>
          <w:sz w:val="19"/>
        </w:rPr>
        <w:t>E USTAWY O REHABILITACJI</w:t>
      </w:r>
      <w:r>
        <w:t>................................................... 119</w:t>
      </w:r>
      <w:r>
        <w:rPr>
          <w:b w:val="0"/>
          <w:sz w:val="22"/>
        </w:rPr>
        <w:t xml:space="preserve"> </w:t>
      </w:r>
    </w:p>
    <w:p w14:paraId="79458F6A" w14:textId="77777777" w:rsidR="00E26C14" w:rsidRDefault="00CB3576">
      <w:pPr>
        <w:spacing w:after="45" w:line="259" w:lineRule="auto"/>
        <w:ind w:left="290"/>
      </w:pPr>
      <w:r>
        <w:rPr>
          <w:noProof/>
        </w:rPr>
        <w:drawing>
          <wp:inline distT="0" distB="0" distL="0" distR="0" wp14:anchorId="21397FC9" wp14:editId="35E8054E">
            <wp:extent cx="265938" cy="105918"/>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156"/>
                    <a:stretch>
                      <a:fillRect/>
                    </a:stretch>
                  </pic:blipFill>
                  <pic:spPr>
                    <a:xfrm>
                      <a:off x="0" y="0"/>
                      <a:ext cx="265938" cy="105918"/>
                    </a:xfrm>
                    <a:prstGeom prst="rect">
                      <a:avLst/>
                    </a:prstGeom>
                  </pic:spPr>
                </pic:pic>
              </a:graphicData>
            </a:graphic>
          </wp:inline>
        </w:drawing>
      </w:r>
      <w:r>
        <w:rPr>
          <w:sz w:val="22"/>
        </w:rPr>
        <w:t xml:space="preserve"> </w:t>
      </w:r>
      <w:r>
        <w:rPr>
          <w:b/>
        </w:rPr>
        <w:t>Z</w:t>
      </w:r>
      <w:r>
        <w:rPr>
          <w:b/>
          <w:sz w:val="19"/>
        </w:rPr>
        <w:t xml:space="preserve">WROT SPÓŁDZIELNI SOCJALNEJ KOSZTÓW TWORZENIA STANOWISKA PRACY DLA OSOBY </w:t>
      </w:r>
    </w:p>
    <w:p w14:paraId="7C9BC42C" w14:textId="77777777" w:rsidR="00E26C14" w:rsidRDefault="00CB3576">
      <w:pPr>
        <w:pStyle w:val="Nagwek2"/>
        <w:ind w:left="703"/>
      </w:pPr>
      <w:r>
        <w:rPr>
          <w:sz w:val="19"/>
        </w:rPr>
        <w:t xml:space="preserve">NIEPEŁNOSPRAWNEJ </w:t>
      </w:r>
      <w:r>
        <w:t>-</w:t>
      </w:r>
      <w:r>
        <w:rPr>
          <w:sz w:val="19"/>
        </w:rPr>
        <w:t xml:space="preserve"> ART</w:t>
      </w:r>
      <w:r>
        <w:t>.</w:t>
      </w:r>
      <w:r>
        <w:rPr>
          <w:sz w:val="19"/>
        </w:rPr>
        <w:t xml:space="preserve"> </w:t>
      </w:r>
      <w:r>
        <w:t>26</w:t>
      </w:r>
      <w:r>
        <w:rPr>
          <w:sz w:val="19"/>
        </w:rPr>
        <w:t>G UST</w:t>
      </w:r>
      <w:r>
        <w:t>.</w:t>
      </w:r>
      <w:r>
        <w:rPr>
          <w:sz w:val="19"/>
        </w:rPr>
        <w:t xml:space="preserve"> </w:t>
      </w:r>
      <w:r>
        <w:t>1</w:t>
      </w:r>
      <w:r>
        <w:rPr>
          <w:sz w:val="19"/>
        </w:rPr>
        <w:t xml:space="preserve"> PKT </w:t>
      </w:r>
      <w:r>
        <w:t>1</w:t>
      </w:r>
      <w:r>
        <w:rPr>
          <w:sz w:val="19"/>
        </w:rPr>
        <w:t xml:space="preserve"> USTAWY O REHABILITACJI</w:t>
      </w:r>
      <w:r>
        <w:t xml:space="preserve"> ................................. 1</w:t>
      </w:r>
      <w:r>
        <w:t>19</w:t>
      </w:r>
      <w:r>
        <w:rPr>
          <w:b w:val="0"/>
          <w:sz w:val="22"/>
        </w:rPr>
        <w:t xml:space="preserve"> </w:t>
      </w:r>
    </w:p>
    <w:p w14:paraId="7EC1D71F" w14:textId="77777777" w:rsidR="00E26C14" w:rsidRDefault="00CB3576">
      <w:pPr>
        <w:spacing w:after="45" w:line="259" w:lineRule="auto"/>
        <w:ind w:left="290"/>
      </w:pPr>
      <w:r>
        <w:rPr>
          <w:noProof/>
        </w:rPr>
        <w:drawing>
          <wp:inline distT="0" distB="0" distL="0" distR="0" wp14:anchorId="21205F86" wp14:editId="71FD5784">
            <wp:extent cx="262890" cy="107442"/>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157"/>
                    <a:stretch>
                      <a:fillRect/>
                    </a:stretch>
                  </pic:blipFill>
                  <pic:spPr>
                    <a:xfrm>
                      <a:off x="0" y="0"/>
                      <a:ext cx="262890" cy="107442"/>
                    </a:xfrm>
                    <a:prstGeom prst="rect">
                      <a:avLst/>
                    </a:prstGeom>
                  </pic:spPr>
                </pic:pic>
              </a:graphicData>
            </a:graphic>
          </wp:inline>
        </w:drawing>
      </w:r>
      <w:r>
        <w:rPr>
          <w:sz w:val="22"/>
        </w:rPr>
        <w:t xml:space="preserve"> </w:t>
      </w:r>
      <w:r>
        <w:rPr>
          <w:b/>
        </w:rPr>
        <w:t>F</w:t>
      </w:r>
      <w:r>
        <w:rPr>
          <w:b/>
          <w:sz w:val="19"/>
        </w:rPr>
        <w:t xml:space="preserve">INANSOWANIE KOSZTÓW WYNAGRODZENIA OSOBY NIEPEŁNOSPRAWNEJ ZATRUDNIONEJ W </w:t>
      </w:r>
    </w:p>
    <w:p w14:paraId="6D66CC4D" w14:textId="77777777" w:rsidR="00E26C14" w:rsidRDefault="00CB3576">
      <w:pPr>
        <w:pStyle w:val="Nagwek2"/>
        <w:ind w:left="703"/>
      </w:pPr>
      <w:r>
        <w:rPr>
          <w:sz w:val="19"/>
        </w:rPr>
        <w:lastRenderedPageBreak/>
        <w:t xml:space="preserve">SPÓŁDZIELNI SOCJALNEJ </w:t>
      </w:r>
      <w:r>
        <w:t>-</w:t>
      </w:r>
      <w:r>
        <w:rPr>
          <w:sz w:val="19"/>
        </w:rPr>
        <w:t xml:space="preserve"> </w:t>
      </w:r>
      <w:r>
        <w:t>26</w:t>
      </w:r>
      <w:r>
        <w:rPr>
          <w:sz w:val="19"/>
        </w:rPr>
        <w:t>G UST</w:t>
      </w:r>
      <w:r>
        <w:t>.</w:t>
      </w:r>
      <w:r>
        <w:rPr>
          <w:sz w:val="19"/>
        </w:rPr>
        <w:t xml:space="preserve"> </w:t>
      </w:r>
      <w:r>
        <w:t>1</w:t>
      </w:r>
      <w:r>
        <w:rPr>
          <w:sz w:val="19"/>
        </w:rPr>
        <w:t xml:space="preserve"> PKT </w:t>
      </w:r>
      <w:r>
        <w:t>2</w:t>
      </w:r>
      <w:r>
        <w:rPr>
          <w:sz w:val="19"/>
        </w:rPr>
        <w:t xml:space="preserve"> USTAWY O REHABILITACJI</w:t>
      </w:r>
      <w:r>
        <w:t xml:space="preserve"> .................................... 120</w:t>
      </w:r>
      <w:r>
        <w:rPr>
          <w:b w:val="0"/>
          <w:sz w:val="22"/>
        </w:rPr>
        <w:t xml:space="preserve"> </w:t>
      </w:r>
    </w:p>
    <w:p w14:paraId="1BB8928C" w14:textId="77777777" w:rsidR="00E26C14" w:rsidRDefault="00CB3576">
      <w:pPr>
        <w:spacing w:after="71" w:line="259" w:lineRule="auto"/>
        <w:ind w:left="290"/>
      </w:pPr>
      <w:r>
        <w:rPr>
          <w:noProof/>
        </w:rPr>
        <w:drawing>
          <wp:inline distT="0" distB="0" distL="0" distR="0" wp14:anchorId="1F1359DE" wp14:editId="446B5751">
            <wp:extent cx="264414" cy="107442"/>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58"/>
                    <a:stretch>
                      <a:fillRect/>
                    </a:stretch>
                  </pic:blipFill>
                  <pic:spPr>
                    <a:xfrm>
                      <a:off x="0" y="0"/>
                      <a:ext cx="264414" cy="107442"/>
                    </a:xfrm>
                    <a:prstGeom prst="rect">
                      <a:avLst/>
                    </a:prstGeom>
                  </pic:spPr>
                </pic:pic>
              </a:graphicData>
            </a:graphic>
          </wp:inline>
        </w:drawing>
      </w:r>
      <w:r>
        <w:rPr>
          <w:sz w:val="22"/>
        </w:rPr>
        <w:t xml:space="preserve"> </w:t>
      </w:r>
      <w:r>
        <w:rPr>
          <w:b/>
        </w:rPr>
        <w:t>Z</w:t>
      </w:r>
      <w:r>
        <w:rPr>
          <w:b/>
          <w:sz w:val="19"/>
        </w:rPr>
        <w:t xml:space="preserve">WROT WYDATKÓW NA INSTRUMENTY I USŁUGI RYNKU PRACY NA RZECZ OSÓB </w:t>
      </w:r>
    </w:p>
    <w:p w14:paraId="12DABFFB" w14:textId="77777777" w:rsidR="00E26C14" w:rsidRDefault="00CB3576">
      <w:pPr>
        <w:spacing w:after="45" w:line="259" w:lineRule="auto"/>
        <w:ind w:left="718"/>
      </w:pPr>
      <w:r>
        <w:rPr>
          <w:b/>
          <w:sz w:val="19"/>
        </w:rPr>
        <w:t>NI</w:t>
      </w:r>
      <w:r>
        <w:rPr>
          <w:b/>
          <w:sz w:val="19"/>
        </w:rPr>
        <w:t xml:space="preserve">EPEŁNOSPRAWNYCH POSZUKUJĄCYCH PRACY I NIEPOZOSTAJĄCYCH W ZATRUDNIENIU  </w:t>
      </w:r>
      <w:r>
        <w:rPr>
          <w:b/>
        </w:rPr>
        <w:t>-</w:t>
      </w:r>
      <w:r>
        <w:rPr>
          <w:b/>
          <w:sz w:val="19"/>
        </w:rPr>
        <w:t xml:space="preserve"> ART</w:t>
      </w:r>
      <w:r>
        <w:rPr>
          <w:b/>
        </w:rPr>
        <w:t>.</w:t>
      </w:r>
      <w:r>
        <w:rPr>
          <w:b/>
          <w:sz w:val="19"/>
        </w:rPr>
        <w:t xml:space="preserve"> </w:t>
      </w:r>
      <w:r>
        <w:rPr>
          <w:b/>
        </w:rPr>
        <w:t>11</w:t>
      </w:r>
      <w:r>
        <w:rPr>
          <w:b/>
          <w:sz w:val="19"/>
        </w:rPr>
        <w:t xml:space="preserve"> </w:t>
      </w:r>
    </w:p>
    <w:p w14:paraId="6D03BFB8" w14:textId="77777777" w:rsidR="00E26C14" w:rsidRDefault="00CB3576">
      <w:pPr>
        <w:pStyle w:val="Nagwek2"/>
        <w:ind w:left="703"/>
      </w:pPr>
      <w:r>
        <w:rPr>
          <w:sz w:val="19"/>
        </w:rPr>
        <w:t>USTAWY O REHABILITACJI</w:t>
      </w:r>
      <w:r>
        <w:t xml:space="preserve"> </w:t>
      </w:r>
      <w:r>
        <w:t>........................................................................................... 120</w:t>
      </w:r>
      <w:r>
        <w:rPr>
          <w:b w:val="0"/>
          <w:sz w:val="22"/>
        </w:rPr>
        <w:t xml:space="preserve"> </w:t>
      </w:r>
    </w:p>
    <w:p w14:paraId="43DEF73F" w14:textId="77777777" w:rsidR="00E26C14" w:rsidRDefault="00CB3576">
      <w:pPr>
        <w:spacing w:after="73" w:line="259" w:lineRule="auto"/>
        <w:ind w:left="290"/>
      </w:pPr>
      <w:r>
        <w:rPr>
          <w:noProof/>
        </w:rPr>
        <w:drawing>
          <wp:inline distT="0" distB="0" distL="0" distR="0" wp14:anchorId="650184B5" wp14:editId="064CFC22">
            <wp:extent cx="262890" cy="105918"/>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159"/>
                    <a:stretch>
                      <a:fillRect/>
                    </a:stretch>
                  </pic:blipFill>
                  <pic:spPr>
                    <a:xfrm>
                      <a:off x="0" y="0"/>
                      <a:ext cx="262890" cy="105918"/>
                    </a:xfrm>
                    <a:prstGeom prst="rect">
                      <a:avLst/>
                    </a:prstGeom>
                  </pic:spPr>
                </pic:pic>
              </a:graphicData>
            </a:graphic>
          </wp:inline>
        </w:drawing>
      </w:r>
      <w:r>
        <w:rPr>
          <w:sz w:val="22"/>
        </w:rPr>
        <w:t xml:space="preserve"> </w:t>
      </w:r>
      <w:r>
        <w:rPr>
          <w:b/>
        </w:rPr>
        <w:t>F</w:t>
      </w:r>
      <w:r>
        <w:rPr>
          <w:b/>
          <w:sz w:val="19"/>
        </w:rPr>
        <w:t xml:space="preserve">INANSOWANIE SZKOLEŃ ORGANIZOWANYCH PRZEZ KIEROWNIKA POWIATOWEGO URZĘDU PRACY </w:t>
      </w:r>
    </w:p>
    <w:p w14:paraId="5BBFFA09" w14:textId="77777777" w:rsidR="00E26C14" w:rsidRDefault="00CB3576">
      <w:pPr>
        <w:spacing w:after="45" w:line="259" w:lineRule="auto"/>
        <w:ind w:left="718"/>
      </w:pPr>
      <w:r>
        <w:rPr>
          <w:b/>
          <w:sz w:val="19"/>
        </w:rPr>
        <w:t>DLA OSÓB NIEPEŁNOSPRAWNYCH BEZROBOTNYCH</w:t>
      </w:r>
      <w:r>
        <w:rPr>
          <w:b/>
        </w:rPr>
        <w:t>,</w:t>
      </w:r>
      <w:r>
        <w:rPr>
          <w:b/>
          <w:sz w:val="19"/>
        </w:rPr>
        <w:t xml:space="preserve"> POSZUKUJĄCYCH PRACY I NIE POZOSTAJĄCY</w:t>
      </w:r>
      <w:r>
        <w:rPr>
          <w:b/>
          <w:sz w:val="19"/>
        </w:rPr>
        <w:t xml:space="preserve">CH W </w:t>
      </w:r>
    </w:p>
    <w:p w14:paraId="6EE8166A" w14:textId="77777777" w:rsidR="00E26C14" w:rsidRDefault="00CB3576">
      <w:pPr>
        <w:pStyle w:val="Nagwek2"/>
        <w:ind w:left="703"/>
      </w:pPr>
      <w:r>
        <w:rPr>
          <w:sz w:val="19"/>
        </w:rPr>
        <w:t>ZATRUDNIENIU ART</w:t>
      </w:r>
      <w:r>
        <w:t>.</w:t>
      </w:r>
      <w:r>
        <w:rPr>
          <w:sz w:val="19"/>
        </w:rPr>
        <w:t xml:space="preserve"> </w:t>
      </w:r>
      <w:r>
        <w:t>40</w:t>
      </w:r>
      <w:r>
        <w:rPr>
          <w:sz w:val="19"/>
        </w:rPr>
        <w:t xml:space="preserve"> USTAWY O REHABILITACJI</w:t>
      </w:r>
      <w:r>
        <w:t xml:space="preserve"> ............................................................. 120</w:t>
      </w:r>
      <w:r>
        <w:rPr>
          <w:b w:val="0"/>
          <w:sz w:val="22"/>
        </w:rPr>
        <w:t xml:space="preserve"> </w:t>
      </w:r>
    </w:p>
    <w:p w14:paraId="58B0D6F8" w14:textId="77777777" w:rsidR="00E26C14" w:rsidRDefault="00CB3576">
      <w:pPr>
        <w:spacing w:after="45" w:line="259" w:lineRule="auto"/>
        <w:ind w:left="290"/>
      </w:pPr>
      <w:r>
        <w:rPr>
          <w:noProof/>
        </w:rPr>
        <w:drawing>
          <wp:inline distT="0" distB="0" distL="0" distR="0" wp14:anchorId="527158CD" wp14:editId="61689001">
            <wp:extent cx="264414" cy="107442"/>
            <wp:effectExtent l="0" t="0" r="0" b="0"/>
            <wp:docPr id="1198" name="Picture 1198"/>
            <wp:cNvGraphicFramePr/>
            <a:graphic xmlns:a="http://schemas.openxmlformats.org/drawingml/2006/main">
              <a:graphicData uri="http://schemas.openxmlformats.org/drawingml/2006/picture">
                <pic:pic xmlns:pic="http://schemas.openxmlformats.org/drawingml/2006/picture">
                  <pic:nvPicPr>
                    <pic:cNvPr id="1198" name="Picture 1198"/>
                    <pic:cNvPicPr/>
                  </pic:nvPicPr>
                  <pic:blipFill>
                    <a:blip r:embed="rId160"/>
                    <a:stretch>
                      <a:fillRect/>
                    </a:stretch>
                  </pic:blipFill>
                  <pic:spPr>
                    <a:xfrm>
                      <a:off x="0" y="0"/>
                      <a:ext cx="264414" cy="107442"/>
                    </a:xfrm>
                    <a:prstGeom prst="rect">
                      <a:avLst/>
                    </a:prstGeom>
                  </pic:spPr>
                </pic:pic>
              </a:graphicData>
            </a:graphic>
          </wp:inline>
        </w:drawing>
      </w:r>
      <w:r>
        <w:rPr>
          <w:sz w:val="22"/>
        </w:rPr>
        <w:t xml:space="preserve"> </w:t>
      </w:r>
      <w:r>
        <w:rPr>
          <w:b/>
        </w:rPr>
        <w:t>Z</w:t>
      </w:r>
      <w:r>
        <w:rPr>
          <w:b/>
          <w:sz w:val="19"/>
        </w:rPr>
        <w:t>WROT KOSZTÓW SZKOLEŃ ORGANIZOWANYCH PRZEZ PRACODAWCÓW ART</w:t>
      </w:r>
      <w:r>
        <w:rPr>
          <w:b/>
        </w:rPr>
        <w:t>.</w:t>
      </w:r>
      <w:r>
        <w:rPr>
          <w:b/>
          <w:sz w:val="19"/>
        </w:rPr>
        <w:t xml:space="preserve"> </w:t>
      </w:r>
      <w:r>
        <w:rPr>
          <w:b/>
        </w:rPr>
        <w:t>41</w:t>
      </w:r>
      <w:r>
        <w:rPr>
          <w:b/>
          <w:sz w:val="19"/>
        </w:rPr>
        <w:t xml:space="preserve"> USTAWY O </w:t>
      </w:r>
    </w:p>
    <w:p w14:paraId="1333C8AE" w14:textId="77777777" w:rsidR="00E26C14" w:rsidRDefault="00CB3576">
      <w:pPr>
        <w:pStyle w:val="Nagwek2"/>
        <w:ind w:left="703"/>
      </w:pPr>
      <w:r>
        <w:rPr>
          <w:sz w:val="19"/>
        </w:rPr>
        <w:t>REHABILITACJI</w:t>
      </w:r>
      <w:r>
        <w:t xml:space="preserve"> </w:t>
      </w:r>
      <w:r>
        <w:t>......................................................................................................... 121</w:t>
      </w:r>
      <w:r>
        <w:rPr>
          <w:b w:val="0"/>
          <w:sz w:val="22"/>
        </w:rPr>
        <w:t xml:space="preserve"> </w:t>
      </w:r>
    </w:p>
    <w:p w14:paraId="44A673DB" w14:textId="77777777" w:rsidR="00E26C14" w:rsidRDefault="00CB3576">
      <w:pPr>
        <w:spacing w:after="45" w:line="259" w:lineRule="auto"/>
        <w:ind w:left="290"/>
      </w:pPr>
      <w:r>
        <w:rPr>
          <w:noProof/>
        </w:rPr>
        <w:drawing>
          <wp:inline distT="0" distB="0" distL="0" distR="0" wp14:anchorId="036966E9" wp14:editId="7D9DA560">
            <wp:extent cx="262890" cy="107442"/>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61"/>
                    <a:stretch>
                      <a:fillRect/>
                    </a:stretch>
                  </pic:blipFill>
                  <pic:spPr>
                    <a:xfrm>
                      <a:off x="0" y="0"/>
                      <a:ext cx="262890" cy="107442"/>
                    </a:xfrm>
                    <a:prstGeom prst="rect">
                      <a:avLst/>
                    </a:prstGeom>
                  </pic:spPr>
                </pic:pic>
              </a:graphicData>
            </a:graphic>
          </wp:inline>
        </w:drawing>
      </w:r>
      <w:r>
        <w:rPr>
          <w:sz w:val="22"/>
        </w:rPr>
        <w:t xml:space="preserve"> </w:t>
      </w:r>
      <w:r>
        <w:rPr>
          <w:b/>
        </w:rPr>
        <w:t>U</w:t>
      </w:r>
      <w:r>
        <w:rPr>
          <w:b/>
          <w:sz w:val="19"/>
        </w:rPr>
        <w:t xml:space="preserve">DZIELANIE OSOBOM NIEPEŁNOSPRAWNYM POŻYCZEK NA ROZPOCZĘCIE DZIAŁALNOŚCI </w:t>
      </w:r>
    </w:p>
    <w:p w14:paraId="40B77EB0" w14:textId="77777777" w:rsidR="00E26C14" w:rsidRDefault="00CB3576">
      <w:pPr>
        <w:spacing w:after="48" w:line="259" w:lineRule="auto"/>
        <w:ind w:left="703"/>
      </w:pPr>
      <w:r>
        <w:rPr>
          <w:b/>
          <w:sz w:val="19"/>
        </w:rPr>
        <w:t xml:space="preserve">GOSPODARCZEJ ALBO ROLNICZEJ </w:t>
      </w:r>
      <w:r>
        <w:rPr>
          <w:b/>
        </w:rPr>
        <w:t>-</w:t>
      </w:r>
      <w:r>
        <w:rPr>
          <w:b/>
          <w:sz w:val="19"/>
        </w:rPr>
        <w:t xml:space="preserve"> ART</w:t>
      </w:r>
      <w:r>
        <w:rPr>
          <w:b/>
        </w:rPr>
        <w:t>.</w:t>
      </w:r>
      <w:r>
        <w:rPr>
          <w:b/>
          <w:sz w:val="19"/>
        </w:rPr>
        <w:t xml:space="preserve"> </w:t>
      </w:r>
      <w:r>
        <w:rPr>
          <w:b/>
        </w:rPr>
        <w:t>12</w:t>
      </w:r>
      <w:r>
        <w:rPr>
          <w:b/>
          <w:sz w:val="19"/>
        </w:rPr>
        <w:t xml:space="preserve"> USTAWY O REHABILITACJI</w:t>
      </w:r>
      <w:r>
        <w:rPr>
          <w:b/>
        </w:rPr>
        <w:t xml:space="preserve"> .........</w:t>
      </w:r>
      <w:r>
        <w:rPr>
          <w:b/>
        </w:rPr>
        <w:t>............................ 121</w:t>
      </w:r>
      <w:r>
        <w:rPr>
          <w:sz w:val="22"/>
        </w:rPr>
        <w:t xml:space="preserve"> </w:t>
      </w:r>
    </w:p>
    <w:p w14:paraId="5A83EF84" w14:textId="77777777" w:rsidR="00E26C14" w:rsidRDefault="00CB3576">
      <w:pPr>
        <w:spacing w:after="45" w:line="259" w:lineRule="auto"/>
        <w:ind w:left="290"/>
      </w:pPr>
      <w:r>
        <w:rPr>
          <w:noProof/>
        </w:rPr>
        <w:drawing>
          <wp:inline distT="0" distB="0" distL="0" distR="0" wp14:anchorId="23DE3E93" wp14:editId="20135A0E">
            <wp:extent cx="340614" cy="107442"/>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162"/>
                    <a:stretch>
                      <a:fillRect/>
                    </a:stretch>
                  </pic:blipFill>
                  <pic:spPr>
                    <a:xfrm>
                      <a:off x="0" y="0"/>
                      <a:ext cx="340614" cy="107442"/>
                    </a:xfrm>
                    <a:prstGeom prst="rect">
                      <a:avLst/>
                    </a:prstGeom>
                  </pic:spPr>
                </pic:pic>
              </a:graphicData>
            </a:graphic>
          </wp:inline>
        </w:drawing>
      </w:r>
      <w:r>
        <w:rPr>
          <w:sz w:val="22"/>
        </w:rPr>
        <w:t xml:space="preserve"> </w:t>
      </w:r>
      <w:r>
        <w:rPr>
          <w:b/>
        </w:rPr>
        <w:t>P</w:t>
      </w:r>
      <w:r>
        <w:rPr>
          <w:b/>
          <w:sz w:val="19"/>
        </w:rPr>
        <w:t>RZYZNAWANIE ŚRODKÓW NA PODJĘCIE DZIAŁALNOŚCI GOSPODARCZEJ</w:t>
      </w:r>
      <w:r>
        <w:rPr>
          <w:b/>
        </w:rPr>
        <w:t>,</w:t>
      </w:r>
      <w:r>
        <w:rPr>
          <w:b/>
          <w:sz w:val="19"/>
        </w:rPr>
        <w:t xml:space="preserve"> ROLNICZEJ ALBO NA </w:t>
      </w:r>
    </w:p>
    <w:p w14:paraId="12888308" w14:textId="77777777" w:rsidR="00E26C14" w:rsidRDefault="00CB3576">
      <w:pPr>
        <w:spacing w:after="45" w:line="259" w:lineRule="auto"/>
        <w:ind w:left="718"/>
      </w:pPr>
      <w:r>
        <w:rPr>
          <w:b/>
          <w:sz w:val="19"/>
        </w:rPr>
        <w:t xml:space="preserve">WNIESIENIE WKŁADU DO SPÓŁDZIELNI SOCJALNEJ </w:t>
      </w:r>
      <w:r>
        <w:rPr>
          <w:b/>
        </w:rPr>
        <w:t>-</w:t>
      </w:r>
      <w:r>
        <w:rPr>
          <w:b/>
          <w:sz w:val="19"/>
        </w:rPr>
        <w:t xml:space="preserve"> ART</w:t>
      </w:r>
      <w:r>
        <w:rPr>
          <w:b/>
        </w:rPr>
        <w:t>.</w:t>
      </w:r>
      <w:r>
        <w:rPr>
          <w:b/>
          <w:sz w:val="19"/>
        </w:rPr>
        <w:t xml:space="preserve"> </w:t>
      </w:r>
      <w:r>
        <w:rPr>
          <w:b/>
        </w:rPr>
        <w:t>12</w:t>
      </w:r>
      <w:r>
        <w:rPr>
          <w:b/>
          <w:sz w:val="19"/>
        </w:rPr>
        <w:t>A USTAWY  O REHABILITACJI</w:t>
      </w:r>
      <w:r>
        <w:rPr>
          <w:b/>
        </w:rPr>
        <w:t xml:space="preserve"> .............. 121</w:t>
      </w:r>
      <w:r>
        <w:rPr>
          <w:sz w:val="22"/>
        </w:rPr>
        <w:t xml:space="preserve"> </w:t>
      </w:r>
    </w:p>
    <w:p w14:paraId="1A1788D9" w14:textId="77777777" w:rsidR="00E26C14" w:rsidRDefault="00CB3576">
      <w:pPr>
        <w:spacing w:after="45" w:line="361" w:lineRule="auto"/>
        <w:ind w:left="693" w:hanging="413"/>
      </w:pPr>
      <w:r>
        <w:rPr>
          <w:noProof/>
        </w:rPr>
        <w:drawing>
          <wp:inline distT="0" distB="0" distL="0" distR="0" wp14:anchorId="21729DF5" wp14:editId="452295CC">
            <wp:extent cx="339090" cy="105918"/>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163"/>
                    <a:stretch>
                      <a:fillRect/>
                    </a:stretch>
                  </pic:blipFill>
                  <pic:spPr>
                    <a:xfrm>
                      <a:off x="0" y="0"/>
                      <a:ext cx="339090" cy="105918"/>
                    </a:xfrm>
                    <a:prstGeom prst="rect">
                      <a:avLst/>
                    </a:prstGeom>
                  </pic:spPr>
                </pic:pic>
              </a:graphicData>
            </a:graphic>
          </wp:inline>
        </w:drawing>
      </w:r>
      <w:r>
        <w:rPr>
          <w:sz w:val="22"/>
        </w:rPr>
        <w:t xml:space="preserve"> </w:t>
      </w:r>
      <w:r>
        <w:rPr>
          <w:b/>
        </w:rPr>
        <w:t>D</w:t>
      </w:r>
      <w:r>
        <w:rPr>
          <w:b/>
          <w:sz w:val="19"/>
        </w:rPr>
        <w:t xml:space="preserve">OFINANSOWANIE DO </w:t>
      </w:r>
      <w:r>
        <w:rPr>
          <w:b/>
        </w:rPr>
        <w:t>50%</w:t>
      </w:r>
      <w:r>
        <w:rPr>
          <w:b/>
          <w:sz w:val="19"/>
        </w:rPr>
        <w:t xml:space="preserve"> </w:t>
      </w:r>
      <w:r>
        <w:rPr>
          <w:b/>
          <w:sz w:val="19"/>
        </w:rPr>
        <w:t xml:space="preserve">OPROCENTOWANIA KREDYTU BANKOWEGO ZACIĄGNIĘTEGO PRZEZ OSOBĘ NIEPEŁNOSPRAWNĄ PROWADZĄCĄ DZIAŁALNOŚĆ GOSPODARCZĄ ALBO WŁASNE LUB DZIERŻAWIONE GOSPODARSTWO ROLNE NA KONTYNUOWANIE TEJ DZIAŁALNOŚCI </w:t>
      </w:r>
      <w:r>
        <w:rPr>
          <w:b/>
        </w:rPr>
        <w:t>-</w:t>
      </w:r>
      <w:r>
        <w:rPr>
          <w:b/>
          <w:sz w:val="19"/>
        </w:rPr>
        <w:t xml:space="preserve"> ART</w:t>
      </w:r>
      <w:r>
        <w:rPr>
          <w:b/>
        </w:rPr>
        <w:t>.</w:t>
      </w:r>
      <w:r>
        <w:rPr>
          <w:b/>
          <w:sz w:val="19"/>
        </w:rPr>
        <w:t xml:space="preserve"> </w:t>
      </w:r>
      <w:r>
        <w:rPr>
          <w:b/>
        </w:rPr>
        <w:t>13</w:t>
      </w:r>
      <w:r>
        <w:rPr>
          <w:b/>
          <w:sz w:val="19"/>
        </w:rPr>
        <w:t xml:space="preserve"> USTAWY O </w:t>
      </w:r>
    </w:p>
    <w:p w14:paraId="13E9B67D" w14:textId="77777777" w:rsidR="00E26C14" w:rsidRDefault="00CB3576">
      <w:pPr>
        <w:pStyle w:val="Nagwek2"/>
        <w:ind w:left="703"/>
      </w:pPr>
      <w:r>
        <w:rPr>
          <w:sz w:val="19"/>
        </w:rPr>
        <w:t>REHABILITACJI</w:t>
      </w:r>
      <w:r>
        <w:t xml:space="preserve"> ..............................</w:t>
      </w:r>
      <w:r>
        <w:t>........................................................................... 122</w:t>
      </w:r>
      <w:r>
        <w:rPr>
          <w:b w:val="0"/>
          <w:sz w:val="22"/>
        </w:rPr>
        <w:t xml:space="preserve"> </w:t>
      </w:r>
    </w:p>
    <w:p w14:paraId="080AA218" w14:textId="77777777" w:rsidR="00E26C14" w:rsidRDefault="00CB3576">
      <w:pPr>
        <w:spacing w:after="45" w:line="259" w:lineRule="auto"/>
        <w:ind w:left="290"/>
      </w:pPr>
      <w:r>
        <w:rPr>
          <w:noProof/>
        </w:rPr>
        <w:drawing>
          <wp:inline distT="0" distB="0" distL="0" distR="0" wp14:anchorId="5AD98C1F" wp14:editId="66E1795F">
            <wp:extent cx="339090" cy="105918"/>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164"/>
                    <a:stretch>
                      <a:fillRect/>
                    </a:stretch>
                  </pic:blipFill>
                  <pic:spPr>
                    <a:xfrm>
                      <a:off x="0" y="0"/>
                      <a:ext cx="339090" cy="105918"/>
                    </a:xfrm>
                    <a:prstGeom prst="rect">
                      <a:avLst/>
                    </a:prstGeom>
                  </pic:spPr>
                </pic:pic>
              </a:graphicData>
            </a:graphic>
          </wp:inline>
        </w:drawing>
      </w:r>
      <w:r>
        <w:rPr>
          <w:sz w:val="22"/>
        </w:rPr>
        <w:t xml:space="preserve"> </w:t>
      </w:r>
      <w:r>
        <w:rPr>
          <w:b/>
        </w:rPr>
        <w:t>D</w:t>
      </w:r>
      <w:r>
        <w:rPr>
          <w:b/>
          <w:sz w:val="19"/>
        </w:rPr>
        <w:t xml:space="preserve">OFINANSOWANIE UCZESTNICTWA OSÓB NIEPEŁNOSPRAWNYCH I ICH OPIEKUNÓW  W TURNUSACH </w:t>
      </w:r>
    </w:p>
    <w:p w14:paraId="1AF92D8A" w14:textId="77777777" w:rsidR="00E26C14" w:rsidRDefault="00CB3576">
      <w:pPr>
        <w:spacing w:after="48" w:line="259" w:lineRule="auto"/>
        <w:ind w:left="703"/>
      </w:pPr>
      <w:r>
        <w:rPr>
          <w:b/>
          <w:sz w:val="19"/>
        </w:rPr>
        <w:t xml:space="preserve">REHABILITACYJNYCH </w:t>
      </w:r>
      <w:r>
        <w:rPr>
          <w:b/>
        </w:rPr>
        <w:t>-</w:t>
      </w:r>
      <w:r>
        <w:rPr>
          <w:b/>
          <w:sz w:val="19"/>
        </w:rPr>
        <w:t xml:space="preserve"> ART</w:t>
      </w:r>
      <w:r>
        <w:rPr>
          <w:b/>
        </w:rPr>
        <w:t>.</w:t>
      </w:r>
      <w:r>
        <w:rPr>
          <w:b/>
          <w:sz w:val="19"/>
        </w:rPr>
        <w:t xml:space="preserve"> </w:t>
      </w:r>
      <w:r>
        <w:rPr>
          <w:b/>
        </w:rPr>
        <w:t>35</w:t>
      </w:r>
      <w:r>
        <w:rPr>
          <w:b/>
          <w:sz w:val="19"/>
        </w:rPr>
        <w:t>A UST</w:t>
      </w:r>
      <w:r>
        <w:rPr>
          <w:b/>
        </w:rPr>
        <w:t>.</w:t>
      </w:r>
      <w:r>
        <w:rPr>
          <w:b/>
          <w:sz w:val="19"/>
        </w:rPr>
        <w:t xml:space="preserve"> </w:t>
      </w:r>
      <w:r>
        <w:rPr>
          <w:b/>
        </w:rPr>
        <w:t>1</w:t>
      </w:r>
      <w:r>
        <w:rPr>
          <w:b/>
          <w:sz w:val="19"/>
        </w:rPr>
        <w:t xml:space="preserve"> PKT </w:t>
      </w:r>
      <w:r>
        <w:rPr>
          <w:b/>
        </w:rPr>
        <w:t>7</w:t>
      </w:r>
      <w:r>
        <w:rPr>
          <w:b/>
          <w:sz w:val="19"/>
        </w:rPr>
        <w:t xml:space="preserve"> LIT</w:t>
      </w:r>
      <w:r>
        <w:rPr>
          <w:b/>
        </w:rPr>
        <w:t>.</w:t>
      </w:r>
      <w:r>
        <w:rPr>
          <w:b/>
          <w:sz w:val="19"/>
        </w:rPr>
        <w:t xml:space="preserve"> A USTAWY  O REHABILITACJI</w:t>
      </w:r>
      <w:r>
        <w:rPr>
          <w:b/>
        </w:rPr>
        <w:t xml:space="preserve"> ...................</w:t>
      </w:r>
      <w:r>
        <w:rPr>
          <w:b/>
        </w:rPr>
        <w:t>....... 122</w:t>
      </w:r>
      <w:r>
        <w:rPr>
          <w:sz w:val="22"/>
        </w:rPr>
        <w:t xml:space="preserve"> </w:t>
      </w:r>
    </w:p>
    <w:p w14:paraId="6454D129" w14:textId="77777777" w:rsidR="00E26C14" w:rsidRDefault="00CB3576">
      <w:pPr>
        <w:spacing w:after="45" w:line="259" w:lineRule="auto"/>
        <w:ind w:left="290"/>
      </w:pPr>
      <w:r>
        <w:rPr>
          <w:noProof/>
        </w:rPr>
        <w:drawing>
          <wp:inline distT="0" distB="0" distL="0" distR="0" wp14:anchorId="72FA11DE" wp14:editId="7E8C621D">
            <wp:extent cx="339090" cy="107442"/>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165"/>
                    <a:stretch>
                      <a:fillRect/>
                    </a:stretch>
                  </pic:blipFill>
                  <pic:spPr>
                    <a:xfrm>
                      <a:off x="0" y="0"/>
                      <a:ext cx="339090" cy="107442"/>
                    </a:xfrm>
                    <a:prstGeom prst="rect">
                      <a:avLst/>
                    </a:prstGeom>
                  </pic:spPr>
                </pic:pic>
              </a:graphicData>
            </a:graphic>
          </wp:inline>
        </w:drawing>
      </w:r>
      <w:r>
        <w:rPr>
          <w:sz w:val="22"/>
        </w:rPr>
        <w:t xml:space="preserve"> </w:t>
      </w:r>
      <w:r>
        <w:rPr>
          <w:b/>
        </w:rPr>
        <w:t>D</w:t>
      </w:r>
      <w:r>
        <w:rPr>
          <w:b/>
          <w:sz w:val="19"/>
        </w:rPr>
        <w:t xml:space="preserve">OFINANSOWANIE KOSZTÓW TWORZENIA I DZIAŁANIA WARSZTATÓW TERAPII ZAJĘCIOWEJ </w:t>
      </w:r>
      <w:r>
        <w:rPr>
          <w:b/>
        </w:rPr>
        <w:t>-</w:t>
      </w:r>
      <w:r>
        <w:rPr>
          <w:b/>
          <w:sz w:val="19"/>
        </w:rPr>
        <w:t xml:space="preserve"> ART</w:t>
      </w:r>
      <w:r>
        <w:rPr>
          <w:b/>
        </w:rPr>
        <w:t>.</w:t>
      </w:r>
      <w:r>
        <w:rPr>
          <w:b/>
          <w:sz w:val="19"/>
        </w:rPr>
        <w:t xml:space="preserve"> </w:t>
      </w:r>
    </w:p>
    <w:p w14:paraId="24E8FD6B" w14:textId="77777777" w:rsidR="00E26C14" w:rsidRDefault="00CB3576">
      <w:pPr>
        <w:pStyle w:val="Nagwek2"/>
        <w:ind w:left="703"/>
      </w:pPr>
      <w:r>
        <w:t>35</w:t>
      </w:r>
      <w:r>
        <w:rPr>
          <w:sz w:val="19"/>
        </w:rPr>
        <w:t>A UST</w:t>
      </w:r>
      <w:r>
        <w:t>.</w:t>
      </w:r>
      <w:r>
        <w:rPr>
          <w:sz w:val="19"/>
        </w:rPr>
        <w:t xml:space="preserve"> </w:t>
      </w:r>
      <w:r>
        <w:t>1</w:t>
      </w:r>
      <w:r>
        <w:rPr>
          <w:sz w:val="19"/>
        </w:rPr>
        <w:t xml:space="preserve"> PKT </w:t>
      </w:r>
      <w:r>
        <w:t>8</w:t>
      </w:r>
      <w:r>
        <w:rPr>
          <w:sz w:val="19"/>
        </w:rPr>
        <w:t xml:space="preserve"> USTAWY O REHABILITACJI</w:t>
      </w:r>
      <w:r>
        <w:t xml:space="preserve"> .................................................................... 123</w:t>
      </w:r>
      <w:r>
        <w:rPr>
          <w:b w:val="0"/>
          <w:sz w:val="22"/>
        </w:rPr>
        <w:t xml:space="preserve"> </w:t>
      </w:r>
    </w:p>
    <w:p w14:paraId="194EBE73" w14:textId="77777777" w:rsidR="00E26C14" w:rsidRDefault="00CB3576">
      <w:pPr>
        <w:spacing w:after="45" w:line="259" w:lineRule="auto"/>
        <w:ind w:left="290"/>
      </w:pPr>
      <w:r>
        <w:rPr>
          <w:noProof/>
        </w:rPr>
        <w:drawing>
          <wp:inline distT="0" distB="0" distL="0" distR="0" wp14:anchorId="6A9CE519" wp14:editId="200DE5F2">
            <wp:extent cx="342138" cy="105918"/>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166"/>
                    <a:stretch>
                      <a:fillRect/>
                    </a:stretch>
                  </pic:blipFill>
                  <pic:spPr>
                    <a:xfrm>
                      <a:off x="0" y="0"/>
                      <a:ext cx="342138" cy="105918"/>
                    </a:xfrm>
                    <a:prstGeom prst="rect">
                      <a:avLst/>
                    </a:prstGeom>
                  </pic:spPr>
                </pic:pic>
              </a:graphicData>
            </a:graphic>
          </wp:inline>
        </w:drawing>
      </w:r>
      <w:r>
        <w:rPr>
          <w:sz w:val="22"/>
        </w:rPr>
        <w:t xml:space="preserve"> </w:t>
      </w:r>
      <w:r>
        <w:rPr>
          <w:b/>
        </w:rPr>
        <w:t>D</w:t>
      </w:r>
      <w:r>
        <w:rPr>
          <w:b/>
          <w:sz w:val="19"/>
        </w:rPr>
        <w:t>OFINANSOWANIE SPORTU</w:t>
      </w:r>
      <w:r>
        <w:rPr>
          <w:b/>
        </w:rPr>
        <w:t>,</w:t>
      </w:r>
      <w:r>
        <w:rPr>
          <w:b/>
          <w:sz w:val="19"/>
        </w:rPr>
        <w:t xml:space="preserve"> KULTURY</w:t>
      </w:r>
      <w:r>
        <w:rPr>
          <w:b/>
        </w:rPr>
        <w:t>,</w:t>
      </w:r>
      <w:r>
        <w:rPr>
          <w:b/>
          <w:sz w:val="19"/>
        </w:rPr>
        <w:t xml:space="preserve"> REKREACJI </w:t>
      </w:r>
      <w:r>
        <w:rPr>
          <w:b/>
          <w:sz w:val="19"/>
        </w:rPr>
        <w:t xml:space="preserve">I TURYSTYKI OSÓB NIEPEŁNOSPRAWNYCH </w:t>
      </w:r>
      <w:r>
        <w:rPr>
          <w:b/>
        </w:rPr>
        <w:t>-</w:t>
      </w:r>
      <w:r>
        <w:rPr>
          <w:b/>
          <w:sz w:val="19"/>
        </w:rPr>
        <w:t xml:space="preserve"> ART</w:t>
      </w:r>
      <w:r>
        <w:rPr>
          <w:b/>
        </w:rPr>
        <w:t>.</w:t>
      </w:r>
      <w:r>
        <w:rPr>
          <w:b/>
          <w:sz w:val="19"/>
        </w:rPr>
        <w:t xml:space="preserve"> </w:t>
      </w:r>
    </w:p>
    <w:p w14:paraId="7CED0DAD" w14:textId="77777777" w:rsidR="00E26C14" w:rsidRDefault="00CB3576">
      <w:pPr>
        <w:pStyle w:val="Nagwek2"/>
        <w:ind w:left="703"/>
      </w:pPr>
      <w:r>
        <w:t>35</w:t>
      </w:r>
      <w:r>
        <w:rPr>
          <w:sz w:val="19"/>
        </w:rPr>
        <w:t>A UST</w:t>
      </w:r>
      <w:r>
        <w:t>.</w:t>
      </w:r>
      <w:r>
        <w:rPr>
          <w:sz w:val="19"/>
        </w:rPr>
        <w:t xml:space="preserve"> </w:t>
      </w:r>
      <w:r>
        <w:t>1</w:t>
      </w:r>
      <w:r>
        <w:rPr>
          <w:sz w:val="19"/>
        </w:rPr>
        <w:t xml:space="preserve"> PKT </w:t>
      </w:r>
      <w:r>
        <w:t>7</w:t>
      </w:r>
      <w:r>
        <w:rPr>
          <w:sz w:val="19"/>
        </w:rPr>
        <w:t xml:space="preserve"> LIT</w:t>
      </w:r>
      <w:r>
        <w:t>.</w:t>
      </w:r>
      <w:r>
        <w:rPr>
          <w:sz w:val="19"/>
        </w:rPr>
        <w:t xml:space="preserve"> B USTAWY O REHABILITACJI</w:t>
      </w:r>
      <w:r>
        <w:t xml:space="preserve"> ............................................................. 124</w:t>
      </w:r>
      <w:r>
        <w:rPr>
          <w:b w:val="0"/>
          <w:sz w:val="22"/>
        </w:rPr>
        <w:t xml:space="preserve"> </w:t>
      </w:r>
    </w:p>
    <w:p w14:paraId="2D32A620" w14:textId="77777777" w:rsidR="00E26C14" w:rsidRDefault="00CB3576">
      <w:pPr>
        <w:spacing w:after="45" w:line="259" w:lineRule="auto"/>
        <w:ind w:left="290"/>
      </w:pPr>
      <w:r>
        <w:rPr>
          <w:noProof/>
        </w:rPr>
        <w:drawing>
          <wp:inline distT="0" distB="0" distL="0" distR="0" wp14:anchorId="503B440A" wp14:editId="0CAE0648">
            <wp:extent cx="339090" cy="107442"/>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67"/>
                    <a:stretch>
                      <a:fillRect/>
                    </a:stretch>
                  </pic:blipFill>
                  <pic:spPr>
                    <a:xfrm>
                      <a:off x="0" y="0"/>
                      <a:ext cx="339090" cy="107442"/>
                    </a:xfrm>
                    <a:prstGeom prst="rect">
                      <a:avLst/>
                    </a:prstGeom>
                  </pic:spPr>
                </pic:pic>
              </a:graphicData>
            </a:graphic>
          </wp:inline>
        </w:drawing>
      </w:r>
      <w:r>
        <w:rPr>
          <w:sz w:val="22"/>
        </w:rPr>
        <w:t xml:space="preserve"> </w:t>
      </w:r>
      <w:r>
        <w:rPr>
          <w:b/>
        </w:rPr>
        <w:t>D</w:t>
      </w:r>
      <w:r>
        <w:rPr>
          <w:b/>
          <w:sz w:val="19"/>
        </w:rPr>
        <w:t>OFINANSOWANIE ZAOPATRZENIA W SPRZĘT REHABILITACYJNY</w:t>
      </w:r>
      <w:r>
        <w:rPr>
          <w:b/>
        </w:rPr>
        <w:t>,</w:t>
      </w:r>
      <w:r>
        <w:rPr>
          <w:b/>
          <w:sz w:val="19"/>
        </w:rPr>
        <w:t xml:space="preserve"> PRZEDMIOTY ORTOPEDYCZNE I </w:t>
      </w:r>
    </w:p>
    <w:p w14:paraId="0B1BF245" w14:textId="77777777" w:rsidR="00E26C14" w:rsidRDefault="00CB3576">
      <w:pPr>
        <w:spacing w:after="107" w:line="259" w:lineRule="auto"/>
        <w:ind w:left="718"/>
      </w:pPr>
      <w:r>
        <w:rPr>
          <w:b/>
          <w:sz w:val="19"/>
        </w:rPr>
        <w:t xml:space="preserve">ŚRODKI POMOCNICZE PRZYZNAWANE OSOBOM NIEPEŁNOSPRAWNYM NA PODSTAWIE ODRĘBNYCH </w:t>
      </w:r>
    </w:p>
    <w:p w14:paraId="4A29EFF9" w14:textId="77777777" w:rsidR="00E26C14" w:rsidRDefault="00CB3576">
      <w:pPr>
        <w:pStyle w:val="Nagwek2"/>
        <w:ind w:left="703"/>
      </w:pPr>
      <w:r>
        <w:rPr>
          <w:sz w:val="19"/>
        </w:rPr>
        <w:t xml:space="preserve">PRZEPISÓW </w:t>
      </w:r>
      <w:r>
        <w:t>-</w:t>
      </w:r>
      <w:r>
        <w:rPr>
          <w:sz w:val="19"/>
        </w:rPr>
        <w:t xml:space="preserve"> ART</w:t>
      </w:r>
      <w:r>
        <w:t>.</w:t>
      </w:r>
      <w:r>
        <w:rPr>
          <w:sz w:val="19"/>
        </w:rPr>
        <w:t xml:space="preserve"> </w:t>
      </w:r>
      <w:r>
        <w:t>35</w:t>
      </w:r>
      <w:r>
        <w:rPr>
          <w:sz w:val="19"/>
        </w:rPr>
        <w:t>A UST</w:t>
      </w:r>
      <w:r>
        <w:t>.</w:t>
      </w:r>
      <w:r>
        <w:rPr>
          <w:sz w:val="19"/>
        </w:rPr>
        <w:t xml:space="preserve"> </w:t>
      </w:r>
      <w:r>
        <w:t>1</w:t>
      </w:r>
      <w:r>
        <w:rPr>
          <w:sz w:val="19"/>
        </w:rPr>
        <w:t xml:space="preserve"> PKT </w:t>
      </w:r>
      <w:r>
        <w:t>7</w:t>
      </w:r>
      <w:r>
        <w:rPr>
          <w:sz w:val="19"/>
        </w:rPr>
        <w:t xml:space="preserve"> LIT</w:t>
      </w:r>
      <w:r>
        <w:t>.</w:t>
      </w:r>
      <w:r>
        <w:rPr>
          <w:sz w:val="19"/>
        </w:rPr>
        <w:t xml:space="preserve"> C USTAWY O REHABILITACJI</w:t>
      </w:r>
      <w:r>
        <w:t xml:space="preserve"> ..................................</w:t>
      </w:r>
      <w:r>
        <w:t>... 125</w:t>
      </w:r>
      <w:r>
        <w:rPr>
          <w:b w:val="0"/>
          <w:sz w:val="22"/>
        </w:rPr>
        <w:t xml:space="preserve"> </w:t>
      </w:r>
    </w:p>
    <w:p w14:paraId="45E7F20F" w14:textId="77777777" w:rsidR="00E26C14" w:rsidRDefault="00CB3576">
      <w:pPr>
        <w:spacing w:after="71" w:line="259" w:lineRule="auto"/>
        <w:ind w:left="290"/>
      </w:pPr>
      <w:r>
        <w:rPr>
          <w:noProof/>
        </w:rPr>
        <w:drawing>
          <wp:inline distT="0" distB="0" distL="0" distR="0" wp14:anchorId="0B33B90C" wp14:editId="5A4EC05F">
            <wp:extent cx="340614" cy="107442"/>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168"/>
                    <a:stretch>
                      <a:fillRect/>
                    </a:stretch>
                  </pic:blipFill>
                  <pic:spPr>
                    <a:xfrm>
                      <a:off x="0" y="0"/>
                      <a:ext cx="340614" cy="107442"/>
                    </a:xfrm>
                    <a:prstGeom prst="rect">
                      <a:avLst/>
                    </a:prstGeom>
                  </pic:spPr>
                </pic:pic>
              </a:graphicData>
            </a:graphic>
          </wp:inline>
        </w:drawing>
      </w:r>
      <w:r>
        <w:rPr>
          <w:sz w:val="22"/>
        </w:rPr>
        <w:t xml:space="preserve"> </w:t>
      </w:r>
      <w:r>
        <w:rPr>
          <w:b/>
        </w:rPr>
        <w:t>D</w:t>
      </w:r>
      <w:r>
        <w:rPr>
          <w:b/>
          <w:sz w:val="19"/>
        </w:rPr>
        <w:t xml:space="preserve">OFINANSOWANIE ZAOPATRZENIA W SPRZĘT REHABILITACYJNY DLA OSÓB FIZYCZNYCH </w:t>
      </w:r>
    </w:p>
    <w:p w14:paraId="6E3DF1AD" w14:textId="77777777" w:rsidR="00E26C14" w:rsidRDefault="00CB3576">
      <w:pPr>
        <w:spacing w:after="48" w:line="259" w:lineRule="auto"/>
        <w:ind w:left="703"/>
      </w:pPr>
      <w:r>
        <w:rPr>
          <w:b/>
          <w:sz w:val="19"/>
        </w:rPr>
        <w:t>PROWADZĄCYCH DZIAŁALNOŚĆ GOSPODARCZĄ</w:t>
      </w:r>
      <w:r>
        <w:rPr>
          <w:b/>
        </w:rPr>
        <w:t>,</w:t>
      </w:r>
      <w:r>
        <w:rPr>
          <w:b/>
          <w:sz w:val="19"/>
        </w:rPr>
        <w:t xml:space="preserve"> PRAWNYCH I JEDNOSTEK ORGANIZACYJNYCH </w:t>
      </w:r>
    </w:p>
    <w:p w14:paraId="596D7DF2" w14:textId="77777777" w:rsidR="00E26C14" w:rsidRDefault="00CB3576">
      <w:pPr>
        <w:spacing w:after="45" w:line="259" w:lineRule="auto"/>
        <w:ind w:left="718"/>
      </w:pPr>
      <w:r>
        <w:rPr>
          <w:b/>
          <w:sz w:val="19"/>
        </w:rPr>
        <w:t xml:space="preserve">NIEPOSIADAJĄCYCH OSOBOWOŚCI PRAWNEJ </w:t>
      </w:r>
      <w:r>
        <w:rPr>
          <w:b/>
        </w:rPr>
        <w:t>-</w:t>
      </w:r>
      <w:r>
        <w:rPr>
          <w:b/>
          <w:sz w:val="19"/>
        </w:rPr>
        <w:t xml:space="preserve"> ART</w:t>
      </w:r>
      <w:r>
        <w:rPr>
          <w:b/>
        </w:rPr>
        <w:t>.</w:t>
      </w:r>
      <w:r>
        <w:rPr>
          <w:b/>
          <w:sz w:val="19"/>
        </w:rPr>
        <w:t xml:space="preserve"> </w:t>
      </w:r>
      <w:r>
        <w:rPr>
          <w:b/>
        </w:rPr>
        <w:t>35</w:t>
      </w:r>
      <w:r>
        <w:rPr>
          <w:b/>
          <w:sz w:val="19"/>
        </w:rPr>
        <w:t>A UST</w:t>
      </w:r>
      <w:r>
        <w:rPr>
          <w:b/>
        </w:rPr>
        <w:t>.</w:t>
      </w:r>
      <w:r>
        <w:rPr>
          <w:b/>
          <w:sz w:val="19"/>
        </w:rPr>
        <w:t xml:space="preserve"> </w:t>
      </w:r>
      <w:r>
        <w:rPr>
          <w:b/>
        </w:rPr>
        <w:t>4</w:t>
      </w:r>
      <w:r>
        <w:rPr>
          <w:b/>
          <w:sz w:val="19"/>
        </w:rPr>
        <w:t xml:space="preserve"> USTAWY O REHABILITACJI</w:t>
      </w:r>
      <w:r>
        <w:rPr>
          <w:b/>
        </w:rPr>
        <w:t xml:space="preserve"> ............ 125</w:t>
      </w:r>
      <w:r>
        <w:rPr>
          <w:sz w:val="22"/>
        </w:rPr>
        <w:t xml:space="preserve"> </w:t>
      </w:r>
    </w:p>
    <w:p w14:paraId="58858FBE" w14:textId="77777777" w:rsidR="00E26C14" w:rsidRDefault="00CB3576">
      <w:pPr>
        <w:spacing w:after="45" w:line="259" w:lineRule="auto"/>
        <w:ind w:left="693" w:hanging="413"/>
      </w:pPr>
      <w:r>
        <w:rPr>
          <w:noProof/>
        </w:rPr>
        <w:drawing>
          <wp:inline distT="0" distB="0" distL="0" distR="0" wp14:anchorId="1A36F380" wp14:editId="49283A0F">
            <wp:extent cx="339090" cy="105918"/>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69"/>
                    <a:stretch>
                      <a:fillRect/>
                    </a:stretch>
                  </pic:blipFill>
                  <pic:spPr>
                    <a:xfrm>
                      <a:off x="0" y="0"/>
                      <a:ext cx="339090" cy="105918"/>
                    </a:xfrm>
                    <a:prstGeom prst="rect">
                      <a:avLst/>
                    </a:prstGeom>
                  </pic:spPr>
                </pic:pic>
              </a:graphicData>
            </a:graphic>
          </wp:inline>
        </w:drawing>
      </w:r>
      <w:r>
        <w:rPr>
          <w:sz w:val="22"/>
        </w:rPr>
        <w:t xml:space="preserve"> </w:t>
      </w:r>
      <w:r>
        <w:rPr>
          <w:b/>
        </w:rPr>
        <w:t>D</w:t>
      </w:r>
      <w:r>
        <w:rPr>
          <w:b/>
          <w:sz w:val="19"/>
        </w:rPr>
        <w:t>OFINANSOWANIE LIKWIDACJI BARIER ARCHITEKTONICZNYCH</w:t>
      </w:r>
      <w:r>
        <w:rPr>
          <w:b/>
        </w:rPr>
        <w:t>,</w:t>
      </w:r>
      <w:r>
        <w:rPr>
          <w:b/>
          <w:sz w:val="19"/>
        </w:rPr>
        <w:t xml:space="preserve">  W KOMUNIKOWANIU SIĘ I TECHNICZNYCH DOKONYWANE NA WNIOSEK OSÓB NIEPEŁNOSPRAWNYCH </w:t>
      </w:r>
      <w:r>
        <w:rPr>
          <w:b/>
        </w:rPr>
        <w:t>-</w:t>
      </w:r>
      <w:r>
        <w:rPr>
          <w:b/>
          <w:sz w:val="19"/>
        </w:rPr>
        <w:t xml:space="preserve"> ART</w:t>
      </w:r>
      <w:r>
        <w:rPr>
          <w:b/>
        </w:rPr>
        <w:t>.</w:t>
      </w:r>
      <w:r>
        <w:rPr>
          <w:b/>
          <w:sz w:val="19"/>
        </w:rPr>
        <w:t xml:space="preserve"> </w:t>
      </w:r>
      <w:r>
        <w:rPr>
          <w:b/>
        </w:rPr>
        <w:t>35</w:t>
      </w:r>
      <w:r>
        <w:rPr>
          <w:b/>
          <w:sz w:val="19"/>
        </w:rPr>
        <w:t>A UST</w:t>
      </w:r>
      <w:r>
        <w:rPr>
          <w:b/>
        </w:rPr>
        <w:t>.</w:t>
      </w:r>
      <w:r>
        <w:rPr>
          <w:b/>
          <w:sz w:val="19"/>
        </w:rPr>
        <w:t xml:space="preserve"> </w:t>
      </w:r>
      <w:r>
        <w:rPr>
          <w:b/>
        </w:rPr>
        <w:t>1</w:t>
      </w:r>
      <w:r>
        <w:rPr>
          <w:b/>
          <w:sz w:val="19"/>
        </w:rPr>
        <w:t xml:space="preserve"> PKT </w:t>
      </w:r>
      <w:r>
        <w:rPr>
          <w:b/>
        </w:rPr>
        <w:t>7</w:t>
      </w:r>
      <w:r>
        <w:rPr>
          <w:b/>
          <w:sz w:val="19"/>
        </w:rPr>
        <w:t xml:space="preserve"> </w:t>
      </w:r>
    </w:p>
    <w:p w14:paraId="16E85C45" w14:textId="77777777" w:rsidR="00E26C14" w:rsidRDefault="00CB3576">
      <w:pPr>
        <w:pStyle w:val="Nagwek2"/>
        <w:ind w:left="703"/>
      </w:pPr>
      <w:r>
        <w:rPr>
          <w:sz w:val="19"/>
        </w:rPr>
        <w:t>LIT</w:t>
      </w:r>
      <w:r>
        <w:t>.</w:t>
      </w:r>
      <w:r>
        <w:rPr>
          <w:sz w:val="19"/>
        </w:rPr>
        <w:t xml:space="preserve"> D USTAWY O REHABILITACJI</w:t>
      </w:r>
      <w:r>
        <w:t xml:space="preserve"> </w:t>
      </w:r>
      <w:r>
        <w:t>.................................................................................. 126</w:t>
      </w:r>
      <w:r>
        <w:rPr>
          <w:b w:val="0"/>
          <w:sz w:val="22"/>
        </w:rPr>
        <w:t xml:space="preserve"> </w:t>
      </w:r>
    </w:p>
    <w:p w14:paraId="6B287A49" w14:textId="77777777" w:rsidR="00E26C14" w:rsidRDefault="00CB3576">
      <w:pPr>
        <w:spacing w:after="45" w:line="259" w:lineRule="auto"/>
        <w:ind w:left="290"/>
      </w:pPr>
      <w:r>
        <w:rPr>
          <w:noProof/>
        </w:rPr>
        <w:drawing>
          <wp:inline distT="0" distB="0" distL="0" distR="0" wp14:anchorId="27483302" wp14:editId="17D99A3D">
            <wp:extent cx="340614" cy="107442"/>
            <wp:effectExtent l="0" t="0" r="0" b="0"/>
            <wp:docPr id="1526" name="Picture 1526"/>
            <wp:cNvGraphicFramePr/>
            <a:graphic xmlns:a="http://schemas.openxmlformats.org/drawingml/2006/main">
              <a:graphicData uri="http://schemas.openxmlformats.org/drawingml/2006/picture">
                <pic:pic xmlns:pic="http://schemas.openxmlformats.org/drawingml/2006/picture">
                  <pic:nvPicPr>
                    <pic:cNvPr id="1526" name="Picture 1526"/>
                    <pic:cNvPicPr/>
                  </pic:nvPicPr>
                  <pic:blipFill>
                    <a:blip r:embed="rId170"/>
                    <a:stretch>
                      <a:fillRect/>
                    </a:stretch>
                  </pic:blipFill>
                  <pic:spPr>
                    <a:xfrm>
                      <a:off x="0" y="0"/>
                      <a:ext cx="340614" cy="107442"/>
                    </a:xfrm>
                    <a:prstGeom prst="rect">
                      <a:avLst/>
                    </a:prstGeom>
                  </pic:spPr>
                </pic:pic>
              </a:graphicData>
            </a:graphic>
          </wp:inline>
        </w:drawing>
      </w:r>
      <w:r>
        <w:rPr>
          <w:sz w:val="22"/>
        </w:rPr>
        <w:t xml:space="preserve"> </w:t>
      </w:r>
      <w:r>
        <w:rPr>
          <w:b/>
        </w:rPr>
        <w:t>D</w:t>
      </w:r>
      <w:r>
        <w:rPr>
          <w:b/>
          <w:sz w:val="19"/>
        </w:rPr>
        <w:t xml:space="preserve">OFINANSOWANIE USŁUG TŁUMACZA MIGOWEGO LUB TŁUMACZA </w:t>
      </w:r>
      <w:r>
        <w:rPr>
          <w:b/>
        </w:rPr>
        <w:t>–</w:t>
      </w:r>
      <w:r>
        <w:rPr>
          <w:b/>
          <w:sz w:val="19"/>
        </w:rPr>
        <w:t xml:space="preserve"> PRZEWODNIKA </w:t>
      </w:r>
      <w:r>
        <w:rPr>
          <w:b/>
        </w:rPr>
        <w:t>-</w:t>
      </w:r>
      <w:r>
        <w:rPr>
          <w:b/>
          <w:sz w:val="19"/>
        </w:rPr>
        <w:t xml:space="preserve"> ART</w:t>
      </w:r>
      <w:r>
        <w:rPr>
          <w:b/>
        </w:rPr>
        <w:t>.</w:t>
      </w:r>
      <w:r>
        <w:rPr>
          <w:b/>
          <w:sz w:val="19"/>
        </w:rPr>
        <w:t xml:space="preserve"> </w:t>
      </w:r>
      <w:r>
        <w:rPr>
          <w:b/>
        </w:rPr>
        <w:t>35</w:t>
      </w:r>
      <w:r>
        <w:rPr>
          <w:b/>
          <w:sz w:val="19"/>
        </w:rPr>
        <w:t xml:space="preserve">A </w:t>
      </w:r>
    </w:p>
    <w:p w14:paraId="0AE83DB5" w14:textId="77777777" w:rsidR="00E26C14" w:rsidRDefault="00CB3576">
      <w:pPr>
        <w:pStyle w:val="Nagwek2"/>
        <w:ind w:left="703"/>
      </w:pPr>
      <w:r>
        <w:rPr>
          <w:sz w:val="19"/>
        </w:rPr>
        <w:t>UST</w:t>
      </w:r>
      <w:r>
        <w:t>.1</w:t>
      </w:r>
      <w:r>
        <w:rPr>
          <w:sz w:val="19"/>
        </w:rPr>
        <w:t xml:space="preserve"> PKT </w:t>
      </w:r>
      <w:r>
        <w:t>7</w:t>
      </w:r>
      <w:r>
        <w:rPr>
          <w:sz w:val="19"/>
        </w:rPr>
        <w:t xml:space="preserve"> LIT</w:t>
      </w:r>
      <w:r>
        <w:t>.</w:t>
      </w:r>
      <w:r>
        <w:rPr>
          <w:sz w:val="19"/>
        </w:rPr>
        <w:t xml:space="preserve"> F USTAWY O REHABILITACJI</w:t>
      </w:r>
      <w:r>
        <w:t xml:space="preserve"> ..............................................</w:t>
      </w:r>
      <w:r>
        <w:t>...................... 126</w:t>
      </w:r>
      <w:r>
        <w:rPr>
          <w:b w:val="0"/>
          <w:sz w:val="22"/>
        </w:rPr>
        <w:t xml:space="preserve"> </w:t>
      </w:r>
    </w:p>
    <w:p w14:paraId="0A93ED8C" w14:textId="77777777" w:rsidR="00E26C14" w:rsidRDefault="00CB3576">
      <w:pPr>
        <w:spacing w:after="45" w:line="259" w:lineRule="auto"/>
        <w:ind w:left="290"/>
      </w:pPr>
      <w:r>
        <w:rPr>
          <w:noProof/>
        </w:rPr>
        <w:drawing>
          <wp:inline distT="0" distB="0" distL="0" distR="0" wp14:anchorId="11FEC6B8" wp14:editId="761A28ED">
            <wp:extent cx="339090" cy="107442"/>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171"/>
                    <a:stretch>
                      <a:fillRect/>
                    </a:stretch>
                  </pic:blipFill>
                  <pic:spPr>
                    <a:xfrm>
                      <a:off x="0" y="0"/>
                      <a:ext cx="339090" cy="107442"/>
                    </a:xfrm>
                    <a:prstGeom prst="rect">
                      <a:avLst/>
                    </a:prstGeom>
                  </pic:spPr>
                </pic:pic>
              </a:graphicData>
            </a:graphic>
          </wp:inline>
        </w:drawing>
      </w:r>
      <w:r>
        <w:rPr>
          <w:sz w:val="22"/>
        </w:rPr>
        <w:t xml:space="preserve"> </w:t>
      </w:r>
      <w:r>
        <w:rPr>
          <w:b/>
        </w:rPr>
        <w:t>Z</w:t>
      </w:r>
      <w:r>
        <w:rPr>
          <w:b/>
          <w:sz w:val="19"/>
        </w:rPr>
        <w:t xml:space="preserve">ADANIA ZLECANE FUNDACJOM I ORGANIZACJOM POZARZĄDOWYM </w:t>
      </w:r>
      <w:r>
        <w:rPr>
          <w:b/>
        </w:rPr>
        <w:t>-</w:t>
      </w:r>
      <w:r>
        <w:rPr>
          <w:b/>
          <w:sz w:val="19"/>
        </w:rPr>
        <w:t xml:space="preserve"> ART</w:t>
      </w:r>
      <w:r>
        <w:rPr>
          <w:b/>
        </w:rPr>
        <w:t>.</w:t>
      </w:r>
      <w:r>
        <w:rPr>
          <w:b/>
          <w:sz w:val="19"/>
        </w:rPr>
        <w:t xml:space="preserve"> </w:t>
      </w:r>
      <w:r>
        <w:rPr>
          <w:b/>
        </w:rPr>
        <w:t>36</w:t>
      </w:r>
      <w:r>
        <w:rPr>
          <w:b/>
          <w:sz w:val="19"/>
        </w:rPr>
        <w:t xml:space="preserve"> UST</w:t>
      </w:r>
      <w:r>
        <w:rPr>
          <w:b/>
        </w:rPr>
        <w:t>.</w:t>
      </w:r>
      <w:r>
        <w:rPr>
          <w:b/>
          <w:sz w:val="19"/>
        </w:rPr>
        <w:t xml:space="preserve"> </w:t>
      </w:r>
      <w:r>
        <w:rPr>
          <w:b/>
        </w:rPr>
        <w:t>2</w:t>
      </w:r>
      <w:r>
        <w:rPr>
          <w:b/>
          <w:sz w:val="19"/>
        </w:rPr>
        <w:t xml:space="preserve"> USTAWY O </w:t>
      </w:r>
    </w:p>
    <w:p w14:paraId="680CCE74" w14:textId="77777777" w:rsidR="00E26C14" w:rsidRDefault="00CB3576">
      <w:pPr>
        <w:pStyle w:val="Nagwek2"/>
        <w:spacing w:after="0"/>
        <w:ind w:left="703"/>
      </w:pPr>
      <w:r>
        <w:rPr>
          <w:sz w:val="19"/>
        </w:rPr>
        <w:lastRenderedPageBreak/>
        <w:t>REHABILITACJI</w:t>
      </w:r>
      <w:r>
        <w:t xml:space="preserve"> ......................................................................................................... 127</w:t>
      </w:r>
      <w:r>
        <w:rPr>
          <w:b w:val="0"/>
          <w:sz w:val="22"/>
        </w:rPr>
        <w:t xml:space="preserve"> </w:t>
      </w:r>
    </w:p>
    <w:p w14:paraId="4E5913A1" w14:textId="77777777" w:rsidR="00E26C14" w:rsidRDefault="00CB3576">
      <w:pPr>
        <w:spacing w:after="234" w:line="259" w:lineRule="auto"/>
        <w:ind w:left="9" w:firstLine="0"/>
      </w:pPr>
      <w:r>
        <w:rPr>
          <w:noProof/>
        </w:rPr>
        <w:drawing>
          <wp:inline distT="0" distB="0" distL="0" distR="0" wp14:anchorId="64A1131E" wp14:editId="12674C07">
            <wp:extent cx="5752338" cy="124206"/>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172"/>
                    <a:stretch>
                      <a:fillRect/>
                    </a:stretch>
                  </pic:blipFill>
                  <pic:spPr>
                    <a:xfrm>
                      <a:off x="0" y="0"/>
                      <a:ext cx="5752338" cy="124206"/>
                    </a:xfrm>
                    <a:prstGeom prst="rect">
                      <a:avLst/>
                    </a:prstGeom>
                  </pic:spPr>
                </pic:pic>
              </a:graphicData>
            </a:graphic>
          </wp:inline>
        </w:drawing>
      </w:r>
    </w:p>
    <w:p w14:paraId="4A52D903" w14:textId="77777777" w:rsidR="00E26C14" w:rsidRDefault="00CB3576">
      <w:pPr>
        <w:spacing w:after="234" w:line="259" w:lineRule="auto"/>
        <w:ind w:left="9" w:right="-2" w:firstLine="0"/>
      </w:pPr>
      <w:r>
        <w:rPr>
          <w:noProof/>
        </w:rPr>
        <w:drawing>
          <wp:inline distT="0" distB="0" distL="0" distR="0" wp14:anchorId="1FDC7220" wp14:editId="6712F756">
            <wp:extent cx="5753862" cy="124206"/>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173"/>
                    <a:stretch>
                      <a:fillRect/>
                    </a:stretch>
                  </pic:blipFill>
                  <pic:spPr>
                    <a:xfrm>
                      <a:off x="0" y="0"/>
                      <a:ext cx="5753862" cy="124206"/>
                    </a:xfrm>
                    <a:prstGeom prst="rect">
                      <a:avLst/>
                    </a:prstGeom>
                  </pic:spPr>
                </pic:pic>
              </a:graphicData>
            </a:graphic>
          </wp:inline>
        </w:drawing>
      </w:r>
    </w:p>
    <w:p w14:paraId="675C138A" w14:textId="77777777" w:rsidR="00E26C14" w:rsidRDefault="00CB3576">
      <w:pPr>
        <w:spacing w:after="112" w:line="259" w:lineRule="auto"/>
        <w:ind w:left="9" w:firstLine="0"/>
      </w:pPr>
      <w:r>
        <w:rPr>
          <w:noProof/>
        </w:rPr>
        <w:drawing>
          <wp:inline distT="0" distB="0" distL="0" distR="0" wp14:anchorId="5DA7838B" wp14:editId="7E6E5B83">
            <wp:extent cx="5574030" cy="124206"/>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174"/>
                    <a:stretch>
                      <a:fillRect/>
                    </a:stretch>
                  </pic:blipFill>
                  <pic:spPr>
                    <a:xfrm>
                      <a:off x="0" y="0"/>
                      <a:ext cx="5574030" cy="124206"/>
                    </a:xfrm>
                    <a:prstGeom prst="rect">
                      <a:avLst/>
                    </a:prstGeom>
                  </pic:spPr>
                </pic:pic>
              </a:graphicData>
            </a:graphic>
          </wp:inline>
        </w:drawing>
      </w:r>
    </w:p>
    <w:p w14:paraId="526691F6" w14:textId="77777777" w:rsidR="00E26C14" w:rsidRDefault="00CB3576">
      <w:pPr>
        <w:spacing w:after="114" w:line="259" w:lineRule="auto"/>
        <w:ind w:left="9" w:firstLine="0"/>
      </w:pPr>
      <w:r>
        <w:rPr>
          <w:noProof/>
        </w:rPr>
        <w:drawing>
          <wp:inline distT="0" distB="0" distL="0" distR="0" wp14:anchorId="6AB99FA2" wp14:editId="6E2DEB2E">
            <wp:extent cx="5570982" cy="124206"/>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175"/>
                    <a:stretch>
                      <a:fillRect/>
                    </a:stretch>
                  </pic:blipFill>
                  <pic:spPr>
                    <a:xfrm>
                      <a:off x="0" y="0"/>
                      <a:ext cx="5570982" cy="124206"/>
                    </a:xfrm>
                    <a:prstGeom prst="rect">
                      <a:avLst/>
                    </a:prstGeom>
                  </pic:spPr>
                </pic:pic>
              </a:graphicData>
            </a:graphic>
          </wp:inline>
        </w:drawing>
      </w:r>
    </w:p>
    <w:p w14:paraId="43FA7BBC" w14:textId="77777777" w:rsidR="00E26C14" w:rsidRDefault="00CB3576">
      <w:pPr>
        <w:spacing w:after="234" w:line="259" w:lineRule="auto"/>
        <w:ind w:left="2" w:right="-2" w:firstLine="0"/>
      </w:pPr>
      <w:r>
        <w:rPr>
          <w:noProof/>
        </w:rPr>
        <w:drawing>
          <wp:inline distT="0" distB="0" distL="0" distR="0" wp14:anchorId="72A4420A" wp14:editId="22865D11">
            <wp:extent cx="5758435" cy="124206"/>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176"/>
                    <a:stretch>
                      <a:fillRect/>
                    </a:stretch>
                  </pic:blipFill>
                  <pic:spPr>
                    <a:xfrm>
                      <a:off x="0" y="0"/>
                      <a:ext cx="5758435" cy="124206"/>
                    </a:xfrm>
                    <a:prstGeom prst="rect">
                      <a:avLst/>
                    </a:prstGeom>
                  </pic:spPr>
                </pic:pic>
              </a:graphicData>
            </a:graphic>
          </wp:inline>
        </w:drawing>
      </w:r>
    </w:p>
    <w:p w14:paraId="7B69AE50" w14:textId="77777777" w:rsidR="00E26C14" w:rsidRDefault="00CB3576">
      <w:pPr>
        <w:spacing w:after="116" w:line="259" w:lineRule="auto"/>
        <w:ind w:left="9" w:firstLine="0"/>
      </w:pPr>
      <w:r>
        <w:rPr>
          <w:noProof/>
        </w:rPr>
        <w:drawing>
          <wp:inline distT="0" distB="0" distL="0" distR="0" wp14:anchorId="17AD0A27" wp14:editId="646B3DC0">
            <wp:extent cx="5577078" cy="147066"/>
            <wp:effectExtent l="0" t="0" r="0" b="0"/>
            <wp:docPr id="1597" name="Picture 1597"/>
            <wp:cNvGraphicFramePr/>
            <a:graphic xmlns:a="http://schemas.openxmlformats.org/drawingml/2006/main">
              <a:graphicData uri="http://schemas.openxmlformats.org/drawingml/2006/picture">
                <pic:pic xmlns:pic="http://schemas.openxmlformats.org/drawingml/2006/picture">
                  <pic:nvPicPr>
                    <pic:cNvPr id="1597" name="Picture 1597"/>
                    <pic:cNvPicPr/>
                  </pic:nvPicPr>
                  <pic:blipFill>
                    <a:blip r:embed="rId177"/>
                    <a:stretch>
                      <a:fillRect/>
                    </a:stretch>
                  </pic:blipFill>
                  <pic:spPr>
                    <a:xfrm>
                      <a:off x="0" y="0"/>
                      <a:ext cx="5577078" cy="147066"/>
                    </a:xfrm>
                    <a:prstGeom prst="rect">
                      <a:avLst/>
                    </a:prstGeom>
                  </pic:spPr>
                </pic:pic>
              </a:graphicData>
            </a:graphic>
          </wp:inline>
        </w:drawing>
      </w:r>
    </w:p>
    <w:p w14:paraId="20513D28" w14:textId="77777777" w:rsidR="00E26C14" w:rsidRDefault="00CB3576">
      <w:pPr>
        <w:spacing w:after="277" w:line="259" w:lineRule="auto"/>
        <w:ind w:left="9" w:right="-5" w:firstLine="0"/>
      </w:pPr>
      <w:r>
        <w:rPr>
          <w:noProof/>
        </w:rPr>
        <w:drawing>
          <wp:inline distT="0" distB="0" distL="0" distR="0" wp14:anchorId="012CE8D0" wp14:editId="32EC22EB">
            <wp:extent cx="5755386" cy="99822"/>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178"/>
                    <a:stretch>
                      <a:fillRect/>
                    </a:stretch>
                  </pic:blipFill>
                  <pic:spPr>
                    <a:xfrm>
                      <a:off x="0" y="0"/>
                      <a:ext cx="5755386" cy="99822"/>
                    </a:xfrm>
                    <a:prstGeom prst="rect">
                      <a:avLst/>
                    </a:prstGeom>
                  </pic:spPr>
                </pic:pic>
              </a:graphicData>
            </a:graphic>
          </wp:inline>
        </w:drawing>
      </w:r>
    </w:p>
    <w:p w14:paraId="67A3F860" w14:textId="77777777" w:rsidR="00E26C14" w:rsidRDefault="00CB3576">
      <w:pPr>
        <w:spacing w:after="45" w:line="259" w:lineRule="auto"/>
        <w:ind w:left="290"/>
      </w:pPr>
      <w:r>
        <w:rPr>
          <w:noProof/>
        </w:rPr>
        <w:drawing>
          <wp:inline distT="0" distB="0" distL="0" distR="0" wp14:anchorId="2804636C" wp14:editId="4B66E13D">
            <wp:extent cx="262890" cy="107442"/>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179"/>
                    <a:stretch>
                      <a:fillRect/>
                    </a:stretch>
                  </pic:blipFill>
                  <pic:spPr>
                    <a:xfrm>
                      <a:off x="0" y="0"/>
                      <a:ext cx="262890" cy="107442"/>
                    </a:xfrm>
                    <a:prstGeom prst="rect">
                      <a:avLst/>
                    </a:prstGeom>
                  </pic:spPr>
                </pic:pic>
              </a:graphicData>
            </a:graphic>
          </wp:inline>
        </w:drawing>
      </w:r>
      <w:r>
        <w:rPr>
          <w:sz w:val="22"/>
        </w:rPr>
        <w:t xml:space="preserve"> </w:t>
      </w:r>
      <w:r>
        <w:rPr>
          <w:b/>
        </w:rPr>
        <w:t>P</w:t>
      </w:r>
      <w:r>
        <w:rPr>
          <w:b/>
          <w:sz w:val="19"/>
        </w:rPr>
        <w:t>ROJEKT PN</w:t>
      </w:r>
      <w:r>
        <w:rPr>
          <w:b/>
        </w:rPr>
        <w:t>.</w:t>
      </w:r>
      <w:r>
        <w:rPr>
          <w:b/>
          <w:sz w:val="19"/>
        </w:rPr>
        <w:t xml:space="preserve"> </w:t>
      </w:r>
      <w:r>
        <w:rPr>
          <w:b/>
        </w:rPr>
        <w:t>„S</w:t>
      </w:r>
      <w:r>
        <w:rPr>
          <w:b/>
          <w:sz w:val="19"/>
        </w:rPr>
        <w:t xml:space="preserve">YSTEM OBSŁUGI WSPARCIA FINANSOWANEGO ZE ŚRODKÓW </w:t>
      </w:r>
      <w:r>
        <w:rPr>
          <w:b/>
        </w:rPr>
        <w:t>PFRON"</w:t>
      </w:r>
      <w:r>
        <w:rPr>
          <w:b/>
          <w:sz w:val="19"/>
        </w:rPr>
        <w:t xml:space="preserve"> WSPIERANY </w:t>
      </w:r>
    </w:p>
    <w:p w14:paraId="187C7AB5" w14:textId="77777777" w:rsidR="00E26C14" w:rsidRDefault="00CB3576">
      <w:pPr>
        <w:pStyle w:val="Nagwek2"/>
        <w:spacing w:after="0"/>
        <w:ind w:left="703"/>
      </w:pPr>
      <w:r>
        <w:rPr>
          <w:sz w:val="19"/>
        </w:rPr>
        <w:t xml:space="preserve">ZE ŚRODKÓW POMOCOWYCH </w:t>
      </w:r>
      <w:r>
        <w:t>U</w:t>
      </w:r>
      <w:r>
        <w:rPr>
          <w:sz w:val="19"/>
        </w:rPr>
        <w:t xml:space="preserve">NII </w:t>
      </w:r>
      <w:r>
        <w:t>E</w:t>
      </w:r>
      <w:r>
        <w:rPr>
          <w:sz w:val="19"/>
        </w:rPr>
        <w:t>UROPEJSKIEJ</w:t>
      </w:r>
      <w:r>
        <w:t>.............................................................. 134</w:t>
      </w:r>
      <w:r>
        <w:rPr>
          <w:b w:val="0"/>
          <w:sz w:val="22"/>
        </w:rPr>
        <w:t xml:space="preserve"> </w:t>
      </w:r>
      <w:r>
        <w:rPr>
          <w:noProof/>
        </w:rPr>
        <w:drawing>
          <wp:inline distT="0" distB="0" distL="0" distR="0" wp14:anchorId="44DBCFCB" wp14:editId="3FBF6CD2">
            <wp:extent cx="262890" cy="107442"/>
            <wp:effectExtent l="0" t="0" r="0" b="0"/>
            <wp:docPr id="1623" name="Picture 1623"/>
            <wp:cNvGraphicFramePr/>
            <a:graphic xmlns:a="http://schemas.openxmlformats.org/drawingml/2006/main">
              <a:graphicData uri="http://schemas.openxmlformats.org/drawingml/2006/picture">
                <pic:pic xmlns:pic="http://schemas.openxmlformats.org/drawingml/2006/picture">
                  <pic:nvPicPr>
                    <pic:cNvPr id="1623" name="Picture 1623"/>
                    <pic:cNvPicPr/>
                  </pic:nvPicPr>
                  <pic:blipFill>
                    <a:blip r:embed="rId180"/>
                    <a:stretch>
                      <a:fillRect/>
                    </a:stretch>
                  </pic:blipFill>
                  <pic:spPr>
                    <a:xfrm>
                      <a:off x="0" y="0"/>
                      <a:ext cx="262890" cy="107442"/>
                    </a:xfrm>
                    <a:prstGeom prst="rect">
                      <a:avLst/>
                    </a:prstGeom>
                  </pic:spPr>
                </pic:pic>
              </a:graphicData>
            </a:graphic>
          </wp:inline>
        </w:drawing>
      </w:r>
      <w:r>
        <w:rPr>
          <w:b w:val="0"/>
          <w:sz w:val="22"/>
        </w:rPr>
        <w:t xml:space="preserve"> </w:t>
      </w:r>
      <w:r>
        <w:t>W</w:t>
      </w:r>
      <w:r>
        <w:rPr>
          <w:sz w:val="19"/>
        </w:rPr>
        <w:t xml:space="preserve">YDATKI BIEŻĄCE </w:t>
      </w:r>
      <w:r>
        <w:t>(</w:t>
      </w:r>
      <w:r>
        <w:rPr>
          <w:sz w:val="19"/>
        </w:rPr>
        <w:t>WŁASNE</w:t>
      </w:r>
      <w:r>
        <w:t>)</w:t>
      </w:r>
      <w:r>
        <w:rPr>
          <w:sz w:val="19"/>
        </w:rPr>
        <w:t xml:space="preserve"> </w:t>
      </w:r>
      <w:r>
        <w:t>F</w:t>
      </w:r>
      <w:r>
        <w:rPr>
          <w:sz w:val="19"/>
        </w:rPr>
        <w:t>UNDUSZU</w:t>
      </w:r>
      <w:r>
        <w:t xml:space="preserve"> </w:t>
      </w:r>
      <w:r>
        <w:t>..................................................................... 136</w:t>
      </w:r>
      <w:r>
        <w:rPr>
          <w:b w:val="0"/>
          <w:sz w:val="22"/>
        </w:rPr>
        <w:t xml:space="preserve"> </w:t>
      </w:r>
    </w:p>
    <w:p w14:paraId="7A7C2095" w14:textId="77777777" w:rsidR="00E26C14" w:rsidRDefault="00CB3576">
      <w:pPr>
        <w:spacing w:after="282" w:line="259" w:lineRule="auto"/>
        <w:ind w:left="9" w:firstLine="0"/>
      </w:pPr>
      <w:r>
        <w:rPr>
          <w:noProof/>
          <w:sz w:val="22"/>
        </w:rPr>
        <mc:AlternateContent>
          <mc:Choice Requires="wpg">
            <w:drawing>
              <wp:inline distT="0" distB="0" distL="0" distR="0" wp14:anchorId="2DBE9878" wp14:editId="03EC07D1">
                <wp:extent cx="5752338" cy="302514"/>
                <wp:effectExtent l="0" t="0" r="0" b="0"/>
                <wp:docPr id="571849" name="Group 571849"/>
                <wp:cNvGraphicFramePr/>
                <a:graphic xmlns:a="http://schemas.openxmlformats.org/drawingml/2006/main">
                  <a:graphicData uri="http://schemas.microsoft.com/office/word/2010/wordprocessingGroup">
                    <wpg:wgp>
                      <wpg:cNvGrpSpPr/>
                      <wpg:grpSpPr>
                        <a:xfrm>
                          <a:off x="0" y="0"/>
                          <a:ext cx="5752338" cy="302514"/>
                          <a:chOff x="0" y="0"/>
                          <a:chExt cx="5752338" cy="302514"/>
                        </a:xfrm>
                      </wpg:grpSpPr>
                      <pic:pic xmlns:pic="http://schemas.openxmlformats.org/drawingml/2006/picture">
                        <pic:nvPicPr>
                          <pic:cNvPr id="1641" name="Picture 1641"/>
                          <pic:cNvPicPr/>
                        </pic:nvPicPr>
                        <pic:blipFill>
                          <a:blip r:embed="rId181"/>
                          <a:stretch>
                            <a:fillRect/>
                          </a:stretch>
                        </pic:blipFill>
                        <pic:spPr>
                          <a:xfrm>
                            <a:off x="0" y="0"/>
                            <a:ext cx="5577078" cy="127254"/>
                          </a:xfrm>
                          <a:prstGeom prst="rect">
                            <a:avLst/>
                          </a:prstGeom>
                        </pic:spPr>
                      </pic:pic>
                      <pic:pic xmlns:pic="http://schemas.openxmlformats.org/drawingml/2006/picture">
                        <pic:nvPicPr>
                          <pic:cNvPr id="1643" name="Picture 1643"/>
                          <pic:cNvPicPr/>
                        </pic:nvPicPr>
                        <pic:blipFill>
                          <a:blip r:embed="rId182"/>
                          <a:stretch>
                            <a:fillRect/>
                          </a:stretch>
                        </pic:blipFill>
                        <pic:spPr>
                          <a:xfrm>
                            <a:off x="0" y="178308"/>
                            <a:ext cx="5752338" cy="124206"/>
                          </a:xfrm>
                          <a:prstGeom prst="rect">
                            <a:avLst/>
                          </a:prstGeom>
                        </pic:spPr>
                      </pic:pic>
                    </wpg:wgp>
                  </a:graphicData>
                </a:graphic>
              </wp:inline>
            </w:drawing>
          </mc:Choice>
          <mc:Fallback xmlns:a="http://schemas.openxmlformats.org/drawingml/2006/main">
            <w:pict>
              <v:group id="Group 571849" style="width:452.94pt;height:23.82pt;mso-position-horizontal-relative:char;mso-position-vertical-relative:line" coordsize="57523,3025">
                <v:shape id="Picture 1641" style="position:absolute;width:55770;height:1272;left:0;top:0;" filled="f">
                  <v:imagedata r:id="rId183"/>
                </v:shape>
                <v:shape id="Picture 1643" style="position:absolute;width:57523;height:1242;left:0;top:1783;" filled="f">
                  <v:imagedata r:id="rId184"/>
                </v:shape>
              </v:group>
            </w:pict>
          </mc:Fallback>
        </mc:AlternateContent>
      </w:r>
    </w:p>
    <w:p w14:paraId="06FAE221" w14:textId="77777777" w:rsidR="00E26C14" w:rsidRDefault="00CB3576">
      <w:pPr>
        <w:spacing w:after="0" w:line="259" w:lineRule="auto"/>
        <w:ind w:left="305"/>
      </w:pPr>
      <w:r>
        <w:rPr>
          <w:noProof/>
        </w:rPr>
        <w:drawing>
          <wp:inline distT="0" distB="0" distL="0" distR="0" wp14:anchorId="10F496B3" wp14:editId="1246063B">
            <wp:extent cx="262890" cy="104394"/>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185"/>
                    <a:stretch>
                      <a:fillRect/>
                    </a:stretch>
                  </pic:blipFill>
                  <pic:spPr>
                    <a:xfrm>
                      <a:off x="0" y="0"/>
                      <a:ext cx="262890" cy="104394"/>
                    </a:xfrm>
                    <a:prstGeom prst="rect">
                      <a:avLst/>
                    </a:prstGeom>
                  </pic:spPr>
                </pic:pic>
              </a:graphicData>
            </a:graphic>
          </wp:inline>
        </w:drawing>
      </w:r>
      <w:r>
        <w:rPr>
          <w:sz w:val="22"/>
        </w:rPr>
        <w:t xml:space="preserve"> </w:t>
      </w:r>
      <w:r>
        <w:rPr>
          <w:b/>
        </w:rPr>
        <w:t>W</w:t>
      </w:r>
      <w:r>
        <w:rPr>
          <w:b/>
          <w:sz w:val="19"/>
        </w:rPr>
        <w:t xml:space="preserve">YDATKI INWESTYCYJNE </w:t>
      </w:r>
      <w:r>
        <w:rPr>
          <w:b/>
        </w:rPr>
        <w:t>(</w:t>
      </w:r>
      <w:r>
        <w:rPr>
          <w:b/>
          <w:sz w:val="19"/>
        </w:rPr>
        <w:t>WŁASNE</w:t>
      </w:r>
      <w:r>
        <w:rPr>
          <w:b/>
        </w:rPr>
        <w:t>)</w:t>
      </w:r>
      <w:r>
        <w:rPr>
          <w:b/>
          <w:sz w:val="19"/>
        </w:rPr>
        <w:t xml:space="preserve"> I ZAKUPY INWESTYCYJNE </w:t>
      </w:r>
      <w:r>
        <w:rPr>
          <w:b/>
        </w:rPr>
        <w:t>(</w:t>
      </w:r>
      <w:r>
        <w:rPr>
          <w:b/>
          <w:sz w:val="19"/>
        </w:rPr>
        <w:t>WŁASNE</w:t>
      </w:r>
      <w:r>
        <w:rPr>
          <w:b/>
        </w:rPr>
        <w:t>)</w:t>
      </w:r>
      <w:r>
        <w:rPr>
          <w:b/>
          <w:sz w:val="19"/>
        </w:rPr>
        <w:t xml:space="preserve"> </w:t>
      </w:r>
      <w:r>
        <w:rPr>
          <w:b/>
        </w:rPr>
        <w:t>F</w:t>
      </w:r>
      <w:r>
        <w:rPr>
          <w:b/>
          <w:sz w:val="19"/>
        </w:rPr>
        <w:t>UNDUSZU</w:t>
      </w:r>
      <w:r>
        <w:rPr>
          <w:b/>
        </w:rPr>
        <w:t xml:space="preserve"> ................ 138</w:t>
      </w:r>
      <w:r>
        <w:rPr>
          <w:sz w:val="22"/>
        </w:rPr>
        <w:t xml:space="preserve"> </w:t>
      </w:r>
    </w:p>
    <w:p w14:paraId="61C1B1FA" w14:textId="77777777" w:rsidR="00E26C14" w:rsidRDefault="00CB3576">
      <w:pPr>
        <w:spacing w:after="198" w:line="259" w:lineRule="auto"/>
        <w:ind w:left="9" w:right="-2" w:firstLine="0"/>
      </w:pPr>
      <w:r>
        <w:rPr>
          <w:noProof/>
        </w:rPr>
        <w:drawing>
          <wp:inline distT="0" distB="0" distL="0" distR="0" wp14:anchorId="2369B790" wp14:editId="29B3D6A5">
            <wp:extent cx="5753862" cy="122682"/>
            <wp:effectExtent l="0" t="0" r="0" b="0"/>
            <wp:docPr id="1666" name="Picture 1666"/>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a:blip r:embed="rId186"/>
                    <a:stretch>
                      <a:fillRect/>
                    </a:stretch>
                  </pic:blipFill>
                  <pic:spPr>
                    <a:xfrm>
                      <a:off x="0" y="0"/>
                      <a:ext cx="5753862" cy="122682"/>
                    </a:xfrm>
                    <a:prstGeom prst="rect">
                      <a:avLst/>
                    </a:prstGeom>
                  </pic:spPr>
                </pic:pic>
              </a:graphicData>
            </a:graphic>
          </wp:inline>
        </w:drawing>
      </w:r>
    </w:p>
    <w:p w14:paraId="5ED5A12E" w14:textId="77777777" w:rsidR="00E26C14" w:rsidRDefault="00CB3576">
      <w:pPr>
        <w:spacing w:after="150" w:line="259" w:lineRule="auto"/>
        <w:ind w:left="9" w:firstLine="0"/>
      </w:pPr>
      <w:r>
        <w:rPr>
          <w:noProof/>
        </w:rPr>
        <w:drawing>
          <wp:inline distT="0" distB="0" distL="0" distR="0" wp14:anchorId="733E4EC8" wp14:editId="38613C80">
            <wp:extent cx="5575554" cy="124206"/>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187"/>
                    <a:stretch>
                      <a:fillRect/>
                    </a:stretch>
                  </pic:blipFill>
                  <pic:spPr>
                    <a:xfrm>
                      <a:off x="0" y="0"/>
                      <a:ext cx="5575554" cy="124206"/>
                    </a:xfrm>
                    <a:prstGeom prst="rect">
                      <a:avLst/>
                    </a:prstGeom>
                  </pic:spPr>
                </pic:pic>
              </a:graphicData>
            </a:graphic>
          </wp:inline>
        </w:drawing>
      </w:r>
    </w:p>
    <w:p w14:paraId="449547FD" w14:textId="77777777" w:rsidR="00E26C14" w:rsidRDefault="00CB3576">
      <w:pPr>
        <w:spacing w:after="280" w:line="259" w:lineRule="auto"/>
        <w:ind w:left="9" w:firstLine="0"/>
      </w:pPr>
      <w:r>
        <w:rPr>
          <w:noProof/>
        </w:rPr>
        <w:drawing>
          <wp:inline distT="0" distB="0" distL="0" distR="0" wp14:anchorId="055ADF6F" wp14:editId="0A3A4C24">
            <wp:extent cx="5752338" cy="99822"/>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188"/>
                    <a:stretch>
                      <a:fillRect/>
                    </a:stretch>
                  </pic:blipFill>
                  <pic:spPr>
                    <a:xfrm>
                      <a:off x="0" y="0"/>
                      <a:ext cx="5752338" cy="99822"/>
                    </a:xfrm>
                    <a:prstGeom prst="rect">
                      <a:avLst/>
                    </a:prstGeom>
                  </pic:spPr>
                </pic:pic>
              </a:graphicData>
            </a:graphic>
          </wp:inline>
        </w:drawing>
      </w:r>
    </w:p>
    <w:p w14:paraId="2DF78C6E" w14:textId="77777777" w:rsidR="00E26C14" w:rsidRDefault="00CB3576">
      <w:pPr>
        <w:pStyle w:val="Nagwek2"/>
        <w:ind w:left="305"/>
      </w:pPr>
      <w:r>
        <w:rPr>
          <w:noProof/>
        </w:rPr>
        <w:drawing>
          <wp:inline distT="0" distB="0" distL="0" distR="0" wp14:anchorId="7987B7FF" wp14:editId="66AAB74F">
            <wp:extent cx="262890" cy="107442"/>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189"/>
                    <a:stretch>
                      <a:fillRect/>
                    </a:stretch>
                  </pic:blipFill>
                  <pic:spPr>
                    <a:xfrm>
                      <a:off x="0" y="0"/>
                      <a:ext cx="262890" cy="107442"/>
                    </a:xfrm>
                    <a:prstGeom prst="rect">
                      <a:avLst/>
                    </a:prstGeom>
                  </pic:spPr>
                </pic:pic>
              </a:graphicData>
            </a:graphic>
          </wp:inline>
        </w:drawing>
      </w:r>
      <w:r>
        <w:rPr>
          <w:b w:val="0"/>
          <w:sz w:val="22"/>
        </w:rPr>
        <w:t xml:space="preserve"> </w:t>
      </w:r>
      <w:r>
        <w:t>R</w:t>
      </w:r>
      <w:r>
        <w:rPr>
          <w:sz w:val="19"/>
        </w:rPr>
        <w:t xml:space="preserve">EALIZACJA </w:t>
      </w:r>
      <w:r>
        <w:t>P</w:t>
      </w:r>
      <w:r>
        <w:rPr>
          <w:sz w:val="19"/>
        </w:rPr>
        <w:t>LANU DZIA</w:t>
      </w:r>
      <w:r>
        <w:rPr>
          <w:sz w:val="19"/>
        </w:rPr>
        <w:t xml:space="preserve">ŁAŃ KONTROLNYCH W </w:t>
      </w:r>
      <w:r>
        <w:t>2021</w:t>
      </w:r>
      <w:r>
        <w:rPr>
          <w:sz w:val="19"/>
        </w:rPr>
        <w:t xml:space="preserve"> ROKU</w:t>
      </w:r>
      <w:r>
        <w:t xml:space="preserve"> ............................</w:t>
      </w:r>
      <w:r>
        <w:t>.................. 141</w:t>
      </w:r>
      <w:r>
        <w:rPr>
          <w:b w:val="0"/>
          <w:sz w:val="22"/>
        </w:rPr>
        <w:t xml:space="preserve"> </w:t>
      </w:r>
      <w:r>
        <w:rPr>
          <w:noProof/>
        </w:rPr>
        <w:drawing>
          <wp:inline distT="0" distB="0" distL="0" distR="0" wp14:anchorId="3E472D56" wp14:editId="4BA31BB3">
            <wp:extent cx="262890" cy="107442"/>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190"/>
                    <a:stretch>
                      <a:fillRect/>
                    </a:stretch>
                  </pic:blipFill>
                  <pic:spPr>
                    <a:xfrm>
                      <a:off x="0" y="0"/>
                      <a:ext cx="262890" cy="107442"/>
                    </a:xfrm>
                    <a:prstGeom prst="rect">
                      <a:avLst/>
                    </a:prstGeom>
                  </pic:spPr>
                </pic:pic>
              </a:graphicData>
            </a:graphic>
          </wp:inline>
        </w:drawing>
      </w:r>
      <w:r>
        <w:rPr>
          <w:b w:val="0"/>
          <w:sz w:val="22"/>
        </w:rPr>
        <w:t xml:space="preserve"> </w:t>
      </w:r>
      <w:r>
        <w:t>W</w:t>
      </w:r>
      <w:r>
        <w:rPr>
          <w:sz w:val="19"/>
        </w:rPr>
        <w:t>YNIKI KONTROLI</w:t>
      </w:r>
      <w:r>
        <w:t xml:space="preserve"> ................................................................................................. 144</w:t>
      </w:r>
      <w:r>
        <w:rPr>
          <w:b w:val="0"/>
          <w:sz w:val="22"/>
        </w:rPr>
        <w:t xml:space="preserve"> </w:t>
      </w:r>
    </w:p>
    <w:p w14:paraId="0CD3116F" w14:textId="77777777" w:rsidR="00E26C14" w:rsidRDefault="00CB3576">
      <w:pPr>
        <w:pStyle w:val="Nagwek2"/>
        <w:ind w:left="305"/>
      </w:pPr>
      <w:r>
        <w:rPr>
          <w:noProof/>
        </w:rPr>
        <w:drawing>
          <wp:inline distT="0" distB="0" distL="0" distR="0" wp14:anchorId="4B6A8B9A" wp14:editId="517A6A29">
            <wp:extent cx="262890" cy="107442"/>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a:blip r:embed="rId191"/>
                    <a:stretch>
                      <a:fillRect/>
                    </a:stretch>
                  </pic:blipFill>
                  <pic:spPr>
                    <a:xfrm>
                      <a:off x="0" y="0"/>
                      <a:ext cx="262890" cy="107442"/>
                    </a:xfrm>
                    <a:prstGeom prst="rect">
                      <a:avLst/>
                    </a:prstGeom>
                  </pic:spPr>
                </pic:pic>
              </a:graphicData>
            </a:graphic>
          </wp:inline>
        </w:drawing>
      </w:r>
      <w:r>
        <w:rPr>
          <w:b w:val="0"/>
          <w:sz w:val="22"/>
        </w:rPr>
        <w:t xml:space="preserve"> </w:t>
      </w:r>
      <w:r>
        <w:t>A</w:t>
      </w:r>
      <w:r>
        <w:rPr>
          <w:sz w:val="19"/>
        </w:rPr>
        <w:t>NALIZA PORÓWNAWCZA</w:t>
      </w:r>
      <w:r>
        <w:t xml:space="preserve"> </w:t>
      </w:r>
      <w:r>
        <w:t>....................................................................................... 144</w:t>
      </w:r>
      <w:r>
        <w:rPr>
          <w:b w:val="0"/>
          <w:sz w:val="22"/>
        </w:rPr>
        <w:t xml:space="preserve"> </w:t>
      </w:r>
    </w:p>
    <w:p w14:paraId="18508F04" w14:textId="77777777" w:rsidR="00E26C14" w:rsidRDefault="00CB3576">
      <w:pPr>
        <w:spacing w:after="114" w:line="259" w:lineRule="auto"/>
        <w:ind w:left="2" w:firstLine="0"/>
      </w:pPr>
      <w:r>
        <w:rPr>
          <w:noProof/>
        </w:rPr>
        <w:drawing>
          <wp:inline distT="0" distB="0" distL="0" distR="0" wp14:anchorId="60479137" wp14:editId="349AE185">
            <wp:extent cx="5574031" cy="124206"/>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192"/>
                    <a:stretch>
                      <a:fillRect/>
                    </a:stretch>
                  </pic:blipFill>
                  <pic:spPr>
                    <a:xfrm>
                      <a:off x="0" y="0"/>
                      <a:ext cx="5574031" cy="124206"/>
                    </a:xfrm>
                    <a:prstGeom prst="rect">
                      <a:avLst/>
                    </a:prstGeom>
                  </pic:spPr>
                </pic:pic>
              </a:graphicData>
            </a:graphic>
          </wp:inline>
        </w:drawing>
      </w:r>
    </w:p>
    <w:p w14:paraId="658B4F10" w14:textId="77777777" w:rsidR="00E26C14" w:rsidRDefault="00CB3576">
      <w:pPr>
        <w:spacing w:after="234" w:line="259" w:lineRule="auto"/>
        <w:ind w:left="2" w:right="-2" w:firstLine="0"/>
      </w:pPr>
      <w:r>
        <w:rPr>
          <w:noProof/>
        </w:rPr>
        <w:drawing>
          <wp:inline distT="0" distB="0" distL="0" distR="0" wp14:anchorId="34CA6C6E" wp14:editId="54AE8BE1">
            <wp:extent cx="5758435" cy="124206"/>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193"/>
                    <a:stretch>
                      <a:fillRect/>
                    </a:stretch>
                  </pic:blipFill>
                  <pic:spPr>
                    <a:xfrm>
                      <a:off x="0" y="0"/>
                      <a:ext cx="5758435" cy="124206"/>
                    </a:xfrm>
                    <a:prstGeom prst="rect">
                      <a:avLst/>
                    </a:prstGeom>
                  </pic:spPr>
                </pic:pic>
              </a:graphicData>
            </a:graphic>
          </wp:inline>
        </w:drawing>
      </w:r>
    </w:p>
    <w:p w14:paraId="2C650503" w14:textId="77777777" w:rsidR="00E26C14" w:rsidRDefault="00CB3576">
      <w:pPr>
        <w:spacing w:after="269" w:line="259" w:lineRule="auto"/>
        <w:ind w:left="2" w:right="-2" w:firstLine="0"/>
      </w:pPr>
      <w:r>
        <w:rPr>
          <w:noProof/>
        </w:rPr>
        <w:drawing>
          <wp:inline distT="0" distB="0" distL="0" distR="0" wp14:anchorId="4739215C" wp14:editId="75C1B277">
            <wp:extent cx="5758435" cy="124206"/>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194"/>
                    <a:stretch>
                      <a:fillRect/>
                    </a:stretch>
                  </pic:blipFill>
                  <pic:spPr>
                    <a:xfrm>
                      <a:off x="0" y="0"/>
                      <a:ext cx="5758435" cy="124206"/>
                    </a:xfrm>
                    <a:prstGeom prst="rect">
                      <a:avLst/>
                    </a:prstGeom>
                  </pic:spPr>
                </pic:pic>
              </a:graphicData>
            </a:graphic>
          </wp:inline>
        </w:drawing>
      </w:r>
    </w:p>
    <w:p w14:paraId="3A7E02A8" w14:textId="77777777" w:rsidR="00E26C14" w:rsidRDefault="00CB3576">
      <w:pPr>
        <w:pStyle w:val="Nagwek2"/>
      </w:pPr>
      <w:r>
        <w:rPr>
          <w:noProof/>
        </w:rPr>
        <w:drawing>
          <wp:inline distT="0" distB="0" distL="0" distR="0" wp14:anchorId="22E87C96" wp14:editId="4C005BFC">
            <wp:extent cx="267462" cy="105918"/>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95"/>
                    <a:stretch>
                      <a:fillRect/>
                    </a:stretch>
                  </pic:blipFill>
                  <pic:spPr>
                    <a:xfrm>
                      <a:off x="0" y="0"/>
                      <a:ext cx="267462" cy="105918"/>
                    </a:xfrm>
                    <a:prstGeom prst="rect">
                      <a:avLst/>
                    </a:prstGeom>
                  </pic:spPr>
                </pic:pic>
              </a:graphicData>
            </a:graphic>
          </wp:inline>
        </w:drawing>
      </w:r>
      <w:r>
        <w:rPr>
          <w:b w:val="0"/>
          <w:sz w:val="22"/>
        </w:rPr>
        <w:t xml:space="preserve"> </w:t>
      </w:r>
      <w:r>
        <w:t>D</w:t>
      </w:r>
      <w:r>
        <w:rPr>
          <w:sz w:val="19"/>
        </w:rPr>
        <w:t xml:space="preserve">ZIAŁALNOŚĆ </w:t>
      </w:r>
      <w:r>
        <w:t>A</w:t>
      </w:r>
      <w:r>
        <w:rPr>
          <w:sz w:val="19"/>
        </w:rPr>
        <w:t xml:space="preserve">UDYTU I </w:t>
      </w:r>
      <w:r>
        <w:t>J</w:t>
      </w:r>
      <w:r>
        <w:rPr>
          <w:sz w:val="19"/>
        </w:rPr>
        <w:t>AKOŚCI</w:t>
      </w:r>
      <w:r>
        <w:t xml:space="preserve"> </w:t>
      </w:r>
      <w:r>
        <w:t>............................................................................... 149</w:t>
      </w:r>
      <w:r>
        <w:rPr>
          <w:b w:val="0"/>
          <w:sz w:val="22"/>
        </w:rPr>
        <w:t xml:space="preserve"> </w:t>
      </w:r>
    </w:p>
    <w:p w14:paraId="0F38B436" w14:textId="77777777" w:rsidR="00E26C14" w:rsidRDefault="00CB3576">
      <w:pPr>
        <w:spacing w:after="0" w:line="296" w:lineRule="auto"/>
        <w:ind w:left="0" w:firstLine="0"/>
        <w:jc w:val="center"/>
      </w:pPr>
      <w:r>
        <w:rPr>
          <w:noProof/>
        </w:rPr>
        <w:drawing>
          <wp:inline distT="0" distB="0" distL="0" distR="0" wp14:anchorId="44D5B60D" wp14:editId="55B5F2F4">
            <wp:extent cx="267462" cy="105918"/>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196"/>
                    <a:stretch>
                      <a:fillRect/>
                    </a:stretch>
                  </pic:blipFill>
                  <pic:spPr>
                    <a:xfrm>
                      <a:off x="0" y="0"/>
                      <a:ext cx="267462" cy="105918"/>
                    </a:xfrm>
                    <a:prstGeom prst="rect">
                      <a:avLst/>
                    </a:prstGeom>
                  </pic:spPr>
                </pic:pic>
              </a:graphicData>
            </a:graphic>
          </wp:inline>
        </w:drawing>
      </w:r>
      <w:r>
        <w:rPr>
          <w:sz w:val="22"/>
        </w:rPr>
        <w:t xml:space="preserve"> </w:t>
      </w:r>
      <w:r>
        <w:rPr>
          <w:b/>
        </w:rPr>
        <w:t>D</w:t>
      </w:r>
      <w:r>
        <w:rPr>
          <w:b/>
          <w:sz w:val="19"/>
        </w:rPr>
        <w:t xml:space="preserve">ZIAŁALNOŚĆ W ZAKRESIE ZARZĄDZANIA PROCESAMI I ZARZĄDZANIA RYZYKIEM W </w:t>
      </w:r>
      <w:r>
        <w:rPr>
          <w:b/>
        </w:rPr>
        <w:t>PFRON. ..... 149</w:t>
      </w:r>
      <w:r>
        <w:rPr>
          <w:sz w:val="22"/>
        </w:rPr>
        <w:t xml:space="preserve"> </w:t>
      </w:r>
      <w:r>
        <w:rPr>
          <w:noProof/>
        </w:rPr>
        <w:drawing>
          <wp:inline distT="0" distB="0" distL="0" distR="0" wp14:anchorId="40365980" wp14:editId="00145BB2">
            <wp:extent cx="267462" cy="107442"/>
            <wp:effectExtent l="0" t="0" r="0" b="0"/>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197"/>
                    <a:stretch>
                      <a:fillRect/>
                    </a:stretch>
                  </pic:blipFill>
                  <pic:spPr>
                    <a:xfrm>
                      <a:off x="0" y="0"/>
                      <a:ext cx="267462" cy="107442"/>
                    </a:xfrm>
                    <a:prstGeom prst="rect">
                      <a:avLst/>
                    </a:prstGeom>
                  </pic:spPr>
                </pic:pic>
              </a:graphicData>
            </a:graphic>
          </wp:inline>
        </w:drawing>
      </w:r>
      <w:r>
        <w:rPr>
          <w:sz w:val="22"/>
        </w:rPr>
        <w:t xml:space="preserve"> </w:t>
      </w:r>
      <w:r>
        <w:rPr>
          <w:b/>
        </w:rPr>
        <w:t>D</w:t>
      </w:r>
      <w:r>
        <w:rPr>
          <w:b/>
          <w:sz w:val="19"/>
        </w:rPr>
        <w:t xml:space="preserve">ZIAŁALNOŚĆ W ZAKRESIE </w:t>
      </w:r>
      <w:r>
        <w:rPr>
          <w:b/>
        </w:rPr>
        <w:t>K</w:t>
      </w:r>
      <w:r>
        <w:rPr>
          <w:b/>
          <w:sz w:val="19"/>
        </w:rPr>
        <w:t xml:space="preserve">ONTROLI </w:t>
      </w:r>
      <w:r>
        <w:rPr>
          <w:b/>
        </w:rPr>
        <w:t>Z</w:t>
      </w:r>
      <w:r>
        <w:rPr>
          <w:b/>
          <w:sz w:val="19"/>
        </w:rPr>
        <w:t>ARZĄDCZEJ</w:t>
      </w:r>
      <w:r>
        <w:rPr>
          <w:b/>
        </w:rPr>
        <w:t xml:space="preserve"> .....................................</w:t>
      </w:r>
      <w:r>
        <w:rPr>
          <w:b/>
        </w:rPr>
        <w:t>.................... 150</w:t>
      </w:r>
      <w:r>
        <w:rPr>
          <w:sz w:val="22"/>
        </w:rPr>
        <w:t xml:space="preserve"> </w:t>
      </w:r>
      <w:r>
        <w:rPr>
          <w:noProof/>
        </w:rPr>
        <w:drawing>
          <wp:inline distT="0" distB="0" distL="0" distR="0" wp14:anchorId="280E6720" wp14:editId="4B96F797">
            <wp:extent cx="270510" cy="105918"/>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98"/>
                    <a:stretch>
                      <a:fillRect/>
                    </a:stretch>
                  </pic:blipFill>
                  <pic:spPr>
                    <a:xfrm>
                      <a:off x="0" y="0"/>
                      <a:ext cx="270510" cy="105918"/>
                    </a:xfrm>
                    <a:prstGeom prst="rect">
                      <a:avLst/>
                    </a:prstGeom>
                  </pic:spPr>
                </pic:pic>
              </a:graphicData>
            </a:graphic>
          </wp:inline>
        </w:drawing>
      </w:r>
      <w:r>
        <w:rPr>
          <w:sz w:val="22"/>
        </w:rPr>
        <w:t xml:space="preserve"> </w:t>
      </w:r>
      <w:r>
        <w:rPr>
          <w:b/>
        </w:rPr>
        <w:t>D</w:t>
      </w:r>
      <w:r>
        <w:rPr>
          <w:b/>
          <w:sz w:val="19"/>
        </w:rPr>
        <w:t>ZIAŁALNOŚĆ Z ZAKRESU OBSŁUGI PRAWNEJ</w:t>
      </w:r>
      <w:r>
        <w:rPr>
          <w:b/>
        </w:rPr>
        <w:t xml:space="preserve"> ................................................................. 151</w:t>
      </w:r>
      <w:r>
        <w:rPr>
          <w:sz w:val="22"/>
        </w:rPr>
        <w:t xml:space="preserve"> </w:t>
      </w:r>
      <w:r>
        <w:rPr>
          <w:noProof/>
        </w:rPr>
        <w:drawing>
          <wp:inline distT="0" distB="0" distL="0" distR="0" wp14:anchorId="79A52F79" wp14:editId="511B2A12">
            <wp:extent cx="267462" cy="107442"/>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199"/>
                    <a:stretch>
                      <a:fillRect/>
                    </a:stretch>
                  </pic:blipFill>
                  <pic:spPr>
                    <a:xfrm>
                      <a:off x="0" y="0"/>
                      <a:ext cx="267462" cy="107442"/>
                    </a:xfrm>
                    <a:prstGeom prst="rect">
                      <a:avLst/>
                    </a:prstGeom>
                  </pic:spPr>
                </pic:pic>
              </a:graphicData>
            </a:graphic>
          </wp:inline>
        </w:drawing>
      </w:r>
      <w:r>
        <w:rPr>
          <w:sz w:val="22"/>
        </w:rPr>
        <w:t xml:space="preserve"> </w:t>
      </w:r>
      <w:r>
        <w:rPr>
          <w:b/>
        </w:rPr>
        <w:t>D</w:t>
      </w:r>
      <w:r>
        <w:rPr>
          <w:b/>
          <w:sz w:val="19"/>
        </w:rPr>
        <w:t xml:space="preserve">ZIAŁALNOŚĆ W ZAKRESIE </w:t>
      </w:r>
      <w:r>
        <w:rPr>
          <w:b/>
        </w:rPr>
        <w:t>D</w:t>
      </w:r>
      <w:r>
        <w:rPr>
          <w:b/>
          <w:sz w:val="19"/>
        </w:rPr>
        <w:t xml:space="preserve">OSTĘPNOŚCI W </w:t>
      </w:r>
      <w:r>
        <w:rPr>
          <w:b/>
        </w:rPr>
        <w:t>2021</w:t>
      </w:r>
      <w:r>
        <w:rPr>
          <w:b/>
          <w:sz w:val="19"/>
        </w:rPr>
        <w:t xml:space="preserve"> ROKU</w:t>
      </w:r>
      <w:r>
        <w:rPr>
          <w:b/>
        </w:rPr>
        <w:t xml:space="preserve"> ................................................. 151</w:t>
      </w:r>
      <w:r>
        <w:rPr>
          <w:sz w:val="22"/>
        </w:rPr>
        <w:t xml:space="preserve"> </w:t>
      </w:r>
    </w:p>
    <w:p w14:paraId="0D66328B" w14:textId="77777777" w:rsidR="00E26C14" w:rsidRDefault="00CB3576">
      <w:pPr>
        <w:pStyle w:val="Nagwek2"/>
        <w:spacing w:after="0"/>
      </w:pPr>
      <w:r>
        <w:rPr>
          <w:noProof/>
        </w:rPr>
        <w:drawing>
          <wp:inline distT="0" distB="0" distL="0" distR="0" wp14:anchorId="1A29CAC9" wp14:editId="5055371E">
            <wp:extent cx="268986" cy="107442"/>
            <wp:effectExtent l="0" t="0" r="0" b="0"/>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200"/>
                    <a:stretch>
                      <a:fillRect/>
                    </a:stretch>
                  </pic:blipFill>
                  <pic:spPr>
                    <a:xfrm>
                      <a:off x="0" y="0"/>
                      <a:ext cx="268986" cy="107442"/>
                    </a:xfrm>
                    <a:prstGeom prst="rect">
                      <a:avLst/>
                    </a:prstGeom>
                  </pic:spPr>
                </pic:pic>
              </a:graphicData>
            </a:graphic>
          </wp:inline>
        </w:drawing>
      </w:r>
      <w:r>
        <w:rPr>
          <w:b w:val="0"/>
          <w:sz w:val="22"/>
        </w:rPr>
        <w:t xml:space="preserve"> </w:t>
      </w:r>
      <w:r>
        <w:t>D</w:t>
      </w:r>
      <w:r>
        <w:rPr>
          <w:sz w:val="19"/>
        </w:rPr>
        <w:t>ZIAŁALNOŚĆ W Z</w:t>
      </w:r>
      <w:r>
        <w:rPr>
          <w:sz w:val="19"/>
        </w:rPr>
        <w:t xml:space="preserve">AKRESIE BEZPIECZEŃSTWA W </w:t>
      </w:r>
      <w:r>
        <w:t>2021</w:t>
      </w:r>
      <w:r>
        <w:rPr>
          <w:sz w:val="19"/>
        </w:rPr>
        <w:t xml:space="preserve"> ROKU</w:t>
      </w:r>
      <w:r>
        <w:t xml:space="preserve"> ............................................. 152</w:t>
      </w:r>
      <w:r>
        <w:rPr>
          <w:b w:val="0"/>
          <w:sz w:val="22"/>
        </w:rPr>
        <w:t xml:space="preserve"> </w:t>
      </w:r>
    </w:p>
    <w:p w14:paraId="24ADB772" w14:textId="77777777" w:rsidR="00E26C14" w:rsidRDefault="00CB3576">
      <w:pPr>
        <w:spacing w:after="30" w:line="264" w:lineRule="auto"/>
        <w:ind w:left="434"/>
        <w:jc w:val="both"/>
      </w:pPr>
      <w:r>
        <w:rPr>
          <w:i/>
          <w:sz w:val="20"/>
        </w:rPr>
        <w:t xml:space="preserve">Działania z zakresu Pełnomocnika ds. Bezpieczeństwa Informacji pełniącego funkcję Inspektora Ochrony </w:t>
      </w:r>
    </w:p>
    <w:p w14:paraId="376345B0" w14:textId="77777777" w:rsidR="00E26C14" w:rsidRDefault="00CB3576">
      <w:pPr>
        <w:spacing w:after="4" w:line="265" w:lineRule="auto"/>
        <w:ind w:left="434" w:right="-12"/>
      </w:pPr>
      <w:r>
        <w:rPr>
          <w:i/>
          <w:sz w:val="20"/>
        </w:rPr>
        <w:t>Danych .............................................................</w:t>
      </w:r>
      <w:r>
        <w:rPr>
          <w:i/>
          <w:sz w:val="20"/>
        </w:rPr>
        <w:t>........................................................................................... 153</w:t>
      </w:r>
      <w:r>
        <w:rPr>
          <w:sz w:val="22"/>
        </w:rPr>
        <w:t xml:space="preserve"> </w:t>
      </w:r>
    </w:p>
    <w:p w14:paraId="76755065" w14:textId="77777777" w:rsidR="00E26C14" w:rsidRDefault="00CB3576">
      <w:pPr>
        <w:spacing w:after="30" w:line="264" w:lineRule="auto"/>
        <w:ind w:left="434"/>
        <w:jc w:val="both"/>
      </w:pPr>
      <w:r>
        <w:rPr>
          <w:i/>
          <w:sz w:val="20"/>
        </w:rPr>
        <w:t xml:space="preserve">Działania z zakresu Pełnomocnika Prezesa Zarządu ds. obronnych, informacji niejawnych i zarządzania </w:t>
      </w:r>
    </w:p>
    <w:p w14:paraId="0D9A1C45" w14:textId="77777777" w:rsidR="00E26C14" w:rsidRDefault="00CB3576">
      <w:pPr>
        <w:spacing w:after="4" w:line="265" w:lineRule="auto"/>
        <w:ind w:left="434" w:right="-12"/>
      </w:pPr>
      <w:r>
        <w:rPr>
          <w:i/>
          <w:sz w:val="20"/>
        </w:rPr>
        <w:lastRenderedPageBreak/>
        <w:t xml:space="preserve">kryzysowego </w:t>
      </w:r>
      <w:r>
        <w:rPr>
          <w:i/>
          <w:sz w:val="20"/>
        </w:rPr>
        <w:t>............................................................................................................................................... 153</w:t>
      </w:r>
      <w:r>
        <w:rPr>
          <w:sz w:val="22"/>
        </w:rPr>
        <w:t xml:space="preserve"> </w:t>
      </w:r>
      <w:r>
        <w:rPr>
          <w:i/>
          <w:sz w:val="20"/>
        </w:rPr>
        <w:t>Działania z zakresu ochrony informacji .....................................................................</w:t>
      </w:r>
      <w:r>
        <w:rPr>
          <w:i/>
          <w:sz w:val="20"/>
        </w:rPr>
        <w:t>................................. 155</w:t>
      </w:r>
      <w:r>
        <w:rPr>
          <w:sz w:val="22"/>
        </w:rPr>
        <w:t xml:space="preserve"> </w:t>
      </w:r>
    </w:p>
    <w:p w14:paraId="6C3B33FE" w14:textId="77777777" w:rsidR="00E26C14" w:rsidRDefault="00CB3576">
      <w:pPr>
        <w:spacing w:after="0" w:line="264" w:lineRule="auto"/>
        <w:ind w:left="434"/>
        <w:jc w:val="both"/>
      </w:pPr>
      <w:r>
        <w:rPr>
          <w:i/>
          <w:sz w:val="20"/>
        </w:rPr>
        <w:t>Działania z zakresu Bezpieczeństwa i Higieny Pracy oraz Ochrony Przeciwpożarowej .............................. 155</w:t>
      </w:r>
      <w:r>
        <w:rPr>
          <w:sz w:val="22"/>
        </w:rPr>
        <w:t xml:space="preserve"> </w:t>
      </w:r>
    </w:p>
    <w:p w14:paraId="36468891" w14:textId="77777777" w:rsidR="00E26C14" w:rsidRDefault="00CB3576">
      <w:pPr>
        <w:spacing w:after="241" w:line="259" w:lineRule="auto"/>
        <w:ind w:left="2" w:firstLine="0"/>
      </w:pPr>
      <w:r>
        <w:rPr>
          <w:noProof/>
        </w:rPr>
        <w:drawing>
          <wp:inline distT="0" distB="0" distL="0" distR="0" wp14:anchorId="70305948" wp14:editId="09DE01C4">
            <wp:extent cx="5756910" cy="122682"/>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201"/>
                    <a:stretch>
                      <a:fillRect/>
                    </a:stretch>
                  </pic:blipFill>
                  <pic:spPr>
                    <a:xfrm>
                      <a:off x="0" y="0"/>
                      <a:ext cx="5756910" cy="122682"/>
                    </a:xfrm>
                    <a:prstGeom prst="rect">
                      <a:avLst/>
                    </a:prstGeom>
                  </pic:spPr>
                </pic:pic>
              </a:graphicData>
            </a:graphic>
          </wp:inline>
        </w:drawing>
      </w:r>
    </w:p>
    <w:p w14:paraId="4AF1EEBA" w14:textId="77777777" w:rsidR="00E26C14" w:rsidRDefault="00CB3576">
      <w:pPr>
        <w:spacing w:after="48" w:line="259" w:lineRule="auto"/>
        <w:ind w:left="298"/>
      </w:pPr>
      <w:r>
        <w:rPr>
          <w:noProof/>
        </w:rPr>
        <w:drawing>
          <wp:inline distT="0" distB="0" distL="0" distR="0" wp14:anchorId="24F6712E" wp14:editId="1D60B54C">
            <wp:extent cx="267462" cy="105918"/>
            <wp:effectExtent l="0" t="0" r="0" b="0"/>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202"/>
                    <a:stretch>
                      <a:fillRect/>
                    </a:stretch>
                  </pic:blipFill>
                  <pic:spPr>
                    <a:xfrm>
                      <a:off x="0" y="0"/>
                      <a:ext cx="267462" cy="105918"/>
                    </a:xfrm>
                    <a:prstGeom prst="rect">
                      <a:avLst/>
                    </a:prstGeom>
                  </pic:spPr>
                </pic:pic>
              </a:graphicData>
            </a:graphic>
          </wp:inline>
        </w:drawing>
      </w:r>
      <w:r>
        <w:rPr>
          <w:sz w:val="22"/>
        </w:rPr>
        <w:t xml:space="preserve"> </w:t>
      </w:r>
      <w:r>
        <w:rPr>
          <w:b/>
        </w:rPr>
        <w:t>I</w:t>
      </w:r>
      <w:r>
        <w:rPr>
          <w:b/>
          <w:sz w:val="19"/>
        </w:rPr>
        <w:t xml:space="preserve">NFORMACJA Z WYKONANIA PLANU FINANSOWEGO </w:t>
      </w:r>
      <w:r>
        <w:rPr>
          <w:b/>
        </w:rPr>
        <w:t>P</w:t>
      </w:r>
      <w:r>
        <w:rPr>
          <w:b/>
          <w:sz w:val="19"/>
        </w:rPr>
        <w:t xml:space="preserve">AŃSTWOWEGO </w:t>
      </w:r>
      <w:r>
        <w:rPr>
          <w:b/>
        </w:rPr>
        <w:t>F</w:t>
      </w:r>
      <w:r>
        <w:rPr>
          <w:b/>
          <w:sz w:val="19"/>
        </w:rPr>
        <w:t xml:space="preserve">UNDUSZU </w:t>
      </w:r>
      <w:r>
        <w:rPr>
          <w:b/>
        </w:rPr>
        <w:t>R</w:t>
      </w:r>
      <w:r>
        <w:rPr>
          <w:b/>
          <w:sz w:val="19"/>
        </w:rPr>
        <w:t xml:space="preserve">EHABILITACJI </w:t>
      </w:r>
    </w:p>
    <w:p w14:paraId="3E603D6C" w14:textId="77777777" w:rsidR="00E26C14" w:rsidRDefault="00CB3576">
      <w:pPr>
        <w:spacing w:after="48" w:line="259" w:lineRule="auto"/>
        <w:ind w:left="288" w:firstLine="420"/>
      </w:pPr>
      <w:r>
        <w:rPr>
          <w:b/>
        </w:rPr>
        <w:t>O</w:t>
      </w:r>
      <w:r>
        <w:rPr>
          <w:b/>
          <w:sz w:val="19"/>
        </w:rPr>
        <w:t xml:space="preserve">SÓB </w:t>
      </w:r>
      <w:r>
        <w:rPr>
          <w:b/>
        </w:rPr>
        <w:t>N</w:t>
      </w:r>
      <w:r>
        <w:rPr>
          <w:b/>
          <w:sz w:val="19"/>
        </w:rPr>
        <w:t xml:space="preserve">IEPEŁNOSPRAWNYCH ZA OKRES OD POCZĄTKU ROKU DO DNIA </w:t>
      </w:r>
      <w:r>
        <w:rPr>
          <w:b/>
        </w:rPr>
        <w:t>31</w:t>
      </w:r>
      <w:r>
        <w:rPr>
          <w:b/>
          <w:sz w:val="19"/>
        </w:rPr>
        <w:t xml:space="preserve"> GRUDNIA </w:t>
      </w:r>
      <w:r>
        <w:rPr>
          <w:b/>
        </w:rPr>
        <w:t>2021</w:t>
      </w:r>
      <w:r>
        <w:rPr>
          <w:b/>
          <w:sz w:val="19"/>
        </w:rPr>
        <w:t xml:space="preserve"> ROKU</w:t>
      </w:r>
      <w:r>
        <w:rPr>
          <w:b/>
        </w:rPr>
        <w:t xml:space="preserve"> ... 157</w:t>
      </w:r>
      <w:r>
        <w:rPr>
          <w:sz w:val="22"/>
        </w:rPr>
        <w:t xml:space="preserve"> </w:t>
      </w:r>
    </w:p>
    <w:p w14:paraId="0D2128A3" w14:textId="77777777" w:rsidR="00E26C14" w:rsidRDefault="00CB3576">
      <w:pPr>
        <w:spacing w:after="48" w:line="259" w:lineRule="auto"/>
        <w:ind w:left="288" w:firstLine="420"/>
      </w:pPr>
      <w:r>
        <w:rPr>
          <w:noProof/>
        </w:rPr>
        <w:drawing>
          <wp:inline distT="0" distB="0" distL="0" distR="0" wp14:anchorId="2217F84E" wp14:editId="0C9D9E0F">
            <wp:extent cx="267462" cy="105918"/>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203"/>
                    <a:stretch>
                      <a:fillRect/>
                    </a:stretch>
                  </pic:blipFill>
                  <pic:spPr>
                    <a:xfrm>
                      <a:off x="0" y="0"/>
                      <a:ext cx="267462" cy="105918"/>
                    </a:xfrm>
                    <a:prstGeom prst="rect">
                      <a:avLst/>
                    </a:prstGeom>
                  </pic:spPr>
                </pic:pic>
              </a:graphicData>
            </a:graphic>
          </wp:inline>
        </w:drawing>
      </w:r>
      <w:r>
        <w:rPr>
          <w:sz w:val="22"/>
        </w:rPr>
        <w:t xml:space="preserve"> </w:t>
      </w:r>
      <w:r>
        <w:rPr>
          <w:b/>
        </w:rPr>
        <w:t>I</w:t>
      </w:r>
      <w:r>
        <w:rPr>
          <w:b/>
          <w:sz w:val="19"/>
        </w:rPr>
        <w:t xml:space="preserve">NFORMACJA Z WYKONANIA PLANU FINANSOWEGO </w:t>
      </w:r>
      <w:r>
        <w:rPr>
          <w:b/>
        </w:rPr>
        <w:t>P</w:t>
      </w:r>
      <w:r>
        <w:rPr>
          <w:b/>
          <w:sz w:val="19"/>
        </w:rPr>
        <w:t xml:space="preserve">AŃSTWOWEGO </w:t>
      </w:r>
      <w:r>
        <w:rPr>
          <w:b/>
        </w:rPr>
        <w:t>F</w:t>
      </w:r>
      <w:r>
        <w:rPr>
          <w:b/>
          <w:sz w:val="19"/>
        </w:rPr>
        <w:t xml:space="preserve">UNDUSZU </w:t>
      </w:r>
      <w:r>
        <w:rPr>
          <w:b/>
        </w:rPr>
        <w:t>R</w:t>
      </w:r>
      <w:r>
        <w:rPr>
          <w:b/>
          <w:sz w:val="19"/>
        </w:rPr>
        <w:t xml:space="preserve">EHABILITACJI </w:t>
      </w:r>
    </w:p>
    <w:p w14:paraId="4C20A4DE" w14:textId="77777777" w:rsidR="00E26C14" w:rsidRDefault="00CB3576">
      <w:pPr>
        <w:spacing w:after="45" w:line="259" w:lineRule="auto"/>
        <w:ind w:left="718"/>
      </w:pPr>
      <w:r>
        <w:rPr>
          <w:b/>
        </w:rPr>
        <w:t>O</w:t>
      </w:r>
      <w:r>
        <w:rPr>
          <w:b/>
          <w:sz w:val="19"/>
        </w:rPr>
        <w:t xml:space="preserve">SÓB </w:t>
      </w:r>
      <w:r>
        <w:rPr>
          <w:b/>
        </w:rPr>
        <w:t>N</w:t>
      </w:r>
      <w:r>
        <w:rPr>
          <w:b/>
          <w:sz w:val="19"/>
        </w:rPr>
        <w:t xml:space="preserve">IEPEŁNOSPRAWNYCH W UKŁADZIE ZADANIOWYM ZA OKRES OD POCZĄTKU ROKU DO DNIA </w:t>
      </w:r>
      <w:r>
        <w:rPr>
          <w:b/>
        </w:rPr>
        <w:t>31</w:t>
      </w:r>
      <w:r>
        <w:rPr>
          <w:b/>
          <w:sz w:val="19"/>
        </w:rPr>
        <w:t xml:space="preserve"> </w:t>
      </w:r>
    </w:p>
    <w:p w14:paraId="1B61C692" w14:textId="77777777" w:rsidR="00E26C14" w:rsidRDefault="00CB3576">
      <w:pPr>
        <w:pStyle w:val="Nagwek2"/>
        <w:ind w:left="703"/>
      </w:pPr>
      <w:r>
        <w:rPr>
          <w:sz w:val="19"/>
        </w:rPr>
        <w:t xml:space="preserve">GRUDNIA </w:t>
      </w:r>
      <w:r>
        <w:t>2021</w:t>
      </w:r>
      <w:r>
        <w:rPr>
          <w:sz w:val="19"/>
        </w:rPr>
        <w:t xml:space="preserve"> </w:t>
      </w:r>
      <w:r>
        <w:rPr>
          <w:sz w:val="19"/>
        </w:rPr>
        <w:t>ROKU</w:t>
      </w:r>
      <w:r>
        <w:t xml:space="preserve"> ............................................................................................... 160</w:t>
      </w:r>
      <w:r>
        <w:rPr>
          <w:b w:val="0"/>
          <w:sz w:val="22"/>
        </w:rPr>
        <w:t xml:space="preserve"> </w:t>
      </w:r>
    </w:p>
    <w:p w14:paraId="110B946D" w14:textId="77777777" w:rsidR="00E26C14" w:rsidRDefault="00CB3576">
      <w:pPr>
        <w:spacing w:after="0" w:line="259" w:lineRule="auto"/>
        <w:ind w:left="283" w:firstLine="0"/>
      </w:pPr>
      <w:r>
        <w:rPr>
          <w:b/>
        </w:rPr>
        <w:t xml:space="preserve"> </w:t>
      </w:r>
    </w:p>
    <w:p w14:paraId="0449D4B8" w14:textId="77777777" w:rsidR="00E26C14" w:rsidRDefault="00CB3576">
      <w:pPr>
        <w:spacing w:after="45" w:line="259" w:lineRule="auto"/>
        <w:ind w:left="290"/>
      </w:pPr>
      <w:r>
        <w:rPr>
          <w:b/>
        </w:rPr>
        <w:t>S</w:t>
      </w:r>
      <w:r>
        <w:rPr>
          <w:b/>
          <w:sz w:val="19"/>
        </w:rPr>
        <w:t>PIS WYKRESÓW</w:t>
      </w:r>
      <w:r>
        <w:rPr>
          <w:b/>
        </w:rPr>
        <w:t xml:space="preserve"> </w:t>
      </w:r>
    </w:p>
    <w:p w14:paraId="1F725663" w14:textId="77777777" w:rsidR="00E26C14" w:rsidRDefault="00CB3576">
      <w:pPr>
        <w:spacing w:after="219" w:line="259" w:lineRule="auto"/>
        <w:ind w:left="0" w:firstLine="0"/>
      </w:pPr>
      <w:r>
        <w:rPr>
          <w:b/>
        </w:rPr>
        <w:t xml:space="preserve"> </w:t>
      </w:r>
    </w:p>
    <w:p w14:paraId="0068C8A5" w14:textId="77777777" w:rsidR="00E26C14" w:rsidRDefault="00CB3576">
      <w:pPr>
        <w:spacing w:after="14"/>
        <w:ind w:left="-5" w:right="-9"/>
        <w:jc w:val="both"/>
      </w:pPr>
      <w:r>
        <w:rPr>
          <w:b/>
          <w:sz w:val="20"/>
        </w:rPr>
        <w:t>W</w:t>
      </w:r>
      <w:r>
        <w:rPr>
          <w:b/>
          <w:sz w:val="16"/>
        </w:rPr>
        <w:t xml:space="preserve">YKRES NR </w:t>
      </w:r>
      <w:r>
        <w:rPr>
          <w:b/>
          <w:sz w:val="20"/>
        </w:rPr>
        <w:t>1</w:t>
      </w:r>
      <w:r>
        <w:rPr>
          <w:b/>
          <w:sz w:val="16"/>
        </w:rPr>
        <w:t xml:space="preserve"> </w:t>
      </w:r>
      <w:r>
        <w:rPr>
          <w:b/>
          <w:sz w:val="20"/>
        </w:rPr>
        <w:t>R</w:t>
      </w:r>
      <w:r>
        <w:rPr>
          <w:b/>
          <w:sz w:val="16"/>
        </w:rPr>
        <w:t xml:space="preserve">EALIZACJA PRZYCHODÓW Z TYTUŁU WPŁAT OBOWIĄZKOWYCH W </w:t>
      </w:r>
      <w:r>
        <w:rPr>
          <w:b/>
          <w:sz w:val="20"/>
        </w:rPr>
        <w:t>2021</w:t>
      </w:r>
      <w:r>
        <w:rPr>
          <w:b/>
          <w:sz w:val="16"/>
        </w:rPr>
        <w:t xml:space="preserve"> ROKU</w:t>
      </w:r>
      <w:r>
        <w:rPr>
          <w:b/>
          <w:sz w:val="20"/>
        </w:rPr>
        <w:t xml:space="preserve"> </w:t>
      </w:r>
      <w:r>
        <w:rPr>
          <w:b/>
          <w:sz w:val="20"/>
        </w:rPr>
        <w:t>.............................................. 29</w:t>
      </w:r>
      <w:r>
        <w:rPr>
          <w:b/>
          <w:sz w:val="22"/>
        </w:rPr>
        <w:t xml:space="preserve"> </w:t>
      </w:r>
      <w:r>
        <w:rPr>
          <w:b/>
          <w:sz w:val="20"/>
        </w:rPr>
        <w:t>W</w:t>
      </w:r>
      <w:r>
        <w:rPr>
          <w:b/>
          <w:sz w:val="16"/>
        </w:rPr>
        <w:t xml:space="preserve">YKRES NR </w:t>
      </w:r>
      <w:r>
        <w:rPr>
          <w:b/>
          <w:sz w:val="20"/>
        </w:rPr>
        <w:t>2</w:t>
      </w:r>
      <w:r>
        <w:rPr>
          <w:b/>
          <w:sz w:val="16"/>
        </w:rPr>
        <w:t xml:space="preserve"> </w:t>
      </w:r>
      <w:r>
        <w:rPr>
          <w:b/>
          <w:sz w:val="20"/>
        </w:rPr>
        <w:t>U</w:t>
      </w:r>
      <w:r>
        <w:rPr>
          <w:b/>
          <w:sz w:val="16"/>
        </w:rPr>
        <w:t>ZYSKANE PRZYCHODY W UKŁADZIE KWARTALNYM</w:t>
      </w:r>
      <w:r>
        <w:rPr>
          <w:b/>
          <w:sz w:val="20"/>
        </w:rPr>
        <w:t xml:space="preserve"> .................................................................................. 29</w:t>
      </w:r>
      <w:r>
        <w:rPr>
          <w:b/>
          <w:sz w:val="22"/>
        </w:rPr>
        <w:t xml:space="preserve"> </w:t>
      </w:r>
    </w:p>
    <w:p w14:paraId="4EE609A7" w14:textId="77777777" w:rsidR="00E26C14" w:rsidRDefault="00CB3576">
      <w:pPr>
        <w:spacing w:after="14"/>
        <w:ind w:left="-5" w:right="-9"/>
        <w:jc w:val="both"/>
      </w:pPr>
      <w:r>
        <w:rPr>
          <w:b/>
          <w:sz w:val="20"/>
        </w:rPr>
        <w:t>W</w:t>
      </w:r>
      <w:r>
        <w:rPr>
          <w:b/>
          <w:sz w:val="16"/>
        </w:rPr>
        <w:t xml:space="preserve">YKRES NR </w:t>
      </w:r>
      <w:r>
        <w:rPr>
          <w:b/>
          <w:sz w:val="20"/>
        </w:rPr>
        <w:t>3</w:t>
      </w:r>
      <w:r>
        <w:rPr>
          <w:b/>
          <w:sz w:val="16"/>
        </w:rPr>
        <w:t xml:space="preserve"> </w:t>
      </w:r>
      <w:r>
        <w:rPr>
          <w:b/>
          <w:sz w:val="20"/>
        </w:rPr>
        <w:t>L</w:t>
      </w:r>
      <w:r>
        <w:rPr>
          <w:b/>
          <w:sz w:val="16"/>
        </w:rPr>
        <w:t xml:space="preserve">ICZBA PRACODAWCÓW ZOBOWIĄZANYCH DO WPŁAT NA </w:t>
      </w:r>
      <w:r>
        <w:rPr>
          <w:b/>
          <w:sz w:val="20"/>
        </w:rPr>
        <w:t>PFRON ...</w:t>
      </w:r>
      <w:r>
        <w:rPr>
          <w:b/>
          <w:sz w:val="20"/>
        </w:rPr>
        <w:t>........................................................... 30</w:t>
      </w:r>
      <w:r>
        <w:rPr>
          <w:b/>
          <w:sz w:val="22"/>
        </w:rPr>
        <w:t xml:space="preserve"> </w:t>
      </w:r>
    </w:p>
    <w:p w14:paraId="6A0D2FD9" w14:textId="77777777" w:rsidR="00E26C14" w:rsidRDefault="00CB3576">
      <w:pPr>
        <w:spacing w:after="27" w:line="259" w:lineRule="auto"/>
        <w:ind w:left="-5"/>
        <w:jc w:val="both"/>
      </w:pPr>
      <w:r>
        <w:rPr>
          <w:b/>
          <w:sz w:val="20"/>
        </w:rPr>
        <w:t>W</w:t>
      </w:r>
      <w:r>
        <w:rPr>
          <w:b/>
          <w:sz w:val="16"/>
        </w:rPr>
        <w:t xml:space="preserve">YKRES NR </w:t>
      </w:r>
      <w:r>
        <w:rPr>
          <w:b/>
          <w:sz w:val="20"/>
        </w:rPr>
        <w:t>4</w:t>
      </w:r>
      <w:r>
        <w:rPr>
          <w:b/>
          <w:sz w:val="16"/>
        </w:rPr>
        <w:t xml:space="preserve"> </w:t>
      </w:r>
      <w:r>
        <w:rPr>
          <w:b/>
          <w:sz w:val="20"/>
        </w:rPr>
        <w:t>Ś</w:t>
      </w:r>
      <w:r>
        <w:rPr>
          <w:b/>
          <w:sz w:val="16"/>
        </w:rPr>
        <w:t xml:space="preserve">REDNIA KWARTALNA </w:t>
      </w:r>
      <w:r>
        <w:rPr>
          <w:b/>
          <w:sz w:val="20"/>
        </w:rPr>
        <w:t>L</w:t>
      </w:r>
      <w:r>
        <w:rPr>
          <w:b/>
          <w:sz w:val="16"/>
        </w:rPr>
        <w:t>ICZBA PRACODAWCÓW ZOBOWIĄZANYCH DO WPŁAT W PODZIALE NA KWARTAŁY</w:t>
      </w:r>
      <w:r>
        <w:rPr>
          <w:b/>
          <w:sz w:val="20"/>
        </w:rPr>
        <w:t xml:space="preserve"> ............. 30</w:t>
      </w:r>
      <w:r>
        <w:rPr>
          <w:b/>
          <w:sz w:val="22"/>
        </w:rPr>
        <w:t xml:space="preserve"> </w:t>
      </w:r>
      <w:r>
        <w:rPr>
          <w:b/>
          <w:sz w:val="20"/>
        </w:rPr>
        <w:t>W</w:t>
      </w:r>
      <w:r>
        <w:rPr>
          <w:b/>
          <w:sz w:val="16"/>
        </w:rPr>
        <w:t xml:space="preserve">YKRES NR </w:t>
      </w:r>
      <w:r>
        <w:rPr>
          <w:b/>
          <w:sz w:val="20"/>
        </w:rPr>
        <w:t>5</w:t>
      </w:r>
      <w:r>
        <w:rPr>
          <w:b/>
          <w:sz w:val="16"/>
        </w:rPr>
        <w:t xml:space="preserve"> </w:t>
      </w:r>
      <w:r>
        <w:rPr>
          <w:b/>
          <w:sz w:val="20"/>
        </w:rPr>
        <w:t>L</w:t>
      </w:r>
      <w:r>
        <w:rPr>
          <w:b/>
          <w:sz w:val="16"/>
        </w:rPr>
        <w:t>ICZBA PODMIOTÓW WYKORZYSTUJĄCYCH OBNIŻENIE NA PODSTAWIE ART</w:t>
      </w:r>
      <w:r>
        <w:rPr>
          <w:b/>
          <w:sz w:val="20"/>
        </w:rPr>
        <w:t>.</w:t>
      </w:r>
      <w:r>
        <w:rPr>
          <w:b/>
          <w:sz w:val="16"/>
        </w:rPr>
        <w:t xml:space="preserve"> </w:t>
      </w:r>
      <w:r>
        <w:rPr>
          <w:b/>
          <w:sz w:val="20"/>
        </w:rPr>
        <w:t>22</w:t>
      </w:r>
      <w:r>
        <w:rPr>
          <w:b/>
          <w:sz w:val="16"/>
        </w:rPr>
        <w:t xml:space="preserve"> UST</w:t>
      </w:r>
      <w:r>
        <w:rPr>
          <w:b/>
          <w:sz w:val="16"/>
        </w:rPr>
        <w:t>AWY</w:t>
      </w:r>
      <w:r>
        <w:rPr>
          <w:b/>
          <w:sz w:val="20"/>
        </w:rPr>
        <w:t xml:space="preserve"> ................................... 31</w:t>
      </w:r>
      <w:r>
        <w:rPr>
          <w:b/>
          <w:sz w:val="22"/>
        </w:rPr>
        <w:t xml:space="preserve"> </w:t>
      </w:r>
    </w:p>
    <w:p w14:paraId="16F17A71" w14:textId="77777777" w:rsidR="00E26C14" w:rsidRDefault="00CB3576">
      <w:pPr>
        <w:spacing w:after="14"/>
        <w:ind w:left="-5" w:right="-9"/>
        <w:jc w:val="both"/>
      </w:pPr>
      <w:r>
        <w:rPr>
          <w:b/>
          <w:sz w:val="20"/>
        </w:rPr>
        <w:t>W</w:t>
      </w:r>
      <w:r>
        <w:rPr>
          <w:b/>
          <w:sz w:val="16"/>
        </w:rPr>
        <w:t xml:space="preserve">YKRES NR </w:t>
      </w:r>
      <w:r>
        <w:rPr>
          <w:b/>
          <w:sz w:val="20"/>
        </w:rPr>
        <w:t>6</w:t>
      </w:r>
      <w:r>
        <w:rPr>
          <w:b/>
          <w:sz w:val="16"/>
        </w:rPr>
        <w:t xml:space="preserve"> </w:t>
      </w:r>
      <w:r>
        <w:rPr>
          <w:b/>
          <w:sz w:val="20"/>
        </w:rPr>
        <w:t>K</w:t>
      </w:r>
      <w:r>
        <w:rPr>
          <w:b/>
          <w:sz w:val="16"/>
        </w:rPr>
        <w:t>WOTA OBNIŻENIA WPŁAT Z TYTUŁU ART</w:t>
      </w:r>
      <w:r>
        <w:rPr>
          <w:b/>
          <w:sz w:val="20"/>
        </w:rPr>
        <w:t>.22</w:t>
      </w:r>
      <w:r>
        <w:rPr>
          <w:b/>
          <w:sz w:val="16"/>
        </w:rPr>
        <w:t xml:space="preserve"> USTAWY O REHABILITACJI</w:t>
      </w:r>
      <w:r>
        <w:rPr>
          <w:b/>
          <w:sz w:val="20"/>
        </w:rPr>
        <w:t xml:space="preserve"> ........................................................ 32</w:t>
      </w:r>
      <w:r>
        <w:rPr>
          <w:b/>
          <w:sz w:val="22"/>
        </w:rPr>
        <w:t xml:space="preserve"> </w:t>
      </w:r>
    </w:p>
    <w:p w14:paraId="48F2F606" w14:textId="77777777" w:rsidR="00E26C14" w:rsidRDefault="00CB3576">
      <w:pPr>
        <w:spacing w:after="27" w:line="259" w:lineRule="auto"/>
        <w:ind w:left="-5"/>
        <w:jc w:val="both"/>
      </w:pPr>
      <w:r>
        <w:rPr>
          <w:b/>
          <w:sz w:val="20"/>
        </w:rPr>
        <w:t>W</w:t>
      </w:r>
      <w:r>
        <w:rPr>
          <w:b/>
          <w:sz w:val="16"/>
        </w:rPr>
        <w:t xml:space="preserve">YKRES NR </w:t>
      </w:r>
      <w:r>
        <w:rPr>
          <w:b/>
          <w:sz w:val="20"/>
        </w:rPr>
        <w:t>7</w:t>
      </w:r>
      <w:r>
        <w:rPr>
          <w:b/>
          <w:sz w:val="16"/>
        </w:rPr>
        <w:t xml:space="preserve"> </w:t>
      </w:r>
      <w:r>
        <w:rPr>
          <w:b/>
          <w:sz w:val="20"/>
        </w:rPr>
        <w:t>S</w:t>
      </w:r>
      <w:r>
        <w:rPr>
          <w:b/>
          <w:sz w:val="16"/>
        </w:rPr>
        <w:t>TRUKTURA WYPŁACONEGO DOFINANSOWANIA W PODZIALE NA RYNEK</w:t>
      </w:r>
      <w:r>
        <w:rPr>
          <w:b/>
          <w:sz w:val="20"/>
        </w:rPr>
        <w:t>:</w:t>
      </w:r>
      <w:r>
        <w:rPr>
          <w:b/>
          <w:sz w:val="16"/>
        </w:rPr>
        <w:t xml:space="preserve"> </w:t>
      </w:r>
      <w:r>
        <w:rPr>
          <w:b/>
          <w:sz w:val="20"/>
        </w:rPr>
        <w:t>R</w:t>
      </w:r>
      <w:r>
        <w:rPr>
          <w:b/>
          <w:sz w:val="16"/>
        </w:rPr>
        <w:t xml:space="preserve">YNEK </w:t>
      </w:r>
      <w:r>
        <w:rPr>
          <w:b/>
          <w:sz w:val="20"/>
        </w:rPr>
        <w:t>C</w:t>
      </w:r>
      <w:r>
        <w:rPr>
          <w:b/>
          <w:sz w:val="16"/>
        </w:rPr>
        <w:t>H</w:t>
      </w:r>
      <w:r>
        <w:rPr>
          <w:b/>
          <w:sz w:val="16"/>
        </w:rPr>
        <w:t>RONIONY</w:t>
      </w:r>
      <w:r>
        <w:rPr>
          <w:b/>
          <w:sz w:val="20"/>
        </w:rPr>
        <w:t>,</w:t>
      </w:r>
      <w:r>
        <w:rPr>
          <w:b/>
          <w:sz w:val="16"/>
        </w:rPr>
        <w:t xml:space="preserve"> </w:t>
      </w:r>
      <w:r>
        <w:rPr>
          <w:b/>
          <w:sz w:val="20"/>
        </w:rPr>
        <w:t>R</w:t>
      </w:r>
      <w:r>
        <w:rPr>
          <w:b/>
          <w:sz w:val="16"/>
        </w:rPr>
        <w:t xml:space="preserve">YNEK </w:t>
      </w:r>
      <w:r>
        <w:rPr>
          <w:b/>
          <w:sz w:val="20"/>
        </w:rPr>
        <w:t>M</w:t>
      </w:r>
      <w:r>
        <w:rPr>
          <w:b/>
          <w:sz w:val="16"/>
        </w:rPr>
        <w:t xml:space="preserve">IESZANY ORAZ </w:t>
      </w:r>
    </w:p>
    <w:p w14:paraId="2BD52E21" w14:textId="77777777" w:rsidR="00E26C14" w:rsidRDefault="00CB3576">
      <w:pPr>
        <w:spacing w:after="14"/>
        <w:ind w:left="449" w:right="-9"/>
        <w:jc w:val="both"/>
      </w:pPr>
      <w:r>
        <w:rPr>
          <w:b/>
          <w:sz w:val="20"/>
        </w:rPr>
        <w:t>R</w:t>
      </w:r>
      <w:r>
        <w:rPr>
          <w:b/>
          <w:sz w:val="16"/>
        </w:rPr>
        <w:t xml:space="preserve">YNEK </w:t>
      </w:r>
      <w:r>
        <w:rPr>
          <w:b/>
          <w:sz w:val="20"/>
        </w:rPr>
        <w:t>O</w:t>
      </w:r>
      <w:r>
        <w:rPr>
          <w:b/>
          <w:sz w:val="16"/>
        </w:rPr>
        <w:t xml:space="preserve">TWARTY </w:t>
      </w:r>
      <w:r>
        <w:rPr>
          <w:b/>
          <w:sz w:val="20"/>
        </w:rPr>
        <w:t>(RO) ................................................................................................................................ 38</w:t>
      </w:r>
      <w:r>
        <w:rPr>
          <w:b/>
          <w:sz w:val="22"/>
        </w:rPr>
        <w:t xml:space="preserve"> </w:t>
      </w:r>
    </w:p>
    <w:p w14:paraId="2C577BAF" w14:textId="77777777" w:rsidR="00E26C14" w:rsidRDefault="00CB3576">
      <w:pPr>
        <w:spacing w:after="60" w:line="259" w:lineRule="auto"/>
        <w:ind w:left="-5"/>
        <w:jc w:val="both"/>
      </w:pPr>
      <w:r>
        <w:rPr>
          <w:b/>
          <w:sz w:val="20"/>
        </w:rPr>
        <w:t>W</w:t>
      </w:r>
      <w:r>
        <w:rPr>
          <w:b/>
          <w:sz w:val="16"/>
        </w:rPr>
        <w:t xml:space="preserve">YKRES NR </w:t>
      </w:r>
      <w:r>
        <w:rPr>
          <w:b/>
          <w:sz w:val="20"/>
        </w:rPr>
        <w:t>8</w:t>
      </w:r>
      <w:r>
        <w:rPr>
          <w:b/>
          <w:sz w:val="16"/>
        </w:rPr>
        <w:t xml:space="preserve"> </w:t>
      </w:r>
      <w:r>
        <w:rPr>
          <w:b/>
          <w:sz w:val="20"/>
        </w:rPr>
        <w:t>L</w:t>
      </w:r>
      <w:r>
        <w:rPr>
          <w:b/>
          <w:sz w:val="16"/>
        </w:rPr>
        <w:t xml:space="preserve">ICZBA PRACODAWCÓW SKŁADAJĄCYCH WNIOSKI O DOFINANSOWANIE DO WYNAGRODZEŃ OSÓB </w:t>
      </w:r>
    </w:p>
    <w:p w14:paraId="3330BE4B" w14:textId="77777777" w:rsidR="00E26C14" w:rsidRDefault="00CB3576">
      <w:pPr>
        <w:spacing w:after="14"/>
        <w:ind w:left="449" w:right="-9"/>
        <w:jc w:val="both"/>
      </w:pPr>
      <w:r>
        <w:rPr>
          <w:b/>
          <w:sz w:val="16"/>
        </w:rPr>
        <w:t xml:space="preserve">NIEPEŁNOSPRAWNYCH PRZEZ PRACODAWCÓW Z </w:t>
      </w:r>
      <w:r>
        <w:rPr>
          <w:b/>
          <w:sz w:val="20"/>
        </w:rPr>
        <w:t>O</w:t>
      </w:r>
      <w:r>
        <w:rPr>
          <w:b/>
          <w:sz w:val="16"/>
        </w:rPr>
        <w:t xml:space="preserve">TWARTEGO </w:t>
      </w:r>
      <w:r>
        <w:rPr>
          <w:b/>
          <w:sz w:val="20"/>
        </w:rPr>
        <w:t>R</w:t>
      </w:r>
      <w:r>
        <w:rPr>
          <w:b/>
          <w:sz w:val="16"/>
        </w:rPr>
        <w:t xml:space="preserve">YNKU </w:t>
      </w:r>
      <w:r>
        <w:rPr>
          <w:b/>
          <w:sz w:val="20"/>
        </w:rPr>
        <w:t>P</w:t>
      </w:r>
      <w:r>
        <w:rPr>
          <w:b/>
          <w:sz w:val="16"/>
        </w:rPr>
        <w:t xml:space="preserve">RACY </w:t>
      </w:r>
      <w:r>
        <w:rPr>
          <w:b/>
          <w:sz w:val="20"/>
        </w:rPr>
        <w:t>(RO) ................................................... 39</w:t>
      </w:r>
      <w:r>
        <w:rPr>
          <w:b/>
          <w:sz w:val="22"/>
        </w:rPr>
        <w:t xml:space="preserve"> </w:t>
      </w:r>
    </w:p>
    <w:p w14:paraId="7001154A" w14:textId="77777777" w:rsidR="00E26C14" w:rsidRDefault="00CB3576">
      <w:pPr>
        <w:spacing w:after="57" w:line="259" w:lineRule="auto"/>
        <w:ind w:left="-5"/>
        <w:jc w:val="both"/>
      </w:pPr>
      <w:r>
        <w:rPr>
          <w:b/>
          <w:sz w:val="20"/>
        </w:rPr>
        <w:t>W</w:t>
      </w:r>
      <w:r>
        <w:rPr>
          <w:b/>
          <w:sz w:val="16"/>
        </w:rPr>
        <w:t xml:space="preserve">YKRES NR </w:t>
      </w:r>
      <w:r>
        <w:rPr>
          <w:b/>
          <w:sz w:val="20"/>
        </w:rPr>
        <w:t>9</w:t>
      </w:r>
      <w:r>
        <w:rPr>
          <w:b/>
          <w:sz w:val="16"/>
        </w:rPr>
        <w:t xml:space="preserve"> </w:t>
      </w:r>
      <w:r>
        <w:rPr>
          <w:b/>
          <w:sz w:val="20"/>
        </w:rPr>
        <w:t>L</w:t>
      </w:r>
      <w:r>
        <w:rPr>
          <w:b/>
          <w:sz w:val="16"/>
        </w:rPr>
        <w:t xml:space="preserve">ICZBA PRACODAWCÓW SKŁADAJĄCYCH WNIOSKI O DOFINANSOWANIE DO WYNAGRODZEŃ OSÓB </w:t>
      </w:r>
    </w:p>
    <w:p w14:paraId="749AB41C" w14:textId="77777777" w:rsidR="00E26C14" w:rsidRDefault="00CB3576">
      <w:pPr>
        <w:spacing w:after="14"/>
        <w:ind w:left="449" w:right="-9"/>
        <w:jc w:val="both"/>
      </w:pPr>
      <w:r>
        <w:rPr>
          <w:b/>
          <w:sz w:val="16"/>
        </w:rPr>
        <w:t xml:space="preserve">NIEPEŁNOSPRAWNYCH PRZEZ </w:t>
      </w:r>
      <w:r>
        <w:rPr>
          <w:b/>
          <w:sz w:val="20"/>
        </w:rPr>
        <w:t>Z</w:t>
      </w:r>
      <w:r>
        <w:rPr>
          <w:b/>
          <w:sz w:val="16"/>
        </w:rPr>
        <w:t xml:space="preserve">AKŁADY </w:t>
      </w:r>
      <w:r>
        <w:rPr>
          <w:b/>
          <w:sz w:val="20"/>
        </w:rPr>
        <w:t>P</w:t>
      </w:r>
      <w:r>
        <w:rPr>
          <w:b/>
          <w:sz w:val="16"/>
        </w:rPr>
        <w:t xml:space="preserve">RACY </w:t>
      </w:r>
      <w:r>
        <w:rPr>
          <w:b/>
          <w:sz w:val="20"/>
        </w:rPr>
        <w:t>C</w:t>
      </w:r>
      <w:r>
        <w:rPr>
          <w:b/>
          <w:sz w:val="16"/>
        </w:rPr>
        <w:t xml:space="preserve">HRONIONEJ </w:t>
      </w:r>
      <w:r>
        <w:rPr>
          <w:b/>
          <w:sz w:val="20"/>
        </w:rPr>
        <w:t>(ZPCH) ...................................................................... 40</w:t>
      </w:r>
      <w:r>
        <w:rPr>
          <w:b/>
          <w:sz w:val="22"/>
        </w:rPr>
        <w:t xml:space="preserve"> </w:t>
      </w:r>
    </w:p>
    <w:p w14:paraId="6DFC9CAA" w14:textId="77777777" w:rsidR="00E26C14" w:rsidRDefault="00CB3576">
      <w:pPr>
        <w:spacing w:after="65" w:line="259" w:lineRule="auto"/>
        <w:ind w:left="-5"/>
        <w:jc w:val="both"/>
      </w:pPr>
      <w:r>
        <w:rPr>
          <w:b/>
          <w:sz w:val="20"/>
        </w:rPr>
        <w:t>W</w:t>
      </w:r>
      <w:r>
        <w:rPr>
          <w:b/>
          <w:sz w:val="16"/>
        </w:rPr>
        <w:t xml:space="preserve">YKRES NR </w:t>
      </w:r>
      <w:r>
        <w:rPr>
          <w:b/>
          <w:sz w:val="20"/>
        </w:rPr>
        <w:t>10</w:t>
      </w:r>
      <w:r>
        <w:rPr>
          <w:b/>
          <w:sz w:val="16"/>
        </w:rPr>
        <w:t xml:space="preserve"> </w:t>
      </w:r>
      <w:r>
        <w:rPr>
          <w:b/>
          <w:sz w:val="20"/>
        </w:rPr>
        <w:t>R</w:t>
      </w:r>
      <w:r>
        <w:rPr>
          <w:b/>
          <w:sz w:val="16"/>
        </w:rPr>
        <w:t>ÓŻNICA POMIĘDZY LICZBĄ PRACODAWCÓW</w:t>
      </w:r>
      <w:r>
        <w:rPr>
          <w:b/>
          <w:sz w:val="16"/>
        </w:rPr>
        <w:t xml:space="preserve"> </w:t>
      </w:r>
      <w:r>
        <w:rPr>
          <w:b/>
          <w:sz w:val="20"/>
        </w:rPr>
        <w:t>(RO)</w:t>
      </w:r>
      <w:r>
        <w:rPr>
          <w:b/>
          <w:sz w:val="16"/>
        </w:rPr>
        <w:t xml:space="preserve"> UBIEGAJĄCYCH SIĘ O</w:t>
      </w:r>
      <w:r>
        <w:rPr>
          <w:b/>
          <w:sz w:val="20"/>
        </w:rPr>
        <w:t xml:space="preserve"> </w:t>
      </w:r>
      <w:r>
        <w:rPr>
          <w:b/>
          <w:sz w:val="16"/>
        </w:rPr>
        <w:t xml:space="preserve">DOFINANSOWANIE ZA POSZCZEGÓLNE </w:t>
      </w:r>
    </w:p>
    <w:p w14:paraId="0F1327C3" w14:textId="77777777" w:rsidR="00E26C14" w:rsidRDefault="00CB3576">
      <w:pPr>
        <w:spacing w:after="27" w:line="259" w:lineRule="auto"/>
        <w:ind w:left="449"/>
        <w:jc w:val="both"/>
      </w:pPr>
      <w:r>
        <w:rPr>
          <w:b/>
          <w:sz w:val="16"/>
        </w:rPr>
        <w:t xml:space="preserve">OKRESY W STOSUNKU DO LICZBY PRACODAWCÓW UBIEGAJĄCYCH SIĘ O DOFINANSOWANIE ZA </w:t>
      </w:r>
      <w:r>
        <w:rPr>
          <w:b/>
          <w:sz w:val="20"/>
        </w:rPr>
        <w:t>12/2020</w:t>
      </w:r>
      <w:r>
        <w:rPr>
          <w:b/>
          <w:sz w:val="16"/>
        </w:rPr>
        <w:t xml:space="preserve"> R</w:t>
      </w:r>
      <w:r>
        <w:rPr>
          <w:b/>
          <w:sz w:val="20"/>
        </w:rPr>
        <w:t>. ..................... 41</w:t>
      </w:r>
      <w:r>
        <w:rPr>
          <w:b/>
          <w:sz w:val="22"/>
        </w:rPr>
        <w:t xml:space="preserve"> </w:t>
      </w:r>
    </w:p>
    <w:p w14:paraId="6CE91D02" w14:textId="77777777" w:rsidR="00E26C14" w:rsidRDefault="00CB3576">
      <w:pPr>
        <w:spacing w:after="65" w:line="259" w:lineRule="auto"/>
        <w:ind w:left="-5"/>
        <w:jc w:val="both"/>
      </w:pPr>
      <w:r>
        <w:rPr>
          <w:b/>
          <w:sz w:val="20"/>
        </w:rPr>
        <w:t>W</w:t>
      </w:r>
      <w:r>
        <w:rPr>
          <w:b/>
          <w:sz w:val="16"/>
        </w:rPr>
        <w:t xml:space="preserve">YKRES NR </w:t>
      </w:r>
      <w:r>
        <w:rPr>
          <w:b/>
          <w:sz w:val="20"/>
        </w:rPr>
        <w:t>11</w:t>
      </w:r>
      <w:r>
        <w:rPr>
          <w:b/>
          <w:sz w:val="16"/>
        </w:rPr>
        <w:t xml:space="preserve"> </w:t>
      </w:r>
      <w:r>
        <w:rPr>
          <w:b/>
          <w:sz w:val="20"/>
        </w:rPr>
        <w:t>R</w:t>
      </w:r>
      <w:r>
        <w:rPr>
          <w:b/>
          <w:sz w:val="16"/>
        </w:rPr>
        <w:t xml:space="preserve">ÓŻNICA POMIĘDZY LICZBĄ PRACODAWCÓW </w:t>
      </w:r>
      <w:r>
        <w:rPr>
          <w:b/>
          <w:sz w:val="20"/>
        </w:rPr>
        <w:t>(ZPC</w:t>
      </w:r>
      <w:r>
        <w:rPr>
          <w:b/>
          <w:sz w:val="16"/>
        </w:rPr>
        <w:t>H</w:t>
      </w:r>
      <w:r>
        <w:rPr>
          <w:b/>
          <w:sz w:val="20"/>
        </w:rPr>
        <w:t>)</w:t>
      </w:r>
      <w:r>
        <w:rPr>
          <w:b/>
          <w:sz w:val="16"/>
        </w:rPr>
        <w:t xml:space="preserve"> UBIEGAJĄCYCH SIĘ O DOFINANSOW</w:t>
      </w:r>
      <w:r>
        <w:rPr>
          <w:b/>
          <w:sz w:val="16"/>
        </w:rPr>
        <w:t xml:space="preserve">ANIE ZA POSZCZEGÓLNE </w:t>
      </w:r>
    </w:p>
    <w:p w14:paraId="460AC645" w14:textId="77777777" w:rsidR="00E26C14" w:rsidRDefault="00CB3576">
      <w:pPr>
        <w:spacing w:after="27" w:line="259" w:lineRule="auto"/>
        <w:ind w:left="449"/>
        <w:jc w:val="both"/>
      </w:pPr>
      <w:r>
        <w:rPr>
          <w:b/>
          <w:sz w:val="16"/>
        </w:rPr>
        <w:t xml:space="preserve">OKRESY W STOSUNKU DO LICZBY PRACODAWCÓW UBIEGAJĄCYCH SIĘ O DOFINANSOWANIE ZA </w:t>
      </w:r>
      <w:r>
        <w:rPr>
          <w:b/>
          <w:sz w:val="20"/>
        </w:rPr>
        <w:t>12/2020</w:t>
      </w:r>
      <w:r>
        <w:rPr>
          <w:b/>
          <w:sz w:val="16"/>
        </w:rPr>
        <w:t xml:space="preserve"> R</w:t>
      </w:r>
      <w:r>
        <w:rPr>
          <w:b/>
          <w:sz w:val="20"/>
        </w:rPr>
        <w:t>. ..................... 41</w:t>
      </w:r>
      <w:r>
        <w:rPr>
          <w:b/>
          <w:sz w:val="22"/>
        </w:rPr>
        <w:t xml:space="preserve"> </w:t>
      </w:r>
    </w:p>
    <w:p w14:paraId="26651850" w14:textId="77777777" w:rsidR="00E26C14" w:rsidRDefault="00CB3576">
      <w:pPr>
        <w:spacing w:after="27" w:line="259" w:lineRule="auto"/>
        <w:ind w:left="-5"/>
        <w:jc w:val="both"/>
      </w:pPr>
      <w:r>
        <w:rPr>
          <w:b/>
          <w:sz w:val="20"/>
        </w:rPr>
        <w:t>W</w:t>
      </w:r>
      <w:r>
        <w:rPr>
          <w:b/>
          <w:sz w:val="16"/>
        </w:rPr>
        <w:t xml:space="preserve">YKRES NR </w:t>
      </w:r>
      <w:r>
        <w:rPr>
          <w:b/>
          <w:sz w:val="20"/>
        </w:rPr>
        <w:t>12</w:t>
      </w:r>
      <w:r>
        <w:rPr>
          <w:b/>
          <w:sz w:val="16"/>
        </w:rPr>
        <w:t xml:space="preserve"> </w:t>
      </w:r>
      <w:r>
        <w:rPr>
          <w:b/>
          <w:sz w:val="20"/>
        </w:rPr>
        <w:t>L</w:t>
      </w:r>
      <w:r>
        <w:rPr>
          <w:b/>
          <w:sz w:val="16"/>
        </w:rPr>
        <w:t>ICZBA PRACOWNIKÓW OGÓŁEM ZGŁOSZONYCH DO DOFINANSOWAŃ DO WYNAGRODZEŃ</w:t>
      </w:r>
      <w:r>
        <w:rPr>
          <w:b/>
          <w:sz w:val="20"/>
        </w:rPr>
        <w:t>. ............................. 42</w:t>
      </w:r>
      <w:r>
        <w:rPr>
          <w:b/>
          <w:sz w:val="22"/>
        </w:rPr>
        <w:t xml:space="preserve"> </w:t>
      </w:r>
    </w:p>
    <w:p w14:paraId="0F628756" w14:textId="77777777" w:rsidR="00E26C14" w:rsidRDefault="00CB3576">
      <w:pPr>
        <w:spacing w:after="65" w:line="259" w:lineRule="auto"/>
        <w:ind w:left="-5"/>
        <w:jc w:val="both"/>
      </w:pPr>
      <w:r>
        <w:rPr>
          <w:b/>
          <w:sz w:val="20"/>
        </w:rPr>
        <w:t>W</w:t>
      </w:r>
      <w:r>
        <w:rPr>
          <w:b/>
          <w:sz w:val="16"/>
        </w:rPr>
        <w:t>YK</w:t>
      </w:r>
      <w:r>
        <w:rPr>
          <w:b/>
          <w:sz w:val="16"/>
        </w:rPr>
        <w:t xml:space="preserve">RES NR </w:t>
      </w:r>
      <w:r>
        <w:rPr>
          <w:b/>
          <w:sz w:val="20"/>
        </w:rPr>
        <w:t>13</w:t>
      </w:r>
      <w:r>
        <w:rPr>
          <w:b/>
          <w:sz w:val="16"/>
        </w:rPr>
        <w:t xml:space="preserve"> </w:t>
      </w:r>
      <w:r>
        <w:rPr>
          <w:b/>
          <w:sz w:val="20"/>
        </w:rPr>
        <w:t>L</w:t>
      </w:r>
      <w:r>
        <w:rPr>
          <w:b/>
          <w:sz w:val="16"/>
        </w:rPr>
        <w:t xml:space="preserve">ICZBA OSÓB NIEPEŁNOSPRAWNYCH ZGŁASZANYCH DO DOFINANSOWAŃ DO WYNAGRODZEŃ WEDŁUG STOPNIA </w:t>
      </w:r>
    </w:p>
    <w:p w14:paraId="51EEB2A7" w14:textId="77777777" w:rsidR="00E26C14" w:rsidRDefault="00CB3576">
      <w:pPr>
        <w:spacing w:after="27" w:line="259" w:lineRule="auto"/>
        <w:ind w:left="449"/>
        <w:jc w:val="both"/>
      </w:pPr>
      <w:r>
        <w:rPr>
          <w:b/>
          <w:sz w:val="16"/>
        </w:rPr>
        <w:t>NIEPEŁNOSPRAWNOŚCI</w:t>
      </w:r>
      <w:r>
        <w:rPr>
          <w:b/>
          <w:sz w:val="20"/>
        </w:rPr>
        <w:t>,</w:t>
      </w:r>
      <w:r>
        <w:rPr>
          <w:b/>
          <w:sz w:val="16"/>
        </w:rPr>
        <w:t xml:space="preserve"> Z KTÓRYMI JEST ZGŁASZANYCH NAJMNIEJ OSÓB NIEPEŁNOSPRAWNYCH</w:t>
      </w:r>
      <w:r>
        <w:rPr>
          <w:b/>
          <w:sz w:val="20"/>
        </w:rPr>
        <w:t xml:space="preserve"> .................................... 43</w:t>
      </w:r>
      <w:r>
        <w:rPr>
          <w:b/>
          <w:sz w:val="22"/>
        </w:rPr>
        <w:t xml:space="preserve"> </w:t>
      </w:r>
    </w:p>
    <w:p w14:paraId="4D48844A" w14:textId="77777777" w:rsidR="00E26C14" w:rsidRDefault="00CB3576">
      <w:pPr>
        <w:spacing w:after="65" w:line="259" w:lineRule="auto"/>
        <w:ind w:left="-5"/>
        <w:jc w:val="both"/>
      </w:pPr>
      <w:r>
        <w:rPr>
          <w:b/>
          <w:sz w:val="20"/>
        </w:rPr>
        <w:t>W</w:t>
      </w:r>
      <w:r>
        <w:rPr>
          <w:b/>
          <w:sz w:val="16"/>
        </w:rPr>
        <w:t xml:space="preserve">YKRES NR </w:t>
      </w:r>
      <w:r>
        <w:rPr>
          <w:b/>
          <w:sz w:val="20"/>
        </w:rPr>
        <w:t>14</w:t>
      </w:r>
      <w:r>
        <w:rPr>
          <w:b/>
          <w:sz w:val="16"/>
        </w:rPr>
        <w:t xml:space="preserve"> </w:t>
      </w:r>
      <w:r>
        <w:rPr>
          <w:b/>
          <w:sz w:val="20"/>
        </w:rPr>
        <w:t>L</w:t>
      </w:r>
      <w:r>
        <w:rPr>
          <w:b/>
          <w:sz w:val="16"/>
        </w:rPr>
        <w:t xml:space="preserve">ICZBA OSÓB NIEPEŁNOSPRAWNYCH ZGŁASZANYCH DO DOFINANSOWAŃ DO WYNAGRODZEŃ WEDŁUG STOPNIA </w:t>
      </w:r>
    </w:p>
    <w:p w14:paraId="7207D9A1" w14:textId="77777777" w:rsidR="00E26C14" w:rsidRDefault="00CB3576">
      <w:pPr>
        <w:spacing w:after="27" w:line="259" w:lineRule="auto"/>
        <w:ind w:left="-15" w:firstLine="439"/>
        <w:jc w:val="both"/>
      </w:pPr>
      <w:r>
        <w:rPr>
          <w:b/>
          <w:sz w:val="16"/>
        </w:rPr>
        <w:t>NIEPEŁNOSPRAWNOŚCI</w:t>
      </w:r>
      <w:r>
        <w:rPr>
          <w:b/>
          <w:sz w:val="20"/>
        </w:rPr>
        <w:t>,</w:t>
      </w:r>
      <w:r>
        <w:rPr>
          <w:b/>
          <w:sz w:val="16"/>
        </w:rPr>
        <w:t xml:space="preserve"> Z KTÓRYMI JEST ZGŁASZANYCH NAJWIĘCEJ OSÓB NIEPEŁNOSPRAWNYCH</w:t>
      </w:r>
      <w:r>
        <w:rPr>
          <w:b/>
          <w:sz w:val="20"/>
        </w:rPr>
        <w:t xml:space="preserve"> ................................... 44</w:t>
      </w:r>
      <w:r>
        <w:rPr>
          <w:b/>
          <w:sz w:val="22"/>
        </w:rPr>
        <w:t xml:space="preserve"> </w:t>
      </w:r>
      <w:r>
        <w:rPr>
          <w:b/>
          <w:sz w:val="20"/>
        </w:rPr>
        <w:t>W</w:t>
      </w:r>
      <w:r>
        <w:rPr>
          <w:b/>
          <w:sz w:val="16"/>
        </w:rPr>
        <w:t xml:space="preserve">YKRES NR </w:t>
      </w:r>
      <w:r>
        <w:rPr>
          <w:b/>
          <w:sz w:val="20"/>
        </w:rPr>
        <w:t>15</w:t>
      </w:r>
      <w:r>
        <w:rPr>
          <w:b/>
          <w:sz w:val="16"/>
        </w:rPr>
        <w:t xml:space="preserve"> </w:t>
      </w:r>
      <w:r>
        <w:rPr>
          <w:b/>
          <w:sz w:val="20"/>
        </w:rPr>
        <w:t>L</w:t>
      </w:r>
      <w:r>
        <w:rPr>
          <w:b/>
          <w:sz w:val="16"/>
        </w:rPr>
        <w:t>ICZBA PRACOWNIKÓW ZGŁOSZONYCH DO DO</w:t>
      </w:r>
      <w:r>
        <w:rPr>
          <w:b/>
          <w:sz w:val="16"/>
        </w:rPr>
        <w:t xml:space="preserve">FINANSOWAŃ DO WYNAGRODZEŃ </w:t>
      </w:r>
      <w:r>
        <w:rPr>
          <w:b/>
          <w:sz w:val="20"/>
        </w:rPr>
        <w:t>(</w:t>
      </w:r>
      <w:r>
        <w:rPr>
          <w:b/>
          <w:sz w:val="16"/>
        </w:rPr>
        <w:t>W OSOBACH</w:t>
      </w:r>
      <w:r>
        <w:rPr>
          <w:b/>
          <w:sz w:val="20"/>
        </w:rPr>
        <w:t>) ....................... 45</w:t>
      </w:r>
      <w:r>
        <w:rPr>
          <w:b/>
          <w:sz w:val="22"/>
        </w:rPr>
        <w:t xml:space="preserve"> </w:t>
      </w:r>
    </w:p>
    <w:p w14:paraId="3234F205" w14:textId="77777777" w:rsidR="00E26C14" w:rsidRDefault="00CB3576">
      <w:pPr>
        <w:spacing w:after="27" w:line="259" w:lineRule="auto"/>
        <w:ind w:left="-5"/>
        <w:jc w:val="both"/>
      </w:pPr>
      <w:r>
        <w:rPr>
          <w:b/>
          <w:sz w:val="20"/>
        </w:rPr>
        <w:t>W</w:t>
      </w:r>
      <w:r>
        <w:rPr>
          <w:b/>
          <w:sz w:val="16"/>
        </w:rPr>
        <w:t xml:space="preserve">YKRES NR </w:t>
      </w:r>
      <w:r>
        <w:rPr>
          <w:b/>
          <w:sz w:val="20"/>
        </w:rPr>
        <w:t>16</w:t>
      </w:r>
      <w:r>
        <w:rPr>
          <w:b/>
          <w:sz w:val="16"/>
        </w:rPr>
        <w:t xml:space="preserve"> </w:t>
      </w:r>
      <w:r>
        <w:rPr>
          <w:b/>
          <w:sz w:val="20"/>
        </w:rPr>
        <w:t>L</w:t>
      </w:r>
      <w:r>
        <w:rPr>
          <w:b/>
          <w:sz w:val="16"/>
        </w:rPr>
        <w:t xml:space="preserve">ICZBA PRACOWNIKÓW ZGŁOSZONYCH DO DOFINANSOWAŃ DO WYNAGRODZEŃ </w:t>
      </w:r>
      <w:r>
        <w:rPr>
          <w:b/>
          <w:sz w:val="20"/>
        </w:rPr>
        <w:t>(</w:t>
      </w:r>
      <w:r>
        <w:rPr>
          <w:b/>
          <w:sz w:val="16"/>
        </w:rPr>
        <w:t>W ETATACH</w:t>
      </w:r>
      <w:r>
        <w:rPr>
          <w:b/>
          <w:sz w:val="20"/>
        </w:rPr>
        <w:t>) ........................ 46</w:t>
      </w:r>
      <w:r>
        <w:rPr>
          <w:b/>
          <w:sz w:val="22"/>
        </w:rPr>
        <w:t xml:space="preserve"> </w:t>
      </w:r>
    </w:p>
    <w:p w14:paraId="34357F76" w14:textId="77777777" w:rsidR="00E26C14" w:rsidRDefault="00CB3576">
      <w:pPr>
        <w:spacing w:after="27" w:line="259" w:lineRule="auto"/>
        <w:ind w:left="424" w:hanging="439"/>
        <w:jc w:val="both"/>
      </w:pPr>
      <w:r>
        <w:rPr>
          <w:b/>
          <w:sz w:val="20"/>
        </w:rPr>
        <w:t>W</w:t>
      </w:r>
      <w:r>
        <w:rPr>
          <w:b/>
          <w:sz w:val="16"/>
        </w:rPr>
        <w:t xml:space="preserve">YKRES NR </w:t>
      </w:r>
      <w:r>
        <w:rPr>
          <w:b/>
          <w:sz w:val="20"/>
        </w:rPr>
        <w:t>17</w:t>
      </w:r>
      <w:r>
        <w:rPr>
          <w:b/>
          <w:sz w:val="16"/>
        </w:rPr>
        <w:t xml:space="preserve"> </w:t>
      </w:r>
      <w:r>
        <w:rPr>
          <w:b/>
          <w:sz w:val="20"/>
        </w:rPr>
        <w:t>Ś</w:t>
      </w:r>
      <w:r>
        <w:rPr>
          <w:b/>
          <w:sz w:val="16"/>
        </w:rPr>
        <w:t xml:space="preserve">REDNIE KOSZTY PŁACY OSÓB NIEPEŁNOSPRAWNYCH </w:t>
      </w:r>
      <w:r>
        <w:rPr>
          <w:b/>
          <w:sz w:val="20"/>
        </w:rPr>
        <w:t>(</w:t>
      </w:r>
      <w:r>
        <w:rPr>
          <w:b/>
          <w:sz w:val="16"/>
        </w:rPr>
        <w:t>W PRZELICZENIU N</w:t>
      </w:r>
      <w:r>
        <w:rPr>
          <w:b/>
          <w:sz w:val="16"/>
        </w:rPr>
        <w:t>A ETAT</w:t>
      </w:r>
      <w:r>
        <w:rPr>
          <w:b/>
          <w:sz w:val="20"/>
        </w:rPr>
        <w:t>),</w:t>
      </w:r>
      <w:r>
        <w:rPr>
          <w:b/>
          <w:sz w:val="16"/>
        </w:rPr>
        <w:t xml:space="preserve"> WYKAZANE PRZEZ PRACODAWCÓW ZA OKRESY OD </w:t>
      </w:r>
      <w:r>
        <w:rPr>
          <w:b/>
          <w:sz w:val="20"/>
        </w:rPr>
        <w:t>12/2020</w:t>
      </w:r>
      <w:r>
        <w:rPr>
          <w:b/>
          <w:sz w:val="16"/>
        </w:rPr>
        <w:t xml:space="preserve"> DO </w:t>
      </w:r>
      <w:r>
        <w:rPr>
          <w:b/>
          <w:sz w:val="20"/>
        </w:rPr>
        <w:t>11/2021</w:t>
      </w:r>
      <w:r>
        <w:rPr>
          <w:b/>
          <w:sz w:val="16"/>
        </w:rPr>
        <w:t xml:space="preserve"> W CELU POZYSKANIA DOFINANSOWANIA DO WYNAGRODZEŃ W PODZIALE NA STOPIEŃ </w:t>
      </w:r>
    </w:p>
    <w:p w14:paraId="03679CF3" w14:textId="77777777" w:rsidR="00E26C14" w:rsidRDefault="00CB3576">
      <w:pPr>
        <w:spacing w:after="14"/>
        <w:ind w:left="449" w:right="-9"/>
        <w:jc w:val="both"/>
      </w:pPr>
      <w:r>
        <w:rPr>
          <w:b/>
          <w:sz w:val="16"/>
        </w:rPr>
        <w:t>NIEPEŁNOSPRAWNOŚCI I WYSTĘPOWANIE SCHORZEŃ SPECJALNYCH</w:t>
      </w:r>
      <w:r>
        <w:rPr>
          <w:b/>
          <w:sz w:val="20"/>
        </w:rPr>
        <w:t xml:space="preserve"> ..............................................................</w:t>
      </w:r>
      <w:r>
        <w:rPr>
          <w:b/>
          <w:sz w:val="20"/>
        </w:rPr>
        <w:t>........... 47</w:t>
      </w:r>
      <w:r>
        <w:rPr>
          <w:b/>
          <w:sz w:val="22"/>
        </w:rPr>
        <w:t xml:space="preserve"> </w:t>
      </w:r>
    </w:p>
    <w:p w14:paraId="38FCC9E7" w14:textId="77777777" w:rsidR="00E26C14" w:rsidRDefault="00CB3576">
      <w:pPr>
        <w:spacing w:after="58" w:line="259" w:lineRule="auto"/>
        <w:ind w:left="-5"/>
        <w:jc w:val="both"/>
      </w:pPr>
      <w:r>
        <w:rPr>
          <w:b/>
          <w:sz w:val="20"/>
        </w:rPr>
        <w:t>W</w:t>
      </w:r>
      <w:r>
        <w:rPr>
          <w:b/>
          <w:sz w:val="16"/>
        </w:rPr>
        <w:t xml:space="preserve">YKRES NR </w:t>
      </w:r>
      <w:r>
        <w:rPr>
          <w:b/>
          <w:sz w:val="20"/>
        </w:rPr>
        <w:t>18</w:t>
      </w:r>
      <w:r>
        <w:rPr>
          <w:b/>
          <w:sz w:val="16"/>
        </w:rPr>
        <w:t xml:space="preserve"> </w:t>
      </w:r>
      <w:r>
        <w:rPr>
          <w:b/>
          <w:sz w:val="20"/>
        </w:rPr>
        <w:t>S</w:t>
      </w:r>
      <w:r>
        <w:rPr>
          <w:b/>
          <w:sz w:val="16"/>
        </w:rPr>
        <w:t xml:space="preserve">TRUKTURA WYDATKÓW DOFINANSOWANIA W PODZIALE NA STOPNIE NIEPEŁNOSPRAWNOŚCI ORAZ WYSTĘPOWANIE </w:t>
      </w:r>
    </w:p>
    <w:p w14:paraId="54DA8287" w14:textId="77777777" w:rsidR="00E26C14" w:rsidRDefault="00CB3576">
      <w:pPr>
        <w:spacing w:after="14"/>
        <w:ind w:left="449" w:right="-9"/>
        <w:jc w:val="both"/>
      </w:pPr>
      <w:r>
        <w:rPr>
          <w:b/>
          <w:sz w:val="16"/>
        </w:rPr>
        <w:t xml:space="preserve">SCHORZEŃ W </w:t>
      </w:r>
      <w:r>
        <w:rPr>
          <w:b/>
          <w:sz w:val="20"/>
        </w:rPr>
        <w:t>2021</w:t>
      </w:r>
      <w:r>
        <w:rPr>
          <w:b/>
          <w:sz w:val="16"/>
        </w:rPr>
        <w:t xml:space="preserve"> ROKU DLA PODMIOTÓW Z RYNKU CHRONIONEGO</w:t>
      </w:r>
      <w:r>
        <w:rPr>
          <w:b/>
          <w:sz w:val="20"/>
        </w:rPr>
        <w:t xml:space="preserve"> </w:t>
      </w:r>
      <w:r>
        <w:rPr>
          <w:b/>
          <w:sz w:val="20"/>
        </w:rPr>
        <w:t>..................................................................... 48</w:t>
      </w:r>
      <w:r>
        <w:rPr>
          <w:b/>
          <w:sz w:val="22"/>
        </w:rPr>
        <w:t xml:space="preserve"> </w:t>
      </w:r>
    </w:p>
    <w:p w14:paraId="5DCE4630" w14:textId="77777777" w:rsidR="00E26C14" w:rsidRDefault="00CB3576">
      <w:pPr>
        <w:spacing w:after="46" w:line="259" w:lineRule="auto"/>
        <w:ind w:left="-5"/>
      </w:pPr>
      <w:r>
        <w:rPr>
          <w:b/>
          <w:sz w:val="20"/>
        </w:rPr>
        <w:lastRenderedPageBreak/>
        <w:t>W</w:t>
      </w:r>
      <w:r>
        <w:rPr>
          <w:b/>
          <w:sz w:val="16"/>
        </w:rPr>
        <w:t xml:space="preserve">YKRES NR </w:t>
      </w:r>
      <w:r>
        <w:rPr>
          <w:b/>
          <w:sz w:val="20"/>
        </w:rPr>
        <w:t>19</w:t>
      </w:r>
      <w:r>
        <w:rPr>
          <w:b/>
          <w:sz w:val="16"/>
        </w:rPr>
        <w:t xml:space="preserve"> </w:t>
      </w:r>
      <w:r>
        <w:rPr>
          <w:b/>
          <w:sz w:val="20"/>
        </w:rPr>
        <w:t>Ś</w:t>
      </w:r>
      <w:r>
        <w:rPr>
          <w:b/>
          <w:sz w:val="16"/>
        </w:rPr>
        <w:t xml:space="preserve">REDNIA LICZBA OSÓB ZGŁASZANYCH ZA OKRESY </w:t>
      </w:r>
      <w:r>
        <w:rPr>
          <w:b/>
          <w:sz w:val="20"/>
        </w:rPr>
        <w:t>12/2020</w:t>
      </w:r>
      <w:r>
        <w:rPr>
          <w:b/>
          <w:sz w:val="16"/>
        </w:rPr>
        <w:t xml:space="preserve"> </w:t>
      </w:r>
      <w:r>
        <w:rPr>
          <w:b/>
          <w:sz w:val="20"/>
        </w:rPr>
        <w:t>–</w:t>
      </w:r>
      <w:r>
        <w:rPr>
          <w:b/>
          <w:sz w:val="16"/>
        </w:rPr>
        <w:t xml:space="preserve"> </w:t>
      </w:r>
      <w:r>
        <w:rPr>
          <w:b/>
          <w:sz w:val="20"/>
        </w:rPr>
        <w:t>11/2021</w:t>
      </w:r>
      <w:r>
        <w:rPr>
          <w:b/>
          <w:sz w:val="16"/>
        </w:rPr>
        <w:t xml:space="preserve"> PRZEZ PODMIOTY Z RYNKU CHRONIONEGO </w:t>
      </w:r>
    </w:p>
    <w:p w14:paraId="4D6794C6" w14:textId="77777777" w:rsidR="00E26C14" w:rsidRDefault="00CB3576">
      <w:pPr>
        <w:spacing w:after="27" w:line="259" w:lineRule="auto"/>
        <w:ind w:left="449"/>
        <w:jc w:val="both"/>
      </w:pPr>
      <w:r>
        <w:rPr>
          <w:b/>
          <w:sz w:val="16"/>
        </w:rPr>
        <w:t>W PODZIALE NA STOPNIE NIEPEŁNOSPRAWNOŚCI I WYSTĘPOWANIE SCHORZEŃ SPECJALNYCH</w:t>
      </w:r>
      <w:r>
        <w:rPr>
          <w:b/>
          <w:sz w:val="20"/>
        </w:rPr>
        <w:t xml:space="preserve"> ........................................ 49</w:t>
      </w:r>
      <w:r>
        <w:rPr>
          <w:b/>
          <w:sz w:val="22"/>
        </w:rPr>
        <w:t xml:space="preserve"> </w:t>
      </w:r>
    </w:p>
    <w:p w14:paraId="19C35B01" w14:textId="77777777" w:rsidR="00E26C14" w:rsidRDefault="00CB3576">
      <w:pPr>
        <w:spacing w:after="58" w:line="259" w:lineRule="auto"/>
        <w:ind w:left="-5"/>
        <w:jc w:val="both"/>
      </w:pPr>
      <w:r>
        <w:rPr>
          <w:b/>
          <w:sz w:val="20"/>
        </w:rPr>
        <w:t>W</w:t>
      </w:r>
      <w:r>
        <w:rPr>
          <w:b/>
          <w:sz w:val="16"/>
        </w:rPr>
        <w:t xml:space="preserve">YKRES NR </w:t>
      </w:r>
      <w:r>
        <w:rPr>
          <w:b/>
          <w:sz w:val="20"/>
        </w:rPr>
        <w:t>20</w:t>
      </w:r>
      <w:r>
        <w:rPr>
          <w:b/>
          <w:sz w:val="16"/>
        </w:rPr>
        <w:t xml:space="preserve"> </w:t>
      </w:r>
      <w:r>
        <w:rPr>
          <w:b/>
          <w:sz w:val="20"/>
        </w:rPr>
        <w:t>S</w:t>
      </w:r>
      <w:r>
        <w:rPr>
          <w:b/>
          <w:sz w:val="16"/>
        </w:rPr>
        <w:t xml:space="preserve">TRUKTURA WYDATKÓW DOFINANSOWANIA W PODZIALE NA STOPNIE NIEPEŁNOSPRAWNOŚCI ORAZ WYSTĘPOWANIE </w:t>
      </w:r>
    </w:p>
    <w:p w14:paraId="7686FE7E" w14:textId="77777777" w:rsidR="00E26C14" w:rsidRDefault="00CB3576">
      <w:pPr>
        <w:spacing w:after="14"/>
        <w:ind w:left="449" w:right="-9"/>
        <w:jc w:val="both"/>
      </w:pPr>
      <w:r>
        <w:rPr>
          <w:b/>
          <w:sz w:val="16"/>
        </w:rPr>
        <w:t xml:space="preserve">SCHORZEŃ W ROKU </w:t>
      </w:r>
      <w:r>
        <w:rPr>
          <w:b/>
          <w:sz w:val="20"/>
        </w:rPr>
        <w:t>2020</w:t>
      </w:r>
      <w:r>
        <w:rPr>
          <w:b/>
          <w:sz w:val="16"/>
        </w:rPr>
        <w:t xml:space="preserve"> DLA PO</w:t>
      </w:r>
      <w:r>
        <w:rPr>
          <w:b/>
          <w:sz w:val="16"/>
        </w:rPr>
        <w:t>DMIOTÓW Z RYNKU OTWARTEGO</w:t>
      </w:r>
      <w:r>
        <w:rPr>
          <w:b/>
          <w:sz w:val="20"/>
        </w:rPr>
        <w:t xml:space="preserve"> ........................................................................ 49</w:t>
      </w:r>
      <w:r>
        <w:rPr>
          <w:b/>
          <w:sz w:val="22"/>
        </w:rPr>
        <w:t xml:space="preserve"> </w:t>
      </w:r>
    </w:p>
    <w:p w14:paraId="33DE0C67" w14:textId="77777777" w:rsidR="00E26C14" w:rsidRDefault="00CB3576">
      <w:pPr>
        <w:spacing w:after="46" w:line="259" w:lineRule="auto"/>
        <w:ind w:left="-5"/>
      </w:pPr>
      <w:r>
        <w:rPr>
          <w:b/>
          <w:sz w:val="20"/>
        </w:rPr>
        <w:t>W</w:t>
      </w:r>
      <w:r>
        <w:rPr>
          <w:b/>
          <w:sz w:val="16"/>
        </w:rPr>
        <w:t xml:space="preserve">YKRES NR </w:t>
      </w:r>
      <w:r>
        <w:rPr>
          <w:b/>
          <w:sz w:val="20"/>
        </w:rPr>
        <w:t>21</w:t>
      </w:r>
      <w:r>
        <w:rPr>
          <w:b/>
          <w:sz w:val="16"/>
        </w:rPr>
        <w:t xml:space="preserve"> </w:t>
      </w:r>
      <w:r>
        <w:rPr>
          <w:b/>
          <w:sz w:val="20"/>
        </w:rPr>
        <w:t>Ś</w:t>
      </w:r>
      <w:r>
        <w:rPr>
          <w:b/>
          <w:sz w:val="16"/>
        </w:rPr>
        <w:t xml:space="preserve">REDNIA LICZBA OSÓB ZGŁASZANYCH ZA OKRESY </w:t>
      </w:r>
      <w:r>
        <w:rPr>
          <w:b/>
          <w:sz w:val="20"/>
        </w:rPr>
        <w:t>12/2020</w:t>
      </w:r>
      <w:r>
        <w:rPr>
          <w:b/>
          <w:sz w:val="16"/>
        </w:rPr>
        <w:t xml:space="preserve"> </w:t>
      </w:r>
      <w:r>
        <w:rPr>
          <w:b/>
          <w:sz w:val="20"/>
        </w:rPr>
        <w:t>–</w:t>
      </w:r>
      <w:r>
        <w:rPr>
          <w:b/>
          <w:sz w:val="16"/>
        </w:rPr>
        <w:t xml:space="preserve"> </w:t>
      </w:r>
      <w:r>
        <w:rPr>
          <w:b/>
          <w:sz w:val="20"/>
        </w:rPr>
        <w:t>11/2021</w:t>
      </w:r>
      <w:r>
        <w:rPr>
          <w:b/>
          <w:sz w:val="16"/>
        </w:rPr>
        <w:t xml:space="preserve"> PRZEZ PODMIOTY Z RYNKU OTWARTEGO W </w:t>
      </w:r>
    </w:p>
    <w:p w14:paraId="688EA328" w14:textId="77777777" w:rsidR="00E26C14" w:rsidRDefault="00CB3576">
      <w:pPr>
        <w:spacing w:after="27" w:line="259" w:lineRule="auto"/>
        <w:ind w:left="449"/>
        <w:jc w:val="both"/>
      </w:pPr>
      <w:r>
        <w:rPr>
          <w:b/>
          <w:sz w:val="16"/>
        </w:rPr>
        <w:t>PODZIALE NA STOPNIE NIEPEŁNOSPRAWNOŚCI I WYS</w:t>
      </w:r>
      <w:r>
        <w:rPr>
          <w:b/>
          <w:sz w:val="16"/>
        </w:rPr>
        <w:t>TĘPOWANIE SCHORZEŃ SPECJALNYCH</w:t>
      </w:r>
      <w:r>
        <w:rPr>
          <w:b/>
          <w:sz w:val="20"/>
        </w:rPr>
        <w:t xml:space="preserve"> ........................................... 50</w:t>
      </w:r>
      <w:r>
        <w:rPr>
          <w:b/>
          <w:sz w:val="22"/>
        </w:rPr>
        <w:t xml:space="preserve"> </w:t>
      </w:r>
    </w:p>
    <w:p w14:paraId="43162A45" w14:textId="77777777" w:rsidR="00E26C14" w:rsidRDefault="00CB3576">
      <w:pPr>
        <w:spacing w:after="48" w:line="259" w:lineRule="auto"/>
        <w:ind w:left="-5"/>
        <w:jc w:val="both"/>
      </w:pPr>
      <w:r>
        <w:rPr>
          <w:b/>
          <w:sz w:val="20"/>
        </w:rPr>
        <w:t>W</w:t>
      </w:r>
      <w:r>
        <w:rPr>
          <w:b/>
          <w:sz w:val="16"/>
        </w:rPr>
        <w:t xml:space="preserve">YKRES NR </w:t>
      </w:r>
      <w:r>
        <w:rPr>
          <w:b/>
          <w:sz w:val="20"/>
        </w:rPr>
        <w:t>22</w:t>
      </w:r>
      <w:r>
        <w:rPr>
          <w:b/>
          <w:sz w:val="16"/>
        </w:rPr>
        <w:t xml:space="preserve"> </w:t>
      </w:r>
      <w:r>
        <w:rPr>
          <w:b/>
          <w:sz w:val="20"/>
        </w:rPr>
        <w:t>S</w:t>
      </w:r>
      <w:r>
        <w:rPr>
          <w:b/>
          <w:sz w:val="16"/>
        </w:rPr>
        <w:t xml:space="preserve">TRUKTURA WYPŁACONEJ REFUNDACJI OSOBOM NIEPEŁNOSPRAWNYM WYKONUJĄCYM DZIAŁALNOŚĆ </w:t>
      </w:r>
    </w:p>
    <w:p w14:paraId="446072C1" w14:textId="77777777" w:rsidR="00E26C14" w:rsidRDefault="00CB3576">
      <w:pPr>
        <w:spacing w:after="14"/>
        <w:ind w:left="449" w:right="-9"/>
        <w:jc w:val="both"/>
      </w:pPr>
      <w:r>
        <w:rPr>
          <w:b/>
          <w:sz w:val="16"/>
        </w:rPr>
        <w:t xml:space="preserve">GOSPODARCZĄ W </w:t>
      </w:r>
      <w:r>
        <w:rPr>
          <w:b/>
          <w:sz w:val="20"/>
        </w:rPr>
        <w:t>2021 ................................................................</w:t>
      </w:r>
      <w:r>
        <w:rPr>
          <w:b/>
          <w:sz w:val="20"/>
        </w:rPr>
        <w:t>............................................................... 52</w:t>
      </w:r>
      <w:r>
        <w:rPr>
          <w:b/>
          <w:sz w:val="22"/>
        </w:rPr>
        <w:t xml:space="preserve"> </w:t>
      </w:r>
    </w:p>
    <w:p w14:paraId="431F4036" w14:textId="77777777" w:rsidR="00E26C14" w:rsidRDefault="00CB3576">
      <w:pPr>
        <w:spacing w:after="62" w:line="259" w:lineRule="auto"/>
        <w:ind w:left="-5"/>
        <w:jc w:val="both"/>
      </w:pPr>
      <w:r>
        <w:rPr>
          <w:b/>
          <w:sz w:val="20"/>
        </w:rPr>
        <w:t>W</w:t>
      </w:r>
      <w:r>
        <w:rPr>
          <w:b/>
          <w:sz w:val="16"/>
        </w:rPr>
        <w:t xml:space="preserve">YKRES NR </w:t>
      </w:r>
      <w:r>
        <w:rPr>
          <w:b/>
          <w:sz w:val="20"/>
        </w:rPr>
        <w:t>23</w:t>
      </w:r>
      <w:r>
        <w:rPr>
          <w:b/>
          <w:sz w:val="16"/>
        </w:rPr>
        <w:t xml:space="preserve"> </w:t>
      </w:r>
      <w:r>
        <w:rPr>
          <w:b/>
          <w:sz w:val="20"/>
        </w:rPr>
        <w:t>L</w:t>
      </w:r>
      <w:r>
        <w:rPr>
          <w:b/>
          <w:sz w:val="16"/>
        </w:rPr>
        <w:t xml:space="preserve">ICZBA OSÓB NIEPEŁNOSPRAWNYCH WYKONUJĄCYCH DZIAŁALNOŚĆ UBIEGAJĄCYCH SIĘ O WYPŁATĘ MIESIĘCZNEJ </w:t>
      </w:r>
    </w:p>
    <w:p w14:paraId="20EF3940" w14:textId="77777777" w:rsidR="00E26C14" w:rsidRDefault="00CB3576">
      <w:pPr>
        <w:spacing w:after="0" w:line="295" w:lineRule="auto"/>
        <w:ind w:left="0" w:firstLine="439"/>
      </w:pPr>
      <w:r>
        <w:rPr>
          <w:b/>
          <w:sz w:val="16"/>
        </w:rPr>
        <w:t>REFUNDACJI SKŁADEK W POSZCZEGÓLNYCH STOPNIACH NIEPEŁNOSPRAWNOŚCI</w:t>
      </w:r>
      <w:r>
        <w:rPr>
          <w:b/>
          <w:sz w:val="20"/>
        </w:rPr>
        <w:t xml:space="preserve"> ...............</w:t>
      </w:r>
      <w:r>
        <w:rPr>
          <w:b/>
          <w:sz w:val="20"/>
        </w:rPr>
        <w:t>.......................................... 53</w:t>
      </w:r>
      <w:r>
        <w:rPr>
          <w:b/>
          <w:sz w:val="22"/>
        </w:rPr>
        <w:t xml:space="preserve"> </w:t>
      </w:r>
      <w:r>
        <w:rPr>
          <w:b/>
          <w:sz w:val="20"/>
        </w:rPr>
        <w:t>W</w:t>
      </w:r>
      <w:r>
        <w:rPr>
          <w:b/>
          <w:sz w:val="16"/>
        </w:rPr>
        <w:t xml:space="preserve">YKRES NR </w:t>
      </w:r>
      <w:r>
        <w:rPr>
          <w:b/>
          <w:sz w:val="20"/>
        </w:rPr>
        <w:t>24</w:t>
      </w:r>
      <w:r>
        <w:rPr>
          <w:b/>
          <w:sz w:val="16"/>
        </w:rPr>
        <w:t xml:space="preserve"> </w:t>
      </w:r>
      <w:r>
        <w:rPr>
          <w:b/>
          <w:sz w:val="20"/>
        </w:rPr>
        <w:t>N</w:t>
      </w:r>
      <w:r>
        <w:rPr>
          <w:b/>
          <w:sz w:val="16"/>
        </w:rPr>
        <w:t xml:space="preserve">IEPEŁNOSPRAWNI UBIEGAJĄCY SIĘ O REFUNDACJĘ SKŁADEK </w:t>
      </w:r>
      <w:r>
        <w:rPr>
          <w:b/>
          <w:sz w:val="20"/>
        </w:rPr>
        <w:t>-</w:t>
      </w:r>
      <w:r>
        <w:rPr>
          <w:b/>
          <w:sz w:val="16"/>
        </w:rPr>
        <w:t xml:space="preserve"> ZE STOPNIEM ZNACZNYM</w:t>
      </w:r>
      <w:r>
        <w:rPr>
          <w:b/>
          <w:sz w:val="20"/>
        </w:rPr>
        <w:t xml:space="preserve"> ................................. 53</w:t>
      </w:r>
      <w:r>
        <w:rPr>
          <w:b/>
          <w:sz w:val="22"/>
        </w:rPr>
        <w:t xml:space="preserve"> </w:t>
      </w:r>
      <w:r>
        <w:rPr>
          <w:b/>
          <w:sz w:val="20"/>
        </w:rPr>
        <w:t>W</w:t>
      </w:r>
      <w:r>
        <w:rPr>
          <w:b/>
          <w:sz w:val="16"/>
        </w:rPr>
        <w:t xml:space="preserve">YKRES NR </w:t>
      </w:r>
      <w:r>
        <w:rPr>
          <w:b/>
          <w:sz w:val="20"/>
        </w:rPr>
        <w:t>25</w:t>
      </w:r>
      <w:r>
        <w:rPr>
          <w:b/>
          <w:sz w:val="16"/>
        </w:rPr>
        <w:t xml:space="preserve"> </w:t>
      </w:r>
      <w:r>
        <w:rPr>
          <w:b/>
          <w:sz w:val="20"/>
        </w:rPr>
        <w:t>N</w:t>
      </w:r>
      <w:r>
        <w:rPr>
          <w:b/>
          <w:sz w:val="16"/>
        </w:rPr>
        <w:t xml:space="preserve">IEPEŁNOSPRAWNI UBIEGAJĄCY SIĘ O REFUNDACJĘ SKŁADEK </w:t>
      </w:r>
      <w:r>
        <w:rPr>
          <w:b/>
          <w:sz w:val="20"/>
        </w:rPr>
        <w:t>-</w:t>
      </w:r>
      <w:r>
        <w:rPr>
          <w:b/>
          <w:sz w:val="16"/>
        </w:rPr>
        <w:t xml:space="preserve"> ZE STOPNIEM UMIARK</w:t>
      </w:r>
      <w:r>
        <w:rPr>
          <w:b/>
          <w:sz w:val="16"/>
        </w:rPr>
        <w:t>OWANYM</w:t>
      </w:r>
      <w:r>
        <w:rPr>
          <w:b/>
          <w:sz w:val="20"/>
        </w:rPr>
        <w:t xml:space="preserve"> ........................ 54</w:t>
      </w:r>
      <w:r>
        <w:rPr>
          <w:b/>
          <w:sz w:val="22"/>
        </w:rPr>
        <w:t xml:space="preserve"> </w:t>
      </w:r>
    </w:p>
    <w:p w14:paraId="147419BB" w14:textId="77777777" w:rsidR="00E26C14" w:rsidRDefault="00CB3576">
      <w:pPr>
        <w:spacing w:after="27" w:line="259" w:lineRule="auto"/>
        <w:ind w:left="-5"/>
        <w:jc w:val="both"/>
      </w:pPr>
      <w:r>
        <w:rPr>
          <w:b/>
          <w:sz w:val="20"/>
        </w:rPr>
        <w:t>W</w:t>
      </w:r>
      <w:r>
        <w:rPr>
          <w:b/>
          <w:sz w:val="16"/>
        </w:rPr>
        <w:t xml:space="preserve">YKRES NR </w:t>
      </w:r>
      <w:r>
        <w:rPr>
          <w:b/>
          <w:sz w:val="20"/>
        </w:rPr>
        <w:t>26</w:t>
      </w:r>
      <w:r>
        <w:rPr>
          <w:b/>
          <w:sz w:val="16"/>
        </w:rPr>
        <w:t xml:space="preserve"> </w:t>
      </w:r>
      <w:r>
        <w:rPr>
          <w:b/>
          <w:sz w:val="20"/>
        </w:rPr>
        <w:t>N</w:t>
      </w:r>
      <w:r>
        <w:rPr>
          <w:b/>
          <w:sz w:val="16"/>
        </w:rPr>
        <w:t xml:space="preserve">IEPEŁNOSPRAWNI UBIEGAJĄCY SIĘ O REFUNDACJĘ SKŁADEK </w:t>
      </w:r>
      <w:r>
        <w:rPr>
          <w:b/>
          <w:sz w:val="20"/>
        </w:rPr>
        <w:t>-</w:t>
      </w:r>
      <w:r>
        <w:rPr>
          <w:b/>
          <w:sz w:val="16"/>
        </w:rPr>
        <w:t xml:space="preserve"> ZE STOPNIEM LEKKIM</w:t>
      </w:r>
      <w:r>
        <w:rPr>
          <w:b/>
          <w:sz w:val="20"/>
        </w:rPr>
        <w:t xml:space="preserve"> ...................................... 54</w:t>
      </w:r>
      <w:r>
        <w:rPr>
          <w:b/>
          <w:sz w:val="22"/>
        </w:rPr>
        <w:t xml:space="preserve"> </w:t>
      </w:r>
    </w:p>
    <w:p w14:paraId="450BC75E" w14:textId="77777777" w:rsidR="00E26C14" w:rsidRDefault="00CB3576">
      <w:pPr>
        <w:spacing w:after="14"/>
        <w:ind w:left="424" w:right="-9" w:hanging="439"/>
        <w:jc w:val="both"/>
      </w:pPr>
      <w:r>
        <w:rPr>
          <w:b/>
          <w:sz w:val="20"/>
        </w:rPr>
        <w:t>W</w:t>
      </w:r>
      <w:r>
        <w:rPr>
          <w:b/>
          <w:sz w:val="16"/>
        </w:rPr>
        <w:t xml:space="preserve">YKRES NR </w:t>
      </w:r>
      <w:r>
        <w:rPr>
          <w:b/>
          <w:sz w:val="20"/>
        </w:rPr>
        <w:t>27</w:t>
      </w:r>
      <w:r>
        <w:rPr>
          <w:b/>
          <w:sz w:val="16"/>
        </w:rPr>
        <w:t xml:space="preserve"> </w:t>
      </w:r>
      <w:r>
        <w:rPr>
          <w:b/>
          <w:sz w:val="20"/>
        </w:rPr>
        <w:t>S</w:t>
      </w:r>
      <w:r>
        <w:rPr>
          <w:b/>
          <w:sz w:val="16"/>
        </w:rPr>
        <w:t xml:space="preserve">TRUKTURA WYPŁACONEJ REFUNDACJI W </w:t>
      </w:r>
      <w:r>
        <w:rPr>
          <w:b/>
          <w:sz w:val="20"/>
        </w:rPr>
        <w:t>2021</w:t>
      </w:r>
      <w:r>
        <w:rPr>
          <w:b/>
          <w:sz w:val="16"/>
        </w:rPr>
        <w:t xml:space="preserve"> </w:t>
      </w:r>
      <w:r>
        <w:rPr>
          <w:b/>
          <w:sz w:val="16"/>
        </w:rPr>
        <w:t>ROKU OSOBOM NIEPEŁNOSPRAWNYM WYKONUJĄCYM W</w:t>
      </w:r>
      <w:r>
        <w:rPr>
          <w:b/>
          <w:sz w:val="20"/>
        </w:rPr>
        <w:t xml:space="preserve"> </w:t>
      </w:r>
      <w:r>
        <w:rPr>
          <w:b/>
          <w:sz w:val="16"/>
        </w:rPr>
        <w:t>PODZIALE NA STOPNIE NIEPEŁNOSPRAWNOŚCI</w:t>
      </w:r>
      <w:r>
        <w:rPr>
          <w:b/>
          <w:sz w:val="20"/>
        </w:rPr>
        <w:t xml:space="preserve"> ................................................................................................................ 55</w:t>
      </w:r>
      <w:r>
        <w:rPr>
          <w:b/>
          <w:sz w:val="22"/>
        </w:rPr>
        <w:t xml:space="preserve"> </w:t>
      </w:r>
    </w:p>
    <w:p w14:paraId="6FEC2FF8" w14:textId="77777777" w:rsidR="00E26C14" w:rsidRDefault="00CB3576">
      <w:pPr>
        <w:spacing w:after="14"/>
        <w:ind w:left="-5" w:right="-9"/>
        <w:jc w:val="both"/>
      </w:pPr>
      <w:r>
        <w:rPr>
          <w:b/>
          <w:sz w:val="20"/>
        </w:rPr>
        <w:t>W</w:t>
      </w:r>
      <w:r>
        <w:rPr>
          <w:b/>
          <w:sz w:val="16"/>
        </w:rPr>
        <w:t xml:space="preserve">YKRES NR </w:t>
      </w:r>
      <w:r>
        <w:rPr>
          <w:b/>
          <w:sz w:val="20"/>
        </w:rPr>
        <w:t>28</w:t>
      </w:r>
      <w:r>
        <w:rPr>
          <w:b/>
          <w:sz w:val="16"/>
        </w:rPr>
        <w:t xml:space="preserve"> </w:t>
      </w:r>
      <w:r>
        <w:rPr>
          <w:b/>
          <w:sz w:val="20"/>
        </w:rPr>
        <w:t>S</w:t>
      </w:r>
      <w:r>
        <w:rPr>
          <w:b/>
          <w:sz w:val="16"/>
        </w:rPr>
        <w:t xml:space="preserve">TRUKTURA WYPŁACONEJ REFUNDACJI ROLNIKOM W ROKU </w:t>
      </w:r>
      <w:r>
        <w:rPr>
          <w:b/>
          <w:sz w:val="20"/>
        </w:rPr>
        <w:t>2021 ............................................................. 56</w:t>
      </w:r>
      <w:r>
        <w:rPr>
          <w:b/>
          <w:sz w:val="22"/>
        </w:rPr>
        <w:t xml:space="preserve"> </w:t>
      </w:r>
    </w:p>
    <w:p w14:paraId="52F94098" w14:textId="77777777" w:rsidR="00E26C14" w:rsidRDefault="00CB3576">
      <w:pPr>
        <w:spacing w:after="27" w:line="259" w:lineRule="auto"/>
        <w:ind w:left="-5"/>
        <w:jc w:val="both"/>
      </w:pPr>
      <w:r>
        <w:rPr>
          <w:b/>
          <w:sz w:val="20"/>
        </w:rPr>
        <w:t>W</w:t>
      </w:r>
      <w:r>
        <w:rPr>
          <w:b/>
          <w:sz w:val="16"/>
        </w:rPr>
        <w:t xml:space="preserve">YKRES NR </w:t>
      </w:r>
      <w:r>
        <w:rPr>
          <w:b/>
          <w:sz w:val="20"/>
        </w:rPr>
        <w:t>29</w:t>
      </w:r>
      <w:r>
        <w:rPr>
          <w:b/>
          <w:sz w:val="16"/>
        </w:rPr>
        <w:t xml:space="preserve"> </w:t>
      </w:r>
      <w:r>
        <w:rPr>
          <w:b/>
          <w:sz w:val="20"/>
        </w:rPr>
        <w:t>L</w:t>
      </w:r>
      <w:r>
        <w:rPr>
          <w:b/>
          <w:sz w:val="16"/>
        </w:rPr>
        <w:t xml:space="preserve">ICZBA BENEFICJENTÓW UPRAWNIONYCH DO OTRZYMANIA REFUNDACJI SKŁADEK NA UBEZPIECZENIA </w:t>
      </w:r>
      <w:r>
        <w:rPr>
          <w:b/>
          <w:sz w:val="20"/>
        </w:rPr>
        <w:t>KRUS</w:t>
      </w:r>
      <w:r>
        <w:rPr>
          <w:b/>
          <w:sz w:val="16"/>
        </w:rPr>
        <w:t xml:space="preserve"> ZA </w:t>
      </w:r>
      <w:r>
        <w:rPr>
          <w:b/>
          <w:sz w:val="20"/>
        </w:rPr>
        <w:t>I</w:t>
      </w:r>
      <w:r>
        <w:rPr>
          <w:b/>
          <w:sz w:val="16"/>
        </w:rPr>
        <w:t xml:space="preserve"> </w:t>
      </w:r>
      <w:r>
        <w:rPr>
          <w:b/>
          <w:sz w:val="20"/>
        </w:rPr>
        <w:t>–</w:t>
      </w:r>
      <w:r>
        <w:rPr>
          <w:b/>
          <w:sz w:val="16"/>
        </w:rPr>
        <w:t xml:space="preserve"> </w:t>
      </w:r>
      <w:r>
        <w:rPr>
          <w:b/>
          <w:sz w:val="20"/>
        </w:rPr>
        <w:t>IV</w:t>
      </w:r>
      <w:r>
        <w:rPr>
          <w:b/>
          <w:sz w:val="16"/>
        </w:rPr>
        <w:t xml:space="preserve"> </w:t>
      </w:r>
    </w:p>
    <w:p w14:paraId="3F2FD8AB" w14:textId="77777777" w:rsidR="00E26C14" w:rsidRDefault="00CB3576">
      <w:pPr>
        <w:spacing w:after="14"/>
        <w:ind w:left="449" w:right="-9"/>
        <w:jc w:val="both"/>
      </w:pPr>
      <w:r>
        <w:rPr>
          <w:b/>
          <w:sz w:val="16"/>
        </w:rPr>
        <w:t xml:space="preserve">KWARTAŁ </w:t>
      </w:r>
      <w:r>
        <w:rPr>
          <w:b/>
          <w:sz w:val="20"/>
        </w:rPr>
        <w:t>2021</w:t>
      </w:r>
      <w:r>
        <w:rPr>
          <w:b/>
          <w:sz w:val="16"/>
        </w:rPr>
        <w:t xml:space="preserve"> R</w:t>
      </w:r>
      <w:r>
        <w:rPr>
          <w:b/>
          <w:sz w:val="20"/>
        </w:rPr>
        <w:t>. .........</w:t>
      </w:r>
      <w:r>
        <w:rPr>
          <w:b/>
          <w:sz w:val="20"/>
        </w:rPr>
        <w:t>............................................................................................................................. 57</w:t>
      </w:r>
      <w:r>
        <w:rPr>
          <w:b/>
          <w:sz w:val="22"/>
        </w:rPr>
        <w:t xml:space="preserve"> </w:t>
      </w:r>
    </w:p>
    <w:p w14:paraId="2997DC9B" w14:textId="77777777" w:rsidR="00E26C14" w:rsidRDefault="00CB3576">
      <w:pPr>
        <w:spacing w:after="14"/>
        <w:ind w:left="-5" w:right="-9"/>
        <w:jc w:val="both"/>
      </w:pPr>
      <w:r>
        <w:rPr>
          <w:b/>
          <w:sz w:val="20"/>
        </w:rPr>
        <w:t>W</w:t>
      </w:r>
      <w:r>
        <w:rPr>
          <w:b/>
          <w:sz w:val="16"/>
        </w:rPr>
        <w:t xml:space="preserve">YKRES NR </w:t>
      </w:r>
      <w:r>
        <w:rPr>
          <w:b/>
          <w:sz w:val="20"/>
        </w:rPr>
        <w:t>30</w:t>
      </w:r>
      <w:r>
        <w:rPr>
          <w:b/>
          <w:sz w:val="16"/>
        </w:rPr>
        <w:t xml:space="preserve"> </w:t>
      </w:r>
      <w:r>
        <w:rPr>
          <w:b/>
          <w:sz w:val="20"/>
        </w:rPr>
        <w:t>S</w:t>
      </w:r>
      <w:r>
        <w:rPr>
          <w:b/>
          <w:sz w:val="16"/>
        </w:rPr>
        <w:t>TRUKTURA WYPŁAT WG RODZAJÓW KOSZTÓW</w:t>
      </w:r>
      <w:r>
        <w:rPr>
          <w:b/>
          <w:sz w:val="20"/>
        </w:rPr>
        <w:t>.............................................................................</w:t>
      </w:r>
      <w:r>
        <w:rPr>
          <w:b/>
          <w:sz w:val="20"/>
        </w:rPr>
        <w:t>........ 60</w:t>
      </w:r>
      <w:r>
        <w:rPr>
          <w:b/>
          <w:sz w:val="22"/>
        </w:rPr>
        <w:t xml:space="preserve"> </w:t>
      </w:r>
    </w:p>
    <w:p w14:paraId="41F700E6" w14:textId="77777777" w:rsidR="00E26C14" w:rsidRDefault="00CB3576">
      <w:pPr>
        <w:spacing w:after="14"/>
        <w:ind w:left="-5" w:right="-9"/>
        <w:jc w:val="both"/>
      </w:pPr>
      <w:r>
        <w:rPr>
          <w:b/>
          <w:sz w:val="20"/>
        </w:rPr>
        <w:t>W</w:t>
      </w:r>
      <w:r>
        <w:rPr>
          <w:b/>
          <w:sz w:val="16"/>
        </w:rPr>
        <w:t xml:space="preserve">YKRES NR </w:t>
      </w:r>
      <w:r>
        <w:rPr>
          <w:b/>
          <w:sz w:val="20"/>
        </w:rPr>
        <w:t>31</w:t>
      </w:r>
      <w:r>
        <w:rPr>
          <w:b/>
          <w:sz w:val="16"/>
        </w:rPr>
        <w:t xml:space="preserve"> </w:t>
      </w:r>
      <w:r>
        <w:rPr>
          <w:b/>
          <w:sz w:val="20"/>
        </w:rPr>
        <w:t>K</w:t>
      </w:r>
      <w:r>
        <w:rPr>
          <w:b/>
          <w:sz w:val="16"/>
        </w:rPr>
        <w:t>WOTA WYPŁAT WG WOJEWÓDZTW</w:t>
      </w:r>
      <w:r>
        <w:rPr>
          <w:b/>
          <w:sz w:val="20"/>
        </w:rPr>
        <w:t xml:space="preserve"> ................................................................................................... 60</w:t>
      </w:r>
      <w:r>
        <w:rPr>
          <w:b/>
          <w:sz w:val="22"/>
        </w:rPr>
        <w:t xml:space="preserve"> </w:t>
      </w:r>
      <w:r>
        <w:rPr>
          <w:b/>
          <w:sz w:val="20"/>
        </w:rPr>
        <w:t>W</w:t>
      </w:r>
      <w:r>
        <w:rPr>
          <w:b/>
          <w:sz w:val="16"/>
        </w:rPr>
        <w:t xml:space="preserve">YKRES NR </w:t>
      </w:r>
      <w:r>
        <w:rPr>
          <w:b/>
          <w:sz w:val="20"/>
        </w:rPr>
        <w:t>32</w:t>
      </w:r>
      <w:r>
        <w:rPr>
          <w:b/>
          <w:sz w:val="16"/>
        </w:rPr>
        <w:t xml:space="preserve"> </w:t>
      </w:r>
      <w:r>
        <w:rPr>
          <w:b/>
          <w:sz w:val="20"/>
        </w:rPr>
        <w:t>K</w:t>
      </w:r>
      <w:r>
        <w:rPr>
          <w:b/>
          <w:sz w:val="16"/>
        </w:rPr>
        <w:t>WOTA WYPŁACONA WG WOJEWÓDZTW</w:t>
      </w:r>
      <w:r>
        <w:rPr>
          <w:b/>
          <w:sz w:val="20"/>
        </w:rPr>
        <w:t xml:space="preserve"> .........................................................</w:t>
      </w:r>
      <w:r>
        <w:rPr>
          <w:b/>
          <w:sz w:val="20"/>
        </w:rPr>
        <w:t>.................................... 62</w:t>
      </w:r>
      <w:r>
        <w:rPr>
          <w:b/>
          <w:sz w:val="22"/>
        </w:rPr>
        <w:t xml:space="preserve"> </w:t>
      </w:r>
      <w:r>
        <w:rPr>
          <w:b/>
          <w:sz w:val="20"/>
        </w:rPr>
        <w:t>W</w:t>
      </w:r>
      <w:r>
        <w:rPr>
          <w:b/>
          <w:sz w:val="16"/>
        </w:rPr>
        <w:t xml:space="preserve">YKRES NR </w:t>
      </w:r>
      <w:r>
        <w:rPr>
          <w:b/>
          <w:sz w:val="20"/>
        </w:rPr>
        <w:t>33</w:t>
      </w:r>
      <w:r>
        <w:rPr>
          <w:b/>
          <w:sz w:val="16"/>
        </w:rPr>
        <w:t xml:space="preserve"> </w:t>
      </w:r>
      <w:r>
        <w:rPr>
          <w:b/>
          <w:sz w:val="20"/>
        </w:rPr>
        <w:t>S</w:t>
      </w:r>
      <w:r>
        <w:rPr>
          <w:b/>
          <w:sz w:val="16"/>
        </w:rPr>
        <w:t>TRUKTURA WYPŁAT WG RODZAJÓW KOSZTÓW</w:t>
      </w:r>
      <w:r>
        <w:rPr>
          <w:b/>
          <w:sz w:val="20"/>
        </w:rPr>
        <w:t>..................................................................................... 63</w:t>
      </w:r>
      <w:r>
        <w:rPr>
          <w:b/>
          <w:sz w:val="22"/>
        </w:rPr>
        <w:t xml:space="preserve"> </w:t>
      </w:r>
      <w:r>
        <w:rPr>
          <w:b/>
          <w:sz w:val="20"/>
        </w:rPr>
        <w:t>W</w:t>
      </w:r>
      <w:r>
        <w:rPr>
          <w:b/>
          <w:sz w:val="16"/>
        </w:rPr>
        <w:t xml:space="preserve">YKRES NR </w:t>
      </w:r>
      <w:r>
        <w:rPr>
          <w:b/>
          <w:sz w:val="20"/>
        </w:rPr>
        <w:t>34</w:t>
      </w:r>
      <w:r>
        <w:rPr>
          <w:b/>
          <w:sz w:val="16"/>
        </w:rPr>
        <w:t xml:space="preserve"> </w:t>
      </w:r>
      <w:r>
        <w:rPr>
          <w:b/>
          <w:sz w:val="20"/>
        </w:rPr>
        <w:t>K</w:t>
      </w:r>
      <w:r>
        <w:rPr>
          <w:b/>
          <w:sz w:val="16"/>
        </w:rPr>
        <w:t>WOTA WYPŁACONA WG WOJEWÓDZTW</w:t>
      </w:r>
      <w:r>
        <w:rPr>
          <w:b/>
          <w:sz w:val="20"/>
        </w:rPr>
        <w:t xml:space="preserve"> </w:t>
      </w:r>
      <w:r>
        <w:rPr>
          <w:b/>
          <w:sz w:val="20"/>
        </w:rPr>
        <w:t>............................................................................................. 64</w:t>
      </w:r>
      <w:r>
        <w:rPr>
          <w:b/>
          <w:sz w:val="22"/>
        </w:rPr>
        <w:t xml:space="preserve"> </w:t>
      </w:r>
      <w:r>
        <w:rPr>
          <w:b/>
          <w:sz w:val="20"/>
        </w:rPr>
        <w:t>W</w:t>
      </w:r>
      <w:r>
        <w:rPr>
          <w:b/>
          <w:sz w:val="16"/>
        </w:rPr>
        <w:t xml:space="preserve">YKRES NR </w:t>
      </w:r>
      <w:r>
        <w:rPr>
          <w:b/>
          <w:sz w:val="20"/>
        </w:rPr>
        <w:t>35</w:t>
      </w:r>
      <w:r>
        <w:rPr>
          <w:b/>
          <w:sz w:val="16"/>
        </w:rPr>
        <w:t xml:space="preserve"> </w:t>
      </w:r>
      <w:r>
        <w:rPr>
          <w:b/>
          <w:sz w:val="20"/>
        </w:rPr>
        <w:t>S</w:t>
      </w:r>
      <w:r>
        <w:rPr>
          <w:b/>
          <w:sz w:val="16"/>
        </w:rPr>
        <w:t>TRUKTURA WYPŁATY WG KIERUNKÓW POMOCY</w:t>
      </w:r>
      <w:r>
        <w:rPr>
          <w:b/>
          <w:sz w:val="20"/>
        </w:rPr>
        <w:t xml:space="preserve"> ................................................................................... 68</w:t>
      </w:r>
      <w:r>
        <w:rPr>
          <w:b/>
          <w:sz w:val="22"/>
        </w:rPr>
        <w:t xml:space="preserve"> </w:t>
      </w:r>
      <w:r>
        <w:rPr>
          <w:b/>
          <w:sz w:val="20"/>
        </w:rPr>
        <w:t>W</w:t>
      </w:r>
      <w:r>
        <w:rPr>
          <w:b/>
          <w:sz w:val="16"/>
        </w:rPr>
        <w:t xml:space="preserve">YKRES NR </w:t>
      </w:r>
      <w:r>
        <w:rPr>
          <w:b/>
          <w:sz w:val="20"/>
        </w:rPr>
        <w:t>36</w:t>
      </w:r>
      <w:r>
        <w:rPr>
          <w:b/>
          <w:sz w:val="16"/>
        </w:rPr>
        <w:t xml:space="preserve"> </w:t>
      </w:r>
      <w:r>
        <w:rPr>
          <w:b/>
          <w:sz w:val="20"/>
        </w:rPr>
        <w:t>S</w:t>
      </w:r>
      <w:r>
        <w:rPr>
          <w:b/>
          <w:sz w:val="16"/>
        </w:rPr>
        <w:t>TRUKTUR</w:t>
      </w:r>
      <w:r>
        <w:rPr>
          <w:b/>
          <w:sz w:val="16"/>
        </w:rPr>
        <w:t>A WYPŁATY WG KONKURSU</w:t>
      </w:r>
      <w:r>
        <w:rPr>
          <w:b/>
          <w:sz w:val="20"/>
        </w:rPr>
        <w:t xml:space="preserve"> ................................................................................................. 68</w:t>
      </w:r>
      <w:r>
        <w:rPr>
          <w:b/>
          <w:sz w:val="22"/>
        </w:rPr>
        <w:t xml:space="preserve"> </w:t>
      </w:r>
    </w:p>
    <w:p w14:paraId="3BEA422F" w14:textId="77777777" w:rsidR="00E26C14" w:rsidRDefault="00CB3576">
      <w:pPr>
        <w:spacing w:after="14"/>
        <w:ind w:left="-5" w:right="-9"/>
        <w:jc w:val="both"/>
      </w:pPr>
      <w:r>
        <w:rPr>
          <w:b/>
          <w:sz w:val="20"/>
        </w:rPr>
        <w:t>W</w:t>
      </w:r>
      <w:r>
        <w:rPr>
          <w:b/>
          <w:sz w:val="16"/>
        </w:rPr>
        <w:t xml:space="preserve">YKRES NR </w:t>
      </w:r>
      <w:r>
        <w:rPr>
          <w:b/>
          <w:sz w:val="20"/>
        </w:rPr>
        <w:t>37</w:t>
      </w:r>
      <w:r>
        <w:rPr>
          <w:b/>
          <w:sz w:val="16"/>
        </w:rPr>
        <w:t xml:space="preserve"> </w:t>
      </w:r>
      <w:r>
        <w:rPr>
          <w:b/>
          <w:sz w:val="20"/>
        </w:rPr>
        <w:t>S</w:t>
      </w:r>
      <w:r>
        <w:rPr>
          <w:b/>
          <w:sz w:val="16"/>
        </w:rPr>
        <w:t>TRUKTURA WYPŁAT WG RODZAJÓW SZKOLEŃ</w:t>
      </w:r>
      <w:r>
        <w:rPr>
          <w:b/>
          <w:sz w:val="20"/>
        </w:rPr>
        <w:t xml:space="preserve"> ..................................................................................</w:t>
      </w:r>
      <w:r>
        <w:rPr>
          <w:b/>
          <w:sz w:val="20"/>
        </w:rPr>
        <w:t>.... 72</w:t>
      </w:r>
      <w:r>
        <w:rPr>
          <w:b/>
          <w:sz w:val="22"/>
        </w:rPr>
        <w:t xml:space="preserve"> </w:t>
      </w:r>
    </w:p>
    <w:p w14:paraId="24F9DB9E" w14:textId="77777777" w:rsidR="00E26C14" w:rsidRDefault="00CB3576">
      <w:pPr>
        <w:spacing w:after="14"/>
        <w:ind w:left="-5" w:right="-9"/>
        <w:jc w:val="both"/>
      </w:pPr>
      <w:r>
        <w:rPr>
          <w:b/>
          <w:sz w:val="20"/>
        </w:rPr>
        <w:t>W</w:t>
      </w:r>
      <w:r>
        <w:rPr>
          <w:b/>
          <w:sz w:val="16"/>
        </w:rPr>
        <w:t xml:space="preserve">YKRES NR </w:t>
      </w:r>
      <w:r>
        <w:rPr>
          <w:b/>
          <w:sz w:val="20"/>
        </w:rPr>
        <w:t>38</w:t>
      </w:r>
      <w:r>
        <w:rPr>
          <w:b/>
          <w:sz w:val="16"/>
        </w:rPr>
        <w:t xml:space="preserve"> </w:t>
      </w:r>
      <w:r>
        <w:rPr>
          <w:b/>
          <w:sz w:val="20"/>
        </w:rPr>
        <w:t>K</w:t>
      </w:r>
      <w:r>
        <w:rPr>
          <w:b/>
          <w:sz w:val="16"/>
        </w:rPr>
        <w:t>WOTA WYPŁACONA WG WOJEWÓDZTW</w:t>
      </w:r>
      <w:r>
        <w:rPr>
          <w:b/>
          <w:sz w:val="20"/>
        </w:rPr>
        <w:t xml:space="preserve"> ............................................................................................. 72</w:t>
      </w:r>
      <w:r>
        <w:rPr>
          <w:b/>
          <w:sz w:val="22"/>
        </w:rPr>
        <w:t xml:space="preserve"> </w:t>
      </w:r>
    </w:p>
    <w:p w14:paraId="206B0E5F" w14:textId="77777777" w:rsidR="00E26C14" w:rsidRDefault="00CB3576">
      <w:pPr>
        <w:spacing w:after="14"/>
        <w:ind w:left="-5" w:right="-9"/>
        <w:jc w:val="both"/>
      </w:pPr>
      <w:r>
        <w:rPr>
          <w:b/>
          <w:sz w:val="20"/>
        </w:rPr>
        <w:t>W</w:t>
      </w:r>
      <w:r>
        <w:rPr>
          <w:b/>
          <w:sz w:val="16"/>
        </w:rPr>
        <w:t xml:space="preserve">YKRES NR </w:t>
      </w:r>
      <w:r>
        <w:rPr>
          <w:b/>
          <w:sz w:val="20"/>
        </w:rPr>
        <w:t>39</w:t>
      </w:r>
      <w:r>
        <w:rPr>
          <w:b/>
          <w:sz w:val="16"/>
        </w:rPr>
        <w:t xml:space="preserve"> </w:t>
      </w:r>
      <w:r>
        <w:rPr>
          <w:b/>
          <w:sz w:val="20"/>
        </w:rPr>
        <w:t>K</w:t>
      </w:r>
      <w:r>
        <w:rPr>
          <w:b/>
          <w:sz w:val="16"/>
        </w:rPr>
        <w:t>WOTA WYPŁACONA WG WOJEWÓDZTW</w:t>
      </w:r>
      <w:r>
        <w:rPr>
          <w:b/>
          <w:sz w:val="20"/>
        </w:rPr>
        <w:t xml:space="preserve"> ...............................................................</w:t>
      </w:r>
      <w:r>
        <w:rPr>
          <w:b/>
          <w:sz w:val="20"/>
        </w:rPr>
        <w:t>.............................. 98</w:t>
      </w:r>
      <w:r>
        <w:rPr>
          <w:b/>
          <w:sz w:val="22"/>
        </w:rPr>
        <w:t xml:space="preserve"> </w:t>
      </w:r>
      <w:r>
        <w:rPr>
          <w:b/>
          <w:sz w:val="20"/>
        </w:rPr>
        <w:t>W</w:t>
      </w:r>
      <w:r>
        <w:rPr>
          <w:b/>
          <w:sz w:val="16"/>
        </w:rPr>
        <w:t xml:space="preserve">YKRES NR </w:t>
      </w:r>
      <w:r>
        <w:rPr>
          <w:b/>
          <w:sz w:val="20"/>
        </w:rPr>
        <w:t>40</w:t>
      </w:r>
      <w:r>
        <w:rPr>
          <w:b/>
          <w:sz w:val="16"/>
        </w:rPr>
        <w:t xml:space="preserve"> </w:t>
      </w:r>
      <w:r>
        <w:rPr>
          <w:b/>
          <w:sz w:val="20"/>
        </w:rPr>
        <w:t>K</w:t>
      </w:r>
      <w:r>
        <w:rPr>
          <w:b/>
          <w:sz w:val="16"/>
        </w:rPr>
        <w:t>WOTA WYPŁACONA WG WOJEWÓDZTW</w:t>
      </w:r>
      <w:r>
        <w:rPr>
          <w:b/>
          <w:sz w:val="20"/>
        </w:rPr>
        <w:t xml:space="preserve"> ........................................................................................... 100</w:t>
      </w:r>
      <w:r>
        <w:rPr>
          <w:b/>
          <w:sz w:val="22"/>
        </w:rPr>
        <w:t xml:space="preserve"> </w:t>
      </w:r>
    </w:p>
    <w:p w14:paraId="46132169" w14:textId="77777777" w:rsidR="00E26C14" w:rsidRDefault="00CB3576">
      <w:pPr>
        <w:spacing w:after="14"/>
        <w:ind w:left="-5" w:right="-9"/>
        <w:jc w:val="both"/>
      </w:pPr>
      <w:r>
        <w:rPr>
          <w:b/>
          <w:sz w:val="20"/>
        </w:rPr>
        <w:t>W</w:t>
      </w:r>
      <w:r>
        <w:rPr>
          <w:b/>
          <w:sz w:val="16"/>
        </w:rPr>
        <w:t xml:space="preserve">YKRES NR </w:t>
      </w:r>
      <w:r>
        <w:rPr>
          <w:b/>
          <w:sz w:val="20"/>
        </w:rPr>
        <w:t>41</w:t>
      </w:r>
      <w:r>
        <w:rPr>
          <w:b/>
          <w:sz w:val="16"/>
        </w:rPr>
        <w:t xml:space="preserve"> </w:t>
      </w:r>
      <w:r>
        <w:rPr>
          <w:b/>
          <w:sz w:val="20"/>
        </w:rPr>
        <w:t>K</w:t>
      </w:r>
      <w:r>
        <w:rPr>
          <w:b/>
          <w:sz w:val="16"/>
        </w:rPr>
        <w:t>WOTA WYPŁACONA WG WOJEWÓDZTW</w:t>
      </w:r>
      <w:r>
        <w:rPr>
          <w:b/>
          <w:sz w:val="20"/>
        </w:rPr>
        <w:t xml:space="preserve"> .......................................</w:t>
      </w:r>
      <w:r>
        <w:rPr>
          <w:b/>
          <w:sz w:val="20"/>
        </w:rPr>
        <w:t>.................................................... 101</w:t>
      </w:r>
      <w:r>
        <w:rPr>
          <w:b/>
          <w:sz w:val="22"/>
        </w:rPr>
        <w:t xml:space="preserve"> </w:t>
      </w:r>
    </w:p>
    <w:p w14:paraId="66F59D3F" w14:textId="77777777" w:rsidR="00E26C14" w:rsidRDefault="00CB3576">
      <w:pPr>
        <w:spacing w:after="14"/>
        <w:ind w:left="-5" w:right="-9"/>
        <w:jc w:val="both"/>
      </w:pPr>
      <w:r>
        <w:rPr>
          <w:b/>
          <w:sz w:val="20"/>
        </w:rPr>
        <w:t>W</w:t>
      </w:r>
      <w:r>
        <w:rPr>
          <w:b/>
          <w:sz w:val="16"/>
        </w:rPr>
        <w:t xml:space="preserve">YKRES NR </w:t>
      </w:r>
      <w:r>
        <w:rPr>
          <w:b/>
          <w:sz w:val="20"/>
        </w:rPr>
        <w:t>42</w:t>
      </w:r>
      <w:r>
        <w:rPr>
          <w:b/>
          <w:sz w:val="16"/>
        </w:rPr>
        <w:t xml:space="preserve"> </w:t>
      </w:r>
      <w:r>
        <w:rPr>
          <w:b/>
          <w:sz w:val="20"/>
        </w:rPr>
        <w:t>K</w:t>
      </w:r>
      <w:r>
        <w:rPr>
          <w:b/>
          <w:sz w:val="16"/>
        </w:rPr>
        <w:t>WOTA WYPŁACONA WG WOJEWÓDZTW</w:t>
      </w:r>
      <w:r>
        <w:rPr>
          <w:b/>
          <w:sz w:val="20"/>
        </w:rPr>
        <w:t xml:space="preserve"> ........................................................................................... 104</w:t>
      </w:r>
      <w:r>
        <w:rPr>
          <w:b/>
          <w:sz w:val="22"/>
        </w:rPr>
        <w:t xml:space="preserve"> </w:t>
      </w:r>
      <w:r>
        <w:rPr>
          <w:b/>
          <w:sz w:val="20"/>
        </w:rPr>
        <w:t>W</w:t>
      </w:r>
      <w:r>
        <w:rPr>
          <w:b/>
          <w:sz w:val="16"/>
        </w:rPr>
        <w:t xml:space="preserve">YKRES NR </w:t>
      </w:r>
      <w:r>
        <w:rPr>
          <w:b/>
          <w:sz w:val="20"/>
        </w:rPr>
        <w:t>43</w:t>
      </w:r>
      <w:r>
        <w:rPr>
          <w:b/>
          <w:sz w:val="16"/>
        </w:rPr>
        <w:t xml:space="preserve"> </w:t>
      </w:r>
      <w:r>
        <w:rPr>
          <w:b/>
          <w:sz w:val="20"/>
        </w:rPr>
        <w:t>S</w:t>
      </w:r>
      <w:r>
        <w:rPr>
          <w:b/>
          <w:sz w:val="16"/>
        </w:rPr>
        <w:t>TRUKTURA WYPŁAT WG RODZAJÓW KOSZTÓW</w:t>
      </w:r>
      <w:r>
        <w:rPr>
          <w:b/>
          <w:sz w:val="20"/>
        </w:rPr>
        <w:t>..........</w:t>
      </w:r>
      <w:r>
        <w:rPr>
          <w:b/>
          <w:sz w:val="20"/>
        </w:rPr>
        <w:t>......................................................................... 105</w:t>
      </w:r>
      <w:r>
        <w:rPr>
          <w:b/>
          <w:sz w:val="22"/>
        </w:rPr>
        <w:t xml:space="preserve"> </w:t>
      </w:r>
      <w:r>
        <w:rPr>
          <w:b/>
          <w:sz w:val="20"/>
        </w:rPr>
        <w:t>W</w:t>
      </w:r>
      <w:r>
        <w:rPr>
          <w:b/>
          <w:sz w:val="16"/>
        </w:rPr>
        <w:t xml:space="preserve">YKRES NR </w:t>
      </w:r>
      <w:r>
        <w:rPr>
          <w:b/>
          <w:sz w:val="20"/>
        </w:rPr>
        <w:t>44</w:t>
      </w:r>
      <w:r>
        <w:rPr>
          <w:b/>
          <w:sz w:val="16"/>
        </w:rPr>
        <w:t xml:space="preserve"> </w:t>
      </w:r>
      <w:r>
        <w:rPr>
          <w:b/>
          <w:sz w:val="20"/>
        </w:rPr>
        <w:t>K</w:t>
      </w:r>
      <w:r>
        <w:rPr>
          <w:b/>
          <w:sz w:val="16"/>
        </w:rPr>
        <w:t>WOTA WYPŁACONA WG WOJEWÓDZTW</w:t>
      </w:r>
      <w:r>
        <w:rPr>
          <w:b/>
          <w:sz w:val="20"/>
        </w:rPr>
        <w:t xml:space="preserve"> </w:t>
      </w:r>
      <w:r>
        <w:rPr>
          <w:b/>
          <w:sz w:val="20"/>
        </w:rPr>
        <w:t>........................................................................................... 106</w:t>
      </w:r>
      <w:r>
        <w:rPr>
          <w:b/>
          <w:sz w:val="22"/>
        </w:rPr>
        <w:t xml:space="preserve"> </w:t>
      </w:r>
    </w:p>
    <w:p w14:paraId="779E6D7F" w14:textId="77777777" w:rsidR="00E26C14" w:rsidRDefault="00CB3576">
      <w:pPr>
        <w:spacing w:after="14"/>
        <w:ind w:left="-5" w:right="-9"/>
        <w:jc w:val="both"/>
      </w:pPr>
      <w:r>
        <w:rPr>
          <w:b/>
          <w:sz w:val="20"/>
        </w:rPr>
        <w:t>W</w:t>
      </w:r>
      <w:r>
        <w:rPr>
          <w:b/>
          <w:sz w:val="16"/>
        </w:rPr>
        <w:t xml:space="preserve">YKRES NR </w:t>
      </w:r>
      <w:r>
        <w:rPr>
          <w:b/>
          <w:sz w:val="20"/>
        </w:rPr>
        <w:t>45</w:t>
      </w:r>
      <w:r>
        <w:rPr>
          <w:b/>
          <w:sz w:val="16"/>
        </w:rPr>
        <w:t xml:space="preserve"> </w:t>
      </w:r>
      <w:r>
        <w:rPr>
          <w:b/>
          <w:sz w:val="20"/>
        </w:rPr>
        <w:t>K</w:t>
      </w:r>
      <w:r>
        <w:rPr>
          <w:b/>
          <w:sz w:val="16"/>
        </w:rPr>
        <w:t>WOTA WYPŁACONA WG WOJEWÓDZTW</w:t>
      </w:r>
      <w:r>
        <w:rPr>
          <w:b/>
          <w:sz w:val="20"/>
        </w:rPr>
        <w:t xml:space="preserve"> ........................................................................................... 108</w:t>
      </w:r>
      <w:r>
        <w:rPr>
          <w:b/>
          <w:sz w:val="22"/>
        </w:rPr>
        <w:t xml:space="preserve"> </w:t>
      </w:r>
    </w:p>
    <w:p w14:paraId="13DBABC2" w14:textId="77777777" w:rsidR="00E26C14" w:rsidRDefault="00CB3576">
      <w:pPr>
        <w:spacing w:after="14"/>
        <w:ind w:left="-5" w:right="-9"/>
        <w:jc w:val="both"/>
      </w:pPr>
      <w:r>
        <w:rPr>
          <w:b/>
          <w:sz w:val="20"/>
        </w:rPr>
        <w:t>W</w:t>
      </w:r>
      <w:r>
        <w:rPr>
          <w:b/>
          <w:sz w:val="16"/>
        </w:rPr>
        <w:t xml:space="preserve">YKRES NR </w:t>
      </w:r>
      <w:r>
        <w:rPr>
          <w:b/>
          <w:sz w:val="20"/>
        </w:rPr>
        <w:t>46</w:t>
      </w:r>
      <w:r>
        <w:rPr>
          <w:b/>
          <w:sz w:val="16"/>
        </w:rPr>
        <w:t xml:space="preserve"> </w:t>
      </w:r>
      <w:r>
        <w:rPr>
          <w:b/>
          <w:sz w:val="20"/>
        </w:rPr>
        <w:t>K</w:t>
      </w:r>
      <w:r>
        <w:rPr>
          <w:b/>
          <w:sz w:val="16"/>
        </w:rPr>
        <w:t xml:space="preserve">WOTA </w:t>
      </w:r>
      <w:r>
        <w:rPr>
          <w:b/>
          <w:sz w:val="16"/>
        </w:rPr>
        <w:t>WYPŁACONA WG WOJEWÓDZTW</w:t>
      </w:r>
      <w:r>
        <w:rPr>
          <w:b/>
          <w:sz w:val="20"/>
        </w:rPr>
        <w:t xml:space="preserve"> ........................................................................................... 110</w:t>
      </w:r>
      <w:r>
        <w:rPr>
          <w:b/>
          <w:sz w:val="22"/>
        </w:rPr>
        <w:t xml:space="preserve"> </w:t>
      </w:r>
    </w:p>
    <w:p w14:paraId="6D58E673" w14:textId="77777777" w:rsidR="00E26C14" w:rsidRDefault="00CB3576">
      <w:pPr>
        <w:spacing w:after="14"/>
        <w:ind w:left="-5" w:right="-9"/>
        <w:jc w:val="both"/>
      </w:pPr>
      <w:r>
        <w:rPr>
          <w:b/>
          <w:sz w:val="20"/>
        </w:rPr>
        <w:t>W</w:t>
      </w:r>
      <w:r>
        <w:rPr>
          <w:b/>
          <w:sz w:val="16"/>
        </w:rPr>
        <w:t xml:space="preserve">YKRES NR </w:t>
      </w:r>
      <w:r>
        <w:rPr>
          <w:b/>
          <w:sz w:val="20"/>
        </w:rPr>
        <w:t>47</w:t>
      </w:r>
      <w:r>
        <w:rPr>
          <w:b/>
          <w:sz w:val="16"/>
        </w:rPr>
        <w:t xml:space="preserve"> </w:t>
      </w:r>
      <w:r>
        <w:rPr>
          <w:b/>
          <w:sz w:val="20"/>
        </w:rPr>
        <w:t>K</w:t>
      </w:r>
      <w:r>
        <w:rPr>
          <w:b/>
          <w:sz w:val="16"/>
        </w:rPr>
        <w:t>WOTA WYPŁACONA WG WOJEWÓDZTW</w:t>
      </w:r>
      <w:r>
        <w:rPr>
          <w:b/>
          <w:sz w:val="20"/>
        </w:rPr>
        <w:t xml:space="preserve"> ........................................................................................... </w:t>
      </w:r>
      <w:r>
        <w:rPr>
          <w:b/>
          <w:sz w:val="20"/>
        </w:rPr>
        <w:t>113</w:t>
      </w:r>
      <w:r>
        <w:rPr>
          <w:b/>
          <w:sz w:val="22"/>
        </w:rPr>
        <w:t xml:space="preserve"> </w:t>
      </w:r>
    </w:p>
    <w:p w14:paraId="068DB3BB" w14:textId="77777777" w:rsidR="00E26C14" w:rsidRDefault="00CB3576">
      <w:pPr>
        <w:spacing w:after="27" w:line="259" w:lineRule="auto"/>
        <w:ind w:left="-5"/>
        <w:jc w:val="both"/>
      </w:pPr>
      <w:r>
        <w:rPr>
          <w:b/>
          <w:sz w:val="20"/>
        </w:rPr>
        <w:t>W</w:t>
      </w:r>
      <w:r>
        <w:rPr>
          <w:b/>
          <w:sz w:val="16"/>
        </w:rPr>
        <w:t xml:space="preserve">YKRES NR </w:t>
      </w:r>
      <w:r>
        <w:rPr>
          <w:b/>
          <w:sz w:val="20"/>
        </w:rPr>
        <w:t>48</w:t>
      </w:r>
      <w:r>
        <w:rPr>
          <w:b/>
          <w:sz w:val="16"/>
        </w:rPr>
        <w:t xml:space="preserve"> </w:t>
      </w:r>
      <w:r>
        <w:rPr>
          <w:b/>
          <w:sz w:val="20"/>
        </w:rPr>
        <w:t>P</w:t>
      </w:r>
      <w:r>
        <w:rPr>
          <w:b/>
          <w:sz w:val="16"/>
        </w:rPr>
        <w:t xml:space="preserve">LANOWANE I ZREALIZOWANE WIELKOŚCI MIERNIKÓW W RAMACH BUDŻETU ZADANIOWEGO W LATACH </w:t>
      </w:r>
      <w:r>
        <w:rPr>
          <w:b/>
          <w:sz w:val="20"/>
        </w:rPr>
        <w:t>2019</w:t>
      </w:r>
      <w:r>
        <w:rPr>
          <w:b/>
          <w:sz w:val="16"/>
        </w:rPr>
        <w:t xml:space="preserve"> </w:t>
      </w:r>
      <w:r>
        <w:rPr>
          <w:b/>
          <w:sz w:val="20"/>
        </w:rPr>
        <w:t>-</w:t>
      </w:r>
      <w:r>
        <w:rPr>
          <w:b/>
          <w:sz w:val="16"/>
        </w:rPr>
        <w:t xml:space="preserve"> </w:t>
      </w:r>
    </w:p>
    <w:p w14:paraId="0534BA6B" w14:textId="77777777" w:rsidR="00E26C14" w:rsidRDefault="00CB3576">
      <w:pPr>
        <w:pStyle w:val="Nagwek3"/>
        <w:spacing w:after="29" w:line="259" w:lineRule="auto"/>
        <w:ind w:left="10" w:right="-9"/>
        <w:jc w:val="right"/>
      </w:pPr>
      <w:r>
        <w:rPr>
          <w:sz w:val="20"/>
        </w:rPr>
        <w:t>2021 ..............................................................................................................................................</w:t>
      </w:r>
      <w:r>
        <w:rPr>
          <w:sz w:val="20"/>
        </w:rPr>
        <w:t>....... 133</w:t>
      </w:r>
      <w:r>
        <w:rPr>
          <w:sz w:val="22"/>
        </w:rPr>
        <w:t xml:space="preserve"> </w:t>
      </w:r>
    </w:p>
    <w:p w14:paraId="52E05829" w14:textId="77777777" w:rsidR="00E26C14" w:rsidRDefault="00CB3576">
      <w:pPr>
        <w:spacing w:after="14"/>
        <w:ind w:left="-5" w:right="-9"/>
        <w:jc w:val="both"/>
      </w:pPr>
      <w:r>
        <w:rPr>
          <w:b/>
          <w:sz w:val="20"/>
        </w:rPr>
        <w:t>W</w:t>
      </w:r>
      <w:r>
        <w:rPr>
          <w:b/>
          <w:sz w:val="16"/>
        </w:rPr>
        <w:t xml:space="preserve">YKRES </w:t>
      </w:r>
      <w:r>
        <w:rPr>
          <w:b/>
          <w:sz w:val="20"/>
        </w:rPr>
        <w:t>49.</w:t>
      </w:r>
      <w:r>
        <w:rPr>
          <w:b/>
          <w:sz w:val="16"/>
        </w:rPr>
        <w:t xml:space="preserve"> </w:t>
      </w:r>
      <w:r>
        <w:rPr>
          <w:b/>
          <w:sz w:val="20"/>
        </w:rPr>
        <w:t>S</w:t>
      </w:r>
      <w:r>
        <w:rPr>
          <w:b/>
          <w:sz w:val="16"/>
        </w:rPr>
        <w:t xml:space="preserve">TRUKTURA NALEŻNOŚCI ODZYSKANYCH W WINDYKACJI W </w:t>
      </w:r>
      <w:r>
        <w:rPr>
          <w:b/>
          <w:sz w:val="20"/>
        </w:rPr>
        <w:t>2021</w:t>
      </w:r>
      <w:r>
        <w:rPr>
          <w:b/>
          <w:sz w:val="16"/>
        </w:rPr>
        <w:t xml:space="preserve"> R</w:t>
      </w:r>
      <w:r>
        <w:rPr>
          <w:b/>
          <w:sz w:val="20"/>
        </w:rPr>
        <w:t>. ............................................................ 147</w:t>
      </w:r>
      <w:r>
        <w:rPr>
          <w:b/>
          <w:sz w:val="22"/>
        </w:rPr>
        <w:t xml:space="preserve"> </w:t>
      </w:r>
    </w:p>
    <w:p w14:paraId="03A30D11" w14:textId="77777777" w:rsidR="00E26C14" w:rsidRDefault="00CB3576">
      <w:pPr>
        <w:spacing w:after="14"/>
        <w:ind w:left="-5" w:right="-9"/>
        <w:jc w:val="both"/>
      </w:pPr>
      <w:r>
        <w:rPr>
          <w:b/>
          <w:sz w:val="20"/>
        </w:rPr>
        <w:t>W</w:t>
      </w:r>
      <w:r>
        <w:rPr>
          <w:b/>
          <w:sz w:val="16"/>
        </w:rPr>
        <w:t xml:space="preserve">YKRES </w:t>
      </w:r>
      <w:r>
        <w:rPr>
          <w:b/>
          <w:sz w:val="20"/>
        </w:rPr>
        <w:t>50.</w:t>
      </w:r>
      <w:r>
        <w:rPr>
          <w:b/>
          <w:sz w:val="16"/>
        </w:rPr>
        <w:t xml:space="preserve"> </w:t>
      </w:r>
      <w:r>
        <w:rPr>
          <w:b/>
          <w:sz w:val="20"/>
        </w:rPr>
        <w:t>K</w:t>
      </w:r>
      <w:r>
        <w:rPr>
          <w:b/>
          <w:sz w:val="16"/>
        </w:rPr>
        <w:t>WOTA ODZYSKANA</w:t>
      </w:r>
      <w:r>
        <w:rPr>
          <w:b/>
          <w:sz w:val="20"/>
        </w:rPr>
        <w:t>.</w:t>
      </w:r>
      <w:r>
        <w:rPr>
          <w:b/>
          <w:sz w:val="16"/>
        </w:rPr>
        <w:t xml:space="preserve"> </w:t>
      </w:r>
      <w:r>
        <w:rPr>
          <w:b/>
          <w:sz w:val="20"/>
        </w:rPr>
        <w:t>P</w:t>
      </w:r>
      <w:r>
        <w:rPr>
          <w:b/>
          <w:sz w:val="16"/>
        </w:rPr>
        <w:t xml:space="preserve">ORÓWNANIE LAT </w:t>
      </w:r>
      <w:r>
        <w:rPr>
          <w:b/>
          <w:sz w:val="20"/>
        </w:rPr>
        <w:t>2020</w:t>
      </w:r>
      <w:r>
        <w:rPr>
          <w:b/>
          <w:sz w:val="16"/>
        </w:rPr>
        <w:t xml:space="preserve"> I </w:t>
      </w:r>
      <w:r>
        <w:rPr>
          <w:b/>
          <w:sz w:val="20"/>
        </w:rPr>
        <w:t>2021 .......................................................</w:t>
      </w:r>
      <w:r>
        <w:rPr>
          <w:b/>
          <w:sz w:val="20"/>
        </w:rPr>
        <w:t>...................... 148</w:t>
      </w:r>
      <w:r>
        <w:rPr>
          <w:b/>
          <w:sz w:val="22"/>
        </w:rPr>
        <w:t xml:space="preserve"> </w:t>
      </w:r>
    </w:p>
    <w:p w14:paraId="2138F56F" w14:textId="77777777" w:rsidR="00E26C14" w:rsidRDefault="00CB3576">
      <w:pPr>
        <w:spacing w:after="27" w:line="259" w:lineRule="auto"/>
        <w:ind w:left="-5"/>
        <w:jc w:val="both"/>
      </w:pPr>
      <w:r>
        <w:rPr>
          <w:b/>
          <w:sz w:val="20"/>
        </w:rPr>
        <w:t>W</w:t>
      </w:r>
      <w:r>
        <w:rPr>
          <w:b/>
          <w:sz w:val="16"/>
        </w:rPr>
        <w:t xml:space="preserve">YKRES </w:t>
      </w:r>
      <w:r>
        <w:rPr>
          <w:b/>
          <w:sz w:val="20"/>
        </w:rPr>
        <w:t>51.</w:t>
      </w:r>
      <w:r>
        <w:rPr>
          <w:b/>
          <w:sz w:val="16"/>
        </w:rPr>
        <w:t xml:space="preserve"> </w:t>
      </w:r>
      <w:r>
        <w:rPr>
          <w:b/>
          <w:sz w:val="20"/>
        </w:rPr>
        <w:t>P</w:t>
      </w:r>
      <w:r>
        <w:rPr>
          <w:b/>
          <w:sz w:val="16"/>
        </w:rPr>
        <w:t xml:space="preserve">ORÓWNANIE KWOT ODZYSKANYCH W LATACH </w:t>
      </w:r>
      <w:r>
        <w:rPr>
          <w:b/>
          <w:sz w:val="20"/>
        </w:rPr>
        <w:t>2020</w:t>
      </w:r>
      <w:r>
        <w:rPr>
          <w:b/>
          <w:sz w:val="16"/>
        </w:rPr>
        <w:t xml:space="preserve"> I </w:t>
      </w:r>
      <w:r>
        <w:rPr>
          <w:b/>
          <w:sz w:val="20"/>
        </w:rPr>
        <w:t>2021</w:t>
      </w:r>
      <w:r>
        <w:rPr>
          <w:b/>
          <w:sz w:val="16"/>
        </w:rPr>
        <w:t xml:space="preserve"> W PODZIALE NA TRYB DOCHODZONYCH NALEŻNOŚCI</w:t>
      </w:r>
      <w:r>
        <w:rPr>
          <w:b/>
          <w:sz w:val="20"/>
        </w:rPr>
        <w:t xml:space="preserve"> 148</w:t>
      </w:r>
      <w:r>
        <w:rPr>
          <w:b/>
          <w:sz w:val="22"/>
        </w:rPr>
        <w:t xml:space="preserve"> </w:t>
      </w:r>
    </w:p>
    <w:p w14:paraId="212C55E7" w14:textId="77777777" w:rsidR="00E26C14" w:rsidRDefault="00CB3576">
      <w:pPr>
        <w:spacing w:after="221" w:line="259" w:lineRule="auto"/>
        <w:ind w:left="0" w:firstLine="0"/>
      </w:pPr>
      <w:r>
        <w:rPr>
          <w:b/>
          <w:color w:val="FF0000"/>
        </w:rPr>
        <w:lastRenderedPageBreak/>
        <w:t xml:space="preserve">  </w:t>
      </w:r>
    </w:p>
    <w:p w14:paraId="3CE849B2" w14:textId="77777777" w:rsidR="00E26C14" w:rsidRDefault="00CB3576">
      <w:pPr>
        <w:spacing w:after="0" w:line="259" w:lineRule="auto"/>
        <w:ind w:left="0" w:firstLine="0"/>
      </w:pPr>
      <w:r>
        <w:rPr>
          <w:b/>
          <w:color w:val="FF0000"/>
        </w:rPr>
        <w:t xml:space="preserve"> </w:t>
      </w:r>
      <w:r>
        <w:br w:type="page"/>
      </w:r>
    </w:p>
    <w:p w14:paraId="36601625" w14:textId="77777777" w:rsidR="00E26C14" w:rsidRDefault="00CB3576">
      <w:pPr>
        <w:spacing w:after="48" w:line="259" w:lineRule="auto"/>
        <w:ind w:left="293"/>
      </w:pPr>
      <w:r>
        <w:rPr>
          <w:b/>
        </w:rPr>
        <w:lastRenderedPageBreak/>
        <w:t>S</w:t>
      </w:r>
      <w:r>
        <w:rPr>
          <w:b/>
          <w:sz w:val="19"/>
        </w:rPr>
        <w:t>PIS TABEL</w:t>
      </w:r>
      <w:r>
        <w:rPr>
          <w:b/>
        </w:rPr>
        <w:t xml:space="preserve"> </w:t>
      </w:r>
    </w:p>
    <w:p w14:paraId="1F3E532C" w14:textId="77777777" w:rsidR="00E26C14" w:rsidRDefault="00CB3576">
      <w:pPr>
        <w:spacing w:after="218" w:line="259" w:lineRule="auto"/>
        <w:ind w:left="0" w:firstLine="0"/>
      </w:pPr>
      <w:r>
        <w:rPr>
          <w:b/>
        </w:rPr>
        <w:t xml:space="preserve"> </w:t>
      </w:r>
    </w:p>
    <w:p w14:paraId="35098EA2" w14:textId="77777777" w:rsidR="00E26C14" w:rsidRDefault="00CB3576">
      <w:pPr>
        <w:spacing w:after="14"/>
        <w:ind w:left="-5" w:right="-9"/>
        <w:jc w:val="both"/>
      </w:pPr>
      <w:r>
        <w:rPr>
          <w:b/>
          <w:sz w:val="20"/>
        </w:rPr>
        <w:t>T</w:t>
      </w:r>
      <w:r>
        <w:rPr>
          <w:b/>
          <w:sz w:val="16"/>
        </w:rPr>
        <w:t xml:space="preserve">ABELA NR </w:t>
      </w:r>
      <w:r>
        <w:rPr>
          <w:b/>
          <w:sz w:val="20"/>
        </w:rPr>
        <w:t>1</w:t>
      </w:r>
      <w:r>
        <w:rPr>
          <w:b/>
          <w:sz w:val="16"/>
        </w:rPr>
        <w:t xml:space="preserve"> </w:t>
      </w:r>
      <w:r>
        <w:rPr>
          <w:b/>
          <w:sz w:val="20"/>
        </w:rPr>
        <w:t>W</w:t>
      </w:r>
      <w:r>
        <w:rPr>
          <w:b/>
          <w:sz w:val="16"/>
        </w:rPr>
        <w:t xml:space="preserve">YSOKOŚĆ WPŁAT OBOWIĄZKOWYCH NA </w:t>
      </w:r>
      <w:r>
        <w:rPr>
          <w:b/>
          <w:sz w:val="20"/>
        </w:rPr>
        <w:t>PFRON</w:t>
      </w:r>
      <w:r>
        <w:rPr>
          <w:b/>
          <w:sz w:val="16"/>
        </w:rPr>
        <w:t xml:space="preserve"> W UKŁADZIE KWARTALNYM</w:t>
      </w:r>
      <w:r>
        <w:rPr>
          <w:b/>
          <w:sz w:val="20"/>
        </w:rPr>
        <w:t xml:space="preserve"> </w:t>
      </w:r>
      <w:r>
        <w:rPr>
          <w:b/>
          <w:sz w:val="20"/>
        </w:rPr>
        <w:t>................................................. 1</w:t>
      </w:r>
      <w:r>
        <w:rPr>
          <w:b/>
          <w:sz w:val="22"/>
        </w:rPr>
        <w:t xml:space="preserve"> </w:t>
      </w:r>
    </w:p>
    <w:p w14:paraId="4AB1B9EA" w14:textId="77777777" w:rsidR="00E26C14" w:rsidRDefault="00CB3576">
      <w:pPr>
        <w:spacing w:after="68" w:line="259" w:lineRule="auto"/>
        <w:ind w:left="-5"/>
        <w:jc w:val="both"/>
      </w:pPr>
      <w:r>
        <w:rPr>
          <w:b/>
          <w:sz w:val="20"/>
        </w:rPr>
        <w:t>T</w:t>
      </w:r>
      <w:r>
        <w:rPr>
          <w:b/>
          <w:sz w:val="16"/>
        </w:rPr>
        <w:t xml:space="preserve">ABELA NR </w:t>
      </w:r>
      <w:r>
        <w:rPr>
          <w:b/>
          <w:sz w:val="20"/>
        </w:rPr>
        <w:t>2</w:t>
      </w:r>
      <w:r>
        <w:rPr>
          <w:b/>
          <w:sz w:val="16"/>
        </w:rPr>
        <w:t xml:space="preserve"> </w:t>
      </w:r>
      <w:r>
        <w:rPr>
          <w:b/>
          <w:sz w:val="20"/>
        </w:rPr>
        <w:t>W</w:t>
      </w:r>
      <w:r>
        <w:rPr>
          <w:b/>
          <w:sz w:val="16"/>
        </w:rPr>
        <w:t xml:space="preserve">YPŁATY KWOT REKOMPENSUJĄCYCH GMINOM UTRACONE DOCHODY NA SKUTEK ZWOLNIEŃ PODATKOWYCH </w:t>
      </w:r>
    </w:p>
    <w:p w14:paraId="1F36106A" w14:textId="77777777" w:rsidR="00E26C14" w:rsidRDefault="00CB3576">
      <w:pPr>
        <w:spacing w:after="27" w:line="259" w:lineRule="auto"/>
        <w:ind w:left="449"/>
        <w:jc w:val="both"/>
      </w:pPr>
      <w:r>
        <w:rPr>
          <w:b/>
          <w:sz w:val="16"/>
        </w:rPr>
        <w:t>PRZYSŁUGUJĄCYCH PROWADZĄCYM ZAKŁADY PRACY CHRONIONEJ I ZAKŁADY AKTYWNOŚCI ZAWODOWEJ</w:t>
      </w:r>
      <w:r>
        <w:rPr>
          <w:b/>
          <w:sz w:val="20"/>
        </w:rPr>
        <w:t xml:space="preserve"> .....................</w:t>
      </w:r>
      <w:r>
        <w:rPr>
          <w:b/>
          <w:sz w:val="20"/>
        </w:rPr>
        <w:t>..... 2</w:t>
      </w:r>
      <w:r>
        <w:rPr>
          <w:b/>
          <w:sz w:val="22"/>
        </w:rPr>
        <w:t xml:space="preserve"> </w:t>
      </w:r>
    </w:p>
    <w:p w14:paraId="78207424" w14:textId="77777777" w:rsidR="00E26C14" w:rsidRDefault="00CB3576">
      <w:pPr>
        <w:spacing w:after="54" w:line="259" w:lineRule="auto"/>
        <w:ind w:left="-5"/>
        <w:jc w:val="both"/>
      </w:pPr>
      <w:r>
        <w:rPr>
          <w:b/>
          <w:sz w:val="20"/>
        </w:rPr>
        <w:t>T</w:t>
      </w:r>
      <w:r>
        <w:rPr>
          <w:b/>
          <w:sz w:val="16"/>
        </w:rPr>
        <w:t xml:space="preserve">ABELA NR </w:t>
      </w:r>
      <w:r>
        <w:rPr>
          <w:b/>
          <w:sz w:val="20"/>
        </w:rPr>
        <w:t>3</w:t>
      </w:r>
      <w:r>
        <w:rPr>
          <w:b/>
          <w:sz w:val="16"/>
        </w:rPr>
        <w:t xml:space="preserve"> </w:t>
      </w:r>
      <w:r>
        <w:rPr>
          <w:b/>
          <w:sz w:val="20"/>
        </w:rPr>
        <w:t>W</w:t>
      </w:r>
      <w:r>
        <w:rPr>
          <w:b/>
          <w:sz w:val="16"/>
        </w:rPr>
        <w:t xml:space="preserve">YDATKI NA REALIZACJĘ ZADANIA </w:t>
      </w:r>
      <w:r>
        <w:rPr>
          <w:b/>
          <w:sz w:val="20"/>
        </w:rPr>
        <w:t>Z</w:t>
      </w:r>
      <w:r>
        <w:rPr>
          <w:b/>
          <w:sz w:val="16"/>
        </w:rPr>
        <w:t xml:space="preserve">WROT KOSZTÓW BUDOWY LUB PRZEBUDOWY ZWIĄZANEJ Z MODERNIZACJĄ </w:t>
      </w:r>
    </w:p>
    <w:p w14:paraId="10148DC8" w14:textId="77777777" w:rsidR="00E26C14" w:rsidRDefault="00CB3576">
      <w:pPr>
        <w:spacing w:after="46" w:line="259" w:lineRule="auto"/>
        <w:ind w:left="449"/>
      </w:pPr>
      <w:r>
        <w:rPr>
          <w:b/>
          <w:sz w:val="16"/>
        </w:rPr>
        <w:t>OBIEKTÓW I POMIESZCZEŃ ZAKŁADU</w:t>
      </w:r>
      <w:r>
        <w:rPr>
          <w:b/>
          <w:sz w:val="20"/>
        </w:rPr>
        <w:t>,</w:t>
      </w:r>
      <w:r>
        <w:rPr>
          <w:b/>
          <w:sz w:val="16"/>
        </w:rPr>
        <w:t xml:space="preserve"> TRANSPORTOWYCH I ADMINISTRACYJNYCH </w:t>
      </w:r>
      <w:r>
        <w:rPr>
          <w:b/>
          <w:sz w:val="20"/>
        </w:rPr>
        <w:t>–</w:t>
      </w:r>
      <w:r>
        <w:rPr>
          <w:b/>
          <w:sz w:val="16"/>
        </w:rPr>
        <w:t xml:space="preserve"> ART</w:t>
      </w:r>
      <w:r>
        <w:rPr>
          <w:b/>
          <w:sz w:val="20"/>
        </w:rPr>
        <w:t>.</w:t>
      </w:r>
      <w:r>
        <w:rPr>
          <w:b/>
          <w:sz w:val="16"/>
        </w:rPr>
        <w:t xml:space="preserve"> </w:t>
      </w:r>
      <w:r>
        <w:rPr>
          <w:b/>
          <w:sz w:val="20"/>
        </w:rPr>
        <w:t>32</w:t>
      </w:r>
      <w:r>
        <w:rPr>
          <w:b/>
          <w:sz w:val="16"/>
        </w:rPr>
        <w:t xml:space="preserve"> UST</w:t>
      </w:r>
      <w:r>
        <w:rPr>
          <w:b/>
          <w:sz w:val="20"/>
        </w:rPr>
        <w:t>.</w:t>
      </w:r>
      <w:r>
        <w:rPr>
          <w:b/>
          <w:sz w:val="16"/>
        </w:rPr>
        <w:t xml:space="preserve"> </w:t>
      </w:r>
      <w:r>
        <w:rPr>
          <w:b/>
          <w:sz w:val="20"/>
        </w:rPr>
        <w:t>1</w:t>
      </w:r>
      <w:r>
        <w:rPr>
          <w:b/>
          <w:sz w:val="16"/>
        </w:rPr>
        <w:t xml:space="preserve"> PKT </w:t>
      </w:r>
      <w:r>
        <w:rPr>
          <w:b/>
          <w:sz w:val="20"/>
        </w:rPr>
        <w:t>2</w:t>
      </w:r>
      <w:r>
        <w:rPr>
          <w:b/>
          <w:sz w:val="16"/>
        </w:rPr>
        <w:t xml:space="preserve"> USTAWY O </w:t>
      </w:r>
    </w:p>
    <w:p w14:paraId="7F8FD924" w14:textId="77777777" w:rsidR="00E26C14" w:rsidRDefault="00CB3576">
      <w:pPr>
        <w:spacing w:after="14"/>
        <w:ind w:left="449" w:right="-9"/>
        <w:jc w:val="both"/>
      </w:pPr>
      <w:r>
        <w:rPr>
          <w:b/>
          <w:sz w:val="16"/>
        </w:rPr>
        <w:t xml:space="preserve">REHABILITACJI </w:t>
      </w:r>
      <w:r>
        <w:rPr>
          <w:b/>
          <w:sz w:val="20"/>
        </w:rPr>
        <w:t>(…) .........................</w:t>
      </w:r>
      <w:r>
        <w:rPr>
          <w:b/>
          <w:sz w:val="20"/>
        </w:rPr>
        <w:t>............................................................................................................... 3</w:t>
      </w:r>
      <w:r>
        <w:rPr>
          <w:b/>
          <w:sz w:val="22"/>
        </w:rPr>
        <w:t xml:space="preserve"> </w:t>
      </w:r>
    </w:p>
    <w:p w14:paraId="4C8A2FB7" w14:textId="77777777" w:rsidR="00E26C14" w:rsidRDefault="00CB3576">
      <w:pPr>
        <w:spacing w:after="14"/>
        <w:ind w:left="-5" w:right="-9"/>
        <w:jc w:val="both"/>
      </w:pPr>
      <w:r>
        <w:rPr>
          <w:b/>
          <w:sz w:val="20"/>
        </w:rPr>
        <w:t>T</w:t>
      </w:r>
      <w:r>
        <w:rPr>
          <w:b/>
          <w:sz w:val="16"/>
        </w:rPr>
        <w:t xml:space="preserve">ABELA NR </w:t>
      </w:r>
      <w:r>
        <w:rPr>
          <w:b/>
          <w:sz w:val="20"/>
        </w:rPr>
        <w:t>4</w:t>
      </w:r>
      <w:r>
        <w:rPr>
          <w:b/>
          <w:sz w:val="16"/>
        </w:rPr>
        <w:t xml:space="preserve"> </w:t>
      </w:r>
      <w:r>
        <w:rPr>
          <w:b/>
          <w:sz w:val="20"/>
        </w:rPr>
        <w:t>E</w:t>
      </w:r>
      <w:r>
        <w:rPr>
          <w:b/>
          <w:sz w:val="16"/>
        </w:rPr>
        <w:t xml:space="preserve">FEKTY REALIZACJI </w:t>
      </w:r>
      <w:r>
        <w:rPr>
          <w:b/>
          <w:sz w:val="20"/>
        </w:rPr>
        <w:t>"P</w:t>
      </w:r>
      <w:r>
        <w:rPr>
          <w:b/>
          <w:sz w:val="16"/>
        </w:rPr>
        <w:t xml:space="preserve">ROGRAMU WYRÓWNYWANIA RÓŻNIC MIĘDZY REGIONAMI </w:t>
      </w:r>
      <w:r>
        <w:rPr>
          <w:b/>
          <w:sz w:val="20"/>
        </w:rPr>
        <w:t xml:space="preserve">III" </w:t>
      </w:r>
      <w:r>
        <w:rPr>
          <w:b/>
          <w:sz w:val="20"/>
        </w:rPr>
        <w:t>.......................................... 4</w:t>
      </w:r>
      <w:r>
        <w:rPr>
          <w:b/>
          <w:sz w:val="22"/>
        </w:rPr>
        <w:t xml:space="preserve"> </w:t>
      </w:r>
    </w:p>
    <w:p w14:paraId="6C556036" w14:textId="77777777" w:rsidR="00E26C14" w:rsidRDefault="00CB3576">
      <w:pPr>
        <w:spacing w:after="27" w:line="259" w:lineRule="auto"/>
        <w:ind w:left="-5"/>
        <w:jc w:val="both"/>
      </w:pPr>
      <w:r>
        <w:rPr>
          <w:b/>
          <w:sz w:val="20"/>
        </w:rPr>
        <w:t>T</w:t>
      </w:r>
      <w:r>
        <w:rPr>
          <w:b/>
          <w:sz w:val="16"/>
        </w:rPr>
        <w:t xml:space="preserve">ABELA NR </w:t>
      </w:r>
      <w:r>
        <w:rPr>
          <w:b/>
          <w:sz w:val="20"/>
        </w:rPr>
        <w:t>5</w:t>
      </w:r>
      <w:r>
        <w:rPr>
          <w:b/>
          <w:sz w:val="16"/>
        </w:rPr>
        <w:t xml:space="preserve"> </w:t>
      </w:r>
      <w:r>
        <w:rPr>
          <w:b/>
          <w:sz w:val="20"/>
        </w:rPr>
        <w:t>W</w:t>
      </w:r>
      <w:r>
        <w:rPr>
          <w:b/>
          <w:sz w:val="16"/>
        </w:rPr>
        <w:t xml:space="preserve">YDATKI NA REALIZACJĘ </w:t>
      </w:r>
      <w:r>
        <w:rPr>
          <w:b/>
          <w:sz w:val="20"/>
        </w:rPr>
        <w:t>"P</w:t>
      </w:r>
      <w:r>
        <w:rPr>
          <w:b/>
          <w:sz w:val="16"/>
        </w:rPr>
        <w:t xml:space="preserve">ROGRAMU WYRÓWNYWANIA RÓŻNIC MIĘDZY REGIONAMI </w:t>
      </w:r>
      <w:r>
        <w:rPr>
          <w:b/>
          <w:sz w:val="20"/>
        </w:rPr>
        <w:t>III" .................................. 5</w:t>
      </w:r>
      <w:r>
        <w:rPr>
          <w:b/>
          <w:sz w:val="22"/>
        </w:rPr>
        <w:t xml:space="preserve"> </w:t>
      </w:r>
    </w:p>
    <w:p w14:paraId="2258E491" w14:textId="77777777" w:rsidR="00E26C14" w:rsidRDefault="00CB3576">
      <w:pPr>
        <w:spacing w:after="46" w:line="259" w:lineRule="auto"/>
        <w:ind w:left="-5"/>
      </w:pPr>
      <w:r>
        <w:rPr>
          <w:b/>
          <w:sz w:val="20"/>
        </w:rPr>
        <w:t>T</w:t>
      </w:r>
      <w:r>
        <w:rPr>
          <w:b/>
          <w:sz w:val="16"/>
        </w:rPr>
        <w:t xml:space="preserve">ABELA NR </w:t>
      </w:r>
      <w:r>
        <w:rPr>
          <w:b/>
          <w:sz w:val="20"/>
        </w:rPr>
        <w:t>6</w:t>
      </w:r>
      <w:r>
        <w:rPr>
          <w:b/>
          <w:sz w:val="16"/>
        </w:rPr>
        <w:t xml:space="preserve"> </w:t>
      </w:r>
      <w:r>
        <w:rPr>
          <w:b/>
          <w:sz w:val="20"/>
        </w:rPr>
        <w:t>R</w:t>
      </w:r>
      <w:r>
        <w:rPr>
          <w:b/>
          <w:sz w:val="16"/>
        </w:rPr>
        <w:t>EALIZACJA ZADANIA PN</w:t>
      </w:r>
      <w:r>
        <w:rPr>
          <w:b/>
          <w:sz w:val="20"/>
        </w:rPr>
        <w:t>.</w:t>
      </w:r>
      <w:r>
        <w:rPr>
          <w:b/>
          <w:sz w:val="16"/>
        </w:rPr>
        <w:t xml:space="preserve"> </w:t>
      </w:r>
      <w:r>
        <w:rPr>
          <w:b/>
          <w:sz w:val="20"/>
        </w:rPr>
        <w:t>„D</w:t>
      </w:r>
      <w:r>
        <w:rPr>
          <w:b/>
          <w:sz w:val="16"/>
        </w:rPr>
        <w:t>OFINANSOWANIE DO OPROCENTOWANIA KREDYTÓW BANKOWYC</w:t>
      </w:r>
      <w:r>
        <w:rPr>
          <w:b/>
          <w:sz w:val="16"/>
        </w:rPr>
        <w:t xml:space="preserve">H </w:t>
      </w:r>
      <w:r>
        <w:rPr>
          <w:b/>
          <w:sz w:val="20"/>
        </w:rPr>
        <w:t>–</w:t>
      </w:r>
      <w:r>
        <w:rPr>
          <w:b/>
          <w:sz w:val="16"/>
        </w:rPr>
        <w:t xml:space="preserve"> ART</w:t>
      </w:r>
      <w:r>
        <w:rPr>
          <w:b/>
          <w:sz w:val="20"/>
        </w:rPr>
        <w:t>.</w:t>
      </w:r>
      <w:r>
        <w:rPr>
          <w:b/>
          <w:sz w:val="16"/>
        </w:rPr>
        <w:t xml:space="preserve"> </w:t>
      </w:r>
      <w:r>
        <w:rPr>
          <w:b/>
          <w:sz w:val="20"/>
        </w:rPr>
        <w:t>32</w:t>
      </w:r>
      <w:r>
        <w:rPr>
          <w:b/>
          <w:sz w:val="16"/>
        </w:rPr>
        <w:t xml:space="preserve"> UST</w:t>
      </w:r>
      <w:r>
        <w:rPr>
          <w:b/>
          <w:sz w:val="20"/>
        </w:rPr>
        <w:t>.</w:t>
      </w:r>
      <w:r>
        <w:rPr>
          <w:b/>
          <w:sz w:val="16"/>
        </w:rPr>
        <w:t xml:space="preserve"> </w:t>
      </w:r>
      <w:r>
        <w:rPr>
          <w:b/>
          <w:sz w:val="20"/>
        </w:rPr>
        <w:t>1</w:t>
      </w:r>
      <w:r>
        <w:rPr>
          <w:b/>
          <w:sz w:val="16"/>
        </w:rPr>
        <w:t xml:space="preserve"> PKT </w:t>
      </w:r>
    </w:p>
    <w:p w14:paraId="47454659" w14:textId="77777777" w:rsidR="00E26C14" w:rsidRDefault="00CB3576">
      <w:pPr>
        <w:spacing w:after="14"/>
        <w:ind w:left="449" w:right="-9"/>
        <w:jc w:val="both"/>
      </w:pPr>
      <w:r>
        <w:rPr>
          <w:b/>
          <w:sz w:val="20"/>
        </w:rPr>
        <w:t xml:space="preserve">1” </w:t>
      </w:r>
      <w:r>
        <w:rPr>
          <w:b/>
          <w:sz w:val="20"/>
        </w:rPr>
        <w:t>............................................................................................................................................................. 6</w:t>
      </w:r>
      <w:r>
        <w:rPr>
          <w:b/>
          <w:sz w:val="22"/>
        </w:rPr>
        <w:t xml:space="preserve"> </w:t>
      </w:r>
    </w:p>
    <w:p w14:paraId="47A89C99" w14:textId="77777777" w:rsidR="00E26C14" w:rsidRDefault="00CB3576">
      <w:pPr>
        <w:spacing w:after="50" w:line="259" w:lineRule="auto"/>
        <w:ind w:left="-5"/>
        <w:jc w:val="both"/>
      </w:pPr>
      <w:r>
        <w:rPr>
          <w:b/>
          <w:sz w:val="20"/>
        </w:rPr>
        <w:t>T</w:t>
      </w:r>
      <w:r>
        <w:rPr>
          <w:b/>
          <w:sz w:val="16"/>
        </w:rPr>
        <w:t xml:space="preserve">ABELA NR </w:t>
      </w:r>
      <w:r>
        <w:rPr>
          <w:b/>
          <w:sz w:val="20"/>
        </w:rPr>
        <w:t>7</w:t>
      </w:r>
      <w:r>
        <w:rPr>
          <w:b/>
          <w:sz w:val="16"/>
        </w:rPr>
        <w:t xml:space="preserve"> </w:t>
      </w:r>
      <w:r>
        <w:rPr>
          <w:b/>
          <w:sz w:val="20"/>
        </w:rPr>
        <w:t>W</w:t>
      </w:r>
      <w:r>
        <w:rPr>
          <w:b/>
          <w:sz w:val="16"/>
        </w:rPr>
        <w:t>YDATKI NA REALIZACJĘ ZADANIA PN</w:t>
      </w:r>
      <w:r>
        <w:rPr>
          <w:b/>
          <w:sz w:val="20"/>
        </w:rPr>
        <w:t>.</w:t>
      </w:r>
      <w:r>
        <w:rPr>
          <w:b/>
          <w:sz w:val="16"/>
        </w:rPr>
        <w:t xml:space="preserve"> </w:t>
      </w:r>
      <w:r>
        <w:rPr>
          <w:b/>
          <w:sz w:val="20"/>
        </w:rPr>
        <w:t>„D</w:t>
      </w:r>
      <w:r>
        <w:rPr>
          <w:b/>
          <w:sz w:val="16"/>
        </w:rPr>
        <w:t>OFINANSOWANIE DO OPROCENTOWANIA KREDYTÓW BANKOW</w:t>
      </w:r>
      <w:r>
        <w:rPr>
          <w:b/>
          <w:sz w:val="16"/>
        </w:rPr>
        <w:t xml:space="preserve">YCH </w:t>
      </w:r>
      <w:r>
        <w:rPr>
          <w:b/>
          <w:sz w:val="20"/>
        </w:rPr>
        <w:t>–</w:t>
      </w:r>
      <w:r>
        <w:rPr>
          <w:b/>
          <w:sz w:val="16"/>
        </w:rPr>
        <w:t xml:space="preserve"> ART</w:t>
      </w:r>
      <w:r>
        <w:rPr>
          <w:b/>
          <w:sz w:val="20"/>
        </w:rPr>
        <w:t>.</w:t>
      </w:r>
      <w:r>
        <w:rPr>
          <w:b/>
          <w:sz w:val="16"/>
        </w:rPr>
        <w:t xml:space="preserve"> </w:t>
      </w:r>
    </w:p>
    <w:p w14:paraId="2A8C7260" w14:textId="77777777" w:rsidR="00E26C14" w:rsidRDefault="00CB3576">
      <w:pPr>
        <w:spacing w:after="14"/>
        <w:ind w:left="449" w:right="-9"/>
        <w:jc w:val="both"/>
      </w:pPr>
      <w:r>
        <w:rPr>
          <w:b/>
          <w:sz w:val="20"/>
        </w:rPr>
        <w:t>32</w:t>
      </w:r>
      <w:r>
        <w:rPr>
          <w:b/>
          <w:sz w:val="16"/>
        </w:rPr>
        <w:t xml:space="preserve"> UST</w:t>
      </w:r>
      <w:r>
        <w:rPr>
          <w:b/>
          <w:sz w:val="20"/>
        </w:rPr>
        <w:t>.</w:t>
      </w:r>
      <w:r>
        <w:rPr>
          <w:b/>
          <w:sz w:val="16"/>
        </w:rPr>
        <w:t xml:space="preserve"> </w:t>
      </w:r>
      <w:r>
        <w:rPr>
          <w:b/>
          <w:sz w:val="20"/>
        </w:rPr>
        <w:t>1</w:t>
      </w:r>
      <w:r>
        <w:rPr>
          <w:b/>
          <w:sz w:val="16"/>
        </w:rPr>
        <w:t xml:space="preserve"> PKT </w:t>
      </w:r>
      <w:r>
        <w:rPr>
          <w:b/>
          <w:sz w:val="20"/>
        </w:rPr>
        <w:t>1”</w:t>
      </w:r>
      <w:r>
        <w:rPr>
          <w:b/>
          <w:sz w:val="16"/>
        </w:rPr>
        <w:t xml:space="preserve"> WG WOJEWÓDZTW</w:t>
      </w:r>
      <w:r>
        <w:rPr>
          <w:b/>
          <w:sz w:val="20"/>
        </w:rPr>
        <w:t xml:space="preserve"> ................................................................................................................ 6</w:t>
      </w:r>
      <w:r>
        <w:rPr>
          <w:b/>
          <w:sz w:val="22"/>
        </w:rPr>
        <w:t xml:space="preserve"> </w:t>
      </w:r>
    </w:p>
    <w:p w14:paraId="690C89B7" w14:textId="77777777" w:rsidR="00E26C14" w:rsidRDefault="00CB3576">
      <w:pPr>
        <w:spacing w:after="48" w:line="259" w:lineRule="auto"/>
        <w:ind w:left="-5"/>
        <w:jc w:val="both"/>
      </w:pPr>
      <w:r>
        <w:rPr>
          <w:b/>
          <w:sz w:val="20"/>
        </w:rPr>
        <w:t>T</w:t>
      </w:r>
      <w:r>
        <w:rPr>
          <w:b/>
          <w:sz w:val="16"/>
        </w:rPr>
        <w:t xml:space="preserve">ABELA NR </w:t>
      </w:r>
      <w:r>
        <w:rPr>
          <w:b/>
          <w:sz w:val="20"/>
        </w:rPr>
        <w:t>8</w:t>
      </w:r>
      <w:r>
        <w:rPr>
          <w:b/>
          <w:sz w:val="16"/>
        </w:rPr>
        <w:t xml:space="preserve"> </w:t>
      </w:r>
      <w:r>
        <w:rPr>
          <w:b/>
          <w:sz w:val="20"/>
        </w:rPr>
        <w:t>L</w:t>
      </w:r>
      <w:r>
        <w:rPr>
          <w:b/>
          <w:sz w:val="16"/>
        </w:rPr>
        <w:t xml:space="preserve">ICZBA OSÓB NIEPEŁNOSPRAWNYCH OBJĘTYCH WSPARCIEM W RAMACH </w:t>
      </w:r>
      <w:r>
        <w:rPr>
          <w:b/>
          <w:sz w:val="20"/>
        </w:rPr>
        <w:t>Z</w:t>
      </w:r>
      <w:r>
        <w:rPr>
          <w:b/>
          <w:sz w:val="16"/>
        </w:rPr>
        <w:t xml:space="preserve">ADAŃ ZLECANYCH </w:t>
      </w:r>
      <w:r>
        <w:rPr>
          <w:b/>
          <w:sz w:val="20"/>
        </w:rPr>
        <w:t>-</w:t>
      </w:r>
      <w:r>
        <w:rPr>
          <w:b/>
          <w:sz w:val="16"/>
        </w:rPr>
        <w:t xml:space="preserve"> ART</w:t>
      </w:r>
      <w:r>
        <w:rPr>
          <w:b/>
          <w:sz w:val="20"/>
        </w:rPr>
        <w:t>.</w:t>
      </w:r>
      <w:r>
        <w:rPr>
          <w:b/>
          <w:sz w:val="16"/>
        </w:rPr>
        <w:t xml:space="preserve"> </w:t>
      </w:r>
      <w:r>
        <w:rPr>
          <w:b/>
          <w:sz w:val="20"/>
        </w:rPr>
        <w:t>36</w:t>
      </w:r>
      <w:r>
        <w:rPr>
          <w:b/>
          <w:sz w:val="16"/>
        </w:rPr>
        <w:t xml:space="preserve"> U</w:t>
      </w:r>
      <w:r>
        <w:rPr>
          <w:b/>
          <w:sz w:val="16"/>
        </w:rPr>
        <w:t xml:space="preserve">STAWY O </w:t>
      </w:r>
    </w:p>
    <w:p w14:paraId="210C1E34" w14:textId="77777777" w:rsidR="00E26C14" w:rsidRDefault="00CB3576">
      <w:pPr>
        <w:spacing w:after="14"/>
        <w:ind w:left="449" w:right="-9"/>
        <w:jc w:val="both"/>
      </w:pPr>
      <w:r>
        <w:rPr>
          <w:b/>
          <w:sz w:val="16"/>
        </w:rPr>
        <w:t xml:space="preserve">REHABILITACJI </w:t>
      </w:r>
      <w:r>
        <w:rPr>
          <w:b/>
          <w:sz w:val="20"/>
        </w:rPr>
        <w:t>(…)</w:t>
      </w:r>
      <w:r>
        <w:rPr>
          <w:b/>
          <w:sz w:val="16"/>
        </w:rPr>
        <w:t xml:space="preserve"> W </w:t>
      </w:r>
      <w:r>
        <w:rPr>
          <w:b/>
          <w:sz w:val="20"/>
        </w:rPr>
        <w:t>2021</w:t>
      </w:r>
      <w:r>
        <w:rPr>
          <w:b/>
          <w:sz w:val="16"/>
        </w:rPr>
        <w:t xml:space="preserve"> R</w:t>
      </w:r>
      <w:r>
        <w:rPr>
          <w:b/>
          <w:sz w:val="20"/>
        </w:rPr>
        <w:t xml:space="preserve">. </w:t>
      </w:r>
      <w:r>
        <w:rPr>
          <w:b/>
          <w:sz w:val="20"/>
        </w:rPr>
        <w:t>......................................................................................................................... 7</w:t>
      </w:r>
      <w:r>
        <w:rPr>
          <w:b/>
          <w:sz w:val="22"/>
        </w:rPr>
        <w:t xml:space="preserve"> </w:t>
      </w:r>
    </w:p>
    <w:p w14:paraId="68EF79DE" w14:textId="77777777" w:rsidR="00E26C14" w:rsidRDefault="00CB3576">
      <w:pPr>
        <w:spacing w:after="58" w:line="259" w:lineRule="auto"/>
        <w:ind w:left="-5"/>
        <w:jc w:val="both"/>
      </w:pPr>
      <w:r>
        <w:rPr>
          <w:b/>
          <w:sz w:val="20"/>
        </w:rPr>
        <w:t>T</w:t>
      </w:r>
      <w:r>
        <w:rPr>
          <w:b/>
          <w:sz w:val="16"/>
        </w:rPr>
        <w:t xml:space="preserve">ABELA NR </w:t>
      </w:r>
      <w:r>
        <w:rPr>
          <w:b/>
          <w:sz w:val="20"/>
        </w:rPr>
        <w:t>9</w:t>
      </w:r>
      <w:r>
        <w:rPr>
          <w:b/>
          <w:sz w:val="16"/>
        </w:rPr>
        <w:t xml:space="preserve"> </w:t>
      </w:r>
      <w:r>
        <w:rPr>
          <w:b/>
          <w:sz w:val="20"/>
        </w:rPr>
        <w:t>O</w:t>
      </w:r>
      <w:r>
        <w:rPr>
          <w:b/>
          <w:sz w:val="16"/>
        </w:rPr>
        <w:t>FERTY DOT</w:t>
      </w:r>
      <w:r>
        <w:rPr>
          <w:b/>
          <w:sz w:val="20"/>
        </w:rPr>
        <w:t>.</w:t>
      </w:r>
      <w:r>
        <w:rPr>
          <w:b/>
          <w:sz w:val="16"/>
        </w:rPr>
        <w:t xml:space="preserve"> WSPARCIA PSYCHOLOGICZNEGO PRZECIWDZIAŁAJĄCEGO NEGATYWNYM SKUTKOM PANDEMII </w:t>
      </w:r>
      <w:r>
        <w:rPr>
          <w:b/>
          <w:sz w:val="20"/>
        </w:rPr>
        <w:t>COVID-19</w:t>
      </w:r>
      <w:r>
        <w:rPr>
          <w:b/>
          <w:sz w:val="16"/>
        </w:rPr>
        <w:t xml:space="preserve"> </w:t>
      </w:r>
    </w:p>
    <w:p w14:paraId="462336B4" w14:textId="77777777" w:rsidR="00E26C14" w:rsidRDefault="00CB3576">
      <w:pPr>
        <w:spacing w:after="14"/>
        <w:ind w:left="449" w:right="-9"/>
        <w:jc w:val="both"/>
      </w:pPr>
      <w:r>
        <w:rPr>
          <w:b/>
          <w:sz w:val="16"/>
        </w:rPr>
        <w:t xml:space="preserve">W RAMACH </w:t>
      </w:r>
      <w:r>
        <w:rPr>
          <w:b/>
          <w:sz w:val="20"/>
        </w:rPr>
        <w:t>Z</w:t>
      </w:r>
      <w:r>
        <w:rPr>
          <w:b/>
          <w:sz w:val="16"/>
        </w:rPr>
        <w:t>ADAŃ ZLECANYC</w:t>
      </w:r>
      <w:r>
        <w:rPr>
          <w:b/>
          <w:sz w:val="16"/>
        </w:rPr>
        <w:t xml:space="preserve">H </w:t>
      </w:r>
      <w:r>
        <w:rPr>
          <w:b/>
          <w:sz w:val="20"/>
        </w:rPr>
        <w:t>-</w:t>
      </w:r>
      <w:r>
        <w:rPr>
          <w:b/>
          <w:sz w:val="16"/>
        </w:rPr>
        <w:t xml:space="preserve"> ART</w:t>
      </w:r>
      <w:r>
        <w:rPr>
          <w:b/>
          <w:sz w:val="20"/>
        </w:rPr>
        <w:t>.</w:t>
      </w:r>
      <w:r>
        <w:rPr>
          <w:b/>
          <w:sz w:val="16"/>
        </w:rPr>
        <w:t xml:space="preserve"> </w:t>
      </w:r>
      <w:r>
        <w:rPr>
          <w:b/>
          <w:sz w:val="20"/>
        </w:rPr>
        <w:t>36</w:t>
      </w:r>
      <w:r>
        <w:rPr>
          <w:b/>
          <w:sz w:val="16"/>
        </w:rPr>
        <w:t xml:space="preserve"> USTAWY O REHABILITACJI </w:t>
      </w:r>
      <w:r>
        <w:rPr>
          <w:b/>
          <w:sz w:val="20"/>
        </w:rPr>
        <w:t>(…)</w:t>
      </w:r>
      <w:r>
        <w:rPr>
          <w:b/>
          <w:sz w:val="16"/>
        </w:rPr>
        <w:t xml:space="preserve"> W </w:t>
      </w:r>
      <w:r>
        <w:rPr>
          <w:b/>
          <w:sz w:val="20"/>
        </w:rPr>
        <w:t>2021</w:t>
      </w:r>
      <w:r>
        <w:rPr>
          <w:b/>
          <w:sz w:val="16"/>
        </w:rPr>
        <w:t xml:space="preserve"> R</w:t>
      </w:r>
      <w:r>
        <w:rPr>
          <w:b/>
          <w:sz w:val="20"/>
        </w:rPr>
        <w:t>. .................................................... 7</w:t>
      </w:r>
      <w:r>
        <w:rPr>
          <w:b/>
          <w:sz w:val="22"/>
        </w:rPr>
        <w:t xml:space="preserve"> </w:t>
      </w:r>
    </w:p>
    <w:p w14:paraId="4FF6774C" w14:textId="77777777" w:rsidR="00E26C14" w:rsidRDefault="00CB3576">
      <w:pPr>
        <w:spacing w:after="46" w:line="259" w:lineRule="auto"/>
        <w:ind w:left="-5"/>
      </w:pPr>
      <w:r>
        <w:rPr>
          <w:b/>
          <w:sz w:val="20"/>
        </w:rPr>
        <w:t>T</w:t>
      </w:r>
      <w:r>
        <w:rPr>
          <w:b/>
          <w:sz w:val="16"/>
        </w:rPr>
        <w:t xml:space="preserve">ABELA NR </w:t>
      </w:r>
      <w:r>
        <w:rPr>
          <w:b/>
          <w:sz w:val="20"/>
        </w:rPr>
        <w:t>10</w:t>
      </w:r>
      <w:r>
        <w:rPr>
          <w:b/>
          <w:sz w:val="16"/>
        </w:rPr>
        <w:t xml:space="preserve"> </w:t>
      </w:r>
      <w:r>
        <w:rPr>
          <w:b/>
          <w:sz w:val="20"/>
        </w:rPr>
        <w:t>W</w:t>
      </w:r>
      <w:r>
        <w:rPr>
          <w:b/>
          <w:sz w:val="16"/>
        </w:rPr>
        <w:t xml:space="preserve">YDATKI NA REALIZACJĘ </w:t>
      </w:r>
      <w:r>
        <w:rPr>
          <w:b/>
          <w:sz w:val="20"/>
        </w:rPr>
        <w:t>Z</w:t>
      </w:r>
      <w:r>
        <w:rPr>
          <w:b/>
          <w:sz w:val="16"/>
        </w:rPr>
        <w:t xml:space="preserve">ADAŃ ZLECANYCH </w:t>
      </w:r>
      <w:r>
        <w:rPr>
          <w:b/>
          <w:sz w:val="20"/>
        </w:rPr>
        <w:t>-</w:t>
      </w:r>
      <w:r>
        <w:rPr>
          <w:b/>
          <w:sz w:val="16"/>
        </w:rPr>
        <w:t xml:space="preserve"> ART</w:t>
      </w:r>
      <w:r>
        <w:rPr>
          <w:b/>
          <w:sz w:val="20"/>
        </w:rPr>
        <w:t>.</w:t>
      </w:r>
      <w:r>
        <w:rPr>
          <w:b/>
          <w:sz w:val="16"/>
        </w:rPr>
        <w:t xml:space="preserve"> </w:t>
      </w:r>
      <w:r>
        <w:rPr>
          <w:b/>
          <w:sz w:val="20"/>
        </w:rPr>
        <w:t>36</w:t>
      </w:r>
      <w:r>
        <w:rPr>
          <w:b/>
          <w:sz w:val="16"/>
        </w:rPr>
        <w:t xml:space="preserve"> USTAWY O REHABILITACJI </w:t>
      </w:r>
      <w:r>
        <w:rPr>
          <w:b/>
          <w:sz w:val="20"/>
        </w:rPr>
        <w:t>(…)</w:t>
      </w:r>
      <w:r>
        <w:rPr>
          <w:b/>
          <w:sz w:val="16"/>
        </w:rPr>
        <w:t xml:space="preserve"> W </w:t>
      </w:r>
      <w:r>
        <w:rPr>
          <w:b/>
          <w:sz w:val="20"/>
        </w:rPr>
        <w:t>2021</w:t>
      </w:r>
      <w:r>
        <w:rPr>
          <w:b/>
          <w:sz w:val="16"/>
        </w:rPr>
        <w:t xml:space="preserve"> R</w:t>
      </w:r>
      <w:r>
        <w:rPr>
          <w:b/>
          <w:sz w:val="20"/>
        </w:rPr>
        <w:t>.</w:t>
      </w:r>
      <w:r>
        <w:rPr>
          <w:b/>
          <w:sz w:val="16"/>
        </w:rPr>
        <w:t xml:space="preserve"> WG JEDNOSTEK </w:t>
      </w:r>
    </w:p>
    <w:p w14:paraId="3D4B8BA1" w14:textId="77777777" w:rsidR="00E26C14" w:rsidRDefault="00CB3576">
      <w:pPr>
        <w:spacing w:after="14"/>
        <w:ind w:left="449" w:right="-9"/>
        <w:jc w:val="both"/>
      </w:pPr>
      <w:r>
        <w:rPr>
          <w:b/>
          <w:sz w:val="16"/>
        </w:rPr>
        <w:t xml:space="preserve">ORGANIZACYJNYCH </w:t>
      </w:r>
      <w:r>
        <w:rPr>
          <w:b/>
          <w:sz w:val="20"/>
        </w:rPr>
        <w:t>PFRON .................</w:t>
      </w:r>
      <w:r>
        <w:rPr>
          <w:b/>
          <w:sz w:val="20"/>
        </w:rPr>
        <w:t>........................................................................................................... 8</w:t>
      </w:r>
      <w:r>
        <w:rPr>
          <w:b/>
          <w:sz w:val="22"/>
        </w:rPr>
        <w:t xml:space="preserve"> </w:t>
      </w:r>
    </w:p>
    <w:p w14:paraId="16388458" w14:textId="77777777" w:rsidR="00E26C14" w:rsidRDefault="00CB3576">
      <w:pPr>
        <w:spacing w:after="54" w:line="259" w:lineRule="auto"/>
        <w:ind w:left="-5"/>
        <w:jc w:val="both"/>
      </w:pPr>
      <w:r>
        <w:rPr>
          <w:b/>
          <w:sz w:val="20"/>
        </w:rPr>
        <w:t>T</w:t>
      </w:r>
      <w:r>
        <w:rPr>
          <w:b/>
          <w:sz w:val="16"/>
        </w:rPr>
        <w:t xml:space="preserve">ABELA NR </w:t>
      </w:r>
      <w:r>
        <w:rPr>
          <w:b/>
          <w:sz w:val="20"/>
        </w:rPr>
        <w:t>11</w:t>
      </w:r>
      <w:r>
        <w:rPr>
          <w:b/>
          <w:sz w:val="16"/>
        </w:rPr>
        <w:t xml:space="preserve"> </w:t>
      </w:r>
      <w:r>
        <w:rPr>
          <w:b/>
          <w:sz w:val="20"/>
        </w:rPr>
        <w:t>R</w:t>
      </w:r>
      <w:r>
        <w:rPr>
          <w:b/>
          <w:sz w:val="16"/>
        </w:rPr>
        <w:t xml:space="preserve">EFUNDACJA KOSZTÓW WYDANIA CERTYFIKATÓW PRZEZ PODMIOTY UPRAWNIONE DO SZKOLENIA PSÓW </w:t>
      </w:r>
    </w:p>
    <w:p w14:paraId="1139EA2E" w14:textId="77777777" w:rsidR="00E26C14" w:rsidRDefault="00CB3576">
      <w:pPr>
        <w:spacing w:after="14"/>
        <w:ind w:left="449" w:right="-9"/>
        <w:jc w:val="both"/>
      </w:pPr>
      <w:r>
        <w:rPr>
          <w:b/>
          <w:sz w:val="16"/>
        </w:rPr>
        <w:t xml:space="preserve">ASYSTUJĄCYCH </w:t>
      </w:r>
      <w:r>
        <w:rPr>
          <w:b/>
          <w:sz w:val="20"/>
        </w:rPr>
        <w:t>-</w:t>
      </w:r>
      <w:r>
        <w:rPr>
          <w:b/>
          <w:sz w:val="16"/>
        </w:rPr>
        <w:t xml:space="preserve"> REALIZACJA ZADANIA W </w:t>
      </w:r>
      <w:r>
        <w:rPr>
          <w:b/>
          <w:sz w:val="20"/>
        </w:rPr>
        <w:t>2021</w:t>
      </w:r>
      <w:r>
        <w:rPr>
          <w:b/>
          <w:sz w:val="16"/>
        </w:rPr>
        <w:t xml:space="preserve"> R</w:t>
      </w:r>
      <w:r>
        <w:rPr>
          <w:b/>
          <w:sz w:val="20"/>
        </w:rPr>
        <w:t>. ...</w:t>
      </w:r>
      <w:r>
        <w:rPr>
          <w:b/>
          <w:sz w:val="20"/>
        </w:rPr>
        <w:t>............................................................................................. 9</w:t>
      </w:r>
      <w:r>
        <w:rPr>
          <w:b/>
          <w:sz w:val="22"/>
        </w:rPr>
        <w:t xml:space="preserve"> </w:t>
      </w:r>
    </w:p>
    <w:p w14:paraId="75D9A1C0" w14:textId="77777777" w:rsidR="00E26C14" w:rsidRDefault="00CB3576">
      <w:pPr>
        <w:spacing w:after="53" w:line="259" w:lineRule="auto"/>
        <w:ind w:left="-5"/>
        <w:jc w:val="both"/>
      </w:pPr>
      <w:r>
        <w:rPr>
          <w:b/>
          <w:sz w:val="20"/>
        </w:rPr>
        <w:t>T</w:t>
      </w:r>
      <w:r>
        <w:rPr>
          <w:b/>
          <w:sz w:val="16"/>
        </w:rPr>
        <w:t xml:space="preserve">ABELA NR </w:t>
      </w:r>
      <w:r>
        <w:rPr>
          <w:b/>
          <w:sz w:val="20"/>
        </w:rPr>
        <w:t>12</w:t>
      </w:r>
      <w:r>
        <w:rPr>
          <w:b/>
          <w:sz w:val="16"/>
        </w:rPr>
        <w:t xml:space="preserve"> </w:t>
      </w:r>
      <w:r>
        <w:rPr>
          <w:b/>
          <w:sz w:val="20"/>
        </w:rPr>
        <w:t>W</w:t>
      </w:r>
      <w:r>
        <w:rPr>
          <w:b/>
          <w:sz w:val="16"/>
        </w:rPr>
        <w:t>YDATKI NA REALIZACJĘ ZADANIA PN</w:t>
      </w:r>
      <w:r>
        <w:rPr>
          <w:b/>
          <w:sz w:val="20"/>
        </w:rPr>
        <w:t>.</w:t>
      </w:r>
      <w:r>
        <w:rPr>
          <w:b/>
          <w:sz w:val="16"/>
        </w:rPr>
        <w:t xml:space="preserve"> </w:t>
      </w:r>
      <w:r>
        <w:rPr>
          <w:b/>
          <w:sz w:val="20"/>
        </w:rPr>
        <w:t>„D</w:t>
      </w:r>
      <w:r>
        <w:rPr>
          <w:b/>
          <w:sz w:val="16"/>
        </w:rPr>
        <w:t>OFINANSOWANIE KOSZTÓW SZKOLENIA</w:t>
      </w:r>
      <w:r>
        <w:rPr>
          <w:b/>
          <w:sz w:val="20"/>
        </w:rPr>
        <w:t>,</w:t>
      </w:r>
      <w:r>
        <w:rPr>
          <w:b/>
          <w:sz w:val="16"/>
        </w:rPr>
        <w:t xml:space="preserve"> O KTÓRYCH MOWA W ART</w:t>
      </w:r>
      <w:r>
        <w:rPr>
          <w:b/>
          <w:sz w:val="20"/>
        </w:rPr>
        <w:t>.</w:t>
      </w:r>
      <w:r>
        <w:rPr>
          <w:b/>
          <w:sz w:val="16"/>
        </w:rPr>
        <w:t xml:space="preserve"> </w:t>
      </w:r>
      <w:r>
        <w:rPr>
          <w:b/>
          <w:sz w:val="20"/>
        </w:rPr>
        <w:t>18</w:t>
      </w:r>
      <w:r>
        <w:rPr>
          <w:b/>
          <w:sz w:val="16"/>
        </w:rPr>
        <w:t xml:space="preserve"> </w:t>
      </w:r>
    </w:p>
    <w:p w14:paraId="391F480C" w14:textId="77777777" w:rsidR="00E26C14" w:rsidRDefault="00CB3576">
      <w:pPr>
        <w:spacing w:after="27" w:line="259" w:lineRule="auto"/>
        <w:ind w:left="449"/>
        <w:jc w:val="both"/>
      </w:pPr>
      <w:r>
        <w:rPr>
          <w:b/>
          <w:sz w:val="16"/>
        </w:rPr>
        <w:t>USTAWY O JĘZYKU MIGOWYM I INNYCH ŚRODKACH KOMUNIKOWANIA SIĘ</w:t>
      </w:r>
      <w:r>
        <w:rPr>
          <w:b/>
          <w:sz w:val="20"/>
        </w:rPr>
        <w:t>”</w:t>
      </w:r>
      <w:r>
        <w:rPr>
          <w:b/>
          <w:sz w:val="16"/>
        </w:rPr>
        <w:t xml:space="preserve"> </w:t>
      </w:r>
      <w:r>
        <w:rPr>
          <w:b/>
          <w:sz w:val="20"/>
        </w:rPr>
        <w:t>–</w:t>
      </w:r>
      <w:r>
        <w:rPr>
          <w:b/>
          <w:sz w:val="16"/>
        </w:rPr>
        <w:t xml:space="preserve"> ART</w:t>
      </w:r>
      <w:r>
        <w:rPr>
          <w:b/>
          <w:sz w:val="20"/>
        </w:rPr>
        <w:t>.</w:t>
      </w:r>
      <w:r>
        <w:rPr>
          <w:b/>
          <w:sz w:val="16"/>
        </w:rPr>
        <w:t xml:space="preserve"> </w:t>
      </w:r>
      <w:r>
        <w:rPr>
          <w:b/>
          <w:sz w:val="20"/>
        </w:rPr>
        <w:t>47</w:t>
      </w:r>
      <w:r>
        <w:rPr>
          <w:b/>
          <w:sz w:val="16"/>
        </w:rPr>
        <w:t xml:space="preserve"> UST</w:t>
      </w:r>
      <w:r>
        <w:rPr>
          <w:b/>
          <w:sz w:val="20"/>
        </w:rPr>
        <w:t>.</w:t>
      </w:r>
      <w:r>
        <w:rPr>
          <w:b/>
          <w:sz w:val="16"/>
        </w:rPr>
        <w:t xml:space="preserve"> </w:t>
      </w:r>
      <w:r>
        <w:rPr>
          <w:b/>
          <w:sz w:val="20"/>
        </w:rPr>
        <w:t>1</w:t>
      </w:r>
      <w:r>
        <w:rPr>
          <w:b/>
          <w:sz w:val="16"/>
        </w:rPr>
        <w:t xml:space="preserve"> PKT </w:t>
      </w:r>
      <w:r>
        <w:rPr>
          <w:b/>
          <w:sz w:val="20"/>
        </w:rPr>
        <w:t>5</w:t>
      </w:r>
      <w:r>
        <w:rPr>
          <w:b/>
          <w:sz w:val="16"/>
        </w:rPr>
        <w:t xml:space="preserve"> LIT</w:t>
      </w:r>
      <w:r>
        <w:rPr>
          <w:b/>
          <w:sz w:val="20"/>
        </w:rPr>
        <w:t>.</w:t>
      </w:r>
      <w:r>
        <w:rPr>
          <w:b/>
          <w:sz w:val="16"/>
        </w:rPr>
        <w:t xml:space="preserve"> B USTAWY O </w:t>
      </w:r>
    </w:p>
    <w:p w14:paraId="001BD399" w14:textId="77777777" w:rsidR="00E26C14" w:rsidRDefault="00CB3576">
      <w:pPr>
        <w:spacing w:after="14"/>
        <w:ind w:left="449" w:right="-9"/>
        <w:jc w:val="both"/>
      </w:pPr>
      <w:r>
        <w:rPr>
          <w:b/>
          <w:sz w:val="16"/>
        </w:rPr>
        <w:t xml:space="preserve">REHABILITACJI </w:t>
      </w:r>
      <w:r>
        <w:rPr>
          <w:b/>
          <w:sz w:val="20"/>
        </w:rPr>
        <w:t>(…) ...................................................................................................................................... 10</w:t>
      </w:r>
      <w:r>
        <w:rPr>
          <w:b/>
          <w:sz w:val="22"/>
        </w:rPr>
        <w:t xml:space="preserve"> </w:t>
      </w:r>
    </w:p>
    <w:p w14:paraId="469142E3" w14:textId="77777777" w:rsidR="00E26C14" w:rsidRDefault="00CB3576">
      <w:pPr>
        <w:spacing w:after="46" w:line="259" w:lineRule="auto"/>
        <w:ind w:left="-5"/>
      </w:pPr>
      <w:r>
        <w:rPr>
          <w:b/>
          <w:sz w:val="20"/>
        </w:rPr>
        <w:t>T</w:t>
      </w:r>
      <w:r>
        <w:rPr>
          <w:b/>
          <w:sz w:val="16"/>
        </w:rPr>
        <w:t xml:space="preserve">ABELA NR </w:t>
      </w:r>
      <w:r>
        <w:rPr>
          <w:b/>
          <w:sz w:val="20"/>
        </w:rPr>
        <w:t>13</w:t>
      </w:r>
      <w:r>
        <w:rPr>
          <w:b/>
          <w:sz w:val="16"/>
        </w:rPr>
        <w:t xml:space="preserve"> </w:t>
      </w:r>
      <w:r>
        <w:rPr>
          <w:b/>
          <w:sz w:val="20"/>
        </w:rPr>
        <w:t>R</w:t>
      </w:r>
      <w:r>
        <w:rPr>
          <w:b/>
          <w:sz w:val="16"/>
        </w:rPr>
        <w:t>EALIZACJA ZADANIA PN</w:t>
      </w:r>
      <w:r>
        <w:rPr>
          <w:b/>
          <w:sz w:val="20"/>
        </w:rPr>
        <w:t>.</w:t>
      </w:r>
      <w:r>
        <w:rPr>
          <w:b/>
          <w:sz w:val="16"/>
        </w:rPr>
        <w:t xml:space="preserve"> </w:t>
      </w:r>
      <w:r>
        <w:rPr>
          <w:b/>
          <w:sz w:val="20"/>
        </w:rPr>
        <w:t>B</w:t>
      </w:r>
      <w:r>
        <w:rPr>
          <w:b/>
          <w:sz w:val="16"/>
        </w:rPr>
        <w:t xml:space="preserve">EZPIECZNE </w:t>
      </w:r>
      <w:r>
        <w:rPr>
          <w:b/>
          <w:sz w:val="20"/>
        </w:rPr>
        <w:t>WTZ</w:t>
      </w:r>
      <w:r>
        <w:rPr>
          <w:b/>
          <w:sz w:val="16"/>
        </w:rPr>
        <w:t xml:space="preserve"> I REHABILITACJA SPOŁECZNO</w:t>
      </w:r>
      <w:r>
        <w:rPr>
          <w:b/>
          <w:sz w:val="20"/>
        </w:rPr>
        <w:t>-</w:t>
      </w:r>
      <w:r>
        <w:rPr>
          <w:b/>
          <w:sz w:val="16"/>
        </w:rPr>
        <w:t xml:space="preserve">ZAWODOWA OSÓB Z </w:t>
      </w:r>
    </w:p>
    <w:p w14:paraId="4DBFE20C" w14:textId="77777777" w:rsidR="00E26C14" w:rsidRDefault="00CB3576">
      <w:pPr>
        <w:spacing w:after="14"/>
        <w:ind w:left="449" w:right="-9"/>
        <w:jc w:val="both"/>
      </w:pPr>
      <w:r>
        <w:rPr>
          <w:b/>
          <w:sz w:val="16"/>
        </w:rPr>
        <w:t>NIEPEŁNOSPRAWNOŚCIAMI</w:t>
      </w:r>
      <w:r>
        <w:rPr>
          <w:b/>
          <w:sz w:val="20"/>
        </w:rPr>
        <w:t xml:space="preserve"> ........................................................................................................................... 11</w:t>
      </w:r>
      <w:r>
        <w:rPr>
          <w:b/>
          <w:sz w:val="22"/>
        </w:rPr>
        <w:t xml:space="preserve"> </w:t>
      </w:r>
    </w:p>
    <w:p w14:paraId="554FB795" w14:textId="77777777" w:rsidR="00E26C14" w:rsidRDefault="00CB3576">
      <w:pPr>
        <w:spacing w:after="62" w:line="259" w:lineRule="auto"/>
        <w:ind w:left="-5"/>
        <w:jc w:val="both"/>
      </w:pPr>
      <w:r>
        <w:rPr>
          <w:b/>
          <w:sz w:val="20"/>
        </w:rPr>
        <w:t>T</w:t>
      </w:r>
      <w:r>
        <w:rPr>
          <w:b/>
          <w:sz w:val="16"/>
        </w:rPr>
        <w:t xml:space="preserve">ABELA NR </w:t>
      </w:r>
      <w:r>
        <w:rPr>
          <w:b/>
          <w:sz w:val="20"/>
        </w:rPr>
        <w:t>14</w:t>
      </w:r>
      <w:r>
        <w:rPr>
          <w:b/>
          <w:sz w:val="16"/>
        </w:rPr>
        <w:t xml:space="preserve"> </w:t>
      </w:r>
      <w:r>
        <w:rPr>
          <w:b/>
          <w:sz w:val="20"/>
        </w:rPr>
        <w:t>W</w:t>
      </w:r>
      <w:r>
        <w:rPr>
          <w:b/>
          <w:sz w:val="16"/>
        </w:rPr>
        <w:t xml:space="preserve">YDATKI NA REALIZACJĘ PROGRAMU </w:t>
      </w:r>
      <w:r>
        <w:rPr>
          <w:b/>
          <w:sz w:val="20"/>
        </w:rPr>
        <w:t>„P</w:t>
      </w:r>
      <w:r>
        <w:rPr>
          <w:b/>
          <w:sz w:val="16"/>
        </w:rPr>
        <w:t xml:space="preserve">OMOC OSOBOM NIEPEŁNOSPRAWNYM POSZKODOWANYM W WYNIKU </w:t>
      </w:r>
    </w:p>
    <w:p w14:paraId="6E42A512" w14:textId="77777777" w:rsidR="00E26C14" w:rsidRDefault="00CB3576">
      <w:pPr>
        <w:spacing w:after="0" w:line="290" w:lineRule="auto"/>
        <w:ind w:left="0" w:firstLine="439"/>
      </w:pPr>
      <w:r>
        <w:rPr>
          <w:b/>
          <w:sz w:val="16"/>
        </w:rPr>
        <w:t>ŻYWIOŁU LUB SYTUACJI KRYZYSOWYCH WYWOŁANYCH CHOROBAMI ZAKAŹNYMI</w:t>
      </w:r>
      <w:r>
        <w:rPr>
          <w:b/>
          <w:sz w:val="20"/>
        </w:rPr>
        <w:t>” ...................................................... 12</w:t>
      </w:r>
      <w:r>
        <w:rPr>
          <w:b/>
          <w:sz w:val="22"/>
        </w:rPr>
        <w:t xml:space="preserve"> </w:t>
      </w:r>
      <w:r>
        <w:rPr>
          <w:b/>
          <w:sz w:val="20"/>
        </w:rPr>
        <w:t>T</w:t>
      </w:r>
      <w:r>
        <w:rPr>
          <w:b/>
          <w:sz w:val="16"/>
        </w:rPr>
        <w:t xml:space="preserve">ABELA NR </w:t>
      </w:r>
      <w:r>
        <w:rPr>
          <w:b/>
          <w:sz w:val="20"/>
        </w:rPr>
        <w:t>15</w:t>
      </w:r>
      <w:r>
        <w:rPr>
          <w:b/>
          <w:sz w:val="16"/>
        </w:rPr>
        <w:t xml:space="preserve"> </w:t>
      </w:r>
      <w:r>
        <w:rPr>
          <w:b/>
          <w:sz w:val="20"/>
        </w:rPr>
        <w:t>W</w:t>
      </w:r>
      <w:r>
        <w:rPr>
          <w:b/>
          <w:sz w:val="16"/>
        </w:rPr>
        <w:t xml:space="preserve">YDATKI NA REALIZACJĘ </w:t>
      </w:r>
      <w:r>
        <w:rPr>
          <w:b/>
          <w:sz w:val="16"/>
        </w:rPr>
        <w:t xml:space="preserve">PROGRAMU </w:t>
      </w:r>
      <w:r>
        <w:rPr>
          <w:b/>
          <w:sz w:val="20"/>
        </w:rPr>
        <w:t>„Z</w:t>
      </w:r>
      <w:r>
        <w:rPr>
          <w:b/>
          <w:sz w:val="16"/>
        </w:rPr>
        <w:t xml:space="preserve">AJĘCIA KLUBOWE W </w:t>
      </w:r>
      <w:r>
        <w:rPr>
          <w:b/>
          <w:sz w:val="20"/>
        </w:rPr>
        <w:t>WTZ” ........................................................... 13</w:t>
      </w:r>
      <w:r>
        <w:rPr>
          <w:b/>
          <w:sz w:val="22"/>
        </w:rPr>
        <w:t xml:space="preserve"> </w:t>
      </w:r>
      <w:r>
        <w:rPr>
          <w:b/>
          <w:sz w:val="20"/>
        </w:rPr>
        <w:t>T</w:t>
      </w:r>
      <w:r>
        <w:rPr>
          <w:b/>
          <w:sz w:val="16"/>
        </w:rPr>
        <w:t xml:space="preserve">ABELA NR </w:t>
      </w:r>
      <w:r>
        <w:rPr>
          <w:b/>
          <w:sz w:val="20"/>
        </w:rPr>
        <w:t>16</w:t>
      </w:r>
      <w:r>
        <w:rPr>
          <w:b/>
          <w:sz w:val="16"/>
        </w:rPr>
        <w:t xml:space="preserve"> </w:t>
      </w:r>
      <w:r>
        <w:rPr>
          <w:b/>
          <w:sz w:val="20"/>
        </w:rPr>
        <w:t>W</w:t>
      </w:r>
      <w:r>
        <w:rPr>
          <w:b/>
          <w:sz w:val="16"/>
        </w:rPr>
        <w:t xml:space="preserve">YDATKI NA REALIZACJĘ </w:t>
      </w:r>
      <w:r>
        <w:rPr>
          <w:b/>
          <w:sz w:val="20"/>
        </w:rPr>
        <w:t>P</w:t>
      </w:r>
      <w:r>
        <w:rPr>
          <w:b/>
          <w:sz w:val="16"/>
        </w:rPr>
        <w:t xml:space="preserve">ILOTAŻOWEGO PROGRAMU </w:t>
      </w:r>
      <w:r>
        <w:rPr>
          <w:b/>
          <w:sz w:val="20"/>
        </w:rPr>
        <w:t>„R</w:t>
      </w:r>
      <w:r>
        <w:rPr>
          <w:b/>
          <w:sz w:val="16"/>
        </w:rPr>
        <w:t xml:space="preserve">EHABILITACJA </w:t>
      </w:r>
      <w:r>
        <w:rPr>
          <w:b/>
          <w:sz w:val="20"/>
        </w:rPr>
        <w:t>25</w:t>
      </w:r>
      <w:r>
        <w:rPr>
          <w:b/>
          <w:sz w:val="16"/>
        </w:rPr>
        <w:t xml:space="preserve"> PLUS</w:t>
      </w:r>
      <w:r>
        <w:rPr>
          <w:b/>
          <w:sz w:val="20"/>
        </w:rPr>
        <w:t>” ......................................... 14</w:t>
      </w:r>
      <w:r>
        <w:rPr>
          <w:b/>
          <w:sz w:val="22"/>
        </w:rPr>
        <w:t xml:space="preserve"> </w:t>
      </w:r>
      <w:r>
        <w:rPr>
          <w:b/>
          <w:sz w:val="20"/>
        </w:rPr>
        <w:t>T</w:t>
      </w:r>
      <w:r>
        <w:rPr>
          <w:b/>
          <w:sz w:val="16"/>
        </w:rPr>
        <w:t xml:space="preserve">ABELA NR </w:t>
      </w:r>
      <w:r>
        <w:rPr>
          <w:b/>
          <w:sz w:val="20"/>
        </w:rPr>
        <w:t>17</w:t>
      </w:r>
      <w:r>
        <w:rPr>
          <w:b/>
          <w:sz w:val="16"/>
        </w:rPr>
        <w:t xml:space="preserve"> </w:t>
      </w:r>
      <w:r>
        <w:rPr>
          <w:b/>
          <w:sz w:val="20"/>
        </w:rPr>
        <w:t>W</w:t>
      </w:r>
      <w:r>
        <w:rPr>
          <w:b/>
          <w:sz w:val="16"/>
        </w:rPr>
        <w:t xml:space="preserve">YDATKI NA REALIZACJĘ </w:t>
      </w:r>
      <w:r>
        <w:rPr>
          <w:b/>
          <w:sz w:val="20"/>
        </w:rPr>
        <w:t>P</w:t>
      </w:r>
      <w:r>
        <w:rPr>
          <w:b/>
          <w:sz w:val="16"/>
        </w:rPr>
        <w:t xml:space="preserve">ILOTAŻOWY PROGRAM </w:t>
      </w:r>
      <w:r>
        <w:rPr>
          <w:b/>
          <w:sz w:val="20"/>
        </w:rPr>
        <w:t>„A</w:t>
      </w:r>
      <w:r>
        <w:rPr>
          <w:b/>
          <w:sz w:val="16"/>
        </w:rPr>
        <w:t>KTYWNY SAMORZĄD</w:t>
      </w:r>
      <w:r>
        <w:rPr>
          <w:b/>
          <w:sz w:val="20"/>
        </w:rPr>
        <w:t>” .................................................. 15</w:t>
      </w:r>
      <w:r>
        <w:rPr>
          <w:b/>
          <w:sz w:val="22"/>
        </w:rPr>
        <w:t xml:space="preserve"> </w:t>
      </w:r>
      <w:r>
        <w:rPr>
          <w:b/>
          <w:sz w:val="20"/>
        </w:rPr>
        <w:t>T</w:t>
      </w:r>
      <w:r>
        <w:rPr>
          <w:b/>
          <w:sz w:val="16"/>
        </w:rPr>
        <w:t xml:space="preserve">ABELA NR </w:t>
      </w:r>
      <w:r>
        <w:rPr>
          <w:b/>
          <w:sz w:val="20"/>
        </w:rPr>
        <w:t>18</w:t>
      </w:r>
      <w:r>
        <w:rPr>
          <w:b/>
          <w:sz w:val="16"/>
        </w:rPr>
        <w:t xml:space="preserve"> </w:t>
      </w:r>
      <w:r>
        <w:rPr>
          <w:b/>
          <w:sz w:val="20"/>
        </w:rPr>
        <w:t>R</w:t>
      </w:r>
      <w:r>
        <w:rPr>
          <w:b/>
          <w:sz w:val="16"/>
        </w:rPr>
        <w:t>EALIZACJA ZADANIA PN</w:t>
      </w:r>
      <w:r>
        <w:rPr>
          <w:b/>
          <w:sz w:val="20"/>
        </w:rPr>
        <w:t>.</w:t>
      </w:r>
      <w:r>
        <w:rPr>
          <w:b/>
          <w:sz w:val="16"/>
        </w:rPr>
        <w:t xml:space="preserve"> </w:t>
      </w:r>
      <w:r>
        <w:rPr>
          <w:b/>
          <w:sz w:val="20"/>
        </w:rPr>
        <w:t>P</w:t>
      </w:r>
      <w:r>
        <w:rPr>
          <w:b/>
          <w:sz w:val="16"/>
        </w:rPr>
        <w:t xml:space="preserve">ARTNERSTWO DLA </w:t>
      </w:r>
      <w:r>
        <w:rPr>
          <w:b/>
          <w:sz w:val="20"/>
        </w:rPr>
        <w:t>O</w:t>
      </w:r>
      <w:r>
        <w:rPr>
          <w:b/>
          <w:sz w:val="16"/>
        </w:rPr>
        <w:t xml:space="preserve">SÓB Z </w:t>
      </w:r>
      <w:r>
        <w:rPr>
          <w:b/>
          <w:sz w:val="20"/>
        </w:rPr>
        <w:t>N</w:t>
      </w:r>
      <w:r>
        <w:rPr>
          <w:b/>
          <w:sz w:val="16"/>
        </w:rPr>
        <w:t>IEPEŁNOSPRAWNOŚCIAMI</w:t>
      </w:r>
      <w:r>
        <w:rPr>
          <w:b/>
          <w:sz w:val="20"/>
        </w:rPr>
        <w:t xml:space="preserve"> ......................................... 16</w:t>
      </w:r>
      <w:r>
        <w:rPr>
          <w:b/>
          <w:sz w:val="22"/>
        </w:rPr>
        <w:t xml:space="preserve"> </w:t>
      </w:r>
      <w:r>
        <w:rPr>
          <w:b/>
          <w:sz w:val="20"/>
        </w:rPr>
        <w:t>T</w:t>
      </w:r>
      <w:r>
        <w:rPr>
          <w:b/>
          <w:sz w:val="16"/>
        </w:rPr>
        <w:t xml:space="preserve">ABELA NR </w:t>
      </w:r>
      <w:r>
        <w:rPr>
          <w:b/>
          <w:sz w:val="20"/>
        </w:rPr>
        <w:t>19</w:t>
      </w:r>
      <w:r>
        <w:rPr>
          <w:b/>
          <w:sz w:val="16"/>
        </w:rPr>
        <w:t xml:space="preserve"> </w:t>
      </w:r>
      <w:r>
        <w:rPr>
          <w:b/>
          <w:sz w:val="20"/>
        </w:rPr>
        <w:t>R</w:t>
      </w:r>
      <w:r>
        <w:rPr>
          <w:b/>
          <w:sz w:val="16"/>
        </w:rPr>
        <w:t>EAL</w:t>
      </w:r>
      <w:r>
        <w:rPr>
          <w:b/>
          <w:sz w:val="16"/>
        </w:rPr>
        <w:t>IZACJA PROGRAMU PN</w:t>
      </w:r>
      <w:r>
        <w:rPr>
          <w:b/>
          <w:sz w:val="20"/>
        </w:rPr>
        <w:t>.</w:t>
      </w:r>
      <w:r>
        <w:rPr>
          <w:b/>
          <w:sz w:val="16"/>
        </w:rPr>
        <w:t xml:space="preserve"> </w:t>
      </w:r>
      <w:r>
        <w:rPr>
          <w:b/>
          <w:sz w:val="20"/>
        </w:rPr>
        <w:t>„P</w:t>
      </w:r>
      <w:r>
        <w:rPr>
          <w:b/>
          <w:sz w:val="16"/>
        </w:rPr>
        <w:t>ARTNERSTWO DLA OSÓB Z NIEPEŁNOSPRAWNOŚCIAMI</w:t>
      </w:r>
      <w:r>
        <w:rPr>
          <w:b/>
          <w:sz w:val="20"/>
        </w:rPr>
        <w:t>” ................................... 16</w:t>
      </w:r>
      <w:r>
        <w:rPr>
          <w:b/>
          <w:sz w:val="22"/>
        </w:rPr>
        <w:t xml:space="preserve"> </w:t>
      </w:r>
    </w:p>
    <w:p w14:paraId="0DC38A7E" w14:textId="77777777" w:rsidR="00E26C14" w:rsidRDefault="00CB3576">
      <w:pPr>
        <w:spacing w:after="14"/>
        <w:ind w:left="-5" w:right="-9"/>
        <w:jc w:val="both"/>
      </w:pPr>
      <w:r>
        <w:rPr>
          <w:b/>
          <w:sz w:val="20"/>
        </w:rPr>
        <w:t>T</w:t>
      </w:r>
      <w:r>
        <w:rPr>
          <w:b/>
          <w:sz w:val="16"/>
        </w:rPr>
        <w:t xml:space="preserve">ABELA NR </w:t>
      </w:r>
      <w:r>
        <w:rPr>
          <w:b/>
          <w:sz w:val="20"/>
        </w:rPr>
        <w:t>20</w:t>
      </w:r>
      <w:r>
        <w:rPr>
          <w:b/>
          <w:sz w:val="16"/>
        </w:rPr>
        <w:t xml:space="preserve"> </w:t>
      </w:r>
      <w:r>
        <w:rPr>
          <w:b/>
          <w:sz w:val="20"/>
        </w:rPr>
        <w:t>R</w:t>
      </w:r>
      <w:r>
        <w:rPr>
          <w:b/>
          <w:sz w:val="16"/>
        </w:rPr>
        <w:t xml:space="preserve">EALIZACJA PILOTAŻOWEGO PROGRAMU </w:t>
      </w:r>
      <w:r>
        <w:rPr>
          <w:b/>
          <w:sz w:val="20"/>
        </w:rPr>
        <w:t>„ABSOLWENT” ...................................................................... 17</w:t>
      </w:r>
      <w:r>
        <w:rPr>
          <w:b/>
          <w:sz w:val="22"/>
        </w:rPr>
        <w:t xml:space="preserve"> </w:t>
      </w:r>
    </w:p>
    <w:p w14:paraId="21A4CD6E" w14:textId="77777777" w:rsidR="00E26C14" w:rsidRDefault="00CB3576">
      <w:pPr>
        <w:spacing w:after="49" w:line="259" w:lineRule="auto"/>
        <w:ind w:left="-5"/>
        <w:jc w:val="both"/>
      </w:pPr>
      <w:r>
        <w:rPr>
          <w:b/>
          <w:sz w:val="20"/>
        </w:rPr>
        <w:t>T</w:t>
      </w:r>
      <w:r>
        <w:rPr>
          <w:b/>
          <w:sz w:val="16"/>
        </w:rPr>
        <w:t xml:space="preserve">ABELA NR </w:t>
      </w:r>
      <w:r>
        <w:rPr>
          <w:b/>
          <w:sz w:val="20"/>
        </w:rPr>
        <w:t>21</w:t>
      </w:r>
      <w:r>
        <w:rPr>
          <w:b/>
          <w:sz w:val="16"/>
        </w:rPr>
        <w:t xml:space="preserve"> </w:t>
      </w:r>
      <w:r>
        <w:rPr>
          <w:b/>
          <w:sz w:val="20"/>
        </w:rPr>
        <w:t>W</w:t>
      </w:r>
      <w:r>
        <w:rPr>
          <w:b/>
          <w:sz w:val="16"/>
        </w:rPr>
        <w:t>YD</w:t>
      </w:r>
      <w:r>
        <w:rPr>
          <w:b/>
          <w:sz w:val="16"/>
        </w:rPr>
        <w:t xml:space="preserve">ATKI NA REALIZACJĘ PROGRAMU </w:t>
      </w:r>
      <w:r>
        <w:rPr>
          <w:b/>
          <w:sz w:val="20"/>
        </w:rPr>
        <w:t>„STABILNE</w:t>
      </w:r>
      <w:r>
        <w:rPr>
          <w:b/>
          <w:sz w:val="16"/>
        </w:rPr>
        <w:t xml:space="preserve"> </w:t>
      </w:r>
      <w:r>
        <w:rPr>
          <w:b/>
          <w:sz w:val="20"/>
        </w:rPr>
        <w:t>ZATRUDNIENIE</w:t>
      </w:r>
      <w:r>
        <w:rPr>
          <w:b/>
          <w:sz w:val="16"/>
        </w:rPr>
        <w:t xml:space="preserve"> </w:t>
      </w:r>
      <w:r>
        <w:rPr>
          <w:b/>
          <w:sz w:val="20"/>
        </w:rPr>
        <w:t>–</w:t>
      </w:r>
      <w:r>
        <w:rPr>
          <w:b/>
          <w:sz w:val="16"/>
        </w:rPr>
        <w:t xml:space="preserve"> OSOBY NIEPEŁNOSPRAWNE W </w:t>
      </w:r>
    </w:p>
    <w:p w14:paraId="4A69BDA4" w14:textId="77777777" w:rsidR="00E26C14" w:rsidRDefault="00CB3576">
      <w:pPr>
        <w:spacing w:after="14"/>
        <w:ind w:left="449" w:right="-9"/>
        <w:jc w:val="both"/>
      </w:pPr>
      <w:r>
        <w:rPr>
          <w:b/>
          <w:sz w:val="16"/>
        </w:rPr>
        <w:t>ADMINISTRACJI I SŁUŻBIE PUBLICZNEJ</w:t>
      </w:r>
      <w:r>
        <w:rPr>
          <w:b/>
          <w:sz w:val="20"/>
        </w:rPr>
        <w:t>” ............................................................................................................. 18</w:t>
      </w:r>
      <w:r>
        <w:rPr>
          <w:b/>
          <w:sz w:val="22"/>
        </w:rPr>
        <w:t xml:space="preserve"> </w:t>
      </w:r>
    </w:p>
    <w:p w14:paraId="559D1DC2" w14:textId="77777777" w:rsidR="00E26C14" w:rsidRDefault="00CB3576">
      <w:pPr>
        <w:spacing w:after="27" w:line="259" w:lineRule="auto"/>
        <w:ind w:left="-5"/>
        <w:jc w:val="both"/>
      </w:pPr>
      <w:r>
        <w:rPr>
          <w:b/>
          <w:sz w:val="20"/>
        </w:rPr>
        <w:lastRenderedPageBreak/>
        <w:t>T</w:t>
      </w:r>
      <w:r>
        <w:rPr>
          <w:b/>
          <w:sz w:val="16"/>
        </w:rPr>
        <w:t xml:space="preserve">ABELA NR </w:t>
      </w:r>
      <w:r>
        <w:rPr>
          <w:b/>
          <w:sz w:val="20"/>
        </w:rPr>
        <w:t>22</w:t>
      </w:r>
      <w:r>
        <w:rPr>
          <w:b/>
          <w:sz w:val="16"/>
        </w:rPr>
        <w:t xml:space="preserve"> </w:t>
      </w:r>
      <w:r>
        <w:rPr>
          <w:b/>
          <w:sz w:val="20"/>
        </w:rPr>
        <w:t>W</w:t>
      </w:r>
      <w:r>
        <w:rPr>
          <w:b/>
          <w:sz w:val="16"/>
        </w:rPr>
        <w:t>YDATKI NA REAL</w:t>
      </w:r>
      <w:r>
        <w:rPr>
          <w:b/>
          <w:sz w:val="16"/>
        </w:rPr>
        <w:t xml:space="preserve">IZACJĘ PROGRAMU </w:t>
      </w:r>
      <w:r>
        <w:rPr>
          <w:b/>
          <w:sz w:val="20"/>
        </w:rPr>
        <w:t>„C</w:t>
      </w:r>
      <w:r>
        <w:rPr>
          <w:b/>
          <w:sz w:val="16"/>
        </w:rPr>
        <w:t>ENTRA INFORMACYJNO</w:t>
      </w:r>
      <w:r>
        <w:rPr>
          <w:b/>
          <w:sz w:val="20"/>
        </w:rPr>
        <w:t>-</w:t>
      </w:r>
      <w:r>
        <w:rPr>
          <w:b/>
          <w:sz w:val="16"/>
        </w:rPr>
        <w:t>DORADCZE DLA OSÓB Z NIEPEŁNOSPRAWNOŚCIĄ</w:t>
      </w:r>
      <w:r>
        <w:rPr>
          <w:b/>
          <w:sz w:val="20"/>
        </w:rPr>
        <w:t>” 19</w:t>
      </w:r>
      <w:r>
        <w:rPr>
          <w:b/>
          <w:sz w:val="22"/>
        </w:rPr>
        <w:t xml:space="preserve"> </w:t>
      </w:r>
      <w:r>
        <w:rPr>
          <w:b/>
          <w:sz w:val="20"/>
        </w:rPr>
        <w:t>T</w:t>
      </w:r>
      <w:r>
        <w:rPr>
          <w:b/>
          <w:sz w:val="16"/>
        </w:rPr>
        <w:t xml:space="preserve">ABELA NR </w:t>
      </w:r>
      <w:r>
        <w:rPr>
          <w:b/>
          <w:sz w:val="20"/>
        </w:rPr>
        <w:t>23</w:t>
      </w:r>
      <w:r>
        <w:rPr>
          <w:b/>
          <w:sz w:val="16"/>
        </w:rPr>
        <w:t xml:space="preserve"> </w:t>
      </w:r>
      <w:r>
        <w:rPr>
          <w:b/>
          <w:sz w:val="20"/>
        </w:rPr>
        <w:t>W</w:t>
      </w:r>
      <w:r>
        <w:rPr>
          <w:b/>
          <w:sz w:val="16"/>
        </w:rPr>
        <w:t xml:space="preserve">YDATKI NA REALIZACJĘ PROGRAMU </w:t>
      </w:r>
      <w:r>
        <w:rPr>
          <w:b/>
          <w:sz w:val="20"/>
        </w:rPr>
        <w:t>„D</w:t>
      </w:r>
      <w:r>
        <w:rPr>
          <w:b/>
          <w:sz w:val="16"/>
        </w:rPr>
        <w:t>OSTĘPNOŚĆ PONAD BARIERAMI</w:t>
      </w:r>
      <w:r>
        <w:rPr>
          <w:b/>
          <w:sz w:val="20"/>
        </w:rPr>
        <w:t xml:space="preserve">” </w:t>
      </w:r>
      <w:r>
        <w:rPr>
          <w:b/>
          <w:sz w:val="20"/>
        </w:rPr>
        <w:t>.................................................... 20</w:t>
      </w:r>
      <w:r>
        <w:rPr>
          <w:b/>
          <w:sz w:val="22"/>
        </w:rPr>
        <w:t xml:space="preserve"> </w:t>
      </w:r>
      <w:r>
        <w:rPr>
          <w:b/>
          <w:sz w:val="20"/>
        </w:rPr>
        <w:t>T</w:t>
      </w:r>
      <w:r>
        <w:rPr>
          <w:b/>
          <w:sz w:val="16"/>
        </w:rPr>
        <w:t xml:space="preserve">ABELA NR </w:t>
      </w:r>
      <w:r>
        <w:rPr>
          <w:b/>
          <w:sz w:val="20"/>
        </w:rPr>
        <w:t>24</w:t>
      </w:r>
      <w:r>
        <w:rPr>
          <w:b/>
          <w:sz w:val="16"/>
        </w:rPr>
        <w:t xml:space="preserve">  </w:t>
      </w:r>
      <w:r>
        <w:rPr>
          <w:b/>
          <w:sz w:val="20"/>
        </w:rPr>
        <w:t>Z</w:t>
      </w:r>
      <w:r>
        <w:rPr>
          <w:b/>
          <w:sz w:val="16"/>
        </w:rPr>
        <w:t xml:space="preserve">ADANIA REALIZOWANE PRZEZ SAMORZĄDY WOJEWÓDZKIE W </w:t>
      </w:r>
      <w:r>
        <w:rPr>
          <w:b/>
          <w:sz w:val="20"/>
        </w:rPr>
        <w:t>2021</w:t>
      </w:r>
      <w:r>
        <w:rPr>
          <w:b/>
          <w:sz w:val="16"/>
        </w:rPr>
        <w:t xml:space="preserve"> R</w:t>
      </w:r>
      <w:r>
        <w:rPr>
          <w:b/>
          <w:sz w:val="20"/>
        </w:rPr>
        <w:t>. ...................................................... 21</w:t>
      </w:r>
      <w:r>
        <w:rPr>
          <w:b/>
          <w:sz w:val="22"/>
        </w:rPr>
        <w:t xml:space="preserve"> </w:t>
      </w:r>
    </w:p>
    <w:p w14:paraId="078B8BDF" w14:textId="77777777" w:rsidR="00E26C14" w:rsidRDefault="00CB3576">
      <w:pPr>
        <w:spacing w:after="27" w:line="259" w:lineRule="auto"/>
        <w:ind w:left="-5"/>
        <w:jc w:val="both"/>
      </w:pPr>
      <w:r>
        <w:rPr>
          <w:b/>
          <w:sz w:val="20"/>
        </w:rPr>
        <w:t>T</w:t>
      </w:r>
      <w:r>
        <w:rPr>
          <w:b/>
          <w:sz w:val="16"/>
        </w:rPr>
        <w:t xml:space="preserve">ABELA NR </w:t>
      </w:r>
      <w:r>
        <w:rPr>
          <w:b/>
          <w:sz w:val="20"/>
        </w:rPr>
        <w:t>25</w:t>
      </w:r>
      <w:r>
        <w:rPr>
          <w:b/>
          <w:sz w:val="16"/>
        </w:rPr>
        <w:t xml:space="preserve"> </w:t>
      </w:r>
      <w:r>
        <w:rPr>
          <w:b/>
          <w:sz w:val="20"/>
        </w:rPr>
        <w:t>D</w:t>
      </w:r>
      <w:r>
        <w:rPr>
          <w:b/>
          <w:sz w:val="16"/>
        </w:rPr>
        <w:t>OFINANSOWANIE KOSZTÓW DZIAŁANIA ZAKŁADÓW AKTYWNOŚCI ZAW</w:t>
      </w:r>
      <w:r>
        <w:rPr>
          <w:b/>
          <w:sz w:val="16"/>
        </w:rPr>
        <w:t>ODOWEJ</w:t>
      </w:r>
      <w:r>
        <w:rPr>
          <w:b/>
          <w:sz w:val="20"/>
        </w:rPr>
        <w:t>. .......................................... 22</w:t>
      </w:r>
      <w:r>
        <w:rPr>
          <w:b/>
          <w:sz w:val="22"/>
        </w:rPr>
        <w:t xml:space="preserve"> </w:t>
      </w:r>
    </w:p>
    <w:p w14:paraId="0F81AF2C" w14:textId="77777777" w:rsidR="00E26C14" w:rsidRDefault="00CB3576">
      <w:pPr>
        <w:spacing w:after="50" w:line="259" w:lineRule="auto"/>
        <w:ind w:left="-5"/>
        <w:jc w:val="both"/>
      </w:pPr>
      <w:r>
        <w:rPr>
          <w:b/>
          <w:sz w:val="20"/>
        </w:rPr>
        <w:t>T</w:t>
      </w:r>
      <w:r>
        <w:rPr>
          <w:b/>
          <w:sz w:val="16"/>
        </w:rPr>
        <w:t xml:space="preserve">ABELA NR </w:t>
      </w:r>
      <w:r>
        <w:rPr>
          <w:b/>
          <w:sz w:val="20"/>
        </w:rPr>
        <w:t>26</w:t>
      </w:r>
      <w:r>
        <w:rPr>
          <w:b/>
          <w:sz w:val="16"/>
        </w:rPr>
        <w:t xml:space="preserve">  </w:t>
      </w:r>
      <w:r>
        <w:rPr>
          <w:b/>
          <w:sz w:val="20"/>
        </w:rPr>
        <w:t>M</w:t>
      </w:r>
      <w:r>
        <w:rPr>
          <w:b/>
          <w:sz w:val="16"/>
        </w:rPr>
        <w:t xml:space="preserve">IGRACJA ZATRUDNIONYCH OSÓB NIEPEŁNOSPRAWNYCH W ZAKŁADACH AKTYWNOŚCI ZAWODOWEJ WEDŁUG </w:t>
      </w:r>
    </w:p>
    <w:p w14:paraId="7D29F78F" w14:textId="77777777" w:rsidR="00E26C14" w:rsidRDefault="00CB3576">
      <w:pPr>
        <w:spacing w:after="14"/>
        <w:ind w:left="449" w:right="-9"/>
        <w:jc w:val="both"/>
      </w:pPr>
      <w:r>
        <w:rPr>
          <w:b/>
          <w:sz w:val="16"/>
        </w:rPr>
        <w:t xml:space="preserve">STANU NA KONIEC </w:t>
      </w:r>
      <w:r>
        <w:rPr>
          <w:b/>
          <w:sz w:val="20"/>
        </w:rPr>
        <w:t>2021</w:t>
      </w:r>
      <w:r>
        <w:rPr>
          <w:b/>
          <w:sz w:val="16"/>
        </w:rPr>
        <w:t xml:space="preserve"> ROKU</w:t>
      </w:r>
      <w:r>
        <w:rPr>
          <w:b/>
          <w:sz w:val="20"/>
        </w:rPr>
        <w:t>. .........................................................................</w:t>
      </w:r>
      <w:r>
        <w:rPr>
          <w:b/>
          <w:sz w:val="20"/>
        </w:rPr>
        <w:t>............................................ 23</w:t>
      </w:r>
      <w:r>
        <w:rPr>
          <w:b/>
          <w:sz w:val="22"/>
        </w:rPr>
        <w:t xml:space="preserve"> </w:t>
      </w:r>
    </w:p>
    <w:p w14:paraId="4E0B1B37" w14:textId="77777777" w:rsidR="00E26C14" w:rsidRDefault="00CB3576">
      <w:pPr>
        <w:spacing w:after="27" w:line="259" w:lineRule="auto"/>
        <w:ind w:left="-5"/>
        <w:jc w:val="both"/>
      </w:pPr>
      <w:r>
        <w:rPr>
          <w:b/>
          <w:sz w:val="20"/>
        </w:rPr>
        <w:t>T</w:t>
      </w:r>
      <w:r>
        <w:rPr>
          <w:b/>
          <w:sz w:val="16"/>
        </w:rPr>
        <w:t xml:space="preserve">ABELA NR </w:t>
      </w:r>
      <w:r>
        <w:rPr>
          <w:b/>
          <w:sz w:val="20"/>
        </w:rPr>
        <w:t>27</w:t>
      </w:r>
      <w:r>
        <w:rPr>
          <w:b/>
          <w:sz w:val="16"/>
        </w:rPr>
        <w:t xml:space="preserve"> </w:t>
      </w:r>
      <w:r>
        <w:rPr>
          <w:b/>
          <w:sz w:val="20"/>
        </w:rPr>
        <w:t>D</w:t>
      </w:r>
      <w:r>
        <w:rPr>
          <w:b/>
          <w:sz w:val="16"/>
        </w:rPr>
        <w:t>OFINANSOWANIE ROBÓT BUDOWLANYCH DOTYCZĄCYCH OBIEKTÓW SŁUŻĄCYCH REHABILITACJI</w:t>
      </w:r>
      <w:r>
        <w:rPr>
          <w:b/>
          <w:sz w:val="20"/>
        </w:rPr>
        <w:t>. ...................... 23</w:t>
      </w:r>
      <w:r>
        <w:rPr>
          <w:b/>
          <w:sz w:val="22"/>
        </w:rPr>
        <w:t xml:space="preserve"> </w:t>
      </w:r>
      <w:r>
        <w:rPr>
          <w:b/>
          <w:sz w:val="20"/>
        </w:rPr>
        <w:t>T</w:t>
      </w:r>
      <w:r>
        <w:rPr>
          <w:b/>
          <w:sz w:val="16"/>
        </w:rPr>
        <w:t xml:space="preserve">ABELA NR </w:t>
      </w:r>
      <w:r>
        <w:rPr>
          <w:b/>
          <w:sz w:val="20"/>
        </w:rPr>
        <w:t>28</w:t>
      </w:r>
      <w:r>
        <w:rPr>
          <w:b/>
          <w:sz w:val="16"/>
        </w:rPr>
        <w:t xml:space="preserve">  </w:t>
      </w:r>
      <w:r>
        <w:rPr>
          <w:b/>
          <w:sz w:val="20"/>
        </w:rPr>
        <w:t>Z</w:t>
      </w:r>
      <w:r>
        <w:rPr>
          <w:b/>
          <w:sz w:val="16"/>
        </w:rPr>
        <w:t>ADANIA ZLECANE PRZEZ SAMORZĄDY WOJEWÓDZKIE FUNDACJOM ORAZ ORGANIZACJOM POZ</w:t>
      </w:r>
      <w:r>
        <w:rPr>
          <w:b/>
          <w:sz w:val="16"/>
        </w:rPr>
        <w:t>ARZĄDOWYM</w:t>
      </w:r>
      <w:r>
        <w:rPr>
          <w:b/>
          <w:sz w:val="20"/>
        </w:rPr>
        <w:t>. ...... 24</w:t>
      </w:r>
      <w:r>
        <w:rPr>
          <w:b/>
          <w:sz w:val="22"/>
        </w:rPr>
        <w:t xml:space="preserve"> </w:t>
      </w:r>
    </w:p>
    <w:p w14:paraId="1B1FE6F9" w14:textId="77777777" w:rsidR="00E26C14" w:rsidRDefault="00CB3576">
      <w:pPr>
        <w:spacing w:after="14"/>
        <w:ind w:left="-5" w:right="-9"/>
        <w:jc w:val="both"/>
      </w:pPr>
      <w:r>
        <w:rPr>
          <w:b/>
          <w:sz w:val="20"/>
        </w:rPr>
        <w:t>T</w:t>
      </w:r>
      <w:r>
        <w:rPr>
          <w:b/>
          <w:sz w:val="16"/>
        </w:rPr>
        <w:t xml:space="preserve">ABELA NR </w:t>
      </w:r>
      <w:r>
        <w:rPr>
          <w:b/>
          <w:sz w:val="20"/>
        </w:rPr>
        <w:t>29</w:t>
      </w:r>
      <w:r>
        <w:rPr>
          <w:b/>
          <w:sz w:val="16"/>
        </w:rPr>
        <w:t xml:space="preserve">  </w:t>
      </w:r>
      <w:r>
        <w:rPr>
          <w:b/>
          <w:sz w:val="20"/>
        </w:rPr>
        <w:t>Z</w:t>
      </w:r>
      <w:r>
        <w:rPr>
          <w:b/>
          <w:sz w:val="16"/>
        </w:rPr>
        <w:t>ADANIA REALIZOWANE PRZEZ SAMORZĄDY POWIATOWE</w:t>
      </w:r>
      <w:r>
        <w:rPr>
          <w:b/>
          <w:sz w:val="20"/>
        </w:rPr>
        <w:t>. ....................................................................... 25</w:t>
      </w:r>
      <w:r>
        <w:rPr>
          <w:b/>
          <w:sz w:val="22"/>
        </w:rPr>
        <w:t xml:space="preserve"> </w:t>
      </w:r>
    </w:p>
    <w:p w14:paraId="31EC97B4" w14:textId="77777777" w:rsidR="00E26C14" w:rsidRDefault="00CB3576">
      <w:pPr>
        <w:spacing w:after="27" w:line="259" w:lineRule="auto"/>
        <w:ind w:left="424" w:hanging="439"/>
        <w:jc w:val="both"/>
      </w:pPr>
      <w:r>
        <w:rPr>
          <w:b/>
          <w:sz w:val="20"/>
        </w:rPr>
        <w:t>T</w:t>
      </w:r>
      <w:r>
        <w:rPr>
          <w:b/>
          <w:sz w:val="16"/>
        </w:rPr>
        <w:t xml:space="preserve">ABELA NR </w:t>
      </w:r>
      <w:r>
        <w:rPr>
          <w:b/>
          <w:sz w:val="20"/>
        </w:rPr>
        <w:t>30</w:t>
      </w:r>
      <w:r>
        <w:rPr>
          <w:b/>
          <w:sz w:val="22"/>
        </w:rPr>
        <w:t xml:space="preserve"> </w:t>
      </w:r>
      <w:r>
        <w:rPr>
          <w:b/>
          <w:sz w:val="16"/>
        </w:rPr>
        <w:t xml:space="preserve"> </w:t>
      </w:r>
      <w:r>
        <w:rPr>
          <w:b/>
          <w:sz w:val="20"/>
        </w:rPr>
        <w:t>Z</w:t>
      </w:r>
      <w:r>
        <w:rPr>
          <w:b/>
          <w:sz w:val="16"/>
        </w:rPr>
        <w:t>WROTY KOSZTÓW ZATRUDNIENIA PRACOWNIKÓW POMAGAJĄCYCH PRACOWNIKOM NIEPEŁNOSPRAWNYM W</w:t>
      </w:r>
      <w:r>
        <w:rPr>
          <w:b/>
          <w:sz w:val="16"/>
        </w:rPr>
        <w:t xml:space="preserve"> PRACY</w:t>
      </w:r>
      <w:r>
        <w:rPr>
          <w:b/>
          <w:sz w:val="20"/>
        </w:rPr>
        <w:t>. 26</w:t>
      </w:r>
      <w:r>
        <w:rPr>
          <w:b/>
          <w:sz w:val="22"/>
        </w:rPr>
        <w:t xml:space="preserve"> </w:t>
      </w:r>
    </w:p>
    <w:p w14:paraId="5C84A589" w14:textId="77777777" w:rsidR="00E26C14" w:rsidRDefault="00CB3576">
      <w:pPr>
        <w:tabs>
          <w:tab w:val="right" w:pos="9068"/>
        </w:tabs>
        <w:spacing w:after="27" w:line="259" w:lineRule="auto"/>
        <w:ind w:left="-15" w:firstLine="0"/>
      </w:pPr>
      <w:r>
        <w:rPr>
          <w:b/>
          <w:sz w:val="20"/>
        </w:rPr>
        <w:t>T</w:t>
      </w:r>
      <w:r>
        <w:rPr>
          <w:b/>
          <w:sz w:val="16"/>
        </w:rPr>
        <w:t xml:space="preserve">ABELA NR </w:t>
      </w:r>
      <w:r>
        <w:rPr>
          <w:b/>
          <w:sz w:val="20"/>
        </w:rPr>
        <w:t>31</w:t>
      </w:r>
      <w:r>
        <w:rPr>
          <w:b/>
          <w:sz w:val="22"/>
        </w:rPr>
        <w:t xml:space="preserve"> </w:t>
      </w:r>
      <w:r>
        <w:rPr>
          <w:b/>
          <w:sz w:val="22"/>
        </w:rPr>
        <w:tab/>
      </w:r>
      <w:r>
        <w:rPr>
          <w:b/>
          <w:sz w:val="16"/>
        </w:rPr>
        <w:t xml:space="preserve"> </w:t>
      </w:r>
      <w:r>
        <w:rPr>
          <w:b/>
          <w:sz w:val="20"/>
        </w:rPr>
        <w:t>Z</w:t>
      </w:r>
      <w:r>
        <w:rPr>
          <w:b/>
          <w:sz w:val="16"/>
        </w:rPr>
        <w:t>WROT KOSZTÓW WYPOSAŻENIA STANOWISK PRACY DLA OSÓB NIEPEŁNOSPRAWNYCH</w:t>
      </w:r>
      <w:r>
        <w:rPr>
          <w:b/>
          <w:sz w:val="20"/>
        </w:rPr>
        <w:t>. ............................ 26</w:t>
      </w:r>
      <w:r>
        <w:rPr>
          <w:b/>
          <w:sz w:val="22"/>
        </w:rPr>
        <w:t xml:space="preserve"> </w:t>
      </w:r>
    </w:p>
    <w:p w14:paraId="67CF6E1B" w14:textId="77777777" w:rsidR="00E26C14" w:rsidRDefault="00CB3576">
      <w:pPr>
        <w:spacing w:after="27" w:line="259" w:lineRule="auto"/>
        <w:ind w:left="-5"/>
        <w:jc w:val="both"/>
      </w:pPr>
      <w:r>
        <w:rPr>
          <w:b/>
          <w:sz w:val="20"/>
        </w:rPr>
        <w:t>T</w:t>
      </w:r>
      <w:r>
        <w:rPr>
          <w:b/>
          <w:sz w:val="16"/>
        </w:rPr>
        <w:t xml:space="preserve">ABELA NR </w:t>
      </w:r>
      <w:r>
        <w:rPr>
          <w:b/>
          <w:sz w:val="20"/>
        </w:rPr>
        <w:t>32</w:t>
      </w:r>
      <w:r>
        <w:rPr>
          <w:b/>
          <w:sz w:val="16"/>
        </w:rPr>
        <w:t xml:space="preserve"> </w:t>
      </w:r>
      <w:r>
        <w:rPr>
          <w:b/>
          <w:sz w:val="20"/>
        </w:rPr>
        <w:t>L</w:t>
      </w:r>
      <w:r>
        <w:rPr>
          <w:b/>
          <w:sz w:val="16"/>
        </w:rPr>
        <w:t>ICZBA OSÓB NIEPEŁNOSPRAWNYCH ZATRUDNIONYCH NA WYPOSAŻONYCH STANOWISKACH PRACY</w:t>
      </w:r>
      <w:r>
        <w:rPr>
          <w:b/>
          <w:sz w:val="20"/>
        </w:rPr>
        <w:t>. ................... 27</w:t>
      </w:r>
      <w:r>
        <w:rPr>
          <w:b/>
          <w:sz w:val="22"/>
        </w:rPr>
        <w:t xml:space="preserve"> </w:t>
      </w:r>
      <w:r>
        <w:rPr>
          <w:b/>
          <w:sz w:val="20"/>
        </w:rPr>
        <w:t>T</w:t>
      </w:r>
      <w:r>
        <w:rPr>
          <w:b/>
          <w:sz w:val="16"/>
        </w:rPr>
        <w:t xml:space="preserve">ABELA NR </w:t>
      </w:r>
      <w:r>
        <w:rPr>
          <w:b/>
          <w:sz w:val="20"/>
        </w:rPr>
        <w:t>33</w:t>
      </w:r>
      <w:r>
        <w:rPr>
          <w:b/>
          <w:sz w:val="16"/>
        </w:rPr>
        <w:t xml:space="preserve"> </w:t>
      </w:r>
      <w:r>
        <w:rPr>
          <w:b/>
          <w:sz w:val="20"/>
        </w:rPr>
        <w:t>Z</w:t>
      </w:r>
      <w:r>
        <w:rPr>
          <w:b/>
          <w:sz w:val="16"/>
        </w:rPr>
        <w:t>WROT WYDATKÓW NA INSTRUMENTY I USŁUGI RYNKU PRACY</w:t>
      </w:r>
      <w:r>
        <w:rPr>
          <w:b/>
          <w:sz w:val="20"/>
        </w:rPr>
        <w:t>. ................................................................. 27</w:t>
      </w:r>
      <w:r>
        <w:rPr>
          <w:b/>
          <w:sz w:val="22"/>
        </w:rPr>
        <w:t xml:space="preserve"> </w:t>
      </w:r>
      <w:r>
        <w:rPr>
          <w:b/>
          <w:sz w:val="20"/>
        </w:rPr>
        <w:t>T</w:t>
      </w:r>
      <w:r>
        <w:rPr>
          <w:b/>
          <w:sz w:val="16"/>
        </w:rPr>
        <w:t xml:space="preserve">ABELA NR </w:t>
      </w:r>
      <w:r>
        <w:rPr>
          <w:b/>
          <w:sz w:val="20"/>
        </w:rPr>
        <w:t>34</w:t>
      </w:r>
      <w:r>
        <w:rPr>
          <w:b/>
          <w:sz w:val="16"/>
        </w:rPr>
        <w:t xml:space="preserve">  </w:t>
      </w:r>
      <w:r>
        <w:rPr>
          <w:b/>
          <w:sz w:val="20"/>
        </w:rPr>
        <w:t>F</w:t>
      </w:r>
      <w:r>
        <w:rPr>
          <w:b/>
          <w:sz w:val="16"/>
        </w:rPr>
        <w:t>INANS</w:t>
      </w:r>
      <w:r>
        <w:rPr>
          <w:b/>
          <w:sz w:val="16"/>
        </w:rPr>
        <w:t xml:space="preserve">OWANIE SZKOLEŃ DLA OSÓB NIEPEŁNOSPRAWNYCH ORGANIZOWANYCH PRZEZ </w:t>
      </w:r>
      <w:r>
        <w:rPr>
          <w:b/>
          <w:sz w:val="20"/>
        </w:rPr>
        <w:t>PUP. ........................... 28</w:t>
      </w:r>
      <w:r>
        <w:rPr>
          <w:b/>
          <w:sz w:val="22"/>
        </w:rPr>
        <w:t xml:space="preserve"> </w:t>
      </w:r>
      <w:r>
        <w:rPr>
          <w:b/>
          <w:sz w:val="20"/>
        </w:rPr>
        <w:t>T</w:t>
      </w:r>
      <w:r>
        <w:rPr>
          <w:b/>
          <w:sz w:val="16"/>
        </w:rPr>
        <w:t xml:space="preserve">ABELA NR </w:t>
      </w:r>
      <w:r>
        <w:rPr>
          <w:b/>
          <w:sz w:val="20"/>
        </w:rPr>
        <w:t>35</w:t>
      </w:r>
      <w:r>
        <w:rPr>
          <w:b/>
          <w:sz w:val="16"/>
        </w:rPr>
        <w:t xml:space="preserve"> </w:t>
      </w:r>
      <w:r>
        <w:rPr>
          <w:b/>
          <w:sz w:val="20"/>
        </w:rPr>
        <w:t>J</w:t>
      </w:r>
      <w:r>
        <w:rPr>
          <w:b/>
          <w:sz w:val="16"/>
        </w:rPr>
        <w:t>EDNORAZOWA POMOC FINANSOWA DLA OSÓB NIEPEŁNOSPRAWNYCH NA PODJĘCIE DZIAŁALNOŚCI</w:t>
      </w:r>
      <w:r>
        <w:rPr>
          <w:b/>
          <w:sz w:val="20"/>
        </w:rPr>
        <w:t>. ................... 28</w:t>
      </w:r>
      <w:r>
        <w:rPr>
          <w:b/>
          <w:sz w:val="22"/>
        </w:rPr>
        <w:t xml:space="preserve"> </w:t>
      </w:r>
    </w:p>
    <w:p w14:paraId="1BBFECE2" w14:textId="77777777" w:rsidR="00E26C14" w:rsidRDefault="00CB3576">
      <w:pPr>
        <w:spacing w:after="14"/>
        <w:ind w:left="-5" w:right="-9"/>
        <w:jc w:val="both"/>
      </w:pPr>
      <w:r>
        <w:rPr>
          <w:b/>
          <w:sz w:val="20"/>
        </w:rPr>
        <w:t>T</w:t>
      </w:r>
      <w:r>
        <w:rPr>
          <w:b/>
          <w:sz w:val="16"/>
        </w:rPr>
        <w:t xml:space="preserve">ABELA NR </w:t>
      </w:r>
      <w:r>
        <w:rPr>
          <w:b/>
          <w:sz w:val="20"/>
        </w:rPr>
        <w:t>36</w:t>
      </w:r>
      <w:r>
        <w:rPr>
          <w:b/>
          <w:sz w:val="16"/>
        </w:rPr>
        <w:t xml:space="preserve"> </w:t>
      </w:r>
      <w:r>
        <w:rPr>
          <w:b/>
          <w:sz w:val="20"/>
        </w:rPr>
        <w:t>D</w:t>
      </w:r>
      <w:r>
        <w:rPr>
          <w:b/>
          <w:sz w:val="16"/>
        </w:rPr>
        <w:t>OFINANSOWANIE DO OPROCENT</w:t>
      </w:r>
      <w:r>
        <w:rPr>
          <w:b/>
          <w:sz w:val="16"/>
        </w:rPr>
        <w:t>OWANIA KREDYTÓW BANKOWYCH</w:t>
      </w:r>
      <w:r>
        <w:rPr>
          <w:b/>
          <w:sz w:val="20"/>
        </w:rPr>
        <w:t>. .......................................................... 29</w:t>
      </w:r>
      <w:r>
        <w:rPr>
          <w:b/>
          <w:sz w:val="22"/>
        </w:rPr>
        <w:t xml:space="preserve"> </w:t>
      </w:r>
    </w:p>
    <w:p w14:paraId="2CEF633C" w14:textId="77777777" w:rsidR="00E26C14" w:rsidRDefault="00CB3576">
      <w:pPr>
        <w:spacing w:after="49" w:line="259" w:lineRule="auto"/>
        <w:ind w:left="-5"/>
        <w:jc w:val="both"/>
      </w:pPr>
      <w:r>
        <w:rPr>
          <w:b/>
          <w:sz w:val="20"/>
        </w:rPr>
        <w:t>T</w:t>
      </w:r>
      <w:r>
        <w:rPr>
          <w:b/>
          <w:sz w:val="16"/>
        </w:rPr>
        <w:t xml:space="preserve">ABELA NR </w:t>
      </w:r>
      <w:r>
        <w:rPr>
          <w:b/>
          <w:sz w:val="20"/>
        </w:rPr>
        <w:t>37</w:t>
      </w:r>
      <w:r>
        <w:rPr>
          <w:b/>
          <w:sz w:val="16"/>
        </w:rPr>
        <w:t xml:space="preserve"> </w:t>
      </w:r>
      <w:r>
        <w:rPr>
          <w:b/>
          <w:sz w:val="20"/>
        </w:rPr>
        <w:t>D</w:t>
      </w:r>
      <w:r>
        <w:rPr>
          <w:b/>
          <w:sz w:val="16"/>
        </w:rPr>
        <w:t xml:space="preserve">OFINANSOWANIE UCZESTNICTWA OSÓB NIEPEŁNOSPRAWNYCH I ICH OPIEKUNÓW W TURNUSACH </w:t>
      </w:r>
    </w:p>
    <w:p w14:paraId="76BEB30F" w14:textId="77777777" w:rsidR="00E26C14" w:rsidRDefault="00CB3576">
      <w:pPr>
        <w:pStyle w:val="Nagwek3"/>
        <w:spacing w:after="29" w:line="259" w:lineRule="auto"/>
        <w:ind w:left="10" w:right="-9"/>
        <w:jc w:val="right"/>
      </w:pPr>
      <w:r>
        <w:rPr>
          <w:sz w:val="16"/>
        </w:rPr>
        <w:t>REHABILITACYJNYCH</w:t>
      </w:r>
      <w:r>
        <w:rPr>
          <w:sz w:val="20"/>
        </w:rPr>
        <w:t>. ......................................................</w:t>
      </w:r>
      <w:r>
        <w:rPr>
          <w:sz w:val="20"/>
        </w:rPr>
        <w:t>............................................................................. 29</w:t>
      </w:r>
      <w:r>
        <w:rPr>
          <w:sz w:val="22"/>
        </w:rPr>
        <w:t xml:space="preserve"> </w:t>
      </w:r>
    </w:p>
    <w:p w14:paraId="0CE8447B" w14:textId="77777777" w:rsidR="00E26C14" w:rsidRDefault="00CB3576">
      <w:pPr>
        <w:spacing w:after="27" w:line="259" w:lineRule="auto"/>
        <w:ind w:left="-5"/>
        <w:jc w:val="both"/>
      </w:pPr>
      <w:r>
        <w:rPr>
          <w:b/>
          <w:sz w:val="20"/>
        </w:rPr>
        <w:t>T</w:t>
      </w:r>
      <w:r>
        <w:rPr>
          <w:b/>
          <w:sz w:val="16"/>
        </w:rPr>
        <w:t xml:space="preserve">ABELA NR </w:t>
      </w:r>
      <w:r>
        <w:rPr>
          <w:b/>
          <w:sz w:val="20"/>
        </w:rPr>
        <w:t>38</w:t>
      </w:r>
      <w:r>
        <w:rPr>
          <w:b/>
          <w:sz w:val="16"/>
        </w:rPr>
        <w:t xml:space="preserve"> </w:t>
      </w:r>
      <w:r>
        <w:rPr>
          <w:b/>
          <w:sz w:val="20"/>
        </w:rPr>
        <w:t>D</w:t>
      </w:r>
      <w:r>
        <w:rPr>
          <w:b/>
          <w:sz w:val="16"/>
        </w:rPr>
        <w:t>OFINANSOWANIE KOSZTÓW DZIAŁANIA WARSZTATÓW TERAPII ZAJĘCIOWEJ</w:t>
      </w:r>
      <w:r>
        <w:rPr>
          <w:b/>
          <w:sz w:val="20"/>
        </w:rPr>
        <w:t>. ............................................... 30</w:t>
      </w:r>
      <w:r>
        <w:rPr>
          <w:b/>
          <w:sz w:val="22"/>
        </w:rPr>
        <w:t xml:space="preserve"> </w:t>
      </w:r>
      <w:r>
        <w:rPr>
          <w:b/>
          <w:sz w:val="20"/>
        </w:rPr>
        <w:t>T</w:t>
      </w:r>
      <w:r>
        <w:rPr>
          <w:b/>
          <w:sz w:val="16"/>
        </w:rPr>
        <w:t xml:space="preserve">ABELA NR </w:t>
      </w:r>
      <w:r>
        <w:rPr>
          <w:b/>
          <w:sz w:val="20"/>
        </w:rPr>
        <w:t>39</w:t>
      </w:r>
      <w:r>
        <w:rPr>
          <w:b/>
          <w:sz w:val="16"/>
        </w:rPr>
        <w:t xml:space="preserve"> </w:t>
      </w:r>
      <w:r>
        <w:rPr>
          <w:b/>
          <w:sz w:val="20"/>
        </w:rPr>
        <w:t>M</w:t>
      </w:r>
      <w:r>
        <w:rPr>
          <w:b/>
          <w:sz w:val="16"/>
        </w:rPr>
        <w:t>IGRACJA UCZESTNIKÓW WARSZTATÓW T</w:t>
      </w:r>
      <w:r>
        <w:rPr>
          <w:b/>
          <w:sz w:val="16"/>
        </w:rPr>
        <w:t xml:space="preserve">ERAPII ZAJĘCIOWEJ WG STANU NA KONIEC </w:t>
      </w:r>
      <w:r>
        <w:rPr>
          <w:b/>
          <w:sz w:val="20"/>
        </w:rPr>
        <w:t>2021</w:t>
      </w:r>
      <w:r>
        <w:rPr>
          <w:b/>
          <w:sz w:val="16"/>
        </w:rPr>
        <w:t xml:space="preserve"> R</w:t>
      </w:r>
      <w:r>
        <w:rPr>
          <w:b/>
          <w:sz w:val="20"/>
        </w:rPr>
        <w:t>. .......................... 30</w:t>
      </w:r>
      <w:r>
        <w:rPr>
          <w:b/>
          <w:sz w:val="22"/>
        </w:rPr>
        <w:t xml:space="preserve"> </w:t>
      </w:r>
    </w:p>
    <w:p w14:paraId="4597EA3D" w14:textId="77777777" w:rsidR="00E26C14" w:rsidRDefault="00CB3576">
      <w:pPr>
        <w:spacing w:after="46" w:line="259" w:lineRule="auto"/>
        <w:ind w:left="-5"/>
      </w:pPr>
      <w:r>
        <w:rPr>
          <w:b/>
          <w:sz w:val="20"/>
        </w:rPr>
        <w:t>T</w:t>
      </w:r>
      <w:r>
        <w:rPr>
          <w:b/>
          <w:sz w:val="16"/>
        </w:rPr>
        <w:t xml:space="preserve">ABELA NR </w:t>
      </w:r>
      <w:r>
        <w:rPr>
          <w:b/>
          <w:sz w:val="20"/>
        </w:rPr>
        <w:t>40</w:t>
      </w:r>
      <w:r>
        <w:rPr>
          <w:b/>
          <w:sz w:val="16"/>
        </w:rPr>
        <w:t xml:space="preserve"> </w:t>
      </w:r>
      <w:r>
        <w:rPr>
          <w:b/>
          <w:sz w:val="20"/>
        </w:rPr>
        <w:t>D</w:t>
      </w:r>
      <w:r>
        <w:rPr>
          <w:b/>
          <w:sz w:val="16"/>
        </w:rPr>
        <w:t>OFINANSOWANIE SPORTU</w:t>
      </w:r>
      <w:r>
        <w:rPr>
          <w:b/>
          <w:sz w:val="20"/>
        </w:rPr>
        <w:t>,</w:t>
      </w:r>
      <w:r>
        <w:rPr>
          <w:b/>
          <w:sz w:val="16"/>
        </w:rPr>
        <w:t xml:space="preserve"> KULTURY</w:t>
      </w:r>
      <w:r>
        <w:rPr>
          <w:b/>
          <w:sz w:val="20"/>
        </w:rPr>
        <w:t>,</w:t>
      </w:r>
      <w:r>
        <w:rPr>
          <w:b/>
          <w:sz w:val="16"/>
        </w:rPr>
        <w:t xml:space="preserve"> REKREACJI I TURYSTYKI OSÓB NIEPEŁNOSPRAWNYCH</w:t>
      </w:r>
      <w:r>
        <w:rPr>
          <w:b/>
          <w:sz w:val="20"/>
        </w:rPr>
        <w:t>. ............................ 31</w:t>
      </w:r>
      <w:r>
        <w:rPr>
          <w:b/>
          <w:sz w:val="22"/>
        </w:rPr>
        <w:t xml:space="preserve"> </w:t>
      </w:r>
    </w:p>
    <w:p w14:paraId="700211E8" w14:textId="77777777" w:rsidR="00E26C14" w:rsidRDefault="00CB3576">
      <w:pPr>
        <w:spacing w:after="64" w:line="259" w:lineRule="auto"/>
        <w:ind w:left="-5"/>
        <w:jc w:val="both"/>
      </w:pPr>
      <w:r>
        <w:rPr>
          <w:b/>
          <w:sz w:val="20"/>
        </w:rPr>
        <w:t>T</w:t>
      </w:r>
      <w:r>
        <w:rPr>
          <w:b/>
          <w:sz w:val="16"/>
        </w:rPr>
        <w:t xml:space="preserve">ABELA NR </w:t>
      </w:r>
      <w:r>
        <w:rPr>
          <w:b/>
          <w:sz w:val="20"/>
        </w:rPr>
        <w:t>41</w:t>
      </w:r>
      <w:r>
        <w:rPr>
          <w:b/>
          <w:sz w:val="16"/>
        </w:rPr>
        <w:t xml:space="preserve"> </w:t>
      </w:r>
      <w:r>
        <w:rPr>
          <w:b/>
          <w:sz w:val="20"/>
        </w:rPr>
        <w:t>D</w:t>
      </w:r>
      <w:r>
        <w:rPr>
          <w:b/>
          <w:sz w:val="16"/>
        </w:rPr>
        <w:t>OFINANSOWANIE ZAOPATRZENIA W SPRZĘT REHABILITACYJNY</w:t>
      </w:r>
      <w:r>
        <w:rPr>
          <w:b/>
          <w:sz w:val="20"/>
        </w:rPr>
        <w:t>,</w:t>
      </w:r>
      <w:r>
        <w:rPr>
          <w:b/>
          <w:sz w:val="16"/>
        </w:rPr>
        <w:t xml:space="preserve"> PRZEDMIOTY ORTOPEDYCZNE I ŚRODKI POMOCNICZE </w:t>
      </w:r>
    </w:p>
    <w:p w14:paraId="1A75D2C4" w14:textId="77777777" w:rsidR="00E26C14" w:rsidRDefault="00CB3576">
      <w:pPr>
        <w:spacing w:after="30" w:line="259" w:lineRule="auto"/>
        <w:ind w:left="0" w:right="4" w:firstLine="0"/>
        <w:jc w:val="right"/>
      </w:pPr>
      <w:r>
        <w:rPr>
          <w:b/>
          <w:sz w:val="16"/>
        </w:rPr>
        <w:t>PRZYZNAWANE OSOBOM NIEPEŁNOSPRAWNYM NA PODSTAWIE ODRĘBNYCH PRZEPISÓW</w:t>
      </w:r>
      <w:r>
        <w:rPr>
          <w:b/>
          <w:sz w:val="20"/>
        </w:rPr>
        <w:t>. ........................................... 31</w:t>
      </w:r>
      <w:r>
        <w:rPr>
          <w:b/>
          <w:sz w:val="22"/>
        </w:rPr>
        <w:t xml:space="preserve"> </w:t>
      </w:r>
    </w:p>
    <w:p w14:paraId="352368D1" w14:textId="77777777" w:rsidR="00E26C14" w:rsidRDefault="00CB3576">
      <w:pPr>
        <w:spacing w:after="61" w:line="259" w:lineRule="auto"/>
        <w:ind w:left="-5"/>
        <w:jc w:val="both"/>
      </w:pPr>
      <w:r>
        <w:rPr>
          <w:b/>
          <w:sz w:val="20"/>
        </w:rPr>
        <w:t>T</w:t>
      </w:r>
      <w:r>
        <w:rPr>
          <w:b/>
          <w:sz w:val="16"/>
        </w:rPr>
        <w:t xml:space="preserve">ABELA NR </w:t>
      </w:r>
      <w:r>
        <w:rPr>
          <w:b/>
          <w:sz w:val="20"/>
        </w:rPr>
        <w:t>42</w:t>
      </w:r>
      <w:r>
        <w:rPr>
          <w:b/>
          <w:sz w:val="16"/>
        </w:rPr>
        <w:t xml:space="preserve"> </w:t>
      </w:r>
      <w:r>
        <w:rPr>
          <w:b/>
          <w:sz w:val="20"/>
        </w:rPr>
        <w:t>Ś</w:t>
      </w:r>
      <w:r>
        <w:rPr>
          <w:b/>
          <w:sz w:val="16"/>
        </w:rPr>
        <w:t>RODKI WYDATKOWANE NA DOFIN</w:t>
      </w:r>
      <w:r>
        <w:rPr>
          <w:b/>
          <w:sz w:val="16"/>
        </w:rPr>
        <w:t xml:space="preserve">ANSOWANIE ZAOPATRZENIA W SPRZĘT REHABILITACYJNY DLA OSÓB PRAWNYCH I </w:t>
      </w:r>
    </w:p>
    <w:p w14:paraId="2A78FBEF" w14:textId="77777777" w:rsidR="00E26C14" w:rsidRDefault="00CB3576">
      <w:pPr>
        <w:spacing w:after="27" w:line="259" w:lineRule="auto"/>
        <w:ind w:left="-15" w:firstLine="439"/>
        <w:jc w:val="both"/>
      </w:pPr>
      <w:r>
        <w:rPr>
          <w:b/>
          <w:sz w:val="16"/>
        </w:rPr>
        <w:t>JEDNOSTEK ORGANIZACYJNYCH NIE POSIADAJĄCYCH OSOBOWOŚCI PRAWNEJ</w:t>
      </w:r>
      <w:r>
        <w:rPr>
          <w:b/>
          <w:sz w:val="20"/>
        </w:rPr>
        <w:t>. ........................................................... 32</w:t>
      </w:r>
      <w:r>
        <w:rPr>
          <w:b/>
          <w:sz w:val="22"/>
        </w:rPr>
        <w:t xml:space="preserve"> </w:t>
      </w:r>
      <w:r>
        <w:rPr>
          <w:b/>
          <w:sz w:val="20"/>
        </w:rPr>
        <w:t>T</w:t>
      </w:r>
      <w:r>
        <w:rPr>
          <w:b/>
          <w:sz w:val="16"/>
        </w:rPr>
        <w:t xml:space="preserve">ABELA NR </w:t>
      </w:r>
      <w:r>
        <w:rPr>
          <w:b/>
          <w:sz w:val="20"/>
        </w:rPr>
        <w:t>43</w:t>
      </w:r>
      <w:r>
        <w:rPr>
          <w:b/>
          <w:sz w:val="16"/>
        </w:rPr>
        <w:t xml:space="preserve"> </w:t>
      </w:r>
      <w:r>
        <w:rPr>
          <w:b/>
          <w:sz w:val="20"/>
        </w:rPr>
        <w:t>D</w:t>
      </w:r>
      <w:r>
        <w:rPr>
          <w:b/>
          <w:sz w:val="16"/>
        </w:rPr>
        <w:t>OFINANSOWANIE LIKWIDACJI BARIER DOKONYWANEJ NA</w:t>
      </w:r>
      <w:r>
        <w:rPr>
          <w:b/>
          <w:sz w:val="16"/>
        </w:rPr>
        <w:t xml:space="preserve"> WNIOSEK OSÓB NIEPEŁNOSPRAWNYCH</w:t>
      </w:r>
      <w:r>
        <w:rPr>
          <w:b/>
          <w:sz w:val="20"/>
        </w:rPr>
        <w:t>. .................... 32</w:t>
      </w:r>
      <w:r>
        <w:rPr>
          <w:b/>
          <w:sz w:val="22"/>
        </w:rPr>
        <w:t xml:space="preserve"> </w:t>
      </w:r>
    </w:p>
    <w:p w14:paraId="7E65C9C6" w14:textId="77777777" w:rsidR="00E26C14" w:rsidRDefault="00CB3576">
      <w:pPr>
        <w:spacing w:after="27" w:line="259" w:lineRule="auto"/>
        <w:ind w:left="-5"/>
        <w:jc w:val="both"/>
      </w:pPr>
      <w:r>
        <w:rPr>
          <w:b/>
          <w:sz w:val="20"/>
        </w:rPr>
        <w:t>T</w:t>
      </w:r>
      <w:r>
        <w:rPr>
          <w:b/>
          <w:sz w:val="16"/>
        </w:rPr>
        <w:t xml:space="preserve">ABELA NR </w:t>
      </w:r>
      <w:r>
        <w:rPr>
          <w:b/>
          <w:sz w:val="20"/>
        </w:rPr>
        <w:t>44</w:t>
      </w:r>
      <w:r>
        <w:rPr>
          <w:b/>
          <w:sz w:val="16"/>
        </w:rPr>
        <w:t xml:space="preserve"> </w:t>
      </w:r>
      <w:r>
        <w:rPr>
          <w:b/>
          <w:sz w:val="20"/>
        </w:rPr>
        <w:t>D</w:t>
      </w:r>
      <w:r>
        <w:rPr>
          <w:b/>
          <w:sz w:val="16"/>
        </w:rPr>
        <w:t xml:space="preserve">OFINANSOWANIE USŁUG TŁUMACZA MIGOWEGO LUB TŁUMACZA </w:t>
      </w:r>
      <w:r>
        <w:rPr>
          <w:b/>
          <w:sz w:val="20"/>
        </w:rPr>
        <w:t>–</w:t>
      </w:r>
      <w:r>
        <w:rPr>
          <w:b/>
          <w:sz w:val="16"/>
        </w:rPr>
        <w:t xml:space="preserve"> PRZEWODNIKA</w:t>
      </w:r>
      <w:r>
        <w:rPr>
          <w:b/>
          <w:sz w:val="20"/>
        </w:rPr>
        <w:t>. ...................................... 33</w:t>
      </w:r>
      <w:r>
        <w:rPr>
          <w:b/>
          <w:sz w:val="22"/>
        </w:rPr>
        <w:t xml:space="preserve"> </w:t>
      </w:r>
      <w:r>
        <w:rPr>
          <w:b/>
          <w:sz w:val="20"/>
        </w:rPr>
        <w:t>T</w:t>
      </w:r>
      <w:r>
        <w:rPr>
          <w:b/>
          <w:sz w:val="16"/>
        </w:rPr>
        <w:t xml:space="preserve">ABELA NR </w:t>
      </w:r>
      <w:r>
        <w:rPr>
          <w:b/>
          <w:sz w:val="20"/>
        </w:rPr>
        <w:t>45</w:t>
      </w:r>
      <w:r>
        <w:rPr>
          <w:b/>
          <w:sz w:val="16"/>
        </w:rPr>
        <w:t xml:space="preserve"> </w:t>
      </w:r>
      <w:r>
        <w:rPr>
          <w:b/>
          <w:sz w:val="20"/>
        </w:rPr>
        <w:t>Z</w:t>
      </w:r>
      <w:r>
        <w:rPr>
          <w:b/>
          <w:sz w:val="16"/>
        </w:rPr>
        <w:t>ADANIA ZLECANE PRZEZ SAMORZĄDY POWIATOWE FUNDACJOM ORAZ ORGANI</w:t>
      </w:r>
      <w:r>
        <w:rPr>
          <w:b/>
          <w:sz w:val="16"/>
        </w:rPr>
        <w:t>ZACJOM POZARZĄDOWYM</w:t>
      </w:r>
      <w:r>
        <w:rPr>
          <w:b/>
          <w:sz w:val="20"/>
        </w:rPr>
        <w:t>. ......... 34</w:t>
      </w:r>
      <w:r>
        <w:rPr>
          <w:b/>
          <w:sz w:val="22"/>
        </w:rPr>
        <w:t xml:space="preserve"> </w:t>
      </w:r>
    </w:p>
    <w:p w14:paraId="21FABBD9" w14:textId="77777777" w:rsidR="00E26C14" w:rsidRDefault="00CB3576">
      <w:pPr>
        <w:spacing w:after="56" w:line="259" w:lineRule="auto"/>
        <w:ind w:left="-5"/>
        <w:jc w:val="both"/>
      </w:pPr>
      <w:r>
        <w:rPr>
          <w:b/>
          <w:sz w:val="20"/>
        </w:rPr>
        <w:t>T</w:t>
      </w:r>
      <w:r>
        <w:rPr>
          <w:b/>
          <w:sz w:val="16"/>
        </w:rPr>
        <w:t xml:space="preserve">ABELA NR </w:t>
      </w:r>
      <w:r>
        <w:rPr>
          <w:b/>
          <w:sz w:val="20"/>
        </w:rPr>
        <w:t>46</w:t>
      </w:r>
      <w:r>
        <w:rPr>
          <w:b/>
          <w:sz w:val="16"/>
        </w:rPr>
        <w:t xml:space="preserve"> </w:t>
      </w:r>
      <w:r>
        <w:rPr>
          <w:b/>
          <w:sz w:val="20"/>
        </w:rPr>
        <w:t>L</w:t>
      </w:r>
      <w:r>
        <w:rPr>
          <w:b/>
          <w:sz w:val="16"/>
        </w:rPr>
        <w:t>ICZBA OSÓB NIEPEŁNOSPRAWNYCH OBJĘTYCH DZIAŁANIAMI W ZAKRESIE REHABILITACJI ZAWODOWEJ I SPOŁECZNEJ</w:t>
      </w:r>
      <w:r>
        <w:rPr>
          <w:b/>
          <w:sz w:val="20"/>
        </w:rPr>
        <w:t>,</w:t>
      </w:r>
      <w:r>
        <w:rPr>
          <w:b/>
          <w:sz w:val="16"/>
        </w:rPr>
        <w:t xml:space="preserve"> </w:t>
      </w:r>
    </w:p>
    <w:p w14:paraId="2B0544AE" w14:textId="77777777" w:rsidR="00E26C14" w:rsidRDefault="00CB3576">
      <w:pPr>
        <w:pStyle w:val="Nagwek3"/>
        <w:spacing w:after="29" w:line="259" w:lineRule="auto"/>
        <w:ind w:left="10" w:right="-9"/>
        <w:jc w:val="right"/>
      </w:pPr>
      <w:r>
        <w:rPr>
          <w:sz w:val="16"/>
        </w:rPr>
        <w:t xml:space="preserve">KTÓRE KORZYSTAŁY Z RÓŻNYCH FORM WSPARCIA W </w:t>
      </w:r>
      <w:r>
        <w:rPr>
          <w:sz w:val="20"/>
        </w:rPr>
        <w:t>2021</w:t>
      </w:r>
      <w:r>
        <w:rPr>
          <w:sz w:val="16"/>
        </w:rPr>
        <w:t xml:space="preserve"> R</w:t>
      </w:r>
      <w:r>
        <w:rPr>
          <w:sz w:val="20"/>
        </w:rPr>
        <w:t xml:space="preserve">. </w:t>
      </w:r>
      <w:r>
        <w:rPr>
          <w:sz w:val="20"/>
        </w:rPr>
        <w:t>................................................................................ 35</w:t>
      </w:r>
      <w:r>
        <w:rPr>
          <w:sz w:val="22"/>
        </w:rPr>
        <w:t xml:space="preserve"> </w:t>
      </w:r>
    </w:p>
    <w:p w14:paraId="0428A0AE" w14:textId="77777777" w:rsidR="00E26C14" w:rsidRDefault="00CB3576">
      <w:pPr>
        <w:spacing w:after="67" w:line="259" w:lineRule="auto"/>
        <w:ind w:left="-5"/>
        <w:jc w:val="both"/>
      </w:pPr>
      <w:r>
        <w:rPr>
          <w:b/>
          <w:sz w:val="20"/>
        </w:rPr>
        <w:t>T</w:t>
      </w:r>
      <w:r>
        <w:rPr>
          <w:b/>
          <w:sz w:val="16"/>
        </w:rPr>
        <w:t xml:space="preserve">ABELA NR </w:t>
      </w:r>
      <w:r>
        <w:rPr>
          <w:b/>
          <w:sz w:val="20"/>
        </w:rPr>
        <w:t>47</w:t>
      </w:r>
      <w:r>
        <w:rPr>
          <w:b/>
          <w:sz w:val="16"/>
        </w:rPr>
        <w:t xml:space="preserve"> ZESTAWIENIE WYDATKÓW ZREALIZOWANYCH PRZEZ JEDNOSTKI ORGANIZACYJNE </w:t>
      </w:r>
      <w:r>
        <w:rPr>
          <w:b/>
          <w:sz w:val="20"/>
        </w:rPr>
        <w:t>F</w:t>
      </w:r>
      <w:r>
        <w:rPr>
          <w:b/>
          <w:sz w:val="16"/>
        </w:rPr>
        <w:t xml:space="preserve">UNDUSZU NA PODSTAWIE </w:t>
      </w:r>
    </w:p>
    <w:p w14:paraId="25A8E20B" w14:textId="77777777" w:rsidR="00E26C14" w:rsidRDefault="00CB3576">
      <w:pPr>
        <w:spacing w:after="27" w:line="259" w:lineRule="auto"/>
        <w:ind w:left="-15" w:firstLine="439"/>
        <w:jc w:val="both"/>
      </w:pPr>
      <w:r>
        <w:rPr>
          <w:b/>
          <w:sz w:val="16"/>
        </w:rPr>
        <w:t xml:space="preserve">PRELIMINARZA WYDATKÓW NA DZIAŁALNOŚĆ BIEŻĄCĄ ORAZ WYDATKÓW INWESTYCYJNYCH W </w:t>
      </w:r>
      <w:r>
        <w:rPr>
          <w:b/>
          <w:sz w:val="20"/>
        </w:rPr>
        <w:t>2021</w:t>
      </w:r>
      <w:r>
        <w:rPr>
          <w:b/>
          <w:sz w:val="16"/>
        </w:rPr>
        <w:t xml:space="preserve"> ROKU</w:t>
      </w:r>
      <w:r>
        <w:rPr>
          <w:b/>
          <w:sz w:val="20"/>
        </w:rPr>
        <w:t xml:space="preserve"> ..................... 36</w:t>
      </w:r>
      <w:r>
        <w:rPr>
          <w:b/>
          <w:sz w:val="22"/>
        </w:rPr>
        <w:t xml:space="preserve"> </w:t>
      </w:r>
      <w:r>
        <w:rPr>
          <w:b/>
          <w:sz w:val="20"/>
        </w:rPr>
        <w:t>T</w:t>
      </w:r>
      <w:r>
        <w:rPr>
          <w:b/>
          <w:sz w:val="16"/>
        </w:rPr>
        <w:t xml:space="preserve">ABELA NR </w:t>
      </w:r>
      <w:r>
        <w:rPr>
          <w:b/>
          <w:sz w:val="20"/>
        </w:rPr>
        <w:t>48</w:t>
      </w:r>
      <w:r>
        <w:rPr>
          <w:b/>
          <w:sz w:val="16"/>
        </w:rPr>
        <w:t xml:space="preserve"> </w:t>
      </w:r>
      <w:r>
        <w:rPr>
          <w:b/>
          <w:sz w:val="20"/>
        </w:rPr>
        <w:t>R</w:t>
      </w:r>
      <w:r>
        <w:rPr>
          <w:b/>
          <w:sz w:val="16"/>
        </w:rPr>
        <w:t xml:space="preserve">EALIZACJA </w:t>
      </w:r>
      <w:r>
        <w:rPr>
          <w:b/>
          <w:sz w:val="20"/>
        </w:rPr>
        <w:t>P</w:t>
      </w:r>
      <w:r>
        <w:rPr>
          <w:b/>
          <w:sz w:val="16"/>
        </w:rPr>
        <w:t xml:space="preserve">LANU DZIAŁAŃ KONTROLNYCH W </w:t>
      </w:r>
      <w:r>
        <w:rPr>
          <w:b/>
          <w:sz w:val="20"/>
        </w:rPr>
        <w:t>2021</w:t>
      </w:r>
      <w:r>
        <w:rPr>
          <w:b/>
          <w:sz w:val="16"/>
        </w:rPr>
        <w:t xml:space="preserve"> ROKU W ZESTAWIENIU Z </w:t>
      </w:r>
      <w:r>
        <w:rPr>
          <w:b/>
          <w:sz w:val="20"/>
        </w:rPr>
        <w:t>2020</w:t>
      </w:r>
      <w:r>
        <w:rPr>
          <w:b/>
          <w:sz w:val="16"/>
        </w:rPr>
        <w:t xml:space="preserve"> ROKIEM</w:t>
      </w:r>
      <w:r>
        <w:rPr>
          <w:b/>
          <w:sz w:val="20"/>
        </w:rPr>
        <w:t xml:space="preserve"> ........................... 37</w:t>
      </w:r>
      <w:r>
        <w:rPr>
          <w:b/>
          <w:sz w:val="22"/>
        </w:rPr>
        <w:t xml:space="preserve"> </w:t>
      </w:r>
    </w:p>
    <w:p w14:paraId="5AF487A0" w14:textId="77777777" w:rsidR="00E26C14" w:rsidRDefault="00CB3576">
      <w:pPr>
        <w:spacing w:after="46" w:line="259" w:lineRule="auto"/>
        <w:ind w:left="-5"/>
      </w:pPr>
      <w:r>
        <w:rPr>
          <w:b/>
          <w:sz w:val="20"/>
        </w:rPr>
        <w:t>T</w:t>
      </w:r>
      <w:r>
        <w:rPr>
          <w:b/>
          <w:sz w:val="16"/>
        </w:rPr>
        <w:t xml:space="preserve">ABELA NR </w:t>
      </w:r>
      <w:r>
        <w:rPr>
          <w:b/>
          <w:sz w:val="20"/>
        </w:rPr>
        <w:t>49</w:t>
      </w:r>
      <w:r>
        <w:rPr>
          <w:b/>
          <w:sz w:val="16"/>
        </w:rPr>
        <w:t xml:space="preserve"> </w:t>
      </w:r>
      <w:r>
        <w:rPr>
          <w:b/>
          <w:sz w:val="20"/>
        </w:rPr>
        <w:t>W</w:t>
      </w:r>
      <w:r>
        <w:rPr>
          <w:b/>
          <w:sz w:val="16"/>
        </w:rPr>
        <w:t>YNIKI KON</w:t>
      </w:r>
      <w:r>
        <w:rPr>
          <w:b/>
          <w:sz w:val="16"/>
        </w:rPr>
        <w:t xml:space="preserve">TROLI PRZEPROWADZONYCH W </w:t>
      </w:r>
      <w:r>
        <w:rPr>
          <w:b/>
          <w:sz w:val="20"/>
        </w:rPr>
        <w:t>2021</w:t>
      </w:r>
      <w:r>
        <w:rPr>
          <w:b/>
          <w:sz w:val="16"/>
        </w:rPr>
        <w:t xml:space="preserve"> ROKU W ZESTAWIENIU Z </w:t>
      </w:r>
      <w:r>
        <w:rPr>
          <w:b/>
          <w:sz w:val="20"/>
        </w:rPr>
        <w:t>2020</w:t>
      </w:r>
      <w:r>
        <w:rPr>
          <w:b/>
          <w:sz w:val="16"/>
        </w:rPr>
        <w:t xml:space="preserve"> ROKIEM</w:t>
      </w:r>
      <w:r>
        <w:rPr>
          <w:b/>
          <w:sz w:val="20"/>
        </w:rPr>
        <w:t xml:space="preserve"> ............................... 38</w:t>
      </w:r>
      <w:r>
        <w:rPr>
          <w:b/>
          <w:sz w:val="22"/>
        </w:rPr>
        <w:t xml:space="preserve"> </w:t>
      </w:r>
    </w:p>
    <w:p w14:paraId="7203F7D6" w14:textId="77777777" w:rsidR="00E26C14" w:rsidRDefault="00CB3576">
      <w:pPr>
        <w:spacing w:after="27" w:line="259" w:lineRule="auto"/>
        <w:ind w:left="-5"/>
        <w:jc w:val="both"/>
      </w:pPr>
      <w:r>
        <w:rPr>
          <w:b/>
          <w:sz w:val="20"/>
        </w:rPr>
        <w:t>T</w:t>
      </w:r>
      <w:r>
        <w:rPr>
          <w:b/>
          <w:sz w:val="16"/>
        </w:rPr>
        <w:t xml:space="preserve">ABELA NR </w:t>
      </w:r>
      <w:r>
        <w:rPr>
          <w:b/>
          <w:sz w:val="20"/>
        </w:rPr>
        <w:t>50</w:t>
      </w:r>
      <w:r>
        <w:rPr>
          <w:b/>
          <w:sz w:val="16"/>
        </w:rPr>
        <w:t xml:space="preserve"> </w:t>
      </w:r>
      <w:r>
        <w:rPr>
          <w:b/>
          <w:sz w:val="20"/>
        </w:rPr>
        <w:t>L</w:t>
      </w:r>
      <w:r>
        <w:rPr>
          <w:b/>
          <w:sz w:val="16"/>
        </w:rPr>
        <w:t xml:space="preserve">ICZBA POSTĘPOWAŃ SPRAWDZAJĄCYCH PRZEPROWADZONYCH W </w:t>
      </w:r>
      <w:r>
        <w:rPr>
          <w:b/>
          <w:sz w:val="20"/>
        </w:rPr>
        <w:t>2021</w:t>
      </w:r>
      <w:r>
        <w:rPr>
          <w:b/>
          <w:sz w:val="16"/>
        </w:rPr>
        <w:t xml:space="preserve"> ROKU I ICH WYNIKI W ZESTAWIENIU Z </w:t>
      </w:r>
      <w:r>
        <w:rPr>
          <w:b/>
          <w:sz w:val="20"/>
        </w:rPr>
        <w:t>2020</w:t>
      </w:r>
      <w:r>
        <w:rPr>
          <w:b/>
          <w:sz w:val="16"/>
        </w:rPr>
        <w:t xml:space="preserve"> </w:t>
      </w:r>
    </w:p>
    <w:p w14:paraId="1D47D078" w14:textId="77777777" w:rsidR="00E26C14" w:rsidRDefault="00CB3576">
      <w:pPr>
        <w:pStyle w:val="Nagwek3"/>
        <w:spacing w:after="29" w:line="259" w:lineRule="auto"/>
        <w:ind w:left="10" w:right="-9"/>
        <w:jc w:val="right"/>
      </w:pPr>
      <w:r>
        <w:rPr>
          <w:sz w:val="16"/>
        </w:rPr>
        <w:t>ROKIEM</w:t>
      </w:r>
      <w:r>
        <w:rPr>
          <w:sz w:val="20"/>
        </w:rPr>
        <w:t xml:space="preserve"> ........................................</w:t>
      </w:r>
      <w:r>
        <w:rPr>
          <w:sz w:val="20"/>
        </w:rPr>
        <w:t>............................................................................................................ 39</w:t>
      </w:r>
      <w:r>
        <w:rPr>
          <w:sz w:val="22"/>
        </w:rPr>
        <w:t xml:space="preserve"> </w:t>
      </w:r>
    </w:p>
    <w:p w14:paraId="67154BA8" w14:textId="77777777" w:rsidR="00E26C14" w:rsidRDefault="00CB3576">
      <w:pPr>
        <w:spacing w:after="20" w:line="259" w:lineRule="auto"/>
        <w:ind w:left="0" w:firstLine="0"/>
      </w:pPr>
      <w:r>
        <w:rPr>
          <w:color w:val="FF0000"/>
        </w:rPr>
        <w:t xml:space="preserve"> </w:t>
      </w:r>
    </w:p>
    <w:p w14:paraId="3704517C" w14:textId="77777777" w:rsidR="00E26C14" w:rsidRDefault="00CB3576">
      <w:pPr>
        <w:spacing w:after="221" w:line="259" w:lineRule="auto"/>
        <w:ind w:left="0" w:firstLine="0"/>
      </w:pPr>
      <w:r>
        <w:rPr>
          <w:b/>
          <w:color w:val="FF0000"/>
        </w:rPr>
        <w:t xml:space="preserve"> </w:t>
      </w:r>
    </w:p>
    <w:p w14:paraId="3BB6D9A3" w14:textId="77777777" w:rsidR="00E26C14" w:rsidRDefault="00CB3576">
      <w:pPr>
        <w:spacing w:after="0" w:line="259" w:lineRule="auto"/>
        <w:ind w:left="0" w:firstLine="0"/>
      </w:pPr>
      <w:r>
        <w:rPr>
          <w:color w:val="FF0000"/>
        </w:rPr>
        <w:t xml:space="preserve"> </w:t>
      </w:r>
    </w:p>
    <w:p w14:paraId="70C82904" w14:textId="77777777" w:rsidR="00E26C14" w:rsidRDefault="00E26C14">
      <w:pPr>
        <w:sectPr w:rsidR="00E26C14">
          <w:headerReference w:type="even" r:id="rId204"/>
          <w:headerReference w:type="default" r:id="rId205"/>
          <w:footerReference w:type="even" r:id="rId206"/>
          <w:footerReference w:type="default" r:id="rId207"/>
          <w:headerReference w:type="first" r:id="rId208"/>
          <w:footerReference w:type="first" r:id="rId209"/>
          <w:footnotePr>
            <w:numRestart w:val="eachPage"/>
          </w:footnotePr>
          <w:pgSz w:w="11906" w:h="16838"/>
          <w:pgMar w:top="1417" w:right="1422" w:bottom="707" w:left="1416" w:header="708" w:footer="708" w:gutter="0"/>
          <w:cols w:space="708"/>
          <w:titlePg/>
        </w:sectPr>
      </w:pPr>
    </w:p>
    <w:tbl>
      <w:tblPr>
        <w:tblStyle w:val="TableGrid"/>
        <w:tblW w:w="9302" w:type="dxa"/>
        <w:tblInd w:w="30" w:type="dxa"/>
        <w:tblCellMar>
          <w:top w:w="69" w:type="dxa"/>
          <w:left w:w="124" w:type="dxa"/>
          <w:bottom w:w="0" w:type="dxa"/>
          <w:right w:w="115" w:type="dxa"/>
        </w:tblCellMar>
        <w:tblLook w:val="04A0" w:firstRow="1" w:lastRow="0" w:firstColumn="1" w:lastColumn="0" w:noHBand="0" w:noVBand="1"/>
      </w:tblPr>
      <w:tblGrid>
        <w:gridCol w:w="9302"/>
      </w:tblGrid>
      <w:tr w:rsidR="00E26C14" w14:paraId="59B07906" w14:textId="77777777">
        <w:trPr>
          <w:trHeight w:val="386"/>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49DA6062" w14:textId="77777777" w:rsidR="00E26C14" w:rsidRDefault="00CB3576">
            <w:pPr>
              <w:spacing w:after="0" w:line="259" w:lineRule="auto"/>
              <w:ind w:left="0" w:firstLine="0"/>
            </w:pPr>
            <w:r>
              <w:rPr>
                <w:noProof/>
              </w:rPr>
              <w:lastRenderedPageBreak/>
              <w:drawing>
                <wp:inline distT="0" distB="0" distL="0" distR="0" wp14:anchorId="15C55123" wp14:editId="4DC65B38">
                  <wp:extent cx="104394" cy="104394"/>
                  <wp:effectExtent l="0" t="0" r="0" b="0"/>
                  <wp:docPr id="3960" name="Picture 3960"/>
                  <wp:cNvGraphicFramePr/>
                  <a:graphic xmlns:a="http://schemas.openxmlformats.org/drawingml/2006/main">
                    <a:graphicData uri="http://schemas.openxmlformats.org/drawingml/2006/picture">
                      <pic:pic xmlns:pic="http://schemas.openxmlformats.org/drawingml/2006/picture">
                        <pic:nvPicPr>
                          <pic:cNvPr id="3960" name="Picture 3960"/>
                          <pic:cNvPicPr/>
                        </pic:nvPicPr>
                        <pic:blipFill>
                          <a:blip r:embed="rId210"/>
                          <a:stretch>
                            <a:fillRect/>
                          </a:stretch>
                        </pic:blipFill>
                        <pic:spPr>
                          <a:xfrm>
                            <a:off x="0" y="0"/>
                            <a:ext cx="104394" cy="104394"/>
                          </a:xfrm>
                          <a:prstGeom prst="rect">
                            <a:avLst/>
                          </a:prstGeom>
                        </pic:spPr>
                      </pic:pic>
                    </a:graphicData>
                  </a:graphic>
                </wp:inline>
              </w:drawing>
            </w:r>
            <w:r>
              <w:rPr>
                <w:rFonts w:ascii="Arial" w:eastAsia="Arial" w:hAnsi="Arial" w:cs="Arial"/>
                <w:b/>
              </w:rPr>
              <w:t xml:space="preserve"> </w:t>
            </w:r>
            <w:r>
              <w:rPr>
                <w:b/>
              </w:rPr>
              <w:t xml:space="preserve">Synteza     </w:t>
            </w:r>
          </w:p>
        </w:tc>
      </w:tr>
    </w:tbl>
    <w:p w14:paraId="621FCAD2" w14:textId="77777777" w:rsidR="00E26C14" w:rsidRDefault="00CB3576">
      <w:pPr>
        <w:numPr>
          <w:ilvl w:val="0"/>
          <w:numId w:val="1"/>
        </w:numPr>
        <w:spacing w:after="163"/>
        <w:ind w:right="561" w:hanging="360"/>
      </w:pPr>
      <w:r>
        <w:t>Państwowy Fundusz Rehabilitacji Osób Niepełnosprawnych</w:t>
      </w:r>
      <w:r>
        <w:t xml:space="preserve"> </w:t>
      </w:r>
      <w:r>
        <w:t>powstał na mocy ustawy z dnia 9 maja 1991 roku o zatrudnianiu i rehabilitacji zawodowej osób niepełnosprawnych. Od 1997 roku zasady działania Funduszu reguluje ustawa z dnia 27 sierpnia 1997 roku o reh</w:t>
      </w:r>
      <w:r>
        <w:t>abilitacji zawodowej i społecznej oraz zatrudnianiu osób niepełnosprawnych</w:t>
      </w:r>
      <w:r>
        <w:t xml:space="preserve"> (Dz. U. z 2021 r. poz. 573</w:t>
      </w:r>
      <w:r>
        <w:t xml:space="preserve">, z późń. zm.), zwana dalej ustawą o rehabilitacji oraz statut Państwowego Funduszu Rehabilitacji Osób Niepełnosprawnych. PFRON posiada osobowość prawną i </w:t>
      </w:r>
      <w:r>
        <w:t xml:space="preserve">jest państwowym funduszem celowym w rozumieniu przepisów o finansach publicznych, którego środki przeznaczane są na rehabilitację zawodową i społeczną osób niepełnosprawnych oraz ich zatrudnianie. </w:t>
      </w:r>
      <w:r>
        <w:t xml:space="preserve"> </w:t>
      </w:r>
    </w:p>
    <w:p w14:paraId="78B4CCDA" w14:textId="77777777" w:rsidR="00E26C14" w:rsidRDefault="00CB3576">
      <w:pPr>
        <w:numPr>
          <w:ilvl w:val="0"/>
          <w:numId w:val="1"/>
        </w:numPr>
        <w:spacing w:after="163"/>
        <w:ind w:right="561" w:hanging="360"/>
      </w:pPr>
      <w:r>
        <w:t>Sprawozdanie przedstawia działalność Państwowego Funduszu</w:t>
      </w:r>
      <w:r>
        <w:t xml:space="preserve"> Rehabilitacji Osób Niepełnosprawnych w 2021 roku w zakresie rzeczowym i finansowym w następujących obszarach: przychody z tytułu wpłat pracodawców, wydatki na realizację zadań ustawowych i programów zatwierdzonych przez Radę Nadzorczą PFRON, projektów wsp</w:t>
      </w:r>
      <w:r>
        <w:t>ieranych ze środków pomocowych Unii Europejskiej oraz realizację przez samorządy wojewódzkie i powiatowe ustawowych zadań w zakresie rehabilitacji zawodowej i społecznej ze środków Funduszu. Wydatki PFRON zostały przedstawione w układzie tradycyjnym, jak r</w:t>
      </w:r>
      <w:r>
        <w:t>ównież w układzie budżetu zadaniowego.</w:t>
      </w:r>
      <w:r>
        <w:t xml:space="preserve"> </w:t>
      </w:r>
    </w:p>
    <w:p w14:paraId="4B23BCFB" w14:textId="77777777" w:rsidR="00E26C14" w:rsidRDefault="00CB3576">
      <w:pPr>
        <w:numPr>
          <w:ilvl w:val="0"/>
          <w:numId w:val="1"/>
        </w:numPr>
        <w:ind w:right="561" w:hanging="360"/>
      </w:pPr>
      <w:r>
        <w:t xml:space="preserve">Zgodnie z ustawą, organami PFRON są: Zarząd Funduszu oraz Rada Nadzorcza, w skład której wchodzi: </w:t>
      </w:r>
      <w:r>
        <w:t xml:space="preserve">Prezes Rady Nadzorczej </w:t>
      </w:r>
      <w:r>
        <w:t>–</w:t>
      </w:r>
      <w:r>
        <w:t xml:space="preserve"> </w:t>
      </w:r>
      <w:r>
        <w:t>Pełnomocnik Rządu do Spraw Osób Niepełnosprawnych –</w:t>
      </w:r>
      <w:r>
        <w:t xml:space="preserve"> </w:t>
      </w:r>
      <w:r>
        <w:t>Sekretarz Stanu w ministerstwie właściwym</w:t>
      </w:r>
      <w:r>
        <w:t xml:space="preserve"> do spraw zabezpieczenia społecznego, przedstawiciel ministra właściwego do spraw finansów publicznych oraz przedstawiciele organizacji pozarządowych. Nadzór nad Funduszem sprawuje minister właściwy do spraw zabezpieczenia społecznego, który na wniosek Pre</w:t>
      </w:r>
      <w:r>
        <w:t>zesa Zarządu Funduszu, po uzyskaniu pozytywnej opinii Pełnomocnika Rządu ds. Osób Niepełnosprawnych zatwierdza statut określający organizację, szczegółowe zasady i tryb działania Funduszu, w tym jego organów.</w:t>
      </w:r>
      <w:r>
        <w:t xml:space="preserve"> </w:t>
      </w:r>
    </w:p>
    <w:p w14:paraId="3515D7B4" w14:textId="77777777" w:rsidR="00E26C14" w:rsidRDefault="00CB3576">
      <w:pPr>
        <w:numPr>
          <w:ilvl w:val="0"/>
          <w:numId w:val="1"/>
        </w:numPr>
        <w:ind w:right="561" w:hanging="360"/>
      </w:pPr>
      <w:r>
        <w:t>W 2021 roku plan finansowy realizowany był w o</w:t>
      </w:r>
      <w:r>
        <w:t xml:space="preserve">parciu o Załącznik do Ustawy Budżetowej </w:t>
      </w:r>
      <w:r>
        <w:t>na rok 2021 z dni</w:t>
      </w:r>
      <w:r>
        <w:t>a 20 stycznia 2021 roku. W 2021 roku dokonano sześciu zmian w planie finansowym wydanych na podstawie zgody Ministra Finansów, polegających odpowiednio na zmniejszeniach i zwiększeniach wydatków PFRO</w:t>
      </w:r>
      <w:r>
        <w:t xml:space="preserve">N. </w:t>
      </w:r>
      <w:r>
        <w:t xml:space="preserve"> </w:t>
      </w:r>
    </w:p>
    <w:p w14:paraId="2200EB29" w14:textId="77777777" w:rsidR="00E26C14" w:rsidRDefault="00CB3576">
      <w:pPr>
        <w:numPr>
          <w:ilvl w:val="0"/>
          <w:numId w:val="1"/>
        </w:numPr>
        <w:spacing w:after="5"/>
        <w:ind w:right="561" w:hanging="360"/>
      </w:pPr>
      <w:r>
        <w:t xml:space="preserve">Plan Funduszu po zmianach zakładał przychody w wysokości 7.093.966 tys. zł, które zostały zrealizowane w wysokości 7.115.274.211,58 zł, tj. 100,30%. </w:t>
      </w:r>
      <w:r>
        <w:t xml:space="preserve"> </w:t>
      </w:r>
    </w:p>
    <w:p w14:paraId="184A4469" w14:textId="77777777" w:rsidR="00E26C14" w:rsidRDefault="00CB3576">
      <w:pPr>
        <w:spacing w:after="5"/>
        <w:ind w:left="435" w:right="561"/>
      </w:pPr>
      <w:r>
        <w:t>Przychodami Funduszu są przede wszystkim środki pochodzące z obowiązkowych miesięcznych wpłat dokony</w:t>
      </w:r>
      <w:r>
        <w:t>wanych przez pracodawców, którzy zatrudniają co najmniej 25</w:t>
      </w:r>
      <w:r>
        <w:t xml:space="preserve"> </w:t>
      </w:r>
      <w:r>
        <w:t>pracowników w przeliczeniu na pełny wymiar czasu pracy, a wskaźnik zatrudnienia osób niepełnosprawnych w ich zakładzie jest niższy niż 6%. Znaczący udział w przychodach stanowiły również wpłaty do</w:t>
      </w:r>
      <w:r>
        <w:t xml:space="preserve">konane przez państwowe i samorządowe jednostki </w:t>
      </w:r>
      <w:r>
        <w:lastRenderedPageBreak/>
        <w:t xml:space="preserve">organizacyjne </w:t>
      </w:r>
      <w:r>
        <w:t xml:space="preserve">będące jednostkami budżetowymi oraz od prowadzących zakłady pracy </w:t>
      </w:r>
      <w:r>
        <w:t xml:space="preserve">chronionej.  </w:t>
      </w:r>
    </w:p>
    <w:p w14:paraId="742F32AE" w14:textId="77777777" w:rsidR="00E26C14" w:rsidRDefault="00CB3576">
      <w:pPr>
        <w:ind w:left="435" w:right="561"/>
      </w:pPr>
      <w:r>
        <w:t>Plan finansowy PFRON na 2021 rok przewidywał uzyskane przychody z tytułu wpłat pracodawców w wysokości 5.150.000 ty</w:t>
      </w:r>
      <w:r>
        <w:t xml:space="preserve">s. zł w ujęciu memoriałowym oraz 5.054.795 tys. zł w ujęciu kasowym, które zostały zrealizowane w wysokości 5.331.324.235,86 zł </w:t>
      </w:r>
      <w:r>
        <w:t>(103,52% plan</w:t>
      </w:r>
      <w:r>
        <w:t xml:space="preserve">u) w ujęciu memoriałowym oraz 5.353.101.408,28 zł (105,90% planu) w ujęciu kasowym. </w:t>
      </w:r>
      <w:r>
        <w:rPr>
          <w:color w:val="FF0000"/>
        </w:rPr>
        <w:t xml:space="preserve"> </w:t>
      </w:r>
    </w:p>
    <w:p w14:paraId="51B82270" w14:textId="77777777" w:rsidR="00E26C14" w:rsidRDefault="00CB3576">
      <w:pPr>
        <w:numPr>
          <w:ilvl w:val="0"/>
          <w:numId w:val="1"/>
        </w:numPr>
        <w:ind w:right="561" w:hanging="360"/>
      </w:pPr>
      <w:r>
        <w:t>Wydatki w 2021 roku zostały z</w:t>
      </w:r>
      <w:r>
        <w:t xml:space="preserve">aplanowane w wysokości 6.636.060 tys. zł, a ich realizacja wyniosła 6.076.348.473,48 zł, co stanowiło 91,57% planu, m.in. z przeznaczeniem na </w:t>
      </w:r>
    </w:p>
    <w:p w14:paraId="200E0BD0" w14:textId="77777777" w:rsidR="00E26C14" w:rsidRDefault="00CB3576">
      <w:pPr>
        <w:ind w:left="436" w:right="561" w:hanging="283"/>
      </w:pPr>
      <w:r>
        <w:t>realizację:</w:t>
      </w:r>
      <w:r>
        <w:t xml:space="preserve"> </w:t>
      </w:r>
    </w:p>
    <w:p w14:paraId="55E7FE55" w14:textId="77777777" w:rsidR="00E26C14" w:rsidRDefault="00CB3576">
      <w:pPr>
        <w:numPr>
          <w:ilvl w:val="1"/>
          <w:numId w:val="2"/>
        </w:numPr>
        <w:ind w:right="561" w:hanging="360"/>
      </w:pPr>
      <w:r>
        <w:t>zadań ustawowych i programów zatwierdzonych przez Radę Nadzorczą PFRON –</w:t>
      </w:r>
      <w:r>
        <w:t xml:space="preserve"> </w:t>
      </w:r>
      <w:r>
        <w:t>kwota 4.256.451.539,52 zł;</w:t>
      </w:r>
      <w:r>
        <w:t xml:space="preserve"> </w:t>
      </w:r>
    </w:p>
    <w:p w14:paraId="4014DF91" w14:textId="77777777" w:rsidR="00E26C14" w:rsidRDefault="00CB3576">
      <w:pPr>
        <w:numPr>
          <w:ilvl w:val="1"/>
          <w:numId w:val="2"/>
        </w:numPr>
        <w:ind w:right="561" w:hanging="360"/>
      </w:pPr>
      <w:r>
        <w:t xml:space="preserve">programów wspieranych ze środków pomocowych UE w ramach zadań </w:t>
      </w:r>
      <w:r>
        <w:t xml:space="preserve">ustawowych art. 47 ust. 1 pkt 2 </w:t>
      </w:r>
      <w:r>
        <w:t>–</w:t>
      </w:r>
      <w:r>
        <w:t xml:space="preserve"> </w:t>
      </w:r>
      <w:r>
        <w:t>kwota 35.538.860,37 zł;</w:t>
      </w:r>
      <w:r>
        <w:t xml:space="preserve"> </w:t>
      </w:r>
    </w:p>
    <w:p w14:paraId="7BD18B99" w14:textId="77777777" w:rsidR="00E26C14" w:rsidRDefault="00CB3576">
      <w:pPr>
        <w:numPr>
          <w:ilvl w:val="1"/>
          <w:numId w:val="2"/>
        </w:numPr>
        <w:ind w:right="561" w:hanging="360"/>
      </w:pPr>
      <w:r>
        <w:t>przelewów redystrybucyjn</w:t>
      </w:r>
      <w:r>
        <w:t xml:space="preserve">ych </w:t>
      </w:r>
      <w:r>
        <w:t>–</w:t>
      </w:r>
      <w:r>
        <w:t xml:space="preserve"> </w:t>
      </w:r>
      <w:r>
        <w:t>kwota 1.439.599.210,81 zł;</w:t>
      </w:r>
      <w:r>
        <w:t xml:space="preserve"> </w:t>
      </w:r>
    </w:p>
    <w:p w14:paraId="30E56930" w14:textId="77777777" w:rsidR="00E26C14" w:rsidRDefault="00CB3576">
      <w:pPr>
        <w:numPr>
          <w:ilvl w:val="1"/>
          <w:numId w:val="2"/>
        </w:numPr>
        <w:spacing w:after="6"/>
        <w:ind w:right="561" w:hanging="360"/>
      </w:pPr>
      <w:r>
        <w:t xml:space="preserve">wydatków bieżących „własnych” wraz z projektem wspieranym ze środków </w:t>
      </w:r>
      <w:r>
        <w:t xml:space="preserve">pomocowych Unii Europejskiej </w:t>
      </w:r>
      <w:r>
        <w:t>–</w:t>
      </w:r>
      <w:r>
        <w:t xml:space="preserve"> </w:t>
      </w:r>
      <w:r>
        <w:t>kwota 335.828.566,59 zł (w tym 176.949.944,72 zł na koszty związane z odpisami aktualizującymi war</w:t>
      </w:r>
      <w:r>
        <w:t xml:space="preserve">tości należności z tytułu wpłat na PFRON, pożyczek, odsetek od pożyczek oraz innych należności oraz </w:t>
      </w:r>
    </w:p>
    <w:p w14:paraId="6C0132F9" w14:textId="77777777" w:rsidR="00E26C14" w:rsidRDefault="00CB3576">
      <w:pPr>
        <w:ind w:left="1155" w:right="561"/>
      </w:pPr>
      <w:r>
        <w:t>13.214.330,84 zł na amortyzację majątku trwałego);</w:t>
      </w:r>
      <w:r>
        <w:t xml:space="preserve"> </w:t>
      </w:r>
    </w:p>
    <w:p w14:paraId="050D60D0" w14:textId="77777777" w:rsidR="00E26C14" w:rsidRDefault="00CB3576">
      <w:pPr>
        <w:numPr>
          <w:ilvl w:val="1"/>
          <w:numId w:val="3"/>
        </w:numPr>
        <w:ind w:right="561" w:hanging="360"/>
      </w:pPr>
      <w:r>
        <w:t>wydatków i zakupów inwestycyjnych „własnych” wraz z projektem wspieranym ze środków pomocowych Unii Eur</w:t>
      </w:r>
      <w:r>
        <w:t>opejskie</w:t>
      </w:r>
      <w:r>
        <w:t xml:space="preserve">j - </w:t>
      </w:r>
      <w:r>
        <w:t>kwota 8.859.142,19 zł;</w:t>
      </w:r>
      <w:r>
        <w:t xml:space="preserve"> </w:t>
      </w:r>
    </w:p>
    <w:p w14:paraId="6D47C3D5" w14:textId="77777777" w:rsidR="00E26C14" w:rsidRDefault="00CB3576">
      <w:pPr>
        <w:numPr>
          <w:ilvl w:val="1"/>
          <w:numId w:val="3"/>
        </w:numPr>
        <w:ind w:right="561" w:hanging="360"/>
      </w:pPr>
      <w:r>
        <w:t>zwrotów niewykorzystanych dotacji oraz płatności –</w:t>
      </w:r>
      <w:r>
        <w:t xml:space="preserve"> </w:t>
      </w:r>
      <w:r>
        <w:t>kwota 71.154,00 zł.</w:t>
      </w:r>
      <w:r>
        <w:t xml:space="preserve"> </w:t>
      </w:r>
    </w:p>
    <w:p w14:paraId="7530AC06" w14:textId="77777777" w:rsidR="00E26C14" w:rsidRDefault="00CB3576">
      <w:pPr>
        <w:numPr>
          <w:ilvl w:val="0"/>
          <w:numId w:val="1"/>
        </w:numPr>
        <w:ind w:right="561" w:hanging="360"/>
      </w:pPr>
      <w:r>
        <w:t>N</w:t>
      </w:r>
      <w:r>
        <w:t>a zadanie dofinansowania do wynagrodzeń pracowników niepełnosprawnych zaplanowano: 3.547.285 tys. zł.  Wysokość kwot dofinansowania, która wyliczan</w:t>
      </w:r>
      <w:r>
        <w:t>a jest na podstawie art. 26a (ust. 1 i 1b) ustawy o rehabilitacji, przyznawana bez względu na typ pracodawcy, jest następująca:</w:t>
      </w:r>
      <w:r>
        <w:rPr>
          <w:color w:val="FF0000"/>
        </w:rPr>
        <w:t xml:space="preserve"> </w:t>
      </w:r>
    </w:p>
    <w:p w14:paraId="674466E0" w14:textId="77777777" w:rsidR="00E26C14" w:rsidRDefault="00CB3576">
      <w:pPr>
        <w:numPr>
          <w:ilvl w:val="1"/>
          <w:numId w:val="4"/>
        </w:numPr>
        <w:ind w:right="561" w:hanging="360"/>
      </w:pPr>
      <w:r>
        <w:t>1.800 zł –</w:t>
      </w:r>
      <w:r>
        <w:t xml:space="preserve"> </w:t>
      </w:r>
      <w:r>
        <w:t>w przypadku osób niepełnosprawnych zaliczonych do znacznego stopnia niepełnosprawności;</w:t>
      </w:r>
      <w:r>
        <w:t xml:space="preserve"> </w:t>
      </w:r>
    </w:p>
    <w:p w14:paraId="462B9397" w14:textId="77777777" w:rsidR="00E26C14" w:rsidRDefault="00CB3576">
      <w:pPr>
        <w:numPr>
          <w:ilvl w:val="1"/>
          <w:numId w:val="4"/>
        </w:numPr>
        <w:ind w:right="561" w:hanging="360"/>
      </w:pPr>
      <w:r>
        <w:t>1.125 zł –</w:t>
      </w:r>
      <w:r>
        <w:t xml:space="preserve"> </w:t>
      </w:r>
      <w:r>
        <w:t>w przypadku osób</w:t>
      </w:r>
      <w:r>
        <w:t xml:space="preserve"> niepełnospr</w:t>
      </w:r>
      <w:r>
        <w:t xml:space="preserve">awnych zaliczonych do umiarkowanego stopnia </w:t>
      </w:r>
      <w:r>
        <w:t>niepełnosprawności</w:t>
      </w:r>
      <w:r>
        <w:t xml:space="preserve">; </w:t>
      </w:r>
    </w:p>
    <w:p w14:paraId="10C9D722" w14:textId="77777777" w:rsidR="00E26C14" w:rsidRDefault="00CB3576">
      <w:pPr>
        <w:numPr>
          <w:ilvl w:val="1"/>
          <w:numId w:val="4"/>
        </w:numPr>
        <w:spacing w:after="6"/>
        <w:ind w:right="561" w:hanging="360"/>
      </w:pPr>
      <w:r>
        <w:t>450 zł –</w:t>
      </w:r>
      <w:r>
        <w:t xml:space="preserve"> </w:t>
      </w:r>
      <w:r>
        <w:t>w przypadku osób niepełnosprawnych zaliczonych do lekkiego stopnia niepełnosprawności.</w:t>
      </w:r>
      <w:r>
        <w:t xml:space="preserve"> </w:t>
      </w:r>
    </w:p>
    <w:p w14:paraId="2A4EED93" w14:textId="77777777" w:rsidR="00E26C14" w:rsidRDefault="00CB3576">
      <w:pPr>
        <w:spacing w:after="5"/>
        <w:ind w:left="435" w:right="561"/>
      </w:pPr>
      <w:r>
        <w:t>W przypadku osób niepełnosprawnych, w odniesieniu do których orzeczono chorobę psy</w:t>
      </w:r>
      <w:r>
        <w:t>chiczną, upośledzenie umysłowe, całościowe zaburzenia rozwojowe lub epilepsje oraz niewidomych, kwota dofinansowania zwiększa się o 600 zł.</w:t>
      </w:r>
      <w:r>
        <w:t xml:space="preserve"> </w:t>
      </w:r>
    </w:p>
    <w:p w14:paraId="30FCD90D" w14:textId="77777777" w:rsidR="00E26C14" w:rsidRDefault="00CB3576">
      <w:pPr>
        <w:spacing w:after="22" w:line="259" w:lineRule="auto"/>
        <w:ind w:left="425" w:firstLine="0"/>
      </w:pPr>
      <w:r>
        <w:rPr>
          <w:color w:val="FF0000"/>
        </w:rPr>
        <w:t xml:space="preserve"> </w:t>
      </w:r>
    </w:p>
    <w:p w14:paraId="6F1F877C" w14:textId="77777777" w:rsidR="00E26C14" w:rsidRDefault="00CB3576">
      <w:pPr>
        <w:ind w:left="435" w:right="561"/>
      </w:pPr>
      <w:r>
        <w:lastRenderedPageBreak/>
        <w:t xml:space="preserve">Wypłaty miesięcznego dofinansowania do wynagrodzeń pracowników niepełnosprawnych, zrealizowane na podstawie art. </w:t>
      </w:r>
      <w:r>
        <w:t>26a</w:t>
      </w:r>
      <w:r>
        <w:t>-c ustawy o r</w:t>
      </w:r>
      <w:r>
        <w:t>ehabilitacji wyniosły w 2021 roku 3.340.302.453,03 zł</w:t>
      </w:r>
      <w:r>
        <w:t xml:space="preserve"> (94,17% planu).  </w:t>
      </w:r>
    </w:p>
    <w:p w14:paraId="279D8FFE" w14:textId="77777777" w:rsidR="00E26C14" w:rsidRDefault="00CB3576">
      <w:pPr>
        <w:spacing w:after="205"/>
        <w:ind w:left="435" w:right="561"/>
      </w:pPr>
      <w:r>
        <w:t>W 2021 roku najwyższe kwoty wypłat dofinansowania nastąpiły za okresy sprawozdawcze od grudnia 2020 r. do listopada 2021 r. Podmiotom z rynku otwartego, za wskazane wyżej okresy wypłacono łącznie 1.904.093.304,16 zł dofinansowania, co stanowiło 98,88% wszy</w:t>
      </w:r>
      <w:r>
        <w:t xml:space="preserve">stkich wypłat podmiotom z tego rynku, a dla rynku chronionego wypłacono za wskazane okresy łącznie 1.400.544.708,19 zł co stanowiło 99,01% wszystkich wypłat </w:t>
      </w:r>
      <w:r>
        <w:t xml:space="preserve">podmiotom z tego rynku w analizowanym okresie.  </w:t>
      </w:r>
    </w:p>
    <w:p w14:paraId="62A9C522" w14:textId="77777777" w:rsidR="00E26C14" w:rsidRDefault="00CB3576">
      <w:pPr>
        <w:spacing w:after="203"/>
        <w:ind w:left="435" w:right="561"/>
      </w:pPr>
      <w:r>
        <w:t>W roku 2021 rośnie ogólna liczba podmiotów wniosku</w:t>
      </w:r>
      <w:r>
        <w:t xml:space="preserve">jących o dofinansowanie do wynagrodzeń. Jednocześnie zaobserwowano wzrost liczby pracodawców na rynku otwartym oraz systematyczny spadek liczby pracodawców posiadających status Zakładu </w:t>
      </w:r>
      <w:r>
        <w:t xml:space="preserve">Pracy Chronionej. Za </w:t>
      </w:r>
      <w:r>
        <w:t xml:space="preserve">grudzień </w:t>
      </w:r>
      <w:r>
        <w:t xml:space="preserve">2020 r. </w:t>
      </w:r>
      <w:r>
        <w:t>liczba pracodawców funkcjonującyc</w:t>
      </w:r>
      <w:r>
        <w:t>h na rynku otwartym wyniosła 31</w:t>
      </w:r>
      <w:r>
        <w:t xml:space="preserve">.682, a za listopad 2021 r. </w:t>
      </w:r>
      <w:r>
        <w:t>stanowiła 32</w:t>
      </w:r>
      <w:r>
        <w:t xml:space="preserve">.508 (wzrost o 826). Liczba </w:t>
      </w:r>
      <w:r>
        <w:t xml:space="preserve">pracodawców posiadających status Zakładu Pracy Chronionej przyjmuje trwałą tendencję </w:t>
      </w:r>
      <w:r>
        <w:t>sp</w:t>
      </w:r>
      <w:r>
        <w:t xml:space="preserve">adkową, za miesiąc grudzień </w:t>
      </w:r>
      <w:r>
        <w:t xml:space="preserve">2020 r. </w:t>
      </w:r>
      <w:r>
        <w:t xml:space="preserve">wyniosła ona 784 pracodawców, zaś </w:t>
      </w:r>
      <w:r>
        <w:t xml:space="preserve">za </w:t>
      </w:r>
      <w:r>
        <w:t xml:space="preserve">listopad 2021 r. </w:t>
      </w:r>
      <w:r>
        <w:t>wyniosła ona 743</w:t>
      </w:r>
      <w:r>
        <w:t xml:space="preserve"> (spadek o 41).  </w:t>
      </w:r>
    </w:p>
    <w:p w14:paraId="25FC9C98" w14:textId="77777777" w:rsidR="00E26C14" w:rsidRDefault="00CB3576">
      <w:pPr>
        <w:spacing w:after="239"/>
        <w:ind w:left="435" w:right="561"/>
      </w:pPr>
      <w:r>
        <w:t xml:space="preserve">Szczegółowa analiza pokazuje, iż spośród podmiotów posiadających status ZPCh w </w:t>
      </w:r>
      <w:r>
        <w:t>grudniu 2020 roku z wnioskiem o dofinansowanie za list</w:t>
      </w:r>
      <w:r>
        <w:t>opad 2021 roku (również jako ZPCh) wystąpiło 733 pracodawców. Ponadto</w:t>
      </w:r>
      <w:r>
        <w:t xml:space="preserve"> w listopadzie 2021 roku w stosunku do </w:t>
      </w:r>
      <w:r>
        <w:t xml:space="preserve">grudnia 2020 roku: </w:t>
      </w:r>
    </w:p>
    <w:p w14:paraId="671034A1" w14:textId="77777777" w:rsidR="00E26C14" w:rsidRDefault="00CB3576">
      <w:pPr>
        <w:numPr>
          <w:ilvl w:val="0"/>
          <w:numId w:val="5"/>
        </w:numPr>
        <w:ind w:right="561" w:hanging="360"/>
      </w:pPr>
      <w:r>
        <w:t>36 podmiotów zmieniło status z ZPCh na RO;</w:t>
      </w:r>
      <w:r>
        <w:t xml:space="preserve"> </w:t>
      </w:r>
    </w:p>
    <w:p w14:paraId="73BFF447" w14:textId="77777777" w:rsidR="00E26C14" w:rsidRDefault="00CB3576">
      <w:pPr>
        <w:numPr>
          <w:ilvl w:val="0"/>
          <w:numId w:val="5"/>
        </w:numPr>
        <w:ind w:right="561" w:hanging="360"/>
      </w:pPr>
      <w:r>
        <w:t>7 podmiotów zmieniło status z RO na ZPCh;</w:t>
      </w:r>
      <w:r>
        <w:t xml:space="preserve"> </w:t>
      </w:r>
    </w:p>
    <w:p w14:paraId="260B484C" w14:textId="77777777" w:rsidR="00E26C14" w:rsidRDefault="00CB3576">
      <w:pPr>
        <w:numPr>
          <w:ilvl w:val="0"/>
          <w:numId w:val="5"/>
        </w:numPr>
        <w:spacing w:after="241"/>
        <w:ind w:right="561" w:hanging="360"/>
      </w:pPr>
      <w:r>
        <w:t>15 podmiotów posiadających status ZPCh nie ubiegało się o dofinansowanie;</w:t>
      </w:r>
      <w:r>
        <w:t xml:space="preserve"> </w:t>
      </w:r>
      <w:r>
        <w:rPr>
          <w:rFonts w:ascii="Wingdings" w:eastAsia="Wingdings" w:hAnsi="Wingdings" w:cs="Wingdings"/>
        </w:rPr>
        <w:t>➢</w:t>
      </w:r>
      <w:r>
        <w:rPr>
          <w:rFonts w:ascii="Arial" w:eastAsia="Arial" w:hAnsi="Arial" w:cs="Arial"/>
        </w:rPr>
        <w:t xml:space="preserve"> </w:t>
      </w:r>
      <w:r>
        <w:t>zgłosił</w:t>
      </w:r>
      <w:r>
        <w:t xml:space="preserve">y </w:t>
      </w:r>
      <w:r>
        <w:t>się 3 nowe podmioty posiadające status ZPCh.</w:t>
      </w:r>
      <w:r>
        <w:t xml:space="preserve"> </w:t>
      </w:r>
    </w:p>
    <w:p w14:paraId="19E152DE" w14:textId="77777777" w:rsidR="00E26C14" w:rsidRDefault="00CB3576">
      <w:pPr>
        <w:spacing w:after="246"/>
        <w:ind w:left="435" w:right="561"/>
      </w:pPr>
      <w:r>
        <w:t>Liczba osób niepełnosprawnych zgłoszonych do SODiR przez wszystkich pracodawców za grudzień 2020 r. wyn</w:t>
      </w:r>
      <w:r>
        <w:t>i</w:t>
      </w:r>
      <w:r>
        <w:t>osła 232.786 osób (22</w:t>
      </w:r>
      <w:r>
        <w:t>1.71</w:t>
      </w:r>
      <w:r>
        <w:t xml:space="preserve">2,942 </w:t>
      </w:r>
      <w:r>
        <w:t xml:space="preserve">etatów), natomiast za listopad 2021 </w:t>
      </w:r>
      <w:r>
        <w:t>r</w:t>
      </w:r>
      <w:r>
        <w:t>. 230.676 osób (219.031</w:t>
      </w:r>
      <w:r>
        <w:t xml:space="preserve">,370 </w:t>
      </w:r>
      <w:r>
        <w:t>etatów). Za okres sprawozdawczy styczeń 2021 r. w stosunku do grudnia 2020 r. zanotowany został największy spadek liczby osób niepełnosprawnych, który wyniósł 1.804 osoby i 2.314</w:t>
      </w:r>
      <w:r>
        <w:t>,39</w:t>
      </w:r>
      <w:r>
        <w:t xml:space="preserve">9 </w:t>
      </w:r>
      <w:r>
        <w:t xml:space="preserve">etatów. Od lutego 2021 r. do </w:t>
      </w:r>
      <w:r>
        <w:t xml:space="preserve">czerwca 2021 r. </w:t>
      </w:r>
      <w:r>
        <w:t xml:space="preserve">zanotowano wzrost liczby osób zgłoszonych do SODiR. Za okres </w:t>
      </w:r>
      <w:r>
        <w:t xml:space="preserve">sprawozdawczy </w:t>
      </w:r>
      <w:r>
        <w:t xml:space="preserve">czerwiec 2021 r. liczba osób niepełnosprawnych wyniosła 233.495 </w:t>
      </w:r>
      <w:r>
        <w:t xml:space="preserve">(221.972,859 </w:t>
      </w:r>
      <w:r>
        <w:t>etatów).</w:t>
      </w:r>
      <w:r>
        <w:t xml:space="preserve"> </w:t>
      </w:r>
      <w:r>
        <w:t>Począwszy od lipca 2021 r. liczba osób niepełnos</w:t>
      </w:r>
      <w:r>
        <w:t xml:space="preserve">prawnych przyjmuje tendencje spadkową. </w:t>
      </w:r>
      <w:r>
        <w:t xml:space="preserve"> </w:t>
      </w:r>
    </w:p>
    <w:p w14:paraId="7434DE85" w14:textId="77777777" w:rsidR="00E26C14" w:rsidRDefault="00CB3576">
      <w:pPr>
        <w:spacing w:after="246"/>
        <w:ind w:left="435" w:right="561"/>
      </w:pPr>
      <w:r>
        <w:t xml:space="preserve">Analiza liczby osób niepełnosprawnych w podziale na stopnie niepełnosprawności oraz występowanie schorzeń specjalnych za listopad 2021 r. pokazuje, iż najmniejszą grupę pracowników stanowią osoby w stopniu znacznym </w:t>
      </w:r>
      <w:r>
        <w:t xml:space="preserve">ze schorzeniami, a największą </w:t>
      </w:r>
      <w:r>
        <w:lastRenderedPageBreak/>
        <w:t>stanowią pracownicy ze stopniem umiarkowanym bez schorzeń. Z kolei porównując miesiąc</w:t>
      </w:r>
      <w:r>
        <w:t xml:space="preserve"> </w:t>
      </w:r>
      <w:r>
        <w:t>listopad 2021 r. w stosunku do grudnia 2020 r. liczba osób niepełnosprawnych w zależności od stopnia niepełnosprawności występowania schorze</w:t>
      </w:r>
      <w:r>
        <w:t>ń specjalnych maleje bądź rośnie. Największe spadki odnotowane zostały wśród osób zaliczonych do umiarkowanego stopnia niepełnosprawności bez schorzeń specjalnych oraz lekkiego stopnia niepełnosprawności bez schorzeń specjalnych.</w:t>
      </w:r>
      <w:r>
        <w:t xml:space="preserve"> </w:t>
      </w:r>
    </w:p>
    <w:p w14:paraId="2B498649" w14:textId="77777777" w:rsidR="00E26C14" w:rsidRDefault="00CB3576">
      <w:pPr>
        <w:spacing w:after="161"/>
        <w:ind w:left="435" w:right="561"/>
      </w:pPr>
      <w:r>
        <w:t>Analizując dane w podzial</w:t>
      </w:r>
      <w:r>
        <w:t xml:space="preserve">e na rynki pracy (ZPCh, RO) zauważalny jest stały spadek liczby zgłoszonych do dofinansowań pracowników przez Zakłady Pracy Chronionej oraz zmienny trend dla rynku otwartego. Analiza pokazała, że na otwartym rynku pracy do </w:t>
      </w:r>
      <w:r>
        <w:t xml:space="preserve">czerwca 2021 r. </w:t>
      </w:r>
      <w:r>
        <w:t>odnotowano wzrost</w:t>
      </w:r>
      <w:r>
        <w:t xml:space="preserve"> liczby osób niepełnosprawnych, a od lipca</w:t>
      </w:r>
      <w:r>
        <w:t xml:space="preserve"> </w:t>
      </w:r>
      <w:r>
        <w:t>2021 r. liczba osób niepełnosprawnych przyjmuje tendencje spadkową. Jednocześnie należy zauważyć, iż liczba osób zgłoszonych do dofinansowania przez pracodawców z RO przez cały analizowany okres przyjmuje wartości</w:t>
      </w:r>
      <w:r>
        <w:t xml:space="preserve"> wyższe niż przez ZPCh. </w:t>
      </w:r>
      <w:r>
        <w:t xml:space="preserve"> </w:t>
      </w:r>
    </w:p>
    <w:p w14:paraId="3EB15CA3" w14:textId="77777777" w:rsidR="00E26C14" w:rsidRDefault="00CB3576">
      <w:pPr>
        <w:numPr>
          <w:ilvl w:val="0"/>
          <w:numId w:val="6"/>
        </w:numPr>
        <w:spacing w:after="5"/>
        <w:ind w:left="490" w:right="561" w:hanging="425"/>
      </w:pPr>
      <w:r>
        <w:t>Zgodnie z art. 25</w:t>
      </w:r>
      <w:r>
        <w:t>a ustawy o rehabilitacji (…), Państwowy Fundusz Rehabilitacji Osób Niepełnosprawnych</w:t>
      </w:r>
      <w:r>
        <w:rPr>
          <w:color w:val="FF0000"/>
        </w:rPr>
        <w:t xml:space="preserve"> </w:t>
      </w:r>
      <w:r>
        <w:t xml:space="preserve">refunduje osobie niepełnosprawnej wykonującej działalność gospodarczą obowiązkowe składki na ubezpieczenia emerytalne i rentowe </w:t>
      </w:r>
      <w:r>
        <w:t>do wysokości odpowiadającej wysokości składki, której podstawą wymiaru jest kwota określona w art. 18 ust. 8 oraz w art. 18a ustawy z dnia 13 października 1998 r. o systemie ubezpieczeń społecznych (Dz.U. 2021 poz. 423, z późń. zm.), pod warunkiem terminow</w:t>
      </w:r>
      <w:r>
        <w:t>ego opłacenia tych składek (z możliwością uchybienia terminu nieprzekraczającego 14 dni) oraz w całości najpóźniej w dniu złożenia wniosku.</w:t>
      </w:r>
      <w:r>
        <w:rPr>
          <w:color w:val="FF0000"/>
        </w:rPr>
        <w:t xml:space="preserve"> </w:t>
      </w:r>
    </w:p>
    <w:p w14:paraId="353BA2F2" w14:textId="77777777" w:rsidR="00E26C14" w:rsidRDefault="00CB3576">
      <w:pPr>
        <w:ind w:left="435" w:right="561"/>
      </w:pPr>
      <w:r>
        <w:t>Zgodnie z ww. przepisami ustawy o rehabilitacji od 1 czerwca 2011 r. kwoty miesięcznej refundacji zostały zróżnicow</w:t>
      </w:r>
      <w:r>
        <w:t>ane w zależności od stopnia niepełnosprawności. Wysokość refundacji począwszy od wniosków za okres czerwiec 2011 r. jest następująca:</w:t>
      </w:r>
      <w:r>
        <w:t xml:space="preserve"> </w:t>
      </w:r>
    </w:p>
    <w:p w14:paraId="4BE6ED90" w14:textId="77777777" w:rsidR="00E26C14" w:rsidRDefault="00CB3576">
      <w:pPr>
        <w:numPr>
          <w:ilvl w:val="1"/>
          <w:numId w:val="6"/>
        </w:numPr>
        <w:ind w:right="561" w:hanging="360"/>
      </w:pPr>
      <w:r>
        <w:t>100% kwoty obowiązkowych składek na ubezpieczenia emerytalne i rentowe –</w:t>
      </w:r>
      <w:r>
        <w:t xml:space="preserve"> w </w:t>
      </w:r>
      <w:r>
        <w:t>przypadku osób zaliczonych do znacznego stopni</w:t>
      </w:r>
      <w:r>
        <w:t>a niepełnosprawności;</w:t>
      </w:r>
      <w:r>
        <w:t xml:space="preserve"> </w:t>
      </w:r>
    </w:p>
    <w:p w14:paraId="75348A5F" w14:textId="77777777" w:rsidR="00E26C14" w:rsidRDefault="00CB3576">
      <w:pPr>
        <w:numPr>
          <w:ilvl w:val="1"/>
          <w:numId w:val="6"/>
        </w:numPr>
        <w:spacing w:after="38" w:line="268" w:lineRule="auto"/>
        <w:ind w:right="561" w:hanging="360"/>
      </w:pPr>
      <w:r>
        <w:t>60% kwoty obowiązkowych</w:t>
      </w:r>
      <w:r>
        <w:t xml:space="preserve"> </w:t>
      </w:r>
      <w:r>
        <w:t>składek na ubezpieczenia emerytalne i rentowe –</w:t>
      </w:r>
      <w:r>
        <w:t xml:space="preserve"> w </w:t>
      </w:r>
      <w:r>
        <w:t>przypadku osób zaliczonych do umiarkowanego stopnia niepełnosprawności;</w:t>
      </w:r>
      <w:r>
        <w:t xml:space="preserve"> </w:t>
      </w:r>
    </w:p>
    <w:p w14:paraId="7BAD4F47" w14:textId="77777777" w:rsidR="00E26C14" w:rsidRDefault="00CB3576">
      <w:pPr>
        <w:numPr>
          <w:ilvl w:val="1"/>
          <w:numId w:val="6"/>
        </w:numPr>
        <w:spacing w:after="126"/>
        <w:ind w:right="561" w:hanging="360"/>
      </w:pPr>
      <w:r>
        <w:t>30% kwoty obowiązkowych składek na ubezpieczenia emerytalne i rentowe</w:t>
      </w:r>
      <w:r>
        <w:t xml:space="preserve"> </w:t>
      </w:r>
      <w:r>
        <w:t>–</w:t>
      </w:r>
      <w:r>
        <w:t xml:space="preserve"> w </w:t>
      </w:r>
      <w:r>
        <w:t>przypadku osób zaliczonych do lekkiego stopnia niepełnosprawności.</w:t>
      </w:r>
      <w:r>
        <w:t xml:space="preserve"> </w:t>
      </w:r>
    </w:p>
    <w:p w14:paraId="42C73EDE" w14:textId="77777777" w:rsidR="00E26C14" w:rsidRDefault="00CB3576">
      <w:pPr>
        <w:spacing w:after="7" w:line="269" w:lineRule="auto"/>
        <w:ind w:left="435" w:right="327"/>
      </w:pPr>
      <w:r>
        <w:t>Wypłaty miesięczne</w:t>
      </w:r>
      <w:r>
        <w:t xml:space="preserve">j refundacji zrealizowane na podstawie art. 25a ustawy o rehabilitacji </w:t>
      </w:r>
      <w:r>
        <w:t xml:space="preserve">(…) wyniosły w 2021 roku </w:t>
      </w:r>
      <w:r>
        <w:t>99.202.163,29 zł</w:t>
      </w:r>
      <w:r>
        <w:t xml:space="preserve"> (86,44% planu). </w:t>
      </w:r>
    </w:p>
    <w:p w14:paraId="70C3B006" w14:textId="77777777" w:rsidR="00E26C14" w:rsidRDefault="00CB3576">
      <w:pPr>
        <w:ind w:left="435" w:right="561"/>
      </w:pPr>
      <w:r>
        <w:t xml:space="preserve">W 2021 r. najwyższe kwoty wypłat refundacji nastąpiły za okresy sprawozdawcze od </w:t>
      </w:r>
      <w:r>
        <w:t xml:space="preserve">listopada 2020 r. do </w:t>
      </w:r>
      <w:r>
        <w:t>listopada 2021 r. Była to kwota łączna 94.058.791,79 zł, co stanowiło 99,38% wszystkich wypłat osobom niepełnosprawnym w</w:t>
      </w:r>
      <w:r>
        <w:t xml:space="preserve">ykonującym działalność w tym roku. Na pozostałą kwotę złożyły się wypłaty z tytułu korekt złożonych za okresy </w:t>
      </w:r>
      <w:r>
        <w:t xml:space="preserve">sprawozdawcze (listopad 2010 r. </w:t>
      </w:r>
      <w:r>
        <w:t>–</w:t>
      </w:r>
      <w:r>
        <w:t xml:space="preserve"> </w:t>
      </w:r>
      <w:r>
        <w:t>październik 2020 r.) oraz grudzień 2021 r.</w:t>
      </w:r>
      <w:r>
        <w:t xml:space="preserve"> </w:t>
      </w:r>
    </w:p>
    <w:p w14:paraId="1E44CD2B" w14:textId="77777777" w:rsidR="00E26C14" w:rsidRDefault="00CB3576">
      <w:pPr>
        <w:numPr>
          <w:ilvl w:val="0"/>
          <w:numId w:val="6"/>
        </w:numPr>
        <w:spacing w:after="6"/>
        <w:ind w:left="490" w:right="561" w:hanging="425"/>
      </w:pPr>
      <w:r>
        <w:t xml:space="preserve">Zadania z zakresu rehabilitacji zawodowej i społecznej realizowane były przez 380 samorządów powiatowych oraz 16 samorządów wojewódzkich. </w:t>
      </w:r>
      <w:r>
        <w:t xml:space="preserve"> </w:t>
      </w:r>
    </w:p>
    <w:p w14:paraId="507FAF2E" w14:textId="77777777" w:rsidR="00E26C14" w:rsidRDefault="00CB3576">
      <w:pPr>
        <w:spacing w:after="6"/>
        <w:ind w:left="435" w:right="561"/>
      </w:pPr>
      <w:r>
        <w:lastRenderedPageBreak/>
        <w:t>Na zadania samorządów wojewódzkich zaplanowano kwotę 238.839 tys.</w:t>
      </w:r>
      <w:r>
        <w:t xml:space="preserve"> </w:t>
      </w:r>
      <w:r>
        <w:t>zł. Samorządy wykorzystały środki w łącznej kwocie</w:t>
      </w:r>
      <w:r>
        <w:t xml:space="preserve"> 231.143.555,00 zł (96,78%) środków wyliczonych według algorytmu, z czego na zadania z zakresu rehabilitacji zawodowej wykorzystano kwotę 162.331.145,00 zł (70,23%), a na zadania dotyczące rehabilitacji społecznej kwotę 68.812.410,00 zł (29,77%), wraz z ko</w:t>
      </w:r>
      <w:r>
        <w:t>sztami obsługi w kwocie 5.677.062,00 zł wykorzystały łącznie 236.820.617,00 zł.</w:t>
      </w:r>
      <w:r>
        <w:t xml:space="preserve"> </w:t>
      </w:r>
    </w:p>
    <w:p w14:paraId="4D705944" w14:textId="77777777" w:rsidR="00E26C14" w:rsidRDefault="00CB3576">
      <w:pPr>
        <w:spacing w:after="5"/>
        <w:ind w:left="435" w:right="561"/>
      </w:pPr>
      <w:r>
        <w:t xml:space="preserve">Na podstawie art. 47 ust. 2 ustawy z dnia 27 sierpnia 1997 r. o rehabilitacji zawodowej i </w:t>
      </w:r>
      <w:r>
        <w:t xml:space="preserve">społecznej oraz zatrudnianiu osób niepełnosprawnych, Państwowy Fundusz Rehabilitacji </w:t>
      </w:r>
      <w:r>
        <w:t xml:space="preserve">Osób Niepełnosprawnych dokonuje na rzecz gmin wypłat z tytułu zrekompensowania im utraconych dochodów na skutek zastosowania wobec prowadzących zakłady pracy chronionej i zakłady aktywności zawodowej zwolnień z podatków od nieruchomości, rolnego i leśnego </w:t>
      </w:r>
      <w:r>
        <w:t xml:space="preserve">oraz z podatku od czynności cywilnoprawnych zgodnie z art. 31 ust.1 pkt </w:t>
      </w:r>
      <w:r>
        <w:t xml:space="preserve">1 ustawy o rehabilitacji. </w:t>
      </w:r>
    </w:p>
    <w:p w14:paraId="6A1D7292" w14:textId="77777777" w:rsidR="00E26C14" w:rsidRDefault="00CB3576">
      <w:pPr>
        <w:ind w:left="435" w:right="561"/>
      </w:pPr>
      <w:r>
        <w:t xml:space="preserve">W ramach przyjętej w planie finansowym PFRON kwoty na zrekompensowanie gminom dochodów utraconych z tytułu zwolnień ustawowych w wysokości 50.000 tys. zł, w </w:t>
      </w:r>
      <w:r>
        <w:t xml:space="preserve">tym </w:t>
      </w:r>
      <w:r>
        <w:t xml:space="preserve"> </w:t>
      </w:r>
      <w:r>
        <w:t xml:space="preserve">25.000 tys. zł dotacji z budżetu państwa, Fundusz zrealizował w 2021 roku wypłaty w kwocie 40.588.841,00 zł (81,18%), (w tym 20.294.420,50 zł dotacji z budżetu państwa). </w:t>
      </w:r>
      <w:r>
        <w:t>Niewykorzystana dotacja w wysoko</w:t>
      </w:r>
      <w:r>
        <w:t xml:space="preserve">ści 4.705.579,50 zł została zwrócona na rachunek </w:t>
      </w:r>
      <w:r>
        <w:t xml:space="preserve">bankowy MRiPS w dniu 28.12.2021 roku.  </w:t>
      </w:r>
    </w:p>
    <w:p w14:paraId="06C14853" w14:textId="77777777" w:rsidR="00E26C14" w:rsidRDefault="00CB3576">
      <w:pPr>
        <w:numPr>
          <w:ilvl w:val="0"/>
          <w:numId w:val="6"/>
        </w:numPr>
        <w:spacing w:after="161"/>
        <w:ind w:left="490" w:right="561" w:hanging="425"/>
      </w:pPr>
      <w:r>
        <w:t xml:space="preserve">W 2021 roku Fundusz realizował następujące Programy zatwierdzone przez Radę Nadzorczą PFRON art. 47 ust. 1 pkt. 4 ustawy o rehabilitacji: </w:t>
      </w:r>
      <w:r>
        <w:t xml:space="preserve"> </w:t>
      </w:r>
    </w:p>
    <w:p w14:paraId="4000403D" w14:textId="77777777" w:rsidR="00E26C14" w:rsidRDefault="00CB3576">
      <w:pPr>
        <w:numPr>
          <w:ilvl w:val="1"/>
          <w:numId w:val="6"/>
        </w:numPr>
        <w:ind w:right="561" w:hanging="360"/>
      </w:pPr>
      <w:r>
        <w:t xml:space="preserve">„Pomoc osobom niepełnosprawnym poszkodowanym w wyniku żywiołu” </w:t>
      </w:r>
      <w:r>
        <w:t xml:space="preserve">- celem </w:t>
      </w:r>
      <w:r>
        <w:t>progr</w:t>
      </w:r>
      <w:r>
        <w:t>amu jest zapewnienie pomocy osobom niepełnosprawnym, poszkodowanym na skutek działania żywiołu lub wystąpienia sytuacji kryzysowych spowodowanych chorobami zakaźnymi na</w:t>
      </w:r>
      <w:r>
        <w:t xml:space="preserve"> terytorium Rzeczypospolitej Polskiej</w:t>
      </w:r>
      <w:r>
        <w:t>. Adresatami programu są poszkodowane na skutek żyw</w:t>
      </w:r>
      <w:r>
        <w:t>iołu osoby niepełnosprawne posiadające aktualne orzeczenie o stopniu niepełnosprawności (lub orzeczenie równoważne) oraz dzieci i młodzież niepełnosprawna posiadająca aktualne orze</w:t>
      </w:r>
      <w:r>
        <w:t xml:space="preserve">czenie o </w:t>
      </w:r>
      <w:r>
        <w:t>niepełnosprawności, wydane przed ukończeniem 16 roku życia. Wydatki</w:t>
      </w:r>
      <w:r>
        <w:t xml:space="preserve"> na realizację programu wyniosły 42.622.093,89 zł (77,49 % środków zaplanowanych na realizację </w:t>
      </w:r>
      <w:r>
        <w:t xml:space="preserve">programu). </w:t>
      </w:r>
    </w:p>
    <w:p w14:paraId="64AD44D1" w14:textId="77777777" w:rsidR="00E26C14" w:rsidRDefault="00CB3576">
      <w:pPr>
        <w:numPr>
          <w:ilvl w:val="1"/>
          <w:numId w:val="6"/>
        </w:numPr>
        <w:ind w:right="561" w:hanging="360"/>
      </w:pPr>
      <w:r>
        <w:t xml:space="preserve">„Zajęcia klubowe w WTZ” </w:t>
      </w:r>
      <w:r>
        <w:t xml:space="preserve">- </w:t>
      </w:r>
      <w:r>
        <w:t>celem programu jest wsparcie osób niepełnosprawnych w utrzymaniu samodzielności i niezależności w życiu społecznym i zawodo</w:t>
      </w:r>
      <w:r>
        <w:t>wym poprzez prowadzenie przez warsztaty terapii zajęciowej zajęć klubowych jako zorganizowanej formy rehabilitacji. Adresatami programu są podmioty prowadzące warsztaty terapii zaję</w:t>
      </w:r>
      <w:r>
        <w:t xml:space="preserve">ciowej. Pomoc finansowa w </w:t>
      </w:r>
      <w:r>
        <w:t>ramach programu udzielana jest adresatom programu</w:t>
      </w:r>
      <w:r>
        <w:t xml:space="preserve"> ze środków PFRON przez samorządy powiatowe, które przystąpią do realizacji programu. </w:t>
      </w:r>
      <w:r>
        <w:lastRenderedPageBreak/>
        <w:t xml:space="preserve">Wydatki na realizację programu wyniosły 5.529.832,50 zł (99,94 % środków </w:t>
      </w:r>
      <w:r>
        <w:t>zaplanowanych na reali</w:t>
      </w:r>
      <w:r>
        <w:t>zację programu).</w:t>
      </w:r>
      <w:r>
        <w:t xml:space="preserve"> </w:t>
      </w:r>
    </w:p>
    <w:p w14:paraId="6635EBE7" w14:textId="77777777" w:rsidR="00E26C14" w:rsidRDefault="00CB3576">
      <w:pPr>
        <w:numPr>
          <w:ilvl w:val="1"/>
          <w:numId w:val="6"/>
        </w:numPr>
        <w:ind w:right="561" w:hanging="360"/>
      </w:pPr>
      <w:r>
        <w:t xml:space="preserve">„Rehabilitacja 25 plus” </w:t>
      </w:r>
      <w:r>
        <w:t xml:space="preserve">- </w:t>
      </w:r>
      <w:r>
        <w:t>celem programu jest zebranie do</w:t>
      </w:r>
      <w:r>
        <w:t>świadczeń służących wypracowaniu rozwiązań zapewniających absolwentom ciągłość oddziaływań terapeutycznych w zakresie utrzymania samodzielności i niezależności w życiu społecznym, a także w zakresie dotyczącym ich aktywności zawodowej. Program adresowany j</w:t>
      </w:r>
      <w:r>
        <w:t>est do podmiotów prowadzących OREW (Ośrodki rehabilitacyjno</w:t>
      </w:r>
      <w:r>
        <w:t>edukacyjno-</w:t>
      </w:r>
      <w:r>
        <w:t>wychowawcze) i ORW (ośrodki rewalidacyjno</w:t>
      </w:r>
      <w:r>
        <w:t xml:space="preserve">-wychowawcze). </w:t>
      </w:r>
      <w:r>
        <w:t>Wydatkowano kwotę w wysokości 20.256.817,32 zł (97,08 %</w:t>
      </w:r>
      <w:r>
        <w:t xml:space="preserve"> </w:t>
      </w:r>
      <w:r>
        <w:t xml:space="preserve">środków </w:t>
      </w:r>
      <w:r>
        <w:t xml:space="preserve">zaplanowanych). </w:t>
      </w:r>
    </w:p>
    <w:p w14:paraId="3DA7DEED" w14:textId="77777777" w:rsidR="00E26C14" w:rsidRDefault="00CB3576">
      <w:pPr>
        <w:numPr>
          <w:ilvl w:val="1"/>
          <w:numId w:val="6"/>
        </w:numPr>
        <w:ind w:right="561" w:hanging="360"/>
      </w:pPr>
      <w:r>
        <w:t xml:space="preserve">Pilotażowy program „Aktywny samorząd” </w:t>
      </w:r>
      <w:r>
        <w:t xml:space="preserve">- </w:t>
      </w:r>
      <w:r>
        <w:t>celem głó</w:t>
      </w:r>
      <w:r>
        <w:t xml:space="preserve">wnym programu jest wyeliminowanie lub zmniejszenie barier ograniczających uczestnictwo beneficjentów pomocy w życiu społecznym, zawodowym i w dostępie do </w:t>
      </w:r>
      <w:r>
        <w:t>edukacji. Wydatki na realiza</w:t>
      </w:r>
      <w:r>
        <w:t xml:space="preserve">cję programu wyniosły 187.583.386,86 zł (98,92 % środków zaplanowanych na </w:t>
      </w:r>
      <w:r>
        <w:t>realizację programu).</w:t>
      </w:r>
      <w:r>
        <w:t xml:space="preserve"> </w:t>
      </w:r>
    </w:p>
    <w:p w14:paraId="6C1FF40D" w14:textId="77777777" w:rsidR="00E26C14" w:rsidRDefault="00CB3576">
      <w:pPr>
        <w:numPr>
          <w:ilvl w:val="1"/>
          <w:numId w:val="6"/>
        </w:numPr>
        <w:spacing w:after="6"/>
        <w:ind w:right="561" w:hanging="360"/>
      </w:pPr>
      <w:r>
        <w:t xml:space="preserve">„Partnerstwo dla osób z niepełnosprawnościami” </w:t>
      </w:r>
      <w:r>
        <w:t xml:space="preserve">- celem strategicznym </w:t>
      </w:r>
      <w:r>
        <w:t>programu jest wzrost aktywności zawodowej i społecznej osób z niepełnosprawnościami osiągany poprzez zintensyfikowanie działań podejmowanych przez organizacje pozarządowe, którym wsparcie uzyskane w programie umożliwiło realizację projektów dedykowanych os</w:t>
      </w:r>
      <w:r>
        <w:t xml:space="preserve">obom </w:t>
      </w:r>
    </w:p>
    <w:p w14:paraId="20E27B47" w14:textId="77777777" w:rsidR="00E26C14" w:rsidRDefault="00CB3576">
      <w:pPr>
        <w:spacing w:after="4"/>
        <w:ind w:left="1285" w:right="561"/>
      </w:pPr>
      <w:r>
        <w:t xml:space="preserve">z </w:t>
      </w:r>
      <w:r>
        <w:t xml:space="preserve">niepełnosprawnościami, dofinansowanych ze środków europejskich w ramach </w:t>
      </w:r>
      <w:r>
        <w:t>Regionalneg</w:t>
      </w:r>
      <w:r>
        <w:t xml:space="preserve">o Programu Operacyjnego. Wydatkowano kwotę w wysokości </w:t>
      </w:r>
      <w:r>
        <w:t xml:space="preserve"> </w:t>
      </w:r>
    </w:p>
    <w:p w14:paraId="2BA023A4" w14:textId="77777777" w:rsidR="00E26C14" w:rsidRDefault="00CB3576">
      <w:pPr>
        <w:ind w:left="1285" w:right="561"/>
      </w:pPr>
      <w:r>
        <w:t>1.065.285,69 zł (38,91 % środków zaplanowanych).</w:t>
      </w:r>
      <w:r>
        <w:t xml:space="preserve"> </w:t>
      </w:r>
    </w:p>
    <w:p w14:paraId="3984240B" w14:textId="77777777" w:rsidR="00E26C14" w:rsidRDefault="00CB3576">
      <w:pPr>
        <w:numPr>
          <w:ilvl w:val="0"/>
          <w:numId w:val="7"/>
        </w:numPr>
        <w:ind w:right="561" w:hanging="360"/>
      </w:pPr>
      <w:r>
        <w:t xml:space="preserve">„Wsparcie Inicjatyw” </w:t>
      </w:r>
      <w:r>
        <w:t>- strategicznym celem programu jest s</w:t>
      </w:r>
      <w:r>
        <w:t xml:space="preserve">zeroko rozumiane </w:t>
      </w:r>
      <w:r>
        <w:t>promowanie działań na rzecz aktywizacji środowiska osób niepełnosprawnych. W</w:t>
      </w:r>
      <w:r>
        <w:t xml:space="preserve"> </w:t>
      </w:r>
      <w:r>
        <w:t xml:space="preserve">ramach programu Biuro Funduszu wypłaciło środki dla jednostek sektora finansów publicznych w wysokości 384.338,62 zł (69,88 % środków </w:t>
      </w:r>
      <w:r>
        <w:t xml:space="preserve">zaplanowanych). </w:t>
      </w:r>
    </w:p>
    <w:p w14:paraId="1D678F31" w14:textId="77777777" w:rsidR="00E26C14" w:rsidRDefault="00CB3576">
      <w:pPr>
        <w:numPr>
          <w:ilvl w:val="0"/>
          <w:numId w:val="7"/>
        </w:numPr>
        <w:ind w:right="561" w:hanging="360"/>
      </w:pPr>
      <w:r>
        <w:t xml:space="preserve">Pilotażowy </w:t>
      </w:r>
      <w:r>
        <w:t>program „ABSOLWENT” –</w:t>
      </w:r>
      <w:r>
        <w:t xml:space="preserve"> </w:t>
      </w:r>
      <w:r>
        <w:t>celem jest umożliwienie wejścia na rynek pracy osób niepełnosprawnych posiadających orzeczenie o stopniu niepełnosprawności, które na dzień przystąpienia do projektu pozostają bez zatrudnienia oraz są absolwentami szkoły wyższej lub r</w:t>
      </w:r>
      <w:r>
        <w:t>ealizują ostatni lub przedostatni semestr nauki w szkole wyższej. Wydatki na realizację progra</w:t>
      </w:r>
      <w:r>
        <w:t xml:space="preserve">mu </w:t>
      </w:r>
      <w:r>
        <w:t xml:space="preserve">wyniosły 6.930.203,31 zł (92,84 % środków zaplanowanych na realizację </w:t>
      </w:r>
      <w:r>
        <w:t xml:space="preserve">programu). </w:t>
      </w:r>
    </w:p>
    <w:p w14:paraId="28ED126F" w14:textId="77777777" w:rsidR="00E26C14" w:rsidRDefault="00CB3576">
      <w:pPr>
        <w:numPr>
          <w:ilvl w:val="0"/>
          <w:numId w:val="7"/>
        </w:numPr>
        <w:ind w:right="561" w:hanging="360"/>
      </w:pPr>
      <w:r>
        <w:t>Program „STABILNE –</w:t>
      </w:r>
      <w:r>
        <w:t xml:space="preserve"> ZATRUDNIENIE - </w:t>
      </w:r>
      <w:r>
        <w:t>osoby niepełnosprawne w administracji i sł</w:t>
      </w:r>
      <w:r>
        <w:t xml:space="preserve">użbie publicznej" </w:t>
      </w:r>
      <w:r>
        <w:t xml:space="preserve">- </w:t>
      </w:r>
      <w:r>
        <w:t>celem głównym programu jest podniesienie wskaźnika zatrudnienia osób niepeł</w:t>
      </w:r>
      <w:r>
        <w:t xml:space="preserve">nosprawnych w administracji publicznej. Wydatki na </w:t>
      </w:r>
      <w:r>
        <w:t>realizację programu wyniosły 3.740.270,46 zł (78,43% środków zaplanowanych na realizację programu).</w:t>
      </w:r>
      <w:r>
        <w:t xml:space="preserve"> </w:t>
      </w:r>
    </w:p>
    <w:p w14:paraId="29E8F8AE" w14:textId="77777777" w:rsidR="00E26C14" w:rsidRDefault="00CB3576">
      <w:pPr>
        <w:numPr>
          <w:ilvl w:val="0"/>
          <w:numId w:val="7"/>
        </w:numPr>
        <w:spacing w:after="5"/>
        <w:ind w:right="561" w:hanging="360"/>
      </w:pPr>
      <w:r>
        <w:lastRenderedPageBreak/>
        <w:t xml:space="preserve">Program „Centra informacyjno </w:t>
      </w:r>
      <w:r>
        <w:t xml:space="preserve">- </w:t>
      </w:r>
      <w:r>
        <w:t xml:space="preserve">doradcze dla osób z niepełnosprawnością” </w:t>
      </w:r>
      <w:r>
        <w:t xml:space="preserve">- </w:t>
      </w:r>
      <w:r>
        <w:t xml:space="preserve">program służy zapewnieniu osobom z niepełnosprawnościami usług doradczych i </w:t>
      </w:r>
      <w:r>
        <w:t xml:space="preserve">eksperckich w </w:t>
      </w:r>
      <w:r>
        <w:t xml:space="preserve">procesie aplikowania o środki PFRON w celu właściwego dopasowania do ich potrzeb dostępnych </w:t>
      </w:r>
      <w:r>
        <w:t>rozwiązań i technologii. Ponadto celem programu jest również konsolidacja działań PFRON oraz interesarius</w:t>
      </w:r>
      <w:r>
        <w:t xml:space="preserve">zy poprzez </w:t>
      </w:r>
      <w:r>
        <w:t>uruchomienie centrów informacyjno</w:t>
      </w:r>
      <w:r>
        <w:t>-</w:t>
      </w:r>
      <w:r>
        <w:t>doradczych dla osób z niepełnosprawnościami oraz regionalnych sieci współpracy. Dodatkowo w ramach program</w:t>
      </w:r>
      <w:r>
        <w:t>u zakłada się wypracowanie modelu poprawnego zaopatrzenia oraz standardów lub wytycznych w zakresie wyposażania osób z niepełnosprawnościami w różnego rodzaju technologie asystujące. Kolejnym celem programu jest wzrost kompetencji zawodowych realizatorów z</w:t>
      </w:r>
      <w:r>
        <w:t xml:space="preserve">adań </w:t>
      </w:r>
      <w:r>
        <w:t xml:space="preserve">finansowanych ze </w:t>
      </w:r>
      <w:r>
        <w:t>środków PFRON.</w:t>
      </w:r>
      <w:r>
        <w:t xml:space="preserve"> </w:t>
      </w:r>
      <w:r>
        <w:t xml:space="preserve">Wydatki na realizację programu wyniosły </w:t>
      </w:r>
    </w:p>
    <w:p w14:paraId="6998E235" w14:textId="77777777" w:rsidR="00E26C14" w:rsidRDefault="00CB3576">
      <w:pPr>
        <w:ind w:left="1285" w:right="561"/>
      </w:pPr>
      <w:r>
        <w:t xml:space="preserve">7.169.516,53 zł (83,81% środków zaplanowanych na realizację programu). </w:t>
      </w:r>
      <w:r>
        <w:t xml:space="preserve"> </w:t>
      </w:r>
    </w:p>
    <w:p w14:paraId="292AF188" w14:textId="77777777" w:rsidR="00E26C14" w:rsidRDefault="00CB3576">
      <w:pPr>
        <w:numPr>
          <w:ilvl w:val="0"/>
          <w:numId w:val="7"/>
        </w:numPr>
        <w:ind w:right="561" w:hanging="360"/>
      </w:pPr>
      <w:r>
        <w:t xml:space="preserve">Program „Dostępność ponad barierami” </w:t>
      </w:r>
      <w:r>
        <w:t xml:space="preserve">- </w:t>
      </w:r>
      <w:r>
        <w:t>celem programu jest rozwój i zwiększenie dla osób z niepełnosprawn</w:t>
      </w:r>
      <w:r>
        <w:t xml:space="preserve">ościami dostępności przestrzeni fizycznej, </w:t>
      </w:r>
      <w:r>
        <w:t>cyfrowej i informacyjno-</w:t>
      </w:r>
      <w:r>
        <w:t>komunikacyjnej, a także dostępności produktów i usług, w tym dotyczących turystyki, rekreacji i kultury.</w:t>
      </w:r>
      <w:r>
        <w:t xml:space="preserve"> </w:t>
      </w:r>
      <w:r>
        <w:t xml:space="preserve">Wydatki na realizację programu wyniosły 652.575,00 zł (13,05% środków zaplanowanych </w:t>
      </w:r>
      <w:r>
        <w:t xml:space="preserve">na realizację programu). </w:t>
      </w:r>
      <w:r>
        <w:t xml:space="preserve">  </w:t>
      </w:r>
    </w:p>
    <w:p w14:paraId="6F80C5EB" w14:textId="77777777" w:rsidR="00E26C14" w:rsidRDefault="00CB3576">
      <w:pPr>
        <w:spacing w:after="160"/>
        <w:ind w:left="425" w:right="561" w:hanging="360"/>
      </w:pPr>
      <w:r>
        <w:t>11.</w:t>
      </w:r>
      <w:r>
        <w:rPr>
          <w:rFonts w:ascii="Arial" w:eastAsia="Arial" w:hAnsi="Arial" w:cs="Arial"/>
        </w:rPr>
        <w:t xml:space="preserve"> </w:t>
      </w:r>
      <w:r>
        <w:t>Zgodnie z przepisami wynika</w:t>
      </w:r>
      <w:r>
        <w:t>jącymi z art. 36 ustawy o rehabilitacji (…) zadania z zakresu rehabilitacji zawodowej i społecznej osób niepełnosprawnych mogą być realizowane przez fundacje oraz organizacje pozarządowe a także ko</w:t>
      </w:r>
      <w:r>
        <w:t>ścielne osoby prawne, stowarzyszenia jednostek samorządu terytorialnego, spółdzielnie socjalne oraz spełniające szczególne warunki spółki akcyjne, spółki z</w:t>
      </w:r>
      <w:r>
        <w:t xml:space="preserve"> </w:t>
      </w:r>
      <w:r>
        <w:t>ograniczoną odpowiedzialnością, kluby sportowe będące spółkami:</w:t>
      </w:r>
      <w:r>
        <w:t xml:space="preserve"> </w:t>
      </w:r>
    </w:p>
    <w:p w14:paraId="3A35CE91" w14:textId="77777777" w:rsidR="00E26C14" w:rsidRDefault="00CB3576">
      <w:pPr>
        <w:numPr>
          <w:ilvl w:val="0"/>
          <w:numId w:val="8"/>
        </w:numPr>
        <w:spacing w:after="48" w:line="269" w:lineRule="auto"/>
        <w:ind w:right="561" w:hanging="360"/>
      </w:pPr>
      <w:r>
        <w:t xml:space="preserve">na zlecenie Funduszu, </w:t>
      </w:r>
    </w:p>
    <w:p w14:paraId="3D4276CE" w14:textId="77777777" w:rsidR="00E26C14" w:rsidRDefault="00CB3576">
      <w:pPr>
        <w:numPr>
          <w:ilvl w:val="0"/>
          <w:numId w:val="8"/>
        </w:numPr>
        <w:spacing w:after="6"/>
        <w:ind w:right="561" w:hanging="360"/>
      </w:pPr>
      <w:r>
        <w:t xml:space="preserve">na zlecenie </w:t>
      </w:r>
      <w:r>
        <w:t>samorządu województwa lub powiatu –</w:t>
      </w:r>
      <w:r>
        <w:t xml:space="preserve"> </w:t>
      </w:r>
      <w:r>
        <w:t xml:space="preserve">ze środków PFRON </w:t>
      </w:r>
      <w:r>
        <w:t xml:space="preserve">(przekazanych wg algorytmu). </w:t>
      </w:r>
    </w:p>
    <w:p w14:paraId="39D4866B" w14:textId="77777777" w:rsidR="00E26C14" w:rsidRDefault="00CB3576">
      <w:pPr>
        <w:spacing w:after="12"/>
        <w:ind w:left="435" w:right="561"/>
      </w:pPr>
      <w:r>
        <w:t xml:space="preserve">Wydatki na realizację zadania wyniosły 404.174.977,81 zł (97,39 % środków </w:t>
      </w:r>
      <w:r>
        <w:t xml:space="preserve">zaplanowanych). </w:t>
      </w:r>
      <w:r>
        <w:rPr>
          <w:color w:val="FF0000"/>
        </w:rPr>
        <w:t xml:space="preserve"> </w:t>
      </w:r>
    </w:p>
    <w:tbl>
      <w:tblPr>
        <w:tblStyle w:val="TableGrid"/>
        <w:tblW w:w="9302" w:type="dxa"/>
        <w:tblInd w:w="30" w:type="dxa"/>
        <w:tblCellMar>
          <w:top w:w="69" w:type="dxa"/>
          <w:left w:w="116" w:type="dxa"/>
          <w:bottom w:w="0" w:type="dxa"/>
          <w:right w:w="115" w:type="dxa"/>
        </w:tblCellMar>
        <w:tblLook w:val="04A0" w:firstRow="1" w:lastRow="0" w:firstColumn="1" w:lastColumn="0" w:noHBand="0" w:noVBand="1"/>
      </w:tblPr>
      <w:tblGrid>
        <w:gridCol w:w="9302"/>
      </w:tblGrid>
      <w:tr w:rsidR="00E26C14" w14:paraId="035FD170"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29357896" w14:textId="77777777" w:rsidR="00E26C14" w:rsidRDefault="00CB3576">
            <w:pPr>
              <w:spacing w:after="0" w:line="259" w:lineRule="auto"/>
              <w:ind w:left="0" w:firstLine="0"/>
            </w:pPr>
            <w:r>
              <w:rPr>
                <w:noProof/>
              </w:rPr>
              <w:drawing>
                <wp:inline distT="0" distB="0" distL="0" distR="0" wp14:anchorId="4DA65354" wp14:editId="00D78B25">
                  <wp:extent cx="108966" cy="105918"/>
                  <wp:effectExtent l="0" t="0" r="0" b="0"/>
                  <wp:docPr id="4859" name="Picture 4859"/>
                  <wp:cNvGraphicFramePr/>
                  <a:graphic xmlns:a="http://schemas.openxmlformats.org/drawingml/2006/main">
                    <a:graphicData uri="http://schemas.openxmlformats.org/drawingml/2006/picture">
                      <pic:pic xmlns:pic="http://schemas.openxmlformats.org/drawingml/2006/picture">
                        <pic:nvPicPr>
                          <pic:cNvPr id="4859" name="Picture 4859"/>
                          <pic:cNvPicPr/>
                        </pic:nvPicPr>
                        <pic:blipFill>
                          <a:blip r:embed="rId211"/>
                          <a:stretch>
                            <a:fillRect/>
                          </a:stretch>
                        </pic:blipFill>
                        <pic:spPr>
                          <a:xfrm>
                            <a:off x="0" y="0"/>
                            <a:ext cx="108966" cy="105918"/>
                          </a:xfrm>
                          <a:prstGeom prst="rect">
                            <a:avLst/>
                          </a:prstGeom>
                        </pic:spPr>
                      </pic:pic>
                    </a:graphicData>
                  </a:graphic>
                </wp:inline>
              </w:drawing>
            </w:r>
            <w:r>
              <w:rPr>
                <w:rFonts w:ascii="Arial" w:eastAsia="Arial" w:hAnsi="Arial" w:cs="Arial"/>
                <w:b/>
              </w:rPr>
              <w:t xml:space="preserve"> </w:t>
            </w:r>
            <w:r>
              <w:rPr>
                <w:b/>
              </w:rPr>
              <w:t xml:space="preserve">Wprowadzenie </w:t>
            </w:r>
          </w:p>
        </w:tc>
      </w:tr>
    </w:tbl>
    <w:p w14:paraId="0DF258FB" w14:textId="77777777" w:rsidR="00E26C14" w:rsidRDefault="00CB3576">
      <w:pPr>
        <w:spacing w:after="163"/>
        <w:ind w:left="163" w:right="561"/>
      </w:pPr>
      <w:r>
        <w:t xml:space="preserve">Państwowy Fundusz Rehabilitacji Osób Niepełnosprawnych działa na terytorium </w:t>
      </w:r>
      <w:r>
        <w:t xml:space="preserve">Rzeczypospolitej Polskiej, na podstawie:  </w:t>
      </w:r>
    </w:p>
    <w:p w14:paraId="254C5DDE" w14:textId="77777777" w:rsidR="00E26C14" w:rsidRDefault="00CB3576">
      <w:pPr>
        <w:numPr>
          <w:ilvl w:val="0"/>
          <w:numId w:val="8"/>
        </w:numPr>
        <w:spacing w:after="204"/>
        <w:ind w:right="561" w:hanging="360"/>
      </w:pPr>
      <w:r>
        <w:t xml:space="preserve">Ustawy z dnia </w:t>
      </w:r>
      <w:r>
        <w:t xml:space="preserve">27 sierpnia 1997 roku o rehabilitacji zawodowej i społecznej oraz zatrudnianiu osób niepełnosprawnych </w:t>
      </w:r>
      <w:r>
        <w:t>(Dz. U. z 2021 r. poz</w:t>
      </w:r>
      <w:r>
        <w:t>. 573</w:t>
      </w:r>
      <w:r>
        <w:t>, z późń. zm.</w:t>
      </w:r>
      <w:r>
        <w:t xml:space="preserve">); </w:t>
      </w:r>
      <w:r>
        <w:rPr>
          <w:rFonts w:ascii="Wingdings" w:eastAsia="Wingdings" w:hAnsi="Wingdings" w:cs="Wingdings"/>
        </w:rPr>
        <w:t>➢</w:t>
      </w:r>
      <w:r>
        <w:rPr>
          <w:rFonts w:ascii="Arial" w:eastAsia="Arial" w:hAnsi="Arial" w:cs="Arial"/>
        </w:rPr>
        <w:t xml:space="preserve"> </w:t>
      </w:r>
      <w:r>
        <w:t>Statutu Państwowego Funduszu Rehabilitacji Osób Niepełnosprawnych.</w:t>
      </w:r>
      <w:r>
        <w:t xml:space="preserve"> </w:t>
      </w:r>
      <w:r>
        <w:t xml:space="preserve">PFRON jest państwowym funduszem celowym w rozumieniu przepisów ustawy o finansach publicznych. Fundusz posiada osobowość prawną. </w:t>
      </w:r>
      <w:r>
        <w:t xml:space="preserve"> </w:t>
      </w:r>
    </w:p>
    <w:p w14:paraId="7DB9C877" w14:textId="77777777" w:rsidR="00E26C14" w:rsidRDefault="00CB3576">
      <w:pPr>
        <w:spacing w:after="209"/>
        <w:ind w:left="163" w:right="561"/>
      </w:pPr>
      <w:r>
        <w:t xml:space="preserve">Główna siedziba Biura PFRON mieści </w:t>
      </w:r>
      <w:r>
        <w:t>się w Warszawie przy Al. Jana Pawła II nr 13.</w:t>
      </w:r>
      <w:r>
        <w:t xml:space="preserve"> </w:t>
      </w:r>
    </w:p>
    <w:p w14:paraId="5B4C6D9F" w14:textId="77777777" w:rsidR="00E26C14" w:rsidRDefault="00CB3576">
      <w:pPr>
        <w:ind w:left="163" w:right="561"/>
      </w:pPr>
      <w:r>
        <w:lastRenderedPageBreak/>
        <w:t>Misją Funduszu jest tworzenie warunków ułatwiających osobom niepełnosprawnym pełne uczestnictwo w życiu zawodowym i społecznym.</w:t>
      </w:r>
      <w:r>
        <w:t xml:space="preserve"> </w:t>
      </w:r>
    </w:p>
    <w:p w14:paraId="1E165849" w14:textId="77777777" w:rsidR="00E26C14" w:rsidRDefault="00CB3576">
      <w:pPr>
        <w:spacing w:after="6"/>
        <w:ind w:left="163" w:right="561"/>
      </w:pPr>
      <w:r>
        <w:t xml:space="preserve">Celem Funduszu jest gromadzenie środków finansowych na rehabilitację zawodową i społeczną osób niepełnosprawnych, o których mowa w ustawie oraz gospodarowanie tymi środkami. </w:t>
      </w:r>
      <w:r>
        <w:t xml:space="preserve"> </w:t>
      </w:r>
    </w:p>
    <w:p w14:paraId="5A45B518" w14:textId="77777777" w:rsidR="00E26C14" w:rsidRDefault="00CB3576">
      <w:pPr>
        <w:spacing w:after="20" w:line="259" w:lineRule="auto"/>
        <w:ind w:left="142" w:firstLine="0"/>
      </w:pPr>
      <w:r>
        <w:rPr>
          <w:color w:val="FF0000"/>
        </w:rPr>
        <w:t xml:space="preserve"> </w:t>
      </w:r>
    </w:p>
    <w:p w14:paraId="3F414BFC" w14:textId="77777777" w:rsidR="00E26C14" w:rsidRDefault="00CB3576">
      <w:pPr>
        <w:ind w:left="163" w:right="561"/>
      </w:pPr>
      <w:r>
        <w:t xml:space="preserve">Podnoszenie </w:t>
      </w:r>
      <w:r>
        <w:t>poziomu świadczonych usług następuje poprzez wypracowanie standard</w:t>
      </w:r>
      <w:r>
        <w:t xml:space="preserve">ów działania oraz wyznaczanie i osiąganie ustalonych cyklicznie celów strategicznych i </w:t>
      </w:r>
      <w:r>
        <w:t xml:space="preserve">operacyjnych, w tym:  </w:t>
      </w:r>
    </w:p>
    <w:p w14:paraId="470CDC76" w14:textId="77777777" w:rsidR="00E26C14" w:rsidRDefault="00CB3576">
      <w:pPr>
        <w:numPr>
          <w:ilvl w:val="0"/>
          <w:numId w:val="8"/>
        </w:numPr>
        <w:ind w:right="561" w:hanging="360"/>
      </w:pPr>
      <w:r>
        <w:t>Wprowadzenie podejścia procesowego ukierunkowanego na klienta zewnętrznego i wewnętrznego;</w:t>
      </w:r>
      <w:r>
        <w:t xml:space="preserve"> </w:t>
      </w:r>
    </w:p>
    <w:p w14:paraId="53727382" w14:textId="77777777" w:rsidR="00E26C14" w:rsidRDefault="00CB3576">
      <w:pPr>
        <w:numPr>
          <w:ilvl w:val="0"/>
          <w:numId w:val="8"/>
        </w:numPr>
        <w:ind w:right="561" w:hanging="360"/>
      </w:pPr>
      <w:r>
        <w:t>Poprawę komunikacji z klientem zewnętrznym, a także poprawę dostępności informacji dla klienta zewnętrznego;</w:t>
      </w:r>
      <w:r>
        <w:t xml:space="preserve"> </w:t>
      </w:r>
    </w:p>
    <w:p w14:paraId="68C6177E" w14:textId="77777777" w:rsidR="00E26C14" w:rsidRDefault="00CB3576">
      <w:pPr>
        <w:numPr>
          <w:ilvl w:val="0"/>
          <w:numId w:val="8"/>
        </w:numPr>
        <w:ind w:right="561" w:hanging="360"/>
      </w:pPr>
      <w:r>
        <w:t>Zapewnienie odpowiedniego poziomu informatyzacji, w sz</w:t>
      </w:r>
      <w:r>
        <w:t xml:space="preserve">czególności służącego </w:t>
      </w:r>
      <w:r>
        <w:t>poprawie e-</w:t>
      </w:r>
      <w:r>
        <w:t>usług;</w:t>
      </w:r>
      <w:r>
        <w:t xml:space="preserve"> </w:t>
      </w:r>
    </w:p>
    <w:p w14:paraId="128031BD" w14:textId="77777777" w:rsidR="00E26C14" w:rsidRDefault="00CB3576">
      <w:pPr>
        <w:numPr>
          <w:ilvl w:val="0"/>
          <w:numId w:val="8"/>
        </w:numPr>
        <w:spacing w:after="6"/>
        <w:ind w:right="561" w:hanging="360"/>
      </w:pPr>
      <w:r>
        <w:t>Wzmacnianie kompetencji, efektywności pracy</w:t>
      </w:r>
      <w:r>
        <w:t xml:space="preserve"> i poziomu satysfakcji </w:t>
      </w:r>
      <w:r>
        <w:t>Pracowników PFRON.</w:t>
      </w:r>
      <w:r>
        <w:t xml:space="preserve"> </w:t>
      </w:r>
    </w:p>
    <w:p w14:paraId="5B00E7E4" w14:textId="77777777" w:rsidR="00E26C14" w:rsidRDefault="00CB3576">
      <w:pPr>
        <w:spacing w:after="142" w:line="259" w:lineRule="auto"/>
        <w:ind w:left="142" w:firstLine="0"/>
      </w:pPr>
      <w:r>
        <w:rPr>
          <w:color w:val="FF0000"/>
        </w:rPr>
        <w:t xml:space="preserve"> </w:t>
      </w:r>
    </w:p>
    <w:p w14:paraId="4CCCF390" w14:textId="77777777" w:rsidR="00E26C14" w:rsidRDefault="00CB3576">
      <w:pPr>
        <w:spacing w:after="126"/>
        <w:ind w:left="163" w:right="561"/>
      </w:pPr>
      <w:r>
        <w:t>W PFRON stosowane są zasady rachunkowości określane dla podmiotów, o których mowa w ustawie z dnia 29 września 1994 roku o rach</w:t>
      </w:r>
      <w:r>
        <w:t>unkowości (</w:t>
      </w:r>
      <w:r>
        <w:t xml:space="preserve">Dz.U. z 2021 r., poz. 217, </w:t>
      </w:r>
      <w:r>
        <w:t xml:space="preserve">z późń. </w:t>
      </w:r>
      <w:r>
        <w:t>zm.).</w:t>
      </w:r>
      <w:r>
        <w:rPr>
          <w:color w:val="FF0000"/>
        </w:rPr>
        <w:t xml:space="preserve"> </w:t>
      </w:r>
    </w:p>
    <w:p w14:paraId="6DA8BE11" w14:textId="77777777" w:rsidR="00E26C14" w:rsidRDefault="00CB3576">
      <w:pPr>
        <w:spacing w:after="124"/>
        <w:ind w:left="163" w:right="561"/>
      </w:pPr>
      <w:r>
        <w:t xml:space="preserve">Nadzór nad Funduszem sprawuje minister właściwy do spraw zabezpieczenia społecznego, który na wniosek Prezesa Zarządu Funduszu, po uzyskaniu pozytywnej opinii Pełnomocnika, zatwierdza statut określający </w:t>
      </w:r>
      <w:r>
        <w:t xml:space="preserve">organizację, szczegółowe zasady i tryb działania Funduszu, w </w:t>
      </w:r>
      <w:r>
        <w:t>tym jego orga</w:t>
      </w:r>
      <w:r>
        <w:t>nów.</w:t>
      </w:r>
      <w:r>
        <w:t xml:space="preserve"> </w:t>
      </w:r>
    </w:p>
    <w:p w14:paraId="7D907B72" w14:textId="77777777" w:rsidR="00E26C14" w:rsidRDefault="00CB3576">
      <w:pPr>
        <w:spacing w:after="160"/>
        <w:ind w:left="163" w:right="561"/>
      </w:pPr>
      <w:r>
        <w:t>Reprezentowany jest przez Prezesa Zarządu, którego funkcję pełnił w 2021 roku Pan Krzysztof Michałkiewicz. Do składania oświadczeń w zakresie praw i obowiązków majątkowych Fund</w:t>
      </w:r>
      <w:r>
        <w:t>uszu upoważnieni są:</w:t>
      </w:r>
      <w:r>
        <w:t xml:space="preserve"> </w:t>
      </w:r>
    </w:p>
    <w:p w14:paraId="2ADCCC8F" w14:textId="77777777" w:rsidR="00E26C14" w:rsidRDefault="00CB3576">
      <w:pPr>
        <w:spacing w:after="238"/>
        <w:ind w:left="925" w:right="2731"/>
      </w:pPr>
      <w:r>
        <w:rPr>
          <w:rFonts w:ascii="Wingdings" w:eastAsia="Wingdings" w:hAnsi="Wingdings" w:cs="Wingdings"/>
        </w:rPr>
        <w:t>➢</w:t>
      </w:r>
      <w:r>
        <w:rPr>
          <w:rFonts w:ascii="Arial" w:eastAsia="Arial" w:hAnsi="Arial" w:cs="Arial"/>
        </w:rPr>
        <w:t xml:space="preserve"> </w:t>
      </w:r>
      <w:r>
        <w:t>Prezes Zarządu lub każdy z jego zastępców samodzielnie</w:t>
      </w:r>
      <w:r>
        <w:t xml:space="preserve">; </w:t>
      </w:r>
      <w:r>
        <w:rPr>
          <w:rFonts w:ascii="Wingdings" w:eastAsia="Wingdings" w:hAnsi="Wingdings" w:cs="Wingdings"/>
        </w:rPr>
        <w:t>➢</w:t>
      </w:r>
      <w:r>
        <w:rPr>
          <w:rFonts w:ascii="Arial" w:eastAsia="Arial" w:hAnsi="Arial" w:cs="Arial"/>
        </w:rPr>
        <w:t xml:space="preserve"> </w:t>
      </w:r>
      <w:r>
        <w:t xml:space="preserve">dwaj pełnomocnicy działający łącznie. </w:t>
      </w:r>
      <w:r>
        <w:t xml:space="preserve"> </w:t>
      </w:r>
    </w:p>
    <w:p w14:paraId="73A0656F" w14:textId="77777777" w:rsidR="00E26C14" w:rsidRDefault="00CB3576">
      <w:pPr>
        <w:spacing w:after="6"/>
        <w:ind w:left="163" w:right="561"/>
      </w:pPr>
      <w:r>
        <w:t>Fundusz prowadzi działalność poprzez Biuro Funduszu i Oddziały. Biuro Funduszu organizuje i koordynuje działalność Funduszu. Jednostka</w:t>
      </w:r>
      <w:r>
        <w:t>mi organizacyjnymi Funduszu są:</w:t>
      </w:r>
      <w:r>
        <w:t xml:space="preserve"> </w:t>
      </w:r>
    </w:p>
    <w:p w14:paraId="6B604B35" w14:textId="77777777" w:rsidR="00E26C14" w:rsidRDefault="00CB3576">
      <w:pPr>
        <w:numPr>
          <w:ilvl w:val="0"/>
          <w:numId w:val="9"/>
        </w:numPr>
        <w:spacing w:after="10" w:line="269" w:lineRule="auto"/>
        <w:ind w:left="389" w:right="4294" w:hanging="249"/>
      </w:pPr>
      <w:r>
        <w:t xml:space="preserve">departamenty, </w:t>
      </w:r>
    </w:p>
    <w:p w14:paraId="68322211" w14:textId="77777777" w:rsidR="00E26C14" w:rsidRDefault="00CB3576">
      <w:pPr>
        <w:numPr>
          <w:ilvl w:val="0"/>
          <w:numId w:val="9"/>
        </w:numPr>
        <w:spacing w:after="6"/>
        <w:ind w:left="389" w:right="4294" w:hanging="249"/>
      </w:pPr>
      <w:r>
        <w:t xml:space="preserve">biura, </w:t>
      </w:r>
      <w:r>
        <w:t>3) oddziały.</w:t>
      </w:r>
      <w:r>
        <w:t xml:space="preserve"> </w:t>
      </w:r>
    </w:p>
    <w:p w14:paraId="6651E314" w14:textId="77777777" w:rsidR="00E26C14" w:rsidRDefault="00CB3576">
      <w:pPr>
        <w:spacing w:after="20" w:line="259" w:lineRule="auto"/>
        <w:ind w:left="142" w:firstLine="0"/>
      </w:pPr>
      <w:r>
        <w:rPr>
          <w:color w:val="FF0000"/>
        </w:rPr>
        <w:t xml:space="preserve"> </w:t>
      </w:r>
    </w:p>
    <w:p w14:paraId="6E816E99" w14:textId="77777777" w:rsidR="00E26C14" w:rsidRDefault="00CB3576">
      <w:pPr>
        <w:spacing w:after="6"/>
        <w:ind w:left="163" w:right="561"/>
      </w:pPr>
      <w:r>
        <w:t>Departam</w:t>
      </w:r>
      <w:r>
        <w:t xml:space="preserve">enty tworzone są w Biurze Funduszu i stanowią podstawową jednostkę organizacyjną Funduszu. </w:t>
      </w:r>
      <w:r>
        <w:t xml:space="preserve"> </w:t>
      </w:r>
    </w:p>
    <w:p w14:paraId="767CD8D8" w14:textId="77777777" w:rsidR="00E26C14" w:rsidRDefault="00CB3576">
      <w:pPr>
        <w:ind w:left="163" w:right="561"/>
      </w:pPr>
      <w:r>
        <w:lastRenderedPageBreak/>
        <w:t xml:space="preserve">Departamenty mogą składać się z wydziałów (komórek organizacyjnych) w maksymalnej </w:t>
      </w:r>
      <w:r>
        <w:t xml:space="preserve">liczbie do 8.  </w:t>
      </w:r>
    </w:p>
    <w:p w14:paraId="2E97BAA6" w14:textId="77777777" w:rsidR="00E26C14" w:rsidRDefault="00CB3576">
      <w:pPr>
        <w:ind w:left="163" w:right="561"/>
      </w:pPr>
      <w:r>
        <w:t xml:space="preserve">Fundusz tworzą następujące jednostki organizacyjne: </w:t>
      </w:r>
      <w:r>
        <w:t xml:space="preserve"> </w:t>
      </w:r>
    </w:p>
    <w:p w14:paraId="0DE0469A" w14:textId="77777777" w:rsidR="00E26C14" w:rsidRDefault="00CB3576">
      <w:pPr>
        <w:numPr>
          <w:ilvl w:val="2"/>
          <w:numId w:val="11"/>
        </w:numPr>
        <w:ind w:right="561" w:hanging="360"/>
      </w:pPr>
      <w:r>
        <w:t>Biuro ds. A</w:t>
      </w:r>
      <w:r>
        <w:t>naliz, Prognoz i Współpracy Międzynarodowej;</w:t>
      </w:r>
      <w:r>
        <w:t xml:space="preserve"> </w:t>
      </w:r>
    </w:p>
    <w:p w14:paraId="700142AE" w14:textId="77777777" w:rsidR="00E26C14" w:rsidRDefault="00CB3576">
      <w:pPr>
        <w:numPr>
          <w:ilvl w:val="2"/>
          <w:numId w:val="11"/>
        </w:numPr>
        <w:ind w:right="561" w:hanging="360"/>
      </w:pPr>
      <w:r>
        <w:t>Biuro ds. Audytu Wewnętrznego i Jakości;</w:t>
      </w:r>
      <w:r>
        <w:t xml:space="preserve"> </w:t>
      </w:r>
    </w:p>
    <w:p w14:paraId="7B680B03" w14:textId="77777777" w:rsidR="00E26C14" w:rsidRDefault="00CB3576">
      <w:pPr>
        <w:numPr>
          <w:ilvl w:val="2"/>
          <w:numId w:val="11"/>
        </w:numPr>
        <w:ind w:right="561" w:hanging="360"/>
      </w:pPr>
      <w:r>
        <w:t xml:space="preserve">Biuro ds. </w:t>
      </w:r>
      <w:r>
        <w:t>Kapitału Ludzkiego;</w:t>
      </w:r>
      <w:r>
        <w:t xml:space="preserve"> </w:t>
      </w:r>
    </w:p>
    <w:p w14:paraId="617B7164" w14:textId="77777777" w:rsidR="00E26C14" w:rsidRDefault="00CB3576">
      <w:pPr>
        <w:numPr>
          <w:ilvl w:val="2"/>
          <w:numId w:val="11"/>
        </w:numPr>
        <w:ind w:right="561" w:hanging="360"/>
      </w:pPr>
      <w:r>
        <w:t>Biuro ds. Bezpieczeństwa;</w:t>
      </w:r>
      <w:r>
        <w:t xml:space="preserve"> </w:t>
      </w:r>
    </w:p>
    <w:p w14:paraId="57B9FA8B" w14:textId="77777777" w:rsidR="00E26C14" w:rsidRDefault="00CB3576">
      <w:pPr>
        <w:numPr>
          <w:ilvl w:val="2"/>
          <w:numId w:val="11"/>
        </w:numPr>
        <w:ind w:right="561" w:hanging="360"/>
      </w:pPr>
      <w:r>
        <w:t>Departament ds. Dostę</w:t>
      </w:r>
      <w:r>
        <w:t>p</w:t>
      </w:r>
      <w:r>
        <w:t>ności;</w:t>
      </w:r>
      <w:r>
        <w:t xml:space="preserve"> </w:t>
      </w:r>
    </w:p>
    <w:p w14:paraId="14CD91F2" w14:textId="77777777" w:rsidR="00E26C14" w:rsidRDefault="00CB3576">
      <w:pPr>
        <w:numPr>
          <w:ilvl w:val="2"/>
          <w:numId w:val="11"/>
        </w:numPr>
        <w:ind w:right="561" w:hanging="360"/>
      </w:pPr>
      <w:r>
        <w:t>Departament Wsparcia Zarządu;</w:t>
      </w:r>
      <w:r>
        <w:t xml:space="preserve"> </w:t>
      </w:r>
    </w:p>
    <w:p w14:paraId="2D64B686" w14:textId="77777777" w:rsidR="00E26C14" w:rsidRDefault="00CB3576">
      <w:pPr>
        <w:numPr>
          <w:ilvl w:val="2"/>
          <w:numId w:val="11"/>
        </w:numPr>
        <w:spacing w:after="48" w:line="269" w:lineRule="auto"/>
        <w:ind w:right="561" w:hanging="360"/>
      </w:pPr>
      <w:r>
        <w:t xml:space="preserve">Departament ds. Finansowych; </w:t>
      </w:r>
    </w:p>
    <w:p w14:paraId="0BBB02B5" w14:textId="77777777" w:rsidR="00E26C14" w:rsidRDefault="00CB3576">
      <w:pPr>
        <w:numPr>
          <w:ilvl w:val="2"/>
          <w:numId w:val="11"/>
        </w:numPr>
        <w:spacing w:after="48" w:line="269" w:lineRule="auto"/>
        <w:ind w:right="561" w:hanging="360"/>
      </w:pPr>
      <w:r>
        <w:t xml:space="preserve">Departament ds. Kontroli; </w:t>
      </w:r>
    </w:p>
    <w:p w14:paraId="20638CEF" w14:textId="77777777" w:rsidR="00E26C14" w:rsidRDefault="00CB3576">
      <w:pPr>
        <w:numPr>
          <w:ilvl w:val="2"/>
          <w:numId w:val="11"/>
        </w:numPr>
        <w:spacing w:after="48" w:line="269" w:lineRule="auto"/>
        <w:ind w:right="561" w:hanging="360"/>
      </w:pPr>
      <w:r>
        <w:t xml:space="preserve">Departament ds. Rynku Pracy; </w:t>
      </w:r>
    </w:p>
    <w:p w14:paraId="262262A0" w14:textId="77777777" w:rsidR="00E26C14" w:rsidRDefault="00CB3576">
      <w:pPr>
        <w:numPr>
          <w:ilvl w:val="2"/>
          <w:numId w:val="11"/>
        </w:numPr>
        <w:ind w:right="561" w:hanging="360"/>
      </w:pPr>
      <w:r>
        <w:t>Departament ds. Wpłat;</w:t>
      </w:r>
      <w:r>
        <w:t xml:space="preserve"> </w:t>
      </w:r>
    </w:p>
    <w:p w14:paraId="102E57A3" w14:textId="77777777" w:rsidR="00E26C14" w:rsidRDefault="00CB3576">
      <w:pPr>
        <w:numPr>
          <w:ilvl w:val="2"/>
          <w:numId w:val="11"/>
        </w:numPr>
        <w:spacing w:after="48" w:line="269" w:lineRule="auto"/>
        <w:ind w:right="561" w:hanging="360"/>
      </w:pPr>
      <w:r>
        <w:t xml:space="preserve">Departament ds. Windykacji </w:t>
      </w:r>
      <w:r>
        <w:t>Należności;</w:t>
      </w:r>
      <w:r>
        <w:t xml:space="preserve"> </w:t>
      </w:r>
    </w:p>
    <w:p w14:paraId="5CE4D4F1" w14:textId="77777777" w:rsidR="00E26C14" w:rsidRDefault="00CB3576">
      <w:pPr>
        <w:numPr>
          <w:ilvl w:val="2"/>
          <w:numId w:val="11"/>
        </w:numPr>
        <w:ind w:right="561" w:hanging="360"/>
      </w:pPr>
      <w:r>
        <w:t>Departament ds. Współpracy z Organizacjami Pozarządowymi;</w:t>
      </w:r>
      <w:r>
        <w:t xml:space="preserve"> </w:t>
      </w:r>
    </w:p>
    <w:p w14:paraId="51C9FB64" w14:textId="77777777" w:rsidR="00E26C14" w:rsidRDefault="00CB3576">
      <w:pPr>
        <w:numPr>
          <w:ilvl w:val="2"/>
          <w:numId w:val="11"/>
        </w:numPr>
        <w:spacing w:after="48" w:line="269" w:lineRule="auto"/>
        <w:ind w:right="561" w:hanging="360"/>
      </w:pPr>
      <w:r>
        <w:t xml:space="preserve">Departament ds. Polityki Regionalnej; </w:t>
      </w:r>
    </w:p>
    <w:p w14:paraId="4CBDFD00" w14:textId="77777777" w:rsidR="00E26C14" w:rsidRDefault="00CB3576">
      <w:pPr>
        <w:numPr>
          <w:ilvl w:val="2"/>
          <w:numId w:val="11"/>
        </w:numPr>
        <w:spacing w:after="48" w:line="269" w:lineRule="auto"/>
        <w:ind w:right="561" w:hanging="360"/>
      </w:pPr>
      <w:r>
        <w:t>Departa</w:t>
      </w:r>
      <w:r>
        <w:t>ment ds. Organizacyjnych; 15.</w:t>
      </w:r>
      <w:r>
        <w:rPr>
          <w:rFonts w:ascii="Arial" w:eastAsia="Arial" w:hAnsi="Arial" w:cs="Arial"/>
        </w:rPr>
        <w:t xml:space="preserve"> </w:t>
      </w:r>
      <w:r>
        <w:t xml:space="preserve">Departament ds. Teleinformatyki; </w:t>
      </w:r>
    </w:p>
    <w:p w14:paraId="2F9FC264" w14:textId="77777777" w:rsidR="00E26C14" w:rsidRDefault="00CB3576">
      <w:pPr>
        <w:spacing w:after="8"/>
        <w:ind w:left="872" w:right="561"/>
      </w:pPr>
      <w:r>
        <w:t>16.</w:t>
      </w:r>
      <w:r>
        <w:rPr>
          <w:rFonts w:ascii="Arial" w:eastAsia="Arial" w:hAnsi="Arial" w:cs="Arial"/>
        </w:rPr>
        <w:t xml:space="preserve"> </w:t>
      </w:r>
      <w:r>
        <w:t>Oddziały (w liczbie 16).</w:t>
      </w:r>
      <w:r>
        <w:t xml:space="preserve"> </w:t>
      </w:r>
    </w:p>
    <w:p w14:paraId="1EF1448E" w14:textId="77777777" w:rsidR="00E26C14" w:rsidRDefault="00CB3576">
      <w:pPr>
        <w:spacing w:after="24" w:line="259" w:lineRule="auto"/>
        <w:ind w:left="142" w:firstLine="0"/>
      </w:pPr>
      <w:r>
        <w:rPr>
          <w:color w:val="FF0000"/>
        </w:rPr>
        <w:t xml:space="preserve"> </w:t>
      </w:r>
    </w:p>
    <w:tbl>
      <w:tblPr>
        <w:tblStyle w:val="TableGrid"/>
        <w:tblW w:w="9302" w:type="dxa"/>
        <w:tblInd w:w="30" w:type="dxa"/>
        <w:tblCellMar>
          <w:top w:w="73" w:type="dxa"/>
          <w:left w:w="116" w:type="dxa"/>
          <w:bottom w:w="0" w:type="dxa"/>
          <w:right w:w="115" w:type="dxa"/>
        </w:tblCellMar>
        <w:tblLook w:val="04A0" w:firstRow="1" w:lastRow="0" w:firstColumn="1" w:lastColumn="0" w:noHBand="0" w:noVBand="1"/>
      </w:tblPr>
      <w:tblGrid>
        <w:gridCol w:w="9302"/>
      </w:tblGrid>
      <w:tr w:rsidR="00E26C14" w14:paraId="2BEF2096" w14:textId="77777777">
        <w:trPr>
          <w:trHeight w:val="724"/>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28DFC757" w14:textId="77777777" w:rsidR="00E26C14" w:rsidRDefault="00CB3576">
            <w:pPr>
              <w:spacing w:after="0" w:line="259" w:lineRule="auto"/>
              <w:ind w:left="356" w:hanging="356"/>
            </w:pPr>
            <w:r>
              <w:rPr>
                <w:noProof/>
              </w:rPr>
              <w:drawing>
                <wp:inline distT="0" distB="0" distL="0" distR="0" wp14:anchorId="6801C4CF" wp14:editId="26E82626">
                  <wp:extent cx="108966" cy="107442"/>
                  <wp:effectExtent l="0" t="0" r="0" b="0"/>
                  <wp:docPr id="5109" name="Picture 5109"/>
                  <wp:cNvGraphicFramePr/>
                  <a:graphic xmlns:a="http://schemas.openxmlformats.org/drawingml/2006/main">
                    <a:graphicData uri="http://schemas.openxmlformats.org/drawingml/2006/picture">
                      <pic:pic xmlns:pic="http://schemas.openxmlformats.org/drawingml/2006/picture">
                        <pic:nvPicPr>
                          <pic:cNvPr id="5109" name="Picture 5109"/>
                          <pic:cNvPicPr/>
                        </pic:nvPicPr>
                        <pic:blipFill>
                          <a:blip r:embed="rId212"/>
                          <a:stretch>
                            <a:fillRect/>
                          </a:stretch>
                        </pic:blipFill>
                        <pic:spPr>
                          <a:xfrm>
                            <a:off x="0" y="0"/>
                            <a:ext cx="108966" cy="107442"/>
                          </a:xfrm>
                          <a:prstGeom prst="rect">
                            <a:avLst/>
                          </a:prstGeom>
                        </pic:spPr>
                      </pic:pic>
                    </a:graphicData>
                  </a:graphic>
                </wp:inline>
              </w:drawing>
            </w:r>
            <w:r>
              <w:rPr>
                <w:rFonts w:ascii="Arial" w:eastAsia="Arial" w:hAnsi="Arial" w:cs="Arial"/>
                <w:b/>
              </w:rPr>
              <w:t xml:space="preserve"> </w:t>
            </w:r>
            <w:r>
              <w:rPr>
                <w:b/>
              </w:rPr>
              <w:t xml:space="preserve">Organy Państwowego Funduszu Rehabilitacji Osób Niepełnosprawnych i zakres ich kompetencji </w:t>
            </w:r>
          </w:p>
        </w:tc>
      </w:tr>
    </w:tbl>
    <w:p w14:paraId="0FC1D504" w14:textId="77777777" w:rsidR="00E26C14" w:rsidRDefault="00CB3576">
      <w:pPr>
        <w:spacing w:after="103" w:line="259" w:lineRule="auto"/>
        <w:ind w:left="142" w:firstLine="0"/>
      </w:pPr>
      <w:r>
        <w:rPr>
          <w:color w:val="FF0000"/>
        </w:rPr>
        <w:t xml:space="preserve"> </w:t>
      </w:r>
    </w:p>
    <w:tbl>
      <w:tblPr>
        <w:tblStyle w:val="TableGrid"/>
        <w:tblW w:w="9302" w:type="dxa"/>
        <w:tblInd w:w="30" w:type="dxa"/>
        <w:tblCellMar>
          <w:top w:w="69" w:type="dxa"/>
          <w:left w:w="116" w:type="dxa"/>
          <w:bottom w:w="0" w:type="dxa"/>
          <w:right w:w="115" w:type="dxa"/>
        </w:tblCellMar>
        <w:tblLook w:val="04A0" w:firstRow="1" w:lastRow="0" w:firstColumn="1" w:lastColumn="0" w:noHBand="0" w:noVBand="1"/>
      </w:tblPr>
      <w:tblGrid>
        <w:gridCol w:w="9302"/>
      </w:tblGrid>
      <w:tr w:rsidR="00E26C14" w14:paraId="4BF23E51" w14:textId="77777777">
        <w:trPr>
          <w:trHeight w:val="38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1A15A89D" w14:textId="77777777" w:rsidR="00E26C14" w:rsidRDefault="00CB3576">
            <w:pPr>
              <w:spacing w:after="0" w:line="259" w:lineRule="auto"/>
              <w:ind w:left="0" w:firstLine="0"/>
            </w:pPr>
            <w:r>
              <w:rPr>
                <w:noProof/>
              </w:rPr>
              <w:drawing>
                <wp:inline distT="0" distB="0" distL="0" distR="0" wp14:anchorId="330C42CB" wp14:editId="786B280E">
                  <wp:extent cx="189738" cy="107442"/>
                  <wp:effectExtent l="0" t="0" r="0" b="0"/>
                  <wp:docPr id="5138" name="Picture 5138"/>
                  <wp:cNvGraphicFramePr/>
                  <a:graphic xmlns:a="http://schemas.openxmlformats.org/drawingml/2006/main">
                    <a:graphicData uri="http://schemas.openxmlformats.org/drawingml/2006/picture">
                      <pic:pic xmlns:pic="http://schemas.openxmlformats.org/drawingml/2006/picture">
                        <pic:nvPicPr>
                          <pic:cNvPr id="5138" name="Picture 5138"/>
                          <pic:cNvPicPr/>
                        </pic:nvPicPr>
                        <pic:blipFill>
                          <a:blip r:embed="rId12"/>
                          <a:stretch>
                            <a:fillRect/>
                          </a:stretch>
                        </pic:blipFill>
                        <pic:spPr>
                          <a:xfrm>
                            <a:off x="0" y="0"/>
                            <a:ext cx="189738" cy="107442"/>
                          </a:xfrm>
                          <a:prstGeom prst="rect">
                            <a:avLst/>
                          </a:prstGeom>
                        </pic:spPr>
                      </pic:pic>
                    </a:graphicData>
                  </a:graphic>
                </wp:inline>
              </w:drawing>
            </w:r>
            <w:r>
              <w:rPr>
                <w:rFonts w:ascii="Arial" w:eastAsia="Arial" w:hAnsi="Arial" w:cs="Arial"/>
                <w:b/>
              </w:rPr>
              <w:t xml:space="preserve"> </w:t>
            </w:r>
            <w:r>
              <w:rPr>
                <w:b/>
              </w:rPr>
              <w:t xml:space="preserve">Rada Nadzorcza </w:t>
            </w:r>
          </w:p>
        </w:tc>
      </w:tr>
    </w:tbl>
    <w:p w14:paraId="274D7481" w14:textId="77777777" w:rsidR="00E26C14" w:rsidRDefault="00CB3576">
      <w:pPr>
        <w:spacing w:after="5"/>
        <w:ind w:left="163" w:right="808"/>
      </w:pPr>
      <w:r>
        <w:t xml:space="preserve">Członkowie Rady Nadzorczej PFRON powoływani są przez ministra właściwego do spraw zabezpieczenia społecznego na podstawie art. 50 ust. 3 ustawy z dnia 27 sierpnia 1997 r. </w:t>
      </w:r>
      <w:r>
        <w:t xml:space="preserve"> </w:t>
      </w:r>
      <w:r>
        <w:t>o rehabilitacji zawodowej i społecznej oraz zatrudnianiu osób niepełnosprawnych (Dz.</w:t>
      </w:r>
      <w:r>
        <w:t xml:space="preserve"> U. </w:t>
      </w:r>
      <w:r>
        <w:t xml:space="preserve"> z 2021 r. poz. 573</w:t>
      </w:r>
      <w:r>
        <w:t>, z późń. zm.</w:t>
      </w:r>
      <w:r>
        <w:t xml:space="preserve">). </w:t>
      </w:r>
    </w:p>
    <w:p w14:paraId="617B52DA" w14:textId="77777777" w:rsidR="00E26C14" w:rsidRDefault="00CB3576">
      <w:pPr>
        <w:spacing w:after="5"/>
        <w:ind w:left="163" w:right="561"/>
      </w:pPr>
      <w:r>
        <w:t>Rada Nadzorcza funkcjonuje zgodnie z rozporządzeniem Ministra Pracy i Polityki Socjalnej z dnia 26 marca 1998 roku w sprawie szczegółowych zasad i trybu powoływania or</w:t>
      </w:r>
      <w:r>
        <w:t xml:space="preserve">az </w:t>
      </w:r>
      <w:r>
        <w:t>odwoływania członków Rady Nadzorczej Państwowe</w:t>
      </w:r>
      <w:r>
        <w:t>go Funduszu Rehabilitacji Osób Niepełnosprawnych, a także szczegółowych zasad działania Rady Nadzorczej i szkolenia jej członków oraz wysokości ich wynagradzania za udział w posiedzeniach Rady (Dz. U. z 2021</w:t>
      </w:r>
      <w:r>
        <w:t xml:space="preserve"> r. poz. 499) </w:t>
      </w:r>
      <w:r>
        <w:t>oraz regulaminem Rady Nadzorczej Pa</w:t>
      </w:r>
      <w:r>
        <w:t>ństwowego Funduszu Rehabilitacji Osób Niepełnosprawnych zatwierdzonym uchwałą nr 5/2017 Rady Nadzorczej PFRON z</w:t>
      </w:r>
      <w:r>
        <w:t xml:space="preserve"> dnia 20 czerwca 2017 roku. </w:t>
      </w:r>
    </w:p>
    <w:p w14:paraId="532654CE" w14:textId="77777777" w:rsidR="00E26C14" w:rsidRDefault="00CB3576">
      <w:pPr>
        <w:ind w:left="163" w:right="561"/>
      </w:pPr>
      <w:r>
        <w:t>Rada Nadzorcza składa się z:</w:t>
      </w:r>
      <w:r>
        <w:t xml:space="preserve"> </w:t>
      </w:r>
    </w:p>
    <w:p w14:paraId="009033FD" w14:textId="77777777" w:rsidR="00E26C14" w:rsidRDefault="00CB3576">
      <w:pPr>
        <w:numPr>
          <w:ilvl w:val="1"/>
          <w:numId w:val="10"/>
        </w:numPr>
        <w:ind w:right="1270" w:hanging="360"/>
      </w:pPr>
      <w:r>
        <w:lastRenderedPageBreak/>
        <w:t>Prezesa Rady Nadzorczej, którym jest Pełnomocnik Rządu do Spraw Osób Niepełnosprawnych</w:t>
      </w:r>
      <w:r>
        <w:t xml:space="preserve"> –</w:t>
      </w:r>
      <w:r>
        <w:t xml:space="preserve"> </w:t>
      </w:r>
      <w:r>
        <w:t xml:space="preserve">Sekretarz Stanu w ministerstwie właściwym do spraw zabezpieczenia społecznego, </w:t>
      </w:r>
      <w:r>
        <w:t xml:space="preserve"> </w:t>
      </w:r>
    </w:p>
    <w:p w14:paraId="37271986" w14:textId="77777777" w:rsidR="00E26C14" w:rsidRDefault="00CB3576">
      <w:pPr>
        <w:numPr>
          <w:ilvl w:val="1"/>
          <w:numId w:val="10"/>
        </w:numPr>
        <w:ind w:right="1270" w:hanging="360"/>
      </w:pPr>
      <w:r>
        <w:t>przedstawiciela ministra właściwego do spraw finansów publicznych,</w:t>
      </w:r>
      <w:r>
        <w:t xml:space="preserve"> 3.</w:t>
      </w:r>
      <w:r>
        <w:rPr>
          <w:rFonts w:ascii="Arial" w:eastAsia="Arial" w:hAnsi="Arial" w:cs="Arial"/>
        </w:rPr>
        <w:t xml:space="preserve"> </w:t>
      </w:r>
      <w:r>
        <w:t>przedstawiciela mini</w:t>
      </w:r>
      <w:r>
        <w:t xml:space="preserve">stra właściwego do spraw rozwoju regionalnego, </w:t>
      </w:r>
      <w:r>
        <w:t xml:space="preserve"> </w:t>
      </w:r>
    </w:p>
    <w:p w14:paraId="720AEE63" w14:textId="77777777" w:rsidR="00E26C14" w:rsidRDefault="00CB3576">
      <w:pPr>
        <w:spacing w:after="10"/>
        <w:ind w:left="512" w:right="561"/>
      </w:pPr>
      <w:r>
        <w:t>4.</w:t>
      </w:r>
      <w:r>
        <w:rPr>
          <w:rFonts w:ascii="Arial" w:eastAsia="Arial" w:hAnsi="Arial" w:cs="Arial"/>
        </w:rPr>
        <w:t xml:space="preserve"> </w:t>
      </w:r>
      <w:r>
        <w:t>przedstawicieli organizacji pozarządowych.</w:t>
      </w:r>
      <w:r>
        <w:t xml:space="preserve"> </w:t>
      </w:r>
    </w:p>
    <w:p w14:paraId="286846ED" w14:textId="77777777" w:rsidR="00E26C14" w:rsidRDefault="00CB3576">
      <w:pPr>
        <w:spacing w:after="219" w:line="259" w:lineRule="auto"/>
        <w:ind w:left="142" w:firstLine="0"/>
      </w:pPr>
      <w:r>
        <w:t xml:space="preserve"> </w:t>
      </w:r>
    </w:p>
    <w:p w14:paraId="4375A86C" w14:textId="77777777" w:rsidR="00E26C14" w:rsidRDefault="00CB3576">
      <w:pPr>
        <w:spacing w:after="13" w:line="269" w:lineRule="auto"/>
        <w:ind w:left="137" w:right="72"/>
      </w:pPr>
      <w:r>
        <w:t xml:space="preserve">Skład </w:t>
      </w:r>
      <w:r>
        <w:t xml:space="preserve">Rady Nadzorczej PFRON w 2021 r. </w:t>
      </w:r>
    </w:p>
    <w:p w14:paraId="13CB052A" w14:textId="77777777" w:rsidR="00E26C14" w:rsidRDefault="00CB3576">
      <w:pPr>
        <w:spacing w:after="48" w:line="269" w:lineRule="auto"/>
        <w:ind w:left="137" w:right="72"/>
      </w:pPr>
      <w:r>
        <w:t xml:space="preserve">Prezes Rady Nadzorczej: </w:t>
      </w:r>
    </w:p>
    <w:p w14:paraId="6E91CC22" w14:textId="77777777" w:rsidR="00E26C14" w:rsidRDefault="00CB3576">
      <w:pPr>
        <w:numPr>
          <w:ilvl w:val="2"/>
          <w:numId w:val="9"/>
        </w:numPr>
        <w:spacing w:after="13" w:line="269" w:lineRule="auto"/>
        <w:ind w:right="561" w:hanging="360"/>
      </w:pPr>
      <w:r>
        <w:t xml:space="preserve">Pan Paweł Wdówik </w:t>
      </w:r>
      <w:r>
        <w:t xml:space="preserve">- Sekretarz Stanu w Ministerstwie Rodziny i Polityki </w:t>
      </w:r>
    </w:p>
    <w:p w14:paraId="6A51372D" w14:textId="77777777" w:rsidR="00E26C14" w:rsidRDefault="00CB3576">
      <w:pPr>
        <w:spacing w:after="8"/>
        <w:ind w:left="1285" w:right="561"/>
      </w:pPr>
      <w:r>
        <w:t xml:space="preserve">Społecznej, Pełnomocnik Rządu ds. Osób Niepełnosprawnych, Prezes Rady </w:t>
      </w:r>
    </w:p>
    <w:p w14:paraId="48BE98E2" w14:textId="77777777" w:rsidR="00E26C14" w:rsidRDefault="00CB3576">
      <w:pPr>
        <w:spacing w:after="11" w:line="269" w:lineRule="auto"/>
        <w:ind w:left="1285" w:right="72"/>
      </w:pPr>
      <w:r>
        <w:t xml:space="preserve">Nadzorczej  </w:t>
      </w:r>
    </w:p>
    <w:p w14:paraId="52FBE048" w14:textId="77777777" w:rsidR="00E26C14" w:rsidRDefault="00CB3576">
      <w:pPr>
        <w:ind w:left="163" w:right="561"/>
      </w:pPr>
      <w:r>
        <w:t xml:space="preserve">oraz członkowie:  </w:t>
      </w:r>
      <w:r>
        <w:t xml:space="preserve"> </w:t>
      </w:r>
    </w:p>
    <w:p w14:paraId="23D7FD41" w14:textId="77777777" w:rsidR="00E26C14" w:rsidRDefault="00CB3576">
      <w:pPr>
        <w:numPr>
          <w:ilvl w:val="2"/>
          <w:numId w:val="9"/>
        </w:numPr>
        <w:ind w:right="561" w:hanging="360"/>
      </w:pPr>
      <w:r>
        <w:t xml:space="preserve">Pan Tomasz Chudobski </w:t>
      </w:r>
      <w:r>
        <w:t>–</w:t>
      </w:r>
      <w:r>
        <w:t xml:space="preserve"> </w:t>
      </w:r>
      <w:r>
        <w:t>przedstawiciel Federacji Przedsiębiorców Polskich;</w:t>
      </w:r>
      <w:r>
        <w:t xml:space="preserve"> </w:t>
      </w:r>
    </w:p>
    <w:p w14:paraId="301B6AF3" w14:textId="77777777" w:rsidR="00E26C14" w:rsidRDefault="00CB3576">
      <w:pPr>
        <w:numPr>
          <w:ilvl w:val="2"/>
          <w:numId w:val="9"/>
        </w:numPr>
        <w:ind w:right="561" w:hanging="360"/>
      </w:pPr>
      <w:r>
        <w:t xml:space="preserve">Pani Renata </w:t>
      </w:r>
      <w:r>
        <w:t>Górna –</w:t>
      </w:r>
      <w:r>
        <w:t xml:space="preserve"> </w:t>
      </w:r>
      <w:r>
        <w:t xml:space="preserve">przedstawiciel Ogólnopolskiego Porozumienia Związków </w:t>
      </w:r>
      <w:r>
        <w:t>Zawo</w:t>
      </w:r>
      <w:r>
        <w:t xml:space="preserve">dowych; </w:t>
      </w:r>
    </w:p>
    <w:p w14:paraId="26E2B8EE" w14:textId="77777777" w:rsidR="00E26C14" w:rsidRDefault="00CB3576">
      <w:pPr>
        <w:numPr>
          <w:ilvl w:val="2"/>
          <w:numId w:val="9"/>
        </w:numPr>
        <w:spacing w:after="48" w:line="269" w:lineRule="auto"/>
        <w:ind w:right="561" w:hanging="360"/>
      </w:pPr>
      <w:r>
        <w:t xml:space="preserve">Pan Dariusz Jadczyk </w:t>
      </w:r>
      <w:r>
        <w:t>–</w:t>
      </w:r>
      <w:r>
        <w:t xml:space="preserve"> przedstawiciel Konfederacji Lewiatan (od 18.10.2021 r.) </w:t>
      </w:r>
    </w:p>
    <w:p w14:paraId="62DD5554" w14:textId="77777777" w:rsidR="00E26C14" w:rsidRDefault="00CB3576">
      <w:pPr>
        <w:numPr>
          <w:ilvl w:val="2"/>
          <w:numId w:val="9"/>
        </w:numPr>
        <w:spacing w:after="11"/>
        <w:ind w:right="561" w:hanging="360"/>
      </w:pPr>
      <w:r>
        <w:t xml:space="preserve">Pani Aleksandra Kieres </w:t>
      </w:r>
      <w:r>
        <w:t>–</w:t>
      </w:r>
      <w:r>
        <w:t xml:space="preserve"> </w:t>
      </w:r>
      <w:r>
        <w:t xml:space="preserve">przedstawiciel Fundacji „Nadzieja” Osób </w:t>
      </w:r>
    </w:p>
    <w:p w14:paraId="601F73AC" w14:textId="77777777" w:rsidR="00E26C14" w:rsidRDefault="00CB3576">
      <w:pPr>
        <w:spacing w:after="48" w:line="269" w:lineRule="auto"/>
        <w:ind w:left="1285" w:right="72"/>
      </w:pPr>
      <w:r>
        <w:t xml:space="preserve">Poszkodowanych w Wypadkach Drogowych; </w:t>
      </w:r>
    </w:p>
    <w:p w14:paraId="31A56680" w14:textId="77777777" w:rsidR="00E26C14" w:rsidRDefault="00CB3576">
      <w:pPr>
        <w:numPr>
          <w:ilvl w:val="2"/>
          <w:numId w:val="9"/>
        </w:numPr>
        <w:spacing w:after="48" w:line="269" w:lineRule="auto"/>
        <w:ind w:right="561" w:hanging="360"/>
      </w:pPr>
      <w:r>
        <w:t xml:space="preserve">Piotr Krasuski </w:t>
      </w:r>
      <w:r>
        <w:t>–</w:t>
      </w:r>
      <w:r>
        <w:t xml:space="preserve"> przedstawiciel Ministra Funduszy i Polityki Re</w:t>
      </w:r>
      <w:r>
        <w:t xml:space="preserve">gionalnej; </w:t>
      </w:r>
    </w:p>
    <w:p w14:paraId="315A0E3F" w14:textId="77777777" w:rsidR="00E26C14" w:rsidRDefault="00CB3576">
      <w:pPr>
        <w:numPr>
          <w:ilvl w:val="2"/>
          <w:numId w:val="9"/>
        </w:numPr>
        <w:ind w:right="561" w:hanging="360"/>
      </w:pPr>
      <w:r>
        <w:t xml:space="preserve">Pani Iwonna Kulikowska </w:t>
      </w:r>
      <w:r>
        <w:t>–</w:t>
      </w:r>
      <w:r>
        <w:t xml:space="preserve"> </w:t>
      </w:r>
      <w:r>
        <w:t>przedstawiciel Ministra Finansów;</w:t>
      </w:r>
      <w:r>
        <w:t xml:space="preserve"> </w:t>
      </w:r>
    </w:p>
    <w:p w14:paraId="66E1673E" w14:textId="77777777" w:rsidR="00E26C14" w:rsidRDefault="00CB3576">
      <w:pPr>
        <w:numPr>
          <w:ilvl w:val="2"/>
          <w:numId w:val="9"/>
        </w:numPr>
        <w:ind w:right="561" w:hanging="360"/>
      </w:pPr>
      <w:r>
        <w:t xml:space="preserve">Pani Bernarda Machniak </w:t>
      </w:r>
      <w:r>
        <w:t>–</w:t>
      </w:r>
      <w:r>
        <w:t xml:space="preserve"> </w:t>
      </w:r>
      <w:r>
        <w:t>przedstawiciel Forum Związków Zawodowych;</w:t>
      </w:r>
      <w:r>
        <w:t xml:space="preserve"> </w:t>
      </w:r>
    </w:p>
    <w:p w14:paraId="7042A5FD" w14:textId="77777777" w:rsidR="00E26C14" w:rsidRDefault="00CB3576">
      <w:pPr>
        <w:numPr>
          <w:ilvl w:val="2"/>
          <w:numId w:val="9"/>
        </w:numPr>
        <w:ind w:right="561" w:hanging="360"/>
      </w:pPr>
      <w:r>
        <w:t>Pan Mariusz Mituś –</w:t>
      </w:r>
      <w:r>
        <w:t xml:space="preserve"> przedstawiciel Polskiego Stowarzyszen</w:t>
      </w:r>
      <w:r>
        <w:t>ia na rzecz Osób z Niepełnosprawnością Intelektualną;</w:t>
      </w:r>
      <w:r>
        <w:t xml:space="preserve"> </w:t>
      </w:r>
    </w:p>
    <w:p w14:paraId="47E6CD67" w14:textId="77777777" w:rsidR="00E26C14" w:rsidRDefault="00CB3576">
      <w:pPr>
        <w:numPr>
          <w:ilvl w:val="2"/>
          <w:numId w:val="9"/>
        </w:numPr>
        <w:ind w:right="561" w:hanging="360"/>
      </w:pPr>
      <w:r>
        <w:t>Pan Janusz Piątek –</w:t>
      </w:r>
      <w:r>
        <w:t xml:space="preserve"> </w:t>
      </w:r>
      <w:r>
        <w:t>przedstawiciel Związku Rzemiosła Polskiego;</w:t>
      </w:r>
      <w:r>
        <w:t xml:space="preserve"> </w:t>
      </w:r>
    </w:p>
    <w:p w14:paraId="7C62B0DF" w14:textId="77777777" w:rsidR="00E26C14" w:rsidRDefault="00CB3576">
      <w:pPr>
        <w:numPr>
          <w:ilvl w:val="2"/>
          <w:numId w:val="9"/>
        </w:numPr>
        <w:ind w:right="561" w:hanging="360"/>
      </w:pPr>
      <w:r>
        <w:t>Pan Krzysztof Rowiński –przedstawiciel Komisji Krajowej NSZZ „Solidarność”;</w:t>
      </w:r>
      <w:r>
        <w:t xml:space="preserve"> </w:t>
      </w:r>
    </w:p>
    <w:p w14:paraId="71284DA6" w14:textId="77777777" w:rsidR="00E26C14" w:rsidRDefault="00CB3576">
      <w:pPr>
        <w:numPr>
          <w:ilvl w:val="2"/>
          <w:numId w:val="9"/>
        </w:numPr>
        <w:ind w:right="561" w:hanging="360"/>
      </w:pPr>
      <w:r>
        <w:t>Pan Jan Zając –</w:t>
      </w:r>
      <w:r>
        <w:t xml:space="preserve"> </w:t>
      </w:r>
      <w:r>
        <w:t xml:space="preserve">przedstawiciel Pracodawców </w:t>
      </w:r>
      <w:r>
        <w:t xml:space="preserve">Rzeczypospolitej Polskiej; </w:t>
      </w:r>
    </w:p>
    <w:p w14:paraId="3237D636" w14:textId="77777777" w:rsidR="00E26C14" w:rsidRDefault="00CB3576">
      <w:pPr>
        <w:numPr>
          <w:ilvl w:val="2"/>
          <w:numId w:val="9"/>
        </w:numPr>
        <w:spacing w:after="128"/>
        <w:ind w:right="561" w:hanging="360"/>
      </w:pPr>
      <w:r>
        <w:t>Pani Zofia Żuk –</w:t>
      </w:r>
      <w:r>
        <w:t xml:space="preserve"> </w:t>
      </w:r>
      <w:r>
        <w:t>przedstawiciel Związku Pra</w:t>
      </w:r>
      <w:r>
        <w:t>codawców</w:t>
      </w:r>
      <w:r>
        <w:t xml:space="preserve"> Business Centre Club. </w:t>
      </w:r>
    </w:p>
    <w:p w14:paraId="2321A7AA" w14:textId="77777777" w:rsidR="00E26C14" w:rsidRDefault="00CB3576">
      <w:pPr>
        <w:spacing w:after="167"/>
        <w:ind w:left="163" w:right="561"/>
      </w:pPr>
      <w:r>
        <w:t>Do zadań Rady Nadzorczej PFRON należy w szczególności:</w:t>
      </w:r>
      <w:r>
        <w:t xml:space="preserve"> </w:t>
      </w:r>
    </w:p>
    <w:p w14:paraId="5D29FAA0" w14:textId="77777777" w:rsidR="00E26C14" w:rsidRDefault="00CB3576">
      <w:pPr>
        <w:numPr>
          <w:ilvl w:val="2"/>
          <w:numId w:val="9"/>
        </w:numPr>
        <w:ind w:right="561" w:hanging="360"/>
      </w:pPr>
      <w:r>
        <w:t>zatwierdzanie planów działalności i projektu planu finansowego Funduszu;</w:t>
      </w:r>
      <w:r>
        <w:t xml:space="preserve"> </w:t>
      </w:r>
    </w:p>
    <w:p w14:paraId="2E80AC1C" w14:textId="77777777" w:rsidR="00E26C14" w:rsidRDefault="00CB3576">
      <w:pPr>
        <w:numPr>
          <w:ilvl w:val="2"/>
          <w:numId w:val="9"/>
        </w:numPr>
        <w:ind w:right="561" w:hanging="360"/>
      </w:pPr>
      <w:r>
        <w:t>opiniowanie kryteriów wyboru przedsięwzięć finansowanych ze środków Funduszu, zgodnie z kierunkowymi założeniami polityki zatrudnienia, rehabilitacji zawodowej i społecznej osób niepełnosprawnych, określonymi przez Pełnomocnika;</w:t>
      </w:r>
      <w:r>
        <w:t xml:space="preserve"> </w:t>
      </w:r>
    </w:p>
    <w:p w14:paraId="19577BCD" w14:textId="77777777" w:rsidR="00E26C14" w:rsidRDefault="00CB3576">
      <w:pPr>
        <w:numPr>
          <w:ilvl w:val="2"/>
          <w:numId w:val="9"/>
        </w:numPr>
        <w:ind w:right="561" w:hanging="360"/>
      </w:pPr>
      <w:r>
        <w:t>zatwierdzanie wniosków Zar</w:t>
      </w:r>
      <w:r>
        <w:t>ządu w sprawach zaciągania przez Fundusz pożyczek;</w:t>
      </w:r>
      <w:r>
        <w:t xml:space="preserve"> </w:t>
      </w:r>
    </w:p>
    <w:p w14:paraId="4C3521D7" w14:textId="77777777" w:rsidR="00E26C14" w:rsidRDefault="00CB3576">
      <w:pPr>
        <w:numPr>
          <w:ilvl w:val="2"/>
          <w:numId w:val="9"/>
        </w:numPr>
        <w:ind w:right="561" w:hanging="360"/>
      </w:pPr>
      <w:r>
        <w:t>opiniowanie wniosków w sprawie powołania i odwołania każdego z zastępców Prezesa Zarządu;</w:t>
      </w:r>
      <w:r>
        <w:t xml:space="preserve"> </w:t>
      </w:r>
    </w:p>
    <w:p w14:paraId="2D60220D" w14:textId="77777777" w:rsidR="00E26C14" w:rsidRDefault="00CB3576">
      <w:pPr>
        <w:numPr>
          <w:ilvl w:val="2"/>
          <w:numId w:val="9"/>
        </w:numPr>
        <w:ind w:right="561" w:hanging="360"/>
      </w:pPr>
      <w:r>
        <w:lastRenderedPageBreak/>
        <w:t>dokonywanie kontroli i oceny działalności Zarządu;</w:t>
      </w:r>
      <w:r>
        <w:t xml:space="preserve"> </w:t>
      </w:r>
    </w:p>
    <w:p w14:paraId="5C072A9B" w14:textId="77777777" w:rsidR="00E26C14" w:rsidRDefault="00CB3576">
      <w:pPr>
        <w:numPr>
          <w:ilvl w:val="2"/>
          <w:numId w:val="9"/>
        </w:numPr>
        <w:ind w:right="561" w:hanging="360"/>
      </w:pPr>
      <w:r>
        <w:t>zatwierdzanie rocznych sprawozdań Funduszu;</w:t>
      </w:r>
      <w:r>
        <w:t xml:space="preserve"> </w:t>
      </w:r>
    </w:p>
    <w:p w14:paraId="19FA6D01" w14:textId="77777777" w:rsidR="00E26C14" w:rsidRDefault="00CB3576">
      <w:pPr>
        <w:numPr>
          <w:ilvl w:val="2"/>
          <w:numId w:val="9"/>
        </w:numPr>
        <w:spacing w:after="123"/>
        <w:ind w:right="561" w:hanging="360"/>
      </w:pPr>
      <w:r>
        <w:t>składanie minist</w:t>
      </w:r>
      <w:r>
        <w:t xml:space="preserve">rowi właściwemu do spraw zabezpieczenia społecznego, w </w:t>
      </w:r>
      <w:r>
        <w:t xml:space="preserve">terminie do </w:t>
      </w:r>
      <w:r>
        <w:t>dnia 20 marca każdego roku, sprawozdań z działalności Funduszu.</w:t>
      </w:r>
      <w:r>
        <w:t xml:space="preserve"> </w:t>
      </w:r>
    </w:p>
    <w:p w14:paraId="37347A08" w14:textId="77777777" w:rsidR="00E26C14" w:rsidRDefault="00CB3576">
      <w:pPr>
        <w:spacing w:after="167"/>
        <w:ind w:left="163" w:right="561"/>
      </w:pPr>
      <w:r>
        <w:t>Uchwały podjęte przez Radę Nadzorczą PFRON w 2021 roku dotyczyły m.in.:</w:t>
      </w:r>
      <w:r>
        <w:t xml:space="preserve"> </w:t>
      </w:r>
    </w:p>
    <w:p w14:paraId="733A675C" w14:textId="77777777" w:rsidR="00E26C14" w:rsidRDefault="00CB3576">
      <w:pPr>
        <w:numPr>
          <w:ilvl w:val="2"/>
          <w:numId w:val="9"/>
        </w:numPr>
        <w:ind w:right="561" w:hanging="360"/>
      </w:pPr>
      <w:r>
        <w:t>zmiany uchwały w sprawie zatwierdzenia programu „Po</w:t>
      </w:r>
      <w:r>
        <w:t>moc osobom niepełnosprawnym poszkodowanym w wyniku żywiołu lub sytuacji kryzysowych wywołanych chorobami zakaźnymi”,</w:t>
      </w:r>
      <w:r>
        <w:t xml:space="preserve"> </w:t>
      </w:r>
    </w:p>
    <w:p w14:paraId="229C2830" w14:textId="77777777" w:rsidR="00E26C14" w:rsidRDefault="00CB3576">
      <w:pPr>
        <w:numPr>
          <w:ilvl w:val="2"/>
          <w:numId w:val="9"/>
        </w:numPr>
        <w:ind w:right="561" w:hanging="360"/>
      </w:pPr>
      <w:r>
        <w:t>zatwierdzenia programu pn. „Centra informacyjno</w:t>
      </w:r>
      <w:r>
        <w:t>-</w:t>
      </w:r>
      <w:r>
        <w:t xml:space="preserve">doradcze dla osób </w:t>
      </w:r>
      <w:r>
        <w:t xml:space="preserve"> </w:t>
      </w:r>
      <w:r>
        <w:t>z niepełnosprawnością”,</w:t>
      </w:r>
      <w:r>
        <w:t xml:space="preserve"> </w:t>
      </w:r>
    </w:p>
    <w:p w14:paraId="5BBE8557" w14:textId="77777777" w:rsidR="00E26C14" w:rsidRDefault="00CB3576">
      <w:pPr>
        <w:numPr>
          <w:ilvl w:val="2"/>
          <w:numId w:val="9"/>
        </w:numPr>
        <w:ind w:right="561" w:hanging="360"/>
      </w:pPr>
      <w:r>
        <w:t>zatwierdzenia pilotażowego programu „Dostępnoś</w:t>
      </w:r>
      <w:r>
        <w:t>ć ponad barierami”,</w:t>
      </w:r>
      <w:r>
        <w:t xml:space="preserve"> </w:t>
      </w:r>
    </w:p>
    <w:p w14:paraId="370E3485" w14:textId="77777777" w:rsidR="00E26C14" w:rsidRDefault="00CB3576">
      <w:pPr>
        <w:numPr>
          <w:ilvl w:val="2"/>
          <w:numId w:val="9"/>
        </w:numPr>
        <w:ind w:right="561" w:hanging="360"/>
      </w:pPr>
      <w:r>
        <w:t>zatwierdzenia „Sprawozdania Zarządu PFRON z realizacji planu rzeczowofinansowego z działalności Państwowego Funduszu Rehabilitacji Osób Niepełnosprawnych w 2020 roku”,</w:t>
      </w:r>
      <w:r>
        <w:t xml:space="preserve"> </w:t>
      </w:r>
    </w:p>
    <w:p w14:paraId="3701AAF5" w14:textId="77777777" w:rsidR="00E26C14" w:rsidRDefault="00CB3576">
      <w:pPr>
        <w:numPr>
          <w:ilvl w:val="2"/>
          <w:numId w:val="9"/>
        </w:numPr>
        <w:spacing w:after="8"/>
        <w:ind w:right="561" w:hanging="360"/>
      </w:pPr>
      <w:r>
        <w:t>zatwierdzenia sprawozdania z wykonania planu działalności Państwow</w:t>
      </w:r>
      <w:r>
        <w:t xml:space="preserve">ego </w:t>
      </w:r>
    </w:p>
    <w:p w14:paraId="56084E45" w14:textId="77777777" w:rsidR="00E26C14" w:rsidRDefault="00CB3576">
      <w:pPr>
        <w:ind w:left="1285" w:right="561"/>
      </w:pPr>
      <w:r>
        <w:t>Funduszu Rehabilitacji Osób Niepełnosprawnych za rok 2020,</w:t>
      </w:r>
      <w:r>
        <w:t xml:space="preserve"> </w:t>
      </w:r>
    </w:p>
    <w:p w14:paraId="17AFA208" w14:textId="77777777" w:rsidR="00E26C14" w:rsidRDefault="00CB3576">
      <w:pPr>
        <w:numPr>
          <w:ilvl w:val="2"/>
          <w:numId w:val="9"/>
        </w:numPr>
        <w:spacing w:after="8"/>
        <w:ind w:right="561" w:hanging="360"/>
      </w:pPr>
      <w:r>
        <w:t xml:space="preserve">zatwierdzenia rocznego sprawozdania finansowego Państwowego Funduszu </w:t>
      </w:r>
    </w:p>
    <w:p w14:paraId="47E7D523" w14:textId="77777777" w:rsidR="00E26C14" w:rsidRDefault="00CB3576">
      <w:pPr>
        <w:ind w:left="1285" w:right="561"/>
      </w:pPr>
      <w:r>
        <w:t>Rehabilitacji Osób Niepełnosprawnych za 2020 rok,</w:t>
      </w:r>
      <w:r>
        <w:t xml:space="preserve"> </w:t>
      </w:r>
    </w:p>
    <w:p w14:paraId="23E87D74" w14:textId="77777777" w:rsidR="00E26C14" w:rsidRDefault="00CB3576">
      <w:pPr>
        <w:numPr>
          <w:ilvl w:val="2"/>
          <w:numId w:val="9"/>
        </w:numPr>
        <w:ind w:right="561" w:hanging="360"/>
      </w:pPr>
      <w:r>
        <w:t>zmiany uchwały w sprawie zatwierdzenia pilotażowego programu „Rehabilitacja 25 plus”,</w:t>
      </w:r>
      <w:r>
        <w:t xml:space="preserve"> </w:t>
      </w:r>
    </w:p>
    <w:p w14:paraId="29218789" w14:textId="77777777" w:rsidR="00E26C14" w:rsidRDefault="00CB3576">
      <w:pPr>
        <w:numPr>
          <w:ilvl w:val="2"/>
          <w:numId w:val="9"/>
        </w:numPr>
        <w:spacing w:after="13" w:line="269" w:lineRule="auto"/>
        <w:ind w:right="561" w:hanging="360"/>
      </w:pPr>
      <w:r>
        <w:t>zatwierdzenia Projektu Bu</w:t>
      </w:r>
      <w:r>
        <w:t>dżetu Państwa na 2022 rok –</w:t>
      </w:r>
      <w:r>
        <w:t xml:space="preserve"> Projektu Planu </w:t>
      </w:r>
    </w:p>
    <w:p w14:paraId="065955AF" w14:textId="77777777" w:rsidR="00E26C14" w:rsidRDefault="00CB3576">
      <w:pPr>
        <w:ind w:left="1285" w:right="561"/>
      </w:pPr>
      <w:r>
        <w:t>Finansowego Państwowego Funduszu Celowego,</w:t>
      </w:r>
      <w:r>
        <w:t xml:space="preserve"> </w:t>
      </w:r>
    </w:p>
    <w:p w14:paraId="2C38D5EB" w14:textId="77777777" w:rsidR="00E26C14" w:rsidRDefault="00CB3576">
      <w:pPr>
        <w:numPr>
          <w:ilvl w:val="2"/>
          <w:numId w:val="9"/>
        </w:numPr>
        <w:ind w:right="561" w:hanging="360"/>
      </w:pPr>
      <w:r>
        <w:t>zatwierdzenia planu działalności Państwowego Funduszu Re</w:t>
      </w:r>
      <w:r>
        <w:t>habilitacji Osób Niepełnosprawnych na rok 2022,</w:t>
      </w:r>
      <w:r>
        <w:t xml:space="preserve"> </w:t>
      </w:r>
      <w:r>
        <w:rPr>
          <w:rFonts w:ascii="Wingdings" w:eastAsia="Wingdings" w:hAnsi="Wingdings" w:cs="Wingdings"/>
        </w:rPr>
        <w:t>➢</w:t>
      </w:r>
      <w:r>
        <w:rPr>
          <w:rFonts w:ascii="Arial" w:eastAsia="Arial" w:hAnsi="Arial" w:cs="Arial"/>
        </w:rPr>
        <w:t xml:space="preserve"> </w:t>
      </w:r>
      <w:r>
        <w:t>zmiany uchwały w sprawie zatwierdzenia pilotażowego programu „Reha</w:t>
      </w:r>
      <w:r>
        <w:t xml:space="preserve">bilitacja </w:t>
      </w:r>
      <w:r>
        <w:t>25 plus”,</w:t>
      </w:r>
      <w:r>
        <w:t xml:space="preserve"> </w:t>
      </w:r>
    </w:p>
    <w:p w14:paraId="1B736CD1" w14:textId="77777777" w:rsidR="00E26C14" w:rsidRDefault="00CB3576">
      <w:pPr>
        <w:numPr>
          <w:ilvl w:val="2"/>
          <w:numId w:val="9"/>
        </w:numPr>
        <w:spacing w:after="244"/>
        <w:ind w:right="561" w:hanging="360"/>
      </w:pPr>
      <w:r>
        <w:t>zmiany uchwały w sprawie zatwierdzenia „Programu wyrównywania różnic między regionami III”.</w:t>
      </w:r>
      <w:r>
        <w:t xml:space="preserve"> </w:t>
      </w:r>
    </w:p>
    <w:p w14:paraId="36225C9A" w14:textId="77777777" w:rsidR="00E26C14" w:rsidRDefault="00CB3576">
      <w:pPr>
        <w:spacing w:after="169" w:line="269" w:lineRule="auto"/>
        <w:ind w:left="137" w:right="72"/>
      </w:pPr>
      <w:r>
        <w:t>Zadania zrealizowane w 202</w:t>
      </w:r>
      <w:r>
        <w:t xml:space="preserve">1 roku: </w:t>
      </w:r>
    </w:p>
    <w:p w14:paraId="5F474F25" w14:textId="77777777" w:rsidR="00E26C14" w:rsidRDefault="00CB3576">
      <w:pPr>
        <w:numPr>
          <w:ilvl w:val="1"/>
          <w:numId w:val="9"/>
        </w:numPr>
        <w:spacing w:after="48" w:line="269" w:lineRule="auto"/>
        <w:ind w:right="561" w:hanging="360"/>
      </w:pPr>
      <w:r>
        <w:t xml:space="preserve">Rada Nadzorcza PFRON: </w:t>
      </w:r>
    </w:p>
    <w:p w14:paraId="4DB4180E" w14:textId="77777777" w:rsidR="00E26C14" w:rsidRDefault="00CB3576">
      <w:pPr>
        <w:numPr>
          <w:ilvl w:val="2"/>
          <w:numId w:val="9"/>
        </w:numPr>
        <w:ind w:right="561" w:hanging="360"/>
      </w:pPr>
      <w:r>
        <w:t>w 2021 roku odbyły się 4 posiedzenia Rady Nadzorczej PFRON;</w:t>
      </w:r>
      <w:r>
        <w:t xml:space="preserve"> </w:t>
      </w:r>
    </w:p>
    <w:p w14:paraId="110BB438" w14:textId="77777777" w:rsidR="00E26C14" w:rsidRDefault="00CB3576">
      <w:pPr>
        <w:numPr>
          <w:ilvl w:val="2"/>
          <w:numId w:val="9"/>
        </w:numPr>
        <w:ind w:right="561" w:hanging="360"/>
      </w:pPr>
      <w:r>
        <w:t xml:space="preserve">Rada Nadzorcza </w:t>
      </w:r>
      <w:r>
        <w:t xml:space="preserve">podjęła 11 uchwał, w tym 4 uchwały w trybie pisemnym bez </w:t>
      </w:r>
      <w:r>
        <w:t xml:space="preserve">odbycia posiedzenia; </w:t>
      </w:r>
    </w:p>
    <w:p w14:paraId="090D87BD" w14:textId="77777777" w:rsidR="00E26C14" w:rsidRDefault="00CB3576">
      <w:pPr>
        <w:numPr>
          <w:ilvl w:val="2"/>
          <w:numId w:val="9"/>
        </w:numPr>
        <w:ind w:right="561" w:hanging="360"/>
      </w:pPr>
      <w:r>
        <w:t>z posiedzeń Rady sporządzono 4 protokoły.</w:t>
      </w:r>
      <w:r>
        <w:t xml:space="preserve"> </w:t>
      </w:r>
    </w:p>
    <w:p w14:paraId="671D0465" w14:textId="77777777" w:rsidR="00E26C14" w:rsidRDefault="00CB3576">
      <w:pPr>
        <w:numPr>
          <w:ilvl w:val="1"/>
          <w:numId w:val="9"/>
        </w:numPr>
        <w:spacing w:after="9"/>
        <w:ind w:right="561" w:hanging="360"/>
      </w:pPr>
      <w:r>
        <w:t>Zarząd PFRON:</w:t>
      </w:r>
      <w:r>
        <w:t xml:space="preserve"> </w:t>
      </w:r>
    </w:p>
    <w:p w14:paraId="5F3E935F" w14:textId="77777777" w:rsidR="00E26C14" w:rsidRDefault="00CB3576">
      <w:pPr>
        <w:ind w:left="435" w:right="561"/>
      </w:pPr>
      <w:r>
        <w:t>W 2021 r. Z</w:t>
      </w:r>
      <w:r>
        <w:t xml:space="preserve">arząd PFRON podejmował decyzje na posiedzeniach Zarządu oraz w trybie </w:t>
      </w:r>
      <w:r>
        <w:t xml:space="preserve">obiegowym: </w:t>
      </w:r>
    </w:p>
    <w:p w14:paraId="7EA886F0" w14:textId="77777777" w:rsidR="00E26C14" w:rsidRDefault="00CB3576">
      <w:pPr>
        <w:numPr>
          <w:ilvl w:val="2"/>
          <w:numId w:val="9"/>
        </w:numPr>
        <w:ind w:right="561" w:hanging="360"/>
      </w:pPr>
      <w:r>
        <w:t>odbył 29 posiedzeń Zarządu PFRON, na których rozpatrzył 85 spraw;</w:t>
      </w:r>
      <w:r>
        <w:t xml:space="preserve"> </w:t>
      </w:r>
    </w:p>
    <w:p w14:paraId="224DA6D1" w14:textId="77777777" w:rsidR="00E26C14" w:rsidRDefault="00CB3576">
      <w:pPr>
        <w:numPr>
          <w:ilvl w:val="2"/>
          <w:numId w:val="9"/>
        </w:numPr>
        <w:ind w:right="561" w:hanging="360"/>
      </w:pPr>
      <w:r>
        <w:lastRenderedPageBreak/>
        <w:t>w trybie obiegowym rozpatrzył 89 spraw;</w:t>
      </w:r>
      <w:r>
        <w:t xml:space="preserve"> </w:t>
      </w:r>
    </w:p>
    <w:p w14:paraId="18055CB2" w14:textId="77777777" w:rsidR="00E26C14" w:rsidRDefault="00CB3576">
      <w:pPr>
        <w:numPr>
          <w:ilvl w:val="2"/>
          <w:numId w:val="9"/>
        </w:numPr>
        <w:ind w:right="561" w:hanging="360"/>
      </w:pPr>
      <w:r>
        <w:t>podjął 104 uchwał;</w:t>
      </w:r>
      <w:r>
        <w:t xml:space="preserve"> </w:t>
      </w:r>
    </w:p>
    <w:p w14:paraId="20C1D80E" w14:textId="77777777" w:rsidR="00E26C14" w:rsidRDefault="00CB3576">
      <w:pPr>
        <w:numPr>
          <w:ilvl w:val="2"/>
          <w:numId w:val="9"/>
        </w:numPr>
        <w:ind w:right="561" w:hanging="360"/>
      </w:pPr>
      <w:r>
        <w:t>z posiedzeń Zarządu sporządzono 29 protokołów.</w:t>
      </w:r>
      <w:r>
        <w:t xml:space="preserve"> </w:t>
      </w:r>
    </w:p>
    <w:p w14:paraId="478A5E30" w14:textId="77777777" w:rsidR="00E26C14" w:rsidRDefault="00CB3576">
      <w:pPr>
        <w:numPr>
          <w:ilvl w:val="1"/>
          <w:numId w:val="9"/>
        </w:numPr>
        <w:spacing w:after="96"/>
        <w:ind w:right="561" w:hanging="360"/>
      </w:pPr>
      <w:r>
        <w:t>Prezes Zarządu wydał 99 zarządzeń.</w:t>
      </w:r>
      <w:r>
        <w:t xml:space="preserve"> </w:t>
      </w:r>
    </w:p>
    <w:tbl>
      <w:tblPr>
        <w:tblStyle w:val="TableGrid"/>
        <w:tblW w:w="9302" w:type="dxa"/>
        <w:tblInd w:w="30" w:type="dxa"/>
        <w:tblCellMar>
          <w:top w:w="68" w:type="dxa"/>
          <w:left w:w="116" w:type="dxa"/>
          <w:bottom w:w="0" w:type="dxa"/>
          <w:right w:w="115" w:type="dxa"/>
        </w:tblCellMar>
        <w:tblLook w:val="04A0" w:firstRow="1" w:lastRow="0" w:firstColumn="1" w:lastColumn="0" w:noHBand="0" w:noVBand="1"/>
      </w:tblPr>
      <w:tblGrid>
        <w:gridCol w:w="9302"/>
      </w:tblGrid>
      <w:tr w:rsidR="00E26C14" w14:paraId="5F84288B"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224C2DC2" w14:textId="77777777" w:rsidR="00E26C14" w:rsidRDefault="00CB3576">
            <w:pPr>
              <w:spacing w:after="0" w:line="259" w:lineRule="auto"/>
              <w:ind w:left="0" w:firstLine="0"/>
            </w:pPr>
            <w:r>
              <w:rPr>
                <w:noProof/>
              </w:rPr>
              <w:drawing>
                <wp:inline distT="0" distB="0" distL="0" distR="0" wp14:anchorId="41EC97C6" wp14:editId="2C8755FB">
                  <wp:extent cx="189738" cy="107442"/>
                  <wp:effectExtent l="0" t="0" r="0" b="0"/>
                  <wp:docPr id="5572" name="Picture 5572"/>
                  <wp:cNvGraphicFramePr/>
                  <a:graphic xmlns:a="http://schemas.openxmlformats.org/drawingml/2006/main">
                    <a:graphicData uri="http://schemas.openxmlformats.org/drawingml/2006/picture">
                      <pic:pic xmlns:pic="http://schemas.openxmlformats.org/drawingml/2006/picture">
                        <pic:nvPicPr>
                          <pic:cNvPr id="5572" name="Picture 5572"/>
                          <pic:cNvPicPr/>
                        </pic:nvPicPr>
                        <pic:blipFill>
                          <a:blip r:embed="rId13"/>
                          <a:stretch>
                            <a:fillRect/>
                          </a:stretch>
                        </pic:blipFill>
                        <pic:spPr>
                          <a:xfrm>
                            <a:off x="0" y="0"/>
                            <a:ext cx="189738" cy="107442"/>
                          </a:xfrm>
                          <a:prstGeom prst="rect">
                            <a:avLst/>
                          </a:prstGeom>
                        </pic:spPr>
                      </pic:pic>
                    </a:graphicData>
                  </a:graphic>
                </wp:inline>
              </w:drawing>
            </w:r>
            <w:r>
              <w:rPr>
                <w:rFonts w:ascii="Arial" w:eastAsia="Arial" w:hAnsi="Arial" w:cs="Arial"/>
                <w:b/>
              </w:rPr>
              <w:t xml:space="preserve"> </w:t>
            </w:r>
            <w:r>
              <w:rPr>
                <w:b/>
              </w:rPr>
              <w:t xml:space="preserve">Zarząd </w:t>
            </w:r>
          </w:p>
        </w:tc>
      </w:tr>
    </w:tbl>
    <w:p w14:paraId="6C1437C2" w14:textId="77777777" w:rsidR="00E26C14" w:rsidRDefault="00CB3576">
      <w:pPr>
        <w:spacing w:after="164"/>
        <w:ind w:left="163" w:right="561"/>
      </w:pPr>
      <w:r>
        <w:t>Skład Zarządu PFRON w 2021 roku:</w:t>
      </w:r>
      <w:r>
        <w:t xml:space="preserve"> </w:t>
      </w:r>
    </w:p>
    <w:p w14:paraId="5EABF075" w14:textId="77777777" w:rsidR="00E26C14" w:rsidRDefault="00CB3576">
      <w:pPr>
        <w:numPr>
          <w:ilvl w:val="2"/>
          <w:numId w:val="9"/>
        </w:numPr>
        <w:ind w:right="561" w:hanging="360"/>
      </w:pPr>
      <w:r>
        <w:t xml:space="preserve">Krzysztof Michałkiewicz </w:t>
      </w:r>
      <w:r>
        <w:t>- Pr</w:t>
      </w:r>
      <w:r>
        <w:t>ezes Zarządu,</w:t>
      </w:r>
      <w:r>
        <w:t xml:space="preserve"> </w:t>
      </w:r>
    </w:p>
    <w:p w14:paraId="05349066" w14:textId="77777777" w:rsidR="00E26C14" w:rsidRDefault="00CB3576">
      <w:pPr>
        <w:numPr>
          <w:ilvl w:val="2"/>
          <w:numId w:val="9"/>
        </w:numPr>
        <w:ind w:right="561" w:hanging="360"/>
      </w:pPr>
      <w:r>
        <w:t xml:space="preserve">Dorota Habich - </w:t>
      </w:r>
      <w:r>
        <w:t>Zastępca Prezesa Zarządu ds. Programowych,</w:t>
      </w:r>
      <w:r>
        <w:t xml:space="preserve"> </w:t>
      </w:r>
    </w:p>
    <w:p w14:paraId="4C944F01" w14:textId="77777777" w:rsidR="00E26C14" w:rsidRDefault="00CB3576">
      <w:pPr>
        <w:numPr>
          <w:ilvl w:val="2"/>
          <w:numId w:val="9"/>
        </w:numPr>
        <w:spacing w:after="248"/>
        <w:ind w:right="561" w:hanging="360"/>
      </w:pPr>
      <w:r>
        <w:t xml:space="preserve">Tomasz Maruszewski - </w:t>
      </w:r>
      <w:r>
        <w:t>Zas</w:t>
      </w:r>
      <w:r>
        <w:t>tępca Prezesa Zarządu ds. Finansowych.</w:t>
      </w:r>
      <w:r>
        <w:t xml:space="preserve"> </w:t>
      </w:r>
    </w:p>
    <w:p w14:paraId="70A7AACF" w14:textId="77777777" w:rsidR="00E26C14" w:rsidRDefault="00CB3576">
      <w:pPr>
        <w:spacing w:after="164"/>
        <w:ind w:left="163" w:right="561"/>
      </w:pPr>
      <w:r>
        <w:t>Do zadań Zarządu PFRON należy w szczególności:</w:t>
      </w:r>
      <w:r>
        <w:t xml:space="preserve"> </w:t>
      </w:r>
    </w:p>
    <w:p w14:paraId="6B50B20B" w14:textId="77777777" w:rsidR="00E26C14" w:rsidRDefault="00CB3576">
      <w:pPr>
        <w:numPr>
          <w:ilvl w:val="2"/>
          <w:numId w:val="9"/>
        </w:numPr>
        <w:ind w:right="561" w:hanging="360"/>
      </w:pPr>
      <w:r>
        <w:t xml:space="preserve">opracowywanie projektów planów działalności Funduszu i projektu planu </w:t>
      </w:r>
      <w:r>
        <w:t xml:space="preserve">finansowego, </w:t>
      </w:r>
    </w:p>
    <w:p w14:paraId="11CB511A" w14:textId="77777777" w:rsidR="00E26C14" w:rsidRDefault="00CB3576">
      <w:pPr>
        <w:numPr>
          <w:ilvl w:val="2"/>
          <w:numId w:val="9"/>
        </w:numPr>
        <w:ind w:right="561" w:hanging="360"/>
      </w:pPr>
      <w:r>
        <w:t xml:space="preserve">dokonywanie wyboru przedsięwzięć do finansowania ze środków Funduszu, </w:t>
      </w:r>
      <w:r>
        <w:t xml:space="preserve"> </w:t>
      </w:r>
    </w:p>
    <w:p w14:paraId="3FF304B9" w14:textId="77777777" w:rsidR="00E26C14" w:rsidRDefault="00CB3576">
      <w:pPr>
        <w:numPr>
          <w:ilvl w:val="2"/>
          <w:numId w:val="9"/>
        </w:numPr>
        <w:ind w:right="561" w:hanging="360"/>
      </w:pPr>
      <w:r>
        <w:t xml:space="preserve">gospodarowanie środkami Funduszu, </w:t>
      </w:r>
      <w:r>
        <w:t xml:space="preserve"> </w:t>
      </w:r>
    </w:p>
    <w:p w14:paraId="69090279" w14:textId="77777777" w:rsidR="00E26C14" w:rsidRDefault="00CB3576">
      <w:pPr>
        <w:numPr>
          <w:ilvl w:val="2"/>
          <w:numId w:val="9"/>
        </w:numPr>
        <w:ind w:right="561" w:hanging="360"/>
      </w:pPr>
      <w:r>
        <w:t xml:space="preserve">opracowywanie szczegółowych zasad finansowania realizacji zadań, o których </w:t>
      </w:r>
      <w:r>
        <w:t xml:space="preserve">mowa w ustawie o rehabilitacji, </w:t>
      </w:r>
    </w:p>
    <w:p w14:paraId="19B0D0EC" w14:textId="77777777" w:rsidR="00E26C14" w:rsidRDefault="00CB3576">
      <w:pPr>
        <w:numPr>
          <w:ilvl w:val="2"/>
          <w:numId w:val="9"/>
        </w:numPr>
        <w:ind w:right="561" w:hanging="360"/>
      </w:pPr>
      <w:r>
        <w:t xml:space="preserve">podejmowanie decyzji w </w:t>
      </w:r>
      <w:r>
        <w:t>sprawie odraczania terminu spłat i umarzania pożyczek,</w:t>
      </w:r>
      <w:r>
        <w:t xml:space="preserve"> </w:t>
      </w:r>
    </w:p>
    <w:p w14:paraId="2F4BB5F7" w14:textId="77777777" w:rsidR="00E26C14" w:rsidRDefault="00CB3576">
      <w:pPr>
        <w:numPr>
          <w:ilvl w:val="2"/>
          <w:numId w:val="9"/>
        </w:numPr>
        <w:ind w:right="561" w:hanging="360"/>
      </w:pPr>
      <w:r>
        <w:t>sprawowanie kontroli nad wykorzys</w:t>
      </w:r>
      <w:r>
        <w:t>taniem środków Funduszu przekazywanych na realizację zadań określonych ustawą,</w:t>
      </w:r>
      <w:r>
        <w:t xml:space="preserve"> </w:t>
      </w:r>
    </w:p>
    <w:p w14:paraId="0690A278" w14:textId="77777777" w:rsidR="00E26C14" w:rsidRDefault="00CB3576">
      <w:pPr>
        <w:numPr>
          <w:ilvl w:val="2"/>
          <w:numId w:val="9"/>
        </w:numPr>
        <w:ind w:right="561" w:hanging="360"/>
      </w:pPr>
      <w:r>
        <w:t>współpraca z organizacjami pozarządowymi,</w:t>
      </w:r>
      <w:r>
        <w:t xml:space="preserve"> </w:t>
      </w:r>
    </w:p>
    <w:p w14:paraId="75B591FC" w14:textId="77777777" w:rsidR="00E26C14" w:rsidRDefault="00CB3576">
      <w:pPr>
        <w:numPr>
          <w:ilvl w:val="2"/>
          <w:numId w:val="9"/>
        </w:numPr>
        <w:ind w:right="561" w:hanging="360"/>
      </w:pPr>
      <w:r>
        <w:t>składanie Radzie Nadzorczej sprawozdań z działalności Funduszu.</w:t>
      </w:r>
      <w:r>
        <w:t xml:space="preserve"> </w:t>
      </w:r>
    </w:p>
    <w:p w14:paraId="51AE59D2" w14:textId="77777777" w:rsidR="00E26C14" w:rsidRDefault="00CB3576">
      <w:pPr>
        <w:spacing w:after="0" w:line="259" w:lineRule="auto"/>
        <w:ind w:left="142" w:firstLine="0"/>
      </w:pPr>
      <w:r>
        <w:rPr>
          <w:color w:val="FF0000"/>
        </w:rPr>
        <w:t xml:space="preserve"> </w:t>
      </w:r>
      <w:r>
        <w:rPr>
          <w:color w:val="FF0000"/>
        </w:rPr>
        <w:tab/>
        <w:t xml:space="preserve"> </w:t>
      </w:r>
    </w:p>
    <w:tbl>
      <w:tblPr>
        <w:tblStyle w:val="TableGrid"/>
        <w:tblW w:w="9302" w:type="dxa"/>
        <w:tblInd w:w="30" w:type="dxa"/>
        <w:tblCellMar>
          <w:top w:w="70" w:type="dxa"/>
          <w:left w:w="109" w:type="dxa"/>
          <w:bottom w:w="0" w:type="dxa"/>
          <w:right w:w="115" w:type="dxa"/>
        </w:tblCellMar>
        <w:tblLook w:val="04A0" w:firstRow="1" w:lastRow="0" w:firstColumn="1" w:lastColumn="0" w:noHBand="0" w:noVBand="1"/>
      </w:tblPr>
      <w:tblGrid>
        <w:gridCol w:w="425"/>
        <w:gridCol w:w="8877"/>
      </w:tblGrid>
      <w:tr w:rsidR="00E26C14" w14:paraId="502120F3" w14:textId="77777777">
        <w:trPr>
          <w:trHeight w:val="385"/>
        </w:trPr>
        <w:tc>
          <w:tcPr>
            <w:tcW w:w="9302" w:type="dxa"/>
            <w:gridSpan w:val="2"/>
            <w:tcBorders>
              <w:top w:val="single" w:sz="4" w:space="0" w:color="000000"/>
              <w:left w:val="single" w:sz="4" w:space="0" w:color="000000"/>
              <w:bottom w:val="single" w:sz="8" w:space="0" w:color="000000"/>
              <w:right w:val="single" w:sz="8" w:space="0" w:color="000000"/>
            </w:tcBorders>
            <w:shd w:val="clear" w:color="auto" w:fill="FFFFCC"/>
          </w:tcPr>
          <w:p w14:paraId="28B8AF12" w14:textId="77777777" w:rsidR="00E26C14" w:rsidRDefault="00CB3576">
            <w:pPr>
              <w:spacing w:after="0" w:line="259" w:lineRule="auto"/>
              <w:ind w:left="0" w:firstLine="0"/>
            </w:pPr>
            <w:r>
              <w:rPr>
                <w:noProof/>
              </w:rPr>
              <w:drawing>
                <wp:inline distT="0" distB="0" distL="0" distR="0" wp14:anchorId="5EFA49DC" wp14:editId="42F0684B">
                  <wp:extent cx="113538" cy="104394"/>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213"/>
                          <a:stretch>
                            <a:fillRect/>
                          </a:stretch>
                        </pic:blipFill>
                        <pic:spPr>
                          <a:xfrm>
                            <a:off x="0" y="0"/>
                            <a:ext cx="113538" cy="104394"/>
                          </a:xfrm>
                          <a:prstGeom prst="rect">
                            <a:avLst/>
                          </a:prstGeom>
                        </pic:spPr>
                      </pic:pic>
                    </a:graphicData>
                  </a:graphic>
                </wp:inline>
              </w:drawing>
            </w:r>
            <w:r>
              <w:rPr>
                <w:rFonts w:ascii="Arial" w:eastAsia="Arial" w:hAnsi="Arial" w:cs="Arial"/>
                <w:b/>
              </w:rPr>
              <w:t xml:space="preserve"> </w:t>
            </w:r>
            <w:r>
              <w:rPr>
                <w:b/>
              </w:rPr>
              <w:t xml:space="preserve">Realizacja planu finansowego  </w:t>
            </w:r>
          </w:p>
        </w:tc>
      </w:tr>
      <w:tr w:rsidR="00E26C14" w14:paraId="0E267CBE" w14:textId="77777777">
        <w:tblPrEx>
          <w:tblCellMar>
            <w:top w:w="69" w:type="dxa"/>
          </w:tblCellMar>
        </w:tblPrEx>
        <w:trPr>
          <w:gridBefore w:val="1"/>
          <w:wBefore w:w="425" w:type="dxa"/>
          <w:trHeight w:val="385"/>
        </w:trPr>
        <w:tc>
          <w:tcPr>
            <w:tcW w:w="8877" w:type="dxa"/>
            <w:tcBorders>
              <w:top w:val="single" w:sz="4" w:space="0" w:color="000000"/>
              <w:left w:val="single" w:sz="4" w:space="0" w:color="000000"/>
              <w:bottom w:val="single" w:sz="8" w:space="0" w:color="000000"/>
              <w:right w:val="single" w:sz="8" w:space="0" w:color="000000"/>
            </w:tcBorders>
            <w:shd w:val="clear" w:color="auto" w:fill="00B050"/>
          </w:tcPr>
          <w:p w14:paraId="21F9FB32" w14:textId="77777777" w:rsidR="00E26C14" w:rsidRDefault="00CB3576">
            <w:pPr>
              <w:spacing w:after="0" w:line="259" w:lineRule="auto"/>
              <w:ind w:left="0" w:firstLine="0"/>
            </w:pPr>
            <w:r>
              <w:rPr>
                <w:noProof/>
              </w:rPr>
              <w:drawing>
                <wp:inline distT="0" distB="0" distL="0" distR="0" wp14:anchorId="1BDDEA41" wp14:editId="2B706D65">
                  <wp:extent cx="194310" cy="104394"/>
                  <wp:effectExtent l="0" t="0" r="0" b="0"/>
                  <wp:docPr id="5705" name="Picture 5705"/>
                  <wp:cNvGraphicFramePr/>
                  <a:graphic xmlns:a="http://schemas.openxmlformats.org/drawingml/2006/main">
                    <a:graphicData uri="http://schemas.openxmlformats.org/drawingml/2006/picture">
                      <pic:pic xmlns:pic="http://schemas.openxmlformats.org/drawingml/2006/picture">
                        <pic:nvPicPr>
                          <pic:cNvPr id="5705" name="Picture 5705"/>
                          <pic:cNvPicPr/>
                        </pic:nvPicPr>
                        <pic:blipFill>
                          <a:blip r:embed="rId15"/>
                          <a:stretch>
                            <a:fillRect/>
                          </a:stretch>
                        </pic:blipFill>
                        <pic:spPr>
                          <a:xfrm>
                            <a:off x="0" y="0"/>
                            <a:ext cx="194310" cy="104394"/>
                          </a:xfrm>
                          <a:prstGeom prst="rect">
                            <a:avLst/>
                          </a:prstGeom>
                        </pic:spPr>
                      </pic:pic>
                    </a:graphicData>
                  </a:graphic>
                </wp:inline>
              </w:drawing>
            </w:r>
            <w:r>
              <w:rPr>
                <w:rFonts w:ascii="Arial" w:eastAsia="Arial" w:hAnsi="Arial" w:cs="Arial"/>
                <w:b/>
              </w:rPr>
              <w:t xml:space="preserve"> </w:t>
            </w:r>
            <w:r>
              <w:rPr>
                <w:b/>
              </w:rPr>
              <w:t xml:space="preserve">Przychody </w:t>
            </w:r>
          </w:p>
        </w:tc>
      </w:tr>
    </w:tbl>
    <w:p w14:paraId="758C34C0" w14:textId="77777777" w:rsidR="00E26C14" w:rsidRDefault="00CB3576">
      <w:pPr>
        <w:spacing w:after="10" w:line="268" w:lineRule="auto"/>
        <w:ind w:left="137" w:right="57"/>
      </w:pPr>
      <w:r>
        <w:rPr>
          <w:b/>
          <w:i/>
          <w:color w:val="1F3864"/>
        </w:rPr>
        <w:t xml:space="preserve">Plan finansowy PFRON na 2021 rok zamieszczony został w Załączniku do Ustawy </w:t>
      </w:r>
    </w:p>
    <w:p w14:paraId="1ED09EA4" w14:textId="77777777" w:rsidR="00E26C14" w:rsidRDefault="00CB3576">
      <w:pPr>
        <w:spacing w:after="8" w:line="268" w:lineRule="auto"/>
        <w:ind w:left="137" w:right="501"/>
      </w:pPr>
      <w:r>
        <w:rPr>
          <w:b/>
          <w:i/>
          <w:color w:val="1F3864"/>
        </w:rPr>
        <w:t>Budżetowej na rok 2021 z dnia 20 stycznia 2021 roku. Uwzględniając nowelizację Ustawy Budżetowej z dnia 1 października 2021 r. oraz przeniesienia pomiędzy pozycjami planu dokonane za zgodą Ministra Finansów z dnia 08.03.2021 r., 09.08.2021 r., 28.09.2021 r</w:t>
      </w:r>
      <w:r>
        <w:rPr>
          <w:b/>
          <w:i/>
          <w:color w:val="1F3864"/>
        </w:rPr>
        <w:t>. oraz 02.12.2021 r., a także za zgodą Zarządu dokonane na podstawie ustawy z dnia 2 marca 2020 roku o szczególnych rozwiązaniach związanych z zapobieganiem, przeciwdziałaniem i zwalczaniem COVID-19, innych chorób zakaźnych oraz wywołanych nimi sytuacji kr</w:t>
      </w:r>
      <w:r>
        <w:rPr>
          <w:b/>
          <w:i/>
          <w:color w:val="1F3864"/>
        </w:rPr>
        <w:t xml:space="preserve">yzysowych, plan finansowy PFRON zakładał przychody w wysokości </w:t>
      </w:r>
    </w:p>
    <w:p w14:paraId="4462BAD7" w14:textId="77777777" w:rsidR="00E26C14" w:rsidRDefault="00CB3576">
      <w:pPr>
        <w:spacing w:after="47" w:line="268" w:lineRule="auto"/>
        <w:ind w:left="137" w:right="57"/>
      </w:pPr>
      <w:r>
        <w:rPr>
          <w:b/>
          <w:i/>
          <w:color w:val="1F3864"/>
        </w:rPr>
        <w:t xml:space="preserve">7.093.966 tys. zł, z tego: </w:t>
      </w:r>
    </w:p>
    <w:p w14:paraId="1AA6ABF7" w14:textId="77777777" w:rsidR="00E26C14" w:rsidRDefault="00CB3576">
      <w:pPr>
        <w:tabs>
          <w:tab w:val="center" w:pos="2984"/>
        </w:tabs>
        <w:ind w:left="0" w:firstLine="0"/>
      </w:pPr>
      <w:r>
        <w:rPr>
          <w:sz w:val="22"/>
        </w:rPr>
        <w:t>1)</w:t>
      </w:r>
      <w:r>
        <w:rPr>
          <w:rFonts w:ascii="Arial" w:eastAsia="Arial" w:hAnsi="Arial" w:cs="Arial"/>
          <w:sz w:val="22"/>
        </w:rPr>
        <w:t xml:space="preserve"> </w:t>
      </w:r>
      <w:r>
        <w:rPr>
          <w:rFonts w:ascii="Arial" w:eastAsia="Arial" w:hAnsi="Arial" w:cs="Arial"/>
          <w:sz w:val="22"/>
        </w:rPr>
        <w:tab/>
      </w:r>
      <w:r>
        <w:t>dotacje z budżetu państwa 710.626 tys. zł, z tego:</w:t>
      </w:r>
      <w:r>
        <w:t xml:space="preserve"> </w:t>
      </w:r>
    </w:p>
    <w:p w14:paraId="071FDEC0" w14:textId="77777777" w:rsidR="00E26C14" w:rsidRDefault="00CB3576">
      <w:pPr>
        <w:tabs>
          <w:tab w:val="center" w:pos="4576"/>
        </w:tabs>
        <w:ind w:left="0" w:firstLine="0"/>
      </w:pPr>
      <w:r>
        <w:rPr>
          <w:sz w:val="22"/>
        </w:rPr>
        <w:t>a)</w:t>
      </w:r>
      <w:r>
        <w:rPr>
          <w:rFonts w:ascii="Arial" w:eastAsia="Arial" w:hAnsi="Arial" w:cs="Arial"/>
          <w:sz w:val="22"/>
        </w:rPr>
        <w:t xml:space="preserve"> </w:t>
      </w:r>
      <w:r>
        <w:rPr>
          <w:rFonts w:ascii="Arial" w:eastAsia="Arial" w:hAnsi="Arial" w:cs="Arial"/>
          <w:sz w:val="22"/>
        </w:rPr>
        <w:tab/>
      </w:r>
      <w:r>
        <w:t>dotacje dla państwowego funduszu celowego 700.000 tys. zł z przeznaczeniem na:</w:t>
      </w:r>
      <w:r>
        <w:t xml:space="preserve"> </w:t>
      </w:r>
    </w:p>
    <w:p w14:paraId="6CB1322E" w14:textId="77777777" w:rsidR="00E26C14" w:rsidRDefault="00CB3576">
      <w:pPr>
        <w:numPr>
          <w:ilvl w:val="0"/>
          <w:numId w:val="12"/>
        </w:numPr>
        <w:ind w:left="580" w:right="836" w:hanging="427"/>
      </w:pPr>
      <w:r>
        <w:lastRenderedPageBreak/>
        <w:t>675.000 tys. zł na dofin</w:t>
      </w:r>
      <w:r>
        <w:t xml:space="preserve">ansowanie do wynagrodzeń pracowników niepełnosprawnych </w:t>
      </w:r>
      <w:r>
        <w:t xml:space="preserve">art. 46 a ust.1 pkt 1,  </w:t>
      </w:r>
    </w:p>
    <w:p w14:paraId="64DF0505" w14:textId="77777777" w:rsidR="00E26C14" w:rsidRDefault="00CB3576">
      <w:pPr>
        <w:numPr>
          <w:ilvl w:val="0"/>
          <w:numId w:val="12"/>
        </w:numPr>
        <w:ind w:left="580" w:right="836" w:hanging="427"/>
      </w:pPr>
      <w:r>
        <w:t xml:space="preserve">25.000 tys. zł na zrekompensowanie gminom 50% dochodów utraconych z tytułu zastosowania ustawowych zwolnień dla prowadzących zakłady pracy chronionej </w:t>
      </w:r>
      <w:r>
        <w:t xml:space="preserve"> lu</w:t>
      </w:r>
      <w:r>
        <w:t>b zakłady aktywności za</w:t>
      </w:r>
      <w:r>
        <w:t xml:space="preserve">wodowej z podatku od nieruchomości, rolnego, leśnego </w:t>
      </w:r>
      <w:r>
        <w:t xml:space="preserve"> </w:t>
      </w:r>
      <w:r>
        <w:t>i od czynności cywilnoprawnych art. 46 a ust.1 pkt 2,</w:t>
      </w:r>
      <w:r>
        <w:t xml:space="preserve"> </w:t>
      </w:r>
    </w:p>
    <w:p w14:paraId="5AD089D3" w14:textId="77777777" w:rsidR="00E26C14" w:rsidRDefault="00CB3576">
      <w:pPr>
        <w:numPr>
          <w:ilvl w:val="0"/>
          <w:numId w:val="13"/>
        </w:numPr>
        <w:spacing w:after="10"/>
        <w:ind w:left="580" w:right="561" w:hanging="427"/>
      </w:pPr>
      <w:r>
        <w:t>dotacje celowe na finansowanie projektów z udziałem środków UE –</w:t>
      </w:r>
      <w:r>
        <w:t xml:space="preserve"> </w:t>
      </w:r>
      <w:r>
        <w:t xml:space="preserve">bieżące </w:t>
      </w:r>
      <w:r>
        <w:t xml:space="preserve"> </w:t>
      </w:r>
    </w:p>
    <w:p w14:paraId="0D444AE8" w14:textId="77777777" w:rsidR="00E26C14" w:rsidRDefault="00CB3576">
      <w:pPr>
        <w:ind w:left="872" w:right="561"/>
      </w:pPr>
      <w:r>
        <w:t>10.214 tys. zł,</w:t>
      </w:r>
      <w:r>
        <w:t xml:space="preserve"> </w:t>
      </w:r>
    </w:p>
    <w:p w14:paraId="0FFA654D" w14:textId="77777777" w:rsidR="00E26C14" w:rsidRDefault="00CB3576">
      <w:pPr>
        <w:numPr>
          <w:ilvl w:val="0"/>
          <w:numId w:val="13"/>
        </w:numPr>
        <w:spacing w:after="8"/>
        <w:ind w:left="580" w:right="561" w:hanging="427"/>
      </w:pPr>
      <w:r>
        <w:t>dotacje celowe na finansowanie proj</w:t>
      </w:r>
      <w:r>
        <w:t>ektów z udziałem środków UE –</w:t>
      </w:r>
      <w:r>
        <w:t xml:space="preserve"> </w:t>
      </w:r>
      <w:r>
        <w:t xml:space="preserve">majątkowe </w:t>
      </w:r>
      <w:r>
        <w:t xml:space="preserve"> </w:t>
      </w:r>
    </w:p>
    <w:p w14:paraId="140CE53C" w14:textId="77777777" w:rsidR="00E26C14" w:rsidRDefault="00CB3576">
      <w:pPr>
        <w:ind w:left="872" w:right="561"/>
      </w:pPr>
      <w:r>
        <w:t>412 tys. zł,</w:t>
      </w:r>
      <w:r>
        <w:t xml:space="preserve"> </w:t>
      </w:r>
    </w:p>
    <w:p w14:paraId="4DC2F35B" w14:textId="77777777" w:rsidR="00E26C14" w:rsidRDefault="00CB3576">
      <w:pPr>
        <w:numPr>
          <w:ilvl w:val="0"/>
          <w:numId w:val="14"/>
        </w:numPr>
        <w:ind w:left="580" w:right="561" w:hanging="427"/>
      </w:pPr>
      <w:r>
        <w:t>środki otrzymane z Unii Europejskiej 59.896 tys. zł,</w:t>
      </w:r>
      <w:r>
        <w:t xml:space="preserve"> </w:t>
      </w:r>
    </w:p>
    <w:p w14:paraId="4AFECB9D" w14:textId="77777777" w:rsidR="00E26C14" w:rsidRDefault="00CB3576">
      <w:pPr>
        <w:numPr>
          <w:ilvl w:val="0"/>
          <w:numId w:val="14"/>
        </w:numPr>
        <w:ind w:left="580" w:right="561" w:hanging="427"/>
      </w:pPr>
      <w:r>
        <w:t>składki i opłaty (wpłaty zakładów pracy) 5.150.000 tys. zł,</w:t>
      </w:r>
      <w:r>
        <w:t xml:space="preserve"> </w:t>
      </w:r>
    </w:p>
    <w:p w14:paraId="2BD632E8" w14:textId="77777777" w:rsidR="00E26C14" w:rsidRDefault="00CB3576">
      <w:pPr>
        <w:numPr>
          <w:ilvl w:val="0"/>
          <w:numId w:val="14"/>
        </w:numPr>
        <w:ind w:left="580" w:right="561" w:hanging="427"/>
      </w:pPr>
      <w:r>
        <w:t>przelewy redystrybucyjne (zwroty przez samorządy w</w:t>
      </w:r>
      <w:r>
        <w:t xml:space="preserve">ojewódzkie i powiatowe środków </w:t>
      </w:r>
      <w:r>
        <w:t>niewykor</w:t>
      </w:r>
      <w:r>
        <w:t>zystanych w poprzednim roku) 2.660 tys. zł,</w:t>
      </w:r>
      <w:r>
        <w:t xml:space="preserve"> </w:t>
      </w:r>
    </w:p>
    <w:p w14:paraId="536BC532" w14:textId="77777777" w:rsidR="00E26C14" w:rsidRDefault="00CB3576">
      <w:pPr>
        <w:numPr>
          <w:ilvl w:val="0"/>
          <w:numId w:val="14"/>
        </w:numPr>
        <w:ind w:left="580" w:right="561" w:hanging="427"/>
      </w:pPr>
      <w:r>
        <w:t>wpłaty od jednostek na państwowy fundusz celowy –</w:t>
      </w:r>
      <w:r>
        <w:t xml:space="preserve"> </w:t>
      </w:r>
      <w:r>
        <w:t>bieżące 420.000 tys. zł,</w:t>
      </w:r>
      <w:r>
        <w:t xml:space="preserve"> </w:t>
      </w:r>
      <w:r>
        <w:rPr>
          <w:sz w:val="22"/>
        </w:rPr>
        <w:t>6)</w:t>
      </w:r>
      <w:r>
        <w:rPr>
          <w:rFonts w:ascii="Arial" w:eastAsia="Arial" w:hAnsi="Arial" w:cs="Arial"/>
          <w:sz w:val="22"/>
        </w:rPr>
        <w:t xml:space="preserve"> </w:t>
      </w:r>
      <w:r>
        <w:rPr>
          <w:rFonts w:ascii="Arial" w:eastAsia="Arial" w:hAnsi="Arial" w:cs="Arial"/>
          <w:sz w:val="22"/>
        </w:rPr>
        <w:tab/>
      </w:r>
      <w:r>
        <w:t>wpłaty od jednostek na państwowy fundusz celowy –</w:t>
      </w:r>
      <w:r>
        <w:t xml:space="preserve"> </w:t>
      </w:r>
      <w:r>
        <w:t>majątkowe 380.000 tys. zł,</w:t>
      </w:r>
      <w:r>
        <w:t xml:space="preserve"> </w:t>
      </w:r>
      <w:r>
        <w:rPr>
          <w:sz w:val="22"/>
        </w:rPr>
        <w:t>7)</w:t>
      </w:r>
      <w:r>
        <w:rPr>
          <w:rFonts w:ascii="Arial" w:eastAsia="Arial" w:hAnsi="Arial" w:cs="Arial"/>
          <w:sz w:val="22"/>
        </w:rPr>
        <w:t xml:space="preserve"> </w:t>
      </w:r>
      <w:r>
        <w:rPr>
          <w:rFonts w:ascii="Arial" w:eastAsia="Arial" w:hAnsi="Arial" w:cs="Arial"/>
          <w:sz w:val="22"/>
        </w:rPr>
        <w:tab/>
      </w:r>
      <w:r>
        <w:t>pozostałe pr</w:t>
      </w:r>
      <w:r>
        <w:t>zychody 370.784 tys. zł, z tego:</w:t>
      </w:r>
      <w:r>
        <w:t xml:space="preserve"> </w:t>
      </w:r>
    </w:p>
    <w:p w14:paraId="687903FA" w14:textId="77777777" w:rsidR="00E26C14" w:rsidRDefault="00CB3576">
      <w:pPr>
        <w:numPr>
          <w:ilvl w:val="0"/>
          <w:numId w:val="15"/>
        </w:numPr>
        <w:ind w:left="580" w:right="561" w:hanging="427"/>
      </w:pPr>
      <w:r>
        <w:t>wpływy z tytułu</w:t>
      </w:r>
      <w:r>
        <w:t xml:space="preserve"> </w:t>
      </w:r>
      <w:r>
        <w:t>grzywien i innych kar pieniężnych od osób fizycznych 1 tys. zł,</w:t>
      </w:r>
      <w:r>
        <w:t xml:space="preserve"> </w:t>
      </w:r>
    </w:p>
    <w:p w14:paraId="059A6E7B" w14:textId="77777777" w:rsidR="00E26C14" w:rsidRDefault="00CB3576">
      <w:pPr>
        <w:numPr>
          <w:ilvl w:val="0"/>
          <w:numId w:val="15"/>
        </w:numPr>
        <w:spacing w:after="8"/>
        <w:ind w:left="580" w:right="561" w:hanging="427"/>
      </w:pPr>
      <w:r>
        <w:t xml:space="preserve">wpływy z tytułu kosztów egzekucyjnych, opłaty komorniczej i kosztów upomnień </w:t>
      </w:r>
      <w:r>
        <w:t xml:space="preserve"> </w:t>
      </w:r>
    </w:p>
    <w:p w14:paraId="108D244D" w14:textId="77777777" w:rsidR="00E26C14" w:rsidRDefault="00CB3576">
      <w:pPr>
        <w:ind w:left="579" w:right="561"/>
      </w:pPr>
      <w:r>
        <w:t>80 tys. zł,</w:t>
      </w:r>
      <w:r>
        <w:t xml:space="preserve"> </w:t>
      </w:r>
    </w:p>
    <w:p w14:paraId="11B6599E" w14:textId="77777777" w:rsidR="00E26C14" w:rsidRDefault="00CB3576">
      <w:pPr>
        <w:numPr>
          <w:ilvl w:val="0"/>
          <w:numId w:val="15"/>
        </w:numPr>
        <w:ind w:left="580" w:right="561" w:hanging="427"/>
      </w:pPr>
      <w:r>
        <w:t>dochody z najmu i dzierżawy składników majątkowyc</w:t>
      </w:r>
      <w:r>
        <w:t>h 20 tys. zł,</w:t>
      </w:r>
      <w:r>
        <w:t xml:space="preserve"> </w:t>
      </w:r>
    </w:p>
    <w:p w14:paraId="1B98CC5B" w14:textId="77777777" w:rsidR="00E26C14" w:rsidRDefault="00CB3576">
      <w:pPr>
        <w:numPr>
          <w:ilvl w:val="0"/>
          <w:numId w:val="15"/>
        </w:numPr>
        <w:ind w:left="580" w:right="561" w:hanging="427"/>
      </w:pPr>
      <w:r>
        <w:t>wpływy z odsetek od dotacji oraz płatności 63.754 tys. zł,</w:t>
      </w:r>
      <w:r>
        <w:t xml:space="preserve"> </w:t>
      </w:r>
    </w:p>
    <w:p w14:paraId="4FE47D40" w14:textId="77777777" w:rsidR="00E26C14" w:rsidRDefault="00CB3576">
      <w:pPr>
        <w:numPr>
          <w:ilvl w:val="0"/>
          <w:numId w:val="15"/>
        </w:numPr>
        <w:ind w:left="580" w:right="561" w:hanging="427"/>
      </w:pPr>
      <w:r>
        <w:t>odsetki od nieterminowych wpłat zakładów pracy 12.100 tys. zł,</w:t>
      </w:r>
      <w:r>
        <w:t xml:space="preserve"> </w:t>
      </w:r>
    </w:p>
    <w:p w14:paraId="0BA5D0F4" w14:textId="77777777" w:rsidR="00E26C14" w:rsidRDefault="00CB3576">
      <w:pPr>
        <w:numPr>
          <w:ilvl w:val="0"/>
          <w:numId w:val="15"/>
        </w:numPr>
        <w:ind w:left="580" w:right="561" w:hanging="427"/>
      </w:pPr>
      <w:r>
        <w:t>pozostałe odsetki 14.022 tys. zł,</w:t>
      </w:r>
      <w:r>
        <w:t xml:space="preserve"> </w:t>
      </w:r>
    </w:p>
    <w:p w14:paraId="734DC5CD" w14:textId="77777777" w:rsidR="00E26C14" w:rsidRDefault="00CB3576">
      <w:pPr>
        <w:numPr>
          <w:ilvl w:val="0"/>
          <w:numId w:val="15"/>
        </w:numPr>
        <w:ind w:left="580" w:right="561" w:hanging="427"/>
      </w:pPr>
      <w:r>
        <w:t>wpływy z rozliczeń/zwrotów z lat ubiegłych 21.600 tys. zł,</w:t>
      </w:r>
      <w:r>
        <w:t xml:space="preserve"> </w:t>
      </w:r>
    </w:p>
    <w:p w14:paraId="09AA4D46" w14:textId="77777777" w:rsidR="00E26C14" w:rsidRDefault="00CB3576">
      <w:pPr>
        <w:numPr>
          <w:ilvl w:val="0"/>
          <w:numId w:val="15"/>
        </w:numPr>
        <w:ind w:left="580" w:right="561" w:hanging="427"/>
      </w:pPr>
      <w:r>
        <w:t>wpływy z tytułu kar i odszkodowań wynikających z umów 5 tys. zł,</w:t>
      </w:r>
      <w:r>
        <w:t xml:space="preserve"> </w:t>
      </w:r>
    </w:p>
    <w:p w14:paraId="65633D63" w14:textId="77777777" w:rsidR="00E26C14" w:rsidRDefault="00CB3576">
      <w:pPr>
        <w:numPr>
          <w:ilvl w:val="0"/>
          <w:numId w:val="15"/>
        </w:numPr>
        <w:ind w:left="580" w:right="561" w:hanging="427"/>
      </w:pPr>
      <w:r>
        <w:t>wpływy z różnych dochodów 254.641 tys. zł,</w:t>
      </w:r>
      <w:r>
        <w:t xml:space="preserve"> </w:t>
      </w:r>
    </w:p>
    <w:p w14:paraId="2B36D954" w14:textId="77777777" w:rsidR="00E26C14" w:rsidRDefault="00CB3576">
      <w:pPr>
        <w:numPr>
          <w:ilvl w:val="0"/>
          <w:numId w:val="15"/>
        </w:numPr>
        <w:ind w:left="580" w:right="561" w:hanging="427"/>
      </w:pPr>
      <w:r>
        <w:t>wpływy ze zwrotów niewykorzystanych dotacji oraz płatności przekazanych na realizację zadań bieżących 3.361 tys. zł,</w:t>
      </w:r>
      <w:r>
        <w:t xml:space="preserve"> </w:t>
      </w:r>
    </w:p>
    <w:p w14:paraId="723C479A" w14:textId="77777777" w:rsidR="00E26C14" w:rsidRDefault="00CB3576">
      <w:pPr>
        <w:numPr>
          <w:ilvl w:val="0"/>
          <w:numId w:val="15"/>
        </w:numPr>
        <w:spacing w:after="6"/>
        <w:ind w:left="580" w:right="561" w:hanging="427"/>
      </w:pPr>
      <w:r>
        <w:t>wpływy ze zwrotów niewykorzystanych dotacji oraz płatności przekazanych na realizację zadań inwestycyjnych 1.200 tys. zł,</w:t>
      </w:r>
      <w:r>
        <w:t xml:space="preserve"> </w:t>
      </w:r>
    </w:p>
    <w:p w14:paraId="0D93C1DB" w14:textId="77777777" w:rsidR="00E26C14" w:rsidRDefault="00CB3576">
      <w:pPr>
        <w:spacing w:after="44" w:line="268" w:lineRule="auto"/>
        <w:ind w:left="137" w:right="18"/>
      </w:pPr>
      <w:r>
        <w:rPr>
          <w:b/>
          <w:i/>
          <w:color w:val="2E74B5"/>
        </w:rPr>
        <w:t>Zarachowane w 2</w:t>
      </w:r>
      <w:r>
        <w:rPr>
          <w:b/>
          <w:i/>
          <w:color w:val="2E74B5"/>
        </w:rPr>
        <w:t xml:space="preserve">021 roku przychody wynoszą 7.115.274.211,58 zł (100,30% środków planowanych na 2021 rok) z tego: </w:t>
      </w:r>
    </w:p>
    <w:p w14:paraId="7880990A" w14:textId="77777777" w:rsidR="00E26C14" w:rsidRDefault="00CB3576">
      <w:pPr>
        <w:ind w:left="163" w:right="561"/>
      </w:pPr>
      <w:r>
        <w:t>1)</w:t>
      </w:r>
      <w:r>
        <w:rPr>
          <w:rFonts w:ascii="Arial" w:eastAsia="Arial" w:hAnsi="Arial" w:cs="Arial"/>
        </w:rPr>
        <w:t xml:space="preserve"> </w:t>
      </w:r>
      <w:r>
        <w:t>dotacje z budżetu państwa 699.814.845,17 zł (98,48%), w tym:</w:t>
      </w:r>
      <w:r>
        <w:t xml:space="preserve"> </w:t>
      </w:r>
    </w:p>
    <w:p w14:paraId="787C1475" w14:textId="77777777" w:rsidR="00E26C14" w:rsidRDefault="00CB3576">
      <w:pPr>
        <w:tabs>
          <w:tab w:val="center" w:pos="4354"/>
        </w:tabs>
        <w:ind w:left="0" w:firstLine="0"/>
      </w:pPr>
      <w:r>
        <w:rPr>
          <w:sz w:val="22"/>
        </w:rPr>
        <w:t>a)</w:t>
      </w:r>
      <w:r>
        <w:rPr>
          <w:rFonts w:ascii="Arial" w:eastAsia="Arial" w:hAnsi="Arial" w:cs="Arial"/>
          <w:sz w:val="22"/>
        </w:rPr>
        <w:t xml:space="preserve"> </w:t>
      </w:r>
      <w:r>
        <w:rPr>
          <w:rFonts w:ascii="Arial" w:eastAsia="Arial" w:hAnsi="Arial" w:cs="Arial"/>
          <w:sz w:val="22"/>
        </w:rPr>
        <w:tab/>
      </w:r>
      <w:r>
        <w:t>dla państwowego funduszu celowego 695.294.420,50 zł z przeznaczeni</w:t>
      </w:r>
      <w:r>
        <w:t xml:space="preserve">em na: </w:t>
      </w:r>
    </w:p>
    <w:p w14:paraId="4B29C836" w14:textId="77777777" w:rsidR="00E26C14" w:rsidRDefault="00CB3576">
      <w:pPr>
        <w:numPr>
          <w:ilvl w:val="0"/>
          <w:numId w:val="16"/>
        </w:numPr>
        <w:ind w:right="721" w:hanging="427"/>
      </w:pPr>
      <w:r>
        <w:t>§ 2430 dofinans</w:t>
      </w:r>
      <w:r>
        <w:t xml:space="preserve">owanie do wynagrodzeń pracowników niepełnosprawnych </w:t>
      </w:r>
      <w:r>
        <w:t xml:space="preserve">675.000.000,00 </w:t>
      </w:r>
      <w:r>
        <w:t>zł,</w:t>
      </w:r>
      <w:r>
        <w:t xml:space="preserve"> </w:t>
      </w:r>
    </w:p>
    <w:p w14:paraId="1CF29543" w14:textId="77777777" w:rsidR="00E26C14" w:rsidRDefault="00CB3576">
      <w:pPr>
        <w:numPr>
          <w:ilvl w:val="0"/>
          <w:numId w:val="16"/>
        </w:numPr>
        <w:spacing w:after="14" w:line="283" w:lineRule="auto"/>
        <w:ind w:right="721" w:hanging="427"/>
      </w:pPr>
      <w:r>
        <w:lastRenderedPageBreak/>
        <w:t>§ 2430 zrekompensowanie gminom 50% dochodów utraconych z tytułu zastosowania ustawowych zwolnień dla prowadzących zakłady pracy chronionej lub zakłady aktywności zawodowej z podatku od</w:t>
      </w:r>
      <w:r>
        <w:t xml:space="preserve"> nieruchomości, rolnego, leśnego i od czynności cywilnoprawnych   20.294.420,50 zł,</w:t>
      </w:r>
      <w:r>
        <w:t xml:space="preserve"> </w:t>
      </w:r>
    </w:p>
    <w:p w14:paraId="2154F66C" w14:textId="77777777" w:rsidR="00E26C14" w:rsidRDefault="00CB3576">
      <w:pPr>
        <w:numPr>
          <w:ilvl w:val="0"/>
          <w:numId w:val="17"/>
        </w:numPr>
        <w:spacing w:after="8"/>
        <w:ind w:left="580" w:right="561" w:hanging="427"/>
      </w:pPr>
      <w:r>
        <w:t>§ 2009 dotacje celowe na finansowanie projektów z udziałem środków UE –</w:t>
      </w:r>
      <w:r>
        <w:t xml:space="preserve"> </w:t>
      </w:r>
      <w:r>
        <w:t>bieżące</w:t>
      </w:r>
      <w:r>
        <w:t xml:space="preserve">- </w:t>
      </w:r>
    </w:p>
    <w:p w14:paraId="537E40DC" w14:textId="77777777" w:rsidR="00E26C14" w:rsidRDefault="00CB3576">
      <w:pPr>
        <w:ind w:left="579" w:right="561"/>
      </w:pPr>
      <w:r>
        <w:t>3.934.403,04 zł,</w:t>
      </w:r>
      <w:r>
        <w:t xml:space="preserve"> </w:t>
      </w:r>
    </w:p>
    <w:p w14:paraId="2D8B1788" w14:textId="77777777" w:rsidR="00E26C14" w:rsidRDefault="00CB3576">
      <w:pPr>
        <w:numPr>
          <w:ilvl w:val="0"/>
          <w:numId w:val="17"/>
        </w:numPr>
        <w:ind w:left="580" w:right="561" w:hanging="427"/>
      </w:pPr>
      <w:r>
        <w:t>§ 6209 dotacje celowe na finansowanie projektów z udziałem środków UE –</w:t>
      </w:r>
      <w:r>
        <w:t xml:space="preserve"> </w:t>
      </w:r>
      <w:r>
        <w:t>majątkowe 586.021,63 zł,</w:t>
      </w:r>
      <w:r>
        <w:t xml:space="preserve"> </w:t>
      </w:r>
    </w:p>
    <w:p w14:paraId="4C128D8E" w14:textId="77777777" w:rsidR="00E26C14" w:rsidRDefault="00CB3576">
      <w:pPr>
        <w:numPr>
          <w:ilvl w:val="0"/>
          <w:numId w:val="18"/>
        </w:numPr>
        <w:ind w:left="580" w:right="561" w:hanging="427"/>
      </w:pPr>
      <w:r>
        <w:t>§§ 2007, 6207 środki otrzymane z UE 27.057.130,69 zł (45,17%),</w:t>
      </w:r>
      <w:r>
        <w:t xml:space="preserve"> </w:t>
      </w:r>
    </w:p>
    <w:p w14:paraId="7ECD4F8F" w14:textId="77777777" w:rsidR="00E26C14" w:rsidRDefault="00CB3576">
      <w:pPr>
        <w:numPr>
          <w:ilvl w:val="0"/>
          <w:numId w:val="18"/>
        </w:numPr>
        <w:spacing w:after="287"/>
        <w:ind w:left="580" w:right="561" w:hanging="427"/>
      </w:pPr>
      <w:r>
        <w:t>§ 0850 deklarowane wpłaty zakładów pracy 5.331.324.235,86 zł (103,52%) z tego:</w:t>
      </w:r>
      <w:r>
        <w:t xml:space="preserve"> </w:t>
      </w:r>
    </w:p>
    <w:p w14:paraId="25720C06" w14:textId="77777777" w:rsidR="00E26C14" w:rsidRDefault="00CB3576">
      <w:pPr>
        <w:numPr>
          <w:ilvl w:val="0"/>
          <w:numId w:val="19"/>
        </w:numPr>
        <w:spacing w:after="281"/>
        <w:ind w:left="580" w:right="710" w:hanging="427"/>
      </w:pPr>
      <w:r>
        <w:t>4.828.585.334,</w:t>
      </w:r>
      <w:r>
        <w:t>01 zł</w:t>
      </w:r>
      <w:r>
        <w:rPr>
          <w:b/>
        </w:rPr>
        <w:t xml:space="preserve"> </w:t>
      </w:r>
      <w:r>
        <w:t>wynikające z wydanych decyzji określających oraz deklaracji DEK</w:t>
      </w:r>
      <w:r>
        <w:t xml:space="preserve">-I-0 </w:t>
      </w:r>
      <w:r>
        <w:t xml:space="preserve">złożonych przez pracodawców zatrudniających co najmniej 25 pracowników </w:t>
      </w:r>
      <w:r>
        <w:t xml:space="preserve"> </w:t>
      </w:r>
      <w:r>
        <w:t>w przeliczeniu na pełny wymiar czasu pracy, w wysokości kwoty stanowiącej iloczyn 40,65% przeciętnego wynagrod</w:t>
      </w:r>
      <w:r>
        <w:t xml:space="preserve">zenia i liczby pracowników odpowiadającej różnicy między zatrudnieniem zapewniającym osiągnięcie wskaźnika zatrudnienia osób niepełnosprawnych w wysokości 6% a rzeczywistym zatrudnieniem osób niepełnosprawnych; </w:t>
      </w:r>
      <w:r>
        <w:t xml:space="preserve"> </w:t>
      </w:r>
    </w:p>
    <w:p w14:paraId="23440B63" w14:textId="77777777" w:rsidR="00E26C14" w:rsidRDefault="00CB3576">
      <w:pPr>
        <w:numPr>
          <w:ilvl w:val="0"/>
          <w:numId w:val="19"/>
        </w:numPr>
        <w:spacing w:after="281"/>
        <w:ind w:left="580" w:right="710" w:hanging="427"/>
      </w:pPr>
      <w:r>
        <w:t>336.908.777,08 zł wynikające z wydanych decyzji określających</w:t>
      </w:r>
      <w:r>
        <w:t xml:space="preserve"> oraz deklaracji  DEK-I-</w:t>
      </w:r>
      <w:r>
        <w:t xml:space="preserve">A złożonych przez państwowe i samorządowe jednostki organizacyjne będące </w:t>
      </w:r>
      <w:r>
        <w:t xml:space="preserve"> </w:t>
      </w:r>
      <w:r>
        <w:t xml:space="preserve">jednostkami budżetowymi, zakładami budżetowymi i gospodarstwami pomocniczymi, </w:t>
      </w:r>
      <w:r>
        <w:t xml:space="preserve"> </w:t>
      </w:r>
      <w:r>
        <w:t>instytucje kultury</w:t>
      </w:r>
      <w:r>
        <w:t xml:space="preserve"> oraz jednostki organizacyjne zajmujące się statutowo ochroną</w:t>
      </w:r>
      <w:r>
        <w:t xml:space="preserve"> </w:t>
      </w:r>
      <w:r>
        <w:t xml:space="preserve">dóbr </w:t>
      </w:r>
      <w:r>
        <w:t xml:space="preserve">kultury uznanych za pomnik historii;  </w:t>
      </w:r>
    </w:p>
    <w:p w14:paraId="04759A34" w14:textId="77777777" w:rsidR="00E26C14" w:rsidRDefault="00CB3576">
      <w:pPr>
        <w:numPr>
          <w:ilvl w:val="0"/>
          <w:numId w:val="19"/>
        </w:numPr>
        <w:spacing w:after="279"/>
        <w:ind w:left="580" w:right="710" w:hanging="427"/>
      </w:pPr>
      <w:r>
        <w:t xml:space="preserve">22.234.261,56 zł wynikające z wydanych decyzji określających oraz deklaracji </w:t>
      </w:r>
      <w:r>
        <w:t xml:space="preserve"> DEK-I-</w:t>
      </w:r>
      <w:r>
        <w:t>B złożonych przez publiczne i niepubliczne uczelnie, publiczne i n</w:t>
      </w:r>
      <w:r>
        <w:t>iepubliczne szkoły, publiczne i niepubliczne przedszkola, publ</w:t>
      </w:r>
      <w:r>
        <w:t xml:space="preserve">iczne i niepubliczne inne formy wychowania przedszkolnego oraz </w:t>
      </w:r>
      <w:r>
        <w:t>placówki opiekuńczo</w:t>
      </w:r>
      <w:r>
        <w:t xml:space="preserve">-wychowawcze, regionalne </w:t>
      </w:r>
      <w:r>
        <w:t>placówki opiekuńczo</w:t>
      </w:r>
      <w:r>
        <w:t>-</w:t>
      </w:r>
      <w:r>
        <w:t>terapeutyczne, interwencyjne ośrodki preadopcyjne, placówki resocja</w:t>
      </w:r>
      <w:r>
        <w:t xml:space="preserve">lizacyjne, publiczne i niepubliczne żłobki, a także kluby dziecięce; </w:t>
      </w:r>
      <w:r>
        <w:t xml:space="preserve"> </w:t>
      </w:r>
    </w:p>
    <w:p w14:paraId="2EA96A13" w14:textId="77777777" w:rsidR="00E26C14" w:rsidRDefault="00CB3576">
      <w:pPr>
        <w:numPr>
          <w:ilvl w:val="0"/>
          <w:numId w:val="19"/>
        </w:numPr>
        <w:spacing w:after="281"/>
        <w:ind w:left="580" w:right="710" w:hanging="427"/>
      </w:pPr>
      <w:r>
        <w:t xml:space="preserve">119.272.453,01 zł wynikające z wydanych decyzji określających oraz deklaracji </w:t>
      </w:r>
      <w:r>
        <w:t xml:space="preserve"> DEK-</w:t>
      </w:r>
      <w:r>
        <w:t>II złożonych przez prowadzących zakłady pracy chronionej, w wysokości 10% uzyskanych zwolnień z podatk</w:t>
      </w:r>
      <w:r>
        <w:t xml:space="preserve">ów od nieruchomości, rolnego, leśnego, czynności </w:t>
      </w:r>
      <w:r>
        <w:t>cywilnoprawnyc</w:t>
      </w:r>
      <w:r>
        <w:t>h, opłat (z</w:t>
      </w:r>
      <w:r>
        <w:t xml:space="preserve"> </w:t>
      </w:r>
      <w:r>
        <w:t xml:space="preserve">wyjątkiem opłaty skarbowej i opłat o charakterze sankcyjnym) oraz 40% kwot zaliczek pobranych przez prowadzących zakłady pracy chronionej na podatek dochodowy od osób fizycznych; </w:t>
      </w:r>
      <w:r>
        <w:t xml:space="preserve"> </w:t>
      </w:r>
    </w:p>
    <w:p w14:paraId="345722AF" w14:textId="77777777" w:rsidR="00E26C14" w:rsidRDefault="00CB3576">
      <w:pPr>
        <w:numPr>
          <w:ilvl w:val="0"/>
          <w:numId w:val="19"/>
        </w:numPr>
        <w:spacing w:after="283"/>
        <w:ind w:left="580" w:right="710" w:hanging="427"/>
      </w:pPr>
      <w:r>
        <w:t>24.309.594,20 zł wynikające z wydanych decyzji określających ora</w:t>
      </w:r>
      <w:r>
        <w:t>z deklaracji  DEK-II-</w:t>
      </w:r>
      <w:r>
        <w:t xml:space="preserve">A dotyczących środków zakładowego funduszu rehabilitacji osób niepełnosprawnych w </w:t>
      </w:r>
      <w:r>
        <w:lastRenderedPageBreak/>
        <w:t>razie: niewykorzystania uzyskanych w danym roku kalendarzowym środków funduszu do dnia 31</w:t>
      </w:r>
      <w:r>
        <w:t xml:space="preserve"> grudnia następnego roku,  likwidacji, upadłości albo wykreślenia z ewidencji działalności gospodarczej prowadzonego przez pracodawcę zakładu pracy chronionej lub utraty statusu zakładu pracy chronionej oraz wpłat w przypadku niezgodnego z ustawą przeznacz</w:t>
      </w:r>
      <w:r>
        <w:t>enia środków funduszu rehabilitacji, a także niedotrzymania term</w:t>
      </w:r>
      <w:r>
        <w:t xml:space="preserve">inu ich przekazania;  </w:t>
      </w:r>
    </w:p>
    <w:p w14:paraId="0DDA6DDE" w14:textId="77777777" w:rsidR="00E26C14" w:rsidRDefault="00CB3576">
      <w:pPr>
        <w:numPr>
          <w:ilvl w:val="0"/>
          <w:numId w:val="19"/>
        </w:numPr>
        <w:spacing w:after="246"/>
        <w:ind w:left="580" w:right="710" w:hanging="427"/>
      </w:pPr>
      <w:r>
        <w:t>13.816,00 zł wynikające z wydanych decyzji określających oraz deklaracji DEK</w:t>
      </w:r>
      <w:r>
        <w:t xml:space="preserve">-II-U na </w:t>
      </w:r>
      <w:r>
        <w:t>podstawie art. 22b ustawy o rehabilitacji zawodowej i społecznej oraz o zatrudnianiu</w:t>
      </w:r>
      <w:r>
        <w:t xml:space="preserve"> osób niepełnosprawnych.</w:t>
      </w:r>
      <w:r>
        <w:t xml:space="preserve"> </w:t>
      </w:r>
    </w:p>
    <w:p w14:paraId="0FB58C68" w14:textId="77777777" w:rsidR="00E26C14" w:rsidRDefault="00CB3576">
      <w:pPr>
        <w:ind w:left="577" w:right="561"/>
      </w:pPr>
      <w:r>
        <w:t xml:space="preserve">W 2021 roku zaewidencjonowanych zostało </w:t>
      </w:r>
      <w:r>
        <w:t xml:space="preserve">412.095 </w:t>
      </w:r>
      <w:r>
        <w:t xml:space="preserve">deklaracji (zwykłych i korygujących), z czego: </w:t>
      </w:r>
      <w:r>
        <w:t xml:space="preserve"> </w:t>
      </w:r>
    </w:p>
    <w:p w14:paraId="42D83272" w14:textId="77777777" w:rsidR="00E26C14" w:rsidRDefault="00CB3576">
      <w:pPr>
        <w:numPr>
          <w:ilvl w:val="0"/>
          <w:numId w:val="20"/>
        </w:numPr>
        <w:ind w:left="580" w:right="561" w:hanging="427"/>
      </w:pPr>
      <w:r>
        <w:t xml:space="preserve">od pracodawców zatrudniających co najmniej 25 pracowników w przeliczeniu </w:t>
      </w:r>
      <w:r>
        <w:t xml:space="preserve"> </w:t>
      </w:r>
      <w:r>
        <w:t>na pełny wymiar czasu pracy i nieosiągających wskaźnika zat</w:t>
      </w:r>
      <w:r>
        <w:t xml:space="preserve">rudnienia osób niepełnosprawnych w wysokości co najmniej 6% </w:t>
      </w:r>
      <w:r>
        <w:t xml:space="preserve">- 335.511 </w:t>
      </w:r>
      <w:r>
        <w:t>deklaracji, w tym dotyczących okresów sprzed 2021 roku 44.901,</w:t>
      </w:r>
      <w:r>
        <w:t xml:space="preserve"> </w:t>
      </w:r>
    </w:p>
    <w:p w14:paraId="7B140FE2" w14:textId="77777777" w:rsidR="00E26C14" w:rsidRDefault="00CB3576">
      <w:pPr>
        <w:numPr>
          <w:ilvl w:val="0"/>
          <w:numId w:val="20"/>
        </w:numPr>
        <w:ind w:left="580" w:right="561" w:hanging="427"/>
      </w:pPr>
      <w:r>
        <w:t xml:space="preserve">od państwowych i samorządowych jednostek organizacyjnych będących jednostkami budżetowymi, zakładami budżetowymi i gospodarstwami pomocniczymi, instytucjami </w:t>
      </w:r>
      <w:r>
        <w:t>kultury oraz jednostkami organiza</w:t>
      </w:r>
      <w:r>
        <w:t xml:space="preserve">cyjnymi zajmującymi się statutowo ochroną dóbr </w:t>
      </w:r>
      <w:r>
        <w:t>kultury uznanych za</w:t>
      </w:r>
      <w:r>
        <w:t xml:space="preserve"> pomnik historii </w:t>
      </w:r>
      <w:r>
        <w:t>–</w:t>
      </w:r>
      <w:r>
        <w:t xml:space="preserve"> </w:t>
      </w:r>
      <w:r>
        <w:t xml:space="preserve">47.322 deklaracji, w tym dotyczących okresów </w:t>
      </w:r>
      <w:r>
        <w:t xml:space="preserve">sprzed 2021 roku 4.536, </w:t>
      </w:r>
    </w:p>
    <w:p w14:paraId="4BB25473" w14:textId="77777777" w:rsidR="00E26C14" w:rsidRDefault="00CB3576">
      <w:pPr>
        <w:numPr>
          <w:ilvl w:val="0"/>
          <w:numId w:val="20"/>
        </w:numPr>
        <w:spacing w:after="6"/>
        <w:ind w:left="580" w:right="561" w:hanging="427"/>
      </w:pPr>
      <w:r>
        <w:t xml:space="preserve">od publicznych i niepublicznych uczelni, publicznych i niepublicznych szkół, publicznych </w:t>
      </w:r>
      <w:r>
        <w:t>i niepublicznych przedszkoli, publicznych i niepublicznych innych form wychowa</w:t>
      </w:r>
      <w:r>
        <w:t xml:space="preserve">nia </w:t>
      </w:r>
      <w:r>
        <w:t>przedszkolnego oraz placówek opiekuńczo–wychowawczych, regionalnych placówek opiekuńczo –</w:t>
      </w:r>
      <w:r>
        <w:t xml:space="preserve"> </w:t>
      </w:r>
      <w:r>
        <w:t xml:space="preserve">terapeutycznych, interwencyjnych ośrodków preadopcyjnych, placówek </w:t>
      </w:r>
      <w:r>
        <w:t>resocjalizacyjnych, publicznyc</w:t>
      </w:r>
      <w:r>
        <w:t xml:space="preserve">h i niepublicznych żłobków, a także klubów dziecięcych </w:t>
      </w:r>
      <w:r>
        <w:t xml:space="preserve"> </w:t>
      </w:r>
    </w:p>
    <w:p w14:paraId="135EA9A7" w14:textId="77777777" w:rsidR="00E26C14" w:rsidRDefault="00CB3576">
      <w:pPr>
        <w:ind w:left="579" w:right="561"/>
      </w:pPr>
      <w:r>
        <w:t>–</w:t>
      </w:r>
      <w:r>
        <w:t xml:space="preserve"> </w:t>
      </w:r>
      <w:r>
        <w:t>18.957</w:t>
      </w:r>
      <w:r>
        <w:t xml:space="preserve"> deklaracji, w tym dotyczących okresów sprzed 2021 roku 12.278,</w:t>
      </w:r>
      <w:r>
        <w:t xml:space="preserve"> </w:t>
      </w:r>
    </w:p>
    <w:p w14:paraId="319F3865" w14:textId="77777777" w:rsidR="00E26C14" w:rsidRDefault="00CB3576">
      <w:pPr>
        <w:numPr>
          <w:ilvl w:val="0"/>
          <w:numId w:val="20"/>
        </w:numPr>
        <w:spacing w:after="10"/>
        <w:ind w:left="580" w:right="561" w:hanging="427"/>
      </w:pPr>
      <w:r>
        <w:t>od prowadzących zakłady pracy chronionej lub zakładów aktywności zawodowej –</w:t>
      </w:r>
      <w:r>
        <w:t xml:space="preserve"> </w:t>
      </w:r>
    </w:p>
    <w:p w14:paraId="44435488" w14:textId="77777777" w:rsidR="00E26C14" w:rsidRDefault="00CB3576">
      <w:pPr>
        <w:ind w:left="579" w:right="561"/>
      </w:pPr>
      <w:r>
        <w:t>10.305 deklaracji, w tym dotyczących okresów sprzed</w:t>
      </w:r>
      <w:r>
        <w:t xml:space="preserve"> 2021 roku 1.792. </w:t>
      </w:r>
    </w:p>
    <w:p w14:paraId="660EB713" w14:textId="77777777" w:rsidR="00E26C14" w:rsidRDefault="00CB3576">
      <w:pPr>
        <w:spacing w:after="245" w:line="268" w:lineRule="auto"/>
        <w:ind w:left="275" w:right="567"/>
        <w:jc w:val="center"/>
      </w:pPr>
      <w:r>
        <w:t xml:space="preserve">Jednocześnie w roku 2021 zaewidencjonowano </w:t>
      </w:r>
      <w:r>
        <w:t>352.379 miesięcznych informacji INF</w:t>
      </w:r>
      <w:r>
        <w:t xml:space="preserve">-1 </w:t>
      </w:r>
      <w:r>
        <w:t>(zwykłych i</w:t>
      </w:r>
      <w:r>
        <w:t xml:space="preserve"> </w:t>
      </w:r>
      <w:r>
        <w:t>korygujących) w tym dotyczących okresów sprzed 2021 roku 55.788.</w:t>
      </w:r>
      <w:r>
        <w:rPr>
          <w:color w:val="FF0000"/>
        </w:rPr>
        <w:t xml:space="preserve"> </w:t>
      </w:r>
    </w:p>
    <w:p w14:paraId="5D9253A7" w14:textId="77777777" w:rsidR="00E26C14" w:rsidRDefault="00CB3576">
      <w:pPr>
        <w:numPr>
          <w:ilvl w:val="0"/>
          <w:numId w:val="21"/>
        </w:numPr>
        <w:ind w:left="580" w:right="561" w:hanging="427"/>
      </w:pPr>
      <w:r>
        <w:t xml:space="preserve">§ 2960 przelewy redystrybucyjne (zwroty przez samorządy wojewódzkie i </w:t>
      </w:r>
      <w:r>
        <w:t xml:space="preserve">powiatowe </w:t>
      </w:r>
      <w:r>
        <w:t>środków niewykorzystanych w</w:t>
      </w:r>
      <w:r>
        <w:t xml:space="preserve"> </w:t>
      </w:r>
      <w:r>
        <w:t>poprzednim roku) 12.968.584,93 zł (487,54%),</w:t>
      </w:r>
      <w:r>
        <w:t xml:space="preserve"> </w:t>
      </w:r>
    </w:p>
    <w:p w14:paraId="51A02241" w14:textId="77777777" w:rsidR="00E26C14" w:rsidRDefault="00CB3576">
      <w:pPr>
        <w:numPr>
          <w:ilvl w:val="0"/>
          <w:numId w:val="21"/>
        </w:numPr>
        <w:ind w:left="580" w:right="561" w:hanging="427"/>
      </w:pPr>
      <w:r>
        <w:t xml:space="preserve">§ 2300 wpłaty od jednostek na państwowy fundusz celowy </w:t>
      </w:r>
      <w:r>
        <w:t xml:space="preserve">- </w:t>
      </w:r>
      <w:r>
        <w:t xml:space="preserve">bieżące 420.000.000,00 zł </w:t>
      </w:r>
      <w:r>
        <w:t xml:space="preserve">(100%), </w:t>
      </w:r>
    </w:p>
    <w:p w14:paraId="074F09BC" w14:textId="77777777" w:rsidR="00E26C14" w:rsidRDefault="00CB3576">
      <w:pPr>
        <w:numPr>
          <w:ilvl w:val="0"/>
          <w:numId w:val="21"/>
        </w:numPr>
        <w:ind w:left="580" w:right="561" w:hanging="427"/>
      </w:pPr>
      <w:r>
        <w:t xml:space="preserve">§ 6170 wpłaty od jednostek na państwowy fundusz celowy </w:t>
      </w:r>
      <w:r>
        <w:t xml:space="preserve">- </w:t>
      </w:r>
      <w:r>
        <w:t>majątkowe 380.000.000,00 zł (100%),</w:t>
      </w:r>
      <w:r>
        <w:t xml:space="preserve"> </w:t>
      </w:r>
    </w:p>
    <w:p w14:paraId="7E3516E8" w14:textId="77777777" w:rsidR="00E26C14" w:rsidRDefault="00CB3576">
      <w:pPr>
        <w:numPr>
          <w:ilvl w:val="0"/>
          <w:numId w:val="21"/>
        </w:numPr>
        <w:ind w:left="580" w:right="561" w:hanging="427"/>
      </w:pPr>
      <w:r>
        <w:t>pozostałe przychody 244.</w:t>
      </w:r>
      <w:r>
        <w:t>109.414,93 zł (65,84%), z tego:</w:t>
      </w:r>
      <w:r>
        <w:t xml:space="preserve"> </w:t>
      </w:r>
    </w:p>
    <w:p w14:paraId="55BCC987" w14:textId="77777777" w:rsidR="00E26C14" w:rsidRDefault="00CB3576">
      <w:pPr>
        <w:numPr>
          <w:ilvl w:val="0"/>
          <w:numId w:val="22"/>
        </w:numPr>
        <w:spacing w:after="10"/>
        <w:ind w:left="580" w:right="561" w:hanging="427"/>
      </w:pPr>
      <w:r>
        <w:t xml:space="preserve">§ 0640 wpływy z tytułu kosztów egzekucyjnych opłaty komorniczej i kosztów upomnień </w:t>
      </w:r>
    </w:p>
    <w:p w14:paraId="468C14A3" w14:textId="77777777" w:rsidR="00E26C14" w:rsidRDefault="00CB3576">
      <w:pPr>
        <w:ind w:left="579" w:right="561"/>
      </w:pPr>
      <w:r>
        <w:lastRenderedPageBreak/>
        <w:t>67.746,80 zł,</w:t>
      </w:r>
      <w:r>
        <w:t xml:space="preserve"> </w:t>
      </w:r>
    </w:p>
    <w:p w14:paraId="07008DD4" w14:textId="77777777" w:rsidR="00E26C14" w:rsidRDefault="00CB3576">
      <w:pPr>
        <w:numPr>
          <w:ilvl w:val="0"/>
          <w:numId w:val="22"/>
        </w:numPr>
        <w:ind w:left="580" w:right="561" w:hanging="427"/>
      </w:pPr>
      <w:r>
        <w:t>§ 0750 dochody z najmu i dzierżawy składników majątkowych 1.337,27 zł,</w:t>
      </w:r>
      <w:r>
        <w:t xml:space="preserve"> </w:t>
      </w:r>
    </w:p>
    <w:p w14:paraId="3B4DC4F9" w14:textId="77777777" w:rsidR="00E26C14" w:rsidRDefault="00CB3576">
      <w:pPr>
        <w:numPr>
          <w:ilvl w:val="0"/>
          <w:numId w:val="22"/>
        </w:numPr>
        <w:ind w:left="580" w:right="561" w:hanging="427"/>
      </w:pPr>
      <w:r>
        <w:t>§ 0880 wpływy z opłaty prolongacyjnej 540.945,00 zł,</w:t>
      </w:r>
      <w:r>
        <w:t xml:space="preserve"> </w:t>
      </w:r>
    </w:p>
    <w:p w14:paraId="318A5ED2" w14:textId="77777777" w:rsidR="00E26C14" w:rsidRDefault="00CB3576">
      <w:pPr>
        <w:numPr>
          <w:ilvl w:val="0"/>
          <w:numId w:val="22"/>
        </w:numPr>
        <w:ind w:left="580" w:right="561" w:hanging="427"/>
      </w:pPr>
      <w:r>
        <w:t>§ 0900 wpływy z odsetek od dotacji oraz płatności 50.997.538,71 zł,</w:t>
      </w:r>
      <w:r>
        <w:t xml:space="preserve"> </w:t>
      </w:r>
    </w:p>
    <w:p w14:paraId="24647A61" w14:textId="77777777" w:rsidR="00E26C14" w:rsidRDefault="00CB3576">
      <w:pPr>
        <w:numPr>
          <w:ilvl w:val="0"/>
          <w:numId w:val="22"/>
        </w:numPr>
        <w:ind w:left="580" w:right="561" w:hanging="427"/>
      </w:pPr>
      <w:r>
        <w:t>§ 0910 odsetki od nieterminowych wpłat zakładów pracy 11.912.099,90 zł,</w:t>
      </w:r>
      <w:r>
        <w:t xml:space="preserve"> </w:t>
      </w:r>
    </w:p>
    <w:p w14:paraId="3DB797C8" w14:textId="77777777" w:rsidR="00E26C14" w:rsidRDefault="00CB3576">
      <w:pPr>
        <w:numPr>
          <w:ilvl w:val="0"/>
          <w:numId w:val="22"/>
        </w:numPr>
        <w:ind w:left="580" w:right="561" w:hanging="427"/>
      </w:pPr>
      <w:r>
        <w:t>§ 0920 pozostałe odsetki 12.808.508,91 zł,</w:t>
      </w:r>
      <w:r>
        <w:t xml:space="preserve"> </w:t>
      </w:r>
    </w:p>
    <w:p w14:paraId="4746A481" w14:textId="77777777" w:rsidR="00E26C14" w:rsidRDefault="00CB3576">
      <w:pPr>
        <w:numPr>
          <w:ilvl w:val="0"/>
          <w:numId w:val="22"/>
        </w:numPr>
        <w:ind w:left="580" w:right="561" w:hanging="427"/>
      </w:pPr>
      <w:r>
        <w:t xml:space="preserve">§ 0940 wpływy z </w:t>
      </w:r>
      <w:r>
        <w:t>rozliczeń/zwrotów z lat ubiegłych 53.449.326,12 zł,</w:t>
      </w:r>
      <w:r>
        <w:t xml:space="preserve"> </w:t>
      </w:r>
    </w:p>
    <w:p w14:paraId="7C21C253" w14:textId="77777777" w:rsidR="00E26C14" w:rsidRDefault="00CB3576">
      <w:pPr>
        <w:numPr>
          <w:ilvl w:val="0"/>
          <w:numId w:val="22"/>
        </w:numPr>
        <w:ind w:left="580" w:right="561" w:hanging="427"/>
      </w:pPr>
      <w:r>
        <w:t>§ 0950 wpływy z tytułu kar i odszkodowań wynikających z umów 116.946,45 zł</w:t>
      </w:r>
      <w:r>
        <w:t xml:space="preserve"> </w:t>
      </w:r>
    </w:p>
    <w:p w14:paraId="3628E5B6" w14:textId="77777777" w:rsidR="00E26C14" w:rsidRDefault="00CB3576">
      <w:pPr>
        <w:numPr>
          <w:ilvl w:val="0"/>
          <w:numId w:val="22"/>
        </w:numPr>
        <w:ind w:left="580" w:right="561" w:hanging="427"/>
      </w:pPr>
      <w:r>
        <w:t>§ 0970 wpływy z różnych dochodów 104.733.166,47 zł,</w:t>
      </w:r>
      <w:r>
        <w:t xml:space="preserve"> </w:t>
      </w:r>
    </w:p>
    <w:p w14:paraId="5A013ED3" w14:textId="77777777" w:rsidR="00E26C14" w:rsidRDefault="00CB3576">
      <w:pPr>
        <w:numPr>
          <w:ilvl w:val="0"/>
          <w:numId w:val="22"/>
        </w:numPr>
        <w:ind w:left="580" w:right="561" w:hanging="427"/>
      </w:pPr>
      <w:r>
        <w:t>§ 295 wpływy ze zwrotów niewykorzystanych dotacji oraz płatności przekazan</w:t>
      </w:r>
      <w:r>
        <w:t>ych na realizację zadań bieżących 7.453.145,37 zł, z tego:</w:t>
      </w:r>
      <w:r>
        <w:t xml:space="preserve"> </w:t>
      </w:r>
    </w:p>
    <w:p w14:paraId="7CD3F7F8" w14:textId="77777777" w:rsidR="00E26C14" w:rsidRDefault="00CB3576">
      <w:pPr>
        <w:numPr>
          <w:ilvl w:val="0"/>
          <w:numId w:val="22"/>
        </w:numPr>
        <w:ind w:left="580" w:right="561" w:hanging="427"/>
      </w:pPr>
      <w:r>
        <w:t>§ 2950 wpływy ze zwrotów niewykorzystanych dotacji oraz płatności przekazanych na realizację zadań bieżących 7.212.860,42 zł,</w:t>
      </w:r>
      <w:r>
        <w:t xml:space="preserve"> </w:t>
      </w:r>
    </w:p>
    <w:p w14:paraId="6ADCE4B2" w14:textId="77777777" w:rsidR="00E26C14" w:rsidRDefault="00CB3576">
      <w:pPr>
        <w:numPr>
          <w:ilvl w:val="0"/>
          <w:numId w:val="22"/>
        </w:numPr>
        <w:ind w:left="580" w:right="561" w:hanging="427"/>
      </w:pPr>
      <w:r>
        <w:t>§ 2957 wpływy ze zwrotów niewykorzystanych dotacji oraz płatności prz</w:t>
      </w:r>
      <w:r>
        <w:t>ekazanych ze środków UE na realizację zadań bieżących 207.436,98 zł,</w:t>
      </w:r>
      <w:r>
        <w:t xml:space="preserve"> </w:t>
      </w:r>
    </w:p>
    <w:p w14:paraId="373E6764" w14:textId="77777777" w:rsidR="00E26C14" w:rsidRDefault="00CB3576">
      <w:pPr>
        <w:numPr>
          <w:ilvl w:val="0"/>
          <w:numId w:val="22"/>
        </w:numPr>
        <w:ind w:left="580" w:right="561" w:hanging="427"/>
      </w:pPr>
      <w:r>
        <w:t>§ 2959 wpływy ze zwrotów niewykorzystanych dotacji oraz płatności przekazanych ze środków UE na realizację zadań bieżących 32.847,97 zł,</w:t>
      </w:r>
      <w:r>
        <w:t xml:space="preserve"> </w:t>
      </w:r>
    </w:p>
    <w:p w14:paraId="7011425D" w14:textId="77777777" w:rsidR="00E26C14" w:rsidRDefault="00CB3576">
      <w:pPr>
        <w:numPr>
          <w:ilvl w:val="0"/>
          <w:numId w:val="22"/>
        </w:numPr>
        <w:ind w:left="580" w:right="561" w:hanging="427"/>
      </w:pPr>
      <w:r>
        <w:t>§ 669 wpływy ze zwrotów niewykorzystanych dotacj</w:t>
      </w:r>
      <w:r>
        <w:t>i oraz płatności przekazanych</w:t>
      </w:r>
      <w:r>
        <w:t xml:space="preserve"> na </w:t>
      </w:r>
      <w:r>
        <w:t>realizację zadań inwestycyjnych 2.028.653,93 zł, z tego:</w:t>
      </w:r>
      <w:r>
        <w:t xml:space="preserve"> </w:t>
      </w:r>
    </w:p>
    <w:p w14:paraId="612BDE39" w14:textId="77777777" w:rsidR="00E26C14" w:rsidRDefault="00CB3576">
      <w:pPr>
        <w:numPr>
          <w:ilvl w:val="0"/>
          <w:numId w:val="22"/>
        </w:numPr>
        <w:ind w:left="580" w:right="561" w:hanging="427"/>
      </w:pPr>
      <w:r>
        <w:t>§ 6690 wpływy ze zwrotów niewykorzystanych dotacji oraz płatności przekazanych na realizację zadań inwestycyjnych 2.007.513,58 zł,</w:t>
      </w:r>
      <w:r>
        <w:t xml:space="preserve"> </w:t>
      </w:r>
    </w:p>
    <w:p w14:paraId="6AF91509" w14:textId="77777777" w:rsidR="00E26C14" w:rsidRDefault="00CB3576">
      <w:pPr>
        <w:numPr>
          <w:ilvl w:val="0"/>
          <w:numId w:val="22"/>
        </w:numPr>
        <w:ind w:left="580" w:right="561" w:hanging="427"/>
      </w:pPr>
      <w:r>
        <w:t>§ 6697 wpływy ze zwrotów niewykor</w:t>
      </w:r>
      <w:r>
        <w:t>zystanych dotacji oraz płatnośc</w:t>
      </w:r>
      <w:r>
        <w:t xml:space="preserve">i przekazanych ze </w:t>
      </w:r>
      <w:r>
        <w:t>środków UE na realizację zadań inwestycyjnych 17.817,08 zł,</w:t>
      </w:r>
      <w:r>
        <w:t xml:space="preserve"> </w:t>
      </w:r>
    </w:p>
    <w:p w14:paraId="70A8DC6C" w14:textId="77777777" w:rsidR="00E26C14" w:rsidRDefault="00CB3576">
      <w:pPr>
        <w:numPr>
          <w:ilvl w:val="0"/>
          <w:numId w:val="22"/>
        </w:numPr>
        <w:spacing w:after="5"/>
        <w:ind w:left="580" w:right="561" w:hanging="427"/>
      </w:pPr>
      <w:r>
        <w:t>§ 6699 wpływy ze zwrotów niewykorzystanych dotacji oraz płatności przekazanych ze środków UE na realizację zadań inwestycyjnych 3.323,27 zł.</w:t>
      </w:r>
      <w:r>
        <w:t xml:space="preserve"> </w:t>
      </w:r>
    </w:p>
    <w:p w14:paraId="191D19A4" w14:textId="77777777" w:rsidR="00E26C14" w:rsidRDefault="00CB3576">
      <w:pPr>
        <w:spacing w:after="20" w:line="259" w:lineRule="auto"/>
        <w:ind w:left="569" w:firstLine="0"/>
      </w:pPr>
      <w:r>
        <w:t xml:space="preserve"> </w:t>
      </w:r>
    </w:p>
    <w:p w14:paraId="0C6D6C8B" w14:textId="77777777" w:rsidR="00E26C14" w:rsidRDefault="00CB3576">
      <w:pPr>
        <w:spacing w:after="0" w:line="259" w:lineRule="auto"/>
        <w:ind w:left="569" w:firstLine="0"/>
      </w:pPr>
      <w:r>
        <w:t xml:space="preserve"> </w:t>
      </w:r>
    </w:p>
    <w:tbl>
      <w:tblPr>
        <w:tblStyle w:val="TableGrid"/>
        <w:tblW w:w="9302" w:type="dxa"/>
        <w:tblInd w:w="30" w:type="dxa"/>
        <w:tblCellMar>
          <w:top w:w="70" w:type="dxa"/>
          <w:left w:w="109" w:type="dxa"/>
          <w:bottom w:w="0" w:type="dxa"/>
          <w:right w:w="115" w:type="dxa"/>
        </w:tblCellMar>
        <w:tblLook w:val="04A0" w:firstRow="1" w:lastRow="0" w:firstColumn="1" w:lastColumn="0" w:noHBand="0" w:noVBand="1"/>
      </w:tblPr>
      <w:tblGrid>
        <w:gridCol w:w="9302"/>
      </w:tblGrid>
      <w:tr w:rsidR="00E26C14" w14:paraId="0D9D29D1"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CE9BA4E" w14:textId="77777777" w:rsidR="00E26C14" w:rsidRDefault="00CB3576">
            <w:pPr>
              <w:spacing w:after="0" w:line="259" w:lineRule="auto"/>
              <w:ind w:left="0" w:firstLine="0"/>
            </w:pPr>
            <w:r>
              <w:rPr>
                <w:noProof/>
              </w:rPr>
              <w:drawing>
                <wp:inline distT="0" distB="0" distL="0" distR="0" wp14:anchorId="132194DC" wp14:editId="0A58753F">
                  <wp:extent cx="194310" cy="105918"/>
                  <wp:effectExtent l="0" t="0" r="0" b="0"/>
                  <wp:docPr id="6312" name="Picture 6312"/>
                  <wp:cNvGraphicFramePr/>
                  <a:graphic xmlns:a="http://schemas.openxmlformats.org/drawingml/2006/main">
                    <a:graphicData uri="http://schemas.openxmlformats.org/drawingml/2006/picture">
                      <pic:pic xmlns:pic="http://schemas.openxmlformats.org/drawingml/2006/picture">
                        <pic:nvPicPr>
                          <pic:cNvPr id="6312" name="Picture 6312"/>
                          <pic:cNvPicPr/>
                        </pic:nvPicPr>
                        <pic:blipFill>
                          <a:blip r:embed="rId16"/>
                          <a:stretch>
                            <a:fillRect/>
                          </a:stretch>
                        </pic:blipFill>
                        <pic:spPr>
                          <a:xfrm>
                            <a:off x="0" y="0"/>
                            <a:ext cx="194310" cy="105918"/>
                          </a:xfrm>
                          <a:prstGeom prst="rect">
                            <a:avLst/>
                          </a:prstGeom>
                        </pic:spPr>
                      </pic:pic>
                    </a:graphicData>
                  </a:graphic>
                </wp:inline>
              </w:drawing>
            </w:r>
            <w:r>
              <w:rPr>
                <w:rFonts w:ascii="Arial" w:eastAsia="Arial" w:hAnsi="Arial" w:cs="Arial"/>
                <w:b/>
              </w:rPr>
              <w:t xml:space="preserve"> </w:t>
            </w:r>
            <w:r>
              <w:rPr>
                <w:b/>
              </w:rPr>
              <w:t xml:space="preserve">Przychody z tytułu wpłat pracodawców </w:t>
            </w:r>
          </w:p>
        </w:tc>
      </w:tr>
    </w:tbl>
    <w:p w14:paraId="6159E47B" w14:textId="77777777" w:rsidR="00E26C14" w:rsidRDefault="00CB3576">
      <w:pPr>
        <w:spacing w:after="22" w:line="259" w:lineRule="auto"/>
        <w:ind w:left="142" w:firstLine="0"/>
      </w:pPr>
      <w:r>
        <w:rPr>
          <w:color w:val="FF0000"/>
        </w:rPr>
        <w:t xml:space="preserve"> </w:t>
      </w:r>
    </w:p>
    <w:p w14:paraId="509F2D4E" w14:textId="77777777" w:rsidR="00E26C14" w:rsidRDefault="00CB3576">
      <w:pPr>
        <w:spacing w:after="6"/>
        <w:ind w:left="163" w:right="561"/>
      </w:pPr>
      <w:r>
        <w:t>Przychodami Funduszu są przede wszystkim środki pochodzące z obowiązkowych miesięcznych wpłat dokonywanych przez pracodawców, którzy zatrudniają co najmniej 25 pracowników w przeliczeniu na pełny wymiar czasu pracy, a wskaźnik zatrudnienia osó</w:t>
      </w:r>
      <w:r>
        <w:t xml:space="preserve">b </w:t>
      </w:r>
      <w:r>
        <w:t>niepełnospr</w:t>
      </w:r>
      <w:r>
        <w:t>awnych w ich zakładzie jest niższy niż 6%. Wskaźnik ten jest niższy i wynosi 2% dla państwowych i niepaństwowych szkół różnego stopnia, zakładów kształcenia nauczycieli oraz placówek opiekuńczo</w:t>
      </w:r>
      <w:r>
        <w:t xml:space="preserve">-wychowawczych i resocjalizacyjnych.  </w:t>
      </w:r>
    </w:p>
    <w:p w14:paraId="0599F563" w14:textId="77777777" w:rsidR="00E26C14" w:rsidRDefault="00CB3576">
      <w:pPr>
        <w:spacing w:after="5"/>
        <w:ind w:left="163" w:right="561"/>
      </w:pPr>
      <w:r>
        <w:t>Do wpłat na PFRON zobowi</w:t>
      </w:r>
      <w:r>
        <w:t xml:space="preserve">ązane są także zakłady pracy chronionej, w wysokości stanowiącej 10% środków uzyskanych z tytułu zwolnień podatkowych, określonych w </w:t>
      </w:r>
      <w:r>
        <w:t xml:space="preserve">ustawie.  </w:t>
      </w:r>
    </w:p>
    <w:p w14:paraId="7E678797" w14:textId="77777777" w:rsidR="00E26C14" w:rsidRDefault="00CB3576">
      <w:pPr>
        <w:spacing w:after="6"/>
        <w:ind w:left="163" w:right="561"/>
      </w:pPr>
      <w:r>
        <w:lastRenderedPageBreak/>
        <w:t>Z wpłat na Fundusz zwolnieni są pracodawcy, u których wskaźnik zatrudnienia osób niepełnosprawnych wy</w:t>
      </w:r>
      <w:r>
        <w:t>nosi co naj</w:t>
      </w:r>
      <w:r>
        <w:t xml:space="preserve">mniej 6% lub 2% oraz publiczne i niepubliczne jednostki </w:t>
      </w:r>
      <w:r>
        <w:t>organizacyjne niedziałające w celu osiągnięcia zysku, których wyłącznym przedmiotem prowadzonej działalności jest rehabilitacja społeczna i lecznicza, edukacja osób niepełnosprawnych lub opieka nad os</w:t>
      </w:r>
      <w:r>
        <w:t xml:space="preserve">obami niepełnosprawnymi. Z wpłat na Fundusz zwolnione są również domy pomocy społecznej w rozumieniu przepisów o pomocy społecznej i hospicja w rozumieniu przepisów o działalności leczniczej. </w:t>
      </w:r>
      <w:r>
        <w:t xml:space="preserve"> </w:t>
      </w:r>
    </w:p>
    <w:p w14:paraId="64C9A7A3" w14:textId="77777777" w:rsidR="00E26C14" w:rsidRDefault="00CB3576">
      <w:pPr>
        <w:spacing w:after="4"/>
        <w:ind w:left="163" w:right="561"/>
      </w:pPr>
      <w:r>
        <w:t xml:space="preserve">Zwolnieni są także pracodawcy prowadzący zakłady pracy będące </w:t>
      </w:r>
      <w:r>
        <w:t>w likwidacji albo pracodawcy, co do których ogłoszono upadłość.</w:t>
      </w:r>
      <w:r>
        <w:t xml:space="preserve">  </w:t>
      </w:r>
    </w:p>
    <w:p w14:paraId="2730F4C1" w14:textId="77777777" w:rsidR="00E26C14" w:rsidRDefault="00CB3576">
      <w:pPr>
        <w:spacing w:after="6"/>
        <w:ind w:left="163" w:right="561"/>
      </w:pPr>
      <w:r>
        <w:t xml:space="preserve">Obowiązek wpłat na PFRON nie dotyczy placówek dyplomatycznych i urzędów konsularnych, </w:t>
      </w:r>
      <w:r>
        <w:t xml:space="preserve">przedstawicielstw i misji zagranicznych. </w:t>
      </w:r>
    </w:p>
    <w:p w14:paraId="1C2A501B" w14:textId="77777777" w:rsidR="00E26C14" w:rsidRDefault="00CB3576">
      <w:pPr>
        <w:spacing w:after="22" w:line="259" w:lineRule="auto"/>
        <w:ind w:left="142" w:firstLine="0"/>
      </w:pPr>
      <w:r>
        <w:t xml:space="preserve"> </w:t>
      </w:r>
    </w:p>
    <w:p w14:paraId="1E4FD3EF" w14:textId="77777777" w:rsidR="00E26C14" w:rsidRDefault="00CB3576">
      <w:pPr>
        <w:spacing w:after="69" w:line="268" w:lineRule="auto"/>
        <w:ind w:left="137" w:right="404"/>
      </w:pPr>
      <w:r>
        <w:rPr>
          <w:b/>
          <w:i/>
          <w:color w:val="1F3864"/>
        </w:rPr>
        <w:t>Plan finansowy PFRON na 2021 rok przewidywał uzyskane przych</w:t>
      </w:r>
      <w:r>
        <w:rPr>
          <w:b/>
          <w:i/>
          <w:color w:val="1F3864"/>
        </w:rPr>
        <w:t xml:space="preserve">ody z tytułu wpłat pracodawców w wysokości 5.150.000 tys. zł w ujęciu memoriałowym oraz 5.054.795 tys. zł w ujęciu kasowym.  </w:t>
      </w:r>
    </w:p>
    <w:p w14:paraId="77822D2C" w14:textId="77777777" w:rsidR="00E26C14" w:rsidRDefault="00CB3576">
      <w:pPr>
        <w:spacing w:after="47" w:line="268" w:lineRule="auto"/>
        <w:ind w:left="137" w:right="18"/>
      </w:pPr>
      <w:r>
        <w:rPr>
          <w:b/>
          <w:i/>
          <w:color w:val="2E74B5"/>
        </w:rPr>
        <w:t xml:space="preserve">Zarachowane w 2021 roku przychody od pracodawców wyniosły: </w:t>
      </w:r>
    </w:p>
    <w:p w14:paraId="580BD769" w14:textId="77777777" w:rsidR="00E26C14" w:rsidRDefault="00CB3576">
      <w:pPr>
        <w:spacing w:after="37" w:line="268" w:lineRule="auto"/>
        <w:ind w:left="579" w:right="321"/>
      </w:pPr>
      <w:r>
        <w:rPr>
          <w:rFonts w:ascii="Wingdings" w:eastAsia="Wingdings" w:hAnsi="Wingdings" w:cs="Wingdings"/>
          <w:color w:val="2E74B5"/>
        </w:rPr>
        <w:t>➢</w:t>
      </w:r>
      <w:r>
        <w:rPr>
          <w:rFonts w:ascii="Arial" w:eastAsia="Arial" w:hAnsi="Arial" w:cs="Arial"/>
          <w:color w:val="2E74B5"/>
        </w:rPr>
        <w:t xml:space="preserve"> </w:t>
      </w:r>
      <w:r>
        <w:rPr>
          <w:b/>
          <w:i/>
          <w:color w:val="2E74B5"/>
        </w:rPr>
        <w:t xml:space="preserve">w ujęciu memoriałowym  5.331.324.235,86 zł, </w:t>
      </w:r>
      <w:r>
        <w:rPr>
          <w:rFonts w:ascii="Wingdings" w:eastAsia="Wingdings" w:hAnsi="Wingdings" w:cs="Wingdings"/>
          <w:color w:val="2E74B5"/>
        </w:rPr>
        <w:t>➢</w:t>
      </w:r>
      <w:r>
        <w:rPr>
          <w:rFonts w:ascii="Arial" w:eastAsia="Arial" w:hAnsi="Arial" w:cs="Arial"/>
          <w:color w:val="2E74B5"/>
        </w:rPr>
        <w:t xml:space="preserve"> </w:t>
      </w:r>
      <w:r>
        <w:rPr>
          <w:b/>
          <w:i/>
          <w:color w:val="2E74B5"/>
        </w:rPr>
        <w:t xml:space="preserve">w ujęciu </w:t>
      </w:r>
      <w:r>
        <w:rPr>
          <w:b/>
          <w:i/>
          <w:color w:val="2E74B5"/>
        </w:rPr>
        <w:t xml:space="preserve">kasowym 5.353.101.408,28 zł. </w:t>
      </w:r>
    </w:p>
    <w:p w14:paraId="5953BCAC" w14:textId="77777777" w:rsidR="00E26C14" w:rsidRDefault="00CB3576">
      <w:pPr>
        <w:spacing w:after="20" w:line="259" w:lineRule="auto"/>
        <w:ind w:left="1289" w:firstLine="0"/>
      </w:pPr>
      <w:r>
        <w:rPr>
          <w:color w:val="1F3864"/>
        </w:rPr>
        <w:t xml:space="preserve"> </w:t>
      </w:r>
    </w:p>
    <w:p w14:paraId="7C79F10A" w14:textId="77777777" w:rsidR="00E26C14" w:rsidRDefault="00CB3576">
      <w:pPr>
        <w:spacing w:after="6"/>
        <w:ind w:left="163" w:right="561"/>
      </w:pPr>
      <w:r>
        <w:t>Pozyskane przychody z tytułu wpłat zakładów pracy pochodzą przede wszystkim (</w:t>
      </w:r>
      <w:r>
        <w:t xml:space="preserve">90,57% </w:t>
      </w:r>
      <w:r>
        <w:t>przychodów uzyskanych) z wpłat pracodawców zatrudniających co najmniej 25 pracowników w przeliczeniu na pełny wymiar czasu pracy. Znaczący u</w:t>
      </w:r>
      <w:r>
        <w:t>dział przychodów stanowią również wpłaty od państwowych i samorządowych jednostek organizacyjnych, będącymi jednostkami budżetowymi, co stanowi 6,</w:t>
      </w:r>
      <w:r>
        <w:t>32</w:t>
      </w:r>
      <w:r>
        <w:t>% uzyskanych przychodów. Jednocześnie wpłaty od prowadzących zakłady pracy chronionej, którzy są zobowiązani</w:t>
      </w:r>
      <w:r>
        <w:t xml:space="preserve"> do wpłat na Fundusz, stanowią 2,2</w:t>
      </w:r>
      <w:r>
        <w:t>4</w:t>
      </w:r>
      <w:r>
        <w:t xml:space="preserve">% uzyskanych przychodów. </w:t>
      </w:r>
      <w:r>
        <w:t xml:space="preserve"> </w:t>
      </w:r>
    </w:p>
    <w:p w14:paraId="6D2115AD" w14:textId="77777777" w:rsidR="00E26C14" w:rsidRDefault="00CB3576">
      <w:pPr>
        <w:spacing w:after="202" w:line="259" w:lineRule="auto"/>
        <w:ind w:left="142" w:firstLine="0"/>
      </w:pPr>
      <w:r>
        <w:rPr>
          <w:b/>
          <w:color w:val="FF0000"/>
        </w:rPr>
        <w:t xml:space="preserve"> </w:t>
      </w:r>
    </w:p>
    <w:p w14:paraId="2949703B" w14:textId="77777777" w:rsidR="00E26C14" w:rsidRDefault="00CB3576">
      <w:pPr>
        <w:spacing w:after="0" w:line="259" w:lineRule="auto"/>
        <w:ind w:left="142" w:firstLine="0"/>
      </w:pPr>
      <w:r>
        <w:rPr>
          <w:sz w:val="22"/>
        </w:rPr>
        <w:t xml:space="preserve"> </w:t>
      </w:r>
    </w:p>
    <w:p w14:paraId="01634DF2" w14:textId="77777777" w:rsidR="00E26C14" w:rsidRDefault="00CB3576">
      <w:pPr>
        <w:pStyle w:val="Nagwek3"/>
        <w:ind w:left="137"/>
      </w:pPr>
      <w:r>
        <w:lastRenderedPageBreak/>
        <w:t xml:space="preserve">Wykres nr 1 </w:t>
      </w:r>
      <w:r>
        <w:t>Realizacja przychodów z tytułu wpłat obowiązkowych w 202</w:t>
      </w:r>
      <w:r>
        <w:t xml:space="preserve">1 roku </w:t>
      </w:r>
    </w:p>
    <w:p w14:paraId="59B1ED77" w14:textId="77777777" w:rsidR="00E26C14" w:rsidRDefault="00CB3576">
      <w:pPr>
        <w:spacing w:after="277" w:line="259" w:lineRule="auto"/>
        <w:ind w:left="124" w:firstLine="0"/>
      </w:pPr>
      <w:r>
        <w:rPr>
          <w:noProof/>
        </w:rPr>
        <w:drawing>
          <wp:inline distT="0" distB="0" distL="0" distR="0" wp14:anchorId="7E96A3A3" wp14:editId="7410956E">
            <wp:extent cx="5748529" cy="4145280"/>
            <wp:effectExtent l="0" t="0" r="0" b="0"/>
            <wp:docPr id="758031" name="Picture 758031"/>
            <wp:cNvGraphicFramePr/>
            <a:graphic xmlns:a="http://schemas.openxmlformats.org/drawingml/2006/main">
              <a:graphicData uri="http://schemas.openxmlformats.org/drawingml/2006/picture">
                <pic:pic xmlns:pic="http://schemas.openxmlformats.org/drawingml/2006/picture">
                  <pic:nvPicPr>
                    <pic:cNvPr id="758031" name="Picture 758031"/>
                    <pic:cNvPicPr/>
                  </pic:nvPicPr>
                  <pic:blipFill>
                    <a:blip r:embed="rId214"/>
                    <a:stretch>
                      <a:fillRect/>
                    </a:stretch>
                  </pic:blipFill>
                  <pic:spPr>
                    <a:xfrm>
                      <a:off x="0" y="0"/>
                      <a:ext cx="5748529" cy="4145280"/>
                    </a:xfrm>
                    <a:prstGeom prst="rect">
                      <a:avLst/>
                    </a:prstGeom>
                  </pic:spPr>
                </pic:pic>
              </a:graphicData>
            </a:graphic>
          </wp:inline>
        </w:drawing>
      </w:r>
    </w:p>
    <w:p w14:paraId="19EFE30C" w14:textId="77777777" w:rsidR="00E26C14" w:rsidRDefault="00CB3576">
      <w:pPr>
        <w:spacing w:after="219" w:line="259" w:lineRule="auto"/>
        <w:ind w:left="142" w:firstLine="0"/>
      </w:pPr>
      <w:r>
        <w:rPr>
          <w:b/>
          <w:color w:val="FF0000"/>
        </w:rPr>
        <w:t xml:space="preserve"> </w:t>
      </w:r>
    </w:p>
    <w:p w14:paraId="22E6091F" w14:textId="77777777" w:rsidR="00E26C14" w:rsidRDefault="00CB3576">
      <w:pPr>
        <w:pStyle w:val="Nagwek3"/>
        <w:spacing w:after="267"/>
        <w:ind w:left="137"/>
      </w:pPr>
      <w:r>
        <w:t xml:space="preserve">Wykres nr 2 </w:t>
      </w:r>
      <w:r>
        <w:t>Uzyskane przychody w układzie kwartalnym</w:t>
      </w:r>
      <w:r>
        <w:t xml:space="preserve"> </w:t>
      </w:r>
    </w:p>
    <w:p w14:paraId="6DF8A1DB" w14:textId="77777777" w:rsidR="00E26C14" w:rsidRDefault="00CB3576">
      <w:pPr>
        <w:tabs>
          <w:tab w:val="center" w:pos="970"/>
          <w:tab w:val="center" w:pos="5390"/>
        </w:tabs>
        <w:spacing w:after="192" w:line="259" w:lineRule="auto"/>
        <w:ind w:left="0" w:firstLine="0"/>
      </w:pPr>
      <w:r>
        <w:rPr>
          <w:sz w:val="22"/>
        </w:rPr>
        <w:tab/>
      </w:r>
      <w:r>
        <w:rPr>
          <w:color w:val="595959"/>
          <w:sz w:val="18"/>
        </w:rPr>
        <w:t>1 450 000 000,00</w:t>
      </w:r>
      <w:r>
        <w:rPr>
          <w:color w:val="595959"/>
          <w:sz w:val="18"/>
        </w:rPr>
        <w:tab/>
      </w:r>
      <w:r>
        <w:rPr>
          <w:noProof/>
          <w:sz w:val="22"/>
        </w:rPr>
        <mc:AlternateContent>
          <mc:Choice Requires="wpg">
            <w:drawing>
              <wp:inline distT="0" distB="0" distL="0" distR="0" wp14:anchorId="3B41887C" wp14:editId="5C1DC9B2">
                <wp:extent cx="4350004" cy="9525"/>
                <wp:effectExtent l="0" t="0" r="0" b="0"/>
                <wp:docPr id="577368" name="Group 577368"/>
                <wp:cNvGraphicFramePr/>
                <a:graphic xmlns:a="http://schemas.openxmlformats.org/drawingml/2006/main">
                  <a:graphicData uri="http://schemas.microsoft.com/office/word/2010/wordprocessingGroup">
                    <wpg:wgp>
                      <wpg:cNvGrpSpPr/>
                      <wpg:grpSpPr>
                        <a:xfrm>
                          <a:off x="0" y="0"/>
                          <a:ext cx="4350004" cy="9525"/>
                          <a:chOff x="0" y="0"/>
                          <a:chExt cx="4350004" cy="9525"/>
                        </a:xfrm>
                      </wpg:grpSpPr>
                      <wps:wsp>
                        <wps:cNvPr id="6707" name="Shape 6707"/>
                        <wps:cNvSpPr/>
                        <wps:spPr>
                          <a:xfrm>
                            <a:off x="0" y="0"/>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7368" style="width:342.52pt;height:0.75pt;mso-position-horizontal-relative:char;mso-position-vertical-relative:line" coordsize="43500,95">
                <v:shape id="Shape 6707" style="position:absolute;width:43500;height:0;left:0;top:0;" coordsize="4350004,0" path="m0,0l4350004,0">
                  <v:stroke weight="0.75pt" endcap="flat" joinstyle="round" on="true" color="#d9d9d9"/>
                  <v:fill on="false" color="#000000" opacity="0"/>
                </v:shape>
              </v:group>
            </w:pict>
          </mc:Fallback>
        </mc:AlternateContent>
      </w:r>
      <w:r>
        <w:rPr>
          <w:color w:val="595959"/>
          <w:sz w:val="18"/>
        </w:rPr>
        <w:t xml:space="preserve"> 1,2</w:t>
      </w:r>
    </w:p>
    <w:p w14:paraId="76664637" w14:textId="77777777" w:rsidR="00E26C14" w:rsidRDefault="00CB3576">
      <w:pPr>
        <w:spacing w:after="22" w:line="259" w:lineRule="auto"/>
        <w:ind w:left="339" w:firstLine="0"/>
      </w:pPr>
      <w:r>
        <w:rPr>
          <w:noProof/>
          <w:sz w:val="22"/>
        </w:rPr>
        <mc:AlternateContent>
          <mc:Choice Requires="wpg">
            <w:drawing>
              <wp:inline distT="0" distB="0" distL="0" distR="0" wp14:anchorId="7DCFAAE5" wp14:editId="22DC0F5A">
                <wp:extent cx="5508397" cy="2464523"/>
                <wp:effectExtent l="0" t="0" r="0" b="0"/>
                <wp:docPr id="577366" name="Group 577366"/>
                <wp:cNvGraphicFramePr/>
                <a:graphic xmlns:a="http://schemas.openxmlformats.org/drawingml/2006/main">
                  <a:graphicData uri="http://schemas.microsoft.com/office/word/2010/wordprocessingGroup">
                    <wpg:wgp>
                      <wpg:cNvGrpSpPr/>
                      <wpg:grpSpPr>
                        <a:xfrm>
                          <a:off x="0" y="0"/>
                          <a:ext cx="5508397" cy="2464523"/>
                          <a:chOff x="0" y="0"/>
                          <a:chExt cx="5508397" cy="2464523"/>
                        </a:xfrm>
                      </wpg:grpSpPr>
                      <wps:wsp>
                        <wps:cNvPr id="6702" name="Shape 6702"/>
                        <wps:cNvSpPr/>
                        <wps:spPr>
                          <a:xfrm>
                            <a:off x="906856" y="1609979"/>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703" name="Shape 6703"/>
                        <wps:cNvSpPr/>
                        <wps:spPr>
                          <a:xfrm>
                            <a:off x="906856" y="1219835"/>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704" name="Shape 6704"/>
                        <wps:cNvSpPr/>
                        <wps:spPr>
                          <a:xfrm>
                            <a:off x="906856" y="831214"/>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705" name="Shape 6705"/>
                        <wps:cNvSpPr/>
                        <wps:spPr>
                          <a:xfrm>
                            <a:off x="906856" y="442595"/>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706" name="Shape 6706"/>
                        <wps:cNvSpPr/>
                        <wps:spPr>
                          <a:xfrm>
                            <a:off x="906856" y="52451"/>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3917" name="Shape 793917"/>
                        <wps:cNvSpPr/>
                        <wps:spPr>
                          <a:xfrm>
                            <a:off x="1173175" y="1102486"/>
                            <a:ext cx="243840" cy="896366"/>
                          </a:xfrm>
                          <a:custGeom>
                            <a:avLst/>
                            <a:gdLst/>
                            <a:ahLst/>
                            <a:cxnLst/>
                            <a:rect l="0" t="0" r="0" b="0"/>
                            <a:pathLst>
                              <a:path w="243840" h="896366">
                                <a:moveTo>
                                  <a:pt x="0" y="0"/>
                                </a:moveTo>
                                <a:lnTo>
                                  <a:pt x="243840" y="0"/>
                                </a:lnTo>
                                <a:lnTo>
                                  <a:pt x="243840" y="896366"/>
                                </a:lnTo>
                                <a:lnTo>
                                  <a:pt x="0" y="89636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93918" name="Shape 793918"/>
                        <wps:cNvSpPr/>
                        <wps:spPr>
                          <a:xfrm>
                            <a:off x="2261311" y="570610"/>
                            <a:ext cx="243840" cy="1428242"/>
                          </a:xfrm>
                          <a:custGeom>
                            <a:avLst/>
                            <a:gdLst/>
                            <a:ahLst/>
                            <a:cxnLst/>
                            <a:rect l="0" t="0" r="0" b="0"/>
                            <a:pathLst>
                              <a:path w="243840" h="1428242">
                                <a:moveTo>
                                  <a:pt x="0" y="0"/>
                                </a:moveTo>
                                <a:lnTo>
                                  <a:pt x="243840" y="0"/>
                                </a:lnTo>
                                <a:lnTo>
                                  <a:pt x="243840" y="1428242"/>
                                </a:lnTo>
                                <a:lnTo>
                                  <a:pt x="0" y="142824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93919" name="Shape 793919"/>
                        <wps:cNvSpPr/>
                        <wps:spPr>
                          <a:xfrm>
                            <a:off x="4436059" y="448690"/>
                            <a:ext cx="243840" cy="1550162"/>
                          </a:xfrm>
                          <a:custGeom>
                            <a:avLst/>
                            <a:gdLst/>
                            <a:ahLst/>
                            <a:cxnLst/>
                            <a:rect l="0" t="0" r="0" b="0"/>
                            <a:pathLst>
                              <a:path w="243840" h="1550162">
                                <a:moveTo>
                                  <a:pt x="0" y="0"/>
                                </a:moveTo>
                                <a:lnTo>
                                  <a:pt x="243840" y="0"/>
                                </a:lnTo>
                                <a:lnTo>
                                  <a:pt x="243840" y="1550162"/>
                                </a:lnTo>
                                <a:lnTo>
                                  <a:pt x="0" y="155016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93920" name="Shape 793920"/>
                        <wps:cNvSpPr/>
                        <wps:spPr>
                          <a:xfrm>
                            <a:off x="3349447" y="181990"/>
                            <a:ext cx="243840" cy="1816862"/>
                          </a:xfrm>
                          <a:custGeom>
                            <a:avLst/>
                            <a:gdLst/>
                            <a:ahLst/>
                            <a:cxnLst/>
                            <a:rect l="0" t="0" r="0" b="0"/>
                            <a:pathLst>
                              <a:path w="243840" h="1816862">
                                <a:moveTo>
                                  <a:pt x="0" y="0"/>
                                </a:moveTo>
                                <a:lnTo>
                                  <a:pt x="243840" y="0"/>
                                </a:lnTo>
                                <a:lnTo>
                                  <a:pt x="243840" y="1816862"/>
                                </a:lnTo>
                                <a:lnTo>
                                  <a:pt x="0" y="181686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93921" name="Shape 793921"/>
                        <wps:cNvSpPr/>
                        <wps:spPr>
                          <a:xfrm>
                            <a:off x="1484071" y="1145159"/>
                            <a:ext cx="243840" cy="853694"/>
                          </a:xfrm>
                          <a:custGeom>
                            <a:avLst/>
                            <a:gdLst/>
                            <a:ahLst/>
                            <a:cxnLst/>
                            <a:rect l="0" t="0" r="0" b="0"/>
                            <a:pathLst>
                              <a:path w="243840" h="853694">
                                <a:moveTo>
                                  <a:pt x="0" y="0"/>
                                </a:moveTo>
                                <a:lnTo>
                                  <a:pt x="243840" y="0"/>
                                </a:lnTo>
                                <a:lnTo>
                                  <a:pt x="243840" y="853694"/>
                                </a:lnTo>
                                <a:lnTo>
                                  <a:pt x="0" y="85369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93922" name="Shape 793922"/>
                        <wps:cNvSpPr/>
                        <wps:spPr>
                          <a:xfrm>
                            <a:off x="2570683" y="591947"/>
                            <a:ext cx="243840" cy="1406906"/>
                          </a:xfrm>
                          <a:custGeom>
                            <a:avLst/>
                            <a:gdLst/>
                            <a:ahLst/>
                            <a:cxnLst/>
                            <a:rect l="0" t="0" r="0" b="0"/>
                            <a:pathLst>
                              <a:path w="243840" h="1406906">
                                <a:moveTo>
                                  <a:pt x="0" y="0"/>
                                </a:moveTo>
                                <a:lnTo>
                                  <a:pt x="243840" y="0"/>
                                </a:lnTo>
                                <a:lnTo>
                                  <a:pt x="243840" y="1406906"/>
                                </a:lnTo>
                                <a:lnTo>
                                  <a:pt x="0" y="140690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93923" name="Shape 793923"/>
                        <wps:cNvSpPr/>
                        <wps:spPr>
                          <a:xfrm>
                            <a:off x="4745432" y="267334"/>
                            <a:ext cx="243840" cy="1731518"/>
                          </a:xfrm>
                          <a:custGeom>
                            <a:avLst/>
                            <a:gdLst/>
                            <a:ahLst/>
                            <a:cxnLst/>
                            <a:rect l="0" t="0" r="0" b="0"/>
                            <a:pathLst>
                              <a:path w="243840" h="1731518">
                                <a:moveTo>
                                  <a:pt x="0" y="0"/>
                                </a:moveTo>
                                <a:lnTo>
                                  <a:pt x="243840" y="0"/>
                                </a:lnTo>
                                <a:lnTo>
                                  <a:pt x="243840" y="1731518"/>
                                </a:lnTo>
                                <a:lnTo>
                                  <a:pt x="0" y="173151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93924" name="Shape 793924"/>
                        <wps:cNvSpPr/>
                        <wps:spPr>
                          <a:xfrm>
                            <a:off x="3658819" y="128651"/>
                            <a:ext cx="243840" cy="1870201"/>
                          </a:xfrm>
                          <a:custGeom>
                            <a:avLst/>
                            <a:gdLst/>
                            <a:ahLst/>
                            <a:cxnLst/>
                            <a:rect l="0" t="0" r="0" b="0"/>
                            <a:pathLst>
                              <a:path w="243840" h="1870201">
                                <a:moveTo>
                                  <a:pt x="0" y="0"/>
                                </a:moveTo>
                                <a:lnTo>
                                  <a:pt x="243840" y="0"/>
                                </a:lnTo>
                                <a:lnTo>
                                  <a:pt x="243840" y="1870201"/>
                                </a:lnTo>
                                <a:lnTo>
                                  <a:pt x="0" y="187020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6716" name="Shape 6716"/>
                        <wps:cNvSpPr/>
                        <wps:spPr>
                          <a:xfrm>
                            <a:off x="906856" y="1998852"/>
                            <a:ext cx="4350004" cy="0"/>
                          </a:xfrm>
                          <a:custGeom>
                            <a:avLst/>
                            <a:gdLst/>
                            <a:ahLst/>
                            <a:cxnLst/>
                            <a:rect l="0" t="0" r="0" b="0"/>
                            <a:pathLst>
                              <a:path w="4350004">
                                <a:moveTo>
                                  <a:pt x="0" y="0"/>
                                </a:moveTo>
                                <a:lnTo>
                                  <a:pt x="435000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4095" name="Rectangle 574095"/>
                        <wps:cNvSpPr/>
                        <wps:spPr>
                          <a:xfrm rot="-5399999">
                            <a:off x="1165184" y="1685018"/>
                            <a:ext cx="1066059" cy="154840"/>
                          </a:xfrm>
                          <a:prstGeom prst="rect">
                            <a:avLst/>
                          </a:prstGeom>
                          <a:ln>
                            <a:noFill/>
                          </a:ln>
                        </wps:spPr>
                        <wps:txbx>
                          <w:txbxContent>
                            <w:p w14:paraId="50DF70FA"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096" name="Rectangle 574096"/>
                        <wps:cNvSpPr/>
                        <wps:spPr>
                          <a:xfrm rot="-5399999">
                            <a:off x="450503" y="970338"/>
                            <a:ext cx="1066059" cy="154840"/>
                          </a:xfrm>
                          <a:prstGeom prst="rect">
                            <a:avLst/>
                          </a:prstGeom>
                          <a:ln>
                            <a:noFill/>
                          </a:ln>
                        </wps:spPr>
                        <wps:txbx>
                          <w:txbxContent>
                            <w:p w14:paraId="7949A69D" w14:textId="77777777" w:rsidR="00E26C14" w:rsidRDefault="00CB3576">
                              <w:pPr>
                                <w:spacing w:after="160" w:line="259" w:lineRule="auto"/>
                                <w:ind w:left="0" w:firstLine="0"/>
                              </w:pPr>
                              <w:r>
                                <w:rPr>
                                  <w:b/>
                                  <w:color w:val="404040"/>
                                  <w:sz w:val="18"/>
                                </w:rPr>
                                <w:t>56</w:t>
                              </w:r>
                            </w:p>
                          </w:txbxContent>
                        </wps:txbx>
                        <wps:bodyPr horzOverflow="overflow" vert="horz" lIns="0" tIns="0" rIns="0" bIns="0" rtlCol="0">
                          <a:noAutofit/>
                        </wps:bodyPr>
                      </wps:wsp>
                      <wps:wsp>
                        <wps:cNvPr id="574097" name="Rectangle 574097"/>
                        <wps:cNvSpPr/>
                        <wps:spPr>
                          <a:xfrm rot="-5399999">
                            <a:off x="822093" y="1341927"/>
                            <a:ext cx="1066059" cy="154840"/>
                          </a:xfrm>
                          <a:prstGeom prst="rect">
                            <a:avLst/>
                          </a:prstGeom>
                          <a:ln>
                            <a:noFill/>
                          </a:ln>
                        </wps:spPr>
                        <wps:txbx>
                          <w:txbxContent>
                            <w:p w14:paraId="595E848B" w14:textId="77777777" w:rsidR="00E26C14" w:rsidRDefault="00CB3576">
                              <w:pPr>
                                <w:spacing w:after="160" w:line="259" w:lineRule="auto"/>
                                <w:ind w:left="0" w:firstLine="0"/>
                              </w:pPr>
                              <w:r>
                                <w:rPr>
                                  <w:b/>
                                  <w:color w:val="404040"/>
                                  <w:sz w:val="18"/>
                                </w:rPr>
                                <w:t xml:space="preserve"> 265 202 146,</w:t>
                              </w:r>
                            </w:p>
                          </w:txbxContent>
                        </wps:txbx>
                        <wps:bodyPr horzOverflow="overflow" vert="horz" lIns="0" tIns="0" rIns="0" bIns="0" rtlCol="0">
                          <a:noAutofit/>
                        </wps:bodyPr>
                      </wps:wsp>
                      <wps:wsp>
                        <wps:cNvPr id="574101" name="Rectangle 574101"/>
                        <wps:cNvSpPr/>
                        <wps:spPr>
                          <a:xfrm rot="-5399999">
                            <a:off x="2252684" y="1447781"/>
                            <a:ext cx="1066059" cy="154840"/>
                          </a:xfrm>
                          <a:prstGeom prst="rect">
                            <a:avLst/>
                          </a:prstGeom>
                          <a:ln>
                            <a:noFill/>
                          </a:ln>
                        </wps:spPr>
                        <wps:txbx>
                          <w:txbxContent>
                            <w:p w14:paraId="6457F479"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102" name="Rectangle 574102"/>
                        <wps:cNvSpPr/>
                        <wps:spPr>
                          <a:xfrm rot="-5399999">
                            <a:off x="1538005" y="733103"/>
                            <a:ext cx="1066059" cy="154840"/>
                          </a:xfrm>
                          <a:prstGeom prst="rect">
                            <a:avLst/>
                          </a:prstGeom>
                          <a:ln>
                            <a:noFill/>
                          </a:ln>
                        </wps:spPr>
                        <wps:txbx>
                          <w:txbxContent>
                            <w:p w14:paraId="565F1E8F" w14:textId="77777777" w:rsidR="00E26C14" w:rsidRDefault="00CB3576">
                              <w:pPr>
                                <w:spacing w:after="160" w:line="259" w:lineRule="auto"/>
                                <w:ind w:left="0" w:firstLine="0"/>
                              </w:pPr>
                              <w:r>
                                <w:rPr>
                                  <w:b/>
                                  <w:color w:val="404040"/>
                                  <w:sz w:val="18"/>
                                </w:rPr>
                                <w:t>69</w:t>
                              </w:r>
                            </w:p>
                          </w:txbxContent>
                        </wps:txbx>
                        <wps:bodyPr horzOverflow="overflow" vert="horz" lIns="0" tIns="0" rIns="0" bIns="0" rtlCol="0">
                          <a:noAutofit/>
                        </wps:bodyPr>
                      </wps:wsp>
                      <wps:wsp>
                        <wps:cNvPr id="574103" name="Rectangle 574103"/>
                        <wps:cNvSpPr/>
                        <wps:spPr>
                          <a:xfrm rot="-5399999">
                            <a:off x="1909594" y="1104692"/>
                            <a:ext cx="1066059" cy="154840"/>
                          </a:xfrm>
                          <a:prstGeom prst="rect">
                            <a:avLst/>
                          </a:prstGeom>
                          <a:ln>
                            <a:noFill/>
                          </a:ln>
                        </wps:spPr>
                        <wps:txbx>
                          <w:txbxContent>
                            <w:p w14:paraId="7C5329A4" w14:textId="77777777" w:rsidR="00E26C14" w:rsidRDefault="00CB3576">
                              <w:pPr>
                                <w:spacing w:after="160" w:line="259" w:lineRule="auto"/>
                                <w:ind w:left="0" w:firstLine="0"/>
                              </w:pPr>
                              <w:r>
                                <w:rPr>
                                  <w:b/>
                                  <w:color w:val="404040"/>
                                  <w:sz w:val="18"/>
                                </w:rPr>
                                <w:t xml:space="preserve"> 333 509 457,</w:t>
                              </w:r>
                            </w:p>
                          </w:txbxContent>
                        </wps:txbx>
                        <wps:bodyPr horzOverflow="overflow" vert="horz" lIns="0" tIns="0" rIns="0" bIns="0" rtlCol="0">
                          <a:noAutofit/>
                        </wps:bodyPr>
                      </wps:wsp>
                      <wps:wsp>
                        <wps:cNvPr id="574107" name="Rectangle 574107"/>
                        <wps:cNvSpPr/>
                        <wps:spPr>
                          <a:xfrm rot="-5399999">
                            <a:off x="3340567" y="1253727"/>
                            <a:ext cx="1066058" cy="154840"/>
                          </a:xfrm>
                          <a:prstGeom prst="rect">
                            <a:avLst/>
                          </a:prstGeom>
                          <a:ln>
                            <a:noFill/>
                          </a:ln>
                        </wps:spPr>
                        <wps:txbx>
                          <w:txbxContent>
                            <w:p w14:paraId="25AEFCEB"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108" name="Rectangle 574108"/>
                        <wps:cNvSpPr/>
                        <wps:spPr>
                          <a:xfrm rot="-5399999">
                            <a:off x="2625887" y="539047"/>
                            <a:ext cx="1066058" cy="154840"/>
                          </a:xfrm>
                          <a:prstGeom prst="rect">
                            <a:avLst/>
                          </a:prstGeom>
                          <a:ln>
                            <a:noFill/>
                          </a:ln>
                        </wps:spPr>
                        <wps:txbx>
                          <w:txbxContent>
                            <w:p w14:paraId="66F72401" w14:textId="77777777" w:rsidR="00E26C14" w:rsidRDefault="00CB3576">
                              <w:pPr>
                                <w:spacing w:after="160" w:line="259" w:lineRule="auto"/>
                                <w:ind w:left="0" w:firstLine="0"/>
                              </w:pPr>
                              <w:r>
                                <w:rPr>
                                  <w:b/>
                                  <w:color w:val="404040"/>
                                  <w:sz w:val="18"/>
                                </w:rPr>
                                <w:t>17</w:t>
                              </w:r>
                            </w:p>
                          </w:txbxContent>
                        </wps:txbx>
                        <wps:bodyPr horzOverflow="overflow" vert="horz" lIns="0" tIns="0" rIns="0" bIns="0" rtlCol="0">
                          <a:noAutofit/>
                        </wps:bodyPr>
                      </wps:wsp>
                      <wps:wsp>
                        <wps:cNvPr id="574109" name="Rectangle 574109"/>
                        <wps:cNvSpPr/>
                        <wps:spPr>
                          <a:xfrm rot="-5399999">
                            <a:off x="2997476" y="910636"/>
                            <a:ext cx="1066058" cy="154840"/>
                          </a:xfrm>
                          <a:prstGeom prst="rect">
                            <a:avLst/>
                          </a:prstGeom>
                          <a:ln>
                            <a:noFill/>
                          </a:ln>
                        </wps:spPr>
                        <wps:txbx>
                          <w:txbxContent>
                            <w:p w14:paraId="0A7A91E1" w14:textId="77777777" w:rsidR="00E26C14" w:rsidRDefault="00CB3576">
                              <w:pPr>
                                <w:spacing w:after="160" w:line="259" w:lineRule="auto"/>
                                <w:ind w:left="0" w:firstLine="0"/>
                              </w:pPr>
                              <w:r>
                                <w:rPr>
                                  <w:b/>
                                  <w:color w:val="404040"/>
                                  <w:sz w:val="18"/>
                                </w:rPr>
                                <w:t xml:space="preserve"> 383 414 591,</w:t>
                              </w:r>
                            </w:p>
                          </w:txbxContent>
                        </wps:txbx>
                        <wps:bodyPr horzOverflow="overflow" vert="horz" lIns="0" tIns="0" rIns="0" bIns="0" rtlCol="0">
                          <a:noAutofit/>
                        </wps:bodyPr>
                      </wps:wsp>
                      <wps:wsp>
                        <wps:cNvPr id="574117" name="Rectangle 574117"/>
                        <wps:cNvSpPr/>
                        <wps:spPr>
                          <a:xfrm rot="-5399999">
                            <a:off x="4428069" y="1386822"/>
                            <a:ext cx="1066059" cy="154840"/>
                          </a:xfrm>
                          <a:prstGeom prst="rect">
                            <a:avLst/>
                          </a:prstGeom>
                          <a:ln>
                            <a:noFill/>
                          </a:ln>
                        </wps:spPr>
                        <wps:txbx>
                          <w:txbxContent>
                            <w:p w14:paraId="465059D0"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118" name="Rectangle 574118"/>
                        <wps:cNvSpPr/>
                        <wps:spPr>
                          <a:xfrm rot="-5399999">
                            <a:off x="3713387" y="672142"/>
                            <a:ext cx="1066059" cy="154840"/>
                          </a:xfrm>
                          <a:prstGeom prst="rect">
                            <a:avLst/>
                          </a:prstGeom>
                          <a:ln>
                            <a:noFill/>
                          </a:ln>
                        </wps:spPr>
                        <wps:txbx>
                          <w:txbxContent>
                            <w:p w14:paraId="737A325E" w14:textId="77777777" w:rsidR="00E26C14" w:rsidRDefault="00CB3576">
                              <w:pPr>
                                <w:spacing w:after="160" w:line="259" w:lineRule="auto"/>
                                <w:ind w:left="0" w:firstLine="0"/>
                              </w:pPr>
                              <w:r>
                                <w:rPr>
                                  <w:b/>
                                  <w:color w:val="404040"/>
                                  <w:sz w:val="18"/>
                                </w:rPr>
                                <w:t>44</w:t>
                              </w:r>
                            </w:p>
                          </w:txbxContent>
                        </wps:txbx>
                        <wps:bodyPr horzOverflow="overflow" vert="horz" lIns="0" tIns="0" rIns="0" bIns="0" rtlCol="0">
                          <a:noAutofit/>
                        </wps:bodyPr>
                      </wps:wsp>
                      <wps:wsp>
                        <wps:cNvPr id="574119" name="Rectangle 574119"/>
                        <wps:cNvSpPr/>
                        <wps:spPr>
                          <a:xfrm rot="-5399999">
                            <a:off x="4084976" y="1043732"/>
                            <a:ext cx="1066059" cy="154840"/>
                          </a:xfrm>
                          <a:prstGeom prst="rect">
                            <a:avLst/>
                          </a:prstGeom>
                          <a:ln>
                            <a:noFill/>
                          </a:ln>
                        </wps:spPr>
                        <wps:txbx>
                          <w:txbxContent>
                            <w:p w14:paraId="27F9BB10" w14:textId="77777777" w:rsidR="00E26C14" w:rsidRDefault="00CB3576">
                              <w:pPr>
                                <w:spacing w:after="160" w:line="259" w:lineRule="auto"/>
                                <w:ind w:left="0" w:firstLine="0"/>
                              </w:pPr>
                              <w:r>
                                <w:rPr>
                                  <w:b/>
                                  <w:color w:val="404040"/>
                                  <w:sz w:val="18"/>
                                </w:rPr>
                                <w:t xml:space="preserve"> 349 198 040,</w:t>
                              </w:r>
                            </w:p>
                          </w:txbxContent>
                        </wps:txbx>
                        <wps:bodyPr horzOverflow="overflow" vert="horz" lIns="0" tIns="0" rIns="0" bIns="0" rtlCol="0">
                          <a:noAutofit/>
                        </wps:bodyPr>
                      </wps:wsp>
                      <wps:wsp>
                        <wps:cNvPr id="574100" name="Rectangle 574100"/>
                        <wps:cNvSpPr/>
                        <wps:spPr>
                          <a:xfrm rot="-5399999">
                            <a:off x="1131719" y="1341927"/>
                            <a:ext cx="1066059" cy="154840"/>
                          </a:xfrm>
                          <a:prstGeom prst="rect">
                            <a:avLst/>
                          </a:prstGeom>
                          <a:ln>
                            <a:noFill/>
                          </a:ln>
                        </wps:spPr>
                        <wps:txbx>
                          <w:txbxContent>
                            <w:p w14:paraId="78DC3D78" w14:textId="77777777" w:rsidR="00E26C14" w:rsidRDefault="00CB3576">
                              <w:pPr>
                                <w:spacing w:after="160" w:line="259" w:lineRule="auto"/>
                                <w:ind w:left="0" w:firstLine="0"/>
                              </w:pPr>
                              <w:r>
                                <w:rPr>
                                  <w:b/>
                                  <w:color w:val="404040"/>
                                  <w:sz w:val="18"/>
                                </w:rPr>
                                <w:t xml:space="preserve"> 259 709 243,</w:t>
                              </w:r>
                            </w:p>
                          </w:txbxContent>
                        </wps:txbx>
                        <wps:bodyPr horzOverflow="overflow" vert="horz" lIns="0" tIns="0" rIns="0" bIns="0" rtlCol="0">
                          <a:noAutofit/>
                        </wps:bodyPr>
                      </wps:wsp>
                      <wps:wsp>
                        <wps:cNvPr id="574098" name="Rectangle 574098"/>
                        <wps:cNvSpPr/>
                        <wps:spPr>
                          <a:xfrm rot="-5399999">
                            <a:off x="1474810" y="1685018"/>
                            <a:ext cx="1066059" cy="154840"/>
                          </a:xfrm>
                          <a:prstGeom prst="rect">
                            <a:avLst/>
                          </a:prstGeom>
                          <a:ln>
                            <a:noFill/>
                          </a:ln>
                        </wps:spPr>
                        <wps:txbx>
                          <w:txbxContent>
                            <w:p w14:paraId="0D16F524"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099" name="Rectangle 574099"/>
                        <wps:cNvSpPr/>
                        <wps:spPr>
                          <a:xfrm rot="-5399999">
                            <a:off x="760129" y="970338"/>
                            <a:ext cx="1066059" cy="154840"/>
                          </a:xfrm>
                          <a:prstGeom prst="rect">
                            <a:avLst/>
                          </a:prstGeom>
                          <a:ln>
                            <a:noFill/>
                          </a:ln>
                        </wps:spPr>
                        <wps:txbx>
                          <w:txbxContent>
                            <w:p w14:paraId="2751358F" w14:textId="77777777" w:rsidR="00E26C14" w:rsidRDefault="00CB3576">
                              <w:pPr>
                                <w:spacing w:after="160" w:line="259" w:lineRule="auto"/>
                                <w:ind w:left="0" w:firstLine="0"/>
                              </w:pPr>
                              <w:r>
                                <w:rPr>
                                  <w:b/>
                                  <w:color w:val="404040"/>
                                  <w:sz w:val="18"/>
                                </w:rPr>
                                <w:t>92</w:t>
                              </w:r>
                            </w:p>
                          </w:txbxContent>
                        </wps:txbx>
                        <wps:bodyPr horzOverflow="overflow" vert="horz" lIns="0" tIns="0" rIns="0" bIns="0" rtlCol="0">
                          <a:noAutofit/>
                        </wps:bodyPr>
                      </wps:wsp>
                      <wps:wsp>
                        <wps:cNvPr id="574104" name="Rectangle 574104"/>
                        <wps:cNvSpPr/>
                        <wps:spPr>
                          <a:xfrm rot="-5399999">
                            <a:off x="2562438" y="1458831"/>
                            <a:ext cx="1066059" cy="154840"/>
                          </a:xfrm>
                          <a:prstGeom prst="rect">
                            <a:avLst/>
                          </a:prstGeom>
                          <a:ln>
                            <a:noFill/>
                          </a:ln>
                        </wps:spPr>
                        <wps:txbx>
                          <w:txbxContent>
                            <w:p w14:paraId="6801821A"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105" name="Rectangle 574105"/>
                        <wps:cNvSpPr/>
                        <wps:spPr>
                          <a:xfrm rot="-5399999">
                            <a:off x="1847758" y="744152"/>
                            <a:ext cx="1066059" cy="154840"/>
                          </a:xfrm>
                          <a:prstGeom prst="rect">
                            <a:avLst/>
                          </a:prstGeom>
                          <a:ln>
                            <a:noFill/>
                          </a:ln>
                        </wps:spPr>
                        <wps:txbx>
                          <w:txbxContent>
                            <w:p w14:paraId="3145B078" w14:textId="77777777" w:rsidR="00E26C14" w:rsidRDefault="00CB3576">
                              <w:pPr>
                                <w:spacing w:after="160" w:line="259" w:lineRule="auto"/>
                                <w:ind w:left="0" w:firstLine="0"/>
                              </w:pPr>
                              <w:r>
                                <w:rPr>
                                  <w:b/>
                                  <w:color w:val="404040"/>
                                  <w:sz w:val="18"/>
                                </w:rPr>
                                <w:t>41</w:t>
                              </w:r>
                            </w:p>
                          </w:txbxContent>
                        </wps:txbx>
                        <wps:bodyPr horzOverflow="overflow" vert="horz" lIns="0" tIns="0" rIns="0" bIns="0" rtlCol="0">
                          <a:noAutofit/>
                        </wps:bodyPr>
                      </wps:wsp>
                      <wps:wsp>
                        <wps:cNvPr id="574106" name="Rectangle 574106"/>
                        <wps:cNvSpPr/>
                        <wps:spPr>
                          <a:xfrm rot="-5399999">
                            <a:off x="2219347" y="1115740"/>
                            <a:ext cx="1066059" cy="154840"/>
                          </a:xfrm>
                          <a:prstGeom prst="rect">
                            <a:avLst/>
                          </a:prstGeom>
                          <a:ln>
                            <a:noFill/>
                          </a:ln>
                        </wps:spPr>
                        <wps:txbx>
                          <w:txbxContent>
                            <w:p w14:paraId="78266C91" w14:textId="77777777" w:rsidR="00E26C14" w:rsidRDefault="00CB3576">
                              <w:pPr>
                                <w:spacing w:after="160" w:line="259" w:lineRule="auto"/>
                                <w:ind w:left="0" w:firstLine="0"/>
                              </w:pPr>
                              <w:r>
                                <w:rPr>
                                  <w:b/>
                                  <w:color w:val="404040"/>
                                  <w:sz w:val="18"/>
                                </w:rPr>
                                <w:t xml:space="preserve"> 330 694 045,</w:t>
                              </w:r>
                            </w:p>
                          </w:txbxContent>
                        </wps:txbx>
                        <wps:bodyPr horzOverflow="overflow" vert="horz" lIns="0" tIns="0" rIns="0" bIns="0" rtlCol="0">
                          <a:noAutofit/>
                        </wps:bodyPr>
                      </wps:wsp>
                      <wps:wsp>
                        <wps:cNvPr id="574114" name="Rectangle 574114"/>
                        <wps:cNvSpPr/>
                        <wps:spPr>
                          <a:xfrm rot="-5399999">
                            <a:off x="3650193" y="1226548"/>
                            <a:ext cx="1066059" cy="154840"/>
                          </a:xfrm>
                          <a:prstGeom prst="rect">
                            <a:avLst/>
                          </a:prstGeom>
                          <a:ln>
                            <a:noFill/>
                          </a:ln>
                        </wps:spPr>
                        <wps:txbx>
                          <w:txbxContent>
                            <w:p w14:paraId="657FF0CB"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115" name="Rectangle 574115"/>
                        <wps:cNvSpPr/>
                        <wps:spPr>
                          <a:xfrm rot="-5399999">
                            <a:off x="2935512" y="511868"/>
                            <a:ext cx="1066059" cy="154840"/>
                          </a:xfrm>
                          <a:prstGeom prst="rect">
                            <a:avLst/>
                          </a:prstGeom>
                          <a:ln>
                            <a:noFill/>
                          </a:ln>
                        </wps:spPr>
                        <wps:txbx>
                          <w:txbxContent>
                            <w:p w14:paraId="20F29129" w14:textId="77777777" w:rsidR="00E26C14" w:rsidRDefault="00CB3576">
                              <w:pPr>
                                <w:spacing w:after="160" w:line="259" w:lineRule="auto"/>
                                <w:ind w:left="0" w:firstLine="0"/>
                              </w:pPr>
                              <w:r>
                                <w:rPr>
                                  <w:b/>
                                  <w:color w:val="404040"/>
                                  <w:sz w:val="18"/>
                                </w:rPr>
                                <w:t>46</w:t>
                              </w:r>
                            </w:p>
                          </w:txbxContent>
                        </wps:txbx>
                        <wps:bodyPr horzOverflow="overflow" vert="horz" lIns="0" tIns="0" rIns="0" bIns="0" rtlCol="0">
                          <a:noAutofit/>
                        </wps:bodyPr>
                      </wps:wsp>
                      <wps:wsp>
                        <wps:cNvPr id="574116" name="Rectangle 574116"/>
                        <wps:cNvSpPr/>
                        <wps:spPr>
                          <a:xfrm rot="-5399999">
                            <a:off x="3307102" y="883458"/>
                            <a:ext cx="1066059" cy="154840"/>
                          </a:xfrm>
                          <a:prstGeom prst="rect">
                            <a:avLst/>
                          </a:prstGeom>
                          <a:ln>
                            <a:noFill/>
                          </a:ln>
                        </wps:spPr>
                        <wps:txbx>
                          <w:txbxContent>
                            <w:p w14:paraId="605ED55A" w14:textId="77777777" w:rsidR="00E26C14" w:rsidRDefault="00CB3576">
                              <w:pPr>
                                <w:spacing w:after="160" w:line="259" w:lineRule="auto"/>
                                <w:ind w:left="0" w:firstLine="0"/>
                              </w:pPr>
                              <w:r>
                                <w:rPr>
                                  <w:b/>
                                  <w:color w:val="404040"/>
                                  <w:sz w:val="18"/>
                                </w:rPr>
                                <w:t xml:space="preserve"> 390 334 998,</w:t>
                              </w:r>
                            </w:p>
                          </w:txbxContent>
                        </wps:txbx>
                        <wps:bodyPr horzOverflow="overflow" vert="horz" lIns="0" tIns="0" rIns="0" bIns="0" rtlCol="0">
                          <a:noAutofit/>
                        </wps:bodyPr>
                      </wps:wsp>
                      <wps:wsp>
                        <wps:cNvPr id="574122" name="Rectangle 574122"/>
                        <wps:cNvSpPr/>
                        <wps:spPr>
                          <a:xfrm rot="-5399999">
                            <a:off x="4394182" y="952957"/>
                            <a:ext cx="1066971" cy="155253"/>
                          </a:xfrm>
                          <a:prstGeom prst="rect">
                            <a:avLst/>
                          </a:prstGeom>
                          <a:ln>
                            <a:noFill/>
                          </a:ln>
                        </wps:spPr>
                        <wps:txbx>
                          <w:txbxContent>
                            <w:p w14:paraId="79E9DDDD" w14:textId="77777777" w:rsidR="00E26C14" w:rsidRDefault="00CB3576">
                              <w:pPr>
                                <w:spacing w:after="160" w:line="259" w:lineRule="auto"/>
                                <w:ind w:left="0" w:firstLine="0"/>
                              </w:pPr>
                              <w:r>
                                <w:rPr>
                                  <w:b/>
                                  <w:color w:val="404040"/>
                                  <w:sz w:val="18"/>
                                </w:rPr>
                                <w:t xml:space="preserve"> 372 363 120,</w:t>
                              </w:r>
                            </w:p>
                          </w:txbxContent>
                        </wps:txbx>
                        <wps:bodyPr horzOverflow="overflow" vert="horz" lIns="0" tIns="0" rIns="0" bIns="0" rtlCol="0">
                          <a:noAutofit/>
                        </wps:bodyPr>
                      </wps:wsp>
                      <wps:wsp>
                        <wps:cNvPr id="574120" name="Rectangle 574120"/>
                        <wps:cNvSpPr/>
                        <wps:spPr>
                          <a:xfrm rot="-5399999">
                            <a:off x="4737482" y="1296256"/>
                            <a:ext cx="1066971" cy="155252"/>
                          </a:xfrm>
                          <a:prstGeom prst="rect">
                            <a:avLst/>
                          </a:prstGeom>
                          <a:ln>
                            <a:noFill/>
                          </a:ln>
                        </wps:spPr>
                        <wps:txbx>
                          <w:txbxContent>
                            <w:p w14:paraId="15220EEC"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574121" name="Rectangle 574121"/>
                        <wps:cNvSpPr/>
                        <wps:spPr>
                          <a:xfrm rot="-5399999">
                            <a:off x="4022404" y="581179"/>
                            <a:ext cx="1066971" cy="155252"/>
                          </a:xfrm>
                          <a:prstGeom prst="rect">
                            <a:avLst/>
                          </a:prstGeom>
                          <a:ln>
                            <a:noFill/>
                          </a:ln>
                        </wps:spPr>
                        <wps:txbx>
                          <w:txbxContent>
                            <w:p w14:paraId="4C942F3F" w14:textId="77777777" w:rsidR="00E26C14" w:rsidRDefault="00CB3576">
                              <w:pPr>
                                <w:spacing w:after="160" w:line="259" w:lineRule="auto"/>
                                <w:ind w:left="0" w:firstLine="0"/>
                              </w:pPr>
                              <w:r>
                                <w:rPr>
                                  <w:b/>
                                  <w:color w:val="404040"/>
                                  <w:sz w:val="18"/>
                                </w:rPr>
                                <w:t>49</w:t>
                              </w:r>
                            </w:p>
                          </w:txbxContent>
                        </wps:txbx>
                        <wps:bodyPr horzOverflow="overflow" vert="horz" lIns="0" tIns="0" rIns="0" bIns="0" rtlCol="0">
                          <a:noAutofit/>
                        </wps:bodyPr>
                      </wps:wsp>
                      <wps:wsp>
                        <wps:cNvPr id="6725" name="Rectangle 6725"/>
                        <wps:cNvSpPr/>
                        <wps:spPr>
                          <a:xfrm>
                            <a:off x="5363921" y="1946401"/>
                            <a:ext cx="77073" cy="154840"/>
                          </a:xfrm>
                          <a:prstGeom prst="rect">
                            <a:avLst/>
                          </a:prstGeom>
                          <a:ln>
                            <a:noFill/>
                          </a:ln>
                        </wps:spPr>
                        <wps:txbx>
                          <w:txbxContent>
                            <w:p w14:paraId="58216790"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574129" name="Rectangle 574129"/>
                        <wps:cNvSpPr/>
                        <wps:spPr>
                          <a:xfrm>
                            <a:off x="5363921" y="1557147"/>
                            <a:ext cx="77073" cy="154840"/>
                          </a:xfrm>
                          <a:prstGeom prst="rect">
                            <a:avLst/>
                          </a:prstGeom>
                          <a:ln>
                            <a:noFill/>
                          </a:ln>
                        </wps:spPr>
                        <wps:txbx>
                          <w:txbxContent>
                            <w:p w14:paraId="477DFB38"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574131" name="Rectangle 574131"/>
                        <wps:cNvSpPr/>
                        <wps:spPr>
                          <a:xfrm>
                            <a:off x="5421871" y="1557147"/>
                            <a:ext cx="38005" cy="154840"/>
                          </a:xfrm>
                          <a:prstGeom prst="rect">
                            <a:avLst/>
                          </a:prstGeom>
                          <a:ln>
                            <a:noFill/>
                          </a:ln>
                        </wps:spPr>
                        <wps:txbx>
                          <w:txbxContent>
                            <w:p w14:paraId="021BB70B" w14:textId="77777777" w:rsidR="00E26C14" w:rsidRDefault="00CB3576">
                              <w:pPr>
                                <w:spacing w:after="160" w:line="259" w:lineRule="auto"/>
                                <w:ind w:left="0" w:firstLine="0"/>
                              </w:pPr>
                              <w:r>
                                <w:rPr>
                                  <w:color w:val="595959"/>
                                  <w:sz w:val="18"/>
                                </w:rPr>
                                <w:t>,</w:t>
                              </w:r>
                            </w:p>
                          </w:txbxContent>
                        </wps:txbx>
                        <wps:bodyPr horzOverflow="overflow" vert="horz" lIns="0" tIns="0" rIns="0" bIns="0" rtlCol="0">
                          <a:noAutofit/>
                        </wps:bodyPr>
                      </wps:wsp>
                      <wps:wsp>
                        <wps:cNvPr id="574130" name="Rectangle 574130"/>
                        <wps:cNvSpPr/>
                        <wps:spPr>
                          <a:xfrm>
                            <a:off x="5450446" y="1557147"/>
                            <a:ext cx="77074" cy="154840"/>
                          </a:xfrm>
                          <a:prstGeom prst="rect">
                            <a:avLst/>
                          </a:prstGeom>
                          <a:ln>
                            <a:noFill/>
                          </a:ln>
                        </wps:spPr>
                        <wps:txbx>
                          <w:txbxContent>
                            <w:p w14:paraId="37C4F37E" w14:textId="77777777" w:rsidR="00E26C14" w:rsidRDefault="00CB3576">
                              <w:pPr>
                                <w:spacing w:after="160" w:line="259" w:lineRule="auto"/>
                                <w:ind w:left="0" w:firstLine="0"/>
                              </w:pPr>
                              <w:r>
                                <w:rPr>
                                  <w:color w:val="595959"/>
                                  <w:sz w:val="18"/>
                                </w:rPr>
                                <w:t>2</w:t>
                              </w:r>
                            </w:p>
                          </w:txbxContent>
                        </wps:txbx>
                        <wps:bodyPr horzOverflow="overflow" vert="horz" lIns="0" tIns="0" rIns="0" bIns="0" rtlCol="0">
                          <a:noAutofit/>
                        </wps:bodyPr>
                      </wps:wsp>
                      <wps:wsp>
                        <wps:cNvPr id="574090" name="Rectangle 574090"/>
                        <wps:cNvSpPr/>
                        <wps:spPr>
                          <a:xfrm>
                            <a:off x="5450446" y="1167892"/>
                            <a:ext cx="77074" cy="154840"/>
                          </a:xfrm>
                          <a:prstGeom prst="rect">
                            <a:avLst/>
                          </a:prstGeom>
                          <a:ln>
                            <a:noFill/>
                          </a:ln>
                        </wps:spPr>
                        <wps:txbx>
                          <w:txbxContent>
                            <w:p w14:paraId="2A57489F" w14:textId="77777777" w:rsidR="00E26C14" w:rsidRDefault="00CB3576">
                              <w:pPr>
                                <w:spacing w:after="160" w:line="259" w:lineRule="auto"/>
                                <w:ind w:left="0" w:firstLine="0"/>
                              </w:pPr>
                              <w:r>
                                <w:rPr>
                                  <w:color w:val="595959"/>
                                  <w:sz w:val="18"/>
                                </w:rPr>
                                <w:t>4</w:t>
                              </w:r>
                            </w:p>
                          </w:txbxContent>
                        </wps:txbx>
                        <wps:bodyPr horzOverflow="overflow" vert="horz" lIns="0" tIns="0" rIns="0" bIns="0" rtlCol="0">
                          <a:noAutofit/>
                        </wps:bodyPr>
                      </wps:wsp>
                      <wps:wsp>
                        <wps:cNvPr id="574091" name="Rectangle 574091"/>
                        <wps:cNvSpPr/>
                        <wps:spPr>
                          <a:xfrm>
                            <a:off x="5421871" y="1167892"/>
                            <a:ext cx="38005" cy="154840"/>
                          </a:xfrm>
                          <a:prstGeom prst="rect">
                            <a:avLst/>
                          </a:prstGeom>
                          <a:ln>
                            <a:noFill/>
                          </a:ln>
                        </wps:spPr>
                        <wps:txbx>
                          <w:txbxContent>
                            <w:p w14:paraId="4D95607B" w14:textId="77777777" w:rsidR="00E26C14" w:rsidRDefault="00CB3576">
                              <w:pPr>
                                <w:spacing w:after="160" w:line="259" w:lineRule="auto"/>
                                <w:ind w:left="0" w:firstLine="0"/>
                              </w:pPr>
                              <w:r>
                                <w:rPr>
                                  <w:color w:val="595959"/>
                                  <w:sz w:val="18"/>
                                </w:rPr>
                                <w:t>,</w:t>
                              </w:r>
                            </w:p>
                          </w:txbxContent>
                        </wps:txbx>
                        <wps:bodyPr horzOverflow="overflow" vert="horz" lIns="0" tIns="0" rIns="0" bIns="0" rtlCol="0">
                          <a:noAutofit/>
                        </wps:bodyPr>
                      </wps:wsp>
                      <wps:wsp>
                        <wps:cNvPr id="574089" name="Rectangle 574089"/>
                        <wps:cNvSpPr/>
                        <wps:spPr>
                          <a:xfrm>
                            <a:off x="5363921" y="1167892"/>
                            <a:ext cx="77073" cy="154840"/>
                          </a:xfrm>
                          <a:prstGeom prst="rect">
                            <a:avLst/>
                          </a:prstGeom>
                          <a:ln>
                            <a:noFill/>
                          </a:ln>
                        </wps:spPr>
                        <wps:txbx>
                          <w:txbxContent>
                            <w:p w14:paraId="6F13CECB"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574123" name="Rectangle 574123"/>
                        <wps:cNvSpPr/>
                        <wps:spPr>
                          <a:xfrm>
                            <a:off x="5363921" y="778763"/>
                            <a:ext cx="77073" cy="154840"/>
                          </a:xfrm>
                          <a:prstGeom prst="rect">
                            <a:avLst/>
                          </a:prstGeom>
                          <a:ln>
                            <a:noFill/>
                          </a:ln>
                        </wps:spPr>
                        <wps:txbx>
                          <w:txbxContent>
                            <w:p w14:paraId="7239E782"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574125" name="Rectangle 574125"/>
                        <wps:cNvSpPr/>
                        <wps:spPr>
                          <a:xfrm>
                            <a:off x="5421871" y="778763"/>
                            <a:ext cx="38005" cy="154840"/>
                          </a:xfrm>
                          <a:prstGeom prst="rect">
                            <a:avLst/>
                          </a:prstGeom>
                          <a:ln>
                            <a:noFill/>
                          </a:ln>
                        </wps:spPr>
                        <wps:txbx>
                          <w:txbxContent>
                            <w:p w14:paraId="0B95B0AE" w14:textId="77777777" w:rsidR="00E26C14" w:rsidRDefault="00CB3576">
                              <w:pPr>
                                <w:spacing w:after="160" w:line="259" w:lineRule="auto"/>
                                <w:ind w:left="0" w:firstLine="0"/>
                              </w:pPr>
                              <w:r>
                                <w:rPr>
                                  <w:color w:val="595959"/>
                                  <w:sz w:val="18"/>
                                </w:rPr>
                                <w:t>,</w:t>
                              </w:r>
                            </w:p>
                          </w:txbxContent>
                        </wps:txbx>
                        <wps:bodyPr horzOverflow="overflow" vert="horz" lIns="0" tIns="0" rIns="0" bIns="0" rtlCol="0">
                          <a:noAutofit/>
                        </wps:bodyPr>
                      </wps:wsp>
                      <wps:wsp>
                        <wps:cNvPr id="574124" name="Rectangle 574124"/>
                        <wps:cNvSpPr/>
                        <wps:spPr>
                          <a:xfrm>
                            <a:off x="5450446" y="778763"/>
                            <a:ext cx="77074" cy="154840"/>
                          </a:xfrm>
                          <a:prstGeom prst="rect">
                            <a:avLst/>
                          </a:prstGeom>
                          <a:ln>
                            <a:noFill/>
                          </a:ln>
                        </wps:spPr>
                        <wps:txbx>
                          <w:txbxContent>
                            <w:p w14:paraId="26BEDC9A" w14:textId="77777777" w:rsidR="00E26C14" w:rsidRDefault="00CB3576">
                              <w:pPr>
                                <w:spacing w:after="160" w:line="259" w:lineRule="auto"/>
                                <w:ind w:left="0" w:firstLine="0"/>
                              </w:pPr>
                              <w:r>
                                <w:rPr>
                                  <w:color w:val="595959"/>
                                  <w:sz w:val="18"/>
                                </w:rPr>
                                <w:t>6</w:t>
                              </w:r>
                            </w:p>
                          </w:txbxContent>
                        </wps:txbx>
                        <wps:bodyPr horzOverflow="overflow" vert="horz" lIns="0" tIns="0" rIns="0" bIns="0" rtlCol="0">
                          <a:noAutofit/>
                        </wps:bodyPr>
                      </wps:wsp>
                      <wps:wsp>
                        <wps:cNvPr id="574083" name="Rectangle 574083"/>
                        <wps:cNvSpPr/>
                        <wps:spPr>
                          <a:xfrm>
                            <a:off x="5363921" y="389509"/>
                            <a:ext cx="77073" cy="154840"/>
                          </a:xfrm>
                          <a:prstGeom prst="rect">
                            <a:avLst/>
                          </a:prstGeom>
                          <a:ln>
                            <a:noFill/>
                          </a:ln>
                        </wps:spPr>
                        <wps:txbx>
                          <w:txbxContent>
                            <w:p w14:paraId="400F5AD8"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574085" name="Rectangle 574085"/>
                        <wps:cNvSpPr/>
                        <wps:spPr>
                          <a:xfrm>
                            <a:off x="5421871" y="389509"/>
                            <a:ext cx="38005" cy="154840"/>
                          </a:xfrm>
                          <a:prstGeom prst="rect">
                            <a:avLst/>
                          </a:prstGeom>
                          <a:ln>
                            <a:noFill/>
                          </a:ln>
                        </wps:spPr>
                        <wps:txbx>
                          <w:txbxContent>
                            <w:p w14:paraId="7921D830" w14:textId="77777777" w:rsidR="00E26C14" w:rsidRDefault="00CB3576">
                              <w:pPr>
                                <w:spacing w:after="160" w:line="259" w:lineRule="auto"/>
                                <w:ind w:left="0" w:firstLine="0"/>
                              </w:pPr>
                              <w:r>
                                <w:rPr>
                                  <w:color w:val="595959"/>
                                  <w:sz w:val="18"/>
                                </w:rPr>
                                <w:t>,</w:t>
                              </w:r>
                            </w:p>
                          </w:txbxContent>
                        </wps:txbx>
                        <wps:bodyPr horzOverflow="overflow" vert="horz" lIns="0" tIns="0" rIns="0" bIns="0" rtlCol="0">
                          <a:noAutofit/>
                        </wps:bodyPr>
                      </wps:wsp>
                      <wps:wsp>
                        <wps:cNvPr id="574084" name="Rectangle 574084"/>
                        <wps:cNvSpPr/>
                        <wps:spPr>
                          <a:xfrm>
                            <a:off x="5450446" y="389509"/>
                            <a:ext cx="77074" cy="154840"/>
                          </a:xfrm>
                          <a:prstGeom prst="rect">
                            <a:avLst/>
                          </a:prstGeom>
                          <a:ln>
                            <a:noFill/>
                          </a:ln>
                        </wps:spPr>
                        <wps:txbx>
                          <w:txbxContent>
                            <w:p w14:paraId="3183C20D" w14:textId="77777777" w:rsidR="00E26C14" w:rsidRDefault="00CB3576">
                              <w:pPr>
                                <w:spacing w:after="160" w:line="259" w:lineRule="auto"/>
                                <w:ind w:left="0" w:firstLine="0"/>
                              </w:pPr>
                              <w:r>
                                <w:rPr>
                                  <w:color w:val="595959"/>
                                  <w:sz w:val="18"/>
                                </w:rPr>
                                <w:t>8</w:t>
                              </w:r>
                            </w:p>
                          </w:txbxContent>
                        </wps:txbx>
                        <wps:bodyPr horzOverflow="overflow" vert="horz" lIns="0" tIns="0" rIns="0" bIns="0" rtlCol="0">
                          <a:noAutofit/>
                        </wps:bodyPr>
                      </wps:wsp>
                      <wps:wsp>
                        <wps:cNvPr id="6730" name="Rectangle 6730"/>
                        <wps:cNvSpPr/>
                        <wps:spPr>
                          <a:xfrm>
                            <a:off x="5363921" y="0"/>
                            <a:ext cx="77073" cy="154840"/>
                          </a:xfrm>
                          <a:prstGeom prst="rect">
                            <a:avLst/>
                          </a:prstGeom>
                          <a:ln>
                            <a:noFill/>
                          </a:ln>
                        </wps:spPr>
                        <wps:txbx>
                          <w:txbxContent>
                            <w:p w14:paraId="026A22AD"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135" name="Rectangle 574135"/>
                        <wps:cNvSpPr/>
                        <wps:spPr>
                          <a:xfrm>
                            <a:off x="0" y="1946401"/>
                            <a:ext cx="77074" cy="154840"/>
                          </a:xfrm>
                          <a:prstGeom prst="rect">
                            <a:avLst/>
                          </a:prstGeom>
                          <a:ln>
                            <a:noFill/>
                          </a:ln>
                        </wps:spPr>
                        <wps:txbx>
                          <w:txbxContent>
                            <w:p w14:paraId="50FA0337"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137" name="Rectangle 574137"/>
                        <wps:cNvSpPr/>
                        <wps:spPr>
                          <a:xfrm>
                            <a:off x="57912" y="1946401"/>
                            <a:ext cx="834432" cy="154840"/>
                          </a:xfrm>
                          <a:prstGeom prst="rect">
                            <a:avLst/>
                          </a:prstGeom>
                          <a:ln>
                            <a:noFill/>
                          </a:ln>
                        </wps:spPr>
                        <wps:txbx>
                          <w:txbxContent>
                            <w:p w14:paraId="7AE52763" w14:textId="77777777" w:rsidR="00E26C14" w:rsidRDefault="00CB3576">
                              <w:pPr>
                                <w:spacing w:after="160" w:line="259" w:lineRule="auto"/>
                                <w:ind w:left="0" w:firstLine="0"/>
                              </w:pPr>
                              <w:r>
                                <w:rPr>
                                  <w:color w:val="595959"/>
                                  <w:sz w:val="18"/>
                                </w:rPr>
                                <w:t xml:space="preserve"> 150 000 000,</w:t>
                              </w:r>
                            </w:p>
                          </w:txbxContent>
                        </wps:txbx>
                        <wps:bodyPr horzOverflow="overflow" vert="horz" lIns="0" tIns="0" rIns="0" bIns="0" rtlCol="0">
                          <a:noAutofit/>
                        </wps:bodyPr>
                      </wps:wsp>
                      <wps:wsp>
                        <wps:cNvPr id="574136" name="Rectangle 574136"/>
                        <wps:cNvSpPr/>
                        <wps:spPr>
                          <a:xfrm>
                            <a:off x="685610" y="1946401"/>
                            <a:ext cx="154097" cy="154840"/>
                          </a:xfrm>
                          <a:prstGeom prst="rect">
                            <a:avLst/>
                          </a:prstGeom>
                          <a:ln>
                            <a:noFill/>
                          </a:ln>
                        </wps:spPr>
                        <wps:txbx>
                          <w:txbxContent>
                            <w:p w14:paraId="583DBC4D" w14:textId="77777777" w:rsidR="00E26C14" w:rsidRDefault="00CB3576">
                              <w:pPr>
                                <w:spacing w:after="160" w:line="259" w:lineRule="auto"/>
                                <w:ind w:left="0" w:firstLine="0"/>
                              </w:pPr>
                              <w:r>
                                <w:rPr>
                                  <w:color w:val="595959"/>
                                  <w:sz w:val="18"/>
                                </w:rPr>
                                <w:t>00</w:t>
                              </w:r>
                            </w:p>
                          </w:txbxContent>
                        </wps:txbx>
                        <wps:bodyPr horzOverflow="overflow" vert="horz" lIns="0" tIns="0" rIns="0" bIns="0" rtlCol="0">
                          <a:noAutofit/>
                        </wps:bodyPr>
                      </wps:wsp>
                      <wps:wsp>
                        <wps:cNvPr id="574133" name="Rectangle 574133"/>
                        <wps:cNvSpPr/>
                        <wps:spPr>
                          <a:xfrm>
                            <a:off x="685610" y="1557147"/>
                            <a:ext cx="154097" cy="154840"/>
                          </a:xfrm>
                          <a:prstGeom prst="rect">
                            <a:avLst/>
                          </a:prstGeom>
                          <a:ln>
                            <a:noFill/>
                          </a:ln>
                        </wps:spPr>
                        <wps:txbx>
                          <w:txbxContent>
                            <w:p w14:paraId="34239789" w14:textId="77777777" w:rsidR="00E26C14" w:rsidRDefault="00CB3576">
                              <w:pPr>
                                <w:spacing w:after="160" w:line="259" w:lineRule="auto"/>
                                <w:ind w:left="0" w:firstLine="0"/>
                              </w:pPr>
                              <w:r>
                                <w:rPr>
                                  <w:color w:val="595959"/>
                                  <w:sz w:val="18"/>
                                </w:rPr>
                                <w:t>00</w:t>
                              </w:r>
                            </w:p>
                          </w:txbxContent>
                        </wps:txbx>
                        <wps:bodyPr horzOverflow="overflow" vert="horz" lIns="0" tIns="0" rIns="0" bIns="0" rtlCol="0">
                          <a:noAutofit/>
                        </wps:bodyPr>
                      </wps:wsp>
                      <wps:wsp>
                        <wps:cNvPr id="574134" name="Rectangle 574134"/>
                        <wps:cNvSpPr/>
                        <wps:spPr>
                          <a:xfrm>
                            <a:off x="57912" y="1557147"/>
                            <a:ext cx="834432" cy="154840"/>
                          </a:xfrm>
                          <a:prstGeom prst="rect">
                            <a:avLst/>
                          </a:prstGeom>
                          <a:ln>
                            <a:noFill/>
                          </a:ln>
                        </wps:spPr>
                        <wps:txbx>
                          <w:txbxContent>
                            <w:p w14:paraId="470C0164" w14:textId="77777777" w:rsidR="00E26C14" w:rsidRDefault="00CB3576">
                              <w:pPr>
                                <w:spacing w:after="160" w:line="259" w:lineRule="auto"/>
                                <w:ind w:left="0" w:firstLine="0"/>
                              </w:pPr>
                              <w:r>
                                <w:rPr>
                                  <w:color w:val="595959"/>
                                  <w:sz w:val="18"/>
                                </w:rPr>
                                <w:t xml:space="preserve"> 200 000 000,</w:t>
                              </w:r>
                            </w:p>
                          </w:txbxContent>
                        </wps:txbx>
                        <wps:bodyPr horzOverflow="overflow" vert="horz" lIns="0" tIns="0" rIns="0" bIns="0" rtlCol="0">
                          <a:noAutofit/>
                        </wps:bodyPr>
                      </wps:wsp>
                      <wps:wsp>
                        <wps:cNvPr id="574132" name="Rectangle 574132"/>
                        <wps:cNvSpPr/>
                        <wps:spPr>
                          <a:xfrm>
                            <a:off x="0" y="1557147"/>
                            <a:ext cx="77074" cy="154840"/>
                          </a:xfrm>
                          <a:prstGeom prst="rect">
                            <a:avLst/>
                          </a:prstGeom>
                          <a:ln>
                            <a:noFill/>
                          </a:ln>
                        </wps:spPr>
                        <wps:txbx>
                          <w:txbxContent>
                            <w:p w14:paraId="7AB063B2"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093" name="Rectangle 574093"/>
                        <wps:cNvSpPr/>
                        <wps:spPr>
                          <a:xfrm>
                            <a:off x="685610" y="1167892"/>
                            <a:ext cx="154097" cy="154840"/>
                          </a:xfrm>
                          <a:prstGeom prst="rect">
                            <a:avLst/>
                          </a:prstGeom>
                          <a:ln>
                            <a:noFill/>
                          </a:ln>
                        </wps:spPr>
                        <wps:txbx>
                          <w:txbxContent>
                            <w:p w14:paraId="43E2CDC8" w14:textId="77777777" w:rsidR="00E26C14" w:rsidRDefault="00CB3576">
                              <w:pPr>
                                <w:spacing w:after="160" w:line="259" w:lineRule="auto"/>
                                <w:ind w:left="0" w:firstLine="0"/>
                              </w:pPr>
                              <w:r>
                                <w:rPr>
                                  <w:color w:val="595959"/>
                                  <w:sz w:val="18"/>
                                </w:rPr>
                                <w:t>00</w:t>
                              </w:r>
                            </w:p>
                          </w:txbxContent>
                        </wps:txbx>
                        <wps:bodyPr horzOverflow="overflow" vert="horz" lIns="0" tIns="0" rIns="0" bIns="0" rtlCol="0">
                          <a:noAutofit/>
                        </wps:bodyPr>
                      </wps:wsp>
                      <wps:wsp>
                        <wps:cNvPr id="574094" name="Rectangle 574094"/>
                        <wps:cNvSpPr/>
                        <wps:spPr>
                          <a:xfrm>
                            <a:off x="57912" y="1167892"/>
                            <a:ext cx="834432" cy="154840"/>
                          </a:xfrm>
                          <a:prstGeom prst="rect">
                            <a:avLst/>
                          </a:prstGeom>
                          <a:ln>
                            <a:noFill/>
                          </a:ln>
                        </wps:spPr>
                        <wps:txbx>
                          <w:txbxContent>
                            <w:p w14:paraId="05FE3C0C" w14:textId="77777777" w:rsidR="00E26C14" w:rsidRDefault="00CB3576">
                              <w:pPr>
                                <w:spacing w:after="160" w:line="259" w:lineRule="auto"/>
                                <w:ind w:left="0" w:firstLine="0"/>
                              </w:pPr>
                              <w:r>
                                <w:rPr>
                                  <w:color w:val="595959"/>
                                  <w:sz w:val="18"/>
                                </w:rPr>
                                <w:t xml:space="preserve"> 250 000 000,</w:t>
                              </w:r>
                            </w:p>
                          </w:txbxContent>
                        </wps:txbx>
                        <wps:bodyPr horzOverflow="overflow" vert="horz" lIns="0" tIns="0" rIns="0" bIns="0" rtlCol="0">
                          <a:noAutofit/>
                        </wps:bodyPr>
                      </wps:wsp>
                      <wps:wsp>
                        <wps:cNvPr id="574092" name="Rectangle 574092"/>
                        <wps:cNvSpPr/>
                        <wps:spPr>
                          <a:xfrm>
                            <a:off x="0" y="1167892"/>
                            <a:ext cx="77074" cy="154840"/>
                          </a:xfrm>
                          <a:prstGeom prst="rect">
                            <a:avLst/>
                          </a:prstGeom>
                          <a:ln>
                            <a:noFill/>
                          </a:ln>
                        </wps:spPr>
                        <wps:txbx>
                          <w:txbxContent>
                            <w:p w14:paraId="3F56F7E2"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127" name="Rectangle 574127"/>
                        <wps:cNvSpPr/>
                        <wps:spPr>
                          <a:xfrm>
                            <a:off x="685610" y="778763"/>
                            <a:ext cx="154097" cy="154840"/>
                          </a:xfrm>
                          <a:prstGeom prst="rect">
                            <a:avLst/>
                          </a:prstGeom>
                          <a:ln>
                            <a:noFill/>
                          </a:ln>
                        </wps:spPr>
                        <wps:txbx>
                          <w:txbxContent>
                            <w:p w14:paraId="21EDE51F" w14:textId="77777777" w:rsidR="00E26C14" w:rsidRDefault="00CB3576">
                              <w:pPr>
                                <w:spacing w:after="160" w:line="259" w:lineRule="auto"/>
                                <w:ind w:left="0" w:firstLine="0"/>
                              </w:pPr>
                              <w:r>
                                <w:rPr>
                                  <w:color w:val="595959"/>
                                  <w:sz w:val="18"/>
                                </w:rPr>
                                <w:t>00</w:t>
                              </w:r>
                            </w:p>
                          </w:txbxContent>
                        </wps:txbx>
                        <wps:bodyPr horzOverflow="overflow" vert="horz" lIns="0" tIns="0" rIns="0" bIns="0" rtlCol="0">
                          <a:noAutofit/>
                        </wps:bodyPr>
                      </wps:wsp>
                      <wps:wsp>
                        <wps:cNvPr id="574126" name="Rectangle 574126"/>
                        <wps:cNvSpPr/>
                        <wps:spPr>
                          <a:xfrm>
                            <a:off x="0" y="778763"/>
                            <a:ext cx="77074" cy="154840"/>
                          </a:xfrm>
                          <a:prstGeom prst="rect">
                            <a:avLst/>
                          </a:prstGeom>
                          <a:ln>
                            <a:noFill/>
                          </a:ln>
                        </wps:spPr>
                        <wps:txbx>
                          <w:txbxContent>
                            <w:p w14:paraId="2961EFA8"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128" name="Rectangle 574128"/>
                        <wps:cNvSpPr/>
                        <wps:spPr>
                          <a:xfrm>
                            <a:off x="57912" y="778763"/>
                            <a:ext cx="834432" cy="154840"/>
                          </a:xfrm>
                          <a:prstGeom prst="rect">
                            <a:avLst/>
                          </a:prstGeom>
                          <a:ln>
                            <a:noFill/>
                          </a:ln>
                        </wps:spPr>
                        <wps:txbx>
                          <w:txbxContent>
                            <w:p w14:paraId="33ED4EBA" w14:textId="77777777" w:rsidR="00E26C14" w:rsidRDefault="00CB3576">
                              <w:pPr>
                                <w:spacing w:after="160" w:line="259" w:lineRule="auto"/>
                                <w:ind w:left="0" w:firstLine="0"/>
                              </w:pPr>
                              <w:r>
                                <w:rPr>
                                  <w:color w:val="595959"/>
                                  <w:sz w:val="18"/>
                                </w:rPr>
                                <w:t xml:space="preserve"> 300 000 000,</w:t>
                              </w:r>
                            </w:p>
                          </w:txbxContent>
                        </wps:txbx>
                        <wps:bodyPr horzOverflow="overflow" vert="horz" lIns="0" tIns="0" rIns="0" bIns="0" rtlCol="0">
                          <a:noAutofit/>
                        </wps:bodyPr>
                      </wps:wsp>
                      <wps:wsp>
                        <wps:cNvPr id="574087" name="Rectangle 574087"/>
                        <wps:cNvSpPr/>
                        <wps:spPr>
                          <a:xfrm>
                            <a:off x="685610" y="389509"/>
                            <a:ext cx="154097" cy="154840"/>
                          </a:xfrm>
                          <a:prstGeom prst="rect">
                            <a:avLst/>
                          </a:prstGeom>
                          <a:ln>
                            <a:noFill/>
                          </a:ln>
                        </wps:spPr>
                        <wps:txbx>
                          <w:txbxContent>
                            <w:p w14:paraId="2C7FD540" w14:textId="77777777" w:rsidR="00E26C14" w:rsidRDefault="00CB3576">
                              <w:pPr>
                                <w:spacing w:after="160" w:line="259" w:lineRule="auto"/>
                                <w:ind w:left="0" w:firstLine="0"/>
                              </w:pPr>
                              <w:r>
                                <w:rPr>
                                  <w:color w:val="595959"/>
                                  <w:sz w:val="18"/>
                                </w:rPr>
                                <w:t>00</w:t>
                              </w:r>
                            </w:p>
                          </w:txbxContent>
                        </wps:txbx>
                        <wps:bodyPr horzOverflow="overflow" vert="horz" lIns="0" tIns="0" rIns="0" bIns="0" rtlCol="0">
                          <a:noAutofit/>
                        </wps:bodyPr>
                      </wps:wsp>
                      <wps:wsp>
                        <wps:cNvPr id="574086" name="Rectangle 574086"/>
                        <wps:cNvSpPr/>
                        <wps:spPr>
                          <a:xfrm>
                            <a:off x="0" y="389509"/>
                            <a:ext cx="77074" cy="154840"/>
                          </a:xfrm>
                          <a:prstGeom prst="rect">
                            <a:avLst/>
                          </a:prstGeom>
                          <a:ln>
                            <a:noFill/>
                          </a:ln>
                        </wps:spPr>
                        <wps:txbx>
                          <w:txbxContent>
                            <w:p w14:paraId="0263109E"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088" name="Rectangle 574088"/>
                        <wps:cNvSpPr/>
                        <wps:spPr>
                          <a:xfrm>
                            <a:off x="57912" y="389509"/>
                            <a:ext cx="834432" cy="154840"/>
                          </a:xfrm>
                          <a:prstGeom prst="rect">
                            <a:avLst/>
                          </a:prstGeom>
                          <a:ln>
                            <a:noFill/>
                          </a:ln>
                        </wps:spPr>
                        <wps:txbx>
                          <w:txbxContent>
                            <w:p w14:paraId="510609FF" w14:textId="77777777" w:rsidR="00E26C14" w:rsidRDefault="00CB3576">
                              <w:pPr>
                                <w:spacing w:after="160" w:line="259" w:lineRule="auto"/>
                                <w:ind w:left="0" w:firstLine="0"/>
                              </w:pPr>
                              <w:r>
                                <w:rPr>
                                  <w:color w:val="595959"/>
                                  <w:sz w:val="18"/>
                                </w:rPr>
                                <w:t xml:space="preserve"> 350 000 000,</w:t>
                              </w:r>
                            </w:p>
                          </w:txbxContent>
                        </wps:txbx>
                        <wps:bodyPr horzOverflow="overflow" vert="horz" lIns="0" tIns="0" rIns="0" bIns="0" rtlCol="0">
                          <a:noAutofit/>
                        </wps:bodyPr>
                      </wps:wsp>
                      <wps:wsp>
                        <wps:cNvPr id="574079" name="Rectangle 574079"/>
                        <wps:cNvSpPr/>
                        <wps:spPr>
                          <a:xfrm>
                            <a:off x="0" y="0"/>
                            <a:ext cx="77074" cy="154840"/>
                          </a:xfrm>
                          <a:prstGeom prst="rect">
                            <a:avLst/>
                          </a:prstGeom>
                          <a:ln>
                            <a:noFill/>
                          </a:ln>
                        </wps:spPr>
                        <wps:txbx>
                          <w:txbxContent>
                            <w:p w14:paraId="5AD29677" w14:textId="77777777" w:rsidR="00E26C14" w:rsidRDefault="00CB3576">
                              <w:pPr>
                                <w:spacing w:after="160" w:line="259" w:lineRule="auto"/>
                                <w:ind w:left="0" w:firstLine="0"/>
                              </w:pPr>
                              <w:r>
                                <w:rPr>
                                  <w:color w:val="595959"/>
                                  <w:sz w:val="18"/>
                                </w:rPr>
                                <w:t>1</w:t>
                              </w:r>
                            </w:p>
                          </w:txbxContent>
                        </wps:txbx>
                        <wps:bodyPr horzOverflow="overflow" vert="horz" lIns="0" tIns="0" rIns="0" bIns="0" rtlCol="0">
                          <a:noAutofit/>
                        </wps:bodyPr>
                      </wps:wsp>
                      <wps:wsp>
                        <wps:cNvPr id="574080" name="Rectangle 574080"/>
                        <wps:cNvSpPr/>
                        <wps:spPr>
                          <a:xfrm>
                            <a:off x="685610" y="0"/>
                            <a:ext cx="154097" cy="154840"/>
                          </a:xfrm>
                          <a:prstGeom prst="rect">
                            <a:avLst/>
                          </a:prstGeom>
                          <a:ln>
                            <a:noFill/>
                          </a:ln>
                        </wps:spPr>
                        <wps:txbx>
                          <w:txbxContent>
                            <w:p w14:paraId="36980DF4" w14:textId="77777777" w:rsidR="00E26C14" w:rsidRDefault="00CB3576">
                              <w:pPr>
                                <w:spacing w:after="160" w:line="259" w:lineRule="auto"/>
                                <w:ind w:left="0" w:firstLine="0"/>
                              </w:pPr>
                              <w:r>
                                <w:rPr>
                                  <w:color w:val="595959"/>
                                  <w:sz w:val="18"/>
                                </w:rPr>
                                <w:t>00</w:t>
                              </w:r>
                            </w:p>
                          </w:txbxContent>
                        </wps:txbx>
                        <wps:bodyPr horzOverflow="overflow" vert="horz" lIns="0" tIns="0" rIns="0" bIns="0" rtlCol="0">
                          <a:noAutofit/>
                        </wps:bodyPr>
                      </wps:wsp>
                      <wps:wsp>
                        <wps:cNvPr id="574082" name="Rectangle 574082"/>
                        <wps:cNvSpPr/>
                        <wps:spPr>
                          <a:xfrm>
                            <a:off x="57912" y="0"/>
                            <a:ext cx="834432" cy="154840"/>
                          </a:xfrm>
                          <a:prstGeom prst="rect">
                            <a:avLst/>
                          </a:prstGeom>
                          <a:ln>
                            <a:noFill/>
                          </a:ln>
                        </wps:spPr>
                        <wps:txbx>
                          <w:txbxContent>
                            <w:p w14:paraId="1FD624E1" w14:textId="77777777" w:rsidR="00E26C14" w:rsidRDefault="00CB3576">
                              <w:pPr>
                                <w:spacing w:after="160" w:line="259" w:lineRule="auto"/>
                                <w:ind w:left="0" w:firstLine="0"/>
                              </w:pPr>
                              <w:r>
                                <w:rPr>
                                  <w:color w:val="595959"/>
                                  <w:sz w:val="18"/>
                                </w:rPr>
                                <w:t xml:space="preserve"> 400 000 000,</w:t>
                              </w:r>
                            </w:p>
                          </w:txbxContent>
                        </wps:txbx>
                        <wps:bodyPr horzOverflow="overflow" vert="horz" lIns="0" tIns="0" rIns="0" bIns="0" rtlCol="0">
                          <a:noAutofit/>
                        </wps:bodyPr>
                      </wps:wsp>
                      <wps:wsp>
                        <wps:cNvPr id="6739" name="Rectangle 6739"/>
                        <wps:cNvSpPr/>
                        <wps:spPr>
                          <a:xfrm>
                            <a:off x="1248740" y="2095119"/>
                            <a:ext cx="537995" cy="154840"/>
                          </a:xfrm>
                          <a:prstGeom prst="rect">
                            <a:avLst/>
                          </a:prstGeom>
                          <a:ln>
                            <a:noFill/>
                          </a:ln>
                        </wps:spPr>
                        <wps:txbx>
                          <w:txbxContent>
                            <w:p w14:paraId="5724D4A1" w14:textId="77777777" w:rsidR="00E26C14" w:rsidRDefault="00CB3576">
                              <w:pPr>
                                <w:spacing w:after="160" w:line="259" w:lineRule="auto"/>
                                <w:ind w:left="0" w:firstLine="0"/>
                              </w:pPr>
                              <w:r>
                                <w:rPr>
                                  <w:color w:val="595959"/>
                                  <w:sz w:val="18"/>
                                </w:rPr>
                                <w:t>I kwartał</w:t>
                              </w:r>
                            </w:p>
                          </w:txbxContent>
                        </wps:txbx>
                        <wps:bodyPr horzOverflow="overflow" vert="horz" lIns="0" tIns="0" rIns="0" bIns="0" rtlCol="0">
                          <a:noAutofit/>
                        </wps:bodyPr>
                      </wps:wsp>
                      <wps:wsp>
                        <wps:cNvPr id="6740" name="Rectangle 6740"/>
                        <wps:cNvSpPr/>
                        <wps:spPr>
                          <a:xfrm>
                            <a:off x="2322271" y="2095119"/>
                            <a:ext cx="576456" cy="154840"/>
                          </a:xfrm>
                          <a:prstGeom prst="rect">
                            <a:avLst/>
                          </a:prstGeom>
                          <a:ln>
                            <a:noFill/>
                          </a:ln>
                        </wps:spPr>
                        <wps:txbx>
                          <w:txbxContent>
                            <w:p w14:paraId="4128FF1D" w14:textId="77777777" w:rsidR="00E26C14" w:rsidRDefault="00CB3576">
                              <w:pPr>
                                <w:spacing w:after="160" w:line="259" w:lineRule="auto"/>
                                <w:ind w:left="0" w:firstLine="0"/>
                              </w:pPr>
                              <w:r>
                                <w:rPr>
                                  <w:color w:val="595959"/>
                                  <w:sz w:val="18"/>
                                </w:rPr>
                                <w:t>II kwartał</w:t>
                              </w:r>
                            </w:p>
                          </w:txbxContent>
                        </wps:txbx>
                        <wps:bodyPr horzOverflow="overflow" vert="horz" lIns="0" tIns="0" rIns="0" bIns="0" rtlCol="0">
                          <a:noAutofit/>
                        </wps:bodyPr>
                      </wps:wsp>
                      <wps:wsp>
                        <wps:cNvPr id="6741" name="Rectangle 6741"/>
                        <wps:cNvSpPr/>
                        <wps:spPr>
                          <a:xfrm>
                            <a:off x="3395421" y="2095119"/>
                            <a:ext cx="615221" cy="154840"/>
                          </a:xfrm>
                          <a:prstGeom prst="rect">
                            <a:avLst/>
                          </a:prstGeom>
                          <a:ln>
                            <a:noFill/>
                          </a:ln>
                        </wps:spPr>
                        <wps:txbx>
                          <w:txbxContent>
                            <w:p w14:paraId="2B92DD0D" w14:textId="77777777" w:rsidR="00E26C14" w:rsidRDefault="00CB3576">
                              <w:pPr>
                                <w:spacing w:after="160" w:line="259" w:lineRule="auto"/>
                                <w:ind w:left="0" w:firstLine="0"/>
                              </w:pPr>
                              <w:r>
                                <w:rPr>
                                  <w:color w:val="595959"/>
                                  <w:sz w:val="18"/>
                                </w:rPr>
                                <w:t>III kwartał</w:t>
                              </w:r>
                            </w:p>
                          </w:txbxContent>
                        </wps:txbx>
                        <wps:bodyPr horzOverflow="overflow" vert="horz" lIns="0" tIns="0" rIns="0" bIns="0" rtlCol="0">
                          <a:noAutofit/>
                        </wps:bodyPr>
                      </wps:wsp>
                      <wps:wsp>
                        <wps:cNvPr id="6742" name="Rectangle 6742"/>
                        <wps:cNvSpPr/>
                        <wps:spPr>
                          <a:xfrm>
                            <a:off x="4479366" y="2095119"/>
                            <a:ext cx="623126" cy="154840"/>
                          </a:xfrm>
                          <a:prstGeom prst="rect">
                            <a:avLst/>
                          </a:prstGeom>
                          <a:ln>
                            <a:noFill/>
                          </a:ln>
                        </wps:spPr>
                        <wps:txbx>
                          <w:txbxContent>
                            <w:p w14:paraId="23C53AB7" w14:textId="77777777" w:rsidR="00E26C14" w:rsidRDefault="00CB3576">
                              <w:pPr>
                                <w:spacing w:after="160" w:line="259" w:lineRule="auto"/>
                                <w:ind w:left="0" w:firstLine="0"/>
                              </w:pPr>
                              <w:r>
                                <w:rPr>
                                  <w:color w:val="595959"/>
                                  <w:sz w:val="18"/>
                                </w:rPr>
                                <w:t>IV kwartał</w:t>
                              </w:r>
                            </w:p>
                          </w:txbxContent>
                        </wps:txbx>
                        <wps:bodyPr horzOverflow="overflow" vert="horz" lIns="0" tIns="0" rIns="0" bIns="0" rtlCol="0">
                          <a:noAutofit/>
                        </wps:bodyPr>
                      </wps:wsp>
                      <wps:wsp>
                        <wps:cNvPr id="793925" name="Shape 793925"/>
                        <wps:cNvSpPr/>
                        <wps:spPr>
                          <a:xfrm>
                            <a:off x="2011248" y="2369269"/>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6744" name="Rectangle 6744"/>
                        <wps:cNvSpPr/>
                        <wps:spPr>
                          <a:xfrm>
                            <a:off x="2101291" y="2348103"/>
                            <a:ext cx="1044522" cy="154840"/>
                          </a:xfrm>
                          <a:prstGeom prst="rect">
                            <a:avLst/>
                          </a:prstGeom>
                          <a:ln>
                            <a:noFill/>
                          </a:ln>
                        </wps:spPr>
                        <wps:txbx>
                          <w:txbxContent>
                            <w:p w14:paraId="6A8BD64E" w14:textId="77777777" w:rsidR="00E26C14" w:rsidRDefault="00CB3576">
                              <w:pPr>
                                <w:spacing w:after="160" w:line="259" w:lineRule="auto"/>
                                <w:ind w:left="0" w:firstLine="0"/>
                              </w:pPr>
                              <w:r>
                                <w:rPr>
                                  <w:color w:val="595959"/>
                                  <w:sz w:val="18"/>
                                </w:rPr>
                                <w:t>MEMORIAŁOWO</w:t>
                              </w:r>
                            </w:p>
                          </w:txbxContent>
                        </wps:txbx>
                        <wps:bodyPr horzOverflow="overflow" vert="horz" lIns="0" tIns="0" rIns="0" bIns="0" rtlCol="0">
                          <a:noAutofit/>
                        </wps:bodyPr>
                      </wps:wsp>
                      <wps:wsp>
                        <wps:cNvPr id="793926" name="Shape 793926"/>
                        <wps:cNvSpPr/>
                        <wps:spPr>
                          <a:xfrm>
                            <a:off x="3020898" y="2369269"/>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6746" name="Rectangle 6746"/>
                        <wps:cNvSpPr/>
                        <wps:spPr>
                          <a:xfrm>
                            <a:off x="3111068" y="2348103"/>
                            <a:ext cx="572656" cy="154840"/>
                          </a:xfrm>
                          <a:prstGeom prst="rect">
                            <a:avLst/>
                          </a:prstGeom>
                          <a:ln>
                            <a:noFill/>
                          </a:ln>
                        </wps:spPr>
                        <wps:txbx>
                          <w:txbxContent>
                            <w:p w14:paraId="284820BE" w14:textId="77777777" w:rsidR="00E26C14" w:rsidRDefault="00CB3576">
                              <w:pPr>
                                <w:spacing w:after="160" w:line="259" w:lineRule="auto"/>
                                <w:ind w:left="0" w:firstLine="0"/>
                              </w:pPr>
                              <w:r>
                                <w:rPr>
                                  <w:color w:val="595959"/>
                                  <w:sz w:val="18"/>
                                </w:rPr>
                                <w:t>KASOWO</w:t>
                              </w:r>
                            </w:p>
                          </w:txbxContent>
                        </wps:txbx>
                        <wps:bodyPr horzOverflow="overflow" vert="horz" lIns="0" tIns="0" rIns="0" bIns="0" rtlCol="0">
                          <a:noAutofit/>
                        </wps:bodyPr>
                      </wps:wsp>
                    </wpg:wgp>
                  </a:graphicData>
                </a:graphic>
              </wp:inline>
            </w:drawing>
          </mc:Choice>
          <mc:Fallback>
            <w:pict>
              <v:group w14:anchorId="7DCFAAE5" id="Group 577366" o:spid="_x0000_s1026" style="width:433.75pt;height:194.05pt;mso-position-horizontal-relative:char;mso-position-vertical-relative:line" coordsize="55083,2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">
                <v:shape id="Shape 6702" o:spid="_x0000_s1027" style="position:absolute;left:9068;top:16099;width:43500;height:0;visibility:visible;mso-wrap-style:square;v-text-anchor:top" coordsize="435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" path="m,l4350004,e" filled="f" strokecolor="#d9d9d9">
                  <v:path arrowok="t" textboxrect="0,0,4350004,0"/>
                </v:shape>
                <v:shape id="Shape 6703" o:spid="_x0000_s1028" style="position:absolute;left:9068;top:12198;width:43500;height:0;visibility:visible;mso-wrap-style:square;v-text-anchor:top" coordsize="435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" path="m,l4350004,e" filled="f" strokecolor="#d9d9d9">
                  <v:path arrowok="t" textboxrect="0,0,4350004,0"/>
                </v:shape>
                <v:shape id="Shape 6704" o:spid="_x0000_s1029" style="position:absolute;left:9068;top:8312;width:43500;height:0;visibility:visible;mso-wrap-style:square;v-text-anchor:top" coordsize="435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" path="m,l4350004,e" filled="f" strokecolor="#d9d9d9">
                  <v:path arrowok="t" textboxrect="0,0,4350004,0"/>
                </v:shape>
                <v:shape id="Shape 6705" o:spid="_x0000_s1030" style="position:absolute;left:9068;top:4425;width:43500;height:0;visibility:visible;mso-wrap-style:square;v-text-anchor:top" coordsize="435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" path="m,l4350004,e" filled="f" strokecolor="#d9d9d9">
                  <v:path arrowok="t" textboxrect="0,0,4350004,0"/>
                </v:shape>
                <v:shape id="Shape 6706" o:spid="_x0000_s1031" style="position:absolute;left:9068;top:524;width:43500;height:0;visibility:visible;mso-wrap-style:square;v-text-anchor:top" coordsize="435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" path="m,l4350004,e" filled="f" strokecolor="#d9d9d9">
                  <v:path arrowok="t" textboxrect="0,0,4350004,0"/>
                </v:shape>
                <v:shape id="Shape 793917" o:spid="_x0000_s1032" style="position:absolute;left:11731;top:11024;width:2439;height:8964;visibility:visible;mso-wrap-style:square;v-text-anchor:top" coordsize="243840,89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" path="m,l243840,r,896366l,896366,,e" fillcolor="#ed7d31" stroked="f" strokeweight="0">
                  <v:path arrowok="t" textboxrect="0,0,243840,896366"/>
                </v:shape>
                <v:shape id="Shape 793918" o:spid="_x0000_s1033" style="position:absolute;left:22613;top:5706;width:2438;height:14282;visibility:visible;mso-wrap-style:square;v-text-anchor:top" coordsize="243840,14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" path="m,l243840,r,1428242l,1428242,,e" fillcolor="#ed7d31" stroked="f" strokeweight="0">
                  <v:path arrowok="t" textboxrect="0,0,243840,1428242"/>
                </v:shape>
                <v:shape id="Shape 793919" o:spid="_x0000_s1034" style="position:absolute;left:44360;top:4486;width:2438;height:15502;visibility:visible;mso-wrap-style:square;v-text-anchor:top" coordsize="243840,155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" path="m,l243840,r,1550162l,1550162,,e" fillcolor="#ed7d31" stroked="f" strokeweight="0">
                  <v:path arrowok="t" textboxrect="0,0,243840,1550162"/>
                </v:shape>
                <v:shape id="Shape 793920" o:spid="_x0000_s1035" style="position:absolute;left:33494;top:1819;width:2438;height:18169;visibility:visible;mso-wrap-style:square;v-text-anchor:top" coordsize="243840,181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" path="m,l243840,r,1816862l,1816862,,e" fillcolor="#ed7d31" stroked="f" strokeweight="0">
                  <v:path arrowok="t" textboxrect="0,0,243840,1816862"/>
                </v:shape>
                <v:shape id="Shape 793921" o:spid="_x0000_s1036" style="position:absolute;left:14840;top:11451;width:2439;height:8537;visibility:visible;mso-wrap-style:square;v-text-anchor:top" coordsize="243840,85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" path="m,l243840,r,853694l,853694,,e" fillcolor="#5b9bd5" stroked="f" strokeweight="0">
                  <v:path arrowok="t" textboxrect="0,0,243840,853694"/>
                </v:shape>
                <v:shape id="Shape 793922" o:spid="_x0000_s1037" style="position:absolute;left:25706;top:5919;width:2439;height:14069;visibility:visible;mso-wrap-style:square;v-text-anchor:top" coordsize="243840,140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" path="m,l243840,r,1406906l,1406906,,e" fillcolor="#5b9bd5" stroked="f" strokeweight="0">
                  <v:path arrowok="t" textboxrect="0,0,243840,1406906"/>
                </v:shape>
                <v:shape id="Shape 793923" o:spid="_x0000_s1038" style="position:absolute;left:47454;top:2673;width:2438;height:17315;visibility:visible;mso-wrap-style:square;v-text-anchor:top" coordsize="243840,17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" path="m,l243840,r,1731518l,1731518,,e" fillcolor="#5b9bd5" stroked="f" strokeweight="0">
                  <v:path arrowok="t" textboxrect="0,0,243840,1731518"/>
                </v:shape>
                <v:shape id="Shape 793924" o:spid="_x0000_s1039" style="position:absolute;left:36588;top:1286;width:2438;height:18702;visibility:visible;mso-wrap-style:square;v-text-anchor:top" coordsize="243840,187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" path="m,l243840,r,1870201l,1870201,,e" fillcolor="#5b9bd5" stroked="f" strokeweight="0">
                  <v:path arrowok="t" textboxrect="0,0,243840,1870201"/>
                </v:shape>
                <v:shape id="Shape 6716" o:spid="_x0000_s1040" style="position:absolute;left:9068;top:19988;width:43500;height:0;visibility:visible;mso-wrap-style:square;v-text-anchor:top" coordsize="435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" path="m,l4350004,e" filled="f" strokecolor="#d9d9d9">
                  <v:path arrowok="t" textboxrect="0,0,4350004,0"/>
                </v:shape>
                <v:rect id="Rectangle 574095" o:spid="_x0000_s1041" style="position:absolute;left:11652;top:16849;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" filled="f" stroked="f">
                  <v:textbox inset="0,0,0,0">
                    <w:txbxContent>
                      <w:p w14:paraId="50DF70FA" w14:textId="77777777" w:rsidR="00E26C14" w:rsidRDefault="00CB3576">
                        <w:pPr>
                          <w:spacing w:after="160" w:line="259" w:lineRule="auto"/>
                          <w:ind w:left="0" w:firstLine="0"/>
                        </w:pPr>
                        <w:r>
                          <w:rPr>
                            <w:b/>
                            <w:color w:val="404040"/>
                            <w:sz w:val="18"/>
                          </w:rPr>
                          <w:t>1</w:t>
                        </w:r>
                      </w:p>
                    </w:txbxContent>
                  </v:textbox>
                </v:rect>
                <v:rect id="Rectangle 574096" o:spid="_x0000_s1042" style="position:absolute;left:4505;top:9703;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" filled="f" stroked="f">
                  <v:textbox inset="0,0,0,0">
                    <w:txbxContent>
                      <w:p w14:paraId="7949A69D" w14:textId="77777777" w:rsidR="00E26C14" w:rsidRDefault="00CB3576">
                        <w:pPr>
                          <w:spacing w:after="160" w:line="259" w:lineRule="auto"/>
                          <w:ind w:left="0" w:firstLine="0"/>
                        </w:pPr>
                        <w:r>
                          <w:rPr>
                            <w:b/>
                            <w:color w:val="404040"/>
                            <w:sz w:val="18"/>
                          </w:rPr>
                          <w:t>56</w:t>
                        </w:r>
                      </w:p>
                    </w:txbxContent>
                  </v:textbox>
                </v:rect>
                <v:rect id="Rectangle 574097" o:spid="_x0000_s1043" style="position:absolute;left:8221;top:13419;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" filled="f" stroked="f">
                  <v:textbox inset="0,0,0,0">
                    <w:txbxContent>
                      <w:p w14:paraId="595E848B" w14:textId="77777777" w:rsidR="00E26C14" w:rsidRDefault="00CB3576">
                        <w:pPr>
                          <w:spacing w:after="160" w:line="259" w:lineRule="auto"/>
                          <w:ind w:left="0" w:firstLine="0"/>
                        </w:pPr>
                        <w:r>
                          <w:rPr>
                            <w:b/>
                            <w:color w:val="404040"/>
                            <w:sz w:val="18"/>
                          </w:rPr>
                          <w:t xml:space="preserve"> 265 202 146,</w:t>
                        </w:r>
                      </w:p>
                    </w:txbxContent>
                  </v:textbox>
                </v:rect>
                <v:rect id="Rectangle 574101" o:spid="_x0000_s1044" style="position:absolute;left:22526;top:14477;width:1066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" filled="f" stroked="f">
                  <v:textbox inset="0,0,0,0">
                    <w:txbxContent>
                      <w:p w14:paraId="6457F479" w14:textId="77777777" w:rsidR="00E26C14" w:rsidRDefault="00CB3576">
                        <w:pPr>
                          <w:spacing w:after="160" w:line="259" w:lineRule="auto"/>
                          <w:ind w:left="0" w:firstLine="0"/>
                        </w:pPr>
                        <w:r>
                          <w:rPr>
                            <w:b/>
                            <w:color w:val="404040"/>
                            <w:sz w:val="18"/>
                          </w:rPr>
                          <w:t>1</w:t>
                        </w:r>
                      </w:p>
                    </w:txbxContent>
                  </v:textbox>
                </v:rect>
                <v:rect id="Rectangle 574102" o:spid="_x0000_s1045" style="position:absolute;left:15379;top:7331;width:1066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" filled="f" stroked="f">
                  <v:textbox inset="0,0,0,0">
                    <w:txbxContent>
                      <w:p w14:paraId="565F1E8F" w14:textId="77777777" w:rsidR="00E26C14" w:rsidRDefault="00CB3576">
                        <w:pPr>
                          <w:spacing w:after="160" w:line="259" w:lineRule="auto"/>
                          <w:ind w:left="0" w:firstLine="0"/>
                        </w:pPr>
                        <w:r>
                          <w:rPr>
                            <w:b/>
                            <w:color w:val="404040"/>
                            <w:sz w:val="18"/>
                          </w:rPr>
                          <w:t>69</w:t>
                        </w:r>
                      </w:p>
                    </w:txbxContent>
                  </v:textbox>
                </v:rect>
                <v:rect id="Rectangle 574103" o:spid="_x0000_s1046" style="position:absolute;left:19095;top:11047;width:1066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" filled="f" stroked="f">
                  <v:textbox inset="0,0,0,0">
                    <w:txbxContent>
                      <w:p w14:paraId="7C5329A4" w14:textId="77777777" w:rsidR="00E26C14" w:rsidRDefault="00CB3576">
                        <w:pPr>
                          <w:spacing w:after="160" w:line="259" w:lineRule="auto"/>
                          <w:ind w:left="0" w:firstLine="0"/>
                        </w:pPr>
                        <w:r>
                          <w:rPr>
                            <w:b/>
                            <w:color w:val="404040"/>
                            <w:sz w:val="18"/>
                          </w:rPr>
                          <w:t xml:space="preserve"> 333 509 457,</w:t>
                        </w:r>
                      </w:p>
                    </w:txbxContent>
                  </v:textbox>
                </v:rect>
                <v:rect id="Rectangle 574107" o:spid="_x0000_s1047" style="position:absolute;left:33406;top:12536;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" filled="f" stroked="f">
                  <v:textbox inset="0,0,0,0">
                    <w:txbxContent>
                      <w:p w14:paraId="25AEFCEB" w14:textId="77777777" w:rsidR="00E26C14" w:rsidRDefault="00CB3576">
                        <w:pPr>
                          <w:spacing w:after="160" w:line="259" w:lineRule="auto"/>
                          <w:ind w:left="0" w:firstLine="0"/>
                        </w:pPr>
                        <w:r>
                          <w:rPr>
                            <w:b/>
                            <w:color w:val="404040"/>
                            <w:sz w:val="18"/>
                          </w:rPr>
                          <w:t>1</w:t>
                        </w:r>
                      </w:p>
                    </w:txbxContent>
                  </v:textbox>
                </v:rect>
                <v:rect id="Rectangle 574108" o:spid="_x0000_s1048" style="position:absolute;left:26259;top:5389;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" filled="f" stroked="f">
                  <v:textbox inset="0,0,0,0">
                    <w:txbxContent>
                      <w:p w14:paraId="66F72401" w14:textId="77777777" w:rsidR="00E26C14" w:rsidRDefault="00CB3576">
                        <w:pPr>
                          <w:spacing w:after="160" w:line="259" w:lineRule="auto"/>
                          <w:ind w:left="0" w:firstLine="0"/>
                        </w:pPr>
                        <w:r>
                          <w:rPr>
                            <w:b/>
                            <w:color w:val="404040"/>
                            <w:sz w:val="18"/>
                          </w:rPr>
                          <w:t>17</w:t>
                        </w:r>
                      </w:p>
                    </w:txbxContent>
                  </v:textbox>
                </v:rect>
                <v:rect id="Rectangle 574109" o:spid="_x0000_s1049" style="position:absolute;left:29975;top:9105;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" filled="f" stroked="f">
                  <v:textbox inset="0,0,0,0">
                    <w:txbxContent>
                      <w:p w14:paraId="0A7A91E1" w14:textId="77777777" w:rsidR="00E26C14" w:rsidRDefault="00CB3576">
                        <w:pPr>
                          <w:spacing w:after="160" w:line="259" w:lineRule="auto"/>
                          <w:ind w:left="0" w:firstLine="0"/>
                        </w:pPr>
                        <w:r>
                          <w:rPr>
                            <w:b/>
                            <w:color w:val="404040"/>
                            <w:sz w:val="18"/>
                          </w:rPr>
                          <w:t xml:space="preserve"> 383 414 591,</w:t>
                        </w:r>
                      </w:p>
                    </w:txbxContent>
                  </v:textbox>
                </v:rect>
                <v:rect id="Rectangle 574117" o:spid="_x0000_s1050" style="position:absolute;left:44281;top:13867;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" filled="f" stroked="f">
                  <v:textbox inset="0,0,0,0">
                    <w:txbxContent>
                      <w:p w14:paraId="465059D0" w14:textId="77777777" w:rsidR="00E26C14" w:rsidRDefault="00CB3576">
                        <w:pPr>
                          <w:spacing w:after="160" w:line="259" w:lineRule="auto"/>
                          <w:ind w:left="0" w:firstLine="0"/>
                        </w:pPr>
                        <w:r>
                          <w:rPr>
                            <w:b/>
                            <w:color w:val="404040"/>
                            <w:sz w:val="18"/>
                          </w:rPr>
                          <w:t>1</w:t>
                        </w:r>
                      </w:p>
                    </w:txbxContent>
                  </v:textbox>
                </v:rect>
                <v:rect id="Rectangle 574118" o:spid="_x0000_s1051" style="position:absolute;left:37134;top:6720;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" filled="f" stroked="f">
                  <v:textbox inset="0,0,0,0">
                    <w:txbxContent>
                      <w:p w14:paraId="737A325E" w14:textId="77777777" w:rsidR="00E26C14" w:rsidRDefault="00CB3576">
                        <w:pPr>
                          <w:spacing w:after="160" w:line="259" w:lineRule="auto"/>
                          <w:ind w:left="0" w:firstLine="0"/>
                        </w:pPr>
                        <w:r>
                          <w:rPr>
                            <w:b/>
                            <w:color w:val="404040"/>
                            <w:sz w:val="18"/>
                          </w:rPr>
                          <w:t>44</w:t>
                        </w:r>
                      </w:p>
                    </w:txbxContent>
                  </v:textbox>
                </v:rect>
                <v:rect id="Rectangle 574119" o:spid="_x0000_s1052" style="position:absolute;left:40850;top:10436;width:1066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" filled="f" stroked="f">
                  <v:textbox inset="0,0,0,0">
                    <w:txbxContent>
                      <w:p w14:paraId="27F9BB10" w14:textId="77777777" w:rsidR="00E26C14" w:rsidRDefault="00CB3576">
                        <w:pPr>
                          <w:spacing w:after="160" w:line="259" w:lineRule="auto"/>
                          <w:ind w:left="0" w:firstLine="0"/>
                        </w:pPr>
                        <w:r>
                          <w:rPr>
                            <w:b/>
                            <w:color w:val="404040"/>
                            <w:sz w:val="18"/>
                          </w:rPr>
                          <w:t xml:space="preserve"> 349 198 040,</w:t>
                        </w:r>
                      </w:p>
                    </w:txbxContent>
                  </v:textbox>
                </v:rect>
                <v:rect id="Rectangle 574100" o:spid="_x0000_s1053" style="position:absolute;left:11317;top:13419;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" filled="f" stroked="f">
                  <v:textbox inset="0,0,0,0">
                    <w:txbxContent>
                      <w:p w14:paraId="78DC3D78" w14:textId="77777777" w:rsidR="00E26C14" w:rsidRDefault="00CB3576">
                        <w:pPr>
                          <w:spacing w:after="160" w:line="259" w:lineRule="auto"/>
                          <w:ind w:left="0" w:firstLine="0"/>
                        </w:pPr>
                        <w:r>
                          <w:rPr>
                            <w:b/>
                            <w:color w:val="404040"/>
                            <w:sz w:val="18"/>
                          </w:rPr>
                          <w:t xml:space="preserve"> 259 709 243,</w:t>
                        </w:r>
                      </w:p>
                    </w:txbxContent>
                  </v:textbox>
                </v:rect>
                <v:rect id="Rectangle 574098" o:spid="_x0000_s1054" style="position:absolute;left:14748;top:16850;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" filled="f" stroked="f">
                  <v:textbox inset="0,0,0,0">
                    <w:txbxContent>
                      <w:p w14:paraId="0D16F524" w14:textId="77777777" w:rsidR="00E26C14" w:rsidRDefault="00CB3576">
                        <w:pPr>
                          <w:spacing w:after="160" w:line="259" w:lineRule="auto"/>
                          <w:ind w:left="0" w:firstLine="0"/>
                        </w:pPr>
                        <w:r>
                          <w:rPr>
                            <w:b/>
                            <w:color w:val="404040"/>
                            <w:sz w:val="18"/>
                          </w:rPr>
                          <w:t>1</w:t>
                        </w:r>
                      </w:p>
                    </w:txbxContent>
                  </v:textbox>
                </v:rect>
                <v:rect id="Rectangle 574099" o:spid="_x0000_s1055" style="position:absolute;left:7601;top:9703;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" filled="f" stroked="f">
                  <v:textbox inset="0,0,0,0">
                    <w:txbxContent>
                      <w:p w14:paraId="2751358F" w14:textId="77777777" w:rsidR="00E26C14" w:rsidRDefault="00CB3576">
                        <w:pPr>
                          <w:spacing w:after="160" w:line="259" w:lineRule="auto"/>
                          <w:ind w:left="0" w:firstLine="0"/>
                        </w:pPr>
                        <w:r>
                          <w:rPr>
                            <w:b/>
                            <w:color w:val="404040"/>
                            <w:sz w:val="18"/>
                          </w:rPr>
                          <w:t>92</w:t>
                        </w:r>
                      </w:p>
                    </w:txbxContent>
                  </v:textbox>
                </v:rect>
                <v:rect id="Rectangle 574104" o:spid="_x0000_s1056" style="position:absolute;left:25624;top:14588;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" filled="f" stroked="f">
                  <v:textbox inset="0,0,0,0">
                    <w:txbxContent>
                      <w:p w14:paraId="6801821A" w14:textId="77777777" w:rsidR="00E26C14" w:rsidRDefault="00CB3576">
                        <w:pPr>
                          <w:spacing w:after="160" w:line="259" w:lineRule="auto"/>
                          <w:ind w:left="0" w:firstLine="0"/>
                        </w:pPr>
                        <w:r>
                          <w:rPr>
                            <w:b/>
                            <w:color w:val="404040"/>
                            <w:sz w:val="18"/>
                          </w:rPr>
                          <w:t>1</w:t>
                        </w:r>
                      </w:p>
                    </w:txbxContent>
                  </v:textbox>
                </v:rect>
                <v:rect id="Rectangle 574105" o:spid="_x0000_s1057" style="position:absolute;left:18477;top:7441;width:1066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" filled="f" stroked="f">
                  <v:textbox inset="0,0,0,0">
                    <w:txbxContent>
                      <w:p w14:paraId="3145B078" w14:textId="77777777" w:rsidR="00E26C14" w:rsidRDefault="00CB3576">
                        <w:pPr>
                          <w:spacing w:after="160" w:line="259" w:lineRule="auto"/>
                          <w:ind w:left="0" w:firstLine="0"/>
                        </w:pPr>
                        <w:r>
                          <w:rPr>
                            <w:b/>
                            <w:color w:val="404040"/>
                            <w:sz w:val="18"/>
                          </w:rPr>
                          <w:t>41</w:t>
                        </w:r>
                      </w:p>
                    </w:txbxContent>
                  </v:textbox>
                </v:rect>
                <v:rect id="Rectangle 574106" o:spid="_x0000_s1058" style="position:absolute;left:22193;top:11157;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" filled="f" stroked="f">
                  <v:textbox inset="0,0,0,0">
                    <w:txbxContent>
                      <w:p w14:paraId="78266C91" w14:textId="77777777" w:rsidR="00E26C14" w:rsidRDefault="00CB3576">
                        <w:pPr>
                          <w:spacing w:after="160" w:line="259" w:lineRule="auto"/>
                          <w:ind w:left="0" w:firstLine="0"/>
                        </w:pPr>
                        <w:r>
                          <w:rPr>
                            <w:b/>
                            <w:color w:val="404040"/>
                            <w:sz w:val="18"/>
                          </w:rPr>
                          <w:t xml:space="preserve"> 330 694 045,</w:t>
                        </w:r>
                      </w:p>
                    </w:txbxContent>
                  </v:textbox>
                </v:rect>
                <v:rect id="Rectangle 574114" o:spid="_x0000_s1059" style="position:absolute;left:36502;top:12265;width:106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" filled="f" stroked="f">
                  <v:textbox inset="0,0,0,0">
                    <w:txbxContent>
                      <w:p w14:paraId="657FF0CB" w14:textId="77777777" w:rsidR="00E26C14" w:rsidRDefault="00CB3576">
                        <w:pPr>
                          <w:spacing w:after="160" w:line="259" w:lineRule="auto"/>
                          <w:ind w:left="0" w:firstLine="0"/>
                        </w:pPr>
                        <w:r>
                          <w:rPr>
                            <w:b/>
                            <w:color w:val="404040"/>
                            <w:sz w:val="18"/>
                          </w:rPr>
                          <w:t>1</w:t>
                        </w:r>
                      </w:p>
                    </w:txbxContent>
                  </v:textbox>
                </v:rect>
                <v:rect id="Rectangle 574115" o:spid="_x0000_s1060" style="position:absolute;left:29354;top:5119;width:1066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" filled="f" stroked="f">
                  <v:textbox inset="0,0,0,0">
                    <w:txbxContent>
                      <w:p w14:paraId="20F29129" w14:textId="77777777" w:rsidR="00E26C14" w:rsidRDefault="00CB3576">
                        <w:pPr>
                          <w:spacing w:after="160" w:line="259" w:lineRule="auto"/>
                          <w:ind w:left="0" w:firstLine="0"/>
                        </w:pPr>
                        <w:r>
                          <w:rPr>
                            <w:b/>
                            <w:color w:val="404040"/>
                            <w:sz w:val="18"/>
                          </w:rPr>
                          <w:t>46</w:t>
                        </w:r>
                      </w:p>
                    </w:txbxContent>
                  </v:textbox>
                </v:rect>
                <v:rect id="Rectangle 574116" o:spid="_x0000_s1061" style="position:absolute;left:33070;top:8835;width:1066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" filled="f" stroked="f">
                  <v:textbox inset="0,0,0,0">
                    <w:txbxContent>
                      <w:p w14:paraId="605ED55A" w14:textId="77777777" w:rsidR="00E26C14" w:rsidRDefault="00CB3576">
                        <w:pPr>
                          <w:spacing w:after="160" w:line="259" w:lineRule="auto"/>
                          <w:ind w:left="0" w:firstLine="0"/>
                        </w:pPr>
                        <w:r>
                          <w:rPr>
                            <w:b/>
                            <w:color w:val="404040"/>
                            <w:sz w:val="18"/>
                          </w:rPr>
                          <w:t xml:space="preserve"> 390 334 998,</w:t>
                        </w:r>
                      </w:p>
                    </w:txbxContent>
                  </v:textbox>
                </v:rect>
                <v:rect id="Rectangle 574122" o:spid="_x0000_s1062" style="position:absolute;left:43941;top:9529;width:10670;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" filled="f" stroked="f">
                  <v:textbox inset="0,0,0,0">
                    <w:txbxContent>
                      <w:p w14:paraId="79E9DDDD" w14:textId="77777777" w:rsidR="00E26C14" w:rsidRDefault="00CB3576">
                        <w:pPr>
                          <w:spacing w:after="160" w:line="259" w:lineRule="auto"/>
                          <w:ind w:left="0" w:firstLine="0"/>
                        </w:pPr>
                        <w:r>
                          <w:rPr>
                            <w:b/>
                            <w:color w:val="404040"/>
                            <w:sz w:val="18"/>
                          </w:rPr>
                          <w:t xml:space="preserve"> 372 363 120,</w:t>
                        </w:r>
                      </w:p>
                    </w:txbxContent>
                  </v:textbox>
                </v:rect>
                <v:rect id="Rectangle 574120" o:spid="_x0000_s1063" style="position:absolute;left:47374;top:12962;width:10670;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" filled="f" stroked="f">
                  <v:textbox inset="0,0,0,0">
                    <w:txbxContent>
                      <w:p w14:paraId="15220EEC" w14:textId="77777777" w:rsidR="00E26C14" w:rsidRDefault="00CB3576">
                        <w:pPr>
                          <w:spacing w:after="160" w:line="259" w:lineRule="auto"/>
                          <w:ind w:left="0" w:firstLine="0"/>
                        </w:pPr>
                        <w:r>
                          <w:rPr>
                            <w:b/>
                            <w:color w:val="404040"/>
                            <w:sz w:val="18"/>
                          </w:rPr>
                          <w:t>1</w:t>
                        </w:r>
                      </w:p>
                    </w:txbxContent>
                  </v:textbox>
                </v:rect>
                <v:rect id="Rectangle 574121" o:spid="_x0000_s1064" style="position:absolute;left:40224;top:5811;width:10669;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" filled="f" stroked="f">
                  <v:textbox inset="0,0,0,0">
                    <w:txbxContent>
                      <w:p w14:paraId="4C942F3F" w14:textId="77777777" w:rsidR="00E26C14" w:rsidRDefault="00CB3576">
                        <w:pPr>
                          <w:spacing w:after="160" w:line="259" w:lineRule="auto"/>
                          <w:ind w:left="0" w:firstLine="0"/>
                        </w:pPr>
                        <w:r>
                          <w:rPr>
                            <w:b/>
                            <w:color w:val="404040"/>
                            <w:sz w:val="18"/>
                          </w:rPr>
                          <w:t>49</w:t>
                        </w:r>
                      </w:p>
                    </w:txbxContent>
                  </v:textbox>
                </v:rect>
                <v:rect id="Rectangle 6725" o:spid="_x0000_s1065" style="position:absolute;left:53639;top:1946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m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KMyZj8YAAADdAAAA&#10;DwAAAAAAAAAAAAAAAAAHAgAAZHJzL2Rvd25yZXYueG1sUEsFBgAAAAADAAMAtwAAAPoCAAAAAA==&#10;" filled="f" stroked="f">
                  <v:textbox inset="0,0,0,0">
                    <w:txbxContent>
                      <w:p w14:paraId="58216790" w14:textId="77777777" w:rsidR="00E26C14" w:rsidRDefault="00CB3576">
                        <w:pPr>
                          <w:spacing w:after="160" w:line="259" w:lineRule="auto"/>
                          <w:ind w:left="0" w:firstLine="0"/>
                        </w:pPr>
                        <w:r>
                          <w:rPr>
                            <w:color w:val="595959"/>
                            <w:sz w:val="18"/>
                          </w:rPr>
                          <w:t>0</w:t>
                        </w:r>
                      </w:p>
                    </w:txbxContent>
                  </v:textbox>
                </v:rect>
                <v:rect id="Rectangle 574129" o:spid="_x0000_s1066" style="position:absolute;left:53639;top:1557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" filled="f" stroked="f">
                  <v:textbox inset="0,0,0,0">
                    <w:txbxContent>
                      <w:p w14:paraId="477DFB38" w14:textId="77777777" w:rsidR="00E26C14" w:rsidRDefault="00CB3576">
                        <w:pPr>
                          <w:spacing w:after="160" w:line="259" w:lineRule="auto"/>
                          <w:ind w:left="0" w:firstLine="0"/>
                        </w:pPr>
                        <w:r>
                          <w:rPr>
                            <w:color w:val="595959"/>
                            <w:sz w:val="18"/>
                          </w:rPr>
                          <w:t>0</w:t>
                        </w:r>
                      </w:p>
                    </w:txbxContent>
                  </v:textbox>
                </v:rect>
                <v:rect id="Rectangle 574131" o:spid="_x0000_s1067" style="position:absolute;left:54218;top:15571;width: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" filled="f" stroked="f">
                  <v:textbox inset="0,0,0,0">
                    <w:txbxContent>
                      <w:p w14:paraId="021BB70B" w14:textId="77777777" w:rsidR="00E26C14" w:rsidRDefault="00CB3576">
                        <w:pPr>
                          <w:spacing w:after="160" w:line="259" w:lineRule="auto"/>
                          <w:ind w:left="0" w:firstLine="0"/>
                        </w:pPr>
                        <w:r>
                          <w:rPr>
                            <w:color w:val="595959"/>
                            <w:sz w:val="18"/>
                          </w:rPr>
                          <w:t>,</w:t>
                        </w:r>
                      </w:p>
                    </w:txbxContent>
                  </v:textbox>
                </v:rect>
                <v:rect id="Rectangle 574130" o:spid="_x0000_s1068" style="position:absolute;left:54504;top:1557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" filled="f" stroked="f">
                  <v:textbox inset="0,0,0,0">
                    <w:txbxContent>
                      <w:p w14:paraId="37C4F37E" w14:textId="77777777" w:rsidR="00E26C14" w:rsidRDefault="00CB3576">
                        <w:pPr>
                          <w:spacing w:after="160" w:line="259" w:lineRule="auto"/>
                          <w:ind w:left="0" w:firstLine="0"/>
                        </w:pPr>
                        <w:r>
                          <w:rPr>
                            <w:color w:val="595959"/>
                            <w:sz w:val="18"/>
                          </w:rPr>
                          <w:t>2</w:t>
                        </w:r>
                      </w:p>
                    </w:txbxContent>
                  </v:textbox>
                </v:rect>
                <v:rect id="Rectangle 574090" o:spid="_x0000_s1069" style="position:absolute;left:54504;top:1167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" filled="f" stroked="f">
                  <v:textbox inset="0,0,0,0">
                    <w:txbxContent>
                      <w:p w14:paraId="2A57489F" w14:textId="77777777" w:rsidR="00E26C14" w:rsidRDefault="00CB3576">
                        <w:pPr>
                          <w:spacing w:after="160" w:line="259" w:lineRule="auto"/>
                          <w:ind w:left="0" w:firstLine="0"/>
                        </w:pPr>
                        <w:r>
                          <w:rPr>
                            <w:color w:val="595959"/>
                            <w:sz w:val="18"/>
                          </w:rPr>
                          <w:t>4</w:t>
                        </w:r>
                      </w:p>
                    </w:txbxContent>
                  </v:textbox>
                </v:rect>
                <v:rect id="Rectangle 574091" o:spid="_x0000_s1070" style="position:absolute;left:54218;top:11678;width:3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" filled="f" stroked="f">
                  <v:textbox inset="0,0,0,0">
                    <w:txbxContent>
                      <w:p w14:paraId="4D95607B" w14:textId="77777777" w:rsidR="00E26C14" w:rsidRDefault="00CB3576">
                        <w:pPr>
                          <w:spacing w:after="160" w:line="259" w:lineRule="auto"/>
                          <w:ind w:left="0" w:firstLine="0"/>
                        </w:pPr>
                        <w:r>
                          <w:rPr>
                            <w:color w:val="595959"/>
                            <w:sz w:val="18"/>
                          </w:rPr>
                          <w:t>,</w:t>
                        </w:r>
                      </w:p>
                    </w:txbxContent>
                  </v:textbox>
                </v:rect>
                <v:rect id="Rectangle 574089" o:spid="_x0000_s1071" style="position:absolute;left:53639;top:11678;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" filled="f" stroked="f">
                  <v:textbox inset="0,0,0,0">
                    <w:txbxContent>
                      <w:p w14:paraId="6F13CECB" w14:textId="77777777" w:rsidR="00E26C14" w:rsidRDefault="00CB3576">
                        <w:pPr>
                          <w:spacing w:after="160" w:line="259" w:lineRule="auto"/>
                          <w:ind w:left="0" w:firstLine="0"/>
                        </w:pPr>
                        <w:r>
                          <w:rPr>
                            <w:color w:val="595959"/>
                            <w:sz w:val="18"/>
                          </w:rPr>
                          <w:t>0</w:t>
                        </w:r>
                      </w:p>
                    </w:txbxContent>
                  </v:textbox>
                </v:rect>
                <v:rect id="Rectangle 574123" o:spid="_x0000_s1072" style="position:absolute;left:53639;top:778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" filled="f" stroked="f">
                  <v:textbox inset="0,0,0,0">
                    <w:txbxContent>
                      <w:p w14:paraId="7239E782" w14:textId="77777777" w:rsidR="00E26C14" w:rsidRDefault="00CB3576">
                        <w:pPr>
                          <w:spacing w:after="160" w:line="259" w:lineRule="auto"/>
                          <w:ind w:left="0" w:firstLine="0"/>
                        </w:pPr>
                        <w:r>
                          <w:rPr>
                            <w:color w:val="595959"/>
                            <w:sz w:val="18"/>
                          </w:rPr>
                          <w:t>0</w:t>
                        </w:r>
                      </w:p>
                    </w:txbxContent>
                  </v:textbox>
                </v:rect>
                <v:rect id="Rectangle 574125" o:spid="_x0000_s1073" style="position:absolute;left:54218;top:7787;width:3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" filled="f" stroked="f">
                  <v:textbox inset="0,0,0,0">
                    <w:txbxContent>
                      <w:p w14:paraId="0B95B0AE" w14:textId="77777777" w:rsidR="00E26C14" w:rsidRDefault="00CB3576">
                        <w:pPr>
                          <w:spacing w:after="160" w:line="259" w:lineRule="auto"/>
                          <w:ind w:left="0" w:firstLine="0"/>
                        </w:pPr>
                        <w:r>
                          <w:rPr>
                            <w:color w:val="595959"/>
                            <w:sz w:val="18"/>
                          </w:rPr>
                          <w:t>,</w:t>
                        </w:r>
                      </w:p>
                    </w:txbxContent>
                  </v:textbox>
                </v:rect>
                <v:rect id="Rectangle 574124" o:spid="_x0000_s1074" style="position:absolute;left:54504;top:778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" filled="f" stroked="f">
                  <v:textbox inset="0,0,0,0">
                    <w:txbxContent>
                      <w:p w14:paraId="26BEDC9A" w14:textId="77777777" w:rsidR="00E26C14" w:rsidRDefault="00CB3576">
                        <w:pPr>
                          <w:spacing w:after="160" w:line="259" w:lineRule="auto"/>
                          <w:ind w:left="0" w:firstLine="0"/>
                        </w:pPr>
                        <w:r>
                          <w:rPr>
                            <w:color w:val="595959"/>
                            <w:sz w:val="18"/>
                          </w:rPr>
                          <w:t>6</w:t>
                        </w:r>
                      </w:p>
                    </w:txbxContent>
                  </v:textbox>
                </v:rect>
                <v:rect id="Rectangle 574083" o:spid="_x0000_s1075" style="position:absolute;left:53639;top:389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" filled="f" stroked="f">
                  <v:textbox inset="0,0,0,0">
                    <w:txbxContent>
                      <w:p w14:paraId="400F5AD8" w14:textId="77777777" w:rsidR="00E26C14" w:rsidRDefault="00CB3576">
                        <w:pPr>
                          <w:spacing w:after="160" w:line="259" w:lineRule="auto"/>
                          <w:ind w:left="0" w:firstLine="0"/>
                        </w:pPr>
                        <w:r>
                          <w:rPr>
                            <w:color w:val="595959"/>
                            <w:sz w:val="18"/>
                          </w:rPr>
                          <w:t>0</w:t>
                        </w:r>
                      </w:p>
                    </w:txbxContent>
                  </v:textbox>
                </v:rect>
                <v:rect id="Rectangle 574085" o:spid="_x0000_s1076" style="position:absolute;left:54218;top:3895;width: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" filled="f" stroked="f">
                  <v:textbox inset="0,0,0,0">
                    <w:txbxContent>
                      <w:p w14:paraId="7921D830" w14:textId="77777777" w:rsidR="00E26C14" w:rsidRDefault="00CB3576">
                        <w:pPr>
                          <w:spacing w:after="160" w:line="259" w:lineRule="auto"/>
                          <w:ind w:left="0" w:firstLine="0"/>
                        </w:pPr>
                        <w:r>
                          <w:rPr>
                            <w:color w:val="595959"/>
                            <w:sz w:val="18"/>
                          </w:rPr>
                          <w:t>,</w:t>
                        </w:r>
                      </w:p>
                    </w:txbxContent>
                  </v:textbox>
                </v:rect>
                <v:rect id="Rectangle 574084" o:spid="_x0000_s1077" style="position:absolute;left:54504;top:389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" filled="f" stroked="f">
                  <v:textbox inset="0,0,0,0">
                    <w:txbxContent>
                      <w:p w14:paraId="3183C20D" w14:textId="77777777" w:rsidR="00E26C14" w:rsidRDefault="00CB3576">
                        <w:pPr>
                          <w:spacing w:after="160" w:line="259" w:lineRule="auto"/>
                          <w:ind w:left="0" w:firstLine="0"/>
                        </w:pPr>
                        <w:r>
                          <w:rPr>
                            <w:color w:val="595959"/>
                            <w:sz w:val="18"/>
                          </w:rPr>
                          <w:t>8</w:t>
                        </w:r>
                      </w:p>
                    </w:txbxContent>
                  </v:textbox>
                </v:rect>
                <v:rect id="Rectangle 6730" o:spid="_x0000_s1078" style="position:absolute;left:5363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14:paraId="026A22AD" w14:textId="77777777" w:rsidR="00E26C14" w:rsidRDefault="00CB3576">
                        <w:pPr>
                          <w:spacing w:after="160" w:line="259" w:lineRule="auto"/>
                          <w:ind w:left="0" w:firstLine="0"/>
                        </w:pPr>
                        <w:r>
                          <w:rPr>
                            <w:color w:val="595959"/>
                            <w:sz w:val="18"/>
                          </w:rPr>
                          <w:t>1</w:t>
                        </w:r>
                      </w:p>
                    </w:txbxContent>
                  </v:textbox>
                </v:rect>
                <v:rect id="Rectangle 574135" o:spid="_x0000_s1079" style="position:absolute;top:1946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" filled="f" stroked="f">
                  <v:textbox inset="0,0,0,0">
                    <w:txbxContent>
                      <w:p w14:paraId="50FA0337" w14:textId="77777777" w:rsidR="00E26C14" w:rsidRDefault="00CB3576">
                        <w:pPr>
                          <w:spacing w:after="160" w:line="259" w:lineRule="auto"/>
                          <w:ind w:left="0" w:firstLine="0"/>
                        </w:pPr>
                        <w:r>
                          <w:rPr>
                            <w:color w:val="595959"/>
                            <w:sz w:val="18"/>
                          </w:rPr>
                          <w:t>1</w:t>
                        </w:r>
                      </w:p>
                    </w:txbxContent>
                  </v:textbox>
                </v:rect>
                <v:rect id="Rectangle 574137" o:spid="_x0000_s1080" style="position:absolute;left:579;top:19464;width:8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" filled="f" stroked="f">
                  <v:textbox inset="0,0,0,0">
                    <w:txbxContent>
                      <w:p w14:paraId="7AE52763" w14:textId="77777777" w:rsidR="00E26C14" w:rsidRDefault="00CB3576">
                        <w:pPr>
                          <w:spacing w:after="160" w:line="259" w:lineRule="auto"/>
                          <w:ind w:left="0" w:firstLine="0"/>
                        </w:pPr>
                        <w:r>
                          <w:rPr>
                            <w:color w:val="595959"/>
                            <w:sz w:val="18"/>
                          </w:rPr>
                          <w:t xml:space="preserve"> 150 000 000,</w:t>
                        </w:r>
                      </w:p>
                    </w:txbxContent>
                  </v:textbox>
                </v:rect>
                <v:rect id="Rectangle 574136" o:spid="_x0000_s1081" style="position:absolute;left:6856;top:194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" filled="f" stroked="f">
                  <v:textbox inset="0,0,0,0">
                    <w:txbxContent>
                      <w:p w14:paraId="583DBC4D" w14:textId="77777777" w:rsidR="00E26C14" w:rsidRDefault="00CB3576">
                        <w:pPr>
                          <w:spacing w:after="160" w:line="259" w:lineRule="auto"/>
                          <w:ind w:left="0" w:firstLine="0"/>
                        </w:pPr>
                        <w:r>
                          <w:rPr>
                            <w:color w:val="595959"/>
                            <w:sz w:val="18"/>
                          </w:rPr>
                          <w:t>00</w:t>
                        </w:r>
                      </w:p>
                    </w:txbxContent>
                  </v:textbox>
                </v:rect>
                <v:rect id="Rectangle 574133" o:spid="_x0000_s1082" style="position:absolute;left:6856;top:155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" filled="f" stroked="f">
                  <v:textbox inset="0,0,0,0">
                    <w:txbxContent>
                      <w:p w14:paraId="34239789" w14:textId="77777777" w:rsidR="00E26C14" w:rsidRDefault="00CB3576">
                        <w:pPr>
                          <w:spacing w:after="160" w:line="259" w:lineRule="auto"/>
                          <w:ind w:left="0" w:firstLine="0"/>
                        </w:pPr>
                        <w:r>
                          <w:rPr>
                            <w:color w:val="595959"/>
                            <w:sz w:val="18"/>
                          </w:rPr>
                          <w:t>00</w:t>
                        </w:r>
                      </w:p>
                    </w:txbxContent>
                  </v:textbox>
                </v:rect>
                <v:rect id="Rectangle 574134" o:spid="_x0000_s1083" style="position:absolute;left:579;top:15571;width:8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" filled="f" stroked="f">
                  <v:textbox inset="0,0,0,0">
                    <w:txbxContent>
                      <w:p w14:paraId="470C0164" w14:textId="77777777" w:rsidR="00E26C14" w:rsidRDefault="00CB3576">
                        <w:pPr>
                          <w:spacing w:after="160" w:line="259" w:lineRule="auto"/>
                          <w:ind w:left="0" w:firstLine="0"/>
                        </w:pPr>
                        <w:r>
                          <w:rPr>
                            <w:color w:val="595959"/>
                            <w:sz w:val="18"/>
                          </w:rPr>
                          <w:t xml:space="preserve"> 200 000 000,</w:t>
                        </w:r>
                      </w:p>
                    </w:txbxContent>
                  </v:textbox>
                </v:rect>
                <v:rect id="Rectangle 574132" o:spid="_x0000_s1084" style="position:absolute;top:1557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" filled="f" stroked="f">
                  <v:textbox inset="0,0,0,0">
                    <w:txbxContent>
                      <w:p w14:paraId="7AB063B2" w14:textId="77777777" w:rsidR="00E26C14" w:rsidRDefault="00CB3576">
                        <w:pPr>
                          <w:spacing w:after="160" w:line="259" w:lineRule="auto"/>
                          <w:ind w:left="0" w:firstLine="0"/>
                        </w:pPr>
                        <w:r>
                          <w:rPr>
                            <w:color w:val="595959"/>
                            <w:sz w:val="18"/>
                          </w:rPr>
                          <w:t>1</w:t>
                        </w:r>
                      </w:p>
                    </w:txbxContent>
                  </v:textbox>
                </v:rect>
                <v:rect id="Rectangle 574093" o:spid="_x0000_s1085" style="position:absolute;left:6856;top:1167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" filled="f" stroked="f">
                  <v:textbox inset="0,0,0,0">
                    <w:txbxContent>
                      <w:p w14:paraId="43E2CDC8" w14:textId="77777777" w:rsidR="00E26C14" w:rsidRDefault="00CB3576">
                        <w:pPr>
                          <w:spacing w:after="160" w:line="259" w:lineRule="auto"/>
                          <w:ind w:left="0" w:firstLine="0"/>
                        </w:pPr>
                        <w:r>
                          <w:rPr>
                            <w:color w:val="595959"/>
                            <w:sz w:val="18"/>
                          </w:rPr>
                          <w:t>00</w:t>
                        </w:r>
                      </w:p>
                    </w:txbxContent>
                  </v:textbox>
                </v:rect>
                <v:rect id="Rectangle 574094" o:spid="_x0000_s1086" style="position:absolute;left:579;top:11678;width:8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" filled="f" stroked="f">
                  <v:textbox inset="0,0,0,0">
                    <w:txbxContent>
                      <w:p w14:paraId="05FE3C0C" w14:textId="77777777" w:rsidR="00E26C14" w:rsidRDefault="00CB3576">
                        <w:pPr>
                          <w:spacing w:after="160" w:line="259" w:lineRule="auto"/>
                          <w:ind w:left="0" w:firstLine="0"/>
                        </w:pPr>
                        <w:r>
                          <w:rPr>
                            <w:color w:val="595959"/>
                            <w:sz w:val="18"/>
                          </w:rPr>
                          <w:t xml:space="preserve"> 250 000 000,</w:t>
                        </w:r>
                      </w:p>
                    </w:txbxContent>
                  </v:textbox>
                </v:rect>
                <v:rect id="Rectangle 574092" o:spid="_x0000_s1087" style="position:absolute;top:11678;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" filled="f" stroked="f">
                  <v:textbox inset="0,0,0,0">
                    <w:txbxContent>
                      <w:p w14:paraId="3F56F7E2" w14:textId="77777777" w:rsidR="00E26C14" w:rsidRDefault="00CB3576">
                        <w:pPr>
                          <w:spacing w:after="160" w:line="259" w:lineRule="auto"/>
                          <w:ind w:left="0" w:firstLine="0"/>
                        </w:pPr>
                        <w:r>
                          <w:rPr>
                            <w:color w:val="595959"/>
                            <w:sz w:val="18"/>
                          </w:rPr>
                          <w:t>1</w:t>
                        </w:r>
                      </w:p>
                    </w:txbxContent>
                  </v:textbox>
                </v:rect>
                <v:rect id="Rectangle 574127" o:spid="_x0000_s1088" style="position:absolute;left:6856;top:778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" filled="f" stroked="f">
                  <v:textbox inset="0,0,0,0">
                    <w:txbxContent>
                      <w:p w14:paraId="21EDE51F" w14:textId="77777777" w:rsidR="00E26C14" w:rsidRDefault="00CB3576">
                        <w:pPr>
                          <w:spacing w:after="160" w:line="259" w:lineRule="auto"/>
                          <w:ind w:left="0" w:firstLine="0"/>
                        </w:pPr>
                        <w:r>
                          <w:rPr>
                            <w:color w:val="595959"/>
                            <w:sz w:val="18"/>
                          </w:rPr>
                          <w:t>00</w:t>
                        </w:r>
                      </w:p>
                    </w:txbxContent>
                  </v:textbox>
                </v:rect>
                <v:rect id="Rectangle 574126" o:spid="_x0000_s1089" style="position:absolute;top:778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" filled="f" stroked="f">
                  <v:textbox inset="0,0,0,0">
                    <w:txbxContent>
                      <w:p w14:paraId="2961EFA8" w14:textId="77777777" w:rsidR="00E26C14" w:rsidRDefault="00CB3576">
                        <w:pPr>
                          <w:spacing w:after="160" w:line="259" w:lineRule="auto"/>
                          <w:ind w:left="0" w:firstLine="0"/>
                        </w:pPr>
                        <w:r>
                          <w:rPr>
                            <w:color w:val="595959"/>
                            <w:sz w:val="18"/>
                          </w:rPr>
                          <w:t>1</w:t>
                        </w:r>
                      </w:p>
                    </w:txbxContent>
                  </v:textbox>
                </v:rect>
                <v:rect id="Rectangle 574128" o:spid="_x0000_s1090" style="position:absolute;left:579;top:7787;width:8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" filled="f" stroked="f">
                  <v:textbox inset="0,0,0,0">
                    <w:txbxContent>
                      <w:p w14:paraId="33ED4EBA" w14:textId="77777777" w:rsidR="00E26C14" w:rsidRDefault="00CB3576">
                        <w:pPr>
                          <w:spacing w:after="160" w:line="259" w:lineRule="auto"/>
                          <w:ind w:left="0" w:firstLine="0"/>
                        </w:pPr>
                        <w:r>
                          <w:rPr>
                            <w:color w:val="595959"/>
                            <w:sz w:val="18"/>
                          </w:rPr>
                          <w:t xml:space="preserve"> 300 000 000,</w:t>
                        </w:r>
                      </w:p>
                    </w:txbxContent>
                  </v:textbox>
                </v:rect>
                <v:rect id="Rectangle 574087" o:spid="_x0000_s1091" style="position:absolute;left:6856;top:389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" filled="f" stroked="f">
                  <v:textbox inset="0,0,0,0">
                    <w:txbxContent>
                      <w:p w14:paraId="2C7FD540" w14:textId="77777777" w:rsidR="00E26C14" w:rsidRDefault="00CB3576">
                        <w:pPr>
                          <w:spacing w:after="160" w:line="259" w:lineRule="auto"/>
                          <w:ind w:left="0" w:firstLine="0"/>
                        </w:pPr>
                        <w:r>
                          <w:rPr>
                            <w:color w:val="595959"/>
                            <w:sz w:val="18"/>
                          </w:rPr>
                          <w:t>00</w:t>
                        </w:r>
                      </w:p>
                    </w:txbxContent>
                  </v:textbox>
                </v:rect>
                <v:rect id="Rectangle 574086" o:spid="_x0000_s1092" style="position:absolute;top:389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" filled="f" stroked="f">
                  <v:textbox inset="0,0,0,0">
                    <w:txbxContent>
                      <w:p w14:paraId="0263109E" w14:textId="77777777" w:rsidR="00E26C14" w:rsidRDefault="00CB3576">
                        <w:pPr>
                          <w:spacing w:after="160" w:line="259" w:lineRule="auto"/>
                          <w:ind w:left="0" w:firstLine="0"/>
                        </w:pPr>
                        <w:r>
                          <w:rPr>
                            <w:color w:val="595959"/>
                            <w:sz w:val="18"/>
                          </w:rPr>
                          <w:t>1</w:t>
                        </w:r>
                      </w:p>
                    </w:txbxContent>
                  </v:textbox>
                </v:rect>
                <v:rect id="Rectangle 574088" o:spid="_x0000_s1093" style="position:absolute;left:579;top:3895;width:8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" filled="f" stroked="f">
                  <v:textbox inset="0,0,0,0">
                    <w:txbxContent>
                      <w:p w14:paraId="510609FF" w14:textId="77777777" w:rsidR="00E26C14" w:rsidRDefault="00CB3576">
                        <w:pPr>
                          <w:spacing w:after="160" w:line="259" w:lineRule="auto"/>
                          <w:ind w:left="0" w:firstLine="0"/>
                        </w:pPr>
                        <w:r>
                          <w:rPr>
                            <w:color w:val="595959"/>
                            <w:sz w:val="18"/>
                          </w:rPr>
                          <w:t xml:space="preserve"> 350 000 000,</w:t>
                        </w:r>
                      </w:p>
                    </w:txbxContent>
                  </v:textbox>
                </v:rect>
                <v:rect id="Rectangle 574079" o:spid="_x0000_s1094"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" filled="f" stroked="f">
                  <v:textbox inset="0,0,0,0">
                    <w:txbxContent>
                      <w:p w14:paraId="5AD29677" w14:textId="77777777" w:rsidR="00E26C14" w:rsidRDefault="00CB3576">
                        <w:pPr>
                          <w:spacing w:after="160" w:line="259" w:lineRule="auto"/>
                          <w:ind w:left="0" w:firstLine="0"/>
                        </w:pPr>
                        <w:r>
                          <w:rPr>
                            <w:color w:val="595959"/>
                            <w:sz w:val="18"/>
                          </w:rPr>
                          <w:t>1</w:t>
                        </w:r>
                      </w:p>
                    </w:txbxContent>
                  </v:textbox>
                </v:rect>
                <v:rect id="Rectangle 574080" o:spid="_x0000_s1095" style="position:absolute;left:685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" filled="f" stroked="f">
                  <v:textbox inset="0,0,0,0">
                    <w:txbxContent>
                      <w:p w14:paraId="36980DF4" w14:textId="77777777" w:rsidR="00E26C14" w:rsidRDefault="00CB3576">
                        <w:pPr>
                          <w:spacing w:after="160" w:line="259" w:lineRule="auto"/>
                          <w:ind w:left="0" w:firstLine="0"/>
                        </w:pPr>
                        <w:r>
                          <w:rPr>
                            <w:color w:val="595959"/>
                            <w:sz w:val="18"/>
                          </w:rPr>
                          <w:t>00</w:t>
                        </w:r>
                      </w:p>
                    </w:txbxContent>
                  </v:textbox>
                </v:rect>
                <v:rect id="Rectangle 574082" o:spid="_x0000_s1096" style="position:absolute;left:579;width:8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" filled="f" stroked="f">
                  <v:textbox inset="0,0,0,0">
                    <w:txbxContent>
                      <w:p w14:paraId="1FD624E1" w14:textId="77777777" w:rsidR="00E26C14" w:rsidRDefault="00CB3576">
                        <w:pPr>
                          <w:spacing w:after="160" w:line="259" w:lineRule="auto"/>
                          <w:ind w:left="0" w:firstLine="0"/>
                        </w:pPr>
                        <w:r>
                          <w:rPr>
                            <w:color w:val="595959"/>
                            <w:sz w:val="18"/>
                          </w:rPr>
                          <w:t xml:space="preserve"> 400 000 000,</w:t>
                        </w:r>
                      </w:p>
                    </w:txbxContent>
                  </v:textbox>
                </v:rect>
                <v:rect id="Rectangle 6739" o:spid="_x0000_s1097" style="position:absolute;left:12487;top:20951;width:5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14:paraId="5724D4A1" w14:textId="77777777" w:rsidR="00E26C14" w:rsidRDefault="00CB3576">
                        <w:pPr>
                          <w:spacing w:after="160" w:line="259" w:lineRule="auto"/>
                          <w:ind w:left="0" w:firstLine="0"/>
                        </w:pPr>
                        <w:r>
                          <w:rPr>
                            <w:color w:val="595959"/>
                            <w:sz w:val="18"/>
                          </w:rPr>
                          <w:t>I kwartał</w:t>
                        </w:r>
                      </w:p>
                    </w:txbxContent>
                  </v:textbox>
                </v:rect>
                <v:rect id="Rectangle 6740" o:spid="_x0000_s1098" style="position:absolute;left:23222;top:20951;width:57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3wgAAAN0AAAAPAAAAZHJzL2Rvd25yZXYueG1sRE/LisIw&#10;FN0L/kO4gjtNHcR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DlZN+3wgAAAN0AAAAPAAAA&#10;AAAAAAAAAAAAAAcCAABkcnMvZG93bnJldi54bWxQSwUGAAAAAAMAAwC3AAAA9gIAAAAA&#10;" filled="f" stroked="f">
                  <v:textbox inset="0,0,0,0">
                    <w:txbxContent>
                      <w:p w14:paraId="4128FF1D" w14:textId="77777777" w:rsidR="00E26C14" w:rsidRDefault="00CB3576">
                        <w:pPr>
                          <w:spacing w:after="160" w:line="259" w:lineRule="auto"/>
                          <w:ind w:left="0" w:firstLine="0"/>
                        </w:pPr>
                        <w:r>
                          <w:rPr>
                            <w:color w:val="595959"/>
                            <w:sz w:val="18"/>
                          </w:rPr>
                          <w:t>II kwartał</w:t>
                        </w:r>
                      </w:p>
                    </w:txbxContent>
                  </v:textbox>
                </v:rect>
                <v:rect id="Rectangle 6741" o:spid="_x0000_s1099" style="position:absolute;left:33954;top:20951;width:6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osxgAAAN0AAAAPAAAAZHJzL2Rvd25yZXYueG1sRI9Li8JA&#10;EITvwv6HoRe86UQR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iih6LMYAAADdAAAA&#10;DwAAAAAAAAAAAAAAAAAHAgAAZHJzL2Rvd25yZXYueG1sUEsFBgAAAAADAAMAtwAAAPoCAAAAAA==&#10;" filled="f" stroked="f">
                  <v:textbox inset="0,0,0,0">
                    <w:txbxContent>
                      <w:p w14:paraId="2B92DD0D" w14:textId="77777777" w:rsidR="00E26C14" w:rsidRDefault="00CB3576">
                        <w:pPr>
                          <w:spacing w:after="160" w:line="259" w:lineRule="auto"/>
                          <w:ind w:left="0" w:firstLine="0"/>
                        </w:pPr>
                        <w:r>
                          <w:rPr>
                            <w:color w:val="595959"/>
                            <w:sz w:val="18"/>
                          </w:rPr>
                          <w:t>III kwartał</w:t>
                        </w:r>
                      </w:p>
                    </w:txbxContent>
                  </v:textbox>
                </v:rect>
                <v:rect id="Rectangle 6742" o:spid="_x0000_s1100" style="position:absolute;left:44793;top:20951;width:62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b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evrkW8YAAADdAAAA&#10;DwAAAAAAAAAAAAAAAAAHAgAAZHJzL2Rvd25yZXYueG1sUEsFBgAAAAADAAMAtwAAAPoCAAAAAA==&#10;" filled="f" stroked="f">
                  <v:textbox inset="0,0,0,0">
                    <w:txbxContent>
                      <w:p w14:paraId="23C53AB7" w14:textId="77777777" w:rsidR="00E26C14" w:rsidRDefault="00CB3576">
                        <w:pPr>
                          <w:spacing w:after="160" w:line="259" w:lineRule="auto"/>
                          <w:ind w:left="0" w:firstLine="0"/>
                        </w:pPr>
                        <w:r>
                          <w:rPr>
                            <w:color w:val="595959"/>
                            <w:sz w:val="18"/>
                          </w:rPr>
                          <w:t>IV kwartał</w:t>
                        </w:r>
                      </w:p>
                    </w:txbxContent>
                  </v:textbox>
                </v:rect>
                <v:shape id="Shape 793925" o:spid="_x0000_s1101" style="position:absolute;left:20112;top:23692;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" path="m,l62780,r,62781l,62781,,e" fillcolor="#ed7d31" stroked="f" strokeweight="0">
                  <v:path arrowok="t" textboxrect="0,0,62780,62781"/>
                </v:shape>
                <v:rect id="Rectangle 6744" o:spid="_x0000_s1102" style="position:absolute;left:21012;top:23481;width:10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m0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ml/ZtMYAAADdAAAA&#10;DwAAAAAAAAAAAAAAAAAHAgAAZHJzL2Rvd25yZXYueG1sUEsFBgAAAAADAAMAtwAAAPoCAAAAAA==&#10;" filled="f" stroked="f">
                  <v:textbox inset="0,0,0,0">
                    <w:txbxContent>
                      <w:p w14:paraId="6A8BD64E" w14:textId="77777777" w:rsidR="00E26C14" w:rsidRDefault="00CB3576">
                        <w:pPr>
                          <w:spacing w:after="160" w:line="259" w:lineRule="auto"/>
                          <w:ind w:left="0" w:firstLine="0"/>
                        </w:pPr>
                        <w:r>
                          <w:rPr>
                            <w:color w:val="595959"/>
                            <w:sz w:val="18"/>
                          </w:rPr>
                          <w:t>MEMORIAŁOWO</w:t>
                        </w:r>
                      </w:p>
                    </w:txbxContent>
                  </v:textbox>
                </v:rect>
                <v:shape id="Shape 793926" o:spid="_x0000_s1103" style="position:absolute;left:30208;top:23692;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" path="m,l62780,r,62781l,62781,,e" fillcolor="#5b9bd5" stroked="f" strokeweight="0">
                  <v:path arrowok="t" textboxrect="0,0,62780,62781"/>
                </v:shape>
                <v:rect id="Rectangle 6746" o:spid="_x0000_s1104" style="position:absolute;left:31110;top:23481;width:57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JYxgAAAN0AAAAPAAAAZHJzL2Rvd25yZXYueG1sRI9Ba8JA&#10;FITvBf/D8gRvdaOU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BcHiWMYAAADdAAAA&#10;DwAAAAAAAAAAAAAAAAAHAgAAZHJzL2Rvd25yZXYueG1sUEsFBgAAAAADAAMAtwAAAPoCAAAAAA==&#10;" filled="f" stroked="f">
                  <v:textbox inset="0,0,0,0">
                    <w:txbxContent>
                      <w:p w14:paraId="284820BE" w14:textId="77777777" w:rsidR="00E26C14" w:rsidRDefault="00CB3576">
                        <w:pPr>
                          <w:spacing w:after="160" w:line="259" w:lineRule="auto"/>
                          <w:ind w:left="0" w:firstLine="0"/>
                        </w:pPr>
                        <w:r>
                          <w:rPr>
                            <w:color w:val="595959"/>
                            <w:sz w:val="18"/>
                          </w:rPr>
                          <w:t>KASOWO</w:t>
                        </w:r>
                      </w:p>
                    </w:txbxContent>
                  </v:textbox>
                </v:rect>
                <w10:anchorlock/>
              </v:group>
            </w:pict>
          </mc:Fallback>
        </mc:AlternateContent>
      </w:r>
    </w:p>
    <w:p w14:paraId="4CA0AF54" w14:textId="77777777" w:rsidR="00E26C14" w:rsidRDefault="00CB3576">
      <w:pPr>
        <w:spacing w:after="0" w:line="259" w:lineRule="auto"/>
        <w:ind w:left="0" w:right="578" w:firstLine="0"/>
        <w:jc w:val="right"/>
      </w:pPr>
      <w:r>
        <w:rPr>
          <w:b/>
          <w:color w:val="FF0000"/>
        </w:rPr>
        <w:t xml:space="preserve"> </w:t>
      </w:r>
    </w:p>
    <w:p w14:paraId="4B731364" w14:textId="77777777" w:rsidR="00E26C14" w:rsidRDefault="00CB3576">
      <w:pPr>
        <w:pStyle w:val="Nagwek3"/>
        <w:ind w:left="137"/>
      </w:pPr>
      <w:r>
        <w:lastRenderedPageBreak/>
        <w:t xml:space="preserve">Wykres nr 3 </w:t>
      </w:r>
      <w:r>
        <w:t>Liczba pracodawców zobowiązanych do wpłat na PFRON</w:t>
      </w:r>
      <w:r>
        <w:rPr>
          <w:b w:val="0"/>
        </w:rPr>
        <w:t xml:space="preserve"> </w:t>
      </w:r>
      <w:r>
        <w:t xml:space="preserve"> </w:t>
      </w:r>
    </w:p>
    <w:p w14:paraId="18BBB00F" w14:textId="77777777" w:rsidR="00E26C14" w:rsidRDefault="00CB3576">
      <w:pPr>
        <w:spacing w:after="306" w:line="259" w:lineRule="auto"/>
        <w:ind w:left="124" w:firstLine="0"/>
      </w:pPr>
      <w:r>
        <w:rPr>
          <w:noProof/>
        </w:rPr>
        <w:drawing>
          <wp:inline distT="0" distB="0" distL="0" distR="0" wp14:anchorId="6F45A26B" wp14:editId="5D74E1F3">
            <wp:extent cx="5730240" cy="3611880"/>
            <wp:effectExtent l="0" t="0" r="0" b="0"/>
            <wp:docPr id="758033" name="Picture 758033"/>
            <wp:cNvGraphicFramePr/>
            <a:graphic xmlns:a="http://schemas.openxmlformats.org/drawingml/2006/main">
              <a:graphicData uri="http://schemas.openxmlformats.org/drawingml/2006/picture">
                <pic:pic xmlns:pic="http://schemas.openxmlformats.org/drawingml/2006/picture">
                  <pic:nvPicPr>
                    <pic:cNvPr id="758033" name="Picture 758033"/>
                    <pic:cNvPicPr/>
                  </pic:nvPicPr>
                  <pic:blipFill>
                    <a:blip r:embed="rId215"/>
                    <a:stretch>
                      <a:fillRect/>
                    </a:stretch>
                  </pic:blipFill>
                  <pic:spPr>
                    <a:xfrm>
                      <a:off x="0" y="0"/>
                      <a:ext cx="5730240" cy="3611880"/>
                    </a:xfrm>
                    <a:prstGeom prst="rect">
                      <a:avLst/>
                    </a:prstGeom>
                  </pic:spPr>
                </pic:pic>
              </a:graphicData>
            </a:graphic>
          </wp:inline>
        </w:drawing>
      </w:r>
    </w:p>
    <w:p w14:paraId="735DE2EC" w14:textId="77777777" w:rsidR="00E26C14" w:rsidRDefault="00CB3576">
      <w:pPr>
        <w:spacing w:after="221" w:line="259" w:lineRule="auto"/>
        <w:ind w:left="142" w:firstLine="0"/>
      </w:pPr>
      <w:r>
        <w:rPr>
          <w:b/>
          <w:color w:val="FF0000"/>
        </w:rPr>
        <w:t xml:space="preserve"> </w:t>
      </w:r>
    </w:p>
    <w:p w14:paraId="73D76FC4" w14:textId="77777777" w:rsidR="00E26C14" w:rsidRDefault="00CB3576">
      <w:pPr>
        <w:pStyle w:val="Nagwek3"/>
        <w:spacing w:after="63"/>
        <w:ind w:left="137" w:right="529"/>
      </w:pPr>
      <w:r>
        <w:t xml:space="preserve">Wykres nr 4 </w:t>
      </w:r>
      <w:r>
        <w:t>Średnia kwartalna Liczba pracodawców zobowiązanych do wpłat w podziale na kwartały</w:t>
      </w:r>
      <w:r>
        <w:t xml:space="preserve"> </w:t>
      </w:r>
    </w:p>
    <w:p w14:paraId="2AE7B21B" w14:textId="77777777" w:rsidR="00E26C14" w:rsidRDefault="00CB3576">
      <w:pPr>
        <w:spacing w:after="0" w:line="259" w:lineRule="auto"/>
        <w:ind w:left="468" w:firstLine="0"/>
      </w:pPr>
      <w:r>
        <w:rPr>
          <w:noProof/>
        </w:rPr>
        <w:drawing>
          <wp:inline distT="0" distB="0" distL="0" distR="0" wp14:anchorId="680D0383" wp14:editId="564CA96E">
            <wp:extent cx="5288281" cy="3477768"/>
            <wp:effectExtent l="0" t="0" r="0" b="0"/>
            <wp:docPr id="758035" name="Picture 758035"/>
            <wp:cNvGraphicFramePr/>
            <a:graphic xmlns:a="http://schemas.openxmlformats.org/drawingml/2006/main">
              <a:graphicData uri="http://schemas.openxmlformats.org/drawingml/2006/picture">
                <pic:pic xmlns:pic="http://schemas.openxmlformats.org/drawingml/2006/picture">
                  <pic:nvPicPr>
                    <pic:cNvPr id="758035" name="Picture 758035"/>
                    <pic:cNvPicPr/>
                  </pic:nvPicPr>
                  <pic:blipFill>
                    <a:blip r:embed="rId216"/>
                    <a:stretch>
                      <a:fillRect/>
                    </a:stretch>
                  </pic:blipFill>
                  <pic:spPr>
                    <a:xfrm>
                      <a:off x="0" y="0"/>
                      <a:ext cx="5288281" cy="3477768"/>
                    </a:xfrm>
                    <a:prstGeom prst="rect">
                      <a:avLst/>
                    </a:prstGeom>
                  </pic:spPr>
                </pic:pic>
              </a:graphicData>
            </a:graphic>
          </wp:inline>
        </w:drawing>
      </w:r>
    </w:p>
    <w:p w14:paraId="15A8920C" w14:textId="77777777" w:rsidR="00E26C14" w:rsidRDefault="00CB3576">
      <w:pPr>
        <w:ind w:left="163" w:right="561"/>
      </w:pPr>
      <w:r>
        <w:lastRenderedPageBreak/>
        <w:t xml:space="preserve">Przychody z tytułu wpłat pracodawców zostały obniżone o kwoty, przysługujące pracodawcom na podstawie art. 22 ustawy o rehabilitacji, z tytułu zakupu usługi, z wyłączeniem </w:t>
      </w:r>
      <w:r>
        <w:t xml:space="preserve">handlu </w:t>
      </w:r>
      <w:r>
        <w:t xml:space="preserve">lub produkcji pracodawcy zatrudniającego co najmniej 25 pracowników </w:t>
      </w:r>
      <w:r>
        <w:t>w przelic</w:t>
      </w:r>
      <w:r>
        <w:t>zeniu na pełny wymiar czasu pracy i osiągającego wskaźnik zatrudnienia osób niepełnosprawnych będących:</w:t>
      </w:r>
      <w:r>
        <w:t xml:space="preserve"> </w:t>
      </w:r>
    </w:p>
    <w:p w14:paraId="7EF7A0D6" w14:textId="77777777" w:rsidR="00E26C14" w:rsidRDefault="00CB3576">
      <w:pPr>
        <w:numPr>
          <w:ilvl w:val="0"/>
          <w:numId w:val="23"/>
        </w:numPr>
        <w:ind w:right="561" w:hanging="425"/>
      </w:pPr>
      <w:r>
        <w:t>osobami niepełnosprawnymi zaliczonymi do znacznego stopnia niepełnosprawności lub</w:t>
      </w:r>
      <w:r>
        <w:t xml:space="preserve"> </w:t>
      </w:r>
    </w:p>
    <w:p w14:paraId="7CE220B5" w14:textId="77777777" w:rsidR="00E26C14" w:rsidRDefault="00CB3576">
      <w:pPr>
        <w:numPr>
          <w:ilvl w:val="0"/>
          <w:numId w:val="23"/>
        </w:numPr>
        <w:spacing w:after="5"/>
        <w:ind w:right="561" w:hanging="425"/>
      </w:pPr>
      <w:r>
        <w:t xml:space="preserve">osobami niewidomymi, psychicznie chorymi lub </w:t>
      </w:r>
      <w:r>
        <w:t xml:space="preserve">upośledzonymi umysłowo </w:t>
      </w:r>
      <w:r>
        <w:t>lub osobami z całościowymi zaburzeniami rozwojowymi lub epilepsją –</w:t>
      </w:r>
      <w:r>
        <w:t xml:space="preserve"> zaliczonymi </w:t>
      </w:r>
      <w:r>
        <w:t xml:space="preserve">do umiarkowanego stopnia niepełnosprawności </w:t>
      </w:r>
      <w:r>
        <w:t xml:space="preserve">- </w:t>
      </w:r>
      <w:r>
        <w:t>w wysokości co najmniej 30 %.</w:t>
      </w:r>
      <w:r>
        <w:t xml:space="preserve"> </w:t>
      </w:r>
    </w:p>
    <w:p w14:paraId="0A0DC069" w14:textId="77777777" w:rsidR="00E26C14" w:rsidRDefault="00CB3576">
      <w:pPr>
        <w:spacing w:after="22" w:line="259" w:lineRule="auto"/>
        <w:ind w:left="142" w:firstLine="0"/>
      </w:pPr>
      <w:r>
        <w:t xml:space="preserve"> </w:t>
      </w:r>
    </w:p>
    <w:p w14:paraId="4C9B2AF9" w14:textId="77777777" w:rsidR="00E26C14" w:rsidRDefault="00CB3576">
      <w:pPr>
        <w:spacing w:after="5"/>
        <w:ind w:left="163" w:right="561"/>
      </w:pPr>
      <w:r>
        <w:t>Obniżenie z tytułu wpłat obowiązkowych na PFRON w 202</w:t>
      </w:r>
      <w:r>
        <w:t xml:space="preserve">1 </w:t>
      </w:r>
      <w:r>
        <w:t>roku wykorzystało średniomiesięcznie 7</w:t>
      </w:r>
      <w:r>
        <w:t>.699</w:t>
      </w:r>
      <w:r>
        <w:t xml:space="preserve"> </w:t>
      </w:r>
      <w:r>
        <w:t xml:space="preserve">pracodawców na łączna kwotę </w:t>
      </w:r>
      <w:r>
        <w:t xml:space="preserve">837.753.579,58 </w:t>
      </w:r>
      <w:r>
        <w:t xml:space="preserve">zł. </w:t>
      </w:r>
      <w:r>
        <w:t xml:space="preserve"> </w:t>
      </w:r>
    </w:p>
    <w:p w14:paraId="77CC8073" w14:textId="77777777" w:rsidR="00E26C14" w:rsidRDefault="00CB3576">
      <w:pPr>
        <w:spacing w:after="22" w:line="259" w:lineRule="auto"/>
        <w:ind w:left="142" w:firstLine="0"/>
      </w:pPr>
      <w:r>
        <w:t xml:space="preserve"> </w:t>
      </w:r>
    </w:p>
    <w:p w14:paraId="7B68AE7D" w14:textId="77777777" w:rsidR="00E26C14" w:rsidRDefault="00CB3576">
      <w:pPr>
        <w:spacing w:after="8"/>
        <w:ind w:left="163" w:right="561"/>
      </w:pPr>
      <w:r>
        <w:t>Wysokość wpłat obowiązkowych na PFRON przedstawia tabela nr 1.</w:t>
      </w:r>
      <w:r>
        <w:t xml:space="preserve"> </w:t>
      </w:r>
    </w:p>
    <w:p w14:paraId="79FAF535" w14:textId="77777777" w:rsidR="00E26C14" w:rsidRDefault="00CB3576">
      <w:pPr>
        <w:spacing w:after="22" w:line="259" w:lineRule="auto"/>
        <w:ind w:left="142" w:firstLine="0"/>
      </w:pPr>
      <w:r>
        <w:rPr>
          <w:color w:val="FF0000"/>
        </w:rPr>
        <w:t xml:space="preserve"> </w:t>
      </w:r>
    </w:p>
    <w:p w14:paraId="2B9DDF93" w14:textId="77777777" w:rsidR="00E26C14" w:rsidRDefault="00CB3576">
      <w:pPr>
        <w:pStyle w:val="Nagwek3"/>
        <w:ind w:left="137"/>
      </w:pPr>
      <w:r>
        <w:t xml:space="preserve">Wykres nr 5 </w:t>
      </w:r>
      <w:r>
        <w:t xml:space="preserve">Liczba podmiotów wykorzystujących obniżenie na podstawie art. </w:t>
      </w:r>
      <w:r>
        <w:t xml:space="preserve">22 ustawy </w:t>
      </w:r>
    </w:p>
    <w:p w14:paraId="6296E4D7" w14:textId="77777777" w:rsidR="00E26C14" w:rsidRDefault="00CB3576">
      <w:pPr>
        <w:spacing w:after="88" w:line="259" w:lineRule="auto"/>
        <w:ind w:left="124" w:firstLine="0"/>
      </w:pPr>
      <w:r>
        <w:rPr>
          <w:noProof/>
        </w:rPr>
        <w:drawing>
          <wp:inline distT="0" distB="0" distL="0" distR="0" wp14:anchorId="560CCFEE" wp14:editId="4491B7AD">
            <wp:extent cx="5721097" cy="3572256"/>
            <wp:effectExtent l="0" t="0" r="0" b="0"/>
            <wp:docPr id="758037" name="Picture 758037"/>
            <wp:cNvGraphicFramePr/>
            <a:graphic xmlns:a="http://schemas.openxmlformats.org/drawingml/2006/main">
              <a:graphicData uri="http://schemas.openxmlformats.org/drawingml/2006/picture">
                <pic:pic xmlns:pic="http://schemas.openxmlformats.org/drawingml/2006/picture">
                  <pic:nvPicPr>
                    <pic:cNvPr id="758037" name="Picture 758037"/>
                    <pic:cNvPicPr/>
                  </pic:nvPicPr>
                  <pic:blipFill>
                    <a:blip r:embed="rId217"/>
                    <a:stretch>
                      <a:fillRect/>
                    </a:stretch>
                  </pic:blipFill>
                  <pic:spPr>
                    <a:xfrm>
                      <a:off x="0" y="0"/>
                      <a:ext cx="5721097" cy="3572256"/>
                    </a:xfrm>
                    <a:prstGeom prst="rect">
                      <a:avLst/>
                    </a:prstGeom>
                  </pic:spPr>
                </pic:pic>
              </a:graphicData>
            </a:graphic>
          </wp:inline>
        </w:drawing>
      </w:r>
    </w:p>
    <w:p w14:paraId="51D5EF29" w14:textId="77777777" w:rsidR="00E26C14" w:rsidRDefault="00CB3576">
      <w:pPr>
        <w:spacing w:after="20" w:line="259" w:lineRule="auto"/>
        <w:ind w:left="142" w:firstLine="0"/>
      </w:pPr>
      <w:r>
        <w:rPr>
          <w:color w:val="FF0000"/>
        </w:rPr>
        <w:t xml:space="preserve"> </w:t>
      </w:r>
    </w:p>
    <w:p w14:paraId="1744D6AE" w14:textId="77777777" w:rsidR="00E26C14" w:rsidRDefault="00CB3576">
      <w:pPr>
        <w:spacing w:after="20" w:line="259" w:lineRule="auto"/>
        <w:ind w:left="142" w:firstLine="0"/>
      </w:pPr>
      <w:r>
        <w:rPr>
          <w:color w:val="FF0000"/>
        </w:rPr>
        <w:t xml:space="preserve"> </w:t>
      </w:r>
    </w:p>
    <w:p w14:paraId="46ECA26F" w14:textId="77777777" w:rsidR="00E26C14" w:rsidRDefault="00CB3576">
      <w:pPr>
        <w:spacing w:after="22" w:line="259" w:lineRule="auto"/>
        <w:ind w:left="142" w:firstLine="0"/>
      </w:pPr>
      <w:r>
        <w:rPr>
          <w:color w:val="FF0000"/>
        </w:rPr>
        <w:t xml:space="preserve"> </w:t>
      </w:r>
    </w:p>
    <w:p w14:paraId="7F205243" w14:textId="77777777" w:rsidR="00E26C14" w:rsidRDefault="00CB3576">
      <w:pPr>
        <w:spacing w:after="20" w:line="259" w:lineRule="auto"/>
        <w:ind w:left="142" w:firstLine="0"/>
      </w:pPr>
      <w:r>
        <w:rPr>
          <w:color w:val="FF0000"/>
        </w:rPr>
        <w:t xml:space="preserve"> </w:t>
      </w:r>
    </w:p>
    <w:p w14:paraId="1600E1A8" w14:textId="77777777" w:rsidR="00E26C14" w:rsidRDefault="00CB3576">
      <w:pPr>
        <w:spacing w:after="20" w:line="259" w:lineRule="auto"/>
        <w:ind w:left="142" w:firstLine="0"/>
      </w:pPr>
      <w:r>
        <w:rPr>
          <w:color w:val="FF0000"/>
        </w:rPr>
        <w:t xml:space="preserve"> </w:t>
      </w:r>
    </w:p>
    <w:p w14:paraId="3ADDB3B0" w14:textId="77777777" w:rsidR="00E26C14" w:rsidRDefault="00CB3576">
      <w:pPr>
        <w:spacing w:after="0" w:line="259" w:lineRule="auto"/>
        <w:ind w:left="142" w:firstLine="0"/>
      </w:pPr>
      <w:r>
        <w:rPr>
          <w:color w:val="FF0000"/>
        </w:rPr>
        <w:t xml:space="preserve"> </w:t>
      </w:r>
    </w:p>
    <w:p w14:paraId="66432F9E" w14:textId="77777777" w:rsidR="00E26C14" w:rsidRDefault="00CB3576">
      <w:pPr>
        <w:pStyle w:val="Nagwek3"/>
        <w:ind w:left="137"/>
      </w:pPr>
      <w:r>
        <w:lastRenderedPageBreak/>
        <w:t xml:space="preserve">Wykres nr 6 </w:t>
      </w:r>
      <w:r>
        <w:t>Kwota obniżenia wpłat z tytułu art.22 ustawy o rehabilitacji</w:t>
      </w:r>
      <w:r>
        <w:t xml:space="preserve"> </w:t>
      </w:r>
    </w:p>
    <w:p w14:paraId="3A86A195" w14:textId="77777777" w:rsidR="00E26C14" w:rsidRDefault="00CB3576">
      <w:pPr>
        <w:spacing w:after="917" w:line="259" w:lineRule="auto"/>
        <w:ind w:left="124" w:firstLine="0"/>
      </w:pPr>
      <w:r>
        <w:rPr>
          <w:noProof/>
        </w:rPr>
        <w:drawing>
          <wp:inline distT="0" distB="0" distL="0" distR="0" wp14:anchorId="25403600" wp14:editId="2B6462C9">
            <wp:extent cx="5721097" cy="3611880"/>
            <wp:effectExtent l="0" t="0" r="0" b="0"/>
            <wp:docPr id="758039" name="Picture 758039"/>
            <wp:cNvGraphicFramePr/>
            <a:graphic xmlns:a="http://schemas.openxmlformats.org/drawingml/2006/main">
              <a:graphicData uri="http://schemas.openxmlformats.org/drawingml/2006/picture">
                <pic:pic xmlns:pic="http://schemas.openxmlformats.org/drawingml/2006/picture">
                  <pic:nvPicPr>
                    <pic:cNvPr id="758039" name="Picture 758039"/>
                    <pic:cNvPicPr/>
                  </pic:nvPicPr>
                  <pic:blipFill>
                    <a:blip r:embed="rId218"/>
                    <a:stretch>
                      <a:fillRect/>
                    </a:stretch>
                  </pic:blipFill>
                  <pic:spPr>
                    <a:xfrm>
                      <a:off x="0" y="0"/>
                      <a:ext cx="5721097" cy="3611880"/>
                    </a:xfrm>
                    <a:prstGeom prst="rect">
                      <a:avLst/>
                    </a:prstGeom>
                  </pic:spPr>
                </pic:pic>
              </a:graphicData>
            </a:graphic>
          </wp:inline>
        </w:drawing>
      </w:r>
    </w:p>
    <w:tbl>
      <w:tblPr>
        <w:tblStyle w:val="TableGrid"/>
        <w:tblW w:w="9302" w:type="dxa"/>
        <w:tblInd w:w="30" w:type="dxa"/>
        <w:tblCellMar>
          <w:top w:w="68" w:type="dxa"/>
          <w:left w:w="109" w:type="dxa"/>
          <w:bottom w:w="0" w:type="dxa"/>
          <w:right w:w="115" w:type="dxa"/>
        </w:tblCellMar>
        <w:tblLook w:val="04A0" w:firstRow="1" w:lastRow="0" w:firstColumn="1" w:lastColumn="0" w:noHBand="0" w:noVBand="1"/>
      </w:tblPr>
      <w:tblGrid>
        <w:gridCol w:w="9302"/>
      </w:tblGrid>
      <w:tr w:rsidR="00E26C14" w14:paraId="24DA390E" w14:textId="77777777">
        <w:trPr>
          <w:trHeight w:val="48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9F19B28" w14:textId="77777777" w:rsidR="00E26C14" w:rsidRDefault="00CB3576">
            <w:pPr>
              <w:spacing w:after="0" w:line="259" w:lineRule="auto"/>
              <w:ind w:left="0" w:firstLine="0"/>
            </w:pPr>
            <w:r>
              <w:rPr>
                <w:noProof/>
              </w:rPr>
              <w:drawing>
                <wp:inline distT="0" distB="0" distL="0" distR="0" wp14:anchorId="452E891E" wp14:editId="254F2468">
                  <wp:extent cx="194310" cy="107442"/>
                  <wp:effectExtent l="0" t="0" r="0" b="0"/>
                  <wp:docPr id="7616" name="Picture 7616"/>
                  <wp:cNvGraphicFramePr/>
                  <a:graphic xmlns:a="http://schemas.openxmlformats.org/drawingml/2006/main">
                    <a:graphicData uri="http://schemas.openxmlformats.org/drawingml/2006/picture">
                      <pic:pic xmlns:pic="http://schemas.openxmlformats.org/drawingml/2006/picture">
                        <pic:nvPicPr>
                          <pic:cNvPr id="7616" name="Picture 7616"/>
                          <pic:cNvPicPr/>
                        </pic:nvPicPr>
                        <pic:blipFill>
                          <a:blip r:embed="rId17"/>
                          <a:stretch>
                            <a:fillRect/>
                          </a:stretch>
                        </pic:blipFill>
                        <pic:spPr>
                          <a:xfrm>
                            <a:off x="0" y="0"/>
                            <a:ext cx="194310" cy="107442"/>
                          </a:xfrm>
                          <a:prstGeom prst="rect">
                            <a:avLst/>
                          </a:prstGeom>
                        </pic:spPr>
                      </pic:pic>
                    </a:graphicData>
                  </a:graphic>
                </wp:inline>
              </w:drawing>
            </w:r>
            <w:r>
              <w:rPr>
                <w:rFonts w:ascii="Arial" w:eastAsia="Arial" w:hAnsi="Arial" w:cs="Arial"/>
                <w:b/>
              </w:rPr>
              <w:t xml:space="preserve"> </w:t>
            </w:r>
            <w:r>
              <w:rPr>
                <w:b/>
              </w:rPr>
              <w:t xml:space="preserve">Wydatki </w:t>
            </w:r>
          </w:p>
        </w:tc>
      </w:tr>
    </w:tbl>
    <w:p w14:paraId="62CB9AA9" w14:textId="77777777" w:rsidR="00E26C14" w:rsidRDefault="00CB3576">
      <w:pPr>
        <w:spacing w:after="47" w:line="268" w:lineRule="auto"/>
        <w:ind w:left="137" w:right="607"/>
      </w:pPr>
      <w:r>
        <w:rPr>
          <w:b/>
          <w:i/>
          <w:color w:val="1F3864"/>
        </w:rPr>
        <w:t xml:space="preserve">Plan finansowy na 2021 rok, przedstawiający wydatki wg klasyfikacji budżetowej  </w:t>
      </w:r>
      <w:r>
        <w:rPr>
          <w:b/>
          <w:i/>
          <w:color w:val="1F3864"/>
        </w:rPr>
        <w:t>oraz uwzględniający nowelizację Ustawy Budżetowej, a także przeniesienia pomiędzy poszczególnymi pozycjami (dokonane za zgodą Ministra Finansów z dnia 08.03.2021 r., 09.08.2021 r., 28.09.2021 r., 02.12.2021 r. oraz za zgodą Zarządu dokonane na podstawie us</w:t>
      </w:r>
      <w:r>
        <w:rPr>
          <w:b/>
          <w:i/>
          <w:color w:val="1F3864"/>
        </w:rPr>
        <w:t xml:space="preserve">tawy z dnia 2 marca 2020 roku o szczególnych rozwiązaniach związanych z zapobieganiem, przeciwdziałaniem i zwalczaniem COVID-19, innych chorób zakaźnych oraz wywołanych nimi sytuacji kryzysowych)  przewidywał wydatki w wysokości 6.636.060 tys. zł, z tego: </w:t>
      </w:r>
    </w:p>
    <w:p w14:paraId="37F937A9" w14:textId="77777777" w:rsidR="00E26C14" w:rsidRDefault="00CB3576">
      <w:pPr>
        <w:ind w:left="559" w:right="561" w:hanging="406"/>
      </w:pPr>
      <w:r>
        <w:t>I.</w:t>
      </w:r>
      <w:r>
        <w:rPr>
          <w:rFonts w:ascii="Arial" w:eastAsia="Arial" w:hAnsi="Arial" w:cs="Arial"/>
        </w:rPr>
        <w:t xml:space="preserve"> </w:t>
      </w:r>
      <w:r>
        <w:rPr>
          <w:rFonts w:ascii="Arial" w:eastAsia="Arial" w:hAnsi="Arial" w:cs="Arial"/>
        </w:rPr>
        <w:tab/>
      </w:r>
      <w:r>
        <w:t>Wydatki na realizację zadań ustawowych oraz na współfinansowanie programów i projektów realizowanych ze środków UE</w:t>
      </w:r>
      <w:r>
        <w:t xml:space="preserve"> </w:t>
      </w:r>
    </w:p>
    <w:p w14:paraId="6ED9284E" w14:textId="77777777" w:rsidR="00E26C14" w:rsidRDefault="00CB3576">
      <w:pPr>
        <w:numPr>
          <w:ilvl w:val="0"/>
          <w:numId w:val="24"/>
        </w:numPr>
        <w:ind w:left="580" w:right="561" w:hanging="427"/>
      </w:pPr>
      <w:r>
        <w:t>§§ 2440, 2449 dotacje zadań bieżących realizowanych przez jednostki sektora finansów publicznych 249.756 tys. zł,</w:t>
      </w:r>
      <w:r>
        <w:t xml:space="preserve"> </w:t>
      </w:r>
    </w:p>
    <w:p w14:paraId="1BEC3758" w14:textId="77777777" w:rsidR="00E26C14" w:rsidRDefault="00CB3576">
      <w:pPr>
        <w:numPr>
          <w:ilvl w:val="0"/>
          <w:numId w:val="24"/>
        </w:numPr>
        <w:ind w:left="580" w:right="561" w:hanging="427"/>
      </w:pPr>
      <w:r>
        <w:t>§ 2450 dotacje zadań bieżących realizowanych przez jednostki niezaliczane do sektora finansów publicznych 4.016.222 tys. zł,</w:t>
      </w:r>
      <w:r>
        <w:t xml:space="preserve"> </w:t>
      </w:r>
    </w:p>
    <w:p w14:paraId="5013D9F3" w14:textId="77777777" w:rsidR="00E26C14" w:rsidRDefault="00CB3576">
      <w:pPr>
        <w:numPr>
          <w:ilvl w:val="0"/>
          <w:numId w:val="24"/>
        </w:numPr>
        <w:ind w:left="580" w:right="561" w:hanging="427"/>
      </w:pPr>
      <w:r>
        <w:t>§§ 6260, 6269 d</w:t>
      </w:r>
      <w:r>
        <w:t>otacje zadań inwestycyjnych realizowanyc</w:t>
      </w:r>
      <w:r>
        <w:t xml:space="preserve">h przez jednostki sektora </w:t>
      </w:r>
      <w:r>
        <w:t>finansów publicznych 92.920 tys. zł,</w:t>
      </w:r>
      <w:r>
        <w:t xml:space="preserve"> </w:t>
      </w:r>
    </w:p>
    <w:p w14:paraId="249D14D9" w14:textId="77777777" w:rsidR="00E26C14" w:rsidRDefault="00CB3576">
      <w:pPr>
        <w:numPr>
          <w:ilvl w:val="0"/>
          <w:numId w:val="24"/>
        </w:numPr>
        <w:ind w:left="580" w:right="561" w:hanging="427"/>
      </w:pPr>
      <w:r>
        <w:t>§ 6270 dotacje zadań inwestycyjnych realizowanych przez jednostki niezaliczane do sektora finansów publicznych 10.307 tys. zł,</w:t>
      </w:r>
      <w:r>
        <w:t xml:space="preserve"> </w:t>
      </w:r>
    </w:p>
    <w:p w14:paraId="39358CF1" w14:textId="77777777" w:rsidR="00E26C14" w:rsidRDefault="00CB3576">
      <w:pPr>
        <w:numPr>
          <w:ilvl w:val="0"/>
          <w:numId w:val="24"/>
        </w:numPr>
        <w:ind w:left="580" w:right="561" w:hanging="427"/>
      </w:pPr>
      <w:r>
        <w:lastRenderedPageBreak/>
        <w:t>§ 2960 przelewy redystry</w:t>
      </w:r>
      <w:r>
        <w:t>bucyjne do samorządów wojewódzkich i powia</w:t>
      </w:r>
      <w:r>
        <w:t xml:space="preserve">towych na </w:t>
      </w:r>
      <w:r>
        <w:t>realizację zadań z zakresu zatrudniania i rehabilitacji osób niepełnosprawnych oraz pokrycie kosztów obsługi realizowanych zadań 1.452.261 tys. zł,</w:t>
      </w:r>
      <w:r>
        <w:t xml:space="preserve"> </w:t>
      </w:r>
    </w:p>
    <w:p w14:paraId="566CD7A9" w14:textId="77777777" w:rsidR="00E26C14" w:rsidRDefault="00CB3576">
      <w:pPr>
        <w:numPr>
          <w:ilvl w:val="0"/>
          <w:numId w:val="24"/>
        </w:numPr>
        <w:ind w:left="580" w:right="561" w:hanging="427"/>
      </w:pPr>
      <w:r>
        <w:t>§ 2950 zwrot niewykorzystanych dotacji oraz płatności 1</w:t>
      </w:r>
      <w:r>
        <w:t>00 tys. zł,</w:t>
      </w:r>
      <w:r>
        <w:t xml:space="preserve"> </w:t>
      </w:r>
    </w:p>
    <w:p w14:paraId="289A4DA1" w14:textId="77777777" w:rsidR="00E26C14" w:rsidRDefault="00CB3576">
      <w:pPr>
        <w:numPr>
          <w:ilvl w:val="0"/>
          <w:numId w:val="24"/>
        </w:numPr>
        <w:ind w:left="580" w:right="561" w:hanging="427"/>
      </w:pPr>
      <w:r>
        <w:t>§ 3030 transfery na rzecz ludności 185.522 tys. zł,</w:t>
      </w:r>
      <w:r>
        <w:t xml:space="preserve"> </w:t>
      </w:r>
    </w:p>
    <w:p w14:paraId="42A0EE28" w14:textId="77777777" w:rsidR="00E26C14" w:rsidRDefault="00CB3576">
      <w:pPr>
        <w:numPr>
          <w:ilvl w:val="0"/>
          <w:numId w:val="24"/>
        </w:numPr>
        <w:ind w:left="580" w:right="561" w:hanging="427"/>
      </w:pPr>
      <w:r>
        <w:t>wydatki bieżące własne 554.953 tys. zł,</w:t>
      </w:r>
      <w:r>
        <w:t xml:space="preserve"> z tego: </w:t>
      </w:r>
    </w:p>
    <w:p w14:paraId="32DD581D" w14:textId="77777777" w:rsidR="00E26C14" w:rsidRDefault="00CB3576">
      <w:pPr>
        <w:numPr>
          <w:ilvl w:val="0"/>
          <w:numId w:val="25"/>
        </w:numPr>
        <w:ind w:left="580" w:right="561" w:hanging="427"/>
      </w:pPr>
      <w:r>
        <w:t>§ 4810 odpisy aktualizujące wartość należności z tytułu wpłat na PFRON, pożyczek i odsetek od pożyczek oraz innych należności 360.000 tys. zł</w:t>
      </w:r>
      <w:r>
        <w:t>,</w:t>
      </w:r>
      <w:r>
        <w:t xml:space="preserve"> </w:t>
      </w:r>
    </w:p>
    <w:p w14:paraId="708A135E" w14:textId="77777777" w:rsidR="00E26C14" w:rsidRDefault="00CB3576">
      <w:pPr>
        <w:numPr>
          <w:ilvl w:val="0"/>
          <w:numId w:val="25"/>
        </w:numPr>
        <w:ind w:left="580" w:right="561" w:hanging="427"/>
      </w:pPr>
      <w:r>
        <w:t>§ 3020 wydatki osobowe niezaliczane do wynagrodzeń 400 tys. zł,</w:t>
      </w:r>
      <w:r>
        <w:t xml:space="preserve"> </w:t>
      </w:r>
    </w:p>
    <w:p w14:paraId="7C15FE3F" w14:textId="77777777" w:rsidR="00E26C14" w:rsidRDefault="00CB3576">
      <w:pPr>
        <w:numPr>
          <w:ilvl w:val="0"/>
          <w:numId w:val="25"/>
        </w:numPr>
        <w:ind w:left="580" w:right="561" w:hanging="427"/>
      </w:pPr>
      <w:r>
        <w:t>wydatki na działalność bieżącą 194.553 tys. zł,</w:t>
      </w:r>
      <w:r>
        <w:t xml:space="preserve"> z tego: </w:t>
      </w:r>
    </w:p>
    <w:p w14:paraId="72C7B5E3" w14:textId="77777777" w:rsidR="00E26C14" w:rsidRDefault="00CB3576">
      <w:pPr>
        <w:numPr>
          <w:ilvl w:val="0"/>
          <w:numId w:val="26"/>
        </w:numPr>
        <w:ind w:left="580" w:right="561" w:hanging="427"/>
      </w:pPr>
      <w:r>
        <w:t>§§ 4010, 4019 wynagrodzenia osobowe 82.255 tys. zł,</w:t>
      </w:r>
      <w:r>
        <w:t xml:space="preserve"> </w:t>
      </w:r>
    </w:p>
    <w:p w14:paraId="7299C12B" w14:textId="77777777" w:rsidR="00E26C14" w:rsidRDefault="00CB3576">
      <w:pPr>
        <w:numPr>
          <w:ilvl w:val="0"/>
          <w:numId w:val="26"/>
        </w:numPr>
        <w:ind w:left="580" w:right="561" w:hanging="427"/>
      </w:pPr>
      <w:r>
        <w:t>§ 4170 wynagrodzenia bezosobowe 1.060 tys. zł,</w:t>
      </w:r>
      <w:r>
        <w:t xml:space="preserve"> </w:t>
      </w:r>
    </w:p>
    <w:p w14:paraId="0F948AA1" w14:textId="77777777" w:rsidR="00E26C14" w:rsidRDefault="00CB3576">
      <w:pPr>
        <w:numPr>
          <w:ilvl w:val="0"/>
          <w:numId w:val="26"/>
        </w:numPr>
        <w:ind w:left="580" w:right="561" w:hanging="427"/>
      </w:pPr>
      <w:r>
        <w:t>§§ 4110, 4119 składki na ubezpieczenia społeczne 13.724 tys. zł,</w:t>
      </w:r>
      <w:r>
        <w:t xml:space="preserve"> </w:t>
      </w:r>
    </w:p>
    <w:p w14:paraId="50970DA4" w14:textId="77777777" w:rsidR="00E26C14" w:rsidRDefault="00CB3576">
      <w:pPr>
        <w:numPr>
          <w:ilvl w:val="0"/>
          <w:numId w:val="26"/>
        </w:numPr>
        <w:ind w:left="580" w:right="561" w:hanging="427"/>
      </w:pPr>
      <w:r>
        <w:t>§§ 4120, 4129 składki na Fundusz Pracy oraz Fundusz Solidarnościowy 1.922 tys. zł,</w:t>
      </w:r>
      <w:r>
        <w:t xml:space="preserve"> </w:t>
      </w:r>
    </w:p>
    <w:p w14:paraId="4DF32D89" w14:textId="77777777" w:rsidR="00E26C14" w:rsidRDefault="00CB3576">
      <w:pPr>
        <w:numPr>
          <w:ilvl w:val="0"/>
          <w:numId w:val="26"/>
        </w:numPr>
        <w:ind w:left="580" w:right="561" w:hanging="427"/>
      </w:pPr>
      <w:r>
        <w:t>Pozostałe 95.592 tys. zł,</w:t>
      </w:r>
      <w:r>
        <w:t xml:space="preserve"> z tego: </w:t>
      </w:r>
    </w:p>
    <w:p w14:paraId="0526BC43" w14:textId="77777777" w:rsidR="00E26C14" w:rsidRDefault="00CB3576">
      <w:pPr>
        <w:numPr>
          <w:ilvl w:val="0"/>
          <w:numId w:val="27"/>
        </w:numPr>
        <w:ind w:left="580" w:right="561" w:hanging="427"/>
      </w:pPr>
      <w:r>
        <w:t>§ 4190 nagrody konkurso</w:t>
      </w:r>
      <w:r>
        <w:t>we 110 tys. zł,</w:t>
      </w:r>
      <w:r>
        <w:t xml:space="preserve"> </w:t>
      </w:r>
    </w:p>
    <w:p w14:paraId="3A110180" w14:textId="77777777" w:rsidR="00E26C14" w:rsidRDefault="00CB3576">
      <w:pPr>
        <w:numPr>
          <w:ilvl w:val="0"/>
          <w:numId w:val="27"/>
        </w:numPr>
        <w:ind w:left="580" w:right="561" w:hanging="427"/>
      </w:pPr>
      <w:r>
        <w:t>§§ 4000, 4009 grupa wydatków bieżących jednostki 51.184 tys. zł,</w:t>
      </w:r>
      <w:r>
        <w:t xml:space="preserve"> </w:t>
      </w:r>
    </w:p>
    <w:p w14:paraId="397356F4" w14:textId="77777777" w:rsidR="00E26C14" w:rsidRDefault="00CB3576">
      <w:pPr>
        <w:numPr>
          <w:ilvl w:val="0"/>
          <w:numId w:val="27"/>
        </w:numPr>
        <w:ind w:left="580" w:right="561" w:hanging="427"/>
      </w:pPr>
      <w:r>
        <w:t>§ 4270 zakup usług remontowych 2.000 tys. zł,</w:t>
      </w:r>
      <w:r>
        <w:t xml:space="preserve"> </w:t>
      </w:r>
    </w:p>
    <w:p w14:paraId="18DBA51C" w14:textId="77777777" w:rsidR="00E26C14" w:rsidRDefault="00CB3576">
      <w:pPr>
        <w:numPr>
          <w:ilvl w:val="0"/>
          <w:numId w:val="27"/>
        </w:numPr>
        <w:ind w:left="580" w:right="561" w:hanging="427"/>
      </w:pPr>
      <w:r>
        <w:t>§§ 4410, 4419 podróże służbowe krajowe 1.573 tys. zł,</w:t>
      </w:r>
      <w:r>
        <w:t xml:space="preserve"> </w:t>
      </w:r>
    </w:p>
    <w:p w14:paraId="3D59EE2D" w14:textId="77777777" w:rsidR="00E26C14" w:rsidRDefault="00CB3576">
      <w:pPr>
        <w:numPr>
          <w:ilvl w:val="0"/>
          <w:numId w:val="27"/>
        </w:numPr>
        <w:ind w:left="580" w:right="561" w:hanging="427"/>
      </w:pPr>
      <w:r>
        <w:t>§ 4420 podróże służbowe zagraniczne 61 tys. zł,</w:t>
      </w:r>
      <w:r>
        <w:t xml:space="preserve"> </w:t>
      </w:r>
    </w:p>
    <w:p w14:paraId="3E13075E" w14:textId="77777777" w:rsidR="00E26C14" w:rsidRDefault="00CB3576">
      <w:pPr>
        <w:numPr>
          <w:ilvl w:val="0"/>
          <w:numId w:val="27"/>
        </w:numPr>
        <w:ind w:left="580" w:right="561" w:hanging="427"/>
      </w:pPr>
      <w:r>
        <w:t xml:space="preserve">§ 4430 różne opłaty i </w:t>
      </w:r>
      <w:r>
        <w:t>składki 420 tys. zł,</w:t>
      </w:r>
      <w:r>
        <w:t xml:space="preserve"> </w:t>
      </w:r>
    </w:p>
    <w:p w14:paraId="7B0E84E0" w14:textId="77777777" w:rsidR="00E26C14" w:rsidRDefault="00CB3576">
      <w:pPr>
        <w:numPr>
          <w:ilvl w:val="0"/>
          <w:numId w:val="27"/>
        </w:numPr>
        <w:ind w:left="580" w:right="561" w:hanging="427"/>
      </w:pPr>
      <w:r>
        <w:t>§ 4440 odpisy na zakładowy fundusz świadczeń socjalnych 1.525 tys. zł,</w:t>
      </w:r>
      <w:r>
        <w:t xml:space="preserve"> </w:t>
      </w:r>
    </w:p>
    <w:p w14:paraId="770C7C82" w14:textId="77777777" w:rsidR="00E26C14" w:rsidRDefault="00CB3576">
      <w:pPr>
        <w:numPr>
          <w:ilvl w:val="0"/>
          <w:numId w:val="27"/>
        </w:numPr>
        <w:ind w:left="580" w:right="561" w:hanging="427"/>
      </w:pPr>
      <w:r>
        <w:t>§ 4480 podatek od nieruchomości 68 tys. zł,</w:t>
      </w:r>
      <w:r>
        <w:t xml:space="preserve"> </w:t>
      </w:r>
    </w:p>
    <w:p w14:paraId="3511803D" w14:textId="77777777" w:rsidR="00E26C14" w:rsidRDefault="00CB3576">
      <w:pPr>
        <w:numPr>
          <w:ilvl w:val="0"/>
          <w:numId w:val="27"/>
        </w:numPr>
        <w:ind w:left="580" w:right="561" w:hanging="427"/>
      </w:pPr>
      <w:r>
        <w:t>§ 4510 opłata z tytułu wieczystego użytkowania gruntu 50 tys. zł,</w:t>
      </w:r>
      <w:r>
        <w:t xml:space="preserve"> </w:t>
      </w:r>
    </w:p>
    <w:p w14:paraId="7B71651F" w14:textId="77777777" w:rsidR="00E26C14" w:rsidRDefault="00CB3576">
      <w:pPr>
        <w:numPr>
          <w:ilvl w:val="0"/>
          <w:numId w:val="27"/>
        </w:numPr>
        <w:ind w:left="580" w:right="561" w:hanging="427"/>
      </w:pPr>
      <w:r>
        <w:t xml:space="preserve">§ 4520 opłaty na rzecz budżetów JST 114 tys. zł, </w:t>
      </w:r>
      <w:r>
        <w:t xml:space="preserve"> </w:t>
      </w:r>
    </w:p>
    <w:p w14:paraId="4841429C" w14:textId="77777777" w:rsidR="00E26C14" w:rsidRDefault="00CB3576">
      <w:pPr>
        <w:numPr>
          <w:ilvl w:val="0"/>
          <w:numId w:val="27"/>
        </w:numPr>
        <w:ind w:left="580" w:right="561" w:hanging="427"/>
      </w:pPr>
      <w:r>
        <w:t>§ 4530 podatek od towarów i usług (VAT) 2 tys. zł,</w:t>
      </w:r>
      <w:r>
        <w:t xml:space="preserve"> </w:t>
      </w:r>
    </w:p>
    <w:p w14:paraId="0AA52754" w14:textId="77777777" w:rsidR="00E26C14" w:rsidRDefault="00CB3576">
      <w:pPr>
        <w:numPr>
          <w:ilvl w:val="0"/>
          <w:numId w:val="27"/>
        </w:numPr>
        <w:ind w:left="580" w:right="561" w:hanging="427"/>
      </w:pPr>
      <w:r>
        <w:t>§ 4540 składki do organizacji międzynarodowych 16 tys. zł,</w:t>
      </w:r>
      <w:r>
        <w:t xml:space="preserve"> </w:t>
      </w:r>
    </w:p>
    <w:p w14:paraId="7CE26E05" w14:textId="77777777" w:rsidR="00E26C14" w:rsidRDefault="00CB3576">
      <w:pPr>
        <w:numPr>
          <w:ilvl w:val="0"/>
          <w:numId w:val="27"/>
        </w:numPr>
        <w:ind w:left="580" w:right="561" w:hanging="427"/>
      </w:pPr>
      <w:r>
        <w:t>§ 4580 pozostałe odsetki 1.127 tys. zł,</w:t>
      </w:r>
      <w:r>
        <w:t xml:space="preserve"> </w:t>
      </w:r>
    </w:p>
    <w:p w14:paraId="15A3B1FA" w14:textId="77777777" w:rsidR="00E26C14" w:rsidRDefault="00CB3576">
      <w:pPr>
        <w:numPr>
          <w:ilvl w:val="0"/>
          <w:numId w:val="27"/>
        </w:numPr>
        <w:ind w:left="580" w:right="561" w:hanging="427"/>
      </w:pPr>
      <w:r>
        <w:t>§ 4590 kary i odszkodowania wypłacone na rzecz osób fizycznych 150 tys. zł,</w:t>
      </w:r>
      <w:r>
        <w:t xml:space="preserve"> </w:t>
      </w:r>
    </w:p>
    <w:p w14:paraId="43EF768C" w14:textId="77777777" w:rsidR="00E26C14" w:rsidRDefault="00CB3576">
      <w:pPr>
        <w:numPr>
          <w:ilvl w:val="0"/>
          <w:numId w:val="27"/>
        </w:numPr>
        <w:spacing w:after="0"/>
        <w:ind w:left="580" w:right="561" w:hanging="427"/>
      </w:pPr>
      <w:r>
        <w:t xml:space="preserve">§ 4600 kary i odszkodowania wypłacone na rzecz osób prawnych i innych jednostek </w:t>
      </w:r>
    </w:p>
    <w:p w14:paraId="54A3B193" w14:textId="77777777" w:rsidR="00E26C14" w:rsidRDefault="00CB3576">
      <w:pPr>
        <w:ind w:left="579" w:right="561"/>
      </w:pPr>
      <w:r>
        <w:t>6.295 tys. zł,</w:t>
      </w:r>
      <w:r>
        <w:t xml:space="preserve"> </w:t>
      </w:r>
    </w:p>
    <w:p w14:paraId="26E030A4" w14:textId="77777777" w:rsidR="00E26C14" w:rsidRDefault="00CB3576">
      <w:pPr>
        <w:numPr>
          <w:ilvl w:val="0"/>
          <w:numId w:val="27"/>
        </w:numPr>
        <w:ind w:left="580" w:right="561" w:hanging="427"/>
      </w:pPr>
      <w:r>
        <w:t>§ 4610 koszty postępowania sądowego i prokuratorskiego 8.344 tys. zł,</w:t>
      </w:r>
      <w:r>
        <w:t xml:space="preserve"> </w:t>
      </w:r>
    </w:p>
    <w:p w14:paraId="01B6CE10" w14:textId="77777777" w:rsidR="00E26C14" w:rsidRDefault="00CB3576">
      <w:pPr>
        <w:numPr>
          <w:ilvl w:val="0"/>
          <w:numId w:val="27"/>
        </w:numPr>
        <w:ind w:left="580" w:right="561" w:hanging="427"/>
      </w:pPr>
      <w:r>
        <w:t>§ 4700 szkolenia pracowników 2.071 tys. zł,</w:t>
      </w:r>
      <w:r>
        <w:t xml:space="preserve"> </w:t>
      </w:r>
    </w:p>
    <w:p w14:paraId="5D0BDE0E" w14:textId="77777777" w:rsidR="00E26C14" w:rsidRDefault="00CB3576">
      <w:pPr>
        <w:numPr>
          <w:ilvl w:val="0"/>
          <w:numId w:val="27"/>
        </w:numPr>
        <w:ind w:left="580" w:right="561" w:hanging="427"/>
      </w:pPr>
      <w:r>
        <w:t>§§ 4710, 4719 wpłaty na PPK finansowane przez podmiot zatrudniający 1.176 tys. zł,</w:t>
      </w:r>
      <w:r>
        <w:t xml:space="preserve"> </w:t>
      </w:r>
    </w:p>
    <w:p w14:paraId="2B52994E" w14:textId="77777777" w:rsidR="00E26C14" w:rsidRDefault="00CB3576">
      <w:pPr>
        <w:numPr>
          <w:ilvl w:val="0"/>
          <w:numId w:val="27"/>
        </w:numPr>
        <w:ind w:left="580" w:right="561" w:hanging="427"/>
      </w:pPr>
      <w:r>
        <w:t>§ 4720 amortyzacja majątku trwałego 19.300 tys. zł,</w:t>
      </w:r>
      <w:r>
        <w:t xml:space="preserve"> </w:t>
      </w:r>
    </w:p>
    <w:p w14:paraId="1AD00421" w14:textId="77777777" w:rsidR="00E26C14" w:rsidRDefault="00CB3576">
      <w:pPr>
        <w:numPr>
          <w:ilvl w:val="0"/>
          <w:numId w:val="27"/>
        </w:numPr>
        <w:spacing w:after="17"/>
        <w:ind w:left="580" w:right="561" w:hanging="427"/>
      </w:pPr>
      <w:r>
        <w:t>§ 4</w:t>
      </w:r>
      <w:r>
        <w:t>950 różnice kursowe 6 tys. zł,</w:t>
      </w:r>
      <w:r>
        <w:t xml:space="preserve"> </w:t>
      </w:r>
    </w:p>
    <w:p w14:paraId="393B21B5" w14:textId="77777777" w:rsidR="00E26C14" w:rsidRDefault="00CB3576">
      <w:pPr>
        <w:numPr>
          <w:ilvl w:val="0"/>
          <w:numId w:val="28"/>
        </w:numPr>
        <w:ind w:left="580" w:right="561" w:hanging="427"/>
      </w:pPr>
      <w:r>
        <w:t>§§ 6110, 6119 wydatki inwestycyjne (własne) 15.190 tys. zł,</w:t>
      </w:r>
      <w:r>
        <w:t xml:space="preserve"> </w:t>
      </w:r>
    </w:p>
    <w:p w14:paraId="2C88EDAE" w14:textId="77777777" w:rsidR="00E26C14" w:rsidRDefault="00CB3576">
      <w:pPr>
        <w:numPr>
          <w:ilvl w:val="0"/>
          <w:numId w:val="28"/>
        </w:numPr>
        <w:ind w:left="580" w:right="561" w:hanging="427"/>
      </w:pPr>
      <w:r>
        <w:lastRenderedPageBreak/>
        <w:t>§ 6120 zakupy inwestycyjne (własne) 5.822 tys. zł,</w:t>
      </w:r>
      <w:r>
        <w:t xml:space="preserve"> </w:t>
      </w:r>
    </w:p>
    <w:p w14:paraId="1C12E648" w14:textId="77777777" w:rsidR="00E26C14" w:rsidRDefault="00CB3576">
      <w:pPr>
        <w:ind w:left="619" w:right="561" w:hanging="466"/>
      </w:pPr>
      <w:r>
        <w:t>II.</w:t>
      </w:r>
      <w:r>
        <w:rPr>
          <w:rFonts w:ascii="Arial" w:eastAsia="Arial" w:hAnsi="Arial" w:cs="Arial"/>
        </w:rPr>
        <w:t xml:space="preserve"> </w:t>
      </w:r>
      <w:r>
        <w:rPr>
          <w:rFonts w:ascii="Arial" w:eastAsia="Arial" w:hAnsi="Arial" w:cs="Arial"/>
        </w:rPr>
        <w:tab/>
      </w:r>
      <w:r>
        <w:t xml:space="preserve">Wydatki na realizację programów i projektów finansowanych ze środków Unii </w:t>
      </w:r>
      <w:r>
        <w:t xml:space="preserve">Europejskiej </w:t>
      </w:r>
    </w:p>
    <w:p w14:paraId="1C19293B" w14:textId="77777777" w:rsidR="00E26C14" w:rsidRDefault="00CB3576">
      <w:pPr>
        <w:numPr>
          <w:ilvl w:val="0"/>
          <w:numId w:val="29"/>
        </w:numPr>
        <w:ind w:left="580" w:right="561" w:hanging="427"/>
      </w:pPr>
      <w:r>
        <w:t>§ 2447 dofinansowa</w:t>
      </w:r>
      <w:r>
        <w:t xml:space="preserve">nie zadań bieżących realizowanych przez jednostki sektora finansów </w:t>
      </w:r>
      <w:r>
        <w:t>publiczn</w:t>
      </w:r>
      <w:r>
        <w:t>ych 43.271 tys. zł,</w:t>
      </w:r>
      <w:r>
        <w:t xml:space="preserve"> </w:t>
      </w:r>
    </w:p>
    <w:p w14:paraId="0C4F8471" w14:textId="77777777" w:rsidR="00E26C14" w:rsidRDefault="00CB3576">
      <w:pPr>
        <w:numPr>
          <w:ilvl w:val="0"/>
          <w:numId w:val="29"/>
        </w:numPr>
        <w:ind w:left="580" w:right="561" w:hanging="427"/>
      </w:pPr>
      <w:r>
        <w:t>§ 6267 dotacje zadań inwestycyjnych realizowanych przez jednostki sektora finansów publicznych 6.072 tys. zł,</w:t>
      </w:r>
      <w:r>
        <w:t xml:space="preserve"> </w:t>
      </w:r>
    </w:p>
    <w:p w14:paraId="6198ABE1" w14:textId="77777777" w:rsidR="00E26C14" w:rsidRDefault="00CB3576">
      <w:pPr>
        <w:numPr>
          <w:ilvl w:val="0"/>
          <w:numId w:val="29"/>
        </w:numPr>
        <w:ind w:left="580" w:right="561" w:hanging="427"/>
      </w:pPr>
      <w:r>
        <w:t>Wydatki na działalność bieżącą 3.245 tys. zł,</w:t>
      </w:r>
      <w:r>
        <w:t xml:space="preserve"> z t</w:t>
      </w:r>
      <w:r>
        <w:t xml:space="preserve">ego: </w:t>
      </w:r>
    </w:p>
    <w:p w14:paraId="3906C5DC" w14:textId="77777777" w:rsidR="00E26C14" w:rsidRDefault="00CB3576">
      <w:pPr>
        <w:numPr>
          <w:ilvl w:val="0"/>
          <w:numId w:val="30"/>
        </w:numPr>
        <w:ind w:left="580" w:right="561" w:hanging="427"/>
      </w:pPr>
      <w:r>
        <w:t>§ 4017 wynagrodzenia osobowe 1.846 tys. zł,</w:t>
      </w:r>
      <w:r>
        <w:t xml:space="preserve"> </w:t>
      </w:r>
    </w:p>
    <w:p w14:paraId="53E14AB5" w14:textId="77777777" w:rsidR="00E26C14" w:rsidRDefault="00CB3576">
      <w:pPr>
        <w:numPr>
          <w:ilvl w:val="0"/>
          <w:numId w:val="30"/>
        </w:numPr>
        <w:ind w:left="580" w:right="561" w:hanging="427"/>
      </w:pPr>
      <w:r>
        <w:t>§ 4117 składki na ubezpieczenia społeczne 422 tys. zł,</w:t>
      </w:r>
      <w:r>
        <w:t xml:space="preserve"> </w:t>
      </w:r>
    </w:p>
    <w:p w14:paraId="04FBEE07" w14:textId="77777777" w:rsidR="00E26C14" w:rsidRDefault="00CB3576">
      <w:pPr>
        <w:numPr>
          <w:ilvl w:val="0"/>
          <w:numId w:val="30"/>
        </w:numPr>
        <w:ind w:left="580" w:right="561" w:hanging="427"/>
      </w:pPr>
      <w:r>
        <w:t>§ 4127 składki na Fundusz Pracy oraz Fundusz Solidarnościowy 58 tys. zł,</w:t>
      </w:r>
      <w:r>
        <w:t xml:space="preserve"> </w:t>
      </w:r>
    </w:p>
    <w:p w14:paraId="4FE74813" w14:textId="77777777" w:rsidR="00E26C14" w:rsidRDefault="00CB3576">
      <w:pPr>
        <w:numPr>
          <w:ilvl w:val="0"/>
          <w:numId w:val="30"/>
        </w:numPr>
        <w:ind w:left="580" w:right="561" w:hanging="427"/>
      </w:pPr>
      <w:r>
        <w:t>§ 4007 grupa wydatków bieżących jednostki 864 tys. zł,</w:t>
      </w:r>
      <w:r>
        <w:t xml:space="preserve"> </w:t>
      </w:r>
    </w:p>
    <w:p w14:paraId="76C4F051" w14:textId="77777777" w:rsidR="00E26C14" w:rsidRDefault="00CB3576">
      <w:pPr>
        <w:numPr>
          <w:ilvl w:val="0"/>
          <w:numId w:val="30"/>
        </w:numPr>
        <w:ind w:left="580" w:right="561" w:hanging="427"/>
      </w:pPr>
      <w:r>
        <w:t>§ 4417 podróże służbowe krajowe 26 tys. zł,</w:t>
      </w:r>
      <w:r>
        <w:t xml:space="preserve"> </w:t>
      </w:r>
    </w:p>
    <w:p w14:paraId="7C445772" w14:textId="77777777" w:rsidR="00E26C14" w:rsidRDefault="00CB3576">
      <w:pPr>
        <w:numPr>
          <w:ilvl w:val="0"/>
          <w:numId w:val="30"/>
        </w:numPr>
        <w:ind w:left="580" w:right="561" w:hanging="427"/>
      </w:pPr>
      <w:r>
        <w:t>§ 4717 wpłaty na PPK finansowane przez podmiot zatrudniający 29 tys. zł,</w:t>
      </w:r>
      <w:r>
        <w:t xml:space="preserve"> </w:t>
      </w:r>
    </w:p>
    <w:p w14:paraId="64DBB2B6" w14:textId="77777777" w:rsidR="00E26C14" w:rsidRDefault="00CB3576">
      <w:pPr>
        <w:spacing w:after="10"/>
        <w:ind w:left="163" w:right="561"/>
      </w:pPr>
      <w:r>
        <w:t>4.</w:t>
      </w:r>
      <w:r>
        <w:rPr>
          <w:rFonts w:ascii="Arial" w:eastAsia="Arial" w:hAnsi="Arial" w:cs="Arial"/>
        </w:rPr>
        <w:t xml:space="preserve"> </w:t>
      </w:r>
      <w:r>
        <w:t>§ 6117 wydatki inwestycyjne 419 tys. zł,</w:t>
      </w:r>
      <w:r>
        <w:t xml:space="preserve"> </w:t>
      </w:r>
    </w:p>
    <w:p w14:paraId="5B63EB86" w14:textId="77777777" w:rsidR="00E26C14" w:rsidRDefault="00CB3576">
      <w:pPr>
        <w:spacing w:after="44" w:line="268" w:lineRule="auto"/>
        <w:ind w:left="137" w:right="418"/>
      </w:pPr>
      <w:r>
        <w:rPr>
          <w:b/>
          <w:i/>
          <w:color w:val="2E74B5"/>
        </w:rPr>
        <w:t xml:space="preserve">Wydatki zarachowane w 2021 roku zamknęły się kwotą 6.076.348.473,48 zł (91,57%), z tego: </w:t>
      </w:r>
    </w:p>
    <w:p w14:paraId="234F53BD" w14:textId="77777777" w:rsidR="00E26C14" w:rsidRDefault="00CB3576">
      <w:pPr>
        <w:ind w:left="559" w:right="561" w:hanging="406"/>
      </w:pPr>
      <w:r>
        <w:t>I.</w:t>
      </w:r>
      <w:r>
        <w:rPr>
          <w:rFonts w:ascii="Arial" w:eastAsia="Arial" w:hAnsi="Arial" w:cs="Arial"/>
        </w:rPr>
        <w:t xml:space="preserve"> </w:t>
      </w:r>
      <w:r>
        <w:rPr>
          <w:rFonts w:ascii="Arial" w:eastAsia="Arial" w:hAnsi="Arial" w:cs="Arial"/>
        </w:rPr>
        <w:tab/>
      </w:r>
      <w:r>
        <w:t>Wydatki na realizację zadań ustawowych oraz na współfinansowanie programów i projektów realizowanych ze środków UE</w:t>
      </w:r>
      <w:r>
        <w:t xml:space="preserve"> </w:t>
      </w:r>
    </w:p>
    <w:p w14:paraId="354C4E41" w14:textId="77777777" w:rsidR="00E26C14" w:rsidRDefault="00CB3576">
      <w:pPr>
        <w:numPr>
          <w:ilvl w:val="0"/>
          <w:numId w:val="31"/>
        </w:numPr>
        <w:ind w:left="580" w:right="561" w:hanging="427"/>
      </w:pPr>
      <w:r>
        <w:t>§§ 2440, 2449 dotacje zadań bieżących realizowanych przez jednostki sektora finansów publicznych 223.451.950,53 zł (89,47%),</w:t>
      </w:r>
      <w:r>
        <w:t xml:space="preserve"> </w:t>
      </w:r>
    </w:p>
    <w:p w14:paraId="4B62F039" w14:textId="77777777" w:rsidR="00E26C14" w:rsidRDefault="00CB3576">
      <w:pPr>
        <w:numPr>
          <w:ilvl w:val="0"/>
          <w:numId w:val="31"/>
        </w:numPr>
        <w:ind w:left="580" w:right="561" w:hanging="427"/>
      </w:pPr>
      <w:r>
        <w:t>§ 2450 dotac</w:t>
      </w:r>
      <w:r>
        <w:t>je zadań bieżących realizowanych przez jednostki niezaliczane do sektora finansów publicznych 3.775.580.535,78 zł (94,01%),</w:t>
      </w:r>
      <w:r>
        <w:t xml:space="preserve"> </w:t>
      </w:r>
    </w:p>
    <w:p w14:paraId="2DA6A807" w14:textId="77777777" w:rsidR="00E26C14" w:rsidRDefault="00CB3576">
      <w:pPr>
        <w:numPr>
          <w:ilvl w:val="0"/>
          <w:numId w:val="31"/>
        </w:numPr>
        <w:ind w:left="580" w:right="561" w:hanging="427"/>
      </w:pPr>
      <w:r>
        <w:t>§§ 6260, 6269 dotacje zadań inwestycyjnych realizowanych przez jednostki sektora finansów publicznych 79.919.909,38 zł (86,01%),</w:t>
      </w:r>
      <w:r>
        <w:t xml:space="preserve"> </w:t>
      </w:r>
    </w:p>
    <w:p w14:paraId="6D88EEE7" w14:textId="77777777" w:rsidR="00E26C14" w:rsidRDefault="00CB3576">
      <w:pPr>
        <w:numPr>
          <w:ilvl w:val="0"/>
          <w:numId w:val="31"/>
        </w:numPr>
        <w:ind w:left="580" w:right="561" w:hanging="427"/>
      </w:pPr>
      <w:r>
        <w:t xml:space="preserve">§ 6270 dotacje zadań inwestycyjnych realizowanych przez jednostki niezaliczane do </w:t>
      </w:r>
      <w:r>
        <w:t>sektora fina</w:t>
      </w:r>
      <w:r>
        <w:t>nsów publicznych 4.276.434,22 zł (41,49%),</w:t>
      </w:r>
      <w:r>
        <w:t xml:space="preserve"> </w:t>
      </w:r>
    </w:p>
    <w:p w14:paraId="3942165E" w14:textId="77777777" w:rsidR="00E26C14" w:rsidRDefault="00CB3576">
      <w:pPr>
        <w:numPr>
          <w:ilvl w:val="0"/>
          <w:numId w:val="31"/>
        </w:numPr>
        <w:ind w:left="580" w:right="561" w:hanging="427"/>
      </w:pPr>
      <w:r>
        <w:t xml:space="preserve">§ 2960 przelewy redystrybucyjne do samorządów wojewódzkich i powiatowych na realizację zadań z zakresu zatrudniania i </w:t>
      </w:r>
      <w:r>
        <w:t>rehabilitacji osób niepełnosprawnych oraz pokrycie kosztów obsługi realizowanych zadań 1.439.599.210,81 zł (99,13%),</w:t>
      </w:r>
      <w:r>
        <w:t xml:space="preserve"> </w:t>
      </w:r>
    </w:p>
    <w:p w14:paraId="3760F721" w14:textId="77777777" w:rsidR="00E26C14" w:rsidRDefault="00CB3576">
      <w:pPr>
        <w:numPr>
          <w:ilvl w:val="0"/>
          <w:numId w:val="31"/>
        </w:numPr>
        <w:ind w:left="580" w:right="561" w:hanging="427"/>
      </w:pPr>
      <w:r>
        <w:t>§ 2950 zwrot niewykorzystanych dotacji oraz płatności 71.154,00 zł (71,15%),</w:t>
      </w:r>
      <w:r>
        <w:t xml:space="preserve"> </w:t>
      </w:r>
    </w:p>
    <w:p w14:paraId="1DF584CF" w14:textId="77777777" w:rsidR="00E26C14" w:rsidRDefault="00CB3576">
      <w:pPr>
        <w:numPr>
          <w:ilvl w:val="0"/>
          <w:numId w:val="31"/>
        </w:numPr>
        <w:ind w:left="580" w:right="561" w:hanging="427"/>
      </w:pPr>
      <w:r>
        <w:t>§ 3030 transfery na rzecz ludności 178.290.014,86 zł (96,10%</w:t>
      </w:r>
      <w:r>
        <w:t>),</w:t>
      </w:r>
      <w:r>
        <w:t xml:space="preserve"> </w:t>
      </w:r>
    </w:p>
    <w:p w14:paraId="6EF4A82D" w14:textId="77777777" w:rsidR="00E26C14" w:rsidRDefault="00CB3576">
      <w:pPr>
        <w:numPr>
          <w:ilvl w:val="0"/>
          <w:numId w:val="31"/>
        </w:numPr>
        <w:ind w:left="580" w:right="561" w:hanging="427"/>
      </w:pPr>
      <w:r>
        <w:t>wydatki bieżące własne 334.328.350,12 zł (60,24%),</w:t>
      </w:r>
      <w:r>
        <w:t xml:space="preserve"> z tego: </w:t>
      </w:r>
    </w:p>
    <w:p w14:paraId="3AE4C248" w14:textId="77777777" w:rsidR="00E26C14" w:rsidRDefault="00CB3576">
      <w:pPr>
        <w:numPr>
          <w:ilvl w:val="0"/>
          <w:numId w:val="32"/>
        </w:numPr>
        <w:ind w:left="580" w:right="1061" w:hanging="427"/>
      </w:pPr>
      <w:r>
        <w:t>§ 4810 odpisy aktualizujące wartość</w:t>
      </w:r>
      <w:r>
        <w:t xml:space="preserve"> </w:t>
      </w:r>
      <w:r>
        <w:t xml:space="preserve">należności z tytułu wpłat na PFRON, pożyczek </w:t>
      </w:r>
      <w:r>
        <w:t xml:space="preserve"> </w:t>
      </w:r>
      <w:r>
        <w:t>i odsetek od pożyczek oraz innych należności 176.949.944,72 zł (49,15%),</w:t>
      </w:r>
      <w:r>
        <w:t xml:space="preserve"> </w:t>
      </w:r>
    </w:p>
    <w:p w14:paraId="74FE086A" w14:textId="77777777" w:rsidR="00E26C14" w:rsidRDefault="00CB3576">
      <w:pPr>
        <w:numPr>
          <w:ilvl w:val="0"/>
          <w:numId w:val="32"/>
        </w:numPr>
        <w:ind w:left="580" w:right="1061" w:hanging="427"/>
      </w:pPr>
      <w:r>
        <w:t xml:space="preserve">§ 3020 wydatki osobowe niezaliczane </w:t>
      </w:r>
      <w:r>
        <w:t>do wynagrodzeń 231.912,44 zł (57,98%),</w:t>
      </w:r>
      <w:r>
        <w:t xml:space="preserve"> </w:t>
      </w:r>
    </w:p>
    <w:p w14:paraId="5095B68E" w14:textId="77777777" w:rsidR="00E26C14" w:rsidRDefault="00CB3576">
      <w:pPr>
        <w:numPr>
          <w:ilvl w:val="0"/>
          <w:numId w:val="32"/>
        </w:numPr>
        <w:ind w:left="580" w:right="1061" w:hanging="427"/>
      </w:pPr>
      <w:r>
        <w:t>wydatki na działalność bieżącą 157.146.492,96 zł (80,77%),</w:t>
      </w:r>
      <w:r>
        <w:t xml:space="preserve"> z tego: </w:t>
      </w:r>
    </w:p>
    <w:p w14:paraId="1A893CBB" w14:textId="77777777" w:rsidR="00E26C14" w:rsidRDefault="00CB3576">
      <w:pPr>
        <w:numPr>
          <w:ilvl w:val="0"/>
          <w:numId w:val="33"/>
        </w:numPr>
        <w:ind w:left="580" w:right="561" w:hanging="427"/>
      </w:pPr>
      <w:r>
        <w:t>§§ 4010, 4019 wynagrodzenia osobowe 82.134.295,98 zł (99,85%),</w:t>
      </w:r>
      <w:r>
        <w:t xml:space="preserve"> </w:t>
      </w:r>
    </w:p>
    <w:p w14:paraId="1DEB8EED" w14:textId="77777777" w:rsidR="00E26C14" w:rsidRDefault="00CB3576">
      <w:pPr>
        <w:numPr>
          <w:ilvl w:val="0"/>
          <w:numId w:val="33"/>
        </w:numPr>
        <w:ind w:left="580" w:right="561" w:hanging="427"/>
      </w:pPr>
      <w:r>
        <w:t>§ 4170 wynagrodzenia bezosobowe 807.543,03 zł (76,18%),</w:t>
      </w:r>
      <w:r>
        <w:t xml:space="preserve"> </w:t>
      </w:r>
    </w:p>
    <w:p w14:paraId="70D6EE64" w14:textId="77777777" w:rsidR="00E26C14" w:rsidRDefault="00CB3576">
      <w:pPr>
        <w:numPr>
          <w:ilvl w:val="0"/>
          <w:numId w:val="33"/>
        </w:numPr>
        <w:ind w:left="580" w:right="561" w:hanging="427"/>
      </w:pPr>
      <w:r>
        <w:lastRenderedPageBreak/>
        <w:t>§§ 4110, 4119 składki na ubezpieczenia społeczne 13.323.886,64 zł (97,08%),</w:t>
      </w:r>
      <w:r>
        <w:t xml:space="preserve"> </w:t>
      </w:r>
    </w:p>
    <w:p w14:paraId="0084596F" w14:textId="77777777" w:rsidR="00E26C14" w:rsidRDefault="00CB3576">
      <w:pPr>
        <w:numPr>
          <w:ilvl w:val="0"/>
          <w:numId w:val="33"/>
        </w:numPr>
        <w:ind w:left="580" w:right="561" w:hanging="427"/>
      </w:pPr>
      <w:r>
        <w:t xml:space="preserve">§§ 4120, 4129 składki na Fundusz Pracy oraz Fundusz Solidarnościowy 1.566.362,25 zł </w:t>
      </w:r>
      <w:r>
        <w:t xml:space="preserve">(81,50%), </w:t>
      </w:r>
    </w:p>
    <w:p w14:paraId="7067A866" w14:textId="77777777" w:rsidR="00E26C14" w:rsidRDefault="00CB3576">
      <w:pPr>
        <w:numPr>
          <w:ilvl w:val="0"/>
          <w:numId w:val="33"/>
        </w:numPr>
        <w:ind w:left="580" w:right="561" w:hanging="427"/>
      </w:pPr>
      <w:r>
        <w:t xml:space="preserve">Pozostałe 59.314.405,06 zł </w:t>
      </w:r>
      <w:r>
        <w:t>(62,05%),</w:t>
      </w:r>
      <w:r>
        <w:t xml:space="preserve"> z tego: </w:t>
      </w:r>
    </w:p>
    <w:p w14:paraId="53B45049" w14:textId="77777777" w:rsidR="00E26C14" w:rsidRDefault="00CB3576">
      <w:pPr>
        <w:numPr>
          <w:ilvl w:val="0"/>
          <w:numId w:val="34"/>
        </w:numPr>
        <w:ind w:left="580" w:right="986" w:hanging="427"/>
      </w:pPr>
      <w:r>
        <w:t>§ 4190 nagrody konkursowe 7.744,53 zł (7,04%),</w:t>
      </w:r>
      <w:r>
        <w:t xml:space="preserve"> </w:t>
      </w:r>
    </w:p>
    <w:p w14:paraId="4778CFDE" w14:textId="77777777" w:rsidR="00E26C14" w:rsidRDefault="00CB3576">
      <w:pPr>
        <w:numPr>
          <w:ilvl w:val="0"/>
          <w:numId w:val="34"/>
        </w:numPr>
        <w:ind w:left="580" w:right="986" w:hanging="427"/>
      </w:pPr>
      <w:r>
        <w:t>§§ 4000, 4009 grupa wydatków bieżących jednostki 35.131.001,31 zł (68,64%),</w:t>
      </w:r>
      <w:r>
        <w:t xml:space="preserve"> z tego: </w:t>
      </w:r>
    </w:p>
    <w:p w14:paraId="00CB5F34" w14:textId="77777777" w:rsidR="00E26C14" w:rsidRDefault="00CB3576">
      <w:pPr>
        <w:ind w:left="163" w:right="3411"/>
      </w:pP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4210 zakup materiałów i wyposażenia 3.200.486,51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4220 zakup środków żywności 116.449,20 zł</w:t>
      </w:r>
      <w:r>
        <w:t>,</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4260 zakup energii 1.662.017,43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4280 zakup usług zdrowotnych 97.152,50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4300, 4309 zakup usług pozostałych 22.447.104,57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4360 zakup usług telekomunikacyjnych 1.206.966,75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xml:space="preserve">§ 4380 zakup usług obejmujących tłumaczenia </w:t>
      </w:r>
      <w:r>
        <w:t>45.925,30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4390 wykonanie ekspertyz, analiz i opinii 165.728,50 zł,</w:t>
      </w:r>
      <w:r>
        <w:t xml:space="preserve"> </w:t>
      </w:r>
      <w:r>
        <w:rPr>
          <w:rFonts w:ascii="Courier New" w:eastAsia="Courier New" w:hAnsi="Courier New" w:cs="Courier New"/>
          <w:sz w:val="22"/>
        </w:rPr>
        <w:t>o</w:t>
      </w:r>
      <w:r>
        <w:rPr>
          <w:rFonts w:ascii="Arial" w:eastAsia="Arial" w:hAnsi="Arial" w:cs="Arial"/>
          <w:sz w:val="22"/>
        </w:rPr>
        <w:t xml:space="preserve"> </w:t>
      </w:r>
      <w:r>
        <w:rPr>
          <w:rFonts w:ascii="Arial" w:eastAsia="Arial" w:hAnsi="Arial" w:cs="Arial"/>
          <w:sz w:val="22"/>
        </w:rPr>
        <w:tab/>
      </w:r>
      <w:r>
        <w:t>§ 4400 czynsze za pomieszczenia biurowe 6.189.170,55 zł,</w:t>
      </w:r>
      <w: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4270 zakup usług remontowych 521.679,77 zł (26,08%),</w:t>
      </w:r>
      <w:r>
        <w:t xml:space="preserve"> </w:t>
      </w:r>
    </w:p>
    <w:p w14:paraId="1510026B" w14:textId="77777777" w:rsidR="00E26C14" w:rsidRDefault="00CB3576">
      <w:pPr>
        <w:numPr>
          <w:ilvl w:val="0"/>
          <w:numId w:val="35"/>
        </w:numPr>
        <w:ind w:left="580" w:right="561" w:hanging="427"/>
      </w:pPr>
      <w:r>
        <w:t>§ 4410 podróże służbowe krajowe 496.426,55 zł (31,66%),</w:t>
      </w:r>
      <w:r>
        <w:t xml:space="preserve"> </w:t>
      </w:r>
    </w:p>
    <w:p w14:paraId="22398303" w14:textId="77777777" w:rsidR="00E26C14" w:rsidRDefault="00CB3576">
      <w:pPr>
        <w:numPr>
          <w:ilvl w:val="0"/>
          <w:numId w:val="35"/>
        </w:numPr>
        <w:ind w:left="580" w:right="561" w:hanging="427"/>
      </w:pPr>
      <w:r>
        <w:t>§ 4420 podróże służbowe zagraniczne 1.322,41 zł (2,17%)</w:t>
      </w:r>
      <w:r>
        <w:t xml:space="preserve"> </w:t>
      </w:r>
    </w:p>
    <w:p w14:paraId="1363DBA7" w14:textId="77777777" w:rsidR="00E26C14" w:rsidRDefault="00CB3576">
      <w:pPr>
        <w:numPr>
          <w:ilvl w:val="0"/>
          <w:numId w:val="35"/>
        </w:numPr>
        <w:ind w:left="580" w:right="561" w:hanging="427"/>
      </w:pPr>
      <w:r>
        <w:t>§ 4430 różne opłaty i składki 157.229,06 zł (37,44%),</w:t>
      </w:r>
      <w:r>
        <w:t xml:space="preserve"> </w:t>
      </w:r>
    </w:p>
    <w:p w14:paraId="78EE516C" w14:textId="77777777" w:rsidR="00E26C14" w:rsidRDefault="00CB3576">
      <w:pPr>
        <w:numPr>
          <w:ilvl w:val="0"/>
          <w:numId w:val="35"/>
        </w:numPr>
        <w:ind w:left="580" w:right="561" w:hanging="427"/>
      </w:pPr>
      <w:r>
        <w:t>§ 4440 odpisy na zakładowy fundusz świadczeń socjalnych</w:t>
      </w:r>
      <w:r>
        <w:t xml:space="preserve"> </w:t>
      </w:r>
      <w:r>
        <w:t>1.523.937,61 zł (99,93%),</w:t>
      </w:r>
      <w:r>
        <w:t xml:space="preserve"> </w:t>
      </w:r>
    </w:p>
    <w:p w14:paraId="69B683D2" w14:textId="77777777" w:rsidR="00E26C14" w:rsidRDefault="00CB3576">
      <w:pPr>
        <w:numPr>
          <w:ilvl w:val="0"/>
          <w:numId w:val="35"/>
        </w:numPr>
        <w:ind w:left="580" w:right="561" w:hanging="427"/>
      </w:pPr>
      <w:r>
        <w:t>§ 44</w:t>
      </w:r>
      <w:r>
        <w:t>80 podatek od</w:t>
      </w:r>
      <w:r>
        <w:t xml:space="preserve"> </w:t>
      </w:r>
      <w:r>
        <w:t>nieruchomości 59.311,00 zł (87,22%),</w:t>
      </w:r>
      <w:r>
        <w:t xml:space="preserve"> </w:t>
      </w:r>
    </w:p>
    <w:p w14:paraId="19EC00F5" w14:textId="77777777" w:rsidR="00E26C14" w:rsidRDefault="00CB3576">
      <w:pPr>
        <w:numPr>
          <w:ilvl w:val="0"/>
          <w:numId w:val="35"/>
        </w:numPr>
        <w:ind w:left="580" w:right="561" w:hanging="427"/>
      </w:pPr>
      <w:r>
        <w:t>§ 4510 opłata z tytułu wieczystego użytkowania gruntu 38.680,14 zł (77,36%),</w:t>
      </w:r>
      <w:r>
        <w:t xml:space="preserve"> </w:t>
      </w:r>
    </w:p>
    <w:p w14:paraId="0DED7F8A" w14:textId="77777777" w:rsidR="00E26C14" w:rsidRDefault="00CB3576">
      <w:pPr>
        <w:numPr>
          <w:ilvl w:val="0"/>
          <w:numId w:val="35"/>
        </w:numPr>
        <w:ind w:left="580" w:right="561" w:hanging="427"/>
      </w:pPr>
      <w:r>
        <w:t>§ 4520 opłaty na rzecz budżetów JST 13.044,64 zł (11,44%),</w:t>
      </w:r>
      <w:r>
        <w:t xml:space="preserve"> </w:t>
      </w:r>
    </w:p>
    <w:p w14:paraId="6B427E03" w14:textId="77777777" w:rsidR="00E26C14" w:rsidRDefault="00CB3576">
      <w:pPr>
        <w:numPr>
          <w:ilvl w:val="0"/>
          <w:numId w:val="35"/>
        </w:numPr>
        <w:ind w:left="580" w:right="561" w:hanging="427"/>
      </w:pPr>
      <w:r>
        <w:t>§ 4530 podatek od towarów i usług (VAT) 121,00 zł (6,05%),</w:t>
      </w:r>
      <w:r>
        <w:t xml:space="preserve"> </w:t>
      </w:r>
    </w:p>
    <w:p w14:paraId="70E931B9" w14:textId="77777777" w:rsidR="00E26C14" w:rsidRDefault="00CB3576">
      <w:pPr>
        <w:numPr>
          <w:ilvl w:val="0"/>
          <w:numId w:val="35"/>
        </w:numPr>
        <w:ind w:left="580" w:right="561" w:hanging="427"/>
      </w:pPr>
      <w:r>
        <w:t>§ 4540</w:t>
      </w:r>
      <w:r>
        <w:t xml:space="preserve"> składki do organizacji międzynarodowych 11.429,70 zł (71,44%)</w:t>
      </w:r>
      <w:r>
        <w:t xml:space="preserve"> </w:t>
      </w:r>
    </w:p>
    <w:p w14:paraId="3D257121" w14:textId="77777777" w:rsidR="00E26C14" w:rsidRDefault="00CB3576">
      <w:pPr>
        <w:numPr>
          <w:ilvl w:val="0"/>
          <w:numId w:val="35"/>
        </w:numPr>
        <w:ind w:left="580" w:right="561" w:hanging="427"/>
      </w:pPr>
      <w:r>
        <w:t>§ 4580 pozostałe odsetki 520.540,45 zł (46,19%),</w:t>
      </w:r>
      <w:r>
        <w:t xml:space="preserve"> </w:t>
      </w:r>
    </w:p>
    <w:p w14:paraId="6071E09E" w14:textId="77777777" w:rsidR="00E26C14" w:rsidRDefault="00CB3576">
      <w:pPr>
        <w:numPr>
          <w:ilvl w:val="0"/>
          <w:numId w:val="35"/>
        </w:numPr>
        <w:ind w:left="580" w:right="561" w:hanging="427"/>
      </w:pPr>
      <w:r>
        <w:t>§ 4590 kary i odszkodowania na rzecz osób fizycznych 74.630,94 zł (49,75%),</w:t>
      </w:r>
      <w:r>
        <w:t xml:space="preserve"> </w:t>
      </w:r>
    </w:p>
    <w:p w14:paraId="0BC3013E" w14:textId="77777777" w:rsidR="00E26C14" w:rsidRDefault="00CB3576">
      <w:pPr>
        <w:numPr>
          <w:ilvl w:val="0"/>
          <w:numId w:val="35"/>
        </w:numPr>
        <w:ind w:left="580" w:right="561" w:hanging="427"/>
      </w:pPr>
      <w:r>
        <w:t>§ 4600 kary i odszkodowania na rzecz osób prawnych i innych jedno</w:t>
      </w:r>
      <w:r>
        <w:t>stek 3.441.236,33 zł</w:t>
      </w:r>
      <w:r>
        <w:t xml:space="preserve"> (54,67%), </w:t>
      </w:r>
    </w:p>
    <w:p w14:paraId="531353F5" w14:textId="77777777" w:rsidR="00E26C14" w:rsidRDefault="00CB3576">
      <w:pPr>
        <w:numPr>
          <w:ilvl w:val="0"/>
          <w:numId w:val="35"/>
        </w:numPr>
        <w:ind w:left="580" w:right="561" w:hanging="427"/>
      </w:pPr>
      <w:r>
        <w:t>§ 4610 koszty postępowania sądowego i prokuratorskiego 3.293.425,87 zł (39,47%),</w:t>
      </w:r>
      <w:r>
        <w:t xml:space="preserve"> </w:t>
      </w:r>
    </w:p>
    <w:p w14:paraId="2788ACD5" w14:textId="77777777" w:rsidR="00E26C14" w:rsidRDefault="00CB3576">
      <w:pPr>
        <w:numPr>
          <w:ilvl w:val="0"/>
          <w:numId w:val="35"/>
        </w:numPr>
        <w:ind w:left="580" w:right="561" w:hanging="427"/>
      </w:pPr>
      <w:r>
        <w:t>§ 4700 szkolenia pracowników 495.297,35 zł (23,92%),</w:t>
      </w:r>
      <w:r>
        <w:t xml:space="preserve"> </w:t>
      </w:r>
    </w:p>
    <w:p w14:paraId="415B1E27" w14:textId="77777777" w:rsidR="00E26C14" w:rsidRDefault="00CB3576">
      <w:pPr>
        <w:numPr>
          <w:ilvl w:val="0"/>
          <w:numId w:val="35"/>
        </w:numPr>
        <w:ind w:left="580" w:right="561" w:hanging="427"/>
      </w:pPr>
      <w:r>
        <w:t xml:space="preserve">§§ 4710, 4719 wpłaty na PPK finansowane przez podmiot zatrudniający 310.003,05 zł </w:t>
      </w:r>
      <w:r>
        <w:t xml:space="preserve">(26,36%) </w:t>
      </w:r>
    </w:p>
    <w:p w14:paraId="5FA08F8A" w14:textId="77777777" w:rsidR="00E26C14" w:rsidRDefault="00CB3576">
      <w:pPr>
        <w:numPr>
          <w:ilvl w:val="0"/>
          <w:numId w:val="35"/>
        </w:numPr>
        <w:ind w:left="580" w:right="561" w:hanging="427"/>
      </w:pPr>
      <w:r>
        <w:t>§ 4720 amortyzacja majątku trwałego 13.214.330,84 zł (68,47%),</w:t>
      </w:r>
      <w:r>
        <w:t xml:space="preserve"> </w:t>
      </w:r>
    </w:p>
    <w:p w14:paraId="2DAF8503" w14:textId="77777777" w:rsidR="00E26C14" w:rsidRDefault="00CB3576">
      <w:pPr>
        <w:numPr>
          <w:ilvl w:val="0"/>
          <w:numId w:val="35"/>
        </w:numPr>
        <w:spacing w:after="17"/>
        <w:ind w:left="580" w:right="561" w:hanging="427"/>
      </w:pPr>
      <w:r>
        <w:t>§ 4950 różnice kursowe 3.012,51 zł (50,21%),</w:t>
      </w:r>
      <w:r>
        <w:t xml:space="preserve"> </w:t>
      </w:r>
    </w:p>
    <w:p w14:paraId="418EA2CD" w14:textId="77777777" w:rsidR="00E26C14" w:rsidRDefault="00CB3576">
      <w:pPr>
        <w:numPr>
          <w:ilvl w:val="0"/>
          <w:numId w:val="36"/>
        </w:numPr>
        <w:ind w:left="580" w:right="561" w:hanging="427"/>
      </w:pPr>
      <w:r>
        <w:t>§§ 6110, 6119 wydatki inwestycyjne (własne) 7.188.835,</w:t>
      </w:r>
      <w:r>
        <w:t>56 zł (47,33%),</w:t>
      </w:r>
      <w:r>
        <w:t xml:space="preserve"> </w:t>
      </w:r>
    </w:p>
    <w:p w14:paraId="18085CBB" w14:textId="77777777" w:rsidR="00E26C14" w:rsidRDefault="00CB3576">
      <w:pPr>
        <w:numPr>
          <w:ilvl w:val="0"/>
          <w:numId w:val="36"/>
        </w:numPr>
        <w:ind w:left="580" w:right="561" w:hanging="427"/>
      </w:pPr>
      <w:r>
        <w:t>§ 6120 zakupy inwestycyjne (własne) 1.460.990,99 zł (25,09%)</w:t>
      </w:r>
      <w:r>
        <w:t xml:space="preserve"> </w:t>
      </w:r>
    </w:p>
    <w:p w14:paraId="13DA25A3" w14:textId="77777777" w:rsidR="00E26C14" w:rsidRDefault="00CB3576">
      <w:pPr>
        <w:ind w:left="619" w:right="561" w:hanging="466"/>
      </w:pPr>
      <w:r>
        <w:lastRenderedPageBreak/>
        <w:t>II.</w:t>
      </w:r>
      <w:r>
        <w:rPr>
          <w:rFonts w:ascii="Arial" w:eastAsia="Arial" w:hAnsi="Arial" w:cs="Arial"/>
        </w:rPr>
        <w:t xml:space="preserve"> </w:t>
      </w:r>
      <w:r>
        <w:rPr>
          <w:rFonts w:ascii="Arial" w:eastAsia="Arial" w:hAnsi="Arial" w:cs="Arial"/>
        </w:rPr>
        <w:tab/>
      </w:r>
      <w:r>
        <w:t xml:space="preserve">Wydatki na realizację programów i projektów finansowanych ze środków Unii </w:t>
      </w:r>
      <w:r>
        <w:t xml:space="preserve">Europejskiej </w:t>
      </w:r>
    </w:p>
    <w:p w14:paraId="32E29E6E" w14:textId="77777777" w:rsidR="00E26C14" w:rsidRDefault="00CB3576">
      <w:pPr>
        <w:numPr>
          <w:ilvl w:val="0"/>
          <w:numId w:val="37"/>
        </w:numPr>
        <w:ind w:left="580" w:right="561" w:hanging="427"/>
      </w:pPr>
      <w:r>
        <w:t>§ 2447 dofinansowanie zadań bieżących realizowanych przez jednostki sektora finansów</w:t>
      </w:r>
      <w:r>
        <w:t xml:space="preserve"> publicznych 25.927.439,28 zł (59,92%),</w:t>
      </w:r>
      <w:r>
        <w:t xml:space="preserve"> </w:t>
      </w:r>
    </w:p>
    <w:p w14:paraId="3AE4AEFD" w14:textId="77777777" w:rsidR="00E26C14" w:rsidRDefault="00CB3576">
      <w:pPr>
        <w:numPr>
          <w:ilvl w:val="0"/>
          <w:numId w:val="37"/>
        </w:numPr>
        <w:ind w:left="580" w:right="561" w:hanging="427"/>
      </w:pPr>
      <w:r>
        <w:t>§ 6267 na dotacje zadań inwestycyjnych realizowanych przez jednostki sektora finansów publicznych 4.544.115,84 zł (74,84%)</w:t>
      </w:r>
      <w:r>
        <w:t xml:space="preserve"> </w:t>
      </w:r>
    </w:p>
    <w:p w14:paraId="7219EF42" w14:textId="77777777" w:rsidR="00E26C14" w:rsidRDefault="00CB3576">
      <w:pPr>
        <w:numPr>
          <w:ilvl w:val="0"/>
          <w:numId w:val="37"/>
        </w:numPr>
        <w:ind w:left="580" w:right="561" w:hanging="427"/>
      </w:pPr>
      <w:r>
        <w:t>Wydatki na działalność bieżącą 1.500.216,47 zł (46,23%),</w:t>
      </w:r>
      <w:r>
        <w:t xml:space="preserve"> z tego: </w:t>
      </w:r>
    </w:p>
    <w:p w14:paraId="67FC9E86" w14:textId="77777777" w:rsidR="00E26C14" w:rsidRDefault="00CB3576">
      <w:pPr>
        <w:numPr>
          <w:ilvl w:val="0"/>
          <w:numId w:val="38"/>
        </w:numPr>
        <w:ind w:left="580" w:right="561" w:hanging="427"/>
      </w:pPr>
      <w:r>
        <w:t>§ 4017 wynagrodzenia osob</w:t>
      </w:r>
      <w:r>
        <w:t>owe 1.181.258,64 zł (63,99%),</w:t>
      </w:r>
      <w:r>
        <w:t xml:space="preserve"> </w:t>
      </w:r>
    </w:p>
    <w:p w14:paraId="615A7C14" w14:textId="77777777" w:rsidR="00E26C14" w:rsidRDefault="00CB3576">
      <w:pPr>
        <w:numPr>
          <w:ilvl w:val="0"/>
          <w:numId w:val="38"/>
        </w:numPr>
        <w:ind w:left="580" w:right="561" w:hanging="427"/>
      </w:pPr>
      <w:r>
        <w:t>§ 4117 składki na ubezpieczenia społeczne 184.805,50 zł (43,79%),</w:t>
      </w:r>
      <w:r>
        <w:t xml:space="preserve"> </w:t>
      </w:r>
    </w:p>
    <w:p w14:paraId="6756FFB4" w14:textId="77777777" w:rsidR="00E26C14" w:rsidRDefault="00CB3576">
      <w:pPr>
        <w:numPr>
          <w:ilvl w:val="0"/>
          <w:numId w:val="38"/>
        </w:numPr>
        <w:ind w:left="580" w:right="561" w:hanging="427"/>
      </w:pPr>
      <w:r>
        <w:t>§ 4127 składki</w:t>
      </w:r>
      <w:r>
        <w:t xml:space="preserve"> </w:t>
      </w:r>
      <w:r>
        <w:t>na Fundusz Pracy oraz Fundusz Solidarnościowy 27.581,58 zł (47,55%),</w:t>
      </w:r>
      <w:r>
        <w:t xml:space="preserve"> </w:t>
      </w:r>
    </w:p>
    <w:p w14:paraId="0F9C8093" w14:textId="77777777" w:rsidR="00E26C14" w:rsidRDefault="00CB3576">
      <w:pPr>
        <w:numPr>
          <w:ilvl w:val="0"/>
          <w:numId w:val="38"/>
        </w:numPr>
        <w:ind w:left="580" w:right="561" w:hanging="427"/>
      </w:pPr>
      <w:r>
        <w:t>§ 4007 grupa wydatków bieżących jednostki 98.189,66 zł (11,36%),</w:t>
      </w:r>
      <w:r>
        <w:t xml:space="preserve"> z tego: </w:t>
      </w:r>
    </w:p>
    <w:p w14:paraId="01FD3543" w14:textId="77777777" w:rsidR="00E26C14" w:rsidRDefault="00CB3576">
      <w:pPr>
        <w:tabs>
          <w:tab w:val="center" w:pos="2752"/>
        </w:tabs>
        <w:ind w:left="0" w:firstLine="0"/>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4307 zakup usług pozostałych 98.189,66 zł,</w:t>
      </w:r>
      <w:r>
        <w:t xml:space="preserve"> </w:t>
      </w:r>
    </w:p>
    <w:p w14:paraId="69F1051B" w14:textId="77777777" w:rsidR="00E26C14" w:rsidRDefault="00CB3576">
      <w:pPr>
        <w:ind w:left="163" w:right="561"/>
      </w:pPr>
      <w:r>
        <w:rPr>
          <w:rFonts w:ascii="Wingdings" w:eastAsia="Wingdings" w:hAnsi="Wingdings" w:cs="Wingdings"/>
        </w:rPr>
        <w:t>➢</w:t>
      </w:r>
      <w:r>
        <w:rPr>
          <w:rFonts w:ascii="Arial" w:eastAsia="Arial" w:hAnsi="Arial" w:cs="Arial"/>
        </w:rPr>
        <w:t xml:space="preserve"> </w:t>
      </w:r>
      <w:r>
        <w:t>§ 4717 wpłaty na PPK finansowane przez podmiot zatrudniający 8.381,09 zł (28,90%),</w:t>
      </w:r>
      <w:r>
        <w:t xml:space="preserve"> </w:t>
      </w:r>
    </w:p>
    <w:p w14:paraId="5E5DDEBC" w14:textId="77777777" w:rsidR="00E26C14" w:rsidRDefault="00CB3576">
      <w:pPr>
        <w:spacing w:after="8"/>
        <w:ind w:left="163" w:right="561"/>
      </w:pPr>
      <w:r>
        <w:t>4.</w:t>
      </w:r>
      <w:r>
        <w:rPr>
          <w:rFonts w:ascii="Arial" w:eastAsia="Arial" w:hAnsi="Arial" w:cs="Arial"/>
        </w:rPr>
        <w:t xml:space="preserve"> </w:t>
      </w:r>
      <w:r>
        <w:t>§ 6117 wydatki inwestycyjne 209.315,64 zł (49,96%).</w:t>
      </w:r>
      <w:r>
        <w:t xml:space="preserve"> </w:t>
      </w:r>
    </w:p>
    <w:p w14:paraId="5236C1CA" w14:textId="77777777" w:rsidR="00E26C14" w:rsidRDefault="00CB3576">
      <w:pPr>
        <w:spacing w:after="20" w:line="259" w:lineRule="auto"/>
        <w:ind w:left="142" w:firstLine="0"/>
      </w:pPr>
      <w:r>
        <w:rPr>
          <w:color w:val="FF0000"/>
        </w:rPr>
        <w:t xml:space="preserve"> </w:t>
      </w:r>
    </w:p>
    <w:p w14:paraId="19B54704" w14:textId="77777777" w:rsidR="00E26C14" w:rsidRDefault="00CB3576">
      <w:pPr>
        <w:spacing w:after="22" w:line="259" w:lineRule="auto"/>
        <w:ind w:left="142" w:firstLine="0"/>
      </w:pPr>
      <w:r>
        <w:rPr>
          <w:color w:val="FF0000"/>
        </w:rPr>
        <w:t xml:space="preserve"> </w:t>
      </w:r>
    </w:p>
    <w:p w14:paraId="5A7215C1" w14:textId="77777777" w:rsidR="00E26C14" w:rsidRDefault="00CB3576">
      <w:pPr>
        <w:spacing w:after="20" w:line="259" w:lineRule="auto"/>
        <w:ind w:left="142" w:firstLine="0"/>
      </w:pPr>
      <w:r>
        <w:rPr>
          <w:color w:val="FF0000"/>
        </w:rPr>
        <w:t xml:space="preserve"> </w:t>
      </w:r>
    </w:p>
    <w:p w14:paraId="65B97AE2" w14:textId="77777777" w:rsidR="00E26C14" w:rsidRDefault="00CB3576">
      <w:pPr>
        <w:spacing w:after="20" w:line="259" w:lineRule="auto"/>
        <w:ind w:left="142" w:firstLine="0"/>
      </w:pPr>
      <w:r>
        <w:rPr>
          <w:color w:val="FF0000"/>
        </w:rPr>
        <w:t xml:space="preserve"> </w:t>
      </w:r>
    </w:p>
    <w:p w14:paraId="17AC0DEA" w14:textId="77777777" w:rsidR="00E26C14" w:rsidRDefault="00CB3576">
      <w:pPr>
        <w:spacing w:after="38" w:line="259" w:lineRule="auto"/>
        <w:ind w:left="142" w:firstLine="0"/>
      </w:pPr>
      <w:r>
        <w:rPr>
          <w:color w:val="FF0000"/>
        </w:rPr>
        <w:t xml:space="preserve"> </w:t>
      </w:r>
    </w:p>
    <w:p w14:paraId="3E9E8D5E" w14:textId="77777777" w:rsidR="00E26C14" w:rsidRDefault="00CB3576">
      <w:pPr>
        <w:spacing w:after="0" w:line="259" w:lineRule="auto"/>
        <w:ind w:left="142" w:firstLine="0"/>
      </w:pPr>
      <w:r>
        <w:rPr>
          <w:color w:val="FF0000"/>
        </w:rPr>
        <w:t xml:space="preserve"> </w:t>
      </w:r>
      <w:r>
        <w:rPr>
          <w:color w:val="FF0000"/>
        </w:rPr>
        <w:tab/>
        <w:t xml:space="preserve"> </w:t>
      </w:r>
    </w:p>
    <w:tbl>
      <w:tblPr>
        <w:tblStyle w:val="TableGrid"/>
        <w:tblW w:w="9302" w:type="dxa"/>
        <w:tblInd w:w="30" w:type="dxa"/>
        <w:tblCellMar>
          <w:top w:w="73" w:type="dxa"/>
          <w:left w:w="116" w:type="dxa"/>
          <w:bottom w:w="0" w:type="dxa"/>
          <w:right w:w="115" w:type="dxa"/>
        </w:tblCellMar>
        <w:tblLook w:val="04A0" w:firstRow="1" w:lastRow="0" w:firstColumn="1" w:lastColumn="0" w:noHBand="0" w:noVBand="1"/>
      </w:tblPr>
      <w:tblGrid>
        <w:gridCol w:w="9302"/>
      </w:tblGrid>
      <w:tr w:rsidR="00E26C14" w14:paraId="60BD500D" w14:textId="77777777">
        <w:trPr>
          <w:trHeight w:val="722"/>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63A2344D" w14:textId="77777777" w:rsidR="00E26C14" w:rsidRDefault="00CB3576">
            <w:pPr>
              <w:spacing w:after="0" w:line="259" w:lineRule="auto"/>
              <w:ind w:left="356" w:hanging="356"/>
            </w:pPr>
            <w:r>
              <w:rPr>
                <w:noProof/>
              </w:rPr>
              <w:drawing>
                <wp:inline distT="0" distB="0" distL="0" distR="0" wp14:anchorId="683481D2" wp14:editId="41653F8A">
                  <wp:extent cx="108966" cy="105918"/>
                  <wp:effectExtent l="0" t="0" r="0" b="0"/>
                  <wp:docPr id="8521" name="Picture 8521"/>
                  <wp:cNvGraphicFramePr/>
                  <a:graphic xmlns:a="http://schemas.openxmlformats.org/drawingml/2006/main">
                    <a:graphicData uri="http://schemas.openxmlformats.org/drawingml/2006/picture">
                      <pic:pic xmlns:pic="http://schemas.openxmlformats.org/drawingml/2006/picture">
                        <pic:nvPicPr>
                          <pic:cNvPr id="8521" name="Picture 8521"/>
                          <pic:cNvPicPr/>
                        </pic:nvPicPr>
                        <pic:blipFill>
                          <a:blip r:embed="rId219"/>
                          <a:stretch>
                            <a:fillRect/>
                          </a:stretch>
                        </pic:blipFill>
                        <pic:spPr>
                          <a:xfrm>
                            <a:off x="0" y="0"/>
                            <a:ext cx="108966" cy="105918"/>
                          </a:xfrm>
                          <a:prstGeom prst="rect">
                            <a:avLst/>
                          </a:prstGeom>
                        </pic:spPr>
                      </pic:pic>
                    </a:graphicData>
                  </a:graphic>
                </wp:inline>
              </w:drawing>
            </w:r>
            <w:r>
              <w:rPr>
                <w:rFonts w:ascii="Arial" w:eastAsia="Arial" w:hAnsi="Arial" w:cs="Arial"/>
                <w:b/>
              </w:rPr>
              <w:t xml:space="preserve"> </w:t>
            </w:r>
            <w:r>
              <w:rPr>
                <w:b/>
              </w:rPr>
              <w:t xml:space="preserve">Zadania wspierające zatrudnienie i przeciwdziałające bezrobociu osób niepełnosprawnych </w:t>
            </w:r>
          </w:p>
        </w:tc>
      </w:tr>
    </w:tbl>
    <w:p w14:paraId="59B4FA02" w14:textId="77777777" w:rsidR="00E26C14" w:rsidRDefault="00CB3576">
      <w:pPr>
        <w:spacing w:after="355" w:line="259" w:lineRule="auto"/>
        <w:ind w:left="142" w:firstLine="0"/>
      </w:pPr>
      <w:r>
        <w:rPr>
          <w:color w:val="FF0000"/>
          <w:sz w:val="2"/>
        </w:rPr>
        <w:t xml:space="preserve"> </w:t>
      </w:r>
    </w:p>
    <w:tbl>
      <w:tblPr>
        <w:tblStyle w:val="TableGrid"/>
        <w:tblW w:w="9302" w:type="dxa"/>
        <w:tblInd w:w="30" w:type="dxa"/>
        <w:tblCellMar>
          <w:top w:w="73" w:type="dxa"/>
          <w:left w:w="116" w:type="dxa"/>
          <w:bottom w:w="0" w:type="dxa"/>
          <w:right w:w="62" w:type="dxa"/>
        </w:tblCellMar>
        <w:tblLook w:val="04A0" w:firstRow="1" w:lastRow="0" w:firstColumn="1" w:lastColumn="0" w:noHBand="0" w:noVBand="1"/>
      </w:tblPr>
      <w:tblGrid>
        <w:gridCol w:w="9302"/>
      </w:tblGrid>
      <w:tr w:rsidR="00E26C14" w14:paraId="753498F7" w14:textId="77777777">
        <w:trPr>
          <w:trHeight w:val="72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EE7FF2A" w14:textId="77777777" w:rsidR="00E26C14" w:rsidRDefault="00CB3576">
            <w:pPr>
              <w:spacing w:after="0" w:line="259" w:lineRule="auto"/>
              <w:ind w:left="356" w:hanging="356"/>
              <w:jc w:val="both"/>
            </w:pPr>
            <w:r>
              <w:rPr>
                <w:noProof/>
              </w:rPr>
              <w:drawing>
                <wp:inline distT="0" distB="0" distL="0" distR="0" wp14:anchorId="64435A56" wp14:editId="06ED80D8">
                  <wp:extent cx="189738" cy="105918"/>
                  <wp:effectExtent l="0" t="0" r="0" b="0"/>
                  <wp:docPr id="8549" name="Picture 8549"/>
                  <wp:cNvGraphicFramePr/>
                  <a:graphic xmlns:a="http://schemas.openxmlformats.org/drawingml/2006/main">
                    <a:graphicData uri="http://schemas.openxmlformats.org/drawingml/2006/picture">
                      <pic:pic xmlns:pic="http://schemas.openxmlformats.org/drawingml/2006/picture">
                        <pic:nvPicPr>
                          <pic:cNvPr id="8549" name="Picture 8549"/>
                          <pic:cNvPicPr/>
                        </pic:nvPicPr>
                        <pic:blipFill>
                          <a:blip r:embed="rId20"/>
                          <a:stretch>
                            <a:fillRect/>
                          </a:stretch>
                        </pic:blipFill>
                        <pic:spPr>
                          <a:xfrm>
                            <a:off x="0" y="0"/>
                            <a:ext cx="189738" cy="105918"/>
                          </a:xfrm>
                          <a:prstGeom prst="rect">
                            <a:avLst/>
                          </a:prstGeom>
                        </pic:spPr>
                      </pic:pic>
                    </a:graphicData>
                  </a:graphic>
                </wp:inline>
              </w:drawing>
            </w:r>
            <w:r>
              <w:rPr>
                <w:rFonts w:ascii="Arial" w:eastAsia="Arial" w:hAnsi="Arial" w:cs="Arial"/>
                <w:b/>
              </w:rPr>
              <w:t xml:space="preserve"> </w:t>
            </w:r>
            <w:r>
              <w:rPr>
                <w:b/>
              </w:rPr>
              <w:t xml:space="preserve">Dofinansowanie do wynagrodzeń pracowników niepełnosprawnych - art. 26a – 26 c ustawy o rehabilitacji  </w:t>
            </w:r>
          </w:p>
        </w:tc>
      </w:tr>
    </w:tbl>
    <w:p w14:paraId="7DDD2A19" w14:textId="77777777" w:rsidR="00E26C14" w:rsidRDefault="00CB3576">
      <w:pPr>
        <w:spacing w:after="285"/>
        <w:ind w:left="163" w:right="561"/>
      </w:pPr>
      <w:r>
        <w:t>W planie finansowym na rok 2021 na zadanie dofinansowania do wynagrodzeń pracowników niepełnosprawnych przeznaczono: 3.547.285 tys. zł, z czego w okresi</w:t>
      </w:r>
      <w:r>
        <w:t xml:space="preserve">e do 31.12.2021 r., Państwowy Fundusz Rehabilitacji Osób Niepełnosprawnych wypłacił 3.340.302.453,03 zł, </w:t>
      </w:r>
      <w:r>
        <w:t xml:space="preserve">co stanowi 94,17% z kwoty przewidzianej w planie finansowym. </w:t>
      </w:r>
    </w:p>
    <w:p w14:paraId="28A4F05A" w14:textId="77777777" w:rsidR="00E26C14" w:rsidRDefault="00CB3576">
      <w:pPr>
        <w:spacing w:after="246"/>
        <w:ind w:left="163" w:right="776"/>
      </w:pPr>
      <w:r>
        <w:t>Miesięczne dofinansowanie do wynagrodzeń pracowników niepełnosprawnych przysługuje pracod</w:t>
      </w:r>
      <w:r>
        <w:t xml:space="preserve">awcy zatrudniającemu osoby niepełnosprawne, które zostały ujęte w prowadzonej przez Państwowy Fundusz Rehabilitacji Osób Niepełnosprawnych Ewidencji Zatrudnionych Osób Niepełnosprawnych (wykorzystując numer PESEL oraz pozostałe dane </w:t>
      </w:r>
      <w:r>
        <w:t xml:space="preserve">z </w:t>
      </w:r>
      <w:r>
        <w:t xml:space="preserve">przekazywanych drogą </w:t>
      </w:r>
      <w:r>
        <w:t>elektroniczną i papierową informacji).</w:t>
      </w:r>
      <w:r>
        <w:t xml:space="preserve"> </w:t>
      </w:r>
    </w:p>
    <w:p w14:paraId="5AA57C7E" w14:textId="77777777" w:rsidR="00E26C14" w:rsidRDefault="00CB3576">
      <w:pPr>
        <w:spacing w:after="309" w:line="283" w:lineRule="auto"/>
        <w:ind w:left="152" w:right="571"/>
        <w:jc w:val="both"/>
      </w:pPr>
      <w:r>
        <w:t xml:space="preserve">Począwszy od okresu 04/2020 wysokość kwot dofinansowania, która wyliczana jest </w:t>
      </w:r>
      <w:r>
        <w:t xml:space="preserve">na podstawie art. 26a (ust. 1 i 1b) ustawy o rehabilitacji, przyznawana jest w takiej samej </w:t>
      </w:r>
      <w:r>
        <w:lastRenderedPageBreak/>
        <w:t>wysokości bez względu na typ pracodawcy. Za o</w:t>
      </w:r>
      <w:r>
        <w:t xml:space="preserve">kres sprawozdawcze kwoty dofinansowania wynoszą: </w:t>
      </w:r>
      <w:r>
        <w:t xml:space="preserve"> </w:t>
      </w:r>
    </w:p>
    <w:p w14:paraId="19A5D8C6" w14:textId="77777777" w:rsidR="00E26C14" w:rsidRDefault="00CB3576">
      <w:pPr>
        <w:numPr>
          <w:ilvl w:val="2"/>
          <w:numId w:val="40"/>
        </w:numPr>
        <w:ind w:right="561" w:hanging="286"/>
      </w:pPr>
      <w:r>
        <w:t>1.950 zł –</w:t>
      </w:r>
      <w:r>
        <w:t xml:space="preserve"> </w:t>
      </w:r>
      <w:r>
        <w:t>w przypadku osób niepełnosprawnych zaliczonych do znacznego stopnia niepełnosprawności;</w:t>
      </w:r>
      <w:r>
        <w:t xml:space="preserve"> </w:t>
      </w:r>
    </w:p>
    <w:p w14:paraId="0A79E618" w14:textId="77777777" w:rsidR="00E26C14" w:rsidRDefault="00CB3576">
      <w:pPr>
        <w:numPr>
          <w:ilvl w:val="2"/>
          <w:numId w:val="40"/>
        </w:numPr>
        <w:ind w:right="561" w:hanging="286"/>
      </w:pPr>
      <w:r>
        <w:t>1.200 zł –</w:t>
      </w:r>
      <w:r>
        <w:t xml:space="preserve"> </w:t>
      </w:r>
      <w:r>
        <w:t>w przypadku osób niepełnosprawnych zaliczonych do umiarkowanego stopnia niepełnosprawności;</w:t>
      </w:r>
      <w:r>
        <w:t xml:space="preserve"> </w:t>
      </w:r>
    </w:p>
    <w:p w14:paraId="017CE91C" w14:textId="77777777" w:rsidR="00E26C14" w:rsidRDefault="00CB3576">
      <w:pPr>
        <w:numPr>
          <w:ilvl w:val="2"/>
          <w:numId w:val="40"/>
        </w:numPr>
        <w:spacing w:after="284"/>
        <w:ind w:right="561" w:hanging="286"/>
      </w:pPr>
      <w:r>
        <w:t>450 zł –</w:t>
      </w:r>
      <w:r>
        <w:t xml:space="preserve"> </w:t>
      </w:r>
      <w:r>
        <w:t xml:space="preserve">w przypadku osób niepełnosprawnych </w:t>
      </w:r>
      <w:r>
        <w:t xml:space="preserve">zaliczonych do lekkiego stopnia </w:t>
      </w:r>
      <w:r>
        <w:t>niepełnosprawności.</w:t>
      </w:r>
      <w:r>
        <w:t xml:space="preserve"> </w:t>
      </w:r>
    </w:p>
    <w:p w14:paraId="3007881A" w14:textId="77777777" w:rsidR="00E26C14" w:rsidRDefault="00CB3576">
      <w:pPr>
        <w:spacing w:after="336"/>
        <w:ind w:left="163" w:right="561"/>
      </w:pPr>
      <w:r>
        <w:t>Ponadto w przypadku osób niepełnosprawnych, w odniesieniu do których orzeczono chorobę psychiczną, upośledzenie umysłowe, całościowe zaburzenia rozwojowe lub e</w:t>
      </w:r>
      <w:r>
        <w:t>pilepsję oraz niewidomych, kwoty dofinansowania zwiększa się o:</w:t>
      </w:r>
      <w:r>
        <w:t xml:space="preserve"> </w:t>
      </w:r>
    </w:p>
    <w:p w14:paraId="2BFD1860" w14:textId="77777777" w:rsidR="00E26C14" w:rsidRDefault="00CB3576">
      <w:pPr>
        <w:numPr>
          <w:ilvl w:val="0"/>
          <w:numId w:val="39"/>
        </w:numPr>
        <w:ind w:right="561" w:hanging="360"/>
      </w:pPr>
      <w:r>
        <w:t>1.200 zł w przypadku osób</w:t>
      </w:r>
      <w:r>
        <w:t xml:space="preserve"> </w:t>
      </w:r>
      <w:r>
        <w:t xml:space="preserve">niepełnosprawnych zaliczonych do znacznego stopnia niepełnosprawności, </w:t>
      </w:r>
      <w:r>
        <w:t xml:space="preserve"> </w:t>
      </w:r>
    </w:p>
    <w:p w14:paraId="279CF26E" w14:textId="77777777" w:rsidR="00E26C14" w:rsidRDefault="00CB3576">
      <w:pPr>
        <w:numPr>
          <w:ilvl w:val="0"/>
          <w:numId w:val="39"/>
        </w:numPr>
        <w:ind w:right="561" w:hanging="360"/>
      </w:pPr>
      <w:r>
        <w:t>900 zł w przypadku osób niepełnosprawnych zaliczonych do umiarkowanego stopnia niepełnospraw</w:t>
      </w:r>
      <w:r>
        <w:t xml:space="preserve">ności, </w:t>
      </w:r>
      <w:r>
        <w:t xml:space="preserve"> </w:t>
      </w:r>
    </w:p>
    <w:p w14:paraId="4B0D3619" w14:textId="77777777" w:rsidR="00E26C14" w:rsidRDefault="00CB3576">
      <w:pPr>
        <w:numPr>
          <w:ilvl w:val="0"/>
          <w:numId w:val="39"/>
        </w:numPr>
        <w:ind w:right="561" w:hanging="360"/>
      </w:pPr>
      <w:r>
        <w:t>600 zł w przypadku osób niepełnosprawny</w:t>
      </w:r>
      <w:r>
        <w:t xml:space="preserve">ch zaliczonych do lekkiego stopnia </w:t>
      </w:r>
      <w:r>
        <w:t>niepełnosprawności.</w:t>
      </w:r>
      <w:r>
        <w:t xml:space="preserve"> </w:t>
      </w:r>
    </w:p>
    <w:p w14:paraId="54E12DE4" w14:textId="77777777" w:rsidR="00E26C14" w:rsidRDefault="00CB3576">
      <w:pPr>
        <w:spacing w:after="244"/>
        <w:ind w:left="163" w:right="561"/>
      </w:pPr>
      <w:r>
        <w:t>Kwota miesięcznego dofinansowania nie może przekroczyć kwoty 90 % faktycznie poniesionych miesięcznych kosztów płacy, a w przypadku pracodawcy wykonując</w:t>
      </w:r>
      <w:r>
        <w:t xml:space="preserve">ego działalność gospodarczą, w rozumieniu przepisów o postępowaniu w sprawach dotyczących pomocy publicznej, 75 % tych kosztów. Przez koszty płacy należy rozumieć wynagrodzenie brutto oraz finansowane przez pracodawcę obowiązkowe składki na ubezpieczenia </w:t>
      </w:r>
      <w:r>
        <w:t>e</w:t>
      </w:r>
      <w:r>
        <w:t xml:space="preserve">merytalne, rentowe i wypadkowe naliczone od tego </w:t>
      </w:r>
      <w:r>
        <w:t>wynagrodzenia i obowiązkowe składki na Fundusz Pracy, Fundusz Gwarantowanych Świadczeń Pracowniczych i Fundusz Solidarnościowy.</w:t>
      </w:r>
      <w:r>
        <w:t xml:space="preserve"> </w:t>
      </w:r>
    </w:p>
    <w:p w14:paraId="5DAA6D07" w14:textId="77777777" w:rsidR="00E26C14" w:rsidRDefault="00CB3576">
      <w:pPr>
        <w:spacing w:after="9" w:line="269" w:lineRule="auto"/>
        <w:ind w:left="137" w:right="72"/>
      </w:pPr>
      <w:r>
        <w:t>Wypłaty miesięcznego dofinansowania do wynagrodzeń pracowników niepełnosprawny</w:t>
      </w:r>
      <w:r>
        <w:t xml:space="preserve">ch, </w:t>
      </w:r>
      <w:r>
        <w:t xml:space="preserve">realizowane na podstawie art. 26a-26c ustawy o rehabilitacji, w okresie 01.01.2021 r. </w:t>
      </w:r>
      <w:r>
        <w:t>–</w:t>
      </w:r>
      <w:r>
        <w:t xml:space="preserve"> </w:t>
      </w:r>
    </w:p>
    <w:p w14:paraId="6E258047" w14:textId="77777777" w:rsidR="00E26C14" w:rsidRDefault="00CB3576">
      <w:pPr>
        <w:spacing w:after="343"/>
        <w:ind w:left="163" w:right="561"/>
      </w:pPr>
      <w:r>
        <w:t xml:space="preserve">31.12.2021 r. wyniosły 3.340.302.453,03 zł, gdzie: </w:t>
      </w:r>
      <w:r>
        <w:t xml:space="preserve"> </w:t>
      </w:r>
    </w:p>
    <w:p w14:paraId="2FB722B9" w14:textId="77777777" w:rsidR="00E26C14" w:rsidRDefault="00CB3576">
      <w:pPr>
        <w:numPr>
          <w:ilvl w:val="0"/>
          <w:numId w:val="39"/>
        </w:numPr>
        <w:ind w:right="561" w:hanging="360"/>
      </w:pPr>
      <w:r>
        <w:t xml:space="preserve">1.925.745.269,35 zł, przekazano zakładom innym niż zakłady pracy chronionej </w:t>
      </w:r>
      <w:r>
        <w:t xml:space="preserve">  (tzw. rynek otwarty)  </w:t>
      </w:r>
    </w:p>
    <w:p w14:paraId="1FBBE1A9" w14:textId="77777777" w:rsidR="00E26C14" w:rsidRDefault="00CB3576">
      <w:pPr>
        <w:numPr>
          <w:ilvl w:val="0"/>
          <w:numId w:val="39"/>
        </w:numPr>
        <w:spacing w:after="38" w:line="268" w:lineRule="auto"/>
        <w:ind w:right="561" w:hanging="360"/>
      </w:pPr>
      <w:r>
        <w:t>1.414.555</w:t>
      </w:r>
      <w:r>
        <w:t>.983,68 zł, przekazano zakładom pracy chronionej (tzw</w:t>
      </w:r>
      <w:r>
        <w:t xml:space="preserve">. rynek chroniony) </w:t>
      </w:r>
    </w:p>
    <w:p w14:paraId="05CCCAB1" w14:textId="77777777" w:rsidR="00E26C14" w:rsidRDefault="00CB3576">
      <w:pPr>
        <w:numPr>
          <w:ilvl w:val="0"/>
          <w:numId w:val="39"/>
        </w:numPr>
        <w:spacing w:after="475"/>
        <w:ind w:right="561" w:hanging="360"/>
      </w:pPr>
      <w:r>
        <w:lastRenderedPageBreak/>
        <w:t>1.200,00 zł, przekazano zakładom mieszanym</w:t>
      </w:r>
      <w:r>
        <w:rPr>
          <w:vertAlign w:val="superscript"/>
        </w:rPr>
        <w:footnoteReference w:id="1"/>
      </w:r>
      <w:r>
        <w:t xml:space="preserve"> </w:t>
      </w:r>
    </w:p>
    <w:p w14:paraId="1C88A7EB" w14:textId="77777777" w:rsidR="00E26C14" w:rsidRDefault="00CB3576">
      <w:pPr>
        <w:spacing w:after="20" w:line="259" w:lineRule="auto"/>
        <w:ind w:left="142" w:firstLine="0"/>
      </w:pPr>
      <w:r>
        <w:rPr>
          <w:b/>
          <w:color w:val="53565A"/>
        </w:rPr>
        <w:t xml:space="preserve">Wykres nr </w:t>
      </w:r>
      <w:r>
        <w:rPr>
          <w:b/>
        </w:rPr>
        <w:t>7</w:t>
      </w:r>
      <w:r>
        <w:t xml:space="preserve"> </w:t>
      </w:r>
      <w:r>
        <w:rPr>
          <w:b/>
          <w:color w:val="53565A"/>
        </w:rPr>
        <w:t xml:space="preserve">Struktura wypłaconego dofinansowania w podziale na rynek: Rynek </w:t>
      </w:r>
    </w:p>
    <w:p w14:paraId="419E9E04" w14:textId="77777777" w:rsidR="00E26C14" w:rsidRDefault="00CB3576">
      <w:pPr>
        <w:spacing w:after="2040" w:line="259" w:lineRule="auto"/>
        <w:ind w:left="142" w:firstLine="0"/>
      </w:pPr>
      <w:r>
        <w:rPr>
          <w:b/>
          <w:color w:val="53565A"/>
        </w:rPr>
        <w:t xml:space="preserve">Chroniony, Rynek Mieszany oraz Rynek Otwarty (RO) </w:t>
      </w:r>
    </w:p>
    <w:p w14:paraId="7D20C967" w14:textId="77777777" w:rsidR="00E26C14" w:rsidRDefault="00CB3576">
      <w:pPr>
        <w:spacing w:after="156" w:line="259" w:lineRule="auto"/>
        <w:ind w:left="6662" w:firstLine="0"/>
        <w:jc w:val="center"/>
      </w:pPr>
      <w:r>
        <w:rPr>
          <w:sz w:val="18"/>
        </w:rPr>
        <w:t>RO</w:t>
      </w:r>
    </w:p>
    <w:p w14:paraId="6DDB7F55" w14:textId="77777777" w:rsidR="00E26C14" w:rsidRDefault="00CB3576">
      <w:pPr>
        <w:spacing w:after="372" w:line="429" w:lineRule="auto"/>
        <w:ind w:left="6672" w:right="2208"/>
      </w:pPr>
      <w:r>
        <w:rPr>
          <w:sz w:val="18"/>
        </w:rPr>
        <w:t>ZPCH mieszany</w:t>
      </w:r>
    </w:p>
    <w:p w14:paraId="18B0D718" w14:textId="77777777" w:rsidR="00E26C14" w:rsidRDefault="00CB3576">
      <w:pPr>
        <w:pStyle w:val="Nagwek3"/>
        <w:spacing w:after="57" w:line="259" w:lineRule="auto"/>
        <w:ind w:left="1674" w:firstLine="0"/>
        <w:jc w:val="center"/>
      </w:pPr>
      <w:r>
        <w:rPr>
          <w:noProof/>
          <w:sz w:val="22"/>
        </w:rPr>
        <mc:AlternateContent>
          <mc:Choice Requires="wpg">
            <w:drawing>
              <wp:anchor distT="0" distB="0" distL="114300" distR="114300" simplePos="0" relativeHeight="251658240" behindDoc="0" locked="0" layoutInCell="1" allowOverlap="1" wp14:anchorId="60748BA6" wp14:editId="721E4D72">
                <wp:simplePos x="0" y="0"/>
                <wp:positionH relativeFrom="column">
                  <wp:posOffset>1063117</wp:posOffset>
                </wp:positionH>
                <wp:positionV relativeFrom="paragraph">
                  <wp:posOffset>-1436751</wp:posOffset>
                </wp:positionV>
                <wp:extent cx="1878203" cy="1711960"/>
                <wp:effectExtent l="0" t="0" r="0" b="0"/>
                <wp:wrapSquare wrapText="bothSides"/>
                <wp:docPr id="580368" name="Group 580368"/>
                <wp:cNvGraphicFramePr/>
                <a:graphic xmlns:a="http://schemas.openxmlformats.org/drawingml/2006/main">
                  <a:graphicData uri="http://schemas.microsoft.com/office/word/2010/wordprocessingGroup">
                    <wpg:wgp>
                      <wpg:cNvGrpSpPr/>
                      <wpg:grpSpPr>
                        <a:xfrm>
                          <a:off x="0" y="0"/>
                          <a:ext cx="1878203" cy="1711960"/>
                          <a:chOff x="0" y="0"/>
                          <a:chExt cx="1878203" cy="1711960"/>
                        </a:xfrm>
                      </wpg:grpSpPr>
                      <wps:wsp>
                        <wps:cNvPr id="8738" name="Shape 8738"/>
                        <wps:cNvSpPr/>
                        <wps:spPr>
                          <a:xfrm>
                            <a:off x="0" y="8922"/>
                            <a:ext cx="1175893" cy="1703038"/>
                          </a:xfrm>
                          <a:custGeom>
                            <a:avLst/>
                            <a:gdLst/>
                            <a:ahLst/>
                            <a:cxnLst/>
                            <a:rect l="0" t="0" r="0" b="0"/>
                            <a:pathLst>
                              <a:path w="1175893" h="1703038">
                                <a:moveTo>
                                  <a:pt x="911404" y="1095"/>
                                </a:moveTo>
                                <a:cubicBezTo>
                                  <a:pt x="943412" y="1460"/>
                                  <a:pt x="975455" y="3747"/>
                                  <a:pt x="1007364" y="7969"/>
                                </a:cubicBezTo>
                                <a:lnTo>
                                  <a:pt x="902462" y="800703"/>
                                </a:lnTo>
                                <a:lnTo>
                                  <a:pt x="1175893" y="1552035"/>
                                </a:lnTo>
                                <a:cubicBezTo>
                                  <a:pt x="760857" y="1703038"/>
                                  <a:pt x="302006" y="1489170"/>
                                  <a:pt x="151003" y="1074134"/>
                                </a:cubicBezTo>
                                <a:cubicBezTo>
                                  <a:pt x="0" y="659225"/>
                                  <a:pt x="213995" y="200374"/>
                                  <a:pt x="628904" y="49244"/>
                                </a:cubicBezTo>
                                <a:cubicBezTo>
                                  <a:pt x="719677" y="16192"/>
                                  <a:pt x="815380" y="0"/>
                                  <a:pt x="911404" y="1095"/>
                                </a:cubicBezTo>
                                <a:close/>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8739" name="Shape 8739"/>
                        <wps:cNvSpPr/>
                        <wps:spPr>
                          <a:xfrm>
                            <a:off x="0" y="0"/>
                            <a:ext cx="1175893" cy="1711960"/>
                          </a:xfrm>
                          <a:custGeom>
                            <a:avLst/>
                            <a:gdLst/>
                            <a:ahLst/>
                            <a:cxnLst/>
                            <a:rect l="0" t="0" r="0" b="0"/>
                            <a:pathLst>
                              <a:path w="1175893" h="1711960">
                                <a:moveTo>
                                  <a:pt x="1175893" y="1560957"/>
                                </a:moveTo>
                                <a:cubicBezTo>
                                  <a:pt x="760857" y="1711960"/>
                                  <a:pt x="302006" y="1498092"/>
                                  <a:pt x="151003" y="1083056"/>
                                </a:cubicBezTo>
                                <a:cubicBezTo>
                                  <a:pt x="0" y="668147"/>
                                  <a:pt x="213995" y="209296"/>
                                  <a:pt x="628904" y="58166"/>
                                </a:cubicBezTo>
                                <a:cubicBezTo>
                                  <a:pt x="749935" y="14097"/>
                                  <a:pt x="879729" y="0"/>
                                  <a:pt x="1007364" y="16891"/>
                                </a:cubicBezTo>
                                <a:lnTo>
                                  <a:pt x="902462" y="809625"/>
                                </a:lnTo>
                                <a:close/>
                              </a:path>
                            </a:pathLst>
                          </a:custGeom>
                          <a:ln w="25400" cap="flat">
                            <a:round/>
                          </a:ln>
                        </wps:spPr>
                        <wps:style>
                          <a:lnRef idx="1">
                            <a:srgbClr val="4F6228"/>
                          </a:lnRef>
                          <a:fillRef idx="0">
                            <a:srgbClr val="000000">
                              <a:alpha val="0"/>
                            </a:srgbClr>
                          </a:fillRef>
                          <a:effectRef idx="0">
                            <a:scrgbClr r="0" g="0" b="0"/>
                          </a:effectRef>
                          <a:fontRef idx="none"/>
                        </wps:style>
                        <wps:bodyPr/>
                      </wps:wsp>
                      <wps:wsp>
                        <wps:cNvPr id="8740" name="Shape 8740"/>
                        <wps:cNvSpPr/>
                        <wps:spPr>
                          <a:xfrm>
                            <a:off x="997839" y="6477"/>
                            <a:ext cx="850646" cy="1544066"/>
                          </a:xfrm>
                          <a:custGeom>
                            <a:avLst/>
                            <a:gdLst/>
                            <a:ahLst/>
                            <a:cxnLst/>
                            <a:rect l="0" t="0" r="0" b="0"/>
                            <a:pathLst>
                              <a:path w="850646" h="1544066">
                                <a:moveTo>
                                  <a:pt x="105029" y="0"/>
                                </a:moveTo>
                                <a:cubicBezTo>
                                  <a:pt x="542798" y="58039"/>
                                  <a:pt x="850646" y="459867"/>
                                  <a:pt x="792607" y="897763"/>
                                </a:cubicBezTo>
                                <a:cubicBezTo>
                                  <a:pt x="753491" y="1193038"/>
                                  <a:pt x="553466" y="1442212"/>
                                  <a:pt x="273431" y="1544066"/>
                                </a:cubicBezTo>
                                <a:lnTo>
                                  <a:pt x="0" y="792733"/>
                                </a:lnTo>
                                <a:lnTo>
                                  <a:pt x="105029" y="0"/>
                                </a:lnTo>
                                <a:close/>
                              </a:path>
                            </a:pathLst>
                          </a:custGeom>
                          <a:ln w="0" cap="flat">
                            <a:round/>
                          </a:ln>
                        </wps:spPr>
                        <wps:style>
                          <a:lnRef idx="0">
                            <a:srgbClr val="000000">
                              <a:alpha val="0"/>
                            </a:srgbClr>
                          </a:lnRef>
                          <a:fillRef idx="1">
                            <a:srgbClr val="265997"/>
                          </a:fillRef>
                          <a:effectRef idx="0">
                            <a:scrgbClr r="0" g="0" b="0"/>
                          </a:effectRef>
                          <a:fontRef idx="none"/>
                        </wps:style>
                        <wps:bodyPr/>
                      </wps:wsp>
                      <wps:wsp>
                        <wps:cNvPr id="8741" name="Shape 8741"/>
                        <wps:cNvSpPr/>
                        <wps:spPr>
                          <a:xfrm>
                            <a:off x="997839" y="6477"/>
                            <a:ext cx="850646" cy="1544066"/>
                          </a:xfrm>
                          <a:custGeom>
                            <a:avLst/>
                            <a:gdLst/>
                            <a:ahLst/>
                            <a:cxnLst/>
                            <a:rect l="0" t="0" r="0" b="0"/>
                            <a:pathLst>
                              <a:path w="850646" h="1544066">
                                <a:moveTo>
                                  <a:pt x="105029" y="0"/>
                                </a:moveTo>
                                <a:cubicBezTo>
                                  <a:pt x="542798" y="58039"/>
                                  <a:pt x="850646" y="459867"/>
                                  <a:pt x="792607" y="897763"/>
                                </a:cubicBezTo>
                                <a:cubicBezTo>
                                  <a:pt x="753491" y="1193038"/>
                                  <a:pt x="553466" y="1442212"/>
                                  <a:pt x="273431" y="1544066"/>
                                </a:cubicBezTo>
                                <a:lnTo>
                                  <a:pt x="0" y="792733"/>
                                </a:lnTo>
                                <a:close/>
                              </a:path>
                            </a:pathLst>
                          </a:custGeom>
                          <a:ln w="25400" cap="flat">
                            <a:round/>
                          </a:ln>
                        </wps:spPr>
                        <wps:style>
                          <a:lnRef idx="1">
                            <a:srgbClr val="376092"/>
                          </a:lnRef>
                          <a:fillRef idx="0">
                            <a:srgbClr val="000000">
                              <a:alpha val="0"/>
                            </a:srgbClr>
                          </a:fillRef>
                          <a:effectRef idx="0">
                            <a:scrgbClr r="0" g="0" b="0"/>
                          </a:effectRef>
                          <a:fontRef idx="none"/>
                        </wps:style>
                        <wps:bodyPr/>
                      </wps:wsp>
                      <wps:wsp>
                        <wps:cNvPr id="8742" name="Shape 8742"/>
                        <wps:cNvSpPr/>
                        <wps:spPr>
                          <a:xfrm>
                            <a:off x="966470" y="849504"/>
                            <a:ext cx="273558" cy="751332"/>
                          </a:xfrm>
                          <a:custGeom>
                            <a:avLst/>
                            <a:gdLst/>
                            <a:ahLst/>
                            <a:cxnLst/>
                            <a:rect l="0" t="0" r="0" b="0"/>
                            <a:pathLst>
                              <a:path w="273558" h="751332">
                                <a:moveTo>
                                  <a:pt x="273558" y="751332"/>
                                </a:moveTo>
                                <a:lnTo>
                                  <a:pt x="0" y="0"/>
                                </a:lnTo>
                                <a:close/>
                              </a:path>
                            </a:pathLst>
                          </a:custGeom>
                          <a:ln w="28575" cap="flat">
                            <a:round/>
                          </a:ln>
                        </wps:spPr>
                        <wps:style>
                          <a:lnRef idx="1">
                            <a:srgbClr val="AD0000"/>
                          </a:lnRef>
                          <a:fillRef idx="0">
                            <a:srgbClr val="000000">
                              <a:alpha val="0"/>
                            </a:srgbClr>
                          </a:fillRef>
                          <a:effectRef idx="0">
                            <a:scrgbClr r="0" g="0" b="0"/>
                          </a:effectRef>
                          <a:fontRef idx="none"/>
                        </wps:style>
                        <wps:bodyPr/>
                      </wps:wsp>
                      <wps:wsp>
                        <wps:cNvPr id="8743" name="Shape 8743"/>
                        <wps:cNvSpPr/>
                        <wps:spPr>
                          <a:xfrm>
                            <a:off x="1240028" y="1550289"/>
                            <a:ext cx="638175" cy="50547"/>
                          </a:xfrm>
                          <a:custGeom>
                            <a:avLst/>
                            <a:gdLst/>
                            <a:ahLst/>
                            <a:cxnLst/>
                            <a:rect l="0" t="0" r="0" b="0"/>
                            <a:pathLst>
                              <a:path w="638175" h="50547">
                                <a:moveTo>
                                  <a:pt x="0" y="50547"/>
                                </a:moveTo>
                                <a:lnTo>
                                  <a:pt x="581787" y="0"/>
                                </a:lnTo>
                                <a:lnTo>
                                  <a:pt x="6381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80249" name="Rectangle 580249"/>
                        <wps:cNvSpPr/>
                        <wps:spPr>
                          <a:xfrm>
                            <a:off x="115824" y="809117"/>
                            <a:ext cx="205530" cy="206453"/>
                          </a:xfrm>
                          <a:prstGeom prst="rect">
                            <a:avLst/>
                          </a:prstGeom>
                          <a:ln>
                            <a:noFill/>
                          </a:ln>
                        </wps:spPr>
                        <wps:txbx>
                          <w:txbxContent>
                            <w:p w14:paraId="599E30FA" w14:textId="77777777" w:rsidR="00E26C14" w:rsidRDefault="00CB3576">
                              <w:pPr>
                                <w:spacing w:after="160" w:line="259" w:lineRule="auto"/>
                                <w:ind w:left="0" w:firstLine="0"/>
                              </w:pPr>
                              <w:r>
                                <w:rPr>
                                  <w:b/>
                                  <w:color w:val="FFFFFF"/>
                                </w:rPr>
                                <w:t>57</w:t>
                              </w:r>
                            </w:p>
                          </w:txbxContent>
                        </wps:txbx>
                        <wps:bodyPr horzOverflow="overflow" vert="horz" lIns="0" tIns="0" rIns="0" bIns="0" rtlCol="0">
                          <a:noAutofit/>
                        </wps:bodyPr>
                      </wps:wsp>
                      <wps:wsp>
                        <wps:cNvPr id="580250" name="Rectangle 580250"/>
                        <wps:cNvSpPr/>
                        <wps:spPr>
                          <a:xfrm>
                            <a:off x="271120" y="809117"/>
                            <a:ext cx="716719" cy="206453"/>
                          </a:xfrm>
                          <a:prstGeom prst="rect">
                            <a:avLst/>
                          </a:prstGeom>
                          <a:ln>
                            <a:noFill/>
                          </a:ln>
                        </wps:spPr>
                        <wps:txbx>
                          <w:txbxContent>
                            <w:p w14:paraId="6B91DDD2" w14:textId="77777777" w:rsidR="00E26C14" w:rsidRDefault="00CB3576">
                              <w:pPr>
                                <w:spacing w:after="160" w:line="259" w:lineRule="auto"/>
                                <w:ind w:left="0" w:firstLine="0"/>
                              </w:pPr>
                              <w:r>
                                <w:rPr>
                                  <w:b/>
                                  <w:color w:val="FFFFFF"/>
                                </w:rPr>
                                <w:t>,65182%</w:t>
                              </w:r>
                            </w:p>
                          </w:txbxContent>
                        </wps:txbx>
                        <wps:bodyPr horzOverflow="overflow" vert="horz" lIns="0" tIns="0" rIns="0" bIns="0" rtlCol="0">
                          <a:noAutofit/>
                        </wps:bodyPr>
                      </wps:wsp>
                      <wps:wsp>
                        <wps:cNvPr id="580247" name="Rectangle 580247"/>
                        <wps:cNvSpPr/>
                        <wps:spPr>
                          <a:xfrm>
                            <a:off x="1048258" y="725551"/>
                            <a:ext cx="205530" cy="206453"/>
                          </a:xfrm>
                          <a:prstGeom prst="rect">
                            <a:avLst/>
                          </a:prstGeom>
                          <a:ln>
                            <a:noFill/>
                          </a:ln>
                        </wps:spPr>
                        <wps:txbx>
                          <w:txbxContent>
                            <w:p w14:paraId="1C9E9255" w14:textId="77777777" w:rsidR="00E26C14" w:rsidRDefault="00CB3576">
                              <w:pPr>
                                <w:spacing w:after="160" w:line="259" w:lineRule="auto"/>
                                <w:ind w:left="0" w:firstLine="0"/>
                              </w:pPr>
                              <w:r>
                                <w:rPr>
                                  <w:b/>
                                  <w:color w:val="FFFFFF"/>
                                </w:rPr>
                                <w:t>42</w:t>
                              </w:r>
                            </w:p>
                          </w:txbxContent>
                        </wps:txbx>
                        <wps:bodyPr horzOverflow="overflow" vert="horz" lIns="0" tIns="0" rIns="0" bIns="0" rtlCol="0">
                          <a:noAutofit/>
                        </wps:bodyPr>
                      </wps:wsp>
                      <wps:wsp>
                        <wps:cNvPr id="580248" name="Rectangle 580248"/>
                        <wps:cNvSpPr/>
                        <wps:spPr>
                          <a:xfrm>
                            <a:off x="1203554" y="725551"/>
                            <a:ext cx="716719" cy="206453"/>
                          </a:xfrm>
                          <a:prstGeom prst="rect">
                            <a:avLst/>
                          </a:prstGeom>
                          <a:ln>
                            <a:noFill/>
                          </a:ln>
                        </wps:spPr>
                        <wps:txbx>
                          <w:txbxContent>
                            <w:p w14:paraId="36227A1D" w14:textId="77777777" w:rsidR="00E26C14" w:rsidRDefault="00CB3576">
                              <w:pPr>
                                <w:spacing w:after="160" w:line="259" w:lineRule="auto"/>
                                <w:ind w:left="0" w:firstLine="0"/>
                              </w:pPr>
                              <w:r>
                                <w:rPr>
                                  <w:b/>
                                  <w:color w:val="FFFFFF"/>
                                </w:rPr>
                                <w:t>,34814%</w:t>
                              </w:r>
                            </w:p>
                          </w:txbxContent>
                        </wps:txbx>
                        <wps:bodyPr horzOverflow="overflow" vert="horz" lIns="0" tIns="0" rIns="0" bIns="0" rtlCol="0">
                          <a:noAutofit/>
                        </wps:bodyPr>
                      </wps:wsp>
                    </wpg:wgp>
                  </a:graphicData>
                </a:graphic>
              </wp:anchor>
            </w:drawing>
          </mc:Choice>
          <mc:Fallback>
            <w:pict>
              <v:group w14:anchorId="60748BA6" id="Group 580368" o:spid="_x0000_s1105" style="position:absolute;left:0;text-align:left;margin-left:83.7pt;margin-top:-113.15pt;width:147.9pt;height:134.8pt;z-index:251658240;mso-position-horizontal-relative:text;mso-position-vertical-relative:text" coordsize="18782,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">
                <v:shape id="Shape 8738" o:spid="_x0000_s1106" style="position:absolute;top:89;width:11758;height:17030;visibility:visible;mso-wrap-style:square;v-text-anchor:top" coordsize="1175893,170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" path="m911404,1095v32008,365,64051,2652,95960,6874l902462,800703r273431,751332c760857,1703038,302006,1489170,151003,1074134,,659225,213995,200374,628904,49244,719677,16192,815380,,911404,1095xe" fillcolor="#0e5d23" stroked="f" strokeweight="0">
                  <v:stroke miterlimit="83231f" joinstyle="miter"/>
                  <v:path arrowok="t" textboxrect="0,0,1175893,1703038"/>
                </v:shape>
                <v:shape id="Shape 8739" o:spid="_x0000_s1107" style="position:absolute;width:11758;height:17119;visibility:visible;mso-wrap-style:square;v-text-anchor:top" coordsize="1175893,17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" path="m1175893,1560957c760857,1711960,302006,1498092,151003,1083056,,668147,213995,209296,628904,58166,749935,14097,879729,,1007364,16891l902462,809625r273431,751332xe" filled="f" strokecolor="#4f6228" strokeweight="2pt">
                  <v:path arrowok="t" textboxrect="0,0,1175893,1711960"/>
                </v:shape>
                <v:shape id="Shape 8740" o:spid="_x0000_s1108" style="position:absolute;left:9978;top:64;width:8506;height:15441;visibility:visible;mso-wrap-style:square;v-text-anchor:top" coordsize="850646,15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" path="m105029,c542798,58039,850646,459867,792607,897763v-39116,295275,-239141,544449,-519176,646303l,792733,105029,xe" fillcolor="#265997" stroked="f" strokeweight="0">
                  <v:path arrowok="t" textboxrect="0,0,850646,1544066"/>
                </v:shape>
                <v:shape id="Shape 8741" o:spid="_x0000_s1109" style="position:absolute;left:9978;top:64;width:8506;height:15441;visibility:visible;mso-wrap-style:square;v-text-anchor:top" coordsize="850646,15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" path="m105029,c542798,58039,850646,459867,792607,897763v-39116,295275,-239141,544449,-519176,646303l,792733,105029,xe" filled="f" strokecolor="#376092" strokeweight="2pt">
                  <v:path arrowok="t" textboxrect="0,0,850646,1544066"/>
                </v:shape>
                <v:shape id="Shape 8742" o:spid="_x0000_s1110" style="position:absolute;left:9664;top:8495;width:2736;height:7513;visibility:visible;mso-wrap-style:square;v-text-anchor:top" coordsize="273558,7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" path="m273558,751332l,,273558,751332xe" filled="f" strokecolor="#ad0000" strokeweight="2.25pt">
                  <v:path arrowok="t" textboxrect="0,0,273558,751332"/>
                </v:shape>
                <v:shape id="Shape 8743" o:spid="_x0000_s1111" style="position:absolute;left:12400;top:15502;width:6382;height:506;visibility:visible;mso-wrap-style:square;v-text-anchor:top" coordsize="638175,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" path="m,50547l581787,r56388,e" filled="f">
                  <v:path arrowok="t" textboxrect="0,0,638175,50547"/>
                </v:shape>
                <v:rect id="Rectangle 580249" o:spid="_x0000_s1112" style="position:absolute;left:1158;top:8091;width:20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" filled="f" stroked="f">
                  <v:textbox inset="0,0,0,0">
                    <w:txbxContent>
                      <w:p w14:paraId="599E30FA" w14:textId="77777777" w:rsidR="00E26C14" w:rsidRDefault="00CB3576">
                        <w:pPr>
                          <w:spacing w:after="160" w:line="259" w:lineRule="auto"/>
                          <w:ind w:left="0" w:firstLine="0"/>
                        </w:pPr>
                        <w:r>
                          <w:rPr>
                            <w:b/>
                            <w:color w:val="FFFFFF"/>
                          </w:rPr>
                          <w:t>57</w:t>
                        </w:r>
                      </w:p>
                    </w:txbxContent>
                  </v:textbox>
                </v:rect>
                <v:rect id="Rectangle 580250" o:spid="_x0000_s1113" style="position:absolute;left:2711;top:8091;width:71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" filled="f" stroked="f">
                  <v:textbox inset="0,0,0,0">
                    <w:txbxContent>
                      <w:p w14:paraId="6B91DDD2" w14:textId="77777777" w:rsidR="00E26C14" w:rsidRDefault="00CB3576">
                        <w:pPr>
                          <w:spacing w:after="160" w:line="259" w:lineRule="auto"/>
                          <w:ind w:left="0" w:firstLine="0"/>
                        </w:pPr>
                        <w:r>
                          <w:rPr>
                            <w:b/>
                            <w:color w:val="FFFFFF"/>
                          </w:rPr>
                          <w:t>,65182%</w:t>
                        </w:r>
                      </w:p>
                    </w:txbxContent>
                  </v:textbox>
                </v:rect>
                <v:rect id="Rectangle 580247" o:spid="_x0000_s1114" style="position:absolute;left:10482;top:7255;width:20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" filled="f" stroked="f">
                  <v:textbox inset="0,0,0,0">
                    <w:txbxContent>
                      <w:p w14:paraId="1C9E9255" w14:textId="77777777" w:rsidR="00E26C14" w:rsidRDefault="00CB3576">
                        <w:pPr>
                          <w:spacing w:after="160" w:line="259" w:lineRule="auto"/>
                          <w:ind w:left="0" w:firstLine="0"/>
                        </w:pPr>
                        <w:r>
                          <w:rPr>
                            <w:b/>
                            <w:color w:val="FFFFFF"/>
                          </w:rPr>
                          <w:t>42</w:t>
                        </w:r>
                      </w:p>
                    </w:txbxContent>
                  </v:textbox>
                </v:rect>
                <v:rect id="Rectangle 580248" o:spid="_x0000_s1115" style="position:absolute;left:12035;top:7255;width:71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" filled="f" stroked="f">
                  <v:textbox inset="0,0,0,0">
                    <w:txbxContent>
                      <w:p w14:paraId="36227A1D" w14:textId="77777777" w:rsidR="00E26C14" w:rsidRDefault="00CB3576">
                        <w:pPr>
                          <w:spacing w:after="160" w:line="259" w:lineRule="auto"/>
                          <w:ind w:left="0" w:firstLine="0"/>
                        </w:pPr>
                        <w:r>
                          <w:rPr>
                            <w:b/>
                            <w:color w:val="FFFFFF"/>
                          </w:rPr>
                          <w:t>,34814%</w:t>
                        </w:r>
                      </w:p>
                    </w:txbxContent>
                  </v:textbox>
                </v:rect>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0F8E0F12" wp14:editId="57E4D45E">
                <wp:simplePos x="0" y="0"/>
                <wp:positionH relativeFrom="column">
                  <wp:posOffset>4230497</wp:posOffset>
                </wp:positionH>
                <wp:positionV relativeFrom="paragraph">
                  <wp:posOffset>-935396</wp:posOffset>
                </wp:positionV>
                <wp:extent cx="62780" cy="561763"/>
                <wp:effectExtent l="0" t="0" r="0" b="0"/>
                <wp:wrapSquare wrapText="bothSides"/>
                <wp:docPr id="580369" name="Group 580369"/>
                <wp:cNvGraphicFramePr/>
                <a:graphic xmlns:a="http://schemas.openxmlformats.org/drawingml/2006/main">
                  <a:graphicData uri="http://schemas.microsoft.com/office/word/2010/wordprocessingGroup">
                    <wpg:wgp>
                      <wpg:cNvGrpSpPr/>
                      <wpg:grpSpPr>
                        <a:xfrm>
                          <a:off x="0" y="0"/>
                          <a:ext cx="62780" cy="561763"/>
                          <a:chOff x="0" y="0"/>
                          <a:chExt cx="62780" cy="561763"/>
                        </a:xfrm>
                      </wpg:grpSpPr>
                      <wps:wsp>
                        <wps:cNvPr id="793937" name="Shape 793937"/>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8748" name="Shape 8748"/>
                        <wps:cNvSpPr/>
                        <wps:spPr>
                          <a:xfrm>
                            <a:off x="0" y="0"/>
                            <a:ext cx="62780" cy="62780"/>
                          </a:xfrm>
                          <a:custGeom>
                            <a:avLst/>
                            <a:gdLst/>
                            <a:ahLst/>
                            <a:cxnLst/>
                            <a:rect l="0" t="0" r="0" b="0"/>
                            <a:pathLst>
                              <a:path w="62780" h="62780">
                                <a:moveTo>
                                  <a:pt x="0" y="62780"/>
                                </a:moveTo>
                                <a:lnTo>
                                  <a:pt x="62780" y="62780"/>
                                </a:lnTo>
                                <a:lnTo>
                                  <a:pt x="62780" y="0"/>
                                </a:lnTo>
                                <a:lnTo>
                                  <a:pt x="0" y="0"/>
                                </a:lnTo>
                                <a:close/>
                              </a:path>
                            </a:pathLst>
                          </a:custGeom>
                          <a:ln w="25400" cap="flat">
                            <a:round/>
                          </a:ln>
                        </wps:spPr>
                        <wps:style>
                          <a:lnRef idx="1">
                            <a:srgbClr val="4F6228"/>
                          </a:lnRef>
                          <a:fillRef idx="0">
                            <a:srgbClr val="000000">
                              <a:alpha val="0"/>
                            </a:srgbClr>
                          </a:fillRef>
                          <a:effectRef idx="0">
                            <a:scrgbClr r="0" g="0" b="0"/>
                          </a:effectRef>
                          <a:fontRef idx="none"/>
                        </wps:style>
                        <wps:bodyPr/>
                      </wps:wsp>
                      <wps:wsp>
                        <wps:cNvPr id="793938" name="Shape 793938"/>
                        <wps:cNvSpPr/>
                        <wps:spPr>
                          <a:xfrm>
                            <a:off x="0" y="249428"/>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265997"/>
                          </a:fillRef>
                          <a:effectRef idx="0">
                            <a:scrgbClr r="0" g="0" b="0"/>
                          </a:effectRef>
                          <a:fontRef idx="none"/>
                        </wps:style>
                        <wps:bodyPr/>
                      </wps:wsp>
                      <wps:wsp>
                        <wps:cNvPr id="8751" name="Shape 8751"/>
                        <wps:cNvSpPr/>
                        <wps:spPr>
                          <a:xfrm>
                            <a:off x="0" y="249428"/>
                            <a:ext cx="62780" cy="62779"/>
                          </a:xfrm>
                          <a:custGeom>
                            <a:avLst/>
                            <a:gdLst/>
                            <a:ahLst/>
                            <a:cxnLst/>
                            <a:rect l="0" t="0" r="0" b="0"/>
                            <a:pathLst>
                              <a:path w="62780" h="62779">
                                <a:moveTo>
                                  <a:pt x="0" y="62779"/>
                                </a:moveTo>
                                <a:lnTo>
                                  <a:pt x="62780" y="62779"/>
                                </a:lnTo>
                                <a:lnTo>
                                  <a:pt x="62780" y="0"/>
                                </a:lnTo>
                                <a:lnTo>
                                  <a:pt x="0" y="0"/>
                                </a:lnTo>
                                <a:close/>
                              </a:path>
                            </a:pathLst>
                          </a:custGeom>
                          <a:ln w="25400" cap="flat">
                            <a:round/>
                          </a:ln>
                        </wps:spPr>
                        <wps:style>
                          <a:lnRef idx="1">
                            <a:srgbClr val="376092"/>
                          </a:lnRef>
                          <a:fillRef idx="0">
                            <a:srgbClr val="000000">
                              <a:alpha val="0"/>
                            </a:srgbClr>
                          </a:fillRef>
                          <a:effectRef idx="0">
                            <a:scrgbClr r="0" g="0" b="0"/>
                          </a:effectRef>
                          <a:fontRef idx="none"/>
                        </wps:style>
                        <wps:bodyPr/>
                      </wps:wsp>
                      <wps:wsp>
                        <wps:cNvPr id="793939" name="Shape 793939"/>
                        <wps:cNvSpPr/>
                        <wps:spPr>
                          <a:xfrm>
                            <a:off x="0" y="49898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D0000"/>
                          </a:fillRef>
                          <a:effectRef idx="0">
                            <a:scrgbClr r="0" g="0" b="0"/>
                          </a:effectRef>
                          <a:fontRef idx="none"/>
                        </wps:style>
                        <wps:bodyPr/>
                      </wps:wsp>
                      <wps:wsp>
                        <wps:cNvPr id="8754" name="Shape 8754"/>
                        <wps:cNvSpPr/>
                        <wps:spPr>
                          <a:xfrm>
                            <a:off x="0" y="498983"/>
                            <a:ext cx="62780" cy="62780"/>
                          </a:xfrm>
                          <a:custGeom>
                            <a:avLst/>
                            <a:gdLst/>
                            <a:ahLst/>
                            <a:cxnLst/>
                            <a:rect l="0" t="0" r="0" b="0"/>
                            <a:pathLst>
                              <a:path w="62780" h="62780">
                                <a:moveTo>
                                  <a:pt x="0" y="62780"/>
                                </a:moveTo>
                                <a:lnTo>
                                  <a:pt x="62780" y="62780"/>
                                </a:lnTo>
                                <a:lnTo>
                                  <a:pt x="62780" y="0"/>
                                </a:lnTo>
                                <a:lnTo>
                                  <a:pt x="0" y="0"/>
                                </a:lnTo>
                                <a:close/>
                              </a:path>
                            </a:pathLst>
                          </a:custGeom>
                          <a:ln w="28575" cap="flat">
                            <a:round/>
                          </a:ln>
                        </wps:spPr>
                        <wps:style>
                          <a:lnRef idx="1">
                            <a:srgbClr val="AD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0369" style="width:4.9433pt;height:44.2333pt;position:absolute;mso-position-horizontal-relative:text;mso-position-horizontal:absolute;margin-left:333.11pt;mso-position-vertical-relative:text;margin-top:-73.6533pt;" coordsize="627,5617">
                <v:shape id="Shape 793940" style="position:absolute;width:627;height:627;left:0;top:0;" coordsize="62780,62780" path="m0,0l62780,0l62780,62780l0,62780l0,0">
                  <v:stroke weight="0pt" endcap="flat" joinstyle="round" on="false" color="#000000" opacity="0"/>
                  <v:fill on="true" color="#0e5d23"/>
                </v:shape>
                <v:shape id="Shape 8748" style="position:absolute;width:627;height:627;left:0;top:0;" coordsize="62780,62780" path="m0,62780l62780,62780l62780,0l0,0x">
                  <v:stroke weight="2pt" endcap="flat" joinstyle="round" on="true" color="#4f6228"/>
                  <v:fill on="false" color="#000000" opacity="0"/>
                </v:shape>
                <v:shape id="Shape 793941" style="position:absolute;width:627;height:627;left:0;top:2494;" coordsize="62780,62779" path="m0,0l62780,0l62780,62779l0,62779l0,0">
                  <v:stroke weight="0pt" endcap="flat" joinstyle="round" on="false" color="#000000" opacity="0"/>
                  <v:fill on="true" color="#265997"/>
                </v:shape>
                <v:shape id="Shape 8751" style="position:absolute;width:627;height:627;left:0;top:2494;" coordsize="62780,62779" path="m0,62779l62780,62779l62780,0l0,0x">
                  <v:stroke weight="2pt" endcap="flat" joinstyle="round" on="true" color="#376092"/>
                  <v:fill on="false" color="#000000" opacity="0"/>
                </v:shape>
                <v:shape id="Shape 793942" style="position:absolute;width:627;height:627;left:0;top:4989;" coordsize="62780,62780" path="m0,0l62780,0l62780,62780l0,62780l0,0">
                  <v:stroke weight="0pt" endcap="flat" joinstyle="round" on="false" color="#000000" opacity="0"/>
                  <v:fill on="true" color="#ad0000"/>
                </v:shape>
                <v:shape id="Shape 8754" style="position:absolute;width:627;height:627;left:0;top:4989;" coordsize="62780,62780" path="m0,62780l62780,62780l62780,0l0,0x">
                  <v:stroke weight="2.25pt" endcap="flat" joinstyle="round" on="true" color="#ad0000"/>
                  <v:fill on="false" color="#000000" opacity="0"/>
                </v:shape>
                <w10:wrap type="square"/>
              </v:group>
            </w:pict>
          </mc:Fallback>
        </mc:AlternateContent>
      </w:r>
      <w:r>
        <w:rPr>
          <w:color w:val="AD0000"/>
        </w:rPr>
        <w:t>0,00004%</w:t>
      </w:r>
    </w:p>
    <w:p w14:paraId="533866E5" w14:textId="77777777" w:rsidR="00E26C14" w:rsidRDefault="00CB3576">
      <w:pPr>
        <w:spacing w:after="236" w:line="259" w:lineRule="auto"/>
        <w:ind w:left="1674" w:right="514" w:firstLine="0"/>
        <w:jc w:val="right"/>
      </w:pPr>
      <w:r>
        <w:t xml:space="preserve"> </w:t>
      </w:r>
    </w:p>
    <w:p w14:paraId="35D03B5B" w14:textId="77777777" w:rsidR="00E26C14" w:rsidRDefault="00CB3576">
      <w:pPr>
        <w:ind w:left="163" w:right="561"/>
      </w:pPr>
      <w:r>
        <w:t>W 2021 roku najwyższe kwoty wypłat dofinansowania nastąpiły za okresy sprawozdawcze od 12/2020 r. do 11/2021 r. Podmiotom z rynku otwartego, za wskazane wyżej okresy wypłacono łącznie 1.904.093.304,16 zł dofinansowania, co stanowiło 98,88% wszystkich wypła</w:t>
      </w:r>
      <w:r>
        <w:t xml:space="preserve">t podmiotom z tego rynku, a dla rynku chronionego wypłacono za wskazane okresy </w:t>
      </w:r>
    </w:p>
    <w:p w14:paraId="1081D592" w14:textId="77777777" w:rsidR="00E26C14" w:rsidRDefault="00CB3576">
      <w:pPr>
        <w:spacing w:after="0" w:line="259" w:lineRule="auto"/>
        <w:ind w:left="142" w:firstLine="0"/>
      </w:pPr>
      <w:r>
        <w:rPr>
          <w:noProof/>
          <w:sz w:val="22"/>
        </w:rPr>
        <mc:AlternateContent>
          <mc:Choice Requires="wpg">
            <w:drawing>
              <wp:inline distT="0" distB="0" distL="0" distR="0" wp14:anchorId="00B40826" wp14:editId="15A93FCC">
                <wp:extent cx="1829054" cy="9144"/>
                <wp:effectExtent l="0" t="0" r="0" b="0"/>
                <wp:docPr id="580367" name="Group 5803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93943" name="Shape 7939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67" style="width:144.02pt;height:0.719971pt;mso-position-horizontal-relative:char;mso-position-vertical-relative:line" coordsize="18290,91">
                <v:shape id="Shape 793944"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22"/>
        </w:rPr>
        <w:t xml:space="preserve"> </w:t>
      </w:r>
    </w:p>
    <w:p w14:paraId="5FEB0EC4" w14:textId="77777777" w:rsidR="00E26C14" w:rsidRDefault="00CB3576">
      <w:pPr>
        <w:spacing w:after="287"/>
        <w:ind w:left="163" w:right="561"/>
      </w:pPr>
      <w:r>
        <w:t>łącznie 1.400.544.708,19 zł co stanowiło 99,01% wszystkich wypłat podmiotom z tego rynku w analizowanym okresie. Na pozostałą kwotę złożyły się wypłaty z tytułu złożonych ko</w:t>
      </w:r>
      <w:r>
        <w:t xml:space="preserve">rekt za </w:t>
      </w:r>
      <w:r>
        <w:t xml:space="preserve">okresy sprawozdawcze (01/2009 </w:t>
      </w:r>
      <w:r>
        <w:t>–</w:t>
      </w:r>
      <w:r>
        <w:t xml:space="preserve"> 11/2020) oraz 12/2021. </w:t>
      </w:r>
    </w:p>
    <w:p w14:paraId="57A24F0B" w14:textId="77777777" w:rsidR="00E26C14" w:rsidRDefault="00CB3576">
      <w:pPr>
        <w:spacing w:after="244"/>
        <w:ind w:left="163" w:right="561"/>
      </w:pPr>
      <w:r>
        <w:t>W roku 2021 rośnie ogólna liczba podmiotów wnioskujących o dofinansowanie do wynagrodzeń. Jednocześnie zaobserwowano wzrost liczby pracodawców na rynku otwartym oraz systematyczny spadek liczb</w:t>
      </w:r>
      <w:r>
        <w:t>y pracodawców posiadających status Zakładu Pracy Chronionej. Za 12/2020 liczba pracodawców funkcjonujących na rynku otwartym wyniosła 31.682, a za 11/2021 stanowiła 32.508 (wzrost o 826). Liczba pracodawców posiadających status Zakładu Pracy Chronionej, pr</w:t>
      </w:r>
      <w:r>
        <w:t xml:space="preserve">zyjmuje trwałą tendencję spadkową, za miesiąc 12/2020 wyniosła ona 784 pracodawców, zaś za 11.2021 wyniosła ona 743 (spadek o 41). </w:t>
      </w:r>
      <w:r>
        <w:t xml:space="preserve"> </w:t>
      </w:r>
    </w:p>
    <w:p w14:paraId="08BF2AAC" w14:textId="77777777" w:rsidR="00E26C14" w:rsidRDefault="00CB3576">
      <w:pPr>
        <w:spacing w:after="336"/>
        <w:ind w:left="163" w:right="561"/>
      </w:pPr>
      <w:r>
        <w:lastRenderedPageBreak/>
        <w:t xml:space="preserve">Szczegółowa analiza pokazuje, iż spośród podmiotów posiadających status ZPCh w 12/2020 </w:t>
      </w:r>
      <w:r>
        <w:t xml:space="preserve">z </w:t>
      </w:r>
      <w:r>
        <w:t>wnioskiem o dofinansowanie za 11/2</w:t>
      </w:r>
      <w:r>
        <w:t xml:space="preserve">021 (również jako ZPCh) wystąpiło 733 pracodawców. </w:t>
      </w:r>
      <w:r>
        <w:t xml:space="preserve">Ponadto w 11/2021 w stosunku do 12/2020: </w:t>
      </w:r>
    </w:p>
    <w:p w14:paraId="28D4BB83" w14:textId="77777777" w:rsidR="00E26C14" w:rsidRDefault="00CB3576">
      <w:pPr>
        <w:numPr>
          <w:ilvl w:val="0"/>
          <w:numId w:val="41"/>
        </w:numPr>
        <w:ind w:right="561" w:hanging="360"/>
      </w:pPr>
      <w:r>
        <w:t xml:space="preserve">36 podmiotów zmieniło status z ZPCh na RO, </w:t>
      </w:r>
      <w:r>
        <w:t xml:space="preserve"> </w:t>
      </w:r>
    </w:p>
    <w:p w14:paraId="042A5ED2" w14:textId="77777777" w:rsidR="00E26C14" w:rsidRDefault="00CB3576">
      <w:pPr>
        <w:numPr>
          <w:ilvl w:val="0"/>
          <w:numId w:val="41"/>
        </w:numPr>
        <w:ind w:right="561" w:hanging="360"/>
      </w:pPr>
      <w:r>
        <w:t>7 podmiotów zmieniło status z RO na ZPCh,</w:t>
      </w:r>
      <w:r>
        <w:t xml:space="preserve"> </w:t>
      </w:r>
    </w:p>
    <w:p w14:paraId="688443AD" w14:textId="77777777" w:rsidR="00E26C14" w:rsidRDefault="00CB3576">
      <w:pPr>
        <w:numPr>
          <w:ilvl w:val="0"/>
          <w:numId w:val="41"/>
        </w:numPr>
        <w:ind w:right="561" w:hanging="360"/>
      </w:pPr>
      <w:r>
        <w:t>15 podmiotów posiadających status ZPCh nie ubiegało się o dofinansowanie,</w:t>
      </w:r>
      <w:r>
        <w:t xml:space="preserve"> </w:t>
      </w:r>
    </w:p>
    <w:p w14:paraId="35253630" w14:textId="77777777" w:rsidR="00E26C14" w:rsidRDefault="00CB3576">
      <w:pPr>
        <w:numPr>
          <w:ilvl w:val="0"/>
          <w:numId w:val="41"/>
        </w:numPr>
        <w:spacing w:after="460"/>
        <w:ind w:right="561" w:hanging="360"/>
      </w:pPr>
      <w:r>
        <w:t>zgłosiło się 3 nowe podmioty posiadają</w:t>
      </w:r>
      <w:r>
        <w:t xml:space="preserve">ce status ZPCh. </w:t>
      </w:r>
    </w:p>
    <w:p w14:paraId="6F9CB051" w14:textId="77777777" w:rsidR="00E26C14" w:rsidRDefault="00CB3576">
      <w:pPr>
        <w:pStyle w:val="Nagwek4"/>
        <w:spacing w:after="4815"/>
        <w:ind w:left="137" w:right="123"/>
      </w:pPr>
      <w:r>
        <w:rPr>
          <w:color w:val="53565A"/>
        </w:rPr>
        <w:lastRenderedPageBreak/>
        <w:t xml:space="preserve">Wykres nr </w:t>
      </w:r>
      <w:r>
        <w:t>8</w:t>
      </w:r>
      <w:r>
        <w:rPr>
          <w:b w:val="0"/>
        </w:rPr>
        <w:t xml:space="preserve"> </w:t>
      </w:r>
      <w:r>
        <w:t>Liczba pracodawców składających wnioski o dofinansowanie do wynagrodzeń osób niepełnosprawnych przez pracodawców z Otwartego Rynku Pracy (RO)</w:t>
      </w:r>
      <w:r>
        <w:t xml:space="preserve"> </w:t>
      </w:r>
    </w:p>
    <w:tbl>
      <w:tblPr>
        <w:tblStyle w:val="TableGrid"/>
        <w:tblpPr w:vertAnchor="text" w:tblpX="143" w:tblpY="-4861"/>
        <w:tblOverlap w:val="never"/>
        <w:tblW w:w="8967" w:type="dxa"/>
        <w:tblInd w:w="0" w:type="dxa"/>
        <w:tblCellMar>
          <w:top w:w="234" w:type="dxa"/>
          <w:left w:w="85" w:type="dxa"/>
          <w:bottom w:w="0" w:type="dxa"/>
          <w:right w:w="80" w:type="dxa"/>
        </w:tblCellMar>
        <w:tblLook w:val="04A0" w:firstRow="1" w:lastRow="0" w:firstColumn="1" w:lastColumn="0" w:noHBand="0" w:noVBand="1"/>
      </w:tblPr>
      <w:tblGrid>
        <w:gridCol w:w="8967"/>
      </w:tblGrid>
      <w:tr w:rsidR="00E26C14" w14:paraId="642D1838" w14:textId="77777777">
        <w:trPr>
          <w:trHeight w:val="5040"/>
        </w:trPr>
        <w:tc>
          <w:tcPr>
            <w:tcW w:w="8967" w:type="dxa"/>
            <w:tcBorders>
              <w:top w:val="single" w:sz="6" w:space="0" w:color="D9D9D9"/>
              <w:left w:val="single" w:sz="6" w:space="0" w:color="D9D9D9"/>
              <w:bottom w:val="single" w:sz="6" w:space="0" w:color="D9D9D9"/>
              <w:right w:val="single" w:sz="6" w:space="0" w:color="D9D9D9"/>
            </w:tcBorders>
          </w:tcPr>
          <w:p w14:paraId="69250E4E" w14:textId="77777777" w:rsidR="00E26C14" w:rsidRDefault="00CB3576">
            <w:pPr>
              <w:spacing w:after="436" w:line="259" w:lineRule="auto"/>
              <w:ind w:left="81" w:firstLine="0"/>
              <w:jc w:val="center"/>
            </w:pPr>
            <w:r>
              <w:rPr>
                <w:sz w:val="20"/>
              </w:rPr>
              <w:t>PRACODAWCY NA OTWARTYM RYNKU PRACY</w:t>
            </w:r>
          </w:p>
          <w:tbl>
            <w:tblPr>
              <w:tblStyle w:val="TableGrid"/>
              <w:tblpPr w:vertAnchor="text" w:tblpX="749" w:tblpY="108"/>
              <w:tblOverlap w:val="never"/>
              <w:tblW w:w="8139" w:type="dxa"/>
              <w:tblInd w:w="0" w:type="dxa"/>
              <w:tblCellMar>
                <w:top w:w="0" w:type="dxa"/>
                <w:left w:w="63" w:type="dxa"/>
                <w:bottom w:w="0" w:type="dxa"/>
                <w:right w:w="62" w:type="dxa"/>
              </w:tblCellMar>
              <w:tblLook w:val="04A0" w:firstRow="1" w:lastRow="0" w:firstColumn="1" w:lastColumn="0" w:noHBand="0" w:noVBand="1"/>
            </w:tblPr>
            <w:tblGrid>
              <w:gridCol w:w="679"/>
              <w:gridCol w:w="679"/>
              <w:gridCol w:w="677"/>
              <w:gridCol w:w="679"/>
              <w:gridCol w:w="677"/>
              <w:gridCol w:w="679"/>
              <w:gridCol w:w="677"/>
              <w:gridCol w:w="679"/>
              <w:gridCol w:w="679"/>
              <w:gridCol w:w="677"/>
              <w:gridCol w:w="679"/>
              <w:gridCol w:w="678"/>
            </w:tblGrid>
            <w:tr w:rsidR="00E26C14" w14:paraId="39404651" w14:textId="77777777">
              <w:trPr>
                <w:trHeight w:val="2963"/>
              </w:trPr>
              <w:tc>
                <w:tcPr>
                  <w:tcW w:w="678" w:type="dxa"/>
                  <w:tcBorders>
                    <w:top w:val="nil"/>
                    <w:left w:val="single" w:sz="6" w:space="0" w:color="898989"/>
                    <w:bottom w:val="single" w:sz="6" w:space="0" w:color="D9D9D9"/>
                    <w:right w:val="single" w:sz="6" w:space="0" w:color="D9D9D9"/>
                  </w:tcBorders>
                  <w:shd w:val="clear" w:color="auto" w:fill="0E5D23"/>
                </w:tcPr>
                <w:p w14:paraId="4DA2C257" w14:textId="77777777" w:rsidR="00E26C14" w:rsidRDefault="00CB3576">
                  <w:pPr>
                    <w:spacing w:after="0" w:line="259" w:lineRule="auto"/>
                    <w:ind w:left="1" w:firstLine="0"/>
                    <w:jc w:val="both"/>
                  </w:pPr>
                  <w:r>
                    <w:rPr>
                      <w:color w:val="404040"/>
                      <w:sz w:val="20"/>
                    </w:rPr>
                    <w:t>31 682</w:t>
                  </w:r>
                </w:p>
              </w:tc>
              <w:tc>
                <w:tcPr>
                  <w:tcW w:w="679" w:type="dxa"/>
                  <w:tcBorders>
                    <w:top w:val="nil"/>
                    <w:left w:val="single" w:sz="6" w:space="0" w:color="D9D9D9"/>
                    <w:bottom w:val="single" w:sz="6" w:space="0" w:color="D9D9D9"/>
                    <w:right w:val="single" w:sz="6" w:space="0" w:color="D9D9D9"/>
                  </w:tcBorders>
                  <w:shd w:val="clear" w:color="auto" w:fill="0E5D23"/>
                </w:tcPr>
                <w:p w14:paraId="7806750B" w14:textId="77777777" w:rsidR="00E26C14" w:rsidRDefault="00CB3576">
                  <w:pPr>
                    <w:spacing w:after="0" w:line="259" w:lineRule="auto"/>
                    <w:ind w:left="1" w:firstLine="0"/>
                    <w:jc w:val="both"/>
                  </w:pPr>
                  <w:r>
                    <w:rPr>
                      <w:color w:val="404040"/>
                      <w:sz w:val="20"/>
                    </w:rPr>
                    <w:t>31 710</w:t>
                  </w:r>
                </w:p>
              </w:tc>
              <w:tc>
                <w:tcPr>
                  <w:tcW w:w="677" w:type="dxa"/>
                  <w:tcBorders>
                    <w:top w:val="nil"/>
                    <w:left w:val="single" w:sz="6" w:space="0" w:color="D9D9D9"/>
                    <w:bottom w:val="single" w:sz="6" w:space="0" w:color="D9D9D9"/>
                    <w:right w:val="single" w:sz="6" w:space="0" w:color="D9D9D9"/>
                  </w:tcBorders>
                  <w:shd w:val="clear" w:color="auto" w:fill="0E5D23"/>
                </w:tcPr>
                <w:p w14:paraId="2AC5275A" w14:textId="77777777" w:rsidR="00E26C14" w:rsidRDefault="00CB3576">
                  <w:pPr>
                    <w:spacing w:after="0" w:line="259" w:lineRule="auto"/>
                    <w:ind w:left="0" w:firstLine="0"/>
                    <w:jc w:val="both"/>
                  </w:pPr>
                  <w:r>
                    <w:rPr>
                      <w:color w:val="404040"/>
                      <w:sz w:val="20"/>
                    </w:rPr>
                    <w:t>31 939</w:t>
                  </w:r>
                </w:p>
              </w:tc>
              <w:tc>
                <w:tcPr>
                  <w:tcW w:w="679" w:type="dxa"/>
                  <w:tcBorders>
                    <w:top w:val="nil"/>
                    <w:left w:val="single" w:sz="6" w:space="0" w:color="D9D9D9"/>
                    <w:bottom w:val="single" w:sz="6" w:space="0" w:color="D9D9D9"/>
                    <w:right w:val="single" w:sz="6" w:space="0" w:color="D9D9D9"/>
                  </w:tcBorders>
                  <w:shd w:val="clear" w:color="auto" w:fill="0E5D23"/>
                </w:tcPr>
                <w:p w14:paraId="68836103" w14:textId="77777777" w:rsidR="00E26C14" w:rsidRDefault="00CB3576">
                  <w:pPr>
                    <w:spacing w:after="0" w:line="259" w:lineRule="auto"/>
                    <w:ind w:left="2" w:firstLine="0"/>
                    <w:jc w:val="both"/>
                  </w:pPr>
                  <w:r>
                    <w:rPr>
                      <w:color w:val="404040"/>
                      <w:sz w:val="20"/>
                    </w:rPr>
                    <w:t>32 139</w:t>
                  </w:r>
                </w:p>
              </w:tc>
              <w:tc>
                <w:tcPr>
                  <w:tcW w:w="677" w:type="dxa"/>
                  <w:tcBorders>
                    <w:top w:val="nil"/>
                    <w:left w:val="single" w:sz="6" w:space="0" w:color="D9D9D9"/>
                    <w:bottom w:val="single" w:sz="6" w:space="0" w:color="D9D9D9"/>
                    <w:right w:val="single" w:sz="6" w:space="0" w:color="D9D9D9"/>
                  </w:tcBorders>
                  <w:shd w:val="clear" w:color="auto" w:fill="0E5D23"/>
                </w:tcPr>
                <w:p w14:paraId="132DAE92" w14:textId="77777777" w:rsidR="00E26C14" w:rsidRDefault="00CB3576">
                  <w:pPr>
                    <w:spacing w:after="0" w:line="259" w:lineRule="auto"/>
                    <w:ind w:left="1" w:firstLine="0"/>
                    <w:jc w:val="both"/>
                  </w:pPr>
                  <w:r>
                    <w:rPr>
                      <w:color w:val="404040"/>
                      <w:sz w:val="20"/>
                    </w:rPr>
                    <w:t>32 156</w:t>
                  </w:r>
                </w:p>
              </w:tc>
              <w:tc>
                <w:tcPr>
                  <w:tcW w:w="679" w:type="dxa"/>
                  <w:tcBorders>
                    <w:top w:val="nil"/>
                    <w:left w:val="single" w:sz="6" w:space="0" w:color="D9D9D9"/>
                    <w:bottom w:val="single" w:sz="6" w:space="0" w:color="D9D9D9"/>
                    <w:right w:val="single" w:sz="6" w:space="0" w:color="D9D9D9"/>
                  </w:tcBorders>
                  <w:shd w:val="clear" w:color="auto" w:fill="0E5D23"/>
                </w:tcPr>
                <w:p w14:paraId="5A8EE1E4" w14:textId="77777777" w:rsidR="00E26C14" w:rsidRDefault="00CB3576">
                  <w:pPr>
                    <w:spacing w:after="0" w:line="259" w:lineRule="auto"/>
                    <w:ind w:left="2" w:firstLine="0"/>
                    <w:jc w:val="both"/>
                  </w:pPr>
                  <w:r>
                    <w:rPr>
                      <w:color w:val="404040"/>
                      <w:sz w:val="20"/>
                    </w:rPr>
                    <w:t>32 310</w:t>
                  </w:r>
                </w:p>
              </w:tc>
              <w:tc>
                <w:tcPr>
                  <w:tcW w:w="677" w:type="dxa"/>
                  <w:tcBorders>
                    <w:top w:val="nil"/>
                    <w:left w:val="single" w:sz="6" w:space="0" w:color="D9D9D9"/>
                    <w:bottom w:val="single" w:sz="6" w:space="0" w:color="D9D9D9"/>
                    <w:right w:val="single" w:sz="6" w:space="0" w:color="D9D9D9"/>
                  </w:tcBorders>
                  <w:shd w:val="clear" w:color="auto" w:fill="0E5D23"/>
                </w:tcPr>
                <w:p w14:paraId="367CD347" w14:textId="77777777" w:rsidR="00E26C14" w:rsidRDefault="00E26C14">
                  <w:pPr>
                    <w:spacing w:after="160" w:line="259" w:lineRule="auto"/>
                    <w:ind w:left="0" w:firstLine="0"/>
                  </w:pPr>
                </w:p>
              </w:tc>
              <w:tc>
                <w:tcPr>
                  <w:tcW w:w="679" w:type="dxa"/>
                  <w:tcBorders>
                    <w:top w:val="nil"/>
                    <w:left w:val="single" w:sz="6" w:space="0" w:color="D9D9D9"/>
                    <w:bottom w:val="single" w:sz="6" w:space="0" w:color="D9D9D9"/>
                    <w:right w:val="single" w:sz="6" w:space="0" w:color="D9D9D9"/>
                  </w:tcBorders>
                  <w:shd w:val="clear" w:color="auto" w:fill="0E5D23"/>
                </w:tcPr>
                <w:p w14:paraId="6DC21066" w14:textId="77777777" w:rsidR="00E26C14" w:rsidRDefault="00E26C14">
                  <w:pPr>
                    <w:spacing w:after="160" w:line="259" w:lineRule="auto"/>
                    <w:ind w:left="0" w:firstLine="0"/>
                  </w:pPr>
                </w:p>
              </w:tc>
              <w:tc>
                <w:tcPr>
                  <w:tcW w:w="679" w:type="dxa"/>
                  <w:tcBorders>
                    <w:top w:val="nil"/>
                    <w:left w:val="single" w:sz="6" w:space="0" w:color="D9D9D9"/>
                    <w:bottom w:val="single" w:sz="6" w:space="0" w:color="D9D9D9"/>
                    <w:right w:val="single" w:sz="6" w:space="0" w:color="D9D9D9"/>
                  </w:tcBorders>
                  <w:shd w:val="clear" w:color="auto" w:fill="0E5D23"/>
                </w:tcPr>
                <w:p w14:paraId="48FC0F71" w14:textId="77777777" w:rsidR="00E26C14" w:rsidRDefault="00E26C14">
                  <w:pPr>
                    <w:spacing w:after="160" w:line="259" w:lineRule="auto"/>
                    <w:ind w:left="0" w:firstLine="0"/>
                  </w:pPr>
                </w:p>
              </w:tc>
              <w:tc>
                <w:tcPr>
                  <w:tcW w:w="677" w:type="dxa"/>
                  <w:tcBorders>
                    <w:top w:val="nil"/>
                    <w:left w:val="single" w:sz="6" w:space="0" w:color="D9D9D9"/>
                    <w:bottom w:val="single" w:sz="6" w:space="0" w:color="D9D9D9"/>
                    <w:right w:val="single" w:sz="6" w:space="0" w:color="D9D9D9"/>
                  </w:tcBorders>
                  <w:shd w:val="clear" w:color="auto" w:fill="0E5D23"/>
                </w:tcPr>
                <w:p w14:paraId="08E93B98" w14:textId="77777777" w:rsidR="00E26C14" w:rsidRDefault="00E26C14">
                  <w:pPr>
                    <w:spacing w:after="160" w:line="259" w:lineRule="auto"/>
                    <w:ind w:left="0" w:firstLine="0"/>
                  </w:pPr>
                </w:p>
              </w:tc>
              <w:tc>
                <w:tcPr>
                  <w:tcW w:w="679" w:type="dxa"/>
                  <w:tcBorders>
                    <w:top w:val="nil"/>
                    <w:left w:val="single" w:sz="6" w:space="0" w:color="D9D9D9"/>
                    <w:bottom w:val="single" w:sz="6" w:space="0" w:color="D9D9D9"/>
                    <w:right w:val="single" w:sz="6" w:space="0" w:color="D9D9D9"/>
                  </w:tcBorders>
                  <w:shd w:val="clear" w:color="auto" w:fill="0E5D23"/>
                </w:tcPr>
                <w:p w14:paraId="769FEC04" w14:textId="77777777" w:rsidR="00E26C14" w:rsidRDefault="00E26C14">
                  <w:pPr>
                    <w:spacing w:after="160" w:line="259" w:lineRule="auto"/>
                    <w:ind w:left="0" w:firstLine="0"/>
                  </w:pPr>
                </w:p>
              </w:tc>
              <w:tc>
                <w:tcPr>
                  <w:tcW w:w="678" w:type="dxa"/>
                  <w:tcBorders>
                    <w:top w:val="nil"/>
                    <w:left w:val="single" w:sz="6" w:space="0" w:color="D9D9D9"/>
                    <w:bottom w:val="single" w:sz="6" w:space="0" w:color="D9D9D9"/>
                    <w:right w:val="single" w:sz="6" w:space="0" w:color="D9D9D9"/>
                  </w:tcBorders>
                  <w:shd w:val="clear" w:color="auto" w:fill="0E5D23"/>
                </w:tcPr>
                <w:p w14:paraId="702E3F53" w14:textId="77777777" w:rsidR="00E26C14" w:rsidRDefault="00CB3576">
                  <w:pPr>
                    <w:spacing w:after="0" w:line="259" w:lineRule="auto"/>
                    <w:ind w:left="2" w:firstLine="0"/>
                    <w:jc w:val="both"/>
                  </w:pPr>
                  <w:r>
                    <w:rPr>
                      <w:color w:val="404040"/>
                      <w:sz w:val="20"/>
                    </w:rPr>
                    <w:t>32 508</w:t>
                  </w:r>
                </w:p>
              </w:tc>
            </w:tr>
            <w:tr w:rsidR="00E26C14" w14:paraId="1569DD16" w14:textId="77777777">
              <w:trPr>
                <w:trHeight w:val="57"/>
              </w:trPr>
              <w:tc>
                <w:tcPr>
                  <w:tcW w:w="678" w:type="dxa"/>
                  <w:tcBorders>
                    <w:top w:val="single" w:sz="6" w:space="0" w:color="D9D9D9"/>
                    <w:left w:val="single" w:sz="6" w:space="0" w:color="D9D9D9"/>
                    <w:bottom w:val="nil"/>
                    <w:right w:val="single" w:sz="6" w:space="0" w:color="D9D9D9"/>
                  </w:tcBorders>
                </w:tcPr>
                <w:p w14:paraId="71D6724E" w14:textId="77777777" w:rsidR="00E26C14" w:rsidRDefault="00E26C14">
                  <w:pPr>
                    <w:spacing w:after="160" w:line="259" w:lineRule="auto"/>
                    <w:ind w:left="0" w:firstLine="0"/>
                  </w:pPr>
                </w:p>
              </w:tc>
              <w:tc>
                <w:tcPr>
                  <w:tcW w:w="679" w:type="dxa"/>
                  <w:tcBorders>
                    <w:top w:val="single" w:sz="6" w:space="0" w:color="D9D9D9"/>
                    <w:left w:val="single" w:sz="6" w:space="0" w:color="D9D9D9"/>
                    <w:bottom w:val="nil"/>
                    <w:right w:val="single" w:sz="6" w:space="0" w:color="D9D9D9"/>
                  </w:tcBorders>
                </w:tcPr>
                <w:p w14:paraId="4AEC1538" w14:textId="77777777" w:rsidR="00E26C14" w:rsidRDefault="00E26C14">
                  <w:pPr>
                    <w:spacing w:after="160" w:line="259" w:lineRule="auto"/>
                    <w:ind w:left="0" w:firstLine="0"/>
                  </w:pPr>
                </w:p>
              </w:tc>
              <w:tc>
                <w:tcPr>
                  <w:tcW w:w="677" w:type="dxa"/>
                  <w:tcBorders>
                    <w:top w:val="single" w:sz="6" w:space="0" w:color="D9D9D9"/>
                    <w:left w:val="single" w:sz="6" w:space="0" w:color="D9D9D9"/>
                    <w:bottom w:val="nil"/>
                    <w:right w:val="single" w:sz="6" w:space="0" w:color="D9D9D9"/>
                  </w:tcBorders>
                </w:tcPr>
                <w:p w14:paraId="5DF6DAFC" w14:textId="77777777" w:rsidR="00E26C14" w:rsidRDefault="00E26C14">
                  <w:pPr>
                    <w:spacing w:after="160" w:line="259" w:lineRule="auto"/>
                    <w:ind w:left="0" w:firstLine="0"/>
                  </w:pPr>
                </w:p>
              </w:tc>
              <w:tc>
                <w:tcPr>
                  <w:tcW w:w="679" w:type="dxa"/>
                  <w:tcBorders>
                    <w:top w:val="single" w:sz="6" w:space="0" w:color="D9D9D9"/>
                    <w:left w:val="single" w:sz="6" w:space="0" w:color="D9D9D9"/>
                    <w:bottom w:val="nil"/>
                    <w:right w:val="single" w:sz="6" w:space="0" w:color="D9D9D9"/>
                  </w:tcBorders>
                </w:tcPr>
                <w:p w14:paraId="623BE6FD" w14:textId="77777777" w:rsidR="00E26C14" w:rsidRDefault="00E26C14">
                  <w:pPr>
                    <w:spacing w:after="160" w:line="259" w:lineRule="auto"/>
                    <w:ind w:left="0" w:firstLine="0"/>
                  </w:pPr>
                </w:p>
              </w:tc>
              <w:tc>
                <w:tcPr>
                  <w:tcW w:w="677" w:type="dxa"/>
                  <w:tcBorders>
                    <w:top w:val="single" w:sz="6" w:space="0" w:color="D9D9D9"/>
                    <w:left w:val="single" w:sz="6" w:space="0" w:color="D9D9D9"/>
                    <w:bottom w:val="nil"/>
                    <w:right w:val="single" w:sz="6" w:space="0" w:color="D9D9D9"/>
                  </w:tcBorders>
                </w:tcPr>
                <w:p w14:paraId="2F1951E7" w14:textId="77777777" w:rsidR="00E26C14" w:rsidRDefault="00E26C14">
                  <w:pPr>
                    <w:spacing w:after="160" w:line="259" w:lineRule="auto"/>
                    <w:ind w:left="0" w:firstLine="0"/>
                  </w:pPr>
                </w:p>
              </w:tc>
              <w:tc>
                <w:tcPr>
                  <w:tcW w:w="679" w:type="dxa"/>
                  <w:tcBorders>
                    <w:top w:val="single" w:sz="6" w:space="0" w:color="D9D9D9"/>
                    <w:left w:val="single" w:sz="6" w:space="0" w:color="D9D9D9"/>
                    <w:bottom w:val="nil"/>
                    <w:right w:val="single" w:sz="6" w:space="0" w:color="D9D9D9"/>
                  </w:tcBorders>
                </w:tcPr>
                <w:p w14:paraId="7967C429" w14:textId="77777777" w:rsidR="00E26C14" w:rsidRDefault="00E26C14">
                  <w:pPr>
                    <w:spacing w:after="160" w:line="259" w:lineRule="auto"/>
                    <w:ind w:left="0" w:firstLine="0"/>
                  </w:pPr>
                </w:p>
              </w:tc>
              <w:tc>
                <w:tcPr>
                  <w:tcW w:w="677" w:type="dxa"/>
                  <w:tcBorders>
                    <w:top w:val="single" w:sz="6" w:space="0" w:color="D9D9D9"/>
                    <w:left w:val="single" w:sz="6" w:space="0" w:color="D9D9D9"/>
                    <w:bottom w:val="nil"/>
                    <w:right w:val="single" w:sz="6" w:space="0" w:color="D9D9D9"/>
                  </w:tcBorders>
                </w:tcPr>
                <w:p w14:paraId="1CDD5068" w14:textId="77777777" w:rsidR="00E26C14" w:rsidRDefault="00E26C14">
                  <w:pPr>
                    <w:spacing w:after="160" w:line="259" w:lineRule="auto"/>
                    <w:ind w:left="0" w:firstLine="0"/>
                  </w:pPr>
                </w:p>
              </w:tc>
              <w:tc>
                <w:tcPr>
                  <w:tcW w:w="679" w:type="dxa"/>
                  <w:tcBorders>
                    <w:top w:val="single" w:sz="6" w:space="0" w:color="D9D9D9"/>
                    <w:left w:val="single" w:sz="6" w:space="0" w:color="D9D9D9"/>
                    <w:bottom w:val="nil"/>
                    <w:right w:val="single" w:sz="6" w:space="0" w:color="D9D9D9"/>
                  </w:tcBorders>
                </w:tcPr>
                <w:p w14:paraId="716274D4" w14:textId="77777777" w:rsidR="00E26C14" w:rsidRDefault="00E26C14">
                  <w:pPr>
                    <w:spacing w:after="160" w:line="259" w:lineRule="auto"/>
                    <w:ind w:left="0" w:firstLine="0"/>
                  </w:pPr>
                </w:p>
              </w:tc>
              <w:tc>
                <w:tcPr>
                  <w:tcW w:w="679" w:type="dxa"/>
                  <w:tcBorders>
                    <w:top w:val="single" w:sz="6" w:space="0" w:color="D9D9D9"/>
                    <w:left w:val="single" w:sz="6" w:space="0" w:color="D9D9D9"/>
                    <w:bottom w:val="nil"/>
                    <w:right w:val="single" w:sz="6" w:space="0" w:color="D9D9D9"/>
                  </w:tcBorders>
                </w:tcPr>
                <w:p w14:paraId="6928DB0E" w14:textId="77777777" w:rsidR="00E26C14" w:rsidRDefault="00E26C14">
                  <w:pPr>
                    <w:spacing w:after="160" w:line="259" w:lineRule="auto"/>
                    <w:ind w:left="0" w:firstLine="0"/>
                  </w:pPr>
                </w:p>
              </w:tc>
              <w:tc>
                <w:tcPr>
                  <w:tcW w:w="677" w:type="dxa"/>
                  <w:tcBorders>
                    <w:top w:val="single" w:sz="6" w:space="0" w:color="D9D9D9"/>
                    <w:left w:val="single" w:sz="6" w:space="0" w:color="D9D9D9"/>
                    <w:bottom w:val="nil"/>
                    <w:right w:val="single" w:sz="6" w:space="0" w:color="D9D9D9"/>
                  </w:tcBorders>
                </w:tcPr>
                <w:p w14:paraId="5F68939B" w14:textId="77777777" w:rsidR="00E26C14" w:rsidRDefault="00E26C14">
                  <w:pPr>
                    <w:spacing w:after="160" w:line="259" w:lineRule="auto"/>
                    <w:ind w:left="0" w:firstLine="0"/>
                  </w:pPr>
                </w:p>
              </w:tc>
              <w:tc>
                <w:tcPr>
                  <w:tcW w:w="679" w:type="dxa"/>
                  <w:tcBorders>
                    <w:top w:val="single" w:sz="6" w:space="0" w:color="D9D9D9"/>
                    <w:left w:val="single" w:sz="6" w:space="0" w:color="D9D9D9"/>
                    <w:bottom w:val="nil"/>
                    <w:right w:val="single" w:sz="6" w:space="0" w:color="D9D9D9"/>
                  </w:tcBorders>
                </w:tcPr>
                <w:p w14:paraId="49F39440" w14:textId="77777777" w:rsidR="00E26C14" w:rsidRDefault="00E26C14">
                  <w:pPr>
                    <w:spacing w:after="160" w:line="259" w:lineRule="auto"/>
                    <w:ind w:left="0" w:firstLine="0"/>
                  </w:pPr>
                </w:p>
              </w:tc>
              <w:tc>
                <w:tcPr>
                  <w:tcW w:w="678" w:type="dxa"/>
                  <w:tcBorders>
                    <w:top w:val="single" w:sz="6" w:space="0" w:color="D9D9D9"/>
                    <w:left w:val="single" w:sz="6" w:space="0" w:color="D9D9D9"/>
                    <w:bottom w:val="nil"/>
                    <w:right w:val="single" w:sz="6" w:space="0" w:color="D9D9D9"/>
                  </w:tcBorders>
                </w:tcPr>
                <w:p w14:paraId="208B2728" w14:textId="77777777" w:rsidR="00E26C14" w:rsidRDefault="00E26C14">
                  <w:pPr>
                    <w:spacing w:after="160" w:line="259" w:lineRule="auto"/>
                    <w:ind w:left="0" w:firstLine="0"/>
                  </w:pPr>
                </w:p>
              </w:tc>
            </w:tr>
          </w:tbl>
          <w:p w14:paraId="19534746" w14:textId="77777777" w:rsidR="00E26C14" w:rsidRDefault="00CB3576">
            <w:pPr>
              <w:tabs>
                <w:tab w:val="center" w:pos="6429"/>
              </w:tabs>
              <w:spacing w:after="387" w:line="259" w:lineRule="auto"/>
              <w:ind w:left="0" w:firstLine="0"/>
            </w:pPr>
            <w:r>
              <w:rPr>
                <w:color w:val="595959"/>
                <w:sz w:val="18"/>
              </w:rPr>
              <w:t>33 000</w:t>
            </w:r>
            <w:r>
              <w:rPr>
                <w:color w:val="595959"/>
                <w:sz w:val="18"/>
              </w:rPr>
              <w:tab/>
            </w:r>
            <w:r>
              <w:rPr>
                <w:color w:val="404040"/>
                <w:sz w:val="20"/>
              </w:rPr>
              <w:t>32 606 32 618 32 735 32 688 32 834</w:t>
            </w:r>
          </w:p>
          <w:p w14:paraId="2AE1F756" w14:textId="77777777" w:rsidR="00E26C14" w:rsidRDefault="00CB3576">
            <w:pPr>
              <w:spacing w:after="355" w:line="259" w:lineRule="auto"/>
              <w:ind w:left="0" w:firstLine="0"/>
            </w:pPr>
            <w:r>
              <w:rPr>
                <w:color w:val="595959"/>
                <w:sz w:val="18"/>
              </w:rPr>
              <w:t>32 000</w:t>
            </w:r>
          </w:p>
          <w:p w14:paraId="39DA6CD8" w14:textId="77777777" w:rsidR="00E26C14" w:rsidRDefault="00CB3576">
            <w:pPr>
              <w:spacing w:after="355" w:line="259" w:lineRule="auto"/>
              <w:ind w:left="0" w:firstLine="0"/>
            </w:pPr>
            <w:r>
              <w:rPr>
                <w:color w:val="595959"/>
                <w:sz w:val="18"/>
              </w:rPr>
              <w:t>31 000</w:t>
            </w:r>
          </w:p>
          <w:p w14:paraId="0B8E62B4" w14:textId="77777777" w:rsidR="00E26C14" w:rsidRDefault="00CB3576">
            <w:pPr>
              <w:spacing w:after="355" w:line="259" w:lineRule="auto"/>
              <w:ind w:left="0" w:firstLine="0"/>
            </w:pPr>
            <w:r>
              <w:rPr>
                <w:color w:val="595959"/>
                <w:sz w:val="18"/>
              </w:rPr>
              <w:t>30 000</w:t>
            </w:r>
          </w:p>
          <w:p w14:paraId="706D4AC3" w14:textId="77777777" w:rsidR="00E26C14" w:rsidRDefault="00CB3576">
            <w:pPr>
              <w:spacing w:after="355" w:line="259" w:lineRule="auto"/>
              <w:ind w:left="0" w:firstLine="0"/>
            </w:pPr>
            <w:r>
              <w:rPr>
                <w:color w:val="595959"/>
                <w:sz w:val="18"/>
              </w:rPr>
              <w:t>29 000</w:t>
            </w:r>
          </w:p>
          <w:p w14:paraId="2BD9FD99" w14:textId="77777777" w:rsidR="00E26C14" w:rsidRDefault="00CB3576">
            <w:pPr>
              <w:spacing w:after="0" w:line="259" w:lineRule="auto"/>
              <w:ind w:left="0" w:firstLine="0"/>
            </w:pPr>
            <w:r>
              <w:rPr>
                <w:color w:val="595959"/>
                <w:sz w:val="18"/>
              </w:rPr>
              <w:t>28 000</w:t>
            </w:r>
          </w:p>
          <w:p w14:paraId="64E299A4" w14:textId="77777777" w:rsidR="00E26C14" w:rsidRDefault="00CB3576">
            <w:pPr>
              <w:spacing w:after="0" w:line="259" w:lineRule="auto"/>
              <w:ind w:left="928" w:firstLine="0"/>
            </w:pPr>
            <w:r>
              <w:rPr>
                <w:noProof/>
                <w:sz w:val="22"/>
              </w:rPr>
              <mc:AlternateContent>
                <mc:Choice Requires="wpg">
                  <w:drawing>
                    <wp:inline distT="0" distB="0" distL="0" distR="0" wp14:anchorId="19012C1C" wp14:editId="5D05F996">
                      <wp:extent cx="4854791" cy="383009"/>
                      <wp:effectExtent l="0" t="0" r="0" b="0"/>
                      <wp:docPr id="581247" name="Group 581247"/>
                      <wp:cNvGraphicFramePr/>
                      <a:graphic xmlns:a="http://schemas.openxmlformats.org/drawingml/2006/main">
                        <a:graphicData uri="http://schemas.microsoft.com/office/word/2010/wordprocessingGroup">
                          <wpg:wgp>
                            <wpg:cNvGrpSpPr/>
                            <wpg:grpSpPr>
                              <a:xfrm>
                                <a:off x="0" y="0"/>
                                <a:ext cx="4854791" cy="383009"/>
                                <a:chOff x="0" y="0"/>
                                <a:chExt cx="4854791" cy="383009"/>
                              </a:xfrm>
                            </wpg:grpSpPr>
                            <wps:wsp>
                              <wps:cNvPr id="8893" name="Rectangle 8893"/>
                              <wps:cNvSpPr/>
                              <wps:spPr>
                                <a:xfrm rot="-5399999">
                                  <a:off x="-176882" y="51288"/>
                                  <a:ext cx="508604" cy="154840"/>
                                </a:xfrm>
                                <a:prstGeom prst="rect">
                                  <a:avLst/>
                                </a:prstGeom>
                                <a:ln>
                                  <a:noFill/>
                                </a:ln>
                              </wps:spPr>
                              <wps:txbx>
                                <w:txbxContent>
                                  <w:p w14:paraId="787FCD54" w14:textId="77777777" w:rsidR="00E26C14" w:rsidRDefault="00CB3576">
                                    <w:pPr>
                                      <w:spacing w:after="160" w:line="259" w:lineRule="auto"/>
                                      <w:ind w:left="0" w:firstLine="0"/>
                                    </w:pPr>
                                    <w:r>
                                      <w:rPr>
                                        <w:color w:val="595959"/>
                                        <w:sz w:val="18"/>
                                      </w:rPr>
                                      <w:t>2020-12</w:t>
                                    </w:r>
                                  </w:p>
                                </w:txbxContent>
                              </wps:txbx>
                              <wps:bodyPr horzOverflow="overflow" vert="horz" lIns="0" tIns="0" rIns="0" bIns="0" rtlCol="0">
                                <a:noAutofit/>
                              </wps:bodyPr>
                            </wps:wsp>
                            <wps:wsp>
                              <wps:cNvPr id="8894" name="Rectangle 8894"/>
                              <wps:cNvSpPr/>
                              <wps:spPr>
                                <a:xfrm rot="-5399999">
                                  <a:off x="254156" y="51288"/>
                                  <a:ext cx="508604" cy="154840"/>
                                </a:xfrm>
                                <a:prstGeom prst="rect">
                                  <a:avLst/>
                                </a:prstGeom>
                                <a:ln>
                                  <a:noFill/>
                                </a:ln>
                              </wps:spPr>
                              <wps:txbx>
                                <w:txbxContent>
                                  <w:p w14:paraId="293239F9" w14:textId="77777777" w:rsidR="00E26C14" w:rsidRDefault="00CB3576">
                                    <w:pPr>
                                      <w:spacing w:after="160" w:line="259" w:lineRule="auto"/>
                                      <w:ind w:left="0" w:firstLine="0"/>
                                    </w:pPr>
                                    <w:r>
                                      <w:rPr>
                                        <w:color w:val="595959"/>
                                        <w:sz w:val="18"/>
                                      </w:rPr>
                                      <w:t>2021-01</w:t>
                                    </w:r>
                                  </w:p>
                                </w:txbxContent>
                              </wps:txbx>
                              <wps:bodyPr horzOverflow="overflow" vert="horz" lIns="0" tIns="0" rIns="0" bIns="0" rtlCol="0">
                                <a:noAutofit/>
                              </wps:bodyPr>
                            </wps:wsp>
                            <wps:wsp>
                              <wps:cNvPr id="8895" name="Rectangle 8895"/>
                              <wps:cNvSpPr/>
                              <wps:spPr>
                                <a:xfrm rot="-5399999">
                                  <a:off x="684813" y="51288"/>
                                  <a:ext cx="508604" cy="154840"/>
                                </a:xfrm>
                                <a:prstGeom prst="rect">
                                  <a:avLst/>
                                </a:prstGeom>
                                <a:ln>
                                  <a:noFill/>
                                </a:ln>
                              </wps:spPr>
                              <wps:txbx>
                                <w:txbxContent>
                                  <w:p w14:paraId="623C5657" w14:textId="77777777" w:rsidR="00E26C14" w:rsidRDefault="00CB3576">
                                    <w:pPr>
                                      <w:spacing w:after="160" w:line="259" w:lineRule="auto"/>
                                      <w:ind w:left="0" w:firstLine="0"/>
                                    </w:pPr>
                                    <w:r>
                                      <w:rPr>
                                        <w:color w:val="595959"/>
                                        <w:sz w:val="18"/>
                                      </w:rPr>
                                      <w:t>2021-02</w:t>
                                    </w:r>
                                  </w:p>
                                </w:txbxContent>
                              </wps:txbx>
                              <wps:bodyPr horzOverflow="overflow" vert="horz" lIns="0" tIns="0" rIns="0" bIns="0" rtlCol="0">
                                <a:noAutofit/>
                              </wps:bodyPr>
                            </wps:wsp>
                            <wps:wsp>
                              <wps:cNvPr id="8896" name="Rectangle 8896"/>
                              <wps:cNvSpPr/>
                              <wps:spPr>
                                <a:xfrm rot="-5399999">
                                  <a:off x="1115470" y="51288"/>
                                  <a:ext cx="508604" cy="154840"/>
                                </a:xfrm>
                                <a:prstGeom prst="rect">
                                  <a:avLst/>
                                </a:prstGeom>
                                <a:ln>
                                  <a:noFill/>
                                </a:ln>
                              </wps:spPr>
                              <wps:txbx>
                                <w:txbxContent>
                                  <w:p w14:paraId="243FAB21" w14:textId="77777777" w:rsidR="00E26C14" w:rsidRDefault="00CB3576">
                                    <w:pPr>
                                      <w:spacing w:after="160" w:line="259" w:lineRule="auto"/>
                                      <w:ind w:left="0" w:firstLine="0"/>
                                    </w:pPr>
                                    <w:r>
                                      <w:rPr>
                                        <w:color w:val="595959"/>
                                        <w:sz w:val="18"/>
                                      </w:rPr>
                                      <w:t>2021-03</w:t>
                                    </w:r>
                                  </w:p>
                                </w:txbxContent>
                              </wps:txbx>
                              <wps:bodyPr horzOverflow="overflow" vert="horz" lIns="0" tIns="0" rIns="0" bIns="0" rtlCol="0">
                                <a:noAutofit/>
                              </wps:bodyPr>
                            </wps:wsp>
                            <wps:wsp>
                              <wps:cNvPr id="8897" name="Rectangle 8897"/>
                              <wps:cNvSpPr/>
                              <wps:spPr>
                                <a:xfrm rot="-5399999">
                                  <a:off x="1546127" y="51288"/>
                                  <a:ext cx="508604" cy="154840"/>
                                </a:xfrm>
                                <a:prstGeom prst="rect">
                                  <a:avLst/>
                                </a:prstGeom>
                                <a:ln>
                                  <a:noFill/>
                                </a:ln>
                              </wps:spPr>
                              <wps:txbx>
                                <w:txbxContent>
                                  <w:p w14:paraId="1CBA69F7" w14:textId="77777777" w:rsidR="00E26C14" w:rsidRDefault="00CB3576">
                                    <w:pPr>
                                      <w:spacing w:after="160" w:line="259" w:lineRule="auto"/>
                                      <w:ind w:left="0" w:firstLine="0"/>
                                    </w:pPr>
                                    <w:r>
                                      <w:rPr>
                                        <w:color w:val="595959"/>
                                        <w:sz w:val="18"/>
                                      </w:rPr>
                                      <w:t>2021-04</w:t>
                                    </w:r>
                                  </w:p>
                                </w:txbxContent>
                              </wps:txbx>
                              <wps:bodyPr horzOverflow="overflow" vert="horz" lIns="0" tIns="0" rIns="0" bIns="0" rtlCol="0">
                                <a:noAutofit/>
                              </wps:bodyPr>
                            </wps:wsp>
                            <wps:wsp>
                              <wps:cNvPr id="8898" name="Rectangle 8898"/>
                              <wps:cNvSpPr/>
                              <wps:spPr>
                                <a:xfrm rot="-5399999">
                                  <a:off x="1976784" y="51288"/>
                                  <a:ext cx="508604" cy="154840"/>
                                </a:xfrm>
                                <a:prstGeom prst="rect">
                                  <a:avLst/>
                                </a:prstGeom>
                                <a:ln>
                                  <a:noFill/>
                                </a:ln>
                              </wps:spPr>
                              <wps:txbx>
                                <w:txbxContent>
                                  <w:p w14:paraId="61B4147C" w14:textId="77777777" w:rsidR="00E26C14" w:rsidRDefault="00CB3576">
                                    <w:pPr>
                                      <w:spacing w:after="160" w:line="259" w:lineRule="auto"/>
                                      <w:ind w:left="0" w:firstLine="0"/>
                                    </w:pPr>
                                    <w:r>
                                      <w:rPr>
                                        <w:color w:val="595959"/>
                                        <w:sz w:val="18"/>
                                      </w:rPr>
                                      <w:t>2021-05</w:t>
                                    </w:r>
                                  </w:p>
                                </w:txbxContent>
                              </wps:txbx>
                              <wps:bodyPr horzOverflow="overflow" vert="horz" lIns="0" tIns="0" rIns="0" bIns="0" rtlCol="0">
                                <a:noAutofit/>
                              </wps:bodyPr>
                            </wps:wsp>
                            <wps:wsp>
                              <wps:cNvPr id="8899" name="Rectangle 8899"/>
                              <wps:cNvSpPr/>
                              <wps:spPr>
                                <a:xfrm rot="-5399999">
                                  <a:off x="2407822" y="51288"/>
                                  <a:ext cx="508604" cy="154840"/>
                                </a:xfrm>
                                <a:prstGeom prst="rect">
                                  <a:avLst/>
                                </a:prstGeom>
                                <a:ln>
                                  <a:noFill/>
                                </a:ln>
                              </wps:spPr>
                              <wps:txbx>
                                <w:txbxContent>
                                  <w:p w14:paraId="389377EB" w14:textId="77777777" w:rsidR="00E26C14" w:rsidRDefault="00CB3576">
                                    <w:pPr>
                                      <w:spacing w:after="160" w:line="259" w:lineRule="auto"/>
                                      <w:ind w:left="0" w:firstLine="0"/>
                                    </w:pPr>
                                    <w:r>
                                      <w:rPr>
                                        <w:color w:val="595959"/>
                                        <w:sz w:val="18"/>
                                      </w:rPr>
                                      <w:t>2021-06</w:t>
                                    </w:r>
                                  </w:p>
                                </w:txbxContent>
                              </wps:txbx>
                              <wps:bodyPr horzOverflow="overflow" vert="horz" lIns="0" tIns="0" rIns="0" bIns="0" rtlCol="0">
                                <a:noAutofit/>
                              </wps:bodyPr>
                            </wps:wsp>
                            <wps:wsp>
                              <wps:cNvPr id="8900" name="Rectangle 8900"/>
                              <wps:cNvSpPr/>
                              <wps:spPr>
                                <a:xfrm rot="-5399999">
                                  <a:off x="2838479" y="51288"/>
                                  <a:ext cx="508604" cy="154840"/>
                                </a:xfrm>
                                <a:prstGeom prst="rect">
                                  <a:avLst/>
                                </a:prstGeom>
                                <a:ln>
                                  <a:noFill/>
                                </a:ln>
                              </wps:spPr>
                              <wps:txbx>
                                <w:txbxContent>
                                  <w:p w14:paraId="2F4A8118" w14:textId="77777777" w:rsidR="00E26C14" w:rsidRDefault="00CB3576">
                                    <w:pPr>
                                      <w:spacing w:after="160" w:line="259" w:lineRule="auto"/>
                                      <w:ind w:left="0" w:firstLine="0"/>
                                    </w:pPr>
                                    <w:r>
                                      <w:rPr>
                                        <w:color w:val="595959"/>
                                        <w:sz w:val="18"/>
                                      </w:rPr>
                                      <w:t>2021-07</w:t>
                                    </w:r>
                                  </w:p>
                                </w:txbxContent>
                              </wps:txbx>
                              <wps:bodyPr horzOverflow="overflow" vert="horz" lIns="0" tIns="0" rIns="0" bIns="0" rtlCol="0">
                                <a:noAutofit/>
                              </wps:bodyPr>
                            </wps:wsp>
                            <wps:wsp>
                              <wps:cNvPr id="8901" name="Rectangle 8901"/>
                              <wps:cNvSpPr/>
                              <wps:spPr>
                                <a:xfrm rot="-5399999">
                                  <a:off x="3269135" y="51288"/>
                                  <a:ext cx="508604" cy="154840"/>
                                </a:xfrm>
                                <a:prstGeom prst="rect">
                                  <a:avLst/>
                                </a:prstGeom>
                                <a:ln>
                                  <a:noFill/>
                                </a:ln>
                              </wps:spPr>
                              <wps:txbx>
                                <w:txbxContent>
                                  <w:p w14:paraId="433F8D0F" w14:textId="77777777" w:rsidR="00E26C14" w:rsidRDefault="00CB3576">
                                    <w:pPr>
                                      <w:spacing w:after="160" w:line="259" w:lineRule="auto"/>
                                      <w:ind w:left="0" w:firstLine="0"/>
                                    </w:pPr>
                                    <w:r>
                                      <w:rPr>
                                        <w:color w:val="595959"/>
                                        <w:sz w:val="18"/>
                                      </w:rPr>
                                      <w:t>2021-08</w:t>
                                    </w:r>
                                  </w:p>
                                </w:txbxContent>
                              </wps:txbx>
                              <wps:bodyPr horzOverflow="overflow" vert="horz" lIns="0" tIns="0" rIns="0" bIns="0" rtlCol="0">
                                <a:noAutofit/>
                              </wps:bodyPr>
                            </wps:wsp>
                            <wps:wsp>
                              <wps:cNvPr id="8902" name="Rectangle 8902"/>
                              <wps:cNvSpPr/>
                              <wps:spPr>
                                <a:xfrm rot="-5399999">
                                  <a:off x="3699920" y="51288"/>
                                  <a:ext cx="508604" cy="154840"/>
                                </a:xfrm>
                                <a:prstGeom prst="rect">
                                  <a:avLst/>
                                </a:prstGeom>
                                <a:ln>
                                  <a:noFill/>
                                </a:ln>
                              </wps:spPr>
                              <wps:txbx>
                                <w:txbxContent>
                                  <w:p w14:paraId="1A67FA1D" w14:textId="77777777" w:rsidR="00E26C14" w:rsidRDefault="00CB3576">
                                    <w:pPr>
                                      <w:spacing w:after="160" w:line="259" w:lineRule="auto"/>
                                      <w:ind w:left="0" w:firstLine="0"/>
                                    </w:pPr>
                                    <w:r>
                                      <w:rPr>
                                        <w:color w:val="595959"/>
                                        <w:sz w:val="18"/>
                                      </w:rPr>
                                      <w:t>2021-09</w:t>
                                    </w:r>
                                  </w:p>
                                </w:txbxContent>
                              </wps:txbx>
                              <wps:bodyPr horzOverflow="overflow" vert="horz" lIns="0" tIns="0" rIns="0" bIns="0" rtlCol="0">
                                <a:noAutofit/>
                              </wps:bodyPr>
                            </wps:wsp>
                            <wps:wsp>
                              <wps:cNvPr id="8903" name="Rectangle 8903"/>
                              <wps:cNvSpPr/>
                              <wps:spPr>
                                <a:xfrm rot="-5399999">
                                  <a:off x="4130155" y="50682"/>
                                  <a:ext cx="509402" cy="155252"/>
                                </a:xfrm>
                                <a:prstGeom prst="rect">
                                  <a:avLst/>
                                </a:prstGeom>
                                <a:ln>
                                  <a:noFill/>
                                </a:ln>
                              </wps:spPr>
                              <wps:txbx>
                                <w:txbxContent>
                                  <w:p w14:paraId="012FBD3E" w14:textId="77777777" w:rsidR="00E26C14" w:rsidRDefault="00CB3576">
                                    <w:pPr>
                                      <w:spacing w:after="160" w:line="259" w:lineRule="auto"/>
                                      <w:ind w:left="0" w:firstLine="0"/>
                                    </w:pPr>
                                    <w:r>
                                      <w:rPr>
                                        <w:color w:val="595959"/>
                                        <w:sz w:val="18"/>
                                      </w:rPr>
                                      <w:t>2021-10</w:t>
                                    </w:r>
                                  </w:p>
                                </w:txbxContent>
                              </wps:txbx>
                              <wps:bodyPr horzOverflow="overflow" vert="horz" lIns="0" tIns="0" rIns="0" bIns="0" rtlCol="0">
                                <a:noAutofit/>
                              </wps:bodyPr>
                            </wps:wsp>
                            <wps:wsp>
                              <wps:cNvPr id="8904" name="Rectangle 8904"/>
                              <wps:cNvSpPr/>
                              <wps:spPr>
                                <a:xfrm rot="-5399999">
                                  <a:off x="4561487" y="51288"/>
                                  <a:ext cx="508604" cy="154840"/>
                                </a:xfrm>
                                <a:prstGeom prst="rect">
                                  <a:avLst/>
                                </a:prstGeom>
                                <a:ln>
                                  <a:noFill/>
                                </a:ln>
                              </wps:spPr>
                              <wps:txbx>
                                <w:txbxContent>
                                  <w:p w14:paraId="66C53108" w14:textId="77777777" w:rsidR="00E26C14" w:rsidRDefault="00CB3576">
                                    <w:pPr>
                                      <w:spacing w:after="160" w:line="259" w:lineRule="auto"/>
                                      <w:ind w:left="0" w:firstLine="0"/>
                                    </w:pPr>
                                    <w:r>
                                      <w:rPr>
                                        <w:color w:val="595959"/>
                                        <w:sz w:val="18"/>
                                      </w:rPr>
                                      <w:t>2021-11</w:t>
                                    </w:r>
                                  </w:p>
                                </w:txbxContent>
                              </wps:txbx>
                              <wps:bodyPr horzOverflow="overflow" vert="horz" lIns="0" tIns="0" rIns="0" bIns="0" rtlCol="0">
                                <a:noAutofit/>
                              </wps:bodyPr>
                            </wps:wsp>
                          </wpg:wgp>
                        </a:graphicData>
                      </a:graphic>
                    </wp:inline>
                  </w:drawing>
                </mc:Choice>
                <mc:Fallback>
                  <w:pict>
                    <v:group w14:anchorId="19012C1C" id="Group 581247" o:spid="_x0000_s1116" style="width:382.25pt;height:30.15pt;mso-position-horizontal-relative:char;mso-position-vertical-relative:line" coordsize="48547,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">
                      <v:rect id="Rectangle 8893" o:spid="_x0000_s1117" style="position:absolute;left:-1769;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" filled="f" stroked="f">
                        <v:textbox inset="0,0,0,0">
                          <w:txbxContent>
                            <w:p w14:paraId="787FCD54" w14:textId="77777777" w:rsidR="00E26C14" w:rsidRDefault="00CB3576">
                              <w:pPr>
                                <w:spacing w:after="160" w:line="259" w:lineRule="auto"/>
                                <w:ind w:left="0" w:firstLine="0"/>
                              </w:pPr>
                              <w:r>
                                <w:rPr>
                                  <w:color w:val="595959"/>
                                  <w:sz w:val="18"/>
                                </w:rPr>
                                <w:t>2020-12</w:t>
                              </w:r>
                            </w:p>
                          </w:txbxContent>
                        </v:textbox>
                      </v:rect>
                      <v:rect id="Rectangle 8894" o:spid="_x0000_s1118" style="position:absolute;left:2541;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" filled="f" stroked="f">
                        <v:textbox inset="0,0,0,0">
                          <w:txbxContent>
                            <w:p w14:paraId="293239F9" w14:textId="77777777" w:rsidR="00E26C14" w:rsidRDefault="00CB3576">
                              <w:pPr>
                                <w:spacing w:after="160" w:line="259" w:lineRule="auto"/>
                                <w:ind w:left="0" w:firstLine="0"/>
                              </w:pPr>
                              <w:r>
                                <w:rPr>
                                  <w:color w:val="595959"/>
                                  <w:sz w:val="18"/>
                                </w:rPr>
                                <w:t>2021-01</w:t>
                              </w:r>
                            </w:p>
                          </w:txbxContent>
                        </v:textbox>
                      </v:rect>
                      <v:rect id="Rectangle 8895" o:spid="_x0000_s1119" style="position:absolute;left:6848;top:513;width:508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" filled="f" stroked="f">
                        <v:textbox inset="0,0,0,0">
                          <w:txbxContent>
                            <w:p w14:paraId="623C5657" w14:textId="77777777" w:rsidR="00E26C14" w:rsidRDefault="00CB3576">
                              <w:pPr>
                                <w:spacing w:after="160" w:line="259" w:lineRule="auto"/>
                                <w:ind w:left="0" w:firstLine="0"/>
                              </w:pPr>
                              <w:r>
                                <w:rPr>
                                  <w:color w:val="595959"/>
                                  <w:sz w:val="18"/>
                                </w:rPr>
                                <w:t>2021-02</w:t>
                              </w:r>
                            </w:p>
                          </w:txbxContent>
                        </v:textbox>
                      </v:rect>
                      <v:rect id="Rectangle 8896" o:spid="_x0000_s1120" style="position:absolute;left:11154;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" filled="f" stroked="f">
                        <v:textbox inset="0,0,0,0">
                          <w:txbxContent>
                            <w:p w14:paraId="243FAB21" w14:textId="77777777" w:rsidR="00E26C14" w:rsidRDefault="00CB3576">
                              <w:pPr>
                                <w:spacing w:after="160" w:line="259" w:lineRule="auto"/>
                                <w:ind w:left="0" w:firstLine="0"/>
                              </w:pPr>
                              <w:r>
                                <w:rPr>
                                  <w:color w:val="595959"/>
                                  <w:sz w:val="18"/>
                                </w:rPr>
                                <w:t>2021-03</w:t>
                              </w:r>
                            </w:p>
                          </w:txbxContent>
                        </v:textbox>
                      </v:rect>
                      <v:rect id="Rectangle 8897" o:spid="_x0000_s1121" style="position:absolute;left:15461;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" filled="f" stroked="f">
                        <v:textbox inset="0,0,0,0">
                          <w:txbxContent>
                            <w:p w14:paraId="1CBA69F7" w14:textId="77777777" w:rsidR="00E26C14" w:rsidRDefault="00CB3576">
                              <w:pPr>
                                <w:spacing w:after="160" w:line="259" w:lineRule="auto"/>
                                <w:ind w:left="0" w:firstLine="0"/>
                              </w:pPr>
                              <w:r>
                                <w:rPr>
                                  <w:color w:val="595959"/>
                                  <w:sz w:val="18"/>
                                </w:rPr>
                                <w:t>2021-04</w:t>
                              </w:r>
                            </w:p>
                          </w:txbxContent>
                        </v:textbox>
                      </v:rect>
                      <v:rect id="Rectangle 8898" o:spid="_x0000_s1122" style="position:absolute;left:19768;top:513;width:508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" filled="f" stroked="f">
                        <v:textbox inset="0,0,0,0">
                          <w:txbxContent>
                            <w:p w14:paraId="61B4147C" w14:textId="77777777" w:rsidR="00E26C14" w:rsidRDefault="00CB3576">
                              <w:pPr>
                                <w:spacing w:after="160" w:line="259" w:lineRule="auto"/>
                                <w:ind w:left="0" w:firstLine="0"/>
                              </w:pPr>
                              <w:r>
                                <w:rPr>
                                  <w:color w:val="595959"/>
                                  <w:sz w:val="18"/>
                                </w:rPr>
                                <w:t>2021-05</w:t>
                              </w:r>
                            </w:p>
                          </w:txbxContent>
                        </v:textbox>
                      </v:rect>
                      <v:rect id="Rectangle 8899" o:spid="_x0000_s1123" style="position:absolute;left:24078;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" filled="f" stroked="f">
                        <v:textbox inset="0,0,0,0">
                          <w:txbxContent>
                            <w:p w14:paraId="389377EB" w14:textId="77777777" w:rsidR="00E26C14" w:rsidRDefault="00CB3576">
                              <w:pPr>
                                <w:spacing w:after="160" w:line="259" w:lineRule="auto"/>
                                <w:ind w:left="0" w:firstLine="0"/>
                              </w:pPr>
                              <w:r>
                                <w:rPr>
                                  <w:color w:val="595959"/>
                                  <w:sz w:val="18"/>
                                </w:rPr>
                                <w:t>2021-06</w:t>
                              </w:r>
                            </w:p>
                          </w:txbxContent>
                        </v:textbox>
                      </v:rect>
                      <v:rect id="Rectangle 8900" o:spid="_x0000_s1124" style="position:absolute;left:28385;top:513;width:508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" filled="f" stroked="f">
                        <v:textbox inset="0,0,0,0">
                          <w:txbxContent>
                            <w:p w14:paraId="2F4A8118" w14:textId="77777777" w:rsidR="00E26C14" w:rsidRDefault="00CB3576">
                              <w:pPr>
                                <w:spacing w:after="160" w:line="259" w:lineRule="auto"/>
                                <w:ind w:left="0" w:firstLine="0"/>
                              </w:pPr>
                              <w:r>
                                <w:rPr>
                                  <w:color w:val="595959"/>
                                  <w:sz w:val="18"/>
                                </w:rPr>
                                <w:t>2021-07</w:t>
                              </w:r>
                            </w:p>
                          </w:txbxContent>
                        </v:textbox>
                      </v:rect>
                      <v:rect id="Rectangle 8901" o:spid="_x0000_s1125" style="position:absolute;left:32691;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" filled="f" stroked="f">
                        <v:textbox inset="0,0,0,0">
                          <w:txbxContent>
                            <w:p w14:paraId="433F8D0F" w14:textId="77777777" w:rsidR="00E26C14" w:rsidRDefault="00CB3576">
                              <w:pPr>
                                <w:spacing w:after="160" w:line="259" w:lineRule="auto"/>
                                <w:ind w:left="0" w:firstLine="0"/>
                              </w:pPr>
                              <w:r>
                                <w:rPr>
                                  <w:color w:val="595959"/>
                                  <w:sz w:val="18"/>
                                </w:rPr>
                                <w:t>2021-08</w:t>
                              </w:r>
                            </w:p>
                          </w:txbxContent>
                        </v:textbox>
                      </v:rect>
                      <v:rect id="Rectangle 8902" o:spid="_x0000_s1126" style="position:absolute;left:36999;top:514;width:508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" filled="f" stroked="f">
                        <v:textbox inset="0,0,0,0">
                          <w:txbxContent>
                            <w:p w14:paraId="1A67FA1D" w14:textId="77777777" w:rsidR="00E26C14" w:rsidRDefault="00CB3576">
                              <w:pPr>
                                <w:spacing w:after="160" w:line="259" w:lineRule="auto"/>
                                <w:ind w:left="0" w:firstLine="0"/>
                              </w:pPr>
                              <w:r>
                                <w:rPr>
                                  <w:color w:val="595959"/>
                                  <w:sz w:val="18"/>
                                </w:rPr>
                                <w:t>2021-09</w:t>
                              </w:r>
                            </w:p>
                          </w:txbxContent>
                        </v:textbox>
                      </v:rect>
                      <v:rect id="Rectangle 8903" o:spid="_x0000_s1127" style="position:absolute;left:41301;top:508;width:5093;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" filled="f" stroked="f">
                        <v:textbox inset="0,0,0,0">
                          <w:txbxContent>
                            <w:p w14:paraId="012FBD3E" w14:textId="77777777" w:rsidR="00E26C14" w:rsidRDefault="00CB3576">
                              <w:pPr>
                                <w:spacing w:after="160" w:line="259" w:lineRule="auto"/>
                                <w:ind w:left="0" w:firstLine="0"/>
                              </w:pPr>
                              <w:r>
                                <w:rPr>
                                  <w:color w:val="595959"/>
                                  <w:sz w:val="18"/>
                                </w:rPr>
                                <w:t>2021-10</w:t>
                              </w:r>
                            </w:p>
                          </w:txbxContent>
                        </v:textbox>
                      </v:rect>
                      <v:rect id="Rectangle 8904" o:spid="_x0000_s1128" style="position:absolute;left:45615;top:513;width:508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" filled="f" stroked="f">
                        <v:textbox inset="0,0,0,0">
                          <w:txbxContent>
                            <w:p w14:paraId="66C53108" w14:textId="77777777" w:rsidR="00E26C14" w:rsidRDefault="00CB3576">
                              <w:pPr>
                                <w:spacing w:after="160" w:line="259" w:lineRule="auto"/>
                                <w:ind w:left="0" w:firstLine="0"/>
                              </w:pPr>
                              <w:r>
                                <w:rPr>
                                  <w:color w:val="595959"/>
                                  <w:sz w:val="18"/>
                                </w:rPr>
                                <w:t>2021-11</w:t>
                              </w:r>
                            </w:p>
                          </w:txbxContent>
                        </v:textbox>
                      </v:rect>
                      <w10:anchorlock/>
                    </v:group>
                  </w:pict>
                </mc:Fallback>
              </mc:AlternateContent>
            </w:r>
          </w:p>
        </w:tc>
      </w:tr>
    </w:tbl>
    <w:p w14:paraId="31070EE9" w14:textId="77777777" w:rsidR="00E26C14" w:rsidRDefault="00CB3576">
      <w:pPr>
        <w:spacing w:after="0" w:line="259" w:lineRule="auto"/>
        <w:ind w:left="142" w:firstLine="0"/>
      </w:pPr>
      <w:r>
        <w:t xml:space="preserve"> </w:t>
      </w:r>
    </w:p>
    <w:p w14:paraId="76D3D011" w14:textId="77777777" w:rsidR="00E26C14" w:rsidRDefault="00CB3576">
      <w:pPr>
        <w:spacing w:after="0" w:line="259" w:lineRule="auto"/>
        <w:ind w:left="142" w:firstLine="0"/>
      </w:pPr>
      <w:r>
        <w:t xml:space="preserve"> </w:t>
      </w:r>
    </w:p>
    <w:tbl>
      <w:tblPr>
        <w:tblStyle w:val="TableGrid"/>
        <w:tblW w:w="9069" w:type="dxa"/>
        <w:tblInd w:w="149" w:type="dxa"/>
        <w:tblCellMar>
          <w:top w:w="48" w:type="dxa"/>
          <w:left w:w="0" w:type="dxa"/>
          <w:bottom w:w="0" w:type="dxa"/>
          <w:right w:w="20" w:type="dxa"/>
        </w:tblCellMar>
        <w:tblLook w:val="04A0" w:firstRow="1" w:lastRow="0" w:firstColumn="1" w:lastColumn="0" w:noHBand="0" w:noVBand="1"/>
      </w:tblPr>
      <w:tblGrid>
        <w:gridCol w:w="3061"/>
        <w:gridCol w:w="5331"/>
        <w:gridCol w:w="677"/>
      </w:tblGrid>
      <w:tr w:rsidR="00E26C14" w14:paraId="62A30B88" w14:textId="77777777">
        <w:trPr>
          <w:trHeight w:val="516"/>
        </w:trPr>
        <w:tc>
          <w:tcPr>
            <w:tcW w:w="3061" w:type="dxa"/>
            <w:tcBorders>
              <w:top w:val="single" w:sz="4" w:space="0" w:color="0E5D23"/>
              <w:left w:val="single" w:sz="4" w:space="0" w:color="0E5D23"/>
              <w:bottom w:val="single" w:sz="4" w:space="0" w:color="0E5D23"/>
              <w:right w:val="nil"/>
            </w:tcBorders>
            <w:shd w:val="clear" w:color="auto" w:fill="0E5D23"/>
            <w:vAlign w:val="center"/>
          </w:tcPr>
          <w:p w14:paraId="36E20AB2" w14:textId="77777777" w:rsidR="00E26C14" w:rsidRDefault="00CB3576">
            <w:pPr>
              <w:spacing w:after="0" w:line="259" w:lineRule="auto"/>
              <w:ind w:left="70" w:firstLine="0"/>
            </w:pPr>
            <w:r>
              <w:rPr>
                <w:b/>
                <w:color w:val="FFFFFF"/>
                <w:sz w:val="22"/>
              </w:rPr>
              <w:t xml:space="preserve">Okres sprawozdawczy </w:t>
            </w:r>
          </w:p>
        </w:tc>
        <w:tc>
          <w:tcPr>
            <w:tcW w:w="5331" w:type="dxa"/>
            <w:tcBorders>
              <w:top w:val="single" w:sz="4" w:space="0" w:color="0E5D23"/>
              <w:left w:val="nil"/>
              <w:bottom w:val="single" w:sz="4" w:space="0" w:color="0E5D23"/>
              <w:right w:val="nil"/>
            </w:tcBorders>
            <w:shd w:val="clear" w:color="auto" w:fill="0E5D23"/>
            <w:vAlign w:val="center"/>
          </w:tcPr>
          <w:p w14:paraId="18C12582" w14:textId="77777777" w:rsidR="00E26C14" w:rsidRDefault="00CB3576">
            <w:pPr>
              <w:spacing w:after="0" w:line="259" w:lineRule="auto"/>
              <w:ind w:left="70" w:firstLine="0"/>
            </w:pPr>
            <w:r>
              <w:rPr>
                <w:b/>
                <w:color w:val="FFFFFF"/>
                <w:sz w:val="22"/>
              </w:rPr>
              <w:t xml:space="preserve">Liczba pracodawców z otwartego rynku pracy (RO) </w:t>
            </w:r>
          </w:p>
        </w:tc>
        <w:tc>
          <w:tcPr>
            <w:tcW w:w="677" w:type="dxa"/>
            <w:tcBorders>
              <w:top w:val="single" w:sz="4" w:space="0" w:color="0E5D23"/>
              <w:left w:val="nil"/>
              <w:bottom w:val="single" w:sz="4" w:space="0" w:color="0E5D23"/>
              <w:right w:val="single" w:sz="4" w:space="0" w:color="0E5D23"/>
            </w:tcBorders>
            <w:shd w:val="clear" w:color="auto" w:fill="0E5D23"/>
          </w:tcPr>
          <w:p w14:paraId="44C8B3B5" w14:textId="77777777" w:rsidR="00E26C14" w:rsidRDefault="00E26C14">
            <w:pPr>
              <w:spacing w:after="160" w:line="259" w:lineRule="auto"/>
              <w:ind w:left="0" w:firstLine="0"/>
            </w:pPr>
          </w:p>
        </w:tc>
      </w:tr>
      <w:tr w:rsidR="00E26C14" w14:paraId="235FC6D1" w14:textId="77777777">
        <w:trPr>
          <w:trHeight w:val="320"/>
        </w:trPr>
        <w:tc>
          <w:tcPr>
            <w:tcW w:w="3061" w:type="dxa"/>
            <w:tcBorders>
              <w:top w:val="single" w:sz="4" w:space="0" w:color="0E5D23"/>
              <w:left w:val="single" w:sz="4" w:space="0" w:color="0E5D23"/>
              <w:bottom w:val="single" w:sz="4" w:space="0" w:color="0E5D23"/>
              <w:right w:val="single" w:sz="4" w:space="0" w:color="0E5D23"/>
            </w:tcBorders>
          </w:tcPr>
          <w:p w14:paraId="23FE4603" w14:textId="77777777" w:rsidR="00E26C14" w:rsidRDefault="00CB3576">
            <w:pPr>
              <w:spacing w:after="0" w:line="259" w:lineRule="auto"/>
              <w:ind w:left="21" w:firstLine="0"/>
              <w:jc w:val="center"/>
            </w:pPr>
            <w:r>
              <w:rPr>
                <w:sz w:val="22"/>
              </w:rPr>
              <w:t xml:space="preserve">2020-12 </w:t>
            </w:r>
          </w:p>
        </w:tc>
        <w:tc>
          <w:tcPr>
            <w:tcW w:w="5331" w:type="dxa"/>
            <w:tcBorders>
              <w:top w:val="single" w:sz="4" w:space="0" w:color="0E5D23"/>
              <w:left w:val="single" w:sz="4" w:space="0" w:color="0E5D23"/>
              <w:bottom w:val="single" w:sz="4" w:space="0" w:color="0E5D23"/>
              <w:right w:val="nil"/>
            </w:tcBorders>
          </w:tcPr>
          <w:p w14:paraId="6CD0A041"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1AA0BC2D" w14:textId="77777777" w:rsidR="00E26C14" w:rsidRDefault="00CB3576">
            <w:pPr>
              <w:spacing w:after="0" w:line="259" w:lineRule="auto"/>
              <w:ind w:left="0" w:firstLine="0"/>
              <w:jc w:val="both"/>
            </w:pPr>
            <w:r>
              <w:rPr>
                <w:sz w:val="22"/>
              </w:rPr>
              <w:t xml:space="preserve">31 682 </w:t>
            </w:r>
          </w:p>
        </w:tc>
      </w:tr>
      <w:tr w:rsidR="00E26C14" w14:paraId="0E23213E"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2C5B09CE" w14:textId="77777777" w:rsidR="00E26C14" w:rsidRDefault="00CB3576">
            <w:pPr>
              <w:spacing w:after="0" w:line="259" w:lineRule="auto"/>
              <w:ind w:left="21" w:firstLine="0"/>
              <w:jc w:val="center"/>
            </w:pPr>
            <w:r>
              <w:rPr>
                <w:sz w:val="22"/>
              </w:rPr>
              <w:t xml:space="preserve">2021-01 </w:t>
            </w:r>
          </w:p>
        </w:tc>
        <w:tc>
          <w:tcPr>
            <w:tcW w:w="5331" w:type="dxa"/>
            <w:tcBorders>
              <w:top w:val="single" w:sz="4" w:space="0" w:color="0E5D23"/>
              <w:left w:val="single" w:sz="4" w:space="0" w:color="0E5D23"/>
              <w:bottom w:val="single" w:sz="4" w:space="0" w:color="0E5D23"/>
              <w:right w:val="nil"/>
            </w:tcBorders>
          </w:tcPr>
          <w:p w14:paraId="3B94016C"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3807610E" w14:textId="77777777" w:rsidR="00E26C14" w:rsidRDefault="00CB3576">
            <w:pPr>
              <w:spacing w:after="0" w:line="259" w:lineRule="auto"/>
              <w:ind w:left="0" w:firstLine="0"/>
              <w:jc w:val="both"/>
            </w:pPr>
            <w:r>
              <w:rPr>
                <w:sz w:val="22"/>
              </w:rPr>
              <w:t xml:space="preserve">31 710 </w:t>
            </w:r>
          </w:p>
        </w:tc>
      </w:tr>
      <w:tr w:rsidR="00E26C14" w14:paraId="6C54C5BB"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74BF021D" w14:textId="77777777" w:rsidR="00E26C14" w:rsidRDefault="00CB3576">
            <w:pPr>
              <w:spacing w:after="0" w:line="259" w:lineRule="auto"/>
              <w:ind w:left="21" w:firstLine="0"/>
              <w:jc w:val="center"/>
            </w:pPr>
            <w:r>
              <w:rPr>
                <w:sz w:val="22"/>
              </w:rPr>
              <w:lastRenderedPageBreak/>
              <w:t xml:space="preserve">2021-02 </w:t>
            </w:r>
          </w:p>
        </w:tc>
        <w:tc>
          <w:tcPr>
            <w:tcW w:w="5331" w:type="dxa"/>
            <w:tcBorders>
              <w:top w:val="single" w:sz="4" w:space="0" w:color="0E5D23"/>
              <w:left w:val="single" w:sz="4" w:space="0" w:color="0E5D23"/>
              <w:bottom w:val="single" w:sz="4" w:space="0" w:color="0E5D23"/>
              <w:right w:val="nil"/>
            </w:tcBorders>
          </w:tcPr>
          <w:p w14:paraId="5EC11462"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3037EB90" w14:textId="77777777" w:rsidR="00E26C14" w:rsidRDefault="00CB3576">
            <w:pPr>
              <w:spacing w:after="0" w:line="259" w:lineRule="auto"/>
              <w:ind w:left="0" w:firstLine="0"/>
              <w:jc w:val="both"/>
            </w:pPr>
            <w:r>
              <w:rPr>
                <w:sz w:val="22"/>
              </w:rPr>
              <w:t xml:space="preserve">31 939 </w:t>
            </w:r>
          </w:p>
        </w:tc>
      </w:tr>
      <w:tr w:rsidR="00E26C14" w14:paraId="6E8D9CE5"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0B328FA6" w14:textId="77777777" w:rsidR="00E26C14" w:rsidRDefault="00CB3576">
            <w:pPr>
              <w:spacing w:after="0" w:line="259" w:lineRule="auto"/>
              <w:ind w:left="21" w:firstLine="0"/>
              <w:jc w:val="center"/>
            </w:pPr>
            <w:r>
              <w:rPr>
                <w:sz w:val="22"/>
              </w:rPr>
              <w:t xml:space="preserve">2021-03 </w:t>
            </w:r>
          </w:p>
        </w:tc>
        <w:tc>
          <w:tcPr>
            <w:tcW w:w="5331" w:type="dxa"/>
            <w:tcBorders>
              <w:top w:val="single" w:sz="4" w:space="0" w:color="0E5D23"/>
              <w:left w:val="single" w:sz="4" w:space="0" w:color="0E5D23"/>
              <w:bottom w:val="single" w:sz="4" w:space="0" w:color="0E5D23"/>
              <w:right w:val="nil"/>
            </w:tcBorders>
          </w:tcPr>
          <w:p w14:paraId="2DBD7865"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58C09128" w14:textId="77777777" w:rsidR="00E26C14" w:rsidRDefault="00CB3576">
            <w:pPr>
              <w:spacing w:after="0" w:line="259" w:lineRule="auto"/>
              <w:ind w:left="0" w:firstLine="0"/>
              <w:jc w:val="both"/>
            </w:pPr>
            <w:r>
              <w:rPr>
                <w:sz w:val="22"/>
              </w:rPr>
              <w:t xml:space="preserve">32 139 </w:t>
            </w:r>
          </w:p>
        </w:tc>
      </w:tr>
      <w:tr w:rsidR="00E26C14" w14:paraId="372F941F"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49C8F693" w14:textId="77777777" w:rsidR="00E26C14" w:rsidRDefault="00CB3576">
            <w:pPr>
              <w:spacing w:after="0" w:line="259" w:lineRule="auto"/>
              <w:ind w:left="21" w:firstLine="0"/>
              <w:jc w:val="center"/>
            </w:pPr>
            <w:r>
              <w:rPr>
                <w:sz w:val="22"/>
              </w:rPr>
              <w:t xml:space="preserve">2021-04 </w:t>
            </w:r>
          </w:p>
        </w:tc>
        <w:tc>
          <w:tcPr>
            <w:tcW w:w="5331" w:type="dxa"/>
            <w:tcBorders>
              <w:top w:val="single" w:sz="4" w:space="0" w:color="0E5D23"/>
              <w:left w:val="single" w:sz="4" w:space="0" w:color="0E5D23"/>
              <w:bottom w:val="single" w:sz="4" w:space="0" w:color="0E5D23"/>
              <w:right w:val="nil"/>
            </w:tcBorders>
          </w:tcPr>
          <w:p w14:paraId="3DA84922"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7C0A6E1F" w14:textId="77777777" w:rsidR="00E26C14" w:rsidRDefault="00CB3576">
            <w:pPr>
              <w:spacing w:after="0" w:line="259" w:lineRule="auto"/>
              <w:ind w:left="0" w:firstLine="0"/>
              <w:jc w:val="both"/>
            </w:pPr>
            <w:r>
              <w:rPr>
                <w:sz w:val="22"/>
              </w:rPr>
              <w:t xml:space="preserve">32 156 </w:t>
            </w:r>
          </w:p>
        </w:tc>
      </w:tr>
      <w:tr w:rsidR="00E26C14" w14:paraId="21D8F9E5"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375242A7" w14:textId="77777777" w:rsidR="00E26C14" w:rsidRDefault="00CB3576">
            <w:pPr>
              <w:spacing w:after="0" w:line="259" w:lineRule="auto"/>
              <w:ind w:left="21" w:firstLine="0"/>
              <w:jc w:val="center"/>
            </w:pPr>
            <w:r>
              <w:rPr>
                <w:sz w:val="22"/>
              </w:rPr>
              <w:t xml:space="preserve">2021-05 </w:t>
            </w:r>
          </w:p>
        </w:tc>
        <w:tc>
          <w:tcPr>
            <w:tcW w:w="5331" w:type="dxa"/>
            <w:tcBorders>
              <w:top w:val="single" w:sz="4" w:space="0" w:color="0E5D23"/>
              <w:left w:val="single" w:sz="4" w:space="0" w:color="0E5D23"/>
              <w:bottom w:val="single" w:sz="4" w:space="0" w:color="0E5D23"/>
              <w:right w:val="nil"/>
            </w:tcBorders>
          </w:tcPr>
          <w:p w14:paraId="69D3CEE4"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7DB4F2F1" w14:textId="77777777" w:rsidR="00E26C14" w:rsidRDefault="00CB3576">
            <w:pPr>
              <w:spacing w:after="0" w:line="259" w:lineRule="auto"/>
              <w:ind w:left="0" w:firstLine="0"/>
              <w:jc w:val="both"/>
            </w:pPr>
            <w:r>
              <w:rPr>
                <w:sz w:val="22"/>
              </w:rPr>
              <w:t xml:space="preserve">32 310 </w:t>
            </w:r>
          </w:p>
        </w:tc>
      </w:tr>
      <w:tr w:rsidR="00E26C14" w14:paraId="419F4768" w14:textId="77777777">
        <w:trPr>
          <w:trHeight w:val="317"/>
        </w:trPr>
        <w:tc>
          <w:tcPr>
            <w:tcW w:w="3061" w:type="dxa"/>
            <w:tcBorders>
              <w:top w:val="single" w:sz="4" w:space="0" w:color="0E5D23"/>
              <w:left w:val="single" w:sz="4" w:space="0" w:color="0E5D23"/>
              <w:bottom w:val="single" w:sz="4" w:space="0" w:color="0E5D23"/>
              <w:right w:val="single" w:sz="4" w:space="0" w:color="0E5D23"/>
            </w:tcBorders>
          </w:tcPr>
          <w:p w14:paraId="1BF780DD" w14:textId="77777777" w:rsidR="00E26C14" w:rsidRDefault="00CB3576">
            <w:pPr>
              <w:spacing w:after="0" w:line="259" w:lineRule="auto"/>
              <w:ind w:left="21" w:firstLine="0"/>
              <w:jc w:val="center"/>
            </w:pPr>
            <w:r>
              <w:rPr>
                <w:sz w:val="22"/>
              </w:rPr>
              <w:t xml:space="preserve">2021-06 </w:t>
            </w:r>
          </w:p>
        </w:tc>
        <w:tc>
          <w:tcPr>
            <w:tcW w:w="5331" w:type="dxa"/>
            <w:tcBorders>
              <w:top w:val="single" w:sz="4" w:space="0" w:color="0E5D23"/>
              <w:left w:val="single" w:sz="4" w:space="0" w:color="0E5D23"/>
              <w:bottom w:val="single" w:sz="4" w:space="0" w:color="0E5D23"/>
              <w:right w:val="nil"/>
            </w:tcBorders>
          </w:tcPr>
          <w:p w14:paraId="01175A62"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77F308A3" w14:textId="77777777" w:rsidR="00E26C14" w:rsidRDefault="00CB3576">
            <w:pPr>
              <w:spacing w:after="0" w:line="259" w:lineRule="auto"/>
              <w:ind w:left="0" w:firstLine="0"/>
              <w:jc w:val="both"/>
            </w:pPr>
            <w:r>
              <w:rPr>
                <w:sz w:val="22"/>
              </w:rPr>
              <w:t xml:space="preserve">32 606 </w:t>
            </w:r>
          </w:p>
        </w:tc>
      </w:tr>
      <w:tr w:rsidR="00E26C14" w14:paraId="5E120547"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16833F45" w14:textId="77777777" w:rsidR="00E26C14" w:rsidRDefault="00CB3576">
            <w:pPr>
              <w:spacing w:after="0" w:line="259" w:lineRule="auto"/>
              <w:ind w:left="21" w:firstLine="0"/>
              <w:jc w:val="center"/>
            </w:pPr>
            <w:r>
              <w:rPr>
                <w:sz w:val="22"/>
              </w:rPr>
              <w:t xml:space="preserve">2021-07 </w:t>
            </w:r>
          </w:p>
        </w:tc>
        <w:tc>
          <w:tcPr>
            <w:tcW w:w="5331" w:type="dxa"/>
            <w:tcBorders>
              <w:top w:val="single" w:sz="4" w:space="0" w:color="0E5D23"/>
              <w:left w:val="single" w:sz="4" w:space="0" w:color="0E5D23"/>
              <w:bottom w:val="single" w:sz="4" w:space="0" w:color="0E5D23"/>
              <w:right w:val="nil"/>
            </w:tcBorders>
          </w:tcPr>
          <w:p w14:paraId="441EEF6A"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71D39BEF" w14:textId="77777777" w:rsidR="00E26C14" w:rsidRDefault="00CB3576">
            <w:pPr>
              <w:spacing w:after="0" w:line="259" w:lineRule="auto"/>
              <w:ind w:left="0" w:firstLine="0"/>
              <w:jc w:val="both"/>
            </w:pPr>
            <w:r>
              <w:rPr>
                <w:sz w:val="22"/>
              </w:rPr>
              <w:t xml:space="preserve">32 618 </w:t>
            </w:r>
          </w:p>
        </w:tc>
      </w:tr>
      <w:tr w:rsidR="00E26C14" w14:paraId="2CB54ED4"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74614C88" w14:textId="77777777" w:rsidR="00E26C14" w:rsidRDefault="00CB3576">
            <w:pPr>
              <w:spacing w:after="0" w:line="259" w:lineRule="auto"/>
              <w:ind w:left="21" w:firstLine="0"/>
              <w:jc w:val="center"/>
            </w:pPr>
            <w:r>
              <w:rPr>
                <w:sz w:val="22"/>
              </w:rPr>
              <w:t>2021-</w:t>
            </w:r>
            <w:r>
              <w:rPr>
                <w:sz w:val="22"/>
              </w:rPr>
              <w:t xml:space="preserve">08 </w:t>
            </w:r>
          </w:p>
        </w:tc>
        <w:tc>
          <w:tcPr>
            <w:tcW w:w="5331" w:type="dxa"/>
            <w:tcBorders>
              <w:top w:val="single" w:sz="4" w:space="0" w:color="0E5D23"/>
              <w:left w:val="single" w:sz="4" w:space="0" w:color="0E5D23"/>
              <w:bottom w:val="single" w:sz="4" w:space="0" w:color="0E5D23"/>
              <w:right w:val="nil"/>
            </w:tcBorders>
          </w:tcPr>
          <w:p w14:paraId="53C1F225"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52734F48" w14:textId="77777777" w:rsidR="00E26C14" w:rsidRDefault="00CB3576">
            <w:pPr>
              <w:spacing w:after="0" w:line="259" w:lineRule="auto"/>
              <w:ind w:left="0" w:firstLine="0"/>
              <w:jc w:val="both"/>
            </w:pPr>
            <w:r>
              <w:rPr>
                <w:sz w:val="22"/>
              </w:rPr>
              <w:t xml:space="preserve">32 735 </w:t>
            </w:r>
          </w:p>
        </w:tc>
      </w:tr>
      <w:tr w:rsidR="00E26C14" w14:paraId="0B453AAA"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429DF468" w14:textId="77777777" w:rsidR="00E26C14" w:rsidRDefault="00CB3576">
            <w:pPr>
              <w:spacing w:after="0" w:line="259" w:lineRule="auto"/>
              <w:ind w:left="21" w:firstLine="0"/>
              <w:jc w:val="center"/>
            </w:pPr>
            <w:r>
              <w:rPr>
                <w:sz w:val="22"/>
              </w:rPr>
              <w:t xml:space="preserve">2021-09 </w:t>
            </w:r>
          </w:p>
        </w:tc>
        <w:tc>
          <w:tcPr>
            <w:tcW w:w="5331" w:type="dxa"/>
            <w:tcBorders>
              <w:top w:val="single" w:sz="4" w:space="0" w:color="0E5D23"/>
              <w:left w:val="single" w:sz="4" w:space="0" w:color="0E5D23"/>
              <w:bottom w:val="single" w:sz="4" w:space="0" w:color="0E5D23"/>
              <w:right w:val="nil"/>
            </w:tcBorders>
          </w:tcPr>
          <w:p w14:paraId="40B60802"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225E007B" w14:textId="77777777" w:rsidR="00E26C14" w:rsidRDefault="00CB3576">
            <w:pPr>
              <w:spacing w:after="0" w:line="259" w:lineRule="auto"/>
              <w:ind w:left="0" w:firstLine="0"/>
              <w:jc w:val="both"/>
            </w:pPr>
            <w:r>
              <w:rPr>
                <w:sz w:val="22"/>
              </w:rPr>
              <w:t xml:space="preserve">32 688 </w:t>
            </w:r>
          </w:p>
        </w:tc>
      </w:tr>
      <w:tr w:rsidR="00E26C14" w14:paraId="4D96CAD5" w14:textId="77777777">
        <w:trPr>
          <w:trHeight w:val="320"/>
        </w:trPr>
        <w:tc>
          <w:tcPr>
            <w:tcW w:w="3061" w:type="dxa"/>
            <w:tcBorders>
              <w:top w:val="single" w:sz="4" w:space="0" w:color="0E5D23"/>
              <w:left w:val="single" w:sz="4" w:space="0" w:color="0E5D23"/>
              <w:bottom w:val="single" w:sz="4" w:space="0" w:color="0E5D23"/>
              <w:right w:val="single" w:sz="4" w:space="0" w:color="0E5D23"/>
            </w:tcBorders>
          </w:tcPr>
          <w:p w14:paraId="79E84646" w14:textId="77777777" w:rsidR="00E26C14" w:rsidRDefault="00CB3576">
            <w:pPr>
              <w:spacing w:after="0" w:line="259" w:lineRule="auto"/>
              <w:ind w:left="21" w:firstLine="0"/>
              <w:jc w:val="center"/>
            </w:pPr>
            <w:r>
              <w:rPr>
                <w:sz w:val="22"/>
              </w:rPr>
              <w:t xml:space="preserve">2021-10 </w:t>
            </w:r>
          </w:p>
        </w:tc>
        <w:tc>
          <w:tcPr>
            <w:tcW w:w="5331" w:type="dxa"/>
            <w:tcBorders>
              <w:top w:val="single" w:sz="4" w:space="0" w:color="0E5D23"/>
              <w:left w:val="single" w:sz="4" w:space="0" w:color="0E5D23"/>
              <w:bottom w:val="single" w:sz="4" w:space="0" w:color="0E5D23"/>
              <w:right w:val="nil"/>
            </w:tcBorders>
          </w:tcPr>
          <w:p w14:paraId="5EDCE64F"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5B7C60B4" w14:textId="77777777" w:rsidR="00E26C14" w:rsidRDefault="00CB3576">
            <w:pPr>
              <w:spacing w:after="0" w:line="259" w:lineRule="auto"/>
              <w:ind w:left="0" w:firstLine="0"/>
              <w:jc w:val="both"/>
            </w:pPr>
            <w:r>
              <w:rPr>
                <w:sz w:val="22"/>
              </w:rPr>
              <w:t xml:space="preserve">32 834 </w:t>
            </w:r>
          </w:p>
        </w:tc>
      </w:tr>
      <w:tr w:rsidR="00E26C14" w14:paraId="4F426019" w14:textId="77777777">
        <w:trPr>
          <w:trHeight w:val="319"/>
        </w:trPr>
        <w:tc>
          <w:tcPr>
            <w:tcW w:w="3061" w:type="dxa"/>
            <w:tcBorders>
              <w:top w:val="single" w:sz="4" w:space="0" w:color="0E5D23"/>
              <w:left w:val="single" w:sz="4" w:space="0" w:color="0E5D23"/>
              <w:bottom w:val="single" w:sz="4" w:space="0" w:color="0E5D23"/>
              <w:right w:val="single" w:sz="4" w:space="0" w:color="0E5D23"/>
            </w:tcBorders>
          </w:tcPr>
          <w:p w14:paraId="2CF0275F" w14:textId="77777777" w:rsidR="00E26C14" w:rsidRDefault="00CB3576">
            <w:pPr>
              <w:spacing w:after="0" w:line="259" w:lineRule="auto"/>
              <w:ind w:left="21" w:firstLine="0"/>
              <w:jc w:val="center"/>
            </w:pPr>
            <w:r>
              <w:rPr>
                <w:sz w:val="22"/>
              </w:rPr>
              <w:t xml:space="preserve">2021-11 </w:t>
            </w:r>
          </w:p>
        </w:tc>
        <w:tc>
          <w:tcPr>
            <w:tcW w:w="5331" w:type="dxa"/>
            <w:tcBorders>
              <w:top w:val="single" w:sz="4" w:space="0" w:color="0E5D23"/>
              <w:left w:val="single" w:sz="4" w:space="0" w:color="0E5D23"/>
              <w:bottom w:val="single" w:sz="4" w:space="0" w:color="0E5D23"/>
              <w:right w:val="nil"/>
            </w:tcBorders>
          </w:tcPr>
          <w:p w14:paraId="142320C3" w14:textId="77777777" w:rsidR="00E26C14" w:rsidRDefault="00E26C14">
            <w:pPr>
              <w:spacing w:after="160" w:line="259" w:lineRule="auto"/>
              <w:ind w:left="0" w:firstLine="0"/>
            </w:pPr>
          </w:p>
        </w:tc>
        <w:tc>
          <w:tcPr>
            <w:tcW w:w="677" w:type="dxa"/>
            <w:tcBorders>
              <w:top w:val="single" w:sz="4" w:space="0" w:color="0E5D23"/>
              <w:left w:val="nil"/>
              <w:bottom w:val="single" w:sz="4" w:space="0" w:color="0E5D23"/>
              <w:right w:val="single" w:sz="4" w:space="0" w:color="0E5D23"/>
            </w:tcBorders>
          </w:tcPr>
          <w:p w14:paraId="22AC83A0" w14:textId="77777777" w:rsidR="00E26C14" w:rsidRDefault="00CB3576">
            <w:pPr>
              <w:spacing w:after="0" w:line="259" w:lineRule="auto"/>
              <w:ind w:left="0" w:firstLine="0"/>
              <w:jc w:val="both"/>
            </w:pPr>
            <w:r>
              <w:rPr>
                <w:sz w:val="22"/>
              </w:rPr>
              <w:t xml:space="preserve">32 508 </w:t>
            </w:r>
          </w:p>
        </w:tc>
      </w:tr>
    </w:tbl>
    <w:p w14:paraId="406D8A28" w14:textId="77777777" w:rsidR="00E26C14" w:rsidRDefault="00CB3576">
      <w:pPr>
        <w:spacing w:after="488"/>
        <w:ind w:left="163" w:right="561"/>
      </w:pPr>
      <w:r>
        <w:t>Dane wg stanu na dzień 10.02.2022 r. Dane za 11/2021 są niepełne.</w:t>
      </w:r>
      <w:r>
        <w:t xml:space="preserve"> </w:t>
      </w:r>
    </w:p>
    <w:p w14:paraId="4559E9A9" w14:textId="77777777" w:rsidR="00E26C14" w:rsidRDefault="00CB3576">
      <w:pPr>
        <w:pStyle w:val="Nagwek4"/>
        <w:spacing w:after="246"/>
        <w:ind w:left="137" w:right="123"/>
      </w:pPr>
      <w:r>
        <w:t>Wykres nr 9</w:t>
      </w:r>
      <w:r>
        <w:rPr>
          <w:b w:val="0"/>
        </w:rPr>
        <w:t xml:space="preserve"> </w:t>
      </w:r>
      <w:r>
        <w:t>Liczba pracodawców składających wnioski o dofinansowanie do wynagrodzeń osób niepełnosprawnych przez Zakłady Pracy Chronionej (ZPCH)</w:t>
      </w:r>
      <w:r>
        <w:t xml:space="preserve"> </w:t>
      </w:r>
    </w:p>
    <w:p w14:paraId="2565DD06" w14:textId="77777777" w:rsidR="00E26C14" w:rsidRDefault="00CB3576">
      <w:pPr>
        <w:spacing w:after="0" w:line="259" w:lineRule="auto"/>
        <w:ind w:left="142" w:firstLine="0"/>
      </w:pPr>
      <w:r>
        <w:rPr>
          <w:b/>
          <w:color w:val="53565A"/>
        </w:rPr>
        <w:t xml:space="preserve"> </w:t>
      </w:r>
    </w:p>
    <w:p w14:paraId="4FDD06D8" w14:textId="77777777" w:rsidR="00E26C14" w:rsidRDefault="00CB3576">
      <w:pPr>
        <w:spacing w:after="264" w:line="259" w:lineRule="auto"/>
        <w:ind w:left="143" w:firstLine="0"/>
      </w:pPr>
      <w:r>
        <w:rPr>
          <w:noProof/>
          <w:sz w:val="22"/>
        </w:rPr>
        <mc:AlternateContent>
          <mc:Choice Requires="wpg">
            <w:drawing>
              <wp:inline distT="0" distB="0" distL="0" distR="0" wp14:anchorId="4944D5A8" wp14:editId="70C56E3D">
                <wp:extent cx="5806466" cy="3376773"/>
                <wp:effectExtent l="0" t="0" r="0" b="0"/>
                <wp:docPr id="583145" name="Group 583145"/>
                <wp:cNvGraphicFramePr/>
                <a:graphic xmlns:a="http://schemas.openxmlformats.org/drawingml/2006/main">
                  <a:graphicData uri="http://schemas.microsoft.com/office/word/2010/wordprocessingGroup">
                    <wpg:wgp>
                      <wpg:cNvGrpSpPr/>
                      <wpg:grpSpPr>
                        <a:xfrm>
                          <a:off x="0" y="0"/>
                          <a:ext cx="5806466" cy="3376773"/>
                          <a:chOff x="0" y="0"/>
                          <a:chExt cx="5806466" cy="3376773"/>
                        </a:xfrm>
                      </wpg:grpSpPr>
                      <wps:wsp>
                        <wps:cNvPr id="9182" name="Rectangle 9182"/>
                        <wps:cNvSpPr/>
                        <wps:spPr>
                          <a:xfrm>
                            <a:off x="5772024" y="3221545"/>
                            <a:ext cx="45808" cy="206453"/>
                          </a:xfrm>
                          <a:prstGeom prst="rect">
                            <a:avLst/>
                          </a:prstGeom>
                          <a:ln>
                            <a:noFill/>
                          </a:ln>
                        </wps:spPr>
                        <wps:txbx>
                          <w:txbxContent>
                            <w:p w14:paraId="5D9CED09"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wps:wsp>
                        <wps:cNvPr id="9186" name="Shape 9186"/>
                        <wps:cNvSpPr/>
                        <wps:spPr>
                          <a:xfrm>
                            <a:off x="904621"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87" name="Shape 9187"/>
                        <wps:cNvSpPr/>
                        <wps:spPr>
                          <a:xfrm>
                            <a:off x="1337437"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88" name="Shape 9188"/>
                        <wps:cNvSpPr/>
                        <wps:spPr>
                          <a:xfrm>
                            <a:off x="1770253"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89" name="Shape 9189"/>
                        <wps:cNvSpPr/>
                        <wps:spPr>
                          <a:xfrm>
                            <a:off x="2203069"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0" name="Shape 9190"/>
                        <wps:cNvSpPr/>
                        <wps:spPr>
                          <a:xfrm>
                            <a:off x="2635885"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1" name="Shape 9191"/>
                        <wps:cNvSpPr/>
                        <wps:spPr>
                          <a:xfrm>
                            <a:off x="3068701"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2" name="Shape 9192"/>
                        <wps:cNvSpPr/>
                        <wps:spPr>
                          <a:xfrm>
                            <a:off x="3501517"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3" name="Shape 9193"/>
                        <wps:cNvSpPr/>
                        <wps:spPr>
                          <a:xfrm>
                            <a:off x="3934333"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4" name="Shape 9194"/>
                        <wps:cNvSpPr/>
                        <wps:spPr>
                          <a:xfrm>
                            <a:off x="4367149"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5" name="Shape 9195"/>
                        <wps:cNvSpPr/>
                        <wps:spPr>
                          <a:xfrm>
                            <a:off x="4799965"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6" name="Shape 9196"/>
                        <wps:cNvSpPr/>
                        <wps:spPr>
                          <a:xfrm>
                            <a:off x="5232781"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197" name="Shape 9197"/>
                        <wps:cNvSpPr/>
                        <wps:spPr>
                          <a:xfrm>
                            <a:off x="5666105" y="544004"/>
                            <a:ext cx="0" cy="1938529"/>
                          </a:xfrm>
                          <a:custGeom>
                            <a:avLst/>
                            <a:gdLst/>
                            <a:ahLst/>
                            <a:cxnLst/>
                            <a:rect l="0" t="0" r="0" b="0"/>
                            <a:pathLst>
                              <a:path h="1938529">
                                <a:moveTo>
                                  <a:pt x="0" y="0"/>
                                </a:moveTo>
                                <a:lnTo>
                                  <a:pt x="0" y="1938529"/>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793945" name="Shape 793945"/>
                        <wps:cNvSpPr/>
                        <wps:spPr>
                          <a:xfrm>
                            <a:off x="5328793" y="1926400"/>
                            <a:ext cx="240792" cy="556134"/>
                          </a:xfrm>
                          <a:custGeom>
                            <a:avLst/>
                            <a:gdLst/>
                            <a:ahLst/>
                            <a:cxnLst/>
                            <a:rect l="0" t="0" r="0" b="0"/>
                            <a:pathLst>
                              <a:path w="240792" h="556134">
                                <a:moveTo>
                                  <a:pt x="0" y="0"/>
                                </a:moveTo>
                                <a:lnTo>
                                  <a:pt x="240792" y="0"/>
                                </a:lnTo>
                                <a:lnTo>
                                  <a:pt x="240792" y="556134"/>
                                </a:lnTo>
                                <a:lnTo>
                                  <a:pt x="0" y="556134"/>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46" name="Shape 793946"/>
                        <wps:cNvSpPr/>
                        <wps:spPr>
                          <a:xfrm>
                            <a:off x="4895977" y="1862392"/>
                            <a:ext cx="240792" cy="620141"/>
                          </a:xfrm>
                          <a:custGeom>
                            <a:avLst/>
                            <a:gdLst/>
                            <a:ahLst/>
                            <a:cxnLst/>
                            <a:rect l="0" t="0" r="0" b="0"/>
                            <a:pathLst>
                              <a:path w="240792" h="620141">
                                <a:moveTo>
                                  <a:pt x="0" y="0"/>
                                </a:moveTo>
                                <a:lnTo>
                                  <a:pt x="240792" y="0"/>
                                </a:lnTo>
                                <a:lnTo>
                                  <a:pt x="240792" y="620141"/>
                                </a:lnTo>
                                <a:lnTo>
                                  <a:pt x="0" y="620141"/>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47" name="Shape 793947"/>
                        <wps:cNvSpPr/>
                        <wps:spPr>
                          <a:xfrm>
                            <a:off x="4463161" y="1822767"/>
                            <a:ext cx="240792" cy="659766"/>
                          </a:xfrm>
                          <a:custGeom>
                            <a:avLst/>
                            <a:gdLst/>
                            <a:ahLst/>
                            <a:cxnLst/>
                            <a:rect l="0" t="0" r="0" b="0"/>
                            <a:pathLst>
                              <a:path w="240792" h="659766">
                                <a:moveTo>
                                  <a:pt x="0" y="0"/>
                                </a:moveTo>
                                <a:lnTo>
                                  <a:pt x="240792" y="0"/>
                                </a:lnTo>
                                <a:lnTo>
                                  <a:pt x="240792" y="659766"/>
                                </a:lnTo>
                                <a:lnTo>
                                  <a:pt x="0" y="659766"/>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48" name="Shape 793948"/>
                        <wps:cNvSpPr/>
                        <wps:spPr>
                          <a:xfrm>
                            <a:off x="4030345" y="1796860"/>
                            <a:ext cx="240792" cy="685673"/>
                          </a:xfrm>
                          <a:custGeom>
                            <a:avLst/>
                            <a:gdLst/>
                            <a:ahLst/>
                            <a:cxnLst/>
                            <a:rect l="0" t="0" r="0" b="0"/>
                            <a:pathLst>
                              <a:path w="240792" h="685673">
                                <a:moveTo>
                                  <a:pt x="0" y="0"/>
                                </a:moveTo>
                                <a:lnTo>
                                  <a:pt x="240792" y="0"/>
                                </a:lnTo>
                                <a:lnTo>
                                  <a:pt x="240792" y="685673"/>
                                </a:lnTo>
                                <a:lnTo>
                                  <a:pt x="0" y="685673"/>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49" name="Shape 793949"/>
                        <wps:cNvSpPr/>
                        <wps:spPr>
                          <a:xfrm>
                            <a:off x="3597529" y="1796860"/>
                            <a:ext cx="240792" cy="685673"/>
                          </a:xfrm>
                          <a:custGeom>
                            <a:avLst/>
                            <a:gdLst/>
                            <a:ahLst/>
                            <a:cxnLst/>
                            <a:rect l="0" t="0" r="0" b="0"/>
                            <a:pathLst>
                              <a:path w="240792" h="685673">
                                <a:moveTo>
                                  <a:pt x="0" y="0"/>
                                </a:moveTo>
                                <a:lnTo>
                                  <a:pt x="240792" y="0"/>
                                </a:lnTo>
                                <a:lnTo>
                                  <a:pt x="240792" y="685673"/>
                                </a:lnTo>
                                <a:lnTo>
                                  <a:pt x="0" y="685673"/>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0" name="Shape 793950"/>
                        <wps:cNvSpPr/>
                        <wps:spPr>
                          <a:xfrm>
                            <a:off x="3164713" y="1694752"/>
                            <a:ext cx="240792" cy="787781"/>
                          </a:xfrm>
                          <a:custGeom>
                            <a:avLst/>
                            <a:gdLst/>
                            <a:ahLst/>
                            <a:cxnLst/>
                            <a:rect l="0" t="0" r="0" b="0"/>
                            <a:pathLst>
                              <a:path w="240792" h="787781">
                                <a:moveTo>
                                  <a:pt x="0" y="0"/>
                                </a:moveTo>
                                <a:lnTo>
                                  <a:pt x="240792" y="0"/>
                                </a:lnTo>
                                <a:lnTo>
                                  <a:pt x="240792" y="787781"/>
                                </a:lnTo>
                                <a:lnTo>
                                  <a:pt x="0" y="787781"/>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1" name="Shape 793951"/>
                        <wps:cNvSpPr/>
                        <wps:spPr>
                          <a:xfrm>
                            <a:off x="2731897" y="1629219"/>
                            <a:ext cx="240792" cy="853314"/>
                          </a:xfrm>
                          <a:custGeom>
                            <a:avLst/>
                            <a:gdLst/>
                            <a:ahLst/>
                            <a:cxnLst/>
                            <a:rect l="0" t="0" r="0" b="0"/>
                            <a:pathLst>
                              <a:path w="240792" h="853314">
                                <a:moveTo>
                                  <a:pt x="0" y="0"/>
                                </a:moveTo>
                                <a:lnTo>
                                  <a:pt x="240792" y="0"/>
                                </a:lnTo>
                                <a:lnTo>
                                  <a:pt x="240792" y="853314"/>
                                </a:lnTo>
                                <a:lnTo>
                                  <a:pt x="0" y="853314"/>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2" name="Shape 793952"/>
                        <wps:cNvSpPr/>
                        <wps:spPr>
                          <a:xfrm>
                            <a:off x="2299081" y="1603312"/>
                            <a:ext cx="240792" cy="879222"/>
                          </a:xfrm>
                          <a:custGeom>
                            <a:avLst/>
                            <a:gdLst/>
                            <a:ahLst/>
                            <a:cxnLst/>
                            <a:rect l="0" t="0" r="0" b="0"/>
                            <a:pathLst>
                              <a:path w="240792" h="879222">
                                <a:moveTo>
                                  <a:pt x="0" y="0"/>
                                </a:moveTo>
                                <a:lnTo>
                                  <a:pt x="240792" y="0"/>
                                </a:lnTo>
                                <a:lnTo>
                                  <a:pt x="240792" y="879222"/>
                                </a:lnTo>
                                <a:lnTo>
                                  <a:pt x="0" y="879222"/>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3" name="Shape 793953"/>
                        <wps:cNvSpPr/>
                        <wps:spPr>
                          <a:xfrm>
                            <a:off x="1866265" y="1499680"/>
                            <a:ext cx="240792" cy="982853"/>
                          </a:xfrm>
                          <a:custGeom>
                            <a:avLst/>
                            <a:gdLst/>
                            <a:ahLst/>
                            <a:cxnLst/>
                            <a:rect l="0" t="0" r="0" b="0"/>
                            <a:pathLst>
                              <a:path w="240792" h="982853">
                                <a:moveTo>
                                  <a:pt x="0" y="0"/>
                                </a:moveTo>
                                <a:lnTo>
                                  <a:pt x="240792" y="0"/>
                                </a:lnTo>
                                <a:lnTo>
                                  <a:pt x="240792" y="982853"/>
                                </a:lnTo>
                                <a:lnTo>
                                  <a:pt x="0" y="982853"/>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4" name="Shape 793954"/>
                        <wps:cNvSpPr/>
                        <wps:spPr>
                          <a:xfrm>
                            <a:off x="1433449" y="1461580"/>
                            <a:ext cx="240792" cy="1020953"/>
                          </a:xfrm>
                          <a:custGeom>
                            <a:avLst/>
                            <a:gdLst/>
                            <a:ahLst/>
                            <a:cxnLst/>
                            <a:rect l="0" t="0" r="0" b="0"/>
                            <a:pathLst>
                              <a:path w="240792" h="1020953">
                                <a:moveTo>
                                  <a:pt x="0" y="0"/>
                                </a:moveTo>
                                <a:lnTo>
                                  <a:pt x="240792" y="0"/>
                                </a:lnTo>
                                <a:lnTo>
                                  <a:pt x="240792" y="1020953"/>
                                </a:lnTo>
                                <a:lnTo>
                                  <a:pt x="0" y="1020953"/>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5" name="Shape 793955"/>
                        <wps:cNvSpPr/>
                        <wps:spPr>
                          <a:xfrm>
                            <a:off x="1000633" y="1449388"/>
                            <a:ext cx="240792" cy="1033145"/>
                          </a:xfrm>
                          <a:custGeom>
                            <a:avLst/>
                            <a:gdLst/>
                            <a:ahLst/>
                            <a:cxnLst/>
                            <a:rect l="0" t="0" r="0" b="0"/>
                            <a:pathLst>
                              <a:path w="240792" h="1033145">
                                <a:moveTo>
                                  <a:pt x="0" y="0"/>
                                </a:moveTo>
                                <a:lnTo>
                                  <a:pt x="240792" y="0"/>
                                </a:lnTo>
                                <a:lnTo>
                                  <a:pt x="240792" y="1033145"/>
                                </a:lnTo>
                                <a:lnTo>
                                  <a:pt x="0" y="1033145"/>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793956" name="Shape 793956"/>
                        <wps:cNvSpPr/>
                        <wps:spPr>
                          <a:xfrm>
                            <a:off x="567817" y="1397571"/>
                            <a:ext cx="240792" cy="1084962"/>
                          </a:xfrm>
                          <a:custGeom>
                            <a:avLst/>
                            <a:gdLst/>
                            <a:ahLst/>
                            <a:cxnLst/>
                            <a:rect l="0" t="0" r="0" b="0"/>
                            <a:pathLst>
                              <a:path w="240792" h="1084962">
                                <a:moveTo>
                                  <a:pt x="0" y="0"/>
                                </a:moveTo>
                                <a:lnTo>
                                  <a:pt x="240792" y="0"/>
                                </a:lnTo>
                                <a:lnTo>
                                  <a:pt x="240792" y="1084962"/>
                                </a:lnTo>
                                <a:lnTo>
                                  <a:pt x="0" y="1084962"/>
                                </a:lnTo>
                                <a:lnTo>
                                  <a:pt x="0" y="0"/>
                                </a:lnTo>
                              </a:path>
                            </a:pathLst>
                          </a:custGeom>
                          <a:ln w="0" cap="flat">
                            <a:round/>
                          </a:ln>
                        </wps:spPr>
                        <wps:style>
                          <a:lnRef idx="0">
                            <a:srgbClr val="000000">
                              <a:alpha val="0"/>
                            </a:srgbClr>
                          </a:lnRef>
                          <a:fillRef idx="1">
                            <a:srgbClr val="53565A"/>
                          </a:fillRef>
                          <a:effectRef idx="0">
                            <a:scrgbClr r="0" g="0" b="0"/>
                          </a:effectRef>
                          <a:fontRef idx="none"/>
                        </wps:style>
                        <wps:bodyPr/>
                      </wps:wsp>
                      <wps:wsp>
                        <wps:cNvPr id="9210" name="Shape 9210"/>
                        <wps:cNvSpPr/>
                        <wps:spPr>
                          <a:xfrm>
                            <a:off x="446278" y="544004"/>
                            <a:ext cx="50800" cy="1938529"/>
                          </a:xfrm>
                          <a:custGeom>
                            <a:avLst/>
                            <a:gdLst/>
                            <a:ahLst/>
                            <a:cxnLst/>
                            <a:rect l="0" t="0" r="0" b="0"/>
                            <a:pathLst>
                              <a:path w="50800" h="1938529">
                                <a:moveTo>
                                  <a:pt x="25400" y="0"/>
                                </a:moveTo>
                                <a:lnTo>
                                  <a:pt x="50800" y="76200"/>
                                </a:lnTo>
                                <a:lnTo>
                                  <a:pt x="31750" y="76200"/>
                                </a:lnTo>
                                <a:lnTo>
                                  <a:pt x="31750" y="1938529"/>
                                </a:lnTo>
                                <a:lnTo>
                                  <a:pt x="19050" y="1938529"/>
                                </a:lnTo>
                                <a:lnTo>
                                  <a:pt x="19050" y="76200"/>
                                </a:lnTo>
                                <a:lnTo>
                                  <a:pt x="0" y="76200"/>
                                </a:lnTo>
                                <a:lnTo>
                                  <a:pt x="25400"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9211" name="Shape 9211"/>
                        <wps:cNvSpPr/>
                        <wps:spPr>
                          <a:xfrm>
                            <a:off x="435356" y="2482533"/>
                            <a:ext cx="36322" cy="0"/>
                          </a:xfrm>
                          <a:custGeom>
                            <a:avLst/>
                            <a:gdLst/>
                            <a:ahLst/>
                            <a:cxnLst/>
                            <a:rect l="0" t="0" r="0" b="0"/>
                            <a:pathLst>
                              <a:path w="36322">
                                <a:moveTo>
                                  <a:pt x="0" y="0"/>
                                </a:moveTo>
                                <a:lnTo>
                                  <a:pt x="36322"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212" name="Shape 9212"/>
                        <wps:cNvSpPr/>
                        <wps:spPr>
                          <a:xfrm>
                            <a:off x="435356" y="2095564"/>
                            <a:ext cx="36322" cy="0"/>
                          </a:xfrm>
                          <a:custGeom>
                            <a:avLst/>
                            <a:gdLst/>
                            <a:ahLst/>
                            <a:cxnLst/>
                            <a:rect l="0" t="0" r="0" b="0"/>
                            <a:pathLst>
                              <a:path w="36322">
                                <a:moveTo>
                                  <a:pt x="0" y="0"/>
                                </a:moveTo>
                                <a:lnTo>
                                  <a:pt x="36322"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213" name="Shape 9213"/>
                        <wps:cNvSpPr/>
                        <wps:spPr>
                          <a:xfrm>
                            <a:off x="435356" y="1706943"/>
                            <a:ext cx="36322" cy="0"/>
                          </a:xfrm>
                          <a:custGeom>
                            <a:avLst/>
                            <a:gdLst/>
                            <a:ahLst/>
                            <a:cxnLst/>
                            <a:rect l="0" t="0" r="0" b="0"/>
                            <a:pathLst>
                              <a:path w="36322">
                                <a:moveTo>
                                  <a:pt x="0" y="0"/>
                                </a:moveTo>
                                <a:lnTo>
                                  <a:pt x="36322"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214" name="Shape 9214"/>
                        <wps:cNvSpPr/>
                        <wps:spPr>
                          <a:xfrm>
                            <a:off x="435356" y="1319847"/>
                            <a:ext cx="36322" cy="0"/>
                          </a:xfrm>
                          <a:custGeom>
                            <a:avLst/>
                            <a:gdLst/>
                            <a:ahLst/>
                            <a:cxnLst/>
                            <a:rect l="0" t="0" r="0" b="0"/>
                            <a:pathLst>
                              <a:path w="36322">
                                <a:moveTo>
                                  <a:pt x="0" y="0"/>
                                </a:moveTo>
                                <a:lnTo>
                                  <a:pt x="36322"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215" name="Shape 9215"/>
                        <wps:cNvSpPr/>
                        <wps:spPr>
                          <a:xfrm>
                            <a:off x="435356" y="931228"/>
                            <a:ext cx="36322" cy="0"/>
                          </a:xfrm>
                          <a:custGeom>
                            <a:avLst/>
                            <a:gdLst/>
                            <a:ahLst/>
                            <a:cxnLst/>
                            <a:rect l="0" t="0" r="0" b="0"/>
                            <a:pathLst>
                              <a:path w="36322">
                                <a:moveTo>
                                  <a:pt x="0" y="0"/>
                                </a:moveTo>
                                <a:lnTo>
                                  <a:pt x="36322"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216" name="Shape 9216"/>
                        <wps:cNvSpPr/>
                        <wps:spPr>
                          <a:xfrm>
                            <a:off x="435356" y="544004"/>
                            <a:ext cx="36322" cy="0"/>
                          </a:xfrm>
                          <a:custGeom>
                            <a:avLst/>
                            <a:gdLst/>
                            <a:ahLst/>
                            <a:cxnLst/>
                            <a:rect l="0" t="0" r="0" b="0"/>
                            <a:pathLst>
                              <a:path w="36322">
                                <a:moveTo>
                                  <a:pt x="0" y="0"/>
                                </a:moveTo>
                                <a:lnTo>
                                  <a:pt x="36322"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217" name="Shape 9217"/>
                        <wps:cNvSpPr/>
                        <wps:spPr>
                          <a:xfrm>
                            <a:off x="471678" y="2457133"/>
                            <a:ext cx="5194427" cy="50800"/>
                          </a:xfrm>
                          <a:custGeom>
                            <a:avLst/>
                            <a:gdLst/>
                            <a:ahLst/>
                            <a:cxnLst/>
                            <a:rect l="0" t="0" r="0" b="0"/>
                            <a:pathLst>
                              <a:path w="5194427" h="50800">
                                <a:moveTo>
                                  <a:pt x="5118227" y="0"/>
                                </a:moveTo>
                                <a:lnTo>
                                  <a:pt x="5194427" y="25400"/>
                                </a:lnTo>
                                <a:lnTo>
                                  <a:pt x="5118227" y="50800"/>
                                </a:lnTo>
                                <a:lnTo>
                                  <a:pt x="5137277" y="31750"/>
                                </a:lnTo>
                                <a:lnTo>
                                  <a:pt x="0" y="31750"/>
                                </a:lnTo>
                                <a:lnTo>
                                  <a:pt x="0" y="19050"/>
                                </a:lnTo>
                                <a:lnTo>
                                  <a:pt x="5137277" y="19050"/>
                                </a:lnTo>
                                <a:lnTo>
                                  <a:pt x="5118227" y="0"/>
                                </a:ln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9218" name="Rectangle 9218"/>
                        <wps:cNvSpPr/>
                        <wps:spPr>
                          <a:xfrm>
                            <a:off x="592455" y="1211263"/>
                            <a:ext cx="255556" cy="171356"/>
                          </a:xfrm>
                          <a:prstGeom prst="rect">
                            <a:avLst/>
                          </a:prstGeom>
                          <a:ln>
                            <a:noFill/>
                          </a:ln>
                        </wps:spPr>
                        <wps:txbx>
                          <w:txbxContent>
                            <w:p w14:paraId="38D261A8" w14:textId="77777777" w:rsidR="00E26C14" w:rsidRDefault="00CB3576">
                              <w:pPr>
                                <w:spacing w:after="160" w:line="259" w:lineRule="auto"/>
                                <w:ind w:left="0" w:firstLine="0"/>
                              </w:pPr>
                              <w:r>
                                <w:rPr>
                                  <w:b/>
                                  <w:color w:val="595959"/>
                                  <w:sz w:val="20"/>
                                </w:rPr>
                                <w:t>784</w:t>
                              </w:r>
                            </w:p>
                          </w:txbxContent>
                        </wps:txbx>
                        <wps:bodyPr horzOverflow="overflow" vert="horz" lIns="0" tIns="0" rIns="0" bIns="0" rtlCol="0">
                          <a:noAutofit/>
                        </wps:bodyPr>
                      </wps:wsp>
                      <wps:wsp>
                        <wps:cNvPr id="9219" name="Rectangle 9219"/>
                        <wps:cNvSpPr/>
                        <wps:spPr>
                          <a:xfrm>
                            <a:off x="1025271" y="1262825"/>
                            <a:ext cx="255556" cy="171355"/>
                          </a:xfrm>
                          <a:prstGeom prst="rect">
                            <a:avLst/>
                          </a:prstGeom>
                          <a:ln>
                            <a:noFill/>
                          </a:ln>
                        </wps:spPr>
                        <wps:txbx>
                          <w:txbxContent>
                            <w:p w14:paraId="67C2354E" w14:textId="77777777" w:rsidR="00E26C14" w:rsidRDefault="00CB3576">
                              <w:pPr>
                                <w:spacing w:after="160" w:line="259" w:lineRule="auto"/>
                                <w:ind w:left="0" w:firstLine="0"/>
                              </w:pPr>
                              <w:r>
                                <w:rPr>
                                  <w:b/>
                                  <w:color w:val="595959"/>
                                  <w:sz w:val="20"/>
                                </w:rPr>
                                <w:t>780</w:t>
                              </w:r>
                            </w:p>
                          </w:txbxContent>
                        </wps:txbx>
                        <wps:bodyPr horzOverflow="overflow" vert="horz" lIns="0" tIns="0" rIns="0" bIns="0" rtlCol="0">
                          <a:noAutofit/>
                        </wps:bodyPr>
                      </wps:wsp>
                      <wps:wsp>
                        <wps:cNvPr id="9220" name="Rectangle 9220"/>
                        <wps:cNvSpPr/>
                        <wps:spPr>
                          <a:xfrm>
                            <a:off x="1458468" y="1275906"/>
                            <a:ext cx="255556" cy="171355"/>
                          </a:xfrm>
                          <a:prstGeom prst="rect">
                            <a:avLst/>
                          </a:prstGeom>
                          <a:ln>
                            <a:noFill/>
                          </a:ln>
                        </wps:spPr>
                        <wps:txbx>
                          <w:txbxContent>
                            <w:p w14:paraId="006311FB" w14:textId="77777777" w:rsidR="00E26C14" w:rsidRDefault="00CB3576">
                              <w:pPr>
                                <w:spacing w:after="160" w:line="259" w:lineRule="auto"/>
                                <w:ind w:left="0" w:firstLine="0"/>
                              </w:pPr>
                              <w:r>
                                <w:rPr>
                                  <w:b/>
                                  <w:color w:val="595959"/>
                                  <w:sz w:val="20"/>
                                </w:rPr>
                                <w:t>779</w:t>
                              </w:r>
                            </w:p>
                          </w:txbxContent>
                        </wps:txbx>
                        <wps:bodyPr horzOverflow="overflow" vert="horz" lIns="0" tIns="0" rIns="0" bIns="0" rtlCol="0">
                          <a:noAutofit/>
                        </wps:bodyPr>
                      </wps:wsp>
                      <wps:wsp>
                        <wps:cNvPr id="9221" name="Rectangle 9221"/>
                        <wps:cNvSpPr/>
                        <wps:spPr>
                          <a:xfrm>
                            <a:off x="1891284" y="1314641"/>
                            <a:ext cx="255556" cy="171356"/>
                          </a:xfrm>
                          <a:prstGeom prst="rect">
                            <a:avLst/>
                          </a:prstGeom>
                          <a:ln>
                            <a:noFill/>
                          </a:ln>
                        </wps:spPr>
                        <wps:txbx>
                          <w:txbxContent>
                            <w:p w14:paraId="16463B30" w14:textId="77777777" w:rsidR="00E26C14" w:rsidRDefault="00CB3576">
                              <w:pPr>
                                <w:spacing w:after="160" w:line="259" w:lineRule="auto"/>
                                <w:ind w:left="0" w:firstLine="0"/>
                              </w:pPr>
                              <w:r>
                                <w:rPr>
                                  <w:b/>
                                  <w:color w:val="595959"/>
                                  <w:sz w:val="20"/>
                                </w:rPr>
                                <w:t>776</w:t>
                              </w:r>
                            </w:p>
                          </w:txbxContent>
                        </wps:txbx>
                        <wps:bodyPr horzOverflow="overflow" vert="horz" lIns="0" tIns="0" rIns="0" bIns="0" rtlCol="0">
                          <a:noAutofit/>
                        </wps:bodyPr>
                      </wps:wsp>
                      <wps:wsp>
                        <wps:cNvPr id="9222" name="Rectangle 9222"/>
                        <wps:cNvSpPr/>
                        <wps:spPr>
                          <a:xfrm>
                            <a:off x="2324354" y="1417891"/>
                            <a:ext cx="255556" cy="171356"/>
                          </a:xfrm>
                          <a:prstGeom prst="rect">
                            <a:avLst/>
                          </a:prstGeom>
                          <a:ln>
                            <a:noFill/>
                          </a:ln>
                        </wps:spPr>
                        <wps:txbx>
                          <w:txbxContent>
                            <w:p w14:paraId="44DD5CAD" w14:textId="77777777" w:rsidR="00E26C14" w:rsidRDefault="00CB3576">
                              <w:pPr>
                                <w:spacing w:after="160" w:line="259" w:lineRule="auto"/>
                                <w:ind w:left="0" w:firstLine="0"/>
                              </w:pPr>
                              <w:r>
                                <w:rPr>
                                  <w:b/>
                                  <w:color w:val="595959"/>
                                  <w:sz w:val="20"/>
                                </w:rPr>
                                <w:t>768</w:t>
                              </w:r>
                            </w:p>
                          </w:txbxContent>
                        </wps:txbx>
                        <wps:bodyPr horzOverflow="overflow" vert="horz" lIns="0" tIns="0" rIns="0" bIns="0" rtlCol="0">
                          <a:noAutofit/>
                        </wps:bodyPr>
                      </wps:wsp>
                      <wps:wsp>
                        <wps:cNvPr id="9223" name="Rectangle 9223"/>
                        <wps:cNvSpPr/>
                        <wps:spPr>
                          <a:xfrm>
                            <a:off x="2757170" y="1443800"/>
                            <a:ext cx="255556" cy="171355"/>
                          </a:xfrm>
                          <a:prstGeom prst="rect">
                            <a:avLst/>
                          </a:prstGeom>
                          <a:ln>
                            <a:noFill/>
                          </a:ln>
                        </wps:spPr>
                        <wps:txbx>
                          <w:txbxContent>
                            <w:p w14:paraId="5A15B5BB" w14:textId="77777777" w:rsidR="00E26C14" w:rsidRDefault="00CB3576">
                              <w:pPr>
                                <w:spacing w:after="160" w:line="259" w:lineRule="auto"/>
                                <w:ind w:left="0" w:firstLine="0"/>
                              </w:pPr>
                              <w:r>
                                <w:rPr>
                                  <w:b/>
                                  <w:color w:val="595959"/>
                                  <w:sz w:val="20"/>
                                </w:rPr>
                                <w:t>766</w:t>
                              </w:r>
                            </w:p>
                          </w:txbxContent>
                        </wps:txbx>
                        <wps:bodyPr horzOverflow="overflow" vert="horz" lIns="0" tIns="0" rIns="0" bIns="0" rtlCol="0">
                          <a:noAutofit/>
                        </wps:bodyPr>
                      </wps:wsp>
                      <wps:wsp>
                        <wps:cNvPr id="9224" name="Rectangle 9224"/>
                        <wps:cNvSpPr/>
                        <wps:spPr>
                          <a:xfrm>
                            <a:off x="3190367" y="1508442"/>
                            <a:ext cx="255556" cy="171356"/>
                          </a:xfrm>
                          <a:prstGeom prst="rect">
                            <a:avLst/>
                          </a:prstGeom>
                          <a:ln>
                            <a:noFill/>
                          </a:ln>
                        </wps:spPr>
                        <wps:txbx>
                          <w:txbxContent>
                            <w:p w14:paraId="5ABD7014" w14:textId="77777777" w:rsidR="00E26C14" w:rsidRDefault="00CB3576">
                              <w:pPr>
                                <w:spacing w:after="160" w:line="259" w:lineRule="auto"/>
                                <w:ind w:left="0" w:firstLine="0"/>
                              </w:pPr>
                              <w:r>
                                <w:rPr>
                                  <w:b/>
                                  <w:color w:val="595959"/>
                                  <w:sz w:val="20"/>
                                </w:rPr>
                                <w:t>761</w:t>
                              </w:r>
                            </w:p>
                          </w:txbxContent>
                        </wps:txbx>
                        <wps:bodyPr horzOverflow="overflow" vert="horz" lIns="0" tIns="0" rIns="0" bIns="0" rtlCol="0">
                          <a:noAutofit/>
                        </wps:bodyPr>
                      </wps:wsp>
                      <wps:wsp>
                        <wps:cNvPr id="9225" name="Rectangle 9225"/>
                        <wps:cNvSpPr/>
                        <wps:spPr>
                          <a:xfrm>
                            <a:off x="3623183" y="1611820"/>
                            <a:ext cx="255556" cy="171356"/>
                          </a:xfrm>
                          <a:prstGeom prst="rect">
                            <a:avLst/>
                          </a:prstGeom>
                          <a:ln>
                            <a:noFill/>
                          </a:ln>
                        </wps:spPr>
                        <wps:txbx>
                          <w:txbxContent>
                            <w:p w14:paraId="757856D7" w14:textId="77777777" w:rsidR="00E26C14" w:rsidRDefault="00CB3576">
                              <w:pPr>
                                <w:spacing w:after="160" w:line="259" w:lineRule="auto"/>
                                <w:ind w:left="0" w:firstLine="0"/>
                              </w:pPr>
                              <w:r>
                                <w:rPr>
                                  <w:b/>
                                  <w:color w:val="595959"/>
                                  <w:sz w:val="20"/>
                                </w:rPr>
                                <w:t>753</w:t>
                              </w:r>
                            </w:p>
                          </w:txbxContent>
                        </wps:txbx>
                        <wps:bodyPr horzOverflow="overflow" vert="horz" lIns="0" tIns="0" rIns="0" bIns="0" rtlCol="0">
                          <a:noAutofit/>
                        </wps:bodyPr>
                      </wps:wsp>
                      <wps:wsp>
                        <wps:cNvPr id="9226" name="Rectangle 9226"/>
                        <wps:cNvSpPr/>
                        <wps:spPr>
                          <a:xfrm>
                            <a:off x="4056253" y="1611820"/>
                            <a:ext cx="255556" cy="171356"/>
                          </a:xfrm>
                          <a:prstGeom prst="rect">
                            <a:avLst/>
                          </a:prstGeom>
                          <a:ln>
                            <a:noFill/>
                          </a:ln>
                        </wps:spPr>
                        <wps:txbx>
                          <w:txbxContent>
                            <w:p w14:paraId="69E73373" w14:textId="77777777" w:rsidR="00E26C14" w:rsidRDefault="00CB3576">
                              <w:pPr>
                                <w:spacing w:after="160" w:line="259" w:lineRule="auto"/>
                                <w:ind w:left="0" w:firstLine="0"/>
                              </w:pPr>
                              <w:r>
                                <w:rPr>
                                  <w:b/>
                                  <w:color w:val="595959"/>
                                  <w:sz w:val="20"/>
                                </w:rPr>
                                <w:t>753</w:t>
                              </w:r>
                            </w:p>
                          </w:txbxContent>
                        </wps:txbx>
                        <wps:bodyPr horzOverflow="overflow" vert="horz" lIns="0" tIns="0" rIns="0" bIns="0" rtlCol="0">
                          <a:noAutofit/>
                        </wps:bodyPr>
                      </wps:wsp>
                      <wps:wsp>
                        <wps:cNvPr id="9227" name="Rectangle 9227"/>
                        <wps:cNvSpPr/>
                        <wps:spPr>
                          <a:xfrm>
                            <a:off x="4489069" y="1637729"/>
                            <a:ext cx="255556" cy="171355"/>
                          </a:xfrm>
                          <a:prstGeom prst="rect">
                            <a:avLst/>
                          </a:prstGeom>
                          <a:ln>
                            <a:noFill/>
                          </a:ln>
                        </wps:spPr>
                        <wps:txbx>
                          <w:txbxContent>
                            <w:p w14:paraId="538BA678" w14:textId="77777777" w:rsidR="00E26C14" w:rsidRDefault="00CB3576">
                              <w:pPr>
                                <w:spacing w:after="160" w:line="259" w:lineRule="auto"/>
                                <w:ind w:left="0" w:firstLine="0"/>
                              </w:pPr>
                              <w:r>
                                <w:rPr>
                                  <w:b/>
                                  <w:color w:val="595959"/>
                                  <w:sz w:val="20"/>
                                </w:rPr>
                                <w:t>751</w:t>
                              </w:r>
                            </w:p>
                          </w:txbxContent>
                        </wps:txbx>
                        <wps:bodyPr horzOverflow="overflow" vert="horz" lIns="0" tIns="0" rIns="0" bIns="0" rtlCol="0">
                          <a:noAutofit/>
                        </wps:bodyPr>
                      </wps:wsp>
                      <wps:wsp>
                        <wps:cNvPr id="9228" name="Rectangle 9228"/>
                        <wps:cNvSpPr/>
                        <wps:spPr>
                          <a:xfrm>
                            <a:off x="4921885" y="1676337"/>
                            <a:ext cx="255556" cy="171356"/>
                          </a:xfrm>
                          <a:prstGeom prst="rect">
                            <a:avLst/>
                          </a:prstGeom>
                          <a:ln>
                            <a:noFill/>
                          </a:ln>
                        </wps:spPr>
                        <wps:txbx>
                          <w:txbxContent>
                            <w:p w14:paraId="18836412" w14:textId="77777777" w:rsidR="00E26C14" w:rsidRDefault="00CB3576">
                              <w:pPr>
                                <w:spacing w:after="160" w:line="259" w:lineRule="auto"/>
                                <w:ind w:left="0" w:firstLine="0"/>
                              </w:pPr>
                              <w:r>
                                <w:rPr>
                                  <w:b/>
                                  <w:color w:val="595959"/>
                                  <w:sz w:val="20"/>
                                </w:rPr>
                                <w:t>748</w:t>
                              </w:r>
                            </w:p>
                          </w:txbxContent>
                        </wps:txbx>
                        <wps:bodyPr horzOverflow="overflow" vert="horz" lIns="0" tIns="0" rIns="0" bIns="0" rtlCol="0">
                          <a:noAutofit/>
                        </wps:bodyPr>
                      </wps:wsp>
                      <wps:wsp>
                        <wps:cNvPr id="9229" name="Rectangle 9229"/>
                        <wps:cNvSpPr/>
                        <wps:spPr>
                          <a:xfrm>
                            <a:off x="5354955" y="1740980"/>
                            <a:ext cx="255556" cy="171355"/>
                          </a:xfrm>
                          <a:prstGeom prst="rect">
                            <a:avLst/>
                          </a:prstGeom>
                          <a:ln>
                            <a:noFill/>
                          </a:ln>
                        </wps:spPr>
                        <wps:txbx>
                          <w:txbxContent>
                            <w:p w14:paraId="1889F1CE" w14:textId="77777777" w:rsidR="00E26C14" w:rsidRDefault="00CB3576">
                              <w:pPr>
                                <w:spacing w:after="160" w:line="259" w:lineRule="auto"/>
                                <w:ind w:left="0" w:firstLine="0"/>
                              </w:pPr>
                              <w:r>
                                <w:rPr>
                                  <w:b/>
                                  <w:color w:val="595959"/>
                                  <w:sz w:val="20"/>
                                </w:rPr>
                                <w:t>743</w:t>
                              </w:r>
                            </w:p>
                          </w:txbxContent>
                        </wps:txbx>
                        <wps:bodyPr horzOverflow="overflow" vert="horz" lIns="0" tIns="0" rIns="0" bIns="0" rtlCol="0">
                          <a:noAutofit/>
                        </wps:bodyPr>
                      </wps:wsp>
                      <wps:wsp>
                        <wps:cNvPr id="9230" name="Rectangle 9230"/>
                        <wps:cNvSpPr/>
                        <wps:spPr>
                          <a:xfrm>
                            <a:off x="191999" y="2429828"/>
                            <a:ext cx="231120" cy="154840"/>
                          </a:xfrm>
                          <a:prstGeom prst="rect">
                            <a:avLst/>
                          </a:prstGeom>
                          <a:ln>
                            <a:noFill/>
                          </a:ln>
                        </wps:spPr>
                        <wps:txbx>
                          <w:txbxContent>
                            <w:p w14:paraId="5BD6F19B" w14:textId="77777777" w:rsidR="00E26C14" w:rsidRDefault="00CB3576">
                              <w:pPr>
                                <w:spacing w:after="160" w:line="259" w:lineRule="auto"/>
                                <w:ind w:left="0" w:firstLine="0"/>
                              </w:pPr>
                              <w:r>
                                <w:rPr>
                                  <w:color w:val="595959"/>
                                  <w:sz w:val="18"/>
                                </w:rPr>
                                <w:t>700</w:t>
                              </w:r>
                            </w:p>
                          </w:txbxContent>
                        </wps:txbx>
                        <wps:bodyPr horzOverflow="overflow" vert="horz" lIns="0" tIns="0" rIns="0" bIns="0" rtlCol="0">
                          <a:noAutofit/>
                        </wps:bodyPr>
                      </wps:wsp>
                      <wps:wsp>
                        <wps:cNvPr id="9231" name="Rectangle 9231"/>
                        <wps:cNvSpPr/>
                        <wps:spPr>
                          <a:xfrm>
                            <a:off x="191999" y="2042096"/>
                            <a:ext cx="231120" cy="154840"/>
                          </a:xfrm>
                          <a:prstGeom prst="rect">
                            <a:avLst/>
                          </a:prstGeom>
                          <a:ln>
                            <a:noFill/>
                          </a:ln>
                        </wps:spPr>
                        <wps:txbx>
                          <w:txbxContent>
                            <w:p w14:paraId="6C29883C" w14:textId="77777777" w:rsidR="00E26C14" w:rsidRDefault="00CB3576">
                              <w:pPr>
                                <w:spacing w:after="160" w:line="259" w:lineRule="auto"/>
                                <w:ind w:left="0" w:firstLine="0"/>
                              </w:pPr>
                              <w:r>
                                <w:rPr>
                                  <w:color w:val="595959"/>
                                  <w:sz w:val="18"/>
                                </w:rPr>
                                <w:t>730</w:t>
                              </w:r>
                            </w:p>
                          </w:txbxContent>
                        </wps:txbx>
                        <wps:bodyPr horzOverflow="overflow" vert="horz" lIns="0" tIns="0" rIns="0" bIns="0" rtlCol="0">
                          <a:noAutofit/>
                        </wps:bodyPr>
                      </wps:wsp>
                      <wps:wsp>
                        <wps:cNvPr id="9232" name="Rectangle 9232"/>
                        <wps:cNvSpPr/>
                        <wps:spPr>
                          <a:xfrm>
                            <a:off x="191999" y="1654492"/>
                            <a:ext cx="231120" cy="154840"/>
                          </a:xfrm>
                          <a:prstGeom prst="rect">
                            <a:avLst/>
                          </a:prstGeom>
                          <a:ln>
                            <a:noFill/>
                          </a:ln>
                        </wps:spPr>
                        <wps:txbx>
                          <w:txbxContent>
                            <w:p w14:paraId="40804540" w14:textId="77777777" w:rsidR="00E26C14" w:rsidRDefault="00CB3576">
                              <w:pPr>
                                <w:spacing w:after="160" w:line="259" w:lineRule="auto"/>
                                <w:ind w:left="0" w:firstLine="0"/>
                              </w:pPr>
                              <w:r>
                                <w:rPr>
                                  <w:color w:val="595959"/>
                                  <w:sz w:val="18"/>
                                </w:rPr>
                                <w:t>760</w:t>
                              </w:r>
                            </w:p>
                          </w:txbxContent>
                        </wps:txbx>
                        <wps:bodyPr horzOverflow="overflow" vert="horz" lIns="0" tIns="0" rIns="0" bIns="0" rtlCol="0">
                          <a:noAutofit/>
                        </wps:bodyPr>
                      </wps:wsp>
                      <wps:wsp>
                        <wps:cNvPr id="9233" name="Rectangle 9233"/>
                        <wps:cNvSpPr/>
                        <wps:spPr>
                          <a:xfrm>
                            <a:off x="191999" y="1266762"/>
                            <a:ext cx="231120" cy="154840"/>
                          </a:xfrm>
                          <a:prstGeom prst="rect">
                            <a:avLst/>
                          </a:prstGeom>
                          <a:ln>
                            <a:noFill/>
                          </a:ln>
                        </wps:spPr>
                        <wps:txbx>
                          <w:txbxContent>
                            <w:p w14:paraId="1B7EC8B1" w14:textId="77777777" w:rsidR="00E26C14" w:rsidRDefault="00CB3576">
                              <w:pPr>
                                <w:spacing w:after="160" w:line="259" w:lineRule="auto"/>
                                <w:ind w:left="0" w:firstLine="0"/>
                              </w:pPr>
                              <w:r>
                                <w:rPr>
                                  <w:color w:val="595959"/>
                                  <w:sz w:val="18"/>
                                </w:rPr>
                                <w:t>790</w:t>
                              </w:r>
                            </w:p>
                          </w:txbxContent>
                        </wps:txbx>
                        <wps:bodyPr horzOverflow="overflow" vert="horz" lIns="0" tIns="0" rIns="0" bIns="0" rtlCol="0">
                          <a:noAutofit/>
                        </wps:bodyPr>
                      </wps:wsp>
                      <wps:wsp>
                        <wps:cNvPr id="9234" name="Rectangle 9234"/>
                        <wps:cNvSpPr/>
                        <wps:spPr>
                          <a:xfrm>
                            <a:off x="191999" y="879030"/>
                            <a:ext cx="231120" cy="154840"/>
                          </a:xfrm>
                          <a:prstGeom prst="rect">
                            <a:avLst/>
                          </a:prstGeom>
                          <a:ln>
                            <a:noFill/>
                          </a:ln>
                        </wps:spPr>
                        <wps:txbx>
                          <w:txbxContent>
                            <w:p w14:paraId="34976F82" w14:textId="77777777" w:rsidR="00E26C14" w:rsidRDefault="00CB3576">
                              <w:pPr>
                                <w:spacing w:after="160" w:line="259" w:lineRule="auto"/>
                                <w:ind w:left="0" w:firstLine="0"/>
                              </w:pPr>
                              <w:r>
                                <w:rPr>
                                  <w:color w:val="595959"/>
                                  <w:sz w:val="18"/>
                                </w:rPr>
                                <w:t>820</w:t>
                              </w:r>
                            </w:p>
                          </w:txbxContent>
                        </wps:txbx>
                        <wps:bodyPr horzOverflow="overflow" vert="horz" lIns="0" tIns="0" rIns="0" bIns="0" rtlCol="0">
                          <a:noAutofit/>
                        </wps:bodyPr>
                      </wps:wsp>
                      <wps:wsp>
                        <wps:cNvPr id="9235" name="Rectangle 9235"/>
                        <wps:cNvSpPr/>
                        <wps:spPr>
                          <a:xfrm>
                            <a:off x="191999" y="491046"/>
                            <a:ext cx="231120" cy="154840"/>
                          </a:xfrm>
                          <a:prstGeom prst="rect">
                            <a:avLst/>
                          </a:prstGeom>
                          <a:ln>
                            <a:noFill/>
                          </a:ln>
                        </wps:spPr>
                        <wps:txbx>
                          <w:txbxContent>
                            <w:p w14:paraId="285167DD" w14:textId="77777777" w:rsidR="00E26C14" w:rsidRDefault="00CB3576">
                              <w:pPr>
                                <w:spacing w:after="160" w:line="259" w:lineRule="auto"/>
                                <w:ind w:left="0" w:firstLine="0"/>
                              </w:pPr>
                              <w:r>
                                <w:rPr>
                                  <w:color w:val="595959"/>
                                  <w:sz w:val="18"/>
                                </w:rPr>
                                <w:t>850</w:t>
                              </w:r>
                            </w:p>
                          </w:txbxContent>
                        </wps:txbx>
                        <wps:bodyPr horzOverflow="overflow" vert="horz" lIns="0" tIns="0" rIns="0" bIns="0" rtlCol="0">
                          <a:noAutofit/>
                        </wps:bodyPr>
                      </wps:wsp>
                      <wps:wsp>
                        <wps:cNvPr id="9236" name="Rectangle 9236"/>
                        <wps:cNvSpPr/>
                        <wps:spPr>
                          <a:xfrm rot="-5399999">
                            <a:off x="464340" y="2606867"/>
                            <a:ext cx="508605" cy="154840"/>
                          </a:xfrm>
                          <a:prstGeom prst="rect">
                            <a:avLst/>
                          </a:prstGeom>
                          <a:ln>
                            <a:noFill/>
                          </a:ln>
                        </wps:spPr>
                        <wps:txbx>
                          <w:txbxContent>
                            <w:p w14:paraId="632B669A" w14:textId="77777777" w:rsidR="00E26C14" w:rsidRDefault="00CB3576">
                              <w:pPr>
                                <w:spacing w:after="160" w:line="259" w:lineRule="auto"/>
                                <w:ind w:left="0" w:firstLine="0"/>
                              </w:pPr>
                              <w:r>
                                <w:rPr>
                                  <w:color w:val="595959"/>
                                  <w:sz w:val="18"/>
                                </w:rPr>
                                <w:t>2020-12</w:t>
                              </w:r>
                            </w:p>
                          </w:txbxContent>
                        </wps:txbx>
                        <wps:bodyPr horzOverflow="overflow" vert="horz" lIns="0" tIns="0" rIns="0" bIns="0" rtlCol="0">
                          <a:noAutofit/>
                        </wps:bodyPr>
                      </wps:wsp>
                      <wps:wsp>
                        <wps:cNvPr id="9237" name="Rectangle 9237"/>
                        <wps:cNvSpPr/>
                        <wps:spPr>
                          <a:xfrm rot="-5399999">
                            <a:off x="897156" y="2606867"/>
                            <a:ext cx="508605" cy="154840"/>
                          </a:xfrm>
                          <a:prstGeom prst="rect">
                            <a:avLst/>
                          </a:prstGeom>
                          <a:ln>
                            <a:noFill/>
                          </a:ln>
                        </wps:spPr>
                        <wps:txbx>
                          <w:txbxContent>
                            <w:p w14:paraId="523C4C59" w14:textId="77777777" w:rsidR="00E26C14" w:rsidRDefault="00CB3576">
                              <w:pPr>
                                <w:spacing w:after="160" w:line="259" w:lineRule="auto"/>
                                <w:ind w:left="0" w:firstLine="0"/>
                              </w:pPr>
                              <w:r>
                                <w:rPr>
                                  <w:color w:val="595959"/>
                                  <w:sz w:val="18"/>
                                </w:rPr>
                                <w:t>2021-01</w:t>
                              </w:r>
                            </w:p>
                          </w:txbxContent>
                        </wps:txbx>
                        <wps:bodyPr horzOverflow="overflow" vert="horz" lIns="0" tIns="0" rIns="0" bIns="0" rtlCol="0">
                          <a:noAutofit/>
                        </wps:bodyPr>
                      </wps:wsp>
                      <wps:wsp>
                        <wps:cNvPr id="9238" name="Rectangle 9238"/>
                        <wps:cNvSpPr/>
                        <wps:spPr>
                          <a:xfrm rot="-5399999">
                            <a:off x="1330227" y="2606867"/>
                            <a:ext cx="508605" cy="154840"/>
                          </a:xfrm>
                          <a:prstGeom prst="rect">
                            <a:avLst/>
                          </a:prstGeom>
                          <a:ln>
                            <a:noFill/>
                          </a:ln>
                        </wps:spPr>
                        <wps:txbx>
                          <w:txbxContent>
                            <w:p w14:paraId="22218F07" w14:textId="77777777" w:rsidR="00E26C14" w:rsidRDefault="00CB3576">
                              <w:pPr>
                                <w:spacing w:after="160" w:line="259" w:lineRule="auto"/>
                                <w:ind w:left="0" w:firstLine="0"/>
                              </w:pPr>
                              <w:r>
                                <w:rPr>
                                  <w:color w:val="595959"/>
                                  <w:sz w:val="18"/>
                                </w:rPr>
                                <w:t>2021-02</w:t>
                              </w:r>
                            </w:p>
                          </w:txbxContent>
                        </wps:txbx>
                        <wps:bodyPr horzOverflow="overflow" vert="horz" lIns="0" tIns="0" rIns="0" bIns="0" rtlCol="0">
                          <a:noAutofit/>
                        </wps:bodyPr>
                      </wps:wsp>
                      <wps:wsp>
                        <wps:cNvPr id="9239" name="Rectangle 9239"/>
                        <wps:cNvSpPr/>
                        <wps:spPr>
                          <a:xfrm rot="-5399999">
                            <a:off x="1763042" y="2606867"/>
                            <a:ext cx="508605" cy="154840"/>
                          </a:xfrm>
                          <a:prstGeom prst="rect">
                            <a:avLst/>
                          </a:prstGeom>
                          <a:ln>
                            <a:noFill/>
                          </a:ln>
                        </wps:spPr>
                        <wps:txbx>
                          <w:txbxContent>
                            <w:p w14:paraId="3E924BD1" w14:textId="77777777" w:rsidR="00E26C14" w:rsidRDefault="00CB3576">
                              <w:pPr>
                                <w:spacing w:after="160" w:line="259" w:lineRule="auto"/>
                                <w:ind w:left="0" w:firstLine="0"/>
                              </w:pPr>
                              <w:r>
                                <w:rPr>
                                  <w:color w:val="595959"/>
                                  <w:sz w:val="18"/>
                                </w:rPr>
                                <w:t>2021-03</w:t>
                              </w:r>
                            </w:p>
                          </w:txbxContent>
                        </wps:txbx>
                        <wps:bodyPr horzOverflow="overflow" vert="horz" lIns="0" tIns="0" rIns="0" bIns="0" rtlCol="0">
                          <a:noAutofit/>
                        </wps:bodyPr>
                      </wps:wsp>
                      <wps:wsp>
                        <wps:cNvPr id="9240" name="Rectangle 9240"/>
                        <wps:cNvSpPr/>
                        <wps:spPr>
                          <a:xfrm rot="-5399999">
                            <a:off x="2196239" y="2606867"/>
                            <a:ext cx="508605" cy="154840"/>
                          </a:xfrm>
                          <a:prstGeom prst="rect">
                            <a:avLst/>
                          </a:prstGeom>
                          <a:ln>
                            <a:noFill/>
                          </a:ln>
                        </wps:spPr>
                        <wps:txbx>
                          <w:txbxContent>
                            <w:p w14:paraId="1CBA5692" w14:textId="77777777" w:rsidR="00E26C14" w:rsidRDefault="00CB3576">
                              <w:pPr>
                                <w:spacing w:after="160" w:line="259" w:lineRule="auto"/>
                                <w:ind w:left="0" w:firstLine="0"/>
                              </w:pPr>
                              <w:r>
                                <w:rPr>
                                  <w:color w:val="595959"/>
                                  <w:sz w:val="18"/>
                                </w:rPr>
                                <w:t>2021-04</w:t>
                              </w:r>
                            </w:p>
                          </w:txbxContent>
                        </wps:txbx>
                        <wps:bodyPr horzOverflow="overflow" vert="horz" lIns="0" tIns="0" rIns="0" bIns="0" rtlCol="0">
                          <a:noAutofit/>
                        </wps:bodyPr>
                      </wps:wsp>
                      <wps:wsp>
                        <wps:cNvPr id="9241" name="Rectangle 9241"/>
                        <wps:cNvSpPr/>
                        <wps:spPr>
                          <a:xfrm rot="-5399999">
                            <a:off x="2629056" y="2606867"/>
                            <a:ext cx="508605" cy="154840"/>
                          </a:xfrm>
                          <a:prstGeom prst="rect">
                            <a:avLst/>
                          </a:prstGeom>
                          <a:ln>
                            <a:noFill/>
                          </a:ln>
                        </wps:spPr>
                        <wps:txbx>
                          <w:txbxContent>
                            <w:p w14:paraId="661CF976" w14:textId="77777777" w:rsidR="00E26C14" w:rsidRDefault="00CB3576">
                              <w:pPr>
                                <w:spacing w:after="160" w:line="259" w:lineRule="auto"/>
                                <w:ind w:left="0" w:firstLine="0"/>
                              </w:pPr>
                              <w:r>
                                <w:rPr>
                                  <w:color w:val="595959"/>
                                  <w:sz w:val="18"/>
                                </w:rPr>
                                <w:t>2021-05</w:t>
                              </w:r>
                            </w:p>
                          </w:txbxContent>
                        </wps:txbx>
                        <wps:bodyPr horzOverflow="overflow" vert="horz" lIns="0" tIns="0" rIns="0" bIns="0" rtlCol="0">
                          <a:noAutofit/>
                        </wps:bodyPr>
                      </wps:wsp>
                      <wps:wsp>
                        <wps:cNvPr id="9242" name="Rectangle 9242"/>
                        <wps:cNvSpPr/>
                        <wps:spPr>
                          <a:xfrm rot="-5399999">
                            <a:off x="3061450" y="2606263"/>
                            <a:ext cx="509402" cy="155253"/>
                          </a:xfrm>
                          <a:prstGeom prst="rect">
                            <a:avLst/>
                          </a:prstGeom>
                          <a:ln>
                            <a:noFill/>
                          </a:ln>
                        </wps:spPr>
                        <wps:txbx>
                          <w:txbxContent>
                            <w:p w14:paraId="5A959A47" w14:textId="77777777" w:rsidR="00E26C14" w:rsidRDefault="00CB3576">
                              <w:pPr>
                                <w:spacing w:after="160" w:line="259" w:lineRule="auto"/>
                                <w:ind w:left="0" w:firstLine="0"/>
                              </w:pPr>
                              <w:r>
                                <w:rPr>
                                  <w:color w:val="595959"/>
                                  <w:sz w:val="18"/>
                                </w:rPr>
                                <w:t>2021-06</w:t>
                              </w:r>
                            </w:p>
                          </w:txbxContent>
                        </wps:txbx>
                        <wps:bodyPr horzOverflow="overflow" vert="horz" lIns="0" tIns="0" rIns="0" bIns="0" rtlCol="0">
                          <a:noAutofit/>
                        </wps:bodyPr>
                      </wps:wsp>
                      <wps:wsp>
                        <wps:cNvPr id="9243" name="Rectangle 9243"/>
                        <wps:cNvSpPr/>
                        <wps:spPr>
                          <a:xfrm rot="-5399999">
                            <a:off x="3494941" y="2606867"/>
                            <a:ext cx="508605" cy="154840"/>
                          </a:xfrm>
                          <a:prstGeom prst="rect">
                            <a:avLst/>
                          </a:prstGeom>
                          <a:ln>
                            <a:noFill/>
                          </a:ln>
                        </wps:spPr>
                        <wps:txbx>
                          <w:txbxContent>
                            <w:p w14:paraId="6B74082B" w14:textId="77777777" w:rsidR="00E26C14" w:rsidRDefault="00CB3576">
                              <w:pPr>
                                <w:spacing w:after="160" w:line="259" w:lineRule="auto"/>
                                <w:ind w:left="0" w:firstLine="0"/>
                              </w:pPr>
                              <w:r>
                                <w:rPr>
                                  <w:color w:val="595959"/>
                                  <w:sz w:val="18"/>
                                </w:rPr>
                                <w:t>2021-07</w:t>
                              </w:r>
                            </w:p>
                          </w:txbxContent>
                        </wps:txbx>
                        <wps:bodyPr horzOverflow="overflow" vert="horz" lIns="0" tIns="0" rIns="0" bIns="0" rtlCol="0">
                          <a:noAutofit/>
                        </wps:bodyPr>
                      </wps:wsp>
                      <wps:wsp>
                        <wps:cNvPr id="9244" name="Rectangle 9244"/>
                        <wps:cNvSpPr/>
                        <wps:spPr>
                          <a:xfrm rot="-5399999">
                            <a:off x="3927757" y="2606867"/>
                            <a:ext cx="508605" cy="154840"/>
                          </a:xfrm>
                          <a:prstGeom prst="rect">
                            <a:avLst/>
                          </a:prstGeom>
                          <a:ln>
                            <a:noFill/>
                          </a:ln>
                        </wps:spPr>
                        <wps:txbx>
                          <w:txbxContent>
                            <w:p w14:paraId="5366AC70" w14:textId="77777777" w:rsidR="00E26C14" w:rsidRDefault="00CB3576">
                              <w:pPr>
                                <w:spacing w:after="160" w:line="259" w:lineRule="auto"/>
                                <w:ind w:left="0" w:firstLine="0"/>
                              </w:pPr>
                              <w:r>
                                <w:rPr>
                                  <w:color w:val="595959"/>
                                  <w:sz w:val="18"/>
                                </w:rPr>
                                <w:t>2021-08</w:t>
                              </w:r>
                            </w:p>
                          </w:txbxContent>
                        </wps:txbx>
                        <wps:bodyPr horzOverflow="overflow" vert="horz" lIns="0" tIns="0" rIns="0" bIns="0" rtlCol="0">
                          <a:noAutofit/>
                        </wps:bodyPr>
                      </wps:wsp>
                      <wps:wsp>
                        <wps:cNvPr id="9245" name="Rectangle 9245"/>
                        <wps:cNvSpPr/>
                        <wps:spPr>
                          <a:xfrm rot="-5399999">
                            <a:off x="4360828" y="2606867"/>
                            <a:ext cx="508605" cy="154840"/>
                          </a:xfrm>
                          <a:prstGeom prst="rect">
                            <a:avLst/>
                          </a:prstGeom>
                          <a:ln>
                            <a:noFill/>
                          </a:ln>
                        </wps:spPr>
                        <wps:txbx>
                          <w:txbxContent>
                            <w:p w14:paraId="76F19991" w14:textId="77777777" w:rsidR="00E26C14" w:rsidRDefault="00CB3576">
                              <w:pPr>
                                <w:spacing w:after="160" w:line="259" w:lineRule="auto"/>
                                <w:ind w:left="0" w:firstLine="0"/>
                              </w:pPr>
                              <w:r>
                                <w:rPr>
                                  <w:color w:val="595959"/>
                                  <w:sz w:val="18"/>
                                </w:rPr>
                                <w:t>2021-09</w:t>
                              </w:r>
                            </w:p>
                          </w:txbxContent>
                        </wps:txbx>
                        <wps:bodyPr horzOverflow="overflow" vert="horz" lIns="0" tIns="0" rIns="0" bIns="0" rtlCol="0">
                          <a:noAutofit/>
                        </wps:bodyPr>
                      </wps:wsp>
                      <wps:wsp>
                        <wps:cNvPr id="9246" name="Rectangle 9246"/>
                        <wps:cNvSpPr/>
                        <wps:spPr>
                          <a:xfrm rot="-5399999">
                            <a:off x="4793643" y="2606867"/>
                            <a:ext cx="508605" cy="154840"/>
                          </a:xfrm>
                          <a:prstGeom prst="rect">
                            <a:avLst/>
                          </a:prstGeom>
                          <a:ln>
                            <a:noFill/>
                          </a:ln>
                        </wps:spPr>
                        <wps:txbx>
                          <w:txbxContent>
                            <w:p w14:paraId="0539B17F" w14:textId="77777777" w:rsidR="00E26C14" w:rsidRDefault="00CB3576">
                              <w:pPr>
                                <w:spacing w:after="160" w:line="259" w:lineRule="auto"/>
                                <w:ind w:left="0" w:firstLine="0"/>
                              </w:pPr>
                              <w:r>
                                <w:rPr>
                                  <w:color w:val="595959"/>
                                  <w:sz w:val="18"/>
                                </w:rPr>
                                <w:t>2021-10</w:t>
                              </w:r>
                            </w:p>
                          </w:txbxContent>
                        </wps:txbx>
                        <wps:bodyPr horzOverflow="overflow" vert="horz" lIns="0" tIns="0" rIns="0" bIns="0" rtlCol="0">
                          <a:noAutofit/>
                        </wps:bodyPr>
                      </wps:wsp>
                      <wps:wsp>
                        <wps:cNvPr id="9247" name="Rectangle 9247"/>
                        <wps:cNvSpPr/>
                        <wps:spPr>
                          <a:xfrm rot="-5399999">
                            <a:off x="5226840" y="2606867"/>
                            <a:ext cx="508606" cy="154840"/>
                          </a:xfrm>
                          <a:prstGeom prst="rect">
                            <a:avLst/>
                          </a:prstGeom>
                          <a:ln>
                            <a:noFill/>
                          </a:ln>
                        </wps:spPr>
                        <wps:txbx>
                          <w:txbxContent>
                            <w:p w14:paraId="698381F1" w14:textId="77777777" w:rsidR="00E26C14" w:rsidRDefault="00CB3576">
                              <w:pPr>
                                <w:spacing w:after="160" w:line="259" w:lineRule="auto"/>
                                <w:ind w:left="0" w:firstLine="0"/>
                              </w:pPr>
                              <w:r>
                                <w:rPr>
                                  <w:color w:val="595959"/>
                                  <w:sz w:val="18"/>
                                </w:rPr>
                                <w:t>2021-11</w:t>
                              </w:r>
                            </w:p>
                          </w:txbxContent>
                        </wps:txbx>
                        <wps:bodyPr horzOverflow="overflow" vert="horz" lIns="0" tIns="0" rIns="0" bIns="0" rtlCol="0">
                          <a:noAutofit/>
                        </wps:bodyPr>
                      </wps:wsp>
                      <wps:wsp>
                        <wps:cNvPr id="9248" name="Rectangle 9248"/>
                        <wps:cNvSpPr/>
                        <wps:spPr>
                          <a:xfrm>
                            <a:off x="2088515" y="120967"/>
                            <a:ext cx="2106294" cy="171356"/>
                          </a:xfrm>
                          <a:prstGeom prst="rect">
                            <a:avLst/>
                          </a:prstGeom>
                          <a:ln>
                            <a:noFill/>
                          </a:ln>
                        </wps:spPr>
                        <wps:txbx>
                          <w:txbxContent>
                            <w:p w14:paraId="71798A8E" w14:textId="77777777" w:rsidR="00E26C14" w:rsidRDefault="00CB3576">
                              <w:pPr>
                                <w:spacing w:after="160" w:line="259" w:lineRule="auto"/>
                                <w:ind w:left="0" w:firstLine="0"/>
                              </w:pPr>
                              <w:r>
                                <w:rPr>
                                  <w:b/>
                                  <w:sz w:val="20"/>
                                </w:rPr>
                                <w:t>ZAKŁADY PRACY CHRONIONEJ</w:t>
                              </w:r>
                            </w:p>
                          </w:txbxContent>
                        </wps:txbx>
                        <wps:bodyPr horzOverflow="overflow" vert="horz" lIns="0" tIns="0" rIns="0" bIns="0" rtlCol="0">
                          <a:noAutofit/>
                        </wps:bodyPr>
                      </wps:wsp>
                      <wps:wsp>
                        <wps:cNvPr id="9249" name="Shape 9249"/>
                        <wps:cNvSpPr/>
                        <wps:spPr>
                          <a:xfrm>
                            <a:off x="0" y="0"/>
                            <a:ext cx="5759450" cy="3330131"/>
                          </a:xfrm>
                          <a:custGeom>
                            <a:avLst/>
                            <a:gdLst/>
                            <a:ahLst/>
                            <a:cxnLst/>
                            <a:rect l="0" t="0" r="0" b="0"/>
                            <a:pathLst>
                              <a:path w="5759450" h="3330131">
                                <a:moveTo>
                                  <a:pt x="5759450" y="0"/>
                                </a:moveTo>
                                <a:lnTo>
                                  <a:pt x="5759450" y="3330131"/>
                                </a:lnTo>
                                <a:lnTo>
                                  <a:pt x="0" y="3330131"/>
                                </a:lnTo>
                                <a:lnTo>
                                  <a:pt x="0" y="0"/>
                                </a:lnTo>
                              </a:path>
                            </a:pathLst>
                          </a:custGeom>
                          <a:ln w="635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944D5A8" id="Group 583145" o:spid="_x0000_s1129" style="width:457.2pt;height:265.9pt;mso-position-horizontal-relative:char;mso-position-vertical-relative:line" coordsize="58064,3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">
                <v:rect id="Rectangle 9182" o:spid="_x0000_s1130" style="position:absolute;left:57720;top:322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Rt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ekyWcHfm/AE5OYXAAD//wMAUEsBAi0AFAAGAAgAAAAhANvh9svuAAAAhQEAABMAAAAAAAAA&#10;AAAAAAAAAAAAAFtDb250ZW50X1R5cGVzXS54bWxQSwECLQAUAAYACAAAACEAWvQsW78AAAAVAQAA&#10;CwAAAAAAAAAAAAAAAAAfAQAAX3JlbHMvLnJlbHNQSwECLQAUAAYACAAAACEAqssUbcYAAADdAAAA&#10;DwAAAAAAAAAAAAAAAAAHAgAAZHJzL2Rvd25yZXYueG1sUEsFBgAAAAADAAMAtwAAAPoCAAAAAA==&#10;" filled="f" stroked="f">
                  <v:textbox inset="0,0,0,0">
                    <w:txbxContent>
                      <w:p w14:paraId="5D9CED09" w14:textId="77777777" w:rsidR="00E26C14" w:rsidRDefault="00CB3576">
                        <w:pPr>
                          <w:spacing w:after="160" w:line="259" w:lineRule="auto"/>
                          <w:ind w:left="0" w:firstLine="0"/>
                        </w:pPr>
                        <w:r>
                          <w:t xml:space="preserve"> </w:t>
                        </w:r>
                      </w:p>
                    </w:txbxContent>
                  </v:textbox>
                </v:rect>
                <v:shape id="Shape 9186" o:spid="_x0000_s1131" style="position:absolute;left:9046;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" path="m,l,1938529e" filled="f" strokecolor="#d9d9d9" strokeweight=".5pt">
                  <v:path arrowok="t" textboxrect="0,0,0,1938529"/>
                </v:shape>
                <v:shape id="Shape 9187" o:spid="_x0000_s1132" style="position:absolute;left:13374;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" path="m,l,1938529e" filled="f" strokecolor="#d9d9d9" strokeweight=".5pt">
                  <v:path arrowok="t" textboxrect="0,0,0,1938529"/>
                </v:shape>
                <v:shape id="Shape 9188" o:spid="_x0000_s1133" style="position:absolute;left:17702;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" path="m,l,1938529e" filled="f" strokecolor="#d9d9d9" strokeweight=".5pt">
                  <v:path arrowok="t" textboxrect="0,0,0,1938529"/>
                </v:shape>
                <v:shape id="Shape 9189" o:spid="_x0000_s1134" style="position:absolute;left:22030;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" path="m,l,1938529e" filled="f" strokecolor="#d9d9d9" strokeweight=".5pt">
                  <v:path arrowok="t" textboxrect="0,0,0,1938529"/>
                </v:shape>
                <v:shape id="Shape 9190" o:spid="_x0000_s1135" style="position:absolute;left:26358;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" path="m,l,1938529e" filled="f" strokecolor="#d9d9d9" strokeweight=".5pt">
                  <v:path arrowok="t" textboxrect="0,0,0,1938529"/>
                </v:shape>
                <v:shape id="Shape 9191" o:spid="_x0000_s1136" style="position:absolute;left:30687;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" path="m,l,1938529e" filled="f" strokecolor="#d9d9d9" strokeweight=".5pt">
                  <v:path arrowok="t" textboxrect="0,0,0,1938529"/>
                </v:shape>
                <v:shape id="Shape 9192" o:spid="_x0000_s1137" style="position:absolute;left:35015;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" path="m,l,1938529e" filled="f" strokecolor="#d9d9d9" strokeweight=".5pt">
                  <v:path arrowok="t" textboxrect="0,0,0,1938529"/>
                </v:shape>
                <v:shape id="Shape 9193" o:spid="_x0000_s1138" style="position:absolute;left:39343;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" path="m,l,1938529e" filled="f" strokecolor="#d9d9d9" strokeweight=".5pt">
                  <v:path arrowok="t" textboxrect="0,0,0,1938529"/>
                </v:shape>
                <v:shape id="Shape 9194" o:spid="_x0000_s1139" style="position:absolute;left:43671;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" path="m,l,1938529e" filled="f" strokecolor="#d9d9d9" strokeweight=".5pt">
                  <v:path arrowok="t" textboxrect="0,0,0,1938529"/>
                </v:shape>
                <v:shape id="Shape 9195" o:spid="_x0000_s1140" style="position:absolute;left:47999;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" path="m,l,1938529e" filled="f" strokecolor="#d9d9d9" strokeweight=".5pt">
                  <v:path arrowok="t" textboxrect="0,0,0,1938529"/>
                </v:shape>
                <v:shape id="Shape 9196" o:spid="_x0000_s1141" style="position:absolute;left:52327;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" path="m,l,1938529e" filled="f" strokecolor="#d9d9d9" strokeweight=".5pt">
                  <v:path arrowok="t" textboxrect="0,0,0,1938529"/>
                </v:shape>
                <v:shape id="Shape 9197" o:spid="_x0000_s1142" style="position:absolute;left:56661;top:5440;width:0;height:19385;visibility:visible;mso-wrap-style:square;v-text-anchor:top" coordsize="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" path="m,l,1938529e" filled="f" strokecolor="#d9d9d9" strokeweight=".5pt">
                  <v:path arrowok="t" textboxrect="0,0,0,1938529"/>
                </v:shape>
                <v:shape id="Shape 793945" o:spid="_x0000_s1143" style="position:absolute;left:53287;top:19264;width:2408;height:5561;visibility:visible;mso-wrap-style:square;v-text-anchor:top" coordsize="240792,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" path="m,l240792,r,556134l,556134,,e" fillcolor="#53565a" stroked="f" strokeweight="0">
                  <v:path arrowok="t" textboxrect="0,0,240792,556134"/>
                </v:shape>
                <v:shape id="Shape 793946" o:spid="_x0000_s1144" style="position:absolute;left:48959;top:18623;width:2408;height:6202;visibility:visible;mso-wrap-style:square;v-text-anchor:top" coordsize="240792,6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" path="m,l240792,r,620141l,620141,,e" fillcolor="#53565a" stroked="f" strokeweight="0">
                  <v:path arrowok="t" textboxrect="0,0,240792,620141"/>
                </v:shape>
                <v:shape id="Shape 793947" o:spid="_x0000_s1145" style="position:absolute;left:44631;top:18227;width:2408;height:6598;visibility:visible;mso-wrap-style:square;v-text-anchor:top" coordsize="240792,6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" path="m,l240792,r,659766l,659766,,e" fillcolor="#53565a" stroked="f" strokeweight="0">
                  <v:path arrowok="t" textboxrect="0,0,240792,659766"/>
                </v:shape>
                <v:shape id="Shape 793948" o:spid="_x0000_s1146" style="position:absolute;left:40303;top:17968;width:2408;height:6857;visibility:visible;mso-wrap-style:square;v-text-anchor:top" coordsize="240792,68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" path="m,l240792,r,685673l,685673,,e" fillcolor="#53565a" stroked="f" strokeweight="0">
                  <v:path arrowok="t" textboxrect="0,0,240792,685673"/>
                </v:shape>
                <v:shape id="Shape 793949" o:spid="_x0000_s1147" style="position:absolute;left:35975;top:17968;width:2408;height:6857;visibility:visible;mso-wrap-style:square;v-text-anchor:top" coordsize="240792,68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" path="m,l240792,r,685673l,685673,,e" fillcolor="#53565a" stroked="f" strokeweight="0">
                  <v:path arrowok="t" textboxrect="0,0,240792,685673"/>
                </v:shape>
                <v:shape id="Shape 793950" o:spid="_x0000_s1148" style="position:absolute;left:31647;top:16947;width:2408;height:7878;visibility:visible;mso-wrap-style:square;v-text-anchor:top" coordsize="240792,78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" path="m,l240792,r,787781l,787781,,e" fillcolor="#53565a" stroked="f" strokeweight="0">
                  <v:path arrowok="t" textboxrect="0,0,240792,787781"/>
                </v:shape>
                <v:shape id="Shape 793951" o:spid="_x0000_s1149" style="position:absolute;left:27318;top:16292;width:2408;height:8533;visibility:visible;mso-wrap-style:square;v-text-anchor:top" coordsize="240792,85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" path="m,l240792,r,853314l,853314,,e" fillcolor="#53565a" stroked="f" strokeweight="0">
                  <v:path arrowok="t" textboxrect="0,0,240792,853314"/>
                </v:shape>
                <v:shape id="Shape 793952" o:spid="_x0000_s1150" style="position:absolute;left:22990;top:16033;width:2408;height:8792;visibility:visible;mso-wrap-style:square;v-text-anchor:top" coordsize="240792,87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" path="m,l240792,r,879222l,879222,,e" fillcolor="#53565a" stroked="f" strokeweight="0">
                  <v:path arrowok="t" textboxrect="0,0,240792,879222"/>
                </v:shape>
                <v:shape id="Shape 793953" o:spid="_x0000_s1151" style="position:absolute;left:18662;top:14996;width:2408;height:9829;visibility:visible;mso-wrap-style:square;v-text-anchor:top" coordsize="240792,98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" path="m,l240792,r,982853l,982853,,e" fillcolor="#53565a" stroked="f" strokeweight="0">
                  <v:path arrowok="t" textboxrect="0,0,240792,982853"/>
                </v:shape>
                <v:shape id="Shape 793954" o:spid="_x0000_s1152" style="position:absolute;left:14334;top:14615;width:2408;height:10210;visibility:visible;mso-wrap-style:square;v-text-anchor:top" coordsize="240792,102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" path="m,l240792,r,1020953l,1020953,,e" fillcolor="#53565a" stroked="f" strokeweight="0">
                  <v:path arrowok="t" textboxrect="0,0,240792,1020953"/>
                </v:shape>
                <v:shape id="Shape 793955" o:spid="_x0000_s1153" style="position:absolute;left:10006;top:14493;width:2408;height:10332;visibility:visible;mso-wrap-style:square;v-text-anchor:top" coordsize="240792,10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" path="m,l240792,r,1033145l,1033145,,e" fillcolor="#53565a" stroked="f" strokeweight="0">
                  <v:path arrowok="t" textboxrect="0,0,240792,1033145"/>
                </v:shape>
                <v:shape id="Shape 793956" o:spid="_x0000_s1154" style="position:absolute;left:5678;top:13975;width:2408;height:10850;visibility:visible;mso-wrap-style:square;v-text-anchor:top" coordsize="240792,108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" path="m,l240792,r,1084962l,1084962,,e" fillcolor="#53565a" stroked="f" strokeweight="0">
                  <v:path arrowok="t" textboxrect="0,0,240792,1084962"/>
                </v:shape>
                <v:shape id="Shape 9210" o:spid="_x0000_s1155" style="position:absolute;left:4462;top:5440;width:508;height:19385;visibility:visible;mso-wrap-style:square;v-text-anchor:top" coordsize="50800,193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" path="m25400,l50800,76200r-19050,l31750,1938529r-12700,l19050,76200,,76200,25400,xe" fillcolor="#898989" stroked="f" strokeweight="0">
                  <v:path arrowok="t" textboxrect="0,0,50800,1938529"/>
                </v:shape>
                <v:shape id="Shape 9211" o:spid="_x0000_s1156" style="position:absolute;left:4353;top:24825;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" path="m,l36322,e" filled="f" strokecolor="#898989" strokeweight="1pt">
                  <v:path arrowok="t" textboxrect="0,0,36322,0"/>
                </v:shape>
                <v:shape id="Shape 9212" o:spid="_x0000_s1157" style="position:absolute;left:4353;top:20955;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" path="m,l36322,e" filled="f" strokecolor="#898989" strokeweight="1pt">
                  <v:path arrowok="t" textboxrect="0,0,36322,0"/>
                </v:shape>
                <v:shape id="Shape 9213" o:spid="_x0000_s1158" style="position:absolute;left:4353;top:17069;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" path="m,l36322,e" filled="f" strokecolor="#898989" strokeweight="1pt">
                  <v:path arrowok="t" textboxrect="0,0,36322,0"/>
                </v:shape>
                <v:shape id="Shape 9214" o:spid="_x0000_s1159" style="position:absolute;left:4353;top:13198;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" path="m,l36322,e" filled="f" strokecolor="#898989" strokeweight="1pt">
                  <v:path arrowok="t" textboxrect="0,0,36322,0"/>
                </v:shape>
                <v:shape id="Shape 9215" o:spid="_x0000_s1160" style="position:absolute;left:4353;top:9312;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" path="m,l36322,e" filled="f" strokecolor="#898989" strokeweight="1pt">
                  <v:path arrowok="t" textboxrect="0,0,36322,0"/>
                </v:shape>
                <v:shape id="Shape 9216" o:spid="_x0000_s1161" style="position:absolute;left:4353;top:5440;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" path="m,l36322,e" filled="f" strokecolor="#898989" strokeweight="1pt">
                  <v:path arrowok="t" textboxrect="0,0,36322,0"/>
                </v:shape>
                <v:shape id="Shape 9217" o:spid="_x0000_s1162" style="position:absolute;left:4716;top:24571;width:51945;height:508;visibility:visible;mso-wrap-style:square;v-text-anchor:top" coordsize="5194427,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" path="m5118227,r76200,25400l5118227,50800r19050,-19050l,31750,,19050r5137277,l5118227,xe" fillcolor="#7f7f7f" stroked="f" strokeweight="0">
                  <v:path arrowok="t" textboxrect="0,0,5194427,50800"/>
                </v:shape>
                <v:rect id="Rectangle 9218" o:spid="_x0000_s1163" style="position:absolute;left:5924;top:12112;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" filled="f" stroked="f">
                  <v:textbox inset="0,0,0,0">
                    <w:txbxContent>
                      <w:p w14:paraId="38D261A8" w14:textId="77777777" w:rsidR="00E26C14" w:rsidRDefault="00CB3576">
                        <w:pPr>
                          <w:spacing w:after="160" w:line="259" w:lineRule="auto"/>
                          <w:ind w:left="0" w:firstLine="0"/>
                        </w:pPr>
                        <w:r>
                          <w:rPr>
                            <w:b/>
                            <w:color w:val="595959"/>
                            <w:sz w:val="20"/>
                          </w:rPr>
                          <w:t>784</w:t>
                        </w:r>
                      </w:p>
                    </w:txbxContent>
                  </v:textbox>
                </v:rect>
                <v:rect id="Rectangle 9219" o:spid="_x0000_s1164" style="position:absolute;left:10252;top:12628;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" filled="f" stroked="f">
                  <v:textbox inset="0,0,0,0">
                    <w:txbxContent>
                      <w:p w14:paraId="67C2354E" w14:textId="77777777" w:rsidR="00E26C14" w:rsidRDefault="00CB3576">
                        <w:pPr>
                          <w:spacing w:after="160" w:line="259" w:lineRule="auto"/>
                          <w:ind w:left="0" w:firstLine="0"/>
                        </w:pPr>
                        <w:r>
                          <w:rPr>
                            <w:b/>
                            <w:color w:val="595959"/>
                            <w:sz w:val="20"/>
                          </w:rPr>
                          <w:t>780</w:t>
                        </w:r>
                      </w:p>
                    </w:txbxContent>
                  </v:textbox>
                </v:rect>
                <v:rect id="Rectangle 9220" o:spid="_x0000_s1165" style="position:absolute;left:14584;top:12759;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" filled="f" stroked="f">
                  <v:textbox inset="0,0,0,0">
                    <w:txbxContent>
                      <w:p w14:paraId="006311FB" w14:textId="77777777" w:rsidR="00E26C14" w:rsidRDefault="00CB3576">
                        <w:pPr>
                          <w:spacing w:after="160" w:line="259" w:lineRule="auto"/>
                          <w:ind w:left="0" w:firstLine="0"/>
                        </w:pPr>
                        <w:r>
                          <w:rPr>
                            <w:b/>
                            <w:color w:val="595959"/>
                            <w:sz w:val="20"/>
                          </w:rPr>
                          <w:t>779</w:t>
                        </w:r>
                      </w:p>
                    </w:txbxContent>
                  </v:textbox>
                </v:rect>
                <v:rect id="Rectangle 9221" o:spid="_x0000_s1166" style="position:absolute;left:18912;top:13146;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Rc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EsPfm/AE5PoXAAD//wMAUEsBAi0AFAAGAAgAAAAhANvh9svuAAAAhQEAABMAAAAAAAAA&#10;AAAAAAAAAAAAAFtDb250ZW50X1R5cGVzXS54bWxQSwECLQAUAAYACAAAACEAWvQsW78AAAAVAQAA&#10;CwAAAAAAAAAAAAAAAAAfAQAAX3JlbHMvLnJlbHNQSwECLQAUAAYACAAAACEAp1q0XMYAAADdAAAA&#10;DwAAAAAAAAAAAAAAAAAHAgAAZHJzL2Rvd25yZXYueG1sUEsFBgAAAAADAAMAtwAAAPoCAAAAAA==&#10;" filled="f" stroked="f">
                  <v:textbox inset="0,0,0,0">
                    <w:txbxContent>
                      <w:p w14:paraId="16463B30" w14:textId="77777777" w:rsidR="00E26C14" w:rsidRDefault="00CB3576">
                        <w:pPr>
                          <w:spacing w:after="160" w:line="259" w:lineRule="auto"/>
                          <w:ind w:left="0" w:firstLine="0"/>
                        </w:pPr>
                        <w:r>
                          <w:rPr>
                            <w:b/>
                            <w:color w:val="595959"/>
                            <w:sz w:val="20"/>
                          </w:rPr>
                          <w:t>776</w:t>
                        </w:r>
                      </w:p>
                    </w:txbxContent>
                  </v:textbox>
                </v:rect>
                <v:rect id="Rectangle 9222" o:spid="_x0000_s1167" style="position:absolute;left:23243;top:1417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" filled="f" stroked="f">
                  <v:textbox inset="0,0,0,0">
                    <w:txbxContent>
                      <w:p w14:paraId="44DD5CAD" w14:textId="77777777" w:rsidR="00E26C14" w:rsidRDefault="00CB3576">
                        <w:pPr>
                          <w:spacing w:after="160" w:line="259" w:lineRule="auto"/>
                          <w:ind w:left="0" w:firstLine="0"/>
                        </w:pPr>
                        <w:r>
                          <w:rPr>
                            <w:b/>
                            <w:color w:val="595959"/>
                            <w:sz w:val="20"/>
                          </w:rPr>
                          <w:t>768</w:t>
                        </w:r>
                      </w:p>
                    </w:txbxContent>
                  </v:textbox>
                </v:rect>
                <v:rect id="Rectangle 9223" o:spid="_x0000_s1168" style="position:absolute;left:27571;top:14438;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wxgAAAN0AAAAPAAAAZHJzL2Rvd25yZXYueG1sRI9Ba8JA&#10;FITvBf/D8oTe6sYUik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OMSPsMYAAADdAAAA&#10;DwAAAAAAAAAAAAAAAAAHAgAAZHJzL2Rvd25yZXYueG1sUEsFBgAAAAADAAMAtwAAAPoCAAAAAA==&#10;" filled="f" stroked="f">
                  <v:textbox inset="0,0,0,0">
                    <w:txbxContent>
                      <w:p w14:paraId="5A15B5BB" w14:textId="77777777" w:rsidR="00E26C14" w:rsidRDefault="00CB3576">
                        <w:pPr>
                          <w:spacing w:after="160" w:line="259" w:lineRule="auto"/>
                          <w:ind w:left="0" w:firstLine="0"/>
                        </w:pPr>
                        <w:r>
                          <w:rPr>
                            <w:b/>
                            <w:color w:val="595959"/>
                            <w:sz w:val="20"/>
                          </w:rPr>
                          <w:t>766</w:t>
                        </w:r>
                      </w:p>
                    </w:txbxContent>
                  </v:textbox>
                </v:rect>
                <v:rect id="Rectangle 9224" o:spid="_x0000_s1169" style="position:absolute;left:31903;top:15084;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fExgAAAN0AAAAPAAAAZHJzL2Rvd25yZXYueG1sRI9Ba8JA&#10;FITvBf/D8oTe6sZQik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ty0XxMYAAADdAAAA&#10;DwAAAAAAAAAAAAAAAAAHAgAAZHJzL2Rvd25yZXYueG1sUEsFBgAAAAADAAMAtwAAAPoCAAAAAA==&#10;" filled="f" stroked="f">
                  <v:textbox inset="0,0,0,0">
                    <w:txbxContent>
                      <w:p w14:paraId="5ABD7014" w14:textId="77777777" w:rsidR="00E26C14" w:rsidRDefault="00CB3576">
                        <w:pPr>
                          <w:spacing w:after="160" w:line="259" w:lineRule="auto"/>
                          <w:ind w:left="0" w:firstLine="0"/>
                        </w:pPr>
                        <w:r>
                          <w:rPr>
                            <w:b/>
                            <w:color w:val="595959"/>
                            <w:sz w:val="20"/>
                          </w:rPr>
                          <w:t>761</w:t>
                        </w:r>
                      </w:p>
                    </w:txbxContent>
                  </v:textbox>
                </v:rect>
                <v:rect id="Rectangle 9225" o:spid="_x0000_s1170" style="position:absolute;left:36231;top:16118;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JfxgAAAN0AAAAPAAAAZHJzL2Rvd25yZXYueG1sRI9Ba8JA&#10;FITvBf/D8oTe6sZAi0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2GGyX8YAAADdAAAA&#10;DwAAAAAAAAAAAAAAAAAHAgAAZHJzL2Rvd25yZXYueG1sUEsFBgAAAAADAAMAtwAAAPoCAAAAAA==&#10;" filled="f" stroked="f">
                  <v:textbox inset="0,0,0,0">
                    <w:txbxContent>
                      <w:p w14:paraId="757856D7" w14:textId="77777777" w:rsidR="00E26C14" w:rsidRDefault="00CB3576">
                        <w:pPr>
                          <w:spacing w:after="160" w:line="259" w:lineRule="auto"/>
                          <w:ind w:left="0" w:firstLine="0"/>
                        </w:pPr>
                        <w:r>
                          <w:rPr>
                            <w:b/>
                            <w:color w:val="595959"/>
                            <w:sz w:val="20"/>
                          </w:rPr>
                          <w:t>753</w:t>
                        </w:r>
                      </w:p>
                    </w:txbxContent>
                  </v:textbox>
                </v:rect>
                <v:rect id="Rectangle 9226" o:spid="_x0000_s1171" style="position:absolute;left:40562;top:16118;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" filled="f" stroked="f">
                  <v:textbox inset="0,0,0,0">
                    <w:txbxContent>
                      <w:p w14:paraId="69E73373" w14:textId="77777777" w:rsidR="00E26C14" w:rsidRDefault="00CB3576">
                        <w:pPr>
                          <w:spacing w:after="160" w:line="259" w:lineRule="auto"/>
                          <w:ind w:left="0" w:firstLine="0"/>
                        </w:pPr>
                        <w:r>
                          <w:rPr>
                            <w:b/>
                            <w:color w:val="595959"/>
                            <w:sz w:val="20"/>
                          </w:rPr>
                          <w:t>753</w:t>
                        </w:r>
                      </w:p>
                    </w:txbxContent>
                  </v:textbox>
                </v:rect>
                <v:rect id="Rectangle 9227" o:spid="_x0000_s1172" style="position:absolute;left:44890;top:16377;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" filled="f" stroked="f">
                  <v:textbox inset="0,0,0,0">
                    <w:txbxContent>
                      <w:p w14:paraId="538BA678" w14:textId="77777777" w:rsidR="00E26C14" w:rsidRDefault="00CB3576">
                        <w:pPr>
                          <w:spacing w:after="160" w:line="259" w:lineRule="auto"/>
                          <w:ind w:left="0" w:firstLine="0"/>
                        </w:pPr>
                        <w:r>
                          <w:rPr>
                            <w:b/>
                            <w:color w:val="595959"/>
                            <w:sz w:val="20"/>
                          </w:rPr>
                          <w:t>751</w:t>
                        </w:r>
                      </w:p>
                    </w:txbxContent>
                  </v:textbox>
                </v:rect>
                <v:rect id="Rectangle 9228" o:spid="_x0000_s1173" style="position:absolute;left:49218;top:16763;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" filled="f" stroked="f">
                  <v:textbox inset="0,0,0,0">
                    <w:txbxContent>
                      <w:p w14:paraId="18836412" w14:textId="77777777" w:rsidR="00E26C14" w:rsidRDefault="00CB3576">
                        <w:pPr>
                          <w:spacing w:after="160" w:line="259" w:lineRule="auto"/>
                          <w:ind w:left="0" w:firstLine="0"/>
                        </w:pPr>
                        <w:r>
                          <w:rPr>
                            <w:b/>
                            <w:color w:val="595959"/>
                            <w:sz w:val="20"/>
                          </w:rPr>
                          <w:t>748</w:t>
                        </w:r>
                      </w:p>
                    </w:txbxContent>
                  </v:textbox>
                </v:rect>
                <v:rect id="Rectangle 9229" o:spid="_x0000_s1174" style="position:absolute;left:53549;top:17409;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" filled="f" stroked="f">
                  <v:textbox inset="0,0,0,0">
                    <w:txbxContent>
                      <w:p w14:paraId="1889F1CE" w14:textId="77777777" w:rsidR="00E26C14" w:rsidRDefault="00CB3576">
                        <w:pPr>
                          <w:spacing w:after="160" w:line="259" w:lineRule="auto"/>
                          <w:ind w:left="0" w:firstLine="0"/>
                        </w:pPr>
                        <w:r>
                          <w:rPr>
                            <w:b/>
                            <w:color w:val="595959"/>
                            <w:sz w:val="20"/>
                          </w:rPr>
                          <w:t>743</w:t>
                        </w:r>
                      </w:p>
                    </w:txbxContent>
                  </v:textbox>
                </v:rect>
                <v:rect id="Rectangle 9230" o:spid="_x0000_s1175" style="position:absolute;left:1919;top:2429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cawgAAAN0AAAAPAAAAZHJzL2Rvd25yZXYueG1sRE9Ni8Iw&#10;EL0L/ocwwt40VUF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BNz4cawgAAAN0AAAAPAAAA&#10;AAAAAAAAAAAAAAcCAABkcnMvZG93bnJldi54bWxQSwUGAAAAAAMAAwC3AAAA9gIAAAAA&#10;" filled="f" stroked="f">
                  <v:textbox inset="0,0,0,0">
                    <w:txbxContent>
                      <w:p w14:paraId="5BD6F19B" w14:textId="77777777" w:rsidR="00E26C14" w:rsidRDefault="00CB3576">
                        <w:pPr>
                          <w:spacing w:after="160" w:line="259" w:lineRule="auto"/>
                          <w:ind w:left="0" w:firstLine="0"/>
                        </w:pPr>
                        <w:r>
                          <w:rPr>
                            <w:color w:val="595959"/>
                            <w:sz w:val="18"/>
                          </w:rPr>
                          <w:t>700</w:t>
                        </w:r>
                      </w:p>
                    </w:txbxContent>
                  </v:textbox>
                </v:rect>
                <v:rect id="Rectangle 9231" o:spid="_x0000_s1176" style="position:absolute;left:1919;top:20420;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KBxwAAAN0AAAAPAAAAZHJzL2Rvd25yZXYueG1sRI9Ba8JA&#10;FITvBf/D8oTe6kYL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CKDIoHHAAAA3QAA&#10;AA8AAAAAAAAAAAAAAAAABwIAAGRycy9kb3ducmV2LnhtbFBLBQYAAAAAAwADALcAAAD7AgAAAAA=&#10;" filled="f" stroked="f">
                  <v:textbox inset="0,0,0,0">
                    <w:txbxContent>
                      <w:p w14:paraId="6C29883C" w14:textId="77777777" w:rsidR="00E26C14" w:rsidRDefault="00CB3576">
                        <w:pPr>
                          <w:spacing w:after="160" w:line="259" w:lineRule="auto"/>
                          <w:ind w:left="0" w:firstLine="0"/>
                        </w:pPr>
                        <w:r>
                          <w:rPr>
                            <w:color w:val="595959"/>
                            <w:sz w:val="18"/>
                          </w:rPr>
                          <w:t>730</w:t>
                        </w:r>
                      </w:p>
                    </w:txbxContent>
                  </v:textbox>
                </v:rect>
                <v:rect id="Rectangle 9232" o:spid="_x0000_s1177" style="position:absolute;left:1919;top:16544;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z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0lG89sYAAADdAAAA&#10;DwAAAAAAAAAAAAAAAAAHAgAAZHJzL2Rvd25yZXYueG1sUEsFBgAAAAADAAMAtwAAAPoCAAAAAA==&#10;" filled="f" stroked="f">
                  <v:textbox inset="0,0,0,0">
                    <w:txbxContent>
                      <w:p w14:paraId="40804540" w14:textId="77777777" w:rsidR="00E26C14" w:rsidRDefault="00CB3576">
                        <w:pPr>
                          <w:spacing w:after="160" w:line="259" w:lineRule="auto"/>
                          <w:ind w:left="0" w:firstLine="0"/>
                        </w:pPr>
                        <w:r>
                          <w:rPr>
                            <w:color w:val="595959"/>
                            <w:sz w:val="18"/>
                          </w:rPr>
                          <w:t>760</w:t>
                        </w:r>
                      </w:p>
                    </w:txbxContent>
                  </v:textbox>
                </v:rect>
                <v:rect id="Rectangle 9233" o:spid="_x0000_s1178" style="position:absolute;left:1919;top:12667;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ltxQAAAN0AAAAPAAAAZHJzL2Rvd25yZXYueG1sRI9Bi8Iw&#10;FITvgv8hPGFvmqog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9HRltxQAAAN0AAAAP&#10;AAAAAAAAAAAAAAAAAAcCAABkcnMvZG93bnJldi54bWxQSwUGAAAAAAMAAwC3AAAA+QIAAAAA&#10;" filled="f" stroked="f">
                  <v:textbox inset="0,0,0,0">
                    <w:txbxContent>
                      <w:p w14:paraId="1B7EC8B1" w14:textId="77777777" w:rsidR="00E26C14" w:rsidRDefault="00CB3576">
                        <w:pPr>
                          <w:spacing w:after="160" w:line="259" w:lineRule="auto"/>
                          <w:ind w:left="0" w:firstLine="0"/>
                        </w:pPr>
                        <w:r>
                          <w:rPr>
                            <w:color w:val="595959"/>
                            <w:sz w:val="18"/>
                          </w:rPr>
                          <w:t>790</w:t>
                        </w:r>
                      </w:p>
                    </w:txbxContent>
                  </v:textbox>
                </v:rect>
                <v:rect id="Rectangle 9234" o:spid="_x0000_s1179" style="position:absolute;left:1919;top:8790;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EZxgAAAN0AAAAPAAAAZHJzL2Rvd25yZXYueG1sRI9Ba8JA&#10;FITvgv9heQVvuqkW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MvSBGcYAAADdAAAA&#10;DwAAAAAAAAAAAAAAAAAHAgAAZHJzL2Rvd25yZXYueG1sUEsFBgAAAAADAAMAtwAAAPoCAAAAAA==&#10;" filled="f" stroked="f">
                  <v:textbox inset="0,0,0,0">
                    <w:txbxContent>
                      <w:p w14:paraId="34976F82" w14:textId="77777777" w:rsidR="00E26C14" w:rsidRDefault="00CB3576">
                        <w:pPr>
                          <w:spacing w:after="160" w:line="259" w:lineRule="auto"/>
                          <w:ind w:left="0" w:firstLine="0"/>
                        </w:pPr>
                        <w:r>
                          <w:rPr>
                            <w:color w:val="595959"/>
                            <w:sz w:val="18"/>
                          </w:rPr>
                          <w:t>820</w:t>
                        </w:r>
                      </w:p>
                    </w:txbxContent>
                  </v:textbox>
                </v:rect>
                <v:rect id="Rectangle 9235" o:spid="_x0000_s1180" style="position:absolute;left:1919;top:4910;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SCxgAAAN0AAAAPAAAAZHJzL2Rvd25yZXYueG1sRI9Ba8JA&#10;FITvgv9heQVvuqlS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XbgkgsYAAADdAAAA&#10;DwAAAAAAAAAAAAAAAAAHAgAAZHJzL2Rvd25yZXYueG1sUEsFBgAAAAADAAMAtwAAAPoCAAAAAA==&#10;" filled="f" stroked="f">
                  <v:textbox inset="0,0,0,0">
                    <w:txbxContent>
                      <w:p w14:paraId="285167DD" w14:textId="77777777" w:rsidR="00E26C14" w:rsidRDefault="00CB3576">
                        <w:pPr>
                          <w:spacing w:after="160" w:line="259" w:lineRule="auto"/>
                          <w:ind w:left="0" w:firstLine="0"/>
                        </w:pPr>
                        <w:r>
                          <w:rPr>
                            <w:color w:val="595959"/>
                            <w:sz w:val="18"/>
                          </w:rPr>
                          <w:t>850</w:t>
                        </w:r>
                      </w:p>
                    </w:txbxContent>
                  </v:textbox>
                </v:rect>
                <v:rect id="Rectangle 9236" o:spid="_x0000_s1181" style="position:absolute;left:4643;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" filled="f" stroked="f">
                  <v:textbox inset="0,0,0,0">
                    <w:txbxContent>
                      <w:p w14:paraId="632B669A" w14:textId="77777777" w:rsidR="00E26C14" w:rsidRDefault="00CB3576">
                        <w:pPr>
                          <w:spacing w:after="160" w:line="259" w:lineRule="auto"/>
                          <w:ind w:left="0" w:firstLine="0"/>
                        </w:pPr>
                        <w:r>
                          <w:rPr>
                            <w:color w:val="595959"/>
                            <w:sz w:val="18"/>
                          </w:rPr>
                          <w:t>2020-12</w:t>
                        </w:r>
                      </w:p>
                    </w:txbxContent>
                  </v:textbox>
                </v:rect>
                <v:rect id="Rectangle 9237" o:spid="_x0000_s1182" style="position:absolute;left:8971;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" filled="f" stroked="f">
                  <v:textbox inset="0,0,0,0">
                    <w:txbxContent>
                      <w:p w14:paraId="523C4C59" w14:textId="77777777" w:rsidR="00E26C14" w:rsidRDefault="00CB3576">
                        <w:pPr>
                          <w:spacing w:after="160" w:line="259" w:lineRule="auto"/>
                          <w:ind w:left="0" w:firstLine="0"/>
                        </w:pPr>
                        <w:r>
                          <w:rPr>
                            <w:color w:val="595959"/>
                            <w:sz w:val="18"/>
                          </w:rPr>
                          <w:t>2021-01</w:t>
                        </w:r>
                      </w:p>
                    </w:txbxContent>
                  </v:textbox>
                </v:rect>
                <v:rect id="Rectangle 9238" o:spid="_x0000_s1183" style="position:absolute;left:13302;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" filled="f" stroked="f">
                  <v:textbox inset="0,0,0,0">
                    <w:txbxContent>
                      <w:p w14:paraId="22218F07" w14:textId="77777777" w:rsidR="00E26C14" w:rsidRDefault="00CB3576">
                        <w:pPr>
                          <w:spacing w:after="160" w:line="259" w:lineRule="auto"/>
                          <w:ind w:left="0" w:firstLine="0"/>
                        </w:pPr>
                        <w:r>
                          <w:rPr>
                            <w:color w:val="595959"/>
                            <w:sz w:val="18"/>
                          </w:rPr>
                          <w:t>2021-02</w:t>
                        </w:r>
                      </w:p>
                    </w:txbxContent>
                  </v:textbox>
                </v:rect>
                <v:rect id="Rectangle 9239" o:spid="_x0000_s1184" style="position:absolute;left:17630;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" filled="f" stroked="f">
                  <v:textbox inset="0,0,0,0">
                    <w:txbxContent>
                      <w:p w14:paraId="3E924BD1" w14:textId="77777777" w:rsidR="00E26C14" w:rsidRDefault="00CB3576">
                        <w:pPr>
                          <w:spacing w:after="160" w:line="259" w:lineRule="auto"/>
                          <w:ind w:left="0" w:firstLine="0"/>
                        </w:pPr>
                        <w:r>
                          <w:rPr>
                            <w:color w:val="595959"/>
                            <w:sz w:val="18"/>
                          </w:rPr>
                          <w:t>2021-03</w:t>
                        </w:r>
                      </w:p>
                    </w:txbxContent>
                  </v:textbox>
                </v:rect>
                <v:rect id="Rectangle 9240" o:spid="_x0000_s1185" style="position:absolute;left:21962;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" filled="f" stroked="f">
                  <v:textbox inset="0,0,0,0">
                    <w:txbxContent>
                      <w:p w14:paraId="1CBA5692" w14:textId="77777777" w:rsidR="00E26C14" w:rsidRDefault="00CB3576">
                        <w:pPr>
                          <w:spacing w:after="160" w:line="259" w:lineRule="auto"/>
                          <w:ind w:left="0" w:firstLine="0"/>
                        </w:pPr>
                        <w:r>
                          <w:rPr>
                            <w:color w:val="595959"/>
                            <w:sz w:val="18"/>
                          </w:rPr>
                          <w:t>2021-04</w:t>
                        </w:r>
                      </w:p>
                    </w:txbxContent>
                  </v:textbox>
                </v:rect>
                <v:rect id="Rectangle 9241" o:spid="_x0000_s1186" style="position:absolute;left:26290;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" filled="f" stroked="f">
                  <v:textbox inset="0,0,0,0">
                    <w:txbxContent>
                      <w:p w14:paraId="661CF976" w14:textId="77777777" w:rsidR="00E26C14" w:rsidRDefault="00CB3576">
                        <w:pPr>
                          <w:spacing w:after="160" w:line="259" w:lineRule="auto"/>
                          <w:ind w:left="0" w:firstLine="0"/>
                        </w:pPr>
                        <w:r>
                          <w:rPr>
                            <w:color w:val="595959"/>
                            <w:sz w:val="18"/>
                          </w:rPr>
                          <w:t>2021-05</w:t>
                        </w:r>
                      </w:p>
                    </w:txbxContent>
                  </v:textbox>
                </v:rect>
                <v:rect id="Rectangle 9242" o:spid="_x0000_s1187" style="position:absolute;left:30614;top:26062;width:5094;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" filled="f" stroked="f">
                  <v:textbox inset="0,0,0,0">
                    <w:txbxContent>
                      <w:p w14:paraId="5A959A47" w14:textId="77777777" w:rsidR="00E26C14" w:rsidRDefault="00CB3576">
                        <w:pPr>
                          <w:spacing w:after="160" w:line="259" w:lineRule="auto"/>
                          <w:ind w:left="0" w:firstLine="0"/>
                        </w:pPr>
                        <w:r>
                          <w:rPr>
                            <w:color w:val="595959"/>
                            <w:sz w:val="18"/>
                          </w:rPr>
                          <w:t>2021-06</w:t>
                        </w:r>
                      </w:p>
                    </w:txbxContent>
                  </v:textbox>
                </v:rect>
                <v:rect id="Rectangle 9243" o:spid="_x0000_s1188" style="position:absolute;left:34949;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" filled="f" stroked="f">
                  <v:textbox inset="0,0,0,0">
                    <w:txbxContent>
                      <w:p w14:paraId="6B74082B" w14:textId="77777777" w:rsidR="00E26C14" w:rsidRDefault="00CB3576">
                        <w:pPr>
                          <w:spacing w:after="160" w:line="259" w:lineRule="auto"/>
                          <w:ind w:left="0" w:firstLine="0"/>
                        </w:pPr>
                        <w:r>
                          <w:rPr>
                            <w:color w:val="595959"/>
                            <w:sz w:val="18"/>
                          </w:rPr>
                          <w:t>2021-07</w:t>
                        </w:r>
                      </w:p>
                    </w:txbxContent>
                  </v:textbox>
                </v:rect>
                <v:rect id="Rectangle 9244" o:spid="_x0000_s1189" style="position:absolute;left:39277;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" filled="f" stroked="f">
                  <v:textbox inset="0,0,0,0">
                    <w:txbxContent>
                      <w:p w14:paraId="5366AC70" w14:textId="77777777" w:rsidR="00E26C14" w:rsidRDefault="00CB3576">
                        <w:pPr>
                          <w:spacing w:after="160" w:line="259" w:lineRule="auto"/>
                          <w:ind w:left="0" w:firstLine="0"/>
                        </w:pPr>
                        <w:r>
                          <w:rPr>
                            <w:color w:val="595959"/>
                            <w:sz w:val="18"/>
                          </w:rPr>
                          <w:t>2021-08</w:t>
                        </w:r>
                      </w:p>
                    </w:txbxContent>
                  </v:textbox>
                </v:rect>
                <v:rect id="Rectangle 9245" o:spid="_x0000_s1190" style="position:absolute;left:43608;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" filled="f" stroked="f">
                  <v:textbox inset="0,0,0,0">
                    <w:txbxContent>
                      <w:p w14:paraId="76F19991" w14:textId="77777777" w:rsidR="00E26C14" w:rsidRDefault="00CB3576">
                        <w:pPr>
                          <w:spacing w:after="160" w:line="259" w:lineRule="auto"/>
                          <w:ind w:left="0" w:firstLine="0"/>
                        </w:pPr>
                        <w:r>
                          <w:rPr>
                            <w:color w:val="595959"/>
                            <w:sz w:val="18"/>
                          </w:rPr>
                          <w:t>2021-09</w:t>
                        </w:r>
                      </w:p>
                    </w:txbxContent>
                  </v:textbox>
                </v:rect>
                <v:rect id="Rectangle 9246" o:spid="_x0000_s1191" style="position:absolute;left:47936;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" filled="f" stroked="f">
                  <v:textbox inset="0,0,0,0">
                    <w:txbxContent>
                      <w:p w14:paraId="0539B17F" w14:textId="77777777" w:rsidR="00E26C14" w:rsidRDefault="00CB3576">
                        <w:pPr>
                          <w:spacing w:after="160" w:line="259" w:lineRule="auto"/>
                          <w:ind w:left="0" w:firstLine="0"/>
                        </w:pPr>
                        <w:r>
                          <w:rPr>
                            <w:color w:val="595959"/>
                            <w:sz w:val="18"/>
                          </w:rPr>
                          <w:t>2021-10</w:t>
                        </w:r>
                      </w:p>
                    </w:txbxContent>
                  </v:textbox>
                </v:rect>
                <v:rect id="Rectangle 9247" o:spid="_x0000_s1192" style="position:absolute;left:52268;top:26068;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" filled="f" stroked="f">
                  <v:textbox inset="0,0,0,0">
                    <w:txbxContent>
                      <w:p w14:paraId="698381F1" w14:textId="77777777" w:rsidR="00E26C14" w:rsidRDefault="00CB3576">
                        <w:pPr>
                          <w:spacing w:after="160" w:line="259" w:lineRule="auto"/>
                          <w:ind w:left="0" w:firstLine="0"/>
                        </w:pPr>
                        <w:r>
                          <w:rPr>
                            <w:color w:val="595959"/>
                            <w:sz w:val="18"/>
                          </w:rPr>
                          <w:t>2021-11</w:t>
                        </w:r>
                      </w:p>
                    </w:txbxContent>
                  </v:textbox>
                </v:rect>
                <v:rect id="Rectangle 9248" o:spid="_x0000_s1193" style="position:absolute;left:20885;top:1209;width:210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hwgAAAN0AAAAPAAAAZHJzL2Rvd25yZXYueG1sRE9Ni8Iw&#10;EL0L/ocwwt40VUR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Drv/hhwgAAAN0AAAAPAAAA&#10;AAAAAAAAAAAAAAcCAABkcnMvZG93bnJldi54bWxQSwUGAAAAAAMAAwC3AAAA9gIAAAAA&#10;" filled="f" stroked="f">
                  <v:textbox inset="0,0,0,0">
                    <w:txbxContent>
                      <w:p w14:paraId="71798A8E" w14:textId="77777777" w:rsidR="00E26C14" w:rsidRDefault="00CB3576">
                        <w:pPr>
                          <w:spacing w:after="160" w:line="259" w:lineRule="auto"/>
                          <w:ind w:left="0" w:firstLine="0"/>
                        </w:pPr>
                        <w:r>
                          <w:rPr>
                            <w:b/>
                            <w:sz w:val="20"/>
                          </w:rPr>
                          <w:t>ZAKŁADY PRACY CHRONIONEJ</w:t>
                        </w:r>
                      </w:p>
                    </w:txbxContent>
                  </v:textbox>
                </v:rect>
                <v:shape id="Shape 9249" o:spid="_x0000_s1194" style="position:absolute;width:57594;height:33301;visibility:visible;mso-wrap-style:square;v-text-anchor:top" coordsize="5759450,333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" path="m5759450,r,3330131l,3330131,,e" filled="f" strokecolor="#d9d9d9" strokeweight=".5pt">
                  <v:path arrowok="t" textboxrect="0,0,5759450,3330131"/>
                </v:shape>
                <w10:anchorlock/>
              </v:group>
            </w:pict>
          </mc:Fallback>
        </mc:AlternateContent>
      </w:r>
    </w:p>
    <w:p w14:paraId="6D5C7A3C" w14:textId="77777777" w:rsidR="00E26C14" w:rsidRDefault="00CB3576">
      <w:pPr>
        <w:spacing w:after="0" w:line="259" w:lineRule="auto"/>
        <w:ind w:left="142" w:firstLine="0"/>
      </w:pPr>
      <w:r>
        <w:rPr>
          <w:b/>
          <w:color w:val="53565A"/>
        </w:rPr>
        <w:t xml:space="preserve"> </w:t>
      </w:r>
    </w:p>
    <w:tbl>
      <w:tblPr>
        <w:tblStyle w:val="TableGrid"/>
        <w:tblW w:w="9069" w:type="dxa"/>
        <w:tblInd w:w="149" w:type="dxa"/>
        <w:tblCellMar>
          <w:top w:w="53" w:type="dxa"/>
          <w:left w:w="70" w:type="dxa"/>
          <w:bottom w:w="0" w:type="dxa"/>
          <w:right w:w="15" w:type="dxa"/>
        </w:tblCellMar>
        <w:tblLook w:val="04A0" w:firstRow="1" w:lastRow="0" w:firstColumn="1" w:lastColumn="0" w:noHBand="0" w:noVBand="1"/>
      </w:tblPr>
      <w:tblGrid>
        <w:gridCol w:w="3060"/>
        <w:gridCol w:w="6009"/>
      </w:tblGrid>
      <w:tr w:rsidR="00E26C14" w14:paraId="1D514915" w14:textId="77777777">
        <w:trPr>
          <w:trHeight w:val="395"/>
        </w:trPr>
        <w:tc>
          <w:tcPr>
            <w:tcW w:w="3060" w:type="dxa"/>
            <w:tcBorders>
              <w:top w:val="single" w:sz="4" w:space="0" w:color="53565A"/>
              <w:left w:val="single" w:sz="4" w:space="0" w:color="53565A"/>
              <w:bottom w:val="single" w:sz="4" w:space="0" w:color="53565A"/>
              <w:right w:val="single" w:sz="4" w:space="0" w:color="53565A"/>
            </w:tcBorders>
            <w:shd w:val="clear" w:color="auto" w:fill="53565A"/>
          </w:tcPr>
          <w:p w14:paraId="0FCA53F9" w14:textId="77777777" w:rsidR="00E26C14" w:rsidRDefault="00CB3576">
            <w:pPr>
              <w:spacing w:after="0" w:line="259" w:lineRule="auto"/>
              <w:ind w:left="0" w:firstLine="0"/>
            </w:pPr>
            <w:r>
              <w:rPr>
                <w:color w:val="FFFFFF"/>
              </w:rPr>
              <w:lastRenderedPageBreak/>
              <w:t xml:space="preserve">Okres sprawozdawczy </w:t>
            </w:r>
          </w:p>
        </w:tc>
        <w:tc>
          <w:tcPr>
            <w:tcW w:w="6008" w:type="dxa"/>
            <w:tcBorders>
              <w:top w:val="single" w:sz="4" w:space="0" w:color="53565A"/>
              <w:left w:val="single" w:sz="4" w:space="0" w:color="53565A"/>
              <w:bottom w:val="single" w:sz="4" w:space="0" w:color="53565A"/>
              <w:right w:val="single" w:sz="4" w:space="0" w:color="53565A"/>
            </w:tcBorders>
            <w:shd w:val="clear" w:color="auto" w:fill="53565A"/>
          </w:tcPr>
          <w:p w14:paraId="60043AD1" w14:textId="77777777" w:rsidR="00E26C14" w:rsidRDefault="00CB3576">
            <w:pPr>
              <w:spacing w:after="0" w:line="259" w:lineRule="auto"/>
              <w:ind w:left="0" w:firstLine="0"/>
            </w:pPr>
            <w:r>
              <w:rPr>
                <w:color w:val="FFFFFF"/>
              </w:rPr>
              <w:t xml:space="preserve">Liczba </w:t>
            </w:r>
            <w:r>
              <w:rPr>
                <w:color w:val="FFFFFF"/>
              </w:rPr>
              <w:t xml:space="preserve">pracodawców z chronionego rynku pracy (ZPCH) </w:t>
            </w:r>
          </w:p>
        </w:tc>
      </w:tr>
      <w:tr w:rsidR="00E26C14" w14:paraId="6B93DF0B" w14:textId="77777777">
        <w:trPr>
          <w:trHeight w:val="347"/>
        </w:trPr>
        <w:tc>
          <w:tcPr>
            <w:tcW w:w="3060" w:type="dxa"/>
            <w:tcBorders>
              <w:top w:val="single" w:sz="4" w:space="0" w:color="53565A"/>
              <w:left w:val="single" w:sz="4" w:space="0" w:color="53565A"/>
              <w:bottom w:val="single" w:sz="4" w:space="0" w:color="53565A"/>
              <w:right w:val="single" w:sz="4" w:space="0" w:color="53565A"/>
            </w:tcBorders>
          </w:tcPr>
          <w:p w14:paraId="526D6659" w14:textId="77777777" w:rsidR="00E26C14" w:rsidRDefault="00CB3576">
            <w:pPr>
              <w:spacing w:after="0" w:line="259" w:lineRule="auto"/>
              <w:ind w:left="0" w:right="53" w:firstLine="0"/>
              <w:jc w:val="center"/>
            </w:pPr>
            <w:r>
              <w:t xml:space="preserve">2020-12 </w:t>
            </w:r>
          </w:p>
        </w:tc>
        <w:tc>
          <w:tcPr>
            <w:tcW w:w="6008" w:type="dxa"/>
            <w:tcBorders>
              <w:top w:val="single" w:sz="4" w:space="0" w:color="53565A"/>
              <w:left w:val="single" w:sz="4" w:space="0" w:color="53565A"/>
              <w:bottom w:val="single" w:sz="4" w:space="0" w:color="53565A"/>
              <w:right w:val="single" w:sz="4" w:space="0" w:color="53565A"/>
            </w:tcBorders>
          </w:tcPr>
          <w:p w14:paraId="49FC3541" w14:textId="77777777" w:rsidR="00E26C14" w:rsidRDefault="00CB3576">
            <w:pPr>
              <w:spacing w:after="0" w:line="259" w:lineRule="auto"/>
              <w:ind w:left="0" w:right="53" w:firstLine="0"/>
              <w:jc w:val="right"/>
            </w:pPr>
            <w:r>
              <w:t xml:space="preserve">784 </w:t>
            </w:r>
          </w:p>
        </w:tc>
      </w:tr>
      <w:tr w:rsidR="00E26C14" w14:paraId="6B086773" w14:textId="77777777">
        <w:trPr>
          <w:trHeight w:val="348"/>
        </w:trPr>
        <w:tc>
          <w:tcPr>
            <w:tcW w:w="3060" w:type="dxa"/>
            <w:tcBorders>
              <w:top w:val="single" w:sz="4" w:space="0" w:color="53565A"/>
              <w:left w:val="single" w:sz="4" w:space="0" w:color="53565A"/>
              <w:bottom w:val="single" w:sz="4" w:space="0" w:color="53565A"/>
              <w:right w:val="single" w:sz="4" w:space="0" w:color="53565A"/>
            </w:tcBorders>
          </w:tcPr>
          <w:p w14:paraId="22E0A06F" w14:textId="77777777" w:rsidR="00E26C14" w:rsidRDefault="00CB3576">
            <w:pPr>
              <w:spacing w:after="0" w:line="259" w:lineRule="auto"/>
              <w:ind w:left="0" w:right="53" w:firstLine="0"/>
              <w:jc w:val="center"/>
            </w:pPr>
            <w:r>
              <w:t xml:space="preserve">2021-01 </w:t>
            </w:r>
          </w:p>
        </w:tc>
        <w:tc>
          <w:tcPr>
            <w:tcW w:w="6008" w:type="dxa"/>
            <w:tcBorders>
              <w:top w:val="single" w:sz="4" w:space="0" w:color="53565A"/>
              <w:left w:val="single" w:sz="4" w:space="0" w:color="53565A"/>
              <w:bottom w:val="single" w:sz="4" w:space="0" w:color="53565A"/>
              <w:right w:val="single" w:sz="4" w:space="0" w:color="53565A"/>
            </w:tcBorders>
          </w:tcPr>
          <w:p w14:paraId="1E778A7C" w14:textId="77777777" w:rsidR="00E26C14" w:rsidRDefault="00CB3576">
            <w:pPr>
              <w:spacing w:after="0" w:line="259" w:lineRule="auto"/>
              <w:ind w:left="0" w:right="53" w:firstLine="0"/>
              <w:jc w:val="right"/>
            </w:pPr>
            <w:r>
              <w:t xml:space="preserve">780 </w:t>
            </w:r>
          </w:p>
        </w:tc>
      </w:tr>
      <w:tr w:rsidR="00E26C14" w14:paraId="0DCC07C7" w14:textId="77777777">
        <w:trPr>
          <w:trHeight w:val="346"/>
        </w:trPr>
        <w:tc>
          <w:tcPr>
            <w:tcW w:w="3060" w:type="dxa"/>
            <w:tcBorders>
              <w:top w:val="single" w:sz="4" w:space="0" w:color="53565A"/>
              <w:left w:val="single" w:sz="4" w:space="0" w:color="53565A"/>
              <w:bottom w:val="single" w:sz="4" w:space="0" w:color="53565A"/>
              <w:right w:val="single" w:sz="4" w:space="0" w:color="53565A"/>
            </w:tcBorders>
          </w:tcPr>
          <w:p w14:paraId="3C758DA8" w14:textId="77777777" w:rsidR="00E26C14" w:rsidRDefault="00CB3576">
            <w:pPr>
              <w:spacing w:after="0" w:line="259" w:lineRule="auto"/>
              <w:ind w:left="0" w:right="53" w:firstLine="0"/>
              <w:jc w:val="center"/>
            </w:pPr>
            <w:r>
              <w:t xml:space="preserve">2021-02 </w:t>
            </w:r>
          </w:p>
        </w:tc>
        <w:tc>
          <w:tcPr>
            <w:tcW w:w="6008" w:type="dxa"/>
            <w:tcBorders>
              <w:top w:val="single" w:sz="4" w:space="0" w:color="53565A"/>
              <w:left w:val="single" w:sz="4" w:space="0" w:color="53565A"/>
              <w:bottom w:val="single" w:sz="4" w:space="0" w:color="53565A"/>
              <w:right w:val="single" w:sz="4" w:space="0" w:color="53565A"/>
            </w:tcBorders>
          </w:tcPr>
          <w:p w14:paraId="04C828A5" w14:textId="77777777" w:rsidR="00E26C14" w:rsidRDefault="00CB3576">
            <w:pPr>
              <w:spacing w:after="0" w:line="259" w:lineRule="auto"/>
              <w:ind w:left="0" w:right="53" w:firstLine="0"/>
              <w:jc w:val="right"/>
            </w:pPr>
            <w:r>
              <w:t xml:space="preserve">779 </w:t>
            </w:r>
          </w:p>
        </w:tc>
      </w:tr>
      <w:tr w:rsidR="00E26C14" w14:paraId="661E605E" w14:textId="77777777">
        <w:trPr>
          <w:trHeight w:val="348"/>
        </w:trPr>
        <w:tc>
          <w:tcPr>
            <w:tcW w:w="3060" w:type="dxa"/>
            <w:tcBorders>
              <w:top w:val="single" w:sz="4" w:space="0" w:color="53565A"/>
              <w:left w:val="single" w:sz="4" w:space="0" w:color="53565A"/>
              <w:bottom w:val="single" w:sz="4" w:space="0" w:color="53565A"/>
              <w:right w:val="single" w:sz="4" w:space="0" w:color="53565A"/>
            </w:tcBorders>
          </w:tcPr>
          <w:p w14:paraId="67531BDB" w14:textId="77777777" w:rsidR="00E26C14" w:rsidRDefault="00CB3576">
            <w:pPr>
              <w:spacing w:after="0" w:line="259" w:lineRule="auto"/>
              <w:ind w:left="0" w:right="53" w:firstLine="0"/>
              <w:jc w:val="center"/>
            </w:pPr>
            <w:r>
              <w:t xml:space="preserve">2021-03 </w:t>
            </w:r>
          </w:p>
        </w:tc>
        <w:tc>
          <w:tcPr>
            <w:tcW w:w="6008" w:type="dxa"/>
            <w:tcBorders>
              <w:top w:val="single" w:sz="4" w:space="0" w:color="53565A"/>
              <w:left w:val="single" w:sz="4" w:space="0" w:color="53565A"/>
              <w:bottom w:val="single" w:sz="4" w:space="0" w:color="53565A"/>
              <w:right w:val="single" w:sz="4" w:space="0" w:color="53565A"/>
            </w:tcBorders>
          </w:tcPr>
          <w:p w14:paraId="7A609418" w14:textId="77777777" w:rsidR="00E26C14" w:rsidRDefault="00CB3576">
            <w:pPr>
              <w:spacing w:after="0" w:line="259" w:lineRule="auto"/>
              <w:ind w:left="0" w:right="53" w:firstLine="0"/>
              <w:jc w:val="right"/>
            </w:pPr>
            <w:r>
              <w:t xml:space="preserve">776 </w:t>
            </w:r>
          </w:p>
        </w:tc>
      </w:tr>
      <w:tr w:rsidR="00E26C14" w14:paraId="39DE3F6E" w14:textId="77777777">
        <w:trPr>
          <w:trHeight w:val="348"/>
        </w:trPr>
        <w:tc>
          <w:tcPr>
            <w:tcW w:w="3060" w:type="dxa"/>
            <w:tcBorders>
              <w:top w:val="single" w:sz="4" w:space="0" w:color="53565A"/>
              <w:left w:val="single" w:sz="4" w:space="0" w:color="53565A"/>
              <w:bottom w:val="single" w:sz="4" w:space="0" w:color="53565A"/>
              <w:right w:val="single" w:sz="4" w:space="0" w:color="53565A"/>
            </w:tcBorders>
          </w:tcPr>
          <w:p w14:paraId="3663D588" w14:textId="77777777" w:rsidR="00E26C14" w:rsidRDefault="00CB3576">
            <w:pPr>
              <w:spacing w:after="0" w:line="259" w:lineRule="auto"/>
              <w:ind w:left="0" w:right="53" w:firstLine="0"/>
              <w:jc w:val="center"/>
            </w:pPr>
            <w:r>
              <w:t xml:space="preserve">2021-04 </w:t>
            </w:r>
          </w:p>
        </w:tc>
        <w:tc>
          <w:tcPr>
            <w:tcW w:w="6008" w:type="dxa"/>
            <w:tcBorders>
              <w:top w:val="single" w:sz="4" w:space="0" w:color="53565A"/>
              <w:left w:val="single" w:sz="4" w:space="0" w:color="53565A"/>
              <w:bottom w:val="single" w:sz="4" w:space="0" w:color="53565A"/>
              <w:right w:val="single" w:sz="4" w:space="0" w:color="53565A"/>
            </w:tcBorders>
          </w:tcPr>
          <w:p w14:paraId="2F03A503" w14:textId="77777777" w:rsidR="00E26C14" w:rsidRDefault="00CB3576">
            <w:pPr>
              <w:spacing w:after="0" w:line="259" w:lineRule="auto"/>
              <w:ind w:left="0" w:right="53" w:firstLine="0"/>
              <w:jc w:val="right"/>
            </w:pPr>
            <w:r>
              <w:t xml:space="preserve">768 </w:t>
            </w:r>
          </w:p>
        </w:tc>
      </w:tr>
      <w:tr w:rsidR="00E26C14" w14:paraId="0D06A54F" w14:textId="77777777">
        <w:trPr>
          <w:trHeight w:val="346"/>
        </w:trPr>
        <w:tc>
          <w:tcPr>
            <w:tcW w:w="3060" w:type="dxa"/>
            <w:tcBorders>
              <w:top w:val="single" w:sz="4" w:space="0" w:color="53565A"/>
              <w:left w:val="single" w:sz="4" w:space="0" w:color="53565A"/>
              <w:bottom w:val="single" w:sz="4" w:space="0" w:color="53565A"/>
              <w:right w:val="single" w:sz="4" w:space="0" w:color="53565A"/>
            </w:tcBorders>
          </w:tcPr>
          <w:p w14:paraId="1E34228C" w14:textId="77777777" w:rsidR="00E26C14" w:rsidRDefault="00CB3576">
            <w:pPr>
              <w:spacing w:after="0" w:line="259" w:lineRule="auto"/>
              <w:ind w:left="0" w:right="53" w:firstLine="0"/>
              <w:jc w:val="center"/>
            </w:pPr>
            <w:r>
              <w:t xml:space="preserve">2021-05 </w:t>
            </w:r>
          </w:p>
        </w:tc>
        <w:tc>
          <w:tcPr>
            <w:tcW w:w="6008" w:type="dxa"/>
            <w:tcBorders>
              <w:top w:val="single" w:sz="4" w:space="0" w:color="53565A"/>
              <w:left w:val="single" w:sz="4" w:space="0" w:color="53565A"/>
              <w:bottom w:val="single" w:sz="4" w:space="0" w:color="53565A"/>
              <w:right w:val="single" w:sz="4" w:space="0" w:color="53565A"/>
            </w:tcBorders>
          </w:tcPr>
          <w:p w14:paraId="511E288E" w14:textId="77777777" w:rsidR="00E26C14" w:rsidRDefault="00CB3576">
            <w:pPr>
              <w:spacing w:after="0" w:line="259" w:lineRule="auto"/>
              <w:ind w:left="0" w:right="53" w:firstLine="0"/>
              <w:jc w:val="right"/>
            </w:pPr>
            <w:r>
              <w:t xml:space="preserve">766 </w:t>
            </w:r>
          </w:p>
        </w:tc>
      </w:tr>
      <w:tr w:rsidR="00E26C14" w14:paraId="571D7793" w14:textId="77777777">
        <w:trPr>
          <w:trHeight w:val="348"/>
        </w:trPr>
        <w:tc>
          <w:tcPr>
            <w:tcW w:w="3060" w:type="dxa"/>
            <w:tcBorders>
              <w:top w:val="single" w:sz="4" w:space="0" w:color="53565A"/>
              <w:left w:val="single" w:sz="4" w:space="0" w:color="53565A"/>
              <w:bottom w:val="single" w:sz="4" w:space="0" w:color="53565A"/>
              <w:right w:val="single" w:sz="4" w:space="0" w:color="53565A"/>
            </w:tcBorders>
          </w:tcPr>
          <w:p w14:paraId="53007362" w14:textId="77777777" w:rsidR="00E26C14" w:rsidRDefault="00CB3576">
            <w:pPr>
              <w:spacing w:after="0" w:line="259" w:lineRule="auto"/>
              <w:ind w:left="0" w:right="53" w:firstLine="0"/>
              <w:jc w:val="center"/>
            </w:pPr>
            <w:r>
              <w:t xml:space="preserve">2021-06 </w:t>
            </w:r>
          </w:p>
        </w:tc>
        <w:tc>
          <w:tcPr>
            <w:tcW w:w="6008" w:type="dxa"/>
            <w:tcBorders>
              <w:top w:val="single" w:sz="4" w:space="0" w:color="53565A"/>
              <w:left w:val="single" w:sz="4" w:space="0" w:color="53565A"/>
              <w:bottom w:val="single" w:sz="4" w:space="0" w:color="53565A"/>
              <w:right w:val="single" w:sz="4" w:space="0" w:color="53565A"/>
            </w:tcBorders>
          </w:tcPr>
          <w:p w14:paraId="53574C78" w14:textId="77777777" w:rsidR="00E26C14" w:rsidRDefault="00CB3576">
            <w:pPr>
              <w:spacing w:after="0" w:line="259" w:lineRule="auto"/>
              <w:ind w:left="0" w:right="53" w:firstLine="0"/>
              <w:jc w:val="right"/>
            </w:pPr>
            <w:r>
              <w:t xml:space="preserve">761 </w:t>
            </w:r>
          </w:p>
        </w:tc>
      </w:tr>
      <w:tr w:rsidR="00E26C14" w14:paraId="4B4DDB65" w14:textId="77777777">
        <w:trPr>
          <w:trHeight w:val="346"/>
        </w:trPr>
        <w:tc>
          <w:tcPr>
            <w:tcW w:w="3060" w:type="dxa"/>
            <w:tcBorders>
              <w:top w:val="single" w:sz="4" w:space="0" w:color="53565A"/>
              <w:left w:val="single" w:sz="4" w:space="0" w:color="53565A"/>
              <w:bottom w:val="single" w:sz="4" w:space="0" w:color="53565A"/>
              <w:right w:val="single" w:sz="4" w:space="0" w:color="53565A"/>
            </w:tcBorders>
          </w:tcPr>
          <w:p w14:paraId="20813665" w14:textId="77777777" w:rsidR="00E26C14" w:rsidRDefault="00CB3576">
            <w:pPr>
              <w:spacing w:after="0" w:line="259" w:lineRule="auto"/>
              <w:ind w:left="0" w:right="53" w:firstLine="0"/>
              <w:jc w:val="center"/>
            </w:pPr>
            <w:r>
              <w:t xml:space="preserve">2021-07 </w:t>
            </w:r>
          </w:p>
        </w:tc>
        <w:tc>
          <w:tcPr>
            <w:tcW w:w="6008" w:type="dxa"/>
            <w:tcBorders>
              <w:top w:val="single" w:sz="4" w:space="0" w:color="53565A"/>
              <w:left w:val="single" w:sz="4" w:space="0" w:color="53565A"/>
              <w:bottom w:val="single" w:sz="4" w:space="0" w:color="53565A"/>
              <w:right w:val="single" w:sz="4" w:space="0" w:color="53565A"/>
            </w:tcBorders>
          </w:tcPr>
          <w:p w14:paraId="18107B10" w14:textId="77777777" w:rsidR="00E26C14" w:rsidRDefault="00CB3576">
            <w:pPr>
              <w:spacing w:after="0" w:line="259" w:lineRule="auto"/>
              <w:ind w:left="0" w:right="53" w:firstLine="0"/>
              <w:jc w:val="right"/>
            </w:pPr>
            <w:r>
              <w:t xml:space="preserve">753 </w:t>
            </w:r>
          </w:p>
        </w:tc>
      </w:tr>
      <w:tr w:rsidR="00E26C14" w14:paraId="692DD8C0" w14:textId="77777777">
        <w:trPr>
          <w:trHeight w:val="348"/>
        </w:trPr>
        <w:tc>
          <w:tcPr>
            <w:tcW w:w="3060" w:type="dxa"/>
            <w:tcBorders>
              <w:top w:val="single" w:sz="4" w:space="0" w:color="53565A"/>
              <w:left w:val="single" w:sz="4" w:space="0" w:color="53565A"/>
              <w:bottom w:val="single" w:sz="4" w:space="0" w:color="53565A"/>
              <w:right w:val="single" w:sz="4" w:space="0" w:color="53565A"/>
            </w:tcBorders>
          </w:tcPr>
          <w:p w14:paraId="04E68F95" w14:textId="77777777" w:rsidR="00E26C14" w:rsidRDefault="00CB3576">
            <w:pPr>
              <w:spacing w:after="0" w:line="259" w:lineRule="auto"/>
              <w:ind w:left="0" w:right="53" w:firstLine="0"/>
              <w:jc w:val="center"/>
            </w:pPr>
            <w:r>
              <w:t xml:space="preserve">2021-08 </w:t>
            </w:r>
          </w:p>
        </w:tc>
        <w:tc>
          <w:tcPr>
            <w:tcW w:w="6008" w:type="dxa"/>
            <w:tcBorders>
              <w:top w:val="single" w:sz="4" w:space="0" w:color="53565A"/>
              <w:left w:val="single" w:sz="4" w:space="0" w:color="53565A"/>
              <w:bottom w:val="single" w:sz="4" w:space="0" w:color="53565A"/>
              <w:right w:val="single" w:sz="4" w:space="0" w:color="53565A"/>
            </w:tcBorders>
          </w:tcPr>
          <w:p w14:paraId="1C1EEB19" w14:textId="77777777" w:rsidR="00E26C14" w:rsidRDefault="00CB3576">
            <w:pPr>
              <w:spacing w:after="0" w:line="259" w:lineRule="auto"/>
              <w:ind w:left="0" w:right="53" w:firstLine="0"/>
              <w:jc w:val="right"/>
            </w:pPr>
            <w:r>
              <w:t xml:space="preserve">753 </w:t>
            </w:r>
          </w:p>
        </w:tc>
      </w:tr>
      <w:tr w:rsidR="00E26C14" w14:paraId="59451EDC" w14:textId="77777777">
        <w:trPr>
          <w:trHeight w:val="346"/>
        </w:trPr>
        <w:tc>
          <w:tcPr>
            <w:tcW w:w="3060" w:type="dxa"/>
            <w:tcBorders>
              <w:top w:val="single" w:sz="4" w:space="0" w:color="53565A"/>
              <w:left w:val="single" w:sz="4" w:space="0" w:color="53565A"/>
              <w:bottom w:val="single" w:sz="4" w:space="0" w:color="53565A"/>
              <w:right w:val="single" w:sz="4" w:space="0" w:color="53565A"/>
            </w:tcBorders>
          </w:tcPr>
          <w:p w14:paraId="1EE12035" w14:textId="77777777" w:rsidR="00E26C14" w:rsidRDefault="00CB3576">
            <w:pPr>
              <w:spacing w:after="0" w:line="259" w:lineRule="auto"/>
              <w:ind w:left="0" w:right="53" w:firstLine="0"/>
              <w:jc w:val="center"/>
            </w:pPr>
            <w:r>
              <w:t xml:space="preserve">2021-09 </w:t>
            </w:r>
          </w:p>
        </w:tc>
        <w:tc>
          <w:tcPr>
            <w:tcW w:w="6008" w:type="dxa"/>
            <w:tcBorders>
              <w:top w:val="single" w:sz="4" w:space="0" w:color="53565A"/>
              <w:left w:val="single" w:sz="4" w:space="0" w:color="53565A"/>
              <w:bottom w:val="single" w:sz="4" w:space="0" w:color="53565A"/>
              <w:right w:val="single" w:sz="4" w:space="0" w:color="53565A"/>
            </w:tcBorders>
          </w:tcPr>
          <w:p w14:paraId="3D9D5EA8" w14:textId="77777777" w:rsidR="00E26C14" w:rsidRDefault="00CB3576">
            <w:pPr>
              <w:spacing w:after="0" w:line="259" w:lineRule="auto"/>
              <w:ind w:left="0" w:right="53" w:firstLine="0"/>
              <w:jc w:val="right"/>
            </w:pPr>
            <w:r>
              <w:t xml:space="preserve">751 </w:t>
            </w:r>
          </w:p>
        </w:tc>
      </w:tr>
      <w:tr w:rsidR="00E26C14" w14:paraId="26A3BE0A" w14:textId="77777777">
        <w:trPr>
          <w:trHeight w:val="348"/>
        </w:trPr>
        <w:tc>
          <w:tcPr>
            <w:tcW w:w="3060" w:type="dxa"/>
            <w:tcBorders>
              <w:top w:val="single" w:sz="4" w:space="0" w:color="53565A"/>
              <w:left w:val="single" w:sz="4" w:space="0" w:color="53565A"/>
              <w:bottom w:val="single" w:sz="4" w:space="0" w:color="53565A"/>
              <w:right w:val="single" w:sz="4" w:space="0" w:color="53565A"/>
            </w:tcBorders>
          </w:tcPr>
          <w:p w14:paraId="4BBDB0DE" w14:textId="77777777" w:rsidR="00E26C14" w:rsidRDefault="00CB3576">
            <w:pPr>
              <w:spacing w:after="0" w:line="259" w:lineRule="auto"/>
              <w:ind w:left="0" w:right="53" w:firstLine="0"/>
              <w:jc w:val="center"/>
            </w:pPr>
            <w:r>
              <w:t xml:space="preserve">2021-10 </w:t>
            </w:r>
          </w:p>
        </w:tc>
        <w:tc>
          <w:tcPr>
            <w:tcW w:w="6008" w:type="dxa"/>
            <w:tcBorders>
              <w:top w:val="single" w:sz="4" w:space="0" w:color="53565A"/>
              <w:left w:val="single" w:sz="4" w:space="0" w:color="53565A"/>
              <w:bottom w:val="single" w:sz="4" w:space="0" w:color="53565A"/>
              <w:right w:val="single" w:sz="4" w:space="0" w:color="53565A"/>
            </w:tcBorders>
          </w:tcPr>
          <w:p w14:paraId="47371169" w14:textId="77777777" w:rsidR="00E26C14" w:rsidRDefault="00CB3576">
            <w:pPr>
              <w:spacing w:after="0" w:line="259" w:lineRule="auto"/>
              <w:ind w:left="0" w:right="53" w:firstLine="0"/>
              <w:jc w:val="right"/>
            </w:pPr>
            <w:r>
              <w:t xml:space="preserve">748 </w:t>
            </w:r>
          </w:p>
        </w:tc>
      </w:tr>
      <w:tr w:rsidR="00E26C14" w14:paraId="33BC3D37" w14:textId="77777777">
        <w:trPr>
          <w:trHeight w:val="349"/>
        </w:trPr>
        <w:tc>
          <w:tcPr>
            <w:tcW w:w="3060" w:type="dxa"/>
            <w:tcBorders>
              <w:top w:val="single" w:sz="4" w:space="0" w:color="53565A"/>
              <w:left w:val="single" w:sz="4" w:space="0" w:color="53565A"/>
              <w:bottom w:val="single" w:sz="4" w:space="0" w:color="53565A"/>
              <w:right w:val="single" w:sz="4" w:space="0" w:color="53565A"/>
            </w:tcBorders>
          </w:tcPr>
          <w:p w14:paraId="72BE57C0" w14:textId="77777777" w:rsidR="00E26C14" w:rsidRDefault="00CB3576">
            <w:pPr>
              <w:spacing w:after="0" w:line="259" w:lineRule="auto"/>
              <w:ind w:left="0" w:right="53" w:firstLine="0"/>
              <w:jc w:val="center"/>
            </w:pPr>
            <w:r>
              <w:t xml:space="preserve">2021-11 </w:t>
            </w:r>
          </w:p>
        </w:tc>
        <w:tc>
          <w:tcPr>
            <w:tcW w:w="6008" w:type="dxa"/>
            <w:tcBorders>
              <w:top w:val="single" w:sz="4" w:space="0" w:color="53565A"/>
              <w:left w:val="single" w:sz="4" w:space="0" w:color="53565A"/>
              <w:bottom w:val="single" w:sz="4" w:space="0" w:color="53565A"/>
              <w:right w:val="single" w:sz="4" w:space="0" w:color="53565A"/>
            </w:tcBorders>
          </w:tcPr>
          <w:p w14:paraId="0B3963F4" w14:textId="77777777" w:rsidR="00E26C14" w:rsidRDefault="00CB3576">
            <w:pPr>
              <w:spacing w:after="0" w:line="259" w:lineRule="auto"/>
              <w:ind w:left="0" w:right="53" w:firstLine="0"/>
              <w:jc w:val="right"/>
            </w:pPr>
            <w:r>
              <w:t xml:space="preserve">743 </w:t>
            </w:r>
          </w:p>
        </w:tc>
      </w:tr>
    </w:tbl>
    <w:p w14:paraId="57853BF3" w14:textId="77777777" w:rsidR="00E26C14" w:rsidRDefault="00CB3576">
      <w:pPr>
        <w:spacing w:after="488"/>
        <w:ind w:left="163" w:right="561"/>
      </w:pPr>
      <w:r>
        <w:t>Dane wg stanu na dzień 10.02.2022 r. Dane za 11/2021 są niepełne.</w:t>
      </w:r>
      <w:r>
        <w:t xml:space="preserve"> </w:t>
      </w:r>
    </w:p>
    <w:p w14:paraId="2D59B25E" w14:textId="77777777" w:rsidR="00E26C14" w:rsidRDefault="00CB3576">
      <w:pPr>
        <w:spacing w:after="487" w:line="268" w:lineRule="auto"/>
        <w:ind w:left="137" w:right="598"/>
      </w:pPr>
      <w:r>
        <w:rPr>
          <w:b/>
        </w:rPr>
        <w:t>Wykres nr 10</w:t>
      </w:r>
      <w:r>
        <w:t xml:space="preserve"> </w:t>
      </w:r>
      <w:r>
        <w:rPr>
          <w:b/>
        </w:rPr>
        <w:t xml:space="preserve">Różnica pomiędzy liczbą pracodawców (RO) ubiegających się o dofinansowanie za poszczególne okresy w stosunku do liczby pracodawców ubiegających się o dofinansowanie za 12/2020 </w:t>
      </w:r>
      <w:r>
        <w:rPr>
          <w:b/>
        </w:rPr>
        <w:t>r</w:t>
      </w:r>
      <w:r>
        <w:t>.</w:t>
      </w:r>
      <w:r>
        <w:rPr>
          <w:b/>
        </w:rPr>
        <w:t xml:space="preserve"> </w:t>
      </w:r>
    </w:p>
    <w:p w14:paraId="651C98DD" w14:textId="77777777" w:rsidR="00E26C14" w:rsidRDefault="00CB3576">
      <w:pPr>
        <w:spacing w:after="4" w:line="268" w:lineRule="auto"/>
        <w:ind w:left="137" w:right="449"/>
      </w:pPr>
      <w:r>
        <w:rPr>
          <w:b/>
        </w:rPr>
        <w:t>Wykres nr 11</w:t>
      </w:r>
      <w:r>
        <w:t xml:space="preserve"> </w:t>
      </w:r>
      <w:r>
        <w:rPr>
          <w:b/>
        </w:rPr>
        <w:t xml:space="preserve">Różnica pomiędzy liczbą pracodawców (ZPCh) ubiegających się o dofinansowanie za poszczególne okresy w stosunku do liczby pracodawców ubiegających się o dofinansowanie za 12/2020 r. </w:t>
      </w:r>
    </w:p>
    <w:p w14:paraId="15213286" w14:textId="77777777" w:rsidR="00E26C14" w:rsidRDefault="00CB3576">
      <w:pPr>
        <w:spacing w:after="27" w:line="259" w:lineRule="auto"/>
        <w:ind w:left="173" w:firstLine="0"/>
      </w:pPr>
      <w:r>
        <w:rPr>
          <w:noProof/>
          <w:sz w:val="22"/>
        </w:rPr>
        <mc:AlternateContent>
          <mc:Choice Requires="wpg">
            <w:drawing>
              <wp:inline distT="0" distB="0" distL="0" distR="0" wp14:anchorId="6122FCB0" wp14:editId="1644E6BF">
                <wp:extent cx="5773573" cy="1661448"/>
                <wp:effectExtent l="0" t="0" r="0" b="0"/>
                <wp:docPr id="582911" name="Group 582911"/>
                <wp:cNvGraphicFramePr/>
                <a:graphic xmlns:a="http://schemas.openxmlformats.org/drawingml/2006/main">
                  <a:graphicData uri="http://schemas.microsoft.com/office/word/2010/wordprocessingGroup">
                    <wpg:wgp>
                      <wpg:cNvGrpSpPr/>
                      <wpg:grpSpPr>
                        <a:xfrm>
                          <a:off x="0" y="0"/>
                          <a:ext cx="5773573" cy="1661448"/>
                          <a:chOff x="0" y="0"/>
                          <a:chExt cx="5773573" cy="1661448"/>
                        </a:xfrm>
                      </wpg:grpSpPr>
                      <wps:wsp>
                        <wps:cNvPr id="9523" name="Rectangle 9523"/>
                        <wps:cNvSpPr/>
                        <wps:spPr>
                          <a:xfrm>
                            <a:off x="5739131" y="1506221"/>
                            <a:ext cx="45808" cy="206453"/>
                          </a:xfrm>
                          <a:prstGeom prst="rect">
                            <a:avLst/>
                          </a:prstGeom>
                          <a:ln>
                            <a:noFill/>
                          </a:ln>
                        </wps:spPr>
                        <wps:txbx>
                          <w:txbxContent>
                            <w:p w14:paraId="5205EF58"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wps:wsp>
                        <wps:cNvPr id="9542" name="Shape 9542"/>
                        <wps:cNvSpPr/>
                        <wps:spPr>
                          <a:xfrm>
                            <a:off x="813816" y="156464"/>
                            <a:ext cx="0" cy="938530"/>
                          </a:xfrm>
                          <a:custGeom>
                            <a:avLst/>
                            <a:gdLst/>
                            <a:ahLst/>
                            <a:cxnLst/>
                            <a:rect l="0" t="0" r="0" b="0"/>
                            <a:pathLst>
                              <a:path h="938530">
                                <a:moveTo>
                                  <a:pt x="0" y="0"/>
                                </a:moveTo>
                                <a:lnTo>
                                  <a:pt x="0" y="938530"/>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43" name="Shape 9543"/>
                        <wps:cNvSpPr/>
                        <wps:spPr>
                          <a:xfrm>
                            <a:off x="1222248" y="156464"/>
                            <a:ext cx="0" cy="938530"/>
                          </a:xfrm>
                          <a:custGeom>
                            <a:avLst/>
                            <a:gdLst/>
                            <a:ahLst/>
                            <a:cxnLst/>
                            <a:rect l="0" t="0" r="0" b="0"/>
                            <a:pathLst>
                              <a:path h="938530">
                                <a:moveTo>
                                  <a:pt x="0" y="0"/>
                                </a:moveTo>
                                <a:lnTo>
                                  <a:pt x="0" y="938530"/>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44" name="Shape 9544"/>
                        <wps:cNvSpPr/>
                        <wps:spPr>
                          <a:xfrm>
                            <a:off x="1632204" y="156464"/>
                            <a:ext cx="0" cy="938530"/>
                          </a:xfrm>
                          <a:custGeom>
                            <a:avLst/>
                            <a:gdLst/>
                            <a:ahLst/>
                            <a:cxnLst/>
                            <a:rect l="0" t="0" r="0" b="0"/>
                            <a:pathLst>
                              <a:path h="938530">
                                <a:moveTo>
                                  <a:pt x="0" y="0"/>
                                </a:moveTo>
                                <a:lnTo>
                                  <a:pt x="0" y="938530"/>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45" name="Shape 9545"/>
                        <wps:cNvSpPr/>
                        <wps:spPr>
                          <a:xfrm>
                            <a:off x="2042160" y="156464"/>
                            <a:ext cx="0" cy="938530"/>
                          </a:xfrm>
                          <a:custGeom>
                            <a:avLst/>
                            <a:gdLst/>
                            <a:ahLst/>
                            <a:cxnLst/>
                            <a:rect l="0" t="0" r="0" b="0"/>
                            <a:pathLst>
                              <a:path h="938530">
                                <a:moveTo>
                                  <a:pt x="0" y="0"/>
                                </a:moveTo>
                                <a:lnTo>
                                  <a:pt x="0" y="938530"/>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46" name="Shape 9546"/>
                        <wps:cNvSpPr/>
                        <wps:spPr>
                          <a:xfrm>
                            <a:off x="2450592" y="156464"/>
                            <a:ext cx="0" cy="938530"/>
                          </a:xfrm>
                          <a:custGeom>
                            <a:avLst/>
                            <a:gdLst/>
                            <a:ahLst/>
                            <a:cxnLst/>
                            <a:rect l="0" t="0" r="0" b="0"/>
                            <a:pathLst>
                              <a:path h="938530">
                                <a:moveTo>
                                  <a:pt x="0" y="0"/>
                                </a:moveTo>
                                <a:lnTo>
                                  <a:pt x="0" y="938530"/>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47" name="Shape 9547"/>
                        <wps:cNvSpPr/>
                        <wps:spPr>
                          <a:xfrm>
                            <a:off x="2860548" y="156464"/>
                            <a:ext cx="0" cy="938530"/>
                          </a:xfrm>
                          <a:custGeom>
                            <a:avLst/>
                            <a:gdLst/>
                            <a:ahLst/>
                            <a:cxnLst/>
                            <a:rect l="0" t="0" r="0" b="0"/>
                            <a:pathLst>
                              <a:path h="938530">
                                <a:moveTo>
                                  <a:pt x="0" y="0"/>
                                </a:moveTo>
                                <a:lnTo>
                                  <a:pt x="0" y="938530"/>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793969" name="Shape 793969"/>
                        <wps:cNvSpPr/>
                        <wps:spPr>
                          <a:xfrm>
                            <a:off x="443484" y="816484"/>
                            <a:ext cx="330708" cy="199644"/>
                          </a:xfrm>
                          <a:custGeom>
                            <a:avLst/>
                            <a:gdLst/>
                            <a:ahLst/>
                            <a:cxnLst/>
                            <a:rect l="0" t="0" r="0" b="0"/>
                            <a:pathLst>
                              <a:path w="330708" h="199644">
                                <a:moveTo>
                                  <a:pt x="0" y="0"/>
                                </a:moveTo>
                                <a:lnTo>
                                  <a:pt x="330708" y="0"/>
                                </a:lnTo>
                                <a:lnTo>
                                  <a:pt x="330708" y="199644"/>
                                </a:lnTo>
                                <a:lnTo>
                                  <a:pt x="0" y="199644"/>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3970" name="Shape 793970"/>
                        <wps:cNvSpPr/>
                        <wps:spPr>
                          <a:xfrm>
                            <a:off x="853440" y="659511"/>
                            <a:ext cx="329184" cy="356616"/>
                          </a:xfrm>
                          <a:custGeom>
                            <a:avLst/>
                            <a:gdLst/>
                            <a:ahLst/>
                            <a:cxnLst/>
                            <a:rect l="0" t="0" r="0" b="0"/>
                            <a:pathLst>
                              <a:path w="329184" h="356616">
                                <a:moveTo>
                                  <a:pt x="0" y="0"/>
                                </a:moveTo>
                                <a:lnTo>
                                  <a:pt x="329184" y="0"/>
                                </a:lnTo>
                                <a:lnTo>
                                  <a:pt x="329184" y="356616"/>
                                </a:lnTo>
                                <a:lnTo>
                                  <a:pt x="0" y="356616"/>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3971" name="Shape 793971"/>
                        <wps:cNvSpPr/>
                        <wps:spPr>
                          <a:xfrm>
                            <a:off x="1261872" y="525400"/>
                            <a:ext cx="330708" cy="490727"/>
                          </a:xfrm>
                          <a:custGeom>
                            <a:avLst/>
                            <a:gdLst/>
                            <a:ahLst/>
                            <a:cxnLst/>
                            <a:rect l="0" t="0" r="0" b="0"/>
                            <a:pathLst>
                              <a:path w="330708" h="490727">
                                <a:moveTo>
                                  <a:pt x="0" y="0"/>
                                </a:moveTo>
                                <a:lnTo>
                                  <a:pt x="330708" y="0"/>
                                </a:lnTo>
                                <a:lnTo>
                                  <a:pt x="330708" y="490727"/>
                                </a:lnTo>
                                <a:lnTo>
                                  <a:pt x="0" y="490727"/>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3972" name="Shape 793972"/>
                        <wps:cNvSpPr/>
                        <wps:spPr>
                          <a:xfrm>
                            <a:off x="2490216" y="371475"/>
                            <a:ext cx="330708" cy="644652"/>
                          </a:xfrm>
                          <a:custGeom>
                            <a:avLst/>
                            <a:gdLst/>
                            <a:ahLst/>
                            <a:cxnLst/>
                            <a:rect l="0" t="0" r="0" b="0"/>
                            <a:pathLst>
                              <a:path w="330708" h="644652">
                                <a:moveTo>
                                  <a:pt x="0" y="0"/>
                                </a:moveTo>
                                <a:lnTo>
                                  <a:pt x="330708" y="0"/>
                                </a:lnTo>
                                <a:lnTo>
                                  <a:pt x="330708" y="644652"/>
                                </a:lnTo>
                                <a:lnTo>
                                  <a:pt x="0" y="644652"/>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3973" name="Shape 793973"/>
                        <wps:cNvSpPr/>
                        <wps:spPr>
                          <a:xfrm>
                            <a:off x="1671828" y="284607"/>
                            <a:ext cx="330708" cy="731520"/>
                          </a:xfrm>
                          <a:custGeom>
                            <a:avLst/>
                            <a:gdLst/>
                            <a:ahLst/>
                            <a:cxnLst/>
                            <a:rect l="0" t="0" r="0" b="0"/>
                            <a:pathLst>
                              <a:path w="330708" h="731520">
                                <a:moveTo>
                                  <a:pt x="0" y="0"/>
                                </a:moveTo>
                                <a:lnTo>
                                  <a:pt x="330708" y="0"/>
                                </a:lnTo>
                                <a:lnTo>
                                  <a:pt x="330708" y="731520"/>
                                </a:lnTo>
                                <a:lnTo>
                                  <a:pt x="0" y="731520"/>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3974" name="Shape 793974"/>
                        <wps:cNvSpPr/>
                        <wps:spPr>
                          <a:xfrm>
                            <a:off x="2081784" y="229743"/>
                            <a:ext cx="329184" cy="786384"/>
                          </a:xfrm>
                          <a:custGeom>
                            <a:avLst/>
                            <a:gdLst/>
                            <a:ahLst/>
                            <a:cxnLst/>
                            <a:rect l="0" t="0" r="0" b="0"/>
                            <a:pathLst>
                              <a:path w="329184" h="786384">
                                <a:moveTo>
                                  <a:pt x="0" y="0"/>
                                </a:moveTo>
                                <a:lnTo>
                                  <a:pt x="329184" y="0"/>
                                </a:lnTo>
                                <a:lnTo>
                                  <a:pt x="329184" y="786384"/>
                                </a:lnTo>
                                <a:lnTo>
                                  <a:pt x="0" y="786384"/>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9554" name="Shape 9554"/>
                        <wps:cNvSpPr/>
                        <wps:spPr>
                          <a:xfrm>
                            <a:off x="378587" y="156464"/>
                            <a:ext cx="50800" cy="938530"/>
                          </a:xfrm>
                          <a:custGeom>
                            <a:avLst/>
                            <a:gdLst/>
                            <a:ahLst/>
                            <a:cxnLst/>
                            <a:rect l="0" t="0" r="0" b="0"/>
                            <a:pathLst>
                              <a:path w="50800" h="938530">
                                <a:moveTo>
                                  <a:pt x="25400" y="0"/>
                                </a:moveTo>
                                <a:lnTo>
                                  <a:pt x="50800" y="76200"/>
                                </a:lnTo>
                                <a:lnTo>
                                  <a:pt x="31750" y="76200"/>
                                </a:lnTo>
                                <a:lnTo>
                                  <a:pt x="31750" y="938530"/>
                                </a:lnTo>
                                <a:lnTo>
                                  <a:pt x="19050" y="938530"/>
                                </a:lnTo>
                                <a:lnTo>
                                  <a:pt x="19050" y="76200"/>
                                </a:lnTo>
                                <a:lnTo>
                                  <a:pt x="0" y="76200"/>
                                </a:lnTo>
                                <a:lnTo>
                                  <a:pt x="25400" y="0"/>
                                </a:ln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9555" name="Shape 9555"/>
                        <wps:cNvSpPr/>
                        <wps:spPr>
                          <a:xfrm>
                            <a:off x="363601" y="1094994"/>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56" name="Shape 9556"/>
                        <wps:cNvSpPr/>
                        <wps:spPr>
                          <a:xfrm>
                            <a:off x="363601" y="860679"/>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57" name="Shape 9557"/>
                        <wps:cNvSpPr/>
                        <wps:spPr>
                          <a:xfrm>
                            <a:off x="363601" y="625984"/>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58" name="Shape 9558"/>
                        <wps:cNvSpPr/>
                        <wps:spPr>
                          <a:xfrm>
                            <a:off x="363601" y="391287"/>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59" name="Shape 9559"/>
                        <wps:cNvSpPr/>
                        <wps:spPr>
                          <a:xfrm>
                            <a:off x="363601" y="156464"/>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60" name="Shape 9560"/>
                        <wps:cNvSpPr/>
                        <wps:spPr>
                          <a:xfrm>
                            <a:off x="403987" y="991362"/>
                            <a:ext cx="2456561" cy="50800"/>
                          </a:xfrm>
                          <a:custGeom>
                            <a:avLst/>
                            <a:gdLst/>
                            <a:ahLst/>
                            <a:cxnLst/>
                            <a:rect l="0" t="0" r="0" b="0"/>
                            <a:pathLst>
                              <a:path w="2456561" h="50800">
                                <a:moveTo>
                                  <a:pt x="2380361" y="0"/>
                                </a:moveTo>
                                <a:lnTo>
                                  <a:pt x="2456561" y="25400"/>
                                </a:lnTo>
                                <a:lnTo>
                                  <a:pt x="2380361" y="50800"/>
                                </a:lnTo>
                                <a:lnTo>
                                  <a:pt x="2380361" y="31750"/>
                                </a:lnTo>
                                <a:lnTo>
                                  <a:pt x="0" y="31750"/>
                                </a:lnTo>
                                <a:lnTo>
                                  <a:pt x="0" y="19050"/>
                                </a:lnTo>
                                <a:lnTo>
                                  <a:pt x="2380361" y="19050"/>
                                </a:lnTo>
                                <a:lnTo>
                                  <a:pt x="2380361"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9561" name="Rectangle 9561"/>
                        <wps:cNvSpPr/>
                        <wps:spPr>
                          <a:xfrm>
                            <a:off x="512953" y="865125"/>
                            <a:ext cx="255556" cy="171355"/>
                          </a:xfrm>
                          <a:prstGeom prst="rect">
                            <a:avLst/>
                          </a:prstGeom>
                          <a:ln>
                            <a:noFill/>
                          </a:ln>
                        </wps:spPr>
                        <wps:txbx>
                          <w:txbxContent>
                            <w:p w14:paraId="68667623" w14:textId="77777777" w:rsidR="00E26C14" w:rsidRDefault="00CB3576">
                              <w:pPr>
                                <w:spacing w:after="160" w:line="259" w:lineRule="auto"/>
                                <w:ind w:left="0" w:firstLine="0"/>
                              </w:pPr>
                              <w:r>
                                <w:rPr>
                                  <w:b/>
                                  <w:color w:val="FFFFFF"/>
                                  <w:sz w:val="20"/>
                                </w:rPr>
                                <w:t>257</w:t>
                              </w:r>
                            </w:p>
                          </w:txbxContent>
                        </wps:txbx>
                        <wps:bodyPr horzOverflow="overflow" vert="horz" lIns="0" tIns="0" rIns="0" bIns="0" rtlCol="0">
                          <a:noAutofit/>
                        </wps:bodyPr>
                      </wps:wsp>
                      <wps:wsp>
                        <wps:cNvPr id="9562" name="Rectangle 9562"/>
                        <wps:cNvSpPr/>
                        <wps:spPr>
                          <a:xfrm>
                            <a:off x="922655" y="787147"/>
                            <a:ext cx="255556" cy="171355"/>
                          </a:xfrm>
                          <a:prstGeom prst="rect">
                            <a:avLst/>
                          </a:prstGeom>
                          <a:ln>
                            <a:noFill/>
                          </a:ln>
                        </wps:spPr>
                        <wps:txbx>
                          <w:txbxContent>
                            <w:p w14:paraId="4D8C956E" w14:textId="77777777" w:rsidR="00E26C14" w:rsidRDefault="00CB3576">
                              <w:pPr>
                                <w:spacing w:after="160" w:line="259" w:lineRule="auto"/>
                                <w:ind w:left="0" w:firstLine="0"/>
                              </w:pPr>
                              <w:r>
                                <w:rPr>
                                  <w:b/>
                                  <w:color w:val="FFFFFF"/>
                                  <w:sz w:val="20"/>
                                </w:rPr>
                                <w:t>457</w:t>
                              </w:r>
                            </w:p>
                          </w:txbxContent>
                        </wps:txbx>
                        <wps:bodyPr horzOverflow="overflow" vert="horz" lIns="0" tIns="0" rIns="0" bIns="0" rtlCol="0">
                          <a:noAutofit/>
                        </wps:bodyPr>
                      </wps:wsp>
                      <wps:wsp>
                        <wps:cNvPr id="9563" name="Rectangle 9563"/>
                        <wps:cNvSpPr/>
                        <wps:spPr>
                          <a:xfrm>
                            <a:off x="1331976" y="720090"/>
                            <a:ext cx="255556" cy="171355"/>
                          </a:xfrm>
                          <a:prstGeom prst="rect">
                            <a:avLst/>
                          </a:prstGeom>
                          <a:ln>
                            <a:noFill/>
                          </a:ln>
                        </wps:spPr>
                        <wps:txbx>
                          <w:txbxContent>
                            <w:p w14:paraId="299C7395" w14:textId="77777777" w:rsidR="00E26C14" w:rsidRDefault="00CB3576">
                              <w:pPr>
                                <w:spacing w:after="160" w:line="259" w:lineRule="auto"/>
                                <w:ind w:left="0" w:firstLine="0"/>
                              </w:pPr>
                              <w:r>
                                <w:rPr>
                                  <w:b/>
                                  <w:color w:val="FFFFFF"/>
                                  <w:sz w:val="20"/>
                                </w:rPr>
                                <w:t>628</w:t>
                              </w:r>
                            </w:p>
                          </w:txbxContent>
                        </wps:txbx>
                        <wps:bodyPr horzOverflow="overflow" vert="horz" lIns="0" tIns="0" rIns="0" bIns="0" rtlCol="0">
                          <a:noAutofit/>
                        </wps:bodyPr>
                      </wps:wsp>
                      <wps:wsp>
                        <wps:cNvPr id="9564" name="Rectangle 9564"/>
                        <wps:cNvSpPr/>
                        <wps:spPr>
                          <a:xfrm>
                            <a:off x="1741678" y="599694"/>
                            <a:ext cx="255556" cy="171355"/>
                          </a:xfrm>
                          <a:prstGeom prst="rect">
                            <a:avLst/>
                          </a:prstGeom>
                          <a:ln>
                            <a:noFill/>
                          </a:ln>
                        </wps:spPr>
                        <wps:txbx>
                          <w:txbxContent>
                            <w:p w14:paraId="28DD85D8" w14:textId="77777777" w:rsidR="00E26C14" w:rsidRDefault="00CB3576">
                              <w:pPr>
                                <w:spacing w:after="160" w:line="259" w:lineRule="auto"/>
                                <w:ind w:left="0" w:firstLine="0"/>
                              </w:pPr>
                              <w:r>
                                <w:rPr>
                                  <w:b/>
                                  <w:color w:val="FFFFFF"/>
                                  <w:sz w:val="20"/>
                                </w:rPr>
                                <w:t>936</w:t>
                              </w:r>
                            </w:p>
                          </w:txbxContent>
                        </wps:txbx>
                        <wps:bodyPr horzOverflow="overflow" vert="horz" lIns="0" tIns="0" rIns="0" bIns="0" rtlCol="0">
                          <a:noAutofit/>
                        </wps:bodyPr>
                      </wps:wsp>
                      <wps:wsp>
                        <wps:cNvPr id="9565" name="Rectangle 9565"/>
                        <wps:cNvSpPr/>
                        <wps:spPr>
                          <a:xfrm>
                            <a:off x="2103755" y="572262"/>
                            <a:ext cx="379200" cy="171356"/>
                          </a:xfrm>
                          <a:prstGeom prst="rect">
                            <a:avLst/>
                          </a:prstGeom>
                          <a:ln>
                            <a:noFill/>
                          </a:ln>
                        </wps:spPr>
                        <wps:txbx>
                          <w:txbxContent>
                            <w:p w14:paraId="0D2DEACA" w14:textId="77777777" w:rsidR="00E26C14" w:rsidRDefault="00CB3576">
                              <w:pPr>
                                <w:spacing w:after="160" w:line="259" w:lineRule="auto"/>
                                <w:ind w:left="0" w:firstLine="0"/>
                              </w:pPr>
                              <w:r>
                                <w:rPr>
                                  <w:b/>
                                  <w:color w:val="FFFFFF"/>
                                  <w:sz w:val="20"/>
                                </w:rPr>
                                <w:t>1 006</w:t>
                              </w:r>
                            </w:p>
                          </w:txbxContent>
                        </wps:txbx>
                        <wps:bodyPr horzOverflow="overflow" vert="horz" lIns="0" tIns="0" rIns="0" bIns="0" rtlCol="0">
                          <a:noAutofit/>
                        </wps:bodyPr>
                      </wps:wsp>
                      <wps:wsp>
                        <wps:cNvPr id="9566" name="Rectangle 9566"/>
                        <wps:cNvSpPr/>
                        <wps:spPr>
                          <a:xfrm>
                            <a:off x="2560574" y="642620"/>
                            <a:ext cx="255556" cy="171355"/>
                          </a:xfrm>
                          <a:prstGeom prst="rect">
                            <a:avLst/>
                          </a:prstGeom>
                          <a:ln>
                            <a:noFill/>
                          </a:ln>
                        </wps:spPr>
                        <wps:txbx>
                          <w:txbxContent>
                            <w:p w14:paraId="2E7CE633" w14:textId="77777777" w:rsidR="00E26C14" w:rsidRDefault="00CB3576">
                              <w:pPr>
                                <w:spacing w:after="160" w:line="259" w:lineRule="auto"/>
                                <w:ind w:left="0" w:firstLine="0"/>
                              </w:pPr>
                              <w:r>
                                <w:rPr>
                                  <w:b/>
                                  <w:color w:val="FFFFFF"/>
                                  <w:sz w:val="20"/>
                                </w:rPr>
                                <w:t>826</w:t>
                              </w:r>
                            </w:p>
                          </w:txbxContent>
                        </wps:txbx>
                        <wps:bodyPr horzOverflow="overflow" vert="horz" lIns="0" tIns="0" rIns="0" bIns="0" rtlCol="0">
                          <a:noAutofit/>
                        </wps:bodyPr>
                      </wps:wsp>
                      <wps:wsp>
                        <wps:cNvPr id="9567" name="Rectangle 9567"/>
                        <wps:cNvSpPr/>
                        <wps:spPr>
                          <a:xfrm>
                            <a:off x="54254" y="1037082"/>
                            <a:ext cx="308374" cy="171356"/>
                          </a:xfrm>
                          <a:prstGeom prst="rect">
                            <a:avLst/>
                          </a:prstGeom>
                          <a:ln>
                            <a:noFill/>
                          </a:ln>
                        </wps:spPr>
                        <wps:txbx>
                          <w:txbxContent>
                            <w:p w14:paraId="4AF45145" w14:textId="77777777" w:rsidR="00E26C14" w:rsidRDefault="00CB3576">
                              <w:pPr>
                                <w:spacing w:after="160" w:line="259" w:lineRule="auto"/>
                                <w:ind w:left="0" w:firstLine="0"/>
                              </w:pPr>
                              <w:r>
                                <w:rPr>
                                  <w:sz w:val="20"/>
                                </w:rPr>
                                <w:t>-100</w:t>
                              </w:r>
                            </w:p>
                          </w:txbxContent>
                        </wps:txbx>
                        <wps:bodyPr horzOverflow="overflow" vert="horz" lIns="0" tIns="0" rIns="0" bIns="0" rtlCol="0">
                          <a:noAutofit/>
                        </wps:bodyPr>
                      </wps:wsp>
                      <wps:wsp>
                        <wps:cNvPr id="9568" name="Rectangle 9568"/>
                        <wps:cNvSpPr/>
                        <wps:spPr>
                          <a:xfrm>
                            <a:off x="93269" y="802386"/>
                            <a:ext cx="257399" cy="171356"/>
                          </a:xfrm>
                          <a:prstGeom prst="rect">
                            <a:avLst/>
                          </a:prstGeom>
                          <a:ln>
                            <a:noFill/>
                          </a:ln>
                        </wps:spPr>
                        <wps:txbx>
                          <w:txbxContent>
                            <w:p w14:paraId="0D48545A" w14:textId="77777777" w:rsidR="00E26C14" w:rsidRDefault="00CB3576">
                              <w:pPr>
                                <w:spacing w:after="160" w:line="259" w:lineRule="auto"/>
                                <w:ind w:left="0" w:firstLine="0"/>
                              </w:pPr>
                              <w:r>
                                <w:rPr>
                                  <w:sz w:val="20"/>
                                </w:rPr>
                                <w:t>200</w:t>
                              </w:r>
                            </w:p>
                          </w:txbxContent>
                        </wps:txbx>
                        <wps:bodyPr horzOverflow="overflow" vert="horz" lIns="0" tIns="0" rIns="0" bIns="0" rtlCol="0">
                          <a:noAutofit/>
                        </wps:bodyPr>
                      </wps:wsp>
                      <wps:wsp>
                        <wps:cNvPr id="9569" name="Rectangle 9569"/>
                        <wps:cNvSpPr/>
                        <wps:spPr>
                          <a:xfrm>
                            <a:off x="93269" y="567690"/>
                            <a:ext cx="257399" cy="171355"/>
                          </a:xfrm>
                          <a:prstGeom prst="rect">
                            <a:avLst/>
                          </a:prstGeom>
                          <a:ln>
                            <a:noFill/>
                          </a:ln>
                        </wps:spPr>
                        <wps:txbx>
                          <w:txbxContent>
                            <w:p w14:paraId="578D41C2" w14:textId="77777777" w:rsidR="00E26C14" w:rsidRDefault="00CB3576">
                              <w:pPr>
                                <w:spacing w:after="160" w:line="259" w:lineRule="auto"/>
                                <w:ind w:left="0" w:firstLine="0"/>
                              </w:pPr>
                              <w:r>
                                <w:rPr>
                                  <w:sz w:val="20"/>
                                </w:rPr>
                                <w:t>500</w:t>
                              </w:r>
                            </w:p>
                          </w:txbxContent>
                        </wps:txbx>
                        <wps:bodyPr horzOverflow="overflow" vert="horz" lIns="0" tIns="0" rIns="0" bIns="0" rtlCol="0">
                          <a:noAutofit/>
                        </wps:bodyPr>
                      </wps:wsp>
                      <wps:wsp>
                        <wps:cNvPr id="9570" name="Rectangle 9570"/>
                        <wps:cNvSpPr/>
                        <wps:spPr>
                          <a:xfrm>
                            <a:off x="93269" y="332994"/>
                            <a:ext cx="257399" cy="171355"/>
                          </a:xfrm>
                          <a:prstGeom prst="rect">
                            <a:avLst/>
                          </a:prstGeom>
                          <a:ln>
                            <a:noFill/>
                          </a:ln>
                        </wps:spPr>
                        <wps:txbx>
                          <w:txbxContent>
                            <w:p w14:paraId="38DBF31D" w14:textId="77777777" w:rsidR="00E26C14" w:rsidRDefault="00CB3576">
                              <w:pPr>
                                <w:spacing w:after="160" w:line="259" w:lineRule="auto"/>
                                <w:ind w:left="0" w:firstLine="0"/>
                              </w:pPr>
                              <w:r>
                                <w:rPr>
                                  <w:sz w:val="20"/>
                                </w:rPr>
                                <w:t>800</w:t>
                              </w:r>
                            </w:p>
                          </w:txbxContent>
                        </wps:txbx>
                        <wps:bodyPr horzOverflow="overflow" vert="horz" lIns="0" tIns="0" rIns="0" bIns="0" rtlCol="0">
                          <a:noAutofit/>
                        </wps:bodyPr>
                      </wps:wsp>
                      <wps:wsp>
                        <wps:cNvPr id="9571" name="Rectangle 9571"/>
                        <wps:cNvSpPr/>
                        <wps:spPr>
                          <a:xfrm>
                            <a:off x="0" y="98298"/>
                            <a:ext cx="381051" cy="171356"/>
                          </a:xfrm>
                          <a:prstGeom prst="rect">
                            <a:avLst/>
                          </a:prstGeom>
                          <a:ln>
                            <a:noFill/>
                          </a:ln>
                        </wps:spPr>
                        <wps:txbx>
                          <w:txbxContent>
                            <w:p w14:paraId="52F31D21" w14:textId="77777777" w:rsidR="00E26C14" w:rsidRDefault="00CB3576">
                              <w:pPr>
                                <w:spacing w:after="160" w:line="259" w:lineRule="auto"/>
                                <w:ind w:left="0" w:firstLine="0"/>
                              </w:pPr>
                              <w:r>
                                <w:rPr>
                                  <w:sz w:val="20"/>
                                </w:rPr>
                                <w:t>1 100</w:t>
                              </w:r>
                            </w:p>
                          </w:txbxContent>
                        </wps:txbx>
                        <wps:bodyPr horzOverflow="overflow" vert="horz" lIns="0" tIns="0" rIns="0" bIns="0" rtlCol="0">
                          <a:noAutofit/>
                        </wps:bodyPr>
                      </wps:wsp>
                      <wps:wsp>
                        <wps:cNvPr id="9572" name="Rectangle 9572"/>
                        <wps:cNvSpPr/>
                        <wps:spPr>
                          <a:xfrm rot="-5399999">
                            <a:off x="360109" y="1233584"/>
                            <a:ext cx="565435" cy="171355"/>
                          </a:xfrm>
                          <a:prstGeom prst="rect">
                            <a:avLst/>
                          </a:prstGeom>
                          <a:ln>
                            <a:noFill/>
                          </a:ln>
                        </wps:spPr>
                        <wps:txbx>
                          <w:txbxContent>
                            <w:p w14:paraId="58F2ADF1" w14:textId="77777777" w:rsidR="00E26C14" w:rsidRDefault="00CB3576">
                              <w:pPr>
                                <w:spacing w:after="160" w:line="259" w:lineRule="auto"/>
                                <w:ind w:left="0" w:firstLine="0"/>
                              </w:pPr>
                              <w:r>
                                <w:rPr>
                                  <w:sz w:val="20"/>
                                </w:rPr>
                                <w:t>2021-02</w:t>
                              </w:r>
                            </w:p>
                          </w:txbxContent>
                        </wps:txbx>
                        <wps:bodyPr horzOverflow="overflow" vert="horz" lIns="0" tIns="0" rIns="0" bIns="0" rtlCol="0">
                          <a:noAutofit/>
                        </wps:bodyPr>
                      </wps:wsp>
                      <wps:wsp>
                        <wps:cNvPr id="9573" name="Rectangle 9573"/>
                        <wps:cNvSpPr/>
                        <wps:spPr>
                          <a:xfrm rot="-5399999">
                            <a:off x="769431" y="1233584"/>
                            <a:ext cx="565435" cy="171355"/>
                          </a:xfrm>
                          <a:prstGeom prst="rect">
                            <a:avLst/>
                          </a:prstGeom>
                          <a:ln>
                            <a:noFill/>
                          </a:ln>
                        </wps:spPr>
                        <wps:txbx>
                          <w:txbxContent>
                            <w:p w14:paraId="52C9E9E6" w14:textId="77777777" w:rsidR="00E26C14" w:rsidRDefault="00CB3576">
                              <w:pPr>
                                <w:spacing w:after="160" w:line="259" w:lineRule="auto"/>
                                <w:ind w:left="0" w:firstLine="0"/>
                              </w:pPr>
                              <w:r>
                                <w:rPr>
                                  <w:sz w:val="20"/>
                                </w:rPr>
                                <w:t>2021-03</w:t>
                              </w:r>
                            </w:p>
                          </w:txbxContent>
                        </wps:txbx>
                        <wps:bodyPr horzOverflow="overflow" vert="horz" lIns="0" tIns="0" rIns="0" bIns="0" rtlCol="0">
                          <a:noAutofit/>
                        </wps:bodyPr>
                      </wps:wsp>
                      <wps:wsp>
                        <wps:cNvPr id="9574" name="Rectangle 9574"/>
                        <wps:cNvSpPr/>
                        <wps:spPr>
                          <a:xfrm rot="-5399999">
                            <a:off x="1179006" y="1233584"/>
                            <a:ext cx="565435" cy="171355"/>
                          </a:xfrm>
                          <a:prstGeom prst="rect">
                            <a:avLst/>
                          </a:prstGeom>
                          <a:ln>
                            <a:noFill/>
                          </a:ln>
                        </wps:spPr>
                        <wps:txbx>
                          <w:txbxContent>
                            <w:p w14:paraId="69275AA3" w14:textId="77777777" w:rsidR="00E26C14" w:rsidRDefault="00CB3576">
                              <w:pPr>
                                <w:spacing w:after="160" w:line="259" w:lineRule="auto"/>
                                <w:ind w:left="0" w:firstLine="0"/>
                              </w:pPr>
                              <w:r>
                                <w:rPr>
                                  <w:sz w:val="20"/>
                                </w:rPr>
                                <w:t>2021-05</w:t>
                              </w:r>
                            </w:p>
                          </w:txbxContent>
                        </wps:txbx>
                        <wps:bodyPr horzOverflow="overflow" vert="horz" lIns="0" tIns="0" rIns="0" bIns="0" rtlCol="0">
                          <a:noAutofit/>
                        </wps:bodyPr>
                      </wps:wsp>
                      <wps:wsp>
                        <wps:cNvPr id="9575" name="Rectangle 9575"/>
                        <wps:cNvSpPr/>
                        <wps:spPr>
                          <a:xfrm rot="-5399999">
                            <a:off x="1588454" y="1233584"/>
                            <a:ext cx="565435" cy="171355"/>
                          </a:xfrm>
                          <a:prstGeom prst="rect">
                            <a:avLst/>
                          </a:prstGeom>
                          <a:ln>
                            <a:noFill/>
                          </a:ln>
                        </wps:spPr>
                        <wps:txbx>
                          <w:txbxContent>
                            <w:p w14:paraId="4871E698" w14:textId="77777777" w:rsidR="00E26C14" w:rsidRDefault="00CB3576">
                              <w:pPr>
                                <w:spacing w:after="160" w:line="259" w:lineRule="auto"/>
                                <w:ind w:left="0" w:firstLine="0"/>
                              </w:pPr>
                              <w:r>
                                <w:rPr>
                                  <w:sz w:val="20"/>
                                </w:rPr>
                                <w:t>2021-07</w:t>
                              </w:r>
                            </w:p>
                          </w:txbxContent>
                        </wps:txbx>
                        <wps:bodyPr horzOverflow="overflow" vert="horz" lIns="0" tIns="0" rIns="0" bIns="0" rtlCol="0">
                          <a:noAutofit/>
                        </wps:bodyPr>
                      </wps:wsp>
                      <wps:wsp>
                        <wps:cNvPr id="9576" name="Rectangle 9576"/>
                        <wps:cNvSpPr/>
                        <wps:spPr>
                          <a:xfrm rot="-5399999">
                            <a:off x="1998029" y="1233584"/>
                            <a:ext cx="565435" cy="171355"/>
                          </a:xfrm>
                          <a:prstGeom prst="rect">
                            <a:avLst/>
                          </a:prstGeom>
                          <a:ln>
                            <a:noFill/>
                          </a:ln>
                        </wps:spPr>
                        <wps:txbx>
                          <w:txbxContent>
                            <w:p w14:paraId="560D827F" w14:textId="77777777" w:rsidR="00E26C14" w:rsidRDefault="00CB3576">
                              <w:pPr>
                                <w:spacing w:after="160" w:line="259" w:lineRule="auto"/>
                                <w:ind w:left="0" w:firstLine="0"/>
                              </w:pPr>
                              <w:r>
                                <w:rPr>
                                  <w:sz w:val="20"/>
                                </w:rPr>
                                <w:t>2021-09</w:t>
                              </w:r>
                            </w:p>
                          </w:txbxContent>
                        </wps:txbx>
                        <wps:bodyPr horzOverflow="overflow" vert="horz" lIns="0" tIns="0" rIns="0" bIns="0" rtlCol="0">
                          <a:noAutofit/>
                        </wps:bodyPr>
                      </wps:wsp>
                      <wps:wsp>
                        <wps:cNvPr id="9577" name="Rectangle 9577"/>
                        <wps:cNvSpPr/>
                        <wps:spPr>
                          <a:xfrm rot="-5399999">
                            <a:off x="2407350" y="1233584"/>
                            <a:ext cx="565435" cy="171355"/>
                          </a:xfrm>
                          <a:prstGeom prst="rect">
                            <a:avLst/>
                          </a:prstGeom>
                          <a:ln>
                            <a:noFill/>
                          </a:ln>
                        </wps:spPr>
                        <wps:txbx>
                          <w:txbxContent>
                            <w:p w14:paraId="3918539D" w14:textId="77777777" w:rsidR="00E26C14" w:rsidRDefault="00CB3576">
                              <w:pPr>
                                <w:spacing w:after="160" w:line="259" w:lineRule="auto"/>
                                <w:ind w:left="0" w:firstLine="0"/>
                              </w:pPr>
                              <w:r>
                                <w:rPr>
                                  <w:sz w:val="20"/>
                                </w:rPr>
                                <w:t>2021-11</w:t>
                              </w:r>
                            </w:p>
                          </w:txbxContent>
                        </wps:txbx>
                        <wps:bodyPr horzOverflow="overflow" vert="horz" lIns="0" tIns="0" rIns="0" bIns="0" rtlCol="0">
                          <a:noAutofit/>
                        </wps:bodyPr>
                      </wps:wsp>
                      <wps:wsp>
                        <wps:cNvPr id="9578" name="Rectangle 9578"/>
                        <wps:cNvSpPr/>
                        <wps:spPr>
                          <a:xfrm>
                            <a:off x="575437" y="45212"/>
                            <a:ext cx="2350403" cy="171356"/>
                          </a:xfrm>
                          <a:prstGeom prst="rect">
                            <a:avLst/>
                          </a:prstGeom>
                          <a:ln>
                            <a:noFill/>
                          </a:ln>
                        </wps:spPr>
                        <wps:txbx>
                          <w:txbxContent>
                            <w:p w14:paraId="12AC7D92" w14:textId="77777777" w:rsidR="00E26C14" w:rsidRDefault="00CB3576">
                              <w:pPr>
                                <w:spacing w:after="160" w:line="259" w:lineRule="auto"/>
                                <w:ind w:left="0" w:firstLine="0"/>
                              </w:pPr>
                              <w:r>
                                <w:rPr>
                                  <w:sz w:val="20"/>
                                </w:rPr>
                                <w:t>PODMIOTY Z RYNKU OTWARTEGO</w:t>
                              </w:r>
                            </w:p>
                          </w:txbxContent>
                        </wps:txbx>
                        <wps:bodyPr horzOverflow="overflow" vert="horz" lIns="0" tIns="0" rIns="0" bIns="0" rtlCol="0">
                          <a:noAutofit/>
                        </wps:bodyPr>
                      </wps:wsp>
                      <wps:wsp>
                        <wps:cNvPr id="793975" name="Shape 793975"/>
                        <wps:cNvSpPr/>
                        <wps:spPr>
                          <a:xfrm>
                            <a:off x="641223" y="354286"/>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9580" name="Rectangle 9580"/>
                        <wps:cNvSpPr/>
                        <wps:spPr>
                          <a:xfrm>
                            <a:off x="751967" y="327914"/>
                            <a:ext cx="224793" cy="189937"/>
                          </a:xfrm>
                          <a:prstGeom prst="rect">
                            <a:avLst/>
                          </a:prstGeom>
                          <a:ln>
                            <a:noFill/>
                          </a:ln>
                        </wps:spPr>
                        <wps:txbx>
                          <w:txbxContent>
                            <w:p w14:paraId="5CB30A62" w14:textId="77777777" w:rsidR="00E26C14" w:rsidRDefault="00CB3576">
                              <w:pPr>
                                <w:spacing w:after="160" w:line="259" w:lineRule="auto"/>
                                <w:ind w:left="0" w:firstLine="0"/>
                              </w:pPr>
                              <w:r>
                                <w:rPr>
                                  <w:sz w:val="22"/>
                                </w:rPr>
                                <w:t>RO</w:t>
                              </w:r>
                            </w:p>
                          </w:txbxContent>
                        </wps:txbx>
                        <wps:bodyPr horzOverflow="overflow" vert="horz" lIns="0" tIns="0" rIns="0" bIns="0" rtlCol="0">
                          <a:noAutofit/>
                        </wps:bodyPr>
                      </wps:wsp>
                      <wps:wsp>
                        <wps:cNvPr id="793976" name="Shape 793976"/>
                        <wps:cNvSpPr/>
                        <wps:spPr>
                          <a:xfrm>
                            <a:off x="2860548" y="0"/>
                            <a:ext cx="2879725" cy="1619885"/>
                          </a:xfrm>
                          <a:custGeom>
                            <a:avLst/>
                            <a:gdLst/>
                            <a:ahLst/>
                            <a:cxnLst/>
                            <a:rect l="0" t="0" r="0" b="0"/>
                            <a:pathLst>
                              <a:path w="2879725" h="1619885">
                                <a:moveTo>
                                  <a:pt x="0" y="0"/>
                                </a:moveTo>
                                <a:lnTo>
                                  <a:pt x="2879725" y="0"/>
                                </a:lnTo>
                                <a:lnTo>
                                  <a:pt x="2879725" y="1619885"/>
                                </a:lnTo>
                                <a:lnTo>
                                  <a:pt x="0" y="161988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583" name="Shape 9583"/>
                        <wps:cNvSpPr/>
                        <wps:spPr>
                          <a:xfrm>
                            <a:off x="3581400" y="118872"/>
                            <a:ext cx="0" cy="976122"/>
                          </a:xfrm>
                          <a:custGeom>
                            <a:avLst/>
                            <a:gdLst/>
                            <a:ahLst/>
                            <a:cxnLst/>
                            <a:rect l="0" t="0" r="0" b="0"/>
                            <a:pathLst>
                              <a:path h="976122">
                                <a:moveTo>
                                  <a:pt x="0" y="0"/>
                                </a:moveTo>
                                <a:lnTo>
                                  <a:pt x="0" y="976122"/>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84" name="Shape 9584"/>
                        <wps:cNvSpPr/>
                        <wps:spPr>
                          <a:xfrm>
                            <a:off x="3997452" y="118872"/>
                            <a:ext cx="0" cy="976122"/>
                          </a:xfrm>
                          <a:custGeom>
                            <a:avLst/>
                            <a:gdLst/>
                            <a:ahLst/>
                            <a:cxnLst/>
                            <a:rect l="0" t="0" r="0" b="0"/>
                            <a:pathLst>
                              <a:path h="976122">
                                <a:moveTo>
                                  <a:pt x="0" y="0"/>
                                </a:moveTo>
                                <a:lnTo>
                                  <a:pt x="0" y="976122"/>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85" name="Shape 9585"/>
                        <wps:cNvSpPr/>
                        <wps:spPr>
                          <a:xfrm>
                            <a:off x="4413504" y="118872"/>
                            <a:ext cx="0" cy="976122"/>
                          </a:xfrm>
                          <a:custGeom>
                            <a:avLst/>
                            <a:gdLst/>
                            <a:ahLst/>
                            <a:cxnLst/>
                            <a:rect l="0" t="0" r="0" b="0"/>
                            <a:pathLst>
                              <a:path h="976122">
                                <a:moveTo>
                                  <a:pt x="0" y="0"/>
                                </a:moveTo>
                                <a:lnTo>
                                  <a:pt x="0" y="976122"/>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86" name="Shape 9586"/>
                        <wps:cNvSpPr/>
                        <wps:spPr>
                          <a:xfrm>
                            <a:off x="4829557" y="118872"/>
                            <a:ext cx="0" cy="976122"/>
                          </a:xfrm>
                          <a:custGeom>
                            <a:avLst/>
                            <a:gdLst/>
                            <a:ahLst/>
                            <a:cxnLst/>
                            <a:rect l="0" t="0" r="0" b="0"/>
                            <a:pathLst>
                              <a:path h="976122">
                                <a:moveTo>
                                  <a:pt x="0" y="0"/>
                                </a:moveTo>
                                <a:lnTo>
                                  <a:pt x="0" y="976122"/>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87" name="Shape 9587"/>
                        <wps:cNvSpPr/>
                        <wps:spPr>
                          <a:xfrm>
                            <a:off x="5245608" y="118872"/>
                            <a:ext cx="0" cy="976122"/>
                          </a:xfrm>
                          <a:custGeom>
                            <a:avLst/>
                            <a:gdLst/>
                            <a:ahLst/>
                            <a:cxnLst/>
                            <a:rect l="0" t="0" r="0" b="0"/>
                            <a:pathLst>
                              <a:path h="976122">
                                <a:moveTo>
                                  <a:pt x="0" y="0"/>
                                </a:moveTo>
                                <a:lnTo>
                                  <a:pt x="0" y="976122"/>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9588" name="Shape 9588"/>
                        <wps:cNvSpPr/>
                        <wps:spPr>
                          <a:xfrm>
                            <a:off x="5662549" y="118872"/>
                            <a:ext cx="0" cy="976122"/>
                          </a:xfrm>
                          <a:custGeom>
                            <a:avLst/>
                            <a:gdLst/>
                            <a:ahLst/>
                            <a:cxnLst/>
                            <a:rect l="0" t="0" r="0" b="0"/>
                            <a:pathLst>
                              <a:path h="976122">
                                <a:moveTo>
                                  <a:pt x="0" y="0"/>
                                </a:moveTo>
                                <a:lnTo>
                                  <a:pt x="0" y="976122"/>
                                </a:lnTo>
                              </a:path>
                            </a:pathLst>
                          </a:custGeom>
                          <a:ln w="6350" cap="flat">
                            <a:round/>
                          </a:ln>
                        </wps:spPr>
                        <wps:style>
                          <a:lnRef idx="1">
                            <a:srgbClr val="D9D9D9"/>
                          </a:lnRef>
                          <a:fillRef idx="0">
                            <a:srgbClr val="000000">
                              <a:alpha val="0"/>
                            </a:srgbClr>
                          </a:fillRef>
                          <a:effectRef idx="0">
                            <a:scrgbClr r="0" g="0" b="0"/>
                          </a:effectRef>
                          <a:fontRef idx="none"/>
                        </wps:style>
                        <wps:bodyPr/>
                      </wps:wsp>
                      <wps:wsp>
                        <wps:cNvPr id="793977" name="Shape 793977"/>
                        <wps:cNvSpPr/>
                        <wps:spPr>
                          <a:xfrm>
                            <a:off x="5286757" y="200787"/>
                            <a:ext cx="335280" cy="665988"/>
                          </a:xfrm>
                          <a:custGeom>
                            <a:avLst/>
                            <a:gdLst/>
                            <a:ahLst/>
                            <a:cxnLst/>
                            <a:rect l="0" t="0" r="0" b="0"/>
                            <a:pathLst>
                              <a:path w="335280" h="665988">
                                <a:moveTo>
                                  <a:pt x="0" y="0"/>
                                </a:moveTo>
                                <a:lnTo>
                                  <a:pt x="335280" y="0"/>
                                </a:lnTo>
                                <a:lnTo>
                                  <a:pt x="335280" y="665988"/>
                                </a:lnTo>
                                <a:lnTo>
                                  <a:pt x="0" y="665988"/>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3978" name="Shape 793978"/>
                        <wps:cNvSpPr/>
                        <wps:spPr>
                          <a:xfrm>
                            <a:off x="4870704" y="200787"/>
                            <a:ext cx="335280" cy="536448"/>
                          </a:xfrm>
                          <a:custGeom>
                            <a:avLst/>
                            <a:gdLst/>
                            <a:ahLst/>
                            <a:cxnLst/>
                            <a:rect l="0" t="0" r="0" b="0"/>
                            <a:pathLst>
                              <a:path w="335280" h="536448">
                                <a:moveTo>
                                  <a:pt x="0" y="0"/>
                                </a:moveTo>
                                <a:lnTo>
                                  <a:pt x="335280" y="0"/>
                                </a:lnTo>
                                <a:lnTo>
                                  <a:pt x="335280" y="536448"/>
                                </a:lnTo>
                                <a:lnTo>
                                  <a:pt x="0" y="536448"/>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3979" name="Shape 793979"/>
                        <wps:cNvSpPr/>
                        <wps:spPr>
                          <a:xfrm>
                            <a:off x="4454652" y="200787"/>
                            <a:ext cx="335280" cy="504444"/>
                          </a:xfrm>
                          <a:custGeom>
                            <a:avLst/>
                            <a:gdLst/>
                            <a:ahLst/>
                            <a:cxnLst/>
                            <a:rect l="0" t="0" r="0" b="0"/>
                            <a:pathLst>
                              <a:path w="335280" h="504444">
                                <a:moveTo>
                                  <a:pt x="0" y="0"/>
                                </a:moveTo>
                                <a:lnTo>
                                  <a:pt x="335280" y="0"/>
                                </a:lnTo>
                                <a:lnTo>
                                  <a:pt x="335280" y="504444"/>
                                </a:lnTo>
                                <a:lnTo>
                                  <a:pt x="0" y="504444"/>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3980" name="Shape 793980"/>
                        <wps:cNvSpPr/>
                        <wps:spPr>
                          <a:xfrm>
                            <a:off x="4037076" y="200787"/>
                            <a:ext cx="336804" cy="292608"/>
                          </a:xfrm>
                          <a:custGeom>
                            <a:avLst/>
                            <a:gdLst/>
                            <a:ahLst/>
                            <a:cxnLst/>
                            <a:rect l="0" t="0" r="0" b="0"/>
                            <a:pathLst>
                              <a:path w="336804" h="292608">
                                <a:moveTo>
                                  <a:pt x="0" y="0"/>
                                </a:moveTo>
                                <a:lnTo>
                                  <a:pt x="336804" y="0"/>
                                </a:lnTo>
                                <a:lnTo>
                                  <a:pt x="336804" y="292608"/>
                                </a:lnTo>
                                <a:lnTo>
                                  <a:pt x="0" y="292608"/>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3981" name="Shape 793981"/>
                        <wps:cNvSpPr/>
                        <wps:spPr>
                          <a:xfrm>
                            <a:off x="3621024" y="200787"/>
                            <a:ext cx="336804" cy="129540"/>
                          </a:xfrm>
                          <a:custGeom>
                            <a:avLst/>
                            <a:gdLst/>
                            <a:ahLst/>
                            <a:cxnLst/>
                            <a:rect l="0" t="0" r="0" b="0"/>
                            <a:pathLst>
                              <a:path w="336804" h="129540">
                                <a:moveTo>
                                  <a:pt x="0" y="0"/>
                                </a:moveTo>
                                <a:lnTo>
                                  <a:pt x="336804" y="0"/>
                                </a:lnTo>
                                <a:lnTo>
                                  <a:pt x="336804" y="129540"/>
                                </a:lnTo>
                                <a:lnTo>
                                  <a:pt x="0" y="129540"/>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3982" name="Shape 793982"/>
                        <wps:cNvSpPr/>
                        <wps:spPr>
                          <a:xfrm>
                            <a:off x="3204972" y="200787"/>
                            <a:ext cx="336804" cy="80772"/>
                          </a:xfrm>
                          <a:custGeom>
                            <a:avLst/>
                            <a:gdLst/>
                            <a:ahLst/>
                            <a:cxnLst/>
                            <a:rect l="0" t="0" r="0" b="0"/>
                            <a:pathLst>
                              <a:path w="336804" h="80772">
                                <a:moveTo>
                                  <a:pt x="0" y="0"/>
                                </a:moveTo>
                                <a:lnTo>
                                  <a:pt x="336804" y="0"/>
                                </a:lnTo>
                                <a:lnTo>
                                  <a:pt x="336804" y="80772"/>
                                </a:lnTo>
                                <a:lnTo>
                                  <a:pt x="0" y="80772"/>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9595" name="Shape 9595"/>
                        <wps:cNvSpPr/>
                        <wps:spPr>
                          <a:xfrm>
                            <a:off x="3139694" y="118872"/>
                            <a:ext cx="50800" cy="976122"/>
                          </a:xfrm>
                          <a:custGeom>
                            <a:avLst/>
                            <a:gdLst/>
                            <a:ahLst/>
                            <a:cxnLst/>
                            <a:rect l="0" t="0" r="0" b="0"/>
                            <a:pathLst>
                              <a:path w="50800" h="976122">
                                <a:moveTo>
                                  <a:pt x="25400" y="0"/>
                                </a:moveTo>
                                <a:lnTo>
                                  <a:pt x="50800" y="76200"/>
                                </a:lnTo>
                                <a:lnTo>
                                  <a:pt x="31750" y="76200"/>
                                </a:lnTo>
                                <a:lnTo>
                                  <a:pt x="31750" y="976122"/>
                                </a:lnTo>
                                <a:lnTo>
                                  <a:pt x="19050" y="976122"/>
                                </a:lnTo>
                                <a:lnTo>
                                  <a:pt x="19050" y="76200"/>
                                </a:lnTo>
                                <a:lnTo>
                                  <a:pt x="0" y="76200"/>
                                </a:lnTo>
                                <a:lnTo>
                                  <a:pt x="25400"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9596" name="Shape 9596"/>
                        <wps:cNvSpPr/>
                        <wps:spPr>
                          <a:xfrm>
                            <a:off x="3124708" y="1094994"/>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97" name="Shape 9597"/>
                        <wps:cNvSpPr/>
                        <wps:spPr>
                          <a:xfrm>
                            <a:off x="3124708" y="769239"/>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98" name="Shape 9598"/>
                        <wps:cNvSpPr/>
                        <wps:spPr>
                          <a:xfrm>
                            <a:off x="3124708" y="444627"/>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599" name="Shape 9599"/>
                        <wps:cNvSpPr/>
                        <wps:spPr>
                          <a:xfrm>
                            <a:off x="3124708" y="118872"/>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9600" name="Shape 9600"/>
                        <wps:cNvSpPr/>
                        <wps:spPr>
                          <a:xfrm>
                            <a:off x="3165094" y="174752"/>
                            <a:ext cx="2497455" cy="50800"/>
                          </a:xfrm>
                          <a:custGeom>
                            <a:avLst/>
                            <a:gdLst/>
                            <a:ahLst/>
                            <a:cxnLst/>
                            <a:rect l="0" t="0" r="0" b="0"/>
                            <a:pathLst>
                              <a:path w="2497455" h="50800">
                                <a:moveTo>
                                  <a:pt x="2421255" y="0"/>
                                </a:moveTo>
                                <a:lnTo>
                                  <a:pt x="2497455" y="25400"/>
                                </a:lnTo>
                                <a:lnTo>
                                  <a:pt x="2421255" y="50800"/>
                                </a:lnTo>
                                <a:lnTo>
                                  <a:pt x="2421255" y="31750"/>
                                </a:lnTo>
                                <a:lnTo>
                                  <a:pt x="0" y="31750"/>
                                </a:lnTo>
                                <a:lnTo>
                                  <a:pt x="0" y="19050"/>
                                </a:lnTo>
                                <a:lnTo>
                                  <a:pt x="2421255" y="19050"/>
                                </a:lnTo>
                                <a:lnTo>
                                  <a:pt x="2421255"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9601" name="Rectangle 9601"/>
                        <wps:cNvSpPr/>
                        <wps:spPr>
                          <a:xfrm>
                            <a:off x="3319272" y="186182"/>
                            <a:ext cx="54581" cy="181679"/>
                          </a:xfrm>
                          <a:prstGeom prst="rect">
                            <a:avLst/>
                          </a:prstGeom>
                          <a:ln>
                            <a:noFill/>
                          </a:ln>
                        </wps:spPr>
                        <wps:txbx>
                          <w:txbxContent>
                            <w:p w14:paraId="79ED42C0" w14:textId="77777777" w:rsidR="00E26C14" w:rsidRDefault="00CB3576">
                              <w:pPr>
                                <w:spacing w:after="160" w:line="259" w:lineRule="auto"/>
                                <w:ind w:left="0" w:firstLine="0"/>
                              </w:pPr>
                              <w:r>
                                <w:rPr>
                                  <w:b/>
                                  <w:color w:val="FFFFFF"/>
                                  <w:sz w:val="21"/>
                                </w:rPr>
                                <w:t>-</w:t>
                              </w:r>
                            </w:p>
                          </w:txbxContent>
                        </wps:txbx>
                        <wps:bodyPr horzOverflow="overflow" vert="horz" lIns="0" tIns="0" rIns="0" bIns="0" rtlCol="0">
                          <a:noAutofit/>
                        </wps:bodyPr>
                      </wps:wsp>
                      <wps:wsp>
                        <wps:cNvPr id="9602" name="Rectangle 9602"/>
                        <wps:cNvSpPr/>
                        <wps:spPr>
                          <a:xfrm>
                            <a:off x="3360420" y="186182"/>
                            <a:ext cx="90433" cy="181679"/>
                          </a:xfrm>
                          <a:prstGeom prst="rect">
                            <a:avLst/>
                          </a:prstGeom>
                          <a:ln>
                            <a:noFill/>
                          </a:ln>
                        </wps:spPr>
                        <wps:txbx>
                          <w:txbxContent>
                            <w:p w14:paraId="4F318A4D" w14:textId="77777777" w:rsidR="00E26C14" w:rsidRDefault="00CB3576">
                              <w:pPr>
                                <w:spacing w:after="160" w:line="259" w:lineRule="auto"/>
                                <w:ind w:left="0" w:firstLine="0"/>
                              </w:pPr>
                              <w:r>
                                <w:rPr>
                                  <w:b/>
                                  <w:color w:val="FFFFFF"/>
                                  <w:sz w:val="21"/>
                                </w:rPr>
                                <w:t>5</w:t>
                              </w:r>
                            </w:p>
                          </w:txbxContent>
                        </wps:txbx>
                        <wps:bodyPr horzOverflow="overflow" vert="horz" lIns="0" tIns="0" rIns="0" bIns="0" rtlCol="0">
                          <a:noAutofit/>
                        </wps:bodyPr>
                      </wps:wsp>
                      <wps:wsp>
                        <wps:cNvPr id="9603" name="Rectangle 9603"/>
                        <wps:cNvSpPr/>
                        <wps:spPr>
                          <a:xfrm>
                            <a:off x="3735578" y="210566"/>
                            <a:ext cx="54581" cy="181679"/>
                          </a:xfrm>
                          <a:prstGeom prst="rect">
                            <a:avLst/>
                          </a:prstGeom>
                          <a:ln>
                            <a:noFill/>
                          </a:ln>
                        </wps:spPr>
                        <wps:txbx>
                          <w:txbxContent>
                            <w:p w14:paraId="49F41D8D" w14:textId="77777777" w:rsidR="00E26C14" w:rsidRDefault="00CB3576">
                              <w:pPr>
                                <w:spacing w:after="160" w:line="259" w:lineRule="auto"/>
                                <w:ind w:left="0" w:firstLine="0"/>
                              </w:pPr>
                              <w:r>
                                <w:rPr>
                                  <w:b/>
                                  <w:color w:val="FFFFFF"/>
                                  <w:sz w:val="21"/>
                                </w:rPr>
                                <w:t>-</w:t>
                              </w:r>
                            </w:p>
                          </w:txbxContent>
                        </wps:txbx>
                        <wps:bodyPr horzOverflow="overflow" vert="horz" lIns="0" tIns="0" rIns="0" bIns="0" rtlCol="0">
                          <a:noAutofit/>
                        </wps:bodyPr>
                      </wps:wsp>
                      <wps:wsp>
                        <wps:cNvPr id="9604" name="Rectangle 9604"/>
                        <wps:cNvSpPr/>
                        <wps:spPr>
                          <a:xfrm>
                            <a:off x="3776726" y="210566"/>
                            <a:ext cx="90433" cy="181679"/>
                          </a:xfrm>
                          <a:prstGeom prst="rect">
                            <a:avLst/>
                          </a:prstGeom>
                          <a:ln>
                            <a:noFill/>
                          </a:ln>
                        </wps:spPr>
                        <wps:txbx>
                          <w:txbxContent>
                            <w:p w14:paraId="6F7DC2D1" w14:textId="77777777" w:rsidR="00E26C14" w:rsidRDefault="00CB3576">
                              <w:pPr>
                                <w:spacing w:after="160" w:line="259" w:lineRule="auto"/>
                                <w:ind w:left="0" w:firstLine="0"/>
                              </w:pPr>
                              <w:r>
                                <w:rPr>
                                  <w:b/>
                                  <w:color w:val="FFFFFF"/>
                                  <w:sz w:val="21"/>
                                </w:rPr>
                                <w:t>8</w:t>
                              </w:r>
                            </w:p>
                          </w:txbxContent>
                        </wps:txbx>
                        <wps:bodyPr horzOverflow="overflow" vert="horz" lIns="0" tIns="0" rIns="0" bIns="0" rtlCol="0">
                          <a:noAutofit/>
                        </wps:bodyPr>
                      </wps:wsp>
                      <wps:wsp>
                        <wps:cNvPr id="9605" name="Rectangle 9605"/>
                        <wps:cNvSpPr/>
                        <wps:spPr>
                          <a:xfrm>
                            <a:off x="4116578" y="291973"/>
                            <a:ext cx="54581" cy="181679"/>
                          </a:xfrm>
                          <a:prstGeom prst="rect">
                            <a:avLst/>
                          </a:prstGeom>
                          <a:ln>
                            <a:noFill/>
                          </a:ln>
                        </wps:spPr>
                        <wps:txbx>
                          <w:txbxContent>
                            <w:p w14:paraId="2D1B4D80" w14:textId="77777777" w:rsidR="00E26C14" w:rsidRDefault="00CB3576">
                              <w:pPr>
                                <w:spacing w:after="160" w:line="259" w:lineRule="auto"/>
                                <w:ind w:left="0" w:firstLine="0"/>
                              </w:pPr>
                              <w:r>
                                <w:rPr>
                                  <w:b/>
                                  <w:color w:val="FFFFFF"/>
                                  <w:sz w:val="21"/>
                                </w:rPr>
                                <w:t>-</w:t>
                              </w:r>
                            </w:p>
                          </w:txbxContent>
                        </wps:txbx>
                        <wps:bodyPr horzOverflow="overflow" vert="horz" lIns="0" tIns="0" rIns="0" bIns="0" rtlCol="0">
                          <a:noAutofit/>
                        </wps:bodyPr>
                      </wps:wsp>
                      <wps:wsp>
                        <wps:cNvPr id="9606" name="Rectangle 9606"/>
                        <wps:cNvSpPr/>
                        <wps:spPr>
                          <a:xfrm>
                            <a:off x="4157726" y="291973"/>
                            <a:ext cx="181645" cy="181679"/>
                          </a:xfrm>
                          <a:prstGeom prst="rect">
                            <a:avLst/>
                          </a:prstGeom>
                          <a:ln>
                            <a:noFill/>
                          </a:ln>
                        </wps:spPr>
                        <wps:txbx>
                          <w:txbxContent>
                            <w:p w14:paraId="393B7A8D" w14:textId="77777777" w:rsidR="00E26C14" w:rsidRDefault="00CB3576">
                              <w:pPr>
                                <w:spacing w:after="160" w:line="259" w:lineRule="auto"/>
                                <w:ind w:left="0" w:firstLine="0"/>
                              </w:pPr>
                              <w:r>
                                <w:rPr>
                                  <w:b/>
                                  <w:color w:val="FFFFFF"/>
                                  <w:sz w:val="21"/>
                                </w:rPr>
                                <w:t>18</w:t>
                              </w:r>
                            </w:p>
                          </w:txbxContent>
                        </wps:txbx>
                        <wps:bodyPr horzOverflow="overflow" vert="horz" lIns="0" tIns="0" rIns="0" bIns="0" rtlCol="0">
                          <a:noAutofit/>
                        </wps:bodyPr>
                      </wps:wsp>
                      <wps:wsp>
                        <wps:cNvPr id="9607" name="Rectangle 9607"/>
                        <wps:cNvSpPr/>
                        <wps:spPr>
                          <a:xfrm>
                            <a:off x="4533011" y="397637"/>
                            <a:ext cx="54581" cy="181679"/>
                          </a:xfrm>
                          <a:prstGeom prst="rect">
                            <a:avLst/>
                          </a:prstGeom>
                          <a:ln>
                            <a:noFill/>
                          </a:ln>
                        </wps:spPr>
                        <wps:txbx>
                          <w:txbxContent>
                            <w:p w14:paraId="5D4C3491" w14:textId="77777777" w:rsidR="00E26C14" w:rsidRDefault="00CB3576">
                              <w:pPr>
                                <w:spacing w:after="160" w:line="259" w:lineRule="auto"/>
                                <w:ind w:left="0" w:firstLine="0"/>
                              </w:pPr>
                              <w:r>
                                <w:rPr>
                                  <w:b/>
                                  <w:color w:val="FFFFFF"/>
                                  <w:sz w:val="21"/>
                                </w:rPr>
                                <w:t>-</w:t>
                              </w:r>
                            </w:p>
                          </w:txbxContent>
                        </wps:txbx>
                        <wps:bodyPr horzOverflow="overflow" vert="horz" lIns="0" tIns="0" rIns="0" bIns="0" rtlCol="0">
                          <a:noAutofit/>
                        </wps:bodyPr>
                      </wps:wsp>
                      <wps:wsp>
                        <wps:cNvPr id="9608" name="Rectangle 9608"/>
                        <wps:cNvSpPr/>
                        <wps:spPr>
                          <a:xfrm>
                            <a:off x="4574159" y="397637"/>
                            <a:ext cx="181645" cy="181679"/>
                          </a:xfrm>
                          <a:prstGeom prst="rect">
                            <a:avLst/>
                          </a:prstGeom>
                          <a:ln>
                            <a:noFill/>
                          </a:ln>
                        </wps:spPr>
                        <wps:txbx>
                          <w:txbxContent>
                            <w:p w14:paraId="67A4D457" w14:textId="77777777" w:rsidR="00E26C14" w:rsidRDefault="00CB3576">
                              <w:pPr>
                                <w:spacing w:after="160" w:line="259" w:lineRule="auto"/>
                                <w:ind w:left="0" w:firstLine="0"/>
                              </w:pPr>
                              <w:r>
                                <w:rPr>
                                  <w:b/>
                                  <w:color w:val="FFFFFF"/>
                                  <w:sz w:val="21"/>
                                </w:rPr>
                                <w:t>31</w:t>
                              </w:r>
                            </w:p>
                          </w:txbxContent>
                        </wps:txbx>
                        <wps:bodyPr horzOverflow="overflow" vert="horz" lIns="0" tIns="0" rIns="0" bIns="0" rtlCol="0">
                          <a:noAutofit/>
                        </wps:bodyPr>
                      </wps:wsp>
                      <wps:wsp>
                        <wps:cNvPr id="9609" name="Rectangle 9609"/>
                        <wps:cNvSpPr/>
                        <wps:spPr>
                          <a:xfrm>
                            <a:off x="4949318" y="413893"/>
                            <a:ext cx="54581" cy="181679"/>
                          </a:xfrm>
                          <a:prstGeom prst="rect">
                            <a:avLst/>
                          </a:prstGeom>
                          <a:ln>
                            <a:noFill/>
                          </a:ln>
                        </wps:spPr>
                        <wps:txbx>
                          <w:txbxContent>
                            <w:p w14:paraId="098D21EC" w14:textId="77777777" w:rsidR="00E26C14" w:rsidRDefault="00CB3576">
                              <w:pPr>
                                <w:spacing w:after="160" w:line="259" w:lineRule="auto"/>
                                <w:ind w:left="0" w:firstLine="0"/>
                              </w:pPr>
                              <w:r>
                                <w:rPr>
                                  <w:b/>
                                  <w:color w:val="FFFFFF"/>
                                  <w:sz w:val="21"/>
                                </w:rPr>
                                <w:t>-</w:t>
                              </w:r>
                            </w:p>
                          </w:txbxContent>
                        </wps:txbx>
                        <wps:bodyPr horzOverflow="overflow" vert="horz" lIns="0" tIns="0" rIns="0" bIns="0" rtlCol="0">
                          <a:noAutofit/>
                        </wps:bodyPr>
                      </wps:wsp>
                      <wps:wsp>
                        <wps:cNvPr id="9610" name="Rectangle 9610"/>
                        <wps:cNvSpPr/>
                        <wps:spPr>
                          <a:xfrm>
                            <a:off x="4990465" y="413893"/>
                            <a:ext cx="181645" cy="181679"/>
                          </a:xfrm>
                          <a:prstGeom prst="rect">
                            <a:avLst/>
                          </a:prstGeom>
                          <a:ln>
                            <a:noFill/>
                          </a:ln>
                        </wps:spPr>
                        <wps:txbx>
                          <w:txbxContent>
                            <w:p w14:paraId="7175FA2B" w14:textId="77777777" w:rsidR="00E26C14" w:rsidRDefault="00CB3576">
                              <w:pPr>
                                <w:spacing w:after="160" w:line="259" w:lineRule="auto"/>
                                <w:ind w:left="0" w:firstLine="0"/>
                              </w:pPr>
                              <w:r>
                                <w:rPr>
                                  <w:b/>
                                  <w:color w:val="FFFFFF"/>
                                  <w:sz w:val="21"/>
                                </w:rPr>
                                <w:t>33</w:t>
                              </w:r>
                            </w:p>
                          </w:txbxContent>
                        </wps:txbx>
                        <wps:bodyPr horzOverflow="overflow" vert="horz" lIns="0" tIns="0" rIns="0" bIns="0" rtlCol="0">
                          <a:noAutofit/>
                        </wps:bodyPr>
                      </wps:wsp>
                      <wps:wsp>
                        <wps:cNvPr id="9611" name="Rectangle 9611"/>
                        <wps:cNvSpPr/>
                        <wps:spPr>
                          <a:xfrm>
                            <a:off x="5365750" y="479044"/>
                            <a:ext cx="54581" cy="181678"/>
                          </a:xfrm>
                          <a:prstGeom prst="rect">
                            <a:avLst/>
                          </a:prstGeom>
                          <a:ln>
                            <a:noFill/>
                          </a:ln>
                        </wps:spPr>
                        <wps:txbx>
                          <w:txbxContent>
                            <w:p w14:paraId="0A1E9CDA" w14:textId="77777777" w:rsidR="00E26C14" w:rsidRDefault="00CB3576">
                              <w:pPr>
                                <w:spacing w:after="160" w:line="259" w:lineRule="auto"/>
                                <w:ind w:left="0" w:firstLine="0"/>
                              </w:pPr>
                              <w:r>
                                <w:rPr>
                                  <w:b/>
                                  <w:color w:val="FFFFFF"/>
                                  <w:sz w:val="21"/>
                                </w:rPr>
                                <w:t>-</w:t>
                              </w:r>
                            </w:p>
                          </w:txbxContent>
                        </wps:txbx>
                        <wps:bodyPr horzOverflow="overflow" vert="horz" lIns="0" tIns="0" rIns="0" bIns="0" rtlCol="0">
                          <a:noAutofit/>
                        </wps:bodyPr>
                      </wps:wsp>
                      <wps:wsp>
                        <wps:cNvPr id="9612" name="Rectangle 9612"/>
                        <wps:cNvSpPr/>
                        <wps:spPr>
                          <a:xfrm>
                            <a:off x="5406898" y="479044"/>
                            <a:ext cx="181645" cy="181678"/>
                          </a:xfrm>
                          <a:prstGeom prst="rect">
                            <a:avLst/>
                          </a:prstGeom>
                          <a:ln>
                            <a:noFill/>
                          </a:ln>
                        </wps:spPr>
                        <wps:txbx>
                          <w:txbxContent>
                            <w:p w14:paraId="2770C726" w14:textId="77777777" w:rsidR="00E26C14" w:rsidRDefault="00CB3576">
                              <w:pPr>
                                <w:spacing w:after="160" w:line="259" w:lineRule="auto"/>
                                <w:ind w:left="0" w:firstLine="0"/>
                              </w:pPr>
                              <w:r>
                                <w:rPr>
                                  <w:b/>
                                  <w:color w:val="FFFFFF"/>
                                  <w:sz w:val="21"/>
                                </w:rPr>
                                <w:t>41</w:t>
                              </w:r>
                            </w:p>
                          </w:txbxContent>
                        </wps:txbx>
                        <wps:bodyPr horzOverflow="overflow" vert="horz" lIns="0" tIns="0" rIns="0" bIns="0" rtlCol="0">
                          <a:noAutofit/>
                        </wps:bodyPr>
                      </wps:wsp>
                      <wps:wsp>
                        <wps:cNvPr id="9613" name="Rectangle 9613"/>
                        <wps:cNvSpPr/>
                        <wps:spPr>
                          <a:xfrm>
                            <a:off x="2880360" y="1037082"/>
                            <a:ext cx="223079" cy="171356"/>
                          </a:xfrm>
                          <a:prstGeom prst="rect">
                            <a:avLst/>
                          </a:prstGeom>
                          <a:ln>
                            <a:noFill/>
                          </a:ln>
                        </wps:spPr>
                        <wps:txbx>
                          <w:txbxContent>
                            <w:p w14:paraId="605DDEC4" w14:textId="77777777" w:rsidR="00E26C14" w:rsidRDefault="00CB3576">
                              <w:pPr>
                                <w:spacing w:after="160" w:line="259" w:lineRule="auto"/>
                                <w:ind w:left="0" w:firstLine="0"/>
                              </w:pPr>
                              <w:r>
                                <w:rPr>
                                  <w:sz w:val="20"/>
                                </w:rPr>
                                <w:t>-55</w:t>
                              </w:r>
                            </w:p>
                          </w:txbxContent>
                        </wps:txbx>
                        <wps:bodyPr horzOverflow="overflow" vert="horz" lIns="0" tIns="0" rIns="0" bIns="0" rtlCol="0">
                          <a:noAutofit/>
                        </wps:bodyPr>
                      </wps:wsp>
                      <wps:wsp>
                        <wps:cNvPr id="9614" name="Rectangle 9614"/>
                        <wps:cNvSpPr/>
                        <wps:spPr>
                          <a:xfrm>
                            <a:off x="2880360" y="711581"/>
                            <a:ext cx="223079" cy="171356"/>
                          </a:xfrm>
                          <a:prstGeom prst="rect">
                            <a:avLst/>
                          </a:prstGeom>
                          <a:ln>
                            <a:noFill/>
                          </a:ln>
                        </wps:spPr>
                        <wps:txbx>
                          <w:txbxContent>
                            <w:p w14:paraId="5740917C" w14:textId="77777777" w:rsidR="00E26C14" w:rsidRDefault="00CB3576">
                              <w:pPr>
                                <w:spacing w:after="160" w:line="259" w:lineRule="auto"/>
                                <w:ind w:left="0" w:firstLine="0"/>
                              </w:pPr>
                              <w:r>
                                <w:rPr>
                                  <w:sz w:val="20"/>
                                </w:rPr>
                                <w:t>-35</w:t>
                              </w:r>
                            </w:p>
                          </w:txbxContent>
                        </wps:txbx>
                        <wps:bodyPr horzOverflow="overflow" vert="horz" lIns="0" tIns="0" rIns="0" bIns="0" rtlCol="0">
                          <a:noAutofit/>
                        </wps:bodyPr>
                      </wps:wsp>
                      <wps:wsp>
                        <wps:cNvPr id="9615" name="Rectangle 9615"/>
                        <wps:cNvSpPr/>
                        <wps:spPr>
                          <a:xfrm>
                            <a:off x="2880360" y="386080"/>
                            <a:ext cx="223079" cy="171356"/>
                          </a:xfrm>
                          <a:prstGeom prst="rect">
                            <a:avLst/>
                          </a:prstGeom>
                          <a:ln>
                            <a:noFill/>
                          </a:ln>
                        </wps:spPr>
                        <wps:txbx>
                          <w:txbxContent>
                            <w:p w14:paraId="7DC06D35" w14:textId="77777777" w:rsidR="00E26C14" w:rsidRDefault="00CB3576">
                              <w:pPr>
                                <w:spacing w:after="160" w:line="259" w:lineRule="auto"/>
                                <w:ind w:left="0" w:firstLine="0"/>
                              </w:pPr>
                              <w:r>
                                <w:rPr>
                                  <w:sz w:val="20"/>
                                </w:rPr>
                                <w:t>-15</w:t>
                              </w:r>
                            </w:p>
                          </w:txbxContent>
                        </wps:txbx>
                        <wps:bodyPr horzOverflow="overflow" vert="horz" lIns="0" tIns="0" rIns="0" bIns="0" rtlCol="0">
                          <a:noAutofit/>
                        </wps:bodyPr>
                      </wps:wsp>
                      <wps:wsp>
                        <wps:cNvPr id="9616" name="Rectangle 9616"/>
                        <wps:cNvSpPr/>
                        <wps:spPr>
                          <a:xfrm>
                            <a:off x="2983738" y="60833"/>
                            <a:ext cx="85295" cy="171356"/>
                          </a:xfrm>
                          <a:prstGeom prst="rect">
                            <a:avLst/>
                          </a:prstGeom>
                          <a:ln>
                            <a:noFill/>
                          </a:ln>
                        </wps:spPr>
                        <wps:txbx>
                          <w:txbxContent>
                            <w:p w14:paraId="2DB814B2" w14:textId="77777777" w:rsidR="00E26C14" w:rsidRDefault="00CB3576">
                              <w:pPr>
                                <w:spacing w:after="160" w:line="259" w:lineRule="auto"/>
                                <w:ind w:left="0" w:firstLine="0"/>
                              </w:pPr>
                              <w:r>
                                <w:rPr>
                                  <w:sz w:val="20"/>
                                </w:rPr>
                                <w:t>5</w:t>
                              </w:r>
                            </w:p>
                          </w:txbxContent>
                        </wps:txbx>
                        <wps:bodyPr horzOverflow="overflow" vert="horz" lIns="0" tIns="0" rIns="0" bIns="0" rtlCol="0">
                          <a:noAutofit/>
                        </wps:bodyPr>
                      </wps:wsp>
                      <wps:wsp>
                        <wps:cNvPr id="9617" name="Rectangle 9617"/>
                        <wps:cNvSpPr/>
                        <wps:spPr>
                          <a:xfrm rot="-5399999">
                            <a:off x="3124900" y="1233584"/>
                            <a:ext cx="565435" cy="171355"/>
                          </a:xfrm>
                          <a:prstGeom prst="rect">
                            <a:avLst/>
                          </a:prstGeom>
                          <a:ln>
                            <a:noFill/>
                          </a:ln>
                        </wps:spPr>
                        <wps:txbx>
                          <w:txbxContent>
                            <w:p w14:paraId="0EBFA7A2" w14:textId="77777777" w:rsidR="00E26C14" w:rsidRDefault="00CB3576">
                              <w:pPr>
                                <w:spacing w:after="160" w:line="259" w:lineRule="auto"/>
                                <w:ind w:left="0" w:firstLine="0"/>
                              </w:pPr>
                              <w:r>
                                <w:rPr>
                                  <w:sz w:val="20"/>
                                </w:rPr>
                                <w:t>2021-02</w:t>
                              </w:r>
                            </w:p>
                          </w:txbxContent>
                        </wps:txbx>
                        <wps:bodyPr horzOverflow="overflow" vert="horz" lIns="0" tIns="0" rIns="0" bIns="0" rtlCol="0">
                          <a:noAutofit/>
                        </wps:bodyPr>
                      </wps:wsp>
                      <wps:wsp>
                        <wps:cNvPr id="9618" name="Rectangle 9618"/>
                        <wps:cNvSpPr/>
                        <wps:spPr>
                          <a:xfrm rot="-5399999">
                            <a:off x="3541206" y="1233584"/>
                            <a:ext cx="565435" cy="171355"/>
                          </a:xfrm>
                          <a:prstGeom prst="rect">
                            <a:avLst/>
                          </a:prstGeom>
                          <a:ln>
                            <a:noFill/>
                          </a:ln>
                        </wps:spPr>
                        <wps:txbx>
                          <w:txbxContent>
                            <w:p w14:paraId="21C5298B" w14:textId="77777777" w:rsidR="00E26C14" w:rsidRDefault="00CB3576">
                              <w:pPr>
                                <w:spacing w:after="160" w:line="259" w:lineRule="auto"/>
                                <w:ind w:left="0" w:firstLine="0"/>
                              </w:pPr>
                              <w:r>
                                <w:rPr>
                                  <w:sz w:val="20"/>
                                </w:rPr>
                                <w:t>2021-03</w:t>
                              </w:r>
                            </w:p>
                          </w:txbxContent>
                        </wps:txbx>
                        <wps:bodyPr horzOverflow="overflow" vert="horz" lIns="0" tIns="0" rIns="0" bIns="0" rtlCol="0">
                          <a:noAutofit/>
                        </wps:bodyPr>
                      </wps:wsp>
                      <wps:wsp>
                        <wps:cNvPr id="9619" name="Rectangle 9619"/>
                        <wps:cNvSpPr/>
                        <wps:spPr>
                          <a:xfrm rot="-5399999">
                            <a:off x="3957638" y="1233584"/>
                            <a:ext cx="565435" cy="171355"/>
                          </a:xfrm>
                          <a:prstGeom prst="rect">
                            <a:avLst/>
                          </a:prstGeom>
                          <a:ln>
                            <a:noFill/>
                          </a:ln>
                        </wps:spPr>
                        <wps:txbx>
                          <w:txbxContent>
                            <w:p w14:paraId="1A6DFEC7" w14:textId="77777777" w:rsidR="00E26C14" w:rsidRDefault="00CB3576">
                              <w:pPr>
                                <w:spacing w:after="160" w:line="259" w:lineRule="auto"/>
                                <w:ind w:left="0" w:firstLine="0"/>
                              </w:pPr>
                              <w:r>
                                <w:rPr>
                                  <w:sz w:val="20"/>
                                </w:rPr>
                                <w:t>2021-05</w:t>
                              </w:r>
                            </w:p>
                          </w:txbxContent>
                        </wps:txbx>
                        <wps:bodyPr horzOverflow="overflow" vert="horz" lIns="0" tIns="0" rIns="0" bIns="0" rtlCol="0">
                          <a:noAutofit/>
                        </wps:bodyPr>
                      </wps:wsp>
                      <wps:wsp>
                        <wps:cNvPr id="9620" name="Rectangle 9620"/>
                        <wps:cNvSpPr/>
                        <wps:spPr>
                          <a:xfrm rot="-5399999">
                            <a:off x="4373945" y="1233584"/>
                            <a:ext cx="565435" cy="171355"/>
                          </a:xfrm>
                          <a:prstGeom prst="rect">
                            <a:avLst/>
                          </a:prstGeom>
                          <a:ln>
                            <a:noFill/>
                          </a:ln>
                        </wps:spPr>
                        <wps:txbx>
                          <w:txbxContent>
                            <w:p w14:paraId="43425373" w14:textId="77777777" w:rsidR="00E26C14" w:rsidRDefault="00CB3576">
                              <w:pPr>
                                <w:spacing w:after="160" w:line="259" w:lineRule="auto"/>
                                <w:ind w:left="0" w:firstLine="0"/>
                              </w:pPr>
                              <w:r>
                                <w:rPr>
                                  <w:sz w:val="20"/>
                                </w:rPr>
                                <w:t>2021-07</w:t>
                              </w:r>
                            </w:p>
                          </w:txbxContent>
                        </wps:txbx>
                        <wps:bodyPr horzOverflow="overflow" vert="horz" lIns="0" tIns="0" rIns="0" bIns="0" rtlCol="0">
                          <a:noAutofit/>
                        </wps:bodyPr>
                      </wps:wsp>
                      <wps:wsp>
                        <wps:cNvPr id="9621" name="Rectangle 9621"/>
                        <wps:cNvSpPr/>
                        <wps:spPr>
                          <a:xfrm rot="-5399999">
                            <a:off x="4790378" y="1233584"/>
                            <a:ext cx="565435" cy="171355"/>
                          </a:xfrm>
                          <a:prstGeom prst="rect">
                            <a:avLst/>
                          </a:prstGeom>
                          <a:ln>
                            <a:noFill/>
                          </a:ln>
                        </wps:spPr>
                        <wps:txbx>
                          <w:txbxContent>
                            <w:p w14:paraId="201164FF" w14:textId="77777777" w:rsidR="00E26C14" w:rsidRDefault="00CB3576">
                              <w:pPr>
                                <w:spacing w:after="160" w:line="259" w:lineRule="auto"/>
                                <w:ind w:left="0" w:firstLine="0"/>
                              </w:pPr>
                              <w:r>
                                <w:rPr>
                                  <w:sz w:val="20"/>
                                </w:rPr>
                                <w:t>2021-09</w:t>
                              </w:r>
                            </w:p>
                          </w:txbxContent>
                        </wps:txbx>
                        <wps:bodyPr horzOverflow="overflow" vert="horz" lIns="0" tIns="0" rIns="0" bIns="0" rtlCol="0">
                          <a:noAutofit/>
                        </wps:bodyPr>
                      </wps:wsp>
                      <wps:wsp>
                        <wps:cNvPr id="9622" name="Rectangle 9622"/>
                        <wps:cNvSpPr/>
                        <wps:spPr>
                          <a:xfrm rot="-5399999">
                            <a:off x="5206685" y="1233584"/>
                            <a:ext cx="565436" cy="171355"/>
                          </a:xfrm>
                          <a:prstGeom prst="rect">
                            <a:avLst/>
                          </a:prstGeom>
                          <a:ln>
                            <a:noFill/>
                          </a:ln>
                        </wps:spPr>
                        <wps:txbx>
                          <w:txbxContent>
                            <w:p w14:paraId="2B6E9438" w14:textId="77777777" w:rsidR="00E26C14" w:rsidRDefault="00CB3576">
                              <w:pPr>
                                <w:spacing w:after="160" w:line="259" w:lineRule="auto"/>
                                <w:ind w:left="0" w:firstLine="0"/>
                              </w:pPr>
                              <w:r>
                                <w:rPr>
                                  <w:sz w:val="20"/>
                                </w:rPr>
                                <w:t>2021-11</w:t>
                              </w:r>
                            </w:p>
                          </w:txbxContent>
                        </wps:txbx>
                        <wps:bodyPr horzOverflow="overflow" vert="horz" lIns="0" tIns="0" rIns="0" bIns="0" rtlCol="0">
                          <a:noAutofit/>
                        </wps:bodyPr>
                      </wps:wsp>
                      <wps:wsp>
                        <wps:cNvPr id="9623" name="Rectangle 9623"/>
                        <wps:cNvSpPr/>
                        <wps:spPr>
                          <a:xfrm>
                            <a:off x="3580511" y="48006"/>
                            <a:ext cx="2053469" cy="171356"/>
                          </a:xfrm>
                          <a:prstGeom prst="rect">
                            <a:avLst/>
                          </a:prstGeom>
                          <a:ln>
                            <a:noFill/>
                          </a:ln>
                        </wps:spPr>
                        <wps:txbx>
                          <w:txbxContent>
                            <w:p w14:paraId="3E2A63E2" w14:textId="77777777" w:rsidR="00E26C14" w:rsidRDefault="00CB3576">
                              <w:pPr>
                                <w:spacing w:after="160" w:line="259" w:lineRule="auto"/>
                                <w:ind w:left="0" w:firstLine="0"/>
                              </w:pPr>
                              <w:r>
                                <w:rPr>
                                  <w:sz w:val="20"/>
                                </w:rPr>
                                <w:t>ZAKŁADY PRACY CHRONIONEJ</w:t>
                              </w:r>
                            </w:p>
                          </w:txbxContent>
                        </wps:txbx>
                        <wps:bodyPr horzOverflow="overflow" vert="horz" lIns="0" tIns="0" rIns="0" bIns="0" rtlCol="0">
                          <a:noAutofit/>
                        </wps:bodyPr>
                      </wps:wsp>
                      <wps:wsp>
                        <wps:cNvPr id="793983" name="Shape 793983"/>
                        <wps:cNvSpPr/>
                        <wps:spPr>
                          <a:xfrm>
                            <a:off x="3397377" y="914610"/>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9625" name="Rectangle 9625"/>
                        <wps:cNvSpPr/>
                        <wps:spPr>
                          <a:xfrm>
                            <a:off x="3508502" y="888365"/>
                            <a:ext cx="379667" cy="189937"/>
                          </a:xfrm>
                          <a:prstGeom prst="rect">
                            <a:avLst/>
                          </a:prstGeom>
                          <a:ln>
                            <a:noFill/>
                          </a:ln>
                        </wps:spPr>
                        <wps:txbx>
                          <w:txbxContent>
                            <w:p w14:paraId="5EB2A7C0" w14:textId="77777777" w:rsidR="00E26C14" w:rsidRDefault="00CB3576">
                              <w:pPr>
                                <w:spacing w:after="160" w:line="259" w:lineRule="auto"/>
                                <w:ind w:left="0" w:firstLine="0"/>
                              </w:pPr>
                              <w:r>
                                <w:rPr>
                                  <w:sz w:val="22"/>
                                </w:rPr>
                                <w:t>ZPCh</w:t>
                              </w:r>
                            </w:p>
                          </w:txbxContent>
                        </wps:txbx>
                        <wps:bodyPr horzOverflow="overflow" vert="horz" lIns="0" tIns="0" rIns="0" bIns="0" rtlCol="0">
                          <a:noAutofit/>
                        </wps:bodyPr>
                      </wps:wsp>
                    </wpg:wgp>
                  </a:graphicData>
                </a:graphic>
              </wp:inline>
            </w:drawing>
          </mc:Choice>
          <mc:Fallback>
            <w:pict>
              <v:group w14:anchorId="6122FCB0" id="Group 582911" o:spid="_x0000_s1195" style="width:454.6pt;height:130.8pt;mso-position-horizontal-relative:char;mso-position-vertical-relative:line" coordsize="57735,1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">
                <v:rect id="Rectangle 9523" o:spid="_x0000_s1196" style="position:absolute;left:57391;top:150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14:paraId="5205EF58" w14:textId="77777777" w:rsidR="00E26C14" w:rsidRDefault="00CB3576">
                        <w:pPr>
                          <w:spacing w:after="160" w:line="259" w:lineRule="auto"/>
                          <w:ind w:left="0" w:firstLine="0"/>
                        </w:pPr>
                        <w:r>
                          <w:t xml:space="preserve"> </w:t>
                        </w:r>
                      </w:p>
                    </w:txbxContent>
                  </v:textbox>
                </v:rect>
                <v:shape id="Shape 9542" o:spid="_x0000_s1197" style="position:absolute;left:8138;top:1564;width:0;height:9385;visibility:visible;mso-wrap-style:square;v-text-anchor:top" coordsize="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" path="m,l,938530e" filled="f" strokecolor="#d9d9d9" strokeweight=".5pt">
                  <v:path arrowok="t" textboxrect="0,0,0,938530"/>
                </v:shape>
                <v:shape id="Shape 9543" o:spid="_x0000_s1198" style="position:absolute;left:12222;top:1564;width:0;height:9385;visibility:visible;mso-wrap-style:square;v-text-anchor:top" coordsize="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" path="m,l,938530e" filled="f" strokecolor="#d9d9d9" strokeweight=".5pt">
                  <v:path arrowok="t" textboxrect="0,0,0,938530"/>
                </v:shape>
                <v:shape id="Shape 9544" o:spid="_x0000_s1199" style="position:absolute;left:16322;top:1564;width:0;height:9385;visibility:visible;mso-wrap-style:square;v-text-anchor:top" coordsize="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" path="m,l,938530e" filled="f" strokecolor="#d9d9d9" strokeweight=".5pt">
                  <v:path arrowok="t" textboxrect="0,0,0,938530"/>
                </v:shape>
                <v:shape id="Shape 9545" o:spid="_x0000_s1200" style="position:absolute;left:20421;top:1564;width:0;height:9385;visibility:visible;mso-wrap-style:square;v-text-anchor:top" coordsize="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" path="m,l,938530e" filled="f" strokecolor="#d9d9d9" strokeweight=".5pt">
                  <v:path arrowok="t" textboxrect="0,0,0,938530"/>
                </v:shape>
                <v:shape id="Shape 9546" o:spid="_x0000_s1201" style="position:absolute;left:24505;top:1564;width:0;height:9385;visibility:visible;mso-wrap-style:square;v-text-anchor:top" coordsize="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" path="m,l,938530e" filled="f" strokecolor="#d9d9d9" strokeweight=".5pt">
                  <v:path arrowok="t" textboxrect="0,0,0,938530"/>
                </v:shape>
                <v:shape id="Shape 9547" o:spid="_x0000_s1202" style="position:absolute;left:28605;top:1564;width:0;height:9385;visibility:visible;mso-wrap-style:square;v-text-anchor:top" coordsize="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" path="m,l,938530e" filled="f" strokecolor="#d9d9d9" strokeweight=".5pt">
                  <v:path arrowok="t" textboxrect="0,0,0,938530"/>
                </v:shape>
                <v:shape id="Shape 793969" o:spid="_x0000_s1203" style="position:absolute;left:4434;top:8164;width:3307;height:1997;visibility:visible;mso-wrap-style:square;v-text-anchor:top" coordsize="330708,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" path="m,l330708,r,199644l,199644,,e" fillcolor="#0e5d23" stroked="f" strokeweight="0">
                  <v:stroke miterlimit="83231f" joinstyle="miter"/>
                  <v:path arrowok="t" textboxrect="0,0,330708,199644"/>
                </v:shape>
                <v:shape id="Shape 793970" o:spid="_x0000_s1204" style="position:absolute;left:8534;top:6595;width:3292;height:3566;visibility:visible;mso-wrap-style:square;v-text-anchor:top" coordsize="329184,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" path="m,l329184,r,356616l,356616,,e" fillcolor="#0e5d23" stroked="f" strokeweight="0">
                  <v:stroke miterlimit="83231f" joinstyle="miter"/>
                  <v:path arrowok="t" textboxrect="0,0,329184,356616"/>
                </v:shape>
                <v:shape id="Shape 793971" o:spid="_x0000_s1205" style="position:absolute;left:12618;top:5254;width:3307;height:4907;visibility:visible;mso-wrap-style:square;v-text-anchor:top" coordsize="330708,49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" path="m,l330708,r,490727l,490727,,e" fillcolor="#0e5d23" stroked="f" strokeweight="0">
                  <v:stroke miterlimit="83231f" joinstyle="miter"/>
                  <v:path arrowok="t" textboxrect="0,0,330708,490727"/>
                </v:shape>
                <v:shape id="Shape 793972" o:spid="_x0000_s1206" style="position:absolute;left:24902;top:3714;width:3307;height:6447;visibility:visible;mso-wrap-style:square;v-text-anchor:top" coordsize="330708,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" path="m,l330708,r,644652l,644652,,e" fillcolor="#0e5d23" stroked="f" strokeweight="0">
                  <v:stroke miterlimit="83231f" joinstyle="miter"/>
                  <v:path arrowok="t" textboxrect="0,0,330708,644652"/>
                </v:shape>
                <v:shape id="Shape 793973" o:spid="_x0000_s1207" style="position:absolute;left:16718;top:2846;width:3307;height:7315;visibility:visible;mso-wrap-style:square;v-text-anchor:top" coordsize="330708,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" path="m,l330708,r,731520l,731520,,e" fillcolor="#0e5d23" stroked="f" strokeweight="0">
                  <v:stroke miterlimit="83231f" joinstyle="miter"/>
                  <v:path arrowok="t" textboxrect="0,0,330708,731520"/>
                </v:shape>
                <v:shape id="Shape 793974" o:spid="_x0000_s1208" style="position:absolute;left:20817;top:2297;width:3292;height:7864;visibility:visible;mso-wrap-style:square;v-text-anchor:top" coordsize="329184,7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" path="m,l329184,r,786384l,786384,,e" fillcolor="#0e5d23" stroked="f" strokeweight="0">
                  <v:stroke miterlimit="83231f" joinstyle="miter"/>
                  <v:path arrowok="t" textboxrect="0,0,329184,786384"/>
                </v:shape>
                <v:shape id="Shape 9554" o:spid="_x0000_s1209" style="position:absolute;left:3785;top:1564;width:508;height:9385;visibility:visible;mso-wrap-style:square;v-text-anchor:top" coordsize="5080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" path="m25400,l50800,76200r-19050,l31750,938530r-12700,l19050,76200,,76200,25400,xe" fillcolor="#898989" stroked="f" strokeweight="0">
                  <v:stroke miterlimit="83231f" joinstyle="miter"/>
                  <v:path arrowok="t" textboxrect="0,0,50800,938530"/>
                </v:shape>
                <v:shape id="Shape 9555" o:spid="_x0000_s1210" style="position:absolute;left:3636;top:10949;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" path="m,l40386,e" filled="f" strokecolor="#898989" strokeweight="1pt">
                  <v:path arrowok="t" textboxrect="0,0,40386,0"/>
                </v:shape>
                <v:shape id="Shape 9556" o:spid="_x0000_s1211" style="position:absolute;left:3636;top:8606;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" path="m,l40386,e" filled="f" strokecolor="#898989" strokeweight="1pt">
                  <v:path arrowok="t" textboxrect="0,0,40386,0"/>
                </v:shape>
                <v:shape id="Shape 9557" o:spid="_x0000_s1212" style="position:absolute;left:3636;top:6259;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" path="m,l40386,e" filled="f" strokecolor="#898989" strokeweight="1pt">
                  <v:path arrowok="t" textboxrect="0,0,40386,0"/>
                </v:shape>
                <v:shape id="Shape 9558" o:spid="_x0000_s1213" style="position:absolute;left:3636;top:3912;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" path="m,l40386,e" filled="f" strokecolor="#898989" strokeweight="1pt">
                  <v:path arrowok="t" textboxrect="0,0,40386,0"/>
                </v:shape>
                <v:shape id="Shape 9559" o:spid="_x0000_s1214" style="position:absolute;left:3636;top:1564;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" path="m,l40386,e" filled="f" strokecolor="#898989" strokeweight="1pt">
                  <v:path arrowok="t" textboxrect="0,0,40386,0"/>
                </v:shape>
                <v:shape id="Shape 9560" o:spid="_x0000_s1215" style="position:absolute;left:4039;top:9913;width:24566;height:508;visibility:visible;mso-wrap-style:square;v-text-anchor:top" coordsize="2456561,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" path="m2380361,r76200,25400l2380361,50800r,-19050l,31750,,19050r2380361,l2380361,xe" fillcolor="#898989" stroked="f" strokeweight="0">
                  <v:path arrowok="t" textboxrect="0,0,2456561,50800"/>
                </v:shape>
                <v:rect id="Rectangle 9561" o:spid="_x0000_s1216" style="position:absolute;left:5129;top:8651;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" filled="f" stroked="f">
                  <v:textbox inset="0,0,0,0">
                    <w:txbxContent>
                      <w:p w14:paraId="68667623" w14:textId="77777777" w:rsidR="00E26C14" w:rsidRDefault="00CB3576">
                        <w:pPr>
                          <w:spacing w:after="160" w:line="259" w:lineRule="auto"/>
                          <w:ind w:left="0" w:firstLine="0"/>
                        </w:pPr>
                        <w:r>
                          <w:rPr>
                            <w:b/>
                            <w:color w:val="FFFFFF"/>
                            <w:sz w:val="20"/>
                          </w:rPr>
                          <w:t>257</w:t>
                        </w:r>
                      </w:p>
                    </w:txbxContent>
                  </v:textbox>
                </v:rect>
                <v:rect id="Rectangle 9562" o:spid="_x0000_s1217" style="position:absolute;left:9226;top:7871;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6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ABSF6OxQAAAN0AAAAP&#10;AAAAAAAAAAAAAAAAAAcCAABkcnMvZG93bnJldi54bWxQSwUGAAAAAAMAAwC3AAAA+QIAAAAA&#10;" filled="f" stroked="f">
                  <v:textbox inset="0,0,0,0">
                    <w:txbxContent>
                      <w:p w14:paraId="4D8C956E" w14:textId="77777777" w:rsidR="00E26C14" w:rsidRDefault="00CB3576">
                        <w:pPr>
                          <w:spacing w:after="160" w:line="259" w:lineRule="auto"/>
                          <w:ind w:left="0" w:firstLine="0"/>
                        </w:pPr>
                        <w:r>
                          <w:rPr>
                            <w:b/>
                            <w:color w:val="FFFFFF"/>
                            <w:sz w:val="20"/>
                          </w:rPr>
                          <w:t>457</w:t>
                        </w:r>
                      </w:p>
                    </w:txbxContent>
                  </v:textbox>
                </v:rect>
                <v:rect id="Rectangle 9563" o:spid="_x0000_s1218" style="position:absolute;left:13319;top:7200;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sV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NX+HvTXgCcvELAAD//wMAUEsBAi0AFAAGAAgAAAAhANvh9svuAAAAhQEAABMAAAAAAAAA&#10;AAAAAAAAAAAAAFtDb250ZW50X1R5cGVzXS54bWxQSwECLQAUAAYACAAAACEAWvQsW78AAAAVAQAA&#10;CwAAAAAAAAAAAAAAAAAfAQAAX3JlbHMvLnJlbHNQSwECLQAUAAYACAAAACEAbgT7FcYAAADdAAAA&#10;DwAAAAAAAAAAAAAAAAAHAgAAZHJzL2Rvd25yZXYueG1sUEsFBgAAAAADAAMAtwAAAPoCAAAAAA==&#10;" filled="f" stroked="f">
                  <v:textbox inset="0,0,0,0">
                    <w:txbxContent>
                      <w:p w14:paraId="299C7395" w14:textId="77777777" w:rsidR="00E26C14" w:rsidRDefault="00CB3576">
                        <w:pPr>
                          <w:spacing w:after="160" w:line="259" w:lineRule="auto"/>
                          <w:ind w:left="0" w:firstLine="0"/>
                        </w:pPr>
                        <w:r>
                          <w:rPr>
                            <w:b/>
                            <w:color w:val="FFFFFF"/>
                            <w:sz w:val="20"/>
                          </w:rPr>
                          <w:t>628</w:t>
                        </w:r>
                      </w:p>
                    </w:txbxContent>
                  </v:textbox>
                </v:rect>
                <v:rect id="Rectangle 9564" o:spid="_x0000_s1219" style="position:absolute;left:17416;top:5996;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" filled="f" stroked="f">
                  <v:textbox inset="0,0,0,0">
                    <w:txbxContent>
                      <w:p w14:paraId="28DD85D8" w14:textId="77777777" w:rsidR="00E26C14" w:rsidRDefault="00CB3576">
                        <w:pPr>
                          <w:spacing w:after="160" w:line="259" w:lineRule="auto"/>
                          <w:ind w:left="0" w:firstLine="0"/>
                        </w:pPr>
                        <w:r>
                          <w:rPr>
                            <w:b/>
                            <w:color w:val="FFFFFF"/>
                            <w:sz w:val="20"/>
                          </w:rPr>
                          <w:t>936</w:t>
                        </w:r>
                      </w:p>
                    </w:txbxContent>
                  </v:textbox>
                </v:rect>
                <v:rect id="Rectangle 9565" o:spid="_x0000_s1220" style="position:absolute;left:21037;top:5722;width:37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b6xwAAAN0AAAAPAAAAZHJzL2Rvd25yZXYueG1sRI9Ba8JA&#10;FITvgv9heYI33Vgw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I6hxvrHAAAA3QAA&#10;AA8AAAAAAAAAAAAAAAAABwIAAGRycy9kb3ducmV2LnhtbFBLBQYAAAAAAwADALcAAAD7AgAAAAA=&#10;" filled="f" stroked="f">
                  <v:textbox inset="0,0,0,0">
                    <w:txbxContent>
                      <w:p w14:paraId="0D2DEACA" w14:textId="77777777" w:rsidR="00E26C14" w:rsidRDefault="00CB3576">
                        <w:pPr>
                          <w:spacing w:after="160" w:line="259" w:lineRule="auto"/>
                          <w:ind w:left="0" w:firstLine="0"/>
                        </w:pPr>
                        <w:r>
                          <w:rPr>
                            <w:b/>
                            <w:color w:val="FFFFFF"/>
                            <w:sz w:val="20"/>
                          </w:rPr>
                          <w:t>1 006</w:t>
                        </w:r>
                      </w:p>
                    </w:txbxContent>
                  </v:textbox>
                </v:rect>
                <v:rect id="Rectangle 9566" o:spid="_x0000_s1221" style="position:absolute;left:25605;top:6426;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NxgAAAN0AAAAPAAAAZHJzL2Rvd25yZXYueG1sRI9Pa8JA&#10;FMTvgt9heUJvulFo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fnNYjcYAAADdAAAA&#10;DwAAAAAAAAAAAAAAAAAHAgAAZHJzL2Rvd25yZXYueG1sUEsFBgAAAAADAAMAtwAAAPoCAAAAAA==&#10;" filled="f" stroked="f">
                  <v:textbox inset="0,0,0,0">
                    <w:txbxContent>
                      <w:p w14:paraId="2E7CE633" w14:textId="77777777" w:rsidR="00E26C14" w:rsidRDefault="00CB3576">
                        <w:pPr>
                          <w:spacing w:after="160" w:line="259" w:lineRule="auto"/>
                          <w:ind w:left="0" w:firstLine="0"/>
                        </w:pPr>
                        <w:r>
                          <w:rPr>
                            <w:b/>
                            <w:color w:val="FFFFFF"/>
                            <w:sz w:val="20"/>
                          </w:rPr>
                          <w:t>826</w:t>
                        </w:r>
                      </w:p>
                    </w:txbxContent>
                  </v:textbox>
                </v:rect>
                <v:rect id="Rectangle 9567" o:spid="_x0000_s1222" style="position:absolute;left:542;top:10370;width:30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WxwAAAN0AAAAPAAAAZHJzL2Rvd25yZXYueG1sRI9Ba8JA&#10;FITvhf6H5RW81U2Fxi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BE//RbHAAAA3QAA&#10;AA8AAAAAAAAAAAAAAAAABwIAAGRycy9kb3ducmV2LnhtbFBLBQYAAAAAAwADALcAAAD7AgAAAAA=&#10;" filled="f" stroked="f">
                  <v:textbox inset="0,0,0,0">
                    <w:txbxContent>
                      <w:p w14:paraId="4AF45145" w14:textId="77777777" w:rsidR="00E26C14" w:rsidRDefault="00CB3576">
                        <w:pPr>
                          <w:spacing w:after="160" w:line="259" w:lineRule="auto"/>
                          <w:ind w:left="0" w:firstLine="0"/>
                        </w:pPr>
                        <w:r>
                          <w:rPr>
                            <w:sz w:val="20"/>
                          </w:rPr>
                          <w:t>-100</w:t>
                        </w:r>
                      </w:p>
                    </w:txbxContent>
                  </v:textbox>
                </v:rect>
                <v:rect id="Rectangle 9568" o:spid="_x0000_s1223" style="position:absolute;left:932;top:8023;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" filled="f" stroked="f">
                  <v:textbox inset="0,0,0,0">
                    <w:txbxContent>
                      <w:p w14:paraId="0D48545A" w14:textId="77777777" w:rsidR="00E26C14" w:rsidRDefault="00CB3576">
                        <w:pPr>
                          <w:spacing w:after="160" w:line="259" w:lineRule="auto"/>
                          <w:ind w:left="0" w:firstLine="0"/>
                        </w:pPr>
                        <w:r>
                          <w:rPr>
                            <w:sz w:val="20"/>
                          </w:rPr>
                          <w:t>200</w:t>
                        </w:r>
                      </w:p>
                    </w:txbxContent>
                  </v:textbox>
                </v:rect>
                <v:rect id="Rectangle 9569" o:spid="_x0000_s1224" style="position:absolute;left:932;top:5676;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z/xQAAAN0AAAAPAAAAZHJzL2Rvd25yZXYueG1sRI9Pi8Iw&#10;FMTvC36H8ARva6qg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AP7Mz/xQAAAN0AAAAP&#10;AAAAAAAAAAAAAAAAAAcCAABkcnMvZG93bnJldi54bWxQSwUGAAAAAAMAAwC3AAAA+QIAAAAA&#10;" filled="f" stroked="f">
                  <v:textbox inset="0,0,0,0">
                    <w:txbxContent>
                      <w:p w14:paraId="578D41C2" w14:textId="77777777" w:rsidR="00E26C14" w:rsidRDefault="00CB3576">
                        <w:pPr>
                          <w:spacing w:after="160" w:line="259" w:lineRule="auto"/>
                          <w:ind w:left="0" w:firstLine="0"/>
                        </w:pPr>
                        <w:r>
                          <w:rPr>
                            <w:sz w:val="20"/>
                          </w:rPr>
                          <w:t>500</w:t>
                        </w:r>
                      </w:p>
                    </w:txbxContent>
                  </v:textbox>
                </v:rect>
                <v:rect id="Rectangle 9570" o:spid="_x0000_s1225" style="position:absolute;left:932;top:3329;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wgAAAN0AAAAPAAAAZHJzL2Rvd25yZXYueG1sRE9Ni8Iw&#10;EL0L/ocwwt40VXC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AbD/O/wgAAAN0AAAAPAAAA&#10;AAAAAAAAAAAAAAcCAABkcnMvZG93bnJldi54bWxQSwUGAAAAAAMAAwC3AAAA9gIAAAAA&#10;" filled="f" stroked="f">
                  <v:textbox inset="0,0,0,0">
                    <w:txbxContent>
                      <w:p w14:paraId="38DBF31D" w14:textId="77777777" w:rsidR="00E26C14" w:rsidRDefault="00CB3576">
                        <w:pPr>
                          <w:spacing w:after="160" w:line="259" w:lineRule="auto"/>
                          <w:ind w:left="0" w:firstLine="0"/>
                        </w:pPr>
                        <w:r>
                          <w:rPr>
                            <w:sz w:val="20"/>
                          </w:rPr>
                          <w:t>800</w:t>
                        </w:r>
                      </w:p>
                    </w:txbxContent>
                  </v:textbox>
                </v:rect>
                <v:rect id="Rectangle 9571" o:spid="_x0000_s1226" style="position:absolute;top:982;width:38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1YkxwAAAN0AAAAPAAAAZHJzL2Rvd25yZXYueG1sRI9Pa8JA&#10;FMTvgt9heYI33Viw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HRDViTHAAAA3QAA&#10;AA8AAAAAAAAAAAAAAAAABwIAAGRycy9kb3ducmV2LnhtbFBLBQYAAAAAAwADALcAAAD7AgAAAAA=&#10;" filled="f" stroked="f">
                  <v:textbox inset="0,0,0,0">
                    <w:txbxContent>
                      <w:p w14:paraId="52F31D21" w14:textId="77777777" w:rsidR="00E26C14" w:rsidRDefault="00CB3576">
                        <w:pPr>
                          <w:spacing w:after="160" w:line="259" w:lineRule="auto"/>
                          <w:ind w:left="0" w:firstLine="0"/>
                        </w:pPr>
                        <w:r>
                          <w:rPr>
                            <w:sz w:val="20"/>
                          </w:rPr>
                          <w:t>1 100</w:t>
                        </w:r>
                      </w:p>
                    </w:txbxContent>
                  </v:textbox>
                </v:rect>
                <v:rect id="Rectangle 9572" o:spid="_x0000_s1227" style="position:absolute;left:3601;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" filled="f" stroked="f">
                  <v:textbox inset="0,0,0,0">
                    <w:txbxContent>
                      <w:p w14:paraId="58F2ADF1" w14:textId="77777777" w:rsidR="00E26C14" w:rsidRDefault="00CB3576">
                        <w:pPr>
                          <w:spacing w:after="160" w:line="259" w:lineRule="auto"/>
                          <w:ind w:left="0" w:firstLine="0"/>
                        </w:pPr>
                        <w:r>
                          <w:rPr>
                            <w:sz w:val="20"/>
                          </w:rPr>
                          <w:t>2021-02</w:t>
                        </w:r>
                      </w:p>
                    </w:txbxContent>
                  </v:textbox>
                </v:rect>
                <v:rect id="Rectangle 9573" o:spid="_x0000_s1228" style="position:absolute;left:7694;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jr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LnWTyB25vwBOTyCgAA//8DAFBLAQItABQABgAIAAAAIQDb4fbL7gAAAIUBAAATAAAAAAAA&#10;AAAAAAAAAAAAAABbQ29udGVudF9UeXBlc10ueG1sUEsBAi0AFAAGAAgAAAAhAFr0LFu/AAAAFQEA&#10;AAsAAAAAAAAAAAAAAAAAHwEAAF9yZWxzLy5yZWxzUEsBAi0AFAAGAAgAAAAhANXzKOvHAAAA3QAA&#10;AA8AAAAAAAAAAAAAAAAABwIAAGRycy9kb3ducmV2LnhtbFBLBQYAAAAAAwADALcAAAD7AgAAAAA=&#10;" filled="f" stroked="f">
                  <v:textbox inset="0,0,0,0">
                    <w:txbxContent>
                      <w:p w14:paraId="52C9E9E6" w14:textId="77777777" w:rsidR="00E26C14" w:rsidRDefault="00CB3576">
                        <w:pPr>
                          <w:spacing w:after="160" w:line="259" w:lineRule="auto"/>
                          <w:ind w:left="0" w:firstLine="0"/>
                        </w:pPr>
                        <w:r>
                          <w:rPr>
                            <w:sz w:val="20"/>
                          </w:rPr>
                          <w:t>2021-03</w:t>
                        </w:r>
                      </w:p>
                    </w:txbxContent>
                  </v:textbox>
                </v:rect>
                <v:rect id="Rectangle 9574" o:spid="_x0000_s1229" style="position:absolute;left:11790;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Cf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2Nh/D/JjwBOf8DAAD//wMAUEsBAi0AFAAGAAgAAAAhANvh9svuAAAAhQEAABMAAAAAAAAA&#10;AAAAAAAAAAAAAFtDb250ZW50X1R5cGVzXS54bWxQSwECLQAUAAYACAAAACEAWvQsW78AAAAVAQAA&#10;CwAAAAAAAAAAAAAAAAAfAQAAX3JlbHMvLnJlbHNQSwECLQAUAAYACAAAACEAWhqwn8YAAADdAAAA&#10;DwAAAAAAAAAAAAAAAAAHAgAAZHJzL2Rvd25yZXYueG1sUEsFBgAAAAADAAMAtwAAAPoCAAAAAA==&#10;" filled="f" stroked="f">
                  <v:textbox inset="0,0,0,0">
                    <w:txbxContent>
                      <w:p w14:paraId="69275AA3" w14:textId="77777777" w:rsidR="00E26C14" w:rsidRDefault="00CB3576">
                        <w:pPr>
                          <w:spacing w:after="160" w:line="259" w:lineRule="auto"/>
                          <w:ind w:left="0" w:firstLine="0"/>
                        </w:pPr>
                        <w:r>
                          <w:rPr>
                            <w:sz w:val="20"/>
                          </w:rPr>
                          <w:t>2021-05</w:t>
                        </w:r>
                      </w:p>
                    </w:txbxContent>
                  </v:textbox>
                </v:rect>
                <v:rect id="Rectangle 9575" o:spid="_x0000_s1230" style="position:absolute;left:15884;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" filled="f" stroked="f">
                  <v:textbox inset="0,0,0,0">
                    <w:txbxContent>
                      <w:p w14:paraId="4871E698" w14:textId="77777777" w:rsidR="00E26C14" w:rsidRDefault="00CB3576">
                        <w:pPr>
                          <w:spacing w:after="160" w:line="259" w:lineRule="auto"/>
                          <w:ind w:left="0" w:firstLine="0"/>
                        </w:pPr>
                        <w:r>
                          <w:rPr>
                            <w:sz w:val="20"/>
                          </w:rPr>
                          <w:t>2021-07</w:t>
                        </w:r>
                      </w:p>
                    </w:txbxContent>
                  </v:textbox>
                </v:rect>
                <v:rect id="Rectangle 9576" o:spid="_x0000_s1231" style="position:absolute;left:19980;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tz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I+HsH/m/AE5PwOAAD//wMAUEsBAi0AFAAGAAgAAAAhANvh9svuAAAAhQEAABMAAAAAAAAA&#10;AAAAAAAAAAAAAFtDb250ZW50X1R5cGVzXS54bWxQSwECLQAUAAYACAAAACEAWvQsW78AAAAVAQAA&#10;CwAAAAAAAAAAAAAAAAAfAQAAX3JlbHMvLnJlbHNQSwECLQAUAAYACAAAACEAxYSLc8YAAADdAAAA&#10;DwAAAAAAAAAAAAAAAAAHAgAAZHJzL2Rvd25yZXYueG1sUEsFBgAAAAADAAMAtwAAAPoCAAAAAA==&#10;" filled="f" stroked="f">
                  <v:textbox inset="0,0,0,0">
                    <w:txbxContent>
                      <w:p w14:paraId="560D827F" w14:textId="77777777" w:rsidR="00E26C14" w:rsidRDefault="00CB3576">
                        <w:pPr>
                          <w:spacing w:after="160" w:line="259" w:lineRule="auto"/>
                          <w:ind w:left="0" w:firstLine="0"/>
                        </w:pPr>
                        <w:r>
                          <w:rPr>
                            <w:sz w:val="20"/>
                          </w:rPr>
                          <w:t>2021-09</w:t>
                        </w:r>
                      </w:p>
                    </w:txbxContent>
                  </v:textbox>
                </v:rect>
                <v:rect id="Rectangle 9577" o:spid="_x0000_s1232" style="position:absolute;left:24073;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" filled="f" stroked="f">
                  <v:textbox inset="0,0,0,0">
                    <w:txbxContent>
                      <w:p w14:paraId="3918539D" w14:textId="77777777" w:rsidR="00E26C14" w:rsidRDefault="00CB3576">
                        <w:pPr>
                          <w:spacing w:after="160" w:line="259" w:lineRule="auto"/>
                          <w:ind w:left="0" w:firstLine="0"/>
                        </w:pPr>
                        <w:r>
                          <w:rPr>
                            <w:sz w:val="20"/>
                          </w:rPr>
                          <w:t>2021-11</w:t>
                        </w:r>
                      </w:p>
                    </w:txbxContent>
                  </v:textbox>
                </v:rect>
                <v:rect id="Rectangle 9578" o:spid="_x0000_s1233" style="position:absolute;left:5754;top:452;width:235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5wgAAAN0AAAAPAAAAZHJzL2Rvd25yZXYueG1sRE9Ni8Iw&#10;EL0L/ocwwt40VXC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Dlef+5wgAAAN0AAAAPAAAA&#10;AAAAAAAAAAAAAAcCAABkcnMvZG93bnJldi54bWxQSwUGAAAAAAMAAwC3AAAA9gIAAAAA&#10;" filled="f" stroked="f">
                  <v:textbox inset="0,0,0,0">
                    <w:txbxContent>
                      <w:p w14:paraId="12AC7D92" w14:textId="77777777" w:rsidR="00E26C14" w:rsidRDefault="00CB3576">
                        <w:pPr>
                          <w:spacing w:after="160" w:line="259" w:lineRule="auto"/>
                          <w:ind w:left="0" w:firstLine="0"/>
                        </w:pPr>
                        <w:r>
                          <w:rPr>
                            <w:sz w:val="20"/>
                          </w:rPr>
                          <w:t>PODMIOTY Z RYNKU OTWARTEGO</w:t>
                        </w:r>
                      </w:p>
                    </w:txbxContent>
                  </v:textbox>
                </v:rect>
                <v:shape id="Shape 793975" o:spid="_x0000_s1234" style="position:absolute;left:6412;top:3542;width:767;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" path="m,l76752,r,76752l,76752,,e" fillcolor="#0e5d23" stroked="f" strokeweight="0">
                  <v:path arrowok="t" textboxrect="0,0,76752,76752"/>
                </v:shape>
                <v:rect id="Rectangle 9580" o:spid="_x0000_s1235" style="position:absolute;left:7519;top:3279;width:22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OYwgAAAN0AAAAPAAAAZHJzL2Rvd25yZXYueG1sRE/LisIw&#10;FN0L/kO4wuw0dc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Au2oOYwgAAAN0AAAAPAAAA&#10;AAAAAAAAAAAAAAcCAABkcnMvZG93bnJldi54bWxQSwUGAAAAAAMAAwC3AAAA9gIAAAAA&#10;" filled="f" stroked="f">
                  <v:textbox inset="0,0,0,0">
                    <w:txbxContent>
                      <w:p w14:paraId="5CB30A62" w14:textId="77777777" w:rsidR="00E26C14" w:rsidRDefault="00CB3576">
                        <w:pPr>
                          <w:spacing w:after="160" w:line="259" w:lineRule="auto"/>
                          <w:ind w:left="0" w:firstLine="0"/>
                        </w:pPr>
                        <w:r>
                          <w:rPr>
                            <w:sz w:val="22"/>
                          </w:rPr>
                          <w:t>RO</w:t>
                        </w:r>
                      </w:p>
                    </w:txbxContent>
                  </v:textbox>
                </v:rect>
                <v:shape id="Shape 793976" o:spid="_x0000_s1236" style="position:absolute;left:28605;width:28797;height:16198;visibility:visible;mso-wrap-style:square;v-text-anchor:top" coordsize="2879725,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" path="m,l2879725,r,1619885l,1619885,,e" stroked="f" strokeweight="0">
                  <v:path arrowok="t" textboxrect="0,0,2879725,1619885"/>
                </v:shape>
                <v:shape id="Shape 9583" o:spid="_x0000_s1237" style="position:absolute;left:35814;top:1188;width:0;height:9761;visibility:visible;mso-wrap-style:square;v-text-anchor:top" coordsize="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" path="m,l,976122e" filled="f" strokecolor="#d9d9d9" strokeweight=".5pt">
                  <v:path arrowok="t" textboxrect="0,0,0,976122"/>
                </v:shape>
                <v:shape id="Shape 9584" o:spid="_x0000_s1238" style="position:absolute;left:39974;top:1188;width:0;height:9761;visibility:visible;mso-wrap-style:square;v-text-anchor:top" coordsize="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" path="m,l,976122e" filled="f" strokecolor="#d9d9d9" strokeweight=".5pt">
                  <v:path arrowok="t" textboxrect="0,0,0,976122"/>
                </v:shape>
                <v:shape id="Shape 9585" o:spid="_x0000_s1239" style="position:absolute;left:44135;top:1188;width:0;height:9761;visibility:visible;mso-wrap-style:square;v-text-anchor:top" coordsize="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" path="m,l,976122e" filled="f" strokecolor="#d9d9d9" strokeweight=".5pt">
                  <v:path arrowok="t" textboxrect="0,0,0,976122"/>
                </v:shape>
                <v:shape id="Shape 9586" o:spid="_x0000_s1240" style="position:absolute;left:48295;top:1188;width:0;height:9761;visibility:visible;mso-wrap-style:square;v-text-anchor:top" coordsize="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" path="m,l,976122e" filled="f" strokecolor="#d9d9d9" strokeweight=".5pt">
                  <v:path arrowok="t" textboxrect="0,0,0,976122"/>
                </v:shape>
                <v:shape id="Shape 9587" o:spid="_x0000_s1241" style="position:absolute;left:52456;top:1188;width:0;height:9761;visibility:visible;mso-wrap-style:square;v-text-anchor:top" coordsize="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" path="m,l,976122e" filled="f" strokecolor="#d9d9d9" strokeweight=".5pt">
                  <v:path arrowok="t" textboxrect="0,0,0,976122"/>
                </v:shape>
                <v:shape id="Shape 9588" o:spid="_x0000_s1242" style="position:absolute;left:56625;top:1188;width:0;height:9761;visibility:visible;mso-wrap-style:square;v-text-anchor:top" coordsize="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" path="m,l,976122e" filled="f" strokecolor="#d9d9d9" strokeweight=".5pt">
                  <v:path arrowok="t" textboxrect="0,0,0,976122"/>
                </v:shape>
                <v:shape id="Shape 793977" o:spid="_x0000_s1243" style="position:absolute;left:52867;top:2007;width:3353;height:6660;visibility:visible;mso-wrap-style:square;v-text-anchor:top" coordsize="335280,66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" path="m,l335280,r,665988l,665988,,e" fillcolor="#305697" stroked="f" strokeweight="0">
                  <v:path arrowok="t" textboxrect="0,0,335280,665988"/>
                </v:shape>
                <v:shape id="Shape 793978" o:spid="_x0000_s1244" style="position:absolute;left:48707;top:2007;width:3352;height:5365;visibility:visible;mso-wrap-style:square;v-text-anchor:top" coordsize="335280,53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" path="m,l335280,r,536448l,536448,,e" fillcolor="#305697" stroked="f" strokeweight="0">
                  <v:path arrowok="t" textboxrect="0,0,335280,536448"/>
                </v:shape>
                <v:shape id="Shape 793979" o:spid="_x0000_s1245" style="position:absolute;left:44546;top:2007;width:3353;height:5045;visibility:visible;mso-wrap-style:square;v-text-anchor:top" coordsize="335280,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" path="m,l335280,r,504444l,504444,,e" fillcolor="#305697" stroked="f" strokeweight="0">
                  <v:path arrowok="t" textboxrect="0,0,335280,504444"/>
                </v:shape>
                <v:shape id="Shape 793980" o:spid="_x0000_s1246" style="position:absolute;left:40370;top:2007;width:3368;height:2926;visibility:visible;mso-wrap-style:square;v-text-anchor:top" coordsize="33680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" path="m,l336804,r,292608l,292608,,e" fillcolor="#305697" stroked="f" strokeweight="0">
                  <v:path arrowok="t" textboxrect="0,0,336804,292608"/>
                </v:shape>
                <v:shape id="Shape 793981" o:spid="_x0000_s1247" style="position:absolute;left:36210;top:2007;width:3368;height:1296;visibility:visible;mso-wrap-style:square;v-text-anchor:top" coordsize="33680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" path="m,l336804,r,129540l,129540,,e" fillcolor="#305697" stroked="f" strokeweight="0">
                  <v:path arrowok="t" textboxrect="0,0,336804,129540"/>
                </v:shape>
                <v:shape id="Shape 793982" o:spid="_x0000_s1248" style="position:absolute;left:32049;top:2007;width:3368;height:808;visibility:visible;mso-wrap-style:square;v-text-anchor:top" coordsize="336804,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" path="m,l336804,r,80772l,80772,,e" fillcolor="#305697" stroked="f" strokeweight="0">
                  <v:path arrowok="t" textboxrect="0,0,336804,80772"/>
                </v:shape>
                <v:shape id="Shape 9595" o:spid="_x0000_s1249" style="position:absolute;left:31396;top:1188;width:508;height:9761;visibility:visible;mso-wrap-style:square;v-text-anchor:top" coordsize="50800,97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" path="m25400,l50800,76200r-19050,l31750,976122r-12700,l19050,76200,,76200,25400,xe" fillcolor="#898989" stroked="f" strokeweight="0">
                  <v:path arrowok="t" textboxrect="0,0,50800,976122"/>
                </v:shape>
                <v:shape id="Shape 9596" o:spid="_x0000_s1250" style="position:absolute;left:31247;top:10949;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" path="m,l40386,e" filled="f" strokecolor="#898989" strokeweight="1pt">
                  <v:path arrowok="t" textboxrect="0,0,40386,0"/>
                </v:shape>
                <v:shape id="Shape 9597" o:spid="_x0000_s1251" style="position:absolute;left:31247;top:7692;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" path="m,l40386,e" filled="f" strokecolor="#898989" strokeweight="1pt">
                  <v:path arrowok="t" textboxrect="0,0,40386,0"/>
                </v:shape>
                <v:shape id="Shape 9598" o:spid="_x0000_s1252" style="position:absolute;left:31247;top:4446;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" path="m,l40386,e" filled="f" strokecolor="#898989" strokeweight="1pt">
                  <v:path arrowok="t" textboxrect="0,0,40386,0"/>
                </v:shape>
                <v:shape id="Shape 9599" o:spid="_x0000_s1253" style="position:absolute;left:31247;top:1188;width:403;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" path="m,l40386,e" filled="f" strokecolor="#898989" strokeweight="1pt">
                  <v:path arrowok="t" textboxrect="0,0,40386,0"/>
                </v:shape>
                <v:shape id="Shape 9600" o:spid="_x0000_s1254" style="position:absolute;left:31650;top:1747;width:24975;height:508;visibility:visible;mso-wrap-style:square;v-text-anchor:top" coordsize="24974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" path="m2421255,r76200,25400l2421255,50800r,-19050l,31750,,19050r2421255,l2421255,xe" fillcolor="#898989" stroked="f" strokeweight="0">
                  <v:path arrowok="t" textboxrect="0,0,2497455,50800"/>
                </v:shape>
                <v:rect id="Rectangle 9601" o:spid="_x0000_s1255" style="position:absolute;left:33192;top:1861;width:5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" filled="f" stroked="f">
                  <v:textbox inset="0,0,0,0">
                    <w:txbxContent>
                      <w:p w14:paraId="79ED42C0" w14:textId="77777777" w:rsidR="00E26C14" w:rsidRDefault="00CB3576">
                        <w:pPr>
                          <w:spacing w:after="160" w:line="259" w:lineRule="auto"/>
                          <w:ind w:left="0" w:firstLine="0"/>
                        </w:pPr>
                        <w:r>
                          <w:rPr>
                            <w:b/>
                            <w:color w:val="FFFFFF"/>
                            <w:sz w:val="21"/>
                          </w:rPr>
                          <w:t>-</w:t>
                        </w:r>
                      </w:p>
                    </w:txbxContent>
                  </v:textbox>
                </v:rect>
                <v:rect id="Rectangle 9602" o:spid="_x0000_s1256" style="position:absolute;left:33604;top:1861;width:9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" filled="f" stroked="f">
                  <v:textbox inset="0,0,0,0">
                    <w:txbxContent>
                      <w:p w14:paraId="4F318A4D" w14:textId="77777777" w:rsidR="00E26C14" w:rsidRDefault="00CB3576">
                        <w:pPr>
                          <w:spacing w:after="160" w:line="259" w:lineRule="auto"/>
                          <w:ind w:left="0" w:firstLine="0"/>
                        </w:pPr>
                        <w:r>
                          <w:rPr>
                            <w:b/>
                            <w:color w:val="FFFFFF"/>
                            <w:sz w:val="21"/>
                          </w:rPr>
                          <w:t>5</w:t>
                        </w:r>
                      </w:p>
                    </w:txbxContent>
                  </v:textbox>
                </v:rect>
                <v:rect id="Rectangle 9603" o:spid="_x0000_s1257" style="position:absolute;left:37355;top:2105;width:5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" filled="f" stroked="f">
                  <v:textbox inset="0,0,0,0">
                    <w:txbxContent>
                      <w:p w14:paraId="49F41D8D" w14:textId="77777777" w:rsidR="00E26C14" w:rsidRDefault="00CB3576">
                        <w:pPr>
                          <w:spacing w:after="160" w:line="259" w:lineRule="auto"/>
                          <w:ind w:left="0" w:firstLine="0"/>
                        </w:pPr>
                        <w:r>
                          <w:rPr>
                            <w:b/>
                            <w:color w:val="FFFFFF"/>
                            <w:sz w:val="21"/>
                          </w:rPr>
                          <w:t>-</w:t>
                        </w:r>
                      </w:p>
                    </w:txbxContent>
                  </v:textbox>
                </v:rect>
                <v:rect id="Rectangle 9604" o:spid="_x0000_s1258" style="position:absolute;left:37767;top:2105;width:9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" filled="f" stroked="f">
                  <v:textbox inset="0,0,0,0">
                    <w:txbxContent>
                      <w:p w14:paraId="6F7DC2D1" w14:textId="77777777" w:rsidR="00E26C14" w:rsidRDefault="00CB3576">
                        <w:pPr>
                          <w:spacing w:after="160" w:line="259" w:lineRule="auto"/>
                          <w:ind w:left="0" w:firstLine="0"/>
                        </w:pPr>
                        <w:r>
                          <w:rPr>
                            <w:b/>
                            <w:color w:val="FFFFFF"/>
                            <w:sz w:val="21"/>
                          </w:rPr>
                          <w:t>8</w:t>
                        </w:r>
                      </w:p>
                    </w:txbxContent>
                  </v:textbox>
                </v:rect>
                <v:rect id="Rectangle 9605" o:spid="_x0000_s1259" style="position:absolute;left:41165;top:2919;width:5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" filled="f" stroked="f">
                  <v:textbox inset="0,0,0,0">
                    <w:txbxContent>
                      <w:p w14:paraId="2D1B4D80" w14:textId="77777777" w:rsidR="00E26C14" w:rsidRDefault="00CB3576">
                        <w:pPr>
                          <w:spacing w:after="160" w:line="259" w:lineRule="auto"/>
                          <w:ind w:left="0" w:firstLine="0"/>
                        </w:pPr>
                        <w:r>
                          <w:rPr>
                            <w:b/>
                            <w:color w:val="FFFFFF"/>
                            <w:sz w:val="21"/>
                          </w:rPr>
                          <w:t>-</w:t>
                        </w:r>
                      </w:p>
                    </w:txbxContent>
                  </v:textbox>
                </v:rect>
                <v:rect id="Rectangle 9606" o:spid="_x0000_s1260" style="position:absolute;left:41577;top:2919;width:181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" filled="f" stroked="f">
                  <v:textbox inset="0,0,0,0">
                    <w:txbxContent>
                      <w:p w14:paraId="393B7A8D" w14:textId="77777777" w:rsidR="00E26C14" w:rsidRDefault="00CB3576">
                        <w:pPr>
                          <w:spacing w:after="160" w:line="259" w:lineRule="auto"/>
                          <w:ind w:left="0" w:firstLine="0"/>
                        </w:pPr>
                        <w:r>
                          <w:rPr>
                            <w:b/>
                            <w:color w:val="FFFFFF"/>
                            <w:sz w:val="21"/>
                          </w:rPr>
                          <w:t>18</w:t>
                        </w:r>
                      </w:p>
                    </w:txbxContent>
                  </v:textbox>
                </v:rect>
                <v:rect id="Rectangle 9607" o:spid="_x0000_s1261" style="position:absolute;left:45330;top:3976;width:54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" filled="f" stroked="f">
                  <v:textbox inset="0,0,0,0">
                    <w:txbxContent>
                      <w:p w14:paraId="5D4C3491" w14:textId="77777777" w:rsidR="00E26C14" w:rsidRDefault="00CB3576">
                        <w:pPr>
                          <w:spacing w:after="160" w:line="259" w:lineRule="auto"/>
                          <w:ind w:left="0" w:firstLine="0"/>
                        </w:pPr>
                        <w:r>
                          <w:rPr>
                            <w:b/>
                            <w:color w:val="FFFFFF"/>
                            <w:sz w:val="21"/>
                          </w:rPr>
                          <w:t>-</w:t>
                        </w:r>
                      </w:p>
                    </w:txbxContent>
                  </v:textbox>
                </v:rect>
                <v:rect id="Rectangle 9608" o:spid="_x0000_s1262" style="position:absolute;left:45741;top:3976;width:181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" filled="f" stroked="f">
                  <v:textbox inset="0,0,0,0">
                    <w:txbxContent>
                      <w:p w14:paraId="67A4D457" w14:textId="77777777" w:rsidR="00E26C14" w:rsidRDefault="00CB3576">
                        <w:pPr>
                          <w:spacing w:after="160" w:line="259" w:lineRule="auto"/>
                          <w:ind w:left="0" w:firstLine="0"/>
                        </w:pPr>
                        <w:r>
                          <w:rPr>
                            <w:b/>
                            <w:color w:val="FFFFFF"/>
                            <w:sz w:val="21"/>
                          </w:rPr>
                          <w:t>31</w:t>
                        </w:r>
                      </w:p>
                    </w:txbxContent>
                  </v:textbox>
                </v:rect>
                <v:rect id="Rectangle 9609" o:spid="_x0000_s1263" style="position:absolute;left:49493;top:4138;width:54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" filled="f" stroked="f">
                  <v:textbox inset="0,0,0,0">
                    <w:txbxContent>
                      <w:p w14:paraId="098D21EC" w14:textId="77777777" w:rsidR="00E26C14" w:rsidRDefault="00CB3576">
                        <w:pPr>
                          <w:spacing w:after="160" w:line="259" w:lineRule="auto"/>
                          <w:ind w:left="0" w:firstLine="0"/>
                        </w:pPr>
                        <w:r>
                          <w:rPr>
                            <w:b/>
                            <w:color w:val="FFFFFF"/>
                            <w:sz w:val="21"/>
                          </w:rPr>
                          <w:t>-</w:t>
                        </w:r>
                      </w:p>
                    </w:txbxContent>
                  </v:textbox>
                </v:rect>
                <v:rect id="Rectangle 9610" o:spid="_x0000_s1264" style="position:absolute;left:49904;top:4138;width:181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" filled="f" stroked="f">
                  <v:textbox inset="0,0,0,0">
                    <w:txbxContent>
                      <w:p w14:paraId="7175FA2B" w14:textId="77777777" w:rsidR="00E26C14" w:rsidRDefault="00CB3576">
                        <w:pPr>
                          <w:spacing w:after="160" w:line="259" w:lineRule="auto"/>
                          <w:ind w:left="0" w:firstLine="0"/>
                        </w:pPr>
                        <w:r>
                          <w:rPr>
                            <w:b/>
                            <w:color w:val="FFFFFF"/>
                            <w:sz w:val="21"/>
                          </w:rPr>
                          <w:t>33</w:t>
                        </w:r>
                      </w:p>
                    </w:txbxContent>
                  </v:textbox>
                </v:rect>
                <v:rect id="Rectangle 9611" o:spid="_x0000_s1265" style="position:absolute;left:53657;top:4790;width:5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L4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" filled="f" stroked="f">
                  <v:textbox inset="0,0,0,0">
                    <w:txbxContent>
                      <w:p w14:paraId="0A1E9CDA" w14:textId="77777777" w:rsidR="00E26C14" w:rsidRDefault="00CB3576">
                        <w:pPr>
                          <w:spacing w:after="160" w:line="259" w:lineRule="auto"/>
                          <w:ind w:left="0" w:firstLine="0"/>
                        </w:pPr>
                        <w:r>
                          <w:rPr>
                            <w:b/>
                            <w:color w:val="FFFFFF"/>
                            <w:sz w:val="21"/>
                          </w:rPr>
                          <w:t>-</w:t>
                        </w:r>
                      </w:p>
                    </w:txbxContent>
                  </v:textbox>
                </v:rect>
                <v:rect id="Rectangle 9612" o:spid="_x0000_s1266" style="position:absolute;left:54068;top:4790;width:181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yP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xbA6/b8ITkMsfAAAA//8DAFBLAQItABQABgAIAAAAIQDb4fbL7gAAAIUBAAATAAAAAAAA&#10;AAAAAAAAAAAAAABbQ29udGVudF9UeXBlc10ueG1sUEsBAi0AFAAGAAgAAAAhAFr0LFu/AAAAFQEA&#10;AAsAAAAAAAAAAAAAAAAAHwEAAF9yZWxzLy5yZWxzUEsBAi0AFAAGAAgAAAAhAIJrTI/HAAAA3QAA&#10;AA8AAAAAAAAAAAAAAAAABwIAAGRycy9kb3ducmV2LnhtbFBLBQYAAAAAAwADALcAAAD7AgAAAAA=&#10;" filled="f" stroked="f">
                  <v:textbox inset="0,0,0,0">
                    <w:txbxContent>
                      <w:p w14:paraId="2770C726" w14:textId="77777777" w:rsidR="00E26C14" w:rsidRDefault="00CB3576">
                        <w:pPr>
                          <w:spacing w:after="160" w:line="259" w:lineRule="auto"/>
                          <w:ind w:left="0" w:firstLine="0"/>
                        </w:pPr>
                        <w:r>
                          <w:rPr>
                            <w:b/>
                            <w:color w:val="FFFFFF"/>
                            <w:sz w:val="21"/>
                          </w:rPr>
                          <w:t>41</w:t>
                        </w:r>
                      </w:p>
                    </w:txbxContent>
                  </v:textbox>
                </v:rect>
                <v:rect id="Rectangle 9613" o:spid="_x0000_s1267" style="position:absolute;left:28803;top:10370;width:22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U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DtJ+kUxQAAAN0AAAAP&#10;AAAAAAAAAAAAAAAAAAcCAABkcnMvZG93bnJldi54bWxQSwUGAAAAAAMAAwC3AAAA+QIAAAAA&#10;" filled="f" stroked="f">
                  <v:textbox inset="0,0,0,0">
                    <w:txbxContent>
                      <w:p w14:paraId="605DDEC4" w14:textId="77777777" w:rsidR="00E26C14" w:rsidRDefault="00CB3576">
                        <w:pPr>
                          <w:spacing w:after="160" w:line="259" w:lineRule="auto"/>
                          <w:ind w:left="0" w:firstLine="0"/>
                        </w:pPr>
                        <w:r>
                          <w:rPr>
                            <w:sz w:val="20"/>
                          </w:rPr>
                          <w:t>-55</w:t>
                        </w:r>
                      </w:p>
                    </w:txbxContent>
                  </v:textbox>
                </v:rect>
                <v:rect id="Rectangle 9614" o:spid="_x0000_s1268" style="position:absolute;left:28803;top:7115;width:22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Fg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BiznFgxQAAAN0AAAAP&#10;AAAAAAAAAAAAAAAAAAcCAABkcnMvZG93bnJldi54bWxQSwUGAAAAAAMAAwC3AAAA+QIAAAAA&#10;" filled="f" stroked="f">
                  <v:textbox inset="0,0,0,0">
                    <w:txbxContent>
                      <w:p w14:paraId="5740917C" w14:textId="77777777" w:rsidR="00E26C14" w:rsidRDefault="00CB3576">
                        <w:pPr>
                          <w:spacing w:after="160" w:line="259" w:lineRule="auto"/>
                          <w:ind w:left="0" w:firstLine="0"/>
                        </w:pPr>
                        <w:r>
                          <w:rPr>
                            <w:sz w:val="20"/>
                          </w:rPr>
                          <w:t>-35</w:t>
                        </w:r>
                      </w:p>
                    </w:txbxContent>
                  </v:textbox>
                </v:rect>
                <v:rect id="Rectangle 9615" o:spid="_x0000_s1269" style="position:absolute;left:28803;top:3860;width:22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T7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ANgtT7xQAAAN0AAAAP&#10;AAAAAAAAAAAAAAAAAAcCAABkcnMvZG93bnJldi54bWxQSwUGAAAAAAMAAwC3AAAA+QIAAAAA&#10;" filled="f" stroked="f">
                  <v:textbox inset="0,0,0,0">
                    <w:txbxContent>
                      <w:p w14:paraId="7DC06D35" w14:textId="77777777" w:rsidR="00E26C14" w:rsidRDefault="00CB3576">
                        <w:pPr>
                          <w:spacing w:after="160" w:line="259" w:lineRule="auto"/>
                          <w:ind w:left="0" w:firstLine="0"/>
                        </w:pPr>
                        <w:r>
                          <w:rPr>
                            <w:sz w:val="20"/>
                          </w:rPr>
                          <w:t>-15</w:t>
                        </w:r>
                      </w:p>
                    </w:txbxContent>
                  </v:textbox>
                </v:rect>
                <v:rect id="Rectangle 9616" o:spid="_x0000_s1270" style="position:absolute;left:29837;top:60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" filled="f" stroked="f">
                  <v:textbox inset="0,0,0,0">
                    <w:txbxContent>
                      <w:p w14:paraId="2DB814B2" w14:textId="77777777" w:rsidR="00E26C14" w:rsidRDefault="00CB3576">
                        <w:pPr>
                          <w:spacing w:after="160" w:line="259" w:lineRule="auto"/>
                          <w:ind w:left="0" w:firstLine="0"/>
                        </w:pPr>
                        <w:r>
                          <w:rPr>
                            <w:sz w:val="20"/>
                          </w:rPr>
                          <w:t>5</w:t>
                        </w:r>
                      </w:p>
                    </w:txbxContent>
                  </v:textbox>
                </v:rect>
                <v:rect id="Rectangle 9617" o:spid="_x0000_s1271" style="position:absolute;left:31249;top:12335;width:56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" filled="f" stroked="f">
                  <v:textbox inset="0,0,0,0">
                    <w:txbxContent>
                      <w:p w14:paraId="0EBFA7A2" w14:textId="77777777" w:rsidR="00E26C14" w:rsidRDefault="00CB3576">
                        <w:pPr>
                          <w:spacing w:after="160" w:line="259" w:lineRule="auto"/>
                          <w:ind w:left="0" w:firstLine="0"/>
                        </w:pPr>
                        <w:r>
                          <w:rPr>
                            <w:sz w:val="20"/>
                          </w:rPr>
                          <w:t>2021-02</w:t>
                        </w:r>
                      </w:p>
                    </w:txbxContent>
                  </v:textbox>
                </v:rect>
                <v:rect id="Rectangle 9618" o:spid="_x0000_s1272" style="position:absolute;left:35412;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" filled="f" stroked="f">
                  <v:textbox inset="0,0,0,0">
                    <w:txbxContent>
                      <w:p w14:paraId="21C5298B" w14:textId="77777777" w:rsidR="00E26C14" w:rsidRDefault="00CB3576">
                        <w:pPr>
                          <w:spacing w:after="160" w:line="259" w:lineRule="auto"/>
                          <w:ind w:left="0" w:firstLine="0"/>
                        </w:pPr>
                        <w:r>
                          <w:rPr>
                            <w:sz w:val="20"/>
                          </w:rPr>
                          <w:t>2021-03</w:t>
                        </w:r>
                      </w:p>
                    </w:txbxContent>
                  </v:textbox>
                </v:rect>
                <v:rect id="Rectangle 9619" o:spid="_x0000_s1273" style="position:absolute;left:39576;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" filled="f" stroked="f">
                  <v:textbox inset="0,0,0,0">
                    <w:txbxContent>
                      <w:p w14:paraId="1A6DFEC7" w14:textId="77777777" w:rsidR="00E26C14" w:rsidRDefault="00CB3576">
                        <w:pPr>
                          <w:spacing w:after="160" w:line="259" w:lineRule="auto"/>
                          <w:ind w:left="0" w:firstLine="0"/>
                        </w:pPr>
                        <w:r>
                          <w:rPr>
                            <w:sz w:val="20"/>
                          </w:rPr>
                          <w:t>2021-05</w:t>
                        </w:r>
                      </w:p>
                    </w:txbxContent>
                  </v:textbox>
                </v:rect>
                <v:rect id="Rectangle 9620" o:spid="_x0000_s1274" style="position:absolute;left:43739;top:12335;width:56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" filled="f" stroked="f">
                  <v:textbox inset="0,0,0,0">
                    <w:txbxContent>
                      <w:p w14:paraId="43425373" w14:textId="77777777" w:rsidR="00E26C14" w:rsidRDefault="00CB3576">
                        <w:pPr>
                          <w:spacing w:after="160" w:line="259" w:lineRule="auto"/>
                          <w:ind w:left="0" w:firstLine="0"/>
                        </w:pPr>
                        <w:r>
                          <w:rPr>
                            <w:sz w:val="20"/>
                          </w:rPr>
                          <w:t>2021-07</w:t>
                        </w:r>
                      </w:p>
                    </w:txbxContent>
                  </v:textbox>
                </v:rect>
                <v:rect id="Rectangle 9621" o:spid="_x0000_s1275" style="position:absolute;left:47904;top:12335;width:56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1m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J2MYvh/E56AXPwBAAD//wMAUEsBAi0AFAAGAAgAAAAhANvh9svuAAAAhQEAABMAAAAAAAAA&#10;AAAAAAAAAAAAAFtDb250ZW50X1R5cGVzXS54bWxQSwECLQAUAAYACAAAACEAWvQsW78AAAAVAQAA&#10;CwAAAAAAAAAAAAAAAAAfAQAAX3JlbHMvLnJlbHNQSwECLQAUAAYACAAAACEAgvtdZsYAAADdAAAA&#10;DwAAAAAAAAAAAAAAAAAHAgAAZHJzL2Rvd25yZXYueG1sUEsFBgAAAAADAAMAtwAAAPoCAAAAAA==&#10;" filled="f" stroked="f">
                  <v:textbox inset="0,0,0,0">
                    <w:txbxContent>
                      <w:p w14:paraId="201164FF" w14:textId="77777777" w:rsidR="00E26C14" w:rsidRDefault="00CB3576">
                        <w:pPr>
                          <w:spacing w:after="160" w:line="259" w:lineRule="auto"/>
                          <w:ind w:left="0" w:firstLine="0"/>
                        </w:pPr>
                        <w:r>
                          <w:rPr>
                            <w:sz w:val="20"/>
                          </w:rPr>
                          <w:t>2021-09</w:t>
                        </w:r>
                      </w:p>
                    </w:txbxContent>
                  </v:textbox>
                </v:rect>
                <v:rect id="Rectangle 9622" o:spid="_x0000_s1276" style="position:absolute;left:52067;top:12335;width:56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" filled="f" stroked="f">
                  <v:textbox inset="0,0,0,0">
                    <w:txbxContent>
                      <w:p w14:paraId="2B6E9438" w14:textId="77777777" w:rsidR="00E26C14" w:rsidRDefault="00CB3576">
                        <w:pPr>
                          <w:spacing w:after="160" w:line="259" w:lineRule="auto"/>
                          <w:ind w:left="0" w:firstLine="0"/>
                        </w:pPr>
                        <w:r>
                          <w:rPr>
                            <w:sz w:val="20"/>
                          </w:rPr>
                          <w:t>2021-11</w:t>
                        </w:r>
                      </w:p>
                    </w:txbxContent>
                  </v:textbox>
                </v:rect>
                <v:rect id="Rectangle 9623" o:spid="_x0000_s1277" style="position:absolute;left:35805;top:480;width:2053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Op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AjSyOpxQAAAN0AAAAP&#10;AAAAAAAAAAAAAAAAAAcCAABkcnMvZG93bnJldi54bWxQSwUGAAAAAAMAAwC3AAAA+QIAAAAA&#10;" filled="f" stroked="f">
                  <v:textbox inset="0,0,0,0">
                    <w:txbxContent>
                      <w:p w14:paraId="3E2A63E2" w14:textId="77777777" w:rsidR="00E26C14" w:rsidRDefault="00CB3576">
                        <w:pPr>
                          <w:spacing w:after="160" w:line="259" w:lineRule="auto"/>
                          <w:ind w:left="0" w:firstLine="0"/>
                        </w:pPr>
                        <w:r>
                          <w:rPr>
                            <w:sz w:val="20"/>
                          </w:rPr>
                          <w:t>ZAKŁADY PRACY CHRONIONEJ</w:t>
                        </w:r>
                      </w:p>
                    </w:txbxContent>
                  </v:textbox>
                </v:rect>
                <v:shape id="Shape 793983" o:spid="_x0000_s1278" style="position:absolute;left:33973;top:9146;width:768;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" path="m,l76752,r,76752l,76752,,e" fillcolor="#305697" stroked="f" strokeweight="0">
                  <v:path arrowok="t" textboxrect="0,0,76752,76752"/>
                </v:shape>
                <v:rect id="Rectangle 9625" o:spid="_x0000_s1279" style="position:absolute;left:35085;top:8883;width:37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5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DD7h5GxQAAAN0AAAAP&#10;AAAAAAAAAAAAAAAAAAcCAABkcnMvZG93bnJldi54bWxQSwUGAAAAAAMAAwC3AAAA+QIAAAAA&#10;" filled="f" stroked="f">
                  <v:textbox inset="0,0,0,0">
                    <w:txbxContent>
                      <w:p w14:paraId="5EB2A7C0" w14:textId="77777777" w:rsidR="00E26C14" w:rsidRDefault="00CB3576">
                        <w:pPr>
                          <w:spacing w:after="160" w:line="259" w:lineRule="auto"/>
                          <w:ind w:left="0" w:firstLine="0"/>
                        </w:pPr>
                        <w:r>
                          <w:rPr>
                            <w:sz w:val="22"/>
                          </w:rPr>
                          <w:t>ZPCh</w:t>
                        </w:r>
                      </w:p>
                    </w:txbxContent>
                  </v:textbox>
                </v:rect>
                <w10:anchorlock/>
              </v:group>
            </w:pict>
          </mc:Fallback>
        </mc:AlternateContent>
      </w:r>
    </w:p>
    <w:p w14:paraId="359C0929" w14:textId="77777777" w:rsidR="00E26C14" w:rsidRDefault="00CB3576">
      <w:pPr>
        <w:spacing w:after="22" w:line="259" w:lineRule="auto"/>
        <w:ind w:left="142" w:firstLine="0"/>
      </w:pPr>
      <w:r>
        <w:t xml:space="preserve"> </w:t>
      </w:r>
    </w:p>
    <w:p w14:paraId="3E183280" w14:textId="77777777" w:rsidR="00E26C14" w:rsidRDefault="00CB3576">
      <w:pPr>
        <w:spacing w:after="289"/>
        <w:ind w:left="163" w:right="561"/>
      </w:pPr>
      <w:r>
        <w:t>Dane wg stanu na dzień 10.02.2022</w:t>
      </w:r>
      <w:r>
        <w:t xml:space="preserve"> </w:t>
      </w:r>
      <w:r>
        <w:t>r. Dane za 11/2021 są niepełne</w:t>
      </w:r>
      <w:r>
        <w:rPr>
          <w:i/>
        </w:rPr>
        <w:t>.</w:t>
      </w:r>
      <w:r>
        <w:t xml:space="preserve"> </w:t>
      </w:r>
    </w:p>
    <w:p w14:paraId="415632B7" w14:textId="77777777" w:rsidR="00E26C14" w:rsidRDefault="00CB3576">
      <w:pPr>
        <w:spacing w:after="6"/>
        <w:ind w:left="163" w:right="561"/>
      </w:pPr>
      <w:r>
        <w:t>Liczba osób niepełnosprawnych zgłoszonych do SODiR przez wszystkich pracodawców za 12/2020 r. wynosiła 232.786 osób (221.712,942 etatów), natomi</w:t>
      </w:r>
      <w:r>
        <w:t xml:space="preserve">ast za 11/2021 r. </w:t>
      </w:r>
    </w:p>
    <w:p w14:paraId="22E464A2" w14:textId="77777777" w:rsidR="00E26C14" w:rsidRDefault="00CB3576">
      <w:pPr>
        <w:spacing w:after="10" w:line="269" w:lineRule="auto"/>
        <w:ind w:left="137" w:right="72"/>
      </w:pPr>
      <w:r>
        <w:t xml:space="preserve">230.676 </w:t>
      </w:r>
      <w:r>
        <w:t xml:space="preserve">osób (219.031,370 etatów). Za okres </w:t>
      </w:r>
      <w:r>
        <w:t xml:space="preserve">sprawozdawczy 01/2021 w stosunku do </w:t>
      </w:r>
    </w:p>
    <w:p w14:paraId="2EF55FA3" w14:textId="77777777" w:rsidR="00E26C14" w:rsidRDefault="00CB3576">
      <w:pPr>
        <w:ind w:left="163" w:right="561"/>
      </w:pPr>
      <w:r>
        <w:lastRenderedPageBreak/>
        <w:t xml:space="preserve">12/2020 zanotowany został największy spadek liczby osób niepełnosprawnych, który wyniósł 1.804 osoby i 2.314,399 etatów. Od 02/2021 do 06/2021 zanotowano wzrost liczby osób zgłoszonych do SODiR. Za okres 06/2021 liczba osób niepełnosprawnych wyniosła </w:t>
      </w:r>
    </w:p>
    <w:p w14:paraId="1662C051" w14:textId="77777777" w:rsidR="00E26C14" w:rsidRDefault="00CB3576">
      <w:pPr>
        <w:spacing w:after="484"/>
        <w:ind w:left="163" w:right="561"/>
      </w:pPr>
      <w:r>
        <w:t>233.</w:t>
      </w:r>
      <w:r>
        <w:t xml:space="preserve">495 </w:t>
      </w:r>
      <w:r>
        <w:t>(221.972,859 etatów). Począwszy</w:t>
      </w:r>
      <w:r>
        <w:t xml:space="preserve"> </w:t>
      </w:r>
      <w:r>
        <w:t xml:space="preserve">od 07/2021 liczba osób niepełnosprawnych przyjmuje tendencje spadkową. </w:t>
      </w:r>
      <w:r>
        <w:rPr>
          <w:b/>
        </w:rPr>
        <w:t xml:space="preserve"> </w:t>
      </w:r>
    </w:p>
    <w:p w14:paraId="65789D91" w14:textId="77777777" w:rsidR="00E26C14" w:rsidRDefault="00CB3576">
      <w:pPr>
        <w:spacing w:after="253" w:line="268" w:lineRule="auto"/>
        <w:ind w:left="137"/>
      </w:pPr>
      <w:r>
        <w:rPr>
          <w:b/>
        </w:rPr>
        <w:t>Wykres nr 12</w:t>
      </w:r>
      <w:r>
        <w:t xml:space="preserve"> </w:t>
      </w:r>
      <w:r>
        <w:rPr>
          <w:b/>
        </w:rPr>
        <w:t xml:space="preserve">Liczba pracowników ogółem zgłoszonych do dofinansowań do wynagrodzeń. </w:t>
      </w:r>
    </w:p>
    <w:p w14:paraId="5F41C214" w14:textId="77777777" w:rsidR="00E26C14" w:rsidRDefault="00CB3576">
      <w:pPr>
        <w:spacing w:after="349" w:line="259" w:lineRule="auto"/>
        <w:ind w:left="142" w:firstLine="0"/>
      </w:pPr>
      <w:r>
        <w:rPr>
          <w:b/>
          <w:color w:val="53565A"/>
        </w:rPr>
        <w:t xml:space="preserve"> </w:t>
      </w:r>
    </w:p>
    <w:p w14:paraId="78BF6383" w14:textId="77777777" w:rsidR="00E26C14" w:rsidRDefault="00CB3576">
      <w:pPr>
        <w:spacing w:after="3" w:line="268" w:lineRule="auto"/>
        <w:ind w:left="1867"/>
      </w:pPr>
      <w:r>
        <w:rPr>
          <w:sz w:val="22"/>
        </w:rPr>
        <w:t>ZGŁOSZENI DO DOFINANSOWAŃ (W OSOBACH I ETATACH)</w:t>
      </w:r>
    </w:p>
    <w:p w14:paraId="61598828" w14:textId="77777777" w:rsidR="00E26C14" w:rsidRDefault="00CB3576">
      <w:pPr>
        <w:spacing w:after="34" w:line="259" w:lineRule="auto"/>
        <w:ind w:left="178" w:firstLine="0"/>
      </w:pPr>
      <w:r>
        <w:rPr>
          <w:noProof/>
        </w:rPr>
        <w:drawing>
          <wp:inline distT="0" distB="0" distL="0" distR="0" wp14:anchorId="6C54FC0F" wp14:editId="1356C104">
            <wp:extent cx="5669281" cy="2042160"/>
            <wp:effectExtent l="0" t="0" r="0" b="0"/>
            <wp:docPr id="758041" name="Picture 758041"/>
            <wp:cNvGraphicFramePr/>
            <a:graphic xmlns:a="http://schemas.openxmlformats.org/drawingml/2006/main">
              <a:graphicData uri="http://schemas.openxmlformats.org/drawingml/2006/picture">
                <pic:pic xmlns:pic="http://schemas.openxmlformats.org/drawingml/2006/picture">
                  <pic:nvPicPr>
                    <pic:cNvPr id="758041" name="Picture 758041"/>
                    <pic:cNvPicPr/>
                  </pic:nvPicPr>
                  <pic:blipFill>
                    <a:blip r:embed="rId220"/>
                    <a:stretch>
                      <a:fillRect/>
                    </a:stretch>
                  </pic:blipFill>
                  <pic:spPr>
                    <a:xfrm>
                      <a:off x="0" y="0"/>
                      <a:ext cx="5669281" cy="2042160"/>
                    </a:xfrm>
                    <a:prstGeom prst="rect">
                      <a:avLst/>
                    </a:prstGeom>
                  </pic:spPr>
                </pic:pic>
              </a:graphicData>
            </a:graphic>
          </wp:inline>
        </w:drawing>
      </w:r>
    </w:p>
    <w:p w14:paraId="42C95234" w14:textId="77777777" w:rsidR="00E26C14" w:rsidRDefault="00CB3576">
      <w:pPr>
        <w:spacing w:after="437" w:line="259" w:lineRule="auto"/>
        <w:ind w:left="0" w:right="514" w:firstLine="0"/>
        <w:jc w:val="right"/>
      </w:pPr>
      <w:r>
        <w:t xml:space="preserve"> </w:t>
      </w:r>
    </w:p>
    <w:p w14:paraId="40636F68" w14:textId="77777777" w:rsidR="00E26C14" w:rsidRDefault="00CB3576">
      <w:pPr>
        <w:spacing w:after="0" w:line="259" w:lineRule="auto"/>
        <w:ind w:left="142" w:firstLine="0"/>
      </w:pPr>
      <w:r>
        <w:rPr>
          <w:b/>
          <w:color w:val="53565A"/>
        </w:rPr>
        <w:t xml:space="preserve"> </w:t>
      </w:r>
    </w:p>
    <w:tbl>
      <w:tblPr>
        <w:tblStyle w:val="TableGrid"/>
        <w:tblW w:w="9072" w:type="dxa"/>
        <w:tblInd w:w="149" w:type="dxa"/>
        <w:tblCellMar>
          <w:top w:w="52" w:type="dxa"/>
          <w:left w:w="70" w:type="dxa"/>
          <w:bottom w:w="0" w:type="dxa"/>
          <w:right w:w="15" w:type="dxa"/>
        </w:tblCellMar>
        <w:tblLook w:val="04A0" w:firstRow="1" w:lastRow="0" w:firstColumn="1" w:lastColumn="0" w:noHBand="0" w:noVBand="1"/>
      </w:tblPr>
      <w:tblGrid>
        <w:gridCol w:w="2267"/>
        <w:gridCol w:w="3402"/>
        <w:gridCol w:w="3403"/>
      </w:tblGrid>
      <w:tr w:rsidR="00E26C14" w14:paraId="2B9684C3" w14:textId="77777777">
        <w:trPr>
          <w:trHeight w:val="682"/>
        </w:trPr>
        <w:tc>
          <w:tcPr>
            <w:tcW w:w="2268" w:type="dxa"/>
            <w:tcBorders>
              <w:top w:val="single" w:sz="4" w:space="0" w:color="00075D"/>
              <w:left w:val="single" w:sz="4" w:space="0" w:color="00075D"/>
              <w:bottom w:val="single" w:sz="4" w:space="0" w:color="00075D"/>
              <w:right w:val="nil"/>
            </w:tcBorders>
            <w:shd w:val="clear" w:color="auto" w:fill="00075D"/>
          </w:tcPr>
          <w:p w14:paraId="41B5AC71" w14:textId="77777777" w:rsidR="00E26C14" w:rsidRDefault="00CB3576">
            <w:pPr>
              <w:spacing w:after="0" w:line="259" w:lineRule="auto"/>
              <w:ind w:left="0" w:firstLine="0"/>
            </w:pPr>
            <w:r>
              <w:rPr>
                <w:b/>
                <w:color w:val="FFFFFF"/>
              </w:rPr>
              <w:t xml:space="preserve">Okres sprawozdawczy </w:t>
            </w:r>
          </w:p>
        </w:tc>
        <w:tc>
          <w:tcPr>
            <w:tcW w:w="6804" w:type="dxa"/>
            <w:gridSpan w:val="2"/>
            <w:tcBorders>
              <w:top w:val="single" w:sz="4" w:space="0" w:color="00075D"/>
              <w:left w:val="nil"/>
              <w:bottom w:val="single" w:sz="4" w:space="0" w:color="00075D"/>
              <w:right w:val="nil"/>
            </w:tcBorders>
            <w:shd w:val="clear" w:color="auto" w:fill="00075D"/>
          </w:tcPr>
          <w:p w14:paraId="71A545B6" w14:textId="77777777" w:rsidR="00E26C14" w:rsidRDefault="00CB3576">
            <w:pPr>
              <w:tabs>
                <w:tab w:val="center" w:pos="4406"/>
              </w:tabs>
              <w:spacing w:after="22" w:line="259" w:lineRule="auto"/>
              <w:ind w:left="0" w:firstLine="0"/>
            </w:pPr>
            <w:r>
              <w:rPr>
                <w:b/>
                <w:color w:val="FFFFFF"/>
              </w:rPr>
              <w:t xml:space="preserve">Liczba pracowników </w:t>
            </w:r>
            <w:r>
              <w:rPr>
                <w:b/>
                <w:color w:val="FFFFFF"/>
              </w:rPr>
              <w:tab/>
              <w:t xml:space="preserve">Liczba pracowników </w:t>
            </w:r>
          </w:p>
          <w:p w14:paraId="6C704F13" w14:textId="77777777" w:rsidR="00E26C14" w:rsidRDefault="00CB3576">
            <w:pPr>
              <w:spacing w:after="0" w:line="259" w:lineRule="auto"/>
              <w:ind w:left="0" w:firstLine="0"/>
            </w:pPr>
            <w:r>
              <w:rPr>
                <w:b/>
                <w:color w:val="FFFFFF"/>
              </w:rPr>
              <w:t xml:space="preserve">niepełnosprawnych (w osobach) niepełnosprawnych (w etatach) </w:t>
            </w:r>
          </w:p>
        </w:tc>
      </w:tr>
      <w:tr w:rsidR="00E26C14" w14:paraId="5B356BC8" w14:textId="77777777">
        <w:trPr>
          <w:trHeight w:val="350"/>
        </w:trPr>
        <w:tc>
          <w:tcPr>
            <w:tcW w:w="2268" w:type="dxa"/>
            <w:tcBorders>
              <w:top w:val="single" w:sz="4" w:space="0" w:color="00075D"/>
              <w:left w:val="single" w:sz="4" w:space="0" w:color="00075D"/>
              <w:bottom w:val="single" w:sz="4" w:space="0" w:color="00075D"/>
              <w:right w:val="single" w:sz="4" w:space="0" w:color="00075D"/>
            </w:tcBorders>
          </w:tcPr>
          <w:p w14:paraId="4870063B" w14:textId="77777777" w:rsidR="00E26C14" w:rsidRDefault="00CB3576">
            <w:pPr>
              <w:spacing w:after="0" w:line="259" w:lineRule="auto"/>
              <w:ind w:left="0" w:firstLine="0"/>
            </w:pPr>
            <w:r>
              <w:t xml:space="preserve">2020-12 </w:t>
            </w:r>
          </w:p>
        </w:tc>
        <w:tc>
          <w:tcPr>
            <w:tcW w:w="3402" w:type="dxa"/>
            <w:tcBorders>
              <w:top w:val="single" w:sz="4" w:space="0" w:color="00075D"/>
              <w:left w:val="single" w:sz="4" w:space="0" w:color="00075D"/>
              <w:bottom w:val="single" w:sz="4" w:space="0" w:color="00075D"/>
              <w:right w:val="single" w:sz="4" w:space="0" w:color="00075D"/>
            </w:tcBorders>
          </w:tcPr>
          <w:p w14:paraId="0CABD3AA" w14:textId="77777777" w:rsidR="00E26C14" w:rsidRDefault="00CB3576">
            <w:pPr>
              <w:spacing w:after="0" w:line="259" w:lineRule="auto"/>
              <w:ind w:left="0" w:right="53" w:firstLine="0"/>
              <w:jc w:val="right"/>
            </w:pPr>
            <w:r>
              <w:t xml:space="preserve">232 786 </w:t>
            </w:r>
          </w:p>
        </w:tc>
        <w:tc>
          <w:tcPr>
            <w:tcW w:w="3403" w:type="dxa"/>
            <w:tcBorders>
              <w:top w:val="single" w:sz="4" w:space="0" w:color="00075D"/>
              <w:left w:val="single" w:sz="4" w:space="0" w:color="00075D"/>
              <w:bottom w:val="single" w:sz="4" w:space="0" w:color="00075D"/>
              <w:right w:val="single" w:sz="4" w:space="0" w:color="00075D"/>
            </w:tcBorders>
          </w:tcPr>
          <w:p w14:paraId="36E3C626" w14:textId="77777777" w:rsidR="00E26C14" w:rsidRDefault="00CB3576">
            <w:pPr>
              <w:spacing w:after="0" w:line="259" w:lineRule="auto"/>
              <w:ind w:left="0" w:right="55" w:firstLine="0"/>
              <w:jc w:val="right"/>
            </w:pPr>
            <w:r>
              <w:t xml:space="preserve">221 712,942 </w:t>
            </w:r>
          </w:p>
        </w:tc>
      </w:tr>
      <w:tr w:rsidR="00E26C14" w14:paraId="4FD25E24" w14:textId="77777777">
        <w:trPr>
          <w:trHeight w:val="346"/>
        </w:trPr>
        <w:tc>
          <w:tcPr>
            <w:tcW w:w="2268" w:type="dxa"/>
            <w:tcBorders>
              <w:top w:val="single" w:sz="4" w:space="0" w:color="00075D"/>
              <w:left w:val="single" w:sz="4" w:space="0" w:color="00075D"/>
              <w:bottom w:val="single" w:sz="4" w:space="0" w:color="00075D"/>
              <w:right w:val="single" w:sz="4" w:space="0" w:color="00075D"/>
            </w:tcBorders>
          </w:tcPr>
          <w:p w14:paraId="2B74B88A" w14:textId="77777777" w:rsidR="00E26C14" w:rsidRDefault="00CB3576">
            <w:pPr>
              <w:spacing w:after="0" w:line="259" w:lineRule="auto"/>
              <w:ind w:left="0" w:firstLine="0"/>
            </w:pPr>
            <w:r>
              <w:t xml:space="preserve">2021-01 </w:t>
            </w:r>
          </w:p>
        </w:tc>
        <w:tc>
          <w:tcPr>
            <w:tcW w:w="3402" w:type="dxa"/>
            <w:tcBorders>
              <w:top w:val="single" w:sz="4" w:space="0" w:color="00075D"/>
              <w:left w:val="single" w:sz="4" w:space="0" w:color="00075D"/>
              <w:bottom w:val="single" w:sz="4" w:space="0" w:color="00075D"/>
              <w:right w:val="single" w:sz="4" w:space="0" w:color="00075D"/>
            </w:tcBorders>
          </w:tcPr>
          <w:p w14:paraId="37D85AA7" w14:textId="77777777" w:rsidR="00E26C14" w:rsidRDefault="00CB3576">
            <w:pPr>
              <w:spacing w:after="0" w:line="259" w:lineRule="auto"/>
              <w:ind w:left="0" w:right="53" w:firstLine="0"/>
              <w:jc w:val="right"/>
            </w:pPr>
            <w:r>
              <w:t xml:space="preserve">230 982 </w:t>
            </w:r>
          </w:p>
        </w:tc>
        <w:tc>
          <w:tcPr>
            <w:tcW w:w="3403" w:type="dxa"/>
            <w:tcBorders>
              <w:top w:val="single" w:sz="4" w:space="0" w:color="00075D"/>
              <w:left w:val="single" w:sz="4" w:space="0" w:color="00075D"/>
              <w:bottom w:val="single" w:sz="4" w:space="0" w:color="00075D"/>
              <w:right w:val="single" w:sz="4" w:space="0" w:color="00075D"/>
            </w:tcBorders>
          </w:tcPr>
          <w:p w14:paraId="021A8E51" w14:textId="77777777" w:rsidR="00E26C14" w:rsidRDefault="00CB3576">
            <w:pPr>
              <w:spacing w:after="0" w:line="259" w:lineRule="auto"/>
              <w:ind w:left="0" w:right="55" w:firstLine="0"/>
              <w:jc w:val="right"/>
            </w:pPr>
            <w:r>
              <w:t xml:space="preserve">219 398,543 </w:t>
            </w:r>
          </w:p>
        </w:tc>
      </w:tr>
      <w:tr w:rsidR="00E26C14" w14:paraId="51FB6907" w14:textId="77777777">
        <w:trPr>
          <w:trHeight w:val="348"/>
        </w:trPr>
        <w:tc>
          <w:tcPr>
            <w:tcW w:w="2268" w:type="dxa"/>
            <w:tcBorders>
              <w:top w:val="single" w:sz="4" w:space="0" w:color="00075D"/>
              <w:left w:val="single" w:sz="4" w:space="0" w:color="00075D"/>
              <w:bottom w:val="single" w:sz="4" w:space="0" w:color="00075D"/>
              <w:right w:val="single" w:sz="4" w:space="0" w:color="00075D"/>
            </w:tcBorders>
          </w:tcPr>
          <w:p w14:paraId="54726512" w14:textId="77777777" w:rsidR="00E26C14" w:rsidRDefault="00CB3576">
            <w:pPr>
              <w:spacing w:after="0" w:line="259" w:lineRule="auto"/>
              <w:ind w:left="0" w:firstLine="0"/>
            </w:pPr>
            <w:r>
              <w:t xml:space="preserve">2021-02 </w:t>
            </w:r>
          </w:p>
        </w:tc>
        <w:tc>
          <w:tcPr>
            <w:tcW w:w="3402" w:type="dxa"/>
            <w:tcBorders>
              <w:top w:val="single" w:sz="4" w:space="0" w:color="00075D"/>
              <w:left w:val="single" w:sz="4" w:space="0" w:color="00075D"/>
              <w:bottom w:val="single" w:sz="4" w:space="0" w:color="00075D"/>
              <w:right w:val="single" w:sz="4" w:space="0" w:color="00075D"/>
            </w:tcBorders>
          </w:tcPr>
          <w:p w14:paraId="439C33CA" w14:textId="77777777" w:rsidR="00E26C14" w:rsidRDefault="00CB3576">
            <w:pPr>
              <w:spacing w:after="0" w:line="259" w:lineRule="auto"/>
              <w:ind w:left="0" w:right="53" w:firstLine="0"/>
              <w:jc w:val="right"/>
            </w:pPr>
            <w:r>
              <w:t xml:space="preserve">231 942 </w:t>
            </w:r>
          </w:p>
        </w:tc>
        <w:tc>
          <w:tcPr>
            <w:tcW w:w="3403" w:type="dxa"/>
            <w:tcBorders>
              <w:top w:val="single" w:sz="4" w:space="0" w:color="00075D"/>
              <w:left w:val="single" w:sz="4" w:space="0" w:color="00075D"/>
              <w:bottom w:val="single" w:sz="4" w:space="0" w:color="00075D"/>
              <w:right w:val="single" w:sz="4" w:space="0" w:color="00075D"/>
            </w:tcBorders>
          </w:tcPr>
          <w:p w14:paraId="5A7B9476" w14:textId="77777777" w:rsidR="00E26C14" w:rsidRDefault="00CB3576">
            <w:pPr>
              <w:spacing w:after="0" w:line="259" w:lineRule="auto"/>
              <w:ind w:left="0" w:right="55" w:firstLine="0"/>
              <w:jc w:val="right"/>
            </w:pPr>
            <w:r>
              <w:t xml:space="preserve">220 618,002 </w:t>
            </w:r>
          </w:p>
        </w:tc>
      </w:tr>
      <w:tr w:rsidR="00E26C14" w14:paraId="5CF8C2F2" w14:textId="77777777">
        <w:trPr>
          <w:trHeight w:val="346"/>
        </w:trPr>
        <w:tc>
          <w:tcPr>
            <w:tcW w:w="2268" w:type="dxa"/>
            <w:tcBorders>
              <w:top w:val="single" w:sz="4" w:space="0" w:color="00075D"/>
              <w:left w:val="single" w:sz="4" w:space="0" w:color="00075D"/>
              <w:bottom w:val="single" w:sz="4" w:space="0" w:color="00075D"/>
              <w:right w:val="single" w:sz="4" w:space="0" w:color="00075D"/>
            </w:tcBorders>
          </w:tcPr>
          <w:p w14:paraId="34F91C8B" w14:textId="77777777" w:rsidR="00E26C14" w:rsidRDefault="00CB3576">
            <w:pPr>
              <w:spacing w:after="0" w:line="259" w:lineRule="auto"/>
              <w:ind w:left="0" w:firstLine="0"/>
            </w:pPr>
            <w:r>
              <w:t xml:space="preserve">2021-03 </w:t>
            </w:r>
          </w:p>
        </w:tc>
        <w:tc>
          <w:tcPr>
            <w:tcW w:w="3402" w:type="dxa"/>
            <w:tcBorders>
              <w:top w:val="single" w:sz="4" w:space="0" w:color="00075D"/>
              <w:left w:val="single" w:sz="4" w:space="0" w:color="00075D"/>
              <w:bottom w:val="single" w:sz="4" w:space="0" w:color="00075D"/>
              <w:right w:val="single" w:sz="4" w:space="0" w:color="00075D"/>
            </w:tcBorders>
          </w:tcPr>
          <w:p w14:paraId="53C8C2A8" w14:textId="77777777" w:rsidR="00E26C14" w:rsidRDefault="00CB3576">
            <w:pPr>
              <w:spacing w:after="0" w:line="259" w:lineRule="auto"/>
              <w:ind w:left="0" w:right="53" w:firstLine="0"/>
              <w:jc w:val="right"/>
            </w:pPr>
            <w:r>
              <w:t xml:space="preserve">232 792 </w:t>
            </w:r>
          </w:p>
        </w:tc>
        <w:tc>
          <w:tcPr>
            <w:tcW w:w="3403" w:type="dxa"/>
            <w:tcBorders>
              <w:top w:val="single" w:sz="4" w:space="0" w:color="00075D"/>
              <w:left w:val="single" w:sz="4" w:space="0" w:color="00075D"/>
              <w:bottom w:val="single" w:sz="4" w:space="0" w:color="00075D"/>
              <w:right w:val="single" w:sz="4" w:space="0" w:color="00075D"/>
            </w:tcBorders>
          </w:tcPr>
          <w:p w14:paraId="57E08FC8" w14:textId="77777777" w:rsidR="00E26C14" w:rsidRDefault="00CB3576">
            <w:pPr>
              <w:spacing w:after="0" w:line="259" w:lineRule="auto"/>
              <w:ind w:left="0" w:right="55" w:firstLine="0"/>
              <w:jc w:val="right"/>
            </w:pPr>
            <w:r>
              <w:t xml:space="preserve">221 016,856 </w:t>
            </w:r>
          </w:p>
        </w:tc>
      </w:tr>
      <w:tr w:rsidR="00E26C14" w14:paraId="14E709D7" w14:textId="77777777">
        <w:trPr>
          <w:trHeight w:val="348"/>
        </w:trPr>
        <w:tc>
          <w:tcPr>
            <w:tcW w:w="2268" w:type="dxa"/>
            <w:tcBorders>
              <w:top w:val="single" w:sz="4" w:space="0" w:color="00075D"/>
              <w:left w:val="single" w:sz="4" w:space="0" w:color="00075D"/>
              <w:bottom w:val="single" w:sz="4" w:space="0" w:color="00075D"/>
              <w:right w:val="single" w:sz="4" w:space="0" w:color="00075D"/>
            </w:tcBorders>
          </w:tcPr>
          <w:p w14:paraId="4E5BAF35" w14:textId="77777777" w:rsidR="00E26C14" w:rsidRDefault="00CB3576">
            <w:pPr>
              <w:spacing w:after="0" w:line="259" w:lineRule="auto"/>
              <w:ind w:left="0" w:firstLine="0"/>
            </w:pPr>
            <w:r>
              <w:t xml:space="preserve">2021-04 </w:t>
            </w:r>
          </w:p>
        </w:tc>
        <w:tc>
          <w:tcPr>
            <w:tcW w:w="3402" w:type="dxa"/>
            <w:tcBorders>
              <w:top w:val="single" w:sz="4" w:space="0" w:color="00075D"/>
              <w:left w:val="single" w:sz="4" w:space="0" w:color="00075D"/>
              <w:bottom w:val="single" w:sz="4" w:space="0" w:color="00075D"/>
              <w:right w:val="single" w:sz="4" w:space="0" w:color="00075D"/>
            </w:tcBorders>
          </w:tcPr>
          <w:p w14:paraId="2E5D504F" w14:textId="77777777" w:rsidR="00E26C14" w:rsidRDefault="00CB3576">
            <w:pPr>
              <w:spacing w:after="0" w:line="259" w:lineRule="auto"/>
              <w:ind w:left="0" w:right="53" w:firstLine="0"/>
              <w:jc w:val="right"/>
            </w:pPr>
            <w:r>
              <w:t xml:space="preserve">232 119 </w:t>
            </w:r>
          </w:p>
        </w:tc>
        <w:tc>
          <w:tcPr>
            <w:tcW w:w="3403" w:type="dxa"/>
            <w:tcBorders>
              <w:top w:val="single" w:sz="4" w:space="0" w:color="00075D"/>
              <w:left w:val="single" w:sz="4" w:space="0" w:color="00075D"/>
              <w:bottom w:val="single" w:sz="4" w:space="0" w:color="00075D"/>
              <w:right w:val="single" w:sz="4" w:space="0" w:color="00075D"/>
            </w:tcBorders>
          </w:tcPr>
          <w:p w14:paraId="4CDEA830" w14:textId="77777777" w:rsidR="00E26C14" w:rsidRDefault="00CB3576">
            <w:pPr>
              <w:spacing w:after="0" w:line="259" w:lineRule="auto"/>
              <w:ind w:left="0" w:right="55" w:firstLine="0"/>
              <w:jc w:val="right"/>
            </w:pPr>
            <w:r>
              <w:t xml:space="preserve">220 454,878 </w:t>
            </w:r>
          </w:p>
        </w:tc>
      </w:tr>
      <w:tr w:rsidR="00E26C14" w14:paraId="1AF57C0B" w14:textId="77777777">
        <w:trPr>
          <w:trHeight w:val="348"/>
        </w:trPr>
        <w:tc>
          <w:tcPr>
            <w:tcW w:w="2268" w:type="dxa"/>
            <w:tcBorders>
              <w:top w:val="single" w:sz="4" w:space="0" w:color="00075D"/>
              <w:left w:val="single" w:sz="4" w:space="0" w:color="00075D"/>
              <w:bottom w:val="single" w:sz="4" w:space="0" w:color="00075D"/>
              <w:right w:val="single" w:sz="4" w:space="0" w:color="00075D"/>
            </w:tcBorders>
          </w:tcPr>
          <w:p w14:paraId="7E712CC2" w14:textId="77777777" w:rsidR="00E26C14" w:rsidRDefault="00CB3576">
            <w:pPr>
              <w:spacing w:after="0" w:line="259" w:lineRule="auto"/>
              <w:ind w:left="0" w:firstLine="0"/>
            </w:pPr>
            <w:r>
              <w:t xml:space="preserve">2021-05 </w:t>
            </w:r>
          </w:p>
        </w:tc>
        <w:tc>
          <w:tcPr>
            <w:tcW w:w="3402" w:type="dxa"/>
            <w:tcBorders>
              <w:top w:val="single" w:sz="4" w:space="0" w:color="00075D"/>
              <w:left w:val="single" w:sz="4" w:space="0" w:color="00075D"/>
              <w:bottom w:val="single" w:sz="4" w:space="0" w:color="00075D"/>
              <w:right w:val="single" w:sz="4" w:space="0" w:color="00075D"/>
            </w:tcBorders>
          </w:tcPr>
          <w:p w14:paraId="56CEFC65" w14:textId="77777777" w:rsidR="00E26C14" w:rsidRDefault="00CB3576">
            <w:pPr>
              <w:spacing w:after="0" w:line="259" w:lineRule="auto"/>
              <w:ind w:left="0" w:right="53" w:firstLine="0"/>
              <w:jc w:val="right"/>
            </w:pPr>
            <w:r>
              <w:t xml:space="preserve">232 834 </w:t>
            </w:r>
          </w:p>
        </w:tc>
        <w:tc>
          <w:tcPr>
            <w:tcW w:w="3403" w:type="dxa"/>
            <w:tcBorders>
              <w:top w:val="single" w:sz="4" w:space="0" w:color="00075D"/>
              <w:left w:val="single" w:sz="4" w:space="0" w:color="00075D"/>
              <w:bottom w:val="single" w:sz="4" w:space="0" w:color="00075D"/>
              <w:right w:val="single" w:sz="4" w:space="0" w:color="00075D"/>
            </w:tcBorders>
          </w:tcPr>
          <w:p w14:paraId="5DB59A83" w14:textId="77777777" w:rsidR="00E26C14" w:rsidRDefault="00CB3576">
            <w:pPr>
              <w:spacing w:after="0" w:line="259" w:lineRule="auto"/>
              <w:ind w:left="0" w:right="55" w:firstLine="0"/>
              <w:jc w:val="right"/>
            </w:pPr>
            <w:r>
              <w:t xml:space="preserve">221 144,232 </w:t>
            </w:r>
          </w:p>
        </w:tc>
      </w:tr>
      <w:tr w:rsidR="00E26C14" w14:paraId="22FDF489" w14:textId="77777777">
        <w:trPr>
          <w:trHeight w:val="346"/>
        </w:trPr>
        <w:tc>
          <w:tcPr>
            <w:tcW w:w="2268" w:type="dxa"/>
            <w:tcBorders>
              <w:top w:val="single" w:sz="4" w:space="0" w:color="00075D"/>
              <w:left w:val="single" w:sz="4" w:space="0" w:color="00075D"/>
              <w:bottom w:val="single" w:sz="4" w:space="0" w:color="00075D"/>
              <w:right w:val="single" w:sz="4" w:space="0" w:color="00075D"/>
            </w:tcBorders>
          </w:tcPr>
          <w:p w14:paraId="56A46D6A" w14:textId="77777777" w:rsidR="00E26C14" w:rsidRDefault="00CB3576">
            <w:pPr>
              <w:spacing w:after="0" w:line="259" w:lineRule="auto"/>
              <w:ind w:left="0" w:firstLine="0"/>
            </w:pPr>
            <w:r>
              <w:t xml:space="preserve">2021-06 </w:t>
            </w:r>
          </w:p>
        </w:tc>
        <w:tc>
          <w:tcPr>
            <w:tcW w:w="3402" w:type="dxa"/>
            <w:tcBorders>
              <w:top w:val="single" w:sz="4" w:space="0" w:color="00075D"/>
              <w:left w:val="single" w:sz="4" w:space="0" w:color="00075D"/>
              <w:bottom w:val="single" w:sz="4" w:space="0" w:color="00075D"/>
              <w:right w:val="single" w:sz="4" w:space="0" w:color="00075D"/>
            </w:tcBorders>
          </w:tcPr>
          <w:p w14:paraId="7D0656EB" w14:textId="77777777" w:rsidR="00E26C14" w:rsidRDefault="00CB3576">
            <w:pPr>
              <w:spacing w:after="0" w:line="259" w:lineRule="auto"/>
              <w:ind w:left="0" w:right="53" w:firstLine="0"/>
              <w:jc w:val="right"/>
            </w:pPr>
            <w:r>
              <w:t xml:space="preserve">233 495 </w:t>
            </w:r>
          </w:p>
        </w:tc>
        <w:tc>
          <w:tcPr>
            <w:tcW w:w="3403" w:type="dxa"/>
            <w:tcBorders>
              <w:top w:val="single" w:sz="4" w:space="0" w:color="00075D"/>
              <w:left w:val="single" w:sz="4" w:space="0" w:color="00075D"/>
              <w:bottom w:val="single" w:sz="4" w:space="0" w:color="00075D"/>
              <w:right w:val="single" w:sz="4" w:space="0" w:color="00075D"/>
            </w:tcBorders>
          </w:tcPr>
          <w:p w14:paraId="77416649" w14:textId="77777777" w:rsidR="00E26C14" w:rsidRDefault="00CB3576">
            <w:pPr>
              <w:spacing w:after="0" w:line="259" w:lineRule="auto"/>
              <w:ind w:left="0" w:right="55" w:firstLine="0"/>
              <w:jc w:val="right"/>
            </w:pPr>
            <w:r>
              <w:t xml:space="preserve">221 972,859 </w:t>
            </w:r>
          </w:p>
        </w:tc>
      </w:tr>
      <w:tr w:rsidR="00E26C14" w14:paraId="6CA798C0" w14:textId="77777777">
        <w:trPr>
          <w:trHeight w:val="348"/>
        </w:trPr>
        <w:tc>
          <w:tcPr>
            <w:tcW w:w="2268" w:type="dxa"/>
            <w:tcBorders>
              <w:top w:val="single" w:sz="4" w:space="0" w:color="00075D"/>
              <w:left w:val="single" w:sz="4" w:space="0" w:color="00075D"/>
              <w:bottom w:val="single" w:sz="4" w:space="0" w:color="00075D"/>
              <w:right w:val="single" w:sz="4" w:space="0" w:color="00075D"/>
            </w:tcBorders>
          </w:tcPr>
          <w:p w14:paraId="039AE28C" w14:textId="77777777" w:rsidR="00E26C14" w:rsidRDefault="00CB3576">
            <w:pPr>
              <w:spacing w:after="0" w:line="259" w:lineRule="auto"/>
              <w:ind w:left="0" w:firstLine="0"/>
            </w:pPr>
            <w:r>
              <w:t xml:space="preserve">2021-07 </w:t>
            </w:r>
          </w:p>
        </w:tc>
        <w:tc>
          <w:tcPr>
            <w:tcW w:w="3402" w:type="dxa"/>
            <w:tcBorders>
              <w:top w:val="single" w:sz="4" w:space="0" w:color="00075D"/>
              <w:left w:val="single" w:sz="4" w:space="0" w:color="00075D"/>
              <w:bottom w:val="single" w:sz="4" w:space="0" w:color="00075D"/>
              <w:right w:val="single" w:sz="4" w:space="0" w:color="00075D"/>
            </w:tcBorders>
          </w:tcPr>
          <w:p w14:paraId="67F1BFDE" w14:textId="77777777" w:rsidR="00E26C14" w:rsidRDefault="00CB3576">
            <w:pPr>
              <w:spacing w:after="0" w:line="259" w:lineRule="auto"/>
              <w:ind w:left="0" w:right="53" w:firstLine="0"/>
              <w:jc w:val="right"/>
            </w:pPr>
            <w:r>
              <w:t xml:space="preserve">233 199 </w:t>
            </w:r>
          </w:p>
        </w:tc>
        <w:tc>
          <w:tcPr>
            <w:tcW w:w="3403" w:type="dxa"/>
            <w:tcBorders>
              <w:top w:val="single" w:sz="4" w:space="0" w:color="00075D"/>
              <w:left w:val="single" w:sz="4" w:space="0" w:color="00075D"/>
              <w:bottom w:val="single" w:sz="4" w:space="0" w:color="00075D"/>
              <w:right w:val="single" w:sz="4" w:space="0" w:color="00075D"/>
            </w:tcBorders>
          </w:tcPr>
          <w:p w14:paraId="405A8B87" w14:textId="77777777" w:rsidR="00E26C14" w:rsidRDefault="00CB3576">
            <w:pPr>
              <w:spacing w:after="0" w:line="259" w:lineRule="auto"/>
              <w:ind w:left="0" w:right="55" w:firstLine="0"/>
              <w:jc w:val="right"/>
            </w:pPr>
            <w:r>
              <w:t xml:space="preserve">221 548,507 </w:t>
            </w:r>
          </w:p>
        </w:tc>
      </w:tr>
      <w:tr w:rsidR="00E26C14" w14:paraId="7C03F0F3" w14:textId="77777777">
        <w:trPr>
          <w:trHeight w:val="346"/>
        </w:trPr>
        <w:tc>
          <w:tcPr>
            <w:tcW w:w="2268" w:type="dxa"/>
            <w:tcBorders>
              <w:top w:val="single" w:sz="4" w:space="0" w:color="00075D"/>
              <w:left w:val="single" w:sz="4" w:space="0" w:color="00075D"/>
              <w:bottom w:val="single" w:sz="4" w:space="0" w:color="00075D"/>
              <w:right w:val="single" w:sz="4" w:space="0" w:color="00075D"/>
            </w:tcBorders>
          </w:tcPr>
          <w:p w14:paraId="749BEE5D" w14:textId="77777777" w:rsidR="00E26C14" w:rsidRDefault="00CB3576">
            <w:pPr>
              <w:spacing w:after="0" w:line="259" w:lineRule="auto"/>
              <w:ind w:left="0" w:firstLine="0"/>
            </w:pPr>
            <w:r>
              <w:t xml:space="preserve">2021-08 </w:t>
            </w:r>
          </w:p>
        </w:tc>
        <w:tc>
          <w:tcPr>
            <w:tcW w:w="3402" w:type="dxa"/>
            <w:tcBorders>
              <w:top w:val="single" w:sz="4" w:space="0" w:color="00075D"/>
              <w:left w:val="single" w:sz="4" w:space="0" w:color="00075D"/>
              <w:bottom w:val="single" w:sz="4" w:space="0" w:color="00075D"/>
              <w:right w:val="single" w:sz="4" w:space="0" w:color="00075D"/>
            </w:tcBorders>
          </w:tcPr>
          <w:p w14:paraId="1D14664A" w14:textId="77777777" w:rsidR="00E26C14" w:rsidRDefault="00CB3576">
            <w:pPr>
              <w:spacing w:after="0" w:line="259" w:lineRule="auto"/>
              <w:ind w:left="0" w:right="53" w:firstLine="0"/>
              <w:jc w:val="right"/>
            </w:pPr>
            <w:r>
              <w:t xml:space="preserve">232 281 </w:t>
            </w:r>
          </w:p>
        </w:tc>
        <w:tc>
          <w:tcPr>
            <w:tcW w:w="3403" w:type="dxa"/>
            <w:tcBorders>
              <w:top w:val="single" w:sz="4" w:space="0" w:color="00075D"/>
              <w:left w:val="single" w:sz="4" w:space="0" w:color="00075D"/>
              <w:bottom w:val="single" w:sz="4" w:space="0" w:color="00075D"/>
              <w:right w:val="single" w:sz="4" w:space="0" w:color="00075D"/>
            </w:tcBorders>
          </w:tcPr>
          <w:p w14:paraId="32A4EC24" w14:textId="77777777" w:rsidR="00E26C14" w:rsidRDefault="00CB3576">
            <w:pPr>
              <w:spacing w:after="0" w:line="259" w:lineRule="auto"/>
              <w:ind w:left="0" w:right="55" w:firstLine="0"/>
              <w:jc w:val="right"/>
            </w:pPr>
            <w:r>
              <w:t xml:space="preserve">220 583,226 </w:t>
            </w:r>
          </w:p>
        </w:tc>
      </w:tr>
      <w:tr w:rsidR="00E26C14" w14:paraId="511F3B5E" w14:textId="77777777">
        <w:trPr>
          <w:trHeight w:val="348"/>
        </w:trPr>
        <w:tc>
          <w:tcPr>
            <w:tcW w:w="2268" w:type="dxa"/>
            <w:tcBorders>
              <w:top w:val="single" w:sz="4" w:space="0" w:color="00075D"/>
              <w:left w:val="single" w:sz="4" w:space="0" w:color="00075D"/>
              <w:bottom w:val="single" w:sz="4" w:space="0" w:color="00075D"/>
              <w:right w:val="single" w:sz="4" w:space="0" w:color="00075D"/>
            </w:tcBorders>
          </w:tcPr>
          <w:p w14:paraId="3E3F8C3E" w14:textId="77777777" w:rsidR="00E26C14" w:rsidRDefault="00CB3576">
            <w:pPr>
              <w:spacing w:after="0" w:line="259" w:lineRule="auto"/>
              <w:ind w:left="0" w:firstLine="0"/>
            </w:pPr>
            <w:r>
              <w:t xml:space="preserve">2021-09 </w:t>
            </w:r>
          </w:p>
        </w:tc>
        <w:tc>
          <w:tcPr>
            <w:tcW w:w="3402" w:type="dxa"/>
            <w:tcBorders>
              <w:top w:val="single" w:sz="4" w:space="0" w:color="00075D"/>
              <w:left w:val="single" w:sz="4" w:space="0" w:color="00075D"/>
              <w:bottom w:val="single" w:sz="4" w:space="0" w:color="00075D"/>
              <w:right w:val="single" w:sz="4" w:space="0" w:color="00075D"/>
            </w:tcBorders>
          </w:tcPr>
          <w:p w14:paraId="26F40B01" w14:textId="77777777" w:rsidR="00E26C14" w:rsidRDefault="00CB3576">
            <w:pPr>
              <w:spacing w:after="0" w:line="259" w:lineRule="auto"/>
              <w:ind w:left="0" w:right="53" w:firstLine="0"/>
              <w:jc w:val="right"/>
            </w:pPr>
            <w:r>
              <w:t xml:space="preserve">231 700 </w:t>
            </w:r>
          </w:p>
        </w:tc>
        <w:tc>
          <w:tcPr>
            <w:tcW w:w="3403" w:type="dxa"/>
            <w:tcBorders>
              <w:top w:val="single" w:sz="4" w:space="0" w:color="00075D"/>
              <w:left w:val="single" w:sz="4" w:space="0" w:color="00075D"/>
              <w:bottom w:val="single" w:sz="4" w:space="0" w:color="00075D"/>
              <w:right w:val="single" w:sz="4" w:space="0" w:color="00075D"/>
            </w:tcBorders>
          </w:tcPr>
          <w:p w14:paraId="7B56EF17" w14:textId="77777777" w:rsidR="00E26C14" w:rsidRDefault="00CB3576">
            <w:pPr>
              <w:spacing w:after="0" w:line="259" w:lineRule="auto"/>
              <w:ind w:left="0" w:right="55" w:firstLine="0"/>
              <w:jc w:val="right"/>
            </w:pPr>
            <w:r>
              <w:t xml:space="preserve">219 909,178 </w:t>
            </w:r>
          </w:p>
        </w:tc>
      </w:tr>
      <w:tr w:rsidR="00E26C14" w14:paraId="4F128776" w14:textId="77777777">
        <w:trPr>
          <w:trHeight w:val="346"/>
        </w:trPr>
        <w:tc>
          <w:tcPr>
            <w:tcW w:w="2268" w:type="dxa"/>
            <w:tcBorders>
              <w:top w:val="single" w:sz="4" w:space="0" w:color="00075D"/>
              <w:left w:val="single" w:sz="4" w:space="0" w:color="00075D"/>
              <w:bottom w:val="single" w:sz="4" w:space="0" w:color="00075D"/>
              <w:right w:val="single" w:sz="4" w:space="0" w:color="00075D"/>
            </w:tcBorders>
          </w:tcPr>
          <w:p w14:paraId="36356249" w14:textId="77777777" w:rsidR="00E26C14" w:rsidRDefault="00CB3576">
            <w:pPr>
              <w:spacing w:after="0" w:line="259" w:lineRule="auto"/>
              <w:ind w:left="0" w:firstLine="0"/>
            </w:pPr>
            <w:r>
              <w:t xml:space="preserve">2021-10 </w:t>
            </w:r>
          </w:p>
        </w:tc>
        <w:tc>
          <w:tcPr>
            <w:tcW w:w="3402" w:type="dxa"/>
            <w:tcBorders>
              <w:top w:val="single" w:sz="4" w:space="0" w:color="00075D"/>
              <w:left w:val="single" w:sz="4" w:space="0" w:color="00075D"/>
              <w:bottom w:val="single" w:sz="4" w:space="0" w:color="00075D"/>
              <w:right w:val="single" w:sz="4" w:space="0" w:color="00075D"/>
            </w:tcBorders>
          </w:tcPr>
          <w:p w14:paraId="39085BE4" w14:textId="77777777" w:rsidR="00E26C14" w:rsidRDefault="00CB3576">
            <w:pPr>
              <w:spacing w:after="0" w:line="259" w:lineRule="auto"/>
              <w:ind w:left="0" w:right="53" w:firstLine="0"/>
              <w:jc w:val="right"/>
            </w:pPr>
            <w:r>
              <w:t xml:space="preserve">231 585 </w:t>
            </w:r>
          </w:p>
        </w:tc>
        <w:tc>
          <w:tcPr>
            <w:tcW w:w="3403" w:type="dxa"/>
            <w:tcBorders>
              <w:top w:val="single" w:sz="4" w:space="0" w:color="00075D"/>
              <w:left w:val="single" w:sz="4" w:space="0" w:color="00075D"/>
              <w:bottom w:val="single" w:sz="4" w:space="0" w:color="00075D"/>
              <w:right w:val="single" w:sz="4" w:space="0" w:color="00075D"/>
            </w:tcBorders>
          </w:tcPr>
          <w:p w14:paraId="10BA1DB6" w14:textId="77777777" w:rsidR="00E26C14" w:rsidRDefault="00CB3576">
            <w:pPr>
              <w:spacing w:after="0" w:line="259" w:lineRule="auto"/>
              <w:ind w:left="0" w:right="55" w:firstLine="0"/>
              <w:jc w:val="right"/>
            </w:pPr>
            <w:r>
              <w:t xml:space="preserve">219 654,757 </w:t>
            </w:r>
          </w:p>
        </w:tc>
      </w:tr>
      <w:tr w:rsidR="00E26C14" w14:paraId="2ED2C3DA" w14:textId="77777777">
        <w:trPr>
          <w:trHeight w:val="349"/>
        </w:trPr>
        <w:tc>
          <w:tcPr>
            <w:tcW w:w="2268" w:type="dxa"/>
            <w:tcBorders>
              <w:top w:val="single" w:sz="4" w:space="0" w:color="00075D"/>
              <w:left w:val="single" w:sz="4" w:space="0" w:color="00075D"/>
              <w:bottom w:val="single" w:sz="4" w:space="0" w:color="00075D"/>
              <w:right w:val="single" w:sz="4" w:space="0" w:color="00075D"/>
            </w:tcBorders>
          </w:tcPr>
          <w:p w14:paraId="14E3AA7D" w14:textId="77777777" w:rsidR="00E26C14" w:rsidRDefault="00CB3576">
            <w:pPr>
              <w:spacing w:after="0" w:line="259" w:lineRule="auto"/>
              <w:ind w:left="0" w:firstLine="0"/>
            </w:pPr>
            <w:r>
              <w:lastRenderedPageBreak/>
              <w:t xml:space="preserve">2021-11 </w:t>
            </w:r>
          </w:p>
        </w:tc>
        <w:tc>
          <w:tcPr>
            <w:tcW w:w="3402" w:type="dxa"/>
            <w:tcBorders>
              <w:top w:val="single" w:sz="4" w:space="0" w:color="00075D"/>
              <w:left w:val="single" w:sz="4" w:space="0" w:color="00075D"/>
              <w:bottom w:val="single" w:sz="4" w:space="0" w:color="00075D"/>
              <w:right w:val="single" w:sz="4" w:space="0" w:color="00075D"/>
            </w:tcBorders>
          </w:tcPr>
          <w:p w14:paraId="7D10311B" w14:textId="77777777" w:rsidR="00E26C14" w:rsidRDefault="00CB3576">
            <w:pPr>
              <w:spacing w:after="0" w:line="259" w:lineRule="auto"/>
              <w:ind w:left="0" w:right="53" w:firstLine="0"/>
              <w:jc w:val="right"/>
            </w:pPr>
            <w:r>
              <w:t xml:space="preserve">230 676 </w:t>
            </w:r>
          </w:p>
        </w:tc>
        <w:tc>
          <w:tcPr>
            <w:tcW w:w="3403" w:type="dxa"/>
            <w:tcBorders>
              <w:top w:val="single" w:sz="4" w:space="0" w:color="00075D"/>
              <w:left w:val="single" w:sz="4" w:space="0" w:color="00075D"/>
              <w:bottom w:val="single" w:sz="4" w:space="0" w:color="00075D"/>
              <w:right w:val="single" w:sz="4" w:space="0" w:color="00075D"/>
            </w:tcBorders>
          </w:tcPr>
          <w:p w14:paraId="7138E5BF" w14:textId="77777777" w:rsidR="00E26C14" w:rsidRDefault="00CB3576">
            <w:pPr>
              <w:spacing w:after="0" w:line="259" w:lineRule="auto"/>
              <w:ind w:left="0" w:right="55" w:firstLine="0"/>
              <w:jc w:val="right"/>
            </w:pPr>
            <w:r>
              <w:t xml:space="preserve">219 031,370 </w:t>
            </w:r>
          </w:p>
        </w:tc>
      </w:tr>
    </w:tbl>
    <w:p w14:paraId="66B05896" w14:textId="77777777" w:rsidR="00E26C14" w:rsidRDefault="00CB3576">
      <w:pPr>
        <w:spacing w:after="291"/>
        <w:ind w:left="163" w:right="561"/>
      </w:pPr>
      <w:r>
        <w:t>Dane wg stanu na dzień 10.02.2022 r. Dane za 11/2021 są niepełne</w:t>
      </w:r>
      <w:r>
        <w:rPr>
          <w:i/>
        </w:rPr>
        <w:t xml:space="preserve">. </w:t>
      </w:r>
    </w:p>
    <w:p w14:paraId="16435CE5" w14:textId="77777777" w:rsidR="00E26C14" w:rsidRDefault="00CB3576">
      <w:pPr>
        <w:spacing w:after="483"/>
        <w:ind w:left="163" w:right="561"/>
      </w:pPr>
      <w:r>
        <w:t xml:space="preserve">Analiza liczby osób niepełnosprawnych w podziale na stopnie niepełnosprawności oraz występowanie schorzeń specjalnych za 11/2021 pokazuje, iż najmniejszą grupę pracowników stanowią osoby w stopniu znacznym ze schorzeniami, a największą stanowią pracownicy </w:t>
      </w:r>
      <w:r>
        <w:t>ze stopniem umiarkowanym bez schorzeń. Z kolei porównując miesiąc 11/2021 w stosunku do 12/2020 liczba osób niepełnosprawnych w zależności od stopnia niepełnosprawności występowania schorzeń specjalnych maleje</w:t>
      </w:r>
      <w:r>
        <w:t xml:space="preserve"> </w:t>
      </w:r>
      <w:r>
        <w:t>bądź rośnie. Największe spadki odnotowane zost</w:t>
      </w:r>
      <w:r>
        <w:t xml:space="preserve">ały wśród osób zaliczonych do umiarkowanego stopnia niepełnosprawności bez schorzeń specjalnych, tj. o 1.679 osób z 103.580 do 101.901 oraz lekkiego stopnia niepełnosprawności bez schorzeń specjalnych tj. o 1.628 osób z 49.141 do 47.513, nieznaczne spadki </w:t>
      </w:r>
      <w:r>
        <w:t xml:space="preserve">odnotowano także wśród osób zaliczonych do znacznego stopnia bez schorzeń i lekkiego stopnia ze schorzeniami. Wzrosty odnotowane zostały wśród osób zaliczonych do </w:t>
      </w:r>
      <w:r>
        <w:t>umiarkowanego stopnia ze schorzeniami, tj. o 8</w:t>
      </w:r>
      <w:r>
        <w:t xml:space="preserve">66 osób z 47.322 do 48.188 oraz w stopniu </w:t>
      </w:r>
      <w:r>
        <w:t>znacz</w:t>
      </w:r>
      <w:r>
        <w:t xml:space="preserve">nym ze schorzeniami, tj. o 401 osoby z 9.130 do 9.531. </w:t>
      </w:r>
    </w:p>
    <w:p w14:paraId="314F6DF9" w14:textId="77777777" w:rsidR="00E26C14" w:rsidRDefault="00CB3576">
      <w:pPr>
        <w:pStyle w:val="Nagwek4"/>
        <w:spacing w:after="359"/>
        <w:ind w:left="137" w:right="507"/>
      </w:pPr>
      <w:r>
        <w:t>Wykres nr 13</w:t>
      </w:r>
      <w:r>
        <w:rPr>
          <w:b w:val="0"/>
        </w:rPr>
        <w:t xml:space="preserve"> </w:t>
      </w:r>
      <w:r>
        <w:t xml:space="preserve">Liczba osób niepełnosprawnych zgłaszanych do dofinansowań do wynagrodzeń według stopnia niepełnosprawności, z którymi jest zgłaszanych najmniej osób niepełnosprawnych </w:t>
      </w:r>
      <w:r>
        <w:t xml:space="preserve"> </w:t>
      </w:r>
    </w:p>
    <w:p w14:paraId="4F3AA673" w14:textId="77777777" w:rsidR="00E26C14" w:rsidRDefault="00CB3576">
      <w:pPr>
        <w:spacing w:after="0" w:line="265" w:lineRule="auto"/>
        <w:ind w:right="434"/>
        <w:jc w:val="center"/>
      </w:pPr>
      <w:r>
        <w:rPr>
          <w:sz w:val="20"/>
        </w:rPr>
        <w:t>OSOBY NIEPEŁNOSPRA</w:t>
      </w:r>
      <w:r>
        <w:rPr>
          <w:sz w:val="20"/>
        </w:rPr>
        <w:t xml:space="preserve">WNE ZGŁOSZONE ZE STOPNIEM ZNACZNYM ORAZ LEKKIM ZE </w:t>
      </w:r>
    </w:p>
    <w:p w14:paraId="18105E13" w14:textId="77777777" w:rsidR="00E26C14" w:rsidRDefault="00CB3576">
      <w:pPr>
        <w:spacing w:after="13" w:line="259" w:lineRule="auto"/>
        <w:ind w:left="173" w:firstLine="0"/>
      </w:pPr>
      <w:r>
        <w:rPr>
          <w:noProof/>
          <w:sz w:val="22"/>
        </w:rPr>
        <mc:AlternateContent>
          <mc:Choice Requires="wpg">
            <w:drawing>
              <wp:inline distT="0" distB="0" distL="0" distR="0" wp14:anchorId="023769C8" wp14:editId="22E1E165">
                <wp:extent cx="5717020" cy="1544183"/>
                <wp:effectExtent l="0" t="0" r="0" b="0"/>
                <wp:docPr id="586267" name="Group 586267"/>
                <wp:cNvGraphicFramePr/>
                <a:graphic xmlns:a="http://schemas.openxmlformats.org/drawingml/2006/main">
                  <a:graphicData uri="http://schemas.microsoft.com/office/word/2010/wordprocessingGroup">
                    <wpg:wgp>
                      <wpg:cNvGrpSpPr/>
                      <wpg:grpSpPr>
                        <a:xfrm>
                          <a:off x="0" y="0"/>
                          <a:ext cx="5717020" cy="1544183"/>
                          <a:chOff x="0" y="0"/>
                          <a:chExt cx="5717020" cy="1544183"/>
                        </a:xfrm>
                      </wpg:grpSpPr>
                      <wps:wsp>
                        <wps:cNvPr id="793999" name="Shape 793999"/>
                        <wps:cNvSpPr/>
                        <wps:spPr>
                          <a:xfrm>
                            <a:off x="2255520" y="784987"/>
                            <a:ext cx="103632" cy="315468"/>
                          </a:xfrm>
                          <a:custGeom>
                            <a:avLst/>
                            <a:gdLst/>
                            <a:ahLst/>
                            <a:cxnLst/>
                            <a:rect l="0" t="0" r="0" b="0"/>
                            <a:pathLst>
                              <a:path w="103632" h="315468">
                                <a:moveTo>
                                  <a:pt x="0" y="0"/>
                                </a:moveTo>
                                <a:lnTo>
                                  <a:pt x="103632" y="0"/>
                                </a:lnTo>
                                <a:lnTo>
                                  <a:pt x="103632" y="315468"/>
                                </a:lnTo>
                                <a:lnTo>
                                  <a:pt x="0" y="315468"/>
                                </a:lnTo>
                                <a:lnTo>
                                  <a:pt x="0" y="0"/>
                                </a:lnTo>
                              </a:path>
                            </a:pathLst>
                          </a:custGeom>
                          <a:ln w="0" cap="flat">
                            <a:miter lim="127000"/>
                          </a:ln>
                        </wps:spPr>
                        <wps:style>
                          <a:lnRef idx="0">
                            <a:srgbClr val="000000">
                              <a:alpha val="0"/>
                            </a:srgbClr>
                          </a:lnRef>
                          <a:fillRef idx="1">
                            <a:srgbClr val="D1BBD7"/>
                          </a:fillRef>
                          <a:effectRef idx="0">
                            <a:scrgbClr r="0" g="0" b="0"/>
                          </a:effectRef>
                          <a:fontRef idx="none"/>
                        </wps:style>
                        <wps:bodyPr/>
                      </wps:wsp>
                      <wps:wsp>
                        <wps:cNvPr id="794000" name="Shape 794000"/>
                        <wps:cNvSpPr/>
                        <wps:spPr>
                          <a:xfrm>
                            <a:off x="3994404" y="670687"/>
                            <a:ext cx="103632" cy="429768"/>
                          </a:xfrm>
                          <a:custGeom>
                            <a:avLst/>
                            <a:gdLst/>
                            <a:ahLst/>
                            <a:cxnLst/>
                            <a:rect l="0" t="0" r="0" b="0"/>
                            <a:pathLst>
                              <a:path w="103632" h="429768">
                                <a:moveTo>
                                  <a:pt x="0" y="0"/>
                                </a:moveTo>
                                <a:lnTo>
                                  <a:pt x="103632" y="0"/>
                                </a:lnTo>
                                <a:lnTo>
                                  <a:pt x="103632" y="429768"/>
                                </a:lnTo>
                                <a:lnTo>
                                  <a:pt x="0" y="429768"/>
                                </a:lnTo>
                                <a:lnTo>
                                  <a:pt x="0" y="0"/>
                                </a:lnTo>
                              </a:path>
                            </a:pathLst>
                          </a:custGeom>
                          <a:ln w="0" cap="flat">
                            <a:miter lim="127000"/>
                          </a:ln>
                        </wps:spPr>
                        <wps:style>
                          <a:lnRef idx="0">
                            <a:srgbClr val="000000">
                              <a:alpha val="0"/>
                            </a:srgbClr>
                          </a:lnRef>
                          <a:fillRef idx="1">
                            <a:srgbClr val="D1BBD7"/>
                          </a:fillRef>
                          <a:effectRef idx="0">
                            <a:scrgbClr r="0" g="0" b="0"/>
                          </a:effectRef>
                          <a:fontRef idx="none"/>
                        </wps:style>
                        <wps:bodyPr/>
                      </wps:wsp>
                      <wps:wsp>
                        <wps:cNvPr id="794001" name="Shape 794001"/>
                        <wps:cNvSpPr/>
                        <wps:spPr>
                          <a:xfrm>
                            <a:off x="516636" y="532003"/>
                            <a:ext cx="103632" cy="568452"/>
                          </a:xfrm>
                          <a:custGeom>
                            <a:avLst/>
                            <a:gdLst/>
                            <a:ahLst/>
                            <a:cxnLst/>
                            <a:rect l="0" t="0" r="0" b="0"/>
                            <a:pathLst>
                              <a:path w="103632" h="568452">
                                <a:moveTo>
                                  <a:pt x="0" y="0"/>
                                </a:moveTo>
                                <a:lnTo>
                                  <a:pt x="103632" y="0"/>
                                </a:lnTo>
                                <a:lnTo>
                                  <a:pt x="103632" y="568452"/>
                                </a:lnTo>
                                <a:lnTo>
                                  <a:pt x="0" y="568452"/>
                                </a:lnTo>
                                <a:lnTo>
                                  <a:pt x="0" y="0"/>
                                </a:lnTo>
                              </a:path>
                            </a:pathLst>
                          </a:custGeom>
                          <a:ln w="0" cap="flat">
                            <a:miter lim="127000"/>
                          </a:ln>
                        </wps:spPr>
                        <wps:style>
                          <a:lnRef idx="0">
                            <a:srgbClr val="000000">
                              <a:alpha val="0"/>
                            </a:srgbClr>
                          </a:lnRef>
                          <a:fillRef idx="1">
                            <a:srgbClr val="D1BBD7"/>
                          </a:fillRef>
                          <a:effectRef idx="0">
                            <a:scrgbClr r="0" g="0" b="0"/>
                          </a:effectRef>
                          <a:fontRef idx="none"/>
                        </wps:style>
                        <wps:bodyPr/>
                      </wps:wsp>
                      <wps:wsp>
                        <wps:cNvPr id="10920" name="Shape 10920"/>
                        <wps:cNvSpPr/>
                        <wps:spPr>
                          <a:xfrm>
                            <a:off x="516636" y="532003"/>
                            <a:ext cx="103632" cy="568452"/>
                          </a:xfrm>
                          <a:custGeom>
                            <a:avLst/>
                            <a:gdLst/>
                            <a:ahLst/>
                            <a:cxnLst/>
                            <a:rect l="0" t="0" r="0" b="0"/>
                            <a:pathLst>
                              <a:path w="103632" h="568452">
                                <a:moveTo>
                                  <a:pt x="0" y="0"/>
                                </a:moveTo>
                                <a:lnTo>
                                  <a:pt x="103632" y="0"/>
                                </a:lnTo>
                                <a:lnTo>
                                  <a:pt x="103632" y="568452"/>
                                </a:lnTo>
                                <a:lnTo>
                                  <a:pt x="0" y="56845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21" name="Shape 10921"/>
                        <wps:cNvSpPr/>
                        <wps:spPr>
                          <a:xfrm>
                            <a:off x="2255520" y="784987"/>
                            <a:ext cx="103632" cy="315468"/>
                          </a:xfrm>
                          <a:custGeom>
                            <a:avLst/>
                            <a:gdLst/>
                            <a:ahLst/>
                            <a:cxnLst/>
                            <a:rect l="0" t="0" r="0" b="0"/>
                            <a:pathLst>
                              <a:path w="103632" h="315468">
                                <a:moveTo>
                                  <a:pt x="0" y="0"/>
                                </a:moveTo>
                                <a:lnTo>
                                  <a:pt x="103632" y="0"/>
                                </a:lnTo>
                                <a:lnTo>
                                  <a:pt x="103632" y="315468"/>
                                </a:lnTo>
                                <a:lnTo>
                                  <a:pt x="0" y="31546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22" name="Shape 10922"/>
                        <wps:cNvSpPr/>
                        <wps:spPr>
                          <a:xfrm>
                            <a:off x="3994404" y="670687"/>
                            <a:ext cx="103632" cy="429768"/>
                          </a:xfrm>
                          <a:custGeom>
                            <a:avLst/>
                            <a:gdLst/>
                            <a:ahLst/>
                            <a:cxnLst/>
                            <a:rect l="0" t="0" r="0" b="0"/>
                            <a:pathLst>
                              <a:path w="103632" h="429768">
                                <a:moveTo>
                                  <a:pt x="0" y="0"/>
                                </a:moveTo>
                                <a:lnTo>
                                  <a:pt x="103632" y="0"/>
                                </a:lnTo>
                                <a:lnTo>
                                  <a:pt x="103632" y="429768"/>
                                </a:lnTo>
                                <a:lnTo>
                                  <a:pt x="0" y="42976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02" name="Shape 794002"/>
                        <wps:cNvSpPr/>
                        <wps:spPr>
                          <a:xfrm>
                            <a:off x="2391156" y="780415"/>
                            <a:ext cx="103632" cy="320040"/>
                          </a:xfrm>
                          <a:custGeom>
                            <a:avLst/>
                            <a:gdLst/>
                            <a:ahLst/>
                            <a:cxnLst/>
                            <a:rect l="0" t="0" r="0" b="0"/>
                            <a:pathLst>
                              <a:path w="103632" h="320040">
                                <a:moveTo>
                                  <a:pt x="0" y="0"/>
                                </a:moveTo>
                                <a:lnTo>
                                  <a:pt x="103632" y="0"/>
                                </a:lnTo>
                                <a:lnTo>
                                  <a:pt x="103632" y="320040"/>
                                </a:lnTo>
                                <a:lnTo>
                                  <a:pt x="0" y="320040"/>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794003" name="Shape 794003"/>
                        <wps:cNvSpPr/>
                        <wps:spPr>
                          <a:xfrm>
                            <a:off x="4130040" y="675259"/>
                            <a:ext cx="103632" cy="425196"/>
                          </a:xfrm>
                          <a:custGeom>
                            <a:avLst/>
                            <a:gdLst/>
                            <a:ahLst/>
                            <a:cxnLst/>
                            <a:rect l="0" t="0" r="0" b="0"/>
                            <a:pathLst>
                              <a:path w="103632" h="425196">
                                <a:moveTo>
                                  <a:pt x="0" y="0"/>
                                </a:moveTo>
                                <a:lnTo>
                                  <a:pt x="103632" y="0"/>
                                </a:lnTo>
                                <a:lnTo>
                                  <a:pt x="103632" y="425196"/>
                                </a:lnTo>
                                <a:lnTo>
                                  <a:pt x="0" y="425196"/>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794004" name="Shape 794004"/>
                        <wps:cNvSpPr/>
                        <wps:spPr>
                          <a:xfrm>
                            <a:off x="652272" y="538099"/>
                            <a:ext cx="103632" cy="562356"/>
                          </a:xfrm>
                          <a:custGeom>
                            <a:avLst/>
                            <a:gdLst/>
                            <a:ahLst/>
                            <a:cxnLst/>
                            <a:rect l="0" t="0" r="0" b="0"/>
                            <a:pathLst>
                              <a:path w="103632" h="562356">
                                <a:moveTo>
                                  <a:pt x="0" y="0"/>
                                </a:moveTo>
                                <a:lnTo>
                                  <a:pt x="103632" y="0"/>
                                </a:lnTo>
                                <a:lnTo>
                                  <a:pt x="103632" y="562356"/>
                                </a:lnTo>
                                <a:lnTo>
                                  <a:pt x="0" y="562356"/>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10926" name="Shape 10926"/>
                        <wps:cNvSpPr/>
                        <wps:spPr>
                          <a:xfrm>
                            <a:off x="652272" y="538099"/>
                            <a:ext cx="103632" cy="562356"/>
                          </a:xfrm>
                          <a:custGeom>
                            <a:avLst/>
                            <a:gdLst/>
                            <a:ahLst/>
                            <a:cxnLst/>
                            <a:rect l="0" t="0" r="0" b="0"/>
                            <a:pathLst>
                              <a:path w="103632" h="562356">
                                <a:moveTo>
                                  <a:pt x="0" y="0"/>
                                </a:moveTo>
                                <a:lnTo>
                                  <a:pt x="103632" y="0"/>
                                </a:lnTo>
                                <a:lnTo>
                                  <a:pt x="103632" y="562356"/>
                                </a:lnTo>
                                <a:lnTo>
                                  <a:pt x="0" y="56235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27" name="Shape 10927"/>
                        <wps:cNvSpPr/>
                        <wps:spPr>
                          <a:xfrm>
                            <a:off x="2391156" y="780415"/>
                            <a:ext cx="103632" cy="320040"/>
                          </a:xfrm>
                          <a:custGeom>
                            <a:avLst/>
                            <a:gdLst/>
                            <a:ahLst/>
                            <a:cxnLst/>
                            <a:rect l="0" t="0" r="0" b="0"/>
                            <a:pathLst>
                              <a:path w="103632" h="320040">
                                <a:moveTo>
                                  <a:pt x="0" y="0"/>
                                </a:moveTo>
                                <a:lnTo>
                                  <a:pt x="103632" y="0"/>
                                </a:lnTo>
                                <a:lnTo>
                                  <a:pt x="103632" y="320040"/>
                                </a:lnTo>
                                <a:lnTo>
                                  <a:pt x="0" y="32004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28" name="Shape 10928"/>
                        <wps:cNvSpPr/>
                        <wps:spPr>
                          <a:xfrm>
                            <a:off x="4130040" y="675259"/>
                            <a:ext cx="103632" cy="425196"/>
                          </a:xfrm>
                          <a:custGeom>
                            <a:avLst/>
                            <a:gdLst/>
                            <a:ahLst/>
                            <a:cxnLst/>
                            <a:rect l="0" t="0" r="0" b="0"/>
                            <a:pathLst>
                              <a:path w="103632" h="425196">
                                <a:moveTo>
                                  <a:pt x="0" y="0"/>
                                </a:moveTo>
                                <a:lnTo>
                                  <a:pt x="103632" y="0"/>
                                </a:lnTo>
                                <a:lnTo>
                                  <a:pt x="103632" y="425196"/>
                                </a:lnTo>
                                <a:lnTo>
                                  <a:pt x="0" y="42519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05" name="Shape 794005"/>
                        <wps:cNvSpPr/>
                        <wps:spPr>
                          <a:xfrm>
                            <a:off x="2525268" y="775843"/>
                            <a:ext cx="103632" cy="324612"/>
                          </a:xfrm>
                          <a:custGeom>
                            <a:avLst/>
                            <a:gdLst/>
                            <a:ahLst/>
                            <a:cxnLst/>
                            <a:rect l="0" t="0" r="0" b="0"/>
                            <a:pathLst>
                              <a:path w="103632" h="324612">
                                <a:moveTo>
                                  <a:pt x="0" y="0"/>
                                </a:moveTo>
                                <a:lnTo>
                                  <a:pt x="103632" y="0"/>
                                </a:lnTo>
                                <a:lnTo>
                                  <a:pt x="103632" y="324612"/>
                                </a:lnTo>
                                <a:lnTo>
                                  <a:pt x="0" y="324612"/>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794006" name="Shape 794006"/>
                        <wps:cNvSpPr/>
                        <wps:spPr>
                          <a:xfrm>
                            <a:off x="4264152" y="670687"/>
                            <a:ext cx="103632" cy="429768"/>
                          </a:xfrm>
                          <a:custGeom>
                            <a:avLst/>
                            <a:gdLst/>
                            <a:ahLst/>
                            <a:cxnLst/>
                            <a:rect l="0" t="0" r="0" b="0"/>
                            <a:pathLst>
                              <a:path w="103632" h="429768">
                                <a:moveTo>
                                  <a:pt x="0" y="0"/>
                                </a:moveTo>
                                <a:lnTo>
                                  <a:pt x="103632" y="0"/>
                                </a:lnTo>
                                <a:lnTo>
                                  <a:pt x="103632" y="429768"/>
                                </a:lnTo>
                                <a:lnTo>
                                  <a:pt x="0" y="429768"/>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794007" name="Shape 794007"/>
                        <wps:cNvSpPr/>
                        <wps:spPr>
                          <a:xfrm>
                            <a:off x="786384" y="532003"/>
                            <a:ext cx="103632" cy="568452"/>
                          </a:xfrm>
                          <a:custGeom>
                            <a:avLst/>
                            <a:gdLst/>
                            <a:ahLst/>
                            <a:cxnLst/>
                            <a:rect l="0" t="0" r="0" b="0"/>
                            <a:pathLst>
                              <a:path w="103632" h="568452">
                                <a:moveTo>
                                  <a:pt x="0" y="0"/>
                                </a:moveTo>
                                <a:lnTo>
                                  <a:pt x="103632" y="0"/>
                                </a:lnTo>
                                <a:lnTo>
                                  <a:pt x="103632" y="568452"/>
                                </a:lnTo>
                                <a:lnTo>
                                  <a:pt x="0" y="568452"/>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10932" name="Shape 10932"/>
                        <wps:cNvSpPr/>
                        <wps:spPr>
                          <a:xfrm>
                            <a:off x="786384" y="532003"/>
                            <a:ext cx="103632" cy="568452"/>
                          </a:xfrm>
                          <a:custGeom>
                            <a:avLst/>
                            <a:gdLst/>
                            <a:ahLst/>
                            <a:cxnLst/>
                            <a:rect l="0" t="0" r="0" b="0"/>
                            <a:pathLst>
                              <a:path w="103632" h="568452">
                                <a:moveTo>
                                  <a:pt x="0" y="0"/>
                                </a:moveTo>
                                <a:lnTo>
                                  <a:pt x="103632" y="0"/>
                                </a:lnTo>
                                <a:lnTo>
                                  <a:pt x="103632" y="568452"/>
                                </a:lnTo>
                                <a:lnTo>
                                  <a:pt x="0" y="56845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33" name="Shape 10933"/>
                        <wps:cNvSpPr/>
                        <wps:spPr>
                          <a:xfrm>
                            <a:off x="2525268" y="775843"/>
                            <a:ext cx="103632" cy="324612"/>
                          </a:xfrm>
                          <a:custGeom>
                            <a:avLst/>
                            <a:gdLst/>
                            <a:ahLst/>
                            <a:cxnLst/>
                            <a:rect l="0" t="0" r="0" b="0"/>
                            <a:pathLst>
                              <a:path w="103632" h="324612">
                                <a:moveTo>
                                  <a:pt x="0" y="0"/>
                                </a:moveTo>
                                <a:lnTo>
                                  <a:pt x="103632" y="0"/>
                                </a:lnTo>
                                <a:lnTo>
                                  <a:pt x="103632" y="324612"/>
                                </a:lnTo>
                                <a:lnTo>
                                  <a:pt x="0" y="32461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34" name="Shape 10934"/>
                        <wps:cNvSpPr/>
                        <wps:spPr>
                          <a:xfrm>
                            <a:off x="4264152" y="670687"/>
                            <a:ext cx="103632" cy="429768"/>
                          </a:xfrm>
                          <a:custGeom>
                            <a:avLst/>
                            <a:gdLst/>
                            <a:ahLst/>
                            <a:cxnLst/>
                            <a:rect l="0" t="0" r="0" b="0"/>
                            <a:pathLst>
                              <a:path w="103632" h="429768">
                                <a:moveTo>
                                  <a:pt x="0" y="0"/>
                                </a:moveTo>
                                <a:lnTo>
                                  <a:pt x="103632" y="0"/>
                                </a:lnTo>
                                <a:lnTo>
                                  <a:pt x="103632" y="429768"/>
                                </a:lnTo>
                                <a:lnTo>
                                  <a:pt x="0" y="42976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08" name="Shape 794008"/>
                        <wps:cNvSpPr/>
                        <wps:spPr>
                          <a:xfrm>
                            <a:off x="2659380" y="774319"/>
                            <a:ext cx="103632" cy="326136"/>
                          </a:xfrm>
                          <a:custGeom>
                            <a:avLst/>
                            <a:gdLst/>
                            <a:ahLst/>
                            <a:cxnLst/>
                            <a:rect l="0" t="0" r="0" b="0"/>
                            <a:pathLst>
                              <a:path w="103632" h="326136">
                                <a:moveTo>
                                  <a:pt x="0" y="0"/>
                                </a:moveTo>
                                <a:lnTo>
                                  <a:pt x="103632" y="0"/>
                                </a:lnTo>
                                <a:lnTo>
                                  <a:pt x="103632" y="326136"/>
                                </a:lnTo>
                                <a:lnTo>
                                  <a:pt x="0" y="326136"/>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794009" name="Shape 794009"/>
                        <wps:cNvSpPr/>
                        <wps:spPr>
                          <a:xfrm>
                            <a:off x="4398264" y="667639"/>
                            <a:ext cx="103632" cy="432816"/>
                          </a:xfrm>
                          <a:custGeom>
                            <a:avLst/>
                            <a:gdLst/>
                            <a:ahLst/>
                            <a:cxnLst/>
                            <a:rect l="0" t="0" r="0" b="0"/>
                            <a:pathLst>
                              <a:path w="103632" h="432816">
                                <a:moveTo>
                                  <a:pt x="0" y="0"/>
                                </a:moveTo>
                                <a:lnTo>
                                  <a:pt x="103632" y="0"/>
                                </a:lnTo>
                                <a:lnTo>
                                  <a:pt x="103632" y="432816"/>
                                </a:lnTo>
                                <a:lnTo>
                                  <a:pt x="0" y="432816"/>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794010" name="Shape 794010"/>
                        <wps:cNvSpPr/>
                        <wps:spPr>
                          <a:xfrm>
                            <a:off x="920496" y="527431"/>
                            <a:ext cx="103632" cy="573024"/>
                          </a:xfrm>
                          <a:custGeom>
                            <a:avLst/>
                            <a:gdLst/>
                            <a:ahLst/>
                            <a:cxnLst/>
                            <a:rect l="0" t="0" r="0" b="0"/>
                            <a:pathLst>
                              <a:path w="103632" h="573024">
                                <a:moveTo>
                                  <a:pt x="0" y="0"/>
                                </a:moveTo>
                                <a:lnTo>
                                  <a:pt x="103632" y="0"/>
                                </a:lnTo>
                                <a:lnTo>
                                  <a:pt x="103632" y="573024"/>
                                </a:lnTo>
                                <a:lnTo>
                                  <a:pt x="0" y="573024"/>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10938" name="Shape 10938"/>
                        <wps:cNvSpPr/>
                        <wps:spPr>
                          <a:xfrm>
                            <a:off x="920496" y="527431"/>
                            <a:ext cx="103632" cy="573024"/>
                          </a:xfrm>
                          <a:custGeom>
                            <a:avLst/>
                            <a:gdLst/>
                            <a:ahLst/>
                            <a:cxnLst/>
                            <a:rect l="0" t="0" r="0" b="0"/>
                            <a:pathLst>
                              <a:path w="103632" h="573024">
                                <a:moveTo>
                                  <a:pt x="0" y="0"/>
                                </a:moveTo>
                                <a:lnTo>
                                  <a:pt x="103632" y="0"/>
                                </a:lnTo>
                                <a:lnTo>
                                  <a:pt x="103632" y="573024"/>
                                </a:lnTo>
                                <a:lnTo>
                                  <a:pt x="0" y="57302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39" name="Shape 10939"/>
                        <wps:cNvSpPr/>
                        <wps:spPr>
                          <a:xfrm>
                            <a:off x="2659380" y="774319"/>
                            <a:ext cx="103632" cy="326136"/>
                          </a:xfrm>
                          <a:custGeom>
                            <a:avLst/>
                            <a:gdLst/>
                            <a:ahLst/>
                            <a:cxnLst/>
                            <a:rect l="0" t="0" r="0" b="0"/>
                            <a:pathLst>
                              <a:path w="103632" h="326136">
                                <a:moveTo>
                                  <a:pt x="0" y="0"/>
                                </a:moveTo>
                                <a:lnTo>
                                  <a:pt x="103632" y="0"/>
                                </a:lnTo>
                                <a:lnTo>
                                  <a:pt x="103632" y="326136"/>
                                </a:lnTo>
                                <a:lnTo>
                                  <a:pt x="0" y="32613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40" name="Shape 10940"/>
                        <wps:cNvSpPr/>
                        <wps:spPr>
                          <a:xfrm>
                            <a:off x="4398264" y="667639"/>
                            <a:ext cx="103632" cy="432816"/>
                          </a:xfrm>
                          <a:custGeom>
                            <a:avLst/>
                            <a:gdLst/>
                            <a:ahLst/>
                            <a:cxnLst/>
                            <a:rect l="0" t="0" r="0" b="0"/>
                            <a:pathLst>
                              <a:path w="103632" h="432816">
                                <a:moveTo>
                                  <a:pt x="0" y="0"/>
                                </a:moveTo>
                                <a:lnTo>
                                  <a:pt x="103632" y="0"/>
                                </a:lnTo>
                                <a:lnTo>
                                  <a:pt x="103632" y="432816"/>
                                </a:lnTo>
                                <a:lnTo>
                                  <a:pt x="0" y="43281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11" name="Shape 794011"/>
                        <wps:cNvSpPr/>
                        <wps:spPr>
                          <a:xfrm>
                            <a:off x="2795016" y="778891"/>
                            <a:ext cx="102108" cy="321564"/>
                          </a:xfrm>
                          <a:custGeom>
                            <a:avLst/>
                            <a:gdLst/>
                            <a:ahLst/>
                            <a:cxnLst/>
                            <a:rect l="0" t="0" r="0" b="0"/>
                            <a:pathLst>
                              <a:path w="102108" h="321564">
                                <a:moveTo>
                                  <a:pt x="0" y="0"/>
                                </a:moveTo>
                                <a:lnTo>
                                  <a:pt x="102108" y="0"/>
                                </a:lnTo>
                                <a:lnTo>
                                  <a:pt x="102108" y="321564"/>
                                </a:lnTo>
                                <a:lnTo>
                                  <a:pt x="0" y="321564"/>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794012" name="Shape 794012"/>
                        <wps:cNvSpPr/>
                        <wps:spPr>
                          <a:xfrm>
                            <a:off x="4532376" y="676783"/>
                            <a:ext cx="103632" cy="423672"/>
                          </a:xfrm>
                          <a:custGeom>
                            <a:avLst/>
                            <a:gdLst/>
                            <a:ahLst/>
                            <a:cxnLst/>
                            <a:rect l="0" t="0" r="0" b="0"/>
                            <a:pathLst>
                              <a:path w="103632" h="423672">
                                <a:moveTo>
                                  <a:pt x="0" y="0"/>
                                </a:moveTo>
                                <a:lnTo>
                                  <a:pt x="103632" y="0"/>
                                </a:lnTo>
                                <a:lnTo>
                                  <a:pt x="103632" y="423672"/>
                                </a:lnTo>
                                <a:lnTo>
                                  <a:pt x="0" y="423672"/>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794013" name="Shape 794013"/>
                        <wps:cNvSpPr/>
                        <wps:spPr>
                          <a:xfrm>
                            <a:off x="1056132" y="528955"/>
                            <a:ext cx="102108" cy="571500"/>
                          </a:xfrm>
                          <a:custGeom>
                            <a:avLst/>
                            <a:gdLst/>
                            <a:ahLst/>
                            <a:cxnLst/>
                            <a:rect l="0" t="0" r="0" b="0"/>
                            <a:pathLst>
                              <a:path w="102108" h="571500">
                                <a:moveTo>
                                  <a:pt x="0" y="0"/>
                                </a:moveTo>
                                <a:lnTo>
                                  <a:pt x="102108" y="0"/>
                                </a:lnTo>
                                <a:lnTo>
                                  <a:pt x="102108" y="571500"/>
                                </a:lnTo>
                                <a:lnTo>
                                  <a:pt x="0" y="571500"/>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10944" name="Shape 10944"/>
                        <wps:cNvSpPr/>
                        <wps:spPr>
                          <a:xfrm>
                            <a:off x="1056132" y="528955"/>
                            <a:ext cx="102108" cy="571500"/>
                          </a:xfrm>
                          <a:custGeom>
                            <a:avLst/>
                            <a:gdLst/>
                            <a:ahLst/>
                            <a:cxnLst/>
                            <a:rect l="0" t="0" r="0" b="0"/>
                            <a:pathLst>
                              <a:path w="102108" h="571500">
                                <a:moveTo>
                                  <a:pt x="0" y="0"/>
                                </a:moveTo>
                                <a:lnTo>
                                  <a:pt x="102108" y="0"/>
                                </a:lnTo>
                                <a:lnTo>
                                  <a:pt x="102108" y="571500"/>
                                </a:lnTo>
                                <a:lnTo>
                                  <a:pt x="0" y="57150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45" name="Shape 10945"/>
                        <wps:cNvSpPr/>
                        <wps:spPr>
                          <a:xfrm>
                            <a:off x="2795016" y="778891"/>
                            <a:ext cx="102108" cy="321564"/>
                          </a:xfrm>
                          <a:custGeom>
                            <a:avLst/>
                            <a:gdLst/>
                            <a:ahLst/>
                            <a:cxnLst/>
                            <a:rect l="0" t="0" r="0" b="0"/>
                            <a:pathLst>
                              <a:path w="102108" h="321564">
                                <a:moveTo>
                                  <a:pt x="0" y="0"/>
                                </a:moveTo>
                                <a:lnTo>
                                  <a:pt x="102108" y="0"/>
                                </a:lnTo>
                                <a:lnTo>
                                  <a:pt x="102108" y="321564"/>
                                </a:lnTo>
                                <a:lnTo>
                                  <a:pt x="0" y="32156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46" name="Shape 10946"/>
                        <wps:cNvSpPr/>
                        <wps:spPr>
                          <a:xfrm>
                            <a:off x="4532376" y="676783"/>
                            <a:ext cx="103632" cy="423672"/>
                          </a:xfrm>
                          <a:custGeom>
                            <a:avLst/>
                            <a:gdLst/>
                            <a:ahLst/>
                            <a:cxnLst/>
                            <a:rect l="0" t="0" r="0" b="0"/>
                            <a:pathLst>
                              <a:path w="103632" h="423672">
                                <a:moveTo>
                                  <a:pt x="0" y="0"/>
                                </a:moveTo>
                                <a:lnTo>
                                  <a:pt x="103632" y="0"/>
                                </a:lnTo>
                                <a:lnTo>
                                  <a:pt x="103632" y="423672"/>
                                </a:lnTo>
                                <a:lnTo>
                                  <a:pt x="0" y="42367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14" name="Shape 794014"/>
                        <wps:cNvSpPr/>
                        <wps:spPr>
                          <a:xfrm>
                            <a:off x="2929128" y="769747"/>
                            <a:ext cx="103632" cy="330708"/>
                          </a:xfrm>
                          <a:custGeom>
                            <a:avLst/>
                            <a:gdLst/>
                            <a:ahLst/>
                            <a:cxnLst/>
                            <a:rect l="0" t="0" r="0" b="0"/>
                            <a:pathLst>
                              <a:path w="103632" h="330708">
                                <a:moveTo>
                                  <a:pt x="0" y="0"/>
                                </a:moveTo>
                                <a:lnTo>
                                  <a:pt x="103632" y="0"/>
                                </a:lnTo>
                                <a:lnTo>
                                  <a:pt x="103632" y="330708"/>
                                </a:lnTo>
                                <a:lnTo>
                                  <a:pt x="0" y="330708"/>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794015" name="Shape 794015"/>
                        <wps:cNvSpPr/>
                        <wps:spPr>
                          <a:xfrm>
                            <a:off x="4668012" y="672211"/>
                            <a:ext cx="103632" cy="428244"/>
                          </a:xfrm>
                          <a:custGeom>
                            <a:avLst/>
                            <a:gdLst/>
                            <a:ahLst/>
                            <a:cxnLst/>
                            <a:rect l="0" t="0" r="0" b="0"/>
                            <a:pathLst>
                              <a:path w="103632" h="428244">
                                <a:moveTo>
                                  <a:pt x="0" y="0"/>
                                </a:moveTo>
                                <a:lnTo>
                                  <a:pt x="103632" y="0"/>
                                </a:lnTo>
                                <a:lnTo>
                                  <a:pt x="103632" y="428244"/>
                                </a:lnTo>
                                <a:lnTo>
                                  <a:pt x="0" y="428244"/>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794016" name="Shape 794016"/>
                        <wps:cNvSpPr/>
                        <wps:spPr>
                          <a:xfrm>
                            <a:off x="1190244" y="525907"/>
                            <a:ext cx="103632" cy="574548"/>
                          </a:xfrm>
                          <a:custGeom>
                            <a:avLst/>
                            <a:gdLst/>
                            <a:ahLst/>
                            <a:cxnLst/>
                            <a:rect l="0" t="0" r="0" b="0"/>
                            <a:pathLst>
                              <a:path w="103632" h="574548">
                                <a:moveTo>
                                  <a:pt x="0" y="0"/>
                                </a:moveTo>
                                <a:lnTo>
                                  <a:pt x="103632" y="0"/>
                                </a:lnTo>
                                <a:lnTo>
                                  <a:pt x="103632" y="574548"/>
                                </a:lnTo>
                                <a:lnTo>
                                  <a:pt x="0" y="574548"/>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10950" name="Shape 10950"/>
                        <wps:cNvSpPr/>
                        <wps:spPr>
                          <a:xfrm>
                            <a:off x="1190244" y="525907"/>
                            <a:ext cx="103632" cy="574548"/>
                          </a:xfrm>
                          <a:custGeom>
                            <a:avLst/>
                            <a:gdLst/>
                            <a:ahLst/>
                            <a:cxnLst/>
                            <a:rect l="0" t="0" r="0" b="0"/>
                            <a:pathLst>
                              <a:path w="103632" h="574548">
                                <a:moveTo>
                                  <a:pt x="0" y="0"/>
                                </a:moveTo>
                                <a:lnTo>
                                  <a:pt x="103632" y="0"/>
                                </a:lnTo>
                                <a:lnTo>
                                  <a:pt x="103632" y="574548"/>
                                </a:lnTo>
                                <a:lnTo>
                                  <a:pt x="0" y="57454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51" name="Shape 10951"/>
                        <wps:cNvSpPr/>
                        <wps:spPr>
                          <a:xfrm>
                            <a:off x="2929128" y="769747"/>
                            <a:ext cx="103632" cy="330708"/>
                          </a:xfrm>
                          <a:custGeom>
                            <a:avLst/>
                            <a:gdLst/>
                            <a:ahLst/>
                            <a:cxnLst/>
                            <a:rect l="0" t="0" r="0" b="0"/>
                            <a:pathLst>
                              <a:path w="103632" h="330708">
                                <a:moveTo>
                                  <a:pt x="0" y="0"/>
                                </a:moveTo>
                                <a:lnTo>
                                  <a:pt x="103632" y="0"/>
                                </a:lnTo>
                                <a:lnTo>
                                  <a:pt x="103632" y="330708"/>
                                </a:lnTo>
                                <a:lnTo>
                                  <a:pt x="0" y="33070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52" name="Shape 10952"/>
                        <wps:cNvSpPr/>
                        <wps:spPr>
                          <a:xfrm>
                            <a:off x="4668012" y="672211"/>
                            <a:ext cx="103632" cy="428244"/>
                          </a:xfrm>
                          <a:custGeom>
                            <a:avLst/>
                            <a:gdLst/>
                            <a:ahLst/>
                            <a:cxnLst/>
                            <a:rect l="0" t="0" r="0" b="0"/>
                            <a:pathLst>
                              <a:path w="103632" h="428244">
                                <a:moveTo>
                                  <a:pt x="0" y="0"/>
                                </a:moveTo>
                                <a:lnTo>
                                  <a:pt x="103632" y="0"/>
                                </a:lnTo>
                                <a:lnTo>
                                  <a:pt x="103632" y="428244"/>
                                </a:lnTo>
                                <a:lnTo>
                                  <a:pt x="0" y="42824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17" name="Shape 794017"/>
                        <wps:cNvSpPr/>
                        <wps:spPr>
                          <a:xfrm>
                            <a:off x="3063240" y="766699"/>
                            <a:ext cx="103632" cy="333756"/>
                          </a:xfrm>
                          <a:custGeom>
                            <a:avLst/>
                            <a:gdLst/>
                            <a:ahLst/>
                            <a:cxnLst/>
                            <a:rect l="0" t="0" r="0" b="0"/>
                            <a:pathLst>
                              <a:path w="103632" h="333756">
                                <a:moveTo>
                                  <a:pt x="0" y="0"/>
                                </a:moveTo>
                                <a:lnTo>
                                  <a:pt x="103632" y="0"/>
                                </a:lnTo>
                                <a:lnTo>
                                  <a:pt x="103632" y="333756"/>
                                </a:lnTo>
                                <a:lnTo>
                                  <a:pt x="0" y="333756"/>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794018" name="Shape 794018"/>
                        <wps:cNvSpPr/>
                        <wps:spPr>
                          <a:xfrm>
                            <a:off x="4802124" y="672211"/>
                            <a:ext cx="103632" cy="428244"/>
                          </a:xfrm>
                          <a:custGeom>
                            <a:avLst/>
                            <a:gdLst/>
                            <a:ahLst/>
                            <a:cxnLst/>
                            <a:rect l="0" t="0" r="0" b="0"/>
                            <a:pathLst>
                              <a:path w="103632" h="428244">
                                <a:moveTo>
                                  <a:pt x="0" y="0"/>
                                </a:moveTo>
                                <a:lnTo>
                                  <a:pt x="103632" y="0"/>
                                </a:lnTo>
                                <a:lnTo>
                                  <a:pt x="103632" y="428244"/>
                                </a:lnTo>
                                <a:lnTo>
                                  <a:pt x="0" y="428244"/>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794019" name="Shape 794019"/>
                        <wps:cNvSpPr/>
                        <wps:spPr>
                          <a:xfrm>
                            <a:off x="1324356" y="527431"/>
                            <a:ext cx="103632" cy="573024"/>
                          </a:xfrm>
                          <a:custGeom>
                            <a:avLst/>
                            <a:gdLst/>
                            <a:ahLst/>
                            <a:cxnLst/>
                            <a:rect l="0" t="0" r="0" b="0"/>
                            <a:pathLst>
                              <a:path w="103632" h="573024">
                                <a:moveTo>
                                  <a:pt x="0" y="0"/>
                                </a:moveTo>
                                <a:lnTo>
                                  <a:pt x="103632" y="0"/>
                                </a:lnTo>
                                <a:lnTo>
                                  <a:pt x="103632" y="573024"/>
                                </a:lnTo>
                                <a:lnTo>
                                  <a:pt x="0" y="573024"/>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10956" name="Shape 10956"/>
                        <wps:cNvSpPr/>
                        <wps:spPr>
                          <a:xfrm>
                            <a:off x="1324356" y="527431"/>
                            <a:ext cx="103632" cy="573024"/>
                          </a:xfrm>
                          <a:custGeom>
                            <a:avLst/>
                            <a:gdLst/>
                            <a:ahLst/>
                            <a:cxnLst/>
                            <a:rect l="0" t="0" r="0" b="0"/>
                            <a:pathLst>
                              <a:path w="103632" h="573024">
                                <a:moveTo>
                                  <a:pt x="0" y="0"/>
                                </a:moveTo>
                                <a:lnTo>
                                  <a:pt x="103632" y="0"/>
                                </a:lnTo>
                                <a:lnTo>
                                  <a:pt x="103632" y="573024"/>
                                </a:lnTo>
                                <a:lnTo>
                                  <a:pt x="0" y="57302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57" name="Shape 10957"/>
                        <wps:cNvSpPr/>
                        <wps:spPr>
                          <a:xfrm>
                            <a:off x="3063240" y="766699"/>
                            <a:ext cx="103632" cy="333756"/>
                          </a:xfrm>
                          <a:custGeom>
                            <a:avLst/>
                            <a:gdLst/>
                            <a:ahLst/>
                            <a:cxnLst/>
                            <a:rect l="0" t="0" r="0" b="0"/>
                            <a:pathLst>
                              <a:path w="103632" h="333756">
                                <a:moveTo>
                                  <a:pt x="0" y="0"/>
                                </a:moveTo>
                                <a:lnTo>
                                  <a:pt x="103632" y="0"/>
                                </a:lnTo>
                                <a:lnTo>
                                  <a:pt x="103632" y="333756"/>
                                </a:lnTo>
                                <a:lnTo>
                                  <a:pt x="0" y="33375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58" name="Shape 10958"/>
                        <wps:cNvSpPr/>
                        <wps:spPr>
                          <a:xfrm>
                            <a:off x="4802124" y="672211"/>
                            <a:ext cx="103632" cy="428244"/>
                          </a:xfrm>
                          <a:custGeom>
                            <a:avLst/>
                            <a:gdLst/>
                            <a:ahLst/>
                            <a:cxnLst/>
                            <a:rect l="0" t="0" r="0" b="0"/>
                            <a:pathLst>
                              <a:path w="103632" h="428244">
                                <a:moveTo>
                                  <a:pt x="0" y="0"/>
                                </a:moveTo>
                                <a:lnTo>
                                  <a:pt x="103632" y="0"/>
                                </a:lnTo>
                                <a:lnTo>
                                  <a:pt x="103632" y="428244"/>
                                </a:lnTo>
                                <a:lnTo>
                                  <a:pt x="0" y="42824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20" name="Shape 794020"/>
                        <wps:cNvSpPr/>
                        <wps:spPr>
                          <a:xfrm>
                            <a:off x="3197352" y="765175"/>
                            <a:ext cx="103632" cy="335280"/>
                          </a:xfrm>
                          <a:custGeom>
                            <a:avLst/>
                            <a:gdLst/>
                            <a:ahLst/>
                            <a:cxnLst/>
                            <a:rect l="0" t="0" r="0" b="0"/>
                            <a:pathLst>
                              <a:path w="103632" h="335280">
                                <a:moveTo>
                                  <a:pt x="0" y="0"/>
                                </a:moveTo>
                                <a:lnTo>
                                  <a:pt x="103632" y="0"/>
                                </a:lnTo>
                                <a:lnTo>
                                  <a:pt x="103632" y="335280"/>
                                </a:lnTo>
                                <a:lnTo>
                                  <a:pt x="0" y="335280"/>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794021" name="Shape 794021"/>
                        <wps:cNvSpPr/>
                        <wps:spPr>
                          <a:xfrm>
                            <a:off x="4936236" y="670687"/>
                            <a:ext cx="103632" cy="429768"/>
                          </a:xfrm>
                          <a:custGeom>
                            <a:avLst/>
                            <a:gdLst/>
                            <a:ahLst/>
                            <a:cxnLst/>
                            <a:rect l="0" t="0" r="0" b="0"/>
                            <a:pathLst>
                              <a:path w="103632" h="429768">
                                <a:moveTo>
                                  <a:pt x="0" y="0"/>
                                </a:moveTo>
                                <a:lnTo>
                                  <a:pt x="103632" y="0"/>
                                </a:lnTo>
                                <a:lnTo>
                                  <a:pt x="103632" y="429768"/>
                                </a:lnTo>
                                <a:lnTo>
                                  <a:pt x="0" y="429768"/>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794022" name="Shape 794022"/>
                        <wps:cNvSpPr/>
                        <wps:spPr>
                          <a:xfrm>
                            <a:off x="1458468" y="530479"/>
                            <a:ext cx="103632" cy="569976"/>
                          </a:xfrm>
                          <a:custGeom>
                            <a:avLst/>
                            <a:gdLst/>
                            <a:ahLst/>
                            <a:cxnLst/>
                            <a:rect l="0" t="0" r="0" b="0"/>
                            <a:pathLst>
                              <a:path w="103632" h="569976">
                                <a:moveTo>
                                  <a:pt x="0" y="0"/>
                                </a:moveTo>
                                <a:lnTo>
                                  <a:pt x="103632" y="0"/>
                                </a:lnTo>
                                <a:lnTo>
                                  <a:pt x="103632" y="569976"/>
                                </a:lnTo>
                                <a:lnTo>
                                  <a:pt x="0" y="569976"/>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10962" name="Shape 10962"/>
                        <wps:cNvSpPr/>
                        <wps:spPr>
                          <a:xfrm>
                            <a:off x="1458468" y="530479"/>
                            <a:ext cx="103632" cy="569976"/>
                          </a:xfrm>
                          <a:custGeom>
                            <a:avLst/>
                            <a:gdLst/>
                            <a:ahLst/>
                            <a:cxnLst/>
                            <a:rect l="0" t="0" r="0" b="0"/>
                            <a:pathLst>
                              <a:path w="103632" h="569976">
                                <a:moveTo>
                                  <a:pt x="0" y="0"/>
                                </a:moveTo>
                                <a:lnTo>
                                  <a:pt x="103632" y="0"/>
                                </a:lnTo>
                                <a:lnTo>
                                  <a:pt x="103632" y="569976"/>
                                </a:lnTo>
                                <a:lnTo>
                                  <a:pt x="0" y="56997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63" name="Shape 10963"/>
                        <wps:cNvSpPr/>
                        <wps:spPr>
                          <a:xfrm>
                            <a:off x="3197352" y="765175"/>
                            <a:ext cx="103632" cy="335280"/>
                          </a:xfrm>
                          <a:custGeom>
                            <a:avLst/>
                            <a:gdLst/>
                            <a:ahLst/>
                            <a:cxnLst/>
                            <a:rect l="0" t="0" r="0" b="0"/>
                            <a:pathLst>
                              <a:path w="103632" h="335280">
                                <a:moveTo>
                                  <a:pt x="0" y="0"/>
                                </a:moveTo>
                                <a:lnTo>
                                  <a:pt x="103632" y="0"/>
                                </a:lnTo>
                                <a:lnTo>
                                  <a:pt x="103632" y="335280"/>
                                </a:lnTo>
                                <a:lnTo>
                                  <a:pt x="0" y="33528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64" name="Shape 10964"/>
                        <wps:cNvSpPr/>
                        <wps:spPr>
                          <a:xfrm>
                            <a:off x="4936236" y="670687"/>
                            <a:ext cx="103632" cy="429768"/>
                          </a:xfrm>
                          <a:custGeom>
                            <a:avLst/>
                            <a:gdLst/>
                            <a:ahLst/>
                            <a:cxnLst/>
                            <a:rect l="0" t="0" r="0" b="0"/>
                            <a:pathLst>
                              <a:path w="103632" h="429768">
                                <a:moveTo>
                                  <a:pt x="0" y="0"/>
                                </a:moveTo>
                                <a:lnTo>
                                  <a:pt x="103632" y="0"/>
                                </a:lnTo>
                                <a:lnTo>
                                  <a:pt x="103632" y="429768"/>
                                </a:lnTo>
                                <a:lnTo>
                                  <a:pt x="0" y="42976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23" name="Shape 794023"/>
                        <wps:cNvSpPr/>
                        <wps:spPr>
                          <a:xfrm>
                            <a:off x="3332988" y="762127"/>
                            <a:ext cx="103632" cy="338328"/>
                          </a:xfrm>
                          <a:custGeom>
                            <a:avLst/>
                            <a:gdLst/>
                            <a:ahLst/>
                            <a:cxnLst/>
                            <a:rect l="0" t="0" r="0" b="0"/>
                            <a:pathLst>
                              <a:path w="103632" h="338328">
                                <a:moveTo>
                                  <a:pt x="0" y="0"/>
                                </a:moveTo>
                                <a:lnTo>
                                  <a:pt x="103632" y="0"/>
                                </a:lnTo>
                                <a:lnTo>
                                  <a:pt x="103632" y="338328"/>
                                </a:lnTo>
                                <a:lnTo>
                                  <a:pt x="0" y="338328"/>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794024" name="Shape 794024"/>
                        <wps:cNvSpPr/>
                        <wps:spPr>
                          <a:xfrm>
                            <a:off x="5071872" y="673735"/>
                            <a:ext cx="103632" cy="426720"/>
                          </a:xfrm>
                          <a:custGeom>
                            <a:avLst/>
                            <a:gdLst/>
                            <a:ahLst/>
                            <a:cxnLst/>
                            <a:rect l="0" t="0" r="0" b="0"/>
                            <a:pathLst>
                              <a:path w="103632" h="426720">
                                <a:moveTo>
                                  <a:pt x="0" y="0"/>
                                </a:moveTo>
                                <a:lnTo>
                                  <a:pt x="103632" y="0"/>
                                </a:lnTo>
                                <a:lnTo>
                                  <a:pt x="103632" y="426720"/>
                                </a:lnTo>
                                <a:lnTo>
                                  <a:pt x="0" y="426720"/>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794025" name="Shape 794025"/>
                        <wps:cNvSpPr/>
                        <wps:spPr>
                          <a:xfrm>
                            <a:off x="1594104" y="532003"/>
                            <a:ext cx="103632" cy="568452"/>
                          </a:xfrm>
                          <a:custGeom>
                            <a:avLst/>
                            <a:gdLst/>
                            <a:ahLst/>
                            <a:cxnLst/>
                            <a:rect l="0" t="0" r="0" b="0"/>
                            <a:pathLst>
                              <a:path w="103632" h="568452">
                                <a:moveTo>
                                  <a:pt x="0" y="0"/>
                                </a:moveTo>
                                <a:lnTo>
                                  <a:pt x="103632" y="0"/>
                                </a:lnTo>
                                <a:lnTo>
                                  <a:pt x="103632" y="568452"/>
                                </a:lnTo>
                                <a:lnTo>
                                  <a:pt x="0" y="568452"/>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10968" name="Shape 10968"/>
                        <wps:cNvSpPr/>
                        <wps:spPr>
                          <a:xfrm>
                            <a:off x="1594104" y="532003"/>
                            <a:ext cx="103632" cy="568452"/>
                          </a:xfrm>
                          <a:custGeom>
                            <a:avLst/>
                            <a:gdLst/>
                            <a:ahLst/>
                            <a:cxnLst/>
                            <a:rect l="0" t="0" r="0" b="0"/>
                            <a:pathLst>
                              <a:path w="103632" h="568452">
                                <a:moveTo>
                                  <a:pt x="0" y="0"/>
                                </a:moveTo>
                                <a:lnTo>
                                  <a:pt x="103632" y="0"/>
                                </a:lnTo>
                                <a:lnTo>
                                  <a:pt x="103632" y="568452"/>
                                </a:lnTo>
                                <a:lnTo>
                                  <a:pt x="0" y="56845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69" name="Shape 10969"/>
                        <wps:cNvSpPr/>
                        <wps:spPr>
                          <a:xfrm>
                            <a:off x="3332988" y="762127"/>
                            <a:ext cx="103632" cy="338328"/>
                          </a:xfrm>
                          <a:custGeom>
                            <a:avLst/>
                            <a:gdLst/>
                            <a:ahLst/>
                            <a:cxnLst/>
                            <a:rect l="0" t="0" r="0" b="0"/>
                            <a:pathLst>
                              <a:path w="103632" h="338328">
                                <a:moveTo>
                                  <a:pt x="0" y="0"/>
                                </a:moveTo>
                                <a:lnTo>
                                  <a:pt x="103632" y="0"/>
                                </a:lnTo>
                                <a:lnTo>
                                  <a:pt x="103632" y="338328"/>
                                </a:lnTo>
                                <a:lnTo>
                                  <a:pt x="0" y="33832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70" name="Shape 10970"/>
                        <wps:cNvSpPr/>
                        <wps:spPr>
                          <a:xfrm>
                            <a:off x="5071872" y="673735"/>
                            <a:ext cx="103632" cy="426720"/>
                          </a:xfrm>
                          <a:custGeom>
                            <a:avLst/>
                            <a:gdLst/>
                            <a:ahLst/>
                            <a:cxnLst/>
                            <a:rect l="0" t="0" r="0" b="0"/>
                            <a:pathLst>
                              <a:path w="103632" h="426720">
                                <a:moveTo>
                                  <a:pt x="0" y="0"/>
                                </a:moveTo>
                                <a:lnTo>
                                  <a:pt x="103632" y="0"/>
                                </a:lnTo>
                                <a:lnTo>
                                  <a:pt x="103632" y="426720"/>
                                </a:lnTo>
                                <a:lnTo>
                                  <a:pt x="0" y="42672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26" name="Shape 794026"/>
                        <wps:cNvSpPr/>
                        <wps:spPr>
                          <a:xfrm>
                            <a:off x="3467100" y="760603"/>
                            <a:ext cx="103632" cy="339852"/>
                          </a:xfrm>
                          <a:custGeom>
                            <a:avLst/>
                            <a:gdLst/>
                            <a:ahLst/>
                            <a:cxnLst/>
                            <a:rect l="0" t="0" r="0" b="0"/>
                            <a:pathLst>
                              <a:path w="103632" h="339852">
                                <a:moveTo>
                                  <a:pt x="0" y="0"/>
                                </a:moveTo>
                                <a:lnTo>
                                  <a:pt x="103632" y="0"/>
                                </a:lnTo>
                                <a:lnTo>
                                  <a:pt x="103632" y="339852"/>
                                </a:lnTo>
                                <a:lnTo>
                                  <a:pt x="0" y="339852"/>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794027" name="Shape 794027"/>
                        <wps:cNvSpPr/>
                        <wps:spPr>
                          <a:xfrm>
                            <a:off x="5205984" y="675259"/>
                            <a:ext cx="103632" cy="425196"/>
                          </a:xfrm>
                          <a:custGeom>
                            <a:avLst/>
                            <a:gdLst/>
                            <a:ahLst/>
                            <a:cxnLst/>
                            <a:rect l="0" t="0" r="0" b="0"/>
                            <a:pathLst>
                              <a:path w="103632" h="425196">
                                <a:moveTo>
                                  <a:pt x="0" y="0"/>
                                </a:moveTo>
                                <a:lnTo>
                                  <a:pt x="103632" y="0"/>
                                </a:lnTo>
                                <a:lnTo>
                                  <a:pt x="103632" y="425196"/>
                                </a:lnTo>
                                <a:lnTo>
                                  <a:pt x="0" y="425196"/>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794028" name="Shape 794028"/>
                        <wps:cNvSpPr/>
                        <wps:spPr>
                          <a:xfrm>
                            <a:off x="1728216" y="530479"/>
                            <a:ext cx="103632" cy="569976"/>
                          </a:xfrm>
                          <a:custGeom>
                            <a:avLst/>
                            <a:gdLst/>
                            <a:ahLst/>
                            <a:cxnLst/>
                            <a:rect l="0" t="0" r="0" b="0"/>
                            <a:pathLst>
                              <a:path w="103632" h="569976">
                                <a:moveTo>
                                  <a:pt x="0" y="0"/>
                                </a:moveTo>
                                <a:lnTo>
                                  <a:pt x="103632" y="0"/>
                                </a:lnTo>
                                <a:lnTo>
                                  <a:pt x="103632" y="569976"/>
                                </a:lnTo>
                                <a:lnTo>
                                  <a:pt x="0" y="569976"/>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10974" name="Shape 10974"/>
                        <wps:cNvSpPr/>
                        <wps:spPr>
                          <a:xfrm>
                            <a:off x="1728216" y="530479"/>
                            <a:ext cx="103632" cy="569976"/>
                          </a:xfrm>
                          <a:custGeom>
                            <a:avLst/>
                            <a:gdLst/>
                            <a:ahLst/>
                            <a:cxnLst/>
                            <a:rect l="0" t="0" r="0" b="0"/>
                            <a:pathLst>
                              <a:path w="103632" h="569976">
                                <a:moveTo>
                                  <a:pt x="0" y="0"/>
                                </a:moveTo>
                                <a:lnTo>
                                  <a:pt x="103632" y="0"/>
                                </a:lnTo>
                                <a:lnTo>
                                  <a:pt x="103632" y="569976"/>
                                </a:lnTo>
                                <a:lnTo>
                                  <a:pt x="0" y="56997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75" name="Shape 10975"/>
                        <wps:cNvSpPr/>
                        <wps:spPr>
                          <a:xfrm>
                            <a:off x="3467100" y="760603"/>
                            <a:ext cx="103632" cy="339852"/>
                          </a:xfrm>
                          <a:custGeom>
                            <a:avLst/>
                            <a:gdLst/>
                            <a:ahLst/>
                            <a:cxnLst/>
                            <a:rect l="0" t="0" r="0" b="0"/>
                            <a:pathLst>
                              <a:path w="103632" h="339852">
                                <a:moveTo>
                                  <a:pt x="0" y="0"/>
                                </a:moveTo>
                                <a:lnTo>
                                  <a:pt x="103632" y="0"/>
                                </a:lnTo>
                                <a:lnTo>
                                  <a:pt x="103632" y="339852"/>
                                </a:lnTo>
                                <a:lnTo>
                                  <a:pt x="0" y="33985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76" name="Shape 10976"/>
                        <wps:cNvSpPr/>
                        <wps:spPr>
                          <a:xfrm>
                            <a:off x="5205984" y="675259"/>
                            <a:ext cx="103632" cy="425196"/>
                          </a:xfrm>
                          <a:custGeom>
                            <a:avLst/>
                            <a:gdLst/>
                            <a:ahLst/>
                            <a:cxnLst/>
                            <a:rect l="0" t="0" r="0" b="0"/>
                            <a:pathLst>
                              <a:path w="103632" h="425196">
                                <a:moveTo>
                                  <a:pt x="0" y="0"/>
                                </a:moveTo>
                                <a:lnTo>
                                  <a:pt x="103632" y="0"/>
                                </a:lnTo>
                                <a:lnTo>
                                  <a:pt x="103632" y="425196"/>
                                </a:lnTo>
                                <a:lnTo>
                                  <a:pt x="0" y="42519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29" name="Shape 794029"/>
                        <wps:cNvSpPr/>
                        <wps:spPr>
                          <a:xfrm>
                            <a:off x="3601212" y="754507"/>
                            <a:ext cx="103632" cy="345948"/>
                          </a:xfrm>
                          <a:custGeom>
                            <a:avLst/>
                            <a:gdLst/>
                            <a:ahLst/>
                            <a:cxnLst/>
                            <a:rect l="0" t="0" r="0" b="0"/>
                            <a:pathLst>
                              <a:path w="103632" h="345948">
                                <a:moveTo>
                                  <a:pt x="0" y="0"/>
                                </a:moveTo>
                                <a:lnTo>
                                  <a:pt x="103632" y="0"/>
                                </a:lnTo>
                                <a:lnTo>
                                  <a:pt x="103632" y="345948"/>
                                </a:lnTo>
                                <a:lnTo>
                                  <a:pt x="0" y="345948"/>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794030" name="Shape 794030"/>
                        <wps:cNvSpPr/>
                        <wps:spPr>
                          <a:xfrm>
                            <a:off x="5340096" y="673735"/>
                            <a:ext cx="103632" cy="426720"/>
                          </a:xfrm>
                          <a:custGeom>
                            <a:avLst/>
                            <a:gdLst/>
                            <a:ahLst/>
                            <a:cxnLst/>
                            <a:rect l="0" t="0" r="0" b="0"/>
                            <a:pathLst>
                              <a:path w="103632" h="426720">
                                <a:moveTo>
                                  <a:pt x="0" y="0"/>
                                </a:moveTo>
                                <a:lnTo>
                                  <a:pt x="103632" y="0"/>
                                </a:lnTo>
                                <a:lnTo>
                                  <a:pt x="103632" y="426720"/>
                                </a:lnTo>
                                <a:lnTo>
                                  <a:pt x="0" y="426720"/>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794031" name="Shape 794031"/>
                        <wps:cNvSpPr/>
                        <wps:spPr>
                          <a:xfrm>
                            <a:off x="1862328" y="528955"/>
                            <a:ext cx="103632" cy="571500"/>
                          </a:xfrm>
                          <a:custGeom>
                            <a:avLst/>
                            <a:gdLst/>
                            <a:ahLst/>
                            <a:cxnLst/>
                            <a:rect l="0" t="0" r="0" b="0"/>
                            <a:pathLst>
                              <a:path w="103632" h="571500">
                                <a:moveTo>
                                  <a:pt x="0" y="0"/>
                                </a:moveTo>
                                <a:lnTo>
                                  <a:pt x="103632" y="0"/>
                                </a:lnTo>
                                <a:lnTo>
                                  <a:pt x="103632" y="571500"/>
                                </a:lnTo>
                                <a:lnTo>
                                  <a:pt x="0" y="571500"/>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10980" name="Shape 10980"/>
                        <wps:cNvSpPr/>
                        <wps:spPr>
                          <a:xfrm>
                            <a:off x="1862328" y="528955"/>
                            <a:ext cx="103632" cy="571500"/>
                          </a:xfrm>
                          <a:custGeom>
                            <a:avLst/>
                            <a:gdLst/>
                            <a:ahLst/>
                            <a:cxnLst/>
                            <a:rect l="0" t="0" r="0" b="0"/>
                            <a:pathLst>
                              <a:path w="103632" h="571500">
                                <a:moveTo>
                                  <a:pt x="0" y="0"/>
                                </a:moveTo>
                                <a:lnTo>
                                  <a:pt x="103632" y="0"/>
                                </a:lnTo>
                                <a:lnTo>
                                  <a:pt x="103632" y="571500"/>
                                </a:lnTo>
                                <a:lnTo>
                                  <a:pt x="0" y="57150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81" name="Shape 10981"/>
                        <wps:cNvSpPr/>
                        <wps:spPr>
                          <a:xfrm>
                            <a:off x="3601212" y="754507"/>
                            <a:ext cx="103632" cy="345948"/>
                          </a:xfrm>
                          <a:custGeom>
                            <a:avLst/>
                            <a:gdLst/>
                            <a:ahLst/>
                            <a:cxnLst/>
                            <a:rect l="0" t="0" r="0" b="0"/>
                            <a:pathLst>
                              <a:path w="103632" h="345948">
                                <a:moveTo>
                                  <a:pt x="0" y="0"/>
                                </a:moveTo>
                                <a:lnTo>
                                  <a:pt x="103632" y="0"/>
                                </a:lnTo>
                                <a:lnTo>
                                  <a:pt x="103632" y="345948"/>
                                </a:lnTo>
                                <a:lnTo>
                                  <a:pt x="0" y="34594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82" name="Shape 10982"/>
                        <wps:cNvSpPr/>
                        <wps:spPr>
                          <a:xfrm>
                            <a:off x="5340096" y="673735"/>
                            <a:ext cx="103632" cy="426720"/>
                          </a:xfrm>
                          <a:custGeom>
                            <a:avLst/>
                            <a:gdLst/>
                            <a:ahLst/>
                            <a:cxnLst/>
                            <a:rect l="0" t="0" r="0" b="0"/>
                            <a:pathLst>
                              <a:path w="103632" h="426720">
                                <a:moveTo>
                                  <a:pt x="0" y="0"/>
                                </a:moveTo>
                                <a:lnTo>
                                  <a:pt x="103632" y="0"/>
                                </a:lnTo>
                                <a:lnTo>
                                  <a:pt x="103632" y="426720"/>
                                </a:lnTo>
                                <a:lnTo>
                                  <a:pt x="0" y="42672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32" name="Shape 794032"/>
                        <wps:cNvSpPr/>
                        <wps:spPr>
                          <a:xfrm>
                            <a:off x="3736848" y="759079"/>
                            <a:ext cx="102108" cy="341376"/>
                          </a:xfrm>
                          <a:custGeom>
                            <a:avLst/>
                            <a:gdLst/>
                            <a:ahLst/>
                            <a:cxnLst/>
                            <a:rect l="0" t="0" r="0" b="0"/>
                            <a:pathLst>
                              <a:path w="102108" h="341376">
                                <a:moveTo>
                                  <a:pt x="0" y="0"/>
                                </a:moveTo>
                                <a:lnTo>
                                  <a:pt x="102108" y="0"/>
                                </a:lnTo>
                                <a:lnTo>
                                  <a:pt x="102108" y="341376"/>
                                </a:lnTo>
                                <a:lnTo>
                                  <a:pt x="0" y="341376"/>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794033" name="Shape 794033"/>
                        <wps:cNvSpPr/>
                        <wps:spPr>
                          <a:xfrm>
                            <a:off x="5475732" y="676783"/>
                            <a:ext cx="102108" cy="423672"/>
                          </a:xfrm>
                          <a:custGeom>
                            <a:avLst/>
                            <a:gdLst/>
                            <a:ahLst/>
                            <a:cxnLst/>
                            <a:rect l="0" t="0" r="0" b="0"/>
                            <a:pathLst>
                              <a:path w="102108" h="423672">
                                <a:moveTo>
                                  <a:pt x="0" y="0"/>
                                </a:moveTo>
                                <a:lnTo>
                                  <a:pt x="102108" y="0"/>
                                </a:lnTo>
                                <a:lnTo>
                                  <a:pt x="102108" y="423672"/>
                                </a:lnTo>
                                <a:lnTo>
                                  <a:pt x="0" y="423672"/>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794034" name="Shape 794034"/>
                        <wps:cNvSpPr/>
                        <wps:spPr>
                          <a:xfrm>
                            <a:off x="1997964" y="533527"/>
                            <a:ext cx="102108" cy="566928"/>
                          </a:xfrm>
                          <a:custGeom>
                            <a:avLst/>
                            <a:gdLst/>
                            <a:ahLst/>
                            <a:cxnLst/>
                            <a:rect l="0" t="0" r="0" b="0"/>
                            <a:pathLst>
                              <a:path w="102108" h="566928">
                                <a:moveTo>
                                  <a:pt x="0" y="0"/>
                                </a:moveTo>
                                <a:lnTo>
                                  <a:pt x="102108" y="0"/>
                                </a:lnTo>
                                <a:lnTo>
                                  <a:pt x="102108" y="566928"/>
                                </a:lnTo>
                                <a:lnTo>
                                  <a:pt x="0" y="566928"/>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10986" name="Shape 10986"/>
                        <wps:cNvSpPr/>
                        <wps:spPr>
                          <a:xfrm>
                            <a:off x="1997964" y="533527"/>
                            <a:ext cx="102108" cy="566928"/>
                          </a:xfrm>
                          <a:custGeom>
                            <a:avLst/>
                            <a:gdLst/>
                            <a:ahLst/>
                            <a:cxnLst/>
                            <a:rect l="0" t="0" r="0" b="0"/>
                            <a:pathLst>
                              <a:path w="102108" h="566928">
                                <a:moveTo>
                                  <a:pt x="0" y="0"/>
                                </a:moveTo>
                                <a:lnTo>
                                  <a:pt x="102108" y="0"/>
                                </a:lnTo>
                                <a:lnTo>
                                  <a:pt x="102108" y="566928"/>
                                </a:lnTo>
                                <a:lnTo>
                                  <a:pt x="0" y="56692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87" name="Shape 10987"/>
                        <wps:cNvSpPr/>
                        <wps:spPr>
                          <a:xfrm>
                            <a:off x="3736848" y="759079"/>
                            <a:ext cx="102108" cy="341376"/>
                          </a:xfrm>
                          <a:custGeom>
                            <a:avLst/>
                            <a:gdLst/>
                            <a:ahLst/>
                            <a:cxnLst/>
                            <a:rect l="0" t="0" r="0" b="0"/>
                            <a:pathLst>
                              <a:path w="102108" h="341376">
                                <a:moveTo>
                                  <a:pt x="0" y="0"/>
                                </a:moveTo>
                                <a:lnTo>
                                  <a:pt x="102108" y="0"/>
                                </a:lnTo>
                                <a:lnTo>
                                  <a:pt x="102108" y="341376"/>
                                </a:lnTo>
                                <a:lnTo>
                                  <a:pt x="0" y="34137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88" name="Shape 10988"/>
                        <wps:cNvSpPr/>
                        <wps:spPr>
                          <a:xfrm>
                            <a:off x="5475732" y="676783"/>
                            <a:ext cx="102108" cy="423672"/>
                          </a:xfrm>
                          <a:custGeom>
                            <a:avLst/>
                            <a:gdLst/>
                            <a:ahLst/>
                            <a:cxnLst/>
                            <a:rect l="0" t="0" r="0" b="0"/>
                            <a:pathLst>
                              <a:path w="102108" h="423672">
                                <a:moveTo>
                                  <a:pt x="0" y="0"/>
                                </a:moveTo>
                                <a:lnTo>
                                  <a:pt x="102108" y="0"/>
                                </a:lnTo>
                                <a:lnTo>
                                  <a:pt x="102108" y="423672"/>
                                </a:lnTo>
                                <a:lnTo>
                                  <a:pt x="0" y="42367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0989" name="Shape 10989"/>
                        <wps:cNvSpPr/>
                        <wps:spPr>
                          <a:xfrm>
                            <a:off x="414274" y="114808"/>
                            <a:ext cx="50800" cy="985647"/>
                          </a:xfrm>
                          <a:custGeom>
                            <a:avLst/>
                            <a:gdLst/>
                            <a:ahLst/>
                            <a:cxnLst/>
                            <a:rect l="0" t="0" r="0" b="0"/>
                            <a:pathLst>
                              <a:path w="50800" h="985647">
                                <a:moveTo>
                                  <a:pt x="25400" y="0"/>
                                </a:moveTo>
                                <a:lnTo>
                                  <a:pt x="50800" y="76200"/>
                                </a:lnTo>
                                <a:lnTo>
                                  <a:pt x="31750" y="76200"/>
                                </a:lnTo>
                                <a:lnTo>
                                  <a:pt x="31750" y="985647"/>
                                </a:lnTo>
                                <a:lnTo>
                                  <a:pt x="19050" y="985647"/>
                                </a:lnTo>
                                <a:lnTo>
                                  <a:pt x="19050" y="76200"/>
                                </a:lnTo>
                                <a:lnTo>
                                  <a:pt x="0" y="76200"/>
                                </a:lnTo>
                                <a:lnTo>
                                  <a:pt x="25400"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10990" name="Shape 10990"/>
                        <wps:cNvSpPr/>
                        <wps:spPr>
                          <a:xfrm>
                            <a:off x="399288" y="1100455"/>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0991" name="Shape 10991"/>
                        <wps:cNvSpPr/>
                        <wps:spPr>
                          <a:xfrm>
                            <a:off x="399288" y="853567"/>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0992" name="Shape 10992"/>
                        <wps:cNvSpPr/>
                        <wps:spPr>
                          <a:xfrm>
                            <a:off x="399288" y="608203"/>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0993" name="Shape 10993"/>
                        <wps:cNvSpPr/>
                        <wps:spPr>
                          <a:xfrm>
                            <a:off x="399288" y="361315"/>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0994" name="Shape 10994"/>
                        <wps:cNvSpPr/>
                        <wps:spPr>
                          <a:xfrm>
                            <a:off x="399288" y="114808"/>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0995" name="Shape 10995"/>
                        <wps:cNvSpPr/>
                        <wps:spPr>
                          <a:xfrm>
                            <a:off x="439674" y="1100455"/>
                            <a:ext cx="5216398" cy="0"/>
                          </a:xfrm>
                          <a:custGeom>
                            <a:avLst/>
                            <a:gdLst/>
                            <a:ahLst/>
                            <a:cxnLst/>
                            <a:rect l="0" t="0" r="0" b="0"/>
                            <a:pathLst>
                              <a:path w="5216398">
                                <a:moveTo>
                                  <a:pt x="0" y="0"/>
                                </a:moveTo>
                                <a:lnTo>
                                  <a:pt x="5216398"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0996" name="Rectangle 10996"/>
                        <wps:cNvSpPr/>
                        <wps:spPr>
                          <a:xfrm rot="-5399999">
                            <a:off x="370330" y="138338"/>
                            <a:ext cx="464940" cy="171769"/>
                          </a:xfrm>
                          <a:prstGeom prst="rect">
                            <a:avLst/>
                          </a:prstGeom>
                          <a:ln>
                            <a:noFill/>
                          </a:ln>
                        </wps:spPr>
                        <wps:txbx>
                          <w:txbxContent>
                            <w:p w14:paraId="0349280B" w14:textId="77777777" w:rsidR="00E26C14" w:rsidRDefault="00CB3576">
                              <w:pPr>
                                <w:spacing w:after="160" w:line="259" w:lineRule="auto"/>
                                <w:ind w:left="0" w:firstLine="0"/>
                              </w:pPr>
                              <w:r>
                                <w:rPr>
                                  <w:color w:val="262626"/>
                                  <w:sz w:val="20"/>
                                </w:rPr>
                                <w:t>13 218</w:t>
                              </w:r>
                            </w:p>
                          </w:txbxContent>
                        </wps:txbx>
                        <wps:bodyPr horzOverflow="overflow" vert="horz" lIns="0" tIns="0" rIns="0" bIns="0" rtlCol="0">
                          <a:noAutofit/>
                        </wps:bodyPr>
                      </wps:wsp>
                      <wps:wsp>
                        <wps:cNvPr id="10997" name="Rectangle 10997"/>
                        <wps:cNvSpPr/>
                        <wps:spPr>
                          <a:xfrm rot="-5399999">
                            <a:off x="2152487" y="433509"/>
                            <a:ext cx="379200" cy="171356"/>
                          </a:xfrm>
                          <a:prstGeom prst="rect">
                            <a:avLst/>
                          </a:prstGeom>
                          <a:ln>
                            <a:noFill/>
                          </a:ln>
                        </wps:spPr>
                        <wps:txbx>
                          <w:txbxContent>
                            <w:p w14:paraId="7FB76E4D" w14:textId="77777777" w:rsidR="00E26C14" w:rsidRDefault="00CB3576">
                              <w:pPr>
                                <w:spacing w:after="160" w:line="259" w:lineRule="auto"/>
                                <w:ind w:left="0" w:firstLine="0"/>
                              </w:pPr>
                              <w:r>
                                <w:rPr>
                                  <w:color w:val="262626"/>
                                  <w:sz w:val="20"/>
                                </w:rPr>
                                <w:t>9 130</w:t>
                              </w:r>
                            </w:p>
                          </w:txbxContent>
                        </wps:txbx>
                        <wps:bodyPr horzOverflow="overflow" vert="horz" lIns="0" tIns="0" rIns="0" bIns="0" rtlCol="0">
                          <a:noAutofit/>
                        </wps:bodyPr>
                      </wps:wsp>
                      <wps:wsp>
                        <wps:cNvPr id="10998" name="Rectangle 10998"/>
                        <wps:cNvSpPr/>
                        <wps:spPr>
                          <a:xfrm rot="-5399999">
                            <a:off x="3848978" y="276561"/>
                            <a:ext cx="464495" cy="171356"/>
                          </a:xfrm>
                          <a:prstGeom prst="rect">
                            <a:avLst/>
                          </a:prstGeom>
                          <a:ln>
                            <a:noFill/>
                          </a:ln>
                        </wps:spPr>
                        <wps:txbx>
                          <w:txbxContent>
                            <w:p w14:paraId="5AB8470F" w14:textId="77777777" w:rsidR="00E26C14" w:rsidRDefault="00CB3576">
                              <w:pPr>
                                <w:spacing w:after="160" w:line="259" w:lineRule="auto"/>
                                <w:ind w:left="0" w:firstLine="0"/>
                              </w:pPr>
                              <w:r>
                                <w:rPr>
                                  <w:color w:val="262626"/>
                                  <w:sz w:val="20"/>
                                </w:rPr>
                                <w:t>10 981</w:t>
                              </w:r>
                            </w:p>
                          </w:txbxContent>
                        </wps:txbx>
                        <wps:bodyPr horzOverflow="overflow" vert="horz" lIns="0" tIns="0" rIns="0" bIns="0" rtlCol="0">
                          <a:noAutofit/>
                        </wps:bodyPr>
                      </wps:wsp>
                      <wps:wsp>
                        <wps:cNvPr id="10999" name="Rectangle 10999"/>
                        <wps:cNvSpPr/>
                        <wps:spPr>
                          <a:xfrm rot="-5399999">
                            <a:off x="774435" y="133559"/>
                            <a:ext cx="464495" cy="171356"/>
                          </a:xfrm>
                          <a:prstGeom prst="rect">
                            <a:avLst/>
                          </a:prstGeom>
                          <a:ln>
                            <a:noFill/>
                          </a:ln>
                        </wps:spPr>
                        <wps:txbx>
                          <w:txbxContent>
                            <w:p w14:paraId="6F7E445E" w14:textId="77777777" w:rsidR="00E26C14" w:rsidRDefault="00CB3576">
                              <w:pPr>
                                <w:spacing w:after="160" w:line="259" w:lineRule="auto"/>
                                <w:ind w:left="0" w:firstLine="0"/>
                              </w:pPr>
                              <w:r>
                                <w:rPr>
                                  <w:color w:val="262626"/>
                                  <w:sz w:val="20"/>
                                </w:rPr>
                                <w:t>13 301</w:t>
                              </w:r>
                            </w:p>
                          </w:txbxContent>
                        </wps:txbx>
                        <wps:bodyPr horzOverflow="overflow" vert="horz" lIns="0" tIns="0" rIns="0" bIns="0" rtlCol="0">
                          <a:noAutofit/>
                        </wps:bodyPr>
                      </wps:wsp>
                      <wps:wsp>
                        <wps:cNvPr id="11000" name="Rectangle 11000"/>
                        <wps:cNvSpPr/>
                        <wps:spPr>
                          <a:xfrm rot="-5399999">
                            <a:off x="2556347" y="422587"/>
                            <a:ext cx="379200" cy="171356"/>
                          </a:xfrm>
                          <a:prstGeom prst="rect">
                            <a:avLst/>
                          </a:prstGeom>
                          <a:ln>
                            <a:noFill/>
                          </a:ln>
                        </wps:spPr>
                        <wps:txbx>
                          <w:txbxContent>
                            <w:p w14:paraId="76FA16F6" w14:textId="77777777" w:rsidR="00E26C14" w:rsidRDefault="00CB3576">
                              <w:pPr>
                                <w:spacing w:after="160" w:line="259" w:lineRule="auto"/>
                                <w:ind w:left="0" w:firstLine="0"/>
                              </w:pPr>
                              <w:r>
                                <w:rPr>
                                  <w:color w:val="262626"/>
                                  <w:sz w:val="20"/>
                                </w:rPr>
                                <w:t>9 306</w:t>
                              </w:r>
                            </w:p>
                          </w:txbxContent>
                        </wps:txbx>
                        <wps:bodyPr horzOverflow="overflow" vert="horz" lIns="0" tIns="0" rIns="0" bIns="0" rtlCol="0">
                          <a:noAutofit/>
                        </wps:bodyPr>
                      </wps:wsp>
                      <wps:wsp>
                        <wps:cNvPr id="11001" name="Rectangle 11001"/>
                        <wps:cNvSpPr/>
                        <wps:spPr>
                          <a:xfrm rot="-5399999">
                            <a:off x="4252838" y="273259"/>
                            <a:ext cx="464495" cy="171356"/>
                          </a:xfrm>
                          <a:prstGeom prst="rect">
                            <a:avLst/>
                          </a:prstGeom>
                          <a:ln>
                            <a:noFill/>
                          </a:ln>
                        </wps:spPr>
                        <wps:txbx>
                          <w:txbxContent>
                            <w:p w14:paraId="5696852A" w14:textId="77777777" w:rsidR="00E26C14" w:rsidRDefault="00CB3576">
                              <w:pPr>
                                <w:spacing w:after="160" w:line="259" w:lineRule="auto"/>
                                <w:ind w:left="0" w:firstLine="0"/>
                              </w:pPr>
                              <w:r>
                                <w:rPr>
                                  <w:color w:val="262626"/>
                                  <w:sz w:val="20"/>
                                </w:rPr>
                                <w:t>11 034</w:t>
                              </w:r>
                            </w:p>
                          </w:txbxContent>
                        </wps:txbx>
                        <wps:bodyPr horzOverflow="overflow" vert="horz" lIns="0" tIns="0" rIns="0" bIns="0" rtlCol="0">
                          <a:noAutofit/>
                        </wps:bodyPr>
                      </wps:wsp>
                      <wps:wsp>
                        <wps:cNvPr id="11002" name="Rectangle 11002"/>
                        <wps:cNvSpPr/>
                        <wps:spPr>
                          <a:xfrm rot="-5399999">
                            <a:off x="1043548" y="131781"/>
                            <a:ext cx="464495" cy="171356"/>
                          </a:xfrm>
                          <a:prstGeom prst="rect">
                            <a:avLst/>
                          </a:prstGeom>
                          <a:ln>
                            <a:noFill/>
                          </a:ln>
                        </wps:spPr>
                        <wps:txbx>
                          <w:txbxContent>
                            <w:p w14:paraId="23CAC1C0" w14:textId="77777777" w:rsidR="00E26C14" w:rsidRDefault="00CB3576">
                              <w:pPr>
                                <w:spacing w:after="160" w:line="259" w:lineRule="auto"/>
                                <w:ind w:left="0" w:firstLine="0"/>
                              </w:pPr>
                              <w:r>
                                <w:rPr>
                                  <w:sz w:val="20"/>
                                </w:rPr>
                                <w:t>13 332</w:t>
                              </w:r>
                            </w:p>
                          </w:txbxContent>
                        </wps:txbx>
                        <wps:bodyPr horzOverflow="overflow" vert="horz" lIns="0" tIns="0" rIns="0" bIns="0" rtlCol="0">
                          <a:noAutofit/>
                        </wps:bodyPr>
                      </wps:wsp>
                      <wps:wsp>
                        <wps:cNvPr id="11003" name="Rectangle 11003"/>
                        <wps:cNvSpPr/>
                        <wps:spPr>
                          <a:xfrm rot="-5399999">
                            <a:off x="2825460" y="418269"/>
                            <a:ext cx="379200" cy="171356"/>
                          </a:xfrm>
                          <a:prstGeom prst="rect">
                            <a:avLst/>
                          </a:prstGeom>
                          <a:ln>
                            <a:noFill/>
                          </a:ln>
                        </wps:spPr>
                        <wps:txbx>
                          <w:txbxContent>
                            <w:p w14:paraId="6E4618A6" w14:textId="77777777" w:rsidR="00E26C14" w:rsidRDefault="00CB3576">
                              <w:pPr>
                                <w:spacing w:after="160" w:line="259" w:lineRule="auto"/>
                                <w:ind w:left="0" w:firstLine="0"/>
                              </w:pPr>
                              <w:r>
                                <w:rPr>
                                  <w:sz w:val="20"/>
                                </w:rPr>
                                <w:t>9 375</w:t>
                              </w:r>
                            </w:p>
                          </w:txbxContent>
                        </wps:txbx>
                        <wps:bodyPr horzOverflow="overflow" vert="horz" lIns="0" tIns="0" rIns="0" bIns="0" rtlCol="0">
                          <a:noAutofit/>
                        </wps:bodyPr>
                      </wps:wsp>
                      <wps:wsp>
                        <wps:cNvPr id="11004" name="Rectangle 11004"/>
                        <wps:cNvSpPr/>
                        <wps:spPr>
                          <a:xfrm rot="-5399999">
                            <a:off x="4521951" y="278974"/>
                            <a:ext cx="464495" cy="171356"/>
                          </a:xfrm>
                          <a:prstGeom prst="rect">
                            <a:avLst/>
                          </a:prstGeom>
                          <a:ln>
                            <a:noFill/>
                          </a:ln>
                        </wps:spPr>
                        <wps:txbx>
                          <w:txbxContent>
                            <w:p w14:paraId="521799AA" w14:textId="77777777" w:rsidR="00E26C14" w:rsidRDefault="00CB3576">
                              <w:pPr>
                                <w:spacing w:after="160" w:line="259" w:lineRule="auto"/>
                                <w:ind w:left="0" w:firstLine="0"/>
                              </w:pPr>
                              <w:r>
                                <w:rPr>
                                  <w:sz w:val="20"/>
                                </w:rPr>
                                <w:t>10 943</w:t>
                              </w:r>
                            </w:p>
                          </w:txbxContent>
                        </wps:txbx>
                        <wps:bodyPr horzOverflow="overflow" vert="horz" lIns="0" tIns="0" rIns="0" bIns="0" rtlCol="0">
                          <a:noAutofit/>
                        </wps:bodyPr>
                      </wps:wsp>
                      <wps:wsp>
                        <wps:cNvPr id="11005" name="Rectangle 11005"/>
                        <wps:cNvSpPr/>
                        <wps:spPr>
                          <a:xfrm rot="-5399999">
                            <a:off x="1178294" y="133941"/>
                            <a:ext cx="464495" cy="171355"/>
                          </a:xfrm>
                          <a:prstGeom prst="rect">
                            <a:avLst/>
                          </a:prstGeom>
                          <a:ln>
                            <a:noFill/>
                          </a:ln>
                        </wps:spPr>
                        <wps:txbx>
                          <w:txbxContent>
                            <w:p w14:paraId="31EC0F97" w14:textId="77777777" w:rsidR="00E26C14" w:rsidRDefault="00CB3576">
                              <w:pPr>
                                <w:spacing w:after="160" w:line="259" w:lineRule="auto"/>
                                <w:ind w:left="0" w:firstLine="0"/>
                              </w:pPr>
                              <w:r>
                                <w:rPr>
                                  <w:sz w:val="20"/>
                                </w:rPr>
                                <w:t>13 295</w:t>
                              </w:r>
                            </w:p>
                          </w:txbxContent>
                        </wps:txbx>
                        <wps:bodyPr horzOverflow="overflow" vert="horz" lIns="0" tIns="0" rIns="0" bIns="0" rtlCol="0">
                          <a:noAutofit/>
                        </wps:bodyPr>
                      </wps:wsp>
                      <wps:wsp>
                        <wps:cNvPr id="11006" name="Rectangle 11006"/>
                        <wps:cNvSpPr/>
                        <wps:spPr>
                          <a:xfrm rot="-5399999">
                            <a:off x="2959827" y="415475"/>
                            <a:ext cx="379200" cy="171356"/>
                          </a:xfrm>
                          <a:prstGeom prst="rect">
                            <a:avLst/>
                          </a:prstGeom>
                          <a:ln>
                            <a:noFill/>
                          </a:ln>
                        </wps:spPr>
                        <wps:txbx>
                          <w:txbxContent>
                            <w:p w14:paraId="61BA8390" w14:textId="77777777" w:rsidR="00E26C14" w:rsidRDefault="00CB3576">
                              <w:pPr>
                                <w:spacing w:after="160" w:line="259" w:lineRule="auto"/>
                                <w:ind w:left="0" w:firstLine="0"/>
                              </w:pPr>
                              <w:r>
                                <w:rPr>
                                  <w:sz w:val="20"/>
                                </w:rPr>
                                <w:t>9 421</w:t>
                              </w:r>
                            </w:p>
                          </w:txbxContent>
                        </wps:txbx>
                        <wps:bodyPr horzOverflow="overflow" vert="horz" lIns="0" tIns="0" rIns="0" bIns="0" rtlCol="0">
                          <a:noAutofit/>
                        </wps:bodyPr>
                      </wps:wsp>
                      <wps:wsp>
                        <wps:cNvPr id="11007" name="Rectangle 11007"/>
                        <wps:cNvSpPr/>
                        <wps:spPr>
                          <a:xfrm rot="-5399999">
                            <a:off x="4656443" y="278086"/>
                            <a:ext cx="464495" cy="171356"/>
                          </a:xfrm>
                          <a:prstGeom prst="rect">
                            <a:avLst/>
                          </a:prstGeom>
                          <a:ln>
                            <a:noFill/>
                          </a:ln>
                        </wps:spPr>
                        <wps:txbx>
                          <w:txbxContent>
                            <w:p w14:paraId="423DCABB" w14:textId="77777777" w:rsidR="00E26C14" w:rsidRDefault="00CB3576">
                              <w:pPr>
                                <w:spacing w:after="160" w:line="259" w:lineRule="auto"/>
                                <w:ind w:left="0" w:firstLine="0"/>
                              </w:pPr>
                              <w:r>
                                <w:rPr>
                                  <w:sz w:val="20"/>
                                </w:rPr>
                                <w:t>10 956</w:t>
                              </w:r>
                            </w:p>
                          </w:txbxContent>
                        </wps:txbx>
                        <wps:bodyPr horzOverflow="overflow" vert="horz" lIns="0" tIns="0" rIns="0" bIns="0" rtlCol="0">
                          <a:noAutofit/>
                        </wps:bodyPr>
                      </wps:wsp>
                      <wps:wsp>
                        <wps:cNvPr id="11008" name="Rectangle 11008"/>
                        <wps:cNvSpPr/>
                        <wps:spPr>
                          <a:xfrm rot="-5399999">
                            <a:off x="1581900" y="137242"/>
                            <a:ext cx="464495" cy="171356"/>
                          </a:xfrm>
                          <a:prstGeom prst="rect">
                            <a:avLst/>
                          </a:prstGeom>
                          <a:ln>
                            <a:noFill/>
                          </a:ln>
                        </wps:spPr>
                        <wps:txbx>
                          <w:txbxContent>
                            <w:p w14:paraId="60EB58CA" w14:textId="77777777" w:rsidR="00E26C14" w:rsidRDefault="00CB3576">
                              <w:pPr>
                                <w:spacing w:after="160" w:line="259" w:lineRule="auto"/>
                                <w:ind w:left="0" w:firstLine="0"/>
                              </w:pPr>
                              <w:r>
                                <w:rPr>
                                  <w:sz w:val="20"/>
                                </w:rPr>
                                <w:t>13 241</w:t>
                              </w:r>
                            </w:p>
                          </w:txbxContent>
                        </wps:txbx>
                        <wps:bodyPr horzOverflow="overflow" vert="horz" lIns="0" tIns="0" rIns="0" bIns="0" rtlCol="0">
                          <a:noAutofit/>
                        </wps:bodyPr>
                      </wps:wsp>
                      <wps:wsp>
                        <wps:cNvPr id="11009" name="Rectangle 11009"/>
                        <wps:cNvSpPr/>
                        <wps:spPr>
                          <a:xfrm rot="-5399999">
                            <a:off x="3363686" y="410014"/>
                            <a:ext cx="379200" cy="171356"/>
                          </a:xfrm>
                          <a:prstGeom prst="rect">
                            <a:avLst/>
                          </a:prstGeom>
                          <a:ln>
                            <a:noFill/>
                          </a:ln>
                        </wps:spPr>
                        <wps:txbx>
                          <w:txbxContent>
                            <w:p w14:paraId="63E2974E" w14:textId="77777777" w:rsidR="00E26C14" w:rsidRDefault="00CB3576">
                              <w:pPr>
                                <w:spacing w:after="160" w:line="259" w:lineRule="auto"/>
                                <w:ind w:left="0" w:firstLine="0"/>
                              </w:pPr>
                              <w:r>
                                <w:rPr>
                                  <w:sz w:val="20"/>
                                </w:rPr>
                                <w:t>9 510</w:t>
                              </w:r>
                            </w:p>
                          </w:txbxContent>
                        </wps:txbx>
                        <wps:bodyPr horzOverflow="overflow" vert="horz" lIns="0" tIns="0" rIns="0" bIns="0" rtlCol="0">
                          <a:noAutofit/>
                        </wps:bodyPr>
                      </wps:wsp>
                      <wps:wsp>
                        <wps:cNvPr id="11010" name="Rectangle 11010"/>
                        <wps:cNvSpPr/>
                        <wps:spPr>
                          <a:xfrm rot="-5399999">
                            <a:off x="5060304" y="281768"/>
                            <a:ext cx="464495" cy="171356"/>
                          </a:xfrm>
                          <a:prstGeom prst="rect">
                            <a:avLst/>
                          </a:prstGeom>
                          <a:ln>
                            <a:noFill/>
                          </a:ln>
                        </wps:spPr>
                        <wps:txbx>
                          <w:txbxContent>
                            <w:p w14:paraId="78DCE9FF" w14:textId="77777777" w:rsidR="00E26C14" w:rsidRDefault="00CB3576">
                              <w:pPr>
                                <w:spacing w:after="160" w:line="259" w:lineRule="auto"/>
                                <w:ind w:left="0" w:firstLine="0"/>
                              </w:pPr>
                              <w:r>
                                <w:rPr>
                                  <w:sz w:val="20"/>
                                </w:rPr>
                                <w:t>10 898</w:t>
                              </w:r>
                            </w:p>
                          </w:txbxContent>
                        </wps:txbx>
                        <wps:bodyPr horzOverflow="overflow" vert="horz" lIns="0" tIns="0" rIns="0" bIns="0" rtlCol="0">
                          <a:noAutofit/>
                        </wps:bodyPr>
                      </wps:wsp>
                      <wps:wsp>
                        <wps:cNvPr id="11011" name="Rectangle 11011"/>
                        <wps:cNvSpPr/>
                        <wps:spPr>
                          <a:xfrm rot="-5399999">
                            <a:off x="1851013" y="139655"/>
                            <a:ext cx="464495" cy="171356"/>
                          </a:xfrm>
                          <a:prstGeom prst="rect">
                            <a:avLst/>
                          </a:prstGeom>
                          <a:ln>
                            <a:noFill/>
                          </a:ln>
                        </wps:spPr>
                        <wps:txbx>
                          <w:txbxContent>
                            <w:p w14:paraId="6A8021A5" w14:textId="77777777" w:rsidR="00E26C14" w:rsidRDefault="00CB3576">
                              <w:pPr>
                                <w:spacing w:after="160" w:line="259" w:lineRule="auto"/>
                                <w:ind w:left="0" w:firstLine="0"/>
                              </w:pPr>
                              <w:r>
                                <w:rPr>
                                  <w:sz w:val="20"/>
                                </w:rPr>
                                <w:t>13 205</w:t>
                              </w:r>
                            </w:p>
                          </w:txbxContent>
                        </wps:txbx>
                        <wps:bodyPr horzOverflow="overflow" vert="horz" lIns="0" tIns="0" rIns="0" bIns="0" rtlCol="0">
                          <a:noAutofit/>
                        </wps:bodyPr>
                      </wps:wsp>
                      <wps:wsp>
                        <wps:cNvPr id="11012" name="Rectangle 11012"/>
                        <wps:cNvSpPr/>
                        <wps:spPr>
                          <a:xfrm rot="-5399999">
                            <a:off x="3632799" y="408871"/>
                            <a:ext cx="379200" cy="171356"/>
                          </a:xfrm>
                          <a:prstGeom prst="rect">
                            <a:avLst/>
                          </a:prstGeom>
                          <a:ln>
                            <a:noFill/>
                          </a:ln>
                        </wps:spPr>
                        <wps:txbx>
                          <w:txbxContent>
                            <w:p w14:paraId="64549AE6" w14:textId="77777777" w:rsidR="00E26C14" w:rsidRDefault="00CB3576">
                              <w:pPr>
                                <w:spacing w:after="160" w:line="259" w:lineRule="auto"/>
                                <w:ind w:left="0" w:firstLine="0"/>
                              </w:pPr>
                              <w:r>
                                <w:rPr>
                                  <w:sz w:val="20"/>
                                </w:rPr>
                                <w:t>9 531</w:t>
                              </w:r>
                            </w:p>
                          </w:txbxContent>
                        </wps:txbx>
                        <wps:bodyPr horzOverflow="overflow" vert="horz" lIns="0" tIns="0" rIns="0" bIns="0" rtlCol="0">
                          <a:noAutofit/>
                        </wps:bodyPr>
                      </wps:wsp>
                      <wps:wsp>
                        <wps:cNvPr id="11013" name="Rectangle 11013"/>
                        <wps:cNvSpPr/>
                        <wps:spPr>
                          <a:xfrm rot="-5399999">
                            <a:off x="5329417" y="283292"/>
                            <a:ext cx="464495" cy="171356"/>
                          </a:xfrm>
                          <a:prstGeom prst="rect">
                            <a:avLst/>
                          </a:prstGeom>
                          <a:ln>
                            <a:noFill/>
                          </a:ln>
                        </wps:spPr>
                        <wps:txbx>
                          <w:txbxContent>
                            <w:p w14:paraId="288770C8" w14:textId="77777777" w:rsidR="00E26C14" w:rsidRDefault="00CB3576">
                              <w:pPr>
                                <w:spacing w:after="160" w:line="259" w:lineRule="auto"/>
                                <w:ind w:left="0" w:firstLine="0"/>
                              </w:pPr>
                              <w:r>
                                <w:rPr>
                                  <w:sz w:val="20"/>
                                </w:rPr>
                                <w:t>10 871</w:t>
                              </w:r>
                            </w:p>
                          </w:txbxContent>
                        </wps:txbx>
                        <wps:bodyPr horzOverflow="overflow" vert="horz" lIns="0" tIns="0" rIns="0" bIns="0" rtlCol="0">
                          <a:noAutofit/>
                        </wps:bodyPr>
                      </wps:wsp>
                      <wps:wsp>
                        <wps:cNvPr id="11014" name="Rectangle 11014"/>
                        <wps:cNvSpPr/>
                        <wps:spPr>
                          <a:xfrm>
                            <a:off x="64313" y="1042162"/>
                            <a:ext cx="342693" cy="171356"/>
                          </a:xfrm>
                          <a:prstGeom prst="rect">
                            <a:avLst/>
                          </a:prstGeom>
                          <a:ln>
                            <a:noFill/>
                          </a:ln>
                        </wps:spPr>
                        <wps:txbx>
                          <w:txbxContent>
                            <w:p w14:paraId="3101606D" w14:textId="77777777" w:rsidR="00E26C14" w:rsidRDefault="00CB3576">
                              <w:pPr>
                                <w:spacing w:after="160" w:line="259" w:lineRule="auto"/>
                                <w:ind w:left="0" w:firstLine="0"/>
                              </w:pPr>
                              <w:r>
                                <w:rPr>
                                  <w:color w:val="262626"/>
                                  <w:sz w:val="20"/>
                                </w:rPr>
                                <w:t>4000</w:t>
                              </w:r>
                            </w:p>
                          </w:txbxContent>
                        </wps:txbx>
                        <wps:bodyPr horzOverflow="overflow" vert="horz" lIns="0" tIns="0" rIns="0" bIns="0" rtlCol="0">
                          <a:noAutofit/>
                        </wps:bodyPr>
                      </wps:wsp>
                      <wps:wsp>
                        <wps:cNvPr id="11015" name="Rectangle 11015"/>
                        <wps:cNvSpPr/>
                        <wps:spPr>
                          <a:xfrm>
                            <a:off x="64313" y="795909"/>
                            <a:ext cx="342693" cy="171356"/>
                          </a:xfrm>
                          <a:prstGeom prst="rect">
                            <a:avLst/>
                          </a:prstGeom>
                          <a:ln>
                            <a:noFill/>
                          </a:ln>
                        </wps:spPr>
                        <wps:txbx>
                          <w:txbxContent>
                            <w:p w14:paraId="67F0C9FF" w14:textId="77777777" w:rsidR="00E26C14" w:rsidRDefault="00CB3576">
                              <w:pPr>
                                <w:spacing w:after="160" w:line="259" w:lineRule="auto"/>
                                <w:ind w:left="0" w:firstLine="0"/>
                              </w:pPr>
                              <w:r>
                                <w:rPr>
                                  <w:color w:val="262626"/>
                                  <w:sz w:val="20"/>
                                </w:rPr>
                                <w:t>8000</w:t>
                              </w:r>
                            </w:p>
                          </w:txbxContent>
                        </wps:txbx>
                        <wps:bodyPr horzOverflow="overflow" vert="horz" lIns="0" tIns="0" rIns="0" bIns="0" rtlCol="0">
                          <a:noAutofit/>
                        </wps:bodyPr>
                      </wps:wsp>
                      <wps:wsp>
                        <wps:cNvPr id="11016" name="Rectangle 11016"/>
                        <wps:cNvSpPr/>
                        <wps:spPr>
                          <a:xfrm>
                            <a:off x="0" y="549275"/>
                            <a:ext cx="427988" cy="171356"/>
                          </a:xfrm>
                          <a:prstGeom prst="rect">
                            <a:avLst/>
                          </a:prstGeom>
                          <a:ln>
                            <a:noFill/>
                          </a:ln>
                        </wps:spPr>
                        <wps:txbx>
                          <w:txbxContent>
                            <w:p w14:paraId="699E2E0F" w14:textId="77777777" w:rsidR="00E26C14" w:rsidRDefault="00CB3576">
                              <w:pPr>
                                <w:spacing w:after="160" w:line="259" w:lineRule="auto"/>
                                <w:ind w:left="0" w:firstLine="0"/>
                              </w:pPr>
                              <w:r>
                                <w:rPr>
                                  <w:color w:val="262626"/>
                                  <w:sz w:val="20"/>
                                </w:rPr>
                                <w:t>12000</w:t>
                              </w:r>
                            </w:p>
                          </w:txbxContent>
                        </wps:txbx>
                        <wps:bodyPr horzOverflow="overflow" vert="horz" lIns="0" tIns="0" rIns="0" bIns="0" rtlCol="0">
                          <a:noAutofit/>
                        </wps:bodyPr>
                      </wps:wsp>
                      <wps:wsp>
                        <wps:cNvPr id="11017" name="Rectangle 11017"/>
                        <wps:cNvSpPr/>
                        <wps:spPr>
                          <a:xfrm>
                            <a:off x="0" y="302768"/>
                            <a:ext cx="427988" cy="171356"/>
                          </a:xfrm>
                          <a:prstGeom prst="rect">
                            <a:avLst/>
                          </a:prstGeom>
                          <a:ln>
                            <a:noFill/>
                          </a:ln>
                        </wps:spPr>
                        <wps:txbx>
                          <w:txbxContent>
                            <w:p w14:paraId="35DC4B43" w14:textId="77777777" w:rsidR="00E26C14" w:rsidRDefault="00CB3576">
                              <w:pPr>
                                <w:spacing w:after="160" w:line="259" w:lineRule="auto"/>
                                <w:ind w:left="0" w:firstLine="0"/>
                              </w:pPr>
                              <w:r>
                                <w:rPr>
                                  <w:color w:val="262626"/>
                                  <w:sz w:val="20"/>
                                </w:rPr>
                                <w:t>16000</w:t>
                              </w:r>
                            </w:p>
                          </w:txbxContent>
                        </wps:txbx>
                        <wps:bodyPr horzOverflow="overflow" vert="horz" lIns="0" tIns="0" rIns="0" bIns="0" rtlCol="0">
                          <a:noAutofit/>
                        </wps:bodyPr>
                      </wps:wsp>
                      <wps:wsp>
                        <wps:cNvPr id="11018" name="Rectangle 11018"/>
                        <wps:cNvSpPr/>
                        <wps:spPr>
                          <a:xfrm>
                            <a:off x="0" y="56388"/>
                            <a:ext cx="427988" cy="171356"/>
                          </a:xfrm>
                          <a:prstGeom prst="rect">
                            <a:avLst/>
                          </a:prstGeom>
                          <a:ln>
                            <a:noFill/>
                          </a:ln>
                        </wps:spPr>
                        <wps:txbx>
                          <w:txbxContent>
                            <w:p w14:paraId="376D9198" w14:textId="77777777" w:rsidR="00E26C14" w:rsidRDefault="00CB3576">
                              <w:pPr>
                                <w:spacing w:after="160" w:line="259" w:lineRule="auto"/>
                                <w:ind w:left="0" w:firstLine="0"/>
                              </w:pPr>
                              <w:r>
                                <w:rPr>
                                  <w:color w:val="262626"/>
                                  <w:sz w:val="20"/>
                                </w:rPr>
                                <w:t>20000</w:t>
                              </w:r>
                            </w:p>
                          </w:txbxContent>
                        </wps:txbx>
                        <wps:bodyPr horzOverflow="overflow" vert="horz" lIns="0" tIns="0" rIns="0" bIns="0" rtlCol="0">
                          <a:noAutofit/>
                        </wps:bodyPr>
                      </wps:wsp>
                      <wps:wsp>
                        <wps:cNvPr id="11019" name="Rectangle 11019"/>
                        <wps:cNvSpPr/>
                        <wps:spPr>
                          <a:xfrm>
                            <a:off x="626110" y="1196340"/>
                            <a:ext cx="1816171" cy="154840"/>
                          </a:xfrm>
                          <a:prstGeom prst="rect">
                            <a:avLst/>
                          </a:prstGeom>
                          <a:ln>
                            <a:noFill/>
                          </a:ln>
                        </wps:spPr>
                        <wps:txbx>
                          <w:txbxContent>
                            <w:p w14:paraId="595C22B9" w14:textId="77777777" w:rsidR="00E26C14" w:rsidRDefault="00CB3576">
                              <w:pPr>
                                <w:spacing w:after="160" w:line="259" w:lineRule="auto"/>
                                <w:ind w:left="0" w:firstLine="0"/>
                              </w:pPr>
                              <w:r>
                                <w:rPr>
                                  <w:sz w:val="18"/>
                                </w:rPr>
                                <w:t>stopień znaczny bez schorzeń</w:t>
                              </w:r>
                            </w:p>
                          </w:txbxContent>
                        </wps:txbx>
                        <wps:bodyPr horzOverflow="overflow" vert="horz" lIns="0" tIns="0" rIns="0" bIns="0" rtlCol="0">
                          <a:noAutofit/>
                        </wps:bodyPr>
                      </wps:wsp>
                      <wps:wsp>
                        <wps:cNvPr id="11020" name="Rectangle 11020"/>
                        <wps:cNvSpPr/>
                        <wps:spPr>
                          <a:xfrm>
                            <a:off x="2295779" y="1196340"/>
                            <a:ext cx="1999810" cy="154840"/>
                          </a:xfrm>
                          <a:prstGeom prst="rect">
                            <a:avLst/>
                          </a:prstGeom>
                          <a:ln>
                            <a:noFill/>
                          </a:ln>
                        </wps:spPr>
                        <wps:txbx>
                          <w:txbxContent>
                            <w:p w14:paraId="0CFD2C41" w14:textId="77777777" w:rsidR="00E26C14" w:rsidRDefault="00CB3576">
                              <w:pPr>
                                <w:spacing w:after="160" w:line="259" w:lineRule="auto"/>
                                <w:ind w:left="0" w:firstLine="0"/>
                              </w:pPr>
                              <w:r>
                                <w:rPr>
                                  <w:sz w:val="18"/>
                                </w:rPr>
                                <w:t>stopień znaczny ze schorzeniami</w:t>
                              </w:r>
                            </w:p>
                          </w:txbxContent>
                        </wps:txbx>
                        <wps:bodyPr horzOverflow="overflow" vert="horz" lIns="0" tIns="0" rIns="0" bIns="0" rtlCol="0">
                          <a:noAutofit/>
                        </wps:bodyPr>
                      </wps:wsp>
                      <wps:wsp>
                        <wps:cNvPr id="11021" name="Rectangle 11021"/>
                        <wps:cNvSpPr/>
                        <wps:spPr>
                          <a:xfrm>
                            <a:off x="4111117" y="1196340"/>
                            <a:ext cx="1799145" cy="154840"/>
                          </a:xfrm>
                          <a:prstGeom prst="rect">
                            <a:avLst/>
                          </a:prstGeom>
                          <a:ln>
                            <a:noFill/>
                          </a:ln>
                        </wps:spPr>
                        <wps:txbx>
                          <w:txbxContent>
                            <w:p w14:paraId="38FE68FC" w14:textId="77777777" w:rsidR="00E26C14" w:rsidRDefault="00CB3576">
                              <w:pPr>
                                <w:spacing w:after="160" w:line="259" w:lineRule="auto"/>
                                <w:ind w:left="0" w:firstLine="0"/>
                              </w:pPr>
                              <w:r>
                                <w:rPr>
                                  <w:sz w:val="18"/>
                                </w:rPr>
                                <w:t>stopień lekki ze schorzeniami</w:t>
                              </w:r>
                            </w:p>
                          </w:txbxContent>
                        </wps:txbx>
                        <wps:bodyPr horzOverflow="overflow" vert="horz" lIns="0" tIns="0" rIns="0" bIns="0" rtlCol="0">
                          <a:noAutofit/>
                        </wps:bodyPr>
                      </wps:wsp>
                      <wps:wsp>
                        <wps:cNvPr id="11023" name="Rectangle 11023"/>
                        <wps:cNvSpPr/>
                        <wps:spPr>
                          <a:xfrm>
                            <a:off x="2457958" y="0"/>
                            <a:ext cx="1071653" cy="171356"/>
                          </a:xfrm>
                          <a:prstGeom prst="rect">
                            <a:avLst/>
                          </a:prstGeom>
                          <a:ln>
                            <a:noFill/>
                          </a:ln>
                        </wps:spPr>
                        <wps:txbx>
                          <w:txbxContent>
                            <w:p w14:paraId="2685E47B" w14:textId="77777777" w:rsidR="00E26C14" w:rsidRDefault="00CB3576">
                              <w:pPr>
                                <w:spacing w:after="160" w:line="259" w:lineRule="auto"/>
                                <w:ind w:left="0" w:firstLine="0"/>
                              </w:pPr>
                              <w:r>
                                <w:rPr>
                                  <w:sz w:val="20"/>
                                </w:rPr>
                                <w:t>SCHORZENIAMI</w:t>
                              </w:r>
                            </w:p>
                          </w:txbxContent>
                        </wps:txbx>
                        <wps:bodyPr horzOverflow="overflow" vert="horz" lIns="0" tIns="0" rIns="0" bIns="0" rtlCol="0">
                          <a:noAutofit/>
                        </wps:bodyPr>
                      </wps:wsp>
                      <wps:wsp>
                        <wps:cNvPr id="794035" name="Shape 794035"/>
                        <wps:cNvSpPr/>
                        <wps:spPr>
                          <a:xfrm>
                            <a:off x="86551" y="1459684"/>
                            <a:ext cx="55806" cy="55807"/>
                          </a:xfrm>
                          <a:custGeom>
                            <a:avLst/>
                            <a:gdLst/>
                            <a:ahLst/>
                            <a:cxnLst/>
                            <a:rect l="0" t="0" r="0" b="0"/>
                            <a:pathLst>
                              <a:path w="55806" h="55807">
                                <a:moveTo>
                                  <a:pt x="0" y="0"/>
                                </a:moveTo>
                                <a:lnTo>
                                  <a:pt x="55806" y="0"/>
                                </a:lnTo>
                                <a:lnTo>
                                  <a:pt x="55806" y="55807"/>
                                </a:lnTo>
                                <a:lnTo>
                                  <a:pt x="0" y="55807"/>
                                </a:lnTo>
                                <a:lnTo>
                                  <a:pt x="0" y="0"/>
                                </a:lnTo>
                              </a:path>
                            </a:pathLst>
                          </a:custGeom>
                          <a:ln w="0" cap="flat">
                            <a:round/>
                          </a:ln>
                        </wps:spPr>
                        <wps:style>
                          <a:lnRef idx="0">
                            <a:srgbClr val="000000">
                              <a:alpha val="0"/>
                            </a:srgbClr>
                          </a:lnRef>
                          <a:fillRef idx="1">
                            <a:srgbClr val="D1BBD7"/>
                          </a:fillRef>
                          <a:effectRef idx="0">
                            <a:scrgbClr r="0" g="0" b="0"/>
                          </a:effectRef>
                          <a:fontRef idx="none"/>
                        </wps:style>
                        <wps:bodyPr/>
                      </wps:wsp>
                      <wps:wsp>
                        <wps:cNvPr id="11025" name="Shape 11025"/>
                        <wps:cNvSpPr/>
                        <wps:spPr>
                          <a:xfrm>
                            <a:off x="86551" y="1459684"/>
                            <a:ext cx="55806" cy="55807"/>
                          </a:xfrm>
                          <a:custGeom>
                            <a:avLst/>
                            <a:gdLst/>
                            <a:ahLst/>
                            <a:cxnLst/>
                            <a:rect l="0" t="0" r="0" b="0"/>
                            <a:pathLst>
                              <a:path w="55806" h="55807">
                                <a:moveTo>
                                  <a:pt x="0" y="55807"/>
                                </a:moveTo>
                                <a:lnTo>
                                  <a:pt x="55806" y="55807"/>
                                </a:lnTo>
                                <a:lnTo>
                                  <a:pt x="5580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26" name="Rectangle 11026"/>
                        <wps:cNvSpPr/>
                        <wps:spPr>
                          <a:xfrm>
                            <a:off x="165811" y="1440180"/>
                            <a:ext cx="451819" cy="138323"/>
                          </a:xfrm>
                          <a:prstGeom prst="rect">
                            <a:avLst/>
                          </a:prstGeom>
                          <a:ln>
                            <a:noFill/>
                          </a:ln>
                        </wps:spPr>
                        <wps:txbx>
                          <w:txbxContent>
                            <w:p w14:paraId="4B3559CC" w14:textId="77777777" w:rsidR="00E26C14" w:rsidRDefault="00CB3576">
                              <w:pPr>
                                <w:spacing w:after="160" w:line="259" w:lineRule="auto"/>
                                <w:ind w:left="0" w:firstLine="0"/>
                              </w:pPr>
                              <w:r>
                                <w:rPr>
                                  <w:color w:val="262626"/>
                                  <w:sz w:val="16"/>
                                </w:rPr>
                                <w:t>2020-12</w:t>
                              </w:r>
                            </w:p>
                          </w:txbxContent>
                        </wps:txbx>
                        <wps:bodyPr horzOverflow="overflow" vert="horz" lIns="0" tIns="0" rIns="0" bIns="0" rtlCol="0">
                          <a:noAutofit/>
                        </wps:bodyPr>
                      </wps:wsp>
                      <wps:wsp>
                        <wps:cNvPr id="794036" name="Shape 794036"/>
                        <wps:cNvSpPr/>
                        <wps:spPr>
                          <a:xfrm>
                            <a:off x="560197" y="1459684"/>
                            <a:ext cx="55806" cy="55807"/>
                          </a:xfrm>
                          <a:custGeom>
                            <a:avLst/>
                            <a:gdLst/>
                            <a:ahLst/>
                            <a:cxnLst/>
                            <a:rect l="0" t="0" r="0" b="0"/>
                            <a:pathLst>
                              <a:path w="55806" h="55807">
                                <a:moveTo>
                                  <a:pt x="0" y="0"/>
                                </a:moveTo>
                                <a:lnTo>
                                  <a:pt x="55806" y="0"/>
                                </a:lnTo>
                                <a:lnTo>
                                  <a:pt x="55806" y="55807"/>
                                </a:lnTo>
                                <a:lnTo>
                                  <a:pt x="0" y="55807"/>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11028" name="Shape 11028"/>
                        <wps:cNvSpPr/>
                        <wps:spPr>
                          <a:xfrm>
                            <a:off x="560197" y="1459684"/>
                            <a:ext cx="55806" cy="55807"/>
                          </a:xfrm>
                          <a:custGeom>
                            <a:avLst/>
                            <a:gdLst/>
                            <a:ahLst/>
                            <a:cxnLst/>
                            <a:rect l="0" t="0" r="0" b="0"/>
                            <a:pathLst>
                              <a:path w="55806" h="55807">
                                <a:moveTo>
                                  <a:pt x="0" y="55807"/>
                                </a:moveTo>
                                <a:lnTo>
                                  <a:pt x="55806" y="55807"/>
                                </a:lnTo>
                                <a:lnTo>
                                  <a:pt x="5580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29" name="Rectangle 11029"/>
                        <wps:cNvSpPr/>
                        <wps:spPr>
                          <a:xfrm>
                            <a:off x="639445" y="1440180"/>
                            <a:ext cx="451819" cy="138323"/>
                          </a:xfrm>
                          <a:prstGeom prst="rect">
                            <a:avLst/>
                          </a:prstGeom>
                          <a:ln>
                            <a:noFill/>
                          </a:ln>
                        </wps:spPr>
                        <wps:txbx>
                          <w:txbxContent>
                            <w:p w14:paraId="4106CC3F" w14:textId="77777777" w:rsidR="00E26C14" w:rsidRDefault="00CB3576">
                              <w:pPr>
                                <w:spacing w:after="160" w:line="259" w:lineRule="auto"/>
                                <w:ind w:left="0" w:firstLine="0"/>
                              </w:pPr>
                              <w:r>
                                <w:rPr>
                                  <w:color w:val="262626"/>
                                  <w:sz w:val="16"/>
                                </w:rPr>
                                <w:t>2021-01</w:t>
                              </w:r>
                            </w:p>
                          </w:txbxContent>
                        </wps:txbx>
                        <wps:bodyPr horzOverflow="overflow" vert="horz" lIns="0" tIns="0" rIns="0" bIns="0" rtlCol="0">
                          <a:noAutofit/>
                        </wps:bodyPr>
                      </wps:wsp>
                      <wps:wsp>
                        <wps:cNvPr id="794037" name="Shape 794037"/>
                        <wps:cNvSpPr/>
                        <wps:spPr>
                          <a:xfrm>
                            <a:off x="1033907" y="1459684"/>
                            <a:ext cx="55808" cy="55807"/>
                          </a:xfrm>
                          <a:custGeom>
                            <a:avLst/>
                            <a:gdLst/>
                            <a:ahLst/>
                            <a:cxnLst/>
                            <a:rect l="0" t="0" r="0" b="0"/>
                            <a:pathLst>
                              <a:path w="55808" h="55807">
                                <a:moveTo>
                                  <a:pt x="0" y="0"/>
                                </a:moveTo>
                                <a:lnTo>
                                  <a:pt x="55808" y="0"/>
                                </a:lnTo>
                                <a:lnTo>
                                  <a:pt x="55808" y="55807"/>
                                </a:lnTo>
                                <a:lnTo>
                                  <a:pt x="0" y="55807"/>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11031" name="Shape 11031"/>
                        <wps:cNvSpPr/>
                        <wps:spPr>
                          <a:xfrm>
                            <a:off x="1033907" y="1459684"/>
                            <a:ext cx="55808" cy="55807"/>
                          </a:xfrm>
                          <a:custGeom>
                            <a:avLst/>
                            <a:gdLst/>
                            <a:ahLst/>
                            <a:cxnLst/>
                            <a:rect l="0" t="0" r="0" b="0"/>
                            <a:pathLst>
                              <a:path w="55808" h="55807">
                                <a:moveTo>
                                  <a:pt x="0" y="55807"/>
                                </a:moveTo>
                                <a:lnTo>
                                  <a:pt x="55808" y="55807"/>
                                </a:lnTo>
                                <a:lnTo>
                                  <a:pt x="5580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32" name="Rectangle 11032"/>
                        <wps:cNvSpPr/>
                        <wps:spPr>
                          <a:xfrm>
                            <a:off x="1113155" y="1440180"/>
                            <a:ext cx="451819" cy="138323"/>
                          </a:xfrm>
                          <a:prstGeom prst="rect">
                            <a:avLst/>
                          </a:prstGeom>
                          <a:ln>
                            <a:noFill/>
                          </a:ln>
                        </wps:spPr>
                        <wps:txbx>
                          <w:txbxContent>
                            <w:p w14:paraId="05725ECD" w14:textId="77777777" w:rsidR="00E26C14" w:rsidRDefault="00CB3576">
                              <w:pPr>
                                <w:spacing w:after="160" w:line="259" w:lineRule="auto"/>
                                <w:ind w:left="0" w:firstLine="0"/>
                              </w:pPr>
                              <w:r>
                                <w:rPr>
                                  <w:color w:val="262626"/>
                                  <w:sz w:val="16"/>
                                </w:rPr>
                                <w:t>2021-02</w:t>
                              </w:r>
                            </w:p>
                          </w:txbxContent>
                        </wps:txbx>
                        <wps:bodyPr horzOverflow="overflow" vert="horz" lIns="0" tIns="0" rIns="0" bIns="0" rtlCol="0">
                          <a:noAutofit/>
                        </wps:bodyPr>
                      </wps:wsp>
                      <wps:wsp>
                        <wps:cNvPr id="794038" name="Shape 794038"/>
                        <wps:cNvSpPr/>
                        <wps:spPr>
                          <a:xfrm>
                            <a:off x="1507617" y="1459684"/>
                            <a:ext cx="55808" cy="55807"/>
                          </a:xfrm>
                          <a:custGeom>
                            <a:avLst/>
                            <a:gdLst/>
                            <a:ahLst/>
                            <a:cxnLst/>
                            <a:rect l="0" t="0" r="0" b="0"/>
                            <a:pathLst>
                              <a:path w="55808" h="55807">
                                <a:moveTo>
                                  <a:pt x="0" y="0"/>
                                </a:moveTo>
                                <a:lnTo>
                                  <a:pt x="55808" y="0"/>
                                </a:lnTo>
                                <a:lnTo>
                                  <a:pt x="55808" y="55807"/>
                                </a:lnTo>
                                <a:lnTo>
                                  <a:pt x="0" y="55807"/>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11034" name="Shape 11034"/>
                        <wps:cNvSpPr/>
                        <wps:spPr>
                          <a:xfrm>
                            <a:off x="1507617" y="1459684"/>
                            <a:ext cx="55808" cy="55807"/>
                          </a:xfrm>
                          <a:custGeom>
                            <a:avLst/>
                            <a:gdLst/>
                            <a:ahLst/>
                            <a:cxnLst/>
                            <a:rect l="0" t="0" r="0" b="0"/>
                            <a:pathLst>
                              <a:path w="55808" h="55807">
                                <a:moveTo>
                                  <a:pt x="0" y="55807"/>
                                </a:moveTo>
                                <a:lnTo>
                                  <a:pt x="55808" y="55807"/>
                                </a:lnTo>
                                <a:lnTo>
                                  <a:pt x="5580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35" name="Rectangle 11035"/>
                        <wps:cNvSpPr/>
                        <wps:spPr>
                          <a:xfrm>
                            <a:off x="1587119" y="1440180"/>
                            <a:ext cx="451819" cy="138323"/>
                          </a:xfrm>
                          <a:prstGeom prst="rect">
                            <a:avLst/>
                          </a:prstGeom>
                          <a:ln>
                            <a:noFill/>
                          </a:ln>
                        </wps:spPr>
                        <wps:txbx>
                          <w:txbxContent>
                            <w:p w14:paraId="45301BC2" w14:textId="77777777" w:rsidR="00E26C14" w:rsidRDefault="00CB3576">
                              <w:pPr>
                                <w:spacing w:after="160" w:line="259" w:lineRule="auto"/>
                                <w:ind w:left="0" w:firstLine="0"/>
                              </w:pPr>
                              <w:r>
                                <w:rPr>
                                  <w:color w:val="262626"/>
                                  <w:sz w:val="16"/>
                                </w:rPr>
                                <w:t>2021-03</w:t>
                              </w:r>
                            </w:p>
                          </w:txbxContent>
                        </wps:txbx>
                        <wps:bodyPr horzOverflow="overflow" vert="horz" lIns="0" tIns="0" rIns="0" bIns="0" rtlCol="0">
                          <a:noAutofit/>
                        </wps:bodyPr>
                      </wps:wsp>
                      <wps:wsp>
                        <wps:cNvPr id="794039" name="Shape 794039"/>
                        <wps:cNvSpPr/>
                        <wps:spPr>
                          <a:xfrm>
                            <a:off x="1981327" y="1459684"/>
                            <a:ext cx="55808" cy="55807"/>
                          </a:xfrm>
                          <a:custGeom>
                            <a:avLst/>
                            <a:gdLst/>
                            <a:ahLst/>
                            <a:cxnLst/>
                            <a:rect l="0" t="0" r="0" b="0"/>
                            <a:pathLst>
                              <a:path w="55808" h="55807">
                                <a:moveTo>
                                  <a:pt x="0" y="0"/>
                                </a:moveTo>
                                <a:lnTo>
                                  <a:pt x="55808" y="0"/>
                                </a:lnTo>
                                <a:lnTo>
                                  <a:pt x="55808" y="55807"/>
                                </a:lnTo>
                                <a:lnTo>
                                  <a:pt x="0" y="55807"/>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11037" name="Shape 11037"/>
                        <wps:cNvSpPr/>
                        <wps:spPr>
                          <a:xfrm>
                            <a:off x="1981327" y="1459684"/>
                            <a:ext cx="55808" cy="55807"/>
                          </a:xfrm>
                          <a:custGeom>
                            <a:avLst/>
                            <a:gdLst/>
                            <a:ahLst/>
                            <a:cxnLst/>
                            <a:rect l="0" t="0" r="0" b="0"/>
                            <a:pathLst>
                              <a:path w="55808" h="55807">
                                <a:moveTo>
                                  <a:pt x="0" y="55807"/>
                                </a:moveTo>
                                <a:lnTo>
                                  <a:pt x="55808" y="55807"/>
                                </a:lnTo>
                                <a:lnTo>
                                  <a:pt x="5580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38" name="Rectangle 11038"/>
                        <wps:cNvSpPr/>
                        <wps:spPr>
                          <a:xfrm>
                            <a:off x="2060702" y="1440180"/>
                            <a:ext cx="451819" cy="138323"/>
                          </a:xfrm>
                          <a:prstGeom prst="rect">
                            <a:avLst/>
                          </a:prstGeom>
                          <a:ln>
                            <a:noFill/>
                          </a:ln>
                        </wps:spPr>
                        <wps:txbx>
                          <w:txbxContent>
                            <w:p w14:paraId="2E3DE208" w14:textId="77777777" w:rsidR="00E26C14" w:rsidRDefault="00CB3576">
                              <w:pPr>
                                <w:spacing w:after="160" w:line="259" w:lineRule="auto"/>
                                <w:ind w:left="0" w:firstLine="0"/>
                              </w:pPr>
                              <w:r>
                                <w:rPr>
                                  <w:color w:val="262626"/>
                                  <w:sz w:val="16"/>
                                </w:rPr>
                                <w:t>2021-04</w:t>
                              </w:r>
                            </w:p>
                          </w:txbxContent>
                        </wps:txbx>
                        <wps:bodyPr horzOverflow="overflow" vert="horz" lIns="0" tIns="0" rIns="0" bIns="0" rtlCol="0">
                          <a:noAutofit/>
                        </wps:bodyPr>
                      </wps:wsp>
                      <wps:wsp>
                        <wps:cNvPr id="794040" name="Shape 794040"/>
                        <wps:cNvSpPr/>
                        <wps:spPr>
                          <a:xfrm>
                            <a:off x="2455037"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11040" name="Shape 11040"/>
                        <wps:cNvSpPr/>
                        <wps:spPr>
                          <a:xfrm>
                            <a:off x="2455037"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41" name="Rectangle 11041"/>
                        <wps:cNvSpPr/>
                        <wps:spPr>
                          <a:xfrm>
                            <a:off x="2534412" y="1440180"/>
                            <a:ext cx="451819" cy="138323"/>
                          </a:xfrm>
                          <a:prstGeom prst="rect">
                            <a:avLst/>
                          </a:prstGeom>
                          <a:ln>
                            <a:noFill/>
                          </a:ln>
                        </wps:spPr>
                        <wps:txbx>
                          <w:txbxContent>
                            <w:p w14:paraId="1D492F6E" w14:textId="77777777" w:rsidR="00E26C14" w:rsidRDefault="00CB3576">
                              <w:pPr>
                                <w:spacing w:after="160" w:line="259" w:lineRule="auto"/>
                                <w:ind w:left="0" w:firstLine="0"/>
                              </w:pPr>
                              <w:r>
                                <w:rPr>
                                  <w:color w:val="262626"/>
                                  <w:sz w:val="16"/>
                                </w:rPr>
                                <w:t>2021-05</w:t>
                              </w:r>
                            </w:p>
                          </w:txbxContent>
                        </wps:txbx>
                        <wps:bodyPr horzOverflow="overflow" vert="horz" lIns="0" tIns="0" rIns="0" bIns="0" rtlCol="0">
                          <a:noAutofit/>
                        </wps:bodyPr>
                      </wps:wsp>
                      <wps:wsp>
                        <wps:cNvPr id="794041" name="Shape 794041"/>
                        <wps:cNvSpPr/>
                        <wps:spPr>
                          <a:xfrm>
                            <a:off x="2928620"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11043" name="Shape 11043"/>
                        <wps:cNvSpPr/>
                        <wps:spPr>
                          <a:xfrm>
                            <a:off x="2928620"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44" name="Rectangle 11044"/>
                        <wps:cNvSpPr/>
                        <wps:spPr>
                          <a:xfrm>
                            <a:off x="3008376" y="1440180"/>
                            <a:ext cx="451819" cy="138323"/>
                          </a:xfrm>
                          <a:prstGeom prst="rect">
                            <a:avLst/>
                          </a:prstGeom>
                          <a:ln>
                            <a:noFill/>
                          </a:ln>
                        </wps:spPr>
                        <wps:txbx>
                          <w:txbxContent>
                            <w:p w14:paraId="61CC097F" w14:textId="77777777" w:rsidR="00E26C14" w:rsidRDefault="00CB3576">
                              <w:pPr>
                                <w:spacing w:after="160" w:line="259" w:lineRule="auto"/>
                                <w:ind w:left="0" w:firstLine="0"/>
                              </w:pPr>
                              <w:r>
                                <w:rPr>
                                  <w:color w:val="262626"/>
                                  <w:sz w:val="16"/>
                                </w:rPr>
                                <w:t>2021-06</w:t>
                              </w:r>
                            </w:p>
                          </w:txbxContent>
                        </wps:txbx>
                        <wps:bodyPr horzOverflow="overflow" vert="horz" lIns="0" tIns="0" rIns="0" bIns="0" rtlCol="0">
                          <a:noAutofit/>
                        </wps:bodyPr>
                      </wps:wsp>
                      <wps:wsp>
                        <wps:cNvPr id="794042" name="Shape 794042"/>
                        <wps:cNvSpPr/>
                        <wps:spPr>
                          <a:xfrm>
                            <a:off x="3402330"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11046" name="Shape 11046"/>
                        <wps:cNvSpPr/>
                        <wps:spPr>
                          <a:xfrm>
                            <a:off x="3402330"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47" name="Rectangle 11047"/>
                        <wps:cNvSpPr/>
                        <wps:spPr>
                          <a:xfrm>
                            <a:off x="3482086" y="1440180"/>
                            <a:ext cx="451819" cy="138323"/>
                          </a:xfrm>
                          <a:prstGeom prst="rect">
                            <a:avLst/>
                          </a:prstGeom>
                          <a:ln>
                            <a:noFill/>
                          </a:ln>
                        </wps:spPr>
                        <wps:txbx>
                          <w:txbxContent>
                            <w:p w14:paraId="53D158D2" w14:textId="77777777" w:rsidR="00E26C14" w:rsidRDefault="00CB3576">
                              <w:pPr>
                                <w:spacing w:after="160" w:line="259" w:lineRule="auto"/>
                                <w:ind w:left="0" w:firstLine="0"/>
                              </w:pPr>
                              <w:r>
                                <w:rPr>
                                  <w:color w:val="262626"/>
                                  <w:sz w:val="16"/>
                                </w:rPr>
                                <w:t>2021-07</w:t>
                              </w:r>
                            </w:p>
                          </w:txbxContent>
                        </wps:txbx>
                        <wps:bodyPr horzOverflow="overflow" vert="horz" lIns="0" tIns="0" rIns="0" bIns="0" rtlCol="0">
                          <a:noAutofit/>
                        </wps:bodyPr>
                      </wps:wsp>
                      <wps:wsp>
                        <wps:cNvPr id="794043" name="Shape 794043"/>
                        <wps:cNvSpPr/>
                        <wps:spPr>
                          <a:xfrm>
                            <a:off x="3876040"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11049" name="Shape 11049"/>
                        <wps:cNvSpPr/>
                        <wps:spPr>
                          <a:xfrm>
                            <a:off x="3876040"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50" name="Rectangle 11050"/>
                        <wps:cNvSpPr/>
                        <wps:spPr>
                          <a:xfrm>
                            <a:off x="3956050" y="1440180"/>
                            <a:ext cx="451819" cy="138323"/>
                          </a:xfrm>
                          <a:prstGeom prst="rect">
                            <a:avLst/>
                          </a:prstGeom>
                          <a:ln>
                            <a:noFill/>
                          </a:ln>
                        </wps:spPr>
                        <wps:txbx>
                          <w:txbxContent>
                            <w:p w14:paraId="133AAAD6" w14:textId="77777777" w:rsidR="00E26C14" w:rsidRDefault="00CB3576">
                              <w:pPr>
                                <w:spacing w:after="160" w:line="259" w:lineRule="auto"/>
                                <w:ind w:left="0" w:firstLine="0"/>
                              </w:pPr>
                              <w:r>
                                <w:rPr>
                                  <w:color w:val="262626"/>
                                  <w:sz w:val="16"/>
                                </w:rPr>
                                <w:t>2021-08</w:t>
                              </w:r>
                            </w:p>
                          </w:txbxContent>
                        </wps:txbx>
                        <wps:bodyPr horzOverflow="overflow" vert="horz" lIns="0" tIns="0" rIns="0" bIns="0" rtlCol="0">
                          <a:noAutofit/>
                        </wps:bodyPr>
                      </wps:wsp>
                      <wps:wsp>
                        <wps:cNvPr id="794044" name="Shape 794044"/>
                        <wps:cNvSpPr/>
                        <wps:spPr>
                          <a:xfrm>
                            <a:off x="4349750"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11052" name="Shape 11052"/>
                        <wps:cNvSpPr/>
                        <wps:spPr>
                          <a:xfrm>
                            <a:off x="4349750"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53" name="Rectangle 11053"/>
                        <wps:cNvSpPr/>
                        <wps:spPr>
                          <a:xfrm>
                            <a:off x="4429633" y="1440180"/>
                            <a:ext cx="451819" cy="138323"/>
                          </a:xfrm>
                          <a:prstGeom prst="rect">
                            <a:avLst/>
                          </a:prstGeom>
                          <a:ln>
                            <a:noFill/>
                          </a:ln>
                        </wps:spPr>
                        <wps:txbx>
                          <w:txbxContent>
                            <w:p w14:paraId="5FCBEE22" w14:textId="77777777" w:rsidR="00E26C14" w:rsidRDefault="00CB3576">
                              <w:pPr>
                                <w:spacing w:after="160" w:line="259" w:lineRule="auto"/>
                                <w:ind w:left="0" w:firstLine="0"/>
                              </w:pPr>
                              <w:r>
                                <w:rPr>
                                  <w:color w:val="262626"/>
                                  <w:sz w:val="16"/>
                                </w:rPr>
                                <w:t>2021-09</w:t>
                              </w:r>
                            </w:p>
                          </w:txbxContent>
                        </wps:txbx>
                        <wps:bodyPr horzOverflow="overflow" vert="horz" lIns="0" tIns="0" rIns="0" bIns="0" rtlCol="0">
                          <a:noAutofit/>
                        </wps:bodyPr>
                      </wps:wsp>
                      <wps:wsp>
                        <wps:cNvPr id="794045" name="Shape 794045"/>
                        <wps:cNvSpPr/>
                        <wps:spPr>
                          <a:xfrm>
                            <a:off x="4823460"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11055" name="Shape 11055"/>
                        <wps:cNvSpPr/>
                        <wps:spPr>
                          <a:xfrm>
                            <a:off x="4823460"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56" name="Rectangle 11056"/>
                        <wps:cNvSpPr/>
                        <wps:spPr>
                          <a:xfrm>
                            <a:off x="4903344" y="1440180"/>
                            <a:ext cx="451819" cy="138323"/>
                          </a:xfrm>
                          <a:prstGeom prst="rect">
                            <a:avLst/>
                          </a:prstGeom>
                          <a:ln>
                            <a:noFill/>
                          </a:ln>
                        </wps:spPr>
                        <wps:txbx>
                          <w:txbxContent>
                            <w:p w14:paraId="74195D4C" w14:textId="77777777" w:rsidR="00E26C14" w:rsidRDefault="00CB3576">
                              <w:pPr>
                                <w:spacing w:after="160" w:line="259" w:lineRule="auto"/>
                                <w:ind w:left="0" w:firstLine="0"/>
                              </w:pPr>
                              <w:r>
                                <w:rPr>
                                  <w:color w:val="262626"/>
                                  <w:sz w:val="16"/>
                                </w:rPr>
                                <w:t>2021-10</w:t>
                              </w:r>
                            </w:p>
                          </w:txbxContent>
                        </wps:txbx>
                        <wps:bodyPr horzOverflow="overflow" vert="horz" lIns="0" tIns="0" rIns="0" bIns="0" rtlCol="0">
                          <a:noAutofit/>
                        </wps:bodyPr>
                      </wps:wsp>
                      <wps:wsp>
                        <wps:cNvPr id="794046" name="Shape 794046"/>
                        <wps:cNvSpPr/>
                        <wps:spPr>
                          <a:xfrm>
                            <a:off x="5297044" y="1459684"/>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11058" name="Shape 11058"/>
                        <wps:cNvSpPr/>
                        <wps:spPr>
                          <a:xfrm>
                            <a:off x="5297044" y="1459684"/>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059" name="Rectangle 11059"/>
                        <wps:cNvSpPr/>
                        <wps:spPr>
                          <a:xfrm>
                            <a:off x="5377307" y="1440180"/>
                            <a:ext cx="451818" cy="138323"/>
                          </a:xfrm>
                          <a:prstGeom prst="rect">
                            <a:avLst/>
                          </a:prstGeom>
                          <a:ln>
                            <a:noFill/>
                          </a:ln>
                        </wps:spPr>
                        <wps:txbx>
                          <w:txbxContent>
                            <w:p w14:paraId="51E06C43" w14:textId="77777777" w:rsidR="00E26C14" w:rsidRDefault="00CB3576">
                              <w:pPr>
                                <w:spacing w:after="160" w:line="259" w:lineRule="auto"/>
                                <w:ind w:left="0" w:firstLine="0"/>
                              </w:pPr>
                              <w:r>
                                <w:rPr>
                                  <w:color w:val="262626"/>
                                  <w:sz w:val="16"/>
                                </w:rPr>
                                <w:t>2021-11</w:t>
                              </w:r>
                            </w:p>
                          </w:txbxContent>
                        </wps:txbx>
                        <wps:bodyPr horzOverflow="overflow" vert="horz" lIns="0" tIns="0" rIns="0" bIns="0" rtlCol="0">
                          <a:noAutofit/>
                        </wps:bodyPr>
                      </wps:wsp>
                    </wpg:wgp>
                  </a:graphicData>
                </a:graphic>
              </wp:inline>
            </w:drawing>
          </mc:Choice>
          <mc:Fallback>
            <w:pict>
              <v:group w14:anchorId="023769C8" id="Group 586267" o:spid="_x0000_s1280" style="width:450.15pt;height:121.6pt;mso-position-horizontal-relative:char;mso-position-vertical-relative:line" coordsize="57170,1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">
                <v:shape id="Shape 793999" o:spid="_x0000_s1281" style="position:absolute;left:22555;top:7849;width:1036;height:3155;visibility:visible;mso-wrap-style:square;v-text-anchor:top" coordsize="10363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" path="m,l103632,r,315468l,315468,,e" fillcolor="#d1bbd7" stroked="f" strokeweight="0">
                  <v:stroke miterlimit="83231f" joinstyle="miter"/>
                  <v:path arrowok="t" textboxrect="0,0,103632,315468"/>
                </v:shape>
                <v:shape id="Shape 794000" o:spid="_x0000_s1282" style="position:absolute;left:39944;top:6706;width:1036;height:4298;visibility:visible;mso-wrap-style:square;v-text-anchor:top" coordsize="10363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" path="m,l103632,r,429768l,429768,,e" fillcolor="#d1bbd7" stroked="f" strokeweight="0">
                  <v:stroke miterlimit="83231f" joinstyle="miter"/>
                  <v:path arrowok="t" textboxrect="0,0,103632,429768"/>
                </v:shape>
                <v:shape id="Shape 794001" o:spid="_x0000_s1283" style="position:absolute;left:5166;top:5320;width:1036;height:5684;visibility:visible;mso-wrap-style:square;v-text-anchor:top" coordsize="103632,5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" path="m,l103632,r,568452l,568452,,e" fillcolor="#d1bbd7" stroked="f" strokeweight="0">
                  <v:stroke miterlimit="83231f" joinstyle="miter"/>
                  <v:path arrowok="t" textboxrect="0,0,103632,568452"/>
                </v:shape>
                <v:shape id="Shape 10920" o:spid="_x0000_s1284" style="position:absolute;left:5166;top:5320;width:1036;height:5684;visibility:visible;mso-wrap-style:square;v-text-anchor:top" coordsize="103632,5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" path="m,l103632,r,568452l,568452,,xe" filled="f" strokeweight=".25pt">
                  <v:path arrowok="t" textboxrect="0,0,103632,568452"/>
                </v:shape>
                <v:shape id="Shape 10921" o:spid="_x0000_s1285" style="position:absolute;left:22555;top:7849;width:1036;height:3155;visibility:visible;mso-wrap-style:square;v-text-anchor:top" coordsize="103632,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" path="m,l103632,r,315468l,315468,,xe" filled="f" strokeweight=".25pt">
                  <v:path arrowok="t" textboxrect="0,0,103632,315468"/>
                </v:shape>
                <v:shape id="Shape 10922" o:spid="_x0000_s1286" style="position:absolute;left:39944;top:6706;width:1036;height:4298;visibility:visible;mso-wrap-style:square;v-text-anchor:top" coordsize="10363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" path="m,l103632,r,429768l,429768,,xe" filled="f" strokeweight=".25pt">
                  <v:path arrowok="t" textboxrect="0,0,103632,429768"/>
                </v:shape>
                <v:shape id="Shape 794002" o:spid="_x0000_s1287" style="position:absolute;left:23911;top:7804;width:1036;height:3200;visibility:visible;mso-wrap-style:square;v-text-anchor:top" coordsize="1036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" path="m,l103632,r,320040l,320040,,e" fillcolor="#ae76a3" stroked="f" strokeweight="0">
                  <v:path arrowok="t" textboxrect="0,0,103632,320040"/>
                </v:shape>
                <v:shape id="Shape 794003" o:spid="_x0000_s1288" style="position:absolute;left:41300;top:6752;width:1036;height:4252;visibility:visible;mso-wrap-style:square;v-text-anchor:top" coordsize="103632,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" path="m,l103632,r,425196l,425196,,e" fillcolor="#ae76a3" stroked="f" strokeweight="0">
                  <v:path arrowok="t" textboxrect="0,0,103632,425196"/>
                </v:shape>
                <v:shape id="Shape 794004" o:spid="_x0000_s1289" style="position:absolute;left:6522;top:5380;width:1037;height:5624;visibility:visible;mso-wrap-style:square;v-text-anchor:top" coordsize="103632,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" path="m,l103632,r,562356l,562356,,e" fillcolor="#ae76a3" stroked="f" strokeweight="0">
                  <v:path arrowok="t" textboxrect="0,0,103632,562356"/>
                </v:shape>
                <v:shape id="Shape 10926" o:spid="_x0000_s1290" style="position:absolute;left:6522;top:5380;width:1037;height:5624;visibility:visible;mso-wrap-style:square;v-text-anchor:top" coordsize="103632,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" path="m,l103632,r,562356l,562356,,xe" filled="f" strokeweight=".25pt">
                  <v:path arrowok="t" textboxrect="0,0,103632,562356"/>
                </v:shape>
                <v:shape id="Shape 10927" o:spid="_x0000_s1291" style="position:absolute;left:23911;top:7804;width:1036;height:3200;visibility:visible;mso-wrap-style:square;v-text-anchor:top" coordsize="1036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" path="m,l103632,r,320040l,320040,,xe" filled="f" strokeweight=".25pt">
                  <v:path arrowok="t" textboxrect="0,0,103632,320040"/>
                </v:shape>
                <v:shape id="Shape 10928" o:spid="_x0000_s1292" style="position:absolute;left:41300;top:6752;width:1036;height:4252;visibility:visible;mso-wrap-style:square;v-text-anchor:top" coordsize="103632,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" path="m,l103632,r,425196l,425196,,xe" filled="f" strokeweight=".25pt">
                  <v:path arrowok="t" textboxrect="0,0,103632,425196"/>
                </v:shape>
                <v:shape id="Shape 794005" o:spid="_x0000_s1293" style="position:absolute;left:25252;top:7758;width:1037;height:3246;visibility:visible;mso-wrap-style:square;v-text-anchor:top" coordsize="10363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" path="m,l103632,r,324612l,324612,,e" fillcolor="#882e72" stroked="f" strokeweight="0">
                  <v:path arrowok="t" textboxrect="0,0,103632,324612"/>
                </v:shape>
                <v:shape id="Shape 794006" o:spid="_x0000_s1294" style="position:absolute;left:42641;top:6706;width:1036;height:4298;visibility:visible;mso-wrap-style:square;v-text-anchor:top" coordsize="10363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" path="m,l103632,r,429768l,429768,,e" fillcolor="#882e72" stroked="f" strokeweight="0">
                  <v:path arrowok="t" textboxrect="0,0,103632,429768"/>
                </v:shape>
                <v:shape id="Shape 794007" o:spid="_x0000_s1295" style="position:absolute;left:7863;top:5320;width:1037;height:5684;visibility:visible;mso-wrap-style:square;v-text-anchor:top" coordsize="103632,5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" path="m,l103632,r,568452l,568452,,e" fillcolor="#882e72" stroked="f" strokeweight="0">
                  <v:path arrowok="t" textboxrect="0,0,103632,568452"/>
                </v:shape>
                <v:shape id="Shape 10932" o:spid="_x0000_s1296" style="position:absolute;left:7863;top:5320;width:1037;height:5684;visibility:visible;mso-wrap-style:square;v-text-anchor:top" coordsize="103632,5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" path="m,l103632,r,568452l,568452,,xe" filled="f" strokeweight=".25pt">
                  <v:path arrowok="t" textboxrect="0,0,103632,568452"/>
                </v:shape>
                <v:shape id="Shape 10933" o:spid="_x0000_s1297" style="position:absolute;left:25252;top:7758;width:1037;height:3246;visibility:visible;mso-wrap-style:square;v-text-anchor:top" coordsize="103632,3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" path="m,l103632,r,324612l,324612,,xe" filled="f" strokeweight=".25pt">
                  <v:path arrowok="t" textboxrect="0,0,103632,324612"/>
                </v:shape>
                <v:shape id="Shape 10934" o:spid="_x0000_s1298" style="position:absolute;left:42641;top:6706;width:1036;height:4298;visibility:visible;mso-wrap-style:square;v-text-anchor:top" coordsize="10363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" path="m,l103632,r,429768l,429768,,xe" filled="f" strokeweight=".25pt">
                  <v:path arrowok="t" textboxrect="0,0,103632,429768"/>
                </v:shape>
                <v:shape id="Shape 794008" o:spid="_x0000_s1299" style="position:absolute;left:26593;top:7743;width:1037;height:3261;visibility:visible;mso-wrap-style:square;v-text-anchor:top" coordsize="10363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" path="m,l103632,r,326136l,326136,,e" fillcolor="#1965b0" stroked="f" strokeweight="0">
                  <v:path arrowok="t" textboxrect="0,0,103632,326136"/>
                </v:shape>
                <v:shape id="Shape 794009" o:spid="_x0000_s1300" style="position:absolute;left:43982;top:6676;width:1036;height:4328;visibility:visible;mso-wrap-style:square;v-text-anchor:top" coordsize="103632,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" path="m,l103632,r,432816l,432816,,e" fillcolor="#1965b0" stroked="f" strokeweight="0">
                  <v:path arrowok="t" textboxrect="0,0,103632,432816"/>
                </v:shape>
                <v:shape id="Shape 794010" o:spid="_x0000_s1301" style="position:absolute;left:9204;top:5274;width:1037;height:5730;visibility:visible;mso-wrap-style:square;v-text-anchor:top" coordsize="103632,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" path="m,l103632,r,573024l,573024,,e" fillcolor="#1965b0" stroked="f" strokeweight="0">
                  <v:path arrowok="t" textboxrect="0,0,103632,573024"/>
                </v:shape>
                <v:shape id="Shape 10938" o:spid="_x0000_s1302" style="position:absolute;left:9204;top:5274;width:1037;height:5730;visibility:visible;mso-wrap-style:square;v-text-anchor:top" coordsize="103632,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" path="m,l103632,r,573024l,573024,,xe" filled="f" strokeweight=".25pt">
                  <v:path arrowok="t" textboxrect="0,0,103632,573024"/>
                </v:shape>
                <v:shape id="Shape 10939" o:spid="_x0000_s1303" style="position:absolute;left:26593;top:7743;width:1037;height:3261;visibility:visible;mso-wrap-style:square;v-text-anchor:top" coordsize="10363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" path="m,l103632,r,326136l,326136,,xe" filled="f" strokeweight=".25pt">
                  <v:path arrowok="t" textboxrect="0,0,103632,326136"/>
                </v:shape>
                <v:shape id="Shape 10940" o:spid="_x0000_s1304" style="position:absolute;left:43982;top:6676;width:1036;height:4328;visibility:visible;mso-wrap-style:square;v-text-anchor:top" coordsize="103632,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" path="m,l103632,r,432816l,432816,,xe" filled="f" strokeweight=".25pt">
                  <v:path arrowok="t" textboxrect="0,0,103632,432816"/>
                </v:shape>
                <v:shape id="Shape 794011" o:spid="_x0000_s1305" style="position:absolute;left:27950;top:7788;width:1021;height:3216;visibility:visible;mso-wrap-style:square;v-text-anchor:top" coordsize="10210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" path="m,l102108,r,321564l,321564,,e" fillcolor="#5289c7" stroked="f" strokeweight="0">
                  <v:path arrowok="t" textboxrect="0,0,102108,321564"/>
                </v:shape>
                <v:shape id="Shape 794012" o:spid="_x0000_s1306" style="position:absolute;left:45323;top:6767;width:1037;height:4237;visibility:visible;mso-wrap-style:square;v-text-anchor:top" coordsize="103632,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" path="m,l103632,r,423672l,423672,,e" fillcolor="#5289c7" stroked="f" strokeweight="0">
                  <v:path arrowok="t" textboxrect="0,0,103632,423672"/>
                </v:shape>
                <v:shape id="Shape 794013" o:spid="_x0000_s1307" style="position:absolute;left:10561;top:5289;width:1021;height:5715;visibility:visible;mso-wrap-style:square;v-text-anchor:top" coordsize="102108,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" path="m,l102108,r,571500l,571500,,e" fillcolor="#5289c7" stroked="f" strokeweight="0">
                  <v:path arrowok="t" textboxrect="0,0,102108,571500"/>
                </v:shape>
                <v:shape id="Shape 10944" o:spid="_x0000_s1308" style="position:absolute;left:10561;top:5289;width:1021;height:5715;visibility:visible;mso-wrap-style:square;v-text-anchor:top" coordsize="102108,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" path="m,l102108,r,571500l,571500,,xe" filled="f" strokeweight=".25pt">
                  <v:path arrowok="t" textboxrect="0,0,102108,571500"/>
                </v:shape>
                <v:shape id="Shape 10945" o:spid="_x0000_s1309" style="position:absolute;left:27950;top:7788;width:1021;height:3216;visibility:visible;mso-wrap-style:square;v-text-anchor:top" coordsize="10210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" path="m,l102108,r,321564l,321564,,xe" filled="f" strokeweight=".25pt">
                  <v:path arrowok="t" textboxrect="0,0,102108,321564"/>
                </v:shape>
                <v:shape id="Shape 10946" o:spid="_x0000_s1310" style="position:absolute;left:45323;top:6767;width:1037;height:4237;visibility:visible;mso-wrap-style:square;v-text-anchor:top" coordsize="103632,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" path="m,l103632,r,423672l,423672,,xe" filled="f" strokeweight=".25pt">
                  <v:path arrowok="t" textboxrect="0,0,103632,423672"/>
                </v:shape>
                <v:shape id="Shape 794014" o:spid="_x0000_s1311" style="position:absolute;left:29291;top:7697;width:1036;height:3307;visibility:visible;mso-wrap-style:square;v-text-anchor:top" coordsize="103632,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" path="m,l103632,r,330708l,330708,,e" fillcolor="#7bafde" stroked="f" strokeweight="0">
                  <v:path arrowok="t" textboxrect="0,0,103632,330708"/>
                </v:shape>
                <v:shape id="Shape 794015" o:spid="_x0000_s1312" style="position:absolute;left:46680;top:6722;width:1036;height:4282;visibility:visible;mso-wrap-style:square;v-text-anchor:top" coordsize="10363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" path="m,l103632,r,428244l,428244,,e" fillcolor="#7bafde" stroked="f" strokeweight="0">
                  <v:path arrowok="t" textboxrect="0,0,103632,428244"/>
                </v:shape>
                <v:shape id="Shape 794016" o:spid="_x0000_s1313" style="position:absolute;left:11902;top:5259;width:1036;height:5745;visibility:visible;mso-wrap-style:square;v-text-anchor:top" coordsize="103632,57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" path="m,l103632,r,574548l,574548,,e" fillcolor="#7bafde" stroked="f" strokeweight="0">
                  <v:path arrowok="t" textboxrect="0,0,103632,574548"/>
                </v:shape>
                <v:shape id="Shape 10950" o:spid="_x0000_s1314" style="position:absolute;left:11902;top:5259;width:1036;height:5745;visibility:visible;mso-wrap-style:square;v-text-anchor:top" coordsize="103632,57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" path="m,l103632,r,574548l,574548,,xe" filled="f" strokeweight=".25pt">
                  <v:path arrowok="t" textboxrect="0,0,103632,574548"/>
                </v:shape>
                <v:shape id="Shape 10951" o:spid="_x0000_s1315" style="position:absolute;left:29291;top:7697;width:1036;height:3307;visibility:visible;mso-wrap-style:square;v-text-anchor:top" coordsize="103632,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" path="m,l103632,r,330708l,330708,,xe" filled="f" strokeweight=".25pt">
                  <v:path arrowok="t" textboxrect="0,0,103632,330708"/>
                </v:shape>
                <v:shape id="Shape 10952" o:spid="_x0000_s1316" style="position:absolute;left:46680;top:6722;width:1036;height:4282;visibility:visible;mso-wrap-style:square;v-text-anchor:top" coordsize="10363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" path="m,l103632,r,428244l,428244,,xe" filled="f" strokeweight=".25pt">
                  <v:path arrowok="t" textboxrect="0,0,103632,428244"/>
                </v:shape>
                <v:shape id="Shape 794017" o:spid="_x0000_s1317" style="position:absolute;left:30632;top:7666;width:1036;height:3338;visibility:visible;mso-wrap-style:square;v-text-anchor:top" coordsize="10363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" path="m,l103632,r,333756l,333756,,e" fillcolor="#4eb265" stroked="f" strokeweight="0">
                  <v:path arrowok="t" textboxrect="0,0,103632,333756"/>
                </v:shape>
                <v:shape id="Shape 794018" o:spid="_x0000_s1318" style="position:absolute;left:48021;top:6722;width:1036;height:4282;visibility:visible;mso-wrap-style:square;v-text-anchor:top" coordsize="10363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" path="m,l103632,r,428244l,428244,,e" fillcolor="#4eb265" stroked="f" strokeweight="0">
                  <v:path arrowok="t" textboxrect="0,0,103632,428244"/>
                </v:shape>
                <v:shape id="Shape 794019" o:spid="_x0000_s1319" style="position:absolute;left:13243;top:5274;width:1036;height:5730;visibility:visible;mso-wrap-style:square;v-text-anchor:top" coordsize="103632,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" path="m,l103632,r,573024l,573024,,e" fillcolor="#4eb265" stroked="f" strokeweight="0">
                  <v:path arrowok="t" textboxrect="0,0,103632,573024"/>
                </v:shape>
                <v:shape id="Shape 10956" o:spid="_x0000_s1320" style="position:absolute;left:13243;top:5274;width:1036;height:5730;visibility:visible;mso-wrap-style:square;v-text-anchor:top" coordsize="103632,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" path="m,l103632,r,573024l,573024,,xe" filled="f" strokeweight=".25pt">
                  <v:path arrowok="t" textboxrect="0,0,103632,573024"/>
                </v:shape>
                <v:shape id="Shape 10957" o:spid="_x0000_s1321" style="position:absolute;left:30632;top:7666;width:1036;height:3338;visibility:visible;mso-wrap-style:square;v-text-anchor:top" coordsize="10363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" path="m,l103632,r,333756l,333756,,xe" filled="f" strokeweight=".25pt">
                  <v:path arrowok="t" textboxrect="0,0,103632,333756"/>
                </v:shape>
                <v:shape id="Shape 10958" o:spid="_x0000_s1322" style="position:absolute;left:48021;top:6722;width:1036;height:4282;visibility:visible;mso-wrap-style:square;v-text-anchor:top" coordsize="103632,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" path="m,l103632,r,428244l,428244,,xe" filled="f" strokeweight=".25pt">
                  <v:path arrowok="t" textboxrect="0,0,103632,428244"/>
                </v:shape>
                <v:shape id="Shape 794020" o:spid="_x0000_s1323" style="position:absolute;left:31973;top:7651;width:1036;height:3353;visibility:visible;mso-wrap-style:square;v-text-anchor:top" coordsize="10363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" path="m,l103632,r,335280l,335280,,e" fillcolor="#cae0ab" stroked="f" strokeweight="0">
                  <v:path arrowok="t" textboxrect="0,0,103632,335280"/>
                </v:shape>
                <v:shape id="Shape 794021" o:spid="_x0000_s1324" style="position:absolute;left:49362;top:6706;width:1036;height:4298;visibility:visible;mso-wrap-style:square;v-text-anchor:top" coordsize="10363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" path="m,l103632,r,429768l,429768,,e" fillcolor="#cae0ab" stroked="f" strokeweight="0">
                  <v:path arrowok="t" textboxrect="0,0,103632,429768"/>
                </v:shape>
                <v:shape id="Shape 794022" o:spid="_x0000_s1325" style="position:absolute;left:14584;top:5304;width:1037;height:5700;visibility:visible;mso-wrap-style:square;v-text-anchor:top" coordsize="103632,56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" path="m,l103632,r,569976l,569976,,e" fillcolor="#cae0ab" stroked="f" strokeweight="0">
                  <v:path arrowok="t" textboxrect="0,0,103632,569976"/>
                </v:shape>
                <v:shape id="Shape 10962" o:spid="_x0000_s1326" style="position:absolute;left:14584;top:5304;width:1037;height:5700;visibility:visible;mso-wrap-style:square;v-text-anchor:top" coordsize="103632,56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" path="m,l103632,r,569976l,569976,,xe" filled="f" strokeweight=".25pt">
                  <v:path arrowok="t" textboxrect="0,0,103632,569976"/>
                </v:shape>
                <v:shape id="Shape 10963" o:spid="_x0000_s1327" style="position:absolute;left:31973;top:7651;width:1036;height:3353;visibility:visible;mso-wrap-style:square;v-text-anchor:top" coordsize="10363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" path="m,l103632,r,335280l,335280,,xe" filled="f" strokeweight=".25pt">
                  <v:path arrowok="t" textboxrect="0,0,103632,335280"/>
                </v:shape>
                <v:shape id="Shape 10964" o:spid="_x0000_s1328" style="position:absolute;left:49362;top:6706;width:1036;height:4298;visibility:visible;mso-wrap-style:square;v-text-anchor:top" coordsize="103632,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" path="m,l103632,r,429768l,429768,,xe" filled="f" strokeweight=".25pt">
                  <v:path arrowok="t" textboxrect="0,0,103632,429768"/>
                </v:shape>
                <v:shape id="Shape 794023" o:spid="_x0000_s1329" style="position:absolute;left:33329;top:7621;width:1037;height:3383;visibility:visible;mso-wrap-style:square;v-text-anchor:top" coordsize="103632,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" path="m,l103632,r,338328l,338328,,e" fillcolor="#f7f056" stroked="f" strokeweight="0">
                  <v:path arrowok="t" textboxrect="0,0,103632,338328"/>
                </v:shape>
                <v:shape id="Shape 794024" o:spid="_x0000_s1330" style="position:absolute;left:50718;top:6737;width:1037;height:4267;visibility:visible;mso-wrap-style:square;v-text-anchor:top" coordsize="103632,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" path="m,l103632,r,426720l,426720,,e" fillcolor="#f7f056" stroked="f" strokeweight="0">
                  <v:path arrowok="t" textboxrect="0,0,103632,426720"/>
                </v:shape>
                <v:shape id="Shape 794025" o:spid="_x0000_s1331" style="position:absolute;left:15941;top:5320;width:1036;height:5684;visibility:visible;mso-wrap-style:square;v-text-anchor:top" coordsize="103632,5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" path="m,l103632,r,568452l,568452,,e" fillcolor="#f7f056" stroked="f" strokeweight="0">
                  <v:path arrowok="t" textboxrect="0,0,103632,568452"/>
                </v:shape>
                <v:shape id="Shape 10968" o:spid="_x0000_s1332" style="position:absolute;left:15941;top:5320;width:1036;height:5684;visibility:visible;mso-wrap-style:square;v-text-anchor:top" coordsize="103632,5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" path="m,l103632,r,568452l,568452,,xe" filled="f" strokeweight=".25pt">
                  <v:path arrowok="t" textboxrect="0,0,103632,568452"/>
                </v:shape>
                <v:shape id="Shape 10969" o:spid="_x0000_s1333" style="position:absolute;left:33329;top:7621;width:1037;height:3383;visibility:visible;mso-wrap-style:square;v-text-anchor:top" coordsize="103632,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" path="m,l103632,r,338328l,338328,,xe" filled="f" strokeweight=".25pt">
                  <v:path arrowok="t" textboxrect="0,0,103632,338328"/>
                </v:shape>
                <v:shape id="Shape 10970" o:spid="_x0000_s1334" style="position:absolute;left:50718;top:6737;width:1037;height:4267;visibility:visible;mso-wrap-style:square;v-text-anchor:top" coordsize="103632,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" path="m,l103632,r,426720l,426720,,xe" filled="f" strokeweight=".25pt">
                  <v:path arrowok="t" textboxrect="0,0,103632,426720"/>
                </v:shape>
                <v:shape id="Shape 794026" o:spid="_x0000_s1335" style="position:absolute;left:34671;top:7606;width:1036;height:3398;visibility:visible;mso-wrap-style:square;v-text-anchor:top" coordsize="103632,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" path="m,l103632,r,339852l,339852,,e" fillcolor="#f4a736" stroked="f" strokeweight="0">
                  <v:path arrowok="t" textboxrect="0,0,103632,339852"/>
                </v:shape>
                <v:shape id="Shape 794027" o:spid="_x0000_s1336" style="position:absolute;left:52059;top:6752;width:1037;height:4252;visibility:visible;mso-wrap-style:square;v-text-anchor:top" coordsize="103632,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" path="m,l103632,r,425196l,425196,,e" fillcolor="#f4a736" stroked="f" strokeweight="0">
                  <v:path arrowok="t" textboxrect="0,0,103632,425196"/>
                </v:shape>
                <v:shape id="Shape 794028" o:spid="_x0000_s1337" style="position:absolute;left:17282;top:5304;width:1036;height:5700;visibility:visible;mso-wrap-style:square;v-text-anchor:top" coordsize="103632,56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" path="m,l103632,r,569976l,569976,,e" fillcolor="#f4a736" stroked="f" strokeweight="0">
                  <v:path arrowok="t" textboxrect="0,0,103632,569976"/>
                </v:shape>
                <v:shape id="Shape 10974" o:spid="_x0000_s1338" style="position:absolute;left:17282;top:5304;width:1036;height:5700;visibility:visible;mso-wrap-style:square;v-text-anchor:top" coordsize="103632,56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" path="m,l103632,r,569976l,569976,,xe" filled="f" strokeweight=".25pt">
                  <v:path arrowok="t" textboxrect="0,0,103632,569976"/>
                </v:shape>
                <v:shape id="Shape 10975" o:spid="_x0000_s1339" style="position:absolute;left:34671;top:7606;width:1036;height:3398;visibility:visible;mso-wrap-style:square;v-text-anchor:top" coordsize="103632,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" path="m,l103632,r,339852l,339852,,xe" filled="f" strokeweight=".25pt">
                  <v:path arrowok="t" textboxrect="0,0,103632,339852"/>
                </v:shape>
                <v:shape id="Shape 10976" o:spid="_x0000_s1340" style="position:absolute;left:52059;top:6752;width:1037;height:4252;visibility:visible;mso-wrap-style:square;v-text-anchor:top" coordsize="103632,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" path="m,l103632,r,425196l,425196,,xe" filled="f" strokeweight=".25pt">
                  <v:path arrowok="t" textboxrect="0,0,103632,425196"/>
                </v:shape>
                <v:shape id="Shape 794029" o:spid="_x0000_s1341" style="position:absolute;left:36012;top:7545;width:1036;height:3459;visibility:visible;mso-wrap-style:square;v-text-anchor:top" coordsize="103632,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" path="m,l103632,r,345948l,345948,,e" fillcolor="#e8601c" stroked="f" strokeweight="0">
                  <v:path arrowok="t" textboxrect="0,0,103632,345948"/>
                </v:shape>
                <v:shape id="Shape 794030" o:spid="_x0000_s1342" style="position:absolute;left:53400;top:6737;width:1037;height:4267;visibility:visible;mso-wrap-style:square;v-text-anchor:top" coordsize="103632,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" path="m,l103632,r,426720l,426720,,e" fillcolor="#e8601c" stroked="f" strokeweight="0">
                  <v:path arrowok="t" textboxrect="0,0,103632,426720"/>
                </v:shape>
                <v:shape id="Shape 794031" o:spid="_x0000_s1343" style="position:absolute;left:18623;top:5289;width:1036;height:5715;visibility:visible;mso-wrap-style:square;v-text-anchor:top" coordsize="103632,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" path="m,l103632,r,571500l,571500,,e" fillcolor="#e8601c" stroked="f" strokeweight="0">
                  <v:path arrowok="t" textboxrect="0,0,103632,571500"/>
                </v:shape>
                <v:shape id="Shape 10980" o:spid="_x0000_s1344" style="position:absolute;left:18623;top:5289;width:1036;height:5715;visibility:visible;mso-wrap-style:square;v-text-anchor:top" coordsize="103632,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" path="m,l103632,r,571500l,571500,,xe" filled="f" strokeweight=".25pt">
                  <v:path arrowok="t" textboxrect="0,0,103632,571500"/>
                </v:shape>
                <v:shape id="Shape 10981" o:spid="_x0000_s1345" style="position:absolute;left:36012;top:7545;width:1036;height:3459;visibility:visible;mso-wrap-style:square;v-text-anchor:top" coordsize="103632,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" path="m,l103632,r,345948l,345948,,xe" filled="f" strokeweight=".25pt">
                  <v:path arrowok="t" textboxrect="0,0,103632,345948"/>
                </v:shape>
                <v:shape id="Shape 10982" o:spid="_x0000_s1346" style="position:absolute;left:53400;top:6737;width:1037;height:4267;visibility:visible;mso-wrap-style:square;v-text-anchor:top" coordsize="103632,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" path="m,l103632,r,426720l,426720,,xe" filled="f" strokeweight=".25pt">
                  <v:path arrowok="t" textboxrect="0,0,103632,426720"/>
                </v:shape>
                <v:shape id="Shape 794032" o:spid="_x0000_s1347" style="position:absolute;left:37368;top:7590;width:1021;height:3414;visibility:visible;mso-wrap-style:square;v-text-anchor:top" coordsize="102108,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" path="m,l102108,r,341376l,341376,,e" fillcolor="#dc050c" stroked="f" strokeweight="0">
                  <v:path arrowok="t" textboxrect="0,0,102108,341376"/>
                </v:shape>
                <v:shape id="Shape 794033" o:spid="_x0000_s1348" style="position:absolute;left:54757;top:6767;width:1021;height:4237;visibility:visible;mso-wrap-style:square;v-text-anchor:top" coordsize="102108,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" path="m,l102108,r,423672l,423672,,e" fillcolor="#dc050c" stroked="f" strokeweight="0">
                  <v:path arrowok="t" textboxrect="0,0,102108,423672"/>
                </v:shape>
                <v:shape id="Shape 794034" o:spid="_x0000_s1349" style="position:absolute;left:19979;top:5335;width:1021;height:5669;visibility:visible;mso-wrap-style:square;v-text-anchor:top" coordsize="1021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" path="m,l102108,r,566928l,566928,,e" fillcolor="#dc050c" stroked="f" strokeweight="0">
                  <v:path arrowok="t" textboxrect="0,0,102108,566928"/>
                </v:shape>
                <v:shape id="Shape 10986" o:spid="_x0000_s1350" style="position:absolute;left:19979;top:5335;width:1021;height:5669;visibility:visible;mso-wrap-style:square;v-text-anchor:top" coordsize="102108,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" path="m,l102108,r,566928l,566928,,xe" filled="f" strokeweight=".25pt">
                  <v:path arrowok="t" textboxrect="0,0,102108,566928"/>
                </v:shape>
                <v:shape id="Shape 10987" o:spid="_x0000_s1351" style="position:absolute;left:37368;top:7590;width:1021;height:3414;visibility:visible;mso-wrap-style:square;v-text-anchor:top" coordsize="102108,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" path="m,l102108,r,341376l,341376,,xe" filled="f" strokeweight=".25pt">
                  <v:path arrowok="t" textboxrect="0,0,102108,341376"/>
                </v:shape>
                <v:shape id="Shape 10988" o:spid="_x0000_s1352" style="position:absolute;left:54757;top:6767;width:1021;height:4237;visibility:visible;mso-wrap-style:square;v-text-anchor:top" coordsize="102108,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" path="m,l102108,r,423672l,423672,,xe" filled="f" strokeweight=".25pt">
                  <v:path arrowok="t" textboxrect="0,0,102108,423672"/>
                </v:shape>
                <v:shape id="Shape 10989" o:spid="_x0000_s1353" style="position:absolute;left:4142;top:1148;width:508;height:9856;visibility:visible;mso-wrap-style:square;v-text-anchor:top" coordsize="5080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" path="m25400,l50800,76200r-19050,l31750,985647r-12700,l19050,76200,,76200,25400,xe" fillcolor="#898989" stroked="f" strokeweight="0">
                  <v:path arrowok="t" textboxrect="0,0,50800,985647"/>
                </v:shape>
                <v:shape id="Shape 10990" o:spid="_x0000_s1354" style="position:absolute;left:3992;top:11004;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" path="m,l40386,e" filled="f" strokecolor="#898989" strokeweight="1pt">
                  <v:path arrowok="t" textboxrect="0,0,40386,0"/>
                </v:shape>
                <v:shape id="Shape 10991" o:spid="_x0000_s1355" style="position:absolute;left:3992;top:8535;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" path="m,l40386,e" filled="f" strokecolor="#898989" strokeweight="1pt">
                  <v:path arrowok="t" textboxrect="0,0,40386,0"/>
                </v:shape>
                <v:shape id="Shape 10992" o:spid="_x0000_s1356" style="position:absolute;left:3992;top:6082;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" path="m,l40386,e" filled="f" strokecolor="#898989" strokeweight="1pt">
                  <v:path arrowok="t" textboxrect="0,0,40386,0"/>
                </v:shape>
                <v:shape id="Shape 10993" o:spid="_x0000_s1357" style="position:absolute;left:3992;top:3613;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" path="m,l40386,e" filled="f" strokecolor="#898989" strokeweight="1pt">
                  <v:path arrowok="t" textboxrect="0,0,40386,0"/>
                </v:shape>
                <v:shape id="Shape 10994" o:spid="_x0000_s1358" style="position:absolute;left:3992;top:1148;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" path="m,l40386,e" filled="f" strokecolor="#898989" strokeweight="1pt">
                  <v:path arrowok="t" textboxrect="0,0,40386,0"/>
                </v:shape>
                <v:shape id="Shape 10995" o:spid="_x0000_s1359" style="position:absolute;left:4396;top:11004;width:52164;height:0;visibility:visible;mso-wrap-style:square;v-text-anchor:top" coordsize="521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" path="m,l5216398,e" filled="f" strokecolor="#898989" strokeweight="1pt">
                  <v:path arrowok="t" textboxrect="0,0,5216398,0"/>
                </v:shape>
                <v:rect id="Rectangle 10996" o:spid="_x0000_s1360" style="position:absolute;left:3704;top:1383;width:4648;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" filled="f" stroked="f">
                  <v:textbox inset="0,0,0,0">
                    <w:txbxContent>
                      <w:p w14:paraId="0349280B" w14:textId="77777777" w:rsidR="00E26C14" w:rsidRDefault="00CB3576">
                        <w:pPr>
                          <w:spacing w:after="160" w:line="259" w:lineRule="auto"/>
                          <w:ind w:left="0" w:firstLine="0"/>
                        </w:pPr>
                        <w:r>
                          <w:rPr>
                            <w:color w:val="262626"/>
                            <w:sz w:val="20"/>
                          </w:rPr>
                          <w:t>13 218</w:t>
                        </w:r>
                      </w:p>
                    </w:txbxContent>
                  </v:textbox>
                </v:rect>
                <v:rect id="Rectangle 10997" o:spid="_x0000_s1361" style="position:absolute;left:21525;top:4334;width:37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" filled="f" stroked="f">
                  <v:textbox inset="0,0,0,0">
                    <w:txbxContent>
                      <w:p w14:paraId="7FB76E4D" w14:textId="77777777" w:rsidR="00E26C14" w:rsidRDefault="00CB3576">
                        <w:pPr>
                          <w:spacing w:after="160" w:line="259" w:lineRule="auto"/>
                          <w:ind w:left="0" w:firstLine="0"/>
                        </w:pPr>
                        <w:r>
                          <w:rPr>
                            <w:color w:val="262626"/>
                            <w:sz w:val="20"/>
                          </w:rPr>
                          <w:t>9 130</w:t>
                        </w:r>
                      </w:p>
                    </w:txbxContent>
                  </v:textbox>
                </v:rect>
                <v:rect id="Rectangle 10998" o:spid="_x0000_s1362" style="position:absolute;left:38489;top:2765;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" filled="f" stroked="f">
                  <v:textbox inset="0,0,0,0">
                    <w:txbxContent>
                      <w:p w14:paraId="5AB8470F" w14:textId="77777777" w:rsidR="00E26C14" w:rsidRDefault="00CB3576">
                        <w:pPr>
                          <w:spacing w:after="160" w:line="259" w:lineRule="auto"/>
                          <w:ind w:left="0" w:firstLine="0"/>
                        </w:pPr>
                        <w:r>
                          <w:rPr>
                            <w:color w:val="262626"/>
                            <w:sz w:val="20"/>
                          </w:rPr>
                          <w:t>10 981</w:t>
                        </w:r>
                      </w:p>
                    </w:txbxContent>
                  </v:textbox>
                </v:rect>
                <v:rect id="Rectangle 10999" o:spid="_x0000_s1363" style="position:absolute;left:7745;top:1335;width:46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" filled="f" stroked="f">
                  <v:textbox inset="0,0,0,0">
                    <w:txbxContent>
                      <w:p w14:paraId="6F7E445E" w14:textId="77777777" w:rsidR="00E26C14" w:rsidRDefault="00CB3576">
                        <w:pPr>
                          <w:spacing w:after="160" w:line="259" w:lineRule="auto"/>
                          <w:ind w:left="0" w:firstLine="0"/>
                        </w:pPr>
                        <w:r>
                          <w:rPr>
                            <w:color w:val="262626"/>
                            <w:sz w:val="20"/>
                          </w:rPr>
                          <w:t>13 301</w:t>
                        </w:r>
                      </w:p>
                    </w:txbxContent>
                  </v:textbox>
                </v:rect>
                <v:rect id="Rectangle 11000" o:spid="_x0000_s1364" style="position:absolute;left:25563;top:4225;width:3792;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" filled="f" stroked="f">
                  <v:textbox inset="0,0,0,0">
                    <w:txbxContent>
                      <w:p w14:paraId="76FA16F6" w14:textId="77777777" w:rsidR="00E26C14" w:rsidRDefault="00CB3576">
                        <w:pPr>
                          <w:spacing w:after="160" w:line="259" w:lineRule="auto"/>
                          <w:ind w:left="0" w:firstLine="0"/>
                        </w:pPr>
                        <w:r>
                          <w:rPr>
                            <w:color w:val="262626"/>
                            <w:sz w:val="20"/>
                          </w:rPr>
                          <w:t>9 306</w:t>
                        </w:r>
                      </w:p>
                    </w:txbxContent>
                  </v:textbox>
                </v:rect>
                <v:rect id="Rectangle 11001" o:spid="_x0000_s1365" style="position:absolute;left:42528;top:2732;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" filled="f" stroked="f">
                  <v:textbox inset="0,0,0,0">
                    <w:txbxContent>
                      <w:p w14:paraId="5696852A" w14:textId="77777777" w:rsidR="00E26C14" w:rsidRDefault="00CB3576">
                        <w:pPr>
                          <w:spacing w:after="160" w:line="259" w:lineRule="auto"/>
                          <w:ind w:left="0" w:firstLine="0"/>
                        </w:pPr>
                        <w:r>
                          <w:rPr>
                            <w:color w:val="262626"/>
                            <w:sz w:val="20"/>
                          </w:rPr>
                          <w:t>11 034</w:t>
                        </w:r>
                      </w:p>
                    </w:txbxContent>
                  </v:textbox>
                </v:rect>
                <v:rect id="Rectangle 11002" o:spid="_x0000_s1366" style="position:absolute;left:10436;top:1318;width:46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" filled="f" stroked="f">
                  <v:textbox inset="0,0,0,0">
                    <w:txbxContent>
                      <w:p w14:paraId="23CAC1C0" w14:textId="77777777" w:rsidR="00E26C14" w:rsidRDefault="00CB3576">
                        <w:pPr>
                          <w:spacing w:after="160" w:line="259" w:lineRule="auto"/>
                          <w:ind w:left="0" w:firstLine="0"/>
                        </w:pPr>
                        <w:r>
                          <w:rPr>
                            <w:sz w:val="20"/>
                          </w:rPr>
                          <w:t>13 332</w:t>
                        </w:r>
                      </w:p>
                    </w:txbxContent>
                  </v:textbox>
                </v:rect>
                <v:rect id="Rectangle 11003" o:spid="_x0000_s1367" style="position:absolute;left:28254;top:4182;width:3792;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" filled="f" stroked="f">
                  <v:textbox inset="0,0,0,0">
                    <w:txbxContent>
                      <w:p w14:paraId="6E4618A6" w14:textId="77777777" w:rsidR="00E26C14" w:rsidRDefault="00CB3576">
                        <w:pPr>
                          <w:spacing w:after="160" w:line="259" w:lineRule="auto"/>
                          <w:ind w:left="0" w:firstLine="0"/>
                        </w:pPr>
                        <w:r>
                          <w:rPr>
                            <w:sz w:val="20"/>
                          </w:rPr>
                          <w:t>9 375</w:t>
                        </w:r>
                      </w:p>
                    </w:txbxContent>
                  </v:textbox>
                </v:rect>
                <v:rect id="Rectangle 11004" o:spid="_x0000_s1368" style="position:absolute;left:45220;top:2789;width:46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" filled="f" stroked="f">
                  <v:textbox inset="0,0,0,0">
                    <w:txbxContent>
                      <w:p w14:paraId="521799AA" w14:textId="77777777" w:rsidR="00E26C14" w:rsidRDefault="00CB3576">
                        <w:pPr>
                          <w:spacing w:after="160" w:line="259" w:lineRule="auto"/>
                          <w:ind w:left="0" w:firstLine="0"/>
                        </w:pPr>
                        <w:r>
                          <w:rPr>
                            <w:sz w:val="20"/>
                          </w:rPr>
                          <w:t>10 943</w:t>
                        </w:r>
                      </w:p>
                    </w:txbxContent>
                  </v:textbox>
                </v:rect>
                <v:rect id="Rectangle 11005" o:spid="_x0000_s1369" style="position:absolute;left:11783;top:1339;width:464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" filled="f" stroked="f">
                  <v:textbox inset="0,0,0,0">
                    <w:txbxContent>
                      <w:p w14:paraId="31EC0F97" w14:textId="77777777" w:rsidR="00E26C14" w:rsidRDefault="00CB3576">
                        <w:pPr>
                          <w:spacing w:after="160" w:line="259" w:lineRule="auto"/>
                          <w:ind w:left="0" w:firstLine="0"/>
                        </w:pPr>
                        <w:r>
                          <w:rPr>
                            <w:sz w:val="20"/>
                          </w:rPr>
                          <w:t>13 295</w:t>
                        </w:r>
                      </w:p>
                    </w:txbxContent>
                  </v:textbox>
                </v:rect>
                <v:rect id="Rectangle 11006" o:spid="_x0000_s1370" style="position:absolute;left:29598;top:4154;width:3792;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" filled="f" stroked="f">
                  <v:textbox inset="0,0,0,0">
                    <w:txbxContent>
                      <w:p w14:paraId="61BA8390" w14:textId="77777777" w:rsidR="00E26C14" w:rsidRDefault="00CB3576">
                        <w:pPr>
                          <w:spacing w:after="160" w:line="259" w:lineRule="auto"/>
                          <w:ind w:left="0" w:firstLine="0"/>
                        </w:pPr>
                        <w:r>
                          <w:rPr>
                            <w:sz w:val="20"/>
                          </w:rPr>
                          <w:t>9 421</w:t>
                        </w:r>
                      </w:p>
                    </w:txbxContent>
                  </v:textbox>
                </v:rect>
                <v:rect id="Rectangle 11007" o:spid="_x0000_s1371" style="position:absolute;left:46564;top:2781;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" filled="f" stroked="f">
                  <v:textbox inset="0,0,0,0">
                    <w:txbxContent>
                      <w:p w14:paraId="423DCABB" w14:textId="77777777" w:rsidR="00E26C14" w:rsidRDefault="00CB3576">
                        <w:pPr>
                          <w:spacing w:after="160" w:line="259" w:lineRule="auto"/>
                          <w:ind w:left="0" w:firstLine="0"/>
                        </w:pPr>
                        <w:r>
                          <w:rPr>
                            <w:sz w:val="20"/>
                          </w:rPr>
                          <w:t>10 956</w:t>
                        </w:r>
                      </w:p>
                    </w:txbxContent>
                  </v:textbox>
                </v:rect>
                <v:rect id="Rectangle 11008" o:spid="_x0000_s1372" style="position:absolute;left:15819;top:1372;width:464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" filled="f" stroked="f">
                  <v:textbox inset="0,0,0,0">
                    <w:txbxContent>
                      <w:p w14:paraId="60EB58CA" w14:textId="77777777" w:rsidR="00E26C14" w:rsidRDefault="00CB3576">
                        <w:pPr>
                          <w:spacing w:after="160" w:line="259" w:lineRule="auto"/>
                          <w:ind w:left="0" w:firstLine="0"/>
                        </w:pPr>
                        <w:r>
                          <w:rPr>
                            <w:sz w:val="20"/>
                          </w:rPr>
                          <w:t>13 241</w:t>
                        </w:r>
                      </w:p>
                    </w:txbxContent>
                  </v:textbox>
                </v:rect>
                <v:rect id="Rectangle 11009" o:spid="_x0000_s1373" style="position:absolute;left:33637;top:4099;width:37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" filled="f" stroked="f">
                  <v:textbox inset="0,0,0,0">
                    <w:txbxContent>
                      <w:p w14:paraId="63E2974E" w14:textId="77777777" w:rsidR="00E26C14" w:rsidRDefault="00CB3576">
                        <w:pPr>
                          <w:spacing w:after="160" w:line="259" w:lineRule="auto"/>
                          <w:ind w:left="0" w:firstLine="0"/>
                        </w:pPr>
                        <w:r>
                          <w:rPr>
                            <w:sz w:val="20"/>
                          </w:rPr>
                          <w:t>9 510</w:t>
                        </w:r>
                      </w:p>
                    </w:txbxContent>
                  </v:textbox>
                </v:rect>
                <v:rect id="Rectangle 11010" o:spid="_x0000_s1374" style="position:absolute;left:50602;top:2817;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" filled="f" stroked="f">
                  <v:textbox inset="0,0,0,0">
                    <w:txbxContent>
                      <w:p w14:paraId="78DCE9FF" w14:textId="77777777" w:rsidR="00E26C14" w:rsidRDefault="00CB3576">
                        <w:pPr>
                          <w:spacing w:after="160" w:line="259" w:lineRule="auto"/>
                          <w:ind w:left="0" w:firstLine="0"/>
                        </w:pPr>
                        <w:r>
                          <w:rPr>
                            <w:sz w:val="20"/>
                          </w:rPr>
                          <w:t>10 898</w:t>
                        </w:r>
                      </w:p>
                    </w:txbxContent>
                  </v:textbox>
                </v:rect>
                <v:rect id="Rectangle 11011" o:spid="_x0000_s1375" style="position:absolute;left:18510;top:1396;width:464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" filled="f" stroked="f">
                  <v:textbox inset="0,0,0,0">
                    <w:txbxContent>
                      <w:p w14:paraId="6A8021A5" w14:textId="77777777" w:rsidR="00E26C14" w:rsidRDefault="00CB3576">
                        <w:pPr>
                          <w:spacing w:after="160" w:line="259" w:lineRule="auto"/>
                          <w:ind w:left="0" w:firstLine="0"/>
                        </w:pPr>
                        <w:r>
                          <w:rPr>
                            <w:sz w:val="20"/>
                          </w:rPr>
                          <w:t>13 205</w:t>
                        </w:r>
                      </w:p>
                    </w:txbxContent>
                  </v:textbox>
                </v:rect>
                <v:rect id="Rectangle 11012" o:spid="_x0000_s1376" style="position:absolute;left:36328;top:4088;width:37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" filled="f" stroked="f">
                  <v:textbox inset="0,0,0,0">
                    <w:txbxContent>
                      <w:p w14:paraId="64549AE6" w14:textId="77777777" w:rsidR="00E26C14" w:rsidRDefault="00CB3576">
                        <w:pPr>
                          <w:spacing w:after="160" w:line="259" w:lineRule="auto"/>
                          <w:ind w:left="0" w:firstLine="0"/>
                        </w:pPr>
                        <w:r>
                          <w:rPr>
                            <w:sz w:val="20"/>
                          </w:rPr>
                          <w:t>9 531</w:t>
                        </w:r>
                      </w:p>
                    </w:txbxContent>
                  </v:textbox>
                </v:rect>
                <v:rect id="Rectangle 11013" o:spid="_x0000_s1377" style="position:absolute;left:53293;top:2833;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" filled="f" stroked="f">
                  <v:textbox inset="0,0,0,0">
                    <w:txbxContent>
                      <w:p w14:paraId="288770C8" w14:textId="77777777" w:rsidR="00E26C14" w:rsidRDefault="00CB3576">
                        <w:pPr>
                          <w:spacing w:after="160" w:line="259" w:lineRule="auto"/>
                          <w:ind w:left="0" w:firstLine="0"/>
                        </w:pPr>
                        <w:r>
                          <w:rPr>
                            <w:sz w:val="20"/>
                          </w:rPr>
                          <w:t>10 871</w:t>
                        </w:r>
                      </w:p>
                    </w:txbxContent>
                  </v:textbox>
                </v:rect>
                <v:rect id="Rectangle 11014" o:spid="_x0000_s1378" style="position:absolute;left:643;top:10421;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NKxAAAAN4AAAAPAAAAZHJzL2Rvd25yZXYueG1sRE9Li8Iw&#10;EL4L+x/CLHjTtCK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EYQ00rEAAAA3gAAAA8A&#10;AAAAAAAAAAAAAAAABwIAAGRycy9kb3ducmV2LnhtbFBLBQYAAAAAAwADALcAAAD4AgAAAAA=&#10;" filled="f" stroked="f">
                  <v:textbox inset="0,0,0,0">
                    <w:txbxContent>
                      <w:p w14:paraId="3101606D" w14:textId="77777777" w:rsidR="00E26C14" w:rsidRDefault="00CB3576">
                        <w:pPr>
                          <w:spacing w:after="160" w:line="259" w:lineRule="auto"/>
                          <w:ind w:left="0" w:firstLine="0"/>
                        </w:pPr>
                        <w:r>
                          <w:rPr>
                            <w:color w:val="262626"/>
                            <w:sz w:val="20"/>
                          </w:rPr>
                          <w:t>4000</w:t>
                        </w:r>
                      </w:p>
                    </w:txbxContent>
                  </v:textbox>
                </v:rect>
                <v:rect id="Rectangle 11015" o:spid="_x0000_s1379" style="position:absolute;left:643;top:7959;width:34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bRxAAAAN4AAAAPAAAAZHJzL2Rvd25yZXYueG1sRE9Li8Iw&#10;EL4L+x/CLHjTtIK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ClcdtHEAAAA3gAAAA8A&#10;AAAAAAAAAAAAAAAABwIAAGRycy9kb3ducmV2LnhtbFBLBQYAAAAAAwADALcAAAD4AgAAAAA=&#10;" filled="f" stroked="f">
                  <v:textbox inset="0,0,0,0">
                    <w:txbxContent>
                      <w:p w14:paraId="67F0C9FF" w14:textId="77777777" w:rsidR="00E26C14" w:rsidRDefault="00CB3576">
                        <w:pPr>
                          <w:spacing w:after="160" w:line="259" w:lineRule="auto"/>
                          <w:ind w:left="0" w:firstLine="0"/>
                        </w:pPr>
                        <w:r>
                          <w:rPr>
                            <w:color w:val="262626"/>
                            <w:sz w:val="20"/>
                          </w:rPr>
                          <w:t>8000</w:t>
                        </w:r>
                      </w:p>
                    </w:txbxContent>
                  </v:textbox>
                </v:rect>
                <v:rect id="Rectangle 11016" o:spid="_x0000_s1380" style="position:absolute;top:5492;width:42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" filled="f" stroked="f">
                  <v:textbox inset="0,0,0,0">
                    <w:txbxContent>
                      <w:p w14:paraId="699E2E0F" w14:textId="77777777" w:rsidR="00E26C14" w:rsidRDefault="00CB3576">
                        <w:pPr>
                          <w:spacing w:after="160" w:line="259" w:lineRule="auto"/>
                          <w:ind w:left="0" w:firstLine="0"/>
                        </w:pPr>
                        <w:r>
                          <w:rPr>
                            <w:color w:val="262626"/>
                            <w:sz w:val="20"/>
                          </w:rPr>
                          <w:t>12000</w:t>
                        </w:r>
                      </w:p>
                    </w:txbxContent>
                  </v:textbox>
                </v:rect>
                <v:rect id="Rectangle 11017" o:spid="_x0000_s1381" style="position:absolute;top:3027;width:42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" filled="f" stroked="f">
                  <v:textbox inset="0,0,0,0">
                    <w:txbxContent>
                      <w:p w14:paraId="35DC4B43" w14:textId="77777777" w:rsidR="00E26C14" w:rsidRDefault="00CB3576">
                        <w:pPr>
                          <w:spacing w:after="160" w:line="259" w:lineRule="auto"/>
                          <w:ind w:left="0" w:firstLine="0"/>
                        </w:pPr>
                        <w:r>
                          <w:rPr>
                            <w:color w:val="262626"/>
                            <w:sz w:val="20"/>
                          </w:rPr>
                          <w:t>16000</w:t>
                        </w:r>
                      </w:p>
                    </w:txbxContent>
                  </v:textbox>
                </v:rect>
                <v:rect id="Rectangle 11018" o:spid="_x0000_s1382" style="position:absolute;top:563;width:42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" filled="f" stroked="f">
                  <v:textbox inset="0,0,0,0">
                    <w:txbxContent>
                      <w:p w14:paraId="376D9198" w14:textId="77777777" w:rsidR="00E26C14" w:rsidRDefault="00CB3576">
                        <w:pPr>
                          <w:spacing w:after="160" w:line="259" w:lineRule="auto"/>
                          <w:ind w:left="0" w:firstLine="0"/>
                        </w:pPr>
                        <w:r>
                          <w:rPr>
                            <w:color w:val="262626"/>
                            <w:sz w:val="20"/>
                          </w:rPr>
                          <w:t>20000</w:t>
                        </w:r>
                      </w:p>
                    </w:txbxContent>
                  </v:textbox>
                </v:rect>
                <v:rect id="Rectangle 11019" o:spid="_x0000_s1383" style="position:absolute;left:6261;top:11963;width:181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" filled="f" stroked="f">
                  <v:textbox inset="0,0,0,0">
                    <w:txbxContent>
                      <w:p w14:paraId="595C22B9" w14:textId="77777777" w:rsidR="00E26C14" w:rsidRDefault="00CB3576">
                        <w:pPr>
                          <w:spacing w:after="160" w:line="259" w:lineRule="auto"/>
                          <w:ind w:left="0" w:firstLine="0"/>
                        </w:pPr>
                        <w:r>
                          <w:rPr>
                            <w:sz w:val="18"/>
                          </w:rPr>
                          <w:t>stopień znaczny bez schorzeń</w:t>
                        </w:r>
                      </w:p>
                    </w:txbxContent>
                  </v:textbox>
                </v:rect>
                <v:rect id="Rectangle 11020" o:spid="_x0000_s1384" style="position:absolute;left:22957;top:11963;width:199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" filled="f" stroked="f">
                  <v:textbox inset="0,0,0,0">
                    <w:txbxContent>
                      <w:p w14:paraId="0CFD2C41" w14:textId="77777777" w:rsidR="00E26C14" w:rsidRDefault="00CB3576">
                        <w:pPr>
                          <w:spacing w:after="160" w:line="259" w:lineRule="auto"/>
                          <w:ind w:left="0" w:firstLine="0"/>
                        </w:pPr>
                        <w:r>
                          <w:rPr>
                            <w:sz w:val="18"/>
                          </w:rPr>
                          <w:t>stopień znaczny ze schorzeniami</w:t>
                        </w:r>
                      </w:p>
                    </w:txbxContent>
                  </v:textbox>
                </v:rect>
                <v:rect id="Rectangle 11021" o:spid="_x0000_s1385" style="position:absolute;left:41111;top:11963;width:179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" filled="f" stroked="f">
                  <v:textbox inset="0,0,0,0">
                    <w:txbxContent>
                      <w:p w14:paraId="38FE68FC" w14:textId="77777777" w:rsidR="00E26C14" w:rsidRDefault="00CB3576">
                        <w:pPr>
                          <w:spacing w:after="160" w:line="259" w:lineRule="auto"/>
                          <w:ind w:left="0" w:firstLine="0"/>
                        </w:pPr>
                        <w:r>
                          <w:rPr>
                            <w:sz w:val="18"/>
                          </w:rPr>
                          <w:t>stopień lekki ze schorzeniami</w:t>
                        </w:r>
                      </w:p>
                    </w:txbxContent>
                  </v:textbox>
                </v:rect>
                <v:rect id="Rectangle 11023" o:spid="_x0000_s1386" style="position:absolute;left:24579;width:107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" filled="f" stroked="f">
                  <v:textbox inset="0,0,0,0">
                    <w:txbxContent>
                      <w:p w14:paraId="2685E47B" w14:textId="77777777" w:rsidR="00E26C14" w:rsidRDefault="00CB3576">
                        <w:pPr>
                          <w:spacing w:after="160" w:line="259" w:lineRule="auto"/>
                          <w:ind w:left="0" w:firstLine="0"/>
                        </w:pPr>
                        <w:r>
                          <w:rPr>
                            <w:sz w:val="20"/>
                          </w:rPr>
                          <w:t>SCHORZENIAMI</w:t>
                        </w:r>
                      </w:p>
                    </w:txbxContent>
                  </v:textbox>
                </v:rect>
                <v:shape id="Shape 794035" o:spid="_x0000_s1387" style="position:absolute;left:865;top:14596;width:558;height:558;visibility:visible;mso-wrap-style:square;v-text-anchor:top" coordsize="55806,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" path="m,l55806,r,55807l,55807,,e" fillcolor="#d1bbd7" stroked="f" strokeweight="0">
                  <v:path arrowok="t" textboxrect="0,0,55806,55807"/>
                </v:shape>
                <v:shape id="Shape 11025" o:spid="_x0000_s1388" style="position:absolute;left:865;top:14596;width:558;height:558;visibility:visible;mso-wrap-style:square;v-text-anchor:top" coordsize="55806,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" path="m,55807r55806,l55806,,,,,55807xe" filled="f" strokeweight=".25pt">
                  <v:path arrowok="t" textboxrect="0,0,55806,55807"/>
                </v:shape>
                <v:rect id="Rectangle 11026" o:spid="_x0000_s1389" style="position:absolute;left:1658;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" filled="f" stroked="f">
                  <v:textbox inset="0,0,0,0">
                    <w:txbxContent>
                      <w:p w14:paraId="4B3559CC" w14:textId="77777777" w:rsidR="00E26C14" w:rsidRDefault="00CB3576">
                        <w:pPr>
                          <w:spacing w:after="160" w:line="259" w:lineRule="auto"/>
                          <w:ind w:left="0" w:firstLine="0"/>
                        </w:pPr>
                        <w:r>
                          <w:rPr>
                            <w:color w:val="262626"/>
                            <w:sz w:val="16"/>
                          </w:rPr>
                          <w:t>2020-12</w:t>
                        </w:r>
                      </w:p>
                    </w:txbxContent>
                  </v:textbox>
                </v:rect>
                <v:shape id="Shape 794036" o:spid="_x0000_s1390" style="position:absolute;left:5601;top:14596;width:559;height:558;visibility:visible;mso-wrap-style:square;v-text-anchor:top" coordsize="55806,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" path="m,l55806,r,55807l,55807,,e" fillcolor="#ae76a3" stroked="f" strokeweight="0">
                  <v:path arrowok="t" textboxrect="0,0,55806,55807"/>
                </v:shape>
                <v:shape id="Shape 11028" o:spid="_x0000_s1391" style="position:absolute;left:5601;top:14596;width:559;height:558;visibility:visible;mso-wrap-style:square;v-text-anchor:top" coordsize="55806,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" path="m,55807r55806,l55806,,,,,55807xe" filled="f" strokeweight=".25pt">
                  <v:path arrowok="t" textboxrect="0,0,55806,55807"/>
                </v:shape>
                <v:rect id="Rectangle 11029" o:spid="_x0000_s1392" style="position:absolute;left:6394;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" filled="f" stroked="f">
                  <v:textbox inset="0,0,0,0">
                    <w:txbxContent>
                      <w:p w14:paraId="4106CC3F" w14:textId="77777777" w:rsidR="00E26C14" w:rsidRDefault="00CB3576">
                        <w:pPr>
                          <w:spacing w:after="160" w:line="259" w:lineRule="auto"/>
                          <w:ind w:left="0" w:firstLine="0"/>
                        </w:pPr>
                        <w:r>
                          <w:rPr>
                            <w:color w:val="262626"/>
                            <w:sz w:val="16"/>
                          </w:rPr>
                          <w:t>2021-01</w:t>
                        </w:r>
                      </w:p>
                    </w:txbxContent>
                  </v:textbox>
                </v:rect>
                <v:shape id="Shape 794037" o:spid="_x0000_s1393" style="position:absolute;left:10339;top:14596;width:558;height:558;visibility:visible;mso-wrap-style:square;v-text-anchor:top" coordsize="55808,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" path="m,l55808,r,55807l,55807,,e" fillcolor="#882e72" stroked="f" strokeweight="0">
                  <v:path arrowok="t" textboxrect="0,0,55808,55807"/>
                </v:shape>
                <v:shape id="Shape 11031" o:spid="_x0000_s1394" style="position:absolute;left:10339;top:14596;width:558;height:558;visibility:visible;mso-wrap-style:square;v-text-anchor:top" coordsize="55808,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" path="m,55807r55808,l55808,,,,,55807xe" filled="f" strokeweight=".25pt">
                  <v:path arrowok="t" textboxrect="0,0,55808,55807"/>
                </v:shape>
                <v:rect id="Rectangle 11032" o:spid="_x0000_s1395" style="position:absolute;left:11131;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LFxQAAAN4AAAAPAAAAZHJzL2Rvd25yZXYueG1sRE9Na8JA&#10;EL0X+h+WKXhrNloo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DtALLFxQAAAN4AAAAP&#10;AAAAAAAAAAAAAAAAAAcCAABkcnMvZG93bnJldi54bWxQSwUGAAAAAAMAAwC3AAAA+QIAAAAA&#10;" filled="f" stroked="f">
                  <v:textbox inset="0,0,0,0">
                    <w:txbxContent>
                      <w:p w14:paraId="05725ECD" w14:textId="77777777" w:rsidR="00E26C14" w:rsidRDefault="00CB3576">
                        <w:pPr>
                          <w:spacing w:after="160" w:line="259" w:lineRule="auto"/>
                          <w:ind w:left="0" w:firstLine="0"/>
                        </w:pPr>
                        <w:r>
                          <w:rPr>
                            <w:color w:val="262626"/>
                            <w:sz w:val="16"/>
                          </w:rPr>
                          <w:t>2021-02</w:t>
                        </w:r>
                      </w:p>
                    </w:txbxContent>
                  </v:textbox>
                </v:rect>
                <v:shape id="Shape 794038" o:spid="_x0000_s1396" style="position:absolute;left:15076;top:14596;width:558;height:558;visibility:visible;mso-wrap-style:square;v-text-anchor:top" coordsize="55808,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" path="m,l55808,r,55807l,55807,,e" fillcolor="#1965b0" stroked="f" strokeweight="0">
                  <v:path arrowok="t" textboxrect="0,0,55808,55807"/>
                </v:shape>
                <v:shape id="Shape 11034" o:spid="_x0000_s1397" style="position:absolute;left:15076;top:14596;width:558;height:558;visibility:visible;mso-wrap-style:square;v-text-anchor:top" coordsize="55808,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" path="m,55807r55808,l55808,,,,,55807xe" filled="f" strokeweight=".25pt">
                  <v:path arrowok="t" textboxrect="0,0,55808,55807"/>
                </v:shape>
                <v:rect id="Rectangle 11035" o:spid="_x0000_s1398" style="position:absolute;left:15871;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qxxQAAAN4AAAAPAAAAZHJzL2Rvd25yZXYueG1sRE9Na8JA&#10;EL0X/A/LCN7qRqU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Bi6SqxxQAAAN4AAAAP&#10;AAAAAAAAAAAAAAAAAAcCAABkcnMvZG93bnJldi54bWxQSwUGAAAAAAMAAwC3AAAA+QIAAAAA&#10;" filled="f" stroked="f">
                  <v:textbox inset="0,0,0,0">
                    <w:txbxContent>
                      <w:p w14:paraId="45301BC2" w14:textId="77777777" w:rsidR="00E26C14" w:rsidRDefault="00CB3576">
                        <w:pPr>
                          <w:spacing w:after="160" w:line="259" w:lineRule="auto"/>
                          <w:ind w:left="0" w:firstLine="0"/>
                        </w:pPr>
                        <w:r>
                          <w:rPr>
                            <w:color w:val="262626"/>
                            <w:sz w:val="16"/>
                          </w:rPr>
                          <w:t>2021-03</w:t>
                        </w:r>
                      </w:p>
                    </w:txbxContent>
                  </v:textbox>
                </v:rect>
                <v:shape id="Shape 794039" o:spid="_x0000_s1399" style="position:absolute;left:19813;top:14596;width:558;height:558;visibility:visible;mso-wrap-style:square;v-text-anchor:top" coordsize="55808,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" path="m,l55808,r,55807l,55807,,e" fillcolor="#5289c7" stroked="f" strokeweight="0">
                  <v:path arrowok="t" textboxrect="0,0,55808,55807"/>
                </v:shape>
                <v:shape id="Shape 11037" o:spid="_x0000_s1400" style="position:absolute;left:19813;top:14596;width:558;height:558;visibility:visible;mso-wrap-style:square;v-text-anchor:top" coordsize="55808,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" path="m,55807r55808,l55808,,,,,55807xe" filled="f" strokeweight=".25pt">
                  <v:path arrowok="t" textboxrect="0,0,55808,55807"/>
                </v:shape>
                <v:rect id="Rectangle 11038" o:spid="_x0000_s1401" style="position:absolute;left:20607;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" filled="f" stroked="f">
                  <v:textbox inset="0,0,0,0">
                    <w:txbxContent>
                      <w:p w14:paraId="2E3DE208" w14:textId="77777777" w:rsidR="00E26C14" w:rsidRDefault="00CB3576">
                        <w:pPr>
                          <w:spacing w:after="160" w:line="259" w:lineRule="auto"/>
                          <w:ind w:left="0" w:firstLine="0"/>
                        </w:pPr>
                        <w:r>
                          <w:rPr>
                            <w:color w:val="262626"/>
                            <w:sz w:val="16"/>
                          </w:rPr>
                          <w:t>2021-04</w:t>
                        </w:r>
                      </w:p>
                    </w:txbxContent>
                  </v:textbox>
                </v:rect>
                <v:shape id="Shape 794040" o:spid="_x0000_s1402" style="position:absolute;left:24550;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" path="m,l55807,r,55807l,55807,,e" fillcolor="#7bafde" stroked="f" strokeweight="0">
                  <v:path arrowok="t" textboxrect="0,0,55807,55807"/>
                </v:shape>
                <v:shape id="Shape 11040" o:spid="_x0000_s1403" style="position:absolute;left:24550;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" path="m,55807r55807,l55807,,,,,55807xe" filled="f" strokeweight=".25pt">
                  <v:path arrowok="t" textboxrect="0,0,55807,55807"/>
                </v:shape>
                <v:rect id="Rectangle 11041" o:spid="_x0000_s1404" style="position:absolute;left:25344;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" filled="f" stroked="f">
                  <v:textbox inset="0,0,0,0">
                    <w:txbxContent>
                      <w:p w14:paraId="1D492F6E" w14:textId="77777777" w:rsidR="00E26C14" w:rsidRDefault="00CB3576">
                        <w:pPr>
                          <w:spacing w:after="160" w:line="259" w:lineRule="auto"/>
                          <w:ind w:left="0" w:firstLine="0"/>
                        </w:pPr>
                        <w:r>
                          <w:rPr>
                            <w:color w:val="262626"/>
                            <w:sz w:val="16"/>
                          </w:rPr>
                          <w:t>2021-05</w:t>
                        </w:r>
                      </w:p>
                    </w:txbxContent>
                  </v:textbox>
                </v:rect>
                <v:shape id="Shape 794041" o:spid="_x0000_s1405" style="position:absolute;left:29286;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" path="m,l55807,r,55807l,55807,,e" fillcolor="#4eb265" stroked="f" strokeweight="0">
                  <v:path arrowok="t" textboxrect="0,0,55807,55807"/>
                </v:shape>
                <v:shape id="Shape 11043" o:spid="_x0000_s1406" style="position:absolute;left:29286;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" path="m,55807r55807,l55807,,,,,55807xe" filled="f" strokeweight=".25pt">
                  <v:path arrowok="t" textboxrect="0,0,55807,55807"/>
                </v:shape>
                <v:rect id="Rectangle 11044" o:spid="_x0000_s1407" style="position:absolute;left:30083;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XxQAAAN4AAAAPAAAAZHJzL2Rvd25yZXYueG1sRE9Na8JA&#10;EL0X/A/LCN6ajSJ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BVo/xXxQAAAN4AAAAP&#10;AAAAAAAAAAAAAAAAAAcCAABkcnMvZG93bnJldi54bWxQSwUGAAAAAAMAAwC3AAAA+QIAAAAA&#10;" filled="f" stroked="f">
                  <v:textbox inset="0,0,0,0">
                    <w:txbxContent>
                      <w:p w14:paraId="61CC097F" w14:textId="77777777" w:rsidR="00E26C14" w:rsidRDefault="00CB3576">
                        <w:pPr>
                          <w:spacing w:after="160" w:line="259" w:lineRule="auto"/>
                          <w:ind w:left="0" w:firstLine="0"/>
                        </w:pPr>
                        <w:r>
                          <w:rPr>
                            <w:color w:val="262626"/>
                            <w:sz w:val="16"/>
                          </w:rPr>
                          <w:t>2021-06</w:t>
                        </w:r>
                      </w:p>
                    </w:txbxContent>
                  </v:textbox>
                </v:rect>
                <v:shape id="Shape 794042" o:spid="_x0000_s1408" style="position:absolute;left:34023;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" path="m,l55807,r,55807l,55807,,e" fillcolor="#cae0ab" stroked="f" strokeweight="0">
                  <v:path arrowok="t" textboxrect="0,0,55807,55807"/>
                </v:shape>
                <v:shape id="Shape 11046" o:spid="_x0000_s1409" style="position:absolute;left:34023;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" path="m,55807r55807,l55807,,,,,55807xe" filled="f" strokeweight=".25pt">
                  <v:path arrowok="t" textboxrect="0,0,55807,55807"/>
                </v:shape>
                <v:rect id="Rectangle 11047" o:spid="_x0000_s1410" style="position:absolute;left:34820;top:14401;width:45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IgxQAAAN4AAAAPAAAAZHJzL2Rvd25yZXYueG1sRE9Na8JA&#10;EL0X/A/LCN7qRpE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ClcWIgxQAAAN4AAAAP&#10;AAAAAAAAAAAAAAAAAAcCAABkcnMvZG93bnJldi54bWxQSwUGAAAAAAMAAwC3AAAA+QIAAAAA&#10;" filled="f" stroked="f">
                  <v:textbox inset="0,0,0,0">
                    <w:txbxContent>
                      <w:p w14:paraId="53D158D2" w14:textId="77777777" w:rsidR="00E26C14" w:rsidRDefault="00CB3576">
                        <w:pPr>
                          <w:spacing w:after="160" w:line="259" w:lineRule="auto"/>
                          <w:ind w:left="0" w:firstLine="0"/>
                        </w:pPr>
                        <w:r>
                          <w:rPr>
                            <w:color w:val="262626"/>
                            <w:sz w:val="16"/>
                          </w:rPr>
                          <w:t>2021-07</w:t>
                        </w:r>
                      </w:p>
                    </w:txbxContent>
                  </v:textbox>
                </v:rect>
                <v:shape id="Shape 794043" o:spid="_x0000_s1411" style="position:absolute;left:38760;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" path="m,l55807,r,55807l,55807,,e" fillcolor="#f7f056" stroked="f" strokeweight="0">
                  <v:path arrowok="t" textboxrect="0,0,55807,55807"/>
                </v:shape>
                <v:shape id="Shape 11049" o:spid="_x0000_s1412" style="position:absolute;left:38760;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" path="m,55807r55807,l55807,,,,,55807xe" filled="f" strokeweight=".25pt">
                  <v:path arrowok="t" textboxrect="0,0,55807,55807"/>
                </v:shape>
                <v:rect id="Rectangle 11050" o:spid="_x0000_s1413" style="position:absolute;left:39560;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" filled="f" stroked="f">
                  <v:textbox inset="0,0,0,0">
                    <w:txbxContent>
                      <w:p w14:paraId="133AAAD6" w14:textId="77777777" w:rsidR="00E26C14" w:rsidRDefault="00CB3576">
                        <w:pPr>
                          <w:spacing w:after="160" w:line="259" w:lineRule="auto"/>
                          <w:ind w:left="0" w:firstLine="0"/>
                        </w:pPr>
                        <w:r>
                          <w:rPr>
                            <w:color w:val="262626"/>
                            <w:sz w:val="16"/>
                          </w:rPr>
                          <w:t>2021-08</w:t>
                        </w:r>
                      </w:p>
                    </w:txbxContent>
                  </v:textbox>
                </v:rect>
                <v:shape id="Shape 794044" o:spid="_x0000_s1414" style="position:absolute;left:43497;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" path="m,l55807,r,55807l,55807,,e" fillcolor="#f4a736" stroked="f" strokeweight="0">
                  <v:path arrowok="t" textboxrect="0,0,55807,55807"/>
                </v:shape>
                <v:shape id="Shape 11052" o:spid="_x0000_s1415" style="position:absolute;left:43497;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" path="m,55807r55807,l55807,,,,,55807xe" filled="f" strokeweight=".25pt">
                  <v:path arrowok="t" textboxrect="0,0,55807,55807"/>
                </v:shape>
                <v:rect id="Rectangle 11053" o:spid="_x0000_s1416" style="position:absolute;left:44296;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xQAAAN4AAAAPAAAAZHJzL2Rvd25yZXYueG1sRE9Na8JA&#10;EL0X/A/LCN7qRqU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Bfk/L+xQAAAN4AAAAP&#10;AAAAAAAAAAAAAAAAAAcCAABkcnMvZG93bnJldi54bWxQSwUGAAAAAAMAAwC3AAAA+QIAAAAA&#10;" filled="f" stroked="f">
                  <v:textbox inset="0,0,0,0">
                    <w:txbxContent>
                      <w:p w14:paraId="5FCBEE22" w14:textId="77777777" w:rsidR="00E26C14" w:rsidRDefault="00CB3576">
                        <w:pPr>
                          <w:spacing w:after="160" w:line="259" w:lineRule="auto"/>
                          <w:ind w:left="0" w:firstLine="0"/>
                        </w:pPr>
                        <w:r>
                          <w:rPr>
                            <w:color w:val="262626"/>
                            <w:sz w:val="16"/>
                          </w:rPr>
                          <w:t>2021-09</w:t>
                        </w:r>
                      </w:p>
                    </w:txbxContent>
                  </v:textbox>
                </v:rect>
                <v:shape id="Shape 794045" o:spid="_x0000_s1417" style="position:absolute;left:48234;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" path="m,l55807,r,55807l,55807,,e" fillcolor="#e8601c" stroked="f" strokeweight="0">
                  <v:path arrowok="t" textboxrect="0,0,55807,55807"/>
                </v:shape>
                <v:shape id="Shape 11055" o:spid="_x0000_s1418" style="position:absolute;left:48234;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" path="m,55807r55807,l55807,,,,,55807xe" filled="f" strokeweight=".25pt">
                  <v:path arrowok="t" textboxrect="0,0,55807,55807"/>
                </v:shape>
                <v:rect id="Rectangle 11056" o:spid="_x0000_s1419" style="position:absolute;left:49033;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FmxQAAAN4AAAAPAAAAZHJzL2Rvd25yZXYueG1sRE9Na8JA&#10;EL0X+h+WKfTWbBQq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BP5FFmxQAAAN4AAAAP&#10;AAAAAAAAAAAAAAAAAAcCAABkcnMvZG93bnJldi54bWxQSwUGAAAAAAMAAwC3AAAA+QIAAAAA&#10;" filled="f" stroked="f">
                  <v:textbox inset="0,0,0,0">
                    <w:txbxContent>
                      <w:p w14:paraId="74195D4C" w14:textId="77777777" w:rsidR="00E26C14" w:rsidRDefault="00CB3576">
                        <w:pPr>
                          <w:spacing w:after="160" w:line="259" w:lineRule="auto"/>
                          <w:ind w:left="0" w:firstLine="0"/>
                        </w:pPr>
                        <w:r>
                          <w:rPr>
                            <w:color w:val="262626"/>
                            <w:sz w:val="16"/>
                          </w:rPr>
                          <w:t>2021-10</w:t>
                        </w:r>
                      </w:p>
                    </w:txbxContent>
                  </v:textbox>
                </v:rect>
                <v:shape id="Shape 794046" o:spid="_x0000_s1420" style="position:absolute;left:52970;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" path="m,l55807,r,55807l,55807,,e" fillcolor="#dc050c" stroked="f" strokeweight="0">
                  <v:path arrowok="t" textboxrect="0,0,55807,55807"/>
                </v:shape>
                <v:shape id="Shape 11058" o:spid="_x0000_s1421" style="position:absolute;left:52970;top:14596;width:558;height:558;visibility:visible;mso-wrap-style:square;v-text-anchor:top" coordsize="55807,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" path="m,55807r55807,l55807,,,,,55807xe" filled="f" strokeweight=".25pt">
                  <v:path arrowok="t" textboxrect="0,0,55807,55807"/>
                </v:shape>
                <v:rect id="Rectangle 11059" o:spid="_x0000_s1422" style="position:absolute;left:53773;top:14401;width:451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UxQAAAN4AAAAPAAAAZHJzL2Rvd25yZXYueG1sRE9Na8JA&#10;EL0X+h+WKXhrNgoV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A+e8UUxQAAAN4AAAAP&#10;AAAAAAAAAAAAAAAAAAcCAABkcnMvZG93bnJldi54bWxQSwUGAAAAAAMAAwC3AAAA+QIAAAAA&#10;" filled="f" stroked="f">
                  <v:textbox inset="0,0,0,0">
                    <w:txbxContent>
                      <w:p w14:paraId="51E06C43" w14:textId="77777777" w:rsidR="00E26C14" w:rsidRDefault="00CB3576">
                        <w:pPr>
                          <w:spacing w:after="160" w:line="259" w:lineRule="auto"/>
                          <w:ind w:left="0" w:firstLine="0"/>
                        </w:pPr>
                        <w:r>
                          <w:rPr>
                            <w:color w:val="262626"/>
                            <w:sz w:val="16"/>
                          </w:rPr>
                          <w:t>2021-11</w:t>
                        </w:r>
                      </w:p>
                    </w:txbxContent>
                  </v:textbox>
                </v:rect>
                <w10:anchorlock/>
              </v:group>
            </w:pict>
          </mc:Fallback>
        </mc:AlternateContent>
      </w:r>
    </w:p>
    <w:p w14:paraId="46F5BFA4" w14:textId="77777777" w:rsidR="00E26C14" w:rsidRDefault="00CB3576">
      <w:pPr>
        <w:spacing w:after="0" w:line="259" w:lineRule="auto"/>
        <w:ind w:left="0" w:right="514" w:firstLine="0"/>
        <w:jc w:val="right"/>
      </w:pPr>
      <w:r>
        <w:t xml:space="preserve"> </w:t>
      </w:r>
    </w:p>
    <w:tbl>
      <w:tblPr>
        <w:tblStyle w:val="TableGrid"/>
        <w:tblW w:w="9070" w:type="dxa"/>
        <w:tblInd w:w="149" w:type="dxa"/>
        <w:tblCellMar>
          <w:top w:w="53" w:type="dxa"/>
          <w:left w:w="70" w:type="dxa"/>
          <w:bottom w:w="0" w:type="dxa"/>
          <w:right w:w="12" w:type="dxa"/>
        </w:tblCellMar>
        <w:tblLook w:val="04A0" w:firstRow="1" w:lastRow="0" w:firstColumn="1" w:lastColumn="0" w:noHBand="0" w:noVBand="1"/>
      </w:tblPr>
      <w:tblGrid>
        <w:gridCol w:w="2268"/>
        <w:gridCol w:w="2268"/>
        <w:gridCol w:w="2268"/>
        <w:gridCol w:w="2266"/>
      </w:tblGrid>
      <w:tr w:rsidR="00E26C14" w14:paraId="6B73973E" w14:textId="77777777">
        <w:trPr>
          <w:trHeight w:val="680"/>
        </w:trPr>
        <w:tc>
          <w:tcPr>
            <w:tcW w:w="2267" w:type="dxa"/>
            <w:tcBorders>
              <w:top w:val="single" w:sz="4" w:space="0" w:color="808080"/>
              <w:left w:val="single" w:sz="4" w:space="0" w:color="808080"/>
              <w:bottom w:val="single" w:sz="4" w:space="0" w:color="0E5D23"/>
              <w:right w:val="single" w:sz="4" w:space="0" w:color="808080"/>
            </w:tcBorders>
            <w:shd w:val="clear" w:color="auto" w:fill="0E5D23"/>
          </w:tcPr>
          <w:p w14:paraId="5CC5CE05" w14:textId="77777777" w:rsidR="00E26C14" w:rsidRDefault="00CB3576">
            <w:pPr>
              <w:spacing w:after="0" w:line="259" w:lineRule="auto"/>
              <w:ind w:left="0" w:firstLine="0"/>
              <w:jc w:val="both"/>
            </w:pPr>
            <w:r>
              <w:rPr>
                <w:color w:val="FFFFFF"/>
              </w:rPr>
              <w:t xml:space="preserve">Okres sprawozdawczy </w:t>
            </w:r>
          </w:p>
        </w:tc>
        <w:tc>
          <w:tcPr>
            <w:tcW w:w="2268" w:type="dxa"/>
            <w:tcBorders>
              <w:top w:val="single" w:sz="4" w:space="0" w:color="808080"/>
              <w:left w:val="single" w:sz="4" w:space="0" w:color="808080"/>
              <w:bottom w:val="single" w:sz="4" w:space="0" w:color="0E5D23"/>
              <w:right w:val="single" w:sz="4" w:space="0" w:color="808080"/>
            </w:tcBorders>
            <w:shd w:val="clear" w:color="auto" w:fill="0E5D23"/>
          </w:tcPr>
          <w:p w14:paraId="2B7D6EAF" w14:textId="77777777" w:rsidR="00E26C14" w:rsidRDefault="00CB3576">
            <w:pPr>
              <w:spacing w:after="0" w:line="259" w:lineRule="auto"/>
              <w:ind w:left="1" w:firstLine="0"/>
            </w:pPr>
            <w:r>
              <w:rPr>
                <w:color w:val="FFFFFF"/>
              </w:rPr>
              <w:t xml:space="preserve">Stopień znaczny bez schorzeń </w:t>
            </w:r>
          </w:p>
        </w:tc>
        <w:tc>
          <w:tcPr>
            <w:tcW w:w="2268" w:type="dxa"/>
            <w:tcBorders>
              <w:top w:val="single" w:sz="4" w:space="0" w:color="808080"/>
              <w:left w:val="single" w:sz="4" w:space="0" w:color="808080"/>
              <w:bottom w:val="single" w:sz="4" w:space="0" w:color="0E5D23"/>
              <w:right w:val="single" w:sz="4" w:space="0" w:color="808080"/>
            </w:tcBorders>
            <w:shd w:val="clear" w:color="auto" w:fill="0E5D23"/>
          </w:tcPr>
          <w:p w14:paraId="060BF363" w14:textId="77777777" w:rsidR="00E26C14" w:rsidRDefault="00CB3576">
            <w:pPr>
              <w:spacing w:after="0" w:line="259" w:lineRule="auto"/>
              <w:ind w:left="1" w:firstLine="0"/>
            </w:pPr>
            <w:r>
              <w:rPr>
                <w:color w:val="FFFFFF"/>
              </w:rPr>
              <w:t xml:space="preserve">Stopień znaczny ze schorzeniami </w:t>
            </w:r>
          </w:p>
        </w:tc>
        <w:tc>
          <w:tcPr>
            <w:tcW w:w="2266" w:type="dxa"/>
            <w:tcBorders>
              <w:top w:val="single" w:sz="4" w:space="0" w:color="808080"/>
              <w:left w:val="single" w:sz="4" w:space="0" w:color="808080"/>
              <w:bottom w:val="single" w:sz="4" w:space="0" w:color="0E5D23"/>
              <w:right w:val="single" w:sz="4" w:space="0" w:color="808080"/>
            </w:tcBorders>
            <w:shd w:val="clear" w:color="auto" w:fill="0E5D23"/>
          </w:tcPr>
          <w:p w14:paraId="1384DF34" w14:textId="77777777" w:rsidR="00E26C14" w:rsidRDefault="00CB3576">
            <w:pPr>
              <w:spacing w:after="0" w:line="259" w:lineRule="auto"/>
              <w:ind w:left="1" w:firstLine="0"/>
            </w:pPr>
            <w:r>
              <w:rPr>
                <w:color w:val="FFFFFF"/>
              </w:rPr>
              <w:t xml:space="preserve">Stopień lekki ze schorzeniami </w:t>
            </w:r>
          </w:p>
        </w:tc>
      </w:tr>
      <w:tr w:rsidR="00E26C14" w14:paraId="116CB231" w14:textId="77777777">
        <w:trPr>
          <w:trHeight w:val="349"/>
        </w:trPr>
        <w:tc>
          <w:tcPr>
            <w:tcW w:w="2267" w:type="dxa"/>
            <w:tcBorders>
              <w:top w:val="single" w:sz="4" w:space="0" w:color="0E5D23"/>
              <w:left w:val="single" w:sz="4" w:space="0" w:color="0E5D23"/>
              <w:bottom w:val="single" w:sz="4" w:space="0" w:color="0E5D23"/>
              <w:right w:val="single" w:sz="4" w:space="0" w:color="0E5D23"/>
            </w:tcBorders>
          </w:tcPr>
          <w:p w14:paraId="4C7E1F0F" w14:textId="77777777" w:rsidR="00E26C14" w:rsidRDefault="00CB3576">
            <w:pPr>
              <w:spacing w:after="0" w:line="259" w:lineRule="auto"/>
              <w:ind w:left="0" w:right="55" w:firstLine="0"/>
              <w:jc w:val="center"/>
            </w:pPr>
            <w:r>
              <w:t xml:space="preserve">2020-12 </w:t>
            </w:r>
          </w:p>
        </w:tc>
        <w:tc>
          <w:tcPr>
            <w:tcW w:w="2268" w:type="dxa"/>
            <w:tcBorders>
              <w:top w:val="single" w:sz="4" w:space="0" w:color="0E5D23"/>
              <w:left w:val="single" w:sz="4" w:space="0" w:color="0E5D23"/>
              <w:bottom w:val="single" w:sz="4" w:space="0" w:color="0E5D23"/>
              <w:right w:val="single" w:sz="4" w:space="0" w:color="0E5D23"/>
            </w:tcBorders>
          </w:tcPr>
          <w:p w14:paraId="1D7A4DE8" w14:textId="77777777" w:rsidR="00E26C14" w:rsidRDefault="00CB3576">
            <w:pPr>
              <w:spacing w:after="0" w:line="259" w:lineRule="auto"/>
              <w:ind w:left="0" w:right="56" w:firstLine="0"/>
              <w:jc w:val="right"/>
            </w:pPr>
            <w:r>
              <w:t xml:space="preserve">13 218 </w:t>
            </w:r>
          </w:p>
        </w:tc>
        <w:tc>
          <w:tcPr>
            <w:tcW w:w="2268" w:type="dxa"/>
            <w:tcBorders>
              <w:top w:val="single" w:sz="4" w:space="0" w:color="0E5D23"/>
              <w:left w:val="single" w:sz="4" w:space="0" w:color="0E5D23"/>
              <w:bottom w:val="single" w:sz="4" w:space="0" w:color="0E5D23"/>
              <w:right w:val="single" w:sz="4" w:space="0" w:color="0E5D23"/>
            </w:tcBorders>
          </w:tcPr>
          <w:p w14:paraId="780B6D62" w14:textId="77777777" w:rsidR="00E26C14" w:rsidRDefault="00CB3576">
            <w:pPr>
              <w:spacing w:after="0" w:line="259" w:lineRule="auto"/>
              <w:ind w:left="0" w:right="55" w:firstLine="0"/>
              <w:jc w:val="right"/>
            </w:pPr>
            <w:r>
              <w:t xml:space="preserve">9 130 </w:t>
            </w:r>
          </w:p>
        </w:tc>
        <w:tc>
          <w:tcPr>
            <w:tcW w:w="2266" w:type="dxa"/>
            <w:tcBorders>
              <w:top w:val="single" w:sz="4" w:space="0" w:color="0E5D23"/>
              <w:left w:val="single" w:sz="4" w:space="0" w:color="0E5D23"/>
              <w:bottom w:val="single" w:sz="4" w:space="0" w:color="0E5D23"/>
              <w:right w:val="single" w:sz="4" w:space="0" w:color="0E5D23"/>
            </w:tcBorders>
          </w:tcPr>
          <w:p w14:paraId="697039F7" w14:textId="77777777" w:rsidR="00E26C14" w:rsidRDefault="00CB3576">
            <w:pPr>
              <w:spacing w:after="0" w:line="259" w:lineRule="auto"/>
              <w:ind w:left="0" w:right="54" w:firstLine="0"/>
              <w:jc w:val="right"/>
            </w:pPr>
            <w:r>
              <w:t xml:space="preserve">10 981 </w:t>
            </w:r>
          </w:p>
        </w:tc>
      </w:tr>
      <w:tr w:rsidR="00E26C14" w14:paraId="445128B0" w14:textId="77777777">
        <w:trPr>
          <w:trHeight w:val="346"/>
        </w:trPr>
        <w:tc>
          <w:tcPr>
            <w:tcW w:w="2267" w:type="dxa"/>
            <w:tcBorders>
              <w:top w:val="single" w:sz="4" w:space="0" w:color="0E5D23"/>
              <w:left w:val="single" w:sz="4" w:space="0" w:color="0E5D23"/>
              <w:bottom w:val="single" w:sz="4" w:space="0" w:color="0E5D23"/>
              <w:right w:val="single" w:sz="4" w:space="0" w:color="0E5D23"/>
            </w:tcBorders>
          </w:tcPr>
          <w:p w14:paraId="11FCC623" w14:textId="77777777" w:rsidR="00E26C14" w:rsidRDefault="00CB3576">
            <w:pPr>
              <w:spacing w:after="0" w:line="259" w:lineRule="auto"/>
              <w:ind w:left="0" w:right="55" w:firstLine="0"/>
              <w:jc w:val="center"/>
            </w:pPr>
            <w:r>
              <w:t xml:space="preserve">2021-01 </w:t>
            </w:r>
          </w:p>
        </w:tc>
        <w:tc>
          <w:tcPr>
            <w:tcW w:w="2268" w:type="dxa"/>
            <w:tcBorders>
              <w:top w:val="single" w:sz="4" w:space="0" w:color="0E5D23"/>
              <w:left w:val="single" w:sz="4" w:space="0" w:color="0E5D23"/>
              <w:bottom w:val="single" w:sz="4" w:space="0" w:color="0E5D23"/>
              <w:right w:val="single" w:sz="4" w:space="0" w:color="0E5D23"/>
            </w:tcBorders>
          </w:tcPr>
          <w:p w14:paraId="2949F95E" w14:textId="77777777" w:rsidR="00E26C14" w:rsidRDefault="00CB3576">
            <w:pPr>
              <w:spacing w:after="0" w:line="259" w:lineRule="auto"/>
              <w:ind w:left="0" w:right="56" w:firstLine="0"/>
              <w:jc w:val="right"/>
            </w:pPr>
            <w:r>
              <w:t xml:space="preserve">13 139 </w:t>
            </w:r>
          </w:p>
        </w:tc>
        <w:tc>
          <w:tcPr>
            <w:tcW w:w="2268" w:type="dxa"/>
            <w:tcBorders>
              <w:top w:val="single" w:sz="4" w:space="0" w:color="0E5D23"/>
              <w:left w:val="single" w:sz="4" w:space="0" w:color="0E5D23"/>
              <w:bottom w:val="single" w:sz="4" w:space="0" w:color="0E5D23"/>
              <w:right w:val="single" w:sz="4" w:space="0" w:color="0E5D23"/>
            </w:tcBorders>
          </w:tcPr>
          <w:p w14:paraId="15F05E06" w14:textId="77777777" w:rsidR="00E26C14" w:rsidRDefault="00CB3576">
            <w:pPr>
              <w:spacing w:after="0" w:line="259" w:lineRule="auto"/>
              <w:ind w:left="0" w:right="55" w:firstLine="0"/>
              <w:jc w:val="right"/>
            </w:pPr>
            <w:r>
              <w:t xml:space="preserve">9 198 </w:t>
            </w:r>
          </w:p>
        </w:tc>
        <w:tc>
          <w:tcPr>
            <w:tcW w:w="2266" w:type="dxa"/>
            <w:tcBorders>
              <w:top w:val="single" w:sz="4" w:space="0" w:color="0E5D23"/>
              <w:left w:val="single" w:sz="4" w:space="0" w:color="0E5D23"/>
              <w:bottom w:val="single" w:sz="4" w:space="0" w:color="0E5D23"/>
              <w:right w:val="single" w:sz="4" w:space="0" w:color="0E5D23"/>
            </w:tcBorders>
          </w:tcPr>
          <w:p w14:paraId="4153BB9C" w14:textId="77777777" w:rsidR="00E26C14" w:rsidRDefault="00CB3576">
            <w:pPr>
              <w:spacing w:after="0" w:line="259" w:lineRule="auto"/>
              <w:ind w:left="0" w:right="54" w:firstLine="0"/>
              <w:jc w:val="right"/>
            </w:pPr>
            <w:r>
              <w:t xml:space="preserve">10 902 </w:t>
            </w:r>
          </w:p>
        </w:tc>
      </w:tr>
      <w:tr w:rsidR="00E26C14" w14:paraId="712D8B17" w14:textId="77777777">
        <w:trPr>
          <w:trHeight w:val="348"/>
        </w:trPr>
        <w:tc>
          <w:tcPr>
            <w:tcW w:w="2267" w:type="dxa"/>
            <w:tcBorders>
              <w:top w:val="single" w:sz="4" w:space="0" w:color="0E5D23"/>
              <w:left w:val="single" w:sz="4" w:space="0" w:color="0E5D23"/>
              <w:bottom w:val="single" w:sz="4" w:space="0" w:color="0E5D23"/>
              <w:right w:val="single" w:sz="4" w:space="0" w:color="0E5D23"/>
            </w:tcBorders>
          </w:tcPr>
          <w:p w14:paraId="7892B9AE" w14:textId="77777777" w:rsidR="00E26C14" w:rsidRDefault="00CB3576">
            <w:pPr>
              <w:spacing w:after="0" w:line="259" w:lineRule="auto"/>
              <w:ind w:left="0" w:right="55" w:firstLine="0"/>
              <w:jc w:val="center"/>
            </w:pPr>
            <w:r>
              <w:t xml:space="preserve">2021-02 </w:t>
            </w:r>
          </w:p>
        </w:tc>
        <w:tc>
          <w:tcPr>
            <w:tcW w:w="2268" w:type="dxa"/>
            <w:tcBorders>
              <w:top w:val="single" w:sz="4" w:space="0" w:color="0E5D23"/>
              <w:left w:val="single" w:sz="4" w:space="0" w:color="0E5D23"/>
              <w:bottom w:val="single" w:sz="4" w:space="0" w:color="0E5D23"/>
              <w:right w:val="single" w:sz="4" w:space="0" w:color="0E5D23"/>
            </w:tcBorders>
          </w:tcPr>
          <w:p w14:paraId="2FEA4EEF" w14:textId="77777777" w:rsidR="00E26C14" w:rsidRDefault="00CB3576">
            <w:pPr>
              <w:spacing w:after="0" w:line="259" w:lineRule="auto"/>
              <w:ind w:left="0" w:right="56" w:firstLine="0"/>
              <w:jc w:val="right"/>
            </w:pPr>
            <w:r>
              <w:t xml:space="preserve">13 218 </w:t>
            </w:r>
          </w:p>
        </w:tc>
        <w:tc>
          <w:tcPr>
            <w:tcW w:w="2268" w:type="dxa"/>
            <w:tcBorders>
              <w:top w:val="single" w:sz="4" w:space="0" w:color="0E5D23"/>
              <w:left w:val="single" w:sz="4" w:space="0" w:color="0E5D23"/>
              <w:bottom w:val="single" w:sz="4" w:space="0" w:color="0E5D23"/>
              <w:right w:val="single" w:sz="4" w:space="0" w:color="0E5D23"/>
            </w:tcBorders>
          </w:tcPr>
          <w:p w14:paraId="4AE2F114" w14:textId="77777777" w:rsidR="00E26C14" w:rsidRDefault="00CB3576">
            <w:pPr>
              <w:spacing w:after="0" w:line="259" w:lineRule="auto"/>
              <w:ind w:left="0" w:right="55" w:firstLine="0"/>
              <w:jc w:val="right"/>
            </w:pPr>
            <w:r>
              <w:t xml:space="preserve">9 258 </w:t>
            </w:r>
          </w:p>
        </w:tc>
        <w:tc>
          <w:tcPr>
            <w:tcW w:w="2266" w:type="dxa"/>
            <w:tcBorders>
              <w:top w:val="single" w:sz="4" w:space="0" w:color="0E5D23"/>
              <w:left w:val="single" w:sz="4" w:space="0" w:color="0E5D23"/>
              <w:bottom w:val="single" w:sz="4" w:space="0" w:color="0E5D23"/>
              <w:right w:val="single" w:sz="4" w:space="0" w:color="0E5D23"/>
            </w:tcBorders>
          </w:tcPr>
          <w:p w14:paraId="7F476653" w14:textId="77777777" w:rsidR="00E26C14" w:rsidRDefault="00CB3576">
            <w:pPr>
              <w:spacing w:after="0" w:line="259" w:lineRule="auto"/>
              <w:ind w:left="0" w:right="54" w:firstLine="0"/>
              <w:jc w:val="right"/>
            </w:pPr>
            <w:r>
              <w:t xml:space="preserve">10 983 </w:t>
            </w:r>
          </w:p>
        </w:tc>
      </w:tr>
      <w:tr w:rsidR="00E26C14" w14:paraId="163AC2D0" w14:textId="77777777">
        <w:trPr>
          <w:trHeight w:val="348"/>
        </w:trPr>
        <w:tc>
          <w:tcPr>
            <w:tcW w:w="2267" w:type="dxa"/>
            <w:tcBorders>
              <w:top w:val="single" w:sz="4" w:space="0" w:color="0E5D23"/>
              <w:left w:val="single" w:sz="4" w:space="0" w:color="0E5D23"/>
              <w:bottom w:val="single" w:sz="4" w:space="0" w:color="0E5D23"/>
              <w:right w:val="single" w:sz="4" w:space="0" w:color="0E5D23"/>
            </w:tcBorders>
          </w:tcPr>
          <w:p w14:paraId="7B3DE4D1" w14:textId="77777777" w:rsidR="00E26C14" w:rsidRDefault="00CB3576">
            <w:pPr>
              <w:spacing w:after="0" w:line="259" w:lineRule="auto"/>
              <w:ind w:left="0" w:right="55" w:firstLine="0"/>
              <w:jc w:val="center"/>
            </w:pPr>
            <w:r>
              <w:t xml:space="preserve">2021-03 </w:t>
            </w:r>
          </w:p>
        </w:tc>
        <w:tc>
          <w:tcPr>
            <w:tcW w:w="2268" w:type="dxa"/>
            <w:tcBorders>
              <w:top w:val="single" w:sz="4" w:space="0" w:color="0E5D23"/>
              <w:left w:val="single" w:sz="4" w:space="0" w:color="0E5D23"/>
              <w:bottom w:val="single" w:sz="4" w:space="0" w:color="0E5D23"/>
              <w:right w:val="single" w:sz="4" w:space="0" w:color="0E5D23"/>
            </w:tcBorders>
          </w:tcPr>
          <w:p w14:paraId="108022AF" w14:textId="77777777" w:rsidR="00E26C14" w:rsidRDefault="00CB3576">
            <w:pPr>
              <w:spacing w:after="0" w:line="259" w:lineRule="auto"/>
              <w:ind w:left="0" w:right="56" w:firstLine="0"/>
              <w:jc w:val="right"/>
            </w:pPr>
            <w:r>
              <w:t xml:space="preserve">13 301 </w:t>
            </w:r>
          </w:p>
        </w:tc>
        <w:tc>
          <w:tcPr>
            <w:tcW w:w="2268" w:type="dxa"/>
            <w:tcBorders>
              <w:top w:val="single" w:sz="4" w:space="0" w:color="0E5D23"/>
              <w:left w:val="single" w:sz="4" w:space="0" w:color="0E5D23"/>
              <w:bottom w:val="single" w:sz="4" w:space="0" w:color="0E5D23"/>
              <w:right w:val="single" w:sz="4" w:space="0" w:color="0E5D23"/>
            </w:tcBorders>
          </w:tcPr>
          <w:p w14:paraId="1EBF57B0" w14:textId="77777777" w:rsidR="00E26C14" w:rsidRDefault="00CB3576">
            <w:pPr>
              <w:spacing w:after="0" w:line="259" w:lineRule="auto"/>
              <w:ind w:left="0" w:right="55" w:firstLine="0"/>
              <w:jc w:val="right"/>
            </w:pPr>
            <w:r>
              <w:t xml:space="preserve">9 306 </w:t>
            </w:r>
          </w:p>
        </w:tc>
        <w:tc>
          <w:tcPr>
            <w:tcW w:w="2266" w:type="dxa"/>
            <w:tcBorders>
              <w:top w:val="single" w:sz="4" w:space="0" w:color="0E5D23"/>
              <w:left w:val="single" w:sz="4" w:space="0" w:color="0E5D23"/>
              <w:bottom w:val="single" w:sz="4" w:space="0" w:color="0E5D23"/>
              <w:right w:val="single" w:sz="4" w:space="0" w:color="0E5D23"/>
            </w:tcBorders>
          </w:tcPr>
          <w:p w14:paraId="2D93B2B0" w14:textId="77777777" w:rsidR="00E26C14" w:rsidRDefault="00CB3576">
            <w:pPr>
              <w:spacing w:after="0" w:line="259" w:lineRule="auto"/>
              <w:ind w:left="0" w:right="54" w:firstLine="0"/>
              <w:jc w:val="right"/>
            </w:pPr>
            <w:r>
              <w:t xml:space="preserve">11 034 </w:t>
            </w:r>
          </w:p>
        </w:tc>
      </w:tr>
      <w:tr w:rsidR="00E26C14" w14:paraId="19A5F967" w14:textId="77777777">
        <w:trPr>
          <w:trHeight w:val="346"/>
        </w:trPr>
        <w:tc>
          <w:tcPr>
            <w:tcW w:w="2267" w:type="dxa"/>
            <w:tcBorders>
              <w:top w:val="single" w:sz="4" w:space="0" w:color="0E5D23"/>
              <w:left w:val="single" w:sz="4" w:space="0" w:color="0E5D23"/>
              <w:bottom w:val="single" w:sz="4" w:space="0" w:color="0E5D23"/>
              <w:right w:val="single" w:sz="4" w:space="0" w:color="0E5D23"/>
            </w:tcBorders>
          </w:tcPr>
          <w:p w14:paraId="675053DE" w14:textId="77777777" w:rsidR="00E26C14" w:rsidRDefault="00CB3576">
            <w:pPr>
              <w:spacing w:after="0" w:line="259" w:lineRule="auto"/>
              <w:ind w:left="0" w:right="55" w:firstLine="0"/>
              <w:jc w:val="center"/>
            </w:pPr>
            <w:r>
              <w:t>2021-</w:t>
            </w:r>
            <w:r>
              <w:t xml:space="preserve">04 </w:t>
            </w:r>
          </w:p>
        </w:tc>
        <w:tc>
          <w:tcPr>
            <w:tcW w:w="2268" w:type="dxa"/>
            <w:tcBorders>
              <w:top w:val="single" w:sz="4" w:space="0" w:color="0E5D23"/>
              <w:left w:val="single" w:sz="4" w:space="0" w:color="0E5D23"/>
              <w:bottom w:val="single" w:sz="4" w:space="0" w:color="0E5D23"/>
              <w:right w:val="single" w:sz="4" w:space="0" w:color="0E5D23"/>
            </w:tcBorders>
          </w:tcPr>
          <w:p w14:paraId="0FAE4F3B" w14:textId="77777777" w:rsidR="00E26C14" w:rsidRDefault="00CB3576">
            <w:pPr>
              <w:spacing w:after="0" w:line="259" w:lineRule="auto"/>
              <w:ind w:left="0" w:right="56" w:firstLine="0"/>
              <w:jc w:val="right"/>
            </w:pPr>
            <w:r>
              <w:t xml:space="preserve">13 287 </w:t>
            </w:r>
          </w:p>
        </w:tc>
        <w:tc>
          <w:tcPr>
            <w:tcW w:w="2268" w:type="dxa"/>
            <w:tcBorders>
              <w:top w:val="single" w:sz="4" w:space="0" w:color="0E5D23"/>
              <w:left w:val="single" w:sz="4" w:space="0" w:color="0E5D23"/>
              <w:bottom w:val="single" w:sz="4" w:space="0" w:color="0E5D23"/>
              <w:right w:val="single" w:sz="4" w:space="0" w:color="0E5D23"/>
            </w:tcBorders>
          </w:tcPr>
          <w:p w14:paraId="2D224D45" w14:textId="77777777" w:rsidR="00E26C14" w:rsidRDefault="00CB3576">
            <w:pPr>
              <w:spacing w:after="0" w:line="259" w:lineRule="auto"/>
              <w:ind w:left="0" w:right="55" w:firstLine="0"/>
              <w:jc w:val="right"/>
            </w:pPr>
            <w:r>
              <w:t xml:space="preserve">9 225 </w:t>
            </w:r>
          </w:p>
        </w:tc>
        <w:tc>
          <w:tcPr>
            <w:tcW w:w="2266" w:type="dxa"/>
            <w:tcBorders>
              <w:top w:val="single" w:sz="4" w:space="0" w:color="0E5D23"/>
              <w:left w:val="single" w:sz="4" w:space="0" w:color="0E5D23"/>
              <w:bottom w:val="single" w:sz="4" w:space="0" w:color="0E5D23"/>
              <w:right w:val="single" w:sz="4" w:space="0" w:color="0E5D23"/>
            </w:tcBorders>
          </w:tcPr>
          <w:p w14:paraId="17FB2ACF" w14:textId="77777777" w:rsidR="00E26C14" w:rsidRDefault="00CB3576">
            <w:pPr>
              <w:spacing w:after="0" w:line="259" w:lineRule="auto"/>
              <w:ind w:left="0" w:right="54" w:firstLine="0"/>
              <w:jc w:val="right"/>
            </w:pPr>
            <w:r>
              <w:t xml:space="preserve">10 889 </w:t>
            </w:r>
          </w:p>
        </w:tc>
      </w:tr>
      <w:tr w:rsidR="00E26C14" w14:paraId="7FE7A1C1" w14:textId="77777777">
        <w:trPr>
          <w:trHeight w:val="348"/>
        </w:trPr>
        <w:tc>
          <w:tcPr>
            <w:tcW w:w="2267" w:type="dxa"/>
            <w:tcBorders>
              <w:top w:val="single" w:sz="4" w:space="0" w:color="0E5D23"/>
              <w:left w:val="single" w:sz="4" w:space="0" w:color="0E5D23"/>
              <w:bottom w:val="single" w:sz="4" w:space="0" w:color="0E5D23"/>
              <w:right w:val="single" w:sz="4" w:space="0" w:color="0E5D23"/>
            </w:tcBorders>
          </w:tcPr>
          <w:p w14:paraId="0F5DB2B9" w14:textId="77777777" w:rsidR="00E26C14" w:rsidRDefault="00CB3576">
            <w:pPr>
              <w:spacing w:after="0" w:line="259" w:lineRule="auto"/>
              <w:ind w:left="0" w:right="55" w:firstLine="0"/>
              <w:jc w:val="center"/>
            </w:pPr>
            <w:r>
              <w:t xml:space="preserve">2021-05 </w:t>
            </w:r>
          </w:p>
        </w:tc>
        <w:tc>
          <w:tcPr>
            <w:tcW w:w="2268" w:type="dxa"/>
            <w:tcBorders>
              <w:top w:val="single" w:sz="4" w:space="0" w:color="0E5D23"/>
              <w:left w:val="single" w:sz="4" w:space="0" w:color="0E5D23"/>
              <w:bottom w:val="single" w:sz="4" w:space="0" w:color="0E5D23"/>
              <w:right w:val="single" w:sz="4" w:space="0" w:color="0E5D23"/>
            </w:tcBorders>
          </w:tcPr>
          <w:p w14:paraId="189E0F91" w14:textId="77777777" w:rsidR="00E26C14" w:rsidRDefault="00CB3576">
            <w:pPr>
              <w:spacing w:after="0" w:line="259" w:lineRule="auto"/>
              <w:ind w:left="0" w:right="56" w:firstLine="0"/>
              <w:jc w:val="right"/>
            </w:pPr>
            <w:r>
              <w:t xml:space="preserve">13 332 </w:t>
            </w:r>
          </w:p>
        </w:tc>
        <w:tc>
          <w:tcPr>
            <w:tcW w:w="2268" w:type="dxa"/>
            <w:tcBorders>
              <w:top w:val="single" w:sz="4" w:space="0" w:color="0E5D23"/>
              <w:left w:val="single" w:sz="4" w:space="0" w:color="0E5D23"/>
              <w:bottom w:val="single" w:sz="4" w:space="0" w:color="0E5D23"/>
              <w:right w:val="single" w:sz="4" w:space="0" w:color="0E5D23"/>
            </w:tcBorders>
          </w:tcPr>
          <w:p w14:paraId="02C7F589" w14:textId="77777777" w:rsidR="00E26C14" w:rsidRDefault="00CB3576">
            <w:pPr>
              <w:spacing w:after="0" w:line="259" w:lineRule="auto"/>
              <w:ind w:left="0" w:right="55" w:firstLine="0"/>
              <w:jc w:val="right"/>
            </w:pPr>
            <w:r>
              <w:t xml:space="preserve">9 375 </w:t>
            </w:r>
          </w:p>
        </w:tc>
        <w:tc>
          <w:tcPr>
            <w:tcW w:w="2266" w:type="dxa"/>
            <w:tcBorders>
              <w:top w:val="single" w:sz="4" w:space="0" w:color="0E5D23"/>
              <w:left w:val="single" w:sz="4" w:space="0" w:color="0E5D23"/>
              <w:bottom w:val="single" w:sz="4" w:space="0" w:color="0E5D23"/>
              <w:right w:val="single" w:sz="4" w:space="0" w:color="0E5D23"/>
            </w:tcBorders>
          </w:tcPr>
          <w:p w14:paraId="4C2343AA" w14:textId="77777777" w:rsidR="00E26C14" w:rsidRDefault="00CB3576">
            <w:pPr>
              <w:spacing w:after="0" w:line="259" w:lineRule="auto"/>
              <w:ind w:left="0" w:right="54" w:firstLine="0"/>
              <w:jc w:val="right"/>
            </w:pPr>
            <w:r>
              <w:t xml:space="preserve">10 943 </w:t>
            </w:r>
          </w:p>
        </w:tc>
      </w:tr>
      <w:tr w:rsidR="00E26C14" w14:paraId="3A6D6A11" w14:textId="77777777">
        <w:trPr>
          <w:trHeight w:val="346"/>
        </w:trPr>
        <w:tc>
          <w:tcPr>
            <w:tcW w:w="2267" w:type="dxa"/>
            <w:tcBorders>
              <w:top w:val="single" w:sz="4" w:space="0" w:color="0E5D23"/>
              <w:left w:val="single" w:sz="4" w:space="0" w:color="0E5D23"/>
              <w:bottom w:val="single" w:sz="4" w:space="0" w:color="0E5D23"/>
              <w:right w:val="single" w:sz="4" w:space="0" w:color="0E5D23"/>
            </w:tcBorders>
          </w:tcPr>
          <w:p w14:paraId="74356784" w14:textId="77777777" w:rsidR="00E26C14" w:rsidRDefault="00CB3576">
            <w:pPr>
              <w:spacing w:after="0" w:line="259" w:lineRule="auto"/>
              <w:ind w:left="0" w:right="55" w:firstLine="0"/>
              <w:jc w:val="center"/>
            </w:pPr>
            <w:r>
              <w:lastRenderedPageBreak/>
              <w:t xml:space="preserve">2021-06 </w:t>
            </w:r>
          </w:p>
        </w:tc>
        <w:tc>
          <w:tcPr>
            <w:tcW w:w="2268" w:type="dxa"/>
            <w:tcBorders>
              <w:top w:val="single" w:sz="4" w:space="0" w:color="0E5D23"/>
              <w:left w:val="single" w:sz="4" w:space="0" w:color="0E5D23"/>
              <w:bottom w:val="single" w:sz="4" w:space="0" w:color="0E5D23"/>
              <w:right w:val="single" w:sz="4" w:space="0" w:color="0E5D23"/>
            </w:tcBorders>
          </w:tcPr>
          <w:p w14:paraId="3FD11D47" w14:textId="77777777" w:rsidR="00E26C14" w:rsidRDefault="00CB3576">
            <w:pPr>
              <w:spacing w:after="0" w:line="259" w:lineRule="auto"/>
              <w:ind w:left="0" w:right="56" w:firstLine="0"/>
              <w:jc w:val="right"/>
            </w:pPr>
            <w:r>
              <w:t xml:space="preserve">13 295 </w:t>
            </w:r>
          </w:p>
        </w:tc>
        <w:tc>
          <w:tcPr>
            <w:tcW w:w="2268" w:type="dxa"/>
            <w:tcBorders>
              <w:top w:val="single" w:sz="4" w:space="0" w:color="0E5D23"/>
              <w:left w:val="single" w:sz="4" w:space="0" w:color="0E5D23"/>
              <w:bottom w:val="single" w:sz="4" w:space="0" w:color="0E5D23"/>
              <w:right w:val="single" w:sz="4" w:space="0" w:color="0E5D23"/>
            </w:tcBorders>
          </w:tcPr>
          <w:p w14:paraId="545CFD0A" w14:textId="77777777" w:rsidR="00E26C14" w:rsidRDefault="00CB3576">
            <w:pPr>
              <w:spacing w:after="0" w:line="259" w:lineRule="auto"/>
              <w:ind w:left="0" w:right="55" w:firstLine="0"/>
              <w:jc w:val="right"/>
            </w:pPr>
            <w:r>
              <w:t xml:space="preserve">9 421 </w:t>
            </w:r>
          </w:p>
        </w:tc>
        <w:tc>
          <w:tcPr>
            <w:tcW w:w="2266" w:type="dxa"/>
            <w:tcBorders>
              <w:top w:val="single" w:sz="4" w:space="0" w:color="0E5D23"/>
              <w:left w:val="single" w:sz="4" w:space="0" w:color="0E5D23"/>
              <w:bottom w:val="single" w:sz="4" w:space="0" w:color="0E5D23"/>
              <w:right w:val="single" w:sz="4" w:space="0" w:color="0E5D23"/>
            </w:tcBorders>
          </w:tcPr>
          <w:p w14:paraId="0E645715" w14:textId="77777777" w:rsidR="00E26C14" w:rsidRDefault="00CB3576">
            <w:pPr>
              <w:spacing w:after="0" w:line="259" w:lineRule="auto"/>
              <w:ind w:left="0" w:right="54" w:firstLine="0"/>
              <w:jc w:val="right"/>
            </w:pPr>
            <w:r>
              <w:t xml:space="preserve">10 956 </w:t>
            </w:r>
          </w:p>
        </w:tc>
      </w:tr>
      <w:tr w:rsidR="00E26C14" w14:paraId="35CD0048" w14:textId="77777777">
        <w:trPr>
          <w:trHeight w:val="349"/>
        </w:trPr>
        <w:tc>
          <w:tcPr>
            <w:tcW w:w="2267" w:type="dxa"/>
            <w:tcBorders>
              <w:top w:val="single" w:sz="4" w:space="0" w:color="0E5D23"/>
              <w:left w:val="single" w:sz="4" w:space="0" w:color="0E5D23"/>
              <w:bottom w:val="single" w:sz="4" w:space="0" w:color="0E5D23"/>
              <w:right w:val="single" w:sz="4" w:space="0" w:color="0E5D23"/>
            </w:tcBorders>
          </w:tcPr>
          <w:p w14:paraId="128AD2D0" w14:textId="77777777" w:rsidR="00E26C14" w:rsidRDefault="00CB3576">
            <w:pPr>
              <w:spacing w:after="0" w:line="259" w:lineRule="auto"/>
              <w:ind w:left="0" w:right="55" w:firstLine="0"/>
              <w:jc w:val="center"/>
            </w:pPr>
            <w:r>
              <w:t xml:space="preserve">2021-07 </w:t>
            </w:r>
          </w:p>
        </w:tc>
        <w:tc>
          <w:tcPr>
            <w:tcW w:w="2268" w:type="dxa"/>
            <w:tcBorders>
              <w:top w:val="single" w:sz="4" w:space="0" w:color="0E5D23"/>
              <w:left w:val="single" w:sz="4" w:space="0" w:color="0E5D23"/>
              <w:bottom w:val="single" w:sz="4" w:space="0" w:color="0E5D23"/>
              <w:right w:val="single" w:sz="4" w:space="0" w:color="0E5D23"/>
            </w:tcBorders>
          </w:tcPr>
          <w:p w14:paraId="72C637B9" w14:textId="77777777" w:rsidR="00E26C14" w:rsidRDefault="00CB3576">
            <w:pPr>
              <w:spacing w:after="0" w:line="259" w:lineRule="auto"/>
              <w:ind w:left="0" w:right="56" w:firstLine="0"/>
              <w:jc w:val="right"/>
            </w:pPr>
            <w:r>
              <w:t xml:space="preserve">13 255 </w:t>
            </w:r>
          </w:p>
        </w:tc>
        <w:tc>
          <w:tcPr>
            <w:tcW w:w="2268" w:type="dxa"/>
            <w:tcBorders>
              <w:top w:val="single" w:sz="4" w:space="0" w:color="0E5D23"/>
              <w:left w:val="single" w:sz="4" w:space="0" w:color="0E5D23"/>
              <w:bottom w:val="single" w:sz="4" w:space="0" w:color="0E5D23"/>
              <w:right w:val="single" w:sz="4" w:space="0" w:color="0E5D23"/>
            </w:tcBorders>
          </w:tcPr>
          <w:p w14:paraId="39549CF5" w14:textId="77777777" w:rsidR="00E26C14" w:rsidRDefault="00CB3576">
            <w:pPr>
              <w:spacing w:after="0" w:line="259" w:lineRule="auto"/>
              <w:ind w:left="0" w:right="55" w:firstLine="0"/>
              <w:jc w:val="right"/>
            </w:pPr>
            <w:r>
              <w:t xml:space="preserve">9 450 </w:t>
            </w:r>
          </w:p>
        </w:tc>
        <w:tc>
          <w:tcPr>
            <w:tcW w:w="2266" w:type="dxa"/>
            <w:tcBorders>
              <w:top w:val="single" w:sz="4" w:space="0" w:color="0E5D23"/>
              <w:left w:val="single" w:sz="4" w:space="0" w:color="0E5D23"/>
              <w:bottom w:val="single" w:sz="4" w:space="0" w:color="0E5D23"/>
              <w:right w:val="single" w:sz="4" w:space="0" w:color="0E5D23"/>
            </w:tcBorders>
          </w:tcPr>
          <w:p w14:paraId="7E163A71" w14:textId="77777777" w:rsidR="00E26C14" w:rsidRDefault="00CB3576">
            <w:pPr>
              <w:spacing w:after="0" w:line="259" w:lineRule="auto"/>
              <w:ind w:left="0" w:right="54" w:firstLine="0"/>
              <w:jc w:val="right"/>
            </w:pPr>
            <w:r>
              <w:t xml:space="preserve">10 974 </w:t>
            </w:r>
          </w:p>
        </w:tc>
      </w:tr>
      <w:tr w:rsidR="00E26C14" w14:paraId="74502322" w14:textId="77777777">
        <w:trPr>
          <w:trHeight w:val="346"/>
        </w:trPr>
        <w:tc>
          <w:tcPr>
            <w:tcW w:w="2267" w:type="dxa"/>
            <w:tcBorders>
              <w:top w:val="single" w:sz="4" w:space="0" w:color="0E5D23"/>
              <w:left w:val="single" w:sz="4" w:space="0" w:color="0E5D23"/>
              <w:bottom w:val="single" w:sz="4" w:space="0" w:color="0E5D23"/>
              <w:right w:val="single" w:sz="4" w:space="0" w:color="0E5D23"/>
            </w:tcBorders>
          </w:tcPr>
          <w:p w14:paraId="14908E1F" w14:textId="77777777" w:rsidR="00E26C14" w:rsidRDefault="00CB3576">
            <w:pPr>
              <w:spacing w:after="0" w:line="259" w:lineRule="auto"/>
              <w:ind w:left="0" w:right="55" w:firstLine="0"/>
              <w:jc w:val="center"/>
            </w:pPr>
            <w:r>
              <w:t xml:space="preserve">2021-08 </w:t>
            </w:r>
          </w:p>
        </w:tc>
        <w:tc>
          <w:tcPr>
            <w:tcW w:w="2268" w:type="dxa"/>
            <w:tcBorders>
              <w:top w:val="single" w:sz="4" w:space="0" w:color="0E5D23"/>
              <w:left w:val="single" w:sz="4" w:space="0" w:color="0E5D23"/>
              <w:bottom w:val="single" w:sz="4" w:space="0" w:color="0E5D23"/>
              <w:right w:val="single" w:sz="4" w:space="0" w:color="0E5D23"/>
            </w:tcBorders>
          </w:tcPr>
          <w:p w14:paraId="08A8E513" w14:textId="77777777" w:rsidR="00E26C14" w:rsidRDefault="00CB3576">
            <w:pPr>
              <w:spacing w:after="0" w:line="259" w:lineRule="auto"/>
              <w:ind w:left="0" w:right="56" w:firstLine="0"/>
              <w:jc w:val="right"/>
            </w:pPr>
            <w:r>
              <w:t xml:space="preserve">13 223 </w:t>
            </w:r>
          </w:p>
        </w:tc>
        <w:tc>
          <w:tcPr>
            <w:tcW w:w="2268" w:type="dxa"/>
            <w:tcBorders>
              <w:top w:val="single" w:sz="4" w:space="0" w:color="0E5D23"/>
              <w:left w:val="single" w:sz="4" w:space="0" w:color="0E5D23"/>
              <w:bottom w:val="single" w:sz="4" w:space="0" w:color="0E5D23"/>
              <w:right w:val="single" w:sz="4" w:space="0" w:color="0E5D23"/>
            </w:tcBorders>
          </w:tcPr>
          <w:p w14:paraId="5268CB04" w14:textId="77777777" w:rsidR="00E26C14" w:rsidRDefault="00CB3576">
            <w:pPr>
              <w:spacing w:after="0" w:line="259" w:lineRule="auto"/>
              <w:ind w:left="0" w:right="55" w:firstLine="0"/>
              <w:jc w:val="right"/>
            </w:pPr>
            <w:r>
              <w:t xml:space="preserve">9 504 </w:t>
            </w:r>
          </w:p>
        </w:tc>
        <w:tc>
          <w:tcPr>
            <w:tcW w:w="2266" w:type="dxa"/>
            <w:tcBorders>
              <w:top w:val="single" w:sz="4" w:space="0" w:color="0E5D23"/>
              <w:left w:val="single" w:sz="4" w:space="0" w:color="0E5D23"/>
              <w:bottom w:val="single" w:sz="4" w:space="0" w:color="0E5D23"/>
              <w:right w:val="single" w:sz="4" w:space="0" w:color="0E5D23"/>
            </w:tcBorders>
          </w:tcPr>
          <w:p w14:paraId="19412C60" w14:textId="77777777" w:rsidR="00E26C14" w:rsidRDefault="00CB3576">
            <w:pPr>
              <w:spacing w:after="0" w:line="259" w:lineRule="auto"/>
              <w:ind w:left="0" w:right="54" w:firstLine="0"/>
              <w:jc w:val="right"/>
            </w:pPr>
            <w:r>
              <w:t xml:space="preserve">10 925 </w:t>
            </w:r>
          </w:p>
        </w:tc>
      </w:tr>
      <w:tr w:rsidR="00E26C14" w14:paraId="0C3635C7" w14:textId="77777777">
        <w:trPr>
          <w:trHeight w:val="348"/>
        </w:trPr>
        <w:tc>
          <w:tcPr>
            <w:tcW w:w="2267" w:type="dxa"/>
            <w:tcBorders>
              <w:top w:val="single" w:sz="4" w:space="0" w:color="0E5D23"/>
              <w:left w:val="single" w:sz="4" w:space="0" w:color="0E5D23"/>
              <w:bottom w:val="single" w:sz="4" w:space="0" w:color="0E5D23"/>
              <w:right w:val="single" w:sz="4" w:space="0" w:color="0E5D23"/>
            </w:tcBorders>
          </w:tcPr>
          <w:p w14:paraId="4160BB66" w14:textId="77777777" w:rsidR="00E26C14" w:rsidRDefault="00CB3576">
            <w:pPr>
              <w:spacing w:after="0" w:line="259" w:lineRule="auto"/>
              <w:ind w:left="0" w:right="55" w:firstLine="0"/>
              <w:jc w:val="center"/>
            </w:pPr>
            <w:r>
              <w:t xml:space="preserve">2021-09 </w:t>
            </w:r>
          </w:p>
        </w:tc>
        <w:tc>
          <w:tcPr>
            <w:tcW w:w="2268" w:type="dxa"/>
            <w:tcBorders>
              <w:top w:val="single" w:sz="4" w:space="0" w:color="0E5D23"/>
              <w:left w:val="single" w:sz="4" w:space="0" w:color="0E5D23"/>
              <w:bottom w:val="single" w:sz="4" w:space="0" w:color="0E5D23"/>
              <w:right w:val="single" w:sz="4" w:space="0" w:color="0E5D23"/>
            </w:tcBorders>
          </w:tcPr>
          <w:p w14:paraId="37020F32" w14:textId="77777777" w:rsidR="00E26C14" w:rsidRDefault="00CB3576">
            <w:pPr>
              <w:spacing w:after="0" w:line="259" w:lineRule="auto"/>
              <w:ind w:left="0" w:right="56" w:firstLine="0"/>
              <w:jc w:val="right"/>
            </w:pPr>
            <w:r>
              <w:t xml:space="preserve">13 241 </w:t>
            </w:r>
          </w:p>
        </w:tc>
        <w:tc>
          <w:tcPr>
            <w:tcW w:w="2268" w:type="dxa"/>
            <w:tcBorders>
              <w:top w:val="single" w:sz="4" w:space="0" w:color="0E5D23"/>
              <w:left w:val="single" w:sz="4" w:space="0" w:color="0E5D23"/>
              <w:bottom w:val="single" w:sz="4" w:space="0" w:color="0E5D23"/>
              <w:right w:val="single" w:sz="4" w:space="0" w:color="0E5D23"/>
            </w:tcBorders>
          </w:tcPr>
          <w:p w14:paraId="650DD484" w14:textId="77777777" w:rsidR="00E26C14" w:rsidRDefault="00CB3576">
            <w:pPr>
              <w:spacing w:after="0" w:line="259" w:lineRule="auto"/>
              <w:ind w:left="0" w:right="55" w:firstLine="0"/>
              <w:jc w:val="right"/>
            </w:pPr>
            <w:r>
              <w:t xml:space="preserve">9 510 </w:t>
            </w:r>
          </w:p>
        </w:tc>
        <w:tc>
          <w:tcPr>
            <w:tcW w:w="2266" w:type="dxa"/>
            <w:tcBorders>
              <w:top w:val="single" w:sz="4" w:space="0" w:color="0E5D23"/>
              <w:left w:val="single" w:sz="4" w:space="0" w:color="0E5D23"/>
              <w:bottom w:val="single" w:sz="4" w:space="0" w:color="0E5D23"/>
              <w:right w:val="single" w:sz="4" w:space="0" w:color="0E5D23"/>
            </w:tcBorders>
          </w:tcPr>
          <w:p w14:paraId="5E9EC69C" w14:textId="77777777" w:rsidR="00E26C14" w:rsidRDefault="00CB3576">
            <w:pPr>
              <w:spacing w:after="0" w:line="259" w:lineRule="auto"/>
              <w:ind w:left="0" w:right="54" w:firstLine="0"/>
              <w:jc w:val="right"/>
            </w:pPr>
            <w:r>
              <w:t xml:space="preserve">10 898 </w:t>
            </w:r>
          </w:p>
        </w:tc>
      </w:tr>
      <w:tr w:rsidR="00E26C14" w14:paraId="4C00CC98" w14:textId="77777777">
        <w:trPr>
          <w:trHeight w:val="346"/>
        </w:trPr>
        <w:tc>
          <w:tcPr>
            <w:tcW w:w="2267" w:type="dxa"/>
            <w:tcBorders>
              <w:top w:val="single" w:sz="4" w:space="0" w:color="0E5D23"/>
              <w:left w:val="single" w:sz="4" w:space="0" w:color="0E5D23"/>
              <w:bottom w:val="single" w:sz="4" w:space="0" w:color="0E5D23"/>
              <w:right w:val="single" w:sz="4" w:space="0" w:color="0E5D23"/>
            </w:tcBorders>
          </w:tcPr>
          <w:p w14:paraId="16B9C460" w14:textId="77777777" w:rsidR="00E26C14" w:rsidRDefault="00CB3576">
            <w:pPr>
              <w:spacing w:after="0" w:line="259" w:lineRule="auto"/>
              <w:ind w:left="0" w:right="55" w:firstLine="0"/>
              <w:jc w:val="center"/>
            </w:pPr>
            <w:r>
              <w:t xml:space="preserve">2021-10 </w:t>
            </w:r>
          </w:p>
        </w:tc>
        <w:tc>
          <w:tcPr>
            <w:tcW w:w="2268" w:type="dxa"/>
            <w:tcBorders>
              <w:top w:val="single" w:sz="4" w:space="0" w:color="0E5D23"/>
              <w:left w:val="single" w:sz="4" w:space="0" w:color="0E5D23"/>
              <w:bottom w:val="single" w:sz="4" w:space="0" w:color="0E5D23"/>
              <w:right w:val="single" w:sz="4" w:space="0" w:color="0E5D23"/>
            </w:tcBorders>
          </w:tcPr>
          <w:p w14:paraId="6FAF4960" w14:textId="77777777" w:rsidR="00E26C14" w:rsidRDefault="00CB3576">
            <w:pPr>
              <w:spacing w:after="0" w:line="259" w:lineRule="auto"/>
              <w:ind w:left="0" w:right="56" w:firstLine="0"/>
              <w:jc w:val="right"/>
            </w:pPr>
            <w:r>
              <w:t xml:space="preserve">13 275 </w:t>
            </w:r>
          </w:p>
        </w:tc>
        <w:tc>
          <w:tcPr>
            <w:tcW w:w="2268" w:type="dxa"/>
            <w:tcBorders>
              <w:top w:val="single" w:sz="4" w:space="0" w:color="0E5D23"/>
              <w:left w:val="single" w:sz="4" w:space="0" w:color="0E5D23"/>
              <w:bottom w:val="single" w:sz="4" w:space="0" w:color="0E5D23"/>
              <w:right w:val="single" w:sz="4" w:space="0" w:color="0E5D23"/>
            </w:tcBorders>
          </w:tcPr>
          <w:p w14:paraId="329ED20D" w14:textId="77777777" w:rsidR="00E26C14" w:rsidRDefault="00CB3576">
            <w:pPr>
              <w:spacing w:after="0" w:line="259" w:lineRule="auto"/>
              <w:ind w:left="0" w:right="55" w:firstLine="0"/>
              <w:jc w:val="right"/>
            </w:pPr>
            <w:r>
              <w:t xml:space="preserve">9 607 </w:t>
            </w:r>
          </w:p>
        </w:tc>
        <w:tc>
          <w:tcPr>
            <w:tcW w:w="2266" w:type="dxa"/>
            <w:tcBorders>
              <w:top w:val="single" w:sz="4" w:space="0" w:color="0E5D23"/>
              <w:left w:val="single" w:sz="4" w:space="0" w:color="0E5D23"/>
              <w:bottom w:val="single" w:sz="4" w:space="0" w:color="0E5D23"/>
              <w:right w:val="single" w:sz="4" w:space="0" w:color="0E5D23"/>
            </w:tcBorders>
          </w:tcPr>
          <w:p w14:paraId="11ECFF0A" w14:textId="77777777" w:rsidR="00E26C14" w:rsidRDefault="00CB3576">
            <w:pPr>
              <w:spacing w:after="0" w:line="259" w:lineRule="auto"/>
              <w:ind w:left="0" w:right="54" w:firstLine="0"/>
              <w:jc w:val="right"/>
            </w:pPr>
            <w:r>
              <w:t xml:space="preserve">10 915 </w:t>
            </w:r>
          </w:p>
        </w:tc>
      </w:tr>
      <w:tr w:rsidR="00E26C14" w14:paraId="0FAB8BD0" w14:textId="77777777">
        <w:trPr>
          <w:trHeight w:val="348"/>
        </w:trPr>
        <w:tc>
          <w:tcPr>
            <w:tcW w:w="2267" w:type="dxa"/>
            <w:tcBorders>
              <w:top w:val="single" w:sz="4" w:space="0" w:color="0E5D23"/>
              <w:left w:val="single" w:sz="4" w:space="0" w:color="0E5D23"/>
              <w:bottom w:val="single" w:sz="4" w:space="0" w:color="0E5D23"/>
              <w:right w:val="single" w:sz="4" w:space="0" w:color="0E5D23"/>
            </w:tcBorders>
          </w:tcPr>
          <w:p w14:paraId="55B5B244" w14:textId="77777777" w:rsidR="00E26C14" w:rsidRDefault="00CB3576">
            <w:pPr>
              <w:spacing w:after="0" w:line="259" w:lineRule="auto"/>
              <w:ind w:left="0" w:right="55" w:firstLine="0"/>
              <w:jc w:val="center"/>
            </w:pPr>
            <w:r>
              <w:t xml:space="preserve">2021-11 </w:t>
            </w:r>
          </w:p>
        </w:tc>
        <w:tc>
          <w:tcPr>
            <w:tcW w:w="2268" w:type="dxa"/>
            <w:tcBorders>
              <w:top w:val="single" w:sz="4" w:space="0" w:color="0E5D23"/>
              <w:left w:val="single" w:sz="4" w:space="0" w:color="0E5D23"/>
              <w:bottom w:val="single" w:sz="4" w:space="0" w:color="0E5D23"/>
              <w:right w:val="single" w:sz="4" w:space="0" w:color="0E5D23"/>
            </w:tcBorders>
          </w:tcPr>
          <w:p w14:paraId="3684CCBF" w14:textId="77777777" w:rsidR="00E26C14" w:rsidRDefault="00CB3576">
            <w:pPr>
              <w:spacing w:after="0" w:line="259" w:lineRule="auto"/>
              <w:ind w:left="0" w:right="56" w:firstLine="0"/>
              <w:jc w:val="right"/>
            </w:pPr>
            <w:r>
              <w:t xml:space="preserve">13 205 </w:t>
            </w:r>
          </w:p>
        </w:tc>
        <w:tc>
          <w:tcPr>
            <w:tcW w:w="2268" w:type="dxa"/>
            <w:tcBorders>
              <w:top w:val="single" w:sz="4" w:space="0" w:color="0E5D23"/>
              <w:left w:val="single" w:sz="4" w:space="0" w:color="0E5D23"/>
              <w:bottom w:val="single" w:sz="4" w:space="0" w:color="0E5D23"/>
              <w:right w:val="single" w:sz="4" w:space="0" w:color="0E5D23"/>
            </w:tcBorders>
          </w:tcPr>
          <w:p w14:paraId="1FAF8066" w14:textId="77777777" w:rsidR="00E26C14" w:rsidRDefault="00CB3576">
            <w:pPr>
              <w:spacing w:after="0" w:line="259" w:lineRule="auto"/>
              <w:ind w:left="0" w:right="55" w:firstLine="0"/>
              <w:jc w:val="right"/>
            </w:pPr>
            <w:r>
              <w:t xml:space="preserve">9 531 </w:t>
            </w:r>
          </w:p>
        </w:tc>
        <w:tc>
          <w:tcPr>
            <w:tcW w:w="2266" w:type="dxa"/>
            <w:tcBorders>
              <w:top w:val="single" w:sz="4" w:space="0" w:color="0E5D23"/>
              <w:left w:val="single" w:sz="4" w:space="0" w:color="0E5D23"/>
              <w:bottom w:val="single" w:sz="4" w:space="0" w:color="0E5D23"/>
              <w:right w:val="single" w:sz="4" w:space="0" w:color="0E5D23"/>
            </w:tcBorders>
          </w:tcPr>
          <w:p w14:paraId="2ADD87B2" w14:textId="77777777" w:rsidR="00E26C14" w:rsidRDefault="00CB3576">
            <w:pPr>
              <w:spacing w:after="0" w:line="259" w:lineRule="auto"/>
              <w:ind w:left="0" w:right="54" w:firstLine="0"/>
              <w:jc w:val="right"/>
            </w:pPr>
            <w:r>
              <w:t xml:space="preserve">10 871 </w:t>
            </w:r>
          </w:p>
        </w:tc>
      </w:tr>
    </w:tbl>
    <w:p w14:paraId="431F5D5D" w14:textId="77777777" w:rsidR="00E26C14" w:rsidRDefault="00CB3576">
      <w:pPr>
        <w:ind w:left="163" w:right="561"/>
      </w:pPr>
      <w:r>
        <w:t xml:space="preserve">Dane wg stanu na dzień 10.02.2022 r. Dane za 11/2021 są niepełne. </w:t>
      </w:r>
      <w:r>
        <w:t xml:space="preserve"> </w:t>
      </w:r>
    </w:p>
    <w:p w14:paraId="254D9878" w14:textId="77777777" w:rsidR="00E26C14" w:rsidRDefault="00CB3576">
      <w:pPr>
        <w:pStyle w:val="Nagwek4"/>
        <w:spacing w:after="240"/>
        <w:ind w:left="137" w:right="427"/>
      </w:pPr>
      <w:r>
        <w:t>Wykres nr 14</w:t>
      </w:r>
      <w:r>
        <w:rPr>
          <w:b w:val="0"/>
        </w:rPr>
        <w:t xml:space="preserve"> </w:t>
      </w:r>
      <w:r>
        <w:t xml:space="preserve">Liczba </w:t>
      </w:r>
      <w:r>
        <w:t xml:space="preserve">osób niepełnosprawnych zgłaszanych do dofinansowań do wynagrodzeń według stopnia niepełnosprawności, z którymi jest zgłaszanych najwięcej osób niepełnosprawnych </w:t>
      </w:r>
      <w:r>
        <w:t xml:space="preserve"> </w:t>
      </w:r>
    </w:p>
    <w:p w14:paraId="2CDF0BB6" w14:textId="77777777" w:rsidR="00E26C14" w:rsidRDefault="00CB3576">
      <w:pPr>
        <w:spacing w:after="35" w:line="265" w:lineRule="auto"/>
        <w:ind w:right="344"/>
        <w:jc w:val="center"/>
      </w:pPr>
      <w:r>
        <w:rPr>
          <w:sz w:val="20"/>
        </w:rPr>
        <w:t>OSOBY NIEPEŁNOSPRAWNE ZGŁOSZONE ZE STOPNIEM UMIARKOWANYM ORAZ LEKKIM BEZ SCHORZEŃ</w:t>
      </w:r>
    </w:p>
    <w:p w14:paraId="03D10FF9" w14:textId="77777777" w:rsidR="00E26C14" w:rsidRDefault="00CB3576">
      <w:pPr>
        <w:spacing w:after="320" w:line="259" w:lineRule="auto"/>
        <w:ind w:left="173" w:firstLine="0"/>
      </w:pPr>
      <w:r>
        <w:rPr>
          <w:noProof/>
          <w:sz w:val="22"/>
        </w:rPr>
        <mc:AlternateContent>
          <mc:Choice Requires="wpg">
            <w:drawing>
              <wp:inline distT="0" distB="0" distL="0" distR="0" wp14:anchorId="4E909AF6" wp14:editId="1C95B3D9">
                <wp:extent cx="5720461" cy="1539694"/>
                <wp:effectExtent l="0" t="0" r="0" b="0"/>
                <wp:docPr id="586999" name="Group 586999"/>
                <wp:cNvGraphicFramePr/>
                <a:graphic xmlns:a="http://schemas.openxmlformats.org/drawingml/2006/main">
                  <a:graphicData uri="http://schemas.microsoft.com/office/word/2010/wordprocessingGroup">
                    <wpg:wgp>
                      <wpg:cNvGrpSpPr/>
                      <wpg:grpSpPr>
                        <a:xfrm>
                          <a:off x="0" y="0"/>
                          <a:ext cx="5720461" cy="1539694"/>
                          <a:chOff x="0" y="0"/>
                          <a:chExt cx="5720461" cy="1539694"/>
                        </a:xfrm>
                      </wpg:grpSpPr>
                      <wps:wsp>
                        <wps:cNvPr id="794095" name="Shape 794095"/>
                        <wps:cNvSpPr/>
                        <wps:spPr>
                          <a:xfrm>
                            <a:off x="2321052" y="869808"/>
                            <a:ext cx="103632" cy="318388"/>
                          </a:xfrm>
                          <a:custGeom>
                            <a:avLst/>
                            <a:gdLst/>
                            <a:ahLst/>
                            <a:cxnLst/>
                            <a:rect l="0" t="0" r="0" b="0"/>
                            <a:pathLst>
                              <a:path w="103632" h="318388">
                                <a:moveTo>
                                  <a:pt x="0" y="0"/>
                                </a:moveTo>
                                <a:lnTo>
                                  <a:pt x="103632" y="0"/>
                                </a:lnTo>
                                <a:lnTo>
                                  <a:pt x="103632" y="318388"/>
                                </a:lnTo>
                                <a:lnTo>
                                  <a:pt x="0" y="318388"/>
                                </a:lnTo>
                                <a:lnTo>
                                  <a:pt x="0" y="0"/>
                                </a:lnTo>
                              </a:path>
                            </a:pathLst>
                          </a:custGeom>
                          <a:ln w="0" cap="flat">
                            <a:miter lim="127000"/>
                          </a:ln>
                        </wps:spPr>
                        <wps:style>
                          <a:lnRef idx="0">
                            <a:srgbClr val="000000">
                              <a:alpha val="0"/>
                            </a:srgbClr>
                          </a:lnRef>
                          <a:fillRef idx="1">
                            <a:srgbClr val="D1BBD7"/>
                          </a:fillRef>
                          <a:effectRef idx="0">
                            <a:scrgbClr r="0" g="0" b="0"/>
                          </a:effectRef>
                          <a:fontRef idx="none"/>
                        </wps:style>
                        <wps:bodyPr/>
                      </wps:wsp>
                      <wps:wsp>
                        <wps:cNvPr id="794096" name="Shape 794096"/>
                        <wps:cNvSpPr/>
                        <wps:spPr>
                          <a:xfrm>
                            <a:off x="4059936" y="857616"/>
                            <a:ext cx="102108" cy="330581"/>
                          </a:xfrm>
                          <a:custGeom>
                            <a:avLst/>
                            <a:gdLst/>
                            <a:ahLst/>
                            <a:cxnLst/>
                            <a:rect l="0" t="0" r="0" b="0"/>
                            <a:pathLst>
                              <a:path w="102108" h="330581">
                                <a:moveTo>
                                  <a:pt x="0" y="0"/>
                                </a:moveTo>
                                <a:lnTo>
                                  <a:pt x="102108" y="0"/>
                                </a:lnTo>
                                <a:lnTo>
                                  <a:pt x="102108" y="330581"/>
                                </a:lnTo>
                                <a:lnTo>
                                  <a:pt x="0" y="330581"/>
                                </a:lnTo>
                                <a:lnTo>
                                  <a:pt x="0" y="0"/>
                                </a:lnTo>
                              </a:path>
                            </a:pathLst>
                          </a:custGeom>
                          <a:ln w="0" cap="flat">
                            <a:miter lim="127000"/>
                          </a:ln>
                        </wps:spPr>
                        <wps:style>
                          <a:lnRef idx="0">
                            <a:srgbClr val="000000">
                              <a:alpha val="0"/>
                            </a:srgbClr>
                          </a:lnRef>
                          <a:fillRef idx="1">
                            <a:srgbClr val="D1BBD7"/>
                          </a:fillRef>
                          <a:effectRef idx="0">
                            <a:scrgbClr r="0" g="0" b="0"/>
                          </a:effectRef>
                          <a:fontRef idx="none"/>
                        </wps:style>
                        <wps:bodyPr/>
                      </wps:wsp>
                      <wps:wsp>
                        <wps:cNvPr id="794097" name="Shape 794097"/>
                        <wps:cNvSpPr/>
                        <wps:spPr>
                          <a:xfrm>
                            <a:off x="582168" y="491856"/>
                            <a:ext cx="103632" cy="696340"/>
                          </a:xfrm>
                          <a:custGeom>
                            <a:avLst/>
                            <a:gdLst/>
                            <a:ahLst/>
                            <a:cxnLst/>
                            <a:rect l="0" t="0" r="0" b="0"/>
                            <a:pathLst>
                              <a:path w="103632" h="696340">
                                <a:moveTo>
                                  <a:pt x="0" y="0"/>
                                </a:moveTo>
                                <a:lnTo>
                                  <a:pt x="103632" y="0"/>
                                </a:lnTo>
                                <a:lnTo>
                                  <a:pt x="103632" y="696340"/>
                                </a:lnTo>
                                <a:lnTo>
                                  <a:pt x="0" y="696340"/>
                                </a:lnTo>
                                <a:lnTo>
                                  <a:pt x="0" y="0"/>
                                </a:lnTo>
                              </a:path>
                            </a:pathLst>
                          </a:custGeom>
                          <a:ln w="0" cap="flat">
                            <a:miter lim="127000"/>
                          </a:ln>
                        </wps:spPr>
                        <wps:style>
                          <a:lnRef idx="0">
                            <a:srgbClr val="000000">
                              <a:alpha val="0"/>
                            </a:srgbClr>
                          </a:lnRef>
                          <a:fillRef idx="1">
                            <a:srgbClr val="D1BBD7"/>
                          </a:fillRef>
                          <a:effectRef idx="0">
                            <a:scrgbClr r="0" g="0" b="0"/>
                          </a:effectRef>
                          <a:fontRef idx="none"/>
                        </wps:style>
                        <wps:bodyPr/>
                      </wps:wsp>
                      <wps:wsp>
                        <wps:cNvPr id="11535" name="Shape 11535"/>
                        <wps:cNvSpPr/>
                        <wps:spPr>
                          <a:xfrm>
                            <a:off x="582168" y="491856"/>
                            <a:ext cx="103632" cy="696340"/>
                          </a:xfrm>
                          <a:custGeom>
                            <a:avLst/>
                            <a:gdLst/>
                            <a:ahLst/>
                            <a:cxnLst/>
                            <a:rect l="0" t="0" r="0" b="0"/>
                            <a:pathLst>
                              <a:path w="103632" h="696340">
                                <a:moveTo>
                                  <a:pt x="0" y="0"/>
                                </a:moveTo>
                                <a:lnTo>
                                  <a:pt x="103632" y="0"/>
                                </a:lnTo>
                                <a:lnTo>
                                  <a:pt x="103632" y="696340"/>
                                </a:lnTo>
                                <a:lnTo>
                                  <a:pt x="0" y="69634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36" name="Shape 11536"/>
                        <wps:cNvSpPr/>
                        <wps:spPr>
                          <a:xfrm>
                            <a:off x="2321052" y="869808"/>
                            <a:ext cx="103632" cy="318388"/>
                          </a:xfrm>
                          <a:custGeom>
                            <a:avLst/>
                            <a:gdLst/>
                            <a:ahLst/>
                            <a:cxnLst/>
                            <a:rect l="0" t="0" r="0" b="0"/>
                            <a:pathLst>
                              <a:path w="103632" h="318388">
                                <a:moveTo>
                                  <a:pt x="0" y="0"/>
                                </a:moveTo>
                                <a:lnTo>
                                  <a:pt x="103632" y="0"/>
                                </a:lnTo>
                                <a:lnTo>
                                  <a:pt x="103632" y="318388"/>
                                </a:lnTo>
                                <a:lnTo>
                                  <a:pt x="0" y="31838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37" name="Shape 11537"/>
                        <wps:cNvSpPr/>
                        <wps:spPr>
                          <a:xfrm>
                            <a:off x="4059936" y="857616"/>
                            <a:ext cx="102108" cy="330581"/>
                          </a:xfrm>
                          <a:custGeom>
                            <a:avLst/>
                            <a:gdLst/>
                            <a:ahLst/>
                            <a:cxnLst/>
                            <a:rect l="0" t="0" r="0" b="0"/>
                            <a:pathLst>
                              <a:path w="102108" h="330581">
                                <a:moveTo>
                                  <a:pt x="0" y="0"/>
                                </a:moveTo>
                                <a:lnTo>
                                  <a:pt x="102108" y="0"/>
                                </a:lnTo>
                                <a:lnTo>
                                  <a:pt x="102108" y="330581"/>
                                </a:lnTo>
                                <a:lnTo>
                                  <a:pt x="0" y="33058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098" name="Shape 794098"/>
                        <wps:cNvSpPr/>
                        <wps:spPr>
                          <a:xfrm>
                            <a:off x="2455164" y="871332"/>
                            <a:ext cx="103632" cy="316864"/>
                          </a:xfrm>
                          <a:custGeom>
                            <a:avLst/>
                            <a:gdLst/>
                            <a:ahLst/>
                            <a:cxnLst/>
                            <a:rect l="0" t="0" r="0" b="0"/>
                            <a:pathLst>
                              <a:path w="103632" h="316864">
                                <a:moveTo>
                                  <a:pt x="0" y="0"/>
                                </a:moveTo>
                                <a:lnTo>
                                  <a:pt x="103632" y="0"/>
                                </a:lnTo>
                                <a:lnTo>
                                  <a:pt x="103632" y="316864"/>
                                </a:lnTo>
                                <a:lnTo>
                                  <a:pt x="0" y="316864"/>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794099" name="Shape 794099"/>
                        <wps:cNvSpPr/>
                        <wps:spPr>
                          <a:xfrm>
                            <a:off x="4194048" y="862188"/>
                            <a:ext cx="103632" cy="326009"/>
                          </a:xfrm>
                          <a:custGeom>
                            <a:avLst/>
                            <a:gdLst/>
                            <a:ahLst/>
                            <a:cxnLst/>
                            <a:rect l="0" t="0" r="0" b="0"/>
                            <a:pathLst>
                              <a:path w="103632" h="326009">
                                <a:moveTo>
                                  <a:pt x="0" y="0"/>
                                </a:moveTo>
                                <a:lnTo>
                                  <a:pt x="103632" y="0"/>
                                </a:lnTo>
                                <a:lnTo>
                                  <a:pt x="103632" y="326009"/>
                                </a:lnTo>
                                <a:lnTo>
                                  <a:pt x="0" y="326009"/>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794100" name="Shape 794100"/>
                        <wps:cNvSpPr/>
                        <wps:spPr>
                          <a:xfrm>
                            <a:off x="716280" y="499476"/>
                            <a:ext cx="103632" cy="688721"/>
                          </a:xfrm>
                          <a:custGeom>
                            <a:avLst/>
                            <a:gdLst/>
                            <a:ahLst/>
                            <a:cxnLst/>
                            <a:rect l="0" t="0" r="0" b="0"/>
                            <a:pathLst>
                              <a:path w="103632" h="688721">
                                <a:moveTo>
                                  <a:pt x="0" y="0"/>
                                </a:moveTo>
                                <a:lnTo>
                                  <a:pt x="103632" y="0"/>
                                </a:lnTo>
                                <a:lnTo>
                                  <a:pt x="103632" y="688721"/>
                                </a:lnTo>
                                <a:lnTo>
                                  <a:pt x="0" y="688721"/>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11541" name="Shape 11541"/>
                        <wps:cNvSpPr/>
                        <wps:spPr>
                          <a:xfrm>
                            <a:off x="716280" y="499476"/>
                            <a:ext cx="103632" cy="688721"/>
                          </a:xfrm>
                          <a:custGeom>
                            <a:avLst/>
                            <a:gdLst/>
                            <a:ahLst/>
                            <a:cxnLst/>
                            <a:rect l="0" t="0" r="0" b="0"/>
                            <a:pathLst>
                              <a:path w="103632" h="688721">
                                <a:moveTo>
                                  <a:pt x="0" y="0"/>
                                </a:moveTo>
                                <a:lnTo>
                                  <a:pt x="103632" y="0"/>
                                </a:lnTo>
                                <a:lnTo>
                                  <a:pt x="103632" y="688721"/>
                                </a:lnTo>
                                <a:lnTo>
                                  <a:pt x="0" y="68872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42" name="Shape 11542"/>
                        <wps:cNvSpPr/>
                        <wps:spPr>
                          <a:xfrm>
                            <a:off x="2455164" y="871332"/>
                            <a:ext cx="103632" cy="316864"/>
                          </a:xfrm>
                          <a:custGeom>
                            <a:avLst/>
                            <a:gdLst/>
                            <a:ahLst/>
                            <a:cxnLst/>
                            <a:rect l="0" t="0" r="0" b="0"/>
                            <a:pathLst>
                              <a:path w="103632" h="316864">
                                <a:moveTo>
                                  <a:pt x="0" y="0"/>
                                </a:moveTo>
                                <a:lnTo>
                                  <a:pt x="103632" y="0"/>
                                </a:lnTo>
                                <a:lnTo>
                                  <a:pt x="103632" y="316864"/>
                                </a:lnTo>
                                <a:lnTo>
                                  <a:pt x="0" y="31686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43" name="Shape 11543"/>
                        <wps:cNvSpPr/>
                        <wps:spPr>
                          <a:xfrm>
                            <a:off x="4194048" y="862188"/>
                            <a:ext cx="103632" cy="326009"/>
                          </a:xfrm>
                          <a:custGeom>
                            <a:avLst/>
                            <a:gdLst/>
                            <a:ahLst/>
                            <a:cxnLst/>
                            <a:rect l="0" t="0" r="0" b="0"/>
                            <a:pathLst>
                              <a:path w="103632" h="326009">
                                <a:moveTo>
                                  <a:pt x="0" y="0"/>
                                </a:moveTo>
                                <a:lnTo>
                                  <a:pt x="103632" y="0"/>
                                </a:lnTo>
                                <a:lnTo>
                                  <a:pt x="103632" y="326009"/>
                                </a:lnTo>
                                <a:lnTo>
                                  <a:pt x="0" y="326009"/>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01" name="Shape 794101"/>
                        <wps:cNvSpPr/>
                        <wps:spPr>
                          <a:xfrm>
                            <a:off x="2589276" y="868283"/>
                            <a:ext cx="103632" cy="319913"/>
                          </a:xfrm>
                          <a:custGeom>
                            <a:avLst/>
                            <a:gdLst/>
                            <a:ahLst/>
                            <a:cxnLst/>
                            <a:rect l="0" t="0" r="0" b="0"/>
                            <a:pathLst>
                              <a:path w="103632" h="319913">
                                <a:moveTo>
                                  <a:pt x="0" y="0"/>
                                </a:moveTo>
                                <a:lnTo>
                                  <a:pt x="103632" y="0"/>
                                </a:lnTo>
                                <a:lnTo>
                                  <a:pt x="103632" y="319913"/>
                                </a:lnTo>
                                <a:lnTo>
                                  <a:pt x="0" y="319913"/>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794102" name="Shape 794102"/>
                        <wps:cNvSpPr/>
                        <wps:spPr>
                          <a:xfrm>
                            <a:off x="4328160" y="862188"/>
                            <a:ext cx="103632" cy="326009"/>
                          </a:xfrm>
                          <a:custGeom>
                            <a:avLst/>
                            <a:gdLst/>
                            <a:ahLst/>
                            <a:cxnLst/>
                            <a:rect l="0" t="0" r="0" b="0"/>
                            <a:pathLst>
                              <a:path w="103632" h="326009">
                                <a:moveTo>
                                  <a:pt x="0" y="0"/>
                                </a:moveTo>
                                <a:lnTo>
                                  <a:pt x="103632" y="0"/>
                                </a:lnTo>
                                <a:lnTo>
                                  <a:pt x="103632" y="326009"/>
                                </a:lnTo>
                                <a:lnTo>
                                  <a:pt x="0" y="326009"/>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794103" name="Shape 794103"/>
                        <wps:cNvSpPr/>
                        <wps:spPr>
                          <a:xfrm>
                            <a:off x="850392" y="494904"/>
                            <a:ext cx="103632" cy="693293"/>
                          </a:xfrm>
                          <a:custGeom>
                            <a:avLst/>
                            <a:gdLst/>
                            <a:ahLst/>
                            <a:cxnLst/>
                            <a:rect l="0" t="0" r="0" b="0"/>
                            <a:pathLst>
                              <a:path w="103632" h="693293">
                                <a:moveTo>
                                  <a:pt x="0" y="0"/>
                                </a:moveTo>
                                <a:lnTo>
                                  <a:pt x="103632" y="0"/>
                                </a:lnTo>
                                <a:lnTo>
                                  <a:pt x="103632" y="693293"/>
                                </a:lnTo>
                                <a:lnTo>
                                  <a:pt x="0" y="693293"/>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11547" name="Shape 11547"/>
                        <wps:cNvSpPr/>
                        <wps:spPr>
                          <a:xfrm>
                            <a:off x="850392" y="494904"/>
                            <a:ext cx="103632" cy="693293"/>
                          </a:xfrm>
                          <a:custGeom>
                            <a:avLst/>
                            <a:gdLst/>
                            <a:ahLst/>
                            <a:cxnLst/>
                            <a:rect l="0" t="0" r="0" b="0"/>
                            <a:pathLst>
                              <a:path w="103632" h="693293">
                                <a:moveTo>
                                  <a:pt x="0" y="0"/>
                                </a:moveTo>
                                <a:lnTo>
                                  <a:pt x="103632" y="0"/>
                                </a:lnTo>
                                <a:lnTo>
                                  <a:pt x="103632" y="693293"/>
                                </a:lnTo>
                                <a:lnTo>
                                  <a:pt x="0" y="69329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48" name="Shape 11548"/>
                        <wps:cNvSpPr/>
                        <wps:spPr>
                          <a:xfrm>
                            <a:off x="2589276" y="868283"/>
                            <a:ext cx="103632" cy="319913"/>
                          </a:xfrm>
                          <a:custGeom>
                            <a:avLst/>
                            <a:gdLst/>
                            <a:ahLst/>
                            <a:cxnLst/>
                            <a:rect l="0" t="0" r="0" b="0"/>
                            <a:pathLst>
                              <a:path w="103632" h="319913">
                                <a:moveTo>
                                  <a:pt x="0" y="0"/>
                                </a:moveTo>
                                <a:lnTo>
                                  <a:pt x="103632" y="0"/>
                                </a:lnTo>
                                <a:lnTo>
                                  <a:pt x="103632" y="319913"/>
                                </a:lnTo>
                                <a:lnTo>
                                  <a:pt x="0" y="31991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49" name="Shape 11549"/>
                        <wps:cNvSpPr/>
                        <wps:spPr>
                          <a:xfrm>
                            <a:off x="4328160" y="862188"/>
                            <a:ext cx="103632" cy="326009"/>
                          </a:xfrm>
                          <a:custGeom>
                            <a:avLst/>
                            <a:gdLst/>
                            <a:ahLst/>
                            <a:cxnLst/>
                            <a:rect l="0" t="0" r="0" b="0"/>
                            <a:pathLst>
                              <a:path w="103632" h="326009">
                                <a:moveTo>
                                  <a:pt x="0" y="0"/>
                                </a:moveTo>
                                <a:lnTo>
                                  <a:pt x="103632" y="0"/>
                                </a:lnTo>
                                <a:lnTo>
                                  <a:pt x="103632" y="326009"/>
                                </a:lnTo>
                                <a:lnTo>
                                  <a:pt x="0" y="326009"/>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04" name="Shape 794104"/>
                        <wps:cNvSpPr/>
                        <wps:spPr>
                          <a:xfrm>
                            <a:off x="2723388" y="866760"/>
                            <a:ext cx="103632" cy="321437"/>
                          </a:xfrm>
                          <a:custGeom>
                            <a:avLst/>
                            <a:gdLst/>
                            <a:ahLst/>
                            <a:cxnLst/>
                            <a:rect l="0" t="0" r="0" b="0"/>
                            <a:pathLst>
                              <a:path w="103632" h="321437">
                                <a:moveTo>
                                  <a:pt x="0" y="0"/>
                                </a:moveTo>
                                <a:lnTo>
                                  <a:pt x="103632" y="0"/>
                                </a:lnTo>
                                <a:lnTo>
                                  <a:pt x="103632" y="321437"/>
                                </a:lnTo>
                                <a:lnTo>
                                  <a:pt x="0" y="321437"/>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794105" name="Shape 794105"/>
                        <wps:cNvSpPr/>
                        <wps:spPr>
                          <a:xfrm>
                            <a:off x="4462272" y="862188"/>
                            <a:ext cx="103632" cy="326009"/>
                          </a:xfrm>
                          <a:custGeom>
                            <a:avLst/>
                            <a:gdLst/>
                            <a:ahLst/>
                            <a:cxnLst/>
                            <a:rect l="0" t="0" r="0" b="0"/>
                            <a:pathLst>
                              <a:path w="103632" h="326009">
                                <a:moveTo>
                                  <a:pt x="0" y="0"/>
                                </a:moveTo>
                                <a:lnTo>
                                  <a:pt x="103632" y="0"/>
                                </a:lnTo>
                                <a:lnTo>
                                  <a:pt x="103632" y="326009"/>
                                </a:lnTo>
                                <a:lnTo>
                                  <a:pt x="0" y="326009"/>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794106" name="Shape 794106"/>
                        <wps:cNvSpPr/>
                        <wps:spPr>
                          <a:xfrm>
                            <a:off x="986028" y="493380"/>
                            <a:ext cx="102108" cy="694817"/>
                          </a:xfrm>
                          <a:custGeom>
                            <a:avLst/>
                            <a:gdLst/>
                            <a:ahLst/>
                            <a:cxnLst/>
                            <a:rect l="0" t="0" r="0" b="0"/>
                            <a:pathLst>
                              <a:path w="102108" h="694817">
                                <a:moveTo>
                                  <a:pt x="0" y="0"/>
                                </a:moveTo>
                                <a:lnTo>
                                  <a:pt x="102108" y="0"/>
                                </a:lnTo>
                                <a:lnTo>
                                  <a:pt x="102108" y="694817"/>
                                </a:lnTo>
                                <a:lnTo>
                                  <a:pt x="0" y="694817"/>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11553" name="Shape 11553"/>
                        <wps:cNvSpPr/>
                        <wps:spPr>
                          <a:xfrm>
                            <a:off x="986028" y="493380"/>
                            <a:ext cx="102108" cy="694817"/>
                          </a:xfrm>
                          <a:custGeom>
                            <a:avLst/>
                            <a:gdLst/>
                            <a:ahLst/>
                            <a:cxnLst/>
                            <a:rect l="0" t="0" r="0" b="0"/>
                            <a:pathLst>
                              <a:path w="102108" h="694817">
                                <a:moveTo>
                                  <a:pt x="0" y="0"/>
                                </a:moveTo>
                                <a:lnTo>
                                  <a:pt x="102108" y="0"/>
                                </a:lnTo>
                                <a:lnTo>
                                  <a:pt x="102108" y="694817"/>
                                </a:lnTo>
                                <a:lnTo>
                                  <a:pt x="0" y="69481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54" name="Shape 11554"/>
                        <wps:cNvSpPr/>
                        <wps:spPr>
                          <a:xfrm>
                            <a:off x="2723388" y="866760"/>
                            <a:ext cx="103632" cy="321437"/>
                          </a:xfrm>
                          <a:custGeom>
                            <a:avLst/>
                            <a:gdLst/>
                            <a:ahLst/>
                            <a:cxnLst/>
                            <a:rect l="0" t="0" r="0" b="0"/>
                            <a:pathLst>
                              <a:path w="103632" h="321437">
                                <a:moveTo>
                                  <a:pt x="0" y="0"/>
                                </a:moveTo>
                                <a:lnTo>
                                  <a:pt x="103632" y="0"/>
                                </a:lnTo>
                                <a:lnTo>
                                  <a:pt x="103632" y="321437"/>
                                </a:lnTo>
                                <a:lnTo>
                                  <a:pt x="0" y="32143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55" name="Shape 11555"/>
                        <wps:cNvSpPr/>
                        <wps:spPr>
                          <a:xfrm>
                            <a:off x="4462272" y="862188"/>
                            <a:ext cx="103632" cy="326009"/>
                          </a:xfrm>
                          <a:custGeom>
                            <a:avLst/>
                            <a:gdLst/>
                            <a:ahLst/>
                            <a:cxnLst/>
                            <a:rect l="0" t="0" r="0" b="0"/>
                            <a:pathLst>
                              <a:path w="103632" h="326009">
                                <a:moveTo>
                                  <a:pt x="0" y="0"/>
                                </a:moveTo>
                                <a:lnTo>
                                  <a:pt x="103632" y="0"/>
                                </a:lnTo>
                                <a:lnTo>
                                  <a:pt x="103632" y="326009"/>
                                </a:lnTo>
                                <a:lnTo>
                                  <a:pt x="0" y="326009"/>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07" name="Shape 794107"/>
                        <wps:cNvSpPr/>
                        <wps:spPr>
                          <a:xfrm>
                            <a:off x="2859024" y="868283"/>
                            <a:ext cx="103632" cy="319913"/>
                          </a:xfrm>
                          <a:custGeom>
                            <a:avLst/>
                            <a:gdLst/>
                            <a:ahLst/>
                            <a:cxnLst/>
                            <a:rect l="0" t="0" r="0" b="0"/>
                            <a:pathLst>
                              <a:path w="103632" h="319913">
                                <a:moveTo>
                                  <a:pt x="0" y="0"/>
                                </a:moveTo>
                                <a:lnTo>
                                  <a:pt x="103632" y="0"/>
                                </a:lnTo>
                                <a:lnTo>
                                  <a:pt x="103632" y="319913"/>
                                </a:lnTo>
                                <a:lnTo>
                                  <a:pt x="0" y="319913"/>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794108" name="Shape 794108"/>
                        <wps:cNvSpPr/>
                        <wps:spPr>
                          <a:xfrm>
                            <a:off x="4597908" y="862188"/>
                            <a:ext cx="103632" cy="326009"/>
                          </a:xfrm>
                          <a:custGeom>
                            <a:avLst/>
                            <a:gdLst/>
                            <a:ahLst/>
                            <a:cxnLst/>
                            <a:rect l="0" t="0" r="0" b="0"/>
                            <a:pathLst>
                              <a:path w="103632" h="326009">
                                <a:moveTo>
                                  <a:pt x="0" y="0"/>
                                </a:moveTo>
                                <a:lnTo>
                                  <a:pt x="103632" y="0"/>
                                </a:lnTo>
                                <a:lnTo>
                                  <a:pt x="103632" y="326009"/>
                                </a:lnTo>
                                <a:lnTo>
                                  <a:pt x="0" y="326009"/>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794109" name="Shape 794109"/>
                        <wps:cNvSpPr/>
                        <wps:spPr>
                          <a:xfrm>
                            <a:off x="1120140" y="494904"/>
                            <a:ext cx="103632" cy="693293"/>
                          </a:xfrm>
                          <a:custGeom>
                            <a:avLst/>
                            <a:gdLst/>
                            <a:ahLst/>
                            <a:cxnLst/>
                            <a:rect l="0" t="0" r="0" b="0"/>
                            <a:pathLst>
                              <a:path w="103632" h="693293">
                                <a:moveTo>
                                  <a:pt x="0" y="0"/>
                                </a:moveTo>
                                <a:lnTo>
                                  <a:pt x="103632" y="0"/>
                                </a:lnTo>
                                <a:lnTo>
                                  <a:pt x="103632" y="693293"/>
                                </a:lnTo>
                                <a:lnTo>
                                  <a:pt x="0" y="693293"/>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11559" name="Shape 11559"/>
                        <wps:cNvSpPr/>
                        <wps:spPr>
                          <a:xfrm>
                            <a:off x="1120140" y="494904"/>
                            <a:ext cx="103632" cy="693293"/>
                          </a:xfrm>
                          <a:custGeom>
                            <a:avLst/>
                            <a:gdLst/>
                            <a:ahLst/>
                            <a:cxnLst/>
                            <a:rect l="0" t="0" r="0" b="0"/>
                            <a:pathLst>
                              <a:path w="103632" h="693293">
                                <a:moveTo>
                                  <a:pt x="0" y="0"/>
                                </a:moveTo>
                                <a:lnTo>
                                  <a:pt x="103632" y="0"/>
                                </a:lnTo>
                                <a:lnTo>
                                  <a:pt x="103632" y="693293"/>
                                </a:lnTo>
                                <a:lnTo>
                                  <a:pt x="0" y="69329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60" name="Shape 11560"/>
                        <wps:cNvSpPr/>
                        <wps:spPr>
                          <a:xfrm>
                            <a:off x="2859024" y="868283"/>
                            <a:ext cx="103632" cy="319913"/>
                          </a:xfrm>
                          <a:custGeom>
                            <a:avLst/>
                            <a:gdLst/>
                            <a:ahLst/>
                            <a:cxnLst/>
                            <a:rect l="0" t="0" r="0" b="0"/>
                            <a:pathLst>
                              <a:path w="103632" h="319913">
                                <a:moveTo>
                                  <a:pt x="0" y="0"/>
                                </a:moveTo>
                                <a:lnTo>
                                  <a:pt x="103632" y="0"/>
                                </a:lnTo>
                                <a:lnTo>
                                  <a:pt x="103632" y="319913"/>
                                </a:lnTo>
                                <a:lnTo>
                                  <a:pt x="0" y="31991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61" name="Shape 11561"/>
                        <wps:cNvSpPr/>
                        <wps:spPr>
                          <a:xfrm>
                            <a:off x="4597908" y="862188"/>
                            <a:ext cx="103632" cy="326009"/>
                          </a:xfrm>
                          <a:custGeom>
                            <a:avLst/>
                            <a:gdLst/>
                            <a:ahLst/>
                            <a:cxnLst/>
                            <a:rect l="0" t="0" r="0" b="0"/>
                            <a:pathLst>
                              <a:path w="103632" h="326009">
                                <a:moveTo>
                                  <a:pt x="0" y="0"/>
                                </a:moveTo>
                                <a:lnTo>
                                  <a:pt x="103632" y="0"/>
                                </a:lnTo>
                                <a:lnTo>
                                  <a:pt x="103632" y="326009"/>
                                </a:lnTo>
                                <a:lnTo>
                                  <a:pt x="0" y="326009"/>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10" name="Shape 794110"/>
                        <wps:cNvSpPr/>
                        <wps:spPr>
                          <a:xfrm>
                            <a:off x="2993136" y="866760"/>
                            <a:ext cx="103632" cy="321437"/>
                          </a:xfrm>
                          <a:custGeom>
                            <a:avLst/>
                            <a:gdLst/>
                            <a:ahLst/>
                            <a:cxnLst/>
                            <a:rect l="0" t="0" r="0" b="0"/>
                            <a:pathLst>
                              <a:path w="103632" h="321437">
                                <a:moveTo>
                                  <a:pt x="0" y="0"/>
                                </a:moveTo>
                                <a:lnTo>
                                  <a:pt x="103632" y="0"/>
                                </a:lnTo>
                                <a:lnTo>
                                  <a:pt x="103632" y="321437"/>
                                </a:lnTo>
                                <a:lnTo>
                                  <a:pt x="0" y="321437"/>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794111" name="Shape 794111"/>
                        <wps:cNvSpPr/>
                        <wps:spPr>
                          <a:xfrm>
                            <a:off x="4732020" y="862188"/>
                            <a:ext cx="103632" cy="326009"/>
                          </a:xfrm>
                          <a:custGeom>
                            <a:avLst/>
                            <a:gdLst/>
                            <a:ahLst/>
                            <a:cxnLst/>
                            <a:rect l="0" t="0" r="0" b="0"/>
                            <a:pathLst>
                              <a:path w="103632" h="326009">
                                <a:moveTo>
                                  <a:pt x="0" y="0"/>
                                </a:moveTo>
                                <a:lnTo>
                                  <a:pt x="103632" y="0"/>
                                </a:lnTo>
                                <a:lnTo>
                                  <a:pt x="103632" y="326009"/>
                                </a:lnTo>
                                <a:lnTo>
                                  <a:pt x="0" y="326009"/>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794112" name="Shape 794112"/>
                        <wps:cNvSpPr/>
                        <wps:spPr>
                          <a:xfrm>
                            <a:off x="1254252" y="493380"/>
                            <a:ext cx="103632" cy="694817"/>
                          </a:xfrm>
                          <a:custGeom>
                            <a:avLst/>
                            <a:gdLst/>
                            <a:ahLst/>
                            <a:cxnLst/>
                            <a:rect l="0" t="0" r="0" b="0"/>
                            <a:pathLst>
                              <a:path w="103632" h="694817">
                                <a:moveTo>
                                  <a:pt x="0" y="0"/>
                                </a:moveTo>
                                <a:lnTo>
                                  <a:pt x="103632" y="0"/>
                                </a:lnTo>
                                <a:lnTo>
                                  <a:pt x="103632" y="694817"/>
                                </a:lnTo>
                                <a:lnTo>
                                  <a:pt x="0" y="694817"/>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11565" name="Shape 11565"/>
                        <wps:cNvSpPr/>
                        <wps:spPr>
                          <a:xfrm>
                            <a:off x="1254252" y="493380"/>
                            <a:ext cx="103632" cy="694817"/>
                          </a:xfrm>
                          <a:custGeom>
                            <a:avLst/>
                            <a:gdLst/>
                            <a:ahLst/>
                            <a:cxnLst/>
                            <a:rect l="0" t="0" r="0" b="0"/>
                            <a:pathLst>
                              <a:path w="103632" h="694817">
                                <a:moveTo>
                                  <a:pt x="0" y="0"/>
                                </a:moveTo>
                                <a:lnTo>
                                  <a:pt x="103632" y="0"/>
                                </a:lnTo>
                                <a:lnTo>
                                  <a:pt x="103632" y="694817"/>
                                </a:lnTo>
                                <a:lnTo>
                                  <a:pt x="0" y="69481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66" name="Shape 11566"/>
                        <wps:cNvSpPr/>
                        <wps:spPr>
                          <a:xfrm>
                            <a:off x="2993136" y="866760"/>
                            <a:ext cx="103632" cy="321437"/>
                          </a:xfrm>
                          <a:custGeom>
                            <a:avLst/>
                            <a:gdLst/>
                            <a:ahLst/>
                            <a:cxnLst/>
                            <a:rect l="0" t="0" r="0" b="0"/>
                            <a:pathLst>
                              <a:path w="103632" h="321437">
                                <a:moveTo>
                                  <a:pt x="0" y="0"/>
                                </a:moveTo>
                                <a:lnTo>
                                  <a:pt x="103632" y="0"/>
                                </a:lnTo>
                                <a:lnTo>
                                  <a:pt x="103632" y="321437"/>
                                </a:lnTo>
                                <a:lnTo>
                                  <a:pt x="0" y="32143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67" name="Shape 11567"/>
                        <wps:cNvSpPr/>
                        <wps:spPr>
                          <a:xfrm>
                            <a:off x="4732020" y="862188"/>
                            <a:ext cx="103632" cy="326009"/>
                          </a:xfrm>
                          <a:custGeom>
                            <a:avLst/>
                            <a:gdLst/>
                            <a:ahLst/>
                            <a:cxnLst/>
                            <a:rect l="0" t="0" r="0" b="0"/>
                            <a:pathLst>
                              <a:path w="103632" h="326009">
                                <a:moveTo>
                                  <a:pt x="0" y="0"/>
                                </a:moveTo>
                                <a:lnTo>
                                  <a:pt x="103632" y="0"/>
                                </a:lnTo>
                                <a:lnTo>
                                  <a:pt x="103632" y="326009"/>
                                </a:lnTo>
                                <a:lnTo>
                                  <a:pt x="0" y="326009"/>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13" name="Shape 794113"/>
                        <wps:cNvSpPr/>
                        <wps:spPr>
                          <a:xfrm>
                            <a:off x="3127248" y="865236"/>
                            <a:ext cx="103632" cy="322961"/>
                          </a:xfrm>
                          <a:custGeom>
                            <a:avLst/>
                            <a:gdLst/>
                            <a:ahLst/>
                            <a:cxnLst/>
                            <a:rect l="0" t="0" r="0" b="0"/>
                            <a:pathLst>
                              <a:path w="103632" h="322961">
                                <a:moveTo>
                                  <a:pt x="0" y="0"/>
                                </a:moveTo>
                                <a:lnTo>
                                  <a:pt x="103632" y="0"/>
                                </a:lnTo>
                                <a:lnTo>
                                  <a:pt x="103632" y="322961"/>
                                </a:lnTo>
                                <a:lnTo>
                                  <a:pt x="0" y="322961"/>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794114" name="Shape 794114"/>
                        <wps:cNvSpPr/>
                        <wps:spPr>
                          <a:xfrm>
                            <a:off x="4866132" y="862188"/>
                            <a:ext cx="103632" cy="326009"/>
                          </a:xfrm>
                          <a:custGeom>
                            <a:avLst/>
                            <a:gdLst/>
                            <a:ahLst/>
                            <a:cxnLst/>
                            <a:rect l="0" t="0" r="0" b="0"/>
                            <a:pathLst>
                              <a:path w="103632" h="326009">
                                <a:moveTo>
                                  <a:pt x="0" y="0"/>
                                </a:moveTo>
                                <a:lnTo>
                                  <a:pt x="103632" y="0"/>
                                </a:lnTo>
                                <a:lnTo>
                                  <a:pt x="103632" y="326009"/>
                                </a:lnTo>
                                <a:lnTo>
                                  <a:pt x="0" y="326009"/>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794115" name="Shape 794115"/>
                        <wps:cNvSpPr/>
                        <wps:spPr>
                          <a:xfrm>
                            <a:off x="1388364" y="490332"/>
                            <a:ext cx="103632" cy="697864"/>
                          </a:xfrm>
                          <a:custGeom>
                            <a:avLst/>
                            <a:gdLst/>
                            <a:ahLst/>
                            <a:cxnLst/>
                            <a:rect l="0" t="0" r="0" b="0"/>
                            <a:pathLst>
                              <a:path w="103632" h="697864">
                                <a:moveTo>
                                  <a:pt x="0" y="0"/>
                                </a:moveTo>
                                <a:lnTo>
                                  <a:pt x="103632" y="0"/>
                                </a:lnTo>
                                <a:lnTo>
                                  <a:pt x="103632" y="697864"/>
                                </a:lnTo>
                                <a:lnTo>
                                  <a:pt x="0" y="697864"/>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11571" name="Shape 11571"/>
                        <wps:cNvSpPr/>
                        <wps:spPr>
                          <a:xfrm>
                            <a:off x="1388364" y="490332"/>
                            <a:ext cx="103632" cy="697864"/>
                          </a:xfrm>
                          <a:custGeom>
                            <a:avLst/>
                            <a:gdLst/>
                            <a:ahLst/>
                            <a:cxnLst/>
                            <a:rect l="0" t="0" r="0" b="0"/>
                            <a:pathLst>
                              <a:path w="103632" h="697864">
                                <a:moveTo>
                                  <a:pt x="0" y="0"/>
                                </a:moveTo>
                                <a:lnTo>
                                  <a:pt x="103632" y="0"/>
                                </a:lnTo>
                                <a:lnTo>
                                  <a:pt x="103632" y="697864"/>
                                </a:lnTo>
                                <a:lnTo>
                                  <a:pt x="0" y="697864"/>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72" name="Shape 11572"/>
                        <wps:cNvSpPr/>
                        <wps:spPr>
                          <a:xfrm>
                            <a:off x="3127248" y="865236"/>
                            <a:ext cx="103632" cy="322961"/>
                          </a:xfrm>
                          <a:custGeom>
                            <a:avLst/>
                            <a:gdLst/>
                            <a:ahLst/>
                            <a:cxnLst/>
                            <a:rect l="0" t="0" r="0" b="0"/>
                            <a:pathLst>
                              <a:path w="103632" h="322961">
                                <a:moveTo>
                                  <a:pt x="0" y="0"/>
                                </a:moveTo>
                                <a:lnTo>
                                  <a:pt x="103632" y="0"/>
                                </a:lnTo>
                                <a:lnTo>
                                  <a:pt x="103632" y="322961"/>
                                </a:lnTo>
                                <a:lnTo>
                                  <a:pt x="0" y="32296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73" name="Shape 11573"/>
                        <wps:cNvSpPr/>
                        <wps:spPr>
                          <a:xfrm>
                            <a:off x="4866132" y="862188"/>
                            <a:ext cx="103632" cy="326009"/>
                          </a:xfrm>
                          <a:custGeom>
                            <a:avLst/>
                            <a:gdLst/>
                            <a:ahLst/>
                            <a:cxnLst/>
                            <a:rect l="0" t="0" r="0" b="0"/>
                            <a:pathLst>
                              <a:path w="103632" h="326009">
                                <a:moveTo>
                                  <a:pt x="0" y="0"/>
                                </a:moveTo>
                                <a:lnTo>
                                  <a:pt x="103632" y="0"/>
                                </a:lnTo>
                                <a:lnTo>
                                  <a:pt x="103632" y="326009"/>
                                </a:lnTo>
                                <a:lnTo>
                                  <a:pt x="0" y="326009"/>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16" name="Shape 794116"/>
                        <wps:cNvSpPr/>
                        <wps:spPr>
                          <a:xfrm>
                            <a:off x="5001769" y="863712"/>
                            <a:ext cx="103632" cy="324485"/>
                          </a:xfrm>
                          <a:custGeom>
                            <a:avLst/>
                            <a:gdLst/>
                            <a:ahLst/>
                            <a:cxnLst/>
                            <a:rect l="0" t="0" r="0" b="0"/>
                            <a:pathLst>
                              <a:path w="103632" h="324485">
                                <a:moveTo>
                                  <a:pt x="0" y="0"/>
                                </a:moveTo>
                                <a:lnTo>
                                  <a:pt x="103632" y="0"/>
                                </a:lnTo>
                                <a:lnTo>
                                  <a:pt x="103632" y="324485"/>
                                </a:lnTo>
                                <a:lnTo>
                                  <a:pt x="0" y="324485"/>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794117" name="Shape 794117"/>
                        <wps:cNvSpPr/>
                        <wps:spPr>
                          <a:xfrm>
                            <a:off x="3262884" y="863712"/>
                            <a:ext cx="103632" cy="324485"/>
                          </a:xfrm>
                          <a:custGeom>
                            <a:avLst/>
                            <a:gdLst/>
                            <a:ahLst/>
                            <a:cxnLst/>
                            <a:rect l="0" t="0" r="0" b="0"/>
                            <a:pathLst>
                              <a:path w="103632" h="324485">
                                <a:moveTo>
                                  <a:pt x="0" y="0"/>
                                </a:moveTo>
                                <a:lnTo>
                                  <a:pt x="103632" y="0"/>
                                </a:lnTo>
                                <a:lnTo>
                                  <a:pt x="103632" y="324485"/>
                                </a:lnTo>
                                <a:lnTo>
                                  <a:pt x="0" y="324485"/>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794118" name="Shape 794118"/>
                        <wps:cNvSpPr/>
                        <wps:spPr>
                          <a:xfrm>
                            <a:off x="1524000" y="491856"/>
                            <a:ext cx="103632" cy="696340"/>
                          </a:xfrm>
                          <a:custGeom>
                            <a:avLst/>
                            <a:gdLst/>
                            <a:ahLst/>
                            <a:cxnLst/>
                            <a:rect l="0" t="0" r="0" b="0"/>
                            <a:pathLst>
                              <a:path w="103632" h="696340">
                                <a:moveTo>
                                  <a:pt x="0" y="0"/>
                                </a:moveTo>
                                <a:lnTo>
                                  <a:pt x="103632" y="0"/>
                                </a:lnTo>
                                <a:lnTo>
                                  <a:pt x="103632" y="696340"/>
                                </a:lnTo>
                                <a:lnTo>
                                  <a:pt x="0" y="696340"/>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11577" name="Shape 11577"/>
                        <wps:cNvSpPr/>
                        <wps:spPr>
                          <a:xfrm>
                            <a:off x="1524000" y="491856"/>
                            <a:ext cx="103632" cy="696340"/>
                          </a:xfrm>
                          <a:custGeom>
                            <a:avLst/>
                            <a:gdLst/>
                            <a:ahLst/>
                            <a:cxnLst/>
                            <a:rect l="0" t="0" r="0" b="0"/>
                            <a:pathLst>
                              <a:path w="103632" h="696340">
                                <a:moveTo>
                                  <a:pt x="0" y="0"/>
                                </a:moveTo>
                                <a:lnTo>
                                  <a:pt x="103632" y="0"/>
                                </a:lnTo>
                                <a:lnTo>
                                  <a:pt x="103632" y="696340"/>
                                </a:lnTo>
                                <a:lnTo>
                                  <a:pt x="0" y="69634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78" name="Shape 11578"/>
                        <wps:cNvSpPr/>
                        <wps:spPr>
                          <a:xfrm>
                            <a:off x="3262884" y="863712"/>
                            <a:ext cx="103632" cy="324485"/>
                          </a:xfrm>
                          <a:custGeom>
                            <a:avLst/>
                            <a:gdLst/>
                            <a:ahLst/>
                            <a:cxnLst/>
                            <a:rect l="0" t="0" r="0" b="0"/>
                            <a:pathLst>
                              <a:path w="103632" h="324485">
                                <a:moveTo>
                                  <a:pt x="0" y="0"/>
                                </a:moveTo>
                                <a:lnTo>
                                  <a:pt x="103632" y="0"/>
                                </a:lnTo>
                                <a:lnTo>
                                  <a:pt x="103632" y="324485"/>
                                </a:lnTo>
                                <a:lnTo>
                                  <a:pt x="0" y="324485"/>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79" name="Shape 11579"/>
                        <wps:cNvSpPr/>
                        <wps:spPr>
                          <a:xfrm>
                            <a:off x="5001769" y="863712"/>
                            <a:ext cx="103632" cy="324485"/>
                          </a:xfrm>
                          <a:custGeom>
                            <a:avLst/>
                            <a:gdLst/>
                            <a:ahLst/>
                            <a:cxnLst/>
                            <a:rect l="0" t="0" r="0" b="0"/>
                            <a:pathLst>
                              <a:path w="103632" h="324485">
                                <a:moveTo>
                                  <a:pt x="0" y="0"/>
                                </a:moveTo>
                                <a:lnTo>
                                  <a:pt x="103632" y="0"/>
                                </a:lnTo>
                                <a:lnTo>
                                  <a:pt x="103632" y="324485"/>
                                </a:lnTo>
                                <a:lnTo>
                                  <a:pt x="0" y="324485"/>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19" name="Shape 794119"/>
                        <wps:cNvSpPr/>
                        <wps:spPr>
                          <a:xfrm>
                            <a:off x="5135881" y="865236"/>
                            <a:ext cx="103632" cy="322961"/>
                          </a:xfrm>
                          <a:custGeom>
                            <a:avLst/>
                            <a:gdLst/>
                            <a:ahLst/>
                            <a:cxnLst/>
                            <a:rect l="0" t="0" r="0" b="0"/>
                            <a:pathLst>
                              <a:path w="103632" h="322961">
                                <a:moveTo>
                                  <a:pt x="0" y="0"/>
                                </a:moveTo>
                                <a:lnTo>
                                  <a:pt x="103632" y="0"/>
                                </a:lnTo>
                                <a:lnTo>
                                  <a:pt x="103632" y="322961"/>
                                </a:lnTo>
                                <a:lnTo>
                                  <a:pt x="0" y="322961"/>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794120" name="Shape 794120"/>
                        <wps:cNvSpPr/>
                        <wps:spPr>
                          <a:xfrm>
                            <a:off x="3396996" y="865236"/>
                            <a:ext cx="103632" cy="322961"/>
                          </a:xfrm>
                          <a:custGeom>
                            <a:avLst/>
                            <a:gdLst/>
                            <a:ahLst/>
                            <a:cxnLst/>
                            <a:rect l="0" t="0" r="0" b="0"/>
                            <a:pathLst>
                              <a:path w="103632" h="322961">
                                <a:moveTo>
                                  <a:pt x="0" y="0"/>
                                </a:moveTo>
                                <a:lnTo>
                                  <a:pt x="103632" y="0"/>
                                </a:lnTo>
                                <a:lnTo>
                                  <a:pt x="103632" y="322961"/>
                                </a:lnTo>
                                <a:lnTo>
                                  <a:pt x="0" y="322961"/>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794121" name="Shape 794121"/>
                        <wps:cNvSpPr/>
                        <wps:spPr>
                          <a:xfrm>
                            <a:off x="1658112" y="494904"/>
                            <a:ext cx="103632" cy="693293"/>
                          </a:xfrm>
                          <a:custGeom>
                            <a:avLst/>
                            <a:gdLst/>
                            <a:ahLst/>
                            <a:cxnLst/>
                            <a:rect l="0" t="0" r="0" b="0"/>
                            <a:pathLst>
                              <a:path w="103632" h="693293">
                                <a:moveTo>
                                  <a:pt x="0" y="0"/>
                                </a:moveTo>
                                <a:lnTo>
                                  <a:pt x="103632" y="0"/>
                                </a:lnTo>
                                <a:lnTo>
                                  <a:pt x="103632" y="693293"/>
                                </a:lnTo>
                                <a:lnTo>
                                  <a:pt x="0" y="693293"/>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11583" name="Shape 11583"/>
                        <wps:cNvSpPr/>
                        <wps:spPr>
                          <a:xfrm>
                            <a:off x="1658112" y="494904"/>
                            <a:ext cx="103632" cy="693293"/>
                          </a:xfrm>
                          <a:custGeom>
                            <a:avLst/>
                            <a:gdLst/>
                            <a:ahLst/>
                            <a:cxnLst/>
                            <a:rect l="0" t="0" r="0" b="0"/>
                            <a:pathLst>
                              <a:path w="103632" h="693293">
                                <a:moveTo>
                                  <a:pt x="0" y="0"/>
                                </a:moveTo>
                                <a:lnTo>
                                  <a:pt x="103632" y="0"/>
                                </a:lnTo>
                                <a:lnTo>
                                  <a:pt x="103632" y="693293"/>
                                </a:lnTo>
                                <a:lnTo>
                                  <a:pt x="0" y="69329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84" name="Shape 11584"/>
                        <wps:cNvSpPr/>
                        <wps:spPr>
                          <a:xfrm>
                            <a:off x="3396996" y="865236"/>
                            <a:ext cx="103632" cy="322961"/>
                          </a:xfrm>
                          <a:custGeom>
                            <a:avLst/>
                            <a:gdLst/>
                            <a:ahLst/>
                            <a:cxnLst/>
                            <a:rect l="0" t="0" r="0" b="0"/>
                            <a:pathLst>
                              <a:path w="103632" h="322961">
                                <a:moveTo>
                                  <a:pt x="0" y="0"/>
                                </a:moveTo>
                                <a:lnTo>
                                  <a:pt x="103632" y="0"/>
                                </a:lnTo>
                                <a:lnTo>
                                  <a:pt x="103632" y="322961"/>
                                </a:lnTo>
                                <a:lnTo>
                                  <a:pt x="0" y="32296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85" name="Shape 11585"/>
                        <wps:cNvSpPr/>
                        <wps:spPr>
                          <a:xfrm>
                            <a:off x="5135881" y="865236"/>
                            <a:ext cx="103632" cy="322961"/>
                          </a:xfrm>
                          <a:custGeom>
                            <a:avLst/>
                            <a:gdLst/>
                            <a:ahLst/>
                            <a:cxnLst/>
                            <a:rect l="0" t="0" r="0" b="0"/>
                            <a:pathLst>
                              <a:path w="103632" h="322961">
                                <a:moveTo>
                                  <a:pt x="0" y="0"/>
                                </a:moveTo>
                                <a:lnTo>
                                  <a:pt x="103632" y="0"/>
                                </a:lnTo>
                                <a:lnTo>
                                  <a:pt x="103632" y="322961"/>
                                </a:lnTo>
                                <a:lnTo>
                                  <a:pt x="0" y="32296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22" name="Shape 794122"/>
                        <wps:cNvSpPr/>
                        <wps:spPr>
                          <a:xfrm>
                            <a:off x="5269993" y="866760"/>
                            <a:ext cx="103632" cy="321437"/>
                          </a:xfrm>
                          <a:custGeom>
                            <a:avLst/>
                            <a:gdLst/>
                            <a:ahLst/>
                            <a:cxnLst/>
                            <a:rect l="0" t="0" r="0" b="0"/>
                            <a:pathLst>
                              <a:path w="103632" h="321437">
                                <a:moveTo>
                                  <a:pt x="0" y="0"/>
                                </a:moveTo>
                                <a:lnTo>
                                  <a:pt x="103632" y="0"/>
                                </a:lnTo>
                                <a:lnTo>
                                  <a:pt x="103632" y="321437"/>
                                </a:lnTo>
                                <a:lnTo>
                                  <a:pt x="0" y="321437"/>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794123" name="Shape 794123"/>
                        <wps:cNvSpPr/>
                        <wps:spPr>
                          <a:xfrm>
                            <a:off x="3531108" y="865236"/>
                            <a:ext cx="103632" cy="322961"/>
                          </a:xfrm>
                          <a:custGeom>
                            <a:avLst/>
                            <a:gdLst/>
                            <a:ahLst/>
                            <a:cxnLst/>
                            <a:rect l="0" t="0" r="0" b="0"/>
                            <a:pathLst>
                              <a:path w="103632" h="322961">
                                <a:moveTo>
                                  <a:pt x="0" y="0"/>
                                </a:moveTo>
                                <a:lnTo>
                                  <a:pt x="103632" y="0"/>
                                </a:lnTo>
                                <a:lnTo>
                                  <a:pt x="103632" y="322961"/>
                                </a:lnTo>
                                <a:lnTo>
                                  <a:pt x="0" y="322961"/>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794124" name="Shape 794124"/>
                        <wps:cNvSpPr/>
                        <wps:spPr>
                          <a:xfrm>
                            <a:off x="1792224" y="497952"/>
                            <a:ext cx="103632" cy="690245"/>
                          </a:xfrm>
                          <a:custGeom>
                            <a:avLst/>
                            <a:gdLst/>
                            <a:ahLst/>
                            <a:cxnLst/>
                            <a:rect l="0" t="0" r="0" b="0"/>
                            <a:pathLst>
                              <a:path w="103632" h="690245">
                                <a:moveTo>
                                  <a:pt x="0" y="0"/>
                                </a:moveTo>
                                <a:lnTo>
                                  <a:pt x="103632" y="0"/>
                                </a:lnTo>
                                <a:lnTo>
                                  <a:pt x="103632" y="690245"/>
                                </a:lnTo>
                                <a:lnTo>
                                  <a:pt x="0" y="690245"/>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11589" name="Shape 11589"/>
                        <wps:cNvSpPr/>
                        <wps:spPr>
                          <a:xfrm>
                            <a:off x="1792224" y="497952"/>
                            <a:ext cx="103632" cy="690245"/>
                          </a:xfrm>
                          <a:custGeom>
                            <a:avLst/>
                            <a:gdLst/>
                            <a:ahLst/>
                            <a:cxnLst/>
                            <a:rect l="0" t="0" r="0" b="0"/>
                            <a:pathLst>
                              <a:path w="103632" h="690245">
                                <a:moveTo>
                                  <a:pt x="0" y="0"/>
                                </a:moveTo>
                                <a:lnTo>
                                  <a:pt x="103632" y="0"/>
                                </a:lnTo>
                                <a:lnTo>
                                  <a:pt x="103632" y="690245"/>
                                </a:lnTo>
                                <a:lnTo>
                                  <a:pt x="0" y="690245"/>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90" name="Shape 11590"/>
                        <wps:cNvSpPr/>
                        <wps:spPr>
                          <a:xfrm>
                            <a:off x="3531108" y="865236"/>
                            <a:ext cx="103632" cy="322961"/>
                          </a:xfrm>
                          <a:custGeom>
                            <a:avLst/>
                            <a:gdLst/>
                            <a:ahLst/>
                            <a:cxnLst/>
                            <a:rect l="0" t="0" r="0" b="0"/>
                            <a:pathLst>
                              <a:path w="103632" h="322961">
                                <a:moveTo>
                                  <a:pt x="0" y="0"/>
                                </a:moveTo>
                                <a:lnTo>
                                  <a:pt x="103632" y="0"/>
                                </a:lnTo>
                                <a:lnTo>
                                  <a:pt x="103632" y="322961"/>
                                </a:lnTo>
                                <a:lnTo>
                                  <a:pt x="0" y="32296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91" name="Shape 11591"/>
                        <wps:cNvSpPr/>
                        <wps:spPr>
                          <a:xfrm>
                            <a:off x="5269993" y="866760"/>
                            <a:ext cx="103632" cy="321437"/>
                          </a:xfrm>
                          <a:custGeom>
                            <a:avLst/>
                            <a:gdLst/>
                            <a:ahLst/>
                            <a:cxnLst/>
                            <a:rect l="0" t="0" r="0" b="0"/>
                            <a:pathLst>
                              <a:path w="103632" h="321437">
                                <a:moveTo>
                                  <a:pt x="0" y="0"/>
                                </a:moveTo>
                                <a:lnTo>
                                  <a:pt x="103632" y="0"/>
                                </a:lnTo>
                                <a:lnTo>
                                  <a:pt x="103632" y="321437"/>
                                </a:lnTo>
                                <a:lnTo>
                                  <a:pt x="0" y="32143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25" name="Shape 794125"/>
                        <wps:cNvSpPr/>
                        <wps:spPr>
                          <a:xfrm>
                            <a:off x="5404104" y="866760"/>
                            <a:ext cx="103632" cy="321437"/>
                          </a:xfrm>
                          <a:custGeom>
                            <a:avLst/>
                            <a:gdLst/>
                            <a:ahLst/>
                            <a:cxnLst/>
                            <a:rect l="0" t="0" r="0" b="0"/>
                            <a:pathLst>
                              <a:path w="103632" h="321437">
                                <a:moveTo>
                                  <a:pt x="0" y="0"/>
                                </a:moveTo>
                                <a:lnTo>
                                  <a:pt x="103632" y="0"/>
                                </a:lnTo>
                                <a:lnTo>
                                  <a:pt x="103632" y="321437"/>
                                </a:lnTo>
                                <a:lnTo>
                                  <a:pt x="0" y="321437"/>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794126" name="Shape 794126"/>
                        <wps:cNvSpPr/>
                        <wps:spPr>
                          <a:xfrm>
                            <a:off x="3666744" y="863712"/>
                            <a:ext cx="102108" cy="324485"/>
                          </a:xfrm>
                          <a:custGeom>
                            <a:avLst/>
                            <a:gdLst/>
                            <a:ahLst/>
                            <a:cxnLst/>
                            <a:rect l="0" t="0" r="0" b="0"/>
                            <a:pathLst>
                              <a:path w="102108" h="324485">
                                <a:moveTo>
                                  <a:pt x="0" y="0"/>
                                </a:moveTo>
                                <a:lnTo>
                                  <a:pt x="102108" y="0"/>
                                </a:lnTo>
                                <a:lnTo>
                                  <a:pt x="102108" y="324485"/>
                                </a:lnTo>
                                <a:lnTo>
                                  <a:pt x="0" y="324485"/>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794127" name="Shape 794127"/>
                        <wps:cNvSpPr/>
                        <wps:spPr>
                          <a:xfrm>
                            <a:off x="1927860" y="499476"/>
                            <a:ext cx="102108" cy="688721"/>
                          </a:xfrm>
                          <a:custGeom>
                            <a:avLst/>
                            <a:gdLst/>
                            <a:ahLst/>
                            <a:cxnLst/>
                            <a:rect l="0" t="0" r="0" b="0"/>
                            <a:pathLst>
                              <a:path w="102108" h="688721">
                                <a:moveTo>
                                  <a:pt x="0" y="0"/>
                                </a:moveTo>
                                <a:lnTo>
                                  <a:pt x="102108" y="0"/>
                                </a:lnTo>
                                <a:lnTo>
                                  <a:pt x="102108" y="688721"/>
                                </a:lnTo>
                                <a:lnTo>
                                  <a:pt x="0" y="688721"/>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11595" name="Shape 11595"/>
                        <wps:cNvSpPr/>
                        <wps:spPr>
                          <a:xfrm>
                            <a:off x="1927860" y="499476"/>
                            <a:ext cx="102108" cy="688721"/>
                          </a:xfrm>
                          <a:custGeom>
                            <a:avLst/>
                            <a:gdLst/>
                            <a:ahLst/>
                            <a:cxnLst/>
                            <a:rect l="0" t="0" r="0" b="0"/>
                            <a:pathLst>
                              <a:path w="102108" h="688721">
                                <a:moveTo>
                                  <a:pt x="0" y="0"/>
                                </a:moveTo>
                                <a:lnTo>
                                  <a:pt x="102108" y="0"/>
                                </a:lnTo>
                                <a:lnTo>
                                  <a:pt x="102108" y="688721"/>
                                </a:lnTo>
                                <a:lnTo>
                                  <a:pt x="0" y="688721"/>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96" name="Shape 11596"/>
                        <wps:cNvSpPr/>
                        <wps:spPr>
                          <a:xfrm>
                            <a:off x="3666744" y="863712"/>
                            <a:ext cx="102108" cy="324485"/>
                          </a:xfrm>
                          <a:custGeom>
                            <a:avLst/>
                            <a:gdLst/>
                            <a:ahLst/>
                            <a:cxnLst/>
                            <a:rect l="0" t="0" r="0" b="0"/>
                            <a:pathLst>
                              <a:path w="102108" h="324485">
                                <a:moveTo>
                                  <a:pt x="0" y="0"/>
                                </a:moveTo>
                                <a:lnTo>
                                  <a:pt x="102108" y="0"/>
                                </a:lnTo>
                                <a:lnTo>
                                  <a:pt x="102108" y="324485"/>
                                </a:lnTo>
                                <a:lnTo>
                                  <a:pt x="0" y="324485"/>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597" name="Shape 11597"/>
                        <wps:cNvSpPr/>
                        <wps:spPr>
                          <a:xfrm>
                            <a:off x="5404104" y="866760"/>
                            <a:ext cx="103632" cy="321437"/>
                          </a:xfrm>
                          <a:custGeom>
                            <a:avLst/>
                            <a:gdLst/>
                            <a:ahLst/>
                            <a:cxnLst/>
                            <a:rect l="0" t="0" r="0" b="0"/>
                            <a:pathLst>
                              <a:path w="103632" h="321437">
                                <a:moveTo>
                                  <a:pt x="0" y="0"/>
                                </a:moveTo>
                                <a:lnTo>
                                  <a:pt x="103632" y="0"/>
                                </a:lnTo>
                                <a:lnTo>
                                  <a:pt x="103632" y="321437"/>
                                </a:lnTo>
                                <a:lnTo>
                                  <a:pt x="0" y="32143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128" name="Shape 794128"/>
                        <wps:cNvSpPr/>
                        <wps:spPr>
                          <a:xfrm>
                            <a:off x="5539740" y="868283"/>
                            <a:ext cx="103632" cy="319913"/>
                          </a:xfrm>
                          <a:custGeom>
                            <a:avLst/>
                            <a:gdLst/>
                            <a:ahLst/>
                            <a:cxnLst/>
                            <a:rect l="0" t="0" r="0" b="0"/>
                            <a:pathLst>
                              <a:path w="103632" h="319913">
                                <a:moveTo>
                                  <a:pt x="0" y="0"/>
                                </a:moveTo>
                                <a:lnTo>
                                  <a:pt x="103632" y="0"/>
                                </a:lnTo>
                                <a:lnTo>
                                  <a:pt x="103632" y="319913"/>
                                </a:lnTo>
                                <a:lnTo>
                                  <a:pt x="0" y="319913"/>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794129" name="Shape 794129"/>
                        <wps:cNvSpPr/>
                        <wps:spPr>
                          <a:xfrm>
                            <a:off x="3800856" y="863712"/>
                            <a:ext cx="103632" cy="324485"/>
                          </a:xfrm>
                          <a:custGeom>
                            <a:avLst/>
                            <a:gdLst/>
                            <a:ahLst/>
                            <a:cxnLst/>
                            <a:rect l="0" t="0" r="0" b="0"/>
                            <a:pathLst>
                              <a:path w="103632" h="324485">
                                <a:moveTo>
                                  <a:pt x="0" y="0"/>
                                </a:moveTo>
                                <a:lnTo>
                                  <a:pt x="103632" y="0"/>
                                </a:lnTo>
                                <a:lnTo>
                                  <a:pt x="103632" y="324485"/>
                                </a:lnTo>
                                <a:lnTo>
                                  <a:pt x="0" y="324485"/>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794130" name="Shape 794130"/>
                        <wps:cNvSpPr/>
                        <wps:spPr>
                          <a:xfrm>
                            <a:off x="2061972" y="502524"/>
                            <a:ext cx="103632" cy="685673"/>
                          </a:xfrm>
                          <a:custGeom>
                            <a:avLst/>
                            <a:gdLst/>
                            <a:ahLst/>
                            <a:cxnLst/>
                            <a:rect l="0" t="0" r="0" b="0"/>
                            <a:pathLst>
                              <a:path w="103632" h="685673">
                                <a:moveTo>
                                  <a:pt x="0" y="0"/>
                                </a:moveTo>
                                <a:lnTo>
                                  <a:pt x="103632" y="0"/>
                                </a:lnTo>
                                <a:lnTo>
                                  <a:pt x="103632" y="685673"/>
                                </a:lnTo>
                                <a:lnTo>
                                  <a:pt x="0" y="685673"/>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11601" name="Shape 11601"/>
                        <wps:cNvSpPr/>
                        <wps:spPr>
                          <a:xfrm>
                            <a:off x="2061972" y="502524"/>
                            <a:ext cx="103632" cy="685673"/>
                          </a:xfrm>
                          <a:custGeom>
                            <a:avLst/>
                            <a:gdLst/>
                            <a:ahLst/>
                            <a:cxnLst/>
                            <a:rect l="0" t="0" r="0" b="0"/>
                            <a:pathLst>
                              <a:path w="103632" h="685673">
                                <a:moveTo>
                                  <a:pt x="0" y="0"/>
                                </a:moveTo>
                                <a:lnTo>
                                  <a:pt x="103632" y="0"/>
                                </a:lnTo>
                                <a:lnTo>
                                  <a:pt x="103632" y="685673"/>
                                </a:lnTo>
                                <a:lnTo>
                                  <a:pt x="0" y="68567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602" name="Shape 11602"/>
                        <wps:cNvSpPr/>
                        <wps:spPr>
                          <a:xfrm>
                            <a:off x="3800856" y="863712"/>
                            <a:ext cx="103632" cy="324485"/>
                          </a:xfrm>
                          <a:custGeom>
                            <a:avLst/>
                            <a:gdLst/>
                            <a:ahLst/>
                            <a:cxnLst/>
                            <a:rect l="0" t="0" r="0" b="0"/>
                            <a:pathLst>
                              <a:path w="103632" h="324485">
                                <a:moveTo>
                                  <a:pt x="0" y="0"/>
                                </a:moveTo>
                                <a:lnTo>
                                  <a:pt x="103632" y="0"/>
                                </a:lnTo>
                                <a:lnTo>
                                  <a:pt x="103632" y="324485"/>
                                </a:lnTo>
                                <a:lnTo>
                                  <a:pt x="0" y="324485"/>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603" name="Shape 11603"/>
                        <wps:cNvSpPr/>
                        <wps:spPr>
                          <a:xfrm>
                            <a:off x="5539740" y="868283"/>
                            <a:ext cx="103632" cy="319913"/>
                          </a:xfrm>
                          <a:custGeom>
                            <a:avLst/>
                            <a:gdLst/>
                            <a:ahLst/>
                            <a:cxnLst/>
                            <a:rect l="0" t="0" r="0" b="0"/>
                            <a:pathLst>
                              <a:path w="103632" h="319913">
                                <a:moveTo>
                                  <a:pt x="0" y="0"/>
                                </a:moveTo>
                                <a:lnTo>
                                  <a:pt x="103632" y="0"/>
                                </a:lnTo>
                                <a:lnTo>
                                  <a:pt x="103632" y="319913"/>
                                </a:lnTo>
                                <a:lnTo>
                                  <a:pt x="0" y="319913"/>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1604" name="Shape 11604"/>
                        <wps:cNvSpPr/>
                        <wps:spPr>
                          <a:xfrm>
                            <a:off x="478663" y="179690"/>
                            <a:ext cx="50800" cy="1008507"/>
                          </a:xfrm>
                          <a:custGeom>
                            <a:avLst/>
                            <a:gdLst/>
                            <a:ahLst/>
                            <a:cxnLst/>
                            <a:rect l="0" t="0" r="0" b="0"/>
                            <a:pathLst>
                              <a:path w="50800" h="1008507">
                                <a:moveTo>
                                  <a:pt x="25400" y="0"/>
                                </a:moveTo>
                                <a:lnTo>
                                  <a:pt x="50800" y="76200"/>
                                </a:lnTo>
                                <a:lnTo>
                                  <a:pt x="31750" y="76200"/>
                                </a:lnTo>
                                <a:lnTo>
                                  <a:pt x="31750" y="1008507"/>
                                </a:lnTo>
                                <a:lnTo>
                                  <a:pt x="19050" y="1008507"/>
                                </a:lnTo>
                                <a:lnTo>
                                  <a:pt x="19050" y="76200"/>
                                </a:lnTo>
                                <a:lnTo>
                                  <a:pt x="0" y="76200"/>
                                </a:lnTo>
                                <a:lnTo>
                                  <a:pt x="25400"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11605" name="Shape 11605"/>
                        <wps:cNvSpPr/>
                        <wps:spPr>
                          <a:xfrm>
                            <a:off x="463677" y="1188197"/>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06" name="Shape 11606"/>
                        <wps:cNvSpPr/>
                        <wps:spPr>
                          <a:xfrm>
                            <a:off x="463677" y="987156"/>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07" name="Shape 11607"/>
                        <wps:cNvSpPr/>
                        <wps:spPr>
                          <a:xfrm>
                            <a:off x="463677" y="784464"/>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08" name="Shape 11608"/>
                        <wps:cNvSpPr/>
                        <wps:spPr>
                          <a:xfrm>
                            <a:off x="463677" y="583296"/>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09" name="Shape 11609"/>
                        <wps:cNvSpPr/>
                        <wps:spPr>
                          <a:xfrm>
                            <a:off x="463677" y="382128"/>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10" name="Shape 11610"/>
                        <wps:cNvSpPr/>
                        <wps:spPr>
                          <a:xfrm>
                            <a:off x="463677" y="179690"/>
                            <a:ext cx="40386" cy="0"/>
                          </a:xfrm>
                          <a:custGeom>
                            <a:avLst/>
                            <a:gdLst/>
                            <a:ahLst/>
                            <a:cxnLst/>
                            <a:rect l="0" t="0" r="0" b="0"/>
                            <a:pathLst>
                              <a:path w="40386">
                                <a:moveTo>
                                  <a:pt x="0" y="0"/>
                                </a:moveTo>
                                <a:lnTo>
                                  <a:pt x="40386"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11" name="Shape 11611"/>
                        <wps:cNvSpPr/>
                        <wps:spPr>
                          <a:xfrm>
                            <a:off x="504063" y="1188197"/>
                            <a:ext cx="5216398" cy="0"/>
                          </a:xfrm>
                          <a:custGeom>
                            <a:avLst/>
                            <a:gdLst/>
                            <a:ahLst/>
                            <a:cxnLst/>
                            <a:rect l="0" t="0" r="0" b="0"/>
                            <a:pathLst>
                              <a:path w="5216398">
                                <a:moveTo>
                                  <a:pt x="0" y="0"/>
                                </a:moveTo>
                                <a:lnTo>
                                  <a:pt x="5216398" y="0"/>
                                </a:lnTo>
                              </a:path>
                            </a:pathLst>
                          </a:custGeom>
                          <a:ln w="12700" cap="flat">
                            <a:round/>
                          </a:ln>
                        </wps:spPr>
                        <wps:style>
                          <a:lnRef idx="1">
                            <a:srgbClr val="898989"/>
                          </a:lnRef>
                          <a:fillRef idx="0">
                            <a:srgbClr val="000000">
                              <a:alpha val="0"/>
                            </a:srgbClr>
                          </a:fillRef>
                          <a:effectRef idx="0">
                            <a:scrgbClr r="0" g="0" b="0"/>
                          </a:effectRef>
                          <a:fontRef idx="none"/>
                        </wps:style>
                        <wps:bodyPr/>
                      </wps:wsp>
                      <wps:wsp>
                        <wps:cNvPr id="11612" name="Rectangle 11612"/>
                        <wps:cNvSpPr/>
                        <wps:spPr>
                          <a:xfrm rot="-5399999">
                            <a:off x="391644" y="54158"/>
                            <a:ext cx="551641" cy="171356"/>
                          </a:xfrm>
                          <a:prstGeom prst="rect">
                            <a:avLst/>
                          </a:prstGeom>
                          <a:ln>
                            <a:noFill/>
                          </a:ln>
                        </wps:spPr>
                        <wps:txbx>
                          <w:txbxContent>
                            <w:p w14:paraId="680495A9" w14:textId="77777777" w:rsidR="00E26C14" w:rsidRDefault="00CB3576">
                              <w:pPr>
                                <w:spacing w:after="160" w:line="259" w:lineRule="auto"/>
                                <w:ind w:left="0" w:firstLine="0"/>
                              </w:pPr>
                              <w:r>
                                <w:rPr>
                                  <w:color w:val="262626"/>
                                  <w:sz w:val="20"/>
                                </w:rPr>
                                <w:t>103 580</w:t>
                              </w:r>
                            </w:p>
                          </w:txbxContent>
                        </wps:txbx>
                        <wps:bodyPr horzOverflow="overflow" vert="horz" lIns="0" tIns="0" rIns="0" bIns="0" rtlCol="0">
                          <a:noAutofit/>
                        </wps:bodyPr>
                      </wps:wsp>
                      <wps:wsp>
                        <wps:cNvPr id="11613" name="Rectangle 11613"/>
                        <wps:cNvSpPr/>
                        <wps:spPr>
                          <a:xfrm rot="-5399999">
                            <a:off x="2174355" y="476317"/>
                            <a:ext cx="464496" cy="171356"/>
                          </a:xfrm>
                          <a:prstGeom prst="rect">
                            <a:avLst/>
                          </a:prstGeom>
                          <a:ln>
                            <a:noFill/>
                          </a:ln>
                        </wps:spPr>
                        <wps:txbx>
                          <w:txbxContent>
                            <w:p w14:paraId="5FE50FCC" w14:textId="77777777" w:rsidR="00E26C14" w:rsidRDefault="00CB3576">
                              <w:pPr>
                                <w:spacing w:after="160" w:line="259" w:lineRule="auto"/>
                                <w:ind w:left="0" w:firstLine="0"/>
                              </w:pPr>
                              <w:r>
                                <w:rPr>
                                  <w:color w:val="262626"/>
                                  <w:sz w:val="20"/>
                                </w:rPr>
                                <w:t>47 322</w:t>
                              </w:r>
                            </w:p>
                          </w:txbxContent>
                        </wps:txbx>
                        <wps:bodyPr horzOverflow="overflow" vert="horz" lIns="0" tIns="0" rIns="0" bIns="0" rtlCol="0">
                          <a:noAutofit/>
                        </wps:bodyPr>
                      </wps:wsp>
                      <wps:wsp>
                        <wps:cNvPr id="11614" name="Rectangle 11614"/>
                        <wps:cNvSpPr/>
                        <wps:spPr>
                          <a:xfrm rot="-5399999">
                            <a:off x="3913240" y="464125"/>
                            <a:ext cx="464495" cy="171356"/>
                          </a:xfrm>
                          <a:prstGeom prst="rect">
                            <a:avLst/>
                          </a:prstGeom>
                          <a:ln>
                            <a:noFill/>
                          </a:ln>
                        </wps:spPr>
                        <wps:txbx>
                          <w:txbxContent>
                            <w:p w14:paraId="061DA6ED" w14:textId="77777777" w:rsidR="00E26C14" w:rsidRDefault="00CB3576">
                              <w:pPr>
                                <w:spacing w:after="160" w:line="259" w:lineRule="auto"/>
                                <w:ind w:left="0" w:firstLine="0"/>
                              </w:pPr>
                              <w:r>
                                <w:rPr>
                                  <w:color w:val="262626"/>
                                  <w:sz w:val="20"/>
                                </w:rPr>
                                <w:t>49 141</w:t>
                              </w:r>
                            </w:p>
                          </w:txbxContent>
                        </wps:txbx>
                        <wps:bodyPr horzOverflow="overflow" vert="horz" lIns="0" tIns="0" rIns="0" bIns="0" rtlCol="0">
                          <a:noAutofit/>
                        </wps:bodyPr>
                      </wps:wsp>
                      <wps:wsp>
                        <wps:cNvPr id="11615" name="Rectangle 11615"/>
                        <wps:cNvSpPr/>
                        <wps:spPr>
                          <a:xfrm rot="-5399999">
                            <a:off x="795251" y="55427"/>
                            <a:ext cx="551641" cy="171356"/>
                          </a:xfrm>
                          <a:prstGeom prst="rect">
                            <a:avLst/>
                          </a:prstGeom>
                          <a:ln>
                            <a:noFill/>
                          </a:ln>
                        </wps:spPr>
                        <wps:txbx>
                          <w:txbxContent>
                            <w:p w14:paraId="2BFFC899" w14:textId="77777777" w:rsidR="00E26C14" w:rsidRDefault="00CB3576">
                              <w:pPr>
                                <w:spacing w:after="160" w:line="259" w:lineRule="auto"/>
                                <w:ind w:left="0" w:firstLine="0"/>
                              </w:pPr>
                              <w:r>
                                <w:rPr>
                                  <w:color w:val="262626"/>
                                  <w:sz w:val="20"/>
                                </w:rPr>
                                <w:t>103 428</w:t>
                              </w:r>
                            </w:p>
                          </w:txbxContent>
                        </wps:txbx>
                        <wps:bodyPr horzOverflow="overflow" vert="horz" lIns="0" tIns="0" rIns="0" bIns="0" rtlCol="0">
                          <a:noAutofit/>
                        </wps:bodyPr>
                      </wps:wsp>
                      <wps:wsp>
                        <wps:cNvPr id="11616" name="Rectangle 11616"/>
                        <wps:cNvSpPr/>
                        <wps:spPr>
                          <a:xfrm rot="-5399999">
                            <a:off x="2577962" y="473904"/>
                            <a:ext cx="464495" cy="171356"/>
                          </a:xfrm>
                          <a:prstGeom prst="rect">
                            <a:avLst/>
                          </a:prstGeom>
                          <a:ln>
                            <a:noFill/>
                          </a:ln>
                        </wps:spPr>
                        <wps:txbx>
                          <w:txbxContent>
                            <w:p w14:paraId="5D56BF9E" w14:textId="77777777" w:rsidR="00E26C14" w:rsidRDefault="00CB3576">
                              <w:pPr>
                                <w:spacing w:after="160" w:line="259" w:lineRule="auto"/>
                                <w:ind w:left="0" w:firstLine="0"/>
                              </w:pPr>
                              <w:r>
                                <w:rPr>
                                  <w:color w:val="262626"/>
                                  <w:sz w:val="20"/>
                                </w:rPr>
                                <w:t>47 705</w:t>
                              </w:r>
                            </w:p>
                          </w:txbxContent>
                        </wps:txbx>
                        <wps:bodyPr horzOverflow="overflow" vert="horz" lIns="0" tIns="0" rIns="0" bIns="0" rtlCol="0">
                          <a:noAutofit/>
                        </wps:bodyPr>
                      </wps:wsp>
                      <wps:wsp>
                        <wps:cNvPr id="11617" name="Rectangle 11617"/>
                        <wps:cNvSpPr/>
                        <wps:spPr>
                          <a:xfrm rot="-5399999">
                            <a:off x="4317100" y="467808"/>
                            <a:ext cx="464495" cy="171356"/>
                          </a:xfrm>
                          <a:prstGeom prst="rect">
                            <a:avLst/>
                          </a:prstGeom>
                          <a:ln>
                            <a:noFill/>
                          </a:ln>
                        </wps:spPr>
                        <wps:txbx>
                          <w:txbxContent>
                            <w:p w14:paraId="3A38E42D" w14:textId="77777777" w:rsidR="00E26C14" w:rsidRDefault="00CB3576">
                              <w:pPr>
                                <w:spacing w:after="160" w:line="259" w:lineRule="auto"/>
                                <w:ind w:left="0" w:firstLine="0"/>
                              </w:pPr>
                              <w:r>
                                <w:rPr>
                                  <w:color w:val="262626"/>
                                  <w:sz w:val="20"/>
                                </w:rPr>
                                <w:t>48 574</w:t>
                              </w:r>
                            </w:p>
                          </w:txbxContent>
                        </wps:txbx>
                        <wps:bodyPr horzOverflow="overflow" vert="horz" lIns="0" tIns="0" rIns="0" bIns="0" rtlCol="0">
                          <a:noAutofit/>
                        </wps:bodyPr>
                      </wps:wsp>
                      <wps:wsp>
                        <wps:cNvPr id="11618" name="Rectangle 11618"/>
                        <wps:cNvSpPr/>
                        <wps:spPr>
                          <a:xfrm rot="-5399999">
                            <a:off x="1064364" y="55427"/>
                            <a:ext cx="551641" cy="171356"/>
                          </a:xfrm>
                          <a:prstGeom prst="rect">
                            <a:avLst/>
                          </a:prstGeom>
                          <a:ln>
                            <a:noFill/>
                          </a:ln>
                        </wps:spPr>
                        <wps:txbx>
                          <w:txbxContent>
                            <w:p w14:paraId="2ACD159D" w14:textId="77777777" w:rsidR="00E26C14" w:rsidRDefault="00CB3576">
                              <w:pPr>
                                <w:spacing w:after="160" w:line="259" w:lineRule="auto"/>
                                <w:ind w:left="0" w:firstLine="0"/>
                              </w:pPr>
                              <w:r>
                                <w:rPr>
                                  <w:sz w:val="20"/>
                                </w:rPr>
                                <w:t>103 417</w:t>
                              </w:r>
                            </w:p>
                          </w:txbxContent>
                        </wps:txbx>
                        <wps:bodyPr horzOverflow="overflow" vert="horz" lIns="0" tIns="0" rIns="0" bIns="0" rtlCol="0">
                          <a:noAutofit/>
                        </wps:bodyPr>
                      </wps:wsp>
                      <wps:wsp>
                        <wps:cNvPr id="11619" name="Rectangle 11619"/>
                        <wps:cNvSpPr/>
                        <wps:spPr>
                          <a:xfrm rot="-5399999">
                            <a:off x="2847075" y="472888"/>
                            <a:ext cx="464495" cy="171356"/>
                          </a:xfrm>
                          <a:prstGeom prst="rect">
                            <a:avLst/>
                          </a:prstGeom>
                          <a:ln>
                            <a:noFill/>
                          </a:ln>
                        </wps:spPr>
                        <wps:txbx>
                          <w:txbxContent>
                            <w:p w14:paraId="0A545543" w14:textId="77777777" w:rsidR="00E26C14" w:rsidRDefault="00CB3576">
                              <w:pPr>
                                <w:spacing w:after="160" w:line="259" w:lineRule="auto"/>
                                <w:ind w:left="0" w:firstLine="0"/>
                              </w:pPr>
                              <w:r>
                                <w:rPr>
                                  <w:sz w:val="20"/>
                                </w:rPr>
                                <w:t>47 840</w:t>
                              </w:r>
                            </w:p>
                          </w:txbxContent>
                        </wps:txbx>
                        <wps:bodyPr horzOverflow="overflow" vert="horz" lIns="0" tIns="0" rIns="0" bIns="0" rtlCol="0">
                          <a:noAutofit/>
                        </wps:bodyPr>
                      </wps:wsp>
                      <wps:wsp>
                        <wps:cNvPr id="11620" name="Rectangle 11620"/>
                        <wps:cNvSpPr/>
                        <wps:spPr>
                          <a:xfrm rot="-5399999">
                            <a:off x="4586340" y="468316"/>
                            <a:ext cx="464495" cy="171356"/>
                          </a:xfrm>
                          <a:prstGeom prst="rect">
                            <a:avLst/>
                          </a:prstGeom>
                          <a:ln>
                            <a:noFill/>
                          </a:ln>
                        </wps:spPr>
                        <wps:txbx>
                          <w:txbxContent>
                            <w:p w14:paraId="1A2FE3B9" w14:textId="77777777" w:rsidR="00E26C14" w:rsidRDefault="00CB3576">
                              <w:pPr>
                                <w:spacing w:after="160" w:line="259" w:lineRule="auto"/>
                                <w:ind w:left="0" w:firstLine="0"/>
                              </w:pPr>
                              <w:r>
                                <w:rPr>
                                  <w:sz w:val="20"/>
                                </w:rPr>
                                <w:t>48 489</w:t>
                              </w:r>
                            </w:p>
                          </w:txbxContent>
                        </wps:txbx>
                        <wps:bodyPr horzOverflow="overflow" vert="horz" lIns="0" tIns="0" rIns="0" bIns="0" rtlCol="0">
                          <a:noAutofit/>
                        </wps:bodyPr>
                      </wps:wsp>
                      <wps:wsp>
                        <wps:cNvPr id="11621" name="Rectangle 11621"/>
                        <wps:cNvSpPr/>
                        <wps:spPr>
                          <a:xfrm rot="-5399999">
                            <a:off x="1199111" y="53269"/>
                            <a:ext cx="551640" cy="171356"/>
                          </a:xfrm>
                          <a:prstGeom prst="rect">
                            <a:avLst/>
                          </a:prstGeom>
                          <a:ln>
                            <a:noFill/>
                          </a:ln>
                        </wps:spPr>
                        <wps:txbx>
                          <w:txbxContent>
                            <w:p w14:paraId="440254B9" w14:textId="77777777" w:rsidR="00E26C14" w:rsidRDefault="00CB3576">
                              <w:pPr>
                                <w:spacing w:after="160" w:line="259" w:lineRule="auto"/>
                                <w:ind w:left="0" w:firstLine="0"/>
                              </w:pPr>
                              <w:r>
                                <w:rPr>
                                  <w:sz w:val="20"/>
                                </w:rPr>
                                <w:t>103 741</w:t>
                              </w:r>
                            </w:p>
                          </w:txbxContent>
                        </wps:txbx>
                        <wps:bodyPr horzOverflow="overflow" vert="horz" lIns="0" tIns="0" rIns="0" bIns="0" rtlCol="0">
                          <a:noAutofit/>
                        </wps:bodyPr>
                      </wps:wsp>
                      <wps:wsp>
                        <wps:cNvPr id="11622" name="Rectangle 11622"/>
                        <wps:cNvSpPr/>
                        <wps:spPr>
                          <a:xfrm rot="-5399999">
                            <a:off x="2981822" y="470857"/>
                            <a:ext cx="464495" cy="171356"/>
                          </a:xfrm>
                          <a:prstGeom prst="rect">
                            <a:avLst/>
                          </a:prstGeom>
                          <a:ln>
                            <a:noFill/>
                          </a:ln>
                        </wps:spPr>
                        <wps:txbx>
                          <w:txbxContent>
                            <w:p w14:paraId="4978AD64" w14:textId="77777777" w:rsidR="00E26C14" w:rsidRDefault="00CB3576">
                              <w:pPr>
                                <w:spacing w:after="160" w:line="259" w:lineRule="auto"/>
                                <w:ind w:left="0" w:firstLine="0"/>
                              </w:pPr>
                              <w:r>
                                <w:rPr>
                                  <w:sz w:val="20"/>
                                </w:rPr>
                                <w:t>48 123</w:t>
                              </w:r>
                            </w:p>
                          </w:txbxContent>
                        </wps:txbx>
                        <wps:bodyPr horzOverflow="overflow" vert="horz" lIns="0" tIns="0" rIns="0" bIns="0" rtlCol="0">
                          <a:noAutofit/>
                        </wps:bodyPr>
                      </wps:wsp>
                      <wps:wsp>
                        <wps:cNvPr id="11623" name="Rectangle 11623"/>
                        <wps:cNvSpPr/>
                        <wps:spPr>
                          <a:xfrm rot="-5399999">
                            <a:off x="4720960" y="468317"/>
                            <a:ext cx="464495" cy="171356"/>
                          </a:xfrm>
                          <a:prstGeom prst="rect">
                            <a:avLst/>
                          </a:prstGeom>
                          <a:ln>
                            <a:noFill/>
                          </a:ln>
                        </wps:spPr>
                        <wps:txbx>
                          <w:txbxContent>
                            <w:p w14:paraId="72444115" w14:textId="77777777" w:rsidR="00E26C14" w:rsidRDefault="00CB3576">
                              <w:pPr>
                                <w:spacing w:after="160" w:line="259" w:lineRule="auto"/>
                                <w:ind w:left="0" w:firstLine="0"/>
                              </w:pPr>
                              <w:r>
                                <w:rPr>
                                  <w:sz w:val="20"/>
                                </w:rPr>
                                <w:t>48 489</w:t>
                              </w:r>
                            </w:p>
                          </w:txbxContent>
                        </wps:txbx>
                        <wps:bodyPr horzOverflow="overflow" vert="horz" lIns="0" tIns="0" rIns="0" bIns="0" rtlCol="0">
                          <a:noAutofit/>
                        </wps:bodyPr>
                      </wps:wsp>
                      <wps:wsp>
                        <wps:cNvPr id="11624" name="Rectangle 11624"/>
                        <wps:cNvSpPr/>
                        <wps:spPr>
                          <a:xfrm rot="-5399999">
                            <a:off x="1602578" y="60692"/>
                            <a:ext cx="551620" cy="171769"/>
                          </a:xfrm>
                          <a:prstGeom prst="rect">
                            <a:avLst/>
                          </a:prstGeom>
                          <a:ln>
                            <a:noFill/>
                          </a:ln>
                        </wps:spPr>
                        <wps:txbx>
                          <w:txbxContent>
                            <w:p w14:paraId="6C7EA0C4" w14:textId="77777777" w:rsidR="00E26C14" w:rsidRDefault="00CB3576">
                              <w:pPr>
                                <w:spacing w:after="160" w:line="259" w:lineRule="auto"/>
                                <w:ind w:left="0" w:firstLine="0"/>
                              </w:pPr>
                              <w:r>
                                <w:rPr>
                                  <w:sz w:val="20"/>
                                </w:rPr>
                                <w:t>102 589</w:t>
                              </w:r>
                            </w:p>
                          </w:txbxContent>
                        </wps:txbx>
                        <wps:bodyPr horzOverflow="overflow" vert="horz" lIns="0" tIns="0" rIns="0" bIns="0" rtlCol="0">
                          <a:noAutofit/>
                        </wps:bodyPr>
                      </wps:wsp>
                      <wps:wsp>
                        <wps:cNvPr id="11625" name="Rectangle 11625"/>
                        <wps:cNvSpPr/>
                        <wps:spPr>
                          <a:xfrm rot="-5399999">
                            <a:off x="3385428" y="470856"/>
                            <a:ext cx="464495" cy="171356"/>
                          </a:xfrm>
                          <a:prstGeom prst="rect">
                            <a:avLst/>
                          </a:prstGeom>
                          <a:ln>
                            <a:noFill/>
                          </a:ln>
                        </wps:spPr>
                        <wps:txbx>
                          <w:txbxContent>
                            <w:p w14:paraId="4DC4FA5C" w14:textId="77777777" w:rsidR="00E26C14" w:rsidRDefault="00CB3576">
                              <w:pPr>
                                <w:spacing w:after="160" w:line="259" w:lineRule="auto"/>
                                <w:ind w:left="0" w:firstLine="0"/>
                              </w:pPr>
                              <w:r>
                                <w:rPr>
                                  <w:sz w:val="20"/>
                                </w:rPr>
                                <w:t>48 141</w:t>
                              </w:r>
                            </w:p>
                          </w:txbxContent>
                        </wps:txbx>
                        <wps:bodyPr horzOverflow="overflow" vert="horz" lIns="0" tIns="0" rIns="0" bIns="0" rtlCol="0">
                          <a:noAutofit/>
                        </wps:bodyPr>
                      </wps:wsp>
                      <wps:wsp>
                        <wps:cNvPr id="11626" name="Rectangle 11626"/>
                        <wps:cNvSpPr/>
                        <wps:spPr>
                          <a:xfrm rot="-5399999">
                            <a:off x="5124567" y="472634"/>
                            <a:ext cx="464495" cy="171356"/>
                          </a:xfrm>
                          <a:prstGeom prst="rect">
                            <a:avLst/>
                          </a:prstGeom>
                          <a:ln>
                            <a:noFill/>
                          </a:ln>
                        </wps:spPr>
                        <wps:txbx>
                          <w:txbxContent>
                            <w:p w14:paraId="6B586FB0" w14:textId="77777777" w:rsidR="00E26C14" w:rsidRDefault="00CB3576">
                              <w:pPr>
                                <w:spacing w:after="160" w:line="259" w:lineRule="auto"/>
                                <w:ind w:left="0" w:firstLine="0"/>
                              </w:pPr>
                              <w:r>
                                <w:rPr>
                                  <w:sz w:val="20"/>
                                </w:rPr>
                                <w:t>47 856</w:t>
                              </w:r>
                            </w:p>
                          </w:txbxContent>
                        </wps:txbx>
                        <wps:bodyPr horzOverflow="overflow" vert="horz" lIns="0" tIns="0" rIns="0" bIns="0" rtlCol="0">
                          <a:noAutofit/>
                        </wps:bodyPr>
                      </wps:wsp>
                      <wps:wsp>
                        <wps:cNvPr id="11627" name="Rectangle 11627"/>
                        <wps:cNvSpPr/>
                        <wps:spPr>
                          <a:xfrm rot="-5399999">
                            <a:off x="1871691" y="65264"/>
                            <a:ext cx="551621" cy="171769"/>
                          </a:xfrm>
                          <a:prstGeom prst="rect">
                            <a:avLst/>
                          </a:prstGeom>
                          <a:ln>
                            <a:noFill/>
                          </a:ln>
                        </wps:spPr>
                        <wps:txbx>
                          <w:txbxContent>
                            <w:p w14:paraId="339222CB" w14:textId="77777777" w:rsidR="00E26C14" w:rsidRDefault="00CB3576">
                              <w:pPr>
                                <w:spacing w:after="160" w:line="259" w:lineRule="auto"/>
                                <w:ind w:left="0" w:firstLine="0"/>
                              </w:pPr>
                              <w:r>
                                <w:rPr>
                                  <w:sz w:val="20"/>
                                </w:rPr>
                                <w:t>101 901</w:t>
                              </w:r>
                            </w:p>
                          </w:txbxContent>
                        </wps:txbx>
                        <wps:bodyPr horzOverflow="overflow" vert="horz" lIns="0" tIns="0" rIns="0" bIns="0" rtlCol="0">
                          <a:noAutofit/>
                        </wps:bodyPr>
                      </wps:wsp>
                      <wps:wsp>
                        <wps:cNvPr id="11628" name="Rectangle 11628"/>
                        <wps:cNvSpPr/>
                        <wps:spPr>
                          <a:xfrm rot="-5399999">
                            <a:off x="3654541" y="470475"/>
                            <a:ext cx="464495" cy="171356"/>
                          </a:xfrm>
                          <a:prstGeom prst="rect">
                            <a:avLst/>
                          </a:prstGeom>
                          <a:ln>
                            <a:noFill/>
                          </a:ln>
                        </wps:spPr>
                        <wps:txbx>
                          <w:txbxContent>
                            <w:p w14:paraId="25F5A366" w14:textId="77777777" w:rsidR="00E26C14" w:rsidRDefault="00CB3576">
                              <w:pPr>
                                <w:spacing w:after="160" w:line="259" w:lineRule="auto"/>
                                <w:ind w:left="0" w:firstLine="0"/>
                              </w:pPr>
                              <w:r>
                                <w:rPr>
                                  <w:sz w:val="20"/>
                                </w:rPr>
                                <w:t>48 188</w:t>
                              </w:r>
                            </w:p>
                          </w:txbxContent>
                        </wps:txbx>
                        <wps:bodyPr horzOverflow="overflow" vert="horz" lIns="0" tIns="0" rIns="0" bIns="0" rtlCol="0">
                          <a:noAutofit/>
                        </wps:bodyPr>
                      </wps:wsp>
                      <wps:wsp>
                        <wps:cNvPr id="11629" name="Rectangle 11629"/>
                        <wps:cNvSpPr/>
                        <wps:spPr>
                          <a:xfrm rot="-5399999">
                            <a:off x="5393680" y="475047"/>
                            <a:ext cx="464495" cy="171356"/>
                          </a:xfrm>
                          <a:prstGeom prst="rect">
                            <a:avLst/>
                          </a:prstGeom>
                          <a:ln>
                            <a:noFill/>
                          </a:ln>
                        </wps:spPr>
                        <wps:txbx>
                          <w:txbxContent>
                            <w:p w14:paraId="61210BFB" w14:textId="77777777" w:rsidR="00E26C14" w:rsidRDefault="00CB3576">
                              <w:pPr>
                                <w:spacing w:after="160" w:line="259" w:lineRule="auto"/>
                                <w:ind w:left="0" w:firstLine="0"/>
                              </w:pPr>
                              <w:r>
                                <w:rPr>
                                  <w:sz w:val="20"/>
                                </w:rPr>
                                <w:t>47 513</w:t>
                              </w:r>
                            </w:p>
                          </w:txbxContent>
                        </wps:txbx>
                        <wps:bodyPr horzOverflow="overflow" vert="horz" lIns="0" tIns="0" rIns="0" bIns="0" rtlCol="0">
                          <a:noAutofit/>
                        </wps:bodyPr>
                      </wps:wsp>
                      <wps:wsp>
                        <wps:cNvPr id="11630" name="Rectangle 11630"/>
                        <wps:cNvSpPr/>
                        <wps:spPr>
                          <a:xfrm>
                            <a:off x="322174" y="1129778"/>
                            <a:ext cx="85295" cy="171355"/>
                          </a:xfrm>
                          <a:prstGeom prst="rect">
                            <a:avLst/>
                          </a:prstGeom>
                          <a:ln>
                            <a:noFill/>
                          </a:ln>
                        </wps:spPr>
                        <wps:txbx>
                          <w:txbxContent>
                            <w:p w14:paraId="58B8A35B" w14:textId="77777777" w:rsidR="00E26C14" w:rsidRDefault="00CB3576">
                              <w:pPr>
                                <w:spacing w:after="160" w:line="259" w:lineRule="auto"/>
                                <w:ind w:left="0" w:firstLine="0"/>
                              </w:pPr>
                              <w:r>
                                <w:rPr>
                                  <w:color w:val="262626"/>
                                  <w:sz w:val="20"/>
                                </w:rPr>
                                <w:t>0</w:t>
                              </w:r>
                            </w:p>
                          </w:txbxContent>
                        </wps:txbx>
                        <wps:bodyPr horzOverflow="overflow" vert="horz" lIns="0" tIns="0" rIns="0" bIns="0" rtlCol="0">
                          <a:noAutofit/>
                        </wps:bodyPr>
                      </wps:wsp>
                      <wps:wsp>
                        <wps:cNvPr id="11631" name="Rectangle 11631"/>
                        <wps:cNvSpPr/>
                        <wps:spPr>
                          <a:xfrm>
                            <a:off x="64313" y="927974"/>
                            <a:ext cx="427988" cy="171355"/>
                          </a:xfrm>
                          <a:prstGeom prst="rect">
                            <a:avLst/>
                          </a:prstGeom>
                          <a:ln>
                            <a:noFill/>
                          </a:ln>
                        </wps:spPr>
                        <wps:txbx>
                          <w:txbxContent>
                            <w:p w14:paraId="7C2006B6" w14:textId="77777777" w:rsidR="00E26C14" w:rsidRDefault="00CB3576">
                              <w:pPr>
                                <w:spacing w:after="160" w:line="259" w:lineRule="auto"/>
                                <w:ind w:left="0" w:firstLine="0"/>
                              </w:pPr>
                              <w:r>
                                <w:rPr>
                                  <w:color w:val="262626"/>
                                  <w:sz w:val="20"/>
                                </w:rPr>
                                <w:t>30000</w:t>
                              </w:r>
                            </w:p>
                          </w:txbxContent>
                        </wps:txbx>
                        <wps:bodyPr horzOverflow="overflow" vert="horz" lIns="0" tIns="0" rIns="0" bIns="0" rtlCol="0">
                          <a:noAutofit/>
                        </wps:bodyPr>
                      </wps:wsp>
                      <wps:wsp>
                        <wps:cNvPr id="11632" name="Rectangle 11632"/>
                        <wps:cNvSpPr/>
                        <wps:spPr>
                          <a:xfrm>
                            <a:off x="64313" y="726171"/>
                            <a:ext cx="427988" cy="171355"/>
                          </a:xfrm>
                          <a:prstGeom prst="rect">
                            <a:avLst/>
                          </a:prstGeom>
                          <a:ln>
                            <a:noFill/>
                          </a:ln>
                        </wps:spPr>
                        <wps:txbx>
                          <w:txbxContent>
                            <w:p w14:paraId="03DA0056" w14:textId="77777777" w:rsidR="00E26C14" w:rsidRDefault="00CB3576">
                              <w:pPr>
                                <w:spacing w:after="160" w:line="259" w:lineRule="auto"/>
                                <w:ind w:left="0" w:firstLine="0"/>
                              </w:pPr>
                              <w:r>
                                <w:rPr>
                                  <w:color w:val="262626"/>
                                  <w:sz w:val="20"/>
                                </w:rPr>
                                <w:t>60000</w:t>
                              </w:r>
                            </w:p>
                          </w:txbxContent>
                        </wps:txbx>
                        <wps:bodyPr horzOverflow="overflow" vert="horz" lIns="0" tIns="0" rIns="0" bIns="0" rtlCol="0">
                          <a:noAutofit/>
                        </wps:bodyPr>
                      </wps:wsp>
                      <wps:wsp>
                        <wps:cNvPr id="11633" name="Rectangle 11633"/>
                        <wps:cNvSpPr/>
                        <wps:spPr>
                          <a:xfrm>
                            <a:off x="64313" y="524368"/>
                            <a:ext cx="427988" cy="171355"/>
                          </a:xfrm>
                          <a:prstGeom prst="rect">
                            <a:avLst/>
                          </a:prstGeom>
                          <a:ln>
                            <a:noFill/>
                          </a:ln>
                        </wps:spPr>
                        <wps:txbx>
                          <w:txbxContent>
                            <w:p w14:paraId="3530018E" w14:textId="77777777" w:rsidR="00E26C14" w:rsidRDefault="00CB3576">
                              <w:pPr>
                                <w:spacing w:after="160" w:line="259" w:lineRule="auto"/>
                                <w:ind w:left="0" w:firstLine="0"/>
                              </w:pPr>
                              <w:r>
                                <w:rPr>
                                  <w:color w:val="262626"/>
                                  <w:sz w:val="20"/>
                                </w:rPr>
                                <w:t>90000</w:t>
                              </w:r>
                            </w:p>
                          </w:txbxContent>
                        </wps:txbx>
                        <wps:bodyPr horzOverflow="overflow" vert="horz" lIns="0" tIns="0" rIns="0" bIns="0" rtlCol="0">
                          <a:noAutofit/>
                        </wps:bodyPr>
                      </wps:wsp>
                      <wps:wsp>
                        <wps:cNvPr id="11634" name="Rectangle 11634"/>
                        <wps:cNvSpPr/>
                        <wps:spPr>
                          <a:xfrm>
                            <a:off x="0" y="322946"/>
                            <a:ext cx="513283" cy="171355"/>
                          </a:xfrm>
                          <a:prstGeom prst="rect">
                            <a:avLst/>
                          </a:prstGeom>
                          <a:ln>
                            <a:noFill/>
                          </a:ln>
                        </wps:spPr>
                        <wps:txbx>
                          <w:txbxContent>
                            <w:p w14:paraId="7883BC87" w14:textId="77777777" w:rsidR="00E26C14" w:rsidRDefault="00CB3576">
                              <w:pPr>
                                <w:spacing w:after="160" w:line="259" w:lineRule="auto"/>
                                <w:ind w:left="0" w:firstLine="0"/>
                              </w:pPr>
                              <w:r>
                                <w:rPr>
                                  <w:color w:val="262626"/>
                                  <w:sz w:val="20"/>
                                </w:rPr>
                                <w:t>120000</w:t>
                              </w:r>
                            </w:p>
                          </w:txbxContent>
                        </wps:txbx>
                        <wps:bodyPr horzOverflow="overflow" vert="horz" lIns="0" tIns="0" rIns="0" bIns="0" rtlCol="0">
                          <a:noAutofit/>
                        </wps:bodyPr>
                      </wps:wsp>
                      <wps:wsp>
                        <wps:cNvPr id="11635" name="Rectangle 11635"/>
                        <wps:cNvSpPr/>
                        <wps:spPr>
                          <a:xfrm>
                            <a:off x="0" y="121143"/>
                            <a:ext cx="513283" cy="171355"/>
                          </a:xfrm>
                          <a:prstGeom prst="rect">
                            <a:avLst/>
                          </a:prstGeom>
                          <a:ln>
                            <a:noFill/>
                          </a:ln>
                        </wps:spPr>
                        <wps:txbx>
                          <w:txbxContent>
                            <w:p w14:paraId="0836E3E2" w14:textId="77777777" w:rsidR="00E26C14" w:rsidRDefault="00CB3576">
                              <w:pPr>
                                <w:spacing w:after="160" w:line="259" w:lineRule="auto"/>
                                <w:ind w:left="0" w:firstLine="0"/>
                              </w:pPr>
                              <w:r>
                                <w:rPr>
                                  <w:color w:val="262626"/>
                                  <w:sz w:val="20"/>
                                </w:rPr>
                                <w:t>150000</w:t>
                              </w:r>
                            </w:p>
                          </w:txbxContent>
                        </wps:txbx>
                        <wps:bodyPr horzOverflow="overflow" vert="horz" lIns="0" tIns="0" rIns="0" bIns="0" rtlCol="0">
                          <a:noAutofit/>
                        </wps:bodyPr>
                      </wps:wsp>
                      <wps:wsp>
                        <wps:cNvPr id="11636" name="Rectangle 11636"/>
                        <wps:cNvSpPr/>
                        <wps:spPr>
                          <a:xfrm>
                            <a:off x="556514" y="1283701"/>
                            <a:ext cx="2172504" cy="154840"/>
                          </a:xfrm>
                          <a:prstGeom prst="rect">
                            <a:avLst/>
                          </a:prstGeom>
                          <a:ln>
                            <a:noFill/>
                          </a:ln>
                        </wps:spPr>
                        <wps:txbx>
                          <w:txbxContent>
                            <w:p w14:paraId="383D7EB8" w14:textId="77777777" w:rsidR="00E26C14" w:rsidRDefault="00CB3576">
                              <w:pPr>
                                <w:spacing w:after="160" w:line="259" w:lineRule="auto"/>
                                <w:ind w:left="0" w:firstLine="0"/>
                              </w:pPr>
                              <w:r>
                                <w:rPr>
                                  <w:sz w:val="18"/>
                                </w:rPr>
                                <w:t>stopień umiarkowany bez schorzeń</w:t>
                              </w:r>
                            </w:p>
                          </w:txbxContent>
                        </wps:txbx>
                        <wps:bodyPr horzOverflow="overflow" vert="horz" lIns="0" tIns="0" rIns="0" bIns="0" rtlCol="0">
                          <a:noAutofit/>
                        </wps:bodyPr>
                      </wps:wsp>
                      <wps:wsp>
                        <wps:cNvPr id="11637" name="Rectangle 11637"/>
                        <wps:cNvSpPr/>
                        <wps:spPr>
                          <a:xfrm>
                            <a:off x="2546350" y="1283701"/>
                            <a:ext cx="1505900" cy="154840"/>
                          </a:xfrm>
                          <a:prstGeom prst="rect">
                            <a:avLst/>
                          </a:prstGeom>
                          <a:ln>
                            <a:noFill/>
                          </a:ln>
                        </wps:spPr>
                        <wps:txbx>
                          <w:txbxContent>
                            <w:p w14:paraId="0549A1FF" w14:textId="77777777" w:rsidR="00E26C14" w:rsidRDefault="00CB3576">
                              <w:pPr>
                                <w:spacing w:after="160" w:line="259" w:lineRule="auto"/>
                                <w:ind w:left="0" w:firstLine="0"/>
                              </w:pPr>
                              <w:r>
                                <w:rPr>
                                  <w:sz w:val="18"/>
                                </w:rPr>
                                <w:t>stopień umiarkowany ze</w:t>
                              </w:r>
                            </w:p>
                          </w:txbxContent>
                        </wps:txbx>
                        <wps:bodyPr horzOverflow="overflow" vert="horz" lIns="0" tIns="0" rIns="0" bIns="0" rtlCol="0">
                          <a:noAutofit/>
                        </wps:bodyPr>
                      </wps:wsp>
                      <wps:wsp>
                        <wps:cNvPr id="11638" name="Rectangle 11638"/>
                        <wps:cNvSpPr/>
                        <wps:spPr>
                          <a:xfrm>
                            <a:off x="2805938" y="1423274"/>
                            <a:ext cx="816646" cy="154840"/>
                          </a:xfrm>
                          <a:prstGeom prst="rect">
                            <a:avLst/>
                          </a:prstGeom>
                          <a:ln>
                            <a:noFill/>
                          </a:ln>
                        </wps:spPr>
                        <wps:txbx>
                          <w:txbxContent>
                            <w:p w14:paraId="2DDE8ADD" w14:textId="77777777" w:rsidR="00E26C14" w:rsidRDefault="00CB3576">
                              <w:pPr>
                                <w:spacing w:after="160" w:line="259" w:lineRule="auto"/>
                                <w:ind w:left="0" w:firstLine="0"/>
                              </w:pPr>
                              <w:r>
                                <w:rPr>
                                  <w:sz w:val="18"/>
                                </w:rPr>
                                <w:t>schorzeniami</w:t>
                              </w:r>
                            </w:p>
                          </w:txbxContent>
                        </wps:txbx>
                        <wps:bodyPr horzOverflow="overflow" vert="horz" lIns="0" tIns="0" rIns="0" bIns="0" rtlCol="0">
                          <a:noAutofit/>
                        </wps:bodyPr>
                      </wps:wsp>
                      <wps:wsp>
                        <wps:cNvPr id="11639" name="Rectangle 11639"/>
                        <wps:cNvSpPr/>
                        <wps:spPr>
                          <a:xfrm>
                            <a:off x="4244594" y="1283701"/>
                            <a:ext cx="1615050" cy="154840"/>
                          </a:xfrm>
                          <a:prstGeom prst="rect">
                            <a:avLst/>
                          </a:prstGeom>
                          <a:ln>
                            <a:noFill/>
                          </a:ln>
                        </wps:spPr>
                        <wps:txbx>
                          <w:txbxContent>
                            <w:p w14:paraId="0FBBB722" w14:textId="77777777" w:rsidR="00E26C14" w:rsidRDefault="00CB3576">
                              <w:pPr>
                                <w:spacing w:after="160" w:line="259" w:lineRule="auto"/>
                                <w:ind w:left="0" w:firstLine="0"/>
                              </w:pPr>
                              <w:r>
                                <w:rPr>
                                  <w:sz w:val="18"/>
                                </w:rPr>
                                <w:t>stopień lekki bez schorzeń</w:t>
                              </w:r>
                            </w:p>
                          </w:txbxContent>
                        </wps:txbx>
                        <wps:bodyPr horzOverflow="overflow" vert="horz" lIns="0" tIns="0" rIns="0" bIns="0" rtlCol="0">
                          <a:noAutofit/>
                        </wps:bodyPr>
                      </wps:wsp>
                    </wpg:wgp>
                  </a:graphicData>
                </a:graphic>
              </wp:inline>
            </w:drawing>
          </mc:Choice>
          <mc:Fallback>
            <w:pict>
              <v:group w14:anchorId="4E909AF6" id="Group 586999" o:spid="_x0000_s1423" style="width:450.45pt;height:121.25pt;mso-position-horizontal-relative:char;mso-position-vertical-relative:line" coordsize="57204,1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">
                <v:shape id="Shape 794095" o:spid="_x0000_s1424" style="position:absolute;left:23210;top:8698;width:1036;height:3183;visibility:visible;mso-wrap-style:square;v-text-anchor:top" coordsize="103632,3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" path="m,l103632,r,318388l,318388,,e" fillcolor="#d1bbd7" stroked="f" strokeweight="0">
                  <v:stroke miterlimit="83231f" joinstyle="miter"/>
                  <v:path arrowok="t" textboxrect="0,0,103632,318388"/>
                </v:shape>
                <v:shape id="Shape 794096" o:spid="_x0000_s1425" style="position:absolute;left:40599;top:8576;width:1021;height:3305;visibility:visible;mso-wrap-style:square;v-text-anchor:top" coordsize="102108,3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" path="m,l102108,r,330581l,330581,,e" fillcolor="#d1bbd7" stroked="f" strokeweight="0">
                  <v:stroke miterlimit="83231f" joinstyle="miter"/>
                  <v:path arrowok="t" textboxrect="0,0,102108,330581"/>
                </v:shape>
                <v:shape id="Shape 794097" o:spid="_x0000_s1426" style="position:absolute;left:5821;top:4918;width:1037;height:6963;visibility:visible;mso-wrap-style:square;v-text-anchor:top" coordsize="103632,6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" path="m,l103632,r,696340l,696340,,e" fillcolor="#d1bbd7" stroked="f" strokeweight="0">
                  <v:stroke miterlimit="83231f" joinstyle="miter"/>
                  <v:path arrowok="t" textboxrect="0,0,103632,696340"/>
                </v:shape>
                <v:shape id="Shape 11535" o:spid="_x0000_s1427" style="position:absolute;left:5821;top:4918;width:1037;height:6963;visibility:visible;mso-wrap-style:square;v-text-anchor:top" coordsize="103632,6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" path="m,l103632,r,696340l,696340,,xe" filled="f" strokeweight=".25pt">
                  <v:path arrowok="t" textboxrect="0,0,103632,696340"/>
                </v:shape>
                <v:shape id="Shape 11536" o:spid="_x0000_s1428" style="position:absolute;left:23210;top:8698;width:1036;height:3183;visibility:visible;mso-wrap-style:square;v-text-anchor:top" coordsize="103632,3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" path="m,l103632,r,318388l,318388,,xe" filled="f" strokeweight=".25pt">
                  <v:path arrowok="t" textboxrect="0,0,103632,318388"/>
                </v:shape>
                <v:shape id="Shape 11537" o:spid="_x0000_s1429" style="position:absolute;left:40599;top:8576;width:1021;height:3305;visibility:visible;mso-wrap-style:square;v-text-anchor:top" coordsize="102108,3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" path="m,l102108,r,330581l,330581,,xe" filled="f" strokeweight=".25pt">
                  <v:path arrowok="t" textboxrect="0,0,102108,330581"/>
                </v:shape>
                <v:shape id="Shape 794098" o:spid="_x0000_s1430" style="position:absolute;left:24551;top:8713;width:1036;height:3168;visibility:visible;mso-wrap-style:square;v-text-anchor:top" coordsize="103632,3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" path="m,l103632,r,316864l,316864,,e" fillcolor="#ae76a3" stroked="f" strokeweight="0">
                  <v:path arrowok="t" textboxrect="0,0,103632,316864"/>
                </v:shape>
                <v:shape id="Shape 794099" o:spid="_x0000_s1431" style="position:absolute;left:41940;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" path="m,l103632,r,326009l,326009,,e" fillcolor="#ae76a3" stroked="f" strokeweight="0">
                  <v:path arrowok="t" textboxrect="0,0,103632,326009"/>
                </v:shape>
                <v:shape id="Shape 794100" o:spid="_x0000_s1432" style="position:absolute;left:7162;top:4994;width:1037;height:6887;visibility:visible;mso-wrap-style:square;v-text-anchor:top" coordsize="103632,6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" path="m,l103632,r,688721l,688721,,e" fillcolor="#ae76a3" stroked="f" strokeweight="0">
                  <v:path arrowok="t" textboxrect="0,0,103632,688721"/>
                </v:shape>
                <v:shape id="Shape 11541" o:spid="_x0000_s1433" style="position:absolute;left:7162;top:4994;width:1037;height:6887;visibility:visible;mso-wrap-style:square;v-text-anchor:top" coordsize="103632,6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" path="m,l103632,r,688721l,688721,,xe" filled="f" strokeweight=".25pt">
                  <v:path arrowok="t" textboxrect="0,0,103632,688721"/>
                </v:shape>
                <v:shape id="Shape 11542" o:spid="_x0000_s1434" style="position:absolute;left:24551;top:8713;width:1036;height:3168;visibility:visible;mso-wrap-style:square;v-text-anchor:top" coordsize="103632,3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" path="m,l103632,r,316864l,316864,,xe" filled="f" strokeweight=".25pt">
                  <v:path arrowok="t" textboxrect="0,0,103632,316864"/>
                </v:shape>
                <v:shape id="Shape 11543" o:spid="_x0000_s1435" style="position:absolute;left:41940;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" path="m,l103632,r,326009l,326009,,xe" filled="f" strokeweight=".25pt">
                  <v:path arrowok="t" textboxrect="0,0,103632,326009"/>
                </v:shape>
                <v:shape id="Shape 794101" o:spid="_x0000_s1436" style="position:absolute;left:25892;top:8682;width:1037;height:3199;visibility:visible;mso-wrap-style:square;v-text-anchor:top" coordsize="103632,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" path="m,l103632,r,319913l,319913,,e" fillcolor="#882e72" stroked="f" strokeweight="0">
                  <v:path arrowok="t" textboxrect="0,0,103632,319913"/>
                </v:shape>
                <v:shape id="Shape 794102" o:spid="_x0000_s1437" style="position:absolute;left:43281;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" path="m,l103632,r,326009l,326009,,e" fillcolor="#882e72" stroked="f" strokeweight="0">
                  <v:path arrowok="t" textboxrect="0,0,103632,326009"/>
                </v:shape>
                <v:shape id="Shape 794103" o:spid="_x0000_s1438" style="position:absolute;left:8503;top:4949;width:1037;height:6932;visibility:visible;mso-wrap-style:square;v-text-anchor:top" coordsize="103632,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" path="m,l103632,r,693293l,693293,,e" fillcolor="#882e72" stroked="f" strokeweight="0">
                  <v:path arrowok="t" textboxrect="0,0,103632,693293"/>
                </v:shape>
                <v:shape id="Shape 11547" o:spid="_x0000_s1439" style="position:absolute;left:8503;top:4949;width:1037;height:6932;visibility:visible;mso-wrap-style:square;v-text-anchor:top" coordsize="103632,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" path="m,l103632,r,693293l,693293,,xe" filled="f" strokeweight=".25pt">
                  <v:path arrowok="t" textboxrect="0,0,103632,693293"/>
                </v:shape>
                <v:shape id="Shape 11548" o:spid="_x0000_s1440" style="position:absolute;left:25892;top:8682;width:1037;height:3199;visibility:visible;mso-wrap-style:square;v-text-anchor:top" coordsize="103632,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" path="m,l103632,r,319913l,319913,,xe" filled="f" strokeweight=".25pt">
                  <v:path arrowok="t" textboxrect="0,0,103632,319913"/>
                </v:shape>
                <v:shape id="Shape 11549" o:spid="_x0000_s1441" style="position:absolute;left:43281;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" path="m,l103632,r,326009l,326009,,xe" filled="f" strokeweight=".25pt">
                  <v:path arrowok="t" textboxrect="0,0,103632,326009"/>
                </v:shape>
                <v:shape id="Shape 794104" o:spid="_x0000_s1442" style="position:absolute;left:27233;top:8667;width:1037;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" path="m,l103632,r,321437l,321437,,e" fillcolor="#1965b0" stroked="f" strokeweight="0">
                  <v:path arrowok="t" textboxrect="0,0,103632,321437"/>
                </v:shape>
                <v:shape id="Shape 794105" o:spid="_x0000_s1443" style="position:absolute;left:44622;top:8621;width:1037;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" path="m,l103632,r,326009l,326009,,e" fillcolor="#1965b0" stroked="f" strokeweight="0">
                  <v:path arrowok="t" textboxrect="0,0,103632,326009"/>
                </v:shape>
                <v:shape id="Shape 794106" o:spid="_x0000_s1444" style="position:absolute;left:9860;top:4933;width:1021;height:6948;visibility:visible;mso-wrap-style:square;v-text-anchor:top" coordsize="102108,69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" path="m,l102108,r,694817l,694817,,e" fillcolor="#1965b0" stroked="f" strokeweight="0">
                  <v:path arrowok="t" textboxrect="0,0,102108,694817"/>
                </v:shape>
                <v:shape id="Shape 11553" o:spid="_x0000_s1445" style="position:absolute;left:9860;top:4933;width:1021;height:6948;visibility:visible;mso-wrap-style:square;v-text-anchor:top" coordsize="102108,69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" path="m,l102108,r,694817l,694817,,xe" filled="f" strokeweight=".25pt">
                  <v:path arrowok="t" textboxrect="0,0,102108,694817"/>
                </v:shape>
                <v:shape id="Shape 11554" o:spid="_x0000_s1446" style="position:absolute;left:27233;top:8667;width:1037;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" path="m,l103632,r,321437l,321437,,xe" filled="f" strokeweight=".25pt">
                  <v:path arrowok="t" textboxrect="0,0,103632,321437"/>
                </v:shape>
                <v:shape id="Shape 11555" o:spid="_x0000_s1447" style="position:absolute;left:44622;top:8621;width:1037;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" path="m,l103632,r,326009l,326009,,xe" filled="f" strokeweight=".25pt">
                  <v:path arrowok="t" textboxrect="0,0,103632,326009"/>
                </v:shape>
                <v:shape id="Shape 794107" o:spid="_x0000_s1448" style="position:absolute;left:28590;top:8682;width:1036;height:3199;visibility:visible;mso-wrap-style:square;v-text-anchor:top" coordsize="103632,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" path="m,l103632,r,319913l,319913,,e" fillcolor="#5289c7" stroked="f" strokeweight="0">
                  <v:path arrowok="t" textboxrect="0,0,103632,319913"/>
                </v:shape>
                <v:shape id="Shape 794108" o:spid="_x0000_s1449" style="position:absolute;left:45979;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" path="m,l103632,r,326009l,326009,,e" fillcolor="#5289c7" stroked="f" strokeweight="0">
                  <v:path arrowok="t" textboxrect="0,0,103632,326009"/>
                </v:shape>
                <v:shape id="Shape 794109" o:spid="_x0000_s1450" style="position:absolute;left:11201;top:4949;width:1036;height:6932;visibility:visible;mso-wrap-style:square;v-text-anchor:top" coordsize="103632,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" path="m,l103632,r,693293l,693293,,e" fillcolor="#5289c7" stroked="f" strokeweight="0">
                  <v:path arrowok="t" textboxrect="0,0,103632,693293"/>
                </v:shape>
                <v:shape id="Shape 11559" o:spid="_x0000_s1451" style="position:absolute;left:11201;top:4949;width:1036;height:6932;visibility:visible;mso-wrap-style:square;v-text-anchor:top" coordsize="103632,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" path="m,l103632,r,693293l,693293,,xe" filled="f" strokeweight=".25pt">
                  <v:path arrowok="t" textboxrect="0,0,103632,693293"/>
                </v:shape>
                <v:shape id="Shape 11560" o:spid="_x0000_s1452" style="position:absolute;left:28590;top:8682;width:1036;height:3199;visibility:visible;mso-wrap-style:square;v-text-anchor:top" coordsize="103632,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" path="m,l103632,r,319913l,319913,,xe" filled="f" strokeweight=".25pt">
                  <v:path arrowok="t" textboxrect="0,0,103632,319913"/>
                </v:shape>
                <v:shape id="Shape 11561" o:spid="_x0000_s1453" style="position:absolute;left:45979;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" path="m,l103632,r,326009l,326009,,xe" filled="f" strokeweight=".25pt">
                  <v:path arrowok="t" textboxrect="0,0,103632,326009"/>
                </v:shape>
                <v:shape id="Shape 794110" o:spid="_x0000_s1454" style="position:absolute;left:29931;top:8667;width:1036;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" path="m,l103632,r,321437l,321437,,e" fillcolor="#7bafde" stroked="f" strokeweight="0">
                  <v:path arrowok="t" textboxrect="0,0,103632,321437"/>
                </v:shape>
                <v:shape id="Shape 794111" o:spid="_x0000_s1455" style="position:absolute;left:47320;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" path="m,l103632,r,326009l,326009,,e" fillcolor="#7bafde" stroked="f" strokeweight="0">
                  <v:path arrowok="t" textboxrect="0,0,103632,326009"/>
                </v:shape>
                <v:shape id="Shape 794112" o:spid="_x0000_s1456" style="position:absolute;left:12542;top:4933;width:1036;height:6948;visibility:visible;mso-wrap-style:square;v-text-anchor:top" coordsize="103632,69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" path="m,l103632,r,694817l,694817,,e" fillcolor="#7bafde" stroked="f" strokeweight="0">
                  <v:path arrowok="t" textboxrect="0,0,103632,694817"/>
                </v:shape>
                <v:shape id="Shape 11565" o:spid="_x0000_s1457" style="position:absolute;left:12542;top:4933;width:1036;height:6948;visibility:visible;mso-wrap-style:square;v-text-anchor:top" coordsize="103632,69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" path="m,l103632,r,694817l,694817,,xe" filled="f" strokeweight=".25pt">
                  <v:path arrowok="t" textboxrect="0,0,103632,694817"/>
                </v:shape>
                <v:shape id="Shape 11566" o:spid="_x0000_s1458" style="position:absolute;left:29931;top:8667;width:1036;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" path="m,l103632,r,321437l,321437,,xe" filled="f" strokeweight=".25pt">
                  <v:path arrowok="t" textboxrect="0,0,103632,321437"/>
                </v:shape>
                <v:shape id="Shape 11567" o:spid="_x0000_s1459" style="position:absolute;left:47320;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" path="m,l103632,r,326009l,326009,,xe" filled="f" strokeweight=".25pt">
                  <v:path arrowok="t" textboxrect="0,0,103632,326009"/>
                </v:shape>
                <v:shape id="Shape 794113" o:spid="_x0000_s1460" style="position:absolute;left:31272;top:8652;width:1036;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" path="m,l103632,r,322961l,322961,,e" fillcolor="#4eb265" stroked="f" strokeweight="0">
                  <v:path arrowok="t" textboxrect="0,0,103632,322961"/>
                </v:shape>
                <v:shape id="Shape 794114" o:spid="_x0000_s1461" style="position:absolute;left:48661;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" path="m,l103632,r,326009l,326009,,e" fillcolor="#4eb265" stroked="f" strokeweight="0">
                  <v:path arrowok="t" textboxrect="0,0,103632,326009"/>
                </v:shape>
                <v:shape id="Shape 794115" o:spid="_x0000_s1462" style="position:absolute;left:13883;top:4903;width:1036;height:6978;visibility:visible;mso-wrap-style:square;v-text-anchor:top" coordsize="103632,69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" path="m,l103632,r,697864l,697864,,e" fillcolor="#4eb265" stroked="f" strokeweight="0">
                  <v:path arrowok="t" textboxrect="0,0,103632,697864"/>
                </v:shape>
                <v:shape id="Shape 11571" o:spid="_x0000_s1463" style="position:absolute;left:13883;top:4903;width:1036;height:6978;visibility:visible;mso-wrap-style:square;v-text-anchor:top" coordsize="103632,69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" path="m,l103632,r,697864l,697864,,xe" filled="f" strokeweight=".25pt">
                  <v:path arrowok="t" textboxrect="0,0,103632,697864"/>
                </v:shape>
                <v:shape id="Shape 11572" o:spid="_x0000_s1464" style="position:absolute;left:31272;top:8652;width:1036;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" path="m,l103632,r,322961l,322961,,xe" filled="f" strokeweight=".25pt">
                  <v:path arrowok="t" textboxrect="0,0,103632,322961"/>
                </v:shape>
                <v:shape id="Shape 11573" o:spid="_x0000_s1465" style="position:absolute;left:48661;top:8621;width:1036;height:3260;visibility:visible;mso-wrap-style:square;v-text-anchor:top" coordsize="103632,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" path="m,l103632,r,326009l,326009,,xe" filled="f" strokeweight=".25pt">
                  <v:path arrowok="t" textboxrect="0,0,103632,326009"/>
                </v:shape>
                <v:shape id="Shape 794116" o:spid="_x0000_s1466" style="position:absolute;left:50017;top:8637;width:1037;height:3244;visibility:visible;mso-wrap-style:square;v-text-anchor:top" coordsize="103632,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" path="m,l103632,r,324485l,324485,,e" fillcolor="#cae0ab" stroked="f" strokeweight="0">
                  <v:path arrowok="t" textboxrect="0,0,103632,324485"/>
                </v:shape>
                <v:shape id="Shape 794117" o:spid="_x0000_s1467" style="position:absolute;left:32628;top:8637;width:1037;height:3244;visibility:visible;mso-wrap-style:square;v-text-anchor:top" coordsize="103632,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" path="m,l103632,r,324485l,324485,,e" fillcolor="#cae0ab" stroked="f" strokeweight="0">
                  <v:path arrowok="t" textboxrect="0,0,103632,324485"/>
                </v:shape>
                <v:shape id="Shape 794118" o:spid="_x0000_s1468" style="position:absolute;left:15240;top:4918;width:1036;height:6963;visibility:visible;mso-wrap-style:square;v-text-anchor:top" coordsize="103632,6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" path="m,l103632,r,696340l,696340,,e" fillcolor="#cae0ab" stroked="f" strokeweight="0">
                  <v:path arrowok="t" textboxrect="0,0,103632,696340"/>
                </v:shape>
                <v:shape id="Shape 11577" o:spid="_x0000_s1469" style="position:absolute;left:15240;top:4918;width:1036;height:6963;visibility:visible;mso-wrap-style:square;v-text-anchor:top" coordsize="103632,6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" path="m,l103632,r,696340l,696340,,xe" filled="f" strokeweight=".25pt">
                  <v:path arrowok="t" textboxrect="0,0,103632,696340"/>
                </v:shape>
                <v:shape id="Shape 11578" o:spid="_x0000_s1470" style="position:absolute;left:32628;top:8637;width:1037;height:3244;visibility:visible;mso-wrap-style:square;v-text-anchor:top" coordsize="103632,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" path="m,l103632,r,324485l,324485,,xe" filled="f" strokeweight=".25pt">
                  <v:path arrowok="t" textboxrect="0,0,103632,324485"/>
                </v:shape>
                <v:shape id="Shape 11579" o:spid="_x0000_s1471" style="position:absolute;left:50017;top:8637;width:1037;height:3244;visibility:visible;mso-wrap-style:square;v-text-anchor:top" coordsize="103632,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" path="m,l103632,r,324485l,324485,,xe" filled="f" strokeweight=".25pt">
                  <v:path arrowok="t" textboxrect="0,0,103632,324485"/>
                </v:shape>
                <v:shape id="Shape 794119" o:spid="_x0000_s1472" style="position:absolute;left:51358;top:8652;width:1037;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" path="m,l103632,r,322961l,322961,,e" fillcolor="#f7f056" stroked="f" strokeweight="0">
                  <v:path arrowok="t" textboxrect="0,0,103632,322961"/>
                </v:shape>
                <v:shape id="Shape 794120" o:spid="_x0000_s1473" style="position:absolute;left:33969;top:8652;width:1037;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" path="m,l103632,r,322961l,322961,,e" fillcolor="#f7f056" stroked="f" strokeweight="0">
                  <v:path arrowok="t" textboxrect="0,0,103632,322961"/>
                </v:shape>
                <v:shape id="Shape 794121" o:spid="_x0000_s1474" style="position:absolute;left:16581;top:4949;width:1036;height:6932;visibility:visible;mso-wrap-style:square;v-text-anchor:top" coordsize="103632,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" path="m,l103632,r,693293l,693293,,e" fillcolor="#f7f056" stroked="f" strokeweight="0">
                  <v:path arrowok="t" textboxrect="0,0,103632,693293"/>
                </v:shape>
                <v:shape id="Shape 11583" o:spid="_x0000_s1475" style="position:absolute;left:16581;top:4949;width:1036;height:6932;visibility:visible;mso-wrap-style:square;v-text-anchor:top" coordsize="103632,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" path="m,l103632,r,693293l,693293,,xe" filled="f" strokeweight=".25pt">
                  <v:path arrowok="t" textboxrect="0,0,103632,693293"/>
                </v:shape>
                <v:shape id="Shape 11584" o:spid="_x0000_s1476" style="position:absolute;left:33969;top:8652;width:1037;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" path="m,l103632,r,322961l,322961,,xe" filled="f" strokeweight=".25pt">
                  <v:path arrowok="t" textboxrect="0,0,103632,322961"/>
                </v:shape>
                <v:shape id="Shape 11585" o:spid="_x0000_s1477" style="position:absolute;left:51358;top:8652;width:1037;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" path="m,l103632,r,322961l,322961,,xe" filled="f" strokeweight=".25pt">
                  <v:path arrowok="t" textboxrect="0,0,103632,322961"/>
                </v:shape>
                <v:shape id="Shape 794122" o:spid="_x0000_s1478" style="position:absolute;left:52699;top:8667;width:1037;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" path="m,l103632,r,321437l,321437,,e" fillcolor="#f4a736" stroked="f" strokeweight="0">
                  <v:path arrowok="t" textboxrect="0,0,103632,321437"/>
                </v:shape>
                <v:shape id="Shape 794123" o:spid="_x0000_s1479" style="position:absolute;left:35311;top:8652;width:1036;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" path="m,l103632,r,322961l,322961,,e" fillcolor="#f4a736" stroked="f" strokeweight="0">
                  <v:path arrowok="t" textboxrect="0,0,103632,322961"/>
                </v:shape>
                <v:shape id="Shape 794124" o:spid="_x0000_s1480" style="position:absolute;left:17922;top:4979;width:1036;height:6902;visibility:visible;mso-wrap-style:square;v-text-anchor:top" coordsize="103632,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" path="m,l103632,r,690245l,690245,,e" fillcolor="#f4a736" stroked="f" strokeweight="0">
                  <v:path arrowok="t" textboxrect="0,0,103632,690245"/>
                </v:shape>
                <v:shape id="Shape 11589" o:spid="_x0000_s1481" style="position:absolute;left:17922;top:4979;width:1036;height:6902;visibility:visible;mso-wrap-style:square;v-text-anchor:top" coordsize="103632,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" path="m,l103632,r,690245l,690245,,xe" filled="f" strokeweight=".25pt">
                  <v:path arrowok="t" textboxrect="0,0,103632,690245"/>
                </v:shape>
                <v:shape id="Shape 11590" o:spid="_x0000_s1482" style="position:absolute;left:35311;top:8652;width:1036;height:3229;visibility:visible;mso-wrap-style:square;v-text-anchor:top" coordsize="103632,3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" path="m,l103632,r,322961l,322961,,xe" filled="f" strokeweight=".25pt">
                  <v:path arrowok="t" textboxrect="0,0,103632,322961"/>
                </v:shape>
                <v:shape id="Shape 11591" o:spid="_x0000_s1483" style="position:absolute;left:52699;top:8667;width:1037;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" path="m,l103632,r,321437l,321437,,xe" filled="f" strokeweight=".25pt">
                  <v:path arrowok="t" textboxrect="0,0,103632,321437"/>
                </v:shape>
                <v:shape id="Shape 794125" o:spid="_x0000_s1484" style="position:absolute;left:54041;top:8667;width:1036;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" path="m,l103632,r,321437l,321437,,e" fillcolor="#e8601c" stroked="f" strokeweight="0">
                  <v:path arrowok="t" textboxrect="0,0,103632,321437"/>
                </v:shape>
                <v:shape id="Shape 794126" o:spid="_x0000_s1485" style="position:absolute;left:36667;top:8637;width:1021;height:3244;visibility:visible;mso-wrap-style:square;v-text-anchor:top" coordsize="102108,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" path="m,l102108,r,324485l,324485,,e" fillcolor="#e8601c" stroked="f" strokeweight="0">
                  <v:path arrowok="t" textboxrect="0,0,102108,324485"/>
                </v:shape>
                <v:shape id="Shape 794127" o:spid="_x0000_s1486" style="position:absolute;left:19278;top:4994;width:1021;height:6887;visibility:visible;mso-wrap-style:square;v-text-anchor:top" coordsize="102108,6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" path="m,l102108,r,688721l,688721,,e" fillcolor="#e8601c" stroked="f" strokeweight="0">
                  <v:path arrowok="t" textboxrect="0,0,102108,688721"/>
                </v:shape>
                <v:shape id="Shape 11595" o:spid="_x0000_s1487" style="position:absolute;left:19278;top:4994;width:1021;height:6887;visibility:visible;mso-wrap-style:square;v-text-anchor:top" coordsize="102108,6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" path="m,l102108,r,688721l,688721,,xe" filled="f" strokeweight=".25pt">
                  <v:path arrowok="t" textboxrect="0,0,102108,688721"/>
                </v:shape>
                <v:shape id="Shape 11596" o:spid="_x0000_s1488" style="position:absolute;left:36667;top:8637;width:1021;height:3244;visibility:visible;mso-wrap-style:square;v-text-anchor:top" coordsize="102108,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" path="m,l102108,r,324485l,324485,,xe" filled="f" strokeweight=".25pt">
                  <v:path arrowok="t" textboxrect="0,0,102108,324485"/>
                </v:shape>
                <v:shape id="Shape 11597" o:spid="_x0000_s1489" style="position:absolute;left:54041;top:8667;width:1036;height:3214;visibility:visible;mso-wrap-style:square;v-text-anchor:top" coordsize="103632,3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" path="m,l103632,r,321437l,321437,,xe" filled="f" strokeweight=".25pt">
                  <v:path arrowok="t" textboxrect="0,0,103632,321437"/>
                </v:shape>
                <v:shape id="Shape 794128" o:spid="_x0000_s1490" style="position:absolute;left:55397;top:8682;width:1036;height:3199;visibility:visible;mso-wrap-style:square;v-text-anchor:top" coordsize="103632,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" path="m,l103632,r,319913l,319913,,e" fillcolor="#dc050c" stroked="f" strokeweight="0">
                  <v:path arrowok="t" textboxrect="0,0,103632,319913"/>
                </v:shape>
                <v:shape id="Shape 794129" o:spid="_x0000_s1491" style="position:absolute;left:38008;top:8637;width:1036;height:3244;visibility:visible;mso-wrap-style:square;v-text-anchor:top" coordsize="103632,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" path="m,l103632,r,324485l,324485,,e" fillcolor="#dc050c" stroked="f" strokeweight="0">
                  <v:path arrowok="t" textboxrect="0,0,103632,324485"/>
                </v:shape>
                <v:shape id="Shape 794130" o:spid="_x0000_s1492" style="position:absolute;left:20619;top:5025;width:1037;height:6856;visibility:visible;mso-wrap-style:square;v-text-anchor:top" coordsize="103632,68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" path="m,l103632,r,685673l,685673,,e" fillcolor="#dc050c" stroked="f" strokeweight="0">
                  <v:path arrowok="t" textboxrect="0,0,103632,685673"/>
                </v:shape>
                <v:shape id="Shape 11601" o:spid="_x0000_s1493" style="position:absolute;left:20619;top:5025;width:1037;height:6856;visibility:visible;mso-wrap-style:square;v-text-anchor:top" coordsize="103632,68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" path="m,l103632,r,685673l,685673,,xe" filled="f" strokeweight=".25pt">
                  <v:path arrowok="t" textboxrect="0,0,103632,685673"/>
                </v:shape>
                <v:shape id="Shape 11602" o:spid="_x0000_s1494" style="position:absolute;left:38008;top:8637;width:1036;height:3244;visibility:visible;mso-wrap-style:square;v-text-anchor:top" coordsize="103632,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" path="m,l103632,r,324485l,324485,,xe" filled="f" strokeweight=".25pt">
                  <v:path arrowok="t" textboxrect="0,0,103632,324485"/>
                </v:shape>
                <v:shape id="Shape 11603" o:spid="_x0000_s1495" style="position:absolute;left:55397;top:8682;width:1036;height:3199;visibility:visible;mso-wrap-style:square;v-text-anchor:top" coordsize="103632,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" path="m,l103632,r,319913l,319913,,xe" filled="f" strokeweight=".25pt">
                  <v:path arrowok="t" textboxrect="0,0,103632,319913"/>
                </v:shape>
                <v:shape id="Shape 11604" o:spid="_x0000_s1496" style="position:absolute;left:4786;top:1796;width:508;height:10085;visibility:visible;mso-wrap-style:square;v-text-anchor:top" coordsize="50800,100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" path="m25400,l50800,76200r-19050,l31750,1008507r-12700,l19050,76200,,76200,25400,xe" fillcolor="#898989" stroked="f" strokeweight="0">
                  <v:path arrowok="t" textboxrect="0,0,50800,1008507"/>
                </v:shape>
                <v:shape id="Shape 11605" o:spid="_x0000_s1497" style="position:absolute;left:4636;top:11881;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" path="m,l40386,e" filled="f" strokecolor="#898989" strokeweight="1pt">
                  <v:path arrowok="t" textboxrect="0,0,40386,0"/>
                </v:shape>
                <v:shape id="Shape 11606" o:spid="_x0000_s1498" style="position:absolute;left:4636;top:9871;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" path="m,l40386,e" filled="f" strokecolor="#898989" strokeweight="1pt">
                  <v:path arrowok="t" textboxrect="0,0,40386,0"/>
                </v:shape>
                <v:shape id="Shape 11607" o:spid="_x0000_s1499" style="position:absolute;left:4636;top:7844;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" path="m,l40386,e" filled="f" strokecolor="#898989" strokeweight="1pt">
                  <v:path arrowok="t" textboxrect="0,0,40386,0"/>
                </v:shape>
                <v:shape id="Shape 11608" o:spid="_x0000_s1500" style="position:absolute;left:4636;top:5832;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" path="m,l40386,e" filled="f" strokecolor="#898989" strokeweight="1pt">
                  <v:path arrowok="t" textboxrect="0,0,40386,0"/>
                </v:shape>
                <v:shape id="Shape 11609" o:spid="_x0000_s1501" style="position:absolute;left:4636;top:3821;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" path="m,l40386,e" filled="f" strokecolor="#898989" strokeweight="1pt">
                  <v:path arrowok="t" textboxrect="0,0,40386,0"/>
                </v:shape>
                <v:shape id="Shape 11610" o:spid="_x0000_s1502" style="position:absolute;left:4636;top:1796;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" path="m,l40386,e" filled="f" strokecolor="#898989" strokeweight="1pt">
                  <v:path arrowok="t" textboxrect="0,0,40386,0"/>
                </v:shape>
                <v:shape id="Shape 11611" o:spid="_x0000_s1503" style="position:absolute;left:5040;top:11881;width:52164;height:0;visibility:visible;mso-wrap-style:square;v-text-anchor:top" coordsize="521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" path="m,l5216398,e" filled="f" strokecolor="#898989" strokeweight="1pt">
                  <v:path arrowok="t" textboxrect="0,0,5216398,0"/>
                </v:shape>
                <v:rect id="Rectangle 11612" o:spid="_x0000_s1504" style="position:absolute;left:3916;top:542;width:5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" filled="f" stroked="f">
                  <v:textbox inset="0,0,0,0">
                    <w:txbxContent>
                      <w:p w14:paraId="680495A9" w14:textId="77777777" w:rsidR="00E26C14" w:rsidRDefault="00CB3576">
                        <w:pPr>
                          <w:spacing w:after="160" w:line="259" w:lineRule="auto"/>
                          <w:ind w:left="0" w:firstLine="0"/>
                        </w:pPr>
                        <w:r>
                          <w:rPr>
                            <w:color w:val="262626"/>
                            <w:sz w:val="20"/>
                          </w:rPr>
                          <w:t>103 580</w:t>
                        </w:r>
                      </w:p>
                    </w:txbxContent>
                  </v:textbox>
                </v:rect>
                <v:rect id="Rectangle 11613" o:spid="_x0000_s1505" style="position:absolute;left:21743;top:4763;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" filled="f" stroked="f">
                  <v:textbox inset="0,0,0,0">
                    <w:txbxContent>
                      <w:p w14:paraId="5FE50FCC" w14:textId="77777777" w:rsidR="00E26C14" w:rsidRDefault="00CB3576">
                        <w:pPr>
                          <w:spacing w:after="160" w:line="259" w:lineRule="auto"/>
                          <w:ind w:left="0" w:firstLine="0"/>
                        </w:pPr>
                        <w:r>
                          <w:rPr>
                            <w:color w:val="262626"/>
                            <w:sz w:val="20"/>
                          </w:rPr>
                          <w:t>47 322</w:t>
                        </w:r>
                      </w:p>
                    </w:txbxContent>
                  </v:textbox>
                </v:rect>
                <v:rect id="Rectangle 11614" o:spid="_x0000_s1506" style="position:absolute;left:39132;top:4641;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" filled="f" stroked="f">
                  <v:textbox inset="0,0,0,0">
                    <w:txbxContent>
                      <w:p w14:paraId="061DA6ED" w14:textId="77777777" w:rsidR="00E26C14" w:rsidRDefault="00CB3576">
                        <w:pPr>
                          <w:spacing w:after="160" w:line="259" w:lineRule="auto"/>
                          <w:ind w:left="0" w:firstLine="0"/>
                        </w:pPr>
                        <w:r>
                          <w:rPr>
                            <w:color w:val="262626"/>
                            <w:sz w:val="20"/>
                          </w:rPr>
                          <w:t>49 141</w:t>
                        </w:r>
                      </w:p>
                    </w:txbxContent>
                  </v:textbox>
                </v:rect>
                <v:rect id="Rectangle 11615" o:spid="_x0000_s1507" style="position:absolute;left:7952;top:554;width:5516;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" filled="f" stroked="f">
                  <v:textbox inset="0,0,0,0">
                    <w:txbxContent>
                      <w:p w14:paraId="2BFFC899" w14:textId="77777777" w:rsidR="00E26C14" w:rsidRDefault="00CB3576">
                        <w:pPr>
                          <w:spacing w:after="160" w:line="259" w:lineRule="auto"/>
                          <w:ind w:left="0" w:firstLine="0"/>
                        </w:pPr>
                        <w:r>
                          <w:rPr>
                            <w:color w:val="262626"/>
                            <w:sz w:val="20"/>
                          </w:rPr>
                          <w:t>103 428</w:t>
                        </w:r>
                      </w:p>
                    </w:txbxContent>
                  </v:textbox>
                </v:rect>
                <v:rect id="Rectangle 11616" o:spid="_x0000_s1508" style="position:absolute;left:25779;top:4739;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" filled="f" stroked="f">
                  <v:textbox inset="0,0,0,0">
                    <w:txbxContent>
                      <w:p w14:paraId="5D56BF9E" w14:textId="77777777" w:rsidR="00E26C14" w:rsidRDefault="00CB3576">
                        <w:pPr>
                          <w:spacing w:after="160" w:line="259" w:lineRule="auto"/>
                          <w:ind w:left="0" w:firstLine="0"/>
                        </w:pPr>
                        <w:r>
                          <w:rPr>
                            <w:color w:val="262626"/>
                            <w:sz w:val="20"/>
                          </w:rPr>
                          <w:t>47 705</w:t>
                        </w:r>
                      </w:p>
                    </w:txbxContent>
                  </v:textbox>
                </v:rect>
                <v:rect id="Rectangle 11617" o:spid="_x0000_s1509" style="position:absolute;left:43170;top:4678;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" filled="f" stroked="f">
                  <v:textbox inset="0,0,0,0">
                    <w:txbxContent>
                      <w:p w14:paraId="3A38E42D" w14:textId="77777777" w:rsidR="00E26C14" w:rsidRDefault="00CB3576">
                        <w:pPr>
                          <w:spacing w:after="160" w:line="259" w:lineRule="auto"/>
                          <w:ind w:left="0" w:firstLine="0"/>
                        </w:pPr>
                        <w:r>
                          <w:rPr>
                            <w:color w:val="262626"/>
                            <w:sz w:val="20"/>
                          </w:rPr>
                          <w:t>48 574</w:t>
                        </w:r>
                      </w:p>
                    </w:txbxContent>
                  </v:textbox>
                </v:rect>
                <v:rect id="Rectangle 11618" o:spid="_x0000_s1510" style="position:absolute;left:10644;top:554;width:551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" filled="f" stroked="f">
                  <v:textbox inset="0,0,0,0">
                    <w:txbxContent>
                      <w:p w14:paraId="2ACD159D" w14:textId="77777777" w:rsidR="00E26C14" w:rsidRDefault="00CB3576">
                        <w:pPr>
                          <w:spacing w:after="160" w:line="259" w:lineRule="auto"/>
                          <w:ind w:left="0" w:firstLine="0"/>
                        </w:pPr>
                        <w:r>
                          <w:rPr>
                            <w:sz w:val="20"/>
                          </w:rPr>
                          <w:t>103 417</w:t>
                        </w:r>
                      </w:p>
                    </w:txbxContent>
                  </v:textbox>
                </v:rect>
                <v:rect id="Rectangle 11619" o:spid="_x0000_s1511" style="position:absolute;left:28470;top:4729;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" filled="f" stroked="f">
                  <v:textbox inset="0,0,0,0">
                    <w:txbxContent>
                      <w:p w14:paraId="0A545543" w14:textId="77777777" w:rsidR="00E26C14" w:rsidRDefault="00CB3576">
                        <w:pPr>
                          <w:spacing w:after="160" w:line="259" w:lineRule="auto"/>
                          <w:ind w:left="0" w:firstLine="0"/>
                        </w:pPr>
                        <w:r>
                          <w:rPr>
                            <w:sz w:val="20"/>
                          </w:rPr>
                          <w:t>47 840</w:t>
                        </w:r>
                      </w:p>
                    </w:txbxContent>
                  </v:textbox>
                </v:rect>
                <v:rect id="Rectangle 11620" o:spid="_x0000_s1512" style="position:absolute;left:45863;top:4683;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" filled="f" stroked="f">
                  <v:textbox inset="0,0,0,0">
                    <w:txbxContent>
                      <w:p w14:paraId="1A2FE3B9" w14:textId="77777777" w:rsidR="00E26C14" w:rsidRDefault="00CB3576">
                        <w:pPr>
                          <w:spacing w:after="160" w:line="259" w:lineRule="auto"/>
                          <w:ind w:left="0" w:firstLine="0"/>
                        </w:pPr>
                        <w:r>
                          <w:rPr>
                            <w:sz w:val="20"/>
                          </w:rPr>
                          <w:t>48 489</w:t>
                        </w:r>
                      </w:p>
                    </w:txbxContent>
                  </v:textbox>
                </v:rect>
                <v:rect id="Rectangle 11621" o:spid="_x0000_s1513" style="position:absolute;left:11991;top:533;width:5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" filled="f" stroked="f">
                  <v:textbox inset="0,0,0,0">
                    <w:txbxContent>
                      <w:p w14:paraId="440254B9" w14:textId="77777777" w:rsidR="00E26C14" w:rsidRDefault="00CB3576">
                        <w:pPr>
                          <w:spacing w:after="160" w:line="259" w:lineRule="auto"/>
                          <w:ind w:left="0" w:firstLine="0"/>
                        </w:pPr>
                        <w:r>
                          <w:rPr>
                            <w:sz w:val="20"/>
                          </w:rPr>
                          <w:t>103 741</w:t>
                        </w:r>
                      </w:p>
                    </w:txbxContent>
                  </v:textbox>
                </v:rect>
                <v:rect id="Rectangle 11622" o:spid="_x0000_s1514" style="position:absolute;left:29817;top:4708;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" filled="f" stroked="f">
                  <v:textbox inset="0,0,0,0">
                    <w:txbxContent>
                      <w:p w14:paraId="4978AD64" w14:textId="77777777" w:rsidR="00E26C14" w:rsidRDefault="00CB3576">
                        <w:pPr>
                          <w:spacing w:after="160" w:line="259" w:lineRule="auto"/>
                          <w:ind w:left="0" w:firstLine="0"/>
                        </w:pPr>
                        <w:r>
                          <w:rPr>
                            <w:sz w:val="20"/>
                          </w:rPr>
                          <w:t>48 123</w:t>
                        </w:r>
                      </w:p>
                    </w:txbxContent>
                  </v:textbox>
                </v:rect>
                <v:rect id="Rectangle 11623" o:spid="_x0000_s1515" style="position:absolute;left:47209;top:4683;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" filled="f" stroked="f">
                  <v:textbox inset="0,0,0,0">
                    <w:txbxContent>
                      <w:p w14:paraId="72444115" w14:textId="77777777" w:rsidR="00E26C14" w:rsidRDefault="00CB3576">
                        <w:pPr>
                          <w:spacing w:after="160" w:line="259" w:lineRule="auto"/>
                          <w:ind w:left="0" w:firstLine="0"/>
                        </w:pPr>
                        <w:r>
                          <w:rPr>
                            <w:sz w:val="20"/>
                          </w:rPr>
                          <w:t>48 489</w:t>
                        </w:r>
                      </w:p>
                    </w:txbxContent>
                  </v:textbox>
                </v:rect>
                <v:rect id="Rectangle 11624" o:spid="_x0000_s1516" style="position:absolute;left:16026;top:607;width:5515;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" filled="f" stroked="f">
                  <v:textbox inset="0,0,0,0">
                    <w:txbxContent>
                      <w:p w14:paraId="6C7EA0C4" w14:textId="77777777" w:rsidR="00E26C14" w:rsidRDefault="00CB3576">
                        <w:pPr>
                          <w:spacing w:after="160" w:line="259" w:lineRule="auto"/>
                          <w:ind w:left="0" w:firstLine="0"/>
                        </w:pPr>
                        <w:r>
                          <w:rPr>
                            <w:sz w:val="20"/>
                          </w:rPr>
                          <w:t>102 589</w:t>
                        </w:r>
                      </w:p>
                    </w:txbxContent>
                  </v:textbox>
                </v:rect>
                <v:rect id="Rectangle 11625" o:spid="_x0000_s1517" style="position:absolute;left:33853;top:4708;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" filled="f" stroked="f">
                  <v:textbox inset="0,0,0,0">
                    <w:txbxContent>
                      <w:p w14:paraId="4DC4FA5C" w14:textId="77777777" w:rsidR="00E26C14" w:rsidRDefault="00CB3576">
                        <w:pPr>
                          <w:spacing w:after="160" w:line="259" w:lineRule="auto"/>
                          <w:ind w:left="0" w:firstLine="0"/>
                        </w:pPr>
                        <w:r>
                          <w:rPr>
                            <w:sz w:val="20"/>
                          </w:rPr>
                          <w:t>48 141</w:t>
                        </w:r>
                      </w:p>
                    </w:txbxContent>
                  </v:textbox>
                </v:rect>
                <v:rect id="Rectangle 11626" o:spid="_x0000_s1518" style="position:absolute;left:51245;top:4726;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" filled="f" stroked="f">
                  <v:textbox inset="0,0,0,0">
                    <w:txbxContent>
                      <w:p w14:paraId="6B586FB0" w14:textId="77777777" w:rsidR="00E26C14" w:rsidRDefault="00CB3576">
                        <w:pPr>
                          <w:spacing w:after="160" w:line="259" w:lineRule="auto"/>
                          <w:ind w:left="0" w:firstLine="0"/>
                        </w:pPr>
                        <w:r>
                          <w:rPr>
                            <w:sz w:val="20"/>
                          </w:rPr>
                          <w:t>47 856</w:t>
                        </w:r>
                      </w:p>
                    </w:txbxContent>
                  </v:textbox>
                </v:rect>
                <v:rect id="Rectangle 11627" o:spid="_x0000_s1519" style="position:absolute;left:18717;top:653;width:5515;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" filled="f" stroked="f">
                  <v:textbox inset="0,0,0,0">
                    <w:txbxContent>
                      <w:p w14:paraId="339222CB" w14:textId="77777777" w:rsidR="00E26C14" w:rsidRDefault="00CB3576">
                        <w:pPr>
                          <w:spacing w:after="160" w:line="259" w:lineRule="auto"/>
                          <w:ind w:left="0" w:firstLine="0"/>
                        </w:pPr>
                        <w:r>
                          <w:rPr>
                            <w:sz w:val="20"/>
                          </w:rPr>
                          <w:t>101 901</w:t>
                        </w:r>
                      </w:p>
                    </w:txbxContent>
                  </v:textbox>
                </v:rect>
                <v:rect id="Rectangle 11628" o:spid="_x0000_s1520" style="position:absolute;left:36545;top:4705;width:4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" filled="f" stroked="f">
                  <v:textbox inset="0,0,0,0">
                    <w:txbxContent>
                      <w:p w14:paraId="25F5A366" w14:textId="77777777" w:rsidR="00E26C14" w:rsidRDefault="00CB3576">
                        <w:pPr>
                          <w:spacing w:after="160" w:line="259" w:lineRule="auto"/>
                          <w:ind w:left="0" w:firstLine="0"/>
                        </w:pPr>
                        <w:r>
                          <w:rPr>
                            <w:sz w:val="20"/>
                          </w:rPr>
                          <w:t>48 188</w:t>
                        </w:r>
                      </w:p>
                    </w:txbxContent>
                  </v:textbox>
                </v:rect>
                <v:rect id="Rectangle 11629" o:spid="_x0000_s1521" style="position:absolute;left:53936;top:4750;width:464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" filled="f" stroked="f">
                  <v:textbox inset="0,0,0,0">
                    <w:txbxContent>
                      <w:p w14:paraId="61210BFB" w14:textId="77777777" w:rsidR="00E26C14" w:rsidRDefault="00CB3576">
                        <w:pPr>
                          <w:spacing w:after="160" w:line="259" w:lineRule="auto"/>
                          <w:ind w:left="0" w:firstLine="0"/>
                        </w:pPr>
                        <w:r>
                          <w:rPr>
                            <w:sz w:val="20"/>
                          </w:rPr>
                          <w:t>47 513</w:t>
                        </w:r>
                      </w:p>
                    </w:txbxContent>
                  </v:textbox>
                </v:rect>
                <v:rect id="Rectangle 11630" o:spid="_x0000_s1522" style="position:absolute;left:3221;top:1129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vR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DE1UvRyAAAAN4A&#10;AAAPAAAAAAAAAAAAAAAAAAcCAABkcnMvZG93bnJldi54bWxQSwUGAAAAAAMAAwC3AAAA/AIAAAAA&#10;" filled="f" stroked="f">
                  <v:textbox inset="0,0,0,0">
                    <w:txbxContent>
                      <w:p w14:paraId="58B8A35B" w14:textId="77777777" w:rsidR="00E26C14" w:rsidRDefault="00CB3576">
                        <w:pPr>
                          <w:spacing w:after="160" w:line="259" w:lineRule="auto"/>
                          <w:ind w:left="0" w:firstLine="0"/>
                        </w:pPr>
                        <w:r>
                          <w:rPr>
                            <w:color w:val="262626"/>
                            <w:sz w:val="20"/>
                          </w:rPr>
                          <w:t>0</w:t>
                        </w:r>
                      </w:p>
                    </w:txbxContent>
                  </v:textbox>
                </v:rect>
                <v:rect id="Rectangle 11631" o:spid="_x0000_s1523" style="position:absolute;left:643;top:9279;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KxAAAAN4AAAAPAAAAZHJzL2Rvd25yZXYueG1sRE9Li8Iw&#10;EL4L/ocwgjdNqyB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KuZ7krEAAAA3gAAAA8A&#10;AAAAAAAAAAAAAAAABwIAAGRycy9kb3ducmV2LnhtbFBLBQYAAAAAAwADALcAAAD4AgAAAAA=&#10;" filled="f" stroked="f">
                  <v:textbox inset="0,0,0,0">
                    <w:txbxContent>
                      <w:p w14:paraId="7C2006B6" w14:textId="77777777" w:rsidR="00E26C14" w:rsidRDefault="00CB3576">
                        <w:pPr>
                          <w:spacing w:after="160" w:line="259" w:lineRule="auto"/>
                          <w:ind w:left="0" w:firstLine="0"/>
                        </w:pPr>
                        <w:r>
                          <w:rPr>
                            <w:color w:val="262626"/>
                            <w:sz w:val="20"/>
                          </w:rPr>
                          <w:t>30000</w:t>
                        </w:r>
                      </w:p>
                    </w:txbxContent>
                  </v:textbox>
                </v:rect>
                <v:rect id="Rectangle 11632" o:spid="_x0000_s1524" style="position:absolute;left:643;top:7261;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A9xQAAAN4AAAAPAAAAZHJzL2Rvd25yZXYueG1sRE9Na8JA&#10;EL0L/Q/LCL2ZTSy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BbS3A9xQAAAN4AAAAP&#10;AAAAAAAAAAAAAAAAAAcCAABkcnMvZG93bnJldi54bWxQSwUGAAAAAAMAAwC3AAAA+QIAAAAA&#10;" filled="f" stroked="f">
                  <v:textbox inset="0,0,0,0">
                    <w:txbxContent>
                      <w:p w14:paraId="03DA0056" w14:textId="77777777" w:rsidR="00E26C14" w:rsidRDefault="00CB3576">
                        <w:pPr>
                          <w:spacing w:after="160" w:line="259" w:lineRule="auto"/>
                          <w:ind w:left="0" w:firstLine="0"/>
                        </w:pPr>
                        <w:r>
                          <w:rPr>
                            <w:color w:val="262626"/>
                            <w:sz w:val="20"/>
                          </w:rPr>
                          <w:t>60000</w:t>
                        </w:r>
                      </w:p>
                    </w:txbxContent>
                  </v:textbox>
                </v:rect>
                <v:rect id="Rectangle 11633" o:spid="_x0000_s1525" style="position:absolute;left:643;top:5243;width:42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" filled="f" stroked="f">
                  <v:textbox inset="0,0,0,0">
                    <w:txbxContent>
                      <w:p w14:paraId="3530018E" w14:textId="77777777" w:rsidR="00E26C14" w:rsidRDefault="00CB3576">
                        <w:pPr>
                          <w:spacing w:after="160" w:line="259" w:lineRule="auto"/>
                          <w:ind w:left="0" w:firstLine="0"/>
                        </w:pPr>
                        <w:r>
                          <w:rPr>
                            <w:color w:val="262626"/>
                            <w:sz w:val="20"/>
                          </w:rPr>
                          <w:t>90000</w:t>
                        </w:r>
                      </w:p>
                    </w:txbxContent>
                  </v:textbox>
                </v:rect>
                <v:rect id="Rectangle 11634" o:spid="_x0000_s1526" style="position:absolute;top:3229;width:51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k3SxAAAAN4AAAAPAAAAZHJzL2Rvd25yZXYueG1sRE9Li8Iw&#10;EL4L+x/CCN401RX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LvuTdLEAAAA3gAAAA8A&#10;AAAAAAAAAAAAAAAABwIAAGRycy9kb3ducmV2LnhtbFBLBQYAAAAAAwADALcAAAD4AgAAAAA=&#10;" filled="f" stroked="f">
                  <v:textbox inset="0,0,0,0">
                    <w:txbxContent>
                      <w:p w14:paraId="7883BC87" w14:textId="77777777" w:rsidR="00E26C14" w:rsidRDefault="00CB3576">
                        <w:pPr>
                          <w:spacing w:after="160" w:line="259" w:lineRule="auto"/>
                          <w:ind w:left="0" w:firstLine="0"/>
                        </w:pPr>
                        <w:r>
                          <w:rPr>
                            <w:color w:val="262626"/>
                            <w:sz w:val="20"/>
                          </w:rPr>
                          <w:t>120000</w:t>
                        </w:r>
                      </w:p>
                    </w:txbxContent>
                  </v:textbox>
                </v:rect>
                <v:rect id="Rectangle 11635" o:spid="_x0000_s1527" style="position:absolute;top:1211;width:513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hJxAAAAN4AAAAPAAAAZHJzL2Rvd25yZXYueG1sRE9Li8Iw&#10;EL4L+x/CCN401UX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NSi6EnEAAAA3gAAAA8A&#10;AAAAAAAAAAAAAAAABwIAAGRycy9kb3ducmV2LnhtbFBLBQYAAAAAAwADALcAAAD4AgAAAAA=&#10;" filled="f" stroked="f">
                  <v:textbox inset="0,0,0,0">
                    <w:txbxContent>
                      <w:p w14:paraId="0836E3E2" w14:textId="77777777" w:rsidR="00E26C14" w:rsidRDefault="00CB3576">
                        <w:pPr>
                          <w:spacing w:after="160" w:line="259" w:lineRule="auto"/>
                          <w:ind w:left="0" w:firstLine="0"/>
                        </w:pPr>
                        <w:r>
                          <w:rPr>
                            <w:color w:val="262626"/>
                            <w:sz w:val="20"/>
                          </w:rPr>
                          <w:t>150000</w:t>
                        </w:r>
                      </w:p>
                    </w:txbxContent>
                  </v:textbox>
                </v:rect>
                <v:rect id="Rectangle 11636" o:spid="_x0000_s1528" style="position:absolute;left:5565;top:12837;width:217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" filled="f" stroked="f">
                  <v:textbox inset="0,0,0,0">
                    <w:txbxContent>
                      <w:p w14:paraId="383D7EB8" w14:textId="77777777" w:rsidR="00E26C14" w:rsidRDefault="00CB3576">
                        <w:pPr>
                          <w:spacing w:after="160" w:line="259" w:lineRule="auto"/>
                          <w:ind w:left="0" w:firstLine="0"/>
                        </w:pPr>
                        <w:r>
                          <w:rPr>
                            <w:sz w:val="18"/>
                          </w:rPr>
                          <w:t>stopień umiarkowany bez schorzeń</w:t>
                        </w:r>
                      </w:p>
                    </w:txbxContent>
                  </v:textbox>
                </v:rect>
                <v:rect id="Rectangle 11637" o:spid="_x0000_s1529" style="position:absolute;left:25463;top:12837;width:150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" filled="f" stroked="f">
                  <v:textbox inset="0,0,0,0">
                    <w:txbxContent>
                      <w:p w14:paraId="0549A1FF" w14:textId="77777777" w:rsidR="00E26C14" w:rsidRDefault="00CB3576">
                        <w:pPr>
                          <w:spacing w:after="160" w:line="259" w:lineRule="auto"/>
                          <w:ind w:left="0" w:firstLine="0"/>
                        </w:pPr>
                        <w:r>
                          <w:rPr>
                            <w:sz w:val="18"/>
                          </w:rPr>
                          <w:t>stopień umiarkowany ze</w:t>
                        </w:r>
                      </w:p>
                    </w:txbxContent>
                  </v:textbox>
                </v:rect>
                <v:rect id="Rectangle 11638" o:spid="_x0000_s1530" style="position:absolute;left:28059;top:14232;width:81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" filled="f" stroked="f">
                  <v:textbox inset="0,0,0,0">
                    <w:txbxContent>
                      <w:p w14:paraId="2DDE8ADD" w14:textId="77777777" w:rsidR="00E26C14" w:rsidRDefault="00CB3576">
                        <w:pPr>
                          <w:spacing w:after="160" w:line="259" w:lineRule="auto"/>
                          <w:ind w:left="0" w:firstLine="0"/>
                        </w:pPr>
                        <w:r>
                          <w:rPr>
                            <w:sz w:val="18"/>
                          </w:rPr>
                          <w:t>schorzeniami</w:t>
                        </w:r>
                      </w:p>
                    </w:txbxContent>
                  </v:textbox>
                </v:rect>
                <v:rect id="Rectangle 11639" o:spid="_x0000_s1531" style="position:absolute;left:42445;top:12837;width:161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MxAAAAN4AAAAPAAAAZHJzL2Rvd25yZXYueG1sRE9Li8Iw&#10;EL4L/ocwwt401QW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FXv4kzEAAAA3gAAAA8A&#10;AAAAAAAAAAAAAAAABwIAAGRycy9kb3ducmV2LnhtbFBLBQYAAAAAAwADALcAAAD4AgAAAAA=&#10;" filled="f" stroked="f">
                  <v:textbox inset="0,0,0,0">
                    <w:txbxContent>
                      <w:p w14:paraId="0FBBB722" w14:textId="77777777" w:rsidR="00E26C14" w:rsidRDefault="00CB3576">
                        <w:pPr>
                          <w:spacing w:after="160" w:line="259" w:lineRule="auto"/>
                          <w:ind w:left="0" w:firstLine="0"/>
                        </w:pPr>
                        <w:r>
                          <w:rPr>
                            <w:sz w:val="18"/>
                          </w:rPr>
                          <w:t>stopień lekki bez schorzeń</w:t>
                        </w:r>
                      </w:p>
                    </w:txbxContent>
                  </v:textbox>
                </v:rect>
                <w10:anchorlock/>
              </v:group>
            </w:pict>
          </mc:Fallback>
        </mc:AlternateContent>
      </w:r>
    </w:p>
    <w:p w14:paraId="065E888B" w14:textId="77777777" w:rsidR="00E26C14" w:rsidRDefault="00CB3576">
      <w:pPr>
        <w:spacing w:after="84" w:line="259" w:lineRule="auto"/>
        <w:ind w:left="379" w:firstLine="0"/>
      </w:pPr>
      <w:r>
        <w:rPr>
          <w:noProof/>
          <w:sz w:val="22"/>
        </w:rPr>
        <mc:AlternateContent>
          <mc:Choice Requires="wpg">
            <w:drawing>
              <wp:inline distT="0" distB="0" distL="0" distR="0" wp14:anchorId="36215590" wp14:editId="37DC44F6">
                <wp:extent cx="55806" cy="55807"/>
                <wp:effectExtent l="0" t="0" r="0" b="0"/>
                <wp:docPr id="587001" name="Group 587001"/>
                <wp:cNvGraphicFramePr/>
                <a:graphic xmlns:a="http://schemas.openxmlformats.org/drawingml/2006/main">
                  <a:graphicData uri="http://schemas.microsoft.com/office/word/2010/wordprocessingGroup">
                    <wpg:wgp>
                      <wpg:cNvGrpSpPr/>
                      <wpg:grpSpPr>
                        <a:xfrm>
                          <a:off x="0" y="0"/>
                          <a:ext cx="55806" cy="55807"/>
                          <a:chOff x="0" y="0"/>
                          <a:chExt cx="55806" cy="55807"/>
                        </a:xfrm>
                      </wpg:grpSpPr>
                      <wps:wsp>
                        <wps:cNvPr id="794167" name="Shape 794167"/>
                        <wps:cNvSpPr/>
                        <wps:spPr>
                          <a:xfrm>
                            <a:off x="0" y="0"/>
                            <a:ext cx="55806" cy="55807"/>
                          </a:xfrm>
                          <a:custGeom>
                            <a:avLst/>
                            <a:gdLst/>
                            <a:ahLst/>
                            <a:cxnLst/>
                            <a:rect l="0" t="0" r="0" b="0"/>
                            <a:pathLst>
                              <a:path w="55806" h="55807">
                                <a:moveTo>
                                  <a:pt x="0" y="0"/>
                                </a:moveTo>
                                <a:lnTo>
                                  <a:pt x="55806" y="0"/>
                                </a:lnTo>
                                <a:lnTo>
                                  <a:pt x="55806" y="55807"/>
                                </a:lnTo>
                                <a:lnTo>
                                  <a:pt x="0" y="55807"/>
                                </a:lnTo>
                                <a:lnTo>
                                  <a:pt x="0" y="0"/>
                                </a:lnTo>
                              </a:path>
                            </a:pathLst>
                          </a:custGeom>
                          <a:ln w="0" cap="flat">
                            <a:round/>
                          </a:ln>
                        </wps:spPr>
                        <wps:style>
                          <a:lnRef idx="0">
                            <a:srgbClr val="000000">
                              <a:alpha val="0"/>
                            </a:srgbClr>
                          </a:lnRef>
                          <a:fillRef idx="1">
                            <a:srgbClr val="D1BBD7"/>
                          </a:fillRef>
                          <a:effectRef idx="0">
                            <a:scrgbClr r="0" g="0" b="0"/>
                          </a:effectRef>
                          <a:fontRef idx="none"/>
                        </wps:style>
                        <wps:bodyPr/>
                      </wps:wsp>
                      <wps:wsp>
                        <wps:cNvPr id="11643" name="Shape 11643"/>
                        <wps:cNvSpPr/>
                        <wps:spPr>
                          <a:xfrm>
                            <a:off x="0" y="0"/>
                            <a:ext cx="55806" cy="55807"/>
                          </a:xfrm>
                          <a:custGeom>
                            <a:avLst/>
                            <a:gdLst/>
                            <a:ahLst/>
                            <a:cxnLst/>
                            <a:rect l="0" t="0" r="0" b="0"/>
                            <a:pathLst>
                              <a:path w="55806" h="55807">
                                <a:moveTo>
                                  <a:pt x="0" y="55807"/>
                                </a:moveTo>
                                <a:lnTo>
                                  <a:pt x="55806" y="55807"/>
                                </a:lnTo>
                                <a:lnTo>
                                  <a:pt x="5580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1" style="width:4.3942pt;height:4.39429pt;mso-position-horizontal-relative:char;mso-position-vertical-relative:line" coordsize="558,558">
                <v:shape id="Shape 794168" style="position:absolute;width:558;height:558;left:0;top:0;" coordsize="55806,55807" path="m0,0l55806,0l55806,55807l0,55807l0,0">
                  <v:stroke weight="0pt" endcap="flat" joinstyle="round" on="false" color="#000000" opacity="0"/>
                  <v:fill on="true" color="#d1bbd7"/>
                </v:shape>
                <v:shape id="Shape 11643" style="position:absolute;width:558;height:558;left:0;top:0;" coordsize="55806,55807" path="m0,55807l55806,55807l55806,0l0,0x">
                  <v:stroke weight="0.25pt" endcap="flat" joinstyle="round" on="true" color="#000000"/>
                  <v:fill on="false" color="#000000" opacity="0"/>
                </v:shape>
              </v:group>
            </w:pict>
          </mc:Fallback>
        </mc:AlternateContent>
      </w:r>
      <w:r>
        <w:rPr>
          <w:color w:val="262626"/>
          <w:sz w:val="16"/>
        </w:rPr>
        <w:t xml:space="preserve"> 2020-12 </w:t>
      </w:r>
      <w:r>
        <w:rPr>
          <w:noProof/>
          <w:sz w:val="22"/>
        </w:rPr>
        <mc:AlternateContent>
          <mc:Choice Requires="wpg">
            <w:drawing>
              <wp:inline distT="0" distB="0" distL="0" distR="0" wp14:anchorId="184E6E6E" wp14:editId="13EF3C5E">
                <wp:extent cx="55806" cy="55807"/>
                <wp:effectExtent l="0" t="0" r="0" b="0"/>
                <wp:docPr id="587002" name="Group 587002"/>
                <wp:cNvGraphicFramePr/>
                <a:graphic xmlns:a="http://schemas.openxmlformats.org/drawingml/2006/main">
                  <a:graphicData uri="http://schemas.microsoft.com/office/word/2010/wordprocessingGroup">
                    <wpg:wgp>
                      <wpg:cNvGrpSpPr/>
                      <wpg:grpSpPr>
                        <a:xfrm>
                          <a:off x="0" y="0"/>
                          <a:ext cx="55806" cy="55807"/>
                          <a:chOff x="0" y="0"/>
                          <a:chExt cx="55806" cy="55807"/>
                        </a:xfrm>
                      </wpg:grpSpPr>
                      <wps:wsp>
                        <wps:cNvPr id="794169" name="Shape 794169"/>
                        <wps:cNvSpPr/>
                        <wps:spPr>
                          <a:xfrm>
                            <a:off x="0" y="0"/>
                            <a:ext cx="55806" cy="55807"/>
                          </a:xfrm>
                          <a:custGeom>
                            <a:avLst/>
                            <a:gdLst/>
                            <a:ahLst/>
                            <a:cxnLst/>
                            <a:rect l="0" t="0" r="0" b="0"/>
                            <a:pathLst>
                              <a:path w="55806" h="55807">
                                <a:moveTo>
                                  <a:pt x="0" y="0"/>
                                </a:moveTo>
                                <a:lnTo>
                                  <a:pt x="55806" y="0"/>
                                </a:lnTo>
                                <a:lnTo>
                                  <a:pt x="55806" y="55807"/>
                                </a:lnTo>
                                <a:lnTo>
                                  <a:pt x="0" y="55807"/>
                                </a:lnTo>
                                <a:lnTo>
                                  <a:pt x="0" y="0"/>
                                </a:lnTo>
                              </a:path>
                            </a:pathLst>
                          </a:custGeom>
                          <a:ln w="0" cap="flat">
                            <a:round/>
                          </a:ln>
                        </wps:spPr>
                        <wps:style>
                          <a:lnRef idx="0">
                            <a:srgbClr val="000000">
                              <a:alpha val="0"/>
                            </a:srgbClr>
                          </a:lnRef>
                          <a:fillRef idx="1">
                            <a:srgbClr val="AE76A3"/>
                          </a:fillRef>
                          <a:effectRef idx="0">
                            <a:scrgbClr r="0" g="0" b="0"/>
                          </a:effectRef>
                          <a:fontRef idx="none"/>
                        </wps:style>
                        <wps:bodyPr/>
                      </wps:wsp>
                      <wps:wsp>
                        <wps:cNvPr id="11646" name="Shape 11646"/>
                        <wps:cNvSpPr/>
                        <wps:spPr>
                          <a:xfrm>
                            <a:off x="0" y="0"/>
                            <a:ext cx="55806" cy="55807"/>
                          </a:xfrm>
                          <a:custGeom>
                            <a:avLst/>
                            <a:gdLst/>
                            <a:ahLst/>
                            <a:cxnLst/>
                            <a:rect l="0" t="0" r="0" b="0"/>
                            <a:pathLst>
                              <a:path w="55806" h="55807">
                                <a:moveTo>
                                  <a:pt x="0" y="55807"/>
                                </a:moveTo>
                                <a:lnTo>
                                  <a:pt x="55806" y="55807"/>
                                </a:lnTo>
                                <a:lnTo>
                                  <a:pt x="5580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2" style="width:4.3942pt;height:4.39429pt;mso-position-horizontal-relative:char;mso-position-vertical-relative:line" coordsize="558,558">
                <v:shape id="Shape 794170" style="position:absolute;width:558;height:558;left:0;top:0;" coordsize="55806,55807" path="m0,0l55806,0l55806,55807l0,55807l0,0">
                  <v:stroke weight="0pt" endcap="flat" joinstyle="round" on="false" color="#000000" opacity="0"/>
                  <v:fill on="true" color="#ae76a3"/>
                </v:shape>
                <v:shape id="Shape 11646" style="position:absolute;width:558;height:558;left:0;top:0;" coordsize="55806,55807" path="m0,55807l55806,55807l55806,0l0,0x">
                  <v:stroke weight="0.25pt" endcap="flat" joinstyle="round" on="true" color="#000000"/>
                  <v:fill on="false" color="#000000" opacity="0"/>
                </v:shape>
              </v:group>
            </w:pict>
          </mc:Fallback>
        </mc:AlternateContent>
      </w:r>
      <w:r>
        <w:rPr>
          <w:color w:val="262626"/>
          <w:sz w:val="16"/>
        </w:rPr>
        <w:t xml:space="preserve"> 2021-01 </w:t>
      </w:r>
      <w:r>
        <w:rPr>
          <w:noProof/>
          <w:sz w:val="22"/>
        </w:rPr>
        <mc:AlternateContent>
          <mc:Choice Requires="wpg">
            <w:drawing>
              <wp:inline distT="0" distB="0" distL="0" distR="0" wp14:anchorId="5BEBA3C9" wp14:editId="79F7345A">
                <wp:extent cx="55808" cy="55807"/>
                <wp:effectExtent l="0" t="0" r="0" b="0"/>
                <wp:docPr id="587003" name="Group 587003"/>
                <wp:cNvGraphicFramePr/>
                <a:graphic xmlns:a="http://schemas.openxmlformats.org/drawingml/2006/main">
                  <a:graphicData uri="http://schemas.microsoft.com/office/word/2010/wordprocessingGroup">
                    <wpg:wgp>
                      <wpg:cNvGrpSpPr/>
                      <wpg:grpSpPr>
                        <a:xfrm>
                          <a:off x="0" y="0"/>
                          <a:ext cx="55808" cy="55807"/>
                          <a:chOff x="0" y="0"/>
                          <a:chExt cx="55808" cy="55807"/>
                        </a:xfrm>
                      </wpg:grpSpPr>
                      <wps:wsp>
                        <wps:cNvPr id="794171" name="Shape 794171"/>
                        <wps:cNvSpPr/>
                        <wps:spPr>
                          <a:xfrm>
                            <a:off x="0" y="0"/>
                            <a:ext cx="55808" cy="55807"/>
                          </a:xfrm>
                          <a:custGeom>
                            <a:avLst/>
                            <a:gdLst/>
                            <a:ahLst/>
                            <a:cxnLst/>
                            <a:rect l="0" t="0" r="0" b="0"/>
                            <a:pathLst>
                              <a:path w="55808" h="55807">
                                <a:moveTo>
                                  <a:pt x="0" y="0"/>
                                </a:moveTo>
                                <a:lnTo>
                                  <a:pt x="55808" y="0"/>
                                </a:lnTo>
                                <a:lnTo>
                                  <a:pt x="55808" y="55807"/>
                                </a:lnTo>
                                <a:lnTo>
                                  <a:pt x="0" y="55807"/>
                                </a:lnTo>
                                <a:lnTo>
                                  <a:pt x="0" y="0"/>
                                </a:lnTo>
                              </a:path>
                            </a:pathLst>
                          </a:custGeom>
                          <a:ln w="0" cap="flat">
                            <a:round/>
                          </a:ln>
                        </wps:spPr>
                        <wps:style>
                          <a:lnRef idx="0">
                            <a:srgbClr val="000000">
                              <a:alpha val="0"/>
                            </a:srgbClr>
                          </a:lnRef>
                          <a:fillRef idx="1">
                            <a:srgbClr val="882E72"/>
                          </a:fillRef>
                          <a:effectRef idx="0">
                            <a:scrgbClr r="0" g="0" b="0"/>
                          </a:effectRef>
                          <a:fontRef idx="none"/>
                        </wps:style>
                        <wps:bodyPr/>
                      </wps:wsp>
                      <wps:wsp>
                        <wps:cNvPr id="11649" name="Shape 11649"/>
                        <wps:cNvSpPr/>
                        <wps:spPr>
                          <a:xfrm>
                            <a:off x="0" y="0"/>
                            <a:ext cx="55808" cy="55807"/>
                          </a:xfrm>
                          <a:custGeom>
                            <a:avLst/>
                            <a:gdLst/>
                            <a:ahLst/>
                            <a:cxnLst/>
                            <a:rect l="0" t="0" r="0" b="0"/>
                            <a:pathLst>
                              <a:path w="55808" h="55807">
                                <a:moveTo>
                                  <a:pt x="0" y="55807"/>
                                </a:moveTo>
                                <a:lnTo>
                                  <a:pt x="55808" y="55807"/>
                                </a:lnTo>
                                <a:lnTo>
                                  <a:pt x="5580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3" style="width:4.3943pt;height:4.39429pt;mso-position-horizontal-relative:char;mso-position-vertical-relative:line" coordsize="558,558">
                <v:shape id="Shape 794172" style="position:absolute;width:558;height:558;left:0;top:0;" coordsize="55808,55807" path="m0,0l55808,0l55808,55807l0,55807l0,0">
                  <v:stroke weight="0pt" endcap="flat" joinstyle="round" on="false" color="#000000" opacity="0"/>
                  <v:fill on="true" color="#882e72"/>
                </v:shape>
                <v:shape id="Shape 11649" style="position:absolute;width:558;height:558;left:0;top:0;" coordsize="55808,55807" path="m0,55807l55808,55807l55808,0l0,0x">
                  <v:stroke weight="0.25pt" endcap="flat" joinstyle="round" on="true" color="#000000"/>
                  <v:fill on="false" color="#000000" opacity="0"/>
                </v:shape>
              </v:group>
            </w:pict>
          </mc:Fallback>
        </mc:AlternateContent>
      </w:r>
      <w:r>
        <w:rPr>
          <w:color w:val="262626"/>
          <w:sz w:val="16"/>
        </w:rPr>
        <w:t xml:space="preserve"> 2021-02 </w:t>
      </w:r>
      <w:r>
        <w:rPr>
          <w:noProof/>
          <w:sz w:val="22"/>
        </w:rPr>
        <mc:AlternateContent>
          <mc:Choice Requires="wpg">
            <w:drawing>
              <wp:inline distT="0" distB="0" distL="0" distR="0" wp14:anchorId="1BA054D6" wp14:editId="70E35E32">
                <wp:extent cx="55808" cy="55807"/>
                <wp:effectExtent l="0" t="0" r="0" b="0"/>
                <wp:docPr id="587004" name="Group 587004"/>
                <wp:cNvGraphicFramePr/>
                <a:graphic xmlns:a="http://schemas.openxmlformats.org/drawingml/2006/main">
                  <a:graphicData uri="http://schemas.microsoft.com/office/word/2010/wordprocessingGroup">
                    <wpg:wgp>
                      <wpg:cNvGrpSpPr/>
                      <wpg:grpSpPr>
                        <a:xfrm>
                          <a:off x="0" y="0"/>
                          <a:ext cx="55808" cy="55807"/>
                          <a:chOff x="0" y="0"/>
                          <a:chExt cx="55808" cy="55807"/>
                        </a:xfrm>
                      </wpg:grpSpPr>
                      <wps:wsp>
                        <wps:cNvPr id="794173" name="Shape 794173"/>
                        <wps:cNvSpPr/>
                        <wps:spPr>
                          <a:xfrm>
                            <a:off x="0" y="0"/>
                            <a:ext cx="55808" cy="55807"/>
                          </a:xfrm>
                          <a:custGeom>
                            <a:avLst/>
                            <a:gdLst/>
                            <a:ahLst/>
                            <a:cxnLst/>
                            <a:rect l="0" t="0" r="0" b="0"/>
                            <a:pathLst>
                              <a:path w="55808" h="55807">
                                <a:moveTo>
                                  <a:pt x="0" y="0"/>
                                </a:moveTo>
                                <a:lnTo>
                                  <a:pt x="55808" y="0"/>
                                </a:lnTo>
                                <a:lnTo>
                                  <a:pt x="55808" y="55807"/>
                                </a:lnTo>
                                <a:lnTo>
                                  <a:pt x="0" y="55807"/>
                                </a:lnTo>
                                <a:lnTo>
                                  <a:pt x="0" y="0"/>
                                </a:lnTo>
                              </a:path>
                            </a:pathLst>
                          </a:custGeom>
                          <a:ln w="0" cap="flat">
                            <a:round/>
                          </a:ln>
                        </wps:spPr>
                        <wps:style>
                          <a:lnRef idx="0">
                            <a:srgbClr val="000000">
                              <a:alpha val="0"/>
                            </a:srgbClr>
                          </a:lnRef>
                          <a:fillRef idx="1">
                            <a:srgbClr val="1965B0"/>
                          </a:fillRef>
                          <a:effectRef idx="0">
                            <a:scrgbClr r="0" g="0" b="0"/>
                          </a:effectRef>
                          <a:fontRef idx="none"/>
                        </wps:style>
                        <wps:bodyPr/>
                      </wps:wsp>
                      <wps:wsp>
                        <wps:cNvPr id="11652" name="Shape 11652"/>
                        <wps:cNvSpPr/>
                        <wps:spPr>
                          <a:xfrm>
                            <a:off x="0" y="0"/>
                            <a:ext cx="55808" cy="55807"/>
                          </a:xfrm>
                          <a:custGeom>
                            <a:avLst/>
                            <a:gdLst/>
                            <a:ahLst/>
                            <a:cxnLst/>
                            <a:rect l="0" t="0" r="0" b="0"/>
                            <a:pathLst>
                              <a:path w="55808" h="55807">
                                <a:moveTo>
                                  <a:pt x="0" y="55807"/>
                                </a:moveTo>
                                <a:lnTo>
                                  <a:pt x="55808" y="55807"/>
                                </a:lnTo>
                                <a:lnTo>
                                  <a:pt x="5580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4" style="width:4.3943pt;height:4.39429pt;mso-position-horizontal-relative:char;mso-position-vertical-relative:line" coordsize="558,558">
                <v:shape id="Shape 794174" style="position:absolute;width:558;height:558;left:0;top:0;" coordsize="55808,55807" path="m0,0l55808,0l55808,55807l0,55807l0,0">
                  <v:stroke weight="0pt" endcap="flat" joinstyle="round" on="false" color="#000000" opacity="0"/>
                  <v:fill on="true" color="#1965b0"/>
                </v:shape>
                <v:shape id="Shape 11652" style="position:absolute;width:558;height:558;left:0;top:0;" coordsize="55808,55807" path="m0,55807l55808,55807l55808,0l0,0x">
                  <v:stroke weight="0.25pt" endcap="flat" joinstyle="round" on="true" color="#000000"/>
                  <v:fill on="false" color="#000000" opacity="0"/>
                </v:shape>
              </v:group>
            </w:pict>
          </mc:Fallback>
        </mc:AlternateContent>
      </w:r>
      <w:r>
        <w:rPr>
          <w:color w:val="262626"/>
          <w:sz w:val="16"/>
        </w:rPr>
        <w:t xml:space="preserve"> 2021-03 </w:t>
      </w:r>
      <w:r>
        <w:rPr>
          <w:noProof/>
          <w:sz w:val="22"/>
        </w:rPr>
        <mc:AlternateContent>
          <mc:Choice Requires="wpg">
            <w:drawing>
              <wp:inline distT="0" distB="0" distL="0" distR="0" wp14:anchorId="5DA196CE" wp14:editId="1B233361">
                <wp:extent cx="55808" cy="55807"/>
                <wp:effectExtent l="0" t="0" r="0" b="0"/>
                <wp:docPr id="587006" name="Group 587006"/>
                <wp:cNvGraphicFramePr/>
                <a:graphic xmlns:a="http://schemas.openxmlformats.org/drawingml/2006/main">
                  <a:graphicData uri="http://schemas.microsoft.com/office/word/2010/wordprocessingGroup">
                    <wpg:wgp>
                      <wpg:cNvGrpSpPr/>
                      <wpg:grpSpPr>
                        <a:xfrm>
                          <a:off x="0" y="0"/>
                          <a:ext cx="55808" cy="55807"/>
                          <a:chOff x="0" y="0"/>
                          <a:chExt cx="55808" cy="55807"/>
                        </a:xfrm>
                      </wpg:grpSpPr>
                      <wps:wsp>
                        <wps:cNvPr id="794175" name="Shape 794175"/>
                        <wps:cNvSpPr/>
                        <wps:spPr>
                          <a:xfrm>
                            <a:off x="0" y="0"/>
                            <a:ext cx="55808" cy="55807"/>
                          </a:xfrm>
                          <a:custGeom>
                            <a:avLst/>
                            <a:gdLst/>
                            <a:ahLst/>
                            <a:cxnLst/>
                            <a:rect l="0" t="0" r="0" b="0"/>
                            <a:pathLst>
                              <a:path w="55808" h="55807">
                                <a:moveTo>
                                  <a:pt x="0" y="0"/>
                                </a:moveTo>
                                <a:lnTo>
                                  <a:pt x="55808" y="0"/>
                                </a:lnTo>
                                <a:lnTo>
                                  <a:pt x="55808" y="55807"/>
                                </a:lnTo>
                                <a:lnTo>
                                  <a:pt x="0" y="55807"/>
                                </a:lnTo>
                                <a:lnTo>
                                  <a:pt x="0" y="0"/>
                                </a:lnTo>
                              </a:path>
                            </a:pathLst>
                          </a:custGeom>
                          <a:ln w="0" cap="flat">
                            <a:round/>
                          </a:ln>
                        </wps:spPr>
                        <wps:style>
                          <a:lnRef idx="0">
                            <a:srgbClr val="000000">
                              <a:alpha val="0"/>
                            </a:srgbClr>
                          </a:lnRef>
                          <a:fillRef idx="1">
                            <a:srgbClr val="5289C7"/>
                          </a:fillRef>
                          <a:effectRef idx="0">
                            <a:scrgbClr r="0" g="0" b="0"/>
                          </a:effectRef>
                          <a:fontRef idx="none"/>
                        </wps:style>
                        <wps:bodyPr/>
                      </wps:wsp>
                      <wps:wsp>
                        <wps:cNvPr id="11655" name="Shape 11655"/>
                        <wps:cNvSpPr/>
                        <wps:spPr>
                          <a:xfrm>
                            <a:off x="0" y="0"/>
                            <a:ext cx="55808" cy="55807"/>
                          </a:xfrm>
                          <a:custGeom>
                            <a:avLst/>
                            <a:gdLst/>
                            <a:ahLst/>
                            <a:cxnLst/>
                            <a:rect l="0" t="0" r="0" b="0"/>
                            <a:pathLst>
                              <a:path w="55808" h="55807">
                                <a:moveTo>
                                  <a:pt x="0" y="55807"/>
                                </a:moveTo>
                                <a:lnTo>
                                  <a:pt x="55808" y="55807"/>
                                </a:lnTo>
                                <a:lnTo>
                                  <a:pt x="55808"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6" style="width:4.3943pt;height:4.39429pt;mso-position-horizontal-relative:char;mso-position-vertical-relative:line" coordsize="558,558">
                <v:shape id="Shape 794176" style="position:absolute;width:558;height:558;left:0;top:0;" coordsize="55808,55807" path="m0,0l55808,0l55808,55807l0,55807l0,0">
                  <v:stroke weight="0pt" endcap="flat" joinstyle="round" on="false" color="#000000" opacity="0"/>
                  <v:fill on="true" color="#5289c7"/>
                </v:shape>
                <v:shape id="Shape 11655" style="position:absolute;width:558;height:558;left:0;top:0;" coordsize="55808,55807" path="m0,55807l55808,55807l55808,0l0,0x">
                  <v:stroke weight="0.25pt" endcap="flat" joinstyle="round" on="true" color="#000000"/>
                  <v:fill on="false" color="#000000" opacity="0"/>
                </v:shape>
              </v:group>
            </w:pict>
          </mc:Fallback>
        </mc:AlternateContent>
      </w:r>
      <w:r>
        <w:rPr>
          <w:color w:val="262626"/>
          <w:sz w:val="16"/>
        </w:rPr>
        <w:t xml:space="preserve"> 2021-04 </w:t>
      </w:r>
      <w:r>
        <w:rPr>
          <w:noProof/>
          <w:sz w:val="22"/>
        </w:rPr>
        <mc:AlternateContent>
          <mc:Choice Requires="wpg">
            <w:drawing>
              <wp:inline distT="0" distB="0" distL="0" distR="0" wp14:anchorId="3076E236" wp14:editId="5BD10084">
                <wp:extent cx="55807" cy="55807"/>
                <wp:effectExtent l="0" t="0" r="0" b="0"/>
                <wp:docPr id="587007" name="Group 587007"/>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77" name="Shape 794177"/>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7BAFDE"/>
                          </a:fillRef>
                          <a:effectRef idx="0">
                            <a:scrgbClr r="0" g="0" b="0"/>
                          </a:effectRef>
                          <a:fontRef idx="none"/>
                        </wps:style>
                        <wps:bodyPr/>
                      </wps:wsp>
                      <wps:wsp>
                        <wps:cNvPr id="11658" name="Shape 11658"/>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7" style="width:4.39429pt;height:4.39429pt;mso-position-horizontal-relative:char;mso-position-vertical-relative:line" coordsize="558,558">
                <v:shape id="Shape 794178" style="position:absolute;width:558;height:558;left:0;top:0;" coordsize="55807,55807" path="m0,0l55807,0l55807,55807l0,55807l0,0">
                  <v:stroke weight="0pt" endcap="flat" joinstyle="round" on="false" color="#000000" opacity="0"/>
                  <v:fill on="true" color="#7bafde"/>
                </v:shape>
                <v:shape id="Shape 11658"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2021-05 </w:t>
      </w:r>
      <w:r>
        <w:rPr>
          <w:noProof/>
          <w:sz w:val="22"/>
        </w:rPr>
        <mc:AlternateContent>
          <mc:Choice Requires="wpg">
            <w:drawing>
              <wp:inline distT="0" distB="0" distL="0" distR="0" wp14:anchorId="7C0DAC0E" wp14:editId="338E88B4">
                <wp:extent cx="55807" cy="55807"/>
                <wp:effectExtent l="0" t="0" r="0" b="0"/>
                <wp:docPr id="587009" name="Group 587009"/>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79" name="Shape 794179"/>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4EB265"/>
                          </a:fillRef>
                          <a:effectRef idx="0">
                            <a:scrgbClr r="0" g="0" b="0"/>
                          </a:effectRef>
                          <a:fontRef idx="none"/>
                        </wps:style>
                        <wps:bodyPr/>
                      </wps:wsp>
                      <wps:wsp>
                        <wps:cNvPr id="11661" name="Shape 11661"/>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09" style="width:4.39429pt;height:4.39429pt;mso-position-horizontal-relative:char;mso-position-vertical-relative:line" coordsize="558,558">
                <v:shape id="Shape 794180" style="position:absolute;width:558;height:558;left:0;top:0;" coordsize="55807,55807" path="m0,0l55807,0l55807,55807l0,55807l0,0">
                  <v:stroke weight="0pt" endcap="flat" joinstyle="round" on="false" color="#000000" opacity="0"/>
                  <v:fill on="true" color="#4eb265"/>
                </v:shape>
                <v:shape id="Shape 11661"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2021-06 </w:t>
      </w:r>
      <w:r>
        <w:rPr>
          <w:noProof/>
          <w:sz w:val="22"/>
        </w:rPr>
        <mc:AlternateContent>
          <mc:Choice Requires="wpg">
            <w:drawing>
              <wp:inline distT="0" distB="0" distL="0" distR="0" wp14:anchorId="7E1F1F5A" wp14:editId="0B02C838">
                <wp:extent cx="55807" cy="55807"/>
                <wp:effectExtent l="0" t="0" r="0" b="0"/>
                <wp:docPr id="587010" name="Group 587010"/>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81" name="Shape 794181"/>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CAE0AB"/>
                          </a:fillRef>
                          <a:effectRef idx="0">
                            <a:scrgbClr r="0" g="0" b="0"/>
                          </a:effectRef>
                          <a:fontRef idx="none"/>
                        </wps:style>
                        <wps:bodyPr/>
                      </wps:wsp>
                      <wps:wsp>
                        <wps:cNvPr id="11664" name="Shape 11664"/>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10" style="width:4.39429pt;height:4.39429pt;mso-position-horizontal-relative:char;mso-position-vertical-relative:line" coordsize="558,558">
                <v:shape id="Shape 794182" style="position:absolute;width:558;height:558;left:0;top:0;" coordsize="55807,55807" path="m0,0l55807,0l55807,55807l0,55807l0,0">
                  <v:stroke weight="0pt" endcap="flat" joinstyle="round" on="false" color="#000000" opacity="0"/>
                  <v:fill on="true" color="#cae0ab"/>
                </v:shape>
                <v:shape id="Shape 11664"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2021-07 </w:t>
      </w:r>
      <w:r>
        <w:rPr>
          <w:noProof/>
          <w:sz w:val="22"/>
        </w:rPr>
        <mc:AlternateContent>
          <mc:Choice Requires="wpg">
            <w:drawing>
              <wp:inline distT="0" distB="0" distL="0" distR="0" wp14:anchorId="04C7BE06" wp14:editId="7DD1B010">
                <wp:extent cx="55807" cy="55807"/>
                <wp:effectExtent l="0" t="0" r="0" b="0"/>
                <wp:docPr id="587011" name="Group 587011"/>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83" name="Shape 794183"/>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F7F056"/>
                          </a:fillRef>
                          <a:effectRef idx="0">
                            <a:scrgbClr r="0" g="0" b="0"/>
                          </a:effectRef>
                          <a:fontRef idx="none"/>
                        </wps:style>
                        <wps:bodyPr/>
                      </wps:wsp>
                      <wps:wsp>
                        <wps:cNvPr id="11667" name="Shape 11667"/>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11" style="width:4.39429pt;height:4.39429pt;mso-position-horizontal-relative:char;mso-position-vertical-relative:line" coordsize="558,558">
                <v:shape id="Shape 794184" style="position:absolute;width:558;height:558;left:0;top:0;" coordsize="55807,55807" path="m0,0l55807,0l55807,55807l0,55807l0,0">
                  <v:stroke weight="0pt" endcap="flat" joinstyle="round" on="false" color="#000000" opacity="0"/>
                  <v:fill on="true" color="#f7f056"/>
                </v:shape>
                <v:shape id="Shape 11667"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2021-08 </w:t>
      </w:r>
      <w:r>
        <w:rPr>
          <w:noProof/>
          <w:sz w:val="22"/>
        </w:rPr>
        <mc:AlternateContent>
          <mc:Choice Requires="wpg">
            <w:drawing>
              <wp:inline distT="0" distB="0" distL="0" distR="0" wp14:anchorId="705C4561" wp14:editId="1EDE85EA">
                <wp:extent cx="55807" cy="55807"/>
                <wp:effectExtent l="0" t="0" r="0" b="0"/>
                <wp:docPr id="587012" name="Group 587012"/>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85" name="Shape 794185"/>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F4A736"/>
                          </a:fillRef>
                          <a:effectRef idx="0">
                            <a:scrgbClr r="0" g="0" b="0"/>
                          </a:effectRef>
                          <a:fontRef idx="none"/>
                        </wps:style>
                        <wps:bodyPr/>
                      </wps:wsp>
                      <wps:wsp>
                        <wps:cNvPr id="11670" name="Shape 11670"/>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12" style="width:4.39429pt;height:4.39429pt;mso-position-horizontal-relative:char;mso-position-vertical-relative:line" coordsize="558,558">
                <v:shape id="Shape 794186" style="position:absolute;width:558;height:558;left:0;top:0;" coordsize="55807,55807" path="m0,0l55807,0l55807,55807l0,55807l0,0">
                  <v:stroke weight="0pt" endcap="flat" joinstyle="round" on="false" color="#000000" opacity="0"/>
                  <v:fill on="true" color="#f4a736"/>
                </v:shape>
                <v:shape id="Shape 11670"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2021-09 </w:t>
      </w:r>
      <w:r>
        <w:rPr>
          <w:noProof/>
          <w:sz w:val="22"/>
        </w:rPr>
        <mc:AlternateContent>
          <mc:Choice Requires="wpg">
            <w:drawing>
              <wp:inline distT="0" distB="0" distL="0" distR="0" wp14:anchorId="59C4163B" wp14:editId="5295C66D">
                <wp:extent cx="55807" cy="55807"/>
                <wp:effectExtent l="0" t="0" r="0" b="0"/>
                <wp:docPr id="587015" name="Group 587015"/>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87" name="Shape 794187"/>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E8601C"/>
                          </a:fillRef>
                          <a:effectRef idx="0">
                            <a:scrgbClr r="0" g="0" b="0"/>
                          </a:effectRef>
                          <a:fontRef idx="none"/>
                        </wps:style>
                        <wps:bodyPr/>
                      </wps:wsp>
                      <wps:wsp>
                        <wps:cNvPr id="11673" name="Shape 11673"/>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15" style="width:4.39429pt;height:4.39429pt;mso-position-horizontal-relative:char;mso-position-vertical-relative:line" coordsize="558,558">
                <v:shape id="Shape 794188" style="position:absolute;width:558;height:558;left:0;top:0;" coordsize="55807,55807" path="m0,0l55807,0l55807,55807l0,55807l0,0">
                  <v:stroke weight="0pt" endcap="flat" joinstyle="round" on="false" color="#000000" opacity="0"/>
                  <v:fill on="true" color="#e8601c"/>
                </v:shape>
                <v:shape id="Shape 11673"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2021-10 </w:t>
      </w:r>
      <w:r>
        <w:rPr>
          <w:noProof/>
          <w:sz w:val="22"/>
        </w:rPr>
        <mc:AlternateContent>
          <mc:Choice Requires="wpg">
            <w:drawing>
              <wp:inline distT="0" distB="0" distL="0" distR="0" wp14:anchorId="56EA1A24" wp14:editId="6DF9A90C">
                <wp:extent cx="55807" cy="55807"/>
                <wp:effectExtent l="0" t="0" r="0" b="0"/>
                <wp:docPr id="587019" name="Group 587019"/>
                <wp:cNvGraphicFramePr/>
                <a:graphic xmlns:a="http://schemas.openxmlformats.org/drawingml/2006/main">
                  <a:graphicData uri="http://schemas.microsoft.com/office/word/2010/wordprocessingGroup">
                    <wpg:wgp>
                      <wpg:cNvGrpSpPr/>
                      <wpg:grpSpPr>
                        <a:xfrm>
                          <a:off x="0" y="0"/>
                          <a:ext cx="55807" cy="55807"/>
                          <a:chOff x="0" y="0"/>
                          <a:chExt cx="55807" cy="55807"/>
                        </a:xfrm>
                      </wpg:grpSpPr>
                      <wps:wsp>
                        <wps:cNvPr id="794189" name="Shape 794189"/>
                        <wps:cNvSpPr/>
                        <wps:spPr>
                          <a:xfrm>
                            <a:off x="0" y="0"/>
                            <a:ext cx="55807" cy="55807"/>
                          </a:xfrm>
                          <a:custGeom>
                            <a:avLst/>
                            <a:gdLst/>
                            <a:ahLst/>
                            <a:cxnLst/>
                            <a:rect l="0" t="0" r="0" b="0"/>
                            <a:pathLst>
                              <a:path w="55807" h="55807">
                                <a:moveTo>
                                  <a:pt x="0" y="0"/>
                                </a:moveTo>
                                <a:lnTo>
                                  <a:pt x="55807" y="0"/>
                                </a:lnTo>
                                <a:lnTo>
                                  <a:pt x="55807" y="55807"/>
                                </a:lnTo>
                                <a:lnTo>
                                  <a:pt x="0" y="55807"/>
                                </a:lnTo>
                                <a:lnTo>
                                  <a:pt x="0" y="0"/>
                                </a:lnTo>
                              </a:path>
                            </a:pathLst>
                          </a:custGeom>
                          <a:ln w="0" cap="flat">
                            <a:round/>
                          </a:ln>
                        </wps:spPr>
                        <wps:style>
                          <a:lnRef idx="0">
                            <a:srgbClr val="000000">
                              <a:alpha val="0"/>
                            </a:srgbClr>
                          </a:lnRef>
                          <a:fillRef idx="1">
                            <a:srgbClr val="DC050C"/>
                          </a:fillRef>
                          <a:effectRef idx="0">
                            <a:scrgbClr r="0" g="0" b="0"/>
                          </a:effectRef>
                          <a:fontRef idx="none"/>
                        </wps:style>
                        <wps:bodyPr/>
                      </wps:wsp>
                      <wps:wsp>
                        <wps:cNvPr id="11676" name="Shape 11676"/>
                        <wps:cNvSpPr/>
                        <wps:spPr>
                          <a:xfrm>
                            <a:off x="0" y="0"/>
                            <a:ext cx="55807" cy="55807"/>
                          </a:xfrm>
                          <a:custGeom>
                            <a:avLst/>
                            <a:gdLst/>
                            <a:ahLst/>
                            <a:cxnLst/>
                            <a:rect l="0" t="0" r="0" b="0"/>
                            <a:pathLst>
                              <a:path w="55807" h="55807">
                                <a:moveTo>
                                  <a:pt x="0" y="55807"/>
                                </a:moveTo>
                                <a:lnTo>
                                  <a:pt x="55807" y="55807"/>
                                </a:lnTo>
                                <a:lnTo>
                                  <a:pt x="5580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7019" style="width:4.39429pt;height:4.39429pt;mso-position-horizontal-relative:char;mso-position-vertical-relative:line" coordsize="558,558">
                <v:shape id="Shape 794190" style="position:absolute;width:558;height:558;left:0;top:0;" coordsize="55807,55807" path="m0,0l55807,0l55807,55807l0,55807l0,0">
                  <v:stroke weight="0pt" endcap="flat" joinstyle="round" on="false" color="#000000" opacity="0"/>
                  <v:fill on="true" color="#dc050c"/>
                </v:shape>
                <v:shape id="Shape 11676" style="position:absolute;width:558;height:558;left:0;top:0;" coordsize="55807,55807" path="m0,55807l55807,55807l55807,0l0,0x">
                  <v:stroke weight="0.25pt" endcap="flat" joinstyle="round" on="true" color="#000000"/>
                  <v:fill on="false" color="#000000" opacity="0"/>
                </v:shape>
              </v:group>
            </w:pict>
          </mc:Fallback>
        </mc:AlternateContent>
      </w:r>
      <w:r>
        <w:rPr>
          <w:color w:val="262626"/>
          <w:sz w:val="16"/>
        </w:rPr>
        <w:t xml:space="preserve"> 2021-11</w:t>
      </w:r>
    </w:p>
    <w:p w14:paraId="73A9021A" w14:textId="77777777" w:rsidR="00E26C14" w:rsidRDefault="00CB3576">
      <w:pPr>
        <w:spacing w:after="192" w:line="259" w:lineRule="auto"/>
        <w:ind w:left="0" w:right="514" w:firstLine="0"/>
        <w:jc w:val="right"/>
      </w:pPr>
      <w:r>
        <w:t xml:space="preserve"> </w:t>
      </w:r>
    </w:p>
    <w:p w14:paraId="35C295D5" w14:textId="77777777" w:rsidR="00E26C14" w:rsidRDefault="00CB3576">
      <w:pPr>
        <w:spacing w:after="0" w:line="259" w:lineRule="auto"/>
        <w:ind w:left="142" w:firstLine="0"/>
      </w:pPr>
      <w:r>
        <w:rPr>
          <w:b/>
          <w:color w:val="53565A"/>
        </w:rPr>
        <w:t xml:space="preserve"> </w:t>
      </w:r>
    </w:p>
    <w:tbl>
      <w:tblPr>
        <w:tblStyle w:val="TableGrid"/>
        <w:tblW w:w="9070" w:type="dxa"/>
        <w:tblInd w:w="149" w:type="dxa"/>
        <w:tblCellMar>
          <w:top w:w="52" w:type="dxa"/>
          <w:left w:w="70" w:type="dxa"/>
          <w:bottom w:w="0" w:type="dxa"/>
          <w:right w:w="12" w:type="dxa"/>
        </w:tblCellMar>
        <w:tblLook w:val="04A0" w:firstRow="1" w:lastRow="0" w:firstColumn="1" w:lastColumn="0" w:noHBand="0" w:noVBand="1"/>
      </w:tblPr>
      <w:tblGrid>
        <w:gridCol w:w="2266"/>
        <w:gridCol w:w="2268"/>
        <w:gridCol w:w="2268"/>
        <w:gridCol w:w="2268"/>
      </w:tblGrid>
      <w:tr w:rsidR="00E26C14" w14:paraId="1D78FF48" w14:textId="77777777">
        <w:trPr>
          <w:trHeight w:val="679"/>
        </w:trPr>
        <w:tc>
          <w:tcPr>
            <w:tcW w:w="4534" w:type="dxa"/>
            <w:gridSpan w:val="2"/>
            <w:tcBorders>
              <w:top w:val="single" w:sz="4" w:space="0" w:color="8EA9DB"/>
              <w:left w:val="single" w:sz="4" w:space="0" w:color="8EA9DB"/>
              <w:bottom w:val="single" w:sz="4" w:space="0" w:color="AD0000"/>
              <w:right w:val="nil"/>
            </w:tcBorders>
            <w:shd w:val="clear" w:color="auto" w:fill="2F5496"/>
          </w:tcPr>
          <w:p w14:paraId="04FAE5EC" w14:textId="77777777" w:rsidR="00E26C14" w:rsidRDefault="00CB3576">
            <w:pPr>
              <w:spacing w:after="0" w:line="259" w:lineRule="auto"/>
              <w:ind w:left="2268" w:hanging="2268"/>
            </w:pPr>
            <w:r>
              <w:rPr>
                <w:color w:val="FFFFFF"/>
              </w:rPr>
              <w:t xml:space="preserve">Okres sprawozdawczy Stopień umiarkowany bez schorzeń </w:t>
            </w:r>
          </w:p>
        </w:tc>
        <w:tc>
          <w:tcPr>
            <w:tcW w:w="4536" w:type="dxa"/>
            <w:gridSpan w:val="2"/>
            <w:tcBorders>
              <w:top w:val="single" w:sz="4" w:space="0" w:color="8EA9DB"/>
              <w:left w:val="nil"/>
              <w:bottom w:val="single" w:sz="4" w:space="0" w:color="AD0000"/>
              <w:right w:val="single" w:sz="4" w:space="0" w:color="8EA9DB"/>
            </w:tcBorders>
            <w:shd w:val="clear" w:color="auto" w:fill="2F5496"/>
          </w:tcPr>
          <w:p w14:paraId="28534489" w14:textId="77777777" w:rsidR="00E26C14" w:rsidRDefault="00CB3576">
            <w:pPr>
              <w:spacing w:after="0" w:line="259" w:lineRule="auto"/>
              <w:ind w:left="2" w:right="298" w:firstLine="0"/>
            </w:pPr>
            <w:r>
              <w:rPr>
                <w:color w:val="FFFFFF"/>
              </w:rPr>
              <w:t xml:space="preserve">Stopień umiarkowany Stopień lekki bez ze schorzeniami </w:t>
            </w:r>
            <w:r>
              <w:rPr>
                <w:color w:val="FFFFFF"/>
              </w:rPr>
              <w:tab/>
              <w:t xml:space="preserve">schorzeń </w:t>
            </w:r>
          </w:p>
        </w:tc>
      </w:tr>
      <w:tr w:rsidR="00E26C14" w14:paraId="1751A44F" w14:textId="77777777">
        <w:trPr>
          <w:trHeight w:val="349"/>
        </w:trPr>
        <w:tc>
          <w:tcPr>
            <w:tcW w:w="2266" w:type="dxa"/>
            <w:tcBorders>
              <w:top w:val="single" w:sz="4" w:space="0" w:color="AD0000"/>
              <w:left w:val="single" w:sz="4" w:space="0" w:color="AD0000"/>
              <w:bottom w:val="single" w:sz="4" w:space="0" w:color="AD0000"/>
              <w:right w:val="single" w:sz="4" w:space="0" w:color="AD0000"/>
            </w:tcBorders>
          </w:tcPr>
          <w:p w14:paraId="45E639E2" w14:textId="77777777" w:rsidR="00E26C14" w:rsidRDefault="00CB3576">
            <w:pPr>
              <w:spacing w:after="0" w:line="259" w:lineRule="auto"/>
              <w:ind w:left="0" w:firstLine="0"/>
            </w:pPr>
            <w:r>
              <w:t xml:space="preserve">2020-12 </w:t>
            </w:r>
          </w:p>
        </w:tc>
        <w:tc>
          <w:tcPr>
            <w:tcW w:w="2269" w:type="dxa"/>
            <w:tcBorders>
              <w:top w:val="single" w:sz="4" w:space="0" w:color="AD0000"/>
              <w:left w:val="single" w:sz="4" w:space="0" w:color="AD0000"/>
              <w:bottom w:val="single" w:sz="4" w:space="0" w:color="AD0000"/>
              <w:right w:val="single" w:sz="4" w:space="0" w:color="AD0000"/>
            </w:tcBorders>
          </w:tcPr>
          <w:p w14:paraId="2C476CF1" w14:textId="77777777" w:rsidR="00E26C14" w:rsidRDefault="00CB3576">
            <w:pPr>
              <w:spacing w:after="0" w:line="259" w:lineRule="auto"/>
              <w:ind w:left="0" w:right="54" w:firstLine="0"/>
              <w:jc w:val="right"/>
            </w:pPr>
            <w:r>
              <w:t xml:space="preserve">103 580 </w:t>
            </w:r>
          </w:p>
        </w:tc>
        <w:tc>
          <w:tcPr>
            <w:tcW w:w="2268" w:type="dxa"/>
            <w:tcBorders>
              <w:top w:val="single" w:sz="4" w:space="0" w:color="AD0000"/>
              <w:left w:val="single" w:sz="4" w:space="0" w:color="AD0000"/>
              <w:bottom w:val="single" w:sz="4" w:space="0" w:color="AD0000"/>
              <w:right w:val="single" w:sz="4" w:space="0" w:color="AD0000"/>
            </w:tcBorders>
          </w:tcPr>
          <w:p w14:paraId="4B2B2B39" w14:textId="77777777" w:rsidR="00E26C14" w:rsidRDefault="00CB3576">
            <w:pPr>
              <w:spacing w:after="0" w:line="259" w:lineRule="auto"/>
              <w:ind w:left="0" w:right="55" w:firstLine="0"/>
              <w:jc w:val="right"/>
            </w:pPr>
            <w:r>
              <w:t xml:space="preserve">47 322 </w:t>
            </w:r>
          </w:p>
        </w:tc>
        <w:tc>
          <w:tcPr>
            <w:tcW w:w="2267" w:type="dxa"/>
            <w:tcBorders>
              <w:top w:val="single" w:sz="4" w:space="0" w:color="AD0000"/>
              <w:left w:val="single" w:sz="4" w:space="0" w:color="AD0000"/>
              <w:bottom w:val="single" w:sz="4" w:space="0" w:color="AD0000"/>
              <w:right w:val="single" w:sz="4" w:space="0" w:color="AD0000"/>
            </w:tcBorders>
          </w:tcPr>
          <w:p w14:paraId="52260318" w14:textId="77777777" w:rsidR="00E26C14" w:rsidRDefault="00CB3576">
            <w:pPr>
              <w:spacing w:after="0" w:line="259" w:lineRule="auto"/>
              <w:ind w:left="0" w:right="54" w:firstLine="0"/>
              <w:jc w:val="right"/>
            </w:pPr>
            <w:r>
              <w:t xml:space="preserve">49 141 </w:t>
            </w:r>
          </w:p>
        </w:tc>
      </w:tr>
      <w:tr w:rsidR="00E26C14" w14:paraId="19AA9FFE" w14:textId="77777777">
        <w:trPr>
          <w:trHeight w:val="348"/>
        </w:trPr>
        <w:tc>
          <w:tcPr>
            <w:tcW w:w="2266" w:type="dxa"/>
            <w:tcBorders>
              <w:top w:val="single" w:sz="4" w:space="0" w:color="AD0000"/>
              <w:left w:val="single" w:sz="4" w:space="0" w:color="AD0000"/>
              <w:bottom w:val="single" w:sz="4" w:space="0" w:color="AD0000"/>
              <w:right w:val="single" w:sz="4" w:space="0" w:color="AD0000"/>
            </w:tcBorders>
          </w:tcPr>
          <w:p w14:paraId="32193674" w14:textId="77777777" w:rsidR="00E26C14" w:rsidRDefault="00CB3576">
            <w:pPr>
              <w:spacing w:after="0" w:line="259" w:lineRule="auto"/>
              <w:ind w:left="0" w:firstLine="0"/>
            </w:pPr>
            <w:r>
              <w:t xml:space="preserve">2021-01 </w:t>
            </w:r>
          </w:p>
        </w:tc>
        <w:tc>
          <w:tcPr>
            <w:tcW w:w="2269" w:type="dxa"/>
            <w:tcBorders>
              <w:top w:val="single" w:sz="4" w:space="0" w:color="AD0000"/>
              <w:left w:val="single" w:sz="4" w:space="0" w:color="AD0000"/>
              <w:bottom w:val="single" w:sz="4" w:space="0" w:color="AD0000"/>
              <w:right w:val="single" w:sz="4" w:space="0" w:color="AD0000"/>
            </w:tcBorders>
          </w:tcPr>
          <w:p w14:paraId="0C4ACC1F" w14:textId="77777777" w:rsidR="00E26C14" w:rsidRDefault="00CB3576">
            <w:pPr>
              <w:spacing w:after="0" w:line="259" w:lineRule="auto"/>
              <w:ind w:left="0" w:right="54" w:firstLine="0"/>
              <w:jc w:val="right"/>
            </w:pPr>
            <w:r>
              <w:t xml:space="preserve">102 517 </w:t>
            </w:r>
          </w:p>
        </w:tc>
        <w:tc>
          <w:tcPr>
            <w:tcW w:w="2268" w:type="dxa"/>
            <w:tcBorders>
              <w:top w:val="single" w:sz="4" w:space="0" w:color="AD0000"/>
              <w:left w:val="single" w:sz="4" w:space="0" w:color="AD0000"/>
              <w:bottom w:val="single" w:sz="4" w:space="0" w:color="AD0000"/>
              <w:right w:val="single" w:sz="4" w:space="0" w:color="AD0000"/>
            </w:tcBorders>
          </w:tcPr>
          <w:p w14:paraId="2C857BC8" w14:textId="77777777" w:rsidR="00E26C14" w:rsidRDefault="00CB3576">
            <w:pPr>
              <w:spacing w:after="0" w:line="259" w:lineRule="auto"/>
              <w:ind w:left="0" w:right="55" w:firstLine="0"/>
              <w:jc w:val="right"/>
            </w:pPr>
            <w:r>
              <w:t xml:space="preserve">47 206 </w:t>
            </w:r>
          </w:p>
        </w:tc>
        <w:tc>
          <w:tcPr>
            <w:tcW w:w="2267" w:type="dxa"/>
            <w:tcBorders>
              <w:top w:val="single" w:sz="4" w:space="0" w:color="AD0000"/>
              <w:left w:val="single" w:sz="4" w:space="0" w:color="AD0000"/>
              <w:bottom w:val="single" w:sz="4" w:space="0" w:color="AD0000"/>
              <w:right w:val="single" w:sz="4" w:space="0" w:color="AD0000"/>
            </w:tcBorders>
          </w:tcPr>
          <w:p w14:paraId="17EA7C2E" w14:textId="77777777" w:rsidR="00E26C14" w:rsidRDefault="00CB3576">
            <w:pPr>
              <w:spacing w:after="0" w:line="259" w:lineRule="auto"/>
              <w:ind w:left="0" w:right="54" w:firstLine="0"/>
              <w:jc w:val="right"/>
            </w:pPr>
            <w:r>
              <w:t xml:space="preserve">48 508 </w:t>
            </w:r>
          </w:p>
        </w:tc>
      </w:tr>
      <w:tr w:rsidR="00E26C14" w14:paraId="632A92AE" w14:textId="77777777">
        <w:trPr>
          <w:trHeight w:val="346"/>
        </w:trPr>
        <w:tc>
          <w:tcPr>
            <w:tcW w:w="2266" w:type="dxa"/>
            <w:tcBorders>
              <w:top w:val="single" w:sz="4" w:space="0" w:color="AD0000"/>
              <w:left w:val="single" w:sz="4" w:space="0" w:color="AD0000"/>
              <w:bottom w:val="single" w:sz="4" w:space="0" w:color="AD0000"/>
              <w:right w:val="single" w:sz="4" w:space="0" w:color="AD0000"/>
            </w:tcBorders>
          </w:tcPr>
          <w:p w14:paraId="41C89E5A" w14:textId="77777777" w:rsidR="00E26C14" w:rsidRDefault="00CB3576">
            <w:pPr>
              <w:spacing w:after="0" w:line="259" w:lineRule="auto"/>
              <w:ind w:left="0" w:firstLine="0"/>
            </w:pPr>
            <w:r>
              <w:t xml:space="preserve">2021-02 </w:t>
            </w:r>
          </w:p>
        </w:tc>
        <w:tc>
          <w:tcPr>
            <w:tcW w:w="2269" w:type="dxa"/>
            <w:tcBorders>
              <w:top w:val="single" w:sz="4" w:space="0" w:color="AD0000"/>
              <w:left w:val="single" w:sz="4" w:space="0" w:color="AD0000"/>
              <w:bottom w:val="single" w:sz="4" w:space="0" w:color="AD0000"/>
              <w:right w:val="single" w:sz="4" w:space="0" w:color="AD0000"/>
            </w:tcBorders>
          </w:tcPr>
          <w:p w14:paraId="486FBCAF" w14:textId="77777777" w:rsidR="00E26C14" w:rsidRDefault="00CB3576">
            <w:pPr>
              <w:spacing w:after="0" w:line="259" w:lineRule="auto"/>
              <w:ind w:left="0" w:right="54" w:firstLine="0"/>
              <w:jc w:val="right"/>
            </w:pPr>
            <w:r>
              <w:t xml:space="preserve">103 021 </w:t>
            </w:r>
          </w:p>
        </w:tc>
        <w:tc>
          <w:tcPr>
            <w:tcW w:w="2268" w:type="dxa"/>
            <w:tcBorders>
              <w:top w:val="single" w:sz="4" w:space="0" w:color="AD0000"/>
              <w:left w:val="single" w:sz="4" w:space="0" w:color="AD0000"/>
              <w:bottom w:val="single" w:sz="4" w:space="0" w:color="AD0000"/>
              <w:right w:val="single" w:sz="4" w:space="0" w:color="AD0000"/>
            </w:tcBorders>
          </w:tcPr>
          <w:p w14:paraId="01A66530" w14:textId="77777777" w:rsidR="00E26C14" w:rsidRDefault="00CB3576">
            <w:pPr>
              <w:spacing w:after="0" w:line="259" w:lineRule="auto"/>
              <w:ind w:left="0" w:right="55" w:firstLine="0"/>
              <w:jc w:val="right"/>
            </w:pPr>
            <w:r>
              <w:t xml:space="preserve">47 479 </w:t>
            </w:r>
          </w:p>
        </w:tc>
        <w:tc>
          <w:tcPr>
            <w:tcW w:w="2267" w:type="dxa"/>
            <w:tcBorders>
              <w:top w:val="single" w:sz="4" w:space="0" w:color="AD0000"/>
              <w:left w:val="single" w:sz="4" w:space="0" w:color="AD0000"/>
              <w:bottom w:val="single" w:sz="4" w:space="0" w:color="AD0000"/>
              <w:right w:val="single" w:sz="4" w:space="0" w:color="AD0000"/>
            </w:tcBorders>
          </w:tcPr>
          <w:p w14:paraId="67848D38" w14:textId="77777777" w:rsidR="00E26C14" w:rsidRDefault="00CB3576">
            <w:pPr>
              <w:spacing w:after="0" w:line="259" w:lineRule="auto"/>
              <w:ind w:left="0" w:right="54" w:firstLine="0"/>
              <w:jc w:val="right"/>
            </w:pPr>
            <w:r>
              <w:t xml:space="preserve">48 540 </w:t>
            </w:r>
          </w:p>
        </w:tc>
      </w:tr>
      <w:tr w:rsidR="00E26C14" w14:paraId="7B28BB65" w14:textId="77777777">
        <w:trPr>
          <w:trHeight w:val="348"/>
        </w:trPr>
        <w:tc>
          <w:tcPr>
            <w:tcW w:w="2266" w:type="dxa"/>
            <w:tcBorders>
              <w:top w:val="single" w:sz="4" w:space="0" w:color="AD0000"/>
              <w:left w:val="single" w:sz="4" w:space="0" w:color="AD0000"/>
              <w:bottom w:val="single" w:sz="4" w:space="0" w:color="AD0000"/>
              <w:right w:val="single" w:sz="4" w:space="0" w:color="AD0000"/>
            </w:tcBorders>
          </w:tcPr>
          <w:p w14:paraId="734A13BF" w14:textId="77777777" w:rsidR="00E26C14" w:rsidRDefault="00CB3576">
            <w:pPr>
              <w:spacing w:after="0" w:line="259" w:lineRule="auto"/>
              <w:ind w:left="0" w:firstLine="0"/>
            </w:pPr>
            <w:r>
              <w:t xml:space="preserve">2021-03 </w:t>
            </w:r>
          </w:p>
        </w:tc>
        <w:tc>
          <w:tcPr>
            <w:tcW w:w="2269" w:type="dxa"/>
            <w:tcBorders>
              <w:top w:val="single" w:sz="4" w:space="0" w:color="AD0000"/>
              <w:left w:val="single" w:sz="4" w:space="0" w:color="AD0000"/>
              <w:bottom w:val="single" w:sz="4" w:space="0" w:color="AD0000"/>
              <w:right w:val="single" w:sz="4" w:space="0" w:color="AD0000"/>
            </w:tcBorders>
          </w:tcPr>
          <w:p w14:paraId="7BE46DDC" w14:textId="77777777" w:rsidR="00E26C14" w:rsidRDefault="00CB3576">
            <w:pPr>
              <w:spacing w:after="0" w:line="259" w:lineRule="auto"/>
              <w:ind w:left="0" w:right="54" w:firstLine="0"/>
              <w:jc w:val="right"/>
            </w:pPr>
            <w:r>
              <w:t xml:space="preserve">103 428 </w:t>
            </w:r>
          </w:p>
        </w:tc>
        <w:tc>
          <w:tcPr>
            <w:tcW w:w="2268" w:type="dxa"/>
            <w:tcBorders>
              <w:top w:val="single" w:sz="4" w:space="0" w:color="AD0000"/>
              <w:left w:val="single" w:sz="4" w:space="0" w:color="AD0000"/>
              <w:bottom w:val="single" w:sz="4" w:space="0" w:color="AD0000"/>
              <w:right w:val="single" w:sz="4" w:space="0" w:color="AD0000"/>
            </w:tcBorders>
          </w:tcPr>
          <w:p w14:paraId="05578B49" w14:textId="77777777" w:rsidR="00E26C14" w:rsidRDefault="00CB3576">
            <w:pPr>
              <w:spacing w:after="0" w:line="259" w:lineRule="auto"/>
              <w:ind w:left="0" w:right="55" w:firstLine="0"/>
              <w:jc w:val="right"/>
            </w:pPr>
            <w:r>
              <w:t xml:space="preserve">47 705 </w:t>
            </w:r>
          </w:p>
        </w:tc>
        <w:tc>
          <w:tcPr>
            <w:tcW w:w="2267" w:type="dxa"/>
            <w:tcBorders>
              <w:top w:val="single" w:sz="4" w:space="0" w:color="AD0000"/>
              <w:left w:val="single" w:sz="4" w:space="0" w:color="AD0000"/>
              <w:bottom w:val="single" w:sz="4" w:space="0" w:color="AD0000"/>
              <w:right w:val="single" w:sz="4" w:space="0" w:color="AD0000"/>
            </w:tcBorders>
          </w:tcPr>
          <w:p w14:paraId="0A871476" w14:textId="77777777" w:rsidR="00E26C14" w:rsidRDefault="00CB3576">
            <w:pPr>
              <w:spacing w:after="0" w:line="259" w:lineRule="auto"/>
              <w:ind w:left="0" w:right="54" w:firstLine="0"/>
              <w:jc w:val="right"/>
            </w:pPr>
            <w:r>
              <w:t xml:space="preserve">48 574 </w:t>
            </w:r>
          </w:p>
        </w:tc>
      </w:tr>
      <w:tr w:rsidR="00E26C14" w14:paraId="1F825563" w14:textId="77777777">
        <w:trPr>
          <w:trHeight w:val="346"/>
        </w:trPr>
        <w:tc>
          <w:tcPr>
            <w:tcW w:w="2266" w:type="dxa"/>
            <w:tcBorders>
              <w:top w:val="single" w:sz="4" w:space="0" w:color="AD0000"/>
              <w:left w:val="single" w:sz="4" w:space="0" w:color="AD0000"/>
              <w:bottom w:val="single" w:sz="4" w:space="0" w:color="AD0000"/>
              <w:right w:val="single" w:sz="4" w:space="0" w:color="AD0000"/>
            </w:tcBorders>
          </w:tcPr>
          <w:p w14:paraId="64AA0B4C" w14:textId="77777777" w:rsidR="00E26C14" w:rsidRDefault="00CB3576">
            <w:pPr>
              <w:spacing w:after="0" w:line="259" w:lineRule="auto"/>
              <w:ind w:left="0" w:firstLine="0"/>
            </w:pPr>
            <w:r>
              <w:t xml:space="preserve">2021-04 </w:t>
            </w:r>
          </w:p>
        </w:tc>
        <w:tc>
          <w:tcPr>
            <w:tcW w:w="2269" w:type="dxa"/>
            <w:tcBorders>
              <w:top w:val="single" w:sz="4" w:space="0" w:color="AD0000"/>
              <w:left w:val="single" w:sz="4" w:space="0" w:color="AD0000"/>
              <w:bottom w:val="single" w:sz="4" w:space="0" w:color="AD0000"/>
              <w:right w:val="single" w:sz="4" w:space="0" w:color="AD0000"/>
            </w:tcBorders>
          </w:tcPr>
          <w:p w14:paraId="6A805B51" w14:textId="77777777" w:rsidR="00E26C14" w:rsidRDefault="00CB3576">
            <w:pPr>
              <w:spacing w:after="0" w:line="259" w:lineRule="auto"/>
              <w:ind w:left="0" w:right="54" w:firstLine="0"/>
              <w:jc w:val="right"/>
            </w:pPr>
            <w:r>
              <w:t xml:space="preserve">103 135 </w:t>
            </w:r>
          </w:p>
        </w:tc>
        <w:tc>
          <w:tcPr>
            <w:tcW w:w="2268" w:type="dxa"/>
            <w:tcBorders>
              <w:top w:val="single" w:sz="4" w:space="0" w:color="AD0000"/>
              <w:left w:val="single" w:sz="4" w:space="0" w:color="AD0000"/>
              <w:bottom w:val="single" w:sz="4" w:space="0" w:color="AD0000"/>
              <w:right w:val="single" w:sz="4" w:space="0" w:color="AD0000"/>
            </w:tcBorders>
          </w:tcPr>
          <w:p w14:paraId="593C242A" w14:textId="77777777" w:rsidR="00E26C14" w:rsidRDefault="00CB3576">
            <w:pPr>
              <w:spacing w:after="0" w:line="259" w:lineRule="auto"/>
              <w:ind w:left="0" w:right="55" w:firstLine="0"/>
              <w:jc w:val="right"/>
            </w:pPr>
            <w:r>
              <w:t xml:space="preserve">47 664 </w:t>
            </w:r>
          </w:p>
        </w:tc>
        <w:tc>
          <w:tcPr>
            <w:tcW w:w="2267" w:type="dxa"/>
            <w:tcBorders>
              <w:top w:val="single" w:sz="4" w:space="0" w:color="AD0000"/>
              <w:left w:val="single" w:sz="4" w:space="0" w:color="AD0000"/>
              <w:bottom w:val="single" w:sz="4" w:space="0" w:color="AD0000"/>
              <w:right w:val="single" w:sz="4" w:space="0" w:color="AD0000"/>
            </w:tcBorders>
          </w:tcPr>
          <w:p w14:paraId="7344551E" w14:textId="77777777" w:rsidR="00E26C14" w:rsidRDefault="00CB3576">
            <w:pPr>
              <w:spacing w:after="0" w:line="259" w:lineRule="auto"/>
              <w:ind w:left="0" w:right="54" w:firstLine="0"/>
              <w:jc w:val="right"/>
            </w:pPr>
            <w:r>
              <w:t xml:space="preserve">48 454 </w:t>
            </w:r>
          </w:p>
        </w:tc>
      </w:tr>
      <w:tr w:rsidR="00E26C14" w14:paraId="42318553" w14:textId="77777777">
        <w:trPr>
          <w:trHeight w:val="348"/>
        </w:trPr>
        <w:tc>
          <w:tcPr>
            <w:tcW w:w="2266" w:type="dxa"/>
            <w:tcBorders>
              <w:top w:val="single" w:sz="4" w:space="0" w:color="AD0000"/>
              <w:left w:val="single" w:sz="4" w:space="0" w:color="AD0000"/>
              <w:bottom w:val="single" w:sz="4" w:space="0" w:color="AD0000"/>
              <w:right w:val="single" w:sz="4" w:space="0" w:color="AD0000"/>
            </w:tcBorders>
          </w:tcPr>
          <w:p w14:paraId="6612899C" w14:textId="77777777" w:rsidR="00E26C14" w:rsidRDefault="00CB3576">
            <w:pPr>
              <w:spacing w:after="0" w:line="259" w:lineRule="auto"/>
              <w:ind w:left="0" w:firstLine="0"/>
            </w:pPr>
            <w:r>
              <w:t xml:space="preserve">2021-05 </w:t>
            </w:r>
          </w:p>
        </w:tc>
        <w:tc>
          <w:tcPr>
            <w:tcW w:w="2269" w:type="dxa"/>
            <w:tcBorders>
              <w:top w:val="single" w:sz="4" w:space="0" w:color="AD0000"/>
              <w:left w:val="single" w:sz="4" w:space="0" w:color="AD0000"/>
              <w:bottom w:val="single" w:sz="4" w:space="0" w:color="AD0000"/>
              <w:right w:val="single" w:sz="4" w:space="0" w:color="AD0000"/>
            </w:tcBorders>
          </w:tcPr>
          <w:p w14:paraId="70360CEC" w14:textId="77777777" w:rsidR="00E26C14" w:rsidRDefault="00CB3576">
            <w:pPr>
              <w:spacing w:after="0" w:line="259" w:lineRule="auto"/>
              <w:ind w:left="0" w:right="54" w:firstLine="0"/>
              <w:jc w:val="right"/>
            </w:pPr>
            <w:r>
              <w:t xml:space="preserve">103 417 </w:t>
            </w:r>
          </w:p>
        </w:tc>
        <w:tc>
          <w:tcPr>
            <w:tcW w:w="2268" w:type="dxa"/>
            <w:tcBorders>
              <w:top w:val="single" w:sz="4" w:space="0" w:color="AD0000"/>
              <w:left w:val="single" w:sz="4" w:space="0" w:color="AD0000"/>
              <w:bottom w:val="single" w:sz="4" w:space="0" w:color="AD0000"/>
              <w:right w:val="single" w:sz="4" w:space="0" w:color="AD0000"/>
            </w:tcBorders>
          </w:tcPr>
          <w:p w14:paraId="649A9F1C" w14:textId="77777777" w:rsidR="00E26C14" w:rsidRDefault="00CB3576">
            <w:pPr>
              <w:spacing w:after="0" w:line="259" w:lineRule="auto"/>
              <w:ind w:left="0" w:right="55" w:firstLine="0"/>
              <w:jc w:val="right"/>
            </w:pPr>
            <w:r>
              <w:t xml:space="preserve">47 840 </w:t>
            </w:r>
          </w:p>
        </w:tc>
        <w:tc>
          <w:tcPr>
            <w:tcW w:w="2267" w:type="dxa"/>
            <w:tcBorders>
              <w:top w:val="single" w:sz="4" w:space="0" w:color="AD0000"/>
              <w:left w:val="single" w:sz="4" w:space="0" w:color="AD0000"/>
              <w:bottom w:val="single" w:sz="4" w:space="0" w:color="AD0000"/>
              <w:right w:val="single" w:sz="4" w:space="0" w:color="AD0000"/>
            </w:tcBorders>
          </w:tcPr>
          <w:p w14:paraId="1AD6EC3C" w14:textId="77777777" w:rsidR="00E26C14" w:rsidRDefault="00CB3576">
            <w:pPr>
              <w:spacing w:after="0" w:line="259" w:lineRule="auto"/>
              <w:ind w:left="0" w:right="54" w:firstLine="0"/>
              <w:jc w:val="right"/>
            </w:pPr>
            <w:r>
              <w:t xml:space="preserve">48 489 </w:t>
            </w:r>
          </w:p>
        </w:tc>
      </w:tr>
      <w:tr w:rsidR="00E26C14" w14:paraId="46E8F7BB" w14:textId="77777777">
        <w:trPr>
          <w:trHeight w:val="346"/>
        </w:trPr>
        <w:tc>
          <w:tcPr>
            <w:tcW w:w="2266" w:type="dxa"/>
            <w:tcBorders>
              <w:top w:val="single" w:sz="4" w:space="0" w:color="AD0000"/>
              <w:left w:val="single" w:sz="4" w:space="0" w:color="AD0000"/>
              <w:bottom w:val="single" w:sz="4" w:space="0" w:color="AD0000"/>
              <w:right w:val="single" w:sz="4" w:space="0" w:color="AD0000"/>
            </w:tcBorders>
          </w:tcPr>
          <w:p w14:paraId="00D49E98" w14:textId="77777777" w:rsidR="00E26C14" w:rsidRDefault="00CB3576">
            <w:pPr>
              <w:spacing w:after="0" w:line="259" w:lineRule="auto"/>
              <w:ind w:left="0" w:firstLine="0"/>
            </w:pPr>
            <w:r>
              <w:t xml:space="preserve">2021-06 </w:t>
            </w:r>
          </w:p>
        </w:tc>
        <w:tc>
          <w:tcPr>
            <w:tcW w:w="2269" w:type="dxa"/>
            <w:tcBorders>
              <w:top w:val="single" w:sz="4" w:space="0" w:color="AD0000"/>
              <w:left w:val="single" w:sz="4" w:space="0" w:color="AD0000"/>
              <w:bottom w:val="single" w:sz="4" w:space="0" w:color="AD0000"/>
              <w:right w:val="single" w:sz="4" w:space="0" w:color="AD0000"/>
            </w:tcBorders>
          </w:tcPr>
          <w:p w14:paraId="77D4CDBC" w14:textId="77777777" w:rsidR="00E26C14" w:rsidRDefault="00CB3576">
            <w:pPr>
              <w:spacing w:after="0" w:line="259" w:lineRule="auto"/>
              <w:ind w:left="0" w:right="54" w:firstLine="0"/>
              <w:jc w:val="right"/>
            </w:pPr>
            <w:r>
              <w:t xml:space="preserve">103 741 </w:t>
            </w:r>
          </w:p>
        </w:tc>
        <w:tc>
          <w:tcPr>
            <w:tcW w:w="2268" w:type="dxa"/>
            <w:tcBorders>
              <w:top w:val="single" w:sz="4" w:space="0" w:color="AD0000"/>
              <w:left w:val="single" w:sz="4" w:space="0" w:color="AD0000"/>
              <w:bottom w:val="single" w:sz="4" w:space="0" w:color="AD0000"/>
              <w:right w:val="single" w:sz="4" w:space="0" w:color="AD0000"/>
            </w:tcBorders>
          </w:tcPr>
          <w:p w14:paraId="39E59F0F" w14:textId="77777777" w:rsidR="00E26C14" w:rsidRDefault="00CB3576">
            <w:pPr>
              <w:spacing w:after="0" w:line="259" w:lineRule="auto"/>
              <w:ind w:left="0" w:right="55" w:firstLine="0"/>
              <w:jc w:val="right"/>
            </w:pPr>
            <w:r>
              <w:t xml:space="preserve">48 123 </w:t>
            </w:r>
          </w:p>
        </w:tc>
        <w:tc>
          <w:tcPr>
            <w:tcW w:w="2267" w:type="dxa"/>
            <w:tcBorders>
              <w:top w:val="single" w:sz="4" w:space="0" w:color="AD0000"/>
              <w:left w:val="single" w:sz="4" w:space="0" w:color="AD0000"/>
              <w:bottom w:val="single" w:sz="4" w:space="0" w:color="AD0000"/>
              <w:right w:val="single" w:sz="4" w:space="0" w:color="AD0000"/>
            </w:tcBorders>
          </w:tcPr>
          <w:p w14:paraId="3913C7E9" w14:textId="77777777" w:rsidR="00E26C14" w:rsidRDefault="00CB3576">
            <w:pPr>
              <w:spacing w:after="0" w:line="259" w:lineRule="auto"/>
              <w:ind w:left="0" w:right="54" w:firstLine="0"/>
              <w:jc w:val="right"/>
            </w:pPr>
            <w:r>
              <w:t xml:space="preserve">48 489 </w:t>
            </w:r>
          </w:p>
        </w:tc>
      </w:tr>
      <w:tr w:rsidR="00E26C14" w14:paraId="06286156" w14:textId="77777777">
        <w:trPr>
          <w:trHeight w:val="348"/>
        </w:trPr>
        <w:tc>
          <w:tcPr>
            <w:tcW w:w="2266" w:type="dxa"/>
            <w:tcBorders>
              <w:top w:val="single" w:sz="4" w:space="0" w:color="AD0000"/>
              <w:left w:val="single" w:sz="4" w:space="0" w:color="AD0000"/>
              <w:bottom w:val="single" w:sz="4" w:space="0" w:color="AD0000"/>
              <w:right w:val="single" w:sz="4" w:space="0" w:color="AD0000"/>
            </w:tcBorders>
          </w:tcPr>
          <w:p w14:paraId="7274A2B6" w14:textId="77777777" w:rsidR="00E26C14" w:rsidRDefault="00CB3576">
            <w:pPr>
              <w:spacing w:after="0" w:line="259" w:lineRule="auto"/>
              <w:ind w:left="0" w:firstLine="0"/>
            </w:pPr>
            <w:r>
              <w:t xml:space="preserve">2021-07 </w:t>
            </w:r>
          </w:p>
        </w:tc>
        <w:tc>
          <w:tcPr>
            <w:tcW w:w="2269" w:type="dxa"/>
            <w:tcBorders>
              <w:top w:val="single" w:sz="4" w:space="0" w:color="AD0000"/>
              <w:left w:val="single" w:sz="4" w:space="0" w:color="AD0000"/>
              <w:bottom w:val="single" w:sz="4" w:space="0" w:color="AD0000"/>
              <w:right w:val="single" w:sz="4" w:space="0" w:color="AD0000"/>
            </w:tcBorders>
          </w:tcPr>
          <w:p w14:paraId="7F9321E4" w14:textId="77777777" w:rsidR="00E26C14" w:rsidRDefault="00CB3576">
            <w:pPr>
              <w:spacing w:after="0" w:line="259" w:lineRule="auto"/>
              <w:ind w:left="0" w:right="54" w:firstLine="0"/>
              <w:jc w:val="right"/>
            </w:pPr>
            <w:r>
              <w:t xml:space="preserve">103 497 </w:t>
            </w:r>
          </w:p>
        </w:tc>
        <w:tc>
          <w:tcPr>
            <w:tcW w:w="2268" w:type="dxa"/>
            <w:tcBorders>
              <w:top w:val="single" w:sz="4" w:space="0" w:color="AD0000"/>
              <w:left w:val="single" w:sz="4" w:space="0" w:color="AD0000"/>
              <w:bottom w:val="single" w:sz="4" w:space="0" w:color="AD0000"/>
              <w:right w:val="single" w:sz="4" w:space="0" w:color="AD0000"/>
            </w:tcBorders>
          </w:tcPr>
          <w:p w14:paraId="4A8818BF" w14:textId="77777777" w:rsidR="00E26C14" w:rsidRDefault="00CB3576">
            <w:pPr>
              <w:spacing w:after="0" w:line="259" w:lineRule="auto"/>
              <w:ind w:left="0" w:right="55" w:firstLine="0"/>
              <w:jc w:val="right"/>
            </w:pPr>
            <w:r>
              <w:t xml:space="preserve">48 200 </w:t>
            </w:r>
          </w:p>
        </w:tc>
        <w:tc>
          <w:tcPr>
            <w:tcW w:w="2267" w:type="dxa"/>
            <w:tcBorders>
              <w:top w:val="single" w:sz="4" w:space="0" w:color="AD0000"/>
              <w:left w:val="single" w:sz="4" w:space="0" w:color="AD0000"/>
              <w:bottom w:val="single" w:sz="4" w:space="0" w:color="AD0000"/>
              <w:right w:val="single" w:sz="4" w:space="0" w:color="AD0000"/>
            </w:tcBorders>
          </w:tcPr>
          <w:p w14:paraId="622A2709" w14:textId="77777777" w:rsidR="00E26C14" w:rsidRDefault="00CB3576">
            <w:pPr>
              <w:spacing w:after="0" w:line="259" w:lineRule="auto"/>
              <w:ind w:left="0" w:right="54" w:firstLine="0"/>
              <w:jc w:val="right"/>
            </w:pPr>
            <w:r>
              <w:t xml:space="preserve">48 375 </w:t>
            </w:r>
          </w:p>
        </w:tc>
      </w:tr>
      <w:tr w:rsidR="00E26C14" w14:paraId="720CE20D" w14:textId="77777777">
        <w:trPr>
          <w:trHeight w:val="346"/>
        </w:trPr>
        <w:tc>
          <w:tcPr>
            <w:tcW w:w="2266" w:type="dxa"/>
            <w:tcBorders>
              <w:top w:val="single" w:sz="4" w:space="0" w:color="AD0000"/>
              <w:left w:val="single" w:sz="4" w:space="0" w:color="AD0000"/>
              <w:bottom w:val="single" w:sz="4" w:space="0" w:color="AD0000"/>
              <w:right w:val="single" w:sz="4" w:space="0" w:color="AD0000"/>
            </w:tcBorders>
          </w:tcPr>
          <w:p w14:paraId="562AC448" w14:textId="77777777" w:rsidR="00E26C14" w:rsidRDefault="00CB3576">
            <w:pPr>
              <w:spacing w:after="0" w:line="259" w:lineRule="auto"/>
              <w:ind w:left="0" w:firstLine="0"/>
            </w:pPr>
            <w:r>
              <w:t xml:space="preserve">2021-08 </w:t>
            </w:r>
          </w:p>
        </w:tc>
        <w:tc>
          <w:tcPr>
            <w:tcW w:w="2269" w:type="dxa"/>
            <w:tcBorders>
              <w:top w:val="single" w:sz="4" w:space="0" w:color="AD0000"/>
              <w:left w:val="single" w:sz="4" w:space="0" w:color="AD0000"/>
              <w:bottom w:val="single" w:sz="4" w:space="0" w:color="AD0000"/>
              <w:right w:val="single" w:sz="4" w:space="0" w:color="AD0000"/>
            </w:tcBorders>
          </w:tcPr>
          <w:p w14:paraId="41B8E628" w14:textId="77777777" w:rsidR="00E26C14" w:rsidRDefault="00CB3576">
            <w:pPr>
              <w:spacing w:after="0" w:line="259" w:lineRule="auto"/>
              <w:ind w:left="0" w:right="54" w:firstLine="0"/>
              <w:jc w:val="right"/>
            </w:pPr>
            <w:r>
              <w:t xml:space="preserve">103 025 </w:t>
            </w:r>
          </w:p>
        </w:tc>
        <w:tc>
          <w:tcPr>
            <w:tcW w:w="2268" w:type="dxa"/>
            <w:tcBorders>
              <w:top w:val="single" w:sz="4" w:space="0" w:color="AD0000"/>
              <w:left w:val="single" w:sz="4" w:space="0" w:color="AD0000"/>
              <w:bottom w:val="single" w:sz="4" w:space="0" w:color="AD0000"/>
              <w:right w:val="single" w:sz="4" w:space="0" w:color="AD0000"/>
            </w:tcBorders>
          </w:tcPr>
          <w:p w14:paraId="6D626ADD" w14:textId="77777777" w:rsidR="00E26C14" w:rsidRDefault="00CB3576">
            <w:pPr>
              <w:spacing w:after="0" w:line="259" w:lineRule="auto"/>
              <w:ind w:left="0" w:right="55" w:firstLine="0"/>
              <w:jc w:val="right"/>
            </w:pPr>
            <w:r>
              <w:t xml:space="preserve">48 100 </w:t>
            </w:r>
          </w:p>
        </w:tc>
        <w:tc>
          <w:tcPr>
            <w:tcW w:w="2267" w:type="dxa"/>
            <w:tcBorders>
              <w:top w:val="single" w:sz="4" w:space="0" w:color="AD0000"/>
              <w:left w:val="single" w:sz="4" w:space="0" w:color="AD0000"/>
              <w:bottom w:val="single" w:sz="4" w:space="0" w:color="AD0000"/>
              <w:right w:val="single" w:sz="4" w:space="0" w:color="AD0000"/>
            </w:tcBorders>
          </w:tcPr>
          <w:p w14:paraId="73AA946C" w14:textId="77777777" w:rsidR="00E26C14" w:rsidRDefault="00CB3576">
            <w:pPr>
              <w:spacing w:after="0" w:line="259" w:lineRule="auto"/>
              <w:ind w:left="0" w:right="54" w:firstLine="0"/>
              <w:jc w:val="right"/>
            </w:pPr>
            <w:r>
              <w:t xml:space="preserve">48 032 </w:t>
            </w:r>
          </w:p>
        </w:tc>
      </w:tr>
      <w:tr w:rsidR="00E26C14" w14:paraId="37C682DC" w14:textId="77777777">
        <w:trPr>
          <w:trHeight w:val="348"/>
        </w:trPr>
        <w:tc>
          <w:tcPr>
            <w:tcW w:w="2266" w:type="dxa"/>
            <w:tcBorders>
              <w:top w:val="single" w:sz="4" w:space="0" w:color="AD0000"/>
              <w:left w:val="single" w:sz="4" w:space="0" w:color="AD0000"/>
              <w:bottom w:val="single" w:sz="4" w:space="0" w:color="AD0000"/>
              <w:right w:val="single" w:sz="4" w:space="0" w:color="AD0000"/>
            </w:tcBorders>
          </w:tcPr>
          <w:p w14:paraId="7348FF6F" w14:textId="77777777" w:rsidR="00E26C14" w:rsidRDefault="00CB3576">
            <w:pPr>
              <w:spacing w:after="0" w:line="259" w:lineRule="auto"/>
              <w:ind w:left="0" w:firstLine="0"/>
            </w:pPr>
            <w:r>
              <w:t xml:space="preserve">2021-09 </w:t>
            </w:r>
          </w:p>
        </w:tc>
        <w:tc>
          <w:tcPr>
            <w:tcW w:w="2269" w:type="dxa"/>
            <w:tcBorders>
              <w:top w:val="single" w:sz="4" w:space="0" w:color="AD0000"/>
              <w:left w:val="single" w:sz="4" w:space="0" w:color="AD0000"/>
              <w:bottom w:val="single" w:sz="4" w:space="0" w:color="AD0000"/>
              <w:right w:val="single" w:sz="4" w:space="0" w:color="AD0000"/>
            </w:tcBorders>
          </w:tcPr>
          <w:p w14:paraId="527C491F" w14:textId="77777777" w:rsidR="00E26C14" w:rsidRDefault="00CB3576">
            <w:pPr>
              <w:spacing w:after="0" w:line="259" w:lineRule="auto"/>
              <w:ind w:left="0" w:right="54" w:firstLine="0"/>
              <w:jc w:val="right"/>
            </w:pPr>
            <w:r>
              <w:t xml:space="preserve">102 589 </w:t>
            </w:r>
          </w:p>
        </w:tc>
        <w:tc>
          <w:tcPr>
            <w:tcW w:w="2268" w:type="dxa"/>
            <w:tcBorders>
              <w:top w:val="single" w:sz="4" w:space="0" w:color="AD0000"/>
              <w:left w:val="single" w:sz="4" w:space="0" w:color="AD0000"/>
              <w:bottom w:val="single" w:sz="4" w:space="0" w:color="AD0000"/>
              <w:right w:val="single" w:sz="4" w:space="0" w:color="AD0000"/>
            </w:tcBorders>
          </w:tcPr>
          <w:p w14:paraId="050E1796" w14:textId="77777777" w:rsidR="00E26C14" w:rsidRDefault="00CB3576">
            <w:pPr>
              <w:spacing w:after="0" w:line="259" w:lineRule="auto"/>
              <w:ind w:left="0" w:right="55" w:firstLine="0"/>
              <w:jc w:val="right"/>
            </w:pPr>
            <w:r>
              <w:t xml:space="preserve">48 141 </w:t>
            </w:r>
          </w:p>
        </w:tc>
        <w:tc>
          <w:tcPr>
            <w:tcW w:w="2267" w:type="dxa"/>
            <w:tcBorders>
              <w:top w:val="single" w:sz="4" w:space="0" w:color="AD0000"/>
              <w:left w:val="single" w:sz="4" w:space="0" w:color="AD0000"/>
              <w:bottom w:val="single" w:sz="4" w:space="0" w:color="AD0000"/>
              <w:right w:val="single" w:sz="4" w:space="0" w:color="AD0000"/>
            </w:tcBorders>
          </w:tcPr>
          <w:p w14:paraId="08AB897F" w14:textId="77777777" w:rsidR="00E26C14" w:rsidRDefault="00CB3576">
            <w:pPr>
              <w:spacing w:after="0" w:line="259" w:lineRule="auto"/>
              <w:ind w:left="0" w:right="54" w:firstLine="0"/>
              <w:jc w:val="right"/>
            </w:pPr>
            <w:r>
              <w:t xml:space="preserve">47 856 </w:t>
            </w:r>
          </w:p>
        </w:tc>
      </w:tr>
      <w:tr w:rsidR="00E26C14" w14:paraId="0A46298D" w14:textId="77777777">
        <w:trPr>
          <w:trHeight w:val="346"/>
        </w:trPr>
        <w:tc>
          <w:tcPr>
            <w:tcW w:w="2266" w:type="dxa"/>
            <w:tcBorders>
              <w:top w:val="single" w:sz="4" w:space="0" w:color="AD0000"/>
              <w:left w:val="single" w:sz="4" w:space="0" w:color="AD0000"/>
              <w:bottom w:val="single" w:sz="4" w:space="0" w:color="AD0000"/>
              <w:right w:val="single" w:sz="4" w:space="0" w:color="AD0000"/>
            </w:tcBorders>
          </w:tcPr>
          <w:p w14:paraId="559714D4" w14:textId="77777777" w:rsidR="00E26C14" w:rsidRDefault="00CB3576">
            <w:pPr>
              <w:spacing w:after="0" w:line="259" w:lineRule="auto"/>
              <w:ind w:left="0" w:firstLine="0"/>
            </w:pPr>
            <w:r>
              <w:t xml:space="preserve">2021-10 </w:t>
            </w:r>
          </w:p>
        </w:tc>
        <w:tc>
          <w:tcPr>
            <w:tcW w:w="2269" w:type="dxa"/>
            <w:tcBorders>
              <w:top w:val="single" w:sz="4" w:space="0" w:color="AD0000"/>
              <w:left w:val="single" w:sz="4" w:space="0" w:color="AD0000"/>
              <w:bottom w:val="single" w:sz="4" w:space="0" w:color="AD0000"/>
              <w:right w:val="single" w:sz="4" w:space="0" w:color="AD0000"/>
            </w:tcBorders>
          </w:tcPr>
          <w:p w14:paraId="2006D9DE" w14:textId="77777777" w:rsidR="00E26C14" w:rsidRDefault="00CB3576">
            <w:pPr>
              <w:spacing w:after="0" w:line="259" w:lineRule="auto"/>
              <w:ind w:left="0" w:right="54" w:firstLine="0"/>
              <w:jc w:val="right"/>
            </w:pPr>
            <w:r>
              <w:t xml:space="preserve">102 385 </w:t>
            </w:r>
          </w:p>
        </w:tc>
        <w:tc>
          <w:tcPr>
            <w:tcW w:w="2268" w:type="dxa"/>
            <w:tcBorders>
              <w:top w:val="single" w:sz="4" w:space="0" w:color="AD0000"/>
              <w:left w:val="single" w:sz="4" w:space="0" w:color="AD0000"/>
              <w:bottom w:val="single" w:sz="4" w:space="0" w:color="AD0000"/>
              <w:right w:val="single" w:sz="4" w:space="0" w:color="AD0000"/>
            </w:tcBorders>
          </w:tcPr>
          <w:p w14:paraId="41E0CCC0" w14:textId="77777777" w:rsidR="00E26C14" w:rsidRDefault="00CB3576">
            <w:pPr>
              <w:spacing w:after="0" w:line="259" w:lineRule="auto"/>
              <w:ind w:left="0" w:right="55" w:firstLine="0"/>
              <w:jc w:val="right"/>
            </w:pPr>
            <w:r>
              <w:t xml:space="preserve">48 194 </w:t>
            </w:r>
          </w:p>
        </w:tc>
        <w:tc>
          <w:tcPr>
            <w:tcW w:w="2267" w:type="dxa"/>
            <w:tcBorders>
              <w:top w:val="single" w:sz="4" w:space="0" w:color="AD0000"/>
              <w:left w:val="single" w:sz="4" w:space="0" w:color="AD0000"/>
              <w:bottom w:val="single" w:sz="4" w:space="0" w:color="AD0000"/>
              <w:right w:val="single" w:sz="4" w:space="0" w:color="AD0000"/>
            </w:tcBorders>
          </w:tcPr>
          <w:p w14:paraId="681BB6F1" w14:textId="77777777" w:rsidR="00E26C14" w:rsidRDefault="00CB3576">
            <w:pPr>
              <w:spacing w:after="0" w:line="259" w:lineRule="auto"/>
              <w:ind w:left="0" w:right="54" w:firstLine="0"/>
              <w:jc w:val="right"/>
            </w:pPr>
            <w:r>
              <w:t xml:space="preserve">47 728 </w:t>
            </w:r>
          </w:p>
        </w:tc>
      </w:tr>
      <w:tr w:rsidR="00E26C14" w14:paraId="59626049" w14:textId="77777777">
        <w:trPr>
          <w:trHeight w:val="348"/>
        </w:trPr>
        <w:tc>
          <w:tcPr>
            <w:tcW w:w="2266" w:type="dxa"/>
            <w:tcBorders>
              <w:top w:val="single" w:sz="4" w:space="0" w:color="AD0000"/>
              <w:left w:val="single" w:sz="4" w:space="0" w:color="AD0000"/>
              <w:bottom w:val="single" w:sz="4" w:space="0" w:color="AD0000"/>
              <w:right w:val="single" w:sz="4" w:space="0" w:color="AD0000"/>
            </w:tcBorders>
          </w:tcPr>
          <w:p w14:paraId="40B4AC36" w14:textId="77777777" w:rsidR="00E26C14" w:rsidRDefault="00CB3576">
            <w:pPr>
              <w:spacing w:after="0" w:line="259" w:lineRule="auto"/>
              <w:ind w:left="0" w:firstLine="0"/>
            </w:pPr>
            <w:r>
              <w:lastRenderedPageBreak/>
              <w:t xml:space="preserve">2021-11 </w:t>
            </w:r>
          </w:p>
        </w:tc>
        <w:tc>
          <w:tcPr>
            <w:tcW w:w="2269" w:type="dxa"/>
            <w:tcBorders>
              <w:top w:val="single" w:sz="4" w:space="0" w:color="AD0000"/>
              <w:left w:val="single" w:sz="4" w:space="0" w:color="AD0000"/>
              <w:bottom w:val="single" w:sz="4" w:space="0" w:color="AD0000"/>
              <w:right w:val="single" w:sz="4" w:space="0" w:color="AD0000"/>
            </w:tcBorders>
          </w:tcPr>
          <w:p w14:paraId="6E3F70FA" w14:textId="77777777" w:rsidR="00E26C14" w:rsidRDefault="00CB3576">
            <w:pPr>
              <w:spacing w:after="0" w:line="259" w:lineRule="auto"/>
              <w:ind w:left="0" w:right="54" w:firstLine="0"/>
              <w:jc w:val="right"/>
            </w:pPr>
            <w:r>
              <w:t xml:space="preserve">101 901 </w:t>
            </w:r>
          </w:p>
        </w:tc>
        <w:tc>
          <w:tcPr>
            <w:tcW w:w="2268" w:type="dxa"/>
            <w:tcBorders>
              <w:top w:val="single" w:sz="4" w:space="0" w:color="AD0000"/>
              <w:left w:val="single" w:sz="4" w:space="0" w:color="AD0000"/>
              <w:bottom w:val="single" w:sz="4" w:space="0" w:color="AD0000"/>
              <w:right w:val="single" w:sz="4" w:space="0" w:color="AD0000"/>
            </w:tcBorders>
          </w:tcPr>
          <w:p w14:paraId="12DE0D1A" w14:textId="77777777" w:rsidR="00E26C14" w:rsidRDefault="00CB3576">
            <w:pPr>
              <w:spacing w:after="0" w:line="259" w:lineRule="auto"/>
              <w:ind w:left="0" w:right="55" w:firstLine="0"/>
              <w:jc w:val="right"/>
            </w:pPr>
            <w:r>
              <w:t xml:space="preserve">48 188 </w:t>
            </w:r>
          </w:p>
        </w:tc>
        <w:tc>
          <w:tcPr>
            <w:tcW w:w="2267" w:type="dxa"/>
            <w:tcBorders>
              <w:top w:val="single" w:sz="4" w:space="0" w:color="AD0000"/>
              <w:left w:val="single" w:sz="4" w:space="0" w:color="AD0000"/>
              <w:bottom w:val="single" w:sz="4" w:space="0" w:color="AD0000"/>
              <w:right w:val="single" w:sz="4" w:space="0" w:color="AD0000"/>
            </w:tcBorders>
          </w:tcPr>
          <w:p w14:paraId="6BA94FAC" w14:textId="77777777" w:rsidR="00E26C14" w:rsidRDefault="00CB3576">
            <w:pPr>
              <w:spacing w:after="0" w:line="259" w:lineRule="auto"/>
              <w:ind w:left="0" w:right="54" w:firstLine="0"/>
              <w:jc w:val="right"/>
            </w:pPr>
            <w:r>
              <w:t xml:space="preserve">47 513 </w:t>
            </w:r>
          </w:p>
        </w:tc>
      </w:tr>
    </w:tbl>
    <w:p w14:paraId="2E14B274" w14:textId="77777777" w:rsidR="00E26C14" w:rsidRDefault="00CB3576">
      <w:pPr>
        <w:spacing w:after="291"/>
        <w:ind w:left="163" w:right="561"/>
      </w:pPr>
      <w:r>
        <w:t>Dane wg stanu na dzień 10.02.2022 r. Dane za 11/2021 są niepełne</w:t>
      </w:r>
      <w:r>
        <w:rPr>
          <w:i/>
        </w:rPr>
        <w:t xml:space="preserve">. </w:t>
      </w:r>
    </w:p>
    <w:p w14:paraId="6B0ECF20" w14:textId="77777777" w:rsidR="00E26C14" w:rsidRDefault="00CB3576">
      <w:pPr>
        <w:spacing w:after="486"/>
        <w:ind w:left="163" w:right="561"/>
      </w:pPr>
      <w:r>
        <w:t xml:space="preserve">Analizując dane w podziale na rynki pracy (ZPCh, RO) zauważalny jest stały spadek liczby zgłoszonych do dofinansowań pracowników przez Zakłady Pracy Chronionej oraz zmienny trend dla rynku otwartego. Analiza pokazała, że na otwartym rynku pracy do 06/2021 </w:t>
      </w:r>
      <w:r>
        <w:t>odnotowano wzrost liczby osób niepełnosprawnych, a od 07/2021 liczba osób niepełnosprawnych przyjmuje tendencje spadkową. Jednocześnie należy zauważyć, iż liczba osób zgłoszonych do dofinansowania przez pracodawców z RO przez cały analizowany okres przyjmu</w:t>
      </w:r>
      <w:r>
        <w:t>je wartości wyższe niż przez ZPCh. Za okres sprawozdawczy 11/2021 różnica pomiędzy liczbą pracowników zgłoszonych przez RO a ZPCh wyniosła 53.280 osób (48.430,386 etatów).</w:t>
      </w:r>
      <w:r>
        <w:t xml:space="preserve"> </w:t>
      </w:r>
    </w:p>
    <w:p w14:paraId="322CE74D" w14:textId="77777777" w:rsidR="00E26C14" w:rsidRDefault="00CB3576">
      <w:pPr>
        <w:pStyle w:val="Nagwek4"/>
        <w:spacing w:after="359"/>
        <w:ind w:left="137" w:right="256"/>
      </w:pPr>
      <w:r>
        <w:t>Wykres nr 15</w:t>
      </w:r>
      <w:r>
        <w:rPr>
          <w:b w:val="0"/>
        </w:rPr>
        <w:t xml:space="preserve"> </w:t>
      </w:r>
      <w:r>
        <w:t xml:space="preserve">Liczba pracowników zgłoszonych do dofinansowań do wynagrodzeń (w </w:t>
      </w:r>
      <w:r>
        <w:t>osoba</w:t>
      </w:r>
      <w:r>
        <w:t xml:space="preserve">ch) </w:t>
      </w:r>
    </w:p>
    <w:p w14:paraId="7FB2455E" w14:textId="77777777" w:rsidR="00E26C14" w:rsidRDefault="00CB3576">
      <w:pPr>
        <w:spacing w:after="47" w:line="265" w:lineRule="auto"/>
        <w:ind w:left="1950"/>
      </w:pPr>
      <w:r>
        <w:rPr>
          <w:sz w:val="20"/>
        </w:rPr>
        <w:t>PRACOWNICY ZPCH I RO ZGŁOSZENI DO DOFINANSOWAŃ (OSOBY)</w:t>
      </w:r>
    </w:p>
    <w:p w14:paraId="751C2387" w14:textId="77777777" w:rsidR="00E26C14" w:rsidRDefault="00CB3576">
      <w:pPr>
        <w:spacing w:after="346" w:line="259" w:lineRule="auto"/>
        <w:ind w:left="183" w:firstLine="0"/>
      </w:pPr>
      <w:r>
        <w:rPr>
          <w:noProof/>
        </w:rPr>
        <w:drawing>
          <wp:inline distT="0" distB="0" distL="0" distR="0" wp14:anchorId="1DD726A0" wp14:editId="61F185F0">
            <wp:extent cx="5696713" cy="2481073"/>
            <wp:effectExtent l="0" t="0" r="0" b="0"/>
            <wp:docPr id="758043" name="Picture 758043"/>
            <wp:cNvGraphicFramePr/>
            <a:graphic xmlns:a="http://schemas.openxmlformats.org/drawingml/2006/main">
              <a:graphicData uri="http://schemas.openxmlformats.org/drawingml/2006/picture">
                <pic:pic xmlns:pic="http://schemas.openxmlformats.org/drawingml/2006/picture">
                  <pic:nvPicPr>
                    <pic:cNvPr id="758043" name="Picture 758043"/>
                    <pic:cNvPicPr/>
                  </pic:nvPicPr>
                  <pic:blipFill>
                    <a:blip r:embed="rId221"/>
                    <a:stretch>
                      <a:fillRect/>
                    </a:stretch>
                  </pic:blipFill>
                  <pic:spPr>
                    <a:xfrm>
                      <a:off x="0" y="0"/>
                      <a:ext cx="5696713" cy="2481073"/>
                    </a:xfrm>
                    <a:prstGeom prst="rect">
                      <a:avLst/>
                    </a:prstGeom>
                  </pic:spPr>
                </pic:pic>
              </a:graphicData>
            </a:graphic>
          </wp:inline>
        </w:drawing>
      </w:r>
    </w:p>
    <w:tbl>
      <w:tblPr>
        <w:tblStyle w:val="TableGrid"/>
        <w:tblW w:w="9070" w:type="dxa"/>
        <w:tblInd w:w="149" w:type="dxa"/>
        <w:tblCellMar>
          <w:top w:w="48" w:type="dxa"/>
          <w:left w:w="70" w:type="dxa"/>
          <w:bottom w:w="0" w:type="dxa"/>
          <w:right w:w="18" w:type="dxa"/>
        </w:tblCellMar>
        <w:tblLook w:val="04A0" w:firstRow="1" w:lastRow="0" w:firstColumn="1" w:lastColumn="0" w:noHBand="0" w:noVBand="1"/>
      </w:tblPr>
      <w:tblGrid>
        <w:gridCol w:w="2378"/>
        <w:gridCol w:w="3347"/>
        <w:gridCol w:w="3345"/>
      </w:tblGrid>
      <w:tr w:rsidR="00E26C14" w14:paraId="34A1273F" w14:textId="77777777">
        <w:trPr>
          <w:trHeight w:val="935"/>
        </w:trPr>
        <w:tc>
          <w:tcPr>
            <w:tcW w:w="2378" w:type="dxa"/>
            <w:tcBorders>
              <w:top w:val="single" w:sz="4" w:space="0" w:color="8EA9DB"/>
              <w:left w:val="single" w:sz="4" w:space="0" w:color="8EA9DB"/>
              <w:bottom w:val="single" w:sz="4" w:space="0" w:color="8F0069"/>
              <w:right w:val="nil"/>
            </w:tcBorders>
            <w:shd w:val="clear" w:color="auto" w:fill="8F0069"/>
          </w:tcPr>
          <w:p w14:paraId="538BDFF6" w14:textId="77777777" w:rsidR="00E26C14" w:rsidRDefault="00CB3576">
            <w:pPr>
              <w:spacing w:after="0" w:line="259" w:lineRule="auto"/>
              <w:ind w:left="0" w:firstLine="0"/>
            </w:pPr>
            <w:r>
              <w:rPr>
                <w:b/>
                <w:color w:val="FFFFFF"/>
                <w:sz w:val="22"/>
              </w:rPr>
              <w:t xml:space="preserve">Okres sprawozdawczy </w:t>
            </w:r>
          </w:p>
        </w:tc>
        <w:tc>
          <w:tcPr>
            <w:tcW w:w="6691" w:type="dxa"/>
            <w:gridSpan w:val="2"/>
            <w:tcBorders>
              <w:top w:val="single" w:sz="4" w:space="0" w:color="8EA9DB"/>
              <w:left w:val="nil"/>
              <w:bottom w:val="single" w:sz="4" w:space="0" w:color="8F0069"/>
              <w:right w:val="single" w:sz="4" w:space="0" w:color="8EA9DB"/>
            </w:tcBorders>
            <w:shd w:val="clear" w:color="auto" w:fill="8F0069"/>
          </w:tcPr>
          <w:p w14:paraId="381BCC31" w14:textId="77777777" w:rsidR="00E26C14" w:rsidRDefault="00CB3576">
            <w:pPr>
              <w:spacing w:after="17" w:line="274" w:lineRule="auto"/>
              <w:ind w:left="2" w:firstLine="0"/>
              <w:jc w:val="both"/>
            </w:pPr>
            <w:r>
              <w:rPr>
                <w:b/>
                <w:color w:val="FFFFFF"/>
                <w:sz w:val="22"/>
              </w:rPr>
              <w:t xml:space="preserve">Liczba pracowników zgłoszonych Liczba pracowników zgłoszonych </w:t>
            </w:r>
            <w:r>
              <w:rPr>
                <w:b/>
                <w:color w:val="FFFFFF"/>
                <w:sz w:val="22"/>
              </w:rPr>
              <w:t xml:space="preserve">przez podmioty z otwartego rynku przez podmioty z chronionego </w:t>
            </w:r>
          </w:p>
          <w:p w14:paraId="1D7535E4" w14:textId="77777777" w:rsidR="00E26C14" w:rsidRDefault="00CB3576">
            <w:pPr>
              <w:tabs>
                <w:tab w:val="center" w:pos="4219"/>
              </w:tabs>
              <w:spacing w:after="0" w:line="259" w:lineRule="auto"/>
              <w:ind w:left="0" w:firstLine="0"/>
            </w:pPr>
            <w:r>
              <w:rPr>
                <w:b/>
                <w:color w:val="FFFFFF"/>
                <w:sz w:val="22"/>
              </w:rPr>
              <w:t xml:space="preserve">pracy (RO) </w:t>
            </w:r>
            <w:r>
              <w:rPr>
                <w:b/>
                <w:color w:val="FFFFFF"/>
                <w:sz w:val="22"/>
              </w:rPr>
              <w:tab/>
              <w:t xml:space="preserve">rynku pracy (ZPCH) </w:t>
            </w:r>
          </w:p>
        </w:tc>
      </w:tr>
      <w:tr w:rsidR="00E26C14" w14:paraId="0AD06C7F" w14:textId="77777777">
        <w:trPr>
          <w:trHeight w:val="320"/>
        </w:trPr>
        <w:tc>
          <w:tcPr>
            <w:tcW w:w="2378" w:type="dxa"/>
            <w:tcBorders>
              <w:top w:val="single" w:sz="4" w:space="0" w:color="8F0069"/>
              <w:left w:val="single" w:sz="4" w:space="0" w:color="8F0069"/>
              <w:bottom w:val="single" w:sz="4" w:space="0" w:color="8F0069"/>
              <w:right w:val="single" w:sz="4" w:space="0" w:color="8F0069"/>
            </w:tcBorders>
          </w:tcPr>
          <w:p w14:paraId="256B774D" w14:textId="77777777" w:rsidR="00E26C14" w:rsidRDefault="00CB3576">
            <w:pPr>
              <w:spacing w:after="0" w:line="259" w:lineRule="auto"/>
              <w:ind w:left="0" w:right="50" w:firstLine="0"/>
              <w:jc w:val="center"/>
            </w:pPr>
            <w:r>
              <w:rPr>
                <w:sz w:val="22"/>
              </w:rPr>
              <w:t xml:space="preserve">2020-12 </w:t>
            </w:r>
          </w:p>
        </w:tc>
        <w:tc>
          <w:tcPr>
            <w:tcW w:w="3347" w:type="dxa"/>
            <w:tcBorders>
              <w:top w:val="single" w:sz="4" w:space="0" w:color="8F0069"/>
              <w:left w:val="single" w:sz="4" w:space="0" w:color="8F0069"/>
              <w:bottom w:val="single" w:sz="4" w:space="0" w:color="8F0069"/>
              <w:right w:val="single" w:sz="4" w:space="0" w:color="8F0069"/>
            </w:tcBorders>
          </w:tcPr>
          <w:p w14:paraId="26CC8F87" w14:textId="77777777" w:rsidR="00E26C14" w:rsidRDefault="00CB3576">
            <w:pPr>
              <w:spacing w:after="0" w:line="259" w:lineRule="auto"/>
              <w:ind w:left="0" w:right="51" w:firstLine="0"/>
              <w:jc w:val="right"/>
            </w:pPr>
            <w:r>
              <w:rPr>
                <w:sz w:val="22"/>
              </w:rPr>
              <w:t xml:space="preserve">140 773 </w:t>
            </w:r>
          </w:p>
        </w:tc>
        <w:tc>
          <w:tcPr>
            <w:tcW w:w="3345" w:type="dxa"/>
            <w:tcBorders>
              <w:top w:val="single" w:sz="4" w:space="0" w:color="8F0069"/>
              <w:left w:val="single" w:sz="4" w:space="0" w:color="8F0069"/>
              <w:bottom w:val="single" w:sz="4" w:space="0" w:color="8F0069"/>
              <w:right w:val="single" w:sz="4" w:space="0" w:color="8F0069"/>
            </w:tcBorders>
          </w:tcPr>
          <w:p w14:paraId="10AAFD9F" w14:textId="77777777" w:rsidR="00E26C14" w:rsidRDefault="00CB3576">
            <w:pPr>
              <w:spacing w:after="0" w:line="259" w:lineRule="auto"/>
              <w:ind w:left="0" w:right="49" w:firstLine="0"/>
              <w:jc w:val="right"/>
            </w:pPr>
            <w:r>
              <w:rPr>
                <w:sz w:val="22"/>
              </w:rPr>
              <w:t xml:space="preserve">92 013 </w:t>
            </w:r>
          </w:p>
        </w:tc>
      </w:tr>
      <w:tr w:rsidR="00E26C14" w14:paraId="64614AEB" w14:textId="77777777">
        <w:trPr>
          <w:trHeight w:val="317"/>
        </w:trPr>
        <w:tc>
          <w:tcPr>
            <w:tcW w:w="2378" w:type="dxa"/>
            <w:tcBorders>
              <w:top w:val="single" w:sz="4" w:space="0" w:color="8F0069"/>
              <w:left w:val="single" w:sz="4" w:space="0" w:color="8F0069"/>
              <w:bottom w:val="single" w:sz="4" w:space="0" w:color="8F0069"/>
              <w:right w:val="single" w:sz="4" w:space="0" w:color="8F0069"/>
            </w:tcBorders>
          </w:tcPr>
          <w:p w14:paraId="78DEEC4C" w14:textId="77777777" w:rsidR="00E26C14" w:rsidRDefault="00CB3576">
            <w:pPr>
              <w:spacing w:after="0" w:line="259" w:lineRule="auto"/>
              <w:ind w:left="0" w:right="50" w:firstLine="0"/>
              <w:jc w:val="center"/>
            </w:pPr>
            <w:r>
              <w:rPr>
                <w:sz w:val="22"/>
              </w:rPr>
              <w:t xml:space="preserve">2021-01 </w:t>
            </w:r>
          </w:p>
        </w:tc>
        <w:tc>
          <w:tcPr>
            <w:tcW w:w="3347" w:type="dxa"/>
            <w:tcBorders>
              <w:top w:val="single" w:sz="4" w:space="0" w:color="8F0069"/>
              <w:left w:val="single" w:sz="4" w:space="0" w:color="8F0069"/>
              <w:bottom w:val="single" w:sz="4" w:space="0" w:color="8F0069"/>
              <w:right w:val="single" w:sz="4" w:space="0" w:color="8F0069"/>
            </w:tcBorders>
          </w:tcPr>
          <w:p w14:paraId="1B1C073D" w14:textId="77777777" w:rsidR="00E26C14" w:rsidRDefault="00CB3576">
            <w:pPr>
              <w:spacing w:after="0" w:line="259" w:lineRule="auto"/>
              <w:ind w:left="0" w:right="51" w:firstLine="0"/>
              <w:jc w:val="right"/>
            </w:pPr>
            <w:r>
              <w:rPr>
                <w:sz w:val="22"/>
              </w:rPr>
              <w:t xml:space="preserve">139 874 </w:t>
            </w:r>
          </w:p>
        </w:tc>
        <w:tc>
          <w:tcPr>
            <w:tcW w:w="3345" w:type="dxa"/>
            <w:tcBorders>
              <w:top w:val="single" w:sz="4" w:space="0" w:color="8F0069"/>
              <w:left w:val="single" w:sz="4" w:space="0" w:color="8F0069"/>
              <w:bottom w:val="single" w:sz="4" w:space="0" w:color="8F0069"/>
              <w:right w:val="single" w:sz="4" w:space="0" w:color="8F0069"/>
            </w:tcBorders>
          </w:tcPr>
          <w:p w14:paraId="1D4E6ABB" w14:textId="77777777" w:rsidR="00E26C14" w:rsidRDefault="00CB3576">
            <w:pPr>
              <w:spacing w:after="0" w:line="259" w:lineRule="auto"/>
              <w:ind w:left="0" w:right="49" w:firstLine="0"/>
              <w:jc w:val="right"/>
            </w:pPr>
            <w:r>
              <w:rPr>
                <w:sz w:val="22"/>
              </w:rPr>
              <w:t xml:space="preserve">91 108 </w:t>
            </w:r>
          </w:p>
        </w:tc>
      </w:tr>
      <w:tr w:rsidR="00E26C14" w14:paraId="084B33E2"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0384020D" w14:textId="77777777" w:rsidR="00E26C14" w:rsidRDefault="00CB3576">
            <w:pPr>
              <w:spacing w:after="0" w:line="259" w:lineRule="auto"/>
              <w:ind w:left="0" w:right="50" w:firstLine="0"/>
              <w:jc w:val="center"/>
            </w:pPr>
            <w:r>
              <w:rPr>
                <w:sz w:val="22"/>
              </w:rPr>
              <w:t xml:space="preserve">2021-02 </w:t>
            </w:r>
          </w:p>
        </w:tc>
        <w:tc>
          <w:tcPr>
            <w:tcW w:w="3347" w:type="dxa"/>
            <w:tcBorders>
              <w:top w:val="single" w:sz="4" w:space="0" w:color="8F0069"/>
              <w:left w:val="single" w:sz="4" w:space="0" w:color="8F0069"/>
              <w:bottom w:val="single" w:sz="4" w:space="0" w:color="8F0069"/>
              <w:right w:val="single" w:sz="4" w:space="0" w:color="8F0069"/>
            </w:tcBorders>
          </w:tcPr>
          <w:p w14:paraId="7A4F56AE" w14:textId="77777777" w:rsidR="00E26C14" w:rsidRDefault="00CB3576">
            <w:pPr>
              <w:spacing w:after="0" w:line="259" w:lineRule="auto"/>
              <w:ind w:left="0" w:right="51" w:firstLine="0"/>
              <w:jc w:val="right"/>
            </w:pPr>
            <w:r>
              <w:rPr>
                <w:sz w:val="22"/>
              </w:rPr>
              <w:t xml:space="preserve">140 621 </w:t>
            </w:r>
          </w:p>
        </w:tc>
        <w:tc>
          <w:tcPr>
            <w:tcW w:w="3345" w:type="dxa"/>
            <w:tcBorders>
              <w:top w:val="single" w:sz="4" w:space="0" w:color="8F0069"/>
              <w:left w:val="single" w:sz="4" w:space="0" w:color="8F0069"/>
              <w:bottom w:val="single" w:sz="4" w:space="0" w:color="8F0069"/>
              <w:right w:val="single" w:sz="4" w:space="0" w:color="8F0069"/>
            </w:tcBorders>
          </w:tcPr>
          <w:p w14:paraId="50BD469F" w14:textId="77777777" w:rsidR="00E26C14" w:rsidRDefault="00CB3576">
            <w:pPr>
              <w:spacing w:after="0" w:line="259" w:lineRule="auto"/>
              <w:ind w:left="0" w:right="49" w:firstLine="0"/>
              <w:jc w:val="right"/>
            </w:pPr>
            <w:r>
              <w:rPr>
                <w:sz w:val="22"/>
              </w:rPr>
              <w:t xml:space="preserve">91 321 </w:t>
            </w:r>
          </w:p>
        </w:tc>
      </w:tr>
      <w:tr w:rsidR="00E26C14" w14:paraId="319160FB"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48120AB7" w14:textId="77777777" w:rsidR="00E26C14" w:rsidRDefault="00CB3576">
            <w:pPr>
              <w:spacing w:after="0" w:line="259" w:lineRule="auto"/>
              <w:ind w:left="0" w:right="50" w:firstLine="0"/>
              <w:jc w:val="center"/>
            </w:pPr>
            <w:r>
              <w:rPr>
                <w:sz w:val="22"/>
              </w:rPr>
              <w:t xml:space="preserve">2021-03 </w:t>
            </w:r>
          </w:p>
        </w:tc>
        <w:tc>
          <w:tcPr>
            <w:tcW w:w="3347" w:type="dxa"/>
            <w:tcBorders>
              <w:top w:val="single" w:sz="4" w:space="0" w:color="8F0069"/>
              <w:left w:val="single" w:sz="4" w:space="0" w:color="8F0069"/>
              <w:bottom w:val="single" w:sz="4" w:space="0" w:color="8F0069"/>
              <w:right w:val="single" w:sz="4" w:space="0" w:color="8F0069"/>
            </w:tcBorders>
          </w:tcPr>
          <w:p w14:paraId="7731EF5C" w14:textId="77777777" w:rsidR="00E26C14" w:rsidRDefault="00CB3576">
            <w:pPr>
              <w:spacing w:after="0" w:line="259" w:lineRule="auto"/>
              <w:ind w:left="0" w:right="51" w:firstLine="0"/>
              <w:jc w:val="right"/>
            </w:pPr>
            <w:r>
              <w:rPr>
                <w:sz w:val="22"/>
              </w:rPr>
              <w:t xml:space="preserve">141 303 </w:t>
            </w:r>
          </w:p>
        </w:tc>
        <w:tc>
          <w:tcPr>
            <w:tcW w:w="3345" w:type="dxa"/>
            <w:tcBorders>
              <w:top w:val="single" w:sz="4" w:space="0" w:color="8F0069"/>
              <w:left w:val="single" w:sz="4" w:space="0" w:color="8F0069"/>
              <w:bottom w:val="single" w:sz="4" w:space="0" w:color="8F0069"/>
              <w:right w:val="single" w:sz="4" w:space="0" w:color="8F0069"/>
            </w:tcBorders>
          </w:tcPr>
          <w:p w14:paraId="51B8974E" w14:textId="77777777" w:rsidR="00E26C14" w:rsidRDefault="00CB3576">
            <w:pPr>
              <w:spacing w:after="0" w:line="259" w:lineRule="auto"/>
              <w:ind w:left="0" w:right="49" w:firstLine="0"/>
              <w:jc w:val="right"/>
            </w:pPr>
            <w:r>
              <w:rPr>
                <w:sz w:val="22"/>
              </w:rPr>
              <w:t xml:space="preserve">91 489 </w:t>
            </w:r>
          </w:p>
        </w:tc>
      </w:tr>
      <w:tr w:rsidR="00E26C14" w14:paraId="18ADE6C6"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31424843" w14:textId="77777777" w:rsidR="00E26C14" w:rsidRDefault="00CB3576">
            <w:pPr>
              <w:spacing w:after="0" w:line="259" w:lineRule="auto"/>
              <w:ind w:left="0" w:right="50" w:firstLine="0"/>
              <w:jc w:val="center"/>
            </w:pPr>
            <w:r>
              <w:rPr>
                <w:sz w:val="22"/>
              </w:rPr>
              <w:t xml:space="preserve">2021-04 </w:t>
            </w:r>
          </w:p>
        </w:tc>
        <w:tc>
          <w:tcPr>
            <w:tcW w:w="3347" w:type="dxa"/>
            <w:tcBorders>
              <w:top w:val="single" w:sz="4" w:space="0" w:color="8F0069"/>
              <w:left w:val="single" w:sz="4" w:space="0" w:color="8F0069"/>
              <w:bottom w:val="single" w:sz="4" w:space="0" w:color="8F0069"/>
              <w:right w:val="single" w:sz="4" w:space="0" w:color="8F0069"/>
            </w:tcBorders>
          </w:tcPr>
          <w:p w14:paraId="56DB0C54" w14:textId="77777777" w:rsidR="00E26C14" w:rsidRDefault="00CB3576">
            <w:pPr>
              <w:spacing w:after="0" w:line="259" w:lineRule="auto"/>
              <w:ind w:left="0" w:right="51" w:firstLine="0"/>
              <w:jc w:val="right"/>
            </w:pPr>
            <w:r>
              <w:rPr>
                <w:sz w:val="22"/>
              </w:rPr>
              <w:t xml:space="preserve">141 363 </w:t>
            </w:r>
          </w:p>
        </w:tc>
        <w:tc>
          <w:tcPr>
            <w:tcW w:w="3345" w:type="dxa"/>
            <w:tcBorders>
              <w:top w:val="single" w:sz="4" w:space="0" w:color="8F0069"/>
              <w:left w:val="single" w:sz="4" w:space="0" w:color="8F0069"/>
              <w:bottom w:val="single" w:sz="4" w:space="0" w:color="8F0069"/>
              <w:right w:val="single" w:sz="4" w:space="0" w:color="8F0069"/>
            </w:tcBorders>
          </w:tcPr>
          <w:p w14:paraId="2C74D220" w14:textId="77777777" w:rsidR="00E26C14" w:rsidRDefault="00CB3576">
            <w:pPr>
              <w:spacing w:after="0" w:line="259" w:lineRule="auto"/>
              <w:ind w:left="0" w:right="49" w:firstLine="0"/>
              <w:jc w:val="right"/>
            </w:pPr>
            <w:r>
              <w:rPr>
                <w:sz w:val="22"/>
              </w:rPr>
              <w:t xml:space="preserve">90 756 </w:t>
            </w:r>
          </w:p>
        </w:tc>
      </w:tr>
      <w:tr w:rsidR="00E26C14" w14:paraId="132C190D"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627B08E7" w14:textId="77777777" w:rsidR="00E26C14" w:rsidRDefault="00CB3576">
            <w:pPr>
              <w:spacing w:after="0" w:line="259" w:lineRule="auto"/>
              <w:ind w:left="0" w:right="50" w:firstLine="0"/>
              <w:jc w:val="center"/>
            </w:pPr>
            <w:r>
              <w:rPr>
                <w:sz w:val="22"/>
              </w:rPr>
              <w:t xml:space="preserve">2021-05 </w:t>
            </w:r>
          </w:p>
        </w:tc>
        <w:tc>
          <w:tcPr>
            <w:tcW w:w="3347" w:type="dxa"/>
            <w:tcBorders>
              <w:top w:val="single" w:sz="4" w:space="0" w:color="8F0069"/>
              <w:left w:val="single" w:sz="4" w:space="0" w:color="8F0069"/>
              <w:bottom w:val="single" w:sz="4" w:space="0" w:color="8F0069"/>
              <w:right w:val="single" w:sz="4" w:space="0" w:color="8F0069"/>
            </w:tcBorders>
          </w:tcPr>
          <w:p w14:paraId="251170FE" w14:textId="77777777" w:rsidR="00E26C14" w:rsidRDefault="00CB3576">
            <w:pPr>
              <w:spacing w:after="0" w:line="259" w:lineRule="auto"/>
              <w:ind w:left="0" w:right="51" w:firstLine="0"/>
              <w:jc w:val="right"/>
            </w:pPr>
            <w:r>
              <w:rPr>
                <w:sz w:val="22"/>
              </w:rPr>
              <w:t xml:space="preserve">142 638 </w:t>
            </w:r>
          </w:p>
        </w:tc>
        <w:tc>
          <w:tcPr>
            <w:tcW w:w="3345" w:type="dxa"/>
            <w:tcBorders>
              <w:top w:val="single" w:sz="4" w:space="0" w:color="8F0069"/>
              <w:left w:val="single" w:sz="4" w:space="0" w:color="8F0069"/>
              <w:bottom w:val="single" w:sz="4" w:space="0" w:color="8F0069"/>
              <w:right w:val="single" w:sz="4" w:space="0" w:color="8F0069"/>
            </w:tcBorders>
          </w:tcPr>
          <w:p w14:paraId="29288968" w14:textId="77777777" w:rsidR="00E26C14" w:rsidRDefault="00CB3576">
            <w:pPr>
              <w:spacing w:after="0" w:line="259" w:lineRule="auto"/>
              <w:ind w:left="0" w:right="49" w:firstLine="0"/>
              <w:jc w:val="right"/>
            </w:pPr>
            <w:r>
              <w:rPr>
                <w:sz w:val="22"/>
              </w:rPr>
              <w:t xml:space="preserve">90 196 </w:t>
            </w:r>
          </w:p>
        </w:tc>
      </w:tr>
      <w:tr w:rsidR="00E26C14" w14:paraId="54C1A5B7"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1DC9B907" w14:textId="77777777" w:rsidR="00E26C14" w:rsidRDefault="00CB3576">
            <w:pPr>
              <w:spacing w:after="0" w:line="259" w:lineRule="auto"/>
              <w:ind w:left="0" w:right="50" w:firstLine="0"/>
              <w:jc w:val="center"/>
            </w:pPr>
            <w:r>
              <w:rPr>
                <w:sz w:val="22"/>
              </w:rPr>
              <w:t xml:space="preserve">2021-06 </w:t>
            </w:r>
          </w:p>
        </w:tc>
        <w:tc>
          <w:tcPr>
            <w:tcW w:w="3347" w:type="dxa"/>
            <w:tcBorders>
              <w:top w:val="single" w:sz="4" w:space="0" w:color="8F0069"/>
              <w:left w:val="single" w:sz="4" w:space="0" w:color="8F0069"/>
              <w:bottom w:val="single" w:sz="4" w:space="0" w:color="8F0069"/>
              <w:right w:val="single" w:sz="4" w:space="0" w:color="8F0069"/>
            </w:tcBorders>
          </w:tcPr>
          <w:p w14:paraId="5ECC08F3" w14:textId="77777777" w:rsidR="00E26C14" w:rsidRDefault="00CB3576">
            <w:pPr>
              <w:spacing w:after="0" w:line="259" w:lineRule="auto"/>
              <w:ind w:left="0" w:right="51" w:firstLine="0"/>
              <w:jc w:val="right"/>
            </w:pPr>
            <w:r>
              <w:rPr>
                <w:sz w:val="22"/>
              </w:rPr>
              <w:t xml:space="preserve">143 241 </w:t>
            </w:r>
          </w:p>
        </w:tc>
        <w:tc>
          <w:tcPr>
            <w:tcW w:w="3345" w:type="dxa"/>
            <w:tcBorders>
              <w:top w:val="single" w:sz="4" w:space="0" w:color="8F0069"/>
              <w:left w:val="single" w:sz="4" w:space="0" w:color="8F0069"/>
              <w:bottom w:val="single" w:sz="4" w:space="0" w:color="8F0069"/>
              <w:right w:val="single" w:sz="4" w:space="0" w:color="8F0069"/>
            </w:tcBorders>
          </w:tcPr>
          <w:p w14:paraId="54803016" w14:textId="77777777" w:rsidR="00E26C14" w:rsidRDefault="00CB3576">
            <w:pPr>
              <w:spacing w:after="0" w:line="259" w:lineRule="auto"/>
              <w:ind w:left="0" w:right="49" w:firstLine="0"/>
              <w:jc w:val="right"/>
            </w:pPr>
            <w:r>
              <w:rPr>
                <w:sz w:val="22"/>
              </w:rPr>
              <w:t xml:space="preserve">90 254 </w:t>
            </w:r>
          </w:p>
        </w:tc>
      </w:tr>
      <w:tr w:rsidR="00E26C14" w14:paraId="4FFAAED2" w14:textId="77777777">
        <w:trPr>
          <w:trHeight w:val="317"/>
        </w:trPr>
        <w:tc>
          <w:tcPr>
            <w:tcW w:w="2378" w:type="dxa"/>
            <w:tcBorders>
              <w:top w:val="single" w:sz="4" w:space="0" w:color="8F0069"/>
              <w:left w:val="single" w:sz="4" w:space="0" w:color="8F0069"/>
              <w:bottom w:val="single" w:sz="4" w:space="0" w:color="8F0069"/>
              <w:right w:val="single" w:sz="4" w:space="0" w:color="8F0069"/>
            </w:tcBorders>
          </w:tcPr>
          <w:p w14:paraId="23FF42A3" w14:textId="77777777" w:rsidR="00E26C14" w:rsidRDefault="00CB3576">
            <w:pPr>
              <w:spacing w:after="0" w:line="259" w:lineRule="auto"/>
              <w:ind w:left="0" w:right="50" w:firstLine="0"/>
              <w:jc w:val="center"/>
            </w:pPr>
            <w:r>
              <w:rPr>
                <w:sz w:val="22"/>
              </w:rPr>
              <w:lastRenderedPageBreak/>
              <w:t xml:space="preserve">2021-07 </w:t>
            </w:r>
          </w:p>
        </w:tc>
        <w:tc>
          <w:tcPr>
            <w:tcW w:w="3347" w:type="dxa"/>
            <w:tcBorders>
              <w:top w:val="single" w:sz="4" w:space="0" w:color="8F0069"/>
              <w:left w:val="single" w:sz="4" w:space="0" w:color="8F0069"/>
              <w:bottom w:val="single" w:sz="4" w:space="0" w:color="8F0069"/>
              <w:right w:val="single" w:sz="4" w:space="0" w:color="8F0069"/>
            </w:tcBorders>
          </w:tcPr>
          <w:p w14:paraId="12AC22F0" w14:textId="77777777" w:rsidR="00E26C14" w:rsidRDefault="00CB3576">
            <w:pPr>
              <w:spacing w:after="0" w:line="259" w:lineRule="auto"/>
              <w:ind w:left="0" w:right="51" w:firstLine="0"/>
              <w:jc w:val="right"/>
            </w:pPr>
            <w:r>
              <w:rPr>
                <w:sz w:val="22"/>
              </w:rPr>
              <w:t xml:space="preserve">143 427 </w:t>
            </w:r>
          </w:p>
        </w:tc>
        <w:tc>
          <w:tcPr>
            <w:tcW w:w="3345" w:type="dxa"/>
            <w:tcBorders>
              <w:top w:val="single" w:sz="4" w:space="0" w:color="8F0069"/>
              <w:left w:val="single" w:sz="4" w:space="0" w:color="8F0069"/>
              <w:bottom w:val="single" w:sz="4" w:space="0" w:color="8F0069"/>
              <w:right w:val="single" w:sz="4" w:space="0" w:color="8F0069"/>
            </w:tcBorders>
          </w:tcPr>
          <w:p w14:paraId="70C4FBBE" w14:textId="77777777" w:rsidR="00E26C14" w:rsidRDefault="00CB3576">
            <w:pPr>
              <w:spacing w:after="0" w:line="259" w:lineRule="auto"/>
              <w:ind w:left="0" w:right="49" w:firstLine="0"/>
              <w:jc w:val="right"/>
            </w:pPr>
            <w:r>
              <w:rPr>
                <w:sz w:val="22"/>
              </w:rPr>
              <w:t xml:space="preserve">89 772 </w:t>
            </w:r>
          </w:p>
        </w:tc>
      </w:tr>
      <w:tr w:rsidR="00E26C14" w14:paraId="247D54BA"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5F117F6F" w14:textId="77777777" w:rsidR="00E26C14" w:rsidRDefault="00CB3576">
            <w:pPr>
              <w:spacing w:after="0" w:line="259" w:lineRule="auto"/>
              <w:ind w:left="0" w:right="50" w:firstLine="0"/>
              <w:jc w:val="center"/>
            </w:pPr>
            <w:r>
              <w:rPr>
                <w:sz w:val="22"/>
              </w:rPr>
              <w:t xml:space="preserve">2021-08 </w:t>
            </w:r>
          </w:p>
        </w:tc>
        <w:tc>
          <w:tcPr>
            <w:tcW w:w="3347" w:type="dxa"/>
            <w:tcBorders>
              <w:top w:val="single" w:sz="4" w:space="0" w:color="8F0069"/>
              <w:left w:val="single" w:sz="4" w:space="0" w:color="8F0069"/>
              <w:bottom w:val="single" w:sz="4" w:space="0" w:color="8F0069"/>
              <w:right w:val="single" w:sz="4" w:space="0" w:color="8F0069"/>
            </w:tcBorders>
          </w:tcPr>
          <w:p w14:paraId="3D52BAAA" w14:textId="77777777" w:rsidR="00E26C14" w:rsidRDefault="00CB3576">
            <w:pPr>
              <w:spacing w:after="0" w:line="259" w:lineRule="auto"/>
              <w:ind w:left="0" w:right="51" w:firstLine="0"/>
              <w:jc w:val="right"/>
            </w:pPr>
            <w:r>
              <w:rPr>
                <w:sz w:val="22"/>
              </w:rPr>
              <w:t xml:space="preserve">142 696 </w:t>
            </w:r>
          </w:p>
        </w:tc>
        <w:tc>
          <w:tcPr>
            <w:tcW w:w="3345" w:type="dxa"/>
            <w:tcBorders>
              <w:top w:val="single" w:sz="4" w:space="0" w:color="8F0069"/>
              <w:left w:val="single" w:sz="4" w:space="0" w:color="8F0069"/>
              <w:bottom w:val="single" w:sz="4" w:space="0" w:color="8F0069"/>
              <w:right w:val="single" w:sz="4" w:space="0" w:color="8F0069"/>
            </w:tcBorders>
          </w:tcPr>
          <w:p w14:paraId="29CFD078" w14:textId="77777777" w:rsidR="00E26C14" w:rsidRDefault="00CB3576">
            <w:pPr>
              <w:spacing w:after="0" w:line="259" w:lineRule="auto"/>
              <w:ind w:left="0" w:right="49" w:firstLine="0"/>
              <w:jc w:val="right"/>
            </w:pPr>
            <w:r>
              <w:rPr>
                <w:sz w:val="22"/>
              </w:rPr>
              <w:t xml:space="preserve">89 585 </w:t>
            </w:r>
          </w:p>
        </w:tc>
      </w:tr>
      <w:tr w:rsidR="00E26C14" w14:paraId="65CDEBC6"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772821D5" w14:textId="77777777" w:rsidR="00E26C14" w:rsidRDefault="00CB3576">
            <w:pPr>
              <w:spacing w:after="0" w:line="259" w:lineRule="auto"/>
              <w:ind w:left="0" w:right="50" w:firstLine="0"/>
              <w:jc w:val="center"/>
            </w:pPr>
            <w:r>
              <w:rPr>
                <w:sz w:val="22"/>
              </w:rPr>
              <w:t xml:space="preserve">2021-09 </w:t>
            </w:r>
          </w:p>
        </w:tc>
        <w:tc>
          <w:tcPr>
            <w:tcW w:w="3347" w:type="dxa"/>
            <w:tcBorders>
              <w:top w:val="single" w:sz="4" w:space="0" w:color="8F0069"/>
              <w:left w:val="single" w:sz="4" w:space="0" w:color="8F0069"/>
              <w:bottom w:val="single" w:sz="4" w:space="0" w:color="8F0069"/>
              <w:right w:val="single" w:sz="4" w:space="0" w:color="8F0069"/>
            </w:tcBorders>
          </w:tcPr>
          <w:p w14:paraId="59A6E668" w14:textId="77777777" w:rsidR="00E26C14" w:rsidRDefault="00CB3576">
            <w:pPr>
              <w:spacing w:after="0" w:line="259" w:lineRule="auto"/>
              <w:ind w:left="0" w:right="51" w:firstLine="0"/>
              <w:jc w:val="right"/>
            </w:pPr>
            <w:r>
              <w:rPr>
                <w:sz w:val="22"/>
              </w:rPr>
              <w:t xml:space="preserve">142 396 </w:t>
            </w:r>
          </w:p>
        </w:tc>
        <w:tc>
          <w:tcPr>
            <w:tcW w:w="3345" w:type="dxa"/>
            <w:tcBorders>
              <w:top w:val="single" w:sz="4" w:space="0" w:color="8F0069"/>
              <w:left w:val="single" w:sz="4" w:space="0" w:color="8F0069"/>
              <w:bottom w:val="single" w:sz="4" w:space="0" w:color="8F0069"/>
              <w:right w:val="single" w:sz="4" w:space="0" w:color="8F0069"/>
            </w:tcBorders>
          </w:tcPr>
          <w:p w14:paraId="72E211B3" w14:textId="77777777" w:rsidR="00E26C14" w:rsidRDefault="00CB3576">
            <w:pPr>
              <w:spacing w:after="0" w:line="259" w:lineRule="auto"/>
              <w:ind w:left="0" w:right="49" w:firstLine="0"/>
              <w:jc w:val="right"/>
            </w:pPr>
            <w:r>
              <w:rPr>
                <w:sz w:val="22"/>
              </w:rPr>
              <w:t xml:space="preserve">89 304 </w:t>
            </w:r>
          </w:p>
        </w:tc>
      </w:tr>
      <w:tr w:rsidR="00E26C14" w14:paraId="418D3089" w14:textId="77777777">
        <w:trPr>
          <w:trHeight w:val="320"/>
        </w:trPr>
        <w:tc>
          <w:tcPr>
            <w:tcW w:w="2378" w:type="dxa"/>
            <w:tcBorders>
              <w:top w:val="single" w:sz="4" w:space="0" w:color="8F0069"/>
              <w:left w:val="single" w:sz="4" w:space="0" w:color="8F0069"/>
              <w:bottom w:val="single" w:sz="4" w:space="0" w:color="8F0069"/>
              <w:right w:val="single" w:sz="4" w:space="0" w:color="8F0069"/>
            </w:tcBorders>
          </w:tcPr>
          <w:p w14:paraId="27DAEC90" w14:textId="77777777" w:rsidR="00E26C14" w:rsidRDefault="00CB3576">
            <w:pPr>
              <w:spacing w:after="0" w:line="259" w:lineRule="auto"/>
              <w:ind w:left="0" w:right="50" w:firstLine="0"/>
              <w:jc w:val="center"/>
            </w:pPr>
            <w:r>
              <w:rPr>
                <w:sz w:val="22"/>
              </w:rPr>
              <w:t xml:space="preserve">2021-10 </w:t>
            </w:r>
          </w:p>
        </w:tc>
        <w:tc>
          <w:tcPr>
            <w:tcW w:w="3347" w:type="dxa"/>
            <w:tcBorders>
              <w:top w:val="single" w:sz="4" w:space="0" w:color="8F0069"/>
              <w:left w:val="single" w:sz="4" w:space="0" w:color="8F0069"/>
              <w:bottom w:val="single" w:sz="4" w:space="0" w:color="8F0069"/>
              <w:right w:val="single" w:sz="4" w:space="0" w:color="8F0069"/>
            </w:tcBorders>
          </w:tcPr>
          <w:p w14:paraId="14B21DCB" w14:textId="77777777" w:rsidR="00E26C14" w:rsidRDefault="00CB3576">
            <w:pPr>
              <w:spacing w:after="0" w:line="259" w:lineRule="auto"/>
              <w:ind w:left="0" w:right="51" w:firstLine="0"/>
              <w:jc w:val="right"/>
            </w:pPr>
            <w:r>
              <w:rPr>
                <w:sz w:val="22"/>
              </w:rPr>
              <w:t xml:space="preserve">142 474 </w:t>
            </w:r>
          </w:p>
        </w:tc>
        <w:tc>
          <w:tcPr>
            <w:tcW w:w="3345" w:type="dxa"/>
            <w:tcBorders>
              <w:top w:val="single" w:sz="4" w:space="0" w:color="8F0069"/>
              <w:left w:val="single" w:sz="4" w:space="0" w:color="8F0069"/>
              <w:bottom w:val="single" w:sz="4" w:space="0" w:color="8F0069"/>
              <w:right w:val="single" w:sz="4" w:space="0" w:color="8F0069"/>
            </w:tcBorders>
          </w:tcPr>
          <w:p w14:paraId="102DA12F" w14:textId="77777777" w:rsidR="00E26C14" w:rsidRDefault="00CB3576">
            <w:pPr>
              <w:spacing w:after="0" w:line="259" w:lineRule="auto"/>
              <w:ind w:left="0" w:right="49" w:firstLine="0"/>
              <w:jc w:val="right"/>
            </w:pPr>
            <w:r>
              <w:rPr>
                <w:sz w:val="22"/>
              </w:rPr>
              <w:t xml:space="preserve">89 111 </w:t>
            </w:r>
          </w:p>
        </w:tc>
      </w:tr>
      <w:tr w:rsidR="00E26C14" w14:paraId="195BFCA5" w14:textId="77777777">
        <w:trPr>
          <w:trHeight w:val="319"/>
        </w:trPr>
        <w:tc>
          <w:tcPr>
            <w:tcW w:w="2378" w:type="dxa"/>
            <w:tcBorders>
              <w:top w:val="single" w:sz="4" w:space="0" w:color="8F0069"/>
              <w:left w:val="single" w:sz="4" w:space="0" w:color="8F0069"/>
              <w:bottom w:val="single" w:sz="4" w:space="0" w:color="8F0069"/>
              <w:right w:val="single" w:sz="4" w:space="0" w:color="8F0069"/>
            </w:tcBorders>
          </w:tcPr>
          <w:p w14:paraId="608BD4E7" w14:textId="77777777" w:rsidR="00E26C14" w:rsidRDefault="00CB3576">
            <w:pPr>
              <w:spacing w:after="0" w:line="259" w:lineRule="auto"/>
              <w:ind w:left="0" w:right="50" w:firstLine="0"/>
              <w:jc w:val="center"/>
            </w:pPr>
            <w:r>
              <w:rPr>
                <w:sz w:val="22"/>
              </w:rPr>
              <w:t xml:space="preserve">2021-11 </w:t>
            </w:r>
          </w:p>
        </w:tc>
        <w:tc>
          <w:tcPr>
            <w:tcW w:w="3347" w:type="dxa"/>
            <w:tcBorders>
              <w:top w:val="single" w:sz="4" w:space="0" w:color="8F0069"/>
              <w:left w:val="single" w:sz="4" w:space="0" w:color="8F0069"/>
              <w:bottom w:val="single" w:sz="4" w:space="0" w:color="8F0069"/>
              <w:right w:val="single" w:sz="4" w:space="0" w:color="8F0069"/>
            </w:tcBorders>
          </w:tcPr>
          <w:p w14:paraId="6F7399A7" w14:textId="77777777" w:rsidR="00E26C14" w:rsidRDefault="00CB3576">
            <w:pPr>
              <w:spacing w:after="0" w:line="259" w:lineRule="auto"/>
              <w:ind w:left="0" w:right="51" w:firstLine="0"/>
              <w:jc w:val="right"/>
            </w:pPr>
            <w:r>
              <w:rPr>
                <w:sz w:val="22"/>
              </w:rPr>
              <w:t xml:space="preserve">141 978 </w:t>
            </w:r>
          </w:p>
        </w:tc>
        <w:tc>
          <w:tcPr>
            <w:tcW w:w="3345" w:type="dxa"/>
            <w:tcBorders>
              <w:top w:val="single" w:sz="4" w:space="0" w:color="8F0069"/>
              <w:left w:val="single" w:sz="4" w:space="0" w:color="8F0069"/>
              <w:bottom w:val="single" w:sz="4" w:space="0" w:color="8F0069"/>
              <w:right w:val="single" w:sz="4" w:space="0" w:color="8F0069"/>
            </w:tcBorders>
          </w:tcPr>
          <w:p w14:paraId="40DA7F8C" w14:textId="77777777" w:rsidR="00E26C14" w:rsidRDefault="00CB3576">
            <w:pPr>
              <w:spacing w:after="0" w:line="259" w:lineRule="auto"/>
              <w:ind w:left="0" w:right="49" w:firstLine="0"/>
              <w:jc w:val="right"/>
            </w:pPr>
            <w:r>
              <w:rPr>
                <w:sz w:val="22"/>
              </w:rPr>
              <w:t xml:space="preserve">88 698 </w:t>
            </w:r>
          </w:p>
        </w:tc>
      </w:tr>
    </w:tbl>
    <w:p w14:paraId="78F81729" w14:textId="77777777" w:rsidR="00E26C14" w:rsidRDefault="00CB3576">
      <w:pPr>
        <w:ind w:left="163" w:right="561"/>
      </w:pPr>
      <w:r>
        <w:t>Dane wg stanu na dzień 10.02.2022 r. Dane za 11/2021 są niepełne</w:t>
      </w:r>
      <w:r>
        <w:t xml:space="preserve"> </w:t>
      </w:r>
    </w:p>
    <w:p w14:paraId="609D7C33" w14:textId="77777777" w:rsidR="00E26C14" w:rsidRDefault="00CB3576">
      <w:pPr>
        <w:pStyle w:val="Nagwek4"/>
        <w:spacing w:after="728"/>
        <w:ind w:left="137" w:right="331"/>
      </w:pPr>
      <w:r>
        <w:t>Wykres nr 16</w:t>
      </w:r>
      <w:r>
        <w:rPr>
          <w:b w:val="0"/>
        </w:rPr>
        <w:t xml:space="preserve"> </w:t>
      </w:r>
      <w:r>
        <w:t xml:space="preserve">Liczba pracowników zgłoszonych do dofinansowań do wynagrodzeń (w </w:t>
      </w:r>
      <w:r>
        <w:t>etatach)</w:t>
      </w:r>
      <w:r>
        <w:rPr>
          <w:b w:val="0"/>
        </w:rPr>
        <w:t xml:space="preserve"> </w:t>
      </w:r>
    </w:p>
    <w:p w14:paraId="14B2978F" w14:textId="77777777" w:rsidR="00E26C14" w:rsidRDefault="00CB3576">
      <w:pPr>
        <w:spacing w:after="821" w:line="259" w:lineRule="auto"/>
        <w:ind w:left="0" w:right="531" w:firstLine="0"/>
        <w:jc w:val="center"/>
      </w:pPr>
      <w:r>
        <w:rPr>
          <w:b/>
          <w:sz w:val="21"/>
        </w:rPr>
        <w:t>PRACOWNICY ZPCH I RO ZGŁOSZENI DO DOFINANSOWAŃ (ETATY)</w:t>
      </w:r>
    </w:p>
    <w:p w14:paraId="226CF310" w14:textId="77777777" w:rsidR="00E26C14" w:rsidRDefault="00CB3576">
      <w:pPr>
        <w:spacing w:after="335" w:line="285" w:lineRule="auto"/>
        <w:ind w:left="171" w:right="673"/>
      </w:pPr>
      <w:r>
        <w:rPr>
          <w:noProof/>
          <w:sz w:val="22"/>
        </w:rPr>
        <mc:AlternateContent>
          <mc:Choice Requires="wpg">
            <w:drawing>
              <wp:anchor distT="0" distB="0" distL="114300" distR="114300" simplePos="0" relativeHeight="251660288" behindDoc="0" locked="0" layoutInCell="1" allowOverlap="1" wp14:anchorId="09AC42C6" wp14:editId="308A5FB3">
                <wp:simplePos x="0" y="0"/>
                <wp:positionH relativeFrom="column">
                  <wp:posOffset>889635</wp:posOffset>
                </wp:positionH>
                <wp:positionV relativeFrom="paragraph">
                  <wp:posOffset>-209320</wp:posOffset>
                </wp:positionV>
                <wp:extent cx="4893945" cy="2843428"/>
                <wp:effectExtent l="0" t="0" r="0" b="0"/>
                <wp:wrapSquare wrapText="bothSides"/>
                <wp:docPr id="593042" name="Group 593042"/>
                <wp:cNvGraphicFramePr/>
                <a:graphic xmlns:a="http://schemas.openxmlformats.org/drawingml/2006/main">
                  <a:graphicData uri="http://schemas.microsoft.com/office/word/2010/wordprocessingGroup">
                    <wpg:wgp>
                      <wpg:cNvGrpSpPr/>
                      <wpg:grpSpPr>
                        <a:xfrm>
                          <a:off x="0" y="0"/>
                          <a:ext cx="4893945" cy="2843428"/>
                          <a:chOff x="0" y="0"/>
                          <a:chExt cx="4893945" cy="2843428"/>
                        </a:xfrm>
                      </wpg:grpSpPr>
                      <wps:wsp>
                        <wps:cNvPr id="12722" name="Shape 12722"/>
                        <wps:cNvSpPr/>
                        <wps:spPr>
                          <a:xfrm>
                            <a:off x="14859" y="71526"/>
                            <a:ext cx="50800" cy="2160524"/>
                          </a:xfrm>
                          <a:custGeom>
                            <a:avLst/>
                            <a:gdLst/>
                            <a:ahLst/>
                            <a:cxnLst/>
                            <a:rect l="0" t="0" r="0" b="0"/>
                            <a:pathLst>
                              <a:path w="50800" h="2160524">
                                <a:moveTo>
                                  <a:pt x="25400" y="0"/>
                                </a:moveTo>
                                <a:lnTo>
                                  <a:pt x="50800" y="76200"/>
                                </a:lnTo>
                                <a:lnTo>
                                  <a:pt x="31750" y="76200"/>
                                </a:lnTo>
                                <a:lnTo>
                                  <a:pt x="31750" y="2160524"/>
                                </a:lnTo>
                                <a:lnTo>
                                  <a:pt x="19050" y="2160524"/>
                                </a:lnTo>
                                <a:lnTo>
                                  <a:pt x="19050" y="76200"/>
                                </a:lnTo>
                                <a:lnTo>
                                  <a:pt x="0" y="76200"/>
                                </a:lnTo>
                                <a:lnTo>
                                  <a:pt x="2540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2723" name="Shape 12723"/>
                        <wps:cNvSpPr/>
                        <wps:spPr>
                          <a:xfrm>
                            <a:off x="0" y="2232050"/>
                            <a:ext cx="40259" cy="0"/>
                          </a:xfrm>
                          <a:custGeom>
                            <a:avLst/>
                            <a:gdLst/>
                            <a:ahLst/>
                            <a:cxnLst/>
                            <a:rect l="0" t="0" r="0" b="0"/>
                            <a:pathLst>
                              <a:path w="40259">
                                <a:moveTo>
                                  <a:pt x="0" y="0"/>
                                </a:moveTo>
                                <a:lnTo>
                                  <a:pt x="40259" y="0"/>
                                </a:lnTo>
                              </a:path>
                            </a:pathLst>
                          </a:custGeom>
                          <a:ln w="12700" cap="flat">
                            <a:round/>
                          </a:ln>
                        </wps:spPr>
                        <wps:style>
                          <a:lnRef idx="1">
                            <a:srgbClr val="7F7F7F"/>
                          </a:lnRef>
                          <a:fillRef idx="0">
                            <a:srgbClr val="000000">
                              <a:alpha val="0"/>
                            </a:srgbClr>
                          </a:fillRef>
                          <a:effectRef idx="0">
                            <a:scrgbClr r="0" g="0" b="0"/>
                          </a:effectRef>
                          <a:fontRef idx="none"/>
                        </wps:style>
                        <wps:bodyPr/>
                      </wps:wsp>
                      <wps:wsp>
                        <wps:cNvPr id="12724" name="Shape 12724"/>
                        <wps:cNvSpPr/>
                        <wps:spPr>
                          <a:xfrm>
                            <a:off x="0" y="1839112"/>
                            <a:ext cx="40259" cy="0"/>
                          </a:xfrm>
                          <a:custGeom>
                            <a:avLst/>
                            <a:gdLst/>
                            <a:ahLst/>
                            <a:cxnLst/>
                            <a:rect l="0" t="0" r="0" b="0"/>
                            <a:pathLst>
                              <a:path w="40259">
                                <a:moveTo>
                                  <a:pt x="0" y="0"/>
                                </a:moveTo>
                                <a:lnTo>
                                  <a:pt x="40259" y="0"/>
                                </a:lnTo>
                              </a:path>
                            </a:pathLst>
                          </a:custGeom>
                          <a:ln w="12700" cap="flat">
                            <a:round/>
                          </a:ln>
                        </wps:spPr>
                        <wps:style>
                          <a:lnRef idx="1">
                            <a:srgbClr val="7F7F7F"/>
                          </a:lnRef>
                          <a:fillRef idx="0">
                            <a:srgbClr val="000000">
                              <a:alpha val="0"/>
                            </a:srgbClr>
                          </a:fillRef>
                          <a:effectRef idx="0">
                            <a:scrgbClr r="0" g="0" b="0"/>
                          </a:effectRef>
                          <a:fontRef idx="none"/>
                        </wps:style>
                        <wps:bodyPr/>
                      </wps:wsp>
                      <wps:wsp>
                        <wps:cNvPr id="12725" name="Shape 12725"/>
                        <wps:cNvSpPr/>
                        <wps:spPr>
                          <a:xfrm>
                            <a:off x="0" y="1445920"/>
                            <a:ext cx="40259" cy="0"/>
                          </a:xfrm>
                          <a:custGeom>
                            <a:avLst/>
                            <a:gdLst/>
                            <a:ahLst/>
                            <a:cxnLst/>
                            <a:rect l="0" t="0" r="0" b="0"/>
                            <a:pathLst>
                              <a:path w="40259">
                                <a:moveTo>
                                  <a:pt x="0" y="0"/>
                                </a:moveTo>
                                <a:lnTo>
                                  <a:pt x="40259" y="0"/>
                                </a:lnTo>
                              </a:path>
                            </a:pathLst>
                          </a:custGeom>
                          <a:ln w="12700" cap="flat">
                            <a:round/>
                          </a:ln>
                        </wps:spPr>
                        <wps:style>
                          <a:lnRef idx="1">
                            <a:srgbClr val="7F7F7F"/>
                          </a:lnRef>
                          <a:fillRef idx="0">
                            <a:srgbClr val="000000">
                              <a:alpha val="0"/>
                            </a:srgbClr>
                          </a:fillRef>
                          <a:effectRef idx="0">
                            <a:scrgbClr r="0" g="0" b="0"/>
                          </a:effectRef>
                          <a:fontRef idx="none"/>
                        </wps:style>
                        <wps:bodyPr/>
                      </wps:wsp>
                      <wps:wsp>
                        <wps:cNvPr id="12726" name="Shape 12726"/>
                        <wps:cNvSpPr/>
                        <wps:spPr>
                          <a:xfrm>
                            <a:off x="0" y="1054252"/>
                            <a:ext cx="40259" cy="0"/>
                          </a:xfrm>
                          <a:custGeom>
                            <a:avLst/>
                            <a:gdLst/>
                            <a:ahLst/>
                            <a:cxnLst/>
                            <a:rect l="0" t="0" r="0" b="0"/>
                            <a:pathLst>
                              <a:path w="40259">
                                <a:moveTo>
                                  <a:pt x="0" y="0"/>
                                </a:moveTo>
                                <a:lnTo>
                                  <a:pt x="40259" y="0"/>
                                </a:lnTo>
                              </a:path>
                            </a:pathLst>
                          </a:custGeom>
                          <a:ln w="12700" cap="flat">
                            <a:round/>
                          </a:ln>
                        </wps:spPr>
                        <wps:style>
                          <a:lnRef idx="1">
                            <a:srgbClr val="7F7F7F"/>
                          </a:lnRef>
                          <a:fillRef idx="0">
                            <a:srgbClr val="000000">
                              <a:alpha val="0"/>
                            </a:srgbClr>
                          </a:fillRef>
                          <a:effectRef idx="0">
                            <a:scrgbClr r="0" g="0" b="0"/>
                          </a:effectRef>
                          <a:fontRef idx="none"/>
                        </wps:style>
                        <wps:bodyPr/>
                      </wps:wsp>
                      <wps:wsp>
                        <wps:cNvPr id="12727" name="Shape 12727"/>
                        <wps:cNvSpPr/>
                        <wps:spPr>
                          <a:xfrm>
                            <a:off x="0" y="661060"/>
                            <a:ext cx="40259" cy="0"/>
                          </a:xfrm>
                          <a:custGeom>
                            <a:avLst/>
                            <a:gdLst/>
                            <a:ahLst/>
                            <a:cxnLst/>
                            <a:rect l="0" t="0" r="0" b="0"/>
                            <a:pathLst>
                              <a:path w="40259">
                                <a:moveTo>
                                  <a:pt x="0" y="0"/>
                                </a:moveTo>
                                <a:lnTo>
                                  <a:pt x="40259" y="0"/>
                                </a:lnTo>
                              </a:path>
                            </a:pathLst>
                          </a:custGeom>
                          <a:ln w="12700" cap="flat">
                            <a:round/>
                          </a:ln>
                        </wps:spPr>
                        <wps:style>
                          <a:lnRef idx="1">
                            <a:srgbClr val="7F7F7F"/>
                          </a:lnRef>
                          <a:fillRef idx="0">
                            <a:srgbClr val="000000">
                              <a:alpha val="0"/>
                            </a:srgbClr>
                          </a:fillRef>
                          <a:effectRef idx="0">
                            <a:scrgbClr r="0" g="0" b="0"/>
                          </a:effectRef>
                          <a:fontRef idx="none"/>
                        </wps:style>
                        <wps:bodyPr/>
                      </wps:wsp>
                      <wps:wsp>
                        <wps:cNvPr id="12728" name="Shape 12728"/>
                        <wps:cNvSpPr/>
                        <wps:spPr>
                          <a:xfrm>
                            <a:off x="0" y="267995"/>
                            <a:ext cx="40259" cy="0"/>
                          </a:xfrm>
                          <a:custGeom>
                            <a:avLst/>
                            <a:gdLst/>
                            <a:ahLst/>
                            <a:cxnLst/>
                            <a:rect l="0" t="0" r="0" b="0"/>
                            <a:pathLst>
                              <a:path w="40259">
                                <a:moveTo>
                                  <a:pt x="0" y="0"/>
                                </a:moveTo>
                                <a:lnTo>
                                  <a:pt x="40259" y="0"/>
                                </a:lnTo>
                              </a:path>
                            </a:pathLst>
                          </a:custGeom>
                          <a:ln w="12700" cap="flat">
                            <a:round/>
                          </a:ln>
                        </wps:spPr>
                        <wps:style>
                          <a:lnRef idx="1">
                            <a:srgbClr val="7F7F7F"/>
                          </a:lnRef>
                          <a:fillRef idx="0">
                            <a:srgbClr val="000000">
                              <a:alpha val="0"/>
                            </a:srgbClr>
                          </a:fillRef>
                          <a:effectRef idx="0">
                            <a:scrgbClr r="0" g="0" b="0"/>
                          </a:effectRef>
                          <a:fontRef idx="none"/>
                        </wps:style>
                        <wps:bodyPr/>
                      </wps:wsp>
                      <wps:wsp>
                        <wps:cNvPr id="12729" name="Shape 12729"/>
                        <wps:cNvSpPr/>
                        <wps:spPr>
                          <a:xfrm>
                            <a:off x="40259" y="2206650"/>
                            <a:ext cx="4853686" cy="50800"/>
                          </a:xfrm>
                          <a:custGeom>
                            <a:avLst/>
                            <a:gdLst/>
                            <a:ahLst/>
                            <a:cxnLst/>
                            <a:rect l="0" t="0" r="0" b="0"/>
                            <a:pathLst>
                              <a:path w="4853686" h="50800">
                                <a:moveTo>
                                  <a:pt x="4778502" y="0"/>
                                </a:moveTo>
                                <a:lnTo>
                                  <a:pt x="4853686" y="25061"/>
                                </a:lnTo>
                                <a:lnTo>
                                  <a:pt x="4853686" y="25739"/>
                                </a:lnTo>
                                <a:lnTo>
                                  <a:pt x="4778502" y="50800"/>
                                </a:lnTo>
                                <a:lnTo>
                                  <a:pt x="4778502" y="31750"/>
                                </a:lnTo>
                                <a:lnTo>
                                  <a:pt x="0" y="31750"/>
                                </a:lnTo>
                                <a:lnTo>
                                  <a:pt x="0" y="19050"/>
                                </a:lnTo>
                                <a:lnTo>
                                  <a:pt x="4778502" y="19050"/>
                                </a:lnTo>
                                <a:lnTo>
                                  <a:pt x="4778502" y="0"/>
                                </a:ln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12730" name="Shape 12730"/>
                        <wps:cNvSpPr/>
                        <wps:spPr>
                          <a:xfrm>
                            <a:off x="4288156" y="776884"/>
                            <a:ext cx="404495" cy="6985"/>
                          </a:xfrm>
                          <a:custGeom>
                            <a:avLst/>
                            <a:gdLst/>
                            <a:ahLst/>
                            <a:cxnLst/>
                            <a:rect l="0" t="0" r="0" b="0"/>
                            <a:pathLst>
                              <a:path w="404495" h="6985">
                                <a:moveTo>
                                  <a:pt x="0" y="0"/>
                                </a:moveTo>
                                <a:lnTo>
                                  <a:pt x="404495" y="6985"/>
                                </a:lnTo>
                              </a:path>
                            </a:pathLst>
                          </a:custGeom>
                          <a:ln w="19050" cap="rnd">
                            <a:round/>
                          </a:ln>
                        </wps:spPr>
                        <wps:style>
                          <a:lnRef idx="1">
                            <a:srgbClr val="595959"/>
                          </a:lnRef>
                          <a:fillRef idx="0">
                            <a:srgbClr val="000000">
                              <a:alpha val="0"/>
                            </a:srgbClr>
                          </a:fillRef>
                          <a:effectRef idx="0">
                            <a:scrgbClr r="0" g="0" b="0"/>
                          </a:effectRef>
                          <a:fontRef idx="none"/>
                        </wps:style>
                        <wps:bodyPr/>
                      </wps:wsp>
                      <wps:wsp>
                        <wps:cNvPr id="12731" name="Shape 12731"/>
                        <wps:cNvSpPr/>
                        <wps:spPr>
                          <a:xfrm>
                            <a:off x="242570" y="754278"/>
                            <a:ext cx="4044823" cy="67056"/>
                          </a:xfrm>
                          <a:custGeom>
                            <a:avLst/>
                            <a:gdLst/>
                            <a:ahLst/>
                            <a:cxnLst/>
                            <a:rect l="0" t="0" r="0" b="0"/>
                            <a:pathLst>
                              <a:path w="4044823" h="67056">
                                <a:moveTo>
                                  <a:pt x="0" y="43942"/>
                                </a:moveTo>
                                <a:lnTo>
                                  <a:pt x="403987" y="67056"/>
                                </a:lnTo>
                                <a:lnTo>
                                  <a:pt x="809371" y="48514"/>
                                </a:lnTo>
                                <a:lnTo>
                                  <a:pt x="1213231" y="40894"/>
                                </a:lnTo>
                                <a:lnTo>
                                  <a:pt x="1618615" y="39370"/>
                                </a:lnTo>
                                <a:lnTo>
                                  <a:pt x="2022475" y="14986"/>
                                </a:lnTo>
                                <a:lnTo>
                                  <a:pt x="2427859" y="2794"/>
                                </a:lnTo>
                                <a:lnTo>
                                  <a:pt x="2831719" y="0"/>
                                </a:lnTo>
                                <a:lnTo>
                                  <a:pt x="3237103" y="13462"/>
                                </a:lnTo>
                                <a:lnTo>
                                  <a:pt x="3640963" y="22606"/>
                                </a:lnTo>
                                <a:lnTo>
                                  <a:pt x="4044823" y="22606"/>
                                </a:lnTo>
                              </a:path>
                            </a:pathLst>
                          </a:custGeom>
                          <a:ln w="19050" cap="rnd">
                            <a:round/>
                          </a:ln>
                        </wps:spPr>
                        <wps:style>
                          <a:lnRef idx="1">
                            <a:srgbClr val="595959"/>
                          </a:lnRef>
                          <a:fillRef idx="0">
                            <a:srgbClr val="000000">
                              <a:alpha val="0"/>
                            </a:srgbClr>
                          </a:fillRef>
                          <a:effectRef idx="0">
                            <a:scrgbClr r="0" g="0" b="0"/>
                          </a:effectRef>
                          <a:fontRef idx="none"/>
                        </wps:style>
                        <wps:bodyPr/>
                      </wps:wsp>
                      <wps:wsp>
                        <wps:cNvPr id="794191" name="Shape 794191"/>
                        <wps:cNvSpPr/>
                        <wps:spPr>
                          <a:xfrm>
                            <a:off x="211328" y="76647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FF0000"/>
                          </a:fillRef>
                          <a:effectRef idx="0">
                            <a:scrgbClr r="0" g="0" b="0"/>
                          </a:effectRef>
                          <a:fontRef idx="none"/>
                        </wps:style>
                        <wps:bodyPr/>
                      </wps:wsp>
                      <wps:wsp>
                        <wps:cNvPr id="12733" name="Shape 12733"/>
                        <wps:cNvSpPr/>
                        <wps:spPr>
                          <a:xfrm>
                            <a:off x="211328" y="76647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2" name="Shape 794192"/>
                        <wps:cNvSpPr/>
                        <wps:spPr>
                          <a:xfrm>
                            <a:off x="615188" y="78933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35" name="Shape 12735"/>
                        <wps:cNvSpPr/>
                        <wps:spPr>
                          <a:xfrm>
                            <a:off x="615188" y="78933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3" name="Shape 794193"/>
                        <wps:cNvSpPr/>
                        <wps:spPr>
                          <a:xfrm>
                            <a:off x="1020572" y="77104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37" name="Shape 12737"/>
                        <wps:cNvSpPr/>
                        <wps:spPr>
                          <a:xfrm>
                            <a:off x="1020572" y="771042"/>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4" name="Shape 794194"/>
                        <wps:cNvSpPr/>
                        <wps:spPr>
                          <a:xfrm>
                            <a:off x="1424432" y="76342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39" name="Shape 12739"/>
                        <wps:cNvSpPr/>
                        <wps:spPr>
                          <a:xfrm>
                            <a:off x="1424432" y="763422"/>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5" name="Shape 794195"/>
                        <wps:cNvSpPr/>
                        <wps:spPr>
                          <a:xfrm>
                            <a:off x="1829816" y="76189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41" name="Shape 12741"/>
                        <wps:cNvSpPr/>
                        <wps:spPr>
                          <a:xfrm>
                            <a:off x="1829816" y="761898"/>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6" name="Shape 794196"/>
                        <wps:cNvSpPr/>
                        <wps:spPr>
                          <a:xfrm>
                            <a:off x="2233676" y="73751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43" name="Shape 12743"/>
                        <wps:cNvSpPr/>
                        <wps:spPr>
                          <a:xfrm>
                            <a:off x="2233676" y="737514"/>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7" name="Shape 794197"/>
                        <wps:cNvSpPr/>
                        <wps:spPr>
                          <a:xfrm>
                            <a:off x="2639060" y="72532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45" name="Shape 12745"/>
                        <wps:cNvSpPr/>
                        <wps:spPr>
                          <a:xfrm>
                            <a:off x="2639060" y="725322"/>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8" name="Shape 794198"/>
                        <wps:cNvSpPr/>
                        <wps:spPr>
                          <a:xfrm>
                            <a:off x="3042920" y="72227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47" name="Shape 12747"/>
                        <wps:cNvSpPr/>
                        <wps:spPr>
                          <a:xfrm>
                            <a:off x="3042920" y="722275"/>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199" name="Shape 794199"/>
                        <wps:cNvSpPr/>
                        <wps:spPr>
                          <a:xfrm>
                            <a:off x="3448304" y="73599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49" name="Shape 12749"/>
                        <wps:cNvSpPr/>
                        <wps:spPr>
                          <a:xfrm>
                            <a:off x="3448304" y="73599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200" name="Shape 794200"/>
                        <wps:cNvSpPr/>
                        <wps:spPr>
                          <a:xfrm>
                            <a:off x="3852164" y="74513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51" name="Shape 12751"/>
                        <wps:cNvSpPr/>
                        <wps:spPr>
                          <a:xfrm>
                            <a:off x="3852164" y="745134"/>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201" name="Shape 794201"/>
                        <wps:cNvSpPr/>
                        <wps:spPr>
                          <a:xfrm>
                            <a:off x="4256024" y="74513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53" name="Shape 12753"/>
                        <wps:cNvSpPr/>
                        <wps:spPr>
                          <a:xfrm>
                            <a:off x="4256024" y="745134"/>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794202" name="Shape 794202"/>
                        <wps:cNvSpPr/>
                        <wps:spPr>
                          <a:xfrm>
                            <a:off x="4661408" y="75275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12755" name="Shape 12755"/>
                        <wps:cNvSpPr/>
                        <wps:spPr>
                          <a:xfrm>
                            <a:off x="4661408" y="752754"/>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12756" name="Shape 12756"/>
                        <wps:cNvSpPr/>
                        <wps:spPr>
                          <a:xfrm>
                            <a:off x="4288156" y="1729765"/>
                            <a:ext cx="404495" cy="5334"/>
                          </a:xfrm>
                          <a:custGeom>
                            <a:avLst/>
                            <a:gdLst/>
                            <a:ahLst/>
                            <a:cxnLst/>
                            <a:rect l="0" t="0" r="0" b="0"/>
                            <a:pathLst>
                              <a:path w="404495" h="5334">
                                <a:moveTo>
                                  <a:pt x="0" y="0"/>
                                </a:moveTo>
                                <a:lnTo>
                                  <a:pt x="404495" y="5334"/>
                                </a:lnTo>
                              </a:path>
                            </a:pathLst>
                          </a:custGeom>
                          <a:ln w="19050" cap="rnd">
                            <a:round/>
                          </a:ln>
                        </wps:spPr>
                        <wps:style>
                          <a:lnRef idx="1">
                            <a:srgbClr val="005999"/>
                          </a:lnRef>
                          <a:fillRef idx="0">
                            <a:srgbClr val="000000">
                              <a:alpha val="0"/>
                            </a:srgbClr>
                          </a:fillRef>
                          <a:effectRef idx="0">
                            <a:scrgbClr r="0" g="0" b="0"/>
                          </a:effectRef>
                          <a:fontRef idx="none"/>
                        </wps:style>
                        <wps:bodyPr/>
                      </wps:wsp>
                      <wps:wsp>
                        <wps:cNvPr id="12757" name="Shape 12757"/>
                        <wps:cNvSpPr/>
                        <wps:spPr>
                          <a:xfrm>
                            <a:off x="242570" y="1668043"/>
                            <a:ext cx="4044823" cy="61341"/>
                          </a:xfrm>
                          <a:custGeom>
                            <a:avLst/>
                            <a:gdLst/>
                            <a:ahLst/>
                            <a:cxnLst/>
                            <a:rect l="0" t="0" r="0" b="0"/>
                            <a:pathLst>
                              <a:path w="4044823" h="61341">
                                <a:moveTo>
                                  <a:pt x="0" y="0"/>
                                </a:moveTo>
                                <a:lnTo>
                                  <a:pt x="403987" y="21717"/>
                                </a:lnTo>
                                <a:lnTo>
                                  <a:pt x="809371" y="15621"/>
                                </a:lnTo>
                                <a:lnTo>
                                  <a:pt x="1213231" y="17145"/>
                                </a:lnTo>
                                <a:lnTo>
                                  <a:pt x="1618615" y="29337"/>
                                </a:lnTo>
                                <a:lnTo>
                                  <a:pt x="2022475" y="40005"/>
                                </a:lnTo>
                                <a:lnTo>
                                  <a:pt x="2427859" y="36957"/>
                                </a:lnTo>
                                <a:lnTo>
                                  <a:pt x="2831719" y="47625"/>
                                </a:lnTo>
                                <a:lnTo>
                                  <a:pt x="3237103" y="52197"/>
                                </a:lnTo>
                                <a:lnTo>
                                  <a:pt x="3640963" y="56769"/>
                                </a:lnTo>
                                <a:lnTo>
                                  <a:pt x="4044823" y="61341"/>
                                </a:lnTo>
                              </a:path>
                            </a:pathLst>
                          </a:custGeom>
                          <a:ln w="19050" cap="rnd">
                            <a:round/>
                          </a:ln>
                        </wps:spPr>
                        <wps:style>
                          <a:lnRef idx="1">
                            <a:srgbClr val="005999"/>
                          </a:lnRef>
                          <a:fillRef idx="0">
                            <a:srgbClr val="000000">
                              <a:alpha val="0"/>
                            </a:srgbClr>
                          </a:fillRef>
                          <a:effectRef idx="0">
                            <a:scrgbClr r="0" g="0" b="0"/>
                          </a:effectRef>
                          <a:fontRef idx="none"/>
                        </wps:style>
                        <wps:bodyPr/>
                      </wps:wsp>
                      <wps:wsp>
                        <wps:cNvPr id="794203" name="Shape 794203"/>
                        <wps:cNvSpPr/>
                        <wps:spPr>
                          <a:xfrm>
                            <a:off x="211328" y="163667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5999"/>
                          </a:fillRef>
                          <a:effectRef idx="0">
                            <a:scrgbClr r="0" g="0" b="0"/>
                          </a:effectRef>
                          <a:fontRef idx="none"/>
                        </wps:style>
                        <wps:bodyPr/>
                      </wps:wsp>
                      <wps:wsp>
                        <wps:cNvPr id="12759" name="Shape 12759"/>
                        <wps:cNvSpPr/>
                        <wps:spPr>
                          <a:xfrm>
                            <a:off x="211328" y="1636675"/>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04" name="Shape 794204"/>
                        <wps:cNvSpPr/>
                        <wps:spPr>
                          <a:xfrm>
                            <a:off x="615188" y="165801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61" name="Shape 12761"/>
                        <wps:cNvSpPr/>
                        <wps:spPr>
                          <a:xfrm>
                            <a:off x="615188" y="165801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05" name="Shape 794205"/>
                        <wps:cNvSpPr/>
                        <wps:spPr>
                          <a:xfrm>
                            <a:off x="1020572" y="165191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63" name="Shape 12763"/>
                        <wps:cNvSpPr/>
                        <wps:spPr>
                          <a:xfrm>
                            <a:off x="1020572" y="1651914"/>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06" name="Shape 794206"/>
                        <wps:cNvSpPr/>
                        <wps:spPr>
                          <a:xfrm>
                            <a:off x="1424432" y="1653439"/>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65" name="Shape 12765"/>
                        <wps:cNvSpPr/>
                        <wps:spPr>
                          <a:xfrm>
                            <a:off x="1424432" y="1653439"/>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07" name="Shape 794207"/>
                        <wps:cNvSpPr/>
                        <wps:spPr>
                          <a:xfrm>
                            <a:off x="1829816" y="166563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67" name="Shape 12767"/>
                        <wps:cNvSpPr/>
                        <wps:spPr>
                          <a:xfrm>
                            <a:off x="1829816" y="166563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08" name="Shape 794208"/>
                        <wps:cNvSpPr/>
                        <wps:spPr>
                          <a:xfrm>
                            <a:off x="2233676" y="1676299"/>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69" name="Shape 12769"/>
                        <wps:cNvSpPr/>
                        <wps:spPr>
                          <a:xfrm>
                            <a:off x="2233676" y="1676299"/>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09" name="Shape 794209"/>
                        <wps:cNvSpPr/>
                        <wps:spPr>
                          <a:xfrm>
                            <a:off x="2639060" y="1673251"/>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71" name="Shape 12771"/>
                        <wps:cNvSpPr/>
                        <wps:spPr>
                          <a:xfrm>
                            <a:off x="2639060" y="1673251"/>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10" name="Shape 794210"/>
                        <wps:cNvSpPr/>
                        <wps:spPr>
                          <a:xfrm>
                            <a:off x="3042920" y="168391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73" name="Shape 12773"/>
                        <wps:cNvSpPr/>
                        <wps:spPr>
                          <a:xfrm>
                            <a:off x="3042920" y="1683918"/>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11" name="Shape 794211"/>
                        <wps:cNvSpPr/>
                        <wps:spPr>
                          <a:xfrm>
                            <a:off x="3448304" y="168849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75" name="Shape 12775"/>
                        <wps:cNvSpPr/>
                        <wps:spPr>
                          <a:xfrm>
                            <a:off x="3448304" y="168849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12" name="Shape 794212"/>
                        <wps:cNvSpPr/>
                        <wps:spPr>
                          <a:xfrm>
                            <a:off x="3852164" y="169306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77" name="Shape 12777"/>
                        <wps:cNvSpPr/>
                        <wps:spPr>
                          <a:xfrm>
                            <a:off x="3852164" y="1693063"/>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13" name="Shape 794213"/>
                        <wps:cNvSpPr/>
                        <wps:spPr>
                          <a:xfrm>
                            <a:off x="4256024" y="169763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79" name="Shape 12779"/>
                        <wps:cNvSpPr/>
                        <wps:spPr>
                          <a:xfrm>
                            <a:off x="4256024" y="1697634"/>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794214" name="Shape 794214"/>
                        <wps:cNvSpPr/>
                        <wps:spPr>
                          <a:xfrm>
                            <a:off x="4661408" y="170373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005999"/>
                          </a:fillRef>
                          <a:effectRef idx="0">
                            <a:scrgbClr r="0" g="0" b="0"/>
                          </a:effectRef>
                          <a:fontRef idx="none"/>
                        </wps:style>
                        <wps:bodyPr/>
                      </wps:wsp>
                      <wps:wsp>
                        <wps:cNvPr id="12781" name="Shape 12781"/>
                        <wps:cNvSpPr/>
                        <wps:spPr>
                          <a:xfrm>
                            <a:off x="4661408" y="1703730"/>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12782" name="Shape 12782"/>
                        <wps:cNvSpPr/>
                        <wps:spPr>
                          <a:xfrm>
                            <a:off x="242570" y="619531"/>
                            <a:ext cx="208280" cy="178689"/>
                          </a:xfrm>
                          <a:custGeom>
                            <a:avLst/>
                            <a:gdLst/>
                            <a:ahLst/>
                            <a:cxnLst/>
                            <a:rect l="0" t="0" r="0" b="0"/>
                            <a:pathLst>
                              <a:path w="208280" h="178689">
                                <a:moveTo>
                                  <a:pt x="0" y="178689"/>
                                </a:moveTo>
                                <a:lnTo>
                                  <a:pt x="20828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3" name="Shape 12783"/>
                        <wps:cNvSpPr/>
                        <wps:spPr>
                          <a:xfrm>
                            <a:off x="1044956" y="222910"/>
                            <a:ext cx="6731" cy="580644"/>
                          </a:xfrm>
                          <a:custGeom>
                            <a:avLst/>
                            <a:gdLst/>
                            <a:ahLst/>
                            <a:cxnLst/>
                            <a:rect l="0" t="0" r="0" b="0"/>
                            <a:pathLst>
                              <a:path w="6731" h="580644">
                                <a:moveTo>
                                  <a:pt x="6731" y="580644"/>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4" name="Shape 12784"/>
                        <wps:cNvSpPr/>
                        <wps:spPr>
                          <a:xfrm>
                            <a:off x="1753743" y="545998"/>
                            <a:ext cx="107061" cy="247650"/>
                          </a:xfrm>
                          <a:custGeom>
                            <a:avLst/>
                            <a:gdLst/>
                            <a:ahLst/>
                            <a:cxnLst/>
                            <a:rect l="0" t="0" r="0" b="0"/>
                            <a:pathLst>
                              <a:path w="107061" h="247650">
                                <a:moveTo>
                                  <a:pt x="107061" y="247650"/>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5" name="Shape 12785"/>
                        <wps:cNvSpPr/>
                        <wps:spPr>
                          <a:xfrm>
                            <a:off x="2265299" y="104419"/>
                            <a:ext cx="60579" cy="665226"/>
                          </a:xfrm>
                          <a:custGeom>
                            <a:avLst/>
                            <a:gdLst/>
                            <a:ahLst/>
                            <a:cxnLst/>
                            <a:rect l="0" t="0" r="0" b="0"/>
                            <a:pathLst>
                              <a:path w="60579" h="665226">
                                <a:moveTo>
                                  <a:pt x="0" y="665226"/>
                                </a:moveTo>
                                <a:lnTo>
                                  <a:pt x="60579"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6" name="Shape 12786"/>
                        <wps:cNvSpPr/>
                        <wps:spPr>
                          <a:xfrm>
                            <a:off x="2669921" y="525678"/>
                            <a:ext cx="68707" cy="231013"/>
                          </a:xfrm>
                          <a:custGeom>
                            <a:avLst/>
                            <a:gdLst/>
                            <a:ahLst/>
                            <a:cxnLst/>
                            <a:rect l="0" t="0" r="0" b="0"/>
                            <a:pathLst>
                              <a:path w="68707" h="231013">
                                <a:moveTo>
                                  <a:pt x="0" y="231013"/>
                                </a:moveTo>
                                <a:lnTo>
                                  <a:pt x="68707"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7" name="Shape 12787"/>
                        <wps:cNvSpPr/>
                        <wps:spPr>
                          <a:xfrm>
                            <a:off x="3384423" y="254279"/>
                            <a:ext cx="94615" cy="514096"/>
                          </a:xfrm>
                          <a:custGeom>
                            <a:avLst/>
                            <a:gdLst/>
                            <a:ahLst/>
                            <a:cxnLst/>
                            <a:rect l="0" t="0" r="0" b="0"/>
                            <a:pathLst>
                              <a:path w="94615" h="514096">
                                <a:moveTo>
                                  <a:pt x="94615" y="514096"/>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8" name="Shape 12788"/>
                        <wps:cNvSpPr/>
                        <wps:spPr>
                          <a:xfrm>
                            <a:off x="4093464" y="545998"/>
                            <a:ext cx="194691" cy="230887"/>
                          </a:xfrm>
                          <a:custGeom>
                            <a:avLst/>
                            <a:gdLst/>
                            <a:ahLst/>
                            <a:cxnLst/>
                            <a:rect l="0" t="0" r="0" b="0"/>
                            <a:pathLst>
                              <a:path w="194691" h="230887">
                                <a:moveTo>
                                  <a:pt x="194691" y="230887"/>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89" name="Shape 12789"/>
                        <wps:cNvSpPr/>
                        <wps:spPr>
                          <a:xfrm>
                            <a:off x="4541266" y="319811"/>
                            <a:ext cx="151384" cy="464059"/>
                          </a:xfrm>
                          <a:custGeom>
                            <a:avLst/>
                            <a:gdLst/>
                            <a:ahLst/>
                            <a:cxnLst/>
                            <a:rect l="0" t="0" r="0" b="0"/>
                            <a:pathLst>
                              <a:path w="151384" h="464059">
                                <a:moveTo>
                                  <a:pt x="151384" y="464059"/>
                                </a:moveTo>
                                <a:lnTo>
                                  <a:pt x="0" y="0"/>
                                </a:lnTo>
                              </a:path>
                            </a:pathLst>
                          </a:custGeom>
                          <a:ln w="9525" cap="flat">
                            <a:round/>
                          </a:ln>
                        </wps:spPr>
                        <wps:style>
                          <a:lnRef idx="1">
                            <a:srgbClr val="595959"/>
                          </a:lnRef>
                          <a:fillRef idx="0">
                            <a:srgbClr val="000000">
                              <a:alpha val="0"/>
                            </a:srgbClr>
                          </a:fillRef>
                          <a:effectRef idx="0">
                            <a:scrgbClr r="0" g="0" b="0"/>
                          </a:effectRef>
                          <a:fontRef idx="none"/>
                        </wps:style>
                        <wps:bodyPr/>
                      </wps:wsp>
                      <wps:wsp>
                        <wps:cNvPr id="12790" name="Rectangle 12790"/>
                        <wps:cNvSpPr/>
                        <wps:spPr>
                          <a:xfrm>
                            <a:off x="137795" y="515112"/>
                            <a:ext cx="833510" cy="114576"/>
                          </a:xfrm>
                          <a:prstGeom prst="rect">
                            <a:avLst/>
                          </a:prstGeom>
                          <a:ln>
                            <a:noFill/>
                          </a:ln>
                        </wps:spPr>
                        <wps:txbx>
                          <w:txbxContent>
                            <w:p w14:paraId="0EB03FC7" w14:textId="77777777" w:rsidR="00E26C14" w:rsidRDefault="00CB3576">
                              <w:pPr>
                                <w:spacing w:after="160" w:line="259" w:lineRule="auto"/>
                                <w:ind w:left="0" w:firstLine="0"/>
                              </w:pPr>
                              <w:r>
                                <w:rPr>
                                  <w:rFonts w:ascii="Verdana" w:eastAsia="Verdana" w:hAnsi="Verdana" w:cs="Verdana"/>
                                  <w:b/>
                                  <w:color w:val="595959"/>
                                  <w:sz w:val="14"/>
                                </w:rPr>
                                <w:t>132 999,427</w:t>
                              </w:r>
                            </w:p>
                          </w:txbxContent>
                        </wps:txbx>
                        <wps:bodyPr horzOverflow="overflow" vert="horz" lIns="0" tIns="0" rIns="0" bIns="0" rtlCol="0">
                          <a:noAutofit/>
                        </wps:bodyPr>
                      </wps:wsp>
                      <wps:wsp>
                        <wps:cNvPr id="12791" name="Rectangle 12791"/>
                        <wps:cNvSpPr/>
                        <wps:spPr>
                          <a:xfrm>
                            <a:off x="732155" y="118237"/>
                            <a:ext cx="833510" cy="114576"/>
                          </a:xfrm>
                          <a:prstGeom prst="rect">
                            <a:avLst/>
                          </a:prstGeom>
                          <a:ln>
                            <a:noFill/>
                          </a:ln>
                        </wps:spPr>
                        <wps:txbx>
                          <w:txbxContent>
                            <w:p w14:paraId="70B52571" w14:textId="77777777" w:rsidR="00E26C14" w:rsidRDefault="00CB3576">
                              <w:pPr>
                                <w:spacing w:after="160" w:line="259" w:lineRule="auto"/>
                                <w:ind w:left="0" w:firstLine="0"/>
                              </w:pPr>
                              <w:r>
                                <w:rPr>
                                  <w:rFonts w:ascii="Verdana" w:eastAsia="Verdana" w:hAnsi="Verdana" w:cs="Verdana"/>
                                  <w:b/>
                                  <w:color w:val="595959"/>
                                  <w:sz w:val="14"/>
                                </w:rPr>
                                <w:t>132 730,861</w:t>
                              </w:r>
                            </w:p>
                          </w:txbxContent>
                        </wps:txbx>
                        <wps:bodyPr horzOverflow="overflow" vert="horz" lIns="0" tIns="0" rIns="0" bIns="0" rtlCol="0">
                          <a:noAutofit/>
                        </wps:bodyPr>
                      </wps:wsp>
                      <wps:wsp>
                        <wps:cNvPr id="12792" name="Rectangle 12792"/>
                        <wps:cNvSpPr/>
                        <wps:spPr>
                          <a:xfrm>
                            <a:off x="1440815" y="441706"/>
                            <a:ext cx="833510" cy="114576"/>
                          </a:xfrm>
                          <a:prstGeom prst="rect">
                            <a:avLst/>
                          </a:prstGeom>
                          <a:ln>
                            <a:noFill/>
                          </a:ln>
                        </wps:spPr>
                        <wps:txbx>
                          <w:txbxContent>
                            <w:p w14:paraId="3CD025CA" w14:textId="77777777" w:rsidR="00E26C14" w:rsidRDefault="00CB3576">
                              <w:pPr>
                                <w:spacing w:after="160" w:line="259" w:lineRule="auto"/>
                                <w:ind w:left="0" w:firstLine="0"/>
                              </w:pPr>
                              <w:r>
                                <w:rPr>
                                  <w:rFonts w:ascii="Verdana" w:eastAsia="Verdana" w:hAnsi="Verdana" w:cs="Verdana"/>
                                  <w:b/>
                                  <w:color w:val="595959"/>
                                  <w:sz w:val="14"/>
                                </w:rPr>
                                <w:t>133 232,497</w:t>
                              </w:r>
                            </w:p>
                          </w:txbxContent>
                        </wps:txbx>
                        <wps:bodyPr horzOverflow="overflow" vert="horz" lIns="0" tIns="0" rIns="0" bIns="0" rtlCol="0">
                          <a:noAutofit/>
                        </wps:bodyPr>
                      </wps:wsp>
                      <wps:wsp>
                        <wps:cNvPr id="12793" name="Rectangle 12793"/>
                        <wps:cNvSpPr/>
                        <wps:spPr>
                          <a:xfrm>
                            <a:off x="2013331" y="0"/>
                            <a:ext cx="833510" cy="114576"/>
                          </a:xfrm>
                          <a:prstGeom prst="rect">
                            <a:avLst/>
                          </a:prstGeom>
                          <a:ln>
                            <a:noFill/>
                          </a:ln>
                        </wps:spPr>
                        <wps:txbx>
                          <w:txbxContent>
                            <w:p w14:paraId="675F5DA2" w14:textId="77777777" w:rsidR="00E26C14" w:rsidRDefault="00CB3576">
                              <w:pPr>
                                <w:spacing w:after="160" w:line="259" w:lineRule="auto"/>
                                <w:ind w:left="0" w:firstLine="0"/>
                              </w:pPr>
                              <w:r>
                                <w:rPr>
                                  <w:rFonts w:ascii="Verdana" w:eastAsia="Verdana" w:hAnsi="Verdana" w:cs="Verdana"/>
                                  <w:b/>
                                  <w:color w:val="595959"/>
                                  <w:sz w:val="14"/>
                                </w:rPr>
                                <w:t>134 458,696</w:t>
                              </w:r>
                            </w:p>
                          </w:txbxContent>
                        </wps:txbx>
                        <wps:bodyPr horzOverflow="overflow" vert="horz" lIns="0" tIns="0" rIns="0" bIns="0" rtlCol="0">
                          <a:noAutofit/>
                        </wps:bodyPr>
                      </wps:wsp>
                      <wps:wsp>
                        <wps:cNvPr id="12794" name="Rectangle 12794"/>
                        <wps:cNvSpPr/>
                        <wps:spPr>
                          <a:xfrm>
                            <a:off x="2425954" y="421259"/>
                            <a:ext cx="833510" cy="114576"/>
                          </a:xfrm>
                          <a:prstGeom prst="rect">
                            <a:avLst/>
                          </a:prstGeom>
                          <a:ln>
                            <a:noFill/>
                          </a:ln>
                        </wps:spPr>
                        <wps:txbx>
                          <w:txbxContent>
                            <w:p w14:paraId="73314BD3" w14:textId="77777777" w:rsidR="00E26C14" w:rsidRDefault="00CB3576">
                              <w:pPr>
                                <w:spacing w:after="160" w:line="259" w:lineRule="auto"/>
                                <w:ind w:left="0" w:firstLine="0"/>
                              </w:pPr>
                              <w:r>
                                <w:rPr>
                                  <w:rFonts w:ascii="Verdana" w:eastAsia="Verdana" w:hAnsi="Verdana" w:cs="Verdana"/>
                                  <w:b/>
                                  <w:color w:val="595959"/>
                                  <w:sz w:val="14"/>
                                </w:rPr>
                                <w:t>135 114,703</w:t>
                              </w:r>
                            </w:p>
                          </w:txbxContent>
                        </wps:txbx>
                        <wps:bodyPr horzOverflow="overflow" vert="horz" lIns="0" tIns="0" rIns="0" bIns="0" rtlCol="0">
                          <a:noAutofit/>
                        </wps:bodyPr>
                      </wps:wsp>
                      <wps:wsp>
                        <wps:cNvPr id="12795" name="Rectangle 12795"/>
                        <wps:cNvSpPr/>
                        <wps:spPr>
                          <a:xfrm>
                            <a:off x="3071876" y="149987"/>
                            <a:ext cx="833510" cy="114576"/>
                          </a:xfrm>
                          <a:prstGeom prst="rect">
                            <a:avLst/>
                          </a:prstGeom>
                          <a:ln>
                            <a:noFill/>
                          </a:ln>
                        </wps:spPr>
                        <wps:txbx>
                          <w:txbxContent>
                            <w:p w14:paraId="65E1212E" w14:textId="77777777" w:rsidR="00E26C14" w:rsidRDefault="00CB3576">
                              <w:pPr>
                                <w:spacing w:after="160" w:line="259" w:lineRule="auto"/>
                                <w:ind w:left="0" w:firstLine="0"/>
                              </w:pPr>
                              <w:r>
                                <w:rPr>
                                  <w:rFonts w:ascii="Verdana" w:eastAsia="Verdana" w:hAnsi="Verdana" w:cs="Verdana"/>
                                  <w:b/>
                                  <w:color w:val="595959"/>
                                  <w:sz w:val="14"/>
                                </w:rPr>
                                <w:t>134 518,980</w:t>
                              </w:r>
                            </w:p>
                          </w:txbxContent>
                        </wps:txbx>
                        <wps:bodyPr horzOverflow="overflow" vert="horz" lIns="0" tIns="0" rIns="0" bIns="0" rtlCol="0">
                          <a:noAutofit/>
                        </wps:bodyPr>
                      </wps:wsp>
                      <wps:wsp>
                        <wps:cNvPr id="12796" name="Rectangle 12796"/>
                        <wps:cNvSpPr/>
                        <wps:spPr>
                          <a:xfrm>
                            <a:off x="3781171" y="441325"/>
                            <a:ext cx="833510" cy="114576"/>
                          </a:xfrm>
                          <a:prstGeom prst="rect">
                            <a:avLst/>
                          </a:prstGeom>
                          <a:ln>
                            <a:noFill/>
                          </a:ln>
                        </wps:spPr>
                        <wps:txbx>
                          <w:txbxContent>
                            <w:p w14:paraId="36FD0435" w14:textId="77777777" w:rsidR="00E26C14" w:rsidRDefault="00CB3576">
                              <w:pPr>
                                <w:spacing w:after="160" w:line="259" w:lineRule="auto"/>
                                <w:ind w:left="0" w:firstLine="0"/>
                              </w:pPr>
                              <w:r>
                                <w:rPr>
                                  <w:rFonts w:ascii="Verdana" w:eastAsia="Verdana" w:hAnsi="Verdana" w:cs="Verdana"/>
                                  <w:b/>
                                  <w:color w:val="595959"/>
                                  <w:sz w:val="14"/>
                                </w:rPr>
                                <w:t>134 085,037</w:t>
                              </w:r>
                            </w:p>
                          </w:txbxContent>
                        </wps:txbx>
                        <wps:bodyPr horzOverflow="overflow" vert="horz" lIns="0" tIns="0" rIns="0" bIns="0" rtlCol="0">
                          <a:noAutofit/>
                        </wps:bodyPr>
                      </wps:wsp>
                      <wps:wsp>
                        <wps:cNvPr id="12797" name="Rectangle 12797"/>
                        <wps:cNvSpPr/>
                        <wps:spPr>
                          <a:xfrm>
                            <a:off x="4228846" y="215265"/>
                            <a:ext cx="833510" cy="114576"/>
                          </a:xfrm>
                          <a:prstGeom prst="rect">
                            <a:avLst/>
                          </a:prstGeom>
                          <a:ln>
                            <a:noFill/>
                          </a:ln>
                        </wps:spPr>
                        <wps:txbx>
                          <w:txbxContent>
                            <w:p w14:paraId="7AE97E12" w14:textId="77777777" w:rsidR="00E26C14" w:rsidRDefault="00CB3576">
                              <w:pPr>
                                <w:spacing w:after="160" w:line="259" w:lineRule="auto"/>
                                <w:ind w:left="0" w:firstLine="0"/>
                              </w:pPr>
                              <w:r>
                                <w:rPr>
                                  <w:rFonts w:ascii="Verdana" w:eastAsia="Verdana" w:hAnsi="Verdana" w:cs="Verdana"/>
                                  <w:b/>
                                  <w:color w:val="595959"/>
                                  <w:sz w:val="14"/>
                                </w:rPr>
                                <w:t>133 730,878</w:t>
                              </w:r>
                            </w:p>
                          </w:txbxContent>
                        </wps:txbx>
                        <wps:bodyPr horzOverflow="overflow" vert="horz" lIns="0" tIns="0" rIns="0" bIns="0" rtlCol="0">
                          <a:noAutofit/>
                        </wps:bodyPr>
                      </wps:wsp>
                      <wps:wsp>
                        <wps:cNvPr id="12798" name="Shape 12798"/>
                        <wps:cNvSpPr/>
                        <wps:spPr>
                          <a:xfrm>
                            <a:off x="242570" y="1540154"/>
                            <a:ext cx="188468" cy="127889"/>
                          </a:xfrm>
                          <a:custGeom>
                            <a:avLst/>
                            <a:gdLst/>
                            <a:ahLst/>
                            <a:cxnLst/>
                            <a:rect l="0" t="0" r="0" b="0"/>
                            <a:pathLst>
                              <a:path w="188468" h="127889">
                                <a:moveTo>
                                  <a:pt x="0" y="127889"/>
                                </a:moveTo>
                                <a:lnTo>
                                  <a:pt x="188468"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799" name="Shape 12799"/>
                        <wps:cNvSpPr/>
                        <wps:spPr>
                          <a:xfrm>
                            <a:off x="913638" y="1197381"/>
                            <a:ext cx="138049" cy="486918"/>
                          </a:xfrm>
                          <a:custGeom>
                            <a:avLst/>
                            <a:gdLst/>
                            <a:ahLst/>
                            <a:cxnLst/>
                            <a:rect l="0" t="0" r="0" b="0"/>
                            <a:pathLst>
                              <a:path w="138049" h="486918">
                                <a:moveTo>
                                  <a:pt x="138049" y="486918"/>
                                </a:moveTo>
                                <a:lnTo>
                                  <a:pt x="0"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0" name="Shape 12800"/>
                        <wps:cNvSpPr/>
                        <wps:spPr>
                          <a:xfrm>
                            <a:off x="1609725" y="1534820"/>
                            <a:ext cx="251079" cy="162560"/>
                          </a:xfrm>
                          <a:custGeom>
                            <a:avLst/>
                            <a:gdLst/>
                            <a:ahLst/>
                            <a:cxnLst/>
                            <a:rect l="0" t="0" r="0" b="0"/>
                            <a:pathLst>
                              <a:path w="251079" h="162560">
                                <a:moveTo>
                                  <a:pt x="251079" y="162560"/>
                                </a:moveTo>
                                <a:lnTo>
                                  <a:pt x="0"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1" name="Shape 12801"/>
                        <wps:cNvSpPr/>
                        <wps:spPr>
                          <a:xfrm>
                            <a:off x="2156079" y="1190904"/>
                            <a:ext cx="109220" cy="517017"/>
                          </a:xfrm>
                          <a:custGeom>
                            <a:avLst/>
                            <a:gdLst/>
                            <a:ahLst/>
                            <a:cxnLst/>
                            <a:rect l="0" t="0" r="0" b="0"/>
                            <a:pathLst>
                              <a:path w="109220" h="517017">
                                <a:moveTo>
                                  <a:pt x="109220" y="517017"/>
                                </a:moveTo>
                                <a:lnTo>
                                  <a:pt x="0"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2" name="Shape 12802"/>
                        <wps:cNvSpPr/>
                        <wps:spPr>
                          <a:xfrm>
                            <a:off x="2669921" y="1583969"/>
                            <a:ext cx="87884" cy="120523"/>
                          </a:xfrm>
                          <a:custGeom>
                            <a:avLst/>
                            <a:gdLst/>
                            <a:ahLst/>
                            <a:cxnLst/>
                            <a:rect l="0" t="0" r="0" b="0"/>
                            <a:pathLst>
                              <a:path w="87884" h="120523">
                                <a:moveTo>
                                  <a:pt x="0" y="120523"/>
                                </a:moveTo>
                                <a:lnTo>
                                  <a:pt x="87884"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3" name="Shape 12803"/>
                        <wps:cNvSpPr/>
                        <wps:spPr>
                          <a:xfrm>
                            <a:off x="3315843" y="1216558"/>
                            <a:ext cx="163195" cy="503555"/>
                          </a:xfrm>
                          <a:custGeom>
                            <a:avLst/>
                            <a:gdLst/>
                            <a:ahLst/>
                            <a:cxnLst/>
                            <a:rect l="0" t="0" r="0" b="0"/>
                            <a:pathLst>
                              <a:path w="163195" h="503555">
                                <a:moveTo>
                                  <a:pt x="163195" y="503555"/>
                                </a:moveTo>
                                <a:lnTo>
                                  <a:pt x="0"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4" name="Shape 12804"/>
                        <wps:cNvSpPr/>
                        <wps:spPr>
                          <a:xfrm>
                            <a:off x="4201795" y="1552854"/>
                            <a:ext cx="86360" cy="176911"/>
                          </a:xfrm>
                          <a:custGeom>
                            <a:avLst/>
                            <a:gdLst/>
                            <a:ahLst/>
                            <a:cxnLst/>
                            <a:rect l="0" t="0" r="0" b="0"/>
                            <a:pathLst>
                              <a:path w="86360" h="176911">
                                <a:moveTo>
                                  <a:pt x="86360" y="176911"/>
                                </a:moveTo>
                                <a:lnTo>
                                  <a:pt x="56642" y="0"/>
                                </a:lnTo>
                                <a:lnTo>
                                  <a:pt x="0"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5" name="Shape 12805"/>
                        <wps:cNvSpPr/>
                        <wps:spPr>
                          <a:xfrm>
                            <a:off x="4422140" y="1298219"/>
                            <a:ext cx="270510" cy="436880"/>
                          </a:xfrm>
                          <a:custGeom>
                            <a:avLst/>
                            <a:gdLst/>
                            <a:ahLst/>
                            <a:cxnLst/>
                            <a:rect l="0" t="0" r="0" b="0"/>
                            <a:pathLst>
                              <a:path w="270510" h="436880">
                                <a:moveTo>
                                  <a:pt x="270510" y="436880"/>
                                </a:moveTo>
                                <a:lnTo>
                                  <a:pt x="0" y="0"/>
                                </a:lnTo>
                              </a:path>
                            </a:pathLst>
                          </a:custGeom>
                          <a:ln w="6350" cap="flat">
                            <a:round/>
                          </a:ln>
                        </wps:spPr>
                        <wps:style>
                          <a:lnRef idx="1">
                            <a:srgbClr val="305697"/>
                          </a:lnRef>
                          <a:fillRef idx="0">
                            <a:srgbClr val="000000">
                              <a:alpha val="0"/>
                            </a:srgbClr>
                          </a:fillRef>
                          <a:effectRef idx="0">
                            <a:scrgbClr r="0" g="0" b="0"/>
                          </a:effectRef>
                          <a:fontRef idx="none"/>
                        </wps:style>
                        <wps:bodyPr/>
                      </wps:wsp>
                      <wps:wsp>
                        <wps:cNvPr id="12806" name="Rectangle 12806"/>
                        <wps:cNvSpPr/>
                        <wps:spPr>
                          <a:xfrm>
                            <a:off x="148463" y="1435989"/>
                            <a:ext cx="750394" cy="114576"/>
                          </a:xfrm>
                          <a:prstGeom prst="rect">
                            <a:avLst/>
                          </a:prstGeom>
                          <a:ln>
                            <a:noFill/>
                          </a:ln>
                        </wps:spPr>
                        <wps:txbx>
                          <w:txbxContent>
                            <w:p w14:paraId="28BFCCEA" w14:textId="77777777" w:rsidR="00E26C14" w:rsidRDefault="00CB3576">
                              <w:pPr>
                                <w:spacing w:after="160" w:line="259" w:lineRule="auto"/>
                                <w:ind w:left="0" w:firstLine="0"/>
                              </w:pPr>
                              <w:r>
                                <w:rPr>
                                  <w:rFonts w:ascii="Verdana" w:eastAsia="Verdana" w:hAnsi="Verdana" w:cs="Verdana"/>
                                  <w:b/>
                                  <w:color w:val="005999"/>
                                  <w:sz w:val="14"/>
                                </w:rPr>
                                <w:t>88 713,515</w:t>
                              </w:r>
                            </w:p>
                          </w:txbxContent>
                        </wps:txbx>
                        <wps:bodyPr horzOverflow="overflow" vert="horz" lIns="0" tIns="0" rIns="0" bIns="0" rtlCol="0">
                          <a:noAutofit/>
                        </wps:bodyPr>
                      </wps:wsp>
                      <wps:wsp>
                        <wps:cNvPr id="12807" name="Rectangle 12807"/>
                        <wps:cNvSpPr/>
                        <wps:spPr>
                          <a:xfrm>
                            <a:off x="631317" y="1093089"/>
                            <a:ext cx="750394" cy="114576"/>
                          </a:xfrm>
                          <a:prstGeom prst="rect">
                            <a:avLst/>
                          </a:prstGeom>
                          <a:ln>
                            <a:noFill/>
                          </a:ln>
                        </wps:spPr>
                        <wps:txbx>
                          <w:txbxContent>
                            <w:p w14:paraId="617F474A" w14:textId="77777777" w:rsidR="00E26C14" w:rsidRDefault="00CB3576">
                              <w:pPr>
                                <w:spacing w:after="160" w:line="259" w:lineRule="auto"/>
                                <w:ind w:left="0" w:firstLine="0"/>
                              </w:pPr>
                              <w:r>
                                <w:rPr>
                                  <w:rFonts w:ascii="Verdana" w:eastAsia="Verdana" w:hAnsi="Verdana" w:cs="Verdana"/>
                                  <w:b/>
                                  <w:color w:val="005999"/>
                                  <w:sz w:val="14"/>
                                </w:rPr>
                                <w:t>87 887,141</w:t>
                              </w:r>
                            </w:p>
                          </w:txbxContent>
                        </wps:txbx>
                        <wps:bodyPr horzOverflow="overflow" vert="horz" lIns="0" tIns="0" rIns="0" bIns="0" rtlCol="0">
                          <a:noAutofit/>
                        </wps:bodyPr>
                      </wps:wsp>
                      <wps:wsp>
                        <wps:cNvPr id="12808" name="Rectangle 12808"/>
                        <wps:cNvSpPr/>
                        <wps:spPr>
                          <a:xfrm>
                            <a:off x="1327531" y="1430401"/>
                            <a:ext cx="750394" cy="114576"/>
                          </a:xfrm>
                          <a:prstGeom prst="rect">
                            <a:avLst/>
                          </a:prstGeom>
                          <a:ln>
                            <a:noFill/>
                          </a:ln>
                        </wps:spPr>
                        <wps:txbx>
                          <w:txbxContent>
                            <w:p w14:paraId="02EA9F4C" w14:textId="77777777" w:rsidR="00E26C14" w:rsidRDefault="00CB3576">
                              <w:pPr>
                                <w:spacing w:after="160" w:line="259" w:lineRule="auto"/>
                                <w:ind w:left="0" w:firstLine="0"/>
                              </w:pPr>
                              <w:r>
                                <w:rPr>
                                  <w:rFonts w:ascii="Verdana" w:eastAsia="Verdana" w:hAnsi="Verdana" w:cs="Verdana"/>
                                  <w:b/>
                                  <w:color w:val="005999"/>
                                  <w:sz w:val="14"/>
                                </w:rPr>
                                <w:t>87 222,381</w:t>
                              </w:r>
                            </w:p>
                          </w:txbxContent>
                        </wps:txbx>
                        <wps:bodyPr horzOverflow="overflow" vert="horz" lIns="0" tIns="0" rIns="0" bIns="0" rtlCol="0">
                          <a:noAutofit/>
                        </wps:bodyPr>
                      </wps:wsp>
                      <wps:wsp>
                        <wps:cNvPr id="12809" name="Rectangle 12809"/>
                        <wps:cNvSpPr/>
                        <wps:spPr>
                          <a:xfrm>
                            <a:off x="1874012" y="1086612"/>
                            <a:ext cx="750394" cy="114576"/>
                          </a:xfrm>
                          <a:prstGeom prst="rect">
                            <a:avLst/>
                          </a:prstGeom>
                          <a:ln>
                            <a:noFill/>
                          </a:ln>
                        </wps:spPr>
                        <wps:txbx>
                          <w:txbxContent>
                            <w:p w14:paraId="2AB739F1" w14:textId="77777777" w:rsidR="00E26C14" w:rsidRDefault="00CB3576">
                              <w:pPr>
                                <w:spacing w:after="160" w:line="259" w:lineRule="auto"/>
                                <w:ind w:left="0" w:firstLine="0"/>
                              </w:pPr>
                              <w:r>
                                <w:rPr>
                                  <w:rFonts w:ascii="Verdana" w:eastAsia="Verdana" w:hAnsi="Verdana" w:cs="Verdana"/>
                                  <w:b/>
                                  <w:color w:val="005999"/>
                                  <w:sz w:val="14"/>
                                </w:rPr>
                                <w:t>86 685,536</w:t>
                              </w:r>
                            </w:p>
                          </w:txbxContent>
                        </wps:txbx>
                        <wps:bodyPr horzOverflow="overflow" vert="horz" lIns="0" tIns="0" rIns="0" bIns="0" rtlCol="0">
                          <a:noAutofit/>
                        </wps:bodyPr>
                      </wps:wsp>
                      <wps:wsp>
                        <wps:cNvPr id="12810" name="Rectangle 12810"/>
                        <wps:cNvSpPr/>
                        <wps:spPr>
                          <a:xfrm>
                            <a:off x="2475611" y="1479550"/>
                            <a:ext cx="750394" cy="114576"/>
                          </a:xfrm>
                          <a:prstGeom prst="rect">
                            <a:avLst/>
                          </a:prstGeom>
                          <a:ln>
                            <a:noFill/>
                          </a:ln>
                        </wps:spPr>
                        <wps:txbx>
                          <w:txbxContent>
                            <w:p w14:paraId="13DFA844" w14:textId="77777777" w:rsidR="00E26C14" w:rsidRDefault="00CB3576">
                              <w:pPr>
                                <w:spacing w:after="160" w:line="259" w:lineRule="auto"/>
                                <w:ind w:left="0" w:firstLine="0"/>
                              </w:pPr>
                              <w:r>
                                <w:rPr>
                                  <w:rFonts w:ascii="Verdana" w:eastAsia="Verdana" w:hAnsi="Verdana" w:cs="Verdana"/>
                                  <w:b/>
                                  <w:color w:val="005999"/>
                                  <w:sz w:val="14"/>
                                </w:rPr>
                                <w:t>86 858,156</w:t>
                              </w:r>
                            </w:p>
                          </w:txbxContent>
                        </wps:txbx>
                        <wps:bodyPr horzOverflow="overflow" vert="horz" lIns="0" tIns="0" rIns="0" bIns="0" rtlCol="0">
                          <a:noAutofit/>
                        </wps:bodyPr>
                      </wps:wsp>
                      <wps:wsp>
                        <wps:cNvPr id="12811" name="Rectangle 12811"/>
                        <wps:cNvSpPr/>
                        <wps:spPr>
                          <a:xfrm>
                            <a:off x="3033776" y="1112266"/>
                            <a:ext cx="750394" cy="114576"/>
                          </a:xfrm>
                          <a:prstGeom prst="rect">
                            <a:avLst/>
                          </a:prstGeom>
                          <a:ln>
                            <a:noFill/>
                          </a:ln>
                        </wps:spPr>
                        <wps:txbx>
                          <w:txbxContent>
                            <w:p w14:paraId="6A976A1B" w14:textId="77777777" w:rsidR="00E26C14" w:rsidRDefault="00CB3576">
                              <w:pPr>
                                <w:spacing w:after="160" w:line="259" w:lineRule="auto"/>
                                <w:ind w:left="0" w:firstLine="0"/>
                              </w:pPr>
                              <w:r>
                                <w:rPr>
                                  <w:rFonts w:ascii="Verdana" w:eastAsia="Verdana" w:hAnsi="Verdana" w:cs="Verdana"/>
                                  <w:b/>
                                  <w:color w:val="005999"/>
                                  <w:sz w:val="14"/>
                                </w:rPr>
                                <w:t>86 064,246</w:t>
                              </w:r>
                            </w:p>
                          </w:txbxContent>
                        </wps:txbx>
                        <wps:bodyPr horzOverflow="overflow" vert="horz" lIns="0" tIns="0" rIns="0" bIns="0" rtlCol="0">
                          <a:noAutofit/>
                        </wps:bodyPr>
                      </wps:wsp>
                      <wps:wsp>
                        <wps:cNvPr id="12812" name="Rectangle 12812"/>
                        <wps:cNvSpPr/>
                        <wps:spPr>
                          <a:xfrm>
                            <a:off x="3597656" y="1521587"/>
                            <a:ext cx="750394" cy="114576"/>
                          </a:xfrm>
                          <a:prstGeom prst="rect">
                            <a:avLst/>
                          </a:prstGeom>
                          <a:ln>
                            <a:noFill/>
                          </a:ln>
                        </wps:spPr>
                        <wps:txbx>
                          <w:txbxContent>
                            <w:p w14:paraId="0311D57B" w14:textId="77777777" w:rsidR="00E26C14" w:rsidRDefault="00CB3576">
                              <w:pPr>
                                <w:spacing w:after="160" w:line="259" w:lineRule="auto"/>
                                <w:ind w:left="0" w:firstLine="0"/>
                              </w:pPr>
                              <w:r>
                                <w:rPr>
                                  <w:rFonts w:ascii="Verdana" w:eastAsia="Verdana" w:hAnsi="Verdana" w:cs="Verdana"/>
                                  <w:b/>
                                  <w:color w:val="005999"/>
                                  <w:sz w:val="14"/>
                                </w:rPr>
                                <w:t>85 569,720</w:t>
                              </w:r>
                            </w:p>
                          </w:txbxContent>
                        </wps:txbx>
                        <wps:bodyPr horzOverflow="overflow" vert="horz" lIns="0" tIns="0" rIns="0" bIns="0" rtlCol="0">
                          <a:noAutofit/>
                        </wps:bodyPr>
                      </wps:wsp>
                      <wps:wsp>
                        <wps:cNvPr id="12813" name="Rectangle 12813"/>
                        <wps:cNvSpPr/>
                        <wps:spPr>
                          <a:xfrm>
                            <a:off x="4140454" y="1193927"/>
                            <a:ext cx="750394" cy="114576"/>
                          </a:xfrm>
                          <a:prstGeom prst="rect">
                            <a:avLst/>
                          </a:prstGeom>
                          <a:ln>
                            <a:noFill/>
                          </a:ln>
                        </wps:spPr>
                        <wps:txbx>
                          <w:txbxContent>
                            <w:p w14:paraId="114B1D9C" w14:textId="77777777" w:rsidR="00E26C14" w:rsidRDefault="00CB3576">
                              <w:pPr>
                                <w:spacing w:after="160" w:line="259" w:lineRule="auto"/>
                                <w:ind w:left="0" w:firstLine="0"/>
                              </w:pPr>
                              <w:r>
                                <w:rPr>
                                  <w:rFonts w:ascii="Verdana" w:eastAsia="Verdana" w:hAnsi="Verdana" w:cs="Verdana"/>
                                  <w:b/>
                                  <w:color w:val="005999"/>
                                  <w:sz w:val="14"/>
                                </w:rPr>
                                <w:t>85 300,492</w:t>
                              </w:r>
                            </w:p>
                          </w:txbxContent>
                        </wps:txbx>
                        <wps:bodyPr horzOverflow="overflow" vert="horz" lIns="0" tIns="0" rIns="0" bIns="0" rtlCol="0">
                          <a:noAutofit/>
                        </wps:bodyPr>
                      </wps:wsp>
                      <wps:wsp>
                        <wps:cNvPr id="12820" name="Rectangle 12820"/>
                        <wps:cNvSpPr/>
                        <wps:spPr>
                          <a:xfrm rot="-5399999">
                            <a:off x="73722" y="2554856"/>
                            <a:ext cx="405376" cy="171769"/>
                          </a:xfrm>
                          <a:prstGeom prst="rect">
                            <a:avLst/>
                          </a:prstGeom>
                          <a:ln>
                            <a:noFill/>
                          </a:ln>
                        </wps:spPr>
                        <wps:txbx>
                          <w:txbxContent>
                            <w:p w14:paraId="7D01728D" w14:textId="77777777" w:rsidR="00E26C14" w:rsidRDefault="00CB3576">
                              <w:pPr>
                                <w:spacing w:after="160" w:line="259" w:lineRule="auto"/>
                                <w:ind w:left="0" w:firstLine="0"/>
                              </w:pPr>
                              <w:r>
                                <w:rPr>
                                  <w:color w:val="262626"/>
                                  <w:sz w:val="20"/>
                                </w:rPr>
                                <w:t>2020</w:t>
                              </w:r>
                            </w:p>
                          </w:txbxContent>
                        </wps:txbx>
                        <wps:bodyPr horzOverflow="overflow" vert="horz" lIns="0" tIns="0" rIns="0" bIns="0" rtlCol="0">
                          <a:noAutofit/>
                        </wps:bodyPr>
                      </wps:wsp>
                      <wps:wsp>
                        <wps:cNvPr id="12821" name="Rectangle 12821"/>
                        <wps:cNvSpPr/>
                        <wps:spPr>
                          <a:xfrm rot="-5399999">
                            <a:off x="250607" y="2426942"/>
                            <a:ext cx="51604" cy="171769"/>
                          </a:xfrm>
                          <a:prstGeom prst="rect">
                            <a:avLst/>
                          </a:prstGeom>
                          <a:ln>
                            <a:noFill/>
                          </a:ln>
                        </wps:spPr>
                        <wps:txbx>
                          <w:txbxContent>
                            <w:p w14:paraId="4CEC43F6"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22" name="Rectangle 12822"/>
                        <wps:cNvSpPr/>
                        <wps:spPr>
                          <a:xfrm rot="-5399999">
                            <a:off x="175065" y="2301107"/>
                            <a:ext cx="202688" cy="171769"/>
                          </a:xfrm>
                          <a:prstGeom prst="rect">
                            <a:avLst/>
                          </a:prstGeom>
                          <a:ln>
                            <a:noFill/>
                          </a:ln>
                        </wps:spPr>
                        <wps:txbx>
                          <w:txbxContent>
                            <w:p w14:paraId="2F0EE45D" w14:textId="77777777" w:rsidR="00E26C14" w:rsidRDefault="00CB3576">
                              <w:pPr>
                                <w:spacing w:after="160" w:line="259" w:lineRule="auto"/>
                                <w:ind w:left="0" w:firstLine="0"/>
                              </w:pPr>
                              <w:r>
                                <w:rPr>
                                  <w:color w:val="262626"/>
                                  <w:sz w:val="20"/>
                                </w:rPr>
                                <w:t>12</w:t>
                              </w:r>
                            </w:p>
                          </w:txbxContent>
                        </wps:txbx>
                        <wps:bodyPr horzOverflow="overflow" vert="horz" lIns="0" tIns="0" rIns="0" bIns="0" rtlCol="0">
                          <a:noAutofit/>
                        </wps:bodyPr>
                      </wps:wsp>
                      <wps:wsp>
                        <wps:cNvPr id="12823" name="Rectangle 12823"/>
                        <wps:cNvSpPr/>
                        <wps:spPr>
                          <a:xfrm rot="-5399999">
                            <a:off x="478626" y="2555068"/>
                            <a:ext cx="405365" cy="171355"/>
                          </a:xfrm>
                          <a:prstGeom prst="rect">
                            <a:avLst/>
                          </a:prstGeom>
                          <a:ln>
                            <a:noFill/>
                          </a:ln>
                        </wps:spPr>
                        <wps:txbx>
                          <w:txbxContent>
                            <w:p w14:paraId="7A33BADF"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24" name="Rectangle 12824"/>
                        <wps:cNvSpPr/>
                        <wps:spPr>
                          <a:xfrm rot="-5399999">
                            <a:off x="655569" y="2427211"/>
                            <a:ext cx="51480" cy="171355"/>
                          </a:xfrm>
                          <a:prstGeom prst="rect">
                            <a:avLst/>
                          </a:prstGeom>
                          <a:ln>
                            <a:noFill/>
                          </a:ln>
                        </wps:spPr>
                        <wps:txbx>
                          <w:txbxContent>
                            <w:p w14:paraId="47F99658"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25" name="Rectangle 12825"/>
                        <wps:cNvSpPr/>
                        <wps:spPr>
                          <a:xfrm rot="-5399999">
                            <a:off x="579966" y="2301317"/>
                            <a:ext cx="202683" cy="171355"/>
                          </a:xfrm>
                          <a:prstGeom prst="rect">
                            <a:avLst/>
                          </a:prstGeom>
                          <a:ln>
                            <a:noFill/>
                          </a:ln>
                        </wps:spPr>
                        <wps:txbx>
                          <w:txbxContent>
                            <w:p w14:paraId="0374ED50" w14:textId="77777777" w:rsidR="00E26C14" w:rsidRDefault="00CB3576">
                              <w:pPr>
                                <w:spacing w:after="160" w:line="259" w:lineRule="auto"/>
                                <w:ind w:left="0" w:firstLine="0"/>
                              </w:pPr>
                              <w:r>
                                <w:rPr>
                                  <w:color w:val="262626"/>
                                  <w:sz w:val="20"/>
                                </w:rPr>
                                <w:t>01</w:t>
                              </w:r>
                            </w:p>
                          </w:txbxContent>
                        </wps:txbx>
                        <wps:bodyPr horzOverflow="overflow" vert="horz" lIns="0" tIns="0" rIns="0" bIns="0" rtlCol="0">
                          <a:noAutofit/>
                        </wps:bodyPr>
                      </wps:wsp>
                      <wps:wsp>
                        <wps:cNvPr id="12826" name="Rectangle 12826"/>
                        <wps:cNvSpPr/>
                        <wps:spPr>
                          <a:xfrm rot="-5399999">
                            <a:off x="882966" y="2554856"/>
                            <a:ext cx="405376" cy="171769"/>
                          </a:xfrm>
                          <a:prstGeom prst="rect">
                            <a:avLst/>
                          </a:prstGeom>
                          <a:ln>
                            <a:noFill/>
                          </a:ln>
                        </wps:spPr>
                        <wps:txbx>
                          <w:txbxContent>
                            <w:p w14:paraId="79796AE1"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27" name="Rectangle 12827"/>
                        <wps:cNvSpPr/>
                        <wps:spPr>
                          <a:xfrm rot="-5399999">
                            <a:off x="1059852" y="2426942"/>
                            <a:ext cx="51604" cy="171769"/>
                          </a:xfrm>
                          <a:prstGeom prst="rect">
                            <a:avLst/>
                          </a:prstGeom>
                          <a:ln>
                            <a:noFill/>
                          </a:ln>
                        </wps:spPr>
                        <wps:txbx>
                          <w:txbxContent>
                            <w:p w14:paraId="042041EB"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28" name="Rectangle 12828"/>
                        <wps:cNvSpPr/>
                        <wps:spPr>
                          <a:xfrm rot="-5399999">
                            <a:off x="984309" y="2301107"/>
                            <a:ext cx="202688" cy="171769"/>
                          </a:xfrm>
                          <a:prstGeom prst="rect">
                            <a:avLst/>
                          </a:prstGeom>
                          <a:ln>
                            <a:noFill/>
                          </a:ln>
                        </wps:spPr>
                        <wps:txbx>
                          <w:txbxContent>
                            <w:p w14:paraId="266A6CF1" w14:textId="77777777" w:rsidR="00E26C14" w:rsidRDefault="00CB3576">
                              <w:pPr>
                                <w:spacing w:after="160" w:line="259" w:lineRule="auto"/>
                                <w:ind w:left="0" w:firstLine="0"/>
                              </w:pPr>
                              <w:r>
                                <w:rPr>
                                  <w:color w:val="262626"/>
                                  <w:sz w:val="20"/>
                                </w:rPr>
                                <w:t>02</w:t>
                              </w:r>
                            </w:p>
                          </w:txbxContent>
                        </wps:txbx>
                        <wps:bodyPr horzOverflow="overflow" vert="horz" lIns="0" tIns="0" rIns="0" bIns="0" rtlCol="0">
                          <a:noAutofit/>
                        </wps:bodyPr>
                      </wps:wsp>
                      <wps:wsp>
                        <wps:cNvPr id="12829" name="Rectangle 12829"/>
                        <wps:cNvSpPr/>
                        <wps:spPr>
                          <a:xfrm rot="-5399999">
                            <a:off x="1287869" y="2555068"/>
                            <a:ext cx="405365" cy="171355"/>
                          </a:xfrm>
                          <a:prstGeom prst="rect">
                            <a:avLst/>
                          </a:prstGeom>
                          <a:ln>
                            <a:noFill/>
                          </a:ln>
                        </wps:spPr>
                        <wps:txbx>
                          <w:txbxContent>
                            <w:p w14:paraId="0F533B15"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30" name="Rectangle 12830"/>
                        <wps:cNvSpPr/>
                        <wps:spPr>
                          <a:xfrm rot="-5399999">
                            <a:off x="1464812" y="2427211"/>
                            <a:ext cx="51480" cy="171355"/>
                          </a:xfrm>
                          <a:prstGeom prst="rect">
                            <a:avLst/>
                          </a:prstGeom>
                          <a:ln>
                            <a:noFill/>
                          </a:ln>
                        </wps:spPr>
                        <wps:txbx>
                          <w:txbxContent>
                            <w:p w14:paraId="4A27A306"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31" name="Rectangle 12831"/>
                        <wps:cNvSpPr/>
                        <wps:spPr>
                          <a:xfrm rot="-5399999">
                            <a:off x="1389211" y="2301317"/>
                            <a:ext cx="202683" cy="171355"/>
                          </a:xfrm>
                          <a:prstGeom prst="rect">
                            <a:avLst/>
                          </a:prstGeom>
                          <a:ln>
                            <a:noFill/>
                          </a:ln>
                        </wps:spPr>
                        <wps:txbx>
                          <w:txbxContent>
                            <w:p w14:paraId="12B4AFFC" w14:textId="77777777" w:rsidR="00E26C14" w:rsidRDefault="00CB3576">
                              <w:pPr>
                                <w:spacing w:after="160" w:line="259" w:lineRule="auto"/>
                                <w:ind w:left="0" w:firstLine="0"/>
                              </w:pPr>
                              <w:r>
                                <w:rPr>
                                  <w:color w:val="262626"/>
                                  <w:sz w:val="20"/>
                                </w:rPr>
                                <w:t>03</w:t>
                              </w:r>
                            </w:p>
                          </w:txbxContent>
                        </wps:txbx>
                        <wps:bodyPr horzOverflow="overflow" vert="horz" lIns="0" tIns="0" rIns="0" bIns="0" rtlCol="0">
                          <a:noAutofit/>
                        </wps:bodyPr>
                      </wps:wsp>
                      <wps:wsp>
                        <wps:cNvPr id="12832" name="Rectangle 12832"/>
                        <wps:cNvSpPr/>
                        <wps:spPr>
                          <a:xfrm rot="-5399999">
                            <a:off x="1692618" y="2555068"/>
                            <a:ext cx="405365" cy="171356"/>
                          </a:xfrm>
                          <a:prstGeom prst="rect">
                            <a:avLst/>
                          </a:prstGeom>
                          <a:ln>
                            <a:noFill/>
                          </a:ln>
                        </wps:spPr>
                        <wps:txbx>
                          <w:txbxContent>
                            <w:p w14:paraId="1F7C6119"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33" name="Rectangle 12833"/>
                        <wps:cNvSpPr/>
                        <wps:spPr>
                          <a:xfrm rot="-5399999">
                            <a:off x="1869561" y="2427210"/>
                            <a:ext cx="51480" cy="171356"/>
                          </a:xfrm>
                          <a:prstGeom prst="rect">
                            <a:avLst/>
                          </a:prstGeom>
                          <a:ln>
                            <a:noFill/>
                          </a:ln>
                        </wps:spPr>
                        <wps:txbx>
                          <w:txbxContent>
                            <w:p w14:paraId="4C52925D"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34" name="Rectangle 12834"/>
                        <wps:cNvSpPr/>
                        <wps:spPr>
                          <a:xfrm rot="-5399999">
                            <a:off x="1793959" y="2301317"/>
                            <a:ext cx="202683" cy="171356"/>
                          </a:xfrm>
                          <a:prstGeom prst="rect">
                            <a:avLst/>
                          </a:prstGeom>
                          <a:ln>
                            <a:noFill/>
                          </a:ln>
                        </wps:spPr>
                        <wps:txbx>
                          <w:txbxContent>
                            <w:p w14:paraId="3D070D43" w14:textId="77777777" w:rsidR="00E26C14" w:rsidRDefault="00CB3576">
                              <w:pPr>
                                <w:spacing w:after="160" w:line="259" w:lineRule="auto"/>
                                <w:ind w:left="0" w:firstLine="0"/>
                              </w:pPr>
                              <w:r>
                                <w:rPr>
                                  <w:color w:val="262626"/>
                                  <w:sz w:val="20"/>
                                </w:rPr>
                                <w:t>04</w:t>
                              </w:r>
                            </w:p>
                          </w:txbxContent>
                        </wps:txbx>
                        <wps:bodyPr horzOverflow="overflow" vert="horz" lIns="0" tIns="0" rIns="0" bIns="0" rtlCol="0">
                          <a:noAutofit/>
                        </wps:bodyPr>
                      </wps:wsp>
                      <wps:wsp>
                        <wps:cNvPr id="12835" name="Rectangle 12835"/>
                        <wps:cNvSpPr/>
                        <wps:spPr>
                          <a:xfrm rot="-5399999">
                            <a:off x="2097113" y="2555068"/>
                            <a:ext cx="405365" cy="171356"/>
                          </a:xfrm>
                          <a:prstGeom prst="rect">
                            <a:avLst/>
                          </a:prstGeom>
                          <a:ln>
                            <a:noFill/>
                          </a:ln>
                        </wps:spPr>
                        <wps:txbx>
                          <w:txbxContent>
                            <w:p w14:paraId="2BC04F7A"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36" name="Rectangle 12836"/>
                        <wps:cNvSpPr/>
                        <wps:spPr>
                          <a:xfrm rot="-5399999">
                            <a:off x="2274056" y="2427210"/>
                            <a:ext cx="51480" cy="171356"/>
                          </a:xfrm>
                          <a:prstGeom prst="rect">
                            <a:avLst/>
                          </a:prstGeom>
                          <a:ln>
                            <a:noFill/>
                          </a:ln>
                        </wps:spPr>
                        <wps:txbx>
                          <w:txbxContent>
                            <w:p w14:paraId="5874C670"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37" name="Rectangle 12837"/>
                        <wps:cNvSpPr/>
                        <wps:spPr>
                          <a:xfrm rot="-5399999">
                            <a:off x="2198454" y="2301317"/>
                            <a:ext cx="202683" cy="171356"/>
                          </a:xfrm>
                          <a:prstGeom prst="rect">
                            <a:avLst/>
                          </a:prstGeom>
                          <a:ln>
                            <a:noFill/>
                          </a:ln>
                        </wps:spPr>
                        <wps:txbx>
                          <w:txbxContent>
                            <w:p w14:paraId="40C56615" w14:textId="77777777" w:rsidR="00E26C14" w:rsidRDefault="00CB3576">
                              <w:pPr>
                                <w:spacing w:after="160" w:line="259" w:lineRule="auto"/>
                                <w:ind w:left="0" w:firstLine="0"/>
                              </w:pPr>
                              <w:r>
                                <w:rPr>
                                  <w:color w:val="262626"/>
                                  <w:sz w:val="20"/>
                                </w:rPr>
                                <w:t>05</w:t>
                              </w:r>
                            </w:p>
                          </w:txbxContent>
                        </wps:txbx>
                        <wps:bodyPr horzOverflow="overflow" vert="horz" lIns="0" tIns="0" rIns="0" bIns="0" rtlCol="0">
                          <a:noAutofit/>
                        </wps:bodyPr>
                      </wps:wsp>
                      <wps:wsp>
                        <wps:cNvPr id="12838" name="Rectangle 12838"/>
                        <wps:cNvSpPr/>
                        <wps:spPr>
                          <a:xfrm rot="-5399999">
                            <a:off x="2501863" y="2555067"/>
                            <a:ext cx="405364" cy="171356"/>
                          </a:xfrm>
                          <a:prstGeom prst="rect">
                            <a:avLst/>
                          </a:prstGeom>
                          <a:ln>
                            <a:noFill/>
                          </a:ln>
                        </wps:spPr>
                        <wps:txbx>
                          <w:txbxContent>
                            <w:p w14:paraId="022A59BA"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39" name="Rectangle 12839"/>
                        <wps:cNvSpPr/>
                        <wps:spPr>
                          <a:xfrm rot="-5399999">
                            <a:off x="2678806" y="2427210"/>
                            <a:ext cx="51479" cy="171356"/>
                          </a:xfrm>
                          <a:prstGeom prst="rect">
                            <a:avLst/>
                          </a:prstGeom>
                          <a:ln>
                            <a:noFill/>
                          </a:ln>
                        </wps:spPr>
                        <wps:txbx>
                          <w:txbxContent>
                            <w:p w14:paraId="5A1A827C"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40" name="Rectangle 12840"/>
                        <wps:cNvSpPr/>
                        <wps:spPr>
                          <a:xfrm rot="-5399999">
                            <a:off x="2603204" y="2301317"/>
                            <a:ext cx="202682" cy="171356"/>
                          </a:xfrm>
                          <a:prstGeom prst="rect">
                            <a:avLst/>
                          </a:prstGeom>
                          <a:ln>
                            <a:noFill/>
                          </a:ln>
                        </wps:spPr>
                        <wps:txbx>
                          <w:txbxContent>
                            <w:p w14:paraId="6FFCAF85" w14:textId="77777777" w:rsidR="00E26C14" w:rsidRDefault="00CB3576">
                              <w:pPr>
                                <w:spacing w:after="160" w:line="259" w:lineRule="auto"/>
                                <w:ind w:left="0" w:firstLine="0"/>
                              </w:pPr>
                              <w:r>
                                <w:rPr>
                                  <w:color w:val="262626"/>
                                  <w:sz w:val="20"/>
                                </w:rPr>
                                <w:t>06</w:t>
                              </w:r>
                            </w:p>
                          </w:txbxContent>
                        </wps:txbx>
                        <wps:bodyPr horzOverflow="overflow" vert="horz" lIns="0" tIns="0" rIns="0" bIns="0" rtlCol="0">
                          <a:noAutofit/>
                        </wps:bodyPr>
                      </wps:wsp>
                      <wps:wsp>
                        <wps:cNvPr id="12841" name="Rectangle 12841"/>
                        <wps:cNvSpPr/>
                        <wps:spPr>
                          <a:xfrm rot="-5399999">
                            <a:off x="2906358" y="2555067"/>
                            <a:ext cx="405365" cy="171356"/>
                          </a:xfrm>
                          <a:prstGeom prst="rect">
                            <a:avLst/>
                          </a:prstGeom>
                          <a:ln>
                            <a:noFill/>
                          </a:ln>
                        </wps:spPr>
                        <wps:txbx>
                          <w:txbxContent>
                            <w:p w14:paraId="64264718"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42" name="Rectangle 12842"/>
                        <wps:cNvSpPr/>
                        <wps:spPr>
                          <a:xfrm rot="-5399999">
                            <a:off x="3083301" y="2427210"/>
                            <a:ext cx="51480" cy="171356"/>
                          </a:xfrm>
                          <a:prstGeom prst="rect">
                            <a:avLst/>
                          </a:prstGeom>
                          <a:ln>
                            <a:noFill/>
                          </a:ln>
                        </wps:spPr>
                        <wps:txbx>
                          <w:txbxContent>
                            <w:p w14:paraId="42155F5E"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43" name="Rectangle 12843"/>
                        <wps:cNvSpPr/>
                        <wps:spPr>
                          <a:xfrm rot="-5399999">
                            <a:off x="3007698" y="2301317"/>
                            <a:ext cx="202683" cy="171356"/>
                          </a:xfrm>
                          <a:prstGeom prst="rect">
                            <a:avLst/>
                          </a:prstGeom>
                          <a:ln>
                            <a:noFill/>
                          </a:ln>
                        </wps:spPr>
                        <wps:txbx>
                          <w:txbxContent>
                            <w:p w14:paraId="7CC51812" w14:textId="77777777" w:rsidR="00E26C14" w:rsidRDefault="00CB3576">
                              <w:pPr>
                                <w:spacing w:after="160" w:line="259" w:lineRule="auto"/>
                                <w:ind w:left="0" w:firstLine="0"/>
                              </w:pPr>
                              <w:r>
                                <w:rPr>
                                  <w:color w:val="262626"/>
                                  <w:sz w:val="20"/>
                                </w:rPr>
                                <w:t>07</w:t>
                              </w:r>
                            </w:p>
                          </w:txbxContent>
                        </wps:txbx>
                        <wps:bodyPr horzOverflow="overflow" vert="horz" lIns="0" tIns="0" rIns="0" bIns="0" rtlCol="0">
                          <a:noAutofit/>
                        </wps:bodyPr>
                      </wps:wsp>
                      <wps:wsp>
                        <wps:cNvPr id="12844" name="Rectangle 12844"/>
                        <wps:cNvSpPr/>
                        <wps:spPr>
                          <a:xfrm rot="-5399999">
                            <a:off x="3311107" y="2555068"/>
                            <a:ext cx="405365" cy="171356"/>
                          </a:xfrm>
                          <a:prstGeom prst="rect">
                            <a:avLst/>
                          </a:prstGeom>
                          <a:ln>
                            <a:noFill/>
                          </a:ln>
                        </wps:spPr>
                        <wps:txbx>
                          <w:txbxContent>
                            <w:p w14:paraId="27C355B3"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45" name="Rectangle 12845"/>
                        <wps:cNvSpPr/>
                        <wps:spPr>
                          <a:xfrm rot="-5399999">
                            <a:off x="3488050" y="2427210"/>
                            <a:ext cx="51480" cy="171356"/>
                          </a:xfrm>
                          <a:prstGeom prst="rect">
                            <a:avLst/>
                          </a:prstGeom>
                          <a:ln>
                            <a:noFill/>
                          </a:ln>
                        </wps:spPr>
                        <wps:txbx>
                          <w:txbxContent>
                            <w:p w14:paraId="3033A964"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46" name="Rectangle 12846"/>
                        <wps:cNvSpPr/>
                        <wps:spPr>
                          <a:xfrm rot="-5399999">
                            <a:off x="3412447" y="2301317"/>
                            <a:ext cx="202683" cy="171356"/>
                          </a:xfrm>
                          <a:prstGeom prst="rect">
                            <a:avLst/>
                          </a:prstGeom>
                          <a:ln>
                            <a:noFill/>
                          </a:ln>
                        </wps:spPr>
                        <wps:txbx>
                          <w:txbxContent>
                            <w:p w14:paraId="24CDC5E5" w14:textId="77777777" w:rsidR="00E26C14" w:rsidRDefault="00CB3576">
                              <w:pPr>
                                <w:spacing w:after="160" w:line="259" w:lineRule="auto"/>
                                <w:ind w:left="0" w:firstLine="0"/>
                              </w:pPr>
                              <w:r>
                                <w:rPr>
                                  <w:color w:val="262626"/>
                                  <w:sz w:val="20"/>
                                </w:rPr>
                                <w:t>08</w:t>
                              </w:r>
                            </w:p>
                          </w:txbxContent>
                        </wps:txbx>
                        <wps:bodyPr horzOverflow="overflow" vert="horz" lIns="0" tIns="0" rIns="0" bIns="0" rtlCol="0">
                          <a:noAutofit/>
                        </wps:bodyPr>
                      </wps:wsp>
                      <wps:wsp>
                        <wps:cNvPr id="12847" name="Rectangle 12847"/>
                        <wps:cNvSpPr/>
                        <wps:spPr>
                          <a:xfrm rot="-5399999">
                            <a:off x="3715601" y="2555068"/>
                            <a:ext cx="405365" cy="171356"/>
                          </a:xfrm>
                          <a:prstGeom prst="rect">
                            <a:avLst/>
                          </a:prstGeom>
                          <a:ln>
                            <a:noFill/>
                          </a:ln>
                        </wps:spPr>
                        <wps:txbx>
                          <w:txbxContent>
                            <w:p w14:paraId="45B5FA89"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48" name="Rectangle 12848"/>
                        <wps:cNvSpPr/>
                        <wps:spPr>
                          <a:xfrm rot="-5399999">
                            <a:off x="3892545" y="2427210"/>
                            <a:ext cx="51480" cy="171356"/>
                          </a:xfrm>
                          <a:prstGeom prst="rect">
                            <a:avLst/>
                          </a:prstGeom>
                          <a:ln>
                            <a:noFill/>
                          </a:ln>
                        </wps:spPr>
                        <wps:txbx>
                          <w:txbxContent>
                            <w:p w14:paraId="079C0826"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49" name="Rectangle 12849"/>
                        <wps:cNvSpPr/>
                        <wps:spPr>
                          <a:xfrm rot="-5399999">
                            <a:off x="3816942" y="2301317"/>
                            <a:ext cx="202683" cy="171356"/>
                          </a:xfrm>
                          <a:prstGeom prst="rect">
                            <a:avLst/>
                          </a:prstGeom>
                          <a:ln>
                            <a:noFill/>
                          </a:ln>
                        </wps:spPr>
                        <wps:txbx>
                          <w:txbxContent>
                            <w:p w14:paraId="4D79A87C" w14:textId="77777777" w:rsidR="00E26C14" w:rsidRDefault="00CB3576">
                              <w:pPr>
                                <w:spacing w:after="160" w:line="259" w:lineRule="auto"/>
                                <w:ind w:left="0" w:firstLine="0"/>
                              </w:pPr>
                              <w:r>
                                <w:rPr>
                                  <w:color w:val="262626"/>
                                  <w:sz w:val="20"/>
                                </w:rPr>
                                <w:t>09</w:t>
                              </w:r>
                            </w:p>
                          </w:txbxContent>
                        </wps:txbx>
                        <wps:bodyPr horzOverflow="overflow" vert="horz" lIns="0" tIns="0" rIns="0" bIns="0" rtlCol="0">
                          <a:noAutofit/>
                        </wps:bodyPr>
                      </wps:wsp>
                      <wps:wsp>
                        <wps:cNvPr id="12850" name="Rectangle 12850"/>
                        <wps:cNvSpPr/>
                        <wps:spPr>
                          <a:xfrm rot="-5399999">
                            <a:off x="4120350" y="2555067"/>
                            <a:ext cx="405365" cy="171356"/>
                          </a:xfrm>
                          <a:prstGeom prst="rect">
                            <a:avLst/>
                          </a:prstGeom>
                          <a:ln>
                            <a:noFill/>
                          </a:ln>
                        </wps:spPr>
                        <wps:txbx>
                          <w:txbxContent>
                            <w:p w14:paraId="1F4C5F30"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51" name="Rectangle 12851"/>
                        <wps:cNvSpPr/>
                        <wps:spPr>
                          <a:xfrm rot="-5399999">
                            <a:off x="4297294" y="2427210"/>
                            <a:ext cx="51480" cy="171356"/>
                          </a:xfrm>
                          <a:prstGeom prst="rect">
                            <a:avLst/>
                          </a:prstGeom>
                          <a:ln>
                            <a:noFill/>
                          </a:ln>
                        </wps:spPr>
                        <wps:txbx>
                          <w:txbxContent>
                            <w:p w14:paraId="3EB9A6E2"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52" name="Rectangle 12852"/>
                        <wps:cNvSpPr/>
                        <wps:spPr>
                          <a:xfrm rot="-5399999">
                            <a:off x="4221692" y="2301317"/>
                            <a:ext cx="202683" cy="171356"/>
                          </a:xfrm>
                          <a:prstGeom prst="rect">
                            <a:avLst/>
                          </a:prstGeom>
                          <a:ln>
                            <a:noFill/>
                          </a:ln>
                        </wps:spPr>
                        <wps:txbx>
                          <w:txbxContent>
                            <w:p w14:paraId="12461001" w14:textId="77777777" w:rsidR="00E26C14" w:rsidRDefault="00CB3576">
                              <w:pPr>
                                <w:spacing w:after="160" w:line="259" w:lineRule="auto"/>
                                <w:ind w:left="0" w:firstLine="0"/>
                              </w:pPr>
                              <w:r>
                                <w:rPr>
                                  <w:color w:val="262626"/>
                                  <w:sz w:val="20"/>
                                </w:rPr>
                                <w:t>10</w:t>
                              </w:r>
                            </w:p>
                          </w:txbxContent>
                        </wps:txbx>
                        <wps:bodyPr horzOverflow="overflow" vert="horz" lIns="0" tIns="0" rIns="0" bIns="0" rtlCol="0">
                          <a:noAutofit/>
                        </wps:bodyPr>
                      </wps:wsp>
                      <wps:wsp>
                        <wps:cNvPr id="12853" name="Rectangle 12853"/>
                        <wps:cNvSpPr/>
                        <wps:spPr>
                          <a:xfrm rot="-5399999">
                            <a:off x="4524845" y="2555067"/>
                            <a:ext cx="405364" cy="171356"/>
                          </a:xfrm>
                          <a:prstGeom prst="rect">
                            <a:avLst/>
                          </a:prstGeom>
                          <a:ln>
                            <a:noFill/>
                          </a:ln>
                        </wps:spPr>
                        <wps:txbx>
                          <w:txbxContent>
                            <w:p w14:paraId="5A6A6892" w14:textId="77777777" w:rsidR="00E26C14" w:rsidRDefault="00CB3576">
                              <w:pPr>
                                <w:spacing w:after="160" w:line="259" w:lineRule="auto"/>
                                <w:ind w:left="0" w:firstLine="0"/>
                              </w:pPr>
                              <w:r>
                                <w:rPr>
                                  <w:color w:val="262626"/>
                                  <w:sz w:val="20"/>
                                </w:rPr>
                                <w:t>2021</w:t>
                              </w:r>
                            </w:p>
                          </w:txbxContent>
                        </wps:txbx>
                        <wps:bodyPr horzOverflow="overflow" vert="horz" lIns="0" tIns="0" rIns="0" bIns="0" rtlCol="0">
                          <a:noAutofit/>
                        </wps:bodyPr>
                      </wps:wsp>
                      <wps:wsp>
                        <wps:cNvPr id="12854" name="Rectangle 12854"/>
                        <wps:cNvSpPr/>
                        <wps:spPr>
                          <a:xfrm rot="-5399999">
                            <a:off x="4701788" y="2427210"/>
                            <a:ext cx="51480" cy="171356"/>
                          </a:xfrm>
                          <a:prstGeom prst="rect">
                            <a:avLst/>
                          </a:prstGeom>
                          <a:ln>
                            <a:noFill/>
                          </a:ln>
                        </wps:spPr>
                        <wps:txbx>
                          <w:txbxContent>
                            <w:p w14:paraId="41C48E88" w14:textId="77777777" w:rsidR="00E26C14" w:rsidRDefault="00CB3576">
                              <w:pPr>
                                <w:spacing w:after="160" w:line="259" w:lineRule="auto"/>
                                <w:ind w:left="0" w:firstLine="0"/>
                              </w:pPr>
                              <w:r>
                                <w:rPr>
                                  <w:color w:val="262626"/>
                                  <w:sz w:val="20"/>
                                </w:rPr>
                                <w:t>-</w:t>
                              </w:r>
                            </w:p>
                          </w:txbxContent>
                        </wps:txbx>
                        <wps:bodyPr horzOverflow="overflow" vert="horz" lIns="0" tIns="0" rIns="0" bIns="0" rtlCol="0">
                          <a:noAutofit/>
                        </wps:bodyPr>
                      </wps:wsp>
                      <wps:wsp>
                        <wps:cNvPr id="12855" name="Rectangle 12855"/>
                        <wps:cNvSpPr/>
                        <wps:spPr>
                          <a:xfrm rot="-5399999">
                            <a:off x="4626187" y="2301317"/>
                            <a:ext cx="202683" cy="171356"/>
                          </a:xfrm>
                          <a:prstGeom prst="rect">
                            <a:avLst/>
                          </a:prstGeom>
                          <a:ln>
                            <a:noFill/>
                          </a:ln>
                        </wps:spPr>
                        <wps:txbx>
                          <w:txbxContent>
                            <w:p w14:paraId="1861A08F" w14:textId="77777777" w:rsidR="00E26C14" w:rsidRDefault="00CB3576">
                              <w:pPr>
                                <w:spacing w:after="160" w:line="259" w:lineRule="auto"/>
                                <w:ind w:left="0" w:firstLine="0"/>
                              </w:pPr>
                              <w:r>
                                <w:rPr>
                                  <w:color w:val="262626"/>
                                  <w:sz w:val="20"/>
                                </w:rPr>
                                <w:t>11</w:t>
                              </w:r>
                            </w:p>
                          </w:txbxContent>
                        </wps:txbx>
                        <wps:bodyPr horzOverflow="overflow" vert="horz" lIns="0" tIns="0" rIns="0" bIns="0" rtlCol="0">
                          <a:noAutofit/>
                        </wps:bodyPr>
                      </wps:wsp>
                      <wps:wsp>
                        <wps:cNvPr id="12857" name="Shape 12857"/>
                        <wps:cNvSpPr/>
                        <wps:spPr>
                          <a:xfrm>
                            <a:off x="138684" y="2106828"/>
                            <a:ext cx="243840" cy="0"/>
                          </a:xfrm>
                          <a:custGeom>
                            <a:avLst/>
                            <a:gdLst/>
                            <a:ahLst/>
                            <a:cxnLst/>
                            <a:rect l="0" t="0" r="0" b="0"/>
                            <a:pathLst>
                              <a:path w="243840">
                                <a:moveTo>
                                  <a:pt x="0" y="0"/>
                                </a:moveTo>
                                <a:lnTo>
                                  <a:pt x="243840" y="0"/>
                                </a:lnTo>
                              </a:path>
                            </a:pathLst>
                          </a:custGeom>
                          <a:ln w="19050" cap="rnd">
                            <a:round/>
                          </a:ln>
                        </wps:spPr>
                        <wps:style>
                          <a:lnRef idx="1">
                            <a:srgbClr val="595959"/>
                          </a:lnRef>
                          <a:fillRef idx="0">
                            <a:srgbClr val="000000">
                              <a:alpha val="0"/>
                            </a:srgbClr>
                          </a:fillRef>
                          <a:effectRef idx="0">
                            <a:scrgbClr r="0" g="0" b="0"/>
                          </a:effectRef>
                          <a:fontRef idx="none"/>
                        </wps:style>
                        <wps:bodyPr/>
                      </wps:wsp>
                      <wps:wsp>
                        <wps:cNvPr id="794215" name="Shape 794215"/>
                        <wps:cNvSpPr/>
                        <wps:spPr>
                          <a:xfrm>
                            <a:off x="227457" y="207380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FF0000"/>
                          </a:fillRef>
                          <a:effectRef idx="0">
                            <a:scrgbClr r="0" g="0" b="0"/>
                          </a:effectRef>
                          <a:fontRef idx="none"/>
                        </wps:style>
                        <wps:bodyPr/>
                      </wps:wsp>
                      <wps:wsp>
                        <wps:cNvPr id="12859" name="Shape 12859"/>
                        <wps:cNvSpPr/>
                        <wps:spPr>
                          <a:xfrm>
                            <a:off x="227457" y="2073808"/>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4472C4"/>
                          </a:lnRef>
                          <a:fillRef idx="0">
                            <a:srgbClr val="000000">
                              <a:alpha val="0"/>
                            </a:srgbClr>
                          </a:fillRef>
                          <a:effectRef idx="0">
                            <a:scrgbClr r="0" g="0" b="0"/>
                          </a:effectRef>
                          <a:fontRef idx="none"/>
                        </wps:style>
                        <wps:bodyPr/>
                      </wps:wsp>
                      <wps:wsp>
                        <wps:cNvPr id="12860" name="Rectangle 12860"/>
                        <wps:cNvSpPr/>
                        <wps:spPr>
                          <a:xfrm>
                            <a:off x="408813" y="2053615"/>
                            <a:ext cx="1368931" cy="154840"/>
                          </a:xfrm>
                          <a:prstGeom prst="rect">
                            <a:avLst/>
                          </a:prstGeom>
                          <a:ln>
                            <a:noFill/>
                          </a:ln>
                        </wps:spPr>
                        <wps:txbx>
                          <w:txbxContent>
                            <w:p w14:paraId="2237E15B" w14:textId="77777777" w:rsidR="00E26C14" w:rsidRDefault="00CB3576">
                              <w:pPr>
                                <w:spacing w:after="160" w:line="259" w:lineRule="auto"/>
                                <w:ind w:left="0" w:firstLine="0"/>
                              </w:pPr>
                              <w:r>
                                <w:rPr>
                                  <w:sz w:val="18"/>
                                </w:rPr>
                                <w:t>pracownicy RO (etaty)</w:t>
                              </w:r>
                            </w:p>
                          </w:txbxContent>
                        </wps:txbx>
                        <wps:bodyPr horzOverflow="overflow" vert="horz" lIns="0" tIns="0" rIns="0" bIns="0" rtlCol="0">
                          <a:noAutofit/>
                        </wps:bodyPr>
                      </wps:wsp>
                      <wps:wsp>
                        <wps:cNvPr id="12861" name="Shape 12861"/>
                        <wps:cNvSpPr/>
                        <wps:spPr>
                          <a:xfrm>
                            <a:off x="1534668" y="2106828"/>
                            <a:ext cx="243840" cy="0"/>
                          </a:xfrm>
                          <a:custGeom>
                            <a:avLst/>
                            <a:gdLst/>
                            <a:ahLst/>
                            <a:cxnLst/>
                            <a:rect l="0" t="0" r="0" b="0"/>
                            <a:pathLst>
                              <a:path w="243840">
                                <a:moveTo>
                                  <a:pt x="0" y="0"/>
                                </a:moveTo>
                                <a:lnTo>
                                  <a:pt x="243840" y="0"/>
                                </a:lnTo>
                              </a:path>
                            </a:pathLst>
                          </a:custGeom>
                          <a:ln w="19050" cap="rnd">
                            <a:round/>
                          </a:ln>
                        </wps:spPr>
                        <wps:style>
                          <a:lnRef idx="1">
                            <a:srgbClr val="005999"/>
                          </a:lnRef>
                          <a:fillRef idx="0">
                            <a:srgbClr val="000000">
                              <a:alpha val="0"/>
                            </a:srgbClr>
                          </a:fillRef>
                          <a:effectRef idx="0">
                            <a:scrgbClr r="0" g="0" b="0"/>
                          </a:effectRef>
                          <a:fontRef idx="none"/>
                        </wps:style>
                        <wps:bodyPr/>
                      </wps:wsp>
                      <wps:wsp>
                        <wps:cNvPr id="794216" name="Shape 794216"/>
                        <wps:cNvSpPr/>
                        <wps:spPr>
                          <a:xfrm>
                            <a:off x="1623441" y="207380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rnd">
                            <a:round/>
                          </a:ln>
                        </wps:spPr>
                        <wps:style>
                          <a:lnRef idx="0">
                            <a:srgbClr val="000000">
                              <a:alpha val="0"/>
                            </a:srgbClr>
                          </a:lnRef>
                          <a:fillRef idx="1">
                            <a:srgbClr val="005999"/>
                          </a:fillRef>
                          <a:effectRef idx="0">
                            <a:scrgbClr r="0" g="0" b="0"/>
                          </a:effectRef>
                          <a:fontRef idx="none"/>
                        </wps:style>
                        <wps:bodyPr/>
                      </wps:wsp>
                      <wps:wsp>
                        <wps:cNvPr id="12863" name="Shape 12863"/>
                        <wps:cNvSpPr/>
                        <wps:spPr>
                          <a:xfrm>
                            <a:off x="1623441" y="2073808"/>
                            <a:ext cx="64008" cy="64008"/>
                          </a:xfrm>
                          <a:custGeom>
                            <a:avLst/>
                            <a:gdLst/>
                            <a:ahLst/>
                            <a:cxnLst/>
                            <a:rect l="0" t="0" r="0" b="0"/>
                            <a:pathLst>
                              <a:path w="64008" h="64008">
                                <a:moveTo>
                                  <a:pt x="0" y="64008"/>
                                </a:moveTo>
                                <a:lnTo>
                                  <a:pt x="64008" y="64008"/>
                                </a:lnTo>
                                <a:lnTo>
                                  <a:pt x="64008" y="0"/>
                                </a:lnTo>
                                <a:lnTo>
                                  <a:pt x="0" y="0"/>
                                </a:lnTo>
                                <a:close/>
                              </a:path>
                            </a:pathLst>
                          </a:custGeom>
                          <a:ln w="6350" cap="flat">
                            <a:round/>
                          </a:ln>
                        </wps:spPr>
                        <wps:style>
                          <a:lnRef idx="1">
                            <a:srgbClr val="0070C0"/>
                          </a:lnRef>
                          <a:fillRef idx="0">
                            <a:srgbClr val="000000">
                              <a:alpha val="0"/>
                            </a:srgbClr>
                          </a:fillRef>
                          <a:effectRef idx="0">
                            <a:scrgbClr r="0" g="0" b="0"/>
                          </a:effectRef>
                          <a:fontRef idx="none"/>
                        </wps:style>
                        <wps:bodyPr/>
                      </wps:wsp>
                      <wps:wsp>
                        <wps:cNvPr id="12864" name="Rectangle 12864"/>
                        <wps:cNvSpPr/>
                        <wps:spPr>
                          <a:xfrm>
                            <a:off x="1804797" y="2053615"/>
                            <a:ext cx="1510917" cy="154840"/>
                          </a:xfrm>
                          <a:prstGeom prst="rect">
                            <a:avLst/>
                          </a:prstGeom>
                          <a:ln>
                            <a:noFill/>
                          </a:ln>
                        </wps:spPr>
                        <wps:txbx>
                          <w:txbxContent>
                            <w:p w14:paraId="5A5C417A" w14:textId="77777777" w:rsidR="00E26C14" w:rsidRDefault="00CB3576">
                              <w:pPr>
                                <w:spacing w:after="160" w:line="259" w:lineRule="auto"/>
                                <w:ind w:left="0" w:firstLine="0"/>
                              </w:pPr>
                              <w:r>
                                <w:rPr>
                                  <w:sz w:val="18"/>
                                </w:rPr>
                                <w:t>pracownicy ZPCH (etaty)</w:t>
                              </w:r>
                            </w:p>
                          </w:txbxContent>
                        </wps:txbx>
                        <wps:bodyPr horzOverflow="overflow" vert="horz" lIns="0" tIns="0" rIns="0" bIns="0" rtlCol="0">
                          <a:noAutofit/>
                        </wps:bodyPr>
                      </wps:wsp>
                    </wpg:wgp>
                  </a:graphicData>
                </a:graphic>
              </wp:anchor>
            </w:drawing>
          </mc:Choice>
          <mc:Fallback>
            <w:pict>
              <v:group w14:anchorId="09AC42C6" id="Group 593042" o:spid="_x0000_s1532" style="position:absolute;left:0;text-align:left;margin-left:70.05pt;margin-top:-16.5pt;width:385.35pt;height:223.9pt;z-index:251660288;mso-position-horizontal-relative:text;mso-position-vertical-relative:text" coordsize="48939,2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">
                <v:shape id="Shape 12722" o:spid="_x0000_s1533" style="position:absolute;left:148;top:715;width:508;height:21605;visibility:visible;mso-wrap-style:square;v-text-anchor:top" coordsize="50800,216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" path="m25400,l50800,76200r-19050,l31750,2160524r-12700,l19050,76200,,76200,25400,xe" fillcolor="#7f7f7f" stroked="f" strokeweight="0">
                  <v:stroke miterlimit="83231f" joinstyle="miter"/>
                  <v:path arrowok="t" textboxrect="0,0,50800,2160524"/>
                </v:shape>
                <v:shape id="Shape 12723" o:spid="_x0000_s1534" style="position:absolute;top:22320;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" path="m,l40259,e" filled="f" strokecolor="#7f7f7f" strokeweight="1pt">
                  <v:path arrowok="t" textboxrect="0,0,40259,0"/>
                </v:shape>
                <v:shape id="Shape 12724" o:spid="_x0000_s1535" style="position:absolute;top:1839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" path="m,l40259,e" filled="f" strokecolor="#7f7f7f" strokeweight="1pt">
                  <v:path arrowok="t" textboxrect="0,0,40259,0"/>
                </v:shape>
                <v:shape id="Shape 12725" o:spid="_x0000_s1536" style="position:absolute;top:1445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" path="m,l40259,e" filled="f" strokecolor="#7f7f7f" strokeweight="1pt">
                  <v:path arrowok="t" textboxrect="0,0,40259,0"/>
                </v:shape>
                <v:shape id="Shape 12726" o:spid="_x0000_s1537" style="position:absolute;top:1054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" path="m,l40259,e" filled="f" strokecolor="#7f7f7f" strokeweight="1pt">
                  <v:path arrowok="t" textboxrect="0,0,40259,0"/>
                </v:shape>
                <v:shape id="Shape 12727" o:spid="_x0000_s1538" style="position:absolute;top:6610;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" path="m,l40259,e" filled="f" strokecolor="#7f7f7f" strokeweight="1pt">
                  <v:path arrowok="t" textboxrect="0,0,40259,0"/>
                </v:shape>
                <v:shape id="Shape 12728" o:spid="_x0000_s1539" style="position:absolute;top:267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" path="m,l40259,e" filled="f" strokecolor="#7f7f7f" strokeweight="1pt">
                  <v:path arrowok="t" textboxrect="0,0,40259,0"/>
                </v:shape>
                <v:shape id="Shape 12729" o:spid="_x0000_s1540" style="position:absolute;left:402;top:22066;width:48537;height:508;visibility:visible;mso-wrap-style:square;v-text-anchor:top" coordsize="4853686,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" path="m4778502,r75184,25061l4853686,25739r-75184,25061l4778502,31750,,31750,,19050r4778502,l4778502,xe" fillcolor="#7f7f7f" stroked="f" strokeweight="0">
                  <v:path arrowok="t" textboxrect="0,0,4853686,50800"/>
                </v:shape>
                <v:shape id="Shape 12730" o:spid="_x0000_s1541" style="position:absolute;left:42881;top:7768;width:4045;height:70;visibility:visible;mso-wrap-style:square;v-text-anchor:top" coordsize="4044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" path="m,l404495,6985e" filled="f" strokecolor="#595959" strokeweight="1.5pt">
                  <v:stroke endcap="round"/>
                  <v:path arrowok="t" textboxrect="0,0,404495,6985"/>
                </v:shape>
                <v:shape id="Shape 12731" o:spid="_x0000_s1542" style="position:absolute;left:2425;top:7542;width:40448;height:671;visibility:visible;mso-wrap-style:square;v-text-anchor:top" coordsize="4044823,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" path="m,43942l403987,67056,809371,48514r403860,-7620l1618615,39370,2022475,14986,2427859,2794,2831719,r405384,13462l3640963,22606r403860,e" filled="f" strokecolor="#595959" strokeweight="1.5pt">
                  <v:stroke endcap="round"/>
                  <v:path arrowok="t" textboxrect="0,0,4044823,67056"/>
                </v:shape>
                <v:shape id="Shape 794191" o:spid="_x0000_s1543" style="position:absolute;left:2113;top:766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" path="m,l64008,r,64008l,64008,,e" fillcolor="red" stroked="f" strokeweight="0">
                  <v:stroke endcap="round"/>
                  <v:path arrowok="t" textboxrect="0,0,64008,64008"/>
                </v:shape>
                <v:shape id="Shape 12733" o:spid="_x0000_s1544" style="position:absolute;left:2113;top:766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" path="m,64008r64008,l64008,,,,,64008xe" filled="f" strokecolor="#4472c4" strokeweight=".5pt">
                  <v:path arrowok="t" textboxrect="0,0,64008,64008"/>
                </v:shape>
                <v:shape id="Shape 794192" o:spid="_x0000_s1545" style="position:absolute;left:6151;top:78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" path="m,l64008,r,64008l,64008,,e" fillcolor="red" stroked="f" strokeweight="0">
                  <v:path arrowok="t" textboxrect="0,0,64008,64008"/>
                </v:shape>
                <v:shape id="Shape 12735" o:spid="_x0000_s1546" style="position:absolute;left:6151;top:78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" path="m,64008r64008,l64008,,,,,64008xe" filled="f" strokecolor="#4472c4" strokeweight=".5pt">
                  <v:path arrowok="t" textboxrect="0,0,64008,64008"/>
                </v:shape>
                <v:shape id="Shape 794193" o:spid="_x0000_s1547" style="position:absolute;left:10205;top:77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" path="m,l64008,r,64008l,64008,,e" fillcolor="red" stroked="f" strokeweight="0">
                  <v:path arrowok="t" textboxrect="0,0,64008,64008"/>
                </v:shape>
                <v:shape id="Shape 12737" o:spid="_x0000_s1548" style="position:absolute;left:10205;top:77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" path="m,64008r64008,l64008,,,,,64008xe" filled="f" strokecolor="#4472c4" strokeweight=".5pt">
                  <v:path arrowok="t" textboxrect="0,0,64008,64008"/>
                </v:shape>
                <v:shape id="Shape 794194" o:spid="_x0000_s1549" style="position:absolute;left:14244;top:76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" path="m,l64008,r,64008l,64008,,e" fillcolor="red" stroked="f" strokeweight="0">
                  <v:path arrowok="t" textboxrect="0,0,64008,64008"/>
                </v:shape>
                <v:shape id="Shape 12739" o:spid="_x0000_s1550" style="position:absolute;left:14244;top:76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" path="m,64008r64008,l64008,,,,,64008xe" filled="f" strokecolor="#4472c4" strokeweight=".5pt">
                  <v:path arrowok="t" textboxrect="0,0,64008,64008"/>
                </v:shape>
                <v:shape id="Shape 794195" o:spid="_x0000_s1551" style="position:absolute;left:18298;top:761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" path="m,l64008,r,64008l,64008,,e" fillcolor="red" stroked="f" strokeweight="0">
                  <v:path arrowok="t" textboxrect="0,0,64008,64008"/>
                </v:shape>
                <v:shape id="Shape 12741" o:spid="_x0000_s1552" style="position:absolute;left:18298;top:761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" path="m,64008r64008,l64008,,,,,64008xe" filled="f" strokecolor="#4472c4" strokeweight=".5pt">
                  <v:path arrowok="t" textboxrect="0,0,64008,64008"/>
                </v:shape>
                <v:shape id="Shape 794196" o:spid="_x0000_s1553" style="position:absolute;left:22336;top:73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" path="m,l64008,r,64008l,64008,,e" fillcolor="red" stroked="f" strokeweight="0">
                  <v:path arrowok="t" textboxrect="0,0,64008,64008"/>
                </v:shape>
                <v:shape id="Shape 12743" o:spid="_x0000_s1554" style="position:absolute;left:22336;top:73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" path="m,64008r64008,l64008,,,,,64008xe" filled="f" strokecolor="#4472c4" strokeweight=".5pt">
                  <v:path arrowok="t" textboxrect="0,0,64008,64008"/>
                </v:shape>
                <v:shape id="Shape 794197" o:spid="_x0000_s1555" style="position:absolute;left:26390;top:72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" path="m,l64008,r,64008l,64008,,e" fillcolor="red" stroked="f" strokeweight="0">
                  <v:path arrowok="t" textboxrect="0,0,64008,64008"/>
                </v:shape>
                <v:shape id="Shape 12745" o:spid="_x0000_s1556" style="position:absolute;left:26390;top:72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" path="m,64008r64008,l64008,,,,,64008xe" filled="f" strokecolor="#4472c4" strokeweight=".5pt">
                  <v:path arrowok="t" textboxrect="0,0,64008,64008"/>
                </v:shape>
                <v:shape id="Shape 794198" o:spid="_x0000_s1557" style="position:absolute;left:30429;top:72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" path="m,l64008,r,64008l,64008,,e" fillcolor="red" stroked="f" strokeweight="0">
                  <v:path arrowok="t" textboxrect="0,0,64008,64008"/>
                </v:shape>
                <v:shape id="Shape 12747" o:spid="_x0000_s1558" style="position:absolute;left:30429;top:72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" path="m,64008r64008,l64008,,,,,64008xe" filled="f" strokecolor="#4472c4" strokeweight=".5pt">
                  <v:path arrowok="t" textboxrect="0,0,64008,64008"/>
                </v:shape>
                <v:shape id="Shape 794199" o:spid="_x0000_s1559" style="position:absolute;left:34483;top:73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" path="m,l64008,r,64008l,64008,,e" fillcolor="red" stroked="f" strokeweight="0">
                  <v:path arrowok="t" textboxrect="0,0,64008,64008"/>
                </v:shape>
                <v:shape id="Shape 12749" o:spid="_x0000_s1560" style="position:absolute;left:34483;top:73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" path="m,64008r64008,l64008,,,,,64008xe" filled="f" strokecolor="#4472c4" strokeweight=".5pt">
                  <v:path arrowok="t" textboxrect="0,0,64008,64008"/>
                </v:shape>
                <v:shape id="Shape 794200" o:spid="_x0000_s1561" style="position:absolute;left:38521;top:745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" path="m,l64008,r,64008l,64008,,e" fillcolor="red" stroked="f" strokeweight="0">
                  <v:path arrowok="t" textboxrect="0,0,64008,64008"/>
                </v:shape>
                <v:shape id="Shape 12751" o:spid="_x0000_s1562" style="position:absolute;left:38521;top:745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" path="m,64008r64008,l64008,,,,,64008xe" filled="f" strokecolor="#4472c4" strokeweight=".5pt">
                  <v:path arrowok="t" textboxrect="0,0,64008,64008"/>
                </v:shape>
                <v:shape id="Shape 794201" o:spid="_x0000_s1563" style="position:absolute;left:42560;top:745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" path="m,l64008,r,64008l,64008,,e" fillcolor="red" stroked="f" strokeweight="0">
                  <v:path arrowok="t" textboxrect="0,0,64008,64008"/>
                </v:shape>
                <v:shape id="Shape 12753" o:spid="_x0000_s1564" style="position:absolute;left:42560;top:745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" path="m,64008r64008,l64008,,,,,64008xe" filled="f" strokecolor="#4472c4" strokeweight=".5pt">
                  <v:path arrowok="t" textboxrect="0,0,64008,64008"/>
                </v:shape>
                <v:shape id="Shape 794202" o:spid="_x0000_s1565" style="position:absolute;left:46614;top:752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" path="m,l64008,r,64008l,64008,,e" fillcolor="red" stroked="f" strokeweight="0">
                  <v:path arrowok="t" textboxrect="0,0,64008,64008"/>
                </v:shape>
                <v:shape id="Shape 12755" o:spid="_x0000_s1566" style="position:absolute;left:46614;top:752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" path="m,64008r64008,l64008,,,,,64008xe" filled="f" strokecolor="#4472c4" strokeweight=".5pt">
                  <v:path arrowok="t" textboxrect="0,0,64008,64008"/>
                </v:shape>
                <v:shape id="Shape 12756" o:spid="_x0000_s1567" style="position:absolute;left:42881;top:17297;width:4045;height:53;visibility:visible;mso-wrap-style:square;v-text-anchor:top" coordsize="40449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" path="m,l404495,5334e" filled="f" strokecolor="#005999" strokeweight="1.5pt">
                  <v:stroke endcap="round"/>
                  <v:path arrowok="t" textboxrect="0,0,404495,5334"/>
                </v:shape>
                <v:shape id="Shape 12757" o:spid="_x0000_s1568" style="position:absolute;left:2425;top:16680;width:40448;height:613;visibility:visible;mso-wrap-style:square;v-text-anchor:top" coordsize="4044823,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" path="m,l403987,21717,809371,15621r403860,1524l1618615,29337r403860,10668l2427859,36957r403860,10668l3237103,52197r403860,4572l4044823,61341e" filled="f" strokecolor="#005999" strokeweight="1.5pt">
                  <v:stroke endcap="round"/>
                  <v:path arrowok="t" textboxrect="0,0,4044823,61341"/>
                </v:shape>
                <v:shape id="Shape 794203" o:spid="_x0000_s1569" style="position:absolute;left:2113;top:1636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" path="m,l64008,r,64008l,64008,,e" fillcolor="#005999" stroked="f" strokeweight="0">
                  <v:stroke endcap="round"/>
                  <v:path arrowok="t" textboxrect="0,0,64008,64008"/>
                </v:shape>
                <v:shape id="Shape 12759" o:spid="_x0000_s1570" style="position:absolute;left:2113;top:1636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" path="m,64008r64008,l64008,,,,,64008xe" filled="f" strokecolor="#0070c0" strokeweight=".5pt">
                  <v:path arrowok="t" textboxrect="0,0,64008,64008"/>
                </v:shape>
                <v:shape id="Shape 794204" o:spid="_x0000_s1571" style="position:absolute;left:6151;top:165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" path="m,l64008,r,64008l,64008,,e" fillcolor="#005999" stroked="f" strokeweight="0">
                  <v:path arrowok="t" textboxrect="0,0,64008,64008"/>
                </v:shape>
                <v:shape id="Shape 12761" o:spid="_x0000_s1572" style="position:absolute;left:6151;top:165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" path="m,64008r64008,l64008,,,,,64008xe" filled="f" strokecolor="#0070c0" strokeweight=".5pt">
                  <v:path arrowok="t" textboxrect="0,0,64008,64008"/>
                </v:shape>
                <v:shape id="Shape 794205" o:spid="_x0000_s1573" style="position:absolute;left:10205;top:1651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" path="m,l64008,r,64008l,64008,,e" fillcolor="#005999" stroked="f" strokeweight="0">
                  <v:path arrowok="t" textboxrect="0,0,64008,64008"/>
                </v:shape>
                <v:shape id="Shape 12763" o:spid="_x0000_s1574" style="position:absolute;left:10205;top:1651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" path="m,64008r64008,l64008,,,,,64008xe" filled="f" strokecolor="#0070c0" strokeweight=".5pt">
                  <v:path arrowok="t" textboxrect="0,0,64008,64008"/>
                </v:shape>
                <v:shape id="Shape 794206" o:spid="_x0000_s1575" style="position:absolute;left:14244;top:165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" path="m,l64008,r,64008l,64008,,e" fillcolor="#005999" stroked="f" strokeweight="0">
                  <v:path arrowok="t" textboxrect="0,0,64008,64008"/>
                </v:shape>
                <v:shape id="Shape 12765" o:spid="_x0000_s1576" style="position:absolute;left:14244;top:165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" path="m,64008r64008,l64008,,,,,64008xe" filled="f" strokecolor="#0070c0" strokeweight=".5pt">
                  <v:path arrowok="t" textboxrect="0,0,64008,64008"/>
                </v:shape>
                <v:shape id="Shape 794207" o:spid="_x0000_s1577" style="position:absolute;left:18298;top:166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" path="m,l64008,r,64008l,64008,,e" fillcolor="#005999" stroked="f" strokeweight="0">
                  <v:path arrowok="t" textboxrect="0,0,64008,64008"/>
                </v:shape>
                <v:shape id="Shape 12767" o:spid="_x0000_s1578" style="position:absolute;left:18298;top:166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" path="m,64008r64008,l64008,,,,,64008xe" filled="f" strokecolor="#0070c0" strokeweight=".5pt">
                  <v:path arrowok="t" textboxrect="0,0,64008,64008"/>
                </v:shape>
                <v:shape id="Shape 794208" o:spid="_x0000_s1579" style="position:absolute;left:22336;top:16762;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" path="m,l64008,r,64008l,64008,,e" fillcolor="#005999" stroked="f" strokeweight="0">
                  <v:path arrowok="t" textboxrect="0,0,64008,64008"/>
                </v:shape>
                <v:shape id="Shape 12769" o:spid="_x0000_s1580" style="position:absolute;left:22336;top:16762;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" path="m,64008r64008,l64008,,,,,64008xe" filled="f" strokecolor="#0070c0" strokeweight=".5pt">
                  <v:path arrowok="t" textboxrect="0,0,64008,64008"/>
                </v:shape>
                <v:shape id="Shape 794209" o:spid="_x0000_s1581" style="position:absolute;left:26390;top:1673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" path="m,l64008,r,64008l,64008,,e" fillcolor="#005999" stroked="f" strokeweight="0">
                  <v:path arrowok="t" textboxrect="0,0,64008,64008"/>
                </v:shape>
                <v:shape id="Shape 12771" o:spid="_x0000_s1582" style="position:absolute;left:26390;top:1673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" path="m,64008r64008,l64008,,,,,64008xe" filled="f" strokecolor="#0070c0" strokeweight=".5pt">
                  <v:path arrowok="t" textboxrect="0,0,64008,64008"/>
                </v:shape>
                <v:shape id="Shape 794210" o:spid="_x0000_s1583" style="position:absolute;left:30429;top:1683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" path="m,l64008,r,64008l,64008,,e" fillcolor="#005999" stroked="f" strokeweight="0">
                  <v:path arrowok="t" textboxrect="0,0,64008,64008"/>
                </v:shape>
                <v:shape id="Shape 12773" o:spid="_x0000_s1584" style="position:absolute;left:30429;top:1683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" path="m,64008r64008,l64008,,,,,64008xe" filled="f" strokecolor="#0070c0" strokeweight=".5pt">
                  <v:path arrowok="t" textboxrect="0,0,64008,64008"/>
                </v:shape>
                <v:shape id="Shape 794211" o:spid="_x0000_s1585" style="position:absolute;left:34483;top:168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" path="m,l64008,r,64008l,64008,,e" fillcolor="#005999" stroked="f" strokeweight="0">
                  <v:path arrowok="t" textboxrect="0,0,64008,64008"/>
                </v:shape>
                <v:shape id="Shape 12775" o:spid="_x0000_s1586" style="position:absolute;left:34483;top:168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" path="m,64008r64008,l64008,,,,,64008xe" filled="f" strokecolor="#0070c0" strokeweight=".5pt">
                  <v:path arrowok="t" textboxrect="0,0,64008,64008"/>
                </v:shape>
                <v:shape id="Shape 794212" o:spid="_x0000_s1587" style="position:absolute;left:38521;top:1693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" path="m,l64008,r,64008l,64008,,e" fillcolor="#005999" stroked="f" strokeweight="0">
                  <v:path arrowok="t" textboxrect="0,0,64008,64008"/>
                </v:shape>
                <v:shape id="Shape 12777" o:spid="_x0000_s1588" style="position:absolute;left:38521;top:1693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" path="m,64008r64008,l64008,,,,,64008xe" filled="f" strokecolor="#0070c0" strokeweight=".5pt">
                  <v:path arrowok="t" textboxrect="0,0,64008,64008"/>
                </v:shape>
                <v:shape id="Shape 794213" o:spid="_x0000_s1589" style="position:absolute;left:42560;top:169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" path="m,l64008,r,64008l,64008,,e" fillcolor="#005999" stroked="f" strokeweight="0">
                  <v:path arrowok="t" textboxrect="0,0,64008,64008"/>
                </v:shape>
                <v:shape id="Shape 12779" o:spid="_x0000_s1590" style="position:absolute;left:42560;top:169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" path="m,64008r64008,l64008,,,,,64008xe" filled="f" strokecolor="#0070c0" strokeweight=".5pt">
                  <v:path arrowok="t" textboxrect="0,0,64008,64008"/>
                </v:shape>
                <v:shape id="Shape 794214" o:spid="_x0000_s1591" style="position:absolute;left:46614;top:170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" path="m,l64008,r,64008l,64008,,e" fillcolor="#005999" stroked="f" strokeweight="0">
                  <v:path arrowok="t" textboxrect="0,0,64008,64008"/>
                </v:shape>
                <v:shape id="Shape 12781" o:spid="_x0000_s1592" style="position:absolute;left:46614;top:170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" path="m,64008r64008,l64008,,,,,64008xe" filled="f" strokecolor="#0070c0" strokeweight=".5pt">
                  <v:path arrowok="t" textboxrect="0,0,64008,64008"/>
                </v:shape>
                <v:shape id="Shape 12782" o:spid="_x0000_s1593" style="position:absolute;left:2425;top:6195;width:2083;height:1787;visibility:visible;mso-wrap-style:square;v-text-anchor:top" coordsize="20828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" path="m,178689l208280,e" filled="f" strokecolor="#595959">
                  <v:path arrowok="t" textboxrect="0,0,208280,178689"/>
                </v:shape>
                <v:shape id="Shape 12783" o:spid="_x0000_s1594" style="position:absolute;left:10449;top:2229;width:67;height:5806;visibility:visible;mso-wrap-style:square;v-text-anchor:top" coordsize="6731,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" path="m6731,580644l,e" filled="f" strokecolor="#595959">
                  <v:path arrowok="t" textboxrect="0,0,6731,580644"/>
                </v:shape>
                <v:shape id="Shape 12784" o:spid="_x0000_s1595" style="position:absolute;left:17537;top:5459;width:1071;height:2477;visibility:visible;mso-wrap-style:square;v-text-anchor:top" coordsize="107061,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" path="m107061,247650l,e" filled="f" strokecolor="#595959">
                  <v:path arrowok="t" textboxrect="0,0,107061,247650"/>
                </v:shape>
                <v:shape id="Shape 12785" o:spid="_x0000_s1596" style="position:absolute;left:22652;top:1044;width:606;height:6652;visibility:visible;mso-wrap-style:square;v-text-anchor:top" coordsize="60579,66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" path="m,665226l60579,e" filled="f" strokecolor="#595959">
                  <v:path arrowok="t" textboxrect="0,0,60579,665226"/>
                </v:shape>
                <v:shape id="Shape 12786" o:spid="_x0000_s1597" style="position:absolute;left:26699;top:5256;width:687;height:2310;visibility:visible;mso-wrap-style:square;v-text-anchor:top" coordsize="68707,2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" path="m,231013l68707,e" filled="f" strokecolor="#595959">
                  <v:path arrowok="t" textboxrect="0,0,68707,231013"/>
                </v:shape>
                <v:shape id="Shape 12787" o:spid="_x0000_s1598" style="position:absolute;left:33844;top:2542;width:946;height:5141;visibility:visible;mso-wrap-style:square;v-text-anchor:top" coordsize="94615,5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" path="m94615,514096l,e" filled="f" strokecolor="#595959">
                  <v:path arrowok="t" textboxrect="0,0,94615,514096"/>
                </v:shape>
                <v:shape id="Shape 12788" o:spid="_x0000_s1599" style="position:absolute;left:40934;top:5459;width:1947;height:2309;visibility:visible;mso-wrap-style:square;v-text-anchor:top" coordsize="194691,2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" path="m194691,230887l,e" filled="f" strokecolor="#595959">
                  <v:path arrowok="t" textboxrect="0,0,194691,230887"/>
                </v:shape>
                <v:shape id="Shape 12789" o:spid="_x0000_s1600" style="position:absolute;left:45412;top:3198;width:1514;height:4640;visibility:visible;mso-wrap-style:square;v-text-anchor:top" coordsize="151384,46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" path="m151384,464059l,e" filled="f" strokecolor="#595959">
                  <v:path arrowok="t" textboxrect="0,0,151384,464059"/>
                </v:shape>
                <v:rect id="Rectangle 12790" o:spid="_x0000_s1601" style="position:absolute;left:1377;top:5151;width:8336;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" filled="f" stroked="f">
                  <v:textbox inset="0,0,0,0">
                    <w:txbxContent>
                      <w:p w14:paraId="0EB03FC7" w14:textId="77777777" w:rsidR="00E26C14" w:rsidRDefault="00CB3576">
                        <w:pPr>
                          <w:spacing w:after="160" w:line="259" w:lineRule="auto"/>
                          <w:ind w:left="0" w:firstLine="0"/>
                        </w:pPr>
                        <w:r>
                          <w:rPr>
                            <w:rFonts w:ascii="Verdana" w:eastAsia="Verdana" w:hAnsi="Verdana" w:cs="Verdana"/>
                            <w:b/>
                            <w:color w:val="595959"/>
                            <w:sz w:val="14"/>
                          </w:rPr>
                          <w:t>132 999,427</w:t>
                        </w:r>
                      </w:p>
                    </w:txbxContent>
                  </v:textbox>
                </v:rect>
                <v:rect id="Rectangle 12791" o:spid="_x0000_s1602" style="position:absolute;left:7321;top:1182;width:833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" filled="f" stroked="f">
                  <v:textbox inset="0,0,0,0">
                    <w:txbxContent>
                      <w:p w14:paraId="70B52571" w14:textId="77777777" w:rsidR="00E26C14" w:rsidRDefault="00CB3576">
                        <w:pPr>
                          <w:spacing w:after="160" w:line="259" w:lineRule="auto"/>
                          <w:ind w:left="0" w:firstLine="0"/>
                        </w:pPr>
                        <w:r>
                          <w:rPr>
                            <w:rFonts w:ascii="Verdana" w:eastAsia="Verdana" w:hAnsi="Verdana" w:cs="Verdana"/>
                            <w:b/>
                            <w:color w:val="595959"/>
                            <w:sz w:val="14"/>
                          </w:rPr>
                          <w:t>132 730,861</w:t>
                        </w:r>
                      </w:p>
                    </w:txbxContent>
                  </v:textbox>
                </v:rect>
                <v:rect id="Rectangle 12792" o:spid="_x0000_s1603" style="position:absolute;left:14408;top:4417;width:833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" filled="f" stroked="f">
                  <v:textbox inset="0,0,0,0">
                    <w:txbxContent>
                      <w:p w14:paraId="3CD025CA" w14:textId="77777777" w:rsidR="00E26C14" w:rsidRDefault="00CB3576">
                        <w:pPr>
                          <w:spacing w:after="160" w:line="259" w:lineRule="auto"/>
                          <w:ind w:left="0" w:firstLine="0"/>
                        </w:pPr>
                        <w:r>
                          <w:rPr>
                            <w:rFonts w:ascii="Verdana" w:eastAsia="Verdana" w:hAnsi="Verdana" w:cs="Verdana"/>
                            <w:b/>
                            <w:color w:val="595959"/>
                            <w:sz w:val="14"/>
                          </w:rPr>
                          <w:t>133 232,497</w:t>
                        </w:r>
                      </w:p>
                    </w:txbxContent>
                  </v:textbox>
                </v:rect>
                <v:rect id="Rectangle 12793" o:spid="_x0000_s1604" style="position:absolute;left:20133;width:833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" filled="f" stroked="f">
                  <v:textbox inset="0,0,0,0">
                    <w:txbxContent>
                      <w:p w14:paraId="675F5DA2" w14:textId="77777777" w:rsidR="00E26C14" w:rsidRDefault="00CB3576">
                        <w:pPr>
                          <w:spacing w:after="160" w:line="259" w:lineRule="auto"/>
                          <w:ind w:left="0" w:firstLine="0"/>
                        </w:pPr>
                        <w:r>
                          <w:rPr>
                            <w:rFonts w:ascii="Verdana" w:eastAsia="Verdana" w:hAnsi="Verdana" w:cs="Verdana"/>
                            <w:b/>
                            <w:color w:val="595959"/>
                            <w:sz w:val="14"/>
                          </w:rPr>
                          <w:t>134 458,696</w:t>
                        </w:r>
                      </w:p>
                    </w:txbxContent>
                  </v:textbox>
                </v:rect>
                <v:rect id="Rectangle 12794" o:spid="_x0000_s1605" style="position:absolute;left:24259;top:4212;width:833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" filled="f" stroked="f">
                  <v:textbox inset="0,0,0,0">
                    <w:txbxContent>
                      <w:p w14:paraId="73314BD3" w14:textId="77777777" w:rsidR="00E26C14" w:rsidRDefault="00CB3576">
                        <w:pPr>
                          <w:spacing w:after="160" w:line="259" w:lineRule="auto"/>
                          <w:ind w:left="0" w:firstLine="0"/>
                        </w:pPr>
                        <w:r>
                          <w:rPr>
                            <w:rFonts w:ascii="Verdana" w:eastAsia="Verdana" w:hAnsi="Verdana" w:cs="Verdana"/>
                            <w:b/>
                            <w:color w:val="595959"/>
                            <w:sz w:val="14"/>
                          </w:rPr>
                          <w:t>135 114,703</w:t>
                        </w:r>
                      </w:p>
                    </w:txbxContent>
                  </v:textbox>
                </v:rect>
                <v:rect id="Rectangle 12795" o:spid="_x0000_s1606" style="position:absolute;left:30718;top:1499;width:833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" filled="f" stroked="f">
                  <v:textbox inset="0,0,0,0">
                    <w:txbxContent>
                      <w:p w14:paraId="65E1212E" w14:textId="77777777" w:rsidR="00E26C14" w:rsidRDefault="00CB3576">
                        <w:pPr>
                          <w:spacing w:after="160" w:line="259" w:lineRule="auto"/>
                          <w:ind w:left="0" w:firstLine="0"/>
                        </w:pPr>
                        <w:r>
                          <w:rPr>
                            <w:rFonts w:ascii="Verdana" w:eastAsia="Verdana" w:hAnsi="Verdana" w:cs="Verdana"/>
                            <w:b/>
                            <w:color w:val="595959"/>
                            <w:sz w:val="14"/>
                          </w:rPr>
                          <w:t>134 518,980</w:t>
                        </w:r>
                      </w:p>
                    </w:txbxContent>
                  </v:textbox>
                </v:rect>
                <v:rect id="Rectangle 12796" o:spid="_x0000_s1607" style="position:absolute;left:37811;top:4413;width:833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" filled="f" stroked="f">
                  <v:textbox inset="0,0,0,0">
                    <w:txbxContent>
                      <w:p w14:paraId="36FD0435" w14:textId="77777777" w:rsidR="00E26C14" w:rsidRDefault="00CB3576">
                        <w:pPr>
                          <w:spacing w:after="160" w:line="259" w:lineRule="auto"/>
                          <w:ind w:left="0" w:firstLine="0"/>
                        </w:pPr>
                        <w:r>
                          <w:rPr>
                            <w:rFonts w:ascii="Verdana" w:eastAsia="Verdana" w:hAnsi="Verdana" w:cs="Verdana"/>
                            <w:b/>
                            <w:color w:val="595959"/>
                            <w:sz w:val="14"/>
                          </w:rPr>
                          <w:t>134 085,037</w:t>
                        </w:r>
                      </w:p>
                    </w:txbxContent>
                  </v:textbox>
                </v:rect>
                <v:rect id="Rectangle 12797" o:spid="_x0000_s1608" style="position:absolute;left:42288;top:2152;width:833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" filled="f" stroked="f">
                  <v:textbox inset="0,0,0,0">
                    <w:txbxContent>
                      <w:p w14:paraId="7AE97E12" w14:textId="77777777" w:rsidR="00E26C14" w:rsidRDefault="00CB3576">
                        <w:pPr>
                          <w:spacing w:after="160" w:line="259" w:lineRule="auto"/>
                          <w:ind w:left="0" w:firstLine="0"/>
                        </w:pPr>
                        <w:r>
                          <w:rPr>
                            <w:rFonts w:ascii="Verdana" w:eastAsia="Verdana" w:hAnsi="Verdana" w:cs="Verdana"/>
                            <w:b/>
                            <w:color w:val="595959"/>
                            <w:sz w:val="14"/>
                          </w:rPr>
                          <w:t>133 730,878</w:t>
                        </w:r>
                      </w:p>
                    </w:txbxContent>
                  </v:textbox>
                </v:rect>
                <v:shape id="Shape 12798" o:spid="_x0000_s1609" style="position:absolute;left:2425;top:15401;width:1885;height:1279;visibility:visible;mso-wrap-style:square;v-text-anchor:top" coordsize="188468,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" path="m,127889l188468,e" filled="f" strokecolor="#305697" strokeweight=".5pt">
                  <v:path arrowok="t" textboxrect="0,0,188468,127889"/>
                </v:shape>
                <v:shape id="Shape 12799" o:spid="_x0000_s1610" style="position:absolute;left:9136;top:11973;width:1380;height:4869;visibility:visible;mso-wrap-style:square;v-text-anchor:top" coordsize="138049,48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" path="m138049,486918l,e" filled="f" strokecolor="#305697" strokeweight=".5pt">
                  <v:path arrowok="t" textboxrect="0,0,138049,486918"/>
                </v:shape>
                <v:shape id="Shape 12800" o:spid="_x0000_s1611" style="position:absolute;left:16097;top:15348;width:2511;height:1625;visibility:visible;mso-wrap-style:square;v-text-anchor:top" coordsize="251079,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" path="m251079,162560l,e" filled="f" strokecolor="#305697" strokeweight=".5pt">
                  <v:path arrowok="t" textboxrect="0,0,251079,162560"/>
                </v:shape>
                <v:shape id="Shape 12801" o:spid="_x0000_s1612" style="position:absolute;left:21560;top:11909;width:1092;height:5170;visibility:visible;mso-wrap-style:square;v-text-anchor:top" coordsize="109220,51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" path="m109220,517017l,e" filled="f" strokecolor="#305697" strokeweight=".5pt">
                  <v:path arrowok="t" textboxrect="0,0,109220,517017"/>
                </v:shape>
                <v:shape id="Shape 12802" o:spid="_x0000_s1613" style="position:absolute;left:26699;top:15839;width:879;height:1205;visibility:visible;mso-wrap-style:square;v-text-anchor:top" coordsize="87884,12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" path="m,120523l87884,e" filled="f" strokecolor="#305697" strokeweight=".5pt">
                  <v:path arrowok="t" textboxrect="0,0,87884,120523"/>
                </v:shape>
                <v:shape id="Shape 12803" o:spid="_x0000_s1614" style="position:absolute;left:33158;top:12165;width:1632;height:5036;visibility:visible;mso-wrap-style:square;v-text-anchor:top" coordsize="16319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" path="m163195,503555l,e" filled="f" strokecolor="#305697" strokeweight=".5pt">
                  <v:path arrowok="t" textboxrect="0,0,163195,503555"/>
                </v:shape>
                <v:shape id="Shape 12804" o:spid="_x0000_s1615" style="position:absolute;left:42017;top:15528;width:864;height:1769;visibility:visible;mso-wrap-style:square;v-text-anchor:top" coordsize="86360,17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" path="m86360,176911l56642,,,e" filled="f" strokecolor="#305697" strokeweight=".5pt">
                  <v:path arrowok="t" textboxrect="0,0,86360,176911"/>
                </v:shape>
                <v:shape id="Shape 12805" o:spid="_x0000_s1616" style="position:absolute;left:44221;top:12982;width:2705;height:4368;visibility:visible;mso-wrap-style:square;v-text-anchor:top" coordsize="27051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" path="m270510,436880l,e" filled="f" strokecolor="#305697" strokeweight=".5pt">
                  <v:path arrowok="t" textboxrect="0,0,270510,436880"/>
                </v:shape>
                <v:rect id="Rectangle 12806" o:spid="_x0000_s1617" style="position:absolute;left:1484;top:14359;width:75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" filled="f" stroked="f">
                  <v:textbox inset="0,0,0,0">
                    <w:txbxContent>
                      <w:p w14:paraId="28BFCCEA" w14:textId="77777777" w:rsidR="00E26C14" w:rsidRDefault="00CB3576">
                        <w:pPr>
                          <w:spacing w:after="160" w:line="259" w:lineRule="auto"/>
                          <w:ind w:left="0" w:firstLine="0"/>
                        </w:pPr>
                        <w:r>
                          <w:rPr>
                            <w:rFonts w:ascii="Verdana" w:eastAsia="Verdana" w:hAnsi="Verdana" w:cs="Verdana"/>
                            <w:b/>
                            <w:color w:val="005999"/>
                            <w:sz w:val="14"/>
                          </w:rPr>
                          <w:t>88 713,515</w:t>
                        </w:r>
                      </w:p>
                    </w:txbxContent>
                  </v:textbox>
                </v:rect>
                <v:rect id="Rectangle 12807" o:spid="_x0000_s1618" style="position:absolute;left:6313;top:10930;width:75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" filled="f" stroked="f">
                  <v:textbox inset="0,0,0,0">
                    <w:txbxContent>
                      <w:p w14:paraId="617F474A" w14:textId="77777777" w:rsidR="00E26C14" w:rsidRDefault="00CB3576">
                        <w:pPr>
                          <w:spacing w:after="160" w:line="259" w:lineRule="auto"/>
                          <w:ind w:left="0" w:firstLine="0"/>
                        </w:pPr>
                        <w:r>
                          <w:rPr>
                            <w:rFonts w:ascii="Verdana" w:eastAsia="Verdana" w:hAnsi="Verdana" w:cs="Verdana"/>
                            <w:b/>
                            <w:color w:val="005999"/>
                            <w:sz w:val="14"/>
                          </w:rPr>
                          <w:t>87 887,141</w:t>
                        </w:r>
                      </w:p>
                    </w:txbxContent>
                  </v:textbox>
                </v:rect>
                <v:rect id="Rectangle 12808" o:spid="_x0000_s1619" style="position:absolute;left:13275;top:14304;width:750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" filled="f" stroked="f">
                  <v:textbox inset="0,0,0,0">
                    <w:txbxContent>
                      <w:p w14:paraId="02EA9F4C" w14:textId="77777777" w:rsidR="00E26C14" w:rsidRDefault="00CB3576">
                        <w:pPr>
                          <w:spacing w:after="160" w:line="259" w:lineRule="auto"/>
                          <w:ind w:left="0" w:firstLine="0"/>
                        </w:pPr>
                        <w:r>
                          <w:rPr>
                            <w:rFonts w:ascii="Verdana" w:eastAsia="Verdana" w:hAnsi="Verdana" w:cs="Verdana"/>
                            <w:b/>
                            <w:color w:val="005999"/>
                            <w:sz w:val="14"/>
                          </w:rPr>
                          <w:t>87 222,381</w:t>
                        </w:r>
                      </w:p>
                    </w:txbxContent>
                  </v:textbox>
                </v:rect>
                <v:rect id="Rectangle 12809" o:spid="_x0000_s1620" style="position:absolute;left:18740;top:10866;width:750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" filled="f" stroked="f">
                  <v:textbox inset="0,0,0,0">
                    <w:txbxContent>
                      <w:p w14:paraId="2AB739F1" w14:textId="77777777" w:rsidR="00E26C14" w:rsidRDefault="00CB3576">
                        <w:pPr>
                          <w:spacing w:after="160" w:line="259" w:lineRule="auto"/>
                          <w:ind w:left="0" w:firstLine="0"/>
                        </w:pPr>
                        <w:r>
                          <w:rPr>
                            <w:rFonts w:ascii="Verdana" w:eastAsia="Verdana" w:hAnsi="Verdana" w:cs="Verdana"/>
                            <w:b/>
                            <w:color w:val="005999"/>
                            <w:sz w:val="14"/>
                          </w:rPr>
                          <w:t>86 685,536</w:t>
                        </w:r>
                      </w:p>
                    </w:txbxContent>
                  </v:textbox>
                </v:rect>
                <v:rect id="Rectangle 12810" o:spid="_x0000_s1621" style="position:absolute;left:24756;top:14795;width:75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" filled="f" stroked="f">
                  <v:textbox inset="0,0,0,0">
                    <w:txbxContent>
                      <w:p w14:paraId="13DFA844" w14:textId="77777777" w:rsidR="00E26C14" w:rsidRDefault="00CB3576">
                        <w:pPr>
                          <w:spacing w:after="160" w:line="259" w:lineRule="auto"/>
                          <w:ind w:left="0" w:firstLine="0"/>
                        </w:pPr>
                        <w:r>
                          <w:rPr>
                            <w:rFonts w:ascii="Verdana" w:eastAsia="Verdana" w:hAnsi="Verdana" w:cs="Verdana"/>
                            <w:b/>
                            <w:color w:val="005999"/>
                            <w:sz w:val="14"/>
                          </w:rPr>
                          <w:t>86 858,156</w:t>
                        </w:r>
                      </w:p>
                    </w:txbxContent>
                  </v:textbox>
                </v:rect>
                <v:rect id="Rectangle 12811" o:spid="_x0000_s1622" style="position:absolute;left:30337;top:11122;width:75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" filled="f" stroked="f">
                  <v:textbox inset="0,0,0,0">
                    <w:txbxContent>
                      <w:p w14:paraId="6A976A1B" w14:textId="77777777" w:rsidR="00E26C14" w:rsidRDefault="00CB3576">
                        <w:pPr>
                          <w:spacing w:after="160" w:line="259" w:lineRule="auto"/>
                          <w:ind w:left="0" w:firstLine="0"/>
                        </w:pPr>
                        <w:r>
                          <w:rPr>
                            <w:rFonts w:ascii="Verdana" w:eastAsia="Verdana" w:hAnsi="Verdana" w:cs="Verdana"/>
                            <w:b/>
                            <w:color w:val="005999"/>
                            <w:sz w:val="14"/>
                          </w:rPr>
                          <w:t>86 064,246</w:t>
                        </w:r>
                      </w:p>
                    </w:txbxContent>
                  </v:textbox>
                </v:rect>
                <v:rect id="Rectangle 12812" o:spid="_x0000_s1623" style="position:absolute;left:35976;top:15215;width:75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" filled="f" stroked="f">
                  <v:textbox inset="0,0,0,0">
                    <w:txbxContent>
                      <w:p w14:paraId="0311D57B" w14:textId="77777777" w:rsidR="00E26C14" w:rsidRDefault="00CB3576">
                        <w:pPr>
                          <w:spacing w:after="160" w:line="259" w:lineRule="auto"/>
                          <w:ind w:left="0" w:firstLine="0"/>
                        </w:pPr>
                        <w:r>
                          <w:rPr>
                            <w:rFonts w:ascii="Verdana" w:eastAsia="Verdana" w:hAnsi="Verdana" w:cs="Verdana"/>
                            <w:b/>
                            <w:color w:val="005999"/>
                            <w:sz w:val="14"/>
                          </w:rPr>
                          <w:t>85 569,720</w:t>
                        </w:r>
                      </w:p>
                    </w:txbxContent>
                  </v:textbox>
                </v:rect>
                <v:rect id="Rectangle 12813" o:spid="_x0000_s1624" style="position:absolute;left:41404;top:11939;width:750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" filled="f" stroked="f">
                  <v:textbox inset="0,0,0,0">
                    <w:txbxContent>
                      <w:p w14:paraId="114B1D9C" w14:textId="77777777" w:rsidR="00E26C14" w:rsidRDefault="00CB3576">
                        <w:pPr>
                          <w:spacing w:after="160" w:line="259" w:lineRule="auto"/>
                          <w:ind w:left="0" w:firstLine="0"/>
                        </w:pPr>
                        <w:r>
                          <w:rPr>
                            <w:rFonts w:ascii="Verdana" w:eastAsia="Verdana" w:hAnsi="Verdana" w:cs="Verdana"/>
                            <w:b/>
                            <w:color w:val="005999"/>
                            <w:sz w:val="14"/>
                          </w:rPr>
                          <w:t>85 300,492</w:t>
                        </w:r>
                      </w:p>
                    </w:txbxContent>
                  </v:textbox>
                </v:rect>
                <v:rect id="Rectangle 12820" o:spid="_x0000_s1625" style="position:absolute;left:737;top:25548;width:4054;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" filled="f" stroked="f">
                  <v:textbox inset="0,0,0,0">
                    <w:txbxContent>
                      <w:p w14:paraId="7D01728D" w14:textId="77777777" w:rsidR="00E26C14" w:rsidRDefault="00CB3576">
                        <w:pPr>
                          <w:spacing w:after="160" w:line="259" w:lineRule="auto"/>
                          <w:ind w:left="0" w:firstLine="0"/>
                        </w:pPr>
                        <w:r>
                          <w:rPr>
                            <w:color w:val="262626"/>
                            <w:sz w:val="20"/>
                          </w:rPr>
                          <w:t>2020</w:t>
                        </w:r>
                      </w:p>
                    </w:txbxContent>
                  </v:textbox>
                </v:rect>
                <v:rect id="Rectangle 12821" o:spid="_x0000_s1626" style="position:absolute;left:2506;top:24269;width:516;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" filled="f" stroked="f">
                  <v:textbox inset="0,0,0,0">
                    <w:txbxContent>
                      <w:p w14:paraId="4CEC43F6" w14:textId="77777777" w:rsidR="00E26C14" w:rsidRDefault="00CB3576">
                        <w:pPr>
                          <w:spacing w:after="160" w:line="259" w:lineRule="auto"/>
                          <w:ind w:left="0" w:firstLine="0"/>
                        </w:pPr>
                        <w:r>
                          <w:rPr>
                            <w:color w:val="262626"/>
                            <w:sz w:val="20"/>
                          </w:rPr>
                          <w:t>-</w:t>
                        </w:r>
                      </w:p>
                    </w:txbxContent>
                  </v:textbox>
                </v:rect>
                <v:rect id="Rectangle 12822" o:spid="_x0000_s1627" style="position:absolute;left:1750;top:23011;width:2027;height:17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" filled="f" stroked="f">
                  <v:textbox inset="0,0,0,0">
                    <w:txbxContent>
                      <w:p w14:paraId="2F0EE45D" w14:textId="77777777" w:rsidR="00E26C14" w:rsidRDefault="00CB3576">
                        <w:pPr>
                          <w:spacing w:after="160" w:line="259" w:lineRule="auto"/>
                          <w:ind w:left="0" w:firstLine="0"/>
                        </w:pPr>
                        <w:r>
                          <w:rPr>
                            <w:color w:val="262626"/>
                            <w:sz w:val="20"/>
                          </w:rPr>
                          <w:t>12</w:t>
                        </w:r>
                      </w:p>
                    </w:txbxContent>
                  </v:textbox>
                </v:rect>
                <v:rect id="Rectangle 12823" o:spid="_x0000_s1628" style="position:absolute;left:4786;top:25550;width:40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" filled="f" stroked="f">
                  <v:textbox inset="0,0,0,0">
                    <w:txbxContent>
                      <w:p w14:paraId="7A33BADF" w14:textId="77777777" w:rsidR="00E26C14" w:rsidRDefault="00CB3576">
                        <w:pPr>
                          <w:spacing w:after="160" w:line="259" w:lineRule="auto"/>
                          <w:ind w:left="0" w:firstLine="0"/>
                        </w:pPr>
                        <w:r>
                          <w:rPr>
                            <w:color w:val="262626"/>
                            <w:sz w:val="20"/>
                          </w:rPr>
                          <w:t>2021</w:t>
                        </w:r>
                      </w:p>
                    </w:txbxContent>
                  </v:textbox>
                </v:rect>
                <v:rect id="Rectangle 12824" o:spid="_x0000_s1629" style="position:absolute;left:6555;top:24272;width:51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" filled="f" stroked="f">
                  <v:textbox inset="0,0,0,0">
                    <w:txbxContent>
                      <w:p w14:paraId="47F99658" w14:textId="77777777" w:rsidR="00E26C14" w:rsidRDefault="00CB3576">
                        <w:pPr>
                          <w:spacing w:after="160" w:line="259" w:lineRule="auto"/>
                          <w:ind w:left="0" w:firstLine="0"/>
                        </w:pPr>
                        <w:r>
                          <w:rPr>
                            <w:color w:val="262626"/>
                            <w:sz w:val="20"/>
                          </w:rPr>
                          <w:t>-</w:t>
                        </w:r>
                      </w:p>
                    </w:txbxContent>
                  </v:textbox>
                </v:rect>
                <v:rect id="Rectangle 12825" o:spid="_x0000_s1630" style="position:absolute;left:5799;top:23013;width:202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" filled="f" stroked="f">
                  <v:textbox inset="0,0,0,0">
                    <w:txbxContent>
                      <w:p w14:paraId="0374ED50" w14:textId="77777777" w:rsidR="00E26C14" w:rsidRDefault="00CB3576">
                        <w:pPr>
                          <w:spacing w:after="160" w:line="259" w:lineRule="auto"/>
                          <w:ind w:left="0" w:firstLine="0"/>
                        </w:pPr>
                        <w:r>
                          <w:rPr>
                            <w:color w:val="262626"/>
                            <w:sz w:val="20"/>
                          </w:rPr>
                          <w:t>01</w:t>
                        </w:r>
                      </w:p>
                    </w:txbxContent>
                  </v:textbox>
                </v:rect>
                <v:rect id="Rectangle 12826" o:spid="_x0000_s1631" style="position:absolute;left:8829;top:25548;width:4054;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" filled="f" stroked="f">
                  <v:textbox inset="0,0,0,0">
                    <w:txbxContent>
                      <w:p w14:paraId="79796AE1" w14:textId="77777777" w:rsidR="00E26C14" w:rsidRDefault="00CB3576">
                        <w:pPr>
                          <w:spacing w:after="160" w:line="259" w:lineRule="auto"/>
                          <w:ind w:left="0" w:firstLine="0"/>
                        </w:pPr>
                        <w:r>
                          <w:rPr>
                            <w:color w:val="262626"/>
                            <w:sz w:val="20"/>
                          </w:rPr>
                          <w:t>2021</w:t>
                        </w:r>
                      </w:p>
                    </w:txbxContent>
                  </v:textbox>
                </v:rect>
                <v:rect id="Rectangle 12827" o:spid="_x0000_s1632" style="position:absolute;left:10598;top:24269;width:516;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" filled="f" stroked="f">
                  <v:textbox inset="0,0,0,0">
                    <w:txbxContent>
                      <w:p w14:paraId="042041EB" w14:textId="77777777" w:rsidR="00E26C14" w:rsidRDefault="00CB3576">
                        <w:pPr>
                          <w:spacing w:after="160" w:line="259" w:lineRule="auto"/>
                          <w:ind w:left="0" w:firstLine="0"/>
                        </w:pPr>
                        <w:r>
                          <w:rPr>
                            <w:color w:val="262626"/>
                            <w:sz w:val="20"/>
                          </w:rPr>
                          <w:t>-</w:t>
                        </w:r>
                      </w:p>
                    </w:txbxContent>
                  </v:textbox>
                </v:rect>
                <v:rect id="Rectangle 12828" o:spid="_x0000_s1633" style="position:absolute;left:9842;top:23011;width:2027;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" filled="f" stroked="f">
                  <v:textbox inset="0,0,0,0">
                    <w:txbxContent>
                      <w:p w14:paraId="266A6CF1" w14:textId="77777777" w:rsidR="00E26C14" w:rsidRDefault="00CB3576">
                        <w:pPr>
                          <w:spacing w:after="160" w:line="259" w:lineRule="auto"/>
                          <w:ind w:left="0" w:firstLine="0"/>
                        </w:pPr>
                        <w:r>
                          <w:rPr>
                            <w:color w:val="262626"/>
                            <w:sz w:val="20"/>
                          </w:rPr>
                          <w:t>02</w:t>
                        </w:r>
                      </w:p>
                    </w:txbxContent>
                  </v:textbox>
                </v:rect>
                <v:rect id="Rectangle 12829" o:spid="_x0000_s1634" style="position:absolute;left:12878;top:25550;width:40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" filled="f" stroked="f">
                  <v:textbox inset="0,0,0,0">
                    <w:txbxContent>
                      <w:p w14:paraId="0F533B15" w14:textId="77777777" w:rsidR="00E26C14" w:rsidRDefault="00CB3576">
                        <w:pPr>
                          <w:spacing w:after="160" w:line="259" w:lineRule="auto"/>
                          <w:ind w:left="0" w:firstLine="0"/>
                        </w:pPr>
                        <w:r>
                          <w:rPr>
                            <w:color w:val="262626"/>
                            <w:sz w:val="20"/>
                          </w:rPr>
                          <w:t>2021</w:t>
                        </w:r>
                      </w:p>
                    </w:txbxContent>
                  </v:textbox>
                </v:rect>
                <v:rect id="Rectangle 12830" o:spid="_x0000_s1635" style="position:absolute;left:14647;top:24272;width: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" filled="f" stroked="f">
                  <v:textbox inset="0,0,0,0">
                    <w:txbxContent>
                      <w:p w14:paraId="4A27A306" w14:textId="77777777" w:rsidR="00E26C14" w:rsidRDefault="00CB3576">
                        <w:pPr>
                          <w:spacing w:after="160" w:line="259" w:lineRule="auto"/>
                          <w:ind w:left="0" w:firstLine="0"/>
                        </w:pPr>
                        <w:r>
                          <w:rPr>
                            <w:color w:val="262626"/>
                            <w:sz w:val="20"/>
                          </w:rPr>
                          <w:t>-</w:t>
                        </w:r>
                      </w:p>
                    </w:txbxContent>
                  </v:textbox>
                </v:rect>
                <v:rect id="Rectangle 12831" o:spid="_x0000_s1636" style="position:absolute;left:13891;top:23013;width:202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" filled="f" stroked="f">
                  <v:textbox inset="0,0,0,0">
                    <w:txbxContent>
                      <w:p w14:paraId="12B4AFFC" w14:textId="77777777" w:rsidR="00E26C14" w:rsidRDefault="00CB3576">
                        <w:pPr>
                          <w:spacing w:after="160" w:line="259" w:lineRule="auto"/>
                          <w:ind w:left="0" w:firstLine="0"/>
                        </w:pPr>
                        <w:r>
                          <w:rPr>
                            <w:color w:val="262626"/>
                            <w:sz w:val="20"/>
                          </w:rPr>
                          <w:t>03</w:t>
                        </w:r>
                      </w:p>
                    </w:txbxContent>
                  </v:textbox>
                </v:rect>
                <v:rect id="Rectangle 12832" o:spid="_x0000_s1637" style="position:absolute;left:16926;top:25550;width:40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" filled="f" stroked="f">
                  <v:textbox inset="0,0,0,0">
                    <w:txbxContent>
                      <w:p w14:paraId="1F7C6119" w14:textId="77777777" w:rsidR="00E26C14" w:rsidRDefault="00CB3576">
                        <w:pPr>
                          <w:spacing w:after="160" w:line="259" w:lineRule="auto"/>
                          <w:ind w:left="0" w:firstLine="0"/>
                        </w:pPr>
                        <w:r>
                          <w:rPr>
                            <w:color w:val="262626"/>
                            <w:sz w:val="20"/>
                          </w:rPr>
                          <w:t>2021</w:t>
                        </w:r>
                      </w:p>
                    </w:txbxContent>
                  </v:textbox>
                </v:rect>
                <v:rect id="Rectangle 12833" o:spid="_x0000_s1638" style="position:absolute;left:18695;top:24272;width:51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" filled="f" stroked="f">
                  <v:textbox inset="0,0,0,0">
                    <w:txbxContent>
                      <w:p w14:paraId="4C52925D" w14:textId="77777777" w:rsidR="00E26C14" w:rsidRDefault="00CB3576">
                        <w:pPr>
                          <w:spacing w:after="160" w:line="259" w:lineRule="auto"/>
                          <w:ind w:left="0" w:firstLine="0"/>
                        </w:pPr>
                        <w:r>
                          <w:rPr>
                            <w:color w:val="262626"/>
                            <w:sz w:val="20"/>
                          </w:rPr>
                          <w:t>-</w:t>
                        </w:r>
                      </w:p>
                    </w:txbxContent>
                  </v:textbox>
                </v:rect>
                <v:rect id="Rectangle 12834" o:spid="_x0000_s1639" style="position:absolute;left:17939;top:23013;width:202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" filled="f" stroked="f">
                  <v:textbox inset="0,0,0,0">
                    <w:txbxContent>
                      <w:p w14:paraId="3D070D43" w14:textId="77777777" w:rsidR="00E26C14" w:rsidRDefault="00CB3576">
                        <w:pPr>
                          <w:spacing w:after="160" w:line="259" w:lineRule="auto"/>
                          <w:ind w:left="0" w:firstLine="0"/>
                        </w:pPr>
                        <w:r>
                          <w:rPr>
                            <w:color w:val="262626"/>
                            <w:sz w:val="20"/>
                          </w:rPr>
                          <w:t>04</w:t>
                        </w:r>
                      </w:p>
                    </w:txbxContent>
                  </v:textbox>
                </v:rect>
                <v:rect id="Rectangle 12835" o:spid="_x0000_s1640" style="position:absolute;left:20971;top:25550;width:40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" filled="f" stroked="f">
                  <v:textbox inset="0,0,0,0">
                    <w:txbxContent>
                      <w:p w14:paraId="2BC04F7A" w14:textId="77777777" w:rsidR="00E26C14" w:rsidRDefault="00CB3576">
                        <w:pPr>
                          <w:spacing w:after="160" w:line="259" w:lineRule="auto"/>
                          <w:ind w:left="0" w:firstLine="0"/>
                        </w:pPr>
                        <w:r>
                          <w:rPr>
                            <w:color w:val="262626"/>
                            <w:sz w:val="20"/>
                          </w:rPr>
                          <w:t>2021</w:t>
                        </w:r>
                      </w:p>
                    </w:txbxContent>
                  </v:textbox>
                </v:rect>
                <v:rect id="Rectangle 12836" o:spid="_x0000_s1641" style="position:absolute;left:22740;top:24272;width:51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" filled="f" stroked="f">
                  <v:textbox inset="0,0,0,0">
                    <w:txbxContent>
                      <w:p w14:paraId="5874C670" w14:textId="77777777" w:rsidR="00E26C14" w:rsidRDefault="00CB3576">
                        <w:pPr>
                          <w:spacing w:after="160" w:line="259" w:lineRule="auto"/>
                          <w:ind w:left="0" w:firstLine="0"/>
                        </w:pPr>
                        <w:r>
                          <w:rPr>
                            <w:color w:val="262626"/>
                            <w:sz w:val="20"/>
                          </w:rPr>
                          <w:t>-</w:t>
                        </w:r>
                      </w:p>
                    </w:txbxContent>
                  </v:textbox>
                </v:rect>
                <v:rect id="Rectangle 12837" o:spid="_x0000_s1642" style="position:absolute;left:21984;top:23013;width:202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" filled="f" stroked="f">
                  <v:textbox inset="0,0,0,0">
                    <w:txbxContent>
                      <w:p w14:paraId="40C56615" w14:textId="77777777" w:rsidR="00E26C14" w:rsidRDefault="00CB3576">
                        <w:pPr>
                          <w:spacing w:after="160" w:line="259" w:lineRule="auto"/>
                          <w:ind w:left="0" w:firstLine="0"/>
                        </w:pPr>
                        <w:r>
                          <w:rPr>
                            <w:color w:val="262626"/>
                            <w:sz w:val="20"/>
                          </w:rPr>
                          <w:t>05</w:t>
                        </w:r>
                      </w:p>
                    </w:txbxContent>
                  </v:textbox>
                </v:rect>
                <v:rect id="Rectangle 12838" o:spid="_x0000_s1643" style="position:absolute;left:25018;top:25550;width:40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" filled="f" stroked="f">
                  <v:textbox inset="0,0,0,0">
                    <w:txbxContent>
                      <w:p w14:paraId="022A59BA" w14:textId="77777777" w:rsidR="00E26C14" w:rsidRDefault="00CB3576">
                        <w:pPr>
                          <w:spacing w:after="160" w:line="259" w:lineRule="auto"/>
                          <w:ind w:left="0" w:firstLine="0"/>
                        </w:pPr>
                        <w:r>
                          <w:rPr>
                            <w:color w:val="262626"/>
                            <w:sz w:val="20"/>
                          </w:rPr>
                          <w:t>2021</w:t>
                        </w:r>
                      </w:p>
                    </w:txbxContent>
                  </v:textbox>
                </v:rect>
                <v:rect id="Rectangle 12839" o:spid="_x0000_s1644" style="position:absolute;left:26787;top:24272;width: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" filled="f" stroked="f">
                  <v:textbox inset="0,0,0,0">
                    <w:txbxContent>
                      <w:p w14:paraId="5A1A827C" w14:textId="77777777" w:rsidR="00E26C14" w:rsidRDefault="00CB3576">
                        <w:pPr>
                          <w:spacing w:after="160" w:line="259" w:lineRule="auto"/>
                          <w:ind w:left="0" w:firstLine="0"/>
                        </w:pPr>
                        <w:r>
                          <w:rPr>
                            <w:color w:val="262626"/>
                            <w:sz w:val="20"/>
                          </w:rPr>
                          <w:t>-</w:t>
                        </w:r>
                      </w:p>
                    </w:txbxContent>
                  </v:textbox>
                </v:rect>
                <v:rect id="Rectangle 12840" o:spid="_x0000_s1645" style="position:absolute;left:26031;top:23013;width:202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" filled="f" stroked="f">
                  <v:textbox inset="0,0,0,0">
                    <w:txbxContent>
                      <w:p w14:paraId="6FFCAF85" w14:textId="77777777" w:rsidR="00E26C14" w:rsidRDefault="00CB3576">
                        <w:pPr>
                          <w:spacing w:after="160" w:line="259" w:lineRule="auto"/>
                          <w:ind w:left="0" w:firstLine="0"/>
                        </w:pPr>
                        <w:r>
                          <w:rPr>
                            <w:color w:val="262626"/>
                            <w:sz w:val="20"/>
                          </w:rPr>
                          <w:t>06</w:t>
                        </w:r>
                      </w:p>
                    </w:txbxContent>
                  </v:textbox>
                </v:rect>
                <v:rect id="Rectangle 12841" o:spid="_x0000_s1646" style="position:absolute;left:29063;top:25550;width:40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" filled="f" stroked="f">
                  <v:textbox inset="0,0,0,0">
                    <w:txbxContent>
                      <w:p w14:paraId="64264718" w14:textId="77777777" w:rsidR="00E26C14" w:rsidRDefault="00CB3576">
                        <w:pPr>
                          <w:spacing w:after="160" w:line="259" w:lineRule="auto"/>
                          <w:ind w:left="0" w:firstLine="0"/>
                        </w:pPr>
                        <w:r>
                          <w:rPr>
                            <w:color w:val="262626"/>
                            <w:sz w:val="20"/>
                          </w:rPr>
                          <w:t>2021</w:t>
                        </w:r>
                      </w:p>
                    </w:txbxContent>
                  </v:textbox>
                </v:rect>
                <v:rect id="Rectangle 12842" o:spid="_x0000_s1647" style="position:absolute;left:30832;top:24272;width: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" filled="f" stroked="f">
                  <v:textbox inset="0,0,0,0">
                    <w:txbxContent>
                      <w:p w14:paraId="42155F5E" w14:textId="77777777" w:rsidR="00E26C14" w:rsidRDefault="00CB3576">
                        <w:pPr>
                          <w:spacing w:after="160" w:line="259" w:lineRule="auto"/>
                          <w:ind w:left="0" w:firstLine="0"/>
                        </w:pPr>
                        <w:r>
                          <w:rPr>
                            <w:color w:val="262626"/>
                            <w:sz w:val="20"/>
                          </w:rPr>
                          <w:t>-</w:t>
                        </w:r>
                      </w:p>
                    </w:txbxContent>
                  </v:textbox>
                </v:rect>
                <v:rect id="Rectangle 12843" o:spid="_x0000_s1648" style="position:absolute;left:30076;top:23013;width:202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" filled="f" stroked="f">
                  <v:textbox inset="0,0,0,0">
                    <w:txbxContent>
                      <w:p w14:paraId="7CC51812" w14:textId="77777777" w:rsidR="00E26C14" w:rsidRDefault="00CB3576">
                        <w:pPr>
                          <w:spacing w:after="160" w:line="259" w:lineRule="auto"/>
                          <w:ind w:left="0" w:firstLine="0"/>
                        </w:pPr>
                        <w:r>
                          <w:rPr>
                            <w:color w:val="262626"/>
                            <w:sz w:val="20"/>
                          </w:rPr>
                          <w:t>07</w:t>
                        </w:r>
                      </w:p>
                    </w:txbxContent>
                  </v:textbox>
                </v:rect>
                <v:rect id="Rectangle 12844" o:spid="_x0000_s1649" style="position:absolute;left:33111;top:25550;width:40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" filled="f" stroked="f">
                  <v:textbox inset="0,0,0,0">
                    <w:txbxContent>
                      <w:p w14:paraId="27C355B3" w14:textId="77777777" w:rsidR="00E26C14" w:rsidRDefault="00CB3576">
                        <w:pPr>
                          <w:spacing w:after="160" w:line="259" w:lineRule="auto"/>
                          <w:ind w:left="0" w:firstLine="0"/>
                        </w:pPr>
                        <w:r>
                          <w:rPr>
                            <w:color w:val="262626"/>
                            <w:sz w:val="20"/>
                          </w:rPr>
                          <w:t>2021</w:t>
                        </w:r>
                      </w:p>
                    </w:txbxContent>
                  </v:textbox>
                </v:rect>
                <v:rect id="Rectangle 12845" o:spid="_x0000_s1650" style="position:absolute;left:34880;top:24272;width:51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" filled="f" stroked="f">
                  <v:textbox inset="0,0,0,0">
                    <w:txbxContent>
                      <w:p w14:paraId="3033A964" w14:textId="77777777" w:rsidR="00E26C14" w:rsidRDefault="00CB3576">
                        <w:pPr>
                          <w:spacing w:after="160" w:line="259" w:lineRule="auto"/>
                          <w:ind w:left="0" w:firstLine="0"/>
                        </w:pPr>
                        <w:r>
                          <w:rPr>
                            <w:color w:val="262626"/>
                            <w:sz w:val="20"/>
                          </w:rPr>
                          <w:t>-</w:t>
                        </w:r>
                      </w:p>
                    </w:txbxContent>
                  </v:textbox>
                </v:rect>
                <v:rect id="Rectangle 12846" o:spid="_x0000_s1651" style="position:absolute;left:34124;top:23013;width:202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" filled="f" stroked="f">
                  <v:textbox inset="0,0,0,0">
                    <w:txbxContent>
                      <w:p w14:paraId="24CDC5E5" w14:textId="77777777" w:rsidR="00E26C14" w:rsidRDefault="00CB3576">
                        <w:pPr>
                          <w:spacing w:after="160" w:line="259" w:lineRule="auto"/>
                          <w:ind w:left="0" w:firstLine="0"/>
                        </w:pPr>
                        <w:r>
                          <w:rPr>
                            <w:color w:val="262626"/>
                            <w:sz w:val="20"/>
                          </w:rPr>
                          <w:t>08</w:t>
                        </w:r>
                      </w:p>
                    </w:txbxContent>
                  </v:textbox>
                </v:rect>
                <v:rect id="Rectangle 12847" o:spid="_x0000_s1652" style="position:absolute;left:37156;top:25550;width:405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" filled="f" stroked="f">
                  <v:textbox inset="0,0,0,0">
                    <w:txbxContent>
                      <w:p w14:paraId="45B5FA89" w14:textId="77777777" w:rsidR="00E26C14" w:rsidRDefault="00CB3576">
                        <w:pPr>
                          <w:spacing w:after="160" w:line="259" w:lineRule="auto"/>
                          <w:ind w:left="0" w:firstLine="0"/>
                        </w:pPr>
                        <w:r>
                          <w:rPr>
                            <w:color w:val="262626"/>
                            <w:sz w:val="20"/>
                          </w:rPr>
                          <w:t>2021</w:t>
                        </w:r>
                      </w:p>
                    </w:txbxContent>
                  </v:textbox>
                </v:rect>
                <v:rect id="Rectangle 12848" o:spid="_x0000_s1653" style="position:absolute;left:38925;top:24272;width:51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" filled="f" stroked="f">
                  <v:textbox inset="0,0,0,0">
                    <w:txbxContent>
                      <w:p w14:paraId="079C0826" w14:textId="77777777" w:rsidR="00E26C14" w:rsidRDefault="00CB3576">
                        <w:pPr>
                          <w:spacing w:after="160" w:line="259" w:lineRule="auto"/>
                          <w:ind w:left="0" w:firstLine="0"/>
                        </w:pPr>
                        <w:r>
                          <w:rPr>
                            <w:color w:val="262626"/>
                            <w:sz w:val="20"/>
                          </w:rPr>
                          <w:t>-</w:t>
                        </w:r>
                      </w:p>
                    </w:txbxContent>
                  </v:textbox>
                </v:rect>
                <v:rect id="Rectangle 12849" o:spid="_x0000_s1654" style="position:absolute;left:38169;top:23013;width:202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" filled="f" stroked="f">
                  <v:textbox inset="0,0,0,0">
                    <w:txbxContent>
                      <w:p w14:paraId="4D79A87C" w14:textId="77777777" w:rsidR="00E26C14" w:rsidRDefault="00CB3576">
                        <w:pPr>
                          <w:spacing w:after="160" w:line="259" w:lineRule="auto"/>
                          <w:ind w:left="0" w:firstLine="0"/>
                        </w:pPr>
                        <w:r>
                          <w:rPr>
                            <w:color w:val="262626"/>
                            <w:sz w:val="20"/>
                          </w:rPr>
                          <w:t>09</w:t>
                        </w:r>
                      </w:p>
                    </w:txbxContent>
                  </v:textbox>
                </v:rect>
                <v:rect id="Rectangle 12850" o:spid="_x0000_s1655" style="position:absolute;left:41203;top:25550;width:40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" filled="f" stroked="f">
                  <v:textbox inset="0,0,0,0">
                    <w:txbxContent>
                      <w:p w14:paraId="1F4C5F30" w14:textId="77777777" w:rsidR="00E26C14" w:rsidRDefault="00CB3576">
                        <w:pPr>
                          <w:spacing w:after="160" w:line="259" w:lineRule="auto"/>
                          <w:ind w:left="0" w:firstLine="0"/>
                        </w:pPr>
                        <w:r>
                          <w:rPr>
                            <w:color w:val="262626"/>
                            <w:sz w:val="20"/>
                          </w:rPr>
                          <w:t>2021</w:t>
                        </w:r>
                      </w:p>
                    </w:txbxContent>
                  </v:textbox>
                </v:rect>
                <v:rect id="Rectangle 12851" o:spid="_x0000_s1656" style="position:absolute;left:42972;top:24272;width: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" filled="f" stroked="f">
                  <v:textbox inset="0,0,0,0">
                    <w:txbxContent>
                      <w:p w14:paraId="3EB9A6E2" w14:textId="77777777" w:rsidR="00E26C14" w:rsidRDefault="00CB3576">
                        <w:pPr>
                          <w:spacing w:after="160" w:line="259" w:lineRule="auto"/>
                          <w:ind w:left="0" w:firstLine="0"/>
                        </w:pPr>
                        <w:r>
                          <w:rPr>
                            <w:color w:val="262626"/>
                            <w:sz w:val="20"/>
                          </w:rPr>
                          <w:t>-</w:t>
                        </w:r>
                      </w:p>
                    </w:txbxContent>
                  </v:textbox>
                </v:rect>
                <v:rect id="Rectangle 12852" o:spid="_x0000_s1657" style="position:absolute;left:42216;top:23013;width:202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" filled="f" stroked="f">
                  <v:textbox inset="0,0,0,0">
                    <w:txbxContent>
                      <w:p w14:paraId="12461001" w14:textId="77777777" w:rsidR="00E26C14" w:rsidRDefault="00CB3576">
                        <w:pPr>
                          <w:spacing w:after="160" w:line="259" w:lineRule="auto"/>
                          <w:ind w:left="0" w:firstLine="0"/>
                        </w:pPr>
                        <w:r>
                          <w:rPr>
                            <w:color w:val="262626"/>
                            <w:sz w:val="20"/>
                          </w:rPr>
                          <w:t>10</w:t>
                        </w:r>
                      </w:p>
                    </w:txbxContent>
                  </v:textbox>
                </v:rect>
                <v:rect id="Rectangle 12853" o:spid="_x0000_s1658" style="position:absolute;left:45248;top:25550;width:405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" filled="f" stroked="f">
                  <v:textbox inset="0,0,0,0">
                    <w:txbxContent>
                      <w:p w14:paraId="5A6A6892" w14:textId="77777777" w:rsidR="00E26C14" w:rsidRDefault="00CB3576">
                        <w:pPr>
                          <w:spacing w:after="160" w:line="259" w:lineRule="auto"/>
                          <w:ind w:left="0" w:firstLine="0"/>
                        </w:pPr>
                        <w:r>
                          <w:rPr>
                            <w:color w:val="262626"/>
                            <w:sz w:val="20"/>
                          </w:rPr>
                          <w:t>2021</w:t>
                        </w:r>
                      </w:p>
                    </w:txbxContent>
                  </v:textbox>
                </v:rect>
                <v:rect id="Rectangle 12854" o:spid="_x0000_s1659" style="position:absolute;left:47017;top:24272;width:51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" filled="f" stroked="f">
                  <v:textbox inset="0,0,0,0">
                    <w:txbxContent>
                      <w:p w14:paraId="41C48E88" w14:textId="77777777" w:rsidR="00E26C14" w:rsidRDefault="00CB3576">
                        <w:pPr>
                          <w:spacing w:after="160" w:line="259" w:lineRule="auto"/>
                          <w:ind w:left="0" w:firstLine="0"/>
                        </w:pPr>
                        <w:r>
                          <w:rPr>
                            <w:color w:val="262626"/>
                            <w:sz w:val="20"/>
                          </w:rPr>
                          <w:t>-</w:t>
                        </w:r>
                      </w:p>
                    </w:txbxContent>
                  </v:textbox>
                </v:rect>
                <v:rect id="Rectangle 12855" o:spid="_x0000_s1660" style="position:absolute;left:46261;top:23013;width:2027;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" filled="f" stroked="f">
                  <v:textbox inset="0,0,0,0">
                    <w:txbxContent>
                      <w:p w14:paraId="1861A08F" w14:textId="77777777" w:rsidR="00E26C14" w:rsidRDefault="00CB3576">
                        <w:pPr>
                          <w:spacing w:after="160" w:line="259" w:lineRule="auto"/>
                          <w:ind w:left="0" w:firstLine="0"/>
                        </w:pPr>
                        <w:r>
                          <w:rPr>
                            <w:color w:val="262626"/>
                            <w:sz w:val="20"/>
                          </w:rPr>
                          <w:t>11</w:t>
                        </w:r>
                      </w:p>
                    </w:txbxContent>
                  </v:textbox>
                </v:rect>
                <v:shape id="Shape 12857" o:spid="_x0000_s1661" style="position:absolute;left:1386;top:2106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" path="m,l243840,e" filled="f" strokecolor="#595959" strokeweight="1.5pt">
                  <v:stroke endcap="round"/>
                  <v:path arrowok="t" textboxrect="0,0,243840,0"/>
                </v:shape>
                <v:shape id="Shape 794215" o:spid="_x0000_s1662" style="position:absolute;left:2274;top:207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" path="m,l64008,r,64008l,64008,,e" fillcolor="red" stroked="f" strokeweight="0">
                  <v:stroke endcap="round"/>
                  <v:path arrowok="t" textboxrect="0,0,64008,64008"/>
                </v:shape>
                <v:shape id="Shape 12859" o:spid="_x0000_s1663" style="position:absolute;left:2274;top:207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" path="m,64008r64008,l64008,,,,,64008xe" filled="f" strokecolor="#4472c4" strokeweight=".5pt">
                  <v:path arrowok="t" textboxrect="0,0,64008,64008"/>
                </v:shape>
                <v:rect id="Rectangle 12860" o:spid="_x0000_s1664" style="position:absolute;left:4088;top:20536;width:136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IW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KB0LgODIDHp2BwAA//8DAFBLAQItABQABgAIAAAAIQDb4fbL7gAAAIUBAAATAAAAAAAA&#10;AAAAAAAAAAAAAABbQ29udGVudF9UeXBlc10ueG1sUEsBAi0AFAAGAAgAAAAhAFr0LFu/AAAAFQEA&#10;AAsAAAAAAAAAAAAAAAAAHwEAAF9yZWxzLy5yZWxzUEsBAi0AFAAGAAgAAAAhAC5ZghbHAAAA3gAA&#10;AA8AAAAAAAAAAAAAAAAABwIAAGRycy9kb3ducmV2LnhtbFBLBQYAAAAAAwADALcAAAD7AgAAAAA=&#10;" filled="f" stroked="f">
                  <v:textbox inset="0,0,0,0">
                    <w:txbxContent>
                      <w:p w14:paraId="2237E15B" w14:textId="77777777" w:rsidR="00E26C14" w:rsidRDefault="00CB3576">
                        <w:pPr>
                          <w:spacing w:after="160" w:line="259" w:lineRule="auto"/>
                          <w:ind w:left="0" w:firstLine="0"/>
                        </w:pPr>
                        <w:r>
                          <w:rPr>
                            <w:sz w:val="18"/>
                          </w:rPr>
                          <w:t>pracownicy RO (etaty)</w:t>
                        </w:r>
                      </w:p>
                    </w:txbxContent>
                  </v:textbox>
                </v:rect>
                <v:shape id="Shape 12861" o:spid="_x0000_s1665" style="position:absolute;left:15346;top:2106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" path="m,l243840,e" filled="f" strokecolor="#005999" strokeweight="1.5pt">
                  <v:stroke endcap="round"/>
                  <v:path arrowok="t" textboxrect="0,0,243840,0"/>
                </v:shape>
                <v:shape id="Shape 794216" o:spid="_x0000_s1666" style="position:absolute;left:16234;top:207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" path="m,l64008,r,64008l,64008,,e" fillcolor="#005999" stroked="f" strokeweight="0">
                  <v:stroke endcap="round"/>
                  <v:path arrowok="t" textboxrect="0,0,64008,64008"/>
                </v:shape>
                <v:shape id="Shape 12863" o:spid="_x0000_s1667" style="position:absolute;left:16234;top:207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" path="m,64008r64008,l64008,,,,,64008xe" filled="f" strokecolor="#0070c0" strokeweight=".5pt">
                  <v:path arrowok="t" textboxrect="0,0,64008,64008"/>
                </v:shape>
                <v:rect id="Rectangle 12864" o:spid="_x0000_s1668" style="position:absolute;left:18047;top:20536;width:151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" filled="f" stroked="f">
                  <v:textbox inset="0,0,0,0">
                    <w:txbxContent>
                      <w:p w14:paraId="5A5C417A" w14:textId="77777777" w:rsidR="00E26C14" w:rsidRDefault="00CB3576">
                        <w:pPr>
                          <w:spacing w:after="160" w:line="259" w:lineRule="auto"/>
                          <w:ind w:left="0" w:firstLine="0"/>
                        </w:pPr>
                        <w:r>
                          <w:rPr>
                            <w:sz w:val="18"/>
                          </w:rPr>
                          <w:t>pracownicy ZPCH (etaty)</w:t>
                        </w:r>
                      </w:p>
                    </w:txbxContent>
                  </v:textbox>
                </v:rect>
                <w10:wrap type="square"/>
              </v:group>
            </w:pict>
          </mc:Fallback>
        </mc:AlternateContent>
      </w:r>
      <w:r>
        <w:rPr>
          <w:color w:val="262626"/>
          <w:sz w:val="20"/>
        </w:rPr>
        <w:t>160 000,00</w:t>
      </w:r>
    </w:p>
    <w:p w14:paraId="48B5636F" w14:textId="77777777" w:rsidR="00E26C14" w:rsidRDefault="00CB3576">
      <w:pPr>
        <w:spacing w:after="335" w:line="285" w:lineRule="auto"/>
        <w:ind w:left="171" w:right="673"/>
      </w:pPr>
      <w:r>
        <w:rPr>
          <w:color w:val="262626"/>
          <w:sz w:val="20"/>
        </w:rPr>
        <w:t>140 000,00</w:t>
      </w:r>
    </w:p>
    <w:p w14:paraId="71B4831F" w14:textId="77777777" w:rsidR="00E26C14" w:rsidRDefault="00CB3576">
      <w:pPr>
        <w:spacing w:after="335" w:line="285" w:lineRule="auto"/>
        <w:ind w:left="171" w:right="673"/>
      </w:pPr>
      <w:r>
        <w:rPr>
          <w:color w:val="262626"/>
          <w:sz w:val="20"/>
        </w:rPr>
        <w:t>120 000,00</w:t>
      </w:r>
    </w:p>
    <w:p w14:paraId="35172862" w14:textId="77777777" w:rsidR="00E26C14" w:rsidRDefault="00CB3576">
      <w:pPr>
        <w:spacing w:after="335" w:line="285" w:lineRule="auto"/>
        <w:ind w:left="171" w:right="673"/>
      </w:pPr>
      <w:r>
        <w:rPr>
          <w:color w:val="262626"/>
          <w:sz w:val="20"/>
        </w:rPr>
        <w:t>100 000,00</w:t>
      </w:r>
    </w:p>
    <w:p w14:paraId="547515A3" w14:textId="77777777" w:rsidR="00E26C14" w:rsidRDefault="00CB3576">
      <w:pPr>
        <w:spacing w:after="335" w:line="285" w:lineRule="auto"/>
        <w:ind w:left="307" w:right="673"/>
      </w:pPr>
      <w:r>
        <w:rPr>
          <w:color w:val="262626"/>
          <w:sz w:val="20"/>
        </w:rPr>
        <w:t>80 000,00</w:t>
      </w:r>
    </w:p>
    <w:p w14:paraId="2ACBE67B" w14:textId="77777777" w:rsidR="00E26C14" w:rsidRDefault="00CB3576">
      <w:pPr>
        <w:spacing w:after="1242" w:line="285" w:lineRule="auto"/>
        <w:ind w:left="307" w:right="673"/>
      </w:pPr>
      <w:r>
        <w:rPr>
          <w:color w:val="262626"/>
          <w:sz w:val="20"/>
        </w:rPr>
        <w:t>60 000,00</w:t>
      </w:r>
    </w:p>
    <w:p w14:paraId="6B55D579" w14:textId="77777777" w:rsidR="00E26C14" w:rsidRDefault="00CB3576">
      <w:pPr>
        <w:spacing w:after="220" w:line="259" w:lineRule="auto"/>
        <w:ind w:left="0" w:right="664" w:firstLine="0"/>
        <w:jc w:val="right"/>
      </w:pPr>
      <w:r>
        <w:rPr>
          <w:b/>
          <w:color w:val="53565A"/>
          <w:sz w:val="2"/>
        </w:rPr>
        <w:t xml:space="preserve"> </w:t>
      </w:r>
    </w:p>
    <w:tbl>
      <w:tblPr>
        <w:tblStyle w:val="TableGrid"/>
        <w:tblW w:w="9072" w:type="dxa"/>
        <w:tblInd w:w="149" w:type="dxa"/>
        <w:tblCellMar>
          <w:top w:w="47" w:type="dxa"/>
          <w:left w:w="70" w:type="dxa"/>
          <w:bottom w:w="0" w:type="dxa"/>
          <w:right w:w="17" w:type="dxa"/>
        </w:tblCellMar>
        <w:tblLook w:val="04A0" w:firstRow="1" w:lastRow="0" w:firstColumn="1" w:lastColumn="0" w:noHBand="0" w:noVBand="1"/>
      </w:tblPr>
      <w:tblGrid>
        <w:gridCol w:w="2378"/>
        <w:gridCol w:w="3348"/>
        <w:gridCol w:w="3346"/>
      </w:tblGrid>
      <w:tr w:rsidR="00E26C14" w14:paraId="11AC94EF" w14:textId="77777777">
        <w:trPr>
          <w:trHeight w:val="934"/>
        </w:trPr>
        <w:tc>
          <w:tcPr>
            <w:tcW w:w="2378" w:type="dxa"/>
            <w:tcBorders>
              <w:top w:val="single" w:sz="4" w:space="0" w:color="0006AD"/>
              <w:left w:val="single" w:sz="4" w:space="0" w:color="0006AD"/>
              <w:bottom w:val="single" w:sz="4" w:space="0" w:color="0006AD"/>
              <w:right w:val="single" w:sz="4" w:space="0" w:color="0006AD"/>
            </w:tcBorders>
            <w:shd w:val="clear" w:color="auto" w:fill="0006AD"/>
          </w:tcPr>
          <w:p w14:paraId="56EB6629" w14:textId="77777777" w:rsidR="00E26C14" w:rsidRDefault="00CB3576">
            <w:pPr>
              <w:spacing w:after="0" w:line="259" w:lineRule="auto"/>
              <w:ind w:left="0" w:firstLine="0"/>
            </w:pPr>
            <w:r>
              <w:rPr>
                <w:b/>
                <w:color w:val="FFFFFF"/>
                <w:sz w:val="22"/>
              </w:rPr>
              <w:t xml:space="preserve">Okres sprawozdawczy </w:t>
            </w:r>
          </w:p>
        </w:tc>
        <w:tc>
          <w:tcPr>
            <w:tcW w:w="3348" w:type="dxa"/>
            <w:tcBorders>
              <w:top w:val="single" w:sz="4" w:space="0" w:color="0006AD"/>
              <w:left w:val="single" w:sz="4" w:space="0" w:color="0006AD"/>
              <w:bottom w:val="single" w:sz="4" w:space="0" w:color="0006AD"/>
              <w:right w:val="nil"/>
            </w:tcBorders>
            <w:shd w:val="clear" w:color="auto" w:fill="0006AD"/>
          </w:tcPr>
          <w:p w14:paraId="1FBB1F9E" w14:textId="77777777" w:rsidR="00E26C14" w:rsidRDefault="00CB3576">
            <w:pPr>
              <w:spacing w:after="0" w:line="259" w:lineRule="auto"/>
              <w:ind w:left="2" w:firstLine="0"/>
            </w:pPr>
            <w:r>
              <w:rPr>
                <w:b/>
                <w:color w:val="FFFFFF"/>
                <w:sz w:val="22"/>
              </w:rPr>
              <w:t xml:space="preserve">Liczba pracowników zgłoszonych przez podmioty z otwartego rynku pracy (RO) </w:t>
            </w:r>
          </w:p>
        </w:tc>
        <w:tc>
          <w:tcPr>
            <w:tcW w:w="3346" w:type="dxa"/>
            <w:tcBorders>
              <w:top w:val="single" w:sz="4" w:space="0" w:color="0006AD"/>
              <w:left w:val="nil"/>
              <w:bottom w:val="single" w:sz="4" w:space="0" w:color="0006AD"/>
              <w:right w:val="nil"/>
            </w:tcBorders>
            <w:shd w:val="clear" w:color="auto" w:fill="0006AD"/>
          </w:tcPr>
          <w:p w14:paraId="68B8B960" w14:textId="77777777" w:rsidR="00E26C14" w:rsidRDefault="00CB3576">
            <w:pPr>
              <w:spacing w:after="0" w:line="259" w:lineRule="auto"/>
              <w:ind w:left="1" w:firstLine="0"/>
            </w:pPr>
            <w:r>
              <w:rPr>
                <w:b/>
                <w:color w:val="FFFFFF"/>
                <w:sz w:val="22"/>
              </w:rPr>
              <w:t xml:space="preserve">Liczba pracowników zgłoszonych przez podmioty z chronionego rynku pracy (ZPCH) </w:t>
            </w:r>
          </w:p>
        </w:tc>
      </w:tr>
      <w:tr w:rsidR="00E26C14" w14:paraId="55892D87" w14:textId="77777777">
        <w:trPr>
          <w:trHeight w:val="320"/>
        </w:trPr>
        <w:tc>
          <w:tcPr>
            <w:tcW w:w="2378" w:type="dxa"/>
            <w:tcBorders>
              <w:top w:val="single" w:sz="4" w:space="0" w:color="0006AD"/>
              <w:left w:val="single" w:sz="4" w:space="0" w:color="0006AD"/>
              <w:bottom w:val="single" w:sz="4" w:space="0" w:color="0006AD"/>
              <w:right w:val="single" w:sz="4" w:space="0" w:color="0006AD"/>
            </w:tcBorders>
          </w:tcPr>
          <w:p w14:paraId="24DA4E5F" w14:textId="77777777" w:rsidR="00E26C14" w:rsidRDefault="00CB3576">
            <w:pPr>
              <w:spacing w:after="0" w:line="259" w:lineRule="auto"/>
              <w:ind w:left="0" w:firstLine="0"/>
            </w:pPr>
            <w:r>
              <w:rPr>
                <w:sz w:val="22"/>
              </w:rPr>
              <w:t xml:space="preserve">2020-12 </w:t>
            </w:r>
          </w:p>
        </w:tc>
        <w:tc>
          <w:tcPr>
            <w:tcW w:w="3348" w:type="dxa"/>
            <w:tcBorders>
              <w:top w:val="single" w:sz="4" w:space="0" w:color="0006AD"/>
              <w:left w:val="single" w:sz="4" w:space="0" w:color="0006AD"/>
              <w:bottom w:val="single" w:sz="4" w:space="0" w:color="0006AD"/>
              <w:right w:val="single" w:sz="4" w:space="0" w:color="0006AD"/>
            </w:tcBorders>
          </w:tcPr>
          <w:p w14:paraId="65FD592B" w14:textId="77777777" w:rsidR="00E26C14" w:rsidRDefault="00CB3576">
            <w:pPr>
              <w:spacing w:after="0" w:line="259" w:lineRule="auto"/>
              <w:ind w:left="0" w:right="54" w:firstLine="0"/>
              <w:jc w:val="right"/>
            </w:pPr>
            <w:r>
              <w:rPr>
                <w:sz w:val="22"/>
              </w:rPr>
              <w:t xml:space="preserve">132 999,427 </w:t>
            </w:r>
          </w:p>
        </w:tc>
        <w:tc>
          <w:tcPr>
            <w:tcW w:w="3346" w:type="dxa"/>
            <w:tcBorders>
              <w:top w:val="single" w:sz="4" w:space="0" w:color="0006AD"/>
              <w:left w:val="single" w:sz="4" w:space="0" w:color="0006AD"/>
              <w:bottom w:val="single" w:sz="4" w:space="0" w:color="0006AD"/>
              <w:right w:val="single" w:sz="4" w:space="0" w:color="0006AD"/>
            </w:tcBorders>
          </w:tcPr>
          <w:p w14:paraId="4352AB7A" w14:textId="77777777" w:rsidR="00E26C14" w:rsidRDefault="00CB3576">
            <w:pPr>
              <w:spacing w:after="0" w:line="259" w:lineRule="auto"/>
              <w:ind w:left="0" w:right="53" w:firstLine="0"/>
              <w:jc w:val="right"/>
            </w:pPr>
            <w:r>
              <w:rPr>
                <w:sz w:val="22"/>
              </w:rPr>
              <w:t xml:space="preserve">88 713,515 </w:t>
            </w:r>
          </w:p>
        </w:tc>
      </w:tr>
      <w:tr w:rsidR="00E26C14" w14:paraId="779D957E"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0AA47574" w14:textId="77777777" w:rsidR="00E26C14" w:rsidRDefault="00CB3576">
            <w:pPr>
              <w:spacing w:after="0" w:line="259" w:lineRule="auto"/>
              <w:ind w:left="0" w:firstLine="0"/>
            </w:pPr>
            <w:r>
              <w:rPr>
                <w:sz w:val="22"/>
              </w:rPr>
              <w:t xml:space="preserve">2021-01 </w:t>
            </w:r>
          </w:p>
        </w:tc>
        <w:tc>
          <w:tcPr>
            <w:tcW w:w="3348" w:type="dxa"/>
            <w:tcBorders>
              <w:top w:val="single" w:sz="4" w:space="0" w:color="0006AD"/>
              <w:left w:val="single" w:sz="4" w:space="0" w:color="0006AD"/>
              <w:bottom w:val="single" w:sz="4" w:space="0" w:color="0006AD"/>
              <w:right w:val="single" w:sz="4" w:space="0" w:color="0006AD"/>
            </w:tcBorders>
          </w:tcPr>
          <w:p w14:paraId="623A9BB6" w14:textId="77777777" w:rsidR="00E26C14" w:rsidRDefault="00CB3576">
            <w:pPr>
              <w:spacing w:after="0" w:line="259" w:lineRule="auto"/>
              <w:ind w:left="0" w:right="54" w:firstLine="0"/>
              <w:jc w:val="right"/>
            </w:pPr>
            <w:r>
              <w:rPr>
                <w:sz w:val="22"/>
              </w:rPr>
              <w:t xml:space="preserve">131 827,189 </w:t>
            </w:r>
          </w:p>
        </w:tc>
        <w:tc>
          <w:tcPr>
            <w:tcW w:w="3346" w:type="dxa"/>
            <w:tcBorders>
              <w:top w:val="single" w:sz="4" w:space="0" w:color="0006AD"/>
              <w:left w:val="single" w:sz="4" w:space="0" w:color="0006AD"/>
              <w:bottom w:val="single" w:sz="4" w:space="0" w:color="0006AD"/>
              <w:right w:val="single" w:sz="4" w:space="0" w:color="0006AD"/>
            </w:tcBorders>
          </w:tcPr>
          <w:p w14:paraId="7D747446" w14:textId="77777777" w:rsidR="00E26C14" w:rsidRDefault="00CB3576">
            <w:pPr>
              <w:spacing w:after="0" w:line="259" w:lineRule="auto"/>
              <w:ind w:left="0" w:right="54" w:firstLine="0"/>
              <w:jc w:val="right"/>
            </w:pPr>
            <w:r>
              <w:rPr>
                <w:sz w:val="22"/>
              </w:rPr>
              <w:t xml:space="preserve">87 571,354 </w:t>
            </w:r>
          </w:p>
        </w:tc>
      </w:tr>
      <w:tr w:rsidR="00E26C14" w14:paraId="291AC225"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737CEA8C" w14:textId="77777777" w:rsidR="00E26C14" w:rsidRDefault="00CB3576">
            <w:pPr>
              <w:spacing w:after="0" w:line="259" w:lineRule="auto"/>
              <w:ind w:left="0" w:firstLine="0"/>
            </w:pPr>
            <w:r>
              <w:rPr>
                <w:sz w:val="22"/>
              </w:rPr>
              <w:t>2021-</w:t>
            </w:r>
            <w:r>
              <w:rPr>
                <w:sz w:val="22"/>
              </w:rPr>
              <w:t xml:space="preserve">02 </w:t>
            </w:r>
          </w:p>
        </w:tc>
        <w:tc>
          <w:tcPr>
            <w:tcW w:w="3348" w:type="dxa"/>
            <w:tcBorders>
              <w:top w:val="single" w:sz="4" w:space="0" w:color="0006AD"/>
              <w:left w:val="single" w:sz="4" w:space="0" w:color="0006AD"/>
              <w:bottom w:val="single" w:sz="4" w:space="0" w:color="0006AD"/>
              <w:right w:val="single" w:sz="4" w:space="0" w:color="0006AD"/>
            </w:tcBorders>
          </w:tcPr>
          <w:p w14:paraId="1A3EECBB" w14:textId="77777777" w:rsidR="00E26C14" w:rsidRDefault="00CB3576">
            <w:pPr>
              <w:spacing w:after="0" w:line="259" w:lineRule="auto"/>
              <w:ind w:left="0" w:right="54" w:firstLine="0"/>
              <w:jc w:val="right"/>
            </w:pPr>
            <w:r>
              <w:rPr>
                <w:sz w:val="22"/>
              </w:rPr>
              <w:t xml:space="preserve">132 730,861 </w:t>
            </w:r>
          </w:p>
        </w:tc>
        <w:tc>
          <w:tcPr>
            <w:tcW w:w="3346" w:type="dxa"/>
            <w:tcBorders>
              <w:top w:val="single" w:sz="4" w:space="0" w:color="0006AD"/>
              <w:left w:val="single" w:sz="4" w:space="0" w:color="0006AD"/>
              <w:bottom w:val="single" w:sz="4" w:space="0" w:color="0006AD"/>
              <w:right w:val="single" w:sz="4" w:space="0" w:color="0006AD"/>
            </w:tcBorders>
          </w:tcPr>
          <w:p w14:paraId="7B0C7CC0" w14:textId="77777777" w:rsidR="00E26C14" w:rsidRDefault="00CB3576">
            <w:pPr>
              <w:spacing w:after="0" w:line="259" w:lineRule="auto"/>
              <w:ind w:left="0" w:right="54" w:firstLine="0"/>
              <w:jc w:val="right"/>
            </w:pPr>
            <w:r>
              <w:rPr>
                <w:sz w:val="22"/>
              </w:rPr>
              <w:t xml:space="preserve">87 887,141 </w:t>
            </w:r>
          </w:p>
        </w:tc>
      </w:tr>
      <w:tr w:rsidR="00E26C14" w14:paraId="1BA1770C"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0296CA9B" w14:textId="77777777" w:rsidR="00E26C14" w:rsidRDefault="00CB3576">
            <w:pPr>
              <w:spacing w:after="0" w:line="259" w:lineRule="auto"/>
              <w:ind w:left="0" w:firstLine="0"/>
            </w:pPr>
            <w:r>
              <w:rPr>
                <w:sz w:val="22"/>
              </w:rPr>
              <w:t xml:space="preserve">2021-03 </w:t>
            </w:r>
          </w:p>
        </w:tc>
        <w:tc>
          <w:tcPr>
            <w:tcW w:w="3348" w:type="dxa"/>
            <w:tcBorders>
              <w:top w:val="single" w:sz="4" w:space="0" w:color="0006AD"/>
              <w:left w:val="single" w:sz="4" w:space="0" w:color="0006AD"/>
              <w:bottom w:val="single" w:sz="4" w:space="0" w:color="0006AD"/>
              <w:right w:val="single" w:sz="4" w:space="0" w:color="0006AD"/>
            </w:tcBorders>
          </w:tcPr>
          <w:p w14:paraId="6DE74285" w14:textId="77777777" w:rsidR="00E26C14" w:rsidRDefault="00CB3576">
            <w:pPr>
              <w:spacing w:after="0" w:line="259" w:lineRule="auto"/>
              <w:ind w:left="0" w:right="54" w:firstLine="0"/>
              <w:jc w:val="right"/>
            </w:pPr>
            <w:r>
              <w:rPr>
                <w:sz w:val="22"/>
              </w:rPr>
              <w:t xml:space="preserve">133 178,422 </w:t>
            </w:r>
          </w:p>
        </w:tc>
        <w:tc>
          <w:tcPr>
            <w:tcW w:w="3346" w:type="dxa"/>
            <w:tcBorders>
              <w:top w:val="single" w:sz="4" w:space="0" w:color="0006AD"/>
              <w:left w:val="single" w:sz="4" w:space="0" w:color="0006AD"/>
              <w:bottom w:val="single" w:sz="4" w:space="0" w:color="0006AD"/>
              <w:right w:val="single" w:sz="4" w:space="0" w:color="0006AD"/>
            </w:tcBorders>
          </w:tcPr>
          <w:p w14:paraId="5BEFDA95" w14:textId="77777777" w:rsidR="00E26C14" w:rsidRDefault="00CB3576">
            <w:pPr>
              <w:spacing w:after="0" w:line="259" w:lineRule="auto"/>
              <w:ind w:left="0" w:right="54" w:firstLine="0"/>
              <w:jc w:val="right"/>
            </w:pPr>
            <w:r>
              <w:rPr>
                <w:sz w:val="22"/>
              </w:rPr>
              <w:t xml:space="preserve">87 838,434 </w:t>
            </w:r>
          </w:p>
        </w:tc>
      </w:tr>
      <w:tr w:rsidR="00E26C14" w14:paraId="51338DD1"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1C60D6F0" w14:textId="77777777" w:rsidR="00E26C14" w:rsidRDefault="00CB3576">
            <w:pPr>
              <w:spacing w:after="0" w:line="259" w:lineRule="auto"/>
              <w:ind w:left="0" w:firstLine="0"/>
            </w:pPr>
            <w:r>
              <w:rPr>
                <w:sz w:val="22"/>
              </w:rPr>
              <w:t xml:space="preserve">2021-04 </w:t>
            </w:r>
          </w:p>
        </w:tc>
        <w:tc>
          <w:tcPr>
            <w:tcW w:w="3348" w:type="dxa"/>
            <w:tcBorders>
              <w:top w:val="single" w:sz="4" w:space="0" w:color="0006AD"/>
              <w:left w:val="single" w:sz="4" w:space="0" w:color="0006AD"/>
              <w:bottom w:val="single" w:sz="4" w:space="0" w:color="0006AD"/>
              <w:right w:val="single" w:sz="4" w:space="0" w:color="0006AD"/>
            </w:tcBorders>
          </w:tcPr>
          <w:p w14:paraId="4A2264EB" w14:textId="77777777" w:rsidR="00E26C14" w:rsidRDefault="00CB3576">
            <w:pPr>
              <w:spacing w:after="0" w:line="259" w:lineRule="auto"/>
              <w:ind w:left="0" w:right="54" w:firstLine="0"/>
              <w:jc w:val="right"/>
            </w:pPr>
            <w:r>
              <w:rPr>
                <w:sz w:val="22"/>
              </w:rPr>
              <w:t xml:space="preserve">133 232,497 </w:t>
            </w:r>
          </w:p>
        </w:tc>
        <w:tc>
          <w:tcPr>
            <w:tcW w:w="3346" w:type="dxa"/>
            <w:tcBorders>
              <w:top w:val="single" w:sz="4" w:space="0" w:color="0006AD"/>
              <w:left w:val="single" w:sz="4" w:space="0" w:color="0006AD"/>
              <w:bottom w:val="single" w:sz="4" w:space="0" w:color="0006AD"/>
              <w:right w:val="single" w:sz="4" w:space="0" w:color="0006AD"/>
            </w:tcBorders>
          </w:tcPr>
          <w:p w14:paraId="248659E6" w14:textId="77777777" w:rsidR="00E26C14" w:rsidRDefault="00CB3576">
            <w:pPr>
              <w:spacing w:after="0" w:line="259" w:lineRule="auto"/>
              <w:ind w:left="0" w:right="54" w:firstLine="0"/>
              <w:jc w:val="right"/>
            </w:pPr>
            <w:r>
              <w:rPr>
                <w:sz w:val="22"/>
              </w:rPr>
              <w:t xml:space="preserve">87 222,381 </w:t>
            </w:r>
          </w:p>
        </w:tc>
      </w:tr>
      <w:tr w:rsidR="00E26C14" w14:paraId="2C7DD920" w14:textId="77777777">
        <w:trPr>
          <w:trHeight w:val="317"/>
        </w:trPr>
        <w:tc>
          <w:tcPr>
            <w:tcW w:w="2378" w:type="dxa"/>
            <w:tcBorders>
              <w:top w:val="single" w:sz="4" w:space="0" w:color="0006AD"/>
              <w:left w:val="single" w:sz="4" w:space="0" w:color="0006AD"/>
              <w:bottom w:val="single" w:sz="4" w:space="0" w:color="0006AD"/>
              <w:right w:val="single" w:sz="4" w:space="0" w:color="0006AD"/>
            </w:tcBorders>
          </w:tcPr>
          <w:p w14:paraId="41D46CC8" w14:textId="77777777" w:rsidR="00E26C14" w:rsidRDefault="00CB3576">
            <w:pPr>
              <w:spacing w:after="0" w:line="259" w:lineRule="auto"/>
              <w:ind w:left="0" w:firstLine="0"/>
            </w:pPr>
            <w:r>
              <w:rPr>
                <w:sz w:val="22"/>
              </w:rPr>
              <w:t xml:space="preserve">2021-05 </w:t>
            </w:r>
          </w:p>
        </w:tc>
        <w:tc>
          <w:tcPr>
            <w:tcW w:w="3348" w:type="dxa"/>
            <w:tcBorders>
              <w:top w:val="single" w:sz="4" w:space="0" w:color="0006AD"/>
              <w:left w:val="single" w:sz="4" w:space="0" w:color="0006AD"/>
              <w:bottom w:val="single" w:sz="4" w:space="0" w:color="0006AD"/>
              <w:right w:val="single" w:sz="4" w:space="0" w:color="0006AD"/>
            </w:tcBorders>
          </w:tcPr>
          <w:p w14:paraId="0D5E170A" w14:textId="77777777" w:rsidR="00E26C14" w:rsidRDefault="00CB3576">
            <w:pPr>
              <w:spacing w:after="0" w:line="259" w:lineRule="auto"/>
              <w:ind w:left="0" w:right="54" w:firstLine="0"/>
              <w:jc w:val="right"/>
            </w:pPr>
            <w:r>
              <w:rPr>
                <w:sz w:val="22"/>
              </w:rPr>
              <w:t xml:space="preserve">134 458,696 </w:t>
            </w:r>
          </w:p>
        </w:tc>
        <w:tc>
          <w:tcPr>
            <w:tcW w:w="3346" w:type="dxa"/>
            <w:tcBorders>
              <w:top w:val="single" w:sz="4" w:space="0" w:color="0006AD"/>
              <w:left w:val="single" w:sz="4" w:space="0" w:color="0006AD"/>
              <w:bottom w:val="single" w:sz="4" w:space="0" w:color="0006AD"/>
              <w:right w:val="single" w:sz="4" w:space="0" w:color="0006AD"/>
            </w:tcBorders>
          </w:tcPr>
          <w:p w14:paraId="6DA6A110" w14:textId="77777777" w:rsidR="00E26C14" w:rsidRDefault="00CB3576">
            <w:pPr>
              <w:spacing w:after="0" w:line="259" w:lineRule="auto"/>
              <w:ind w:left="0" w:right="54" w:firstLine="0"/>
              <w:jc w:val="right"/>
            </w:pPr>
            <w:r>
              <w:rPr>
                <w:sz w:val="22"/>
              </w:rPr>
              <w:t xml:space="preserve">86 685,536 </w:t>
            </w:r>
          </w:p>
        </w:tc>
      </w:tr>
      <w:tr w:rsidR="00E26C14" w14:paraId="74544432"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72FF7345" w14:textId="77777777" w:rsidR="00E26C14" w:rsidRDefault="00CB3576">
            <w:pPr>
              <w:spacing w:after="0" w:line="259" w:lineRule="auto"/>
              <w:ind w:left="0" w:firstLine="0"/>
            </w:pPr>
            <w:r>
              <w:rPr>
                <w:sz w:val="22"/>
              </w:rPr>
              <w:t xml:space="preserve">2021-06 </w:t>
            </w:r>
          </w:p>
        </w:tc>
        <w:tc>
          <w:tcPr>
            <w:tcW w:w="3348" w:type="dxa"/>
            <w:tcBorders>
              <w:top w:val="single" w:sz="4" w:space="0" w:color="0006AD"/>
              <w:left w:val="single" w:sz="4" w:space="0" w:color="0006AD"/>
              <w:bottom w:val="single" w:sz="4" w:space="0" w:color="0006AD"/>
              <w:right w:val="single" w:sz="4" w:space="0" w:color="0006AD"/>
            </w:tcBorders>
          </w:tcPr>
          <w:p w14:paraId="4CF60551" w14:textId="77777777" w:rsidR="00E26C14" w:rsidRDefault="00CB3576">
            <w:pPr>
              <w:spacing w:after="0" w:line="259" w:lineRule="auto"/>
              <w:ind w:left="0" w:right="54" w:firstLine="0"/>
              <w:jc w:val="right"/>
            </w:pPr>
            <w:r>
              <w:rPr>
                <w:sz w:val="22"/>
              </w:rPr>
              <w:t xml:space="preserve">135 114,703 </w:t>
            </w:r>
          </w:p>
        </w:tc>
        <w:tc>
          <w:tcPr>
            <w:tcW w:w="3346" w:type="dxa"/>
            <w:tcBorders>
              <w:top w:val="single" w:sz="4" w:space="0" w:color="0006AD"/>
              <w:left w:val="single" w:sz="4" w:space="0" w:color="0006AD"/>
              <w:bottom w:val="single" w:sz="4" w:space="0" w:color="0006AD"/>
              <w:right w:val="single" w:sz="4" w:space="0" w:color="0006AD"/>
            </w:tcBorders>
          </w:tcPr>
          <w:p w14:paraId="1536D9F5" w14:textId="77777777" w:rsidR="00E26C14" w:rsidRDefault="00CB3576">
            <w:pPr>
              <w:spacing w:after="0" w:line="259" w:lineRule="auto"/>
              <w:ind w:left="0" w:right="54" w:firstLine="0"/>
              <w:jc w:val="right"/>
            </w:pPr>
            <w:r>
              <w:rPr>
                <w:sz w:val="22"/>
              </w:rPr>
              <w:t xml:space="preserve">86 858,156 </w:t>
            </w:r>
          </w:p>
        </w:tc>
      </w:tr>
      <w:tr w:rsidR="00E26C14" w14:paraId="43620941"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5FC93B35" w14:textId="77777777" w:rsidR="00E26C14" w:rsidRDefault="00CB3576">
            <w:pPr>
              <w:spacing w:after="0" w:line="259" w:lineRule="auto"/>
              <w:ind w:left="0" w:firstLine="0"/>
            </w:pPr>
            <w:r>
              <w:rPr>
                <w:sz w:val="22"/>
              </w:rPr>
              <w:t xml:space="preserve">2021-07 </w:t>
            </w:r>
          </w:p>
        </w:tc>
        <w:tc>
          <w:tcPr>
            <w:tcW w:w="3348" w:type="dxa"/>
            <w:tcBorders>
              <w:top w:val="single" w:sz="4" w:space="0" w:color="0006AD"/>
              <w:left w:val="single" w:sz="4" w:space="0" w:color="0006AD"/>
              <w:bottom w:val="single" w:sz="4" w:space="0" w:color="0006AD"/>
              <w:right w:val="single" w:sz="4" w:space="0" w:color="0006AD"/>
            </w:tcBorders>
          </w:tcPr>
          <w:p w14:paraId="45F142A2" w14:textId="77777777" w:rsidR="00E26C14" w:rsidRDefault="00CB3576">
            <w:pPr>
              <w:spacing w:after="0" w:line="259" w:lineRule="auto"/>
              <w:ind w:left="0" w:right="54" w:firstLine="0"/>
              <w:jc w:val="right"/>
            </w:pPr>
            <w:r>
              <w:rPr>
                <w:sz w:val="22"/>
              </w:rPr>
              <w:t xml:space="preserve">135 236,847 </w:t>
            </w:r>
          </w:p>
        </w:tc>
        <w:tc>
          <w:tcPr>
            <w:tcW w:w="3346" w:type="dxa"/>
            <w:tcBorders>
              <w:top w:val="single" w:sz="4" w:space="0" w:color="0006AD"/>
              <w:left w:val="single" w:sz="4" w:space="0" w:color="0006AD"/>
              <w:bottom w:val="single" w:sz="4" w:space="0" w:color="0006AD"/>
              <w:right w:val="single" w:sz="4" w:space="0" w:color="0006AD"/>
            </w:tcBorders>
          </w:tcPr>
          <w:p w14:paraId="53962DA6" w14:textId="77777777" w:rsidR="00E26C14" w:rsidRDefault="00CB3576">
            <w:pPr>
              <w:spacing w:after="0" w:line="259" w:lineRule="auto"/>
              <w:ind w:left="0" w:right="54" w:firstLine="0"/>
              <w:jc w:val="right"/>
            </w:pPr>
            <w:r>
              <w:rPr>
                <w:sz w:val="22"/>
              </w:rPr>
              <w:t xml:space="preserve">86 311,660 </w:t>
            </w:r>
          </w:p>
        </w:tc>
      </w:tr>
      <w:tr w:rsidR="00E26C14" w14:paraId="1D4AC633"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2309D530" w14:textId="77777777" w:rsidR="00E26C14" w:rsidRDefault="00CB3576">
            <w:pPr>
              <w:spacing w:after="0" w:line="259" w:lineRule="auto"/>
              <w:ind w:left="0" w:firstLine="0"/>
            </w:pPr>
            <w:r>
              <w:rPr>
                <w:sz w:val="22"/>
              </w:rPr>
              <w:lastRenderedPageBreak/>
              <w:t xml:space="preserve">2021-08 </w:t>
            </w:r>
          </w:p>
        </w:tc>
        <w:tc>
          <w:tcPr>
            <w:tcW w:w="3348" w:type="dxa"/>
            <w:tcBorders>
              <w:top w:val="single" w:sz="4" w:space="0" w:color="0006AD"/>
              <w:left w:val="single" w:sz="4" w:space="0" w:color="0006AD"/>
              <w:bottom w:val="single" w:sz="4" w:space="0" w:color="0006AD"/>
              <w:right w:val="single" w:sz="4" w:space="0" w:color="0006AD"/>
            </w:tcBorders>
          </w:tcPr>
          <w:p w14:paraId="4B444C5B" w14:textId="77777777" w:rsidR="00E26C14" w:rsidRDefault="00CB3576">
            <w:pPr>
              <w:spacing w:after="0" w:line="259" w:lineRule="auto"/>
              <w:ind w:left="0" w:right="53" w:firstLine="0"/>
              <w:jc w:val="right"/>
            </w:pPr>
            <w:r>
              <w:rPr>
                <w:sz w:val="22"/>
              </w:rPr>
              <w:t xml:space="preserve">134 518,980 </w:t>
            </w:r>
          </w:p>
        </w:tc>
        <w:tc>
          <w:tcPr>
            <w:tcW w:w="3346" w:type="dxa"/>
            <w:tcBorders>
              <w:top w:val="single" w:sz="4" w:space="0" w:color="0006AD"/>
              <w:left w:val="single" w:sz="4" w:space="0" w:color="0006AD"/>
              <w:bottom w:val="single" w:sz="4" w:space="0" w:color="0006AD"/>
              <w:right w:val="single" w:sz="4" w:space="0" w:color="0006AD"/>
            </w:tcBorders>
          </w:tcPr>
          <w:p w14:paraId="1632288F" w14:textId="77777777" w:rsidR="00E26C14" w:rsidRDefault="00CB3576">
            <w:pPr>
              <w:spacing w:after="0" w:line="259" w:lineRule="auto"/>
              <w:ind w:left="0" w:right="54" w:firstLine="0"/>
              <w:jc w:val="right"/>
            </w:pPr>
            <w:r>
              <w:rPr>
                <w:sz w:val="22"/>
              </w:rPr>
              <w:t xml:space="preserve">86 064,246 </w:t>
            </w:r>
          </w:p>
        </w:tc>
      </w:tr>
      <w:tr w:rsidR="00E26C14" w14:paraId="21D68962" w14:textId="77777777">
        <w:trPr>
          <w:trHeight w:val="319"/>
        </w:trPr>
        <w:tc>
          <w:tcPr>
            <w:tcW w:w="2378" w:type="dxa"/>
            <w:tcBorders>
              <w:top w:val="single" w:sz="4" w:space="0" w:color="0006AD"/>
              <w:left w:val="single" w:sz="4" w:space="0" w:color="0006AD"/>
              <w:bottom w:val="single" w:sz="4" w:space="0" w:color="0006AD"/>
              <w:right w:val="single" w:sz="4" w:space="0" w:color="0006AD"/>
            </w:tcBorders>
          </w:tcPr>
          <w:p w14:paraId="58A25A9B" w14:textId="77777777" w:rsidR="00E26C14" w:rsidRDefault="00CB3576">
            <w:pPr>
              <w:spacing w:after="0" w:line="259" w:lineRule="auto"/>
              <w:ind w:left="0" w:firstLine="0"/>
            </w:pPr>
            <w:r>
              <w:rPr>
                <w:sz w:val="22"/>
              </w:rPr>
              <w:t xml:space="preserve">2021-09 </w:t>
            </w:r>
          </w:p>
        </w:tc>
        <w:tc>
          <w:tcPr>
            <w:tcW w:w="3348" w:type="dxa"/>
            <w:tcBorders>
              <w:top w:val="single" w:sz="4" w:space="0" w:color="0006AD"/>
              <w:left w:val="single" w:sz="4" w:space="0" w:color="0006AD"/>
              <w:bottom w:val="single" w:sz="4" w:space="0" w:color="0006AD"/>
              <w:right w:val="single" w:sz="4" w:space="0" w:color="0006AD"/>
            </w:tcBorders>
          </w:tcPr>
          <w:p w14:paraId="677AE278" w14:textId="77777777" w:rsidR="00E26C14" w:rsidRDefault="00CB3576">
            <w:pPr>
              <w:spacing w:after="0" w:line="259" w:lineRule="auto"/>
              <w:ind w:left="0" w:right="54" w:firstLine="0"/>
              <w:jc w:val="right"/>
            </w:pPr>
            <w:r>
              <w:rPr>
                <w:sz w:val="22"/>
              </w:rPr>
              <w:t xml:space="preserve">134 094,357 </w:t>
            </w:r>
          </w:p>
        </w:tc>
        <w:tc>
          <w:tcPr>
            <w:tcW w:w="3346" w:type="dxa"/>
            <w:tcBorders>
              <w:top w:val="single" w:sz="4" w:space="0" w:color="0006AD"/>
              <w:left w:val="single" w:sz="4" w:space="0" w:color="0006AD"/>
              <w:bottom w:val="single" w:sz="4" w:space="0" w:color="0006AD"/>
              <w:right w:val="single" w:sz="4" w:space="0" w:color="0006AD"/>
            </w:tcBorders>
          </w:tcPr>
          <w:p w14:paraId="704F0097" w14:textId="77777777" w:rsidR="00E26C14" w:rsidRDefault="00CB3576">
            <w:pPr>
              <w:spacing w:after="0" w:line="259" w:lineRule="auto"/>
              <w:ind w:left="0" w:right="54" w:firstLine="0"/>
              <w:jc w:val="right"/>
            </w:pPr>
            <w:r>
              <w:rPr>
                <w:sz w:val="22"/>
              </w:rPr>
              <w:t xml:space="preserve">85 814,821 </w:t>
            </w:r>
          </w:p>
        </w:tc>
      </w:tr>
      <w:tr w:rsidR="00E26C14" w14:paraId="017D4C8C" w14:textId="77777777">
        <w:trPr>
          <w:trHeight w:val="320"/>
        </w:trPr>
        <w:tc>
          <w:tcPr>
            <w:tcW w:w="2378" w:type="dxa"/>
            <w:tcBorders>
              <w:top w:val="single" w:sz="4" w:space="0" w:color="0006AD"/>
              <w:left w:val="single" w:sz="4" w:space="0" w:color="0006AD"/>
              <w:bottom w:val="single" w:sz="4" w:space="0" w:color="0006AD"/>
              <w:right w:val="single" w:sz="4" w:space="0" w:color="0006AD"/>
            </w:tcBorders>
          </w:tcPr>
          <w:p w14:paraId="3E613710" w14:textId="77777777" w:rsidR="00E26C14" w:rsidRDefault="00CB3576">
            <w:pPr>
              <w:spacing w:after="0" w:line="259" w:lineRule="auto"/>
              <w:ind w:left="0" w:firstLine="0"/>
            </w:pPr>
            <w:r>
              <w:rPr>
                <w:sz w:val="22"/>
              </w:rPr>
              <w:t xml:space="preserve">2021-10 </w:t>
            </w:r>
          </w:p>
        </w:tc>
        <w:tc>
          <w:tcPr>
            <w:tcW w:w="3348" w:type="dxa"/>
            <w:tcBorders>
              <w:top w:val="single" w:sz="4" w:space="0" w:color="0006AD"/>
              <w:left w:val="single" w:sz="4" w:space="0" w:color="0006AD"/>
              <w:bottom w:val="single" w:sz="4" w:space="0" w:color="0006AD"/>
              <w:right w:val="single" w:sz="4" w:space="0" w:color="0006AD"/>
            </w:tcBorders>
          </w:tcPr>
          <w:p w14:paraId="328A3F13" w14:textId="77777777" w:rsidR="00E26C14" w:rsidRDefault="00CB3576">
            <w:pPr>
              <w:spacing w:after="0" w:line="259" w:lineRule="auto"/>
              <w:ind w:left="0" w:right="54" w:firstLine="0"/>
              <w:jc w:val="right"/>
            </w:pPr>
            <w:r>
              <w:rPr>
                <w:sz w:val="22"/>
              </w:rPr>
              <w:t xml:space="preserve">134 085,037 </w:t>
            </w:r>
          </w:p>
        </w:tc>
        <w:tc>
          <w:tcPr>
            <w:tcW w:w="3346" w:type="dxa"/>
            <w:tcBorders>
              <w:top w:val="single" w:sz="4" w:space="0" w:color="0006AD"/>
              <w:left w:val="single" w:sz="4" w:space="0" w:color="0006AD"/>
              <w:bottom w:val="single" w:sz="4" w:space="0" w:color="0006AD"/>
              <w:right w:val="single" w:sz="4" w:space="0" w:color="0006AD"/>
            </w:tcBorders>
          </w:tcPr>
          <w:p w14:paraId="7CA282B5" w14:textId="77777777" w:rsidR="00E26C14" w:rsidRDefault="00CB3576">
            <w:pPr>
              <w:spacing w:after="0" w:line="259" w:lineRule="auto"/>
              <w:ind w:left="0" w:right="54" w:firstLine="0"/>
              <w:jc w:val="right"/>
            </w:pPr>
            <w:r>
              <w:rPr>
                <w:sz w:val="22"/>
              </w:rPr>
              <w:t xml:space="preserve">85 569,720 </w:t>
            </w:r>
          </w:p>
        </w:tc>
      </w:tr>
      <w:tr w:rsidR="00E26C14" w14:paraId="573D87E1" w14:textId="77777777">
        <w:trPr>
          <w:trHeight w:val="346"/>
        </w:trPr>
        <w:tc>
          <w:tcPr>
            <w:tcW w:w="2378" w:type="dxa"/>
            <w:tcBorders>
              <w:top w:val="single" w:sz="4" w:space="0" w:color="0006AD"/>
              <w:left w:val="single" w:sz="4" w:space="0" w:color="0006AD"/>
              <w:bottom w:val="single" w:sz="4" w:space="0" w:color="0006AD"/>
              <w:right w:val="single" w:sz="4" w:space="0" w:color="0006AD"/>
            </w:tcBorders>
          </w:tcPr>
          <w:p w14:paraId="3EEE54D3" w14:textId="77777777" w:rsidR="00E26C14" w:rsidRDefault="00CB3576">
            <w:pPr>
              <w:spacing w:after="0" w:line="259" w:lineRule="auto"/>
              <w:ind w:left="0" w:firstLine="0"/>
            </w:pPr>
            <w:r>
              <w:t xml:space="preserve">2021-11 </w:t>
            </w:r>
          </w:p>
        </w:tc>
        <w:tc>
          <w:tcPr>
            <w:tcW w:w="3348" w:type="dxa"/>
            <w:tcBorders>
              <w:top w:val="single" w:sz="4" w:space="0" w:color="0006AD"/>
              <w:left w:val="single" w:sz="4" w:space="0" w:color="0006AD"/>
              <w:bottom w:val="single" w:sz="4" w:space="0" w:color="0006AD"/>
              <w:right w:val="single" w:sz="4" w:space="0" w:color="0006AD"/>
            </w:tcBorders>
          </w:tcPr>
          <w:p w14:paraId="583904CF" w14:textId="77777777" w:rsidR="00E26C14" w:rsidRDefault="00CB3576">
            <w:pPr>
              <w:spacing w:after="0" w:line="259" w:lineRule="auto"/>
              <w:ind w:left="0" w:right="54" w:firstLine="0"/>
              <w:jc w:val="right"/>
            </w:pPr>
            <w:r>
              <w:t xml:space="preserve">133 730,878 </w:t>
            </w:r>
          </w:p>
        </w:tc>
        <w:tc>
          <w:tcPr>
            <w:tcW w:w="3346" w:type="dxa"/>
            <w:tcBorders>
              <w:top w:val="single" w:sz="4" w:space="0" w:color="0006AD"/>
              <w:left w:val="single" w:sz="4" w:space="0" w:color="0006AD"/>
              <w:bottom w:val="single" w:sz="4" w:space="0" w:color="0006AD"/>
              <w:right w:val="single" w:sz="4" w:space="0" w:color="0006AD"/>
            </w:tcBorders>
          </w:tcPr>
          <w:p w14:paraId="1E7A5C8E" w14:textId="77777777" w:rsidR="00E26C14" w:rsidRDefault="00CB3576">
            <w:pPr>
              <w:spacing w:after="0" w:line="259" w:lineRule="auto"/>
              <w:ind w:left="0" w:right="55" w:firstLine="0"/>
              <w:jc w:val="right"/>
            </w:pPr>
            <w:r>
              <w:t xml:space="preserve">85 300,492 </w:t>
            </w:r>
          </w:p>
        </w:tc>
      </w:tr>
    </w:tbl>
    <w:p w14:paraId="6E92A9D6" w14:textId="77777777" w:rsidR="00E26C14" w:rsidRDefault="00CB3576">
      <w:pPr>
        <w:ind w:left="163" w:right="561"/>
      </w:pPr>
      <w:r>
        <w:t>Dane wg stanu na dzień 10.02.2022 r. Dane za 11/2021 są niepełne.</w:t>
      </w:r>
      <w:r>
        <w:t xml:space="preserve"> </w:t>
      </w:r>
    </w:p>
    <w:p w14:paraId="0B8A748D" w14:textId="77777777" w:rsidR="00E26C14" w:rsidRDefault="00CB3576">
      <w:pPr>
        <w:pStyle w:val="Nagwek4"/>
        <w:spacing w:after="617"/>
        <w:ind w:left="137" w:right="435"/>
      </w:pPr>
      <w:r>
        <w:t>Wykres nr 17</w:t>
      </w:r>
      <w:r>
        <w:rPr>
          <w:b w:val="0"/>
        </w:rPr>
        <w:t xml:space="preserve"> </w:t>
      </w:r>
      <w:r>
        <w:t>Średnie koszty płacy osób niepełnosprawnych (w przeliczeniu na etat), wykazane przez pracodawców za okresy od 12/2020 do 11/2021 w celu pozyskania dofinansowania do wynagrodzeń w podziale na stopień niepełnosprawności i występowanie schorzeń specjalnych</w:t>
      </w:r>
      <w:r>
        <w:t xml:space="preserve"> </w:t>
      </w:r>
    </w:p>
    <w:p w14:paraId="59A5F7CC" w14:textId="77777777" w:rsidR="00E26C14" w:rsidRDefault="00CB3576">
      <w:pPr>
        <w:spacing w:after="0" w:line="265" w:lineRule="auto"/>
        <w:ind w:right="428"/>
        <w:jc w:val="center"/>
      </w:pPr>
      <w:r>
        <w:rPr>
          <w:sz w:val="22"/>
        </w:rPr>
        <w:t>Ś</w:t>
      </w:r>
      <w:r>
        <w:rPr>
          <w:sz w:val="22"/>
        </w:rPr>
        <w:t>REDNIE KOSZTY PŁACY U PODMIOTÓW Z RO I ZPCH</w:t>
      </w:r>
    </w:p>
    <w:p w14:paraId="4F203E40" w14:textId="77777777" w:rsidR="00E26C14" w:rsidRDefault="00CB3576">
      <w:pPr>
        <w:spacing w:after="86" w:line="259" w:lineRule="auto"/>
        <w:ind w:left="186" w:firstLine="0"/>
      </w:pPr>
      <w:r>
        <w:rPr>
          <w:noProof/>
          <w:sz w:val="22"/>
        </w:rPr>
        <mc:AlternateContent>
          <mc:Choice Requires="wpg">
            <w:drawing>
              <wp:inline distT="0" distB="0" distL="0" distR="0" wp14:anchorId="47863197" wp14:editId="0229465A">
                <wp:extent cx="5516220" cy="1757247"/>
                <wp:effectExtent l="0" t="0" r="0" b="0"/>
                <wp:docPr id="592789" name="Group 592789"/>
                <wp:cNvGraphicFramePr/>
                <a:graphic xmlns:a="http://schemas.openxmlformats.org/drawingml/2006/main">
                  <a:graphicData uri="http://schemas.microsoft.com/office/word/2010/wordprocessingGroup">
                    <wpg:wgp>
                      <wpg:cNvGrpSpPr/>
                      <wpg:grpSpPr>
                        <a:xfrm>
                          <a:off x="0" y="0"/>
                          <a:ext cx="5516220" cy="1757247"/>
                          <a:chOff x="0" y="0"/>
                          <a:chExt cx="5516220" cy="1757247"/>
                        </a:xfrm>
                      </wpg:grpSpPr>
                      <wps:wsp>
                        <wps:cNvPr id="794243" name="Shape 794243"/>
                        <wps:cNvSpPr/>
                        <wps:spPr>
                          <a:xfrm>
                            <a:off x="3109570" y="436753"/>
                            <a:ext cx="294132" cy="909955"/>
                          </a:xfrm>
                          <a:custGeom>
                            <a:avLst/>
                            <a:gdLst/>
                            <a:ahLst/>
                            <a:cxnLst/>
                            <a:rect l="0" t="0" r="0" b="0"/>
                            <a:pathLst>
                              <a:path w="294132" h="909955">
                                <a:moveTo>
                                  <a:pt x="0" y="0"/>
                                </a:moveTo>
                                <a:lnTo>
                                  <a:pt x="294132" y="0"/>
                                </a:lnTo>
                                <a:lnTo>
                                  <a:pt x="294132" y="909955"/>
                                </a:lnTo>
                                <a:lnTo>
                                  <a:pt x="0" y="909955"/>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4244" name="Shape 794244"/>
                        <wps:cNvSpPr/>
                        <wps:spPr>
                          <a:xfrm>
                            <a:off x="1419454" y="433705"/>
                            <a:ext cx="294132" cy="913003"/>
                          </a:xfrm>
                          <a:custGeom>
                            <a:avLst/>
                            <a:gdLst/>
                            <a:ahLst/>
                            <a:cxnLst/>
                            <a:rect l="0" t="0" r="0" b="0"/>
                            <a:pathLst>
                              <a:path w="294132" h="913003">
                                <a:moveTo>
                                  <a:pt x="0" y="0"/>
                                </a:moveTo>
                                <a:lnTo>
                                  <a:pt x="294132" y="0"/>
                                </a:lnTo>
                                <a:lnTo>
                                  <a:pt x="294132" y="913003"/>
                                </a:lnTo>
                                <a:lnTo>
                                  <a:pt x="0" y="913003"/>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4245" name="Shape 794245"/>
                        <wps:cNvSpPr/>
                        <wps:spPr>
                          <a:xfrm>
                            <a:off x="4799686" y="426085"/>
                            <a:ext cx="294132" cy="920624"/>
                          </a:xfrm>
                          <a:custGeom>
                            <a:avLst/>
                            <a:gdLst/>
                            <a:ahLst/>
                            <a:cxnLst/>
                            <a:rect l="0" t="0" r="0" b="0"/>
                            <a:pathLst>
                              <a:path w="294132" h="920624">
                                <a:moveTo>
                                  <a:pt x="0" y="0"/>
                                </a:moveTo>
                                <a:lnTo>
                                  <a:pt x="294132" y="0"/>
                                </a:lnTo>
                                <a:lnTo>
                                  <a:pt x="294132" y="920624"/>
                                </a:lnTo>
                                <a:lnTo>
                                  <a:pt x="0" y="920624"/>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4246" name="Shape 794246"/>
                        <wps:cNvSpPr/>
                        <wps:spPr>
                          <a:xfrm>
                            <a:off x="575158" y="387985"/>
                            <a:ext cx="294132" cy="958724"/>
                          </a:xfrm>
                          <a:custGeom>
                            <a:avLst/>
                            <a:gdLst/>
                            <a:ahLst/>
                            <a:cxnLst/>
                            <a:rect l="0" t="0" r="0" b="0"/>
                            <a:pathLst>
                              <a:path w="294132" h="958724">
                                <a:moveTo>
                                  <a:pt x="0" y="0"/>
                                </a:moveTo>
                                <a:lnTo>
                                  <a:pt x="294132" y="0"/>
                                </a:lnTo>
                                <a:lnTo>
                                  <a:pt x="294132" y="958724"/>
                                </a:lnTo>
                                <a:lnTo>
                                  <a:pt x="0" y="958724"/>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4247" name="Shape 794247"/>
                        <wps:cNvSpPr/>
                        <wps:spPr>
                          <a:xfrm>
                            <a:off x="2263750" y="131953"/>
                            <a:ext cx="295656" cy="1214755"/>
                          </a:xfrm>
                          <a:custGeom>
                            <a:avLst/>
                            <a:gdLst/>
                            <a:ahLst/>
                            <a:cxnLst/>
                            <a:rect l="0" t="0" r="0" b="0"/>
                            <a:pathLst>
                              <a:path w="295656" h="1214755">
                                <a:moveTo>
                                  <a:pt x="0" y="0"/>
                                </a:moveTo>
                                <a:lnTo>
                                  <a:pt x="295656" y="0"/>
                                </a:lnTo>
                                <a:lnTo>
                                  <a:pt x="295656" y="1214755"/>
                                </a:lnTo>
                                <a:lnTo>
                                  <a:pt x="0" y="1214755"/>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794248" name="Shape 794248"/>
                        <wps:cNvSpPr/>
                        <wps:spPr>
                          <a:xfrm>
                            <a:off x="3953866" y="60325"/>
                            <a:ext cx="294132" cy="1286384"/>
                          </a:xfrm>
                          <a:custGeom>
                            <a:avLst/>
                            <a:gdLst/>
                            <a:ahLst/>
                            <a:cxnLst/>
                            <a:rect l="0" t="0" r="0" b="0"/>
                            <a:pathLst>
                              <a:path w="294132" h="1286384">
                                <a:moveTo>
                                  <a:pt x="0" y="0"/>
                                </a:moveTo>
                                <a:lnTo>
                                  <a:pt x="294132" y="0"/>
                                </a:lnTo>
                                <a:lnTo>
                                  <a:pt x="294132" y="1286384"/>
                                </a:lnTo>
                                <a:lnTo>
                                  <a:pt x="0" y="1286384"/>
                                </a:lnTo>
                                <a:lnTo>
                                  <a:pt x="0" y="0"/>
                                </a:lnTo>
                              </a:path>
                            </a:pathLst>
                          </a:custGeom>
                          <a:ln w="0" cap="flat">
                            <a:miter lim="127000"/>
                          </a:ln>
                        </wps:spPr>
                        <wps:style>
                          <a:lnRef idx="0">
                            <a:srgbClr val="000000">
                              <a:alpha val="0"/>
                            </a:srgbClr>
                          </a:lnRef>
                          <a:fillRef idx="1">
                            <a:srgbClr val="0E5D23"/>
                          </a:fillRef>
                          <a:effectRef idx="0">
                            <a:scrgbClr r="0" g="0" b="0"/>
                          </a:effectRef>
                          <a:fontRef idx="none"/>
                        </wps:style>
                        <wps:bodyPr/>
                      </wps:wsp>
                      <wps:wsp>
                        <wps:cNvPr id="13182" name="Shape 13182"/>
                        <wps:cNvSpPr/>
                        <wps:spPr>
                          <a:xfrm>
                            <a:off x="575158" y="387985"/>
                            <a:ext cx="294132" cy="958724"/>
                          </a:xfrm>
                          <a:custGeom>
                            <a:avLst/>
                            <a:gdLst/>
                            <a:ahLst/>
                            <a:cxnLst/>
                            <a:rect l="0" t="0" r="0" b="0"/>
                            <a:pathLst>
                              <a:path w="294132" h="958724">
                                <a:moveTo>
                                  <a:pt x="0" y="0"/>
                                </a:moveTo>
                                <a:lnTo>
                                  <a:pt x="294132" y="0"/>
                                </a:lnTo>
                                <a:lnTo>
                                  <a:pt x="294132" y="958724"/>
                                </a:lnTo>
                                <a:lnTo>
                                  <a:pt x="0" y="958724"/>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83" name="Shape 13183"/>
                        <wps:cNvSpPr/>
                        <wps:spPr>
                          <a:xfrm>
                            <a:off x="1419454" y="433705"/>
                            <a:ext cx="294132" cy="913003"/>
                          </a:xfrm>
                          <a:custGeom>
                            <a:avLst/>
                            <a:gdLst/>
                            <a:ahLst/>
                            <a:cxnLst/>
                            <a:rect l="0" t="0" r="0" b="0"/>
                            <a:pathLst>
                              <a:path w="294132" h="913003">
                                <a:moveTo>
                                  <a:pt x="0" y="0"/>
                                </a:moveTo>
                                <a:lnTo>
                                  <a:pt x="294132" y="0"/>
                                </a:lnTo>
                                <a:lnTo>
                                  <a:pt x="294132" y="913003"/>
                                </a:lnTo>
                                <a:lnTo>
                                  <a:pt x="0" y="913003"/>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84" name="Shape 13184"/>
                        <wps:cNvSpPr/>
                        <wps:spPr>
                          <a:xfrm>
                            <a:off x="2263750" y="131953"/>
                            <a:ext cx="295656" cy="1214755"/>
                          </a:xfrm>
                          <a:custGeom>
                            <a:avLst/>
                            <a:gdLst/>
                            <a:ahLst/>
                            <a:cxnLst/>
                            <a:rect l="0" t="0" r="0" b="0"/>
                            <a:pathLst>
                              <a:path w="295656" h="1214755">
                                <a:moveTo>
                                  <a:pt x="0" y="0"/>
                                </a:moveTo>
                                <a:lnTo>
                                  <a:pt x="295656" y="0"/>
                                </a:lnTo>
                                <a:lnTo>
                                  <a:pt x="295656" y="1214755"/>
                                </a:lnTo>
                                <a:lnTo>
                                  <a:pt x="0" y="121475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85" name="Shape 13185"/>
                        <wps:cNvSpPr/>
                        <wps:spPr>
                          <a:xfrm>
                            <a:off x="3109570" y="436753"/>
                            <a:ext cx="294132" cy="909955"/>
                          </a:xfrm>
                          <a:custGeom>
                            <a:avLst/>
                            <a:gdLst/>
                            <a:ahLst/>
                            <a:cxnLst/>
                            <a:rect l="0" t="0" r="0" b="0"/>
                            <a:pathLst>
                              <a:path w="294132" h="909955">
                                <a:moveTo>
                                  <a:pt x="0" y="0"/>
                                </a:moveTo>
                                <a:lnTo>
                                  <a:pt x="294132" y="0"/>
                                </a:lnTo>
                                <a:lnTo>
                                  <a:pt x="294132" y="909955"/>
                                </a:lnTo>
                                <a:lnTo>
                                  <a:pt x="0" y="90995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86" name="Shape 13186"/>
                        <wps:cNvSpPr/>
                        <wps:spPr>
                          <a:xfrm>
                            <a:off x="3953866" y="60325"/>
                            <a:ext cx="294132" cy="1286384"/>
                          </a:xfrm>
                          <a:custGeom>
                            <a:avLst/>
                            <a:gdLst/>
                            <a:ahLst/>
                            <a:cxnLst/>
                            <a:rect l="0" t="0" r="0" b="0"/>
                            <a:pathLst>
                              <a:path w="294132" h="1286384">
                                <a:moveTo>
                                  <a:pt x="0" y="0"/>
                                </a:moveTo>
                                <a:lnTo>
                                  <a:pt x="294132" y="0"/>
                                </a:lnTo>
                                <a:lnTo>
                                  <a:pt x="294132" y="1286384"/>
                                </a:lnTo>
                                <a:lnTo>
                                  <a:pt x="0" y="1286384"/>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87" name="Shape 13187"/>
                        <wps:cNvSpPr/>
                        <wps:spPr>
                          <a:xfrm>
                            <a:off x="4799686" y="426085"/>
                            <a:ext cx="294132" cy="920624"/>
                          </a:xfrm>
                          <a:custGeom>
                            <a:avLst/>
                            <a:gdLst/>
                            <a:ahLst/>
                            <a:cxnLst/>
                            <a:rect l="0" t="0" r="0" b="0"/>
                            <a:pathLst>
                              <a:path w="294132" h="920624">
                                <a:moveTo>
                                  <a:pt x="0" y="0"/>
                                </a:moveTo>
                                <a:lnTo>
                                  <a:pt x="294132" y="0"/>
                                </a:lnTo>
                                <a:lnTo>
                                  <a:pt x="294132" y="920624"/>
                                </a:lnTo>
                                <a:lnTo>
                                  <a:pt x="0" y="920624"/>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794249" name="Shape 794249"/>
                        <wps:cNvSpPr/>
                        <wps:spPr>
                          <a:xfrm>
                            <a:off x="869290" y="441325"/>
                            <a:ext cx="294132" cy="905384"/>
                          </a:xfrm>
                          <a:custGeom>
                            <a:avLst/>
                            <a:gdLst/>
                            <a:ahLst/>
                            <a:cxnLst/>
                            <a:rect l="0" t="0" r="0" b="0"/>
                            <a:pathLst>
                              <a:path w="294132" h="905384">
                                <a:moveTo>
                                  <a:pt x="0" y="0"/>
                                </a:moveTo>
                                <a:lnTo>
                                  <a:pt x="294132" y="0"/>
                                </a:lnTo>
                                <a:lnTo>
                                  <a:pt x="294132" y="905384"/>
                                </a:lnTo>
                                <a:lnTo>
                                  <a:pt x="0" y="905384"/>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250" name="Shape 794250"/>
                        <wps:cNvSpPr/>
                        <wps:spPr>
                          <a:xfrm>
                            <a:off x="5093818" y="436753"/>
                            <a:ext cx="294132" cy="909955"/>
                          </a:xfrm>
                          <a:custGeom>
                            <a:avLst/>
                            <a:gdLst/>
                            <a:ahLst/>
                            <a:cxnLst/>
                            <a:rect l="0" t="0" r="0" b="0"/>
                            <a:pathLst>
                              <a:path w="294132" h="909955">
                                <a:moveTo>
                                  <a:pt x="0" y="0"/>
                                </a:moveTo>
                                <a:lnTo>
                                  <a:pt x="294132" y="0"/>
                                </a:lnTo>
                                <a:lnTo>
                                  <a:pt x="294132" y="909955"/>
                                </a:lnTo>
                                <a:lnTo>
                                  <a:pt x="0" y="909955"/>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251" name="Shape 794251"/>
                        <wps:cNvSpPr/>
                        <wps:spPr>
                          <a:xfrm>
                            <a:off x="1713586" y="430657"/>
                            <a:ext cx="294132" cy="916051"/>
                          </a:xfrm>
                          <a:custGeom>
                            <a:avLst/>
                            <a:gdLst/>
                            <a:ahLst/>
                            <a:cxnLst/>
                            <a:rect l="0" t="0" r="0" b="0"/>
                            <a:pathLst>
                              <a:path w="294132" h="916051">
                                <a:moveTo>
                                  <a:pt x="0" y="0"/>
                                </a:moveTo>
                                <a:lnTo>
                                  <a:pt x="294132" y="0"/>
                                </a:lnTo>
                                <a:lnTo>
                                  <a:pt x="294132" y="916051"/>
                                </a:lnTo>
                                <a:lnTo>
                                  <a:pt x="0" y="916051"/>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252" name="Shape 794252"/>
                        <wps:cNvSpPr/>
                        <wps:spPr>
                          <a:xfrm>
                            <a:off x="3403702" y="426085"/>
                            <a:ext cx="294132" cy="920624"/>
                          </a:xfrm>
                          <a:custGeom>
                            <a:avLst/>
                            <a:gdLst/>
                            <a:ahLst/>
                            <a:cxnLst/>
                            <a:rect l="0" t="0" r="0" b="0"/>
                            <a:pathLst>
                              <a:path w="294132" h="920624">
                                <a:moveTo>
                                  <a:pt x="0" y="0"/>
                                </a:moveTo>
                                <a:lnTo>
                                  <a:pt x="294132" y="0"/>
                                </a:lnTo>
                                <a:lnTo>
                                  <a:pt x="294132" y="920624"/>
                                </a:lnTo>
                                <a:lnTo>
                                  <a:pt x="0" y="920624"/>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253" name="Shape 794253"/>
                        <wps:cNvSpPr/>
                        <wps:spPr>
                          <a:xfrm>
                            <a:off x="2559406" y="384937"/>
                            <a:ext cx="294132" cy="961772"/>
                          </a:xfrm>
                          <a:custGeom>
                            <a:avLst/>
                            <a:gdLst/>
                            <a:ahLst/>
                            <a:cxnLst/>
                            <a:rect l="0" t="0" r="0" b="0"/>
                            <a:pathLst>
                              <a:path w="294132" h="961772">
                                <a:moveTo>
                                  <a:pt x="0" y="0"/>
                                </a:moveTo>
                                <a:lnTo>
                                  <a:pt x="294132" y="0"/>
                                </a:lnTo>
                                <a:lnTo>
                                  <a:pt x="294132" y="961772"/>
                                </a:lnTo>
                                <a:lnTo>
                                  <a:pt x="0" y="961772"/>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254" name="Shape 794254"/>
                        <wps:cNvSpPr/>
                        <wps:spPr>
                          <a:xfrm>
                            <a:off x="4247998" y="98425"/>
                            <a:ext cx="295656" cy="1248284"/>
                          </a:xfrm>
                          <a:custGeom>
                            <a:avLst/>
                            <a:gdLst/>
                            <a:ahLst/>
                            <a:cxnLst/>
                            <a:rect l="0" t="0" r="0" b="0"/>
                            <a:pathLst>
                              <a:path w="295656" h="1248284">
                                <a:moveTo>
                                  <a:pt x="0" y="0"/>
                                </a:moveTo>
                                <a:lnTo>
                                  <a:pt x="295656" y="0"/>
                                </a:lnTo>
                                <a:lnTo>
                                  <a:pt x="295656" y="1248284"/>
                                </a:lnTo>
                                <a:lnTo>
                                  <a:pt x="0" y="1248284"/>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13194" name="Shape 13194"/>
                        <wps:cNvSpPr/>
                        <wps:spPr>
                          <a:xfrm>
                            <a:off x="869290" y="441325"/>
                            <a:ext cx="294132" cy="905384"/>
                          </a:xfrm>
                          <a:custGeom>
                            <a:avLst/>
                            <a:gdLst/>
                            <a:ahLst/>
                            <a:cxnLst/>
                            <a:rect l="0" t="0" r="0" b="0"/>
                            <a:pathLst>
                              <a:path w="294132" h="905384">
                                <a:moveTo>
                                  <a:pt x="0" y="0"/>
                                </a:moveTo>
                                <a:lnTo>
                                  <a:pt x="294132" y="0"/>
                                </a:lnTo>
                                <a:lnTo>
                                  <a:pt x="294132" y="905384"/>
                                </a:lnTo>
                                <a:lnTo>
                                  <a:pt x="0" y="905384"/>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95" name="Shape 13195"/>
                        <wps:cNvSpPr/>
                        <wps:spPr>
                          <a:xfrm>
                            <a:off x="1713586" y="430657"/>
                            <a:ext cx="294132" cy="916051"/>
                          </a:xfrm>
                          <a:custGeom>
                            <a:avLst/>
                            <a:gdLst/>
                            <a:ahLst/>
                            <a:cxnLst/>
                            <a:rect l="0" t="0" r="0" b="0"/>
                            <a:pathLst>
                              <a:path w="294132" h="916051">
                                <a:moveTo>
                                  <a:pt x="0" y="0"/>
                                </a:moveTo>
                                <a:lnTo>
                                  <a:pt x="294132" y="0"/>
                                </a:lnTo>
                                <a:lnTo>
                                  <a:pt x="294132" y="916051"/>
                                </a:lnTo>
                                <a:lnTo>
                                  <a:pt x="0" y="916051"/>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96" name="Shape 13196"/>
                        <wps:cNvSpPr/>
                        <wps:spPr>
                          <a:xfrm>
                            <a:off x="2559406" y="384937"/>
                            <a:ext cx="294132" cy="961772"/>
                          </a:xfrm>
                          <a:custGeom>
                            <a:avLst/>
                            <a:gdLst/>
                            <a:ahLst/>
                            <a:cxnLst/>
                            <a:rect l="0" t="0" r="0" b="0"/>
                            <a:pathLst>
                              <a:path w="294132" h="961772">
                                <a:moveTo>
                                  <a:pt x="0" y="0"/>
                                </a:moveTo>
                                <a:lnTo>
                                  <a:pt x="294132" y="0"/>
                                </a:lnTo>
                                <a:lnTo>
                                  <a:pt x="294132" y="961772"/>
                                </a:lnTo>
                                <a:lnTo>
                                  <a:pt x="0" y="961772"/>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97" name="Shape 13197"/>
                        <wps:cNvSpPr/>
                        <wps:spPr>
                          <a:xfrm>
                            <a:off x="3403702" y="426085"/>
                            <a:ext cx="294132" cy="920624"/>
                          </a:xfrm>
                          <a:custGeom>
                            <a:avLst/>
                            <a:gdLst/>
                            <a:ahLst/>
                            <a:cxnLst/>
                            <a:rect l="0" t="0" r="0" b="0"/>
                            <a:pathLst>
                              <a:path w="294132" h="920624">
                                <a:moveTo>
                                  <a:pt x="0" y="0"/>
                                </a:moveTo>
                                <a:lnTo>
                                  <a:pt x="294132" y="0"/>
                                </a:lnTo>
                                <a:lnTo>
                                  <a:pt x="294132" y="920624"/>
                                </a:lnTo>
                                <a:lnTo>
                                  <a:pt x="0" y="920624"/>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98" name="Shape 13198"/>
                        <wps:cNvSpPr/>
                        <wps:spPr>
                          <a:xfrm>
                            <a:off x="4247998" y="98425"/>
                            <a:ext cx="295656" cy="1248284"/>
                          </a:xfrm>
                          <a:custGeom>
                            <a:avLst/>
                            <a:gdLst/>
                            <a:ahLst/>
                            <a:cxnLst/>
                            <a:rect l="0" t="0" r="0" b="0"/>
                            <a:pathLst>
                              <a:path w="295656" h="1248284">
                                <a:moveTo>
                                  <a:pt x="0" y="0"/>
                                </a:moveTo>
                                <a:lnTo>
                                  <a:pt x="295656" y="0"/>
                                </a:lnTo>
                                <a:lnTo>
                                  <a:pt x="295656" y="1248284"/>
                                </a:lnTo>
                                <a:lnTo>
                                  <a:pt x="0" y="1248284"/>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199" name="Shape 13199"/>
                        <wps:cNvSpPr/>
                        <wps:spPr>
                          <a:xfrm>
                            <a:off x="5093818" y="436753"/>
                            <a:ext cx="294132" cy="909955"/>
                          </a:xfrm>
                          <a:custGeom>
                            <a:avLst/>
                            <a:gdLst/>
                            <a:ahLst/>
                            <a:cxnLst/>
                            <a:rect l="0" t="0" r="0" b="0"/>
                            <a:pathLst>
                              <a:path w="294132" h="909955">
                                <a:moveTo>
                                  <a:pt x="0" y="0"/>
                                </a:moveTo>
                                <a:lnTo>
                                  <a:pt x="294132" y="0"/>
                                </a:lnTo>
                                <a:lnTo>
                                  <a:pt x="294132" y="909955"/>
                                </a:lnTo>
                                <a:lnTo>
                                  <a:pt x="0" y="909955"/>
                                </a:lnTo>
                                <a:close/>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3200" name="Shape 13200"/>
                        <wps:cNvSpPr/>
                        <wps:spPr>
                          <a:xfrm>
                            <a:off x="420980" y="8890"/>
                            <a:ext cx="50800" cy="1337818"/>
                          </a:xfrm>
                          <a:custGeom>
                            <a:avLst/>
                            <a:gdLst/>
                            <a:ahLst/>
                            <a:cxnLst/>
                            <a:rect l="0" t="0" r="0" b="0"/>
                            <a:pathLst>
                              <a:path w="50800" h="1337818">
                                <a:moveTo>
                                  <a:pt x="25400" y="0"/>
                                </a:moveTo>
                                <a:lnTo>
                                  <a:pt x="50800" y="50800"/>
                                </a:lnTo>
                                <a:lnTo>
                                  <a:pt x="28575" y="50800"/>
                                </a:lnTo>
                                <a:lnTo>
                                  <a:pt x="28575" y="1337818"/>
                                </a:lnTo>
                                <a:lnTo>
                                  <a:pt x="22225" y="1337818"/>
                                </a:lnTo>
                                <a:lnTo>
                                  <a:pt x="22225" y="50800"/>
                                </a:lnTo>
                                <a:lnTo>
                                  <a:pt x="0" y="50800"/>
                                </a:lnTo>
                                <a:lnTo>
                                  <a:pt x="25400" y="0"/>
                                </a:lnTo>
                                <a:close/>
                              </a:path>
                            </a:pathLst>
                          </a:custGeom>
                          <a:ln w="0" cap="flat">
                            <a:round/>
                          </a:ln>
                        </wps:spPr>
                        <wps:style>
                          <a:lnRef idx="0">
                            <a:srgbClr val="000000">
                              <a:alpha val="0"/>
                            </a:srgbClr>
                          </a:lnRef>
                          <a:fillRef idx="1">
                            <a:srgbClr val="898989"/>
                          </a:fillRef>
                          <a:effectRef idx="0">
                            <a:scrgbClr r="0" g="0" b="0"/>
                          </a:effectRef>
                          <a:fontRef idx="none"/>
                        </wps:style>
                        <wps:bodyPr/>
                      </wps:wsp>
                      <wps:wsp>
                        <wps:cNvPr id="13201" name="Shape 13201"/>
                        <wps:cNvSpPr/>
                        <wps:spPr>
                          <a:xfrm>
                            <a:off x="404089" y="1346709"/>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2" name="Shape 13202"/>
                        <wps:cNvSpPr/>
                        <wps:spPr>
                          <a:xfrm>
                            <a:off x="404089" y="1186561"/>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3" name="Shape 13203"/>
                        <wps:cNvSpPr/>
                        <wps:spPr>
                          <a:xfrm>
                            <a:off x="404089" y="1025017"/>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4" name="Shape 13204"/>
                        <wps:cNvSpPr/>
                        <wps:spPr>
                          <a:xfrm>
                            <a:off x="404089" y="864997"/>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5" name="Shape 13205"/>
                        <wps:cNvSpPr/>
                        <wps:spPr>
                          <a:xfrm>
                            <a:off x="404089" y="704977"/>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6" name="Shape 13206"/>
                        <wps:cNvSpPr/>
                        <wps:spPr>
                          <a:xfrm>
                            <a:off x="404089" y="543434"/>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7" name="Shape 13207"/>
                        <wps:cNvSpPr/>
                        <wps:spPr>
                          <a:xfrm>
                            <a:off x="404089" y="383413"/>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8" name="Shape 13208"/>
                        <wps:cNvSpPr/>
                        <wps:spPr>
                          <a:xfrm>
                            <a:off x="404089" y="223393"/>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09" name="Shape 13209"/>
                        <wps:cNvSpPr/>
                        <wps:spPr>
                          <a:xfrm>
                            <a:off x="404089" y="62357"/>
                            <a:ext cx="42291" cy="0"/>
                          </a:xfrm>
                          <a:custGeom>
                            <a:avLst/>
                            <a:gdLst/>
                            <a:ahLst/>
                            <a:cxnLst/>
                            <a:rect l="0" t="0" r="0" b="0"/>
                            <a:pathLst>
                              <a:path w="42291">
                                <a:moveTo>
                                  <a:pt x="0" y="0"/>
                                </a:moveTo>
                                <a:lnTo>
                                  <a:pt x="42291"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0" name="Shape 13210"/>
                        <wps:cNvSpPr/>
                        <wps:spPr>
                          <a:xfrm>
                            <a:off x="446380" y="1346709"/>
                            <a:ext cx="5069840" cy="0"/>
                          </a:xfrm>
                          <a:custGeom>
                            <a:avLst/>
                            <a:gdLst/>
                            <a:ahLst/>
                            <a:cxnLst/>
                            <a:rect l="0" t="0" r="0" b="0"/>
                            <a:pathLst>
                              <a:path w="5069840">
                                <a:moveTo>
                                  <a:pt x="0" y="0"/>
                                </a:moveTo>
                                <a:lnTo>
                                  <a:pt x="506984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1" name="Shape 13211"/>
                        <wps:cNvSpPr/>
                        <wps:spPr>
                          <a:xfrm>
                            <a:off x="446380"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2" name="Shape 13212"/>
                        <wps:cNvSpPr/>
                        <wps:spPr>
                          <a:xfrm>
                            <a:off x="1291438"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3" name="Shape 13213"/>
                        <wps:cNvSpPr/>
                        <wps:spPr>
                          <a:xfrm>
                            <a:off x="2135734"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4" name="Shape 13214"/>
                        <wps:cNvSpPr/>
                        <wps:spPr>
                          <a:xfrm>
                            <a:off x="2981554"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5" name="Shape 13215"/>
                        <wps:cNvSpPr/>
                        <wps:spPr>
                          <a:xfrm>
                            <a:off x="3825850"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6" name="Shape 13216"/>
                        <wps:cNvSpPr/>
                        <wps:spPr>
                          <a:xfrm>
                            <a:off x="4671670"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3217" name="Shape 13217"/>
                        <wps:cNvSpPr/>
                        <wps:spPr>
                          <a:xfrm>
                            <a:off x="5516220" y="1346709"/>
                            <a:ext cx="0" cy="42290"/>
                          </a:xfrm>
                          <a:custGeom>
                            <a:avLst/>
                            <a:gdLst/>
                            <a:ahLst/>
                            <a:cxnLst/>
                            <a:rect l="0" t="0" r="0" b="0"/>
                            <a:pathLst>
                              <a:path h="42290">
                                <a:moveTo>
                                  <a:pt x="0" y="0"/>
                                </a:moveTo>
                                <a:lnTo>
                                  <a:pt x="0" y="4229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584843" name="Rectangle 584843"/>
                        <wps:cNvSpPr/>
                        <wps:spPr>
                          <a:xfrm rot="-5399999">
                            <a:off x="413716" y="619664"/>
                            <a:ext cx="774438" cy="189937"/>
                          </a:xfrm>
                          <a:prstGeom prst="rect">
                            <a:avLst/>
                          </a:prstGeom>
                          <a:ln>
                            <a:noFill/>
                          </a:ln>
                        </wps:spPr>
                        <wps:txbx>
                          <w:txbxContent>
                            <w:p w14:paraId="20FA23A8" w14:textId="77777777" w:rsidR="00E26C14" w:rsidRDefault="00CB3576">
                              <w:pPr>
                                <w:spacing w:after="160" w:line="259" w:lineRule="auto"/>
                                <w:ind w:left="0" w:firstLine="0"/>
                              </w:pPr>
                              <w:r>
                                <w:rPr>
                                  <w:b/>
                                  <w:color w:val="FFFFFF"/>
                                  <w:sz w:val="22"/>
                                </w:rPr>
                                <w:t xml:space="preserve"> 590,</w:t>
                              </w:r>
                            </w:p>
                          </w:txbxContent>
                        </wps:txbx>
                        <wps:bodyPr horzOverflow="overflow" vert="horz" lIns="0" tIns="0" rIns="0" bIns="0" rtlCol="0">
                          <a:noAutofit/>
                        </wps:bodyPr>
                      </wps:wsp>
                      <wps:wsp>
                        <wps:cNvPr id="584841" name="Rectangle 584841"/>
                        <wps:cNvSpPr/>
                        <wps:spPr>
                          <a:xfrm rot="-5399999">
                            <a:off x="627533" y="833481"/>
                            <a:ext cx="774438" cy="189937"/>
                          </a:xfrm>
                          <a:prstGeom prst="rect">
                            <a:avLst/>
                          </a:prstGeom>
                          <a:ln>
                            <a:noFill/>
                          </a:ln>
                        </wps:spPr>
                        <wps:txbx>
                          <w:txbxContent>
                            <w:p w14:paraId="467B8F96"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42" name="Rectangle 584842"/>
                        <wps:cNvSpPr/>
                        <wps:spPr>
                          <a:xfrm rot="-5399999">
                            <a:off x="158187" y="364135"/>
                            <a:ext cx="774438" cy="189937"/>
                          </a:xfrm>
                          <a:prstGeom prst="rect">
                            <a:avLst/>
                          </a:prstGeom>
                          <a:ln>
                            <a:noFill/>
                          </a:ln>
                        </wps:spPr>
                        <wps:txbx>
                          <w:txbxContent>
                            <w:p w14:paraId="74CCA742" w14:textId="77777777" w:rsidR="00E26C14" w:rsidRDefault="00CB3576">
                              <w:pPr>
                                <w:spacing w:after="160" w:line="259" w:lineRule="auto"/>
                                <w:ind w:left="0" w:firstLine="0"/>
                              </w:pPr>
                              <w:r>
                                <w:rPr>
                                  <w:b/>
                                  <w:color w:val="FFFFFF"/>
                                  <w:sz w:val="22"/>
                                </w:rPr>
                                <w:t>51</w:t>
                              </w:r>
                            </w:p>
                          </w:txbxContent>
                        </wps:txbx>
                        <wps:bodyPr horzOverflow="overflow" vert="horz" lIns="0" tIns="0" rIns="0" bIns="0" rtlCol="0">
                          <a:noAutofit/>
                        </wps:bodyPr>
                      </wps:wsp>
                      <wps:wsp>
                        <wps:cNvPr id="584853" name="Rectangle 584853"/>
                        <wps:cNvSpPr/>
                        <wps:spPr>
                          <a:xfrm rot="-5399999">
                            <a:off x="1472719" y="879201"/>
                            <a:ext cx="774437" cy="189937"/>
                          </a:xfrm>
                          <a:prstGeom prst="rect">
                            <a:avLst/>
                          </a:prstGeom>
                          <a:ln>
                            <a:noFill/>
                          </a:ln>
                        </wps:spPr>
                        <wps:txbx>
                          <w:txbxContent>
                            <w:p w14:paraId="399ED2D8"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55" name="Rectangle 584855"/>
                        <wps:cNvSpPr/>
                        <wps:spPr>
                          <a:xfrm rot="-5399999">
                            <a:off x="1258902" y="665384"/>
                            <a:ext cx="774437" cy="189937"/>
                          </a:xfrm>
                          <a:prstGeom prst="rect">
                            <a:avLst/>
                          </a:prstGeom>
                          <a:ln>
                            <a:noFill/>
                          </a:ln>
                        </wps:spPr>
                        <wps:txbx>
                          <w:txbxContent>
                            <w:p w14:paraId="5AF52081" w14:textId="77777777" w:rsidR="00E26C14" w:rsidRDefault="00CB3576">
                              <w:pPr>
                                <w:spacing w:after="160" w:line="259" w:lineRule="auto"/>
                                <w:ind w:left="0" w:firstLine="0"/>
                              </w:pPr>
                              <w:r>
                                <w:rPr>
                                  <w:b/>
                                  <w:color w:val="FFFFFF"/>
                                  <w:sz w:val="22"/>
                                </w:rPr>
                                <w:t xml:space="preserve"> 505,</w:t>
                              </w:r>
                            </w:p>
                          </w:txbxContent>
                        </wps:txbx>
                        <wps:bodyPr horzOverflow="overflow" vert="horz" lIns="0" tIns="0" rIns="0" bIns="0" rtlCol="0">
                          <a:noAutofit/>
                        </wps:bodyPr>
                      </wps:wsp>
                      <wps:wsp>
                        <wps:cNvPr id="584854" name="Rectangle 584854"/>
                        <wps:cNvSpPr/>
                        <wps:spPr>
                          <a:xfrm rot="-5399999">
                            <a:off x="1003373" y="409855"/>
                            <a:ext cx="774437" cy="189937"/>
                          </a:xfrm>
                          <a:prstGeom prst="rect">
                            <a:avLst/>
                          </a:prstGeom>
                          <a:ln>
                            <a:noFill/>
                          </a:ln>
                        </wps:spPr>
                        <wps:txbx>
                          <w:txbxContent>
                            <w:p w14:paraId="7FDC7FE5" w14:textId="77777777" w:rsidR="00E26C14" w:rsidRDefault="00CB3576">
                              <w:pPr>
                                <w:spacing w:after="160" w:line="259" w:lineRule="auto"/>
                                <w:ind w:left="0" w:firstLine="0"/>
                              </w:pPr>
                              <w:r>
                                <w:rPr>
                                  <w:b/>
                                  <w:color w:val="FFFFFF"/>
                                  <w:sz w:val="22"/>
                                </w:rPr>
                                <w:t>34</w:t>
                              </w:r>
                            </w:p>
                          </w:txbxContent>
                        </wps:txbx>
                        <wps:bodyPr horzOverflow="overflow" vert="horz" lIns="0" tIns="0" rIns="0" bIns="0" rtlCol="0">
                          <a:noAutofit/>
                        </wps:bodyPr>
                      </wps:wsp>
                      <wps:wsp>
                        <wps:cNvPr id="584845" name="Rectangle 584845"/>
                        <wps:cNvSpPr/>
                        <wps:spPr>
                          <a:xfrm rot="-5399999">
                            <a:off x="1848304" y="107850"/>
                            <a:ext cx="774437" cy="189937"/>
                          </a:xfrm>
                          <a:prstGeom prst="rect">
                            <a:avLst/>
                          </a:prstGeom>
                          <a:ln>
                            <a:noFill/>
                          </a:ln>
                        </wps:spPr>
                        <wps:txbx>
                          <w:txbxContent>
                            <w:p w14:paraId="7054B717" w14:textId="77777777" w:rsidR="00E26C14" w:rsidRDefault="00CB3576">
                              <w:pPr>
                                <w:spacing w:after="160" w:line="259" w:lineRule="auto"/>
                                <w:ind w:left="0" w:firstLine="0"/>
                              </w:pPr>
                              <w:r>
                                <w:rPr>
                                  <w:b/>
                                  <w:color w:val="FFFFFF"/>
                                  <w:sz w:val="22"/>
                                </w:rPr>
                                <w:t>88</w:t>
                              </w:r>
                            </w:p>
                          </w:txbxContent>
                        </wps:txbx>
                        <wps:bodyPr horzOverflow="overflow" vert="horz" lIns="0" tIns="0" rIns="0" bIns="0" rtlCol="0">
                          <a:noAutofit/>
                        </wps:bodyPr>
                      </wps:wsp>
                      <wps:wsp>
                        <wps:cNvPr id="584846" name="Rectangle 584846"/>
                        <wps:cNvSpPr/>
                        <wps:spPr>
                          <a:xfrm rot="-5399999">
                            <a:off x="2103832" y="363379"/>
                            <a:ext cx="774437" cy="189937"/>
                          </a:xfrm>
                          <a:prstGeom prst="rect">
                            <a:avLst/>
                          </a:prstGeom>
                          <a:ln>
                            <a:noFill/>
                          </a:ln>
                        </wps:spPr>
                        <wps:txbx>
                          <w:txbxContent>
                            <w:p w14:paraId="22E0AFBD" w14:textId="77777777" w:rsidR="00E26C14" w:rsidRDefault="00CB3576">
                              <w:pPr>
                                <w:spacing w:after="160" w:line="259" w:lineRule="auto"/>
                                <w:ind w:left="0" w:firstLine="0"/>
                              </w:pPr>
                              <w:r>
                                <w:rPr>
                                  <w:b/>
                                  <w:color w:val="FFFFFF"/>
                                  <w:sz w:val="22"/>
                                </w:rPr>
                                <w:t xml:space="preserve"> 069,</w:t>
                              </w:r>
                            </w:p>
                          </w:txbxContent>
                        </wps:txbx>
                        <wps:bodyPr horzOverflow="overflow" vert="horz" lIns="0" tIns="0" rIns="0" bIns="0" rtlCol="0">
                          <a:noAutofit/>
                        </wps:bodyPr>
                      </wps:wsp>
                      <wps:wsp>
                        <wps:cNvPr id="584844" name="Rectangle 584844"/>
                        <wps:cNvSpPr/>
                        <wps:spPr>
                          <a:xfrm rot="-5399999">
                            <a:off x="2317649" y="577196"/>
                            <a:ext cx="774437" cy="189937"/>
                          </a:xfrm>
                          <a:prstGeom prst="rect">
                            <a:avLst/>
                          </a:prstGeom>
                          <a:ln>
                            <a:noFill/>
                          </a:ln>
                        </wps:spPr>
                        <wps:txbx>
                          <w:txbxContent>
                            <w:p w14:paraId="648524DE" w14:textId="77777777" w:rsidR="00E26C14" w:rsidRDefault="00CB3576">
                              <w:pPr>
                                <w:spacing w:after="160" w:line="259" w:lineRule="auto"/>
                                <w:ind w:left="0" w:firstLine="0"/>
                              </w:pPr>
                              <w:r>
                                <w:rPr>
                                  <w:b/>
                                  <w:color w:val="FFFFFF"/>
                                  <w:sz w:val="22"/>
                                </w:rPr>
                                <w:t>4</w:t>
                              </w:r>
                            </w:p>
                          </w:txbxContent>
                        </wps:txbx>
                        <wps:bodyPr horzOverflow="overflow" vert="horz" lIns="0" tIns="0" rIns="0" bIns="0" rtlCol="0">
                          <a:noAutofit/>
                        </wps:bodyPr>
                      </wps:wsp>
                      <wps:wsp>
                        <wps:cNvPr id="584864" name="Rectangle 584864"/>
                        <wps:cNvSpPr/>
                        <wps:spPr>
                          <a:xfrm rot="-5399999">
                            <a:off x="2949017" y="668432"/>
                            <a:ext cx="774438" cy="189937"/>
                          </a:xfrm>
                          <a:prstGeom prst="rect">
                            <a:avLst/>
                          </a:prstGeom>
                          <a:ln>
                            <a:noFill/>
                          </a:ln>
                        </wps:spPr>
                        <wps:txbx>
                          <w:txbxContent>
                            <w:p w14:paraId="6AA7D218" w14:textId="77777777" w:rsidR="00E26C14" w:rsidRDefault="00CB3576">
                              <w:pPr>
                                <w:spacing w:after="160" w:line="259" w:lineRule="auto"/>
                                <w:ind w:left="0" w:firstLine="0"/>
                              </w:pPr>
                              <w:r>
                                <w:rPr>
                                  <w:b/>
                                  <w:color w:val="FFFFFF"/>
                                  <w:sz w:val="22"/>
                                </w:rPr>
                                <w:t xml:space="preserve"> 499,</w:t>
                              </w:r>
                            </w:p>
                          </w:txbxContent>
                        </wps:txbx>
                        <wps:bodyPr horzOverflow="overflow" vert="horz" lIns="0" tIns="0" rIns="0" bIns="0" rtlCol="0">
                          <a:noAutofit/>
                        </wps:bodyPr>
                      </wps:wsp>
                      <wps:wsp>
                        <wps:cNvPr id="584862" name="Rectangle 584862"/>
                        <wps:cNvSpPr/>
                        <wps:spPr>
                          <a:xfrm rot="-5399999">
                            <a:off x="3162834" y="882249"/>
                            <a:ext cx="774438" cy="189937"/>
                          </a:xfrm>
                          <a:prstGeom prst="rect">
                            <a:avLst/>
                          </a:prstGeom>
                          <a:ln>
                            <a:noFill/>
                          </a:ln>
                        </wps:spPr>
                        <wps:txbx>
                          <w:txbxContent>
                            <w:p w14:paraId="345C7A09"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63" name="Rectangle 584863"/>
                        <wps:cNvSpPr/>
                        <wps:spPr>
                          <a:xfrm rot="-5399999">
                            <a:off x="2693488" y="412903"/>
                            <a:ext cx="774438" cy="189937"/>
                          </a:xfrm>
                          <a:prstGeom prst="rect">
                            <a:avLst/>
                          </a:prstGeom>
                          <a:ln>
                            <a:noFill/>
                          </a:ln>
                        </wps:spPr>
                        <wps:txbx>
                          <w:txbxContent>
                            <w:p w14:paraId="6FE73DF7" w14:textId="77777777" w:rsidR="00E26C14" w:rsidRDefault="00CB3576">
                              <w:pPr>
                                <w:spacing w:after="160" w:line="259" w:lineRule="auto"/>
                                <w:ind w:left="0" w:firstLine="0"/>
                              </w:pPr>
                              <w:r>
                                <w:rPr>
                                  <w:b/>
                                  <w:color w:val="FFFFFF"/>
                                  <w:sz w:val="22"/>
                                </w:rPr>
                                <w:t>51</w:t>
                              </w:r>
                            </w:p>
                          </w:txbxContent>
                        </wps:txbx>
                        <wps:bodyPr horzOverflow="overflow" vert="horz" lIns="0" tIns="0" rIns="0" bIns="0" rtlCol="0">
                          <a:noAutofit/>
                        </wps:bodyPr>
                      </wps:wsp>
                      <wps:wsp>
                        <wps:cNvPr id="584849" name="Rectangle 584849"/>
                        <wps:cNvSpPr/>
                        <wps:spPr>
                          <a:xfrm rot="-5399999">
                            <a:off x="3794203" y="292004"/>
                            <a:ext cx="774438" cy="189937"/>
                          </a:xfrm>
                          <a:prstGeom prst="rect">
                            <a:avLst/>
                          </a:prstGeom>
                          <a:ln>
                            <a:noFill/>
                          </a:ln>
                        </wps:spPr>
                        <wps:txbx>
                          <w:txbxContent>
                            <w:p w14:paraId="014014BF" w14:textId="77777777" w:rsidR="00E26C14" w:rsidRDefault="00CB3576">
                              <w:pPr>
                                <w:spacing w:after="160" w:line="259" w:lineRule="auto"/>
                                <w:ind w:left="0" w:firstLine="0"/>
                              </w:pPr>
                              <w:r>
                                <w:rPr>
                                  <w:b/>
                                  <w:color w:val="FFFFFF"/>
                                  <w:sz w:val="22"/>
                                </w:rPr>
                                <w:t xml:space="preserve"> 203,</w:t>
                              </w:r>
                            </w:p>
                          </w:txbxContent>
                        </wps:txbx>
                        <wps:bodyPr horzOverflow="overflow" vert="horz" lIns="0" tIns="0" rIns="0" bIns="0" rtlCol="0">
                          <a:noAutofit/>
                        </wps:bodyPr>
                      </wps:wsp>
                      <wps:wsp>
                        <wps:cNvPr id="584847" name="Rectangle 584847"/>
                        <wps:cNvSpPr/>
                        <wps:spPr>
                          <a:xfrm rot="-5399999">
                            <a:off x="4008020" y="505821"/>
                            <a:ext cx="774438" cy="189937"/>
                          </a:xfrm>
                          <a:prstGeom prst="rect">
                            <a:avLst/>
                          </a:prstGeom>
                          <a:ln>
                            <a:noFill/>
                          </a:ln>
                        </wps:spPr>
                        <wps:txbx>
                          <w:txbxContent>
                            <w:p w14:paraId="51790D92" w14:textId="77777777" w:rsidR="00E26C14" w:rsidRDefault="00CB3576">
                              <w:pPr>
                                <w:spacing w:after="160" w:line="259" w:lineRule="auto"/>
                                <w:ind w:left="0" w:firstLine="0"/>
                              </w:pPr>
                              <w:r>
                                <w:rPr>
                                  <w:b/>
                                  <w:color w:val="FFFFFF"/>
                                  <w:sz w:val="22"/>
                                </w:rPr>
                                <w:t>4</w:t>
                              </w:r>
                            </w:p>
                          </w:txbxContent>
                        </wps:txbx>
                        <wps:bodyPr horzOverflow="overflow" vert="horz" lIns="0" tIns="0" rIns="0" bIns="0" rtlCol="0">
                          <a:noAutofit/>
                        </wps:bodyPr>
                      </wps:wsp>
                      <wps:wsp>
                        <wps:cNvPr id="584848" name="Rectangle 584848"/>
                        <wps:cNvSpPr/>
                        <wps:spPr>
                          <a:xfrm rot="-5399999">
                            <a:off x="3538674" y="36475"/>
                            <a:ext cx="774438" cy="189937"/>
                          </a:xfrm>
                          <a:prstGeom prst="rect">
                            <a:avLst/>
                          </a:prstGeom>
                          <a:ln>
                            <a:noFill/>
                          </a:ln>
                        </wps:spPr>
                        <wps:txbx>
                          <w:txbxContent>
                            <w:p w14:paraId="27DA02A3" w14:textId="77777777" w:rsidR="00E26C14" w:rsidRDefault="00CB3576">
                              <w:pPr>
                                <w:spacing w:after="160" w:line="259" w:lineRule="auto"/>
                                <w:ind w:left="0" w:firstLine="0"/>
                              </w:pPr>
                              <w:r>
                                <w:rPr>
                                  <w:b/>
                                  <w:color w:val="FFFFFF"/>
                                  <w:sz w:val="22"/>
                                </w:rPr>
                                <w:t>21</w:t>
                              </w:r>
                            </w:p>
                          </w:txbxContent>
                        </wps:txbx>
                        <wps:bodyPr horzOverflow="overflow" vert="horz" lIns="0" tIns="0" rIns="0" bIns="0" rtlCol="0">
                          <a:noAutofit/>
                        </wps:bodyPr>
                      </wps:wsp>
                      <wps:wsp>
                        <wps:cNvPr id="584872" name="Rectangle 584872"/>
                        <wps:cNvSpPr/>
                        <wps:spPr>
                          <a:xfrm rot="-5399999">
                            <a:off x="4383604" y="401346"/>
                            <a:ext cx="774438" cy="189937"/>
                          </a:xfrm>
                          <a:prstGeom prst="rect">
                            <a:avLst/>
                          </a:prstGeom>
                          <a:ln>
                            <a:noFill/>
                          </a:ln>
                        </wps:spPr>
                        <wps:txbx>
                          <w:txbxContent>
                            <w:p w14:paraId="3A819680" w14:textId="77777777" w:rsidR="00E26C14" w:rsidRDefault="00CB3576">
                              <w:pPr>
                                <w:spacing w:after="160" w:line="259" w:lineRule="auto"/>
                                <w:ind w:left="0" w:firstLine="0"/>
                              </w:pPr>
                              <w:r>
                                <w:rPr>
                                  <w:b/>
                                  <w:color w:val="FFFFFF"/>
                                  <w:sz w:val="22"/>
                                </w:rPr>
                                <w:t>32</w:t>
                              </w:r>
                            </w:p>
                          </w:txbxContent>
                        </wps:txbx>
                        <wps:bodyPr horzOverflow="overflow" vert="horz" lIns="0" tIns="0" rIns="0" bIns="0" rtlCol="0">
                          <a:noAutofit/>
                        </wps:bodyPr>
                      </wps:wsp>
                      <wps:wsp>
                        <wps:cNvPr id="584871" name="Rectangle 584871"/>
                        <wps:cNvSpPr/>
                        <wps:spPr>
                          <a:xfrm rot="-5399999">
                            <a:off x="4852950" y="870693"/>
                            <a:ext cx="774438" cy="189937"/>
                          </a:xfrm>
                          <a:prstGeom prst="rect">
                            <a:avLst/>
                          </a:prstGeom>
                          <a:ln>
                            <a:noFill/>
                          </a:ln>
                        </wps:spPr>
                        <wps:txbx>
                          <w:txbxContent>
                            <w:p w14:paraId="3DC279C2"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73" name="Rectangle 584873"/>
                        <wps:cNvSpPr/>
                        <wps:spPr>
                          <a:xfrm rot="-5399999">
                            <a:off x="4639133" y="656875"/>
                            <a:ext cx="774438" cy="189937"/>
                          </a:xfrm>
                          <a:prstGeom prst="rect">
                            <a:avLst/>
                          </a:prstGeom>
                          <a:ln>
                            <a:noFill/>
                          </a:ln>
                        </wps:spPr>
                        <wps:txbx>
                          <w:txbxContent>
                            <w:p w14:paraId="0AF16BA3" w14:textId="77777777" w:rsidR="00E26C14" w:rsidRDefault="00CB3576">
                              <w:pPr>
                                <w:spacing w:after="160" w:line="259" w:lineRule="auto"/>
                                <w:ind w:left="0" w:firstLine="0"/>
                              </w:pPr>
                              <w:r>
                                <w:rPr>
                                  <w:b/>
                                  <w:color w:val="FFFFFF"/>
                                  <w:sz w:val="22"/>
                                </w:rPr>
                                <w:t xml:space="preserve"> 521,</w:t>
                              </w:r>
                            </w:p>
                          </w:txbxContent>
                        </wps:txbx>
                        <wps:bodyPr horzOverflow="overflow" vert="horz" lIns="0" tIns="0" rIns="0" bIns="0" rtlCol="0">
                          <a:noAutofit/>
                        </wps:bodyPr>
                      </wps:wsp>
                      <wps:wsp>
                        <wps:cNvPr id="584851" name="Rectangle 584851"/>
                        <wps:cNvSpPr/>
                        <wps:spPr>
                          <a:xfrm rot="-5399999">
                            <a:off x="452573" y="417729"/>
                            <a:ext cx="774438" cy="189937"/>
                          </a:xfrm>
                          <a:prstGeom prst="rect">
                            <a:avLst/>
                          </a:prstGeom>
                          <a:ln>
                            <a:noFill/>
                          </a:ln>
                        </wps:spPr>
                        <wps:txbx>
                          <w:txbxContent>
                            <w:p w14:paraId="20BC9453" w14:textId="77777777" w:rsidR="00E26C14" w:rsidRDefault="00CB3576">
                              <w:pPr>
                                <w:spacing w:after="160" w:line="259" w:lineRule="auto"/>
                                <w:ind w:left="0" w:firstLine="0"/>
                              </w:pPr>
                              <w:r>
                                <w:rPr>
                                  <w:b/>
                                  <w:color w:val="FFFFFF"/>
                                  <w:sz w:val="22"/>
                                </w:rPr>
                                <w:t>71</w:t>
                              </w:r>
                            </w:p>
                          </w:txbxContent>
                        </wps:txbx>
                        <wps:bodyPr horzOverflow="overflow" vert="horz" lIns="0" tIns="0" rIns="0" bIns="0" rtlCol="0">
                          <a:noAutofit/>
                        </wps:bodyPr>
                      </wps:wsp>
                      <wps:wsp>
                        <wps:cNvPr id="584852" name="Rectangle 584852"/>
                        <wps:cNvSpPr/>
                        <wps:spPr>
                          <a:xfrm rot="-5399999">
                            <a:off x="708102" y="673258"/>
                            <a:ext cx="774438" cy="189937"/>
                          </a:xfrm>
                          <a:prstGeom prst="rect">
                            <a:avLst/>
                          </a:prstGeom>
                          <a:ln>
                            <a:noFill/>
                          </a:ln>
                        </wps:spPr>
                        <wps:txbx>
                          <w:txbxContent>
                            <w:p w14:paraId="080C1A52" w14:textId="77777777" w:rsidR="00E26C14" w:rsidRDefault="00CB3576">
                              <w:pPr>
                                <w:spacing w:after="160" w:line="259" w:lineRule="auto"/>
                                <w:ind w:left="0" w:firstLine="0"/>
                              </w:pPr>
                              <w:r>
                                <w:rPr>
                                  <w:b/>
                                  <w:color w:val="FFFFFF"/>
                                  <w:sz w:val="22"/>
                                </w:rPr>
                                <w:t xml:space="preserve"> 490,</w:t>
                              </w:r>
                            </w:p>
                          </w:txbxContent>
                        </wps:txbx>
                        <wps:bodyPr horzOverflow="overflow" vert="horz" lIns="0" tIns="0" rIns="0" bIns="0" rtlCol="0">
                          <a:noAutofit/>
                        </wps:bodyPr>
                      </wps:wsp>
                      <wps:wsp>
                        <wps:cNvPr id="584850" name="Rectangle 584850"/>
                        <wps:cNvSpPr/>
                        <wps:spPr>
                          <a:xfrm rot="-5399999">
                            <a:off x="921919" y="887075"/>
                            <a:ext cx="774438" cy="189937"/>
                          </a:xfrm>
                          <a:prstGeom prst="rect">
                            <a:avLst/>
                          </a:prstGeom>
                          <a:ln>
                            <a:noFill/>
                          </a:ln>
                        </wps:spPr>
                        <wps:txbx>
                          <w:txbxContent>
                            <w:p w14:paraId="4D436E34"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58" name="Rectangle 584858"/>
                        <wps:cNvSpPr/>
                        <wps:spPr>
                          <a:xfrm rot="-5399999">
                            <a:off x="1553287" y="662082"/>
                            <a:ext cx="774437" cy="189937"/>
                          </a:xfrm>
                          <a:prstGeom prst="rect">
                            <a:avLst/>
                          </a:prstGeom>
                          <a:ln>
                            <a:noFill/>
                          </a:ln>
                        </wps:spPr>
                        <wps:txbx>
                          <w:txbxContent>
                            <w:p w14:paraId="09AE6100" w14:textId="77777777" w:rsidR="00E26C14" w:rsidRDefault="00CB3576">
                              <w:pPr>
                                <w:spacing w:after="160" w:line="259" w:lineRule="auto"/>
                                <w:ind w:left="0" w:firstLine="0"/>
                              </w:pPr>
                              <w:r>
                                <w:rPr>
                                  <w:b/>
                                  <w:color w:val="FFFFFF"/>
                                  <w:sz w:val="22"/>
                                </w:rPr>
                                <w:t xml:space="preserve"> 511,</w:t>
                              </w:r>
                            </w:p>
                          </w:txbxContent>
                        </wps:txbx>
                        <wps:bodyPr horzOverflow="overflow" vert="horz" lIns="0" tIns="0" rIns="0" bIns="0" rtlCol="0">
                          <a:noAutofit/>
                        </wps:bodyPr>
                      </wps:wsp>
                      <wps:wsp>
                        <wps:cNvPr id="584856" name="Rectangle 584856"/>
                        <wps:cNvSpPr/>
                        <wps:spPr>
                          <a:xfrm rot="-5399999">
                            <a:off x="1767105" y="875899"/>
                            <a:ext cx="774437" cy="189937"/>
                          </a:xfrm>
                          <a:prstGeom prst="rect">
                            <a:avLst/>
                          </a:prstGeom>
                          <a:ln>
                            <a:noFill/>
                          </a:ln>
                        </wps:spPr>
                        <wps:txbx>
                          <w:txbxContent>
                            <w:p w14:paraId="0950B8ED"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57" name="Rectangle 584857"/>
                        <wps:cNvSpPr/>
                        <wps:spPr>
                          <a:xfrm rot="-5399999">
                            <a:off x="1297758" y="406553"/>
                            <a:ext cx="774437" cy="189937"/>
                          </a:xfrm>
                          <a:prstGeom prst="rect">
                            <a:avLst/>
                          </a:prstGeom>
                          <a:ln>
                            <a:noFill/>
                          </a:ln>
                        </wps:spPr>
                        <wps:txbx>
                          <w:txbxContent>
                            <w:p w14:paraId="52EFAFBE" w14:textId="77777777" w:rsidR="00E26C14" w:rsidRDefault="00CB3576">
                              <w:pPr>
                                <w:spacing w:after="160" w:line="259" w:lineRule="auto"/>
                                <w:ind w:left="0" w:firstLine="0"/>
                              </w:pPr>
                              <w:r>
                                <w:rPr>
                                  <w:b/>
                                  <w:color w:val="FFFFFF"/>
                                  <w:sz w:val="22"/>
                                </w:rPr>
                                <w:t>89</w:t>
                              </w:r>
                            </w:p>
                          </w:txbxContent>
                        </wps:txbx>
                        <wps:bodyPr horzOverflow="overflow" vert="horz" lIns="0" tIns="0" rIns="0" bIns="0" rtlCol="0">
                          <a:noAutofit/>
                        </wps:bodyPr>
                      </wps:wsp>
                      <wps:wsp>
                        <wps:cNvPr id="584861" name="Rectangle 584861"/>
                        <wps:cNvSpPr/>
                        <wps:spPr>
                          <a:xfrm rot="-5399999">
                            <a:off x="2398218" y="615981"/>
                            <a:ext cx="774438" cy="189937"/>
                          </a:xfrm>
                          <a:prstGeom prst="rect">
                            <a:avLst/>
                          </a:prstGeom>
                          <a:ln>
                            <a:noFill/>
                          </a:ln>
                        </wps:spPr>
                        <wps:txbx>
                          <w:txbxContent>
                            <w:p w14:paraId="3E13A8B8" w14:textId="77777777" w:rsidR="00E26C14" w:rsidRDefault="00CB3576">
                              <w:pPr>
                                <w:spacing w:after="160" w:line="259" w:lineRule="auto"/>
                                <w:ind w:left="0" w:firstLine="0"/>
                              </w:pPr>
                              <w:r>
                                <w:rPr>
                                  <w:b/>
                                  <w:color w:val="FFFFFF"/>
                                  <w:sz w:val="22"/>
                                </w:rPr>
                                <w:t xml:space="preserve"> 597,</w:t>
                              </w:r>
                            </w:p>
                          </w:txbxContent>
                        </wps:txbx>
                        <wps:bodyPr horzOverflow="overflow" vert="horz" lIns="0" tIns="0" rIns="0" bIns="0" rtlCol="0">
                          <a:noAutofit/>
                        </wps:bodyPr>
                      </wps:wsp>
                      <wps:wsp>
                        <wps:cNvPr id="584859" name="Rectangle 584859"/>
                        <wps:cNvSpPr/>
                        <wps:spPr>
                          <a:xfrm rot="-5399999">
                            <a:off x="2612035" y="829798"/>
                            <a:ext cx="774438" cy="189937"/>
                          </a:xfrm>
                          <a:prstGeom prst="rect">
                            <a:avLst/>
                          </a:prstGeom>
                          <a:ln>
                            <a:noFill/>
                          </a:ln>
                        </wps:spPr>
                        <wps:txbx>
                          <w:txbxContent>
                            <w:p w14:paraId="0E1394C1"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60" name="Rectangle 584860"/>
                        <wps:cNvSpPr/>
                        <wps:spPr>
                          <a:xfrm rot="-5399999">
                            <a:off x="2142689" y="360452"/>
                            <a:ext cx="774437" cy="189937"/>
                          </a:xfrm>
                          <a:prstGeom prst="rect">
                            <a:avLst/>
                          </a:prstGeom>
                          <a:ln>
                            <a:noFill/>
                          </a:ln>
                        </wps:spPr>
                        <wps:txbx>
                          <w:txbxContent>
                            <w:p w14:paraId="154E6038" w14:textId="77777777" w:rsidR="00E26C14" w:rsidRDefault="00CB3576">
                              <w:pPr>
                                <w:spacing w:after="160" w:line="259" w:lineRule="auto"/>
                                <w:ind w:left="0" w:firstLine="0"/>
                              </w:pPr>
                              <w:r>
                                <w:rPr>
                                  <w:b/>
                                  <w:color w:val="FFFFFF"/>
                                  <w:sz w:val="22"/>
                                </w:rPr>
                                <w:t>75</w:t>
                              </w:r>
                            </w:p>
                          </w:txbxContent>
                        </wps:txbx>
                        <wps:bodyPr horzOverflow="overflow" vert="horz" lIns="0" tIns="0" rIns="0" bIns="0" rtlCol="0">
                          <a:noAutofit/>
                        </wps:bodyPr>
                      </wps:wsp>
                      <wps:wsp>
                        <wps:cNvPr id="584865" name="Rectangle 584865"/>
                        <wps:cNvSpPr/>
                        <wps:spPr>
                          <a:xfrm rot="-5399999">
                            <a:off x="3457222" y="870692"/>
                            <a:ext cx="774438" cy="189937"/>
                          </a:xfrm>
                          <a:prstGeom prst="rect">
                            <a:avLst/>
                          </a:prstGeom>
                          <a:ln>
                            <a:noFill/>
                          </a:ln>
                        </wps:spPr>
                        <wps:txbx>
                          <w:txbxContent>
                            <w:p w14:paraId="4C1EB426"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66" name="Rectangle 584866"/>
                        <wps:cNvSpPr/>
                        <wps:spPr>
                          <a:xfrm rot="-5399999">
                            <a:off x="2987875" y="401346"/>
                            <a:ext cx="774438" cy="189937"/>
                          </a:xfrm>
                          <a:prstGeom prst="rect">
                            <a:avLst/>
                          </a:prstGeom>
                          <a:ln>
                            <a:noFill/>
                          </a:ln>
                        </wps:spPr>
                        <wps:txbx>
                          <w:txbxContent>
                            <w:p w14:paraId="6CA5DD0F" w14:textId="77777777" w:rsidR="00E26C14" w:rsidRDefault="00CB3576">
                              <w:pPr>
                                <w:spacing w:after="160" w:line="259" w:lineRule="auto"/>
                                <w:ind w:left="0" w:firstLine="0"/>
                              </w:pPr>
                              <w:r>
                                <w:rPr>
                                  <w:b/>
                                  <w:color w:val="FFFFFF"/>
                                  <w:sz w:val="22"/>
                                </w:rPr>
                                <w:t>46</w:t>
                              </w:r>
                            </w:p>
                          </w:txbxContent>
                        </wps:txbx>
                        <wps:bodyPr horzOverflow="overflow" vert="horz" lIns="0" tIns="0" rIns="0" bIns="0" rtlCol="0">
                          <a:noAutofit/>
                        </wps:bodyPr>
                      </wps:wsp>
                      <wps:wsp>
                        <wps:cNvPr id="584867" name="Rectangle 584867"/>
                        <wps:cNvSpPr/>
                        <wps:spPr>
                          <a:xfrm rot="-5399999">
                            <a:off x="3243404" y="656875"/>
                            <a:ext cx="774438" cy="189937"/>
                          </a:xfrm>
                          <a:prstGeom prst="rect">
                            <a:avLst/>
                          </a:prstGeom>
                          <a:ln>
                            <a:noFill/>
                          </a:ln>
                        </wps:spPr>
                        <wps:txbx>
                          <w:txbxContent>
                            <w:p w14:paraId="56B29454" w14:textId="77777777" w:rsidR="00E26C14" w:rsidRDefault="00CB3576">
                              <w:pPr>
                                <w:spacing w:after="160" w:line="259" w:lineRule="auto"/>
                                <w:ind w:left="0" w:firstLine="0"/>
                              </w:pPr>
                              <w:r>
                                <w:rPr>
                                  <w:b/>
                                  <w:color w:val="FFFFFF"/>
                                  <w:sz w:val="22"/>
                                </w:rPr>
                                <w:t xml:space="preserve"> 521,</w:t>
                              </w:r>
                            </w:p>
                          </w:txbxContent>
                        </wps:txbx>
                        <wps:bodyPr horzOverflow="overflow" vert="horz" lIns="0" tIns="0" rIns="0" bIns="0" rtlCol="0">
                          <a:noAutofit/>
                        </wps:bodyPr>
                      </wps:wsp>
                      <wps:wsp>
                        <wps:cNvPr id="584869" name="Rectangle 584869"/>
                        <wps:cNvSpPr/>
                        <wps:spPr>
                          <a:xfrm rot="-5399999">
                            <a:off x="3833186" y="73305"/>
                            <a:ext cx="774438" cy="189937"/>
                          </a:xfrm>
                          <a:prstGeom prst="rect">
                            <a:avLst/>
                          </a:prstGeom>
                          <a:ln>
                            <a:noFill/>
                          </a:ln>
                        </wps:spPr>
                        <wps:txbx>
                          <w:txbxContent>
                            <w:p w14:paraId="138B8988" w14:textId="77777777" w:rsidR="00E26C14" w:rsidRDefault="00CB3576">
                              <w:pPr>
                                <w:spacing w:after="160" w:line="259" w:lineRule="auto"/>
                                <w:ind w:left="0" w:firstLine="0"/>
                              </w:pPr>
                              <w:r>
                                <w:rPr>
                                  <w:b/>
                                  <w:color w:val="FFFFFF"/>
                                  <w:sz w:val="22"/>
                                </w:rPr>
                                <w:t>13</w:t>
                              </w:r>
                            </w:p>
                          </w:txbxContent>
                        </wps:txbx>
                        <wps:bodyPr horzOverflow="overflow" vert="horz" lIns="0" tIns="0" rIns="0" bIns="0" rtlCol="0">
                          <a:noAutofit/>
                        </wps:bodyPr>
                      </wps:wsp>
                      <wps:wsp>
                        <wps:cNvPr id="584868" name="Rectangle 584868"/>
                        <wps:cNvSpPr/>
                        <wps:spPr>
                          <a:xfrm rot="-5399999">
                            <a:off x="4302532" y="542651"/>
                            <a:ext cx="774438" cy="189937"/>
                          </a:xfrm>
                          <a:prstGeom prst="rect">
                            <a:avLst/>
                          </a:prstGeom>
                          <a:ln>
                            <a:noFill/>
                          </a:ln>
                        </wps:spPr>
                        <wps:txbx>
                          <w:txbxContent>
                            <w:p w14:paraId="7199B362" w14:textId="77777777" w:rsidR="00E26C14" w:rsidRDefault="00CB3576">
                              <w:pPr>
                                <w:spacing w:after="160" w:line="259" w:lineRule="auto"/>
                                <w:ind w:left="0" w:firstLine="0"/>
                              </w:pPr>
                              <w:r>
                                <w:rPr>
                                  <w:b/>
                                  <w:color w:val="FFFFFF"/>
                                  <w:sz w:val="22"/>
                                </w:rPr>
                                <w:t>4</w:t>
                              </w:r>
                            </w:p>
                          </w:txbxContent>
                        </wps:txbx>
                        <wps:bodyPr horzOverflow="overflow" vert="horz" lIns="0" tIns="0" rIns="0" bIns="0" rtlCol="0">
                          <a:noAutofit/>
                        </wps:bodyPr>
                      </wps:wsp>
                      <wps:wsp>
                        <wps:cNvPr id="584870" name="Rectangle 584870"/>
                        <wps:cNvSpPr/>
                        <wps:spPr>
                          <a:xfrm rot="-5399999">
                            <a:off x="4088715" y="328834"/>
                            <a:ext cx="774438" cy="189937"/>
                          </a:xfrm>
                          <a:prstGeom prst="rect">
                            <a:avLst/>
                          </a:prstGeom>
                          <a:ln>
                            <a:noFill/>
                          </a:ln>
                        </wps:spPr>
                        <wps:txbx>
                          <w:txbxContent>
                            <w:p w14:paraId="48C6860C" w14:textId="77777777" w:rsidR="00E26C14" w:rsidRDefault="00CB3576">
                              <w:pPr>
                                <w:spacing w:after="160" w:line="259" w:lineRule="auto"/>
                                <w:ind w:left="0" w:firstLine="0"/>
                              </w:pPr>
                              <w:r>
                                <w:rPr>
                                  <w:b/>
                                  <w:color w:val="FFFFFF"/>
                                  <w:sz w:val="22"/>
                                </w:rPr>
                                <w:t xml:space="preserve"> 134,</w:t>
                              </w:r>
                            </w:p>
                          </w:txbxContent>
                        </wps:txbx>
                        <wps:bodyPr horzOverflow="overflow" vert="horz" lIns="0" tIns="0" rIns="0" bIns="0" rtlCol="0">
                          <a:noAutofit/>
                        </wps:bodyPr>
                      </wps:wsp>
                      <wps:wsp>
                        <wps:cNvPr id="584874" name="Rectangle 584874"/>
                        <wps:cNvSpPr/>
                        <wps:spPr>
                          <a:xfrm rot="-5399999">
                            <a:off x="5147336" y="881360"/>
                            <a:ext cx="774438" cy="189937"/>
                          </a:xfrm>
                          <a:prstGeom prst="rect">
                            <a:avLst/>
                          </a:prstGeom>
                          <a:ln>
                            <a:noFill/>
                          </a:ln>
                        </wps:spPr>
                        <wps:txbx>
                          <w:txbxContent>
                            <w:p w14:paraId="4B4DD4E5" w14:textId="77777777" w:rsidR="00E26C14" w:rsidRDefault="00CB3576">
                              <w:pPr>
                                <w:spacing w:after="160" w:line="259" w:lineRule="auto"/>
                                <w:ind w:left="0" w:firstLine="0"/>
                              </w:pPr>
                              <w:r>
                                <w:rPr>
                                  <w:b/>
                                  <w:color w:val="FFFFFF"/>
                                  <w:sz w:val="22"/>
                                </w:rPr>
                                <w:t>3</w:t>
                              </w:r>
                            </w:p>
                          </w:txbxContent>
                        </wps:txbx>
                        <wps:bodyPr horzOverflow="overflow" vert="horz" lIns="0" tIns="0" rIns="0" bIns="0" rtlCol="0">
                          <a:noAutofit/>
                        </wps:bodyPr>
                      </wps:wsp>
                      <wps:wsp>
                        <wps:cNvPr id="584876" name="Rectangle 584876"/>
                        <wps:cNvSpPr/>
                        <wps:spPr>
                          <a:xfrm rot="-5399999">
                            <a:off x="4933518" y="667543"/>
                            <a:ext cx="774438" cy="189937"/>
                          </a:xfrm>
                          <a:prstGeom prst="rect">
                            <a:avLst/>
                          </a:prstGeom>
                          <a:ln>
                            <a:noFill/>
                          </a:ln>
                        </wps:spPr>
                        <wps:txbx>
                          <w:txbxContent>
                            <w:p w14:paraId="408DA7EA" w14:textId="77777777" w:rsidR="00E26C14" w:rsidRDefault="00CB3576">
                              <w:pPr>
                                <w:spacing w:after="160" w:line="259" w:lineRule="auto"/>
                                <w:ind w:left="0" w:firstLine="0"/>
                              </w:pPr>
                              <w:r>
                                <w:rPr>
                                  <w:b/>
                                  <w:color w:val="FFFFFF"/>
                                  <w:sz w:val="22"/>
                                </w:rPr>
                                <w:t xml:space="preserve"> 501,</w:t>
                              </w:r>
                            </w:p>
                          </w:txbxContent>
                        </wps:txbx>
                        <wps:bodyPr horzOverflow="overflow" vert="horz" lIns="0" tIns="0" rIns="0" bIns="0" rtlCol="0">
                          <a:noAutofit/>
                        </wps:bodyPr>
                      </wps:wsp>
                      <wps:wsp>
                        <wps:cNvPr id="584875" name="Rectangle 584875"/>
                        <wps:cNvSpPr/>
                        <wps:spPr>
                          <a:xfrm rot="-5399999">
                            <a:off x="4677990" y="412014"/>
                            <a:ext cx="774438" cy="189937"/>
                          </a:xfrm>
                          <a:prstGeom prst="rect">
                            <a:avLst/>
                          </a:prstGeom>
                          <a:ln>
                            <a:noFill/>
                          </a:ln>
                        </wps:spPr>
                        <wps:txbx>
                          <w:txbxContent>
                            <w:p w14:paraId="72B80FD0" w14:textId="77777777" w:rsidR="00E26C14" w:rsidRDefault="00CB3576">
                              <w:pPr>
                                <w:spacing w:after="160" w:line="259" w:lineRule="auto"/>
                                <w:ind w:left="0" w:firstLine="0"/>
                              </w:pPr>
                              <w:r>
                                <w:rPr>
                                  <w:b/>
                                  <w:color w:val="FFFFFF"/>
                                  <w:sz w:val="22"/>
                                </w:rPr>
                                <w:t>42</w:t>
                              </w:r>
                            </w:p>
                          </w:txbxContent>
                        </wps:txbx>
                        <wps:bodyPr horzOverflow="overflow" vert="horz" lIns="0" tIns="0" rIns="0" bIns="0" rtlCol="0">
                          <a:noAutofit/>
                        </wps:bodyPr>
                      </wps:wsp>
                      <wps:wsp>
                        <wps:cNvPr id="13230" name="Rectangle 13230"/>
                        <wps:cNvSpPr/>
                        <wps:spPr>
                          <a:xfrm>
                            <a:off x="0" y="1284351"/>
                            <a:ext cx="412912" cy="181678"/>
                          </a:xfrm>
                          <a:prstGeom prst="rect">
                            <a:avLst/>
                          </a:prstGeom>
                          <a:ln>
                            <a:noFill/>
                          </a:ln>
                        </wps:spPr>
                        <wps:txbx>
                          <w:txbxContent>
                            <w:p w14:paraId="303CCACB" w14:textId="77777777" w:rsidR="00E26C14" w:rsidRDefault="00CB3576">
                              <w:pPr>
                                <w:spacing w:after="160" w:line="259" w:lineRule="auto"/>
                                <w:ind w:left="0" w:firstLine="0"/>
                              </w:pPr>
                              <w:r>
                                <w:rPr>
                                  <w:sz w:val="21"/>
                                </w:rPr>
                                <w:t>1800</w:t>
                              </w:r>
                            </w:p>
                          </w:txbxContent>
                        </wps:txbx>
                        <wps:bodyPr horzOverflow="overflow" vert="horz" lIns="0" tIns="0" rIns="0" bIns="0" rtlCol="0">
                          <a:noAutofit/>
                        </wps:bodyPr>
                      </wps:wsp>
                      <wps:wsp>
                        <wps:cNvPr id="13231" name="Rectangle 13231"/>
                        <wps:cNvSpPr/>
                        <wps:spPr>
                          <a:xfrm>
                            <a:off x="0" y="1123824"/>
                            <a:ext cx="412912" cy="181678"/>
                          </a:xfrm>
                          <a:prstGeom prst="rect">
                            <a:avLst/>
                          </a:prstGeom>
                          <a:ln>
                            <a:noFill/>
                          </a:ln>
                        </wps:spPr>
                        <wps:txbx>
                          <w:txbxContent>
                            <w:p w14:paraId="5D605261" w14:textId="77777777" w:rsidR="00E26C14" w:rsidRDefault="00CB3576">
                              <w:pPr>
                                <w:spacing w:after="160" w:line="259" w:lineRule="auto"/>
                                <w:ind w:left="0" w:firstLine="0"/>
                              </w:pPr>
                              <w:r>
                                <w:rPr>
                                  <w:sz w:val="21"/>
                                </w:rPr>
                                <w:t>2100</w:t>
                              </w:r>
                            </w:p>
                          </w:txbxContent>
                        </wps:txbx>
                        <wps:bodyPr horzOverflow="overflow" vert="horz" lIns="0" tIns="0" rIns="0" bIns="0" rtlCol="0">
                          <a:noAutofit/>
                        </wps:bodyPr>
                      </wps:wsp>
                      <wps:wsp>
                        <wps:cNvPr id="13232" name="Rectangle 13232"/>
                        <wps:cNvSpPr/>
                        <wps:spPr>
                          <a:xfrm>
                            <a:off x="0" y="963168"/>
                            <a:ext cx="412912" cy="181678"/>
                          </a:xfrm>
                          <a:prstGeom prst="rect">
                            <a:avLst/>
                          </a:prstGeom>
                          <a:ln>
                            <a:noFill/>
                          </a:ln>
                        </wps:spPr>
                        <wps:txbx>
                          <w:txbxContent>
                            <w:p w14:paraId="1FF34909" w14:textId="77777777" w:rsidR="00E26C14" w:rsidRDefault="00CB3576">
                              <w:pPr>
                                <w:spacing w:after="160" w:line="259" w:lineRule="auto"/>
                                <w:ind w:left="0" w:firstLine="0"/>
                              </w:pPr>
                              <w:r>
                                <w:rPr>
                                  <w:sz w:val="21"/>
                                </w:rPr>
                                <w:t>2400</w:t>
                              </w:r>
                            </w:p>
                          </w:txbxContent>
                        </wps:txbx>
                        <wps:bodyPr horzOverflow="overflow" vert="horz" lIns="0" tIns="0" rIns="0" bIns="0" rtlCol="0">
                          <a:noAutofit/>
                        </wps:bodyPr>
                      </wps:wsp>
                      <wps:wsp>
                        <wps:cNvPr id="13233" name="Rectangle 13233"/>
                        <wps:cNvSpPr/>
                        <wps:spPr>
                          <a:xfrm>
                            <a:off x="0" y="802767"/>
                            <a:ext cx="412912" cy="181678"/>
                          </a:xfrm>
                          <a:prstGeom prst="rect">
                            <a:avLst/>
                          </a:prstGeom>
                          <a:ln>
                            <a:noFill/>
                          </a:ln>
                        </wps:spPr>
                        <wps:txbx>
                          <w:txbxContent>
                            <w:p w14:paraId="3050EE69" w14:textId="77777777" w:rsidR="00E26C14" w:rsidRDefault="00CB3576">
                              <w:pPr>
                                <w:spacing w:after="160" w:line="259" w:lineRule="auto"/>
                                <w:ind w:left="0" w:firstLine="0"/>
                              </w:pPr>
                              <w:r>
                                <w:rPr>
                                  <w:sz w:val="21"/>
                                </w:rPr>
                                <w:t>2700</w:t>
                              </w:r>
                            </w:p>
                          </w:txbxContent>
                        </wps:txbx>
                        <wps:bodyPr horzOverflow="overflow" vert="horz" lIns="0" tIns="0" rIns="0" bIns="0" rtlCol="0">
                          <a:noAutofit/>
                        </wps:bodyPr>
                      </wps:wsp>
                      <wps:wsp>
                        <wps:cNvPr id="13234" name="Rectangle 13234"/>
                        <wps:cNvSpPr/>
                        <wps:spPr>
                          <a:xfrm>
                            <a:off x="0" y="642239"/>
                            <a:ext cx="412912" cy="181678"/>
                          </a:xfrm>
                          <a:prstGeom prst="rect">
                            <a:avLst/>
                          </a:prstGeom>
                          <a:ln>
                            <a:noFill/>
                          </a:ln>
                        </wps:spPr>
                        <wps:txbx>
                          <w:txbxContent>
                            <w:p w14:paraId="73E534DD" w14:textId="77777777" w:rsidR="00E26C14" w:rsidRDefault="00CB3576">
                              <w:pPr>
                                <w:spacing w:after="160" w:line="259" w:lineRule="auto"/>
                                <w:ind w:left="0" w:firstLine="0"/>
                              </w:pPr>
                              <w:r>
                                <w:rPr>
                                  <w:sz w:val="21"/>
                                </w:rPr>
                                <w:t>3000</w:t>
                              </w:r>
                            </w:p>
                          </w:txbxContent>
                        </wps:txbx>
                        <wps:bodyPr horzOverflow="overflow" vert="horz" lIns="0" tIns="0" rIns="0" bIns="0" rtlCol="0">
                          <a:noAutofit/>
                        </wps:bodyPr>
                      </wps:wsp>
                      <wps:wsp>
                        <wps:cNvPr id="13235" name="Rectangle 13235"/>
                        <wps:cNvSpPr/>
                        <wps:spPr>
                          <a:xfrm>
                            <a:off x="0" y="481585"/>
                            <a:ext cx="412912" cy="181678"/>
                          </a:xfrm>
                          <a:prstGeom prst="rect">
                            <a:avLst/>
                          </a:prstGeom>
                          <a:ln>
                            <a:noFill/>
                          </a:ln>
                        </wps:spPr>
                        <wps:txbx>
                          <w:txbxContent>
                            <w:p w14:paraId="52F3C682" w14:textId="77777777" w:rsidR="00E26C14" w:rsidRDefault="00CB3576">
                              <w:pPr>
                                <w:spacing w:after="160" w:line="259" w:lineRule="auto"/>
                                <w:ind w:left="0" w:firstLine="0"/>
                              </w:pPr>
                              <w:r>
                                <w:rPr>
                                  <w:sz w:val="21"/>
                                </w:rPr>
                                <w:t>3300</w:t>
                              </w:r>
                            </w:p>
                          </w:txbxContent>
                        </wps:txbx>
                        <wps:bodyPr horzOverflow="overflow" vert="horz" lIns="0" tIns="0" rIns="0" bIns="0" rtlCol="0">
                          <a:noAutofit/>
                        </wps:bodyPr>
                      </wps:wsp>
                      <wps:wsp>
                        <wps:cNvPr id="13236" name="Rectangle 13236"/>
                        <wps:cNvSpPr/>
                        <wps:spPr>
                          <a:xfrm>
                            <a:off x="0" y="320929"/>
                            <a:ext cx="412912" cy="181678"/>
                          </a:xfrm>
                          <a:prstGeom prst="rect">
                            <a:avLst/>
                          </a:prstGeom>
                          <a:ln>
                            <a:noFill/>
                          </a:ln>
                        </wps:spPr>
                        <wps:txbx>
                          <w:txbxContent>
                            <w:p w14:paraId="1787CEC6" w14:textId="77777777" w:rsidR="00E26C14" w:rsidRDefault="00CB3576">
                              <w:pPr>
                                <w:spacing w:after="160" w:line="259" w:lineRule="auto"/>
                                <w:ind w:left="0" w:firstLine="0"/>
                              </w:pPr>
                              <w:r>
                                <w:rPr>
                                  <w:sz w:val="21"/>
                                </w:rPr>
                                <w:t>3600</w:t>
                              </w:r>
                            </w:p>
                          </w:txbxContent>
                        </wps:txbx>
                        <wps:bodyPr horzOverflow="overflow" vert="horz" lIns="0" tIns="0" rIns="0" bIns="0" rtlCol="0">
                          <a:noAutofit/>
                        </wps:bodyPr>
                      </wps:wsp>
                      <wps:wsp>
                        <wps:cNvPr id="13237" name="Rectangle 13237"/>
                        <wps:cNvSpPr/>
                        <wps:spPr>
                          <a:xfrm>
                            <a:off x="0" y="160655"/>
                            <a:ext cx="412912" cy="181678"/>
                          </a:xfrm>
                          <a:prstGeom prst="rect">
                            <a:avLst/>
                          </a:prstGeom>
                          <a:ln>
                            <a:noFill/>
                          </a:ln>
                        </wps:spPr>
                        <wps:txbx>
                          <w:txbxContent>
                            <w:p w14:paraId="31FB6C56" w14:textId="77777777" w:rsidR="00E26C14" w:rsidRDefault="00CB3576">
                              <w:pPr>
                                <w:spacing w:after="160" w:line="259" w:lineRule="auto"/>
                                <w:ind w:left="0" w:firstLine="0"/>
                              </w:pPr>
                              <w:r>
                                <w:rPr>
                                  <w:sz w:val="21"/>
                                </w:rPr>
                                <w:t>3900</w:t>
                              </w:r>
                            </w:p>
                          </w:txbxContent>
                        </wps:txbx>
                        <wps:bodyPr horzOverflow="overflow" vert="horz" lIns="0" tIns="0" rIns="0" bIns="0" rtlCol="0">
                          <a:noAutofit/>
                        </wps:bodyPr>
                      </wps:wsp>
                      <wps:wsp>
                        <wps:cNvPr id="13238" name="Rectangle 13238"/>
                        <wps:cNvSpPr/>
                        <wps:spPr>
                          <a:xfrm>
                            <a:off x="0" y="0"/>
                            <a:ext cx="412912" cy="181678"/>
                          </a:xfrm>
                          <a:prstGeom prst="rect">
                            <a:avLst/>
                          </a:prstGeom>
                          <a:ln>
                            <a:noFill/>
                          </a:ln>
                        </wps:spPr>
                        <wps:txbx>
                          <w:txbxContent>
                            <w:p w14:paraId="3212208D" w14:textId="77777777" w:rsidR="00E26C14" w:rsidRDefault="00CB3576">
                              <w:pPr>
                                <w:spacing w:after="160" w:line="259" w:lineRule="auto"/>
                                <w:ind w:left="0" w:firstLine="0"/>
                              </w:pPr>
                              <w:r>
                                <w:rPr>
                                  <w:sz w:val="21"/>
                                </w:rPr>
                                <w:t>4200</w:t>
                              </w:r>
                            </w:p>
                          </w:txbxContent>
                        </wps:txbx>
                        <wps:bodyPr horzOverflow="overflow" vert="horz" lIns="0" tIns="0" rIns="0" bIns="0" rtlCol="0">
                          <a:noAutofit/>
                        </wps:bodyPr>
                      </wps:wsp>
                      <wps:wsp>
                        <wps:cNvPr id="13239" name="Rectangle 13239"/>
                        <wps:cNvSpPr/>
                        <wps:spPr>
                          <a:xfrm>
                            <a:off x="542265" y="1457834"/>
                            <a:ext cx="869905" cy="181678"/>
                          </a:xfrm>
                          <a:prstGeom prst="rect">
                            <a:avLst/>
                          </a:prstGeom>
                          <a:ln>
                            <a:noFill/>
                          </a:ln>
                        </wps:spPr>
                        <wps:txbx>
                          <w:txbxContent>
                            <w:p w14:paraId="0FFDEF19" w14:textId="77777777" w:rsidR="00E26C14" w:rsidRDefault="00CB3576">
                              <w:pPr>
                                <w:spacing w:after="160" w:line="259" w:lineRule="auto"/>
                                <w:ind w:left="0" w:firstLine="0"/>
                              </w:pPr>
                              <w:r>
                                <w:rPr>
                                  <w:b/>
                                  <w:i/>
                                  <w:sz w:val="21"/>
                                </w:rPr>
                                <w:t>znaczny bez</w:t>
                              </w:r>
                            </w:p>
                          </w:txbxContent>
                        </wps:txbx>
                        <wps:bodyPr horzOverflow="overflow" vert="horz" lIns="0" tIns="0" rIns="0" bIns="0" rtlCol="0">
                          <a:noAutofit/>
                        </wps:bodyPr>
                      </wps:wsp>
                      <wps:wsp>
                        <wps:cNvPr id="13240" name="Rectangle 13240"/>
                        <wps:cNvSpPr/>
                        <wps:spPr>
                          <a:xfrm>
                            <a:off x="627228" y="1620647"/>
                            <a:ext cx="643555" cy="181679"/>
                          </a:xfrm>
                          <a:prstGeom prst="rect">
                            <a:avLst/>
                          </a:prstGeom>
                          <a:ln>
                            <a:noFill/>
                          </a:ln>
                        </wps:spPr>
                        <wps:txbx>
                          <w:txbxContent>
                            <w:p w14:paraId="383D633F" w14:textId="77777777" w:rsidR="00E26C14" w:rsidRDefault="00CB3576">
                              <w:pPr>
                                <w:spacing w:after="160" w:line="259" w:lineRule="auto"/>
                                <w:ind w:left="0" w:firstLine="0"/>
                              </w:pPr>
                              <w:r>
                                <w:rPr>
                                  <w:b/>
                                  <w:i/>
                                  <w:sz w:val="21"/>
                                </w:rPr>
                                <w:t>schorzeń</w:t>
                              </w:r>
                            </w:p>
                          </w:txbxContent>
                        </wps:txbx>
                        <wps:bodyPr horzOverflow="overflow" vert="horz" lIns="0" tIns="0" rIns="0" bIns="0" rtlCol="0">
                          <a:noAutofit/>
                        </wps:bodyPr>
                      </wps:wsp>
                      <wps:wsp>
                        <wps:cNvPr id="13241" name="Rectangle 13241"/>
                        <wps:cNvSpPr/>
                        <wps:spPr>
                          <a:xfrm>
                            <a:off x="1422502" y="1457834"/>
                            <a:ext cx="776440" cy="181678"/>
                          </a:xfrm>
                          <a:prstGeom prst="rect">
                            <a:avLst/>
                          </a:prstGeom>
                          <a:ln>
                            <a:noFill/>
                          </a:ln>
                        </wps:spPr>
                        <wps:txbx>
                          <w:txbxContent>
                            <w:p w14:paraId="15683233" w14:textId="77777777" w:rsidR="00E26C14" w:rsidRDefault="00CB3576">
                              <w:pPr>
                                <w:spacing w:after="160" w:line="259" w:lineRule="auto"/>
                                <w:ind w:left="0" w:firstLine="0"/>
                              </w:pPr>
                              <w:r>
                                <w:rPr>
                                  <w:b/>
                                  <w:i/>
                                  <w:sz w:val="21"/>
                                </w:rPr>
                                <w:t>znaczny ze</w:t>
                              </w:r>
                            </w:p>
                          </w:txbxContent>
                        </wps:txbx>
                        <wps:bodyPr horzOverflow="overflow" vert="horz" lIns="0" tIns="0" rIns="0" bIns="0" rtlCol="0">
                          <a:noAutofit/>
                        </wps:bodyPr>
                      </wps:wsp>
                      <wps:wsp>
                        <wps:cNvPr id="13242" name="Rectangle 13242"/>
                        <wps:cNvSpPr/>
                        <wps:spPr>
                          <a:xfrm>
                            <a:off x="1350874" y="1620647"/>
                            <a:ext cx="965690" cy="181679"/>
                          </a:xfrm>
                          <a:prstGeom prst="rect">
                            <a:avLst/>
                          </a:prstGeom>
                          <a:ln>
                            <a:noFill/>
                          </a:ln>
                        </wps:spPr>
                        <wps:txbx>
                          <w:txbxContent>
                            <w:p w14:paraId="7F5FBBDC" w14:textId="77777777" w:rsidR="00E26C14" w:rsidRDefault="00CB3576">
                              <w:pPr>
                                <w:spacing w:after="160" w:line="259" w:lineRule="auto"/>
                                <w:ind w:left="0" w:firstLine="0"/>
                              </w:pPr>
                              <w:r>
                                <w:rPr>
                                  <w:b/>
                                  <w:i/>
                                  <w:sz w:val="21"/>
                                </w:rPr>
                                <w:t>schorzeniami</w:t>
                              </w:r>
                            </w:p>
                          </w:txbxContent>
                        </wps:txbx>
                        <wps:bodyPr horzOverflow="overflow" vert="horz" lIns="0" tIns="0" rIns="0" bIns="0" rtlCol="0">
                          <a:noAutofit/>
                        </wps:bodyPr>
                      </wps:wsp>
                      <wps:wsp>
                        <wps:cNvPr id="13243" name="Rectangle 13243"/>
                        <wps:cNvSpPr/>
                        <wps:spPr>
                          <a:xfrm>
                            <a:off x="2177136" y="1457834"/>
                            <a:ext cx="1017952" cy="181678"/>
                          </a:xfrm>
                          <a:prstGeom prst="rect">
                            <a:avLst/>
                          </a:prstGeom>
                          <a:ln>
                            <a:noFill/>
                          </a:ln>
                        </wps:spPr>
                        <wps:txbx>
                          <w:txbxContent>
                            <w:p w14:paraId="02ADBE4A" w14:textId="77777777" w:rsidR="00E26C14" w:rsidRDefault="00CB3576">
                              <w:pPr>
                                <w:spacing w:after="160" w:line="259" w:lineRule="auto"/>
                                <w:ind w:left="0" w:firstLine="0"/>
                              </w:pPr>
                              <w:r>
                                <w:rPr>
                                  <w:b/>
                                  <w:i/>
                                  <w:sz w:val="21"/>
                                </w:rPr>
                                <w:t>umiarkowany</w:t>
                              </w:r>
                            </w:p>
                          </w:txbxContent>
                        </wps:txbx>
                        <wps:bodyPr horzOverflow="overflow" vert="horz" lIns="0" tIns="0" rIns="0" bIns="0" rtlCol="0">
                          <a:noAutofit/>
                        </wps:bodyPr>
                      </wps:wsp>
                      <wps:wsp>
                        <wps:cNvPr id="13244" name="Rectangle 13244"/>
                        <wps:cNvSpPr/>
                        <wps:spPr>
                          <a:xfrm>
                            <a:off x="2207997" y="1620647"/>
                            <a:ext cx="935545" cy="181679"/>
                          </a:xfrm>
                          <a:prstGeom prst="rect">
                            <a:avLst/>
                          </a:prstGeom>
                          <a:ln>
                            <a:noFill/>
                          </a:ln>
                        </wps:spPr>
                        <wps:txbx>
                          <w:txbxContent>
                            <w:p w14:paraId="1B3798F0" w14:textId="77777777" w:rsidR="00E26C14" w:rsidRDefault="00CB3576">
                              <w:pPr>
                                <w:spacing w:after="160" w:line="259" w:lineRule="auto"/>
                                <w:ind w:left="0" w:firstLine="0"/>
                              </w:pPr>
                              <w:r>
                                <w:rPr>
                                  <w:b/>
                                  <w:i/>
                                  <w:sz w:val="21"/>
                                </w:rPr>
                                <w:t>bez schorzeń</w:t>
                              </w:r>
                            </w:p>
                          </w:txbxContent>
                        </wps:txbx>
                        <wps:bodyPr horzOverflow="overflow" vert="horz" lIns="0" tIns="0" rIns="0" bIns="0" rtlCol="0">
                          <a:noAutofit/>
                        </wps:bodyPr>
                      </wps:wsp>
                      <wps:wsp>
                        <wps:cNvPr id="13245" name="Rectangle 13245"/>
                        <wps:cNvSpPr/>
                        <wps:spPr>
                          <a:xfrm>
                            <a:off x="3022067" y="1457834"/>
                            <a:ext cx="1017952" cy="181678"/>
                          </a:xfrm>
                          <a:prstGeom prst="rect">
                            <a:avLst/>
                          </a:prstGeom>
                          <a:ln>
                            <a:noFill/>
                          </a:ln>
                        </wps:spPr>
                        <wps:txbx>
                          <w:txbxContent>
                            <w:p w14:paraId="07672000" w14:textId="77777777" w:rsidR="00E26C14" w:rsidRDefault="00CB3576">
                              <w:pPr>
                                <w:spacing w:after="160" w:line="259" w:lineRule="auto"/>
                                <w:ind w:left="0" w:firstLine="0"/>
                              </w:pPr>
                              <w:r>
                                <w:rPr>
                                  <w:b/>
                                  <w:i/>
                                  <w:sz w:val="21"/>
                                </w:rPr>
                                <w:t>umiarkowany</w:t>
                              </w:r>
                            </w:p>
                          </w:txbxContent>
                        </wps:txbx>
                        <wps:bodyPr horzOverflow="overflow" vert="horz" lIns="0" tIns="0" rIns="0" bIns="0" rtlCol="0">
                          <a:noAutofit/>
                        </wps:bodyPr>
                      </wps:wsp>
                      <wps:wsp>
                        <wps:cNvPr id="13246" name="Rectangle 13246"/>
                        <wps:cNvSpPr/>
                        <wps:spPr>
                          <a:xfrm>
                            <a:off x="3345155" y="1620647"/>
                            <a:ext cx="158521" cy="181679"/>
                          </a:xfrm>
                          <a:prstGeom prst="rect">
                            <a:avLst/>
                          </a:prstGeom>
                          <a:ln>
                            <a:noFill/>
                          </a:ln>
                        </wps:spPr>
                        <wps:txbx>
                          <w:txbxContent>
                            <w:p w14:paraId="26A3A170" w14:textId="77777777" w:rsidR="00E26C14" w:rsidRDefault="00CB3576">
                              <w:pPr>
                                <w:spacing w:after="160" w:line="259" w:lineRule="auto"/>
                                <w:ind w:left="0" w:firstLine="0"/>
                              </w:pPr>
                              <w:r>
                                <w:rPr>
                                  <w:b/>
                                  <w:i/>
                                  <w:sz w:val="21"/>
                                </w:rPr>
                                <w:t>ze</w:t>
                              </w:r>
                            </w:p>
                          </w:txbxContent>
                        </wps:txbx>
                        <wps:bodyPr horzOverflow="overflow" vert="horz" lIns="0" tIns="0" rIns="0" bIns="0" rtlCol="0">
                          <a:noAutofit/>
                        </wps:bodyPr>
                      </wps:wsp>
                      <wps:wsp>
                        <wps:cNvPr id="13248" name="Rectangle 13248"/>
                        <wps:cNvSpPr/>
                        <wps:spPr>
                          <a:xfrm>
                            <a:off x="4010508" y="1457834"/>
                            <a:ext cx="636599" cy="181678"/>
                          </a:xfrm>
                          <a:prstGeom prst="rect">
                            <a:avLst/>
                          </a:prstGeom>
                          <a:ln>
                            <a:noFill/>
                          </a:ln>
                        </wps:spPr>
                        <wps:txbx>
                          <w:txbxContent>
                            <w:p w14:paraId="1CFF9E76" w14:textId="77777777" w:rsidR="00E26C14" w:rsidRDefault="00CB3576">
                              <w:pPr>
                                <w:spacing w:after="160" w:line="259" w:lineRule="auto"/>
                                <w:ind w:left="0" w:firstLine="0"/>
                              </w:pPr>
                              <w:r>
                                <w:rPr>
                                  <w:b/>
                                  <w:i/>
                                  <w:sz w:val="21"/>
                                </w:rPr>
                                <w:t>lekki bez</w:t>
                              </w:r>
                            </w:p>
                          </w:txbxContent>
                        </wps:txbx>
                        <wps:bodyPr horzOverflow="overflow" vert="horz" lIns="0" tIns="0" rIns="0" bIns="0" rtlCol="0">
                          <a:noAutofit/>
                        </wps:bodyPr>
                      </wps:wsp>
                      <wps:wsp>
                        <wps:cNvPr id="13249" name="Rectangle 13249"/>
                        <wps:cNvSpPr/>
                        <wps:spPr>
                          <a:xfrm>
                            <a:off x="4007841" y="1620647"/>
                            <a:ext cx="643556" cy="181679"/>
                          </a:xfrm>
                          <a:prstGeom prst="rect">
                            <a:avLst/>
                          </a:prstGeom>
                          <a:ln>
                            <a:noFill/>
                          </a:ln>
                        </wps:spPr>
                        <wps:txbx>
                          <w:txbxContent>
                            <w:p w14:paraId="57619A1F" w14:textId="77777777" w:rsidR="00E26C14" w:rsidRDefault="00CB3576">
                              <w:pPr>
                                <w:spacing w:after="160" w:line="259" w:lineRule="auto"/>
                                <w:ind w:left="0" w:firstLine="0"/>
                              </w:pPr>
                              <w:r>
                                <w:rPr>
                                  <w:b/>
                                  <w:i/>
                                  <w:sz w:val="21"/>
                                </w:rPr>
                                <w:t>schorzeń</w:t>
                              </w:r>
                            </w:p>
                          </w:txbxContent>
                        </wps:txbx>
                        <wps:bodyPr horzOverflow="overflow" vert="horz" lIns="0" tIns="0" rIns="0" bIns="0" rtlCol="0">
                          <a:noAutofit/>
                        </wps:bodyPr>
                      </wps:wsp>
                      <wps:wsp>
                        <wps:cNvPr id="13250" name="Rectangle 13250"/>
                        <wps:cNvSpPr/>
                        <wps:spPr>
                          <a:xfrm>
                            <a:off x="4890872" y="1457834"/>
                            <a:ext cx="543134" cy="181678"/>
                          </a:xfrm>
                          <a:prstGeom prst="rect">
                            <a:avLst/>
                          </a:prstGeom>
                          <a:ln>
                            <a:noFill/>
                          </a:ln>
                        </wps:spPr>
                        <wps:txbx>
                          <w:txbxContent>
                            <w:p w14:paraId="1A297DA7" w14:textId="77777777" w:rsidR="00E26C14" w:rsidRDefault="00CB3576">
                              <w:pPr>
                                <w:spacing w:after="160" w:line="259" w:lineRule="auto"/>
                                <w:ind w:left="0" w:firstLine="0"/>
                              </w:pPr>
                              <w:r>
                                <w:rPr>
                                  <w:b/>
                                  <w:i/>
                                  <w:sz w:val="21"/>
                                </w:rPr>
                                <w:t>lekki ze</w:t>
                              </w:r>
                            </w:p>
                          </w:txbxContent>
                        </wps:txbx>
                        <wps:bodyPr horzOverflow="overflow" vert="horz" lIns="0" tIns="0" rIns="0" bIns="0" rtlCol="0">
                          <a:noAutofit/>
                        </wps:bodyPr>
                      </wps:wsp>
                      <wps:wsp>
                        <wps:cNvPr id="13251" name="Rectangle 13251"/>
                        <wps:cNvSpPr/>
                        <wps:spPr>
                          <a:xfrm>
                            <a:off x="4731360" y="1620647"/>
                            <a:ext cx="965690" cy="181679"/>
                          </a:xfrm>
                          <a:prstGeom prst="rect">
                            <a:avLst/>
                          </a:prstGeom>
                          <a:ln>
                            <a:noFill/>
                          </a:ln>
                        </wps:spPr>
                        <wps:txbx>
                          <w:txbxContent>
                            <w:p w14:paraId="03CB6B40" w14:textId="77777777" w:rsidR="00E26C14" w:rsidRDefault="00CB3576">
                              <w:pPr>
                                <w:spacing w:after="160" w:line="259" w:lineRule="auto"/>
                                <w:ind w:left="0" w:firstLine="0"/>
                              </w:pPr>
                              <w:r>
                                <w:rPr>
                                  <w:b/>
                                  <w:i/>
                                  <w:sz w:val="21"/>
                                </w:rPr>
                                <w:t>schorzeniami</w:t>
                              </w:r>
                            </w:p>
                          </w:txbxContent>
                        </wps:txbx>
                        <wps:bodyPr horzOverflow="overflow" vert="horz" lIns="0" tIns="0" rIns="0" bIns="0" rtlCol="0">
                          <a:noAutofit/>
                        </wps:bodyPr>
                      </wps:wsp>
                    </wpg:wgp>
                  </a:graphicData>
                </a:graphic>
              </wp:inline>
            </w:drawing>
          </mc:Choice>
          <mc:Fallback>
            <w:pict>
              <v:group w14:anchorId="47863197" id="Group 592789" o:spid="_x0000_s1669" style="width:434.35pt;height:138.35pt;mso-position-horizontal-relative:char;mso-position-vertical-relative:line" coordsize="55162,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">
                <v:shape id="Shape 794243" o:spid="_x0000_s1670" style="position:absolute;left:31095;top:4367;width:2942;height:9100;visibility:visible;mso-wrap-style:square;v-text-anchor:top" coordsize="294132,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" path="m,l294132,r,909955l,909955,,e" fillcolor="#0e5d23" stroked="f" strokeweight="0">
                  <v:stroke miterlimit="83231f" joinstyle="miter"/>
                  <v:path arrowok="t" textboxrect="0,0,294132,909955"/>
                </v:shape>
                <v:shape id="Shape 794244" o:spid="_x0000_s1671" style="position:absolute;left:14194;top:4337;width:2941;height:9130;visibility:visible;mso-wrap-style:square;v-text-anchor:top" coordsize="294132,91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" path="m,l294132,r,913003l,913003,,e" fillcolor="#0e5d23" stroked="f" strokeweight="0">
                  <v:stroke miterlimit="83231f" joinstyle="miter"/>
                  <v:path arrowok="t" textboxrect="0,0,294132,913003"/>
                </v:shape>
                <v:shape id="Shape 794245" o:spid="_x0000_s1672" style="position:absolute;left:47996;top:4260;width:2942;height:9207;visibility:visible;mso-wrap-style:square;v-text-anchor:top" coordsize="294132,9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" path="m,l294132,r,920624l,920624,,e" fillcolor="#0e5d23" stroked="f" strokeweight="0">
                  <v:stroke miterlimit="83231f" joinstyle="miter"/>
                  <v:path arrowok="t" textboxrect="0,0,294132,920624"/>
                </v:shape>
                <v:shape id="Shape 794246" o:spid="_x0000_s1673" style="position:absolute;left:5751;top:3879;width:2941;height:9588;visibility:visible;mso-wrap-style:square;v-text-anchor:top" coordsize="294132,9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" path="m,l294132,r,958724l,958724,,e" fillcolor="#0e5d23" stroked="f" strokeweight="0">
                  <v:stroke miterlimit="83231f" joinstyle="miter"/>
                  <v:path arrowok="t" textboxrect="0,0,294132,958724"/>
                </v:shape>
                <v:shape id="Shape 794247" o:spid="_x0000_s1674" style="position:absolute;left:22637;top:1319;width:2957;height:12148;visibility:visible;mso-wrap-style:square;v-text-anchor:top" coordsize="295656,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" path="m,l295656,r,1214755l,1214755,,e" fillcolor="#0e5d23" stroked="f" strokeweight="0">
                  <v:stroke miterlimit="83231f" joinstyle="miter"/>
                  <v:path arrowok="t" textboxrect="0,0,295656,1214755"/>
                </v:shape>
                <v:shape id="Shape 794248" o:spid="_x0000_s1675" style="position:absolute;left:39538;top:603;width:2941;height:12864;visibility:visible;mso-wrap-style:square;v-text-anchor:top" coordsize="294132,12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" path="m,l294132,r,1286384l,1286384,,e" fillcolor="#0e5d23" stroked="f" strokeweight="0">
                  <v:stroke miterlimit="83231f" joinstyle="miter"/>
                  <v:path arrowok="t" textboxrect="0,0,294132,1286384"/>
                </v:shape>
                <v:shape id="Shape 13182" o:spid="_x0000_s1676" style="position:absolute;left:5751;top:3879;width:2941;height:9588;visibility:visible;mso-wrap-style:square;v-text-anchor:top" coordsize="294132,9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" path="m,l294132,r,958724l,958724,,xe" filled="f" strokecolor="white" strokeweight=".5pt">
                  <v:path arrowok="t" textboxrect="0,0,294132,958724"/>
                </v:shape>
                <v:shape id="Shape 13183" o:spid="_x0000_s1677" style="position:absolute;left:14194;top:4337;width:2941;height:9130;visibility:visible;mso-wrap-style:square;v-text-anchor:top" coordsize="294132,91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" path="m,l294132,r,913003l,913003,,xe" filled="f" strokecolor="white" strokeweight=".5pt">
                  <v:path arrowok="t" textboxrect="0,0,294132,913003"/>
                </v:shape>
                <v:shape id="Shape 13184" o:spid="_x0000_s1678" style="position:absolute;left:22637;top:1319;width:2957;height:12148;visibility:visible;mso-wrap-style:square;v-text-anchor:top" coordsize="295656,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" path="m,l295656,r,1214755l,1214755,,xe" filled="f" strokecolor="white" strokeweight=".5pt">
                  <v:path arrowok="t" textboxrect="0,0,295656,1214755"/>
                </v:shape>
                <v:shape id="Shape 13185" o:spid="_x0000_s1679" style="position:absolute;left:31095;top:4367;width:2942;height:9100;visibility:visible;mso-wrap-style:square;v-text-anchor:top" coordsize="294132,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" path="m,l294132,r,909955l,909955,,xe" filled="f" strokecolor="white" strokeweight=".5pt">
                  <v:path arrowok="t" textboxrect="0,0,294132,909955"/>
                </v:shape>
                <v:shape id="Shape 13186" o:spid="_x0000_s1680" style="position:absolute;left:39538;top:603;width:2941;height:12864;visibility:visible;mso-wrap-style:square;v-text-anchor:top" coordsize="294132,12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" path="m,l294132,r,1286384l,1286384,,xe" filled="f" strokecolor="white" strokeweight=".5pt">
                  <v:path arrowok="t" textboxrect="0,0,294132,1286384"/>
                </v:shape>
                <v:shape id="Shape 13187" o:spid="_x0000_s1681" style="position:absolute;left:47996;top:4260;width:2942;height:9207;visibility:visible;mso-wrap-style:square;v-text-anchor:top" coordsize="294132,9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" path="m,l294132,r,920624l,920624,,xe" filled="f" strokecolor="white" strokeweight=".5pt">
                  <v:path arrowok="t" textboxrect="0,0,294132,920624"/>
                </v:shape>
                <v:shape id="Shape 794249" o:spid="_x0000_s1682" style="position:absolute;left:8692;top:4413;width:2942;height:9054;visibility:visible;mso-wrap-style:square;v-text-anchor:top" coordsize="294132,9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" path="m,l294132,r,905384l,905384,,e" fillcolor="#305697" stroked="f" strokeweight="0">
                  <v:path arrowok="t" textboxrect="0,0,294132,905384"/>
                </v:shape>
                <v:shape id="Shape 794250" o:spid="_x0000_s1683" style="position:absolute;left:50938;top:4367;width:2941;height:9100;visibility:visible;mso-wrap-style:square;v-text-anchor:top" coordsize="294132,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" path="m,l294132,r,909955l,909955,,e" fillcolor="#305697" stroked="f" strokeweight="0">
                  <v:path arrowok="t" textboxrect="0,0,294132,909955"/>
                </v:shape>
                <v:shape id="Shape 794251" o:spid="_x0000_s1684" style="position:absolute;left:17135;top:4306;width:2942;height:9161;visibility:visible;mso-wrap-style:square;v-text-anchor:top" coordsize="294132,9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" path="m,l294132,r,916051l,916051,,e" fillcolor="#305697" stroked="f" strokeweight="0">
                  <v:path arrowok="t" textboxrect="0,0,294132,916051"/>
                </v:shape>
                <v:shape id="Shape 794252" o:spid="_x0000_s1685" style="position:absolute;left:34037;top:4260;width:2941;height:9207;visibility:visible;mso-wrap-style:square;v-text-anchor:top" coordsize="294132,9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" path="m,l294132,r,920624l,920624,,e" fillcolor="#305697" stroked="f" strokeweight="0">
                  <v:path arrowok="t" textboxrect="0,0,294132,920624"/>
                </v:shape>
                <v:shape id="Shape 794253" o:spid="_x0000_s1686" style="position:absolute;left:25594;top:3849;width:2941;height:9618;visibility:visible;mso-wrap-style:square;v-text-anchor:top" coordsize="294132,9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" path="m,l294132,r,961772l,961772,,e" fillcolor="#305697" stroked="f" strokeweight="0">
                  <v:path arrowok="t" textboxrect="0,0,294132,961772"/>
                </v:shape>
                <v:shape id="Shape 794254" o:spid="_x0000_s1687" style="position:absolute;left:42479;top:984;width:2957;height:12483;visibility:visible;mso-wrap-style:square;v-text-anchor:top" coordsize="295656,12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" path="m,l295656,r,1248284l,1248284,,e" fillcolor="#305697" stroked="f" strokeweight="0">
                  <v:path arrowok="t" textboxrect="0,0,295656,1248284"/>
                </v:shape>
                <v:shape id="Shape 13194" o:spid="_x0000_s1688" style="position:absolute;left:8692;top:4413;width:2942;height:9054;visibility:visible;mso-wrap-style:square;v-text-anchor:top" coordsize="294132,9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" path="m,l294132,r,905384l,905384,,xe" filled="f" strokecolor="white" strokeweight=".5pt">
                  <v:path arrowok="t" textboxrect="0,0,294132,905384"/>
                </v:shape>
                <v:shape id="Shape 13195" o:spid="_x0000_s1689" style="position:absolute;left:17135;top:4306;width:2942;height:9161;visibility:visible;mso-wrap-style:square;v-text-anchor:top" coordsize="294132,9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" path="m,l294132,r,916051l,916051,,xe" filled="f" strokecolor="white" strokeweight=".5pt">
                  <v:path arrowok="t" textboxrect="0,0,294132,916051"/>
                </v:shape>
                <v:shape id="Shape 13196" o:spid="_x0000_s1690" style="position:absolute;left:25594;top:3849;width:2941;height:9618;visibility:visible;mso-wrap-style:square;v-text-anchor:top" coordsize="294132,9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" path="m,l294132,r,961772l,961772,,xe" filled="f" strokecolor="white" strokeweight=".5pt">
                  <v:path arrowok="t" textboxrect="0,0,294132,961772"/>
                </v:shape>
                <v:shape id="Shape 13197" o:spid="_x0000_s1691" style="position:absolute;left:34037;top:4260;width:2941;height:9207;visibility:visible;mso-wrap-style:square;v-text-anchor:top" coordsize="294132,9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" path="m,l294132,r,920624l,920624,,xe" filled="f" strokecolor="white" strokeweight=".5pt">
                  <v:path arrowok="t" textboxrect="0,0,294132,920624"/>
                </v:shape>
                <v:shape id="Shape 13198" o:spid="_x0000_s1692" style="position:absolute;left:42479;top:984;width:2957;height:12483;visibility:visible;mso-wrap-style:square;v-text-anchor:top" coordsize="295656,12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" path="m,l295656,r,1248284l,1248284,,xe" filled="f" strokecolor="white" strokeweight=".5pt">
                  <v:path arrowok="t" textboxrect="0,0,295656,1248284"/>
                </v:shape>
                <v:shape id="Shape 13199" o:spid="_x0000_s1693" style="position:absolute;left:50938;top:4367;width:2941;height:9100;visibility:visible;mso-wrap-style:square;v-text-anchor:top" coordsize="294132,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" path="m,l294132,r,909955l,909955,,xe" filled="f" strokecolor="white" strokeweight=".5pt">
                  <v:path arrowok="t" textboxrect="0,0,294132,909955"/>
                </v:shape>
                <v:shape id="Shape 13200" o:spid="_x0000_s1694" style="position:absolute;left:4209;top:88;width:508;height:13379;visibility:visible;mso-wrap-style:square;v-text-anchor:top" coordsize="50800,133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" path="m25400,l50800,50800r-22225,l28575,1337818r-6350,l22225,50800,,50800,25400,xe" fillcolor="#898989" stroked="f" strokeweight="0">
                  <v:path arrowok="t" textboxrect="0,0,50800,1337818"/>
                </v:shape>
                <v:shape id="Shape 13201" o:spid="_x0000_s1695" style="position:absolute;left:4040;top:13467;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" path="m,l42291,e" filled="f" strokecolor="#898989" strokeweight=".5pt">
                  <v:path arrowok="t" textboxrect="0,0,42291,0"/>
                </v:shape>
                <v:shape id="Shape 13202" o:spid="_x0000_s1696" style="position:absolute;left:4040;top:11865;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" path="m,l42291,e" filled="f" strokecolor="#898989" strokeweight=".5pt">
                  <v:path arrowok="t" textboxrect="0,0,42291,0"/>
                </v:shape>
                <v:shape id="Shape 13203" o:spid="_x0000_s1697" style="position:absolute;left:4040;top:10250;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" path="m,l42291,e" filled="f" strokecolor="#898989" strokeweight=".5pt">
                  <v:path arrowok="t" textboxrect="0,0,42291,0"/>
                </v:shape>
                <v:shape id="Shape 13204" o:spid="_x0000_s1698" style="position:absolute;left:4040;top:8649;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" path="m,l42291,e" filled="f" strokecolor="#898989" strokeweight=".5pt">
                  <v:path arrowok="t" textboxrect="0,0,42291,0"/>
                </v:shape>
                <v:shape id="Shape 13205" o:spid="_x0000_s1699" style="position:absolute;left:4040;top:7049;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" path="m,l42291,e" filled="f" strokecolor="#898989" strokeweight=".5pt">
                  <v:path arrowok="t" textboxrect="0,0,42291,0"/>
                </v:shape>
                <v:shape id="Shape 13206" o:spid="_x0000_s1700" style="position:absolute;left:4040;top:5434;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" path="m,l42291,e" filled="f" strokecolor="#898989" strokeweight=".5pt">
                  <v:path arrowok="t" textboxrect="0,0,42291,0"/>
                </v:shape>
                <v:shape id="Shape 13207" o:spid="_x0000_s1701" style="position:absolute;left:4040;top:3834;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" path="m,l42291,e" filled="f" strokecolor="#898989" strokeweight=".5pt">
                  <v:path arrowok="t" textboxrect="0,0,42291,0"/>
                </v:shape>
                <v:shape id="Shape 13208" o:spid="_x0000_s1702" style="position:absolute;left:4040;top:2233;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" path="m,l42291,e" filled="f" strokecolor="#898989" strokeweight=".5pt">
                  <v:path arrowok="t" textboxrect="0,0,42291,0"/>
                </v:shape>
                <v:shape id="Shape 13209" o:spid="_x0000_s1703" style="position:absolute;left:4040;top:623;width:423;height:0;visibility:visible;mso-wrap-style:square;v-text-anchor:top" coordsize="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" path="m,l42291,e" filled="f" strokecolor="#898989" strokeweight=".5pt">
                  <v:path arrowok="t" textboxrect="0,0,42291,0"/>
                </v:shape>
                <v:shape id="Shape 13210" o:spid="_x0000_s1704" style="position:absolute;left:4463;top:13467;width:50699;height:0;visibility:visible;mso-wrap-style:square;v-text-anchor:top" coordsize="5069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" path="m,l5069840,e" filled="f" strokecolor="#898989" strokeweight=".5pt">
                  <v:path arrowok="t" textboxrect="0,0,5069840,0"/>
                </v:shape>
                <v:shape id="Shape 13211" o:spid="_x0000_s1705" style="position:absolute;left:4463;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" path="m,l,42290e" filled="f" strokecolor="#898989" strokeweight=".5pt">
                  <v:path arrowok="t" textboxrect="0,0,0,42290"/>
                </v:shape>
                <v:shape id="Shape 13212" o:spid="_x0000_s1706" style="position:absolute;left:12914;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" path="m,l,42290e" filled="f" strokecolor="#898989" strokeweight=".5pt">
                  <v:path arrowok="t" textboxrect="0,0,0,42290"/>
                </v:shape>
                <v:shape id="Shape 13213" o:spid="_x0000_s1707" style="position:absolute;left:21357;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" path="m,l,42290e" filled="f" strokecolor="#898989" strokeweight=".5pt">
                  <v:path arrowok="t" textboxrect="0,0,0,42290"/>
                </v:shape>
                <v:shape id="Shape 13214" o:spid="_x0000_s1708" style="position:absolute;left:29815;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" path="m,l,42290e" filled="f" strokecolor="#898989" strokeweight=".5pt">
                  <v:path arrowok="t" textboxrect="0,0,0,42290"/>
                </v:shape>
                <v:shape id="Shape 13215" o:spid="_x0000_s1709" style="position:absolute;left:38258;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" path="m,l,42290e" filled="f" strokecolor="#898989" strokeweight=".5pt">
                  <v:path arrowok="t" textboxrect="0,0,0,42290"/>
                </v:shape>
                <v:shape id="Shape 13216" o:spid="_x0000_s1710" style="position:absolute;left:46716;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" path="m,l,42290e" filled="f" strokecolor="#898989" strokeweight=".5pt">
                  <v:path arrowok="t" textboxrect="0,0,0,42290"/>
                </v:shape>
                <v:shape id="Shape 13217" o:spid="_x0000_s1711" style="position:absolute;left:55162;top:13467;width:0;height:422;visibility:visible;mso-wrap-style:square;v-text-anchor:top" coordsize="0,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" path="m,l,42290e" filled="f" strokecolor="#898989" strokeweight=".5pt">
                  <v:path arrowok="t" textboxrect="0,0,0,42290"/>
                </v:shape>
                <v:rect id="Rectangle 584843" o:spid="_x0000_s1712" style="position:absolute;left:4137;top:6196;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" filled="f" stroked="f">
                  <v:textbox inset="0,0,0,0">
                    <w:txbxContent>
                      <w:p w14:paraId="20FA23A8" w14:textId="77777777" w:rsidR="00E26C14" w:rsidRDefault="00CB3576">
                        <w:pPr>
                          <w:spacing w:after="160" w:line="259" w:lineRule="auto"/>
                          <w:ind w:left="0" w:firstLine="0"/>
                        </w:pPr>
                        <w:r>
                          <w:rPr>
                            <w:b/>
                            <w:color w:val="FFFFFF"/>
                            <w:sz w:val="22"/>
                          </w:rPr>
                          <w:t xml:space="preserve"> 590,</w:t>
                        </w:r>
                      </w:p>
                    </w:txbxContent>
                  </v:textbox>
                </v:rect>
                <v:rect id="Rectangle 584841" o:spid="_x0000_s1713" style="position:absolute;left:6275;top:8334;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" filled="f" stroked="f">
                  <v:textbox inset="0,0,0,0">
                    <w:txbxContent>
                      <w:p w14:paraId="467B8F96" w14:textId="77777777" w:rsidR="00E26C14" w:rsidRDefault="00CB3576">
                        <w:pPr>
                          <w:spacing w:after="160" w:line="259" w:lineRule="auto"/>
                          <w:ind w:left="0" w:firstLine="0"/>
                        </w:pPr>
                        <w:r>
                          <w:rPr>
                            <w:b/>
                            <w:color w:val="FFFFFF"/>
                            <w:sz w:val="22"/>
                          </w:rPr>
                          <w:t>3</w:t>
                        </w:r>
                      </w:p>
                    </w:txbxContent>
                  </v:textbox>
                </v:rect>
                <v:rect id="Rectangle 584842" o:spid="_x0000_s1714" style="position:absolute;left:1581;top:3641;width:774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" filled="f" stroked="f">
                  <v:textbox inset="0,0,0,0">
                    <w:txbxContent>
                      <w:p w14:paraId="74CCA742" w14:textId="77777777" w:rsidR="00E26C14" w:rsidRDefault="00CB3576">
                        <w:pPr>
                          <w:spacing w:after="160" w:line="259" w:lineRule="auto"/>
                          <w:ind w:left="0" w:firstLine="0"/>
                        </w:pPr>
                        <w:r>
                          <w:rPr>
                            <w:b/>
                            <w:color w:val="FFFFFF"/>
                            <w:sz w:val="22"/>
                          </w:rPr>
                          <w:t>51</w:t>
                        </w:r>
                      </w:p>
                    </w:txbxContent>
                  </v:textbox>
                </v:rect>
                <v:rect id="Rectangle 584853" o:spid="_x0000_s1715" style="position:absolute;left:14727;top:8791;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" filled="f" stroked="f">
                  <v:textbox inset="0,0,0,0">
                    <w:txbxContent>
                      <w:p w14:paraId="399ED2D8" w14:textId="77777777" w:rsidR="00E26C14" w:rsidRDefault="00CB3576">
                        <w:pPr>
                          <w:spacing w:after="160" w:line="259" w:lineRule="auto"/>
                          <w:ind w:left="0" w:firstLine="0"/>
                        </w:pPr>
                        <w:r>
                          <w:rPr>
                            <w:b/>
                            <w:color w:val="FFFFFF"/>
                            <w:sz w:val="22"/>
                          </w:rPr>
                          <w:t>3</w:t>
                        </w:r>
                      </w:p>
                    </w:txbxContent>
                  </v:textbox>
                </v:rect>
                <v:rect id="Rectangle 584855" o:spid="_x0000_s1716" style="position:absolute;left:12589;top:6653;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" filled="f" stroked="f">
                  <v:textbox inset="0,0,0,0">
                    <w:txbxContent>
                      <w:p w14:paraId="5AF52081" w14:textId="77777777" w:rsidR="00E26C14" w:rsidRDefault="00CB3576">
                        <w:pPr>
                          <w:spacing w:after="160" w:line="259" w:lineRule="auto"/>
                          <w:ind w:left="0" w:firstLine="0"/>
                        </w:pPr>
                        <w:r>
                          <w:rPr>
                            <w:b/>
                            <w:color w:val="FFFFFF"/>
                            <w:sz w:val="22"/>
                          </w:rPr>
                          <w:t xml:space="preserve"> 505,</w:t>
                        </w:r>
                      </w:p>
                    </w:txbxContent>
                  </v:textbox>
                </v:rect>
                <v:rect id="Rectangle 584854" o:spid="_x0000_s1717" style="position:absolute;left:10034;top:4098;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" filled="f" stroked="f">
                  <v:textbox inset="0,0,0,0">
                    <w:txbxContent>
                      <w:p w14:paraId="7FDC7FE5" w14:textId="77777777" w:rsidR="00E26C14" w:rsidRDefault="00CB3576">
                        <w:pPr>
                          <w:spacing w:after="160" w:line="259" w:lineRule="auto"/>
                          <w:ind w:left="0" w:firstLine="0"/>
                        </w:pPr>
                        <w:r>
                          <w:rPr>
                            <w:b/>
                            <w:color w:val="FFFFFF"/>
                            <w:sz w:val="22"/>
                          </w:rPr>
                          <w:t>34</w:t>
                        </w:r>
                      </w:p>
                    </w:txbxContent>
                  </v:textbox>
                </v:rect>
                <v:rect id="Rectangle 584845" o:spid="_x0000_s1718" style="position:absolute;left:18483;top:1078;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" filled="f" stroked="f">
                  <v:textbox inset="0,0,0,0">
                    <w:txbxContent>
                      <w:p w14:paraId="7054B717" w14:textId="77777777" w:rsidR="00E26C14" w:rsidRDefault="00CB3576">
                        <w:pPr>
                          <w:spacing w:after="160" w:line="259" w:lineRule="auto"/>
                          <w:ind w:left="0" w:firstLine="0"/>
                        </w:pPr>
                        <w:r>
                          <w:rPr>
                            <w:b/>
                            <w:color w:val="FFFFFF"/>
                            <w:sz w:val="22"/>
                          </w:rPr>
                          <w:t>88</w:t>
                        </w:r>
                      </w:p>
                    </w:txbxContent>
                  </v:textbox>
                </v:rect>
                <v:rect id="Rectangle 584846" o:spid="_x0000_s1719" style="position:absolute;left:21038;top:3633;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" filled="f" stroked="f">
                  <v:textbox inset="0,0,0,0">
                    <w:txbxContent>
                      <w:p w14:paraId="22E0AFBD" w14:textId="77777777" w:rsidR="00E26C14" w:rsidRDefault="00CB3576">
                        <w:pPr>
                          <w:spacing w:after="160" w:line="259" w:lineRule="auto"/>
                          <w:ind w:left="0" w:firstLine="0"/>
                        </w:pPr>
                        <w:r>
                          <w:rPr>
                            <w:b/>
                            <w:color w:val="FFFFFF"/>
                            <w:sz w:val="22"/>
                          </w:rPr>
                          <w:t xml:space="preserve"> 069,</w:t>
                        </w:r>
                      </w:p>
                    </w:txbxContent>
                  </v:textbox>
                </v:rect>
                <v:rect id="Rectangle 584844" o:spid="_x0000_s1720" style="position:absolute;left:23176;top:5771;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" filled="f" stroked="f">
                  <v:textbox inset="0,0,0,0">
                    <w:txbxContent>
                      <w:p w14:paraId="648524DE" w14:textId="77777777" w:rsidR="00E26C14" w:rsidRDefault="00CB3576">
                        <w:pPr>
                          <w:spacing w:after="160" w:line="259" w:lineRule="auto"/>
                          <w:ind w:left="0" w:firstLine="0"/>
                        </w:pPr>
                        <w:r>
                          <w:rPr>
                            <w:b/>
                            <w:color w:val="FFFFFF"/>
                            <w:sz w:val="22"/>
                          </w:rPr>
                          <w:t>4</w:t>
                        </w:r>
                      </w:p>
                    </w:txbxContent>
                  </v:textbox>
                </v:rect>
                <v:rect id="Rectangle 584864" o:spid="_x0000_s1721" style="position:absolute;left:29489;top:6684;width:774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" filled="f" stroked="f">
                  <v:textbox inset="0,0,0,0">
                    <w:txbxContent>
                      <w:p w14:paraId="6AA7D218" w14:textId="77777777" w:rsidR="00E26C14" w:rsidRDefault="00CB3576">
                        <w:pPr>
                          <w:spacing w:after="160" w:line="259" w:lineRule="auto"/>
                          <w:ind w:left="0" w:firstLine="0"/>
                        </w:pPr>
                        <w:r>
                          <w:rPr>
                            <w:b/>
                            <w:color w:val="FFFFFF"/>
                            <w:sz w:val="22"/>
                          </w:rPr>
                          <w:t xml:space="preserve"> 499,</w:t>
                        </w:r>
                      </w:p>
                    </w:txbxContent>
                  </v:textbox>
                </v:rect>
                <v:rect id="Rectangle 584862" o:spid="_x0000_s1722" style="position:absolute;left:31627;top:8822;width:774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" filled="f" stroked="f">
                  <v:textbox inset="0,0,0,0">
                    <w:txbxContent>
                      <w:p w14:paraId="345C7A09" w14:textId="77777777" w:rsidR="00E26C14" w:rsidRDefault="00CB3576">
                        <w:pPr>
                          <w:spacing w:after="160" w:line="259" w:lineRule="auto"/>
                          <w:ind w:left="0" w:firstLine="0"/>
                        </w:pPr>
                        <w:r>
                          <w:rPr>
                            <w:b/>
                            <w:color w:val="FFFFFF"/>
                            <w:sz w:val="22"/>
                          </w:rPr>
                          <w:t>3</w:t>
                        </w:r>
                      </w:p>
                    </w:txbxContent>
                  </v:textbox>
                </v:rect>
                <v:rect id="Rectangle 584863" o:spid="_x0000_s1723" style="position:absolute;left:26935;top:4128;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" filled="f" stroked="f">
                  <v:textbox inset="0,0,0,0">
                    <w:txbxContent>
                      <w:p w14:paraId="6FE73DF7" w14:textId="77777777" w:rsidR="00E26C14" w:rsidRDefault="00CB3576">
                        <w:pPr>
                          <w:spacing w:after="160" w:line="259" w:lineRule="auto"/>
                          <w:ind w:left="0" w:firstLine="0"/>
                        </w:pPr>
                        <w:r>
                          <w:rPr>
                            <w:b/>
                            <w:color w:val="FFFFFF"/>
                            <w:sz w:val="22"/>
                          </w:rPr>
                          <w:t>51</w:t>
                        </w:r>
                      </w:p>
                    </w:txbxContent>
                  </v:textbox>
                </v:rect>
                <v:rect id="Rectangle 584849" o:spid="_x0000_s1724" style="position:absolute;left:37942;top:2920;width:774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" filled="f" stroked="f">
                  <v:textbox inset="0,0,0,0">
                    <w:txbxContent>
                      <w:p w14:paraId="014014BF" w14:textId="77777777" w:rsidR="00E26C14" w:rsidRDefault="00CB3576">
                        <w:pPr>
                          <w:spacing w:after="160" w:line="259" w:lineRule="auto"/>
                          <w:ind w:left="0" w:firstLine="0"/>
                        </w:pPr>
                        <w:r>
                          <w:rPr>
                            <w:b/>
                            <w:color w:val="FFFFFF"/>
                            <w:sz w:val="22"/>
                          </w:rPr>
                          <w:t xml:space="preserve"> 203,</w:t>
                        </w:r>
                      </w:p>
                    </w:txbxContent>
                  </v:textbox>
                </v:rect>
                <v:rect id="Rectangle 584847" o:spid="_x0000_s1725" style="position:absolute;left:40079;top:5058;width:774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" filled="f" stroked="f">
                  <v:textbox inset="0,0,0,0">
                    <w:txbxContent>
                      <w:p w14:paraId="51790D92" w14:textId="77777777" w:rsidR="00E26C14" w:rsidRDefault="00CB3576">
                        <w:pPr>
                          <w:spacing w:after="160" w:line="259" w:lineRule="auto"/>
                          <w:ind w:left="0" w:firstLine="0"/>
                        </w:pPr>
                        <w:r>
                          <w:rPr>
                            <w:b/>
                            <w:color w:val="FFFFFF"/>
                            <w:sz w:val="22"/>
                          </w:rPr>
                          <w:t>4</w:t>
                        </w:r>
                      </w:p>
                    </w:txbxContent>
                  </v:textbox>
                </v:rect>
                <v:rect id="Rectangle 584848" o:spid="_x0000_s1726" style="position:absolute;left:35387;top:365;width:774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" filled="f" stroked="f">
                  <v:textbox inset="0,0,0,0">
                    <w:txbxContent>
                      <w:p w14:paraId="27DA02A3" w14:textId="77777777" w:rsidR="00E26C14" w:rsidRDefault="00CB3576">
                        <w:pPr>
                          <w:spacing w:after="160" w:line="259" w:lineRule="auto"/>
                          <w:ind w:left="0" w:firstLine="0"/>
                        </w:pPr>
                        <w:r>
                          <w:rPr>
                            <w:b/>
                            <w:color w:val="FFFFFF"/>
                            <w:sz w:val="22"/>
                          </w:rPr>
                          <w:t>21</w:t>
                        </w:r>
                      </w:p>
                    </w:txbxContent>
                  </v:textbox>
                </v:rect>
                <v:rect id="Rectangle 584872" o:spid="_x0000_s1727" style="position:absolute;left:43835;top:4013;width:774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" filled="f" stroked="f">
                  <v:textbox inset="0,0,0,0">
                    <w:txbxContent>
                      <w:p w14:paraId="3A819680" w14:textId="77777777" w:rsidR="00E26C14" w:rsidRDefault="00CB3576">
                        <w:pPr>
                          <w:spacing w:after="160" w:line="259" w:lineRule="auto"/>
                          <w:ind w:left="0" w:firstLine="0"/>
                        </w:pPr>
                        <w:r>
                          <w:rPr>
                            <w:b/>
                            <w:color w:val="FFFFFF"/>
                            <w:sz w:val="22"/>
                          </w:rPr>
                          <w:t>32</w:t>
                        </w:r>
                      </w:p>
                    </w:txbxContent>
                  </v:textbox>
                </v:rect>
                <v:rect id="Rectangle 584871" o:spid="_x0000_s1728" style="position:absolute;left:48530;top:8706;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" filled="f" stroked="f">
                  <v:textbox inset="0,0,0,0">
                    <w:txbxContent>
                      <w:p w14:paraId="3DC279C2" w14:textId="77777777" w:rsidR="00E26C14" w:rsidRDefault="00CB3576">
                        <w:pPr>
                          <w:spacing w:after="160" w:line="259" w:lineRule="auto"/>
                          <w:ind w:left="0" w:firstLine="0"/>
                        </w:pPr>
                        <w:r>
                          <w:rPr>
                            <w:b/>
                            <w:color w:val="FFFFFF"/>
                            <w:sz w:val="22"/>
                          </w:rPr>
                          <w:t>3</w:t>
                        </w:r>
                      </w:p>
                    </w:txbxContent>
                  </v:textbox>
                </v:rect>
                <v:rect id="Rectangle 584873" o:spid="_x0000_s1729" style="position:absolute;left:46391;top:6568;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" filled="f" stroked="f">
                  <v:textbox inset="0,0,0,0">
                    <w:txbxContent>
                      <w:p w14:paraId="0AF16BA3" w14:textId="77777777" w:rsidR="00E26C14" w:rsidRDefault="00CB3576">
                        <w:pPr>
                          <w:spacing w:after="160" w:line="259" w:lineRule="auto"/>
                          <w:ind w:left="0" w:firstLine="0"/>
                        </w:pPr>
                        <w:r>
                          <w:rPr>
                            <w:b/>
                            <w:color w:val="FFFFFF"/>
                            <w:sz w:val="22"/>
                          </w:rPr>
                          <w:t xml:space="preserve"> 521,</w:t>
                        </w:r>
                      </w:p>
                    </w:txbxContent>
                  </v:textbox>
                </v:rect>
                <v:rect id="Rectangle 584851" o:spid="_x0000_s1730" style="position:absolute;left:4525;top:4177;width:774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" filled="f" stroked="f">
                  <v:textbox inset="0,0,0,0">
                    <w:txbxContent>
                      <w:p w14:paraId="20BC9453" w14:textId="77777777" w:rsidR="00E26C14" w:rsidRDefault="00CB3576">
                        <w:pPr>
                          <w:spacing w:after="160" w:line="259" w:lineRule="auto"/>
                          <w:ind w:left="0" w:firstLine="0"/>
                        </w:pPr>
                        <w:r>
                          <w:rPr>
                            <w:b/>
                            <w:color w:val="FFFFFF"/>
                            <w:sz w:val="22"/>
                          </w:rPr>
                          <w:t>71</w:t>
                        </w:r>
                      </w:p>
                    </w:txbxContent>
                  </v:textbox>
                </v:rect>
                <v:rect id="Rectangle 584852" o:spid="_x0000_s1731" style="position:absolute;left:7081;top:6732;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" filled="f" stroked="f">
                  <v:textbox inset="0,0,0,0">
                    <w:txbxContent>
                      <w:p w14:paraId="080C1A52" w14:textId="77777777" w:rsidR="00E26C14" w:rsidRDefault="00CB3576">
                        <w:pPr>
                          <w:spacing w:after="160" w:line="259" w:lineRule="auto"/>
                          <w:ind w:left="0" w:firstLine="0"/>
                        </w:pPr>
                        <w:r>
                          <w:rPr>
                            <w:b/>
                            <w:color w:val="FFFFFF"/>
                            <w:sz w:val="22"/>
                          </w:rPr>
                          <w:t xml:space="preserve"> 490,</w:t>
                        </w:r>
                      </w:p>
                    </w:txbxContent>
                  </v:textbox>
                </v:rect>
                <v:rect id="Rectangle 584850" o:spid="_x0000_s1732" style="position:absolute;left:9219;top:8870;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" filled="f" stroked="f">
                  <v:textbox inset="0,0,0,0">
                    <w:txbxContent>
                      <w:p w14:paraId="4D436E34" w14:textId="77777777" w:rsidR="00E26C14" w:rsidRDefault="00CB3576">
                        <w:pPr>
                          <w:spacing w:after="160" w:line="259" w:lineRule="auto"/>
                          <w:ind w:left="0" w:firstLine="0"/>
                        </w:pPr>
                        <w:r>
                          <w:rPr>
                            <w:b/>
                            <w:color w:val="FFFFFF"/>
                            <w:sz w:val="22"/>
                          </w:rPr>
                          <w:t>3</w:t>
                        </w:r>
                      </w:p>
                    </w:txbxContent>
                  </v:textbox>
                </v:rect>
                <v:rect id="Rectangle 584858" o:spid="_x0000_s1733" style="position:absolute;left:15533;top:6620;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" filled="f" stroked="f">
                  <v:textbox inset="0,0,0,0">
                    <w:txbxContent>
                      <w:p w14:paraId="09AE6100" w14:textId="77777777" w:rsidR="00E26C14" w:rsidRDefault="00CB3576">
                        <w:pPr>
                          <w:spacing w:after="160" w:line="259" w:lineRule="auto"/>
                          <w:ind w:left="0" w:firstLine="0"/>
                        </w:pPr>
                        <w:r>
                          <w:rPr>
                            <w:b/>
                            <w:color w:val="FFFFFF"/>
                            <w:sz w:val="22"/>
                          </w:rPr>
                          <w:t xml:space="preserve"> 511,</w:t>
                        </w:r>
                      </w:p>
                    </w:txbxContent>
                  </v:textbox>
                </v:rect>
                <v:rect id="Rectangle 584856" o:spid="_x0000_s1734" style="position:absolute;left:17671;top:8758;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" filled="f" stroked="f">
                  <v:textbox inset="0,0,0,0">
                    <w:txbxContent>
                      <w:p w14:paraId="0950B8ED" w14:textId="77777777" w:rsidR="00E26C14" w:rsidRDefault="00CB3576">
                        <w:pPr>
                          <w:spacing w:after="160" w:line="259" w:lineRule="auto"/>
                          <w:ind w:left="0" w:firstLine="0"/>
                        </w:pPr>
                        <w:r>
                          <w:rPr>
                            <w:b/>
                            <w:color w:val="FFFFFF"/>
                            <w:sz w:val="22"/>
                          </w:rPr>
                          <w:t>3</w:t>
                        </w:r>
                      </w:p>
                    </w:txbxContent>
                  </v:textbox>
                </v:rect>
                <v:rect id="Rectangle 584857" o:spid="_x0000_s1735" style="position:absolute;left:12978;top:4065;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" filled="f" stroked="f">
                  <v:textbox inset="0,0,0,0">
                    <w:txbxContent>
                      <w:p w14:paraId="52EFAFBE" w14:textId="77777777" w:rsidR="00E26C14" w:rsidRDefault="00CB3576">
                        <w:pPr>
                          <w:spacing w:after="160" w:line="259" w:lineRule="auto"/>
                          <w:ind w:left="0" w:firstLine="0"/>
                        </w:pPr>
                        <w:r>
                          <w:rPr>
                            <w:b/>
                            <w:color w:val="FFFFFF"/>
                            <w:sz w:val="22"/>
                          </w:rPr>
                          <w:t>89</w:t>
                        </w:r>
                      </w:p>
                    </w:txbxContent>
                  </v:textbox>
                </v:rect>
                <v:rect id="Rectangle 584861" o:spid="_x0000_s1736" style="position:absolute;left:23982;top:6159;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" filled="f" stroked="f">
                  <v:textbox inset="0,0,0,0">
                    <w:txbxContent>
                      <w:p w14:paraId="3E13A8B8" w14:textId="77777777" w:rsidR="00E26C14" w:rsidRDefault="00CB3576">
                        <w:pPr>
                          <w:spacing w:after="160" w:line="259" w:lineRule="auto"/>
                          <w:ind w:left="0" w:firstLine="0"/>
                        </w:pPr>
                        <w:r>
                          <w:rPr>
                            <w:b/>
                            <w:color w:val="FFFFFF"/>
                            <w:sz w:val="22"/>
                          </w:rPr>
                          <w:t xml:space="preserve"> 597,</w:t>
                        </w:r>
                      </w:p>
                    </w:txbxContent>
                  </v:textbox>
                </v:rect>
                <v:rect id="Rectangle 584859" o:spid="_x0000_s1737" style="position:absolute;left:26120;top:8297;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" filled="f" stroked="f">
                  <v:textbox inset="0,0,0,0">
                    <w:txbxContent>
                      <w:p w14:paraId="0E1394C1" w14:textId="77777777" w:rsidR="00E26C14" w:rsidRDefault="00CB3576">
                        <w:pPr>
                          <w:spacing w:after="160" w:line="259" w:lineRule="auto"/>
                          <w:ind w:left="0" w:firstLine="0"/>
                        </w:pPr>
                        <w:r>
                          <w:rPr>
                            <w:b/>
                            <w:color w:val="FFFFFF"/>
                            <w:sz w:val="22"/>
                          </w:rPr>
                          <w:t>3</w:t>
                        </w:r>
                      </w:p>
                    </w:txbxContent>
                  </v:textbox>
                </v:rect>
                <v:rect id="Rectangle 584860" o:spid="_x0000_s1738" style="position:absolute;left:21427;top:3604;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" filled="f" stroked="f">
                  <v:textbox inset="0,0,0,0">
                    <w:txbxContent>
                      <w:p w14:paraId="154E6038" w14:textId="77777777" w:rsidR="00E26C14" w:rsidRDefault="00CB3576">
                        <w:pPr>
                          <w:spacing w:after="160" w:line="259" w:lineRule="auto"/>
                          <w:ind w:left="0" w:firstLine="0"/>
                        </w:pPr>
                        <w:r>
                          <w:rPr>
                            <w:b/>
                            <w:color w:val="FFFFFF"/>
                            <w:sz w:val="22"/>
                          </w:rPr>
                          <w:t>75</w:t>
                        </w:r>
                      </w:p>
                    </w:txbxContent>
                  </v:textbox>
                </v:rect>
                <v:rect id="Rectangle 584865" o:spid="_x0000_s1739" style="position:absolute;left:34572;top:8706;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" filled="f" stroked="f">
                  <v:textbox inset="0,0,0,0">
                    <w:txbxContent>
                      <w:p w14:paraId="4C1EB426" w14:textId="77777777" w:rsidR="00E26C14" w:rsidRDefault="00CB3576">
                        <w:pPr>
                          <w:spacing w:after="160" w:line="259" w:lineRule="auto"/>
                          <w:ind w:left="0" w:firstLine="0"/>
                        </w:pPr>
                        <w:r>
                          <w:rPr>
                            <w:b/>
                            <w:color w:val="FFFFFF"/>
                            <w:sz w:val="22"/>
                          </w:rPr>
                          <w:t>3</w:t>
                        </w:r>
                      </w:p>
                    </w:txbxContent>
                  </v:textbox>
                </v:rect>
                <v:rect id="Rectangle 584866" o:spid="_x0000_s1740" style="position:absolute;left:29878;top:4013;width:774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" filled="f" stroked="f">
                  <v:textbox inset="0,0,0,0">
                    <w:txbxContent>
                      <w:p w14:paraId="6CA5DD0F" w14:textId="77777777" w:rsidR="00E26C14" w:rsidRDefault="00CB3576">
                        <w:pPr>
                          <w:spacing w:after="160" w:line="259" w:lineRule="auto"/>
                          <w:ind w:left="0" w:firstLine="0"/>
                        </w:pPr>
                        <w:r>
                          <w:rPr>
                            <w:b/>
                            <w:color w:val="FFFFFF"/>
                            <w:sz w:val="22"/>
                          </w:rPr>
                          <w:t>46</w:t>
                        </w:r>
                      </w:p>
                    </w:txbxContent>
                  </v:textbox>
                </v:rect>
                <v:rect id="Rectangle 584867" o:spid="_x0000_s1741" style="position:absolute;left:32434;top:6568;width:774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" filled="f" stroked="f">
                  <v:textbox inset="0,0,0,0">
                    <w:txbxContent>
                      <w:p w14:paraId="56B29454" w14:textId="77777777" w:rsidR="00E26C14" w:rsidRDefault="00CB3576">
                        <w:pPr>
                          <w:spacing w:after="160" w:line="259" w:lineRule="auto"/>
                          <w:ind w:left="0" w:firstLine="0"/>
                        </w:pPr>
                        <w:r>
                          <w:rPr>
                            <w:b/>
                            <w:color w:val="FFFFFF"/>
                            <w:sz w:val="22"/>
                          </w:rPr>
                          <w:t xml:space="preserve"> 521,</w:t>
                        </w:r>
                      </w:p>
                    </w:txbxContent>
                  </v:textbox>
                </v:rect>
                <v:rect id="Rectangle 584869" o:spid="_x0000_s1742" style="position:absolute;left:38332;top:733;width:774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" filled="f" stroked="f">
                  <v:textbox inset="0,0,0,0">
                    <w:txbxContent>
                      <w:p w14:paraId="138B8988" w14:textId="77777777" w:rsidR="00E26C14" w:rsidRDefault="00CB3576">
                        <w:pPr>
                          <w:spacing w:after="160" w:line="259" w:lineRule="auto"/>
                          <w:ind w:left="0" w:firstLine="0"/>
                        </w:pPr>
                        <w:r>
                          <w:rPr>
                            <w:b/>
                            <w:color w:val="FFFFFF"/>
                            <w:sz w:val="22"/>
                          </w:rPr>
                          <w:t>13</w:t>
                        </w:r>
                      </w:p>
                    </w:txbxContent>
                  </v:textbox>
                </v:rect>
                <v:rect id="Rectangle 584868" o:spid="_x0000_s1743" style="position:absolute;left:43025;top:5426;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" filled="f" stroked="f">
                  <v:textbox inset="0,0,0,0">
                    <w:txbxContent>
                      <w:p w14:paraId="7199B362" w14:textId="77777777" w:rsidR="00E26C14" w:rsidRDefault="00CB3576">
                        <w:pPr>
                          <w:spacing w:after="160" w:line="259" w:lineRule="auto"/>
                          <w:ind w:left="0" w:firstLine="0"/>
                        </w:pPr>
                        <w:r>
                          <w:rPr>
                            <w:b/>
                            <w:color w:val="FFFFFF"/>
                            <w:sz w:val="22"/>
                          </w:rPr>
                          <w:t>4</w:t>
                        </w:r>
                      </w:p>
                    </w:txbxContent>
                  </v:textbox>
                </v:rect>
                <v:rect id="Rectangle 584870" o:spid="_x0000_s1744" style="position:absolute;left:40886;top:3288;width:774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" filled="f" stroked="f">
                  <v:textbox inset="0,0,0,0">
                    <w:txbxContent>
                      <w:p w14:paraId="48C6860C" w14:textId="77777777" w:rsidR="00E26C14" w:rsidRDefault="00CB3576">
                        <w:pPr>
                          <w:spacing w:after="160" w:line="259" w:lineRule="auto"/>
                          <w:ind w:left="0" w:firstLine="0"/>
                        </w:pPr>
                        <w:r>
                          <w:rPr>
                            <w:b/>
                            <w:color w:val="FFFFFF"/>
                            <w:sz w:val="22"/>
                          </w:rPr>
                          <w:t xml:space="preserve"> 134,</w:t>
                        </w:r>
                      </w:p>
                    </w:txbxContent>
                  </v:textbox>
                </v:rect>
                <v:rect id="Rectangle 584874" o:spid="_x0000_s1745" style="position:absolute;left:51473;top:8813;width:7744;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" filled="f" stroked="f">
                  <v:textbox inset="0,0,0,0">
                    <w:txbxContent>
                      <w:p w14:paraId="4B4DD4E5" w14:textId="77777777" w:rsidR="00E26C14" w:rsidRDefault="00CB3576">
                        <w:pPr>
                          <w:spacing w:after="160" w:line="259" w:lineRule="auto"/>
                          <w:ind w:left="0" w:firstLine="0"/>
                        </w:pPr>
                        <w:r>
                          <w:rPr>
                            <w:b/>
                            <w:color w:val="FFFFFF"/>
                            <w:sz w:val="22"/>
                          </w:rPr>
                          <w:t>3</w:t>
                        </w:r>
                      </w:p>
                    </w:txbxContent>
                  </v:textbox>
                </v:rect>
                <v:rect id="Rectangle 584876" o:spid="_x0000_s1746" style="position:absolute;left:49334;top:6675;width:774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" filled="f" stroked="f">
                  <v:textbox inset="0,0,0,0">
                    <w:txbxContent>
                      <w:p w14:paraId="408DA7EA" w14:textId="77777777" w:rsidR="00E26C14" w:rsidRDefault="00CB3576">
                        <w:pPr>
                          <w:spacing w:after="160" w:line="259" w:lineRule="auto"/>
                          <w:ind w:left="0" w:firstLine="0"/>
                        </w:pPr>
                        <w:r>
                          <w:rPr>
                            <w:b/>
                            <w:color w:val="FFFFFF"/>
                            <w:sz w:val="22"/>
                          </w:rPr>
                          <w:t xml:space="preserve"> 501,</w:t>
                        </w:r>
                      </w:p>
                    </w:txbxContent>
                  </v:textbox>
                </v:rect>
                <v:rect id="Rectangle 584875" o:spid="_x0000_s1747" style="position:absolute;left:46779;top:4120;width:774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" filled="f" stroked="f">
                  <v:textbox inset="0,0,0,0">
                    <w:txbxContent>
                      <w:p w14:paraId="72B80FD0" w14:textId="77777777" w:rsidR="00E26C14" w:rsidRDefault="00CB3576">
                        <w:pPr>
                          <w:spacing w:after="160" w:line="259" w:lineRule="auto"/>
                          <w:ind w:left="0" w:firstLine="0"/>
                        </w:pPr>
                        <w:r>
                          <w:rPr>
                            <w:b/>
                            <w:color w:val="FFFFFF"/>
                            <w:sz w:val="22"/>
                          </w:rPr>
                          <w:t>42</w:t>
                        </w:r>
                      </w:p>
                    </w:txbxContent>
                  </v:textbox>
                </v:rect>
                <v:rect id="Rectangle 13230" o:spid="_x0000_s1748" style="position:absolute;top:12843;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" filled="f" stroked="f">
                  <v:textbox inset="0,0,0,0">
                    <w:txbxContent>
                      <w:p w14:paraId="303CCACB" w14:textId="77777777" w:rsidR="00E26C14" w:rsidRDefault="00CB3576">
                        <w:pPr>
                          <w:spacing w:after="160" w:line="259" w:lineRule="auto"/>
                          <w:ind w:left="0" w:firstLine="0"/>
                        </w:pPr>
                        <w:r>
                          <w:rPr>
                            <w:sz w:val="21"/>
                          </w:rPr>
                          <w:t>1800</w:t>
                        </w:r>
                      </w:p>
                    </w:txbxContent>
                  </v:textbox>
                </v:rect>
                <v:rect id="Rectangle 13231" o:spid="_x0000_s1749" style="position:absolute;top:11238;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" filled="f" stroked="f">
                  <v:textbox inset="0,0,0,0">
                    <w:txbxContent>
                      <w:p w14:paraId="5D605261" w14:textId="77777777" w:rsidR="00E26C14" w:rsidRDefault="00CB3576">
                        <w:pPr>
                          <w:spacing w:after="160" w:line="259" w:lineRule="auto"/>
                          <w:ind w:left="0" w:firstLine="0"/>
                        </w:pPr>
                        <w:r>
                          <w:rPr>
                            <w:sz w:val="21"/>
                          </w:rPr>
                          <w:t>2100</w:t>
                        </w:r>
                      </w:p>
                    </w:txbxContent>
                  </v:textbox>
                </v:rect>
                <v:rect id="Rectangle 13232" o:spid="_x0000_s1750" style="position:absolute;top:9631;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" filled="f" stroked="f">
                  <v:textbox inset="0,0,0,0">
                    <w:txbxContent>
                      <w:p w14:paraId="1FF34909" w14:textId="77777777" w:rsidR="00E26C14" w:rsidRDefault="00CB3576">
                        <w:pPr>
                          <w:spacing w:after="160" w:line="259" w:lineRule="auto"/>
                          <w:ind w:left="0" w:firstLine="0"/>
                        </w:pPr>
                        <w:r>
                          <w:rPr>
                            <w:sz w:val="21"/>
                          </w:rPr>
                          <w:t>2400</w:t>
                        </w:r>
                      </w:p>
                    </w:txbxContent>
                  </v:textbox>
                </v:rect>
                <v:rect id="Rectangle 13233" o:spid="_x0000_s1751" style="position:absolute;top:8027;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" filled="f" stroked="f">
                  <v:textbox inset="0,0,0,0">
                    <w:txbxContent>
                      <w:p w14:paraId="3050EE69" w14:textId="77777777" w:rsidR="00E26C14" w:rsidRDefault="00CB3576">
                        <w:pPr>
                          <w:spacing w:after="160" w:line="259" w:lineRule="auto"/>
                          <w:ind w:left="0" w:firstLine="0"/>
                        </w:pPr>
                        <w:r>
                          <w:rPr>
                            <w:sz w:val="21"/>
                          </w:rPr>
                          <w:t>2700</w:t>
                        </w:r>
                      </w:p>
                    </w:txbxContent>
                  </v:textbox>
                </v:rect>
                <v:rect id="Rectangle 13234" o:spid="_x0000_s1752" style="position:absolute;top:6422;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" filled="f" stroked="f">
                  <v:textbox inset="0,0,0,0">
                    <w:txbxContent>
                      <w:p w14:paraId="73E534DD" w14:textId="77777777" w:rsidR="00E26C14" w:rsidRDefault="00CB3576">
                        <w:pPr>
                          <w:spacing w:after="160" w:line="259" w:lineRule="auto"/>
                          <w:ind w:left="0" w:firstLine="0"/>
                        </w:pPr>
                        <w:r>
                          <w:rPr>
                            <w:sz w:val="21"/>
                          </w:rPr>
                          <w:t>3000</w:t>
                        </w:r>
                      </w:p>
                    </w:txbxContent>
                  </v:textbox>
                </v:rect>
                <v:rect id="Rectangle 13235" o:spid="_x0000_s1753" style="position:absolute;top:4815;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" filled="f" stroked="f">
                  <v:textbox inset="0,0,0,0">
                    <w:txbxContent>
                      <w:p w14:paraId="52F3C682" w14:textId="77777777" w:rsidR="00E26C14" w:rsidRDefault="00CB3576">
                        <w:pPr>
                          <w:spacing w:after="160" w:line="259" w:lineRule="auto"/>
                          <w:ind w:left="0" w:firstLine="0"/>
                        </w:pPr>
                        <w:r>
                          <w:rPr>
                            <w:sz w:val="21"/>
                          </w:rPr>
                          <w:t>3300</w:t>
                        </w:r>
                      </w:p>
                    </w:txbxContent>
                  </v:textbox>
                </v:rect>
                <v:rect id="Rectangle 13236" o:spid="_x0000_s1754" style="position:absolute;top:3209;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" filled="f" stroked="f">
                  <v:textbox inset="0,0,0,0">
                    <w:txbxContent>
                      <w:p w14:paraId="1787CEC6" w14:textId="77777777" w:rsidR="00E26C14" w:rsidRDefault="00CB3576">
                        <w:pPr>
                          <w:spacing w:after="160" w:line="259" w:lineRule="auto"/>
                          <w:ind w:left="0" w:firstLine="0"/>
                        </w:pPr>
                        <w:r>
                          <w:rPr>
                            <w:sz w:val="21"/>
                          </w:rPr>
                          <w:t>3600</w:t>
                        </w:r>
                      </w:p>
                    </w:txbxContent>
                  </v:textbox>
                </v:rect>
                <v:rect id="Rectangle 13237" o:spid="_x0000_s1755" style="position:absolute;top:1606;width:41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" filled="f" stroked="f">
                  <v:textbox inset="0,0,0,0">
                    <w:txbxContent>
                      <w:p w14:paraId="31FB6C56" w14:textId="77777777" w:rsidR="00E26C14" w:rsidRDefault="00CB3576">
                        <w:pPr>
                          <w:spacing w:after="160" w:line="259" w:lineRule="auto"/>
                          <w:ind w:left="0" w:firstLine="0"/>
                        </w:pPr>
                        <w:r>
                          <w:rPr>
                            <w:sz w:val="21"/>
                          </w:rPr>
                          <w:t>3900</w:t>
                        </w:r>
                      </w:p>
                    </w:txbxContent>
                  </v:textbox>
                </v:rect>
                <v:rect id="Rectangle 13238" o:spid="_x0000_s1756" style="position:absolute;width:412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" filled="f" stroked="f">
                  <v:textbox inset="0,0,0,0">
                    <w:txbxContent>
                      <w:p w14:paraId="3212208D" w14:textId="77777777" w:rsidR="00E26C14" w:rsidRDefault="00CB3576">
                        <w:pPr>
                          <w:spacing w:after="160" w:line="259" w:lineRule="auto"/>
                          <w:ind w:left="0" w:firstLine="0"/>
                        </w:pPr>
                        <w:r>
                          <w:rPr>
                            <w:sz w:val="21"/>
                          </w:rPr>
                          <w:t>4200</w:t>
                        </w:r>
                      </w:p>
                    </w:txbxContent>
                  </v:textbox>
                </v:rect>
                <v:rect id="Rectangle 13239" o:spid="_x0000_s1757" style="position:absolute;left:5422;top:14578;width:869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" filled="f" stroked="f">
                  <v:textbox inset="0,0,0,0">
                    <w:txbxContent>
                      <w:p w14:paraId="0FFDEF19" w14:textId="77777777" w:rsidR="00E26C14" w:rsidRDefault="00CB3576">
                        <w:pPr>
                          <w:spacing w:after="160" w:line="259" w:lineRule="auto"/>
                          <w:ind w:left="0" w:firstLine="0"/>
                        </w:pPr>
                        <w:r>
                          <w:rPr>
                            <w:b/>
                            <w:i/>
                            <w:sz w:val="21"/>
                          </w:rPr>
                          <w:t>znaczny bez</w:t>
                        </w:r>
                      </w:p>
                    </w:txbxContent>
                  </v:textbox>
                </v:rect>
                <v:rect id="Rectangle 13240" o:spid="_x0000_s1758" style="position:absolute;left:6272;top:16206;width:643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IdxwAAAN4AAAAPAAAAZHJzL2Rvd25yZXYueG1sRI9Ba8JA&#10;EIXvQv/DMoXedFMr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BbtEh3HAAAA3gAA&#10;AA8AAAAAAAAAAAAAAAAABwIAAGRycy9kb3ducmV2LnhtbFBLBQYAAAAAAwADALcAAAD7AgAAAAA=&#10;" filled="f" stroked="f">
                  <v:textbox inset="0,0,0,0">
                    <w:txbxContent>
                      <w:p w14:paraId="383D633F" w14:textId="77777777" w:rsidR="00E26C14" w:rsidRDefault="00CB3576">
                        <w:pPr>
                          <w:spacing w:after="160" w:line="259" w:lineRule="auto"/>
                          <w:ind w:left="0" w:firstLine="0"/>
                        </w:pPr>
                        <w:r>
                          <w:rPr>
                            <w:b/>
                            <w:i/>
                            <w:sz w:val="21"/>
                          </w:rPr>
                          <w:t>schorzeń</w:t>
                        </w:r>
                      </w:p>
                    </w:txbxContent>
                  </v:textbox>
                </v:rect>
                <v:rect id="Rectangle 13241" o:spid="_x0000_s1759" style="position:absolute;left:14225;top:14578;width:776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" filled="f" stroked="f">
                  <v:textbox inset="0,0,0,0">
                    <w:txbxContent>
                      <w:p w14:paraId="15683233" w14:textId="77777777" w:rsidR="00E26C14" w:rsidRDefault="00CB3576">
                        <w:pPr>
                          <w:spacing w:after="160" w:line="259" w:lineRule="auto"/>
                          <w:ind w:left="0" w:firstLine="0"/>
                        </w:pPr>
                        <w:r>
                          <w:rPr>
                            <w:b/>
                            <w:i/>
                            <w:sz w:val="21"/>
                          </w:rPr>
                          <w:t>znaczny ze</w:t>
                        </w:r>
                      </w:p>
                    </w:txbxContent>
                  </v:textbox>
                </v:rect>
                <v:rect id="Rectangle 13242" o:spid="_x0000_s1760" style="position:absolute;left:13508;top:16206;width:965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" filled="f" stroked="f">
                  <v:textbox inset="0,0,0,0">
                    <w:txbxContent>
                      <w:p w14:paraId="7F5FBBDC" w14:textId="77777777" w:rsidR="00E26C14" w:rsidRDefault="00CB3576">
                        <w:pPr>
                          <w:spacing w:after="160" w:line="259" w:lineRule="auto"/>
                          <w:ind w:left="0" w:firstLine="0"/>
                        </w:pPr>
                        <w:r>
                          <w:rPr>
                            <w:b/>
                            <w:i/>
                            <w:sz w:val="21"/>
                          </w:rPr>
                          <w:t>schorzeniami</w:t>
                        </w:r>
                      </w:p>
                    </w:txbxContent>
                  </v:textbox>
                </v:rect>
                <v:rect id="Rectangle 13243" o:spid="_x0000_s1761" style="position:absolute;left:21771;top:14578;width:1017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" filled="f" stroked="f">
                  <v:textbox inset="0,0,0,0">
                    <w:txbxContent>
                      <w:p w14:paraId="02ADBE4A" w14:textId="77777777" w:rsidR="00E26C14" w:rsidRDefault="00CB3576">
                        <w:pPr>
                          <w:spacing w:after="160" w:line="259" w:lineRule="auto"/>
                          <w:ind w:left="0" w:firstLine="0"/>
                        </w:pPr>
                        <w:r>
                          <w:rPr>
                            <w:b/>
                            <w:i/>
                            <w:sz w:val="21"/>
                          </w:rPr>
                          <w:t>umiarkowany</w:t>
                        </w:r>
                      </w:p>
                    </w:txbxContent>
                  </v:textbox>
                </v:rect>
                <v:rect id="Rectangle 13244" o:spid="_x0000_s1762" style="position:absolute;left:22079;top:16206;width:93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" filled="f" stroked="f">
                  <v:textbox inset="0,0,0,0">
                    <w:txbxContent>
                      <w:p w14:paraId="1B3798F0" w14:textId="77777777" w:rsidR="00E26C14" w:rsidRDefault="00CB3576">
                        <w:pPr>
                          <w:spacing w:after="160" w:line="259" w:lineRule="auto"/>
                          <w:ind w:left="0" w:firstLine="0"/>
                        </w:pPr>
                        <w:r>
                          <w:rPr>
                            <w:b/>
                            <w:i/>
                            <w:sz w:val="21"/>
                          </w:rPr>
                          <w:t>bez schorzeń</w:t>
                        </w:r>
                      </w:p>
                    </w:txbxContent>
                  </v:textbox>
                </v:rect>
                <v:rect id="Rectangle 13245" o:spid="_x0000_s1763" style="position:absolute;left:30220;top:14578;width:1018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" filled="f" stroked="f">
                  <v:textbox inset="0,0,0,0">
                    <w:txbxContent>
                      <w:p w14:paraId="07672000" w14:textId="77777777" w:rsidR="00E26C14" w:rsidRDefault="00CB3576">
                        <w:pPr>
                          <w:spacing w:after="160" w:line="259" w:lineRule="auto"/>
                          <w:ind w:left="0" w:firstLine="0"/>
                        </w:pPr>
                        <w:r>
                          <w:rPr>
                            <w:b/>
                            <w:i/>
                            <w:sz w:val="21"/>
                          </w:rPr>
                          <w:t>umiarkowany</w:t>
                        </w:r>
                      </w:p>
                    </w:txbxContent>
                  </v:textbox>
                </v:rect>
                <v:rect id="Rectangle 13246" o:spid="_x0000_s1764" style="position:absolute;left:33451;top:16206;width:158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" filled="f" stroked="f">
                  <v:textbox inset="0,0,0,0">
                    <w:txbxContent>
                      <w:p w14:paraId="26A3A170" w14:textId="77777777" w:rsidR="00E26C14" w:rsidRDefault="00CB3576">
                        <w:pPr>
                          <w:spacing w:after="160" w:line="259" w:lineRule="auto"/>
                          <w:ind w:left="0" w:firstLine="0"/>
                        </w:pPr>
                        <w:r>
                          <w:rPr>
                            <w:b/>
                            <w:i/>
                            <w:sz w:val="21"/>
                          </w:rPr>
                          <w:t>ze</w:t>
                        </w:r>
                      </w:p>
                    </w:txbxContent>
                  </v:textbox>
                </v:rect>
                <v:rect id="Rectangle 13248" o:spid="_x0000_s1765" style="position:absolute;left:40105;top:14578;width:636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4bxwAAAN4AAAAPAAAAZHJzL2Rvd25yZXYueG1sRI9Ba8JA&#10;EIXvQv/DMoXedFMr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OibHhvHAAAA3gAA&#10;AA8AAAAAAAAAAAAAAAAABwIAAGRycy9kb3ducmV2LnhtbFBLBQYAAAAAAwADALcAAAD7AgAAAAA=&#10;" filled="f" stroked="f">
                  <v:textbox inset="0,0,0,0">
                    <w:txbxContent>
                      <w:p w14:paraId="1CFF9E76" w14:textId="77777777" w:rsidR="00E26C14" w:rsidRDefault="00CB3576">
                        <w:pPr>
                          <w:spacing w:after="160" w:line="259" w:lineRule="auto"/>
                          <w:ind w:left="0" w:firstLine="0"/>
                        </w:pPr>
                        <w:r>
                          <w:rPr>
                            <w:b/>
                            <w:i/>
                            <w:sz w:val="21"/>
                          </w:rPr>
                          <w:t>lekki bez</w:t>
                        </w:r>
                      </w:p>
                    </w:txbxContent>
                  </v:textbox>
                </v:rect>
                <v:rect id="Rectangle 13249" o:spid="_x0000_s1766" style="position:absolute;left:40078;top:16206;width:643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uAxQAAAN4AAAAPAAAAZHJzL2Rvd25yZXYueG1sRE9Na8JA&#10;EL0L/odlCt50Uy1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CH17uAxQAAAN4AAAAP&#10;AAAAAAAAAAAAAAAAAAcCAABkcnMvZG93bnJldi54bWxQSwUGAAAAAAMAAwC3AAAA+QIAAAAA&#10;" filled="f" stroked="f">
                  <v:textbox inset="0,0,0,0">
                    <w:txbxContent>
                      <w:p w14:paraId="57619A1F" w14:textId="77777777" w:rsidR="00E26C14" w:rsidRDefault="00CB3576">
                        <w:pPr>
                          <w:spacing w:after="160" w:line="259" w:lineRule="auto"/>
                          <w:ind w:left="0" w:firstLine="0"/>
                        </w:pPr>
                        <w:r>
                          <w:rPr>
                            <w:b/>
                            <w:i/>
                            <w:sz w:val="21"/>
                          </w:rPr>
                          <w:t>schorzeń</w:t>
                        </w:r>
                      </w:p>
                    </w:txbxContent>
                  </v:textbox>
                </v:rect>
                <v:rect id="Rectangle 13250" o:spid="_x0000_s1767" style="position:absolute;left:48908;top:14578;width:5432;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TAxwAAAN4AAAAPAAAAZHJzL2Rvd25yZXYueG1sRI9Ba8JA&#10;EIXvQv/DMoXedFOL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JM0hMDHAAAA3gAA&#10;AA8AAAAAAAAAAAAAAAAABwIAAGRycy9kb3ducmV2LnhtbFBLBQYAAAAAAwADALcAAAD7AgAAAAA=&#10;" filled="f" stroked="f">
                  <v:textbox inset="0,0,0,0">
                    <w:txbxContent>
                      <w:p w14:paraId="1A297DA7" w14:textId="77777777" w:rsidR="00E26C14" w:rsidRDefault="00CB3576">
                        <w:pPr>
                          <w:spacing w:after="160" w:line="259" w:lineRule="auto"/>
                          <w:ind w:left="0" w:firstLine="0"/>
                        </w:pPr>
                        <w:r>
                          <w:rPr>
                            <w:b/>
                            <w:i/>
                            <w:sz w:val="21"/>
                          </w:rPr>
                          <w:t>lekki ze</w:t>
                        </w:r>
                      </w:p>
                    </w:txbxContent>
                  </v:textbox>
                </v:rect>
                <v:rect id="Rectangle 13251" o:spid="_x0000_s1768" style="position:absolute;left:47313;top:16206;width:965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" filled="f" stroked="f">
                  <v:textbox inset="0,0,0,0">
                    <w:txbxContent>
                      <w:p w14:paraId="03CB6B40" w14:textId="77777777" w:rsidR="00E26C14" w:rsidRDefault="00CB3576">
                        <w:pPr>
                          <w:spacing w:after="160" w:line="259" w:lineRule="auto"/>
                          <w:ind w:left="0" w:firstLine="0"/>
                        </w:pPr>
                        <w:r>
                          <w:rPr>
                            <w:b/>
                            <w:i/>
                            <w:sz w:val="21"/>
                          </w:rPr>
                          <w:t>schorzeniami</w:t>
                        </w:r>
                      </w:p>
                    </w:txbxContent>
                  </v:textbox>
                </v:rect>
                <w10:anchorlock/>
              </v:group>
            </w:pict>
          </mc:Fallback>
        </mc:AlternateContent>
      </w:r>
    </w:p>
    <w:p w14:paraId="230101BB" w14:textId="77777777" w:rsidR="00E26C14" w:rsidRDefault="00CB3576">
      <w:pPr>
        <w:tabs>
          <w:tab w:val="center" w:pos="1075"/>
          <w:tab w:val="center" w:pos="2219"/>
          <w:tab w:val="center" w:pos="5547"/>
          <w:tab w:val="center" w:pos="9213"/>
        </w:tabs>
        <w:spacing w:after="468" w:line="259" w:lineRule="auto"/>
        <w:ind w:left="0" w:firstLine="0"/>
      </w:pPr>
      <w:r>
        <w:rPr>
          <w:sz w:val="22"/>
        </w:rPr>
        <w:tab/>
      </w:r>
      <w:r>
        <w:rPr>
          <w:noProof/>
          <w:sz w:val="22"/>
        </w:rPr>
        <mc:AlternateContent>
          <mc:Choice Requires="wpg">
            <w:drawing>
              <wp:inline distT="0" distB="0" distL="0" distR="0" wp14:anchorId="047C8BAB" wp14:editId="3906CF9A">
                <wp:extent cx="97669" cy="97669"/>
                <wp:effectExtent l="0" t="0" r="0" b="0"/>
                <wp:docPr id="592796" name="Group 592796"/>
                <wp:cNvGraphicFramePr/>
                <a:graphic xmlns:a="http://schemas.openxmlformats.org/drawingml/2006/main">
                  <a:graphicData uri="http://schemas.microsoft.com/office/word/2010/wordprocessingGroup">
                    <wpg:wgp>
                      <wpg:cNvGrpSpPr/>
                      <wpg:grpSpPr>
                        <a:xfrm>
                          <a:off x="0" y="0"/>
                          <a:ext cx="97669" cy="97669"/>
                          <a:chOff x="0" y="0"/>
                          <a:chExt cx="97669" cy="97669"/>
                        </a:xfrm>
                      </wpg:grpSpPr>
                      <wps:wsp>
                        <wps:cNvPr id="794267" name="Shape 794267"/>
                        <wps:cNvSpPr/>
                        <wps:spPr>
                          <a:xfrm>
                            <a:off x="0" y="0"/>
                            <a:ext cx="97669" cy="97669"/>
                          </a:xfrm>
                          <a:custGeom>
                            <a:avLst/>
                            <a:gdLst/>
                            <a:ahLst/>
                            <a:cxnLst/>
                            <a:rect l="0" t="0" r="0" b="0"/>
                            <a:pathLst>
                              <a:path w="97669" h="97669">
                                <a:moveTo>
                                  <a:pt x="0" y="0"/>
                                </a:moveTo>
                                <a:lnTo>
                                  <a:pt x="97669" y="0"/>
                                </a:lnTo>
                                <a:lnTo>
                                  <a:pt x="97669" y="97669"/>
                                </a:lnTo>
                                <a:lnTo>
                                  <a:pt x="0" y="97669"/>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13254" name="Shape 13254"/>
                        <wps:cNvSpPr/>
                        <wps:spPr>
                          <a:xfrm>
                            <a:off x="0" y="0"/>
                            <a:ext cx="97669" cy="97669"/>
                          </a:xfrm>
                          <a:custGeom>
                            <a:avLst/>
                            <a:gdLst/>
                            <a:ahLst/>
                            <a:cxnLst/>
                            <a:rect l="0" t="0" r="0" b="0"/>
                            <a:pathLst>
                              <a:path w="97669" h="97669">
                                <a:moveTo>
                                  <a:pt x="0" y="97669"/>
                                </a:moveTo>
                                <a:lnTo>
                                  <a:pt x="97669" y="97669"/>
                                </a:lnTo>
                                <a:lnTo>
                                  <a:pt x="97669" y="0"/>
                                </a:lnTo>
                                <a:lnTo>
                                  <a:pt x="0" y="0"/>
                                </a:lnTo>
                                <a:close/>
                              </a:path>
                            </a:pathLst>
                          </a:custGeom>
                          <a:ln w="6350"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2796" style="width:7.6905pt;height:7.69049pt;mso-position-horizontal-relative:char;mso-position-vertical-relative:line" coordsize="976,976">
                <v:shape id="Shape 794268" style="position:absolute;width:976;height:976;left:0;top:0;" coordsize="97669,97669" path="m0,0l97669,0l97669,97669l0,97669l0,0">
                  <v:stroke weight="0pt" endcap="flat" joinstyle="round" on="false" color="#000000" opacity="0"/>
                  <v:fill on="true" color="#0e5d23"/>
                </v:shape>
                <v:shape id="Shape 13254" style="position:absolute;width:976;height:976;left:0;top:0;" coordsize="97669,97669" path="m0,97669l97669,97669l97669,0l0,0x">
                  <v:stroke weight="0.5pt" endcap="flat" joinstyle="round" on="true" color="#ffffff"/>
                  <v:fill on="false" color="#000000" opacity="0"/>
                </v:shape>
              </v:group>
            </w:pict>
          </mc:Fallback>
        </mc:AlternateContent>
      </w:r>
      <w:r>
        <w:rPr>
          <w:sz w:val="28"/>
        </w:rPr>
        <w:t>RO</w:t>
      </w:r>
      <w:r>
        <w:rPr>
          <w:sz w:val="28"/>
        </w:rPr>
        <w:tab/>
      </w:r>
      <w:r>
        <w:rPr>
          <w:noProof/>
          <w:sz w:val="22"/>
        </w:rPr>
        <mc:AlternateContent>
          <mc:Choice Requires="wpg">
            <w:drawing>
              <wp:inline distT="0" distB="0" distL="0" distR="0" wp14:anchorId="5557256B" wp14:editId="0B436CAA">
                <wp:extent cx="97669" cy="97669"/>
                <wp:effectExtent l="0" t="0" r="0" b="0"/>
                <wp:docPr id="592797" name="Group 592797"/>
                <wp:cNvGraphicFramePr/>
                <a:graphic xmlns:a="http://schemas.openxmlformats.org/drawingml/2006/main">
                  <a:graphicData uri="http://schemas.microsoft.com/office/word/2010/wordprocessingGroup">
                    <wpg:wgp>
                      <wpg:cNvGrpSpPr/>
                      <wpg:grpSpPr>
                        <a:xfrm>
                          <a:off x="0" y="0"/>
                          <a:ext cx="97669" cy="97669"/>
                          <a:chOff x="0" y="0"/>
                          <a:chExt cx="97669" cy="97669"/>
                        </a:xfrm>
                      </wpg:grpSpPr>
                      <wps:wsp>
                        <wps:cNvPr id="794269" name="Shape 794269"/>
                        <wps:cNvSpPr/>
                        <wps:spPr>
                          <a:xfrm>
                            <a:off x="0" y="0"/>
                            <a:ext cx="97669" cy="97669"/>
                          </a:xfrm>
                          <a:custGeom>
                            <a:avLst/>
                            <a:gdLst/>
                            <a:ahLst/>
                            <a:cxnLst/>
                            <a:rect l="0" t="0" r="0" b="0"/>
                            <a:pathLst>
                              <a:path w="97669" h="97669">
                                <a:moveTo>
                                  <a:pt x="0" y="0"/>
                                </a:moveTo>
                                <a:lnTo>
                                  <a:pt x="97669" y="0"/>
                                </a:lnTo>
                                <a:lnTo>
                                  <a:pt x="97669" y="97669"/>
                                </a:lnTo>
                                <a:lnTo>
                                  <a:pt x="0" y="97669"/>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13257" name="Shape 13257"/>
                        <wps:cNvSpPr/>
                        <wps:spPr>
                          <a:xfrm>
                            <a:off x="0" y="0"/>
                            <a:ext cx="97669" cy="97669"/>
                          </a:xfrm>
                          <a:custGeom>
                            <a:avLst/>
                            <a:gdLst/>
                            <a:ahLst/>
                            <a:cxnLst/>
                            <a:rect l="0" t="0" r="0" b="0"/>
                            <a:pathLst>
                              <a:path w="97669" h="97669">
                                <a:moveTo>
                                  <a:pt x="0" y="97669"/>
                                </a:moveTo>
                                <a:lnTo>
                                  <a:pt x="97669" y="97669"/>
                                </a:lnTo>
                                <a:lnTo>
                                  <a:pt x="97669" y="0"/>
                                </a:lnTo>
                                <a:lnTo>
                                  <a:pt x="0" y="0"/>
                                </a:lnTo>
                                <a:close/>
                              </a:path>
                            </a:pathLst>
                          </a:custGeom>
                          <a:ln w="6350"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2797" style="width:7.69051pt;height:7.69049pt;mso-position-horizontal-relative:char;mso-position-vertical-relative:line" coordsize="976,976">
                <v:shape id="Shape 794270" style="position:absolute;width:976;height:976;left:0;top:0;" coordsize="97669,97669" path="m0,0l97669,0l97669,97669l0,97669l0,0">
                  <v:stroke weight="0pt" endcap="flat" joinstyle="round" on="false" color="#000000" opacity="0"/>
                  <v:fill on="true" color="#305697"/>
                </v:shape>
                <v:shape id="Shape 13257" style="position:absolute;width:976;height:976;left:0;top:0;" coordsize="97669,97669" path="m0,97669l97669,97669l97669,0l0,0x">
                  <v:stroke weight="0.5pt" endcap="flat" joinstyle="round" on="true" color="#ffffff"/>
                  <v:fill on="false" color="#000000" opacity="0"/>
                </v:shape>
              </v:group>
            </w:pict>
          </mc:Fallback>
        </mc:AlternateContent>
      </w:r>
      <w:r>
        <w:rPr>
          <w:sz w:val="28"/>
        </w:rPr>
        <w:t>ZPCH</w:t>
      </w:r>
      <w:r>
        <w:rPr>
          <w:sz w:val="28"/>
        </w:rPr>
        <w:tab/>
      </w:r>
      <w:r>
        <w:rPr>
          <w:b/>
          <w:i/>
          <w:sz w:val="21"/>
        </w:rPr>
        <w:t>schorzeniami</w:t>
      </w:r>
      <w:r>
        <w:rPr>
          <w:b/>
          <w:i/>
          <w:sz w:val="21"/>
        </w:rPr>
        <w:tab/>
      </w:r>
      <w:r>
        <w:rPr>
          <w:b/>
          <w:color w:val="53565A"/>
          <w:sz w:val="37"/>
          <w:vertAlign w:val="subscript"/>
        </w:rPr>
        <w:t xml:space="preserve"> </w:t>
      </w:r>
    </w:p>
    <w:p w14:paraId="78AC2CA9" w14:textId="77777777" w:rsidR="00E26C14" w:rsidRDefault="00CB3576">
      <w:pPr>
        <w:spacing w:after="0" w:line="259" w:lineRule="auto"/>
        <w:ind w:left="142" w:firstLine="0"/>
      </w:pPr>
      <w:r>
        <w:rPr>
          <w:b/>
          <w:color w:val="53565A"/>
        </w:rPr>
        <w:t xml:space="preserve"> </w:t>
      </w:r>
    </w:p>
    <w:tbl>
      <w:tblPr>
        <w:tblStyle w:val="TableGrid"/>
        <w:tblW w:w="9048" w:type="dxa"/>
        <w:tblInd w:w="149" w:type="dxa"/>
        <w:tblCellMar>
          <w:top w:w="52" w:type="dxa"/>
          <w:left w:w="70" w:type="dxa"/>
          <w:bottom w:w="48" w:type="dxa"/>
          <w:right w:w="15" w:type="dxa"/>
        </w:tblCellMar>
        <w:tblLook w:val="04A0" w:firstRow="1" w:lastRow="0" w:firstColumn="1" w:lastColumn="0" w:noHBand="0" w:noVBand="1"/>
      </w:tblPr>
      <w:tblGrid>
        <w:gridCol w:w="1506"/>
        <w:gridCol w:w="1508"/>
        <w:gridCol w:w="1510"/>
        <w:gridCol w:w="1508"/>
        <w:gridCol w:w="1507"/>
        <w:gridCol w:w="1509"/>
      </w:tblGrid>
      <w:tr w:rsidR="00E26C14" w14:paraId="1C639EA8" w14:textId="77777777">
        <w:trPr>
          <w:trHeight w:val="1356"/>
        </w:trPr>
        <w:tc>
          <w:tcPr>
            <w:tcW w:w="1507" w:type="dxa"/>
            <w:tcBorders>
              <w:top w:val="single" w:sz="4" w:space="0" w:color="0E5D23"/>
              <w:left w:val="single" w:sz="4" w:space="0" w:color="0E5D23"/>
              <w:bottom w:val="single" w:sz="4" w:space="0" w:color="0E5D23"/>
              <w:right w:val="single" w:sz="4" w:space="0" w:color="0E5D23"/>
            </w:tcBorders>
            <w:shd w:val="clear" w:color="auto" w:fill="0E5D23"/>
            <w:vAlign w:val="bottom"/>
          </w:tcPr>
          <w:p w14:paraId="003A4569" w14:textId="77777777" w:rsidR="00E26C14" w:rsidRDefault="00CB3576">
            <w:pPr>
              <w:spacing w:after="2" w:line="275" w:lineRule="auto"/>
              <w:ind w:left="0" w:firstLine="0"/>
            </w:pPr>
            <w:r>
              <w:rPr>
                <w:b/>
                <w:color w:val="FFFFFF"/>
              </w:rPr>
              <w:t xml:space="preserve">znaczny bez schorzeń </w:t>
            </w:r>
          </w:p>
          <w:p w14:paraId="568583EB" w14:textId="77777777" w:rsidR="00E26C14" w:rsidRDefault="00CB3576">
            <w:pPr>
              <w:spacing w:after="0" w:line="259" w:lineRule="auto"/>
              <w:ind w:left="0" w:firstLine="0"/>
            </w:pPr>
            <w:r>
              <w:rPr>
                <w:b/>
                <w:color w:val="FFFFFF"/>
              </w:rPr>
              <w:t xml:space="preserve">(RO) </w:t>
            </w:r>
          </w:p>
        </w:tc>
        <w:tc>
          <w:tcPr>
            <w:tcW w:w="3017" w:type="dxa"/>
            <w:gridSpan w:val="2"/>
            <w:tcBorders>
              <w:top w:val="single" w:sz="4" w:space="0" w:color="0E5D23"/>
              <w:left w:val="single" w:sz="4" w:space="0" w:color="0E5D23"/>
              <w:bottom w:val="single" w:sz="4" w:space="0" w:color="0E5D23"/>
              <w:right w:val="nil"/>
            </w:tcBorders>
            <w:shd w:val="clear" w:color="auto" w:fill="0E5D23"/>
          </w:tcPr>
          <w:p w14:paraId="5B229FBE" w14:textId="77777777" w:rsidR="00E26C14" w:rsidRDefault="00CB3576">
            <w:pPr>
              <w:spacing w:after="38" w:line="259" w:lineRule="auto"/>
              <w:ind w:left="0" w:right="166" w:firstLine="0"/>
              <w:jc w:val="right"/>
            </w:pPr>
            <w:r>
              <w:rPr>
                <w:b/>
                <w:color w:val="FFFFFF"/>
              </w:rPr>
              <w:t>umiarkowan</w:t>
            </w:r>
          </w:p>
          <w:p w14:paraId="5A572E4A" w14:textId="77777777" w:rsidR="00E26C14" w:rsidRDefault="00CB3576">
            <w:pPr>
              <w:spacing w:after="18" w:line="275" w:lineRule="auto"/>
              <w:ind w:left="0" w:firstLine="0"/>
            </w:pPr>
            <w:r>
              <w:rPr>
                <w:b/>
                <w:color w:val="FFFFFF"/>
              </w:rPr>
              <w:t xml:space="preserve">znaczny ze </w:t>
            </w:r>
            <w:r>
              <w:rPr>
                <w:b/>
                <w:color w:val="FFFFFF"/>
              </w:rPr>
              <w:tab/>
              <w:t xml:space="preserve">y bez schorzeniami schorzeń </w:t>
            </w:r>
          </w:p>
          <w:p w14:paraId="5D97A6CC" w14:textId="77777777" w:rsidR="00E26C14" w:rsidRDefault="00CB3576">
            <w:pPr>
              <w:tabs>
                <w:tab w:val="center" w:pos="1731"/>
              </w:tabs>
              <w:spacing w:after="0" w:line="259" w:lineRule="auto"/>
              <w:ind w:left="0" w:firstLine="0"/>
            </w:pPr>
            <w:r>
              <w:rPr>
                <w:b/>
                <w:color w:val="FFFFFF"/>
              </w:rPr>
              <w:t xml:space="preserve">(RO) </w:t>
            </w:r>
            <w:r>
              <w:rPr>
                <w:b/>
                <w:color w:val="FFFFFF"/>
              </w:rPr>
              <w:tab/>
              <w:t xml:space="preserve">(RO) </w:t>
            </w:r>
          </w:p>
        </w:tc>
        <w:tc>
          <w:tcPr>
            <w:tcW w:w="1508" w:type="dxa"/>
            <w:tcBorders>
              <w:top w:val="single" w:sz="4" w:space="0" w:color="0E5D23"/>
              <w:left w:val="nil"/>
              <w:bottom w:val="single" w:sz="4" w:space="0" w:color="0E5D23"/>
              <w:right w:val="single" w:sz="4" w:space="0" w:color="0E5D23"/>
            </w:tcBorders>
            <w:shd w:val="clear" w:color="auto" w:fill="0E5D23"/>
          </w:tcPr>
          <w:p w14:paraId="1DE6B8C0" w14:textId="77777777" w:rsidR="00E26C14" w:rsidRDefault="00CB3576">
            <w:pPr>
              <w:spacing w:after="22" w:line="259" w:lineRule="auto"/>
              <w:ind w:left="0" w:firstLine="0"/>
            </w:pPr>
            <w:r>
              <w:rPr>
                <w:b/>
                <w:color w:val="FFFFFF"/>
              </w:rPr>
              <w:t>umiarkowan</w:t>
            </w:r>
          </w:p>
          <w:p w14:paraId="374A7305" w14:textId="77777777" w:rsidR="00E26C14" w:rsidRDefault="00CB3576">
            <w:pPr>
              <w:spacing w:after="20" w:line="259" w:lineRule="auto"/>
              <w:ind w:left="0" w:firstLine="0"/>
            </w:pPr>
            <w:r>
              <w:rPr>
                <w:b/>
                <w:color w:val="FFFFFF"/>
              </w:rPr>
              <w:t xml:space="preserve">y ze </w:t>
            </w:r>
          </w:p>
          <w:p w14:paraId="3E2B556B" w14:textId="77777777" w:rsidR="00E26C14" w:rsidRDefault="00CB3576">
            <w:pPr>
              <w:spacing w:after="22" w:line="259" w:lineRule="auto"/>
              <w:ind w:left="0" w:firstLine="0"/>
              <w:jc w:val="both"/>
            </w:pPr>
            <w:r>
              <w:rPr>
                <w:b/>
                <w:color w:val="FFFFFF"/>
              </w:rPr>
              <w:t xml:space="preserve">schorzeniami </w:t>
            </w:r>
          </w:p>
          <w:p w14:paraId="1F78B21B" w14:textId="77777777" w:rsidR="00E26C14" w:rsidRDefault="00CB3576">
            <w:pPr>
              <w:spacing w:after="0" w:line="259" w:lineRule="auto"/>
              <w:ind w:left="0" w:firstLine="0"/>
            </w:pPr>
            <w:r>
              <w:rPr>
                <w:b/>
                <w:color w:val="FFFFFF"/>
              </w:rPr>
              <w:t xml:space="preserve">(RO) </w:t>
            </w:r>
          </w:p>
        </w:tc>
        <w:tc>
          <w:tcPr>
            <w:tcW w:w="3016" w:type="dxa"/>
            <w:gridSpan w:val="2"/>
            <w:tcBorders>
              <w:top w:val="single" w:sz="4" w:space="0" w:color="0E5D23"/>
              <w:left w:val="single" w:sz="4" w:space="0" w:color="0E5D23"/>
              <w:bottom w:val="single" w:sz="4" w:space="0" w:color="0E5D23"/>
              <w:right w:val="nil"/>
            </w:tcBorders>
            <w:shd w:val="clear" w:color="auto" w:fill="0E5D23"/>
            <w:vAlign w:val="bottom"/>
          </w:tcPr>
          <w:p w14:paraId="74556D2E" w14:textId="77777777" w:rsidR="00E26C14" w:rsidRDefault="00CB3576">
            <w:pPr>
              <w:spacing w:after="2" w:line="288" w:lineRule="auto"/>
              <w:ind w:left="0" w:firstLine="0"/>
            </w:pPr>
            <w:r>
              <w:rPr>
                <w:b/>
                <w:color w:val="FFFFFF"/>
              </w:rPr>
              <w:t xml:space="preserve">lekki bez </w:t>
            </w:r>
            <w:r>
              <w:rPr>
                <w:b/>
                <w:color w:val="FFFFFF"/>
              </w:rPr>
              <w:tab/>
              <w:t xml:space="preserve">lekki ze schorzeń </w:t>
            </w:r>
            <w:r>
              <w:rPr>
                <w:b/>
                <w:color w:val="FFFFFF"/>
              </w:rPr>
              <w:tab/>
              <w:t xml:space="preserve">schorzeniami </w:t>
            </w:r>
          </w:p>
          <w:p w14:paraId="0C4A6078" w14:textId="77777777" w:rsidR="00E26C14" w:rsidRDefault="00CB3576">
            <w:pPr>
              <w:tabs>
                <w:tab w:val="center" w:pos="1731"/>
              </w:tabs>
              <w:spacing w:after="0" w:line="259" w:lineRule="auto"/>
              <w:ind w:left="0" w:firstLine="0"/>
            </w:pPr>
            <w:r>
              <w:rPr>
                <w:b/>
                <w:color w:val="FFFFFF"/>
              </w:rPr>
              <w:t xml:space="preserve">(RO) </w:t>
            </w:r>
            <w:r>
              <w:rPr>
                <w:b/>
                <w:color w:val="FFFFFF"/>
              </w:rPr>
              <w:tab/>
              <w:t xml:space="preserve">(RO) </w:t>
            </w:r>
          </w:p>
        </w:tc>
      </w:tr>
      <w:tr w:rsidR="00E26C14" w14:paraId="4EFDF7E3" w14:textId="77777777">
        <w:trPr>
          <w:trHeight w:val="349"/>
        </w:trPr>
        <w:tc>
          <w:tcPr>
            <w:tcW w:w="1507" w:type="dxa"/>
            <w:tcBorders>
              <w:top w:val="single" w:sz="4" w:space="0" w:color="0E5D23"/>
              <w:left w:val="single" w:sz="4" w:space="0" w:color="0E5D23"/>
              <w:bottom w:val="single" w:sz="4" w:space="0" w:color="0E5D23"/>
              <w:right w:val="single" w:sz="4" w:space="0" w:color="0E5D23"/>
            </w:tcBorders>
          </w:tcPr>
          <w:p w14:paraId="34CA5C50" w14:textId="77777777" w:rsidR="00E26C14" w:rsidRDefault="00CB3576">
            <w:pPr>
              <w:spacing w:after="0" w:line="259" w:lineRule="auto"/>
              <w:ind w:left="0" w:right="53" w:firstLine="0"/>
              <w:jc w:val="right"/>
            </w:pPr>
            <w:r>
              <w:t xml:space="preserve">3 590,51 </w:t>
            </w:r>
          </w:p>
        </w:tc>
        <w:tc>
          <w:tcPr>
            <w:tcW w:w="1508" w:type="dxa"/>
            <w:tcBorders>
              <w:top w:val="single" w:sz="4" w:space="0" w:color="0E5D23"/>
              <w:left w:val="single" w:sz="4" w:space="0" w:color="0E5D23"/>
              <w:bottom w:val="single" w:sz="4" w:space="0" w:color="0E5D23"/>
              <w:right w:val="single" w:sz="4" w:space="0" w:color="0E5D23"/>
            </w:tcBorders>
          </w:tcPr>
          <w:p w14:paraId="52443544" w14:textId="77777777" w:rsidR="00E26C14" w:rsidRDefault="00CB3576">
            <w:pPr>
              <w:spacing w:after="0" w:line="259" w:lineRule="auto"/>
              <w:ind w:left="0" w:right="54" w:firstLine="0"/>
              <w:jc w:val="right"/>
            </w:pPr>
            <w:r>
              <w:t xml:space="preserve">3 505,34 </w:t>
            </w:r>
          </w:p>
        </w:tc>
        <w:tc>
          <w:tcPr>
            <w:tcW w:w="1510" w:type="dxa"/>
            <w:tcBorders>
              <w:top w:val="single" w:sz="4" w:space="0" w:color="0E5D23"/>
              <w:left w:val="single" w:sz="4" w:space="0" w:color="0E5D23"/>
              <w:bottom w:val="single" w:sz="4" w:space="0" w:color="0E5D23"/>
              <w:right w:val="single" w:sz="4" w:space="0" w:color="0E5D23"/>
            </w:tcBorders>
          </w:tcPr>
          <w:p w14:paraId="1DBC4121" w14:textId="77777777" w:rsidR="00E26C14" w:rsidRDefault="00CB3576">
            <w:pPr>
              <w:spacing w:after="0" w:line="259" w:lineRule="auto"/>
              <w:ind w:left="0" w:right="55" w:firstLine="0"/>
              <w:jc w:val="right"/>
            </w:pPr>
            <w:r>
              <w:t xml:space="preserve">4 069,88 </w:t>
            </w:r>
          </w:p>
        </w:tc>
        <w:tc>
          <w:tcPr>
            <w:tcW w:w="1508" w:type="dxa"/>
            <w:tcBorders>
              <w:top w:val="single" w:sz="4" w:space="0" w:color="0E5D23"/>
              <w:left w:val="single" w:sz="4" w:space="0" w:color="0E5D23"/>
              <w:bottom w:val="single" w:sz="4" w:space="0" w:color="0E5D23"/>
              <w:right w:val="single" w:sz="4" w:space="0" w:color="0E5D23"/>
            </w:tcBorders>
          </w:tcPr>
          <w:p w14:paraId="5A1B5725" w14:textId="77777777" w:rsidR="00E26C14" w:rsidRDefault="00CB3576">
            <w:pPr>
              <w:spacing w:after="0" w:line="259" w:lineRule="auto"/>
              <w:ind w:left="0" w:right="53" w:firstLine="0"/>
              <w:jc w:val="right"/>
            </w:pPr>
            <w:r>
              <w:t xml:space="preserve">3 499,51 </w:t>
            </w:r>
          </w:p>
        </w:tc>
        <w:tc>
          <w:tcPr>
            <w:tcW w:w="1507" w:type="dxa"/>
            <w:tcBorders>
              <w:top w:val="single" w:sz="4" w:space="0" w:color="0E5D23"/>
              <w:left w:val="single" w:sz="4" w:space="0" w:color="0E5D23"/>
              <w:bottom w:val="single" w:sz="4" w:space="0" w:color="0E5D23"/>
              <w:right w:val="single" w:sz="4" w:space="0" w:color="0E5D23"/>
            </w:tcBorders>
          </w:tcPr>
          <w:p w14:paraId="65EAFD35" w14:textId="77777777" w:rsidR="00E26C14" w:rsidRDefault="00CB3576">
            <w:pPr>
              <w:spacing w:after="0" w:line="259" w:lineRule="auto"/>
              <w:ind w:left="0" w:right="53" w:firstLine="0"/>
              <w:jc w:val="right"/>
            </w:pPr>
            <w:r>
              <w:t xml:space="preserve">4 203,21 </w:t>
            </w:r>
          </w:p>
        </w:tc>
        <w:tc>
          <w:tcPr>
            <w:tcW w:w="1509" w:type="dxa"/>
            <w:tcBorders>
              <w:top w:val="single" w:sz="4" w:space="0" w:color="0E5D23"/>
              <w:left w:val="single" w:sz="4" w:space="0" w:color="0E5D23"/>
              <w:bottom w:val="single" w:sz="4" w:space="0" w:color="0E5D23"/>
              <w:right w:val="single" w:sz="4" w:space="0" w:color="0E5D23"/>
            </w:tcBorders>
          </w:tcPr>
          <w:p w14:paraId="0300C122" w14:textId="77777777" w:rsidR="00E26C14" w:rsidRDefault="00CB3576">
            <w:pPr>
              <w:spacing w:after="0" w:line="259" w:lineRule="auto"/>
              <w:ind w:left="0" w:right="54" w:firstLine="0"/>
              <w:jc w:val="right"/>
            </w:pPr>
            <w:r>
              <w:t xml:space="preserve">3 521,32 </w:t>
            </w:r>
          </w:p>
        </w:tc>
      </w:tr>
    </w:tbl>
    <w:p w14:paraId="001BA4B3" w14:textId="77777777" w:rsidR="00E26C14" w:rsidRDefault="00CB3576">
      <w:pPr>
        <w:spacing w:after="0" w:line="259" w:lineRule="auto"/>
        <w:ind w:left="142" w:firstLine="0"/>
      </w:pPr>
      <w:r>
        <w:rPr>
          <w:b/>
          <w:color w:val="53565A"/>
        </w:rPr>
        <w:t xml:space="preserve"> </w:t>
      </w:r>
    </w:p>
    <w:tbl>
      <w:tblPr>
        <w:tblStyle w:val="TableGrid"/>
        <w:tblW w:w="9046" w:type="dxa"/>
        <w:tblInd w:w="149" w:type="dxa"/>
        <w:tblCellMar>
          <w:top w:w="53" w:type="dxa"/>
          <w:left w:w="70" w:type="dxa"/>
          <w:bottom w:w="0" w:type="dxa"/>
          <w:right w:w="14" w:type="dxa"/>
        </w:tblCellMar>
        <w:tblLook w:val="04A0" w:firstRow="1" w:lastRow="0" w:firstColumn="1" w:lastColumn="0" w:noHBand="0" w:noVBand="1"/>
      </w:tblPr>
      <w:tblGrid>
        <w:gridCol w:w="1507"/>
        <w:gridCol w:w="1508"/>
        <w:gridCol w:w="1508"/>
        <w:gridCol w:w="1509"/>
        <w:gridCol w:w="1507"/>
        <w:gridCol w:w="1507"/>
      </w:tblGrid>
      <w:tr w:rsidR="00E26C14" w14:paraId="7D4E391F" w14:textId="77777777">
        <w:trPr>
          <w:trHeight w:val="1355"/>
        </w:trPr>
        <w:tc>
          <w:tcPr>
            <w:tcW w:w="1507" w:type="dxa"/>
            <w:tcBorders>
              <w:top w:val="single" w:sz="4" w:space="0" w:color="305697"/>
              <w:left w:val="single" w:sz="4" w:space="0" w:color="305697"/>
              <w:bottom w:val="single" w:sz="4" w:space="0" w:color="305697"/>
              <w:right w:val="single" w:sz="4" w:space="0" w:color="305697"/>
            </w:tcBorders>
            <w:shd w:val="clear" w:color="auto" w:fill="305697"/>
          </w:tcPr>
          <w:p w14:paraId="3F8A1A5B" w14:textId="77777777" w:rsidR="00E26C14" w:rsidRDefault="00CB3576">
            <w:pPr>
              <w:spacing w:after="0" w:line="259" w:lineRule="auto"/>
              <w:ind w:left="0" w:firstLine="0"/>
            </w:pPr>
            <w:r>
              <w:rPr>
                <w:b/>
                <w:color w:val="FFFFFF"/>
              </w:rPr>
              <w:t xml:space="preserve">znaczny bez schorzeń (ZPCH) </w:t>
            </w:r>
          </w:p>
        </w:tc>
        <w:tc>
          <w:tcPr>
            <w:tcW w:w="1508" w:type="dxa"/>
            <w:tcBorders>
              <w:top w:val="single" w:sz="4" w:space="0" w:color="305697"/>
              <w:left w:val="single" w:sz="4" w:space="0" w:color="305697"/>
              <w:bottom w:val="single" w:sz="4" w:space="0" w:color="305697"/>
              <w:right w:val="single" w:sz="4" w:space="0" w:color="305697"/>
            </w:tcBorders>
            <w:shd w:val="clear" w:color="auto" w:fill="305697"/>
          </w:tcPr>
          <w:p w14:paraId="3021D8CC" w14:textId="77777777" w:rsidR="00E26C14" w:rsidRDefault="00CB3576">
            <w:pPr>
              <w:spacing w:after="0" w:line="275" w:lineRule="auto"/>
              <w:ind w:left="0" w:firstLine="0"/>
            </w:pPr>
            <w:r>
              <w:rPr>
                <w:b/>
                <w:color w:val="FFFFFF"/>
              </w:rPr>
              <w:t xml:space="preserve">znaczny ze schorzeniami </w:t>
            </w:r>
          </w:p>
          <w:p w14:paraId="1D86D3C4" w14:textId="77777777" w:rsidR="00E26C14" w:rsidRDefault="00CB3576">
            <w:pPr>
              <w:spacing w:after="0" w:line="259" w:lineRule="auto"/>
              <w:ind w:left="0" w:firstLine="0"/>
            </w:pPr>
            <w:r>
              <w:rPr>
                <w:b/>
                <w:color w:val="FFFFFF"/>
              </w:rPr>
              <w:t xml:space="preserve">(ZPCH) </w:t>
            </w:r>
          </w:p>
        </w:tc>
        <w:tc>
          <w:tcPr>
            <w:tcW w:w="1508" w:type="dxa"/>
            <w:tcBorders>
              <w:top w:val="single" w:sz="4" w:space="0" w:color="305697"/>
              <w:left w:val="single" w:sz="4" w:space="0" w:color="305697"/>
              <w:bottom w:val="single" w:sz="4" w:space="0" w:color="305697"/>
              <w:right w:val="single" w:sz="4" w:space="0" w:color="305697"/>
            </w:tcBorders>
            <w:shd w:val="clear" w:color="auto" w:fill="305697"/>
          </w:tcPr>
          <w:p w14:paraId="5876CEE2" w14:textId="77777777" w:rsidR="00E26C14" w:rsidRDefault="00CB3576">
            <w:pPr>
              <w:spacing w:after="20" w:line="259" w:lineRule="auto"/>
              <w:ind w:left="0" w:firstLine="0"/>
            </w:pPr>
            <w:r>
              <w:rPr>
                <w:b/>
                <w:color w:val="FFFFFF"/>
              </w:rPr>
              <w:t>umiarkowan</w:t>
            </w:r>
          </w:p>
          <w:p w14:paraId="60EB9548" w14:textId="77777777" w:rsidR="00E26C14" w:rsidRDefault="00CB3576">
            <w:pPr>
              <w:spacing w:after="0" w:line="259" w:lineRule="auto"/>
              <w:ind w:left="0" w:firstLine="0"/>
            </w:pPr>
            <w:r>
              <w:rPr>
                <w:b/>
                <w:color w:val="FFFFFF"/>
              </w:rPr>
              <w:t xml:space="preserve">y bez schorzeń (ZPCH) </w:t>
            </w:r>
          </w:p>
        </w:tc>
        <w:tc>
          <w:tcPr>
            <w:tcW w:w="1509" w:type="dxa"/>
            <w:tcBorders>
              <w:top w:val="single" w:sz="4" w:space="0" w:color="305697"/>
              <w:left w:val="single" w:sz="4" w:space="0" w:color="305697"/>
              <w:bottom w:val="single" w:sz="4" w:space="0" w:color="305697"/>
              <w:right w:val="single" w:sz="4" w:space="0" w:color="305697"/>
            </w:tcBorders>
            <w:shd w:val="clear" w:color="auto" w:fill="305697"/>
          </w:tcPr>
          <w:p w14:paraId="48CADB8C" w14:textId="77777777" w:rsidR="00E26C14" w:rsidRDefault="00CB3576">
            <w:pPr>
              <w:spacing w:after="20" w:line="259" w:lineRule="auto"/>
              <w:ind w:left="1" w:firstLine="0"/>
            </w:pPr>
            <w:r>
              <w:rPr>
                <w:b/>
                <w:color w:val="FFFFFF"/>
              </w:rPr>
              <w:t>umiarkowan</w:t>
            </w:r>
          </w:p>
          <w:p w14:paraId="29557562" w14:textId="77777777" w:rsidR="00E26C14" w:rsidRDefault="00CB3576">
            <w:pPr>
              <w:spacing w:after="20" w:line="259" w:lineRule="auto"/>
              <w:ind w:left="1" w:firstLine="0"/>
            </w:pPr>
            <w:r>
              <w:rPr>
                <w:b/>
                <w:color w:val="FFFFFF"/>
              </w:rPr>
              <w:t xml:space="preserve">y ze </w:t>
            </w:r>
          </w:p>
          <w:p w14:paraId="4E84FD2D" w14:textId="77777777" w:rsidR="00E26C14" w:rsidRDefault="00CB3576">
            <w:pPr>
              <w:spacing w:after="22" w:line="259" w:lineRule="auto"/>
              <w:ind w:left="1" w:firstLine="0"/>
              <w:jc w:val="both"/>
            </w:pPr>
            <w:r>
              <w:rPr>
                <w:b/>
                <w:color w:val="FFFFFF"/>
              </w:rPr>
              <w:t xml:space="preserve">schorzeniami </w:t>
            </w:r>
          </w:p>
          <w:p w14:paraId="5EF1999D" w14:textId="77777777" w:rsidR="00E26C14" w:rsidRDefault="00CB3576">
            <w:pPr>
              <w:spacing w:after="0" w:line="259" w:lineRule="auto"/>
              <w:ind w:left="1" w:firstLine="0"/>
            </w:pPr>
            <w:r>
              <w:rPr>
                <w:b/>
                <w:color w:val="FFFFFF"/>
              </w:rPr>
              <w:t xml:space="preserve">(ZPCH) </w:t>
            </w:r>
          </w:p>
        </w:tc>
        <w:tc>
          <w:tcPr>
            <w:tcW w:w="1507" w:type="dxa"/>
            <w:tcBorders>
              <w:top w:val="single" w:sz="4" w:space="0" w:color="305697"/>
              <w:left w:val="single" w:sz="4" w:space="0" w:color="305697"/>
              <w:bottom w:val="single" w:sz="4" w:space="0" w:color="305697"/>
              <w:right w:val="single" w:sz="4" w:space="0" w:color="305697"/>
            </w:tcBorders>
            <w:shd w:val="clear" w:color="auto" w:fill="305697"/>
          </w:tcPr>
          <w:p w14:paraId="759EF5F2" w14:textId="77777777" w:rsidR="00E26C14" w:rsidRDefault="00CB3576">
            <w:pPr>
              <w:spacing w:after="0" w:line="259" w:lineRule="auto"/>
              <w:ind w:left="0" w:firstLine="0"/>
            </w:pPr>
            <w:r>
              <w:rPr>
                <w:b/>
                <w:color w:val="FFFFFF"/>
              </w:rPr>
              <w:t xml:space="preserve">lekki bez schorzeń (ZPCH) </w:t>
            </w:r>
          </w:p>
        </w:tc>
        <w:tc>
          <w:tcPr>
            <w:tcW w:w="1507" w:type="dxa"/>
            <w:tcBorders>
              <w:top w:val="single" w:sz="4" w:space="0" w:color="305697"/>
              <w:left w:val="single" w:sz="4" w:space="0" w:color="305697"/>
              <w:bottom w:val="single" w:sz="4" w:space="0" w:color="305697"/>
              <w:right w:val="single" w:sz="4" w:space="0" w:color="305697"/>
            </w:tcBorders>
            <w:shd w:val="clear" w:color="auto" w:fill="305697"/>
          </w:tcPr>
          <w:p w14:paraId="6E4E43EA" w14:textId="77777777" w:rsidR="00E26C14" w:rsidRDefault="00CB3576">
            <w:pPr>
              <w:spacing w:after="0" w:line="275" w:lineRule="auto"/>
              <w:ind w:left="0" w:firstLine="0"/>
            </w:pPr>
            <w:r>
              <w:rPr>
                <w:b/>
                <w:color w:val="FFFFFF"/>
              </w:rPr>
              <w:t xml:space="preserve">lekki ze schorzeniami </w:t>
            </w:r>
          </w:p>
          <w:p w14:paraId="4B9063B7" w14:textId="77777777" w:rsidR="00E26C14" w:rsidRDefault="00CB3576">
            <w:pPr>
              <w:spacing w:after="0" w:line="259" w:lineRule="auto"/>
              <w:ind w:left="0" w:firstLine="0"/>
            </w:pPr>
            <w:r>
              <w:rPr>
                <w:b/>
                <w:color w:val="FFFFFF"/>
              </w:rPr>
              <w:t xml:space="preserve">(ZPCH) </w:t>
            </w:r>
          </w:p>
        </w:tc>
      </w:tr>
      <w:tr w:rsidR="00E26C14" w14:paraId="36A63541" w14:textId="77777777">
        <w:trPr>
          <w:trHeight w:val="349"/>
        </w:trPr>
        <w:tc>
          <w:tcPr>
            <w:tcW w:w="1507" w:type="dxa"/>
            <w:tcBorders>
              <w:top w:val="single" w:sz="4" w:space="0" w:color="305697"/>
              <w:left w:val="single" w:sz="4" w:space="0" w:color="305697"/>
              <w:bottom w:val="single" w:sz="4" w:space="0" w:color="305697"/>
              <w:right w:val="single" w:sz="4" w:space="0" w:color="305697"/>
            </w:tcBorders>
          </w:tcPr>
          <w:p w14:paraId="3CF24BB4" w14:textId="77777777" w:rsidR="00E26C14" w:rsidRDefault="00CB3576">
            <w:pPr>
              <w:spacing w:after="0" w:line="259" w:lineRule="auto"/>
              <w:ind w:left="0" w:right="54" w:firstLine="0"/>
              <w:jc w:val="right"/>
            </w:pPr>
            <w:r>
              <w:t xml:space="preserve">3 490,71 </w:t>
            </w:r>
          </w:p>
        </w:tc>
        <w:tc>
          <w:tcPr>
            <w:tcW w:w="1508" w:type="dxa"/>
            <w:tcBorders>
              <w:top w:val="single" w:sz="4" w:space="0" w:color="305697"/>
              <w:left w:val="single" w:sz="4" w:space="0" w:color="305697"/>
              <w:bottom w:val="single" w:sz="4" w:space="0" w:color="305697"/>
              <w:right w:val="single" w:sz="4" w:space="0" w:color="305697"/>
            </w:tcBorders>
          </w:tcPr>
          <w:p w14:paraId="364F1288" w14:textId="77777777" w:rsidR="00E26C14" w:rsidRDefault="00CB3576">
            <w:pPr>
              <w:spacing w:after="0" w:line="259" w:lineRule="auto"/>
              <w:ind w:left="0" w:right="55" w:firstLine="0"/>
              <w:jc w:val="right"/>
            </w:pPr>
            <w:r>
              <w:t xml:space="preserve">3 511,89 </w:t>
            </w:r>
          </w:p>
        </w:tc>
        <w:tc>
          <w:tcPr>
            <w:tcW w:w="1508" w:type="dxa"/>
            <w:tcBorders>
              <w:top w:val="single" w:sz="4" w:space="0" w:color="305697"/>
              <w:left w:val="single" w:sz="4" w:space="0" w:color="305697"/>
              <w:bottom w:val="single" w:sz="4" w:space="0" w:color="305697"/>
              <w:right w:val="single" w:sz="4" w:space="0" w:color="305697"/>
            </w:tcBorders>
          </w:tcPr>
          <w:p w14:paraId="1286B297" w14:textId="77777777" w:rsidR="00E26C14" w:rsidRDefault="00CB3576">
            <w:pPr>
              <w:spacing w:after="0" w:line="259" w:lineRule="auto"/>
              <w:ind w:left="0" w:right="55" w:firstLine="0"/>
              <w:jc w:val="right"/>
            </w:pPr>
            <w:r>
              <w:t xml:space="preserve">3 597,75 </w:t>
            </w:r>
          </w:p>
        </w:tc>
        <w:tc>
          <w:tcPr>
            <w:tcW w:w="1509" w:type="dxa"/>
            <w:tcBorders>
              <w:top w:val="single" w:sz="4" w:space="0" w:color="305697"/>
              <w:left w:val="single" w:sz="4" w:space="0" w:color="305697"/>
              <w:bottom w:val="single" w:sz="4" w:space="0" w:color="305697"/>
              <w:right w:val="single" w:sz="4" w:space="0" w:color="305697"/>
            </w:tcBorders>
          </w:tcPr>
          <w:p w14:paraId="547E13C3" w14:textId="77777777" w:rsidR="00E26C14" w:rsidRDefault="00CB3576">
            <w:pPr>
              <w:spacing w:after="0" w:line="259" w:lineRule="auto"/>
              <w:ind w:left="0" w:right="55" w:firstLine="0"/>
              <w:jc w:val="right"/>
            </w:pPr>
            <w:r>
              <w:t xml:space="preserve">3 521,46 </w:t>
            </w:r>
          </w:p>
        </w:tc>
        <w:tc>
          <w:tcPr>
            <w:tcW w:w="1507" w:type="dxa"/>
            <w:tcBorders>
              <w:top w:val="single" w:sz="4" w:space="0" w:color="305697"/>
              <w:left w:val="single" w:sz="4" w:space="0" w:color="305697"/>
              <w:bottom w:val="single" w:sz="4" w:space="0" w:color="305697"/>
              <w:right w:val="single" w:sz="4" w:space="0" w:color="305697"/>
            </w:tcBorders>
          </w:tcPr>
          <w:p w14:paraId="03C8EF91" w14:textId="77777777" w:rsidR="00E26C14" w:rsidRDefault="00CB3576">
            <w:pPr>
              <w:spacing w:after="0" w:line="259" w:lineRule="auto"/>
              <w:ind w:left="0" w:right="54" w:firstLine="0"/>
              <w:jc w:val="right"/>
            </w:pPr>
            <w:r>
              <w:t xml:space="preserve">4 134,13 </w:t>
            </w:r>
          </w:p>
        </w:tc>
        <w:tc>
          <w:tcPr>
            <w:tcW w:w="1507" w:type="dxa"/>
            <w:tcBorders>
              <w:top w:val="single" w:sz="4" w:space="0" w:color="305697"/>
              <w:left w:val="single" w:sz="4" w:space="0" w:color="305697"/>
              <w:bottom w:val="single" w:sz="4" w:space="0" w:color="305697"/>
              <w:right w:val="single" w:sz="4" w:space="0" w:color="305697"/>
            </w:tcBorders>
          </w:tcPr>
          <w:p w14:paraId="4E9B4B57" w14:textId="77777777" w:rsidR="00E26C14" w:rsidRDefault="00CB3576">
            <w:pPr>
              <w:spacing w:after="0" w:line="259" w:lineRule="auto"/>
              <w:ind w:left="0" w:right="53" w:firstLine="0"/>
              <w:jc w:val="right"/>
            </w:pPr>
            <w:r>
              <w:t xml:space="preserve">3 501,42 </w:t>
            </w:r>
          </w:p>
        </w:tc>
      </w:tr>
    </w:tbl>
    <w:p w14:paraId="2155C0A1" w14:textId="77777777" w:rsidR="00E26C14" w:rsidRDefault="00CB3576">
      <w:pPr>
        <w:spacing w:after="289"/>
        <w:ind w:left="163" w:right="561"/>
      </w:pPr>
      <w:r>
        <w:t>Dane wg stanu na dzień 10.02.2022 r. Dane za 11/2021 są niepełne.</w:t>
      </w:r>
      <w:r>
        <w:t xml:space="preserve"> </w:t>
      </w:r>
    </w:p>
    <w:p w14:paraId="71CB94EF" w14:textId="77777777" w:rsidR="00E26C14" w:rsidRDefault="00CB3576">
      <w:pPr>
        <w:ind w:left="163" w:right="873"/>
      </w:pPr>
      <w:r>
        <w:t xml:space="preserve">Z analizy danych wynika, iż zarówno dla pracodawców RO i ZPCH najwyższe średnie koszty płacy wykazywane są dla osób z lekkim stopniem niepełnosprawności bez </w:t>
      </w:r>
      <w:r>
        <w:lastRenderedPageBreak/>
        <w:t>schorzeń specjalnych (dla RO 4.203,21 zł, dla ZPCH 4.134,13 zł). Natomiast najniższe średnie koszty</w:t>
      </w:r>
      <w:r>
        <w:t xml:space="preserve"> płacy w przypadku pracodawców z rynku otwartego (RO) wykazywane są u osób </w:t>
      </w:r>
      <w:r>
        <w:t xml:space="preserve">z </w:t>
      </w:r>
      <w:r>
        <w:t xml:space="preserve">umiarkowanym stopniem niepełnosprawności ze schorzeniami 3.499,51 zł, zaś </w:t>
      </w:r>
    </w:p>
    <w:p w14:paraId="2A1D9AB9" w14:textId="77777777" w:rsidR="00E26C14" w:rsidRDefault="00CB3576">
      <w:pPr>
        <w:spacing w:after="284"/>
        <w:ind w:left="163" w:right="561"/>
      </w:pPr>
      <w:r>
        <w:t xml:space="preserve">u </w:t>
      </w:r>
      <w:r>
        <w:t xml:space="preserve">pracodawców z rynku chronionego (ZPCH) u osób ze stopniem znacznym bez schorzeń </w:t>
      </w:r>
      <w:r>
        <w:t>sp</w:t>
      </w:r>
      <w:r>
        <w:t>ecjalnych 3.490,71 z</w:t>
      </w:r>
      <w:r>
        <w:t>ł</w:t>
      </w:r>
      <w:r>
        <w:t xml:space="preserve">. </w:t>
      </w:r>
    </w:p>
    <w:p w14:paraId="4CC57576" w14:textId="77777777" w:rsidR="00E26C14" w:rsidRDefault="00CB3576">
      <w:pPr>
        <w:spacing w:after="484"/>
        <w:ind w:left="163" w:right="561"/>
      </w:pPr>
      <w:r>
        <w:t xml:space="preserve">Struktura wydatków dofinansowania do wynagrodzeń pracowników niepełnosprawnych </w:t>
      </w:r>
      <w:r>
        <w:t xml:space="preserve">w </w:t>
      </w:r>
      <w:r>
        <w:t>podziale na stopień niepełnosprawności oraz występowanie schorzeń specjalnych dla podmiotów z rynku chronionego (ZPCh) wykazała, iż największe wydatki n</w:t>
      </w:r>
      <w:r>
        <w:t xml:space="preserve">a tym rynku </w:t>
      </w:r>
      <w:r>
        <w:t>generuj</w:t>
      </w:r>
      <w:r>
        <w:t xml:space="preserve">ą osoby ze stopniem umiarkowanym ze schorzeniami specjalnymi (39,3%) i bez schorzeń specjalnych (37,8%). Wynika to z ilości zgłaszanych z tymi stopniami osób jak </w:t>
      </w:r>
      <w:r>
        <w:t>i relatywnie wysokiej dla tego stopnia kwoty dofinansowania. Najmniejszy ud</w:t>
      </w:r>
      <w:r>
        <w:t>ział procentowy wyp</w:t>
      </w:r>
      <w:r>
        <w:t>łaconego dofinansowania odnotowano dla stopnia lekkiego ze schorzeniami specjalnymi (4,1%). Jest to wynik niskiej ilości zgłaszanych do dofinansowania osób z tymi stopniami.</w:t>
      </w:r>
      <w:r>
        <w:t xml:space="preserve">  </w:t>
      </w:r>
    </w:p>
    <w:p w14:paraId="4E3809EE" w14:textId="77777777" w:rsidR="00E26C14" w:rsidRDefault="00CB3576">
      <w:pPr>
        <w:pStyle w:val="Nagwek4"/>
        <w:spacing w:after="358"/>
        <w:ind w:left="137" w:right="303"/>
      </w:pPr>
      <w:r>
        <w:t>Wykres nr 18</w:t>
      </w:r>
      <w:r>
        <w:rPr>
          <w:b w:val="0"/>
        </w:rPr>
        <w:t xml:space="preserve"> </w:t>
      </w:r>
      <w:r>
        <w:t xml:space="preserve">Struktura </w:t>
      </w:r>
      <w:r>
        <w:t xml:space="preserve">wydatków </w:t>
      </w:r>
      <w:r>
        <w:t xml:space="preserve">dofinansowania w podziale na stopnie </w:t>
      </w:r>
      <w:r>
        <w:t>niepełnospr</w:t>
      </w:r>
      <w:r>
        <w:t xml:space="preserve">awności oraz występowanie schorzeń w 2021 roku dla podmiotów z rynku </w:t>
      </w:r>
      <w:r>
        <w:t xml:space="preserve">chronionego </w:t>
      </w:r>
    </w:p>
    <w:p w14:paraId="56E1D609" w14:textId="77777777" w:rsidR="00E26C14" w:rsidRDefault="00CB3576">
      <w:pPr>
        <w:spacing w:after="140" w:line="265" w:lineRule="auto"/>
        <w:ind w:left="1716"/>
      </w:pPr>
      <w:r>
        <w:rPr>
          <w:sz w:val="20"/>
        </w:rPr>
        <w:t>STRUKTURA WYDATKÓW W PODZIALE NA STOPNIE (ZPCH)</w:t>
      </w:r>
    </w:p>
    <w:p w14:paraId="30DD0AA9" w14:textId="77777777" w:rsidR="00E26C14" w:rsidRDefault="00CB3576">
      <w:pPr>
        <w:spacing w:after="224" w:line="259" w:lineRule="auto"/>
        <w:ind w:left="919" w:firstLine="0"/>
      </w:pPr>
      <w:r>
        <w:rPr>
          <w:noProof/>
          <w:sz w:val="22"/>
        </w:rPr>
        <mc:AlternateContent>
          <mc:Choice Requires="wpg">
            <w:drawing>
              <wp:inline distT="0" distB="0" distL="0" distR="0" wp14:anchorId="34AC73B9" wp14:editId="56E0625D">
                <wp:extent cx="3873919" cy="1940331"/>
                <wp:effectExtent l="0" t="0" r="0" b="0"/>
                <wp:docPr id="585132" name="Group 585132"/>
                <wp:cNvGraphicFramePr/>
                <a:graphic xmlns:a="http://schemas.openxmlformats.org/drawingml/2006/main">
                  <a:graphicData uri="http://schemas.microsoft.com/office/word/2010/wordprocessingGroup">
                    <wpg:wgp>
                      <wpg:cNvGrpSpPr/>
                      <wpg:grpSpPr>
                        <a:xfrm>
                          <a:off x="0" y="0"/>
                          <a:ext cx="3873919" cy="1940331"/>
                          <a:chOff x="0" y="0"/>
                          <a:chExt cx="3873919" cy="1940331"/>
                        </a:xfrm>
                      </wpg:grpSpPr>
                      <pic:pic xmlns:pic="http://schemas.openxmlformats.org/drawingml/2006/picture">
                        <pic:nvPicPr>
                          <pic:cNvPr id="13419" name="Picture 13419"/>
                          <pic:cNvPicPr/>
                        </pic:nvPicPr>
                        <pic:blipFill>
                          <a:blip r:embed="rId222"/>
                          <a:stretch>
                            <a:fillRect/>
                          </a:stretch>
                        </pic:blipFill>
                        <pic:spPr>
                          <a:xfrm>
                            <a:off x="917448" y="12"/>
                            <a:ext cx="365811" cy="569989"/>
                          </a:xfrm>
                          <a:prstGeom prst="rect">
                            <a:avLst/>
                          </a:prstGeom>
                        </pic:spPr>
                      </pic:pic>
                      <pic:pic xmlns:pic="http://schemas.openxmlformats.org/drawingml/2006/picture">
                        <pic:nvPicPr>
                          <pic:cNvPr id="13422" name="Picture 13422"/>
                          <pic:cNvPicPr/>
                        </pic:nvPicPr>
                        <pic:blipFill>
                          <a:blip r:embed="rId223"/>
                          <a:stretch>
                            <a:fillRect/>
                          </a:stretch>
                        </pic:blipFill>
                        <pic:spPr>
                          <a:xfrm>
                            <a:off x="1054608" y="41148"/>
                            <a:ext cx="441973" cy="577621"/>
                          </a:xfrm>
                          <a:prstGeom prst="rect">
                            <a:avLst/>
                          </a:prstGeom>
                        </pic:spPr>
                      </pic:pic>
                      <pic:pic xmlns:pic="http://schemas.openxmlformats.org/drawingml/2006/picture">
                        <pic:nvPicPr>
                          <pic:cNvPr id="13425" name="Picture 13425"/>
                          <pic:cNvPicPr/>
                        </pic:nvPicPr>
                        <pic:blipFill>
                          <a:blip r:embed="rId224"/>
                          <a:stretch>
                            <a:fillRect/>
                          </a:stretch>
                        </pic:blipFill>
                        <pic:spPr>
                          <a:xfrm>
                            <a:off x="1008888" y="140233"/>
                            <a:ext cx="915937" cy="1764792"/>
                          </a:xfrm>
                          <a:prstGeom prst="rect">
                            <a:avLst/>
                          </a:prstGeom>
                        </pic:spPr>
                      </pic:pic>
                      <pic:pic xmlns:pic="http://schemas.openxmlformats.org/drawingml/2006/picture">
                        <pic:nvPicPr>
                          <pic:cNvPr id="13428" name="Picture 13428"/>
                          <pic:cNvPicPr/>
                        </pic:nvPicPr>
                        <pic:blipFill>
                          <a:blip r:embed="rId225"/>
                          <a:stretch>
                            <a:fillRect/>
                          </a:stretch>
                        </pic:blipFill>
                        <pic:spPr>
                          <a:xfrm>
                            <a:off x="0" y="327685"/>
                            <a:ext cx="1191768" cy="1595628"/>
                          </a:xfrm>
                          <a:prstGeom prst="rect">
                            <a:avLst/>
                          </a:prstGeom>
                        </pic:spPr>
                      </pic:pic>
                      <pic:pic xmlns:pic="http://schemas.openxmlformats.org/drawingml/2006/picture">
                        <pic:nvPicPr>
                          <pic:cNvPr id="13431" name="Picture 13431"/>
                          <pic:cNvPicPr/>
                        </pic:nvPicPr>
                        <pic:blipFill>
                          <a:blip r:embed="rId226"/>
                          <a:stretch>
                            <a:fillRect/>
                          </a:stretch>
                        </pic:blipFill>
                        <pic:spPr>
                          <a:xfrm>
                            <a:off x="214884" y="77737"/>
                            <a:ext cx="606565" cy="633997"/>
                          </a:xfrm>
                          <a:prstGeom prst="rect">
                            <a:avLst/>
                          </a:prstGeom>
                        </pic:spPr>
                      </pic:pic>
                      <pic:pic xmlns:pic="http://schemas.openxmlformats.org/drawingml/2006/picture">
                        <pic:nvPicPr>
                          <pic:cNvPr id="13434" name="Picture 13434"/>
                          <pic:cNvPicPr/>
                        </pic:nvPicPr>
                        <pic:blipFill>
                          <a:blip r:embed="rId227"/>
                          <a:stretch>
                            <a:fillRect/>
                          </a:stretch>
                        </pic:blipFill>
                        <pic:spPr>
                          <a:xfrm>
                            <a:off x="545592" y="0"/>
                            <a:ext cx="461772" cy="586765"/>
                          </a:xfrm>
                          <a:prstGeom prst="rect">
                            <a:avLst/>
                          </a:prstGeom>
                        </pic:spPr>
                      </pic:pic>
                      <wps:wsp>
                        <wps:cNvPr id="13435" name="Shape 13435"/>
                        <wps:cNvSpPr/>
                        <wps:spPr>
                          <a:xfrm>
                            <a:off x="964692" y="24028"/>
                            <a:ext cx="275209" cy="479425"/>
                          </a:xfrm>
                          <a:custGeom>
                            <a:avLst/>
                            <a:gdLst/>
                            <a:ahLst/>
                            <a:cxnLst/>
                            <a:rect l="0" t="0" r="0" b="0"/>
                            <a:pathLst>
                              <a:path w="275209" h="479425">
                                <a:moveTo>
                                  <a:pt x="0" y="0"/>
                                </a:moveTo>
                                <a:cubicBezTo>
                                  <a:pt x="93345" y="0"/>
                                  <a:pt x="186055" y="14224"/>
                                  <a:pt x="275209" y="42291"/>
                                </a:cubicBezTo>
                                <a:lnTo>
                                  <a:pt x="137541" y="479425"/>
                                </a:lnTo>
                                <a:cubicBezTo>
                                  <a:pt x="93091" y="465455"/>
                                  <a:pt x="46609" y="458343"/>
                                  <a:pt x="0" y="458343"/>
                                </a:cubicBezTo>
                                <a:lnTo>
                                  <a:pt x="0" y="0"/>
                                </a:lnTo>
                                <a:close/>
                              </a:path>
                            </a:pathLst>
                          </a:custGeom>
                          <a:ln w="0" cap="flat">
                            <a:miter lim="127000"/>
                          </a:ln>
                        </wps:spPr>
                        <wps:style>
                          <a:lnRef idx="0">
                            <a:srgbClr val="000000">
                              <a:alpha val="0"/>
                            </a:srgbClr>
                          </a:lnRef>
                          <a:fillRef idx="1">
                            <a:srgbClr val="BCCA9E"/>
                          </a:fillRef>
                          <a:effectRef idx="0">
                            <a:scrgbClr r="0" g="0" b="0"/>
                          </a:effectRef>
                          <a:fontRef idx="none"/>
                        </wps:style>
                        <wps:bodyPr/>
                      </wps:wsp>
                      <wps:wsp>
                        <wps:cNvPr id="13436" name="Shape 13436"/>
                        <wps:cNvSpPr/>
                        <wps:spPr>
                          <a:xfrm>
                            <a:off x="964692" y="24028"/>
                            <a:ext cx="275209" cy="479425"/>
                          </a:xfrm>
                          <a:custGeom>
                            <a:avLst/>
                            <a:gdLst/>
                            <a:ahLst/>
                            <a:cxnLst/>
                            <a:rect l="0" t="0" r="0" b="0"/>
                            <a:pathLst>
                              <a:path w="275209" h="479425">
                                <a:moveTo>
                                  <a:pt x="0" y="0"/>
                                </a:moveTo>
                                <a:cubicBezTo>
                                  <a:pt x="93345" y="0"/>
                                  <a:pt x="186055" y="14224"/>
                                  <a:pt x="275209" y="42291"/>
                                </a:cubicBezTo>
                                <a:lnTo>
                                  <a:pt x="137541" y="479425"/>
                                </a:lnTo>
                                <a:cubicBezTo>
                                  <a:pt x="93091" y="465455"/>
                                  <a:pt x="46609" y="458343"/>
                                  <a:pt x="0" y="458343"/>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37" name="Shape 13437"/>
                        <wps:cNvSpPr/>
                        <wps:spPr>
                          <a:xfrm>
                            <a:off x="1102233" y="66319"/>
                            <a:ext cx="351409" cy="486664"/>
                          </a:xfrm>
                          <a:custGeom>
                            <a:avLst/>
                            <a:gdLst/>
                            <a:ahLst/>
                            <a:cxnLst/>
                            <a:rect l="0" t="0" r="0" b="0"/>
                            <a:pathLst>
                              <a:path w="351409" h="486664">
                                <a:moveTo>
                                  <a:pt x="137668" y="0"/>
                                </a:moveTo>
                                <a:cubicBezTo>
                                  <a:pt x="212852" y="23622"/>
                                  <a:pt x="284734" y="56896"/>
                                  <a:pt x="351409" y="98933"/>
                                </a:cubicBezTo>
                                <a:lnTo>
                                  <a:pt x="106934" y="486664"/>
                                </a:lnTo>
                                <a:cubicBezTo>
                                  <a:pt x="73533" y="465709"/>
                                  <a:pt x="37592" y="449072"/>
                                  <a:pt x="0" y="437134"/>
                                </a:cubicBezTo>
                                <a:lnTo>
                                  <a:pt x="137668"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3438" name="Shape 13438"/>
                        <wps:cNvSpPr/>
                        <wps:spPr>
                          <a:xfrm>
                            <a:off x="1102233" y="66319"/>
                            <a:ext cx="351409" cy="486664"/>
                          </a:xfrm>
                          <a:custGeom>
                            <a:avLst/>
                            <a:gdLst/>
                            <a:ahLst/>
                            <a:cxnLst/>
                            <a:rect l="0" t="0" r="0" b="0"/>
                            <a:pathLst>
                              <a:path w="351409" h="486664">
                                <a:moveTo>
                                  <a:pt x="137668" y="0"/>
                                </a:moveTo>
                                <a:cubicBezTo>
                                  <a:pt x="212852" y="23622"/>
                                  <a:pt x="284734" y="56896"/>
                                  <a:pt x="351409" y="98933"/>
                                </a:cubicBezTo>
                                <a:lnTo>
                                  <a:pt x="106934" y="486664"/>
                                </a:lnTo>
                                <a:cubicBezTo>
                                  <a:pt x="73533" y="465709"/>
                                  <a:pt x="37592" y="449072"/>
                                  <a:pt x="0" y="437134"/>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39" name="Shape 13439"/>
                        <wps:cNvSpPr/>
                        <wps:spPr>
                          <a:xfrm>
                            <a:off x="1056386" y="165252"/>
                            <a:ext cx="953770" cy="1673733"/>
                          </a:xfrm>
                          <a:custGeom>
                            <a:avLst/>
                            <a:gdLst/>
                            <a:ahLst/>
                            <a:cxnLst/>
                            <a:rect l="0" t="0" r="0" b="0"/>
                            <a:pathLst>
                              <a:path w="953770" h="1673733">
                                <a:moveTo>
                                  <a:pt x="397256" y="0"/>
                                </a:moveTo>
                                <a:cubicBezTo>
                                  <a:pt x="825500" y="270129"/>
                                  <a:pt x="953770" y="836168"/>
                                  <a:pt x="683641" y="1264539"/>
                                </a:cubicBezTo>
                                <a:cubicBezTo>
                                  <a:pt x="550418" y="1475867"/>
                                  <a:pt x="336550" y="1623695"/>
                                  <a:pt x="91821" y="1673733"/>
                                </a:cubicBezTo>
                                <a:lnTo>
                                  <a:pt x="0" y="1224534"/>
                                </a:lnTo>
                                <a:cubicBezTo>
                                  <a:pt x="248031" y="1173861"/>
                                  <a:pt x="408051" y="931799"/>
                                  <a:pt x="357378" y="683768"/>
                                </a:cubicBezTo>
                                <a:cubicBezTo>
                                  <a:pt x="332359" y="561340"/>
                                  <a:pt x="258445" y="454406"/>
                                  <a:pt x="152781" y="387731"/>
                                </a:cubicBezTo>
                                <a:lnTo>
                                  <a:pt x="397256" y="0"/>
                                </a:lnTo>
                                <a:close/>
                              </a:path>
                            </a:pathLst>
                          </a:custGeom>
                          <a:ln w="0" cap="flat">
                            <a:round/>
                          </a:ln>
                        </wps:spPr>
                        <wps:style>
                          <a:lnRef idx="0">
                            <a:srgbClr val="000000">
                              <a:alpha val="0"/>
                            </a:srgbClr>
                          </a:lnRef>
                          <a:fillRef idx="1">
                            <a:srgbClr val="EB9148"/>
                          </a:fillRef>
                          <a:effectRef idx="0">
                            <a:scrgbClr r="0" g="0" b="0"/>
                          </a:effectRef>
                          <a:fontRef idx="none"/>
                        </wps:style>
                        <wps:bodyPr/>
                      </wps:wsp>
                      <wps:wsp>
                        <wps:cNvPr id="13440" name="Shape 13440"/>
                        <wps:cNvSpPr/>
                        <wps:spPr>
                          <a:xfrm>
                            <a:off x="1056386" y="165252"/>
                            <a:ext cx="953770" cy="1673733"/>
                          </a:xfrm>
                          <a:custGeom>
                            <a:avLst/>
                            <a:gdLst/>
                            <a:ahLst/>
                            <a:cxnLst/>
                            <a:rect l="0" t="0" r="0" b="0"/>
                            <a:pathLst>
                              <a:path w="953770" h="1673733">
                                <a:moveTo>
                                  <a:pt x="397256" y="0"/>
                                </a:moveTo>
                                <a:cubicBezTo>
                                  <a:pt x="825500" y="270129"/>
                                  <a:pt x="953770" y="836168"/>
                                  <a:pt x="683641" y="1264539"/>
                                </a:cubicBezTo>
                                <a:cubicBezTo>
                                  <a:pt x="550418" y="1475867"/>
                                  <a:pt x="336550" y="1623695"/>
                                  <a:pt x="91821" y="1673733"/>
                                </a:cubicBezTo>
                                <a:lnTo>
                                  <a:pt x="0" y="1224534"/>
                                </a:lnTo>
                                <a:cubicBezTo>
                                  <a:pt x="248031" y="1173861"/>
                                  <a:pt x="408051" y="931799"/>
                                  <a:pt x="357378" y="683768"/>
                                </a:cubicBezTo>
                                <a:cubicBezTo>
                                  <a:pt x="332359" y="561340"/>
                                  <a:pt x="258445" y="454406"/>
                                  <a:pt x="152781" y="387731"/>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41" name="Shape 13441"/>
                        <wps:cNvSpPr/>
                        <wps:spPr>
                          <a:xfrm>
                            <a:off x="10414" y="351688"/>
                            <a:ext cx="1137793" cy="1588643"/>
                          </a:xfrm>
                          <a:custGeom>
                            <a:avLst/>
                            <a:gdLst/>
                            <a:ahLst/>
                            <a:cxnLst/>
                            <a:rect l="0" t="0" r="0" b="0"/>
                            <a:pathLst>
                              <a:path w="1137793" h="1588643">
                                <a:moveTo>
                                  <a:pt x="251841" y="0"/>
                                </a:moveTo>
                                <a:lnTo>
                                  <a:pt x="602996" y="294513"/>
                                </a:lnTo>
                                <a:cubicBezTo>
                                  <a:pt x="440309" y="488442"/>
                                  <a:pt x="465709" y="777621"/>
                                  <a:pt x="659638" y="940308"/>
                                </a:cubicBezTo>
                                <a:cubicBezTo>
                                  <a:pt x="766826" y="1030097"/>
                                  <a:pt x="909066" y="1066165"/>
                                  <a:pt x="1045972" y="1038098"/>
                                </a:cubicBezTo>
                                <a:lnTo>
                                  <a:pt x="1137793" y="1487297"/>
                                </a:lnTo>
                                <a:cubicBezTo>
                                  <a:pt x="641731" y="1588643"/>
                                  <a:pt x="157353" y="1268603"/>
                                  <a:pt x="56007" y="772541"/>
                                </a:cubicBezTo>
                                <a:cubicBezTo>
                                  <a:pt x="0" y="498602"/>
                                  <a:pt x="72136" y="214122"/>
                                  <a:pt x="251841"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3442" name="Shape 13442"/>
                        <wps:cNvSpPr/>
                        <wps:spPr>
                          <a:xfrm>
                            <a:off x="10414" y="351688"/>
                            <a:ext cx="1137793" cy="1588643"/>
                          </a:xfrm>
                          <a:custGeom>
                            <a:avLst/>
                            <a:gdLst/>
                            <a:ahLst/>
                            <a:cxnLst/>
                            <a:rect l="0" t="0" r="0" b="0"/>
                            <a:pathLst>
                              <a:path w="1137793" h="1588643">
                                <a:moveTo>
                                  <a:pt x="1137793" y="1487297"/>
                                </a:moveTo>
                                <a:cubicBezTo>
                                  <a:pt x="641731" y="1588643"/>
                                  <a:pt x="157353" y="1268603"/>
                                  <a:pt x="56007" y="772541"/>
                                </a:cubicBezTo>
                                <a:cubicBezTo>
                                  <a:pt x="0" y="498602"/>
                                  <a:pt x="72136" y="214122"/>
                                  <a:pt x="251841" y="0"/>
                                </a:cubicBezTo>
                                <a:lnTo>
                                  <a:pt x="602996" y="294513"/>
                                </a:lnTo>
                                <a:cubicBezTo>
                                  <a:pt x="440309" y="488442"/>
                                  <a:pt x="465709" y="777621"/>
                                  <a:pt x="659638" y="940308"/>
                                </a:cubicBezTo>
                                <a:cubicBezTo>
                                  <a:pt x="766826" y="1030097"/>
                                  <a:pt x="909066" y="1066165"/>
                                  <a:pt x="1045972" y="1038098"/>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43" name="Shape 13443"/>
                        <wps:cNvSpPr/>
                        <wps:spPr>
                          <a:xfrm>
                            <a:off x="262255" y="102514"/>
                            <a:ext cx="516763" cy="543687"/>
                          </a:xfrm>
                          <a:custGeom>
                            <a:avLst/>
                            <a:gdLst/>
                            <a:ahLst/>
                            <a:cxnLst/>
                            <a:rect l="0" t="0" r="0" b="0"/>
                            <a:pathLst>
                              <a:path w="516763" h="543687">
                                <a:moveTo>
                                  <a:pt x="331216" y="0"/>
                                </a:moveTo>
                                <a:lnTo>
                                  <a:pt x="516763" y="419100"/>
                                </a:lnTo>
                                <a:cubicBezTo>
                                  <a:pt x="452755" y="447421"/>
                                  <a:pt x="396113" y="490093"/>
                                  <a:pt x="351155" y="543687"/>
                                </a:cubicBezTo>
                                <a:lnTo>
                                  <a:pt x="0" y="249174"/>
                                </a:lnTo>
                                <a:cubicBezTo>
                                  <a:pt x="89916" y="141859"/>
                                  <a:pt x="203200" y="56642"/>
                                  <a:pt x="331216"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13444" name="Shape 13444"/>
                        <wps:cNvSpPr/>
                        <wps:spPr>
                          <a:xfrm>
                            <a:off x="262255" y="102514"/>
                            <a:ext cx="516763" cy="543687"/>
                          </a:xfrm>
                          <a:custGeom>
                            <a:avLst/>
                            <a:gdLst/>
                            <a:ahLst/>
                            <a:cxnLst/>
                            <a:rect l="0" t="0" r="0" b="0"/>
                            <a:pathLst>
                              <a:path w="516763" h="543687">
                                <a:moveTo>
                                  <a:pt x="0" y="249174"/>
                                </a:moveTo>
                                <a:cubicBezTo>
                                  <a:pt x="89916" y="141859"/>
                                  <a:pt x="203200" y="56642"/>
                                  <a:pt x="331216" y="0"/>
                                </a:cubicBezTo>
                                <a:lnTo>
                                  <a:pt x="516763" y="419100"/>
                                </a:lnTo>
                                <a:cubicBezTo>
                                  <a:pt x="452755" y="447421"/>
                                  <a:pt x="396113" y="490093"/>
                                  <a:pt x="351155" y="543687"/>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45" name="Picture 758045"/>
                          <pic:cNvPicPr/>
                        </pic:nvPicPr>
                        <pic:blipFill>
                          <a:blip r:embed="rId228"/>
                          <a:stretch>
                            <a:fillRect/>
                          </a:stretch>
                        </pic:blipFill>
                        <pic:spPr>
                          <a:xfrm>
                            <a:off x="590296" y="19329"/>
                            <a:ext cx="374904" cy="502920"/>
                          </a:xfrm>
                          <a:prstGeom prst="rect">
                            <a:avLst/>
                          </a:prstGeom>
                        </pic:spPr>
                      </pic:pic>
                      <wps:wsp>
                        <wps:cNvPr id="13446" name="Shape 13446"/>
                        <wps:cNvSpPr/>
                        <wps:spPr>
                          <a:xfrm>
                            <a:off x="593471" y="24028"/>
                            <a:ext cx="371221" cy="497586"/>
                          </a:xfrm>
                          <a:custGeom>
                            <a:avLst/>
                            <a:gdLst/>
                            <a:ahLst/>
                            <a:cxnLst/>
                            <a:rect l="0" t="0" r="0" b="0"/>
                            <a:pathLst>
                              <a:path w="371221" h="497586">
                                <a:moveTo>
                                  <a:pt x="0" y="78486"/>
                                </a:moveTo>
                                <a:cubicBezTo>
                                  <a:pt x="116967" y="26670"/>
                                  <a:pt x="243332" y="0"/>
                                  <a:pt x="371221" y="0"/>
                                </a:cubicBezTo>
                                <a:lnTo>
                                  <a:pt x="371221" y="458343"/>
                                </a:lnTo>
                                <a:cubicBezTo>
                                  <a:pt x="307213" y="458343"/>
                                  <a:pt x="244094" y="471678"/>
                                  <a:pt x="185547" y="497586"/>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85078" name="Rectangle 585078"/>
                        <wps:cNvSpPr/>
                        <wps:spPr>
                          <a:xfrm>
                            <a:off x="980821" y="115214"/>
                            <a:ext cx="85295" cy="171356"/>
                          </a:xfrm>
                          <a:prstGeom prst="rect">
                            <a:avLst/>
                          </a:prstGeom>
                          <a:ln>
                            <a:noFill/>
                          </a:ln>
                        </wps:spPr>
                        <wps:txbx>
                          <w:txbxContent>
                            <w:p w14:paraId="3F32D366" w14:textId="77777777" w:rsidR="00E26C14" w:rsidRDefault="00CB3576">
                              <w:pPr>
                                <w:spacing w:after="160" w:line="259" w:lineRule="auto"/>
                                <w:ind w:left="0" w:firstLine="0"/>
                              </w:pPr>
                              <w:r>
                                <w:rPr>
                                  <w:b/>
                                  <w:sz w:val="20"/>
                                </w:rPr>
                                <w:t>4</w:t>
                              </w:r>
                            </w:p>
                          </w:txbxContent>
                        </wps:txbx>
                        <wps:bodyPr horzOverflow="overflow" vert="horz" lIns="0" tIns="0" rIns="0" bIns="0" rtlCol="0">
                          <a:noAutofit/>
                        </wps:bodyPr>
                      </wps:wsp>
                      <wps:wsp>
                        <wps:cNvPr id="585079" name="Rectangle 585079"/>
                        <wps:cNvSpPr/>
                        <wps:spPr>
                          <a:xfrm>
                            <a:off x="1044952" y="115214"/>
                            <a:ext cx="250333" cy="171356"/>
                          </a:xfrm>
                          <a:prstGeom prst="rect">
                            <a:avLst/>
                          </a:prstGeom>
                          <a:ln>
                            <a:noFill/>
                          </a:ln>
                        </wps:spPr>
                        <wps:txbx>
                          <w:txbxContent>
                            <w:p w14:paraId="30FA40B2" w14:textId="77777777" w:rsidR="00E26C14" w:rsidRDefault="00CB3576">
                              <w:pPr>
                                <w:spacing w:after="160" w:line="259" w:lineRule="auto"/>
                                <w:ind w:left="0" w:firstLine="0"/>
                              </w:pPr>
                              <w:r>
                                <w:rPr>
                                  <w:b/>
                                  <w:sz w:val="20"/>
                                </w:rPr>
                                <w:t>,9%</w:t>
                              </w:r>
                            </w:p>
                          </w:txbxContent>
                        </wps:txbx>
                        <wps:bodyPr horzOverflow="overflow" vert="horz" lIns="0" tIns="0" rIns="0" bIns="0" rtlCol="0">
                          <a:noAutofit/>
                        </wps:bodyPr>
                      </wps:wsp>
                      <wps:wsp>
                        <wps:cNvPr id="585084" name="Rectangle 585084"/>
                        <wps:cNvSpPr/>
                        <wps:spPr>
                          <a:xfrm>
                            <a:off x="1242183" y="246532"/>
                            <a:ext cx="250333" cy="171356"/>
                          </a:xfrm>
                          <a:prstGeom prst="rect">
                            <a:avLst/>
                          </a:prstGeom>
                          <a:ln>
                            <a:noFill/>
                          </a:ln>
                        </wps:spPr>
                        <wps:txbx>
                          <w:txbxContent>
                            <w:p w14:paraId="49E2EE24" w14:textId="77777777" w:rsidR="00E26C14" w:rsidRDefault="00CB3576">
                              <w:pPr>
                                <w:spacing w:after="160" w:line="259" w:lineRule="auto"/>
                                <w:ind w:left="0" w:firstLine="0"/>
                              </w:pPr>
                              <w:r>
                                <w:rPr>
                                  <w:b/>
                                  <w:sz w:val="20"/>
                                </w:rPr>
                                <w:t>,1%</w:t>
                              </w:r>
                            </w:p>
                          </w:txbxContent>
                        </wps:txbx>
                        <wps:bodyPr horzOverflow="overflow" vert="horz" lIns="0" tIns="0" rIns="0" bIns="0" rtlCol="0">
                          <a:noAutofit/>
                        </wps:bodyPr>
                      </wps:wsp>
                      <wps:wsp>
                        <wps:cNvPr id="585082" name="Rectangle 585082"/>
                        <wps:cNvSpPr/>
                        <wps:spPr>
                          <a:xfrm>
                            <a:off x="1178052" y="246532"/>
                            <a:ext cx="85295" cy="171356"/>
                          </a:xfrm>
                          <a:prstGeom prst="rect">
                            <a:avLst/>
                          </a:prstGeom>
                          <a:ln>
                            <a:noFill/>
                          </a:ln>
                        </wps:spPr>
                        <wps:txbx>
                          <w:txbxContent>
                            <w:p w14:paraId="4662DBF9" w14:textId="77777777" w:rsidR="00E26C14" w:rsidRDefault="00CB3576">
                              <w:pPr>
                                <w:spacing w:after="160" w:line="259" w:lineRule="auto"/>
                                <w:ind w:left="0" w:firstLine="0"/>
                              </w:pPr>
                              <w:r>
                                <w:rPr>
                                  <w:b/>
                                  <w:sz w:val="20"/>
                                </w:rPr>
                                <w:t>4</w:t>
                              </w:r>
                            </w:p>
                          </w:txbxContent>
                        </wps:txbx>
                        <wps:bodyPr horzOverflow="overflow" vert="horz" lIns="0" tIns="0" rIns="0" bIns="0" rtlCol="0">
                          <a:noAutofit/>
                        </wps:bodyPr>
                      </wps:wsp>
                      <wps:wsp>
                        <wps:cNvPr id="585086" name="Rectangle 585086"/>
                        <wps:cNvSpPr/>
                        <wps:spPr>
                          <a:xfrm>
                            <a:off x="1482852" y="1013104"/>
                            <a:ext cx="170590" cy="171356"/>
                          </a:xfrm>
                          <a:prstGeom prst="rect">
                            <a:avLst/>
                          </a:prstGeom>
                          <a:ln>
                            <a:noFill/>
                          </a:ln>
                        </wps:spPr>
                        <wps:txbx>
                          <w:txbxContent>
                            <w:p w14:paraId="11C0B6F5" w14:textId="77777777" w:rsidR="00E26C14" w:rsidRDefault="00CB3576">
                              <w:pPr>
                                <w:spacing w:after="160" w:line="259" w:lineRule="auto"/>
                                <w:ind w:left="0" w:firstLine="0"/>
                              </w:pPr>
                              <w:r>
                                <w:rPr>
                                  <w:b/>
                                  <w:sz w:val="20"/>
                                </w:rPr>
                                <w:t>37</w:t>
                              </w:r>
                            </w:p>
                          </w:txbxContent>
                        </wps:txbx>
                        <wps:bodyPr horzOverflow="overflow" vert="horz" lIns="0" tIns="0" rIns="0" bIns="0" rtlCol="0">
                          <a:noAutofit/>
                        </wps:bodyPr>
                      </wps:wsp>
                      <wps:wsp>
                        <wps:cNvPr id="585087" name="Rectangle 585087"/>
                        <wps:cNvSpPr/>
                        <wps:spPr>
                          <a:xfrm>
                            <a:off x="1611115" y="1013104"/>
                            <a:ext cx="250164" cy="171356"/>
                          </a:xfrm>
                          <a:prstGeom prst="rect">
                            <a:avLst/>
                          </a:prstGeom>
                          <a:ln>
                            <a:noFill/>
                          </a:ln>
                        </wps:spPr>
                        <wps:txbx>
                          <w:txbxContent>
                            <w:p w14:paraId="55728636" w14:textId="77777777" w:rsidR="00E26C14" w:rsidRDefault="00CB3576">
                              <w:pPr>
                                <w:spacing w:after="160" w:line="259" w:lineRule="auto"/>
                                <w:ind w:left="0" w:firstLine="0"/>
                              </w:pPr>
                              <w:r>
                                <w:rPr>
                                  <w:b/>
                                  <w:sz w:val="20"/>
                                </w:rPr>
                                <w:t>,8%</w:t>
                              </w:r>
                            </w:p>
                          </w:txbxContent>
                        </wps:txbx>
                        <wps:bodyPr horzOverflow="overflow" vert="horz" lIns="0" tIns="0" rIns="0" bIns="0" rtlCol="0">
                          <a:noAutofit/>
                        </wps:bodyPr>
                      </wps:wsp>
                      <wps:wsp>
                        <wps:cNvPr id="585089" name="Rectangle 585089"/>
                        <wps:cNvSpPr/>
                        <wps:spPr>
                          <a:xfrm>
                            <a:off x="343782" y="1241450"/>
                            <a:ext cx="250165" cy="171356"/>
                          </a:xfrm>
                          <a:prstGeom prst="rect">
                            <a:avLst/>
                          </a:prstGeom>
                          <a:ln>
                            <a:noFill/>
                          </a:ln>
                        </wps:spPr>
                        <wps:txbx>
                          <w:txbxContent>
                            <w:p w14:paraId="2EF6B389" w14:textId="77777777" w:rsidR="00E26C14" w:rsidRDefault="00CB3576">
                              <w:pPr>
                                <w:spacing w:after="160" w:line="259" w:lineRule="auto"/>
                                <w:ind w:left="0" w:firstLine="0"/>
                              </w:pPr>
                              <w:r>
                                <w:rPr>
                                  <w:b/>
                                  <w:sz w:val="20"/>
                                </w:rPr>
                                <w:t>,3%</w:t>
                              </w:r>
                            </w:p>
                          </w:txbxContent>
                        </wps:txbx>
                        <wps:bodyPr horzOverflow="overflow" vert="horz" lIns="0" tIns="0" rIns="0" bIns="0" rtlCol="0">
                          <a:noAutofit/>
                        </wps:bodyPr>
                      </wps:wsp>
                      <wps:wsp>
                        <wps:cNvPr id="585088" name="Rectangle 585088"/>
                        <wps:cNvSpPr/>
                        <wps:spPr>
                          <a:xfrm>
                            <a:off x="215519" y="1241450"/>
                            <a:ext cx="170590" cy="171356"/>
                          </a:xfrm>
                          <a:prstGeom prst="rect">
                            <a:avLst/>
                          </a:prstGeom>
                          <a:ln>
                            <a:noFill/>
                          </a:ln>
                        </wps:spPr>
                        <wps:txbx>
                          <w:txbxContent>
                            <w:p w14:paraId="760EA22C" w14:textId="77777777" w:rsidR="00E26C14" w:rsidRDefault="00CB3576">
                              <w:pPr>
                                <w:spacing w:after="160" w:line="259" w:lineRule="auto"/>
                                <w:ind w:left="0" w:firstLine="0"/>
                              </w:pPr>
                              <w:r>
                                <w:rPr>
                                  <w:b/>
                                  <w:sz w:val="20"/>
                                </w:rPr>
                                <w:t>39</w:t>
                              </w:r>
                            </w:p>
                          </w:txbxContent>
                        </wps:txbx>
                        <wps:bodyPr horzOverflow="overflow" vert="horz" lIns="0" tIns="0" rIns="0" bIns="0" rtlCol="0">
                          <a:noAutofit/>
                        </wps:bodyPr>
                      </wps:wsp>
                      <wps:wsp>
                        <wps:cNvPr id="585080" name="Rectangle 585080"/>
                        <wps:cNvSpPr/>
                        <wps:spPr>
                          <a:xfrm>
                            <a:off x="412369" y="287680"/>
                            <a:ext cx="85295" cy="171356"/>
                          </a:xfrm>
                          <a:prstGeom prst="rect">
                            <a:avLst/>
                          </a:prstGeom>
                          <a:ln>
                            <a:noFill/>
                          </a:ln>
                        </wps:spPr>
                        <wps:txbx>
                          <w:txbxContent>
                            <w:p w14:paraId="3746A845" w14:textId="77777777" w:rsidR="00E26C14" w:rsidRDefault="00CB3576">
                              <w:pPr>
                                <w:spacing w:after="160" w:line="259" w:lineRule="auto"/>
                                <w:ind w:left="0" w:firstLine="0"/>
                              </w:pPr>
                              <w:r>
                                <w:rPr>
                                  <w:b/>
                                  <w:sz w:val="20"/>
                                </w:rPr>
                                <w:t>7</w:t>
                              </w:r>
                            </w:p>
                          </w:txbxContent>
                        </wps:txbx>
                        <wps:bodyPr horzOverflow="overflow" vert="horz" lIns="0" tIns="0" rIns="0" bIns="0" rtlCol="0">
                          <a:noAutofit/>
                        </wps:bodyPr>
                      </wps:wsp>
                      <wps:wsp>
                        <wps:cNvPr id="585081" name="Rectangle 585081"/>
                        <wps:cNvSpPr/>
                        <wps:spPr>
                          <a:xfrm>
                            <a:off x="476500" y="287680"/>
                            <a:ext cx="250333" cy="171356"/>
                          </a:xfrm>
                          <a:prstGeom prst="rect">
                            <a:avLst/>
                          </a:prstGeom>
                          <a:ln>
                            <a:noFill/>
                          </a:ln>
                        </wps:spPr>
                        <wps:txbx>
                          <w:txbxContent>
                            <w:p w14:paraId="4CBF4822" w14:textId="77777777" w:rsidR="00E26C14" w:rsidRDefault="00CB3576">
                              <w:pPr>
                                <w:spacing w:after="160" w:line="259" w:lineRule="auto"/>
                                <w:ind w:left="0" w:firstLine="0"/>
                              </w:pPr>
                              <w:r>
                                <w:rPr>
                                  <w:b/>
                                  <w:sz w:val="20"/>
                                </w:rPr>
                                <w:t>,3%</w:t>
                              </w:r>
                            </w:p>
                          </w:txbxContent>
                        </wps:txbx>
                        <wps:bodyPr horzOverflow="overflow" vert="horz" lIns="0" tIns="0" rIns="0" bIns="0" rtlCol="0">
                          <a:noAutofit/>
                        </wps:bodyPr>
                      </wps:wsp>
                      <wps:wsp>
                        <wps:cNvPr id="585076" name="Rectangle 585076"/>
                        <wps:cNvSpPr/>
                        <wps:spPr>
                          <a:xfrm>
                            <a:off x="658114" y="129819"/>
                            <a:ext cx="85295" cy="171356"/>
                          </a:xfrm>
                          <a:prstGeom prst="rect">
                            <a:avLst/>
                          </a:prstGeom>
                          <a:ln>
                            <a:noFill/>
                          </a:ln>
                        </wps:spPr>
                        <wps:txbx>
                          <w:txbxContent>
                            <w:p w14:paraId="4DBFB141" w14:textId="77777777" w:rsidR="00E26C14" w:rsidRDefault="00CB3576">
                              <w:pPr>
                                <w:spacing w:after="160" w:line="259" w:lineRule="auto"/>
                                <w:ind w:left="0" w:firstLine="0"/>
                              </w:pPr>
                              <w:r>
                                <w:rPr>
                                  <w:b/>
                                  <w:sz w:val="20"/>
                                </w:rPr>
                                <w:t>6</w:t>
                              </w:r>
                            </w:p>
                          </w:txbxContent>
                        </wps:txbx>
                        <wps:bodyPr horzOverflow="overflow" vert="horz" lIns="0" tIns="0" rIns="0" bIns="0" rtlCol="0">
                          <a:noAutofit/>
                        </wps:bodyPr>
                      </wps:wsp>
                      <wps:wsp>
                        <wps:cNvPr id="585077" name="Rectangle 585077"/>
                        <wps:cNvSpPr/>
                        <wps:spPr>
                          <a:xfrm>
                            <a:off x="722245" y="129819"/>
                            <a:ext cx="250333" cy="171356"/>
                          </a:xfrm>
                          <a:prstGeom prst="rect">
                            <a:avLst/>
                          </a:prstGeom>
                          <a:ln>
                            <a:noFill/>
                          </a:ln>
                        </wps:spPr>
                        <wps:txbx>
                          <w:txbxContent>
                            <w:p w14:paraId="6FCEC693" w14:textId="77777777" w:rsidR="00E26C14" w:rsidRDefault="00CB3576">
                              <w:pPr>
                                <w:spacing w:after="160" w:line="259" w:lineRule="auto"/>
                                <w:ind w:left="0" w:firstLine="0"/>
                              </w:pPr>
                              <w:r>
                                <w:rPr>
                                  <w:b/>
                                  <w:sz w:val="20"/>
                                </w:rPr>
                                <w:t>,6%</w:t>
                              </w:r>
                            </w:p>
                          </w:txbxContent>
                        </wps:txbx>
                        <wps:bodyPr horzOverflow="overflow" vert="horz" lIns="0" tIns="0" rIns="0" bIns="0" rtlCol="0">
                          <a:noAutofit/>
                        </wps:bodyPr>
                      </wps:wsp>
                      <wps:wsp>
                        <wps:cNvPr id="794271" name="Shape 794271"/>
                        <wps:cNvSpPr/>
                        <wps:spPr>
                          <a:xfrm>
                            <a:off x="2384044" y="32865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CCA9E"/>
                          </a:fillRef>
                          <a:effectRef idx="0">
                            <a:scrgbClr r="0" g="0" b="0"/>
                          </a:effectRef>
                          <a:fontRef idx="none"/>
                        </wps:style>
                        <wps:bodyPr/>
                      </wps:wsp>
                      <wps:wsp>
                        <wps:cNvPr id="13455" name="Shape 13455"/>
                        <wps:cNvSpPr/>
                        <wps:spPr>
                          <a:xfrm>
                            <a:off x="2384044" y="328659"/>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56" name="Rectangle 13456"/>
                        <wps:cNvSpPr/>
                        <wps:spPr>
                          <a:xfrm>
                            <a:off x="2474087" y="307238"/>
                            <a:ext cx="1119620" cy="154840"/>
                          </a:xfrm>
                          <a:prstGeom prst="rect">
                            <a:avLst/>
                          </a:prstGeom>
                          <a:ln>
                            <a:noFill/>
                          </a:ln>
                        </wps:spPr>
                        <wps:txbx>
                          <w:txbxContent>
                            <w:p w14:paraId="51DFD620" w14:textId="77777777" w:rsidR="00E26C14" w:rsidRDefault="00CB3576">
                              <w:pPr>
                                <w:spacing w:after="160" w:line="259" w:lineRule="auto"/>
                                <w:ind w:left="0" w:firstLine="0"/>
                              </w:pPr>
                              <w:r>
                                <w:rPr>
                                  <w:sz w:val="18"/>
                                </w:rPr>
                                <w:t>lekki bez schorzeń</w:t>
                              </w:r>
                            </w:p>
                          </w:txbxContent>
                        </wps:txbx>
                        <wps:bodyPr horzOverflow="overflow" vert="horz" lIns="0" tIns="0" rIns="0" bIns="0" rtlCol="0">
                          <a:noAutofit/>
                        </wps:bodyPr>
                      </wps:wsp>
                      <wps:wsp>
                        <wps:cNvPr id="794272" name="Shape 794272"/>
                        <wps:cNvSpPr/>
                        <wps:spPr>
                          <a:xfrm>
                            <a:off x="2384044" y="58481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13458" name="Shape 13458"/>
                        <wps:cNvSpPr/>
                        <wps:spPr>
                          <a:xfrm>
                            <a:off x="2384044" y="584818"/>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59" name="Rectangle 13459"/>
                        <wps:cNvSpPr/>
                        <wps:spPr>
                          <a:xfrm>
                            <a:off x="2474087" y="563270"/>
                            <a:ext cx="1303107" cy="154840"/>
                          </a:xfrm>
                          <a:prstGeom prst="rect">
                            <a:avLst/>
                          </a:prstGeom>
                          <a:ln>
                            <a:noFill/>
                          </a:ln>
                        </wps:spPr>
                        <wps:txbx>
                          <w:txbxContent>
                            <w:p w14:paraId="4515A322" w14:textId="77777777" w:rsidR="00E26C14" w:rsidRDefault="00CB3576">
                              <w:pPr>
                                <w:spacing w:after="160" w:line="259" w:lineRule="auto"/>
                                <w:ind w:left="0" w:firstLine="0"/>
                              </w:pPr>
                              <w:r>
                                <w:rPr>
                                  <w:sz w:val="18"/>
                                </w:rPr>
                                <w:t>lekki ze schorzeniami</w:t>
                              </w:r>
                            </w:p>
                          </w:txbxContent>
                        </wps:txbx>
                        <wps:bodyPr horzOverflow="overflow" vert="horz" lIns="0" tIns="0" rIns="0" bIns="0" rtlCol="0">
                          <a:noAutofit/>
                        </wps:bodyPr>
                      </wps:wsp>
                      <wps:wsp>
                        <wps:cNvPr id="794273" name="Shape 794273"/>
                        <wps:cNvSpPr/>
                        <wps:spPr>
                          <a:xfrm>
                            <a:off x="2384044" y="84097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B9148"/>
                          </a:fillRef>
                          <a:effectRef idx="0">
                            <a:scrgbClr r="0" g="0" b="0"/>
                          </a:effectRef>
                          <a:fontRef idx="none"/>
                        </wps:style>
                        <wps:bodyPr/>
                      </wps:wsp>
                      <wps:wsp>
                        <wps:cNvPr id="13461" name="Shape 13461"/>
                        <wps:cNvSpPr/>
                        <wps:spPr>
                          <a:xfrm>
                            <a:off x="2384044" y="840977"/>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62" name="Rectangle 13462"/>
                        <wps:cNvSpPr/>
                        <wps:spPr>
                          <a:xfrm>
                            <a:off x="2474087" y="819556"/>
                            <a:ext cx="1677682" cy="154840"/>
                          </a:xfrm>
                          <a:prstGeom prst="rect">
                            <a:avLst/>
                          </a:prstGeom>
                          <a:ln>
                            <a:noFill/>
                          </a:ln>
                        </wps:spPr>
                        <wps:txbx>
                          <w:txbxContent>
                            <w:p w14:paraId="6D6BFEE5" w14:textId="77777777" w:rsidR="00E26C14" w:rsidRDefault="00CB3576">
                              <w:pPr>
                                <w:spacing w:after="160" w:line="259" w:lineRule="auto"/>
                                <w:ind w:left="0" w:firstLine="0"/>
                              </w:pPr>
                              <w:r>
                                <w:rPr>
                                  <w:sz w:val="18"/>
                                </w:rPr>
                                <w:t>umiarkowany bez schorzeń</w:t>
                              </w:r>
                            </w:p>
                          </w:txbxContent>
                        </wps:txbx>
                        <wps:bodyPr horzOverflow="overflow" vert="horz" lIns="0" tIns="0" rIns="0" bIns="0" rtlCol="0">
                          <a:noAutofit/>
                        </wps:bodyPr>
                      </wps:wsp>
                      <wps:wsp>
                        <wps:cNvPr id="794274" name="Shape 794274"/>
                        <wps:cNvSpPr/>
                        <wps:spPr>
                          <a:xfrm>
                            <a:off x="2384044" y="109726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3464" name="Shape 13464"/>
                        <wps:cNvSpPr/>
                        <wps:spPr>
                          <a:xfrm>
                            <a:off x="2384044" y="1097263"/>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65" name="Rectangle 13465"/>
                        <wps:cNvSpPr/>
                        <wps:spPr>
                          <a:xfrm>
                            <a:off x="2474087" y="1075842"/>
                            <a:ext cx="1861777" cy="154840"/>
                          </a:xfrm>
                          <a:prstGeom prst="rect">
                            <a:avLst/>
                          </a:prstGeom>
                          <a:ln>
                            <a:noFill/>
                          </a:ln>
                        </wps:spPr>
                        <wps:txbx>
                          <w:txbxContent>
                            <w:p w14:paraId="258387F5" w14:textId="77777777" w:rsidR="00E26C14" w:rsidRDefault="00CB3576">
                              <w:pPr>
                                <w:spacing w:after="160" w:line="259" w:lineRule="auto"/>
                                <w:ind w:left="0" w:firstLine="0"/>
                              </w:pPr>
                              <w:r>
                                <w:rPr>
                                  <w:sz w:val="18"/>
                                </w:rPr>
                                <w:t>umiarkowany ze schorzeniami</w:t>
                              </w:r>
                            </w:p>
                          </w:txbxContent>
                        </wps:txbx>
                        <wps:bodyPr horzOverflow="overflow" vert="horz" lIns="0" tIns="0" rIns="0" bIns="0" rtlCol="0">
                          <a:noAutofit/>
                        </wps:bodyPr>
                      </wps:wsp>
                      <wps:wsp>
                        <wps:cNvPr id="794275" name="Shape 794275"/>
                        <wps:cNvSpPr/>
                        <wps:spPr>
                          <a:xfrm>
                            <a:off x="2384044" y="135342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13467" name="Shape 13467"/>
                        <wps:cNvSpPr/>
                        <wps:spPr>
                          <a:xfrm>
                            <a:off x="2384044" y="135342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68" name="Rectangle 13468"/>
                        <wps:cNvSpPr/>
                        <wps:spPr>
                          <a:xfrm>
                            <a:off x="2474087" y="1331874"/>
                            <a:ext cx="1321653" cy="154840"/>
                          </a:xfrm>
                          <a:prstGeom prst="rect">
                            <a:avLst/>
                          </a:prstGeom>
                          <a:ln>
                            <a:noFill/>
                          </a:ln>
                        </wps:spPr>
                        <wps:txbx>
                          <w:txbxContent>
                            <w:p w14:paraId="1D81B609" w14:textId="77777777" w:rsidR="00E26C14" w:rsidRDefault="00CB3576">
                              <w:pPr>
                                <w:spacing w:after="160" w:line="259" w:lineRule="auto"/>
                                <w:ind w:left="0" w:firstLine="0"/>
                              </w:pPr>
                              <w:r>
                                <w:rPr>
                                  <w:sz w:val="18"/>
                                </w:rPr>
                                <w:t>znaczny bez schorzeń</w:t>
                              </w:r>
                            </w:p>
                          </w:txbxContent>
                        </wps:txbx>
                        <wps:bodyPr horzOverflow="overflow" vert="horz" lIns="0" tIns="0" rIns="0" bIns="0" rtlCol="0">
                          <a:noAutofit/>
                        </wps:bodyPr>
                      </wps:wsp>
                      <pic:pic xmlns:pic="http://schemas.openxmlformats.org/drawingml/2006/picture">
                        <pic:nvPicPr>
                          <pic:cNvPr id="758046" name="Picture 758046"/>
                          <pic:cNvPicPr/>
                        </pic:nvPicPr>
                        <pic:blipFill>
                          <a:blip r:embed="rId229"/>
                          <a:stretch>
                            <a:fillRect/>
                          </a:stretch>
                        </pic:blipFill>
                        <pic:spPr>
                          <a:xfrm>
                            <a:off x="2380488" y="1606321"/>
                            <a:ext cx="67056" cy="67056"/>
                          </a:xfrm>
                          <a:prstGeom prst="rect">
                            <a:avLst/>
                          </a:prstGeom>
                        </pic:spPr>
                      </pic:pic>
                      <wps:wsp>
                        <wps:cNvPr id="13470" name="Shape 13470"/>
                        <wps:cNvSpPr/>
                        <wps:spPr>
                          <a:xfrm>
                            <a:off x="2384044" y="1609581"/>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471" name="Rectangle 13471"/>
                        <wps:cNvSpPr/>
                        <wps:spPr>
                          <a:xfrm>
                            <a:off x="2474087" y="1588287"/>
                            <a:ext cx="1505292" cy="154840"/>
                          </a:xfrm>
                          <a:prstGeom prst="rect">
                            <a:avLst/>
                          </a:prstGeom>
                          <a:ln>
                            <a:noFill/>
                          </a:ln>
                        </wps:spPr>
                        <wps:txbx>
                          <w:txbxContent>
                            <w:p w14:paraId="3D4492EE" w14:textId="77777777" w:rsidR="00E26C14" w:rsidRDefault="00CB3576">
                              <w:pPr>
                                <w:spacing w:after="160" w:line="259" w:lineRule="auto"/>
                                <w:ind w:left="0" w:firstLine="0"/>
                              </w:pPr>
                              <w:r>
                                <w:rPr>
                                  <w:sz w:val="18"/>
                                </w:rPr>
                                <w:t>znaczny ze schorzeniami</w:t>
                              </w:r>
                            </w:p>
                          </w:txbxContent>
                        </wps:txbx>
                        <wps:bodyPr horzOverflow="overflow" vert="horz" lIns="0" tIns="0" rIns="0" bIns="0" rtlCol="0">
                          <a:noAutofit/>
                        </wps:bodyPr>
                      </wps:wsp>
                      <wps:wsp>
                        <wps:cNvPr id="13472" name="Rectangle 13472"/>
                        <wps:cNvSpPr/>
                        <wps:spPr>
                          <a:xfrm>
                            <a:off x="777494" y="858418"/>
                            <a:ext cx="514615" cy="241550"/>
                          </a:xfrm>
                          <a:prstGeom prst="rect">
                            <a:avLst/>
                          </a:prstGeom>
                          <a:ln>
                            <a:noFill/>
                          </a:ln>
                        </wps:spPr>
                        <wps:txbx>
                          <w:txbxContent>
                            <w:p w14:paraId="57419988" w14:textId="77777777" w:rsidR="00E26C14" w:rsidRDefault="00CB3576">
                              <w:pPr>
                                <w:spacing w:after="160" w:line="259" w:lineRule="auto"/>
                                <w:ind w:left="0" w:firstLine="0"/>
                              </w:pPr>
                              <w:r>
                                <w:rPr>
                                  <w:b/>
                                  <w:sz w:val="28"/>
                                </w:rPr>
                                <w:t>ZPCH</w:t>
                              </w:r>
                            </w:p>
                          </w:txbxContent>
                        </wps:txbx>
                        <wps:bodyPr horzOverflow="overflow" vert="horz" lIns="0" tIns="0" rIns="0" bIns="0" rtlCol="0">
                          <a:noAutofit/>
                        </wps:bodyPr>
                      </wps:wsp>
                    </wpg:wgp>
                  </a:graphicData>
                </a:graphic>
              </wp:inline>
            </w:drawing>
          </mc:Choice>
          <mc:Fallback>
            <w:pict>
              <v:group w14:anchorId="34AC73B9" id="Group 585132" o:spid="_x0000_s1769" style="width:305.05pt;height:152.8pt;mso-position-horizontal-relative:char;mso-position-vertical-relative:line" coordsize="38739,19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9" o:spid="_x0000_s1770" type="#_x0000_t75" style="position:absolute;left:9174;width:3658;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">
                  <v:imagedata r:id="rId230" o:title=""/>
                </v:shape>
                <v:shape id="Picture 13422" o:spid="_x0000_s1771" type="#_x0000_t75" style="position:absolute;left:10546;top:411;width:4419;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">
                  <v:imagedata r:id="rId231" o:title=""/>
                </v:shape>
                <v:shape id="Picture 13425" o:spid="_x0000_s1772" type="#_x0000_t75" style="position:absolute;left:10088;top:1402;width:9160;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">
                  <v:imagedata r:id="rId232" o:title=""/>
                </v:shape>
                <v:shape id="Picture 13428" o:spid="_x0000_s1773" type="#_x0000_t75" style="position:absolute;top:3276;width:11917;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">
                  <v:imagedata r:id="rId233" o:title=""/>
                </v:shape>
                <v:shape id="Picture 13431" o:spid="_x0000_s1774" type="#_x0000_t75" style="position:absolute;left:2148;top:777;width:6066;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">
                  <v:imagedata r:id="rId234" o:title=""/>
                </v:shape>
                <v:shape id="Picture 13434" o:spid="_x0000_s1775" type="#_x0000_t75" style="position:absolute;left:5455;width:4618;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">
                  <v:imagedata r:id="rId235" o:title=""/>
                </v:shape>
                <v:shape id="Shape 13435" o:spid="_x0000_s1776" style="position:absolute;left:9646;top:240;width:2753;height:4794;visibility:visible;mso-wrap-style:square;v-text-anchor:top" coordsize="275209,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" path="m,c93345,,186055,14224,275209,42291l137541,479425c93091,465455,46609,458343,,458343l,xe" fillcolor="#bcca9e" stroked="f" strokeweight="0">
                  <v:stroke miterlimit="83231f" joinstyle="miter"/>
                  <v:path arrowok="t" textboxrect="0,0,275209,479425"/>
                </v:shape>
                <v:shape id="Shape 13436" o:spid="_x0000_s1777" style="position:absolute;left:9646;top:240;width:2753;height:4794;visibility:visible;mso-wrap-style:square;v-text-anchor:top" coordsize="275209,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" path="m,c93345,,186055,14224,275209,42291l137541,479425c93091,465455,46609,458343,,458343l,xe" filled="f" strokecolor="#7f7f7f">
                  <v:path arrowok="t" textboxrect="0,0,275209,479425"/>
                </v:shape>
                <v:shape id="Shape 13437" o:spid="_x0000_s1778" style="position:absolute;left:11022;top:663;width:3514;height:4866;visibility:visible;mso-wrap-style:square;v-text-anchor:top" coordsize="351409,48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" path="m137668,v75184,23622,147066,56896,213741,98933l106934,486664c73533,465709,37592,449072,,437134l137668,xe" fillcolor="#ffe699" stroked="f" strokeweight="0">
                  <v:path arrowok="t" textboxrect="0,0,351409,486664"/>
                </v:shape>
                <v:shape id="Shape 13438" o:spid="_x0000_s1779" style="position:absolute;left:11022;top:663;width:3514;height:4866;visibility:visible;mso-wrap-style:square;v-text-anchor:top" coordsize="351409,48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" path="m137668,v75184,23622,147066,56896,213741,98933l106934,486664c73533,465709,37592,449072,,437134l137668,xe" filled="f" strokecolor="#7f7f7f">
                  <v:path arrowok="t" textboxrect="0,0,351409,486664"/>
                </v:shape>
                <v:shape id="Shape 13439" o:spid="_x0000_s1780" style="position:absolute;left:10563;top:1652;width:9538;height:16737;visibility:visible;mso-wrap-style:square;v-text-anchor:top" coordsize="953770,167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" path="m397256,c825500,270129,953770,836168,683641,1264539,550418,1475867,336550,1623695,91821,1673733l,1224534c248031,1173861,408051,931799,357378,683768,332359,561340,258445,454406,152781,387731l397256,xe" fillcolor="#eb9148" stroked="f" strokeweight="0">
                  <v:path arrowok="t" textboxrect="0,0,953770,1673733"/>
                </v:shape>
                <v:shape id="Shape 13440" o:spid="_x0000_s1781" style="position:absolute;left:10563;top:1652;width:9538;height:16737;visibility:visible;mso-wrap-style:square;v-text-anchor:top" coordsize="953770,167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" path="m397256,c825500,270129,953770,836168,683641,1264539,550418,1475867,336550,1623695,91821,1673733l,1224534c248031,1173861,408051,931799,357378,683768,332359,561340,258445,454406,152781,387731l397256,xe" filled="f" strokecolor="#7f7f7f">
                  <v:path arrowok="t" textboxrect="0,0,953770,1673733"/>
                </v:shape>
                <v:shape id="Shape 13441" o:spid="_x0000_s1782" style="position:absolute;left:104;top:3516;width:11378;height:15887;visibility:visible;mso-wrap-style:square;v-text-anchor:top" coordsize="1137793,158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" path="m251841,l602996,294513c440309,488442,465709,777621,659638,940308v107188,89789,249428,125857,386334,97790l1137793,1487297c641731,1588643,157353,1268603,56007,772541,,498602,72136,214122,251841,xe" fillcolor="#ffc000" stroked="f" strokeweight="0">
                  <v:path arrowok="t" textboxrect="0,0,1137793,1588643"/>
                </v:shape>
                <v:shape id="Shape 13442" o:spid="_x0000_s1783" style="position:absolute;left:104;top:3516;width:11378;height:15887;visibility:visible;mso-wrap-style:square;v-text-anchor:top" coordsize="1137793,158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" path="m1137793,1487297c641731,1588643,157353,1268603,56007,772541,,498602,72136,214122,251841,l602996,294513c440309,488442,465709,777621,659638,940308v107188,89789,249428,125857,386334,97790l1137793,1487297xe" filled="f" strokecolor="#7f7f7f">
                  <v:path arrowok="t" textboxrect="0,0,1137793,1588643"/>
                </v:shape>
                <v:shape id="Shape 13443" o:spid="_x0000_s1784" style="position:absolute;left:2622;top:1025;width:5168;height:5437;visibility:visible;mso-wrap-style:square;v-text-anchor:top" coordsize="516763,54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" path="m331216,l516763,419100c452755,447421,396113,490093,351155,543687l,249174c89916,141859,203200,56642,331216,xe" fillcolor="#d99694" stroked="f" strokeweight="0">
                  <v:path arrowok="t" textboxrect="0,0,516763,543687"/>
                </v:shape>
                <v:shape id="Shape 13444" o:spid="_x0000_s1785" style="position:absolute;left:2622;top:1025;width:5168;height:5437;visibility:visible;mso-wrap-style:square;v-text-anchor:top" coordsize="516763,54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" path="m,249174c89916,141859,203200,56642,331216,l516763,419100c452755,447421,396113,490093,351155,543687l,249174xe" filled="f" strokecolor="#7f7f7f">
                  <v:path arrowok="t" textboxrect="0,0,516763,543687"/>
                </v:shape>
                <v:shape id="Picture 758045" o:spid="_x0000_s1786" type="#_x0000_t75" style="position:absolute;left:5902;top:193;width:375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">
                  <v:imagedata r:id="rId236" o:title=""/>
                </v:shape>
                <v:shape id="Shape 13446" o:spid="_x0000_s1787" style="position:absolute;left:5934;top:240;width:3712;height:4976;visibility:visible;mso-wrap-style:square;v-text-anchor:top" coordsize="371221,49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" path="m,78486c116967,26670,243332,,371221,r,458343c307213,458343,244094,471678,185547,497586l,78486xe" filled="f" strokecolor="#7f7f7f">
                  <v:path arrowok="t" textboxrect="0,0,371221,497586"/>
                </v:shape>
                <v:rect id="Rectangle 585078" o:spid="_x0000_s1788" style="position:absolute;left:9808;top:1152;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" filled="f" stroked="f">
                  <v:textbox inset="0,0,0,0">
                    <w:txbxContent>
                      <w:p w14:paraId="3F32D366" w14:textId="77777777" w:rsidR="00E26C14" w:rsidRDefault="00CB3576">
                        <w:pPr>
                          <w:spacing w:after="160" w:line="259" w:lineRule="auto"/>
                          <w:ind w:left="0" w:firstLine="0"/>
                        </w:pPr>
                        <w:r>
                          <w:rPr>
                            <w:b/>
                            <w:sz w:val="20"/>
                          </w:rPr>
                          <w:t>4</w:t>
                        </w:r>
                      </w:p>
                    </w:txbxContent>
                  </v:textbox>
                </v:rect>
                <v:rect id="Rectangle 585079" o:spid="_x0000_s1789" style="position:absolute;left:10449;top:1152;width:25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" filled="f" stroked="f">
                  <v:textbox inset="0,0,0,0">
                    <w:txbxContent>
                      <w:p w14:paraId="30FA40B2" w14:textId="77777777" w:rsidR="00E26C14" w:rsidRDefault="00CB3576">
                        <w:pPr>
                          <w:spacing w:after="160" w:line="259" w:lineRule="auto"/>
                          <w:ind w:left="0" w:firstLine="0"/>
                        </w:pPr>
                        <w:r>
                          <w:rPr>
                            <w:b/>
                            <w:sz w:val="20"/>
                          </w:rPr>
                          <w:t>,9%</w:t>
                        </w:r>
                      </w:p>
                    </w:txbxContent>
                  </v:textbox>
                </v:rect>
                <v:rect id="Rectangle 585084" o:spid="_x0000_s1790" style="position:absolute;left:12421;top:2465;width:25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" filled="f" stroked="f">
                  <v:textbox inset="0,0,0,0">
                    <w:txbxContent>
                      <w:p w14:paraId="49E2EE24" w14:textId="77777777" w:rsidR="00E26C14" w:rsidRDefault="00CB3576">
                        <w:pPr>
                          <w:spacing w:after="160" w:line="259" w:lineRule="auto"/>
                          <w:ind w:left="0" w:firstLine="0"/>
                        </w:pPr>
                        <w:r>
                          <w:rPr>
                            <w:b/>
                            <w:sz w:val="20"/>
                          </w:rPr>
                          <w:t>,1%</w:t>
                        </w:r>
                      </w:p>
                    </w:txbxContent>
                  </v:textbox>
                </v:rect>
                <v:rect id="Rectangle 585082" o:spid="_x0000_s1791" style="position:absolute;left:11780;top:246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" filled="f" stroked="f">
                  <v:textbox inset="0,0,0,0">
                    <w:txbxContent>
                      <w:p w14:paraId="4662DBF9" w14:textId="77777777" w:rsidR="00E26C14" w:rsidRDefault="00CB3576">
                        <w:pPr>
                          <w:spacing w:after="160" w:line="259" w:lineRule="auto"/>
                          <w:ind w:left="0" w:firstLine="0"/>
                        </w:pPr>
                        <w:r>
                          <w:rPr>
                            <w:b/>
                            <w:sz w:val="20"/>
                          </w:rPr>
                          <w:t>4</w:t>
                        </w:r>
                      </w:p>
                    </w:txbxContent>
                  </v:textbox>
                </v:rect>
                <v:rect id="Rectangle 585086" o:spid="_x0000_s1792" style="position:absolute;left:14828;top:10131;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" filled="f" stroked="f">
                  <v:textbox inset="0,0,0,0">
                    <w:txbxContent>
                      <w:p w14:paraId="11C0B6F5" w14:textId="77777777" w:rsidR="00E26C14" w:rsidRDefault="00CB3576">
                        <w:pPr>
                          <w:spacing w:after="160" w:line="259" w:lineRule="auto"/>
                          <w:ind w:left="0" w:firstLine="0"/>
                        </w:pPr>
                        <w:r>
                          <w:rPr>
                            <w:b/>
                            <w:sz w:val="20"/>
                          </w:rPr>
                          <w:t>37</w:t>
                        </w:r>
                      </w:p>
                    </w:txbxContent>
                  </v:textbox>
                </v:rect>
                <v:rect id="Rectangle 585087" o:spid="_x0000_s1793" style="position:absolute;left:16111;top:10131;width:25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" filled="f" stroked="f">
                  <v:textbox inset="0,0,0,0">
                    <w:txbxContent>
                      <w:p w14:paraId="55728636" w14:textId="77777777" w:rsidR="00E26C14" w:rsidRDefault="00CB3576">
                        <w:pPr>
                          <w:spacing w:after="160" w:line="259" w:lineRule="auto"/>
                          <w:ind w:left="0" w:firstLine="0"/>
                        </w:pPr>
                        <w:r>
                          <w:rPr>
                            <w:b/>
                            <w:sz w:val="20"/>
                          </w:rPr>
                          <w:t>,8%</w:t>
                        </w:r>
                      </w:p>
                    </w:txbxContent>
                  </v:textbox>
                </v:rect>
                <v:rect id="Rectangle 585089" o:spid="_x0000_s1794" style="position:absolute;left:3437;top:12414;width:25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" filled="f" stroked="f">
                  <v:textbox inset="0,0,0,0">
                    <w:txbxContent>
                      <w:p w14:paraId="2EF6B389" w14:textId="77777777" w:rsidR="00E26C14" w:rsidRDefault="00CB3576">
                        <w:pPr>
                          <w:spacing w:after="160" w:line="259" w:lineRule="auto"/>
                          <w:ind w:left="0" w:firstLine="0"/>
                        </w:pPr>
                        <w:r>
                          <w:rPr>
                            <w:b/>
                            <w:sz w:val="20"/>
                          </w:rPr>
                          <w:t>,3%</w:t>
                        </w:r>
                      </w:p>
                    </w:txbxContent>
                  </v:textbox>
                </v:rect>
                <v:rect id="Rectangle 585088" o:spid="_x0000_s1795" style="position:absolute;left:2155;top:12414;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" filled="f" stroked="f">
                  <v:textbox inset="0,0,0,0">
                    <w:txbxContent>
                      <w:p w14:paraId="760EA22C" w14:textId="77777777" w:rsidR="00E26C14" w:rsidRDefault="00CB3576">
                        <w:pPr>
                          <w:spacing w:after="160" w:line="259" w:lineRule="auto"/>
                          <w:ind w:left="0" w:firstLine="0"/>
                        </w:pPr>
                        <w:r>
                          <w:rPr>
                            <w:b/>
                            <w:sz w:val="20"/>
                          </w:rPr>
                          <w:t>39</w:t>
                        </w:r>
                      </w:p>
                    </w:txbxContent>
                  </v:textbox>
                </v:rect>
                <v:rect id="Rectangle 585080" o:spid="_x0000_s1796" style="position:absolute;left:4123;top:287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" filled="f" stroked="f">
                  <v:textbox inset="0,0,0,0">
                    <w:txbxContent>
                      <w:p w14:paraId="3746A845" w14:textId="77777777" w:rsidR="00E26C14" w:rsidRDefault="00CB3576">
                        <w:pPr>
                          <w:spacing w:after="160" w:line="259" w:lineRule="auto"/>
                          <w:ind w:left="0" w:firstLine="0"/>
                        </w:pPr>
                        <w:r>
                          <w:rPr>
                            <w:b/>
                            <w:sz w:val="20"/>
                          </w:rPr>
                          <w:t>7</w:t>
                        </w:r>
                      </w:p>
                    </w:txbxContent>
                  </v:textbox>
                </v:rect>
                <v:rect id="Rectangle 585081" o:spid="_x0000_s1797" style="position:absolute;left:4765;top:2876;width:25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" filled="f" stroked="f">
                  <v:textbox inset="0,0,0,0">
                    <w:txbxContent>
                      <w:p w14:paraId="4CBF4822" w14:textId="77777777" w:rsidR="00E26C14" w:rsidRDefault="00CB3576">
                        <w:pPr>
                          <w:spacing w:after="160" w:line="259" w:lineRule="auto"/>
                          <w:ind w:left="0" w:firstLine="0"/>
                        </w:pPr>
                        <w:r>
                          <w:rPr>
                            <w:b/>
                            <w:sz w:val="20"/>
                          </w:rPr>
                          <w:t>,3%</w:t>
                        </w:r>
                      </w:p>
                    </w:txbxContent>
                  </v:textbox>
                </v:rect>
                <v:rect id="Rectangle 585076" o:spid="_x0000_s1798" style="position:absolute;left:6581;top:129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" filled="f" stroked="f">
                  <v:textbox inset="0,0,0,0">
                    <w:txbxContent>
                      <w:p w14:paraId="4DBFB141" w14:textId="77777777" w:rsidR="00E26C14" w:rsidRDefault="00CB3576">
                        <w:pPr>
                          <w:spacing w:after="160" w:line="259" w:lineRule="auto"/>
                          <w:ind w:left="0" w:firstLine="0"/>
                        </w:pPr>
                        <w:r>
                          <w:rPr>
                            <w:b/>
                            <w:sz w:val="20"/>
                          </w:rPr>
                          <w:t>6</w:t>
                        </w:r>
                      </w:p>
                    </w:txbxContent>
                  </v:textbox>
                </v:rect>
                <v:rect id="Rectangle 585077" o:spid="_x0000_s1799" style="position:absolute;left:7222;top:1298;width:25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" filled="f" stroked="f">
                  <v:textbox inset="0,0,0,0">
                    <w:txbxContent>
                      <w:p w14:paraId="6FCEC693" w14:textId="77777777" w:rsidR="00E26C14" w:rsidRDefault="00CB3576">
                        <w:pPr>
                          <w:spacing w:after="160" w:line="259" w:lineRule="auto"/>
                          <w:ind w:left="0" w:firstLine="0"/>
                        </w:pPr>
                        <w:r>
                          <w:rPr>
                            <w:b/>
                            <w:sz w:val="20"/>
                          </w:rPr>
                          <w:t>,6%</w:t>
                        </w:r>
                      </w:p>
                    </w:txbxContent>
                  </v:textbox>
                </v:rect>
                <v:shape id="Shape 794271" o:spid="_x0000_s1800" style="position:absolute;left:23840;top:328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" path="m,l62780,r,62780l,62780,,e" fillcolor="#bcca9e" stroked="f" strokeweight="0">
                  <v:path arrowok="t" textboxrect="0,0,62780,62780"/>
                </v:shape>
                <v:shape id="Shape 13455" o:spid="_x0000_s1801" style="position:absolute;left:23840;top:328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" path="m,62780r62780,l62780,,,,,62780xe" filled="f" strokecolor="#7f7f7f">
                  <v:path arrowok="t" textboxrect="0,0,62780,62780"/>
                </v:shape>
                <v:rect id="Rectangle 13456" o:spid="_x0000_s1802" style="position:absolute;left:24740;top:3072;width:111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" filled="f" stroked="f">
                  <v:textbox inset="0,0,0,0">
                    <w:txbxContent>
                      <w:p w14:paraId="51DFD620" w14:textId="77777777" w:rsidR="00E26C14" w:rsidRDefault="00CB3576">
                        <w:pPr>
                          <w:spacing w:after="160" w:line="259" w:lineRule="auto"/>
                          <w:ind w:left="0" w:firstLine="0"/>
                        </w:pPr>
                        <w:r>
                          <w:rPr>
                            <w:sz w:val="18"/>
                          </w:rPr>
                          <w:t>lekki bez schorzeń</w:t>
                        </w:r>
                      </w:p>
                    </w:txbxContent>
                  </v:textbox>
                </v:rect>
                <v:shape id="Shape 794272" o:spid="_x0000_s1803" style="position:absolute;left:23840;top:5848;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" path="m,l62780,r,62780l,62780,,e" fillcolor="#ffe699" stroked="f" strokeweight="0">
                  <v:path arrowok="t" textboxrect="0,0,62780,62780"/>
                </v:shape>
                <v:shape id="Shape 13458" o:spid="_x0000_s1804" style="position:absolute;left:23840;top:5848;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" path="m,62780r62780,l62780,,,,,62780xe" filled="f" strokecolor="#7f7f7f">
                  <v:path arrowok="t" textboxrect="0,0,62780,62780"/>
                </v:shape>
                <v:rect id="Rectangle 13459" o:spid="_x0000_s1805" style="position:absolute;left:24740;top:5632;width:13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" filled="f" stroked="f">
                  <v:textbox inset="0,0,0,0">
                    <w:txbxContent>
                      <w:p w14:paraId="4515A322" w14:textId="77777777" w:rsidR="00E26C14" w:rsidRDefault="00CB3576">
                        <w:pPr>
                          <w:spacing w:after="160" w:line="259" w:lineRule="auto"/>
                          <w:ind w:left="0" w:firstLine="0"/>
                        </w:pPr>
                        <w:r>
                          <w:rPr>
                            <w:sz w:val="18"/>
                          </w:rPr>
                          <w:t>lekki ze schorzeniami</w:t>
                        </w:r>
                      </w:p>
                    </w:txbxContent>
                  </v:textbox>
                </v:rect>
                <v:shape id="Shape 794273" o:spid="_x0000_s1806" style="position:absolute;left:23840;top:840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" path="m,l62780,r,62780l,62780,,e" fillcolor="#eb9148" stroked="f" strokeweight="0">
                  <v:path arrowok="t" textboxrect="0,0,62780,62780"/>
                </v:shape>
                <v:shape id="Shape 13461" o:spid="_x0000_s1807" style="position:absolute;left:23840;top:840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" path="m,62780r62780,l62780,,,,,62780xe" filled="f" strokecolor="#7f7f7f">
                  <v:path arrowok="t" textboxrect="0,0,62780,62780"/>
                </v:shape>
                <v:rect id="Rectangle 13462" o:spid="_x0000_s1808" style="position:absolute;left:24740;top:8195;width:167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dpxQAAAN4AAAAPAAAAZHJzL2Rvd25yZXYueG1sRE9Na8JA&#10;EL0X/A/LCL3VTW0R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B0jbdpxQAAAN4AAAAP&#10;AAAAAAAAAAAAAAAAAAcCAABkcnMvZG93bnJldi54bWxQSwUGAAAAAAMAAwC3AAAA+QIAAAAA&#10;" filled="f" stroked="f">
                  <v:textbox inset="0,0,0,0">
                    <w:txbxContent>
                      <w:p w14:paraId="6D6BFEE5" w14:textId="77777777" w:rsidR="00E26C14" w:rsidRDefault="00CB3576">
                        <w:pPr>
                          <w:spacing w:after="160" w:line="259" w:lineRule="auto"/>
                          <w:ind w:left="0" w:firstLine="0"/>
                        </w:pPr>
                        <w:r>
                          <w:rPr>
                            <w:sz w:val="18"/>
                          </w:rPr>
                          <w:t>umiarkowany bez schorzeń</w:t>
                        </w:r>
                      </w:p>
                    </w:txbxContent>
                  </v:textbox>
                </v:rect>
                <v:shape id="Shape 794274" o:spid="_x0000_s1809" style="position:absolute;left:23840;top:109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" path="m,l62780,r,62780l,62780,,e" fillcolor="#ffc000" stroked="f" strokeweight="0">
                  <v:path arrowok="t" textboxrect="0,0,62780,62780"/>
                </v:shape>
                <v:shape id="Shape 13464" o:spid="_x0000_s1810" style="position:absolute;left:23840;top:1097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" path="m,62780r62780,l62780,,,,,62780xe" filled="f" strokecolor="#7f7f7f">
                  <v:path arrowok="t" textboxrect="0,0,62780,62780"/>
                </v:shape>
                <v:rect id="Rectangle 13465" o:spid="_x0000_s1811" style="position:absolute;left:24740;top:10758;width:186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" filled="f" stroked="f">
                  <v:textbox inset="0,0,0,0">
                    <w:txbxContent>
                      <w:p w14:paraId="258387F5" w14:textId="77777777" w:rsidR="00E26C14" w:rsidRDefault="00CB3576">
                        <w:pPr>
                          <w:spacing w:after="160" w:line="259" w:lineRule="auto"/>
                          <w:ind w:left="0" w:firstLine="0"/>
                        </w:pPr>
                        <w:r>
                          <w:rPr>
                            <w:sz w:val="18"/>
                          </w:rPr>
                          <w:t>umiarkowany ze schorzeniami</w:t>
                        </w:r>
                      </w:p>
                    </w:txbxContent>
                  </v:textbox>
                </v:rect>
                <v:shape id="Shape 794275" o:spid="_x0000_s1812" style="position:absolute;left:23840;top:1353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" path="m,l62780,r,62780l,62780,,e" fillcolor="#d99694" stroked="f" strokeweight="0">
                  <v:path arrowok="t" textboxrect="0,0,62780,62780"/>
                </v:shape>
                <v:shape id="Shape 13467" o:spid="_x0000_s1813" style="position:absolute;left:23840;top:1353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" path="m,62780r62780,l62780,,,,,62780xe" filled="f" strokecolor="#7f7f7f">
                  <v:path arrowok="t" textboxrect="0,0,62780,62780"/>
                </v:shape>
                <v:rect id="Rectangle 13468" o:spid="_x0000_s1814" style="position:absolute;left:24740;top:13318;width:132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" filled="f" stroked="f">
                  <v:textbox inset="0,0,0,0">
                    <w:txbxContent>
                      <w:p w14:paraId="1D81B609" w14:textId="77777777" w:rsidR="00E26C14" w:rsidRDefault="00CB3576">
                        <w:pPr>
                          <w:spacing w:after="160" w:line="259" w:lineRule="auto"/>
                          <w:ind w:left="0" w:firstLine="0"/>
                        </w:pPr>
                        <w:r>
                          <w:rPr>
                            <w:sz w:val="18"/>
                          </w:rPr>
                          <w:t>znaczny bez schorzeń</w:t>
                        </w:r>
                      </w:p>
                    </w:txbxContent>
                  </v:textbox>
                </v:rect>
                <v:shape id="Picture 758046" o:spid="_x0000_s1815" type="#_x0000_t75" style="position:absolute;left:23804;top:16063;width:67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">
                  <v:imagedata r:id="rId237" o:title=""/>
                </v:shape>
                <v:shape id="Shape 13470" o:spid="_x0000_s1816" style="position:absolute;left:23840;top:1609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" path="m,62780r62780,l62780,,,,,62780xe" filled="f" strokecolor="#7f7f7f">
                  <v:path arrowok="t" textboxrect="0,0,62780,62780"/>
                </v:shape>
                <v:rect id="Rectangle 13471" o:spid="_x0000_s1817" style="position:absolute;left:24740;top:15882;width:150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" filled="f" stroked="f">
                  <v:textbox inset="0,0,0,0">
                    <w:txbxContent>
                      <w:p w14:paraId="3D4492EE" w14:textId="77777777" w:rsidR="00E26C14" w:rsidRDefault="00CB3576">
                        <w:pPr>
                          <w:spacing w:after="160" w:line="259" w:lineRule="auto"/>
                          <w:ind w:left="0" w:firstLine="0"/>
                        </w:pPr>
                        <w:r>
                          <w:rPr>
                            <w:sz w:val="18"/>
                          </w:rPr>
                          <w:t>znaczny ze schorzeniami</w:t>
                        </w:r>
                      </w:p>
                    </w:txbxContent>
                  </v:textbox>
                </v:rect>
                <v:rect id="Rectangle 13472" o:spid="_x0000_s1818" style="position:absolute;left:7774;top:8584;width:514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" filled="f" stroked="f">
                  <v:textbox inset="0,0,0,0">
                    <w:txbxContent>
                      <w:p w14:paraId="57419988" w14:textId="77777777" w:rsidR="00E26C14" w:rsidRDefault="00CB3576">
                        <w:pPr>
                          <w:spacing w:after="160" w:line="259" w:lineRule="auto"/>
                          <w:ind w:left="0" w:firstLine="0"/>
                        </w:pPr>
                        <w:r>
                          <w:rPr>
                            <w:b/>
                            <w:sz w:val="28"/>
                          </w:rPr>
                          <w:t>ZPCH</w:t>
                        </w:r>
                      </w:p>
                    </w:txbxContent>
                  </v:textbox>
                </v:rect>
                <w10:anchorlock/>
              </v:group>
            </w:pict>
          </mc:Fallback>
        </mc:AlternateContent>
      </w:r>
    </w:p>
    <w:p w14:paraId="2AEEC4BF" w14:textId="77777777" w:rsidR="00E26C14" w:rsidRDefault="00CB3576">
      <w:pPr>
        <w:spacing w:after="195" w:line="259" w:lineRule="auto"/>
        <w:ind w:left="0" w:right="1709" w:firstLine="0"/>
        <w:jc w:val="right"/>
      </w:pPr>
      <w:r>
        <w:t xml:space="preserve"> </w:t>
      </w:r>
    </w:p>
    <w:p w14:paraId="24FE9494" w14:textId="77777777" w:rsidR="00E26C14" w:rsidRDefault="00CB3576">
      <w:pPr>
        <w:spacing w:after="262" w:line="259" w:lineRule="auto"/>
        <w:ind w:left="142" w:firstLine="0"/>
      </w:pPr>
      <w:r>
        <w:t xml:space="preserve"> </w:t>
      </w:r>
    </w:p>
    <w:p w14:paraId="5596A64A" w14:textId="77777777" w:rsidR="00E26C14" w:rsidRDefault="00CB3576">
      <w:pPr>
        <w:spacing w:after="260" w:line="259" w:lineRule="auto"/>
        <w:ind w:left="142" w:firstLine="0"/>
      </w:pPr>
      <w:r>
        <w:t xml:space="preserve"> </w:t>
      </w:r>
    </w:p>
    <w:p w14:paraId="0F764B63" w14:textId="77777777" w:rsidR="00E26C14" w:rsidRDefault="00CB3576">
      <w:pPr>
        <w:spacing w:after="260" w:line="259" w:lineRule="auto"/>
        <w:ind w:left="142" w:firstLine="0"/>
      </w:pPr>
      <w:r>
        <w:t xml:space="preserve"> </w:t>
      </w:r>
    </w:p>
    <w:p w14:paraId="4836DB06" w14:textId="77777777" w:rsidR="00E26C14" w:rsidRDefault="00CB3576">
      <w:pPr>
        <w:spacing w:after="262" w:line="259" w:lineRule="auto"/>
        <w:ind w:left="142" w:firstLine="0"/>
      </w:pPr>
      <w:r>
        <w:t xml:space="preserve"> </w:t>
      </w:r>
    </w:p>
    <w:p w14:paraId="7B7D48A6" w14:textId="77777777" w:rsidR="00E26C14" w:rsidRDefault="00CB3576">
      <w:pPr>
        <w:spacing w:after="0" w:line="259" w:lineRule="auto"/>
        <w:ind w:left="142" w:firstLine="0"/>
      </w:pPr>
      <w:r>
        <w:t xml:space="preserve"> </w:t>
      </w:r>
    </w:p>
    <w:p w14:paraId="1058EF7C" w14:textId="77777777" w:rsidR="00E26C14" w:rsidRDefault="00CB3576">
      <w:pPr>
        <w:pStyle w:val="Nagwek4"/>
        <w:spacing w:after="253"/>
        <w:ind w:left="137" w:right="457"/>
      </w:pPr>
      <w:r>
        <w:lastRenderedPageBreak/>
        <w:t>Wykres nr 19</w:t>
      </w:r>
      <w:r>
        <w:rPr>
          <w:b w:val="0"/>
        </w:rPr>
        <w:t xml:space="preserve"> </w:t>
      </w:r>
      <w:r>
        <w:t>Średnia liczba osób zgłaszanych za okresy 12/2020 –</w:t>
      </w:r>
      <w:r>
        <w:t xml:space="preserve"> 11/2021 przez podmioty z rynku </w:t>
      </w:r>
      <w:r>
        <w:t xml:space="preserve">chronionego w podziale na stopnie niepełnosprawności i występowanie schorzeń </w:t>
      </w:r>
      <w:r>
        <w:t xml:space="preserve">specjalnych </w:t>
      </w:r>
    </w:p>
    <w:p w14:paraId="3EE8202B" w14:textId="77777777" w:rsidR="00E26C14" w:rsidRDefault="00CB3576">
      <w:pPr>
        <w:spacing w:after="842" w:line="265" w:lineRule="auto"/>
        <w:ind w:left="1471"/>
      </w:pPr>
      <w:r>
        <w:rPr>
          <w:sz w:val="20"/>
        </w:rPr>
        <w:t xml:space="preserve">ŚREDNIA LICZBA NIEPEŁNOSPRAWNYCH ZA 12/2020 </w:t>
      </w:r>
      <w:r>
        <w:rPr>
          <w:sz w:val="20"/>
        </w:rPr>
        <w:t>- 11/2021 (ZPCH)</w:t>
      </w:r>
    </w:p>
    <w:p w14:paraId="6A26ED55" w14:textId="77777777" w:rsidR="00E26C14" w:rsidRDefault="00CB3576">
      <w:pPr>
        <w:spacing w:after="0" w:line="259" w:lineRule="auto"/>
        <w:ind w:left="5540" w:firstLine="0"/>
        <w:jc w:val="center"/>
      </w:pPr>
      <w:r>
        <w:rPr>
          <w:sz w:val="18"/>
        </w:rPr>
        <w:t>lekki bez schorzeń</w:t>
      </w:r>
    </w:p>
    <w:p w14:paraId="726BBC4E" w14:textId="77777777" w:rsidR="00E26C14" w:rsidRDefault="00CB3576">
      <w:pPr>
        <w:spacing w:after="0" w:line="259" w:lineRule="auto"/>
        <w:ind w:left="0" w:right="4143" w:firstLine="0"/>
        <w:jc w:val="center"/>
      </w:pPr>
      <w:r>
        <w:rPr>
          <w:noProof/>
          <w:sz w:val="22"/>
        </w:rPr>
        <mc:AlternateContent>
          <mc:Choice Requires="wpg">
            <w:drawing>
              <wp:anchor distT="0" distB="0" distL="114300" distR="114300" simplePos="0" relativeHeight="251661312" behindDoc="0" locked="0" layoutInCell="1" allowOverlap="1" wp14:anchorId="792A61AC" wp14:editId="69F20628">
                <wp:simplePos x="0" y="0"/>
                <wp:positionH relativeFrom="column">
                  <wp:posOffset>782193</wp:posOffset>
                </wp:positionH>
                <wp:positionV relativeFrom="paragraph">
                  <wp:posOffset>-546226</wp:posOffset>
                </wp:positionV>
                <wp:extent cx="2076196" cy="1969516"/>
                <wp:effectExtent l="0" t="0" r="0" b="0"/>
                <wp:wrapSquare wrapText="bothSides"/>
                <wp:docPr id="587799" name="Group 587799"/>
                <wp:cNvGraphicFramePr/>
                <a:graphic xmlns:a="http://schemas.openxmlformats.org/drawingml/2006/main">
                  <a:graphicData uri="http://schemas.microsoft.com/office/word/2010/wordprocessingGroup">
                    <wpg:wgp>
                      <wpg:cNvGrpSpPr/>
                      <wpg:grpSpPr>
                        <a:xfrm>
                          <a:off x="0" y="0"/>
                          <a:ext cx="2076196" cy="1969516"/>
                          <a:chOff x="0" y="0"/>
                          <a:chExt cx="2076196" cy="1969516"/>
                        </a:xfrm>
                      </wpg:grpSpPr>
                      <pic:pic xmlns:pic="http://schemas.openxmlformats.org/drawingml/2006/picture">
                        <pic:nvPicPr>
                          <pic:cNvPr id="13535" name="Picture 13535"/>
                          <pic:cNvPicPr/>
                        </pic:nvPicPr>
                        <pic:blipFill>
                          <a:blip r:embed="rId238"/>
                          <a:stretch>
                            <a:fillRect/>
                          </a:stretch>
                        </pic:blipFill>
                        <pic:spPr>
                          <a:xfrm>
                            <a:off x="1008507" y="265518"/>
                            <a:ext cx="638531" cy="502958"/>
                          </a:xfrm>
                          <a:prstGeom prst="rect">
                            <a:avLst/>
                          </a:prstGeom>
                        </pic:spPr>
                      </pic:pic>
                      <pic:pic xmlns:pic="http://schemas.openxmlformats.org/drawingml/2006/picture">
                        <pic:nvPicPr>
                          <pic:cNvPr id="13538" name="Picture 13538"/>
                          <pic:cNvPicPr/>
                        </pic:nvPicPr>
                        <pic:blipFill>
                          <a:blip r:embed="rId239"/>
                          <a:stretch>
                            <a:fillRect/>
                          </a:stretch>
                        </pic:blipFill>
                        <pic:spPr>
                          <a:xfrm>
                            <a:off x="1374267" y="547484"/>
                            <a:ext cx="373342" cy="359677"/>
                          </a:xfrm>
                          <a:prstGeom prst="rect">
                            <a:avLst/>
                          </a:prstGeom>
                        </pic:spPr>
                      </pic:pic>
                      <pic:pic xmlns:pic="http://schemas.openxmlformats.org/drawingml/2006/picture">
                        <pic:nvPicPr>
                          <pic:cNvPr id="13541" name="Picture 13541"/>
                          <pic:cNvPicPr/>
                        </pic:nvPicPr>
                        <pic:blipFill>
                          <a:blip r:embed="rId240"/>
                          <a:stretch>
                            <a:fillRect/>
                          </a:stretch>
                        </pic:blipFill>
                        <pic:spPr>
                          <a:xfrm>
                            <a:off x="469011" y="754748"/>
                            <a:ext cx="1306068" cy="954037"/>
                          </a:xfrm>
                          <a:prstGeom prst="rect">
                            <a:avLst/>
                          </a:prstGeom>
                        </pic:spPr>
                      </pic:pic>
                      <pic:pic xmlns:pic="http://schemas.openxmlformats.org/drawingml/2006/picture">
                        <pic:nvPicPr>
                          <pic:cNvPr id="13544" name="Picture 13544"/>
                          <pic:cNvPicPr/>
                        </pic:nvPicPr>
                        <pic:blipFill>
                          <a:blip r:embed="rId241"/>
                          <a:stretch>
                            <a:fillRect/>
                          </a:stretch>
                        </pic:blipFill>
                        <pic:spPr>
                          <a:xfrm>
                            <a:off x="331851" y="367665"/>
                            <a:ext cx="527291" cy="1074420"/>
                          </a:xfrm>
                          <a:prstGeom prst="rect">
                            <a:avLst/>
                          </a:prstGeom>
                        </pic:spPr>
                      </pic:pic>
                      <pic:pic xmlns:pic="http://schemas.openxmlformats.org/drawingml/2006/picture">
                        <pic:nvPicPr>
                          <pic:cNvPr id="13547" name="Picture 13547"/>
                          <pic:cNvPicPr/>
                        </pic:nvPicPr>
                        <pic:blipFill>
                          <a:blip r:embed="rId242"/>
                          <a:stretch>
                            <a:fillRect/>
                          </a:stretch>
                        </pic:blipFill>
                        <pic:spPr>
                          <a:xfrm>
                            <a:off x="650367" y="282282"/>
                            <a:ext cx="349034" cy="367322"/>
                          </a:xfrm>
                          <a:prstGeom prst="rect">
                            <a:avLst/>
                          </a:prstGeom>
                        </pic:spPr>
                      </pic:pic>
                      <pic:pic xmlns:pic="http://schemas.openxmlformats.org/drawingml/2006/picture">
                        <pic:nvPicPr>
                          <pic:cNvPr id="13550" name="Picture 13550"/>
                          <pic:cNvPicPr/>
                        </pic:nvPicPr>
                        <pic:blipFill>
                          <a:blip r:embed="rId243"/>
                          <a:stretch>
                            <a:fillRect/>
                          </a:stretch>
                        </pic:blipFill>
                        <pic:spPr>
                          <a:xfrm>
                            <a:off x="860679" y="265595"/>
                            <a:ext cx="237833" cy="327622"/>
                          </a:xfrm>
                          <a:prstGeom prst="rect">
                            <a:avLst/>
                          </a:prstGeom>
                        </pic:spPr>
                      </pic:pic>
                      <pic:pic xmlns:pic="http://schemas.openxmlformats.org/drawingml/2006/picture">
                        <pic:nvPicPr>
                          <pic:cNvPr id="13552" name="Picture 13552"/>
                          <pic:cNvPicPr/>
                        </pic:nvPicPr>
                        <pic:blipFill>
                          <a:blip r:embed="rId244"/>
                          <a:stretch>
                            <a:fillRect/>
                          </a:stretch>
                        </pic:blipFill>
                        <pic:spPr>
                          <a:xfrm>
                            <a:off x="1028319" y="12560"/>
                            <a:ext cx="813841" cy="588277"/>
                          </a:xfrm>
                          <a:prstGeom prst="rect">
                            <a:avLst/>
                          </a:prstGeom>
                        </pic:spPr>
                      </pic:pic>
                      <pic:pic xmlns:pic="http://schemas.openxmlformats.org/drawingml/2006/picture">
                        <pic:nvPicPr>
                          <pic:cNvPr id="13554" name="Picture 13554"/>
                          <pic:cNvPicPr/>
                        </pic:nvPicPr>
                        <pic:blipFill>
                          <a:blip r:embed="rId245"/>
                          <a:stretch>
                            <a:fillRect/>
                          </a:stretch>
                        </pic:blipFill>
                        <pic:spPr>
                          <a:xfrm>
                            <a:off x="1593723" y="404190"/>
                            <a:ext cx="399275" cy="420675"/>
                          </a:xfrm>
                          <a:prstGeom prst="rect">
                            <a:avLst/>
                          </a:prstGeom>
                        </pic:spPr>
                      </pic:pic>
                      <pic:pic xmlns:pic="http://schemas.openxmlformats.org/drawingml/2006/picture">
                        <pic:nvPicPr>
                          <pic:cNvPr id="758047" name="Picture 758047"/>
                          <pic:cNvPicPr/>
                        </pic:nvPicPr>
                        <pic:blipFill>
                          <a:blip r:embed="rId246"/>
                          <a:stretch>
                            <a:fillRect/>
                          </a:stretch>
                        </pic:blipFill>
                        <pic:spPr>
                          <a:xfrm>
                            <a:off x="325755" y="744601"/>
                            <a:ext cx="1676400" cy="1191768"/>
                          </a:xfrm>
                          <a:prstGeom prst="rect">
                            <a:avLst/>
                          </a:prstGeom>
                        </pic:spPr>
                      </pic:pic>
                      <pic:pic xmlns:pic="http://schemas.openxmlformats.org/drawingml/2006/picture">
                        <pic:nvPicPr>
                          <pic:cNvPr id="13558" name="Picture 13558"/>
                          <pic:cNvPicPr/>
                        </pic:nvPicPr>
                        <pic:blipFill>
                          <a:blip r:embed="rId247"/>
                          <a:stretch>
                            <a:fillRect/>
                          </a:stretch>
                        </pic:blipFill>
                        <pic:spPr>
                          <a:xfrm>
                            <a:off x="74295" y="175640"/>
                            <a:ext cx="626364" cy="1391412"/>
                          </a:xfrm>
                          <a:prstGeom prst="rect">
                            <a:avLst/>
                          </a:prstGeom>
                        </pic:spPr>
                      </pic:pic>
                      <pic:pic xmlns:pic="http://schemas.openxmlformats.org/drawingml/2006/picture">
                        <pic:nvPicPr>
                          <pic:cNvPr id="13560" name="Picture 13560"/>
                          <pic:cNvPicPr/>
                        </pic:nvPicPr>
                        <pic:blipFill>
                          <a:blip r:embed="rId248"/>
                          <a:stretch>
                            <a:fillRect/>
                          </a:stretch>
                        </pic:blipFill>
                        <pic:spPr>
                          <a:xfrm>
                            <a:off x="522351" y="33896"/>
                            <a:ext cx="409918" cy="387109"/>
                          </a:xfrm>
                          <a:prstGeom prst="rect">
                            <a:avLst/>
                          </a:prstGeom>
                        </pic:spPr>
                      </pic:pic>
                      <pic:pic xmlns:pic="http://schemas.openxmlformats.org/drawingml/2006/picture">
                        <pic:nvPicPr>
                          <pic:cNvPr id="13562" name="Picture 13562"/>
                          <pic:cNvPicPr/>
                        </pic:nvPicPr>
                        <pic:blipFill>
                          <a:blip r:embed="rId249"/>
                          <a:stretch>
                            <a:fillRect/>
                          </a:stretch>
                        </pic:blipFill>
                        <pic:spPr>
                          <a:xfrm>
                            <a:off x="811911" y="9500"/>
                            <a:ext cx="277393" cy="323113"/>
                          </a:xfrm>
                          <a:prstGeom prst="rect">
                            <a:avLst/>
                          </a:prstGeom>
                        </pic:spPr>
                      </pic:pic>
                      <wps:wsp>
                        <wps:cNvPr id="13563" name="Shape 13563"/>
                        <wps:cNvSpPr/>
                        <wps:spPr>
                          <a:xfrm>
                            <a:off x="1055243" y="290576"/>
                            <a:ext cx="548767" cy="412750"/>
                          </a:xfrm>
                          <a:custGeom>
                            <a:avLst/>
                            <a:gdLst/>
                            <a:ahLst/>
                            <a:cxnLst/>
                            <a:rect l="0" t="0" r="0" b="0"/>
                            <a:pathLst>
                              <a:path w="548767" h="412750">
                                <a:moveTo>
                                  <a:pt x="0" y="0"/>
                                </a:moveTo>
                                <a:cubicBezTo>
                                  <a:pt x="217424" y="0"/>
                                  <a:pt x="421640" y="104521"/>
                                  <a:pt x="548767" y="280924"/>
                                </a:cubicBezTo>
                                <a:lnTo>
                                  <a:pt x="365887" y="412750"/>
                                </a:lnTo>
                                <a:cubicBezTo>
                                  <a:pt x="281051" y="295148"/>
                                  <a:pt x="144907" y="225425"/>
                                  <a:pt x="0" y="225425"/>
                                </a:cubicBezTo>
                                <a:lnTo>
                                  <a:pt x="0" y="0"/>
                                </a:lnTo>
                                <a:close/>
                              </a:path>
                            </a:pathLst>
                          </a:custGeom>
                          <a:ln w="0" cap="flat">
                            <a:miter lim="127000"/>
                          </a:ln>
                        </wps:spPr>
                        <wps:style>
                          <a:lnRef idx="0">
                            <a:srgbClr val="000000">
                              <a:alpha val="0"/>
                            </a:srgbClr>
                          </a:lnRef>
                          <a:fillRef idx="1">
                            <a:srgbClr val="BCCA9E"/>
                          </a:fillRef>
                          <a:effectRef idx="0">
                            <a:scrgbClr r="0" g="0" b="0"/>
                          </a:effectRef>
                          <a:fontRef idx="none"/>
                        </wps:style>
                        <wps:bodyPr/>
                      </wps:wsp>
                      <wps:wsp>
                        <wps:cNvPr id="13564" name="Shape 13564"/>
                        <wps:cNvSpPr/>
                        <wps:spPr>
                          <a:xfrm>
                            <a:off x="1055243" y="290576"/>
                            <a:ext cx="548767" cy="412750"/>
                          </a:xfrm>
                          <a:custGeom>
                            <a:avLst/>
                            <a:gdLst/>
                            <a:ahLst/>
                            <a:cxnLst/>
                            <a:rect l="0" t="0" r="0" b="0"/>
                            <a:pathLst>
                              <a:path w="548767" h="412750">
                                <a:moveTo>
                                  <a:pt x="0" y="0"/>
                                </a:moveTo>
                                <a:cubicBezTo>
                                  <a:pt x="217424" y="0"/>
                                  <a:pt x="421640" y="104521"/>
                                  <a:pt x="548767" y="280924"/>
                                </a:cubicBezTo>
                                <a:lnTo>
                                  <a:pt x="365887" y="412750"/>
                                </a:lnTo>
                                <a:cubicBezTo>
                                  <a:pt x="281051" y="295148"/>
                                  <a:pt x="144907" y="225425"/>
                                  <a:pt x="0" y="225425"/>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565" name="Shape 13565"/>
                        <wps:cNvSpPr/>
                        <wps:spPr>
                          <a:xfrm>
                            <a:off x="1421130" y="571500"/>
                            <a:ext cx="283972" cy="270383"/>
                          </a:xfrm>
                          <a:custGeom>
                            <a:avLst/>
                            <a:gdLst/>
                            <a:ahLst/>
                            <a:cxnLst/>
                            <a:rect l="0" t="0" r="0" b="0"/>
                            <a:pathLst>
                              <a:path w="283972" h="270383">
                                <a:moveTo>
                                  <a:pt x="182880" y="0"/>
                                </a:moveTo>
                                <a:cubicBezTo>
                                  <a:pt x="228219" y="62992"/>
                                  <a:pt x="262382" y="133223"/>
                                  <a:pt x="283972" y="207772"/>
                                </a:cubicBezTo>
                                <a:lnTo>
                                  <a:pt x="67310" y="270383"/>
                                </a:lnTo>
                                <a:cubicBezTo>
                                  <a:pt x="52959" y="220599"/>
                                  <a:pt x="30226" y="173863"/>
                                  <a:pt x="0" y="131826"/>
                                </a:cubicBezTo>
                                <a:lnTo>
                                  <a:pt x="182880"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3566" name="Shape 13566"/>
                        <wps:cNvSpPr/>
                        <wps:spPr>
                          <a:xfrm>
                            <a:off x="1421130" y="571500"/>
                            <a:ext cx="283972" cy="270383"/>
                          </a:xfrm>
                          <a:custGeom>
                            <a:avLst/>
                            <a:gdLst/>
                            <a:ahLst/>
                            <a:cxnLst/>
                            <a:rect l="0" t="0" r="0" b="0"/>
                            <a:pathLst>
                              <a:path w="283972" h="270383">
                                <a:moveTo>
                                  <a:pt x="182880" y="0"/>
                                </a:moveTo>
                                <a:cubicBezTo>
                                  <a:pt x="228219" y="62992"/>
                                  <a:pt x="262382" y="133223"/>
                                  <a:pt x="283972" y="207772"/>
                                </a:cubicBezTo>
                                <a:lnTo>
                                  <a:pt x="67310" y="270383"/>
                                </a:lnTo>
                                <a:cubicBezTo>
                                  <a:pt x="52959" y="220599"/>
                                  <a:pt x="30226" y="173863"/>
                                  <a:pt x="0" y="131826"/>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567" name="Shape 13567"/>
                        <wps:cNvSpPr/>
                        <wps:spPr>
                          <a:xfrm>
                            <a:off x="516001" y="779272"/>
                            <a:ext cx="1292860" cy="915416"/>
                          </a:xfrm>
                          <a:custGeom>
                            <a:avLst/>
                            <a:gdLst/>
                            <a:ahLst/>
                            <a:cxnLst/>
                            <a:rect l="0" t="0" r="0" b="0"/>
                            <a:pathLst>
                              <a:path w="1292860" h="915416">
                                <a:moveTo>
                                  <a:pt x="1189101" y="0"/>
                                </a:moveTo>
                                <a:cubicBezTo>
                                  <a:pt x="1292860" y="358902"/>
                                  <a:pt x="1085977" y="733933"/>
                                  <a:pt x="726948" y="837692"/>
                                </a:cubicBezTo>
                                <a:cubicBezTo>
                                  <a:pt x="458089" y="915416"/>
                                  <a:pt x="169037" y="819404"/>
                                  <a:pt x="0" y="596265"/>
                                </a:cubicBezTo>
                                <a:lnTo>
                                  <a:pt x="179705" y="460121"/>
                                </a:lnTo>
                                <a:cubicBezTo>
                                  <a:pt x="330200" y="658622"/>
                                  <a:pt x="613029" y="697611"/>
                                  <a:pt x="811530" y="547243"/>
                                </a:cubicBezTo>
                                <a:cubicBezTo>
                                  <a:pt x="960374" y="434594"/>
                                  <a:pt x="1024255" y="241808"/>
                                  <a:pt x="972439" y="62611"/>
                                </a:cubicBezTo>
                                <a:lnTo>
                                  <a:pt x="1189101" y="0"/>
                                </a:lnTo>
                                <a:close/>
                              </a:path>
                            </a:pathLst>
                          </a:custGeom>
                          <a:ln w="0" cap="flat">
                            <a:round/>
                          </a:ln>
                        </wps:spPr>
                        <wps:style>
                          <a:lnRef idx="0">
                            <a:srgbClr val="000000">
                              <a:alpha val="0"/>
                            </a:srgbClr>
                          </a:lnRef>
                          <a:fillRef idx="1">
                            <a:srgbClr val="EB9148"/>
                          </a:fillRef>
                          <a:effectRef idx="0">
                            <a:scrgbClr r="0" g="0" b="0"/>
                          </a:effectRef>
                          <a:fontRef idx="none"/>
                        </wps:style>
                        <wps:bodyPr/>
                      </wps:wsp>
                      <wps:wsp>
                        <wps:cNvPr id="13568" name="Shape 13568"/>
                        <wps:cNvSpPr/>
                        <wps:spPr>
                          <a:xfrm>
                            <a:off x="516001" y="779272"/>
                            <a:ext cx="1292860" cy="915416"/>
                          </a:xfrm>
                          <a:custGeom>
                            <a:avLst/>
                            <a:gdLst/>
                            <a:ahLst/>
                            <a:cxnLst/>
                            <a:rect l="0" t="0" r="0" b="0"/>
                            <a:pathLst>
                              <a:path w="1292860" h="915416">
                                <a:moveTo>
                                  <a:pt x="1189101" y="0"/>
                                </a:moveTo>
                                <a:cubicBezTo>
                                  <a:pt x="1292860" y="358902"/>
                                  <a:pt x="1085977" y="733933"/>
                                  <a:pt x="726948" y="837692"/>
                                </a:cubicBezTo>
                                <a:cubicBezTo>
                                  <a:pt x="458089" y="915416"/>
                                  <a:pt x="169037" y="819404"/>
                                  <a:pt x="0" y="596265"/>
                                </a:cubicBezTo>
                                <a:lnTo>
                                  <a:pt x="179705" y="460121"/>
                                </a:lnTo>
                                <a:cubicBezTo>
                                  <a:pt x="330200" y="658622"/>
                                  <a:pt x="613029" y="697611"/>
                                  <a:pt x="811530" y="547243"/>
                                </a:cubicBezTo>
                                <a:cubicBezTo>
                                  <a:pt x="960374" y="434594"/>
                                  <a:pt x="1024255" y="241808"/>
                                  <a:pt x="972439" y="62611"/>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569" name="Shape 13569"/>
                        <wps:cNvSpPr/>
                        <wps:spPr>
                          <a:xfrm>
                            <a:off x="290322" y="392811"/>
                            <a:ext cx="526415" cy="982726"/>
                          </a:xfrm>
                          <a:custGeom>
                            <a:avLst/>
                            <a:gdLst/>
                            <a:ahLst/>
                            <a:cxnLst/>
                            <a:rect l="0" t="0" r="0" b="0"/>
                            <a:pathLst>
                              <a:path w="526415" h="982726">
                                <a:moveTo>
                                  <a:pt x="407289" y="0"/>
                                </a:moveTo>
                                <a:lnTo>
                                  <a:pt x="526415" y="191389"/>
                                </a:lnTo>
                                <a:cubicBezTo>
                                  <a:pt x="315087" y="323088"/>
                                  <a:pt x="250317" y="601218"/>
                                  <a:pt x="382016" y="812673"/>
                                </a:cubicBezTo>
                                <a:cubicBezTo>
                                  <a:pt x="389255" y="824357"/>
                                  <a:pt x="397129" y="835660"/>
                                  <a:pt x="405384" y="846582"/>
                                </a:cubicBezTo>
                                <a:lnTo>
                                  <a:pt x="225679" y="982726"/>
                                </a:lnTo>
                                <a:cubicBezTo>
                                  <a:pt x="0" y="685038"/>
                                  <a:pt x="58547" y="260731"/>
                                  <a:pt x="356362" y="35052"/>
                                </a:cubicBezTo>
                                <a:cubicBezTo>
                                  <a:pt x="372745" y="22606"/>
                                  <a:pt x="389763" y="10922"/>
                                  <a:pt x="407289"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3570" name="Shape 13570"/>
                        <wps:cNvSpPr/>
                        <wps:spPr>
                          <a:xfrm>
                            <a:off x="290322" y="392811"/>
                            <a:ext cx="526415" cy="982726"/>
                          </a:xfrm>
                          <a:custGeom>
                            <a:avLst/>
                            <a:gdLst/>
                            <a:ahLst/>
                            <a:cxnLst/>
                            <a:rect l="0" t="0" r="0" b="0"/>
                            <a:pathLst>
                              <a:path w="526415" h="982726">
                                <a:moveTo>
                                  <a:pt x="225679" y="982726"/>
                                </a:moveTo>
                                <a:cubicBezTo>
                                  <a:pt x="0" y="685038"/>
                                  <a:pt x="58547" y="260731"/>
                                  <a:pt x="356362" y="35052"/>
                                </a:cubicBezTo>
                                <a:cubicBezTo>
                                  <a:pt x="372745" y="22606"/>
                                  <a:pt x="389763" y="10922"/>
                                  <a:pt x="407289" y="0"/>
                                </a:cubicBezTo>
                                <a:lnTo>
                                  <a:pt x="526415" y="191389"/>
                                </a:lnTo>
                                <a:cubicBezTo>
                                  <a:pt x="315087" y="323088"/>
                                  <a:pt x="250317" y="601218"/>
                                  <a:pt x="382016" y="812673"/>
                                </a:cubicBezTo>
                                <a:cubicBezTo>
                                  <a:pt x="389255" y="824357"/>
                                  <a:pt x="397129" y="835660"/>
                                  <a:pt x="405384" y="846582"/>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571" name="Shape 13571"/>
                        <wps:cNvSpPr/>
                        <wps:spPr>
                          <a:xfrm>
                            <a:off x="697611" y="306959"/>
                            <a:ext cx="259080" cy="277241"/>
                          </a:xfrm>
                          <a:custGeom>
                            <a:avLst/>
                            <a:gdLst/>
                            <a:ahLst/>
                            <a:cxnLst/>
                            <a:rect l="0" t="0" r="0" b="0"/>
                            <a:pathLst>
                              <a:path w="259080" h="277241">
                                <a:moveTo>
                                  <a:pt x="209804" y="0"/>
                                </a:moveTo>
                                <a:lnTo>
                                  <a:pt x="259080" y="219964"/>
                                </a:lnTo>
                                <a:cubicBezTo>
                                  <a:pt x="209550" y="231013"/>
                                  <a:pt x="162306" y="250444"/>
                                  <a:pt x="119126" y="277241"/>
                                </a:cubicBezTo>
                                <a:lnTo>
                                  <a:pt x="0" y="85852"/>
                                </a:lnTo>
                                <a:cubicBezTo>
                                  <a:pt x="64643" y="45593"/>
                                  <a:pt x="135509" y="16510"/>
                                  <a:pt x="209804"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13572" name="Shape 13572"/>
                        <wps:cNvSpPr/>
                        <wps:spPr>
                          <a:xfrm>
                            <a:off x="697611" y="306959"/>
                            <a:ext cx="259080" cy="277241"/>
                          </a:xfrm>
                          <a:custGeom>
                            <a:avLst/>
                            <a:gdLst/>
                            <a:ahLst/>
                            <a:cxnLst/>
                            <a:rect l="0" t="0" r="0" b="0"/>
                            <a:pathLst>
                              <a:path w="259080" h="277241">
                                <a:moveTo>
                                  <a:pt x="0" y="85852"/>
                                </a:moveTo>
                                <a:cubicBezTo>
                                  <a:pt x="64643" y="45593"/>
                                  <a:pt x="135509" y="16510"/>
                                  <a:pt x="209804" y="0"/>
                                </a:cubicBezTo>
                                <a:lnTo>
                                  <a:pt x="259080" y="219964"/>
                                </a:lnTo>
                                <a:cubicBezTo>
                                  <a:pt x="209550" y="231013"/>
                                  <a:pt x="162306" y="250444"/>
                                  <a:pt x="119126" y="277241"/>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48" name="Picture 758048"/>
                          <pic:cNvPicPr/>
                        </pic:nvPicPr>
                        <pic:blipFill>
                          <a:blip r:embed="rId250"/>
                          <a:stretch>
                            <a:fillRect/>
                          </a:stretch>
                        </pic:blipFill>
                        <pic:spPr>
                          <a:xfrm>
                            <a:off x="902843" y="286385"/>
                            <a:ext cx="152400" cy="240792"/>
                          </a:xfrm>
                          <a:prstGeom prst="rect">
                            <a:avLst/>
                          </a:prstGeom>
                        </pic:spPr>
                      </pic:pic>
                      <wps:wsp>
                        <wps:cNvPr id="13574" name="Shape 13574"/>
                        <wps:cNvSpPr/>
                        <wps:spPr>
                          <a:xfrm>
                            <a:off x="907415" y="290576"/>
                            <a:ext cx="147828" cy="236347"/>
                          </a:xfrm>
                          <a:custGeom>
                            <a:avLst/>
                            <a:gdLst/>
                            <a:ahLst/>
                            <a:cxnLst/>
                            <a:rect l="0" t="0" r="0" b="0"/>
                            <a:pathLst>
                              <a:path w="147828" h="236347">
                                <a:moveTo>
                                  <a:pt x="0" y="16383"/>
                                </a:moveTo>
                                <a:cubicBezTo>
                                  <a:pt x="48514" y="5461"/>
                                  <a:pt x="98044" y="0"/>
                                  <a:pt x="147828" y="0"/>
                                </a:cubicBezTo>
                                <a:lnTo>
                                  <a:pt x="147828" y="225425"/>
                                </a:lnTo>
                                <a:cubicBezTo>
                                  <a:pt x="114681" y="225425"/>
                                  <a:pt x="81534" y="229108"/>
                                  <a:pt x="49276" y="236347"/>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575" name="Shape 13575"/>
                        <wps:cNvSpPr/>
                        <wps:spPr>
                          <a:xfrm>
                            <a:off x="1071626" y="32893"/>
                            <a:ext cx="731774" cy="506476"/>
                          </a:xfrm>
                          <a:custGeom>
                            <a:avLst/>
                            <a:gdLst/>
                            <a:ahLst/>
                            <a:cxnLst/>
                            <a:rect l="0" t="0" r="0" b="0"/>
                            <a:pathLst>
                              <a:path w="731774" h="506476">
                                <a:moveTo>
                                  <a:pt x="0" y="0"/>
                                </a:moveTo>
                                <a:cubicBezTo>
                                  <a:pt x="289941" y="0"/>
                                  <a:pt x="562229" y="139446"/>
                                  <a:pt x="731774" y="374650"/>
                                </a:cubicBezTo>
                                <a:lnTo>
                                  <a:pt x="548767" y="506476"/>
                                </a:lnTo>
                                <a:cubicBezTo>
                                  <a:pt x="421640" y="330073"/>
                                  <a:pt x="217424" y="225552"/>
                                  <a:pt x="0" y="225552"/>
                                </a:cubicBezTo>
                                <a:lnTo>
                                  <a:pt x="0" y="0"/>
                                </a:lnTo>
                                <a:close/>
                              </a:path>
                            </a:pathLst>
                          </a:custGeom>
                          <a:ln w="0" cap="flat">
                            <a:round/>
                          </a:ln>
                        </wps:spPr>
                        <wps:style>
                          <a:lnRef idx="0">
                            <a:srgbClr val="000000">
                              <a:alpha val="0"/>
                            </a:srgbClr>
                          </a:lnRef>
                          <a:fillRef idx="1">
                            <a:srgbClr val="BCCA9E"/>
                          </a:fillRef>
                          <a:effectRef idx="0">
                            <a:scrgbClr r="0" g="0" b="0"/>
                          </a:effectRef>
                          <a:fontRef idx="none"/>
                        </wps:style>
                        <wps:bodyPr/>
                      </wps:wsp>
                      <wps:wsp>
                        <wps:cNvPr id="13576" name="Shape 13576"/>
                        <wps:cNvSpPr/>
                        <wps:spPr>
                          <a:xfrm>
                            <a:off x="1636395" y="423799"/>
                            <a:ext cx="317754" cy="339598"/>
                          </a:xfrm>
                          <a:custGeom>
                            <a:avLst/>
                            <a:gdLst/>
                            <a:ahLst/>
                            <a:cxnLst/>
                            <a:rect l="0" t="0" r="0" b="0"/>
                            <a:pathLst>
                              <a:path w="317754" h="339598">
                                <a:moveTo>
                                  <a:pt x="183007" y="0"/>
                                </a:moveTo>
                                <a:cubicBezTo>
                                  <a:pt x="243459" y="83947"/>
                                  <a:pt x="289052" y="177673"/>
                                  <a:pt x="317754" y="276987"/>
                                </a:cubicBezTo>
                                <a:lnTo>
                                  <a:pt x="101092" y="339598"/>
                                </a:lnTo>
                                <a:cubicBezTo>
                                  <a:pt x="79629" y="265176"/>
                                  <a:pt x="45466" y="194818"/>
                                  <a:pt x="0" y="131952"/>
                                </a:cubicBezTo>
                                <a:lnTo>
                                  <a:pt x="183007"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3577" name="Shape 13577"/>
                        <wps:cNvSpPr/>
                        <wps:spPr>
                          <a:xfrm>
                            <a:off x="352425" y="748919"/>
                            <a:ext cx="1723771" cy="1220597"/>
                          </a:xfrm>
                          <a:custGeom>
                            <a:avLst/>
                            <a:gdLst/>
                            <a:ahLst/>
                            <a:cxnLst/>
                            <a:rect l="0" t="0" r="0" b="0"/>
                            <a:pathLst>
                              <a:path w="1723771" h="1220597">
                                <a:moveTo>
                                  <a:pt x="1585468" y="0"/>
                                </a:moveTo>
                                <a:cubicBezTo>
                                  <a:pt x="1723771" y="478536"/>
                                  <a:pt x="1447927" y="978662"/>
                                  <a:pt x="969391" y="1116965"/>
                                </a:cubicBezTo>
                                <a:cubicBezTo>
                                  <a:pt x="610743" y="1220597"/>
                                  <a:pt x="225425" y="1092581"/>
                                  <a:pt x="0" y="795147"/>
                                </a:cubicBezTo>
                                <a:lnTo>
                                  <a:pt x="179705" y="658876"/>
                                </a:lnTo>
                                <a:cubicBezTo>
                                  <a:pt x="405384" y="956691"/>
                                  <a:pt x="829691" y="1015238"/>
                                  <a:pt x="1127506" y="789559"/>
                                </a:cubicBezTo>
                                <a:cubicBezTo>
                                  <a:pt x="1350645" y="620522"/>
                                  <a:pt x="1446530" y="331470"/>
                                  <a:pt x="1368806" y="62611"/>
                                </a:cubicBezTo>
                                <a:lnTo>
                                  <a:pt x="1585468" y="0"/>
                                </a:lnTo>
                                <a:close/>
                              </a:path>
                            </a:pathLst>
                          </a:custGeom>
                          <a:ln w="0" cap="flat">
                            <a:round/>
                          </a:ln>
                        </wps:spPr>
                        <wps:style>
                          <a:lnRef idx="0">
                            <a:srgbClr val="000000">
                              <a:alpha val="0"/>
                            </a:srgbClr>
                          </a:lnRef>
                          <a:fillRef idx="1">
                            <a:srgbClr val="EB9148"/>
                          </a:fillRef>
                          <a:effectRef idx="0">
                            <a:scrgbClr r="0" g="0" b="0"/>
                          </a:effectRef>
                          <a:fontRef idx="none"/>
                        </wps:style>
                        <wps:bodyPr/>
                      </wps:wsp>
                      <wps:wsp>
                        <wps:cNvPr id="13578" name="Shape 13578"/>
                        <wps:cNvSpPr/>
                        <wps:spPr>
                          <a:xfrm>
                            <a:off x="0" y="194818"/>
                            <a:ext cx="662178" cy="1310386"/>
                          </a:xfrm>
                          <a:custGeom>
                            <a:avLst/>
                            <a:gdLst/>
                            <a:ahLst/>
                            <a:cxnLst/>
                            <a:rect l="0" t="0" r="0" b="0"/>
                            <a:pathLst>
                              <a:path w="662178" h="1310386">
                                <a:moveTo>
                                  <a:pt x="542925" y="0"/>
                                </a:moveTo>
                                <a:lnTo>
                                  <a:pt x="662178" y="191389"/>
                                </a:lnTo>
                                <a:cubicBezTo>
                                  <a:pt x="344932" y="388874"/>
                                  <a:pt x="248031" y="806069"/>
                                  <a:pt x="445516" y="1123315"/>
                                </a:cubicBezTo>
                                <a:cubicBezTo>
                                  <a:pt x="456311" y="1140841"/>
                                  <a:pt x="468122" y="1157732"/>
                                  <a:pt x="480568" y="1174242"/>
                                </a:cubicBezTo>
                                <a:lnTo>
                                  <a:pt x="300736" y="1310386"/>
                                </a:lnTo>
                                <a:cubicBezTo>
                                  <a:pt x="0" y="913384"/>
                                  <a:pt x="77978" y="347599"/>
                                  <a:pt x="474980" y="46736"/>
                                </a:cubicBezTo>
                                <a:cubicBezTo>
                                  <a:pt x="496951" y="30099"/>
                                  <a:pt x="519557" y="14605"/>
                                  <a:pt x="542925"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3579" name="Shape 13579"/>
                        <wps:cNvSpPr/>
                        <wps:spPr>
                          <a:xfrm>
                            <a:off x="564769" y="53467"/>
                            <a:ext cx="328930" cy="305943"/>
                          </a:xfrm>
                          <a:custGeom>
                            <a:avLst/>
                            <a:gdLst/>
                            <a:ahLst/>
                            <a:cxnLst/>
                            <a:rect l="0" t="0" r="0" b="0"/>
                            <a:pathLst>
                              <a:path w="328930" h="305943">
                                <a:moveTo>
                                  <a:pt x="279654" y="0"/>
                                </a:moveTo>
                                <a:lnTo>
                                  <a:pt x="328930" y="220091"/>
                                </a:lnTo>
                                <a:cubicBezTo>
                                  <a:pt x="254635" y="236728"/>
                                  <a:pt x="183769" y="265685"/>
                                  <a:pt x="119126" y="305943"/>
                                </a:cubicBezTo>
                                <a:lnTo>
                                  <a:pt x="0" y="114554"/>
                                </a:lnTo>
                                <a:cubicBezTo>
                                  <a:pt x="86106" y="60833"/>
                                  <a:pt x="180594" y="22225"/>
                                  <a:pt x="279654"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pic:pic xmlns:pic="http://schemas.openxmlformats.org/drawingml/2006/picture">
                        <pic:nvPicPr>
                          <pic:cNvPr id="758049" name="Picture 758049"/>
                          <pic:cNvPicPr/>
                        </pic:nvPicPr>
                        <pic:blipFill>
                          <a:blip r:embed="rId251"/>
                          <a:stretch>
                            <a:fillRect/>
                          </a:stretch>
                        </pic:blipFill>
                        <pic:spPr>
                          <a:xfrm>
                            <a:off x="848995" y="26289"/>
                            <a:ext cx="204216" cy="246888"/>
                          </a:xfrm>
                          <a:prstGeom prst="rect">
                            <a:avLst/>
                          </a:prstGeom>
                        </pic:spPr>
                      </pic:pic>
                      <wps:wsp>
                        <wps:cNvPr id="587598" name="Rectangle 587598"/>
                        <wps:cNvSpPr/>
                        <wps:spPr>
                          <a:xfrm>
                            <a:off x="1433068" y="259080"/>
                            <a:ext cx="170590" cy="171355"/>
                          </a:xfrm>
                          <a:prstGeom prst="rect">
                            <a:avLst/>
                          </a:prstGeom>
                          <a:ln>
                            <a:noFill/>
                          </a:ln>
                        </wps:spPr>
                        <wps:txbx>
                          <w:txbxContent>
                            <w:p w14:paraId="7F7D0EBB" w14:textId="77777777" w:rsidR="00E26C14" w:rsidRDefault="00CB3576">
                              <w:pPr>
                                <w:spacing w:after="160" w:line="259" w:lineRule="auto"/>
                                <w:ind w:left="0" w:firstLine="0"/>
                              </w:pPr>
                              <w:r>
                                <w:rPr>
                                  <w:b/>
                                  <w:sz w:val="20"/>
                                </w:rPr>
                                <w:t>13</w:t>
                              </w:r>
                            </w:p>
                          </w:txbxContent>
                        </wps:txbx>
                        <wps:bodyPr horzOverflow="overflow" vert="horz" lIns="0" tIns="0" rIns="0" bIns="0" rtlCol="0">
                          <a:noAutofit/>
                        </wps:bodyPr>
                      </wps:wsp>
                      <wps:wsp>
                        <wps:cNvPr id="587599" name="Rectangle 587599"/>
                        <wps:cNvSpPr/>
                        <wps:spPr>
                          <a:xfrm>
                            <a:off x="1561331" y="259080"/>
                            <a:ext cx="446999" cy="171355"/>
                          </a:xfrm>
                          <a:prstGeom prst="rect">
                            <a:avLst/>
                          </a:prstGeom>
                          <a:ln>
                            <a:noFill/>
                          </a:ln>
                        </wps:spPr>
                        <wps:txbx>
                          <w:txbxContent>
                            <w:p w14:paraId="6FB94D25" w14:textId="77777777" w:rsidR="00E26C14" w:rsidRDefault="00CB3576">
                              <w:pPr>
                                <w:spacing w:after="160" w:line="259" w:lineRule="auto"/>
                                <w:ind w:left="0" w:firstLine="0"/>
                              </w:pPr>
                              <w:r>
                                <w:rPr>
                                  <w:b/>
                                  <w:sz w:val="20"/>
                                </w:rPr>
                                <w:t xml:space="preserve"> 653    </w:t>
                              </w:r>
                            </w:p>
                          </w:txbxContent>
                        </wps:txbx>
                        <wps:bodyPr horzOverflow="overflow" vert="horz" lIns="0" tIns="0" rIns="0" bIns="0" rtlCol="0">
                          <a:noAutofit/>
                        </wps:bodyPr>
                      </wps:wsp>
                      <wps:wsp>
                        <wps:cNvPr id="587615" name="Rectangle 587615"/>
                        <wps:cNvSpPr/>
                        <wps:spPr>
                          <a:xfrm>
                            <a:off x="1342510" y="1652270"/>
                            <a:ext cx="446999" cy="171355"/>
                          </a:xfrm>
                          <a:prstGeom prst="rect">
                            <a:avLst/>
                          </a:prstGeom>
                          <a:ln>
                            <a:noFill/>
                          </a:ln>
                        </wps:spPr>
                        <wps:txbx>
                          <w:txbxContent>
                            <w:p w14:paraId="28621C24" w14:textId="77777777" w:rsidR="00E26C14" w:rsidRDefault="00CB3576">
                              <w:pPr>
                                <w:spacing w:after="160" w:line="259" w:lineRule="auto"/>
                                <w:ind w:left="0" w:firstLine="0"/>
                              </w:pPr>
                              <w:r>
                                <w:rPr>
                                  <w:b/>
                                  <w:sz w:val="20"/>
                                </w:rPr>
                                <w:t xml:space="preserve"> 030    </w:t>
                              </w:r>
                            </w:p>
                          </w:txbxContent>
                        </wps:txbx>
                        <wps:bodyPr horzOverflow="overflow" vert="horz" lIns="0" tIns="0" rIns="0" bIns="0" rtlCol="0">
                          <a:noAutofit/>
                        </wps:bodyPr>
                      </wps:wsp>
                      <wps:wsp>
                        <wps:cNvPr id="587614" name="Rectangle 587614"/>
                        <wps:cNvSpPr/>
                        <wps:spPr>
                          <a:xfrm>
                            <a:off x="1214247" y="1652270"/>
                            <a:ext cx="170590" cy="171355"/>
                          </a:xfrm>
                          <a:prstGeom prst="rect">
                            <a:avLst/>
                          </a:prstGeom>
                          <a:ln>
                            <a:noFill/>
                          </a:ln>
                        </wps:spPr>
                        <wps:txbx>
                          <w:txbxContent>
                            <w:p w14:paraId="2C96381B" w14:textId="77777777" w:rsidR="00E26C14" w:rsidRDefault="00CB3576">
                              <w:pPr>
                                <w:spacing w:after="160" w:line="259" w:lineRule="auto"/>
                                <w:ind w:left="0" w:firstLine="0"/>
                              </w:pPr>
                              <w:r>
                                <w:rPr>
                                  <w:b/>
                                  <w:sz w:val="20"/>
                                </w:rPr>
                                <w:t>40</w:t>
                              </w:r>
                            </w:p>
                          </w:txbxContent>
                        </wps:txbx>
                        <wps:bodyPr horzOverflow="overflow" vert="horz" lIns="0" tIns="0" rIns="0" bIns="0" rtlCol="0">
                          <a:noAutofit/>
                        </wps:bodyPr>
                      </wps:wsp>
                      <wps:wsp>
                        <wps:cNvPr id="587608" name="Rectangle 587608"/>
                        <wps:cNvSpPr/>
                        <wps:spPr>
                          <a:xfrm>
                            <a:off x="59690" y="679958"/>
                            <a:ext cx="170590" cy="171355"/>
                          </a:xfrm>
                          <a:prstGeom prst="rect">
                            <a:avLst/>
                          </a:prstGeom>
                          <a:ln>
                            <a:noFill/>
                          </a:ln>
                        </wps:spPr>
                        <wps:txbx>
                          <w:txbxContent>
                            <w:p w14:paraId="22A245B6" w14:textId="77777777" w:rsidR="00E26C14" w:rsidRDefault="00CB3576">
                              <w:pPr>
                                <w:spacing w:after="160" w:line="259" w:lineRule="auto"/>
                                <w:ind w:left="0" w:firstLine="0"/>
                              </w:pPr>
                              <w:r>
                                <w:rPr>
                                  <w:b/>
                                  <w:sz w:val="20"/>
                                </w:rPr>
                                <w:t>23</w:t>
                              </w:r>
                            </w:p>
                          </w:txbxContent>
                        </wps:txbx>
                        <wps:bodyPr horzOverflow="overflow" vert="horz" lIns="0" tIns="0" rIns="0" bIns="0" rtlCol="0">
                          <a:noAutofit/>
                        </wps:bodyPr>
                      </wps:wsp>
                      <wps:wsp>
                        <wps:cNvPr id="587609" name="Rectangle 587609"/>
                        <wps:cNvSpPr/>
                        <wps:spPr>
                          <a:xfrm>
                            <a:off x="187953" y="679958"/>
                            <a:ext cx="446999" cy="171355"/>
                          </a:xfrm>
                          <a:prstGeom prst="rect">
                            <a:avLst/>
                          </a:prstGeom>
                          <a:ln>
                            <a:noFill/>
                          </a:ln>
                        </wps:spPr>
                        <wps:txbx>
                          <w:txbxContent>
                            <w:p w14:paraId="662B1F03" w14:textId="77777777" w:rsidR="00E26C14" w:rsidRDefault="00CB3576">
                              <w:pPr>
                                <w:spacing w:after="160" w:line="259" w:lineRule="auto"/>
                                <w:ind w:left="0" w:firstLine="0"/>
                              </w:pPr>
                              <w:r>
                                <w:rPr>
                                  <w:b/>
                                  <w:sz w:val="20"/>
                                </w:rPr>
                                <w:t xml:space="preserve"> 982    </w:t>
                              </w:r>
                            </w:p>
                          </w:txbxContent>
                        </wps:txbx>
                        <wps:bodyPr horzOverflow="overflow" vert="horz" lIns="0" tIns="0" rIns="0" bIns="0" rtlCol="0">
                          <a:noAutofit/>
                        </wps:bodyPr>
                      </wps:wsp>
                      <wps:wsp>
                        <wps:cNvPr id="587594" name="Rectangle 587594"/>
                        <wps:cNvSpPr/>
                        <wps:spPr>
                          <a:xfrm>
                            <a:off x="432435" y="138938"/>
                            <a:ext cx="85295" cy="171355"/>
                          </a:xfrm>
                          <a:prstGeom prst="rect">
                            <a:avLst/>
                          </a:prstGeom>
                          <a:ln>
                            <a:noFill/>
                          </a:ln>
                        </wps:spPr>
                        <wps:txbx>
                          <w:txbxContent>
                            <w:p w14:paraId="187E3E74" w14:textId="77777777" w:rsidR="00E26C14" w:rsidRDefault="00CB3576">
                              <w:pPr>
                                <w:spacing w:after="160" w:line="259" w:lineRule="auto"/>
                                <w:ind w:left="0" w:firstLine="0"/>
                              </w:pPr>
                              <w:r>
                                <w:rPr>
                                  <w:b/>
                                  <w:sz w:val="20"/>
                                </w:rPr>
                                <w:t>4</w:t>
                              </w:r>
                            </w:p>
                          </w:txbxContent>
                        </wps:txbx>
                        <wps:bodyPr horzOverflow="overflow" vert="horz" lIns="0" tIns="0" rIns="0" bIns="0" rtlCol="0">
                          <a:noAutofit/>
                        </wps:bodyPr>
                      </wps:wsp>
                      <wps:wsp>
                        <wps:cNvPr id="587595" name="Rectangle 587595"/>
                        <wps:cNvSpPr/>
                        <wps:spPr>
                          <a:xfrm>
                            <a:off x="496566" y="138938"/>
                            <a:ext cx="446662" cy="171355"/>
                          </a:xfrm>
                          <a:prstGeom prst="rect">
                            <a:avLst/>
                          </a:prstGeom>
                          <a:ln>
                            <a:noFill/>
                          </a:ln>
                        </wps:spPr>
                        <wps:txbx>
                          <w:txbxContent>
                            <w:p w14:paraId="1DD56568" w14:textId="77777777" w:rsidR="00E26C14" w:rsidRDefault="00CB3576">
                              <w:pPr>
                                <w:spacing w:after="160" w:line="259" w:lineRule="auto"/>
                                <w:ind w:left="0" w:firstLine="0"/>
                              </w:pPr>
                              <w:r>
                                <w:rPr>
                                  <w:b/>
                                  <w:sz w:val="20"/>
                                </w:rPr>
                                <w:t xml:space="preserve"> 857    </w:t>
                              </w:r>
                            </w:p>
                          </w:txbxContent>
                        </wps:txbx>
                        <wps:bodyPr horzOverflow="overflow" vert="horz" lIns="0" tIns="0" rIns="0" bIns="0" rtlCol="0">
                          <a:noAutofit/>
                        </wps:bodyPr>
                      </wps:wsp>
                      <wps:wsp>
                        <wps:cNvPr id="587592" name="Rectangle 587592"/>
                        <wps:cNvSpPr/>
                        <wps:spPr>
                          <a:xfrm>
                            <a:off x="784479" y="0"/>
                            <a:ext cx="85295" cy="171355"/>
                          </a:xfrm>
                          <a:prstGeom prst="rect">
                            <a:avLst/>
                          </a:prstGeom>
                          <a:ln>
                            <a:noFill/>
                          </a:ln>
                        </wps:spPr>
                        <wps:txbx>
                          <w:txbxContent>
                            <w:p w14:paraId="7EDCB345" w14:textId="77777777" w:rsidR="00E26C14" w:rsidRDefault="00CB3576">
                              <w:pPr>
                                <w:spacing w:after="160" w:line="259" w:lineRule="auto"/>
                                <w:ind w:left="0" w:firstLine="0"/>
                              </w:pPr>
                              <w:r>
                                <w:rPr>
                                  <w:b/>
                                  <w:sz w:val="20"/>
                                </w:rPr>
                                <w:t>3</w:t>
                              </w:r>
                            </w:p>
                          </w:txbxContent>
                        </wps:txbx>
                        <wps:bodyPr horzOverflow="overflow" vert="horz" lIns="0" tIns="0" rIns="0" bIns="0" rtlCol="0">
                          <a:noAutofit/>
                        </wps:bodyPr>
                      </wps:wsp>
                      <wps:wsp>
                        <wps:cNvPr id="587593" name="Rectangle 587593"/>
                        <wps:cNvSpPr/>
                        <wps:spPr>
                          <a:xfrm>
                            <a:off x="848610" y="0"/>
                            <a:ext cx="446662" cy="171355"/>
                          </a:xfrm>
                          <a:prstGeom prst="rect">
                            <a:avLst/>
                          </a:prstGeom>
                          <a:ln>
                            <a:noFill/>
                          </a:ln>
                        </wps:spPr>
                        <wps:txbx>
                          <w:txbxContent>
                            <w:p w14:paraId="7EF19128" w14:textId="77777777" w:rsidR="00E26C14" w:rsidRDefault="00CB3576">
                              <w:pPr>
                                <w:spacing w:after="160" w:line="259" w:lineRule="auto"/>
                                <w:ind w:left="0" w:firstLine="0"/>
                              </w:pPr>
                              <w:r>
                                <w:rPr>
                                  <w:b/>
                                  <w:sz w:val="20"/>
                                </w:rPr>
                                <w:t xml:space="preserve"> 178    </w:t>
                              </w:r>
                            </w:p>
                          </w:txbxContent>
                        </wps:txbx>
                        <wps:bodyPr horzOverflow="overflow" vert="horz" lIns="0" tIns="0" rIns="0" bIns="0" rtlCol="0">
                          <a:noAutofit/>
                        </wps:bodyPr>
                      </wps:wsp>
                      <wps:wsp>
                        <wps:cNvPr id="587603" name="Rectangle 587603"/>
                        <wps:cNvSpPr/>
                        <wps:spPr>
                          <a:xfrm>
                            <a:off x="1197476" y="409702"/>
                            <a:ext cx="335459" cy="171355"/>
                          </a:xfrm>
                          <a:prstGeom prst="rect">
                            <a:avLst/>
                          </a:prstGeom>
                          <a:ln>
                            <a:noFill/>
                          </a:ln>
                        </wps:spPr>
                        <wps:txbx>
                          <w:txbxContent>
                            <w:p w14:paraId="7472A8F0" w14:textId="77777777" w:rsidR="00E26C14" w:rsidRDefault="00CB3576">
                              <w:pPr>
                                <w:spacing w:after="160" w:line="259" w:lineRule="auto"/>
                                <w:ind w:left="0" w:firstLine="0"/>
                              </w:pPr>
                              <w:r>
                                <w:rPr>
                                  <w:b/>
                                  <w:sz w:val="20"/>
                                </w:rPr>
                                <w:t>,06%</w:t>
                              </w:r>
                            </w:p>
                          </w:txbxContent>
                        </wps:txbx>
                        <wps:bodyPr horzOverflow="overflow" vert="horz" lIns="0" tIns="0" rIns="0" bIns="0" rtlCol="0">
                          <a:noAutofit/>
                        </wps:bodyPr>
                      </wps:wsp>
                      <wps:wsp>
                        <wps:cNvPr id="587602" name="Rectangle 587602"/>
                        <wps:cNvSpPr/>
                        <wps:spPr>
                          <a:xfrm>
                            <a:off x="1069213" y="409702"/>
                            <a:ext cx="170590" cy="171355"/>
                          </a:xfrm>
                          <a:prstGeom prst="rect">
                            <a:avLst/>
                          </a:prstGeom>
                          <a:ln>
                            <a:noFill/>
                          </a:ln>
                        </wps:spPr>
                        <wps:txbx>
                          <w:txbxContent>
                            <w:p w14:paraId="2CEB0DA9" w14:textId="77777777" w:rsidR="00E26C14" w:rsidRDefault="00CB3576">
                              <w:pPr>
                                <w:spacing w:after="160" w:line="259" w:lineRule="auto"/>
                                <w:ind w:left="0" w:firstLine="0"/>
                              </w:pPr>
                              <w:r>
                                <w:rPr>
                                  <w:b/>
                                  <w:sz w:val="20"/>
                                </w:rPr>
                                <w:t>15</w:t>
                              </w:r>
                            </w:p>
                          </w:txbxContent>
                        </wps:txbx>
                        <wps:bodyPr horzOverflow="overflow" vert="horz" lIns="0" tIns="0" rIns="0" bIns="0" rtlCol="0">
                          <a:noAutofit/>
                        </wps:bodyPr>
                      </wps:wsp>
                      <wps:wsp>
                        <wps:cNvPr id="587606" name="Rectangle 587606"/>
                        <wps:cNvSpPr/>
                        <wps:spPr>
                          <a:xfrm>
                            <a:off x="1342898" y="626364"/>
                            <a:ext cx="85295" cy="171355"/>
                          </a:xfrm>
                          <a:prstGeom prst="rect">
                            <a:avLst/>
                          </a:prstGeom>
                          <a:ln>
                            <a:noFill/>
                          </a:ln>
                        </wps:spPr>
                        <wps:txbx>
                          <w:txbxContent>
                            <w:p w14:paraId="1FA381AF" w14:textId="77777777" w:rsidR="00E26C14" w:rsidRDefault="00CB3576">
                              <w:pPr>
                                <w:spacing w:after="160" w:line="259" w:lineRule="auto"/>
                                <w:ind w:left="0" w:firstLine="0"/>
                              </w:pPr>
                              <w:r>
                                <w:rPr>
                                  <w:b/>
                                  <w:sz w:val="20"/>
                                </w:rPr>
                                <w:t>5</w:t>
                              </w:r>
                            </w:p>
                          </w:txbxContent>
                        </wps:txbx>
                        <wps:bodyPr horzOverflow="overflow" vert="horz" lIns="0" tIns="0" rIns="0" bIns="0" rtlCol="0">
                          <a:noAutofit/>
                        </wps:bodyPr>
                      </wps:wsp>
                      <wps:wsp>
                        <wps:cNvPr id="587607" name="Rectangle 587607"/>
                        <wps:cNvSpPr/>
                        <wps:spPr>
                          <a:xfrm>
                            <a:off x="1407029" y="626364"/>
                            <a:ext cx="335628" cy="171355"/>
                          </a:xfrm>
                          <a:prstGeom prst="rect">
                            <a:avLst/>
                          </a:prstGeom>
                          <a:ln>
                            <a:noFill/>
                          </a:ln>
                        </wps:spPr>
                        <wps:txbx>
                          <w:txbxContent>
                            <w:p w14:paraId="0C5FE200" w14:textId="77777777" w:rsidR="00E26C14" w:rsidRDefault="00CB3576">
                              <w:pPr>
                                <w:spacing w:after="160" w:line="259" w:lineRule="auto"/>
                                <w:ind w:left="0" w:firstLine="0"/>
                              </w:pPr>
                              <w:r>
                                <w:rPr>
                                  <w:b/>
                                  <w:sz w:val="20"/>
                                </w:rPr>
                                <w:t>,46%</w:t>
                              </w:r>
                            </w:p>
                          </w:txbxContent>
                        </wps:txbx>
                        <wps:bodyPr horzOverflow="overflow" vert="horz" lIns="0" tIns="0" rIns="0" bIns="0" rtlCol="0">
                          <a:noAutofit/>
                        </wps:bodyPr>
                      </wps:wsp>
                      <wps:wsp>
                        <wps:cNvPr id="587612" name="Rectangle 587612"/>
                        <wps:cNvSpPr/>
                        <wps:spPr>
                          <a:xfrm>
                            <a:off x="1051433" y="1436878"/>
                            <a:ext cx="170590" cy="171355"/>
                          </a:xfrm>
                          <a:prstGeom prst="rect">
                            <a:avLst/>
                          </a:prstGeom>
                          <a:ln>
                            <a:noFill/>
                          </a:ln>
                        </wps:spPr>
                        <wps:txbx>
                          <w:txbxContent>
                            <w:p w14:paraId="725EFCBF" w14:textId="77777777" w:rsidR="00E26C14" w:rsidRDefault="00CB3576">
                              <w:pPr>
                                <w:spacing w:after="160" w:line="259" w:lineRule="auto"/>
                                <w:ind w:left="0" w:firstLine="0"/>
                              </w:pPr>
                              <w:r>
                                <w:rPr>
                                  <w:b/>
                                  <w:sz w:val="20"/>
                                </w:rPr>
                                <w:t>44</w:t>
                              </w:r>
                            </w:p>
                          </w:txbxContent>
                        </wps:txbx>
                        <wps:bodyPr horzOverflow="overflow" vert="horz" lIns="0" tIns="0" rIns="0" bIns="0" rtlCol="0">
                          <a:noAutofit/>
                        </wps:bodyPr>
                      </wps:wsp>
                      <wps:wsp>
                        <wps:cNvPr id="587613" name="Rectangle 587613"/>
                        <wps:cNvSpPr/>
                        <wps:spPr>
                          <a:xfrm>
                            <a:off x="1179696" y="1436878"/>
                            <a:ext cx="335459" cy="171355"/>
                          </a:xfrm>
                          <a:prstGeom prst="rect">
                            <a:avLst/>
                          </a:prstGeom>
                          <a:ln>
                            <a:noFill/>
                          </a:ln>
                        </wps:spPr>
                        <wps:txbx>
                          <w:txbxContent>
                            <w:p w14:paraId="14AD71F0" w14:textId="77777777" w:rsidR="00E26C14" w:rsidRDefault="00CB3576">
                              <w:pPr>
                                <w:spacing w:after="160" w:line="259" w:lineRule="auto"/>
                                <w:ind w:left="0" w:firstLine="0"/>
                              </w:pPr>
                              <w:r>
                                <w:rPr>
                                  <w:b/>
                                  <w:sz w:val="20"/>
                                </w:rPr>
                                <w:t>,16%</w:t>
                              </w:r>
                            </w:p>
                          </w:txbxContent>
                        </wps:txbx>
                        <wps:bodyPr horzOverflow="overflow" vert="horz" lIns="0" tIns="0" rIns="0" bIns="0" rtlCol="0">
                          <a:noAutofit/>
                        </wps:bodyPr>
                      </wps:wsp>
                      <wps:wsp>
                        <wps:cNvPr id="587610" name="Rectangle 587610"/>
                        <wps:cNvSpPr/>
                        <wps:spPr>
                          <a:xfrm>
                            <a:off x="278765" y="937895"/>
                            <a:ext cx="170590" cy="171355"/>
                          </a:xfrm>
                          <a:prstGeom prst="rect">
                            <a:avLst/>
                          </a:prstGeom>
                          <a:ln>
                            <a:noFill/>
                          </a:ln>
                        </wps:spPr>
                        <wps:txbx>
                          <w:txbxContent>
                            <w:p w14:paraId="4CD024BF" w14:textId="77777777" w:rsidR="00E26C14" w:rsidRDefault="00CB3576">
                              <w:pPr>
                                <w:spacing w:after="160" w:line="259" w:lineRule="auto"/>
                                <w:ind w:left="0" w:firstLine="0"/>
                              </w:pPr>
                              <w:r>
                                <w:rPr>
                                  <w:b/>
                                  <w:sz w:val="20"/>
                                </w:rPr>
                                <w:t>26</w:t>
                              </w:r>
                            </w:p>
                          </w:txbxContent>
                        </wps:txbx>
                        <wps:bodyPr horzOverflow="overflow" vert="horz" lIns="0" tIns="0" rIns="0" bIns="0" rtlCol="0">
                          <a:noAutofit/>
                        </wps:bodyPr>
                      </wps:wsp>
                      <wps:wsp>
                        <wps:cNvPr id="587611" name="Rectangle 587611"/>
                        <wps:cNvSpPr/>
                        <wps:spPr>
                          <a:xfrm>
                            <a:off x="407028" y="937895"/>
                            <a:ext cx="335459" cy="171355"/>
                          </a:xfrm>
                          <a:prstGeom prst="rect">
                            <a:avLst/>
                          </a:prstGeom>
                          <a:ln>
                            <a:noFill/>
                          </a:ln>
                        </wps:spPr>
                        <wps:txbx>
                          <w:txbxContent>
                            <w:p w14:paraId="7A83B48E" w14:textId="77777777" w:rsidR="00E26C14" w:rsidRDefault="00CB3576">
                              <w:pPr>
                                <w:spacing w:after="160" w:line="259" w:lineRule="auto"/>
                                <w:ind w:left="0" w:firstLine="0"/>
                              </w:pPr>
                              <w:r>
                                <w:rPr>
                                  <w:b/>
                                  <w:sz w:val="20"/>
                                </w:rPr>
                                <w:t>,45%</w:t>
                              </w:r>
                            </w:p>
                          </w:txbxContent>
                        </wps:txbx>
                        <wps:bodyPr horzOverflow="overflow" vert="horz" lIns="0" tIns="0" rIns="0" bIns="0" rtlCol="0">
                          <a:noAutofit/>
                        </wps:bodyPr>
                      </wps:wsp>
                      <wps:wsp>
                        <wps:cNvPr id="587600" name="Rectangle 587600"/>
                        <wps:cNvSpPr/>
                        <wps:spPr>
                          <a:xfrm>
                            <a:off x="650113" y="391033"/>
                            <a:ext cx="85295" cy="171355"/>
                          </a:xfrm>
                          <a:prstGeom prst="rect">
                            <a:avLst/>
                          </a:prstGeom>
                          <a:ln>
                            <a:noFill/>
                          </a:ln>
                        </wps:spPr>
                        <wps:txbx>
                          <w:txbxContent>
                            <w:p w14:paraId="433C3B2C" w14:textId="77777777" w:rsidR="00E26C14" w:rsidRDefault="00CB3576">
                              <w:pPr>
                                <w:spacing w:after="160" w:line="259" w:lineRule="auto"/>
                                <w:ind w:left="0" w:firstLine="0"/>
                              </w:pPr>
                              <w:r>
                                <w:rPr>
                                  <w:b/>
                                  <w:sz w:val="20"/>
                                </w:rPr>
                                <w:t>5</w:t>
                              </w:r>
                            </w:p>
                          </w:txbxContent>
                        </wps:txbx>
                        <wps:bodyPr horzOverflow="overflow" vert="horz" lIns="0" tIns="0" rIns="0" bIns="0" rtlCol="0">
                          <a:noAutofit/>
                        </wps:bodyPr>
                      </wps:wsp>
                      <wps:wsp>
                        <wps:cNvPr id="587601" name="Rectangle 587601"/>
                        <wps:cNvSpPr/>
                        <wps:spPr>
                          <a:xfrm>
                            <a:off x="714244" y="391033"/>
                            <a:ext cx="335628" cy="171355"/>
                          </a:xfrm>
                          <a:prstGeom prst="rect">
                            <a:avLst/>
                          </a:prstGeom>
                          <a:ln>
                            <a:noFill/>
                          </a:ln>
                        </wps:spPr>
                        <wps:txbx>
                          <w:txbxContent>
                            <w:p w14:paraId="19D07C5B" w14:textId="77777777" w:rsidR="00E26C14" w:rsidRDefault="00CB3576">
                              <w:pPr>
                                <w:spacing w:after="160" w:line="259" w:lineRule="auto"/>
                                <w:ind w:left="0" w:firstLine="0"/>
                              </w:pPr>
                              <w:r>
                                <w:rPr>
                                  <w:b/>
                                  <w:sz w:val="20"/>
                                </w:rPr>
                                <w:t>,36%</w:t>
                              </w:r>
                            </w:p>
                          </w:txbxContent>
                        </wps:txbx>
                        <wps:bodyPr horzOverflow="overflow" vert="horz" lIns="0" tIns="0" rIns="0" bIns="0" rtlCol="0">
                          <a:noAutofit/>
                        </wps:bodyPr>
                      </wps:wsp>
                      <wps:wsp>
                        <wps:cNvPr id="587596" name="Rectangle 587596"/>
                        <wps:cNvSpPr/>
                        <wps:spPr>
                          <a:xfrm>
                            <a:off x="858901" y="229235"/>
                            <a:ext cx="85295" cy="171355"/>
                          </a:xfrm>
                          <a:prstGeom prst="rect">
                            <a:avLst/>
                          </a:prstGeom>
                          <a:ln>
                            <a:noFill/>
                          </a:ln>
                        </wps:spPr>
                        <wps:txbx>
                          <w:txbxContent>
                            <w:p w14:paraId="109734BD" w14:textId="77777777" w:rsidR="00E26C14" w:rsidRDefault="00CB3576">
                              <w:pPr>
                                <w:spacing w:after="160" w:line="259" w:lineRule="auto"/>
                                <w:ind w:left="0" w:firstLine="0"/>
                              </w:pPr>
                              <w:r>
                                <w:rPr>
                                  <w:b/>
                                  <w:sz w:val="20"/>
                                </w:rPr>
                                <w:t>3</w:t>
                              </w:r>
                            </w:p>
                          </w:txbxContent>
                        </wps:txbx>
                        <wps:bodyPr horzOverflow="overflow" vert="horz" lIns="0" tIns="0" rIns="0" bIns="0" rtlCol="0">
                          <a:noAutofit/>
                        </wps:bodyPr>
                      </wps:wsp>
                      <wps:wsp>
                        <wps:cNvPr id="587597" name="Rectangle 587597"/>
                        <wps:cNvSpPr/>
                        <wps:spPr>
                          <a:xfrm>
                            <a:off x="923032" y="229235"/>
                            <a:ext cx="335628" cy="171355"/>
                          </a:xfrm>
                          <a:prstGeom prst="rect">
                            <a:avLst/>
                          </a:prstGeom>
                          <a:ln>
                            <a:noFill/>
                          </a:ln>
                        </wps:spPr>
                        <wps:txbx>
                          <w:txbxContent>
                            <w:p w14:paraId="04550E41" w14:textId="77777777" w:rsidR="00E26C14" w:rsidRDefault="00CB3576">
                              <w:pPr>
                                <w:spacing w:after="160" w:line="259" w:lineRule="auto"/>
                                <w:ind w:left="0" w:firstLine="0"/>
                              </w:pPr>
                              <w:r>
                                <w:rPr>
                                  <w:b/>
                                  <w:sz w:val="20"/>
                                </w:rPr>
                                <w:t>,51%</w:t>
                              </w:r>
                            </w:p>
                          </w:txbxContent>
                        </wps:txbx>
                        <wps:bodyPr horzOverflow="overflow" vert="horz" lIns="0" tIns="0" rIns="0" bIns="0" rtlCol="0">
                          <a:noAutofit/>
                        </wps:bodyPr>
                      </wps:wsp>
                      <wps:wsp>
                        <wps:cNvPr id="13614" name="Rectangle 13614"/>
                        <wps:cNvSpPr/>
                        <wps:spPr>
                          <a:xfrm>
                            <a:off x="758317" y="856387"/>
                            <a:ext cx="585869" cy="274995"/>
                          </a:xfrm>
                          <a:prstGeom prst="rect">
                            <a:avLst/>
                          </a:prstGeom>
                          <a:ln>
                            <a:noFill/>
                          </a:ln>
                        </wps:spPr>
                        <wps:txbx>
                          <w:txbxContent>
                            <w:p w14:paraId="68862CC5" w14:textId="77777777" w:rsidR="00E26C14" w:rsidRDefault="00CB3576">
                              <w:pPr>
                                <w:spacing w:after="160" w:line="259" w:lineRule="auto"/>
                                <w:ind w:left="0" w:firstLine="0"/>
                              </w:pPr>
                              <w:r>
                                <w:rPr>
                                  <w:b/>
                                  <w:sz w:val="32"/>
                                </w:rPr>
                                <w:t>ZPCH</w:t>
                              </w:r>
                            </w:p>
                          </w:txbxContent>
                        </wps:txbx>
                        <wps:bodyPr horzOverflow="overflow" vert="horz" lIns="0" tIns="0" rIns="0" bIns="0" rtlCol="0">
                          <a:noAutofit/>
                        </wps:bodyPr>
                      </wps:wsp>
                    </wpg:wgp>
                  </a:graphicData>
                </a:graphic>
              </wp:anchor>
            </w:drawing>
          </mc:Choice>
          <mc:Fallback>
            <w:pict>
              <v:group w14:anchorId="792A61AC" id="Group 587799" o:spid="_x0000_s1819" style="position:absolute;left:0;text-align:left;margin-left:61.6pt;margin-top:-43pt;width:163.5pt;height:155.1pt;z-index:251661312;mso-position-horizontal-relative:text;mso-position-vertical-relative:text" coordsize="20761,19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">
                <v:shape id="Picture 13535" o:spid="_x0000_s1820" type="#_x0000_t75" style="position:absolute;left:10085;top:2655;width:638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">
                  <v:imagedata r:id="rId252" o:title=""/>
                </v:shape>
                <v:shape id="Picture 13538" o:spid="_x0000_s1821" type="#_x0000_t75" style="position:absolute;left:13742;top:5474;width:3734;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">
                  <v:imagedata r:id="rId253" o:title=""/>
                </v:shape>
                <v:shape id="Picture 13541" o:spid="_x0000_s1822" type="#_x0000_t75" style="position:absolute;left:4690;top:7547;width:13060;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">
                  <v:imagedata r:id="rId254" o:title=""/>
                </v:shape>
                <v:shape id="Picture 13544" o:spid="_x0000_s1823" type="#_x0000_t75" style="position:absolute;left:3318;top:3676;width:5273;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">
                  <v:imagedata r:id="rId255" o:title=""/>
                </v:shape>
                <v:shape id="Picture 13547" o:spid="_x0000_s1824" type="#_x0000_t75" style="position:absolute;left:6503;top:2822;width:3491;height: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">
                  <v:imagedata r:id="rId256" o:title=""/>
                </v:shape>
                <v:shape id="Picture 13550" o:spid="_x0000_s1825" type="#_x0000_t75" style="position:absolute;left:8606;top:2655;width:2379;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">
                  <v:imagedata r:id="rId257" o:title=""/>
                </v:shape>
                <v:shape id="Picture 13552" o:spid="_x0000_s1826" type="#_x0000_t75" style="position:absolute;left:10283;top:125;width:8138;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">
                  <v:imagedata r:id="rId258" o:title=""/>
                </v:shape>
                <v:shape id="Picture 13554" o:spid="_x0000_s1827" type="#_x0000_t75" style="position:absolute;left:15937;top:4041;width:3992;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">
                  <v:imagedata r:id="rId259" o:title=""/>
                </v:shape>
                <v:shape id="Picture 758047" o:spid="_x0000_s1828" type="#_x0000_t75" style="position:absolute;left:3257;top:7446;width:16764;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">
                  <v:imagedata r:id="rId260" o:title=""/>
                </v:shape>
                <v:shape id="Picture 13558" o:spid="_x0000_s1829" type="#_x0000_t75" style="position:absolute;left:742;top:1756;width:6264;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">
                  <v:imagedata r:id="rId261" o:title=""/>
                </v:shape>
                <v:shape id="Picture 13560" o:spid="_x0000_s1830" type="#_x0000_t75" style="position:absolute;left:5223;top:338;width:4099;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">
                  <v:imagedata r:id="rId262" o:title=""/>
                </v:shape>
                <v:shape id="Picture 13562" o:spid="_x0000_s1831" type="#_x0000_t75" style="position:absolute;left:8119;top:95;width:2774;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">
                  <v:imagedata r:id="rId263" o:title=""/>
                </v:shape>
                <v:shape id="Shape 13563" o:spid="_x0000_s1832" style="position:absolute;left:10552;top:2905;width:5488;height:4128;visibility:visible;mso-wrap-style:square;v-text-anchor:top" coordsize="548767,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" path="m,c217424,,421640,104521,548767,280924l365887,412750c281051,295148,144907,225425,,225425l,xe" fillcolor="#bcca9e" stroked="f" strokeweight="0">
                  <v:stroke miterlimit="83231f" joinstyle="miter"/>
                  <v:path arrowok="t" textboxrect="0,0,548767,412750"/>
                </v:shape>
                <v:shape id="Shape 13564" o:spid="_x0000_s1833" style="position:absolute;left:10552;top:2905;width:5488;height:4128;visibility:visible;mso-wrap-style:square;v-text-anchor:top" coordsize="548767,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" path="m,c217424,,421640,104521,548767,280924l365887,412750c281051,295148,144907,225425,,225425l,xe" filled="f" strokecolor="#7f7f7f">
                  <v:path arrowok="t" textboxrect="0,0,548767,412750"/>
                </v:shape>
                <v:shape id="Shape 13565" o:spid="_x0000_s1834" style="position:absolute;left:14211;top:5715;width:2840;height:2703;visibility:visible;mso-wrap-style:square;v-text-anchor:top" coordsize="283972,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" path="m182880,v45339,62992,79502,133223,101092,207772l67310,270383c52959,220599,30226,173863,,131826l182880,xe" fillcolor="#ffe699" stroked="f" strokeweight="0">
                  <v:path arrowok="t" textboxrect="0,0,283972,270383"/>
                </v:shape>
                <v:shape id="Shape 13566" o:spid="_x0000_s1835" style="position:absolute;left:14211;top:5715;width:2840;height:2703;visibility:visible;mso-wrap-style:square;v-text-anchor:top" coordsize="283972,2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" path="m182880,v45339,62992,79502,133223,101092,207772l67310,270383c52959,220599,30226,173863,,131826l182880,xe" filled="f" strokecolor="#7f7f7f">
                  <v:path arrowok="t" textboxrect="0,0,283972,270383"/>
                </v:shape>
                <v:shape id="Shape 13567" o:spid="_x0000_s1836" style="position:absolute;left:5160;top:7792;width:12928;height:9154;visibility:visible;mso-wrap-style:square;v-text-anchor:top" coordsize="1292860,91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" path="m1189101,c1292860,358902,1085977,733933,726948,837692,458089,915416,169037,819404,,596265l179705,460121v150495,198501,433324,237490,631825,87122c960374,434594,1024255,241808,972439,62611l1189101,xe" fillcolor="#eb9148" stroked="f" strokeweight="0">
                  <v:path arrowok="t" textboxrect="0,0,1292860,915416"/>
                </v:shape>
                <v:shape id="Shape 13568" o:spid="_x0000_s1837" style="position:absolute;left:5160;top:7792;width:12928;height:9154;visibility:visible;mso-wrap-style:square;v-text-anchor:top" coordsize="1292860,91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" path="m1189101,c1292860,358902,1085977,733933,726948,837692,458089,915416,169037,819404,,596265l179705,460121v150495,198501,433324,237490,631825,87122c960374,434594,1024255,241808,972439,62611l1189101,xe" filled="f" strokecolor="#7f7f7f">
                  <v:path arrowok="t" textboxrect="0,0,1292860,915416"/>
                </v:shape>
                <v:shape id="Shape 13569" o:spid="_x0000_s1838" style="position:absolute;left:2903;top:3928;width:5264;height:9827;visibility:visible;mso-wrap-style:square;v-text-anchor:top" coordsize="526415,98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" path="m407289,l526415,191389c315087,323088,250317,601218,382016,812673v7239,11684,15113,22987,23368,33909l225679,982726c,685038,58547,260731,356362,35052,372745,22606,389763,10922,407289,xe" fillcolor="#ffc000" stroked="f" strokeweight="0">
                  <v:path arrowok="t" textboxrect="0,0,526415,982726"/>
                </v:shape>
                <v:shape id="Shape 13570" o:spid="_x0000_s1839" style="position:absolute;left:2903;top:3928;width:5264;height:9827;visibility:visible;mso-wrap-style:square;v-text-anchor:top" coordsize="526415,98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" path="m225679,982726c,685038,58547,260731,356362,35052,372745,22606,389763,10922,407289,l526415,191389c315087,323088,250317,601218,382016,812673v7239,11684,15113,22987,23368,33909l225679,982726xe" filled="f" strokecolor="#7f7f7f">
                  <v:path arrowok="t" textboxrect="0,0,526415,982726"/>
                </v:shape>
                <v:shape id="Shape 13571" o:spid="_x0000_s1840" style="position:absolute;left:6976;top:3069;width:2590;height:2773;visibility:visible;mso-wrap-style:square;v-text-anchor:top" coordsize="259080,27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" path="m209804,r49276,219964c209550,231013,162306,250444,119126,277241l,85852c64643,45593,135509,16510,209804,xe" fillcolor="#d99694" stroked="f" strokeweight="0">
                  <v:path arrowok="t" textboxrect="0,0,259080,277241"/>
                </v:shape>
                <v:shape id="Shape 13572" o:spid="_x0000_s1841" style="position:absolute;left:6976;top:3069;width:2590;height:2773;visibility:visible;mso-wrap-style:square;v-text-anchor:top" coordsize="259080,27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" path="m,85852c64643,45593,135509,16510,209804,r49276,219964c209550,231013,162306,250444,119126,277241l,85852xe" filled="f" strokecolor="#7f7f7f">
                  <v:path arrowok="t" textboxrect="0,0,259080,277241"/>
                </v:shape>
                <v:shape id="Picture 758048" o:spid="_x0000_s1842" type="#_x0000_t75" style="position:absolute;left:9028;top:2863;width:152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">
                  <v:imagedata r:id="rId264" o:title=""/>
                </v:shape>
                <v:shape id="Shape 13574" o:spid="_x0000_s1843" style="position:absolute;left:9074;top:2905;width:1478;height:2364;visibility:visible;mso-wrap-style:square;v-text-anchor:top" coordsize="147828,23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" path="m,16383c48514,5461,98044,,147828,r,225425c114681,225425,81534,229108,49276,236347l,16383xe" filled="f" strokecolor="#7f7f7f">
                  <v:path arrowok="t" textboxrect="0,0,147828,236347"/>
                </v:shape>
                <v:shape id="Shape 13575" o:spid="_x0000_s1844" style="position:absolute;left:10716;top:328;width:7318;height:5065;visibility:visible;mso-wrap-style:square;v-text-anchor:top" coordsize="731774,50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" path="m,c289941,,562229,139446,731774,374650l548767,506476c421640,330073,217424,225552,,225552l,xe" fillcolor="#bcca9e" stroked="f" strokeweight="0">
                  <v:path arrowok="t" textboxrect="0,0,731774,506476"/>
                </v:shape>
                <v:shape id="Shape 13576" o:spid="_x0000_s1845" style="position:absolute;left:16363;top:4237;width:3178;height:3396;visibility:visible;mso-wrap-style:square;v-text-anchor:top" coordsize="317754,3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" path="m183007,v60452,83947,106045,177673,134747,276987l101092,339598c79629,265176,45466,194818,,131952l183007,xe" fillcolor="#ffe699" stroked="f" strokeweight="0">
                  <v:path arrowok="t" textboxrect="0,0,317754,339598"/>
                </v:shape>
                <v:shape id="Shape 13577" o:spid="_x0000_s1846" style="position:absolute;left:3524;top:7489;width:17237;height:12206;visibility:visible;mso-wrap-style:square;v-text-anchor:top" coordsize="1723771,12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" path="m1585468,c1723771,478536,1447927,978662,969391,1116965,610743,1220597,225425,1092581,,795147l179705,658876v225679,297815,649986,356362,947801,130683c1350645,620522,1446530,331470,1368806,62611l1585468,xe" fillcolor="#eb9148" stroked="f" strokeweight="0">
                  <v:path arrowok="t" textboxrect="0,0,1723771,1220597"/>
                </v:shape>
                <v:shape id="Shape 13578" o:spid="_x0000_s1847" style="position:absolute;top:1948;width:6621;height:13104;visibility:visible;mso-wrap-style:square;v-text-anchor:top" coordsize="662178,131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" path="m542925,l662178,191389c344932,388874,248031,806069,445516,1123315v10795,17526,22606,34417,35052,50927l300736,1310386c,913384,77978,347599,474980,46736,496951,30099,519557,14605,542925,xe" fillcolor="#ffc000" stroked="f" strokeweight="0">
                  <v:path arrowok="t" textboxrect="0,0,662178,1310386"/>
                </v:shape>
                <v:shape id="Shape 13579" o:spid="_x0000_s1848" style="position:absolute;left:5647;top:534;width:3289;height:3060;visibility:visible;mso-wrap-style:square;v-text-anchor:top" coordsize="328930,3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" path="m279654,r49276,220091c254635,236728,183769,265685,119126,305943l,114554c86106,60833,180594,22225,279654,xe" fillcolor="#d99694" stroked="f" strokeweight="0">
                  <v:path arrowok="t" textboxrect="0,0,328930,305943"/>
                </v:shape>
                <v:shape id="Picture 758049" o:spid="_x0000_s1849" type="#_x0000_t75" style="position:absolute;left:8489;top:262;width:2043;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">
                  <v:imagedata r:id="rId265" o:title=""/>
                </v:shape>
                <v:rect id="Rectangle 587598" o:spid="_x0000_s1850" style="position:absolute;left:14330;top:2590;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" filled="f" stroked="f">
                  <v:textbox inset="0,0,0,0">
                    <w:txbxContent>
                      <w:p w14:paraId="7F7D0EBB" w14:textId="77777777" w:rsidR="00E26C14" w:rsidRDefault="00CB3576">
                        <w:pPr>
                          <w:spacing w:after="160" w:line="259" w:lineRule="auto"/>
                          <w:ind w:left="0" w:firstLine="0"/>
                        </w:pPr>
                        <w:r>
                          <w:rPr>
                            <w:b/>
                            <w:sz w:val="20"/>
                          </w:rPr>
                          <w:t>13</w:t>
                        </w:r>
                      </w:p>
                    </w:txbxContent>
                  </v:textbox>
                </v:rect>
                <v:rect id="Rectangle 587599" o:spid="_x0000_s1851" style="position:absolute;left:15613;top:2590;width:44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" filled="f" stroked="f">
                  <v:textbox inset="0,0,0,0">
                    <w:txbxContent>
                      <w:p w14:paraId="6FB94D25" w14:textId="77777777" w:rsidR="00E26C14" w:rsidRDefault="00CB3576">
                        <w:pPr>
                          <w:spacing w:after="160" w:line="259" w:lineRule="auto"/>
                          <w:ind w:left="0" w:firstLine="0"/>
                        </w:pPr>
                        <w:r>
                          <w:rPr>
                            <w:b/>
                            <w:sz w:val="20"/>
                          </w:rPr>
                          <w:t xml:space="preserve"> 653    </w:t>
                        </w:r>
                      </w:p>
                    </w:txbxContent>
                  </v:textbox>
                </v:rect>
                <v:rect id="Rectangle 587615" o:spid="_x0000_s1852" style="position:absolute;left:13425;top:16522;width:44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" filled="f" stroked="f">
                  <v:textbox inset="0,0,0,0">
                    <w:txbxContent>
                      <w:p w14:paraId="28621C24" w14:textId="77777777" w:rsidR="00E26C14" w:rsidRDefault="00CB3576">
                        <w:pPr>
                          <w:spacing w:after="160" w:line="259" w:lineRule="auto"/>
                          <w:ind w:left="0" w:firstLine="0"/>
                        </w:pPr>
                        <w:r>
                          <w:rPr>
                            <w:b/>
                            <w:sz w:val="20"/>
                          </w:rPr>
                          <w:t xml:space="preserve"> 030    </w:t>
                        </w:r>
                      </w:p>
                    </w:txbxContent>
                  </v:textbox>
                </v:rect>
                <v:rect id="Rectangle 587614" o:spid="_x0000_s1853" style="position:absolute;left:12142;top:16522;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" filled="f" stroked="f">
                  <v:textbox inset="0,0,0,0">
                    <w:txbxContent>
                      <w:p w14:paraId="2C96381B" w14:textId="77777777" w:rsidR="00E26C14" w:rsidRDefault="00CB3576">
                        <w:pPr>
                          <w:spacing w:after="160" w:line="259" w:lineRule="auto"/>
                          <w:ind w:left="0" w:firstLine="0"/>
                        </w:pPr>
                        <w:r>
                          <w:rPr>
                            <w:b/>
                            <w:sz w:val="20"/>
                          </w:rPr>
                          <w:t>40</w:t>
                        </w:r>
                      </w:p>
                    </w:txbxContent>
                  </v:textbox>
                </v:rect>
                <v:rect id="Rectangle 587608" o:spid="_x0000_s1854" style="position:absolute;left:596;top:6799;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" filled="f" stroked="f">
                  <v:textbox inset="0,0,0,0">
                    <w:txbxContent>
                      <w:p w14:paraId="22A245B6" w14:textId="77777777" w:rsidR="00E26C14" w:rsidRDefault="00CB3576">
                        <w:pPr>
                          <w:spacing w:after="160" w:line="259" w:lineRule="auto"/>
                          <w:ind w:left="0" w:firstLine="0"/>
                        </w:pPr>
                        <w:r>
                          <w:rPr>
                            <w:b/>
                            <w:sz w:val="20"/>
                          </w:rPr>
                          <w:t>23</w:t>
                        </w:r>
                      </w:p>
                    </w:txbxContent>
                  </v:textbox>
                </v:rect>
                <v:rect id="Rectangle 587609" o:spid="_x0000_s1855" style="position:absolute;left:1879;top:6799;width:44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" filled="f" stroked="f">
                  <v:textbox inset="0,0,0,0">
                    <w:txbxContent>
                      <w:p w14:paraId="662B1F03" w14:textId="77777777" w:rsidR="00E26C14" w:rsidRDefault="00CB3576">
                        <w:pPr>
                          <w:spacing w:after="160" w:line="259" w:lineRule="auto"/>
                          <w:ind w:left="0" w:firstLine="0"/>
                        </w:pPr>
                        <w:r>
                          <w:rPr>
                            <w:b/>
                            <w:sz w:val="20"/>
                          </w:rPr>
                          <w:t xml:space="preserve"> 982    </w:t>
                        </w:r>
                      </w:p>
                    </w:txbxContent>
                  </v:textbox>
                </v:rect>
                <v:rect id="Rectangle 587594" o:spid="_x0000_s1856" style="position:absolute;left:4324;top:1389;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" filled="f" stroked="f">
                  <v:textbox inset="0,0,0,0">
                    <w:txbxContent>
                      <w:p w14:paraId="187E3E74" w14:textId="77777777" w:rsidR="00E26C14" w:rsidRDefault="00CB3576">
                        <w:pPr>
                          <w:spacing w:after="160" w:line="259" w:lineRule="auto"/>
                          <w:ind w:left="0" w:firstLine="0"/>
                        </w:pPr>
                        <w:r>
                          <w:rPr>
                            <w:b/>
                            <w:sz w:val="20"/>
                          </w:rPr>
                          <w:t>4</w:t>
                        </w:r>
                      </w:p>
                    </w:txbxContent>
                  </v:textbox>
                </v:rect>
                <v:rect id="Rectangle 587595" o:spid="_x0000_s1857" style="position:absolute;left:4965;top:1389;width:44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" filled="f" stroked="f">
                  <v:textbox inset="0,0,0,0">
                    <w:txbxContent>
                      <w:p w14:paraId="1DD56568" w14:textId="77777777" w:rsidR="00E26C14" w:rsidRDefault="00CB3576">
                        <w:pPr>
                          <w:spacing w:after="160" w:line="259" w:lineRule="auto"/>
                          <w:ind w:left="0" w:firstLine="0"/>
                        </w:pPr>
                        <w:r>
                          <w:rPr>
                            <w:b/>
                            <w:sz w:val="20"/>
                          </w:rPr>
                          <w:t xml:space="preserve"> 857    </w:t>
                        </w:r>
                      </w:p>
                    </w:txbxContent>
                  </v:textbox>
                </v:rect>
                <v:rect id="Rectangle 587592" o:spid="_x0000_s1858" style="position:absolute;left:784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" filled="f" stroked="f">
                  <v:textbox inset="0,0,0,0">
                    <w:txbxContent>
                      <w:p w14:paraId="7EDCB345" w14:textId="77777777" w:rsidR="00E26C14" w:rsidRDefault="00CB3576">
                        <w:pPr>
                          <w:spacing w:after="160" w:line="259" w:lineRule="auto"/>
                          <w:ind w:left="0" w:firstLine="0"/>
                        </w:pPr>
                        <w:r>
                          <w:rPr>
                            <w:b/>
                            <w:sz w:val="20"/>
                          </w:rPr>
                          <w:t>3</w:t>
                        </w:r>
                      </w:p>
                    </w:txbxContent>
                  </v:textbox>
                </v:rect>
                <v:rect id="Rectangle 587593" o:spid="_x0000_s1859" style="position:absolute;left:8486;width:446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" filled="f" stroked="f">
                  <v:textbox inset="0,0,0,0">
                    <w:txbxContent>
                      <w:p w14:paraId="7EF19128" w14:textId="77777777" w:rsidR="00E26C14" w:rsidRDefault="00CB3576">
                        <w:pPr>
                          <w:spacing w:after="160" w:line="259" w:lineRule="auto"/>
                          <w:ind w:left="0" w:firstLine="0"/>
                        </w:pPr>
                        <w:r>
                          <w:rPr>
                            <w:b/>
                            <w:sz w:val="20"/>
                          </w:rPr>
                          <w:t xml:space="preserve"> 178    </w:t>
                        </w:r>
                      </w:p>
                    </w:txbxContent>
                  </v:textbox>
                </v:rect>
                <v:rect id="Rectangle 587603" o:spid="_x0000_s1860" style="position:absolute;left:11974;top:4097;width:335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" filled="f" stroked="f">
                  <v:textbox inset="0,0,0,0">
                    <w:txbxContent>
                      <w:p w14:paraId="7472A8F0" w14:textId="77777777" w:rsidR="00E26C14" w:rsidRDefault="00CB3576">
                        <w:pPr>
                          <w:spacing w:after="160" w:line="259" w:lineRule="auto"/>
                          <w:ind w:left="0" w:firstLine="0"/>
                        </w:pPr>
                        <w:r>
                          <w:rPr>
                            <w:b/>
                            <w:sz w:val="20"/>
                          </w:rPr>
                          <w:t>,06%</w:t>
                        </w:r>
                      </w:p>
                    </w:txbxContent>
                  </v:textbox>
                </v:rect>
                <v:rect id="Rectangle 587602" o:spid="_x0000_s1861" style="position:absolute;left:10692;top:4097;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" filled="f" stroked="f">
                  <v:textbox inset="0,0,0,0">
                    <w:txbxContent>
                      <w:p w14:paraId="2CEB0DA9" w14:textId="77777777" w:rsidR="00E26C14" w:rsidRDefault="00CB3576">
                        <w:pPr>
                          <w:spacing w:after="160" w:line="259" w:lineRule="auto"/>
                          <w:ind w:left="0" w:firstLine="0"/>
                        </w:pPr>
                        <w:r>
                          <w:rPr>
                            <w:b/>
                            <w:sz w:val="20"/>
                          </w:rPr>
                          <w:t>15</w:t>
                        </w:r>
                      </w:p>
                    </w:txbxContent>
                  </v:textbox>
                </v:rect>
                <v:rect id="Rectangle 587606" o:spid="_x0000_s1862" style="position:absolute;left:13428;top:626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" filled="f" stroked="f">
                  <v:textbox inset="0,0,0,0">
                    <w:txbxContent>
                      <w:p w14:paraId="1FA381AF" w14:textId="77777777" w:rsidR="00E26C14" w:rsidRDefault="00CB3576">
                        <w:pPr>
                          <w:spacing w:after="160" w:line="259" w:lineRule="auto"/>
                          <w:ind w:left="0" w:firstLine="0"/>
                        </w:pPr>
                        <w:r>
                          <w:rPr>
                            <w:b/>
                            <w:sz w:val="20"/>
                          </w:rPr>
                          <w:t>5</w:t>
                        </w:r>
                      </w:p>
                    </w:txbxContent>
                  </v:textbox>
                </v:rect>
                <v:rect id="Rectangle 587607" o:spid="_x0000_s1863" style="position:absolute;left:14070;top:6263;width:3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" filled="f" stroked="f">
                  <v:textbox inset="0,0,0,0">
                    <w:txbxContent>
                      <w:p w14:paraId="0C5FE200" w14:textId="77777777" w:rsidR="00E26C14" w:rsidRDefault="00CB3576">
                        <w:pPr>
                          <w:spacing w:after="160" w:line="259" w:lineRule="auto"/>
                          <w:ind w:left="0" w:firstLine="0"/>
                        </w:pPr>
                        <w:r>
                          <w:rPr>
                            <w:b/>
                            <w:sz w:val="20"/>
                          </w:rPr>
                          <w:t>,46%</w:t>
                        </w:r>
                      </w:p>
                    </w:txbxContent>
                  </v:textbox>
                </v:rect>
                <v:rect id="Rectangle 587612" o:spid="_x0000_s1864" style="position:absolute;left:10514;top:14368;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" filled="f" stroked="f">
                  <v:textbox inset="0,0,0,0">
                    <w:txbxContent>
                      <w:p w14:paraId="725EFCBF" w14:textId="77777777" w:rsidR="00E26C14" w:rsidRDefault="00CB3576">
                        <w:pPr>
                          <w:spacing w:after="160" w:line="259" w:lineRule="auto"/>
                          <w:ind w:left="0" w:firstLine="0"/>
                        </w:pPr>
                        <w:r>
                          <w:rPr>
                            <w:b/>
                            <w:sz w:val="20"/>
                          </w:rPr>
                          <w:t>44</w:t>
                        </w:r>
                      </w:p>
                    </w:txbxContent>
                  </v:textbox>
                </v:rect>
                <v:rect id="Rectangle 587613" o:spid="_x0000_s1865" style="position:absolute;left:11796;top:14368;width:33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" filled="f" stroked="f">
                  <v:textbox inset="0,0,0,0">
                    <w:txbxContent>
                      <w:p w14:paraId="14AD71F0" w14:textId="77777777" w:rsidR="00E26C14" w:rsidRDefault="00CB3576">
                        <w:pPr>
                          <w:spacing w:after="160" w:line="259" w:lineRule="auto"/>
                          <w:ind w:left="0" w:firstLine="0"/>
                        </w:pPr>
                        <w:r>
                          <w:rPr>
                            <w:b/>
                            <w:sz w:val="20"/>
                          </w:rPr>
                          <w:t>,16%</w:t>
                        </w:r>
                      </w:p>
                    </w:txbxContent>
                  </v:textbox>
                </v:rect>
                <v:rect id="Rectangle 587610" o:spid="_x0000_s1866" style="position:absolute;left:2787;top:9378;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" filled="f" stroked="f">
                  <v:textbox inset="0,0,0,0">
                    <w:txbxContent>
                      <w:p w14:paraId="4CD024BF" w14:textId="77777777" w:rsidR="00E26C14" w:rsidRDefault="00CB3576">
                        <w:pPr>
                          <w:spacing w:after="160" w:line="259" w:lineRule="auto"/>
                          <w:ind w:left="0" w:firstLine="0"/>
                        </w:pPr>
                        <w:r>
                          <w:rPr>
                            <w:b/>
                            <w:sz w:val="20"/>
                          </w:rPr>
                          <w:t>26</w:t>
                        </w:r>
                      </w:p>
                    </w:txbxContent>
                  </v:textbox>
                </v:rect>
                <v:rect id="Rectangle 587611" o:spid="_x0000_s1867" style="position:absolute;left:4070;top:9378;width:33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" filled="f" stroked="f">
                  <v:textbox inset="0,0,0,0">
                    <w:txbxContent>
                      <w:p w14:paraId="7A83B48E" w14:textId="77777777" w:rsidR="00E26C14" w:rsidRDefault="00CB3576">
                        <w:pPr>
                          <w:spacing w:after="160" w:line="259" w:lineRule="auto"/>
                          <w:ind w:left="0" w:firstLine="0"/>
                        </w:pPr>
                        <w:r>
                          <w:rPr>
                            <w:b/>
                            <w:sz w:val="20"/>
                          </w:rPr>
                          <w:t>,45%</w:t>
                        </w:r>
                      </w:p>
                    </w:txbxContent>
                  </v:textbox>
                </v:rect>
                <v:rect id="Rectangle 587600" o:spid="_x0000_s1868" style="position:absolute;left:6501;top:3910;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" filled="f" stroked="f">
                  <v:textbox inset="0,0,0,0">
                    <w:txbxContent>
                      <w:p w14:paraId="433C3B2C" w14:textId="77777777" w:rsidR="00E26C14" w:rsidRDefault="00CB3576">
                        <w:pPr>
                          <w:spacing w:after="160" w:line="259" w:lineRule="auto"/>
                          <w:ind w:left="0" w:firstLine="0"/>
                        </w:pPr>
                        <w:r>
                          <w:rPr>
                            <w:b/>
                            <w:sz w:val="20"/>
                          </w:rPr>
                          <w:t>5</w:t>
                        </w:r>
                      </w:p>
                    </w:txbxContent>
                  </v:textbox>
                </v:rect>
                <v:rect id="Rectangle 587601" o:spid="_x0000_s1869" style="position:absolute;left:7142;top:3910;width:33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" filled="f" stroked="f">
                  <v:textbox inset="0,0,0,0">
                    <w:txbxContent>
                      <w:p w14:paraId="19D07C5B" w14:textId="77777777" w:rsidR="00E26C14" w:rsidRDefault="00CB3576">
                        <w:pPr>
                          <w:spacing w:after="160" w:line="259" w:lineRule="auto"/>
                          <w:ind w:left="0" w:firstLine="0"/>
                        </w:pPr>
                        <w:r>
                          <w:rPr>
                            <w:b/>
                            <w:sz w:val="20"/>
                          </w:rPr>
                          <w:t>,36%</w:t>
                        </w:r>
                      </w:p>
                    </w:txbxContent>
                  </v:textbox>
                </v:rect>
                <v:rect id="Rectangle 587596" o:spid="_x0000_s1870" style="position:absolute;left:8589;top:2292;width:8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" filled="f" stroked="f">
                  <v:textbox inset="0,0,0,0">
                    <w:txbxContent>
                      <w:p w14:paraId="109734BD" w14:textId="77777777" w:rsidR="00E26C14" w:rsidRDefault="00CB3576">
                        <w:pPr>
                          <w:spacing w:after="160" w:line="259" w:lineRule="auto"/>
                          <w:ind w:left="0" w:firstLine="0"/>
                        </w:pPr>
                        <w:r>
                          <w:rPr>
                            <w:b/>
                            <w:sz w:val="20"/>
                          </w:rPr>
                          <w:t>3</w:t>
                        </w:r>
                      </w:p>
                    </w:txbxContent>
                  </v:textbox>
                </v:rect>
                <v:rect id="Rectangle 587597" o:spid="_x0000_s1871" style="position:absolute;left:9230;top:2292;width:33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" filled="f" stroked="f">
                  <v:textbox inset="0,0,0,0">
                    <w:txbxContent>
                      <w:p w14:paraId="04550E41" w14:textId="77777777" w:rsidR="00E26C14" w:rsidRDefault="00CB3576">
                        <w:pPr>
                          <w:spacing w:after="160" w:line="259" w:lineRule="auto"/>
                          <w:ind w:left="0" w:firstLine="0"/>
                        </w:pPr>
                        <w:r>
                          <w:rPr>
                            <w:b/>
                            <w:sz w:val="20"/>
                          </w:rPr>
                          <w:t>,51%</w:t>
                        </w:r>
                      </w:p>
                    </w:txbxContent>
                  </v:textbox>
                </v:rect>
                <v:rect id="Rectangle 13614" o:spid="_x0000_s1872" style="position:absolute;left:7583;top:8563;width:585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" filled="f" stroked="f">
                  <v:textbox inset="0,0,0,0">
                    <w:txbxContent>
                      <w:p w14:paraId="68862CC5" w14:textId="77777777" w:rsidR="00E26C14" w:rsidRDefault="00CB3576">
                        <w:pPr>
                          <w:spacing w:after="160" w:line="259" w:lineRule="auto"/>
                          <w:ind w:left="0" w:firstLine="0"/>
                        </w:pPr>
                        <w:r>
                          <w:rPr>
                            <w:b/>
                            <w:sz w:val="32"/>
                          </w:rPr>
                          <w:t>ZPCH</w:t>
                        </w:r>
                      </w:p>
                    </w:txbxContent>
                  </v:textbox>
                </v:rect>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04E32458" wp14:editId="18F60875">
                <wp:simplePos x="0" y="0"/>
                <wp:positionH relativeFrom="column">
                  <wp:posOffset>3517646</wp:posOffset>
                </wp:positionH>
                <wp:positionV relativeFrom="paragraph">
                  <wp:posOffset>-60240</wp:posOffset>
                </wp:positionV>
                <wp:extent cx="62780" cy="1202732"/>
                <wp:effectExtent l="0" t="0" r="0" b="0"/>
                <wp:wrapSquare wrapText="bothSides"/>
                <wp:docPr id="587800" name="Group 587800"/>
                <wp:cNvGraphicFramePr/>
                <a:graphic xmlns:a="http://schemas.openxmlformats.org/drawingml/2006/main">
                  <a:graphicData uri="http://schemas.microsoft.com/office/word/2010/wordprocessingGroup">
                    <wpg:wgp>
                      <wpg:cNvGrpSpPr/>
                      <wpg:grpSpPr>
                        <a:xfrm>
                          <a:off x="0" y="0"/>
                          <a:ext cx="62780" cy="1202732"/>
                          <a:chOff x="0" y="0"/>
                          <a:chExt cx="62780" cy="1202732"/>
                        </a:xfrm>
                      </wpg:grpSpPr>
                      <wps:wsp>
                        <wps:cNvPr id="794281" name="Shape 794281"/>
                        <wps:cNvSpPr/>
                        <wps:spPr>
                          <a:xfrm>
                            <a:off x="0" y="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CCA9E"/>
                          </a:fillRef>
                          <a:effectRef idx="0">
                            <a:scrgbClr r="0" g="0" b="0"/>
                          </a:effectRef>
                          <a:fontRef idx="none"/>
                        </wps:style>
                        <wps:bodyPr/>
                      </wps:wsp>
                      <wps:wsp>
                        <wps:cNvPr id="13597" name="Shape 13597"/>
                        <wps:cNvSpPr/>
                        <wps:spPr>
                          <a:xfrm>
                            <a:off x="0" y="0"/>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82" name="Shape 794282"/>
                        <wps:cNvSpPr/>
                        <wps:spPr>
                          <a:xfrm>
                            <a:off x="0" y="22796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13600" name="Shape 13600"/>
                        <wps:cNvSpPr/>
                        <wps:spPr>
                          <a:xfrm>
                            <a:off x="0" y="22796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83" name="Shape 794283"/>
                        <wps:cNvSpPr/>
                        <wps:spPr>
                          <a:xfrm>
                            <a:off x="0" y="45593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B9148"/>
                          </a:fillRef>
                          <a:effectRef idx="0">
                            <a:scrgbClr r="0" g="0" b="0"/>
                          </a:effectRef>
                          <a:fontRef idx="none"/>
                        </wps:style>
                        <wps:bodyPr/>
                      </wps:wsp>
                      <wps:wsp>
                        <wps:cNvPr id="13603" name="Shape 13603"/>
                        <wps:cNvSpPr/>
                        <wps:spPr>
                          <a:xfrm>
                            <a:off x="0" y="455930"/>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84" name="Shape 794284"/>
                        <wps:cNvSpPr/>
                        <wps:spPr>
                          <a:xfrm>
                            <a:off x="0" y="68389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3606" name="Shape 13606"/>
                        <wps:cNvSpPr/>
                        <wps:spPr>
                          <a:xfrm>
                            <a:off x="0" y="68389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85" name="Shape 794285"/>
                        <wps:cNvSpPr/>
                        <wps:spPr>
                          <a:xfrm>
                            <a:off x="0" y="91198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13609" name="Shape 13609"/>
                        <wps:cNvSpPr/>
                        <wps:spPr>
                          <a:xfrm>
                            <a:off x="0" y="911987"/>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50" name="Picture 758050"/>
                          <pic:cNvPicPr/>
                        </pic:nvPicPr>
                        <pic:blipFill>
                          <a:blip r:embed="rId266"/>
                          <a:stretch>
                            <a:fillRect/>
                          </a:stretch>
                        </pic:blipFill>
                        <pic:spPr>
                          <a:xfrm>
                            <a:off x="-6857" y="1134406"/>
                            <a:ext cx="70104" cy="67056"/>
                          </a:xfrm>
                          <a:prstGeom prst="rect">
                            <a:avLst/>
                          </a:prstGeom>
                        </pic:spPr>
                      </pic:pic>
                      <wps:wsp>
                        <wps:cNvPr id="13612" name="Shape 13612"/>
                        <wps:cNvSpPr/>
                        <wps:spPr>
                          <a:xfrm>
                            <a:off x="0" y="113995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7800" style="width:4.9433pt;height:94.7033pt;position:absolute;mso-position-horizontal-relative:text;mso-position-horizontal:absolute;margin-left:276.98pt;mso-position-vertical-relative:text;margin-top:-4.74335pt;" coordsize="627,12027">
                <v:shape id="Shape 794286" style="position:absolute;width:627;height:627;left:0;top:0;" coordsize="62780,62780" path="m0,0l62780,0l62780,62780l0,62780l0,0">
                  <v:stroke weight="0pt" endcap="flat" joinstyle="round" on="false" color="#000000" opacity="0"/>
                  <v:fill on="true" color="#bcca9e"/>
                </v:shape>
                <v:shape id="Shape 13597" style="position:absolute;width:627;height:627;left:0;top:0;" coordsize="62780,62780" path="m0,62780l62780,62780l62780,0l0,0x">
                  <v:stroke weight="0.75pt" endcap="flat" joinstyle="round" on="true" color="#7f7f7f"/>
                  <v:fill on="false" color="#000000" opacity="0"/>
                </v:shape>
                <v:shape id="Shape 794287" style="position:absolute;width:627;height:627;left:0;top:2279;" coordsize="62780,62780" path="m0,0l62780,0l62780,62780l0,62780l0,0">
                  <v:stroke weight="0pt" endcap="flat" joinstyle="round" on="false" color="#000000" opacity="0"/>
                  <v:fill on="true" color="#ffe699"/>
                </v:shape>
                <v:shape id="Shape 13600" style="position:absolute;width:627;height:627;left:0;top:2279;" coordsize="62780,62780" path="m0,62780l62780,62780l62780,0l0,0x">
                  <v:stroke weight="0.75pt" endcap="flat" joinstyle="round" on="true" color="#7f7f7f"/>
                  <v:fill on="false" color="#000000" opacity="0"/>
                </v:shape>
                <v:shape id="Shape 794288" style="position:absolute;width:627;height:627;left:0;top:4559;" coordsize="62780,62780" path="m0,0l62780,0l62780,62780l0,62780l0,0">
                  <v:stroke weight="0pt" endcap="flat" joinstyle="round" on="false" color="#000000" opacity="0"/>
                  <v:fill on="true" color="#eb9148"/>
                </v:shape>
                <v:shape id="Shape 13603" style="position:absolute;width:627;height:627;left:0;top:4559;" coordsize="62780,62780" path="m0,62780l62780,62780l62780,0l0,0x">
                  <v:stroke weight="0.75pt" endcap="flat" joinstyle="round" on="true" color="#7f7f7f"/>
                  <v:fill on="false" color="#000000" opacity="0"/>
                </v:shape>
                <v:shape id="Shape 794289" style="position:absolute;width:627;height:627;left:0;top:6838;" coordsize="62780,62780" path="m0,0l62780,0l62780,62780l0,62780l0,0">
                  <v:stroke weight="0pt" endcap="flat" joinstyle="round" on="false" color="#000000" opacity="0"/>
                  <v:fill on="true" color="#ffc000"/>
                </v:shape>
                <v:shape id="Shape 13606" style="position:absolute;width:627;height:627;left:0;top:6838;" coordsize="62780,62780" path="m0,62780l62780,62780l62780,0l0,0x">
                  <v:stroke weight="0.75pt" endcap="flat" joinstyle="round" on="true" color="#7f7f7f"/>
                  <v:fill on="false" color="#000000" opacity="0"/>
                </v:shape>
                <v:shape id="Shape 794290" style="position:absolute;width:627;height:627;left:0;top:9119;" coordsize="62780,62780" path="m0,0l62780,0l62780,62780l0,62780l0,0">
                  <v:stroke weight="0pt" endcap="flat" joinstyle="round" on="false" color="#000000" opacity="0"/>
                  <v:fill on="true" color="#d99694"/>
                </v:shape>
                <v:shape id="Shape 13609" style="position:absolute;width:627;height:627;left:0;top:9119;" coordsize="62780,62780" path="m0,62780l62780,62780l62780,0l0,0x">
                  <v:stroke weight="0.75pt" endcap="flat" joinstyle="round" on="true" color="#7f7f7f"/>
                  <v:fill on="false" color="#000000" opacity="0"/>
                </v:shape>
                <v:shape id="Picture 758050" style="position:absolute;width:701;height:670;left:-68;top:11344;" filled="f">
                  <v:imagedata r:id="rId267"/>
                </v:shape>
                <v:shape id="Shape 13612" style="position:absolute;width:627;height:627;left:0;top:11399;" coordsize="62780,62780" path="m0,62780l62780,62780l62780,0l0,0x">
                  <v:stroke weight="0.75pt" endcap="flat" joinstyle="round" on="true" color="#7f7f7f"/>
                  <v:fill on="false" color="#000000" opacity="0"/>
                </v:shape>
                <w10:wrap type="square"/>
              </v:group>
            </w:pict>
          </mc:Fallback>
        </mc:AlternateContent>
      </w:r>
      <w:r>
        <w:rPr>
          <w:b/>
          <w:sz w:val="20"/>
        </w:rPr>
        <w:t xml:space="preserve">4 951    </w:t>
      </w:r>
    </w:p>
    <w:p w14:paraId="2A23E1CA" w14:textId="77777777" w:rsidR="00E26C14" w:rsidRDefault="00CB3576">
      <w:pPr>
        <w:spacing w:after="0" w:line="392" w:lineRule="auto"/>
        <w:ind w:left="5550" w:right="1561"/>
      </w:pPr>
      <w:r>
        <w:rPr>
          <w:sz w:val="18"/>
        </w:rPr>
        <w:t xml:space="preserve">lekki ze schorzeniami </w:t>
      </w:r>
      <w:r>
        <w:rPr>
          <w:sz w:val="18"/>
        </w:rPr>
        <w:t xml:space="preserve">umiarkowany bez schorzeń </w:t>
      </w:r>
      <w:r>
        <w:rPr>
          <w:sz w:val="18"/>
        </w:rPr>
        <w:t xml:space="preserve">umiarkowany ze schorzeniami </w:t>
      </w:r>
      <w:r>
        <w:rPr>
          <w:sz w:val="18"/>
        </w:rPr>
        <w:t>znaczny bez schorzeń</w:t>
      </w:r>
    </w:p>
    <w:p w14:paraId="3D99DA20" w14:textId="77777777" w:rsidR="00E26C14" w:rsidRDefault="00CB3576">
      <w:pPr>
        <w:spacing w:after="153" w:line="259" w:lineRule="auto"/>
        <w:ind w:left="5550" w:right="2208"/>
      </w:pPr>
      <w:r>
        <w:rPr>
          <w:sz w:val="18"/>
        </w:rPr>
        <w:t>znaczny ze schorzeniami</w:t>
      </w:r>
    </w:p>
    <w:p w14:paraId="5251CC00" w14:textId="77777777" w:rsidR="00E26C14" w:rsidRDefault="00CB3576">
      <w:pPr>
        <w:spacing w:after="236" w:line="259" w:lineRule="auto"/>
        <w:ind w:left="1232" w:right="542" w:firstLine="0"/>
        <w:jc w:val="right"/>
      </w:pPr>
      <w:r>
        <w:t xml:space="preserve"> </w:t>
      </w:r>
    </w:p>
    <w:p w14:paraId="270BF5B1" w14:textId="77777777" w:rsidR="00E26C14" w:rsidRDefault="00CB3576">
      <w:pPr>
        <w:spacing w:after="484"/>
        <w:ind w:left="163" w:right="561"/>
      </w:pPr>
      <w:r>
        <w:t>Dla podmiotów z rynku otwartego (RO) największy udział dofinansowania odnotowany został podobnie jak w przypadku rynku chronionego, dla pracowników z umiarkowanym stopniem niepełnos</w:t>
      </w:r>
      <w:r>
        <w:t xml:space="preserve">prawności bez schorzeń (43%) i ze schorzeniami specjalnymi (27,2%). </w:t>
      </w:r>
      <w:r>
        <w:t>Najmnie</w:t>
      </w:r>
      <w:r>
        <w:t xml:space="preserve">jszy zaś udział wydatków dofinansowania dla RO, zanotowano dla lekkiego ze schorzeniami specjalnymi (3,6%) oraz stopnia znacznego bez schorzeń (8,6%). Istotną różnicę można zaobserwować w przypadku osób z umiarkowanym stopniem ze schorzeniami, gdzie </w:t>
      </w:r>
      <w:r>
        <w:t>wydatk</w:t>
      </w:r>
      <w:r>
        <w:t xml:space="preserve">i dla ZPCh stanowiły 39,3% a dla RO 27,2% oraz w przypadku pracowników z lekkim stopniem niepełnosprawności bez schorzeń specjalnych, gdzie wydatki dla ZPCH stanowiły </w:t>
      </w:r>
      <w:r>
        <w:t xml:space="preserve">4,9 a dla RO 8,9%.  </w:t>
      </w:r>
    </w:p>
    <w:p w14:paraId="10DD4B0A" w14:textId="77777777" w:rsidR="00E26C14" w:rsidRDefault="00CB3576">
      <w:pPr>
        <w:pStyle w:val="Nagwek4"/>
        <w:spacing w:after="487"/>
        <w:ind w:left="137" w:right="302"/>
      </w:pPr>
      <w:r>
        <w:t>Wykres nr 20</w:t>
      </w:r>
      <w:r>
        <w:rPr>
          <w:b w:val="0"/>
        </w:rPr>
        <w:t xml:space="preserve"> </w:t>
      </w:r>
      <w:r>
        <w:t>Struktura wydatków dofinansowan</w:t>
      </w:r>
      <w:r>
        <w:t>ia w podziale na stopnie</w:t>
      </w:r>
      <w:r>
        <w:t xml:space="preserve"> </w:t>
      </w:r>
      <w:r>
        <w:t xml:space="preserve">niepełnosprawności oraz występowanie schorzeń w roku 2020 dla podmiotów z rynku </w:t>
      </w:r>
      <w:r>
        <w:t xml:space="preserve">otwartego  </w:t>
      </w:r>
    </w:p>
    <w:p w14:paraId="149479E7" w14:textId="77777777" w:rsidR="00E26C14" w:rsidRDefault="00CB3576">
      <w:pPr>
        <w:spacing w:after="213" w:line="259" w:lineRule="auto"/>
        <w:ind w:left="142" w:firstLine="0"/>
      </w:pPr>
      <w:r>
        <w:t xml:space="preserve"> </w:t>
      </w:r>
    </w:p>
    <w:p w14:paraId="1F156065" w14:textId="77777777" w:rsidR="00E26C14" w:rsidRDefault="00CB3576">
      <w:pPr>
        <w:spacing w:after="529" w:line="265" w:lineRule="auto"/>
        <w:ind w:right="464"/>
        <w:jc w:val="center"/>
      </w:pPr>
      <w:r>
        <w:rPr>
          <w:sz w:val="20"/>
        </w:rPr>
        <w:t>STRUKTURA WYDATKÓW W PODZIALE NA STOPNIE (RO)</w:t>
      </w:r>
    </w:p>
    <w:p w14:paraId="121FD57E" w14:textId="77777777" w:rsidR="00E26C14" w:rsidRDefault="00CB3576">
      <w:pPr>
        <w:spacing w:after="51" w:line="352" w:lineRule="auto"/>
        <w:ind w:left="1775" w:right="2208"/>
      </w:pPr>
      <w:r>
        <w:rPr>
          <w:noProof/>
          <w:sz w:val="22"/>
        </w:rPr>
        <mc:AlternateContent>
          <mc:Choice Requires="wpg">
            <w:drawing>
              <wp:anchor distT="0" distB="0" distL="114300" distR="114300" simplePos="0" relativeHeight="251663360" behindDoc="0" locked="0" layoutInCell="1" allowOverlap="1" wp14:anchorId="31AF24BB" wp14:editId="2720E490">
                <wp:simplePos x="0" y="0"/>
                <wp:positionH relativeFrom="column">
                  <wp:posOffset>1120648</wp:posOffset>
                </wp:positionH>
                <wp:positionV relativeFrom="paragraph">
                  <wp:posOffset>-234327</wp:posOffset>
                </wp:positionV>
                <wp:extent cx="2253996" cy="1589646"/>
                <wp:effectExtent l="0" t="0" r="0" b="0"/>
                <wp:wrapSquare wrapText="bothSides"/>
                <wp:docPr id="758967" name="Group 758967"/>
                <wp:cNvGraphicFramePr/>
                <a:graphic xmlns:a="http://schemas.openxmlformats.org/drawingml/2006/main">
                  <a:graphicData uri="http://schemas.microsoft.com/office/word/2010/wordprocessingGroup">
                    <wpg:wgp>
                      <wpg:cNvGrpSpPr/>
                      <wpg:grpSpPr>
                        <a:xfrm>
                          <a:off x="0" y="0"/>
                          <a:ext cx="2253996" cy="1589646"/>
                          <a:chOff x="0" y="0"/>
                          <a:chExt cx="2253996" cy="1589646"/>
                        </a:xfrm>
                      </wpg:grpSpPr>
                      <pic:pic xmlns:pic="http://schemas.openxmlformats.org/drawingml/2006/picture">
                        <pic:nvPicPr>
                          <pic:cNvPr id="13618" name="Picture 13618"/>
                          <pic:cNvPicPr/>
                        </pic:nvPicPr>
                        <pic:blipFill>
                          <a:blip r:embed="rId268"/>
                          <a:stretch>
                            <a:fillRect/>
                          </a:stretch>
                        </pic:blipFill>
                        <pic:spPr>
                          <a:xfrm>
                            <a:off x="804164" y="12"/>
                            <a:ext cx="489204" cy="525780"/>
                          </a:xfrm>
                          <a:prstGeom prst="rect">
                            <a:avLst/>
                          </a:prstGeom>
                        </pic:spPr>
                      </pic:pic>
                      <pic:pic xmlns:pic="http://schemas.openxmlformats.org/drawingml/2006/picture">
                        <pic:nvPicPr>
                          <pic:cNvPr id="13621" name="Picture 13621"/>
                          <pic:cNvPicPr/>
                        </pic:nvPicPr>
                        <pic:blipFill>
                          <a:blip r:embed="rId269"/>
                          <a:stretch>
                            <a:fillRect/>
                          </a:stretch>
                        </pic:blipFill>
                        <pic:spPr>
                          <a:xfrm>
                            <a:off x="1003808" y="114326"/>
                            <a:ext cx="420675" cy="463283"/>
                          </a:xfrm>
                          <a:prstGeom prst="rect">
                            <a:avLst/>
                          </a:prstGeom>
                        </pic:spPr>
                      </pic:pic>
                      <pic:pic xmlns:pic="http://schemas.openxmlformats.org/drawingml/2006/picture">
                        <pic:nvPicPr>
                          <pic:cNvPr id="758051" name="Picture 758051"/>
                          <pic:cNvPicPr/>
                        </pic:nvPicPr>
                        <pic:blipFill>
                          <a:blip r:embed="rId270"/>
                          <a:stretch>
                            <a:fillRect/>
                          </a:stretch>
                        </pic:blipFill>
                        <pic:spPr>
                          <a:xfrm>
                            <a:off x="567436" y="234201"/>
                            <a:ext cx="1072896" cy="1344168"/>
                          </a:xfrm>
                          <a:prstGeom prst="rect">
                            <a:avLst/>
                          </a:prstGeom>
                        </pic:spPr>
                      </pic:pic>
                      <pic:pic xmlns:pic="http://schemas.openxmlformats.org/drawingml/2006/picture">
                        <pic:nvPicPr>
                          <pic:cNvPr id="13627" name="Picture 13627"/>
                          <pic:cNvPicPr/>
                        </pic:nvPicPr>
                        <pic:blipFill>
                          <a:blip r:embed="rId271"/>
                          <a:stretch>
                            <a:fillRect/>
                          </a:stretch>
                        </pic:blipFill>
                        <pic:spPr>
                          <a:xfrm>
                            <a:off x="48260" y="406921"/>
                            <a:ext cx="719315" cy="1150607"/>
                          </a:xfrm>
                          <a:prstGeom prst="rect">
                            <a:avLst/>
                          </a:prstGeom>
                        </pic:spPr>
                      </pic:pic>
                      <pic:pic xmlns:pic="http://schemas.openxmlformats.org/drawingml/2006/picture">
                        <pic:nvPicPr>
                          <pic:cNvPr id="13630" name="Picture 13630"/>
                          <pic:cNvPicPr/>
                        </pic:nvPicPr>
                        <pic:blipFill>
                          <a:blip r:embed="rId272"/>
                          <a:stretch>
                            <a:fillRect/>
                          </a:stretch>
                        </pic:blipFill>
                        <pic:spPr>
                          <a:xfrm>
                            <a:off x="133604" y="111252"/>
                            <a:ext cx="563867" cy="560845"/>
                          </a:xfrm>
                          <a:prstGeom prst="rect">
                            <a:avLst/>
                          </a:prstGeom>
                        </pic:spPr>
                      </pic:pic>
                      <pic:pic xmlns:pic="http://schemas.openxmlformats.org/drawingml/2006/picture">
                        <pic:nvPicPr>
                          <pic:cNvPr id="13633" name="Picture 13633"/>
                          <pic:cNvPicPr/>
                        </pic:nvPicPr>
                        <pic:blipFill>
                          <a:blip r:embed="rId273"/>
                          <a:stretch>
                            <a:fillRect/>
                          </a:stretch>
                        </pic:blipFill>
                        <pic:spPr>
                          <a:xfrm>
                            <a:off x="409448" y="0"/>
                            <a:ext cx="484670" cy="524269"/>
                          </a:xfrm>
                          <a:prstGeom prst="rect">
                            <a:avLst/>
                          </a:prstGeom>
                        </pic:spPr>
                      </pic:pic>
                      <wps:wsp>
                        <wps:cNvPr id="13634" name="Shape 13634"/>
                        <wps:cNvSpPr/>
                        <wps:spPr>
                          <a:xfrm>
                            <a:off x="851408" y="24650"/>
                            <a:ext cx="399415" cy="434722"/>
                          </a:xfrm>
                          <a:custGeom>
                            <a:avLst/>
                            <a:gdLst/>
                            <a:ahLst/>
                            <a:cxnLst/>
                            <a:rect l="0" t="0" r="0" b="0"/>
                            <a:pathLst>
                              <a:path w="399415" h="434722">
                                <a:moveTo>
                                  <a:pt x="0" y="0"/>
                                </a:moveTo>
                                <a:cubicBezTo>
                                  <a:pt x="141224" y="0"/>
                                  <a:pt x="279527" y="39498"/>
                                  <a:pt x="399415" y="114174"/>
                                </a:cubicBezTo>
                                <a:lnTo>
                                  <a:pt x="199771" y="434722"/>
                                </a:lnTo>
                                <a:cubicBezTo>
                                  <a:pt x="139827" y="397384"/>
                                  <a:pt x="70612" y="377572"/>
                                  <a:pt x="0" y="377572"/>
                                </a:cubicBezTo>
                                <a:lnTo>
                                  <a:pt x="0" y="0"/>
                                </a:lnTo>
                                <a:close/>
                              </a:path>
                            </a:pathLst>
                          </a:custGeom>
                          <a:ln w="0" cap="flat">
                            <a:round/>
                          </a:ln>
                        </wps:spPr>
                        <wps:style>
                          <a:lnRef idx="0">
                            <a:srgbClr val="000000">
                              <a:alpha val="0"/>
                            </a:srgbClr>
                          </a:lnRef>
                          <a:fillRef idx="1">
                            <a:srgbClr val="BCCA9E"/>
                          </a:fillRef>
                          <a:effectRef idx="0">
                            <a:scrgbClr r="0" g="0" b="0"/>
                          </a:effectRef>
                          <a:fontRef idx="none"/>
                        </wps:style>
                        <wps:bodyPr/>
                      </wps:wsp>
                      <wps:wsp>
                        <wps:cNvPr id="13635" name="Shape 13635"/>
                        <wps:cNvSpPr/>
                        <wps:spPr>
                          <a:xfrm>
                            <a:off x="851408" y="24650"/>
                            <a:ext cx="399415" cy="434722"/>
                          </a:xfrm>
                          <a:custGeom>
                            <a:avLst/>
                            <a:gdLst/>
                            <a:ahLst/>
                            <a:cxnLst/>
                            <a:rect l="0" t="0" r="0" b="0"/>
                            <a:pathLst>
                              <a:path w="399415" h="434722">
                                <a:moveTo>
                                  <a:pt x="0" y="0"/>
                                </a:moveTo>
                                <a:cubicBezTo>
                                  <a:pt x="141224" y="0"/>
                                  <a:pt x="279527" y="39498"/>
                                  <a:pt x="399415" y="114174"/>
                                </a:cubicBezTo>
                                <a:lnTo>
                                  <a:pt x="199771" y="434722"/>
                                </a:lnTo>
                                <a:cubicBezTo>
                                  <a:pt x="139827" y="397384"/>
                                  <a:pt x="70612" y="377572"/>
                                  <a:pt x="0" y="377572"/>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636" name="Shape 13636"/>
                        <wps:cNvSpPr/>
                        <wps:spPr>
                          <a:xfrm>
                            <a:off x="1051179" y="138824"/>
                            <a:ext cx="331089" cy="372363"/>
                          </a:xfrm>
                          <a:custGeom>
                            <a:avLst/>
                            <a:gdLst/>
                            <a:ahLst/>
                            <a:cxnLst/>
                            <a:rect l="0" t="0" r="0" b="0"/>
                            <a:pathLst>
                              <a:path w="331089" h="372363">
                                <a:moveTo>
                                  <a:pt x="199644" y="0"/>
                                </a:moveTo>
                                <a:cubicBezTo>
                                  <a:pt x="247142" y="29718"/>
                                  <a:pt x="291211" y="64515"/>
                                  <a:pt x="331089" y="103759"/>
                                </a:cubicBezTo>
                                <a:lnTo>
                                  <a:pt x="65659" y="372363"/>
                                </a:lnTo>
                                <a:cubicBezTo>
                                  <a:pt x="45720" y="352678"/>
                                  <a:pt x="23749" y="335280"/>
                                  <a:pt x="0" y="320548"/>
                                </a:cubicBezTo>
                                <a:lnTo>
                                  <a:pt x="199644"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3637" name="Shape 13637"/>
                        <wps:cNvSpPr/>
                        <wps:spPr>
                          <a:xfrm>
                            <a:off x="1051179" y="138824"/>
                            <a:ext cx="331089" cy="372363"/>
                          </a:xfrm>
                          <a:custGeom>
                            <a:avLst/>
                            <a:gdLst/>
                            <a:ahLst/>
                            <a:cxnLst/>
                            <a:rect l="0" t="0" r="0" b="0"/>
                            <a:pathLst>
                              <a:path w="331089" h="372363">
                                <a:moveTo>
                                  <a:pt x="199644" y="0"/>
                                </a:moveTo>
                                <a:cubicBezTo>
                                  <a:pt x="247142" y="29718"/>
                                  <a:pt x="291211" y="64515"/>
                                  <a:pt x="331089" y="103759"/>
                                </a:cubicBezTo>
                                <a:lnTo>
                                  <a:pt x="65659" y="372363"/>
                                </a:lnTo>
                                <a:cubicBezTo>
                                  <a:pt x="45720" y="352678"/>
                                  <a:pt x="23749" y="335280"/>
                                  <a:pt x="0" y="320548"/>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638" name="Shape 13638"/>
                        <wps:cNvSpPr/>
                        <wps:spPr>
                          <a:xfrm>
                            <a:off x="598043" y="242583"/>
                            <a:ext cx="1083691" cy="1347064"/>
                          </a:xfrm>
                          <a:custGeom>
                            <a:avLst/>
                            <a:gdLst/>
                            <a:ahLst/>
                            <a:cxnLst/>
                            <a:rect l="0" t="0" r="0" b="0"/>
                            <a:pathLst>
                              <a:path w="1083691" h="1347064">
                                <a:moveTo>
                                  <a:pt x="784225" y="0"/>
                                </a:moveTo>
                                <a:cubicBezTo>
                                  <a:pt x="1080897" y="293243"/>
                                  <a:pt x="1083691" y="771398"/>
                                  <a:pt x="790575" y="1068070"/>
                                </a:cubicBezTo>
                                <a:cubicBezTo>
                                  <a:pt x="584454" y="1276629"/>
                                  <a:pt x="276225" y="1347064"/>
                                  <a:pt x="0" y="1248689"/>
                                </a:cubicBezTo>
                                <a:lnTo>
                                  <a:pt x="126746" y="892937"/>
                                </a:lnTo>
                                <a:cubicBezTo>
                                  <a:pt x="323215" y="962914"/>
                                  <a:pt x="539115" y="860425"/>
                                  <a:pt x="609092" y="663956"/>
                                </a:cubicBezTo>
                                <a:cubicBezTo>
                                  <a:pt x="658241" y="525780"/>
                                  <a:pt x="623062" y="371728"/>
                                  <a:pt x="518795" y="268605"/>
                                </a:cubicBezTo>
                                <a:lnTo>
                                  <a:pt x="784225" y="0"/>
                                </a:lnTo>
                                <a:close/>
                              </a:path>
                            </a:pathLst>
                          </a:custGeom>
                          <a:ln w="0" cap="flat">
                            <a:round/>
                          </a:ln>
                        </wps:spPr>
                        <wps:style>
                          <a:lnRef idx="0">
                            <a:srgbClr val="000000">
                              <a:alpha val="0"/>
                            </a:srgbClr>
                          </a:lnRef>
                          <a:fillRef idx="1">
                            <a:srgbClr val="EB9148"/>
                          </a:fillRef>
                          <a:effectRef idx="0">
                            <a:scrgbClr r="0" g="0" b="0"/>
                          </a:effectRef>
                          <a:fontRef idx="none"/>
                        </wps:style>
                        <wps:bodyPr/>
                      </wps:wsp>
                      <wps:wsp>
                        <wps:cNvPr id="13639" name="Shape 13639"/>
                        <wps:cNvSpPr/>
                        <wps:spPr>
                          <a:xfrm>
                            <a:off x="598043" y="242583"/>
                            <a:ext cx="1083691" cy="1347064"/>
                          </a:xfrm>
                          <a:custGeom>
                            <a:avLst/>
                            <a:gdLst/>
                            <a:ahLst/>
                            <a:cxnLst/>
                            <a:rect l="0" t="0" r="0" b="0"/>
                            <a:pathLst>
                              <a:path w="1083691" h="1347064">
                                <a:moveTo>
                                  <a:pt x="784225" y="0"/>
                                </a:moveTo>
                                <a:cubicBezTo>
                                  <a:pt x="1080897" y="293243"/>
                                  <a:pt x="1083691" y="771398"/>
                                  <a:pt x="790575" y="1068070"/>
                                </a:cubicBezTo>
                                <a:cubicBezTo>
                                  <a:pt x="584454" y="1276629"/>
                                  <a:pt x="276225" y="1347064"/>
                                  <a:pt x="0" y="1248689"/>
                                </a:cubicBezTo>
                                <a:lnTo>
                                  <a:pt x="126746" y="892937"/>
                                </a:lnTo>
                                <a:cubicBezTo>
                                  <a:pt x="323215" y="962914"/>
                                  <a:pt x="539115" y="860425"/>
                                  <a:pt x="609092" y="663956"/>
                                </a:cubicBezTo>
                                <a:cubicBezTo>
                                  <a:pt x="658241" y="525780"/>
                                  <a:pt x="623062" y="371728"/>
                                  <a:pt x="518795" y="268605"/>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640" name="Shape 13640"/>
                        <wps:cNvSpPr/>
                        <wps:spPr>
                          <a:xfrm>
                            <a:off x="0" y="431940"/>
                            <a:ext cx="724789" cy="1059332"/>
                          </a:xfrm>
                          <a:custGeom>
                            <a:avLst/>
                            <a:gdLst/>
                            <a:ahLst/>
                            <a:cxnLst/>
                            <a:rect l="0" t="0" r="0" b="0"/>
                            <a:pathLst>
                              <a:path w="724789" h="1059332">
                                <a:moveTo>
                                  <a:pt x="181102" y="0"/>
                                </a:moveTo>
                                <a:lnTo>
                                  <a:pt x="516255" y="173990"/>
                                </a:lnTo>
                                <a:cubicBezTo>
                                  <a:pt x="420243" y="359029"/>
                                  <a:pt x="492379" y="586994"/>
                                  <a:pt x="677545" y="683006"/>
                                </a:cubicBezTo>
                                <a:cubicBezTo>
                                  <a:pt x="692785" y="691007"/>
                                  <a:pt x="708533" y="697865"/>
                                  <a:pt x="724789" y="703580"/>
                                </a:cubicBezTo>
                                <a:lnTo>
                                  <a:pt x="598043" y="1059332"/>
                                </a:lnTo>
                                <a:cubicBezTo>
                                  <a:pt x="205105" y="919480"/>
                                  <a:pt x="0" y="487426"/>
                                  <a:pt x="139954" y="94488"/>
                                </a:cubicBezTo>
                                <a:cubicBezTo>
                                  <a:pt x="151511" y="62103"/>
                                  <a:pt x="165227" y="30607"/>
                                  <a:pt x="181102"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3641" name="Shape 13641"/>
                        <wps:cNvSpPr/>
                        <wps:spPr>
                          <a:xfrm>
                            <a:off x="0" y="431940"/>
                            <a:ext cx="724789" cy="1059332"/>
                          </a:xfrm>
                          <a:custGeom>
                            <a:avLst/>
                            <a:gdLst/>
                            <a:ahLst/>
                            <a:cxnLst/>
                            <a:rect l="0" t="0" r="0" b="0"/>
                            <a:pathLst>
                              <a:path w="724789" h="1059332">
                                <a:moveTo>
                                  <a:pt x="598043" y="1059332"/>
                                </a:moveTo>
                                <a:cubicBezTo>
                                  <a:pt x="205105" y="919480"/>
                                  <a:pt x="0" y="487426"/>
                                  <a:pt x="139954" y="94488"/>
                                </a:cubicBezTo>
                                <a:cubicBezTo>
                                  <a:pt x="151511" y="62103"/>
                                  <a:pt x="165227" y="30607"/>
                                  <a:pt x="181102" y="0"/>
                                </a:cubicBezTo>
                                <a:lnTo>
                                  <a:pt x="516255" y="173990"/>
                                </a:lnTo>
                                <a:cubicBezTo>
                                  <a:pt x="420243" y="359029"/>
                                  <a:pt x="492379" y="586994"/>
                                  <a:pt x="677545" y="683006"/>
                                </a:cubicBezTo>
                                <a:cubicBezTo>
                                  <a:pt x="692785" y="691007"/>
                                  <a:pt x="708533" y="697865"/>
                                  <a:pt x="724789" y="703580"/>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642" name="Shape 13642"/>
                        <wps:cNvSpPr/>
                        <wps:spPr>
                          <a:xfrm>
                            <a:off x="181102" y="135649"/>
                            <a:ext cx="473202" cy="470281"/>
                          </a:xfrm>
                          <a:custGeom>
                            <a:avLst/>
                            <a:gdLst/>
                            <a:ahLst/>
                            <a:cxnLst/>
                            <a:rect l="0" t="0" r="0" b="0"/>
                            <a:pathLst>
                              <a:path w="473202" h="470281">
                                <a:moveTo>
                                  <a:pt x="276225" y="0"/>
                                </a:moveTo>
                                <a:lnTo>
                                  <a:pt x="473202" y="322072"/>
                                </a:lnTo>
                                <a:cubicBezTo>
                                  <a:pt x="414528" y="358012"/>
                                  <a:pt x="366776" y="409194"/>
                                  <a:pt x="335153" y="470281"/>
                                </a:cubicBezTo>
                                <a:lnTo>
                                  <a:pt x="0" y="296290"/>
                                </a:lnTo>
                                <a:cubicBezTo>
                                  <a:pt x="63373" y="174244"/>
                                  <a:pt x="158877" y="71755"/>
                                  <a:pt x="276225"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13643" name="Shape 13643"/>
                        <wps:cNvSpPr/>
                        <wps:spPr>
                          <a:xfrm>
                            <a:off x="181102" y="135649"/>
                            <a:ext cx="473202" cy="470281"/>
                          </a:xfrm>
                          <a:custGeom>
                            <a:avLst/>
                            <a:gdLst/>
                            <a:ahLst/>
                            <a:cxnLst/>
                            <a:rect l="0" t="0" r="0" b="0"/>
                            <a:pathLst>
                              <a:path w="473202" h="470281">
                                <a:moveTo>
                                  <a:pt x="0" y="296290"/>
                                </a:moveTo>
                                <a:cubicBezTo>
                                  <a:pt x="63373" y="174244"/>
                                  <a:pt x="158877" y="71755"/>
                                  <a:pt x="276225" y="0"/>
                                </a:cubicBezTo>
                                <a:lnTo>
                                  <a:pt x="473202" y="322072"/>
                                </a:lnTo>
                                <a:cubicBezTo>
                                  <a:pt x="414528" y="358012"/>
                                  <a:pt x="366776" y="409194"/>
                                  <a:pt x="335153" y="470281"/>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52" name="Picture 758052"/>
                          <pic:cNvPicPr/>
                        </pic:nvPicPr>
                        <pic:blipFill>
                          <a:blip r:embed="rId274"/>
                          <a:stretch>
                            <a:fillRect/>
                          </a:stretch>
                        </pic:blipFill>
                        <pic:spPr>
                          <a:xfrm>
                            <a:off x="453644" y="21857"/>
                            <a:ext cx="399288" cy="435864"/>
                          </a:xfrm>
                          <a:prstGeom prst="rect">
                            <a:avLst/>
                          </a:prstGeom>
                        </pic:spPr>
                      </pic:pic>
                      <wps:wsp>
                        <wps:cNvPr id="13645" name="Shape 13645"/>
                        <wps:cNvSpPr/>
                        <wps:spPr>
                          <a:xfrm>
                            <a:off x="457327" y="24650"/>
                            <a:ext cx="394081" cy="433070"/>
                          </a:xfrm>
                          <a:custGeom>
                            <a:avLst/>
                            <a:gdLst/>
                            <a:ahLst/>
                            <a:cxnLst/>
                            <a:rect l="0" t="0" r="0" b="0"/>
                            <a:pathLst>
                              <a:path w="394081" h="433070">
                                <a:moveTo>
                                  <a:pt x="0" y="110999"/>
                                </a:moveTo>
                                <a:cubicBezTo>
                                  <a:pt x="118618" y="38354"/>
                                  <a:pt x="255016" y="0"/>
                                  <a:pt x="394081" y="0"/>
                                </a:cubicBezTo>
                                <a:lnTo>
                                  <a:pt x="394081" y="377572"/>
                                </a:lnTo>
                                <a:cubicBezTo>
                                  <a:pt x="324485" y="377572"/>
                                  <a:pt x="256286" y="396749"/>
                                  <a:pt x="196977" y="433070"/>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87622" name="Rectangle 587622"/>
                        <wps:cNvSpPr/>
                        <wps:spPr>
                          <a:xfrm>
                            <a:off x="906526" y="110884"/>
                            <a:ext cx="85295" cy="171355"/>
                          </a:xfrm>
                          <a:prstGeom prst="rect">
                            <a:avLst/>
                          </a:prstGeom>
                          <a:ln>
                            <a:noFill/>
                          </a:ln>
                        </wps:spPr>
                        <wps:txbx>
                          <w:txbxContent>
                            <w:p w14:paraId="3B6EC86A" w14:textId="77777777" w:rsidR="00E26C14" w:rsidRDefault="00CB3576">
                              <w:pPr>
                                <w:spacing w:after="160" w:line="259" w:lineRule="auto"/>
                                <w:ind w:left="0" w:firstLine="0"/>
                              </w:pPr>
                              <w:r>
                                <w:rPr>
                                  <w:b/>
                                  <w:sz w:val="20"/>
                                </w:rPr>
                                <w:t>8</w:t>
                              </w:r>
                            </w:p>
                          </w:txbxContent>
                        </wps:txbx>
                        <wps:bodyPr horzOverflow="overflow" vert="horz" lIns="0" tIns="0" rIns="0" bIns="0" rtlCol="0">
                          <a:noAutofit/>
                        </wps:bodyPr>
                      </wps:wsp>
                      <wps:wsp>
                        <wps:cNvPr id="587623" name="Rectangle 587623"/>
                        <wps:cNvSpPr/>
                        <wps:spPr>
                          <a:xfrm>
                            <a:off x="970657" y="110884"/>
                            <a:ext cx="250333" cy="171355"/>
                          </a:xfrm>
                          <a:prstGeom prst="rect">
                            <a:avLst/>
                          </a:prstGeom>
                          <a:ln>
                            <a:noFill/>
                          </a:ln>
                        </wps:spPr>
                        <wps:txbx>
                          <w:txbxContent>
                            <w:p w14:paraId="62A58C8E" w14:textId="77777777" w:rsidR="00E26C14" w:rsidRDefault="00CB3576">
                              <w:pPr>
                                <w:spacing w:after="160" w:line="259" w:lineRule="auto"/>
                                <w:ind w:left="0" w:firstLine="0"/>
                              </w:pPr>
                              <w:r>
                                <w:rPr>
                                  <w:b/>
                                  <w:sz w:val="20"/>
                                </w:rPr>
                                <w:t>,9%</w:t>
                              </w:r>
                            </w:p>
                          </w:txbxContent>
                        </wps:txbx>
                        <wps:bodyPr horzOverflow="overflow" vert="horz" lIns="0" tIns="0" rIns="0" bIns="0" rtlCol="0">
                          <a:noAutofit/>
                        </wps:bodyPr>
                      </wps:wsp>
                      <wps:wsp>
                        <wps:cNvPr id="587624" name="Rectangle 587624"/>
                        <wps:cNvSpPr/>
                        <wps:spPr>
                          <a:xfrm>
                            <a:off x="1177798" y="198641"/>
                            <a:ext cx="85295" cy="171355"/>
                          </a:xfrm>
                          <a:prstGeom prst="rect">
                            <a:avLst/>
                          </a:prstGeom>
                          <a:ln>
                            <a:noFill/>
                          </a:ln>
                        </wps:spPr>
                        <wps:txbx>
                          <w:txbxContent>
                            <w:p w14:paraId="2BFE9F63" w14:textId="77777777" w:rsidR="00E26C14" w:rsidRDefault="00CB3576">
                              <w:pPr>
                                <w:spacing w:after="160" w:line="259" w:lineRule="auto"/>
                                <w:ind w:left="0" w:firstLine="0"/>
                              </w:pPr>
                              <w:r>
                                <w:rPr>
                                  <w:b/>
                                  <w:sz w:val="20"/>
                                </w:rPr>
                                <w:t>3</w:t>
                              </w:r>
                            </w:p>
                          </w:txbxContent>
                        </wps:txbx>
                        <wps:bodyPr horzOverflow="overflow" vert="horz" lIns="0" tIns="0" rIns="0" bIns="0" rtlCol="0">
                          <a:noAutofit/>
                        </wps:bodyPr>
                      </wps:wsp>
                      <wps:wsp>
                        <wps:cNvPr id="587626" name="Rectangle 587626"/>
                        <wps:cNvSpPr/>
                        <wps:spPr>
                          <a:xfrm>
                            <a:off x="1241929" y="198641"/>
                            <a:ext cx="250333" cy="171355"/>
                          </a:xfrm>
                          <a:prstGeom prst="rect">
                            <a:avLst/>
                          </a:prstGeom>
                          <a:ln>
                            <a:noFill/>
                          </a:ln>
                        </wps:spPr>
                        <wps:txbx>
                          <w:txbxContent>
                            <w:p w14:paraId="33F5C360" w14:textId="77777777" w:rsidR="00E26C14" w:rsidRDefault="00CB3576">
                              <w:pPr>
                                <w:spacing w:after="160" w:line="259" w:lineRule="auto"/>
                                <w:ind w:left="0" w:firstLine="0"/>
                              </w:pPr>
                              <w:r>
                                <w:rPr>
                                  <w:b/>
                                  <w:sz w:val="20"/>
                                </w:rPr>
                                <w:t>,6%</w:t>
                              </w:r>
                            </w:p>
                          </w:txbxContent>
                        </wps:txbx>
                        <wps:bodyPr horzOverflow="overflow" vert="horz" lIns="0" tIns="0" rIns="0" bIns="0" rtlCol="0">
                          <a:noAutofit/>
                        </wps:bodyPr>
                      </wps:wsp>
                      <wps:wsp>
                        <wps:cNvPr id="587635" name="Rectangle 587635"/>
                        <wps:cNvSpPr/>
                        <wps:spPr>
                          <a:xfrm>
                            <a:off x="1172972" y="1030110"/>
                            <a:ext cx="170590" cy="171355"/>
                          </a:xfrm>
                          <a:prstGeom prst="rect">
                            <a:avLst/>
                          </a:prstGeom>
                          <a:ln>
                            <a:noFill/>
                          </a:ln>
                        </wps:spPr>
                        <wps:txbx>
                          <w:txbxContent>
                            <w:p w14:paraId="3880698D" w14:textId="77777777" w:rsidR="00E26C14" w:rsidRDefault="00CB3576">
                              <w:pPr>
                                <w:spacing w:after="160" w:line="259" w:lineRule="auto"/>
                                <w:ind w:left="0" w:firstLine="0"/>
                              </w:pPr>
                              <w:r>
                                <w:rPr>
                                  <w:b/>
                                  <w:sz w:val="20"/>
                                </w:rPr>
                                <w:t>43</w:t>
                              </w:r>
                            </w:p>
                          </w:txbxContent>
                        </wps:txbx>
                        <wps:bodyPr horzOverflow="overflow" vert="horz" lIns="0" tIns="0" rIns="0" bIns="0" rtlCol="0">
                          <a:noAutofit/>
                        </wps:bodyPr>
                      </wps:wsp>
                      <wps:wsp>
                        <wps:cNvPr id="587637" name="Rectangle 587637"/>
                        <wps:cNvSpPr/>
                        <wps:spPr>
                          <a:xfrm>
                            <a:off x="1301235" y="1030110"/>
                            <a:ext cx="250165" cy="171355"/>
                          </a:xfrm>
                          <a:prstGeom prst="rect">
                            <a:avLst/>
                          </a:prstGeom>
                          <a:ln>
                            <a:noFill/>
                          </a:ln>
                        </wps:spPr>
                        <wps:txbx>
                          <w:txbxContent>
                            <w:p w14:paraId="00EFEF49" w14:textId="77777777" w:rsidR="00E26C14" w:rsidRDefault="00CB3576">
                              <w:pPr>
                                <w:spacing w:after="160" w:line="259" w:lineRule="auto"/>
                                <w:ind w:left="0" w:firstLine="0"/>
                              </w:pPr>
                              <w:r>
                                <w:rPr>
                                  <w:b/>
                                  <w:sz w:val="20"/>
                                </w:rPr>
                                <w:t>,0%</w:t>
                              </w:r>
                            </w:p>
                          </w:txbxContent>
                        </wps:txbx>
                        <wps:bodyPr horzOverflow="overflow" vert="horz" lIns="0" tIns="0" rIns="0" bIns="0" rtlCol="0">
                          <a:noAutofit/>
                        </wps:bodyPr>
                      </wps:wsp>
                      <wps:wsp>
                        <wps:cNvPr id="587631" name="Rectangle 587631"/>
                        <wps:cNvSpPr/>
                        <wps:spPr>
                          <a:xfrm>
                            <a:off x="166243" y="936637"/>
                            <a:ext cx="170590" cy="171356"/>
                          </a:xfrm>
                          <a:prstGeom prst="rect">
                            <a:avLst/>
                          </a:prstGeom>
                          <a:ln>
                            <a:noFill/>
                          </a:ln>
                        </wps:spPr>
                        <wps:txbx>
                          <w:txbxContent>
                            <w:p w14:paraId="2466B69B" w14:textId="77777777" w:rsidR="00E26C14" w:rsidRDefault="00CB3576">
                              <w:pPr>
                                <w:spacing w:after="160" w:line="259" w:lineRule="auto"/>
                                <w:ind w:left="0" w:firstLine="0"/>
                              </w:pPr>
                              <w:r>
                                <w:rPr>
                                  <w:b/>
                                  <w:sz w:val="20"/>
                                </w:rPr>
                                <w:t>27</w:t>
                              </w:r>
                            </w:p>
                          </w:txbxContent>
                        </wps:txbx>
                        <wps:bodyPr horzOverflow="overflow" vert="horz" lIns="0" tIns="0" rIns="0" bIns="0" rtlCol="0">
                          <a:noAutofit/>
                        </wps:bodyPr>
                      </wps:wsp>
                      <wps:wsp>
                        <wps:cNvPr id="587633" name="Rectangle 587633"/>
                        <wps:cNvSpPr/>
                        <wps:spPr>
                          <a:xfrm>
                            <a:off x="294506" y="936637"/>
                            <a:ext cx="250164" cy="171356"/>
                          </a:xfrm>
                          <a:prstGeom prst="rect">
                            <a:avLst/>
                          </a:prstGeom>
                          <a:ln>
                            <a:noFill/>
                          </a:ln>
                        </wps:spPr>
                        <wps:txbx>
                          <w:txbxContent>
                            <w:p w14:paraId="0424892F" w14:textId="77777777" w:rsidR="00E26C14" w:rsidRDefault="00CB3576">
                              <w:pPr>
                                <w:spacing w:after="160" w:line="259" w:lineRule="auto"/>
                                <w:ind w:left="0" w:firstLine="0"/>
                              </w:pPr>
                              <w:r>
                                <w:rPr>
                                  <w:b/>
                                  <w:sz w:val="20"/>
                                </w:rPr>
                                <w:t>,2%</w:t>
                              </w:r>
                            </w:p>
                          </w:txbxContent>
                        </wps:txbx>
                        <wps:bodyPr horzOverflow="overflow" vert="horz" lIns="0" tIns="0" rIns="0" bIns="0" rtlCol="0">
                          <a:noAutofit/>
                        </wps:bodyPr>
                      </wps:wsp>
                      <wps:wsp>
                        <wps:cNvPr id="587627" name="Rectangle 587627"/>
                        <wps:cNvSpPr/>
                        <wps:spPr>
                          <a:xfrm>
                            <a:off x="260096" y="342785"/>
                            <a:ext cx="85295" cy="171356"/>
                          </a:xfrm>
                          <a:prstGeom prst="rect">
                            <a:avLst/>
                          </a:prstGeom>
                          <a:ln>
                            <a:noFill/>
                          </a:ln>
                        </wps:spPr>
                        <wps:txbx>
                          <w:txbxContent>
                            <w:p w14:paraId="518B8BFE" w14:textId="77777777" w:rsidR="00E26C14" w:rsidRDefault="00CB3576">
                              <w:pPr>
                                <w:spacing w:after="160" w:line="259" w:lineRule="auto"/>
                                <w:ind w:left="0" w:firstLine="0"/>
                              </w:pPr>
                              <w:r>
                                <w:rPr>
                                  <w:b/>
                                  <w:sz w:val="20"/>
                                </w:rPr>
                                <w:t>8</w:t>
                              </w:r>
                            </w:p>
                          </w:txbxContent>
                        </wps:txbx>
                        <wps:bodyPr horzOverflow="overflow" vert="horz" lIns="0" tIns="0" rIns="0" bIns="0" rtlCol="0">
                          <a:noAutofit/>
                        </wps:bodyPr>
                      </wps:wsp>
                      <wps:wsp>
                        <wps:cNvPr id="587629" name="Rectangle 587629"/>
                        <wps:cNvSpPr/>
                        <wps:spPr>
                          <a:xfrm>
                            <a:off x="324227" y="342785"/>
                            <a:ext cx="250333" cy="171356"/>
                          </a:xfrm>
                          <a:prstGeom prst="rect">
                            <a:avLst/>
                          </a:prstGeom>
                          <a:ln>
                            <a:noFill/>
                          </a:ln>
                        </wps:spPr>
                        <wps:txbx>
                          <w:txbxContent>
                            <w:p w14:paraId="4C23A330" w14:textId="77777777" w:rsidR="00E26C14" w:rsidRDefault="00CB3576">
                              <w:pPr>
                                <w:spacing w:after="160" w:line="259" w:lineRule="auto"/>
                                <w:ind w:left="0" w:firstLine="0"/>
                              </w:pPr>
                              <w:r>
                                <w:rPr>
                                  <w:b/>
                                  <w:sz w:val="20"/>
                                </w:rPr>
                                <w:t>,6%</w:t>
                              </w:r>
                            </w:p>
                          </w:txbxContent>
                        </wps:txbx>
                        <wps:bodyPr horzOverflow="overflow" vert="horz" lIns="0" tIns="0" rIns="0" bIns="0" rtlCol="0">
                          <a:noAutofit/>
                        </wps:bodyPr>
                      </wps:wsp>
                      <wps:wsp>
                        <wps:cNvPr id="587619" name="Rectangle 587619"/>
                        <wps:cNvSpPr/>
                        <wps:spPr>
                          <a:xfrm>
                            <a:off x="558800" y="147206"/>
                            <a:ext cx="85295" cy="171356"/>
                          </a:xfrm>
                          <a:prstGeom prst="rect">
                            <a:avLst/>
                          </a:prstGeom>
                          <a:ln>
                            <a:noFill/>
                          </a:ln>
                        </wps:spPr>
                        <wps:txbx>
                          <w:txbxContent>
                            <w:p w14:paraId="216457AC" w14:textId="77777777" w:rsidR="00E26C14" w:rsidRDefault="00CB3576">
                              <w:pPr>
                                <w:spacing w:after="160" w:line="259" w:lineRule="auto"/>
                                <w:ind w:left="0" w:firstLine="0"/>
                              </w:pPr>
                              <w:r>
                                <w:rPr>
                                  <w:b/>
                                  <w:sz w:val="20"/>
                                </w:rPr>
                                <w:t>8</w:t>
                              </w:r>
                            </w:p>
                          </w:txbxContent>
                        </wps:txbx>
                        <wps:bodyPr horzOverflow="overflow" vert="horz" lIns="0" tIns="0" rIns="0" bIns="0" rtlCol="0">
                          <a:noAutofit/>
                        </wps:bodyPr>
                      </wps:wsp>
                      <wps:wsp>
                        <wps:cNvPr id="587621" name="Rectangle 587621"/>
                        <wps:cNvSpPr/>
                        <wps:spPr>
                          <a:xfrm>
                            <a:off x="622931" y="147206"/>
                            <a:ext cx="250333" cy="171356"/>
                          </a:xfrm>
                          <a:prstGeom prst="rect">
                            <a:avLst/>
                          </a:prstGeom>
                          <a:ln>
                            <a:noFill/>
                          </a:ln>
                        </wps:spPr>
                        <wps:txbx>
                          <w:txbxContent>
                            <w:p w14:paraId="646CA44B" w14:textId="77777777" w:rsidR="00E26C14" w:rsidRDefault="00CB3576">
                              <w:pPr>
                                <w:spacing w:after="160" w:line="259" w:lineRule="auto"/>
                                <w:ind w:left="0" w:firstLine="0"/>
                              </w:pPr>
                              <w:r>
                                <w:rPr>
                                  <w:b/>
                                  <w:sz w:val="20"/>
                                </w:rPr>
                                <w:t>,7%</w:t>
                              </w:r>
                            </w:p>
                          </w:txbxContent>
                        </wps:txbx>
                        <wps:bodyPr horzOverflow="overflow" vert="horz" lIns="0" tIns="0" rIns="0" bIns="0" rtlCol="0">
                          <a:noAutofit/>
                        </wps:bodyPr>
                      </wps:wsp>
                      <wps:wsp>
                        <wps:cNvPr id="794291" name="Shape 794291"/>
                        <wps:cNvSpPr/>
                        <wps:spPr>
                          <a:xfrm>
                            <a:off x="2189099" y="255367"/>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BCCA9E"/>
                          </a:fillRef>
                          <a:effectRef idx="0">
                            <a:scrgbClr r="0" g="0" b="0"/>
                          </a:effectRef>
                          <a:fontRef idx="none"/>
                        </wps:style>
                        <wps:bodyPr/>
                      </wps:wsp>
                      <wps:wsp>
                        <wps:cNvPr id="13654" name="Shape 13654"/>
                        <wps:cNvSpPr/>
                        <wps:spPr>
                          <a:xfrm>
                            <a:off x="2189099" y="255367"/>
                            <a:ext cx="62780" cy="62781"/>
                          </a:xfrm>
                          <a:custGeom>
                            <a:avLst/>
                            <a:gdLst/>
                            <a:ahLst/>
                            <a:cxnLst/>
                            <a:rect l="0" t="0" r="0" b="0"/>
                            <a:pathLst>
                              <a:path w="62780" h="62781">
                                <a:moveTo>
                                  <a:pt x="0" y="62781"/>
                                </a:moveTo>
                                <a:lnTo>
                                  <a:pt x="62780" y="62781"/>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92" name="Shape 794292"/>
                        <wps:cNvSpPr/>
                        <wps:spPr>
                          <a:xfrm>
                            <a:off x="2189099" y="45996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13657" name="Shape 13657"/>
                        <wps:cNvSpPr/>
                        <wps:spPr>
                          <a:xfrm>
                            <a:off x="2189099" y="45996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93" name="Shape 794293"/>
                        <wps:cNvSpPr/>
                        <wps:spPr>
                          <a:xfrm>
                            <a:off x="2189099" y="66456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B9148"/>
                          </a:fillRef>
                          <a:effectRef idx="0">
                            <a:scrgbClr r="0" g="0" b="0"/>
                          </a:effectRef>
                          <a:fontRef idx="none"/>
                        </wps:style>
                        <wps:bodyPr/>
                      </wps:wsp>
                      <wps:wsp>
                        <wps:cNvPr id="13660" name="Shape 13660"/>
                        <wps:cNvSpPr/>
                        <wps:spPr>
                          <a:xfrm>
                            <a:off x="2189099" y="66456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94" name="Shape 794294"/>
                        <wps:cNvSpPr/>
                        <wps:spPr>
                          <a:xfrm>
                            <a:off x="2189099" y="869032"/>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3663" name="Shape 13663"/>
                        <wps:cNvSpPr/>
                        <wps:spPr>
                          <a:xfrm>
                            <a:off x="2189099" y="869032"/>
                            <a:ext cx="62780" cy="62779"/>
                          </a:xfrm>
                          <a:custGeom>
                            <a:avLst/>
                            <a:gdLst/>
                            <a:ahLst/>
                            <a:cxnLst/>
                            <a:rect l="0" t="0" r="0" b="0"/>
                            <a:pathLst>
                              <a:path w="62780" h="62779">
                                <a:moveTo>
                                  <a:pt x="0" y="62779"/>
                                </a:moveTo>
                                <a:lnTo>
                                  <a:pt x="62780" y="62779"/>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295" name="Shape 794295"/>
                        <wps:cNvSpPr/>
                        <wps:spPr>
                          <a:xfrm>
                            <a:off x="2189099" y="107362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13666" name="Shape 13666"/>
                        <wps:cNvSpPr/>
                        <wps:spPr>
                          <a:xfrm>
                            <a:off x="2189099" y="1073629"/>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53" name="Picture 758053"/>
                          <pic:cNvPicPr/>
                        </pic:nvPicPr>
                        <pic:blipFill>
                          <a:blip r:embed="rId275"/>
                          <a:stretch>
                            <a:fillRect/>
                          </a:stretch>
                        </pic:blipFill>
                        <pic:spPr>
                          <a:xfrm>
                            <a:off x="2183892" y="1272553"/>
                            <a:ext cx="70104" cy="67056"/>
                          </a:xfrm>
                          <a:prstGeom prst="rect">
                            <a:avLst/>
                          </a:prstGeom>
                        </pic:spPr>
                      </pic:pic>
                      <wps:wsp>
                        <wps:cNvPr id="13669" name="Shape 13669"/>
                        <wps:cNvSpPr/>
                        <wps:spPr>
                          <a:xfrm>
                            <a:off x="2189099" y="1278226"/>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671" name="Rectangle 13671"/>
                        <wps:cNvSpPr/>
                        <wps:spPr>
                          <a:xfrm>
                            <a:off x="742315" y="675780"/>
                            <a:ext cx="334255" cy="274583"/>
                          </a:xfrm>
                          <a:prstGeom prst="rect">
                            <a:avLst/>
                          </a:prstGeom>
                          <a:ln>
                            <a:noFill/>
                          </a:ln>
                        </wps:spPr>
                        <wps:txbx>
                          <w:txbxContent>
                            <w:p w14:paraId="74DF8B84" w14:textId="77777777" w:rsidR="00E26C14" w:rsidRDefault="00CB3576">
                              <w:pPr>
                                <w:spacing w:after="160" w:line="259" w:lineRule="auto"/>
                                <w:ind w:left="0" w:firstLine="0"/>
                              </w:pPr>
                              <w:r>
                                <w:rPr>
                                  <w:b/>
                                  <w:sz w:val="32"/>
                                </w:rPr>
                                <w:t>RO</w:t>
                              </w:r>
                            </w:p>
                          </w:txbxContent>
                        </wps:txbx>
                        <wps:bodyPr horzOverflow="overflow" vert="horz" lIns="0" tIns="0" rIns="0" bIns="0" rtlCol="0">
                          <a:noAutofit/>
                        </wps:bodyPr>
                      </wps:wsp>
                    </wpg:wgp>
                  </a:graphicData>
                </a:graphic>
              </wp:anchor>
            </w:drawing>
          </mc:Choice>
          <mc:Fallback>
            <w:pict>
              <v:group w14:anchorId="31AF24BB" id="Group 758967" o:spid="_x0000_s1873" style="position:absolute;left:0;text-align:left;margin-left:88.25pt;margin-top:-18.45pt;width:177.5pt;height:125.15pt;z-index:251663360;mso-position-horizontal-relative:text;mso-position-vertical-relative:text" coordsize="22539,15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">
                <v:shape id="Picture 13618" o:spid="_x0000_s1874" type="#_x0000_t75" style="position:absolute;left:8041;width:4892;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">
                  <v:imagedata r:id="rId276" o:title=""/>
                </v:shape>
                <v:shape id="Picture 13621" o:spid="_x0000_s1875" type="#_x0000_t75" style="position:absolute;left:10038;top:1143;width:420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">
                  <v:imagedata r:id="rId277" o:title=""/>
                </v:shape>
                <v:shape id="Picture 758051" o:spid="_x0000_s1876" type="#_x0000_t75" style="position:absolute;left:5674;top:2342;width:10729;height:1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">
                  <v:imagedata r:id="rId278" o:title=""/>
                </v:shape>
                <v:shape id="Picture 13627" o:spid="_x0000_s1877" type="#_x0000_t75" style="position:absolute;left:482;top:4069;width:7193;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">
                  <v:imagedata r:id="rId279" o:title=""/>
                </v:shape>
                <v:shape id="Picture 13630" o:spid="_x0000_s1878" type="#_x0000_t75" style="position:absolute;left:1336;top:1112;width:5638;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">
                  <v:imagedata r:id="rId280" o:title=""/>
                </v:shape>
                <v:shape id="Picture 13633" o:spid="_x0000_s1879" type="#_x0000_t75" style="position:absolute;left:4094;width:4847;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">
                  <v:imagedata r:id="rId281" o:title=""/>
                </v:shape>
                <v:shape id="Shape 13634" o:spid="_x0000_s1880" style="position:absolute;left:8514;top:246;width:3994;height:4347;visibility:visible;mso-wrap-style:square;v-text-anchor:top" coordsize="399415,43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" path="m,c141224,,279527,39498,399415,114174l199771,434722c139827,397384,70612,377572,,377572l,xe" fillcolor="#bcca9e" stroked="f" strokeweight="0">
                  <v:path arrowok="t" textboxrect="0,0,399415,434722"/>
                </v:shape>
                <v:shape id="Shape 13635" o:spid="_x0000_s1881" style="position:absolute;left:8514;top:246;width:3994;height:4347;visibility:visible;mso-wrap-style:square;v-text-anchor:top" coordsize="399415,43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" path="m,c141224,,279527,39498,399415,114174l199771,434722c139827,397384,70612,377572,,377572l,xe" filled="f" strokecolor="#7f7f7f">
                  <v:path arrowok="t" textboxrect="0,0,399415,434722"/>
                </v:shape>
                <v:shape id="Shape 13636" o:spid="_x0000_s1882" style="position:absolute;left:10511;top:1388;width:3311;height:3723;visibility:visible;mso-wrap-style:square;v-text-anchor:top" coordsize="331089,3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" path="m199644,v47498,29718,91567,64515,131445,103759l65659,372363c45720,352678,23749,335280,,320548l199644,xe" fillcolor="#ffe699" stroked="f" strokeweight="0">
                  <v:path arrowok="t" textboxrect="0,0,331089,372363"/>
                </v:shape>
                <v:shape id="Shape 13637" o:spid="_x0000_s1883" style="position:absolute;left:10511;top:1388;width:3311;height:3723;visibility:visible;mso-wrap-style:square;v-text-anchor:top" coordsize="331089,3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" path="m199644,v47498,29718,91567,64515,131445,103759l65659,372363c45720,352678,23749,335280,,320548l199644,xe" filled="f" strokecolor="#7f7f7f">
                  <v:path arrowok="t" textboxrect="0,0,331089,372363"/>
                </v:shape>
                <v:shape id="Shape 13638" o:spid="_x0000_s1884" style="position:absolute;left:5980;top:2425;width:10837;height:13471;visibility:visible;mso-wrap-style:square;v-text-anchor:top" coordsize="1083691,134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" path="m784225,v296672,293243,299466,771398,6350,1068070c584454,1276629,276225,1347064,,1248689l126746,892937c323215,962914,539115,860425,609092,663956,658241,525780,623062,371728,518795,268605l784225,xe" fillcolor="#eb9148" stroked="f" strokeweight="0">
                  <v:path arrowok="t" textboxrect="0,0,1083691,1347064"/>
                </v:shape>
                <v:shape id="Shape 13639" o:spid="_x0000_s1885" style="position:absolute;left:5980;top:2425;width:10837;height:13471;visibility:visible;mso-wrap-style:square;v-text-anchor:top" coordsize="1083691,134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" path="m784225,v296672,293243,299466,771398,6350,1068070c584454,1276629,276225,1347064,,1248689l126746,892937c323215,962914,539115,860425,609092,663956,658241,525780,623062,371728,518795,268605l784225,xe" filled="f" strokecolor="#7f7f7f">
                  <v:path arrowok="t" textboxrect="0,0,1083691,1347064"/>
                </v:shape>
                <v:shape id="Shape 13640" o:spid="_x0000_s1886" style="position:absolute;top:4319;width:7247;height:10593;visibility:visible;mso-wrap-style:square;v-text-anchor:top" coordsize="724789,10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" path="m181102,l516255,173990c420243,359029,492379,586994,677545,683006v15240,8001,30988,14859,47244,20574l598043,1059332c205105,919480,,487426,139954,94488,151511,62103,165227,30607,181102,xe" fillcolor="#ffc000" stroked="f" strokeweight="0">
                  <v:path arrowok="t" textboxrect="0,0,724789,1059332"/>
                </v:shape>
                <v:shape id="Shape 13641" o:spid="_x0000_s1887" style="position:absolute;top:4319;width:7247;height:10593;visibility:visible;mso-wrap-style:square;v-text-anchor:top" coordsize="724789,10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" path="m598043,1059332c205105,919480,,487426,139954,94488,151511,62103,165227,30607,181102,l516255,173990c420243,359029,492379,586994,677545,683006v15240,8001,30988,14859,47244,20574l598043,1059332xe" filled="f" strokecolor="#7f7f7f">
                  <v:path arrowok="t" textboxrect="0,0,724789,1059332"/>
                </v:shape>
                <v:shape id="Shape 13642" o:spid="_x0000_s1888" style="position:absolute;left:1811;top:1356;width:4732;height:4703;visibility:visible;mso-wrap-style:square;v-text-anchor:top" coordsize="473202,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" path="m276225,l473202,322072c414528,358012,366776,409194,335153,470281l,296290c63373,174244,158877,71755,276225,xe" fillcolor="#d99694" stroked="f" strokeweight="0">
                  <v:path arrowok="t" textboxrect="0,0,473202,470281"/>
                </v:shape>
                <v:shape id="Shape 13643" o:spid="_x0000_s1889" style="position:absolute;left:1811;top:1356;width:4732;height:4703;visibility:visible;mso-wrap-style:square;v-text-anchor:top" coordsize="473202,47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" path="m,296290c63373,174244,158877,71755,276225,l473202,322072c414528,358012,366776,409194,335153,470281l,296290xe" filled="f" strokecolor="#7f7f7f">
                  <v:path arrowok="t" textboxrect="0,0,473202,470281"/>
                </v:shape>
                <v:shape id="Picture 758052" o:spid="_x0000_s1890" type="#_x0000_t75" style="position:absolute;left:4536;top:218;width:3993;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">
                  <v:imagedata r:id="rId282" o:title=""/>
                </v:shape>
                <v:shape id="Shape 13645" o:spid="_x0000_s1891" style="position:absolute;left:4573;top:246;width:3941;height:4331;visibility:visible;mso-wrap-style:square;v-text-anchor:top" coordsize="394081,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" path="m,110999c118618,38354,255016,,394081,r,377572c324485,377572,256286,396749,196977,433070l,110999xe" filled="f" strokecolor="#7f7f7f">
                  <v:path arrowok="t" textboxrect="0,0,394081,433070"/>
                </v:shape>
                <v:rect id="Rectangle 587622" o:spid="_x0000_s1892" style="position:absolute;left:9065;top:110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" filled="f" stroked="f">
                  <v:textbox inset="0,0,0,0">
                    <w:txbxContent>
                      <w:p w14:paraId="3B6EC86A" w14:textId="77777777" w:rsidR="00E26C14" w:rsidRDefault="00CB3576">
                        <w:pPr>
                          <w:spacing w:after="160" w:line="259" w:lineRule="auto"/>
                          <w:ind w:left="0" w:firstLine="0"/>
                        </w:pPr>
                        <w:r>
                          <w:rPr>
                            <w:b/>
                            <w:sz w:val="20"/>
                          </w:rPr>
                          <w:t>8</w:t>
                        </w:r>
                      </w:p>
                    </w:txbxContent>
                  </v:textbox>
                </v:rect>
                <v:rect id="Rectangle 587623" o:spid="_x0000_s1893" style="position:absolute;left:9706;top:1108;width:25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qa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" filled="f" stroked="f">
                  <v:textbox inset="0,0,0,0">
                    <w:txbxContent>
                      <w:p w14:paraId="62A58C8E" w14:textId="77777777" w:rsidR="00E26C14" w:rsidRDefault="00CB3576">
                        <w:pPr>
                          <w:spacing w:after="160" w:line="259" w:lineRule="auto"/>
                          <w:ind w:left="0" w:firstLine="0"/>
                        </w:pPr>
                        <w:r>
                          <w:rPr>
                            <w:b/>
                            <w:sz w:val="20"/>
                          </w:rPr>
                          <w:t>,9%</w:t>
                        </w:r>
                      </w:p>
                    </w:txbxContent>
                  </v:textbox>
                </v:rect>
                <v:rect id="Rectangle 587624" o:spid="_x0000_s1894" style="position:absolute;left:11777;top:198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" filled="f" stroked="f">
                  <v:textbox inset="0,0,0,0">
                    <w:txbxContent>
                      <w:p w14:paraId="2BFE9F63" w14:textId="77777777" w:rsidR="00E26C14" w:rsidRDefault="00CB3576">
                        <w:pPr>
                          <w:spacing w:after="160" w:line="259" w:lineRule="auto"/>
                          <w:ind w:left="0" w:firstLine="0"/>
                        </w:pPr>
                        <w:r>
                          <w:rPr>
                            <w:b/>
                            <w:sz w:val="20"/>
                          </w:rPr>
                          <w:t>3</w:t>
                        </w:r>
                      </w:p>
                    </w:txbxContent>
                  </v:textbox>
                </v:rect>
                <v:rect id="Rectangle 587626" o:spid="_x0000_s1895" style="position:absolute;left:12419;top:1986;width:25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" filled="f" stroked="f">
                  <v:textbox inset="0,0,0,0">
                    <w:txbxContent>
                      <w:p w14:paraId="33F5C360" w14:textId="77777777" w:rsidR="00E26C14" w:rsidRDefault="00CB3576">
                        <w:pPr>
                          <w:spacing w:after="160" w:line="259" w:lineRule="auto"/>
                          <w:ind w:left="0" w:firstLine="0"/>
                        </w:pPr>
                        <w:r>
                          <w:rPr>
                            <w:b/>
                            <w:sz w:val="20"/>
                          </w:rPr>
                          <w:t>,6%</w:t>
                        </w:r>
                      </w:p>
                    </w:txbxContent>
                  </v:textbox>
                </v:rect>
                <v:rect id="Rectangle 587635" o:spid="_x0000_s1896" style="position:absolute;left:11729;top:10301;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" filled="f" stroked="f">
                  <v:textbox inset="0,0,0,0">
                    <w:txbxContent>
                      <w:p w14:paraId="3880698D" w14:textId="77777777" w:rsidR="00E26C14" w:rsidRDefault="00CB3576">
                        <w:pPr>
                          <w:spacing w:after="160" w:line="259" w:lineRule="auto"/>
                          <w:ind w:left="0" w:firstLine="0"/>
                        </w:pPr>
                        <w:r>
                          <w:rPr>
                            <w:b/>
                            <w:sz w:val="20"/>
                          </w:rPr>
                          <w:t>43</w:t>
                        </w:r>
                      </w:p>
                    </w:txbxContent>
                  </v:textbox>
                </v:rect>
                <v:rect id="Rectangle 587637" o:spid="_x0000_s1897" style="position:absolute;left:13012;top:10301;width:25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" filled="f" stroked="f">
                  <v:textbox inset="0,0,0,0">
                    <w:txbxContent>
                      <w:p w14:paraId="00EFEF49" w14:textId="77777777" w:rsidR="00E26C14" w:rsidRDefault="00CB3576">
                        <w:pPr>
                          <w:spacing w:after="160" w:line="259" w:lineRule="auto"/>
                          <w:ind w:left="0" w:firstLine="0"/>
                        </w:pPr>
                        <w:r>
                          <w:rPr>
                            <w:b/>
                            <w:sz w:val="20"/>
                          </w:rPr>
                          <w:t>,0%</w:t>
                        </w:r>
                      </w:p>
                    </w:txbxContent>
                  </v:textbox>
                </v:rect>
                <v:rect id="Rectangle 587631" o:spid="_x0000_s1898" style="position:absolute;left:1662;top:9366;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" filled="f" stroked="f">
                  <v:textbox inset="0,0,0,0">
                    <w:txbxContent>
                      <w:p w14:paraId="2466B69B" w14:textId="77777777" w:rsidR="00E26C14" w:rsidRDefault="00CB3576">
                        <w:pPr>
                          <w:spacing w:after="160" w:line="259" w:lineRule="auto"/>
                          <w:ind w:left="0" w:firstLine="0"/>
                        </w:pPr>
                        <w:r>
                          <w:rPr>
                            <w:b/>
                            <w:sz w:val="20"/>
                          </w:rPr>
                          <w:t>27</w:t>
                        </w:r>
                      </w:p>
                    </w:txbxContent>
                  </v:textbox>
                </v:rect>
                <v:rect id="Rectangle 587633" o:spid="_x0000_s1899" style="position:absolute;left:2945;top:9366;width:25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" filled="f" stroked="f">
                  <v:textbox inset="0,0,0,0">
                    <w:txbxContent>
                      <w:p w14:paraId="0424892F" w14:textId="77777777" w:rsidR="00E26C14" w:rsidRDefault="00CB3576">
                        <w:pPr>
                          <w:spacing w:after="160" w:line="259" w:lineRule="auto"/>
                          <w:ind w:left="0" w:firstLine="0"/>
                        </w:pPr>
                        <w:r>
                          <w:rPr>
                            <w:b/>
                            <w:sz w:val="20"/>
                          </w:rPr>
                          <w:t>,2%</w:t>
                        </w:r>
                      </w:p>
                    </w:txbxContent>
                  </v:textbox>
                </v:rect>
                <v:rect id="Rectangle 587627" o:spid="_x0000_s1900" style="position:absolute;left:2600;top:342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" filled="f" stroked="f">
                  <v:textbox inset="0,0,0,0">
                    <w:txbxContent>
                      <w:p w14:paraId="518B8BFE" w14:textId="77777777" w:rsidR="00E26C14" w:rsidRDefault="00CB3576">
                        <w:pPr>
                          <w:spacing w:after="160" w:line="259" w:lineRule="auto"/>
                          <w:ind w:left="0" w:firstLine="0"/>
                        </w:pPr>
                        <w:r>
                          <w:rPr>
                            <w:b/>
                            <w:sz w:val="20"/>
                          </w:rPr>
                          <w:t>8</w:t>
                        </w:r>
                      </w:p>
                    </w:txbxContent>
                  </v:textbox>
                </v:rect>
                <v:rect id="Rectangle 587629" o:spid="_x0000_s1901" style="position:absolute;left:3242;top:3427;width:25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" filled="f" stroked="f">
                  <v:textbox inset="0,0,0,0">
                    <w:txbxContent>
                      <w:p w14:paraId="4C23A330" w14:textId="77777777" w:rsidR="00E26C14" w:rsidRDefault="00CB3576">
                        <w:pPr>
                          <w:spacing w:after="160" w:line="259" w:lineRule="auto"/>
                          <w:ind w:left="0" w:firstLine="0"/>
                        </w:pPr>
                        <w:r>
                          <w:rPr>
                            <w:b/>
                            <w:sz w:val="20"/>
                          </w:rPr>
                          <w:t>,6%</w:t>
                        </w:r>
                      </w:p>
                    </w:txbxContent>
                  </v:textbox>
                </v:rect>
                <v:rect id="Rectangle 587619" o:spid="_x0000_s1902" style="position:absolute;left:5588;top:1472;width:8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" filled="f" stroked="f">
                  <v:textbox inset="0,0,0,0">
                    <w:txbxContent>
                      <w:p w14:paraId="216457AC" w14:textId="77777777" w:rsidR="00E26C14" w:rsidRDefault="00CB3576">
                        <w:pPr>
                          <w:spacing w:after="160" w:line="259" w:lineRule="auto"/>
                          <w:ind w:left="0" w:firstLine="0"/>
                        </w:pPr>
                        <w:r>
                          <w:rPr>
                            <w:b/>
                            <w:sz w:val="20"/>
                          </w:rPr>
                          <w:t>8</w:t>
                        </w:r>
                      </w:p>
                    </w:txbxContent>
                  </v:textbox>
                </v:rect>
                <v:rect id="Rectangle 587621" o:spid="_x0000_s1903" style="position:absolute;left:6229;top:1472;width:25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" filled="f" stroked="f">
                  <v:textbox inset="0,0,0,0">
                    <w:txbxContent>
                      <w:p w14:paraId="646CA44B" w14:textId="77777777" w:rsidR="00E26C14" w:rsidRDefault="00CB3576">
                        <w:pPr>
                          <w:spacing w:after="160" w:line="259" w:lineRule="auto"/>
                          <w:ind w:left="0" w:firstLine="0"/>
                        </w:pPr>
                        <w:r>
                          <w:rPr>
                            <w:b/>
                            <w:sz w:val="20"/>
                          </w:rPr>
                          <w:t>,7%</w:t>
                        </w:r>
                      </w:p>
                    </w:txbxContent>
                  </v:textbox>
                </v:rect>
                <v:shape id="Shape 794291" o:spid="_x0000_s1904" style="position:absolute;left:21890;top:2553;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" path="m,l62780,r,62781l,62781,,e" fillcolor="#bcca9e" stroked="f" strokeweight="0">
                  <v:path arrowok="t" textboxrect="0,0,62780,62781"/>
                </v:shape>
                <v:shape id="Shape 13654" o:spid="_x0000_s1905" style="position:absolute;left:21890;top:2553;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" path="m,62781r62780,l62780,,,,,62781xe" filled="f" strokecolor="#7f7f7f">
                  <v:path arrowok="t" textboxrect="0,0,62780,62781"/>
                </v:shape>
                <v:shape id="Shape 794292" o:spid="_x0000_s1906" style="position:absolute;left:21890;top:459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" path="m,l62780,r,62780l,62780,,e" fillcolor="#ffe699" stroked="f" strokeweight="0">
                  <v:path arrowok="t" textboxrect="0,0,62780,62780"/>
                </v:shape>
                <v:shape id="Shape 13657" o:spid="_x0000_s1907" style="position:absolute;left:21890;top:459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" path="m,62780r62780,l62780,,,,,62780xe" filled="f" strokecolor="#7f7f7f">
                  <v:path arrowok="t" textboxrect="0,0,62780,62780"/>
                </v:shape>
                <v:shape id="Shape 794293" o:spid="_x0000_s1908" style="position:absolute;left:21890;top:664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" path="m,l62780,r,62780l,62780,,e" fillcolor="#eb9148" stroked="f" strokeweight="0">
                  <v:path arrowok="t" textboxrect="0,0,62780,62780"/>
                </v:shape>
                <v:shape id="Shape 13660" o:spid="_x0000_s1909" style="position:absolute;left:21890;top:664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" path="m,62780r62780,l62780,,,,,62780xe" filled="f" strokecolor="#7f7f7f">
                  <v:path arrowok="t" textboxrect="0,0,62780,62780"/>
                </v:shape>
                <v:shape id="Shape 794294" o:spid="_x0000_s1910" style="position:absolute;left:21890;top:8690;width:628;height:628;visibility:visible;mso-wrap-style:square;v-text-anchor:top" coordsize="62780,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" path="m,l62780,r,62779l,62779,,e" fillcolor="#ffc000" stroked="f" strokeweight="0">
                  <v:path arrowok="t" textboxrect="0,0,62780,62779"/>
                </v:shape>
                <v:shape id="Shape 13663" o:spid="_x0000_s1911" style="position:absolute;left:21890;top:8690;width:628;height:628;visibility:visible;mso-wrap-style:square;v-text-anchor:top" coordsize="62780,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" path="m,62779r62780,l62780,,,,,62779xe" filled="f" strokecolor="#7f7f7f">
                  <v:path arrowok="t" textboxrect="0,0,62780,62779"/>
                </v:shape>
                <v:shape id="Shape 794295" o:spid="_x0000_s1912" style="position:absolute;left:21890;top:1073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" path="m,l62780,r,62780l,62780,,e" fillcolor="#d99694" stroked="f" strokeweight="0">
                  <v:path arrowok="t" textboxrect="0,0,62780,62780"/>
                </v:shape>
                <v:shape id="Shape 13666" o:spid="_x0000_s1913" style="position:absolute;left:21890;top:1073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" path="m,62780r62780,l62780,,,,,62780xe" filled="f" strokecolor="#7f7f7f">
                  <v:path arrowok="t" textboxrect="0,0,62780,62780"/>
                </v:shape>
                <v:shape id="Picture 758053" o:spid="_x0000_s1914" type="#_x0000_t75" style="position:absolute;left:21838;top:12725;width:70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">
                  <v:imagedata r:id="rId283" o:title=""/>
                </v:shape>
                <v:shape id="Shape 13669" o:spid="_x0000_s1915" style="position:absolute;left:21890;top:1278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" path="m,62780r62780,l62780,,,,,62780xe" filled="f" strokecolor="#7f7f7f">
                  <v:path arrowok="t" textboxrect="0,0,62780,62780"/>
                </v:shape>
                <v:rect id="Rectangle 13671" o:spid="_x0000_s1916" style="position:absolute;left:7423;top:6757;width:334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" filled="f" stroked="f">
                  <v:textbox inset="0,0,0,0">
                    <w:txbxContent>
                      <w:p w14:paraId="74DF8B84" w14:textId="77777777" w:rsidR="00E26C14" w:rsidRDefault="00CB3576">
                        <w:pPr>
                          <w:spacing w:after="160" w:line="259" w:lineRule="auto"/>
                          <w:ind w:left="0" w:firstLine="0"/>
                        </w:pPr>
                        <w:r>
                          <w:rPr>
                            <w:b/>
                            <w:sz w:val="32"/>
                          </w:rPr>
                          <w:t>RO</w:t>
                        </w:r>
                      </w:p>
                    </w:txbxContent>
                  </v:textbox>
                </v:rect>
                <w10:wrap type="square"/>
              </v:group>
            </w:pict>
          </mc:Fallback>
        </mc:AlternateContent>
      </w:r>
      <w:r>
        <w:rPr>
          <w:sz w:val="18"/>
        </w:rPr>
        <w:t xml:space="preserve">lekki bez schorzeń </w:t>
      </w:r>
      <w:r>
        <w:rPr>
          <w:sz w:val="18"/>
        </w:rPr>
        <w:t xml:space="preserve">lekki ze schorzeniami </w:t>
      </w:r>
      <w:r>
        <w:rPr>
          <w:sz w:val="18"/>
        </w:rPr>
        <w:t xml:space="preserve">umiarkowany bez schorzeń </w:t>
      </w:r>
      <w:r>
        <w:rPr>
          <w:sz w:val="18"/>
        </w:rPr>
        <w:t xml:space="preserve">umiarkowany ze schorzeniami </w:t>
      </w:r>
      <w:r>
        <w:rPr>
          <w:sz w:val="18"/>
        </w:rPr>
        <w:t xml:space="preserve">znaczny bez schorzeń </w:t>
      </w:r>
      <w:r>
        <w:rPr>
          <w:sz w:val="18"/>
        </w:rPr>
        <w:t>znaczny ze schorzeniami</w:t>
      </w:r>
    </w:p>
    <w:p w14:paraId="6A4DEB3C" w14:textId="77777777" w:rsidR="00E26C14" w:rsidRDefault="00CB3576">
      <w:pPr>
        <w:spacing w:after="0" w:line="259" w:lineRule="auto"/>
        <w:ind w:left="1765" w:right="1156" w:firstLine="0"/>
        <w:jc w:val="right"/>
      </w:pPr>
      <w:r>
        <w:rPr>
          <w:sz w:val="4"/>
        </w:rPr>
        <w:t xml:space="preserve"> </w:t>
      </w:r>
    </w:p>
    <w:p w14:paraId="4A4639EF" w14:textId="77777777" w:rsidR="00E26C14" w:rsidRDefault="00CB3576">
      <w:pPr>
        <w:pStyle w:val="Nagwek4"/>
        <w:spacing w:after="599"/>
        <w:ind w:left="137" w:right="457"/>
      </w:pPr>
      <w:r>
        <w:lastRenderedPageBreak/>
        <w:t>Wykres nr 21</w:t>
      </w:r>
      <w:r>
        <w:rPr>
          <w:b w:val="0"/>
        </w:rPr>
        <w:t xml:space="preserve"> </w:t>
      </w:r>
      <w:r>
        <w:t>Średnia liczba osób zgłaszanych za okresy 12/2020 –</w:t>
      </w:r>
      <w:r>
        <w:t xml:space="preserve"> 11/2021 przez podmioty z rynku </w:t>
      </w:r>
      <w:r>
        <w:t xml:space="preserve">otwartego w podziale na stopnie niepełnosprawności i występowanie schorzeń </w:t>
      </w:r>
      <w:r>
        <w:t xml:space="preserve">specjalnych </w:t>
      </w:r>
    </w:p>
    <w:p w14:paraId="03295733" w14:textId="77777777" w:rsidR="00E26C14" w:rsidRDefault="00CB3576">
      <w:pPr>
        <w:spacing w:after="691" w:line="265" w:lineRule="auto"/>
        <w:ind w:left="1471"/>
      </w:pPr>
      <w:r>
        <w:rPr>
          <w:sz w:val="20"/>
        </w:rPr>
        <w:t>ŚREDNIA LICZBA NIEPEŁNOSPRAWNYCH ZA 12/2020</w:t>
      </w:r>
      <w:r>
        <w:rPr>
          <w:sz w:val="20"/>
        </w:rPr>
        <w:t>-11/2021 (RO)</w:t>
      </w:r>
    </w:p>
    <w:p w14:paraId="6402FD0B" w14:textId="77777777" w:rsidR="00E26C14" w:rsidRDefault="00CB3576">
      <w:pPr>
        <w:spacing w:after="730" w:line="259" w:lineRule="auto"/>
        <w:ind w:left="1775" w:right="2401"/>
      </w:pPr>
      <w:r>
        <w:rPr>
          <w:noProof/>
          <w:sz w:val="22"/>
        </w:rPr>
        <mc:AlternateContent>
          <mc:Choice Requires="wpg">
            <w:drawing>
              <wp:anchor distT="0" distB="0" distL="114300" distR="114300" simplePos="0" relativeHeight="251664384" behindDoc="0" locked="0" layoutInCell="1" allowOverlap="1" wp14:anchorId="33ED3EDB" wp14:editId="2F912988">
                <wp:simplePos x="0" y="0"/>
                <wp:positionH relativeFrom="column">
                  <wp:posOffset>879348</wp:posOffset>
                </wp:positionH>
                <wp:positionV relativeFrom="paragraph">
                  <wp:posOffset>-337437</wp:posOffset>
                </wp:positionV>
                <wp:extent cx="2380488" cy="1831974"/>
                <wp:effectExtent l="0" t="0" r="0" b="0"/>
                <wp:wrapSquare wrapText="bothSides"/>
                <wp:docPr id="758968" name="Group 758968"/>
                <wp:cNvGraphicFramePr/>
                <a:graphic xmlns:a="http://schemas.openxmlformats.org/drawingml/2006/main">
                  <a:graphicData uri="http://schemas.microsoft.com/office/word/2010/wordprocessingGroup">
                    <wpg:wgp>
                      <wpg:cNvGrpSpPr/>
                      <wpg:grpSpPr>
                        <a:xfrm>
                          <a:off x="0" y="0"/>
                          <a:ext cx="2380488" cy="1831974"/>
                          <a:chOff x="0" y="0"/>
                          <a:chExt cx="2380488" cy="1831974"/>
                        </a:xfrm>
                      </wpg:grpSpPr>
                      <pic:pic xmlns:pic="http://schemas.openxmlformats.org/drawingml/2006/picture">
                        <pic:nvPicPr>
                          <pic:cNvPr id="13806" name="Picture 13806"/>
                          <pic:cNvPicPr/>
                        </pic:nvPicPr>
                        <pic:blipFill>
                          <a:blip r:embed="rId284"/>
                          <a:stretch>
                            <a:fillRect/>
                          </a:stretch>
                        </pic:blipFill>
                        <pic:spPr>
                          <a:xfrm>
                            <a:off x="826008" y="294487"/>
                            <a:ext cx="690372" cy="676681"/>
                          </a:xfrm>
                          <a:prstGeom prst="rect">
                            <a:avLst/>
                          </a:prstGeom>
                        </pic:spPr>
                      </pic:pic>
                      <pic:pic xmlns:pic="http://schemas.openxmlformats.org/drawingml/2006/picture">
                        <pic:nvPicPr>
                          <pic:cNvPr id="13809" name="Picture 13809"/>
                          <pic:cNvPicPr/>
                        </pic:nvPicPr>
                        <pic:blipFill>
                          <a:blip r:embed="rId285"/>
                          <a:stretch>
                            <a:fillRect/>
                          </a:stretch>
                        </pic:blipFill>
                        <pic:spPr>
                          <a:xfrm>
                            <a:off x="1216152" y="872058"/>
                            <a:ext cx="300177" cy="248463"/>
                          </a:xfrm>
                          <a:prstGeom prst="rect">
                            <a:avLst/>
                          </a:prstGeom>
                        </pic:spPr>
                      </pic:pic>
                      <pic:pic xmlns:pic="http://schemas.openxmlformats.org/drawingml/2006/picture">
                        <pic:nvPicPr>
                          <pic:cNvPr id="13812" name="Picture 13812"/>
                          <pic:cNvPicPr/>
                        </pic:nvPicPr>
                        <pic:blipFill>
                          <a:blip r:embed="rId286"/>
                          <a:stretch>
                            <a:fillRect/>
                          </a:stretch>
                        </pic:blipFill>
                        <pic:spPr>
                          <a:xfrm>
                            <a:off x="230124" y="946746"/>
                            <a:ext cx="1271016" cy="640118"/>
                          </a:xfrm>
                          <a:prstGeom prst="rect">
                            <a:avLst/>
                          </a:prstGeom>
                        </pic:spPr>
                      </pic:pic>
                      <pic:pic xmlns:pic="http://schemas.openxmlformats.org/drawingml/2006/picture">
                        <pic:nvPicPr>
                          <pic:cNvPr id="13815" name="Picture 13815"/>
                          <pic:cNvPicPr/>
                        </pic:nvPicPr>
                        <pic:blipFill>
                          <a:blip r:embed="rId287"/>
                          <a:stretch>
                            <a:fillRect/>
                          </a:stretch>
                        </pic:blipFill>
                        <pic:spPr>
                          <a:xfrm>
                            <a:off x="225552" y="416458"/>
                            <a:ext cx="449606" cy="647675"/>
                          </a:xfrm>
                          <a:prstGeom prst="rect">
                            <a:avLst/>
                          </a:prstGeom>
                        </pic:spPr>
                      </pic:pic>
                      <pic:pic xmlns:pic="http://schemas.openxmlformats.org/drawingml/2006/picture">
                        <pic:nvPicPr>
                          <pic:cNvPr id="13818" name="Picture 13818"/>
                          <pic:cNvPicPr/>
                        </pic:nvPicPr>
                        <pic:blipFill>
                          <a:blip r:embed="rId288"/>
                          <a:stretch>
                            <a:fillRect/>
                          </a:stretch>
                        </pic:blipFill>
                        <pic:spPr>
                          <a:xfrm>
                            <a:off x="464820" y="317335"/>
                            <a:ext cx="342900" cy="349034"/>
                          </a:xfrm>
                          <a:prstGeom prst="rect">
                            <a:avLst/>
                          </a:prstGeom>
                        </pic:spPr>
                      </pic:pic>
                      <pic:pic xmlns:pic="http://schemas.openxmlformats.org/drawingml/2006/picture">
                        <pic:nvPicPr>
                          <pic:cNvPr id="13821" name="Picture 13821"/>
                          <pic:cNvPicPr/>
                        </pic:nvPicPr>
                        <pic:blipFill>
                          <a:blip r:embed="rId289"/>
                          <a:stretch>
                            <a:fillRect/>
                          </a:stretch>
                        </pic:blipFill>
                        <pic:spPr>
                          <a:xfrm>
                            <a:off x="662940" y="294512"/>
                            <a:ext cx="252959" cy="306324"/>
                          </a:xfrm>
                          <a:prstGeom prst="rect">
                            <a:avLst/>
                          </a:prstGeom>
                        </pic:spPr>
                      </pic:pic>
                      <pic:pic xmlns:pic="http://schemas.openxmlformats.org/drawingml/2006/picture">
                        <pic:nvPicPr>
                          <pic:cNvPr id="13823" name="Picture 13823"/>
                          <pic:cNvPicPr/>
                        </pic:nvPicPr>
                        <pic:blipFill>
                          <a:blip r:embed="rId290"/>
                          <a:stretch>
                            <a:fillRect/>
                          </a:stretch>
                        </pic:blipFill>
                        <pic:spPr>
                          <a:xfrm>
                            <a:off x="851916" y="76593"/>
                            <a:ext cx="880885" cy="857999"/>
                          </a:xfrm>
                          <a:prstGeom prst="rect">
                            <a:avLst/>
                          </a:prstGeom>
                        </pic:spPr>
                      </pic:pic>
                      <pic:pic xmlns:pic="http://schemas.openxmlformats.org/drawingml/2006/picture">
                        <pic:nvPicPr>
                          <pic:cNvPr id="13825" name="Picture 13825"/>
                          <pic:cNvPicPr/>
                        </pic:nvPicPr>
                        <pic:blipFill>
                          <a:blip r:embed="rId291"/>
                          <a:stretch>
                            <a:fillRect/>
                          </a:stretch>
                        </pic:blipFill>
                        <pic:spPr>
                          <a:xfrm>
                            <a:off x="1447800" y="872172"/>
                            <a:ext cx="295681" cy="292671"/>
                          </a:xfrm>
                          <a:prstGeom prst="rect">
                            <a:avLst/>
                          </a:prstGeom>
                        </pic:spPr>
                      </pic:pic>
                      <pic:pic xmlns:pic="http://schemas.openxmlformats.org/drawingml/2006/picture">
                        <pic:nvPicPr>
                          <pic:cNvPr id="13827" name="Picture 13827"/>
                          <pic:cNvPicPr/>
                        </pic:nvPicPr>
                        <pic:blipFill>
                          <a:blip r:embed="rId292"/>
                          <a:stretch>
                            <a:fillRect/>
                          </a:stretch>
                        </pic:blipFill>
                        <pic:spPr>
                          <a:xfrm>
                            <a:off x="35052" y="1010805"/>
                            <a:ext cx="1655064" cy="803136"/>
                          </a:xfrm>
                          <a:prstGeom prst="rect">
                            <a:avLst/>
                          </a:prstGeom>
                        </pic:spPr>
                      </pic:pic>
                      <pic:pic xmlns:pic="http://schemas.openxmlformats.org/drawingml/2006/picture">
                        <pic:nvPicPr>
                          <pic:cNvPr id="13829" name="Picture 13829"/>
                          <pic:cNvPicPr/>
                        </pic:nvPicPr>
                        <pic:blipFill>
                          <a:blip r:embed="rId293"/>
                          <a:stretch>
                            <a:fillRect/>
                          </a:stretch>
                        </pic:blipFill>
                        <pic:spPr>
                          <a:xfrm>
                            <a:off x="0" y="248767"/>
                            <a:ext cx="519659" cy="822985"/>
                          </a:xfrm>
                          <a:prstGeom prst="rect">
                            <a:avLst/>
                          </a:prstGeom>
                        </pic:spPr>
                      </pic:pic>
                      <pic:pic xmlns:pic="http://schemas.openxmlformats.org/drawingml/2006/picture">
                        <pic:nvPicPr>
                          <pic:cNvPr id="13831" name="Picture 13831"/>
                          <pic:cNvPicPr/>
                        </pic:nvPicPr>
                        <pic:blipFill>
                          <a:blip r:embed="rId294"/>
                          <a:stretch>
                            <a:fillRect/>
                          </a:stretch>
                        </pic:blipFill>
                        <pic:spPr>
                          <a:xfrm>
                            <a:off x="333756" y="100978"/>
                            <a:ext cx="400774" cy="371843"/>
                          </a:xfrm>
                          <a:prstGeom prst="rect">
                            <a:avLst/>
                          </a:prstGeom>
                        </pic:spPr>
                      </pic:pic>
                      <pic:pic xmlns:pic="http://schemas.openxmlformats.org/drawingml/2006/picture">
                        <pic:nvPicPr>
                          <pic:cNvPr id="13833" name="Picture 13833"/>
                          <pic:cNvPicPr/>
                        </pic:nvPicPr>
                        <pic:blipFill>
                          <a:blip r:embed="rId295"/>
                          <a:stretch>
                            <a:fillRect/>
                          </a:stretch>
                        </pic:blipFill>
                        <pic:spPr>
                          <a:xfrm>
                            <a:off x="609600" y="67385"/>
                            <a:ext cx="297180" cy="303327"/>
                          </a:xfrm>
                          <a:prstGeom prst="rect">
                            <a:avLst/>
                          </a:prstGeom>
                        </pic:spPr>
                      </pic:pic>
                      <wps:wsp>
                        <wps:cNvPr id="13834" name="Shape 13834"/>
                        <wps:cNvSpPr/>
                        <wps:spPr>
                          <a:xfrm>
                            <a:off x="872871" y="319532"/>
                            <a:ext cx="600202" cy="585343"/>
                          </a:xfrm>
                          <a:custGeom>
                            <a:avLst/>
                            <a:gdLst/>
                            <a:ahLst/>
                            <a:cxnLst/>
                            <a:rect l="0" t="0" r="0" b="0"/>
                            <a:pathLst>
                              <a:path w="600202" h="585343">
                                <a:moveTo>
                                  <a:pt x="0" y="0"/>
                                </a:moveTo>
                                <a:cubicBezTo>
                                  <a:pt x="322834" y="0"/>
                                  <a:pt x="587883" y="255143"/>
                                  <a:pt x="600202" y="577596"/>
                                </a:cubicBezTo>
                                <a:lnTo>
                                  <a:pt x="400177" y="585343"/>
                                </a:lnTo>
                                <a:cubicBezTo>
                                  <a:pt x="391922" y="370332"/>
                                  <a:pt x="215265" y="200151"/>
                                  <a:pt x="0" y="200151"/>
                                </a:cubicBezTo>
                                <a:lnTo>
                                  <a:pt x="0" y="0"/>
                                </a:lnTo>
                                <a:close/>
                              </a:path>
                            </a:pathLst>
                          </a:custGeom>
                          <a:ln w="0" cap="flat">
                            <a:miter lim="127000"/>
                          </a:ln>
                        </wps:spPr>
                        <wps:style>
                          <a:lnRef idx="0">
                            <a:srgbClr val="000000">
                              <a:alpha val="0"/>
                            </a:srgbClr>
                          </a:lnRef>
                          <a:fillRef idx="1">
                            <a:srgbClr val="BCCA9E"/>
                          </a:fillRef>
                          <a:effectRef idx="0">
                            <a:scrgbClr r="0" g="0" b="0"/>
                          </a:effectRef>
                          <a:fontRef idx="none"/>
                        </wps:style>
                        <wps:bodyPr/>
                      </wps:wsp>
                      <wps:wsp>
                        <wps:cNvPr id="13835" name="Shape 13835"/>
                        <wps:cNvSpPr/>
                        <wps:spPr>
                          <a:xfrm>
                            <a:off x="872871" y="319532"/>
                            <a:ext cx="600202" cy="585343"/>
                          </a:xfrm>
                          <a:custGeom>
                            <a:avLst/>
                            <a:gdLst/>
                            <a:ahLst/>
                            <a:cxnLst/>
                            <a:rect l="0" t="0" r="0" b="0"/>
                            <a:pathLst>
                              <a:path w="600202" h="585343">
                                <a:moveTo>
                                  <a:pt x="0" y="0"/>
                                </a:moveTo>
                                <a:cubicBezTo>
                                  <a:pt x="322834" y="0"/>
                                  <a:pt x="587883" y="255143"/>
                                  <a:pt x="600202" y="577596"/>
                                </a:cubicBezTo>
                                <a:lnTo>
                                  <a:pt x="400177" y="585343"/>
                                </a:lnTo>
                                <a:cubicBezTo>
                                  <a:pt x="391922" y="370332"/>
                                  <a:pt x="215265" y="200151"/>
                                  <a:pt x="0" y="200151"/>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836" name="Shape 13836"/>
                        <wps:cNvSpPr/>
                        <wps:spPr>
                          <a:xfrm>
                            <a:off x="1263142" y="897127"/>
                            <a:ext cx="212090" cy="157988"/>
                          </a:xfrm>
                          <a:custGeom>
                            <a:avLst/>
                            <a:gdLst/>
                            <a:ahLst/>
                            <a:cxnLst/>
                            <a:rect l="0" t="0" r="0" b="0"/>
                            <a:pathLst>
                              <a:path w="212090" h="157988">
                                <a:moveTo>
                                  <a:pt x="210058" y="0"/>
                                </a:moveTo>
                                <a:cubicBezTo>
                                  <a:pt x="212090" y="53086"/>
                                  <a:pt x="207010" y="106172"/>
                                  <a:pt x="195072" y="157988"/>
                                </a:cubicBezTo>
                                <a:lnTo>
                                  <a:pt x="0" y="113030"/>
                                </a:lnTo>
                                <a:cubicBezTo>
                                  <a:pt x="8001" y="78486"/>
                                  <a:pt x="11303" y="43053"/>
                                  <a:pt x="9906" y="7747"/>
                                </a:cubicBezTo>
                                <a:lnTo>
                                  <a:pt x="210058"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3837" name="Shape 13837"/>
                        <wps:cNvSpPr/>
                        <wps:spPr>
                          <a:xfrm>
                            <a:off x="1263142" y="897127"/>
                            <a:ext cx="212090" cy="157988"/>
                          </a:xfrm>
                          <a:custGeom>
                            <a:avLst/>
                            <a:gdLst/>
                            <a:ahLst/>
                            <a:cxnLst/>
                            <a:rect l="0" t="0" r="0" b="0"/>
                            <a:pathLst>
                              <a:path w="212090" h="157988">
                                <a:moveTo>
                                  <a:pt x="210058" y="0"/>
                                </a:moveTo>
                                <a:cubicBezTo>
                                  <a:pt x="212090" y="53086"/>
                                  <a:pt x="207010" y="106172"/>
                                  <a:pt x="195072" y="157988"/>
                                </a:cubicBezTo>
                                <a:lnTo>
                                  <a:pt x="0" y="113030"/>
                                </a:lnTo>
                                <a:cubicBezTo>
                                  <a:pt x="8001" y="78486"/>
                                  <a:pt x="11303" y="43053"/>
                                  <a:pt x="9906" y="7747"/>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838" name="Shape 13838"/>
                        <wps:cNvSpPr/>
                        <wps:spPr>
                          <a:xfrm>
                            <a:off x="277241" y="971931"/>
                            <a:ext cx="1180973" cy="608076"/>
                          </a:xfrm>
                          <a:custGeom>
                            <a:avLst/>
                            <a:gdLst/>
                            <a:ahLst/>
                            <a:cxnLst/>
                            <a:rect l="0" t="0" r="0" b="0"/>
                            <a:pathLst>
                              <a:path w="1180973" h="608076">
                                <a:moveTo>
                                  <a:pt x="198628" y="0"/>
                                </a:moveTo>
                                <a:cubicBezTo>
                                  <a:pt x="227203" y="219328"/>
                                  <a:pt x="428117" y="373888"/>
                                  <a:pt x="647446" y="345313"/>
                                </a:cubicBezTo>
                                <a:cubicBezTo>
                                  <a:pt x="813308" y="323723"/>
                                  <a:pt x="948309" y="201168"/>
                                  <a:pt x="985901" y="38227"/>
                                </a:cubicBezTo>
                                <a:lnTo>
                                  <a:pt x="1180973" y="83185"/>
                                </a:lnTo>
                                <a:cubicBezTo>
                                  <a:pt x="1106551" y="406400"/>
                                  <a:pt x="784098" y="608076"/>
                                  <a:pt x="460756" y="533527"/>
                                </a:cubicBezTo>
                                <a:cubicBezTo>
                                  <a:pt x="216281" y="477265"/>
                                  <a:pt x="32512" y="274827"/>
                                  <a:pt x="0" y="25908"/>
                                </a:cubicBezTo>
                                <a:lnTo>
                                  <a:pt x="198628" y="0"/>
                                </a:lnTo>
                                <a:close/>
                              </a:path>
                            </a:pathLst>
                          </a:custGeom>
                          <a:ln w="0" cap="flat">
                            <a:round/>
                          </a:ln>
                        </wps:spPr>
                        <wps:style>
                          <a:lnRef idx="0">
                            <a:srgbClr val="000000">
                              <a:alpha val="0"/>
                            </a:srgbClr>
                          </a:lnRef>
                          <a:fillRef idx="1">
                            <a:srgbClr val="EB9148"/>
                          </a:fillRef>
                          <a:effectRef idx="0">
                            <a:scrgbClr r="0" g="0" b="0"/>
                          </a:effectRef>
                          <a:fontRef idx="none"/>
                        </wps:style>
                        <wps:bodyPr/>
                      </wps:wsp>
                      <wps:wsp>
                        <wps:cNvPr id="13839" name="Shape 13839"/>
                        <wps:cNvSpPr/>
                        <wps:spPr>
                          <a:xfrm>
                            <a:off x="277241" y="971931"/>
                            <a:ext cx="1180973" cy="608076"/>
                          </a:xfrm>
                          <a:custGeom>
                            <a:avLst/>
                            <a:gdLst/>
                            <a:ahLst/>
                            <a:cxnLst/>
                            <a:rect l="0" t="0" r="0" b="0"/>
                            <a:pathLst>
                              <a:path w="1180973" h="608076">
                                <a:moveTo>
                                  <a:pt x="1180973" y="83185"/>
                                </a:moveTo>
                                <a:cubicBezTo>
                                  <a:pt x="1106551" y="406400"/>
                                  <a:pt x="784098" y="608076"/>
                                  <a:pt x="460756" y="533527"/>
                                </a:cubicBezTo>
                                <a:cubicBezTo>
                                  <a:pt x="216281" y="477265"/>
                                  <a:pt x="32512" y="274827"/>
                                  <a:pt x="0" y="25908"/>
                                </a:cubicBezTo>
                                <a:lnTo>
                                  <a:pt x="198628" y="0"/>
                                </a:lnTo>
                                <a:cubicBezTo>
                                  <a:pt x="227203" y="219328"/>
                                  <a:pt x="428117" y="373888"/>
                                  <a:pt x="647446" y="345313"/>
                                </a:cubicBezTo>
                                <a:cubicBezTo>
                                  <a:pt x="813308" y="323723"/>
                                  <a:pt x="948309" y="201168"/>
                                  <a:pt x="985901" y="38227"/>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840" name="Shape 13840"/>
                        <wps:cNvSpPr/>
                        <wps:spPr>
                          <a:xfrm>
                            <a:off x="249301" y="440308"/>
                            <a:ext cx="382778" cy="557530"/>
                          </a:xfrm>
                          <a:custGeom>
                            <a:avLst/>
                            <a:gdLst/>
                            <a:ahLst/>
                            <a:cxnLst/>
                            <a:rect l="0" t="0" r="0" b="0"/>
                            <a:pathLst>
                              <a:path w="382778" h="557530">
                                <a:moveTo>
                                  <a:pt x="262382" y="0"/>
                                </a:moveTo>
                                <a:lnTo>
                                  <a:pt x="382778" y="159893"/>
                                </a:lnTo>
                                <a:cubicBezTo>
                                  <a:pt x="267589" y="246635"/>
                                  <a:pt x="207899" y="388620"/>
                                  <a:pt x="226568" y="531623"/>
                                </a:cubicBezTo>
                                <a:lnTo>
                                  <a:pt x="27940" y="557530"/>
                                </a:lnTo>
                                <a:cubicBezTo>
                                  <a:pt x="0" y="343027"/>
                                  <a:pt x="89535" y="130049"/>
                                  <a:pt x="262382"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3841" name="Shape 13841"/>
                        <wps:cNvSpPr/>
                        <wps:spPr>
                          <a:xfrm>
                            <a:off x="249301" y="440308"/>
                            <a:ext cx="382778" cy="557530"/>
                          </a:xfrm>
                          <a:custGeom>
                            <a:avLst/>
                            <a:gdLst/>
                            <a:ahLst/>
                            <a:cxnLst/>
                            <a:rect l="0" t="0" r="0" b="0"/>
                            <a:pathLst>
                              <a:path w="382778" h="557530">
                                <a:moveTo>
                                  <a:pt x="27940" y="557530"/>
                                </a:moveTo>
                                <a:cubicBezTo>
                                  <a:pt x="0" y="343027"/>
                                  <a:pt x="89535" y="130049"/>
                                  <a:pt x="262382" y="0"/>
                                </a:cubicBezTo>
                                <a:lnTo>
                                  <a:pt x="382778" y="159893"/>
                                </a:lnTo>
                                <a:cubicBezTo>
                                  <a:pt x="267589" y="246635"/>
                                  <a:pt x="207899" y="388620"/>
                                  <a:pt x="226568" y="531623"/>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842" name="Shape 13842"/>
                        <wps:cNvSpPr/>
                        <wps:spPr>
                          <a:xfrm>
                            <a:off x="511683" y="342010"/>
                            <a:ext cx="252857" cy="258191"/>
                          </a:xfrm>
                          <a:custGeom>
                            <a:avLst/>
                            <a:gdLst/>
                            <a:ahLst/>
                            <a:cxnLst/>
                            <a:rect l="0" t="0" r="0" b="0"/>
                            <a:pathLst>
                              <a:path w="252857" h="258191">
                                <a:moveTo>
                                  <a:pt x="198628" y="0"/>
                                </a:moveTo>
                                <a:lnTo>
                                  <a:pt x="252857" y="192660"/>
                                </a:lnTo>
                                <a:cubicBezTo>
                                  <a:pt x="204978" y="206122"/>
                                  <a:pt x="160147" y="228347"/>
                                  <a:pt x="120396" y="258191"/>
                                </a:cubicBezTo>
                                <a:lnTo>
                                  <a:pt x="0" y="98298"/>
                                </a:lnTo>
                                <a:cubicBezTo>
                                  <a:pt x="59563" y="53467"/>
                                  <a:pt x="126873" y="20066"/>
                                  <a:pt x="198628"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wps:wsp>
                        <wps:cNvPr id="13843" name="Shape 13843"/>
                        <wps:cNvSpPr/>
                        <wps:spPr>
                          <a:xfrm>
                            <a:off x="511683" y="342010"/>
                            <a:ext cx="252857" cy="258191"/>
                          </a:xfrm>
                          <a:custGeom>
                            <a:avLst/>
                            <a:gdLst/>
                            <a:ahLst/>
                            <a:cxnLst/>
                            <a:rect l="0" t="0" r="0" b="0"/>
                            <a:pathLst>
                              <a:path w="252857" h="258191">
                                <a:moveTo>
                                  <a:pt x="0" y="98298"/>
                                </a:moveTo>
                                <a:cubicBezTo>
                                  <a:pt x="59563" y="53467"/>
                                  <a:pt x="126873" y="20066"/>
                                  <a:pt x="198628" y="0"/>
                                </a:cubicBezTo>
                                <a:lnTo>
                                  <a:pt x="252857" y="192660"/>
                                </a:lnTo>
                                <a:cubicBezTo>
                                  <a:pt x="204978" y="206122"/>
                                  <a:pt x="160147" y="228347"/>
                                  <a:pt x="120396" y="258191"/>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54" name="Picture 758054"/>
                          <pic:cNvPicPr/>
                        </pic:nvPicPr>
                        <pic:blipFill>
                          <a:blip r:embed="rId296"/>
                          <a:stretch>
                            <a:fillRect/>
                          </a:stretch>
                        </pic:blipFill>
                        <pic:spPr>
                          <a:xfrm>
                            <a:off x="707136" y="313817"/>
                            <a:ext cx="167640" cy="222504"/>
                          </a:xfrm>
                          <a:prstGeom prst="rect">
                            <a:avLst/>
                          </a:prstGeom>
                        </pic:spPr>
                      </pic:pic>
                      <wps:wsp>
                        <wps:cNvPr id="13845" name="Shape 13845"/>
                        <wps:cNvSpPr/>
                        <wps:spPr>
                          <a:xfrm>
                            <a:off x="710311" y="319532"/>
                            <a:ext cx="162560" cy="215138"/>
                          </a:xfrm>
                          <a:custGeom>
                            <a:avLst/>
                            <a:gdLst/>
                            <a:ahLst/>
                            <a:cxnLst/>
                            <a:rect l="0" t="0" r="0" b="0"/>
                            <a:pathLst>
                              <a:path w="162560" h="215138">
                                <a:moveTo>
                                  <a:pt x="0" y="22478"/>
                                </a:moveTo>
                                <a:cubicBezTo>
                                  <a:pt x="52959" y="7493"/>
                                  <a:pt x="107696" y="0"/>
                                  <a:pt x="162560" y="0"/>
                                </a:cubicBezTo>
                                <a:lnTo>
                                  <a:pt x="162560" y="200151"/>
                                </a:lnTo>
                                <a:cubicBezTo>
                                  <a:pt x="125984" y="200151"/>
                                  <a:pt x="89535" y="205232"/>
                                  <a:pt x="54229" y="215138"/>
                                </a:cubicBez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846" name="Shape 13846"/>
                        <wps:cNvSpPr/>
                        <wps:spPr>
                          <a:xfrm>
                            <a:off x="895096" y="96265"/>
                            <a:ext cx="800354" cy="777875"/>
                          </a:xfrm>
                          <a:custGeom>
                            <a:avLst/>
                            <a:gdLst/>
                            <a:ahLst/>
                            <a:cxnLst/>
                            <a:rect l="0" t="0" r="0" b="0"/>
                            <a:pathLst>
                              <a:path w="800354" h="777875">
                                <a:moveTo>
                                  <a:pt x="0" y="0"/>
                                </a:moveTo>
                                <a:cubicBezTo>
                                  <a:pt x="430403" y="0"/>
                                  <a:pt x="783844" y="340106"/>
                                  <a:pt x="800354" y="770128"/>
                                </a:cubicBezTo>
                                <a:lnTo>
                                  <a:pt x="600202" y="777875"/>
                                </a:lnTo>
                                <a:cubicBezTo>
                                  <a:pt x="587883" y="455295"/>
                                  <a:pt x="322834" y="200152"/>
                                  <a:pt x="0" y="200152"/>
                                </a:cubicBezTo>
                                <a:lnTo>
                                  <a:pt x="0" y="0"/>
                                </a:lnTo>
                                <a:close/>
                              </a:path>
                            </a:pathLst>
                          </a:custGeom>
                          <a:ln w="0" cap="flat">
                            <a:round/>
                          </a:ln>
                        </wps:spPr>
                        <wps:style>
                          <a:lnRef idx="0">
                            <a:srgbClr val="000000">
                              <a:alpha val="0"/>
                            </a:srgbClr>
                          </a:lnRef>
                          <a:fillRef idx="1">
                            <a:srgbClr val="BCCA9E"/>
                          </a:fillRef>
                          <a:effectRef idx="0">
                            <a:scrgbClr r="0" g="0" b="0"/>
                          </a:effectRef>
                          <a:fontRef idx="none"/>
                        </wps:style>
                        <wps:bodyPr/>
                      </wps:wsp>
                      <wps:wsp>
                        <wps:cNvPr id="13847" name="Shape 13847"/>
                        <wps:cNvSpPr/>
                        <wps:spPr>
                          <a:xfrm>
                            <a:off x="1490091" y="892556"/>
                            <a:ext cx="217678" cy="210439"/>
                          </a:xfrm>
                          <a:custGeom>
                            <a:avLst/>
                            <a:gdLst/>
                            <a:ahLst/>
                            <a:cxnLst/>
                            <a:rect l="0" t="0" r="0" b="0"/>
                            <a:pathLst>
                              <a:path w="217678" h="210439">
                                <a:moveTo>
                                  <a:pt x="215011" y="0"/>
                                </a:moveTo>
                                <a:cubicBezTo>
                                  <a:pt x="217678" y="70739"/>
                                  <a:pt x="211074" y="141477"/>
                                  <a:pt x="195199" y="210439"/>
                                </a:cubicBezTo>
                                <a:lnTo>
                                  <a:pt x="0" y="165481"/>
                                </a:lnTo>
                                <a:cubicBezTo>
                                  <a:pt x="11938" y="113792"/>
                                  <a:pt x="17018" y="60706"/>
                                  <a:pt x="14986" y="7620"/>
                                </a:cubicBezTo>
                                <a:lnTo>
                                  <a:pt x="215011" y="0"/>
                                </a:lnTo>
                                <a:close/>
                              </a:path>
                            </a:pathLst>
                          </a:custGeom>
                          <a:ln w="0" cap="flat">
                            <a:round/>
                          </a:ln>
                        </wps:spPr>
                        <wps:style>
                          <a:lnRef idx="0">
                            <a:srgbClr val="000000">
                              <a:alpha val="0"/>
                            </a:srgbClr>
                          </a:lnRef>
                          <a:fillRef idx="1">
                            <a:srgbClr val="FFE699"/>
                          </a:fillRef>
                          <a:effectRef idx="0">
                            <a:scrgbClr r="0" g="0" b="0"/>
                          </a:effectRef>
                          <a:fontRef idx="none"/>
                        </wps:style>
                        <wps:bodyPr/>
                      </wps:wsp>
                      <wps:wsp>
                        <wps:cNvPr id="13848" name="Shape 13848"/>
                        <wps:cNvSpPr/>
                        <wps:spPr>
                          <a:xfrm>
                            <a:off x="77216" y="1029843"/>
                            <a:ext cx="1574546" cy="802132"/>
                          </a:xfrm>
                          <a:custGeom>
                            <a:avLst/>
                            <a:gdLst/>
                            <a:ahLst/>
                            <a:cxnLst/>
                            <a:rect l="0" t="0" r="0" b="0"/>
                            <a:pathLst>
                              <a:path w="1574546" h="802132">
                                <a:moveTo>
                                  <a:pt x="198501" y="0"/>
                                </a:moveTo>
                                <a:cubicBezTo>
                                  <a:pt x="241427" y="328930"/>
                                  <a:pt x="542925" y="560832"/>
                                  <a:pt x="871855" y="517906"/>
                                </a:cubicBezTo>
                                <a:cubicBezTo>
                                  <a:pt x="1120648" y="485521"/>
                                  <a:pt x="1323086" y="301752"/>
                                  <a:pt x="1379474" y="57277"/>
                                </a:cubicBezTo>
                                <a:lnTo>
                                  <a:pt x="1574546" y="102235"/>
                                </a:lnTo>
                                <a:cubicBezTo>
                                  <a:pt x="1475232" y="533146"/>
                                  <a:pt x="1045337" y="802132"/>
                                  <a:pt x="614299" y="702818"/>
                                </a:cubicBezTo>
                                <a:cubicBezTo>
                                  <a:pt x="288290" y="627634"/>
                                  <a:pt x="43307" y="357759"/>
                                  <a:pt x="0" y="25908"/>
                                </a:cubicBezTo>
                                <a:lnTo>
                                  <a:pt x="198501" y="0"/>
                                </a:lnTo>
                                <a:close/>
                              </a:path>
                            </a:pathLst>
                          </a:custGeom>
                          <a:ln w="0" cap="flat">
                            <a:round/>
                          </a:ln>
                        </wps:spPr>
                        <wps:style>
                          <a:lnRef idx="0">
                            <a:srgbClr val="000000">
                              <a:alpha val="0"/>
                            </a:srgbClr>
                          </a:lnRef>
                          <a:fillRef idx="1">
                            <a:srgbClr val="EB9148"/>
                          </a:fillRef>
                          <a:effectRef idx="0">
                            <a:scrgbClr r="0" g="0" b="0"/>
                          </a:effectRef>
                          <a:fontRef idx="none"/>
                        </wps:style>
                        <wps:bodyPr/>
                      </wps:wsp>
                      <wps:wsp>
                        <wps:cNvPr id="13849" name="Shape 13849"/>
                        <wps:cNvSpPr/>
                        <wps:spPr>
                          <a:xfrm>
                            <a:off x="11938" y="267843"/>
                            <a:ext cx="470281" cy="743458"/>
                          </a:xfrm>
                          <a:custGeom>
                            <a:avLst/>
                            <a:gdLst/>
                            <a:ahLst/>
                            <a:cxnLst/>
                            <a:rect l="0" t="0" r="0" b="0"/>
                            <a:pathLst>
                              <a:path w="470281" h="743458">
                                <a:moveTo>
                                  <a:pt x="349885" y="0"/>
                                </a:moveTo>
                                <a:lnTo>
                                  <a:pt x="470281" y="160020"/>
                                </a:lnTo>
                                <a:cubicBezTo>
                                  <a:pt x="297434" y="290068"/>
                                  <a:pt x="207899" y="503047"/>
                                  <a:pt x="235839" y="717550"/>
                                </a:cubicBezTo>
                                <a:lnTo>
                                  <a:pt x="37338" y="743458"/>
                                </a:lnTo>
                                <a:cubicBezTo>
                                  <a:pt x="0" y="457453"/>
                                  <a:pt x="119380" y="173482"/>
                                  <a:pt x="349885"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3850" name="Shape 13850"/>
                        <wps:cNvSpPr/>
                        <wps:spPr>
                          <a:xfrm>
                            <a:off x="377063" y="120522"/>
                            <a:ext cx="319024" cy="291085"/>
                          </a:xfrm>
                          <a:custGeom>
                            <a:avLst/>
                            <a:gdLst/>
                            <a:ahLst/>
                            <a:cxnLst/>
                            <a:rect l="0" t="0" r="0" b="0"/>
                            <a:pathLst>
                              <a:path w="319024" h="291085">
                                <a:moveTo>
                                  <a:pt x="264922" y="0"/>
                                </a:moveTo>
                                <a:lnTo>
                                  <a:pt x="319024" y="192660"/>
                                </a:lnTo>
                                <a:cubicBezTo>
                                  <a:pt x="247269" y="212852"/>
                                  <a:pt x="179959" y="246253"/>
                                  <a:pt x="120396" y="291085"/>
                                </a:cubicBezTo>
                                <a:lnTo>
                                  <a:pt x="0" y="131064"/>
                                </a:lnTo>
                                <a:cubicBezTo>
                                  <a:pt x="79375" y="71374"/>
                                  <a:pt x="169164" y="26924"/>
                                  <a:pt x="264922" y="0"/>
                                </a:cubicBezTo>
                                <a:close/>
                              </a:path>
                            </a:pathLst>
                          </a:custGeom>
                          <a:ln w="0" cap="flat">
                            <a:round/>
                          </a:ln>
                        </wps:spPr>
                        <wps:style>
                          <a:lnRef idx="0">
                            <a:srgbClr val="000000">
                              <a:alpha val="0"/>
                            </a:srgbClr>
                          </a:lnRef>
                          <a:fillRef idx="1">
                            <a:srgbClr val="D99694"/>
                          </a:fillRef>
                          <a:effectRef idx="0">
                            <a:scrgbClr r="0" g="0" b="0"/>
                          </a:effectRef>
                          <a:fontRef idx="none"/>
                        </wps:style>
                        <wps:bodyPr/>
                      </wps:wsp>
                      <pic:pic xmlns:pic="http://schemas.openxmlformats.org/drawingml/2006/picture">
                        <pic:nvPicPr>
                          <pic:cNvPr id="758055" name="Picture 758055"/>
                          <pic:cNvPicPr/>
                        </pic:nvPicPr>
                        <pic:blipFill>
                          <a:blip r:embed="rId297"/>
                          <a:stretch>
                            <a:fillRect/>
                          </a:stretch>
                        </pic:blipFill>
                        <pic:spPr>
                          <a:xfrm>
                            <a:off x="647192" y="82169"/>
                            <a:ext cx="222504" cy="228600"/>
                          </a:xfrm>
                          <a:prstGeom prst="rect">
                            <a:avLst/>
                          </a:prstGeom>
                        </pic:spPr>
                      </pic:pic>
                      <wps:wsp>
                        <wps:cNvPr id="585724" name="Rectangle 585724"/>
                        <wps:cNvSpPr/>
                        <wps:spPr>
                          <a:xfrm>
                            <a:off x="1311275" y="345694"/>
                            <a:ext cx="170590" cy="171355"/>
                          </a:xfrm>
                          <a:prstGeom prst="rect">
                            <a:avLst/>
                          </a:prstGeom>
                          <a:ln>
                            <a:noFill/>
                          </a:ln>
                        </wps:spPr>
                        <wps:txbx>
                          <w:txbxContent>
                            <w:p w14:paraId="56C5D028" w14:textId="77777777" w:rsidR="00E26C14" w:rsidRDefault="00CB3576">
                              <w:pPr>
                                <w:spacing w:after="160" w:line="259" w:lineRule="auto"/>
                                <w:ind w:left="0" w:firstLine="0"/>
                              </w:pPr>
                              <w:r>
                                <w:rPr>
                                  <w:b/>
                                  <w:sz w:val="20"/>
                                </w:rPr>
                                <w:t>34</w:t>
                              </w:r>
                            </w:p>
                          </w:txbxContent>
                        </wps:txbx>
                        <wps:bodyPr horzOverflow="overflow" vert="horz" lIns="0" tIns="0" rIns="0" bIns="0" rtlCol="0">
                          <a:noAutofit/>
                        </wps:bodyPr>
                      </wps:wsp>
                      <wps:wsp>
                        <wps:cNvPr id="585725" name="Rectangle 585725"/>
                        <wps:cNvSpPr/>
                        <wps:spPr>
                          <a:xfrm>
                            <a:off x="1439538" y="345694"/>
                            <a:ext cx="446999" cy="171355"/>
                          </a:xfrm>
                          <a:prstGeom prst="rect">
                            <a:avLst/>
                          </a:prstGeom>
                          <a:ln>
                            <a:noFill/>
                          </a:ln>
                        </wps:spPr>
                        <wps:txbx>
                          <w:txbxContent>
                            <w:p w14:paraId="187F3AB6" w14:textId="77777777" w:rsidR="00E26C14" w:rsidRDefault="00CB3576">
                              <w:pPr>
                                <w:spacing w:after="160" w:line="259" w:lineRule="auto"/>
                                <w:ind w:left="0" w:firstLine="0"/>
                              </w:pPr>
                              <w:r>
                                <w:rPr>
                                  <w:b/>
                                  <w:sz w:val="20"/>
                                </w:rPr>
                                <w:t xml:space="preserve"> 656    </w:t>
                              </w:r>
                            </w:p>
                          </w:txbxContent>
                        </wps:txbx>
                        <wps:bodyPr horzOverflow="overflow" vert="horz" lIns="0" tIns="0" rIns="0" bIns="0" rtlCol="0">
                          <a:noAutofit/>
                        </wps:bodyPr>
                      </wps:wsp>
                      <wps:wsp>
                        <wps:cNvPr id="585738" name="Rectangle 585738"/>
                        <wps:cNvSpPr/>
                        <wps:spPr>
                          <a:xfrm>
                            <a:off x="1593974" y="995426"/>
                            <a:ext cx="446662" cy="171355"/>
                          </a:xfrm>
                          <a:prstGeom prst="rect">
                            <a:avLst/>
                          </a:prstGeom>
                          <a:ln>
                            <a:noFill/>
                          </a:ln>
                        </wps:spPr>
                        <wps:txbx>
                          <w:txbxContent>
                            <w:p w14:paraId="5BA5663A" w14:textId="77777777" w:rsidR="00E26C14" w:rsidRDefault="00CB3576">
                              <w:pPr>
                                <w:spacing w:after="160" w:line="259" w:lineRule="auto"/>
                                <w:ind w:left="0" w:firstLine="0"/>
                              </w:pPr>
                              <w:r>
                                <w:rPr>
                                  <w:b/>
                                  <w:sz w:val="20"/>
                                </w:rPr>
                                <w:t xml:space="preserve"> 988    </w:t>
                              </w:r>
                            </w:p>
                          </w:txbxContent>
                        </wps:txbx>
                        <wps:bodyPr horzOverflow="overflow" vert="horz" lIns="0" tIns="0" rIns="0" bIns="0" rtlCol="0">
                          <a:noAutofit/>
                        </wps:bodyPr>
                      </wps:wsp>
                      <wps:wsp>
                        <wps:cNvPr id="585737" name="Rectangle 585737"/>
                        <wps:cNvSpPr/>
                        <wps:spPr>
                          <a:xfrm>
                            <a:off x="1529842" y="995426"/>
                            <a:ext cx="85295" cy="171355"/>
                          </a:xfrm>
                          <a:prstGeom prst="rect">
                            <a:avLst/>
                          </a:prstGeom>
                          <a:ln>
                            <a:noFill/>
                          </a:ln>
                        </wps:spPr>
                        <wps:txbx>
                          <w:txbxContent>
                            <w:p w14:paraId="53E8836E" w14:textId="77777777" w:rsidR="00E26C14" w:rsidRDefault="00CB3576">
                              <w:pPr>
                                <w:spacing w:after="160" w:line="259" w:lineRule="auto"/>
                                <w:ind w:left="0" w:firstLine="0"/>
                              </w:pPr>
                              <w:r>
                                <w:rPr>
                                  <w:b/>
                                  <w:sz w:val="20"/>
                                </w:rPr>
                                <w:t>5</w:t>
                              </w:r>
                            </w:p>
                          </w:txbxContent>
                        </wps:txbx>
                        <wps:bodyPr horzOverflow="overflow" vert="horz" lIns="0" tIns="0" rIns="0" bIns="0" rtlCol="0">
                          <a:noAutofit/>
                        </wps:bodyPr>
                      </wps:wsp>
                      <wps:wsp>
                        <wps:cNvPr id="585741" name="Rectangle 585741"/>
                        <wps:cNvSpPr/>
                        <wps:spPr>
                          <a:xfrm>
                            <a:off x="748030" y="1613281"/>
                            <a:ext cx="170590" cy="171355"/>
                          </a:xfrm>
                          <a:prstGeom prst="rect">
                            <a:avLst/>
                          </a:prstGeom>
                          <a:ln>
                            <a:noFill/>
                          </a:ln>
                        </wps:spPr>
                        <wps:txbx>
                          <w:txbxContent>
                            <w:p w14:paraId="18EAACCD" w14:textId="77777777" w:rsidR="00E26C14" w:rsidRDefault="00CB3576">
                              <w:pPr>
                                <w:spacing w:after="160" w:line="259" w:lineRule="auto"/>
                                <w:ind w:left="0" w:firstLine="0"/>
                              </w:pPr>
                              <w:r>
                                <w:rPr>
                                  <w:b/>
                                  <w:sz w:val="20"/>
                                </w:rPr>
                                <w:t>62</w:t>
                              </w:r>
                            </w:p>
                          </w:txbxContent>
                        </wps:txbx>
                        <wps:bodyPr horzOverflow="overflow" vert="horz" lIns="0" tIns="0" rIns="0" bIns="0" rtlCol="0">
                          <a:noAutofit/>
                        </wps:bodyPr>
                      </wps:wsp>
                      <wps:wsp>
                        <wps:cNvPr id="585757" name="Rectangle 585757"/>
                        <wps:cNvSpPr/>
                        <wps:spPr>
                          <a:xfrm>
                            <a:off x="876293" y="1613281"/>
                            <a:ext cx="446999" cy="171355"/>
                          </a:xfrm>
                          <a:prstGeom prst="rect">
                            <a:avLst/>
                          </a:prstGeom>
                          <a:ln>
                            <a:noFill/>
                          </a:ln>
                        </wps:spPr>
                        <wps:txbx>
                          <w:txbxContent>
                            <w:p w14:paraId="10B46B59" w14:textId="77777777" w:rsidR="00E26C14" w:rsidRDefault="00CB3576">
                              <w:pPr>
                                <w:spacing w:after="160" w:line="259" w:lineRule="auto"/>
                                <w:ind w:left="0" w:firstLine="0"/>
                              </w:pPr>
                              <w:r>
                                <w:rPr>
                                  <w:b/>
                                  <w:sz w:val="20"/>
                                </w:rPr>
                                <w:t xml:space="preserve"> 990    </w:t>
                              </w:r>
                            </w:p>
                          </w:txbxContent>
                        </wps:txbx>
                        <wps:bodyPr horzOverflow="overflow" vert="horz" lIns="0" tIns="0" rIns="0" bIns="0" rtlCol="0">
                          <a:noAutofit/>
                        </wps:bodyPr>
                      </wps:wsp>
                      <wps:wsp>
                        <wps:cNvPr id="585728" name="Rectangle 585728"/>
                        <wps:cNvSpPr/>
                        <wps:spPr>
                          <a:xfrm>
                            <a:off x="635" y="534924"/>
                            <a:ext cx="170590" cy="171355"/>
                          </a:xfrm>
                          <a:prstGeom prst="rect">
                            <a:avLst/>
                          </a:prstGeom>
                          <a:ln>
                            <a:noFill/>
                          </a:ln>
                        </wps:spPr>
                        <wps:txbx>
                          <w:txbxContent>
                            <w:p w14:paraId="7A4CF473" w14:textId="77777777" w:rsidR="00E26C14" w:rsidRDefault="00CB3576">
                              <w:pPr>
                                <w:spacing w:after="160" w:line="259" w:lineRule="auto"/>
                                <w:ind w:left="0" w:firstLine="0"/>
                              </w:pPr>
                              <w:r>
                                <w:rPr>
                                  <w:b/>
                                  <w:sz w:val="20"/>
                                </w:rPr>
                                <w:t>23</w:t>
                              </w:r>
                            </w:p>
                          </w:txbxContent>
                        </wps:txbx>
                        <wps:bodyPr horzOverflow="overflow" vert="horz" lIns="0" tIns="0" rIns="0" bIns="0" rtlCol="0">
                          <a:noAutofit/>
                        </wps:bodyPr>
                      </wps:wsp>
                      <wps:wsp>
                        <wps:cNvPr id="585729" name="Rectangle 585729"/>
                        <wps:cNvSpPr/>
                        <wps:spPr>
                          <a:xfrm>
                            <a:off x="128898" y="534924"/>
                            <a:ext cx="446999" cy="171355"/>
                          </a:xfrm>
                          <a:prstGeom prst="rect">
                            <a:avLst/>
                          </a:prstGeom>
                          <a:ln>
                            <a:noFill/>
                          </a:ln>
                        </wps:spPr>
                        <wps:txbx>
                          <w:txbxContent>
                            <w:p w14:paraId="531B01F7" w14:textId="77777777" w:rsidR="00E26C14" w:rsidRDefault="00CB3576">
                              <w:pPr>
                                <w:spacing w:after="160" w:line="259" w:lineRule="auto"/>
                                <w:ind w:left="0" w:firstLine="0"/>
                              </w:pPr>
                              <w:r>
                                <w:rPr>
                                  <w:b/>
                                  <w:sz w:val="20"/>
                                </w:rPr>
                                <w:t xml:space="preserve"> 865    </w:t>
                              </w:r>
                            </w:p>
                          </w:txbxContent>
                        </wps:txbx>
                        <wps:bodyPr horzOverflow="overflow" vert="horz" lIns="0" tIns="0" rIns="0" bIns="0" rtlCol="0">
                          <a:noAutofit/>
                        </wps:bodyPr>
                      </wps:wsp>
                      <wps:wsp>
                        <wps:cNvPr id="585720" name="Rectangle 585720"/>
                        <wps:cNvSpPr/>
                        <wps:spPr>
                          <a:xfrm>
                            <a:off x="271907" y="152400"/>
                            <a:ext cx="85295" cy="171355"/>
                          </a:xfrm>
                          <a:prstGeom prst="rect">
                            <a:avLst/>
                          </a:prstGeom>
                          <a:ln>
                            <a:noFill/>
                          </a:ln>
                        </wps:spPr>
                        <wps:txbx>
                          <w:txbxContent>
                            <w:p w14:paraId="54D3241F" w14:textId="77777777" w:rsidR="00E26C14" w:rsidRDefault="00CB3576">
                              <w:pPr>
                                <w:spacing w:after="160" w:line="259" w:lineRule="auto"/>
                                <w:ind w:left="0" w:firstLine="0"/>
                              </w:pPr>
                              <w:r>
                                <w:rPr>
                                  <w:b/>
                                  <w:sz w:val="20"/>
                                </w:rPr>
                                <w:t>8</w:t>
                              </w:r>
                            </w:p>
                          </w:txbxContent>
                        </wps:txbx>
                        <wps:bodyPr horzOverflow="overflow" vert="horz" lIns="0" tIns="0" rIns="0" bIns="0" rtlCol="0">
                          <a:noAutofit/>
                        </wps:bodyPr>
                      </wps:wsp>
                      <wps:wsp>
                        <wps:cNvPr id="585721" name="Rectangle 585721"/>
                        <wps:cNvSpPr/>
                        <wps:spPr>
                          <a:xfrm>
                            <a:off x="336038" y="152400"/>
                            <a:ext cx="446663" cy="171355"/>
                          </a:xfrm>
                          <a:prstGeom prst="rect">
                            <a:avLst/>
                          </a:prstGeom>
                          <a:ln>
                            <a:noFill/>
                          </a:ln>
                        </wps:spPr>
                        <wps:txbx>
                          <w:txbxContent>
                            <w:p w14:paraId="6028638C" w14:textId="77777777" w:rsidR="00E26C14" w:rsidRDefault="00CB3576">
                              <w:pPr>
                                <w:spacing w:after="160" w:line="259" w:lineRule="auto"/>
                                <w:ind w:left="0" w:firstLine="0"/>
                              </w:pPr>
                              <w:r>
                                <w:rPr>
                                  <w:b/>
                                  <w:sz w:val="20"/>
                                </w:rPr>
                                <w:t xml:space="preserve"> 392    </w:t>
                              </w:r>
                            </w:p>
                          </w:txbxContent>
                        </wps:txbx>
                        <wps:bodyPr horzOverflow="overflow" vert="horz" lIns="0" tIns="0" rIns="0" bIns="0" rtlCol="0">
                          <a:noAutofit/>
                        </wps:bodyPr>
                      </wps:wsp>
                      <wps:wsp>
                        <wps:cNvPr id="585718" name="Rectangle 585718"/>
                        <wps:cNvSpPr/>
                        <wps:spPr>
                          <a:xfrm>
                            <a:off x="604774" y="0"/>
                            <a:ext cx="85295" cy="171355"/>
                          </a:xfrm>
                          <a:prstGeom prst="rect">
                            <a:avLst/>
                          </a:prstGeom>
                          <a:ln>
                            <a:noFill/>
                          </a:ln>
                        </wps:spPr>
                        <wps:txbx>
                          <w:txbxContent>
                            <w:p w14:paraId="2C964298" w14:textId="77777777" w:rsidR="00E26C14" w:rsidRDefault="00CB3576">
                              <w:pPr>
                                <w:spacing w:after="160" w:line="259" w:lineRule="auto"/>
                                <w:ind w:left="0" w:firstLine="0"/>
                              </w:pPr>
                              <w:r>
                                <w:rPr>
                                  <w:b/>
                                  <w:sz w:val="20"/>
                                </w:rPr>
                                <w:t>6</w:t>
                              </w:r>
                            </w:p>
                          </w:txbxContent>
                        </wps:txbx>
                        <wps:bodyPr horzOverflow="overflow" vert="horz" lIns="0" tIns="0" rIns="0" bIns="0" rtlCol="0">
                          <a:noAutofit/>
                        </wps:bodyPr>
                      </wps:wsp>
                      <wps:wsp>
                        <wps:cNvPr id="585719" name="Rectangle 585719"/>
                        <wps:cNvSpPr/>
                        <wps:spPr>
                          <a:xfrm>
                            <a:off x="668905" y="0"/>
                            <a:ext cx="446662" cy="171355"/>
                          </a:xfrm>
                          <a:prstGeom prst="rect">
                            <a:avLst/>
                          </a:prstGeom>
                          <a:ln>
                            <a:noFill/>
                          </a:ln>
                        </wps:spPr>
                        <wps:txbx>
                          <w:txbxContent>
                            <w:p w14:paraId="6CA94201" w14:textId="77777777" w:rsidR="00E26C14" w:rsidRDefault="00CB3576">
                              <w:pPr>
                                <w:spacing w:after="160" w:line="259" w:lineRule="auto"/>
                                <w:ind w:left="0" w:firstLine="0"/>
                              </w:pPr>
                              <w:r>
                                <w:rPr>
                                  <w:b/>
                                  <w:sz w:val="20"/>
                                </w:rPr>
                                <w:t xml:space="preserve"> 198    </w:t>
                              </w:r>
                            </w:p>
                          </w:txbxContent>
                        </wps:txbx>
                        <wps:bodyPr horzOverflow="overflow" vert="horz" lIns="0" tIns="0" rIns="0" bIns="0" rtlCol="0">
                          <a:noAutofit/>
                        </wps:bodyPr>
                      </wps:wsp>
                      <wps:wsp>
                        <wps:cNvPr id="585731" name="Rectangle 585731"/>
                        <wps:cNvSpPr/>
                        <wps:spPr>
                          <a:xfrm>
                            <a:off x="1140199" y="618489"/>
                            <a:ext cx="335459" cy="171355"/>
                          </a:xfrm>
                          <a:prstGeom prst="rect">
                            <a:avLst/>
                          </a:prstGeom>
                          <a:ln>
                            <a:noFill/>
                          </a:ln>
                        </wps:spPr>
                        <wps:txbx>
                          <w:txbxContent>
                            <w:p w14:paraId="622FE5D7" w14:textId="77777777" w:rsidR="00E26C14" w:rsidRDefault="00CB3576">
                              <w:pPr>
                                <w:spacing w:after="160" w:line="259" w:lineRule="auto"/>
                                <w:ind w:left="0" w:firstLine="0"/>
                              </w:pPr>
                              <w:r>
                                <w:rPr>
                                  <w:b/>
                                  <w:sz w:val="20"/>
                                </w:rPr>
                                <w:t>,39%</w:t>
                              </w:r>
                            </w:p>
                          </w:txbxContent>
                        </wps:txbx>
                        <wps:bodyPr horzOverflow="overflow" vert="horz" lIns="0" tIns="0" rIns="0" bIns="0" rtlCol="0">
                          <a:noAutofit/>
                        </wps:bodyPr>
                      </wps:wsp>
                      <wps:wsp>
                        <wps:cNvPr id="585730" name="Rectangle 585730"/>
                        <wps:cNvSpPr/>
                        <wps:spPr>
                          <a:xfrm>
                            <a:off x="1011936" y="618489"/>
                            <a:ext cx="170590" cy="171355"/>
                          </a:xfrm>
                          <a:prstGeom prst="rect">
                            <a:avLst/>
                          </a:prstGeom>
                          <a:ln>
                            <a:noFill/>
                          </a:ln>
                        </wps:spPr>
                        <wps:txbx>
                          <w:txbxContent>
                            <w:p w14:paraId="7EBB764B" w14:textId="77777777" w:rsidR="00E26C14" w:rsidRDefault="00CB3576">
                              <w:pPr>
                                <w:spacing w:after="160" w:line="259" w:lineRule="auto"/>
                                <w:ind w:left="0" w:firstLine="0"/>
                              </w:pPr>
                              <w:r>
                                <w:rPr>
                                  <w:b/>
                                  <w:sz w:val="20"/>
                                </w:rPr>
                                <w:t>24</w:t>
                              </w:r>
                            </w:p>
                          </w:txbxContent>
                        </wps:txbx>
                        <wps:bodyPr horzOverflow="overflow" vert="horz" lIns="0" tIns="0" rIns="0" bIns="0" rtlCol="0">
                          <a:noAutofit/>
                        </wps:bodyPr>
                      </wps:wsp>
                      <wps:wsp>
                        <wps:cNvPr id="585735" name="Rectangle 585735"/>
                        <wps:cNvSpPr/>
                        <wps:spPr>
                          <a:xfrm>
                            <a:off x="1167130" y="853694"/>
                            <a:ext cx="85295" cy="171355"/>
                          </a:xfrm>
                          <a:prstGeom prst="rect">
                            <a:avLst/>
                          </a:prstGeom>
                          <a:ln>
                            <a:noFill/>
                          </a:ln>
                        </wps:spPr>
                        <wps:txbx>
                          <w:txbxContent>
                            <w:p w14:paraId="79D56426" w14:textId="77777777" w:rsidR="00E26C14" w:rsidRDefault="00CB3576">
                              <w:pPr>
                                <w:spacing w:after="160" w:line="259" w:lineRule="auto"/>
                                <w:ind w:left="0" w:firstLine="0"/>
                              </w:pPr>
                              <w:r>
                                <w:rPr>
                                  <w:b/>
                                  <w:sz w:val="20"/>
                                </w:rPr>
                                <w:t>4</w:t>
                              </w:r>
                            </w:p>
                          </w:txbxContent>
                        </wps:txbx>
                        <wps:bodyPr horzOverflow="overflow" vert="horz" lIns="0" tIns="0" rIns="0" bIns="0" rtlCol="0">
                          <a:noAutofit/>
                        </wps:bodyPr>
                      </wps:wsp>
                      <wps:wsp>
                        <wps:cNvPr id="585736" name="Rectangle 585736"/>
                        <wps:cNvSpPr/>
                        <wps:spPr>
                          <a:xfrm>
                            <a:off x="1231261" y="853694"/>
                            <a:ext cx="335628" cy="171355"/>
                          </a:xfrm>
                          <a:prstGeom prst="rect">
                            <a:avLst/>
                          </a:prstGeom>
                          <a:ln>
                            <a:noFill/>
                          </a:ln>
                        </wps:spPr>
                        <wps:txbx>
                          <w:txbxContent>
                            <w:p w14:paraId="06754E8C" w14:textId="77777777" w:rsidR="00E26C14" w:rsidRDefault="00CB3576">
                              <w:pPr>
                                <w:spacing w:after="160" w:line="259" w:lineRule="auto"/>
                                <w:ind w:left="0" w:firstLine="0"/>
                              </w:pPr>
                              <w:r>
                                <w:rPr>
                                  <w:b/>
                                  <w:sz w:val="20"/>
                                </w:rPr>
                                <w:t>,21%</w:t>
                              </w:r>
                            </w:p>
                          </w:txbxContent>
                        </wps:txbx>
                        <wps:bodyPr horzOverflow="overflow" vert="horz" lIns="0" tIns="0" rIns="0" bIns="0" rtlCol="0">
                          <a:noAutofit/>
                        </wps:bodyPr>
                      </wps:wsp>
                      <wps:wsp>
                        <wps:cNvPr id="585739" name="Rectangle 585739"/>
                        <wps:cNvSpPr/>
                        <wps:spPr>
                          <a:xfrm>
                            <a:off x="814070" y="1360677"/>
                            <a:ext cx="170590" cy="171355"/>
                          </a:xfrm>
                          <a:prstGeom prst="rect">
                            <a:avLst/>
                          </a:prstGeom>
                          <a:ln>
                            <a:noFill/>
                          </a:ln>
                        </wps:spPr>
                        <wps:txbx>
                          <w:txbxContent>
                            <w:p w14:paraId="54365049" w14:textId="77777777" w:rsidR="00E26C14" w:rsidRDefault="00CB3576">
                              <w:pPr>
                                <w:spacing w:after="160" w:line="259" w:lineRule="auto"/>
                                <w:ind w:left="0" w:firstLine="0"/>
                              </w:pPr>
                              <w:r>
                                <w:rPr>
                                  <w:b/>
                                  <w:sz w:val="20"/>
                                </w:rPr>
                                <w:t>44</w:t>
                              </w:r>
                            </w:p>
                          </w:txbxContent>
                        </wps:txbx>
                        <wps:bodyPr horzOverflow="overflow" vert="horz" lIns="0" tIns="0" rIns="0" bIns="0" rtlCol="0">
                          <a:noAutofit/>
                        </wps:bodyPr>
                      </wps:wsp>
                      <wps:wsp>
                        <wps:cNvPr id="585740" name="Rectangle 585740"/>
                        <wps:cNvSpPr/>
                        <wps:spPr>
                          <a:xfrm>
                            <a:off x="942333" y="1360677"/>
                            <a:ext cx="335459" cy="171355"/>
                          </a:xfrm>
                          <a:prstGeom prst="rect">
                            <a:avLst/>
                          </a:prstGeom>
                          <a:ln>
                            <a:noFill/>
                          </a:ln>
                        </wps:spPr>
                        <wps:txbx>
                          <w:txbxContent>
                            <w:p w14:paraId="6313A5B8" w14:textId="77777777" w:rsidR="00E26C14" w:rsidRDefault="00CB3576">
                              <w:pPr>
                                <w:spacing w:after="160" w:line="259" w:lineRule="auto"/>
                                <w:ind w:left="0" w:firstLine="0"/>
                              </w:pPr>
                              <w:r>
                                <w:rPr>
                                  <w:b/>
                                  <w:sz w:val="20"/>
                                </w:rPr>
                                <w:t>,33%</w:t>
                              </w:r>
                            </w:p>
                          </w:txbxContent>
                        </wps:txbx>
                        <wps:bodyPr horzOverflow="overflow" vert="horz" lIns="0" tIns="0" rIns="0" bIns="0" rtlCol="0">
                          <a:noAutofit/>
                        </wps:bodyPr>
                      </wps:wsp>
                      <wps:wsp>
                        <wps:cNvPr id="585732" name="Rectangle 585732"/>
                        <wps:cNvSpPr/>
                        <wps:spPr>
                          <a:xfrm>
                            <a:off x="208788" y="765683"/>
                            <a:ext cx="170590" cy="171355"/>
                          </a:xfrm>
                          <a:prstGeom prst="rect">
                            <a:avLst/>
                          </a:prstGeom>
                          <a:ln>
                            <a:noFill/>
                          </a:ln>
                        </wps:spPr>
                        <wps:txbx>
                          <w:txbxContent>
                            <w:p w14:paraId="64153AF4" w14:textId="77777777" w:rsidR="00E26C14" w:rsidRDefault="00CB3576">
                              <w:pPr>
                                <w:spacing w:after="160" w:line="259" w:lineRule="auto"/>
                                <w:ind w:left="0" w:firstLine="0"/>
                              </w:pPr>
                              <w:r>
                                <w:rPr>
                                  <w:b/>
                                  <w:sz w:val="20"/>
                                </w:rPr>
                                <w:t>16</w:t>
                              </w:r>
                            </w:p>
                          </w:txbxContent>
                        </wps:txbx>
                        <wps:bodyPr horzOverflow="overflow" vert="horz" lIns="0" tIns="0" rIns="0" bIns="0" rtlCol="0">
                          <a:noAutofit/>
                        </wps:bodyPr>
                      </wps:wsp>
                      <wps:wsp>
                        <wps:cNvPr id="585733" name="Rectangle 585733"/>
                        <wps:cNvSpPr/>
                        <wps:spPr>
                          <a:xfrm>
                            <a:off x="337051" y="765683"/>
                            <a:ext cx="335459" cy="171355"/>
                          </a:xfrm>
                          <a:prstGeom prst="rect">
                            <a:avLst/>
                          </a:prstGeom>
                          <a:ln>
                            <a:noFill/>
                          </a:ln>
                        </wps:spPr>
                        <wps:txbx>
                          <w:txbxContent>
                            <w:p w14:paraId="5A9891D8" w14:textId="77777777" w:rsidR="00E26C14" w:rsidRDefault="00CB3576">
                              <w:pPr>
                                <w:spacing w:after="160" w:line="259" w:lineRule="auto"/>
                                <w:ind w:left="0" w:firstLine="0"/>
                              </w:pPr>
                              <w:r>
                                <w:rPr>
                                  <w:b/>
                                  <w:sz w:val="20"/>
                                </w:rPr>
                                <w:t>,80%</w:t>
                              </w:r>
                            </w:p>
                          </w:txbxContent>
                        </wps:txbx>
                        <wps:bodyPr horzOverflow="overflow" vert="horz" lIns="0" tIns="0" rIns="0" bIns="0" rtlCol="0">
                          <a:noAutofit/>
                        </wps:bodyPr>
                      </wps:wsp>
                      <wps:wsp>
                        <wps:cNvPr id="585726" name="Rectangle 585726"/>
                        <wps:cNvSpPr/>
                        <wps:spPr>
                          <a:xfrm>
                            <a:off x="448310" y="463296"/>
                            <a:ext cx="85295" cy="171355"/>
                          </a:xfrm>
                          <a:prstGeom prst="rect">
                            <a:avLst/>
                          </a:prstGeom>
                          <a:ln>
                            <a:noFill/>
                          </a:ln>
                        </wps:spPr>
                        <wps:txbx>
                          <w:txbxContent>
                            <w:p w14:paraId="247BFB92" w14:textId="77777777" w:rsidR="00E26C14" w:rsidRDefault="00CB3576">
                              <w:pPr>
                                <w:spacing w:after="160" w:line="259" w:lineRule="auto"/>
                                <w:ind w:left="0" w:firstLine="0"/>
                              </w:pPr>
                              <w:r>
                                <w:rPr>
                                  <w:b/>
                                  <w:sz w:val="20"/>
                                </w:rPr>
                                <w:t>5</w:t>
                              </w:r>
                            </w:p>
                          </w:txbxContent>
                        </wps:txbx>
                        <wps:bodyPr horzOverflow="overflow" vert="horz" lIns="0" tIns="0" rIns="0" bIns="0" rtlCol="0">
                          <a:noAutofit/>
                        </wps:bodyPr>
                      </wps:wsp>
                      <wps:wsp>
                        <wps:cNvPr id="585727" name="Rectangle 585727"/>
                        <wps:cNvSpPr/>
                        <wps:spPr>
                          <a:xfrm>
                            <a:off x="512441" y="463296"/>
                            <a:ext cx="335628" cy="171355"/>
                          </a:xfrm>
                          <a:prstGeom prst="rect">
                            <a:avLst/>
                          </a:prstGeom>
                          <a:ln>
                            <a:noFill/>
                          </a:ln>
                        </wps:spPr>
                        <wps:txbx>
                          <w:txbxContent>
                            <w:p w14:paraId="0FFE1AB3" w14:textId="77777777" w:rsidR="00E26C14" w:rsidRDefault="00CB3576">
                              <w:pPr>
                                <w:spacing w:after="160" w:line="259" w:lineRule="auto"/>
                                <w:ind w:left="0" w:firstLine="0"/>
                              </w:pPr>
                              <w:r>
                                <w:rPr>
                                  <w:b/>
                                  <w:sz w:val="20"/>
                                </w:rPr>
                                <w:t>,91%</w:t>
                              </w:r>
                            </w:p>
                          </w:txbxContent>
                        </wps:txbx>
                        <wps:bodyPr horzOverflow="overflow" vert="horz" lIns="0" tIns="0" rIns="0" bIns="0" rtlCol="0">
                          <a:noAutofit/>
                        </wps:bodyPr>
                      </wps:wsp>
                      <wps:wsp>
                        <wps:cNvPr id="585722" name="Rectangle 585722"/>
                        <wps:cNvSpPr/>
                        <wps:spPr>
                          <a:xfrm>
                            <a:off x="661670" y="283464"/>
                            <a:ext cx="85295" cy="171355"/>
                          </a:xfrm>
                          <a:prstGeom prst="rect">
                            <a:avLst/>
                          </a:prstGeom>
                          <a:ln>
                            <a:noFill/>
                          </a:ln>
                        </wps:spPr>
                        <wps:txbx>
                          <w:txbxContent>
                            <w:p w14:paraId="6530D1BB" w14:textId="77777777" w:rsidR="00E26C14" w:rsidRDefault="00CB3576">
                              <w:pPr>
                                <w:spacing w:after="160" w:line="259" w:lineRule="auto"/>
                                <w:ind w:left="0" w:firstLine="0"/>
                              </w:pPr>
                              <w:r>
                                <w:rPr>
                                  <w:b/>
                                  <w:sz w:val="20"/>
                                </w:rPr>
                                <w:t>4</w:t>
                              </w:r>
                            </w:p>
                          </w:txbxContent>
                        </wps:txbx>
                        <wps:bodyPr horzOverflow="overflow" vert="horz" lIns="0" tIns="0" rIns="0" bIns="0" rtlCol="0">
                          <a:noAutofit/>
                        </wps:bodyPr>
                      </wps:wsp>
                      <wps:wsp>
                        <wps:cNvPr id="585723" name="Rectangle 585723"/>
                        <wps:cNvSpPr/>
                        <wps:spPr>
                          <a:xfrm>
                            <a:off x="725801" y="283464"/>
                            <a:ext cx="335628" cy="171355"/>
                          </a:xfrm>
                          <a:prstGeom prst="rect">
                            <a:avLst/>
                          </a:prstGeom>
                          <a:ln>
                            <a:noFill/>
                          </a:ln>
                        </wps:spPr>
                        <wps:txbx>
                          <w:txbxContent>
                            <w:p w14:paraId="78C6E231" w14:textId="77777777" w:rsidR="00E26C14" w:rsidRDefault="00CB3576">
                              <w:pPr>
                                <w:spacing w:after="160" w:line="259" w:lineRule="auto"/>
                                <w:ind w:left="0" w:firstLine="0"/>
                              </w:pPr>
                              <w:r>
                                <w:rPr>
                                  <w:b/>
                                  <w:sz w:val="20"/>
                                </w:rPr>
                                <w:t>,36%</w:t>
                              </w:r>
                            </w:p>
                          </w:txbxContent>
                        </wps:txbx>
                        <wps:bodyPr horzOverflow="overflow" vert="horz" lIns="0" tIns="0" rIns="0" bIns="0" rtlCol="0">
                          <a:noAutofit/>
                        </wps:bodyPr>
                      </wps:wsp>
                      <wps:wsp>
                        <wps:cNvPr id="794301" name="Shape 794301"/>
                        <wps:cNvSpPr/>
                        <wps:spPr>
                          <a:xfrm>
                            <a:off x="2317369" y="35924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BCCA9E"/>
                          </a:fillRef>
                          <a:effectRef idx="0">
                            <a:scrgbClr r="0" g="0" b="0"/>
                          </a:effectRef>
                          <a:fontRef idx="none"/>
                        </wps:style>
                        <wps:bodyPr/>
                      </wps:wsp>
                      <wps:wsp>
                        <wps:cNvPr id="13868" name="Shape 13868"/>
                        <wps:cNvSpPr/>
                        <wps:spPr>
                          <a:xfrm>
                            <a:off x="2317369" y="359241"/>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302" name="Shape 794302"/>
                        <wps:cNvSpPr/>
                        <wps:spPr>
                          <a:xfrm>
                            <a:off x="2317369" y="53945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13871" name="Shape 13871"/>
                        <wps:cNvSpPr/>
                        <wps:spPr>
                          <a:xfrm>
                            <a:off x="2317369" y="539453"/>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303" name="Shape 794303"/>
                        <wps:cNvSpPr/>
                        <wps:spPr>
                          <a:xfrm>
                            <a:off x="2317369" y="71966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B9148"/>
                          </a:fillRef>
                          <a:effectRef idx="0">
                            <a:scrgbClr r="0" g="0" b="0"/>
                          </a:effectRef>
                          <a:fontRef idx="none"/>
                        </wps:style>
                        <wps:bodyPr/>
                      </wps:wsp>
                      <wps:wsp>
                        <wps:cNvPr id="13874" name="Shape 13874"/>
                        <wps:cNvSpPr/>
                        <wps:spPr>
                          <a:xfrm>
                            <a:off x="2317369" y="719666"/>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304" name="Shape 794304"/>
                        <wps:cNvSpPr/>
                        <wps:spPr>
                          <a:xfrm>
                            <a:off x="2317369" y="89987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3877" name="Shape 13877"/>
                        <wps:cNvSpPr/>
                        <wps:spPr>
                          <a:xfrm>
                            <a:off x="2317369" y="899879"/>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794305" name="Shape 794305"/>
                        <wps:cNvSpPr/>
                        <wps:spPr>
                          <a:xfrm>
                            <a:off x="2317369" y="108009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D99694"/>
                          </a:fillRef>
                          <a:effectRef idx="0">
                            <a:scrgbClr r="0" g="0" b="0"/>
                          </a:effectRef>
                          <a:fontRef idx="none"/>
                        </wps:style>
                        <wps:bodyPr/>
                      </wps:wsp>
                      <wps:wsp>
                        <wps:cNvPr id="13880" name="Shape 13880"/>
                        <wps:cNvSpPr/>
                        <wps:spPr>
                          <a:xfrm>
                            <a:off x="2317369" y="108009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58056" name="Picture 758056"/>
                          <pic:cNvPicPr/>
                        </pic:nvPicPr>
                        <pic:blipFill>
                          <a:blip r:embed="rId298"/>
                          <a:stretch>
                            <a:fillRect/>
                          </a:stretch>
                        </pic:blipFill>
                        <pic:spPr>
                          <a:xfrm>
                            <a:off x="2313432" y="1253617"/>
                            <a:ext cx="67056" cy="70104"/>
                          </a:xfrm>
                          <a:prstGeom prst="rect">
                            <a:avLst/>
                          </a:prstGeom>
                        </pic:spPr>
                      </pic:pic>
                      <wps:wsp>
                        <wps:cNvPr id="13883" name="Shape 13883"/>
                        <wps:cNvSpPr/>
                        <wps:spPr>
                          <a:xfrm>
                            <a:off x="2317369" y="1260305"/>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3885" name="Rectangle 13885"/>
                        <wps:cNvSpPr/>
                        <wps:spPr>
                          <a:xfrm>
                            <a:off x="730250" y="831977"/>
                            <a:ext cx="334255" cy="274582"/>
                          </a:xfrm>
                          <a:prstGeom prst="rect">
                            <a:avLst/>
                          </a:prstGeom>
                          <a:ln>
                            <a:noFill/>
                          </a:ln>
                        </wps:spPr>
                        <wps:txbx>
                          <w:txbxContent>
                            <w:p w14:paraId="3AE4A052" w14:textId="77777777" w:rsidR="00E26C14" w:rsidRDefault="00CB3576">
                              <w:pPr>
                                <w:spacing w:after="160" w:line="259" w:lineRule="auto"/>
                                <w:ind w:left="0" w:firstLine="0"/>
                              </w:pPr>
                              <w:r>
                                <w:rPr>
                                  <w:b/>
                                  <w:sz w:val="32"/>
                                </w:rPr>
                                <w:t>RO</w:t>
                              </w:r>
                            </w:p>
                          </w:txbxContent>
                        </wps:txbx>
                        <wps:bodyPr horzOverflow="overflow" vert="horz" lIns="0" tIns="0" rIns="0" bIns="0" rtlCol="0">
                          <a:noAutofit/>
                        </wps:bodyPr>
                      </wps:wsp>
                    </wpg:wgp>
                  </a:graphicData>
                </a:graphic>
              </wp:anchor>
            </w:drawing>
          </mc:Choice>
          <mc:Fallback>
            <w:pict>
              <v:group w14:anchorId="33ED3EDB" id="Group 758968" o:spid="_x0000_s1917" style="position:absolute;left:0;text-align:left;margin-left:69.25pt;margin-top:-26.55pt;width:187.45pt;height:144.25pt;z-index:251664384;mso-position-horizontal-relative:text;mso-position-vertical-relative:text" coordsize="23804,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">
                <v:shape id="Picture 13806" o:spid="_x0000_s1918" type="#_x0000_t75" style="position:absolute;left:8260;top:2944;width:6903;height: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">
                  <v:imagedata r:id="rId299" o:title=""/>
                </v:shape>
                <v:shape id="Picture 13809" o:spid="_x0000_s1919" type="#_x0000_t75" style="position:absolute;left:12161;top:8720;width:3002;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">
                  <v:imagedata r:id="rId300" o:title=""/>
                </v:shape>
                <v:shape id="Picture 13812" o:spid="_x0000_s1920" type="#_x0000_t75" style="position:absolute;left:2301;top:9467;width:12710;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">
                  <v:imagedata r:id="rId301" o:title=""/>
                </v:shape>
                <v:shape id="Picture 13815" o:spid="_x0000_s1921" type="#_x0000_t75" style="position:absolute;left:2255;top:4164;width:449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">
                  <v:imagedata r:id="rId302" o:title=""/>
                </v:shape>
                <v:shape id="Picture 13818" o:spid="_x0000_s1922" type="#_x0000_t75" style="position:absolute;left:4648;top:3173;width:342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">
                  <v:imagedata r:id="rId303" o:title=""/>
                </v:shape>
                <v:shape id="Picture 13821" o:spid="_x0000_s1923" type="#_x0000_t75" style="position:absolute;left:6629;top:2945;width:2529;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">
                  <v:imagedata r:id="rId304" o:title=""/>
                </v:shape>
                <v:shape id="Picture 13823" o:spid="_x0000_s1924" type="#_x0000_t75" style="position:absolute;left:8519;top:765;width:8809;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">
                  <v:imagedata r:id="rId305" o:title=""/>
                </v:shape>
                <v:shape id="Picture 13825" o:spid="_x0000_s1925" type="#_x0000_t75" style="position:absolute;left:14478;top:8721;width:295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">
                  <v:imagedata r:id="rId306" o:title=""/>
                </v:shape>
                <v:shape id="Picture 13827" o:spid="_x0000_s1926" type="#_x0000_t75" style="position:absolute;left:350;top:10108;width:16551;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">
                  <v:imagedata r:id="rId307" o:title=""/>
                </v:shape>
                <v:shape id="Picture 13829" o:spid="_x0000_s1927" type="#_x0000_t75" style="position:absolute;top:2487;width:519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">
                  <v:imagedata r:id="rId308" o:title=""/>
                </v:shape>
                <v:shape id="Picture 13831" o:spid="_x0000_s1928" type="#_x0000_t75" style="position:absolute;left:3337;top:1009;width:4008;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">
                  <v:imagedata r:id="rId309" o:title=""/>
                </v:shape>
                <v:shape id="Picture 13833" o:spid="_x0000_s1929" type="#_x0000_t75" style="position:absolute;left:6096;top:673;width:2971;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">
                  <v:imagedata r:id="rId310" o:title=""/>
                </v:shape>
                <v:shape id="Shape 13834" o:spid="_x0000_s1930" style="position:absolute;left:8728;top:3195;width:6002;height:5853;visibility:visible;mso-wrap-style:square;v-text-anchor:top" coordsize="600202,58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" path="m,c322834,,587883,255143,600202,577596r-200025,7747c391922,370332,215265,200151,,200151l,xe" fillcolor="#bcca9e" stroked="f" strokeweight="0">
                  <v:stroke miterlimit="83231f" joinstyle="miter"/>
                  <v:path arrowok="t" textboxrect="0,0,600202,585343"/>
                </v:shape>
                <v:shape id="Shape 13835" o:spid="_x0000_s1931" style="position:absolute;left:8728;top:3195;width:6002;height:5853;visibility:visible;mso-wrap-style:square;v-text-anchor:top" coordsize="600202,58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" path="m,c322834,,587883,255143,600202,577596r-200025,7747c391922,370332,215265,200151,,200151l,xe" filled="f" strokecolor="#7f7f7f">
                  <v:path arrowok="t" textboxrect="0,0,600202,585343"/>
                </v:shape>
                <v:shape id="Shape 13836" o:spid="_x0000_s1932" style="position:absolute;left:12631;top:8971;width:2121;height:1580;visibility:visible;mso-wrap-style:square;v-text-anchor:top" coordsize="212090,15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" path="m210058,v2032,53086,-3048,106172,-14986,157988l,113030c8001,78486,11303,43053,9906,7747l210058,xe" fillcolor="#ffe699" stroked="f" strokeweight="0">
                  <v:path arrowok="t" textboxrect="0,0,212090,157988"/>
                </v:shape>
                <v:shape id="Shape 13837" o:spid="_x0000_s1933" style="position:absolute;left:12631;top:8971;width:2121;height:1580;visibility:visible;mso-wrap-style:square;v-text-anchor:top" coordsize="212090,15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" path="m210058,v2032,53086,-3048,106172,-14986,157988l,113030c8001,78486,11303,43053,9906,7747l210058,xe" filled="f" strokecolor="#7f7f7f">
                  <v:path arrowok="t" textboxrect="0,0,212090,157988"/>
                </v:shape>
                <v:shape id="Shape 13838" o:spid="_x0000_s1934" style="position:absolute;left:2772;top:9719;width:11810;height:6081;visibility:visible;mso-wrap-style:square;v-text-anchor:top" coordsize="1180973,6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" path="m198628,v28575,219328,229489,373888,448818,345313c813308,323723,948309,201168,985901,38227r195072,44958c1106551,406400,784098,608076,460756,533527,216281,477265,32512,274827,,25908l198628,xe" fillcolor="#eb9148" stroked="f" strokeweight="0">
                  <v:path arrowok="t" textboxrect="0,0,1180973,608076"/>
                </v:shape>
                <v:shape id="Shape 13839" o:spid="_x0000_s1935" style="position:absolute;left:2772;top:9719;width:11810;height:6081;visibility:visible;mso-wrap-style:square;v-text-anchor:top" coordsize="1180973,6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" path="m1180973,83185c1106551,406400,784098,608076,460756,533527,216281,477265,32512,274827,,25908l198628,v28575,219328,229489,373888,448818,345313c813308,323723,948309,201168,985901,38227r195072,44958xe" filled="f" strokecolor="#7f7f7f">
                  <v:path arrowok="t" textboxrect="0,0,1180973,608076"/>
                </v:shape>
                <v:shape id="Shape 13840" o:spid="_x0000_s1936" style="position:absolute;left:2493;top:4403;width:3827;height:5575;visibility:visible;mso-wrap-style:square;v-text-anchor:top" coordsize="382778,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" path="m262382,l382778,159893c267589,246635,207899,388620,226568,531623l27940,557530c,343027,89535,130049,262382,xe" fillcolor="#ffc000" stroked="f" strokeweight="0">
                  <v:path arrowok="t" textboxrect="0,0,382778,557530"/>
                </v:shape>
                <v:shape id="Shape 13841" o:spid="_x0000_s1937" style="position:absolute;left:2493;top:4403;width:3827;height:5575;visibility:visible;mso-wrap-style:square;v-text-anchor:top" coordsize="382778,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" path="m27940,557530c,343027,89535,130049,262382,l382778,159893c267589,246635,207899,388620,226568,531623l27940,557530xe" filled="f" strokecolor="#7f7f7f">
                  <v:path arrowok="t" textboxrect="0,0,382778,557530"/>
                </v:shape>
                <v:shape id="Shape 13842" o:spid="_x0000_s1938" style="position:absolute;left:5116;top:3420;width:2529;height:2582;visibility:visible;mso-wrap-style:square;v-text-anchor:top" coordsize="252857,2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" path="m198628,r54229,192660c204978,206122,160147,228347,120396,258191l,98298c59563,53467,126873,20066,198628,xe" fillcolor="#d99694" stroked="f" strokeweight="0">
                  <v:path arrowok="t" textboxrect="0,0,252857,258191"/>
                </v:shape>
                <v:shape id="Shape 13843" o:spid="_x0000_s1939" style="position:absolute;left:5116;top:3420;width:2529;height:2582;visibility:visible;mso-wrap-style:square;v-text-anchor:top" coordsize="252857,2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" path="m,98298c59563,53467,126873,20066,198628,r54229,192660c204978,206122,160147,228347,120396,258191l,98298xe" filled="f" strokecolor="#7f7f7f">
                  <v:path arrowok="t" textboxrect="0,0,252857,258191"/>
                </v:shape>
                <v:shape id="Picture 758054" o:spid="_x0000_s1940" type="#_x0000_t75" style="position:absolute;left:7071;top:3138;width:167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">
                  <v:imagedata r:id="rId311" o:title=""/>
                </v:shape>
                <v:shape id="Shape 13845" o:spid="_x0000_s1941" style="position:absolute;left:7103;top:3195;width:1625;height:2151;visibility:visible;mso-wrap-style:square;v-text-anchor:top" coordsize="162560,2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" path="m,22478c52959,7493,107696,,162560,r,200151c125984,200151,89535,205232,54229,215138l,22478xe" filled="f" strokecolor="#7f7f7f">
                  <v:path arrowok="t" textboxrect="0,0,162560,215138"/>
                </v:shape>
                <v:shape id="Shape 13846" o:spid="_x0000_s1942" style="position:absolute;left:8950;top:962;width:8004;height:7779;visibility:visible;mso-wrap-style:square;v-text-anchor:top" coordsize="800354,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" path="m,c430403,,783844,340106,800354,770128r-200152,7747c587883,455295,322834,200152,,200152l,xe" fillcolor="#bcca9e" stroked="f" strokeweight="0">
                  <v:path arrowok="t" textboxrect="0,0,800354,777875"/>
                </v:shape>
                <v:shape id="Shape 13847" o:spid="_x0000_s1943" style="position:absolute;left:14900;top:8925;width:2177;height:2104;visibility:visible;mso-wrap-style:square;v-text-anchor:top" coordsize="217678,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" path="m215011,v2667,70739,-3937,141477,-19812,210439l,165481c11938,113792,17018,60706,14986,7620l215011,xe" fillcolor="#ffe699" stroked="f" strokeweight="0">
                  <v:path arrowok="t" textboxrect="0,0,217678,210439"/>
                </v:shape>
                <v:shape id="Shape 13848" o:spid="_x0000_s1944" style="position:absolute;left:772;top:10298;width:15745;height:8021;visibility:visible;mso-wrap-style:square;v-text-anchor:top" coordsize="1574546,8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" path="m198501,v42926,328930,344424,560832,673354,517906c1120648,485521,1323086,301752,1379474,57277r195072,44958c1475232,533146,1045337,802132,614299,702818,288290,627634,43307,357759,,25908l198501,xe" fillcolor="#eb9148" stroked="f" strokeweight="0">
                  <v:path arrowok="t" textboxrect="0,0,1574546,802132"/>
                </v:shape>
                <v:shape id="Shape 13849" o:spid="_x0000_s1945" style="position:absolute;left:119;top:2678;width:4703;height:7435;visibility:visible;mso-wrap-style:square;v-text-anchor:top" coordsize="470281,74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" path="m349885,l470281,160020c297434,290068,207899,503047,235839,717550l37338,743458c,457453,119380,173482,349885,xe" fillcolor="#ffc000" stroked="f" strokeweight="0">
                  <v:path arrowok="t" textboxrect="0,0,470281,743458"/>
                </v:shape>
                <v:shape id="Shape 13850" o:spid="_x0000_s1946" style="position:absolute;left:3770;top:1205;width:3190;height:2911;visibility:visible;mso-wrap-style:square;v-text-anchor:top" coordsize="319024,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" path="m264922,r54102,192660c247269,212852,179959,246253,120396,291085l,131064c79375,71374,169164,26924,264922,xe" fillcolor="#d99694" stroked="f" strokeweight="0">
                  <v:path arrowok="t" textboxrect="0,0,319024,291085"/>
                </v:shape>
                <v:shape id="Picture 758055" o:spid="_x0000_s1947" type="#_x0000_t75" style="position:absolute;left:6471;top:821;width:222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">
                  <v:imagedata r:id="rId312" o:title=""/>
                </v:shape>
                <v:rect id="Rectangle 585724" o:spid="_x0000_s1948" style="position:absolute;left:13112;top:3456;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" filled="f" stroked="f">
                  <v:textbox inset="0,0,0,0">
                    <w:txbxContent>
                      <w:p w14:paraId="56C5D028" w14:textId="77777777" w:rsidR="00E26C14" w:rsidRDefault="00CB3576">
                        <w:pPr>
                          <w:spacing w:after="160" w:line="259" w:lineRule="auto"/>
                          <w:ind w:left="0" w:firstLine="0"/>
                        </w:pPr>
                        <w:r>
                          <w:rPr>
                            <w:b/>
                            <w:sz w:val="20"/>
                          </w:rPr>
                          <w:t>34</w:t>
                        </w:r>
                      </w:p>
                    </w:txbxContent>
                  </v:textbox>
                </v:rect>
                <v:rect id="Rectangle 585725" o:spid="_x0000_s1949" style="position:absolute;left:14395;top:3456;width:44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" filled="f" stroked="f">
                  <v:textbox inset="0,0,0,0">
                    <w:txbxContent>
                      <w:p w14:paraId="187F3AB6" w14:textId="77777777" w:rsidR="00E26C14" w:rsidRDefault="00CB3576">
                        <w:pPr>
                          <w:spacing w:after="160" w:line="259" w:lineRule="auto"/>
                          <w:ind w:left="0" w:firstLine="0"/>
                        </w:pPr>
                        <w:r>
                          <w:rPr>
                            <w:b/>
                            <w:sz w:val="20"/>
                          </w:rPr>
                          <w:t xml:space="preserve"> 656    </w:t>
                        </w:r>
                      </w:p>
                    </w:txbxContent>
                  </v:textbox>
                </v:rect>
                <v:rect id="Rectangle 585738" o:spid="_x0000_s1950" style="position:absolute;left:15939;top:9954;width:44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" filled="f" stroked="f">
                  <v:textbox inset="0,0,0,0">
                    <w:txbxContent>
                      <w:p w14:paraId="5BA5663A" w14:textId="77777777" w:rsidR="00E26C14" w:rsidRDefault="00CB3576">
                        <w:pPr>
                          <w:spacing w:after="160" w:line="259" w:lineRule="auto"/>
                          <w:ind w:left="0" w:firstLine="0"/>
                        </w:pPr>
                        <w:r>
                          <w:rPr>
                            <w:b/>
                            <w:sz w:val="20"/>
                          </w:rPr>
                          <w:t xml:space="preserve"> 988    </w:t>
                        </w:r>
                      </w:p>
                    </w:txbxContent>
                  </v:textbox>
                </v:rect>
                <v:rect id="Rectangle 585737" o:spid="_x0000_s1951" style="position:absolute;left:15298;top:995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" filled="f" stroked="f">
                  <v:textbox inset="0,0,0,0">
                    <w:txbxContent>
                      <w:p w14:paraId="53E8836E" w14:textId="77777777" w:rsidR="00E26C14" w:rsidRDefault="00CB3576">
                        <w:pPr>
                          <w:spacing w:after="160" w:line="259" w:lineRule="auto"/>
                          <w:ind w:left="0" w:firstLine="0"/>
                        </w:pPr>
                        <w:r>
                          <w:rPr>
                            <w:b/>
                            <w:sz w:val="20"/>
                          </w:rPr>
                          <w:t>5</w:t>
                        </w:r>
                      </w:p>
                    </w:txbxContent>
                  </v:textbox>
                </v:rect>
                <v:rect id="Rectangle 585741" o:spid="_x0000_s1952" style="position:absolute;left:7480;top:16132;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" filled="f" stroked="f">
                  <v:textbox inset="0,0,0,0">
                    <w:txbxContent>
                      <w:p w14:paraId="18EAACCD" w14:textId="77777777" w:rsidR="00E26C14" w:rsidRDefault="00CB3576">
                        <w:pPr>
                          <w:spacing w:after="160" w:line="259" w:lineRule="auto"/>
                          <w:ind w:left="0" w:firstLine="0"/>
                        </w:pPr>
                        <w:r>
                          <w:rPr>
                            <w:b/>
                            <w:sz w:val="20"/>
                          </w:rPr>
                          <w:t>62</w:t>
                        </w:r>
                      </w:p>
                    </w:txbxContent>
                  </v:textbox>
                </v:rect>
                <v:rect id="Rectangle 585757" o:spid="_x0000_s1953" style="position:absolute;left:8762;top:16132;width:44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" filled="f" stroked="f">
                  <v:textbox inset="0,0,0,0">
                    <w:txbxContent>
                      <w:p w14:paraId="10B46B59" w14:textId="77777777" w:rsidR="00E26C14" w:rsidRDefault="00CB3576">
                        <w:pPr>
                          <w:spacing w:after="160" w:line="259" w:lineRule="auto"/>
                          <w:ind w:left="0" w:firstLine="0"/>
                        </w:pPr>
                        <w:r>
                          <w:rPr>
                            <w:b/>
                            <w:sz w:val="20"/>
                          </w:rPr>
                          <w:t xml:space="preserve"> 990    </w:t>
                        </w:r>
                      </w:p>
                    </w:txbxContent>
                  </v:textbox>
                </v:rect>
                <v:rect id="Rectangle 585728" o:spid="_x0000_s1954" style="position:absolute;left:6;top:5349;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" filled="f" stroked="f">
                  <v:textbox inset="0,0,0,0">
                    <w:txbxContent>
                      <w:p w14:paraId="7A4CF473" w14:textId="77777777" w:rsidR="00E26C14" w:rsidRDefault="00CB3576">
                        <w:pPr>
                          <w:spacing w:after="160" w:line="259" w:lineRule="auto"/>
                          <w:ind w:left="0" w:firstLine="0"/>
                        </w:pPr>
                        <w:r>
                          <w:rPr>
                            <w:b/>
                            <w:sz w:val="20"/>
                          </w:rPr>
                          <w:t>23</w:t>
                        </w:r>
                      </w:p>
                    </w:txbxContent>
                  </v:textbox>
                </v:rect>
                <v:rect id="Rectangle 585729" o:spid="_x0000_s1955" style="position:absolute;left:1288;top:5349;width:44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" filled="f" stroked="f">
                  <v:textbox inset="0,0,0,0">
                    <w:txbxContent>
                      <w:p w14:paraId="531B01F7" w14:textId="77777777" w:rsidR="00E26C14" w:rsidRDefault="00CB3576">
                        <w:pPr>
                          <w:spacing w:after="160" w:line="259" w:lineRule="auto"/>
                          <w:ind w:left="0" w:firstLine="0"/>
                        </w:pPr>
                        <w:r>
                          <w:rPr>
                            <w:b/>
                            <w:sz w:val="20"/>
                          </w:rPr>
                          <w:t xml:space="preserve"> 865    </w:t>
                        </w:r>
                      </w:p>
                    </w:txbxContent>
                  </v:textbox>
                </v:rect>
                <v:rect id="Rectangle 585720" o:spid="_x0000_s1956" style="position:absolute;left:2719;top:152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" filled="f" stroked="f">
                  <v:textbox inset="0,0,0,0">
                    <w:txbxContent>
                      <w:p w14:paraId="54D3241F" w14:textId="77777777" w:rsidR="00E26C14" w:rsidRDefault="00CB3576">
                        <w:pPr>
                          <w:spacing w:after="160" w:line="259" w:lineRule="auto"/>
                          <w:ind w:left="0" w:firstLine="0"/>
                        </w:pPr>
                        <w:r>
                          <w:rPr>
                            <w:b/>
                            <w:sz w:val="20"/>
                          </w:rPr>
                          <w:t>8</w:t>
                        </w:r>
                      </w:p>
                    </w:txbxContent>
                  </v:textbox>
                </v:rect>
                <v:rect id="Rectangle 585721" o:spid="_x0000_s1957" style="position:absolute;left:3360;top:1524;width:44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" filled="f" stroked="f">
                  <v:textbox inset="0,0,0,0">
                    <w:txbxContent>
                      <w:p w14:paraId="6028638C" w14:textId="77777777" w:rsidR="00E26C14" w:rsidRDefault="00CB3576">
                        <w:pPr>
                          <w:spacing w:after="160" w:line="259" w:lineRule="auto"/>
                          <w:ind w:left="0" w:firstLine="0"/>
                        </w:pPr>
                        <w:r>
                          <w:rPr>
                            <w:b/>
                            <w:sz w:val="20"/>
                          </w:rPr>
                          <w:t xml:space="preserve"> 392    </w:t>
                        </w:r>
                      </w:p>
                    </w:txbxContent>
                  </v:textbox>
                </v:rect>
                <v:rect id="Rectangle 585718" o:spid="_x0000_s1958" style="position:absolute;left:604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" filled="f" stroked="f">
                  <v:textbox inset="0,0,0,0">
                    <w:txbxContent>
                      <w:p w14:paraId="2C964298" w14:textId="77777777" w:rsidR="00E26C14" w:rsidRDefault="00CB3576">
                        <w:pPr>
                          <w:spacing w:after="160" w:line="259" w:lineRule="auto"/>
                          <w:ind w:left="0" w:firstLine="0"/>
                        </w:pPr>
                        <w:r>
                          <w:rPr>
                            <w:b/>
                            <w:sz w:val="20"/>
                          </w:rPr>
                          <w:t>6</w:t>
                        </w:r>
                      </w:p>
                    </w:txbxContent>
                  </v:textbox>
                </v:rect>
                <v:rect id="Rectangle 585719" o:spid="_x0000_s1959" style="position:absolute;left:6689;width:446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" filled="f" stroked="f">
                  <v:textbox inset="0,0,0,0">
                    <w:txbxContent>
                      <w:p w14:paraId="6CA94201" w14:textId="77777777" w:rsidR="00E26C14" w:rsidRDefault="00CB3576">
                        <w:pPr>
                          <w:spacing w:after="160" w:line="259" w:lineRule="auto"/>
                          <w:ind w:left="0" w:firstLine="0"/>
                        </w:pPr>
                        <w:r>
                          <w:rPr>
                            <w:b/>
                            <w:sz w:val="20"/>
                          </w:rPr>
                          <w:t xml:space="preserve"> 198    </w:t>
                        </w:r>
                      </w:p>
                    </w:txbxContent>
                  </v:textbox>
                </v:rect>
                <v:rect id="Rectangle 585731" o:spid="_x0000_s1960" style="position:absolute;left:11401;top:6184;width:33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" filled="f" stroked="f">
                  <v:textbox inset="0,0,0,0">
                    <w:txbxContent>
                      <w:p w14:paraId="622FE5D7" w14:textId="77777777" w:rsidR="00E26C14" w:rsidRDefault="00CB3576">
                        <w:pPr>
                          <w:spacing w:after="160" w:line="259" w:lineRule="auto"/>
                          <w:ind w:left="0" w:firstLine="0"/>
                        </w:pPr>
                        <w:r>
                          <w:rPr>
                            <w:b/>
                            <w:sz w:val="20"/>
                          </w:rPr>
                          <w:t>,39%</w:t>
                        </w:r>
                      </w:p>
                    </w:txbxContent>
                  </v:textbox>
                </v:rect>
                <v:rect id="Rectangle 585730" o:spid="_x0000_s1961" style="position:absolute;left:10119;top:6184;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" filled="f" stroked="f">
                  <v:textbox inset="0,0,0,0">
                    <w:txbxContent>
                      <w:p w14:paraId="7EBB764B" w14:textId="77777777" w:rsidR="00E26C14" w:rsidRDefault="00CB3576">
                        <w:pPr>
                          <w:spacing w:after="160" w:line="259" w:lineRule="auto"/>
                          <w:ind w:left="0" w:firstLine="0"/>
                        </w:pPr>
                        <w:r>
                          <w:rPr>
                            <w:b/>
                            <w:sz w:val="20"/>
                          </w:rPr>
                          <w:t>24</w:t>
                        </w:r>
                      </w:p>
                    </w:txbxContent>
                  </v:textbox>
                </v:rect>
                <v:rect id="Rectangle 585735" o:spid="_x0000_s1962" style="position:absolute;left:11671;top:853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" filled="f" stroked="f">
                  <v:textbox inset="0,0,0,0">
                    <w:txbxContent>
                      <w:p w14:paraId="79D56426" w14:textId="77777777" w:rsidR="00E26C14" w:rsidRDefault="00CB3576">
                        <w:pPr>
                          <w:spacing w:after="160" w:line="259" w:lineRule="auto"/>
                          <w:ind w:left="0" w:firstLine="0"/>
                        </w:pPr>
                        <w:r>
                          <w:rPr>
                            <w:b/>
                            <w:sz w:val="20"/>
                          </w:rPr>
                          <w:t>4</w:t>
                        </w:r>
                      </w:p>
                    </w:txbxContent>
                  </v:textbox>
                </v:rect>
                <v:rect id="Rectangle 585736" o:spid="_x0000_s1963" style="position:absolute;left:12312;top:8536;width:3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" filled="f" stroked="f">
                  <v:textbox inset="0,0,0,0">
                    <w:txbxContent>
                      <w:p w14:paraId="06754E8C" w14:textId="77777777" w:rsidR="00E26C14" w:rsidRDefault="00CB3576">
                        <w:pPr>
                          <w:spacing w:after="160" w:line="259" w:lineRule="auto"/>
                          <w:ind w:left="0" w:firstLine="0"/>
                        </w:pPr>
                        <w:r>
                          <w:rPr>
                            <w:b/>
                            <w:sz w:val="20"/>
                          </w:rPr>
                          <w:t>,21%</w:t>
                        </w:r>
                      </w:p>
                    </w:txbxContent>
                  </v:textbox>
                </v:rect>
                <v:rect id="Rectangle 585739" o:spid="_x0000_s1964" style="position:absolute;left:8140;top:13606;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" filled="f" stroked="f">
                  <v:textbox inset="0,0,0,0">
                    <w:txbxContent>
                      <w:p w14:paraId="54365049" w14:textId="77777777" w:rsidR="00E26C14" w:rsidRDefault="00CB3576">
                        <w:pPr>
                          <w:spacing w:after="160" w:line="259" w:lineRule="auto"/>
                          <w:ind w:left="0" w:firstLine="0"/>
                        </w:pPr>
                        <w:r>
                          <w:rPr>
                            <w:b/>
                            <w:sz w:val="20"/>
                          </w:rPr>
                          <w:t>44</w:t>
                        </w:r>
                      </w:p>
                    </w:txbxContent>
                  </v:textbox>
                </v:rect>
                <v:rect id="Rectangle 585740" o:spid="_x0000_s1965" style="position:absolute;left:9423;top:13606;width:33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" filled="f" stroked="f">
                  <v:textbox inset="0,0,0,0">
                    <w:txbxContent>
                      <w:p w14:paraId="6313A5B8" w14:textId="77777777" w:rsidR="00E26C14" w:rsidRDefault="00CB3576">
                        <w:pPr>
                          <w:spacing w:after="160" w:line="259" w:lineRule="auto"/>
                          <w:ind w:left="0" w:firstLine="0"/>
                        </w:pPr>
                        <w:r>
                          <w:rPr>
                            <w:b/>
                            <w:sz w:val="20"/>
                          </w:rPr>
                          <w:t>,33%</w:t>
                        </w:r>
                      </w:p>
                    </w:txbxContent>
                  </v:textbox>
                </v:rect>
                <v:rect id="Rectangle 585732" o:spid="_x0000_s1966" style="position:absolute;left:2087;top:7656;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" filled="f" stroked="f">
                  <v:textbox inset="0,0,0,0">
                    <w:txbxContent>
                      <w:p w14:paraId="64153AF4" w14:textId="77777777" w:rsidR="00E26C14" w:rsidRDefault="00CB3576">
                        <w:pPr>
                          <w:spacing w:after="160" w:line="259" w:lineRule="auto"/>
                          <w:ind w:left="0" w:firstLine="0"/>
                        </w:pPr>
                        <w:r>
                          <w:rPr>
                            <w:b/>
                            <w:sz w:val="20"/>
                          </w:rPr>
                          <w:t>16</w:t>
                        </w:r>
                      </w:p>
                    </w:txbxContent>
                  </v:textbox>
                </v:rect>
                <v:rect id="Rectangle 585733" o:spid="_x0000_s1967" style="position:absolute;left:3370;top:7656;width:33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" filled="f" stroked="f">
                  <v:textbox inset="0,0,0,0">
                    <w:txbxContent>
                      <w:p w14:paraId="5A9891D8" w14:textId="77777777" w:rsidR="00E26C14" w:rsidRDefault="00CB3576">
                        <w:pPr>
                          <w:spacing w:after="160" w:line="259" w:lineRule="auto"/>
                          <w:ind w:left="0" w:firstLine="0"/>
                        </w:pPr>
                        <w:r>
                          <w:rPr>
                            <w:b/>
                            <w:sz w:val="20"/>
                          </w:rPr>
                          <w:t>,80%</w:t>
                        </w:r>
                      </w:p>
                    </w:txbxContent>
                  </v:textbox>
                </v:rect>
                <v:rect id="Rectangle 585726" o:spid="_x0000_s1968" style="position:absolute;left:4483;top:463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" filled="f" stroked="f">
                  <v:textbox inset="0,0,0,0">
                    <w:txbxContent>
                      <w:p w14:paraId="247BFB92" w14:textId="77777777" w:rsidR="00E26C14" w:rsidRDefault="00CB3576">
                        <w:pPr>
                          <w:spacing w:after="160" w:line="259" w:lineRule="auto"/>
                          <w:ind w:left="0" w:firstLine="0"/>
                        </w:pPr>
                        <w:r>
                          <w:rPr>
                            <w:b/>
                            <w:sz w:val="20"/>
                          </w:rPr>
                          <w:t>5</w:t>
                        </w:r>
                      </w:p>
                    </w:txbxContent>
                  </v:textbox>
                </v:rect>
                <v:rect id="Rectangle 585727" o:spid="_x0000_s1969" style="position:absolute;left:5124;top:4632;width:3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" filled="f" stroked="f">
                  <v:textbox inset="0,0,0,0">
                    <w:txbxContent>
                      <w:p w14:paraId="0FFE1AB3" w14:textId="77777777" w:rsidR="00E26C14" w:rsidRDefault="00CB3576">
                        <w:pPr>
                          <w:spacing w:after="160" w:line="259" w:lineRule="auto"/>
                          <w:ind w:left="0" w:firstLine="0"/>
                        </w:pPr>
                        <w:r>
                          <w:rPr>
                            <w:b/>
                            <w:sz w:val="20"/>
                          </w:rPr>
                          <w:t>,91%</w:t>
                        </w:r>
                      </w:p>
                    </w:txbxContent>
                  </v:textbox>
                </v:rect>
                <v:rect id="Rectangle 585722" o:spid="_x0000_s1970" style="position:absolute;left:6616;top:2834;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" filled="f" stroked="f">
                  <v:textbox inset="0,0,0,0">
                    <w:txbxContent>
                      <w:p w14:paraId="6530D1BB" w14:textId="77777777" w:rsidR="00E26C14" w:rsidRDefault="00CB3576">
                        <w:pPr>
                          <w:spacing w:after="160" w:line="259" w:lineRule="auto"/>
                          <w:ind w:left="0" w:firstLine="0"/>
                        </w:pPr>
                        <w:r>
                          <w:rPr>
                            <w:b/>
                            <w:sz w:val="20"/>
                          </w:rPr>
                          <w:t>4</w:t>
                        </w:r>
                      </w:p>
                    </w:txbxContent>
                  </v:textbox>
                </v:rect>
                <v:rect id="Rectangle 585723" o:spid="_x0000_s1971" style="position:absolute;left:7258;top:2834;width:3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" filled="f" stroked="f">
                  <v:textbox inset="0,0,0,0">
                    <w:txbxContent>
                      <w:p w14:paraId="78C6E231" w14:textId="77777777" w:rsidR="00E26C14" w:rsidRDefault="00CB3576">
                        <w:pPr>
                          <w:spacing w:after="160" w:line="259" w:lineRule="auto"/>
                          <w:ind w:left="0" w:firstLine="0"/>
                        </w:pPr>
                        <w:r>
                          <w:rPr>
                            <w:b/>
                            <w:sz w:val="20"/>
                          </w:rPr>
                          <w:t>,36%</w:t>
                        </w:r>
                      </w:p>
                    </w:txbxContent>
                  </v:textbox>
                </v:rect>
                <v:shape id="Shape 794301" o:spid="_x0000_s1972" style="position:absolute;left:23173;top:359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" path="m,l62780,r,62780l,62780,,e" fillcolor="#bcca9e" stroked="f" strokeweight="0">
                  <v:path arrowok="t" textboxrect="0,0,62780,62780"/>
                </v:shape>
                <v:shape id="Shape 13868" o:spid="_x0000_s1973" style="position:absolute;left:23173;top:359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" path="m,62780r62780,l62780,,,,,62780xe" filled="f" strokecolor="#7f7f7f">
                  <v:path arrowok="t" textboxrect="0,0,62780,62780"/>
                </v:shape>
                <v:shape id="Shape 794302" o:spid="_x0000_s1974" style="position:absolute;left:23173;top:539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" path="m,l62780,r,62780l,62780,,e" fillcolor="#ffe699" stroked="f" strokeweight="0">
                  <v:path arrowok="t" textboxrect="0,0,62780,62780"/>
                </v:shape>
                <v:shape id="Shape 13871" o:spid="_x0000_s1975" style="position:absolute;left:23173;top:539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" path="m,62780r62780,l62780,,,,,62780xe" filled="f" strokecolor="#7f7f7f">
                  <v:path arrowok="t" textboxrect="0,0,62780,62780"/>
                </v:shape>
                <v:shape id="Shape 794303" o:spid="_x0000_s1976" style="position:absolute;left:23173;top:719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" path="m,l62780,r,62780l,62780,,e" fillcolor="#eb9148" stroked="f" strokeweight="0">
                  <v:path arrowok="t" textboxrect="0,0,62780,62780"/>
                </v:shape>
                <v:shape id="Shape 13874" o:spid="_x0000_s1977" style="position:absolute;left:23173;top:719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" path="m,62780r62780,l62780,,,,,62780xe" filled="f" strokecolor="#7f7f7f">
                  <v:path arrowok="t" textboxrect="0,0,62780,62780"/>
                </v:shape>
                <v:shape id="Shape 794304" o:spid="_x0000_s1978" style="position:absolute;left:23173;top:899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" path="m,l62780,r,62780l,62780,,e" fillcolor="#ffc000" stroked="f" strokeweight="0">
                  <v:path arrowok="t" textboxrect="0,0,62780,62780"/>
                </v:shape>
                <v:shape id="Shape 13877" o:spid="_x0000_s1979" style="position:absolute;left:23173;top:899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" path="m,62780r62780,l62780,,,,,62780xe" filled="f" strokecolor="#7f7f7f">
                  <v:path arrowok="t" textboxrect="0,0,62780,62780"/>
                </v:shape>
                <v:shape id="Shape 794305" o:spid="_x0000_s1980" style="position:absolute;left:23173;top:1080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" path="m,l62780,r,62780l,62780,,e" fillcolor="#d99694" stroked="f" strokeweight="0">
                  <v:path arrowok="t" textboxrect="0,0,62780,62780"/>
                </v:shape>
                <v:shape id="Shape 13880" o:spid="_x0000_s1981" style="position:absolute;left:23173;top:1080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" path="m,62780r62780,l62780,,,,,62780xe" filled="f" strokecolor="#7f7f7f">
                  <v:path arrowok="t" textboxrect="0,0,62780,62780"/>
                </v:shape>
                <v:shape id="Picture 758056" o:spid="_x0000_s1982" type="#_x0000_t75" style="position:absolute;left:23134;top:12536;width:67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">
                  <v:imagedata r:id="rId313" o:title=""/>
                </v:shape>
                <v:shape id="Shape 13883" o:spid="_x0000_s1983" style="position:absolute;left:23173;top:12603;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" path="m,62780r62780,l62780,,,,,62780xe" filled="f" strokecolor="#7f7f7f">
                  <v:path arrowok="t" textboxrect="0,0,62780,62780"/>
                </v:shape>
                <v:rect id="Rectangle 13885" o:spid="_x0000_s1984" style="position:absolute;left:7302;top:8319;width:334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" filled="f" stroked="f">
                  <v:textbox inset="0,0,0,0">
                    <w:txbxContent>
                      <w:p w14:paraId="3AE4A052" w14:textId="77777777" w:rsidR="00E26C14" w:rsidRDefault="00CB3576">
                        <w:pPr>
                          <w:spacing w:after="160" w:line="259" w:lineRule="auto"/>
                          <w:ind w:left="0" w:firstLine="0"/>
                        </w:pPr>
                        <w:r>
                          <w:rPr>
                            <w:b/>
                            <w:sz w:val="32"/>
                          </w:rPr>
                          <w:t>RO</w:t>
                        </w:r>
                      </w:p>
                    </w:txbxContent>
                  </v:textbox>
                </v:rect>
                <w10:wrap type="square"/>
              </v:group>
            </w:pict>
          </mc:Fallback>
        </mc:AlternateContent>
      </w:r>
      <w:r>
        <w:rPr>
          <w:sz w:val="18"/>
        </w:rPr>
        <w:t xml:space="preserve">lekki bez schorzeń </w:t>
      </w:r>
      <w:r>
        <w:rPr>
          <w:sz w:val="18"/>
        </w:rPr>
        <w:t xml:space="preserve">lekki ze schorzeniami </w:t>
      </w:r>
      <w:r>
        <w:rPr>
          <w:sz w:val="18"/>
        </w:rPr>
        <w:t xml:space="preserve">umiarkowany bez schorzeń </w:t>
      </w:r>
      <w:r>
        <w:rPr>
          <w:sz w:val="18"/>
        </w:rPr>
        <w:t xml:space="preserve">umiarkowany ze schorzeniami </w:t>
      </w:r>
      <w:r>
        <w:rPr>
          <w:sz w:val="18"/>
        </w:rPr>
        <w:t xml:space="preserve">znaczny bez schorzeń </w:t>
      </w:r>
      <w:r>
        <w:rPr>
          <w:sz w:val="18"/>
        </w:rPr>
        <w:t>znaczny ze schorzeniami</w:t>
      </w:r>
    </w:p>
    <w:p w14:paraId="61B26DB5" w14:textId="77777777" w:rsidR="00E26C14" w:rsidRDefault="00CB3576">
      <w:pPr>
        <w:spacing w:after="38" w:line="259" w:lineRule="auto"/>
        <w:ind w:left="1385" w:right="1534" w:firstLine="0"/>
        <w:jc w:val="right"/>
      </w:pPr>
      <w:r>
        <w:t xml:space="preserve"> </w:t>
      </w:r>
    </w:p>
    <w:tbl>
      <w:tblPr>
        <w:tblStyle w:val="TableGrid"/>
        <w:tblW w:w="9302" w:type="dxa"/>
        <w:tblInd w:w="30" w:type="dxa"/>
        <w:tblCellMar>
          <w:top w:w="73" w:type="dxa"/>
          <w:left w:w="116" w:type="dxa"/>
          <w:bottom w:w="0" w:type="dxa"/>
          <w:right w:w="63" w:type="dxa"/>
        </w:tblCellMar>
        <w:tblLook w:val="04A0" w:firstRow="1" w:lastRow="0" w:firstColumn="1" w:lastColumn="0" w:noHBand="0" w:noVBand="1"/>
      </w:tblPr>
      <w:tblGrid>
        <w:gridCol w:w="9302"/>
      </w:tblGrid>
      <w:tr w:rsidR="00E26C14" w14:paraId="2B4C3617" w14:textId="77777777">
        <w:trPr>
          <w:trHeight w:val="139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15279A04" w14:textId="77777777" w:rsidR="00E26C14" w:rsidRDefault="00CB3576">
            <w:pPr>
              <w:spacing w:after="0" w:line="259" w:lineRule="auto"/>
              <w:ind w:left="356" w:right="51" w:hanging="356"/>
              <w:jc w:val="both"/>
            </w:pPr>
            <w:r>
              <w:rPr>
                <w:noProof/>
              </w:rPr>
              <w:drawing>
                <wp:inline distT="0" distB="0" distL="0" distR="0" wp14:anchorId="6EF3154E" wp14:editId="7E853570">
                  <wp:extent cx="189738" cy="107442"/>
                  <wp:effectExtent l="0" t="0" r="0" b="0"/>
                  <wp:docPr id="13738" name="Picture 13738"/>
                  <wp:cNvGraphicFramePr/>
                  <a:graphic xmlns:a="http://schemas.openxmlformats.org/drawingml/2006/main">
                    <a:graphicData uri="http://schemas.openxmlformats.org/drawingml/2006/picture">
                      <pic:pic xmlns:pic="http://schemas.openxmlformats.org/drawingml/2006/picture">
                        <pic:nvPicPr>
                          <pic:cNvPr id="13738" name="Picture 13738"/>
                          <pic:cNvPicPr/>
                        </pic:nvPicPr>
                        <pic:blipFill>
                          <a:blip r:embed="rId314"/>
                          <a:stretch>
                            <a:fillRect/>
                          </a:stretch>
                        </pic:blipFill>
                        <pic:spPr>
                          <a:xfrm>
                            <a:off x="0" y="0"/>
                            <a:ext cx="189738" cy="107442"/>
                          </a:xfrm>
                          <a:prstGeom prst="rect">
                            <a:avLst/>
                          </a:prstGeom>
                        </pic:spPr>
                      </pic:pic>
                    </a:graphicData>
                  </a:graphic>
                </wp:inline>
              </w:drawing>
            </w:r>
            <w:r>
              <w:rPr>
                <w:rFonts w:ascii="Arial" w:eastAsia="Arial" w:hAnsi="Arial" w:cs="Arial"/>
                <w:b/>
              </w:rPr>
              <w:t xml:space="preserve"> </w:t>
            </w:r>
            <w:r>
              <w:rPr>
                <w:b/>
              </w:rPr>
              <w:t xml:space="preserve"> </w:t>
            </w:r>
            <w:r>
              <w:rPr>
                <w:b/>
              </w:rPr>
              <w:t>Zrekompensowanie gminom dochodów utraconych z tytułu zastosowania ustawowych zwolnień dla prowadzących zakłady pracy chronionej lub zakłady aktywności zawodowej z podatku od nieruchomości, rolnego, leśnego i od czynności cywilnoprawnych - art. 47 ust. 2 us</w:t>
            </w:r>
            <w:r>
              <w:rPr>
                <w:b/>
              </w:rPr>
              <w:t xml:space="preserve">tawy o rehabilitacji </w:t>
            </w:r>
          </w:p>
        </w:tc>
      </w:tr>
    </w:tbl>
    <w:p w14:paraId="25C3D165" w14:textId="77777777" w:rsidR="00E26C14" w:rsidRDefault="00CB3576">
      <w:pPr>
        <w:spacing w:after="124"/>
        <w:ind w:left="163" w:right="561"/>
      </w:pPr>
      <w:r>
        <w:t xml:space="preserve">Na podstawie art. 47 ust. 2 ustawy z dnia 27 sierpnia 1997 r. o rehabilitacji zawodowej i </w:t>
      </w:r>
      <w:r>
        <w:t xml:space="preserve">społecznej oraz zatrudnianiu osób niepełnosprawnych, Państwowy Fundusz Rehabilitacji Osób Niepełnosprawnych dokonuje na rzecz gmin wypłat z tytułu zrekompensowania im utraconych dochodów na skutek zastosowania wobec prowadzących zakłady pracy chronionej i </w:t>
      </w:r>
      <w:r>
        <w:t xml:space="preserve">zakłady aktywności zawodowej zwolnień z podatków od nieruchomości, rolnego i leśnego oraz z podatku od czynności cywilnoprawnych zgodnie z art. 31 ust.1 pkt 1 ustawy o </w:t>
      </w:r>
      <w:r>
        <w:t xml:space="preserve">rehabilitacji. </w:t>
      </w:r>
    </w:p>
    <w:p w14:paraId="6444DCA4" w14:textId="77777777" w:rsidR="00E26C14" w:rsidRDefault="00CB3576">
      <w:pPr>
        <w:spacing w:after="5"/>
        <w:ind w:left="163" w:right="561"/>
      </w:pPr>
      <w:r>
        <w:t>Wypłaty rekompensat realizowane są zgodnie z rozporządzeniem Ministra Go</w:t>
      </w:r>
      <w:r>
        <w:t xml:space="preserve">spodarki, Pracy </w:t>
      </w:r>
      <w:r>
        <w:t xml:space="preserve"> </w:t>
      </w:r>
      <w:r>
        <w:t xml:space="preserve">i Polityki Społecznej z 29 sierpnia 2003 roku w sprawie szczegółowych zasad obliczania i trybu przekazywania gminom dotacji celowej ze środków Państwowego Funduszu </w:t>
      </w:r>
    </w:p>
    <w:p w14:paraId="40D16E53" w14:textId="77777777" w:rsidR="00E26C14" w:rsidRDefault="00CB3576">
      <w:pPr>
        <w:spacing w:after="127"/>
        <w:ind w:left="163" w:right="561"/>
      </w:pPr>
      <w:r>
        <w:t xml:space="preserve">Rehabilitacji Osób Niepełnosprawnych (Dz. U. Nr 166 poz. 1616, ze zm.) na </w:t>
      </w:r>
      <w:r>
        <w:t xml:space="preserve">podstawie art. 46 </w:t>
      </w:r>
      <w:r>
        <w:t>a ust.1 pkt 2 oraz art. 47 ust. 2 ustaw</w:t>
      </w:r>
      <w:r>
        <w:t>y o rehabilitacji odpowiednio tj. w 50% ze środków budżetowej dotacji celowej i w 50% ze środków PFRON.</w:t>
      </w:r>
      <w:r>
        <w:t xml:space="preserve"> </w:t>
      </w:r>
    </w:p>
    <w:p w14:paraId="3D822B76" w14:textId="77777777" w:rsidR="00E26C14" w:rsidRDefault="00CB3576">
      <w:pPr>
        <w:ind w:left="163" w:right="561"/>
      </w:pPr>
      <w:r>
        <w:t>Wypłat rekompensat dokonuje się w dwóch transzach, tj. w terminie do dnia 15 października roku</w:t>
      </w:r>
      <w:r>
        <w:t xml:space="preserve"> podatkowego w wysokości stanowiącej 50% kwot wykazanych w</w:t>
      </w:r>
      <w:r>
        <w:t xml:space="preserve">e wnioskach </w:t>
      </w:r>
      <w:r>
        <w:t xml:space="preserve">składanych przez gminy wykazujących przewidywane roczne skutki zwolnień, według stanu na 30 czerwca roku podatkowego, za który sporządzane są wnioski oraz do dnia 31 maja </w:t>
      </w:r>
    </w:p>
    <w:p w14:paraId="45CA2861" w14:textId="77777777" w:rsidR="00E26C14" w:rsidRDefault="00CB3576">
      <w:pPr>
        <w:spacing w:after="124"/>
        <w:ind w:left="163" w:right="561"/>
      </w:pPr>
      <w:r>
        <w:t>roku następują</w:t>
      </w:r>
      <w:r>
        <w:t xml:space="preserve">cego po roku podatkowym w wysokości wykazanej we wnioskach </w:t>
      </w:r>
      <w:r>
        <w:t xml:space="preserve">faktycznych </w:t>
      </w:r>
      <w:r>
        <w:t>rocznych skutków zwolnień pomniejszonych o wypłacone już środki.</w:t>
      </w:r>
      <w:r>
        <w:t xml:space="preserve"> </w:t>
      </w:r>
    </w:p>
    <w:p w14:paraId="777BFB42" w14:textId="77777777" w:rsidR="00E26C14" w:rsidRDefault="00CB3576">
      <w:pPr>
        <w:spacing w:after="164" w:line="268" w:lineRule="auto"/>
        <w:ind w:left="137" w:right="18"/>
      </w:pPr>
      <w:r>
        <w:rPr>
          <w:b/>
          <w:i/>
          <w:color w:val="2E74B5"/>
        </w:rPr>
        <w:lastRenderedPageBreak/>
        <w:t>W ramach przyjętej w planie finansowym PFRON kwoty na zrekompensowanie gminom dochodów utraconych z tytułu zwolnień ust</w:t>
      </w:r>
      <w:r>
        <w:rPr>
          <w:b/>
          <w:i/>
          <w:color w:val="2E74B5"/>
        </w:rPr>
        <w:t>awowych w wysokości 50.000.000,00 zł, w tym 25.000.000,00 zł dotacji z budżetu państwa, Fundusz zrealizował w 2021 roku wypłaty w kwocie 40.588.841,00 zł (81,18%), (w tym 20.294.420,50 zł dotacji z budżetu państwa), po uwzględnieniu zwrotów z gmin z dotacj</w:t>
      </w:r>
      <w:r>
        <w:rPr>
          <w:b/>
          <w:i/>
          <w:color w:val="2E74B5"/>
        </w:rPr>
        <w:t xml:space="preserve">i za rok 2021, w tym: </w:t>
      </w:r>
    </w:p>
    <w:p w14:paraId="6A631400" w14:textId="77777777" w:rsidR="00E26C14" w:rsidRDefault="00CB3576">
      <w:pPr>
        <w:numPr>
          <w:ilvl w:val="0"/>
          <w:numId w:val="42"/>
        </w:numPr>
        <w:spacing w:after="163"/>
        <w:ind w:left="719" w:right="561" w:hanging="566"/>
      </w:pPr>
      <w:r>
        <w:t>rekompensaty wynikające z wniosków gmin złożonych do dnia 25.03.2021 r. według stanu na dzień 31.12.2020 r. za rok podatkowy 2020, w wysokości 21.116.909,00 zł,</w:t>
      </w:r>
      <w:r>
        <w:t xml:space="preserve"> </w:t>
      </w:r>
    </w:p>
    <w:p w14:paraId="76033C1B" w14:textId="77777777" w:rsidR="00E26C14" w:rsidRDefault="00CB3576">
      <w:pPr>
        <w:numPr>
          <w:ilvl w:val="0"/>
          <w:numId w:val="42"/>
        </w:numPr>
        <w:spacing w:after="164"/>
        <w:ind w:left="719" w:right="561" w:hanging="566"/>
      </w:pPr>
      <w:r>
        <w:t>rekompensaty wynikające z wniosków gmin złożonych do dnia 31.07.2021 r.</w:t>
      </w:r>
      <w:r>
        <w:t xml:space="preserve"> według stanu na dzień 30.06.2021 r., w wysokości 19.677.541,00 zł, </w:t>
      </w:r>
      <w:r>
        <w:t xml:space="preserve"> </w:t>
      </w:r>
    </w:p>
    <w:p w14:paraId="7525DE87" w14:textId="77777777" w:rsidR="00E26C14" w:rsidRDefault="00CB3576">
      <w:pPr>
        <w:numPr>
          <w:ilvl w:val="0"/>
          <w:numId w:val="42"/>
        </w:numPr>
        <w:spacing w:after="128"/>
        <w:ind w:left="719" w:right="561" w:hanging="566"/>
      </w:pPr>
      <w:r>
        <w:t>na podstawie korekty gminy za 2021 r. w wysokości 5.546,00 zł.</w:t>
      </w:r>
      <w:r>
        <w:t xml:space="preserve"> </w:t>
      </w:r>
    </w:p>
    <w:p w14:paraId="48D6D1A9" w14:textId="77777777" w:rsidR="00E26C14" w:rsidRDefault="00CB3576">
      <w:pPr>
        <w:spacing w:after="126"/>
        <w:ind w:left="163" w:right="561"/>
      </w:pPr>
      <w:r>
        <w:t xml:space="preserve">Niewykorzystana dotacja w wysokości 4.705.579,50 zł została zwrócona na rachunek </w:t>
      </w:r>
      <w:r>
        <w:t xml:space="preserve">bankowy MRiPS w dniu 28.12.2021 roku.  </w:t>
      </w:r>
    </w:p>
    <w:p w14:paraId="74361A88" w14:textId="77777777" w:rsidR="00E26C14" w:rsidRDefault="00CB3576">
      <w:pPr>
        <w:spacing w:after="124"/>
        <w:ind w:left="163" w:right="561"/>
      </w:pPr>
      <w:r>
        <w:t>W ramach budżetu zadaniowego, przyjęto planowaną wartość miernika w liczbie 303</w:t>
      </w:r>
      <w:r>
        <w:rPr>
          <w:color w:val="FF0000"/>
        </w:rPr>
        <w:t xml:space="preserve"> </w:t>
      </w:r>
      <w:r>
        <w:t xml:space="preserve">gmin.  </w:t>
      </w:r>
      <w:r>
        <w:t xml:space="preserve">W działaniu </w:t>
      </w:r>
      <w:r>
        <w:rPr>
          <w:i/>
        </w:rPr>
        <w:t>dofinansowanie do rekompensat dla gmin art. 47 ust. 2</w:t>
      </w:r>
      <w:r>
        <w:t xml:space="preserve"> </w:t>
      </w:r>
      <w:r>
        <w:t>ustawy o rehabilitacji (…) faktyczna liczba gmin, które otrzymały rekompensatę utraconych dochodów w okresie 2021 roku wyniosła 281.</w:t>
      </w:r>
      <w:r>
        <w:t xml:space="preserve"> </w:t>
      </w:r>
    </w:p>
    <w:p w14:paraId="5AA4C0F3" w14:textId="77777777" w:rsidR="00E26C14" w:rsidRDefault="00CB3576">
      <w:pPr>
        <w:spacing w:after="96"/>
        <w:ind w:left="163" w:right="561"/>
      </w:pPr>
      <w:r>
        <w:t>Szczegółowe dane dotyczące zrekompensowania gminom dochodów utracony</w:t>
      </w:r>
      <w:r>
        <w:t xml:space="preserve">ch z tytułu zastosowania ustawowych zwolnień prowadzących zakłady pracy chronionej lub zakłady aktywności zawodowej z podatku od nieruchomości, rolnego, leśnego i od czynności </w:t>
      </w:r>
      <w:r>
        <w:t>cywilnoprawnych - art. 47 ust. 2 ust</w:t>
      </w:r>
      <w:r>
        <w:t xml:space="preserve">awy znajdują się w Tabeli nr </w:t>
      </w:r>
      <w:r>
        <w:t xml:space="preserve">2. </w:t>
      </w:r>
    </w:p>
    <w:tbl>
      <w:tblPr>
        <w:tblStyle w:val="TableGrid"/>
        <w:tblW w:w="9302" w:type="dxa"/>
        <w:tblInd w:w="30" w:type="dxa"/>
        <w:tblCellMar>
          <w:top w:w="71" w:type="dxa"/>
          <w:left w:w="116" w:type="dxa"/>
          <w:bottom w:w="0" w:type="dxa"/>
          <w:right w:w="67" w:type="dxa"/>
        </w:tblCellMar>
        <w:tblLook w:val="04A0" w:firstRow="1" w:lastRow="0" w:firstColumn="1" w:lastColumn="0" w:noHBand="0" w:noVBand="1"/>
      </w:tblPr>
      <w:tblGrid>
        <w:gridCol w:w="9302"/>
      </w:tblGrid>
      <w:tr w:rsidR="00E26C14" w14:paraId="5C659F53" w14:textId="77777777">
        <w:trPr>
          <w:trHeight w:val="1396"/>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7D8B19B1" w14:textId="77777777" w:rsidR="00E26C14" w:rsidRDefault="00CB3576">
            <w:pPr>
              <w:spacing w:after="0" w:line="259" w:lineRule="auto"/>
              <w:ind w:left="356" w:right="53" w:hanging="356"/>
              <w:jc w:val="both"/>
            </w:pPr>
            <w:r>
              <w:rPr>
                <w:noProof/>
              </w:rPr>
              <w:drawing>
                <wp:inline distT="0" distB="0" distL="0" distR="0" wp14:anchorId="575FFD4D" wp14:editId="1885574E">
                  <wp:extent cx="189738" cy="107442"/>
                  <wp:effectExtent l="0" t="0" r="0" b="0"/>
                  <wp:docPr id="13983" name="Picture 13983"/>
                  <wp:cNvGraphicFramePr/>
                  <a:graphic xmlns:a="http://schemas.openxmlformats.org/drawingml/2006/main">
                    <a:graphicData uri="http://schemas.openxmlformats.org/drawingml/2006/picture">
                      <pic:pic xmlns:pic="http://schemas.openxmlformats.org/drawingml/2006/picture">
                        <pic:nvPicPr>
                          <pic:cNvPr id="13983" name="Picture 13983"/>
                          <pic:cNvPicPr/>
                        </pic:nvPicPr>
                        <pic:blipFill>
                          <a:blip r:embed="rId22"/>
                          <a:stretch>
                            <a:fillRect/>
                          </a:stretch>
                        </pic:blipFill>
                        <pic:spPr>
                          <a:xfrm>
                            <a:off x="0" y="0"/>
                            <a:ext cx="189738" cy="107442"/>
                          </a:xfrm>
                          <a:prstGeom prst="rect">
                            <a:avLst/>
                          </a:prstGeom>
                        </pic:spPr>
                      </pic:pic>
                    </a:graphicData>
                  </a:graphic>
                </wp:inline>
              </w:drawing>
            </w:r>
            <w:r>
              <w:rPr>
                <w:rFonts w:ascii="Arial" w:eastAsia="Arial" w:hAnsi="Arial" w:cs="Arial"/>
                <w:b/>
              </w:rPr>
              <w:t xml:space="preserve"> </w:t>
            </w:r>
            <w:r>
              <w:rPr>
                <w:b/>
              </w:rPr>
              <w:t xml:space="preserve"> Refundac</w:t>
            </w:r>
            <w:r>
              <w:rPr>
                <w:b/>
              </w:rPr>
              <w:t>ja składek na ubezpieczenia społeczne dla osób niepełnosprawnych wykonujących działalność gospodarczą, wypłacona na podstawie przepisów art. 25a ust. 1 pkt 1 ustawy z dnia 27 sierpnia 1997 r. o rehabilitacji zawodowej i społecznej oraz zatrudnianiu osób ni</w:t>
            </w:r>
            <w:r>
              <w:rPr>
                <w:b/>
              </w:rPr>
              <w:t xml:space="preserve">epełnosprawnych (Dz. U. z 2021 r. poz. 573, ze zm.) </w:t>
            </w:r>
          </w:p>
        </w:tc>
      </w:tr>
    </w:tbl>
    <w:p w14:paraId="419E0F17" w14:textId="77777777" w:rsidR="00E26C14" w:rsidRDefault="00CB3576">
      <w:pPr>
        <w:spacing w:after="4"/>
        <w:ind w:left="163" w:right="762"/>
      </w:pPr>
      <w:r>
        <w:t xml:space="preserve">W planie finansowym na rok 2021 na zadanie refundacji składek dla osób niepełnosprawnych wykonujących działalność gospodarczą przeznaczono: 107.591 tys. zł, </w:t>
      </w:r>
      <w:r>
        <w:t xml:space="preserve">a </w:t>
      </w:r>
      <w:r>
        <w:t>do końca roku 2021 Państwowy Fundusz Rehabi</w:t>
      </w:r>
      <w:r>
        <w:t xml:space="preserve">litacji Osób Niepełnosprawnych wydał </w:t>
      </w:r>
    </w:p>
    <w:p w14:paraId="67B5BA52" w14:textId="77777777" w:rsidR="00E26C14" w:rsidRDefault="00CB3576">
      <w:pPr>
        <w:spacing w:after="291"/>
        <w:ind w:left="163" w:right="561"/>
      </w:pPr>
      <w:r>
        <w:t>94.649.483,32 zł, co stanowi 87,97% kwoty przewidzianej w planie finansowym.</w:t>
      </w:r>
      <w:r>
        <w:t xml:space="preserve"> </w:t>
      </w:r>
    </w:p>
    <w:p w14:paraId="41B9DB3E" w14:textId="77777777" w:rsidR="00E26C14" w:rsidRDefault="00CB3576">
      <w:pPr>
        <w:spacing w:after="246"/>
        <w:ind w:left="163" w:right="561"/>
      </w:pPr>
      <w:r>
        <w:t>Zgodnie z art. 25a ustawy o rehabilitacji (…), Państwowy Fundusz Rehabilitacji Osó</w:t>
      </w:r>
      <w:r>
        <w:t xml:space="preserve">b </w:t>
      </w:r>
      <w:r>
        <w:t>Niepełnosprawnych refunduje osobie niepełnosprawnej wykonującej działalność gospodarczą obowiązkowe składki na ubezpieczenia emerytalne i rentowe do wysokości odpowiadające</w:t>
      </w:r>
      <w:r>
        <w:t xml:space="preserve">j wysokości składki, której podstawą wymiaru jest kwota określona w art. 18 </w:t>
      </w:r>
      <w:r>
        <w:t xml:space="preserve">ust. 8 </w:t>
      </w:r>
      <w:r>
        <w:t>oraz w art. 18a ustawy z dnia 13 października 1998 r. o systemie ubezpieczeń społecznych (Dz.U. 2021 poz. 423, ze zm.), pod warunkiem terminowego opłacenia tych składek (z m</w:t>
      </w:r>
      <w:r>
        <w:t>ożliwością uchybienia terminu nieprzekraczającego 14 dni) oraz w całości najpóźniej w dniu złożenia wniosku.</w:t>
      </w:r>
      <w:r>
        <w:t xml:space="preserve"> </w:t>
      </w:r>
    </w:p>
    <w:p w14:paraId="121CB23E" w14:textId="77777777" w:rsidR="00E26C14" w:rsidRDefault="00CB3576">
      <w:pPr>
        <w:spacing w:after="298"/>
        <w:ind w:left="163" w:right="561"/>
      </w:pPr>
      <w:r>
        <w:lastRenderedPageBreak/>
        <w:t>Zgodnie z ww. przepisami ustawy o rehabilitacji od 01 czerwca 2011 r. kwoty miesięcznej refundacji zostały zróżnicowane w zależności od stopnia ni</w:t>
      </w:r>
      <w:r>
        <w:t>epełnosprawności. Wysokość refundacji począwszy od wniosków za okres 06/2011 r. jest następująca:</w:t>
      </w:r>
      <w:r>
        <w:t xml:space="preserve"> </w:t>
      </w:r>
    </w:p>
    <w:p w14:paraId="71EEAA65" w14:textId="77777777" w:rsidR="00E26C14" w:rsidRDefault="00CB3576">
      <w:pPr>
        <w:numPr>
          <w:ilvl w:val="0"/>
          <w:numId w:val="43"/>
        </w:numPr>
        <w:spacing w:after="0"/>
        <w:ind w:right="615" w:hanging="358"/>
      </w:pPr>
      <w:r>
        <w:t xml:space="preserve">100% kwoty obowiązkowych składek na ubezpieczenia emerytalne i rentowe </w:t>
      </w:r>
      <w:r>
        <w:t xml:space="preserve">  </w:t>
      </w:r>
    </w:p>
    <w:p w14:paraId="6C0BD588" w14:textId="77777777" w:rsidR="00E26C14" w:rsidRDefault="00CB3576">
      <w:pPr>
        <w:numPr>
          <w:ilvl w:val="1"/>
          <w:numId w:val="43"/>
        </w:numPr>
        <w:ind w:right="618" w:hanging="175"/>
      </w:pPr>
      <w:r>
        <w:t>w przypadku osób zaliczonych do znacznego stopnia niepełnosprawności;</w:t>
      </w:r>
      <w:r>
        <w:t xml:space="preserve"> </w:t>
      </w:r>
    </w:p>
    <w:p w14:paraId="1D0BB187" w14:textId="77777777" w:rsidR="00E26C14" w:rsidRDefault="00CB3576">
      <w:pPr>
        <w:numPr>
          <w:ilvl w:val="0"/>
          <w:numId w:val="43"/>
        </w:numPr>
        <w:spacing w:after="0" w:line="268" w:lineRule="auto"/>
        <w:ind w:right="615" w:hanging="358"/>
      </w:pPr>
      <w:r>
        <w:t>60% kwoty ob</w:t>
      </w:r>
      <w:r>
        <w:t xml:space="preserve">owiązkowych składek na ubezpieczenia emerytalne i rentowe </w:t>
      </w:r>
      <w:r>
        <w:t xml:space="preserve">  </w:t>
      </w:r>
    </w:p>
    <w:p w14:paraId="64A649E7" w14:textId="77777777" w:rsidR="00E26C14" w:rsidRDefault="00CB3576">
      <w:pPr>
        <w:numPr>
          <w:ilvl w:val="1"/>
          <w:numId w:val="43"/>
        </w:numPr>
        <w:spacing w:after="57" w:line="259" w:lineRule="auto"/>
        <w:ind w:right="618" w:hanging="175"/>
      </w:pPr>
      <w:r>
        <w:t>w przypadku osób zaliczonych do umiarkowanego stopnia niepełnosprawności;</w:t>
      </w:r>
      <w:r>
        <w:t xml:space="preserve"> </w:t>
      </w:r>
    </w:p>
    <w:p w14:paraId="5A6E1628" w14:textId="77777777" w:rsidR="00E26C14" w:rsidRDefault="00CB3576">
      <w:pPr>
        <w:numPr>
          <w:ilvl w:val="0"/>
          <w:numId w:val="43"/>
        </w:numPr>
        <w:spacing w:after="285"/>
        <w:ind w:right="615" w:hanging="358"/>
      </w:pPr>
      <w:r>
        <w:t xml:space="preserve">30% kwoty obowiązkowych składek na ubezpieczenia emerytalne i rentowe </w:t>
      </w:r>
      <w:r>
        <w:t xml:space="preserve">  </w:t>
      </w:r>
      <w:r>
        <w:t>–</w:t>
      </w:r>
      <w:r>
        <w:t xml:space="preserve"> </w:t>
      </w:r>
      <w:r>
        <w:t>w przypadku osób zaliczonych do lekkiego stopn</w:t>
      </w:r>
      <w:r>
        <w:t>ia niepełnosprawności.</w:t>
      </w:r>
      <w:r>
        <w:t xml:space="preserve"> </w:t>
      </w:r>
    </w:p>
    <w:p w14:paraId="4C54E44E" w14:textId="77777777" w:rsidR="00E26C14" w:rsidRDefault="00CB3576">
      <w:pPr>
        <w:spacing w:after="486"/>
        <w:ind w:left="163" w:right="561"/>
      </w:pPr>
      <w:r>
        <w:t xml:space="preserve">W roku 2021 r najwyższe kwoty wypłat refundacji nastąpiły za </w:t>
      </w:r>
      <w:r>
        <w:t xml:space="preserve">okresy sprawozdawcze od </w:t>
      </w:r>
      <w:r>
        <w:t>11/2020 r. do 11/2021 r. Była to kwota łączna 94.058.791,79 zł, co stanowiło 99,38% wszystkich wypłat osobom niepełnosprawnym wykonującym działalno</w:t>
      </w:r>
      <w:r>
        <w:t>ść w tym roku. Na pozostałą kwotę złożyły się wypłaty z tytułu korekt złożonych za ok</w:t>
      </w:r>
      <w:r>
        <w:t xml:space="preserve">resy sprawozdawcze (11/2010 </w:t>
      </w:r>
      <w:r>
        <w:t>–</w:t>
      </w:r>
      <w:r>
        <w:t xml:space="preserve"> 10/2020) oraz 12/2021. </w:t>
      </w:r>
    </w:p>
    <w:p w14:paraId="6FC77420" w14:textId="77777777" w:rsidR="00E26C14" w:rsidRDefault="00CB3576">
      <w:pPr>
        <w:pStyle w:val="Nagwek4"/>
        <w:spacing w:after="379"/>
        <w:ind w:left="137"/>
      </w:pPr>
      <w:r>
        <w:t>Wykres nr 22</w:t>
      </w:r>
      <w:r>
        <w:rPr>
          <w:b w:val="0"/>
        </w:rPr>
        <w:t xml:space="preserve"> </w:t>
      </w:r>
      <w:r>
        <w:t>Struktura wypłaconej refundacji osobom niepełnosprawnym wykonującym działalność gospodarczą w 2021</w:t>
      </w:r>
      <w:r>
        <w:t xml:space="preserve"> </w:t>
      </w:r>
    </w:p>
    <w:p w14:paraId="51BEF020" w14:textId="77777777" w:rsidR="00E26C14" w:rsidRDefault="00CB3576">
      <w:pPr>
        <w:spacing w:after="789" w:line="265" w:lineRule="auto"/>
        <w:ind w:right="426"/>
        <w:jc w:val="center"/>
      </w:pPr>
      <w:r>
        <w:rPr>
          <w:sz w:val="22"/>
        </w:rPr>
        <w:t>Udzi</w:t>
      </w:r>
      <w:r>
        <w:rPr>
          <w:sz w:val="22"/>
        </w:rPr>
        <w:t>ał % wypłaconej refundacji</w:t>
      </w:r>
    </w:p>
    <w:p w14:paraId="250EE93F" w14:textId="77777777" w:rsidR="00E26C14" w:rsidRDefault="00CB3576">
      <w:pPr>
        <w:spacing w:after="648" w:line="281" w:lineRule="auto"/>
        <w:ind w:left="1059" w:right="1001" w:firstLine="0"/>
      </w:pPr>
      <w:r>
        <w:rPr>
          <w:noProof/>
          <w:sz w:val="22"/>
        </w:rPr>
        <mc:AlternateContent>
          <mc:Choice Requires="wpg">
            <w:drawing>
              <wp:anchor distT="0" distB="0" distL="114300" distR="114300" simplePos="0" relativeHeight="251665408" behindDoc="0" locked="0" layoutInCell="1" allowOverlap="1" wp14:anchorId="4E730721" wp14:editId="2DE554E1">
                <wp:simplePos x="0" y="0"/>
                <wp:positionH relativeFrom="column">
                  <wp:posOffset>672719</wp:posOffset>
                </wp:positionH>
                <wp:positionV relativeFrom="paragraph">
                  <wp:posOffset>-421131</wp:posOffset>
                </wp:positionV>
                <wp:extent cx="3163473" cy="1536700"/>
                <wp:effectExtent l="0" t="0" r="0" b="0"/>
                <wp:wrapSquare wrapText="bothSides"/>
                <wp:docPr id="758969" name="Group 758969"/>
                <wp:cNvGraphicFramePr/>
                <a:graphic xmlns:a="http://schemas.openxmlformats.org/drawingml/2006/main">
                  <a:graphicData uri="http://schemas.microsoft.com/office/word/2010/wordprocessingGroup">
                    <wpg:wgp>
                      <wpg:cNvGrpSpPr/>
                      <wpg:grpSpPr>
                        <a:xfrm>
                          <a:off x="0" y="0"/>
                          <a:ext cx="3163473" cy="1536700"/>
                          <a:chOff x="0" y="0"/>
                          <a:chExt cx="3163473" cy="1536700"/>
                        </a:xfrm>
                      </wpg:grpSpPr>
                      <wps:wsp>
                        <wps:cNvPr id="14125" name="Shape 14125"/>
                        <wps:cNvSpPr/>
                        <wps:spPr>
                          <a:xfrm>
                            <a:off x="605282" y="0"/>
                            <a:ext cx="1632077" cy="1536700"/>
                          </a:xfrm>
                          <a:custGeom>
                            <a:avLst/>
                            <a:gdLst/>
                            <a:ahLst/>
                            <a:cxnLst/>
                            <a:rect l="0" t="0" r="0" b="0"/>
                            <a:pathLst>
                              <a:path w="1632077" h="1536700">
                                <a:moveTo>
                                  <a:pt x="814399" y="103"/>
                                </a:moveTo>
                                <a:cubicBezTo>
                                  <a:pt x="952821" y="0"/>
                                  <a:pt x="1092755" y="39815"/>
                                  <a:pt x="1216152" y="123063"/>
                                </a:cubicBezTo>
                                <a:cubicBezTo>
                                  <a:pt x="1545336" y="345059"/>
                                  <a:pt x="1632077" y="791718"/>
                                  <a:pt x="1410208" y="1120775"/>
                                </a:cubicBezTo>
                                <a:cubicBezTo>
                                  <a:pt x="1188212" y="1449959"/>
                                  <a:pt x="741426" y="1536700"/>
                                  <a:pt x="412369" y="1314831"/>
                                </a:cubicBezTo>
                                <a:cubicBezTo>
                                  <a:pt x="92456" y="1098931"/>
                                  <a:pt x="0" y="668909"/>
                                  <a:pt x="203200" y="340741"/>
                                </a:cubicBezTo>
                                <a:lnTo>
                                  <a:pt x="814324" y="718947"/>
                                </a:lnTo>
                                <a:lnTo>
                                  <a:pt x="218440" y="316992"/>
                                </a:lnTo>
                                <a:cubicBezTo>
                                  <a:pt x="357188" y="111332"/>
                                  <a:pt x="583694" y="276"/>
                                  <a:pt x="814399" y="103"/>
                                </a:cubicBezTo>
                                <a:close/>
                              </a:path>
                            </a:pathLst>
                          </a:custGeom>
                          <a:ln w="0" cap="flat">
                            <a:miter lim="127000"/>
                          </a:ln>
                        </wps:spPr>
                        <wps:style>
                          <a:lnRef idx="0">
                            <a:srgbClr val="000000">
                              <a:alpha val="0"/>
                            </a:srgbClr>
                          </a:lnRef>
                          <a:fillRef idx="1">
                            <a:srgbClr val="305697"/>
                          </a:fillRef>
                          <a:effectRef idx="0">
                            <a:scrgbClr r="0" g="0" b="0"/>
                          </a:effectRef>
                          <a:fontRef idx="none"/>
                        </wps:style>
                        <wps:bodyPr/>
                      </wps:wsp>
                      <wps:wsp>
                        <wps:cNvPr id="14126" name="Shape 14126"/>
                        <wps:cNvSpPr/>
                        <wps:spPr>
                          <a:xfrm>
                            <a:off x="717931" y="258445"/>
                            <a:ext cx="611124" cy="401955"/>
                          </a:xfrm>
                          <a:custGeom>
                            <a:avLst/>
                            <a:gdLst/>
                            <a:ahLst/>
                            <a:cxnLst/>
                            <a:rect l="0" t="0" r="0" b="0"/>
                            <a:pathLst>
                              <a:path w="611124" h="401955">
                                <a:moveTo>
                                  <a:pt x="15240" y="0"/>
                                </a:moveTo>
                                <a:lnTo>
                                  <a:pt x="611124" y="401955"/>
                                </a:lnTo>
                                <a:lnTo>
                                  <a:pt x="0" y="23749"/>
                                </a:lnTo>
                                <a:cubicBezTo>
                                  <a:pt x="4953" y="15748"/>
                                  <a:pt x="10033" y="7874"/>
                                  <a:pt x="1524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4127" name="Shape 14127"/>
                        <wps:cNvSpPr/>
                        <wps:spPr>
                          <a:xfrm>
                            <a:off x="526415" y="233045"/>
                            <a:ext cx="199009" cy="37211"/>
                          </a:xfrm>
                          <a:custGeom>
                            <a:avLst/>
                            <a:gdLst/>
                            <a:ahLst/>
                            <a:cxnLst/>
                            <a:rect l="0" t="0" r="0" b="0"/>
                            <a:pathLst>
                              <a:path w="199009" h="37211">
                                <a:moveTo>
                                  <a:pt x="199009" y="37211"/>
                                </a:moveTo>
                                <a:lnTo>
                                  <a:pt x="56642"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87723" name="Rectangle 587723"/>
                        <wps:cNvSpPr/>
                        <wps:spPr>
                          <a:xfrm>
                            <a:off x="1024128" y="888746"/>
                            <a:ext cx="272546" cy="274582"/>
                          </a:xfrm>
                          <a:prstGeom prst="rect">
                            <a:avLst/>
                          </a:prstGeom>
                          <a:ln>
                            <a:noFill/>
                          </a:ln>
                        </wps:spPr>
                        <wps:txbx>
                          <w:txbxContent>
                            <w:p w14:paraId="128B1DA0" w14:textId="77777777" w:rsidR="00E26C14" w:rsidRDefault="00CB3576">
                              <w:pPr>
                                <w:spacing w:after="160" w:line="259" w:lineRule="auto"/>
                                <w:ind w:left="0" w:firstLine="0"/>
                              </w:pPr>
                              <w:r>
                                <w:rPr>
                                  <w:b/>
                                  <w:color w:val="FFFFFF"/>
                                  <w:sz w:val="32"/>
                                </w:rPr>
                                <w:t>99</w:t>
                              </w:r>
                            </w:p>
                          </w:txbxContent>
                        </wps:txbx>
                        <wps:bodyPr horzOverflow="overflow" vert="horz" lIns="0" tIns="0" rIns="0" bIns="0" rtlCol="0">
                          <a:noAutofit/>
                        </wps:bodyPr>
                      </wps:wsp>
                      <wps:wsp>
                        <wps:cNvPr id="587724" name="Rectangle 587724"/>
                        <wps:cNvSpPr/>
                        <wps:spPr>
                          <a:xfrm>
                            <a:off x="1228442" y="888746"/>
                            <a:ext cx="537004" cy="274582"/>
                          </a:xfrm>
                          <a:prstGeom prst="rect">
                            <a:avLst/>
                          </a:prstGeom>
                          <a:ln>
                            <a:noFill/>
                          </a:ln>
                        </wps:spPr>
                        <wps:txbx>
                          <w:txbxContent>
                            <w:p w14:paraId="4ED60E7B" w14:textId="77777777" w:rsidR="00E26C14" w:rsidRDefault="00CB3576">
                              <w:pPr>
                                <w:spacing w:after="160" w:line="259" w:lineRule="auto"/>
                                <w:ind w:left="0" w:firstLine="0"/>
                              </w:pPr>
                              <w:r>
                                <w:rPr>
                                  <w:b/>
                                  <w:color w:val="FFFFFF"/>
                                  <w:sz w:val="32"/>
                                </w:rPr>
                                <w:t>,38%</w:t>
                              </w:r>
                            </w:p>
                          </w:txbxContent>
                        </wps:txbx>
                        <wps:bodyPr horzOverflow="overflow" vert="horz" lIns="0" tIns="0" rIns="0" bIns="0" rtlCol="0">
                          <a:noAutofit/>
                        </wps:bodyPr>
                      </wps:wsp>
                      <wps:wsp>
                        <wps:cNvPr id="587717" name="Rectangle 587717"/>
                        <wps:cNvSpPr/>
                        <wps:spPr>
                          <a:xfrm>
                            <a:off x="0" y="82042"/>
                            <a:ext cx="136677" cy="274582"/>
                          </a:xfrm>
                          <a:prstGeom prst="rect">
                            <a:avLst/>
                          </a:prstGeom>
                          <a:ln>
                            <a:noFill/>
                          </a:ln>
                        </wps:spPr>
                        <wps:txbx>
                          <w:txbxContent>
                            <w:p w14:paraId="7AAC0B50" w14:textId="77777777" w:rsidR="00E26C14" w:rsidRDefault="00CB3576">
                              <w:pPr>
                                <w:spacing w:after="160" w:line="259" w:lineRule="auto"/>
                                <w:ind w:left="0" w:firstLine="0"/>
                              </w:pPr>
                              <w:r>
                                <w:rPr>
                                  <w:b/>
                                  <w:color w:val="C00000"/>
                                  <w:sz w:val="32"/>
                                </w:rPr>
                                <w:t>0</w:t>
                              </w:r>
                            </w:p>
                          </w:txbxContent>
                        </wps:txbx>
                        <wps:bodyPr horzOverflow="overflow" vert="horz" lIns="0" tIns="0" rIns="0" bIns="0" rtlCol="0">
                          <a:noAutofit/>
                        </wps:bodyPr>
                      </wps:wsp>
                      <wps:wsp>
                        <wps:cNvPr id="587718" name="Rectangle 587718"/>
                        <wps:cNvSpPr/>
                        <wps:spPr>
                          <a:xfrm>
                            <a:off x="102157" y="82042"/>
                            <a:ext cx="537004" cy="274582"/>
                          </a:xfrm>
                          <a:prstGeom prst="rect">
                            <a:avLst/>
                          </a:prstGeom>
                          <a:ln>
                            <a:noFill/>
                          </a:ln>
                        </wps:spPr>
                        <wps:txbx>
                          <w:txbxContent>
                            <w:p w14:paraId="33AA45EA" w14:textId="77777777" w:rsidR="00E26C14" w:rsidRDefault="00CB3576">
                              <w:pPr>
                                <w:spacing w:after="160" w:line="259" w:lineRule="auto"/>
                                <w:ind w:left="0" w:firstLine="0"/>
                              </w:pPr>
                              <w:r>
                                <w:rPr>
                                  <w:b/>
                                  <w:color w:val="C00000"/>
                                  <w:sz w:val="32"/>
                                </w:rPr>
                                <w:t>,62%</w:t>
                              </w:r>
                            </w:p>
                          </w:txbxContent>
                        </wps:txbx>
                        <wps:bodyPr horzOverflow="overflow" vert="horz" lIns="0" tIns="0" rIns="0" bIns="0" rtlCol="0">
                          <a:noAutofit/>
                        </wps:bodyPr>
                      </wps:wsp>
                      <wps:wsp>
                        <wps:cNvPr id="794311" name="Shape 794311"/>
                        <wps:cNvSpPr/>
                        <wps:spPr>
                          <a:xfrm>
                            <a:off x="3093720" y="44421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312" name="Shape 794312"/>
                        <wps:cNvSpPr/>
                        <wps:spPr>
                          <a:xfrm>
                            <a:off x="3093720" y="80591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4E730721" id="Group 758969" o:spid="_x0000_s1985" style="position:absolute;left:0;text-align:left;margin-left:52.95pt;margin-top:-33.15pt;width:249.1pt;height:121pt;z-index:251665408;mso-position-horizontal-relative:text;mso-position-vertical-relative:text" coordsize="31634,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">
                <v:shape id="Shape 14125" o:spid="_x0000_s1986" style="position:absolute;left:6052;width:16321;height:15367;visibility:visible;mso-wrap-style:square;v-text-anchor:top" coordsize="1632077,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" path="m814399,103c952821,,1092755,39815,1216152,123063v329184,221996,415925,668655,194056,997712c1188212,1449959,741426,1536700,412369,1314831,92456,1098931,,668909,203200,340741l814324,718947,218440,316992c357188,111332,583694,276,814399,103xe" fillcolor="#305697" stroked="f" strokeweight="0">
                  <v:stroke miterlimit="83231f" joinstyle="miter"/>
                  <v:path arrowok="t" textboxrect="0,0,1632077,1536700"/>
                </v:shape>
                <v:shape id="Shape 14126" o:spid="_x0000_s1987" style="position:absolute;left:7179;top:2584;width:6111;height:4020;visibility:visible;mso-wrap-style:square;v-text-anchor:top" coordsize="611124,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" path="m15240,l611124,401955,,23749c4953,15748,10033,7874,15240,xe" fillcolor="#c00000" stroked="f" strokeweight="0">
                  <v:stroke miterlimit="83231f" joinstyle="miter"/>
                  <v:path arrowok="t" textboxrect="0,0,611124,401955"/>
                </v:shape>
                <v:shape id="Shape 14127" o:spid="_x0000_s1988" style="position:absolute;left:5264;top:2330;width:1990;height:372;visibility:visible;mso-wrap-style:square;v-text-anchor:top" coordsize="199009,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" path="m199009,37211l56642,,,e" filled="f">
                  <v:path arrowok="t" textboxrect="0,0,199009,37211"/>
                </v:shape>
                <v:rect id="Rectangle 587723" o:spid="_x0000_s1989" style="position:absolute;left:10241;top:8887;width:27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" filled="f" stroked="f">
                  <v:textbox inset="0,0,0,0">
                    <w:txbxContent>
                      <w:p w14:paraId="128B1DA0" w14:textId="77777777" w:rsidR="00E26C14" w:rsidRDefault="00CB3576">
                        <w:pPr>
                          <w:spacing w:after="160" w:line="259" w:lineRule="auto"/>
                          <w:ind w:left="0" w:firstLine="0"/>
                        </w:pPr>
                        <w:r>
                          <w:rPr>
                            <w:b/>
                            <w:color w:val="FFFFFF"/>
                            <w:sz w:val="32"/>
                          </w:rPr>
                          <w:t>99</w:t>
                        </w:r>
                      </w:p>
                    </w:txbxContent>
                  </v:textbox>
                </v:rect>
                <v:rect id="Rectangle 587724" o:spid="_x0000_s1990" style="position:absolute;left:12284;top:8887;width:537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" filled="f" stroked="f">
                  <v:textbox inset="0,0,0,0">
                    <w:txbxContent>
                      <w:p w14:paraId="4ED60E7B" w14:textId="77777777" w:rsidR="00E26C14" w:rsidRDefault="00CB3576">
                        <w:pPr>
                          <w:spacing w:after="160" w:line="259" w:lineRule="auto"/>
                          <w:ind w:left="0" w:firstLine="0"/>
                        </w:pPr>
                        <w:r>
                          <w:rPr>
                            <w:b/>
                            <w:color w:val="FFFFFF"/>
                            <w:sz w:val="32"/>
                          </w:rPr>
                          <w:t>,38%</w:t>
                        </w:r>
                      </w:p>
                    </w:txbxContent>
                  </v:textbox>
                </v:rect>
                <v:rect id="Rectangle 587717" o:spid="_x0000_s1991" style="position:absolute;top:820;width:136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" filled="f" stroked="f">
                  <v:textbox inset="0,0,0,0">
                    <w:txbxContent>
                      <w:p w14:paraId="7AAC0B50" w14:textId="77777777" w:rsidR="00E26C14" w:rsidRDefault="00CB3576">
                        <w:pPr>
                          <w:spacing w:after="160" w:line="259" w:lineRule="auto"/>
                          <w:ind w:left="0" w:firstLine="0"/>
                        </w:pPr>
                        <w:r>
                          <w:rPr>
                            <w:b/>
                            <w:color w:val="C00000"/>
                            <w:sz w:val="32"/>
                          </w:rPr>
                          <w:t>0</w:t>
                        </w:r>
                      </w:p>
                    </w:txbxContent>
                  </v:textbox>
                </v:rect>
                <v:rect id="Rectangle 587718" o:spid="_x0000_s1992" style="position:absolute;left:1021;top:820;width:537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" filled="f" stroked="f">
                  <v:textbox inset="0,0,0,0">
                    <w:txbxContent>
                      <w:p w14:paraId="33AA45EA" w14:textId="77777777" w:rsidR="00E26C14" w:rsidRDefault="00CB3576">
                        <w:pPr>
                          <w:spacing w:after="160" w:line="259" w:lineRule="auto"/>
                          <w:ind w:left="0" w:firstLine="0"/>
                        </w:pPr>
                        <w:r>
                          <w:rPr>
                            <w:b/>
                            <w:color w:val="C00000"/>
                            <w:sz w:val="32"/>
                          </w:rPr>
                          <w:t>,62%</w:t>
                        </w:r>
                      </w:p>
                    </w:txbxContent>
                  </v:textbox>
                </v:rect>
                <v:shape id="Shape 794311" o:spid="_x0000_s1993" style="position:absolute;left:30937;top:4442;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" path="m,l69752,r,69752l,69752,,e" fillcolor="#305697" stroked="f" strokeweight="0">
                  <v:path arrowok="t" textboxrect="0,0,69752,69752"/>
                </v:shape>
                <v:shape id="Shape 794312" o:spid="_x0000_s1994" style="position:absolute;left:30937;top:8059;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" path="m,l69752,r,69752l,69752,,e" fillcolor="#c00000" stroked="f" strokeweight="0">
                  <v:path arrowok="t" textboxrect="0,0,69752,69752"/>
                </v:shape>
                <w10:wrap type="square"/>
              </v:group>
            </w:pict>
          </mc:Fallback>
        </mc:AlternateContent>
      </w:r>
      <w:r>
        <w:rPr>
          <w:sz w:val="20"/>
        </w:rPr>
        <w:t xml:space="preserve">okresy sprawozdawcze od 11/2020 do 11/2021 </w:t>
      </w:r>
      <w:r>
        <w:rPr>
          <w:sz w:val="20"/>
        </w:rPr>
        <w:t>pozostałe okresy sprawozdawcze</w:t>
      </w:r>
    </w:p>
    <w:p w14:paraId="4816E5C3" w14:textId="77777777" w:rsidR="00E26C14" w:rsidRDefault="00CB3576">
      <w:pPr>
        <w:spacing w:after="238" w:line="259" w:lineRule="auto"/>
        <w:ind w:left="1059" w:right="514" w:firstLine="0"/>
        <w:jc w:val="right"/>
      </w:pPr>
      <w:r>
        <w:t xml:space="preserve"> </w:t>
      </w:r>
    </w:p>
    <w:p w14:paraId="31793572" w14:textId="77777777" w:rsidR="00E26C14" w:rsidRDefault="00CB3576">
      <w:pPr>
        <w:ind w:left="163" w:right="561"/>
      </w:pPr>
      <w:r>
        <w:t xml:space="preserve">Wpływ na wykonanie planu finansowe miała trwająca pandemia wywołana zakażeniami </w:t>
      </w:r>
      <w:r>
        <w:t>wirusem SARS-CoV-</w:t>
      </w:r>
      <w:r>
        <w:t>2. W ramach zmniejszenia obciążeń i zachowania płynności finansowej przedsiębiorstw wprowadzono pakiet regulacji na skalę całego kraju tzw. Tarcze Antykryzysow</w:t>
      </w:r>
      <w:r>
        <w:t>e. Wprowadzone przepisy umożliwiły m.in. zwolnienie przedsiębiorców prowadzących działalność gospodarczą w określonych branżach z obowiązku opłacenia składek na ubezpieczenia społeczne.</w:t>
      </w:r>
      <w:r>
        <w:t xml:space="preserve"> </w:t>
      </w:r>
    </w:p>
    <w:p w14:paraId="12041475" w14:textId="77777777" w:rsidR="00E26C14" w:rsidRDefault="00CB3576">
      <w:pPr>
        <w:spacing w:after="484"/>
        <w:ind w:left="163" w:right="677"/>
      </w:pPr>
      <w:r>
        <w:t>Liczba osób niepełnosprawnych wykonujących działalność gospodarczą, k</w:t>
      </w:r>
      <w:r>
        <w:t xml:space="preserve">tóre wystąpiły </w:t>
      </w:r>
      <w:r>
        <w:t xml:space="preserve">z </w:t>
      </w:r>
      <w:r>
        <w:t xml:space="preserve">wnioskiem o wypłatę miesięcznej refundacji składek za okresy sprawozdawcze od 11/2020 do 11/2021 r. utrzymuje się na porównywalnym poziomie. Największą grupą osób </w:t>
      </w:r>
      <w:r>
        <w:lastRenderedPageBreak/>
        <w:t>ubiegających się o refundację składek stanowią osoby niepełnosprawne w stopn</w:t>
      </w:r>
      <w:r>
        <w:t>iu umiarkowanym, najmniejszym zaś osoby niepełnospr</w:t>
      </w:r>
      <w:r>
        <w:t xml:space="preserve">awne w stopniu znacznym. </w:t>
      </w:r>
    </w:p>
    <w:p w14:paraId="41918F44" w14:textId="77777777" w:rsidR="00E26C14" w:rsidRDefault="00CB3576">
      <w:pPr>
        <w:pStyle w:val="Nagwek4"/>
        <w:ind w:left="137"/>
      </w:pPr>
      <w:r>
        <w:t>Wykres nr 23</w:t>
      </w:r>
      <w:r>
        <w:rPr>
          <w:b w:val="0"/>
        </w:rPr>
        <w:t xml:space="preserve"> </w:t>
      </w:r>
      <w:r>
        <w:t xml:space="preserve">Liczba </w:t>
      </w:r>
      <w:r>
        <w:t>osób niepełnosprawnych wykonujących działalność ubiegających się o wypłatę miesięcznej refundacji składek w poszczególnych stopniach niepełnosprawności</w:t>
      </w:r>
      <w:r>
        <w:t xml:space="preserve"> </w:t>
      </w:r>
    </w:p>
    <w:p w14:paraId="0831F77A" w14:textId="77777777" w:rsidR="00E26C14" w:rsidRDefault="00CB3576">
      <w:pPr>
        <w:spacing w:after="507" w:line="259" w:lineRule="auto"/>
        <w:ind w:left="143" w:firstLine="0"/>
      </w:pPr>
      <w:r>
        <w:rPr>
          <w:noProof/>
          <w:sz w:val="22"/>
        </w:rPr>
        <mc:AlternateContent>
          <mc:Choice Requires="wpg">
            <w:drawing>
              <wp:inline distT="0" distB="0" distL="0" distR="0" wp14:anchorId="51F6180D" wp14:editId="69057C2B">
                <wp:extent cx="5806466" cy="2842548"/>
                <wp:effectExtent l="0" t="0" r="0" b="0"/>
                <wp:docPr id="593373" name="Group 593373"/>
                <wp:cNvGraphicFramePr/>
                <a:graphic xmlns:a="http://schemas.openxmlformats.org/drawingml/2006/main">
                  <a:graphicData uri="http://schemas.microsoft.com/office/word/2010/wordprocessingGroup">
                    <wpg:wgp>
                      <wpg:cNvGrpSpPr/>
                      <wpg:grpSpPr>
                        <a:xfrm>
                          <a:off x="0" y="0"/>
                          <a:ext cx="5806466" cy="2842548"/>
                          <a:chOff x="0" y="0"/>
                          <a:chExt cx="5806466" cy="2842548"/>
                        </a:xfrm>
                      </wpg:grpSpPr>
                      <wps:wsp>
                        <wps:cNvPr id="14185" name="Rectangle 14185"/>
                        <wps:cNvSpPr/>
                        <wps:spPr>
                          <a:xfrm>
                            <a:off x="5772024" y="2687321"/>
                            <a:ext cx="45808" cy="206453"/>
                          </a:xfrm>
                          <a:prstGeom prst="rect">
                            <a:avLst/>
                          </a:prstGeom>
                          <a:ln>
                            <a:noFill/>
                          </a:ln>
                        </wps:spPr>
                        <wps:txbx>
                          <w:txbxContent>
                            <w:p w14:paraId="59686033"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wps:wsp>
                        <wps:cNvPr id="14196" name="Shape 14196"/>
                        <wps:cNvSpPr/>
                        <wps:spPr>
                          <a:xfrm>
                            <a:off x="872617"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197" name="Shape 14197"/>
                        <wps:cNvSpPr/>
                        <wps:spPr>
                          <a:xfrm>
                            <a:off x="1270381"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198" name="Shape 14198"/>
                        <wps:cNvSpPr/>
                        <wps:spPr>
                          <a:xfrm>
                            <a:off x="1669669"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199" name="Shape 14199"/>
                        <wps:cNvSpPr/>
                        <wps:spPr>
                          <a:xfrm>
                            <a:off x="2067433"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0" name="Shape 14200"/>
                        <wps:cNvSpPr/>
                        <wps:spPr>
                          <a:xfrm>
                            <a:off x="2466721"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1" name="Shape 14201"/>
                        <wps:cNvSpPr/>
                        <wps:spPr>
                          <a:xfrm>
                            <a:off x="2864485"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2" name="Shape 14202"/>
                        <wps:cNvSpPr/>
                        <wps:spPr>
                          <a:xfrm>
                            <a:off x="3262249"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3" name="Shape 14203"/>
                        <wps:cNvSpPr/>
                        <wps:spPr>
                          <a:xfrm>
                            <a:off x="3661537"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4" name="Shape 14204"/>
                        <wps:cNvSpPr/>
                        <wps:spPr>
                          <a:xfrm>
                            <a:off x="4059301"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5" name="Shape 14205"/>
                        <wps:cNvSpPr/>
                        <wps:spPr>
                          <a:xfrm>
                            <a:off x="4458589"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6" name="Shape 14206"/>
                        <wps:cNvSpPr/>
                        <wps:spPr>
                          <a:xfrm>
                            <a:off x="4856353"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7" name="Shape 14207"/>
                        <wps:cNvSpPr/>
                        <wps:spPr>
                          <a:xfrm>
                            <a:off x="5254117"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8" name="Shape 14208"/>
                        <wps:cNvSpPr/>
                        <wps:spPr>
                          <a:xfrm>
                            <a:off x="5653024" y="636270"/>
                            <a:ext cx="0" cy="1420114"/>
                          </a:xfrm>
                          <a:custGeom>
                            <a:avLst/>
                            <a:gdLst/>
                            <a:ahLst/>
                            <a:cxnLst/>
                            <a:rect l="0" t="0" r="0" b="0"/>
                            <a:pathLst>
                              <a:path h="1420114">
                                <a:moveTo>
                                  <a:pt x="0" y="0"/>
                                </a:moveTo>
                                <a:lnTo>
                                  <a:pt x="0" y="1420114"/>
                                </a:lnTo>
                              </a:path>
                            </a:pathLst>
                          </a:custGeom>
                          <a:ln w="3175" cap="flat">
                            <a:round/>
                          </a:ln>
                        </wps:spPr>
                        <wps:style>
                          <a:lnRef idx="1">
                            <a:srgbClr val="305697">
                              <a:alpha val="40000"/>
                            </a:srgbClr>
                          </a:lnRef>
                          <a:fillRef idx="0">
                            <a:srgbClr val="000000">
                              <a:alpha val="0"/>
                            </a:srgbClr>
                          </a:fillRef>
                          <a:effectRef idx="0">
                            <a:scrgbClr r="0" g="0" b="0"/>
                          </a:effectRef>
                          <a:fontRef idx="none"/>
                        </wps:style>
                        <wps:bodyPr/>
                      </wps:wsp>
                      <wps:wsp>
                        <wps:cNvPr id="14209" name="Shape 14209"/>
                        <wps:cNvSpPr/>
                        <wps:spPr>
                          <a:xfrm>
                            <a:off x="448691" y="636270"/>
                            <a:ext cx="50800" cy="1420114"/>
                          </a:xfrm>
                          <a:custGeom>
                            <a:avLst/>
                            <a:gdLst/>
                            <a:ahLst/>
                            <a:cxnLst/>
                            <a:rect l="0" t="0" r="0" b="0"/>
                            <a:pathLst>
                              <a:path w="50800" h="1420114">
                                <a:moveTo>
                                  <a:pt x="25400" y="0"/>
                                </a:moveTo>
                                <a:lnTo>
                                  <a:pt x="50800" y="50800"/>
                                </a:lnTo>
                                <a:lnTo>
                                  <a:pt x="27051" y="50800"/>
                                </a:lnTo>
                                <a:lnTo>
                                  <a:pt x="27051" y="1420114"/>
                                </a:lnTo>
                                <a:lnTo>
                                  <a:pt x="23876" y="1420114"/>
                                </a:lnTo>
                                <a:lnTo>
                                  <a:pt x="23876" y="50800"/>
                                </a:lnTo>
                                <a:lnTo>
                                  <a:pt x="0" y="50800"/>
                                </a:lnTo>
                                <a:lnTo>
                                  <a:pt x="25400" y="0"/>
                                </a:lnTo>
                                <a:close/>
                              </a:path>
                            </a:pathLst>
                          </a:custGeom>
                          <a:ln w="0" cap="flat">
                            <a:round/>
                          </a:ln>
                        </wps:spPr>
                        <wps:style>
                          <a:lnRef idx="0">
                            <a:srgbClr val="000000">
                              <a:alpha val="0"/>
                            </a:srgbClr>
                          </a:lnRef>
                          <a:fillRef idx="1">
                            <a:srgbClr val="305697"/>
                          </a:fillRef>
                          <a:effectRef idx="0">
                            <a:scrgbClr r="0" g="0" b="0"/>
                          </a:effectRef>
                          <a:fontRef idx="none"/>
                        </wps:style>
                        <wps:bodyPr/>
                      </wps:wsp>
                      <wps:wsp>
                        <wps:cNvPr id="14210" name="Shape 14210"/>
                        <wps:cNvSpPr/>
                        <wps:spPr>
                          <a:xfrm>
                            <a:off x="474091" y="2030984"/>
                            <a:ext cx="5178933" cy="50800"/>
                          </a:xfrm>
                          <a:custGeom>
                            <a:avLst/>
                            <a:gdLst/>
                            <a:ahLst/>
                            <a:cxnLst/>
                            <a:rect l="0" t="0" r="0" b="0"/>
                            <a:pathLst>
                              <a:path w="5178933" h="50800">
                                <a:moveTo>
                                  <a:pt x="5128133" y="0"/>
                                </a:moveTo>
                                <a:lnTo>
                                  <a:pt x="5178933" y="25400"/>
                                </a:lnTo>
                                <a:lnTo>
                                  <a:pt x="5128133" y="50800"/>
                                </a:lnTo>
                                <a:lnTo>
                                  <a:pt x="5128133" y="30099"/>
                                </a:lnTo>
                                <a:lnTo>
                                  <a:pt x="0" y="30099"/>
                                </a:lnTo>
                                <a:lnTo>
                                  <a:pt x="0" y="20574"/>
                                </a:lnTo>
                                <a:lnTo>
                                  <a:pt x="5128133" y="20574"/>
                                </a:lnTo>
                                <a:lnTo>
                                  <a:pt x="5128133" y="0"/>
                                </a:lnTo>
                                <a:close/>
                              </a:path>
                            </a:pathLst>
                          </a:custGeom>
                          <a:ln w="0" cap="flat">
                            <a:round/>
                          </a:ln>
                        </wps:spPr>
                        <wps:style>
                          <a:lnRef idx="0">
                            <a:srgbClr val="000000">
                              <a:alpha val="0"/>
                            </a:srgbClr>
                          </a:lnRef>
                          <a:fillRef idx="1">
                            <a:srgbClr val="305697"/>
                          </a:fillRef>
                          <a:effectRef idx="0">
                            <a:scrgbClr r="0" g="0" b="0"/>
                          </a:effectRef>
                          <a:fontRef idx="none"/>
                        </wps:style>
                        <wps:bodyPr/>
                      </wps:wsp>
                      <wps:wsp>
                        <wps:cNvPr id="14211" name="Shape 14211"/>
                        <wps:cNvSpPr/>
                        <wps:spPr>
                          <a:xfrm>
                            <a:off x="4657090" y="1188593"/>
                            <a:ext cx="398399" cy="5334"/>
                          </a:xfrm>
                          <a:custGeom>
                            <a:avLst/>
                            <a:gdLst/>
                            <a:ahLst/>
                            <a:cxnLst/>
                            <a:rect l="0" t="0" r="0" b="0"/>
                            <a:pathLst>
                              <a:path w="398399" h="5334">
                                <a:moveTo>
                                  <a:pt x="0" y="0"/>
                                </a:moveTo>
                                <a:lnTo>
                                  <a:pt x="398399" y="5334"/>
                                </a:lnTo>
                              </a:path>
                            </a:pathLst>
                          </a:custGeom>
                          <a:ln w="22225" cap="rnd">
                            <a:round/>
                          </a:ln>
                        </wps:spPr>
                        <wps:style>
                          <a:lnRef idx="1">
                            <a:srgbClr val="305697"/>
                          </a:lnRef>
                          <a:fillRef idx="0">
                            <a:srgbClr val="000000">
                              <a:alpha val="0"/>
                            </a:srgbClr>
                          </a:fillRef>
                          <a:effectRef idx="0">
                            <a:scrgbClr r="0" g="0" b="0"/>
                          </a:effectRef>
                          <a:fontRef idx="none"/>
                        </wps:style>
                        <wps:bodyPr/>
                      </wps:wsp>
                      <wps:wsp>
                        <wps:cNvPr id="14212" name="Shape 14212"/>
                        <wps:cNvSpPr/>
                        <wps:spPr>
                          <a:xfrm>
                            <a:off x="5055489" y="1193927"/>
                            <a:ext cx="398272" cy="17780"/>
                          </a:xfrm>
                          <a:custGeom>
                            <a:avLst/>
                            <a:gdLst/>
                            <a:ahLst/>
                            <a:cxnLst/>
                            <a:rect l="0" t="0" r="0" b="0"/>
                            <a:pathLst>
                              <a:path w="398272" h="17780">
                                <a:moveTo>
                                  <a:pt x="0" y="0"/>
                                </a:moveTo>
                                <a:lnTo>
                                  <a:pt x="398272" y="17780"/>
                                </a:lnTo>
                              </a:path>
                            </a:pathLst>
                          </a:custGeom>
                          <a:ln w="22225" cap="rnd">
                            <a:round/>
                          </a:ln>
                        </wps:spPr>
                        <wps:style>
                          <a:lnRef idx="1">
                            <a:srgbClr val="305697"/>
                          </a:lnRef>
                          <a:fillRef idx="0">
                            <a:srgbClr val="000000">
                              <a:alpha val="0"/>
                            </a:srgbClr>
                          </a:fillRef>
                          <a:effectRef idx="0">
                            <a:scrgbClr r="0" g="0" b="0"/>
                          </a:effectRef>
                          <a:fontRef idx="none"/>
                        </wps:style>
                        <wps:bodyPr/>
                      </wps:wsp>
                      <wps:wsp>
                        <wps:cNvPr id="14213" name="Shape 14213"/>
                        <wps:cNvSpPr/>
                        <wps:spPr>
                          <a:xfrm>
                            <a:off x="673354" y="1188593"/>
                            <a:ext cx="3983355" cy="87630"/>
                          </a:xfrm>
                          <a:custGeom>
                            <a:avLst/>
                            <a:gdLst/>
                            <a:ahLst/>
                            <a:cxnLst/>
                            <a:rect l="0" t="0" r="0" b="0"/>
                            <a:pathLst>
                              <a:path w="3983355" h="87630">
                                <a:moveTo>
                                  <a:pt x="0" y="27432"/>
                                </a:moveTo>
                                <a:lnTo>
                                  <a:pt x="398907" y="39624"/>
                                </a:lnTo>
                                <a:lnTo>
                                  <a:pt x="796671" y="73152"/>
                                </a:lnTo>
                                <a:lnTo>
                                  <a:pt x="1194435" y="64008"/>
                                </a:lnTo>
                                <a:lnTo>
                                  <a:pt x="1593723" y="53340"/>
                                </a:lnTo>
                                <a:lnTo>
                                  <a:pt x="1991487" y="87630"/>
                                </a:lnTo>
                                <a:lnTo>
                                  <a:pt x="2390775" y="25908"/>
                                </a:lnTo>
                                <a:lnTo>
                                  <a:pt x="2788539" y="7620"/>
                                </a:lnTo>
                                <a:lnTo>
                                  <a:pt x="3186303" y="0"/>
                                </a:lnTo>
                                <a:lnTo>
                                  <a:pt x="3585591" y="1524"/>
                                </a:lnTo>
                                <a:lnTo>
                                  <a:pt x="3983355" y="0"/>
                                </a:lnTo>
                              </a:path>
                            </a:pathLst>
                          </a:custGeom>
                          <a:ln w="22225" cap="rnd">
                            <a:round/>
                          </a:ln>
                        </wps:spPr>
                        <wps:style>
                          <a:lnRef idx="1">
                            <a:srgbClr val="305697"/>
                          </a:lnRef>
                          <a:fillRef idx="0">
                            <a:srgbClr val="000000">
                              <a:alpha val="0"/>
                            </a:srgbClr>
                          </a:fillRef>
                          <a:effectRef idx="0">
                            <a:scrgbClr r="0" g="0" b="0"/>
                          </a:effectRef>
                          <a:fontRef idx="none"/>
                        </wps:style>
                        <wps:bodyPr/>
                      </wps:wsp>
                      <wps:wsp>
                        <wps:cNvPr id="14214" name="Shape 14214"/>
                        <wps:cNvSpPr/>
                        <wps:spPr>
                          <a:xfrm>
                            <a:off x="635508" y="1178052"/>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4215" name="Shape 14215"/>
                        <wps:cNvSpPr/>
                        <wps:spPr>
                          <a:xfrm>
                            <a:off x="635508" y="117805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16" name="Shape 14216"/>
                        <wps:cNvSpPr/>
                        <wps:spPr>
                          <a:xfrm>
                            <a:off x="1034796" y="1190244"/>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17" name="Shape 14217"/>
                        <wps:cNvSpPr/>
                        <wps:spPr>
                          <a:xfrm>
                            <a:off x="1034796" y="119024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18" name="Shape 14218"/>
                        <wps:cNvSpPr/>
                        <wps:spPr>
                          <a:xfrm>
                            <a:off x="1432560" y="1223773"/>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19" name="Shape 14219"/>
                        <wps:cNvSpPr/>
                        <wps:spPr>
                          <a:xfrm>
                            <a:off x="1432560" y="1223773"/>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20" name="Shape 14220"/>
                        <wps:cNvSpPr/>
                        <wps:spPr>
                          <a:xfrm>
                            <a:off x="1830324" y="1214628"/>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21" name="Shape 14221"/>
                        <wps:cNvSpPr/>
                        <wps:spPr>
                          <a:xfrm>
                            <a:off x="1830324" y="1214628"/>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22" name="Shape 14222"/>
                        <wps:cNvSpPr/>
                        <wps:spPr>
                          <a:xfrm>
                            <a:off x="2229612" y="1203961"/>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23" name="Shape 14223"/>
                        <wps:cNvSpPr/>
                        <wps:spPr>
                          <a:xfrm>
                            <a:off x="2229612" y="1203961"/>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24" name="Shape 14224"/>
                        <wps:cNvSpPr/>
                        <wps:spPr>
                          <a:xfrm>
                            <a:off x="2627376" y="1239012"/>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25" name="Shape 14225"/>
                        <wps:cNvSpPr/>
                        <wps:spPr>
                          <a:xfrm>
                            <a:off x="2627376" y="123901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26" name="Shape 14226"/>
                        <wps:cNvSpPr/>
                        <wps:spPr>
                          <a:xfrm>
                            <a:off x="3026664" y="1176528"/>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27" name="Shape 14227"/>
                        <wps:cNvSpPr/>
                        <wps:spPr>
                          <a:xfrm>
                            <a:off x="3026664" y="1176528"/>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28" name="Shape 14228"/>
                        <wps:cNvSpPr/>
                        <wps:spPr>
                          <a:xfrm>
                            <a:off x="3424428" y="1158240"/>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29" name="Shape 14229"/>
                        <wps:cNvSpPr/>
                        <wps:spPr>
                          <a:xfrm>
                            <a:off x="3424428" y="1158240"/>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30" name="Shape 14230"/>
                        <wps:cNvSpPr/>
                        <wps:spPr>
                          <a:xfrm>
                            <a:off x="3822192" y="1150621"/>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31" name="Shape 14231"/>
                        <wps:cNvSpPr/>
                        <wps:spPr>
                          <a:xfrm>
                            <a:off x="3822192" y="1150621"/>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32" name="Shape 14232"/>
                        <wps:cNvSpPr/>
                        <wps:spPr>
                          <a:xfrm>
                            <a:off x="4221480" y="1152144"/>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33" name="Shape 14233"/>
                        <wps:cNvSpPr/>
                        <wps:spPr>
                          <a:xfrm>
                            <a:off x="4221480" y="115214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34" name="Shape 14234"/>
                        <wps:cNvSpPr/>
                        <wps:spPr>
                          <a:xfrm>
                            <a:off x="4619244" y="1150621"/>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35" name="Shape 14235"/>
                        <wps:cNvSpPr/>
                        <wps:spPr>
                          <a:xfrm>
                            <a:off x="4619244" y="1150621"/>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36" name="Shape 14236"/>
                        <wps:cNvSpPr/>
                        <wps:spPr>
                          <a:xfrm>
                            <a:off x="5016373" y="1155065"/>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37" name="Shape 14237"/>
                        <wps:cNvSpPr/>
                        <wps:spPr>
                          <a:xfrm>
                            <a:off x="5016373" y="1155065"/>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38" name="Shape 14238"/>
                        <wps:cNvSpPr/>
                        <wps:spPr>
                          <a:xfrm>
                            <a:off x="5415661" y="1173353"/>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39" name="Shape 14239"/>
                        <wps:cNvSpPr/>
                        <wps:spPr>
                          <a:xfrm>
                            <a:off x="5415661" y="1173353"/>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305697"/>
                          </a:lnRef>
                          <a:fillRef idx="0">
                            <a:srgbClr val="000000">
                              <a:alpha val="0"/>
                            </a:srgbClr>
                          </a:fillRef>
                          <a:effectRef idx="0">
                            <a:scrgbClr r="0" g="0" b="0"/>
                          </a:effectRef>
                          <a:fontRef idx="none"/>
                        </wps:style>
                        <wps:bodyPr/>
                      </wps:wsp>
                      <wps:wsp>
                        <wps:cNvPr id="14240" name="Shape 14240"/>
                        <wps:cNvSpPr/>
                        <wps:spPr>
                          <a:xfrm>
                            <a:off x="673354" y="1032256"/>
                            <a:ext cx="38227" cy="183896"/>
                          </a:xfrm>
                          <a:custGeom>
                            <a:avLst/>
                            <a:gdLst/>
                            <a:ahLst/>
                            <a:cxnLst/>
                            <a:rect l="0" t="0" r="0" b="0"/>
                            <a:pathLst>
                              <a:path w="38227" h="183896">
                                <a:moveTo>
                                  <a:pt x="0" y="183896"/>
                                </a:moveTo>
                                <a:lnTo>
                                  <a:pt x="38227"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1" name="Shape 14241"/>
                        <wps:cNvSpPr/>
                        <wps:spPr>
                          <a:xfrm>
                            <a:off x="1470025" y="1034669"/>
                            <a:ext cx="25527" cy="226949"/>
                          </a:xfrm>
                          <a:custGeom>
                            <a:avLst/>
                            <a:gdLst/>
                            <a:ahLst/>
                            <a:cxnLst/>
                            <a:rect l="0" t="0" r="0" b="0"/>
                            <a:pathLst>
                              <a:path w="25527" h="226949">
                                <a:moveTo>
                                  <a:pt x="0" y="226949"/>
                                </a:moveTo>
                                <a:lnTo>
                                  <a:pt x="25527"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2" name="Shape 14242"/>
                        <wps:cNvSpPr/>
                        <wps:spPr>
                          <a:xfrm>
                            <a:off x="1868424" y="1169289"/>
                            <a:ext cx="63627" cy="83312"/>
                          </a:xfrm>
                          <a:custGeom>
                            <a:avLst/>
                            <a:gdLst/>
                            <a:ahLst/>
                            <a:cxnLst/>
                            <a:rect l="0" t="0" r="0" b="0"/>
                            <a:pathLst>
                              <a:path w="63627" h="83312">
                                <a:moveTo>
                                  <a:pt x="0" y="83312"/>
                                </a:moveTo>
                                <a:lnTo>
                                  <a:pt x="63627"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3" name="Shape 14243"/>
                        <wps:cNvSpPr/>
                        <wps:spPr>
                          <a:xfrm>
                            <a:off x="2665222" y="1006094"/>
                            <a:ext cx="105283" cy="270129"/>
                          </a:xfrm>
                          <a:custGeom>
                            <a:avLst/>
                            <a:gdLst/>
                            <a:ahLst/>
                            <a:cxnLst/>
                            <a:rect l="0" t="0" r="0" b="0"/>
                            <a:pathLst>
                              <a:path w="105283" h="270129">
                                <a:moveTo>
                                  <a:pt x="0" y="270129"/>
                                </a:moveTo>
                                <a:lnTo>
                                  <a:pt x="105283"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4" name="Shape 14244"/>
                        <wps:cNvSpPr/>
                        <wps:spPr>
                          <a:xfrm>
                            <a:off x="3041904" y="1131443"/>
                            <a:ext cx="21717" cy="83439"/>
                          </a:xfrm>
                          <a:custGeom>
                            <a:avLst/>
                            <a:gdLst/>
                            <a:ahLst/>
                            <a:cxnLst/>
                            <a:rect l="0" t="0" r="0" b="0"/>
                            <a:pathLst>
                              <a:path w="21717" h="83439">
                                <a:moveTo>
                                  <a:pt x="21717" y="83439"/>
                                </a:moveTo>
                                <a:lnTo>
                                  <a:pt x="0"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5" name="Shape 14245"/>
                        <wps:cNvSpPr/>
                        <wps:spPr>
                          <a:xfrm>
                            <a:off x="3385947" y="925449"/>
                            <a:ext cx="75946" cy="270129"/>
                          </a:xfrm>
                          <a:custGeom>
                            <a:avLst/>
                            <a:gdLst/>
                            <a:ahLst/>
                            <a:cxnLst/>
                            <a:rect l="0" t="0" r="0" b="0"/>
                            <a:pathLst>
                              <a:path w="75946" h="270129">
                                <a:moveTo>
                                  <a:pt x="75946" y="270129"/>
                                </a:moveTo>
                                <a:lnTo>
                                  <a:pt x="0"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6" name="Shape 14246"/>
                        <wps:cNvSpPr/>
                        <wps:spPr>
                          <a:xfrm>
                            <a:off x="4208018" y="963423"/>
                            <a:ext cx="50673" cy="227076"/>
                          </a:xfrm>
                          <a:custGeom>
                            <a:avLst/>
                            <a:gdLst/>
                            <a:ahLst/>
                            <a:cxnLst/>
                            <a:rect l="0" t="0" r="0" b="0"/>
                            <a:pathLst>
                              <a:path w="50673" h="227076">
                                <a:moveTo>
                                  <a:pt x="50673" y="227076"/>
                                </a:moveTo>
                                <a:lnTo>
                                  <a:pt x="0"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7" name="Shape 14247"/>
                        <wps:cNvSpPr/>
                        <wps:spPr>
                          <a:xfrm>
                            <a:off x="4657090" y="1119505"/>
                            <a:ext cx="127" cy="69088"/>
                          </a:xfrm>
                          <a:custGeom>
                            <a:avLst/>
                            <a:gdLst/>
                            <a:ahLst/>
                            <a:cxnLst/>
                            <a:rect l="0" t="0" r="0" b="0"/>
                            <a:pathLst>
                              <a:path w="127" h="69088">
                                <a:moveTo>
                                  <a:pt x="0" y="69088"/>
                                </a:moveTo>
                                <a:lnTo>
                                  <a:pt x="127"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8" name="Shape 14248"/>
                        <wps:cNvSpPr/>
                        <wps:spPr>
                          <a:xfrm>
                            <a:off x="5055489" y="1038734"/>
                            <a:ext cx="127" cy="155194"/>
                          </a:xfrm>
                          <a:custGeom>
                            <a:avLst/>
                            <a:gdLst/>
                            <a:ahLst/>
                            <a:cxnLst/>
                            <a:rect l="0" t="0" r="0" b="0"/>
                            <a:pathLst>
                              <a:path w="127" h="155194">
                                <a:moveTo>
                                  <a:pt x="0" y="155194"/>
                                </a:moveTo>
                                <a:lnTo>
                                  <a:pt x="127" y="0"/>
                                </a:lnTo>
                              </a:path>
                            </a:pathLst>
                          </a:custGeom>
                          <a:ln w="9525" cap="flat">
                            <a:round/>
                          </a:ln>
                        </wps:spPr>
                        <wps:style>
                          <a:lnRef idx="1">
                            <a:srgbClr val="305697"/>
                          </a:lnRef>
                          <a:fillRef idx="0">
                            <a:srgbClr val="000000">
                              <a:alpha val="0"/>
                            </a:srgbClr>
                          </a:fillRef>
                          <a:effectRef idx="0">
                            <a:scrgbClr r="0" g="0" b="0"/>
                          </a:effectRef>
                          <a:fontRef idx="none"/>
                        </wps:style>
                        <wps:bodyPr/>
                      </wps:wsp>
                      <wps:wsp>
                        <wps:cNvPr id="14249" name="Rectangle 14249"/>
                        <wps:cNvSpPr/>
                        <wps:spPr>
                          <a:xfrm>
                            <a:off x="553847" y="896874"/>
                            <a:ext cx="419471" cy="154840"/>
                          </a:xfrm>
                          <a:prstGeom prst="rect">
                            <a:avLst/>
                          </a:prstGeom>
                          <a:ln>
                            <a:noFill/>
                          </a:ln>
                        </wps:spPr>
                        <wps:txbx>
                          <w:txbxContent>
                            <w:p w14:paraId="616F8726" w14:textId="77777777" w:rsidR="00E26C14" w:rsidRDefault="00CB3576">
                              <w:pPr>
                                <w:spacing w:after="160" w:line="259" w:lineRule="auto"/>
                                <w:ind w:left="0" w:firstLine="0"/>
                              </w:pPr>
                              <w:r>
                                <w:rPr>
                                  <w:b/>
                                  <w:color w:val="305697"/>
                                  <w:sz w:val="18"/>
                                </w:rPr>
                                <w:t>20 707</w:t>
                              </w:r>
                            </w:p>
                          </w:txbxContent>
                        </wps:txbx>
                        <wps:bodyPr horzOverflow="overflow" vert="horz" lIns="0" tIns="0" rIns="0" bIns="0" rtlCol="0">
                          <a:noAutofit/>
                        </wps:bodyPr>
                      </wps:wsp>
                      <wps:wsp>
                        <wps:cNvPr id="14250" name="Rectangle 14250"/>
                        <wps:cNvSpPr/>
                        <wps:spPr>
                          <a:xfrm>
                            <a:off x="926846" y="1037972"/>
                            <a:ext cx="419471" cy="154840"/>
                          </a:xfrm>
                          <a:prstGeom prst="rect">
                            <a:avLst/>
                          </a:prstGeom>
                          <a:ln>
                            <a:noFill/>
                          </a:ln>
                        </wps:spPr>
                        <wps:txbx>
                          <w:txbxContent>
                            <w:p w14:paraId="46BF3010" w14:textId="77777777" w:rsidR="00E26C14" w:rsidRDefault="00CB3576">
                              <w:pPr>
                                <w:spacing w:after="160" w:line="259" w:lineRule="auto"/>
                                <w:ind w:left="0" w:firstLine="0"/>
                              </w:pPr>
                              <w:r>
                                <w:rPr>
                                  <w:b/>
                                  <w:color w:val="305697"/>
                                  <w:sz w:val="18"/>
                                </w:rPr>
                                <w:t>20 412</w:t>
                              </w:r>
                            </w:p>
                          </w:txbxContent>
                        </wps:txbx>
                        <wps:bodyPr horzOverflow="overflow" vert="horz" lIns="0" tIns="0" rIns="0" bIns="0" rtlCol="0">
                          <a:noAutofit/>
                        </wps:bodyPr>
                      </wps:wsp>
                      <wps:wsp>
                        <wps:cNvPr id="14251" name="Rectangle 14251"/>
                        <wps:cNvSpPr/>
                        <wps:spPr>
                          <a:xfrm>
                            <a:off x="1338072" y="898906"/>
                            <a:ext cx="419471" cy="154840"/>
                          </a:xfrm>
                          <a:prstGeom prst="rect">
                            <a:avLst/>
                          </a:prstGeom>
                          <a:ln>
                            <a:noFill/>
                          </a:ln>
                        </wps:spPr>
                        <wps:txbx>
                          <w:txbxContent>
                            <w:p w14:paraId="36A77F0E" w14:textId="77777777" w:rsidR="00E26C14" w:rsidRDefault="00CB3576">
                              <w:pPr>
                                <w:spacing w:after="160" w:line="259" w:lineRule="auto"/>
                                <w:ind w:left="0" w:firstLine="0"/>
                              </w:pPr>
                              <w:r>
                                <w:rPr>
                                  <w:b/>
                                  <w:color w:val="305697"/>
                                  <w:sz w:val="18"/>
                                </w:rPr>
                                <w:t>19 587</w:t>
                              </w:r>
                            </w:p>
                          </w:txbxContent>
                        </wps:txbx>
                        <wps:bodyPr horzOverflow="overflow" vert="horz" lIns="0" tIns="0" rIns="0" bIns="0" rtlCol="0">
                          <a:noAutofit/>
                        </wps:bodyPr>
                      </wps:wsp>
                      <wps:wsp>
                        <wps:cNvPr id="14252" name="Rectangle 14252"/>
                        <wps:cNvSpPr/>
                        <wps:spPr>
                          <a:xfrm>
                            <a:off x="1774571" y="1033653"/>
                            <a:ext cx="419471" cy="154840"/>
                          </a:xfrm>
                          <a:prstGeom prst="rect">
                            <a:avLst/>
                          </a:prstGeom>
                          <a:ln>
                            <a:noFill/>
                          </a:ln>
                        </wps:spPr>
                        <wps:txbx>
                          <w:txbxContent>
                            <w:p w14:paraId="7990E51F" w14:textId="77777777" w:rsidR="00E26C14" w:rsidRDefault="00CB3576">
                              <w:pPr>
                                <w:spacing w:after="160" w:line="259" w:lineRule="auto"/>
                                <w:ind w:left="0" w:firstLine="0"/>
                              </w:pPr>
                              <w:r>
                                <w:rPr>
                                  <w:b/>
                                  <w:color w:val="305697"/>
                                  <w:sz w:val="18"/>
                                </w:rPr>
                                <w:t>19 809</w:t>
                              </w:r>
                            </w:p>
                          </w:txbxContent>
                        </wps:txbx>
                        <wps:bodyPr horzOverflow="overflow" vert="horz" lIns="0" tIns="0" rIns="0" bIns="0" rtlCol="0">
                          <a:noAutofit/>
                        </wps:bodyPr>
                      </wps:wsp>
                      <wps:wsp>
                        <wps:cNvPr id="14253" name="Rectangle 14253"/>
                        <wps:cNvSpPr/>
                        <wps:spPr>
                          <a:xfrm>
                            <a:off x="2231390" y="1084835"/>
                            <a:ext cx="419471" cy="154840"/>
                          </a:xfrm>
                          <a:prstGeom prst="rect">
                            <a:avLst/>
                          </a:prstGeom>
                          <a:ln>
                            <a:noFill/>
                          </a:ln>
                        </wps:spPr>
                        <wps:txbx>
                          <w:txbxContent>
                            <w:p w14:paraId="55590ADF" w14:textId="77777777" w:rsidR="00E26C14" w:rsidRDefault="00CB3576">
                              <w:pPr>
                                <w:spacing w:after="160" w:line="259" w:lineRule="auto"/>
                                <w:ind w:left="0" w:firstLine="0"/>
                              </w:pPr>
                              <w:r>
                                <w:rPr>
                                  <w:b/>
                                  <w:color w:val="305697"/>
                                  <w:sz w:val="18"/>
                                </w:rPr>
                                <w:t>20 057</w:t>
                              </w:r>
                            </w:p>
                          </w:txbxContent>
                        </wps:txbx>
                        <wps:bodyPr horzOverflow="overflow" vert="horz" lIns="0" tIns="0" rIns="0" bIns="0" rtlCol="0">
                          <a:noAutofit/>
                        </wps:bodyPr>
                      </wps:wsp>
                      <wps:wsp>
                        <wps:cNvPr id="14254" name="Rectangle 14254"/>
                        <wps:cNvSpPr/>
                        <wps:spPr>
                          <a:xfrm>
                            <a:off x="2613025" y="870586"/>
                            <a:ext cx="419471" cy="154840"/>
                          </a:xfrm>
                          <a:prstGeom prst="rect">
                            <a:avLst/>
                          </a:prstGeom>
                          <a:ln>
                            <a:noFill/>
                          </a:ln>
                        </wps:spPr>
                        <wps:txbx>
                          <w:txbxContent>
                            <w:p w14:paraId="0F701E96" w14:textId="77777777" w:rsidR="00E26C14" w:rsidRDefault="00CB3576">
                              <w:pPr>
                                <w:spacing w:after="160" w:line="259" w:lineRule="auto"/>
                                <w:ind w:left="0" w:firstLine="0"/>
                              </w:pPr>
                              <w:r>
                                <w:rPr>
                                  <w:b/>
                                  <w:color w:val="305697"/>
                                  <w:sz w:val="18"/>
                                </w:rPr>
                                <w:t>19 227</w:t>
                              </w:r>
                            </w:p>
                          </w:txbxContent>
                        </wps:txbx>
                        <wps:bodyPr horzOverflow="overflow" vert="horz" lIns="0" tIns="0" rIns="0" bIns="0" rtlCol="0">
                          <a:noAutofit/>
                        </wps:bodyPr>
                      </wps:wsp>
                      <wps:wsp>
                        <wps:cNvPr id="14255" name="Rectangle 14255"/>
                        <wps:cNvSpPr/>
                        <wps:spPr>
                          <a:xfrm>
                            <a:off x="2884551" y="995935"/>
                            <a:ext cx="419471" cy="154840"/>
                          </a:xfrm>
                          <a:prstGeom prst="rect">
                            <a:avLst/>
                          </a:prstGeom>
                          <a:ln>
                            <a:noFill/>
                          </a:ln>
                        </wps:spPr>
                        <wps:txbx>
                          <w:txbxContent>
                            <w:p w14:paraId="7595D11E" w14:textId="77777777" w:rsidR="00E26C14" w:rsidRDefault="00CB3576">
                              <w:pPr>
                                <w:spacing w:after="160" w:line="259" w:lineRule="auto"/>
                                <w:ind w:left="0" w:firstLine="0"/>
                              </w:pPr>
                              <w:r>
                                <w:rPr>
                                  <w:b/>
                                  <w:color w:val="305697"/>
                                  <w:sz w:val="18"/>
                                </w:rPr>
                                <w:t>20 739</w:t>
                              </w:r>
                            </w:p>
                          </w:txbxContent>
                        </wps:txbx>
                        <wps:bodyPr horzOverflow="overflow" vert="horz" lIns="0" tIns="0" rIns="0" bIns="0" rtlCol="0">
                          <a:noAutofit/>
                        </wps:bodyPr>
                      </wps:wsp>
                      <wps:wsp>
                        <wps:cNvPr id="14256" name="Rectangle 14256"/>
                        <wps:cNvSpPr/>
                        <wps:spPr>
                          <a:xfrm>
                            <a:off x="3228721" y="789813"/>
                            <a:ext cx="419471" cy="154840"/>
                          </a:xfrm>
                          <a:prstGeom prst="rect">
                            <a:avLst/>
                          </a:prstGeom>
                          <a:ln>
                            <a:noFill/>
                          </a:ln>
                        </wps:spPr>
                        <wps:txbx>
                          <w:txbxContent>
                            <w:p w14:paraId="65B29916" w14:textId="77777777" w:rsidR="00E26C14" w:rsidRDefault="00CB3576">
                              <w:pPr>
                                <w:spacing w:after="160" w:line="259" w:lineRule="auto"/>
                                <w:ind w:left="0" w:firstLine="0"/>
                              </w:pPr>
                              <w:r>
                                <w:rPr>
                                  <w:b/>
                                  <w:color w:val="305697"/>
                                  <w:sz w:val="18"/>
                                </w:rPr>
                                <w:t>21 215</w:t>
                              </w:r>
                            </w:p>
                          </w:txbxContent>
                        </wps:txbx>
                        <wps:bodyPr horzOverflow="overflow" vert="horz" lIns="0" tIns="0" rIns="0" bIns="0" rtlCol="0">
                          <a:noAutofit/>
                        </wps:bodyPr>
                      </wps:wsp>
                      <wps:wsp>
                        <wps:cNvPr id="14257" name="Rectangle 14257"/>
                        <wps:cNvSpPr/>
                        <wps:spPr>
                          <a:xfrm>
                            <a:off x="3703320" y="998982"/>
                            <a:ext cx="419471" cy="154840"/>
                          </a:xfrm>
                          <a:prstGeom prst="rect">
                            <a:avLst/>
                          </a:prstGeom>
                          <a:ln>
                            <a:noFill/>
                          </a:ln>
                        </wps:spPr>
                        <wps:txbx>
                          <w:txbxContent>
                            <w:p w14:paraId="31C862C4" w14:textId="77777777" w:rsidR="00E26C14" w:rsidRDefault="00CB3576">
                              <w:pPr>
                                <w:spacing w:after="160" w:line="259" w:lineRule="auto"/>
                                <w:ind w:left="0" w:firstLine="0"/>
                              </w:pPr>
                              <w:r>
                                <w:rPr>
                                  <w:b/>
                                  <w:color w:val="305697"/>
                                  <w:sz w:val="18"/>
                                </w:rPr>
                                <w:t>21 371</w:t>
                              </w:r>
                            </w:p>
                          </w:txbxContent>
                        </wps:txbx>
                        <wps:bodyPr horzOverflow="overflow" vert="horz" lIns="0" tIns="0" rIns="0" bIns="0" rtlCol="0">
                          <a:noAutofit/>
                        </wps:bodyPr>
                      </wps:wsp>
                      <wps:wsp>
                        <wps:cNvPr id="14258" name="Rectangle 14258"/>
                        <wps:cNvSpPr/>
                        <wps:spPr>
                          <a:xfrm>
                            <a:off x="4050792" y="827913"/>
                            <a:ext cx="419471" cy="154840"/>
                          </a:xfrm>
                          <a:prstGeom prst="rect">
                            <a:avLst/>
                          </a:prstGeom>
                          <a:ln>
                            <a:noFill/>
                          </a:ln>
                        </wps:spPr>
                        <wps:txbx>
                          <w:txbxContent>
                            <w:p w14:paraId="614B0D05" w14:textId="77777777" w:rsidR="00E26C14" w:rsidRDefault="00CB3576">
                              <w:pPr>
                                <w:spacing w:after="160" w:line="259" w:lineRule="auto"/>
                                <w:ind w:left="0" w:firstLine="0"/>
                              </w:pPr>
                              <w:r>
                                <w:rPr>
                                  <w:b/>
                                  <w:color w:val="305697"/>
                                  <w:sz w:val="18"/>
                                </w:rPr>
                                <w:t>21 342</w:t>
                              </w:r>
                            </w:p>
                          </w:txbxContent>
                        </wps:txbx>
                        <wps:bodyPr horzOverflow="overflow" vert="horz" lIns="0" tIns="0" rIns="0" bIns="0" rtlCol="0">
                          <a:noAutofit/>
                        </wps:bodyPr>
                      </wps:wsp>
                      <wps:wsp>
                        <wps:cNvPr id="14259" name="Rectangle 14259"/>
                        <wps:cNvSpPr/>
                        <wps:spPr>
                          <a:xfrm>
                            <a:off x="4499991" y="983997"/>
                            <a:ext cx="419471" cy="154840"/>
                          </a:xfrm>
                          <a:prstGeom prst="rect">
                            <a:avLst/>
                          </a:prstGeom>
                          <a:ln>
                            <a:noFill/>
                          </a:ln>
                        </wps:spPr>
                        <wps:txbx>
                          <w:txbxContent>
                            <w:p w14:paraId="78940C2D" w14:textId="77777777" w:rsidR="00E26C14" w:rsidRDefault="00CB3576">
                              <w:pPr>
                                <w:spacing w:after="160" w:line="259" w:lineRule="auto"/>
                                <w:ind w:left="0" w:firstLine="0"/>
                              </w:pPr>
                              <w:r>
                                <w:rPr>
                                  <w:b/>
                                  <w:color w:val="305697"/>
                                  <w:sz w:val="18"/>
                                </w:rPr>
                                <w:t>21 389</w:t>
                              </w:r>
                            </w:p>
                          </w:txbxContent>
                        </wps:txbx>
                        <wps:bodyPr horzOverflow="overflow" vert="horz" lIns="0" tIns="0" rIns="0" bIns="0" rtlCol="0">
                          <a:noAutofit/>
                        </wps:bodyPr>
                      </wps:wsp>
                      <wps:wsp>
                        <wps:cNvPr id="14260" name="Rectangle 14260"/>
                        <wps:cNvSpPr/>
                        <wps:spPr>
                          <a:xfrm>
                            <a:off x="4898390" y="903224"/>
                            <a:ext cx="419471" cy="154840"/>
                          </a:xfrm>
                          <a:prstGeom prst="rect">
                            <a:avLst/>
                          </a:prstGeom>
                          <a:ln>
                            <a:noFill/>
                          </a:ln>
                        </wps:spPr>
                        <wps:txbx>
                          <w:txbxContent>
                            <w:p w14:paraId="4AF7B7DA" w14:textId="77777777" w:rsidR="00E26C14" w:rsidRDefault="00CB3576">
                              <w:pPr>
                                <w:spacing w:after="160" w:line="259" w:lineRule="auto"/>
                                <w:ind w:left="0" w:firstLine="0"/>
                              </w:pPr>
                              <w:r>
                                <w:rPr>
                                  <w:b/>
                                  <w:color w:val="305697"/>
                                  <w:sz w:val="18"/>
                                </w:rPr>
                                <w:t>21 255</w:t>
                              </w:r>
                            </w:p>
                          </w:txbxContent>
                        </wps:txbx>
                        <wps:bodyPr horzOverflow="overflow" vert="horz" lIns="0" tIns="0" rIns="0" bIns="0" rtlCol="0">
                          <a:noAutofit/>
                        </wps:bodyPr>
                      </wps:wsp>
                      <wps:wsp>
                        <wps:cNvPr id="14261" name="Rectangle 14261"/>
                        <wps:cNvSpPr/>
                        <wps:spPr>
                          <a:xfrm>
                            <a:off x="5296789" y="1035812"/>
                            <a:ext cx="419471" cy="154840"/>
                          </a:xfrm>
                          <a:prstGeom prst="rect">
                            <a:avLst/>
                          </a:prstGeom>
                          <a:ln>
                            <a:noFill/>
                          </a:ln>
                        </wps:spPr>
                        <wps:txbx>
                          <w:txbxContent>
                            <w:p w14:paraId="031794A5" w14:textId="77777777" w:rsidR="00E26C14" w:rsidRDefault="00CB3576">
                              <w:pPr>
                                <w:spacing w:after="160" w:line="259" w:lineRule="auto"/>
                                <w:ind w:left="0" w:firstLine="0"/>
                              </w:pPr>
                              <w:r>
                                <w:rPr>
                                  <w:b/>
                                  <w:color w:val="305697"/>
                                  <w:sz w:val="18"/>
                                </w:rPr>
                                <w:t>20 819</w:t>
                              </w:r>
                            </w:p>
                          </w:txbxContent>
                        </wps:txbx>
                        <wps:bodyPr horzOverflow="overflow" vert="horz" lIns="0" tIns="0" rIns="0" bIns="0" rtlCol="0">
                          <a:noAutofit/>
                        </wps:bodyPr>
                      </wps:wsp>
                      <wps:wsp>
                        <wps:cNvPr id="14262" name="Rectangle 14262"/>
                        <wps:cNvSpPr/>
                        <wps:spPr>
                          <a:xfrm>
                            <a:off x="310566" y="2003298"/>
                            <a:ext cx="77074" cy="154840"/>
                          </a:xfrm>
                          <a:prstGeom prst="rect">
                            <a:avLst/>
                          </a:prstGeom>
                          <a:ln>
                            <a:noFill/>
                          </a:ln>
                        </wps:spPr>
                        <wps:txbx>
                          <w:txbxContent>
                            <w:p w14:paraId="47ECC492"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14263" name="Rectangle 14263"/>
                        <wps:cNvSpPr/>
                        <wps:spPr>
                          <a:xfrm>
                            <a:off x="110922" y="1759966"/>
                            <a:ext cx="342448" cy="154840"/>
                          </a:xfrm>
                          <a:prstGeom prst="rect">
                            <a:avLst/>
                          </a:prstGeom>
                          <a:ln>
                            <a:noFill/>
                          </a:ln>
                        </wps:spPr>
                        <wps:txbx>
                          <w:txbxContent>
                            <w:p w14:paraId="20AE77A7" w14:textId="77777777" w:rsidR="00E26C14" w:rsidRDefault="00CB3576">
                              <w:pPr>
                                <w:spacing w:after="160" w:line="259" w:lineRule="auto"/>
                                <w:ind w:left="0" w:firstLine="0"/>
                              </w:pPr>
                              <w:r>
                                <w:rPr>
                                  <w:color w:val="595959"/>
                                  <w:sz w:val="18"/>
                                </w:rPr>
                                <w:t>6 000</w:t>
                              </w:r>
                            </w:p>
                          </w:txbxContent>
                        </wps:txbx>
                        <wps:bodyPr horzOverflow="overflow" vert="horz" lIns="0" tIns="0" rIns="0" bIns="0" rtlCol="0">
                          <a:noAutofit/>
                        </wps:bodyPr>
                      </wps:wsp>
                      <wps:wsp>
                        <wps:cNvPr id="14264" name="Rectangle 14264"/>
                        <wps:cNvSpPr/>
                        <wps:spPr>
                          <a:xfrm>
                            <a:off x="53010" y="1516507"/>
                            <a:ext cx="419471" cy="154840"/>
                          </a:xfrm>
                          <a:prstGeom prst="rect">
                            <a:avLst/>
                          </a:prstGeom>
                          <a:ln>
                            <a:noFill/>
                          </a:ln>
                        </wps:spPr>
                        <wps:txbx>
                          <w:txbxContent>
                            <w:p w14:paraId="54587A29" w14:textId="77777777" w:rsidR="00E26C14" w:rsidRDefault="00CB3576">
                              <w:pPr>
                                <w:spacing w:after="160" w:line="259" w:lineRule="auto"/>
                                <w:ind w:left="0" w:firstLine="0"/>
                              </w:pPr>
                              <w:r>
                                <w:rPr>
                                  <w:color w:val="595959"/>
                                  <w:sz w:val="18"/>
                                </w:rPr>
                                <w:t>12 000</w:t>
                              </w:r>
                            </w:p>
                          </w:txbxContent>
                        </wps:txbx>
                        <wps:bodyPr horzOverflow="overflow" vert="horz" lIns="0" tIns="0" rIns="0" bIns="0" rtlCol="0">
                          <a:noAutofit/>
                        </wps:bodyPr>
                      </wps:wsp>
                      <wps:wsp>
                        <wps:cNvPr id="14265" name="Rectangle 14265"/>
                        <wps:cNvSpPr/>
                        <wps:spPr>
                          <a:xfrm>
                            <a:off x="53010" y="1272921"/>
                            <a:ext cx="419471" cy="154840"/>
                          </a:xfrm>
                          <a:prstGeom prst="rect">
                            <a:avLst/>
                          </a:prstGeom>
                          <a:ln>
                            <a:noFill/>
                          </a:ln>
                        </wps:spPr>
                        <wps:txbx>
                          <w:txbxContent>
                            <w:p w14:paraId="550505B1" w14:textId="77777777" w:rsidR="00E26C14" w:rsidRDefault="00CB3576">
                              <w:pPr>
                                <w:spacing w:after="160" w:line="259" w:lineRule="auto"/>
                                <w:ind w:left="0" w:firstLine="0"/>
                              </w:pPr>
                              <w:r>
                                <w:rPr>
                                  <w:color w:val="595959"/>
                                  <w:sz w:val="18"/>
                                </w:rPr>
                                <w:t>18 000</w:t>
                              </w:r>
                            </w:p>
                          </w:txbxContent>
                        </wps:txbx>
                        <wps:bodyPr horzOverflow="overflow" vert="horz" lIns="0" tIns="0" rIns="0" bIns="0" rtlCol="0">
                          <a:noAutofit/>
                        </wps:bodyPr>
                      </wps:wsp>
                      <wps:wsp>
                        <wps:cNvPr id="14266" name="Rectangle 14266"/>
                        <wps:cNvSpPr/>
                        <wps:spPr>
                          <a:xfrm>
                            <a:off x="53010" y="1029462"/>
                            <a:ext cx="419471" cy="154840"/>
                          </a:xfrm>
                          <a:prstGeom prst="rect">
                            <a:avLst/>
                          </a:prstGeom>
                          <a:ln>
                            <a:noFill/>
                          </a:ln>
                        </wps:spPr>
                        <wps:txbx>
                          <w:txbxContent>
                            <w:p w14:paraId="01E8BC41" w14:textId="77777777" w:rsidR="00E26C14" w:rsidRDefault="00CB3576">
                              <w:pPr>
                                <w:spacing w:after="160" w:line="259" w:lineRule="auto"/>
                                <w:ind w:left="0" w:firstLine="0"/>
                              </w:pPr>
                              <w:r>
                                <w:rPr>
                                  <w:color w:val="595959"/>
                                  <w:sz w:val="18"/>
                                </w:rPr>
                                <w:t>24 000</w:t>
                              </w:r>
                            </w:p>
                          </w:txbxContent>
                        </wps:txbx>
                        <wps:bodyPr horzOverflow="overflow" vert="horz" lIns="0" tIns="0" rIns="0" bIns="0" rtlCol="0">
                          <a:noAutofit/>
                        </wps:bodyPr>
                      </wps:wsp>
                      <wps:wsp>
                        <wps:cNvPr id="14267" name="Rectangle 14267"/>
                        <wps:cNvSpPr/>
                        <wps:spPr>
                          <a:xfrm>
                            <a:off x="53010" y="786130"/>
                            <a:ext cx="419471" cy="154840"/>
                          </a:xfrm>
                          <a:prstGeom prst="rect">
                            <a:avLst/>
                          </a:prstGeom>
                          <a:ln>
                            <a:noFill/>
                          </a:ln>
                        </wps:spPr>
                        <wps:txbx>
                          <w:txbxContent>
                            <w:p w14:paraId="5C207D11" w14:textId="77777777" w:rsidR="00E26C14" w:rsidRDefault="00CB3576">
                              <w:pPr>
                                <w:spacing w:after="160" w:line="259" w:lineRule="auto"/>
                                <w:ind w:left="0" w:firstLine="0"/>
                              </w:pPr>
                              <w:r>
                                <w:rPr>
                                  <w:color w:val="595959"/>
                                  <w:sz w:val="18"/>
                                </w:rPr>
                                <w:t>30 000</w:t>
                              </w:r>
                            </w:p>
                          </w:txbxContent>
                        </wps:txbx>
                        <wps:bodyPr horzOverflow="overflow" vert="horz" lIns="0" tIns="0" rIns="0" bIns="0" rtlCol="0">
                          <a:noAutofit/>
                        </wps:bodyPr>
                      </wps:wsp>
                      <wps:wsp>
                        <wps:cNvPr id="14268" name="Rectangle 14268"/>
                        <wps:cNvSpPr/>
                        <wps:spPr>
                          <a:xfrm rot="-5399999">
                            <a:off x="449354" y="2180338"/>
                            <a:ext cx="508605" cy="154840"/>
                          </a:xfrm>
                          <a:prstGeom prst="rect">
                            <a:avLst/>
                          </a:prstGeom>
                          <a:ln>
                            <a:noFill/>
                          </a:ln>
                        </wps:spPr>
                        <wps:txbx>
                          <w:txbxContent>
                            <w:p w14:paraId="4D0D8434" w14:textId="77777777" w:rsidR="00E26C14" w:rsidRDefault="00CB3576">
                              <w:pPr>
                                <w:spacing w:after="160" w:line="259" w:lineRule="auto"/>
                                <w:ind w:left="0" w:firstLine="0"/>
                              </w:pPr>
                              <w:r>
                                <w:rPr>
                                  <w:color w:val="595959"/>
                                  <w:sz w:val="18"/>
                                </w:rPr>
                                <w:t>2020-11</w:t>
                              </w:r>
                            </w:p>
                          </w:txbxContent>
                        </wps:txbx>
                        <wps:bodyPr horzOverflow="overflow" vert="horz" lIns="0" tIns="0" rIns="0" bIns="0" rtlCol="0">
                          <a:noAutofit/>
                        </wps:bodyPr>
                      </wps:wsp>
                      <wps:wsp>
                        <wps:cNvPr id="14269" name="Rectangle 14269"/>
                        <wps:cNvSpPr/>
                        <wps:spPr>
                          <a:xfrm rot="-5399999">
                            <a:off x="848007" y="2180338"/>
                            <a:ext cx="508605" cy="154840"/>
                          </a:xfrm>
                          <a:prstGeom prst="rect">
                            <a:avLst/>
                          </a:prstGeom>
                          <a:ln>
                            <a:noFill/>
                          </a:ln>
                        </wps:spPr>
                        <wps:txbx>
                          <w:txbxContent>
                            <w:p w14:paraId="7847AD25" w14:textId="77777777" w:rsidR="00E26C14" w:rsidRDefault="00CB3576">
                              <w:pPr>
                                <w:spacing w:after="160" w:line="259" w:lineRule="auto"/>
                                <w:ind w:left="0" w:firstLine="0"/>
                              </w:pPr>
                              <w:r>
                                <w:rPr>
                                  <w:color w:val="595959"/>
                                  <w:sz w:val="18"/>
                                </w:rPr>
                                <w:t>2020-12</w:t>
                              </w:r>
                            </w:p>
                          </w:txbxContent>
                        </wps:txbx>
                        <wps:bodyPr horzOverflow="overflow" vert="horz" lIns="0" tIns="0" rIns="0" bIns="0" rtlCol="0">
                          <a:noAutofit/>
                        </wps:bodyPr>
                      </wps:wsp>
                      <wps:wsp>
                        <wps:cNvPr id="14270" name="Rectangle 14270"/>
                        <wps:cNvSpPr/>
                        <wps:spPr>
                          <a:xfrm rot="-5399999">
                            <a:off x="1246406" y="2180338"/>
                            <a:ext cx="508605" cy="154840"/>
                          </a:xfrm>
                          <a:prstGeom prst="rect">
                            <a:avLst/>
                          </a:prstGeom>
                          <a:ln>
                            <a:noFill/>
                          </a:ln>
                        </wps:spPr>
                        <wps:txbx>
                          <w:txbxContent>
                            <w:p w14:paraId="1F36431B" w14:textId="77777777" w:rsidR="00E26C14" w:rsidRDefault="00CB3576">
                              <w:pPr>
                                <w:spacing w:after="160" w:line="259" w:lineRule="auto"/>
                                <w:ind w:left="0" w:firstLine="0"/>
                              </w:pPr>
                              <w:r>
                                <w:rPr>
                                  <w:color w:val="595959"/>
                                  <w:sz w:val="18"/>
                                </w:rPr>
                                <w:t>2021-01</w:t>
                              </w:r>
                            </w:p>
                          </w:txbxContent>
                        </wps:txbx>
                        <wps:bodyPr horzOverflow="overflow" vert="horz" lIns="0" tIns="0" rIns="0" bIns="0" rtlCol="0">
                          <a:noAutofit/>
                        </wps:bodyPr>
                      </wps:wsp>
                      <wps:wsp>
                        <wps:cNvPr id="14271" name="Rectangle 14271"/>
                        <wps:cNvSpPr/>
                        <wps:spPr>
                          <a:xfrm rot="-5399999">
                            <a:off x="1644805" y="2180338"/>
                            <a:ext cx="508605" cy="154840"/>
                          </a:xfrm>
                          <a:prstGeom prst="rect">
                            <a:avLst/>
                          </a:prstGeom>
                          <a:ln>
                            <a:noFill/>
                          </a:ln>
                        </wps:spPr>
                        <wps:txbx>
                          <w:txbxContent>
                            <w:p w14:paraId="7FB78537" w14:textId="77777777" w:rsidR="00E26C14" w:rsidRDefault="00CB3576">
                              <w:pPr>
                                <w:spacing w:after="160" w:line="259" w:lineRule="auto"/>
                                <w:ind w:left="0" w:firstLine="0"/>
                              </w:pPr>
                              <w:r>
                                <w:rPr>
                                  <w:color w:val="595959"/>
                                  <w:sz w:val="18"/>
                                </w:rPr>
                                <w:t>2021-02</w:t>
                              </w:r>
                            </w:p>
                          </w:txbxContent>
                        </wps:txbx>
                        <wps:bodyPr horzOverflow="overflow" vert="horz" lIns="0" tIns="0" rIns="0" bIns="0" rtlCol="0">
                          <a:noAutofit/>
                        </wps:bodyPr>
                      </wps:wsp>
                      <wps:wsp>
                        <wps:cNvPr id="14272" name="Rectangle 14272"/>
                        <wps:cNvSpPr/>
                        <wps:spPr>
                          <a:xfrm rot="-5399999">
                            <a:off x="2043204" y="2180338"/>
                            <a:ext cx="508605" cy="154840"/>
                          </a:xfrm>
                          <a:prstGeom prst="rect">
                            <a:avLst/>
                          </a:prstGeom>
                          <a:ln>
                            <a:noFill/>
                          </a:ln>
                        </wps:spPr>
                        <wps:txbx>
                          <w:txbxContent>
                            <w:p w14:paraId="18534F4E" w14:textId="77777777" w:rsidR="00E26C14" w:rsidRDefault="00CB3576">
                              <w:pPr>
                                <w:spacing w:after="160" w:line="259" w:lineRule="auto"/>
                                <w:ind w:left="0" w:firstLine="0"/>
                              </w:pPr>
                              <w:r>
                                <w:rPr>
                                  <w:color w:val="595959"/>
                                  <w:sz w:val="18"/>
                                </w:rPr>
                                <w:t>2021-03</w:t>
                              </w:r>
                            </w:p>
                          </w:txbxContent>
                        </wps:txbx>
                        <wps:bodyPr horzOverflow="overflow" vert="horz" lIns="0" tIns="0" rIns="0" bIns="0" rtlCol="0">
                          <a:noAutofit/>
                        </wps:bodyPr>
                      </wps:wsp>
                      <wps:wsp>
                        <wps:cNvPr id="14273" name="Rectangle 14273"/>
                        <wps:cNvSpPr/>
                        <wps:spPr>
                          <a:xfrm rot="-5399999">
                            <a:off x="2441183" y="2179733"/>
                            <a:ext cx="509402" cy="155252"/>
                          </a:xfrm>
                          <a:prstGeom prst="rect">
                            <a:avLst/>
                          </a:prstGeom>
                          <a:ln>
                            <a:noFill/>
                          </a:ln>
                        </wps:spPr>
                        <wps:txbx>
                          <w:txbxContent>
                            <w:p w14:paraId="21B76A39" w14:textId="77777777" w:rsidR="00E26C14" w:rsidRDefault="00CB3576">
                              <w:pPr>
                                <w:spacing w:after="160" w:line="259" w:lineRule="auto"/>
                                <w:ind w:left="0" w:firstLine="0"/>
                              </w:pPr>
                              <w:r>
                                <w:rPr>
                                  <w:color w:val="595959"/>
                                  <w:sz w:val="18"/>
                                </w:rPr>
                                <w:t>2021-04</w:t>
                              </w:r>
                            </w:p>
                          </w:txbxContent>
                        </wps:txbx>
                        <wps:bodyPr horzOverflow="overflow" vert="horz" lIns="0" tIns="0" rIns="0" bIns="0" rtlCol="0">
                          <a:noAutofit/>
                        </wps:bodyPr>
                      </wps:wsp>
                      <wps:wsp>
                        <wps:cNvPr id="14274" name="Rectangle 14274"/>
                        <wps:cNvSpPr/>
                        <wps:spPr>
                          <a:xfrm rot="-5399999">
                            <a:off x="2840256" y="2180338"/>
                            <a:ext cx="508605" cy="154840"/>
                          </a:xfrm>
                          <a:prstGeom prst="rect">
                            <a:avLst/>
                          </a:prstGeom>
                          <a:ln>
                            <a:noFill/>
                          </a:ln>
                        </wps:spPr>
                        <wps:txbx>
                          <w:txbxContent>
                            <w:p w14:paraId="12D8EA84" w14:textId="77777777" w:rsidR="00E26C14" w:rsidRDefault="00CB3576">
                              <w:pPr>
                                <w:spacing w:after="160" w:line="259" w:lineRule="auto"/>
                                <w:ind w:left="0" w:firstLine="0"/>
                              </w:pPr>
                              <w:r>
                                <w:rPr>
                                  <w:color w:val="595959"/>
                                  <w:sz w:val="18"/>
                                </w:rPr>
                                <w:t>2021-05</w:t>
                              </w:r>
                            </w:p>
                          </w:txbxContent>
                        </wps:txbx>
                        <wps:bodyPr horzOverflow="overflow" vert="horz" lIns="0" tIns="0" rIns="0" bIns="0" rtlCol="0">
                          <a:noAutofit/>
                        </wps:bodyPr>
                      </wps:wsp>
                      <wps:wsp>
                        <wps:cNvPr id="14275" name="Rectangle 14275"/>
                        <wps:cNvSpPr/>
                        <wps:spPr>
                          <a:xfrm rot="-5399999">
                            <a:off x="3238655" y="2180338"/>
                            <a:ext cx="508605" cy="154840"/>
                          </a:xfrm>
                          <a:prstGeom prst="rect">
                            <a:avLst/>
                          </a:prstGeom>
                          <a:ln>
                            <a:noFill/>
                          </a:ln>
                        </wps:spPr>
                        <wps:txbx>
                          <w:txbxContent>
                            <w:p w14:paraId="4E54E11C" w14:textId="77777777" w:rsidR="00E26C14" w:rsidRDefault="00CB3576">
                              <w:pPr>
                                <w:spacing w:after="160" w:line="259" w:lineRule="auto"/>
                                <w:ind w:left="0" w:firstLine="0"/>
                              </w:pPr>
                              <w:r>
                                <w:rPr>
                                  <w:color w:val="595959"/>
                                  <w:sz w:val="18"/>
                                </w:rPr>
                                <w:t>2021-06</w:t>
                              </w:r>
                            </w:p>
                          </w:txbxContent>
                        </wps:txbx>
                        <wps:bodyPr horzOverflow="overflow" vert="horz" lIns="0" tIns="0" rIns="0" bIns="0" rtlCol="0">
                          <a:noAutofit/>
                        </wps:bodyPr>
                      </wps:wsp>
                      <wps:wsp>
                        <wps:cNvPr id="14276" name="Rectangle 14276"/>
                        <wps:cNvSpPr/>
                        <wps:spPr>
                          <a:xfrm rot="-5399999">
                            <a:off x="3636927" y="2180338"/>
                            <a:ext cx="508605" cy="154840"/>
                          </a:xfrm>
                          <a:prstGeom prst="rect">
                            <a:avLst/>
                          </a:prstGeom>
                          <a:ln>
                            <a:noFill/>
                          </a:ln>
                        </wps:spPr>
                        <wps:txbx>
                          <w:txbxContent>
                            <w:p w14:paraId="7FFF3E52" w14:textId="77777777" w:rsidR="00E26C14" w:rsidRDefault="00CB3576">
                              <w:pPr>
                                <w:spacing w:after="160" w:line="259" w:lineRule="auto"/>
                                <w:ind w:left="0" w:firstLine="0"/>
                              </w:pPr>
                              <w:r>
                                <w:rPr>
                                  <w:color w:val="595959"/>
                                  <w:sz w:val="18"/>
                                </w:rPr>
                                <w:t>2021-07</w:t>
                              </w:r>
                            </w:p>
                          </w:txbxContent>
                        </wps:txbx>
                        <wps:bodyPr horzOverflow="overflow" vert="horz" lIns="0" tIns="0" rIns="0" bIns="0" rtlCol="0">
                          <a:noAutofit/>
                        </wps:bodyPr>
                      </wps:wsp>
                      <wps:wsp>
                        <wps:cNvPr id="14277" name="Rectangle 14277"/>
                        <wps:cNvSpPr/>
                        <wps:spPr>
                          <a:xfrm rot="-5399999">
                            <a:off x="4035326" y="2180338"/>
                            <a:ext cx="508605" cy="154840"/>
                          </a:xfrm>
                          <a:prstGeom prst="rect">
                            <a:avLst/>
                          </a:prstGeom>
                          <a:ln>
                            <a:noFill/>
                          </a:ln>
                        </wps:spPr>
                        <wps:txbx>
                          <w:txbxContent>
                            <w:p w14:paraId="66CAB091" w14:textId="77777777" w:rsidR="00E26C14" w:rsidRDefault="00CB3576">
                              <w:pPr>
                                <w:spacing w:after="160" w:line="259" w:lineRule="auto"/>
                                <w:ind w:left="0" w:firstLine="0"/>
                              </w:pPr>
                              <w:r>
                                <w:rPr>
                                  <w:color w:val="595959"/>
                                  <w:sz w:val="18"/>
                                </w:rPr>
                                <w:t>2021-08</w:t>
                              </w:r>
                            </w:p>
                          </w:txbxContent>
                        </wps:txbx>
                        <wps:bodyPr horzOverflow="overflow" vert="horz" lIns="0" tIns="0" rIns="0" bIns="0" rtlCol="0">
                          <a:noAutofit/>
                        </wps:bodyPr>
                      </wps:wsp>
                      <wps:wsp>
                        <wps:cNvPr id="14278" name="Rectangle 14278"/>
                        <wps:cNvSpPr/>
                        <wps:spPr>
                          <a:xfrm rot="-5399999">
                            <a:off x="4433980" y="2180338"/>
                            <a:ext cx="508605" cy="154840"/>
                          </a:xfrm>
                          <a:prstGeom prst="rect">
                            <a:avLst/>
                          </a:prstGeom>
                          <a:ln>
                            <a:noFill/>
                          </a:ln>
                        </wps:spPr>
                        <wps:txbx>
                          <w:txbxContent>
                            <w:p w14:paraId="4526664F" w14:textId="77777777" w:rsidR="00E26C14" w:rsidRDefault="00CB3576">
                              <w:pPr>
                                <w:spacing w:after="160" w:line="259" w:lineRule="auto"/>
                                <w:ind w:left="0" w:firstLine="0"/>
                              </w:pPr>
                              <w:r>
                                <w:rPr>
                                  <w:color w:val="595959"/>
                                  <w:sz w:val="18"/>
                                </w:rPr>
                                <w:t>2021-09</w:t>
                              </w:r>
                            </w:p>
                          </w:txbxContent>
                        </wps:txbx>
                        <wps:bodyPr horzOverflow="overflow" vert="horz" lIns="0" tIns="0" rIns="0" bIns="0" rtlCol="0">
                          <a:noAutofit/>
                        </wps:bodyPr>
                      </wps:wsp>
                      <wps:wsp>
                        <wps:cNvPr id="14279" name="Rectangle 14279"/>
                        <wps:cNvSpPr/>
                        <wps:spPr>
                          <a:xfrm rot="-5399999">
                            <a:off x="4832379" y="2180338"/>
                            <a:ext cx="508605" cy="154840"/>
                          </a:xfrm>
                          <a:prstGeom prst="rect">
                            <a:avLst/>
                          </a:prstGeom>
                          <a:ln>
                            <a:noFill/>
                          </a:ln>
                        </wps:spPr>
                        <wps:txbx>
                          <w:txbxContent>
                            <w:p w14:paraId="5D962FD1" w14:textId="77777777" w:rsidR="00E26C14" w:rsidRDefault="00CB3576">
                              <w:pPr>
                                <w:spacing w:after="160" w:line="259" w:lineRule="auto"/>
                                <w:ind w:left="0" w:firstLine="0"/>
                              </w:pPr>
                              <w:r>
                                <w:rPr>
                                  <w:color w:val="595959"/>
                                  <w:sz w:val="18"/>
                                </w:rPr>
                                <w:t>2021-10</w:t>
                              </w:r>
                            </w:p>
                          </w:txbxContent>
                        </wps:txbx>
                        <wps:bodyPr horzOverflow="overflow" vert="horz" lIns="0" tIns="0" rIns="0" bIns="0" rtlCol="0">
                          <a:noAutofit/>
                        </wps:bodyPr>
                      </wps:wsp>
                      <wps:wsp>
                        <wps:cNvPr id="14280" name="Rectangle 14280"/>
                        <wps:cNvSpPr/>
                        <wps:spPr>
                          <a:xfrm rot="-5399999">
                            <a:off x="5230777" y="2180338"/>
                            <a:ext cx="508604" cy="154840"/>
                          </a:xfrm>
                          <a:prstGeom prst="rect">
                            <a:avLst/>
                          </a:prstGeom>
                          <a:ln>
                            <a:noFill/>
                          </a:ln>
                        </wps:spPr>
                        <wps:txbx>
                          <w:txbxContent>
                            <w:p w14:paraId="796306C3" w14:textId="77777777" w:rsidR="00E26C14" w:rsidRDefault="00CB3576">
                              <w:pPr>
                                <w:spacing w:after="160" w:line="259" w:lineRule="auto"/>
                                <w:ind w:left="0" w:firstLine="0"/>
                              </w:pPr>
                              <w:r>
                                <w:rPr>
                                  <w:color w:val="595959"/>
                                  <w:sz w:val="18"/>
                                </w:rPr>
                                <w:t>2021-11</w:t>
                              </w:r>
                            </w:p>
                          </w:txbxContent>
                        </wps:txbx>
                        <wps:bodyPr horzOverflow="overflow" vert="horz" lIns="0" tIns="0" rIns="0" bIns="0" rtlCol="0">
                          <a:noAutofit/>
                        </wps:bodyPr>
                      </wps:wsp>
                      <wps:wsp>
                        <wps:cNvPr id="14281" name="Rectangle 14281"/>
                        <wps:cNvSpPr/>
                        <wps:spPr>
                          <a:xfrm>
                            <a:off x="1162177" y="117222"/>
                            <a:ext cx="3724165" cy="181678"/>
                          </a:xfrm>
                          <a:prstGeom prst="rect">
                            <a:avLst/>
                          </a:prstGeom>
                          <a:ln>
                            <a:noFill/>
                          </a:ln>
                        </wps:spPr>
                        <wps:txbx>
                          <w:txbxContent>
                            <w:p w14:paraId="223120EF" w14:textId="77777777" w:rsidR="00E26C14" w:rsidRDefault="00CB3576">
                              <w:pPr>
                                <w:spacing w:after="160" w:line="259" w:lineRule="auto"/>
                                <w:ind w:left="0" w:firstLine="0"/>
                              </w:pPr>
                              <w:r>
                                <w:rPr>
                                  <w:color w:val="305697"/>
                                  <w:sz w:val="21"/>
                                </w:rPr>
                                <w:t xml:space="preserve">Niepełnosprawni ubiegający się o refundację składek </w:t>
                              </w:r>
                            </w:p>
                          </w:txbxContent>
                        </wps:txbx>
                        <wps:bodyPr horzOverflow="overflow" vert="horz" lIns="0" tIns="0" rIns="0" bIns="0" rtlCol="0">
                          <a:noAutofit/>
                        </wps:bodyPr>
                      </wps:wsp>
                      <wps:wsp>
                        <wps:cNvPr id="14282" name="Rectangle 14282"/>
                        <wps:cNvSpPr/>
                        <wps:spPr>
                          <a:xfrm>
                            <a:off x="3957828" y="117222"/>
                            <a:ext cx="54581" cy="181678"/>
                          </a:xfrm>
                          <a:prstGeom prst="rect">
                            <a:avLst/>
                          </a:prstGeom>
                          <a:ln>
                            <a:noFill/>
                          </a:ln>
                        </wps:spPr>
                        <wps:txbx>
                          <w:txbxContent>
                            <w:p w14:paraId="3056A38C" w14:textId="77777777" w:rsidR="00E26C14" w:rsidRDefault="00CB3576">
                              <w:pPr>
                                <w:spacing w:after="160" w:line="259" w:lineRule="auto"/>
                                <w:ind w:left="0" w:firstLine="0"/>
                              </w:pPr>
                              <w:r>
                                <w:rPr>
                                  <w:color w:val="305697"/>
                                  <w:sz w:val="21"/>
                                </w:rPr>
                                <w:t>-</w:t>
                              </w:r>
                            </w:p>
                          </w:txbxContent>
                        </wps:txbx>
                        <wps:bodyPr horzOverflow="overflow" vert="horz" lIns="0" tIns="0" rIns="0" bIns="0" rtlCol="0">
                          <a:noAutofit/>
                        </wps:bodyPr>
                      </wps:wsp>
                      <wps:wsp>
                        <wps:cNvPr id="14283" name="Rectangle 14283"/>
                        <wps:cNvSpPr/>
                        <wps:spPr>
                          <a:xfrm>
                            <a:off x="4027932" y="117222"/>
                            <a:ext cx="538139" cy="181678"/>
                          </a:xfrm>
                          <a:prstGeom prst="rect">
                            <a:avLst/>
                          </a:prstGeom>
                          <a:ln>
                            <a:noFill/>
                          </a:ln>
                        </wps:spPr>
                        <wps:txbx>
                          <w:txbxContent>
                            <w:p w14:paraId="7F94EE3E" w14:textId="77777777" w:rsidR="00E26C14" w:rsidRDefault="00CB3576">
                              <w:pPr>
                                <w:spacing w:after="160" w:line="259" w:lineRule="auto"/>
                                <w:ind w:left="0" w:firstLine="0"/>
                              </w:pPr>
                              <w:r>
                                <w:rPr>
                                  <w:color w:val="305697"/>
                                  <w:sz w:val="21"/>
                                </w:rPr>
                                <w:t>ogółem</w:t>
                              </w:r>
                            </w:p>
                          </w:txbxContent>
                        </wps:txbx>
                        <wps:bodyPr horzOverflow="overflow" vert="horz" lIns="0" tIns="0" rIns="0" bIns="0" rtlCol="0">
                          <a:noAutofit/>
                        </wps:bodyPr>
                      </wps:wsp>
                      <wps:wsp>
                        <wps:cNvPr id="14284" name="Shape 14284"/>
                        <wps:cNvSpPr/>
                        <wps:spPr>
                          <a:xfrm>
                            <a:off x="0" y="0"/>
                            <a:ext cx="5756910" cy="2789555"/>
                          </a:xfrm>
                          <a:custGeom>
                            <a:avLst/>
                            <a:gdLst/>
                            <a:ahLst/>
                            <a:cxnLst/>
                            <a:rect l="0" t="0" r="0" b="0"/>
                            <a:pathLst>
                              <a:path w="5756910" h="2789555">
                                <a:moveTo>
                                  <a:pt x="0" y="2789555"/>
                                </a:moveTo>
                                <a:lnTo>
                                  <a:pt x="5756910" y="2789555"/>
                                </a:lnTo>
                                <a:lnTo>
                                  <a:pt x="57569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1F6180D" id="Group 593373" o:spid="_x0000_s1995" style="width:457.2pt;height:223.8pt;mso-position-horizontal-relative:char;mso-position-vertical-relative:line" coordsize="58064,2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">
                <v:rect id="Rectangle 14185" o:spid="_x0000_s1996" style="position:absolute;left:57720;top:268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v4xAAAAN4AAAAPAAAAZHJzL2Rvd25yZXYueG1sRE9La8JA&#10;EL4L/Q/LFLzpxmIl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DwJa/jEAAAA3gAAAA8A&#10;AAAAAAAAAAAAAAAABwIAAGRycy9kb3ducmV2LnhtbFBLBQYAAAAAAwADALcAAAD4AgAAAAA=&#10;" filled="f" stroked="f">
                  <v:textbox inset="0,0,0,0">
                    <w:txbxContent>
                      <w:p w14:paraId="59686033" w14:textId="77777777" w:rsidR="00E26C14" w:rsidRDefault="00CB3576">
                        <w:pPr>
                          <w:spacing w:after="160" w:line="259" w:lineRule="auto"/>
                          <w:ind w:left="0" w:firstLine="0"/>
                        </w:pPr>
                        <w:r>
                          <w:t xml:space="preserve"> </w:t>
                        </w:r>
                      </w:p>
                    </w:txbxContent>
                  </v:textbox>
                </v:rect>
                <v:shape id="Shape 14196" o:spid="_x0000_s1997" style="position:absolute;left:8726;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" path="m,l,1420114e" filled="f" strokecolor="#305697" strokeweight=".25pt">
                  <v:stroke opacity="26214f"/>
                  <v:path arrowok="t" textboxrect="0,0,0,1420114"/>
                </v:shape>
                <v:shape id="Shape 14197" o:spid="_x0000_s1998" style="position:absolute;left:12703;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" path="m,l,1420114e" filled="f" strokecolor="#305697" strokeweight=".25pt">
                  <v:stroke opacity="26214f"/>
                  <v:path arrowok="t" textboxrect="0,0,0,1420114"/>
                </v:shape>
                <v:shape id="Shape 14198" o:spid="_x0000_s1999" style="position:absolute;left:16696;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" path="m,l,1420114e" filled="f" strokecolor="#305697" strokeweight=".25pt">
                  <v:stroke opacity="26214f"/>
                  <v:path arrowok="t" textboxrect="0,0,0,1420114"/>
                </v:shape>
                <v:shape id="Shape 14199" o:spid="_x0000_s2000" style="position:absolute;left:20674;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" path="m,l,1420114e" filled="f" strokecolor="#305697" strokeweight=".25pt">
                  <v:stroke opacity="26214f"/>
                  <v:path arrowok="t" textboxrect="0,0,0,1420114"/>
                </v:shape>
                <v:shape id="Shape 14200" o:spid="_x0000_s2001" style="position:absolute;left:24667;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" path="m,l,1420114e" filled="f" strokecolor="#305697" strokeweight=".25pt">
                  <v:stroke opacity="26214f"/>
                  <v:path arrowok="t" textboxrect="0,0,0,1420114"/>
                </v:shape>
                <v:shape id="Shape 14201" o:spid="_x0000_s2002" style="position:absolute;left:28644;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" path="m,l,1420114e" filled="f" strokecolor="#305697" strokeweight=".25pt">
                  <v:stroke opacity="26214f"/>
                  <v:path arrowok="t" textboxrect="0,0,0,1420114"/>
                </v:shape>
                <v:shape id="Shape 14202" o:spid="_x0000_s2003" style="position:absolute;left:32622;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" path="m,l,1420114e" filled="f" strokecolor="#305697" strokeweight=".25pt">
                  <v:stroke opacity="26214f"/>
                  <v:path arrowok="t" textboxrect="0,0,0,1420114"/>
                </v:shape>
                <v:shape id="Shape 14203" o:spid="_x0000_s2004" style="position:absolute;left:36615;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" path="m,l,1420114e" filled="f" strokecolor="#305697" strokeweight=".25pt">
                  <v:stroke opacity="26214f"/>
                  <v:path arrowok="t" textboxrect="0,0,0,1420114"/>
                </v:shape>
                <v:shape id="Shape 14204" o:spid="_x0000_s2005" style="position:absolute;left:40593;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" path="m,l,1420114e" filled="f" strokecolor="#305697" strokeweight=".25pt">
                  <v:stroke opacity="26214f"/>
                  <v:path arrowok="t" textboxrect="0,0,0,1420114"/>
                </v:shape>
                <v:shape id="Shape 14205" o:spid="_x0000_s2006" style="position:absolute;left:44585;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" path="m,l,1420114e" filled="f" strokecolor="#305697" strokeweight=".25pt">
                  <v:stroke opacity="26214f"/>
                  <v:path arrowok="t" textboxrect="0,0,0,1420114"/>
                </v:shape>
                <v:shape id="Shape 14206" o:spid="_x0000_s2007" style="position:absolute;left:48563;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" path="m,l,1420114e" filled="f" strokecolor="#305697" strokeweight=".25pt">
                  <v:stroke opacity="26214f"/>
                  <v:path arrowok="t" textboxrect="0,0,0,1420114"/>
                </v:shape>
                <v:shape id="Shape 14207" o:spid="_x0000_s2008" style="position:absolute;left:52541;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" path="m,l,1420114e" filled="f" strokecolor="#305697" strokeweight=".25pt">
                  <v:stroke opacity="26214f"/>
                  <v:path arrowok="t" textboxrect="0,0,0,1420114"/>
                </v:shape>
                <v:shape id="Shape 14208" o:spid="_x0000_s2009" style="position:absolute;left:56530;top:6362;width:0;height:14201;visibility:visible;mso-wrap-style:square;v-text-anchor:top" coordsize="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" path="m,l,1420114e" filled="f" strokecolor="#305697" strokeweight=".25pt">
                  <v:stroke opacity="26214f"/>
                  <v:path arrowok="t" textboxrect="0,0,0,1420114"/>
                </v:shape>
                <v:shape id="Shape 14209" o:spid="_x0000_s2010" style="position:absolute;left:4486;top:6362;width:508;height:14201;visibility:visible;mso-wrap-style:square;v-text-anchor:top" coordsize="50800,14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" path="m25400,l50800,50800r-23749,l27051,1420114r-3175,l23876,50800,,50800,25400,xe" fillcolor="#305697" stroked="f" strokeweight="0">
                  <v:path arrowok="t" textboxrect="0,0,50800,1420114"/>
                </v:shape>
                <v:shape id="Shape 14210" o:spid="_x0000_s2011" style="position:absolute;left:4740;top:20309;width:51790;height:508;visibility:visible;mso-wrap-style:square;v-text-anchor:top" coordsize="5178933,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" path="m5128133,r50800,25400l5128133,50800r,-20701l,30099,,20574r5128133,l5128133,xe" fillcolor="#305697" stroked="f" strokeweight="0">
                  <v:path arrowok="t" textboxrect="0,0,5178933,50800"/>
                </v:shape>
                <v:shape id="Shape 14211" o:spid="_x0000_s2012" style="position:absolute;left:46570;top:11885;width:3984;height:54;visibility:visible;mso-wrap-style:square;v-text-anchor:top" coordsize="39839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" path="m,l398399,5334e" filled="f" strokecolor="#305697" strokeweight="1.75pt">
                  <v:stroke endcap="round"/>
                  <v:path arrowok="t" textboxrect="0,0,398399,5334"/>
                </v:shape>
                <v:shape id="Shape 14212" o:spid="_x0000_s2013" style="position:absolute;left:50554;top:11939;width:3983;height:178;visibility:visible;mso-wrap-style:square;v-text-anchor:top" coordsize="398272,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" path="m,l398272,17780e" filled="f" strokecolor="#305697" strokeweight="1.75pt">
                  <v:stroke endcap="round"/>
                  <v:path arrowok="t" textboxrect="0,0,398272,17780"/>
                </v:shape>
                <v:shape id="Shape 14213" o:spid="_x0000_s2014" style="position:absolute;left:6733;top:11885;width:39834;height:877;visibility:visible;mso-wrap-style:square;v-text-anchor:top" coordsize="398335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" path="m,27432l398907,39624,796671,73152r397764,-9144l1593723,53340r397764,34290l2390775,25908,2788539,7620,3186303,r399288,1524l3983355,e" filled="f" strokecolor="#305697" strokeweight="1.75pt">
                  <v:stroke endcap="round"/>
                  <v:path arrowok="t" textboxrect="0,0,3983355,87630"/>
                </v:shape>
                <v:shape id="Shape 14214" o:spid="_x0000_s2015" style="position:absolute;left:6355;top:1178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" path="m38100,c59182,,76200,17018,76200,38100v,21082,-17018,38100,-38100,38100c17018,76200,,59182,,38100,,17018,17018,,38100,xe" stroked="f" strokeweight="0">
                  <v:stroke endcap="round"/>
                  <v:path arrowok="t" textboxrect="0,0,76200,76200"/>
                </v:shape>
                <v:shape id="Shape 14215" o:spid="_x0000_s2016" style="position:absolute;left:6355;top:1178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16" o:spid="_x0000_s2017" style="position:absolute;left:10347;top:119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" path="m38100,c59182,,76200,17018,76200,38100v,21082,-17018,38100,-38100,38100c17018,76200,,59182,,38100,,17018,17018,,38100,xe" stroked="f" strokeweight="0">
                  <v:path arrowok="t" textboxrect="0,0,76200,76200"/>
                </v:shape>
                <v:shape id="Shape 14217" o:spid="_x0000_s2018" style="position:absolute;left:10347;top:119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" path="m76200,38100v,21082,-17018,38100,-38100,38100c17018,76200,,59182,,38100,,17018,17018,,38100,,59182,,76200,17018,76200,38100xe" filled="f" strokecolor="#305697" strokeweight="1.25pt">
                  <v:path arrowok="t" textboxrect="0,0,76200,76200"/>
                </v:shape>
                <v:shape id="Shape 14218" o:spid="_x0000_s2019" style="position:absolute;left:14325;top:122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" path="m38100,c59182,,76200,17018,76200,38100v,21082,-17018,38100,-38100,38100c17018,76200,,59182,,38100,,17018,17018,,38100,xe" stroked="f" strokeweight="0">
                  <v:path arrowok="t" textboxrect="0,0,76200,76200"/>
                </v:shape>
                <v:shape id="Shape 14219" o:spid="_x0000_s2020" style="position:absolute;left:14325;top:122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20" o:spid="_x0000_s2021" style="position:absolute;left:18303;top:121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" path="m38100,c59182,,76200,17018,76200,38100v,21082,-17018,38100,-38100,38100c17018,76200,,59182,,38100,,17018,17018,,38100,xe" stroked="f" strokeweight="0">
                  <v:path arrowok="t" textboxrect="0,0,76200,76200"/>
                </v:shape>
                <v:shape id="Shape 14221" o:spid="_x0000_s2022" style="position:absolute;left:18303;top:121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" path="m76200,38100v,21082,-17018,38100,-38100,38100c17018,76200,,59182,,38100,,17018,17018,,38100,,59182,,76200,17018,76200,38100xe" filled="f" strokecolor="#305697" strokeweight="1.25pt">
                  <v:path arrowok="t" textboxrect="0,0,76200,76200"/>
                </v:shape>
                <v:shape id="Shape 14222" o:spid="_x0000_s2023" style="position:absolute;left:22296;top:1203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" path="m38100,c59182,,76200,17018,76200,38100v,21082,-17018,38100,-38100,38100c17018,76200,,59182,,38100,,17018,17018,,38100,xe" stroked="f" strokeweight="0">
                  <v:path arrowok="t" textboxrect="0,0,76200,76200"/>
                </v:shape>
                <v:shape id="Shape 14223" o:spid="_x0000_s2024" style="position:absolute;left:22296;top:1203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24" o:spid="_x0000_s2025" style="position:absolute;left:26273;top:123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" path="m38100,c59182,,76200,17018,76200,38100v,21082,-17018,38100,-38100,38100c17018,76200,,59182,,38100,,17018,17018,,38100,xe" stroked="f" strokeweight="0">
                  <v:path arrowok="t" textboxrect="0,0,76200,76200"/>
                </v:shape>
                <v:shape id="Shape 14225" o:spid="_x0000_s2026" style="position:absolute;left:26273;top:123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26" o:spid="_x0000_s2027" style="position:absolute;left:30266;top:1176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" path="m38100,c59182,,76200,17018,76200,38100v,21082,-17018,38100,-38100,38100c17018,76200,,59182,,38100,,17018,17018,,38100,xe" stroked="f" strokeweight="0">
                  <v:path arrowok="t" textboxrect="0,0,76200,76200"/>
                </v:shape>
                <v:shape id="Shape 14227" o:spid="_x0000_s2028" style="position:absolute;left:30266;top:1176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28" o:spid="_x0000_s2029" style="position:absolute;left:34244;top:1158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" path="m38100,c59182,,76200,17018,76200,38100v,21082,-17018,38100,-38100,38100c17018,76200,,59182,,38100,,17018,17018,,38100,xe" stroked="f" strokeweight="0">
                  <v:path arrowok="t" textboxrect="0,0,76200,76200"/>
                </v:shape>
                <v:shape id="Shape 14229" o:spid="_x0000_s2030" style="position:absolute;left:34244;top:1158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" path="m76200,38100v,21082,-17018,38100,-38100,38100c17018,76200,,59182,,38100,,17018,17018,,38100,,59182,,76200,17018,76200,38100xe" filled="f" strokecolor="#305697" strokeweight="1.25pt">
                  <v:path arrowok="t" textboxrect="0,0,76200,76200"/>
                </v:shape>
                <v:shape id="Shape 14230" o:spid="_x0000_s2031" style="position:absolute;left:38221;top:115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" path="m38100,c59182,,76200,17018,76200,38100v,21082,-17018,38100,-38100,38100c17018,76200,,59182,,38100,,17018,17018,,38100,xe" stroked="f" strokeweight="0">
                  <v:path arrowok="t" textboxrect="0,0,76200,76200"/>
                </v:shape>
                <v:shape id="Shape 14231" o:spid="_x0000_s2032" style="position:absolute;left:38221;top:115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32" o:spid="_x0000_s2033" style="position:absolute;left:42214;top:115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" path="m38100,c59182,,76200,17018,76200,38100v,21082,-17018,38100,-38100,38100c17018,76200,,59182,,38100,,17018,17018,,38100,xe" stroked="f" strokeweight="0">
                  <v:path arrowok="t" textboxrect="0,0,76200,76200"/>
                </v:shape>
                <v:shape id="Shape 14233" o:spid="_x0000_s2034" style="position:absolute;left:42214;top:115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" path="m76200,38100v,21082,-17018,38100,-38100,38100c17018,76200,,59182,,38100,,17018,17018,,38100,,59182,,76200,17018,76200,38100xe" filled="f" strokecolor="#305697" strokeweight="1.25pt">
                  <v:path arrowok="t" textboxrect="0,0,76200,76200"/>
                </v:shape>
                <v:shape id="Shape 14234" o:spid="_x0000_s2035" style="position:absolute;left:46192;top:115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" path="m38100,c59182,,76200,17018,76200,38100v,21082,-17018,38100,-38100,38100c17018,76200,,59182,,38100,,17018,17018,,38100,xe" stroked="f" strokeweight="0">
                  <v:path arrowok="t" textboxrect="0,0,76200,76200"/>
                </v:shape>
                <v:shape id="Shape 14235" o:spid="_x0000_s2036" style="position:absolute;left:46192;top:115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" path="m76200,38100v,21082,-17018,38100,-38100,38100c17018,76200,,59182,,38100,,17018,17018,,38100,,59182,,76200,17018,76200,38100xe" filled="f" strokecolor="#305697" strokeweight="1.25pt">
                  <v:path arrowok="t" textboxrect="0,0,76200,76200"/>
                </v:shape>
                <v:shape id="Shape 14236" o:spid="_x0000_s2037" style="position:absolute;left:50163;top:115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" path="m38100,c59182,,76200,17018,76200,38100v,21082,-17018,38100,-38100,38100c17018,76200,,59182,,38100,,17018,17018,,38100,xe" stroked="f" strokeweight="0">
                  <v:path arrowok="t" textboxrect="0,0,76200,76200"/>
                </v:shape>
                <v:shape id="Shape 14237" o:spid="_x0000_s2038" style="position:absolute;left:50163;top:115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" path="m76200,38100v,21082,-17018,38100,-38100,38100c17018,76200,,59182,,38100,,17018,17018,,38100,,59182,,76200,17018,76200,38100xe" filled="f" strokecolor="#305697" strokeweight="1.25pt">
                  <v:path arrowok="t" textboxrect="0,0,76200,76200"/>
                </v:shape>
                <v:shape id="Shape 14238" o:spid="_x0000_s2039" style="position:absolute;left:54156;top:117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" path="m38100,c59182,,76200,17018,76200,38100v,21082,-17018,38100,-38100,38100c17018,76200,,59182,,38100,,17018,17018,,38100,xe" stroked="f" strokeweight="0">
                  <v:path arrowok="t" textboxrect="0,0,76200,76200"/>
                </v:shape>
                <v:shape id="Shape 14239" o:spid="_x0000_s2040" style="position:absolute;left:54156;top:117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" path="m76200,38100v,21082,-17018,38100,-38100,38100c17018,76200,,59182,,38100,,17018,17018,,38100,,59182,,76200,17018,76200,38100xe" filled="f" strokecolor="#305697" strokeweight="1.25pt">
                  <v:path arrowok="t" textboxrect="0,0,76200,76200"/>
                </v:shape>
                <v:shape id="Shape 14240" o:spid="_x0000_s2041" style="position:absolute;left:6733;top:10322;width:382;height:1839;visibility:visible;mso-wrap-style:square;v-text-anchor:top" coordsize="38227,1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" path="m,183896l38227,e" filled="f" strokecolor="#305697">
                  <v:path arrowok="t" textboxrect="0,0,38227,183896"/>
                </v:shape>
                <v:shape id="Shape 14241" o:spid="_x0000_s2042" style="position:absolute;left:14700;top:10346;width:255;height:2270;visibility:visible;mso-wrap-style:square;v-text-anchor:top" coordsize="25527,22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" path="m,226949l25527,e" filled="f" strokecolor="#305697">
                  <v:path arrowok="t" textboxrect="0,0,25527,226949"/>
                </v:shape>
                <v:shape id="Shape 14242" o:spid="_x0000_s2043" style="position:absolute;left:18684;top:11692;width:636;height:834;visibility:visible;mso-wrap-style:square;v-text-anchor:top" coordsize="63627,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" path="m,83312l63627,e" filled="f" strokecolor="#305697">
                  <v:path arrowok="t" textboxrect="0,0,63627,83312"/>
                </v:shape>
                <v:shape id="Shape 14243" o:spid="_x0000_s2044" style="position:absolute;left:26652;top:10060;width:1053;height:2702;visibility:visible;mso-wrap-style:square;v-text-anchor:top" coordsize="105283,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" path="m,270129l105283,e" filled="f" strokecolor="#305697">
                  <v:path arrowok="t" textboxrect="0,0,105283,270129"/>
                </v:shape>
                <v:shape id="Shape 14244" o:spid="_x0000_s2045" style="position:absolute;left:30419;top:11314;width:217;height:834;visibility:visible;mso-wrap-style:square;v-text-anchor:top" coordsize="21717,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" path="m21717,83439l,e" filled="f" strokecolor="#305697">
                  <v:path arrowok="t" textboxrect="0,0,21717,83439"/>
                </v:shape>
                <v:shape id="Shape 14245" o:spid="_x0000_s2046" style="position:absolute;left:33859;top:9254;width:759;height:2701;visibility:visible;mso-wrap-style:square;v-text-anchor:top" coordsize="75946,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" path="m75946,270129l,e" filled="f" strokecolor="#305697">
                  <v:path arrowok="t" textboxrect="0,0,75946,270129"/>
                </v:shape>
                <v:shape id="Shape 14246" o:spid="_x0000_s2047" style="position:absolute;left:42080;top:9634;width:506;height:2270;visibility:visible;mso-wrap-style:square;v-text-anchor:top" coordsize="50673,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" path="m50673,227076l,e" filled="f" strokecolor="#305697">
                  <v:path arrowok="t" textboxrect="0,0,50673,227076"/>
                </v:shape>
                <v:shape id="Shape 14247" o:spid="_x0000_s2048" style="position:absolute;left:46570;top:11195;width:2;height:690;visibility:visible;mso-wrap-style:square;v-text-anchor:top" coordsize="127,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" path="m,69088l127,e" filled="f" strokecolor="#305697">
                  <v:path arrowok="t" textboxrect="0,0,127,69088"/>
                </v:shape>
                <v:shape id="Shape 14248" o:spid="_x0000_s2049" style="position:absolute;left:50554;top:10387;width:2;height:1552;visibility:visible;mso-wrap-style:square;v-text-anchor:top" coordsize="127,1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" path="m,155194l127,e" filled="f" strokecolor="#305697">
                  <v:path arrowok="t" textboxrect="0,0,127,155194"/>
                </v:shape>
                <v:rect id="Rectangle 14249" o:spid="_x0000_s2050" style="position:absolute;left:5538;top:8968;width:4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" filled="f" stroked="f">
                  <v:textbox inset="0,0,0,0">
                    <w:txbxContent>
                      <w:p w14:paraId="616F8726" w14:textId="77777777" w:rsidR="00E26C14" w:rsidRDefault="00CB3576">
                        <w:pPr>
                          <w:spacing w:after="160" w:line="259" w:lineRule="auto"/>
                          <w:ind w:left="0" w:firstLine="0"/>
                        </w:pPr>
                        <w:r>
                          <w:rPr>
                            <w:b/>
                            <w:color w:val="305697"/>
                            <w:sz w:val="18"/>
                          </w:rPr>
                          <w:t>20 707</w:t>
                        </w:r>
                      </w:p>
                    </w:txbxContent>
                  </v:textbox>
                </v:rect>
                <v:rect id="Rectangle 14250" o:spid="_x0000_s2051" style="position:absolute;left:9268;top:10379;width:4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VbxwAAAN4AAAAPAAAAZHJzL2Rvd25yZXYueG1sRI9Ba8JA&#10;EIXvQv/DMoXedFOp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Ik7hVvHAAAA3gAA&#10;AA8AAAAAAAAAAAAAAAAABwIAAGRycy9kb3ducmV2LnhtbFBLBQYAAAAAAwADALcAAAD7AgAAAAA=&#10;" filled="f" stroked="f">
                  <v:textbox inset="0,0,0,0">
                    <w:txbxContent>
                      <w:p w14:paraId="46BF3010" w14:textId="77777777" w:rsidR="00E26C14" w:rsidRDefault="00CB3576">
                        <w:pPr>
                          <w:spacing w:after="160" w:line="259" w:lineRule="auto"/>
                          <w:ind w:left="0" w:firstLine="0"/>
                        </w:pPr>
                        <w:r>
                          <w:rPr>
                            <w:b/>
                            <w:color w:val="305697"/>
                            <w:sz w:val="18"/>
                          </w:rPr>
                          <w:t>20 412</w:t>
                        </w:r>
                      </w:p>
                    </w:txbxContent>
                  </v:textbox>
                </v:rect>
                <v:rect id="Rectangle 14251" o:spid="_x0000_s2052" style="position:absolute;left:13380;top:8989;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" filled="f" stroked="f">
                  <v:textbox inset="0,0,0,0">
                    <w:txbxContent>
                      <w:p w14:paraId="36A77F0E" w14:textId="77777777" w:rsidR="00E26C14" w:rsidRDefault="00CB3576">
                        <w:pPr>
                          <w:spacing w:after="160" w:line="259" w:lineRule="auto"/>
                          <w:ind w:left="0" w:firstLine="0"/>
                        </w:pPr>
                        <w:r>
                          <w:rPr>
                            <w:b/>
                            <w:color w:val="305697"/>
                            <w:sz w:val="18"/>
                          </w:rPr>
                          <w:t>19 587</w:t>
                        </w:r>
                      </w:p>
                    </w:txbxContent>
                  </v:textbox>
                </v:rect>
                <v:rect id="Rectangle 14252" o:spid="_x0000_s2053" style="position:absolute;left:17745;top:10336;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" filled="f" stroked="f">
                  <v:textbox inset="0,0,0,0">
                    <w:txbxContent>
                      <w:p w14:paraId="7990E51F" w14:textId="77777777" w:rsidR="00E26C14" w:rsidRDefault="00CB3576">
                        <w:pPr>
                          <w:spacing w:after="160" w:line="259" w:lineRule="auto"/>
                          <w:ind w:left="0" w:firstLine="0"/>
                        </w:pPr>
                        <w:r>
                          <w:rPr>
                            <w:b/>
                            <w:color w:val="305697"/>
                            <w:sz w:val="18"/>
                          </w:rPr>
                          <w:t>19 809</w:t>
                        </w:r>
                      </w:p>
                    </w:txbxContent>
                  </v:textbox>
                </v:rect>
                <v:rect id="Rectangle 14253" o:spid="_x0000_s2054" style="position:absolute;left:22313;top:10848;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" filled="f" stroked="f">
                  <v:textbox inset="0,0,0,0">
                    <w:txbxContent>
                      <w:p w14:paraId="55590ADF" w14:textId="77777777" w:rsidR="00E26C14" w:rsidRDefault="00CB3576">
                        <w:pPr>
                          <w:spacing w:after="160" w:line="259" w:lineRule="auto"/>
                          <w:ind w:left="0" w:firstLine="0"/>
                        </w:pPr>
                        <w:r>
                          <w:rPr>
                            <w:b/>
                            <w:color w:val="305697"/>
                            <w:sz w:val="18"/>
                          </w:rPr>
                          <w:t>20 057</w:t>
                        </w:r>
                      </w:p>
                    </w:txbxContent>
                  </v:textbox>
                </v:rect>
                <v:rect id="Rectangle 14254" o:spid="_x0000_s2055" style="position:absolute;left:26130;top:8705;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" filled="f" stroked="f">
                  <v:textbox inset="0,0,0,0">
                    <w:txbxContent>
                      <w:p w14:paraId="0F701E96" w14:textId="77777777" w:rsidR="00E26C14" w:rsidRDefault="00CB3576">
                        <w:pPr>
                          <w:spacing w:after="160" w:line="259" w:lineRule="auto"/>
                          <w:ind w:left="0" w:firstLine="0"/>
                        </w:pPr>
                        <w:r>
                          <w:rPr>
                            <w:b/>
                            <w:color w:val="305697"/>
                            <w:sz w:val="18"/>
                          </w:rPr>
                          <w:t>19 227</w:t>
                        </w:r>
                      </w:p>
                    </w:txbxContent>
                  </v:textbox>
                </v:rect>
                <v:rect id="Rectangle 14255" o:spid="_x0000_s2056" style="position:absolute;left:28845;top:9959;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" filled="f" stroked="f">
                  <v:textbox inset="0,0,0,0">
                    <w:txbxContent>
                      <w:p w14:paraId="7595D11E" w14:textId="77777777" w:rsidR="00E26C14" w:rsidRDefault="00CB3576">
                        <w:pPr>
                          <w:spacing w:after="160" w:line="259" w:lineRule="auto"/>
                          <w:ind w:left="0" w:firstLine="0"/>
                        </w:pPr>
                        <w:r>
                          <w:rPr>
                            <w:b/>
                            <w:color w:val="305697"/>
                            <w:sz w:val="18"/>
                          </w:rPr>
                          <w:t>20 739</w:t>
                        </w:r>
                      </w:p>
                    </w:txbxContent>
                  </v:textbox>
                </v:rect>
                <v:rect id="Rectangle 14256" o:spid="_x0000_s2057" style="position:absolute;left:32287;top:7898;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" filled="f" stroked="f">
                  <v:textbox inset="0,0,0,0">
                    <w:txbxContent>
                      <w:p w14:paraId="65B29916" w14:textId="77777777" w:rsidR="00E26C14" w:rsidRDefault="00CB3576">
                        <w:pPr>
                          <w:spacing w:after="160" w:line="259" w:lineRule="auto"/>
                          <w:ind w:left="0" w:firstLine="0"/>
                        </w:pPr>
                        <w:r>
                          <w:rPr>
                            <w:b/>
                            <w:color w:val="305697"/>
                            <w:sz w:val="18"/>
                          </w:rPr>
                          <w:t>21 215</w:t>
                        </w:r>
                      </w:p>
                    </w:txbxContent>
                  </v:textbox>
                </v:rect>
                <v:rect id="Rectangle 14257" o:spid="_x0000_s2058" style="position:absolute;left:37033;top:9989;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" filled="f" stroked="f">
                  <v:textbox inset="0,0,0,0">
                    <w:txbxContent>
                      <w:p w14:paraId="31C862C4" w14:textId="77777777" w:rsidR="00E26C14" w:rsidRDefault="00CB3576">
                        <w:pPr>
                          <w:spacing w:after="160" w:line="259" w:lineRule="auto"/>
                          <w:ind w:left="0" w:firstLine="0"/>
                        </w:pPr>
                        <w:r>
                          <w:rPr>
                            <w:b/>
                            <w:color w:val="305697"/>
                            <w:sz w:val="18"/>
                          </w:rPr>
                          <w:t>21 371</w:t>
                        </w:r>
                      </w:p>
                    </w:txbxContent>
                  </v:textbox>
                </v:rect>
                <v:rect id="Rectangle 14258" o:spid="_x0000_s2059" style="position:absolute;left:40507;top:8279;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ldxwAAAN4AAAAPAAAAZHJzL2Rvd25yZXYueG1sRI9Ba8JA&#10;EIXvQv/DMoXedFOp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HdNiV3HAAAA3gAA&#10;AA8AAAAAAAAAAAAAAAAABwIAAGRycy9kb3ducmV2LnhtbFBLBQYAAAAAAwADALcAAAD7AgAAAAA=&#10;" filled="f" stroked="f">
                  <v:textbox inset="0,0,0,0">
                    <w:txbxContent>
                      <w:p w14:paraId="614B0D05" w14:textId="77777777" w:rsidR="00E26C14" w:rsidRDefault="00CB3576">
                        <w:pPr>
                          <w:spacing w:after="160" w:line="259" w:lineRule="auto"/>
                          <w:ind w:left="0" w:firstLine="0"/>
                        </w:pPr>
                        <w:r>
                          <w:rPr>
                            <w:b/>
                            <w:color w:val="305697"/>
                            <w:sz w:val="18"/>
                          </w:rPr>
                          <w:t>21 342</w:t>
                        </w:r>
                      </w:p>
                    </w:txbxContent>
                  </v:textbox>
                </v:rect>
                <v:rect id="Rectangle 14259" o:spid="_x0000_s2060" style="position:absolute;left:44999;top:9839;width:4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zGxQAAAN4AAAAPAAAAZHJzL2Rvd25yZXYueG1sRE9Na8JA&#10;EL0L/odlCt50U7F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AYASzGxQAAAN4AAAAP&#10;AAAAAAAAAAAAAAAAAAcCAABkcnMvZG93bnJldi54bWxQSwUGAAAAAAMAAwC3AAAA+QIAAAAA&#10;" filled="f" stroked="f">
                  <v:textbox inset="0,0,0,0">
                    <w:txbxContent>
                      <w:p w14:paraId="78940C2D" w14:textId="77777777" w:rsidR="00E26C14" w:rsidRDefault="00CB3576">
                        <w:pPr>
                          <w:spacing w:after="160" w:line="259" w:lineRule="auto"/>
                          <w:ind w:left="0" w:firstLine="0"/>
                        </w:pPr>
                        <w:r>
                          <w:rPr>
                            <w:b/>
                            <w:color w:val="305697"/>
                            <w:sz w:val="18"/>
                          </w:rPr>
                          <w:t>21 389</w:t>
                        </w:r>
                      </w:p>
                    </w:txbxContent>
                  </v:textbox>
                </v:rect>
                <v:rect id="Rectangle 14260" o:spid="_x0000_s2061" style="position:absolute;left:48983;top:9032;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m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EdXT+bHAAAA3gAA&#10;AA8AAAAAAAAAAAAAAAAABwIAAGRycy9kb3ducmV2LnhtbFBLBQYAAAAAAwADALcAAAD7AgAAAAA=&#10;" filled="f" stroked="f">
                  <v:textbox inset="0,0,0,0">
                    <w:txbxContent>
                      <w:p w14:paraId="4AF7B7DA" w14:textId="77777777" w:rsidR="00E26C14" w:rsidRDefault="00CB3576">
                        <w:pPr>
                          <w:spacing w:after="160" w:line="259" w:lineRule="auto"/>
                          <w:ind w:left="0" w:firstLine="0"/>
                        </w:pPr>
                        <w:r>
                          <w:rPr>
                            <w:b/>
                            <w:color w:val="305697"/>
                            <w:sz w:val="18"/>
                          </w:rPr>
                          <w:t>21 255</w:t>
                        </w:r>
                      </w:p>
                    </w:txbxContent>
                  </v:textbox>
                </v:rect>
                <v:rect id="Rectangle 14261" o:spid="_x0000_s2062" style="position:absolute;left:52967;top:10358;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" filled="f" stroked="f">
                  <v:textbox inset="0,0,0,0">
                    <w:txbxContent>
                      <w:p w14:paraId="031794A5" w14:textId="77777777" w:rsidR="00E26C14" w:rsidRDefault="00CB3576">
                        <w:pPr>
                          <w:spacing w:after="160" w:line="259" w:lineRule="auto"/>
                          <w:ind w:left="0" w:firstLine="0"/>
                        </w:pPr>
                        <w:r>
                          <w:rPr>
                            <w:b/>
                            <w:color w:val="305697"/>
                            <w:sz w:val="18"/>
                          </w:rPr>
                          <w:t>20 819</w:t>
                        </w:r>
                      </w:p>
                    </w:txbxContent>
                  </v:textbox>
                </v:rect>
                <v:rect id="Rectangle 14262" o:spid="_x0000_s2063" style="position:absolute;left:3105;top:2003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" filled="f" stroked="f">
                  <v:textbox inset="0,0,0,0">
                    <w:txbxContent>
                      <w:p w14:paraId="47ECC492" w14:textId="77777777" w:rsidR="00E26C14" w:rsidRDefault="00CB3576">
                        <w:pPr>
                          <w:spacing w:after="160" w:line="259" w:lineRule="auto"/>
                          <w:ind w:left="0" w:firstLine="0"/>
                        </w:pPr>
                        <w:r>
                          <w:rPr>
                            <w:color w:val="595959"/>
                            <w:sz w:val="18"/>
                          </w:rPr>
                          <w:t>0</w:t>
                        </w:r>
                      </w:p>
                    </w:txbxContent>
                  </v:textbox>
                </v:rect>
                <v:rect id="Rectangle 14263" o:spid="_x0000_s2064" style="position:absolute;left:1109;top:17599;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" filled="f" stroked="f">
                  <v:textbox inset="0,0,0,0">
                    <w:txbxContent>
                      <w:p w14:paraId="20AE77A7" w14:textId="77777777" w:rsidR="00E26C14" w:rsidRDefault="00CB3576">
                        <w:pPr>
                          <w:spacing w:after="160" w:line="259" w:lineRule="auto"/>
                          <w:ind w:left="0" w:firstLine="0"/>
                        </w:pPr>
                        <w:r>
                          <w:rPr>
                            <w:color w:val="595959"/>
                            <w:sz w:val="18"/>
                          </w:rPr>
                          <w:t>6 000</w:t>
                        </w:r>
                      </w:p>
                    </w:txbxContent>
                  </v:textbox>
                </v:rect>
                <v:rect id="Rectangle 14264" o:spid="_x0000_s2065" style="position:absolute;left:530;top:15165;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" filled="f" stroked="f">
                  <v:textbox inset="0,0,0,0">
                    <w:txbxContent>
                      <w:p w14:paraId="54587A29" w14:textId="77777777" w:rsidR="00E26C14" w:rsidRDefault="00CB3576">
                        <w:pPr>
                          <w:spacing w:after="160" w:line="259" w:lineRule="auto"/>
                          <w:ind w:left="0" w:firstLine="0"/>
                        </w:pPr>
                        <w:r>
                          <w:rPr>
                            <w:color w:val="595959"/>
                            <w:sz w:val="18"/>
                          </w:rPr>
                          <w:t>12 000</w:t>
                        </w:r>
                      </w:p>
                    </w:txbxContent>
                  </v:textbox>
                </v:rect>
                <v:rect id="Rectangle 14265" o:spid="_x0000_s2066" style="position:absolute;left:530;top:12729;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" filled="f" stroked="f">
                  <v:textbox inset="0,0,0,0">
                    <w:txbxContent>
                      <w:p w14:paraId="550505B1" w14:textId="77777777" w:rsidR="00E26C14" w:rsidRDefault="00CB3576">
                        <w:pPr>
                          <w:spacing w:after="160" w:line="259" w:lineRule="auto"/>
                          <w:ind w:left="0" w:firstLine="0"/>
                        </w:pPr>
                        <w:r>
                          <w:rPr>
                            <w:color w:val="595959"/>
                            <w:sz w:val="18"/>
                          </w:rPr>
                          <w:t>18 000</w:t>
                        </w:r>
                      </w:p>
                    </w:txbxContent>
                  </v:textbox>
                </v:rect>
                <v:rect id="Rectangle 14266" o:spid="_x0000_s2067" style="position:absolute;left:530;top:10294;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" filled="f" stroked="f">
                  <v:textbox inset="0,0,0,0">
                    <w:txbxContent>
                      <w:p w14:paraId="01E8BC41" w14:textId="77777777" w:rsidR="00E26C14" w:rsidRDefault="00CB3576">
                        <w:pPr>
                          <w:spacing w:after="160" w:line="259" w:lineRule="auto"/>
                          <w:ind w:left="0" w:firstLine="0"/>
                        </w:pPr>
                        <w:r>
                          <w:rPr>
                            <w:color w:val="595959"/>
                            <w:sz w:val="18"/>
                          </w:rPr>
                          <w:t>24 000</w:t>
                        </w:r>
                      </w:p>
                    </w:txbxContent>
                  </v:textbox>
                </v:rect>
                <v:rect id="Rectangle 14267" o:spid="_x0000_s2068" style="position:absolute;left:530;top:7861;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eSxAAAAN4AAAAPAAAAZHJzL2Rvd25yZXYueG1sRE9Li8Iw&#10;EL4L/ocwgjdNVxY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Mi+15LEAAAA3gAAAA8A&#10;AAAAAAAAAAAAAAAABwIAAGRycy9kb3ducmV2LnhtbFBLBQYAAAAAAwADALcAAAD4AgAAAAA=&#10;" filled="f" stroked="f">
                  <v:textbox inset="0,0,0,0">
                    <w:txbxContent>
                      <w:p w14:paraId="5C207D11" w14:textId="77777777" w:rsidR="00E26C14" w:rsidRDefault="00CB3576">
                        <w:pPr>
                          <w:spacing w:after="160" w:line="259" w:lineRule="auto"/>
                          <w:ind w:left="0" w:firstLine="0"/>
                        </w:pPr>
                        <w:r>
                          <w:rPr>
                            <w:color w:val="595959"/>
                            <w:sz w:val="18"/>
                          </w:rPr>
                          <w:t>30 000</w:t>
                        </w:r>
                      </w:p>
                    </w:txbxContent>
                  </v:textbox>
                </v:rect>
                <v:rect id="Rectangle 14268" o:spid="_x0000_s2069" style="position:absolute;left:4493;top:21803;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" filled="f" stroked="f">
                  <v:textbox inset="0,0,0,0">
                    <w:txbxContent>
                      <w:p w14:paraId="4D0D8434" w14:textId="77777777" w:rsidR="00E26C14" w:rsidRDefault="00CB3576">
                        <w:pPr>
                          <w:spacing w:after="160" w:line="259" w:lineRule="auto"/>
                          <w:ind w:left="0" w:firstLine="0"/>
                        </w:pPr>
                        <w:r>
                          <w:rPr>
                            <w:color w:val="595959"/>
                            <w:sz w:val="18"/>
                          </w:rPr>
                          <w:t>2020-11</w:t>
                        </w:r>
                      </w:p>
                    </w:txbxContent>
                  </v:textbox>
                </v:rect>
                <v:rect id="Rectangle 14269" o:spid="_x0000_s2070" style="position:absolute;left:8480;top:21802;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" filled="f" stroked="f">
                  <v:textbox inset="0,0,0,0">
                    <w:txbxContent>
                      <w:p w14:paraId="7847AD25" w14:textId="77777777" w:rsidR="00E26C14" w:rsidRDefault="00CB3576">
                        <w:pPr>
                          <w:spacing w:after="160" w:line="259" w:lineRule="auto"/>
                          <w:ind w:left="0" w:firstLine="0"/>
                        </w:pPr>
                        <w:r>
                          <w:rPr>
                            <w:color w:val="595959"/>
                            <w:sz w:val="18"/>
                          </w:rPr>
                          <w:t>2020-12</w:t>
                        </w:r>
                      </w:p>
                    </w:txbxContent>
                  </v:textbox>
                </v:rect>
                <v:rect id="Rectangle 14270" o:spid="_x0000_s2071" style="position:absolute;left:12464;top:21802;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" filled="f" stroked="f">
                  <v:textbox inset="0,0,0,0">
                    <w:txbxContent>
                      <w:p w14:paraId="1F36431B" w14:textId="77777777" w:rsidR="00E26C14" w:rsidRDefault="00CB3576">
                        <w:pPr>
                          <w:spacing w:after="160" w:line="259" w:lineRule="auto"/>
                          <w:ind w:left="0" w:firstLine="0"/>
                        </w:pPr>
                        <w:r>
                          <w:rPr>
                            <w:color w:val="595959"/>
                            <w:sz w:val="18"/>
                          </w:rPr>
                          <w:t>2021-01</w:t>
                        </w:r>
                      </w:p>
                    </w:txbxContent>
                  </v:textbox>
                </v:rect>
                <v:rect id="Rectangle 14271" o:spid="_x0000_s2072" style="position:absolute;left:16448;top:21802;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" filled="f" stroked="f">
                  <v:textbox inset="0,0,0,0">
                    <w:txbxContent>
                      <w:p w14:paraId="7FB78537" w14:textId="77777777" w:rsidR="00E26C14" w:rsidRDefault="00CB3576">
                        <w:pPr>
                          <w:spacing w:after="160" w:line="259" w:lineRule="auto"/>
                          <w:ind w:left="0" w:firstLine="0"/>
                        </w:pPr>
                        <w:r>
                          <w:rPr>
                            <w:color w:val="595959"/>
                            <w:sz w:val="18"/>
                          </w:rPr>
                          <w:t>2021-02</w:t>
                        </w:r>
                      </w:p>
                    </w:txbxContent>
                  </v:textbox>
                </v:rect>
                <v:rect id="Rectangle 14272" o:spid="_x0000_s2073" style="position:absolute;left:20432;top:21802;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" filled="f" stroked="f">
                  <v:textbox inset="0,0,0,0">
                    <w:txbxContent>
                      <w:p w14:paraId="18534F4E" w14:textId="77777777" w:rsidR="00E26C14" w:rsidRDefault="00CB3576">
                        <w:pPr>
                          <w:spacing w:after="160" w:line="259" w:lineRule="auto"/>
                          <w:ind w:left="0" w:firstLine="0"/>
                        </w:pPr>
                        <w:r>
                          <w:rPr>
                            <w:color w:val="595959"/>
                            <w:sz w:val="18"/>
                          </w:rPr>
                          <w:t>2021-03</w:t>
                        </w:r>
                      </w:p>
                    </w:txbxContent>
                  </v:textbox>
                </v:rect>
                <v:rect id="Rectangle 14273" o:spid="_x0000_s2074" style="position:absolute;left:24412;top:21796;width:5094;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" filled="f" stroked="f">
                  <v:textbox inset="0,0,0,0">
                    <w:txbxContent>
                      <w:p w14:paraId="21B76A39" w14:textId="77777777" w:rsidR="00E26C14" w:rsidRDefault="00CB3576">
                        <w:pPr>
                          <w:spacing w:after="160" w:line="259" w:lineRule="auto"/>
                          <w:ind w:left="0" w:firstLine="0"/>
                        </w:pPr>
                        <w:r>
                          <w:rPr>
                            <w:color w:val="595959"/>
                            <w:sz w:val="18"/>
                          </w:rPr>
                          <w:t>2021-04</w:t>
                        </w:r>
                      </w:p>
                    </w:txbxContent>
                  </v:textbox>
                </v:rect>
                <v:rect id="Rectangle 14274" o:spid="_x0000_s2075" style="position:absolute;left:28402;top:21803;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" filled="f" stroked="f">
                  <v:textbox inset="0,0,0,0">
                    <w:txbxContent>
                      <w:p w14:paraId="12D8EA84" w14:textId="77777777" w:rsidR="00E26C14" w:rsidRDefault="00CB3576">
                        <w:pPr>
                          <w:spacing w:after="160" w:line="259" w:lineRule="auto"/>
                          <w:ind w:left="0" w:firstLine="0"/>
                        </w:pPr>
                        <w:r>
                          <w:rPr>
                            <w:color w:val="595959"/>
                            <w:sz w:val="18"/>
                          </w:rPr>
                          <w:t>2021-05</w:t>
                        </w:r>
                      </w:p>
                    </w:txbxContent>
                  </v:textbox>
                </v:rect>
                <v:rect id="Rectangle 14275" o:spid="_x0000_s2076" style="position:absolute;left:32386;top:21803;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" filled="f" stroked="f">
                  <v:textbox inset="0,0,0,0">
                    <w:txbxContent>
                      <w:p w14:paraId="4E54E11C" w14:textId="77777777" w:rsidR="00E26C14" w:rsidRDefault="00CB3576">
                        <w:pPr>
                          <w:spacing w:after="160" w:line="259" w:lineRule="auto"/>
                          <w:ind w:left="0" w:firstLine="0"/>
                        </w:pPr>
                        <w:r>
                          <w:rPr>
                            <w:color w:val="595959"/>
                            <w:sz w:val="18"/>
                          </w:rPr>
                          <w:t>2021-06</w:t>
                        </w:r>
                      </w:p>
                    </w:txbxContent>
                  </v:textbox>
                </v:rect>
                <v:rect id="Rectangle 14276" o:spid="_x0000_s2077" style="position:absolute;left:36369;top:21803;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" filled="f" stroked="f">
                  <v:textbox inset="0,0,0,0">
                    <w:txbxContent>
                      <w:p w14:paraId="7FFF3E52" w14:textId="77777777" w:rsidR="00E26C14" w:rsidRDefault="00CB3576">
                        <w:pPr>
                          <w:spacing w:after="160" w:line="259" w:lineRule="auto"/>
                          <w:ind w:left="0" w:firstLine="0"/>
                        </w:pPr>
                        <w:r>
                          <w:rPr>
                            <w:color w:val="595959"/>
                            <w:sz w:val="18"/>
                          </w:rPr>
                          <w:t>2021-07</w:t>
                        </w:r>
                      </w:p>
                    </w:txbxContent>
                  </v:textbox>
                </v:rect>
                <v:rect id="Rectangle 14277" o:spid="_x0000_s2078" style="position:absolute;left:40353;top:21803;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" filled="f" stroked="f">
                  <v:textbox inset="0,0,0,0">
                    <w:txbxContent>
                      <w:p w14:paraId="66CAB091" w14:textId="77777777" w:rsidR="00E26C14" w:rsidRDefault="00CB3576">
                        <w:pPr>
                          <w:spacing w:after="160" w:line="259" w:lineRule="auto"/>
                          <w:ind w:left="0" w:firstLine="0"/>
                        </w:pPr>
                        <w:r>
                          <w:rPr>
                            <w:color w:val="595959"/>
                            <w:sz w:val="18"/>
                          </w:rPr>
                          <w:t>2021-08</w:t>
                        </w:r>
                      </w:p>
                    </w:txbxContent>
                  </v:textbox>
                </v:rect>
                <v:rect id="Rectangle 14278" o:spid="_x0000_s2079" style="position:absolute;left:44340;top:21802;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" filled="f" stroked="f">
                  <v:textbox inset="0,0,0,0">
                    <w:txbxContent>
                      <w:p w14:paraId="4526664F" w14:textId="77777777" w:rsidR="00E26C14" w:rsidRDefault="00CB3576">
                        <w:pPr>
                          <w:spacing w:after="160" w:line="259" w:lineRule="auto"/>
                          <w:ind w:left="0" w:firstLine="0"/>
                        </w:pPr>
                        <w:r>
                          <w:rPr>
                            <w:color w:val="595959"/>
                            <w:sz w:val="18"/>
                          </w:rPr>
                          <w:t>2021-09</w:t>
                        </w:r>
                      </w:p>
                    </w:txbxContent>
                  </v:textbox>
                </v:rect>
                <v:rect id="Rectangle 14279" o:spid="_x0000_s2080" style="position:absolute;left:48324;top:21802;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" filled="f" stroked="f">
                  <v:textbox inset="0,0,0,0">
                    <w:txbxContent>
                      <w:p w14:paraId="5D962FD1" w14:textId="77777777" w:rsidR="00E26C14" w:rsidRDefault="00CB3576">
                        <w:pPr>
                          <w:spacing w:after="160" w:line="259" w:lineRule="auto"/>
                          <w:ind w:left="0" w:firstLine="0"/>
                        </w:pPr>
                        <w:r>
                          <w:rPr>
                            <w:color w:val="595959"/>
                            <w:sz w:val="18"/>
                          </w:rPr>
                          <w:t>2021-10</w:t>
                        </w:r>
                      </w:p>
                    </w:txbxContent>
                  </v:textbox>
                </v:rect>
                <v:rect id="Rectangle 14280" o:spid="_x0000_s2081" style="position:absolute;left:52307;top:21803;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" filled="f" stroked="f">
                  <v:textbox inset="0,0,0,0">
                    <w:txbxContent>
                      <w:p w14:paraId="796306C3" w14:textId="77777777" w:rsidR="00E26C14" w:rsidRDefault="00CB3576">
                        <w:pPr>
                          <w:spacing w:after="160" w:line="259" w:lineRule="auto"/>
                          <w:ind w:left="0" w:firstLine="0"/>
                        </w:pPr>
                        <w:r>
                          <w:rPr>
                            <w:color w:val="595959"/>
                            <w:sz w:val="18"/>
                          </w:rPr>
                          <w:t>2021-11</w:t>
                        </w:r>
                      </w:p>
                    </w:txbxContent>
                  </v:textbox>
                </v:rect>
                <v:rect id="Rectangle 14281" o:spid="_x0000_s2082" style="position:absolute;left:11621;top:1172;width:37242;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yHxAAAAN4AAAAPAAAAZHJzL2Rvd25yZXYueG1sRE9Li8Iw&#10;EL4L+x/CLHjTVBG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JgXDIfEAAAA3gAAAA8A&#10;AAAAAAAAAAAAAAAABwIAAGRycy9kb3ducmV2LnhtbFBLBQYAAAAAAwADALcAAAD4AgAAAAA=&#10;" filled="f" stroked="f">
                  <v:textbox inset="0,0,0,0">
                    <w:txbxContent>
                      <w:p w14:paraId="223120EF" w14:textId="77777777" w:rsidR="00E26C14" w:rsidRDefault="00CB3576">
                        <w:pPr>
                          <w:spacing w:after="160" w:line="259" w:lineRule="auto"/>
                          <w:ind w:left="0" w:firstLine="0"/>
                        </w:pPr>
                        <w:r>
                          <w:rPr>
                            <w:color w:val="305697"/>
                            <w:sz w:val="21"/>
                          </w:rPr>
                          <w:t xml:space="preserve">Niepełnosprawni ubiegający się o refundację składek </w:t>
                        </w:r>
                      </w:p>
                    </w:txbxContent>
                  </v:textbox>
                </v:rect>
                <v:rect id="Rectangle 14282" o:spid="_x0000_s2083" style="position:absolute;left:39578;top:1172;width:54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LwxAAAAN4AAAAPAAAAZHJzL2Rvd25yZXYueG1sRE9Na8JA&#10;EL0L/Q/LFLzppkEk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GjFkvDEAAAA3gAAAA8A&#10;AAAAAAAAAAAAAAAABwIAAGRycy9kb3ducmV2LnhtbFBLBQYAAAAAAwADALcAAAD4AgAAAAA=&#10;" filled="f" stroked="f">
                  <v:textbox inset="0,0,0,0">
                    <w:txbxContent>
                      <w:p w14:paraId="3056A38C" w14:textId="77777777" w:rsidR="00E26C14" w:rsidRDefault="00CB3576">
                        <w:pPr>
                          <w:spacing w:after="160" w:line="259" w:lineRule="auto"/>
                          <w:ind w:left="0" w:firstLine="0"/>
                        </w:pPr>
                        <w:r>
                          <w:rPr>
                            <w:color w:val="305697"/>
                            <w:sz w:val="21"/>
                          </w:rPr>
                          <w:t>-</w:t>
                        </w:r>
                      </w:p>
                    </w:txbxContent>
                  </v:textbox>
                </v:rect>
                <v:rect id="Rectangle 14283" o:spid="_x0000_s2084" style="position:absolute;left:40279;top:1172;width:538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" filled="f" stroked="f">
                  <v:textbox inset="0,0,0,0">
                    <w:txbxContent>
                      <w:p w14:paraId="7F94EE3E" w14:textId="77777777" w:rsidR="00E26C14" w:rsidRDefault="00CB3576">
                        <w:pPr>
                          <w:spacing w:after="160" w:line="259" w:lineRule="auto"/>
                          <w:ind w:left="0" w:firstLine="0"/>
                        </w:pPr>
                        <w:r>
                          <w:rPr>
                            <w:color w:val="305697"/>
                            <w:sz w:val="21"/>
                          </w:rPr>
                          <w:t>ogółem</w:t>
                        </w:r>
                      </w:p>
                    </w:txbxContent>
                  </v:textbox>
                </v:rect>
                <v:shape id="Shape 14284" o:spid="_x0000_s2085" style="position:absolute;width:57569;height:27895;visibility:visible;mso-wrap-style:square;v-text-anchor:top" coordsize="5756910,27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" path="m,2789555r5756910,l5756910,,,,,2789555xe" filled="f" strokecolor="#d9d9d9">
                  <v:path arrowok="t" textboxrect="0,0,5756910,2789555"/>
                </v:shape>
                <w10:anchorlock/>
              </v:group>
            </w:pict>
          </mc:Fallback>
        </mc:AlternateContent>
      </w:r>
    </w:p>
    <w:p w14:paraId="7FEFB9A4" w14:textId="77777777" w:rsidR="00E26C14" w:rsidRDefault="00CB3576">
      <w:pPr>
        <w:pStyle w:val="Nagwek4"/>
        <w:ind w:left="137"/>
      </w:pPr>
      <w:r>
        <w:t>Wykres nr 24</w:t>
      </w:r>
      <w:r>
        <w:rPr>
          <w:b w:val="0"/>
        </w:rPr>
        <w:t xml:space="preserve"> </w:t>
      </w:r>
      <w:r>
        <w:t xml:space="preserve">Niepełnosprawni ubiegający się o refundację składek </w:t>
      </w:r>
      <w:r>
        <w:t>- ze stopniem znacznym</w:t>
      </w:r>
      <w:r>
        <w:rPr>
          <w:b w:val="0"/>
        </w:rPr>
        <w:t xml:space="preserve"> </w:t>
      </w:r>
    </w:p>
    <w:p w14:paraId="2AB1BCDE" w14:textId="77777777" w:rsidR="00E26C14" w:rsidRDefault="00CB3576">
      <w:pPr>
        <w:spacing w:after="0" w:line="259" w:lineRule="auto"/>
        <w:ind w:left="143" w:firstLine="0"/>
      </w:pPr>
      <w:r>
        <w:rPr>
          <w:noProof/>
          <w:sz w:val="22"/>
        </w:rPr>
        <mc:AlternateContent>
          <mc:Choice Requires="wpg">
            <w:drawing>
              <wp:inline distT="0" distB="0" distL="0" distR="0" wp14:anchorId="12796879" wp14:editId="56A99E2E">
                <wp:extent cx="5806466" cy="2881473"/>
                <wp:effectExtent l="0" t="0" r="0" b="0"/>
                <wp:docPr id="593374" name="Group 593374"/>
                <wp:cNvGraphicFramePr/>
                <a:graphic xmlns:a="http://schemas.openxmlformats.org/drawingml/2006/main">
                  <a:graphicData uri="http://schemas.microsoft.com/office/word/2010/wordprocessingGroup">
                    <wpg:wgp>
                      <wpg:cNvGrpSpPr/>
                      <wpg:grpSpPr>
                        <a:xfrm>
                          <a:off x="0" y="0"/>
                          <a:ext cx="5806466" cy="2881473"/>
                          <a:chOff x="0" y="0"/>
                          <a:chExt cx="5806466" cy="2881473"/>
                        </a:xfrm>
                      </wpg:grpSpPr>
                      <wps:wsp>
                        <wps:cNvPr id="14194" name="Rectangle 14194"/>
                        <wps:cNvSpPr/>
                        <wps:spPr>
                          <a:xfrm>
                            <a:off x="5772024" y="2726246"/>
                            <a:ext cx="45808" cy="206452"/>
                          </a:xfrm>
                          <a:prstGeom prst="rect">
                            <a:avLst/>
                          </a:prstGeom>
                          <a:ln>
                            <a:noFill/>
                          </a:ln>
                        </wps:spPr>
                        <wps:txbx>
                          <w:txbxContent>
                            <w:p w14:paraId="74C83B62"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wps:wsp>
                        <wps:cNvPr id="14286" name="Shape 14286"/>
                        <wps:cNvSpPr/>
                        <wps:spPr>
                          <a:xfrm>
                            <a:off x="872617"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87" name="Shape 14287"/>
                        <wps:cNvSpPr/>
                        <wps:spPr>
                          <a:xfrm>
                            <a:off x="1271905"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88" name="Shape 14288"/>
                        <wps:cNvSpPr/>
                        <wps:spPr>
                          <a:xfrm>
                            <a:off x="1669669"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89" name="Shape 14289"/>
                        <wps:cNvSpPr/>
                        <wps:spPr>
                          <a:xfrm>
                            <a:off x="2068957"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0" name="Shape 14290"/>
                        <wps:cNvSpPr/>
                        <wps:spPr>
                          <a:xfrm>
                            <a:off x="2466721"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1" name="Shape 14291"/>
                        <wps:cNvSpPr/>
                        <wps:spPr>
                          <a:xfrm>
                            <a:off x="2866009"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2" name="Shape 14292"/>
                        <wps:cNvSpPr/>
                        <wps:spPr>
                          <a:xfrm>
                            <a:off x="3263773"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3" name="Shape 14293"/>
                        <wps:cNvSpPr/>
                        <wps:spPr>
                          <a:xfrm>
                            <a:off x="3663061"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4" name="Shape 14294"/>
                        <wps:cNvSpPr/>
                        <wps:spPr>
                          <a:xfrm>
                            <a:off x="4060825"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5" name="Shape 14295"/>
                        <wps:cNvSpPr/>
                        <wps:spPr>
                          <a:xfrm>
                            <a:off x="4460113"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6" name="Shape 14296"/>
                        <wps:cNvSpPr/>
                        <wps:spPr>
                          <a:xfrm>
                            <a:off x="4857877"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7" name="Shape 14297"/>
                        <wps:cNvSpPr/>
                        <wps:spPr>
                          <a:xfrm>
                            <a:off x="5257165"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8" name="Shape 14298"/>
                        <wps:cNvSpPr/>
                        <wps:spPr>
                          <a:xfrm>
                            <a:off x="5655437" y="644334"/>
                            <a:ext cx="0" cy="1439037"/>
                          </a:xfrm>
                          <a:custGeom>
                            <a:avLst/>
                            <a:gdLst/>
                            <a:ahLst/>
                            <a:cxnLst/>
                            <a:rect l="0" t="0" r="0" b="0"/>
                            <a:pathLst>
                              <a:path h="1439037">
                                <a:moveTo>
                                  <a:pt x="0" y="0"/>
                                </a:moveTo>
                                <a:lnTo>
                                  <a:pt x="0" y="1439037"/>
                                </a:lnTo>
                              </a:path>
                            </a:pathLst>
                          </a:custGeom>
                          <a:ln w="3175" cap="flat">
                            <a:round/>
                          </a:ln>
                        </wps:spPr>
                        <wps:style>
                          <a:lnRef idx="1">
                            <a:srgbClr val="960891">
                              <a:alpha val="40000"/>
                            </a:srgbClr>
                          </a:lnRef>
                          <a:fillRef idx="0">
                            <a:srgbClr val="000000">
                              <a:alpha val="0"/>
                            </a:srgbClr>
                          </a:fillRef>
                          <a:effectRef idx="0">
                            <a:scrgbClr r="0" g="0" b="0"/>
                          </a:effectRef>
                          <a:fontRef idx="none"/>
                        </wps:style>
                        <wps:bodyPr/>
                      </wps:wsp>
                      <wps:wsp>
                        <wps:cNvPr id="14299" name="Shape 14299"/>
                        <wps:cNvSpPr/>
                        <wps:spPr>
                          <a:xfrm>
                            <a:off x="448945" y="644334"/>
                            <a:ext cx="50800" cy="1439037"/>
                          </a:xfrm>
                          <a:custGeom>
                            <a:avLst/>
                            <a:gdLst/>
                            <a:ahLst/>
                            <a:cxnLst/>
                            <a:rect l="0" t="0" r="0" b="0"/>
                            <a:pathLst>
                              <a:path w="50800" h="1439037">
                                <a:moveTo>
                                  <a:pt x="25400" y="0"/>
                                </a:moveTo>
                                <a:lnTo>
                                  <a:pt x="50800" y="50800"/>
                                </a:lnTo>
                                <a:lnTo>
                                  <a:pt x="30099" y="50800"/>
                                </a:lnTo>
                                <a:lnTo>
                                  <a:pt x="30099" y="1439037"/>
                                </a:lnTo>
                                <a:lnTo>
                                  <a:pt x="20574" y="1439037"/>
                                </a:lnTo>
                                <a:lnTo>
                                  <a:pt x="20574" y="50800"/>
                                </a:lnTo>
                                <a:lnTo>
                                  <a:pt x="0" y="50800"/>
                                </a:lnTo>
                                <a:lnTo>
                                  <a:pt x="25400" y="0"/>
                                </a:lnTo>
                                <a:close/>
                              </a:path>
                            </a:pathLst>
                          </a:custGeom>
                          <a:ln w="0" cap="flat">
                            <a:round/>
                          </a:ln>
                        </wps:spPr>
                        <wps:style>
                          <a:lnRef idx="0">
                            <a:srgbClr val="000000">
                              <a:alpha val="0"/>
                            </a:srgbClr>
                          </a:lnRef>
                          <a:fillRef idx="1">
                            <a:srgbClr val="960891"/>
                          </a:fillRef>
                          <a:effectRef idx="0">
                            <a:scrgbClr r="0" g="0" b="0"/>
                          </a:effectRef>
                          <a:fontRef idx="none"/>
                        </wps:style>
                        <wps:bodyPr/>
                      </wps:wsp>
                      <wps:wsp>
                        <wps:cNvPr id="14300" name="Shape 14300"/>
                        <wps:cNvSpPr/>
                        <wps:spPr>
                          <a:xfrm>
                            <a:off x="474345" y="2057971"/>
                            <a:ext cx="5181092" cy="50800"/>
                          </a:xfrm>
                          <a:custGeom>
                            <a:avLst/>
                            <a:gdLst/>
                            <a:ahLst/>
                            <a:cxnLst/>
                            <a:rect l="0" t="0" r="0" b="0"/>
                            <a:pathLst>
                              <a:path w="5181092" h="50800">
                                <a:moveTo>
                                  <a:pt x="5130292" y="0"/>
                                </a:moveTo>
                                <a:lnTo>
                                  <a:pt x="5181092" y="25400"/>
                                </a:lnTo>
                                <a:lnTo>
                                  <a:pt x="5130292" y="50800"/>
                                </a:lnTo>
                                <a:lnTo>
                                  <a:pt x="5130292" y="30226"/>
                                </a:lnTo>
                                <a:lnTo>
                                  <a:pt x="0" y="30226"/>
                                </a:lnTo>
                                <a:lnTo>
                                  <a:pt x="0" y="20701"/>
                                </a:lnTo>
                                <a:lnTo>
                                  <a:pt x="5130292" y="20701"/>
                                </a:lnTo>
                                <a:lnTo>
                                  <a:pt x="5130292" y="0"/>
                                </a:lnTo>
                                <a:close/>
                              </a:path>
                            </a:pathLst>
                          </a:custGeom>
                          <a:ln w="0" cap="flat">
                            <a:round/>
                          </a:ln>
                        </wps:spPr>
                        <wps:style>
                          <a:lnRef idx="0">
                            <a:srgbClr val="000000">
                              <a:alpha val="0"/>
                            </a:srgbClr>
                          </a:lnRef>
                          <a:fillRef idx="1">
                            <a:srgbClr val="960891"/>
                          </a:fillRef>
                          <a:effectRef idx="0">
                            <a:scrgbClr r="0" g="0" b="0"/>
                          </a:effectRef>
                          <a:fontRef idx="none"/>
                        </wps:style>
                        <wps:bodyPr/>
                      </wps:wsp>
                      <wps:wsp>
                        <wps:cNvPr id="14301" name="Shape 14301"/>
                        <wps:cNvSpPr/>
                        <wps:spPr>
                          <a:xfrm>
                            <a:off x="673608" y="1787716"/>
                            <a:ext cx="4782566" cy="32258"/>
                          </a:xfrm>
                          <a:custGeom>
                            <a:avLst/>
                            <a:gdLst/>
                            <a:ahLst/>
                            <a:cxnLst/>
                            <a:rect l="0" t="0" r="0" b="0"/>
                            <a:pathLst>
                              <a:path w="4782566" h="32258">
                                <a:moveTo>
                                  <a:pt x="0" y="15239"/>
                                </a:moveTo>
                                <a:lnTo>
                                  <a:pt x="398653" y="19812"/>
                                </a:lnTo>
                                <a:lnTo>
                                  <a:pt x="796417" y="27432"/>
                                </a:lnTo>
                                <a:lnTo>
                                  <a:pt x="1195705" y="25908"/>
                                </a:lnTo>
                                <a:lnTo>
                                  <a:pt x="1593469" y="22860"/>
                                </a:lnTo>
                                <a:lnTo>
                                  <a:pt x="1992757" y="32258"/>
                                </a:lnTo>
                                <a:lnTo>
                                  <a:pt x="2392045" y="10668"/>
                                </a:lnTo>
                                <a:lnTo>
                                  <a:pt x="2789809" y="7620"/>
                                </a:lnTo>
                                <a:lnTo>
                                  <a:pt x="3189097" y="3048"/>
                                </a:lnTo>
                                <a:lnTo>
                                  <a:pt x="3586861" y="0"/>
                                </a:lnTo>
                                <a:lnTo>
                                  <a:pt x="3986149" y="381"/>
                                </a:lnTo>
                                <a:lnTo>
                                  <a:pt x="4383913" y="9144"/>
                                </a:lnTo>
                                <a:lnTo>
                                  <a:pt x="4782566" y="12192"/>
                                </a:lnTo>
                              </a:path>
                            </a:pathLst>
                          </a:custGeom>
                          <a:ln w="22225" cap="rnd">
                            <a:round/>
                          </a:ln>
                        </wps:spPr>
                        <wps:style>
                          <a:lnRef idx="1">
                            <a:srgbClr val="960891"/>
                          </a:lnRef>
                          <a:fillRef idx="0">
                            <a:srgbClr val="000000">
                              <a:alpha val="0"/>
                            </a:srgbClr>
                          </a:fillRef>
                          <a:effectRef idx="0">
                            <a:scrgbClr r="0" g="0" b="0"/>
                          </a:effectRef>
                          <a:fontRef idx="none"/>
                        </wps:style>
                        <wps:bodyPr/>
                      </wps:wsp>
                      <wps:wsp>
                        <wps:cNvPr id="14302" name="Shape 14302"/>
                        <wps:cNvSpPr/>
                        <wps:spPr>
                          <a:xfrm>
                            <a:off x="635508" y="1764221"/>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4303" name="Shape 14303"/>
                        <wps:cNvSpPr/>
                        <wps:spPr>
                          <a:xfrm>
                            <a:off x="635508" y="1764221"/>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04" name="Shape 14304"/>
                        <wps:cNvSpPr/>
                        <wps:spPr>
                          <a:xfrm>
                            <a:off x="1034796" y="1768793"/>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05" name="Shape 14305"/>
                        <wps:cNvSpPr/>
                        <wps:spPr>
                          <a:xfrm>
                            <a:off x="1034796" y="1768793"/>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06" name="Shape 14306"/>
                        <wps:cNvSpPr/>
                        <wps:spPr>
                          <a:xfrm>
                            <a:off x="1432560" y="1776413"/>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07" name="Shape 14307"/>
                        <wps:cNvSpPr/>
                        <wps:spPr>
                          <a:xfrm>
                            <a:off x="1432560" y="1776413"/>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08" name="Shape 14308"/>
                        <wps:cNvSpPr/>
                        <wps:spPr>
                          <a:xfrm>
                            <a:off x="1831848" y="1774889"/>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09" name="Shape 14309"/>
                        <wps:cNvSpPr/>
                        <wps:spPr>
                          <a:xfrm>
                            <a:off x="1831848" y="1774889"/>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10" name="Shape 14310"/>
                        <wps:cNvSpPr/>
                        <wps:spPr>
                          <a:xfrm>
                            <a:off x="2229612" y="1771841"/>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11" name="Shape 14311"/>
                        <wps:cNvSpPr/>
                        <wps:spPr>
                          <a:xfrm>
                            <a:off x="2229612" y="1771841"/>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12" name="Shape 14312"/>
                        <wps:cNvSpPr/>
                        <wps:spPr>
                          <a:xfrm>
                            <a:off x="2628900" y="1780984"/>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13" name="Shape 14313"/>
                        <wps:cNvSpPr/>
                        <wps:spPr>
                          <a:xfrm>
                            <a:off x="2628900" y="178098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14" name="Shape 14314"/>
                        <wps:cNvSpPr/>
                        <wps:spPr>
                          <a:xfrm>
                            <a:off x="3028188" y="1759648"/>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15" name="Shape 14315"/>
                        <wps:cNvSpPr/>
                        <wps:spPr>
                          <a:xfrm>
                            <a:off x="3028188" y="1759648"/>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16" name="Shape 14316"/>
                        <wps:cNvSpPr/>
                        <wps:spPr>
                          <a:xfrm>
                            <a:off x="3425952" y="1756601"/>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17" name="Shape 14317"/>
                        <wps:cNvSpPr/>
                        <wps:spPr>
                          <a:xfrm>
                            <a:off x="3425952" y="1756601"/>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18" name="Shape 14318"/>
                        <wps:cNvSpPr/>
                        <wps:spPr>
                          <a:xfrm>
                            <a:off x="3825240" y="1752029"/>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19" name="Shape 14319"/>
                        <wps:cNvSpPr/>
                        <wps:spPr>
                          <a:xfrm>
                            <a:off x="3825240" y="1752029"/>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20" name="Shape 14320"/>
                        <wps:cNvSpPr/>
                        <wps:spPr>
                          <a:xfrm>
                            <a:off x="4223004" y="1748980"/>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21" name="Shape 14321"/>
                        <wps:cNvSpPr/>
                        <wps:spPr>
                          <a:xfrm>
                            <a:off x="4223004" y="1748980"/>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22" name="Shape 14322"/>
                        <wps:cNvSpPr/>
                        <wps:spPr>
                          <a:xfrm>
                            <a:off x="4622292" y="1748980"/>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23" name="Shape 14323"/>
                        <wps:cNvSpPr/>
                        <wps:spPr>
                          <a:xfrm>
                            <a:off x="4622292" y="1748980"/>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24" name="Shape 14324"/>
                        <wps:cNvSpPr/>
                        <wps:spPr>
                          <a:xfrm>
                            <a:off x="5020056" y="1758125"/>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25" name="Shape 14325"/>
                        <wps:cNvSpPr/>
                        <wps:spPr>
                          <a:xfrm>
                            <a:off x="5020056" y="1758125"/>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26" name="Shape 14326"/>
                        <wps:cNvSpPr/>
                        <wps:spPr>
                          <a:xfrm>
                            <a:off x="5419344" y="1761172"/>
                            <a:ext cx="76200" cy="76200"/>
                          </a:xfrm>
                          <a:custGeom>
                            <a:avLst/>
                            <a:gdLst/>
                            <a:ahLst/>
                            <a:cxnLst/>
                            <a:rect l="0" t="0" r="0" b="0"/>
                            <a:pathLst>
                              <a:path w="76200" h="76200">
                                <a:moveTo>
                                  <a:pt x="38100" y="0"/>
                                </a:moveTo>
                                <a:cubicBezTo>
                                  <a:pt x="59182" y="0"/>
                                  <a:pt x="76200" y="17145"/>
                                  <a:pt x="76200" y="38100"/>
                                </a:cubicBezTo>
                                <a:cubicBezTo>
                                  <a:pt x="76200" y="59182"/>
                                  <a:pt x="59182" y="76200"/>
                                  <a:pt x="38100" y="76200"/>
                                </a:cubicBezTo>
                                <a:cubicBezTo>
                                  <a:pt x="17018" y="76200"/>
                                  <a:pt x="0" y="59182"/>
                                  <a:pt x="0" y="38100"/>
                                </a:cubicBezTo>
                                <a:cubicBezTo>
                                  <a:pt x="0" y="17145"/>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27" name="Shape 14327"/>
                        <wps:cNvSpPr/>
                        <wps:spPr>
                          <a:xfrm>
                            <a:off x="5419344" y="176117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145"/>
                                  <a:pt x="17018" y="0"/>
                                  <a:pt x="38100" y="0"/>
                                </a:cubicBezTo>
                                <a:cubicBezTo>
                                  <a:pt x="59182" y="0"/>
                                  <a:pt x="76200" y="17145"/>
                                  <a:pt x="76200" y="38100"/>
                                </a:cubicBezTo>
                                <a:close/>
                              </a:path>
                            </a:pathLst>
                          </a:custGeom>
                          <a:ln w="15875" cap="flat">
                            <a:round/>
                          </a:ln>
                        </wps:spPr>
                        <wps:style>
                          <a:lnRef idx="1">
                            <a:srgbClr val="960891"/>
                          </a:lnRef>
                          <a:fillRef idx="0">
                            <a:srgbClr val="000000">
                              <a:alpha val="0"/>
                            </a:srgbClr>
                          </a:fillRef>
                          <a:effectRef idx="0">
                            <a:scrgbClr r="0" g="0" b="0"/>
                          </a:effectRef>
                          <a:fontRef idx="none"/>
                        </wps:style>
                        <wps:bodyPr/>
                      </wps:wsp>
                      <wps:wsp>
                        <wps:cNvPr id="14328" name="Shape 14328"/>
                        <wps:cNvSpPr/>
                        <wps:spPr>
                          <a:xfrm>
                            <a:off x="673608" y="1684083"/>
                            <a:ext cx="88900" cy="119635"/>
                          </a:xfrm>
                          <a:custGeom>
                            <a:avLst/>
                            <a:gdLst/>
                            <a:ahLst/>
                            <a:cxnLst/>
                            <a:rect l="0" t="0" r="0" b="0"/>
                            <a:pathLst>
                              <a:path w="88900" h="119635">
                                <a:moveTo>
                                  <a:pt x="0" y="119635"/>
                                </a:moveTo>
                                <a:lnTo>
                                  <a:pt x="8890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29" name="Shape 14329"/>
                        <wps:cNvSpPr/>
                        <wps:spPr>
                          <a:xfrm>
                            <a:off x="1072134" y="1576260"/>
                            <a:ext cx="0" cy="230886"/>
                          </a:xfrm>
                          <a:custGeom>
                            <a:avLst/>
                            <a:gdLst/>
                            <a:ahLst/>
                            <a:cxnLst/>
                            <a:rect l="0" t="0" r="0" b="0"/>
                            <a:pathLst>
                              <a:path h="230886">
                                <a:moveTo>
                                  <a:pt x="0" y="230886"/>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0" name="Shape 14330"/>
                        <wps:cNvSpPr/>
                        <wps:spPr>
                          <a:xfrm>
                            <a:off x="1470660" y="1723200"/>
                            <a:ext cx="0" cy="91822"/>
                          </a:xfrm>
                          <a:custGeom>
                            <a:avLst/>
                            <a:gdLst/>
                            <a:ahLst/>
                            <a:cxnLst/>
                            <a:rect l="0" t="0" r="0" b="0"/>
                            <a:pathLst>
                              <a:path h="91822">
                                <a:moveTo>
                                  <a:pt x="0" y="91822"/>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1" name="Shape 14331"/>
                        <wps:cNvSpPr/>
                        <wps:spPr>
                          <a:xfrm>
                            <a:off x="1869313" y="1610678"/>
                            <a:ext cx="0" cy="203073"/>
                          </a:xfrm>
                          <a:custGeom>
                            <a:avLst/>
                            <a:gdLst/>
                            <a:ahLst/>
                            <a:cxnLst/>
                            <a:rect l="0" t="0" r="0" b="0"/>
                            <a:pathLst>
                              <a:path h="203073">
                                <a:moveTo>
                                  <a:pt x="0" y="203073"/>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2" name="Shape 14332"/>
                        <wps:cNvSpPr/>
                        <wps:spPr>
                          <a:xfrm>
                            <a:off x="2242439" y="1704657"/>
                            <a:ext cx="25400" cy="105791"/>
                          </a:xfrm>
                          <a:custGeom>
                            <a:avLst/>
                            <a:gdLst/>
                            <a:ahLst/>
                            <a:cxnLst/>
                            <a:rect l="0" t="0" r="0" b="0"/>
                            <a:pathLst>
                              <a:path w="25400" h="105791">
                                <a:moveTo>
                                  <a:pt x="25400" y="105791"/>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3" name="Shape 14333"/>
                        <wps:cNvSpPr/>
                        <wps:spPr>
                          <a:xfrm>
                            <a:off x="2666365" y="1602930"/>
                            <a:ext cx="0" cy="217043"/>
                          </a:xfrm>
                          <a:custGeom>
                            <a:avLst/>
                            <a:gdLst/>
                            <a:ahLst/>
                            <a:cxnLst/>
                            <a:rect l="0" t="0" r="0" b="0"/>
                            <a:pathLst>
                              <a:path h="217043">
                                <a:moveTo>
                                  <a:pt x="0" y="217043"/>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4" name="Shape 14334"/>
                        <wps:cNvSpPr/>
                        <wps:spPr>
                          <a:xfrm>
                            <a:off x="3052191" y="1692593"/>
                            <a:ext cx="12700" cy="105790"/>
                          </a:xfrm>
                          <a:custGeom>
                            <a:avLst/>
                            <a:gdLst/>
                            <a:ahLst/>
                            <a:cxnLst/>
                            <a:rect l="0" t="0" r="0" b="0"/>
                            <a:pathLst>
                              <a:path w="12700" h="105790">
                                <a:moveTo>
                                  <a:pt x="12700" y="105790"/>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5" name="Shape 14335"/>
                        <wps:cNvSpPr/>
                        <wps:spPr>
                          <a:xfrm>
                            <a:off x="3450717" y="1592897"/>
                            <a:ext cx="12700" cy="202947"/>
                          </a:xfrm>
                          <a:custGeom>
                            <a:avLst/>
                            <a:gdLst/>
                            <a:ahLst/>
                            <a:cxnLst/>
                            <a:rect l="0" t="0" r="0" b="0"/>
                            <a:pathLst>
                              <a:path w="12700" h="202947">
                                <a:moveTo>
                                  <a:pt x="12700" y="202947"/>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6" name="Shape 14336"/>
                        <wps:cNvSpPr/>
                        <wps:spPr>
                          <a:xfrm>
                            <a:off x="3862070" y="1685354"/>
                            <a:ext cx="0" cy="105791"/>
                          </a:xfrm>
                          <a:custGeom>
                            <a:avLst/>
                            <a:gdLst/>
                            <a:ahLst/>
                            <a:cxnLst/>
                            <a:rect l="0" t="0" r="0" b="0"/>
                            <a:pathLst>
                              <a:path h="105791">
                                <a:moveTo>
                                  <a:pt x="0" y="105791"/>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7" name="Shape 14337"/>
                        <wps:cNvSpPr/>
                        <wps:spPr>
                          <a:xfrm>
                            <a:off x="4260596" y="1585278"/>
                            <a:ext cx="0" cy="202946"/>
                          </a:xfrm>
                          <a:custGeom>
                            <a:avLst/>
                            <a:gdLst/>
                            <a:ahLst/>
                            <a:cxnLst/>
                            <a:rect l="0" t="0" r="0" b="0"/>
                            <a:pathLst>
                              <a:path h="202946">
                                <a:moveTo>
                                  <a:pt x="0" y="202946"/>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8" name="Shape 14338"/>
                        <wps:cNvSpPr/>
                        <wps:spPr>
                          <a:xfrm>
                            <a:off x="4646422" y="1696276"/>
                            <a:ext cx="12700" cy="91821"/>
                          </a:xfrm>
                          <a:custGeom>
                            <a:avLst/>
                            <a:gdLst/>
                            <a:ahLst/>
                            <a:cxnLst/>
                            <a:rect l="0" t="0" r="0" b="0"/>
                            <a:pathLst>
                              <a:path w="12700" h="91821">
                                <a:moveTo>
                                  <a:pt x="12700" y="91821"/>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39" name="Shape 14339"/>
                        <wps:cNvSpPr/>
                        <wps:spPr>
                          <a:xfrm>
                            <a:off x="5057648" y="1635189"/>
                            <a:ext cx="0" cy="161290"/>
                          </a:xfrm>
                          <a:custGeom>
                            <a:avLst/>
                            <a:gdLst/>
                            <a:ahLst/>
                            <a:cxnLst/>
                            <a:rect l="0" t="0" r="0" b="0"/>
                            <a:pathLst>
                              <a:path h="161290">
                                <a:moveTo>
                                  <a:pt x="0" y="161290"/>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40" name="Shape 14340"/>
                        <wps:cNvSpPr/>
                        <wps:spPr>
                          <a:xfrm>
                            <a:off x="5456174" y="1708848"/>
                            <a:ext cx="0" cy="91822"/>
                          </a:xfrm>
                          <a:custGeom>
                            <a:avLst/>
                            <a:gdLst/>
                            <a:ahLst/>
                            <a:cxnLst/>
                            <a:rect l="0" t="0" r="0" b="0"/>
                            <a:pathLst>
                              <a:path h="91822">
                                <a:moveTo>
                                  <a:pt x="0" y="91822"/>
                                </a:moveTo>
                                <a:lnTo>
                                  <a:pt x="0" y="0"/>
                                </a:lnTo>
                              </a:path>
                            </a:pathLst>
                          </a:custGeom>
                          <a:ln w="9525" cap="flat">
                            <a:round/>
                          </a:ln>
                        </wps:spPr>
                        <wps:style>
                          <a:lnRef idx="1">
                            <a:srgbClr val="960891"/>
                          </a:lnRef>
                          <a:fillRef idx="0">
                            <a:srgbClr val="000000">
                              <a:alpha val="0"/>
                            </a:srgbClr>
                          </a:fillRef>
                          <a:effectRef idx="0">
                            <a:scrgbClr r="0" g="0" b="0"/>
                          </a:effectRef>
                          <a:fontRef idx="none"/>
                        </wps:style>
                        <wps:bodyPr/>
                      </wps:wsp>
                      <wps:wsp>
                        <wps:cNvPr id="14341" name="Rectangle 14341"/>
                        <wps:cNvSpPr/>
                        <wps:spPr>
                          <a:xfrm>
                            <a:off x="633349" y="1548955"/>
                            <a:ext cx="342448" cy="154840"/>
                          </a:xfrm>
                          <a:prstGeom prst="rect">
                            <a:avLst/>
                          </a:prstGeom>
                          <a:ln>
                            <a:noFill/>
                          </a:ln>
                        </wps:spPr>
                        <wps:txbx>
                          <w:txbxContent>
                            <w:p w14:paraId="190541A7" w14:textId="77777777" w:rsidR="00E26C14" w:rsidRDefault="00CB3576">
                              <w:pPr>
                                <w:spacing w:after="160" w:line="259" w:lineRule="auto"/>
                                <w:ind w:left="0" w:firstLine="0"/>
                              </w:pPr>
                              <w:r>
                                <w:rPr>
                                  <w:b/>
                                  <w:color w:val="960891"/>
                                  <w:sz w:val="18"/>
                                </w:rPr>
                                <w:t>1 944</w:t>
                              </w:r>
                            </w:p>
                          </w:txbxContent>
                        </wps:txbx>
                        <wps:bodyPr horzOverflow="overflow" vert="horz" lIns="0" tIns="0" rIns="0" bIns="0" rtlCol="0">
                          <a:noAutofit/>
                        </wps:bodyPr>
                      </wps:wsp>
                      <wps:wsp>
                        <wps:cNvPr id="14342" name="Rectangle 14342"/>
                        <wps:cNvSpPr/>
                        <wps:spPr>
                          <a:xfrm>
                            <a:off x="942975" y="1441132"/>
                            <a:ext cx="342448" cy="154840"/>
                          </a:xfrm>
                          <a:prstGeom prst="rect">
                            <a:avLst/>
                          </a:prstGeom>
                          <a:ln>
                            <a:noFill/>
                          </a:ln>
                        </wps:spPr>
                        <wps:txbx>
                          <w:txbxContent>
                            <w:p w14:paraId="1945F82C" w14:textId="77777777" w:rsidR="00E26C14" w:rsidRDefault="00CB3576">
                              <w:pPr>
                                <w:spacing w:after="160" w:line="259" w:lineRule="auto"/>
                                <w:ind w:left="0" w:firstLine="0"/>
                              </w:pPr>
                              <w:r>
                                <w:rPr>
                                  <w:b/>
                                  <w:color w:val="960891"/>
                                  <w:sz w:val="18"/>
                                </w:rPr>
                                <w:t>1 920</w:t>
                              </w:r>
                            </w:p>
                          </w:txbxContent>
                        </wps:txbx>
                        <wps:bodyPr horzOverflow="overflow" vert="horz" lIns="0" tIns="0" rIns="0" bIns="0" rtlCol="0">
                          <a:noAutofit/>
                        </wps:bodyPr>
                      </wps:wsp>
                      <wps:wsp>
                        <wps:cNvPr id="14343" name="Rectangle 14343"/>
                        <wps:cNvSpPr/>
                        <wps:spPr>
                          <a:xfrm>
                            <a:off x="1341755" y="1588326"/>
                            <a:ext cx="342448" cy="154840"/>
                          </a:xfrm>
                          <a:prstGeom prst="rect">
                            <a:avLst/>
                          </a:prstGeom>
                          <a:ln>
                            <a:noFill/>
                          </a:ln>
                        </wps:spPr>
                        <wps:txbx>
                          <w:txbxContent>
                            <w:p w14:paraId="58EB1947" w14:textId="77777777" w:rsidR="00E26C14" w:rsidRDefault="00CB3576">
                              <w:pPr>
                                <w:spacing w:after="160" w:line="259" w:lineRule="auto"/>
                                <w:ind w:left="0" w:firstLine="0"/>
                              </w:pPr>
                              <w:r>
                                <w:rPr>
                                  <w:b/>
                                  <w:color w:val="960891"/>
                                  <w:sz w:val="18"/>
                                </w:rPr>
                                <w:t>1 865</w:t>
                              </w:r>
                            </w:p>
                          </w:txbxContent>
                        </wps:txbx>
                        <wps:bodyPr horzOverflow="overflow" vert="horz" lIns="0" tIns="0" rIns="0" bIns="0" rtlCol="0">
                          <a:noAutofit/>
                        </wps:bodyPr>
                      </wps:wsp>
                      <wps:wsp>
                        <wps:cNvPr id="14344" name="Rectangle 14344"/>
                        <wps:cNvSpPr/>
                        <wps:spPr>
                          <a:xfrm>
                            <a:off x="1740408" y="1475550"/>
                            <a:ext cx="342448" cy="154840"/>
                          </a:xfrm>
                          <a:prstGeom prst="rect">
                            <a:avLst/>
                          </a:prstGeom>
                          <a:ln>
                            <a:noFill/>
                          </a:ln>
                        </wps:spPr>
                        <wps:txbx>
                          <w:txbxContent>
                            <w:p w14:paraId="776CAC59" w14:textId="77777777" w:rsidR="00E26C14" w:rsidRDefault="00CB3576">
                              <w:pPr>
                                <w:spacing w:after="160" w:line="259" w:lineRule="auto"/>
                                <w:ind w:left="0" w:firstLine="0"/>
                              </w:pPr>
                              <w:r>
                                <w:rPr>
                                  <w:b/>
                                  <w:color w:val="960891"/>
                                  <w:sz w:val="18"/>
                                </w:rPr>
                                <w:t>1 874</w:t>
                              </w:r>
                            </w:p>
                          </w:txbxContent>
                        </wps:txbx>
                        <wps:bodyPr horzOverflow="overflow" vert="horz" lIns="0" tIns="0" rIns="0" bIns="0" rtlCol="0">
                          <a:noAutofit/>
                        </wps:bodyPr>
                      </wps:wsp>
                      <wps:wsp>
                        <wps:cNvPr id="14345" name="Rectangle 14345"/>
                        <wps:cNvSpPr/>
                        <wps:spPr>
                          <a:xfrm>
                            <a:off x="2113407" y="1569656"/>
                            <a:ext cx="342448" cy="154840"/>
                          </a:xfrm>
                          <a:prstGeom prst="rect">
                            <a:avLst/>
                          </a:prstGeom>
                          <a:ln>
                            <a:noFill/>
                          </a:ln>
                        </wps:spPr>
                        <wps:txbx>
                          <w:txbxContent>
                            <w:p w14:paraId="30A5D96E" w14:textId="77777777" w:rsidR="00E26C14" w:rsidRDefault="00CB3576">
                              <w:pPr>
                                <w:spacing w:after="160" w:line="259" w:lineRule="auto"/>
                                <w:ind w:left="0" w:firstLine="0"/>
                              </w:pPr>
                              <w:r>
                                <w:rPr>
                                  <w:b/>
                                  <w:color w:val="960891"/>
                                  <w:sz w:val="18"/>
                                </w:rPr>
                                <w:t>1 897</w:t>
                              </w:r>
                            </w:p>
                          </w:txbxContent>
                        </wps:txbx>
                        <wps:bodyPr horzOverflow="overflow" vert="horz" lIns="0" tIns="0" rIns="0" bIns="0" rtlCol="0">
                          <a:noAutofit/>
                        </wps:bodyPr>
                      </wps:wsp>
                      <wps:wsp>
                        <wps:cNvPr id="14346" name="Rectangle 14346"/>
                        <wps:cNvSpPr/>
                        <wps:spPr>
                          <a:xfrm>
                            <a:off x="2537714" y="1467930"/>
                            <a:ext cx="342448" cy="154840"/>
                          </a:xfrm>
                          <a:prstGeom prst="rect">
                            <a:avLst/>
                          </a:prstGeom>
                          <a:ln>
                            <a:noFill/>
                          </a:ln>
                        </wps:spPr>
                        <wps:txbx>
                          <w:txbxContent>
                            <w:p w14:paraId="58AA39FB" w14:textId="77777777" w:rsidR="00E26C14" w:rsidRDefault="00CB3576">
                              <w:pPr>
                                <w:spacing w:after="160" w:line="259" w:lineRule="auto"/>
                                <w:ind w:left="0" w:firstLine="0"/>
                              </w:pPr>
                              <w:r>
                                <w:rPr>
                                  <w:b/>
                                  <w:color w:val="960891"/>
                                  <w:sz w:val="18"/>
                                </w:rPr>
                                <w:t>1 831</w:t>
                              </w:r>
                            </w:p>
                          </w:txbxContent>
                        </wps:txbx>
                        <wps:bodyPr horzOverflow="overflow" vert="horz" lIns="0" tIns="0" rIns="0" bIns="0" rtlCol="0">
                          <a:noAutofit/>
                        </wps:bodyPr>
                      </wps:wsp>
                      <wps:wsp>
                        <wps:cNvPr id="14347" name="Rectangle 14347"/>
                        <wps:cNvSpPr/>
                        <wps:spPr>
                          <a:xfrm>
                            <a:off x="2923667" y="1557465"/>
                            <a:ext cx="342448" cy="154840"/>
                          </a:xfrm>
                          <a:prstGeom prst="rect">
                            <a:avLst/>
                          </a:prstGeom>
                          <a:ln>
                            <a:noFill/>
                          </a:ln>
                        </wps:spPr>
                        <wps:txbx>
                          <w:txbxContent>
                            <w:p w14:paraId="4D8EB3E8" w14:textId="77777777" w:rsidR="00E26C14" w:rsidRDefault="00CB3576">
                              <w:pPr>
                                <w:spacing w:after="160" w:line="259" w:lineRule="auto"/>
                                <w:ind w:left="0" w:firstLine="0"/>
                              </w:pPr>
                              <w:r>
                                <w:rPr>
                                  <w:b/>
                                  <w:color w:val="960891"/>
                                  <w:sz w:val="18"/>
                                </w:rPr>
                                <w:t>1 981</w:t>
                              </w:r>
                            </w:p>
                          </w:txbxContent>
                        </wps:txbx>
                        <wps:bodyPr horzOverflow="overflow" vert="horz" lIns="0" tIns="0" rIns="0" bIns="0" rtlCol="0">
                          <a:noAutofit/>
                        </wps:bodyPr>
                      </wps:wsp>
                      <wps:wsp>
                        <wps:cNvPr id="14348" name="Rectangle 14348"/>
                        <wps:cNvSpPr/>
                        <wps:spPr>
                          <a:xfrm>
                            <a:off x="3322320" y="1457896"/>
                            <a:ext cx="342448" cy="154840"/>
                          </a:xfrm>
                          <a:prstGeom prst="rect">
                            <a:avLst/>
                          </a:prstGeom>
                          <a:ln>
                            <a:noFill/>
                          </a:ln>
                        </wps:spPr>
                        <wps:txbx>
                          <w:txbxContent>
                            <w:p w14:paraId="5BA129CD" w14:textId="77777777" w:rsidR="00E26C14" w:rsidRDefault="00CB3576">
                              <w:pPr>
                                <w:spacing w:after="160" w:line="259" w:lineRule="auto"/>
                                <w:ind w:left="0" w:firstLine="0"/>
                              </w:pPr>
                              <w:r>
                                <w:rPr>
                                  <w:b/>
                                  <w:color w:val="960891"/>
                                  <w:sz w:val="18"/>
                                </w:rPr>
                                <w:t>1 998</w:t>
                              </w:r>
                            </w:p>
                          </w:txbxContent>
                        </wps:txbx>
                        <wps:bodyPr horzOverflow="overflow" vert="horz" lIns="0" tIns="0" rIns="0" bIns="0" rtlCol="0">
                          <a:noAutofit/>
                        </wps:bodyPr>
                      </wps:wsp>
                      <wps:wsp>
                        <wps:cNvPr id="14349" name="Rectangle 14349"/>
                        <wps:cNvSpPr/>
                        <wps:spPr>
                          <a:xfrm>
                            <a:off x="3733419" y="1550480"/>
                            <a:ext cx="342448" cy="154840"/>
                          </a:xfrm>
                          <a:prstGeom prst="rect">
                            <a:avLst/>
                          </a:prstGeom>
                          <a:ln>
                            <a:noFill/>
                          </a:ln>
                        </wps:spPr>
                        <wps:txbx>
                          <w:txbxContent>
                            <w:p w14:paraId="752D8C51" w14:textId="77777777" w:rsidR="00E26C14" w:rsidRDefault="00CB3576">
                              <w:pPr>
                                <w:spacing w:after="160" w:line="259" w:lineRule="auto"/>
                                <w:ind w:left="0" w:firstLine="0"/>
                              </w:pPr>
                              <w:r>
                                <w:rPr>
                                  <w:b/>
                                  <w:color w:val="960891"/>
                                  <w:sz w:val="18"/>
                                </w:rPr>
                                <w:t>2 031</w:t>
                              </w:r>
                            </w:p>
                          </w:txbxContent>
                        </wps:txbx>
                        <wps:bodyPr horzOverflow="overflow" vert="horz" lIns="0" tIns="0" rIns="0" bIns="0" rtlCol="0">
                          <a:noAutofit/>
                        </wps:bodyPr>
                      </wps:wsp>
                      <wps:wsp>
                        <wps:cNvPr id="14350" name="Rectangle 14350"/>
                        <wps:cNvSpPr/>
                        <wps:spPr>
                          <a:xfrm>
                            <a:off x="4132199" y="1450277"/>
                            <a:ext cx="342448" cy="154840"/>
                          </a:xfrm>
                          <a:prstGeom prst="rect">
                            <a:avLst/>
                          </a:prstGeom>
                          <a:ln>
                            <a:noFill/>
                          </a:ln>
                        </wps:spPr>
                        <wps:txbx>
                          <w:txbxContent>
                            <w:p w14:paraId="4460CC2F" w14:textId="77777777" w:rsidR="00E26C14" w:rsidRDefault="00CB3576">
                              <w:pPr>
                                <w:spacing w:after="160" w:line="259" w:lineRule="auto"/>
                                <w:ind w:left="0" w:firstLine="0"/>
                              </w:pPr>
                              <w:r>
                                <w:rPr>
                                  <w:b/>
                                  <w:color w:val="960891"/>
                                  <w:sz w:val="18"/>
                                </w:rPr>
                                <w:t>2 051</w:t>
                              </w:r>
                            </w:p>
                          </w:txbxContent>
                        </wps:txbx>
                        <wps:bodyPr horzOverflow="overflow" vert="horz" lIns="0" tIns="0" rIns="0" bIns="0" rtlCol="0">
                          <a:noAutofit/>
                        </wps:bodyPr>
                      </wps:wsp>
                      <wps:wsp>
                        <wps:cNvPr id="14351" name="Rectangle 14351"/>
                        <wps:cNvSpPr/>
                        <wps:spPr>
                          <a:xfrm>
                            <a:off x="4518025" y="1561147"/>
                            <a:ext cx="342448" cy="154840"/>
                          </a:xfrm>
                          <a:prstGeom prst="rect">
                            <a:avLst/>
                          </a:prstGeom>
                          <a:ln>
                            <a:noFill/>
                          </a:ln>
                        </wps:spPr>
                        <wps:txbx>
                          <w:txbxContent>
                            <w:p w14:paraId="3DDE39B3" w14:textId="77777777" w:rsidR="00E26C14" w:rsidRDefault="00CB3576">
                              <w:pPr>
                                <w:spacing w:after="160" w:line="259" w:lineRule="auto"/>
                                <w:ind w:left="0" w:firstLine="0"/>
                              </w:pPr>
                              <w:r>
                                <w:rPr>
                                  <w:b/>
                                  <w:color w:val="960891"/>
                                  <w:sz w:val="18"/>
                                </w:rPr>
                                <w:t>2 052</w:t>
                              </w:r>
                            </w:p>
                          </w:txbxContent>
                        </wps:txbx>
                        <wps:bodyPr horzOverflow="overflow" vert="horz" lIns="0" tIns="0" rIns="0" bIns="0" rtlCol="0">
                          <a:noAutofit/>
                        </wps:bodyPr>
                      </wps:wsp>
                      <wps:wsp>
                        <wps:cNvPr id="14352" name="Rectangle 14352"/>
                        <wps:cNvSpPr/>
                        <wps:spPr>
                          <a:xfrm>
                            <a:off x="4929251" y="1500188"/>
                            <a:ext cx="342448" cy="154840"/>
                          </a:xfrm>
                          <a:prstGeom prst="rect">
                            <a:avLst/>
                          </a:prstGeom>
                          <a:ln>
                            <a:noFill/>
                          </a:ln>
                        </wps:spPr>
                        <wps:txbx>
                          <w:txbxContent>
                            <w:p w14:paraId="07504C15" w14:textId="77777777" w:rsidR="00E26C14" w:rsidRDefault="00CB3576">
                              <w:pPr>
                                <w:spacing w:after="160" w:line="259" w:lineRule="auto"/>
                                <w:ind w:left="0" w:firstLine="0"/>
                              </w:pPr>
                              <w:r>
                                <w:rPr>
                                  <w:b/>
                                  <w:color w:val="960891"/>
                                  <w:sz w:val="18"/>
                                </w:rPr>
                                <w:t>1 994</w:t>
                              </w:r>
                            </w:p>
                          </w:txbxContent>
                        </wps:txbx>
                        <wps:bodyPr horzOverflow="overflow" vert="horz" lIns="0" tIns="0" rIns="0" bIns="0" rtlCol="0">
                          <a:noAutofit/>
                        </wps:bodyPr>
                      </wps:wsp>
                      <wps:wsp>
                        <wps:cNvPr id="14353" name="Rectangle 14353"/>
                        <wps:cNvSpPr/>
                        <wps:spPr>
                          <a:xfrm>
                            <a:off x="5327904" y="1573721"/>
                            <a:ext cx="342448" cy="154840"/>
                          </a:xfrm>
                          <a:prstGeom prst="rect">
                            <a:avLst/>
                          </a:prstGeom>
                          <a:ln>
                            <a:noFill/>
                          </a:ln>
                        </wps:spPr>
                        <wps:txbx>
                          <w:txbxContent>
                            <w:p w14:paraId="0408204C" w14:textId="77777777" w:rsidR="00E26C14" w:rsidRDefault="00CB3576">
                              <w:pPr>
                                <w:spacing w:after="160" w:line="259" w:lineRule="auto"/>
                                <w:ind w:left="0" w:firstLine="0"/>
                              </w:pPr>
                              <w:r>
                                <w:rPr>
                                  <w:b/>
                                  <w:color w:val="960891"/>
                                  <w:sz w:val="18"/>
                                </w:rPr>
                                <w:t>1 965</w:t>
                              </w:r>
                            </w:p>
                          </w:txbxContent>
                        </wps:txbx>
                        <wps:bodyPr horzOverflow="overflow" vert="horz" lIns="0" tIns="0" rIns="0" bIns="0" rtlCol="0">
                          <a:noAutofit/>
                        </wps:bodyPr>
                      </wps:wsp>
                      <wps:wsp>
                        <wps:cNvPr id="14354" name="Rectangle 14354"/>
                        <wps:cNvSpPr/>
                        <wps:spPr>
                          <a:xfrm>
                            <a:off x="310566" y="2030921"/>
                            <a:ext cx="77074" cy="154840"/>
                          </a:xfrm>
                          <a:prstGeom prst="rect">
                            <a:avLst/>
                          </a:prstGeom>
                          <a:ln>
                            <a:noFill/>
                          </a:ln>
                        </wps:spPr>
                        <wps:txbx>
                          <w:txbxContent>
                            <w:p w14:paraId="0D503A4B"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14355" name="Rectangle 14355"/>
                        <wps:cNvSpPr/>
                        <wps:spPr>
                          <a:xfrm>
                            <a:off x="110922" y="1743139"/>
                            <a:ext cx="342448" cy="154840"/>
                          </a:xfrm>
                          <a:prstGeom prst="rect">
                            <a:avLst/>
                          </a:prstGeom>
                          <a:ln>
                            <a:noFill/>
                          </a:ln>
                        </wps:spPr>
                        <wps:txbx>
                          <w:txbxContent>
                            <w:p w14:paraId="74D18A4F" w14:textId="77777777" w:rsidR="00E26C14" w:rsidRDefault="00CB3576">
                              <w:pPr>
                                <w:spacing w:after="160" w:line="259" w:lineRule="auto"/>
                                <w:ind w:left="0" w:firstLine="0"/>
                              </w:pPr>
                              <w:r>
                                <w:rPr>
                                  <w:color w:val="595959"/>
                                  <w:sz w:val="18"/>
                                </w:rPr>
                                <w:t>2 000</w:t>
                              </w:r>
                            </w:p>
                          </w:txbxContent>
                        </wps:txbx>
                        <wps:bodyPr horzOverflow="overflow" vert="horz" lIns="0" tIns="0" rIns="0" bIns="0" rtlCol="0">
                          <a:noAutofit/>
                        </wps:bodyPr>
                      </wps:wsp>
                      <wps:wsp>
                        <wps:cNvPr id="14356" name="Rectangle 14356"/>
                        <wps:cNvSpPr/>
                        <wps:spPr>
                          <a:xfrm>
                            <a:off x="110922" y="1455103"/>
                            <a:ext cx="342448" cy="154840"/>
                          </a:xfrm>
                          <a:prstGeom prst="rect">
                            <a:avLst/>
                          </a:prstGeom>
                          <a:ln>
                            <a:noFill/>
                          </a:ln>
                        </wps:spPr>
                        <wps:txbx>
                          <w:txbxContent>
                            <w:p w14:paraId="0180A8C7" w14:textId="77777777" w:rsidR="00E26C14" w:rsidRDefault="00CB3576">
                              <w:pPr>
                                <w:spacing w:after="160" w:line="259" w:lineRule="auto"/>
                                <w:ind w:left="0" w:firstLine="0"/>
                              </w:pPr>
                              <w:r>
                                <w:rPr>
                                  <w:color w:val="595959"/>
                                  <w:sz w:val="18"/>
                                </w:rPr>
                                <w:t>4 000</w:t>
                              </w:r>
                            </w:p>
                          </w:txbxContent>
                        </wps:txbx>
                        <wps:bodyPr horzOverflow="overflow" vert="horz" lIns="0" tIns="0" rIns="0" bIns="0" rtlCol="0">
                          <a:noAutofit/>
                        </wps:bodyPr>
                      </wps:wsp>
                      <wps:wsp>
                        <wps:cNvPr id="14357" name="Rectangle 14357"/>
                        <wps:cNvSpPr/>
                        <wps:spPr>
                          <a:xfrm>
                            <a:off x="110922" y="1167321"/>
                            <a:ext cx="342448" cy="154840"/>
                          </a:xfrm>
                          <a:prstGeom prst="rect">
                            <a:avLst/>
                          </a:prstGeom>
                          <a:ln>
                            <a:noFill/>
                          </a:ln>
                        </wps:spPr>
                        <wps:txbx>
                          <w:txbxContent>
                            <w:p w14:paraId="4980C618" w14:textId="77777777" w:rsidR="00E26C14" w:rsidRDefault="00CB3576">
                              <w:pPr>
                                <w:spacing w:after="160" w:line="259" w:lineRule="auto"/>
                                <w:ind w:left="0" w:firstLine="0"/>
                              </w:pPr>
                              <w:r>
                                <w:rPr>
                                  <w:color w:val="595959"/>
                                  <w:sz w:val="18"/>
                                </w:rPr>
                                <w:t>6 000</w:t>
                              </w:r>
                            </w:p>
                          </w:txbxContent>
                        </wps:txbx>
                        <wps:bodyPr horzOverflow="overflow" vert="horz" lIns="0" tIns="0" rIns="0" bIns="0" rtlCol="0">
                          <a:noAutofit/>
                        </wps:bodyPr>
                      </wps:wsp>
                      <wps:wsp>
                        <wps:cNvPr id="14358" name="Rectangle 14358"/>
                        <wps:cNvSpPr/>
                        <wps:spPr>
                          <a:xfrm>
                            <a:off x="110922" y="879666"/>
                            <a:ext cx="342448" cy="154840"/>
                          </a:xfrm>
                          <a:prstGeom prst="rect">
                            <a:avLst/>
                          </a:prstGeom>
                          <a:ln>
                            <a:noFill/>
                          </a:ln>
                        </wps:spPr>
                        <wps:txbx>
                          <w:txbxContent>
                            <w:p w14:paraId="65DAC264" w14:textId="77777777" w:rsidR="00E26C14" w:rsidRDefault="00CB3576">
                              <w:pPr>
                                <w:spacing w:after="160" w:line="259" w:lineRule="auto"/>
                                <w:ind w:left="0" w:firstLine="0"/>
                              </w:pPr>
                              <w:r>
                                <w:rPr>
                                  <w:color w:val="595959"/>
                                  <w:sz w:val="18"/>
                                </w:rPr>
                                <w:t>8 000</w:t>
                              </w:r>
                            </w:p>
                          </w:txbxContent>
                        </wps:txbx>
                        <wps:bodyPr horzOverflow="overflow" vert="horz" lIns="0" tIns="0" rIns="0" bIns="0" rtlCol="0">
                          <a:noAutofit/>
                        </wps:bodyPr>
                      </wps:wsp>
                      <wps:wsp>
                        <wps:cNvPr id="14359" name="Rectangle 14359"/>
                        <wps:cNvSpPr/>
                        <wps:spPr>
                          <a:xfrm>
                            <a:off x="53010" y="591629"/>
                            <a:ext cx="419471" cy="154840"/>
                          </a:xfrm>
                          <a:prstGeom prst="rect">
                            <a:avLst/>
                          </a:prstGeom>
                          <a:ln>
                            <a:noFill/>
                          </a:ln>
                        </wps:spPr>
                        <wps:txbx>
                          <w:txbxContent>
                            <w:p w14:paraId="5206A438" w14:textId="77777777" w:rsidR="00E26C14" w:rsidRDefault="00CB3576">
                              <w:pPr>
                                <w:spacing w:after="160" w:line="259" w:lineRule="auto"/>
                                <w:ind w:left="0" w:firstLine="0"/>
                              </w:pPr>
                              <w:r>
                                <w:rPr>
                                  <w:color w:val="595959"/>
                                  <w:sz w:val="18"/>
                                </w:rPr>
                                <w:t>10 000</w:t>
                              </w:r>
                            </w:p>
                          </w:txbxContent>
                        </wps:txbx>
                        <wps:bodyPr horzOverflow="overflow" vert="horz" lIns="0" tIns="0" rIns="0" bIns="0" rtlCol="0">
                          <a:noAutofit/>
                        </wps:bodyPr>
                      </wps:wsp>
                      <wps:wsp>
                        <wps:cNvPr id="14360" name="Rectangle 14360"/>
                        <wps:cNvSpPr/>
                        <wps:spPr>
                          <a:xfrm rot="-5399999">
                            <a:off x="449736" y="2207960"/>
                            <a:ext cx="508604" cy="154840"/>
                          </a:xfrm>
                          <a:prstGeom prst="rect">
                            <a:avLst/>
                          </a:prstGeom>
                          <a:ln>
                            <a:noFill/>
                          </a:ln>
                        </wps:spPr>
                        <wps:txbx>
                          <w:txbxContent>
                            <w:p w14:paraId="42A36E3F" w14:textId="77777777" w:rsidR="00E26C14" w:rsidRDefault="00CB3576">
                              <w:pPr>
                                <w:spacing w:after="160" w:line="259" w:lineRule="auto"/>
                                <w:ind w:left="0" w:firstLine="0"/>
                              </w:pPr>
                              <w:r>
                                <w:rPr>
                                  <w:color w:val="595959"/>
                                  <w:sz w:val="18"/>
                                </w:rPr>
                                <w:t>2020-11</w:t>
                              </w:r>
                            </w:p>
                          </w:txbxContent>
                        </wps:txbx>
                        <wps:bodyPr horzOverflow="overflow" vert="horz" lIns="0" tIns="0" rIns="0" bIns="0" rtlCol="0">
                          <a:noAutofit/>
                        </wps:bodyPr>
                      </wps:wsp>
                      <wps:wsp>
                        <wps:cNvPr id="14361" name="Rectangle 14361"/>
                        <wps:cNvSpPr/>
                        <wps:spPr>
                          <a:xfrm rot="-5399999">
                            <a:off x="848389" y="2207961"/>
                            <a:ext cx="508604" cy="154840"/>
                          </a:xfrm>
                          <a:prstGeom prst="rect">
                            <a:avLst/>
                          </a:prstGeom>
                          <a:ln>
                            <a:noFill/>
                          </a:ln>
                        </wps:spPr>
                        <wps:txbx>
                          <w:txbxContent>
                            <w:p w14:paraId="4F06E2C2" w14:textId="77777777" w:rsidR="00E26C14" w:rsidRDefault="00CB3576">
                              <w:pPr>
                                <w:spacing w:after="160" w:line="259" w:lineRule="auto"/>
                                <w:ind w:left="0" w:firstLine="0"/>
                              </w:pPr>
                              <w:r>
                                <w:rPr>
                                  <w:color w:val="595959"/>
                                  <w:sz w:val="18"/>
                                </w:rPr>
                                <w:t>2020-12</w:t>
                              </w:r>
                            </w:p>
                          </w:txbxContent>
                        </wps:txbx>
                        <wps:bodyPr horzOverflow="overflow" vert="horz" lIns="0" tIns="0" rIns="0" bIns="0" rtlCol="0">
                          <a:noAutofit/>
                        </wps:bodyPr>
                      </wps:wsp>
                      <wps:wsp>
                        <wps:cNvPr id="14362" name="Rectangle 14362"/>
                        <wps:cNvSpPr/>
                        <wps:spPr>
                          <a:xfrm rot="-5399999">
                            <a:off x="1247042" y="2207961"/>
                            <a:ext cx="508604" cy="154840"/>
                          </a:xfrm>
                          <a:prstGeom prst="rect">
                            <a:avLst/>
                          </a:prstGeom>
                          <a:ln>
                            <a:noFill/>
                          </a:ln>
                        </wps:spPr>
                        <wps:txbx>
                          <w:txbxContent>
                            <w:p w14:paraId="715DE5F1" w14:textId="77777777" w:rsidR="00E26C14" w:rsidRDefault="00CB3576">
                              <w:pPr>
                                <w:spacing w:after="160" w:line="259" w:lineRule="auto"/>
                                <w:ind w:left="0" w:firstLine="0"/>
                              </w:pPr>
                              <w:r>
                                <w:rPr>
                                  <w:color w:val="595959"/>
                                  <w:sz w:val="18"/>
                                </w:rPr>
                                <w:t>2021-01</w:t>
                              </w:r>
                            </w:p>
                          </w:txbxContent>
                        </wps:txbx>
                        <wps:bodyPr horzOverflow="overflow" vert="horz" lIns="0" tIns="0" rIns="0" bIns="0" rtlCol="0">
                          <a:noAutofit/>
                        </wps:bodyPr>
                      </wps:wsp>
                      <wps:wsp>
                        <wps:cNvPr id="14363" name="Rectangle 14363"/>
                        <wps:cNvSpPr/>
                        <wps:spPr>
                          <a:xfrm rot="-5399999">
                            <a:off x="1645695" y="2207961"/>
                            <a:ext cx="508604" cy="154840"/>
                          </a:xfrm>
                          <a:prstGeom prst="rect">
                            <a:avLst/>
                          </a:prstGeom>
                          <a:ln>
                            <a:noFill/>
                          </a:ln>
                        </wps:spPr>
                        <wps:txbx>
                          <w:txbxContent>
                            <w:p w14:paraId="725EBECB" w14:textId="77777777" w:rsidR="00E26C14" w:rsidRDefault="00CB3576">
                              <w:pPr>
                                <w:spacing w:after="160" w:line="259" w:lineRule="auto"/>
                                <w:ind w:left="0" w:firstLine="0"/>
                              </w:pPr>
                              <w:r>
                                <w:rPr>
                                  <w:color w:val="595959"/>
                                  <w:sz w:val="18"/>
                                </w:rPr>
                                <w:t>2021-02</w:t>
                              </w:r>
                            </w:p>
                          </w:txbxContent>
                        </wps:txbx>
                        <wps:bodyPr horzOverflow="overflow" vert="horz" lIns="0" tIns="0" rIns="0" bIns="0" rtlCol="0">
                          <a:noAutofit/>
                        </wps:bodyPr>
                      </wps:wsp>
                      <wps:wsp>
                        <wps:cNvPr id="14364" name="Rectangle 14364"/>
                        <wps:cNvSpPr/>
                        <wps:spPr>
                          <a:xfrm rot="-5399999">
                            <a:off x="2044348" y="2207961"/>
                            <a:ext cx="508604" cy="154840"/>
                          </a:xfrm>
                          <a:prstGeom prst="rect">
                            <a:avLst/>
                          </a:prstGeom>
                          <a:ln>
                            <a:noFill/>
                          </a:ln>
                        </wps:spPr>
                        <wps:txbx>
                          <w:txbxContent>
                            <w:p w14:paraId="6B8DF417" w14:textId="77777777" w:rsidR="00E26C14" w:rsidRDefault="00CB3576">
                              <w:pPr>
                                <w:spacing w:after="160" w:line="259" w:lineRule="auto"/>
                                <w:ind w:left="0" w:firstLine="0"/>
                              </w:pPr>
                              <w:r>
                                <w:rPr>
                                  <w:color w:val="595959"/>
                                  <w:sz w:val="18"/>
                                </w:rPr>
                                <w:t>2021-03</w:t>
                              </w:r>
                            </w:p>
                          </w:txbxContent>
                        </wps:txbx>
                        <wps:bodyPr horzOverflow="overflow" vert="horz" lIns="0" tIns="0" rIns="0" bIns="0" rtlCol="0">
                          <a:noAutofit/>
                        </wps:bodyPr>
                      </wps:wsp>
                      <wps:wsp>
                        <wps:cNvPr id="14365" name="Rectangle 14365"/>
                        <wps:cNvSpPr/>
                        <wps:spPr>
                          <a:xfrm rot="-5399999">
                            <a:off x="2442747" y="2207961"/>
                            <a:ext cx="508604" cy="154840"/>
                          </a:xfrm>
                          <a:prstGeom prst="rect">
                            <a:avLst/>
                          </a:prstGeom>
                          <a:ln>
                            <a:noFill/>
                          </a:ln>
                        </wps:spPr>
                        <wps:txbx>
                          <w:txbxContent>
                            <w:p w14:paraId="29A6800B" w14:textId="77777777" w:rsidR="00E26C14" w:rsidRDefault="00CB3576">
                              <w:pPr>
                                <w:spacing w:after="160" w:line="259" w:lineRule="auto"/>
                                <w:ind w:left="0" w:firstLine="0"/>
                              </w:pPr>
                              <w:r>
                                <w:rPr>
                                  <w:color w:val="595959"/>
                                  <w:sz w:val="18"/>
                                </w:rPr>
                                <w:t>2021-04</w:t>
                              </w:r>
                            </w:p>
                          </w:txbxContent>
                        </wps:txbx>
                        <wps:bodyPr horzOverflow="overflow" vert="horz" lIns="0" tIns="0" rIns="0" bIns="0" rtlCol="0">
                          <a:noAutofit/>
                        </wps:bodyPr>
                      </wps:wsp>
                      <wps:wsp>
                        <wps:cNvPr id="14366" name="Rectangle 14366"/>
                        <wps:cNvSpPr/>
                        <wps:spPr>
                          <a:xfrm rot="-5399999">
                            <a:off x="2841400" y="2207961"/>
                            <a:ext cx="508604" cy="154840"/>
                          </a:xfrm>
                          <a:prstGeom prst="rect">
                            <a:avLst/>
                          </a:prstGeom>
                          <a:ln>
                            <a:noFill/>
                          </a:ln>
                        </wps:spPr>
                        <wps:txbx>
                          <w:txbxContent>
                            <w:p w14:paraId="357A3271" w14:textId="77777777" w:rsidR="00E26C14" w:rsidRDefault="00CB3576">
                              <w:pPr>
                                <w:spacing w:after="160" w:line="259" w:lineRule="auto"/>
                                <w:ind w:left="0" w:firstLine="0"/>
                              </w:pPr>
                              <w:r>
                                <w:rPr>
                                  <w:color w:val="595959"/>
                                  <w:sz w:val="18"/>
                                </w:rPr>
                                <w:t>2021-05</w:t>
                              </w:r>
                            </w:p>
                          </w:txbxContent>
                        </wps:txbx>
                        <wps:bodyPr horzOverflow="overflow" vert="horz" lIns="0" tIns="0" rIns="0" bIns="0" rtlCol="0">
                          <a:noAutofit/>
                        </wps:bodyPr>
                      </wps:wsp>
                      <wps:wsp>
                        <wps:cNvPr id="14367" name="Rectangle 14367"/>
                        <wps:cNvSpPr/>
                        <wps:spPr>
                          <a:xfrm rot="-5399999">
                            <a:off x="3240179" y="2207961"/>
                            <a:ext cx="508604" cy="154840"/>
                          </a:xfrm>
                          <a:prstGeom prst="rect">
                            <a:avLst/>
                          </a:prstGeom>
                          <a:ln>
                            <a:noFill/>
                          </a:ln>
                        </wps:spPr>
                        <wps:txbx>
                          <w:txbxContent>
                            <w:p w14:paraId="626F27CB" w14:textId="77777777" w:rsidR="00E26C14" w:rsidRDefault="00CB3576">
                              <w:pPr>
                                <w:spacing w:after="160" w:line="259" w:lineRule="auto"/>
                                <w:ind w:left="0" w:firstLine="0"/>
                              </w:pPr>
                              <w:r>
                                <w:rPr>
                                  <w:color w:val="595959"/>
                                  <w:sz w:val="18"/>
                                </w:rPr>
                                <w:t>2021-06</w:t>
                              </w:r>
                            </w:p>
                          </w:txbxContent>
                        </wps:txbx>
                        <wps:bodyPr horzOverflow="overflow" vert="horz" lIns="0" tIns="0" rIns="0" bIns="0" rtlCol="0">
                          <a:noAutofit/>
                        </wps:bodyPr>
                      </wps:wsp>
                      <wps:wsp>
                        <wps:cNvPr id="14368" name="Rectangle 14368"/>
                        <wps:cNvSpPr/>
                        <wps:spPr>
                          <a:xfrm rot="-5399999">
                            <a:off x="3638833" y="2207961"/>
                            <a:ext cx="508604" cy="154840"/>
                          </a:xfrm>
                          <a:prstGeom prst="rect">
                            <a:avLst/>
                          </a:prstGeom>
                          <a:ln>
                            <a:noFill/>
                          </a:ln>
                        </wps:spPr>
                        <wps:txbx>
                          <w:txbxContent>
                            <w:p w14:paraId="5885F806" w14:textId="77777777" w:rsidR="00E26C14" w:rsidRDefault="00CB3576">
                              <w:pPr>
                                <w:spacing w:after="160" w:line="259" w:lineRule="auto"/>
                                <w:ind w:left="0" w:firstLine="0"/>
                              </w:pPr>
                              <w:r>
                                <w:rPr>
                                  <w:color w:val="595959"/>
                                  <w:sz w:val="18"/>
                                </w:rPr>
                                <w:t>2021-07</w:t>
                              </w:r>
                            </w:p>
                          </w:txbxContent>
                        </wps:txbx>
                        <wps:bodyPr horzOverflow="overflow" vert="horz" lIns="0" tIns="0" rIns="0" bIns="0" rtlCol="0">
                          <a:noAutofit/>
                        </wps:bodyPr>
                      </wps:wsp>
                      <wps:wsp>
                        <wps:cNvPr id="14369" name="Rectangle 14369"/>
                        <wps:cNvSpPr/>
                        <wps:spPr>
                          <a:xfrm rot="-5399999">
                            <a:off x="4037486" y="2207961"/>
                            <a:ext cx="508604" cy="154840"/>
                          </a:xfrm>
                          <a:prstGeom prst="rect">
                            <a:avLst/>
                          </a:prstGeom>
                          <a:ln>
                            <a:noFill/>
                          </a:ln>
                        </wps:spPr>
                        <wps:txbx>
                          <w:txbxContent>
                            <w:p w14:paraId="6DFEA504" w14:textId="77777777" w:rsidR="00E26C14" w:rsidRDefault="00CB3576">
                              <w:pPr>
                                <w:spacing w:after="160" w:line="259" w:lineRule="auto"/>
                                <w:ind w:left="0" w:firstLine="0"/>
                              </w:pPr>
                              <w:r>
                                <w:rPr>
                                  <w:color w:val="595959"/>
                                  <w:sz w:val="18"/>
                                </w:rPr>
                                <w:t>2021-08</w:t>
                              </w:r>
                            </w:p>
                          </w:txbxContent>
                        </wps:txbx>
                        <wps:bodyPr horzOverflow="overflow" vert="horz" lIns="0" tIns="0" rIns="0" bIns="0" rtlCol="0">
                          <a:noAutofit/>
                        </wps:bodyPr>
                      </wps:wsp>
                      <wps:wsp>
                        <wps:cNvPr id="14370" name="Rectangle 14370"/>
                        <wps:cNvSpPr/>
                        <wps:spPr>
                          <a:xfrm rot="-5399999">
                            <a:off x="4435885" y="2207961"/>
                            <a:ext cx="508604" cy="154840"/>
                          </a:xfrm>
                          <a:prstGeom prst="rect">
                            <a:avLst/>
                          </a:prstGeom>
                          <a:ln>
                            <a:noFill/>
                          </a:ln>
                        </wps:spPr>
                        <wps:txbx>
                          <w:txbxContent>
                            <w:p w14:paraId="69CCB4F3" w14:textId="77777777" w:rsidR="00E26C14" w:rsidRDefault="00CB3576">
                              <w:pPr>
                                <w:spacing w:after="160" w:line="259" w:lineRule="auto"/>
                                <w:ind w:left="0" w:firstLine="0"/>
                              </w:pPr>
                              <w:r>
                                <w:rPr>
                                  <w:color w:val="595959"/>
                                  <w:sz w:val="18"/>
                                </w:rPr>
                                <w:t>2021-09</w:t>
                              </w:r>
                            </w:p>
                          </w:txbxContent>
                        </wps:txbx>
                        <wps:bodyPr horzOverflow="overflow" vert="horz" lIns="0" tIns="0" rIns="0" bIns="0" rtlCol="0">
                          <a:noAutofit/>
                        </wps:bodyPr>
                      </wps:wsp>
                      <wps:wsp>
                        <wps:cNvPr id="14371" name="Rectangle 14371"/>
                        <wps:cNvSpPr/>
                        <wps:spPr>
                          <a:xfrm rot="-5399999">
                            <a:off x="4834538" y="2207961"/>
                            <a:ext cx="508604" cy="154840"/>
                          </a:xfrm>
                          <a:prstGeom prst="rect">
                            <a:avLst/>
                          </a:prstGeom>
                          <a:ln>
                            <a:noFill/>
                          </a:ln>
                        </wps:spPr>
                        <wps:txbx>
                          <w:txbxContent>
                            <w:p w14:paraId="5001BB24" w14:textId="77777777" w:rsidR="00E26C14" w:rsidRDefault="00CB3576">
                              <w:pPr>
                                <w:spacing w:after="160" w:line="259" w:lineRule="auto"/>
                                <w:ind w:left="0" w:firstLine="0"/>
                              </w:pPr>
                              <w:r>
                                <w:rPr>
                                  <w:color w:val="595959"/>
                                  <w:sz w:val="18"/>
                                </w:rPr>
                                <w:t>2021-10</w:t>
                              </w:r>
                            </w:p>
                          </w:txbxContent>
                        </wps:txbx>
                        <wps:bodyPr horzOverflow="overflow" vert="horz" lIns="0" tIns="0" rIns="0" bIns="0" rtlCol="0">
                          <a:noAutofit/>
                        </wps:bodyPr>
                      </wps:wsp>
                      <wps:wsp>
                        <wps:cNvPr id="14372" name="Rectangle 14372"/>
                        <wps:cNvSpPr/>
                        <wps:spPr>
                          <a:xfrm rot="-5399999">
                            <a:off x="5233191" y="2207961"/>
                            <a:ext cx="508604" cy="154840"/>
                          </a:xfrm>
                          <a:prstGeom prst="rect">
                            <a:avLst/>
                          </a:prstGeom>
                          <a:ln>
                            <a:noFill/>
                          </a:ln>
                        </wps:spPr>
                        <wps:txbx>
                          <w:txbxContent>
                            <w:p w14:paraId="433BA45F" w14:textId="77777777" w:rsidR="00E26C14" w:rsidRDefault="00CB3576">
                              <w:pPr>
                                <w:spacing w:after="160" w:line="259" w:lineRule="auto"/>
                                <w:ind w:left="0" w:firstLine="0"/>
                              </w:pPr>
                              <w:r>
                                <w:rPr>
                                  <w:color w:val="595959"/>
                                  <w:sz w:val="18"/>
                                </w:rPr>
                                <w:t>2021-11</w:t>
                              </w:r>
                            </w:p>
                          </w:txbxContent>
                        </wps:txbx>
                        <wps:bodyPr horzOverflow="overflow" vert="horz" lIns="0" tIns="0" rIns="0" bIns="0" rtlCol="0">
                          <a:noAutofit/>
                        </wps:bodyPr>
                      </wps:wsp>
                      <wps:wsp>
                        <wps:cNvPr id="14373" name="Shape 14373"/>
                        <wps:cNvSpPr/>
                        <wps:spPr>
                          <a:xfrm>
                            <a:off x="0" y="0"/>
                            <a:ext cx="5759450" cy="2826449"/>
                          </a:xfrm>
                          <a:custGeom>
                            <a:avLst/>
                            <a:gdLst/>
                            <a:ahLst/>
                            <a:cxnLst/>
                            <a:rect l="0" t="0" r="0" b="0"/>
                            <a:pathLst>
                              <a:path w="5759450" h="2826449">
                                <a:moveTo>
                                  <a:pt x="5759450" y="0"/>
                                </a:moveTo>
                                <a:lnTo>
                                  <a:pt x="5759450" y="2826449"/>
                                </a:lnTo>
                                <a:lnTo>
                                  <a:pt x="0" y="2826449"/>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2796879" id="Group 593374" o:spid="_x0000_s2086" style="width:457.2pt;height:226.9pt;mso-position-horizontal-relative:char;mso-position-vertical-relative:line" coordsize="58064,2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">
                <v:rect id="Rectangle 14194" o:spid="_x0000_s2087" style="position:absolute;left:57720;top:272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" filled="f" stroked="f">
                  <v:textbox inset="0,0,0,0">
                    <w:txbxContent>
                      <w:p w14:paraId="74C83B62" w14:textId="77777777" w:rsidR="00E26C14" w:rsidRDefault="00CB3576">
                        <w:pPr>
                          <w:spacing w:after="160" w:line="259" w:lineRule="auto"/>
                          <w:ind w:left="0" w:firstLine="0"/>
                        </w:pPr>
                        <w:r>
                          <w:t xml:space="preserve"> </w:t>
                        </w:r>
                      </w:p>
                    </w:txbxContent>
                  </v:textbox>
                </v:rect>
                <v:shape id="Shape 14286" o:spid="_x0000_s2088" style="position:absolute;left:8726;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" path="m,l,1439037e" filled="f" strokecolor="#960891" strokeweight=".25pt">
                  <v:stroke opacity="26214f"/>
                  <v:path arrowok="t" textboxrect="0,0,0,1439037"/>
                </v:shape>
                <v:shape id="Shape 14287" o:spid="_x0000_s2089" style="position:absolute;left:12719;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" path="m,l,1439037e" filled="f" strokecolor="#960891" strokeweight=".25pt">
                  <v:stroke opacity="26214f"/>
                  <v:path arrowok="t" textboxrect="0,0,0,1439037"/>
                </v:shape>
                <v:shape id="Shape 14288" o:spid="_x0000_s2090" style="position:absolute;left:16696;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" path="m,l,1439037e" filled="f" strokecolor="#960891" strokeweight=".25pt">
                  <v:stroke opacity="26214f"/>
                  <v:path arrowok="t" textboxrect="0,0,0,1439037"/>
                </v:shape>
                <v:shape id="Shape 14289" o:spid="_x0000_s2091" style="position:absolute;left:20689;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" path="m,l,1439037e" filled="f" strokecolor="#960891" strokeweight=".25pt">
                  <v:stroke opacity="26214f"/>
                  <v:path arrowok="t" textboxrect="0,0,0,1439037"/>
                </v:shape>
                <v:shape id="Shape 14290" o:spid="_x0000_s2092" style="position:absolute;left:24667;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" path="m,l,1439037e" filled="f" strokecolor="#960891" strokeweight=".25pt">
                  <v:stroke opacity="26214f"/>
                  <v:path arrowok="t" textboxrect="0,0,0,1439037"/>
                </v:shape>
                <v:shape id="Shape 14291" o:spid="_x0000_s2093" style="position:absolute;left:28660;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" path="m,l,1439037e" filled="f" strokecolor="#960891" strokeweight=".25pt">
                  <v:stroke opacity="26214f"/>
                  <v:path arrowok="t" textboxrect="0,0,0,1439037"/>
                </v:shape>
                <v:shape id="Shape 14292" o:spid="_x0000_s2094" style="position:absolute;left:32637;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" path="m,l,1439037e" filled="f" strokecolor="#960891" strokeweight=".25pt">
                  <v:stroke opacity="26214f"/>
                  <v:path arrowok="t" textboxrect="0,0,0,1439037"/>
                </v:shape>
                <v:shape id="Shape 14293" o:spid="_x0000_s2095" style="position:absolute;left:36630;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" path="m,l,1439037e" filled="f" strokecolor="#960891" strokeweight=".25pt">
                  <v:stroke opacity="26214f"/>
                  <v:path arrowok="t" textboxrect="0,0,0,1439037"/>
                </v:shape>
                <v:shape id="Shape 14294" o:spid="_x0000_s2096" style="position:absolute;left:40608;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" path="m,l,1439037e" filled="f" strokecolor="#960891" strokeweight=".25pt">
                  <v:stroke opacity="26214f"/>
                  <v:path arrowok="t" textboxrect="0,0,0,1439037"/>
                </v:shape>
                <v:shape id="Shape 14295" o:spid="_x0000_s2097" style="position:absolute;left:44601;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" path="m,l,1439037e" filled="f" strokecolor="#960891" strokeweight=".25pt">
                  <v:stroke opacity="26214f"/>
                  <v:path arrowok="t" textboxrect="0,0,0,1439037"/>
                </v:shape>
                <v:shape id="Shape 14296" o:spid="_x0000_s2098" style="position:absolute;left:48578;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" path="m,l,1439037e" filled="f" strokecolor="#960891" strokeweight=".25pt">
                  <v:stroke opacity="26214f"/>
                  <v:path arrowok="t" textboxrect="0,0,0,1439037"/>
                </v:shape>
                <v:shape id="Shape 14297" o:spid="_x0000_s2099" style="position:absolute;left:52571;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" path="m,l,1439037e" filled="f" strokecolor="#960891" strokeweight=".25pt">
                  <v:stroke opacity="26214f"/>
                  <v:path arrowok="t" textboxrect="0,0,0,1439037"/>
                </v:shape>
                <v:shape id="Shape 14298" o:spid="_x0000_s2100" style="position:absolute;left:56554;top:6443;width:0;height:14390;visibility:visible;mso-wrap-style:square;v-text-anchor:top" coordsize="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" path="m,l,1439037e" filled="f" strokecolor="#960891" strokeweight=".25pt">
                  <v:stroke opacity="26214f"/>
                  <v:path arrowok="t" textboxrect="0,0,0,1439037"/>
                </v:shape>
                <v:shape id="Shape 14299" o:spid="_x0000_s2101" style="position:absolute;left:4489;top:6443;width:508;height:14390;visibility:visible;mso-wrap-style:square;v-text-anchor:top" coordsize="50800,143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" path="m25400,l50800,50800r-20701,l30099,1439037r-9525,l20574,50800,,50800,25400,xe" fillcolor="#960891" stroked="f" strokeweight="0">
                  <v:path arrowok="t" textboxrect="0,0,50800,1439037"/>
                </v:shape>
                <v:shape id="Shape 14300" o:spid="_x0000_s2102" style="position:absolute;left:4743;top:20579;width:51811;height:508;visibility:visible;mso-wrap-style:square;v-text-anchor:top" coordsize="5181092,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" path="m5130292,r50800,25400l5130292,50800r,-20574l,30226,,20701r5130292,l5130292,xe" fillcolor="#960891" stroked="f" strokeweight="0">
                  <v:path arrowok="t" textboxrect="0,0,5181092,50800"/>
                </v:shape>
                <v:shape id="Shape 14301" o:spid="_x0000_s2103" style="position:absolute;left:6736;top:17877;width:47825;height:322;visibility:visible;mso-wrap-style:square;v-text-anchor:top" coordsize="4782566,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" path="m,15239r398653,4573l796417,27432r399288,-1524l1593469,22860r399288,9398l2392045,10668,2789809,7620,3189097,3048,3586861,r399288,381l4383913,9144r398653,3048e" filled="f" strokecolor="#960891" strokeweight="1.75pt">
                  <v:stroke endcap="round"/>
                  <v:path arrowok="t" textboxrect="0,0,4782566,32258"/>
                </v:shape>
                <v:shape id="Shape 14302" o:spid="_x0000_s2104" style="position:absolute;left:6355;top:176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" path="m38100,c59182,,76200,17145,76200,38100v,21082,-17018,38100,-38100,38100c17018,76200,,59182,,38100,,17145,17018,,38100,xe" stroked="f" strokeweight="0">
                  <v:stroke endcap="round"/>
                  <v:path arrowok="t" textboxrect="0,0,76200,76200"/>
                </v:shape>
                <v:shape id="Shape 14303" o:spid="_x0000_s2105" style="position:absolute;left:6355;top:1764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04" o:spid="_x0000_s2106" style="position:absolute;left:10347;top:1768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" path="m38100,c59182,,76200,17145,76200,38100v,21082,-17018,38100,-38100,38100c17018,76200,,59182,,38100,,17145,17018,,38100,xe" stroked="f" strokeweight="0">
                  <v:path arrowok="t" textboxrect="0,0,76200,76200"/>
                </v:shape>
                <v:shape id="Shape 14305" o:spid="_x0000_s2107" style="position:absolute;left:10347;top:1768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" path="m76200,38100v,21082,-17018,38100,-38100,38100c17018,76200,,59182,,38100,,17145,17018,,38100,,59182,,76200,17145,76200,38100xe" filled="f" strokecolor="#960891" strokeweight="1.25pt">
                  <v:path arrowok="t" textboxrect="0,0,76200,76200"/>
                </v:shape>
                <v:shape id="Shape 14306" o:spid="_x0000_s2108" style="position:absolute;left:14325;top:17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" path="m38100,c59182,,76200,17145,76200,38100v,21082,-17018,38100,-38100,38100c17018,76200,,59182,,38100,,17145,17018,,38100,xe" stroked="f" strokeweight="0">
                  <v:path arrowok="t" textboxrect="0,0,76200,76200"/>
                </v:shape>
                <v:shape id="Shape 14307" o:spid="_x0000_s2109" style="position:absolute;left:14325;top:17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" path="m76200,38100v,21082,-17018,38100,-38100,38100c17018,76200,,59182,,38100,,17145,17018,,38100,,59182,,76200,17145,76200,38100xe" filled="f" strokecolor="#960891" strokeweight="1.25pt">
                  <v:path arrowok="t" textboxrect="0,0,76200,76200"/>
                </v:shape>
                <v:shape id="Shape 14308" o:spid="_x0000_s2110" style="position:absolute;left:18318;top:177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" path="m38100,c59182,,76200,17145,76200,38100v,21082,-17018,38100,-38100,38100c17018,76200,,59182,,38100,,17145,17018,,38100,xe" stroked="f" strokeweight="0">
                  <v:path arrowok="t" textboxrect="0,0,76200,76200"/>
                </v:shape>
                <v:shape id="Shape 14309" o:spid="_x0000_s2111" style="position:absolute;left:18318;top:177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10" o:spid="_x0000_s2112" style="position:absolute;left:22296;top:1771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" path="m38100,c59182,,76200,17145,76200,38100v,21082,-17018,38100,-38100,38100c17018,76200,,59182,,38100,,17145,17018,,38100,xe" stroked="f" strokeweight="0">
                  <v:path arrowok="t" textboxrect="0,0,76200,76200"/>
                </v:shape>
                <v:shape id="Shape 14311" o:spid="_x0000_s2113" style="position:absolute;left:22296;top:1771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12" o:spid="_x0000_s2114" style="position:absolute;left:26289;top:1780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" path="m38100,c59182,,76200,17145,76200,38100v,21082,-17018,38100,-38100,38100c17018,76200,,59182,,38100,,17145,17018,,38100,xe" stroked="f" strokeweight="0">
                  <v:path arrowok="t" textboxrect="0,0,76200,76200"/>
                </v:shape>
                <v:shape id="Shape 14313" o:spid="_x0000_s2115" style="position:absolute;left:26289;top:1780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14" o:spid="_x0000_s2116" style="position:absolute;left:30281;top:175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" path="m38100,c59182,,76200,17145,76200,38100v,21082,-17018,38100,-38100,38100c17018,76200,,59182,,38100,,17145,17018,,38100,xe" stroked="f" strokeweight="0">
                  <v:path arrowok="t" textboxrect="0,0,76200,76200"/>
                </v:shape>
                <v:shape id="Shape 14315" o:spid="_x0000_s2117" style="position:absolute;left:30281;top:175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" path="m76200,38100v,21082,-17018,38100,-38100,38100c17018,76200,,59182,,38100,,17145,17018,,38100,,59182,,76200,17145,76200,38100xe" filled="f" strokecolor="#960891" strokeweight="1.25pt">
                  <v:path arrowok="t" textboxrect="0,0,76200,76200"/>
                </v:shape>
                <v:shape id="Shape 14316" o:spid="_x0000_s2118" style="position:absolute;left:34259;top:1756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" path="m38100,c59182,,76200,17145,76200,38100v,21082,-17018,38100,-38100,38100c17018,76200,,59182,,38100,,17145,17018,,38100,xe" stroked="f" strokeweight="0">
                  <v:path arrowok="t" textboxrect="0,0,76200,76200"/>
                </v:shape>
                <v:shape id="Shape 14317" o:spid="_x0000_s2119" style="position:absolute;left:34259;top:1756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18" o:spid="_x0000_s2120" style="position:absolute;left:38252;top:175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" path="m38100,c59182,,76200,17145,76200,38100v,21082,-17018,38100,-38100,38100c17018,76200,,59182,,38100,,17145,17018,,38100,xe" stroked="f" strokeweight="0">
                  <v:path arrowok="t" textboxrect="0,0,76200,76200"/>
                </v:shape>
                <v:shape id="Shape 14319" o:spid="_x0000_s2121" style="position:absolute;left:38252;top:175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20" o:spid="_x0000_s2122" style="position:absolute;left:42230;top:1748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" path="m38100,c59182,,76200,17145,76200,38100v,21082,-17018,38100,-38100,38100c17018,76200,,59182,,38100,,17145,17018,,38100,xe" stroked="f" strokeweight="0">
                  <v:path arrowok="t" textboxrect="0,0,76200,76200"/>
                </v:shape>
                <v:shape id="Shape 14321" o:spid="_x0000_s2123" style="position:absolute;left:42230;top:1748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22" o:spid="_x0000_s2124" style="position:absolute;left:46222;top:1748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" path="m38100,c59182,,76200,17145,76200,38100v,21082,-17018,38100,-38100,38100c17018,76200,,59182,,38100,,17145,17018,,38100,xe" stroked="f" strokeweight="0">
                  <v:path arrowok="t" textboxrect="0,0,76200,76200"/>
                </v:shape>
                <v:shape id="Shape 14323" o:spid="_x0000_s2125" style="position:absolute;left:46222;top:1748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24" o:spid="_x0000_s2126" style="position:absolute;left:50200;top:175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" path="m38100,c59182,,76200,17145,76200,38100v,21082,-17018,38100,-38100,38100c17018,76200,,59182,,38100,,17145,17018,,38100,xe" stroked="f" strokeweight="0">
                  <v:path arrowok="t" textboxrect="0,0,76200,76200"/>
                </v:shape>
                <v:shape id="Shape 14325" o:spid="_x0000_s2127" style="position:absolute;left:50200;top:175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" path="m76200,38100v,21082,-17018,38100,-38100,38100c17018,76200,,59182,,38100,,17145,17018,,38100,,59182,,76200,17145,76200,38100xe" filled="f" strokecolor="#960891" strokeweight="1.25pt">
                  <v:path arrowok="t" textboxrect="0,0,76200,76200"/>
                </v:shape>
                <v:shape id="Shape 14326" o:spid="_x0000_s2128" style="position:absolute;left:54193;top:1761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" path="m38100,c59182,,76200,17145,76200,38100v,21082,-17018,38100,-38100,38100c17018,76200,,59182,,38100,,17145,17018,,38100,xe" stroked="f" strokeweight="0">
                  <v:path arrowok="t" textboxrect="0,0,76200,76200"/>
                </v:shape>
                <v:shape id="Shape 14327" o:spid="_x0000_s2129" style="position:absolute;left:54193;top:1761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" path="m76200,38100v,21082,-17018,38100,-38100,38100c17018,76200,,59182,,38100,,17145,17018,,38100,,59182,,76200,17145,76200,38100xe" filled="f" strokecolor="#960891" strokeweight="1.25pt">
                  <v:path arrowok="t" textboxrect="0,0,76200,76200"/>
                </v:shape>
                <v:shape id="Shape 14328" o:spid="_x0000_s2130" style="position:absolute;left:6736;top:16840;width:889;height:1197;visibility:visible;mso-wrap-style:square;v-text-anchor:top" coordsize="88900,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" path="m,119635l88900,e" filled="f" strokecolor="#960891">
                  <v:path arrowok="t" textboxrect="0,0,88900,119635"/>
                </v:shape>
                <v:shape id="Shape 14329" o:spid="_x0000_s2131" style="position:absolute;left:10721;top:15762;width:0;height:2309;visibility:visible;mso-wrap-style:square;v-text-anchor:top" coordsize="0,23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" path="m,230886l,e" filled="f" strokecolor="#960891">
                  <v:path arrowok="t" textboxrect="0,0,0,230886"/>
                </v:shape>
                <v:shape id="Shape 14330" o:spid="_x0000_s2132" style="position:absolute;left:14706;top:17232;width:0;height:918;visibility:visible;mso-wrap-style:square;v-text-anchor:top" coordsize="0,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" path="m,91822l,e" filled="f" strokecolor="#960891">
                  <v:path arrowok="t" textboxrect="0,0,0,91822"/>
                </v:shape>
                <v:shape id="Shape 14331" o:spid="_x0000_s2133" style="position:absolute;left:18693;top:16106;width:0;height:2031;visibility:visible;mso-wrap-style:square;v-text-anchor:top" coordsize="0,20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" path="m,203073l,e" filled="f" strokecolor="#960891">
                  <v:path arrowok="t" textboxrect="0,0,0,203073"/>
                </v:shape>
                <v:shape id="Shape 14332" o:spid="_x0000_s2134" style="position:absolute;left:22424;top:17046;width:254;height:1058;visibility:visible;mso-wrap-style:square;v-text-anchor:top" coordsize="25400,1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" path="m25400,105791l,e" filled="f" strokecolor="#960891">
                  <v:path arrowok="t" textboxrect="0,0,25400,105791"/>
                </v:shape>
                <v:shape id="Shape 14333" o:spid="_x0000_s2135" style="position:absolute;left:26663;top:16029;width:0;height:2170;visibility:visible;mso-wrap-style:square;v-text-anchor:top" coordsize="0,2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" path="m,217043l,e" filled="f" strokecolor="#960891">
                  <v:path arrowok="t" textboxrect="0,0,0,217043"/>
                </v:shape>
                <v:shape id="Shape 14334" o:spid="_x0000_s2136" style="position:absolute;left:30521;top:16925;width:127;height:1058;visibility:visible;mso-wrap-style:square;v-text-anchor:top" coordsize="12700,1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" path="m12700,105790l,e" filled="f" strokecolor="#960891">
                  <v:path arrowok="t" textboxrect="0,0,12700,105790"/>
                </v:shape>
                <v:shape id="Shape 14335" o:spid="_x0000_s2137" style="position:absolute;left:34507;top:15928;width:127;height:2030;visibility:visible;mso-wrap-style:square;v-text-anchor:top" coordsize="12700,2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" path="m12700,202947l,e" filled="f" strokecolor="#960891">
                  <v:path arrowok="t" textboxrect="0,0,12700,202947"/>
                </v:shape>
                <v:shape id="Shape 14336" o:spid="_x0000_s2138" style="position:absolute;left:38620;top:16853;width:0;height:1058;visibility:visible;mso-wrap-style:square;v-text-anchor:top" coordsize="0,1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" path="m,105791l,e" filled="f" strokecolor="#960891">
                  <v:path arrowok="t" textboxrect="0,0,0,105791"/>
                </v:shape>
                <v:shape id="Shape 14337" o:spid="_x0000_s2139" style="position:absolute;left:42605;top:15852;width:0;height:2030;visibility:visible;mso-wrap-style:square;v-text-anchor:top" coordsize="0,20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" path="m,202946l,e" filled="f" strokecolor="#960891">
                  <v:path arrowok="t" textboxrect="0,0,0,202946"/>
                </v:shape>
                <v:shape id="Shape 14338" o:spid="_x0000_s2140" style="position:absolute;left:46464;top:16962;width:127;height:918;visibility:visible;mso-wrap-style:square;v-text-anchor:top" coordsize="12700,9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" path="m12700,91821l,e" filled="f" strokecolor="#960891">
                  <v:path arrowok="t" textboxrect="0,0,12700,91821"/>
                </v:shape>
                <v:shape id="Shape 14339" o:spid="_x0000_s2141" style="position:absolute;left:50576;top:16351;width:0;height:1613;visibility:visible;mso-wrap-style:square;v-text-anchor:top" coordsize="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" path="m,161290l,e" filled="f" strokecolor="#960891">
                  <v:path arrowok="t" textboxrect="0,0,0,161290"/>
                </v:shape>
                <v:shape id="Shape 14340" o:spid="_x0000_s2142" style="position:absolute;left:54561;top:17088;width:0;height:918;visibility:visible;mso-wrap-style:square;v-text-anchor:top" coordsize="0,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" path="m,91822l,e" filled="f" strokecolor="#960891">
                  <v:path arrowok="t" textboxrect="0,0,0,91822"/>
                </v:shape>
                <v:rect id="Rectangle 14341" o:spid="_x0000_s2143" style="position:absolute;left:6333;top:15489;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" filled="f" stroked="f">
                  <v:textbox inset="0,0,0,0">
                    <w:txbxContent>
                      <w:p w14:paraId="190541A7" w14:textId="77777777" w:rsidR="00E26C14" w:rsidRDefault="00CB3576">
                        <w:pPr>
                          <w:spacing w:after="160" w:line="259" w:lineRule="auto"/>
                          <w:ind w:left="0" w:firstLine="0"/>
                        </w:pPr>
                        <w:r>
                          <w:rPr>
                            <w:b/>
                            <w:color w:val="960891"/>
                            <w:sz w:val="18"/>
                          </w:rPr>
                          <w:t>1 944</w:t>
                        </w:r>
                      </w:p>
                    </w:txbxContent>
                  </v:textbox>
                </v:rect>
                <v:rect id="Rectangle 14342" o:spid="_x0000_s2144" style="position:absolute;left:9429;top:14411;width:3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" filled="f" stroked="f">
                  <v:textbox inset="0,0,0,0">
                    <w:txbxContent>
                      <w:p w14:paraId="1945F82C" w14:textId="77777777" w:rsidR="00E26C14" w:rsidRDefault="00CB3576">
                        <w:pPr>
                          <w:spacing w:after="160" w:line="259" w:lineRule="auto"/>
                          <w:ind w:left="0" w:firstLine="0"/>
                        </w:pPr>
                        <w:r>
                          <w:rPr>
                            <w:b/>
                            <w:color w:val="960891"/>
                            <w:sz w:val="18"/>
                          </w:rPr>
                          <w:t>1 920</w:t>
                        </w:r>
                      </w:p>
                    </w:txbxContent>
                  </v:textbox>
                </v:rect>
                <v:rect id="Rectangle 14343" o:spid="_x0000_s2145" style="position:absolute;left:13417;top:15883;width:3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" filled="f" stroked="f">
                  <v:textbox inset="0,0,0,0">
                    <w:txbxContent>
                      <w:p w14:paraId="58EB1947" w14:textId="77777777" w:rsidR="00E26C14" w:rsidRDefault="00CB3576">
                        <w:pPr>
                          <w:spacing w:after="160" w:line="259" w:lineRule="auto"/>
                          <w:ind w:left="0" w:firstLine="0"/>
                        </w:pPr>
                        <w:r>
                          <w:rPr>
                            <w:b/>
                            <w:color w:val="960891"/>
                            <w:sz w:val="18"/>
                          </w:rPr>
                          <w:t>1 865</w:t>
                        </w:r>
                      </w:p>
                    </w:txbxContent>
                  </v:textbox>
                </v:rect>
                <v:rect id="Rectangle 14344" o:spid="_x0000_s2146" style="position:absolute;left:17404;top:14755;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" filled="f" stroked="f">
                  <v:textbox inset="0,0,0,0">
                    <w:txbxContent>
                      <w:p w14:paraId="776CAC59" w14:textId="77777777" w:rsidR="00E26C14" w:rsidRDefault="00CB3576">
                        <w:pPr>
                          <w:spacing w:after="160" w:line="259" w:lineRule="auto"/>
                          <w:ind w:left="0" w:firstLine="0"/>
                        </w:pPr>
                        <w:r>
                          <w:rPr>
                            <w:b/>
                            <w:color w:val="960891"/>
                            <w:sz w:val="18"/>
                          </w:rPr>
                          <w:t>1 874</w:t>
                        </w:r>
                      </w:p>
                    </w:txbxContent>
                  </v:textbox>
                </v:rect>
                <v:rect id="Rectangle 14345" o:spid="_x0000_s2147" style="position:absolute;left:21134;top:15696;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14:paraId="30A5D96E" w14:textId="77777777" w:rsidR="00E26C14" w:rsidRDefault="00CB3576">
                        <w:pPr>
                          <w:spacing w:after="160" w:line="259" w:lineRule="auto"/>
                          <w:ind w:left="0" w:firstLine="0"/>
                        </w:pPr>
                        <w:r>
                          <w:rPr>
                            <w:b/>
                            <w:color w:val="960891"/>
                            <w:sz w:val="18"/>
                          </w:rPr>
                          <w:t>1 897</w:t>
                        </w:r>
                      </w:p>
                    </w:txbxContent>
                  </v:textbox>
                </v:rect>
                <v:rect id="Rectangle 14346" o:spid="_x0000_s2148" style="position:absolute;left:25377;top:14679;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14:paraId="58AA39FB" w14:textId="77777777" w:rsidR="00E26C14" w:rsidRDefault="00CB3576">
                        <w:pPr>
                          <w:spacing w:after="160" w:line="259" w:lineRule="auto"/>
                          <w:ind w:left="0" w:firstLine="0"/>
                        </w:pPr>
                        <w:r>
                          <w:rPr>
                            <w:b/>
                            <w:color w:val="960891"/>
                            <w:sz w:val="18"/>
                          </w:rPr>
                          <w:t>1 831</w:t>
                        </w:r>
                      </w:p>
                    </w:txbxContent>
                  </v:textbox>
                </v:rect>
                <v:rect id="Rectangle 14347" o:spid="_x0000_s2149" style="position:absolute;left:29236;top:15574;width:34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" filled="f" stroked="f">
                  <v:textbox inset="0,0,0,0">
                    <w:txbxContent>
                      <w:p w14:paraId="4D8EB3E8" w14:textId="77777777" w:rsidR="00E26C14" w:rsidRDefault="00CB3576">
                        <w:pPr>
                          <w:spacing w:after="160" w:line="259" w:lineRule="auto"/>
                          <w:ind w:left="0" w:firstLine="0"/>
                        </w:pPr>
                        <w:r>
                          <w:rPr>
                            <w:b/>
                            <w:color w:val="960891"/>
                            <w:sz w:val="18"/>
                          </w:rPr>
                          <w:t>1 981</w:t>
                        </w:r>
                      </w:p>
                    </w:txbxContent>
                  </v:textbox>
                </v:rect>
                <v:rect id="Rectangle 14348" o:spid="_x0000_s2150" style="position:absolute;left:33223;top:14578;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Ad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0Jr7wjM+j1DQAA//8DAFBLAQItABQABgAIAAAAIQDb4fbL7gAAAIUBAAATAAAAAAAA&#10;AAAAAAAAAAAAAABbQ29udGVudF9UeXBlc10ueG1sUEsBAi0AFAAGAAgAAAAhAFr0LFu/AAAAFQEA&#10;AAsAAAAAAAAAAAAAAAAAHwEAAF9yZWxzLy5yZWxzUEsBAi0AFAAGAAgAAAAhAIR1EB3HAAAA3gAA&#10;AA8AAAAAAAAAAAAAAAAABwIAAGRycy9kb3ducmV2LnhtbFBLBQYAAAAAAwADALcAAAD7AgAAAAA=&#10;" filled="f" stroked="f">
                  <v:textbox inset="0,0,0,0">
                    <w:txbxContent>
                      <w:p w14:paraId="5BA129CD" w14:textId="77777777" w:rsidR="00E26C14" w:rsidRDefault="00CB3576">
                        <w:pPr>
                          <w:spacing w:after="160" w:line="259" w:lineRule="auto"/>
                          <w:ind w:left="0" w:firstLine="0"/>
                        </w:pPr>
                        <w:r>
                          <w:rPr>
                            <w:b/>
                            <w:color w:val="960891"/>
                            <w:sz w:val="18"/>
                          </w:rPr>
                          <w:t>1 998</w:t>
                        </w:r>
                      </w:p>
                    </w:txbxContent>
                  </v:textbox>
                </v:rect>
                <v:rect id="Rectangle 14349" o:spid="_x0000_s2151" style="position:absolute;left:37334;top:15504;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" filled="f" stroked="f">
                  <v:textbox inset="0,0,0,0">
                    <w:txbxContent>
                      <w:p w14:paraId="752D8C51" w14:textId="77777777" w:rsidR="00E26C14" w:rsidRDefault="00CB3576">
                        <w:pPr>
                          <w:spacing w:after="160" w:line="259" w:lineRule="auto"/>
                          <w:ind w:left="0" w:firstLine="0"/>
                        </w:pPr>
                        <w:r>
                          <w:rPr>
                            <w:b/>
                            <w:color w:val="960891"/>
                            <w:sz w:val="18"/>
                          </w:rPr>
                          <w:t>2 031</w:t>
                        </w:r>
                      </w:p>
                    </w:txbxContent>
                  </v:textbox>
                </v:rect>
                <v:rect id="Rectangle 14350" o:spid="_x0000_s2152" style="position:absolute;left:41321;top:14502;width:34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" filled="f" stroked="f">
                  <v:textbox inset="0,0,0,0">
                    <w:txbxContent>
                      <w:p w14:paraId="4460CC2F" w14:textId="77777777" w:rsidR="00E26C14" w:rsidRDefault="00CB3576">
                        <w:pPr>
                          <w:spacing w:after="160" w:line="259" w:lineRule="auto"/>
                          <w:ind w:left="0" w:firstLine="0"/>
                        </w:pPr>
                        <w:r>
                          <w:rPr>
                            <w:b/>
                            <w:color w:val="960891"/>
                            <w:sz w:val="18"/>
                          </w:rPr>
                          <w:t>2 051</w:t>
                        </w:r>
                      </w:p>
                    </w:txbxContent>
                  </v:textbox>
                </v:rect>
                <v:rect id="Rectangle 14351" o:spid="_x0000_s2153" style="position:absolute;left:45180;top:15611;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" filled="f" stroked="f">
                  <v:textbox inset="0,0,0,0">
                    <w:txbxContent>
                      <w:p w14:paraId="3DDE39B3" w14:textId="77777777" w:rsidR="00E26C14" w:rsidRDefault="00CB3576">
                        <w:pPr>
                          <w:spacing w:after="160" w:line="259" w:lineRule="auto"/>
                          <w:ind w:left="0" w:firstLine="0"/>
                        </w:pPr>
                        <w:r>
                          <w:rPr>
                            <w:b/>
                            <w:color w:val="960891"/>
                            <w:sz w:val="18"/>
                          </w:rPr>
                          <w:t>2 052</w:t>
                        </w:r>
                      </w:p>
                    </w:txbxContent>
                  </v:textbox>
                </v:rect>
                <v:rect id="Rectangle 14352" o:spid="_x0000_s2154" style="position:absolute;left:49292;top:15001;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" filled="f" stroked="f">
                  <v:textbox inset="0,0,0,0">
                    <w:txbxContent>
                      <w:p w14:paraId="07504C15" w14:textId="77777777" w:rsidR="00E26C14" w:rsidRDefault="00CB3576">
                        <w:pPr>
                          <w:spacing w:after="160" w:line="259" w:lineRule="auto"/>
                          <w:ind w:left="0" w:firstLine="0"/>
                        </w:pPr>
                        <w:r>
                          <w:rPr>
                            <w:b/>
                            <w:color w:val="960891"/>
                            <w:sz w:val="18"/>
                          </w:rPr>
                          <w:t>1 994</w:t>
                        </w:r>
                      </w:p>
                    </w:txbxContent>
                  </v:textbox>
                </v:rect>
                <v:rect id="Rectangle 14353" o:spid="_x0000_s2155" style="position:absolute;left:53279;top:15737;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" filled="f" stroked="f">
                  <v:textbox inset="0,0,0,0">
                    <w:txbxContent>
                      <w:p w14:paraId="0408204C" w14:textId="77777777" w:rsidR="00E26C14" w:rsidRDefault="00CB3576">
                        <w:pPr>
                          <w:spacing w:after="160" w:line="259" w:lineRule="auto"/>
                          <w:ind w:left="0" w:firstLine="0"/>
                        </w:pPr>
                        <w:r>
                          <w:rPr>
                            <w:b/>
                            <w:color w:val="960891"/>
                            <w:sz w:val="18"/>
                          </w:rPr>
                          <w:t>1 965</w:t>
                        </w:r>
                      </w:p>
                    </w:txbxContent>
                  </v:textbox>
                </v:rect>
                <v:rect id="Rectangle 14354" o:spid="_x0000_s2156" style="position:absolute;left:3105;top:203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" filled="f" stroked="f">
                  <v:textbox inset="0,0,0,0">
                    <w:txbxContent>
                      <w:p w14:paraId="0D503A4B" w14:textId="77777777" w:rsidR="00E26C14" w:rsidRDefault="00CB3576">
                        <w:pPr>
                          <w:spacing w:after="160" w:line="259" w:lineRule="auto"/>
                          <w:ind w:left="0" w:firstLine="0"/>
                        </w:pPr>
                        <w:r>
                          <w:rPr>
                            <w:color w:val="595959"/>
                            <w:sz w:val="18"/>
                          </w:rPr>
                          <w:t>0</w:t>
                        </w:r>
                      </w:p>
                    </w:txbxContent>
                  </v:textbox>
                </v:rect>
                <v:rect id="Rectangle 14355" o:spid="_x0000_s2157" style="position:absolute;left:1109;top:17431;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" filled="f" stroked="f">
                  <v:textbox inset="0,0,0,0">
                    <w:txbxContent>
                      <w:p w14:paraId="74D18A4F" w14:textId="77777777" w:rsidR="00E26C14" w:rsidRDefault="00CB3576">
                        <w:pPr>
                          <w:spacing w:after="160" w:line="259" w:lineRule="auto"/>
                          <w:ind w:left="0" w:firstLine="0"/>
                        </w:pPr>
                        <w:r>
                          <w:rPr>
                            <w:color w:val="595959"/>
                            <w:sz w:val="18"/>
                          </w:rPr>
                          <w:t>2 000</w:t>
                        </w:r>
                      </w:p>
                    </w:txbxContent>
                  </v:textbox>
                </v:rect>
                <v:rect id="Rectangle 14356" o:spid="_x0000_s2158" style="position:absolute;left:1109;top:14551;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" filled="f" stroked="f">
                  <v:textbox inset="0,0,0,0">
                    <w:txbxContent>
                      <w:p w14:paraId="0180A8C7" w14:textId="77777777" w:rsidR="00E26C14" w:rsidRDefault="00CB3576">
                        <w:pPr>
                          <w:spacing w:after="160" w:line="259" w:lineRule="auto"/>
                          <w:ind w:left="0" w:firstLine="0"/>
                        </w:pPr>
                        <w:r>
                          <w:rPr>
                            <w:color w:val="595959"/>
                            <w:sz w:val="18"/>
                          </w:rPr>
                          <w:t>4 000</w:t>
                        </w:r>
                      </w:p>
                    </w:txbxContent>
                  </v:textbox>
                </v:rect>
                <v:rect id="Rectangle 14357" o:spid="_x0000_s2159" style="position:absolute;left:1109;top:11673;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" filled="f" stroked="f">
                  <v:textbox inset="0,0,0,0">
                    <w:txbxContent>
                      <w:p w14:paraId="4980C618" w14:textId="77777777" w:rsidR="00E26C14" w:rsidRDefault="00CB3576">
                        <w:pPr>
                          <w:spacing w:after="160" w:line="259" w:lineRule="auto"/>
                          <w:ind w:left="0" w:firstLine="0"/>
                        </w:pPr>
                        <w:r>
                          <w:rPr>
                            <w:color w:val="595959"/>
                            <w:sz w:val="18"/>
                          </w:rPr>
                          <w:t>6 000</w:t>
                        </w:r>
                      </w:p>
                    </w:txbxContent>
                  </v:textbox>
                </v:rect>
                <v:rect id="Rectangle 14358" o:spid="_x0000_s2160" style="position:absolute;left:1109;top:8796;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bA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" filled="f" stroked="f">
                  <v:textbox inset="0,0,0,0">
                    <w:txbxContent>
                      <w:p w14:paraId="65DAC264" w14:textId="77777777" w:rsidR="00E26C14" w:rsidRDefault="00CB3576">
                        <w:pPr>
                          <w:spacing w:after="160" w:line="259" w:lineRule="auto"/>
                          <w:ind w:left="0" w:firstLine="0"/>
                        </w:pPr>
                        <w:r>
                          <w:rPr>
                            <w:color w:val="595959"/>
                            <w:sz w:val="18"/>
                          </w:rPr>
                          <w:t>8 000</w:t>
                        </w:r>
                      </w:p>
                    </w:txbxContent>
                  </v:textbox>
                </v:rect>
                <v:rect id="Rectangle 14359" o:spid="_x0000_s2161" style="position:absolute;left:530;top:5916;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" filled="f" stroked="f">
                  <v:textbox inset="0,0,0,0">
                    <w:txbxContent>
                      <w:p w14:paraId="5206A438" w14:textId="77777777" w:rsidR="00E26C14" w:rsidRDefault="00CB3576">
                        <w:pPr>
                          <w:spacing w:after="160" w:line="259" w:lineRule="auto"/>
                          <w:ind w:left="0" w:firstLine="0"/>
                        </w:pPr>
                        <w:r>
                          <w:rPr>
                            <w:color w:val="595959"/>
                            <w:sz w:val="18"/>
                          </w:rPr>
                          <w:t>10 000</w:t>
                        </w:r>
                      </w:p>
                    </w:txbxContent>
                  </v:textbox>
                </v:rect>
                <v:rect id="Rectangle 14360" o:spid="_x0000_s2162" style="position:absolute;left:4497;top:2207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" filled="f" stroked="f">
                  <v:textbox inset="0,0,0,0">
                    <w:txbxContent>
                      <w:p w14:paraId="42A36E3F" w14:textId="77777777" w:rsidR="00E26C14" w:rsidRDefault="00CB3576">
                        <w:pPr>
                          <w:spacing w:after="160" w:line="259" w:lineRule="auto"/>
                          <w:ind w:left="0" w:firstLine="0"/>
                        </w:pPr>
                        <w:r>
                          <w:rPr>
                            <w:color w:val="595959"/>
                            <w:sz w:val="18"/>
                          </w:rPr>
                          <w:t>2020-11</w:t>
                        </w:r>
                      </w:p>
                    </w:txbxContent>
                  </v:textbox>
                </v:rect>
                <v:rect id="Rectangle 14361" o:spid="_x0000_s2163" style="position:absolute;left:8484;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" filled="f" stroked="f">
                  <v:textbox inset="0,0,0,0">
                    <w:txbxContent>
                      <w:p w14:paraId="4F06E2C2" w14:textId="77777777" w:rsidR="00E26C14" w:rsidRDefault="00CB3576">
                        <w:pPr>
                          <w:spacing w:after="160" w:line="259" w:lineRule="auto"/>
                          <w:ind w:left="0" w:firstLine="0"/>
                        </w:pPr>
                        <w:r>
                          <w:rPr>
                            <w:color w:val="595959"/>
                            <w:sz w:val="18"/>
                          </w:rPr>
                          <w:t>2020-12</w:t>
                        </w:r>
                      </w:p>
                    </w:txbxContent>
                  </v:textbox>
                </v:rect>
                <v:rect id="Rectangle 14362" o:spid="_x0000_s2164" style="position:absolute;left:12470;top:2207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" filled="f" stroked="f">
                  <v:textbox inset="0,0,0,0">
                    <w:txbxContent>
                      <w:p w14:paraId="715DE5F1" w14:textId="77777777" w:rsidR="00E26C14" w:rsidRDefault="00CB3576">
                        <w:pPr>
                          <w:spacing w:after="160" w:line="259" w:lineRule="auto"/>
                          <w:ind w:left="0" w:firstLine="0"/>
                        </w:pPr>
                        <w:r>
                          <w:rPr>
                            <w:color w:val="595959"/>
                            <w:sz w:val="18"/>
                          </w:rPr>
                          <w:t>2021-01</w:t>
                        </w:r>
                      </w:p>
                    </w:txbxContent>
                  </v:textbox>
                </v:rect>
                <v:rect id="Rectangle 14363" o:spid="_x0000_s2165" style="position:absolute;left:16457;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" filled="f" stroked="f">
                  <v:textbox inset="0,0,0,0">
                    <w:txbxContent>
                      <w:p w14:paraId="725EBECB" w14:textId="77777777" w:rsidR="00E26C14" w:rsidRDefault="00CB3576">
                        <w:pPr>
                          <w:spacing w:after="160" w:line="259" w:lineRule="auto"/>
                          <w:ind w:left="0" w:firstLine="0"/>
                        </w:pPr>
                        <w:r>
                          <w:rPr>
                            <w:color w:val="595959"/>
                            <w:sz w:val="18"/>
                          </w:rPr>
                          <w:t>2021-02</w:t>
                        </w:r>
                      </w:p>
                    </w:txbxContent>
                  </v:textbox>
                </v:rect>
                <v:rect id="Rectangle 14364" o:spid="_x0000_s2166" style="position:absolute;left:20443;top:2207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" filled="f" stroked="f">
                  <v:textbox inset="0,0,0,0">
                    <w:txbxContent>
                      <w:p w14:paraId="6B8DF417" w14:textId="77777777" w:rsidR="00E26C14" w:rsidRDefault="00CB3576">
                        <w:pPr>
                          <w:spacing w:after="160" w:line="259" w:lineRule="auto"/>
                          <w:ind w:left="0" w:firstLine="0"/>
                        </w:pPr>
                        <w:r>
                          <w:rPr>
                            <w:color w:val="595959"/>
                            <w:sz w:val="18"/>
                          </w:rPr>
                          <w:t>2021-03</w:t>
                        </w:r>
                      </w:p>
                    </w:txbxContent>
                  </v:textbox>
                </v:rect>
                <v:rect id="Rectangle 14365" o:spid="_x0000_s2167" style="position:absolute;left:24427;top:2207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" filled="f" stroked="f">
                  <v:textbox inset="0,0,0,0">
                    <w:txbxContent>
                      <w:p w14:paraId="29A6800B" w14:textId="77777777" w:rsidR="00E26C14" w:rsidRDefault="00CB3576">
                        <w:pPr>
                          <w:spacing w:after="160" w:line="259" w:lineRule="auto"/>
                          <w:ind w:left="0" w:firstLine="0"/>
                        </w:pPr>
                        <w:r>
                          <w:rPr>
                            <w:color w:val="595959"/>
                            <w:sz w:val="18"/>
                          </w:rPr>
                          <w:t>2021-04</w:t>
                        </w:r>
                      </w:p>
                    </w:txbxContent>
                  </v:textbox>
                </v:rect>
                <v:rect id="Rectangle 14366" o:spid="_x0000_s2168" style="position:absolute;left:28414;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" filled="f" stroked="f">
                  <v:textbox inset="0,0,0,0">
                    <w:txbxContent>
                      <w:p w14:paraId="357A3271" w14:textId="77777777" w:rsidR="00E26C14" w:rsidRDefault="00CB3576">
                        <w:pPr>
                          <w:spacing w:after="160" w:line="259" w:lineRule="auto"/>
                          <w:ind w:left="0" w:firstLine="0"/>
                        </w:pPr>
                        <w:r>
                          <w:rPr>
                            <w:color w:val="595959"/>
                            <w:sz w:val="18"/>
                          </w:rPr>
                          <w:t>2021-05</w:t>
                        </w:r>
                      </w:p>
                    </w:txbxContent>
                  </v:textbox>
                </v:rect>
                <v:rect id="Rectangle 14367" o:spid="_x0000_s2169" style="position:absolute;left:32402;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" filled="f" stroked="f">
                  <v:textbox inset="0,0,0,0">
                    <w:txbxContent>
                      <w:p w14:paraId="626F27CB" w14:textId="77777777" w:rsidR="00E26C14" w:rsidRDefault="00CB3576">
                        <w:pPr>
                          <w:spacing w:after="160" w:line="259" w:lineRule="auto"/>
                          <w:ind w:left="0" w:firstLine="0"/>
                        </w:pPr>
                        <w:r>
                          <w:rPr>
                            <w:color w:val="595959"/>
                            <w:sz w:val="18"/>
                          </w:rPr>
                          <w:t>2021-06</w:t>
                        </w:r>
                      </w:p>
                    </w:txbxContent>
                  </v:textbox>
                </v:rect>
                <v:rect id="Rectangle 14368" o:spid="_x0000_s2170" style="position:absolute;left:36388;top:2207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" filled="f" stroked="f">
                  <v:textbox inset="0,0,0,0">
                    <w:txbxContent>
                      <w:p w14:paraId="5885F806" w14:textId="77777777" w:rsidR="00E26C14" w:rsidRDefault="00CB3576">
                        <w:pPr>
                          <w:spacing w:after="160" w:line="259" w:lineRule="auto"/>
                          <w:ind w:left="0" w:firstLine="0"/>
                        </w:pPr>
                        <w:r>
                          <w:rPr>
                            <w:color w:val="595959"/>
                            <w:sz w:val="18"/>
                          </w:rPr>
                          <w:t>2021-07</w:t>
                        </w:r>
                      </w:p>
                    </w:txbxContent>
                  </v:textbox>
                </v:rect>
                <v:rect id="Rectangle 14369" o:spid="_x0000_s2171" style="position:absolute;left:40375;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" filled="f" stroked="f">
                  <v:textbox inset="0,0,0,0">
                    <w:txbxContent>
                      <w:p w14:paraId="6DFEA504" w14:textId="77777777" w:rsidR="00E26C14" w:rsidRDefault="00CB3576">
                        <w:pPr>
                          <w:spacing w:after="160" w:line="259" w:lineRule="auto"/>
                          <w:ind w:left="0" w:firstLine="0"/>
                        </w:pPr>
                        <w:r>
                          <w:rPr>
                            <w:color w:val="595959"/>
                            <w:sz w:val="18"/>
                          </w:rPr>
                          <w:t>2021-08</w:t>
                        </w:r>
                      </w:p>
                    </w:txbxContent>
                  </v:textbox>
                </v:rect>
                <v:rect id="Rectangle 14370" o:spid="_x0000_s2172" style="position:absolute;left:44359;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" filled="f" stroked="f">
                  <v:textbox inset="0,0,0,0">
                    <w:txbxContent>
                      <w:p w14:paraId="69CCB4F3" w14:textId="77777777" w:rsidR="00E26C14" w:rsidRDefault="00CB3576">
                        <w:pPr>
                          <w:spacing w:after="160" w:line="259" w:lineRule="auto"/>
                          <w:ind w:left="0" w:firstLine="0"/>
                        </w:pPr>
                        <w:r>
                          <w:rPr>
                            <w:color w:val="595959"/>
                            <w:sz w:val="18"/>
                          </w:rPr>
                          <w:t>2021-09</w:t>
                        </w:r>
                      </w:p>
                    </w:txbxContent>
                  </v:textbox>
                </v:rect>
                <v:rect id="Rectangle 14371" o:spid="_x0000_s2173" style="position:absolute;left:48345;top:2207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" filled="f" stroked="f">
                  <v:textbox inset="0,0,0,0">
                    <w:txbxContent>
                      <w:p w14:paraId="5001BB24" w14:textId="77777777" w:rsidR="00E26C14" w:rsidRDefault="00CB3576">
                        <w:pPr>
                          <w:spacing w:after="160" w:line="259" w:lineRule="auto"/>
                          <w:ind w:left="0" w:firstLine="0"/>
                        </w:pPr>
                        <w:r>
                          <w:rPr>
                            <w:color w:val="595959"/>
                            <w:sz w:val="18"/>
                          </w:rPr>
                          <w:t>2021-10</w:t>
                        </w:r>
                      </w:p>
                    </w:txbxContent>
                  </v:textbox>
                </v:rect>
                <v:rect id="Rectangle 14372" o:spid="_x0000_s2174" style="position:absolute;left:52332;top:2207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" filled="f" stroked="f">
                  <v:textbox inset="0,0,0,0">
                    <w:txbxContent>
                      <w:p w14:paraId="433BA45F" w14:textId="77777777" w:rsidR="00E26C14" w:rsidRDefault="00CB3576">
                        <w:pPr>
                          <w:spacing w:after="160" w:line="259" w:lineRule="auto"/>
                          <w:ind w:left="0" w:firstLine="0"/>
                        </w:pPr>
                        <w:r>
                          <w:rPr>
                            <w:color w:val="595959"/>
                            <w:sz w:val="18"/>
                          </w:rPr>
                          <w:t>2021-11</w:t>
                        </w:r>
                      </w:p>
                    </w:txbxContent>
                  </v:textbox>
                </v:rect>
                <v:shape id="Shape 14373" o:spid="_x0000_s2175" style="position:absolute;width:57594;height:28264;visibility:visible;mso-wrap-style:square;v-text-anchor:top" coordsize="5759450,282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" path="m5759450,r,2826449l,2826449,,e" filled="f" strokecolor="#d9d9d9">
                  <v:path arrowok="t" textboxrect="0,0,5759450,2826449"/>
                </v:shape>
                <w10:anchorlock/>
              </v:group>
            </w:pict>
          </mc:Fallback>
        </mc:AlternateContent>
      </w:r>
    </w:p>
    <w:p w14:paraId="7FA766E3" w14:textId="77777777" w:rsidR="00E26C14" w:rsidRDefault="00CB3576">
      <w:pPr>
        <w:spacing w:after="206" w:line="265" w:lineRule="auto"/>
        <w:ind w:left="152"/>
      </w:pPr>
      <w:r>
        <w:rPr>
          <w:b/>
        </w:rPr>
        <w:t>Wykres nr 25</w:t>
      </w:r>
      <w:r>
        <w:t xml:space="preserve"> </w:t>
      </w:r>
      <w:r>
        <w:rPr>
          <w:b/>
          <w:sz w:val="22"/>
        </w:rPr>
        <w:t xml:space="preserve">Niepełnosprawni ubiegający się o refundację składek - ze stopniem umiarkowanym </w:t>
      </w:r>
    </w:p>
    <w:p w14:paraId="5423154A" w14:textId="77777777" w:rsidR="00E26C14" w:rsidRDefault="00CB3576">
      <w:pPr>
        <w:spacing w:after="519" w:line="259" w:lineRule="auto"/>
        <w:ind w:left="143" w:firstLine="0"/>
      </w:pPr>
      <w:r>
        <w:rPr>
          <w:noProof/>
          <w:sz w:val="22"/>
        </w:rPr>
        <w:lastRenderedPageBreak/>
        <mc:AlternateContent>
          <mc:Choice Requires="wpg">
            <w:drawing>
              <wp:inline distT="0" distB="0" distL="0" distR="0" wp14:anchorId="44263BB4" wp14:editId="09CD3EF0">
                <wp:extent cx="5806466" cy="1908336"/>
                <wp:effectExtent l="0" t="0" r="0" b="0"/>
                <wp:docPr id="594578" name="Group 594578"/>
                <wp:cNvGraphicFramePr/>
                <a:graphic xmlns:a="http://schemas.openxmlformats.org/drawingml/2006/main">
                  <a:graphicData uri="http://schemas.microsoft.com/office/word/2010/wordprocessingGroup">
                    <wpg:wgp>
                      <wpg:cNvGrpSpPr/>
                      <wpg:grpSpPr>
                        <a:xfrm>
                          <a:off x="0" y="0"/>
                          <a:ext cx="5806466" cy="1908336"/>
                          <a:chOff x="0" y="0"/>
                          <a:chExt cx="5806466" cy="1908336"/>
                        </a:xfrm>
                      </wpg:grpSpPr>
                      <wps:wsp>
                        <wps:cNvPr id="14391" name="Rectangle 14391"/>
                        <wps:cNvSpPr/>
                        <wps:spPr>
                          <a:xfrm>
                            <a:off x="5772024" y="1753108"/>
                            <a:ext cx="45808" cy="206453"/>
                          </a:xfrm>
                          <a:prstGeom prst="rect">
                            <a:avLst/>
                          </a:prstGeom>
                          <a:ln>
                            <a:noFill/>
                          </a:ln>
                        </wps:spPr>
                        <wps:txbx>
                          <w:txbxContent>
                            <w:p w14:paraId="26AA158B" w14:textId="77777777" w:rsidR="00E26C14" w:rsidRDefault="00CB3576">
                              <w:pPr>
                                <w:spacing w:after="160" w:line="259" w:lineRule="auto"/>
                                <w:ind w:left="0" w:firstLine="0"/>
                              </w:pPr>
                              <w:r>
                                <w:rPr>
                                  <w:b/>
                                </w:rPr>
                                <w:t xml:space="preserve"> </w:t>
                              </w:r>
                            </w:p>
                          </w:txbxContent>
                        </wps:txbx>
                        <wps:bodyPr horzOverflow="overflow" vert="horz" lIns="0" tIns="0" rIns="0" bIns="0" rtlCol="0">
                          <a:noAutofit/>
                        </wps:bodyPr>
                      </wps:wsp>
                      <wps:wsp>
                        <wps:cNvPr id="15004" name="Shape 15004"/>
                        <wps:cNvSpPr/>
                        <wps:spPr>
                          <a:xfrm>
                            <a:off x="872617"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05" name="Shape 15005"/>
                        <wps:cNvSpPr/>
                        <wps:spPr>
                          <a:xfrm>
                            <a:off x="1271905"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06" name="Shape 15006"/>
                        <wps:cNvSpPr/>
                        <wps:spPr>
                          <a:xfrm>
                            <a:off x="1669669"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07" name="Shape 15007"/>
                        <wps:cNvSpPr/>
                        <wps:spPr>
                          <a:xfrm>
                            <a:off x="2068957"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08" name="Shape 15008"/>
                        <wps:cNvSpPr/>
                        <wps:spPr>
                          <a:xfrm>
                            <a:off x="2466721"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09" name="Shape 15009"/>
                        <wps:cNvSpPr/>
                        <wps:spPr>
                          <a:xfrm>
                            <a:off x="2866009"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0" name="Shape 15010"/>
                        <wps:cNvSpPr/>
                        <wps:spPr>
                          <a:xfrm>
                            <a:off x="3263773"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1" name="Shape 15011"/>
                        <wps:cNvSpPr/>
                        <wps:spPr>
                          <a:xfrm>
                            <a:off x="3663061"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2" name="Shape 15012"/>
                        <wps:cNvSpPr/>
                        <wps:spPr>
                          <a:xfrm>
                            <a:off x="4060825"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3" name="Shape 15013"/>
                        <wps:cNvSpPr/>
                        <wps:spPr>
                          <a:xfrm>
                            <a:off x="4460113"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4" name="Shape 15014"/>
                        <wps:cNvSpPr/>
                        <wps:spPr>
                          <a:xfrm>
                            <a:off x="4857877"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5" name="Shape 15015"/>
                        <wps:cNvSpPr/>
                        <wps:spPr>
                          <a:xfrm>
                            <a:off x="5257165"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6" name="Shape 15016"/>
                        <wps:cNvSpPr/>
                        <wps:spPr>
                          <a:xfrm>
                            <a:off x="5655437" y="425831"/>
                            <a:ext cx="0" cy="950341"/>
                          </a:xfrm>
                          <a:custGeom>
                            <a:avLst/>
                            <a:gdLst/>
                            <a:ahLst/>
                            <a:cxnLst/>
                            <a:rect l="0" t="0" r="0" b="0"/>
                            <a:pathLst>
                              <a:path h="950341">
                                <a:moveTo>
                                  <a:pt x="0" y="0"/>
                                </a:moveTo>
                                <a:lnTo>
                                  <a:pt x="0" y="950341"/>
                                </a:lnTo>
                              </a:path>
                            </a:pathLst>
                          </a:custGeom>
                          <a:ln w="3175" cap="flat">
                            <a:round/>
                          </a:ln>
                        </wps:spPr>
                        <wps:style>
                          <a:lnRef idx="1">
                            <a:srgbClr val="AD0000">
                              <a:alpha val="40000"/>
                            </a:srgbClr>
                          </a:lnRef>
                          <a:fillRef idx="0">
                            <a:srgbClr val="000000">
                              <a:alpha val="0"/>
                            </a:srgbClr>
                          </a:fillRef>
                          <a:effectRef idx="0">
                            <a:scrgbClr r="0" g="0" b="0"/>
                          </a:effectRef>
                          <a:fontRef idx="none"/>
                        </wps:style>
                        <wps:bodyPr/>
                      </wps:wsp>
                      <wps:wsp>
                        <wps:cNvPr id="15017" name="Shape 15017"/>
                        <wps:cNvSpPr/>
                        <wps:spPr>
                          <a:xfrm>
                            <a:off x="448945" y="425831"/>
                            <a:ext cx="50800" cy="950341"/>
                          </a:xfrm>
                          <a:custGeom>
                            <a:avLst/>
                            <a:gdLst/>
                            <a:ahLst/>
                            <a:cxnLst/>
                            <a:rect l="0" t="0" r="0" b="0"/>
                            <a:pathLst>
                              <a:path w="50800" h="950341">
                                <a:moveTo>
                                  <a:pt x="25400" y="0"/>
                                </a:moveTo>
                                <a:lnTo>
                                  <a:pt x="50800" y="50800"/>
                                </a:lnTo>
                                <a:lnTo>
                                  <a:pt x="30099" y="50800"/>
                                </a:lnTo>
                                <a:lnTo>
                                  <a:pt x="30099" y="950341"/>
                                </a:lnTo>
                                <a:lnTo>
                                  <a:pt x="20574" y="950341"/>
                                </a:lnTo>
                                <a:lnTo>
                                  <a:pt x="20574" y="50800"/>
                                </a:lnTo>
                                <a:lnTo>
                                  <a:pt x="0" y="50800"/>
                                </a:lnTo>
                                <a:lnTo>
                                  <a:pt x="25400" y="0"/>
                                </a:lnTo>
                                <a:close/>
                              </a:path>
                            </a:pathLst>
                          </a:custGeom>
                          <a:ln w="0" cap="flat">
                            <a:round/>
                          </a:ln>
                        </wps:spPr>
                        <wps:style>
                          <a:lnRef idx="0">
                            <a:srgbClr val="000000">
                              <a:alpha val="0"/>
                            </a:srgbClr>
                          </a:lnRef>
                          <a:fillRef idx="1">
                            <a:srgbClr val="AD0000"/>
                          </a:fillRef>
                          <a:effectRef idx="0">
                            <a:scrgbClr r="0" g="0" b="0"/>
                          </a:effectRef>
                          <a:fontRef idx="none"/>
                        </wps:style>
                        <wps:bodyPr/>
                      </wps:wsp>
                      <wps:wsp>
                        <wps:cNvPr id="15018" name="Shape 15018"/>
                        <wps:cNvSpPr/>
                        <wps:spPr>
                          <a:xfrm>
                            <a:off x="474345" y="1350772"/>
                            <a:ext cx="5181092" cy="50800"/>
                          </a:xfrm>
                          <a:custGeom>
                            <a:avLst/>
                            <a:gdLst/>
                            <a:ahLst/>
                            <a:cxnLst/>
                            <a:rect l="0" t="0" r="0" b="0"/>
                            <a:pathLst>
                              <a:path w="5181092" h="50800">
                                <a:moveTo>
                                  <a:pt x="5130292" y="0"/>
                                </a:moveTo>
                                <a:lnTo>
                                  <a:pt x="5181092" y="25400"/>
                                </a:lnTo>
                                <a:lnTo>
                                  <a:pt x="5130292" y="50800"/>
                                </a:lnTo>
                                <a:lnTo>
                                  <a:pt x="5130292" y="30099"/>
                                </a:lnTo>
                                <a:lnTo>
                                  <a:pt x="0" y="30099"/>
                                </a:lnTo>
                                <a:lnTo>
                                  <a:pt x="0" y="20574"/>
                                </a:lnTo>
                                <a:lnTo>
                                  <a:pt x="5130292" y="20574"/>
                                </a:lnTo>
                                <a:lnTo>
                                  <a:pt x="5130292" y="0"/>
                                </a:lnTo>
                                <a:close/>
                              </a:path>
                            </a:pathLst>
                          </a:custGeom>
                          <a:ln w="0" cap="flat">
                            <a:round/>
                          </a:ln>
                        </wps:spPr>
                        <wps:style>
                          <a:lnRef idx="0">
                            <a:srgbClr val="000000">
                              <a:alpha val="0"/>
                            </a:srgbClr>
                          </a:lnRef>
                          <a:fillRef idx="1">
                            <a:srgbClr val="AD0000"/>
                          </a:fillRef>
                          <a:effectRef idx="0">
                            <a:scrgbClr r="0" g="0" b="0"/>
                          </a:effectRef>
                          <a:fontRef idx="none"/>
                        </wps:style>
                        <wps:bodyPr/>
                      </wps:wsp>
                      <wps:wsp>
                        <wps:cNvPr id="15019" name="Shape 15019"/>
                        <wps:cNvSpPr/>
                        <wps:spPr>
                          <a:xfrm>
                            <a:off x="673608" y="781685"/>
                            <a:ext cx="4782566" cy="61087"/>
                          </a:xfrm>
                          <a:custGeom>
                            <a:avLst/>
                            <a:gdLst/>
                            <a:ahLst/>
                            <a:cxnLst/>
                            <a:rect l="0" t="0" r="0" b="0"/>
                            <a:pathLst>
                              <a:path w="4782566" h="61087">
                                <a:moveTo>
                                  <a:pt x="0" y="24765"/>
                                </a:moveTo>
                                <a:lnTo>
                                  <a:pt x="398653" y="30861"/>
                                </a:lnTo>
                                <a:lnTo>
                                  <a:pt x="796417" y="50673"/>
                                </a:lnTo>
                                <a:lnTo>
                                  <a:pt x="1195705" y="46101"/>
                                </a:lnTo>
                                <a:lnTo>
                                  <a:pt x="1593469" y="40005"/>
                                </a:lnTo>
                                <a:lnTo>
                                  <a:pt x="1992757" y="61087"/>
                                </a:lnTo>
                                <a:lnTo>
                                  <a:pt x="2392045" y="20193"/>
                                </a:lnTo>
                                <a:lnTo>
                                  <a:pt x="2789809" y="4952"/>
                                </a:lnTo>
                                <a:lnTo>
                                  <a:pt x="3189097" y="381"/>
                                </a:lnTo>
                                <a:lnTo>
                                  <a:pt x="3586861" y="1905"/>
                                </a:lnTo>
                                <a:lnTo>
                                  <a:pt x="3986149" y="0"/>
                                </a:lnTo>
                                <a:lnTo>
                                  <a:pt x="4383913" y="1905"/>
                                </a:lnTo>
                                <a:lnTo>
                                  <a:pt x="4782566" y="12573"/>
                                </a:lnTo>
                              </a:path>
                            </a:pathLst>
                          </a:custGeom>
                          <a:ln w="22225" cap="rnd">
                            <a:round/>
                          </a:ln>
                        </wps:spPr>
                        <wps:style>
                          <a:lnRef idx="1">
                            <a:srgbClr val="AD0000"/>
                          </a:lnRef>
                          <a:fillRef idx="0">
                            <a:srgbClr val="000000">
                              <a:alpha val="0"/>
                            </a:srgbClr>
                          </a:fillRef>
                          <a:effectRef idx="0">
                            <a:scrgbClr r="0" g="0" b="0"/>
                          </a:effectRef>
                          <a:fontRef idx="none"/>
                        </wps:style>
                        <wps:bodyPr/>
                      </wps:wsp>
                      <wps:wsp>
                        <wps:cNvPr id="15020" name="Shape 15020"/>
                        <wps:cNvSpPr/>
                        <wps:spPr>
                          <a:xfrm>
                            <a:off x="635508" y="768096"/>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021" name="Shape 15021"/>
                        <wps:cNvSpPr/>
                        <wps:spPr>
                          <a:xfrm>
                            <a:off x="635508" y="768096"/>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22" name="Shape 15022"/>
                        <wps:cNvSpPr/>
                        <wps:spPr>
                          <a:xfrm>
                            <a:off x="1034796" y="774192"/>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23" name="Shape 15023"/>
                        <wps:cNvSpPr/>
                        <wps:spPr>
                          <a:xfrm>
                            <a:off x="1034796" y="774192"/>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24" name="Shape 15024"/>
                        <wps:cNvSpPr/>
                        <wps:spPr>
                          <a:xfrm>
                            <a:off x="1432560" y="794004"/>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25" name="Shape 15025"/>
                        <wps:cNvSpPr/>
                        <wps:spPr>
                          <a:xfrm>
                            <a:off x="1432560" y="794004"/>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26" name="Shape 15026"/>
                        <wps:cNvSpPr/>
                        <wps:spPr>
                          <a:xfrm>
                            <a:off x="1831848" y="789432"/>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27" name="Shape 15027"/>
                        <wps:cNvSpPr/>
                        <wps:spPr>
                          <a:xfrm>
                            <a:off x="1831848" y="789432"/>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28" name="Shape 15028"/>
                        <wps:cNvSpPr/>
                        <wps:spPr>
                          <a:xfrm>
                            <a:off x="2229612" y="783336"/>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29" name="Shape 15029"/>
                        <wps:cNvSpPr/>
                        <wps:spPr>
                          <a:xfrm>
                            <a:off x="2229612" y="783336"/>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30" name="Shape 15030"/>
                        <wps:cNvSpPr/>
                        <wps:spPr>
                          <a:xfrm>
                            <a:off x="2628900" y="804672"/>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31" name="Shape 15031"/>
                        <wps:cNvSpPr/>
                        <wps:spPr>
                          <a:xfrm>
                            <a:off x="2628900" y="804672"/>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32" name="Shape 15032"/>
                        <wps:cNvSpPr/>
                        <wps:spPr>
                          <a:xfrm>
                            <a:off x="3028188" y="763524"/>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33" name="Shape 15033"/>
                        <wps:cNvSpPr/>
                        <wps:spPr>
                          <a:xfrm>
                            <a:off x="3028188" y="763524"/>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34" name="Shape 15034"/>
                        <wps:cNvSpPr/>
                        <wps:spPr>
                          <a:xfrm>
                            <a:off x="3425952" y="748284"/>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35" name="Shape 15035"/>
                        <wps:cNvSpPr/>
                        <wps:spPr>
                          <a:xfrm>
                            <a:off x="3425952" y="748284"/>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36" name="Shape 15036"/>
                        <wps:cNvSpPr/>
                        <wps:spPr>
                          <a:xfrm>
                            <a:off x="3825240" y="743712"/>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37" name="Shape 15037"/>
                        <wps:cNvSpPr/>
                        <wps:spPr>
                          <a:xfrm>
                            <a:off x="3825240" y="743712"/>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38" name="Shape 15038"/>
                        <wps:cNvSpPr/>
                        <wps:spPr>
                          <a:xfrm>
                            <a:off x="4223004" y="745236"/>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39" name="Shape 15039"/>
                        <wps:cNvSpPr/>
                        <wps:spPr>
                          <a:xfrm>
                            <a:off x="4223004" y="745236"/>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40" name="Shape 15040"/>
                        <wps:cNvSpPr/>
                        <wps:spPr>
                          <a:xfrm>
                            <a:off x="4622292" y="743712"/>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41" name="Shape 15041"/>
                        <wps:cNvSpPr/>
                        <wps:spPr>
                          <a:xfrm>
                            <a:off x="4622292" y="743712"/>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42" name="Shape 15042"/>
                        <wps:cNvSpPr/>
                        <wps:spPr>
                          <a:xfrm>
                            <a:off x="5020056" y="745236"/>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43" name="Shape 15043"/>
                        <wps:cNvSpPr/>
                        <wps:spPr>
                          <a:xfrm>
                            <a:off x="5020056" y="745236"/>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44" name="Shape 15044"/>
                        <wps:cNvSpPr/>
                        <wps:spPr>
                          <a:xfrm>
                            <a:off x="5419344" y="755904"/>
                            <a:ext cx="76200" cy="76200"/>
                          </a:xfrm>
                          <a:custGeom>
                            <a:avLst/>
                            <a:gdLst/>
                            <a:ahLst/>
                            <a:cxnLst/>
                            <a:rect l="0" t="0" r="0" b="0"/>
                            <a:pathLst>
                              <a:path w="76200" h="76200">
                                <a:moveTo>
                                  <a:pt x="38100" y="0"/>
                                </a:moveTo>
                                <a:cubicBezTo>
                                  <a:pt x="59182" y="0"/>
                                  <a:pt x="76200" y="17018"/>
                                  <a:pt x="76200" y="38100"/>
                                </a:cubicBezTo>
                                <a:cubicBezTo>
                                  <a:pt x="76200" y="59055"/>
                                  <a:pt x="59182" y="76200"/>
                                  <a:pt x="38100" y="76200"/>
                                </a:cubicBezTo>
                                <a:cubicBezTo>
                                  <a:pt x="17018" y="76200"/>
                                  <a:pt x="0" y="59055"/>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045" name="Shape 15045"/>
                        <wps:cNvSpPr/>
                        <wps:spPr>
                          <a:xfrm>
                            <a:off x="5419344" y="755904"/>
                            <a:ext cx="76200" cy="76200"/>
                          </a:xfrm>
                          <a:custGeom>
                            <a:avLst/>
                            <a:gdLst/>
                            <a:ahLst/>
                            <a:cxnLst/>
                            <a:rect l="0" t="0" r="0" b="0"/>
                            <a:pathLst>
                              <a:path w="76200" h="76200">
                                <a:moveTo>
                                  <a:pt x="76200" y="38100"/>
                                </a:moveTo>
                                <a:cubicBezTo>
                                  <a:pt x="76200" y="59055"/>
                                  <a:pt x="59182" y="76200"/>
                                  <a:pt x="38100" y="76200"/>
                                </a:cubicBezTo>
                                <a:cubicBezTo>
                                  <a:pt x="17018" y="76200"/>
                                  <a:pt x="0" y="59055"/>
                                  <a:pt x="0" y="38100"/>
                                </a:cubicBezTo>
                                <a:cubicBezTo>
                                  <a:pt x="0" y="17018"/>
                                  <a:pt x="17018" y="0"/>
                                  <a:pt x="38100" y="0"/>
                                </a:cubicBezTo>
                                <a:cubicBezTo>
                                  <a:pt x="59182" y="0"/>
                                  <a:pt x="76200" y="17018"/>
                                  <a:pt x="76200" y="38100"/>
                                </a:cubicBezTo>
                                <a:close/>
                              </a:path>
                            </a:pathLst>
                          </a:custGeom>
                          <a:ln w="15875" cap="flat">
                            <a:round/>
                          </a:ln>
                        </wps:spPr>
                        <wps:style>
                          <a:lnRef idx="1">
                            <a:srgbClr val="AD0000"/>
                          </a:lnRef>
                          <a:fillRef idx="0">
                            <a:srgbClr val="000000">
                              <a:alpha val="0"/>
                            </a:srgbClr>
                          </a:fillRef>
                          <a:effectRef idx="0">
                            <a:scrgbClr r="0" g="0" b="0"/>
                          </a:effectRef>
                          <a:fontRef idx="none"/>
                        </wps:style>
                        <wps:bodyPr/>
                      </wps:wsp>
                      <wps:wsp>
                        <wps:cNvPr id="15046" name="Shape 15046"/>
                        <wps:cNvSpPr/>
                        <wps:spPr>
                          <a:xfrm>
                            <a:off x="673608" y="675386"/>
                            <a:ext cx="0" cy="131445"/>
                          </a:xfrm>
                          <a:custGeom>
                            <a:avLst/>
                            <a:gdLst/>
                            <a:ahLst/>
                            <a:cxnLst/>
                            <a:rect l="0" t="0" r="0" b="0"/>
                            <a:pathLst>
                              <a:path h="131445">
                                <a:moveTo>
                                  <a:pt x="0" y="131445"/>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47" name="Shape 15047"/>
                        <wps:cNvSpPr/>
                        <wps:spPr>
                          <a:xfrm>
                            <a:off x="1445260" y="727963"/>
                            <a:ext cx="25400" cy="103887"/>
                          </a:xfrm>
                          <a:custGeom>
                            <a:avLst/>
                            <a:gdLst/>
                            <a:ahLst/>
                            <a:cxnLst/>
                            <a:rect l="0" t="0" r="0" b="0"/>
                            <a:pathLst>
                              <a:path w="25400" h="103887">
                                <a:moveTo>
                                  <a:pt x="25400" y="103887"/>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48" name="Shape 15048"/>
                        <wps:cNvSpPr/>
                        <wps:spPr>
                          <a:xfrm>
                            <a:off x="2242439" y="689483"/>
                            <a:ext cx="25400" cy="131445"/>
                          </a:xfrm>
                          <a:custGeom>
                            <a:avLst/>
                            <a:gdLst/>
                            <a:ahLst/>
                            <a:cxnLst/>
                            <a:rect l="0" t="0" r="0" b="0"/>
                            <a:pathLst>
                              <a:path w="25400" h="131445">
                                <a:moveTo>
                                  <a:pt x="25400" y="131445"/>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49" name="Shape 15049"/>
                        <wps:cNvSpPr/>
                        <wps:spPr>
                          <a:xfrm>
                            <a:off x="3052191" y="716152"/>
                            <a:ext cx="12700" cy="85598"/>
                          </a:xfrm>
                          <a:custGeom>
                            <a:avLst/>
                            <a:gdLst/>
                            <a:ahLst/>
                            <a:cxnLst/>
                            <a:rect l="0" t="0" r="0" b="0"/>
                            <a:pathLst>
                              <a:path w="12700" h="85598">
                                <a:moveTo>
                                  <a:pt x="12700" y="85598"/>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50" name="Shape 15050"/>
                        <wps:cNvSpPr/>
                        <wps:spPr>
                          <a:xfrm>
                            <a:off x="3836670" y="696722"/>
                            <a:ext cx="25400" cy="85471"/>
                          </a:xfrm>
                          <a:custGeom>
                            <a:avLst/>
                            <a:gdLst/>
                            <a:ahLst/>
                            <a:cxnLst/>
                            <a:rect l="0" t="0" r="0" b="0"/>
                            <a:pathLst>
                              <a:path w="25400" h="85471">
                                <a:moveTo>
                                  <a:pt x="25400" y="85471"/>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51" name="Shape 15051"/>
                        <wps:cNvSpPr/>
                        <wps:spPr>
                          <a:xfrm>
                            <a:off x="4659122" y="668655"/>
                            <a:ext cx="0" cy="113030"/>
                          </a:xfrm>
                          <a:custGeom>
                            <a:avLst/>
                            <a:gdLst/>
                            <a:ahLst/>
                            <a:cxnLst/>
                            <a:rect l="0" t="0" r="0" b="0"/>
                            <a:pathLst>
                              <a:path h="113030">
                                <a:moveTo>
                                  <a:pt x="0" y="113030"/>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52" name="Shape 15052"/>
                        <wps:cNvSpPr/>
                        <wps:spPr>
                          <a:xfrm>
                            <a:off x="5456174" y="717931"/>
                            <a:ext cx="0" cy="76454"/>
                          </a:xfrm>
                          <a:custGeom>
                            <a:avLst/>
                            <a:gdLst/>
                            <a:ahLst/>
                            <a:cxnLst/>
                            <a:rect l="0" t="0" r="0" b="0"/>
                            <a:pathLst>
                              <a:path h="76454">
                                <a:moveTo>
                                  <a:pt x="0" y="76454"/>
                                </a:moveTo>
                                <a:lnTo>
                                  <a:pt x="0" y="0"/>
                                </a:lnTo>
                              </a:path>
                            </a:pathLst>
                          </a:custGeom>
                          <a:ln w="9525" cap="flat">
                            <a:round/>
                          </a:ln>
                        </wps:spPr>
                        <wps:style>
                          <a:lnRef idx="1">
                            <a:srgbClr val="AD0000"/>
                          </a:lnRef>
                          <a:fillRef idx="0">
                            <a:srgbClr val="000000">
                              <a:alpha val="0"/>
                            </a:srgbClr>
                          </a:fillRef>
                          <a:effectRef idx="0">
                            <a:scrgbClr r="0" g="0" b="0"/>
                          </a:effectRef>
                          <a:fontRef idx="none"/>
                        </wps:style>
                        <wps:bodyPr/>
                      </wps:wsp>
                      <wps:wsp>
                        <wps:cNvPr id="15053" name="Rectangle 15053"/>
                        <wps:cNvSpPr/>
                        <wps:spPr>
                          <a:xfrm>
                            <a:off x="515747" y="539623"/>
                            <a:ext cx="419471" cy="154840"/>
                          </a:xfrm>
                          <a:prstGeom prst="rect">
                            <a:avLst/>
                          </a:prstGeom>
                          <a:ln>
                            <a:noFill/>
                          </a:ln>
                        </wps:spPr>
                        <wps:txbx>
                          <w:txbxContent>
                            <w:p w14:paraId="0A195740" w14:textId="77777777" w:rsidR="00E26C14" w:rsidRDefault="00CB3576">
                              <w:pPr>
                                <w:spacing w:after="160" w:line="259" w:lineRule="auto"/>
                                <w:ind w:left="0" w:firstLine="0"/>
                              </w:pPr>
                              <w:r>
                                <w:rPr>
                                  <w:b/>
                                  <w:color w:val="AD0000"/>
                                  <w:sz w:val="18"/>
                                </w:rPr>
                                <w:t>11 980</w:t>
                              </w:r>
                            </w:p>
                          </w:txbxContent>
                        </wps:txbx>
                        <wps:bodyPr horzOverflow="overflow" vert="horz" lIns="0" tIns="0" rIns="0" bIns="0" rtlCol="0">
                          <a:noAutofit/>
                        </wps:bodyPr>
                      </wps:wsp>
                      <wps:wsp>
                        <wps:cNvPr id="15054" name="Rectangle 15054"/>
                        <wps:cNvSpPr/>
                        <wps:spPr>
                          <a:xfrm>
                            <a:off x="875919" y="646049"/>
                            <a:ext cx="419471" cy="154840"/>
                          </a:xfrm>
                          <a:prstGeom prst="rect">
                            <a:avLst/>
                          </a:prstGeom>
                          <a:ln>
                            <a:noFill/>
                          </a:ln>
                        </wps:spPr>
                        <wps:txbx>
                          <w:txbxContent>
                            <w:p w14:paraId="4F1E4E11" w14:textId="77777777" w:rsidR="00E26C14" w:rsidRDefault="00CB3576">
                              <w:pPr>
                                <w:spacing w:after="160" w:line="259" w:lineRule="auto"/>
                                <w:ind w:left="0" w:firstLine="0"/>
                              </w:pPr>
                              <w:r>
                                <w:rPr>
                                  <w:b/>
                                  <w:color w:val="AD0000"/>
                                  <w:sz w:val="18"/>
                                </w:rPr>
                                <w:t>11 863</w:t>
                              </w:r>
                            </w:p>
                          </w:txbxContent>
                        </wps:txbx>
                        <wps:bodyPr horzOverflow="overflow" vert="horz" lIns="0" tIns="0" rIns="0" bIns="0" rtlCol="0">
                          <a:noAutofit/>
                        </wps:bodyPr>
                      </wps:wsp>
                      <wps:wsp>
                        <wps:cNvPr id="15055" name="Rectangle 15055"/>
                        <wps:cNvSpPr/>
                        <wps:spPr>
                          <a:xfrm>
                            <a:off x="1287399" y="592074"/>
                            <a:ext cx="419471" cy="154840"/>
                          </a:xfrm>
                          <a:prstGeom prst="rect">
                            <a:avLst/>
                          </a:prstGeom>
                          <a:ln>
                            <a:noFill/>
                          </a:ln>
                        </wps:spPr>
                        <wps:txbx>
                          <w:txbxContent>
                            <w:p w14:paraId="6A7DE7DD" w14:textId="77777777" w:rsidR="00E26C14" w:rsidRDefault="00CB3576">
                              <w:pPr>
                                <w:spacing w:after="160" w:line="259" w:lineRule="auto"/>
                                <w:ind w:left="0" w:firstLine="0"/>
                              </w:pPr>
                              <w:r>
                                <w:rPr>
                                  <w:b/>
                                  <w:color w:val="AD0000"/>
                                  <w:sz w:val="18"/>
                                </w:rPr>
                                <w:t>11 455</w:t>
                              </w:r>
                            </w:p>
                          </w:txbxContent>
                        </wps:txbx>
                        <wps:bodyPr horzOverflow="overflow" vert="horz" lIns="0" tIns="0" rIns="0" bIns="0" rtlCol="0">
                          <a:noAutofit/>
                        </wps:bodyPr>
                      </wps:wsp>
                      <wps:wsp>
                        <wps:cNvPr id="15056" name="Rectangle 15056"/>
                        <wps:cNvSpPr/>
                        <wps:spPr>
                          <a:xfrm>
                            <a:off x="1711452" y="661288"/>
                            <a:ext cx="419471" cy="154840"/>
                          </a:xfrm>
                          <a:prstGeom prst="rect">
                            <a:avLst/>
                          </a:prstGeom>
                          <a:ln>
                            <a:noFill/>
                          </a:ln>
                        </wps:spPr>
                        <wps:txbx>
                          <w:txbxContent>
                            <w:p w14:paraId="38C5FF9B" w14:textId="77777777" w:rsidR="00E26C14" w:rsidRDefault="00CB3576">
                              <w:pPr>
                                <w:spacing w:after="160" w:line="259" w:lineRule="auto"/>
                                <w:ind w:left="0" w:firstLine="0"/>
                              </w:pPr>
                              <w:r>
                                <w:rPr>
                                  <w:b/>
                                  <w:color w:val="AD0000"/>
                                  <w:sz w:val="18"/>
                                </w:rPr>
                                <w:t>11 542</w:t>
                              </w:r>
                            </w:p>
                          </w:txbxContent>
                        </wps:txbx>
                        <wps:bodyPr horzOverflow="overflow" vert="horz" lIns="0" tIns="0" rIns="0" bIns="0" rtlCol="0">
                          <a:noAutofit/>
                        </wps:bodyPr>
                      </wps:wsp>
                      <wps:wsp>
                        <wps:cNvPr id="15057" name="Rectangle 15057"/>
                        <wps:cNvSpPr/>
                        <wps:spPr>
                          <a:xfrm>
                            <a:off x="2084451" y="553720"/>
                            <a:ext cx="419471" cy="154840"/>
                          </a:xfrm>
                          <a:prstGeom prst="rect">
                            <a:avLst/>
                          </a:prstGeom>
                          <a:ln>
                            <a:noFill/>
                          </a:ln>
                        </wps:spPr>
                        <wps:txbx>
                          <w:txbxContent>
                            <w:p w14:paraId="52BE8B69" w14:textId="77777777" w:rsidR="00E26C14" w:rsidRDefault="00CB3576">
                              <w:pPr>
                                <w:spacing w:after="160" w:line="259" w:lineRule="auto"/>
                                <w:ind w:left="0" w:firstLine="0"/>
                              </w:pPr>
                              <w:r>
                                <w:rPr>
                                  <w:b/>
                                  <w:color w:val="AD0000"/>
                                  <w:sz w:val="18"/>
                                </w:rPr>
                                <w:t>11 684</w:t>
                              </w:r>
                            </w:p>
                          </w:txbxContent>
                        </wps:txbx>
                        <wps:bodyPr horzOverflow="overflow" vert="horz" lIns="0" tIns="0" rIns="0" bIns="0" rtlCol="0">
                          <a:noAutofit/>
                        </wps:bodyPr>
                      </wps:wsp>
                      <wps:wsp>
                        <wps:cNvPr id="15058" name="Rectangle 15058"/>
                        <wps:cNvSpPr/>
                        <wps:spPr>
                          <a:xfrm>
                            <a:off x="2534031" y="676529"/>
                            <a:ext cx="419471" cy="154840"/>
                          </a:xfrm>
                          <a:prstGeom prst="rect">
                            <a:avLst/>
                          </a:prstGeom>
                          <a:ln>
                            <a:noFill/>
                          </a:ln>
                        </wps:spPr>
                        <wps:txbx>
                          <w:txbxContent>
                            <w:p w14:paraId="0A602B12" w14:textId="77777777" w:rsidR="00E26C14" w:rsidRDefault="00CB3576">
                              <w:pPr>
                                <w:spacing w:after="160" w:line="259" w:lineRule="auto"/>
                                <w:ind w:left="0" w:firstLine="0"/>
                              </w:pPr>
                              <w:r>
                                <w:rPr>
                                  <w:b/>
                                  <w:color w:val="AD0000"/>
                                  <w:sz w:val="18"/>
                                </w:rPr>
                                <w:t>11 225</w:t>
                              </w:r>
                            </w:p>
                          </w:txbxContent>
                        </wps:txbx>
                        <wps:bodyPr horzOverflow="overflow" vert="horz" lIns="0" tIns="0" rIns="0" bIns="0" rtlCol="0">
                          <a:noAutofit/>
                        </wps:bodyPr>
                      </wps:wsp>
                      <wps:wsp>
                        <wps:cNvPr id="15059" name="Rectangle 15059"/>
                        <wps:cNvSpPr/>
                        <wps:spPr>
                          <a:xfrm>
                            <a:off x="2894711" y="580262"/>
                            <a:ext cx="419471" cy="154840"/>
                          </a:xfrm>
                          <a:prstGeom prst="rect">
                            <a:avLst/>
                          </a:prstGeom>
                          <a:ln>
                            <a:noFill/>
                          </a:ln>
                        </wps:spPr>
                        <wps:txbx>
                          <w:txbxContent>
                            <w:p w14:paraId="71F6488A" w14:textId="77777777" w:rsidR="00E26C14" w:rsidRDefault="00CB3576">
                              <w:pPr>
                                <w:spacing w:after="160" w:line="259" w:lineRule="auto"/>
                                <w:ind w:left="0" w:firstLine="0"/>
                              </w:pPr>
                              <w:r>
                                <w:rPr>
                                  <w:b/>
                                  <w:color w:val="AD0000"/>
                                  <w:sz w:val="18"/>
                                </w:rPr>
                                <w:t>12 089</w:t>
                              </w:r>
                            </w:p>
                          </w:txbxContent>
                        </wps:txbx>
                        <wps:bodyPr horzOverflow="overflow" vert="horz" lIns="0" tIns="0" rIns="0" bIns="0" rtlCol="0">
                          <a:noAutofit/>
                        </wps:bodyPr>
                      </wps:wsp>
                      <wps:wsp>
                        <wps:cNvPr id="15060" name="Rectangle 15060"/>
                        <wps:cNvSpPr/>
                        <wps:spPr>
                          <a:xfrm>
                            <a:off x="3293364" y="630174"/>
                            <a:ext cx="419471" cy="154840"/>
                          </a:xfrm>
                          <a:prstGeom prst="rect">
                            <a:avLst/>
                          </a:prstGeom>
                          <a:ln>
                            <a:noFill/>
                          </a:ln>
                        </wps:spPr>
                        <wps:txbx>
                          <w:txbxContent>
                            <w:p w14:paraId="77AB6149" w14:textId="77777777" w:rsidR="00E26C14" w:rsidRDefault="00CB3576">
                              <w:pPr>
                                <w:spacing w:after="160" w:line="259" w:lineRule="auto"/>
                                <w:ind w:left="0" w:firstLine="0"/>
                              </w:pPr>
                              <w:r>
                                <w:rPr>
                                  <w:b/>
                                  <w:color w:val="AD0000"/>
                                  <w:sz w:val="18"/>
                                </w:rPr>
                                <w:t>12 394</w:t>
                              </w:r>
                            </w:p>
                          </w:txbxContent>
                        </wps:txbx>
                        <wps:bodyPr horzOverflow="overflow" vert="horz" lIns="0" tIns="0" rIns="0" bIns="0" rtlCol="0">
                          <a:noAutofit/>
                        </wps:bodyPr>
                      </wps:wsp>
                      <wps:wsp>
                        <wps:cNvPr id="15061" name="Rectangle 15061"/>
                        <wps:cNvSpPr/>
                        <wps:spPr>
                          <a:xfrm>
                            <a:off x="3679190" y="560705"/>
                            <a:ext cx="419471" cy="154840"/>
                          </a:xfrm>
                          <a:prstGeom prst="rect">
                            <a:avLst/>
                          </a:prstGeom>
                          <a:ln>
                            <a:noFill/>
                          </a:ln>
                        </wps:spPr>
                        <wps:txbx>
                          <w:txbxContent>
                            <w:p w14:paraId="5981DC94" w14:textId="77777777" w:rsidR="00E26C14" w:rsidRDefault="00CB3576">
                              <w:pPr>
                                <w:spacing w:after="160" w:line="259" w:lineRule="auto"/>
                                <w:ind w:left="0" w:firstLine="0"/>
                              </w:pPr>
                              <w:r>
                                <w:rPr>
                                  <w:b/>
                                  <w:color w:val="AD0000"/>
                                  <w:sz w:val="18"/>
                                </w:rPr>
                                <w:t>12 499</w:t>
                              </w:r>
                            </w:p>
                          </w:txbxContent>
                        </wps:txbx>
                        <wps:bodyPr horzOverflow="overflow" vert="horz" lIns="0" tIns="0" rIns="0" bIns="0" rtlCol="0">
                          <a:noAutofit/>
                        </wps:bodyPr>
                      </wps:wsp>
                      <wps:wsp>
                        <wps:cNvPr id="15062" name="Rectangle 15062"/>
                        <wps:cNvSpPr/>
                        <wps:spPr>
                          <a:xfrm>
                            <a:off x="4103243" y="617347"/>
                            <a:ext cx="419471" cy="154840"/>
                          </a:xfrm>
                          <a:prstGeom prst="rect">
                            <a:avLst/>
                          </a:prstGeom>
                          <a:ln>
                            <a:noFill/>
                          </a:ln>
                        </wps:spPr>
                        <wps:txbx>
                          <w:txbxContent>
                            <w:p w14:paraId="7731D17B" w14:textId="77777777" w:rsidR="00E26C14" w:rsidRDefault="00CB3576">
                              <w:pPr>
                                <w:spacing w:after="160" w:line="259" w:lineRule="auto"/>
                                <w:ind w:left="0" w:firstLine="0"/>
                              </w:pPr>
                              <w:r>
                                <w:rPr>
                                  <w:b/>
                                  <w:color w:val="AD0000"/>
                                  <w:sz w:val="18"/>
                                </w:rPr>
                                <w:t>12 470</w:t>
                              </w:r>
                            </w:p>
                          </w:txbxContent>
                        </wps:txbx>
                        <wps:bodyPr horzOverflow="overflow" vert="horz" lIns="0" tIns="0" rIns="0" bIns="0" rtlCol="0">
                          <a:noAutofit/>
                        </wps:bodyPr>
                      </wps:wsp>
                      <wps:wsp>
                        <wps:cNvPr id="15063" name="Rectangle 15063"/>
                        <wps:cNvSpPr/>
                        <wps:spPr>
                          <a:xfrm>
                            <a:off x="4501896" y="532637"/>
                            <a:ext cx="419471" cy="154840"/>
                          </a:xfrm>
                          <a:prstGeom prst="rect">
                            <a:avLst/>
                          </a:prstGeom>
                          <a:ln>
                            <a:noFill/>
                          </a:ln>
                        </wps:spPr>
                        <wps:txbx>
                          <w:txbxContent>
                            <w:p w14:paraId="6D4C3A24" w14:textId="77777777" w:rsidR="00E26C14" w:rsidRDefault="00CB3576">
                              <w:pPr>
                                <w:spacing w:after="160" w:line="259" w:lineRule="auto"/>
                                <w:ind w:left="0" w:firstLine="0"/>
                              </w:pPr>
                              <w:r>
                                <w:rPr>
                                  <w:b/>
                                  <w:color w:val="AD0000"/>
                                  <w:sz w:val="18"/>
                                </w:rPr>
                                <w:t>12 510</w:t>
                              </w:r>
                            </w:p>
                          </w:txbxContent>
                        </wps:txbx>
                        <wps:bodyPr horzOverflow="overflow" vert="horz" lIns="0" tIns="0" rIns="0" bIns="0" rtlCol="0">
                          <a:noAutofit/>
                        </wps:bodyPr>
                      </wps:wsp>
                      <wps:wsp>
                        <wps:cNvPr id="15064" name="Rectangle 15064"/>
                        <wps:cNvSpPr/>
                        <wps:spPr>
                          <a:xfrm>
                            <a:off x="4874895" y="616458"/>
                            <a:ext cx="419471" cy="154840"/>
                          </a:xfrm>
                          <a:prstGeom prst="rect">
                            <a:avLst/>
                          </a:prstGeom>
                          <a:ln>
                            <a:noFill/>
                          </a:ln>
                        </wps:spPr>
                        <wps:txbx>
                          <w:txbxContent>
                            <w:p w14:paraId="089E006C" w14:textId="77777777" w:rsidR="00E26C14" w:rsidRDefault="00CB3576">
                              <w:pPr>
                                <w:spacing w:after="160" w:line="259" w:lineRule="auto"/>
                                <w:ind w:left="0" w:firstLine="0"/>
                              </w:pPr>
                              <w:r>
                                <w:rPr>
                                  <w:b/>
                                  <w:color w:val="AD0000"/>
                                  <w:sz w:val="18"/>
                                </w:rPr>
                                <w:t>12 485</w:t>
                              </w:r>
                            </w:p>
                          </w:txbxContent>
                        </wps:txbx>
                        <wps:bodyPr horzOverflow="overflow" vert="horz" lIns="0" tIns="0" rIns="0" bIns="0" rtlCol="0">
                          <a:noAutofit/>
                        </wps:bodyPr>
                      </wps:wsp>
                      <wps:wsp>
                        <wps:cNvPr id="15065" name="Rectangle 15065"/>
                        <wps:cNvSpPr/>
                        <wps:spPr>
                          <a:xfrm>
                            <a:off x="5298948" y="582040"/>
                            <a:ext cx="419471" cy="154840"/>
                          </a:xfrm>
                          <a:prstGeom prst="rect">
                            <a:avLst/>
                          </a:prstGeom>
                          <a:ln>
                            <a:noFill/>
                          </a:ln>
                        </wps:spPr>
                        <wps:txbx>
                          <w:txbxContent>
                            <w:p w14:paraId="295CC4FD" w14:textId="77777777" w:rsidR="00E26C14" w:rsidRDefault="00CB3576">
                              <w:pPr>
                                <w:spacing w:after="160" w:line="259" w:lineRule="auto"/>
                                <w:ind w:left="0" w:firstLine="0"/>
                              </w:pPr>
                              <w:r>
                                <w:rPr>
                                  <w:b/>
                                  <w:color w:val="AD0000"/>
                                  <w:sz w:val="18"/>
                                </w:rPr>
                                <w:t>12 244</w:t>
                              </w:r>
                            </w:p>
                          </w:txbxContent>
                        </wps:txbx>
                        <wps:bodyPr horzOverflow="overflow" vert="horz" lIns="0" tIns="0" rIns="0" bIns="0" rtlCol="0">
                          <a:noAutofit/>
                        </wps:bodyPr>
                      </wps:wsp>
                      <wps:wsp>
                        <wps:cNvPr id="15066" name="Rectangle 15066"/>
                        <wps:cNvSpPr/>
                        <wps:spPr>
                          <a:xfrm>
                            <a:off x="310566" y="1322959"/>
                            <a:ext cx="77074" cy="154840"/>
                          </a:xfrm>
                          <a:prstGeom prst="rect">
                            <a:avLst/>
                          </a:prstGeom>
                          <a:ln>
                            <a:noFill/>
                          </a:ln>
                        </wps:spPr>
                        <wps:txbx>
                          <w:txbxContent>
                            <w:p w14:paraId="345EDD3B"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15067" name="Rectangle 15067"/>
                        <wps:cNvSpPr/>
                        <wps:spPr>
                          <a:xfrm>
                            <a:off x="110922" y="1132839"/>
                            <a:ext cx="342448" cy="154840"/>
                          </a:xfrm>
                          <a:prstGeom prst="rect">
                            <a:avLst/>
                          </a:prstGeom>
                          <a:ln>
                            <a:noFill/>
                          </a:ln>
                        </wps:spPr>
                        <wps:txbx>
                          <w:txbxContent>
                            <w:p w14:paraId="32455F3C" w14:textId="77777777" w:rsidR="00E26C14" w:rsidRDefault="00CB3576">
                              <w:pPr>
                                <w:spacing w:after="160" w:line="259" w:lineRule="auto"/>
                                <w:ind w:left="0" w:firstLine="0"/>
                              </w:pPr>
                              <w:r>
                                <w:rPr>
                                  <w:color w:val="595959"/>
                                  <w:sz w:val="18"/>
                                </w:rPr>
                                <w:t>4 000</w:t>
                              </w:r>
                            </w:p>
                          </w:txbxContent>
                        </wps:txbx>
                        <wps:bodyPr horzOverflow="overflow" vert="horz" lIns="0" tIns="0" rIns="0" bIns="0" rtlCol="0">
                          <a:noAutofit/>
                        </wps:bodyPr>
                      </wps:wsp>
                      <wps:wsp>
                        <wps:cNvPr id="15068" name="Rectangle 15068"/>
                        <wps:cNvSpPr/>
                        <wps:spPr>
                          <a:xfrm>
                            <a:off x="110922" y="942594"/>
                            <a:ext cx="342448" cy="154840"/>
                          </a:xfrm>
                          <a:prstGeom prst="rect">
                            <a:avLst/>
                          </a:prstGeom>
                          <a:ln>
                            <a:noFill/>
                          </a:ln>
                        </wps:spPr>
                        <wps:txbx>
                          <w:txbxContent>
                            <w:p w14:paraId="40B2CFB9" w14:textId="77777777" w:rsidR="00E26C14" w:rsidRDefault="00CB3576">
                              <w:pPr>
                                <w:spacing w:after="160" w:line="259" w:lineRule="auto"/>
                                <w:ind w:left="0" w:firstLine="0"/>
                              </w:pPr>
                              <w:r>
                                <w:rPr>
                                  <w:color w:val="595959"/>
                                  <w:sz w:val="18"/>
                                </w:rPr>
                                <w:t>8 000</w:t>
                              </w:r>
                            </w:p>
                          </w:txbxContent>
                        </wps:txbx>
                        <wps:bodyPr horzOverflow="overflow" vert="horz" lIns="0" tIns="0" rIns="0" bIns="0" rtlCol="0">
                          <a:noAutofit/>
                        </wps:bodyPr>
                      </wps:wsp>
                      <wps:wsp>
                        <wps:cNvPr id="15069" name="Rectangle 15069"/>
                        <wps:cNvSpPr/>
                        <wps:spPr>
                          <a:xfrm>
                            <a:off x="53010" y="752729"/>
                            <a:ext cx="419471" cy="154840"/>
                          </a:xfrm>
                          <a:prstGeom prst="rect">
                            <a:avLst/>
                          </a:prstGeom>
                          <a:ln>
                            <a:noFill/>
                          </a:ln>
                        </wps:spPr>
                        <wps:txbx>
                          <w:txbxContent>
                            <w:p w14:paraId="3EF52A9C" w14:textId="77777777" w:rsidR="00E26C14" w:rsidRDefault="00CB3576">
                              <w:pPr>
                                <w:spacing w:after="160" w:line="259" w:lineRule="auto"/>
                                <w:ind w:left="0" w:firstLine="0"/>
                              </w:pPr>
                              <w:r>
                                <w:rPr>
                                  <w:color w:val="595959"/>
                                  <w:sz w:val="18"/>
                                </w:rPr>
                                <w:t>12 000</w:t>
                              </w:r>
                            </w:p>
                          </w:txbxContent>
                        </wps:txbx>
                        <wps:bodyPr horzOverflow="overflow" vert="horz" lIns="0" tIns="0" rIns="0" bIns="0" rtlCol="0">
                          <a:noAutofit/>
                        </wps:bodyPr>
                      </wps:wsp>
                      <wps:wsp>
                        <wps:cNvPr id="15070" name="Rectangle 15070"/>
                        <wps:cNvSpPr/>
                        <wps:spPr>
                          <a:xfrm>
                            <a:off x="53010" y="562483"/>
                            <a:ext cx="419471" cy="154840"/>
                          </a:xfrm>
                          <a:prstGeom prst="rect">
                            <a:avLst/>
                          </a:prstGeom>
                          <a:ln>
                            <a:noFill/>
                          </a:ln>
                        </wps:spPr>
                        <wps:txbx>
                          <w:txbxContent>
                            <w:p w14:paraId="1B48EC11" w14:textId="77777777" w:rsidR="00E26C14" w:rsidRDefault="00CB3576">
                              <w:pPr>
                                <w:spacing w:after="160" w:line="259" w:lineRule="auto"/>
                                <w:ind w:left="0" w:firstLine="0"/>
                              </w:pPr>
                              <w:r>
                                <w:rPr>
                                  <w:color w:val="595959"/>
                                  <w:sz w:val="18"/>
                                </w:rPr>
                                <w:t>16 000</w:t>
                              </w:r>
                            </w:p>
                          </w:txbxContent>
                        </wps:txbx>
                        <wps:bodyPr horzOverflow="overflow" vert="horz" lIns="0" tIns="0" rIns="0" bIns="0" rtlCol="0">
                          <a:noAutofit/>
                        </wps:bodyPr>
                      </wps:wsp>
                      <wps:wsp>
                        <wps:cNvPr id="15071" name="Rectangle 15071"/>
                        <wps:cNvSpPr/>
                        <wps:spPr>
                          <a:xfrm>
                            <a:off x="53010" y="372363"/>
                            <a:ext cx="419471" cy="154840"/>
                          </a:xfrm>
                          <a:prstGeom prst="rect">
                            <a:avLst/>
                          </a:prstGeom>
                          <a:ln>
                            <a:noFill/>
                          </a:ln>
                        </wps:spPr>
                        <wps:txbx>
                          <w:txbxContent>
                            <w:p w14:paraId="0D1BFE17" w14:textId="77777777" w:rsidR="00E26C14" w:rsidRDefault="00CB3576">
                              <w:pPr>
                                <w:spacing w:after="160" w:line="259" w:lineRule="auto"/>
                                <w:ind w:left="0" w:firstLine="0"/>
                              </w:pPr>
                              <w:r>
                                <w:rPr>
                                  <w:color w:val="595959"/>
                                  <w:sz w:val="18"/>
                                </w:rPr>
                                <w:t>20 000</w:t>
                              </w:r>
                            </w:p>
                          </w:txbxContent>
                        </wps:txbx>
                        <wps:bodyPr horzOverflow="overflow" vert="horz" lIns="0" tIns="0" rIns="0" bIns="0" rtlCol="0">
                          <a:noAutofit/>
                        </wps:bodyPr>
                      </wps:wsp>
                      <wps:wsp>
                        <wps:cNvPr id="15072" name="Rectangle 15072"/>
                        <wps:cNvSpPr/>
                        <wps:spPr>
                          <a:xfrm rot="-5399999">
                            <a:off x="449735" y="1499744"/>
                            <a:ext cx="508605" cy="154840"/>
                          </a:xfrm>
                          <a:prstGeom prst="rect">
                            <a:avLst/>
                          </a:prstGeom>
                          <a:ln>
                            <a:noFill/>
                          </a:ln>
                        </wps:spPr>
                        <wps:txbx>
                          <w:txbxContent>
                            <w:p w14:paraId="4B6D8E8B" w14:textId="77777777" w:rsidR="00E26C14" w:rsidRDefault="00CB3576">
                              <w:pPr>
                                <w:spacing w:after="160" w:line="259" w:lineRule="auto"/>
                                <w:ind w:left="0" w:firstLine="0"/>
                              </w:pPr>
                              <w:r>
                                <w:rPr>
                                  <w:color w:val="595959"/>
                                  <w:sz w:val="18"/>
                                </w:rPr>
                                <w:t>2020-11</w:t>
                              </w:r>
                            </w:p>
                          </w:txbxContent>
                        </wps:txbx>
                        <wps:bodyPr horzOverflow="overflow" vert="horz" lIns="0" tIns="0" rIns="0" bIns="0" rtlCol="0">
                          <a:noAutofit/>
                        </wps:bodyPr>
                      </wps:wsp>
                      <wps:wsp>
                        <wps:cNvPr id="15073" name="Rectangle 15073"/>
                        <wps:cNvSpPr/>
                        <wps:spPr>
                          <a:xfrm rot="-5399999">
                            <a:off x="848388" y="1499744"/>
                            <a:ext cx="508605" cy="154840"/>
                          </a:xfrm>
                          <a:prstGeom prst="rect">
                            <a:avLst/>
                          </a:prstGeom>
                          <a:ln>
                            <a:noFill/>
                          </a:ln>
                        </wps:spPr>
                        <wps:txbx>
                          <w:txbxContent>
                            <w:p w14:paraId="0506F1C5" w14:textId="77777777" w:rsidR="00E26C14" w:rsidRDefault="00CB3576">
                              <w:pPr>
                                <w:spacing w:after="160" w:line="259" w:lineRule="auto"/>
                                <w:ind w:left="0" w:firstLine="0"/>
                              </w:pPr>
                              <w:r>
                                <w:rPr>
                                  <w:color w:val="595959"/>
                                  <w:sz w:val="18"/>
                                </w:rPr>
                                <w:t>2020-12</w:t>
                              </w:r>
                            </w:p>
                          </w:txbxContent>
                        </wps:txbx>
                        <wps:bodyPr horzOverflow="overflow" vert="horz" lIns="0" tIns="0" rIns="0" bIns="0" rtlCol="0">
                          <a:noAutofit/>
                        </wps:bodyPr>
                      </wps:wsp>
                      <wps:wsp>
                        <wps:cNvPr id="15074" name="Rectangle 15074"/>
                        <wps:cNvSpPr/>
                        <wps:spPr>
                          <a:xfrm rot="-5399999">
                            <a:off x="1247041" y="1499744"/>
                            <a:ext cx="508605" cy="154840"/>
                          </a:xfrm>
                          <a:prstGeom prst="rect">
                            <a:avLst/>
                          </a:prstGeom>
                          <a:ln>
                            <a:noFill/>
                          </a:ln>
                        </wps:spPr>
                        <wps:txbx>
                          <w:txbxContent>
                            <w:p w14:paraId="1DD9D594" w14:textId="77777777" w:rsidR="00E26C14" w:rsidRDefault="00CB3576">
                              <w:pPr>
                                <w:spacing w:after="160" w:line="259" w:lineRule="auto"/>
                                <w:ind w:left="0" w:firstLine="0"/>
                              </w:pPr>
                              <w:r>
                                <w:rPr>
                                  <w:color w:val="595959"/>
                                  <w:sz w:val="18"/>
                                </w:rPr>
                                <w:t>2021-01</w:t>
                              </w:r>
                            </w:p>
                          </w:txbxContent>
                        </wps:txbx>
                        <wps:bodyPr horzOverflow="overflow" vert="horz" lIns="0" tIns="0" rIns="0" bIns="0" rtlCol="0">
                          <a:noAutofit/>
                        </wps:bodyPr>
                      </wps:wsp>
                      <wps:wsp>
                        <wps:cNvPr id="15075" name="Rectangle 15075"/>
                        <wps:cNvSpPr/>
                        <wps:spPr>
                          <a:xfrm rot="-5399999">
                            <a:off x="1645694" y="1499744"/>
                            <a:ext cx="508605" cy="154840"/>
                          </a:xfrm>
                          <a:prstGeom prst="rect">
                            <a:avLst/>
                          </a:prstGeom>
                          <a:ln>
                            <a:noFill/>
                          </a:ln>
                        </wps:spPr>
                        <wps:txbx>
                          <w:txbxContent>
                            <w:p w14:paraId="529C08BF" w14:textId="77777777" w:rsidR="00E26C14" w:rsidRDefault="00CB3576">
                              <w:pPr>
                                <w:spacing w:after="160" w:line="259" w:lineRule="auto"/>
                                <w:ind w:left="0" w:firstLine="0"/>
                              </w:pPr>
                              <w:r>
                                <w:rPr>
                                  <w:color w:val="595959"/>
                                  <w:sz w:val="18"/>
                                </w:rPr>
                                <w:t>2021-02</w:t>
                              </w:r>
                            </w:p>
                          </w:txbxContent>
                        </wps:txbx>
                        <wps:bodyPr horzOverflow="overflow" vert="horz" lIns="0" tIns="0" rIns="0" bIns="0" rtlCol="0">
                          <a:noAutofit/>
                        </wps:bodyPr>
                      </wps:wsp>
                      <wps:wsp>
                        <wps:cNvPr id="15076" name="Rectangle 15076"/>
                        <wps:cNvSpPr/>
                        <wps:spPr>
                          <a:xfrm rot="-5399999">
                            <a:off x="2044347" y="1499744"/>
                            <a:ext cx="508605" cy="154840"/>
                          </a:xfrm>
                          <a:prstGeom prst="rect">
                            <a:avLst/>
                          </a:prstGeom>
                          <a:ln>
                            <a:noFill/>
                          </a:ln>
                        </wps:spPr>
                        <wps:txbx>
                          <w:txbxContent>
                            <w:p w14:paraId="26788BE7" w14:textId="77777777" w:rsidR="00E26C14" w:rsidRDefault="00CB3576">
                              <w:pPr>
                                <w:spacing w:after="160" w:line="259" w:lineRule="auto"/>
                                <w:ind w:left="0" w:firstLine="0"/>
                              </w:pPr>
                              <w:r>
                                <w:rPr>
                                  <w:color w:val="595959"/>
                                  <w:sz w:val="18"/>
                                </w:rPr>
                                <w:t>2021-03</w:t>
                              </w:r>
                            </w:p>
                          </w:txbxContent>
                        </wps:txbx>
                        <wps:bodyPr horzOverflow="overflow" vert="horz" lIns="0" tIns="0" rIns="0" bIns="0" rtlCol="0">
                          <a:noAutofit/>
                        </wps:bodyPr>
                      </wps:wsp>
                      <wps:wsp>
                        <wps:cNvPr id="15077" name="Rectangle 15077"/>
                        <wps:cNvSpPr/>
                        <wps:spPr>
                          <a:xfrm rot="-5399999">
                            <a:off x="2442746" y="1499744"/>
                            <a:ext cx="508605" cy="154840"/>
                          </a:xfrm>
                          <a:prstGeom prst="rect">
                            <a:avLst/>
                          </a:prstGeom>
                          <a:ln>
                            <a:noFill/>
                          </a:ln>
                        </wps:spPr>
                        <wps:txbx>
                          <w:txbxContent>
                            <w:p w14:paraId="6A14FEAC" w14:textId="77777777" w:rsidR="00E26C14" w:rsidRDefault="00CB3576">
                              <w:pPr>
                                <w:spacing w:after="160" w:line="259" w:lineRule="auto"/>
                                <w:ind w:left="0" w:firstLine="0"/>
                              </w:pPr>
                              <w:r>
                                <w:rPr>
                                  <w:color w:val="595959"/>
                                  <w:sz w:val="18"/>
                                </w:rPr>
                                <w:t>2021-04</w:t>
                              </w:r>
                            </w:p>
                          </w:txbxContent>
                        </wps:txbx>
                        <wps:bodyPr horzOverflow="overflow" vert="horz" lIns="0" tIns="0" rIns="0" bIns="0" rtlCol="0">
                          <a:noAutofit/>
                        </wps:bodyPr>
                      </wps:wsp>
                      <wps:wsp>
                        <wps:cNvPr id="15078" name="Rectangle 15078"/>
                        <wps:cNvSpPr/>
                        <wps:spPr>
                          <a:xfrm rot="-5399999">
                            <a:off x="2841400" y="1499744"/>
                            <a:ext cx="508605" cy="154840"/>
                          </a:xfrm>
                          <a:prstGeom prst="rect">
                            <a:avLst/>
                          </a:prstGeom>
                          <a:ln>
                            <a:noFill/>
                          </a:ln>
                        </wps:spPr>
                        <wps:txbx>
                          <w:txbxContent>
                            <w:p w14:paraId="0169BE3D" w14:textId="77777777" w:rsidR="00E26C14" w:rsidRDefault="00CB3576">
                              <w:pPr>
                                <w:spacing w:after="160" w:line="259" w:lineRule="auto"/>
                                <w:ind w:left="0" w:firstLine="0"/>
                              </w:pPr>
                              <w:r>
                                <w:rPr>
                                  <w:color w:val="595959"/>
                                  <w:sz w:val="18"/>
                                </w:rPr>
                                <w:t>2021-05</w:t>
                              </w:r>
                            </w:p>
                          </w:txbxContent>
                        </wps:txbx>
                        <wps:bodyPr horzOverflow="overflow" vert="horz" lIns="0" tIns="0" rIns="0" bIns="0" rtlCol="0">
                          <a:noAutofit/>
                        </wps:bodyPr>
                      </wps:wsp>
                      <wps:wsp>
                        <wps:cNvPr id="15079" name="Rectangle 15079"/>
                        <wps:cNvSpPr/>
                        <wps:spPr>
                          <a:xfrm rot="-5399999">
                            <a:off x="3240179" y="1499744"/>
                            <a:ext cx="508605" cy="154840"/>
                          </a:xfrm>
                          <a:prstGeom prst="rect">
                            <a:avLst/>
                          </a:prstGeom>
                          <a:ln>
                            <a:noFill/>
                          </a:ln>
                        </wps:spPr>
                        <wps:txbx>
                          <w:txbxContent>
                            <w:p w14:paraId="21782ECD" w14:textId="77777777" w:rsidR="00E26C14" w:rsidRDefault="00CB3576">
                              <w:pPr>
                                <w:spacing w:after="160" w:line="259" w:lineRule="auto"/>
                                <w:ind w:left="0" w:firstLine="0"/>
                              </w:pPr>
                              <w:r>
                                <w:rPr>
                                  <w:color w:val="595959"/>
                                  <w:sz w:val="18"/>
                                </w:rPr>
                                <w:t>2021-06</w:t>
                              </w:r>
                            </w:p>
                          </w:txbxContent>
                        </wps:txbx>
                        <wps:bodyPr horzOverflow="overflow" vert="horz" lIns="0" tIns="0" rIns="0" bIns="0" rtlCol="0">
                          <a:noAutofit/>
                        </wps:bodyPr>
                      </wps:wsp>
                      <wps:wsp>
                        <wps:cNvPr id="15080" name="Rectangle 15080"/>
                        <wps:cNvSpPr/>
                        <wps:spPr>
                          <a:xfrm rot="-5399999">
                            <a:off x="3638832" y="1499744"/>
                            <a:ext cx="508605" cy="154840"/>
                          </a:xfrm>
                          <a:prstGeom prst="rect">
                            <a:avLst/>
                          </a:prstGeom>
                          <a:ln>
                            <a:noFill/>
                          </a:ln>
                        </wps:spPr>
                        <wps:txbx>
                          <w:txbxContent>
                            <w:p w14:paraId="41BD7B55" w14:textId="77777777" w:rsidR="00E26C14" w:rsidRDefault="00CB3576">
                              <w:pPr>
                                <w:spacing w:after="160" w:line="259" w:lineRule="auto"/>
                                <w:ind w:left="0" w:firstLine="0"/>
                              </w:pPr>
                              <w:r>
                                <w:rPr>
                                  <w:color w:val="595959"/>
                                  <w:sz w:val="18"/>
                                </w:rPr>
                                <w:t>2021-07</w:t>
                              </w:r>
                            </w:p>
                          </w:txbxContent>
                        </wps:txbx>
                        <wps:bodyPr horzOverflow="overflow" vert="horz" lIns="0" tIns="0" rIns="0" bIns="0" rtlCol="0">
                          <a:noAutofit/>
                        </wps:bodyPr>
                      </wps:wsp>
                      <wps:wsp>
                        <wps:cNvPr id="15081" name="Rectangle 15081"/>
                        <wps:cNvSpPr/>
                        <wps:spPr>
                          <a:xfrm rot="-5399999">
                            <a:off x="4037485" y="1499744"/>
                            <a:ext cx="508605" cy="154840"/>
                          </a:xfrm>
                          <a:prstGeom prst="rect">
                            <a:avLst/>
                          </a:prstGeom>
                          <a:ln>
                            <a:noFill/>
                          </a:ln>
                        </wps:spPr>
                        <wps:txbx>
                          <w:txbxContent>
                            <w:p w14:paraId="08887BC9" w14:textId="77777777" w:rsidR="00E26C14" w:rsidRDefault="00CB3576">
                              <w:pPr>
                                <w:spacing w:after="160" w:line="259" w:lineRule="auto"/>
                                <w:ind w:left="0" w:firstLine="0"/>
                              </w:pPr>
                              <w:r>
                                <w:rPr>
                                  <w:color w:val="595959"/>
                                  <w:sz w:val="18"/>
                                </w:rPr>
                                <w:t>2021-08</w:t>
                              </w:r>
                            </w:p>
                          </w:txbxContent>
                        </wps:txbx>
                        <wps:bodyPr horzOverflow="overflow" vert="horz" lIns="0" tIns="0" rIns="0" bIns="0" rtlCol="0">
                          <a:noAutofit/>
                        </wps:bodyPr>
                      </wps:wsp>
                      <wps:wsp>
                        <wps:cNvPr id="15082" name="Rectangle 15082"/>
                        <wps:cNvSpPr/>
                        <wps:spPr>
                          <a:xfrm rot="-5399999">
                            <a:off x="4435885" y="1499744"/>
                            <a:ext cx="508605" cy="154840"/>
                          </a:xfrm>
                          <a:prstGeom prst="rect">
                            <a:avLst/>
                          </a:prstGeom>
                          <a:ln>
                            <a:noFill/>
                          </a:ln>
                        </wps:spPr>
                        <wps:txbx>
                          <w:txbxContent>
                            <w:p w14:paraId="0D95B08C" w14:textId="77777777" w:rsidR="00E26C14" w:rsidRDefault="00CB3576">
                              <w:pPr>
                                <w:spacing w:after="160" w:line="259" w:lineRule="auto"/>
                                <w:ind w:left="0" w:firstLine="0"/>
                              </w:pPr>
                              <w:r>
                                <w:rPr>
                                  <w:color w:val="595959"/>
                                  <w:sz w:val="18"/>
                                </w:rPr>
                                <w:t>2021-09</w:t>
                              </w:r>
                            </w:p>
                          </w:txbxContent>
                        </wps:txbx>
                        <wps:bodyPr horzOverflow="overflow" vert="horz" lIns="0" tIns="0" rIns="0" bIns="0" rtlCol="0">
                          <a:noAutofit/>
                        </wps:bodyPr>
                      </wps:wsp>
                      <wps:wsp>
                        <wps:cNvPr id="15083" name="Rectangle 15083"/>
                        <wps:cNvSpPr/>
                        <wps:spPr>
                          <a:xfrm rot="-5399999">
                            <a:off x="4834538" y="1499744"/>
                            <a:ext cx="508605" cy="154840"/>
                          </a:xfrm>
                          <a:prstGeom prst="rect">
                            <a:avLst/>
                          </a:prstGeom>
                          <a:ln>
                            <a:noFill/>
                          </a:ln>
                        </wps:spPr>
                        <wps:txbx>
                          <w:txbxContent>
                            <w:p w14:paraId="75BD8299" w14:textId="77777777" w:rsidR="00E26C14" w:rsidRDefault="00CB3576">
                              <w:pPr>
                                <w:spacing w:after="160" w:line="259" w:lineRule="auto"/>
                                <w:ind w:left="0" w:firstLine="0"/>
                              </w:pPr>
                              <w:r>
                                <w:rPr>
                                  <w:color w:val="595959"/>
                                  <w:sz w:val="18"/>
                                </w:rPr>
                                <w:t>2021-10</w:t>
                              </w:r>
                            </w:p>
                          </w:txbxContent>
                        </wps:txbx>
                        <wps:bodyPr horzOverflow="overflow" vert="horz" lIns="0" tIns="0" rIns="0" bIns="0" rtlCol="0">
                          <a:noAutofit/>
                        </wps:bodyPr>
                      </wps:wsp>
                      <wps:wsp>
                        <wps:cNvPr id="15084" name="Rectangle 15084"/>
                        <wps:cNvSpPr/>
                        <wps:spPr>
                          <a:xfrm rot="-5399999">
                            <a:off x="5233190" y="1499744"/>
                            <a:ext cx="508606" cy="154840"/>
                          </a:xfrm>
                          <a:prstGeom prst="rect">
                            <a:avLst/>
                          </a:prstGeom>
                          <a:ln>
                            <a:noFill/>
                          </a:ln>
                        </wps:spPr>
                        <wps:txbx>
                          <w:txbxContent>
                            <w:p w14:paraId="23FA697A" w14:textId="77777777" w:rsidR="00E26C14" w:rsidRDefault="00CB3576">
                              <w:pPr>
                                <w:spacing w:after="160" w:line="259" w:lineRule="auto"/>
                                <w:ind w:left="0" w:firstLine="0"/>
                              </w:pPr>
                              <w:r>
                                <w:rPr>
                                  <w:color w:val="595959"/>
                                  <w:sz w:val="18"/>
                                </w:rPr>
                                <w:t>2021-11</w:t>
                              </w:r>
                            </w:p>
                          </w:txbxContent>
                        </wps:txbx>
                        <wps:bodyPr horzOverflow="overflow" vert="horz" lIns="0" tIns="0" rIns="0" bIns="0" rtlCol="0">
                          <a:noAutofit/>
                        </wps:bodyPr>
                      </wps:wsp>
                      <wps:wsp>
                        <wps:cNvPr id="15085" name="Shape 15085"/>
                        <wps:cNvSpPr/>
                        <wps:spPr>
                          <a:xfrm>
                            <a:off x="0" y="0"/>
                            <a:ext cx="5759450" cy="1866900"/>
                          </a:xfrm>
                          <a:custGeom>
                            <a:avLst/>
                            <a:gdLst/>
                            <a:ahLst/>
                            <a:cxnLst/>
                            <a:rect l="0" t="0" r="0" b="0"/>
                            <a:pathLst>
                              <a:path w="5759450" h="1866900">
                                <a:moveTo>
                                  <a:pt x="0" y="1866900"/>
                                </a:moveTo>
                                <a:lnTo>
                                  <a:pt x="5759450" y="1866900"/>
                                </a:lnTo>
                                <a:lnTo>
                                  <a:pt x="57594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4263BB4" id="Group 594578" o:spid="_x0000_s2176" style="width:457.2pt;height:150.25pt;mso-position-horizontal-relative:char;mso-position-vertical-relative:line" coordsize="58064,1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">
                <v:rect id="Rectangle 14391" o:spid="_x0000_s2177" style="position:absolute;left:57720;top:175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14:paraId="26AA158B" w14:textId="77777777" w:rsidR="00E26C14" w:rsidRDefault="00CB3576">
                        <w:pPr>
                          <w:spacing w:after="160" w:line="259" w:lineRule="auto"/>
                          <w:ind w:left="0" w:firstLine="0"/>
                        </w:pPr>
                        <w:r>
                          <w:rPr>
                            <w:b/>
                          </w:rPr>
                          <w:t xml:space="preserve"> </w:t>
                        </w:r>
                      </w:p>
                    </w:txbxContent>
                  </v:textbox>
                </v:rect>
                <v:shape id="Shape 15004" o:spid="_x0000_s2178" style="position:absolute;left:8726;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" path="m,l,950341e" filled="f" strokecolor="#ad0000" strokeweight=".25pt">
                  <v:stroke opacity="26214f"/>
                  <v:path arrowok="t" textboxrect="0,0,0,950341"/>
                </v:shape>
                <v:shape id="Shape 15005" o:spid="_x0000_s2179" style="position:absolute;left:12719;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" path="m,l,950341e" filled="f" strokecolor="#ad0000" strokeweight=".25pt">
                  <v:stroke opacity="26214f"/>
                  <v:path arrowok="t" textboxrect="0,0,0,950341"/>
                </v:shape>
                <v:shape id="Shape 15006" o:spid="_x0000_s2180" style="position:absolute;left:16696;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" path="m,l,950341e" filled="f" strokecolor="#ad0000" strokeweight=".25pt">
                  <v:stroke opacity="26214f"/>
                  <v:path arrowok="t" textboxrect="0,0,0,950341"/>
                </v:shape>
                <v:shape id="Shape 15007" o:spid="_x0000_s2181" style="position:absolute;left:20689;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" path="m,l,950341e" filled="f" strokecolor="#ad0000" strokeweight=".25pt">
                  <v:stroke opacity="26214f"/>
                  <v:path arrowok="t" textboxrect="0,0,0,950341"/>
                </v:shape>
                <v:shape id="Shape 15008" o:spid="_x0000_s2182" style="position:absolute;left:24667;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" path="m,l,950341e" filled="f" strokecolor="#ad0000" strokeweight=".25pt">
                  <v:stroke opacity="26214f"/>
                  <v:path arrowok="t" textboxrect="0,0,0,950341"/>
                </v:shape>
                <v:shape id="Shape 15009" o:spid="_x0000_s2183" style="position:absolute;left:28660;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" path="m,l,950341e" filled="f" strokecolor="#ad0000" strokeweight=".25pt">
                  <v:stroke opacity="26214f"/>
                  <v:path arrowok="t" textboxrect="0,0,0,950341"/>
                </v:shape>
                <v:shape id="Shape 15010" o:spid="_x0000_s2184" style="position:absolute;left:32637;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" path="m,l,950341e" filled="f" strokecolor="#ad0000" strokeweight=".25pt">
                  <v:stroke opacity="26214f"/>
                  <v:path arrowok="t" textboxrect="0,0,0,950341"/>
                </v:shape>
                <v:shape id="Shape 15011" o:spid="_x0000_s2185" style="position:absolute;left:36630;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" path="m,l,950341e" filled="f" strokecolor="#ad0000" strokeweight=".25pt">
                  <v:stroke opacity="26214f"/>
                  <v:path arrowok="t" textboxrect="0,0,0,950341"/>
                </v:shape>
                <v:shape id="Shape 15012" o:spid="_x0000_s2186" style="position:absolute;left:40608;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" path="m,l,950341e" filled="f" strokecolor="#ad0000" strokeweight=".25pt">
                  <v:stroke opacity="26214f"/>
                  <v:path arrowok="t" textboxrect="0,0,0,950341"/>
                </v:shape>
                <v:shape id="Shape 15013" o:spid="_x0000_s2187" style="position:absolute;left:44601;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" path="m,l,950341e" filled="f" strokecolor="#ad0000" strokeweight=".25pt">
                  <v:stroke opacity="26214f"/>
                  <v:path arrowok="t" textboxrect="0,0,0,950341"/>
                </v:shape>
                <v:shape id="Shape 15014" o:spid="_x0000_s2188" style="position:absolute;left:48578;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" path="m,l,950341e" filled="f" strokecolor="#ad0000" strokeweight=".25pt">
                  <v:stroke opacity="26214f"/>
                  <v:path arrowok="t" textboxrect="0,0,0,950341"/>
                </v:shape>
                <v:shape id="Shape 15015" o:spid="_x0000_s2189" style="position:absolute;left:52571;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" path="m,l,950341e" filled="f" strokecolor="#ad0000" strokeweight=".25pt">
                  <v:stroke opacity="26214f"/>
                  <v:path arrowok="t" textboxrect="0,0,0,950341"/>
                </v:shape>
                <v:shape id="Shape 15016" o:spid="_x0000_s2190" style="position:absolute;left:56554;top:4258;width:0;height:9503;visibility:visible;mso-wrap-style:square;v-text-anchor:top" coordsize="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" path="m,l,950341e" filled="f" strokecolor="#ad0000" strokeweight=".25pt">
                  <v:stroke opacity="26214f"/>
                  <v:path arrowok="t" textboxrect="0,0,0,950341"/>
                </v:shape>
                <v:shape id="Shape 15017" o:spid="_x0000_s2191" style="position:absolute;left:4489;top:4258;width:508;height:9503;visibility:visible;mso-wrap-style:square;v-text-anchor:top" coordsize="50800,95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" path="m25400,l50800,50800r-20701,l30099,950341r-9525,l20574,50800,,50800,25400,xe" fillcolor="#ad0000" stroked="f" strokeweight="0">
                  <v:path arrowok="t" textboxrect="0,0,50800,950341"/>
                </v:shape>
                <v:shape id="Shape 15018" o:spid="_x0000_s2192" style="position:absolute;left:4743;top:13507;width:51811;height:508;visibility:visible;mso-wrap-style:square;v-text-anchor:top" coordsize="5181092,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" path="m5130292,r50800,25400l5130292,50800r,-20701l,30099,,20574r5130292,l5130292,xe" fillcolor="#ad0000" stroked="f" strokeweight="0">
                  <v:path arrowok="t" textboxrect="0,0,5181092,50800"/>
                </v:shape>
                <v:shape id="Shape 15019" o:spid="_x0000_s2193" style="position:absolute;left:6736;top:7816;width:47825;height:611;visibility:visible;mso-wrap-style:square;v-text-anchor:top" coordsize="4782566,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" path="m,24765r398653,6096l796417,50673r399288,-4572l1593469,40005r399288,21082l2392045,20193,2789809,4952,3189097,381r397764,1524l3986149,r397764,1905l4782566,12573e" filled="f" strokecolor="#ad0000" strokeweight="1.75pt">
                  <v:stroke endcap="round"/>
                  <v:path arrowok="t" textboxrect="0,0,4782566,61087"/>
                </v:shape>
                <v:shape id="Shape 15020" o:spid="_x0000_s2194" style="position:absolute;left:6355;top:768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" path="m38100,c59182,,76200,17018,76200,38100v,20955,-17018,38100,-38100,38100c17018,76200,,59055,,38100,,17018,17018,,38100,xe" stroked="f" strokeweight="0">
                  <v:stroke endcap="round"/>
                  <v:path arrowok="t" textboxrect="0,0,76200,76200"/>
                </v:shape>
                <v:shape id="Shape 15021" o:spid="_x0000_s2195" style="position:absolute;left:6355;top:768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" path="m76200,38100v,20955,-17018,38100,-38100,38100c17018,76200,,59055,,38100,,17018,17018,,38100,,59182,,76200,17018,76200,38100xe" filled="f" strokecolor="#ad0000" strokeweight="1.25pt">
                  <v:path arrowok="t" textboxrect="0,0,76200,76200"/>
                </v:shape>
                <v:shape id="Shape 15022" o:spid="_x0000_s2196" style="position:absolute;left:10347;top:774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" path="m38100,c59182,,76200,17018,76200,38100v,20955,-17018,38100,-38100,38100c17018,76200,,59055,,38100,,17018,17018,,38100,xe" stroked="f" strokeweight="0">
                  <v:path arrowok="t" textboxrect="0,0,76200,76200"/>
                </v:shape>
                <v:shape id="Shape 15023" o:spid="_x0000_s2197" style="position:absolute;left:10347;top:774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24" o:spid="_x0000_s2198" style="position:absolute;left:14325;top:79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" path="m38100,c59182,,76200,17018,76200,38100v,20955,-17018,38100,-38100,38100c17018,76200,,59055,,38100,,17018,17018,,38100,xe" stroked="f" strokeweight="0">
                  <v:path arrowok="t" textboxrect="0,0,76200,76200"/>
                </v:shape>
                <v:shape id="Shape 15025" o:spid="_x0000_s2199" style="position:absolute;left:14325;top:79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" path="m76200,38100v,20955,-17018,38100,-38100,38100c17018,76200,,59055,,38100,,17018,17018,,38100,,59182,,76200,17018,76200,38100xe" filled="f" strokecolor="#ad0000" strokeweight="1.25pt">
                  <v:path arrowok="t" textboxrect="0,0,76200,76200"/>
                </v:shape>
                <v:shape id="Shape 15026" o:spid="_x0000_s2200" style="position:absolute;left:18318;top:789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" path="m38100,c59182,,76200,17018,76200,38100v,20955,-17018,38100,-38100,38100c17018,76200,,59055,,38100,,17018,17018,,38100,xe" stroked="f" strokeweight="0">
                  <v:path arrowok="t" textboxrect="0,0,76200,76200"/>
                </v:shape>
                <v:shape id="Shape 15027" o:spid="_x0000_s2201" style="position:absolute;left:18318;top:789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28" o:spid="_x0000_s2202" style="position:absolute;left:22296;top:78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" path="m38100,c59182,,76200,17018,76200,38100v,20955,-17018,38100,-38100,38100c17018,76200,,59055,,38100,,17018,17018,,38100,xe" stroked="f" strokeweight="0">
                  <v:path arrowok="t" textboxrect="0,0,76200,76200"/>
                </v:shape>
                <v:shape id="Shape 15029" o:spid="_x0000_s2203" style="position:absolute;left:22296;top:78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30" o:spid="_x0000_s2204" style="position:absolute;left:26289;top:8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" path="m38100,c59182,,76200,17018,76200,38100v,20955,-17018,38100,-38100,38100c17018,76200,,59055,,38100,,17018,17018,,38100,xe" stroked="f" strokeweight="0">
                  <v:path arrowok="t" textboxrect="0,0,76200,76200"/>
                </v:shape>
                <v:shape id="Shape 15031" o:spid="_x0000_s2205" style="position:absolute;left:26289;top:8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32" o:spid="_x0000_s2206" style="position:absolute;left:30281;top:763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" path="m38100,c59182,,76200,17018,76200,38100v,20955,-17018,38100,-38100,38100c17018,76200,,59055,,38100,,17018,17018,,38100,xe" stroked="f" strokeweight="0">
                  <v:path arrowok="t" textboxrect="0,0,76200,76200"/>
                </v:shape>
                <v:shape id="Shape 15033" o:spid="_x0000_s2207" style="position:absolute;left:30281;top:763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34" o:spid="_x0000_s2208" style="position:absolute;left:34259;top:748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" path="m38100,c59182,,76200,17018,76200,38100v,20955,-17018,38100,-38100,38100c17018,76200,,59055,,38100,,17018,17018,,38100,xe" stroked="f" strokeweight="0">
                  <v:path arrowok="t" textboxrect="0,0,76200,76200"/>
                </v:shape>
                <v:shape id="Shape 15035" o:spid="_x0000_s2209" style="position:absolute;left:34259;top:748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36" o:spid="_x0000_s2210" style="position:absolute;left:38252;top:7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" path="m38100,c59182,,76200,17018,76200,38100v,20955,-17018,38100,-38100,38100c17018,76200,,59055,,38100,,17018,17018,,38100,xe" stroked="f" strokeweight="0">
                  <v:path arrowok="t" textboxrect="0,0,76200,76200"/>
                </v:shape>
                <v:shape id="Shape 15037" o:spid="_x0000_s2211" style="position:absolute;left:38252;top:7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38" o:spid="_x0000_s2212" style="position:absolute;left:42230;top:74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" path="m38100,c59182,,76200,17018,76200,38100v,20955,-17018,38100,-38100,38100c17018,76200,,59055,,38100,,17018,17018,,38100,xe" stroked="f" strokeweight="0">
                  <v:path arrowok="t" textboxrect="0,0,76200,76200"/>
                </v:shape>
                <v:shape id="Shape 15039" o:spid="_x0000_s2213" style="position:absolute;left:42230;top:74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40" o:spid="_x0000_s2214" style="position:absolute;left:46222;top:7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" path="m38100,c59182,,76200,17018,76200,38100v,20955,-17018,38100,-38100,38100c17018,76200,,59055,,38100,,17018,17018,,38100,xe" stroked="f" strokeweight="0">
                  <v:path arrowok="t" textboxrect="0,0,76200,76200"/>
                </v:shape>
                <v:shape id="Shape 15041" o:spid="_x0000_s2215" style="position:absolute;left:46222;top:7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42" o:spid="_x0000_s2216" style="position:absolute;left:50200;top:74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" path="m38100,c59182,,76200,17018,76200,38100v,20955,-17018,38100,-38100,38100c17018,76200,,59055,,38100,,17018,17018,,38100,xe" stroked="f" strokeweight="0">
                  <v:path arrowok="t" textboxrect="0,0,76200,76200"/>
                </v:shape>
                <v:shape id="Shape 15043" o:spid="_x0000_s2217" style="position:absolute;left:50200;top:74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44" o:spid="_x0000_s2218" style="position:absolute;left:54193;top:75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" path="m38100,c59182,,76200,17018,76200,38100v,20955,-17018,38100,-38100,38100c17018,76200,,59055,,38100,,17018,17018,,38100,xe" stroked="f" strokeweight="0">
                  <v:path arrowok="t" textboxrect="0,0,76200,76200"/>
                </v:shape>
                <v:shape id="Shape 15045" o:spid="_x0000_s2219" style="position:absolute;left:54193;top:75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" path="m76200,38100v,20955,-17018,38100,-38100,38100c17018,76200,,59055,,38100,,17018,17018,,38100,,59182,,76200,17018,76200,38100xe" filled="f" strokecolor="#ad0000" strokeweight="1.25pt">
                  <v:path arrowok="t" textboxrect="0,0,76200,76200"/>
                </v:shape>
                <v:shape id="Shape 15046" o:spid="_x0000_s2220" style="position:absolute;left:6736;top:6753;width:0;height:1315;visibility:visible;mso-wrap-style:square;v-text-anchor:top" coordsize="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" path="m,131445l,e" filled="f" strokecolor="#ad0000">
                  <v:path arrowok="t" textboxrect="0,0,0,131445"/>
                </v:shape>
                <v:shape id="Shape 15047" o:spid="_x0000_s2221" style="position:absolute;left:14452;top:7279;width:254;height:1039;visibility:visible;mso-wrap-style:square;v-text-anchor:top" coordsize="25400,10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" path="m25400,103887l,e" filled="f" strokecolor="#ad0000">
                  <v:path arrowok="t" textboxrect="0,0,25400,103887"/>
                </v:shape>
                <v:shape id="Shape 15048" o:spid="_x0000_s2222" style="position:absolute;left:22424;top:6894;width:254;height:1315;visibility:visible;mso-wrap-style:square;v-text-anchor:top" coordsize="2540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" path="m25400,131445l,e" filled="f" strokecolor="#ad0000">
                  <v:path arrowok="t" textboxrect="0,0,25400,131445"/>
                </v:shape>
                <v:shape id="Shape 15049" o:spid="_x0000_s2223" style="position:absolute;left:30521;top:7161;width:127;height:856;visibility:visible;mso-wrap-style:square;v-text-anchor:top" coordsize="12700,8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" path="m12700,85598l,e" filled="f" strokecolor="#ad0000">
                  <v:path arrowok="t" textboxrect="0,0,12700,85598"/>
                </v:shape>
                <v:shape id="Shape 15050" o:spid="_x0000_s2224" style="position:absolute;left:38366;top:6967;width:254;height:854;visibility:visible;mso-wrap-style:square;v-text-anchor:top" coordsize="25400,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" path="m25400,85471l,e" filled="f" strokecolor="#ad0000">
                  <v:path arrowok="t" textboxrect="0,0,25400,85471"/>
                </v:shape>
                <v:shape id="Shape 15051" o:spid="_x0000_s2225" style="position:absolute;left:46591;top:6686;width:0;height:1130;visibility:visible;mso-wrap-style:square;v-text-anchor:top" coordsize="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" path="m,113030l,e" filled="f" strokecolor="#ad0000">
                  <v:path arrowok="t" textboxrect="0,0,0,113030"/>
                </v:shape>
                <v:shape id="Shape 15052" o:spid="_x0000_s2226" style="position:absolute;left:54561;top:7179;width:0;height:764;visibility:visible;mso-wrap-style:square;v-text-anchor:top" coordsize="0,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" path="m,76454l,e" filled="f" strokecolor="#ad0000">
                  <v:path arrowok="t" textboxrect="0,0,0,76454"/>
                </v:shape>
                <v:rect id="Rectangle 15053" o:spid="_x0000_s2227" style="position:absolute;left:5157;top:5396;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" filled="f" stroked="f">
                  <v:textbox inset="0,0,0,0">
                    <w:txbxContent>
                      <w:p w14:paraId="0A195740" w14:textId="77777777" w:rsidR="00E26C14" w:rsidRDefault="00CB3576">
                        <w:pPr>
                          <w:spacing w:after="160" w:line="259" w:lineRule="auto"/>
                          <w:ind w:left="0" w:firstLine="0"/>
                        </w:pPr>
                        <w:r>
                          <w:rPr>
                            <w:b/>
                            <w:color w:val="AD0000"/>
                            <w:sz w:val="18"/>
                          </w:rPr>
                          <w:t>11 980</w:t>
                        </w:r>
                      </w:p>
                    </w:txbxContent>
                  </v:textbox>
                </v:rect>
                <v:rect id="Rectangle 15054" o:spid="_x0000_s2228" style="position:absolute;left:8759;top:6460;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" filled="f" stroked="f">
                  <v:textbox inset="0,0,0,0">
                    <w:txbxContent>
                      <w:p w14:paraId="4F1E4E11" w14:textId="77777777" w:rsidR="00E26C14" w:rsidRDefault="00CB3576">
                        <w:pPr>
                          <w:spacing w:after="160" w:line="259" w:lineRule="auto"/>
                          <w:ind w:left="0" w:firstLine="0"/>
                        </w:pPr>
                        <w:r>
                          <w:rPr>
                            <w:b/>
                            <w:color w:val="AD0000"/>
                            <w:sz w:val="18"/>
                          </w:rPr>
                          <w:t>11 863</w:t>
                        </w:r>
                      </w:p>
                    </w:txbxContent>
                  </v:textbox>
                </v:rect>
                <v:rect id="Rectangle 15055" o:spid="_x0000_s2229" style="position:absolute;left:12873;top:5920;width:4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" filled="f" stroked="f">
                  <v:textbox inset="0,0,0,0">
                    <w:txbxContent>
                      <w:p w14:paraId="6A7DE7DD" w14:textId="77777777" w:rsidR="00E26C14" w:rsidRDefault="00CB3576">
                        <w:pPr>
                          <w:spacing w:after="160" w:line="259" w:lineRule="auto"/>
                          <w:ind w:left="0" w:firstLine="0"/>
                        </w:pPr>
                        <w:r>
                          <w:rPr>
                            <w:b/>
                            <w:color w:val="AD0000"/>
                            <w:sz w:val="18"/>
                          </w:rPr>
                          <w:t>11 455</w:t>
                        </w:r>
                      </w:p>
                    </w:txbxContent>
                  </v:textbox>
                </v:rect>
                <v:rect id="Rectangle 15056" o:spid="_x0000_s2230" style="position:absolute;left:17114;top:6612;width:4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" filled="f" stroked="f">
                  <v:textbox inset="0,0,0,0">
                    <w:txbxContent>
                      <w:p w14:paraId="38C5FF9B" w14:textId="77777777" w:rsidR="00E26C14" w:rsidRDefault="00CB3576">
                        <w:pPr>
                          <w:spacing w:after="160" w:line="259" w:lineRule="auto"/>
                          <w:ind w:left="0" w:firstLine="0"/>
                        </w:pPr>
                        <w:r>
                          <w:rPr>
                            <w:b/>
                            <w:color w:val="AD0000"/>
                            <w:sz w:val="18"/>
                          </w:rPr>
                          <w:t>11 542</w:t>
                        </w:r>
                      </w:p>
                    </w:txbxContent>
                  </v:textbox>
                </v:rect>
                <v:rect id="Rectangle 15057" o:spid="_x0000_s2231" style="position:absolute;left:20844;top:5537;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" filled="f" stroked="f">
                  <v:textbox inset="0,0,0,0">
                    <w:txbxContent>
                      <w:p w14:paraId="52BE8B69" w14:textId="77777777" w:rsidR="00E26C14" w:rsidRDefault="00CB3576">
                        <w:pPr>
                          <w:spacing w:after="160" w:line="259" w:lineRule="auto"/>
                          <w:ind w:left="0" w:firstLine="0"/>
                        </w:pPr>
                        <w:r>
                          <w:rPr>
                            <w:b/>
                            <w:color w:val="AD0000"/>
                            <w:sz w:val="18"/>
                          </w:rPr>
                          <w:t>11 684</w:t>
                        </w:r>
                      </w:p>
                    </w:txbxContent>
                  </v:textbox>
                </v:rect>
                <v:rect id="Rectangle 15058" o:spid="_x0000_s2232" style="position:absolute;left:25340;top:6765;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" filled="f" stroked="f">
                  <v:textbox inset="0,0,0,0">
                    <w:txbxContent>
                      <w:p w14:paraId="0A602B12" w14:textId="77777777" w:rsidR="00E26C14" w:rsidRDefault="00CB3576">
                        <w:pPr>
                          <w:spacing w:after="160" w:line="259" w:lineRule="auto"/>
                          <w:ind w:left="0" w:firstLine="0"/>
                        </w:pPr>
                        <w:r>
                          <w:rPr>
                            <w:b/>
                            <w:color w:val="AD0000"/>
                            <w:sz w:val="18"/>
                          </w:rPr>
                          <w:t>11 225</w:t>
                        </w:r>
                      </w:p>
                    </w:txbxContent>
                  </v:textbox>
                </v:rect>
                <v:rect id="Rectangle 15059" o:spid="_x0000_s2233" style="position:absolute;left:28947;top:5802;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" filled="f" stroked="f">
                  <v:textbox inset="0,0,0,0">
                    <w:txbxContent>
                      <w:p w14:paraId="71F6488A" w14:textId="77777777" w:rsidR="00E26C14" w:rsidRDefault="00CB3576">
                        <w:pPr>
                          <w:spacing w:after="160" w:line="259" w:lineRule="auto"/>
                          <w:ind w:left="0" w:firstLine="0"/>
                        </w:pPr>
                        <w:r>
                          <w:rPr>
                            <w:b/>
                            <w:color w:val="AD0000"/>
                            <w:sz w:val="18"/>
                          </w:rPr>
                          <w:t>12 089</w:t>
                        </w:r>
                      </w:p>
                    </w:txbxContent>
                  </v:textbox>
                </v:rect>
                <v:rect id="Rectangle 15060" o:spid="_x0000_s2234" style="position:absolute;left:32933;top:6301;width:4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" filled="f" stroked="f">
                  <v:textbox inset="0,0,0,0">
                    <w:txbxContent>
                      <w:p w14:paraId="77AB6149" w14:textId="77777777" w:rsidR="00E26C14" w:rsidRDefault="00CB3576">
                        <w:pPr>
                          <w:spacing w:after="160" w:line="259" w:lineRule="auto"/>
                          <w:ind w:left="0" w:firstLine="0"/>
                        </w:pPr>
                        <w:r>
                          <w:rPr>
                            <w:b/>
                            <w:color w:val="AD0000"/>
                            <w:sz w:val="18"/>
                          </w:rPr>
                          <w:t>12 394</w:t>
                        </w:r>
                      </w:p>
                    </w:txbxContent>
                  </v:textbox>
                </v:rect>
                <v:rect id="Rectangle 15061" o:spid="_x0000_s2235" style="position:absolute;left:36791;top:5607;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" filled="f" stroked="f">
                  <v:textbox inset="0,0,0,0">
                    <w:txbxContent>
                      <w:p w14:paraId="5981DC94" w14:textId="77777777" w:rsidR="00E26C14" w:rsidRDefault="00CB3576">
                        <w:pPr>
                          <w:spacing w:after="160" w:line="259" w:lineRule="auto"/>
                          <w:ind w:left="0" w:firstLine="0"/>
                        </w:pPr>
                        <w:r>
                          <w:rPr>
                            <w:b/>
                            <w:color w:val="AD0000"/>
                            <w:sz w:val="18"/>
                          </w:rPr>
                          <w:t>12 499</w:t>
                        </w:r>
                      </w:p>
                    </w:txbxContent>
                  </v:textbox>
                </v:rect>
                <v:rect id="Rectangle 15062" o:spid="_x0000_s2236" style="position:absolute;left:41032;top:6173;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" filled="f" stroked="f">
                  <v:textbox inset="0,0,0,0">
                    <w:txbxContent>
                      <w:p w14:paraId="7731D17B" w14:textId="77777777" w:rsidR="00E26C14" w:rsidRDefault="00CB3576">
                        <w:pPr>
                          <w:spacing w:after="160" w:line="259" w:lineRule="auto"/>
                          <w:ind w:left="0" w:firstLine="0"/>
                        </w:pPr>
                        <w:r>
                          <w:rPr>
                            <w:b/>
                            <w:color w:val="AD0000"/>
                            <w:sz w:val="18"/>
                          </w:rPr>
                          <w:t>12 470</w:t>
                        </w:r>
                      </w:p>
                    </w:txbxContent>
                  </v:textbox>
                </v:rect>
                <v:rect id="Rectangle 15063" o:spid="_x0000_s2237" style="position:absolute;left:45018;top:5326;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" filled="f" stroked="f">
                  <v:textbox inset="0,0,0,0">
                    <w:txbxContent>
                      <w:p w14:paraId="6D4C3A24" w14:textId="77777777" w:rsidR="00E26C14" w:rsidRDefault="00CB3576">
                        <w:pPr>
                          <w:spacing w:after="160" w:line="259" w:lineRule="auto"/>
                          <w:ind w:left="0" w:firstLine="0"/>
                        </w:pPr>
                        <w:r>
                          <w:rPr>
                            <w:b/>
                            <w:color w:val="AD0000"/>
                            <w:sz w:val="18"/>
                          </w:rPr>
                          <w:t>12 510</w:t>
                        </w:r>
                      </w:p>
                    </w:txbxContent>
                  </v:textbox>
                </v:rect>
                <v:rect id="Rectangle 15064" o:spid="_x0000_s2238" style="position:absolute;left:48748;top:6164;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" filled="f" stroked="f">
                  <v:textbox inset="0,0,0,0">
                    <w:txbxContent>
                      <w:p w14:paraId="089E006C" w14:textId="77777777" w:rsidR="00E26C14" w:rsidRDefault="00CB3576">
                        <w:pPr>
                          <w:spacing w:after="160" w:line="259" w:lineRule="auto"/>
                          <w:ind w:left="0" w:firstLine="0"/>
                        </w:pPr>
                        <w:r>
                          <w:rPr>
                            <w:b/>
                            <w:color w:val="AD0000"/>
                            <w:sz w:val="18"/>
                          </w:rPr>
                          <w:t>12 485</w:t>
                        </w:r>
                      </w:p>
                    </w:txbxContent>
                  </v:textbox>
                </v:rect>
                <v:rect id="Rectangle 15065" o:spid="_x0000_s2239" style="position:absolute;left:52989;top:5820;width:41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" filled="f" stroked="f">
                  <v:textbox inset="0,0,0,0">
                    <w:txbxContent>
                      <w:p w14:paraId="295CC4FD" w14:textId="77777777" w:rsidR="00E26C14" w:rsidRDefault="00CB3576">
                        <w:pPr>
                          <w:spacing w:after="160" w:line="259" w:lineRule="auto"/>
                          <w:ind w:left="0" w:firstLine="0"/>
                        </w:pPr>
                        <w:r>
                          <w:rPr>
                            <w:b/>
                            <w:color w:val="AD0000"/>
                            <w:sz w:val="18"/>
                          </w:rPr>
                          <w:t>12 244</w:t>
                        </w:r>
                      </w:p>
                    </w:txbxContent>
                  </v:textbox>
                </v:rect>
                <v:rect id="Rectangle 15066" o:spid="_x0000_s2240" style="position:absolute;left:3105;top:132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" filled="f" stroked="f">
                  <v:textbox inset="0,0,0,0">
                    <w:txbxContent>
                      <w:p w14:paraId="345EDD3B" w14:textId="77777777" w:rsidR="00E26C14" w:rsidRDefault="00CB3576">
                        <w:pPr>
                          <w:spacing w:after="160" w:line="259" w:lineRule="auto"/>
                          <w:ind w:left="0" w:firstLine="0"/>
                        </w:pPr>
                        <w:r>
                          <w:rPr>
                            <w:color w:val="595959"/>
                            <w:sz w:val="18"/>
                          </w:rPr>
                          <w:t>0</w:t>
                        </w:r>
                      </w:p>
                    </w:txbxContent>
                  </v:textbox>
                </v:rect>
                <v:rect id="Rectangle 15067" o:spid="_x0000_s2241" style="position:absolute;left:1109;top:11328;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LKxAAAAN4AAAAPAAAAZHJzL2Rvd25yZXYueG1sRE9Li8Iw&#10;EL4v+B/CCN7WVE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I2hQsrEAAAA3gAAAA8A&#10;AAAAAAAAAAAAAAAABwIAAGRycy9kb3ducmV2LnhtbFBLBQYAAAAAAwADALcAAAD4AgAAAAA=&#10;" filled="f" stroked="f">
                  <v:textbox inset="0,0,0,0">
                    <w:txbxContent>
                      <w:p w14:paraId="32455F3C" w14:textId="77777777" w:rsidR="00E26C14" w:rsidRDefault="00CB3576">
                        <w:pPr>
                          <w:spacing w:after="160" w:line="259" w:lineRule="auto"/>
                          <w:ind w:left="0" w:firstLine="0"/>
                        </w:pPr>
                        <w:r>
                          <w:rPr>
                            <w:color w:val="595959"/>
                            <w:sz w:val="18"/>
                          </w:rPr>
                          <w:t>4 000</w:t>
                        </w:r>
                      </w:p>
                    </w:txbxContent>
                  </v:textbox>
                </v:rect>
                <v:rect id="Rectangle 15068" o:spid="_x0000_s2242" style="position:absolute;left:1109;top:9425;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a4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5bMhFeeUdm0MtfAAAA//8DAFBLAQItABQABgAIAAAAIQDb4fbL7gAAAIUBAAATAAAAAAAA&#10;AAAAAAAAAAAAAABbQ29udGVudF9UeXBlc10ueG1sUEsBAi0AFAAGAAgAAAAhAFr0LFu/AAAAFQEA&#10;AAsAAAAAAAAAAAAAAAAAHwEAAF9yZWxzLy5yZWxzUEsBAi0AFAAGAAgAAAAhAPw+1rjHAAAA3gAA&#10;AA8AAAAAAAAAAAAAAAAABwIAAGRycy9kb3ducmV2LnhtbFBLBQYAAAAAAwADALcAAAD7AgAAAAA=&#10;" filled="f" stroked="f">
                  <v:textbox inset="0,0,0,0">
                    <w:txbxContent>
                      <w:p w14:paraId="40B2CFB9" w14:textId="77777777" w:rsidR="00E26C14" w:rsidRDefault="00CB3576">
                        <w:pPr>
                          <w:spacing w:after="160" w:line="259" w:lineRule="auto"/>
                          <w:ind w:left="0" w:firstLine="0"/>
                        </w:pPr>
                        <w:r>
                          <w:rPr>
                            <w:color w:val="595959"/>
                            <w:sz w:val="18"/>
                          </w:rPr>
                          <w:t>8 000</w:t>
                        </w:r>
                      </w:p>
                    </w:txbxContent>
                  </v:textbox>
                </v:rect>
                <v:rect id="Rectangle 15069" o:spid="_x0000_s2243" style="position:absolute;left:530;top:7527;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MjxAAAAN4AAAAPAAAAZHJzL2Rvd25yZXYueG1sRE9Li8Iw&#10;EL4L+x/CLHjTVE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JNycyPEAAAA3gAAAA8A&#10;AAAAAAAAAAAAAAAABwIAAGRycy9kb3ducmV2LnhtbFBLBQYAAAAAAwADALcAAAD4AgAAAAA=&#10;" filled="f" stroked="f">
                  <v:textbox inset="0,0,0,0">
                    <w:txbxContent>
                      <w:p w14:paraId="3EF52A9C" w14:textId="77777777" w:rsidR="00E26C14" w:rsidRDefault="00CB3576">
                        <w:pPr>
                          <w:spacing w:after="160" w:line="259" w:lineRule="auto"/>
                          <w:ind w:left="0" w:firstLine="0"/>
                        </w:pPr>
                        <w:r>
                          <w:rPr>
                            <w:color w:val="595959"/>
                            <w:sz w:val="18"/>
                          </w:rPr>
                          <w:t>12 000</w:t>
                        </w:r>
                      </w:p>
                    </w:txbxContent>
                  </v:textbox>
                </v:rect>
                <v:rect id="Rectangle 15070" o:spid="_x0000_s2244" style="position:absolute;left:530;top:5624;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xjyAAAAN4AAAAPAAAAZHJzL2Rvd25yZXYueG1sRI9Pa8JA&#10;EMXvQr/DMoI33Vio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CHkUxjyAAAAN4A&#10;AAAPAAAAAAAAAAAAAAAAAAcCAABkcnMvZG93bnJldi54bWxQSwUGAAAAAAMAAwC3AAAA/AIAAAAA&#10;" filled="f" stroked="f">
                  <v:textbox inset="0,0,0,0">
                    <w:txbxContent>
                      <w:p w14:paraId="1B48EC11" w14:textId="77777777" w:rsidR="00E26C14" w:rsidRDefault="00CB3576">
                        <w:pPr>
                          <w:spacing w:after="160" w:line="259" w:lineRule="auto"/>
                          <w:ind w:left="0" w:firstLine="0"/>
                        </w:pPr>
                        <w:r>
                          <w:rPr>
                            <w:color w:val="595959"/>
                            <w:sz w:val="18"/>
                          </w:rPr>
                          <w:t>16 000</w:t>
                        </w:r>
                      </w:p>
                    </w:txbxContent>
                  </v:textbox>
                </v:rect>
                <v:rect id="Rectangle 15071" o:spid="_x0000_s2245" style="position:absolute;left:530;top:3723;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" filled="f" stroked="f">
                  <v:textbox inset="0,0,0,0">
                    <w:txbxContent>
                      <w:p w14:paraId="0D1BFE17" w14:textId="77777777" w:rsidR="00E26C14" w:rsidRDefault="00CB3576">
                        <w:pPr>
                          <w:spacing w:after="160" w:line="259" w:lineRule="auto"/>
                          <w:ind w:left="0" w:firstLine="0"/>
                        </w:pPr>
                        <w:r>
                          <w:rPr>
                            <w:color w:val="595959"/>
                            <w:sz w:val="18"/>
                          </w:rPr>
                          <w:t>20 000</w:t>
                        </w:r>
                      </w:p>
                    </w:txbxContent>
                  </v:textbox>
                </v:rect>
                <v:rect id="Rectangle 15072" o:spid="_x0000_s2246" style="position:absolute;left:4497;top:14997;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" filled="f" stroked="f">
                  <v:textbox inset="0,0,0,0">
                    <w:txbxContent>
                      <w:p w14:paraId="4B6D8E8B" w14:textId="77777777" w:rsidR="00E26C14" w:rsidRDefault="00CB3576">
                        <w:pPr>
                          <w:spacing w:after="160" w:line="259" w:lineRule="auto"/>
                          <w:ind w:left="0" w:firstLine="0"/>
                        </w:pPr>
                        <w:r>
                          <w:rPr>
                            <w:color w:val="595959"/>
                            <w:sz w:val="18"/>
                          </w:rPr>
                          <w:t>2020-11</w:t>
                        </w:r>
                      </w:p>
                    </w:txbxContent>
                  </v:textbox>
                </v:rect>
                <v:rect id="Rectangle 15073" o:spid="_x0000_s2247" style="position:absolute;left:8484;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" filled="f" stroked="f">
                  <v:textbox inset="0,0,0,0">
                    <w:txbxContent>
                      <w:p w14:paraId="0506F1C5" w14:textId="77777777" w:rsidR="00E26C14" w:rsidRDefault="00CB3576">
                        <w:pPr>
                          <w:spacing w:after="160" w:line="259" w:lineRule="auto"/>
                          <w:ind w:left="0" w:firstLine="0"/>
                        </w:pPr>
                        <w:r>
                          <w:rPr>
                            <w:color w:val="595959"/>
                            <w:sz w:val="18"/>
                          </w:rPr>
                          <w:t>2020-12</w:t>
                        </w:r>
                      </w:p>
                    </w:txbxContent>
                  </v:textbox>
                </v:rect>
                <v:rect id="Rectangle 15074" o:spid="_x0000_s2248" style="position:absolute;left:12470;top:14997;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" filled="f" stroked="f">
                  <v:textbox inset="0,0,0,0">
                    <w:txbxContent>
                      <w:p w14:paraId="1DD9D594" w14:textId="77777777" w:rsidR="00E26C14" w:rsidRDefault="00CB3576">
                        <w:pPr>
                          <w:spacing w:after="160" w:line="259" w:lineRule="auto"/>
                          <w:ind w:left="0" w:firstLine="0"/>
                        </w:pPr>
                        <w:r>
                          <w:rPr>
                            <w:color w:val="595959"/>
                            <w:sz w:val="18"/>
                          </w:rPr>
                          <w:t>2021-01</w:t>
                        </w:r>
                      </w:p>
                    </w:txbxContent>
                  </v:textbox>
                </v:rect>
                <v:rect id="Rectangle 15075" o:spid="_x0000_s2249" style="position:absolute;left:16457;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" filled="f" stroked="f">
                  <v:textbox inset="0,0,0,0">
                    <w:txbxContent>
                      <w:p w14:paraId="529C08BF" w14:textId="77777777" w:rsidR="00E26C14" w:rsidRDefault="00CB3576">
                        <w:pPr>
                          <w:spacing w:after="160" w:line="259" w:lineRule="auto"/>
                          <w:ind w:left="0" w:firstLine="0"/>
                        </w:pPr>
                        <w:r>
                          <w:rPr>
                            <w:color w:val="595959"/>
                            <w:sz w:val="18"/>
                          </w:rPr>
                          <w:t>2021-02</w:t>
                        </w:r>
                      </w:p>
                    </w:txbxContent>
                  </v:textbox>
                </v:rect>
                <v:rect id="Rectangle 15076" o:spid="_x0000_s2250" style="position:absolute;left:20443;top:14997;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" filled="f" stroked="f">
                  <v:textbox inset="0,0,0,0">
                    <w:txbxContent>
                      <w:p w14:paraId="26788BE7" w14:textId="77777777" w:rsidR="00E26C14" w:rsidRDefault="00CB3576">
                        <w:pPr>
                          <w:spacing w:after="160" w:line="259" w:lineRule="auto"/>
                          <w:ind w:left="0" w:firstLine="0"/>
                        </w:pPr>
                        <w:r>
                          <w:rPr>
                            <w:color w:val="595959"/>
                            <w:sz w:val="18"/>
                          </w:rPr>
                          <w:t>2021-03</w:t>
                        </w:r>
                      </w:p>
                    </w:txbxContent>
                  </v:textbox>
                </v:rect>
                <v:rect id="Rectangle 15077" o:spid="_x0000_s2251" style="position:absolute;left:24427;top:14997;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" filled="f" stroked="f">
                  <v:textbox inset="0,0,0,0">
                    <w:txbxContent>
                      <w:p w14:paraId="6A14FEAC" w14:textId="77777777" w:rsidR="00E26C14" w:rsidRDefault="00CB3576">
                        <w:pPr>
                          <w:spacing w:after="160" w:line="259" w:lineRule="auto"/>
                          <w:ind w:left="0" w:firstLine="0"/>
                        </w:pPr>
                        <w:r>
                          <w:rPr>
                            <w:color w:val="595959"/>
                            <w:sz w:val="18"/>
                          </w:rPr>
                          <w:t>2021-04</w:t>
                        </w:r>
                      </w:p>
                    </w:txbxContent>
                  </v:textbox>
                </v:rect>
                <v:rect id="Rectangle 15078" o:spid="_x0000_s2252" style="position:absolute;left:28414;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" filled="f" stroked="f">
                  <v:textbox inset="0,0,0,0">
                    <w:txbxContent>
                      <w:p w14:paraId="0169BE3D" w14:textId="77777777" w:rsidR="00E26C14" w:rsidRDefault="00CB3576">
                        <w:pPr>
                          <w:spacing w:after="160" w:line="259" w:lineRule="auto"/>
                          <w:ind w:left="0" w:firstLine="0"/>
                        </w:pPr>
                        <w:r>
                          <w:rPr>
                            <w:color w:val="595959"/>
                            <w:sz w:val="18"/>
                          </w:rPr>
                          <w:t>2021-05</w:t>
                        </w:r>
                      </w:p>
                    </w:txbxContent>
                  </v:textbox>
                </v:rect>
                <v:rect id="Rectangle 15079" o:spid="_x0000_s2253" style="position:absolute;left:32402;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" filled="f" stroked="f">
                  <v:textbox inset="0,0,0,0">
                    <w:txbxContent>
                      <w:p w14:paraId="21782ECD" w14:textId="77777777" w:rsidR="00E26C14" w:rsidRDefault="00CB3576">
                        <w:pPr>
                          <w:spacing w:after="160" w:line="259" w:lineRule="auto"/>
                          <w:ind w:left="0" w:firstLine="0"/>
                        </w:pPr>
                        <w:r>
                          <w:rPr>
                            <w:color w:val="595959"/>
                            <w:sz w:val="18"/>
                          </w:rPr>
                          <w:t>2021-06</w:t>
                        </w:r>
                      </w:p>
                    </w:txbxContent>
                  </v:textbox>
                </v:rect>
                <v:rect id="Rectangle 15080" o:spid="_x0000_s2254" style="position:absolute;left:36388;top:14997;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" filled="f" stroked="f">
                  <v:textbox inset="0,0,0,0">
                    <w:txbxContent>
                      <w:p w14:paraId="41BD7B55" w14:textId="77777777" w:rsidR="00E26C14" w:rsidRDefault="00CB3576">
                        <w:pPr>
                          <w:spacing w:after="160" w:line="259" w:lineRule="auto"/>
                          <w:ind w:left="0" w:firstLine="0"/>
                        </w:pPr>
                        <w:r>
                          <w:rPr>
                            <w:color w:val="595959"/>
                            <w:sz w:val="18"/>
                          </w:rPr>
                          <w:t>2021-07</w:t>
                        </w:r>
                      </w:p>
                    </w:txbxContent>
                  </v:textbox>
                </v:rect>
                <v:rect id="Rectangle 15081" o:spid="_x0000_s2255" style="position:absolute;left:40375;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" filled="f" stroked="f">
                  <v:textbox inset="0,0,0,0">
                    <w:txbxContent>
                      <w:p w14:paraId="08887BC9" w14:textId="77777777" w:rsidR="00E26C14" w:rsidRDefault="00CB3576">
                        <w:pPr>
                          <w:spacing w:after="160" w:line="259" w:lineRule="auto"/>
                          <w:ind w:left="0" w:firstLine="0"/>
                        </w:pPr>
                        <w:r>
                          <w:rPr>
                            <w:color w:val="595959"/>
                            <w:sz w:val="18"/>
                          </w:rPr>
                          <w:t>2021-08</w:t>
                        </w:r>
                      </w:p>
                    </w:txbxContent>
                  </v:textbox>
                </v:rect>
                <v:rect id="Rectangle 15082" o:spid="_x0000_s2256" style="position:absolute;left:44359;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" filled="f" stroked="f">
                  <v:textbox inset="0,0,0,0">
                    <w:txbxContent>
                      <w:p w14:paraId="0D95B08C" w14:textId="77777777" w:rsidR="00E26C14" w:rsidRDefault="00CB3576">
                        <w:pPr>
                          <w:spacing w:after="160" w:line="259" w:lineRule="auto"/>
                          <w:ind w:left="0" w:firstLine="0"/>
                        </w:pPr>
                        <w:r>
                          <w:rPr>
                            <w:color w:val="595959"/>
                            <w:sz w:val="18"/>
                          </w:rPr>
                          <w:t>2021-09</w:t>
                        </w:r>
                      </w:p>
                    </w:txbxContent>
                  </v:textbox>
                </v:rect>
                <v:rect id="Rectangle 15083" o:spid="_x0000_s2257" style="position:absolute;left:48345;top:14997;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" filled="f" stroked="f">
                  <v:textbox inset="0,0,0,0">
                    <w:txbxContent>
                      <w:p w14:paraId="75BD8299" w14:textId="77777777" w:rsidR="00E26C14" w:rsidRDefault="00CB3576">
                        <w:pPr>
                          <w:spacing w:after="160" w:line="259" w:lineRule="auto"/>
                          <w:ind w:left="0" w:firstLine="0"/>
                        </w:pPr>
                        <w:r>
                          <w:rPr>
                            <w:color w:val="595959"/>
                            <w:sz w:val="18"/>
                          </w:rPr>
                          <w:t>2021-10</w:t>
                        </w:r>
                      </w:p>
                    </w:txbxContent>
                  </v:textbox>
                </v:rect>
                <v:rect id="Rectangle 15084" o:spid="_x0000_s2258" style="position:absolute;left:52332;top:14996;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" filled="f" stroked="f">
                  <v:textbox inset="0,0,0,0">
                    <w:txbxContent>
                      <w:p w14:paraId="23FA697A" w14:textId="77777777" w:rsidR="00E26C14" w:rsidRDefault="00CB3576">
                        <w:pPr>
                          <w:spacing w:after="160" w:line="259" w:lineRule="auto"/>
                          <w:ind w:left="0" w:firstLine="0"/>
                        </w:pPr>
                        <w:r>
                          <w:rPr>
                            <w:color w:val="595959"/>
                            <w:sz w:val="18"/>
                          </w:rPr>
                          <w:t>2021-11</w:t>
                        </w:r>
                      </w:p>
                    </w:txbxContent>
                  </v:textbox>
                </v:rect>
                <v:shape id="Shape 15085" o:spid="_x0000_s2259" style="position:absolute;width:57594;height:18669;visibility:visible;mso-wrap-style:square;v-text-anchor:top" coordsize="575945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" path="m,1866900r5759450,l5759450,,,,,1866900xe" filled="f" strokecolor="#d9d9d9">
                  <v:path arrowok="t" textboxrect="0,0,5759450,1866900"/>
                </v:shape>
                <w10:anchorlock/>
              </v:group>
            </w:pict>
          </mc:Fallback>
        </mc:AlternateContent>
      </w:r>
    </w:p>
    <w:p w14:paraId="60F4976A" w14:textId="77777777" w:rsidR="00E26C14" w:rsidRDefault="00CB3576">
      <w:pPr>
        <w:spacing w:after="1" w:line="265" w:lineRule="auto"/>
        <w:ind w:left="152"/>
      </w:pPr>
      <w:r>
        <w:rPr>
          <w:b/>
        </w:rPr>
        <w:t>Wykres nr 26</w:t>
      </w:r>
      <w:r>
        <w:t xml:space="preserve"> </w:t>
      </w:r>
      <w:r>
        <w:rPr>
          <w:b/>
          <w:sz w:val="22"/>
        </w:rPr>
        <w:t xml:space="preserve">Niepełnosprawni ubiegający się o refundację składek - ze stopniem lekkim </w:t>
      </w:r>
    </w:p>
    <w:p w14:paraId="2261AE0D" w14:textId="77777777" w:rsidR="00E26C14" w:rsidRDefault="00CB3576">
      <w:pPr>
        <w:spacing w:after="183" w:line="259" w:lineRule="auto"/>
        <w:ind w:left="143" w:firstLine="0"/>
      </w:pPr>
      <w:r>
        <w:rPr>
          <w:noProof/>
          <w:sz w:val="22"/>
        </w:rPr>
        <mc:AlternateContent>
          <mc:Choice Requires="wpg">
            <w:drawing>
              <wp:inline distT="0" distB="0" distL="0" distR="0" wp14:anchorId="21F428CC" wp14:editId="2ECDE903">
                <wp:extent cx="5806466" cy="2213581"/>
                <wp:effectExtent l="0" t="0" r="0" b="0"/>
                <wp:docPr id="594580" name="Group 594580"/>
                <wp:cNvGraphicFramePr/>
                <a:graphic xmlns:a="http://schemas.openxmlformats.org/drawingml/2006/main">
                  <a:graphicData uri="http://schemas.microsoft.com/office/word/2010/wordprocessingGroup">
                    <wpg:wgp>
                      <wpg:cNvGrpSpPr/>
                      <wpg:grpSpPr>
                        <a:xfrm>
                          <a:off x="0" y="0"/>
                          <a:ext cx="5806466" cy="2213581"/>
                          <a:chOff x="0" y="0"/>
                          <a:chExt cx="5806466" cy="2213581"/>
                        </a:xfrm>
                      </wpg:grpSpPr>
                      <wps:wsp>
                        <wps:cNvPr id="14400" name="Rectangle 14400"/>
                        <wps:cNvSpPr/>
                        <wps:spPr>
                          <a:xfrm>
                            <a:off x="5772024" y="2058353"/>
                            <a:ext cx="45808" cy="206453"/>
                          </a:xfrm>
                          <a:prstGeom prst="rect">
                            <a:avLst/>
                          </a:prstGeom>
                          <a:ln>
                            <a:noFill/>
                          </a:ln>
                        </wps:spPr>
                        <wps:txbx>
                          <w:txbxContent>
                            <w:p w14:paraId="080355EE"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wps:wsp>
                        <wps:cNvPr id="15087" name="Shape 15087"/>
                        <wps:cNvSpPr/>
                        <wps:spPr>
                          <a:xfrm>
                            <a:off x="872617"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88" name="Shape 15088"/>
                        <wps:cNvSpPr/>
                        <wps:spPr>
                          <a:xfrm>
                            <a:off x="1271905"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89" name="Shape 15089"/>
                        <wps:cNvSpPr/>
                        <wps:spPr>
                          <a:xfrm>
                            <a:off x="1669669"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0" name="Shape 15090"/>
                        <wps:cNvSpPr/>
                        <wps:spPr>
                          <a:xfrm>
                            <a:off x="2068957"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1" name="Shape 15091"/>
                        <wps:cNvSpPr/>
                        <wps:spPr>
                          <a:xfrm>
                            <a:off x="2466721"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2" name="Shape 15092"/>
                        <wps:cNvSpPr/>
                        <wps:spPr>
                          <a:xfrm>
                            <a:off x="2866009"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3" name="Shape 15093"/>
                        <wps:cNvSpPr/>
                        <wps:spPr>
                          <a:xfrm>
                            <a:off x="3263773"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4" name="Shape 15094"/>
                        <wps:cNvSpPr/>
                        <wps:spPr>
                          <a:xfrm>
                            <a:off x="3663061"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5" name="Shape 15095"/>
                        <wps:cNvSpPr/>
                        <wps:spPr>
                          <a:xfrm>
                            <a:off x="4060825"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6" name="Shape 15096"/>
                        <wps:cNvSpPr/>
                        <wps:spPr>
                          <a:xfrm>
                            <a:off x="4460113"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7" name="Shape 15097"/>
                        <wps:cNvSpPr/>
                        <wps:spPr>
                          <a:xfrm>
                            <a:off x="4857877"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8" name="Shape 15098"/>
                        <wps:cNvSpPr/>
                        <wps:spPr>
                          <a:xfrm>
                            <a:off x="5257165"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099" name="Shape 15099"/>
                        <wps:cNvSpPr/>
                        <wps:spPr>
                          <a:xfrm>
                            <a:off x="5655437" y="492443"/>
                            <a:ext cx="0" cy="1099312"/>
                          </a:xfrm>
                          <a:custGeom>
                            <a:avLst/>
                            <a:gdLst/>
                            <a:ahLst/>
                            <a:cxnLst/>
                            <a:rect l="0" t="0" r="0" b="0"/>
                            <a:pathLst>
                              <a:path h="1099312">
                                <a:moveTo>
                                  <a:pt x="0" y="0"/>
                                </a:moveTo>
                                <a:lnTo>
                                  <a:pt x="0" y="1099312"/>
                                </a:lnTo>
                              </a:path>
                            </a:pathLst>
                          </a:custGeom>
                          <a:ln w="3175" cap="flat">
                            <a:custDash>
                              <a:ds d="25000" sp="25000"/>
                            </a:custDash>
                            <a:round/>
                          </a:ln>
                        </wps:spPr>
                        <wps:style>
                          <a:lnRef idx="1">
                            <a:srgbClr val="0E5D23">
                              <a:alpha val="40000"/>
                            </a:srgbClr>
                          </a:lnRef>
                          <a:fillRef idx="0">
                            <a:srgbClr val="000000">
                              <a:alpha val="0"/>
                            </a:srgbClr>
                          </a:fillRef>
                          <a:effectRef idx="0">
                            <a:scrgbClr r="0" g="0" b="0"/>
                          </a:effectRef>
                          <a:fontRef idx="none"/>
                        </wps:style>
                        <wps:bodyPr/>
                      </wps:wsp>
                      <wps:wsp>
                        <wps:cNvPr id="15100" name="Shape 15100"/>
                        <wps:cNvSpPr/>
                        <wps:spPr>
                          <a:xfrm>
                            <a:off x="448945" y="492443"/>
                            <a:ext cx="50800" cy="1099312"/>
                          </a:xfrm>
                          <a:custGeom>
                            <a:avLst/>
                            <a:gdLst/>
                            <a:ahLst/>
                            <a:cxnLst/>
                            <a:rect l="0" t="0" r="0" b="0"/>
                            <a:pathLst>
                              <a:path w="50800" h="1099312">
                                <a:moveTo>
                                  <a:pt x="25400" y="0"/>
                                </a:moveTo>
                                <a:lnTo>
                                  <a:pt x="50800" y="50800"/>
                                </a:lnTo>
                                <a:lnTo>
                                  <a:pt x="30099" y="50800"/>
                                </a:lnTo>
                                <a:lnTo>
                                  <a:pt x="30099" y="1099312"/>
                                </a:lnTo>
                                <a:lnTo>
                                  <a:pt x="20574" y="1099312"/>
                                </a:lnTo>
                                <a:lnTo>
                                  <a:pt x="20574" y="50800"/>
                                </a:lnTo>
                                <a:lnTo>
                                  <a:pt x="0" y="50800"/>
                                </a:lnTo>
                                <a:lnTo>
                                  <a:pt x="25400" y="0"/>
                                </a:lnTo>
                                <a:close/>
                              </a:path>
                            </a:pathLst>
                          </a:custGeom>
                          <a:ln w="0" cap="flat">
                            <a:round/>
                          </a:ln>
                        </wps:spPr>
                        <wps:style>
                          <a:lnRef idx="0">
                            <a:srgbClr val="000000">
                              <a:alpha val="0"/>
                            </a:srgbClr>
                          </a:lnRef>
                          <a:fillRef idx="1">
                            <a:srgbClr val="3E5B25"/>
                          </a:fillRef>
                          <a:effectRef idx="0">
                            <a:scrgbClr r="0" g="0" b="0"/>
                          </a:effectRef>
                          <a:fontRef idx="none"/>
                        </wps:style>
                        <wps:bodyPr/>
                      </wps:wsp>
                      <wps:wsp>
                        <wps:cNvPr id="15101" name="Shape 15101"/>
                        <wps:cNvSpPr/>
                        <wps:spPr>
                          <a:xfrm>
                            <a:off x="474345" y="1566355"/>
                            <a:ext cx="5181092" cy="50800"/>
                          </a:xfrm>
                          <a:custGeom>
                            <a:avLst/>
                            <a:gdLst/>
                            <a:ahLst/>
                            <a:cxnLst/>
                            <a:rect l="0" t="0" r="0" b="0"/>
                            <a:pathLst>
                              <a:path w="5181092" h="50800">
                                <a:moveTo>
                                  <a:pt x="5054093" y="0"/>
                                </a:moveTo>
                                <a:lnTo>
                                  <a:pt x="5181092" y="25400"/>
                                </a:lnTo>
                                <a:lnTo>
                                  <a:pt x="5054093" y="50800"/>
                                </a:lnTo>
                                <a:lnTo>
                                  <a:pt x="5054093" y="30226"/>
                                </a:lnTo>
                                <a:lnTo>
                                  <a:pt x="0" y="30226"/>
                                </a:lnTo>
                                <a:lnTo>
                                  <a:pt x="0" y="20701"/>
                                </a:lnTo>
                                <a:lnTo>
                                  <a:pt x="5054093" y="20701"/>
                                </a:lnTo>
                                <a:lnTo>
                                  <a:pt x="5054093" y="0"/>
                                </a:lnTo>
                                <a:close/>
                              </a:path>
                            </a:pathLst>
                          </a:custGeom>
                          <a:ln w="0" cap="flat">
                            <a:round/>
                          </a:ln>
                        </wps:spPr>
                        <wps:style>
                          <a:lnRef idx="0">
                            <a:srgbClr val="000000">
                              <a:alpha val="0"/>
                            </a:srgbClr>
                          </a:lnRef>
                          <a:fillRef idx="1">
                            <a:srgbClr val="3E5B25"/>
                          </a:fillRef>
                          <a:effectRef idx="0">
                            <a:scrgbClr r="0" g="0" b="0"/>
                          </a:effectRef>
                          <a:fontRef idx="none"/>
                        </wps:style>
                        <wps:bodyPr/>
                      </wps:wsp>
                      <wps:wsp>
                        <wps:cNvPr id="15102" name="Shape 15102"/>
                        <wps:cNvSpPr/>
                        <wps:spPr>
                          <a:xfrm>
                            <a:off x="673608" y="1090359"/>
                            <a:ext cx="4782566" cy="49149"/>
                          </a:xfrm>
                          <a:custGeom>
                            <a:avLst/>
                            <a:gdLst/>
                            <a:ahLst/>
                            <a:cxnLst/>
                            <a:rect l="0" t="0" r="0" b="0"/>
                            <a:pathLst>
                              <a:path w="4782566" h="49149">
                                <a:moveTo>
                                  <a:pt x="0" y="3937"/>
                                </a:moveTo>
                                <a:lnTo>
                                  <a:pt x="398653" y="16129"/>
                                </a:lnTo>
                                <a:lnTo>
                                  <a:pt x="796417" y="42037"/>
                                </a:lnTo>
                                <a:lnTo>
                                  <a:pt x="1195705" y="32893"/>
                                </a:lnTo>
                                <a:lnTo>
                                  <a:pt x="1593469" y="26797"/>
                                </a:lnTo>
                                <a:lnTo>
                                  <a:pt x="1992757" y="49149"/>
                                </a:lnTo>
                                <a:lnTo>
                                  <a:pt x="2392045" y="13081"/>
                                </a:lnTo>
                                <a:lnTo>
                                  <a:pt x="2789809" y="889"/>
                                </a:lnTo>
                                <a:lnTo>
                                  <a:pt x="3189097" y="0"/>
                                </a:lnTo>
                                <a:lnTo>
                                  <a:pt x="3586861" y="889"/>
                                </a:lnTo>
                                <a:lnTo>
                                  <a:pt x="3986149" y="889"/>
                                </a:lnTo>
                                <a:lnTo>
                                  <a:pt x="4383913" y="5461"/>
                                </a:lnTo>
                                <a:lnTo>
                                  <a:pt x="4782566" y="17653"/>
                                </a:lnTo>
                              </a:path>
                            </a:pathLst>
                          </a:custGeom>
                          <a:ln w="22225" cap="rnd">
                            <a:round/>
                          </a:ln>
                        </wps:spPr>
                        <wps:style>
                          <a:lnRef idx="1">
                            <a:srgbClr val="0E5D23"/>
                          </a:lnRef>
                          <a:fillRef idx="0">
                            <a:srgbClr val="000000">
                              <a:alpha val="0"/>
                            </a:srgbClr>
                          </a:fillRef>
                          <a:effectRef idx="0">
                            <a:scrgbClr r="0" g="0" b="0"/>
                          </a:effectRef>
                          <a:fontRef idx="none"/>
                        </wps:style>
                        <wps:bodyPr/>
                      </wps:wsp>
                      <wps:wsp>
                        <wps:cNvPr id="15103" name="Shape 15103"/>
                        <wps:cNvSpPr/>
                        <wps:spPr>
                          <a:xfrm>
                            <a:off x="635508" y="1055942"/>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104" name="Shape 15104"/>
                        <wps:cNvSpPr/>
                        <wps:spPr>
                          <a:xfrm>
                            <a:off x="635508" y="105594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05" name="Shape 15105"/>
                        <wps:cNvSpPr/>
                        <wps:spPr>
                          <a:xfrm>
                            <a:off x="1034796" y="1068134"/>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06" name="Shape 15106"/>
                        <wps:cNvSpPr/>
                        <wps:spPr>
                          <a:xfrm>
                            <a:off x="1034796" y="106813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07" name="Shape 15107"/>
                        <wps:cNvSpPr/>
                        <wps:spPr>
                          <a:xfrm>
                            <a:off x="1432560" y="1094042"/>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08" name="Shape 15108"/>
                        <wps:cNvSpPr/>
                        <wps:spPr>
                          <a:xfrm>
                            <a:off x="1432560" y="109404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09" name="Shape 15109"/>
                        <wps:cNvSpPr/>
                        <wps:spPr>
                          <a:xfrm>
                            <a:off x="1831848" y="1084898"/>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10" name="Shape 15110"/>
                        <wps:cNvSpPr/>
                        <wps:spPr>
                          <a:xfrm>
                            <a:off x="1831848" y="1084898"/>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11" name="Shape 15111"/>
                        <wps:cNvSpPr/>
                        <wps:spPr>
                          <a:xfrm>
                            <a:off x="2229612" y="1078802"/>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12" name="Shape 15112"/>
                        <wps:cNvSpPr/>
                        <wps:spPr>
                          <a:xfrm>
                            <a:off x="2229612" y="107880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13" name="Shape 15113"/>
                        <wps:cNvSpPr/>
                        <wps:spPr>
                          <a:xfrm>
                            <a:off x="2628900" y="1101662"/>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14" name="Shape 15114"/>
                        <wps:cNvSpPr/>
                        <wps:spPr>
                          <a:xfrm>
                            <a:off x="2628900" y="1101662"/>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15" name="Shape 15115"/>
                        <wps:cNvSpPr/>
                        <wps:spPr>
                          <a:xfrm>
                            <a:off x="3028188" y="1065086"/>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16" name="Shape 15116"/>
                        <wps:cNvSpPr/>
                        <wps:spPr>
                          <a:xfrm>
                            <a:off x="3028188" y="1065086"/>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17" name="Shape 15117"/>
                        <wps:cNvSpPr/>
                        <wps:spPr>
                          <a:xfrm>
                            <a:off x="3425952" y="1052894"/>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18" name="Shape 15118"/>
                        <wps:cNvSpPr/>
                        <wps:spPr>
                          <a:xfrm>
                            <a:off x="3425952" y="105289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19" name="Shape 15119"/>
                        <wps:cNvSpPr/>
                        <wps:spPr>
                          <a:xfrm>
                            <a:off x="3825240" y="1051370"/>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20" name="Shape 15120"/>
                        <wps:cNvSpPr/>
                        <wps:spPr>
                          <a:xfrm>
                            <a:off x="3825240" y="1051370"/>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21" name="Shape 15121"/>
                        <wps:cNvSpPr/>
                        <wps:spPr>
                          <a:xfrm>
                            <a:off x="4223004" y="1052894"/>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22" name="Shape 15122"/>
                        <wps:cNvSpPr/>
                        <wps:spPr>
                          <a:xfrm>
                            <a:off x="4223004" y="105289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23" name="Shape 15123"/>
                        <wps:cNvSpPr/>
                        <wps:spPr>
                          <a:xfrm>
                            <a:off x="4622292" y="1052894"/>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24" name="Shape 15124"/>
                        <wps:cNvSpPr/>
                        <wps:spPr>
                          <a:xfrm>
                            <a:off x="4622292" y="1052894"/>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25" name="Shape 15125"/>
                        <wps:cNvSpPr/>
                        <wps:spPr>
                          <a:xfrm>
                            <a:off x="5020056" y="1057466"/>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26" name="Shape 15126"/>
                        <wps:cNvSpPr/>
                        <wps:spPr>
                          <a:xfrm>
                            <a:off x="5020056" y="1057466"/>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27" name="Shape 15127"/>
                        <wps:cNvSpPr/>
                        <wps:spPr>
                          <a:xfrm>
                            <a:off x="5419344" y="1069658"/>
                            <a:ext cx="76200" cy="76200"/>
                          </a:xfrm>
                          <a:custGeom>
                            <a:avLst/>
                            <a:gdLst/>
                            <a:ahLst/>
                            <a:cxnLst/>
                            <a:rect l="0" t="0" r="0" b="0"/>
                            <a:pathLst>
                              <a:path w="76200" h="76200">
                                <a:moveTo>
                                  <a:pt x="38100" y="0"/>
                                </a:moveTo>
                                <a:cubicBezTo>
                                  <a:pt x="59182" y="0"/>
                                  <a:pt x="76200" y="17018"/>
                                  <a:pt x="76200" y="38100"/>
                                </a:cubicBezTo>
                                <a:cubicBezTo>
                                  <a:pt x="76200" y="59182"/>
                                  <a:pt x="59182" y="76200"/>
                                  <a:pt x="38100" y="76200"/>
                                </a:cubicBezTo>
                                <a:cubicBezTo>
                                  <a:pt x="17018" y="76200"/>
                                  <a:pt x="0" y="59182"/>
                                  <a:pt x="0" y="38100"/>
                                </a:cubicBezTo>
                                <a:cubicBezTo>
                                  <a:pt x="0" y="17018"/>
                                  <a:pt x="17018" y="0"/>
                                  <a:pt x="381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128" name="Shape 15128"/>
                        <wps:cNvSpPr/>
                        <wps:spPr>
                          <a:xfrm>
                            <a:off x="5419344" y="1069658"/>
                            <a:ext cx="76200" cy="76200"/>
                          </a:xfrm>
                          <a:custGeom>
                            <a:avLst/>
                            <a:gdLst/>
                            <a:ahLst/>
                            <a:cxnLst/>
                            <a:rect l="0" t="0" r="0" b="0"/>
                            <a:pathLst>
                              <a:path w="76200" h="76200">
                                <a:moveTo>
                                  <a:pt x="76200" y="38100"/>
                                </a:moveTo>
                                <a:cubicBezTo>
                                  <a:pt x="76200" y="59182"/>
                                  <a:pt x="59182" y="76200"/>
                                  <a:pt x="38100" y="76200"/>
                                </a:cubicBezTo>
                                <a:cubicBezTo>
                                  <a:pt x="17018" y="76200"/>
                                  <a:pt x="0" y="59182"/>
                                  <a:pt x="0" y="38100"/>
                                </a:cubicBezTo>
                                <a:cubicBezTo>
                                  <a:pt x="0" y="17018"/>
                                  <a:pt x="17018" y="0"/>
                                  <a:pt x="38100" y="0"/>
                                </a:cubicBezTo>
                                <a:cubicBezTo>
                                  <a:pt x="59182" y="0"/>
                                  <a:pt x="76200" y="17018"/>
                                  <a:pt x="76200" y="38100"/>
                                </a:cubicBezTo>
                                <a:close/>
                              </a:path>
                            </a:pathLst>
                          </a:custGeom>
                          <a:ln w="15875" cap="flat">
                            <a:round/>
                          </a:ln>
                        </wps:spPr>
                        <wps:style>
                          <a:lnRef idx="1">
                            <a:srgbClr val="0E5D23"/>
                          </a:lnRef>
                          <a:fillRef idx="0">
                            <a:srgbClr val="000000">
                              <a:alpha val="0"/>
                            </a:srgbClr>
                          </a:fillRef>
                          <a:effectRef idx="0">
                            <a:scrgbClr r="0" g="0" b="0"/>
                          </a:effectRef>
                          <a:fontRef idx="none"/>
                        </wps:style>
                        <wps:bodyPr/>
                      </wps:wsp>
                      <wps:wsp>
                        <wps:cNvPr id="15129" name="Shape 15129"/>
                        <wps:cNvSpPr/>
                        <wps:spPr>
                          <a:xfrm>
                            <a:off x="673608" y="954342"/>
                            <a:ext cx="0" cy="140335"/>
                          </a:xfrm>
                          <a:custGeom>
                            <a:avLst/>
                            <a:gdLst/>
                            <a:ahLst/>
                            <a:cxnLst/>
                            <a:rect l="0" t="0" r="0" b="0"/>
                            <a:pathLst>
                              <a:path h="140335">
                                <a:moveTo>
                                  <a:pt x="0" y="140335"/>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0" name="Shape 15130"/>
                        <wps:cNvSpPr/>
                        <wps:spPr>
                          <a:xfrm>
                            <a:off x="1072134" y="1045909"/>
                            <a:ext cx="25400" cy="60071"/>
                          </a:xfrm>
                          <a:custGeom>
                            <a:avLst/>
                            <a:gdLst/>
                            <a:ahLst/>
                            <a:cxnLst/>
                            <a:rect l="0" t="0" r="0" b="0"/>
                            <a:pathLst>
                              <a:path w="25400" h="60071">
                                <a:moveTo>
                                  <a:pt x="0" y="60071"/>
                                </a:moveTo>
                                <a:lnTo>
                                  <a:pt x="2540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1" name="Shape 15131"/>
                        <wps:cNvSpPr/>
                        <wps:spPr>
                          <a:xfrm>
                            <a:off x="1470660" y="957771"/>
                            <a:ext cx="0" cy="174752"/>
                          </a:xfrm>
                          <a:custGeom>
                            <a:avLst/>
                            <a:gdLst/>
                            <a:ahLst/>
                            <a:cxnLst/>
                            <a:rect l="0" t="0" r="0" b="0"/>
                            <a:pathLst>
                              <a:path h="174752">
                                <a:moveTo>
                                  <a:pt x="0" y="174752"/>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2" name="Shape 15132"/>
                        <wps:cNvSpPr/>
                        <wps:spPr>
                          <a:xfrm>
                            <a:off x="1869313" y="1063181"/>
                            <a:ext cx="0" cy="60071"/>
                          </a:xfrm>
                          <a:custGeom>
                            <a:avLst/>
                            <a:gdLst/>
                            <a:ahLst/>
                            <a:cxnLst/>
                            <a:rect l="0" t="0" r="0" b="0"/>
                            <a:pathLst>
                              <a:path h="60071">
                                <a:moveTo>
                                  <a:pt x="0" y="60071"/>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3" name="Shape 15133"/>
                        <wps:cNvSpPr/>
                        <wps:spPr>
                          <a:xfrm>
                            <a:off x="2267839" y="965391"/>
                            <a:ext cx="0" cy="151765"/>
                          </a:xfrm>
                          <a:custGeom>
                            <a:avLst/>
                            <a:gdLst/>
                            <a:ahLst/>
                            <a:cxnLst/>
                            <a:rect l="0" t="0" r="0" b="0"/>
                            <a:pathLst>
                              <a:path h="151765">
                                <a:moveTo>
                                  <a:pt x="0" y="151765"/>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4" name="Shape 15134"/>
                        <wps:cNvSpPr/>
                        <wps:spPr>
                          <a:xfrm>
                            <a:off x="2653665" y="1079437"/>
                            <a:ext cx="12700" cy="60071"/>
                          </a:xfrm>
                          <a:custGeom>
                            <a:avLst/>
                            <a:gdLst/>
                            <a:ahLst/>
                            <a:cxnLst/>
                            <a:rect l="0" t="0" r="0" b="0"/>
                            <a:pathLst>
                              <a:path w="12700" h="60071">
                                <a:moveTo>
                                  <a:pt x="12700" y="60071"/>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5" name="Shape 15135"/>
                        <wps:cNvSpPr/>
                        <wps:spPr>
                          <a:xfrm>
                            <a:off x="3064891" y="962724"/>
                            <a:ext cx="0" cy="140335"/>
                          </a:xfrm>
                          <a:custGeom>
                            <a:avLst/>
                            <a:gdLst/>
                            <a:ahLst/>
                            <a:cxnLst/>
                            <a:rect l="0" t="0" r="0" b="0"/>
                            <a:pathLst>
                              <a:path h="140335">
                                <a:moveTo>
                                  <a:pt x="0" y="140335"/>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6" name="Shape 15136"/>
                        <wps:cNvSpPr/>
                        <wps:spPr>
                          <a:xfrm>
                            <a:off x="3450717" y="1031685"/>
                            <a:ext cx="12700" cy="60071"/>
                          </a:xfrm>
                          <a:custGeom>
                            <a:avLst/>
                            <a:gdLst/>
                            <a:ahLst/>
                            <a:cxnLst/>
                            <a:rect l="0" t="0" r="0" b="0"/>
                            <a:pathLst>
                              <a:path w="12700" h="60071">
                                <a:moveTo>
                                  <a:pt x="12700" y="60071"/>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7" name="Shape 15137"/>
                        <wps:cNvSpPr/>
                        <wps:spPr>
                          <a:xfrm>
                            <a:off x="3862070" y="950151"/>
                            <a:ext cx="12700" cy="140208"/>
                          </a:xfrm>
                          <a:custGeom>
                            <a:avLst/>
                            <a:gdLst/>
                            <a:ahLst/>
                            <a:cxnLst/>
                            <a:rect l="0" t="0" r="0" b="0"/>
                            <a:pathLst>
                              <a:path w="12700" h="140208">
                                <a:moveTo>
                                  <a:pt x="0" y="140208"/>
                                </a:moveTo>
                                <a:lnTo>
                                  <a:pt x="1270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8" name="Shape 15138"/>
                        <wps:cNvSpPr/>
                        <wps:spPr>
                          <a:xfrm>
                            <a:off x="4247896" y="1031812"/>
                            <a:ext cx="12700" cy="60071"/>
                          </a:xfrm>
                          <a:custGeom>
                            <a:avLst/>
                            <a:gdLst/>
                            <a:ahLst/>
                            <a:cxnLst/>
                            <a:rect l="0" t="0" r="0" b="0"/>
                            <a:pathLst>
                              <a:path w="12700" h="60071">
                                <a:moveTo>
                                  <a:pt x="12700" y="60071"/>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39" name="Shape 15139"/>
                        <wps:cNvSpPr/>
                        <wps:spPr>
                          <a:xfrm>
                            <a:off x="4659122" y="962597"/>
                            <a:ext cx="0" cy="128778"/>
                          </a:xfrm>
                          <a:custGeom>
                            <a:avLst/>
                            <a:gdLst/>
                            <a:ahLst/>
                            <a:cxnLst/>
                            <a:rect l="0" t="0" r="0" b="0"/>
                            <a:pathLst>
                              <a:path h="128778">
                                <a:moveTo>
                                  <a:pt x="0" y="128778"/>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40" name="Shape 15140"/>
                        <wps:cNvSpPr/>
                        <wps:spPr>
                          <a:xfrm>
                            <a:off x="5057648" y="1035114"/>
                            <a:ext cx="0" cy="60071"/>
                          </a:xfrm>
                          <a:custGeom>
                            <a:avLst/>
                            <a:gdLst/>
                            <a:ahLst/>
                            <a:cxnLst/>
                            <a:rect l="0" t="0" r="0" b="0"/>
                            <a:pathLst>
                              <a:path h="60071">
                                <a:moveTo>
                                  <a:pt x="0" y="60071"/>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41" name="Shape 15141"/>
                        <wps:cNvSpPr/>
                        <wps:spPr>
                          <a:xfrm>
                            <a:off x="5456174" y="1024319"/>
                            <a:ext cx="0" cy="83058"/>
                          </a:xfrm>
                          <a:custGeom>
                            <a:avLst/>
                            <a:gdLst/>
                            <a:ahLst/>
                            <a:cxnLst/>
                            <a:rect l="0" t="0" r="0" b="0"/>
                            <a:pathLst>
                              <a:path h="83058">
                                <a:moveTo>
                                  <a:pt x="0" y="83058"/>
                                </a:moveTo>
                                <a:lnTo>
                                  <a:pt x="0" y="0"/>
                                </a:lnTo>
                              </a:path>
                            </a:pathLst>
                          </a:custGeom>
                          <a:ln w="9525" cap="flat">
                            <a:round/>
                          </a:ln>
                        </wps:spPr>
                        <wps:style>
                          <a:lnRef idx="1">
                            <a:srgbClr val="0E5D23"/>
                          </a:lnRef>
                          <a:fillRef idx="0">
                            <a:srgbClr val="000000">
                              <a:alpha val="0"/>
                            </a:srgbClr>
                          </a:fillRef>
                          <a:effectRef idx="0">
                            <a:scrgbClr r="0" g="0" b="0"/>
                          </a:effectRef>
                          <a:fontRef idx="none"/>
                        </wps:style>
                        <wps:bodyPr/>
                      </wps:wsp>
                      <wps:wsp>
                        <wps:cNvPr id="15142" name="Rectangle 15142"/>
                        <wps:cNvSpPr/>
                        <wps:spPr>
                          <a:xfrm>
                            <a:off x="544703" y="818960"/>
                            <a:ext cx="342448" cy="154840"/>
                          </a:xfrm>
                          <a:prstGeom prst="rect">
                            <a:avLst/>
                          </a:prstGeom>
                          <a:ln>
                            <a:noFill/>
                          </a:ln>
                        </wps:spPr>
                        <wps:txbx>
                          <w:txbxContent>
                            <w:p w14:paraId="55B885CE" w14:textId="77777777" w:rsidR="00E26C14" w:rsidRDefault="00CB3576">
                              <w:pPr>
                                <w:spacing w:after="160" w:line="259" w:lineRule="auto"/>
                                <w:ind w:left="0" w:firstLine="0"/>
                              </w:pPr>
                              <w:r>
                                <w:rPr>
                                  <w:b/>
                                  <w:color w:val="0E5D23"/>
                                  <w:sz w:val="18"/>
                                </w:rPr>
                                <w:t>6 783</w:t>
                              </w:r>
                            </w:p>
                          </w:txbxContent>
                        </wps:txbx>
                        <wps:bodyPr horzOverflow="overflow" vert="horz" lIns="0" tIns="0" rIns="0" bIns="0" rtlCol="0">
                          <a:noAutofit/>
                        </wps:bodyPr>
                      </wps:wsp>
                      <wps:wsp>
                        <wps:cNvPr id="15143" name="Rectangle 15143"/>
                        <wps:cNvSpPr/>
                        <wps:spPr>
                          <a:xfrm>
                            <a:off x="968629" y="910400"/>
                            <a:ext cx="342448" cy="154840"/>
                          </a:xfrm>
                          <a:prstGeom prst="rect">
                            <a:avLst/>
                          </a:prstGeom>
                          <a:ln>
                            <a:noFill/>
                          </a:ln>
                        </wps:spPr>
                        <wps:txbx>
                          <w:txbxContent>
                            <w:p w14:paraId="3D1BFB7C" w14:textId="77777777" w:rsidR="00E26C14" w:rsidRDefault="00CB3576">
                              <w:pPr>
                                <w:spacing w:after="160" w:line="259" w:lineRule="auto"/>
                                <w:ind w:left="0" w:firstLine="0"/>
                              </w:pPr>
                              <w:r>
                                <w:rPr>
                                  <w:b/>
                                  <w:color w:val="0E5D23"/>
                                  <w:sz w:val="18"/>
                                </w:rPr>
                                <w:t>6 629</w:t>
                              </w:r>
                            </w:p>
                          </w:txbxContent>
                        </wps:txbx>
                        <wps:bodyPr horzOverflow="overflow" vert="horz" lIns="0" tIns="0" rIns="0" bIns="0" rtlCol="0">
                          <a:noAutofit/>
                        </wps:bodyPr>
                      </wps:wsp>
                      <wps:wsp>
                        <wps:cNvPr id="15144" name="Rectangle 15144"/>
                        <wps:cNvSpPr/>
                        <wps:spPr>
                          <a:xfrm>
                            <a:off x="1341755" y="822389"/>
                            <a:ext cx="342448" cy="154840"/>
                          </a:xfrm>
                          <a:prstGeom prst="rect">
                            <a:avLst/>
                          </a:prstGeom>
                          <a:ln>
                            <a:noFill/>
                          </a:ln>
                        </wps:spPr>
                        <wps:txbx>
                          <w:txbxContent>
                            <w:p w14:paraId="0809C115" w14:textId="77777777" w:rsidR="00E26C14" w:rsidRDefault="00CB3576">
                              <w:pPr>
                                <w:spacing w:after="160" w:line="259" w:lineRule="auto"/>
                                <w:ind w:left="0" w:firstLine="0"/>
                              </w:pPr>
                              <w:r>
                                <w:rPr>
                                  <w:b/>
                                  <w:color w:val="0E5D23"/>
                                  <w:sz w:val="18"/>
                                </w:rPr>
                                <w:t>6 267</w:t>
                              </w:r>
                            </w:p>
                          </w:txbxContent>
                        </wps:txbx>
                        <wps:bodyPr horzOverflow="overflow" vert="horz" lIns="0" tIns="0" rIns="0" bIns="0" rtlCol="0">
                          <a:noAutofit/>
                        </wps:bodyPr>
                      </wps:wsp>
                      <wps:wsp>
                        <wps:cNvPr id="15145" name="Rectangle 15145"/>
                        <wps:cNvSpPr/>
                        <wps:spPr>
                          <a:xfrm>
                            <a:off x="1740408" y="927799"/>
                            <a:ext cx="342448" cy="154840"/>
                          </a:xfrm>
                          <a:prstGeom prst="rect">
                            <a:avLst/>
                          </a:prstGeom>
                          <a:ln>
                            <a:noFill/>
                          </a:ln>
                        </wps:spPr>
                        <wps:txbx>
                          <w:txbxContent>
                            <w:p w14:paraId="49E3D5DD" w14:textId="77777777" w:rsidR="00E26C14" w:rsidRDefault="00CB3576">
                              <w:pPr>
                                <w:spacing w:after="160" w:line="259" w:lineRule="auto"/>
                                <w:ind w:left="0" w:firstLine="0"/>
                              </w:pPr>
                              <w:r>
                                <w:rPr>
                                  <w:b/>
                                  <w:color w:val="0E5D23"/>
                                  <w:sz w:val="18"/>
                                </w:rPr>
                                <w:t>6 393</w:t>
                              </w:r>
                            </w:p>
                          </w:txbxContent>
                        </wps:txbx>
                        <wps:bodyPr horzOverflow="overflow" vert="horz" lIns="0" tIns="0" rIns="0" bIns="0" rtlCol="0">
                          <a:noAutofit/>
                        </wps:bodyPr>
                      </wps:wsp>
                      <wps:wsp>
                        <wps:cNvPr id="15146" name="Rectangle 15146"/>
                        <wps:cNvSpPr/>
                        <wps:spPr>
                          <a:xfrm>
                            <a:off x="2139061" y="830009"/>
                            <a:ext cx="342448" cy="154840"/>
                          </a:xfrm>
                          <a:prstGeom prst="rect">
                            <a:avLst/>
                          </a:prstGeom>
                          <a:ln>
                            <a:noFill/>
                          </a:ln>
                        </wps:spPr>
                        <wps:txbx>
                          <w:txbxContent>
                            <w:p w14:paraId="702DF880" w14:textId="77777777" w:rsidR="00E26C14" w:rsidRDefault="00CB3576">
                              <w:pPr>
                                <w:spacing w:after="160" w:line="259" w:lineRule="auto"/>
                                <w:ind w:left="0" w:firstLine="0"/>
                              </w:pPr>
                              <w:r>
                                <w:rPr>
                                  <w:b/>
                                  <w:color w:val="0E5D23"/>
                                  <w:sz w:val="18"/>
                                </w:rPr>
                                <w:t>6 476</w:t>
                              </w:r>
                            </w:p>
                          </w:txbxContent>
                        </wps:txbx>
                        <wps:bodyPr horzOverflow="overflow" vert="horz" lIns="0" tIns="0" rIns="0" bIns="0" rtlCol="0">
                          <a:noAutofit/>
                        </wps:bodyPr>
                      </wps:wsp>
                      <wps:wsp>
                        <wps:cNvPr id="15147" name="Rectangle 15147"/>
                        <wps:cNvSpPr/>
                        <wps:spPr>
                          <a:xfrm>
                            <a:off x="2524887" y="943928"/>
                            <a:ext cx="342448" cy="154840"/>
                          </a:xfrm>
                          <a:prstGeom prst="rect">
                            <a:avLst/>
                          </a:prstGeom>
                          <a:ln>
                            <a:noFill/>
                          </a:ln>
                        </wps:spPr>
                        <wps:txbx>
                          <w:txbxContent>
                            <w:p w14:paraId="49B0EF91" w14:textId="77777777" w:rsidR="00E26C14" w:rsidRDefault="00CB3576">
                              <w:pPr>
                                <w:spacing w:after="160" w:line="259" w:lineRule="auto"/>
                                <w:ind w:left="0" w:firstLine="0"/>
                              </w:pPr>
                              <w:r>
                                <w:rPr>
                                  <w:b/>
                                  <w:color w:val="0E5D23"/>
                                  <w:sz w:val="18"/>
                                </w:rPr>
                                <w:t>6 171</w:t>
                              </w:r>
                            </w:p>
                          </w:txbxContent>
                        </wps:txbx>
                        <wps:bodyPr horzOverflow="overflow" vert="horz" lIns="0" tIns="0" rIns="0" bIns="0" rtlCol="0">
                          <a:noAutofit/>
                        </wps:bodyPr>
                      </wps:wsp>
                      <wps:wsp>
                        <wps:cNvPr id="15148" name="Rectangle 15148"/>
                        <wps:cNvSpPr/>
                        <wps:spPr>
                          <a:xfrm>
                            <a:off x="2936113" y="827215"/>
                            <a:ext cx="342448" cy="154840"/>
                          </a:xfrm>
                          <a:prstGeom prst="rect">
                            <a:avLst/>
                          </a:prstGeom>
                          <a:ln>
                            <a:noFill/>
                          </a:ln>
                        </wps:spPr>
                        <wps:txbx>
                          <w:txbxContent>
                            <w:p w14:paraId="674BD602" w14:textId="77777777" w:rsidR="00E26C14" w:rsidRDefault="00CB3576">
                              <w:pPr>
                                <w:spacing w:after="160" w:line="259" w:lineRule="auto"/>
                                <w:ind w:left="0" w:firstLine="0"/>
                              </w:pPr>
                              <w:r>
                                <w:rPr>
                                  <w:b/>
                                  <w:color w:val="0E5D23"/>
                                  <w:sz w:val="18"/>
                                </w:rPr>
                                <w:t>6 669</w:t>
                              </w:r>
                            </w:p>
                          </w:txbxContent>
                        </wps:txbx>
                        <wps:bodyPr horzOverflow="overflow" vert="horz" lIns="0" tIns="0" rIns="0" bIns="0" rtlCol="0">
                          <a:noAutofit/>
                        </wps:bodyPr>
                      </wps:wsp>
                      <wps:wsp>
                        <wps:cNvPr id="15149" name="Rectangle 15149"/>
                        <wps:cNvSpPr/>
                        <wps:spPr>
                          <a:xfrm>
                            <a:off x="3322320" y="896049"/>
                            <a:ext cx="342448" cy="154840"/>
                          </a:xfrm>
                          <a:prstGeom prst="rect">
                            <a:avLst/>
                          </a:prstGeom>
                          <a:ln>
                            <a:noFill/>
                          </a:ln>
                        </wps:spPr>
                        <wps:txbx>
                          <w:txbxContent>
                            <w:p w14:paraId="28F8C818" w14:textId="77777777" w:rsidR="00E26C14" w:rsidRDefault="00CB3576">
                              <w:pPr>
                                <w:spacing w:after="160" w:line="259" w:lineRule="auto"/>
                                <w:ind w:left="0" w:firstLine="0"/>
                              </w:pPr>
                              <w:r>
                                <w:rPr>
                                  <w:b/>
                                  <w:color w:val="0E5D23"/>
                                  <w:sz w:val="18"/>
                                </w:rPr>
                                <w:t>6 823</w:t>
                              </w:r>
                            </w:p>
                          </w:txbxContent>
                        </wps:txbx>
                        <wps:bodyPr horzOverflow="overflow" vert="horz" lIns="0" tIns="0" rIns="0" bIns="0" rtlCol="0">
                          <a:noAutofit/>
                        </wps:bodyPr>
                      </wps:wsp>
                      <wps:wsp>
                        <wps:cNvPr id="15150" name="Rectangle 15150"/>
                        <wps:cNvSpPr/>
                        <wps:spPr>
                          <a:xfrm>
                            <a:off x="3746246" y="814769"/>
                            <a:ext cx="342448" cy="154840"/>
                          </a:xfrm>
                          <a:prstGeom prst="rect">
                            <a:avLst/>
                          </a:prstGeom>
                          <a:ln>
                            <a:noFill/>
                          </a:ln>
                        </wps:spPr>
                        <wps:txbx>
                          <w:txbxContent>
                            <w:p w14:paraId="6BC342A2" w14:textId="77777777" w:rsidR="00E26C14" w:rsidRDefault="00CB3576">
                              <w:pPr>
                                <w:spacing w:after="160" w:line="259" w:lineRule="auto"/>
                                <w:ind w:left="0" w:firstLine="0"/>
                              </w:pPr>
                              <w:r>
                                <w:rPr>
                                  <w:b/>
                                  <w:color w:val="0E5D23"/>
                                  <w:sz w:val="18"/>
                                </w:rPr>
                                <w:t>6 841</w:t>
                              </w:r>
                            </w:p>
                          </w:txbxContent>
                        </wps:txbx>
                        <wps:bodyPr horzOverflow="overflow" vert="horz" lIns="0" tIns="0" rIns="0" bIns="0" rtlCol="0">
                          <a:noAutofit/>
                        </wps:bodyPr>
                      </wps:wsp>
                      <wps:wsp>
                        <wps:cNvPr id="15151" name="Rectangle 15151"/>
                        <wps:cNvSpPr/>
                        <wps:spPr>
                          <a:xfrm>
                            <a:off x="4119372" y="896430"/>
                            <a:ext cx="342448" cy="154840"/>
                          </a:xfrm>
                          <a:prstGeom prst="rect">
                            <a:avLst/>
                          </a:prstGeom>
                          <a:ln>
                            <a:noFill/>
                          </a:ln>
                        </wps:spPr>
                        <wps:txbx>
                          <w:txbxContent>
                            <w:p w14:paraId="00779B7F" w14:textId="77777777" w:rsidR="00E26C14" w:rsidRDefault="00CB3576">
                              <w:pPr>
                                <w:spacing w:after="160" w:line="259" w:lineRule="auto"/>
                                <w:ind w:left="0" w:firstLine="0"/>
                              </w:pPr>
                              <w:r>
                                <w:rPr>
                                  <w:b/>
                                  <w:color w:val="0E5D23"/>
                                  <w:sz w:val="18"/>
                                </w:rPr>
                                <w:t>6 821</w:t>
                              </w:r>
                            </w:p>
                          </w:txbxContent>
                        </wps:txbx>
                        <wps:bodyPr horzOverflow="overflow" vert="horz" lIns="0" tIns="0" rIns="0" bIns="0" rtlCol="0">
                          <a:noAutofit/>
                        </wps:bodyPr>
                      </wps:wsp>
                      <wps:wsp>
                        <wps:cNvPr id="15152" name="Rectangle 15152"/>
                        <wps:cNvSpPr/>
                        <wps:spPr>
                          <a:xfrm>
                            <a:off x="4530852" y="827215"/>
                            <a:ext cx="342448" cy="154840"/>
                          </a:xfrm>
                          <a:prstGeom prst="rect">
                            <a:avLst/>
                          </a:prstGeom>
                          <a:ln>
                            <a:noFill/>
                          </a:ln>
                        </wps:spPr>
                        <wps:txbx>
                          <w:txbxContent>
                            <w:p w14:paraId="78E23BF1" w14:textId="77777777" w:rsidR="00E26C14" w:rsidRDefault="00CB3576">
                              <w:pPr>
                                <w:spacing w:after="160" w:line="259" w:lineRule="auto"/>
                                <w:ind w:left="0" w:firstLine="0"/>
                              </w:pPr>
                              <w:r>
                                <w:rPr>
                                  <w:b/>
                                  <w:color w:val="0E5D23"/>
                                  <w:sz w:val="18"/>
                                </w:rPr>
                                <w:t>6 827</w:t>
                              </w:r>
                            </w:p>
                          </w:txbxContent>
                        </wps:txbx>
                        <wps:bodyPr horzOverflow="overflow" vert="horz" lIns="0" tIns="0" rIns="0" bIns="0" rtlCol="0">
                          <a:noAutofit/>
                        </wps:bodyPr>
                      </wps:wsp>
                      <wps:wsp>
                        <wps:cNvPr id="15153" name="Rectangle 15153"/>
                        <wps:cNvSpPr/>
                        <wps:spPr>
                          <a:xfrm>
                            <a:off x="4929251" y="899732"/>
                            <a:ext cx="342448" cy="154840"/>
                          </a:xfrm>
                          <a:prstGeom prst="rect">
                            <a:avLst/>
                          </a:prstGeom>
                          <a:ln>
                            <a:noFill/>
                          </a:ln>
                        </wps:spPr>
                        <wps:txbx>
                          <w:txbxContent>
                            <w:p w14:paraId="39E4D0BE" w14:textId="77777777" w:rsidR="00E26C14" w:rsidRDefault="00CB3576">
                              <w:pPr>
                                <w:spacing w:after="160" w:line="259" w:lineRule="auto"/>
                                <w:ind w:left="0" w:firstLine="0"/>
                              </w:pPr>
                              <w:r>
                                <w:rPr>
                                  <w:b/>
                                  <w:color w:val="0E5D23"/>
                                  <w:sz w:val="18"/>
                                </w:rPr>
                                <w:t>6 776</w:t>
                              </w:r>
                            </w:p>
                          </w:txbxContent>
                        </wps:txbx>
                        <wps:bodyPr horzOverflow="overflow" vert="horz" lIns="0" tIns="0" rIns="0" bIns="0" rtlCol="0">
                          <a:noAutofit/>
                        </wps:bodyPr>
                      </wps:wsp>
                      <wps:wsp>
                        <wps:cNvPr id="15154" name="Rectangle 15154"/>
                        <wps:cNvSpPr/>
                        <wps:spPr>
                          <a:xfrm>
                            <a:off x="5327904" y="888810"/>
                            <a:ext cx="342448" cy="154840"/>
                          </a:xfrm>
                          <a:prstGeom prst="rect">
                            <a:avLst/>
                          </a:prstGeom>
                          <a:ln>
                            <a:noFill/>
                          </a:ln>
                        </wps:spPr>
                        <wps:txbx>
                          <w:txbxContent>
                            <w:p w14:paraId="2C943578" w14:textId="77777777" w:rsidR="00E26C14" w:rsidRDefault="00CB3576">
                              <w:pPr>
                                <w:spacing w:after="160" w:line="259" w:lineRule="auto"/>
                                <w:ind w:left="0" w:firstLine="0"/>
                              </w:pPr>
                              <w:r>
                                <w:rPr>
                                  <w:b/>
                                  <w:color w:val="0E5D23"/>
                                  <w:sz w:val="18"/>
                                </w:rPr>
                                <w:t>6 610</w:t>
                              </w:r>
                            </w:p>
                          </w:txbxContent>
                        </wps:txbx>
                        <wps:bodyPr horzOverflow="overflow" vert="horz" lIns="0" tIns="0" rIns="0" bIns="0" rtlCol="0">
                          <a:noAutofit/>
                        </wps:bodyPr>
                      </wps:wsp>
                      <wps:wsp>
                        <wps:cNvPr id="15155" name="Rectangle 15155"/>
                        <wps:cNvSpPr/>
                        <wps:spPr>
                          <a:xfrm>
                            <a:off x="310566" y="1538923"/>
                            <a:ext cx="77074" cy="154840"/>
                          </a:xfrm>
                          <a:prstGeom prst="rect">
                            <a:avLst/>
                          </a:prstGeom>
                          <a:ln>
                            <a:noFill/>
                          </a:ln>
                        </wps:spPr>
                        <wps:txbx>
                          <w:txbxContent>
                            <w:p w14:paraId="7CD56FDE" w14:textId="77777777" w:rsidR="00E26C14" w:rsidRDefault="00CB3576">
                              <w:pPr>
                                <w:spacing w:after="160" w:line="259" w:lineRule="auto"/>
                                <w:ind w:left="0" w:firstLine="0"/>
                              </w:pPr>
                              <w:r>
                                <w:rPr>
                                  <w:color w:val="595959"/>
                                  <w:sz w:val="18"/>
                                </w:rPr>
                                <w:t>0</w:t>
                              </w:r>
                            </w:p>
                          </w:txbxContent>
                        </wps:txbx>
                        <wps:bodyPr horzOverflow="overflow" vert="horz" lIns="0" tIns="0" rIns="0" bIns="0" rtlCol="0">
                          <a:noAutofit/>
                        </wps:bodyPr>
                      </wps:wsp>
                      <wps:wsp>
                        <wps:cNvPr id="15156" name="Rectangle 15156"/>
                        <wps:cNvSpPr/>
                        <wps:spPr>
                          <a:xfrm>
                            <a:off x="110922" y="1319213"/>
                            <a:ext cx="342448" cy="154840"/>
                          </a:xfrm>
                          <a:prstGeom prst="rect">
                            <a:avLst/>
                          </a:prstGeom>
                          <a:ln>
                            <a:noFill/>
                          </a:ln>
                        </wps:spPr>
                        <wps:txbx>
                          <w:txbxContent>
                            <w:p w14:paraId="3F790514" w14:textId="77777777" w:rsidR="00E26C14" w:rsidRDefault="00CB3576">
                              <w:pPr>
                                <w:spacing w:after="160" w:line="259" w:lineRule="auto"/>
                                <w:ind w:left="0" w:firstLine="0"/>
                              </w:pPr>
                              <w:r>
                                <w:rPr>
                                  <w:color w:val="595959"/>
                                  <w:sz w:val="18"/>
                                </w:rPr>
                                <w:t>3 000</w:t>
                              </w:r>
                            </w:p>
                          </w:txbxContent>
                        </wps:txbx>
                        <wps:bodyPr horzOverflow="overflow" vert="horz" lIns="0" tIns="0" rIns="0" bIns="0" rtlCol="0">
                          <a:noAutofit/>
                        </wps:bodyPr>
                      </wps:wsp>
                      <wps:wsp>
                        <wps:cNvPr id="15157" name="Rectangle 15157"/>
                        <wps:cNvSpPr/>
                        <wps:spPr>
                          <a:xfrm>
                            <a:off x="110922" y="1099122"/>
                            <a:ext cx="342448" cy="154840"/>
                          </a:xfrm>
                          <a:prstGeom prst="rect">
                            <a:avLst/>
                          </a:prstGeom>
                          <a:ln>
                            <a:noFill/>
                          </a:ln>
                        </wps:spPr>
                        <wps:txbx>
                          <w:txbxContent>
                            <w:p w14:paraId="34E6B229" w14:textId="77777777" w:rsidR="00E26C14" w:rsidRDefault="00CB3576">
                              <w:pPr>
                                <w:spacing w:after="160" w:line="259" w:lineRule="auto"/>
                                <w:ind w:left="0" w:firstLine="0"/>
                              </w:pPr>
                              <w:r>
                                <w:rPr>
                                  <w:color w:val="595959"/>
                                  <w:sz w:val="18"/>
                                </w:rPr>
                                <w:t>6 000</w:t>
                              </w:r>
                            </w:p>
                          </w:txbxContent>
                        </wps:txbx>
                        <wps:bodyPr horzOverflow="overflow" vert="horz" lIns="0" tIns="0" rIns="0" bIns="0" rtlCol="0">
                          <a:noAutofit/>
                        </wps:bodyPr>
                      </wps:wsp>
                      <wps:wsp>
                        <wps:cNvPr id="15158" name="Rectangle 15158"/>
                        <wps:cNvSpPr/>
                        <wps:spPr>
                          <a:xfrm>
                            <a:off x="110922" y="879285"/>
                            <a:ext cx="342448" cy="154840"/>
                          </a:xfrm>
                          <a:prstGeom prst="rect">
                            <a:avLst/>
                          </a:prstGeom>
                          <a:ln>
                            <a:noFill/>
                          </a:ln>
                        </wps:spPr>
                        <wps:txbx>
                          <w:txbxContent>
                            <w:p w14:paraId="6ADEEB03" w14:textId="77777777" w:rsidR="00E26C14" w:rsidRDefault="00CB3576">
                              <w:pPr>
                                <w:spacing w:after="160" w:line="259" w:lineRule="auto"/>
                                <w:ind w:left="0" w:firstLine="0"/>
                              </w:pPr>
                              <w:r>
                                <w:rPr>
                                  <w:color w:val="595959"/>
                                  <w:sz w:val="18"/>
                                </w:rPr>
                                <w:t>9 000</w:t>
                              </w:r>
                            </w:p>
                          </w:txbxContent>
                        </wps:txbx>
                        <wps:bodyPr horzOverflow="overflow" vert="horz" lIns="0" tIns="0" rIns="0" bIns="0" rtlCol="0">
                          <a:noAutofit/>
                        </wps:bodyPr>
                      </wps:wsp>
                      <wps:wsp>
                        <wps:cNvPr id="15159" name="Rectangle 15159"/>
                        <wps:cNvSpPr/>
                        <wps:spPr>
                          <a:xfrm>
                            <a:off x="53010" y="659321"/>
                            <a:ext cx="419471" cy="154840"/>
                          </a:xfrm>
                          <a:prstGeom prst="rect">
                            <a:avLst/>
                          </a:prstGeom>
                          <a:ln>
                            <a:noFill/>
                          </a:ln>
                        </wps:spPr>
                        <wps:txbx>
                          <w:txbxContent>
                            <w:p w14:paraId="3AD82F84" w14:textId="77777777" w:rsidR="00E26C14" w:rsidRDefault="00CB3576">
                              <w:pPr>
                                <w:spacing w:after="160" w:line="259" w:lineRule="auto"/>
                                <w:ind w:left="0" w:firstLine="0"/>
                              </w:pPr>
                              <w:r>
                                <w:rPr>
                                  <w:color w:val="595959"/>
                                  <w:sz w:val="18"/>
                                </w:rPr>
                                <w:t>12 000</w:t>
                              </w:r>
                            </w:p>
                          </w:txbxContent>
                        </wps:txbx>
                        <wps:bodyPr horzOverflow="overflow" vert="horz" lIns="0" tIns="0" rIns="0" bIns="0" rtlCol="0">
                          <a:noAutofit/>
                        </wps:bodyPr>
                      </wps:wsp>
                      <wps:wsp>
                        <wps:cNvPr id="15160" name="Rectangle 15160"/>
                        <wps:cNvSpPr/>
                        <wps:spPr>
                          <a:xfrm>
                            <a:off x="53010" y="439484"/>
                            <a:ext cx="419471" cy="154840"/>
                          </a:xfrm>
                          <a:prstGeom prst="rect">
                            <a:avLst/>
                          </a:prstGeom>
                          <a:ln>
                            <a:noFill/>
                          </a:ln>
                        </wps:spPr>
                        <wps:txbx>
                          <w:txbxContent>
                            <w:p w14:paraId="2AEBDD7C" w14:textId="77777777" w:rsidR="00E26C14" w:rsidRDefault="00CB3576">
                              <w:pPr>
                                <w:spacing w:after="160" w:line="259" w:lineRule="auto"/>
                                <w:ind w:left="0" w:firstLine="0"/>
                              </w:pPr>
                              <w:r>
                                <w:rPr>
                                  <w:color w:val="595959"/>
                                  <w:sz w:val="18"/>
                                </w:rPr>
                                <w:t>15 000</w:t>
                              </w:r>
                            </w:p>
                          </w:txbxContent>
                        </wps:txbx>
                        <wps:bodyPr horzOverflow="overflow" vert="horz" lIns="0" tIns="0" rIns="0" bIns="0" rtlCol="0">
                          <a:noAutofit/>
                        </wps:bodyPr>
                      </wps:wsp>
                      <wps:wsp>
                        <wps:cNvPr id="15161" name="Rectangle 15161"/>
                        <wps:cNvSpPr/>
                        <wps:spPr>
                          <a:xfrm rot="-5399999">
                            <a:off x="449736" y="1715963"/>
                            <a:ext cx="508605" cy="154840"/>
                          </a:xfrm>
                          <a:prstGeom prst="rect">
                            <a:avLst/>
                          </a:prstGeom>
                          <a:ln>
                            <a:noFill/>
                          </a:ln>
                        </wps:spPr>
                        <wps:txbx>
                          <w:txbxContent>
                            <w:p w14:paraId="543F5F90" w14:textId="77777777" w:rsidR="00E26C14" w:rsidRDefault="00CB3576">
                              <w:pPr>
                                <w:spacing w:after="160" w:line="259" w:lineRule="auto"/>
                                <w:ind w:left="0" w:firstLine="0"/>
                              </w:pPr>
                              <w:r>
                                <w:rPr>
                                  <w:color w:val="595959"/>
                                  <w:sz w:val="18"/>
                                </w:rPr>
                                <w:t>2020-11</w:t>
                              </w:r>
                            </w:p>
                          </w:txbxContent>
                        </wps:txbx>
                        <wps:bodyPr horzOverflow="overflow" vert="horz" lIns="0" tIns="0" rIns="0" bIns="0" rtlCol="0">
                          <a:noAutofit/>
                        </wps:bodyPr>
                      </wps:wsp>
                      <wps:wsp>
                        <wps:cNvPr id="15162" name="Rectangle 15162"/>
                        <wps:cNvSpPr/>
                        <wps:spPr>
                          <a:xfrm rot="-5399999">
                            <a:off x="848389" y="1715963"/>
                            <a:ext cx="508605" cy="154840"/>
                          </a:xfrm>
                          <a:prstGeom prst="rect">
                            <a:avLst/>
                          </a:prstGeom>
                          <a:ln>
                            <a:noFill/>
                          </a:ln>
                        </wps:spPr>
                        <wps:txbx>
                          <w:txbxContent>
                            <w:p w14:paraId="65FAB23D" w14:textId="77777777" w:rsidR="00E26C14" w:rsidRDefault="00CB3576">
                              <w:pPr>
                                <w:spacing w:after="160" w:line="259" w:lineRule="auto"/>
                                <w:ind w:left="0" w:firstLine="0"/>
                              </w:pPr>
                              <w:r>
                                <w:rPr>
                                  <w:color w:val="595959"/>
                                  <w:sz w:val="18"/>
                                </w:rPr>
                                <w:t>2020-12</w:t>
                              </w:r>
                            </w:p>
                          </w:txbxContent>
                        </wps:txbx>
                        <wps:bodyPr horzOverflow="overflow" vert="horz" lIns="0" tIns="0" rIns="0" bIns="0" rtlCol="0">
                          <a:noAutofit/>
                        </wps:bodyPr>
                      </wps:wsp>
                      <wps:wsp>
                        <wps:cNvPr id="15163" name="Rectangle 15163"/>
                        <wps:cNvSpPr/>
                        <wps:spPr>
                          <a:xfrm rot="-5399999">
                            <a:off x="1247042" y="1715963"/>
                            <a:ext cx="508605" cy="154840"/>
                          </a:xfrm>
                          <a:prstGeom prst="rect">
                            <a:avLst/>
                          </a:prstGeom>
                          <a:ln>
                            <a:noFill/>
                          </a:ln>
                        </wps:spPr>
                        <wps:txbx>
                          <w:txbxContent>
                            <w:p w14:paraId="2E5F12BF" w14:textId="77777777" w:rsidR="00E26C14" w:rsidRDefault="00CB3576">
                              <w:pPr>
                                <w:spacing w:after="160" w:line="259" w:lineRule="auto"/>
                                <w:ind w:left="0" w:firstLine="0"/>
                              </w:pPr>
                              <w:r>
                                <w:rPr>
                                  <w:color w:val="595959"/>
                                  <w:sz w:val="18"/>
                                </w:rPr>
                                <w:t>2021-01</w:t>
                              </w:r>
                            </w:p>
                          </w:txbxContent>
                        </wps:txbx>
                        <wps:bodyPr horzOverflow="overflow" vert="horz" lIns="0" tIns="0" rIns="0" bIns="0" rtlCol="0">
                          <a:noAutofit/>
                        </wps:bodyPr>
                      </wps:wsp>
                      <wps:wsp>
                        <wps:cNvPr id="15164" name="Rectangle 15164"/>
                        <wps:cNvSpPr/>
                        <wps:spPr>
                          <a:xfrm rot="-5399999">
                            <a:off x="1645695" y="1715963"/>
                            <a:ext cx="508605" cy="154840"/>
                          </a:xfrm>
                          <a:prstGeom prst="rect">
                            <a:avLst/>
                          </a:prstGeom>
                          <a:ln>
                            <a:noFill/>
                          </a:ln>
                        </wps:spPr>
                        <wps:txbx>
                          <w:txbxContent>
                            <w:p w14:paraId="260ED0A2" w14:textId="77777777" w:rsidR="00E26C14" w:rsidRDefault="00CB3576">
                              <w:pPr>
                                <w:spacing w:after="160" w:line="259" w:lineRule="auto"/>
                                <w:ind w:left="0" w:firstLine="0"/>
                              </w:pPr>
                              <w:r>
                                <w:rPr>
                                  <w:color w:val="595959"/>
                                  <w:sz w:val="18"/>
                                </w:rPr>
                                <w:t>2021-02</w:t>
                              </w:r>
                            </w:p>
                          </w:txbxContent>
                        </wps:txbx>
                        <wps:bodyPr horzOverflow="overflow" vert="horz" lIns="0" tIns="0" rIns="0" bIns="0" rtlCol="0">
                          <a:noAutofit/>
                        </wps:bodyPr>
                      </wps:wsp>
                      <wps:wsp>
                        <wps:cNvPr id="15165" name="Rectangle 15165"/>
                        <wps:cNvSpPr/>
                        <wps:spPr>
                          <a:xfrm rot="-5399999">
                            <a:off x="2044348" y="1715963"/>
                            <a:ext cx="508605" cy="154840"/>
                          </a:xfrm>
                          <a:prstGeom prst="rect">
                            <a:avLst/>
                          </a:prstGeom>
                          <a:ln>
                            <a:noFill/>
                          </a:ln>
                        </wps:spPr>
                        <wps:txbx>
                          <w:txbxContent>
                            <w:p w14:paraId="7B9827D7" w14:textId="77777777" w:rsidR="00E26C14" w:rsidRDefault="00CB3576">
                              <w:pPr>
                                <w:spacing w:after="160" w:line="259" w:lineRule="auto"/>
                                <w:ind w:left="0" w:firstLine="0"/>
                              </w:pPr>
                              <w:r>
                                <w:rPr>
                                  <w:color w:val="595959"/>
                                  <w:sz w:val="18"/>
                                </w:rPr>
                                <w:t>2021-03</w:t>
                              </w:r>
                            </w:p>
                          </w:txbxContent>
                        </wps:txbx>
                        <wps:bodyPr horzOverflow="overflow" vert="horz" lIns="0" tIns="0" rIns="0" bIns="0" rtlCol="0">
                          <a:noAutofit/>
                        </wps:bodyPr>
                      </wps:wsp>
                      <wps:wsp>
                        <wps:cNvPr id="15166" name="Rectangle 15166"/>
                        <wps:cNvSpPr/>
                        <wps:spPr>
                          <a:xfrm rot="-5399999">
                            <a:off x="2442747" y="1715963"/>
                            <a:ext cx="508605" cy="154840"/>
                          </a:xfrm>
                          <a:prstGeom prst="rect">
                            <a:avLst/>
                          </a:prstGeom>
                          <a:ln>
                            <a:noFill/>
                          </a:ln>
                        </wps:spPr>
                        <wps:txbx>
                          <w:txbxContent>
                            <w:p w14:paraId="28684769" w14:textId="77777777" w:rsidR="00E26C14" w:rsidRDefault="00CB3576">
                              <w:pPr>
                                <w:spacing w:after="160" w:line="259" w:lineRule="auto"/>
                                <w:ind w:left="0" w:firstLine="0"/>
                              </w:pPr>
                              <w:r>
                                <w:rPr>
                                  <w:color w:val="595959"/>
                                  <w:sz w:val="18"/>
                                </w:rPr>
                                <w:t>2021-04</w:t>
                              </w:r>
                            </w:p>
                          </w:txbxContent>
                        </wps:txbx>
                        <wps:bodyPr horzOverflow="overflow" vert="horz" lIns="0" tIns="0" rIns="0" bIns="0" rtlCol="0">
                          <a:noAutofit/>
                        </wps:bodyPr>
                      </wps:wsp>
                      <wps:wsp>
                        <wps:cNvPr id="15167" name="Rectangle 15167"/>
                        <wps:cNvSpPr/>
                        <wps:spPr>
                          <a:xfrm rot="-5399999">
                            <a:off x="2841400" y="1715963"/>
                            <a:ext cx="508605" cy="154840"/>
                          </a:xfrm>
                          <a:prstGeom prst="rect">
                            <a:avLst/>
                          </a:prstGeom>
                          <a:ln>
                            <a:noFill/>
                          </a:ln>
                        </wps:spPr>
                        <wps:txbx>
                          <w:txbxContent>
                            <w:p w14:paraId="61709B8E" w14:textId="77777777" w:rsidR="00E26C14" w:rsidRDefault="00CB3576">
                              <w:pPr>
                                <w:spacing w:after="160" w:line="259" w:lineRule="auto"/>
                                <w:ind w:left="0" w:firstLine="0"/>
                              </w:pPr>
                              <w:r>
                                <w:rPr>
                                  <w:color w:val="595959"/>
                                  <w:sz w:val="18"/>
                                </w:rPr>
                                <w:t>2021-05</w:t>
                              </w:r>
                            </w:p>
                          </w:txbxContent>
                        </wps:txbx>
                        <wps:bodyPr horzOverflow="overflow" vert="horz" lIns="0" tIns="0" rIns="0" bIns="0" rtlCol="0">
                          <a:noAutofit/>
                        </wps:bodyPr>
                      </wps:wsp>
                      <wps:wsp>
                        <wps:cNvPr id="15168" name="Rectangle 15168"/>
                        <wps:cNvSpPr/>
                        <wps:spPr>
                          <a:xfrm rot="-5399999">
                            <a:off x="3240179" y="1715963"/>
                            <a:ext cx="508605" cy="154840"/>
                          </a:xfrm>
                          <a:prstGeom prst="rect">
                            <a:avLst/>
                          </a:prstGeom>
                          <a:ln>
                            <a:noFill/>
                          </a:ln>
                        </wps:spPr>
                        <wps:txbx>
                          <w:txbxContent>
                            <w:p w14:paraId="51B4A696" w14:textId="77777777" w:rsidR="00E26C14" w:rsidRDefault="00CB3576">
                              <w:pPr>
                                <w:spacing w:after="160" w:line="259" w:lineRule="auto"/>
                                <w:ind w:left="0" w:firstLine="0"/>
                              </w:pPr>
                              <w:r>
                                <w:rPr>
                                  <w:color w:val="595959"/>
                                  <w:sz w:val="18"/>
                                </w:rPr>
                                <w:t>2021-06</w:t>
                              </w:r>
                            </w:p>
                          </w:txbxContent>
                        </wps:txbx>
                        <wps:bodyPr horzOverflow="overflow" vert="horz" lIns="0" tIns="0" rIns="0" bIns="0" rtlCol="0">
                          <a:noAutofit/>
                        </wps:bodyPr>
                      </wps:wsp>
                      <wps:wsp>
                        <wps:cNvPr id="15169" name="Rectangle 15169"/>
                        <wps:cNvSpPr/>
                        <wps:spPr>
                          <a:xfrm rot="-5399999">
                            <a:off x="3638832" y="1715963"/>
                            <a:ext cx="508605" cy="154840"/>
                          </a:xfrm>
                          <a:prstGeom prst="rect">
                            <a:avLst/>
                          </a:prstGeom>
                          <a:ln>
                            <a:noFill/>
                          </a:ln>
                        </wps:spPr>
                        <wps:txbx>
                          <w:txbxContent>
                            <w:p w14:paraId="158BFFE4" w14:textId="77777777" w:rsidR="00E26C14" w:rsidRDefault="00CB3576">
                              <w:pPr>
                                <w:spacing w:after="160" w:line="259" w:lineRule="auto"/>
                                <w:ind w:left="0" w:firstLine="0"/>
                              </w:pPr>
                              <w:r>
                                <w:rPr>
                                  <w:color w:val="595959"/>
                                  <w:sz w:val="18"/>
                                </w:rPr>
                                <w:t>2021-07</w:t>
                              </w:r>
                            </w:p>
                          </w:txbxContent>
                        </wps:txbx>
                        <wps:bodyPr horzOverflow="overflow" vert="horz" lIns="0" tIns="0" rIns="0" bIns="0" rtlCol="0">
                          <a:noAutofit/>
                        </wps:bodyPr>
                      </wps:wsp>
                      <wps:wsp>
                        <wps:cNvPr id="15170" name="Rectangle 15170"/>
                        <wps:cNvSpPr/>
                        <wps:spPr>
                          <a:xfrm rot="-5399999">
                            <a:off x="4037485" y="1715963"/>
                            <a:ext cx="508605" cy="154840"/>
                          </a:xfrm>
                          <a:prstGeom prst="rect">
                            <a:avLst/>
                          </a:prstGeom>
                          <a:ln>
                            <a:noFill/>
                          </a:ln>
                        </wps:spPr>
                        <wps:txbx>
                          <w:txbxContent>
                            <w:p w14:paraId="760DCCD8" w14:textId="77777777" w:rsidR="00E26C14" w:rsidRDefault="00CB3576">
                              <w:pPr>
                                <w:spacing w:after="160" w:line="259" w:lineRule="auto"/>
                                <w:ind w:left="0" w:firstLine="0"/>
                              </w:pPr>
                              <w:r>
                                <w:rPr>
                                  <w:color w:val="595959"/>
                                  <w:sz w:val="18"/>
                                </w:rPr>
                                <w:t>2021-08</w:t>
                              </w:r>
                            </w:p>
                          </w:txbxContent>
                        </wps:txbx>
                        <wps:bodyPr horzOverflow="overflow" vert="horz" lIns="0" tIns="0" rIns="0" bIns="0" rtlCol="0">
                          <a:noAutofit/>
                        </wps:bodyPr>
                      </wps:wsp>
                      <wps:wsp>
                        <wps:cNvPr id="15171" name="Rectangle 15171"/>
                        <wps:cNvSpPr/>
                        <wps:spPr>
                          <a:xfrm rot="-5399999">
                            <a:off x="4435885" y="1715963"/>
                            <a:ext cx="508605" cy="154840"/>
                          </a:xfrm>
                          <a:prstGeom prst="rect">
                            <a:avLst/>
                          </a:prstGeom>
                          <a:ln>
                            <a:noFill/>
                          </a:ln>
                        </wps:spPr>
                        <wps:txbx>
                          <w:txbxContent>
                            <w:p w14:paraId="480D2C94" w14:textId="77777777" w:rsidR="00E26C14" w:rsidRDefault="00CB3576">
                              <w:pPr>
                                <w:spacing w:after="160" w:line="259" w:lineRule="auto"/>
                                <w:ind w:left="0" w:firstLine="0"/>
                              </w:pPr>
                              <w:r>
                                <w:rPr>
                                  <w:color w:val="595959"/>
                                  <w:sz w:val="18"/>
                                </w:rPr>
                                <w:t>2021-09</w:t>
                              </w:r>
                            </w:p>
                          </w:txbxContent>
                        </wps:txbx>
                        <wps:bodyPr horzOverflow="overflow" vert="horz" lIns="0" tIns="0" rIns="0" bIns="0" rtlCol="0">
                          <a:noAutofit/>
                        </wps:bodyPr>
                      </wps:wsp>
                      <wps:wsp>
                        <wps:cNvPr id="15172" name="Rectangle 15172"/>
                        <wps:cNvSpPr/>
                        <wps:spPr>
                          <a:xfrm rot="-5399999">
                            <a:off x="4834538" y="1715963"/>
                            <a:ext cx="508605" cy="154840"/>
                          </a:xfrm>
                          <a:prstGeom prst="rect">
                            <a:avLst/>
                          </a:prstGeom>
                          <a:ln>
                            <a:noFill/>
                          </a:ln>
                        </wps:spPr>
                        <wps:txbx>
                          <w:txbxContent>
                            <w:p w14:paraId="48AFCF02" w14:textId="77777777" w:rsidR="00E26C14" w:rsidRDefault="00CB3576">
                              <w:pPr>
                                <w:spacing w:after="160" w:line="259" w:lineRule="auto"/>
                                <w:ind w:left="0" w:firstLine="0"/>
                              </w:pPr>
                              <w:r>
                                <w:rPr>
                                  <w:color w:val="595959"/>
                                  <w:sz w:val="18"/>
                                </w:rPr>
                                <w:t>2021-10</w:t>
                              </w:r>
                            </w:p>
                          </w:txbxContent>
                        </wps:txbx>
                        <wps:bodyPr horzOverflow="overflow" vert="horz" lIns="0" tIns="0" rIns="0" bIns="0" rtlCol="0">
                          <a:noAutofit/>
                        </wps:bodyPr>
                      </wps:wsp>
                      <wps:wsp>
                        <wps:cNvPr id="15173" name="Rectangle 15173"/>
                        <wps:cNvSpPr/>
                        <wps:spPr>
                          <a:xfrm rot="-5399999">
                            <a:off x="5233191" y="1715963"/>
                            <a:ext cx="508605" cy="154840"/>
                          </a:xfrm>
                          <a:prstGeom prst="rect">
                            <a:avLst/>
                          </a:prstGeom>
                          <a:ln>
                            <a:noFill/>
                          </a:ln>
                        </wps:spPr>
                        <wps:txbx>
                          <w:txbxContent>
                            <w:p w14:paraId="314A42C5" w14:textId="77777777" w:rsidR="00E26C14" w:rsidRDefault="00CB3576">
                              <w:pPr>
                                <w:spacing w:after="160" w:line="259" w:lineRule="auto"/>
                                <w:ind w:left="0" w:firstLine="0"/>
                              </w:pPr>
                              <w:r>
                                <w:rPr>
                                  <w:color w:val="595959"/>
                                  <w:sz w:val="18"/>
                                </w:rPr>
                                <w:t>2021-11</w:t>
                              </w:r>
                            </w:p>
                          </w:txbxContent>
                        </wps:txbx>
                        <wps:bodyPr horzOverflow="overflow" vert="horz" lIns="0" tIns="0" rIns="0" bIns="0" rtlCol="0">
                          <a:noAutofit/>
                        </wps:bodyPr>
                      </wps:wsp>
                      <wps:wsp>
                        <wps:cNvPr id="15174" name="Shape 15174"/>
                        <wps:cNvSpPr/>
                        <wps:spPr>
                          <a:xfrm>
                            <a:off x="0" y="0"/>
                            <a:ext cx="5759450" cy="2159445"/>
                          </a:xfrm>
                          <a:custGeom>
                            <a:avLst/>
                            <a:gdLst/>
                            <a:ahLst/>
                            <a:cxnLst/>
                            <a:rect l="0" t="0" r="0" b="0"/>
                            <a:pathLst>
                              <a:path w="5759450" h="2159445">
                                <a:moveTo>
                                  <a:pt x="5759450" y="0"/>
                                </a:moveTo>
                                <a:lnTo>
                                  <a:pt x="5759450" y="2159445"/>
                                </a:lnTo>
                                <a:lnTo>
                                  <a:pt x="0" y="2159445"/>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1F428CC" id="Group 594580" o:spid="_x0000_s2260" style="width:457.2pt;height:174.3pt;mso-position-horizontal-relative:char;mso-position-vertical-relative:line" coordsize="58064,2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">
                <v:rect id="Rectangle 14400" o:spid="_x0000_s2261" style="position:absolute;left:57720;top:2058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filled="f" stroked="f">
                  <v:textbox inset="0,0,0,0">
                    <w:txbxContent>
                      <w:p w14:paraId="080355EE" w14:textId="77777777" w:rsidR="00E26C14" w:rsidRDefault="00CB3576">
                        <w:pPr>
                          <w:spacing w:after="160" w:line="259" w:lineRule="auto"/>
                          <w:ind w:left="0" w:firstLine="0"/>
                        </w:pPr>
                        <w:r>
                          <w:t xml:space="preserve"> </w:t>
                        </w:r>
                      </w:p>
                    </w:txbxContent>
                  </v:textbox>
                </v:rect>
                <v:shape id="Shape 15087" o:spid="_x0000_s2262" style="position:absolute;left:8726;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" path="m,l,1099312e" filled="f" strokecolor="#0e5d23" strokeweight=".25pt">
                  <v:stroke opacity="26214f"/>
                  <v:path arrowok="t" textboxrect="0,0,0,1099312"/>
                </v:shape>
                <v:shape id="Shape 15088" o:spid="_x0000_s2263" style="position:absolute;left:12719;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" path="m,l,1099312e" filled="f" strokecolor="#0e5d23" strokeweight=".25pt">
                  <v:stroke opacity="26214f"/>
                  <v:path arrowok="t" textboxrect="0,0,0,1099312"/>
                </v:shape>
                <v:shape id="Shape 15089" o:spid="_x0000_s2264" style="position:absolute;left:16696;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" path="m,l,1099312e" filled="f" strokecolor="#0e5d23" strokeweight=".25pt">
                  <v:stroke opacity="26214f"/>
                  <v:path arrowok="t" textboxrect="0,0,0,1099312"/>
                </v:shape>
                <v:shape id="Shape 15090" o:spid="_x0000_s2265" style="position:absolute;left:20689;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" path="m,l,1099312e" filled="f" strokecolor="#0e5d23" strokeweight=".25pt">
                  <v:stroke opacity="26214f"/>
                  <v:path arrowok="t" textboxrect="0,0,0,1099312"/>
                </v:shape>
                <v:shape id="Shape 15091" o:spid="_x0000_s2266" style="position:absolute;left:24667;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" path="m,l,1099312e" filled="f" strokecolor="#0e5d23" strokeweight=".25pt">
                  <v:stroke opacity="26214f"/>
                  <v:path arrowok="t" textboxrect="0,0,0,1099312"/>
                </v:shape>
                <v:shape id="Shape 15092" o:spid="_x0000_s2267" style="position:absolute;left:28660;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" path="m,l,1099312e" filled="f" strokecolor="#0e5d23" strokeweight=".25pt">
                  <v:stroke opacity="26214f"/>
                  <v:path arrowok="t" textboxrect="0,0,0,1099312"/>
                </v:shape>
                <v:shape id="Shape 15093" o:spid="_x0000_s2268" style="position:absolute;left:32637;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" path="m,l,1099312e" filled="f" strokecolor="#0e5d23" strokeweight=".25pt">
                  <v:stroke opacity="26214f"/>
                  <v:path arrowok="t" textboxrect="0,0,0,1099312"/>
                </v:shape>
                <v:shape id="Shape 15094" o:spid="_x0000_s2269" style="position:absolute;left:36630;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" path="m,l,1099312e" filled="f" strokecolor="#0e5d23" strokeweight=".25pt">
                  <v:stroke opacity="26214f"/>
                  <v:path arrowok="t" textboxrect="0,0,0,1099312"/>
                </v:shape>
                <v:shape id="Shape 15095" o:spid="_x0000_s2270" style="position:absolute;left:40608;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" path="m,l,1099312e" filled="f" strokecolor="#0e5d23" strokeweight=".25pt">
                  <v:stroke opacity="26214f"/>
                  <v:path arrowok="t" textboxrect="0,0,0,1099312"/>
                </v:shape>
                <v:shape id="Shape 15096" o:spid="_x0000_s2271" style="position:absolute;left:44601;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" path="m,l,1099312e" filled="f" strokecolor="#0e5d23" strokeweight=".25pt">
                  <v:stroke opacity="26214f"/>
                  <v:path arrowok="t" textboxrect="0,0,0,1099312"/>
                </v:shape>
                <v:shape id="Shape 15097" o:spid="_x0000_s2272" style="position:absolute;left:48578;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" path="m,l,1099312e" filled="f" strokecolor="#0e5d23" strokeweight=".25pt">
                  <v:stroke opacity="26214f"/>
                  <v:path arrowok="t" textboxrect="0,0,0,1099312"/>
                </v:shape>
                <v:shape id="Shape 15098" o:spid="_x0000_s2273" style="position:absolute;left:52571;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" path="m,l,1099312e" filled="f" strokecolor="#0e5d23" strokeweight=".25pt">
                  <v:stroke opacity="26214f"/>
                  <v:path arrowok="t" textboxrect="0,0,0,1099312"/>
                </v:shape>
                <v:shape id="Shape 15099" o:spid="_x0000_s2274" style="position:absolute;left:56554;top:4924;width:0;height:10993;visibility:visible;mso-wrap-style:square;v-text-anchor:top" coordsize="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" path="m,l,1099312e" filled="f" strokecolor="#0e5d23" strokeweight=".25pt">
                  <v:stroke opacity="26214f"/>
                  <v:path arrowok="t" textboxrect="0,0,0,1099312"/>
                </v:shape>
                <v:shape id="Shape 15100" o:spid="_x0000_s2275" style="position:absolute;left:4489;top:4924;width:508;height:10993;visibility:visible;mso-wrap-style:square;v-text-anchor:top" coordsize="50800,109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" path="m25400,l50800,50800r-20701,l30099,1099312r-9525,l20574,50800,,50800,25400,xe" fillcolor="#3e5b25" stroked="f" strokeweight="0">
                  <v:path arrowok="t" textboxrect="0,0,50800,1099312"/>
                </v:shape>
                <v:shape id="Shape 15101" o:spid="_x0000_s2276" style="position:absolute;left:4743;top:15663;width:51811;height:508;visibility:visible;mso-wrap-style:square;v-text-anchor:top" coordsize="5181092,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" path="m5054093,r126999,25400l5054093,50800r,-20574l,30226,,20701r5054093,l5054093,xe" fillcolor="#3e5b25" stroked="f" strokeweight="0">
                  <v:path arrowok="t" textboxrect="0,0,5181092,50800"/>
                </v:shape>
                <v:shape id="Shape 15102" o:spid="_x0000_s2277" style="position:absolute;left:6736;top:10903;width:47825;height:492;visibility:visible;mso-wrap-style:square;v-text-anchor:top" coordsize="4782566,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" path="m,3937l398653,16129,796417,42037r399288,-9144l1593469,26797r399288,22352l2392045,13081,2789809,889,3189097,r397764,889l3986149,889r397764,4572l4782566,17653e" filled="f" strokecolor="#0e5d23" strokeweight="1.75pt">
                  <v:stroke endcap="round"/>
                  <v:path arrowok="t" textboxrect="0,0,4782566,49149"/>
                </v:shape>
                <v:shape id="Shape 15103" o:spid="_x0000_s2278" style="position:absolute;left:6355;top:105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" path="m38100,c59182,,76200,17018,76200,38100v,21082,-17018,38100,-38100,38100c17018,76200,,59182,,38100,,17018,17018,,38100,xe" stroked="f" strokeweight="0">
                  <v:stroke endcap="round"/>
                  <v:path arrowok="t" textboxrect="0,0,76200,76200"/>
                </v:shape>
                <v:shape id="Shape 15104" o:spid="_x0000_s2279" style="position:absolute;left:6355;top:105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" path="m76200,38100v,21082,-17018,38100,-38100,38100c17018,76200,,59182,,38100,,17018,17018,,38100,,59182,,76200,17018,76200,38100xe" filled="f" strokecolor="#0e5d23" strokeweight="1.25pt">
                  <v:path arrowok="t" textboxrect="0,0,76200,76200"/>
                </v:shape>
                <v:shape id="Shape 15105" o:spid="_x0000_s2280" style="position:absolute;left:10347;top:106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" path="m38100,c59182,,76200,17018,76200,38100v,21082,-17018,38100,-38100,38100c17018,76200,,59182,,38100,,17018,17018,,38100,xe" stroked="f" strokeweight="0">
                  <v:path arrowok="t" textboxrect="0,0,76200,76200"/>
                </v:shape>
                <v:shape id="Shape 15106" o:spid="_x0000_s2281" style="position:absolute;left:10347;top:106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" path="m76200,38100v,21082,-17018,38100,-38100,38100c17018,76200,,59182,,38100,,17018,17018,,38100,,59182,,76200,17018,76200,38100xe" filled="f" strokecolor="#0e5d23" strokeweight="1.25pt">
                  <v:path arrowok="t" textboxrect="0,0,76200,76200"/>
                </v:shape>
                <v:shape id="Shape 15107" o:spid="_x0000_s2282" style="position:absolute;left:14325;top:109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" path="m38100,c59182,,76200,17018,76200,38100v,21082,-17018,38100,-38100,38100c17018,76200,,59182,,38100,,17018,17018,,38100,xe" stroked="f" strokeweight="0">
                  <v:path arrowok="t" textboxrect="0,0,76200,76200"/>
                </v:shape>
                <v:shape id="Shape 15108" o:spid="_x0000_s2283" style="position:absolute;left:14325;top:109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" path="m76200,38100v,21082,-17018,38100,-38100,38100c17018,76200,,59182,,38100,,17018,17018,,38100,,59182,,76200,17018,76200,38100xe" filled="f" strokecolor="#0e5d23" strokeweight="1.25pt">
                  <v:path arrowok="t" textboxrect="0,0,76200,76200"/>
                </v:shape>
                <v:shape id="Shape 15109" o:spid="_x0000_s2284" style="position:absolute;left:18318;top:108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" path="m38100,c59182,,76200,17018,76200,38100v,21082,-17018,38100,-38100,38100c17018,76200,,59182,,38100,,17018,17018,,38100,xe" stroked="f" strokeweight="0">
                  <v:path arrowok="t" textboxrect="0,0,76200,76200"/>
                </v:shape>
                <v:shape id="Shape 15110" o:spid="_x0000_s2285" style="position:absolute;left:18318;top:108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" path="m76200,38100v,21082,-17018,38100,-38100,38100c17018,76200,,59182,,38100,,17018,17018,,38100,,59182,,76200,17018,76200,38100xe" filled="f" strokecolor="#0e5d23" strokeweight="1.25pt">
                  <v:path arrowok="t" textboxrect="0,0,76200,76200"/>
                </v:shape>
                <v:shape id="Shape 15111" o:spid="_x0000_s2286" style="position:absolute;left:22296;top:107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" path="m38100,c59182,,76200,17018,76200,38100v,21082,-17018,38100,-38100,38100c17018,76200,,59182,,38100,,17018,17018,,38100,xe" stroked="f" strokeweight="0">
                  <v:path arrowok="t" textboxrect="0,0,76200,76200"/>
                </v:shape>
                <v:shape id="Shape 15112" o:spid="_x0000_s2287" style="position:absolute;left:22296;top:107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" path="m76200,38100v,21082,-17018,38100,-38100,38100c17018,76200,,59182,,38100,,17018,17018,,38100,,59182,,76200,17018,76200,38100xe" filled="f" strokecolor="#0e5d23" strokeweight="1.25pt">
                  <v:path arrowok="t" textboxrect="0,0,76200,76200"/>
                </v:shape>
                <v:shape id="Shape 15113" o:spid="_x0000_s2288" style="position:absolute;left:26289;top:110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" path="m38100,c59182,,76200,17018,76200,38100v,21082,-17018,38100,-38100,38100c17018,76200,,59182,,38100,,17018,17018,,38100,xe" stroked="f" strokeweight="0">
                  <v:path arrowok="t" textboxrect="0,0,76200,76200"/>
                </v:shape>
                <v:shape id="Shape 15114" o:spid="_x0000_s2289" style="position:absolute;left:26289;top:1101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" path="m76200,38100v,21082,-17018,38100,-38100,38100c17018,76200,,59182,,38100,,17018,17018,,38100,,59182,,76200,17018,76200,38100xe" filled="f" strokecolor="#0e5d23" strokeweight="1.25pt">
                  <v:path arrowok="t" textboxrect="0,0,76200,76200"/>
                </v:shape>
                <v:shape id="Shape 15115" o:spid="_x0000_s2290" style="position:absolute;left:30281;top:106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" path="m38100,c59182,,76200,17018,76200,38100v,21082,-17018,38100,-38100,38100c17018,76200,,59182,,38100,,17018,17018,,38100,xe" stroked="f" strokeweight="0">
                  <v:path arrowok="t" textboxrect="0,0,76200,76200"/>
                </v:shape>
                <v:shape id="Shape 15116" o:spid="_x0000_s2291" style="position:absolute;left:30281;top:1065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" path="m76200,38100v,21082,-17018,38100,-38100,38100c17018,76200,,59182,,38100,,17018,17018,,38100,,59182,,76200,17018,76200,38100xe" filled="f" strokecolor="#0e5d23" strokeweight="1.25pt">
                  <v:path arrowok="t" textboxrect="0,0,76200,76200"/>
                </v:shape>
                <v:shape id="Shape 15117" o:spid="_x0000_s2292" style="position:absolute;left:34259;top:10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" path="m38100,c59182,,76200,17018,76200,38100v,21082,-17018,38100,-38100,38100c17018,76200,,59182,,38100,,17018,17018,,38100,xe" stroked="f" strokeweight="0">
                  <v:path arrowok="t" textboxrect="0,0,76200,76200"/>
                </v:shape>
                <v:shape id="Shape 15118" o:spid="_x0000_s2293" style="position:absolute;left:34259;top:10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" path="m76200,38100v,21082,-17018,38100,-38100,38100c17018,76200,,59182,,38100,,17018,17018,,38100,,59182,,76200,17018,76200,38100xe" filled="f" strokecolor="#0e5d23" strokeweight="1.25pt">
                  <v:path arrowok="t" textboxrect="0,0,76200,76200"/>
                </v:shape>
                <v:shape id="Shape 15119" o:spid="_x0000_s2294" style="position:absolute;left:38252;top:1051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" path="m38100,c59182,,76200,17018,76200,38100v,21082,-17018,38100,-38100,38100c17018,76200,,59182,,38100,,17018,17018,,38100,xe" stroked="f" strokeweight="0">
                  <v:path arrowok="t" textboxrect="0,0,76200,76200"/>
                </v:shape>
                <v:shape id="Shape 15120" o:spid="_x0000_s2295" style="position:absolute;left:38252;top:1051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" path="m76200,38100v,21082,-17018,38100,-38100,38100c17018,76200,,59182,,38100,,17018,17018,,38100,,59182,,76200,17018,76200,38100xe" filled="f" strokecolor="#0e5d23" strokeweight="1.25pt">
                  <v:path arrowok="t" textboxrect="0,0,76200,76200"/>
                </v:shape>
                <v:shape id="Shape 15121" o:spid="_x0000_s2296" style="position:absolute;left:42230;top:10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" path="m38100,c59182,,76200,17018,76200,38100v,21082,-17018,38100,-38100,38100c17018,76200,,59182,,38100,,17018,17018,,38100,xe" stroked="f" strokeweight="0">
                  <v:path arrowok="t" textboxrect="0,0,76200,76200"/>
                </v:shape>
                <v:shape id="Shape 15122" o:spid="_x0000_s2297" style="position:absolute;left:42230;top:10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" path="m76200,38100v,21082,-17018,38100,-38100,38100c17018,76200,,59182,,38100,,17018,17018,,38100,,59182,,76200,17018,76200,38100xe" filled="f" strokecolor="#0e5d23" strokeweight="1.25pt">
                  <v:path arrowok="t" textboxrect="0,0,76200,76200"/>
                </v:shape>
                <v:shape id="Shape 15123" o:spid="_x0000_s2298" style="position:absolute;left:46222;top:10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" path="m38100,c59182,,76200,17018,76200,38100v,21082,-17018,38100,-38100,38100c17018,76200,,59182,,38100,,17018,17018,,38100,xe" stroked="f" strokeweight="0">
                  <v:path arrowok="t" textboxrect="0,0,76200,76200"/>
                </v:shape>
                <v:shape id="Shape 15124" o:spid="_x0000_s2299" style="position:absolute;left:46222;top:10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" path="m76200,38100v,21082,-17018,38100,-38100,38100c17018,76200,,59182,,38100,,17018,17018,,38100,,59182,,76200,17018,76200,38100xe" filled="f" strokecolor="#0e5d23" strokeweight="1.25pt">
                  <v:path arrowok="t" textboxrect="0,0,76200,76200"/>
                </v:shape>
                <v:shape id="Shape 15125" o:spid="_x0000_s2300" style="position:absolute;left:50200;top:105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" path="m38100,c59182,,76200,17018,76200,38100v,21082,-17018,38100,-38100,38100c17018,76200,,59182,,38100,,17018,17018,,38100,xe" stroked="f" strokeweight="0">
                  <v:path arrowok="t" textboxrect="0,0,76200,76200"/>
                </v:shape>
                <v:shape id="Shape 15126" o:spid="_x0000_s2301" style="position:absolute;left:50200;top:105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" path="m76200,38100v,21082,-17018,38100,-38100,38100c17018,76200,,59182,,38100,,17018,17018,,38100,,59182,,76200,17018,76200,38100xe" filled="f" strokecolor="#0e5d23" strokeweight="1.25pt">
                  <v:path arrowok="t" textboxrect="0,0,76200,76200"/>
                </v:shape>
                <v:shape id="Shape 15127" o:spid="_x0000_s2302" style="position:absolute;left:54193;top:106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" path="m38100,c59182,,76200,17018,76200,38100v,21082,-17018,38100,-38100,38100c17018,76200,,59182,,38100,,17018,17018,,38100,xe" stroked="f" strokeweight="0">
                  <v:path arrowok="t" textboxrect="0,0,76200,76200"/>
                </v:shape>
                <v:shape id="Shape 15128" o:spid="_x0000_s2303" style="position:absolute;left:54193;top:106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" path="m76200,38100v,21082,-17018,38100,-38100,38100c17018,76200,,59182,,38100,,17018,17018,,38100,,59182,,76200,17018,76200,38100xe" filled="f" strokecolor="#0e5d23" strokeweight="1.25pt">
                  <v:path arrowok="t" textboxrect="0,0,76200,76200"/>
                </v:shape>
                <v:shape id="Shape 15129" o:spid="_x0000_s2304" style="position:absolute;left:6736;top:9543;width:0;height:1403;visibility:visible;mso-wrap-style:square;v-text-anchor:top" coordsize="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" path="m,140335l,e" filled="f" strokecolor="#0e5d23">
                  <v:path arrowok="t" textboxrect="0,0,0,140335"/>
                </v:shape>
                <v:shape id="Shape 15130" o:spid="_x0000_s2305" style="position:absolute;left:10721;top:10459;width:254;height:600;visibility:visible;mso-wrap-style:square;v-text-anchor:top" coordsize="25400,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" path="m,60071l25400,e" filled="f" strokecolor="#0e5d23">
                  <v:path arrowok="t" textboxrect="0,0,25400,60071"/>
                </v:shape>
                <v:shape id="Shape 15131" o:spid="_x0000_s2306" style="position:absolute;left:14706;top:9577;width:0;height:1748;visibility:visible;mso-wrap-style:square;v-text-anchor:top" coordsize="0,17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" path="m,174752l,e" filled="f" strokecolor="#0e5d23">
                  <v:path arrowok="t" textboxrect="0,0,0,174752"/>
                </v:shape>
                <v:shape id="Shape 15132" o:spid="_x0000_s2307" style="position:absolute;left:18693;top:10631;width:0;height:601;visibility:visible;mso-wrap-style:square;v-text-anchor:top" coordsize="0,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" path="m,60071l,e" filled="f" strokecolor="#0e5d23">
                  <v:path arrowok="t" textboxrect="0,0,0,60071"/>
                </v:shape>
                <v:shape id="Shape 15133" o:spid="_x0000_s2308" style="position:absolute;left:22678;top:9653;width:0;height:1518;visibility:visible;mso-wrap-style:square;v-text-anchor:top" coordsize="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" path="m,151765l,e" filled="f" strokecolor="#0e5d23">
                  <v:path arrowok="t" textboxrect="0,0,0,151765"/>
                </v:shape>
                <v:shape id="Shape 15134" o:spid="_x0000_s2309" style="position:absolute;left:26536;top:10794;width:127;height:601;visibility:visible;mso-wrap-style:square;v-text-anchor:top" coordsize="12700,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" path="m12700,60071l,e" filled="f" strokecolor="#0e5d23">
                  <v:path arrowok="t" textboxrect="0,0,12700,60071"/>
                </v:shape>
                <v:shape id="Shape 15135" o:spid="_x0000_s2310" style="position:absolute;left:30648;top:9627;width:0;height:1403;visibility:visible;mso-wrap-style:square;v-text-anchor:top" coordsize="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" path="m,140335l,e" filled="f" strokecolor="#0e5d23">
                  <v:path arrowok="t" textboxrect="0,0,0,140335"/>
                </v:shape>
                <v:shape id="Shape 15136" o:spid="_x0000_s2311" style="position:absolute;left:34507;top:10316;width:127;height:601;visibility:visible;mso-wrap-style:square;v-text-anchor:top" coordsize="12700,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" path="m12700,60071l,e" filled="f" strokecolor="#0e5d23">
                  <v:path arrowok="t" textboxrect="0,0,12700,60071"/>
                </v:shape>
                <v:shape id="Shape 15137" o:spid="_x0000_s2312" style="position:absolute;left:38620;top:9501;width:127;height:1402;visibility:visible;mso-wrap-style:square;v-text-anchor:top" coordsize="12700,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" path="m,140208l12700,e" filled="f" strokecolor="#0e5d23">
                  <v:path arrowok="t" textboxrect="0,0,12700,140208"/>
                </v:shape>
                <v:shape id="Shape 15138" o:spid="_x0000_s2313" style="position:absolute;left:42478;top:10318;width:127;height:600;visibility:visible;mso-wrap-style:square;v-text-anchor:top" coordsize="12700,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" path="m12700,60071l,e" filled="f" strokecolor="#0e5d23">
                  <v:path arrowok="t" textboxrect="0,0,12700,60071"/>
                </v:shape>
                <v:shape id="Shape 15139" o:spid="_x0000_s2314" style="position:absolute;left:46591;top:9625;width:0;height:1288;visibility:visible;mso-wrap-style:square;v-text-anchor:top" coordsize="0,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" path="m,128778l,e" filled="f" strokecolor="#0e5d23">
                  <v:path arrowok="t" textboxrect="0,0,0,128778"/>
                </v:shape>
                <v:shape id="Shape 15140" o:spid="_x0000_s2315" style="position:absolute;left:50576;top:10351;width:0;height:600;visibility:visible;mso-wrap-style:square;v-text-anchor:top" coordsize="0,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" path="m,60071l,e" filled="f" strokecolor="#0e5d23">
                  <v:path arrowok="t" textboxrect="0,0,0,60071"/>
                </v:shape>
                <v:shape id="Shape 15141" o:spid="_x0000_s2316" style="position:absolute;left:54561;top:10243;width:0;height:830;visibility:visible;mso-wrap-style:square;v-text-anchor:top" coordsize="0,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" path="m,83058l,e" filled="f" strokecolor="#0e5d23">
                  <v:path arrowok="t" textboxrect="0,0,0,83058"/>
                </v:shape>
                <v:rect id="Rectangle 15142" o:spid="_x0000_s2317" style="position:absolute;left:5447;top:8189;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" filled="f" stroked="f">
                  <v:textbox inset="0,0,0,0">
                    <w:txbxContent>
                      <w:p w14:paraId="55B885CE" w14:textId="77777777" w:rsidR="00E26C14" w:rsidRDefault="00CB3576">
                        <w:pPr>
                          <w:spacing w:after="160" w:line="259" w:lineRule="auto"/>
                          <w:ind w:left="0" w:firstLine="0"/>
                        </w:pPr>
                        <w:r>
                          <w:rPr>
                            <w:b/>
                            <w:color w:val="0E5D23"/>
                            <w:sz w:val="18"/>
                          </w:rPr>
                          <w:t>6 783</w:t>
                        </w:r>
                      </w:p>
                    </w:txbxContent>
                  </v:textbox>
                </v:rect>
                <v:rect id="Rectangle 15143" o:spid="_x0000_s2318" style="position:absolute;left:9686;top:9104;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" filled="f" stroked="f">
                  <v:textbox inset="0,0,0,0">
                    <w:txbxContent>
                      <w:p w14:paraId="3D1BFB7C" w14:textId="77777777" w:rsidR="00E26C14" w:rsidRDefault="00CB3576">
                        <w:pPr>
                          <w:spacing w:after="160" w:line="259" w:lineRule="auto"/>
                          <w:ind w:left="0" w:firstLine="0"/>
                        </w:pPr>
                        <w:r>
                          <w:rPr>
                            <w:b/>
                            <w:color w:val="0E5D23"/>
                            <w:sz w:val="18"/>
                          </w:rPr>
                          <w:t>6 629</w:t>
                        </w:r>
                      </w:p>
                    </w:txbxContent>
                  </v:textbox>
                </v:rect>
                <v:rect id="Rectangle 15144" o:spid="_x0000_s2319" style="position:absolute;left:13417;top:8223;width:34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" filled="f" stroked="f">
                  <v:textbox inset="0,0,0,0">
                    <w:txbxContent>
                      <w:p w14:paraId="0809C115" w14:textId="77777777" w:rsidR="00E26C14" w:rsidRDefault="00CB3576">
                        <w:pPr>
                          <w:spacing w:after="160" w:line="259" w:lineRule="auto"/>
                          <w:ind w:left="0" w:firstLine="0"/>
                        </w:pPr>
                        <w:r>
                          <w:rPr>
                            <w:b/>
                            <w:color w:val="0E5D23"/>
                            <w:sz w:val="18"/>
                          </w:rPr>
                          <w:t>6 267</w:t>
                        </w:r>
                      </w:p>
                    </w:txbxContent>
                  </v:textbox>
                </v:rect>
                <v:rect id="Rectangle 15145" o:spid="_x0000_s2320" style="position:absolute;left:17404;top:9277;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" filled="f" stroked="f">
                  <v:textbox inset="0,0,0,0">
                    <w:txbxContent>
                      <w:p w14:paraId="49E3D5DD" w14:textId="77777777" w:rsidR="00E26C14" w:rsidRDefault="00CB3576">
                        <w:pPr>
                          <w:spacing w:after="160" w:line="259" w:lineRule="auto"/>
                          <w:ind w:left="0" w:firstLine="0"/>
                        </w:pPr>
                        <w:r>
                          <w:rPr>
                            <w:b/>
                            <w:color w:val="0E5D23"/>
                            <w:sz w:val="18"/>
                          </w:rPr>
                          <w:t>6 393</w:t>
                        </w:r>
                      </w:p>
                    </w:txbxContent>
                  </v:textbox>
                </v:rect>
                <v:rect id="Rectangle 15146" o:spid="_x0000_s2321" style="position:absolute;left:21390;top:8300;width:3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SsxAAAAN4AAAAPAAAAZHJzL2Rvd25yZXYueG1sRE9Li8Iw&#10;EL4L+x/CCN40VVb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N+5tKzEAAAA3gAAAA8A&#10;AAAAAAAAAAAAAAAABwIAAGRycy9kb3ducmV2LnhtbFBLBQYAAAAAAwADALcAAAD4AgAAAAA=&#10;" filled="f" stroked="f">
                  <v:textbox inset="0,0,0,0">
                    <w:txbxContent>
                      <w:p w14:paraId="702DF880" w14:textId="77777777" w:rsidR="00E26C14" w:rsidRDefault="00CB3576">
                        <w:pPr>
                          <w:spacing w:after="160" w:line="259" w:lineRule="auto"/>
                          <w:ind w:left="0" w:firstLine="0"/>
                        </w:pPr>
                        <w:r>
                          <w:rPr>
                            <w:b/>
                            <w:color w:val="0E5D23"/>
                            <w:sz w:val="18"/>
                          </w:rPr>
                          <w:t>6 476</w:t>
                        </w:r>
                      </w:p>
                    </w:txbxContent>
                  </v:textbox>
                </v:rect>
                <v:rect id="Rectangle 15147" o:spid="_x0000_s2322" style="position:absolute;left:25248;top:9439;width:3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E3xgAAAN4AAAAPAAAAZHJzL2Rvd25yZXYueG1sRE9Na8JA&#10;EL0X+h+WKfRWN0qt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sPURN8YAAADeAAAA&#10;DwAAAAAAAAAAAAAAAAAHAgAAZHJzL2Rvd25yZXYueG1sUEsFBgAAAAADAAMAtwAAAPoCAAAAAA==&#10;" filled="f" stroked="f">
                  <v:textbox inset="0,0,0,0">
                    <w:txbxContent>
                      <w:p w14:paraId="49B0EF91" w14:textId="77777777" w:rsidR="00E26C14" w:rsidRDefault="00CB3576">
                        <w:pPr>
                          <w:spacing w:after="160" w:line="259" w:lineRule="auto"/>
                          <w:ind w:left="0" w:firstLine="0"/>
                        </w:pPr>
                        <w:r>
                          <w:rPr>
                            <w:b/>
                            <w:color w:val="0E5D23"/>
                            <w:sz w:val="18"/>
                          </w:rPr>
                          <w:t>6 171</w:t>
                        </w:r>
                      </w:p>
                    </w:txbxContent>
                  </v:textbox>
                </v:rect>
                <v:rect id="Rectangle 15148" o:spid="_x0000_s2323" style="position:absolute;left:29361;top:8272;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VFyAAAAN4AAAAPAAAAZHJzL2Rvd25yZXYueG1sRI9Pa8JA&#10;EMXvhX6HZQre6sZSRV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DBaoVFyAAAAN4A&#10;AAAPAAAAAAAAAAAAAAAAAAcCAABkcnMvZG93bnJldi54bWxQSwUGAAAAAAMAAwC3AAAA/AIAAAAA&#10;" filled="f" stroked="f">
                  <v:textbox inset="0,0,0,0">
                    <w:txbxContent>
                      <w:p w14:paraId="674BD602" w14:textId="77777777" w:rsidR="00E26C14" w:rsidRDefault="00CB3576">
                        <w:pPr>
                          <w:spacing w:after="160" w:line="259" w:lineRule="auto"/>
                          <w:ind w:left="0" w:firstLine="0"/>
                        </w:pPr>
                        <w:r>
                          <w:rPr>
                            <w:b/>
                            <w:color w:val="0E5D23"/>
                            <w:sz w:val="18"/>
                          </w:rPr>
                          <w:t>6 669</w:t>
                        </w:r>
                      </w:p>
                    </w:txbxContent>
                  </v:textbox>
                </v:rect>
                <v:rect id="Rectangle 15149" o:spid="_x0000_s2324" style="position:absolute;left:33223;top:8960;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" filled="f" stroked="f">
                  <v:textbox inset="0,0,0,0">
                    <w:txbxContent>
                      <w:p w14:paraId="28F8C818" w14:textId="77777777" w:rsidR="00E26C14" w:rsidRDefault="00CB3576">
                        <w:pPr>
                          <w:spacing w:after="160" w:line="259" w:lineRule="auto"/>
                          <w:ind w:left="0" w:firstLine="0"/>
                        </w:pPr>
                        <w:r>
                          <w:rPr>
                            <w:b/>
                            <w:color w:val="0E5D23"/>
                            <w:sz w:val="18"/>
                          </w:rPr>
                          <w:t>6 823</w:t>
                        </w:r>
                      </w:p>
                    </w:txbxContent>
                  </v:textbox>
                </v:rect>
                <v:rect id="Rectangle 15150" o:spid="_x0000_s2325" style="position:absolute;left:37462;top:8147;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eyAAAAN4AAAAPAAAAZHJzL2Rvd25yZXYueG1sRI9Pa8JA&#10;EMXvhX6HZQq91Y0FRW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C6xR+eyAAAAN4A&#10;AAAPAAAAAAAAAAAAAAAAAAcCAABkcnMvZG93bnJldi54bWxQSwUGAAAAAAMAAwC3AAAA/AIAAAAA&#10;" filled="f" stroked="f">
                  <v:textbox inset="0,0,0,0">
                    <w:txbxContent>
                      <w:p w14:paraId="6BC342A2" w14:textId="77777777" w:rsidR="00E26C14" w:rsidRDefault="00CB3576">
                        <w:pPr>
                          <w:spacing w:after="160" w:line="259" w:lineRule="auto"/>
                          <w:ind w:left="0" w:firstLine="0"/>
                        </w:pPr>
                        <w:r>
                          <w:rPr>
                            <w:b/>
                            <w:color w:val="0E5D23"/>
                            <w:sz w:val="18"/>
                          </w:rPr>
                          <w:t>6 841</w:t>
                        </w:r>
                      </w:p>
                    </w:txbxContent>
                  </v:textbox>
                </v:rect>
                <v:rect id="Rectangle 15151" o:spid="_x0000_s2326" style="position:absolute;left:41193;top:8964;width:3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oFxQAAAN4AAAAPAAAAZHJzL2Rvd25yZXYueG1sRE/LisJA&#10;ELwL/sPQwt50ouC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DViboFxQAAAN4AAAAP&#10;AAAAAAAAAAAAAAAAAAcCAABkcnMvZG93bnJldi54bWxQSwUGAAAAAAMAAwC3AAAA+QIAAAAA&#10;" filled="f" stroked="f">
                  <v:textbox inset="0,0,0,0">
                    <w:txbxContent>
                      <w:p w14:paraId="00779B7F" w14:textId="77777777" w:rsidR="00E26C14" w:rsidRDefault="00CB3576">
                        <w:pPr>
                          <w:spacing w:after="160" w:line="259" w:lineRule="auto"/>
                          <w:ind w:left="0" w:firstLine="0"/>
                        </w:pPr>
                        <w:r>
                          <w:rPr>
                            <w:b/>
                            <w:color w:val="0E5D23"/>
                            <w:sz w:val="18"/>
                          </w:rPr>
                          <w:t>6 821</w:t>
                        </w:r>
                      </w:p>
                    </w:txbxContent>
                  </v:textbox>
                </v:rect>
                <v:rect id="Rectangle 15152" o:spid="_x0000_s2327" style="position:absolute;left:45308;top:8272;width:34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RyxQAAAN4AAAAPAAAAZHJzL2Rvd25yZXYueG1sRE9Na8JA&#10;EL0X/A/LFHprNhEs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AlWyRyxQAAAN4AAAAP&#10;AAAAAAAAAAAAAAAAAAcCAABkcnMvZG93bnJldi54bWxQSwUGAAAAAAMAAwC3AAAA+QIAAAAA&#10;" filled="f" stroked="f">
                  <v:textbox inset="0,0,0,0">
                    <w:txbxContent>
                      <w:p w14:paraId="78E23BF1" w14:textId="77777777" w:rsidR="00E26C14" w:rsidRDefault="00CB3576">
                        <w:pPr>
                          <w:spacing w:after="160" w:line="259" w:lineRule="auto"/>
                          <w:ind w:left="0" w:firstLine="0"/>
                        </w:pPr>
                        <w:r>
                          <w:rPr>
                            <w:b/>
                            <w:color w:val="0E5D23"/>
                            <w:sz w:val="18"/>
                          </w:rPr>
                          <w:t>6 827</w:t>
                        </w:r>
                      </w:p>
                    </w:txbxContent>
                  </v:textbox>
                </v:rect>
                <v:rect id="Rectangle 15153" o:spid="_x0000_s2328" style="position:absolute;left:49292;top:8997;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" filled="f" stroked="f">
                  <v:textbox inset="0,0,0,0">
                    <w:txbxContent>
                      <w:p w14:paraId="39E4D0BE" w14:textId="77777777" w:rsidR="00E26C14" w:rsidRDefault="00CB3576">
                        <w:pPr>
                          <w:spacing w:after="160" w:line="259" w:lineRule="auto"/>
                          <w:ind w:left="0" w:firstLine="0"/>
                        </w:pPr>
                        <w:r>
                          <w:rPr>
                            <w:b/>
                            <w:color w:val="0E5D23"/>
                            <w:sz w:val="18"/>
                          </w:rPr>
                          <w:t>6 776</w:t>
                        </w:r>
                      </w:p>
                    </w:txbxContent>
                  </v:textbox>
                </v:rect>
                <v:rect id="Rectangle 15154" o:spid="_x0000_s2329" style="position:absolute;left:53279;top:8888;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" filled="f" stroked="f">
                  <v:textbox inset="0,0,0,0">
                    <w:txbxContent>
                      <w:p w14:paraId="2C943578" w14:textId="77777777" w:rsidR="00E26C14" w:rsidRDefault="00CB3576">
                        <w:pPr>
                          <w:spacing w:after="160" w:line="259" w:lineRule="auto"/>
                          <w:ind w:left="0" w:firstLine="0"/>
                        </w:pPr>
                        <w:r>
                          <w:rPr>
                            <w:b/>
                            <w:color w:val="0E5D23"/>
                            <w:sz w:val="18"/>
                          </w:rPr>
                          <w:t>6 610</w:t>
                        </w:r>
                      </w:p>
                    </w:txbxContent>
                  </v:textbox>
                </v:rect>
                <v:rect id="Rectangle 15155" o:spid="_x0000_s2330" style="position:absolute;left:3105;top:1538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wGxAAAAN4AAAAPAAAAZHJzL2Rvd25yZXYueG1sRE9Li8Iw&#10;EL4L/ocwwt40Vei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qyvAbEAAAA3gAAAA8A&#10;AAAAAAAAAAAAAAAABwIAAGRycy9kb3ducmV2LnhtbFBLBQYAAAAAAwADALcAAAD4AgAAAAA=&#10;" filled="f" stroked="f">
                  <v:textbox inset="0,0,0,0">
                    <w:txbxContent>
                      <w:p w14:paraId="7CD56FDE" w14:textId="77777777" w:rsidR="00E26C14" w:rsidRDefault="00CB3576">
                        <w:pPr>
                          <w:spacing w:after="160" w:line="259" w:lineRule="auto"/>
                          <w:ind w:left="0" w:firstLine="0"/>
                        </w:pPr>
                        <w:r>
                          <w:rPr>
                            <w:color w:val="595959"/>
                            <w:sz w:val="18"/>
                          </w:rPr>
                          <w:t>0</w:t>
                        </w:r>
                      </w:p>
                    </w:txbxContent>
                  </v:textbox>
                </v:rect>
                <v:rect id="Rectangle 15156" o:spid="_x0000_s2331" style="position:absolute;left:1109;top:13192;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JxxAAAAN4AAAAPAAAAZHJzL2Rvd25yZXYueG1sRE9Ni8Iw&#10;EL0v+B/CLOxtTRUU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FpgInHEAAAA3gAAAA8A&#10;AAAAAAAAAAAAAAAABwIAAGRycy9kb3ducmV2LnhtbFBLBQYAAAAAAwADALcAAAD4AgAAAAA=&#10;" filled="f" stroked="f">
                  <v:textbox inset="0,0,0,0">
                    <w:txbxContent>
                      <w:p w14:paraId="3F790514" w14:textId="77777777" w:rsidR="00E26C14" w:rsidRDefault="00CB3576">
                        <w:pPr>
                          <w:spacing w:after="160" w:line="259" w:lineRule="auto"/>
                          <w:ind w:left="0" w:firstLine="0"/>
                        </w:pPr>
                        <w:r>
                          <w:rPr>
                            <w:color w:val="595959"/>
                            <w:sz w:val="18"/>
                          </w:rPr>
                          <w:t>3 000</w:t>
                        </w:r>
                      </w:p>
                    </w:txbxContent>
                  </v:textbox>
                </v:rect>
                <v:rect id="Rectangle 15157" o:spid="_x0000_s2332" style="position:absolute;left:1109;top:10991;width:3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" filled="f" stroked="f">
                  <v:textbox inset="0,0,0,0">
                    <w:txbxContent>
                      <w:p w14:paraId="34E6B229" w14:textId="77777777" w:rsidR="00E26C14" w:rsidRDefault="00CB3576">
                        <w:pPr>
                          <w:spacing w:after="160" w:line="259" w:lineRule="auto"/>
                          <w:ind w:left="0" w:firstLine="0"/>
                        </w:pPr>
                        <w:r>
                          <w:rPr>
                            <w:color w:val="595959"/>
                            <w:sz w:val="18"/>
                          </w:rPr>
                          <w:t>6 000</w:t>
                        </w:r>
                      </w:p>
                    </w:txbxContent>
                  </v:textbox>
                </v:rect>
                <v:rect id="Rectangle 15158" o:spid="_x0000_s2333" style="position:absolute;left:1109;top:8792;width:34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OYyAAAAN4AAAAPAAAAZHJzL2Rvd25yZXYueG1sRI9Pa8JA&#10;EMXvhX6HZQq91Y0FRW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BEsxOYyAAAAN4A&#10;AAAPAAAAAAAAAAAAAAAAAAcCAABkcnMvZG93bnJldi54bWxQSwUGAAAAAAMAAwC3AAAA/AIAAAAA&#10;" filled="f" stroked="f">
                  <v:textbox inset="0,0,0,0">
                    <w:txbxContent>
                      <w:p w14:paraId="6ADEEB03" w14:textId="77777777" w:rsidR="00E26C14" w:rsidRDefault="00CB3576">
                        <w:pPr>
                          <w:spacing w:after="160" w:line="259" w:lineRule="auto"/>
                          <w:ind w:left="0" w:firstLine="0"/>
                        </w:pPr>
                        <w:r>
                          <w:rPr>
                            <w:color w:val="595959"/>
                            <w:sz w:val="18"/>
                          </w:rPr>
                          <w:t>9 000</w:t>
                        </w:r>
                      </w:p>
                    </w:txbxContent>
                  </v:textbox>
                </v:rect>
                <v:rect id="Rectangle 15159" o:spid="_x0000_s2334" style="position:absolute;left:530;top:6593;width:41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" filled="f" stroked="f">
                  <v:textbox inset="0,0,0,0">
                    <w:txbxContent>
                      <w:p w14:paraId="3AD82F84" w14:textId="77777777" w:rsidR="00E26C14" w:rsidRDefault="00CB3576">
                        <w:pPr>
                          <w:spacing w:after="160" w:line="259" w:lineRule="auto"/>
                          <w:ind w:left="0" w:firstLine="0"/>
                        </w:pPr>
                        <w:r>
                          <w:rPr>
                            <w:color w:val="595959"/>
                            <w:sz w:val="18"/>
                          </w:rPr>
                          <w:t>12 000</w:t>
                        </w:r>
                      </w:p>
                    </w:txbxContent>
                  </v:textbox>
                </v:rect>
                <v:rect id="Rectangle 15160" o:spid="_x0000_s2335" style="position:absolute;left:530;top:4394;width:41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Uj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" filled="f" stroked="f">
                  <v:textbox inset="0,0,0,0">
                    <w:txbxContent>
                      <w:p w14:paraId="2AEBDD7C" w14:textId="77777777" w:rsidR="00E26C14" w:rsidRDefault="00CB3576">
                        <w:pPr>
                          <w:spacing w:after="160" w:line="259" w:lineRule="auto"/>
                          <w:ind w:left="0" w:firstLine="0"/>
                        </w:pPr>
                        <w:r>
                          <w:rPr>
                            <w:color w:val="595959"/>
                            <w:sz w:val="18"/>
                          </w:rPr>
                          <w:t>15 000</w:t>
                        </w:r>
                      </w:p>
                    </w:txbxContent>
                  </v:textbox>
                </v:rect>
                <v:rect id="Rectangle 15161" o:spid="_x0000_s2336" style="position:absolute;left:4497;top:1715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" filled="f" stroked="f">
                  <v:textbox inset="0,0,0,0">
                    <w:txbxContent>
                      <w:p w14:paraId="543F5F90" w14:textId="77777777" w:rsidR="00E26C14" w:rsidRDefault="00CB3576">
                        <w:pPr>
                          <w:spacing w:after="160" w:line="259" w:lineRule="auto"/>
                          <w:ind w:left="0" w:firstLine="0"/>
                        </w:pPr>
                        <w:r>
                          <w:rPr>
                            <w:color w:val="595959"/>
                            <w:sz w:val="18"/>
                          </w:rPr>
                          <w:t>2020-11</w:t>
                        </w:r>
                      </w:p>
                    </w:txbxContent>
                  </v:textbox>
                </v:rect>
                <v:rect id="Rectangle 15162" o:spid="_x0000_s2337" style="position:absolute;left:8484;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" filled="f" stroked="f">
                  <v:textbox inset="0,0,0,0">
                    <w:txbxContent>
                      <w:p w14:paraId="65FAB23D" w14:textId="77777777" w:rsidR="00E26C14" w:rsidRDefault="00CB3576">
                        <w:pPr>
                          <w:spacing w:after="160" w:line="259" w:lineRule="auto"/>
                          <w:ind w:left="0" w:firstLine="0"/>
                        </w:pPr>
                        <w:r>
                          <w:rPr>
                            <w:color w:val="595959"/>
                            <w:sz w:val="18"/>
                          </w:rPr>
                          <w:t>2020-12</w:t>
                        </w:r>
                      </w:p>
                    </w:txbxContent>
                  </v:textbox>
                </v:rect>
                <v:rect id="Rectangle 15163" o:spid="_x0000_s2338" style="position:absolute;left:12470;top:1715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" filled="f" stroked="f">
                  <v:textbox inset="0,0,0,0">
                    <w:txbxContent>
                      <w:p w14:paraId="2E5F12BF" w14:textId="77777777" w:rsidR="00E26C14" w:rsidRDefault="00CB3576">
                        <w:pPr>
                          <w:spacing w:after="160" w:line="259" w:lineRule="auto"/>
                          <w:ind w:left="0" w:firstLine="0"/>
                        </w:pPr>
                        <w:r>
                          <w:rPr>
                            <w:color w:val="595959"/>
                            <w:sz w:val="18"/>
                          </w:rPr>
                          <w:t>2021-01</w:t>
                        </w:r>
                      </w:p>
                    </w:txbxContent>
                  </v:textbox>
                </v:rect>
                <v:rect id="Rectangle 15164" o:spid="_x0000_s2339" style="position:absolute;left:16457;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" filled="f" stroked="f">
                  <v:textbox inset="0,0,0,0">
                    <w:txbxContent>
                      <w:p w14:paraId="260ED0A2" w14:textId="77777777" w:rsidR="00E26C14" w:rsidRDefault="00CB3576">
                        <w:pPr>
                          <w:spacing w:after="160" w:line="259" w:lineRule="auto"/>
                          <w:ind w:left="0" w:firstLine="0"/>
                        </w:pPr>
                        <w:r>
                          <w:rPr>
                            <w:color w:val="595959"/>
                            <w:sz w:val="18"/>
                          </w:rPr>
                          <w:t>2021-02</w:t>
                        </w:r>
                      </w:p>
                    </w:txbxContent>
                  </v:textbox>
                </v:rect>
                <v:rect id="Rectangle 15165" o:spid="_x0000_s2340" style="position:absolute;left:20443;top:1715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" filled="f" stroked="f">
                  <v:textbox inset="0,0,0,0">
                    <w:txbxContent>
                      <w:p w14:paraId="7B9827D7" w14:textId="77777777" w:rsidR="00E26C14" w:rsidRDefault="00CB3576">
                        <w:pPr>
                          <w:spacing w:after="160" w:line="259" w:lineRule="auto"/>
                          <w:ind w:left="0" w:firstLine="0"/>
                        </w:pPr>
                        <w:r>
                          <w:rPr>
                            <w:color w:val="595959"/>
                            <w:sz w:val="18"/>
                          </w:rPr>
                          <w:t>2021-03</w:t>
                        </w:r>
                      </w:p>
                    </w:txbxContent>
                  </v:textbox>
                </v:rect>
                <v:rect id="Rectangle 15166" o:spid="_x0000_s2341" style="position:absolute;left:24427;top:1715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" filled="f" stroked="f">
                  <v:textbox inset="0,0,0,0">
                    <w:txbxContent>
                      <w:p w14:paraId="28684769" w14:textId="77777777" w:rsidR="00E26C14" w:rsidRDefault="00CB3576">
                        <w:pPr>
                          <w:spacing w:after="160" w:line="259" w:lineRule="auto"/>
                          <w:ind w:left="0" w:firstLine="0"/>
                        </w:pPr>
                        <w:r>
                          <w:rPr>
                            <w:color w:val="595959"/>
                            <w:sz w:val="18"/>
                          </w:rPr>
                          <w:t>2021-04</w:t>
                        </w:r>
                      </w:p>
                    </w:txbxContent>
                  </v:textbox>
                </v:rect>
                <v:rect id="Rectangle 15167" o:spid="_x0000_s2342" style="position:absolute;left:28414;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" filled="f" stroked="f">
                  <v:textbox inset="0,0,0,0">
                    <w:txbxContent>
                      <w:p w14:paraId="61709B8E" w14:textId="77777777" w:rsidR="00E26C14" w:rsidRDefault="00CB3576">
                        <w:pPr>
                          <w:spacing w:after="160" w:line="259" w:lineRule="auto"/>
                          <w:ind w:left="0" w:firstLine="0"/>
                        </w:pPr>
                        <w:r>
                          <w:rPr>
                            <w:color w:val="595959"/>
                            <w:sz w:val="18"/>
                          </w:rPr>
                          <w:t>2021-05</w:t>
                        </w:r>
                      </w:p>
                    </w:txbxContent>
                  </v:textbox>
                </v:rect>
                <v:rect id="Rectangle 15168" o:spid="_x0000_s2343" style="position:absolute;left:32402;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" filled="f" stroked="f">
                  <v:textbox inset="0,0,0,0">
                    <w:txbxContent>
                      <w:p w14:paraId="51B4A696" w14:textId="77777777" w:rsidR="00E26C14" w:rsidRDefault="00CB3576">
                        <w:pPr>
                          <w:spacing w:after="160" w:line="259" w:lineRule="auto"/>
                          <w:ind w:left="0" w:firstLine="0"/>
                        </w:pPr>
                        <w:r>
                          <w:rPr>
                            <w:color w:val="595959"/>
                            <w:sz w:val="18"/>
                          </w:rPr>
                          <w:t>2021-06</w:t>
                        </w:r>
                      </w:p>
                    </w:txbxContent>
                  </v:textbox>
                </v:rect>
                <v:rect id="Rectangle 15169" o:spid="_x0000_s2344" style="position:absolute;left:36388;top:1715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" filled="f" stroked="f">
                  <v:textbox inset="0,0,0,0">
                    <w:txbxContent>
                      <w:p w14:paraId="158BFFE4" w14:textId="77777777" w:rsidR="00E26C14" w:rsidRDefault="00CB3576">
                        <w:pPr>
                          <w:spacing w:after="160" w:line="259" w:lineRule="auto"/>
                          <w:ind w:left="0" w:firstLine="0"/>
                        </w:pPr>
                        <w:r>
                          <w:rPr>
                            <w:color w:val="595959"/>
                            <w:sz w:val="18"/>
                          </w:rPr>
                          <w:t>2021-07</w:t>
                        </w:r>
                      </w:p>
                    </w:txbxContent>
                  </v:textbox>
                </v:rect>
                <v:rect id="Rectangle 15170" o:spid="_x0000_s2345" style="position:absolute;left:40375;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" filled="f" stroked="f">
                  <v:textbox inset="0,0,0,0">
                    <w:txbxContent>
                      <w:p w14:paraId="760DCCD8" w14:textId="77777777" w:rsidR="00E26C14" w:rsidRDefault="00CB3576">
                        <w:pPr>
                          <w:spacing w:after="160" w:line="259" w:lineRule="auto"/>
                          <w:ind w:left="0" w:firstLine="0"/>
                        </w:pPr>
                        <w:r>
                          <w:rPr>
                            <w:color w:val="595959"/>
                            <w:sz w:val="18"/>
                          </w:rPr>
                          <w:t>2021-08</w:t>
                        </w:r>
                      </w:p>
                    </w:txbxContent>
                  </v:textbox>
                </v:rect>
                <v:rect id="Rectangle 15171" o:spid="_x0000_s2346" style="position:absolute;left:44359;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" filled="f" stroked="f">
                  <v:textbox inset="0,0,0,0">
                    <w:txbxContent>
                      <w:p w14:paraId="480D2C94" w14:textId="77777777" w:rsidR="00E26C14" w:rsidRDefault="00CB3576">
                        <w:pPr>
                          <w:spacing w:after="160" w:line="259" w:lineRule="auto"/>
                          <w:ind w:left="0" w:firstLine="0"/>
                        </w:pPr>
                        <w:r>
                          <w:rPr>
                            <w:color w:val="595959"/>
                            <w:sz w:val="18"/>
                          </w:rPr>
                          <w:t>2021-09</w:t>
                        </w:r>
                      </w:p>
                    </w:txbxContent>
                  </v:textbox>
                </v:rect>
                <v:rect id="Rectangle 15172" o:spid="_x0000_s2347" style="position:absolute;left:48345;top:17159;width:50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" filled="f" stroked="f">
                  <v:textbox inset="0,0,0,0">
                    <w:txbxContent>
                      <w:p w14:paraId="48AFCF02" w14:textId="77777777" w:rsidR="00E26C14" w:rsidRDefault="00CB3576">
                        <w:pPr>
                          <w:spacing w:after="160" w:line="259" w:lineRule="auto"/>
                          <w:ind w:left="0" w:firstLine="0"/>
                        </w:pPr>
                        <w:r>
                          <w:rPr>
                            <w:color w:val="595959"/>
                            <w:sz w:val="18"/>
                          </w:rPr>
                          <w:t>2021-10</w:t>
                        </w:r>
                      </w:p>
                    </w:txbxContent>
                  </v:textbox>
                </v:rect>
                <v:rect id="Rectangle 15173" o:spid="_x0000_s2348" style="position:absolute;left:52332;top:17158;width:508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" filled="f" stroked="f">
                  <v:textbox inset="0,0,0,0">
                    <w:txbxContent>
                      <w:p w14:paraId="314A42C5" w14:textId="77777777" w:rsidR="00E26C14" w:rsidRDefault="00CB3576">
                        <w:pPr>
                          <w:spacing w:after="160" w:line="259" w:lineRule="auto"/>
                          <w:ind w:left="0" w:firstLine="0"/>
                        </w:pPr>
                        <w:r>
                          <w:rPr>
                            <w:color w:val="595959"/>
                            <w:sz w:val="18"/>
                          </w:rPr>
                          <w:t>2021-11</w:t>
                        </w:r>
                      </w:p>
                    </w:txbxContent>
                  </v:textbox>
                </v:rect>
                <v:shape id="Shape 15174" o:spid="_x0000_s2349" style="position:absolute;width:57594;height:21594;visibility:visible;mso-wrap-style:square;v-text-anchor:top" coordsize="5759450,215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" path="m5759450,r,2159445l,2159445,,e" filled="f" strokecolor="#d9d9d9">
                  <v:path arrowok="t" textboxrect="0,0,5759450,2159445"/>
                </v:shape>
                <w10:anchorlock/>
              </v:group>
            </w:pict>
          </mc:Fallback>
        </mc:AlternateContent>
      </w:r>
    </w:p>
    <w:tbl>
      <w:tblPr>
        <w:tblStyle w:val="TableGrid"/>
        <w:tblW w:w="9071" w:type="dxa"/>
        <w:tblInd w:w="147" w:type="dxa"/>
        <w:tblCellMar>
          <w:top w:w="47" w:type="dxa"/>
          <w:left w:w="70" w:type="dxa"/>
          <w:bottom w:w="0" w:type="dxa"/>
          <w:right w:w="25" w:type="dxa"/>
        </w:tblCellMar>
        <w:tblLook w:val="04A0" w:firstRow="1" w:lastRow="0" w:firstColumn="1" w:lastColumn="0" w:noHBand="0" w:noVBand="1"/>
      </w:tblPr>
      <w:tblGrid>
        <w:gridCol w:w="1814"/>
        <w:gridCol w:w="1815"/>
        <w:gridCol w:w="1815"/>
        <w:gridCol w:w="1812"/>
        <w:gridCol w:w="1815"/>
      </w:tblGrid>
      <w:tr w:rsidR="00E26C14" w14:paraId="0D1F8EBE" w14:textId="77777777">
        <w:trPr>
          <w:trHeight w:val="1416"/>
        </w:trPr>
        <w:tc>
          <w:tcPr>
            <w:tcW w:w="1814" w:type="dxa"/>
            <w:tcBorders>
              <w:top w:val="single" w:sz="4" w:space="0" w:color="000000"/>
              <w:left w:val="single" w:sz="4" w:space="0" w:color="000000"/>
              <w:bottom w:val="single" w:sz="4" w:space="0" w:color="000000"/>
              <w:right w:val="single" w:sz="4" w:space="0" w:color="000000"/>
            </w:tcBorders>
          </w:tcPr>
          <w:p w14:paraId="185EFBD2" w14:textId="77777777" w:rsidR="00E26C14" w:rsidRDefault="00CB3576">
            <w:pPr>
              <w:spacing w:after="0" w:line="259" w:lineRule="auto"/>
              <w:ind w:left="2" w:firstLine="0"/>
            </w:pPr>
            <w:r>
              <w:rPr>
                <w:sz w:val="20"/>
              </w:rPr>
              <w:t xml:space="preserve">Okres sprawozdawczy </w:t>
            </w:r>
          </w:p>
        </w:tc>
        <w:tc>
          <w:tcPr>
            <w:tcW w:w="1815" w:type="dxa"/>
            <w:tcBorders>
              <w:top w:val="single" w:sz="4" w:space="0" w:color="000000"/>
              <w:left w:val="single" w:sz="4" w:space="0" w:color="000000"/>
              <w:bottom w:val="single" w:sz="4" w:space="0" w:color="000000"/>
              <w:right w:val="single" w:sz="4" w:space="0" w:color="000000"/>
            </w:tcBorders>
          </w:tcPr>
          <w:p w14:paraId="0EEF6BA1" w14:textId="77777777" w:rsidR="00E26C14" w:rsidRDefault="00CB3576">
            <w:pPr>
              <w:spacing w:after="0" w:line="259" w:lineRule="auto"/>
              <w:ind w:left="2" w:firstLine="0"/>
            </w:pPr>
            <w:r>
              <w:rPr>
                <w:color w:val="305697"/>
                <w:sz w:val="20"/>
              </w:rPr>
              <w:t>Niepełnosprawni ubiegający się o refundację składek - ogółem</w:t>
            </w:r>
            <w:r>
              <w:rPr>
                <w:color w:val="FFFFFF"/>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1200A5C8" w14:textId="77777777" w:rsidR="00E26C14" w:rsidRDefault="00CB3576">
            <w:pPr>
              <w:spacing w:after="0" w:line="259" w:lineRule="auto"/>
              <w:ind w:left="0" w:firstLine="0"/>
            </w:pPr>
            <w:r>
              <w:rPr>
                <w:color w:val="960891"/>
                <w:sz w:val="20"/>
              </w:rPr>
              <w:t>Niepełnosprawni ubiegający się o refundację składek - ze stopniem znacznym</w:t>
            </w:r>
            <w:r>
              <w:rPr>
                <w:color w:val="FFFFFF"/>
                <w:sz w:val="20"/>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3DE4962A" w14:textId="77777777" w:rsidR="00E26C14" w:rsidRDefault="00CB3576">
            <w:pPr>
              <w:spacing w:after="0" w:line="259" w:lineRule="auto"/>
              <w:ind w:left="0" w:firstLine="0"/>
            </w:pPr>
            <w:r>
              <w:rPr>
                <w:color w:val="1F3864"/>
                <w:sz w:val="20"/>
              </w:rPr>
              <w:t>Niepełnosprawni ubiegający się o refundację składek - ze stopniem umiarkowanym</w:t>
            </w:r>
            <w:r>
              <w:rPr>
                <w:color w:val="FFFFFF"/>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05619F0E" w14:textId="77777777" w:rsidR="00E26C14" w:rsidRDefault="00CB3576">
            <w:pPr>
              <w:spacing w:after="0" w:line="259" w:lineRule="auto"/>
              <w:ind w:left="2" w:firstLine="0"/>
            </w:pPr>
            <w:r>
              <w:rPr>
                <w:color w:val="0E5D23"/>
                <w:sz w:val="20"/>
              </w:rPr>
              <w:t>Niepełnosprawni ubiegający się o refundację składek - ze stopniem lekkim</w:t>
            </w:r>
            <w:r>
              <w:rPr>
                <w:color w:val="FFFFFF"/>
                <w:sz w:val="20"/>
              </w:rPr>
              <w:t xml:space="preserve"> </w:t>
            </w:r>
          </w:p>
        </w:tc>
      </w:tr>
      <w:tr w:rsidR="00E26C14" w14:paraId="2478CBB0" w14:textId="77777777">
        <w:trPr>
          <w:trHeight w:val="226"/>
        </w:trPr>
        <w:tc>
          <w:tcPr>
            <w:tcW w:w="1814" w:type="dxa"/>
            <w:tcBorders>
              <w:top w:val="single" w:sz="4" w:space="0" w:color="000000"/>
              <w:left w:val="single" w:sz="4" w:space="0" w:color="000000"/>
              <w:bottom w:val="single" w:sz="4" w:space="0" w:color="000000"/>
              <w:right w:val="single" w:sz="4" w:space="0" w:color="000000"/>
            </w:tcBorders>
          </w:tcPr>
          <w:p w14:paraId="0EB3BA69" w14:textId="77777777" w:rsidR="00E26C14" w:rsidRDefault="00CB3576">
            <w:pPr>
              <w:spacing w:after="0" w:line="259" w:lineRule="auto"/>
              <w:ind w:left="0" w:right="45" w:firstLine="0"/>
              <w:jc w:val="center"/>
            </w:pPr>
            <w:r>
              <w:rPr>
                <w:sz w:val="20"/>
              </w:rPr>
              <w:t xml:space="preserve">2020-11 </w:t>
            </w:r>
          </w:p>
        </w:tc>
        <w:tc>
          <w:tcPr>
            <w:tcW w:w="1815" w:type="dxa"/>
            <w:tcBorders>
              <w:top w:val="single" w:sz="4" w:space="0" w:color="000000"/>
              <w:left w:val="single" w:sz="4" w:space="0" w:color="000000"/>
              <w:bottom w:val="single" w:sz="4" w:space="0" w:color="000000"/>
              <w:right w:val="single" w:sz="4" w:space="0" w:color="000000"/>
            </w:tcBorders>
          </w:tcPr>
          <w:p w14:paraId="20030824" w14:textId="77777777" w:rsidR="00E26C14" w:rsidRDefault="00CB3576">
            <w:pPr>
              <w:spacing w:after="0" w:line="259" w:lineRule="auto"/>
              <w:ind w:left="0" w:right="47" w:firstLine="0"/>
              <w:jc w:val="right"/>
            </w:pPr>
            <w:r>
              <w:rPr>
                <w:sz w:val="20"/>
              </w:rPr>
              <w:t xml:space="preserve">20 707 </w:t>
            </w:r>
          </w:p>
        </w:tc>
        <w:tc>
          <w:tcPr>
            <w:tcW w:w="1815" w:type="dxa"/>
            <w:tcBorders>
              <w:top w:val="single" w:sz="4" w:space="0" w:color="000000"/>
              <w:left w:val="single" w:sz="4" w:space="0" w:color="000000"/>
              <w:bottom w:val="single" w:sz="4" w:space="0" w:color="000000"/>
              <w:right w:val="single" w:sz="4" w:space="0" w:color="000000"/>
            </w:tcBorders>
          </w:tcPr>
          <w:p w14:paraId="2F5C172F" w14:textId="77777777" w:rsidR="00E26C14" w:rsidRDefault="00CB3576">
            <w:pPr>
              <w:spacing w:after="0" w:line="259" w:lineRule="auto"/>
              <w:ind w:left="0" w:right="50" w:firstLine="0"/>
              <w:jc w:val="right"/>
            </w:pPr>
            <w:r>
              <w:rPr>
                <w:sz w:val="20"/>
              </w:rPr>
              <w:t xml:space="preserve">1 944 </w:t>
            </w:r>
          </w:p>
        </w:tc>
        <w:tc>
          <w:tcPr>
            <w:tcW w:w="1812" w:type="dxa"/>
            <w:tcBorders>
              <w:top w:val="single" w:sz="4" w:space="0" w:color="000000"/>
              <w:left w:val="single" w:sz="4" w:space="0" w:color="000000"/>
              <w:bottom w:val="single" w:sz="4" w:space="0" w:color="000000"/>
              <w:right w:val="single" w:sz="4" w:space="0" w:color="000000"/>
            </w:tcBorders>
          </w:tcPr>
          <w:p w14:paraId="7AF23233" w14:textId="77777777" w:rsidR="00E26C14" w:rsidRDefault="00CB3576">
            <w:pPr>
              <w:spacing w:after="0" w:line="259" w:lineRule="auto"/>
              <w:ind w:left="0" w:right="47" w:firstLine="0"/>
              <w:jc w:val="right"/>
            </w:pPr>
            <w:r>
              <w:rPr>
                <w:sz w:val="20"/>
              </w:rPr>
              <w:t xml:space="preserve">11 980 </w:t>
            </w:r>
          </w:p>
        </w:tc>
        <w:tc>
          <w:tcPr>
            <w:tcW w:w="1815" w:type="dxa"/>
            <w:tcBorders>
              <w:top w:val="single" w:sz="4" w:space="0" w:color="000000"/>
              <w:left w:val="single" w:sz="4" w:space="0" w:color="000000"/>
              <w:bottom w:val="single" w:sz="4" w:space="0" w:color="000000"/>
              <w:right w:val="single" w:sz="4" w:space="0" w:color="000000"/>
            </w:tcBorders>
          </w:tcPr>
          <w:p w14:paraId="387CBD59" w14:textId="77777777" w:rsidR="00E26C14" w:rsidRDefault="00CB3576">
            <w:pPr>
              <w:spacing w:after="0" w:line="259" w:lineRule="auto"/>
              <w:ind w:left="0" w:right="47" w:firstLine="0"/>
              <w:jc w:val="right"/>
            </w:pPr>
            <w:r>
              <w:rPr>
                <w:sz w:val="20"/>
              </w:rPr>
              <w:t xml:space="preserve">6 783 </w:t>
            </w:r>
          </w:p>
        </w:tc>
      </w:tr>
      <w:tr w:rsidR="00E26C14" w14:paraId="4558E1BD" w14:textId="77777777">
        <w:trPr>
          <w:trHeight w:val="228"/>
        </w:trPr>
        <w:tc>
          <w:tcPr>
            <w:tcW w:w="1814" w:type="dxa"/>
            <w:tcBorders>
              <w:top w:val="single" w:sz="4" w:space="0" w:color="000000"/>
              <w:left w:val="single" w:sz="4" w:space="0" w:color="000000"/>
              <w:bottom w:val="single" w:sz="4" w:space="0" w:color="000000"/>
              <w:right w:val="single" w:sz="4" w:space="0" w:color="000000"/>
            </w:tcBorders>
          </w:tcPr>
          <w:p w14:paraId="492AD5EF" w14:textId="77777777" w:rsidR="00E26C14" w:rsidRDefault="00CB3576">
            <w:pPr>
              <w:spacing w:after="0" w:line="259" w:lineRule="auto"/>
              <w:ind w:left="0" w:right="45" w:firstLine="0"/>
              <w:jc w:val="center"/>
            </w:pPr>
            <w:r>
              <w:rPr>
                <w:sz w:val="20"/>
              </w:rPr>
              <w:t xml:space="preserve">2020-12 </w:t>
            </w:r>
          </w:p>
        </w:tc>
        <w:tc>
          <w:tcPr>
            <w:tcW w:w="1815" w:type="dxa"/>
            <w:tcBorders>
              <w:top w:val="single" w:sz="4" w:space="0" w:color="000000"/>
              <w:left w:val="single" w:sz="4" w:space="0" w:color="000000"/>
              <w:bottom w:val="single" w:sz="4" w:space="0" w:color="000000"/>
              <w:right w:val="single" w:sz="4" w:space="0" w:color="000000"/>
            </w:tcBorders>
          </w:tcPr>
          <w:p w14:paraId="0B5E181B" w14:textId="77777777" w:rsidR="00E26C14" w:rsidRDefault="00CB3576">
            <w:pPr>
              <w:spacing w:after="0" w:line="259" w:lineRule="auto"/>
              <w:ind w:left="0" w:right="47" w:firstLine="0"/>
              <w:jc w:val="right"/>
            </w:pPr>
            <w:r>
              <w:rPr>
                <w:sz w:val="20"/>
              </w:rPr>
              <w:t xml:space="preserve">20 412 </w:t>
            </w:r>
          </w:p>
        </w:tc>
        <w:tc>
          <w:tcPr>
            <w:tcW w:w="1815" w:type="dxa"/>
            <w:tcBorders>
              <w:top w:val="single" w:sz="4" w:space="0" w:color="000000"/>
              <w:left w:val="single" w:sz="4" w:space="0" w:color="000000"/>
              <w:bottom w:val="single" w:sz="4" w:space="0" w:color="000000"/>
              <w:right w:val="single" w:sz="4" w:space="0" w:color="000000"/>
            </w:tcBorders>
          </w:tcPr>
          <w:p w14:paraId="33CF74F6" w14:textId="77777777" w:rsidR="00E26C14" w:rsidRDefault="00CB3576">
            <w:pPr>
              <w:spacing w:after="0" w:line="259" w:lineRule="auto"/>
              <w:ind w:left="0" w:right="50" w:firstLine="0"/>
              <w:jc w:val="right"/>
            </w:pPr>
            <w:r>
              <w:rPr>
                <w:sz w:val="20"/>
              </w:rPr>
              <w:t xml:space="preserve">1 920 </w:t>
            </w:r>
          </w:p>
        </w:tc>
        <w:tc>
          <w:tcPr>
            <w:tcW w:w="1812" w:type="dxa"/>
            <w:tcBorders>
              <w:top w:val="single" w:sz="4" w:space="0" w:color="000000"/>
              <w:left w:val="single" w:sz="4" w:space="0" w:color="000000"/>
              <w:bottom w:val="single" w:sz="4" w:space="0" w:color="000000"/>
              <w:right w:val="single" w:sz="4" w:space="0" w:color="000000"/>
            </w:tcBorders>
          </w:tcPr>
          <w:p w14:paraId="38C6E134" w14:textId="77777777" w:rsidR="00E26C14" w:rsidRDefault="00CB3576">
            <w:pPr>
              <w:spacing w:after="0" w:line="259" w:lineRule="auto"/>
              <w:ind w:left="0" w:right="47" w:firstLine="0"/>
              <w:jc w:val="right"/>
            </w:pPr>
            <w:r>
              <w:rPr>
                <w:sz w:val="20"/>
              </w:rPr>
              <w:t xml:space="preserve">11 863 </w:t>
            </w:r>
          </w:p>
        </w:tc>
        <w:tc>
          <w:tcPr>
            <w:tcW w:w="1815" w:type="dxa"/>
            <w:tcBorders>
              <w:top w:val="single" w:sz="4" w:space="0" w:color="000000"/>
              <w:left w:val="single" w:sz="4" w:space="0" w:color="000000"/>
              <w:bottom w:val="single" w:sz="4" w:space="0" w:color="000000"/>
              <w:right w:val="single" w:sz="4" w:space="0" w:color="000000"/>
            </w:tcBorders>
          </w:tcPr>
          <w:p w14:paraId="40BA4794" w14:textId="77777777" w:rsidR="00E26C14" w:rsidRDefault="00CB3576">
            <w:pPr>
              <w:spacing w:after="0" w:line="259" w:lineRule="auto"/>
              <w:ind w:left="0" w:right="47" w:firstLine="0"/>
              <w:jc w:val="right"/>
            </w:pPr>
            <w:r>
              <w:rPr>
                <w:sz w:val="20"/>
              </w:rPr>
              <w:t xml:space="preserve">6 629 </w:t>
            </w:r>
          </w:p>
        </w:tc>
      </w:tr>
      <w:tr w:rsidR="00E26C14" w14:paraId="2CD078C9" w14:textId="77777777">
        <w:trPr>
          <w:trHeight w:val="226"/>
        </w:trPr>
        <w:tc>
          <w:tcPr>
            <w:tcW w:w="1814" w:type="dxa"/>
            <w:tcBorders>
              <w:top w:val="single" w:sz="4" w:space="0" w:color="000000"/>
              <w:left w:val="single" w:sz="4" w:space="0" w:color="000000"/>
              <w:bottom w:val="single" w:sz="4" w:space="0" w:color="000000"/>
              <w:right w:val="single" w:sz="4" w:space="0" w:color="000000"/>
            </w:tcBorders>
          </w:tcPr>
          <w:p w14:paraId="7DD8FBDA" w14:textId="77777777" w:rsidR="00E26C14" w:rsidRDefault="00CB3576">
            <w:pPr>
              <w:spacing w:after="0" w:line="259" w:lineRule="auto"/>
              <w:ind w:left="0" w:right="45" w:firstLine="0"/>
              <w:jc w:val="center"/>
            </w:pPr>
            <w:r>
              <w:rPr>
                <w:sz w:val="20"/>
              </w:rPr>
              <w:t xml:space="preserve">2021-01 </w:t>
            </w:r>
          </w:p>
        </w:tc>
        <w:tc>
          <w:tcPr>
            <w:tcW w:w="1815" w:type="dxa"/>
            <w:tcBorders>
              <w:top w:val="single" w:sz="4" w:space="0" w:color="000000"/>
              <w:left w:val="single" w:sz="4" w:space="0" w:color="000000"/>
              <w:bottom w:val="single" w:sz="4" w:space="0" w:color="000000"/>
              <w:right w:val="single" w:sz="4" w:space="0" w:color="000000"/>
            </w:tcBorders>
          </w:tcPr>
          <w:p w14:paraId="0842E57E" w14:textId="77777777" w:rsidR="00E26C14" w:rsidRDefault="00CB3576">
            <w:pPr>
              <w:spacing w:after="0" w:line="259" w:lineRule="auto"/>
              <w:ind w:left="0" w:right="47" w:firstLine="0"/>
              <w:jc w:val="right"/>
            </w:pPr>
            <w:r>
              <w:rPr>
                <w:sz w:val="20"/>
              </w:rPr>
              <w:t xml:space="preserve">19 587 </w:t>
            </w:r>
          </w:p>
        </w:tc>
        <w:tc>
          <w:tcPr>
            <w:tcW w:w="1815" w:type="dxa"/>
            <w:tcBorders>
              <w:top w:val="single" w:sz="4" w:space="0" w:color="000000"/>
              <w:left w:val="single" w:sz="4" w:space="0" w:color="000000"/>
              <w:bottom w:val="single" w:sz="4" w:space="0" w:color="000000"/>
              <w:right w:val="single" w:sz="4" w:space="0" w:color="000000"/>
            </w:tcBorders>
          </w:tcPr>
          <w:p w14:paraId="096AB9AA" w14:textId="77777777" w:rsidR="00E26C14" w:rsidRDefault="00CB3576">
            <w:pPr>
              <w:spacing w:after="0" w:line="259" w:lineRule="auto"/>
              <w:ind w:left="0" w:right="50" w:firstLine="0"/>
              <w:jc w:val="right"/>
            </w:pPr>
            <w:r>
              <w:rPr>
                <w:sz w:val="20"/>
              </w:rPr>
              <w:t xml:space="preserve">1 865 </w:t>
            </w:r>
          </w:p>
        </w:tc>
        <w:tc>
          <w:tcPr>
            <w:tcW w:w="1812" w:type="dxa"/>
            <w:tcBorders>
              <w:top w:val="single" w:sz="4" w:space="0" w:color="000000"/>
              <w:left w:val="single" w:sz="4" w:space="0" w:color="000000"/>
              <w:bottom w:val="single" w:sz="4" w:space="0" w:color="000000"/>
              <w:right w:val="single" w:sz="4" w:space="0" w:color="000000"/>
            </w:tcBorders>
          </w:tcPr>
          <w:p w14:paraId="5E616CA6" w14:textId="77777777" w:rsidR="00E26C14" w:rsidRDefault="00CB3576">
            <w:pPr>
              <w:spacing w:after="0" w:line="259" w:lineRule="auto"/>
              <w:ind w:left="0" w:right="47" w:firstLine="0"/>
              <w:jc w:val="right"/>
            </w:pPr>
            <w:r>
              <w:rPr>
                <w:sz w:val="20"/>
              </w:rPr>
              <w:t xml:space="preserve">11 455 </w:t>
            </w:r>
          </w:p>
        </w:tc>
        <w:tc>
          <w:tcPr>
            <w:tcW w:w="1815" w:type="dxa"/>
            <w:tcBorders>
              <w:top w:val="single" w:sz="4" w:space="0" w:color="000000"/>
              <w:left w:val="single" w:sz="4" w:space="0" w:color="000000"/>
              <w:bottom w:val="single" w:sz="4" w:space="0" w:color="000000"/>
              <w:right w:val="single" w:sz="4" w:space="0" w:color="000000"/>
            </w:tcBorders>
          </w:tcPr>
          <w:p w14:paraId="5A91F77E" w14:textId="77777777" w:rsidR="00E26C14" w:rsidRDefault="00CB3576">
            <w:pPr>
              <w:spacing w:after="0" w:line="259" w:lineRule="auto"/>
              <w:ind w:left="0" w:right="47" w:firstLine="0"/>
              <w:jc w:val="right"/>
            </w:pPr>
            <w:r>
              <w:rPr>
                <w:sz w:val="20"/>
              </w:rPr>
              <w:t xml:space="preserve">6 267 </w:t>
            </w:r>
          </w:p>
        </w:tc>
      </w:tr>
      <w:tr w:rsidR="00E26C14" w14:paraId="07BF5BF4" w14:textId="77777777">
        <w:trPr>
          <w:trHeight w:val="228"/>
        </w:trPr>
        <w:tc>
          <w:tcPr>
            <w:tcW w:w="1814" w:type="dxa"/>
            <w:tcBorders>
              <w:top w:val="single" w:sz="4" w:space="0" w:color="000000"/>
              <w:left w:val="single" w:sz="4" w:space="0" w:color="000000"/>
              <w:bottom w:val="single" w:sz="4" w:space="0" w:color="000000"/>
              <w:right w:val="single" w:sz="4" w:space="0" w:color="000000"/>
            </w:tcBorders>
          </w:tcPr>
          <w:p w14:paraId="54B692F5" w14:textId="77777777" w:rsidR="00E26C14" w:rsidRDefault="00CB3576">
            <w:pPr>
              <w:spacing w:after="0" w:line="259" w:lineRule="auto"/>
              <w:ind w:left="0" w:right="45" w:firstLine="0"/>
              <w:jc w:val="center"/>
            </w:pPr>
            <w:r>
              <w:rPr>
                <w:sz w:val="20"/>
              </w:rPr>
              <w:t xml:space="preserve">2021-02 </w:t>
            </w:r>
          </w:p>
        </w:tc>
        <w:tc>
          <w:tcPr>
            <w:tcW w:w="1815" w:type="dxa"/>
            <w:tcBorders>
              <w:top w:val="single" w:sz="4" w:space="0" w:color="000000"/>
              <w:left w:val="single" w:sz="4" w:space="0" w:color="000000"/>
              <w:bottom w:val="single" w:sz="4" w:space="0" w:color="000000"/>
              <w:right w:val="single" w:sz="4" w:space="0" w:color="000000"/>
            </w:tcBorders>
          </w:tcPr>
          <w:p w14:paraId="7B3095F8" w14:textId="77777777" w:rsidR="00E26C14" w:rsidRDefault="00CB3576">
            <w:pPr>
              <w:spacing w:after="0" w:line="259" w:lineRule="auto"/>
              <w:ind w:left="0" w:right="47" w:firstLine="0"/>
              <w:jc w:val="right"/>
            </w:pPr>
            <w:r>
              <w:rPr>
                <w:sz w:val="20"/>
              </w:rPr>
              <w:t xml:space="preserve">19 809 </w:t>
            </w:r>
          </w:p>
        </w:tc>
        <w:tc>
          <w:tcPr>
            <w:tcW w:w="1815" w:type="dxa"/>
            <w:tcBorders>
              <w:top w:val="single" w:sz="4" w:space="0" w:color="000000"/>
              <w:left w:val="single" w:sz="4" w:space="0" w:color="000000"/>
              <w:bottom w:val="single" w:sz="4" w:space="0" w:color="000000"/>
              <w:right w:val="single" w:sz="4" w:space="0" w:color="000000"/>
            </w:tcBorders>
          </w:tcPr>
          <w:p w14:paraId="11F64A8D" w14:textId="77777777" w:rsidR="00E26C14" w:rsidRDefault="00CB3576">
            <w:pPr>
              <w:spacing w:after="0" w:line="259" w:lineRule="auto"/>
              <w:ind w:left="0" w:right="50" w:firstLine="0"/>
              <w:jc w:val="right"/>
            </w:pPr>
            <w:r>
              <w:rPr>
                <w:sz w:val="20"/>
              </w:rPr>
              <w:t xml:space="preserve">1 874 </w:t>
            </w:r>
          </w:p>
        </w:tc>
        <w:tc>
          <w:tcPr>
            <w:tcW w:w="1812" w:type="dxa"/>
            <w:tcBorders>
              <w:top w:val="single" w:sz="4" w:space="0" w:color="000000"/>
              <w:left w:val="single" w:sz="4" w:space="0" w:color="000000"/>
              <w:bottom w:val="single" w:sz="4" w:space="0" w:color="000000"/>
              <w:right w:val="single" w:sz="4" w:space="0" w:color="000000"/>
            </w:tcBorders>
          </w:tcPr>
          <w:p w14:paraId="3096B5A7" w14:textId="77777777" w:rsidR="00E26C14" w:rsidRDefault="00CB3576">
            <w:pPr>
              <w:spacing w:after="0" w:line="259" w:lineRule="auto"/>
              <w:ind w:left="0" w:right="47" w:firstLine="0"/>
              <w:jc w:val="right"/>
            </w:pPr>
            <w:r>
              <w:rPr>
                <w:sz w:val="20"/>
              </w:rPr>
              <w:t xml:space="preserve">11 542 </w:t>
            </w:r>
          </w:p>
        </w:tc>
        <w:tc>
          <w:tcPr>
            <w:tcW w:w="1815" w:type="dxa"/>
            <w:tcBorders>
              <w:top w:val="single" w:sz="4" w:space="0" w:color="000000"/>
              <w:left w:val="single" w:sz="4" w:space="0" w:color="000000"/>
              <w:bottom w:val="single" w:sz="4" w:space="0" w:color="000000"/>
              <w:right w:val="single" w:sz="4" w:space="0" w:color="000000"/>
            </w:tcBorders>
          </w:tcPr>
          <w:p w14:paraId="20C38483" w14:textId="77777777" w:rsidR="00E26C14" w:rsidRDefault="00CB3576">
            <w:pPr>
              <w:spacing w:after="0" w:line="259" w:lineRule="auto"/>
              <w:ind w:left="0" w:right="47" w:firstLine="0"/>
              <w:jc w:val="right"/>
            </w:pPr>
            <w:r>
              <w:rPr>
                <w:sz w:val="20"/>
              </w:rPr>
              <w:t xml:space="preserve">6 393 </w:t>
            </w:r>
          </w:p>
        </w:tc>
      </w:tr>
      <w:tr w:rsidR="00E26C14" w14:paraId="032121D5" w14:textId="77777777">
        <w:trPr>
          <w:trHeight w:val="226"/>
        </w:trPr>
        <w:tc>
          <w:tcPr>
            <w:tcW w:w="1814" w:type="dxa"/>
            <w:tcBorders>
              <w:top w:val="single" w:sz="4" w:space="0" w:color="000000"/>
              <w:left w:val="single" w:sz="4" w:space="0" w:color="000000"/>
              <w:bottom w:val="single" w:sz="4" w:space="0" w:color="000000"/>
              <w:right w:val="single" w:sz="4" w:space="0" w:color="000000"/>
            </w:tcBorders>
          </w:tcPr>
          <w:p w14:paraId="53374242" w14:textId="77777777" w:rsidR="00E26C14" w:rsidRDefault="00CB3576">
            <w:pPr>
              <w:spacing w:after="0" w:line="259" w:lineRule="auto"/>
              <w:ind w:left="0" w:right="45" w:firstLine="0"/>
              <w:jc w:val="center"/>
            </w:pPr>
            <w:r>
              <w:rPr>
                <w:sz w:val="20"/>
              </w:rPr>
              <w:t xml:space="preserve">2021-03 </w:t>
            </w:r>
          </w:p>
        </w:tc>
        <w:tc>
          <w:tcPr>
            <w:tcW w:w="1815" w:type="dxa"/>
            <w:tcBorders>
              <w:top w:val="single" w:sz="4" w:space="0" w:color="000000"/>
              <w:left w:val="single" w:sz="4" w:space="0" w:color="000000"/>
              <w:bottom w:val="single" w:sz="4" w:space="0" w:color="000000"/>
              <w:right w:val="single" w:sz="4" w:space="0" w:color="000000"/>
            </w:tcBorders>
          </w:tcPr>
          <w:p w14:paraId="09F5B4AC" w14:textId="77777777" w:rsidR="00E26C14" w:rsidRDefault="00CB3576">
            <w:pPr>
              <w:spacing w:after="0" w:line="259" w:lineRule="auto"/>
              <w:ind w:left="0" w:right="47" w:firstLine="0"/>
              <w:jc w:val="right"/>
            </w:pPr>
            <w:r>
              <w:rPr>
                <w:sz w:val="20"/>
              </w:rPr>
              <w:t xml:space="preserve">20 057 </w:t>
            </w:r>
          </w:p>
        </w:tc>
        <w:tc>
          <w:tcPr>
            <w:tcW w:w="1815" w:type="dxa"/>
            <w:tcBorders>
              <w:top w:val="single" w:sz="4" w:space="0" w:color="000000"/>
              <w:left w:val="single" w:sz="4" w:space="0" w:color="000000"/>
              <w:bottom w:val="single" w:sz="4" w:space="0" w:color="000000"/>
              <w:right w:val="single" w:sz="4" w:space="0" w:color="000000"/>
            </w:tcBorders>
          </w:tcPr>
          <w:p w14:paraId="3220E408" w14:textId="77777777" w:rsidR="00E26C14" w:rsidRDefault="00CB3576">
            <w:pPr>
              <w:spacing w:after="0" w:line="259" w:lineRule="auto"/>
              <w:ind w:left="0" w:right="50" w:firstLine="0"/>
              <w:jc w:val="right"/>
            </w:pPr>
            <w:r>
              <w:rPr>
                <w:sz w:val="20"/>
              </w:rPr>
              <w:t xml:space="preserve">1 897 </w:t>
            </w:r>
          </w:p>
        </w:tc>
        <w:tc>
          <w:tcPr>
            <w:tcW w:w="1812" w:type="dxa"/>
            <w:tcBorders>
              <w:top w:val="single" w:sz="4" w:space="0" w:color="000000"/>
              <w:left w:val="single" w:sz="4" w:space="0" w:color="000000"/>
              <w:bottom w:val="single" w:sz="4" w:space="0" w:color="000000"/>
              <w:right w:val="single" w:sz="4" w:space="0" w:color="000000"/>
            </w:tcBorders>
          </w:tcPr>
          <w:p w14:paraId="32D8CD91" w14:textId="77777777" w:rsidR="00E26C14" w:rsidRDefault="00CB3576">
            <w:pPr>
              <w:spacing w:after="0" w:line="259" w:lineRule="auto"/>
              <w:ind w:left="0" w:right="47" w:firstLine="0"/>
              <w:jc w:val="right"/>
            </w:pPr>
            <w:r>
              <w:rPr>
                <w:sz w:val="20"/>
              </w:rPr>
              <w:t xml:space="preserve">11 684 </w:t>
            </w:r>
          </w:p>
        </w:tc>
        <w:tc>
          <w:tcPr>
            <w:tcW w:w="1815" w:type="dxa"/>
            <w:tcBorders>
              <w:top w:val="single" w:sz="4" w:space="0" w:color="000000"/>
              <w:left w:val="single" w:sz="4" w:space="0" w:color="000000"/>
              <w:bottom w:val="single" w:sz="4" w:space="0" w:color="000000"/>
              <w:right w:val="single" w:sz="4" w:space="0" w:color="000000"/>
            </w:tcBorders>
          </w:tcPr>
          <w:p w14:paraId="4252F22B" w14:textId="77777777" w:rsidR="00E26C14" w:rsidRDefault="00CB3576">
            <w:pPr>
              <w:spacing w:after="0" w:line="259" w:lineRule="auto"/>
              <w:ind w:left="0" w:right="47" w:firstLine="0"/>
              <w:jc w:val="right"/>
            </w:pPr>
            <w:r>
              <w:rPr>
                <w:sz w:val="20"/>
              </w:rPr>
              <w:t xml:space="preserve">6 476 </w:t>
            </w:r>
          </w:p>
        </w:tc>
      </w:tr>
      <w:tr w:rsidR="00E26C14" w14:paraId="4116A68D" w14:textId="77777777">
        <w:trPr>
          <w:trHeight w:val="228"/>
        </w:trPr>
        <w:tc>
          <w:tcPr>
            <w:tcW w:w="1814" w:type="dxa"/>
            <w:tcBorders>
              <w:top w:val="single" w:sz="4" w:space="0" w:color="000000"/>
              <w:left w:val="single" w:sz="4" w:space="0" w:color="000000"/>
              <w:bottom w:val="single" w:sz="4" w:space="0" w:color="000000"/>
              <w:right w:val="single" w:sz="4" w:space="0" w:color="000000"/>
            </w:tcBorders>
          </w:tcPr>
          <w:p w14:paraId="291BA36D" w14:textId="77777777" w:rsidR="00E26C14" w:rsidRDefault="00CB3576">
            <w:pPr>
              <w:spacing w:after="0" w:line="259" w:lineRule="auto"/>
              <w:ind w:left="0" w:right="45" w:firstLine="0"/>
              <w:jc w:val="center"/>
            </w:pPr>
            <w:r>
              <w:rPr>
                <w:sz w:val="20"/>
              </w:rPr>
              <w:t xml:space="preserve">2021-04 </w:t>
            </w:r>
          </w:p>
        </w:tc>
        <w:tc>
          <w:tcPr>
            <w:tcW w:w="1815" w:type="dxa"/>
            <w:tcBorders>
              <w:top w:val="single" w:sz="4" w:space="0" w:color="000000"/>
              <w:left w:val="single" w:sz="4" w:space="0" w:color="000000"/>
              <w:bottom w:val="single" w:sz="4" w:space="0" w:color="000000"/>
              <w:right w:val="single" w:sz="4" w:space="0" w:color="000000"/>
            </w:tcBorders>
          </w:tcPr>
          <w:p w14:paraId="2459452C" w14:textId="77777777" w:rsidR="00E26C14" w:rsidRDefault="00CB3576">
            <w:pPr>
              <w:spacing w:after="0" w:line="259" w:lineRule="auto"/>
              <w:ind w:left="0" w:right="47" w:firstLine="0"/>
              <w:jc w:val="right"/>
            </w:pPr>
            <w:r>
              <w:rPr>
                <w:sz w:val="20"/>
              </w:rPr>
              <w:t xml:space="preserve">19 227 </w:t>
            </w:r>
          </w:p>
        </w:tc>
        <w:tc>
          <w:tcPr>
            <w:tcW w:w="1815" w:type="dxa"/>
            <w:tcBorders>
              <w:top w:val="single" w:sz="4" w:space="0" w:color="000000"/>
              <w:left w:val="single" w:sz="4" w:space="0" w:color="000000"/>
              <w:bottom w:val="single" w:sz="4" w:space="0" w:color="000000"/>
              <w:right w:val="single" w:sz="4" w:space="0" w:color="000000"/>
            </w:tcBorders>
          </w:tcPr>
          <w:p w14:paraId="0FBF78C9" w14:textId="77777777" w:rsidR="00E26C14" w:rsidRDefault="00CB3576">
            <w:pPr>
              <w:spacing w:after="0" w:line="259" w:lineRule="auto"/>
              <w:ind w:left="0" w:right="50" w:firstLine="0"/>
              <w:jc w:val="right"/>
            </w:pPr>
            <w:r>
              <w:rPr>
                <w:sz w:val="20"/>
              </w:rPr>
              <w:t xml:space="preserve">1 831 </w:t>
            </w:r>
          </w:p>
        </w:tc>
        <w:tc>
          <w:tcPr>
            <w:tcW w:w="1812" w:type="dxa"/>
            <w:tcBorders>
              <w:top w:val="single" w:sz="4" w:space="0" w:color="000000"/>
              <w:left w:val="single" w:sz="4" w:space="0" w:color="000000"/>
              <w:bottom w:val="single" w:sz="4" w:space="0" w:color="000000"/>
              <w:right w:val="single" w:sz="4" w:space="0" w:color="000000"/>
            </w:tcBorders>
          </w:tcPr>
          <w:p w14:paraId="3F897BA7" w14:textId="77777777" w:rsidR="00E26C14" w:rsidRDefault="00CB3576">
            <w:pPr>
              <w:spacing w:after="0" w:line="259" w:lineRule="auto"/>
              <w:ind w:left="0" w:right="47" w:firstLine="0"/>
              <w:jc w:val="right"/>
            </w:pPr>
            <w:r>
              <w:rPr>
                <w:sz w:val="20"/>
              </w:rPr>
              <w:t xml:space="preserve">11 225 </w:t>
            </w:r>
          </w:p>
        </w:tc>
        <w:tc>
          <w:tcPr>
            <w:tcW w:w="1815" w:type="dxa"/>
            <w:tcBorders>
              <w:top w:val="single" w:sz="4" w:space="0" w:color="000000"/>
              <w:left w:val="single" w:sz="4" w:space="0" w:color="000000"/>
              <w:bottom w:val="single" w:sz="4" w:space="0" w:color="000000"/>
              <w:right w:val="single" w:sz="4" w:space="0" w:color="000000"/>
            </w:tcBorders>
          </w:tcPr>
          <w:p w14:paraId="18599E32" w14:textId="77777777" w:rsidR="00E26C14" w:rsidRDefault="00CB3576">
            <w:pPr>
              <w:spacing w:after="0" w:line="259" w:lineRule="auto"/>
              <w:ind w:left="0" w:right="47" w:firstLine="0"/>
              <w:jc w:val="right"/>
            </w:pPr>
            <w:r>
              <w:rPr>
                <w:sz w:val="20"/>
              </w:rPr>
              <w:t xml:space="preserve">6 171 </w:t>
            </w:r>
          </w:p>
        </w:tc>
      </w:tr>
      <w:tr w:rsidR="00E26C14" w14:paraId="079835BE" w14:textId="77777777">
        <w:trPr>
          <w:trHeight w:val="228"/>
        </w:trPr>
        <w:tc>
          <w:tcPr>
            <w:tcW w:w="1814" w:type="dxa"/>
            <w:tcBorders>
              <w:top w:val="single" w:sz="4" w:space="0" w:color="000000"/>
              <w:left w:val="single" w:sz="4" w:space="0" w:color="000000"/>
              <w:bottom w:val="single" w:sz="4" w:space="0" w:color="000000"/>
              <w:right w:val="single" w:sz="4" w:space="0" w:color="000000"/>
            </w:tcBorders>
          </w:tcPr>
          <w:p w14:paraId="1D004684" w14:textId="77777777" w:rsidR="00E26C14" w:rsidRDefault="00CB3576">
            <w:pPr>
              <w:spacing w:after="0" w:line="259" w:lineRule="auto"/>
              <w:ind w:left="0" w:right="45" w:firstLine="0"/>
              <w:jc w:val="center"/>
            </w:pPr>
            <w:r>
              <w:rPr>
                <w:sz w:val="20"/>
              </w:rPr>
              <w:t xml:space="preserve">2021-05 </w:t>
            </w:r>
          </w:p>
        </w:tc>
        <w:tc>
          <w:tcPr>
            <w:tcW w:w="1815" w:type="dxa"/>
            <w:tcBorders>
              <w:top w:val="single" w:sz="4" w:space="0" w:color="000000"/>
              <w:left w:val="single" w:sz="4" w:space="0" w:color="000000"/>
              <w:bottom w:val="single" w:sz="4" w:space="0" w:color="000000"/>
              <w:right w:val="single" w:sz="4" w:space="0" w:color="000000"/>
            </w:tcBorders>
          </w:tcPr>
          <w:p w14:paraId="2E9E00E2" w14:textId="77777777" w:rsidR="00E26C14" w:rsidRDefault="00CB3576">
            <w:pPr>
              <w:spacing w:after="0" w:line="259" w:lineRule="auto"/>
              <w:ind w:left="0" w:right="47" w:firstLine="0"/>
              <w:jc w:val="right"/>
            </w:pPr>
            <w:r>
              <w:rPr>
                <w:sz w:val="20"/>
              </w:rPr>
              <w:t xml:space="preserve">20 739 </w:t>
            </w:r>
          </w:p>
        </w:tc>
        <w:tc>
          <w:tcPr>
            <w:tcW w:w="1815" w:type="dxa"/>
            <w:tcBorders>
              <w:top w:val="single" w:sz="4" w:space="0" w:color="000000"/>
              <w:left w:val="single" w:sz="4" w:space="0" w:color="000000"/>
              <w:bottom w:val="single" w:sz="4" w:space="0" w:color="000000"/>
              <w:right w:val="single" w:sz="4" w:space="0" w:color="000000"/>
            </w:tcBorders>
          </w:tcPr>
          <w:p w14:paraId="7E94AA26" w14:textId="77777777" w:rsidR="00E26C14" w:rsidRDefault="00CB3576">
            <w:pPr>
              <w:spacing w:after="0" w:line="259" w:lineRule="auto"/>
              <w:ind w:left="0" w:right="50" w:firstLine="0"/>
              <w:jc w:val="right"/>
            </w:pPr>
            <w:r>
              <w:rPr>
                <w:sz w:val="20"/>
              </w:rPr>
              <w:t xml:space="preserve">1 981 </w:t>
            </w:r>
          </w:p>
        </w:tc>
        <w:tc>
          <w:tcPr>
            <w:tcW w:w="1812" w:type="dxa"/>
            <w:tcBorders>
              <w:top w:val="single" w:sz="4" w:space="0" w:color="000000"/>
              <w:left w:val="single" w:sz="4" w:space="0" w:color="000000"/>
              <w:bottom w:val="single" w:sz="4" w:space="0" w:color="000000"/>
              <w:right w:val="single" w:sz="4" w:space="0" w:color="000000"/>
            </w:tcBorders>
          </w:tcPr>
          <w:p w14:paraId="28508205" w14:textId="77777777" w:rsidR="00E26C14" w:rsidRDefault="00CB3576">
            <w:pPr>
              <w:spacing w:after="0" w:line="259" w:lineRule="auto"/>
              <w:ind w:left="0" w:right="47" w:firstLine="0"/>
              <w:jc w:val="right"/>
            </w:pPr>
            <w:r>
              <w:rPr>
                <w:sz w:val="20"/>
              </w:rPr>
              <w:t xml:space="preserve">12 089 </w:t>
            </w:r>
          </w:p>
        </w:tc>
        <w:tc>
          <w:tcPr>
            <w:tcW w:w="1815" w:type="dxa"/>
            <w:tcBorders>
              <w:top w:val="single" w:sz="4" w:space="0" w:color="000000"/>
              <w:left w:val="single" w:sz="4" w:space="0" w:color="000000"/>
              <w:bottom w:val="single" w:sz="4" w:space="0" w:color="000000"/>
              <w:right w:val="single" w:sz="4" w:space="0" w:color="000000"/>
            </w:tcBorders>
          </w:tcPr>
          <w:p w14:paraId="3398CA5E" w14:textId="77777777" w:rsidR="00E26C14" w:rsidRDefault="00CB3576">
            <w:pPr>
              <w:spacing w:after="0" w:line="259" w:lineRule="auto"/>
              <w:ind w:left="0" w:right="47" w:firstLine="0"/>
              <w:jc w:val="right"/>
            </w:pPr>
            <w:r>
              <w:rPr>
                <w:sz w:val="20"/>
              </w:rPr>
              <w:t xml:space="preserve">6 669 </w:t>
            </w:r>
          </w:p>
        </w:tc>
      </w:tr>
      <w:tr w:rsidR="00E26C14" w14:paraId="0D79099E" w14:textId="77777777">
        <w:trPr>
          <w:trHeight w:val="226"/>
        </w:trPr>
        <w:tc>
          <w:tcPr>
            <w:tcW w:w="1814" w:type="dxa"/>
            <w:tcBorders>
              <w:top w:val="single" w:sz="4" w:space="0" w:color="000000"/>
              <w:left w:val="single" w:sz="4" w:space="0" w:color="000000"/>
              <w:bottom w:val="single" w:sz="4" w:space="0" w:color="000000"/>
              <w:right w:val="single" w:sz="4" w:space="0" w:color="000000"/>
            </w:tcBorders>
          </w:tcPr>
          <w:p w14:paraId="75527956" w14:textId="77777777" w:rsidR="00E26C14" w:rsidRDefault="00CB3576">
            <w:pPr>
              <w:spacing w:after="0" w:line="259" w:lineRule="auto"/>
              <w:ind w:left="0" w:right="45" w:firstLine="0"/>
              <w:jc w:val="center"/>
            </w:pPr>
            <w:r>
              <w:rPr>
                <w:sz w:val="20"/>
              </w:rPr>
              <w:t xml:space="preserve">2021-06 </w:t>
            </w:r>
          </w:p>
        </w:tc>
        <w:tc>
          <w:tcPr>
            <w:tcW w:w="1815" w:type="dxa"/>
            <w:tcBorders>
              <w:top w:val="single" w:sz="4" w:space="0" w:color="000000"/>
              <w:left w:val="single" w:sz="4" w:space="0" w:color="000000"/>
              <w:bottom w:val="single" w:sz="4" w:space="0" w:color="000000"/>
              <w:right w:val="single" w:sz="4" w:space="0" w:color="000000"/>
            </w:tcBorders>
          </w:tcPr>
          <w:p w14:paraId="7805C4BC" w14:textId="77777777" w:rsidR="00E26C14" w:rsidRDefault="00CB3576">
            <w:pPr>
              <w:spacing w:after="0" w:line="259" w:lineRule="auto"/>
              <w:ind w:left="0" w:right="47" w:firstLine="0"/>
              <w:jc w:val="right"/>
            </w:pPr>
            <w:r>
              <w:rPr>
                <w:sz w:val="20"/>
              </w:rPr>
              <w:t xml:space="preserve">21 215 </w:t>
            </w:r>
          </w:p>
        </w:tc>
        <w:tc>
          <w:tcPr>
            <w:tcW w:w="1815" w:type="dxa"/>
            <w:tcBorders>
              <w:top w:val="single" w:sz="4" w:space="0" w:color="000000"/>
              <w:left w:val="single" w:sz="4" w:space="0" w:color="000000"/>
              <w:bottom w:val="single" w:sz="4" w:space="0" w:color="000000"/>
              <w:right w:val="single" w:sz="4" w:space="0" w:color="000000"/>
            </w:tcBorders>
          </w:tcPr>
          <w:p w14:paraId="1059611A" w14:textId="77777777" w:rsidR="00E26C14" w:rsidRDefault="00CB3576">
            <w:pPr>
              <w:spacing w:after="0" w:line="259" w:lineRule="auto"/>
              <w:ind w:left="0" w:right="50" w:firstLine="0"/>
              <w:jc w:val="right"/>
            </w:pPr>
            <w:r>
              <w:rPr>
                <w:sz w:val="20"/>
              </w:rPr>
              <w:t xml:space="preserve">1 998 </w:t>
            </w:r>
          </w:p>
        </w:tc>
        <w:tc>
          <w:tcPr>
            <w:tcW w:w="1812" w:type="dxa"/>
            <w:tcBorders>
              <w:top w:val="single" w:sz="4" w:space="0" w:color="000000"/>
              <w:left w:val="single" w:sz="4" w:space="0" w:color="000000"/>
              <w:bottom w:val="single" w:sz="4" w:space="0" w:color="000000"/>
              <w:right w:val="single" w:sz="4" w:space="0" w:color="000000"/>
            </w:tcBorders>
          </w:tcPr>
          <w:p w14:paraId="4FEEDF36" w14:textId="77777777" w:rsidR="00E26C14" w:rsidRDefault="00CB3576">
            <w:pPr>
              <w:spacing w:after="0" w:line="259" w:lineRule="auto"/>
              <w:ind w:left="0" w:right="47" w:firstLine="0"/>
              <w:jc w:val="right"/>
            </w:pPr>
            <w:r>
              <w:rPr>
                <w:sz w:val="20"/>
              </w:rPr>
              <w:t xml:space="preserve">12 394 </w:t>
            </w:r>
          </w:p>
        </w:tc>
        <w:tc>
          <w:tcPr>
            <w:tcW w:w="1815" w:type="dxa"/>
            <w:tcBorders>
              <w:top w:val="single" w:sz="4" w:space="0" w:color="000000"/>
              <w:left w:val="single" w:sz="4" w:space="0" w:color="000000"/>
              <w:bottom w:val="single" w:sz="4" w:space="0" w:color="000000"/>
              <w:right w:val="single" w:sz="4" w:space="0" w:color="000000"/>
            </w:tcBorders>
          </w:tcPr>
          <w:p w14:paraId="19F6005F" w14:textId="77777777" w:rsidR="00E26C14" w:rsidRDefault="00CB3576">
            <w:pPr>
              <w:spacing w:after="0" w:line="259" w:lineRule="auto"/>
              <w:ind w:left="0" w:right="47" w:firstLine="0"/>
              <w:jc w:val="right"/>
            </w:pPr>
            <w:r>
              <w:rPr>
                <w:sz w:val="20"/>
              </w:rPr>
              <w:t xml:space="preserve">6 823 </w:t>
            </w:r>
          </w:p>
        </w:tc>
      </w:tr>
      <w:tr w:rsidR="00E26C14" w14:paraId="7B160CFA" w14:textId="77777777">
        <w:trPr>
          <w:trHeight w:val="229"/>
        </w:trPr>
        <w:tc>
          <w:tcPr>
            <w:tcW w:w="1814" w:type="dxa"/>
            <w:tcBorders>
              <w:top w:val="single" w:sz="4" w:space="0" w:color="000000"/>
              <w:left w:val="single" w:sz="4" w:space="0" w:color="000000"/>
              <w:bottom w:val="single" w:sz="4" w:space="0" w:color="000000"/>
              <w:right w:val="single" w:sz="4" w:space="0" w:color="000000"/>
            </w:tcBorders>
          </w:tcPr>
          <w:p w14:paraId="7772A259" w14:textId="77777777" w:rsidR="00E26C14" w:rsidRDefault="00CB3576">
            <w:pPr>
              <w:spacing w:after="0" w:line="259" w:lineRule="auto"/>
              <w:ind w:left="0" w:right="45" w:firstLine="0"/>
              <w:jc w:val="center"/>
            </w:pPr>
            <w:r>
              <w:rPr>
                <w:sz w:val="20"/>
              </w:rPr>
              <w:t xml:space="preserve">2021-07 </w:t>
            </w:r>
          </w:p>
        </w:tc>
        <w:tc>
          <w:tcPr>
            <w:tcW w:w="1815" w:type="dxa"/>
            <w:tcBorders>
              <w:top w:val="single" w:sz="4" w:space="0" w:color="000000"/>
              <w:left w:val="single" w:sz="4" w:space="0" w:color="000000"/>
              <w:bottom w:val="single" w:sz="4" w:space="0" w:color="000000"/>
              <w:right w:val="single" w:sz="4" w:space="0" w:color="000000"/>
            </w:tcBorders>
          </w:tcPr>
          <w:p w14:paraId="03CB3A21" w14:textId="77777777" w:rsidR="00E26C14" w:rsidRDefault="00CB3576">
            <w:pPr>
              <w:spacing w:after="0" w:line="259" w:lineRule="auto"/>
              <w:ind w:left="0" w:right="47" w:firstLine="0"/>
              <w:jc w:val="right"/>
            </w:pPr>
            <w:r>
              <w:rPr>
                <w:sz w:val="20"/>
              </w:rPr>
              <w:t xml:space="preserve">21 371 </w:t>
            </w:r>
          </w:p>
        </w:tc>
        <w:tc>
          <w:tcPr>
            <w:tcW w:w="1815" w:type="dxa"/>
            <w:tcBorders>
              <w:top w:val="single" w:sz="4" w:space="0" w:color="000000"/>
              <w:left w:val="single" w:sz="4" w:space="0" w:color="000000"/>
              <w:bottom w:val="single" w:sz="4" w:space="0" w:color="000000"/>
              <w:right w:val="single" w:sz="4" w:space="0" w:color="000000"/>
            </w:tcBorders>
          </w:tcPr>
          <w:p w14:paraId="2681B8F7" w14:textId="77777777" w:rsidR="00E26C14" w:rsidRDefault="00CB3576">
            <w:pPr>
              <w:spacing w:after="0" w:line="259" w:lineRule="auto"/>
              <w:ind w:left="0" w:right="50" w:firstLine="0"/>
              <w:jc w:val="right"/>
            </w:pPr>
            <w:r>
              <w:rPr>
                <w:sz w:val="20"/>
              </w:rPr>
              <w:t xml:space="preserve">2 031 </w:t>
            </w:r>
          </w:p>
        </w:tc>
        <w:tc>
          <w:tcPr>
            <w:tcW w:w="1812" w:type="dxa"/>
            <w:tcBorders>
              <w:top w:val="single" w:sz="4" w:space="0" w:color="000000"/>
              <w:left w:val="single" w:sz="4" w:space="0" w:color="000000"/>
              <w:bottom w:val="single" w:sz="4" w:space="0" w:color="000000"/>
              <w:right w:val="single" w:sz="4" w:space="0" w:color="000000"/>
            </w:tcBorders>
          </w:tcPr>
          <w:p w14:paraId="59A19F51" w14:textId="77777777" w:rsidR="00E26C14" w:rsidRDefault="00CB3576">
            <w:pPr>
              <w:spacing w:after="0" w:line="259" w:lineRule="auto"/>
              <w:ind w:left="0" w:right="47" w:firstLine="0"/>
              <w:jc w:val="right"/>
            </w:pPr>
            <w:r>
              <w:rPr>
                <w:sz w:val="20"/>
              </w:rPr>
              <w:t xml:space="preserve">12 499 </w:t>
            </w:r>
          </w:p>
        </w:tc>
        <w:tc>
          <w:tcPr>
            <w:tcW w:w="1815" w:type="dxa"/>
            <w:tcBorders>
              <w:top w:val="single" w:sz="4" w:space="0" w:color="000000"/>
              <w:left w:val="single" w:sz="4" w:space="0" w:color="000000"/>
              <w:bottom w:val="single" w:sz="4" w:space="0" w:color="000000"/>
              <w:right w:val="single" w:sz="4" w:space="0" w:color="000000"/>
            </w:tcBorders>
          </w:tcPr>
          <w:p w14:paraId="2869BA1F" w14:textId="77777777" w:rsidR="00E26C14" w:rsidRDefault="00CB3576">
            <w:pPr>
              <w:spacing w:after="0" w:line="259" w:lineRule="auto"/>
              <w:ind w:left="0" w:right="47" w:firstLine="0"/>
              <w:jc w:val="right"/>
            </w:pPr>
            <w:r>
              <w:rPr>
                <w:sz w:val="20"/>
              </w:rPr>
              <w:t xml:space="preserve">6 841 </w:t>
            </w:r>
          </w:p>
        </w:tc>
      </w:tr>
      <w:tr w:rsidR="00E26C14" w14:paraId="4E8D62A8" w14:textId="77777777">
        <w:trPr>
          <w:trHeight w:val="226"/>
        </w:trPr>
        <w:tc>
          <w:tcPr>
            <w:tcW w:w="1814" w:type="dxa"/>
            <w:tcBorders>
              <w:top w:val="single" w:sz="4" w:space="0" w:color="000000"/>
              <w:left w:val="single" w:sz="4" w:space="0" w:color="000000"/>
              <w:bottom w:val="single" w:sz="4" w:space="0" w:color="000000"/>
              <w:right w:val="single" w:sz="4" w:space="0" w:color="000000"/>
            </w:tcBorders>
          </w:tcPr>
          <w:p w14:paraId="17FCCB3C" w14:textId="77777777" w:rsidR="00E26C14" w:rsidRDefault="00CB3576">
            <w:pPr>
              <w:spacing w:after="0" w:line="259" w:lineRule="auto"/>
              <w:ind w:left="0" w:right="45" w:firstLine="0"/>
              <w:jc w:val="center"/>
            </w:pPr>
            <w:r>
              <w:rPr>
                <w:sz w:val="20"/>
              </w:rPr>
              <w:t xml:space="preserve">2021-08 </w:t>
            </w:r>
          </w:p>
        </w:tc>
        <w:tc>
          <w:tcPr>
            <w:tcW w:w="1815" w:type="dxa"/>
            <w:tcBorders>
              <w:top w:val="single" w:sz="4" w:space="0" w:color="000000"/>
              <w:left w:val="single" w:sz="4" w:space="0" w:color="000000"/>
              <w:bottom w:val="single" w:sz="4" w:space="0" w:color="000000"/>
              <w:right w:val="single" w:sz="4" w:space="0" w:color="000000"/>
            </w:tcBorders>
          </w:tcPr>
          <w:p w14:paraId="580D6C60" w14:textId="77777777" w:rsidR="00E26C14" w:rsidRDefault="00CB3576">
            <w:pPr>
              <w:spacing w:after="0" w:line="259" w:lineRule="auto"/>
              <w:ind w:left="0" w:right="47" w:firstLine="0"/>
              <w:jc w:val="right"/>
            </w:pPr>
            <w:r>
              <w:rPr>
                <w:sz w:val="20"/>
              </w:rPr>
              <w:t xml:space="preserve">21 342 </w:t>
            </w:r>
          </w:p>
        </w:tc>
        <w:tc>
          <w:tcPr>
            <w:tcW w:w="1815" w:type="dxa"/>
            <w:tcBorders>
              <w:top w:val="single" w:sz="4" w:space="0" w:color="000000"/>
              <w:left w:val="single" w:sz="4" w:space="0" w:color="000000"/>
              <w:bottom w:val="single" w:sz="4" w:space="0" w:color="000000"/>
              <w:right w:val="single" w:sz="4" w:space="0" w:color="000000"/>
            </w:tcBorders>
          </w:tcPr>
          <w:p w14:paraId="160385D4" w14:textId="77777777" w:rsidR="00E26C14" w:rsidRDefault="00CB3576">
            <w:pPr>
              <w:spacing w:after="0" w:line="259" w:lineRule="auto"/>
              <w:ind w:left="0" w:right="50" w:firstLine="0"/>
              <w:jc w:val="right"/>
            </w:pPr>
            <w:r>
              <w:rPr>
                <w:sz w:val="20"/>
              </w:rPr>
              <w:t xml:space="preserve">2 051 </w:t>
            </w:r>
          </w:p>
        </w:tc>
        <w:tc>
          <w:tcPr>
            <w:tcW w:w="1812" w:type="dxa"/>
            <w:tcBorders>
              <w:top w:val="single" w:sz="4" w:space="0" w:color="000000"/>
              <w:left w:val="single" w:sz="4" w:space="0" w:color="000000"/>
              <w:bottom w:val="single" w:sz="4" w:space="0" w:color="000000"/>
              <w:right w:val="single" w:sz="4" w:space="0" w:color="000000"/>
            </w:tcBorders>
          </w:tcPr>
          <w:p w14:paraId="2031DF86" w14:textId="77777777" w:rsidR="00E26C14" w:rsidRDefault="00CB3576">
            <w:pPr>
              <w:spacing w:after="0" w:line="259" w:lineRule="auto"/>
              <w:ind w:left="0" w:right="47" w:firstLine="0"/>
              <w:jc w:val="right"/>
            </w:pPr>
            <w:r>
              <w:rPr>
                <w:sz w:val="20"/>
              </w:rPr>
              <w:t xml:space="preserve">12 470 </w:t>
            </w:r>
          </w:p>
        </w:tc>
        <w:tc>
          <w:tcPr>
            <w:tcW w:w="1815" w:type="dxa"/>
            <w:tcBorders>
              <w:top w:val="single" w:sz="4" w:space="0" w:color="000000"/>
              <w:left w:val="single" w:sz="4" w:space="0" w:color="000000"/>
              <w:bottom w:val="single" w:sz="4" w:space="0" w:color="000000"/>
              <w:right w:val="single" w:sz="4" w:space="0" w:color="000000"/>
            </w:tcBorders>
          </w:tcPr>
          <w:p w14:paraId="3458D26D" w14:textId="77777777" w:rsidR="00E26C14" w:rsidRDefault="00CB3576">
            <w:pPr>
              <w:spacing w:after="0" w:line="259" w:lineRule="auto"/>
              <w:ind w:left="0" w:right="47" w:firstLine="0"/>
              <w:jc w:val="right"/>
            </w:pPr>
            <w:r>
              <w:rPr>
                <w:sz w:val="20"/>
              </w:rPr>
              <w:t xml:space="preserve">6 821 </w:t>
            </w:r>
          </w:p>
        </w:tc>
      </w:tr>
      <w:tr w:rsidR="00E26C14" w14:paraId="78DAB53A" w14:textId="77777777">
        <w:trPr>
          <w:trHeight w:val="228"/>
        </w:trPr>
        <w:tc>
          <w:tcPr>
            <w:tcW w:w="1814" w:type="dxa"/>
            <w:tcBorders>
              <w:top w:val="single" w:sz="4" w:space="0" w:color="000000"/>
              <w:left w:val="single" w:sz="4" w:space="0" w:color="000000"/>
              <w:bottom w:val="single" w:sz="4" w:space="0" w:color="000000"/>
              <w:right w:val="single" w:sz="4" w:space="0" w:color="000000"/>
            </w:tcBorders>
          </w:tcPr>
          <w:p w14:paraId="210EB6AD" w14:textId="77777777" w:rsidR="00E26C14" w:rsidRDefault="00CB3576">
            <w:pPr>
              <w:spacing w:after="0" w:line="259" w:lineRule="auto"/>
              <w:ind w:left="0" w:right="45" w:firstLine="0"/>
              <w:jc w:val="center"/>
            </w:pPr>
            <w:r>
              <w:rPr>
                <w:sz w:val="20"/>
              </w:rPr>
              <w:t xml:space="preserve">2021-09 </w:t>
            </w:r>
          </w:p>
        </w:tc>
        <w:tc>
          <w:tcPr>
            <w:tcW w:w="1815" w:type="dxa"/>
            <w:tcBorders>
              <w:top w:val="single" w:sz="4" w:space="0" w:color="000000"/>
              <w:left w:val="single" w:sz="4" w:space="0" w:color="000000"/>
              <w:bottom w:val="single" w:sz="4" w:space="0" w:color="000000"/>
              <w:right w:val="single" w:sz="4" w:space="0" w:color="000000"/>
            </w:tcBorders>
          </w:tcPr>
          <w:p w14:paraId="4C82D70D" w14:textId="77777777" w:rsidR="00E26C14" w:rsidRDefault="00CB3576">
            <w:pPr>
              <w:spacing w:after="0" w:line="259" w:lineRule="auto"/>
              <w:ind w:left="0" w:right="47" w:firstLine="0"/>
              <w:jc w:val="right"/>
            </w:pPr>
            <w:r>
              <w:rPr>
                <w:sz w:val="20"/>
              </w:rPr>
              <w:t xml:space="preserve">21 389 </w:t>
            </w:r>
          </w:p>
        </w:tc>
        <w:tc>
          <w:tcPr>
            <w:tcW w:w="1815" w:type="dxa"/>
            <w:tcBorders>
              <w:top w:val="single" w:sz="4" w:space="0" w:color="000000"/>
              <w:left w:val="single" w:sz="4" w:space="0" w:color="000000"/>
              <w:bottom w:val="single" w:sz="4" w:space="0" w:color="000000"/>
              <w:right w:val="single" w:sz="4" w:space="0" w:color="000000"/>
            </w:tcBorders>
          </w:tcPr>
          <w:p w14:paraId="5280DD25" w14:textId="77777777" w:rsidR="00E26C14" w:rsidRDefault="00CB3576">
            <w:pPr>
              <w:spacing w:after="0" w:line="259" w:lineRule="auto"/>
              <w:ind w:left="0" w:right="50" w:firstLine="0"/>
              <w:jc w:val="right"/>
            </w:pPr>
            <w:r>
              <w:rPr>
                <w:sz w:val="20"/>
              </w:rPr>
              <w:t xml:space="preserve">2 052 </w:t>
            </w:r>
          </w:p>
        </w:tc>
        <w:tc>
          <w:tcPr>
            <w:tcW w:w="1812" w:type="dxa"/>
            <w:tcBorders>
              <w:top w:val="single" w:sz="4" w:space="0" w:color="000000"/>
              <w:left w:val="single" w:sz="4" w:space="0" w:color="000000"/>
              <w:bottom w:val="single" w:sz="4" w:space="0" w:color="000000"/>
              <w:right w:val="single" w:sz="4" w:space="0" w:color="000000"/>
            </w:tcBorders>
          </w:tcPr>
          <w:p w14:paraId="34B0C2F6" w14:textId="77777777" w:rsidR="00E26C14" w:rsidRDefault="00CB3576">
            <w:pPr>
              <w:spacing w:after="0" w:line="259" w:lineRule="auto"/>
              <w:ind w:left="0" w:right="47" w:firstLine="0"/>
              <w:jc w:val="right"/>
            </w:pPr>
            <w:r>
              <w:rPr>
                <w:sz w:val="20"/>
              </w:rPr>
              <w:t xml:space="preserve">12 510 </w:t>
            </w:r>
          </w:p>
        </w:tc>
        <w:tc>
          <w:tcPr>
            <w:tcW w:w="1815" w:type="dxa"/>
            <w:tcBorders>
              <w:top w:val="single" w:sz="4" w:space="0" w:color="000000"/>
              <w:left w:val="single" w:sz="4" w:space="0" w:color="000000"/>
              <w:bottom w:val="single" w:sz="4" w:space="0" w:color="000000"/>
              <w:right w:val="single" w:sz="4" w:space="0" w:color="000000"/>
            </w:tcBorders>
          </w:tcPr>
          <w:p w14:paraId="7C342E21" w14:textId="77777777" w:rsidR="00E26C14" w:rsidRDefault="00CB3576">
            <w:pPr>
              <w:spacing w:after="0" w:line="259" w:lineRule="auto"/>
              <w:ind w:left="0" w:right="47" w:firstLine="0"/>
              <w:jc w:val="right"/>
            </w:pPr>
            <w:r>
              <w:rPr>
                <w:sz w:val="20"/>
              </w:rPr>
              <w:t xml:space="preserve">6 827 </w:t>
            </w:r>
          </w:p>
        </w:tc>
      </w:tr>
      <w:tr w:rsidR="00E26C14" w14:paraId="09B84A77" w14:textId="77777777">
        <w:trPr>
          <w:trHeight w:val="228"/>
        </w:trPr>
        <w:tc>
          <w:tcPr>
            <w:tcW w:w="1814" w:type="dxa"/>
            <w:tcBorders>
              <w:top w:val="single" w:sz="4" w:space="0" w:color="000000"/>
              <w:left w:val="single" w:sz="4" w:space="0" w:color="000000"/>
              <w:bottom w:val="single" w:sz="4" w:space="0" w:color="000000"/>
              <w:right w:val="single" w:sz="4" w:space="0" w:color="000000"/>
            </w:tcBorders>
          </w:tcPr>
          <w:p w14:paraId="79675B0B" w14:textId="77777777" w:rsidR="00E26C14" w:rsidRDefault="00CB3576">
            <w:pPr>
              <w:spacing w:after="0" w:line="259" w:lineRule="auto"/>
              <w:ind w:left="0" w:right="45" w:firstLine="0"/>
              <w:jc w:val="center"/>
            </w:pPr>
            <w:r>
              <w:rPr>
                <w:sz w:val="20"/>
              </w:rPr>
              <w:t xml:space="preserve">2021-10 </w:t>
            </w:r>
          </w:p>
        </w:tc>
        <w:tc>
          <w:tcPr>
            <w:tcW w:w="1815" w:type="dxa"/>
            <w:tcBorders>
              <w:top w:val="single" w:sz="4" w:space="0" w:color="000000"/>
              <w:left w:val="single" w:sz="4" w:space="0" w:color="000000"/>
              <w:bottom w:val="single" w:sz="4" w:space="0" w:color="000000"/>
              <w:right w:val="single" w:sz="4" w:space="0" w:color="000000"/>
            </w:tcBorders>
          </w:tcPr>
          <w:p w14:paraId="0D1CA145" w14:textId="77777777" w:rsidR="00E26C14" w:rsidRDefault="00CB3576">
            <w:pPr>
              <w:spacing w:after="0" w:line="259" w:lineRule="auto"/>
              <w:ind w:left="0" w:right="47" w:firstLine="0"/>
              <w:jc w:val="right"/>
            </w:pPr>
            <w:r>
              <w:rPr>
                <w:sz w:val="20"/>
              </w:rPr>
              <w:t xml:space="preserve">21 255 </w:t>
            </w:r>
          </w:p>
        </w:tc>
        <w:tc>
          <w:tcPr>
            <w:tcW w:w="1815" w:type="dxa"/>
            <w:tcBorders>
              <w:top w:val="single" w:sz="4" w:space="0" w:color="000000"/>
              <w:left w:val="single" w:sz="4" w:space="0" w:color="000000"/>
              <w:bottom w:val="single" w:sz="4" w:space="0" w:color="000000"/>
              <w:right w:val="single" w:sz="4" w:space="0" w:color="000000"/>
            </w:tcBorders>
          </w:tcPr>
          <w:p w14:paraId="1E6399AD" w14:textId="77777777" w:rsidR="00E26C14" w:rsidRDefault="00CB3576">
            <w:pPr>
              <w:spacing w:after="0" w:line="259" w:lineRule="auto"/>
              <w:ind w:left="0" w:right="50" w:firstLine="0"/>
              <w:jc w:val="right"/>
            </w:pPr>
            <w:r>
              <w:rPr>
                <w:sz w:val="20"/>
              </w:rPr>
              <w:t xml:space="preserve">1 994 </w:t>
            </w:r>
          </w:p>
        </w:tc>
        <w:tc>
          <w:tcPr>
            <w:tcW w:w="1812" w:type="dxa"/>
            <w:tcBorders>
              <w:top w:val="single" w:sz="4" w:space="0" w:color="000000"/>
              <w:left w:val="single" w:sz="4" w:space="0" w:color="000000"/>
              <w:bottom w:val="single" w:sz="4" w:space="0" w:color="000000"/>
              <w:right w:val="single" w:sz="4" w:space="0" w:color="000000"/>
            </w:tcBorders>
          </w:tcPr>
          <w:p w14:paraId="6E0B51DE" w14:textId="77777777" w:rsidR="00E26C14" w:rsidRDefault="00CB3576">
            <w:pPr>
              <w:spacing w:after="0" w:line="259" w:lineRule="auto"/>
              <w:ind w:left="0" w:right="47" w:firstLine="0"/>
              <w:jc w:val="right"/>
            </w:pPr>
            <w:r>
              <w:rPr>
                <w:sz w:val="20"/>
              </w:rPr>
              <w:t xml:space="preserve">12 485 </w:t>
            </w:r>
          </w:p>
        </w:tc>
        <w:tc>
          <w:tcPr>
            <w:tcW w:w="1815" w:type="dxa"/>
            <w:tcBorders>
              <w:top w:val="single" w:sz="4" w:space="0" w:color="000000"/>
              <w:left w:val="single" w:sz="4" w:space="0" w:color="000000"/>
              <w:bottom w:val="single" w:sz="4" w:space="0" w:color="000000"/>
              <w:right w:val="single" w:sz="4" w:space="0" w:color="000000"/>
            </w:tcBorders>
          </w:tcPr>
          <w:p w14:paraId="4350B18D" w14:textId="77777777" w:rsidR="00E26C14" w:rsidRDefault="00CB3576">
            <w:pPr>
              <w:spacing w:after="0" w:line="259" w:lineRule="auto"/>
              <w:ind w:left="0" w:right="47" w:firstLine="0"/>
              <w:jc w:val="right"/>
            </w:pPr>
            <w:r>
              <w:rPr>
                <w:sz w:val="20"/>
              </w:rPr>
              <w:t xml:space="preserve">6 776 </w:t>
            </w:r>
          </w:p>
        </w:tc>
      </w:tr>
      <w:tr w:rsidR="00E26C14" w14:paraId="6F9366F3" w14:textId="77777777">
        <w:trPr>
          <w:trHeight w:val="226"/>
        </w:trPr>
        <w:tc>
          <w:tcPr>
            <w:tcW w:w="1814" w:type="dxa"/>
            <w:tcBorders>
              <w:top w:val="single" w:sz="4" w:space="0" w:color="000000"/>
              <w:left w:val="single" w:sz="4" w:space="0" w:color="000000"/>
              <w:bottom w:val="single" w:sz="4" w:space="0" w:color="000000"/>
              <w:right w:val="single" w:sz="4" w:space="0" w:color="000000"/>
            </w:tcBorders>
          </w:tcPr>
          <w:p w14:paraId="7E0D5B58" w14:textId="77777777" w:rsidR="00E26C14" w:rsidRDefault="00CB3576">
            <w:pPr>
              <w:spacing w:after="0" w:line="259" w:lineRule="auto"/>
              <w:ind w:left="0" w:right="45" w:firstLine="0"/>
              <w:jc w:val="center"/>
            </w:pPr>
            <w:r>
              <w:rPr>
                <w:sz w:val="20"/>
              </w:rPr>
              <w:t xml:space="preserve">2021-11 </w:t>
            </w:r>
          </w:p>
        </w:tc>
        <w:tc>
          <w:tcPr>
            <w:tcW w:w="1815" w:type="dxa"/>
            <w:tcBorders>
              <w:top w:val="single" w:sz="4" w:space="0" w:color="000000"/>
              <w:left w:val="single" w:sz="4" w:space="0" w:color="000000"/>
              <w:bottom w:val="single" w:sz="4" w:space="0" w:color="000000"/>
              <w:right w:val="single" w:sz="4" w:space="0" w:color="000000"/>
            </w:tcBorders>
          </w:tcPr>
          <w:p w14:paraId="61762DF0" w14:textId="77777777" w:rsidR="00E26C14" w:rsidRDefault="00CB3576">
            <w:pPr>
              <w:spacing w:after="0" w:line="259" w:lineRule="auto"/>
              <w:ind w:left="0" w:right="47" w:firstLine="0"/>
              <w:jc w:val="right"/>
            </w:pPr>
            <w:r>
              <w:rPr>
                <w:sz w:val="20"/>
              </w:rPr>
              <w:t xml:space="preserve">20 819 </w:t>
            </w:r>
          </w:p>
        </w:tc>
        <w:tc>
          <w:tcPr>
            <w:tcW w:w="1815" w:type="dxa"/>
            <w:tcBorders>
              <w:top w:val="single" w:sz="4" w:space="0" w:color="000000"/>
              <w:left w:val="single" w:sz="4" w:space="0" w:color="000000"/>
              <w:bottom w:val="single" w:sz="4" w:space="0" w:color="000000"/>
              <w:right w:val="single" w:sz="4" w:space="0" w:color="000000"/>
            </w:tcBorders>
          </w:tcPr>
          <w:p w14:paraId="0DCD2A7B" w14:textId="77777777" w:rsidR="00E26C14" w:rsidRDefault="00CB3576">
            <w:pPr>
              <w:spacing w:after="0" w:line="259" w:lineRule="auto"/>
              <w:ind w:left="0" w:right="50" w:firstLine="0"/>
              <w:jc w:val="right"/>
            </w:pPr>
            <w:r>
              <w:rPr>
                <w:sz w:val="20"/>
              </w:rPr>
              <w:t xml:space="preserve">1 965 </w:t>
            </w:r>
          </w:p>
        </w:tc>
        <w:tc>
          <w:tcPr>
            <w:tcW w:w="1812" w:type="dxa"/>
            <w:tcBorders>
              <w:top w:val="single" w:sz="4" w:space="0" w:color="000000"/>
              <w:left w:val="single" w:sz="4" w:space="0" w:color="000000"/>
              <w:bottom w:val="single" w:sz="4" w:space="0" w:color="000000"/>
              <w:right w:val="single" w:sz="4" w:space="0" w:color="000000"/>
            </w:tcBorders>
          </w:tcPr>
          <w:p w14:paraId="12E35F71" w14:textId="77777777" w:rsidR="00E26C14" w:rsidRDefault="00CB3576">
            <w:pPr>
              <w:spacing w:after="0" w:line="259" w:lineRule="auto"/>
              <w:ind w:left="0" w:right="47" w:firstLine="0"/>
              <w:jc w:val="right"/>
            </w:pPr>
            <w:r>
              <w:rPr>
                <w:sz w:val="20"/>
              </w:rPr>
              <w:t xml:space="preserve">12 244 </w:t>
            </w:r>
          </w:p>
        </w:tc>
        <w:tc>
          <w:tcPr>
            <w:tcW w:w="1815" w:type="dxa"/>
            <w:tcBorders>
              <w:top w:val="single" w:sz="4" w:space="0" w:color="000000"/>
              <w:left w:val="single" w:sz="4" w:space="0" w:color="000000"/>
              <w:bottom w:val="single" w:sz="4" w:space="0" w:color="000000"/>
              <w:right w:val="single" w:sz="4" w:space="0" w:color="000000"/>
            </w:tcBorders>
          </w:tcPr>
          <w:p w14:paraId="37D132B7" w14:textId="77777777" w:rsidR="00E26C14" w:rsidRDefault="00CB3576">
            <w:pPr>
              <w:spacing w:after="0" w:line="259" w:lineRule="auto"/>
              <w:ind w:left="0" w:right="47" w:firstLine="0"/>
              <w:jc w:val="right"/>
            </w:pPr>
            <w:r>
              <w:rPr>
                <w:sz w:val="20"/>
              </w:rPr>
              <w:t xml:space="preserve">6 610 </w:t>
            </w:r>
          </w:p>
        </w:tc>
      </w:tr>
    </w:tbl>
    <w:p w14:paraId="04E17BA1" w14:textId="77777777" w:rsidR="00E26C14" w:rsidRDefault="00CB3576">
      <w:pPr>
        <w:ind w:left="163" w:right="561"/>
      </w:pPr>
      <w:r>
        <w:t>Dane wg stanu na dzień 10.02.2022 r. Dane za 11/2021 są niepełne.</w:t>
      </w:r>
      <w:r>
        <w:t xml:space="preserve"> </w:t>
      </w:r>
    </w:p>
    <w:p w14:paraId="595092FF" w14:textId="77777777" w:rsidR="00E26C14" w:rsidRDefault="00CB3576">
      <w:pPr>
        <w:spacing w:after="287"/>
        <w:ind w:left="163" w:right="561"/>
      </w:pPr>
      <w:r>
        <w:lastRenderedPageBreak/>
        <w:t>Z uwagi na termin składania wniosku oraz ze względu na preferowany przez wiele osób niepełnosprawnych wykonujących działalność gospodarczą sposób wymiany dokumentacji (papierowy) da</w:t>
      </w:r>
      <w:r>
        <w:t>ne za miesiąc 11/2021 są niepełne.</w:t>
      </w:r>
      <w:r>
        <w:t xml:space="preserve"> </w:t>
      </w:r>
    </w:p>
    <w:p w14:paraId="032433BB" w14:textId="77777777" w:rsidR="00E26C14" w:rsidRDefault="00CB3576">
      <w:pPr>
        <w:spacing w:after="484"/>
        <w:ind w:left="163" w:right="561"/>
      </w:pPr>
      <w:r>
        <w:t xml:space="preserve">Wypłata refundacji składek na ubezpieczenia społeczne osób niepełnosprawnych wykonujących działalność gospodarczą w roku 2021 była najwyższa dla beneficjentów </w:t>
      </w:r>
      <w:r>
        <w:t xml:space="preserve"> </w:t>
      </w:r>
      <w:r>
        <w:t>z umiarkowanym stopniem niepełnosprawności i stanowiła 63,80</w:t>
      </w:r>
      <w:r>
        <w:t>% wszystkich wypłat, zaś najniższa dla osób z lekkim stopniem niepełnosprawności, która stanowiła 17,16% wszystkich wypłat.</w:t>
      </w:r>
      <w:r>
        <w:t xml:space="preserve"> </w:t>
      </w:r>
    </w:p>
    <w:p w14:paraId="1EE14069" w14:textId="77777777" w:rsidR="00E26C14" w:rsidRDefault="00CB3576">
      <w:pPr>
        <w:pStyle w:val="Nagwek4"/>
        <w:spacing w:after="252"/>
        <w:ind w:left="137"/>
      </w:pPr>
      <w:r>
        <w:t>Wykres nr 27</w:t>
      </w:r>
      <w:r>
        <w:rPr>
          <w:b w:val="0"/>
        </w:rPr>
        <w:t xml:space="preserve"> </w:t>
      </w:r>
      <w:r>
        <w:t>Struktura wypłaconej refundacji w 2021 roku osobom niepełnosprawnym wykonującym w</w:t>
      </w:r>
      <w:r>
        <w:t xml:space="preserve"> </w:t>
      </w:r>
      <w:r>
        <w:t>podziale na stopnie niepełnosprawnoś</w:t>
      </w:r>
      <w:r>
        <w:t>ci</w:t>
      </w:r>
      <w:r>
        <w:t xml:space="preserve"> </w:t>
      </w:r>
    </w:p>
    <w:p w14:paraId="4270CDD2" w14:textId="77777777" w:rsidR="00E26C14" w:rsidRDefault="00CB3576">
      <w:pPr>
        <w:spacing w:after="0" w:line="265" w:lineRule="auto"/>
        <w:ind w:right="425"/>
        <w:jc w:val="center"/>
      </w:pPr>
      <w:r>
        <w:rPr>
          <w:sz w:val="20"/>
        </w:rPr>
        <w:t xml:space="preserve">Udział % wypłat </w:t>
      </w:r>
      <w:r>
        <w:rPr>
          <w:sz w:val="21"/>
        </w:rPr>
        <w:t xml:space="preserve">refundacji niepełnosprawnym wykonującym </w:t>
      </w:r>
      <w:r>
        <w:rPr>
          <w:sz w:val="20"/>
        </w:rPr>
        <w:t xml:space="preserve">działalność w 2021 roku </w:t>
      </w:r>
    </w:p>
    <w:p w14:paraId="7C94BB51" w14:textId="77777777" w:rsidR="00E26C14" w:rsidRDefault="00CB3576">
      <w:pPr>
        <w:spacing w:after="1228" w:line="265" w:lineRule="auto"/>
        <w:ind w:right="427"/>
        <w:jc w:val="center"/>
      </w:pPr>
      <w:r>
        <w:rPr>
          <w:sz w:val="20"/>
        </w:rPr>
        <w:t>w podziale na stopnie niepełnosprawności</w:t>
      </w:r>
    </w:p>
    <w:p w14:paraId="70E2FDF2" w14:textId="77777777" w:rsidR="00E26C14" w:rsidRDefault="00CB3576">
      <w:pPr>
        <w:spacing w:after="421" w:line="422" w:lineRule="auto"/>
        <w:ind w:left="1848" w:right="1673" w:firstLine="0"/>
      </w:pPr>
      <w:r>
        <w:rPr>
          <w:noProof/>
          <w:sz w:val="22"/>
        </w:rPr>
        <mc:AlternateContent>
          <mc:Choice Requires="wpg">
            <w:drawing>
              <wp:anchor distT="0" distB="0" distL="114300" distR="114300" simplePos="0" relativeHeight="251666432" behindDoc="0" locked="0" layoutInCell="1" allowOverlap="1" wp14:anchorId="2C70D5D5" wp14:editId="7FC819A0">
                <wp:simplePos x="0" y="0"/>
                <wp:positionH relativeFrom="column">
                  <wp:posOffset>1173480</wp:posOffset>
                </wp:positionH>
                <wp:positionV relativeFrom="paragraph">
                  <wp:posOffset>-612888</wp:posOffset>
                </wp:positionV>
                <wp:extent cx="2768969" cy="1916418"/>
                <wp:effectExtent l="0" t="0" r="0" b="0"/>
                <wp:wrapSquare wrapText="bothSides"/>
                <wp:docPr id="758978" name="Group 758978"/>
                <wp:cNvGraphicFramePr/>
                <a:graphic xmlns:a="http://schemas.openxmlformats.org/drawingml/2006/main">
                  <a:graphicData uri="http://schemas.microsoft.com/office/word/2010/wordprocessingGroup">
                    <wpg:wgp>
                      <wpg:cNvGrpSpPr/>
                      <wpg:grpSpPr>
                        <a:xfrm>
                          <a:off x="0" y="0"/>
                          <a:ext cx="2768969" cy="1916418"/>
                          <a:chOff x="0" y="0"/>
                          <a:chExt cx="2768969" cy="1916418"/>
                        </a:xfrm>
                      </wpg:grpSpPr>
                      <pic:pic xmlns:pic="http://schemas.openxmlformats.org/drawingml/2006/picture">
                        <pic:nvPicPr>
                          <pic:cNvPr id="15285" name="Picture 15285"/>
                          <pic:cNvPicPr/>
                        </pic:nvPicPr>
                        <pic:blipFill>
                          <a:blip r:embed="rId315"/>
                          <a:stretch>
                            <a:fillRect/>
                          </a:stretch>
                        </pic:blipFill>
                        <pic:spPr>
                          <a:xfrm>
                            <a:off x="871728" y="0"/>
                            <a:ext cx="847331" cy="746747"/>
                          </a:xfrm>
                          <a:prstGeom prst="rect">
                            <a:avLst/>
                          </a:prstGeom>
                        </pic:spPr>
                      </pic:pic>
                      <pic:pic xmlns:pic="http://schemas.openxmlformats.org/drawingml/2006/picture">
                        <pic:nvPicPr>
                          <pic:cNvPr id="758057" name="Picture 758057"/>
                          <pic:cNvPicPr/>
                        </pic:nvPicPr>
                        <pic:blipFill>
                          <a:blip r:embed="rId316"/>
                          <a:stretch>
                            <a:fillRect/>
                          </a:stretch>
                        </pic:blipFill>
                        <pic:spPr>
                          <a:xfrm>
                            <a:off x="6604" y="515608"/>
                            <a:ext cx="1792224" cy="1319784"/>
                          </a:xfrm>
                          <a:prstGeom prst="rect">
                            <a:avLst/>
                          </a:prstGeom>
                        </pic:spPr>
                      </pic:pic>
                      <pic:pic xmlns:pic="http://schemas.openxmlformats.org/drawingml/2006/picture">
                        <pic:nvPicPr>
                          <pic:cNvPr id="15291" name="Picture 15291"/>
                          <pic:cNvPicPr/>
                        </pic:nvPicPr>
                        <pic:blipFill>
                          <a:blip r:embed="rId317"/>
                          <a:stretch>
                            <a:fillRect/>
                          </a:stretch>
                        </pic:blipFill>
                        <pic:spPr>
                          <a:xfrm>
                            <a:off x="42672" y="0"/>
                            <a:ext cx="891540" cy="793991"/>
                          </a:xfrm>
                          <a:prstGeom prst="rect">
                            <a:avLst/>
                          </a:prstGeom>
                        </pic:spPr>
                      </pic:pic>
                      <wps:wsp>
                        <wps:cNvPr id="15292" name="Shape 15292"/>
                        <wps:cNvSpPr/>
                        <wps:spPr>
                          <a:xfrm>
                            <a:off x="918464" y="27165"/>
                            <a:ext cx="757174" cy="656209"/>
                          </a:xfrm>
                          <a:custGeom>
                            <a:avLst/>
                            <a:gdLst/>
                            <a:ahLst/>
                            <a:cxnLst/>
                            <a:rect l="0" t="0" r="0" b="0"/>
                            <a:pathLst>
                              <a:path w="757174" h="656209">
                                <a:moveTo>
                                  <a:pt x="0" y="0"/>
                                </a:moveTo>
                                <a:cubicBezTo>
                                  <a:pt x="316484" y="0"/>
                                  <a:pt x="607441" y="173990"/>
                                  <a:pt x="757174" y="452882"/>
                                </a:cubicBezTo>
                                <a:lnTo>
                                  <a:pt x="378587" y="656209"/>
                                </a:lnTo>
                                <a:cubicBezTo>
                                  <a:pt x="303657" y="516763"/>
                                  <a:pt x="158242" y="429768"/>
                                  <a:pt x="0" y="429768"/>
                                </a:cubicBezTo>
                                <a:lnTo>
                                  <a:pt x="0" y="0"/>
                                </a:lnTo>
                                <a:close/>
                              </a:path>
                            </a:pathLst>
                          </a:custGeom>
                          <a:ln w="0" cap="flat">
                            <a:miter lim="127000"/>
                          </a:ln>
                        </wps:spPr>
                        <wps:style>
                          <a:lnRef idx="0">
                            <a:srgbClr val="000000">
                              <a:alpha val="0"/>
                            </a:srgbClr>
                          </a:lnRef>
                          <a:fillRef idx="1">
                            <a:srgbClr val="305697"/>
                          </a:fillRef>
                          <a:effectRef idx="0">
                            <a:scrgbClr r="0" g="0" b="0"/>
                          </a:effectRef>
                          <a:fontRef idx="none"/>
                        </wps:style>
                        <wps:bodyPr/>
                      </wps:wsp>
                      <wps:wsp>
                        <wps:cNvPr id="15293" name="Shape 15293"/>
                        <wps:cNvSpPr/>
                        <wps:spPr>
                          <a:xfrm>
                            <a:off x="918464" y="27165"/>
                            <a:ext cx="757174" cy="656209"/>
                          </a:xfrm>
                          <a:custGeom>
                            <a:avLst/>
                            <a:gdLst/>
                            <a:ahLst/>
                            <a:cxnLst/>
                            <a:rect l="0" t="0" r="0" b="0"/>
                            <a:pathLst>
                              <a:path w="757174" h="656209">
                                <a:moveTo>
                                  <a:pt x="0" y="0"/>
                                </a:moveTo>
                                <a:cubicBezTo>
                                  <a:pt x="316484" y="0"/>
                                  <a:pt x="607441" y="173990"/>
                                  <a:pt x="757174" y="452882"/>
                                </a:cubicBezTo>
                                <a:lnTo>
                                  <a:pt x="378587" y="656209"/>
                                </a:lnTo>
                                <a:cubicBezTo>
                                  <a:pt x="303657" y="516763"/>
                                  <a:pt x="158242" y="429768"/>
                                  <a:pt x="0" y="429768"/>
                                </a:cubicBez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15294" name="Shape 15294"/>
                        <wps:cNvSpPr/>
                        <wps:spPr>
                          <a:xfrm>
                            <a:off x="14351" y="527927"/>
                            <a:ext cx="1874139" cy="1388491"/>
                          </a:xfrm>
                          <a:custGeom>
                            <a:avLst/>
                            <a:gdLst/>
                            <a:ahLst/>
                            <a:cxnLst/>
                            <a:rect l="0" t="0" r="0" b="0"/>
                            <a:pathLst>
                              <a:path w="1874139" h="1388491">
                                <a:moveTo>
                                  <a:pt x="1649603" y="0"/>
                                </a:moveTo>
                                <a:cubicBezTo>
                                  <a:pt x="1874139" y="418211"/>
                                  <a:pt x="1717167" y="939292"/>
                                  <a:pt x="1298956" y="1163828"/>
                                </a:cubicBezTo>
                                <a:cubicBezTo>
                                  <a:pt x="880745" y="1388491"/>
                                  <a:pt x="359664" y="1231519"/>
                                  <a:pt x="135128" y="813308"/>
                                </a:cubicBezTo>
                                <a:cubicBezTo>
                                  <a:pt x="15621" y="590931"/>
                                  <a:pt x="0" y="327279"/>
                                  <a:pt x="92329" y="92329"/>
                                </a:cubicBezTo>
                                <a:lnTo>
                                  <a:pt x="492379" y="249428"/>
                                </a:lnTo>
                                <a:cubicBezTo>
                                  <a:pt x="405511" y="470408"/>
                                  <a:pt x="514350" y="719836"/>
                                  <a:pt x="735203" y="806704"/>
                                </a:cubicBezTo>
                                <a:cubicBezTo>
                                  <a:pt x="956183" y="893445"/>
                                  <a:pt x="1205611" y="784733"/>
                                  <a:pt x="1292352" y="563753"/>
                                </a:cubicBezTo>
                                <a:cubicBezTo>
                                  <a:pt x="1338453" y="446278"/>
                                  <a:pt x="1330706" y="314452"/>
                                  <a:pt x="1271016" y="203327"/>
                                </a:cubicBezTo>
                                <a:lnTo>
                                  <a:pt x="1649603" y="0"/>
                                </a:lnTo>
                                <a:close/>
                              </a:path>
                            </a:pathLst>
                          </a:custGeom>
                          <a:ln w="0" cap="flat">
                            <a:round/>
                          </a:ln>
                        </wps:spPr>
                        <wps:style>
                          <a:lnRef idx="0">
                            <a:srgbClr val="000000">
                              <a:alpha val="0"/>
                            </a:srgbClr>
                          </a:lnRef>
                          <a:fillRef idx="1">
                            <a:srgbClr val="93360A"/>
                          </a:fillRef>
                          <a:effectRef idx="0">
                            <a:scrgbClr r="0" g="0" b="0"/>
                          </a:effectRef>
                          <a:fontRef idx="none"/>
                        </wps:style>
                        <wps:bodyPr/>
                      </wps:wsp>
                      <wps:wsp>
                        <wps:cNvPr id="15295" name="Shape 15295"/>
                        <wps:cNvSpPr/>
                        <wps:spPr>
                          <a:xfrm>
                            <a:off x="14351" y="527927"/>
                            <a:ext cx="1874139" cy="1388491"/>
                          </a:xfrm>
                          <a:custGeom>
                            <a:avLst/>
                            <a:gdLst/>
                            <a:ahLst/>
                            <a:cxnLst/>
                            <a:rect l="0" t="0" r="0" b="0"/>
                            <a:pathLst>
                              <a:path w="1874139" h="1388491">
                                <a:moveTo>
                                  <a:pt x="1649603" y="0"/>
                                </a:moveTo>
                                <a:cubicBezTo>
                                  <a:pt x="1874139" y="418211"/>
                                  <a:pt x="1717167" y="939292"/>
                                  <a:pt x="1298956" y="1163828"/>
                                </a:cubicBezTo>
                                <a:cubicBezTo>
                                  <a:pt x="880745" y="1388491"/>
                                  <a:pt x="359664" y="1231519"/>
                                  <a:pt x="135128" y="813308"/>
                                </a:cubicBezTo>
                                <a:cubicBezTo>
                                  <a:pt x="15621" y="590931"/>
                                  <a:pt x="0" y="327279"/>
                                  <a:pt x="92329" y="92329"/>
                                </a:cubicBezTo>
                                <a:lnTo>
                                  <a:pt x="492379" y="249428"/>
                                </a:lnTo>
                                <a:cubicBezTo>
                                  <a:pt x="405511" y="470408"/>
                                  <a:pt x="514350" y="719836"/>
                                  <a:pt x="735203" y="806704"/>
                                </a:cubicBezTo>
                                <a:cubicBezTo>
                                  <a:pt x="956183" y="893445"/>
                                  <a:pt x="1205611" y="784733"/>
                                  <a:pt x="1292352" y="563753"/>
                                </a:cubicBezTo>
                                <a:cubicBezTo>
                                  <a:pt x="1338453" y="446278"/>
                                  <a:pt x="1330706" y="314452"/>
                                  <a:pt x="1271016" y="203327"/>
                                </a:cubicBez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15296" name="Shape 15296"/>
                        <wps:cNvSpPr/>
                        <wps:spPr>
                          <a:xfrm>
                            <a:off x="90678" y="27927"/>
                            <a:ext cx="799973" cy="702437"/>
                          </a:xfrm>
                          <a:custGeom>
                            <a:avLst/>
                            <a:gdLst/>
                            <a:ahLst/>
                            <a:cxnLst/>
                            <a:rect l="0" t="0" r="0" b="0"/>
                            <a:pathLst>
                              <a:path w="799973" h="702437">
                                <a:moveTo>
                                  <a:pt x="799973" y="0"/>
                                </a:moveTo>
                                <a:lnTo>
                                  <a:pt x="799973" y="429768"/>
                                </a:lnTo>
                                <a:cubicBezTo>
                                  <a:pt x="623316" y="429768"/>
                                  <a:pt x="464566" y="537972"/>
                                  <a:pt x="399923" y="702437"/>
                                </a:cubicBezTo>
                                <a:lnTo>
                                  <a:pt x="0" y="545338"/>
                                </a:lnTo>
                                <a:cubicBezTo>
                                  <a:pt x="129159" y="216408"/>
                                  <a:pt x="446532" y="0"/>
                                  <a:pt x="799973" y="0"/>
                                </a:cubicBezTo>
                                <a:close/>
                              </a:path>
                            </a:pathLst>
                          </a:custGeom>
                          <a:ln w="0" cap="flat">
                            <a:round/>
                          </a:ln>
                        </wps:spPr>
                        <wps:style>
                          <a:lnRef idx="0">
                            <a:srgbClr val="000000">
                              <a:alpha val="0"/>
                            </a:srgbClr>
                          </a:lnRef>
                          <a:fillRef idx="1">
                            <a:srgbClr val="960891"/>
                          </a:fillRef>
                          <a:effectRef idx="0">
                            <a:scrgbClr r="0" g="0" b="0"/>
                          </a:effectRef>
                          <a:fontRef idx="none"/>
                        </wps:style>
                        <wps:bodyPr/>
                      </wps:wsp>
                      <wps:wsp>
                        <wps:cNvPr id="15297" name="Shape 15297"/>
                        <wps:cNvSpPr/>
                        <wps:spPr>
                          <a:xfrm>
                            <a:off x="90678" y="27927"/>
                            <a:ext cx="799973" cy="702437"/>
                          </a:xfrm>
                          <a:custGeom>
                            <a:avLst/>
                            <a:gdLst/>
                            <a:ahLst/>
                            <a:cxnLst/>
                            <a:rect l="0" t="0" r="0" b="0"/>
                            <a:pathLst>
                              <a:path w="799973" h="702437">
                                <a:moveTo>
                                  <a:pt x="0" y="545338"/>
                                </a:moveTo>
                                <a:cubicBezTo>
                                  <a:pt x="129159" y="216408"/>
                                  <a:pt x="446532" y="0"/>
                                  <a:pt x="799973" y="0"/>
                                </a:cubicBezTo>
                                <a:lnTo>
                                  <a:pt x="799973" y="429768"/>
                                </a:lnTo>
                                <a:cubicBezTo>
                                  <a:pt x="623316" y="429768"/>
                                  <a:pt x="464566" y="537972"/>
                                  <a:pt x="399923" y="702437"/>
                                </a:cubicBez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587298" name="Rectangle 587298"/>
                        <wps:cNvSpPr/>
                        <wps:spPr>
                          <a:xfrm>
                            <a:off x="1018286" y="271514"/>
                            <a:ext cx="205530" cy="206453"/>
                          </a:xfrm>
                          <a:prstGeom prst="rect">
                            <a:avLst/>
                          </a:prstGeom>
                          <a:ln>
                            <a:noFill/>
                          </a:ln>
                        </wps:spPr>
                        <wps:txbx>
                          <w:txbxContent>
                            <w:p w14:paraId="089CD135" w14:textId="77777777" w:rsidR="00E26C14" w:rsidRDefault="00CB3576">
                              <w:pPr>
                                <w:spacing w:after="160" w:line="259" w:lineRule="auto"/>
                                <w:ind w:left="0" w:firstLine="0"/>
                              </w:pPr>
                              <w:r>
                                <w:rPr>
                                  <w:b/>
                                  <w:color w:val="FFFFFF"/>
                                </w:rPr>
                                <w:t>17</w:t>
                              </w:r>
                            </w:p>
                          </w:txbxContent>
                        </wps:txbx>
                        <wps:bodyPr horzOverflow="overflow" vert="horz" lIns="0" tIns="0" rIns="0" bIns="0" rtlCol="0">
                          <a:noAutofit/>
                        </wps:bodyPr>
                      </wps:wsp>
                      <wps:wsp>
                        <wps:cNvPr id="587299" name="Rectangle 587299"/>
                        <wps:cNvSpPr/>
                        <wps:spPr>
                          <a:xfrm>
                            <a:off x="1173582" y="271514"/>
                            <a:ext cx="406398" cy="206453"/>
                          </a:xfrm>
                          <a:prstGeom prst="rect">
                            <a:avLst/>
                          </a:prstGeom>
                          <a:ln>
                            <a:noFill/>
                          </a:ln>
                        </wps:spPr>
                        <wps:txbx>
                          <w:txbxContent>
                            <w:p w14:paraId="785F7C45" w14:textId="77777777" w:rsidR="00E26C14" w:rsidRDefault="00CB3576">
                              <w:pPr>
                                <w:spacing w:after="160" w:line="259" w:lineRule="auto"/>
                                <w:ind w:left="0" w:firstLine="0"/>
                              </w:pPr>
                              <w:r>
                                <w:rPr>
                                  <w:b/>
                                  <w:color w:val="FFFFFF"/>
                                </w:rPr>
                                <w:t>,16%</w:t>
                              </w:r>
                            </w:p>
                          </w:txbxContent>
                        </wps:txbx>
                        <wps:bodyPr horzOverflow="overflow" vert="horz" lIns="0" tIns="0" rIns="0" bIns="0" rtlCol="0">
                          <a:noAutofit/>
                        </wps:bodyPr>
                      </wps:wsp>
                      <wps:wsp>
                        <wps:cNvPr id="587300" name="Rectangle 587300"/>
                        <wps:cNvSpPr/>
                        <wps:spPr>
                          <a:xfrm>
                            <a:off x="713867" y="1516368"/>
                            <a:ext cx="205530" cy="206453"/>
                          </a:xfrm>
                          <a:prstGeom prst="rect">
                            <a:avLst/>
                          </a:prstGeom>
                          <a:ln>
                            <a:noFill/>
                          </a:ln>
                        </wps:spPr>
                        <wps:txbx>
                          <w:txbxContent>
                            <w:p w14:paraId="6CF7EE39" w14:textId="77777777" w:rsidR="00E26C14" w:rsidRDefault="00CB3576">
                              <w:pPr>
                                <w:spacing w:after="160" w:line="259" w:lineRule="auto"/>
                                <w:ind w:left="0" w:firstLine="0"/>
                              </w:pPr>
                              <w:r>
                                <w:rPr>
                                  <w:b/>
                                  <w:color w:val="FFFFFF"/>
                                </w:rPr>
                                <w:t>63</w:t>
                              </w:r>
                            </w:p>
                          </w:txbxContent>
                        </wps:txbx>
                        <wps:bodyPr horzOverflow="overflow" vert="horz" lIns="0" tIns="0" rIns="0" bIns="0" rtlCol="0">
                          <a:noAutofit/>
                        </wps:bodyPr>
                      </wps:wsp>
                      <wps:wsp>
                        <wps:cNvPr id="587301" name="Rectangle 587301"/>
                        <wps:cNvSpPr/>
                        <wps:spPr>
                          <a:xfrm>
                            <a:off x="869163" y="1516368"/>
                            <a:ext cx="406398" cy="206453"/>
                          </a:xfrm>
                          <a:prstGeom prst="rect">
                            <a:avLst/>
                          </a:prstGeom>
                          <a:ln>
                            <a:noFill/>
                          </a:ln>
                        </wps:spPr>
                        <wps:txbx>
                          <w:txbxContent>
                            <w:p w14:paraId="4C49DCA6" w14:textId="77777777" w:rsidR="00E26C14" w:rsidRDefault="00CB3576">
                              <w:pPr>
                                <w:spacing w:after="160" w:line="259" w:lineRule="auto"/>
                                <w:ind w:left="0" w:firstLine="0"/>
                              </w:pPr>
                              <w:r>
                                <w:rPr>
                                  <w:b/>
                                  <w:color w:val="FFFFFF"/>
                                </w:rPr>
                                <w:t>,80%</w:t>
                              </w:r>
                            </w:p>
                          </w:txbxContent>
                        </wps:txbx>
                        <wps:bodyPr horzOverflow="overflow" vert="horz" lIns="0" tIns="0" rIns="0" bIns="0" rtlCol="0">
                          <a:noAutofit/>
                        </wps:bodyPr>
                      </wps:wsp>
                      <wps:wsp>
                        <wps:cNvPr id="587296" name="Rectangle 587296"/>
                        <wps:cNvSpPr/>
                        <wps:spPr>
                          <a:xfrm>
                            <a:off x="296545" y="292850"/>
                            <a:ext cx="205530" cy="206453"/>
                          </a:xfrm>
                          <a:prstGeom prst="rect">
                            <a:avLst/>
                          </a:prstGeom>
                          <a:ln>
                            <a:noFill/>
                          </a:ln>
                        </wps:spPr>
                        <wps:txbx>
                          <w:txbxContent>
                            <w:p w14:paraId="23F79DAA" w14:textId="77777777" w:rsidR="00E26C14" w:rsidRDefault="00CB3576">
                              <w:pPr>
                                <w:spacing w:after="160" w:line="259" w:lineRule="auto"/>
                                <w:ind w:left="0" w:firstLine="0"/>
                              </w:pPr>
                              <w:r>
                                <w:rPr>
                                  <w:b/>
                                  <w:color w:val="FFFFFF"/>
                                </w:rPr>
                                <w:t>19</w:t>
                              </w:r>
                            </w:p>
                          </w:txbxContent>
                        </wps:txbx>
                        <wps:bodyPr horzOverflow="overflow" vert="horz" lIns="0" tIns="0" rIns="0" bIns="0" rtlCol="0">
                          <a:noAutofit/>
                        </wps:bodyPr>
                      </wps:wsp>
                      <wps:wsp>
                        <wps:cNvPr id="587297" name="Rectangle 587297"/>
                        <wps:cNvSpPr/>
                        <wps:spPr>
                          <a:xfrm>
                            <a:off x="451841" y="292850"/>
                            <a:ext cx="406397" cy="206453"/>
                          </a:xfrm>
                          <a:prstGeom prst="rect">
                            <a:avLst/>
                          </a:prstGeom>
                          <a:ln>
                            <a:noFill/>
                          </a:ln>
                        </wps:spPr>
                        <wps:txbx>
                          <w:txbxContent>
                            <w:p w14:paraId="56A6F769" w14:textId="77777777" w:rsidR="00E26C14" w:rsidRDefault="00CB3576">
                              <w:pPr>
                                <w:spacing w:after="160" w:line="259" w:lineRule="auto"/>
                                <w:ind w:left="0" w:firstLine="0"/>
                              </w:pPr>
                              <w:r>
                                <w:rPr>
                                  <w:b/>
                                  <w:color w:val="FFFFFF"/>
                                </w:rPr>
                                <w:t>,04%</w:t>
                              </w:r>
                            </w:p>
                          </w:txbxContent>
                        </wps:txbx>
                        <wps:bodyPr horzOverflow="overflow" vert="horz" lIns="0" tIns="0" rIns="0" bIns="0" rtlCol="0">
                          <a:noAutofit/>
                        </wps:bodyPr>
                      </wps:wsp>
                      <wps:wsp>
                        <wps:cNvPr id="794315" name="Shape 794315"/>
                        <wps:cNvSpPr/>
                        <wps:spPr>
                          <a:xfrm>
                            <a:off x="2695702" y="638683"/>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15306" name="Shape 15306"/>
                        <wps:cNvSpPr/>
                        <wps:spPr>
                          <a:xfrm>
                            <a:off x="2695702" y="638683"/>
                            <a:ext cx="73266" cy="73266"/>
                          </a:xfrm>
                          <a:custGeom>
                            <a:avLst/>
                            <a:gdLst/>
                            <a:ahLst/>
                            <a:cxnLst/>
                            <a:rect l="0" t="0" r="0" b="0"/>
                            <a:pathLst>
                              <a:path w="73266" h="73266">
                                <a:moveTo>
                                  <a:pt x="0" y="73266"/>
                                </a:moveTo>
                                <a:lnTo>
                                  <a:pt x="73266" y="73266"/>
                                </a:lnTo>
                                <a:lnTo>
                                  <a:pt x="73266"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794316" name="Shape 794316"/>
                        <wps:cNvSpPr/>
                        <wps:spPr>
                          <a:xfrm>
                            <a:off x="2695702" y="926211"/>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93360A"/>
                          </a:fillRef>
                          <a:effectRef idx="0">
                            <a:scrgbClr r="0" g="0" b="0"/>
                          </a:effectRef>
                          <a:fontRef idx="none"/>
                        </wps:style>
                        <wps:bodyPr/>
                      </wps:wsp>
                      <wps:wsp>
                        <wps:cNvPr id="15309" name="Shape 15309"/>
                        <wps:cNvSpPr/>
                        <wps:spPr>
                          <a:xfrm>
                            <a:off x="2695702" y="926211"/>
                            <a:ext cx="73266" cy="73266"/>
                          </a:xfrm>
                          <a:custGeom>
                            <a:avLst/>
                            <a:gdLst/>
                            <a:ahLst/>
                            <a:cxnLst/>
                            <a:rect l="0" t="0" r="0" b="0"/>
                            <a:pathLst>
                              <a:path w="73266" h="73266">
                                <a:moveTo>
                                  <a:pt x="0" y="73266"/>
                                </a:moveTo>
                                <a:lnTo>
                                  <a:pt x="73266" y="73266"/>
                                </a:lnTo>
                                <a:lnTo>
                                  <a:pt x="73266"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794317" name="Shape 794317"/>
                        <wps:cNvSpPr/>
                        <wps:spPr>
                          <a:xfrm>
                            <a:off x="2695702" y="1213739"/>
                            <a:ext cx="73266" cy="73266"/>
                          </a:xfrm>
                          <a:custGeom>
                            <a:avLst/>
                            <a:gdLst/>
                            <a:ahLst/>
                            <a:cxnLst/>
                            <a:rect l="0" t="0" r="0" b="0"/>
                            <a:pathLst>
                              <a:path w="73266" h="73266">
                                <a:moveTo>
                                  <a:pt x="0" y="0"/>
                                </a:moveTo>
                                <a:lnTo>
                                  <a:pt x="73266" y="0"/>
                                </a:lnTo>
                                <a:lnTo>
                                  <a:pt x="73266" y="73266"/>
                                </a:lnTo>
                                <a:lnTo>
                                  <a:pt x="0" y="73266"/>
                                </a:lnTo>
                                <a:lnTo>
                                  <a:pt x="0" y="0"/>
                                </a:lnTo>
                              </a:path>
                            </a:pathLst>
                          </a:custGeom>
                          <a:ln w="0" cap="flat">
                            <a:round/>
                          </a:ln>
                        </wps:spPr>
                        <wps:style>
                          <a:lnRef idx="0">
                            <a:srgbClr val="000000">
                              <a:alpha val="0"/>
                            </a:srgbClr>
                          </a:lnRef>
                          <a:fillRef idx="1">
                            <a:srgbClr val="960891"/>
                          </a:fillRef>
                          <a:effectRef idx="0">
                            <a:scrgbClr r="0" g="0" b="0"/>
                          </a:effectRef>
                          <a:fontRef idx="none"/>
                        </wps:style>
                        <wps:bodyPr/>
                      </wps:wsp>
                      <wps:wsp>
                        <wps:cNvPr id="15312" name="Shape 15312"/>
                        <wps:cNvSpPr/>
                        <wps:spPr>
                          <a:xfrm>
                            <a:off x="2695702" y="1213739"/>
                            <a:ext cx="73266" cy="73266"/>
                          </a:xfrm>
                          <a:custGeom>
                            <a:avLst/>
                            <a:gdLst/>
                            <a:ahLst/>
                            <a:cxnLst/>
                            <a:rect l="0" t="0" r="0" b="0"/>
                            <a:pathLst>
                              <a:path w="73266" h="73266">
                                <a:moveTo>
                                  <a:pt x="0" y="73266"/>
                                </a:moveTo>
                                <a:lnTo>
                                  <a:pt x="73266" y="73266"/>
                                </a:lnTo>
                                <a:lnTo>
                                  <a:pt x="73266"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15314" name="Rectangle 15314"/>
                        <wps:cNvSpPr/>
                        <wps:spPr>
                          <a:xfrm>
                            <a:off x="782447" y="695694"/>
                            <a:ext cx="367262" cy="119743"/>
                          </a:xfrm>
                          <a:prstGeom prst="rect">
                            <a:avLst/>
                          </a:prstGeom>
                          <a:ln>
                            <a:noFill/>
                          </a:ln>
                        </wps:spPr>
                        <wps:txbx>
                          <w:txbxContent>
                            <w:p w14:paraId="49A41F87" w14:textId="77777777" w:rsidR="00E26C14" w:rsidRDefault="00CB3576">
                              <w:pPr>
                                <w:spacing w:after="160" w:line="259" w:lineRule="auto"/>
                                <w:ind w:left="0" w:firstLine="0"/>
                              </w:pPr>
                              <w:r>
                                <w:rPr>
                                  <w:b/>
                                  <w:sz w:val="14"/>
                                </w:rPr>
                                <w:t xml:space="preserve">OSOBY </w:t>
                              </w:r>
                            </w:p>
                          </w:txbxContent>
                        </wps:txbx>
                        <wps:bodyPr horzOverflow="overflow" vert="horz" lIns="0" tIns="0" rIns="0" bIns="0" rtlCol="0">
                          <a:noAutofit/>
                        </wps:bodyPr>
                      </wps:wsp>
                      <wps:wsp>
                        <wps:cNvPr id="15315" name="Rectangle 15315"/>
                        <wps:cNvSpPr/>
                        <wps:spPr>
                          <a:xfrm>
                            <a:off x="538226" y="784086"/>
                            <a:ext cx="1013379" cy="119743"/>
                          </a:xfrm>
                          <a:prstGeom prst="rect">
                            <a:avLst/>
                          </a:prstGeom>
                          <a:ln>
                            <a:noFill/>
                          </a:ln>
                        </wps:spPr>
                        <wps:txbx>
                          <w:txbxContent>
                            <w:p w14:paraId="7E6B7971" w14:textId="77777777" w:rsidR="00E26C14" w:rsidRDefault="00CB3576">
                              <w:pPr>
                                <w:spacing w:after="160" w:line="259" w:lineRule="auto"/>
                                <w:ind w:left="0" w:firstLine="0"/>
                              </w:pPr>
                              <w:r>
                                <w:rPr>
                                  <w:b/>
                                  <w:sz w:val="14"/>
                                </w:rPr>
                                <w:t xml:space="preserve">NIEPEŁNOSPRAWNE </w:t>
                              </w:r>
                            </w:p>
                          </w:txbxContent>
                        </wps:txbx>
                        <wps:bodyPr horzOverflow="overflow" vert="horz" lIns="0" tIns="0" rIns="0" bIns="0" rtlCol="0">
                          <a:noAutofit/>
                        </wps:bodyPr>
                      </wps:wsp>
                      <wps:wsp>
                        <wps:cNvPr id="15316" name="Rectangle 15316"/>
                        <wps:cNvSpPr/>
                        <wps:spPr>
                          <a:xfrm>
                            <a:off x="647954" y="872477"/>
                            <a:ext cx="721592" cy="119743"/>
                          </a:xfrm>
                          <a:prstGeom prst="rect">
                            <a:avLst/>
                          </a:prstGeom>
                          <a:ln>
                            <a:noFill/>
                          </a:ln>
                        </wps:spPr>
                        <wps:txbx>
                          <w:txbxContent>
                            <w:p w14:paraId="45D17E43" w14:textId="77777777" w:rsidR="00E26C14" w:rsidRDefault="00CB3576">
                              <w:pPr>
                                <w:spacing w:after="160" w:line="259" w:lineRule="auto"/>
                                <w:ind w:left="0" w:firstLine="0"/>
                              </w:pPr>
                              <w:r>
                                <w:rPr>
                                  <w:b/>
                                  <w:sz w:val="14"/>
                                </w:rPr>
                                <w:t xml:space="preserve">WYKONUJĄCE </w:t>
                              </w:r>
                            </w:p>
                          </w:txbxContent>
                        </wps:txbx>
                        <wps:bodyPr horzOverflow="overflow" vert="horz" lIns="0" tIns="0" rIns="0" bIns="0" rtlCol="0">
                          <a:noAutofit/>
                        </wps:bodyPr>
                      </wps:wsp>
                      <wps:wsp>
                        <wps:cNvPr id="15317" name="Rectangle 15317"/>
                        <wps:cNvSpPr/>
                        <wps:spPr>
                          <a:xfrm>
                            <a:off x="654050" y="962394"/>
                            <a:ext cx="705016" cy="119743"/>
                          </a:xfrm>
                          <a:prstGeom prst="rect">
                            <a:avLst/>
                          </a:prstGeom>
                          <a:ln>
                            <a:noFill/>
                          </a:ln>
                        </wps:spPr>
                        <wps:txbx>
                          <w:txbxContent>
                            <w:p w14:paraId="52F59874" w14:textId="77777777" w:rsidR="00E26C14" w:rsidRDefault="00CB3576">
                              <w:pPr>
                                <w:spacing w:after="160" w:line="259" w:lineRule="auto"/>
                                <w:ind w:left="0" w:firstLine="0"/>
                              </w:pPr>
                              <w:r>
                                <w:rPr>
                                  <w:b/>
                                  <w:sz w:val="14"/>
                                </w:rPr>
                                <w:t xml:space="preserve">DZIAŁALNOŚĆ </w:t>
                              </w:r>
                            </w:p>
                          </w:txbxContent>
                        </wps:txbx>
                        <wps:bodyPr horzOverflow="overflow" vert="horz" lIns="0" tIns="0" rIns="0" bIns="0" rtlCol="0">
                          <a:noAutofit/>
                        </wps:bodyPr>
                      </wps:wsp>
                      <wps:wsp>
                        <wps:cNvPr id="15318" name="Rectangle 15318"/>
                        <wps:cNvSpPr/>
                        <wps:spPr>
                          <a:xfrm>
                            <a:off x="626618" y="1050786"/>
                            <a:ext cx="753803" cy="119743"/>
                          </a:xfrm>
                          <a:prstGeom prst="rect">
                            <a:avLst/>
                          </a:prstGeom>
                          <a:ln>
                            <a:noFill/>
                          </a:ln>
                        </wps:spPr>
                        <wps:txbx>
                          <w:txbxContent>
                            <w:p w14:paraId="5199CC36" w14:textId="77777777" w:rsidR="00E26C14" w:rsidRDefault="00CB3576">
                              <w:pPr>
                                <w:spacing w:after="160" w:line="259" w:lineRule="auto"/>
                                <w:ind w:left="0" w:firstLine="0"/>
                              </w:pPr>
                              <w:r>
                                <w:rPr>
                                  <w:b/>
                                  <w:sz w:val="14"/>
                                </w:rPr>
                                <w:t>GOSPODARCZĄ</w:t>
                              </w:r>
                            </w:p>
                          </w:txbxContent>
                        </wps:txbx>
                        <wps:bodyPr horzOverflow="overflow" vert="horz" lIns="0" tIns="0" rIns="0" bIns="0" rtlCol="0">
                          <a:noAutofit/>
                        </wps:bodyPr>
                      </wps:wsp>
                    </wpg:wgp>
                  </a:graphicData>
                </a:graphic>
              </wp:anchor>
            </w:drawing>
          </mc:Choice>
          <mc:Fallback>
            <w:pict>
              <v:group w14:anchorId="2C70D5D5" id="Group 758978" o:spid="_x0000_s2350" style="position:absolute;left:0;text-align:left;margin-left:92.4pt;margin-top:-48.25pt;width:218.05pt;height:150.9pt;z-index:251666432;mso-position-horizontal-relative:text;mso-position-vertical-relative:text" coordsize="27689,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">
                <v:shape id="Picture 15285" o:spid="_x0000_s2351" type="#_x0000_t75" style="position:absolute;left:8717;width:8473;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">
                  <v:imagedata r:id="rId318" o:title=""/>
                </v:shape>
                <v:shape id="Picture 758057" o:spid="_x0000_s2352" type="#_x0000_t75" style="position:absolute;left:66;top:5156;width:17922;height:1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">
                  <v:imagedata r:id="rId319" o:title=""/>
                </v:shape>
                <v:shape id="Picture 15291" o:spid="_x0000_s2353" type="#_x0000_t75" style="position:absolute;left:426;width:8916;height: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">
                  <v:imagedata r:id="rId320" o:title=""/>
                </v:shape>
                <v:shape id="Shape 15292" o:spid="_x0000_s2354" style="position:absolute;left:9184;top:271;width:7572;height:6562;visibility:visible;mso-wrap-style:square;v-text-anchor:top" coordsize="757174,6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" path="m,c316484,,607441,173990,757174,452882l378587,656209c303657,516763,158242,429768,,429768l,xe" fillcolor="#305697" stroked="f" strokeweight="0">
                  <v:stroke miterlimit="83231f" joinstyle="miter"/>
                  <v:path arrowok="t" textboxrect="0,0,757174,656209"/>
                </v:shape>
                <v:shape id="Shape 15293" o:spid="_x0000_s2355" style="position:absolute;left:9184;top:271;width:7572;height:6562;visibility:visible;mso-wrap-style:square;v-text-anchor:top" coordsize="757174,6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" path="m,c316484,,607441,173990,757174,452882l378587,656209c303657,516763,158242,429768,,429768l,xe" filled="f" strokecolor="#f9f9f9">
                  <v:path arrowok="t" textboxrect="0,0,757174,656209"/>
                </v:shape>
                <v:shape id="Shape 15294" o:spid="_x0000_s2356" style="position:absolute;left:143;top:5279;width:18741;height:13885;visibility:visible;mso-wrap-style:square;v-text-anchor:top" coordsize="1874139,138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" path="m1649603,v224536,418211,67564,939292,-350647,1163828c880745,1388491,359664,1231519,135128,813308,15621,590931,,327279,92329,92329l492379,249428v-86868,220980,21971,470408,242824,557276c956183,893445,1205611,784733,1292352,563753v46101,-117475,38354,-249301,-21336,-360426l1649603,xe" fillcolor="#93360a" stroked="f" strokeweight="0">
                  <v:path arrowok="t" textboxrect="0,0,1874139,1388491"/>
                </v:shape>
                <v:shape id="Shape 15295" o:spid="_x0000_s2357" style="position:absolute;left:143;top:5279;width:18741;height:13885;visibility:visible;mso-wrap-style:square;v-text-anchor:top" coordsize="1874139,138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" path="m1649603,v224536,418211,67564,939292,-350647,1163828c880745,1388491,359664,1231519,135128,813308,15621,590931,,327279,92329,92329l492379,249428v-86868,220980,21971,470408,242824,557276c956183,893445,1205611,784733,1292352,563753v46101,-117475,38354,-249301,-21336,-360426l1649603,xe" filled="f" strokecolor="#f9f9f9">
                  <v:path arrowok="t" textboxrect="0,0,1874139,1388491"/>
                </v:shape>
                <v:shape id="Shape 15296" o:spid="_x0000_s2358" style="position:absolute;left:906;top:279;width:8000;height:7024;visibility:visible;mso-wrap-style:square;v-text-anchor:top" coordsize="799973,70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" path="m799973,r,429768c623316,429768,464566,537972,399923,702437l,545338c129159,216408,446532,,799973,xe" fillcolor="#960891" stroked="f" strokeweight="0">
                  <v:path arrowok="t" textboxrect="0,0,799973,702437"/>
                </v:shape>
                <v:shape id="Shape 15297" o:spid="_x0000_s2359" style="position:absolute;left:906;top:279;width:8000;height:7024;visibility:visible;mso-wrap-style:square;v-text-anchor:top" coordsize="799973,70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" path="m,545338c129159,216408,446532,,799973,r,429768c623316,429768,464566,537972,399923,702437l,545338xe" filled="f" strokecolor="#f9f9f9">
                  <v:path arrowok="t" textboxrect="0,0,799973,702437"/>
                </v:shape>
                <v:rect id="Rectangle 587298" o:spid="_x0000_s2360" style="position:absolute;left:10182;top:2715;width:20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" filled="f" stroked="f">
                  <v:textbox inset="0,0,0,0">
                    <w:txbxContent>
                      <w:p w14:paraId="089CD135" w14:textId="77777777" w:rsidR="00E26C14" w:rsidRDefault="00CB3576">
                        <w:pPr>
                          <w:spacing w:after="160" w:line="259" w:lineRule="auto"/>
                          <w:ind w:left="0" w:firstLine="0"/>
                        </w:pPr>
                        <w:r>
                          <w:rPr>
                            <w:b/>
                            <w:color w:val="FFFFFF"/>
                          </w:rPr>
                          <w:t>17</w:t>
                        </w:r>
                      </w:p>
                    </w:txbxContent>
                  </v:textbox>
                </v:rect>
                <v:rect id="Rectangle 587299" o:spid="_x0000_s2361" style="position:absolute;left:11735;top:2715;width:40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iO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vn0ySBvz/hC8jlAwAA//8DAFBLAQItABQABgAIAAAAIQDb4fbL7gAAAIUBAAATAAAAAAAA&#10;AAAAAAAAAAAAAABbQ29udGVudF9UeXBlc10ueG1sUEsBAi0AFAAGAAgAAAAhAFr0LFu/AAAAFQEA&#10;AAsAAAAAAAAAAAAAAAAAHwEAAF9yZWxzLy5yZWxzUEsBAi0AFAAGAAgAAAAhADn2WI7HAAAA3wAA&#10;AA8AAAAAAAAAAAAAAAAABwIAAGRycy9kb3ducmV2LnhtbFBLBQYAAAAAAwADALcAAAD7AgAAAAA=&#10;" filled="f" stroked="f">
                  <v:textbox inset="0,0,0,0">
                    <w:txbxContent>
                      <w:p w14:paraId="785F7C45" w14:textId="77777777" w:rsidR="00E26C14" w:rsidRDefault="00CB3576">
                        <w:pPr>
                          <w:spacing w:after="160" w:line="259" w:lineRule="auto"/>
                          <w:ind w:left="0" w:firstLine="0"/>
                        </w:pPr>
                        <w:r>
                          <w:rPr>
                            <w:b/>
                            <w:color w:val="FFFFFF"/>
                          </w:rPr>
                          <w:t>,16%</w:t>
                        </w:r>
                      </w:p>
                    </w:txbxContent>
                  </v:textbox>
                </v:rect>
                <v:rect id="Rectangle 587300" o:spid="_x0000_s2362" style="position:absolute;left:7138;top:15163;width:20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" filled="f" stroked="f">
                  <v:textbox inset="0,0,0,0">
                    <w:txbxContent>
                      <w:p w14:paraId="6CF7EE39" w14:textId="77777777" w:rsidR="00E26C14" w:rsidRDefault="00CB3576">
                        <w:pPr>
                          <w:spacing w:after="160" w:line="259" w:lineRule="auto"/>
                          <w:ind w:left="0" w:firstLine="0"/>
                        </w:pPr>
                        <w:r>
                          <w:rPr>
                            <w:b/>
                            <w:color w:val="FFFFFF"/>
                          </w:rPr>
                          <w:t>63</w:t>
                        </w:r>
                      </w:p>
                    </w:txbxContent>
                  </v:textbox>
                </v:rect>
                <v:rect id="Rectangle 587301" o:spid="_x0000_s2363" style="position:absolute;left:8691;top:15163;width:40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" filled="f" stroked="f">
                  <v:textbox inset="0,0,0,0">
                    <w:txbxContent>
                      <w:p w14:paraId="4C49DCA6" w14:textId="77777777" w:rsidR="00E26C14" w:rsidRDefault="00CB3576">
                        <w:pPr>
                          <w:spacing w:after="160" w:line="259" w:lineRule="auto"/>
                          <w:ind w:left="0" w:firstLine="0"/>
                        </w:pPr>
                        <w:r>
                          <w:rPr>
                            <w:b/>
                            <w:color w:val="FFFFFF"/>
                          </w:rPr>
                          <w:t>,80%</w:t>
                        </w:r>
                      </w:p>
                    </w:txbxContent>
                  </v:textbox>
                </v:rect>
                <v:rect id="Rectangle 587296" o:spid="_x0000_s2364" style="position:absolute;left:2965;top:2928;width:20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" filled="f" stroked="f">
                  <v:textbox inset="0,0,0,0">
                    <w:txbxContent>
                      <w:p w14:paraId="23F79DAA" w14:textId="77777777" w:rsidR="00E26C14" w:rsidRDefault="00CB3576">
                        <w:pPr>
                          <w:spacing w:after="160" w:line="259" w:lineRule="auto"/>
                          <w:ind w:left="0" w:firstLine="0"/>
                        </w:pPr>
                        <w:r>
                          <w:rPr>
                            <w:b/>
                            <w:color w:val="FFFFFF"/>
                          </w:rPr>
                          <w:t>19</w:t>
                        </w:r>
                      </w:p>
                    </w:txbxContent>
                  </v:textbox>
                </v:rect>
                <v:rect id="Rectangle 587297" o:spid="_x0000_s2365" style="position:absolute;left:4518;top:2928;width:40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" filled="f" stroked="f">
                  <v:textbox inset="0,0,0,0">
                    <w:txbxContent>
                      <w:p w14:paraId="56A6F769" w14:textId="77777777" w:rsidR="00E26C14" w:rsidRDefault="00CB3576">
                        <w:pPr>
                          <w:spacing w:after="160" w:line="259" w:lineRule="auto"/>
                          <w:ind w:left="0" w:firstLine="0"/>
                        </w:pPr>
                        <w:r>
                          <w:rPr>
                            <w:b/>
                            <w:color w:val="FFFFFF"/>
                          </w:rPr>
                          <w:t>,04%</w:t>
                        </w:r>
                      </w:p>
                    </w:txbxContent>
                  </v:textbox>
                </v:rect>
                <v:shape id="Shape 794315" o:spid="_x0000_s2366" style="position:absolute;left:26957;top:6386;width:732;height:733;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" path="m,l73266,r,73266l,73266,,e" fillcolor="#305697" stroked="f" strokeweight="0">
                  <v:path arrowok="t" textboxrect="0,0,73266,73266"/>
                </v:shape>
                <v:shape id="Shape 15306" o:spid="_x0000_s2367" style="position:absolute;left:26957;top:6386;width:732;height:733;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" path="m,73266r73266,l73266,,,,,73266xe" filled="f" strokecolor="#f9f9f9">
                  <v:path arrowok="t" textboxrect="0,0,73266,73266"/>
                </v:shape>
                <v:shape id="Shape 794316" o:spid="_x0000_s2368" style="position:absolute;left:26957;top:9262;width:732;height:732;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" path="m,l73266,r,73266l,73266,,e" fillcolor="#93360a" stroked="f" strokeweight="0">
                  <v:path arrowok="t" textboxrect="0,0,73266,73266"/>
                </v:shape>
                <v:shape id="Shape 15309" o:spid="_x0000_s2369" style="position:absolute;left:26957;top:9262;width:732;height:732;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" path="m,73266r73266,l73266,,,,,73266xe" filled="f" strokecolor="#f9f9f9">
                  <v:path arrowok="t" textboxrect="0,0,73266,73266"/>
                </v:shape>
                <v:shape id="Shape 794317" o:spid="_x0000_s2370" style="position:absolute;left:26957;top:12137;width:732;height:733;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" path="m,l73266,r,73266l,73266,,e" fillcolor="#960891" stroked="f" strokeweight="0">
                  <v:path arrowok="t" textboxrect="0,0,73266,73266"/>
                </v:shape>
                <v:shape id="Shape 15312" o:spid="_x0000_s2371" style="position:absolute;left:26957;top:12137;width:732;height:733;visibility:visible;mso-wrap-style:square;v-text-anchor:top" coordsize="73266,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" path="m,73266r73266,l73266,,,,,73266xe" filled="f" strokecolor="#f9f9f9">
                  <v:path arrowok="t" textboxrect="0,0,73266,73266"/>
                </v:shape>
                <v:rect id="Rectangle 15314" o:spid="_x0000_s2372" style="position:absolute;left:7824;top:6956;width:367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" filled="f" stroked="f">
                  <v:textbox inset="0,0,0,0">
                    <w:txbxContent>
                      <w:p w14:paraId="49A41F87" w14:textId="77777777" w:rsidR="00E26C14" w:rsidRDefault="00CB3576">
                        <w:pPr>
                          <w:spacing w:after="160" w:line="259" w:lineRule="auto"/>
                          <w:ind w:left="0" w:firstLine="0"/>
                        </w:pPr>
                        <w:r>
                          <w:rPr>
                            <w:b/>
                            <w:sz w:val="14"/>
                          </w:rPr>
                          <w:t xml:space="preserve">OSOBY </w:t>
                        </w:r>
                      </w:p>
                    </w:txbxContent>
                  </v:textbox>
                </v:rect>
                <v:rect id="Rectangle 15315" o:spid="_x0000_s2373" style="position:absolute;left:5382;top:7840;width:1013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" filled="f" stroked="f">
                  <v:textbox inset="0,0,0,0">
                    <w:txbxContent>
                      <w:p w14:paraId="7E6B7971" w14:textId="77777777" w:rsidR="00E26C14" w:rsidRDefault="00CB3576">
                        <w:pPr>
                          <w:spacing w:after="160" w:line="259" w:lineRule="auto"/>
                          <w:ind w:left="0" w:firstLine="0"/>
                        </w:pPr>
                        <w:r>
                          <w:rPr>
                            <w:b/>
                            <w:sz w:val="14"/>
                          </w:rPr>
                          <w:t xml:space="preserve">NIEPEŁNOSPRAWNE </w:t>
                        </w:r>
                      </w:p>
                    </w:txbxContent>
                  </v:textbox>
                </v:rect>
                <v:rect id="Rectangle 15316" o:spid="_x0000_s2374" style="position:absolute;left:6479;top:8724;width:721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" filled="f" stroked="f">
                  <v:textbox inset="0,0,0,0">
                    <w:txbxContent>
                      <w:p w14:paraId="45D17E43" w14:textId="77777777" w:rsidR="00E26C14" w:rsidRDefault="00CB3576">
                        <w:pPr>
                          <w:spacing w:after="160" w:line="259" w:lineRule="auto"/>
                          <w:ind w:left="0" w:firstLine="0"/>
                        </w:pPr>
                        <w:r>
                          <w:rPr>
                            <w:b/>
                            <w:sz w:val="14"/>
                          </w:rPr>
                          <w:t xml:space="preserve">WYKONUJĄCE </w:t>
                        </w:r>
                      </w:p>
                    </w:txbxContent>
                  </v:textbox>
                </v:rect>
                <v:rect id="Rectangle 15317" o:spid="_x0000_s2375" style="position:absolute;left:6540;top:9623;width:705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" filled="f" stroked="f">
                  <v:textbox inset="0,0,0,0">
                    <w:txbxContent>
                      <w:p w14:paraId="52F59874" w14:textId="77777777" w:rsidR="00E26C14" w:rsidRDefault="00CB3576">
                        <w:pPr>
                          <w:spacing w:after="160" w:line="259" w:lineRule="auto"/>
                          <w:ind w:left="0" w:firstLine="0"/>
                        </w:pPr>
                        <w:r>
                          <w:rPr>
                            <w:b/>
                            <w:sz w:val="14"/>
                          </w:rPr>
                          <w:t xml:space="preserve">DZIAŁALNOŚĆ </w:t>
                        </w:r>
                      </w:p>
                    </w:txbxContent>
                  </v:textbox>
                </v:rect>
                <v:rect id="Rectangle 15318" o:spid="_x0000_s2376" style="position:absolute;left:6266;top:10507;width:753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" filled="f" stroked="f">
                  <v:textbox inset="0,0,0,0">
                    <w:txbxContent>
                      <w:p w14:paraId="5199CC36" w14:textId="77777777" w:rsidR="00E26C14" w:rsidRDefault="00CB3576">
                        <w:pPr>
                          <w:spacing w:after="160" w:line="259" w:lineRule="auto"/>
                          <w:ind w:left="0" w:firstLine="0"/>
                        </w:pPr>
                        <w:r>
                          <w:rPr>
                            <w:b/>
                            <w:sz w:val="14"/>
                          </w:rPr>
                          <w:t>GOSPODARCZĄ</w:t>
                        </w:r>
                      </w:p>
                    </w:txbxContent>
                  </v:textbox>
                </v:rect>
                <w10:wrap type="square"/>
              </v:group>
            </w:pict>
          </mc:Fallback>
        </mc:AlternateContent>
      </w:r>
      <w:r>
        <w:rPr>
          <w:sz w:val="21"/>
        </w:rPr>
        <w:t>stopień lekki stopień umiarkowany stopień znaczny</w:t>
      </w:r>
    </w:p>
    <w:p w14:paraId="4F351FEE" w14:textId="77777777" w:rsidR="00E26C14" w:rsidRDefault="00CB3576">
      <w:pPr>
        <w:spacing w:after="160" w:line="259" w:lineRule="auto"/>
        <w:ind w:left="1848" w:right="518" w:firstLine="0"/>
        <w:jc w:val="right"/>
      </w:pPr>
      <w:r>
        <w:rPr>
          <w:b/>
          <w:sz w:val="22"/>
        </w:rPr>
        <w:t xml:space="preserve"> </w:t>
      </w:r>
    </w:p>
    <w:p w14:paraId="4416C068" w14:textId="77777777" w:rsidR="00E26C14" w:rsidRDefault="00CB3576">
      <w:pPr>
        <w:spacing w:after="126" w:line="259" w:lineRule="auto"/>
        <w:ind w:left="0" w:right="374" w:firstLine="0"/>
        <w:jc w:val="center"/>
      </w:pPr>
      <w:r>
        <w:rPr>
          <w:b/>
          <w:sz w:val="22"/>
        </w:rPr>
        <w:t xml:space="preserve"> </w:t>
      </w:r>
    </w:p>
    <w:tbl>
      <w:tblPr>
        <w:tblStyle w:val="TableGrid"/>
        <w:tblW w:w="9302" w:type="dxa"/>
        <w:tblInd w:w="30" w:type="dxa"/>
        <w:tblCellMar>
          <w:top w:w="73" w:type="dxa"/>
          <w:left w:w="116" w:type="dxa"/>
          <w:bottom w:w="0" w:type="dxa"/>
          <w:right w:w="68" w:type="dxa"/>
        </w:tblCellMar>
        <w:tblLook w:val="04A0" w:firstRow="1" w:lastRow="0" w:firstColumn="1" w:lastColumn="0" w:noHBand="0" w:noVBand="1"/>
      </w:tblPr>
      <w:tblGrid>
        <w:gridCol w:w="9302"/>
      </w:tblGrid>
      <w:tr w:rsidR="00E26C14" w14:paraId="2EFFD364" w14:textId="77777777">
        <w:trPr>
          <w:trHeight w:val="173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7E0328B" w14:textId="77777777" w:rsidR="00E26C14" w:rsidRDefault="00CB3576">
            <w:pPr>
              <w:spacing w:after="0" w:line="259" w:lineRule="auto"/>
              <w:ind w:left="356" w:right="53" w:hanging="356"/>
              <w:jc w:val="both"/>
            </w:pPr>
            <w:r>
              <w:rPr>
                <w:noProof/>
              </w:rPr>
              <w:drawing>
                <wp:inline distT="0" distB="0" distL="0" distR="0" wp14:anchorId="3A8C19BE" wp14:editId="2BC4695D">
                  <wp:extent cx="192786" cy="105918"/>
                  <wp:effectExtent l="0" t="0" r="0" b="0"/>
                  <wp:docPr id="15213" name="Picture 15213"/>
                  <wp:cNvGraphicFramePr/>
                  <a:graphic xmlns:a="http://schemas.openxmlformats.org/drawingml/2006/main">
                    <a:graphicData uri="http://schemas.openxmlformats.org/drawingml/2006/picture">
                      <pic:pic xmlns:pic="http://schemas.openxmlformats.org/drawingml/2006/picture">
                        <pic:nvPicPr>
                          <pic:cNvPr id="15213" name="Picture 15213"/>
                          <pic:cNvPicPr/>
                        </pic:nvPicPr>
                        <pic:blipFill>
                          <a:blip r:embed="rId321"/>
                          <a:stretch>
                            <a:fillRect/>
                          </a:stretch>
                        </pic:blipFill>
                        <pic:spPr>
                          <a:xfrm>
                            <a:off x="0" y="0"/>
                            <a:ext cx="192786" cy="105918"/>
                          </a:xfrm>
                          <a:prstGeom prst="rect">
                            <a:avLst/>
                          </a:prstGeom>
                        </pic:spPr>
                      </pic:pic>
                    </a:graphicData>
                  </a:graphic>
                </wp:inline>
              </w:drawing>
            </w:r>
            <w:r>
              <w:rPr>
                <w:rFonts w:ascii="Arial" w:eastAsia="Arial" w:hAnsi="Arial" w:cs="Arial"/>
                <w:b/>
              </w:rPr>
              <w:t xml:space="preserve"> </w:t>
            </w:r>
            <w:r>
              <w:rPr>
                <w:b/>
              </w:rPr>
              <w:t xml:space="preserve"> Refundacja składek na ubezpieczenia społeczne dla niepełnosprawnych rolników lub rolników zobowiązanych do opłacania składek za niepełnosprawnego domownika na podstawie przepisów art. 25a ust. 1 pkt </w:t>
            </w:r>
            <w:r>
              <w:rPr>
                <w:b/>
              </w:rPr>
              <w:t xml:space="preserve">2 ustawy z dnia 27 sierpnia 1997 r. o rehabilitacji zawodowej i społecznej oraz zatrudnianiu osób niepełnosprawnych (Dz. U. z 2021 r. poz. 573, ze zm.) </w:t>
            </w:r>
          </w:p>
        </w:tc>
      </w:tr>
    </w:tbl>
    <w:p w14:paraId="275D7574" w14:textId="77777777" w:rsidR="00E26C14" w:rsidRDefault="00CB3576">
      <w:pPr>
        <w:spacing w:after="287"/>
        <w:ind w:left="163" w:right="561"/>
      </w:pPr>
      <w:r>
        <w:t>W planie finansowym na rok 2021 na zadanie refundacji składek niepełnosprawnym rolnikom lub rolnikom zobowiązanym do opłacania składek za niepełno</w:t>
      </w:r>
      <w:r>
        <w:t xml:space="preserve">sprawnego domownika przeznaczono: 7.122 tys. </w:t>
      </w:r>
      <w:r>
        <w:t>zł, a do końca roku 2021 Państwowy Fundusz Rehabilitacji Osób Nie</w:t>
      </w:r>
      <w:r>
        <w:t>pełnosprawnych wydał: 4</w:t>
      </w:r>
      <w:r>
        <w:t>.552.</w:t>
      </w:r>
      <w:r>
        <w:t xml:space="preserve">679,97 zł, co stanowi 63,92% planu </w:t>
      </w:r>
      <w:r>
        <w:t xml:space="preserve">finansowego. </w:t>
      </w:r>
    </w:p>
    <w:p w14:paraId="476F999D" w14:textId="77777777" w:rsidR="00E26C14" w:rsidRDefault="00CB3576">
      <w:pPr>
        <w:spacing w:after="286"/>
        <w:ind w:left="163" w:right="561"/>
      </w:pPr>
      <w:r>
        <w:t xml:space="preserve">PFRON </w:t>
      </w:r>
      <w:r>
        <w:t>refunduje niepełnosprawnemu rolnikowi lub rolnikowi zobowiązanemu do opłacania składek za niepełnosprawnego domownika, składki na ubezpieczenia społeczne rolników –</w:t>
      </w:r>
      <w:r>
        <w:t xml:space="preserve"> </w:t>
      </w:r>
      <w:r>
        <w:lastRenderedPageBreak/>
        <w:t>wypadkow</w:t>
      </w:r>
      <w:r>
        <w:t>e, chorobowe, macierzyńskie oraz emerytalno</w:t>
      </w:r>
      <w:r>
        <w:t xml:space="preserve">-rentowe, pod warunkiem </w:t>
      </w:r>
      <w:r>
        <w:t>terminowego opłacenia tych składek (z możliwością uchybienia terminu nieprzekraczającego 14 dni) oraz w całości najpóźniej w dniu złożenia wniosku.</w:t>
      </w:r>
      <w:r>
        <w:t xml:space="preserve"> </w:t>
      </w:r>
    </w:p>
    <w:p w14:paraId="1F64F7E6" w14:textId="77777777" w:rsidR="00E26C14" w:rsidRDefault="00CB3576">
      <w:pPr>
        <w:spacing w:after="484"/>
        <w:ind w:left="163" w:right="561"/>
      </w:pPr>
      <w:r>
        <w:t>W roku 2021 najwyższe kwoty wypłat refun</w:t>
      </w:r>
      <w:r>
        <w:t>dacji nastąpiły za okresy obejmujące od I do IV kwartału 2021 r. Była to kwota 4</w:t>
      </w:r>
      <w:r>
        <w:t>.476.</w:t>
      </w:r>
      <w:r>
        <w:t>953,97 zł, co stanowiło 98,34% wszystkich wypłat niepełnosprawnym rolnikom lub rolnikom zobowiązanym do opłacania składek za niepełnosprawnego domownika w tym roku. Na poz</w:t>
      </w:r>
      <w:r>
        <w:t>ostałą kwotę złożyły się wypłaty korekt za inne kwartały (II/2015 –</w:t>
      </w:r>
      <w:r>
        <w:t xml:space="preserve"> IV/2020). </w:t>
      </w:r>
    </w:p>
    <w:p w14:paraId="7F87008D" w14:textId="77777777" w:rsidR="00E26C14" w:rsidRDefault="00CB3576">
      <w:pPr>
        <w:pStyle w:val="Nagwek4"/>
        <w:spacing w:after="373"/>
        <w:ind w:left="137"/>
      </w:pPr>
      <w:r>
        <w:t>Wykres nr 28</w:t>
      </w:r>
      <w:r>
        <w:rPr>
          <w:b w:val="0"/>
        </w:rPr>
        <w:t xml:space="preserve"> </w:t>
      </w:r>
      <w:r>
        <w:t xml:space="preserve">Struktura wypłaconej refundacji rolnikom w roku 2021 </w:t>
      </w:r>
      <w:r>
        <w:t xml:space="preserve"> </w:t>
      </w:r>
    </w:p>
    <w:p w14:paraId="792D24CB" w14:textId="77777777" w:rsidR="00E26C14" w:rsidRDefault="00CB3576">
      <w:pPr>
        <w:spacing w:after="340" w:line="259" w:lineRule="auto"/>
        <w:ind w:left="142" w:firstLine="0"/>
      </w:pPr>
      <w:r>
        <w:t xml:space="preserve"> </w:t>
      </w:r>
    </w:p>
    <w:p w14:paraId="53E97E73" w14:textId="77777777" w:rsidR="00E26C14" w:rsidRDefault="00CB3576">
      <w:pPr>
        <w:spacing w:after="968" w:line="259" w:lineRule="auto"/>
        <w:ind w:left="0" w:right="422" w:firstLine="0"/>
        <w:jc w:val="center"/>
      </w:pPr>
      <w:r>
        <w:rPr>
          <w:sz w:val="21"/>
        </w:rPr>
        <w:t>Udział % wypłaconej refundacji</w:t>
      </w:r>
    </w:p>
    <w:p w14:paraId="3FA4E19C" w14:textId="77777777" w:rsidR="00E26C14" w:rsidRDefault="00CB3576">
      <w:pPr>
        <w:spacing w:after="356" w:line="259" w:lineRule="auto"/>
        <w:ind w:left="5729" w:right="1411" w:firstLine="0"/>
        <w:jc w:val="right"/>
      </w:pPr>
      <w:r>
        <w:rPr>
          <w:sz w:val="20"/>
        </w:rPr>
        <w:t>kwartały od I/2021 do IV/2021</w:t>
      </w:r>
    </w:p>
    <w:p w14:paraId="337003BA" w14:textId="77777777" w:rsidR="00E26C14" w:rsidRDefault="00CB3576">
      <w:pPr>
        <w:spacing w:after="359" w:line="265" w:lineRule="auto"/>
        <w:ind w:left="5739"/>
        <w:jc w:val="center"/>
      </w:pPr>
      <w:r>
        <w:rPr>
          <w:sz w:val="20"/>
        </w:rPr>
        <w:t>pozostałe kwartały</w:t>
      </w:r>
    </w:p>
    <w:p w14:paraId="6B4BB92E" w14:textId="77777777" w:rsidR="00E26C14" w:rsidRDefault="00CB3576">
      <w:pPr>
        <w:pStyle w:val="Nagwek2"/>
        <w:spacing w:after="0" w:line="259" w:lineRule="auto"/>
        <w:ind w:left="1752" w:right="920" w:firstLine="0"/>
        <w:jc w:val="center"/>
      </w:pPr>
      <w:r>
        <w:rPr>
          <w:noProof/>
          <w:sz w:val="22"/>
        </w:rPr>
        <mc:AlternateContent>
          <mc:Choice Requires="wpg">
            <w:drawing>
              <wp:anchor distT="0" distB="0" distL="114300" distR="114300" simplePos="0" relativeHeight="251667456" behindDoc="0" locked="0" layoutInCell="1" allowOverlap="1" wp14:anchorId="290AD85F" wp14:editId="201B8835">
                <wp:simplePos x="0" y="0"/>
                <wp:positionH relativeFrom="column">
                  <wp:posOffset>1112647</wp:posOffset>
                </wp:positionH>
                <wp:positionV relativeFrom="paragraph">
                  <wp:posOffset>-1179227</wp:posOffset>
                </wp:positionV>
                <wp:extent cx="1429893" cy="1375824"/>
                <wp:effectExtent l="0" t="0" r="0" b="0"/>
                <wp:wrapSquare wrapText="bothSides"/>
                <wp:docPr id="586621" name="Group 586621"/>
                <wp:cNvGraphicFramePr/>
                <a:graphic xmlns:a="http://schemas.openxmlformats.org/drawingml/2006/main">
                  <a:graphicData uri="http://schemas.microsoft.com/office/word/2010/wordprocessingGroup">
                    <wpg:wgp>
                      <wpg:cNvGrpSpPr/>
                      <wpg:grpSpPr>
                        <a:xfrm>
                          <a:off x="0" y="0"/>
                          <a:ext cx="1429893" cy="1375824"/>
                          <a:chOff x="0" y="0"/>
                          <a:chExt cx="1429893" cy="1375824"/>
                        </a:xfrm>
                      </wpg:grpSpPr>
                      <wps:wsp>
                        <wps:cNvPr id="15405" name="Shape 15405"/>
                        <wps:cNvSpPr/>
                        <wps:spPr>
                          <a:xfrm>
                            <a:off x="0" y="0"/>
                            <a:ext cx="1429893" cy="1375824"/>
                          </a:xfrm>
                          <a:custGeom>
                            <a:avLst/>
                            <a:gdLst/>
                            <a:ahLst/>
                            <a:cxnLst/>
                            <a:rect l="0" t="0" r="0" b="0"/>
                            <a:pathLst>
                              <a:path w="1429893" h="1375824">
                                <a:moveTo>
                                  <a:pt x="706613" y="4790"/>
                                </a:moveTo>
                                <a:cubicBezTo>
                                  <a:pt x="893224" y="0"/>
                                  <a:pt x="1080453" y="75487"/>
                                  <a:pt x="1212469" y="227363"/>
                                </a:cubicBezTo>
                                <a:cubicBezTo>
                                  <a:pt x="1429893" y="477553"/>
                                  <a:pt x="1423416" y="851695"/>
                                  <a:pt x="1197229" y="1094138"/>
                                </a:cubicBezTo>
                                <a:lnTo>
                                  <a:pt x="723519" y="652305"/>
                                </a:lnTo>
                                <a:lnTo>
                                  <a:pt x="1148461" y="1141128"/>
                                </a:lnTo>
                                <a:cubicBezTo>
                                  <a:pt x="878459" y="1375824"/>
                                  <a:pt x="469392" y="1347249"/>
                                  <a:pt x="234696" y="1077247"/>
                                </a:cubicBezTo>
                                <a:cubicBezTo>
                                  <a:pt x="0" y="807245"/>
                                  <a:pt x="28575" y="398178"/>
                                  <a:pt x="298577" y="163482"/>
                                </a:cubicBezTo>
                                <a:cubicBezTo>
                                  <a:pt x="416703" y="60802"/>
                                  <a:pt x="561471" y="8515"/>
                                  <a:pt x="706613" y="4790"/>
                                </a:cubicBezTo>
                                <a:close/>
                              </a:path>
                            </a:pathLst>
                          </a:custGeom>
                          <a:ln w="0" cap="flat">
                            <a:miter lim="127000"/>
                          </a:ln>
                        </wps:spPr>
                        <wps:style>
                          <a:lnRef idx="0">
                            <a:srgbClr val="000000">
                              <a:alpha val="0"/>
                            </a:srgbClr>
                          </a:lnRef>
                          <a:fillRef idx="1">
                            <a:srgbClr val="305697"/>
                          </a:fillRef>
                          <a:effectRef idx="0">
                            <a:scrgbClr r="0" g="0" b="0"/>
                          </a:effectRef>
                          <a:fontRef idx="none"/>
                        </wps:style>
                        <wps:bodyPr/>
                      </wps:wsp>
                      <wps:wsp>
                        <wps:cNvPr id="15406" name="Shape 15406"/>
                        <wps:cNvSpPr/>
                        <wps:spPr>
                          <a:xfrm>
                            <a:off x="836041" y="768764"/>
                            <a:ext cx="473583" cy="488950"/>
                          </a:xfrm>
                          <a:custGeom>
                            <a:avLst/>
                            <a:gdLst/>
                            <a:ahLst/>
                            <a:cxnLst/>
                            <a:rect l="0" t="0" r="0" b="0"/>
                            <a:pathLst>
                              <a:path w="473583" h="488950">
                                <a:moveTo>
                                  <a:pt x="0" y="0"/>
                                </a:moveTo>
                                <a:lnTo>
                                  <a:pt x="473583" y="441833"/>
                                </a:lnTo>
                                <a:cubicBezTo>
                                  <a:pt x="458216" y="458343"/>
                                  <a:pt x="441960" y="474091"/>
                                  <a:pt x="424942" y="488950"/>
                                </a:cubicBezTo>
                                <a:lnTo>
                                  <a:pt x="0" y="0"/>
                                </a:lnTo>
                                <a:close/>
                              </a:path>
                            </a:pathLst>
                          </a:custGeom>
                          <a:ln w="0" cap="flat">
                            <a:miter lim="127000"/>
                          </a:ln>
                        </wps:spPr>
                        <wps:style>
                          <a:lnRef idx="0">
                            <a:srgbClr val="000000">
                              <a:alpha val="0"/>
                            </a:srgbClr>
                          </a:lnRef>
                          <a:fillRef idx="1">
                            <a:srgbClr val="AD0000"/>
                          </a:fillRef>
                          <a:effectRef idx="0">
                            <a:scrgbClr r="0" g="0" b="0"/>
                          </a:effectRef>
                          <a:fontRef idx="none"/>
                        </wps:style>
                        <wps:bodyPr/>
                      </wps:wsp>
                      <wps:wsp>
                        <wps:cNvPr id="15407" name="Shape 15407"/>
                        <wps:cNvSpPr/>
                        <wps:spPr>
                          <a:xfrm>
                            <a:off x="1286002" y="1234727"/>
                            <a:ext cx="143383" cy="97790"/>
                          </a:xfrm>
                          <a:custGeom>
                            <a:avLst/>
                            <a:gdLst/>
                            <a:ahLst/>
                            <a:cxnLst/>
                            <a:rect l="0" t="0" r="0" b="0"/>
                            <a:pathLst>
                              <a:path w="143383" h="97790">
                                <a:moveTo>
                                  <a:pt x="0" y="0"/>
                                </a:moveTo>
                                <a:lnTo>
                                  <a:pt x="85471" y="97790"/>
                                </a:lnTo>
                                <a:lnTo>
                                  <a:pt x="143383" y="9779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86553" name="Rectangle 586553"/>
                        <wps:cNvSpPr/>
                        <wps:spPr>
                          <a:xfrm>
                            <a:off x="464947" y="237523"/>
                            <a:ext cx="308295" cy="309679"/>
                          </a:xfrm>
                          <a:prstGeom prst="rect">
                            <a:avLst/>
                          </a:prstGeom>
                          <a:ln>
                            <a:noFill/>
                          </a:ln>
                        </wps:spPr>
                        <wps:txbx>
                          <w:txbxContent>
                            <w:p w14:paraId="612778CB" w14:textId="77777777" w:rsidR="00E26C14" w:rsidRDefault="00CB3576">
                              <w:pPr>
                                <w:spacing w:after="160" w:line="259" w:lineRule="auto"/>
                                <w:ind w:left="0" w:firstLine="0"/>
                              </w:pPr>
                              <w:r>
                                <w:rPr>
                                  <w:b/>
                                  <w:color w:val="FFFFFF"/>
                                  <w:sz w:val="36"/>
                                </w:rPr>
                                <w:t>98</w:t>
                              </w:r>
                            </w:p>
                          </w:txbxContent>
                        </wps:txbx>
                        <wps:bodyPr horzOverflow="overflow" vert="horz" lIns="0" tIns="0" rIns="0" bIns="0" rtlCol="0">
                          <a:noAutofit/>
                        </wps:bodyPr>
                      </wps:wsp>
                      <wps:wsp>
                        <wps:cNvPr id="586554" name="Rectangle 586554"/>
                        <wps:cNvSpPr/>
                        <wps:spPr>
                          <a:xfrm>
                            <a:off x="696747" y="237523"/>
                            <a:ext cx="608380" cy="309679"/>
                          </a:xfrm>
                          <a:prstGeom prst="rect">
                            <a:avLst/>
                          </a:prstGeom>
                          <a:ln>
                            <a:noFill/>
                          </a:ln>
                        </wps:spPr>
                        <wps:txbx>
                          <w:txbxContent>
                            <w:p w14:paraId="5A1BD040" w14:textId="77777777" w:rsidR="00E26C14" w:rsidRDefault="00CB3576">
                              <w:pPr>
                                <w:spacing w:after="160" w:line="259" w:lineRule="auto"/>
                                <w:ind w:left="0" w:firstLine="0"/>
                              </w:pPr>
                              <w:r>
                                <w:rPr>
                                  <w:b/>
                                  <w:color w:val="FFFFFF"/>
                                  <w:sz w:val="36"/>
                                </w:rPr>
                                <w:t>,34%</w:t>
                              </w:r>
                            </w:p>
                          </w:txbxContent>
                        </wps:txbx>
                        <wps:bodyPr horzOverflow="overflow" vert="horz" lIns="0" tIns="0" rIns="0" bIns="0" rtlCol="0">
                          <a:noAutofit/>
                        </wps:bodyPr>
                      </wps:wsp>
                    </wpg:wgp>
                  </a:graphicData>
                </a:graphic>
              </wp:anchor>
            </w:drawing>
          </mc:Choice>
          <mc:Fallback>
            <w:pict>
              <v:group w14:anchorId="290AD85F" id="Group 586621" o:spid="_x0000_s2377" style="position:absolute;left:0;text-align:left;margin-left:87.6pt;margin-top:-92.85pt;width:112.6pt;height:108.35pt;z-index:251667456;mso-position-horizontal-relative:text;mso-position-vertical-relative:text" coordsize="14298,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">
                <v:shape id="Shape 15405" o:spid="_x0000_s2378" style="position:absolute;width:14298;height:13758;visibility:visible;mso-wrap-style:square;v-text-anchor:top" coordsize="1429893,13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" path="m706613,4790c893224,,1080453,75487,1212469,227363v217424,250190,210947,624332,-15240,866775l723519,652305r424942,488823c878459,1375824,469392,1347249,234696,1077247,,807245,28575,398178,298577,163482,416703,60802,561471,8515,706613,4790xe" fillcolor="#305697" stroked="f" strokeweight="0">
                  <v:stroke miterlimit="83231f" joinstyle="miter"/>
                  <v:path arrowok="t" textboxrect="0,0,1429893,1375824"/>
                </v:shape>
                <v:shape id="Shape 15406" o:spid="_x0000_s2379" style="position:absolute;left:8360;top:7687;width:4736;height:4890;visibility:visible;mso-wrap-style:square;v-text-anchor:top" coordsize="473583,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" path="m,l473583,441833v-15367,16510,-31623,32258,-48641,47117l,xe" fillcolor="#ad0000" stroked="f" strokeweight="0">
                  <v:stroke miterlimit="83231f" joinstyle="miter"/>
                  <v:path arrowok="t" textboxrect="0,0,473583,488950"/>
                </v:shape>
                <v:shape id="Shape 15407" o:spid="_x0000_s2380" style="position:absolute;left:12860;top:12347;width:1433;height:978;visibility:visible;mso-wrap-style:square;v-text-anchor:top" coordsize="143383,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" path="m,l85471,97790r57912,e" filled="f">
                  <v:path arrowok="t" textboxrect="0,0,143383,97790"/>
                </v:shape>
                <v:rect id="Rectangle 586553" o:spid="_x0000_s2381" style="position:absolute;left:4649;top:2375;width:308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" filled="f" stroked="f">
                  <v:textbox inset="0,0,0,0">
                    <w:txbxContent>
                      <w:p w14:paraId="612778CB" w14:textId="77777777" w:rsidR="00E26C14" w:rsidRDefault="00CB3576">
                        <w:pPr>
                          <w:spacing w:after="160" w:line="259" w:lineRule="auto"/>
                          <w:ind w:left="0" w:firstLine="0"/>
                        </w:pPr>
                        <w:r>
                          <w:rPr>
                            <w:b/>
                            <w:color w:val="FFFFFF"/>
                            <w:sz w:val="36"/>
                          </w:rPr>
                          <w:t>98</w:t>
                        </w:r>
                      </w:p>
                    </w:txbxContent>
                  </v:textbox>
                </v:rect>
                <v:rect id="Rectangle 586554" o:spid="_x0000_s2382" style="position:absolute;left:6967;top:2375;width:608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" filled="f" stroked="f">
                  <v:textbox inset="0,0,0,0">
                    <w:txbxContent>
                      <w:p w14:paraId="5A1BD040" w14:textId="77777777" w:rsidR="00E26C14" w:rsidRDefault="00CB3576">
                        <w:pPr>
                          <w:spacing w:after="160" w:line="259" w:lineRule="auto"/>
                          <w:ind w:left="0" w:firstLine="0"/>
                        </w:pPr>
                        <w:r>
                          <w:rPr>
                            <w:b/>
                            <w:color w:val="FFFFFF"/>
                            <w:sz w:val="36"/>
                          </w:rPr>
                          <w:t>,34%</w:t>
                        </w:r>
                      </w:p>
                    </w:txbxContent>
                  </v:textbox>
                </v:rect>
                <w10:wrap type="square"/>
              </v:group>
            </w:pict>
          </mc:Fallback>
        </mc:AlternateContent>
      </w:r>
      <w:r>
        <w:rPr>
          <w:noProof/>
          <w:sz w:val="22"/>
        </w:rPr>
        <mc:AlternateContent>
          <mc:Choice Requires="wpg">
            <w:drawing>
              <wp:anchor distT="0" distB="0" distL="114300" distR="114300" simplePos="0" relativeHeight="251668480" behindDoc="0" locked="0" layoutInCell="1" allowOverlap="1" wp14:anchorId="5B452EF8" wp14:editId="0827D882">
                <wp:simplePos x="0" y="0"/>
                <wp:positionH relativeFrom="column">
                  <wp:posOffset>3638169</wp:posOffset>
                </wp:positionH>
                <wp:positionV relativeFrom="paragraph">
                  <wp:posOffset>-710086</wp:posOffset>
                </wp:positionV>
                <wp:extent cx="69752" cy="462564"/>
                <wp:effectExtent l="0" t="0" r="0" b="0"/>
                <wp:wrapSquare wrapText="bothSides"/>
                <wp:docPr id="586622" name="Group 586622"/>
                <wp:cNvGraphicFramePr/>
                <a:graphic xmlns:a="http://schemas.openxmlformats.org/drawingml/2006/main">
                  <a:graphicData uri="http://schemas.microsoft.com/office/word/2010/wordprocessingGroup">
                    <wpg:wgp>
                      <wpg:cNvGrpSpPr/>
                      <wpg:grpSpPr>
                        <a:xfrm>
                          <a:off x="0" y="0"/>
                          <a:ext cx="69752" cy="462564"/>
                          <a:chOff x="0" y="0"/>
                          <a:chExt cx="69752" cy="462564"/>
                        </a:xfrm>
                      </wpg:grpSpPr>
                      <wps:wsp>
                        <wps:cNvPr id="794321" name="Shape 794321"/>
                        <wps:cNvSpPr/>
                        <wps:spPr>
                          <a:xfrm>
                            <a:off x="0" y="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794322" name="Shape 794322"/>
                        <wps:cNvSpPr/>
                        <wps:spPr>
                          <a:xfrm>
                            <a:off x="0" y="39281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AD0000"/>
                          </a:fillRef>
                          <a:effectRef idx="0">
                            <a:scrgbClr r="0" g="0" b="0"/>
                          </a:effectRef>
                          <a:fontRef idx="none"/>
                        </wps:style>
                        <wps:bodyPr/>
                      </wps:wsp>
                    </wpg:wgp>
                  </a:graphicData>
                </a:graphic>
              </wp:anchor>
            </w:drawing>
          </mc:Choice>
          <mc:Fallback xmlns:a="http://schemas.openxmlformats.org/drawingml/2006/main">
            <w:pict>
              <v:group id="Group 586622" style="width:5.49231pt;height:36.4223pt;position:absolute;mso-position-horizontal-relative:text;mso-position-horizontal:absolute;margin-left:286.47pt;mso-position-vertical-relative:text;margin-top:-55.9123pt;" coordsize="697,4625">
                <v:shape id="Shape 794323" style="position:absolute;width:697;height:697;left:0;top:0;" coordsize="69752,69752" path="m0,0l69752,0l69752,69752l0,69752l0,0">
                  <v:stroke weight="0pt" endcap="flat" joinstyle="round" on="false" color="#000000" opacity="0"/>
                  <v:fill on="true" color="#305697"/>
                </v:shape>
                <v:shape id="Shape 794324" style="position:absolute;width:697;height:697;left:0;top:3928;" coordsize="69752,69752" path="m0,0l69752,0l69752,69752l0,69752l0,0">
                  <v:stroke weight="0pt" endcap="flat" joinstyle="round" on="false" color="#000000" opacity="0"/>
                  <v:fill on="true" color="#ad0000"/>
                </v:shape>
                <w10:wrap type="square"/>
              </v:group>
            </w:pict>
          </mc:Fallback>
        </mc:AlternateContent>
      </w:r>
      <w:r>
        <w:rPr>
          <w:color w:val="AD0000"/>
          <w:sz w:val="32"/>
        </w:rPr>
        <w:t>1,66%</w:t>
      </w:r>
    </w:p>
    <w:p w14:paraId="530C05E8" w14:textId="77777777" w:rsidR="00E26C14" w:rsidRDefault="00CB3576">
      <w:pPr>
        <w:spacing w:after="236" w:line="259" w:lineRule="auto"/>
        <w:ind w:left="1752" w:right="514" w:firstLine="0"/>
        <w:jc w:val="right"/>
      </w:pPr>
      <w:r>
        <w:t xml:space="preserve"> </w:t>
      </w:r>
    </w:p>
    <w:p w14:paraId="0F4B7A37" w14:textId="77777777" w:rsidR="00E26C14" w:rsidRDefault="00CB3576">
      <w:pPr>
        <w:spacing w:after="285"/>
        <w:ind w:left="163" w:right="561"/>
      </w:pPr>
      <w:r>
        <w:t>W 2021 roku zanotowano spadek liczby beneficjentów uprawnionych do refundacji składek dla niepełnosprawnych rolników oraz rolników zobowiązanych do opłacania składek za niepełnosprawnego domownika, tj. z 2</w:t>
      </w:r>
      <w:r>
        <w:t>.</w:t>
      </w:r>
      <w:r>
        <w:t>563 za I kwartał 2021 do 2</w:t>
      </w:r>
      <w:r>
        <w:t>.</w:t>
      </w:r>
      <w:r>
        <w:t xml:space="preserve">399 za IV kwartał 2021 </w:t>
      </w:r>
      <w:r>
        <w:t xml:space="preserve">(spadek o 164).  </w:t>
      </w:r>
    </w:p>
    <w:p w14:paraId="5D9C36CB" w14:textId="77777777" w:rsidR="00E26C14" w:rsidRDefault="00CB3576">
      <w:pPr>
        <w:spacing w:after="6"/>
        <w:ind w:left="163" w:right="561"/>
      </w:pPr>
      <w:r>
        <w:t>Niskie wykonanie planu wynikało ze spadku liczby beneficjentów uprawnionych do refundacji składek dla niepełnosprawnych rolników oraz rolników zobowiązanych do opłacania składek za niepełnosprawnego domownika. Ponadto na wykonanie planu m</w:t>
      </w:r>
      <w:r>
        <w:t xml:space="preserve">iał wpływ trzyletni krajowy limit skumulowanej pomocy de minimis w rolnictwie </w:t>
      </w:r>
    </w:p>
    <w:p w14:paraId="4CEEE708" w14:textId="77777777" w:rsidR="00E26C14" w:rsidRDefault="00CB3576">
      <w:pPr>
        <w:ind w:left="163" w:right="747"/>
      </w:pPr>
      <w:r>
        <w:t>(295.932.</w:t>
      </w:r>
      <w:r>
        <w:t>125,00 euro), który zgodnie z Obwieszczeniem Ministra Rolnictw</w:t>
      </w:r>
      <w:r>
        <w:t xml:space="preserve">a i Rozwoju Wsi z </w:t>
      </w:r>
      <w:r>
        <w:t xml:space="preserve">dnia 9 grudnia 2021 r. w sprawie wysokości wykorzystanego krajowego limitu skumulowanej </w:t>
      </w:r>
      <w:r>
        <w:t>kwoty pomocy de minimis w rolnictwie lub rybołówstwie (M.P. poz. 1167) został osiągnięty dnia 29 listopada 2021 r. Beneficjenci prowadzący działalność</w:t>
      </w:r>
      <w:r>
        <w:t xml:space="preserve"> w sektorze </w:t>
      </w:r>
      <w:r>
        <w:t xml:space="preserve">rolnictwa, których termin na wypłatę refundacji składek przypadał po wykorzystaniu </w:t>
      </w:r>
      <w:r>
        <w:lastRenderedPageBreak/>
        <w:t>maksymalneg</w:t>
      </w:r>
      <w:r>
        <w:t xml:space="preserve">o limitu w danym roku nie otrzymali refundacji składek na ubezpieczenia społeczne w 2021 r. </w:t>
      </w:r>
      <w:r>
        <w:t xml:space="preserve"> </w:t>
      </w:r>
    </w:p>
    <w:p w14:paraId="0421FD38" w14:textId="77777777" w:rsidR="00E26C14" w:rsidRDefault="00CB3576">
      <w:pPr>
        <w:spacing w:after="486" w:line="268" w:lineRule="auto"/>
        <w:ind w:left="137"/>
      </w:pPr>
      <w:r>
        <w:rPr>
          <w:b/>
        </w:rPr>
        <w:t>Wykres nr 29</w:t>
      </w:r>
      <w:r>
        <w:t xml:space="preserve"> </w:t>
      </w:r>
      <w:r>
        <w:rPr>
          <w:b/>
        </w:rPr>
        <w:t xml:space="preserve">Liczba beneficjentów uprawnionych do otrzymania refundacji składek na ubezpieczenia KRUS za I – IV kwartał 2021 r. </w:t>
      </w:r>
    </w:p>
    <w:p w14:paraId="26FC029F" w14:textId="77777777" w:rsidR="00E26C14" w:rsidRDefault="00CB3576">
      <w:pPr>
        <w:spacing w:after="433" w:line="259" w:lineRule="auto"/>
        <w:ind w:left="142" w:firstLine="0"/>
      </w:pPr>
      <w:r>
        <w:t xml:space="preserve"> </w:t>
      </w:r>
    </w:p>
    <w:p w14:paraId="2CFD46DC" w14:textId="77777777" w:rsidR="00E26C14" w:rsidRDefault="00CB3576">
      <w:pPr>
        <w:spacing w:after="47" w:line="265" w:lineRule="auto"/>
        <w:ind w:right="347"/>
        <w:jc w:val="center"/>
      </w:pPr>
      <w:r>
        <w:rPr>
          <w:sz w:val="22"/>
        </w:rPr>
        <w:t>Uprawnieni do otrzymania refundacji składek KRUS za rok 2021</w:t>
      </w:r>
    </w:p>
    <w:p w14:paraId="0B942923" w14:textId="77777777" w:rsidR="00E26C14" w:rsidRDefault="00CB3576">
      <w:pPr>
        <w:spacing w:after="32" w:line="259" w:lineRule="auto"/>
        <w:ind w:left="173" w:firstLine="0"/>
      </w:pPr>
      <w:r>
        <w:rPr>
          <w:noProof/>
          <w:sz w:val="22"/>
        </w:rPr>
        <mc:AlternateContent>
          <mc:Choice Requires="wpg">
            <w:drawing>
              <wp:inline distT="0" distB="0" distL="0" distR="0" wp14:anchorId="7BA9A2BA" wp14:editId="35D4BFEB">
                <wp:extent cx="5686045" cy="1671893"/>
                <wp:effectExtent l="0" t="0" r="0" b="0"/>
                <wp:docPr id="588920" name="Group 588920"/>
                <wp:cNvGraphicFramePr/>
                <a:graphic xmlns:a="http://schemas.openxmlformats.org/drawingml/2006/main">
                  <a:graphicData uri="http://schemas.microsoft.com/office/word/2010/wordprocessingGroup">
                    <wpg:wgp>
                      <wpg:cNvGrpSpPr/>
                      <wpg:grpSpPr>
                        <a:xfrm>
                          <a:off x="0" y="0"/>
                          <a:ext cx="5686045" cy="1671893"/>
                          <a:chOff x="0" y="0"/>
                          <a:chExt cx="5686045" cy="1671893"/>
                        </a:xfrm>
                      </wpg:grpSpPr>
                      <wps:wsp>
                        <wps:cNvPr id="794325" name="Shape 794325"/>
                        <wps:cNvSpPr/>
                        <wps:spPr>
                          <a:xfrm>
                            <a:off x="4070604" y="996517"/>
                            <a:ext cx="347472" cy="239268"/>
                          </a:xfrm>
                          <a:custGeom>
                            <a:avLst/>
                            <a:gdLst/>
                            <a:ahLst/>
                            <a:cxnLst/>
                            <a:rect l="0" t="0" r="0" b="0"/>
                            <a:pathLst>
                              <a:path w="347472" h="239268">
                                <a:moveTo>
                                  <a:pt x="0" y="0"/>
                                </a:moveTo>
                                <a:lnTo>
                                  <a:pt x="347472" y="0"/>
                                </a:lnTo>
                                <a:lnTo>
                                  <a:pt x="347472" y="239268"/>
                                </a:lnTo>
                                <a:lnTo>
                                  <a:pt x="0" y="239268"/>
                                </a:lnTo>
                                <a:lnTo>
                                  <a:pt x="0" y="0"/>
                                </a:lnTo>
                              </a:path>
                            </a:pathLst>
                          </a:custGeom>
                          <a:ln w="0" cap="flat">
                            <a:miter lim="127000"/>
                          </a:ln>
                        </wps:spPr>
                        <wps:style>
                          <a:lnRef idx="0">
                            <a:srgbClr val="000000">
                              <a:alpha val="0"/>
                            </a:srgbClr>
                          </a:lnRef>
                          <a:fillRef idx="1">
                            <a:srgbClr val="305697"/>
                          </a:fillRef>
                          <a:effectRef idx="0">
                            <a:scrgbClr r="0" g="0" b="0"/>
                          </a:effectRef>
                          <a:fontRef idx="none"/>
                        </wps:style>
                        <wps:bodyPr/>
                      </wps:wsp>
                      <wps:wsp>
                        <wps:cNvPr id="794326" name="Shape 794326"/>
                        <wps:cNvSpPr/>
                        <wps:spPr>
                          <a:xfrm>
                            <a:off x="2336292" y="565225"/>
                            <a:ext cx="348996" cy="670560"/>
                          </a:xfrm>
                          <a:custGeom>
                            <a:avLst/>
                            <a:gdLst/>
                            <a:ahLst/>
                            <a:cxnLst/>
                            <a:rect l="0" t="0" r="0" b="0"/>
                            <a:pathLst>
                              <a:path w="348996" h="670560">
                                <a:moveTo>
                                  <a:pt x="0" y="0"/>
                                </a:moveTo>
                                <a:lnTo>
                                  <a:pt x="348996" y="0"/>
                                </a:lnTo>
                                <a:lnTo>
                                  <a:pt x="348996" y="670560"/>
                                </a:lnTo>
                                <a:lnTo>
                                  <a:pt x="0" y="670560"/>
                                </a:lnTo>
                                <a:lnTo>
                                  <a:pt x="0" y="0"/>
                                </a:lnTo>
                              </a:path>
                            </a:pathLst>
                          </a:custGeom>
                          <a:ln w="0" cap="flat">
                            <a:miter lim="127000"/>
                          </a:ln>
                        </wps:spPr>
                        <wps:style>
                          <a:lnRef idx="0">
                            <a:srgbClr val="000000">
                              <a:alpha val="0"/>
                            </a:srgbClr>
                          </a:lnRef>
                          <a:fillRef idx="1">
                            <a:srgbClr val="305697"/>
                          </a:fillRef>
                          <a:effectRef idx="0">
                            <a:scrgbClr r="0" g="0" b="0"/>
                          </a:effectRef>
                          <a:fontRef idx="none"/>
                        </wps:style>
                        <wps:bodyPr/>
                      </wps:wsp>
                      <wps:wsp>
                        <wps:cNvPr id="794327" name="Shape 794327"/>
                        <wps:cNvSpPr/>
                        <wps:spPr>
                          <a:xfrm>
                            <a:off x="603504" y="368629"/>
                            <a:ext cx="348996" cy="867156"/>
                          </a:xfrm>
                          <a:custGeom>
                            <a:avLst/>
                            <a:gdLst/>
                            <a:ahLst/>
                            <a:cxnLst/>
                            <a:rect l="0" t="0" r="0" b="0"/>
                            <a:pathLst>
                              <a:path w="348996" h="867156">
                                <a:moveTo>
                                  <a:pt x="0" y="0"/>
                                </a:moveTo>
                                <a:lnTo>
                                  <a:pt x="348996" y="0"/>
                                </a:lnTo>
                                <a:lnTo>
                                  <a:pt x="348996" y="867156"/>
                                </a:lnTo>
                                <a:lnTo>
                                  <a:pt x="0" y="867156"/>
                                </a:lnTo>
                                <a:lnTo>
                                  <a:pt x="0" y="0"/>
                                </a:lnTo>
                              </a:path>
                            </a:pathLst>
                          </a:custGeom>
                          <a:ln w="0" cap="flat">
                            <a:miter lim="127000"/>
                          </a:ln>
                        </wps:spPr>
                        <wps:style>
                          <a:lnRef idx="0">
                            <a:srgbClr val="000000">
                              <a:alpha val="0"/>
                            </a:srgbClr>
                          </a:lnRef>
                          <a:fillRef idx="1">
                            <a:srgbClr val="305697"/>
                          </a:fillRef>
                          <a:effectRef idx="0">
                            <a:scrgbClr r="0" g="0" b="0"/>
                          </a:effectRef>
                          <a:fontRef idx="none"/>
                        </wps:style>
                        <wps:bodyPr/>
                      </wps:wsp>
                      <wps:wsp>
                        <wps:cNvPr id="15646" name="Shape 15646"/>
                        <wps:cNvSpPr/>
                        <wps:spPr>
                          <a:xfrm>
                            <a:off x="603504" y="368629"/>
                            <a:ext cx="348996" cy="867156"/>
                          </a:xfrm>
                          <a:custGeom>
                            <a:avLst/>
                            <a:gdLst/>
                            <a:ahLst/>
                            <a:cxnLst/>
                            <a:rect l="0" t="0" r="0" b="0"/>
                            <a:pathLst>
                              <a:path w="348996" h="867156">
                                <a:moveTo>
                                  <a:pt x="0" y="0"/>
                                </a:moveTo>
                                <a:lnTo>
                                  <a:pt x="348996" y="0"/>
                                </a:lnTo>
                                <a:lnTo>
                                  <a:pt x="348996" y="867156"/>
                                </a:lnTo>
                                <a:lnTo>
                                  <a:pt x="0" y="867156"/>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47" name="Shape 15647"/>
                        <wps:cNvSpPr/>
                        <wps:spPr>
                          <a:xfrm>
                            <a:off x="2336292" y="565225"/>
                            <a:ext cx="348996" cy="670560"/>
                          </a:xfrm>
                          <a:custGeom>
                            <a:avLst/>
                            <a:gdLst/>
                            <a:ahLst/>
                            <a:cxnLst/>
                            <a:rect l="0" t="0" r="0" b="0"/>
                            <a:pathLst>
                              <a:path w="348996" h="670560">
                                <a:moveTo>
                                  <a:pt x="0" y="0"/>
                                </a:moveTo>
                                <a:lnTo>
                                  <a:pt x="348996" y="0"/>
                                </a:lnTo>
                                <a:lnTo>
                                  <a:pt x="348996" y="670560"/>
                                </a:lnTo>
                                <a:lnTo>
                                  <a:pt x="0" y="67056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48" name="Shape 15648"/>
                        <wps:cNvSpPr/>
                        <wps:spPr>
                          <a:xfrm>
                            <a:off x="4070604" y="996517"/>
                            <a:ext cx="347472" cy="239268"/>
                          </a:xfrm>
                          <a:custGeom>
                            <a:avLst/>
                            <a:gdLst/>
                            <a:ahLst/>
                            <a:cxnLst/>
                            <a:rect l="0" t="0" r="0" b="0"/>
                            <a:pathLst>
                              <a:path w="347472" h="239268">
                                <a:moveTo>
                                  <a:pt x="0" y="0"/>
                                </a:moveTo>
                                <a:lnTo>
                                  <a:pt x="347472" y="0"/>
                                </a:lnTo>
                                <a:lnTo>
                                  <a:pt x="347472" y="239268"/>
                                </a:lnTo>
                                <a:lnTo>
                                  <a:pt x="0" y="23926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328" name="Shape 794328"/>
                        <wps:cNvSpPr/>
                        <wps:spPr>
                          <a:xfrm>
                            <a:off x="4453128" y="994994"/>
                            <a:ext cx="348996" cy="240792"/>
                          </a:xfrm>
                          <a:custGeom>
                            <a:avLst/>
                            <a:gdLst/>
                            <a:ahLst/>
                            <a:cxnLst/>
                            <a:rect l="0" t="0" r="0" b="0"/>
                            <a:pathLst>
                              <a:path w="348996" h="240792">
                                <a:moveTo>
                                  <a:pt x="0" y="0"/>
                                </a:moveTo>
                                <a:lnTo>
                                  <a:pt x="348996" y="0"/>
                                </a:lnTo>
                                <a:lnTo>
                                  <a:pt x="348996" y="240792"/>
                                </a:lnTo>
                                <a:lnTo>
                                  <a:pt x="0" y="240792"/>
                                </a:lnTo>
                                <a:lnTo>
                                  <a:pt x="0" y="0"/>
                                </a:lnTo>
                              </a:path>
                            </a:pathLst>
                          </a:custGeom>
                          <a:ln w="0" cap="flat">
                            <a:round/>
                          </a:ln>
                        </wps:spPr>
                        <wps:style>
                          <a:lnRef idx="0">
                            <a:srgbClr val="000000">
                              <a:alpha val="0"/>
                            </a:srgbClr>
                          </a:lnRef>
                          <a:fillRef idx="1">
                            <a:srgbClr val="AD0000"/>
                          </a:fillRef>
                          <a:effectRef idx="0">
                            <a:scrgbClr r="0" g="0" b="0"/>
                          </a:effectRef>
                          <a:fontRef idx="none"/>
                        </wps:style>
                        <wps:bodyPr/>
                      </wps:wsp>
                      <wps:wsp>
                        <wps:cNvPr id="794329" name="Shape 794329"/>
                        <wps:cNvSpPr/>
                        <wps:spPr>
                          <a:xfrm>
                            <a:off x="2720340" y="585037"/>
                            <a:ext cx="348996" cy="650748"/>
                          </a:xfrm>
                          <a:custGeom>
                            <a:avLst/>
                            <a:gdLst/>
                            <a:ahLst/>
                            <a:cxnLst/>
                            <a:rect l="0" t="0" r="0" b="0"/>
                            <a:pathLst>
                              <a:path w="348996" h="650748">
                                <a:moveTo>
                                  <a:pt x="0" y="0"/>
                                </a:moveTo>
                                <a:lnTo>
                                  <a:pt x="348996" y="0"/>
                                </a:lnTo>
                                <a:lnTo>
                                  <a:pt x="348996" y="650748"/>
                                </a:lnTo>
                                <a:lnTo>
                                  <a:pt x="0" y="650748"/>
                                </a:lnTo>
                                <a:lnTo>
                                  <a:pt x="0" y="0"/>
                                </a:lnTo>
                              </a:path>
                            </a:pathLst>
                          </a:custGeom>
                          <a:ln w="0" cap="flat">
                            <a:round/>
                          </a:ln>
                        </wps:spPr>
                        <wps:style>
                          <a:lnRef idx="0">
                            <a:srgbClr val="000000">
                              <a:alpha val="0"/>
                            </a:srgbClr>
                          </a:lnRef>
                          <a:fillRef idx="1">
                            <a:srgbClr val="AD0000"/>
                          </a:fillRef>
                          <a:effectRef idx="0">
                            <a:scrgbClr r="0" g="0" b="0"/>
                          </a:effectRef>
                          <a:fontRef idx="none"/>
                        </wps:style>
                        <wps:bodyPr/>
                      </wps:wsp>
                      <wps:wsp>
                        <wps:cNvPr id="794330" name="Shape 794330"/>
                        <wps:cNvSpPr/>
                        <wps:spPr>
                          <a:xfrm>
                            <a:off x="987552" y="389965"/>
                            <a:ext cx="348996" cy="845820"/>
                          </a:xfrm>
                          <a:custGeom>
                            <a:avLst/>
                            <a:gdLst/>
                            <a:ahLst/>
                            <a:cxnLst/>
                            <a:rect l="0" t="0" r="0" b="0"/>
                            <a:pathLst>
                              <a:path w="348996" h="845820">
                                <a:moveTo>
                                  <a:pt x="0" y="0"/>
                                </a:moveTo>
                                <a:lnTo>
                                  <a:pt x="348996" y="0"/>
                                </a:lnTo>
                                <a:lnTo>
                                  <a:pt x="348996" y="845820"/>
                                </a:lnTo>
                                <a:lnTo>
                                  <a:pt x="0" y="845820"/>
                                </a:lnTo>
                                <a:lnTo>
                                  <a:pt x="0" y="0"/>
                                </a:lnTo>
                              </a:path>
                            </a:pathLst>
                          </a:custGeom>
                          <a:ln w="0" cap="flat">
                            <a:round/>
                          </a:ln>
                        </wps:spPr>
                        <wps:style>
                          <a:lnRef idx="0">
                            <a:srgbClr val="000000">
                              <a:alpha val="0"/>
                            </a:srgbClr>
                          </a:lnRef>
                          <a:fillRef idx="1">
                            <a:srgbClr val="AD0000"/>
                          </a:fillRef>
                          <a:effectRef idx="0">
                            <a:scrgbClr r="0" g="0" b="0"/>
                          </a:effectRef>
                          <a:fontRef idx="none"/>
                        </wps:style>
                        <wps:bodyPr/>
                      </wps:wsp>
                      <wps:wsp>
                        <wps:cNvPr id="15652" name="Shape 15652"/>
                        <wps:cNvSpPr/>
                        <wps:spPr>
                          <a:xfrm>
                            <a:off x="987552" y="389965"/>
                            <a:ext cx="348996" cy="845820"/>
                          </a:xfrm>
                          <a:custGeom>
                            <a:avLst/>
                            <a:gdLst/>
                            <a:ahLst/>
                            <a:cxnLst/>
                            <a:rect l="0" t="0" r="0" b="0"/>
                            <a:pathLst>
                              <a:path w="348996" h="845820">
                                <a:moveTo>
                                  <a:pt x="0" y="0"/>
                                </a:moveTo>
                                <a:lnTo>
                                  <a:pt x="348996" y="0"/>
                                </a:lnTo>
                                <a:lnTo>
                                  <a:pt x="348996" y="845820"/>
                                </a:lnTo>
                                <a:lnTo>
                                  <a:pt x="0" y="84582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53" name="Shape 15653"/>
                        <wps:cNvSpPr/>
                        <wps:spPr>
                          <a:xfrm>
                            <a:off x="2720340" y="585037"/>
                            <a:ext cx="348996" cy="650748"/>
                          </a:xfrm>
                          <a:custGeom>
                            <a:avLst/>
                            <a:gdLst/>
                            <a:ahLst/>
                            <a:cxnLst/>
                            <a:rect l="0" t="0" r="0" b="0"/>
                            <a:pathLst>
                              <a:path w="348996" h="650748">
                                <a:moveTo>
                                  <a:pt x="0" y="0"/>
                                </a:moveTo>
                                <a:lnTo>
                                  <a:pt x="348996" y="0"/>
                                </a:lnTo>
                                <a:lnTo>
                                  <a:pt x="348996" y="650748"/>
                                </a:lnTo>
                                <a:lnTo>
                                  <a:pt x="0" y="65074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54" name="Shape 15654"/>
                        <wps:cNvSpPr/>
                        <wps:spPr>
                          <a:xfrm>
                            <a:off x="4453128" y="994994"/>
                            <a:ext cx="348996" cy="240792"/>
                          </a:xfrm>
                          <a:custGeom>
                            <a:avLst/>
                            <a:gdLst/>
                            <a:ahLst/>
                            <a:cxnLst/>
                            <a:rect l="0" t="0" r="0" b="0"/>
                            <a:pathLst>
                              <a:path w="348996" h="240792">
                                <a:moveTo>
                                  <a:pt x="0" y="0"/>
                                </a:moveTo>
                                <a:lnTo>
                                  <a:pt x="348996" y="0"/>
                                </a:lnTo>
                                <a:lnTo>
                                  <a:pt x="348996" y="240792"/>
                                </a:lnTo>
                                <a:lnTo>
                                  <a:pt x="0" y="24079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331" name="Shape 794331"/>
                        <wps:cNvSpPr/>
                        <wps:spPr>
                          <a:xfrm>
                            <a:off x="4837176" y="1002613"/>
                            <a:ext cx="348996" cy="233172"/>
                          </a:xfrm>
                          <a:custGeom>
                            <a:avLst/>
                            <a:gdLst/>
                            <a:ahLst/>
                            <a:cxnLst/>
                            <a:rect l="0" t="0" r="0" b="0"/>
                            <a:pathLst>
                              <a:path w="348996" h="233172">
                                <a:moveTo>
                                  <a:pt x="0" y="0"/>
                                </a:moveTo>
                                <a:lnTo>
                                  <a:pt x="348996" y="0"/>
                                </a:lnTo>
                                <a:lnTo>
                                  <a:pt x="348996" y="233172"/>
                                </a:lnTo>
                                <a:lnTo>
                                  <a:pt x="0" y="233172"/>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794332" name="Shape 794332"/>
                        <wps:cNvSpPr/>
                        <wps:spPr>
                          <a:xfrm>
                            <a:off x="3104388" y="585037"/>
                            <a:ext cx="348996" cy="650748"/>
                          </a:xfrm>
                          <a:custGeom>
                            <a:avLst/>
                            <a:gdLst/>
                            <a:ahLst/>
                            <a:cxnLst/>
                            <a:rect l="0" t="0" r="0" b="0"/>
                            <a:pathLst>
                              <a:path w="348996" h="650748">
                                <a:moveTo>
                                  <a:pt x="0" y="0"/>
                                </a:moveTo>
                                <a:lnTo>
                                  <a:pt x="348996" y="0"/>
                                </a:lnTo>
                                <a:lnTo>
                                  <a:pt x="348996" y="650748"/>
                                </a:lnTo>
                                <a:lnTo>
                                  <a:pt x="0" y="650748"/>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794333" name="Shape 794333"/>
                        <wps:cNvSpPr/>
                        <wps:spPr>
                          <a:xfrm>
                            <a:off x="1371600" y="397585"/>
                            <a:ext cx="347472" cy="838200"/>
                          </a:xfrm>
                          <a:custGeom>
                            <a:avLst/>
                            <a:gdLst/>
                            <a:ahLst/>
                            <a:cxnLst/>
                            <a:rect l="0" t="0" r="0" b="0"/>
                            <a:pathLst>
                              <a:path w="347472" h="838200">
                                <a:moveTo>
                                  <a:pt x="0" y="0"/>
                                </a:moveTo>
                                <a:lnTo>
                                  <a:pt x="347472" y="0"/>
                                </a:lnTo>
                                <a:lnTo>
                                  <a:pt x="347472" y="838200"/>
                                </a:lnTo>
                                <a:lnTo>
                                  <a:pt x="0" y="838200"/>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15658" name="Shape 15658"/>
                        <wps:cNvSpPr/>
                        <wps:spPr>
                          <a:xfrm>
                            <a:off x="1371600" y="397585"/>
                            <a:ext cx="347472" cy="838200"/>
                          </a:xfrm>
                          <a:custGeom>
                            <a:avLst/>
                            <a:gdLst/>
                            <a:ahLst/>
                            <a:cxnLst/>
                            <a:rect l="0" t="0" r="0" b="0"/>
                            <a:pathLst>
                              <a:path w="347472" h="838200">
                                <a:moveTo>
                                  <a:pt x="0" y="0"/>
                                </a:moveTo>
                                <a:lnTo>
                                  <a:pt x="347472" y="0"/>
                                </a:lnTo>
                                <a:lnTo>
                                  <a:pt x="347472" y="838200"/>
                                </a:lnTo>
                                <a:lnTo>
                                  <a:pt x="0" y="83820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59" name="Shape 15659"/>
                        <wps:cNvSpPr/>
                        <wps:spPr>
                          <a:xfrm>
                            <a:off x="3104388" y="585037"/>
                            <a:ext cx="348996" cy="650748"/>
                          </a:xfrm>
                          <a:custGeom>
                            <a:avLst/>
                            <a:gdLst/>
                            <a:ahLst/>
                            <a:cxnLst/>
                            <a:rect l="0" t="0" r="0" b="0"/>
                            <a:pathLst>
                              <a:path w="348996" h="650748">
                                <a:moveTo>
                                  <a:pt x="0" y="0"/>
                                </a:moveTo>
                                <a:lnTo>
                                  <a:pt x="348996" y="0"/>
                                </a:lnTo>
                                <a:lnTo>
                                  <a:pt x="348996" y="650748"/>
                                </a:lnTo>
                                <a:lnTo>
                                  <a:pt x="0" y="65074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60" name="Shape 15660"/>
                        <wps:cNvSpPr/>
                        <wps:spPr>
                          <a:xfrm>
                            <a:off x="4837176" y="1002613"/>
                            <a:ext cx="348996" cy="233172"/>
                          </a:xfrm>
                          <a:custGeom>
                            <a:avLst/>
                            <a:gdLst/>
                            <a:ahLst/>
                            <a:cxnLst/>
                            <a:rect l="0" t="0" r="0" b="0"/>
                            <a:pathLst>
                              <a:path w="348996" h="233172">
                                <a:moveTo>
                                  <a:pt x="0" y="0"/>
                                </a:moveTo>
                                <a:lnTo>
                                  <a:pt x="348996" y="0"/>
                                </a:lnTo>
                                <a:lnTo>
                                  <a:pt x="348996" y="233172"/>
                                </a:lnTo>
                                <a:lnTo>
                                  <a:pt x="0" y="23317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94334" name="Shape 794334"/>
                        <wps:cNvSpPr/>
                        <wps:spPr>
                          <a:xfrm>
                            <a:off x="5221224" y="1011758"/>
                            <a:ext cx="347472" cy="224027"/>
                          </a:xfrm>
                          <a:custGeom>
                            <a:avLst/>
                            <a:gdLst/>
                            <a:ahLst/>
                            <a:cxnLst/>
                            <a:rect l="0" t="0" r="0" b="0"/>
                            <a:pathLst>
                              <a:path w="347472" h="224027">
                                <a:moveTo>
                                  <a:pt x="0" y="0"/>
                                </a:moveTo>
                                <a:lnTo>
                                  <a:pt x="347472" y="0"/>
                                </a:lnTo>
                                <a:lnTo>
                                  <a:pt x="347472" y="224027"/>
                                </a:lnTo>
                                <a:lnTo>
                                  <a:pt x="0" y="224027"/>
                                </a:lnTo>
                                <a:lnTo>
                                  <a:pt x="0" y="0"/>
                                </a:lnTo>
                              </a:path>
                            </a:pathLst>
                          </a:custGeom>
                          <a:ln w="0" cap="flat">
                            <a:round/>
                          </a:ln>
                        </wps:spPr>
                        <wps:style>
                          <a:lnRef idx="0">
                            <a:srgbClr val="000000">
                              <a:alpha val="0"/>
                            </a:srgbClr>
                          </a:lnRef>
                          <a:fillRef idx="1">
                            <a:srgbClr val="960891"/>
                          </a:fillRef>
                          <a:effectRef idx="0">
                            <a:scrgbClr r="0" g="0" b="0"/>
                          </a:effectRef>
                          <a:fontRef idx="none"/>
                        </wps:style>
                        <wps:bodyPr/>
                      </wps:wsp>
                      <wps:wsp>
                        <wps:cNvPr id="794335" name="Shape 794335"/>
                        <wps:cNvSpPr/>
                        <wps:spPr>
                          <a:xfrm>
                            <a:off x="3486912" y="606373"/>
                            <a:ext cx="348996" cy="629412"/>
                          </a:xfrm>
                          <a:custGeom>
                            <a:avLst/>
                            <a:gdLst/>
                            <a:ahLst/>
                            <a:cxnLst/>
                            <a:rect l="0" t="0" r="0" b="0"/>
                            <a:pathLst>
                              <a:path w="348996" h="629412">
                                <a:moveTo>
                                  <a:pt x="0" y="0"/>
                                </a:moveTo>
                                <a:lnTo>
                                  <a:pt x="348996" y="0"/>
                                </a:lnTo>
                                <a:lnTo>
                                  <a:pt x="348996" y="629412"/>
                                </a:lnTo>
                                <a:lnTo>
                                  <a:pt x="0" y="629412"/>
                                </a:lnTo>
                                <a:lnTo>
                                  <a:pt x="0" y="0"/>
                                </a:lnTo>
                              </a:path>
                            </a:pathLst>
                          </a:custGeom>
                          <a:ln w="0" cap="flat">
                            <a:round/>
                          </a:ln>
                        </wps:spPr>
                        <wps:style>
                          <a:lnRef idx="0">
                            <a:srgbClr val="000000">
                              <a:alpha val="0"/>
                            </a:srgbClr>
                          </a:lnRef>
                          <a:fillRef idx="1">
                            <a:srgbClr val="960891"/>
                          </a:fillRef>
                          <a:effectRef idx="0">
                            <a:scrgbClr r="0" g="0" b="0"/>
                          </a:effectRef>
                          <a:fontRef idx="none"/>
                        </wps:style>
                        <wps:bodyPr/>
                      </wps:wsp>
                      <wps:wsp>
                        <wps:cNvPr id="794336" name="Shape 794336"/>
                        <wps:cNvSpPr/>
                        <wps:spPr>
                          <a:xfrm>
                            <a:off x="1754124" y="425017"/>
                            <a:ext cx="348996" cy="810768"/>
                          </a:xfrm>
                          <a:custGeom>
                            <a:avLst/>
                            <a:gdLst/>
                            <a:ahLst/>
                            <a:cxnLst/>
                            <a:rect l="0" t="0" r="0" b="0"/>
                            <a:pathLst>
                              <a:path w="348996" h="810768">
                                <a:moveTo>
                                  <a:pt x="0" y="0"/>
                                </a:moveTo>
                                <a:lnTo>
                                  <a:pt x="348996" y="0"/>
                                </a:lnTo>
                                <a:lnTo>
                                  <a:pt x="348996" y="810768"/>
                                </a:lnTo>
                                <a:lnTo>
                                  <a:pt x="0" y="810768"/>
                                </a:lnTo>
                                <a:lnTo>
                                  <a:pt x="0" y="0"/>
                                </a:lnTo>
                              </a:path>
                            </a:pathLst>
                          </a:custGeom>
                          <a:ln w="0" cap="flat">
                            <a:round/>
                          </a:ln>
                        </wps:spPr>
                        <wps:style>
                          <a:lnRef idx="0">
                            <a:srgbClr val="000000">
                              <a:alpha val="0"/>
                            </a:srgbClr>
                          </a:lnRef>
                          <a:fillRef idx="1">
                            <a:srgbClr val="960891"/>
                          </a:fillRef>
                          <a:effectRef idx="0">
                            <a:scrgbClr r="0" g="0" b="0"/>
                          </a:effectRef>
                          <a:fontRef idx="none"/>
                        </wps:style>
                        <wps:bodyPr/>
                      </wps:wsp>
                      <wps:wsp>
                        <wps:cNvPr id="15664" name="Shape 15664"/>
                        <wps:cNvSpPr/>
                        <wps:spPr>
                          <a:xfrm>
                            <a:off x="1754124" y="425017"/>
                            <a:ext cx="348996" cy="810768"/>
                          </a:xfrm>
                          <a:custGeom>
                            <a:avLst/>
                            <a:gdLst/>
                            <a:ahLst/>
                            <a:cxnLst/>
                            <a:rect l="0" t="0" r="0" b="0"/>
                            <a:pathLst>
                              <a:path w="348996" h="810768">
                                <a:moveTo>
                                  <a:pt x="0" y="0"/>
                                </a:moveTo>
                                <a:lnTo>
                                  <a:pt x="348996" y="0"/>
                                </a:lnTo>
                                <a:lnTo>
                                  <a:pt x="348996" y="810768"/>
                                </a:lnTo>
                                <a:lnTo>
                                  <a:pt x="0" y="810768"/>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65" name="Shape 15665"/>
                        <wps:cNvSpPr/>
                        <wps:spPr>
                          <a:xfrm>
                            <a:off x="3486912" y="606373"/>
                            <a:ext cx="348996" cy="629412"/>
                          </a:xfrm>
                          <a:custGeom>
                            <a:avLst/>
                            <a:gdLst/>
                            <a:ahLst/>
                            <a:cxnLst/>
                            <a:rect l="0" t="0" r="0" b="0"/>
                            <a:pathLst>
                              <a:path w="348996" h="629412">
                                <a:moveTo>
                                  <a:pt x="0" y="0"/>
                                </a:moveTo>
                                <a:lnTo>
                                  <a:pt x="348996" y="0"/>
                                </a:lnTo>
                                <a:lnTo>
                                  <a:pt x="348996" y="629412"/>
                                </a:lnTo>
                                <a:lnTo>
                                  <a:pt x="0" y="629412"/>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66" name="Shape 15666"/>
                        <wps:cNvSpPr/>
                        <wps:spPr>
                          <a:xfrm>
                            <a:off x="5221224" y="1011758"/>
                            <a:ext cx="347472" cy="224027"/>
                          </a:xfrm>
                          <a:custGeom>
                            <a:avLst/>
                            <a:gdLst/>
                            <a:ahLst/>
                            <a:cxnLst/>
                            <a:rect l="0" t="0" r="0" b="0"/>
                            <a:pathLst>
                              <a:path w="347472" h="224027">
                                <a:moveTo>
                                  <a:pt x="0" y="0"/>
                                </a:moveTo>
                                <a:lnTo>
                                  <a:pt x="347472" y="0"/>
                                </a:lnTo>
                                <a:lnTo>
                                  <a:pt x="347472" y="224027"/>
                                </a:lnTo>
                                <a:lnTo>
                                  <a:pt x="0" y="224027"/>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15667" name="Shape 15667"/>
                        <wps:cNvSpPr/>
                        <wps:spPr>
                          <a:xfrm>
                            <a:off x="448945" y="52272"/>
                            <a:ext cx="76200" cy="1352297"/>
                          </a:xfrm>
                          <a:custGeom>
                            <a:avLst/>
                            <a:gdLst/>
                            <a:ahLst/>
                            <a:cxnLst/>
                            <a:rect l="0" t="0" r="0" b="0"/>
                            <a:pathLst>
                              <a:path w="76200" h="1352297">
                                <a:moveTo>
                                  <a:pt x="38100" y="0"/>
                                </a:moveTo>
                                <a:lnTo>
                                  <a:pt x="76200" y="76200"/>
                                </a:lnTo>
                                <a:lnTo>
                                  <a:pt x="42926" y="76200"/>
                                </a:lnTo>
                                <a:lnTo>
                                  <a:pt x="42926" y="1352297"/>
                                </a:lnTo>
                                <a:lnTo>
                                  <a:pt x="33401" y="1352297"/>
                                </a:lnTo>
                                <a:lnTo>
                                  <a:pt x="33401" y="76200"/>
                                </a:lnTo>
                                <a:lnTo>
                                  <a:pt x="0" y="76200"/>
                                </a:lnTo>
                                <a:lnTo>
                                  <a:pt x="38100" y="0"/>
                                </a:lnTo>
                                <a:close/>
                              </a:path>
                            </a:pathLst>
                          </a:custGeom>
                          <a:ln w="0" cap="flat">
                            <a:round/>
                          </a:ln>
                        </wps:spPr>
                        <wps:style>
                          <a:lnRef idx="0">
                            <a:srgbClr val="000000">
                              <a:alpha val="0"/>
                            </a:srgbClr>
                          </a:lnRef>
                          <a:fillRef idx="1">
                            <a:srgbClr val="868686"/>
                          </a:fillRef>
                          <a:effectRef idx="0">
                            <a:scrgbClr r="0" g="0" b="0"/>
                          </a:effectRef>
                          <a:fontRef idx="none"/>
                        </wps:style>
                        <wps:bodyPr/>
                      </wps:wsp>
                      <wps:wsp>
                        <wps:cNvPr id="15668" name="Shape 15668"/>
                        <wps:cNvSpPr/>
                        <wps:spPr>
                          <a:xfrm>
                            <a:off x="444500" y="1404569"/>
                            <a:ext cx="42545" cy="0"/>
                          </a:xfrm>
                          <a:custGeom>
                            <a:avLst/>
                            <a:gdLst/>
                            <a:ahLst/>
                            <a:cxnLst/>
                            <a:rect l="0" t="0" r="0" b="0"/>
                            <a:pathLst>
                              <a:path w="42545">
                                <a:moveTo>
                                  <a:pt x="0" y="0"/>
                                </a:moveTo>
                                <a:lnTo>
                                  <a:pt x="4254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69" name="Shape 15669"/>
                        <wps:cNvSpPr/>
                        <wps:spPr>
                          <a:xfrm>
                            <a:off x="444500" y="1066621"/>
                            <a:ext cx="42545" cy="0"/>
                          </a:xfrm>
                          <a:custGeom>
                            <a:avLst/>
                            <a:gdLst/>
                            <a:ahLst/>
                            <a:cxnLst/>
                            <a:rect l="0" t="0" r="0" b="0"/>
                            <a:pathLst>
                              <a:path w="42545">
                                <a:moveTo>
                                  <a:pt x="0" y="0"/>
                                </a:moveTo>
                                <a:lnTo>
                                  <a:pt x="4254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0" name="Shape 15670"/>
                        <wps:cNvSpPr/>
                        <wps:spPr>
                          <a:xfrm>
                            <a:off x="444500" y="728294"/>
                            <a:ext cx="42545" cy="0"/>
                          </a:xfrm>
                          <a:custGeom>
                            <a:avLst/>
                            <a:gdLst/>
                            <a:ahLst/>
                            <a:cxnLst/>
                            <a:rect l="0" t="0" r="0" b="0"/>
                            <a:pathLst>
                              <a:path w="42545">
                                <a:moveTo>
                                  <a:pt x="0" y="0"/>
                                </a:moveTo>
                                <a:lnTo>
                                  <a:pt x="4254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1" name="Shape 15671"/>
                        <wps:cNvSpPr/>
                        <wps:spPr>
                          <a:xfrm>
                            <a:off x="444500" y="389965"/>
                            <a:ext cx="42545" cy="0"/>
                          </a:xfrm>
                          <a:custGeom>
                            <a:avLst/>
                            <a:gdLst/>
                            <a:ahLst/>
                            <a:cxnLst/>
                            <a:rect l="0" t="0" r="0" b="0"/>
                            <a:pathLst>
                              <a:path w="42545">
                                <a:moveTo>
                                  <a:pt x="0" y="0"/>
                                </a:moveTo>
                                <a:lnTo>
                                  <a:pt x="4254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2" name="Shape 15672"/>
                        <wps:cNvSpPr/>
                        <wps:spPr>
                          <a:xfrm>
                            <a:off x="444500" y="52272"/>
                            <a:ext cx="42545" cy="0"/>
                          </a:xfrm>
                          <a:custGeom>
                            <a:avLst/>
                            <a:gdLst/>
                            <a:ahLst/>
                            <a:cxnLst/>
                            <a:rect l="0" t="0" r="0" b="0"/>
                            <a:pathLst>
                              <a:path w="42545">
                                <a:moveTo>
                                  <a:pt x="0" y="0"/>
                                </a:moveTo>
                                <a:lnTo>
                                  <a:pt x="42545"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3" name="Shape 15673"/>
                        <wps:cNvSpPr/>
                        <wps:spPr>
                          <a:xfrm>
                            <a:off x="487045" y="1235532"/>
                            <a:ext cx="5199000" cy="0"/>
                          </a:xfrm>
                          <a:custGeom>
                            <a:avLst/>
                            <a:gdLst/>
                            <a:ahLst/>
                            <a:cxnLst/>
                            <a:rect l="0" t="0" r="0" b="0"/>
                            <a:pathLst>
                              <a:path w="5199000">
                                <a:moveTo>
                                  <a:pt x="0" y="0"/>
                                </a:moveTo>
                                <a:lnTo>
                                  <a:pt x="519900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4" name="Shape 15674"/>
                        <wps:cNvSpPr/>
                        <wps:spPr>
                          <a:xfrm>
                            <a:off x="487045" y="1235532"/>
                            <a:ext cx="0" cy="32131"/>
                          </a:xfrm>
                          <a:custGeom>
                            <a:avLst/>
                            <a:gdLst/>
                            <a:ahLst/>
                            <a:cxnLst/>
                            <a:rect l="0" t="0" r="0" b="0"/>
                            <a:pathLst>
                              <a:path h="32131">
                                <a:moveTo>
                                  <a:pt x="0" y="0"/>
                                </a:moveTo>
                                <a:lnTo>
                                  <a:pt x="0" y="3213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5" name="Shape 15675"/>
                        <wps:cNvSpPr/>
                        <wps:spPr>
                          <a:xfrm>
                            <a:off x="2220468" y="1235532"/>
                            <a:ext cx="0" cy="32131"/>
                          </a:xfrm>
                          <a:custGeom>
                            <a:avLst/>
                            <a:gdLst/>
                            <a:ahLst/>
                            <a:cxnLst/>
                            <a:rect l="0" t="0" r="0" b="0"/>
                            <a:pathLst>
                              <a:path h="32131">
                                <a:moveTo>
                                  <a:pt x="0" y="0"/>
                                </a:moveTo>
                                <a:lnTo>
                                  <a:pt x="0" y="3213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6" name="Shape 15676"/>
                        <wps:cNvSpPr/>
                        <wps:spPr>
                          <a:xfrm>
                            <a:off x="3953256" y="1235532"/>
                            <a:ext cx="0" cy="32131"/>
                          </a:xfrm>
                          <a:custGeom>
                            <a:avLst/>
                            <a:gdLst/>
                            <a:ahLst/>
                            <a:cxnLst/>
                            <a:rect l="0" t="0" r="0" b="0"/>
                            <a:pathLst>
                              <a:path h="32131">
                                <a:moveTo>
                                  <a:pt x="0" y="0"/>
                                </a:moveTo>
                                <a:lnTo>
                                  <a:pt x="0" y="3213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7" name="Shape 15677"/>
                        <wps:cNvSpPr/>
                        <wps:spPr>
                          <a:xfrm>
                            <a:off x="5686045" y="1235532"/>
                            <a:ext cx="0" cy="32131"/>
                          </a:xfrm>
                          <a:custGeom>
                            <a:avLst/>
                            <a:gdLst/>
                            <a:ahLst/>
                            <a:cxnLst/>
                            <a:rect l="0" t="0" r="0" b="0"/>
                            <a:pathLst>
                              <a:path h="32131">
                                <a:moveTo>
                                  <a:pt x="0" y="0"/>
                                </a:moveTo>
                                <a:lnTo>
                                  <a:pt x="0" y="3213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78" name="Rectangle 15678"/>
                        <wps:cNvSpPr/>
                        <wps:spPr>
                          <a:xfrm>
                            <a:off x="626364" y="175336"/>
                            <a:ext cx="401865" cy="181678"/>
                          </a:xfrm>
                          <a:prstGeom prst="rect">
                            <a:avLst/>
                          </a:prstGeom>
                          <a:ln>
                            <a:noFill/>
                          </a:ln>
                        </wps:spPr>
                        <wps:txbx>
                          <w:txbxContent>
                            <w:p w14:paraId="3ED9A73C" w14:textId="77777777" w:rsidR="00E26C14" w:rsidRDefault="00CB3576">
                              <w:pPr>
                                <w:spacing w:after="160" w:line="259" w:lineRule="auto"/>
                                <w:ind w:left="0" w:firstLine="0"/>
                              </w:pPr>
                              <w:r>
                                <w:rPr>
                                  <w:b/>
                                  <w:color w:val="305697"/>
                                  <w:sz w:val="21"/>
                                </w:rPr>
                                <w:t>2 563</w:t>
                              </w:r>
                            </w:p>
                          </w:txbxContent>
                        </wps:txbx>
                        <wps:bodyPr horzOverflow="overflow" vert="horz" lIns="0" tIns="0" rIns="0" bIns="0" rtlCol="0">
                          <a:noAutofit/>
                        </wps:bodyPr>
                      </wps:wsp>
                      <wps:wsp>
                        <wps:cNvPr id="15679" name="Rectangle 15679"/>
                        <wps:cNvSpPr/>
                        <wps:spPr>
                          <a:xfrm>
                            <a:off x="2359406" y="371042"/>
                            <a:ext cx="401865" cy="181678"/>
                          </a:xfrm>
                          <a:prstGeom prst="rect">
                            <a:avLst/>
                          </a:prstGeom>
                          <a:ln>
                            <a:noFill/>
                          </a:ln>
                        </wps:spPr>
                        <wps:txbx>
                          <w:txbxContent>
                            <w:p w14:paraId="5307EF0F" w14:textId="77777777" w:rsidR="00E26C14" w:rsidRDefault="00CB3576">
                              <w:pPr>
                                <w:spacing w:after="160" w:line="259" w:lineRule="auto"/>
                                <w:ind w:left="0" w:firstLine="0"/>
                              </w:pPr>
                              <w:r>
                                <w:rPr>
                                  <w:b/>
                                  <w:color w:val="305697"/>
                                  <w:sz w:val="21"/>
                                </w:rPr>
                                <w:t>1 984</w:t>
                              </w:r>
                            </w:p>
                          </w:txbxContent>
                        </wps:txbx>
                        <wps:bodyPr horzOverflow="overflow" vert="horz" lIns="0" tIns="0" rIns="0" bIns="0" rtlCol="0">
                          <a:noAutofit/>
                        </wps:bodyPr>
                      </wps:wsp>
                      <wps:wsp>
                        <wps:cNvPr id="15680" name="Rectangle 15680"/>
                        <wps:cNvSpPr/>
                        <wps:spPr>
                          <a:xfrm>
                            <a:off x="4141597" y="802081"/>
                            <a:ext cx="272857" cy="181678"/>
                          </a:xfrm>
                          <a:prstGeom prst="rect">
                            <a:avLst/>
                          </a:prstGeom>
                          <a:ln>
                            <a:noFill/>
                          </a:ln>
                        </wps:spPr>
                        <wps:txbx>
                          <w:txbxContent>
                            <w:p w14:paraId="09F4F033" w14:textId="77777777" w:rsidR="00E26C14" w:rsidRDefault="00CB3576">
                              <w:pPr>
                                <w:spacing w:after="160" w:line="259" w:lineRule="auto"/>
                                <w:ind w:left="0" w:firstLine="0"/>
                              </w:pPr>
                              <w:r>
                                <w:rPr>
                                  <w:b/>
                                  <w:color w:val="305697"/>
                                  <w:sz w:val="21"/>
                                </w:rPr>
                                <w:t>709</w:t>
                              </w:r>
                            </w:p>
                          </w:txbxContent>
                        </wps:txbx>
                        <wps:bodyPr horzOverflow="overflow" vert="horz" lIns="0" tIns="0" rIns="0" bIns="0" rtlCol="0">
                          <a:noAutofit/>
                        </wps:bodyPr>
                      </wps:wsp>
                      <wps:wsp>
                        <wps:cNvPr id="15681" name="Rectangle 15681"/>
                        <wps:cNvSpPr/>
                        <wps:spPr>
                          <a:xfrm>
                            <a:off x="1009777" y="196417"/>
                            <a:ext cx="401865" cy="181678"/>
                          </a:xfrm>
                          <a:prstGeom prst="rect">
                            <a:avLst/>
                          </a:prstGeom>
                          <a:ln>
                            <a:noFill/>
                          </a:ln>
                        </wps:spPr>
                        <wps:txbx>
                          <w:txbxContent>
                            <w:p w14:paraId="2B0776CC" w14:textId="77777777" w:rsidR="00E26C14" w:rsidRDefault="00CB3576">
                              <w:pPr>
                                <w:spacing w:after="160" w:line="259" w:lineRule="auto"/>
                                <w:ind w:left="0" w:firstLine="0"/>
                              </w:pPr>
                              <w:r>
                                <w:rPr>
                                  <w:b/>
                                  <w:color w:val="AD0000"/>
                                  <w:sz w:val="21"/>
                                </w:rPr>
                                <w:t>2 501</w:t>
                              </w:r>
                            </w:p>
                          </w:txbxContent>
                        </wps:txbx>
                        <wps:bodyPr horzOverflow="overflow" vert="horz" lIns="0" tIns="0" rIns="0" bIns="0" rtlCol="0">
                          <a:noAutofit/>
                        </wps:bodyPr>
                      </wps:wsp>
                      <wps:wsp>
                        <wps:cNvPr id="15682" name="Rectangle 15682"/>
                        <wps:cNvSpPr/>
                        <wps:spPr>
                          <a:xfrm>
                            <a:off x="2743200" y="390854"/>
                            <a:ext cx="401865" cy="181678"/>
                          </a:xfrm>
                          <a:prstGeom prst="rect">
                            <a:avLst/>
                          </a:prstGeom>
                          <a:ln>
                            <a:noFill/>
                          </a:ln>
                        </wps:spPr>
                        <wps:txbx>
                          <w:txbxContent>
                            <w:p w14:paraId="403787EF" w14:textId="77777777" w:rsidR="00E26C14" w:rsidRDefault="00CB3576">
                              <w:pPr>
                                <w:spacing w:after="160" w:line="259" w:lineRule="auto"/>
                                <w:ind w:left="0" w:firstLine="0"/>
                              </w:pPr>
                              <w:r>
                                <w:rPr>
                                  <w:b/>
                                  <w:color w:val="AD0000"/>
                                  <w:sz w:val="21"/>
                                </w:rPr>
                                <w:t>1 926</w:t>
                              </w:r>
                            </w:p>
                          </w:txbxContent>
                        </wps:txbx>
                        <wps:bodyPr horzOverflow="overflow" vert="horz" lIns="0" tIns="0" rIns="0" bIns="0" rtlCol="0">
                          <a:noAutofit/>
                        </wps:bodyPr>
                      </wps:wsp>
                      <wps:wsp>
                        <wps:cNvPr id="15683" name="Rectangle 15683"/>
                        <wps:cNvSpPr/>
                        <wps:spPr>
                          <a:xfrm>
                            <a:off x="4525391" y="801699"/>
                            <a:ext cx="272857" cy="181678"/>
                          </a:xfrm>
                          <a:prstGeom prst="rect">
                            <a:avLst/>
                          </a:prstGeom>
                          <a:ln>
                            <a:noFill/>
                          </a:ln>
                        </wps:spPr>
                        <wps:txbx>
                          <w:txbxContent>
                            <w:p w14:paraId="571D9A65" w14:textId="77777777" w:rsidR="00E26C14" w:rsidRDefault="00CB3576">
                              <w:pPr>
                                <w:spacing w:after="160" w:line="259" w:lineRule="auto"/>
                                <w:ind w:left="0" w:firstLine="0"/>
                              </w:pPr>
                              <w:r>
                                <w:rPr>
                                  <w:b/>
                                  <w:color w:val="AD0000"/>
                                  <w:sz w:val="21"/>
                                </w:rPr>
                                <w:t>710</w:t>
                              </w:r>
                            </w:p>
                          </w:txbxContent>
                        </wps:txbx>
                        <wps:bodyPr horzOverflow="overflow" vert="horz" lIns="0" tIns="0" rIns="0" bIns="0" rtlCol="0">
                          <a:noAutofit/>
                        </wps:bodyPr>
                      </wps:wsp>
                      <wps:wsp>
                        <wps:cNvPr id="15684" name="Rectangle 15684"/>
                        <wps:cNvSpPr/>
                        <wps:spPr>
                          <a:xfrm>
                            <a:off x="1393571" y="204037"/>
                            <a:ext cx="401865" cy="181678"/>
                          </a:xfrm>
                          <a:prstGeom prst="rect">
                            <a:avLst/>
                          </a:prstGeom>
                          <a:ln>
                            <a:noFill/>
                          </a:ln>
                        </wps:spPr>
                        <wps:txbx>
                          <w:txbxContent>
                            <w:p w14:paraId="4607C206" w14:textId="77777777" w:rsidR="00E26C14" w:rsidRDefault="00CB3576">
                              <w:pPr>
                                <w:spacing w:after="160" w:line="259" w:lineRule="auto"/>
                                <w:ind w:left="0" w:firstLine="0"/>
                              </w:pPr>
                              <w:r>
                                <w:rPr>
                                  <w:b/>
                                  <w:color w:val="0E5D23"/>
                                  <w:sz w:val="21"/>
                                </w:rPr>
                                <w:t>2 478</w:t>
                              </w:r>
                            </w:p>
                          </w:txbxContent>
                        </wps:txbx>
                        <wps:bodyPr horzOverflow="overflow" vert="horz" lIns="0" tIns="0" rIns="0" bIns="0" rtlCol="0">
                          <a:noAutofit/>
                        </wps:bodyPr>
                      </wps:wsp>
                      <wps:wsp>
                        <wps:cNvPr id="15685" name="Rectangle 15685"/>
                        <wps:cNvSpPr/>
                        <wps:spPr>
                          <a:xfrm>
                            <a:off x="3126994" y="392124"/>
                            <a:ext cx="401865" cy="181678"/>
                          </a:xfrm>
                          <a:prstGeom prst="rect">
                            <a:avLst/>
                          </a:prstGeom>
                          <a:ln>
                            <a:noFill/>
                          </a:ln>
                        </wps:spPr>
                        <wps:txbx>
                          <w:txbxContent>
                            <w:p w14:paraId="6B42C17D" w14:textId="77777777" w:rsidR="00E26C14" w:rsidRDefault="00CB3576">
                              <w:pPr>
                                <w:spacing w:after="160" w:line="259" w:lineRule="auto"/>
                                <w:ind w:left="0" w:firstLine="0"/>
                              </w:pPr>
                              <w:r>
                                <w:rPr>
                                  <w:b/>
                                  <w:color w:val="0E5D23"/>
                                  <w:sz w:val="21"/>
                                </w:rPr>
                                <w:t>1 922</w:t>
                              </w:r>
                            </w:p>
                          </w:txbxContent>
                        </wps:txbx>
                        <wps:bodyPr horzOverflow="overflow" vert="horz" lIns="0" tIns="0" rIns="0" bIns="0" rtlCol="0">
                          <a:noAutofit/>
                        </wps:bodyPr>
                      </wps:wsp>
                      <wps:wsp>
                        <wps:cNvPr id="15686" name="Rectangle 15686"/>
                        <wps:cNvSpPr/>
                        <wps:spPr>
                          <a:xfrm>
                            <a:off x="4908804" y="808811"/>
                            <a:ext cx="272857" cy="181678"/>
                          </a:xfrm>
                          <a:prstGeom prst="rect">
                            <a:avLst/>
                          </a:prstGeom>
                          <a:ln>
                            <a:noFill/>
                          </a:ln>
                        </wps:spPr>
                        <wps:txbx>
                          <w:txbxContent>
                            <w:p w14:paraId="29CF96BC" w14:textId="77777777" w:rsidR="00E26C14" w:rsidRDefault="00CB3576">
                              <w:pPr>
                                <w:spacing w:after="160" w:line="259" w:lineRule="auto"/>
                                <w:ind w:left="0" w:firstLine="0"/>
                              </w:pPr>
                              <w:r>
                                <w:rPr>
                                  <w:b/>
                                  <w:color w:val="0E5D23"/>
                                  <w:sz w:val="21"/>
                                </w:rPr>
                                <w:t>690</w:t>
                              </w:r>
                            </w:p>
                          </w:txbxContent>
                        </wps:txbx>
                        <wps:bodyPr horzOverflow="overflow" vert="horz" lIns="0" tIns="0" rIns="0" bIns="0" rtlCol="0">
                          <a:noAutofit/>
                        </wps:bodyPr>
                      </wps:wsp>
                      <wps:wsp>
                        <wps:cNvPr id="15687" name="Rectangle 15687"/>
                        <wps:cNvSpPr/>
                        <wps:spPr>
                          <a:xfrm>
                            <a:off x="1777238" y="230835"/>
                            <a:ext cx="401865" cy="181678"/>
                          </a:xfrm>
                          <a:prstGeom prst="rect">
                            <a:avLst/>
                          </a:prstGeom>
                          <a:ln>
                            <a:noFill/>
                          </a:ln>
                        </wps:spPr>
                        <wps:txbx>
                          <w:txbxContent>
                            <w:p w14:paraId="0A7EFF1B" w14:textId="77777777" w:rsidR="00E26C14" w:rsidRDefault="00CB3576">
                              <w:pPr>
                                <w:spacing w:after="160" w:line="259" w:lineRule="auto"/>
                                <w:ind w:left="0" w:firstLine="0"/>
                              </w:pPr>
                              <w:r>
                                <w:rPr>
                                  <w:b/>
                                  <w:color w:val="960891"/>
                                  <w:sz w:val="21"/>
                                </w:rPr>
                                <w:t>2 399</w:t>
                              </w:r>
                            </w:p>
                          </w:txbxContent>
                        </wps:txbx>
                        <wps:bodyPr horzOverflow="overflow" vert="horz" lIns="0" tIns="0" rIns="0" bIns="0" rtlCol="0">
                          <a:noAutofit/>
                        </wps:bodyPr>
                      </wps:wsp>
                      <wps:wsp>
                        <wps:cNvPr id="15688" name="Rectangle 15688"/>
                        <wps:cNvSpPr/>
                        <wps:spPr>
                          <a:xfrm>
                            <a:off x="3510407" y="412825"/>
                            <a:ext cx="401865" cy="181678"/>
                          </a:xfrm>
                          <a:prstGeom prst="rect">
                            <a:avLst/>
                          </a:prstGeom>
                          <a:ln>
                            <a:noFill/>
                          </a:ln>
                        </wps:spPr>
                        <wps:txbx>
                          <w:txbxContent>
                            <w:p w14:paraId="2C1BEC3B" w14:textId="77777777" w:rsidR="00E26C14" w:rsidRDefault="00CB3576">
                              <w:pPr>
                                <w:spacing w:after="160" w:line="259" w:lineRule="auto"/>
                                <w:ind w:left="0" w:firstLine="0"/>
                              </w:pPr>
                              <w:r>
                                <w:rPr>
                                  <w:b/>
                                  <w:color w:val="960891"/>
                                  <w:sz w:val="21"/>
                                </w:rPr>
                                <w:t>1 861</w:t>
                              </w:r>
                            </w:p>
                          </w:txbxContent>
                        </wps:txbx>
                        <wps:bodyPr horzOverflow="overflow" vert="horz" lIns="0" tIns="0" rIns="0" bIns="0" rtlCol="0">
                          <a:noAutofit/>
                        </wps:bodyPr>
                      </wps:wsp>
                      <wps:wsp>
                        <wps:cNvPr id="15689" name="Rectangle 15689"/>
                        <wps:cNvSpPr/>
                        <wps:spPr>
                          <a:xfrm>
                            <a:off x="5292598" y="818845"/>
                            <a:ext cx="272857" cy="181678"/>
                          </a:xfrm>
                          <a:prstGeom prst="rect">
                            <a:avLst/>
                          </a:prstGeom>
                          <a:ln>
                            <a:noFill/>
                          </a:ln>
                        </wps:spPr>
                        <wps:txbx>
                          <w:txbxContent>
                            <w:p w14:paraId="796D55E1" w14:textId="77777777" w:rsidR="00E26C14" w:rsidRDefault="00CB3576">
                              <w:pPr>
                                <w:spacing w:after="160" w:line="259" w:lineRule="auto"/>
                                <w:ind w:left="0" w:firstLine="0"/>
                              </w:pPr>
                              <w:r>
                                <w:rPr>
                                  <w:b/>
                                  <w:color w:val="960891"/>
                                  <w:sz w:val="21"/>
                                </w:rPr>
                                <w:t>660</w:t>
                              </w:r>
                            </w:p>
                          </w:txbxContent>
                        </wps:txbx>
                        <wps:bodyPr horzOverflow="overflow" vert="horz" lIns="0" tIns="0" rIns="0" bIns="0" rtlCol="0">
                          <a:noAutofit/>
                        </wps:bodyPr>
                      </wps:wsp>
                      <wps:wsp>
                        <wps:cNvPr id="15690" name="Rectangle 15690"/>
                        <wps:cNvSpPr/>
                        <wps:spPr>
                          <a:xfrm>
                            <a:off x="67666" y="1352423"/>
                            <a:ext cx="398547" cy="163963"/>
                          </a:xfrm>
                          <a:prstGeom prst="rect">
                            <a:avLst/>
                          </a:prstGeom>
                          <a:ln>
                            <a:noFill/>
                          </a:ln>
                        </wps:spPr>
                        <wps:txbx>
                          <w:txbxContent>
                            <w:p w14:paraId="64032643" w14:textId="77777777" w:rsidR="00E26C14" w:rsidRDefault="00CB3576">
                              <w:pPr>
                                <w:spacing w:after="160" w:line="259" w:lineRule="auto"/>
                                <w:ind w:left="0" w:firstLine="0"/>
                              </w:pPr>
                              <w:r>
                                <w:rPr>
                                  <w:rFonts w:ascii="Verdana" w:eastAsia="Verdana" w:hAnsi="Verdana" w:cs="Verdana"/>
                                  <w:color w:val="262626"/>
                                  <w:sz w:val="20"/>
                                </w:rPr>
                                <w:t>-500</w:t>
                              </w:r>
                            </w:p>
                          </w:txbxContent>
                        </wps:txbx>
                        <wps:bodyPr horzOverflow="overflow" vert="horz" lIns="0" tIns="0" rIns="0" bIns="0" rtlCol="0">
                          <a:noAutofit/>
                        </wps:bodyPr>
                      </wps:wsp>
                      <wps:wsp>
                        <wps:cNvPr id="15691" name="Rectangle 15691"/>
                        <wps:cNvSpPr/>
                        <wps:spPr>
                          <a:xfrm>
                            <a:off x="125273" y="1014095"/>
                            <a:ext cx="321849" cy="163963"/>
                          </a:xfrm>
                          <a:prstGeom prst="rect">
                            <a:avLst/>
                          </a:prstGeom>
                          <a:ln>
                            <a:noFill/>
                          </a:ln>
                        </wps:spPr>
                        <wps:txbx>
                          <w:txbxContent>
                            <w:p w14:paraId="0D8F4BB2" w14:textId="77777777" w:rsidR="00E26C14" w:rsidRDefault="00CB3576">
                              <w:pPr>
                                <w:spacing w:after="160" w:line="259" w:lineRule="auto"/>
                                <w:ind w:left="0" w:firstLine="0"/>
                              </w:pPr>
                              <w:r>
                                <w:rPr>
                                  <w:rFonts w:ascii="Verdana" w:eastAsia="Verdana" w:hAnsi="Verdana" w:cs="Verdana"/>
                                  <w:color w:val="262626"/>
                                  <w:sz w:val="20"/>
                                </w:rPr>
                                <w:t>500</w:t>
                              </w:r>
                            </w:p>
                          </w:txbxContent>
                        </wps:txbx>
                        <wps:bodyPr horzOverflow="overflow" vert="horz" lIns="0" tIns="0" rIns="0" bIns="0" rtlCol="0">
                          <a:noAutofit/>
                        </wps:bodyPr>
                      </wps:wsp>
                      <wps:wsp>
                        <wps:cNvPr id="15692" name="Rectangle 15692"/>
                        <wps:cNvSpPr/>
                        <wps:spPr>
                          <a:xfrm>
                            <a:off x="0" y="676022"/>
                            <a:ext cx="487880" cy="163963"/>
                          </a:xfrm>
                          <a:prstGeom prst="rect">
                            <a:avLst/>
                          </a:prstGeom>
                          <a:ln>
                            <a:noFill/>
                          </a:ln>
                        </wps:spPr>
                        <wps:txbx>
                          <w:txbxContent>
                            <w:p w14:paraId="345BC6F1" w14:textId="77777777" w:rsidR="00E26C14" w:rsidRDefault="00CB3576">
                              <w:pPr>
                                <w:spacing w:after="160" w:line="259" w:lineRule="auto"/>
                                <w:ind w:left="0" w:firstLine="0"/>
                              </w:pPr>
                              <w:r>
                                <w:rPr>
                                  <w:rFonts w:ascii="Verdana" w:eastAsia="Verdana" w:hAnsi="Verdana" w:cs="Verdana"/>
                                  <w:color w:val="262626"/>
                                  <w:sz w:val="20"/>
                                </w:rPr>
                                <w:t>1 500</w:t>
                              </w:r>
                            </w:p>
                          </w:txbxContent>
                        </wps:txbx>
                        <wps:bodyPr horzOverflow="overflow" vert="horz" lIns="0" tIns="0" rIns="0" bIns="0" rtlCol="0">
                          <a:noAutofit/>
                        </wps:bodyPr>
                      </wps:wsp>
                      <wps:wsp>
                        <wps:cNvPr id="15693" name="Rectangle 15693"/>
                        <wps:cNvSpPr/>
                        <wps:spPr>
                          <a:xfrm>
                            <a:off x="0" y="338074"/>
                            <a:ext cx="487880" cy="163963"/>
                          </a:xfrm>
                          <a:prstGeom prst="rect">
                            <a:avLst/>
                          </a:prstGeom>
                          <a:ln>
                            <a:noFill/>
                          </a:ln>
                        </wps:spPr>
                        <wps:txbx>
                          <w:txbxContent>
                            <w:p w14:paraId="577B829F" w14:textId="77777777" w:rsidR="00E26C14" w:rsidRDefault="00CB3576">
                              <w:pPr>
                                <w:spacing w:after="160" w:line="259" w:lineRule="auto"/>
                                <w:ind w:left="0" w:firstLine="0"/>
                              </w:pPr>
                              <w:r>
                                <w:rPr>
                                  <w:rFonts w:ascii="Verdana" w:eastAsia="Verdana" w:hAnsi="Verdana" w:cs="Verdana"/>
                                  <w:color w:val="262626"/>
                                  <w:sz w:val="20"/>
                                </w:rPr>
                                <w:t>2 500</w:t>
                              </w:r>
                            </w:p>
                          </w:txbxContent>
                        </wps:txbx>
                        <wps:bodyPr horzOverflow="overflow" vert="horz" lIns="0" tIns="0" rIns="0" bIns="0" rtlCol="0">
                          <a:noAutofit/>
                        </wps:bodyPr>
                      </wps:wsp>
                      <wps:wsp>
                        <wps:cNvPr id="15694" name="Rectangle 15694"/>
                        <wps:cNvSpPr/>
                        <wps:spPr>
                          <a:xfrm>
                            <a:off x="0" y="0"/>
                            <a:ext cx="487880" cy="163963"/>
                          </a:xfrm>
                          <a:prstGeom prst="rect">
                            <a:avLst/>
                          </a:prstGeom>
                          <a:ln>
                            <a:noFill/>
                          </a:ln>
                        </wps:spPr>
                        <wps:txbx>
                          <w:txbxContent>
                            <w:p w14:paraId="461210E0" w14:textId="77777777" w:rsidR="00E26C14" w:rsidRDefault="00CB3576">
                              <w:pPr>
                                <w:spacing w:after="160" w:line="259" w:lineRule="auto"/>
                                <w:ind w:left="0" w:firstLine="0"/>
                              </w:pPr>
                              <w:r>
                                <w:rPr>
                                  <w:rFonts w:ascii="Verdana" w:eastAsia="Verdana" w:hAnsi="Verdana" w:cs="Verdana"/>
                                  <w:color w:val="262626"/>
                                  <w:sz w:val="20"/>
                                </w:rPr>
                                <w:t>3 500</w:t>
                              </w:r>
                            </w:p>
                          </w:txbxContent>
                        </wps:txbx>
                        <wps:bodyPr horzOverflow="overflow" vert="horz" lIns="0" tIns="0" rIns="0" bIns="0" rtlCol="0">
                          <a:noAutofit/>
                        </wps:bodyPr>
                      </wps:wsp>
                      <wps:wsp>
                        <wps:cNvPr id="15695" name="Rectangle 15695"/>
                        <wps:cNvSpPr/>
                        <wps:spPr>
                          <a:xfrm>
                            <a:off x="548640" y="1319859"/>
                            <a:ext cx="2142846" cy="138324"/>
                          </a:xfrm>
                          <a:prstGeom prst="rect">
                            <a:avLst/>
                          </a:prstGeom>
                          <a:ln>
                            <a:noFill/>
                          </a:ln>
                        </wps:spPr>
                        <wps:txbx>
                          <w:txbxContent>
                            <w:p w14:paraId="29FD7134" w14:textId="77777777" w:rsidR="00E26C14" w:rsidRDefault="00CB3576">
                              <w:pPr>
                                <w:spacing w:after="160" w:line="259" w:lineRule="auto"/>
                                <w:ind w:left="0" w:firstLine="0"/>
                              </w:pPr>
                              <w:r>
                                <w:rPr>
                                  <w:sz w:val="16"/>
                                </w:rPr>
                                <w:t>Liczba beneficjentów uprawnionych do</w:t>
                              </w:r>
                            </w:p>
                          </w:txbxContent>
                        </wps:txbx>
                        <wps:bodyPr horzOverflow="overflow" vert="horz" lIns="0" tIns="0" rIns="0" bIns="0" rtlCol="0">
                          <a:noAutofit/>
                        </wps:bodyPr>
                      </wps:wsp>
                      <wps:wsp>
                        <wps:cNvPr id="15696" name="Rectangle 15696"/>
                        <wps:cNvSpPr/>
                        <wps:spPr>
                          <a:xfrm>
                            <a:off x="489204" y="1443938"/>
                            <a:ext cx="2300242" cy="138324"/>
                          </a:xfrm>
                          <a:prstGeom prst="rect">
                            <a:avLst/>
                          </a:prstGeom>
                          <a:ln>
                            <a:noFill/>
                          </a:ln>
                        </wps:spPr>
                        <wps:txbx>
                          <w:txbxContent>
                            <w:p w14:paraId="645CF0C3" w14:textId="77777777" w:rsidR="00E26C14" w:rsidRDefault="00CB3576">
                              <w:pPr>
                                <w:spacing w:after="160" w:line="259" w:lineRule="auto"/>
                                <w:ind w:left="0" w:firstLine="0"/>
                              </w:pPr>
                              <w:r>
                                <w:rPr>
                                  <w:sz w:val="16"/>
                                </w:rPr>
                                <w:t>refundacji składek dla niepełnosprawnych</w:t>
                              </w:r>
                            </w:p>
                          </w:txbxContent>
                        </wps:txbx>
                        <wps:bodyPr horzOverflow="overflow" vert="horz" lIns="0" tIns="0" rIns="0" bIns="0" rtlCol="0">
                          <a:noAutofit/>
                        </wps:bodyPr>
                      </wps:wsp>
                      <wps:wsp>
                        <wps:cNvPr id="15697" name="Rectangle 15697"/>
                        <wps:cNvSpPr/>
                        <wps:spPr>
                          <a:xfrm>
                            <a:off x="489204" y="1567890"/>
                            <a:ext cx="2300242" cy="138324"/>
                          </a:xfrm>
                          <a:prstGeom prst="rect">
                            <a:avLst/>
                          </a:prstGeom>
                          <a:ln>
                            <a:noFill/>
                          </a:ln>
                        </wps:spPr>
                        <wps:txbx>
                          <w:txbxContent>
                            <w:p w14:paraId="32C25932" w14:textId="77777777" w:rsidR="00E26C14" w:rsidRDefault="00CB3576">
                              <w:pPr>
                                <w:spacing w:after="160" w:line="259" w:lineRule="auto"/>
                                <w:ind w:left="0" w:firstLine="0"/>
                              </w:pPr>
                              <w:r>
                                <w:rPr>
                                  <w:sz w:val="16"/>
                                </w:rPr>
                                <w:t>rolników oraz rolników zobowiązanych do</w:t>
                              </w:r>
                            </w:p>
                          </w:txbxContent>
                        </wps:txbx>
                        <wps:bodyPr horzOverflow="overflow" vert="horz" lIns="0" tIns="0" rIns="0" bIns="0" rtlCol="0">
                          <a:noAutofit/>
                        </wps:bodyPr>
                      </wps:wsp>
                      <wps:wsp>
                        <wps:cNvPr id="15700" name="Rectangle 15700"/>
                        <wps:cNvSpPr/>
                        <wps:spPr>
                          <a:xfrm>
                            <a:off x="2353310" y="1319859"/>
                            <a:ext cx="1950955" cy="138324"/>
                          </a:xfrm>
                          <a:prstGeom prst="rect">
                            <a:avLst/>
                          </a:prstGeom>
                          <a:ln>
                            <a:noFill/>
                          </a:ln>
                        </wps:spPr>
                        <wps:txbx>
                          <w:txbxContent>
                            <w:p w14:paraId="2F8F41EC" w14:textId="77777777" w:rsidR="00E26C14" w:rsidRDefault="00CB3576">
                              <w:pPr>
                                <w:spacing w:after="160" w:line="259" w:lineRule="auto"/>
                                <w:ind w:left="0" w:firstLine="0"/>
                              </w:pPr>
                              <w:r>
                                <w:rPr>
                                  <w:sz w:val="16"/>
                                </w:rPr>
                                <w:t>Liczba niepełnosprawnych rolników</w:t>
                              </w:r>
                            </w:p>
                          </w:txbxContent>
                        </wps:txbx>
                        <wps:bodyPr horzOverflow="overflow" vert="horz" lIns="0" tIns="0" rIns="0" bIns="0" rtlCol="0">
                          <a:noAutofit/>
                        </wps:bodyPr>
                      </wps:wsp>
                      <wps:wsp>
                        <wps:cNvPr id="15701" name="Rectangle 15701"/>
                        <wps:cNvSpPr/>
                        <wps:spPr>
                          <a:xfrm>
                            <a:off x="3985514" y="1319859"/>
                            <a:ext cx="2220661" cy="138324"/>
                          </a:xfrm>
                          <a:prstGeom prst="rect">
                            <a:avLst/>
                          </a:prstGeom>
                          <a:ln>
                            <a:noFill/>
                          </a:ln>
                        </wps:spPr>
                        <wps:txbx>
                          <w:txbxContent>
                            <w:p w14:paraId="3AF1F7F9" w14:textId="77777777" w:rsidR="00E26C14" w:rsidRDefault="00CB3576">
                              <w:pPr>
                                <w:spacing w:after="160" w:line="259" w:lineRule="auto"/>
                                <w:ind w:left="0" w:firstLine="0"/>
                              </w:pPr>
                              <w:r>
                                <w:rPr>
                                  <w:sz w:val="16"/>
                                </w:rPr>
                                <w:t>Liczba niepełnosprawnych domowników</w:t>
                              </w:r>
                            </w:p>
                          </w:txbxContent>
                        </wps:txbx>
                        <wps:bodyPr horzOverflow="overflow" vert="horz" lIns="0" tIns="0" rIns="0" bIns="0" rtlCol="0">
                          <a:noAutofit/>
                        </wps:bodyPr>
                      </wps:wsp>
                    </wpg:wgp>
                  </a:graphicData>
                </a:graphic>
              </wp:inline>
            </w:drawing>
          </mc:Choice>
          <mc:Fallback>
            <w:pict>
              <v:group w14:anchorId="7BA9A2BA" id="Group 588920" o:spid="_x0000_s2383" style="width:447.7pt;height:131.65pt;mso-position-horizontal-relative:char;mso-position-vertical-relative:line" coordsize="56860,1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">
                <v:shape id="Shape 794325" o:spid="_x0000_s2384" style="position:absolute;left:40706;top:9965;width:3474;height:2392;visibility:visible;mso-wrap-style:square;v-text-anchor:top" coordsize="34747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" path="m,l347472,r,239268l,239268,,e" fillcolor="#305697" stroked="f" strokeweight="0">
                  <v:stroke miterlimit="83231f" joinstyle="miter"/>
                  <v:path arrowok="t" textboxrect="0,0,347472,239268"/>
                </v:shape>
                <v:shape id="Shape 794326" o:spid="_x0000_s2385" style="position:absolute;left:23362;top:5652;width:3490;height:6705;visibility:visible;mso-wrap-style:square;v-text-anchor:top" coordsize="348996,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" path="m,l348996,r,670560l,670560,,e" fillcolor="#305697" stroked="f" strokeweight="0">
                  <v:stroke miterlimit="83231f" joinstyle="miter"/>
                  <v:path arrowok="t" textboxrect="0,0,348996,670560"/>
                </v:shape>
                <v:shape id="Shape 794327" o:spid="_x0000_s2386" style="position:absolute;left:6035;top:3686;width:3490;height:8671;visibility:visible;mso-wrap-style:square;v-text-anchor:top" coordsize="348996,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" path="m,l348996,r,867156l,867156,,e" fillcolor="#305697" stroked="f" strokeweight="0">
                  <v:stroke miterlimit="83231f" joinstyle="miter"/>
                  <v:path arrowok="t" textboxrect="0,0,348996,867156"/>
                </v:shape>
                <v:shape id="Shape 15646" o:spid="_x0000_s2387" style="position:absolute;left:6035;top:3686;width:3490;height:8671;visibility:visible;mso-wrap-style:square;v-text-anchor:top" coordsize="348996,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" path="m,l348996,r,867156l,867156,,xe" filled="f" strokeweight=".25pt">
                  <v:path arrowok="t" textboxrect="0,0,348996,867156"/>
                </v:shape>
                <v:shape id="Shape 15647" o:spid="_x0000_s2388" style="position:absolute;left:23362;top:5652;width:3490;height:6705;visibility:visible;mso-wrap-style:square;v-text-anchor:top" coordsize="348996,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" path="m,l348996,r,670560l,670560,,xe" filled="f" strokeweight=".25pt">
                  <v:path arrowok="t" textboxrect="0,0,348996,670560"/>
                </v:shape>
                <v:shape id="Shape 15648" o:spid="_x0000_s2389" style="position:absolute;left:40706;top:9965;width:3474;height:2392;visibility:visible;mso-wrap-style:square;v-text-anchor:top" coordsize="347472,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" path="m,l347472,r,239268l,239268,,xe" filled="f" strokeweight=".25pt">
                  <v:path arrowok="t" textboxrect="0,0,347472,239268"/>
                </v:shape>
                <v:shape id="Shape 794328" o:spid="_x0000_s2390" style="position:absolute;left:44531;top:9949;width:3490;height:2408;visibility:visible;mso-wrap-style:square;v-text-anchor:top" coordsize="348996,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" path="m,l348996,r,240792l,240792,,e" fillcolor="#ad0000" stroked="f" strokeweight="0">
                  <v:path arrowok="t" textboxrect="0,0,348996,240792"/>
                </v:shape>
                <v:shape id="Shape 794329" o:spid="_x0000_s2391" style="position:absolute;left:27203;top:5850;width:3490;height:6507;visibility:visible;mso-wrap-style:square;v-text-anchor:top" coordsize="348996,65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" path="m,l348996,r,650748l,650748,,e" fillcolor="#ad0000" stroked="f" strokeweight="0">
                  <v:path arrowok="t" textboxrect="0,0,348996,650748"/>
                </v:shape>
                <v:shape id="Shape 794330" o:spid="_x0000_s2392" style="position:absolute;left:9875;top:3899;width:3490;height:8458;visibility:visible;mso-wrap-style:square;v-text-anchor:top" coordsize="348996,84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" path="m,l348996,r,845820l,845820,,e" fillcolor="#ad0000" stroked="f" strokeweight="0">
                  <v:path arrowok="t" textboxrect="0,0,348996,845820"/>
                </v:shape>
                <v:shape id="Shape 15652" o:spid="_x0000_s2393" style="position:absolute;left:9875;top:3899;width:3490;height:8458;visibility:visible;mso-wrap-style:square;v-text-anchor:top" coordsize="348996,84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" path="m,l348996,r,845820l,845820,,xe" filled="f" strokeweight=".25pt">
                  <v:path arrowok="t" textboxrect="0,0,348996,845820"/>
                </v:shape>
                <v:shape id="Shape 15653" o:spid="_x0000_s2394" style="position:absolute;left:27203;top:5850;width:3490;height:6507;visibility:visible;mso-wrap-style:square;v-text-anchor:top" coordsize="348996,65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" path="m,l348996,r,650748l,650748,,xe" filled="f" strokeweight=".25pt">
                  <v:path arrowok="t" textboxrect="0,0,348996,650748"/>
                </v:shape>
                <v:shape id="Shape 15654" o:spid="_x0000_s2395" style="position:absolute;left:44531;top:9949;width:3490;height:2408;visibility:visible;mso-wrap-style:square;v-text-anchor:top" coordsize="348996,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" path="m,l348996,r,240792l,240792,,xe" filled="f" strokeweight=".25pt">
                  <v:path arrowok="t" textboxrect="0,0,348996,240792"/>
                </v:shape>
                <v:shape id="Shape 794331" o:spid="_x0000_s2396" style="position:absolute;left:48371;top:10026;width:3490;height:2331;visibility:visible;mso-wrap-style:square;v-text-anchor:top" coordsize="348996,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" path="m,l348996,r,233172l,233172,,e" fillcolor="#0e5d23" stroked="f" strokeweight="0">
                  <v:path arrowok="t" textboxrect="0,0,348996,233172"/>
                </v:shape>
                <v:shape id="Shape 794332" o:spid="_x0000_s2397" style="position:absolute;left:31043;top:5850;width:3490;height:6507;visibility:visible;mso-wrap-style:square;v-text-anchor:top" coordsize="348996,65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" path="m,l348996,r,650748l,650748,,e" fillcolor="#0e5d23" stroked="f" strokeweight="0">
                  <v:path arrowok="t" textboxrect="0,0,348996,650748"/>
                </v:shape>
                <v:shape id="Shape 794333" o:spid="_x0000_s2398" style="position:absolute;left:13716;top:3975;width:3474;height:8382;visibility:visible;mso-wrap-style:square;v-text-anchor:top" coordsize="347472,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" path="m,l347472,r,838200l,838200,,e" fillcolor="#0e5d23" stroked="f" strokeweight="0">
                  <v:path arrowok="t" textboxrect="0,0,347472,838200"/>
                </v:shape>
                <v:shape id="Shape 15658" o:spid="_x0000_s2399" style="position:absolute;left:13716;top:3975;width:3474;height:8382;visibility:visible;mso-wrap-style:square;v-text-anchor:top" coordsize="347472,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" path="m,l347472,r,838200l,838200,,xe" filled="f" strokeweight=".25pt">
                  <v:path arrowok="t" textboxrect="0,0,347472,838200"/>
                </v:shape>
                <v:shape id="Shape 15659" o:spid="_x0000_s2400" style="position:absolute;left:31043;top:5850;width:3490;height:6507;visibility:visible;mso-wrap-style:square;v-text-anchor:top" coordsize="348996,65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" path="m,l348996,r,650748l,650748,,xe" filled="f" strokeweight=".25pt">
                  <v:path arrowok="t" textboxrect="0,0,348996,650748"/>
                </v:shape>
                <v:shape id="Shape 15660" o:spid="_x0000_s2401" style="position:absolute;left:48371;top:10026;width:3490;height:2331;visibility:visible;mso-wrap-style:square;v-text-anchor:top" coordsize="348996,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" path="m,l348996,r,233172l,233172,,xe" filled="f" strokeweight=".25pt">
                  <v:path arrowok="t" textboxrect="0,0,348996,233172"/>
                </v:shape>
                <v:shape id="Shape 794334" o:spid="_x0000_s2402" style="position:absolute;left:52212;top:10117;width:3474;height:2240;visibility:visible;mso-wrap-style:square;v-text-anchor:top" coordsize="347472,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" path="m,l347472,r,224027l,224027,,e" fillcolor="#960891" stroked="f" strokeweight="0">
                  <v:path arrowok="t" textboxrect="0,0,347472,224027"/>
                </v:shape>
                <v:shape id="Shape 794335" o:spid="_x0000_s2403" style="position:absolute;left:34869;top:6063;width:3490;height:6294;visibility:visible;mso-wrap-style:square;v-text-anchor:top" coordsize="348996,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" path="m,l348996,r,629412l,629412,,e" fillcolor="#960891" stroked="f" strokeweight="0">
                  <v:path arrowok="t" textboxrect="0,0,348996,629412"/>
                </v:shape>
                <v:shape id="Shape 794336" o:spid="_x0000_s2404" style="position:absolute;left:17541;top:4250;width:3490;height:8107;visibility:visible;mso-wrap-style:square;v-text-anchor:top" coordsize="348996,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" path="m,l348996,r,810768l,810768,,e" fillcolor="#960891" stroked="f" strokeweight="0">
                  <v:path arrowok="t" textboxrect="0,0,348996,810768"/>
                </v:shape>
                <v:shape id="Shape 15664" o:spid="_x0000_s2405" style="position:absolute;left:17541;top:4250;width:3490;height:8107;visibility:visible;mso-wrap-style:square;v-text-anchor:top" coordsize="348996,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" path="m,l348996,r,810768l,810768,,xe" filled="f" strokeweight=".25pt">
                  <v:path arrowok="t" textboxrect="0,0,348996,810768"/>
                </v:shape>
                <v:shape id="Shape 15665" o:spid="_x0000_s2406" style="position:absolute;left:34869;top:6063;width:3490;height:6294;visibility:visible;mso-wrap-style:square;v-text-anchor:top" coordsize="348996,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" path="m,l348996,r,629412l,629412,,xe" filled="f" strokeweight=".25pt">
                  <v:path arrowok="t" textboxrect="0,0,348996,629412"/>
                </v:shape>
                <v:shape id="Shape 15666" o:spid="_x0000_s2407" style="position:absolute;left:52212;top:10117;width:3474;height:2240;visibility:visible;mso-wrap-style:square;v-text-anchor:top" coordsize="347472,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" path="m,l347472,r,224027l,224027,,xe" filled="f" strokeweight=".25pt">
                  <v:path arrowok="t" textboxrect="0,0,347472,224027"/>
                </v:shape>
                <v:shape id="Shape 15667" o:spid="_x0000_s2408" style="position:absolute;left:4489;top:522;width:762;height:13523;visibility:visible;mso-wrap-style:square;v-text-anchor:top" coordsize="76200,13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" path="m38100,l76200,76200r-33274,l42926,1352297r-9525,l33401,76200,,76200,38100,xe" fillcolor="#868686" stroked="f" strokeweight="0">
                  <v:path arrowok="t" textboxrect="0,0,76200,1352297"/>
                </v:shape>
                <v:shape id="Shape 15668" o:spid="_x0000_s2409" style="position:absolute;left:4445;top:14045;width:425;height:0;visibility:visible;mso-wrap-style:square;v-text-anchor:top" coordsize="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" path="m,l42545,e" filled="f" strokecolor="#868686">
                  <v:path arrowok="t" textboxrect="0,0,42545,0"/>
                </v:shape>
                <v:shape id="Shape 15669" o:spid="_x0000_s2410" style="position:absolute;left:4445;top:10666;width:425;height:0;visibility:visible;mso-wrap-style:square;v-text-anchor:top" coordsize="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" path="m,l42545,e" filled="f" strokecolor="#868686">
                  <v:path arrowok="t" textboxrect="0,0,42545,0"/>
                </v:shape>
                <v:shape id="Shape 15670" o:spid="_x0000_s2411" style="position:absolute;left:4445;top:7282;width:425;height:0;visibility:visible;mso-wrap-style:square;v-text-anchor:top" coordsize="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" path="m,l42545,e" filled="f" strokecolor="#868686">
                  <v:path arrowok="t" textboxrect="0,0,42545,0"/>
                </v:shape>
                <v:shape id="Shape 15671" o:spid="_x0000_s2412" style="position:absolute;left:4445;top:3899;width:425;height:0;visibility:visible;mso-wrap-style:square;v-text-anchor:top" coordsize="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" path="m,l42545,e" filled="f" strokecolor="#868686">
                  <v:path arrowok="t" textboxrect="0,0,42545,0"/>
                </v:shape>
                <v:shape id="Shape 15672" o:spid="_x0000_s2413" style="position:absolute;left:4445;top:522;width:425;height:0;visibility:visible;mso-wrap-style:square;v-text-anchor:top" coordsize="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" path="m,l42545,e" filled="f" strokecolor="#868686">
                  <v:path arrowok="t" textboxrect="0,0,42545,0"/>
                </v:shape>
                <v:shape id="Shape 15673" o:spid="_x0000_s2414" style="position:absolute;left:4870;top:12355;width:51990;height:0;visibility:visible;mso-wrap-style:square;v-text-anchor:top" coordsize="519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" path="m,l5199000,e" filled="f" strokecolor="#868686">
                  <v:path arrowok="t" textboxrect="0,0,5199000,0"/>
                </v:shape>
                <v:shape id="Shape 15674" o:spid="_x0000_s2415" style="position:absolute;left:4870;top:12355;width:0;height:321;visibility:visible;mso-wrap-style:square;v-text-anchor:top" coordsize="0,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" path="m,l,32131e" filled="f" strokecolor="#868686">
                  <v:path arrowok="t" textboxrect="0,0,0,32131"/>
                </v:shape>
                <v:shape id="Shape 15675" o:spid="_x0000_s2416" style="position:absolute;left:22204;top:12355;width:0;height:321;visibility:visible;mso-wrap-style:square;v-text-anchor:top" coordsize="0,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" path="m,l,32131e" filled="f" strokecolor="#868686">
                  <v:path arrowok="t" textboxrect="0,0,0,32131"/>
                </v:shape>
                <v:shape id="Shape 15676" o:spid="_x0000_s2417" style="position:absolute;left:39532;top:12355;width:0;height:321;visibility:visible;mso-wrap-style:square;v-text-anchor:top" coordsize="0,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" path="m,l,32131e" filled="f" strokecolor="#868686">
                  <v:path arrowok="t" textboxrect="0,0,0,32131"/>
                </v:shape>
                <v:shape id="Shape 15677" o:spid="_x0000_s2418" style="position:absolute;left:56860;top:12355;width:0;height:321;visibility:visible;mso-wrap-style:square;v-text-anchor:top" coordsize="0,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" path="m,l,32131e" filled="f" strokecolor="#868686">
                  <v:path arrowok="t" textboxrect="0,0,0,32131"/>
                </v:shape>
                <v:rect id="Rectangle 15678" o:spid="_x0000_s2419" style="position:absolute;left:6263;top:1753;width:401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" filled="f" stroked="f">
                  <v:textbox inset="0,0,0,0">
                    <w:txbxContent>
                      <w:p w14:paraId="3ED9A73C" w14:textId="77777777" w:rsidR="00E26C14" w:rsidRDefault="00CB3576">
                        <w:pPr>
                          <w:spacing w:after="160" w:line="259" w:lineRule="auto"/>
                          <w:ind w:left="0" w:firstLine="0"/>
                        </w:pPr>
                        <w:r>
                          <w:rPr>
                            <w:b/>
                            <w:color w:val="305697"/>
                            <w:sz w:val="21"/>
                          </w:rPr>
                          <w:t>2 563</w:t>
                        </w:r>
                      </w:p>
                    </w:txbxContent>
                  </v:textbox>
                </v:rect>
                <v:rect id="Rectangle 15679" o:spid="_x0000_s2420" style="position:absolute;left:23594;top:3710;width:401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" filled="f" stroked="f">
                  <v:textbox inset="0,0,0,0">
                    <w:txbxContent>
                      <w:p w14:paraId="5307EF0F" w14:textId="77777777" w:rsidR="00E26C14" w:rsidRDefault="00CB3576">
                        <w:pPr>
                          <w:spacing w:after="160" w:line="259" w:lineRule="auto"/>
                          <w:ind w:left="0" w:firstLine="0"/>
                        </w:pPr>
                        <w:r>
                          <w:rPr>
                            <w:b/>
                            <w:color w:val="305697"/>
                            <w:sz w:val="21"/>
                          </w:rPr>
                          <w:t>1 984</w:t>
                        </w:r>
                      </w:p>
                    </w:txbxContent>
                  </v:textbox>
                </v:rect>
                <v:rect id="Rectangle 15680" o:spid="_x0000_s2421" style="position:absolute;left:41415;top:8020;width:27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8yAAAAN4AAAAPAAAAZHJzL2Rvd25yZXYueG1sRI9Pa8JA&#10;EMXvBb/DMoK3uqmg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AED/68yAAAAN4A&#10;AAAPAAAAAAAAAAAAAAAAAAcCAABkcnMvZG93bnJldi54bWxQSwUGAAAAAAMAAwC3AAAA/AIAAAAA&#10;" filled="f" stroked="f">
                  <v:textbox inset="0,0,0,0">
                    <w:txbxContent>
                      <w:p w14:paraId="09F4F033" w14:textId="77777777" w:rsidR="00E26C14" w:rsidRDefault="00CB3576">
                        <w:pPr>
                          <w:spacing w:after="160" w:line="259" w:lineRule="auto"/>
                          <w:ind w:left="0" w:firstLine="0"/>
                        </w:pPr>
                        <w:r>
                          <w:rPr>
                            <w:b/>
                            <w:color w:val="305697"/>
                            <w:sz w:val="21"/>
                          </w:rPr>
                          <w:t>709</w:t>
                        </w:r>
                      </w:p>
                    </w:txbxContent>
                  </v:textbox>
                </v:rect>
                <v:rect id="Rectangle 15681" o:spid="_x0000_s2422" style="position:absolute;left:10097;top:1964;width:401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snxAAAAN4AAAAPAAAAZHJzL2Rvd25yZXYueG1sRE9Li8Iw&#10;EL4L/ocwgjdNFZR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GtDWyfEAAAA3gAAAA8A&#10;AAAAAAAAAAAAAAAABwIAAGRycy9kb3ducmV2LnhtbFBLBQYAAAAAAwADALcAAAD4AgAAAAA=&#10;" filled="f" stroked="f">
                  <v:textbox inset="0,0,0,0">
                    <w:txbxContent>
                      <w:p w14:paraId="2B0776CC" w14:textId="77777777" w:rsidR="00E26C14" w:rsidRDefault="00CB3576">
                        <w:pPr>
                          <w:spacing w:after="160" w:line="259" w:lineRule="auto"/>
                          <w:ind w:left="0" w:firstLine="0"/>
                        </w:pPr>
                        <w:r>
                          <w:rPr>
                            <w:b/>
                            <w:color w:val="AD0000"/>
                            <w:sz w:val="21"/>
                          </w:rPr>
                          <w:t>2 501</w:t>
                        </w:r>
                      </w:p>
                    </w:txbxContent>
                  </v:textbox>
                </v:rect>
                <v:rect id="Rectangle 15682" o:spid="_x0000_s2423" style="position:absolute;left:27432;top:3908;width:401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VQxQAAAN4AAAAPAAAAZHJzL2Rvd25yZXYueG1sRE9Na8JA&#10;EL0L/odlhN50o9A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CbkcVQxQAAAN4AAAAP&#10;AAAAAAAAAAAAAAAAAAcCAABkcnMvZG93bnJldi54bWxQSwUGAAAAAAMAAwC3AAAA+QIAAAAA&#10;" filled="f" stroked="f">
                  <v:textbox inset="0,0,0,0">
                    <w:txbxContent>
                      <w:p w14:paraId="403787EF" w14:textId="77777777" w:rsidR="00E26C14" w:rsidRDefault="00CB3576">
                        <w:pPr>
                          <w:spacing w:after="160" w:line="259" w:lineRule="auto"/>
                          <w:ind w:left="0" w:firstLine="0"/>
                        </w:pPr>
                        <w:r>
                          <w:rPr>
                            <w:b/>
                            <w:color w:val="AD0000"/>
                            <w:sz w:val="21"/>
                          </w:rPr>
                          <w:t>1 926</w:t>
                        </w:r>
                      </w:p>
                    </w:txbxContent>
                  </v:textbox>
                </v:rect>
                <v:rect id="Rectangle 15683" o:spid="_x0000_s2424" style="position:absolute;left:45253;top:8016;width:27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" filled="f" stroked="f">
                  <v:textbox inset="0,0,0,0">
                    <w:txbxContent>
                      <w:p w14:paraId="571D9A65" w14:textId="77777777" w:rsidR="00E26C14" w:rsidRDefault="00CB3576">
                        <w:pPr>
                          <w:spacing w:after="160" w:line="259" w:lineRule="auto"/>
                          <w:ind w:left="0" w:firstLine="0"/>
                        </w:pPr>
                        <w:r>
                          <w:rPr>
                            <w:b/>
                            <w:color w:val="AD0000"/>
                            <w:sz w:val="21"/>
                          </w:rPr>
                          <w:t>710</w:t>
                        </w:r>
                      </w:p>
                    </w:txbxContent>
                  </v:textbox>
                </v:rect>
                <v:rect id="Rectangle 15684" o:spid="_x0000_s2425" style="position:absolute;left:13935;top:2040;width:401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" filled="f" stroked="f">
                  <v:textbox inset="0,0,0,0">
                    <w:txbxContent>
                      <w:p w14:paraId="4607C206" w14:textId="77777777" w:rsidR="00E26C14" w:rsidRDefault="00CB3576">
                        <w:pPr>
                          <w:spacing w:after="160" w:line="259" w:lineRule="auto"/>
                          <w:ind w:left="0" w:firstLine="0"/>
                        </w:pPr>
                        <w:r>
                          <w:rPr>
                            <w:b/>
                            <w:color w:val="0E5D23"/>
                            <w:sz w:val="21"/>
                          </w:rPr>
                          <w:t>2 478</w:t>
                        </w:r>
                      </w:p>
                    </w:txbxContent>
                  </v:textbox>
                </v:rect>
                <v:rect id="Rectangle 15685" o:spid="_x0000_s2426" style="position:absolute;left:31269;top:3921;width:401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0kxQAAAN4AAAAPAAAAZHJzL2Rvd25yZXYueG1sRE9Na8JA&#10;EL0L/odlBG+6sWC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AUeF0kxQAAAN4AAAAP&#10;AAAAAAAAAAAAAAAAAAcCAABkcnMvZG93bnJldi54bWxQSwUGAAAAAAMAAwC3AAAA+QIAAAAA&#10;" filled="f" stroked="f">
                  <v:textbox inset="0,0,0,0">
                    <w:txbxContent>
                      <w:p w14:paraId="6B42C17D" w14:textId="77777777" w:rsidR="00E26C14" w:rsidRDefault="00CB3576">
                        <w:pPr>
                          <w:spacing w:after="160" w:line="259" w:lineRule="auto"/>
                          <w:ind w:left="0" w:firstLine="0"/>
                        </w:pPr>
                        <w:r>
                          <w:rPr>
                            <w:b/>
                            <w:color w:val="0E5D23"/>
                            <w:sz w:val="21"/>
                          </w:rPr>
                          <w:t>1 922</w:t>
                        </w:r>
                      </w:p>
                    </w:txbxContent>
                  </v:textbox>
                </v:rect>
                <v:rect id="Rectangle 15686" o:spid="_x0000_s2427" style="position:absolute;left:49088;top:8088;width:272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" filled="f" stroked="f">
                  <v:textbox inset="0,0,0,0">
                    <w:txbxContent>
                      <w:p w14:paraId="29CF96BC" w14:textId="77777777" w:rsidR="00E26C14" w:rsidRDefault="00CB3576">
                        <w:pPr>
                          <w:spacing w:after="160" w:line="259" w:lineRule="auto"/>
                          <w:ind w:left="0" w:firstLine="0"/>
                        </w:pPr>
                        <w:r>
                          <w:rPr>
                            <w:b/>
                            <w:color w:val="0E5D23"/>
                            <w:sz w:val="21"/>
                          </w:rPr>
                          <w:t>690</w:t>
                        </w:r>
                      </w:p>
                    </w:txbxContent>
                  </v:textbox>
                </v:rect>
                <v:rect id="Rectangle 15687" o:spid="_x0000_s2428" style="position:absolute;left:17772;top:2308;width:401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bIxQAAAN4AAAAPAAAAZHJzL2Rvd25yZXYueG1sRE9Na8JA&#10;EL0X+h+WKXhrNhVq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CL5mbIxQAAAN4AAAAP&#10;AAAAAAAAAAAAAAAAAAcCAABkcnMvZG93bnJldi54bWxQSwUGAAAAAAMAAwC3AAAA+QIAAAAA&#10;" filled="f" stroked="f">
                  <v:textbox inset="0,0,0,0">
                    <w:txbxContent>
                      <w:p w14:paraId="0A7EFF1B" w14:textId="77777777" w:rsidR="00E26C14" w:rsidRDefault="00CB3576">
                        <w:pPr>
                          <w:spacing w:after="160" w:line="259" w:lineRule="auto"/>
                          <w:ind w:left="0" w:firstLine="0"/>
                        </w:pPr>
                        <w:r>
                          <w:rPr>
                            <w:b/>
                            <w:color w:val="960891"/>
                            <w:sz w:val="21"/>
                          </w:rPr>
                          <w:t>2 399</w:t>
                        </w:r>
                      </w:p>
                    </w:txbxContent>
                  </v:textbox>
                </v:rect>
                <v:rect id="Rectangle 15688" o:spid="_x0000_s2429" style="position:absolute;left:35104;top:4128;width:401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K6yAAAAN4AAAAPAAAAZHJzL2Rvd25yZXYueG1sRI9Pa8JA&#10;EMXvBb/DMoK3uqmg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D6efK6yAAAAN4A&#10;AAAPAAAAAAAAAAAAAAAAAAcCAABkcnMvZG93bnJldi54bWxQSwUGAAAAAAMAAwC3AAAA/AIAAAAA&#10;" filled="f" stroked="f">
                  <v:textbox inset="0,0,0,0">
                    <w:txbxContent>
                      <w:p w14:paraId="2C1BEC3B" w14:textId="77777777" w:rsidR="00E26C14" w:rsidRDefault="00CB3576">
                        <w:pPr>
                          <w:spacing w:after="160" w:line="259" w:lineRule="auto"/>
                          <w:ind w:left="0" w:firstLine="0"/>
                        </w:pPr>
                        <w:r>
                          <w:rPr>
                            <w:b/>
                            <w:color w:val="960891"/>
                            <w:sz w:val="21"/>
                          </w:rPr>
                          <w:t>1 861</w:t>
                        </w:r>
                      </w:p>
                    </w:txbxContent>
                  </v:textbox>
                </v:rect>
                <v:rect id="Rectangle 15689" o:spid="_x0000_s2430" style="position:absolute;left:52925;top:8188;width:272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" filled="f" stroked="f">
                  <v:textbox inset="0,0,0,0">
                    <w:txbxContent>
                      <w:p w14:paraId="796D55E1" w14:textId="77777777" w:rsidR="00E26C14" w:rsidRDefault="00CB3576">
                        <w:pPr>
                          <w:spacing w:after="160" w:line="259" w:lineRule="auto"/>
                          <w:ind w:left="0" w:firstLine="0"/>
                        </w:pPr>
                        <w:r>
                          <w:rPr>
                            <w:b/>
                            <w:color w:val="960891"/>
                            <w:sz w:val="21"/>
                          </w:rPr>
                          <w:t>660</w:t>
                        </w:r>
                      </w:p>
                    </w:txbxContent>
                  </v:textbox>
                </v:rect>
                <v:rect id="Rectangle 15690" o:spid="_x0000_s2431" style="position:absolute;left:676;top:13524;width:398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" filled="f" stroked="f">
                  <v:textbox inset="0,0,0,0">
                    <w:txbxContent>
                      <w:p w14:paraId="64032643" w14:textId="77777777" w:rsidR="00E26C14" w:rsidRDefault="00CB3576">
                        <w:pPr>
                          <w:spacing w:after="160" w:line="259" w:lineRule="auto"/>
                          <w:ind w:left="0" w:firstLine="0"/>
                        </w:pPr>
                        <w:r>
                          <w:rPr>
                            <w:rFonts w:ascii="Verdana" w:eastAsia="Verdana" w:hAnsi="Verdana" w:cs="Verdana"/>
                            <w:color w:val="262626"/>
                            <w:sz w:val="20"/>
                          </w:rPr>
                          <w:t>-500</w:t>
                        </w:r>
                      </w:p>
                    </w:txbxContent>
                  </v:textbox>
                </v:rect>
                <v:rect id="Rectangle 15691" o:spid="_x0000_s2432" style="position:absolute;left:1252;top:10140;width:3219;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" filled="f" stroked="f">
                  <v:textbox inset="0,0,0,0">
                    <w:txbxContent>
                      <w:p w14:paraId="0D8F4BB2" w14:textId="77777777" w:rsidR="00E26C14" w:rsidRDefault="00CB3576">
                        <w:pPr>
                          <w:spacing w:after="160" w:line="259" w:lineRule="auto"/>
                          <w:ind w:left="0" w:firstLine="0"/>
                        </w:pPr>
                        <w:r>
                          <w:rPr>
                            <w:rFonts w:ascii="Verdana" w:eastAsia="Verdana" w:hAnsi="Verdana" w:cs="Verdana"/>
                            <w:color w:val="262626"/>
                            <w:sz w:val="20"/>
                          </w:rPr>
                          <w:t>500</w:t>
                        </w:r>
                      </w:p>
                    </w:txbxContent>
                  </v:textbox>
                </v:rect>
                <v:rect id="Rectangle 15692" o:spid="_x0000_s2433" style="position:absolute;top:6760;width:487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ONxAAAAN4AAAAPAAAAZHJzL2Rvd25yZXYueG1sRE9Li8Iw&#10;EL4v7H8Is+BtTVdQ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B5IU43EAAAA3gAAAA8A&#10;AAAAAAAAAAAAAAAABwIAAGRycy9kb3ducmV2LnhtbFBLBQYAAAAAAwADALcAAAD4AgAAAAA=&#10;" filled="f" stroked="f">
                  <v:textbox inset="0,0,0,0">
                    <w:txbxContent>
                      <w:p w14:paraId="345BC6F1" w14:textId="77777777" w:rsidR="00E26C14" w:rsidRDefault="00CB3576">
                        <w:pPr>
                          <w:spacing w:after="160" w:line="259" w:lineRule="auto"/>
                          <w:ind w:left="0" w:firstLine="0"/>
                        </w:pPr>
                        <w:r>
                          <w:rPr>
                            <w:rFonts w:ascii="Verdana" w:eastAsia="Verdana" w:hAnsi="Verdana" w:cs="Verdana"/>
                            <w:color w:val="262626"/>
                            <w:sz w:val="20"/>
                          </w:rPr>
                          <w:t>1 500</w:t>
                        </w:r>
                      </w:p>
                    </w:txbxContent>
                  </v:textbox>
                </v:rect>
                <v:rect id="Rectangle 15693" o:spid="_x0000_s2434" style="position:absolute;top:3380;width:487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" filled="f" stroked="f">
                  <v:textbox inset="0,0,0,0">
                    <w:txbxContent>
                      <w:p w14:paraId="577B829F" w14:textId="77777777" w:rsidR="00E26C14" w:rsidRDefault="00CB3576">
                        <w:pPr>
                          <w:spacing w:after="160" w:line="259" w:lineRule="auto"/>
                          <w:ind w:left="0" w:firstLine="0"/>
                        </w:pPr>
                        <w:r>
                          <w:rPr>
                            <w:rFonts w:ascii="Verdana" w:eastAsia="Verdana" w:hAnsi="Verdana" w:cs="Verdana"/>
                            <w:color w:val="262626"/>
                            <w:sz w:val="20"/>
                          </w:rPr>
                          <w:t>2 500</w:t>
                        </w:r>
                      </w:p>
                    </w:txbxContent>
                  </v:textbox>
                </v:rect>
                <v:rect id="Rectangle 15694" o:spid="_x0000_s2435" style="position:absolute;width:487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" filled="f" stroked="f">
                  <v:textbox inset="0,0,0,0">
                    <w:txbxContent>
                      <w:p w14:paraId="461210E0" w14:textId="77777777" w:rsidR="00E26C14" w:rsidRDefault="00CB3576">
                        <w:pPr>
                          <w:spacing w:after="160" w:line="259" w:lineRule="auto"/>
                          <w:ind w:left="0" w:firstLine="0"/>
                        </w:pPr>
                        <w:r>
                          <w:rPr>
                            <w:rFonts w:ascii="Verdana" w:eastAsia="Verdana" w:hAnsi="Verdana" w:cs="Verdana"/>
                            <w:color w:val="262626"/>
                            <w:sz w:val="20"/>
                          </w:rPr>
                          <w:t>3 500</w:t>
                        </w:r>
                      </w:p>
                    </w:txbxContent>
                  </v:textbox>
                </v:rect>
                <v:rect id="Rectangle 15695" o:spid="_x0000_s2436" style="position:absolute;left:5486;top:13198;width:214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v5xQAAAN4AAAAPAAAAZHJzL2Rvd25yZXYueG1sRE9Na8JA&#10;EL0L/odlBG+6sWA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CRocv5xQAAAN4AAAAP&#10;AAAAAAAAAAAAAAAAAAcCAABkcnMvZG93bnJldi54bWxQSwUGAAAAAAMAAwC3AAAA+QIAAAAA&#10;" filled="f" stroked="f">
                  <v:textbox inset="0,0,0,0">
                    <w:txbxContent>
                      <w:p w14:paraId="29FD7134" w14:textId="77777777" w:rsidR="00E26C14" w:rsidRDefault="00CB3576">
                        <w:pPr>
                          <w:spacing w:after="160" w:line="259" w:lineRule="auto"/>
                          <w:ind w:left="0" w:firstLine="0"/>
                        </w:pPr>
                        <w:r>
                          <w:rPr>
                            <w:sz w:val="16"/>
                          </w:rPr>
                          <w:t>Liczba beneficjentów uprawnionych do</w:t>
                        </w:r>
                      </w:p>
                    </w:txbxContent>
                  </v:textbox>
                </v:rect>
                <v:rect id="Rectangle 15696" o:spid="_x0000_s2437" style="position:absolute;left:4892;top:14439;width:2300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" filled="f" stroked="f">
                  <v:textbox inset="0,0,0,0">
                    <w:txbxContent>
                      <w:p w14:paraId="645CF0C3" w14:textId="77777777" w:rsidR="00E26C14" w:rsidRDefault="00CB3576">
                        <w:pPr>
                          <w:spacing w:after="160" w:line="259" w:lineRule="auto"/>
                          <w:ind w:left="0" w:firstLine="0"/>
                        </w:pPr>
                        <w:r>
                          <w:rPr>
                            <w:sz w:val="16"/>
                          </w:rPr>
                          <w:t>refundacji składek dla niepełnosprawnych</w:t>
                        </w:r>
                      </w:p>
                    </w:txbxContent>
                  </v:textbox>
                </v:rect>
                <v:rect id="Rectangle 15697" o:spid="_x0000_s2438" style="position:absolute;left:4892;top:15678;width:2300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" filled="f" stroked="f">
                  <v:textbox inset="0,0,0,0">
                    <w:txbxContent>
                      <w:p w14:paraId="32C25932" w14:textId="77777777" w:rsidR="00E26C14" w:rsidRDefault="00CB3576">
                        <w:pPr>
                          <w:spacing w:after="160" w:line="259" w:lineRule="auto"/>
                          <w:ind w:left="0" w:firstLine="0"/>
                        </w:pPr>
                        <w:r>
                          <w:rPr>
                            <w:sz w:val="16"/>
                          </w:rPr>
                          <w:t>rolników oraz rolników zobowiązanych do</w:t>
                        </w:r>
                      </w:p>
                    </w:txbxContent>
                  </v:textbox>
                </v:rect>
                <v:rect id="Rectangle 15700" o:spid="_x0000_s2439" style="position:absolute;left:23533;top:13198;width:1950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J7yAAAAN4AAAAPAAAAZHJzL2Rvd25yZXYueG1sRI9Pa8JA&#10;EMXvQr/DMoI33Vio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AfPfJ7yAAAAN4A&#10;AAAPAAAAAAAAAAAAAAAAAAcCAABkcnMvZG93bnJldi54bWxQSwUGAAAAAAMAAwC3AAAA/AIAAAAA&#10;" filled="f" stroked="f">
                  <v:textbox inset="0,0,0,0">
                    <w:txbxContent>
                      <w:p w14:paraId="2F8F41EC" w14:textId="77777777" w:rsidR="00E26C14" w:rsidRDefault="00CB3576">
                        <w:pPr>
                          <w:spacing w:after="160" w:line="259" w:lineRule="auto"/>
                          <w:ind w:left="0" w:firstLine="0"/>
                        </w:pPr>
                        <w:r>
                          <w:rPr>
                            <w:sz w:val="16"/>
                          </w:rPr>
                          <w:t>Liczba niepełnosprawnych rolników</w:t>
                        </w:r>
                      </w:p>
                    </w:txbxContent>
                  </v:textbox>
                </v:rect>
                <v:rect id="Rectangle 15701" o:spid="_x0000_s2440" style="position:absolute;left:39855;top:13198;width:222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fgxQAAAN4AAAAPAAAAZHJzL2Rvd25yZXYueG1sRE9Na8JA&#10;EL0X/A/LCN7qRsE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BwcVfgxQAAAN4AAAAP&#10;AAAAAAAAAAAAAAAAAAcCAABkcnMvZG93bnJldi54bWxQSwUGAAAAAAMAAwC3AAAA+QIAAAAA&#10;" filled="f" stroked="f">
                  <v:textbox inset="0,0,0,0">
                    <w:txbxContent>
                      <w:p w14:paraId="3AF1F7F9" w14:textId="77777777" w:rsidR="00E26C14" w:rsidRDefault="00CB3576">
                        <w:pPr>
                          <w:spacing w:after="160" w:line="259" w:lineRule="auto"/>
                          <w:ind w:left="0" w:firstLine="0"/>
                        </w:pPr>
                        <w:r>
                          <w:rPr>
                            <w:sz w:val="16"/>
                          </w:rPr>
                          <w:t>Liczba niepełnosprawnych domowników</w:t>
                        </w:r>
                      </w:p>
                    </w:txbxContent>
                  </v:textbox>
                </v:rect>
                <w10:anchorlock/>
              </v:group>
            </w:pict>
          </mc:Fallback>
        </mc:AlternateContent>
      </w:r>
    </w:p>
    <w:p w14:paraId="4DFAD491" w14:textId="77777777" w:rsidR="00E26C14" w:rsidRDefault="00CB3576">
      <w:pPr>
        <w:spacing w:after="307" w:line="249" w:lineRule="auto"/>
        <w:ind w:left="1932" w:right="5385" w:hanging="953"/>
      </w:pPr>
      <w:r>
        <w:rPr>
          <w:sz w:val="16"/>
        </w:rPr>
        <w:t xml:space="preserve">opłacania składek za niepełnosprawnego </w:t>
      </w:r>
      <w:r>
        <w:rPr>
          <w:sz w:val="16"/>
        </w:rPr>
        <w:t>domownika</w:t>
      </w:r>
    </w:p>
    <w:p w14:paraId="2AB9A900" w14:textId="77777777" w:rsidR="00E26C14" w:rsidRDefault="00CB3576">
      <w:pPr>
        <w:tabs>
          <w:tab w:val="center" w:pos="1829"/>
          <w:tab w:val="center" w:pos="3788"/>
          <w:tab w:val="center" w:pos="5833"/>
          <w:tab w:val="center" w:pos="7904"/>
        </w:tabs>
        <w:spacing w:after="0" w:line="259" w:lineRule="auto"/>
        <w:ind w:left="0" w:firstLine="0"/>
      </w:pPr>
      <w:r>
        <w:rPr>
          <w:sz w:val="22"/>
        </w:rPr>
        <w:tab/>
      </w:r>
      <w:r>
        <w:rPr>
          <w:noProof/>
          <w:sz w:val="22"/>
        </w:rPr>
        <mc:AlternateContent>
          <mc:Choice Requires="wpg">
            <w:drawing>
              <wp:inline distT="0" distB="0" distL="0" distR="0" wp14:anchorId="3DD36812" wp14:editId="724C623D">
                <wp:extent cx="69467" cy="69466"/>
                <wp:effectExtent l="0" t="0" r="0" b="0"/>
                <wp:docPr id="588921" name="Group 588921"/>
                <wp:cNvGraphicFramePr/>
                <a:graphic xmlns:a="http://schemas.openxmlformats.org/drawingml/2006/main">
                  <a:graphicData uri="http://schemas.microsoft.com/office/word/2010/wordprocessingGroup">
                    <wpg:wgp>
                      <wpg:cNvGrpSpPr/>
                      <wpg:grpSpPr>
                        <a:xfrm>
                          <a:off x="0" y="0"/>
                          <a:ext cx="69467" cy="69466"/>
                          <a:chOff x="0" y="0"/>
                          <a:chExt cx="69467" cy="69466"/>
                        </a:xfrm>
                      </wpg:grpSpPr>
                      <wps:wsp>
                        <wps:cNvPr id="794349" name="Shape 794349"/>
                        <wps:cNvSpPr/>
                        <wps:spPr>
                          <a:xfrm>
                            <a:off x="0" y="0"/>
                            <a:ext cx="69467" cy="69466"/>
                          </a:xfrm>
                          <a:custGeom>
                            <a:avLst/>
                            <a:gdLst/>
                            <a:ahLst/>
                            <a:cxnLst/>
                            <a:rect l="0" t="0" r="0" b="0"/>
                            <a:pathLst>
                              <a:path w="69467" h="69466">
                                <a:moveTo>
                                  <a:pt x="0" y="0"/>
                                </a:moveTo>
                                <a:lnTo>
                                  <a:pt x="69467" y="0"/>
                                </a:lnTo>
                                <a:lnTo>
                                  <a:pt x="69467" y="69466"/>
                                </a:lnTo>
                                <a:lnTo>
                                  <a:pt x="0" y="69466"/>
                                </a:lnTo>
                                <a:lnTo>
                                  <a:pt x="0" y="0"/>
                                </a:lnTo>
                              </a:path>
                            </a:pathLst>
                          </a:custGeom>
                          <a:ln w="0" cap="flat">
                            <a:round/>
                          </a:ln>
                        </wps:spPr>
                        <wps:style>
                          <a:lnRef idx="0">
                            <a:srgbClr val="000000">
                              <a:alpha val="0"/>
                            </a:srgbClr>
                          </a:lnRef>
                          <a:fillRef idx="1">
                            <a:srgbClr val="305697"/>
                          </a:fillRef>
                          <a:effectRef idx="0">
                            <a:scrgbClr r="0" g="0" b="0"/>
                          </a:effectRef>
                          <a:fontRef idx="none"/>
                        </wps:style>
                        <wps:bodyPr/>
                      </wps:wsp>
                      <wps:wsp>
                        <wps:cNvPr id="15704" name="Shape 15704"/>
                        <wps:cNvSpPr/>
                        <wps:spPr>
                          <a:xfrm>
                            <a:off x="0" y="0"/>
                            <a:ext cx="69467" cy="69466"/>
                          </a:xfrm>
                          <a:custGeom>
                            <a:avLst/>
                            <a:gdLst/>
                            <a:ahLst/>
                            <a:cxnLst/>
                            <a:rect l="0" t="0" r="0" b="0"/>
                            <a:pathLst>
                              <a:path w="69467" h="69466">
                                <a:moveTo>
                                  <a:pt x="0" y="69466"/>
                                </a:moveTo>
                                <a:lnTo>
                                  <a:pt x="69467" y="69466"/>
                                </a:lnTo>
                                <a:lnTo>
                                  <a:pt x="6946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8921" style="width:5.4698pt;height:5.46979pt;mso-position-horizontal-relative:char;mso-position-vertical-relative:line" coordsize="694,694">
                <v:shape id="Shape 794350" style="position:absolute;width:694;height:694;left:0;top:0;" coordsize="69467,69466" path="m0,0l69467,0l69467,69466l0,69466l0,0">
                  <v:stroke weight="0pt" endcap="flat" joinstyle="round" on="false" color="#000000" opacity="0"/>
                  <v:fill on="true" color="#305697"/>
                </v:shape>
                <v:shape id="Shape 15704" style="position:absolute;width:694;height:694;left:0;top:0;" coordsize="69467,69466" path="m0,69466l69467,69466l69467,0l0,0x">
                  <v:stroke weight="0.25pt" endcap="flat" joinstyle="round" on="true" color="#000000"/>
                  <v:fill on="false" color="#000000" opacity="0"/>
                </v:shape>
              </v:group>
            </w:pict>
          </mc:Fallback>
        </mc:AlternateContent>
      </w:r>
      <w:r>
        <w:rPr>
          <w:rFonts w:ascii="Verdana" w:eastAsia="Verdana" w:hAnsi="Verdana" w:cs="Verdana"/>
          <w:sz w:val="20"/>
        </w:rPr>
        <w:t>I kwarta</w:t>
      </w:r>
      <w:r>
        <w:rPr>
          <w:rFonts w:ascii="Verdana" w:eastAsia="Verdana" w:hAnsi="Verdana" w:cs="Verdana"/>
          <w:sz w:val="20"/>
        </w:rPr>
        <w:t>ł 2021</w:t>
      </w:r>
      <w:r>
        <w:rPr>
          <w:rFonts w:ascii="Verdana" w:eastAsia="Verdana" w:hAnsi="Verdana" w:cs="Verdana"/>
          <w:sz w:val="20"/>
        </w:rPr>
        <w:tab/>
      </w:r>
      <w:r>
        <w:rPr>
          <w:noProof/>
          <w:sz w:val="22"/>
        </w:rPr>
        <mc:AlternateContent>
          <mc:Choice Requires="wpg">
            <w:drawing>
              <wp:inline distT="0" distB="0" distL="0" distR="0" wp14:anchorId="7761A6FB" wp14:editId="784FEFE1">
                <wp:extent cx="69467" cy="69466"/>
                <wp:effectExtent l="0" t="0" r="0" b="0"/>
                <wp:docPr id="588922" name="Group 588922"/>
                <wp:cNvGraphicFramePr/>
                <a:graphic xmlns:a="http://schemas.openxmlformats.org/drawingml/2006/main">
                  <a:graphicData uri="http://schemas.microsoft.com/office/word/2010/wordprocessingGroup">
                    <wpg:wgp>
                      <wpg:cNvGrpSpPr/>
                      <wpg:grpSpPr>
                        <a:xfrm>
                          <a:off x="0" y="0"/>
                          <a:ext cx="69467" cy="69466"/>
                          <a:chOff x="0" y="0"/>
                          <a:chExt cx="69467" cy="69466"/>
                        </a:xfrm>
                      </wpg:grpSpPr>
                      <wps:wsp>
                        <wps:cNvPr id="794351" name="Shape 794351"/>
                        <wps:cNvSpPr/>
                        <wps:spPr>
                          <a:xfrm>
                            <a:off x="0" y="0"/>
                            <a:ext cx="69467" cy="69466"/>
                          </a:xfrm>
                          <a:custGeom>
                            <a:avLst/>
                            <a:gdLst/>
                            <a:ahLst/>
                            <a:cxnLst/>
                            <a:rect l="0" t="0" r="0" b="0"/>
                            <a:pathLst>
                              <a:path w="69467" h="69466">
                                <a:moveTo>
                                  <a:pt x="0" y="0"/>
                                </a:moveTo>
                                <a:lnTo>
                                  <a:pt x="69467" y="0"/>
                                </a:lnTo>
                                <a:lnTo>
                                  <a:pt x="69467" y="69466"/>
                                </a:lnTo>
                                <a:lnTo>
                                  <a:pt x="0" y="69466"/>
                                </a:lnTo>
                                <a:lnTo>
                                  <a:pt x="0" y="0"/>
                                </a:lnTo>
                              </a:path>
                            </a:pathLst>
                          </a:custGeom>
                          <a:ln w="0" cap="flat">
                            <a:round/>
                          </a:ln>
                        </wps:spPr>
                        <wps:style>
                          <a:lnRef idx="0">
                            <a:srgbClr val="000000">
                              <a:alpha val="0"/>
                            </a:srgbClr>
                          </a:lnRef>
                          <a:fillRef idx="1">
                            <a:srgbClr val="AD0000"/>
                          </a:fillRef>
                          <a:effectRef idx="0">
                            <a:scrgbClr r="0" g="0" b="0"/>
                          </a:effectRef>
                          <a:fontRef idx="none"/>
                        </wps:style>
                        <wps:bodyPr/>
                      </wps:wsp>
                      <wps:wsp>
                        <wps:cNvPr id="15707" name="Shape 15707"/>
                        <wps:cNvSpPr/>
                        <wps:spPr>
                          <a:xfrm>
                            <a:off x="0" y="0"/>
                            <a:ext cx="69467" cy="69466"/>
                          </a:xfrm>
                          <a:custGeom>
                            <a:avLst/>
                            <a:gdLst/>
                            <a:ahLst/>
                            <a:cxnLst/>
                            <a:rect l="0" t="0" r="0" b="0"/>
                            <a:pathLst>
                              <a:path w="69467" h="69466">
                                <a:moveTo>
                                  <a:pt x="0" y="69466"/>
                                </a:moveTo>
                                <a:lnTo>
                                  <a:pt x="69467" y="69466"/>
                                </a:lnTo>
                                <a:lnTo>
                                  <a:pt x="6946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8922" style="width:5.4698pt;height:5.46979pt;mso-position-horizontal-relative:char;mso-position-vertical-relative:line" coordsize="694,694">
                <v:shape id="Shape 794352" style="position:absolute;width:694;height:694;left:0;top:0;" coordsize="69467,69466" path="m0,0l69467,0l69467,69466l0,69466l0,0">
                  <v:stroke weight="0pt" endcap="flat" joinstyle="round" on="false" color="#000000" opacity="0"/>
                  <v:fill on="true" color="#ad0000"/>
                </v:shape>
                <v:shape id="Shape 15707" style="position:absolute;width:694;height:694;left:0;top:0;" coordsize="69467,69466" path="m0,69466l69467,69466l69467,0l0,0x">
                  <v:stroke weight="0.25pt" endcap="flat" joinstyle="round" on="true" color="#000000"/>
                  <v:fill on="false" color="#000000" opacity="0"/>
                </v:shape>
              </v:group>
            </w:pict>
          </mc:Fallback>
        </mc:AlternateContent>
      </w:r>
      <w:r>
        <w:rPr>
          <w:rFonts w:ascii="Verdana" w:eastAsia="Verdana" w:hAnsi="Verdana" w:cs="Verdana"/>
          <w:sz w:val="20"/>
        </w:rPr>
        <w:t>II kwartał 2021</w:t>
      </w:r>
      <w:r>
        <w:rPr>
          <w:rFonts w:ascii="Verdana" w:eastAsia="Verdana" w:hAnsi="Verdana" w:cs="Verdana"/>
          <w:sz w:val="20"/>
        </w:rPr>
        <w:tab/>
      </w:r>
      <w:r>
        <w:rPr>
          <w:noProof/>
          <w:sz w:val="22"/>
        </w:rPr>
        <mc:AlternateContent>
          <mc:Choice Requires="wpg">
            <w:drawing>
              <wp:inline distT="0" distB="0" distL="0" distR="0" wp14:anchorId="2DB27EF4" wp14:editId="33BD25FE">
                <wp:extent cx="69466" cy="69466"/>
                <wp:effectExtent l="0" t="0" r="0" b="0"/>
                <wp:docPr id="588923" name="Group 588923"/>
                <wp:cNvGraphicFramePr/>
                <a:graphic xmlns:a="http://schemas.openxmlformats.org/drawingml/2006/main">
                  <a:graphicData uri="http://schemas.microsoft.com/office/word/2010/wordprocessingGroup">
                    <wpg:wgp>
                      <wpg:cNvGrpSpPr/>
                      <wpg:grpSpPr>
                        <a:xfrm>
                          <a:off x="0" y="0"/>
                          <a:ext cx="69466" cy="69466"/>
                          <a:chOff x="0" y="0"/>
                          <a:chExt cx="69466" cy="69466"/>
                        </a:xfrm>
                      </wpg:grpSpPr>
                      <wps:wsp>
                        <wps:cNvPr id="794353" name="Shape 794353"/>
                        <wps:cNvSpPr/>
                        <wps:spPr>
                          <a:xfrm>
                            <a:off x="0" y="0"/>
                            <a:ext cx="69466" cy="69466"/>
                          </a:xfrm>
                          <a:custGeom>
                            <a:avLst/>
                            <a:gdLst/>
                            <a:ahLst/>
                            <a:cxnLst/>
                            <a:rect l="0" t="0" r="0" b="0"/>
                            <a:pathLst>
                              <a:path w="69466" h="69466">
                                <a:moveTo>
                                  <a:pt x="0" y="0"/>
                                </a:moveTo>
                                <a:lnTo>
                                  <a:pt x="69466" y="0"/>
                                </a:lnTo>
                                <a:lnTo>
                                  <a:pt x="69466" y="69466"/>
                                </a:lnTo>
                                <a:lnTo>
                                  <a:pt x="0" y="69466"/>
                                </a:lnTo>
                                <a:lnTo>
                                  <a:pt x="0" y="0"/>
                                </a:lnTo>
                              </a:path>
                            </a:pathLst>
                          </a:custGeom>
                          <a:ln w="0" cap="flat">
                            <a:round/>
                          </a:ln>
                        </wps:spPr>
                        <wps:style>
                          <a:lnRef idx="0">
                            <a:srgbClr val="000000">
                              <a:alpha val="0"/>
                            </a:srgbClr>
                          </a:lnRef>
                          <a:fillRef idx="1">
                            <a:srgbClr val="0E5D23"/>
                          </a:fillRef>
                          <a:effectRef idx="0">
                            <a:scrgbClr r="0" g="0" b="0"/>
                          </a:effectRef>
                          <a:fontRef idx="none"/>
                        </wps:style>
                        <wps:bodyPr/>
                      </wps:wsp>
                      <wps:wsp>
                        <wps:cNvPr id="15710" name="Shape 15710"/>
                        <wps:cNvSpPr/>
                        <wps:spPr>
                          <a:xfrm>
                            <a:off x="0" y="0"/>
                            <a:ext cx="69466" cy="69466"/>
                          </a:xfrm>
                          <a:custGeom>
                            <a:avLst/>
                            <a:gdLst/>
                            <a:ahLst/>
                            <a:cxnLst/>
                            <a:rect l="0" t="0" r="0" b="0"/>
                            <a:pathLst>
                              <a:path w="69466" h="69466">
                                <a:moveTo>
                                  <a:pt x="0" y="69466"/>
                                </a:moveTo>
                                <a:lnTo>
                                  <a:pt x="69466" y="69466"/>
                                </a:lnTo>
                                <a:lnTo>
                                  <a:pt x="6946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8923" style="width:5.46979pt;height:5.46979pt;mso-position-horizontal-relative:char;mso-position-vertical-relative:line" coordsize="694,694">
                <v:shape id="Shape 794354" style="position:absolute;width:694;height:694;left:0;top:0;" coordsize="69466,69466" path="m0,0l69466,0l69466,69466l0,69466l0,0">
                  <v:stroke weight="0pt" endcap="flat" joinstyle="round" on="false" color="#000000" opacity="0"/>
                  <v:fill on="true" color="#0e5d23"/>
                </v:shape>
                <v:shape id="Shape 15710" style="position:absolute;width:694;height:694;left:0;top:0;" coordsize="69466,69466" path="m0,69466l69466,69466l69466,0l0,0x">
                  <v:stroke weight="0.25pt" endcap="flat" joinstyle="round" on="true" color="#000000"/>
                  <v:fill on="false" color="#000000" opacity="0"/>
                </v:shape>
              </v:group>
            </w:pict>
          </mc:Fallback>
        </mc:AlternateContent>
      </w:r>
      <w:r>
        <w:rPr>
          <w:rFonts w:ascii="Verdana" w:eastAsia="Verdana" w:hAnsi="Verdana" w:cs="Verdana"/>
          <w:sz w:val="20"/>
        </w:rPr>
        <w:t>III kwartał 2021</w:t>
      </w:r>
      <w:r>
        <w:rPr>
          <w:rFonts w:ascii="Verdana" w:eastAsia="Verdana" w:hAnsi="Verdana" w:cs="Verdana"/>
          <w:sz w:val="20"/>
        </w:rPr>
        <w:tab/>
      </w:r>
      <w:r>
        <w:rPr>
          <w:noProof/>
          <w:sz w:val="22"/>
        </w:rPr>
        <mc:AlternateContent>
          <mc:Choice Requires="wpg">
            <w:drawing>
              <wp:inline distT="0" distB="0" distL="0" distR="0" wp14:anchorId="7A674275" wp14:editId="666D83C1">
                <wp:extent cx="69466" cy="69466"/>
                <wp:effectExtent l="0" t="0" r="0" b="0"/>
                <wp:docPr id="588924" name="Group 588924"/>
                <wp:cNvGraphicFramePr/>
                <a:graphic xmlns:a="http://schemas.openxmlformats.org/drawingml/2006/main">
                  <a:graphicData uri="http://schemas.microsoft.com/office/word/2010/wordprocessingGroup">
                    <wpg:wgp>
                      <wpg:cNvGrpSpPr/>
                      <wpg:grpSpPr>
                        <a:xfrm>
                          <a:off x="0" y="0"/>
                          <a:ext cx="69466" cy="69466"/>
                          <a:chOff x="0" y="0"/>
                          <a:chExt cx="69466" cy="69466"/>
                        </a:xfrm>
                      </wpg:grpSpPr>
                      <wps:wsp>
                        <wps:cNvPr id="794355" name="Shape 794355"/>
                        <wps:cNvSpPr/>
                        <wps:spPr>
                          <a:xfrm>
                            <a:off x="0" y="0"/>
                            <a:ext cx="69466" cy="69466"/>
                          </a:xfrm>
                          <a:custGeom>
                            <a:avLst/>
                            <a:gdLst/>
                            <a:ahLst/>
                            <a:cxnLst/>
                            <a:rect l="0" t="0" r="0" b="0"/>
                            <a:pathLst>
                              <a:path w="69466" h="69466">
                                <a:moveTo>
                                  <a:pt x="0" y="0"/>
                                </a:moveTo>
                                <a:lnTo>
                                  <a:pt x="69466" y="0"/>
                                </a:lnTo>
                                <a:lnTo>
                                  <a:pt x="69466" y="69466"/>
                                </a:lnTo>
                                <a:lnTo>
                                  <a:pt x="0" y="69466"/>
                                </a:lnTo>
                                <a:lnTo>
                                  <a:pt x="0" y="0"/>
                                </a:lnTo>
                              </a:path>
                            </a:pathLst>
                          </a:custGeom>
                          <a:ln w="0" cap="flat">
                            <a:round/>
                          </a:ln>
                        </wps:spPr>
                        <wps:style>
                          <a:lnRef idx="0">
                            <a:srgbClr val="000000">
                              <a:alpha val="0"/>
                            </a:srgbClr>
                          </a:lnRef>
                          <a:fillRef idx="1">
                            <a:srgbClr val="960891"/>
                          </a:fillRef>
                          <a:effectRef idx="0">
                            <a:scrgbClr r="0" g="0" b="0"/>
                          </a:effectRef>
                          <a:fontRef idx="none"/>
                        </wps:style>
                        <wps:bodyPr/>
                      </wps:wsp>
                      <wps:wsp>
                        <wps:cNvPr id="15713" name="Shape 15713"/>
                        <wps:cNvSpPr/>
                        <wps:spPr>
                          <a:xfrm>
                            <a:off x="0" y="0"/>
                            <a:ext cx="69466" cy="69466"/>
                          </a:xfrm>
                          <a:custGeom>
                            <a:avLst/>
                            <a:gdLst/>
                            <a:ahLst/>
                            <a:cxnLst/>
                            <a:rect l="0" t="0" r="0" b="0"/>
                            <a:pathLst>
                              <a:path w="69466" h="69466">
                                <a:moveTo>
                                  <a:pt x="0" y="69466"/>
                                </a:moveTo>
                                <a:lnTo>
                                  <a:pt x="69466" y="69466"/>
                                </a:lnTo>
                                <a:lnTo>
                                  <a:pt x="6946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8924" style="width:5.46979pt;height:5.46979pt;mso-position-horizontal-relative:char;mso-position-vertical-relative:line" coordsize="694,694">
                <v:shape id="Shape 794356" style="position:absolute;width:694;height:694;left:0;top:0;" coordsize="69466,69466" path="m0,0l69466,0l69466,69466l0,69466l0,0">
                  <v:stroke weight="0pt" endcap="flat" joinstyle="round" on="false" color="#000000" opacity="0"/>
                  <v:fill on="true" color="#960891"/>
                </v:shape>
                <v:shape id="Shape 15713" style="position:absolute;width:694;height:694;left:0;top:0;" coordsize="69466,69466" path="m0,69466l69466,69466l69466,0l0,0x">
                  <v:stroke weight="0.25pt" endcap="flat" joinstyle="round" on="true" color="#000000"/>
                  <v:fill on="false" color="#000000" opacity="0"/>
                </v:shape>
              </v:group>
            </w:pict>
          </mc:Fallback>
        </mc:AlternateContent>
      </w:r>
      <w:r>
        <w:rPr>
          <w:rFonts w:ascii="Verdana" w:eastAsia="Verdana" w:hAnsi="Verdana" w:cs="Verdana"/>
          <w:sz w:val="20"/>
        </w:rPr>
        <w:t>IV kwartał 2021</w:t>
      </w:r>
    </w:p>
    <w:p w14:paraId="2F95352D" w14:textId="77777777" w:rsidR="00E26C14" w:rsidRDefault="00CB3576">
      <w:pPr>
        <w:spacing w:after="0" w:line="259" w:lineRule="auto"/>
        <w:ind w:left="0" w:right="514" w:firstLine="0"/>
        <w:jc w:val="right"/>
      </w:pPr>
      <w:r>
        <w:rPr>
          <w:b/>
          <w:color w:val="53565A"/>
        </w:rPr>
        <w:t xml:space="preserve"> </w:t>
      </w:r>
    </w:p>
    <w:p w14:paraId="0A25C077" w14:textId="77777777" w:rsidR="00E26C14" w:rsidRDefault="00CB3576">
      <w:pPr>
        <w:spacing w:after="22" w:line="259" w:lineRule="auto"/>
        <w:ind w:left="142" w:firstLine="0"/>
      </w:pPr>
      <w:r>
        <w:rPr>
          <w:b/>
          <w:color w:val="53565A"/>
        </w:rPr>
        <w:t xml:space="preserve"> </w:t>
      </w:r>
    </w:p>
    <w:p w14:paraId="655542C9" w14:textId="77777777" w:rsidR="00E26C14" w:rsidRDefault="00CB3576">
      <w:pPr>
        <w:spacing w:after="20" w:line="259" w:lineRule="auto"/>
        <w:ind w:left="142" w:firstLine="0"/>
      </w:pPr>
      <w:r>
        <w:rPr>
          <w:b/>
          <w:color w:val="53565A"/>
        </w:rPr>
        <w:t xml:space="preserve"> </w:t>
      </w:r>
    </w:p>
    <w:p w14:paraId="12F003A5" w14:textId="77777777" w:rsidR="00E26C14" w:rsidRDefault="00CB3576">
      <w:pPr>
        <w:spacing w:after="0" w:line="259" w:lineRule="auto"/>
        <w:ind w:left="142" w:firstLine="0"/>
      </w:pPr>
      <w:r>
        <w:t xml:space="preserve"> </w:t>
      </w:r>
    </w:p>
    <w:tbl>
      <w:tblPr>
        <w:tblStyle w:val="TableGrid"/>
        <w:tblW w:w="8729" w:type="dxa"/>
        <w:tblInd w:w="155" w:type="dxa"/>
        <w:tblCellMar>
          <w:top w:w="50" w:type="dxa"/>
          <w:left w:w="68" w:type="dxa"/>
          <w:bottom w:w="0" w:type="dxa"/>
          <w:right w:w="20" w:type="dxa"/>
        </w:tblCellMar>
        <w:tblLook w:val="04A0" w:firstRow="1" w:lastRow="0" w:firstColumn="1" w:lastColumn="0" w:noHBand="0" w:noVBand="1"/>
      </w:tblPr>
      <w:tblGrid>
        <w:gridCol w:w="1702"/>
        <w:gridCol w:w="2829"/>
        <w:gridCol w:w="2099"/>
        <w:gridCol w:w="2099"/>
      </w:tblGrid>
      <w:tr w:rsidR="00E26C14" w14:paraId="62DBE5B8" w14:textId="77777777">
        <w:trPr>
          <w:trHeight w:val="1980"/>
        </w:trPr>
        <w:tc>
          <w:tcPr>
            <w:tcW w:w="1702" w:type="dxa"/>
            <w:tcBorders>
              <w:top w:val="single" w:sz="8" w:space="0" w:color="979991"/>
              <w:left w:val="single" w:sz="8" w:space="0" w:color="979991"/>
              <w:bottom w:val="single" w:sz="8" w:space="0" w:color="979991"/>
              <w:right w:val="single" w:sz="8" w:space="0" w:color="979991"/>
            </w:tcBorders>
            <w:shd w:val="clear" w:color="auto" w:fill="0E5D23"/>
          </w:tcPr>
          <w:p w14:paraId="1CC896A1" w14:textId="77777777" w:rsidR="00E26C14" w:rsidRDefault="00CB3576">
            <w:pPr>
              <w:spacing w:after="0" w:line="259" w:lineRule="auto"/>
              <w:ind w:left="0" w:firstLine="0"/>
            </w:pPr>
            <w:r>
              <w:rPr>
                <w:color w:val="FFFFFF"/>
                <w:sz w:val="20"/>
              </w:rPr>
              <w:t xml:space="preserve">Okres sprawozdawczy </w:t>
            </w:r>
          </w:p>
        </w:tc>
        <w:tc>
          <w:tcPr>
            <w:tcW w:w="2829" w:type="dxa"/>
            <w:tcBorders>
              <w:top w:val="single" w:sz="8" w:space="0" w:color="979991"/>
              <w:left w:val="single" w:sz="8" w:space="0" w:color="979991"/>
              <w:bottom w:val="single" w:sz="8" w:space="0" w:color="979991"/>
              <w:right w:val="single" w:sz="8" w:space="0" w:color="979991"/>
            </w:tcBorders>
            <w:shd w:val="clear" w:color="auto" w:fill="0E5D23"/>
          </w:tcPr>
          <w:p w14:paraId="56474F1E" w14:textId="77777777" w:rsidR="00E26C14" w:rsidRDefault="00CB3576">
            <w:pPr>
              <w:spacing w:after="0" w:line="259" w:lineRule="auto"/>
              <w:ind w:left="0" w:firstLine="0"/>
            </w:pPr>
            <w:r>
              <w:rPr>
                <w:color w:val="FFFFFF"/>
                <w:sz w:val="20"/>
              </w:rPr>
              <w:t xml:space="preserve">Liczba beneficjentów uprawnionych do refundacji </w:t>
            </w:r>
            <w:r>
              <w:rPr>
                <w:color w:val="FFFFFF"/>
                <w:sz w:val="20"/>
              </w:rPr>
              <w:t xml:space="preserve">składek dla niepełnosprawnych rolników oraz rolników zobowiązanych do opłacania składek za niepełnosprawnego domownika </w:t>
            </w:r>
          </w:p>
        </w:tc>
        <w:tc>
          <w:tcPr>
            <w:tcW w:w="2099" w:type="dxa"/>
            <w:tcBorders>
              <w:top w:val="single" w:sz="8" w:space="0" w:color="979991"/>
              <w:left w:val="single" w:sz="8" w:space="0" w:color="979991"/>
              <w:bottom w:val="single" w:sz="8" w:space="0" w:color="979991"/>
              <w:right w:val="single" w:sz="8" w:space="0" w:color="979991"/>
            </w:tcBorders>
            <w:shd w:val="clear" w:color="auto" w:fill="0E5D23"/>
          </w:tcPr>
          <w:p w14:paraId="08B30752" w14:textId="77777777" w:rsidR="00E26C14" w:rsidRDefault="00CB3576">
            <w:pPr>
              <w:spacing w:after="0" w:line="259" w:lineRule="auto"/>
              <w:ind w:left="6" w:firstLine="0"/>
            </w:pPr>
            <w:r>
              <w:rPr>
                <w:color w:val="FFFFFF"/>
                <w:sz w:val="20"/>
              </w:rPr>
              <w:t xml:space="preserve">Liczba niepełnosprawnych rolników </w:t>
            </w:r>
          </w:p>
        </w:tc>
        <w:tc>
          <w:tcPr>
            <w:tcW w:w="2099" w:type="dxa"/>
            <w:tcBorders>
              <w:top w:val="single" w:sz="8" w:space="0" w:color="979991"/>
              <w:left w:val="single" w:sz="8" w:space="0" w:color="979991"/>
              <w:bottom w:val="single" w:sz="8" w:space="0" w:color="979991"/>
              <w:right w:val="single" w:sz="8" w:space="0" w:color="979991"/>
            </w:tcBorders>
            <w:shd w:val="clear" w:color="auto" w:fill="0E5D23"/>
          </w:tcPr>
          <w:p w14:paraId="572C8AF6" w14:textId="77777777" w:rsidR="00E26C14" w:rsidRDefault="00CB3576">
            <w:pPr>
              <w:spacing w:after="0" w:line="259" w:lineRule="auto"/>
              <w:ind w:left="5" w:firstLine="0"/>
            </w:pPr>
            <w:r>
              <w:rPr>
                <w:color w:val="FFFFFF"/>
                <w:sz w:val="20"/>
              </w:rPr>
              <w:t xml:space="preserve">Liczba niepełnosprawnych domowników </w:t>
            </w:r>
          </w:p>
        </w:tc>
      </w:tr>
      <w:tr w:rsidR="00E26C14" w14:paraId="28229C73" w14:textId="77777777">
        <w:trPr>
          <w:trHeight w:val="302"/>
        </w:trPr>
        <w:tc>
          <w:tcPr>
            <w:tcW w:w="1702" w:type="dxa"/>
            <w:tcBorders>
              <w:top w:val="single" w:sz="8" w:space="0" w:color="979991"/>
              <w:left w:val="single" w:sz="8" w:space="0" w:color="979991"/>
              <w:bottom w:val="single" w:sz="8" w:space="0" w:color="979991"/>
              <w:right w:val="single" w:sz="8" w:space="0" w:color="979991"/>
            </w:tcBorders>
          </w:tcPr>
          <w:p w14:paraId="2908A254" w14:textId="77777777" w:rsidR="00E26C14" w:rsidRDefault="00CB3576">
            <w:pPr>
              <w:spacing w:after="0" w:line="259" w:lineRule="auto"/>
              <w:ind w:left="0" w:right="56" w:firstLine="0"/>
              <w:jc w:val="right"/>
            </w:pPr>
            <w:r>
              <w:rPr>
                <w:sz w:val="20"/>
              </w:rPr>
              <w:t>I kwartał 2021</w:t>
            </w:r>
            <w:r>
              <w:rPr>
                <w:sz w:val="20"/>
              </w:rPr>
              <w:t xml:space="preserve"> </w:t>
            </w:r>
          </w:p>
        </w:tc>
        <w:tc>
          <w:tcPr>
            <w:tcW w:w="2829" w:type="dxa"/>
            <w:tcBorders>
              <w:top w:val="single" w:sz="8" w:space="0" w:color="979991"/>
              <w:left w:val="single" w:sz="8" w:space="0" w:color="979991"/>
              <w:bottom w:val="single" w:sz="8" w:space="0" w:color="979991"/>
              <w:right w:val="single" w:sz="8" w:space="0" w:color="979991"/>
            </w:tcBorders>
          </w:tcPr>
          <w:p w14:paraId="4B484C3A" w14:textId="77777777" w:rsidR="00E26C14" w:rsidRDefault="00CB3576">
            <w:pPr>
              <w:spacing w:after="0" w:line="259" w:lineRule="auto"/>
              <w:ind w:left="0" w:right="47" w:firstLine="0"/>
              <w:jc w:val="right"/>
            </w:pPr>
            <w:r>
              <w:rPr>
                <w:sz w:val="20"/>
              </w:rPr>
              <w:t xml:space="preserve">2 563 </w:t>
            </w:r>
          </w:p>
        </w:tc>
        <w:tc>
          <w:tcPr>
            <w:tcW w:w="2099" w:type="dxa"/>
            <w:tcBorders>
              <w:top w:val="single" w:sz="8" w:space="0" w:color="979991"/>
              <w:left w:val="single" w:sz="8" w:space="0" w:color="979991"/>
              <w:bottom w:val="single" w:sz="8" w:space="0" w:color="979991"/>
              <w:right w:val="single" w:sz="8" w:space="0" w:color="979991"/>
            </w:tcBorders>
          </w:tcPr>
          <w:p w14:paraId="2FA13380" w14:textId="77777777" w:rsidR="00E26C14" w:rsidRDefault="00CB3576">
            <w:pPr>
              <w:spacing w:after="0" w:line="259" w:lineRule="auto"/>
              <w:ind w:left="0" w:right="49" w:firstLine="0"/>
              <w:jc w:val="right"/>
            </w:pPr>
            <w:r>
              <w:rPr>
                <w:sz w:val="20"/>
              </w:rPr>
              <w:t xml:space="preserve">1 984 </w:t>
            </w:r>
          </w:p>
        </w:tc>
        <w:tc>
          <w:tcPr>
            <w:tcW w:w="2099" w:type="dxa"/>
            <w:tcBorders>
              <w:top w:val="single" w:sz="8" w:space="0" w:color="979991"/>
              <w:left w:val="single" w:sz="8" w:space="0" w:color="979991"/>
              <w:bottom w:val="single" w:sz="8" w:space="0" w:color="979991"/>
              <w:right w:val="single" w:sz="8" w:space="0" w:color="979991"/>
            </w:tcBorders>
          </w:tcPr>
          <w:p w14:paraId="56417497" w14:textId="77777777" w:rsidR="00E26C14" w:rsidRDefault="00CB3576">
            <w:pPr>
              <w:spacing w:after="0" w:line="259" w:lineRule="auto"/>
              <w:ind w:left="0" w:right="50" w:firstLine="0"/>
              <w:jc w:val="right"/>
            </w:pPr>
            <w:r>
              <w:rPr>
                <w:sz w:val="20"/>
              </w:rPr>
              <w:t xml:space="preserve">709 </w:t>
            </w:r>
          </w:p>
        </w:tc>
      </w:tr>
      <w:tr w:rsidR="00E26C14" w14:paraId="04F3C0AE" w14:textId="77777777">
        <w:trPr>
          <w:trHeight w:val="300"/>
        </w:trPr>
        <w:tc>
          <w:tcPr>
            <w:tcW w:w="1702" w:type="dxa"/>
            <w:tcBorders>
              <w:top w:val="single" w:sz="8" w:space="0" w:color="979991"/>
              <w:left w:val="single" w:sz="8" w:space="0" w:color="979991"/>
              <w:bottom w:val="single" w:sz="8" w:space="0" w:color="979991"/>
              <w:right w:val="single" w:sz="8" w:space="0" w:color="979991"/>
            </w:tcBorders>
          </w:tcPr>
          <w:p w14:paraId="52D8A837" w14:textId="77777777" w:rsidR="00E26C14" w:rsidRDefault="00CB3576">
            <w:pPr>
              <w:spacing w:after="0" w:line="259" w:lineRule="auto"/>
              <w:ind w:left="0" w:right="56" w:firstLine="0"/>
              <w:jc w:val="right"/>
            </w:pPr>
            <w:r>
              <w:rPr>
                <w:sz w:val="20"/>
              </w:rPr>
              <w:t>II kwartał 2021</w:t>
            </w:r>
            <w:r>
              <w:rPr>
                <w:sz w:val="20"/>
              </w:rPr>
              <w:t xml:space="preserve"> </w:t>
            </w:r>
          </w:p>
        </w:tc>
        <w:tc>
          <w:tcPr>
            <w:tcW w:w="2829" w:type="dxa"/>
            <w:tcBorders>
              <w:top w:val="single" w:sz="8" w:space="0" w:color="979991"/>
              <w:left w:val="single" w:sz="8" w:space="0" w:color="979991"/>
              <w:bottom w:val="single" w:sz="8" w:space="0" w:color="979991"/>
              <w:right w:val="single" w:sz="8" w:space="0" w:color="979991"/>
            </w:tcBorders>
          </w:tcPr>
          <w:p w14:paraId="5CBA27E9" w14:textId="77777777" w:rsidR="00E26C14" w:rsidRDefault="00CB3576">
            <w:pPr>
              <w:spacing w:after="0" w:line="259" w:lineRule="auto"/>
              <w:ind w:left="0" w:right="47" w:firstLine="0"/>
              <w:jc w:val="right"/>
            </w:pPr>
            <w:r>
              <w:rPr>
                <w:sz w:val="20"/>
              </w:rPr>
              <w:t xml:space="preserve">2 501 </w:t>
            </w:r>
          </w:p>
        </w:tc>
        <w:tc>
          <w:tcPr>
            <w:tcW w:w="2099" w:type="dxa"/>
            <w:tcBorders>
              <w:top w:val="single" w:sz="8" w:space="0" w:color="979991"/>
              <w:left w:val="single" w:sz="8" w:space="0" w:color="979991"/>
              <w:bottom w:val="single" w:sz="8" w:space="0" w:color="979991"/>
              <w:right w:val="single" w:sz="8" w:space="0" w:color="979991"/>
            </w:tcBorders>
          </w:tcPr>
          <w:p w14:paraId="6C99FEFE" w14:textId="77777777" w:rsidR="00E26C14" w:rsidRDefault="00CB3576">
            <w:pPr>
              <w:spacing w:after="0" w:line="259" w:lineRule="auto"/>
              <w:ind w:left="0" w:right="49" w:firstLine="0"/>
              <w:jc w:val="right"/>
            </w:pPr>
            <w:r>
              <w:rPr>
                <w:sz w:val="20"/>
              </w:rPr>
              <w:t xml:space="preserve">1 926 </w:t>
            </w:r>
          </w:p>
        </w:tc>
        <w:tc>
          <w:tcPr>
            <w:tcW w:w="2099" w:type="dxa"/>
            <w:tcBorders>
              <w:top w:val="single" w:sz="8" w:space="0" w:color="979991"/>
              <w:left w:val="single" w:sz="8" w:space="0" w:color="979991"/>
              <w:bottom w:val="single" w:sz="8" w:space="0" w:color="979991"/>
              <w:right w:val="single" w:sz="8" w:space="0" w:color="979991"/>
            </w:tcBorders>
          </w:tcPr>
          <w:p w14:paraId="6AD83EF2" w14:textId="77777777" w:rsidR="00E26C14" w:rsidRDefault="00CB3576">
            <w:pPr>
              <w:spacing w:after="0" w:line="259" w:lineRule="auto"/>
              <w:ind w:left="0" w:right="50" w:firstLine="0"/>
              <w:jc w:val="right"/>
            </w:pPr>
            <w:r>
              <w:rPr>
                <w:sz w:val="20"/>
              </w:rPr>
              <w:t xml:space="preserve">710 </w:t>
            </w:r>
          </w:p>
        </w:tc>
      </w:tr>
      <w:tr w:rsidR="00E26C14" w14:paraId="5E2C03EF" w14:textId="77777777">
        <w:trPr>
          <w:trHeight w:val="302"/>
        </w:trPr>
        <w:tc>
          <w:tcPr>
            <w:tcW w:w="1702" w:type="dxa"/>
            <w:tcBorders>
              <w:top w:val="single" w:sz="8" w:space="0" w:color="979991"/>
              <w:left w:val="single" w:sz="8" w:space="0" w:color="979991"/>
              <w:bottom w:val="single" w:sz="8" w:space="0" w:color="979991"/>
              <w:right w:val="single" w:sz="8" w:space="0" w:color="979991"/>
            </w:tcBorders>
          </w:tcPr>
          <w:p w14:paraId="163382F1" w14:textId="77777777" w:rsidR="00E26C14" w:rsidRDefault="00CB3576">
            <w:pPr>
              <w:spacing w:after="0" w:line="259" w:lineRule="auto"/>
              <w:ind w:left="0" w:right="57" w:firstLine="0"/>
              <w:jc w:val="right"/>
            </w:pPr>
            <w:r>
              <w:rPr>
                <w:sz w:val="20"/>
              </w:rPr>
              <w:t>III kwartał 2021</w:t>
            </w:r>
            <w:r>
              <w:rPr>
                <w:sz w:val="20"/>
              </w:rPr>
              <w:t xml:space="preserve"> </w:t>
            </w:r>
          </w:p>
        </w:tc>
        <w:tc>
          <w:tcPr>
            <w:tcW w:w="2829" w:type="dxa"/>
            <w:tcBorders>
              <w:top w:val="single" w:sz="8" w:space="0" w:color="979991"/>
              <w:left w:val="single" w:sz="8" w:space="0" w:color="979991"/>
              <w:bottom w:val="single" w:sz="8" w:space="0" w:color="979991"/>
              <w:right w:val="single" w:sz="8" w:space="0" w:color="979991"/>
            </w:tcBorders>
          </w:tcPr>
          <w:p w14:paraId="51332613" w14:textId="77777777" w:rsidR="00E26C14" w:rsidRDefault="00CB3576">
            <w:pPr>
              <w:spacing w:after="0" w:line="259" w:lineRule="auto"/>
              <w:ind w:left="0" w:right="47" w:firstLine="0"/>
              <w:jc w:val="right"/>
            </w:pPr>
            <w:r>
              <w:rPr>
                <w:sz w:val="20"/>
              </w:rPr>
              <w:t xml:space="preserve">2 478 </w:t>
            </w:r>
          </w:p>
        </w:tc>
        <w:tc>
          <w:tcPr>
            <w:tcW w:w="2099" w:type="dxa"/>
            <w:tcBorders>
              <w:top w:val="single" w:sz="8" w:space="0" w:color="979991"/>
              <w:left w:val="single" w:sz="8" w:space="0" w:color="979991"/>
              <w:bottom w:val="single" w:sz="8" w:space="0" w:color="979991"/>
              <w:right w:val="single" w:sz="8" w:space="0" w:color="979991"/>
            </w:tcBorders>
          </w:tcPr>
          <w:p w14:paraId="32488E88" w14:textId="77777777" w:rsidR="00E26C14" w:rsidRDefault="00CB3576">
            <w:pPr>
              <w:spacing w:after="0" w:line="259" w:lineRule="auto"/>
              <w:ind w:left="0" w:right="49" w:firstLine="0"/>
              <w:jc w:val="right"/>
            </w:pPr>
            <w:r>
              <w:rPr>
                <w:sz w:val="20"/>
              </w:rPr>
              <w:t xml:space="preserve">1 922 </w:t>
            </w:r>
          </w:p>
        </w:tc>
        <w:tc>
          <w:tcPr>
            <w:tcW w:w="2099" w:type="dxa"/>
            <w:tcBorders>
              <w:top w:val="single" w:sz="8" w:space="0" w:color="979991"/>
              <w:left w:val="single" w:sz="8" w:space="0" w:color="979991"/>
              <w:bottom w:val="single" w:sz="8" w:space="0" w:color="979991"/>
              <w:right w:val="single" w:sz="8" w:space="0" w:color="979991"/>
            </w:tcBorders>
          </w:tcPr>
          <w:p w14:paraId="2490B2E7" w14:textId="77777777" w:rsidR="00E26C14" w:rsidRDefault="00CB3576">
            <w:pPr>
              <w:spacing w:after="0" w:line="259" w:lineRule="auto"/>
              <w:ind w:left="0" w:right="50" w:firstLine="0"/>
              <w:jc w:val="right"/>
            </w:pPr>
            <w:r>
              <w:rPr>
                <w:sz w:val="20"/>
              </w:rPr>
              <w:t xml:space="preserve">690 </w:t>
            </w:r>
          </w:p>
        </w:tc>
      </w:tr>
      <w:tr w:rsidR="00E26C14" w14:paraId="19E1A8EC" w14:textId="77777777">
        <w:trPr>
          <w:trHeight w:val="295"/>
        </w:trPr>
        <w:tc>
          <w:tcPr>
            <w:tcW w:w="1702" w:type="dxa"/>
            <w:tcBorders>
              <w:top w:val="single" w:sz="8" w:space="0" w:color="979991"/>
              <w:left w:val="single" w:sz="8" w:space="0" w:color="979991"/>
              <w:bottom w:val="single" w:sz="4" w:space="0" w:color="8EA9DB"/>
              <w:right w:val="single" w:sz="8" w:space="0" w:color="979991"/>
            </w:tcBorders>
          </w:tcPr>
          <w:p w14:paraId="599FD49E" w14:textId="77777777" w:rsidR="00E26C14" w:rsidRDefault="00CB3576">
            <w:pPr>
              <w:spacing w:after="0" w:line="259" w:lineRule="auto"/>
              <w:ind w:left="0" w:right="56" w:firstLine="0"/>
              <w:jc w:val="right"/>
            </w:pPr>
            <w:r>
              <w:rPr>
                <w:sz w:val="20"/>
              </w:rPr>
              <w:t>IV kwartał 2021</w:t>
            </w:r>
            <w:r>
              <w:rPr>
                <w:sz w:val="20"/>
              </w:rPr>
              <w:t xml:space="preserve"> </w:t>
            </w:r>
          </w:p>
        </w:tc>
        <w:tc>
          <w:tcPr>
            <w:tcW w:w="2829" w:type="dxa"/>
            <w:tcBorders>
              <w:top w:val="single" w:sz="8" w:space="0" w:color="979991"/>
              <w:left w:val="single" w:sz="8" w:space="0" w:color="979991"/>
              <w:bottom w:val="single" w:sz="4" w:space="0" w:color="8EA9DB"/>
              <w:right w:val="single" w:sz="8" w:space="0" w:color="979991"/>
            </w:tcBorders>
          </w:tcPr>
          <w:p w14:paraId="63ACA7B5" w14:textId="77777777" w:rsidR="00E26C14" w:rsidRDefault="00CB3576">
            <w:pPr>
              <w:spacing w:after="0" w:line="259" w:lineRule="auto"/>
              <w:ind w:left="0" w:right="47" w:firstLine="0"/>
              <w:jc w:val="right"/>
            </w:pPr>
            <w:r>
              <w:rPr>
                <w:sz w:val="20"/>
              </w:rPr>
              <w:t xml:space="preserve">2 399 </w:t>
            </w:r>
          </w:p>
        </w:tc>
        <w:tc>
          <w:tcPr>
            <w:tcW w:w="2099" w:type="dxa"/>
            <w:tcBorders>
              <w:top w:val="single" w:sz="8" w:space="0" w:color="979991"/>
              <w:left w:val="single" w:sz="8" w:space="0" w:color="979991"/>
              <w:bottom w:val="single" w:sz="4" w:space="0" w:color="8EA9DB"/>
              <w:right w:val="single" w:sz="8" w:space="0" w:color="979991"/>
            </w:tcBorders>
          </w:tcPr>
          <w:p w14:paraId="71AAC3AF" w14:textId="77777777" w:rsidR="00E26C14" w:rsidRDefault="00CB3576">
            <w:pPr>
              <w:spacing w:after="0" w:line="259" w:lineRule="auto"/>
              <w:ind w:left="0" w:right="49" w:firstLine="0"/>
              <w:jc w:val="right"/>
            </w:pPr>
            <w:r>
              <w:rPr>
                <w:sz w:val="20"/>
              </w:rPr>
              <w:t xml:space="preserve">1 861 </w:t>
            </w:r>
          </w:p>
        </w:tc>
        <w:tc>
          <w:tcPr>
            <w:tcW w:w="2099" w:type="dxa"/>
            <w:tcBorders>
              <w:top w:val="single" w:sz="8" w:space="0" w:color="979991"/>
              <w:left w:val="single" w:sz="8" w:space="0" w:color="979991"/>
              <w:bottom w:val="single" w:sz="4" w:space="0" w:color="8EA9DB"/>
              <w:right w:val="single" w:sz="8" w:space="0" w:color="979991"/>
            </w:tcBorders>
          </w:tcPr>
          <w:p w14:paraId="3F221739" w14:textId="77777777" w:rsidR="00E26C14" w:rsidRDefault="00CB3576">
            <w:pPr>
              <w:spacing w:after="0" w:line="259" w:lineRule="auto"/>
              <w:ind w:left="0" w:right="50" w:firstLine="0"/>
              <w:jc w:val="right"/>
            </w:pPr>
            <w:r>
              <w:rPr>
                <w:sz w:val="20"/>
              </w:rPr>
              <w:t xml:space="preserve">660 </w:t>
            </w:r>
          </w:p>
        </w:tc>
      </w:tr>
    </w:tbl>
    <w:p w14:paraId="011A1697" w14:textId="77777777" w:rsidR="00E26C14" w:rsidRDefault="00CB3576">
      <w:pPr>
        <w:spacing w:after="3" w:line="268" w:lineRule="auto"/>
        <w:ind w:left="152"/>
      </w:pPr>
      <w:r>
        <w:rPr>
          <w:sz w:val="22"/>
        </w:rPr>
        <w:t>Dane wg stanu na dzień 10.02.2022 r. Dane za IV/2021 są niepełne</w:t>
      </w:r>
      <w:r>
        <w:rPr>
          <w:sz w:val="22"/>
        </w:rPr>
        <w:t xml:space="preserve"> </w:t>
      </w:r>
    </w:p>
    <w:tbl>
      <w:tblPr>
        <w:tblStyle w:val="TableGrid"/>
        <w:tblW w:w="9302" w:type="dxa"/>
        <w:tblInd w:w="30" w:type="dxa"/>
        <w:tblCellMar>
          <w:top w:w="71" w:type="dxa"/>
          <w:left w:w="116" w:type="dxa"/>
          <w:bottom w:w="0" w:type="dxa"/>
          <w:right w:w="68" w:type="dxa"/>
        </w:tblCellMar>
        <w:tblLook w:val="04A0" w:firstRow="1" w:lastRow="0" w:firstColumn="1" w:lastColumn="0" w:noHBand="0" w:noVBand="1"/>
      </w:tblPr>
      <w:tblGrid>
        <w:gridCol w:w="9302"/>
      </w:tblGrid>
      <w:tr w:rsidR="00E26C14" w14:paraId="4198BC1A" w14:textId="77777777">
        <w:trPr>
          <w:trHeight w:val="1396"/>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60E162D0" w14:textId="77777777" w:rsidR="00E26C14" w:rsidRDefault="00CB3576">
            <w:pPr>
              <w:spacing w:after="0" w:line="259" w:lineRule="auto"/>
              <w:ind w:left="356" w:right="53" w:hanging="356"/>
              <w:jc w:val="both"/>
            </w:pPr>
            <w:r>
              <w:rPr>
                <w:noProof/>
              </w:rPr>
              <w:drawing>
                <wp:inline distT="0" distB="0" distL="0" distR="0" wp14:anchorId="126469B1" wp14:editId="31377854">
                  <wp:extent cx="189738" cy="105918"/>
                  <wp:effectExtent l="0" t="0" r="0" b="0"/>
                  <wp:docPr id="15726" name="Picture 15726"/>
                  <wp:cNvGraphicFramePr/>
                  <a:graphic xmlns:a="http://schemas.openxmlformats.org/drawingml/2006/main">
                    <a:graphicData uri="http://schemas.openxmlformats.org/drawingml/2006/picture">
                      <pic:pic xmlns:pic="http://schemas.openxmlformats.org/drawingml/2006/picture">
                        <pic:nvPicPr>
                          <pic:cNvPr id="15726" name="Picture 15726"/>
                          <pic:cNvPicPr/>
                        </pic:nvPicPr>
                        <pic:blipFill>
                          <a:blip r:embed="rId24"/>
                          <a:stretch>
                            <a:fillRect/>
                          </a:stretch>
                        </pic:blipFill>
                        <pic:spPr>
                          <a:xfrm>
                            <a:off x="0" y="0"/>
                            <a:ext cx="189738" cy="105918"/>
                          </a:xfrm>
                          <a:prstGeom prst="rect">
                            <a:avLst/>
                          </a:prstGeom>
                        </pic:spPr>
                      </pic:pic>
                    </a:graphicData>
                  </a:graphic>
                </wp:inline>
              </w:drawing>
            </w:r>
            <w:r>
              <w:rPr>
                <w:rFonts w:ascii="Arial" w:eastAsia="Arial" w:hAnsi="Arial" w:cs="Arial"/>
                <w:b/>
              </w:rPr>
              <w:t xml:space="preserve"> </w:t>
            </w:r>
            <w:r>
              <w:rPr>
                <w:b/>
              </w:rPr>
              <w:t xml:space="preserve"> </w:t>
            </w:r>
            <w:r>
              <w:rPr>
                <w:b/>
              </w:rPr>
              <w:t xml:space="preserve">Refundacja składek na ubezpieczenia społeczne na podstawie przepisów art. 25a ust. 2 - 4 ustawy z dnia 27 sierpnia 1997 r. o rehabilitacji zawodowej i społecznej oraz zatrudnianiu osób niepełnosprawnych - w brzmieniu obowiązującym do 31 grudnia 2008 r. </w:t>
            </w:r>
          </w:p>
        </w:tc>
      </w:tr>
    </w:tbl>
    <w:p w14:paraId="1B74FE06" w14:textId="77777777" w:rsidR="00E26C14" w:rsidRDefault="00CB3576">
      <w:pPr>
        <w:spacing w:after="96"/>
        <w:ind w:left="163" w:right="561"/>
      </w:pPr>
      <w:r>
        <w:lastRenderedPageBreak/>
        <w:t>W</w:t>
      </w:r>
      <w:r>
        <w:t xml:space="preserve"> planie finansowym na rok 2021 na ww. zadanie przewidziano kwotę 50 </w:t>
      </w:r>
      <w:r>
        <w:t xml:space="preserve">tys. </w:t>
      </w:r>
      <w:r>
        <w:t>zł. Kwota ta zarezerwowana jest na ewentualne przypadki rozstrzygnięć postępowań administracyjnych dotyczących zadania za okresy jego obowiązywania tj. 12/2007 –</w:t>
      </w:r>
      <w:r>
        <w:t xml:space="preserve"> 12/2008.  W roku 2021</w:t>
      </w:r>
      <w:r>
        <w:t xml:space="preserve"> </w:t>
      </w:r>
      <w:r>
        <w:t>Państwowy Fundusz Rehabilitacji Osób Niepełnosprawnych nie wydał żadnych środków w związku z realizacją tego zadania.</w:t>
      </w:r>
      <w:r>
        <w:t xml:space="preserve"> </w:t>
      </w:r>
    </w:p>
    <w:tbl>
      <w:tblPr>
        <w:tblStyle w:val="TableGrid"/>
        <w:tblW w:w="9302" w:type="dxa"/>
        <w:tblInd w:w="30" w:type="dxa"/>
        <w:tblCellMar>
          <w:top w:w="71" w:type="dxa"/>
          <w:left w:w="116" w:type="dxa"/>
          <w:bottom w:w="0" w:type="dxa"/>
          <w:right w:w="65" w:type="dxa"/>
        </w:tblCellMar>
        <w:tblLook w:val="04A0" w:firstRow="1" w:lastRow="0" w:firstColumn="1" w:lastColumn="0" w:noHBand="0" w:noVBand="1"/>
      </w:tblPr>
      <w:tblGrid>
        <w:gridCol w:w="9302"/>
      </w:tblGrid>
      <w:tr w:rsidR="00E26C14" w14:paraId="41AF0823" w14:textId="77777777">
        <w:trPr>
          <w:trHeight w:val="105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7241F814" w14:textId="77777777" w:rsidR="00E26C14" w:rsidRDefault="00CB3576">
            <w:pPr>
              <w:spacing w:after="0" w:line="276" w:lineRule="auto"/>
              <w:ind w:left="356" w:hanging="356"/>
              <w:jc w:val="both"/>
            </w:pPr>
            <w:r>
              <w:rPr>
                <w:noProof/>
              </w:rPr>
              <w:drawing>
                <wp:inline distT="0" distB="0" distL="0" distR="0" wp14:anchorId="380FFDDE" wp14:editId="588AEED6">
                  <wp:extent cx="191262" cy="107442"/>
                  <wp:effectExtent l="0" t="0" r="0" b="0"/>
                  <wp:docPr id="15788" name="Picture 15788"/>
                  <wp:cNvGraphicFramePr/>
                  <a:graphic xmlns:a="http://schemas.openxmlformats.org/drawingml/2006/main">
                    <a:graphicData uri="http://schemas.openxmlformats.org/drawingml/2006/picture">
                      <pic:pic xmlns:pic="http://schemas.openxmlformats.org/drawingml/2006/picture">
                        <pic:nvPicPr>
                          <pic:cNvPr id="15788" name="Picture 15788"/>
                          <pic:cNvPicPr/>
                        </pic:nvPicPr>
                        <pic:blipFill>
                          <a:blip r:embed="rId25"/>
                          <a:stretch>
                            <a:fillRect/>
                          </a:stretch>
                        </pic:blipFill>
                        <pic:spPr>
                          <a:xfrm>
                            <a:off x="0" y="0"/>
                            <a:ext cx="191262" cy="107442"/>
                          </a:xfrm>
                          <a:prstGeom prst="rect">
                            <a:avLst/>
                          </a:prstGeom>
                        </pic:spPr>
                      </pic:pic>
                    </a:graphicData>
                  </a:graphic>
                </wp:inline>
              </w:drawing>
            </w:r>
            <w:r>
              <w:rPr>
                <w:rFonts w:ascii="Arial" w:eastAsia="Arial" w:hAnsi="Arial" w:cs="Arial"/>
                <w:b/>
              </w:rPr>
              <w:t xml:space="preserve"> </w:t>
            </w:r>
            <w:r>
              <w:rPr>
                <w:b/>
              </w:rPr>
              <w:t xml:space="preserve">Rekompensata wypłaconego wynagrodzenia pracownikom niepełnosprawnym, o których mowa w art. 29 ust. 1 pkt 1 -w związku z przeciwdziałaniem i zwalczaniem </w:t>
            </w:r>
          </w:p>
          <w:p w14:paraId="67D7178A" w14:textId="77777777" w:rsidR="00E26C14" w:rsidRDefault="00CB3576">
            <w:pPr>
              <w:spacing w:after="0" w:line="259" w:lineRule="auto"/>
              <w:ind w:left="356" w:firstLine="0"/>
            </w:pPr>
            <w:r>
              <w:rPr>
                <w:b/>
              </w:rPr>
              <w:t xml:space="preserve">COVID-19 </w:t>
            </w:r>
          </w:p>
        </w:tc>
      </w:tr>
    </w:tbl>
    <w:p w14:paraId="72D7FBFB" w14:textId="77777777" w:rsidR="00E26C14" w:rsidRDefault="00CB3576">
      <w:pPr>
        <w:spacing w:after="5"/>
        <w:ind w:left="163" w:right="561"/>
      </w:pPr>
      <w:r>
        <w:t>Ustawa z dnia 2 marca 2020 r. o szczególnych rozwiązaniach związanych z zapobieganiem, przec</w:t>
      </w:r>
      <w:r>
        <w:t>iwdziałaniem i zwalczaniem COVID</w:t>
      </w:r>
      <w:r>
        <w:t>-</w:t>
      </w:r>
      <w:r>
        <w:t>19, innych chorób zakaźnych oraz wywołanych nimi sytuacji kryzysowych (Dz.U.2020.1842 z późn. zm.) nałożyła na Państwowy Fundusz Rehabilitacji Osób Niepełnosprawnych dodatkowe zadanie związane z wypłatą rekompensaty wypłaco</w:t>
      </w:r>
      <w:r>
        <w:t xml:space="preserve">nego wynagrodzenia pracownikom niepełnosprawnym dla </w:t>
      </w:r>
      <w:r>
        <w:t>pr</w:t>
      </w:r>
      <w:r>
        <w:t>acodawcy będącego zakładem aktywności zawodowej pn. „Rekompensata wypłaconego wynagrodzenia pracownikom niepełnosprawnym, o których mowa w art. 29 ust 1 pkt 1 –</w:t>
      </w:r>
      <w:r>
        <w:t xml:space="preserve"> w </w:t>
      </w:r>
      <w:r>
        <w:t>związku z przeciwdziałaniem i zwalczaniem COVID</w:t>
      </w:r>
      <w:r>
        <w:t>-</w:t>
      </w:r>
      <w:r>
        <w:t>19”.</w:t>
      </w:r>
      <w:r>
        <w:t xml:space="preserve"> </w:t>
      </w:r>
    </w:p>
    <w:p w14:paraId="62EAC125" w14:textId="77777777" w:rsidR="00E26C14" w:rsidRDefault="00CB3576">
      <w:pPr>
        <w:spacing w:after="5"/>
        <w:ind w:left="163" w:right="561"/>
      </w:pPr>
      <w:r>
        <w:t>W związku z przeciwdziałaniem COVID</w:t>
      </w:r>
      <w:r>
        <w:t>-19,</w:t>
      </w:r>
      <w:r>
        <w:t xml:space="preserve"> </w:t>
      </w:r>
      <w:r>
        <w:t>pracodawca będący zakładem aktywności zawodowej mógł ubiegać się o rekompensatę wypłaconego wynagrodzenia pracownikom niepełnosprawnym, o których mowa w art. 29 ust. 1 pkt 1 ustawy z dnia 27 sierpnia 1997 r. o rehabilitacji zawodowej i społecznej oraz zat</w:t>
      </w:r>
      <w:r>
        <w:t>rudnianiu osób niepełnosprawnych (Dz. U. z 2020 r. poz. 426), pokrywanego ze środków pochodzących z działalności wytwórczej lub usługowej zakładu aktywności zawodowej lub innych źródeł, w części proporcjonalnej do występującej w danym miesiącu liczby dni p</w:t>
      </w:r>
      <w:r>
        <w:t>rzestoju w działalności zakładu aktywności zawodowej lub zmniejszenia przychodu z tej działalności.</w:t>
      </w:r>
      <w:r>
        <w:t xml:space="preserve"> </w:t>
      </w:r>
    </w:p>
    <w:p w14:paraId="6300971C" w14:textId="77777777" w:rsidR="00E26C14" w:rsidRDefault="00CB3576">
      <w:pPr>
        <w:spacing w:after="5"/>
        <w:ind w:left="163" w:right="561"/>
      </w:pPr>
      <w:r>
        <w:t>Pracodawca będący zakładem aktywności zawodowej w celu uzyskania rekompensaty, o której mowa w ust. 1, składał wniosek o rekompensatę do właściwego ze wzgl</w:t>
      </w:r>
      <w:r>
        <w:t>ęd</w:t>
      </w:r>
      <w:r>
        <w:t xml:space="preserve">u na </w:t>
      </w:r>
      <w:r>
        <w:t>siedzibę zakładu aktywności zawodowej oddziału Państwowego Funduszu Rehabilitacji Osób Niepełnosprawnych.</w:t>
      </w:r>
      <w:r>
        <w:t xml:space="preserve"> </w:t>
      </w:r>
    </w:p>
    <w:p w14:paraId="28B1F1E1" w14:textId="77777777" w:rsidR="00E26C14" w:rsidRDefault="00CB3576">
      <w:pPr>
        <w:ind w:left="163" w:right="561"/>
      </w:pPr>
      <w:r>
        <w:t>Wniosek o rekompensatę powinien był zawierać w szczególności:</w:t>
      </w:r>
      <w:r>
        <w:t xml:space="preserve"> </w:t>
      </w:r>
    </w:p>
    <w:p w14:paraId="4D98FD02" w14:textId="77777777" w:rsidR="00E26C14" w:rsidRDefault="00CB3576">
      <w:pPr>
        <w:numPr>
          <w:ilvl w:val="0"/>
          <w:numId w:val="44"/>
        </w:numPr>
        <w:ind w:right="561" w:hanging="360"/>
      </w:pPr>
      <w:r>
        <w:t>nazwę zakładu aktywności zawodowej, jego adres i siedzibę;</w:t>
      </w:r>
      <w:r>
        <w:t xml:space="preserve"> </w:t>
      </w:r>
    </w:p>
    <w:p w14:paraId="012F1F61" w14:textId="77777777" w:rsidR="00E26C14" w:rsidRDefault="00CB3576">
      <w:pPr>
        <w:numPr>
          <w:ilvl w:val="0"/>
          <w:numId w:val="44"/>
        </w:numPr>
        <w:ind w:right="561" w:hanging="360"/>
      </w:pPr>
      <w:r>
        <w:t>wskazanie miesiąca,</w:t>
      </w:r>
      <w:r>
        <w:t xml:space="preserve"> za który pracodawca ubiega się o rekompensatę;</w:t>
      </w:r>
      <w:r>
        <w:t xml:space="preserve"> </w:t>
      </w:r>
    </w:p>
    <w:p w14:paraId="07D38410" w14:textId="77777777" w:rsidR="00E26C14" w:rsidRDefault="00CB3576">
      <w:pPr>
        <w:numPr>
          <w:ilvl w:val="0"/>
          <w:numId w:val="44"/>
        </w:numPr>
        <w:ind w:right="561" w:hanging="360"/>
      </w:pPr>
      <w:r>
        <w:t xml:space="preserve">określenie wysokości wynagrodzeń podlegających rekompensacie, o której mowa w </w:t>
      </w:r>
      <w:r>
        <w:t xml:space="preserve">ust. 1. </w:t>
      </w:r>
    </w:p>
    <w:p w14:paraId="587E19A7" w14:textId="77777777" w:rsidR="00E26C14" w:rsidRDefault="00CB3576">
      <w:pPr>
        <w:spacing w:after="6"/>
        <w:ind w:left="163" w:right="561"/>
      </w:pPr>
      <w:r>
        <w:t>Przy rozpatrywaniu i rozstrzyganiu spraw przez Państwowy Fundusz Rehabilitacji Osób Niepełnosprawnych stosowane były przepisy u</w:t>
      </w:r>
      <w:r>
        <w:t xml:space="preserve">stawy z dnia 14 czerwca 1960 r. - Kodeks </w:t>
      </w:r>
      <w:r>
        <w:t>postępowania administracyjnego (Dz. U. z 2020 r. poz. 256).</w:t>
      </w:r>
      <w:r>
        <w:t xml:space="preserve"> </w:t>
      </w:r>
    </w:p>
    <w:p w14:paraId="78AAF7B7" w14:textId="77777777" w:rsidR="00E26C14" w:rsidRDefault="00CB3576">
      <w:pPr>
        <w:spacing w:after="6"/>
        <w:ind w:left="163" w:right="561"/>
      </w:pPr>
      <w:r>
        <w:t>Wypłacona kwota rekompensat</w:t>
      </w:r>
      <w:r>
        <w:t xml:space="preserve">y była księgowana i wydatkowana analogicznie do środków Państwowego Funduszu Rehabilitacji Osób Niepełnosprawnych wypłacanych jako miesięczne dofinansowanie do wynagrodzenia pracownika niepełnosprawnego, o którym mowa w art. </w:t>
      </w:r>
    </w:p>
    <w:p w14:paraId="51EE1A1F" w14:textId="77777777" w:rsidR="00E26C14" w:rsidRDefault="00CB3576">
      <w:pPr>
        <w:spacing w:after="4"/>
        <w:ind w:left="163" w:right="561"/>
      </w:pPr>
      <w:r>
        <w:lastRenderedPageBreak/>
        <w:t xml:space="preserve">26a ustawy z dnia 27 sierpnia </w:t>
      </w:r>
      <w:r>
        <w:t>1997 r. o rehabilitacji zawodowej i społecznej oraz zatrudnianiu osób niepełnosprawnych.</w:t>
      </w:r>
      <w:r>
        <w:t xml:space="preserve"> </w:t>
      </w:r>
    </w:p>
    <w:p w14:paraId="366CEDCE" w14:textId="77777777" w:rsidR="00E26C14" w:rsidRDefault="00CB3576">
      <w:pPr>
        <w:spacing w:after="129" w:line="268" w:lineRule="auto"/>
        <w:ind w:left="137" w:right="57"/>
      </w:pPr>
      <w:r>
        <w:rPr>
          <w:b/>
          <w:i/>
          <w:color w:val="1F3864"/>
        </w:rPr>
        <w:t>Na podstawie realizacji zadania w 2020 roku oszacowano, że do zadania przystąpiło 48 zakładów aktywności zawodowej. W planie finansowym na 2020 rok Fundusz zabezpiecz</w:t>
      </w:r>
      <w:r>
        <w:rPr>
          <w:b/>
          <w:i/>
          <w:color w:val="1F3864"/>
        </w:rPr>
        <w:t xml:space="preserve">ył 4.700. tys. na realizację wyżej wymienionego zadania, a wykonie wyniosło 3.150.762,94 zł. </w:t>
      </w:r>
    </w:p>
    <w:p w14:paraId="0BEBC9D0" w14:textId="77777777" w:rsidR="00E26C14" w:rsidRDefault="00CB3576">
      <w:pPr>
        <w:spacing w:after="8"/>
        <w:ind w:left="163" w:right="561"/>
      </w:pPr>
      <w:r>
        <w:t xml:space="preserve">Planowana wartość miernika ustalona w ramach budżetu zadaniowego dla zadania wynosiła </w:t>
      </w:r>
    </w:p>
    <w:p w14:paraId="6FA9D919" w14:textId="77777777" w:rsidR="00E26C14" w:rsidRDefault="00CB3576">
      <w:pPr>
        <w:spacing w:after="12"/>
        <w:ind w:left="163" w:right="561"/>
      </w:pPr>
      <w:r>
        <w:t xml:space="preserve">6.000 </w:t>
      </w:r>
      <w:r>
        <w:t>osób, osiągnięta –</w:t>
      </w:r>
      <w:r>
        <w:t xml:space="preserve"> 2.371 </w:t>
      </w:r>
      <w:r>
        <w:t>osób.</w:t>
      </w:r>
      <w:r>
        <w:t xml:space="preserve"> </w:t>
      </w:r>
    </w:p>
    <w:tbl>
      <w:tblPr>
        <w:tblStyle w:val="TableGrid"/>
        <w:tblW w:w="9302" w:type="dxa"/>
        <w:tblInd w:w="30" w:type="dxa"/>
        <w:tblCellMar>
          <w:top w:w="73" w:type="dxa"/>
          <w:left w:w="116" w:type="dxa"/>
          <w:bottom w:w="0" w:type="dxa"/>
          <w:right w:w="70" w:type="dxa"/>
        </w:tblCellMar>
        <w:tblLook w:val="04A0" w:firstRow="1" w:lastRow="0" w:firstColumn="1" w:lastColumn="0" w:noHBand="0" w:noVBand="1"/>
      </w:tblPr>
      <w:tblGrid>
        <w:gridCol w:w="9302"/>
      </w:tblGrid>
      <w:tr w:rsidR="00E26C14" w14:paraId="60E196B0" w14:textId="77777777">
        <w:trPr>
          <w:trHeight w:val="1060"/>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61FA782F" w14:textId="77777777" w:rsidR="00E26C14" w:rsidRDefault="00CB3576">
            <w:pPr>
              <w:spacing w:after="0" w:line="259" w:lineRule="auto"/>
              <w:ind w:left="356" w:right="53" w:hanging="356"/>
            </w:pPr>
            <w:r>
              <w:rPr>
                <w:noProof/>
              </w:rPr>
              <w:drawing>
                <wp:inline distT="0" distB="0" distL="0" distR="0" wp14:anchorId="64F962A1" wp14:editId="4E49A0FD">
                  <wp:extent cx="108966" cy="107442"/>
                  <wp:effectExtent l="0" t="0" r="0" b="0"/>
                  <wp:docPr id="15947" name="Picture 15947"/>
                  <wp:cNvGraphicFramePr/>
                  <a:graphic xmlns:a="http://schemas.openxmlformats.org/drawingml/2006/main">
                    <a:graphicData uri="http://schemas.openxmlformats.org/drawingml/2006/picture">
                      <pic:pic xmlns:pic="http://schemas.openxmlformats.org/drawingml/2006/picture">
                        <pic:nvPicPr>
                          <pic:cNvPr id="15947" name="Picture 15947"/>
                          <pic:cNvPicPr/>
                        </pic:nvPicPr>
                        <pic:blipFill>
                          <a:blip r:embed="rId322"/>
                          <a:stretch>
                            <a:fillRect/>
                          </a:stretch>
                        </pic:blipFill>
                        <pic:spPr>
                          <a:xfrm>
                            <a:off x="0" y="0"/>
                            <a:ext cx="108966" cy="107442"/>
                          </a:xfrm>
                          <a:prstGeom prst="rect">
                            <a:avLst/>
                          </a:prstGeom>
                        </pic:spPr>
                      </pic:pic>
                    </a:graphicData>
                  </a:graphic>
                </wp:inline>
              </w:drawing>
            </w:r>
            <w:r>
              <w:rPr>
                <w:rFonts w:ascii="Arial" w:eastAsia="Arial" w:hAnsi="Arial" w:cs="Arial"/>
                <w:b/>
              </w:rPr>
              <w:t xml:space="preserve"> </w:t>
            </w:r>
            <w:r>
              <w:rPr>
                <w:b/>
              </w:rPr>
              <w:t>Zwrot kosztów budowy lub przebudowy</w:t>
            </w:r>
            <w:r>
              <w:rPr>
                <w:b/>
              </w:rPr>
              <w:t xml:space="preserve"> związanej z modernizacją obiektów i pomieszczeń zakładu, transportowych i administracyjnych – art. 32 ust. 1 pkt 2 ustawy o rehabilitacji (…) </w:t>
            </w:r>
          </w:p>
        </w:tc>
      </w:tr>
    </w:tbl>
    <w:p w14:paraId="495EC231" w14:textId="77777777" w:rsidR="00E26C14" w:rsidRDefault="00CB3576">
      <w:pPr>
        <w:ind w:left="163" w:right="561"/>
      </w:pPr>
      <w:r>
        <w:t>Prowadzący zakład pracy może, na wniosek, otrzymać ze środków PFRON zwrot kosztów:</w:t>
      </w:r>
      <w:r>
        <w:t xml:space="preserve"> </w:t>
      </w:r>
    </w:p>
    <w:p w14:paraId="534CACFD" w14:textId="77777777" w:rsidR="00E26C14" w:rsidRDefault="00CB3576">
      <w:pPr>
        <w:numPr>
          <w:ilvl w:val="0"/>
          <w:numId w:val="45"/>
        </w:numPr>
        <w:ind w:right="561" w:hanging="360"/>
      </w:pPr>
      <w:r>
        <w:t>budowy lub przebudowy związanej z modernizacją obiektów i pomieszczeń zakładu,</w:t>
      </w:r>
      <w:r>
        <w:t xml:space="preserve"> </w:t>
      </w:r>
    </w:p>
    <w:p w14:paraId="3F9541EC" w14:textId="77777777" w:rsidR="00E26C14" w:rsidRDefault="00CB3576">
      <w:pPr>
        <w:numPr>
          <w:ilvl w:val="0"/>
          <w:numId w:val="45"/>
        </w:numPr>
        <w:spacing w:after="124" w:line="269" w:lineRule="auto"/>
        <w:ind w:right="561" w:hanging="360"/>
      </w:pPr>
      <w:r>
        <w:t xml:space="preserve">transportowych, </w:t>
      </w:r>
      <w:r>
        <w:rPr>
          <w:rFonts w:ascii="Wingdings" w:eastAsia="Wingdings" w:hAnsi="Wingdings" w:cs="Wingdings"/>
        </w:rPr>
        <w:t>➢</w:t>
      </w:r>
      <w:r>
        <w:rPr>
          <w:rFonts w:ascii="Arial" w:eastAsia="Arial" w:hAnsi="Arial" w:cs="Arial"/>
        </w:rPr>
        <w:t xml:space="preserve"> </w:t>
      </w:r>
      <w:r>
        <w:t xml:space="preserve">administracyjnych. </w:t>
      </w:r>
    </w:p>
    <w:p w14:paraId="5C0ED6AC" w14:textId="77777777" w:rsidR="00E26C14" w:rsidRDefault="00CB3576">
      <w:pPr>
        <w:spacing w:after="126"/>
        <w:ind w:left="163" w:right="872"/>
      </w:pPr>
      <w:r>
        <w:t xml:space="preserve">Zwrot kosztów dotyczy wyłącznie dodatkowych kosztów pracodawcy wynikających </w:t>
      </w:r>
      <w:r>
        <w:t xml:space="preserve">z </w:t>
      </w:r>
      <w:r>
        <w:t>zatrudnienia osób niepełnosprawnych i może być przyznany pra</w:t>
      </w:r>
      <w:r>
        <w:t>codawcy prowadzącemu zakład pracy chronionej.</w:t>
      </w:r>
      <w:r>
        <w:t xml:space="preserve"> </w:t>
      </w:r>
    </w:p>
    <w:p w14:paraId="404E5974" w14:textId="77777777" w:rsidR="00E26C14" w:rsidRDefault="00CB3576">
      <w:pPr>
        <w:spacing w:after="47" w:line="268" w:lineRule="auto"/>
        <w:ind w:left="137" w:right="57"/>
      </w:pPr>
      <w:r>
        <w:rPr>
          <w:b/>
          <w:i/>
          <w:color w:val="1F3864"/>
        </w:rPr>
        <w:t xml:space="preserve">Na realizację zadania zaplanowano środki w kwocie 7 959 tys. zł, z tego na: </w:t>
      </w:r>
    </w:p>
    <w:p w14:paraId="18CA903C" w14:textId="77777777" w:rsidR="00E26C14" w:rsidRDefault="00CB3576">
      <w:pPr>
        <w:numPr>
          <w:ilvl w:val="0"/>
          <w:numId w:val="45"/>
        </w:numPr>
        <w:ind w:right="561" w:hanging="360"/>
      </w:pPr>
      <w:r>
        <w:t xml:space="preserve">dofinansowanie zadań bieżących realizowanych przez jednostki niezaliczane do sektora </w:t>
      </w:r>
    </w:p>
    <w:p w14:paraId="2E0C0026" w14:textId="77777777" w:rsidR="00E26C14" w:rsidRDefault="00CB3576">
      <w:pPr>
        <w:tabs>
          <w:tab w:val="center" w:pos="1977"/>
          <w:tab w:val="center" w:pos="8609"/>
        </w:tabs>
        <w:spacing w:after="57" w:line="259" w:lineRule="auto"/>
        <w:ind w:left="0" w:firstLine="0"/>
      </w:pPr>
      <w:r>
        <w:rPr>
          <w:sz w:val="22"/>
        </w:rPr>
        <w:tab/>
      </w:r>
      <w:r>
        <w:t>finansów publicznych (§ 2450)</w:t>
      </w:r>
      <w:r>
        <w:t xml:space="preserve"> </w:t>
      </w:r>
      <w:r>
        <w:tab/>
        <w:t xml:space="preserve">6.785 tys. </w:t>
      </w:r>
      <w:r>
        <w:t>zł,</w:t>
      </w:r>
      <w:r>
        <w:t xml:space="preserve"> </w:t>
      </w:r>
    </w:p>
    <w:p w14:paraId="1D6E8E0B" w14:textId="77777777" w:rsidR="00E26C14" w:rsidRDefault="00CB3576">
      <w:pPr>
        <w:numPr>
          <w:ilvl w:val="0"/>
          <w:numId w:val="45"/>
        </w:numPr>
        <w:spacing w:after="48" w:line="269" w:lineRule="auto"/>
        <w:ind w:right="561" w:hanging="360"/>
      </w:pPr>
      <w:r>
        <w:t xml:space="preserve">dofinansowanie zadań inwestycyjnych </w:t>
      </w:r>
      <w:r>
        <w:t xml:space="preserve">realizowanych przez jednostki niezaliczane do </w:t>
      </w:r>
    </w:p>
    <w:p w14:paraId="354C067A" w14:textId="77777777" w:rsidR="00E26C14" w:rsidRDefault="00CB3576">
      <w:pPr>
        <w:tabs>
          <w:tab w:val="center" w:pos="2365"/>
          <w:tab w:val="center" w:pos="8609"/>
        </w:tabs>
        <w:spacing w:after="142" w:line="259" w:lineRule="auto"/>
        <w:ind w:left="0" w:firstLine="0"/>
      </w:pPr>
      <w:r>
        <w:rPr>
          <w:sz w:val="22"/>
        </w:rPr>
        <w:tab/>
      </w:r>
      <w:r>
        <w:t>sektora finansów publicznych (§ 6270)</w:t>
      </w:r>
      <w:r>
        <w:t xml:space="preserve"> </w:t>
      </w:r>
      <w:r>
        <w:tab/>
        <w:t xml:space="preserve">1.174 tys. </w:t>
      </w:r>
      <w:r>
        <w:t>zł.</w:t>
      </w:r>
      <w:r>
        <w:t xml:space="preserve"> </w:t>
      </w:r>
    </w:p>
    <w:p w14:paraId="40A13EED" w14:textId="77777777" w:rsidR="00E26C14" w:rsidRDefault="00CB3576">
      <w:pPr>
        <w:spacing w:after="47" w:line="268" w:lineRule="auto"/>
        <w:ind w:left="137" w:right="18"/>
      </w:pPr>
      <w:r>
        <w:rPr>
          <w:b/>
          <w:i/>
          <w:color w:val="2E74B5"/>
        </w:rPr>
        <w:t xml:space="preserve">Fundusz wypłacił środki w łącznej wysokości 6.505.030,17 zł (81,73 % planu), z tego na: </w:t>
      </w:r>
    </w:p>
    <w:p w14:paraId="04F7E451" w14:textId="77777777" w:rsidR="00E26C14" w:rsidRDefault="00CB3576">
      <w:pPr>
        <w:numPr>
          <w:ilvl w:val="0"/>
          <w:numId w:val="45"/>
        </w:numPr>
        <w:ind w:right="561" w:hanging="360"/>
      </w:pPr>
      <w:r>
        <w:t>dofinansowanie zadań bieżących realizowanych przez jednostki niezalic</w:t>
      </w:r>
      <w:r>
        <w:t xml:space="preserve">zane do sektora </w:t>
      </w:r>
    </w:p>
    <w:p w14:paraId="34FE9F37" w14:textId="77777777" w:rsidR="00E26C14" w:rsidRDefault="00CB3576">
      <w:pPr>
        <w:tabs>
          <w:tab w:val="center" w:pos="1977"/>
          <w:tab w:val="center" w:pos="8445"/>
        </w:tabs>
        <w:spacing w:after="57" w:line="259" w:lineRule="auto"/>
        <w:ind w:left="0" w:firstLine="0"/>
      </w:pPr>
      <w:r>
        <w:rPr>
          <w:sz w:val="22"/>
        </w:rPr>
        <w:tab/>
      </w:r>
      <w:r>
        <w:t>finansów publicznych (§ 2450)</w:t>
      </w:r>
      <w:r>
        <w:t xml:space="preserve"> </w:t>
      </w:r>
      <w:r>
        <w:tab/>
        <w:t>5.800.</w:t>
      </w:r>
      <w:r>
        <w:t>785,58 zł,</w:t>
      </w:r>
      <w:r>
        <w:t xml:space="preserve"> </w:t>
      </w:r>
    </w:p>
    <w:p w14:paraId="272EC5C4" w14:textId="77777777" w:rsidR="00E26C14" w:rsidRDefault="00CB3576">
      <w:pPr>
        <w:numPr>
          <w:ilvl w:val="0"/>
          <w:numId w:val="45"/>
        </w:numPr>
        <w:ind w:right="561" w:hanging="360"/>
      </w:pPr>
      <w:r>
        <w:t>dofinansowanie</w:t>
      </w:r>
      <w:r>
        <w:t xml:space="preserve"> zadań inwestycyjnych realizowanych przez jednostki niezaliczane do </w:t>
      </w:r>
    </w:p>
    <w:p w14:paraId="4865C04D" w14:textId="77777777" w:rsidR="00E26C14" w:rsidRDefault="00CB3576">
      <w:pPr>
        <w:tabs>
          <w:tab w:val="center" w:pos="2365"/>
          <w:tab w:val="center" w:pos="8105"/>
        </w:tabs>
        <w:spacing w:after="57" w:line="259" w:lineRule="auto"/>
        <w:ind w:left="0" w:firstLine="0"/>
      </w:pPr>
      <w:r>
        <w:rPr>
          <w:sz w:val="22"/>
        </w:rPr>
        <w:tab/>
      </w:r>
      <w:r>
        <w:t>sektora finansów publicznych (§ 6270)</w:t>
      </w:r>
      <w:r>
        <w:t xml:space="preserve"> </w:t>
      </w:r>
      <w:r>
        <w:tab/>
        <w:t>704.</w:t>
      </w:r>
      <w:r>
        <w:t>244,59 zł (§ 6270).</w:t>
      </w:r>
      <w:r>
        <w:t xml:space="preserve"> </w:t>
      </w:r>
    </w:p>
    <w:p w14:paraId="028F2A7C" w14:textId="77777777" w:rsidR="00E26C14" w:rsidRDefault="00CB3576">
      <w:pPr>
        <w:pStyle w:val="Nagwek3"/>
        <w:spacing w:after="44"/>
        <w:ind w:left="137"/>
      </w:pPr>
      <w:r>
        <w:lastRenderedPageBreak/>
        <w:t xml:space="preserve">Wykres nr 30 </w:t>
      </w:r>
      <w:r>
        <w:t>Struktura wypłat wg rodzajów kosztów</w:t>
      </w:r>
      <w:r>
        <w:t xml:space="preserve"> </w:t>
      </w:r>
    </w:p>
    <w:p w14:paraId="495D88B9" w14:textId="77777777" w:rsidR="00E26C14" w:rsidRDefault="00CB3576">
      <w:pPr>
        <w:spacing w:line="259" w:lineRule="auto"/>
        <w:ind w:left="432" w:firstLine="0"/>
      </w:pPr>
      <w:r>
        <w:rPr>
          <w:noProof/>
          <w:sz w:val="22"/>
        </w:rPr>
        <mc:AlternateContent>
          <mc:Choice Requires="wpg">
            <w:drawing>
              <wp:inline distT="0" distB="0" distL="0" distR="0" wp14:anchorId="79B1F654" wp14:editId="3B43EE5A">
                <wp:extent cx="5334458" cy="2801874"/>
                <wp:effectExtent l="0" t="0" r="0" b="0"/>
                <wp:docPr id="590321" name="Group 590321"/>
                <wp:cNvGraphicFramePr/>
                <a:graphic xmlns:a="http://schemas.openxmlformats.org/drawingml/2006/main">
                  <a:graphicData uri="http://schemas.microsoft.com/office/word/2010/wordprocessingGroup">
                    <wpg:wgp>
                      <wpg:cNvGrpSpPr/>
                      <wpg:grpSpPr>
                        <a:xfrm>
                          <a:off x="0" y="0"/>
                          <a:ext cx="5334458" cy="2801874"/>
                          <a:chOff x="0" y="0"/>
                          <a:chExt cx="5334458" cy="2801874"/>
                        </a:xfrm>
                      </wpg:grpSpPr>
                      <pic:pic xmlns:pic="http://schemas.openxmlformats.org/drawingml/2006/picture">
                        <pic:nvPicPr>
                          <pic:cNvPr id="16108" name="Picture 16108"/>
                          <pic:cNvPicPr/>
                        </pic:nvPicPr>
                        <pic:blipFill>
                          <a:blip r:embed="rId323"/>
                          <a:stretch>
                            <a:fillRect/>
                          </a:stretch>
                        </pic:blipFill>
                        <pic:spPr>
                          <a:xfrm>
                            <a:off x="28651" y="0"/>
                            <a:ext cx="5305806" cy="2801874"/>
                          </a:xfrm>
                          <a:prstGeom prst="rect">
                            <a:avLst/>
                          </a:prstGeom>
                        </pic:spPr>
                      </pic:pic>
                      <wps:wsp>
                        <wps:cNvPr id="16109" name="Rectangle 16109"/>
                        <wps:cNvSpPr/>
                        <wps:spPr>
                          <a:xfrm>
                            <a:off x="4137355" y="661670"/>
                            <a:ext cx="482160" cy="171355"/>
                          </a:xfrm>
                          <a:prstGeom prst="rect">
                            <a:avLst/>
                          </a:prstGeom>
                          <a:ln>
                            <a:noFill/>
                          </a:ln>
                        </wps:spPr>
                        <wps:txbx>
                          <w:txbxContent>
                            <w:p w14:paraId="24CC104C" w14:textId="77777777" w:rsidR="00E26C14" w:rsidRDefault="00CB3576">
                              <w:pPr>
                                <w:spacing w:after="160" w:line="259" w:lineRule="auto"/>
                                <w:ind w:left="0" w:firstLine="0"/>
                              </w:pPr>
                              <w:r>
                                <w:rPr>
                                  <w:b/>
                                  <w:sz w:val="20"/>
                                </w:rPr>
                                <w:t xml:space="preserve">koszty </w:t>
                              </w:r>
                            </w:p>
                          </w:txbxContent>
                        </wps:txbx>
                        <wps:bodyPr horzOverflow="overflow" vert="horz" lIns="0" tIns="0" rIns="0" bIns="0" rtlCol="0">
                          <a:noAutofit/>
                        </wps:bodyPr>
                      </wps:wsp>
                      <wps:wsp>
                        <wps:cNvPr id="16110" name="Rectangle 16110"/>
                        <wps:cNvSpPr/>
                        <wps:spPr>
                          <a:xfrm>
                            <a:off x="3882847" y="817118"/>
                            <a:ext cx="1159639" cy="171355"/>
                          </a:xfrm>
                          <a:prstGeom prst="rect">
                            <a:avLst/>
                          </a:prstGeom>
                          <a:ln>
                            <a:noFill/>
                          </a:ln>
                        </wps:spPr>
                        <wps:txbx>
                          <w:txbxContent>
                            <w:p w14:paraId="0670588F" w14:textId="77777777" w:rsidR="00E26C14" w:rsidRDefault="00CB3576">
                              <w:pPr>
                                <w:spacing w:after="160" w:line="259" w:lineRule="auto"/>
                                <w:ind w:left="0" w:firstLine="0"/>
                              </w:pPr>
                              <w:r>
                                <w:rPr>
                                  <w:b/>
                                  <w:sz w:val="20"/>
                                </w:rPr>
                                <w:t xml:space="preserve">administracyjne </w:t>
                              </w:r>
                            </w:p>
                          </w:txbxContent>
                        </wps:txbx>
                        <wps:bodyPr horzOverflow="overflow" vert="horz" lIns="0" tIns="0" rIns="0" bIns="0" rtlCol="0">
                          <a:noAutofit/>
                        </wps:bodyPr>
                      </wps:wsp>
                      <wps:wsp>
                        <wps:cNvPr id="16111" name="Rectangle 16111"/>
                        <wps:cNvSpPr/>
                        <wps:spPr>
                          <a:xfrm>
                            <a:off x="4108399" y="972566"/>
                            <a:ext cx="521863" cy="171355"/>
                          </a:xfrm>
                          <a:prstGeom prst="rect">
                            <a:avLst/>
                          </a:prstGeom>
                          <a:ln>
                            <a:noFill/>
                          </a:ln>
                        </wps:spPr>
                        <wps:txbx>
                          <w:txbxContent>
                            <w:p w14:paraId="2EBE7A76" w14:textId="77777777" w:rsidR="00E26C14" w:rsidRDefault="00CB3576">
                              <w:pPr>
                                <w:spacing w:after="160" w:line="259" w:lineRule="auto"/>
                                <w:ind w:left="0" w:firstLine="0"/>
                              </w:pPr>
                              <w:r>
                                <w:rPr>
                                  <w:b/>
                                  <w:sz w:val="20"/>
                                </w:rPr>
                                <w:t>bieżące</w:t>
                              </w:r>
                            </w:p>
                          </w:txbxContent>
                        </wps:txbx>
                        <wps:bodyPr horzOverflow="overflow" vert="horz" lIns="0" tIns="0" rIns="0" bIns="0" rtlCol="0">
                          <a:noAutofit/>
                        </wps:bodyPr>
                      </wps:wsp>
                      <wps:wsp>
                        <wps:cNvPr id="589756" name="Rectangle 589756"/>
                        <wps:cNvSpPr/>
                        <wps:spPr>
                          <a:xfrm>
                            <a:off x="4114495" y="1126490"/>
                            <a:ext cx="170589" cy="171355"/>
                          </a:xfrm>
                          <a:prstGeom prst="rect">
                            <a:avLst/>
                          </a:prstGeom>
                          <a:ln>
                            <a:noFill/>
                          </a:ln>
                        </wps:spPr>
                        <wps:txbx>
                          <w:txbxContent>
                            <w:p w14:paraId="54184591" w14:textId="77777777" w:rsidR="00E26C14" w:rsidRDefault="00CB3576">
                              <w:pPr>
                                <w:spacing w:after="160" w:line="259" w:lineRule="auto"/>
                                <w:ind w:left="0" w:firstLine="0"/>
                              </w:pPr>
                              <w:r>
                                <w:rPr>
                                  <w:b/>
                                  <w:sz w:val="20"/>
                                </w:rPr>
                                <w:t>63</w:t>
                              </w:r>
                            </w:p>
                          </w:txbxContent>
                        </wps:txbx>
                        <wps:bodyPr horzOverflow="overflow" vert="horz" lIns="0" tIns="0" rIns="0" bIns="0" rtlCol="0">
                          <a:noAutofit/>
                        </wps:bodyPr>
                      </wps:wsp>
                      <wps:wsp>
                        <wps:cNvPr id="589757" name="Rectangle 589757"/>
                        <wps:cNvSpPr/>
                        <wps:spPr>
                          <a:xfrm>
                            <a:off x="4242758" y="1126490"/>
                            <a:ext cx="335460" cy="171355"/>
                          </a:xfrm>
                          <a:prstGeom prst="rect">
                            <a:avLst/>
                          </a:prstGeom>
                          <a:ln>
                            <a:noFill/>
                          </a:ln>
                        </wps:spPr>
                        <wps:txbx>
                          <w:txbxContent>
                            <w:p w14:paraId="07A7339C" w14:textId="77777777" w:rsidR="00E26C14" w:rsidRDefault="00CB3576">
                              <w:pPr>
                                <w:spacing w:after="160" w:line="259" w:lineRule="auto"/>
                                <w:ind w:left="0" w:firstLine="0"/>
                              </w:pPr>
                              <w:r>
                                <w:rPr>
                                  <w:b/>
                                  <w:sz w:val="20"/>
                                </w:rPr>
                                <w:t>,80%</w:t>
                              </w:r>
                            </w:p>
                          </w:txbxContent>
                        </wps:txbx>
                        <wps:bodyPr horzOverflow="overflow" vert="horz" lIns="0" tIns="0" rIns="0" bIns="0" rtlCol="0">
                          <a:noAutofit/>
                        </wps:bodyPr>
                      </wps:wsp>
                      <wps:wsp>
                        <wps:cNvPr id="16113" name="Rectangle 16113"/>
                        <wps:cNvSpPr/>
                        <wps:spPr>
                          <a:xfrm>
                            <a:off x="610184" y="1389253"/>
                            <a:ext cx="2004176" cy="171355"/>
                          </a:xfrm>
                          <a:prstGeom prst="rect">
                            <a:avLst/>
                          </a:prstGeom>
                          <a:ln>
                            <a:noFill/>
                          </a:ln>
                        </wps:spPr>
                        <wps:txbx>
                          <w:txbxContent>
                            <w:p w14:paraId="51505B45" w14:textId="77777777" w:rsidR="00E26C14" w:rsidRDefault="00CB3576">
                              <w:pPr>
                                <w:spacing w:after="160" w:line="259" w:lineRule="auto"/>
                                <w:ind w:left="0" w:firstLine="0"/>
                              </w:pPr>
                              <w:r>
                                <w:rPr>
                                  <w:b/>
                                  <w:sz w:val="20"/>
                                </w:rPr>
                                <w:t>koszty transportowe bieżące</w:t>
                              </w:r>
                            </w:p>
                          </w:txbxContent>
                        </wps:txbx>
                        <wps:bodyPr horzOverflow="overflow" vert="horz" lIns="0" tIns="0" rIns="0" bIns="0" rtlCol="0">
                          <a:noAutofit/>
                        </wps:bodyPr>
                      </wps:wsp>
                      <wps:wsp>
                        <wps:cNvPr id="589758" name="Rectangle 589758"/>
                        <wps:cNvSpPr/>
                        <wps:spPr>
                          <a:xfrm>
                            <a:off x="1174064" y="1544701"/>
                            <a:ext cx="170590" cy="171355"/>
                          </a:xfrm>
                          <a:prstGeom prst="rect">
                            <a:avLst/>
                          </a:prstGeom>
                          <a:ln>
                            <a:noFill/>
                          </a:ln>
                        </wps:spPr>
                        <wps:txbx>
                          <w:txbxContent>
                            <w:p w14:paraId="75B1A58D" w14:textId="77777777" w:rsidR="00E26C14" w:rsidRDefault="00CB3576">
                              <w:pPr>
                                <w:spacing w:after="160" w:line="259" w:lineRule="auto"/>
                                <w:ind w:left="0" w:firstLine="0"/>
                              </w:pPr>
                              <w:r>
                                <w:rPr>
                                  <w:b/>
                                  <w:sz w:val="20"/>
                                </w:rPr>
                                <w:t>25</w:t>
                              </w:r>
                            </w:p>
                          </w:txbxContent>
                        </wps:txbx>
                        <wps:bodyPr horzOverflow="overflow" vert="horz" lIns="0" tIns="0" rIns="0" bIns="0" rtlCol="0">
                          <a:noAutofit/>
                        </wps:bodyPr>
                      </wps:wsp>
                      <wps:wsp>
                        <wps:cNvPr id="589759" name="Rectangle 589759"/>
                        <wps:cNvSpPr/>
                        <wps:spPr>
                          <a:xfrm>
                            <a:off x="1302327" y="1544701"/>
                            <a:ext cx="335459" cy="171355"/>
                          </a:xfrm>
                          <a:prstGeom prst="rect">
                            <a:avLst/>
                          </a:prstGeom>
                          <a:ln>
                            <a:noFill/>
                          </a:ln>
                        </wps:spPr>
                        <wps:txbx>
                          <w:txbxContent>
                            <w:p w14:paraId="30FCB99F" w14:textId="77777777" w:rsidR="00E26C14" w:rsidRDefault="00CB3576">
                              <w:pPr>
                                <w:spacing w:after="160" w:line="259" w:lineRule="auto"/>
                                <w:ind w:left="0" w:firstLine="0"/>
                              </w:pPr>
                              <w:r>
                                <w:rPr>
                                  <w:b/>
                                  <w:sz w:val="20"/>
                                </w:rPr>
                                <w:t>,38%</w:t>
                              </w:r>
                            </w:p>
                          </w:txbxContent>
                        </wps:txbx>
                        <wps:bodyPr horzOverflow="overflow" vert="horz" lIns="0" tIns="0" rIns="0" bIns="0" rtlCol="0">
                          <a:noAutofit/>
                        </wps:bodyPr>
                      </wps:wsp>
                      <wps:wsp>
                        <wps:cNvPr id="16115" name="Rectangle 16115"/>
                        <wps:cNvSpPr/>
                        <wps:spPr>
                          <a:xfrm>
                            <a:off x="0" y="803402"/>
                            <a:ext cx="2397340" cy="171355"/>
                          </a:xfrm>
                          <a:prstGeom prst="rect">
                            <a:avLst/>
                          </a:prstGeom>
                          <a:ln>
                            <a:noFill/>
                          </a:ln>
                        </wps:spPr>
                        <wps:txbx>
                          <w:txbxContent>
                            <w:p w14:paraId="7B691CA4" w14:textId="77777777" w:rsidR="00E26C14" w:rsidRDefault="00CB3576">
                              <w:pPr>
                                <w:spacing w:after="160" w:line="259" w:lineRule="auto"/>
                                <w:ind w:left="0" w:firstLine="0"/>
                              </w:pPr>
                              <w:r>
                                <w:rPr>
                                  <w:b/>
                                  <w:sz w:val="20"/>
                                </w:rPr>
                                <w:t>koszty transportowe inwestycyjne</w:t>
                              </w:r>
                            </w:p>
                          </w:txbxContent>
                        </wps:txbx>
                        <wps:bodyPr horzOverflow="overflow" vert="horz" lIns="0" tIns="0" rIns="0" bIns="0" rtlCol="0">
                          <a:noAutofit/>
                        </wps:bodyPr>
                      </wps:wsp>
                      <wps:wsp>
                        <wps:cNvPr id="589754" name="Rectangle 589754"/>
                        <wps:cNvSpPr/>
                        <wps:spPr>
                          <a:xfrm>
                            <a:off x="743661" y="958850"/>
                            <a:ext cx="85295" cy="171355"/>
                          </a:xfrm>
                          <a:prstGeom prst="rect">
                            <a:avLst/>
                          </a:prstGeom>
                          <a:ln>
                            <a:noFill/>
                          </a:ln>
                        </wps:spPr>
                        <wps:txbx>
                          <w:txbxContent>
                            <w:p w14:paraId="6C102D45" w14:textId="77777777" w:rsidR="00E26C14" w:rsidRDefault="00CB3576">
                              <w:pPr>
                                <w:spacing w:after="160" w:line="259" w:lineRule="auto"/>
                                <w:ind w:left="0" w:firstLine="0"/>
                              </w:pPr>
                              <w:r>
                                <w:rPr>
                                  <w:b/>
                                  <w:sz w:val="20"/>
                                </w:rPr>
                                <w:t>3</w:t>
                              </w:r>
                            </w:p>
                          </w:txbxContent>
                        </wps:txbx>
                        <wps:bodyPr horzOverflow="overflow" vert="horz" lIns="0" tIns="0" rIns="0" bIns="0" rtlCol="0">
                          <a:noAutofit/>
                        </wps:bodyPr>
                      </wps:wsp>
                      <wps:wsp>
                        <wps:cNvPr id="589755" name="Rectangle 589755"/>
                        <wps:cNvSpPr/>
                        <wps:spPr>
                          <a:xfrm>
                            <a:off x="807792" y="958850"/>
                            <a:ext cx="335628" cy="171355"/>
                          </a:xfrm>
                          <a:prstGeom prst="rect">
                            <a:avLst/>
                          </a:prstGeom>
                          <a:ln>
                            <a:noFill/>
                          </a:ln>
                        </wps:spPr>
                        <wps:txbx>
                          <w:txbxContent>
                            <w:p w14:paraId="43A7D893" w14:textId="77777777" w:rsidR="00E26C14" w:rsidRDefault="00CB3576">
                              <w:pPr>
                                <w:spacing w:after="160" w:line="259" w:lineRule="auto"/>
                                <w:ind w:left="0" w:firstLine="0"/>
                              </w:pPr>
                              <w:r>
                                <w:rPr>
                                  <w:b/>
                                  <w:sz w:val="20"/>
                                </w:rPr>
                                <w:t>,10%</w:t>
                              </w:r>
                            </w:p>
                          </w:txbxContent>
                        </wps:txbx>
                        <wps:bodyPr horzOverflow="overflow" vert="horz" lIns="0" tIns="0" rIns="0" bIns="0" rtlCol="0">
                          <a:noAutofit/>
                        </wps:bodyPr>
                      </wps:wsp>
                      <wps:wsp>
                        <wps:cNvPr id="16117" name="Rectangle 16117"/>
                        <wps:cNvSpPr/>
                        <wps:spPr>
                          <a:xfrm>
                            <a:off x="257505" y="454025"/>
                            <a:ext cx="2223217" cy="171355"/>
                          </a:xfrm>
                          <a:prstGeom prst="rect">
                            <a:avLst/>
                          </a:prstGeom>
                          <a:ln>
                            <a:noFill/>
                          </a:ln>
                        </wps:spPr>
                        <wps:txbx>
                          <w:txbxContent>
                            <w:p w14:paraId="5382A70D" w14:textId="77777777" w:rsidR="00E26C14" w:rsidRDefault="00CB3576">
                              <w:pPr>
                                <w:spacing w:after="160" w:line="259" w:lineRule="auto"/>
                                <w:ind w:left="0" w:firstLine="0"/>
                              </w:pPr>
                              <w:r>
                                <w:rPr>
                                  <w:b/>
                                  <w:sz w:val="20"/>
                                </w:rPr>
                                <w:t>koszty budowlane inwestycyjne</w:t>
                              </w:r>
                            </w:p>
                          </w:txbxContent>
                        </wps:txbx>
                        <wps:bodyPr horzOverflow="overflow" vert="horz" lIns="0" tIns="0" rIns="0" bIns="0" rtlCol="0">
                          <a:noAutofit/>
                        </wps:bodyPr>
                      </wps:wsp>
                      <wps:wsp>
                        <wps:cNvPr id="589752" name="Rectangle 589752"/>
                        <wps:cNvSpPr/>
                        <wps:spPr>
                          <a:xfrm>
                            <a:off x="936066" y="609474"/>
                            <a:ext cx="85295" cy="171355"/>
                          </a:xfrm>
                          <a:prstGeom prst="rect">
                            <a:avLst/>
                          </a:prstGeom>
                          <a:ln>
                            <a:noFill/>
                          </a:ln>
                        </wps:spPr>
                        <wps:txbx>
                          <w:txbxContent>
                            <w:p w14:paraId="427C778B" w14:textId="77777777" w:rsidR="00E26C14" w:rsidRDefault="00CB3576">
                              <w:pPr>
                                <w:spacing w:after="160" w:line="259" w:lineRule="auto"/>
                                <w:ind w:left="0" w:firstLine="0"/>
                              </w:pPr>
                              <w:r>
                                <w:rPr>
                                  <w:b/>
                                  <w:sz w:val="20"/>
                                </w:rPr>
                                <w:t>7</w:t>
                              </w:r>
                            </w:p>
                          </w:txbxContent>
                        </wps:txbx>
                        <wps:bodyPr horzOverflow="overflow" vert="horz" lIns="0" tIns="0" rIns="0" bIns="0" rtlCol="0">
                          <a:noAutofit/>
                        </wps:bodyPr>
                      </wps:wsp>
                      <wps:wsp>
                        <wps:cNvPr id="589753" name="Rectangle 589753"/>
                        <wps:cNvSpPr/>
                        <wps:spPr>
                          <a:xfrm>
                            <a:off x="1000198" y="609474"/>
                            <a:ext cx="335628" cy="171355"/>
                          </a:xfrm>
                          <a:prstGeom prst="rect">
                            <a:avLst/>
                          </a:prstGeom>
                          <a:ln>
                            <a:noFill/>
                          </a:ln>
                        </wps:spPr>
                        <wps:txbx>
                          <w:txbxContent>
                            <w:p w14:paraId="5795F037" w14:textId="77777777" w:rsidR="00E26C14" w:rsidRDefault="00CB3576">
                              <w:pPr>
                                <w:spacing w:after="160" w:line="259" w:lineRule="auto"/>
                                <w:ind w:left="0" w:firstLine="0"/>
                              </w:pPr>
                              <w:r>
                                <w:rPr>
                                  <w:b/>
                                  <w:sz w:val="20"/>
                                </w:rPr>
                                <w:t>,73%</w:t>
                              </w:r>
                            </w:p>
                          </w:txbxContent>
                        </wps:txbx>
                        <wps:bodyPr horzOverflow="overflow" vert="horz" lIns="0" tIns="0" rIns="0" bIns="0" rtlCol="0">
                          <a:noAutofit/>
                        </wps:bodyPr>
                      </wps:wsp>
                    </wpg:wgp>
                  </a:graphicData>
                </a:graphic>
              </wp:inline>
            </w:drawing>
          </mc:Choice>
          <mc:Fallback>
            <w:pict>
              <v:group w14:anchorId="79B1F654" id="Group 590321" o:spid="_x0000_s2441" style="width:420.05pt;height:220.6pt;mso-position-horizontal-relative:char;mso-position-vertical-relative:line" coordsize="53344,2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">
                <v:shape id="Picture 16108" o:spid="_x0000_s2442" type="#_x0000_t75" style="position:absolute;left:286;width:53058;height:28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">
                  <v:imagedata r:id="rId324" o:title=""/>
                </v:shape>
                <v:rect id="Rectangle 16109" o:spid="_x0000_s2443" style="position:absolute;left:41373;top:6616;width:48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" filled="f" stroked="f">
                  <v:textbox inset="0,0,0,0">
                    <w:txbxContent>
                      <w:p w14:paraId="24CC104C" w14:textId="77777777" w:rsidR="00E26C14" w:rsidRDefault="00CB3576">
                        <w:pPr>
                          <w:spacing w:after="160" w:line="259" w:lineRule="auto"/>
                          <w:ind w:left="0" w:firstLine="0"/>
                        </w:pPr>
                        <w:r>
                          <w:rPr>
                            <w:b/>
                            <w:sz w:val="20"/>
                          </w:rPr>
                          <w:t xml:space="preserve">koszty </w:t>
                        </w:r>
                      </w:p>
                    </w:txbxContent>
                  </v:textbox>
                </v:rect>
                <v:rect id="Rectangle 16110" o:spid="_x0000_s2444" style="position:absolute;left:38828;top:8171;width:115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" filled="f" stroked="f">
                  <v:textbox inset="0,0,0,0">
                    <w:txbxContent>
                      <w:p w14:paraId="0670588F" w14:textId="77777777" w:rsidR="00E26C14" w:rsidRDefault="00CB3576">
                        <w:pPr>
                          <w:spacing w:after="160" w:line="259" w:lineRule="auto"/>
                          <w:ind w:left="0" w:firstLine="0"/>
                        </w:pPr>
                        <w:r>
                          <w:rPr>
                            <w:b/>
                            <w:sz w:val="20"/>
                          </w:rPr>
                          <w:t xml:space="preserve">administracyjne </w:t>
                        </w:r>
                      </w:p>
                    </w:txbxContent>
                  </v:textbox>
                </v:rect>
                <v:rect id="Rectangle 16111" o:spid="_x0000_s2445" style="position:absolute;left:41083;top:9725;width:52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" filled="f" stroked="f">
                  <v:textbox inset="0,0,0,0">
                    <w:txbxContent>
                      <w:p w14:paraId="2EBE7A76" w14:textId="77777777" w:rsidR="00E26C14" w:rsidRDefault="00CB3576">
                        <w:pPr>
                          <w:spacing w:after="160" w:line="259" w:lineRule="auto"/>
                          <w:ind w:left="0" w:firstLine="0"/>
                        </w:pPr>
                        <w:r>
                          <w:rPr>
                            <w:b/>
                            <w:sz w:val="20"/>
                          </w:rPr>
                          <w:t>bieżące</w:t>
                        </w:r>
                      </w:p>
                    </w:txbxContent>
                  </v:textbox>
                </v:rect>
                <v:rect id="Rectangle 589756" o:spid="_x0000_s2446" style="position:absolute;left:41144;top:11264;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" filled="f" stroked="f">
                  <v:textbox inset="0,0,0,0">
                    <w:txbxContent>
                      <w:p w14:paraId="54184591" w14:textId="77777777" w:rsidR="00E26C14" w:rsidRDefault="00CB3576">
                        <w:pPr>
                          <w:spacing w:after="160" w:line="259" w:lineRule="auto"/>
                          <w:ind w:left="0" w:firstLine="0"/>
                        </w:pPr>
                        <w:r>
                          <w:rPr>
                            <w:b/>
                            <w:sz w:val="20"/>
                          </w:rPr>
                          <w:t>63</w:t>
                        </w:r>
                      </w:p>
                    </w:txbxContent>
                  </v:textbox>
                </v:rect>
                <v:rect id="Rectangle 589757" o:spid="_x0000_s2447" style="position:absolute;left:42427;top:11264;width:33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" filled="f" stroked="f">
                  <v:textbox inset="0,0,0,0">
                    <w:txbxContent>
                      <w:p w14:paraId="07A7339C" w14:textId="77777777" w:rsidR="00E26C14" w:rsidRDefault="00CB3576">
                        <w:pPr>
                          <w:spacing w:after="160" w:line="259" w:lineRule="auto"/>
                          <w:ind w:left="0" w:firstLine="0"/>
                        </w:pPr>
                        <w:r>
                          <w:rPr>
                            <w:b/>
                            <w:sz w:val="20"/>
                          </w:rPr>
                          <w:t>,80%</w:t>
                        </w:r>
                      </w:p>
                    </w:txbxContent>
                  </v:textbox>
                </v:rect>
                <v:rect id="Rectangle 16113" o:spid="_x0000_s2448" style="position:absolute;left:6101;top:13892;width:2004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U4xAAAAN4AAAAPAAAAZHJzL2Rvd25yZXYueG1sRE9Li8Iw&#10;EL4L/ocwgjdNqyB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KUXRTjEAAAA3gAAAA8A&#10;AAAAAAAAAAAAAAAABwIAAGRycy9kb3ducmV2LnhtbFBLBQYAAAAAAwADALcAAAD4AgAAAAA=&#10;" filled="f" stroked="f">
                  <v:textbox inset="0,0,0,0">
                    <w:txbxContent>
                      <w:p w14:paraId="51505B45" w14:textId="77777777" w:rsidR="00E26C14" w:rsidRDefault="00CB3576">
                        <w:pPr>
                          <w:spacing w:after="160" w:line="259" w:lineRule="auto"/>
                          <w:ind w:left="0" w:firstLine="0"/>
                        </w:pPr>
                        <w:r>
                          <w:rPr>
                            <w:b/>
                            <w:sz w:val="20"/>
                          </w:rPr>
                          <w:t>koszty transportowe bieżące</w:t>
                        </w:r>
                      </w:p>
                    </w:txbxContent>
                  </v:textbox>
                </v:rect>
                <v:rect id="Rectangle 589758" o:spid="_x0000_s2449" style="position:absolute;left:11740;top:15447;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" filled="f" stroked="f">
                  <v:textbox inset="0,0,0,0">
                    <w:txbxContent>
                      <w:p w14:paraId="75B1A58D" w14:textId="77777777" w:rsidR="00E26C14" w:rsidRDefault="00CB3576">
                        <w:pPr>
                          <w:spacing w:after="160" w:line="259" w:lineRule="auto"/>
                          <w:ind w:left="0" w:firstLine="0"/>
                        </w:pPr>
                        <w:r>
                          <w:rPr>
                            <w:b/>
                            <w:sz w:val="20"/>
                          </w:rPr>
                          <w:t>25</w:t>
                        </w:r>
                      </w:p>
                    </w:txbxContent>
                  </v:textbox>
                </v:rect>
                <v:rect id="Rectangle 589759" o:spid="_x0000_s2450" style="position:absolute;left:13023;top:15447;width:33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" filled="f" stroked="f">
                  <v:textbox inset="0,0,0,0">
                    <w:txbxContent>
                      <w:p w14:paraId="30FCB99F" w14:textId="77777777" w:rsidR="00E26C14" w:rsidRDefault="00CB3576">
                        <w:pPr>
                          <w:spacing w:after="160" w:line="259" w:lineRule="auto"/>
                          <w:ind w:left="0" w:firstLine="0"/>
                        </w:pPr>
                        <w:r>
                          <w:rPr>
                            <w:b/>
                            <w:sz w:val="20"/>
                          </w:rPr>
                          <w:t>,38%</w:t>
                        </w:r>
                      </w:p>
                    </w:txbxContent>
                  </v:textbox>
                </v:rect>
                <v:rect id="Rectangle 16115" o:spid="_x0000_s2451" style="position:absolute;top:8034;width:2397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jXxAAAAN4AAAAPAAAAZHJzL2Rvd25yZXYueG1sRE9Li8Iw&#10;EL4L/ocwgjdNKyh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EWyeNfEAAAA3gAAAA8A&#10;AAAAAAAAAAAAAAAABwIAAGRycy9kb3ducmV2LnhtbFBLBQYAAAAAAwADALcAAAD4AgAAAAA=&#10;" filled="f" stroked="f">
                  <v:textbox inset="0,0,0,0">
                    <w:txbxContent>
                      <w:p w14:paraId="7B691CA4" w14:textId="77777777" w:rsidR="00E26C14" w:rsidRDefault="00CB3576">
                        <w:pPr>
                          <w:spacing w:after="160" w:line="259" w:lineRule="auto"/>
                          <w:ind w:left="0" w:firstLine="0"/>
                        </w:pPr>
                        <w:r>
                          <w:rPr>
                            <w:b/>
                            <w:sz w:val="20"/>
                          </w:rPr>
                          <w:t>koszty transportowe inwestycyjne</w:t>
                        </w:r>
                      </w:p>
                    </w:txbxContent>
                  </v:textbox>
                </v:rect>
                <v:rect id="Rectangle 589754" o:spid="_x0000_s2452" style="position:absolute;left:7436;top:958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" filled="f" stroked="f">
                  <v:textbox inset="0,0,0,0">
                    <w:txbxContent>
                      <w:p w14:paraId="6C102D45" w14:textId="77777777" w:rsidR="00E26C14" w:rsidRDefault="00CB3576">
                        <w:pPr>
                          <w:spacing w:after="160" w:line="259" w:lineRule="auto"/>
                          <w:ind w:left="0" w:firstLine="0"/>
                        </w:pPr>
                        <w:r>
                          <w:rPr>
                            <w:b/>
                            <w:sz w:val="20"/>
                          </w:rPr>
                          <w:t>3</w:t>
                        </w:r>
                      </w:p>
                    </w:txbxContent>
                  </v:textbox>
                </v:rect>
                <v:rect id="Rectangle 589755" o:spid="_x0000_s2453" style="position:absolute;left:8077;top:9588;width:3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" filled="f" stroked="f">
                  <v:textbox inset="0,0,0,0">
                    <w:txbxContent>
                      <w:p w14:paraId="43A7D893" w14:textId="77777777" w:rsidR="00E26C14" w:rsidRDefault="00CB3576">
                        <w:pPr>
                          <w:spacing w:after="160" w:line="259" w:lineRule="auto"/>
                          <w:ind w:left="0" w:firstLine="0"/>
                        </w:pPr>
                        <w:r>
                          <w:rPr>
                            <w:b/>
                            <w:sz w:val="20"/>
                          </w:rPr>
                          <w:t>,10%</w:t>
                        </w:r>
                      </w:p>
                    </w:txbxContent>
                  </v:textbox>
                </v:rect>
                <v:rect id="Rectangle 16117" o:spid="_x0000_s2454" style="position:absolute;left:2575;top:4540;width:2223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" filled="f" stroked="f">
                  <v:textbox inset="0,0,0,0">
                    <w:txbxContent>
                      <w:p w14:paraId="5382A70D" w14:textId="77777777" w:rsidR="00E26C14" w:rsidRDefault="00CB3576">
                        <w:pPr>
                          <w:spacing w:after="160" w:line="259" w:lineRule="auto"/>
                          <w:ind w:left="0" w:firstLine="0"/>
                        </w:pPr>
                        <w:r>
                          <w:rPr>
                            <w:b/>
                            <w:sz w:val="20"/>
                          </w:rPr>
                          <w:t>koszty budowlane inwestycyjne</w:t>
                        </w:r>
                      </w:p>
                    </w:txbxContent>
                  </v:textbox>
                </v:rect>
                <v:rect id="Rectangle 589752" o:spid="_x0000_s2455" style="position:absolute;left:9360;top:6094;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" filled="f" stroked="f">
                  <v:textbox inset="0,0,0,0">
                    <w:txbxContent>
                      <w:p w14:paraId="427C778B" w14:textId="77777777" w:rsidR="00E26C14" w:rsidRDefault="00CB3576">
                        <w:pPr>
                          <w:spacing w:after="160" w:line="259" w:lineRule="auto"/>
                          <w:ind w:left="0" w:firstLine="0"/>
                        </w:pPr>
                        <w:r>
                          <w:rPr>
                            <w:b/>
                            <w:sz w:val="20"/>
                          </w:rPr>
                          <w:t>7</w:t>
                        </w:r>
                      </w:p>
                    </w:txbxContent>
                  </v:textbox>
                </v:rect>
                <v:rect id="Rectangle 589753" o:spid="_x0000_s2456" style="position:absolute;left:10001;top:6094;width:3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" filled="f" stroked="f">
                  <v:textbox inset="0,0,0,0">
                    <w:txbxContent>
                      <w:p w14:paraId="5795F037" w14:textId="77777777" w:rsidR="00E26C14" w:rsidRDefault="00CB3576">
                        <w:pPr>
                          <w:spacing w:after="160" w:line="259" w:lineRule="auto"/>
                          <w:ind w:left="0" w:firstLine="0"/>
                        </w:pPr>
                        <w:r>
                          <w:rPr>
                            <w:b/>
                            <w:sz w:val="20"/>
                          </w:rPr>
                          <w:t>,73%</w:t>
                        </w:r>
                      </w:p>
                    </w:txbxContent>
                  </v:textbox>
                </v:rect>
                <w10:anchorlock/>
              </v:group>
            </w:pict>
          </mc:Fallback>
        </mc:AlternateContent>
      </w:r>
    </w:p>
    <w:p w14:paraId="24530B76" w14:textId="77777777" w:rsidR="00E26C14" w:rsidRDefault="00CB3576">
      <w:pPr>
        <w:spacing w:after="156" w:line="259" w:lineRule="auto"/>
        <w:ind w:left="0" w:right="514" w:firstLine="0"/>
        <w:jc w:val="right"/>
      </w:pPr>
      <w:r>
        <w:t xml:space="preserve"> </w:t>
      </w:r>
    </w:p>
    <w:p w14:paraId="20EB67B7" w14:textId="77777777" w:rsidR="00E26C14" w:rsidRDefault="00CB3576">
      <w:pPr>
        <w:pStyle w:val="Nagwek3"/>
        <w:ind w:left="137"/>
      </w:pPr>
      <w:r>
        <w:t xml:space="preserve">Wykres nr 31 </w:t>
      </w:r>
      <w:r>
        <w:t>Kwota wypłat wg województw</w:t>
      </w:r>
      <w:r>
        <w:t xml:space="preserve"> </w:t>
      </w:r>
    </w:p>
    <w:p w14:paraId="01F693A7" w14:textId="77777777" w:rsidR="00E26C14" w:rsidRDefault="00CB3576">
      <w:pPr>
        <w:spacing w:after="229" w:line="259" w:lineRule="auto"/>
        <w:ind w:left="273" w:firstLine="0"/>
      </w:pPr>
      <w:r>
        <w:rPr>
          <w:noProof/>
          <w:sz w:val="22"/>
        </w:rPr>
        <mc:AlternateContent>
          <mc:Choice Requires="wpg">
            <w:drawing>
              <wp:inline distT="0" distB="0" distL="0" distR="0" wp14:anchorId="381BB3A9" wp14:editId="19C82061">
                <wp:extent cx="5711393" cy="3621820"/>
                <wp:effectExtent l="0" t="0" r="0" b="0"/>
                <wp:docPr id="590322" name="Group 590322"/>
                <wp:cNvGraphicFramePr/>
                <a:graphic xmlns:a="http://schemas.openxmlformats.org/drawingml/2006/main">
                  <a:graphicData uri="http://schemas.microsoft.com/office/word/2010/wordprocessingGroup">
                    <wpg:wgp>
                      <wpg:cNvGrpSpPr/>
                      <wpg:grpSpPr>
                        <a:xfrm>
                          <a:off x="0" y="0"/>
                          <a:ext cx="5711393" cy="3621820"/>
                          <a:chOff x="0" y="0"/>
                          <a:chExt cx="5711393" cy="3621820"/>
                        </a:xfrm>
                      </wpg:grpSpPr>
                      <wps:wsp>
                        <wps:cNvPr id="16095" name="Rectangle 16095"/>
                        <wps:cNvSpPr/>
                        <wps:spPr>
                          <a:xfrm>
                            <a:off x="5676951" y="3466592"/>
                            <a:ext cx="45808" cy="206453"/>
                          </a:xfrm>
                          <a:prstGeom prst="rect">
                            <a:avLst/>
                          </a:prstGeom>
                          <a:ln>
                            <a:noFill/>
                          </a:ln>
                        </wps:spPr>
                        <wps:txbx>
                          <w:txbxContent>
                            <w:p w14:paraId="19C4797D"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8058" name="Picture 758058"/>
                          <pic:cNvPicPr/>
                        </pic:nvPicPr>
                        <pic:blipFill>
                          <a:blip r:embed="rId325"/>
                          <a:stretch>
                            <a:fillRect/>
                          </a:stretch>
                        </pic:blipFill>
                        <pic:spPr>
                          <a:xfrm>
                            <a:off x="660197" y="48895"/>
                            <a:ext cx="4876800" cy="2331721"/>
                          </a:xfrm>
                          <a:prstGeom prst="rect">
                            <a:avLst/>
                          </a:prstGeom>
                        </pic:spPr>
                      </pic:pic>
                      <wps:wsp>
                        <wps:cNvPr id="16121" name="Shape 16121"/>
                        <wps:cNvSpPr/>
                        <wps:spPr>
                          <a:xfrm>
                            <a:off x="664134" y="2148967"/>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2" name="Shape 16122"/>
                        <wps:cNvSpPr/>
                        <wps:spPr>
                          <a:xfrm>
                            <a:off x="664134" y="1915795"/>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3" name="Shape 16123"/>
                        <wps:cNvSpPr/>
                        <wps:spPr>
                          <a:xfrm>
                            <a:off x="664134" y="1682623"/>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4" name="Shape 16124"/>
                        <wps:cNvSpPr/>
                        <wps:spPr>
                          <a:xfrm>
                            <a:off x="664134" y="1449451"/>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5" name="Shape 16125"/>
                        <wps:cNvSpPr/>
                        <wps:spPr>
                          <a:xfrm>
                            <a:off x="664134" y="1216279"/>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6" name="Shape 16126"/>
                        <wps:cNvSpPr/>
                        <wps:spPr>
                          <a:xfrm>
                            <a:off x="664134" y="984631"/>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7" name="Shape 16127"/>
                        <wps:cNvSpPr/>
                        <wps:spPr>
                          <a:xfrm>
                            <a:off x="664134" y="751459"/>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8" name="Shape 16128"/>
                        <wps:cNvSpPr/>
                        <wps:spPr>
                          <a:xfrm>
                            <a:off x="664134" y="518287"/>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29" name="Shape 16129"/>
                        <wps:cNvSpPr/>
                        <wps:spPr>
                          <a:xfrm>
                            <a:off x="664134" y="285115"/>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30" name="Shape 16130"/>
                        <wps:cNvSpPr/>
                        <wps:spPr>
                          <a:xfrm>
                            <a:off x="664134" y="53086"/>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357" name="Shape 794357"/>
                        <wps:cNvSpPr/>
                        <wps:spPr>
                          <a:xfrm>
                            <a:off x="755574" y="1270267"/>
                            <a:ext cx="121817" cy="1110729"/>
                          </a:xfrm>
                          <a:custGeom>
                            <a:avLst/>
                            <a:gdLst/>
                            <a:ahLst/>
                            <a:cxnLst/>
                            <a:rect l="0" t="0" r="0" b="0"/>
                            <a:pathLst>
                              <a:path w="121817" h="1110729">
                                <a:moveTo>
                                  <a:pt x="0" y="0"/>
                                </a:moveTo>
                                <a:lnTo>
                                  <a:pt x="121817" y="0"/>
                                </a:lnTo>
                                <a:lnTo>
                                  <a:pt x="121817" y="1110729"/>
                                </a:lnTo>
                                <a:lnTo>
                                  <a:pt x="0" y="1110729"/>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358" name="Shape 794358"/>
                        <wps:cNvSpPr/>
                        <wps:spPr>
                          <a:xfrm>
                            <a:off x="1060120" y="2084083"/>
                            <a:ext cx="121817" cy="296914"/>
                          </a:xfrm>
                          <a:custGeom>
                            <a:avLst/>
                            <a:gdLst/>
                            <a:ahLst/>
                            <a:cxnLst/>
                            <a:rect l="0" t="0" r="0" b="0"/>
                            <a:pathLst>
                              <a:path w="121817" h="296914">
                                <a:moveTo>
                                  <a:pt x="0" y="0"/>
                                </a:moveTo>
                                <a:lnTo>
                                  <a:pt x="121817" y="0"/>
                                </a:lnTo>
                                <a:lnTo>
                                  <a:pt x="121817" y="296914"/>
                                </a:lnTo>
                                <a:lnTo>
                                  <a:pt x="0" y="29691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359" name="Shape 794359"/>
                        <wps:cNvSpPr/>
                        <wps:spPr>
                          <a:xfrm>
                            <a:off x="1364666" y="207010"/>
                            <a:ext cx="121817" cy="2173986"/>
                          </a:xfrm>
                          <a:custGeom>
                            <a:avLst/>
                            <a:gdLst/>
                            <a:ahLst/>
                            <a:cxnLst/>
                            <a:rect l="0" t="0" r="0" b="0"/>
                            <a:pathLst>
                              <a:path w="121817" h="2173986">
                                <a:moveTo>
                                  <a:pt x="0" y="0"/>
                                </a:moveTo>
                                <a:lnTo>
                                  <a:pt x="121817" y="0"/>
                                </a:lnTo>
                                <a:lnTo>
                                  <a:pt x="121817" y="2173986"/>
                                </a:lnTo>
                                <a:lnTo>
                                  <a:pt x="0" y="217398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360" name="Shape 794360"/>
                        <wps:cNvSpPr/>
                        <wps:spPr>
                          <a:xfrm>
                            <a:off x="1669212" y="2295104"/>
                            <a:ext cx="121817" cy="85892"/>
                          </a:xfrm>
                          <a:custGeom>
                            <a:avLst/>
                            <a:gdLst/>
                            <a:ahLst/>
                            <a:cxnLst/>
                            <a:rect l="0" t="0" r="0" b="0"/>
                            <a:pathLst>
                              <a:path w="121817" h="85892">
                                <a:moveTo>
                                  <a:pt x="0" y="0"/>
                                </a:moveTo>
                                <a:lnTo>
                                  <a:pt x="121817" y="0"/>
                                </a:lnTo>
                                <a:lnTo>
                                  <a:pt x="121817" y="85892"/>
                                </a:lnTo>
                                <a:lnTo>
                                  <a:pt x="0" y="8589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361" name="Shape 794361"/>
                        <wps:cNvSpPr/>
                        <wps:spPr>
                          <a:xfrm>
                            <a:off x="1973758" y="1288466"/>
                            <a:ext cx="121817" cy="1092530"/>
                          </a:xfrm>
                          <a:custGeom>
                            <a:avLst/>
                            <a:gdLst/>
                            <a:ahLst/>
                            <a:cxnLst/>
                            <a:rect l="0" t="0" r="0" b="0"/>
                            <a:pathLst>
                              <a:path w="121817" h="1092530">
                                <a:moveTo>
                                  <a:pt x="0" y="0"/>
                                </a:moveTo>
                                <a:lnTo>
                                  <a:pt x="121817" y="0"/>
                                </a:lnTo>
                                <a:lnTo>
                                  <a:pt x="121817" y="1092530"/>
                                </a:lnTo>
                                <a:lnTo>
                                  <a:pt x="0" y="1092530"/>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362" name="Shape 794362"/>
                        <wps:cNvSpPr/>
                        <wps:spPr>
                          <a:xfrm>
                            <a:off x="2278304" y="1466952"/>
                            <a:ext cx="121817" cy="914044"/>
                          </a:xfrm>
                          <a:custGeom>
                            <a:avLst/>
                            <a:gdLst/>
                            <a:ahLst/>
                            <a:cxnLst/>
                            <a:rect l="0" t="0" r="0" b="0"/>
                            <a:pathLst>
                              <a:path w="121817" h="914044">
                                <a:moveTo>
                                  <a:pt x="0" y="0"/>
                                </a:moveTo>
                                <a:lnTo>
                                  <a:pt x="121817" y="0"/>
                                </a:lnTo>
                                <a:lnTo>
                                  <a:pt x="121817" y="914044"/>
                                </a:lnTo>
                                <a:lnTo>
                                  <a:pt x="0" y="91404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363" name="Shape 794363"/>
                        <wps:cNvSpPr/>
                        <wps:spPr>
                          <a:xfrm>
                            <a:off x="2582850" y="290195"/>
                            <a:ext cx="121817" cy="2090801"/>
                          </a:xfrm>
                          <a:custGeom>
                            <a:avLst/>
                            <a:gdLst/>
                            <a:ahLst/>
                            <a:cxnLst/>
                            <a:rect l="0" t="0" r="0" b="0"/>
                            <a:pathLst>
                              <a:path w="121817" h="2090801">
                                <a:moveTo>
                                  <a:pt x="0" y="0"/>
                                </a:moveTo>
                                <a:lnTo>
                                  <a:pt x="121817" y="0"/>
                                </a:lnTo>
                                <a:lnTo>
                                  <a:pt x="121817" y="2090801"/>
                                </a:lnTo>
                                <a:lnTo>
                                  <a:pt x="0" y="2090801"/>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364" name="Shape 794364"/>
                        <wps:cNvSpPr/>
                        <wps:spPr>
                          <a:xfrm>
                            <a:off x="2887396" y="2331804"/>
                            <a:ext cx="121817" cy="49192"/>
                          </a:xfrm>
                          <a:custGeom>
                            <a:avLst/>
                            <a:gdLst/>
                            <a:ahLst/>
                            <a:cxnLst/>
                            <a:rect l="0" t="0" r="0" b="0"/>
                            <a:pathLst>
                              <a:path w="121817" h="49192">
                                <a:moveTo>
                                  <a:pt x="0" y="0"/>
                                </a:moveTo>
                                <a:lnTo>
                                  <a:pt x="121817" y="0"/>
                                </a:lnTo>
                                <a:lnTo>
                                  <a:pt x="121817" y="49192"/>
                                </a:lnTo>
                                <a:lnTo>
                                  <a:pt x="0" y="49192"/>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365" name="Shape 794365"/>
                        <wps:cNvSpPr/>
                        <wps:spPr>
                          <a:xfrm>
                            <a:off x="3191942" y="1534287"/>
                            <a:ext cx="121817" cy="846709"/>
                          </a:xfrm>
                          <a:custGeom>
                            <a:avLst/>
                            <a:gdLst/>
                            <a:ahLst/>
                            <a:cxnLst/>
                            <a:rect l="0" t="0" r="0" b="0"/>
                            <a:pathLst>
                              <a:path w="121817" h="846709">
                                <a:moveTo>
                                  <a:pt x="0" y="0"/>
                                </a:moveTo>
                                <a:lnTo>
                                  <a:pt x="121817" y="0"/>
                                </a:lnTo>
                                <a:lnTo>
                                  <a:pt x="121817" y="846709"/>
                                </a:lnTo>
                                <a:lnTo>
                                  <a:pt x="0" y="846709"/>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366" name="Shape 794366"/>
                        <wps:cNvSpPr/>
                        <wps:spPr>
                          <a:xfrm>
                            <a:off x="3496488" y="2048878"/>
                            <a:ext cx="121817" cy="332118"/>
                          </a:xfrm>
                          <a:custGeom>
                            <a:avLst/>
                            <a:gdLst/>
                            <a:ahLst/>
                            <a:cxnLst/>
                            <a:rect l="0" t="0" r="0" b="0"/>
                            <a:pathLst>
                              <a:path w="121817" h="332118">
                                <a:moveTo>
                                  <a:pt x="0" y="0"/>
                                </a:moveTo>
                                <a:lnTo>
                                  <a:pt x="121817" y="0"/>
                                </a:lnTo>
                                <a:lnTo>
                                  <a:pt x="121817" y="332118"/>
                                </a:lnTo>
                                <a:lnTo>
                                  <a:pt x="0" y="332118"/>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367" name="Shape 794367"/>
                        <wps:cNvSpPr/>
                        <wps:spPr>
                          <a:xfrm>
                            <a:off x="3801034" y="1156526"/>
                            <a:ext cx="121817" cy="1224471"/>
                          </a:xfrm>
                          <a:custGeom>
                            <a:avLst/>
                            <a:gdLst/>
                            <a:ahLst/>
                            <a:cxnLst/>
                            <a:rect l="0" t="0" r="0" b="0"/>
                            <a:pathLst>
                              <a:path w="121817" h="1224471">
                                <a:moveTo>
                                  <a:pt x="0" y="0"/>
                                </a:moveTo>
                                <a:lnTo>
                                  <a:pt x="121817" y="0"/>
                                </a:lnTo>
                                <a:lnTo>
                                  <a:pt x="121817" y="1224471"/>
                                </a:lnTo>
                                <a:lnTo>
                                  <a:pt x="0" y="1224471"/>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368" name="Shape 794368"/>
                        <wps:cNvSpPr/>
                        <wps:spPr>
                          <a:xfrm>
                            <a:off x="4105580" y="208280"/>
                            <a:ext cx="121817" cy="2172716"/>
                          </a:xfrm>
                          <a:custGeom>
                            <a:avLst/>
                            <a:gdLst/>
                            <a:ahLst/>
                            <a:cxnLst/>
                            <a:rect l="0" t="0" r="0" b="0"/>
                            <a:pathLst>
                              <a:path w="121817" h="2172716">
                                <a:moveTo>
                                  <a:pt x="0" y="0"/>
                                </a:moveTo>
                                <a:lnTo>
                                  <a:pt x="121817" y="0"/>
                                </a:lnTo>
                                <a:lnTo>
                                  <a:pt x="121817" y="2172716"/>
                                </a:lnTo>
                                <a:lnTo>
                                  <a:pt x="0" y="2172716"/>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369" name="Shape 794369"/>
                        <wps:cNvSpPr/>
                        <wps:spPr>
                          <a:xfrm>
                            <a:off x="4410126" y="2353105"/>
                            <a:ext cx="121817" cy="27891"/>
                          </a:xfrm>
                          <a:custGeom>
                            <a:avLst/>
                            <a:gdLst/>
                            <a:ahLst/>
                            <a:cxnLst/>
                            <a:rect l="0" t="0" r="0" b="0"/>
                            <a:pathLst>
                              <a:path w="121817" h="27891">
                                <a:moveTo>
                                  <a:pt x="0" y="0"/>
                                </a:moveTo>
                                <a:lnTo>
                                  <a:pt x="121817" y="0"/>
                                </a:lnTo>
                                <a:lnTo>
                                  <a:pt x="121817" y="27891"/>
                                </a:lnTo>
                                <a:lnTo>
                                  <a:pt x="0" y="27891"/>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370" name="Shape 794370"/>
                        <wps:cNvSpPr/>
                        <wps:spPr>
                          <a:xfrm>
                            <a:off x="4714545" y="2160906"/>
                            <a:ext cx="121817" cy="220090"/>
                          </a:xfrm>
                          <a:custGeom>
                            <a:avLst/>
                            <a:gdLst/>
                            <a:ahLst/>
                            <a:cxnLst/>
                            <a:rect l="0" t="0" r="0" b="0"/>
                            <a:pathLst>
                              <a:path w="121817" h="220090">
                                <a:moveTo>
                                  <a:pt x="0" y="0"/>
                                </a:moveTo>
                                <a:lnTo>
                                  <a:pt x="121817" y="0"/>
                                </a:lnTo>
                                <a:lnTo>
                                  <a:pt x="121817" y="220090"/>
                                </a:lnTo>
                                <a:lnTo>
                                  <a:pt x="0" y="220090"/>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371" name="Shape 794371"/>
                        <wps:cNvSpPr/>
                        <wps:spPr>
                          <a:xfrm>
                            <a:off x="5019091" y="1050925"/>
                            <a:ext cx="121817" cy="1330071"/>
                          </a:xfrm>
                          <a:custGeom>
                            <a:avLst/>
                            <a:gdLst/>
                            <a:ahLst/>
                            <a:cxnLst/>
                            <a:rect l="0" t="0" r="0" b="0"/>
                            <a:pathLst>
                              <a:path w="121817" h="1330071">
                                <a:moveTo>
                                  <a:pt x="0" y="0"/>
                                </a:moveTo>
                                <a:lnTo>
                                  <a:pt x="121817" y="0"/>
                                </a:lnTo>
                                <a:lnTo>
                                  <a:pt x="121817" y="1330071"/>
                                </a:lnTo>
                                <a:lnTo>
                                  <a:pt x="0" y="1330071"/>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372" name="Shape 794372"/>
                        <wps:cNvSpPr/>
                        <wps:spPr>
                          <a:xfrm>
                            <a:off x="5323637" y="2032928"/>
                            <a:ext cx="121817" cy="348069"/>
                          </a:xfrm>
                          <a:custGeom>
                            <a:avLst/>
                            <a:gdLst/>
                            <a:ahLst/>
                            <a:cxnLst/>
                            <a:rect l="0" t="0" r="0" b="0"/>
                            <a:pathLst>
                              <a:path w="121817" h="348069">
                                <a:moveTo>
                                  <a:pt x="0" y="0"/>
                                </a:moveTo>
                                <a:lnTo>
                                  <a:pt x="121817" y="0"/>
                                </a:lnTo>
                                <a:lnTo>
                                  <a:pt x="121817" y="348069"/>
                                </a:lnTo>
                                <a:lnTo>
                                  <a:pt x="0" y="348069"/>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16147" name="Shape 16147"/>
                        <wps:cNvSpPr/>
                        <wps:spPr>
                          <a:xfrm>
                            <a:off x="664134" y="53086"/>
                            <a:ext cx="0" cy="2327910"/>
                          </a:xfrm>
                          <a:custGeom>
                            <a:avLst/>
                            <a:gdLst/>
                            <a:ahLst/>
                            <a:cxnLst/>
                            <a:rect l="0" t="0" r="0" b="0"/>
                            <a:pathLst>
                              <a:path h="2327910">
                                <a:moveTo>
                                  <a:pt x="0" y="2327910"/>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16148" name="Shape 16148"/>
                        <wps:cNvSpPr/>
                        <wps:spPr>
                          <a:xfrm>
                            <a:off x="664134" y="2380996"/>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49" name="Shape 16149"/>
                        <wps:cNvSpPr/>
                        <wps:spPr>
                          <a:xfrm>
                            <a:off x="664134"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0" name="Shape 16150"/>
                        <wps:cNvSpPr/>
                        <wps:spPr>
                          <a:xfrm>
                            <a:off x="968045"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1" name="Shape 16151"/>
                        <wps:cNvSpPr/>
                        <wps:spPr>
                          <a:xfrm>
                            <a:off x="1272845"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2" name="Shape 16152"/>
                        <wps:cNvSpPr/>
                        <wps:spPr>
                          <a:xfrm>
                            <a:off x="1577645"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3" name="Shape 16153"/>
                        <wps:cNvSpPr/>
                        <wps:spPr>
                          <a:xfrm>
                            <a:off x="1882445"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4" name="Shape 16154"/>
                        <wps:cNvSpPr/>
                        <wps:spPr>
                          <a:xfrm>
                            <a:off x="2187245"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5" name="Shape 16155"/>
                        <wps:cNvSpPr/>
                        <wps:spPr>
                          <a:xfrm>
                            <a:off x="2492045"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6" name="Shape 16156"/>
                        <wps:cNvSpPr/>
                        <wps:spPr>
                          <a:xfrm>
                            <a:off x="2795321"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7" name="Shape 16157"/>
                        <wps:cNvSpPr/>
                        <wps:spPr>
                          <a:xfrm>
                            <a:off x="3100121"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8" name="Shape 16158"/>
                        <wps:cNvSpPr/>
                        <wps:spPr>
                          <a:xfrm>
                            <a:off x="3404921"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59" name="Shape 16159"/>
                        <wps:cNvSpPr/>
                        <wps:spPr>
                          <a:xfrm>
                            <a:off x="3709721"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60" name="Shape 16160"/>
                        <wps:cNvSpPr/>
                        <wps:spPr>
                          <a:xfrm>
                            <a:off x="4014521"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61" name="Shape 16161"/>
                        <wps:cNvSpPr/>
                        <wps:spPr>
                          <a:xfrm>
                            <a:off x="4319321"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62" name="Shape 16162"/>
                        <wps:cNvSpPr/>
                        <wps:spPr>
                          <a:xfrm>
                            <a:off x="4622597"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63" name="Shape 16163"/>
                        <wps:cNvSpPr/>
                        <wps:spPr>
                          <a:xfrm>
                            <a:off x="4927397"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64" name="Shape 16164"/>
                        <wps:cNvSpPr/>
                        <wps:spPr>
                          <a:xfrm>
                            <a:off x="5232197"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65" name="Shape 16165"/>
                        <wps:cNvSpPr/>
                        <wps:spPr>
                          <a:xfrm>
                            <a:off x="5536870" y="2380996"/>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89781" name="Rectangle 589781"/>
                        <wps:cNvSpPr/>
                        <wps:spPr>
                          <a:xfrm>
                            <a:off x="456908" y="2328418"/>
                            <a:ext cx="135145" cy="154840"/>
                          </a:xfrm>
                          <a:prstGeom prst="rect">
                            <a:avLst/>
                          </a:prstGeom>
                          <a:ln>
                            <a:noFill/>
                          </a:ln>
                        </wps:spPr>
                        <wps:txbx>
                          <w:txbxContent>
                            <w:p w14:paraId="33D2BB9B"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80" name="Rectangle 589780"/>
                        <wps:cNvSpPr/>
                        <wps:spPr>
                          <a:xfrm>
                            <a:off x="398958" y="2328418"/>
                            <a:ext cx="77074" cy="154840"/>
                          </a:xfrm>
                          <a:prstGeom prst="rect">
                            <a:avLst/>
                          </a:prstGeom>
                          <a:ln>
                            <a:noFill/>
                          </a:ln>
                        </wps:spPr>
                        <wps:txbx>
                          <w:txbxContent>
                            <w:p w14:paraId="1AC684B2"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589779" name="Rectangle 589779"/>
                        <wps:cNvSpPr/>
                        <wps:spPr>
                          <a:xfrm>
                            <a:off x="456781" y="2095500"/>
                            <a:ext cx="135348" cy="154840"/>
                          </a:xfrm>
                          <a:prstGeom prst="rect">
                            <a:avLst/>
                          </a:prstGeom>
                          <a:ln>
                            <a:noFill/>
                          </a:ln>
                        </wps:spPr>
                        <wps:txbx>
                          <w:txbxContent>
                            <w:p w14:paraId="64AC3B52"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78" name="Rectangle 589778"/>
                        <wps:cNvSpPr/>
                        <wps:spPr>
                          <a:xfrm>
                            <a:off x="83515" y="2095500"/>
                            <a:ext cx="496494" cy="154840"/>
                          </a:xfrm>
                          <a:prstGeom prst="rect">
                            <a:avLst/>
                          </a:prstGeom>
                          <a:ln>
                            <a:noFill/>
                          </a:ln>
                        </wps:spPr>
                        <wps:txbx>
                          <w:txbxContent>
                            <w:p w14:paraId="6B582193" w14:textId="77777777" w:rsidR="00E26C14" w:rsidRDefault="00CB3576">
                              <w:pPr>
                                <w:spacing w:after="160" w:line="259" w:lineRule="auto"/>
                                <w:ind w:left="0" w:firstLine="0"/>
                              </w:pPr>
                              <w:r>
                                <w:rPr>
                                  <w:b/>
                                  <w:color w:val="595959"/>
                                  <w:sz w:val="18"/>
                                </w:rPr>
                                <w:t>100 000</w:t>
                              </w:r>
                            </w:p>
                          </w:txbxContent>
                        </wps:txbx>
                        <wps:bodyPr horzOverflow="overflow" vert="horz" lIns="0" tIns="0" rIns="0" bIns="0" rtlCol="0">
                          <a:noAutofit/>
                        </wps:bodyPr>
                      </wps:wsp>
                      <wps:wsp>
                        <wps:cNvPr id="589777" name="Rectangle 589777"/>
                        <wps:cNvSpPr/>
                        <wps:spPr>
                          <a:xfrm>
                            <a:off x="456781" y="1862709"/>
                            <a:ext cx="135348" cy="154840"/>
                          </a:xfrm>
                          <a:prstGeom prst="rect">
                            <a:avLst/>
                          </a:prstGeom>
                          <a:ln>
                            <a:noFill/>
                          </a:ln>
                        </wps:spPr>
                        <wps:txbx>
                          <w:txbxContent>
                            <w:p w14:paraId="1D96CCC0"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76" name="Rectangle 589776"/>
                        <wps:cNvSpPr/>
                        <wps:spPr>
                          <a:xfrm>
                            <a:off x="83515" y="1862709"/>
                            <a:ext cx="496494" cy="154840"/>
                          </a:xfrm>
                          <a:prstGeom prst="rect">
                            <a:avLst/>
                          </a:prstGeom>
                          <a:ln>
                            <a:noFill/>
                          </a:ln>
                        </wps:spPr>
                        <wps:txbx>
                          <w:txbxContent>
                            <w:p w14:paraId="677D2874" w14:textId="77777777" w:rsidR="00E26C14" w:rsidRDefault="00CB3576">
                              <w:pPr>
                                <w:spacing w:after="160" w:line="259" w:lineRule="auto"/>
                                <w:ind w:left="0" w:firstLine="0"/>
                              </w:pPr>
                              <w:r>
                                <w:rPr>
                                  <w:b/>
                                  <w:color w:val="595959"/>
                                  <w:sz w:val="18"/>
                                </w:rPr>
                                <w:t>200 000</w:t>
                              </w:r>
                            </w:p>
                          </w:txbxContent>
                        </wps:txbx>
                        <wps:bodyPr horzOverflow="overflow" vert="horz" lIns="0" tIns="0" rIns="0" bIns="0" rtlCol="0">
                          <a:noAutofit/>
                        </wps:bodyPr>
                      </wps:wsp>
                      <wps:wsp>
                        <wps:cNvPr id="589775" name="Rectangle 589775"/>
                        <wps:cNvSpPr/>
                        <wps:spPr>
                          <a:xfrm>
                            <a:off x="456781" y="1629791"/>
                            <a:ext cx="135348" cy="154839"/>
                          </a:xfrm>
                          <a:prstGeom prst="rect">
                            <a:avLst/>
                          </a:prstGeom>
                          <a:ln>
                            <a:noFill/>
                          </a:ln>
                        </wps:spPr>
                        <wps:txbx>
                          <w:txbxContent>
                            <w:p w14:paraId="73969084"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74" name="Rectangle 589774"/>
                        <wps:cNvSpPr/>
                        <wps:spPr>
                          <a:xfrm>
                            <a:off x="83515" y="1629791"/>
                            <a:ext cx="496494" cy="154839"/>
                          </a:xfrm>
                          <a:prstGeom prst="rect">
                            <a:avLst/>
                          </a:prstGeom>
                          <a:ln>
                            <a:noFill/>
                          </a:ln>
                        </wps:spPr>
                        <wps:txbx>
                          <w:txbxContent>
                            <w:p w14:paraId="28F6D91C" w14:textId="77777777" w:rsidR="00E26C14" w:rsidRDefault="00CB3576">
                              <w:pPr>
                                <w:spacing w:after="160" w:line="259" w:lineRule="auto"/>
                                <w:ind w:left="0" w:firstLine="0"/>
                              </w:pPr>
                              <w:r>
                                <w:rPr>
                                  <w:b/>
                                  <w:color w:val="595959"/>
                                  <w:sz w:val="18"/>
                                </w:rPr>
                                <w:t>300 000</w:t>
                              </w:r>
                            </w:p>
                          </w:txbxContent>
                        </wps:txbx>
                        <wps:bodyPr horzOverflow="overflow" vert="horz" lIns="0" tIns="0" rIns="0" bIns="0" rtlCol="0">
                          <a:noAutofit/>
                        </wps:bodyPr>
                      </wps:wsp>
                      <wps:wsp>
                        <wps:cNvPr id="589773" name="Rectangle 589773"/>
                        <wps:cNvSpPr/>
                        <wps:spPr>
                          <a:xfrm>
                            <a:off x="456781" y="1397000"/>
                            <a:ext cx="135348" cy="154840"/>
                          </a:xfrm>
                          <a:prstGeom prst="rect">
                            <a:avLst/>
                          </a:prstGeom>
                          <a:ln>
                            <a:noFill/>
                          </a:ln>
                        </wps:spPr>
                        <wps:txbx>
                          <w:txbxContent>
                            <w:p w14:paraId="46318B97"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72" name="Rectangle 589772"/>
                        <wps:cNvSpPr/>
                        <wps:spPr>
                          <a:xfrm>
                            <a:off x="83515" y="1397000"/>
                            <a:ext cx="496494" cy="154840"/>
                          </a:xfrm>
                          <a:prstGeom prst="rect">
                            <a:avLst/>
                          </a:prstGeom>
                          <a:ln>
                            <a:noFill/>
                          </a:ln>
                        </wps:spPr>
                        <wps:txbx>
                          <w:txbxContent>
                            <w:p w14:paraId="218C2940" w14:textId="77777777" w:rsidR="00E26C14" w:rsidRDefault="00CB3576">
                              <w:pPr>
                                <w:spacing w:after="160" w:line="259" w:lineRule="auto"/>
                                <w:ind w:left="0" w:firstLine="0"/>
                              </w:pPr>
                              <w:r>
                                <w:rPr>
                                  <w:b/>
                                  <w:color w:val="595959"/>
                                  <w:sz w:val="18"/>
                                </w:rPr>
                                <w:t>400 000</w:t>
                              </w:r>
                            </w:p>
                          </w:txbxContent>
                        </wps:txbx>
                        <wps:bodyPr horzOverflow="overflow" vert="horz" lIns="0" tIns="0" rIns="0" bIns="0" rtlCol="0">
                          <a:noAutofit/>
                        </wps:bodyPr>
                      </wps:wsp>
                      <wps:wsp>
                        <wps:cNvPr id="589771" name="Rectangle 589771"/>
                        <wps:cNvSpPr/>
                        <wps:spPr>
                          <a:xfrm>
                            <a:off x="456781" y="1164336"/>
                            <a:ext cx="135348" cy="154840"/>
                          </a:xfrm>
                          <a:prstGeom prst="rect">
                            <a:avLst/>
                          </a:prstGeom>
                          <a:ln>
                            <a:noFill/>
                          </a:ln>
                        </wps:spPr>
                        <wps:txbx>
                          <w:txbxContent>
                            <w:p w14:paraId="2D0F9BE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70" name="Rectangle 589770"/>
                        <wps:cNvSpPr/>
                        <wps:spPr>
                          <a:xfrm>
                            <a:off x="83515" y="1164336"/>
                            <a:ext cx="496494" cy="154840"/>
                          </a:xfrm>
                          <a:prstGeom prst="rect">
                            <a:avLst/>
                          </a:prstGeom>
                          <a:ln>
                            <a:noFill/>
                          </a:ln>
                        </wps:spPr>
                        <wps:txbx>
                          <w:txbxContent>
                            <w:p w14:paraId="043A3980" w14:textId="77777777" w:rsidR="00E26C14" w:rsidRDefault="00CB3576">
                              <w:pPr>
                                <w:spacing w:after="160" w:line="259" w:lineRule="auto"/>
                                <w:ind w:left="0" w:firstLine="0"/>
                              </w:pPr>
                              <w:r>
                                <w:rPr>
                                  <w:b/>
                                  <w:color w:val="595959"/>
                                  <w:sz w:val="18"/>
                                </w:rPr>
                                <w:t>500 000</w:t>
                              </w:r>
                            </w:p>
                          </w:txbxContent>
                        </wps:txbx>
                        <wps:bodyPr horzOverflow="overflow" vert="horz" lIns="0" tIns="0" rIns="0" bIns="0" rtlCol="0">
                          <a:noAutofit/>
                        </wps:bodyPr>
                      </wps:wsp>
                      <wps:wsp>
                        <wps:cNvPr id="589769" name="Rectangle 589769"/>
                        <wps:cNvSpPr/>
                        <wps:spPr>
                          <a:xfrm>
                            <a:off x="456781" y="931545"/>
                            <a:ext cx="135348" cy="154840"/>
                          </a:xfrm>
                          <a:prstGeom prst="rect">
                            <a:avLst/>
                          </a:prstGeom>
                          <a:ln>
                            <a:noFill/>
                          </a:ln>
                        </wps:spPr>
                        <wps:txbx>
                          <w:txbxContent>
                            <w:p w14:paraId="05ED4703"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68" name="Rectangle 589768"/>
                        <wps:cNvSpPr/>
                        <wps:spPr>
                          <a:xfrm>
                            <a:off x="83515" y="931545"/>
                            <a:ext cx="496494" cy="154840"/>
                          </a:xfrm>
                          <a:prstGeom prst="rect">
                            <a:avLst/>
                          </a:prstGeom>
                          <a:ln>
                            <a:noFill/>
                          </a:ln>
                        </wps:spPr>
                        <wps:txbx>
                          <w:txbxContent>
                            <w:p w14:paraId="32AC3DAC" w14:textId="77777777" w:rsidR="00E26C14" w:rsidRDefault="00CB3576">
                              <w:pPr>
                                <w:spacing w:after="160" w:line="259" w:lineRule="auto"/>
                                <w:ind w:left="0" w:firstLine="0"/>
                              </w:pPr>
                              <w:r>
                                <w:rPr>
                                  <w:b/>
                                  <w:color w:val="595959"/>
                                  <w:sz w:val="18"/>
                                </w:rPr>
                                <w:t>600 000</w:t>
                              </w:r>
                            </w:p>
                          </w:txbxContent>
                        </wps:txbx>
                        <wps:bodyPr horzOverflow="overflow" vert="horz" lIns="0" tIns="0" rIns="0" bIns="0" rtlCol="0">
                          <a:noAutofit/>
                        </wps:bodyPr>
                      </wps:wsp>
                      <wps:wsp>
                        <wps:cNvPr id="589767" name="Rectangle 589767"/>
                        <wps:cNvSpPr/>
                        <wps:spPr>
                          <a:xfrm>
                            <a:off x="456781" y="698627"/>
                            <a:ext cx="135348" cy="154840"/>
                          </a:xfrm>
                          <a:prstGeom prst="rect">
                            <a:avLst/>
                          </a:prstGeom>
                          <a:ln>
                            <a:noFill/>
                          </a:ln>
                        </wps:spPr>
                        <wps:txbx>
                          <w:txbxContent>
                            <w:p w14:paraId="292646D3"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66" name="Rectangle 589766"/>
                        <wps:cNvSpPr/>
                        <wps:spPr>
                          <a:xfrm>
                            <a:off x="83515" y="698627"/>
                            <a:ext cx="496494" cy="154840"/>
                          </a:xfrm>
                          <a:prstGeom prst="rect">
                            <a:avLst/>
                          </a:prstGeom>
                          <a:ln>
                            <a:noFill/>
                          </a:ln>
                        </wps:spPr>
                        <wps:txbx>
                          <w:txbxContent>
                            <w:p w14:paraId="5EC10238" w14:textId="77777777" w:rsidR="00E26C14" w:rsidRDefault="00CB3576">
                              <w:pPr>
                                <w:spacing w:after="160" w:line="259" w:lineRule="auto"/>
                                <w:ind w:left="0" w:firstLine="0"/>
                              </w:pPr>
                              <w:r>
                                <w:rPr>
                                  <w:b/>
                                  <w:color w:val="595959"/>
                                  <w:sz w:val="18"/>
                                </w:rPr>
                                <w:t>700 000</w:t>
                              </w:r>
                            </w:p>
                          </w:txbxContent>
                        </wps:txbx>
                        <wps:bodyPr horzOverflow="overflow" vert="horz" lIns="0" tIns="0" rIns="0" bIns="0" rtlCol="0">
                          <a:noAutofit/>
                        </wps:bodyPr>
                      </wps:wsp>
                      <wps:wsp>
                        <wps:cNvPr id="589765" name="Rectangle 589765"/>
                        <wps:cNvSpPr/>
                        <wps:spPr>
                          <a:xfrm>
                            <a:off x="456781" y="465836"/>
                            <a:ext cx="135348" cy="154840"/>
                          </a:xfrm>
                          <a:prstGeom prst="rect">
                            <a:avLst/>
                          </a:prstGeom>
                          <a:ln>
                            <a:noFill/>
                          </a:ln>
                        </wps:spPr>
                        <wps:txbx>
                          <w:txbxContent>
                            <w:p w14:paraId="7EA74AD7"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64" name="Rectangle 589764"/>
                        <wps:cNvSpPr/>
                        <wps:spPr>
                          <a:xfrm>
                            <a:off x="83515" y="465836"/>
                            <a:ext cx="496494" cy="154840"/>
                          </a:xfrm>
                          <a:prstGeom prst="rect">
                            <a:avLst/>
                          </a:prstGeom>
                          <a:ln>
                            <a:noFill/>
                          </a:ln>
                        </wps:spPr>
                        <wps:txbx>
                          <w:txbxContent>
                            <w:p w14:paraId="5ADF4E4A" w14:textId="77777777" w:rsidR="00E26C14" w:rsidRDefault="00CB3576">
                              <w:pPr>
                                <w:spacing w:after="160" w:line="259" w:lineRule="auto"/>
                                <w:ind w:left="0" w:firstLine="0"/>
                              </w:pPr>
                              <w:r>
                                <w:rPr>
                                  <w:b/>
                                  <w:color w:val="595959"/>
                                  <w:sz w:val="18"/>
                                </w:rPr>
                                <w:t>800 000</w:t>
                              </w:r>
                            </w:p>
                          </w:txbxContent>
                        </wps:txbx>
                        <wps:bodyPr horzOverflow="overflow" vert="horz" lIns="0" tIns="0" rIns="0" bIns="0" rtlCol="0">
                          <a:noAutofit/>
                        </wps:bodyPr>
                      </wps:wsp>
                      <wps:wsp>
                        <wps:cNvPr id="589763" name="Rectangle 589763"/>
                        <wps:cNvSpPr/>
                        <wps:spPr>
                          <a:xfrm>
                            <a:off x="456781" y="232918"/>
                            <a:ext cx="135348" cy="154840"/>
                          </a:xfrm>
                          <a:prstGeom prst="rect">
                            <a:avLst/>
                          </a:prstGeom>
                          <a:ln>
                            <a:noFill/>
                          </a:ln>
                        </wps:spPr>
                        <wps:txbx>
                          <w:txbxContent>
                            <w:p w14:paraId="68D233F6"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89762" name="Rectangle 589762"/>
                        <wps:cNvSpPr/>
                        <wps:spPr>
                          <a:xfrm>
                            <a:off x="83515" y="232918"/>
                            <a:ext cx="496494" cy="154840"/>
                          </a:xfrm>
                          <a:prstGeom prst="rect">
                            <a:avLst/>
                          </a:prstGeom>
                          <a:ln>
                            <a:noFill/>
                          </a:ln>
                        </wps:spPr>
                        <wps:txbx>
                          <w:txbxContent>
                            <w:p w14:paraId="6C350CEB" w14:textId="77777777" w:rsidR="00E26C14" w:rsidRDefault="00CB3576">
                              <w:pPr>
                                <w:spacing w:after="160" w:line="259" w:lineRule="auto"/>
                                <w:ind w:left="0" w:firstLine="0"/>
                              </w:pPr>
                              <w:r>
                                <w:rPr>
                                  <w:b/>
                                  <w:color w:val="595959"/>
                                  <w:sz w:val="18"/>
                                </w:rPr>
                                <w:t>900 000</w:t>
                              </w:r>
                            </w:p>
                          </w:txbxContent>
                        </wps:txbx>
                        <wps:bodyPr horzOverflow="overflow" vert="horz" lIns="0" tIns="0" rIns="0" bIns="0" rtlCol="0">
                          <a:noAutofit/>
                        </wps:bodyPr>
                      </wps:wsp>
                      <wps:wsp>
                        <wps:cNvPr id="589760" name="Rectangle 589760"/>
                        <wps:cNvSpPr/>
                        <wps:spPr>
                          <a:xfrm>
                            <a:off x="0" y="0"/>
                            <a:ext cx="77074" cy="154840"/>
                          </a:xfrm>
                          <a:prstGeom prst="rect">
                            <a:avLst/>
                          </a:prstGeom>
                          <a:ln>
                            <a:noFill/>
                          </a:ln>
                        </wps:spPr>
                        <wps:txbx>
                          <w:txbxContent>
                            <w:p w14:paraId="326838CC"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589761" name="Rectangle 589761"/>
                        <wps:cNvSpPr/>
                        <wps:spPr>
                          <a:xfrm>
                            <a:off x="57912" y="0"/>
                            <a:ext cx="666097" cy="154840"/>
                          </a:xfrm>
                          <a:prstGeom prst="rect">
                            <a:avLst/>
                          </a:prstGeom>
                          <a:ln>
                            <a:noFill/>
                          </a:ln>
                        </wps:spPr>
                        <wps:txbx>
                          <w:txbxContent>
                            <w:p w14:paraId="348A268D"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16177" name="Rectangle 16177"/>
                        <wps:cNvSpPr/>
                        <wps:spPr>
                          <a:xfrm rot="-5399999">
                            <a:off x="455210" y="2575271"/>
                            <a:ext cx="783506" cy="154840"/>
                          </a:xfrm>
                          <a:prstGeom prst="rect">
                            <a:avLst/>
                          </a:prstGeom>
                          <a:ln>
                            <a:noFill/>
                          </a:ln>
                        </wps:spPr>
                        <wps:txbx>
                          <w:txbxContent>
                            <w:p w14:paraId="1951E672"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16178" name="Rectangle 16178"/>
                        <wps:cNvSpPr/>
                        <wps:spPr>
                          <a:xfrm rot="-5399999">
                            <a:off x="495244" y="2708903"/>
                            <a:ext cx="1312531" cy="154840"/>
                          </a:xfrm>
                          <a:prstGeom prst="rect">
                            <a:avLst/>
                          </a:prstGeom>
                          <a:ln>
                            <a:noFill/>
                          </a:ln>
                        </wps:spPr>
                        <wps:txbx>
                          <w:txbxContent>
                            <w:p w14:paraId="544A894C"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16179" name="Rectangle 16179"/>
                        <wps:cNvSpPr/>
                        <wps:spPr>
                          <a:xfrm rot="-5399999">
                            <a:off x="1175987" y="2519061"/>
                            <a:ext cx="560645" cy="154840"/>
                          </a:xfrm>
                          <a:prstGeom prst="rect">
                            <a:avLst/>
                          </a:prstGeom>
                          <a:ln>
                            <a:noFill/>
                          </a:ln>
                        </wps:spPr>
                        <wps:txbx>
                          <w:txbxContent>
                            <w:p w14:paraId="7CAF98E3"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16180" name="Rectangle 16180"/>
                        <wps:cNvSpPr/>
                        <wps:spPr>
                          <a:xfrm rot="-5399999">
                            <a:off x="1495683" y="2510336"/>
                            <a:ext cx="530091" cy="154840"/>
                          </a:xfrm>
                          <a:prstGeom prst="rect">
                            <a:avLst/>
                          </a:prstGeom>
                          <a:ln>
                            <a:noFill/>
                          </a:ln>
                        </wps:spPr>
                        <wps:txbx>
                          <w:txbxContent>
                            <w:p w14:paraId="68BAE8EA"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16181" name="Rectangle 16181"/>
                        <wps:cNvSpPr/>
                        <wps:spPr>
                          <a:xfrm rot="-5399999">
                            <a:off x="1839754" y="2490424"/>
                            <a:ext cx="451040" cy="154840"/>
                          </a:xfrm>
                          <a:prstGeom prst="rect">
                            <a:avLst/>
                          </a:prstGeom>
                          <a:ln>
                            <a:noFill/>
                          </a:ln>
                        </wps:spPr>
                        <wps:txbx>
                          <w:txbxContent>
                            <w:p w14:paraId="6CC60D8C"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16182" name="Rectangle 16182"/>
                        <wps:cNvSpPr/>
                        <wps:spPr>
                          <a:xfrm rot="-5399999">
                            <a:off x="1985391" y="2570530"/>
                            <a:ext cx="769369" cy="154840"/>
                          </a:xfrm>
                          <a:prstGeom prst="rect">
                            <a:avLst/>
                          </a:prstGeom>
                          <a:ln>
                            <a:noFill/>
                          </a:ln>
                        </wps:spPr>
                        <wps:txbx>
                          <w:txbxContent>
                            <w:p w14:paraId="51D431CD"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16183" name="Rectangle 16183"/>
                        <wps:cNvSpPr/>
                        <wps:spPr>
                          <a:xfrm rot="-5399999">
                            <a:off x="2265411" y="2583214"/>
                            <a:ext cx="818166" cy="154840"/>
                          </a:xfrm>
                          <a:prstGeom prst="rect">
                            <a:avLst/>
                          </a:prstGeom>
                          <a:ln>
                            <a:noFill/>
                          </a:ln>
                        </wps:spPr>
                        <wps:txbx>
                          <w:txbxContent>
                            <w:p w14:paraId="6C17C6ED"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16184" name="Rectangle 16184"/>
                        <wps:cNvSpPr/>
                        <wps:spPr>
                          <a:xfrm rot="-5399999">
                            <a:off x="2713995" y="2510591"/>
                            <a:ext cx="530090" cy="154840"/>
                          </a:xfrm>
                          <a:prstGeom prst="rect">
                            <a:avLst/>
                          </a:prstGeom>
                          <a:ln>
                            <a:noFill/>
                          </a:ln>
                        </wps:spPr>
                        <wps:txbx>
                          <w:txbxContent>
                            <w:p w14:paraId="51E44B47"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16185" name="Rectangle 16185"/>
                        <wps:cNvSpPr/>
                        <wps:spPr>
                          <a:xfrm rot="-5399999">
                            <a:off x="2856742" y="2592378"/>
                            <a:ext cx="854195" cy="154840"/>
                          </a:xfrm>
                          <a:prstGeom prst="rect">
                            <a:avLst/>
                          </a:prstGeom>
                          <a:ln>
                            <a:noFill/>
                          </a:ln>
                        </wps:spPr>
                        <wps:txbx>
                          <w:txbxContent>
                            <w:p w14:paraId="3D467419"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16186" name="Rectangle 16186"/>
                        <wps:cNvSpPr/>
                        <wps:spPr>
                          <a:xfrm rot="-5399999">
                            <a:off x="3285792" y="2529176"/>
                            <a:ext cx="605187" cy="154840"/>
                          </a:xfrm>
                          <a:prstGeom prst="rect">
                            <a:avLst/>
                          </a:prstGeom>
                          <a:ln>
                            <a:noFill/>
                          </a:ln>
                        </wps:spPr>
                        <wps:txbx>
                          <w:txbxContent>
                            <w:p w14:paraId="14B94485"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16187" name="Rectangle 16187"/>
                        <wps:cNvSpPr/>
                        <wps:spPr>
                          <a:xfrm rot="-5399999">
                            <a:off x="3557755" y="2545995"/>
                            <a:ext cx="670100" cy="154840"/>
                          </a:xfrm>
                          <a:prstGeom prst="rect">
                            <a:avLst/>
                          </a:prstGeom>
                          <a:ln>
                            <a:noFill/>
                          </a:ln>
                        </wps:spPr>
                        <wps:txbx>
                          <w:txbxContent>
                            <w:p w14:paraId="1670C01A"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16188" name="Rectangle 16188"/>
                        <wps:cNvSpPr/>
                        <wps:spPr>
                          <a:xfrm rot="-5399999">
                            <a:off x="3987134" y="2482869"/>
                            <a:ext cx="420941" cy="154840"/>
                          </a:xfrm>
                          <a:prstGeom prst="rect">
                            <a:avLst/>
                          </a:prstGeom>
                          <a:ln>
                            <a:noFill/>
                          </a:ln>
                        </wps:spPr>
                        <wps:txbx>
                          <w:txbxContent>
                            <w:p w14:paraId="05446DEF"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16189" name="Rectangle 16189"/>
                        <wps:cNvSpPr/>
                        <wps:spPr>
                          <a:xfrm rot="-5399999">
                            <a:off x="4037429" y="2611141"/>
                            <a:ext cx="929444" cy="154840"/>
                          </a:xfrm>
                          <a:prstGeom prst="rect">
                            <a:avLst/>
                          </a:prstGeom>
                          <a:ln>
                            <a:noFill/>
                          </a:ln>
                        </wps:spPr>
                        <wps:txbx>
                          <w:txbxContent>
                            <w:p w14:paraId="2885F007"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16190" name="Rectangle 16190"/>
                        <wps:cNvSpPr/>
                        <wps:spPr>
                          <a:xfrm rot="-5399999">
                            <a:off x="4111994" y="2726982"/>
                            <a:ext cx="1389151" cy="154840"/>
                          </a:xfrm>
                          <a:prstGeom prst="rect">
                            <a:avLst/>
                          </a:prstGeom>
                          <a:ln>
                            <a:noFill/>
                          </a:ln>
                        </wps:spPr>
                        <wps:txbx>
                          <w:txbxContent>
                            <w:p w14:paraId="3F6F6443"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16191" name="Rectangle 16191"/>
                        <wps:cNvSpPr/>
                        <wps:spPr>
                          <a:xfrm rot="-5399999">
                            <a:off x="4678115" y="2596000"/>
                            <a:ext cx="866509" cy="154840"/>
                          </a:xfrm>
                          <a:prstGeom prst="rect">
                            <a:avLst/>
                          </a:prstGeom>
                          <a:ln>
                            <a:noFill/>
                          </a:ln>
                        </wps:spPr>
                        <wps:txbx>
                          <w:txbxContent>
                            <w:p w14:paraId="7DDCA185"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16192" name="Rectangle 16192"/>
                        <wps:cNvSpPr/>
                        <wps:spPr>
                          <a:xfrm rot="-5399999">
                            <a:off x="4758814" y="2708575"/>
                            <a:ext cx="1314206" cy="154840"/>
                          </a:xfrm>
                          <a:prstGeom prst="rect">
                            <a:avLst/>
                          </a:prstGeom>
                          <a:ln>
                            <a:noFill/>
                          </a:ln>
                        </wps:spPr>
                        <wps:txbx>
                          <w:txbxContent>
                            <w:p w14:paraId="2CDBE691"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381BB3A9" id="Group 590322" o:spid="_x0000_s2457" style="width:449.7pt;height:285.2pt;mso-position-horizontal-relative:char;mso-position-vertical-relative:line" coordsize="57113,3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">
                <v:rect id="Rectangle 16095" o:spid="_x0000_s2458" style="position:absolute;left:56769;top:346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" filled="f" stroked="f">
                  <v:textbox inset="0,0,0,0">
                    <w:txbxContent>
                      <w:p w14:paraId="19C4797D" w14:textId="77777777" w:rsidR="00E26C14" w:rsidRDefault="00CB3576">
                        <w:pPr>
                          <w:spacing w:after="160" w:line="259" w:lineRule="auto"/>
                          <w:ind w:left="0" w:firstLine="0"/>
                        </w:pPr>
                        <w:r>
                          <w:t xml:space="preserve"> </w:t>
                        </w:r>
                      </w:p>
                    </w:txbxContent>
                  </v:textbox>
                </v:rect>
                <v:shape id="Picture 758058" o:spid="_x0000_s2459" type="#_x0000_t75" style="position:absolute;left:6601;top:488;width:48768;height:2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">
                  <v:imagedata r:id="rId326" o:title=""/>
                </v:shape>
                <v:shape id="Shape 16121" o:spid="_x0000_s2460" style="position:absolute;left:6641;top:2148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" path="m,l4872736,e" filled="f" strokecolor="#d9d9d9">
                  <v:path arrowok="t" textboxrect="0,0,4872736,0"/>
                </v:shape>
                <v:shape id="Shape 16122" o:spid="_x0000_s2461" style="position:absolute;left:6641;top:19157;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" path="m,l4872736,e" filled="f" strokecolor="#d9d9d9">
                  <v:path arrowok="t" textboxrect="0,0,4872736,0"/>
                </v:shape>
                <v:shape id="Shape 16123" o:spid="_x0000_s2462" style="position:absolute;left:6641;top:16826;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" path="m,l4872736,e" filled="f" strokecolor="#d9d9d9">
                  <v:path arrowok="t" textboxrect="0,0,4872736,0"/>
                </v:shape>
                <v:shape id="Shape 16124" o:spid="_x0000_s2463" style="position:absolute;left:6641;top:1449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" path="m,l4872736,e" filled="f" strokecolor="#d9d9d9">
                  <v:path arrowok="t" textboxrect="0,0,4872736,0"/>
                </v:shape>
                <v:shape id="Shape 16125" o:spid="_x0000_s2464" style="position:absolute;left:6641;top:12162;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" path="m,l4872736,e" filled="f" strokecolor="#d9d9d9">
                  <v:path arrowok="t" textboxrect="0,0,4872736,0"/>
                </v:shape>
                <v:shape id="Shape 16126" o:spid="_x0000_s2465" style="position:absolute;left:6641;top:9846;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" path="m,l4872736,e" filled="f" strokecolor="#d9d9d9">
                  <v:path arrowok="t" textboxrect="0,0,4872736,0"/>
                </v:shape>
                <v:shape id="Shape 16127" o:spid="_x0000_s2466" style="position:absolute;left:6641;top:751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" path="m,l4872736,e" filled="f" strokecolor="#d9d9d9">
                  <v:path arrowok="t" textboxrect="0,0,4872736,0"/>
                </v:shape>
                <v:shape id="Shape 16128" o:spid="_x0000_s2467" style="position:absolute;left:6641;top:5182;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" path="m,l4872736,e" filled="f" strokecolor="#d9d9d9">
                  <v:path arrowok="t" textboxrect="0,0,4872736,0"/>
                </v:shape>
                <v:shape id="Shape 16129" o:spid="_x0000_s2468" style="position:absolute;left:6641;top:2851;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" path="m,l4872736,e" filled="f" strokecolor="#d9d9d9">
                  <v:path arrowok="t" textboxrect="0,0,4872736,0"/>
                </v:shape>
                <v:shape id="Shape 16130" o:spid="_x0000_s2469" style="position:absolute;left:6641;top:530;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" path="m,l4872736,e" filled="f" strokecolor="#d9d9d9">
                  <v:path arrowok="t" textboxrect="0,0,4872736,0"/>
                </v:shape>
                <v:shape id="Shape 794357" o:spid="_x0000_s2470" style="position:absolute;left:7555;top:12702;width:1218;height:11107;visibility:visible;mso-wrap-style:square;v-text-anchor:top" coordsize="121817,111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" path="m,l121817,r,1110729l,1110729,,e" fillcolor="#4f81bd" stroked="f" strokeweight="0">
                  <v:path arrowok="t" textboxrect="0,0,121817,1110729"/>
                </v:shape>
                <v:shape id="Shape 794358" o:spid="_x0000_s2471" style="position:absolute;left:10601;top:20840;width:1218;height:2969;visibility:visible;mso-wrap-style:square;v-text-anchor:top" coordsize="121817,2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" path="m,l121817,r,296914l,296914,,e" fillcolor="#c0504d" stroked="f" strokeweight="0">
                  <v:path arrowok="t" textboxrect="0,0,121817,296914"/>
                </v:shape>
                <v:shape id="Shape 794359" o:spid="_x0000_s2472" style="position:absolute;left:13646;top:2070;width:1218;height:21739;visibility:visible;mso-wrap-style:square;v-text-anchor:top" coordsize="121817,21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" path="m,l121817,r,2173986l,2173986,,e" fillcolor="#9bbb59" stroked="f" strokeweight="0">
                  <v:path arrowok="t" textboxrect="0,0,121817,2173986"/>
                </v:shape>
                <v:shape id="Shape 794360" o:spid="_x0000_s2473" style="position:absolute;left:16692;top:22951;width:1218;height:858;visibility:visible;mso-wrap-style:square;v-text-anchor:top" coordsize="121817,8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" path="m,l121817,r,85892l,85892,,e" fillcolor="#8064a2" stroked="f" strokeweight="0">
                  <v:path arrowok="t" textboxrect="0,0,121817,85892"/>
                </v:shape>
                <v:shape id="Shape 794361" o:spid="_x0000_s2474" style="position:absolute;left:19737;top:12884;width:1218;height:10925;visibility:visible;mso-wrap-style:square;v-text-anchor:top" coordsize="121817,10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" path="m,l121817,r,1092530l,1092530,,e" fillcolor="#4bacc6" stroked="f" strokeweight="0">
                  <v:path arrowok="t" textboxrect="0,0,121817,1092530"/>
                </v:shape>
                <v:shape id="Shape 794362" o:spid="_x0000_s2475" style="position:absolute;left:22783;top:14669;width:1218;height:9140;visibility:visible;mso-wrap-style:square;v-text-anchor:top" coordsize="121817,9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" path="m,l121817,r,914044l,914044,,e" fillcolor="#f79646" stroked="f" strokeweight="0">
                  <v:path arrowok="t" textboxrect="0,0,121817,914044"/>
                </v:shape>
                <v:shape id="Shape 794363" o:spid="_x0000_s2476" style="position:absolute;left:25828;top:2901;width:1218;height:20908;visibility:visible;mso-wrap-style:square;v-text-anchor:top" coordsize="121817,209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" path="m,l121817,r,2090801l,2090801,,e" fillcolor="#2c4d75" stroked="f" strokeweight="0">
                  <v:path arrowok="t" textboxrect="0,0,121817,2090801"/>
                </v:shape>
                <v:shape id="Shape 794364" o:spid="_x0000_s2477" style="position:absolute;left:28873;top:23318;width:1219;height:491;visibility:visible;mso-wrap-style:square;v-text-anchor:top" coordsize="121817,4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" path="m,l121817,r,49192l,49192,,e" fillcolor="#772c2a" stroked="f" strokeweight="0">
                  <v:path arrowok="t" textboxrect="0,0,121817,49192"/>
                </v:shape>
                <v:shape id="Shape 794365" o:spid="_x0000_s2478" style="position:absolute;left:31919;top:15342;width:1218;height:8467;visibility:visible;mso-wrap-style:square;v-text-anchor:top" coordsize="121817,84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" path="m,l121817,r,846709l,846709,,e" fillcolor="#5f7530" stroked="f" strokeweight="0">
                  <v:path arrowok="t" textboxrect="0,0,121817,846709"/>
                </v:shape>
                <v:shape id="Shape 794366" o:spid="_x0000_s2479" style="position:absolute;left:34964;top:20488;width:1219;height:3321;visibility:visible;mso-wrap-style:square;v-text-anchor:top" coordsize="121817,3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" path="m,l121817,r,332118l,332118,,e" fillcolor="#4d3b62" stroked="f" strokeweight="0">
                  <v:path arrowok="t" textboxrect="0,0,121817,332118"/>
                </v:shape>
                <v:shape id="Shape 794367" o:spid="_x0000_s2480" style="position:absolute;left:38010;top:11565;width:1218;height:12244;visibility:visible;mso-wrap-style:square;v-text-anchor:top" coordsize="121817,122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" path="m,l121817,r,1224471l,1224471,,e" fillcolor="#276a7c" stroked="f" strokeweight="0">
                  <v:path arrowok="t" textboxrect="0,0,121817,1224471"/>
                </v:shape>
                <v:shape id="Shape 794368" o:spid="_x0000_s2481" style="position:absolute;left:41055;top:2082;width:1218;height:21727;visibility:visible;mso-wrap-style:square;v-text-anchor:top" coordsize="121817,217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" path="m,l121817,r,2172716l,2172716,,e" fillcolor="#b65708" stroked="f" strokeweight="0">
                  <v:path arrowok="t" textboxrect="0,0,121817,2172716"/>
                </v:shape>
                <v:shape id="Shape 794369" o:spid="_x0000_s2482" style="position:absolute;left:44101;top:23531;width:1218;height:278;visibility:visible;mso-wrap-style:square;v-text-anchor:top" coordsize="121817,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" path="m,l121817,r,27891l,27891,,e" fillcolor="#729aca" stroked="f" strokeweight="0">
                  <v:path arrowok="t" textboxrect="0,0,121817,27891"/>
                </v:shape>
                <v:shape id="Shape 794370" o:spid="_x0000_s2483" style="position:absolute;left:47145;top:21609;width:1218;height:2200;visibility:visible;mso-wrap-style:square;v-text-anchor:top" coordsize="121817,2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" path="m,l121817,r,220090l,220090,,e" fillcolor="#cd7371" stroked="f" strokeweight="0">
                  <v:path arrowok="t" textboxrect="0,0,121817,220090"/>
                </v:shape>
                <v:shape id="Shape 794371" o:spid="_x0000_s2484" style="position:absolute;left:50190;top:10509;width:1219;height:13300;visibility:visible;mso-wrap-style:square;v-text-anchor:top" coordsize="121817,133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" path="m,l121817,r,1330071l,1330071,,e" fillcolor="#afc97a" stroked="f" strokeweight="0">
                  <v:path arrowok="t" textboxrect="0,0,121817,1330071"/>
                </v:shape>
                <v:shape id="Shape 794372" o:spid="_x0000_s2485" style="position:absolute;left:53236;top:20329;width:1218;height:3480;visibility:visible;mso-wrap-style:square;v-text-anchor:top" coordsize="121817,34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" path="m,l121817,r,348069l,348069,,e" fillcolor="#9983b5" stroked="f" strokeweight="0">
                  <v:path arrowok="t" textboxrect="0,0,121817,348069"/>
                </v:shape>
                <v:shape id="Shape 16147" o:spid="_x0000_s2486" style="position:absolute;left:6641;top:530;width:0;height:23279;visibility:visible;mso-wrap-style:square;v-text-anchor:top" coordsize="0,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" path="m,2327910l,e" filled="f" strokecolor="#4f81bd">
                  <v:path arrowok="t" textboxrect="0,0,0,2327910"/>
                </v:shape>
                <v:shape id="Shape 16148" o:spid="_x0000_s2487" style="position:absolute;left:6641;top:2380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" path="m,l4872736,e" filled="f" strokecolor="#d9d9d9">
                  <v:path arrowok="t" textboxrect="0,0,4872736,0"/>
                </v:shape>
                <v:shape id="Shape 16149" o:spid="_x0000_s2488" style="position:absolute;left:6641;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" path="m,l,36322e" filled="f" strokecolor="#d9d9d9">
                  <v:path arrowok="t" textboxrect="0,0,0,36322"/>
                </v:shape>
                <v:shape id="Shape 16150" o:spid="_x0000_s2489" style="position:absolute;left:9680;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" path="m,l,36322e" filled="f" strokecolor="#d9d9d9">
                  <v:path arrowok="t" textboxrect="0,0,0,36322"/>
                </v:shape>
                <v:shape id="Shape 16151" o:spid="_x0000_s2490" style="position:absolute;left:12728;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" path="m,l,36322e" filled="f" strokecolor="#d9d9d9">
                  <v:path arrowok="t" textboxrect="0,0,0,36322"/>
                </v:shape>
                <v:shape id="Shape 16152" o:spid="_x0000_s2491" style="position:absolute;left:15776;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" path="m,l,36322e" filled="f" strokecolor="#d9d9d9">
                  <v:path arrowok="t" textboxrect="0,0,0,36322"/>
                </v:shape>
                <v:shape id="Shape 16153" o:spid="_x0000_s2492" style="position:absolute;left:18824;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" path="m,l,36322e" filled="f" strokecolor="#d9d9d9">
                  <v:path arrowok="t" textboxrect="0,0,0,36322"/>
                </v:shape>
                <v:shape id="Shape 16154" o:spid="_x0000_s2493" style="position:absolute;left:21872;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" path="m,l,36322e" filled="f" strokecolor="#d9d9d9">
                  <v:path arrowok="t" textboxrect="0,0,0,36322"/>
                </v:shape>
                <v:shape id="Shape 16155" o:spid="_x0000_s2494" style="position:absolute;left:24920;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" path="m,l,36322e" filled="f" strokecolor="#d9d9d9">
                  <v:path arrowok="t" textboxrect="0,0,0,36322"/>
                </v:shape>
                <v:shape id="Shape 16156" o:spid="_x0000_s2495" style="position:absolute;left:27953;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" path="m,l,36322e" filled="f" strokecolor="#d9d9d9">
                  <v:path arrowok="t" textboxrect="0,0,0,36322"/>
                </v:shape>
                <v:shape id="Shape 16157" o:spid="_x0000_s2496" style="position:absolute;left:31001;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" path="m,l,36322e" filled="f" strokecolor="#d9d9d9">
                  <v:path arrowok="t" textboxrect="0,0,0,36322"/>
                </v:shape>
                <v:shape id="Shape 16158" o:spid="_x0000_s2497" style="position:absolute;left:34049;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" path="m,l,36322e" filled="f" strokecolor="#d9d9d9">
                  <v:path arrowok="t" textboxrect="0,0,0,36322"/>
                </v:shape>
                <v:shape id="Shape 16159" o:spid="_x0000_s2498" style="position:absolute;left:37097;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" path="m,l,36322e" filled="f" strokecolor="#d9d9d9">
                  <v:path arrowok="t" textboxrect="0,0,0,36322"/>
                </v:shape>
                <v:shape id="Shape 16160" o:spid="_x0000_s2499" style="position:absolute;left:40145;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" path="m,l,36322e" filled="f" strokecolor="#d9d9d9">
                  <v:path arrowok="t" textboxrect="0,0,0,36322"/>
                </v:shape>
                <v:shape id="Shape 16161" o:spid="_x0000_s2500" style="position:absolute;left:43193;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" path="m,l,36322e" filled="f" strokecolor="#d9d9d9">
                  <v:path arrowok="t" textboxrect="0,0,0,36322"/>
                </v:shape>
                <v:shape id="Shape 16162" o:spid="_x0000_s2501" style="position:absolute;left:46225;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" path="m,l,36322e" filled="f" strokecolor="#d9d9d9">
                  <v:path arrowok="t" textboxrect="0,0,0,36322"/>
                </v:shape>
                <v:shape id="Shape 16163" o:spid="_x0000_s2502" style="position:absolute;left:49273;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" path="m,l,36322e" filled="f" strokecolor="#d9d9d9">
                  <v:path arrowok="t" textboxrect="0,0,0,36322"/>
                </v:shape>
                <v:shape id="Shape 16164" o:spid="_x0000_s2503" style="position:absolute;left:52321;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" path="m,l,36322e" filled="f" strokecolor="#d9d9d9">
                  <v:path arrowok="t" textboxrect="0,0,0,36322"/>
                </v:shape>
                <v:shape id="Shape 16165" o:spid="_x0000_s2504" style="position:absolute;left:55368;top:23809;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" path="m,l,36322e" filled="f" strokecolor="#d9d9d9">
                  <v:path arrowok="t" textboxrect="0,0,0,36322"/>
                </v:shape>
                <v:rect id="Rectangle 589781" o:spid="_x0000_s2505" style="position:absolute;left:4569;top:23284;width:13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" filled="f" stroked="f">
                  <v:textbox inset="0,0,0,0">
                    <w:txbxContent>
                      <w:p w14:paraId="33D2BB9B" w14:textId="77777777" w:rsidR="00E26C14" w:rsidRDefault="00CB3576">
                        <w:pPr>
                          <w:spacing w:after="160" w:line="259" w:lineRule="auto"/>
                          <w:ind w:left="0" w:firstLine="0"/>
                        </w:pPr>
                        <w:r>
                          <w:rPr>
                            <w:b/>
                            <w:color w:val="595959"/>
                            <w:sz w:val="18"/>
                          </w:rPr>
                          <w:t xml:space="preserve"> zł</w:t>
                        </w:r>
                      </w:p>
                    </w:txbxContent>
                  </v:textbox>
                </v:rect>
                <v:rect id="Rectangle 589780" o:spid="_x0000_s2506" style="position:absolute;left:3989;top:2328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" filled="f" stroked="f">
                  <v:textbox inset="0,0,0,0">
                    <w:txbxContent>
                      <w:p w14:paraId="1AC684B2" w14:textId="77777777" w:rsidR="00E26C14" w:rsidRDefault="00CB3576">
                        <w:pPr>
                          <w:spacing w:after="160" w:line="259" w:lineRule="auto"/>
                          <w:ind w:left="0" w:firstLine="0"/>
                        </w:pPr>
                        <w:r>
                          <w:rPr>
                            <w:b/>
                            <w:color w:val="595959"/>
                            <w:sz w:val="18"/>
                          </w:rPr>
                          <w:t>0</w:t>
                        </w:r>
                      </w:p>
                    </w:txbxContent>
                  </v:textbox>
                </v:rect>
                <v:rect id="Rectangle 589779" o:spid="_x0000_s2507" style="position:absolute;left:4567;top:20955;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" filled="f" stroked="f">
                  <v:textbox inset="0,0,0,0">
                    <w:txbxContent>
                      <w:p w14:paraId="64AC3B52" w14:textId="77777777" w:rsidR="00E26C14" w:rsidRDefault="00CB3576">
                        <w:pPr>
                          <w:spacing w:after="160" w:line="259" w:lineRule="auto"/>
                          <w:ind w:left="0" w:firstLine="0"/>
                        </w:pPr>
                        <w:r>
                          <w:rPr>
                            <w:b/>
                            <w:color w:val="595959"/>
                            <w:sz w:val="18"/>
                          </w:rPr>
                          <w:t xml:space="preserve"> zł</w:t>
                        </w:r>
                      </w:p>
                    </w:txbxContent>
                  </v:textbox>
                </v:rect>
                <v:rect id="Rectangle 589778" o:spid="_x0000_s2508" style="position:absolute;left:835;top:20955;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" filled="f" stroked="f">
                  <v:textbox inset="0,0,0,0">
                    <w:txbxContent>
                      <w:p w14:paraId="6B582193" w14:textId="77777777" w:rsidR="00E26C14" w:rsidRDefault="00CB3576">
                        <w:pPr>
                          <w:spacing w:after="160" w:line="259" w:lineRule="auto"/>
                          <w:ind w:left="0" w:firstLine="0"/>
                        </w:pPr>
                        <w:r>
                          <w:rPr>
                            <w:b/>
                            <w:color w:val="595959"/>
                            <w:sz w:val="18"/>
                          </w:rPr>
                          <w:t>100 000</w:t>
                        </w:r>
                      </w:p>
                    </w:txbxContent>
                  </v:textbox>
                </v:rect>
                <v:rect id="Rectangle 589777" o:spid="_x0000_s2509" style="position:absolute;left:4567;top:18627;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" filled="f" stroked="f">
                  <v:textbox inset="0,0,0,0">
                    <w:txbxContent>
                      <w:p w14:paraId="1D96CCC0" w14:textId="77777777" w:rsidR="00E26C14" w:rsidRDefault="00CB3576">
                        <w:pPr>
                          <w:spacing w:after="160" w:line="259" w:lineRule="auto"/>
                          <w:ind w:left="0" w:firstLine="0"/>
                        </w:pPr>
                        <w:r>
                          <w:rPr>
                            <w:b/>
                            <w:color w:val="595959"/>
                            <w:sz w:val="18"/>
                          </w:rPr>
                          <w:t xml:space="preserve"> zł</w:t>
                        </w:r>
                      </w:p>
                    </w:txbxContent>
                  </v:textbox>
                </v:rect>
                <v:rect id="Rectangle 589776" o:spid="_x0000_s2510" style="position:absolute;left:835;top:18627;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" filled="f" stroked="f">
                  <v:textbox inset="0,0,0,0">
                    <w:txbxContent>
                      <w:p w14:paraId="677D2874" w14:textId="77777777" w:rsidR="00E26C14" w:rsidRDefault="00CB3576">
                        <w:pPr>
                          <w:spacing w:after="160" w:line="259" w:lineRule="auto"/>
                          <w:ind w:left="0" w:firstLine="0"/>
                        </w:pPr>
                        <w:r>
                          <w:rPr>
                            <w:b/>
                            <w:color w:val="595959"/>
                            <w:sz w:val="18"/>
                          </w:rPr>
                          <w:t>200 000</w:t>
                        </w:r>
                      </w:p>
                    </w:txbxContent>
                  </v:textbox>
                </v:rect>
                <v:rect id="Rectangle 589775" o:spid="_x0000_s2511" style="position:absolute;left:4567;top:16297;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" filled="f" stroked="f">
                  <v:textbox inset="0,0,0,0">
                    <w:txbxContent>
                      <w:p w14:paraId="73969084" w14:textId="77777777" w:rsidR="00E26C14" w:rsidRDefault="00CB3576">
                        <w:pPr>
                          <w:spacing w:after="160" w:line="259" w:lineRule="auto"/>
                          <w:ind w:left="0" w:firstLine="0"/>
                        </w:pPr>
                        <w:r>
                          <w:rPr>
                            <w:b/>
                            <w:color w:val="595959"/>
                            <w:sz w:val="18"/>
                          </w:rPr>
                          <w:t xml:space="preserve"> zł</w:t>
                        </w:r>
                      </w:p>
                    </w:txbxContent>
                  </v:textbox>
                </v:rect>
                <v:rect id="Rectangle 589774" o:spid="_x0000_s2512" style="position:absolute;left:835;top:16297;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" filled="f" stroked="f">
                  <v:textbox inset="0,0,0,0">
                    <w:txbxContent>
                      <w:p w14:paraId="28F6D91C" w14:textId="77777777" w:rsidR="00E26C14" w:rsidRDefault="00CB3576">
                        <w:pPr>
                          <w:spacing w:after="160" w:line="259" w:lineRule="auto"/>
                          <w:ind w:left="0" w:firstLine="0"/>
                        </w:pPr>
                        <w:r>
                          <w:rPr>
                            <w:b/>
                            <w:color w:val="595959"/>
                            <w:sz w:val="18"/>
                          </w:rPr>
                          <w:t>300 000</w:t>
                        </w:r>
                      </w:p>
                    </w:txbxContent>
                  </v:textbox>
                </v:rect>
                <v:rect id="Rectangle 589773" o:spid="_x0000_s2513" style="position:absolute;left:4567;top:13970;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" filled="f" stroked="f">
                  <v:textbox inset="0,0,0,0">
                    <w:txbxContent>
                      <w:p w14:paraId="46318B97" w14:textId="77777777" w:rsidR="00E26C14" w:rsidRDefault="00CB3576">
                        <w:pPr>
                          <w:spacing w:after="160" w:line="259" w:lineRule="auto"/>
                          <w:ind w:left="0" w:firstLine="0"/>
                        </w:pPr>
                        <w:r>
                          <w:rPr>
                            <w:b/>
                            <w:color w:val="595959"/>
                            <w:sz w:val="18"/>
                          </w:rPr>
                          <w:t xml:space="preserve"> zł</w:t>
                        </w:r>
                      </w:p>
                    </w:txbxContent>
                  </v:textbox>
                </v:rect>
                <v:rect id="Rectangle 589772" o:spid="_x0000_s2514" style="position:absolute;left:835;top:13970;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" filled="f" stroked="f">
                  <v:textbox inset="0,0,0,0">
                    <w:txbxContent>
                      <w:p w14:paraId="218C2940" w14:textId="77777777" w:rsidR="00E26C14" w:rsidRDefault="00CB3576">
                        <w:pPr>
                          <w:spacing w:after="160" w:line="259" w:lineRule="auto"/>
                          <w:ind w:left="0" w:firstLine="0"/>
                        </w:pPr>
                        <w:r>
                          <w:rPr>
                            <w:b/>
                            <w:color w:val="595959"/>
                            <w:sz w:val="18"/>
                          </w:rPr>
                          <w:t>400 000</w:t>
                        </w:r>
                      </w:p>
                    </w:txbxContent>
                  </v:textbox>
                </v:rect>
                <v:rect id="Rectangle 589771" o:spid="_x0000_s2515" style="position:absolute;left:4567;top:11643;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" filled="f" stroked="f">
                  <v:textbox inset="0,0,0,0">
                    <w:txbxContent>
                      <w:p w14:paraId="2D0F9BE5" w14:textId="77777777" w:rsidR="00E26C14" w:rsidRDefault="00CB3576">
                        <w:pPr>
                          <w:spacing w:after="160" w:line="259" w:lineRule="auto"/>
                          <w:ind w:left="0" w:firstLine="0"/>
                        </w:pPr>
                        <w:r>
                          <w:rPr>
                            <w:b/>
                            <w:color w:val="595959"/>
                            <w:sz w:val="18"/>
                          </w:rPr>
                          <w:t xml:space="preserve"> zł</w:t>
                        </w:r>
                      </w:p>
                    </w:txbxContent>
                  </v:textbox>
                </v:rect>
                <v:rect id="Rectangle 589770" o:spid="_x0000_s2516" style="position:absolute;left:835;top:11643;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" filled="f" stroked="f">
                  <v:textbox inset="0,0,0,0">
                    <w:txbxContent>
                      <w:p w14:paraId="043A3980" w14:textId="77777777" w:rsidR="00E26C14" w:rsidRDefault="00CB3576">
                        <w:pPr>
                          <w:spacing w:after="160" w:line="259" w:lineRule="auto"/>
                          <w:ind w:left="0" w:firstLine="0"/>
                        </w:pPr>
                        <w:r>
                          <w:rPr>
                            <w:b/>
                            <w:color w:val="595959"/>
                            <w:sz w:val="18"/>
                          </w:rPr>
                          <w:t>500 000</w:t>
                        </w:r>
                      </w:p>
                    </w:txbxContent>
                  </v:textbox>
                </v:rect>
                <v:rect id="Rectangle 589769" o:spid="_x0000_s2517" style="position:absolute;left:4567;top:9315;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" filled="f" stroked="f">
                  <v:textbox inset="0,0,0,0">
                    <w:txbxContent>
                      <w:p w14:paraId="05ED4703" w14:textId="77777777" w:rsidR="00E26C14" w:rsidRDefault="00CB3576">
                        <w:pPr>
                          <w:spacing w:after="160" w:line="259" w:lineRule="auto"/>
                          <w:ind w:left="0" w:firstLine="0"/>
                        </w:pPr>
                        <w:r>
                          <w:rPr>
                            <w:b/>
                            <w:color w:val="595959"/>
                            <w:sz w:val="18"/>
                          </w:rPr>
                          <w:t xml:space="preserve"> zł</w:t>
                        </w:r>
                      </w:p>
                    </w:txbxContent>
                  </v:textbox>
                </v:rect>
                <v:rect id="Rectangle 589768" o:spid="_x0000_s2518" style="position:absolute;left:835;top:9315;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" filled="f" stroked="f">
                  <v:textbox inset="0,0,0,0">
                    <w:txbxContent>
                      <w:p w14:paraId="32AC3DAC" w14:textId="77777777" w:rsidR="00E26C14" w:rsidRDefault="00CB3576">
                        <w:pPr>
                          <w:spacing w:after="160" w:line="259" w:lineRule="auto"/>
                          <w:ind w:left="0" w:firstLine="0"/>
                        </w:pPr>
                        <w:r>
                          <w:rPr>
                            <w:b/>
                            <w:color w:val="595959"/>
                            <w:sz w:val="18"/>
                          </w:rPr>
                          <w:t>600 000</w:t>
                        </w:r>
                      </w:p>
                    </w:txbxContent>
                  </v:textbox>
                </v:rect>
                <v:rect id="Rectangle 589767" o:spid="_x0000_s2519" style="position:absolute;left:4567;top:6986;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" filled="f" stroked="f">
                  <v:textbox inset="0,0,0,0">
                    <w:txbxContent>
                      <w:p w14:paraId="292646D3" w14:textId="77777777" w:rsidR="00E26C14" w:rsidRDefault="00CB3576">
                        <w:pPr>
                          <w:spacing w:after="160" w:line="259" w:lineRule="auto"/>
                          <w:ind w:left="0" w:firstLine="0"/>
                        </w:pPr>
                        <w:r>
                          <w:rPr>
                            <w:b/>
                            <w:color w:val="595959"/>
                            <w:sz w:val="18"/>
                          </w:rPr>
                          <w:t xml:space="preserve"> zł</w:t>
                        </w:r>
                      </w:p>
                    </w:txbxContent>
                  </v:textbox>
                </v:rect>
                <v:rect id="Rectangle 589766" o:spid="_x0000_s2520" style="position:absolute;left:835;top:6986;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" filled="f" stroked="f">
                  <v:textbox inset="0,0,0,0">
                    <w:txbxContent>
                      <w:p w14:paraId="5EC10238" w14:textId="77777777" w:rsidR="00E26C14" w:rsidRDefault="00CB3576">
                        <w:pPr>
                          <w:spacing w:after="160" w:line="259" w:lineRule="auto"/>
                          <w:ind w:left="0" w:firstLine="0"/>
                        </w:pPr>
                        <w:r>
                          <w:rPr>
                            <w:b/>
                            <w:color w:val="595959"/>
                            <w:sz w:val="18"/>
                          </w:rPr>
                          <w:t>700 000</w:t>
                        </w:r>
                      </w:p>
                    </w:txbxContent>
                  </v:textbox>
                </v:rect>
                <v:rect id="Rectangle 589765" o:spid="_x0000_s2521" style="position:absolute;left:4567;top:4658;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" filled="f" stroked="f">
                  <v:textbox inset="0,0,0,0">
                    <w:txbxContent>
                      <w:p w14:paraId="7EA74AD7" w14:textId="77777777" w:rsidR="00E26C14" w:rsidRDefault="00CB3576">
                        <w:pPr>
                          <w:spacing w:after="160" w:line="259" w:lineRule="auto"/>
                          <w:ind w:left="0" w:firstLine="0"/>
                        </w:pPr>
                        <w:r>
                          <w:rPr>
                            <w:b/>
                            <w:color w:val="595959"/>
                            <w:sz w:val="18"/>
                          </w:rPr>
                          <w:t xml:space="preserve"> zł</w:t>
                        </w:r>
                      </w:p>
                    </w:txbxContent>
                  </v:textbox>
                </v:rect>
                <v:rect id="Rectangle 589764" o:spid="_x0000_s2522" style="position:absolute;left:835;top:4658;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" filled="f" stroked="f">
                  <v:textbox inset="0,0,0,0">
                    <w:txbxContent>
                      <w:p w14:paraId="5ADF4E4A" w14:textId="77777777" w:rsidR="00E26C14" w:rsidRDefault="00CB3576">
                        <w:pPr>
                          <w:spacing w:after="160" w:line="259" w:lineRule="auto"/>
                          <w:ind w:left="0" w:firstLine="0"/>
                        </w:pPr>
                        <w:r>
                          <w:rPr>
                            <w:b/>
                            <w:color w:val="595959"/>
                            <w:sz w:val="18"/>
                          </w:rPr>
                          <w:t>800 000</w:t>
                        </w:r>
                      </w:p>
                    </w:txbxContent>
                  </v:textbox>
                </v:rect>
                <v:rect id="Rectangle 589763" o:spid="_x0000_s2523" style="position:absolute;left:4567;top:2329;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" filled="f" stroked="f">
                  <v:textbox inset="0,0,0,0">
                    <w:txbxContent>
                      <w:p w14:paraId="68D233F6" w14:textId="77777777" w:rsidR="00E26C14" w:rsidRDefault="00CB3576">
                        <w:pPr>
                          <w:spacing w:after="160" w:line="259" w:lineRule="auto"/>
                          <w:ind w:left="0" w:firstLine="0"/>
                        </w:pPr>
                        <w:r>
                          <w:rPr>
                            <w:b/>
                            <w:color w:val="595959"/>
                            <w:sz w:val="18"/>
                          </w:rPr>
                          <w:t xml:space="preserve"> zł</w:t>
                        </w:r>
                      </w:p>
                    </w:txbxContent>
                  </v:textbox>
                </v:rect>
                <v:rect id="Rectangle 589762" o:spid="_x0000_s2524" style="position:absolute;left:835;top:2329;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" filled="f" stroked="f">
                  <v:textbox inset="0,0,0,0">
                    <w:txbxContent>
                      <w:p w14:paraId="6C350CEB" w14:textId="77777777" w:rsidR="00E26C14" w:rsidRDefault="00CB3576">
                        <w:pPr>
                          <w:spacing w:after="160" w:line="259" w:lineRule="auto"/>
                          <w:ind w:left="0" w:firstLine="0"/>
                        </w:pPr>
                        <w:r>
                          <w:rPr>
                            <w:b/>
                            <w:color w:val="595959"/>
                            <w:sz w:val="18"/>
                          </w:rPr>
                          <w:t>900 000</w:t>
                        </w:r>
                      </w:p>
                    </w:txbxContent>
                  </v:textbox>
                </v:rect>
                <v:rect id="Rectangle 589760" o:spid="_x0000_s2525"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" filled="f" stroked="f">
                  <v:textbox inset="0,0,0,0">
                    <w:txbxContent>
                      <w:p w14:paraId="326838CC" w14:textId="77777777" w:rsidR="00E26C14" w:rsidRDefault="00CB3576">
                        <w:pPr>
                          <w:spacing w:after="160" w:line="259" w:lineRule="auto"/>
                          <w:ind w:left="0" w:firstLine="0"/>
                        </w:pPr>
                        <w:r>
                          <w:rPr>
                            <w:b/>
                            <w:color w:val="595959"/>
                            <w:sz w:val="18"/>
                          </w:rPr>
                          <w:t>1</w:t>
                        </w:r>
                      </w:p>
                    </w:txbxContent>
                  </v:textbox>
                </v:rect>
                <v:rect id="Rectangle 589761" o:spid="_x0000_s2526" style="position:absolute;left:57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" filled="f" stroked="f">
                  <v:textbox inset="0,0,0,0">
                    <w:txbxContent>
                      <w:p w14:paraId="348A268D" w14:textId="77777777" w:rsidR="00E26C14" w:rsidRDefault="00CB3576">
                        <w:pPr>
                          <w:spacing w:after="160" w:line="259" w:lineRule="auto"/>
                          <w:ind w:left="0" w:firstLine="0"/>
                        </w:pPr>
                        <w:r>
                          <w:rPr>
                            <w:b/>
                            <w:color w:val="595959"/>
                            <w:sz w:val="18"/>
                          </w:rPr>
                          <w:t xml:space="preserve"> 000 000 zł</w:t>
                        </w:r>
                      </w:p>
                    </w:txbxContent>
                  </v:textbox>
                </v:rect>
                <v:rect id="Rectangle 16177" o:spid="_x0000_s2527" style="position:absolute;left:4551;top:25753;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" filled="f" stroked="f">
                  <v:textbox inset="0,0,0,0">
                    <w:txbxContent>
                      <w:p w14:paraId="1951E672" w14:textId="77777777" w:rsidR="00E26C14" w:rsidRDefault="00CB3576">
                        <w:pPr>
                          <w:spacing w:after="160" w:line="259" w:lineRule="auto"/>
                          <w:ind w:left="0" w:firstLine="0"/>
                        </w:pPr>
                        <w:r>
                          <w:rPr>
                            <w:b/>
                            <w:color w:val="595959"/>
                            <w:sz w:val="18"/>
                          </w:rPr>
                          <w:t>dolnośląskie</w:t>
                        </w:r>
                      </w:p>
                    </w:txbxContent>
                  </v:textbox>
                </v:rect>
                <v:rect id="Rectangle 16178" o:spid="_x0000_s2528" style="position:absolute;left:4952;top:27088;width:1312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" filled="f" stroked="f">
                  <v:textbox inset="0,0,0,0">
                    <w:txbxContent>
                      <w:p w14:paraId="544A894C" w14:textId="77777777" w:rsidR="00E26C14" w:rsidRDefault="00CB3576">
                        <w:pPr>
                          <w:spacing w:after="160" w:line="259" w:lineRule="auto"/>
                          <w:ind w:left="0" w:firstLine="0"/>
                        </w:pPr>
                        <w:r>
                          <w:rPr>
                            <w:b/>
                            <w:color w:val="595959"/>
                            <w:sz w:val="18"/>
                          </w:rPr>
                          <w:t>kujawsko-pomorskie</w:t>
                        </w:r>
                      </w:p>
                    </w:txbxContent>
                  </v:textbox>
                </v:rect>
                <v:rect id="Rectangle 16179" o:spid="_x0000_s2529" style="position:absolute;left:11759;top:25190;width:560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" filled="f" stroked="f">
                  <v:textbox inset="0,0,0,0">
                    <w:txbxContent>
                      <w:p w14:paraId="7CAF98E3" w14:textId="77777777" w:rsidR="00E26C14" w:rsidRDefault="00CB3576">
                        <w:pPr>
                          <w:spacing w:after="160" w:line="259" w:lineRule="auto"/>
                          <w:ind w:left="0" w:firstLine="0"/>
                        </w:pPr>
                        <w:r>
                          <w:rPr>
                            <w:b/>
                            <w:color w:val="595959"/>
                            <w:sz w:val="18"/>
                          </w:rPr>
                          <w:t>lubelskie</w:t>
                        </w:r>
                      </w:p>
                    </w:txbxContent>
                  </v:textbox>
                </v:rect>
                <v:rect id="Rectangle 16180" o:spid="_x0000_s2530" style="position:absolute;left:14956;top:25104;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" filled="f" stroked="f">
                  <v:textbox inset="0,0,0,0">
                    <w:txbxContent>
                      <w:p w14:paraId="68BAE8EA" w14:textId="77777777" w:rsidR="00E26C14" w:rsidRDefault="00CB3576">
                        <w:pPr>
                          <w:spacing w:after="160" w:line="259" w:lineRule="auto"/>
                          <w:ind w:left="0" w:firstLine="0"/>
                        </w:pPr>
                        <w:r>
                          <w:rPr>
                            <w:b/>
                            <w:color w:val="595959"/>
                            <w:sz w:val="18"/>
                          </w:rPr>
                          <w:t>lubuskie</w:t>
                        </w:r>
                      </w:p>
                    </w:txbxContent>
                  </v:textbox>
                </v:rect>
                <v:rect id="Rectangle 16181" o:spid="_x0000_s2531" style="position:absolute;left:18397;top:24904;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" filled="f" stroked="f">
                  <v:textbox inset="0,0,0,0">
                    <w:txbxContent>
                      <w:p w14:paraId="6CC60D8C" w14:textId="77777777" w:rsidR="00E26C14" w:rsidRDefault="00CB3576">
                        <w:pPr>
                          <w:spacing w:after="160" w:line="259" w:lineRule="auto"/>
                          <w:ind w:left="0" w:firstLine="0"/>
                        </w:pPr>
                        <w:r>
                          <w:rPr>
                            <w:b/>
                            <w:color w:val="595959"/>
                            <w:sz w:val="18"/>
                          </w:rPr>
                          <w:t>łódzkie</w:t>
                        </w:r>
                      </w:p>
                    </w:txbxContent>
                  </v:textbox>
                </v:rect>
                <v:rect id="Rectangle 16182" o:spid="_x0000_s2532" style="position:absolute;left:19853;top:25705;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" filled="f" stroked="f">
                  <v:textbox inset="0,0,0,0">
                    <w:txbxContent>
                      <w:p w14:paraId="51D431CD" w14:textId="77777777" w:rsidR="00E26C14" w:rsidRDefault="00CB3576">
                        <w:pPr>
                          <w:spacing w:after="160" w:line="259" w:lineRule="auto"/>
                          <w:ind w:left="0" w:firstLine="0"/>
                        </w:pPr>
                        <w:r>
                          <w:rPr>
                            <w:b/>
                            <w:color w:val="595959"/>
                            <w:sz w:val="18"/>
                          </w:rPr>
                          <w:t>małopolskie</w:t>
                        </w:r>
                      </w:p>
                    </w:txbxContent>
                  </v:textbox>
                </v:rect>
                <v:rect id="Rectangle 16183" o:spid="_x0000_s2533" style="position:absolute;left:22654;top:25831;width:818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" filled="f" stroked="f">
                  <v:textbox inset="0,0,0,0">
                    <w:txbxContent>
                      <w:p w14:paraId="6C17C6ED" w14:textId="77777777" w:rsidR="00E26C14" w:rsidRDefault="00CB3576">
                        <w:pPr>
                          <w:spacing w:after="160" w:line="259" w:lineRule="auto"/>
                          <w:ind w:left="0" w:firstLine="0"/>
                        </w:pPr>
                        <w:r>
                          <w:rPr>
                            <w:b/>
                            <w:color w:val="595959"/>
                            <w:sz w:val="18"/>
                          </w:rPr>
                          <w:t>mazowieckie</w:t>
                        </w:r>
                      </w:p>
                    </w:txbxContent>
                  </v:textbox>
                </v:rect>
                <v:rect id="Rectangle 16184" o:spid="_x0000_s2534" style="position:absolute;left:27139;top:25106;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" filled="f" stroked="f">
                  <v:textbox inset="0,0,0,0">
                    <w:txbxContent>
                      <w:p w14:paraId="51E44B47" w14:textId="77777777" w:rsidR="00E26C14" w:rsidRDefault="00CB3576">
                        <w:pPr>
                          <w:spacing w:after="160" w:line="259" w:lineRule="auto"/>
                          <w:ind w:left="0" w:firstLine="0"/>
                        </w:pPr>
                        <w:r>
                          <w:rPr>
                            <w:b/>
                            <w:color w:val="595959"/>
                            <w:sz w:val="18"/>
                          </w:rPr>
                          <w:t>opolskie</w:t>
                        </w:r>
                      </w:p>
                    </w:txbxContent>
                  </v:textbox>
                </v:rect>
                <v:rect id="Rectangle 16185" o:spid="_x0000_s2535" style="position:absolute;left:28567;top:25924;width:85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" filled="f" stroked="f">
                  <v:textbox inset="0,0,0,0">
                    <w:txbxContent>
                      <w:p w14:paraId="3D467419" w14:textId="77777777" w:rsidR="00E26C14" w:rsidRDefault="00CB3576">
                        <w:pPr>
                          <w:spacing w:after="160" w:line="259" w:lineRule="auto"/>
                          <w:ind w:left="0" w:firstLine="0"/>
                        </w:pPr>
                        <w:r>
                          <w:rPr>
                            <w:b/>
                            <w:color w:val="595959"/>
                            <w:sz w:val="18"/>
                          </w:rPr>
                          <w:t>podkarpackie</w:t>
                        </w:r>
                      </w:p>
                    </w:txbxContent>
                  </v:textbox>
                </v:rect>
                <v:rect id="Rectangle 16186" o:spid="_x0000_s2536" style="position:absolute;left:32858;top:25291;width:605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" filled="f" stroked="f">
                  <v:textbox inset="0,0,0,0">
                    <w:txbxContent>
                      <w:p w14:paraId="14B94485" w14:textId="77777777" w:rsidR="00E26C14" w:rsidRDefault="00CB3576">
                        <w:pPr>
                          <w:spacing w:after="160" w:line="259" w:lineRule="auto"/>
                          <w:ind w:left="0" w:firstLine="0"/>
                        </w:pPr>
                        <w:r>
                          <w:rPr>
                            <w:b/>
                            <w:color w:val="595959"/>
                            <w:sz w:val="18"/>
                          </w:rPr>
                          <w:t>podlaskie</w:t>
                        </w:r>
                      </w:p>
                    </w:txbxContent>
                  </v:textbox>
                </v:rect>
                <v:rect id="Rectangle 16187" o:spid="_x0000_s2537" style="position:absolute;left:35577;top:25459;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" filled="f" stroked="f">
                  <v:textbox inset="0,0,0,0">
                    <w:txbxContent>
                      <w:p w14:paraId="1670C01A" w14:textId="77777777" w:rsidR="00E26C14" w:rsidRDefault="00CB3576">
                        <w:pPr>
                          <w:spacing w:after="160" w:line="259" w:lineRule="auto"/>
                          <w:ind w:left="0" w:firstLine="0"/>
                        </w:pPr>
                        <w:r>
                          <w:rPr>
                            <w:b/>
                            <w:color w:val="595959"/>
                            <w:sz w:val="18"/>
                          </w:rPr>
                          <w:t>pomorskie</w:t>
                        </w:r>
                      </w:p>
                    </w:txbxContent>
                  </v:textbox>
                </v:rect>
                <v:rect id="Rectangle 16188" o:spid="_x0000_s2538" style="position:absolute;left:39871;top:24828;width:420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" filled="f" stroked="f">
                  <v:textbox inset="0,0,0,0">
                    <w:txbxContent>
                      <w:p w14:paraId="05446DEF" w14:textId="77777777" w:rsidR="00E26C14" w:rsidRDefault="00CB3576">
                        <w:pPr>
                          <w:spacing w:after="160" w:line="259" w:lineRule="auto"/>
                          <w:ind w:left="0" w:firstLine="0"/>
                        </w:pPr>
                        <w:r>
                          <w:rPr>
                            <w:b/>
                            <w:color w:val="595959"/>
                            <w:sz w:val="18"/>
                          </w:rPr>
                          <w:t>śląskie</w:t>
                        </w:r>
                      </w:p>
                    </w:txbxContent>
                  </v:textbox>
                </v:rect>
                <v:rect id="Rectangle 16189" o:spid="_x0000_s2539" style="position:absolute;left:40374;top:26111;width:92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" filled="f" stroked="f">
                  <v:textbox inset="0,0,0,0">
                    <w:txbxContent>
                      <w:p w14:paraId="2885F007" w14:textId="77777777" w:rsidR="00E26C14" w:rsidRDefault="00CB3576">
                        <w:pPr>
                          <w:spacing w:after="160" w:line="259" w:lineRule="auto"/>
                          <w:ind w:left="0" w:firstLine="0"/>
                        </w:pPr>
                        <w:r>
                          <w:rPr>
                            <w:b/>
                            <w:color w:val="595959"/>
                            <w:sz w:val="18"/>
                          </w:rPr>
                          <w:t>świętokrzyskie</w:t>
                        </w:r>
                      </w:p>
                    </w:txbxContent>
                  </v:textbox>
                </v:rect>
                <v:rect id="Rectangle 16190" o:spid="_x0000_s2540" style="position:absolute;left:41119;top:27270;width:1389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" filled="f" stroked="f">
                  <v:textbox inset="0,0,0,0">
                    <w:txbxContent>
                      <w:p w14:paraId="3F6F6443" w14:textId="77777777" w:rsidR="00E26C14" w:rsidRDefault="00CB3576">
                        <w:pPr>
                          <w:spacing w:after="160" w:line="259" w:lineRule="auto"/>
                          <w:ind w:left="0" w:firstLine="0"/>
                        </w:pPr>
                        <w:r>
                          <w:rPr>
                            <w:b/>
                            <w:color w:val="595959"/>
                            <w:sz w:val="18"/>
                          </w:rPr>
                          <w:t>warmińsko-mazurskie</w:t>
                        </w:r>
                      </w:p>
                    </w:txbxContent>
                  </v:textbox>
                </v:rect>
                <v:rect id="Rectangle 16191" o:spid="_x0000_s2541" style="position:absolute;left:46780;top:25960;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" filled="f" stroked="f">
                  <v:textbox inset="0,0,0,0">
                    <w:txbxContent>
                      <w:p w14:paraId="7DDCA185" w14:textId="77777777" w:rsidR="00E26C14" w:rsidRDefault="00CB3576">
                        <w:pPr>
                          <w:spacing w:after="160" w:line="259" w:lineRule="auto"/>
                          <w:ind w:left="0" w:firstLine="0"/>
                        </w:pPr>
                        <w:r>
                          <w:rPr>
                            <w:b/>
                            <w:color w:val="595959"/>
                            <w:sz w:val="18"/>
                          </w:rPr>
                          <w:t>wielkopolskie</w:t>
                        </w:r>
                      </w:p>
                    </w:txbxContent>
                  </v:textbox>
                </v:rect>
                <v:rect id="Rectangle 16192" o:spid="_x0000_s2542" style="position:absolute;left:47588;top:27084;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" filled="f" stroked="f">
                  <v:textbox inset="0,0,0,0">
                    <w:txbxContent>
                      <w:p w14:paraId="2CDBE691"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6B8B1BAC" w14:textId="77777777" w:rsidR="00E26C14" w:rsidRDefault="00CB3576">
      <w:pPr>
        <w:ind w:left="163" w:right="561"/>
      </w:pPr>
      <w:r>
        <w:t>Przyczyny niższej efektywności zrealizowanych działań:</w:t>
      </w:r>
      <w:r>
        <w:t xml:space="preserve"> </w:t>
      </w:r>
    </w:p>
    <w:p w14:paraId="52B1838E" w14:textId="77777777" w:rsidR="00E26C14" w:rsidRDefault="00CB3576">
      <w:pPr>
        <w:numPr>
          <w:ilvl w:val="0"/>
          <w:numId w:val="46"/>
        </w:numPr>
        <w:ind w:right="630" w:hanging="358"/>
      </w:pPr>
      <w:r>
        <w:t xml:space="preserve">kwoty zawartych umów były wyliczane na podstawie wstępnej kalkulacji kosztów </w:t>
      </w:r>
      <w:r>
        <w:t xml:space="preserve">dokonywanej przez </w:t>
      </w:r>
      <w:r>
        <w:t xml:space="preserve">wnioskodawców, natomiast środki były wypłacane w formie refundacji i odzwierciedlają realną wysokość kosztów poniesionych przez zakłady pracy </w:t>
      </w:r>
      <w:r>
        <w:t xml:space="preserve">chronionej, </w:t>
      </w:r>
    </w:p>
    <w:p w14:paraId="7F10C8E8" w14:textId="77777777" w:rsidR="00E26C14" w:rsidRDefault="00CB3576">
      <w:pPr>
        <w:numPr>
          <w:ilvl w:val="0"/>
          <w:numId w:val="46"/>
        </w:numPr>
        <w:spacing w:after="123"/>
        <w:ind w:right="630" w:hanging="358"/>
      </w:pPr>
      <w:r>
        <w:lastRenderedPageBreak/>
        <w:t>w przy</w:t>
      </w:r>
      <w:r>
        <w:t>padkach niespełnienia warunków umowy w trakcie jej realizacji, umowa była rozwiązywana a koszty poniesione w następnych kwartałach nie podlegały refundacji,</w:t>
      </w:r>
      <w:r>
        <w:t xml:space="preserve"> 3)</w:t>
      </w:r>
      <w:r>
        <w:rPr>
          <w:rFonts w:ascii="Arial" w:eastAsia="Arial" w:hAnsi="Arial" w:cs="Arial"/>
        </w:rPr>
        <w:t xml:space="preserve"> </w:t>
      </w:r>
      <w:r>
        <w:t>z uwagi na trwającą pandemię, niektórzy pracodawcy zrezygnowali z realizacji umów.</w:t>
      </w:r>
      <w:r>
        <w:t xml:space="preserve"> </w:t>
      </w:r>
    </w:p>
    <w:p w14:paraId="41F862D1" w14:textId="77777777" w:rsidR="00E26C14" w:rsidRDefault="00CB3576">
      <w:pPr>
        <w:spacing w:after="8"/>
        <w:ind w:left="163" w:right="561"/>
      </w:pPr>
      <w:r>
        <w:t>Planowana wa</w:t>
      </w:r>
      <w:r>
        <w:t xml:space="preserve">rtość miernika ustalona w ramach budżetu zadaniowego dla zadania wynosi </w:t>
      </w:r>
    </w:p>
    <w:p w14:paraId="70F3D38D" w14:textId="77777777" w:rsidR="00E26C14" w:rsidRDefault="00CB3576">
      <w:pPr>
        <w:spacing w:after="128"/>
        <w:ind w:left="163" w:right="561"/>
      </w:pPr>
      <w:r>
        <w:t>18.</w:t>
      </w:r>
      <w:r>
        <w:t>000 osób, osiągnięta –</w:t>
      </w:r>
      <w:r>
        <w:t xml:space="preserve"> 16.494 osoby. </w:t>
      </w:r>
    </w:p>
    <w:p w14:paraId="5507AA14" w14:textId="77777777" w:rsidR="00E26C14" w:rsidRDefault="00CB3576">
      <w:pPr>
        <w:spacing w:after="14"/>
        <w:ind w:left="163" w:right="561"/>
      </w:pPr>
      <w:r>
        <w:t xml:space="preserve">Szczegółowe dane dotyczące zadania znajdują się w </w:t>
      </w:r>
      <w:r>
        <w:t>Tabeli nr 3.</w:t>
      </w:r>
      <w:r>
        <w:rPr>
          <w:b/>
        </w:rPr>
        <w:t xml:space="preserve"> </w:t>
      </w:r>
    </w:p>
    <w:tbl>
      <w:tblPr>
        <w:tblStyle w:val="TableGrid"/>
        <w:tblW w:w="9302" w:type="dxa"/>
        <w:tblInd w:w="30" w:type="dxa"/>
        <w:tblCellMar>
          <w:top w:w="70" w:type="dxa"/>
          <w:left w:w="114" w:type="dxa"/>
          <w:bottom w:w="0" w:type="dxa"/>
          <w:right w:w="115" w:type="dxa"/>
        </w:tblCellMar>
        <w:tblLook w:val="04A0" w:firstRow="1" w:lastRow="0" w:firstColumn="1" w:lastColumn="0" w:noHBand="0" w:noVBand="1"/>
      </w:tblPr>
      <w:tblGrid>
        <w:gridCol w:w="9302"/>
      </w:tblGrid>
      <w:tr w:rsidR="00E26C14" w14:paraId="0CDC9D7B"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2214A3CC" w14:textId="77777777" w:rsidR="00E26C14" w:rsidRDefault="00CB3576">
            <w:pPr>
              <w:spacing w:after="0" w:line="259" w:lineRule="auto"/>
              <w:ind w:left="0" w:firstLine="0"/>
            </w:pPr>
            <w:r>
              <w:rPr>
                <w:noProof/>
              </w:rPr>
              <w:drawing>
                <wp:inline distT="0" distB="0" distL="0" distR="0" wp14:anchorId="2D8EF5BE" wp14:editId="60763EF5">
                  <wp:extent cx="110490" cy="104394"/>
                  <wp:effectExtent l="0" t="0" r="0" b="0"/>
                  <wp:docPr id="16259" name="Picture 16259"/>
                  <wp:cNvGraphicFramePr/>
                  <a:graphic xmlns:a="http://schemas.openxmlformats.org/drawingml/2006/main">
                    <a:graphicData uri="http://schemas.openxmlformats.org/drawingml/2006/picture">
                      <pic:pic xmlns:pic="http://schemas.openxmlformats.org/drawingml/2006/picture">
                        <pic:nvPicPr>
                          <pic:cNvPr id="16259" name="Picture 16259"/>
                          <pic:cNvPicPr/>
                        </pic:nvPicPr>
                        <pic:blipFill>
                          <a:blip r:embed="rId327"/>
                          <a:stretch>
                            <a:fillRect/>
                          </a:stretch>
                        </pic:blipFill>
                        <pic:spPr>
                          <a:xfrm>
                            <a:off x="0" y="0"/>
                            <a:ext cx="110490" cy="104394"/>
                          </a:xfrm>
                          <a:prstGeom prst="rect">
                            <a:avLst/>
                          </a:prstGeom>
                        </pic:spPr>
                      </pic:pic>
                    </a:graphicData>
                  </a:graphic>
                </wp:inline>
              </w:drawing>
            </w:r>
            <w:r>
              <w:rPr>
                <w:rFonts w:ascii="Arial" w:eastAsia="Arial" w:hAnsi="Arial" w:cs="Arial"/>
                <w:b/>
              </w:rPr>
              <w:t xml:space="preserve"> </w:t>
            </w:r>
            <w:r>
              <w:rPr>
                <w:b/>
              </w:rPr>
              <w:t xml:space="preserve">Program wyrównywania różnic między regionami III </w:t>
            </w:r>
          </w:p>
        </w:tc>
      </w:tr>
    </w:tbl>
    <w:p w14:paraId="06923F65" w14:textId="77777777" w:rsidR="00E26C14" w:rsidRDefault="00CB3576">
      <w:pPr>
        <w:spacing w:after="126"/>
        <w:ind w:left="163" w:right="561"/>
      </w:pPr>
      <w:r>
        <w:t>Celem strategicznym programu było wyrównanie szans oraz zwiększenie dostępu osób niepełnosprawnych do rehabilitacji zawodowej i społecznej ze szczególnym uwzględnieniem osób zamieszkujących regiony słabiej</w:t>
      </w:r>
      <w:r>
        <w:t xml:space="preserve"> rozwinięte gospodarczo i społecznie. W dniu 6 września 2019 r. Rada Nadzorcza PFRON (uchwałą nr 8/2019) zaakceptowała zmiany zapisów programu, skutkujące rozszerzeniem zakresu udzielanego wsparcia. Wprowadzony został nowy obszar A dotyczący zapewnienia do</w:t>
      </w:r>
      <w:r>
        <w:t xml:space="preserve">stępności w wielorodzinnych budynkach </w:t>
      </w:r>
      <w:r>
        <w:t xml:space="preserve">mieszkalnych </w:t>
      </w:r>
      <w:r>
        <w:t>oraz rozszerzono adresatów programu w obszarach B i D, jak również zwiększono zakres wsparcia w obszarze F umożliwiając przeciwdziałanie degradacji infrastruktury istniejących warsztatów terapii zajęciowej</w:t>
      </w:r>
      <w:r>
        <w:t>. Uchwałą nr</w:t>
      </w:r>
      <w:r>
        <w:t xml:space="preserve"> 77/2019 z dnia 5 grudnia 2019 r. Zarz</w:t>
      </w:r>
      <w:r>
        <w:t>ąd PFRON przyjął nowe procedury realizacji programu, które następnie były korygowane w 2020 r. Termin na składanie wniosków na rok 2021 wyznaczono od</w:t>
      </w:r>
      <w:r>
        <w:t xml:space="preserve"> dnia </w:t>
      </w:r>
      <w:r>
        <w:t>1 grudnia 2020 r. do 1 marca 2021 r. dla obszarów B</w:t>
      </w:r>
      <w:r>
        <w:t xml:space="preserve">, C, D, F i G oraz do 30 listopada 2021 r. </w:t>
      </w:r>
      <w:r>
        <w:t>dla obs</w:t>
      </w:r>
      <w:r>
        <w:t>zarów A i</w:t>
      </w:r>
      <w:r>
        <w:t xml:space="preserve"> E. </w:t>
      </w:r>
    </w:p>
    <w:p w14:paraId="3396B2A6" w14:textId="77777777" w:rsidR="00E26C14" w:rsidRDefault="00CB3576">
      <w:pPr>
        <w:spacing w:after="124"/>
        <w:ind w:left="163" w:right="1148"/>
      </w:pPr>
      <w:r>
        <w:t xml:space="preserve">Adresatami programu mogli być: zarządcy w wielorodzinnych budynkach mieszkalnych, organizacje pozarządowe, jednostki samorządu terytorialnego szczebla powiatowego </w:t>
      </w:r>
      <w:r>
        <w:t xml:space="preserve">i </w:t>
      </w:r>
      <w:r>
        <w:t>gminnego, podmioty, które p</w:t>
      </w:r>
      <w:r>
        <w:t xml:space="preserve">rowadzą placówki edukacyjne lub środowiskowe domy </w:t>
      </w:r>
      <w:r>
        <w:t>s</w:t>
      </w:r>
      <w:r>
        <w:t>amopomocy bądź warsztaty terapii zajęciowej.</w:t>
      </w:r>
      <w:r>
        <w:t xml:space="preserve"> </w:t>
      </w:r>
    </w:p>
    <w:p w14:paraId="3750638C" w14:textId="77777777" w:rsidR="00E26C14" w:rsidRDefault="00CB3576">
      <w:pPr>
        <w:spacing w:after="0"/>
        <w:ind w:left="163" w:right="561"/>
      </w:pPr>
      <w:r>
        <w:t>W 2021 r. program zakładał realizację następujących obszarów:</w:t>
      </w:r>
      <w:r>
        <w:t xml:space="preserve"> </w:t>
      </w:r>
    </w:p>
    <w:tbl>
      <w:tblPr>
        <w:tblStyle w:val="TableGrid"/>
        <w:tblW w:w="9107" w:type="dxa"/>
        <w:tblInd w:w="142" w:type="dxa"/>
        <w:tblCellMar>
          <w:top w:w="34" w:type="dxa"/>
          <w:left w:w="0" w:type="dxa"/>
          <w:bottom w:w="0" w:type="dxa"/>
          <w:right w:w="0" w:type="dxa"/>
        </w:tblCellMar>
        <w:tblLook w:val="04A0" w:firstRow="1" w:lastRow="0" w:firstColumn="1" w:lastColumn="0" w:noHBand="0" w:noVBand="1"/>
      </w:tblPr>
      <w:tblGrid>
        <w:gridCol w:w="358"/>
        <w:gridCol w:w="8749"/>
      </w:tblGrid>
      <w:tr w:rsidR="00E26C14" w14:paraId="651896B3" w14:textId="77777777">
        <w:trPr>
          <w:trHeight w:val="315"/>
        </w:trPr>
        <w:tc>
          <w:tcPr>
            <w:tcW w:w="358" w:type="dxa"/>
            <w:tcBorders>
              <w:top w:val="nil"/>
              <w:left w:val="nil"/>
              <w:bottom w:val="nil"/>
              <w:right w:val="nil"/>
            </w:tcBorders>
          </w:tcPr>
          <w:p w14:paraId="2207B226"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1C4A2FCD" w14:textId="77777777" w:rsidR="00E26C14" w:rsidRDefault="00CB3576">
            <w:pPr>
              <w:spacing w:after="0" w:line="259" w:lineRule="auto"/>
              <w:ind w:left="2" w:firstLine="0"/>
            </w:pPr>
            <w:r>
              <w:t xml:space="preserve">obszar A </w:t>
            </w:r>
            <w:r>
              <w:t>–</w:t>
            </w:r>
            <w:r>
              <w:t xml:space="preserve"> </w:t>
            </w:r>
            <w:r>
              <w:t>zapewnienie dostępności w wielorodzinnych budynkach mieszkalnych,</w:t>
            </w:r>
            <w:r>
              <w:t xml:space="preserve"> </w:t>
            </w:r>
          </w:p>
        </w:tc>
      </w:tr>
      <w:tr w:rsidR="00E26C14" w14:paraId="0E9DDEC7" w14:textId="77777777">
        <w:trPr>
          <w:trHeight w:val="1022"/>
        </w:trPr>
        <w:tc>
          <w:tcPr>
            <w:tcW w:w="358" w:type="dxa"/>
            <w:tcBorders>
              <w:top w:val="nil"/>
              <w:left w:val="nil"/>
              <w:bottom w:val="nil"/>
              <w:right w:val="nil"/>
            </w:tcBorders>
          </w:tcPr>
          <w:p w14:paraId="7B5A38F3"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4F47C002" w14:textId="77777777" w:rsidR="00E26C14" w:rsidRDefault="00CB3576">
            <w:pPr>
              <w:spacing w:after="0" w:line="259" w:lineRule="auto"/>
              <w:ind w:left="0" w:firstLine="0"/>
            </w:pPr>
            <w:r>
              <w:t xml:space="preserve">obszar B - likwidacja barier w </w:t>
            </w:r>
            <w:r>
              <w:t>urzędach, placówkach</w:t>
            </w:r>
            <w:r>
              <w:t xml:space="preserve"> </w:t>
            </w:r>
            <w:r>
              <w:t>edukacyjnych lub śro</w:t>
            </w:r>
            <w:r>
              <w:t xml:space="preserve">dowiskowych </w:t>
            </w:r>
            <w:r>
              <w:t>domach samopomocy w zakresie umożliwienia osobom niepełnosprawnym poruszania się i</w:t>
            </w:r>
            <w:r>
              <w:t xml:space="preserve"> komunikowania,  </w:t>
            </w:r>
          </w:p>
        </w:tc>
      </w:tr>
      <w:tr w:rsidR="00E26C14" w14:paraId="79E66F57" w14:textId="77777777">
        <w:trPr>
          <w:trHeight w:val="350"/>
        </w:trPr>
        <w:tc>
          <w:tcPr>
            <w:tcW w:w="358" w:type="dxa"/>
            <w:tcBorders>
              <w:top w:val="nil"/>
              <w:left w:val="nil"/>
              <w:bottom w:val="nil"/>
              <w:right w:val="nil"/>
            </w:tcBorders>
          </w:tcPr>
          <w:p w14:paraId="597827CC"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719B9D17" w14:textId="77777777" w:rsidR="00E26C14" w:rsidRDefault="00CB3576">
            <w:pPr>
              <w:spacing w:after="0" w:line="259" w:lineRule="auto"/>
              <w:ind w:left="2" w:firstLine="0"/>
            </w:pPr>
            <w:r>
              <w:t xml:space="preserve">obszar C - </w:t>
            </w:r>
            <w:r>
              <w:t>tworzenie spółdzielni socjalnych osób prawnych,</w:t>
            </w:r>
            <w:r>
              <w:t xml:space="preserve"> </w:t>
            </w:r>
          </w:p>
        </w:tc>
      </w:tr>
      <w:tr w:rsidR="00E26C14" w14:paraId="397E2C37" w14:textId="77777777">
        <w:trPr>
          <w:trHeight w:val="349"/>
        </w:trPr>
        <w:tc>
          <w:tcPr>
            <w:tcW w:w="358" w:type="dxa"/>
            <w:tcBorders>
              <w:top w:val="nil"/>
              <w:left w:val="nil"/>
              <w:bottom w:val="nil"/>
              <w:right w:val="nil"/>
            </w:tcBorders>
          </w:tcPr>
          <w:p w14:paraId="184A63B4"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78DFB70B" w14:textId="77777777" w:rsidR="00E26C14" w:rsidRDefault="00CB3576">
            <w:pPr>
              <w:spacing w:after="0" w:line="259" w:lineRule="auto"/>
              <w:ind w:left="2" w:firstLine="0"/>
            </w:pPr>
            <w:r>
              <w:t xml:space="preserve">obszar D - likwidacja barier transportowych, </w:t>
            </w:r>
          </w:p>
        </w:tc>
      </w:tr>
      <w:tr w:rsidR="00E26C14" w14:paraId="01FB9B30" w14:textId="77777777">
        <w:trPr>
          <w:trHeight w:val="687"/>
        </w:trPr>
        <w:tc>
          <w:tcPr>
            <w:tcW w:w="358" w:type="dxa"/>
            <w:tcBorders>
              <w:top w:val="nil"/>
              <w:left w:val="nil"/>
              <w:bottom w:val="nil"/>
              <w:right w:val="nil"/>
            </w:tcBorders>
          </w:tcPr>
          <w:p w14:paraId="38730057"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2EE0D296" w14:textId="77777777" w:rsidR="00E26C14" w:rsidRDefault="00CB3576">
            <w:pPr>
              <w:spacing w:after="0" w:line="259" w:lineRule="auto"/>
              <w:ind w:left="2" w:firstLine="0"/>
            </w:pPr>
            <w:r>
              <w:t xml:space="preserve">obszar E - </w:t>
            </w:r>
            <w:r>
              <w:t>dofinansowanie wymaganego wkładu własnego w projektach dotyczących aktywizacji i/lub integracji osób niepełnosprawnych,</w:t>
            </w:r>
            <w:r>
              <w:t xml:space="preserve"> </w:t>
            </w:r>
          </w:p>
        </w:tc>
      </w:tr>
      <w:tr w:rsidR="00E26C14" w14:paraId="6553A9BF" w14:textId="77777777">
        <w:trPr>
          <w:trHeight w:val="686"/>
        </w:trPr>
        <w:tc>
          <w:tcPr>
            <w:tcW w:w="358" w:type="dxa"/>
            <w:tcBorders>
              <w:top w:val="nil"/>
              <w:left w:val="nil"/>
              <w:bottom w:val="nil"/>
              <w:right w:val="nil"/>
            </w:tcBorders>
          </w:tcPr>
          <w:p w14:paraId="2C7D39FC"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5B263F35" w14:textId="77777777" w:rsidR="00E26C14" w:rsidRDefault="00CB3576">
            <w:pPr>
              <w:spacing w:after="0" w:line="259" w:lineRule="auto"/>
              <w:ind w:left="2" w:firstLine="0"/>
            </w:pPr>
            <w:r>
              <w:t xml:space="preserve">obszar F - </w:t>
            </w:r>
            <w:r>
              <w:t>tworzenie warsztatów terapii zajęciowej oraz przeciwdziałanie degradacji infrastruktury istniejących warsztatów terapii zajęciowej,</w:t>
            </w:r>
            <w:r>
              <w:t xml:space="preserve"> </w:t>
            </w:r>
          </w:p>
        </w:tc>
      </w:tr>
      <w:tr w:rsidR="00E26C14" w14:paraId="0F503650" w14:textId="77777777">
        <w:trPr>
          <w:trHeight w:val="652"/>
        </w:trPr>
        <w:tc>
          <w:tcPr>
            <w:tcW w:w="358" w:type="dxa"/>
            <w:tcBorders>
              <w:top w:val="nil"/>
              <w:left w:val="nil"/>
              <w:bottom w:val="nil"/>
              <w:right w:val="nil"/>
            </w:tcBorders>
          </w:tcPr>
          <w:p w14:paraId="55A3E7E4"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49" w:type="dxa"/>
            <w:tcBorders>
              <w:top w:val="nil"/>
              <w:left w:val="nil"/>
              <w:bottom w:val="nil"/>
              <w:right w:val="nil"/>
            </w:tcBorders>
          </w:tcPr>
          <w:p w14:paraId="0C03F810" w14:textId="77777777" w:rsidR="00E26C14" w:rsidRDefault="00CB3576">
            <w:pPr>
              <w:spacing w:after="0" w:line="259" w:lineRule="auto"/>
              <w:ind w:left="0" w:firstLine="0"/>
            </w:pPr>
            <w:r>
              <w:t xml:space="preserve">obszar G - finansowanie </w:t>
            </w:r>
            <w:r>
              <w:t>zadań ustawowych powiatu dotyczących rehabilitacji zawodowej osób niepełnosprawnych.</w:t>
            </w:r>
            <w:r>
              <w:t xml:space="preserve"> </w:t>
            </w:r>
          </w:p>
        </w:tc>
      </w:tr>
    </w:tbl>
    <w:p w14:paraId="13404CE5" w14:textId="77777777" w:rsidR="00E26C14" w:rsidRDefault="00CB3576">
      <w:pPr>
        <w:spacing w:after="47" w:line="268" w:lineRule="auto"/>
        <w:ind w:left="137" w:right="57"/>
      </w:pPr>
      <w:r>
        <w:rPr>
          <w:b/>
          <w:i/>
          <w:color w:val="1F3864"/>
        </w:rPr>
        <w:t xml:space="preserve">Na realizację zadania zaplanowano środki w kwocie 100 000 tys. zł, z tego na: </w:t>
      </w:r>
    </w:p>
    <w:p w14:paraId="24D298A7" w14:textId="77777777" w:rsidR="00E26C14" w:rsidRDefault="00CB3576">
      <w:pPr>
        <w:numPr>
          <w:ilvl w:val="0"/>
          <w:numId w:val="47"/>
        </w:numPr>
        <w:ind w:right="561" w:hanging="358"/>
      </w:pPr>
      <w:r>
        <w:lastRenderedPageBreak/>
        <w:t xml:space="preserve">dofinasowanie zadań bieżących realizowanych przez jednostki sektora finansów </w:t>
      </w:r>
    </w:p>
    <w:p w14:paraId="3E36FFA2" w14:textId="77777777" w:rsidR="00E26C14" w:rsidRDefault="00CB3576">
      <w:pPr>
        <w:tabs>
          <w:tab w:val="center" w:pos="1504"/>
          <w:tab w:val="center" w:pos="8609"/>
        </w:tabs>
        <w:ind w:left="0" w:firstLine="0"/>
      </w:pPr>
      <w:r>
        <w:rPr>
          <w:sz w:val="22"/>
        </w:rPr>
        <w:tab/>
      </w:r>
      <w:r>
        <w:t>publicznych (§</w:t>
      </w:r>
      <w:r>
        <w:t xml:space="preserve"> 2440) </w:t>
      </w:r>
      <w:r>
        <w:tab/>
        <w:t xml:space="preserve">3.500 tys. </w:t>
      </w:r>
      <w:r>
        <w:t>zł,</w:t>
      </w:r>
      <w:r>
        <w:t xml:space="preserve"> </w:t>
      </w:r>
    </w:p>
    <w:p w14:paraId="5EF9AFD5" w14:textId="77777777" w:rsidR="00E26C14" w:rsidRDefault="00CB3576">
      <w:pPr>
        <w:numPr>
          <w:ilvl w:val="0"/>
          <w:numId w:val="47"/>
        </w:numPr>
        <w:ind w:right="561" w:hanging="358"/>
      </w:pPr>
      <w:r>
        <w:t xml:space="preserve">dofinasowanie zadań bieżących realizowanych przez jednostki niezaliczane do sektora </w:t>
      </w:r>
    </w:p>
    <w:p w14:paraId="2BDB713F" w14:textId="77777777" w:rsidR="00E26C14" w:rsidRDefault="00CB3576">
      <w:pPr>
        <w:tabs>
          <w:tab w:val="center" w:pos="1975"/>
          <w:tab w:val="center" w:pos="8609"/>
        </w:tabs>
        <w:ind w:left="0" w:firstLine="0"/>
      </w:pPr>
      <w:r>
        <w:rPr>
          <w:sz w:val="22"/>
        </w:rPr>
        <w:tab/>
      </w:r>
      <w:r>
        <w:t>finansów publicznych (§ 2450)</w:t>
      </w:r>
      <w:r>
        <w:t xml:space="preserve"> </w:t>
      </w:r>
      <w:r>
        <w:tab/>
        <w:t xml:space="preserve">3.000 tys. </w:t>
      </w:r>
      <w:r>
        <w:t>zł,</w:t>
      </w:r>
      <w:r>
        <w:t xml:space="preserve"> </w:t>
      </w:r>
    </w:p>
    <w:p w14:paraId="1C9442D3" w14:textId="77777777" w:rsidR="00E26C14" w:rsidRDefault="00CB3576">
      <w:pPr>
        <w:numPr>
          <w:ilvl w:val="0"/>
          <w:numId w:val="47"/>
        </w:numPr>
        <w:ind w:right="561" w:hanging="358"/>
      </w:pPr>
      <w:r>
        <w:t>dofina</w:t>
      </w:r>
      <w:r>
        <w:t xml:space="preserve">sowanie zadań inwestycyjnych realizowanych przez jednostki sektora finansów </w:t>
      </w:r>
    </w:p>
    <w:p w14:paraId="7ED45052" w14:textId="77777777" w:rsidR="00E26C14" w:rsidRDefault="00CB3576">
      <w:pPr>
        <w:tabs>
          <w:tab w:val="center" w:pos="1504"/>
          <w:tab w:val="center" w:pos="8549"/>
        </w:tabs>
        <w:spacing w:after="48" w:line="269" w:lineRule="auto"/>
        <w:ind w:left="0" w:firstLine="0"/>
      </w:pPr>
      <w:r>
        <w:rPr>
          <w:sz w:val="22"/>
        </w:rPr>
        <w:tab/>
      </w:r>
      <w:r>
        <w:t>publiczny</w:t>
      </w:r>
      <w:r>
        <w:t>ch (§ 6260)</w:t>
      </w:r>
      <w:r>
        <w:t xml:space="preserve"> </w:t>
      </w:r>
      <w:r>
        <w:tab/>
        <w:t xml:space="preserve">86.500 tys. </w:t>
      </w:r>
      <w:r>
        <w:t>zł,</w:t>
      </w:r>
      <w:r>
        <w:t xml:space="preserve"> </w:t>
      </w:r>
    </w:p>
    <w:p w14:paraId="321A586B" w14:textId="77777777" w:rsidR="00E26C14" w:rsidRDefault="00CB3576">
      <w:pPr>
        <w:numPr>
          <w:ilvl w:val="0"/>
          <w:numId w:val="47"/>
        </w:numPr>
        <w:ind w:right="561" w:hanging="358"/>
      </w:pPr>
      <w:r>
        <w:t xml:space="preserve">dofinasowanie zadań inwestycyjnych realizowanych przez jednostki niezaliczane do </w:t>
      </w:r>
    </w:p>
    <w:p w14:paraId="37BED9D0" w14:textId="77777777" w:rsidR="00E26C14" w:rsidRDefault="00CB3576">
      <w:pPr>
        <w:tabs>
          <w:tab w:val="center" w:pos="2365"/>
          <w:tab w:val="center" w:pos="8609"/>
        </w:tabs>
        <w:spacing w:after="130"/>
        <w:ind w:left="0" w:firstLine="0"/>
      </w:pPr>
      <w:r>
        <w:rPr>
          <w:sz w:val="22"/>
        </w:rPr>
        <w:tab/>
      </w:r>
      <w:r>
        <w:t>sektora finansów publicznych (§ 6270)</w:t>
      </w:r>
      <w:r>
        <w:t xml:space="preserve"> </w:t>
      </w:r>
      <w:r>
        <w:tab/>
        <w:t xml:space="preserve">7.000 tys. </w:t>
      </w:r>
      <w:r>
        <w:t>zł.</w:t>
      </w:r>
      <w:r>
        <w:t xml:space="preserve"> </w:t>
      </w:r>
    </w:p>
    <w:p w14:paraId="2FB6CB58" w14:textId="77777777" w:rsidR="00E26C14" w:rsidRDefault="00CB3576">
      <w:pPr>
        <w:spacing w:after="47" w:line="268" w:lineRule="auto"/>
        <w:ind w:left="137" w:right="18"/>
      </w:pPr>
      <w:r>
        <w:rPr>
          <w:b/>
          <w:i/>
          <w:color w:val="2E74B5"/>
        </w:rPr>
        <w:t xml:space="preserve">Fundusz wypłacił środki w łącznej wysokości 83 008 325,04 zł (83,01 % planu), z tego na: </w:t>
      </w:r>
    </w:p>
    <w:p w14:paraId="12A3AD16" w14:textId="77777777" w:rsidR="00E26C14" w:rsidRDefault="00CB3576">
      <w:pPr>
        <w:numPr>
          <w:ilvl w:val="0"/>
          <w:numId w:val="47"/>
        </w:numPr>
        <w:ind w:right="561" w:hanging="358"/>
      </w:pPr>
      <w:r>
        <w:t>dofin</w:t>
      </w:r>
      <w:r>
        <w:t xml:space="preserve">asowanie zadań bieżących realizowanych przez jednostki sektora finansów </w:t>
      </w:r>
    </w:p>
    <w:p w14:paraId="2C33EEB9" w14:textId="77777777" w:rsidR="00E26C14" w:rsidRDefault="00CB3576">
      <w:pPr>
        <w:tabs>
          <w:tab w:val="center" w:pos="1504"/>
          <w:tab w:val="center" w:pos="8445"/>
        </w:tabs>
        <w:ind w:left="0" w:firstLine="0"/>
      </w:pPr>
      <w:r>
        <w:rPr>
          <w:sz w:val="22"/>
        </w:rPr>
        <w:tab/>
      </w:r>
      <w:r>
        <w:t>publicznych (§</w:t>
      </w:r>
      <w:r>
        <w:t xml:space="preserve"> 2440) </w:t>
      </w:r>
      <w:r>
        <w:tab/>
        <w:t>2.348.</w:t>
      </w:r>
      <w:r>
        <w:t>934,58 zł,</w:t>
      </w:r>
      <w:r>
        <w:t xml:space="preserve"> </w:t>
      </w:r>
    </w:p>
    <w:p w14:paraId="5F59FEDB" w14:textId="77777777" w:rsidR="00E26C14" w:rsidRDefault="00CB3576">
      <w:pPr>
        <w:numPr>
          <w:ilvl w:val="0"/>
          <w:numId w:val="47"/>
        </w:numPr>
        <w:ind w:right="561" w:hanging="358"/>
      </w:pPr>
      <w:r>
        <w:t>dofinasowanie zadań bieżących realizowanych prz</w:t>
      </w:r>
      <w:r>
        <w:t xml:space="preserve">ez jednostki niezaliczane do sektora </w:t>
      </w:r>
    </w:p>
    <w:p w14:paraId="1A92F49F" w14:textId="77777777" w:rsidR="00E26C14" w:rsidRDefault="00CB3576">
      <w:pPr>
        <w:tabs>
          <w:tab w:val="center" w:pos="1975"/>
          <w:tab w:val="center" w:pos="8445"/>
        </w:tabs>
        <w:ind w:left="0" w:firstLine="0"/>
      </w:pPr>
      <w:r>
        <w:rPr>
          <w:sz w:val="22"/>
        </w:rPr>
        <w:tab/>
      </w:r>
      <w:r>
        <w:t>finansów publicznych (§ 2450)</w:t>
      </w:r>
      <w:r>
        <w:t xml:space="preserve"> </w:t>
      </w:r>
      <w:r>
        <w:tab/>
        <w:t>1.227.</w:t>
      </w:r>
      <w:r>
        <w:t>508,71 zł,</w:t>
      </w:r>
      <w:r>
        <w:t xml:space="preserve"> </w:t>
      </w:r>
    </w:p>
    <w:p w14:paraId="12BF422B" w14:textId="77777777" w:rsidR="00E26C14" w:rsidRDefault="00CB3576">
      <w:pPr>
        <w:numPr>
          <w:ilvl w:val="0"/>
          <w:numId w:val="47"/>
        </w:numPr>
        <w:ind w:right="561" w:hanging="358"/>
      </w:pPr>
      <w:r>
        <w:t>dofinasowanie z</w:t>
      </w:r>
      <w:r>
        <w:t xml:space="preserve">adań inwestycyjnych realizowanych przez jednostki sektora finansów </w:t>
      </w:r>
    </w:p>
    <w:p w14:paraId="4E5A2D42" w14:textId="77777777" w:rsidR="00E26C14" w:rsidRDefault="00CB3576">
      <w:pPr>
        <w:tabs>
          <w:tab w:val="center" w:pos="1503"/>
          <w:tab w:val="center" w:pos="8383"/>
        </w:tabs>
        <w:ind w:left="0" w:firstLine="0"/>
      </w:pPr>
      <w:r>
        <w:rPr>
          <w:sz w:val="22"/>
        </w:rPr>
        <w:tab/>
      </w:r>
      <w:r>
        <w:t>publicznych (§ 6260)</w:t>
      </w:r>
      <w:r>
        <w:t xml:space="preserve"> </w:t>
      </w:r>
      <w:r>
        <w:tab/>
        <w:t>77.462.</w:t>
      </w:r>
      <w:r>
        <w:t>020,73 zł,</w:t>
      </w:r>
      <w:r>
        <w:t xml:space="preserve"> </w:t>
      </w:r>
    </w:p>
    <w:p w14:paraId="74871B4F" w14:textId="77777777" w:rsidR="00E26C14" w:rsidRDefault="00CB3576">
      <w:pPr>
        <w:numPr>
          <w:ilvl w:val="0"/>
          <w:numId w:val="47"/>
        </w:numPr>
        <w:ind w:right="561" w:hanging="358"/>
      </w:pPr>
      <w:r>
        <w:t>dofinasowanie zadań inwestycyjnych realizow</w:t>
      </w:r>
      <w:r>
        <w:t xml:space="preserve">anych przez jednostki niezaliczane do </w:t>
      </w:r>
    </w:p>
    <w:p w14:paraId="7E2F99D6" w14:textId="77777777" w:rsidR="00E26C14" w:rsidRDefault="00CB3576">
      <w:pPr>
        <w:tabs>
          <w:tab w:val="center" w:pos="2365"/>
          <w:tab w:val="center" w:pos="8443"/>
        </w:tabs>
        <w:spacing w:after="209"/>
        <w:ind w:left="0" w:firstLine="0"/>
      </w:pPr>
      <w:r>
        <w:rPr>
          <w:sz w:val="22"/>
        </w:rPr>
        <w:tab/>
      </w:r>
      <w:r>
        <w:t>sektora finansów publicznych (§ 6270)</w:t>
      </w:r>
      <w:r>
        <w:t xml:space="preserve"> </w:t>
      </w:r>
      <w:r>
        <w:tab/>
        <w:t>1.969.</w:t>
      </w:r>
      <w:r>
        <w:t>861,02 zł.</w:t>
      </w:r>
      <w:r>
        <w:t xml:space="preserve"> </w:t>
      </w:r>
    </w:p>
    <w:p w14:paraId="032D9591" w14:textId="77777777" w:rsidR="00E26C14" w:rsidRDefault="00CB3576">
      <w:pPr>
        <w:pStyle w:val="Nagwek3"/>
        <w:ind w:left="137"/>
      </w:pPr>
      <w:r>
        <w:t xml:space="preserve">Wykres nr 32 </w:t>
      </w:r>
      <w:r>
        <w:t>Kwota wypłacona wg województw</w:t>
      </w:r>
      <w:r>
        <w:t xml:space="preserve"> </w:t>
      </w:r>
    </w:p>
    <w:p w14:paraId="06CF81AB" w14:textId="77777777" w:rsidR="00E26C14" w:rsidRDefault="00CB3576">
      <w:pPr>
        <w:spacing w:after="0" w:line="259" w:lineRule="auto"/>
        <w:ind w:left="226" w:firstLine="0"/>
      </w:pPr>
      <w:r>
        <w:rPr>
          <w:noProof/>
          <w:sz w:val="22"/>
        </w:rPr>
        <mc:AlternateContent>
          <mc:Choice Requires="wpg">
            <w:drawing>
              <wp:inline distT="0" distB="0" distL="0" distR="0" wp14:anchorId="335A1B0A" wp14:editId="22CC26E7">
                <wp:extent cx="5849773" cy="3475770"/>
                <wp:effectExtent l="0" t="0" r="0" b="0"/>
                <wp:docPr id="590753" name="Group 590753"/>
                <wp:cNvGraphicFramePr/>
                <a:graphic xmlns:a="http://schemas.openxmlformats.org/drawingml/2006/main">
                  <a:graphicData uri="http://schemas.microsoft.com/office/word/2010/wordprocessingGroup">
                    <wpg:wgp>
                      <wpg:cNvGrpSpPr/>
                      <wpg:grpSpPr>
                        <a:xfrm>
                          <a:off x="0" y="0"/>
                          <a:ext cx="5849773" cy="3475770"/>
                          <a:chOff x="0" y="0"/>
                          <a:chExt cx="5849773" cy="3475770"/>
                        </a:xfrm>
                      </wpg:grpSpPr>
                      <wps:wsp>
                        <wps:cNvPr id="16517" name="Rectangle 16517"/>
                        <wps:cNvSpPr/>
                        <wps:spPr>
                          <a:xfrm>
                            <a:off x="5815331" y="3320542"/>
                            <a:ext cx="45808" cy="206453"/>
                          </a:xfrm>
                          <a:prstGeom prst="rect">
                            <a:avLst/>
                          </a:prstGeom>
                          <a:ln>
                            <a:noFill/>
                          </a:ln>
                        </wps:spPr>
                        <wps:txbx>
                          <w:txbxContent>
                            <w:p w14:paraId="40AB7B54"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519" name="Picture 16519"/>
                          <pic:cNvPicPr/>
                        </pic:nvPicPr>
                        <pic:blipFill>
                          <a:blip r:embed="rId328"/>
                          <a:stretch>
                            <a:fillRect/>
                          </a:stretch>
                        </pic:blipFill>
                        <pic:spPr>
                          <a:xfrm>
                            <a:off x="0" y="0"/>
                            <a:ext cx="5766054" cy="3396234"/>
                          </a:xfrm>
                          <a:prstGeom prst="rect">
                            <a:avLst/>
                          </a:prstGeom>
                        </pic:spPr>
                      </pic:pic>
                      <pic:pic xmlns:pic="http://schemas.openxmlformats.org/drawingml/2006/picture">
                        <pic:nvPicPr>
                          <pic:cNvPr id="758059" name="Picture 758059"/>
                          <pic:cNvPicPr/>
                        </pic:nvPicPr>
                        <pic:blipFill>
                          <a:blip r:embed="rId329"/>
                          <a:stretch>
                            <a:fillRect/>
                          </a:stretch>
                        </pic:blipFill>
                        <pic:spPr>
                          <a:xfrm>
                            <a:off x="805180" y="140209"/>
                            <a:ext cx="4821937" cy="2057400"/>
                          </a:xfrm>
                          <a:prstGeom prst="rect">
                            <a:avLst/>
                          </a:prstGeom>
                        </pic:spPr>
                      </pic:pic>
                      <wps:wsp>
                        <wps:cNvPr id="16521" name="Shape 16521"/>
                        <wps:cNvSpPr/>
                        <wps:spPr>
                          <a:xfrm>
                            <a:off x="809371" y="1853184"/>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22" name="Shape 16522"/>
                        <wps:cNvSpPr/>
                        <wps:spPr>
                          <a:xfrm>
                            <a:off x="809371" y="1511808"/>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23" name="Shape 16523"/>
                        <wps:cNvSpPr/>
                        <wps:spPr>
                          <a:xfrm>
                            <a:off x="809371" y="1168908"/>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24" name="Shape 16524"/>
                        <wps:cNvSpPr/>
                        <wps:spPr>
                          <a:xfrm>
                            <a:off x="809371" y="827532"/>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25" name="Shape 16525"/>
                        <wps:cNvSpPr/>
                        <wps:spPr>
                          <a:xfrm>
                            <a:off x="809371" y="486156"/>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26" name="Shape 16526"/>
                        <wps:cNvSpPr/>
                        <wps:spPr>
                          <a:xfrm>
                            <a:off x="809371" y="143510"/>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6528" name="Picture 16528"/>
                          <pic:cNvPicPr/>
                        </pic:nvPicPr>
                        <pic:blipFill>
                          <a:blip r:embed="rId330"/>
                          <a:stretch>
                            <a:fillRect/>
                          </a:stretch>
                        </pic:blipFill>
                        <pic:spPr>
                          <a:xfrm>
                            <a:off x="896112" y="1217677"/>
                            <a:ext cx="127254" cy="980694"/>
                          </a:xfrm>
                          <a:prstGeom prst="rect">
                            <a:avLst/>
                          </a:prstGeom>
                        </pic:spPr>
                      </pic:pic>
                      <pic:pic xmlns:pic="http://schemas.openxmlformats.org/drawingml/2006/picture">
                        <pic:nvPicPr>
                          <pic:cNvPr id="16530" name="Picture 16530"/>
                          <pic:cNvPicPr/>
                        </pic:nvPicPr>
                        <pic:blipFill>
                          <a:blip r:embed="rId331"/>
                          <a:stretch>
                            <a:fillRect/>
                          </a:stretch>
                        </pic:blipFill>
                        <pic:spPr>
                          <a:xfrm>
                            <a:off x="1196340" y="1353312"/>
                            <a:ext cx="127254" cy="845058"/>
                          </a:xfrm>
                          <a:prstGeom prst="rect">
                            <a:avLst/>
                          </a:prstGeom>
                        </pic:spPr>
                      </pic:pic>
                      <pic:pic xmlns:pic="http://schemas.openxmlformats.org/drawingml/2006/picture">
                        <pic:nvPicPr>
                          <pic:cNvPr id="16532" name="Picture 16532"/>
                          <pic:cNvPicPr/>
                        </pic:nvPicPr>
                        <pic:blipFill>
                          <a:blip r:embed="rId332"/>
                          <a:stretch>
                            <a:fillRect/>
                          </a:stretch>
                        </pic:blipFill>
                        <pic:spPr>
                          <a:xfrm>
                            <a:off x="1498092" y="505968"/>
                            <a:ext cx="127254" cy="1692402"/>
                          </a:xfrm>
                          <a:prstGeom prst="rect">
                            <a:avLst/>
                          </a:prstGeom>
                        </pic:spPr>
                      </pic:pic>
                      <pic:pic xmlns:pic="http://schemas.openxmlformats.org/drawingml/2006/picture">
                        <pic:nvPicPr>
                          <pic:cNvPr id="16534" name="Picture 16534"/>
                          <pic:cNvPicPr/>
                        </pic:nvPicPr>
                        <pic:blipFill>
                          <a:blip r:embed="rId333"/>
                          <a:stretch>
                            <a:fillRect/>
                          </a:stretch>
                        </pic:blipFill>
                        <pic:spPr>
                          <a:xfrm>
                            <a:off x="1798320" y="1932432"/>
                            <a:ext cx="127254" cy="265938"/>
                          </a:xfrm>
                          <a:prstGeom prst="rect">
                            <a:avLst/>
                          </a:prstGeom>
                        </pic:spPr>
                      </pic:pic>
                      <pic:pic xmlns:pic="http://schemas.openxmlformats.org/drawingml/2006/picture">
                        <pic:nvPicPr>
                          <pic:cNvPr id="16536" name="Picture 16536"/>
                          <pic:cNvPicPr/>
                        </pic:nvPicPr>
                        <pic:blipFill>
                          <a:blip r:embed="rId334"/>
                          <a:stretch>
                            <a:fillRect/>
                          </a:stretch>
                        </pic:blipFill>
                        <pic:spPr>
                          <a:xfrm>
                            <a:off x="2100072" y="1290828"/>
                            <a:ext cx="127254" cy="907542"/>
                          </a:xfrm>
                          <a:prstGeom prst="rect">
                            <a:avLst/>
                          </a:prstGeom>
                        </pic:spPr>
                      </pic:pic>
                      <pic:pic xmlns:pic="http://schemas.openxmlformats.org/drawingml/2006/picture">
                        <pic:nvPicPr>
                          <pic:cNvPr id="16538" name="Picture 16538"/>
                          <pic:cNvPicPr/>
                        </pic:nvPicPr>
                        <pic:blipFill>
                          <a:blip r:embed="rId335"/>
                          <a:stretch>
                            <a:fillRect/>
                          </a:stretch>
                        </pic:blipFill>
                        <pic:spPr>
                          <a:xfrm>
                            <a:off x="2400300" y="1010412"/>
                            <a:ext cx="127254" cy="1187958"/>
                          </a:xfrm>
                          <a:prstGeom prst="rect">
                            <a:avLst/>
                          </a:prstGeom>
                        </pic:spPr>
                      </pic:pic>
                      <pic:pic xmlns:pic="http://schemas.openxmlformats.org/drawingml/2006/picture">
                        <pic:nvPicPr>
                          <pic:cNvPr id="16540" name="Picture 16540"/>
                          <pic:cNvPicPr/>
                        </pic:nvPicPr>
                        <pic:blipFill>
                          <a:blip r:embed="rId336"/>
                          <a:stretch>
                            <a:fillRect/>
                          </a:stretch>
                        </pic:blipFill>
                        <pic:spPr>
                          <a:xfrm>
                            <a:off x="2702052" y="1211580"/>
                            <a:ext cx="127254" cy="986790"/>
                          </a:xfrm>
                          <a:prstGeom prst="rect">
                            <a:avLst/>
                          </a:prstGeom>
                        </pic:spPr>
                      </pic:pic>
                      <pic:pic xmlns:pic="http://schemas.openxmlformats.org/drawingml/2006/picture">
                        <pic:nvPicPr>
                          <pic:cNvPr id="16542" name="Picture 16542"/>
                          <pic:cNvPicPr/>
                        </pic:nvPicPr>
                        <pic:blipFill>
                          <a:blip r:embed="rId337"/>
                          <a:stretch>
                            <a:fillRect/>
                          </a:stretch>
                        </pic:blipFill>
                        <pic:spPr>
                          <a:xfrm>
                            <a:off x="3002280" y="1988820"/>
                            <a:ext cx="127254" cy="209550"/>
                          </a:xfrm>
                          <a:prstGeom prst="rect">
                            <a:avLst/>
                          </a:prstGeom>
                        </pic:spPr>
                      </pic:pic>
                      <pic:pic xmlns:pic="http://schemas.openxmlformats.org/drawingml/2006/picture">
                        <pic:nvPicPr>
                          <pic:cNvPr id="16544" name="Picture 16544"/>
                          <pic:cNvPicPr/>
                        </pic:nvPicPr>
                        <pic:blipFill>
                          <a:blip r:embed="rId338"/>
                          <a:stretch>
                            <a:fillRect/>
                          </a:stretch>
                        </pic:blipFill>
                        <pic:spPr>
                          <a:xfrm>
                            <a:off x="3304032" y="333756"/>
                            <a:ext cx="125730" cy="1864614"/>
                          </a:xfrm>
                          <a:prstGeom prst="rect">
                            <a:avLst/>
                          </a:prstGeom>
                        </pic:spPr>
                      </pic:pic>
                      <pic:pic xmlns:pic="http://schemas.openxmlformats.org/drawingml/2006/picture">
                        <pic:nvPicPr>
                          <pic:cNvPr id="16546" name="Picture 16546"/>
                          <pic:cNvPicPr/>
                        </pic:nvPicPr>
                        <pic:blipFill>
                          <a:blip r:embed="rId339"/>
                          <a:stretch>
                            <a:fillRect/>
                          </a:stretch>
                        </pic:blipFill>
                        <pic:spPr>
                          <a:xfrm>
                            <a:off x="3604260" y="1423416"/>
                            <a:ext cx="127254" cy="774954"/>
                          </a:xfrm>
                          <a:prstGeom prst="rect">
                            <a:avLst/>
                          </a:prstGeom>
                        </pic:spPr>
                      </pic:pic>
                      <pic:pic xmlns:pic="http://schemas.openxmlformats.org/drawingml/2006/picture">
                        <pic:nvPicPr>
                          <pic:cNvPr id="16548" name="Picture 16548"/>
                          <pic:cNvPicPr/>
                        </pic:nvPicPr>
                        <pic:blipFill>
                          <a:blip r:embed="rId340"/>
                          <a:stretch>
                            <a:fillRect/>
                          </a:stretch>
                        </pic:blipFill>
                        <pic:spPr>
                          <a:xfrm>
                            <a:off x="3904488" y="1520952"/>
                            <a:ext cx="127254" cy="677418"/>
                          </a:xfrm>
                          <a:prstGeom prst="rect">
                            <a:avLst/>
                          </a:prstGeom>
                        </pic:spPr>
                      </pic:pic>
                      <pic:pic xmlns:pic="http://schemas.openxmlformats.org/drawingml/2006/picture">
                        <pic:nvPicPr>
                          <pic:cNvPr id="16550" name="Picture 16550"/>
                          <pic:cNvPicPr/>
                        </pic:nvPicPr>
                        <pic:blipFill>
                          <a:blip r:embed="rId341"/>
                          <a:stretch>
                            <a:fillRect/>
                          </a:stretch>
                        </pic:blipFill>
                        <pic:spPr>
                          <a:xfrm>
                            <a:off x="4206240" y="1557528"/>
                            <a:ext cx="127254" cy="640842"/>
                          </a:xfrm>
                          <a:prstGeom prst="rect">
                            <a:avLst/>
                          </a:prstGeom>
                        </pic:spPr>
                      </pic:pic>
                      <pic:pic xmlns:pic="http://schemas.openxmlformats.org/drawingml/2006/picture">
                        <pic:nvPicPr>
                          <pic:cNvPr id="16552" name="Picture 16552"/>
                          <pic:cNvPicPr/>
                        </pic:nvPicPr>
                        <pic:blipFill>
                          <a:blip r:embed="rId342"/>
                          <a:stretch>
                            <a:fillRect/>
                          </a:stretch>
                        </pic:blipFill>
                        <pic:spPr>
                          <a:xfrm>
                            <a:off x="4506468" y="1173480"/>
                            <a:ext cx="127254" cy="1024890"/>
                          </a:xfrm>
                          <a:prstGeom prst="rect">
                            <a:avLst/>
                          </a:prstGeom>
                        </pic:spPr>
                      </pic:pic>
                      <pic:pic xmlns:pic="http://schemas.openxmlformats.org/drawingml/2006/picture">
                        <pic:nvPicPr>
                          <pic:cNvPr id="16554" name="Picture 16554"/>
                          <pic:cNvPicPr/>
                        </pic:nvPicPr>
                        <pic:blipFill>
                          <a:blip r:embed="rId343"/>
                          <a:stretch>
                            <a:fillRect/>
                          </a:stretch>
                        </pic:blipFill>
                        <pic:spPr>
                          <a:xfrm>
                            <a:off x="4808220" y="1716024"/>
                            <a:ext cx="127254" cy="482346"/>
                          </a:xfrm>
                          <a:prstGeom prst="rect">
                            <a:avLst/>
                          </a:prstGeom>
                        </pic:spPr>
                      </pic:pic>
                      <pic:pic xmlns:pic="http://schemas.openxmlformats.org/drawingml/2006/picture">
                        <pic:nvPicPr>
                          <pic:cNvPr id="16556" name="Picture 16556"/>
                          <pic:cNvPicPr/>
                        </pic:nvPicPr>
                        <pic:blipFill>
                          <a:blip r:embed="rId344"/>
                          <a:stretch>
                            <a:fillRect/>
                          </a:stretch>
                        </pic:blipFill>
                        <pic:spPr>
                          <a:xfrm>
                            <a:off x="5108448" y="1228344"/>
                            <a:ext cx="127254" cy="970026"/>
                          </a:xfrm>
                          <a:prstGeom prst="rect">
                            <a:avLst/>
                          </a:prstGeom>
                        </pic:spPr>
                      </pic:pic>
                      <pic:pic xmlns:pic="http://schemas.openxmlformats.org/drawingml/2006/picture">
                        <pic:nvPicPr>
                          <pic:cNvPr id="16558" name="Picture 16558"/>
                          <pic:cNvPicPr/>
                        </pic:nvPicPr>
                        <pic:blipFill>
                          <a:blip r:embed="rId345"/>
                          <a:stretch>
                            <a:fillRect/>
                          </a:stretch>
                        </pic:blipFill>
                        <pic:spPr>
                          <a:xfrm>
                            <a:off x="5410200" y="1405128"/>
                            <a:ext cx="127254" cy="793242"/>
                          </a:xfrm>
                          <a:prstGeom prst="rect">
                            <a:avLst/>
                          </a:prstGeom>
                        </pic:spPr>
                      </pic:pic>
                      <wps:wsp>
                        <wps:cNvPr id="16559" name="Shape 16559"/>
                        <wps:cNvSpPr/>
                        <wps:spPr>
                          <a:xfrm>
                            <a:off x="809371" y="2195195"/>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0" name="Shape 16560"/>
                        <wps:cNvSpPr/>
                        <wps:spPr>
                          <a:xfrm>
                            <a:off x="809371"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1" name="Shape 16561"/>
                        <wps:cNvSpPr/>
                        <wps:spPr>
                          <a:xfrm>
                            <a:off x="1110996"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2" name="Shape 16562"/>
                        <wps:cNvSpPr/>
                        <wps:spPr>
                          <a:xfrm>
                            <a:off x="141122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3" name="Shape 16563"/>
                        <wps:cNvSpPr/>
                        <wps:spPr>
                          <a:xfrm>
                            <a:off x="171145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4" name="Shape 16564"/>
                        <wps:cNvSpPr/>
                        <wps:spPr>
                          <a:xfrm>
                            <a:off x="201320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5" name="Shape 16565"/>
                        <wps:cNvSpPr/>
                        <wps:spPr>
                          <a:xfrm>
                            <a:off x="231343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6" name="Shape 16566"/>
                        <wps:cNvSpPr/>
                        <wps:spPr>
                          <a:xfrm>
                            <a:off x="261518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7" name="Shape 16567"/>
                        <wps:cNvSpPr/>
                        <wps:spPr>
                          <a:xfrm>
                            <a:off x="291541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8" name="Shape 16568"/>
                        <wps:cNvSpPr/>
                        <wps:spPr>
                          <a:xfrm>
                            <a:off x="321716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69" name="Shape 16569"/>
                        <wps:cNvSpPr/>
                        <wps:spPr>
                          <a:xfrm>
                            <a:off x="351739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0" name="Shape 16570"/>
                        <wps:cNvSpPr/>
                        <wps:spPr>
                          <a:xfrm>
                            <a:off x="381914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1" name="Shape 16571"/>
                        <wps:cNvSpPr/>
                        <wps:spPr>
                          <a:xfrm>
                            <a:off x="411937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2" name="Shape 16572"/>
                        <wps:cNvSpPr/>
                        <wps:spPr>
                          <a:xfrm>
                            <a:off x="442112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3" name="Shape 16573"/>
                        <wps:cNvSpPr/>
                        <wps:spPr>
                          <a:xfrm>
                            <a:off x="472135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4" name="Shape 16574"/>
                        <wps:cNvSpPr/>
                        <wps:spPr>
                          <a:xfrm>
                            <a:off x="5023104"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5" name="Shape 16575"/>
                        <wps:cNvSpPr/>
                        <wps:spPr>
                          <a:xfrm>
                            <a:off x="5323332"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76" name="Shape 16576"/>
                        <wps:cNvSpPr/>
                        <wps:spPr>
                          <a:xfrm>
                            <a:off x="5624195" y="2195195"/>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292" name="Rectangle 590292"/>
                        <wps:cNvSpPr/>
                        <wps:spPr>
                          <a:xfrm>
                            <a:off x="544322" y="2142617"/>
                            <a:ext cx="77074" cy="154840"/>
                          </a:xfrm>
                          <a:prstGeom prst="rect">
                            <a:avLst/>
                          </a:prstGeom>
                          <a:ln>
                            <a:noFill/>
                          </a:ln>
                        </wps:spPr>
                        <wps:txbx>
                          <w:txbxContent>
                            <w:p w14:paraId="5F39D9ED"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590293" name="Rectangle 590293"/>
                        <wps:cNvSpPr/>
                        <wps:spPr>
                          <a:xfrm>
                            <a:off x="602272" y="2142617"/>
                            <a:ext cx="135145" cy="154840"/>
                          </a:xfrm>
                          <a:prstGeom prst="rect">
                            <a:avLst/>
                          </a:prstGeom>
                          <a:ln>
                            <a:noFill/>
                          </a:ln>
                        </wps:spPr>
                        <wps:txbx>
                          <w:txbxContent>
                            <w:p w14:paraId="0EDF9CEF"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0290" name="Rectangle 590290"/>
                        <wps:cNvSpPr/>
                        <wps:spPr>
                          <a:xfrm>
                            <a:off x="145085" y="1800733"/>
                            <a:ext cx="77074" cy="154840"/>
                          </a:xfrm>
                          <a:prstGeom prst="rect">
                            <a:avLst/>
                          </a:prstGeom>
                          <a:ln>
                            <a:noFill/>
                          </a:ln>
                        </wps:spPr>
                        <wps:txbx>
                          <w:txbxContent>
                            <w:p w14:paraId="582A5ED7"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590291" name="Rectangle 590291"/>
                        <wps:cNvSpPr/>
                        <wps:spPr>
                          <a:xfrm>
                            <a:off x="202997" y="1800733"/>
                            <a:ext cx="666097" cy="154840"/>
                          </a:xfrm>
                          <a:prstGeom prst="rect">
                            <a:avLst/>
                          </a:prstGeom>
                          <a:ln>
                            <a:noFill/>
                          </a:ln>
                        </wps:spPr>
                        <wps:txbx>
                          <w:txbxContent>
                            <w:p w14:paraId="4FC8592D"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590288" name="Rectangle 590288"/>
                        <wps:cNvSpPr/>
                        <wps:spPr>
                          <a:xfrm>
                            <a:off x="145085" y="1458722"/>
                            <a:ext cx="77074" cy="154840"/>
                          </a:xfrm>
                          <a:prstGeom prst="rect">
                            <a:avLst/>
                          </a:prstGeom>
                          <a:ln>
                            <a:noFill/>
                          </a:ln>
                        </wps:spPr>
                        <wps:txbx>
                          <w:txbxContent>
                            <w:p w14:paraId="51E9F7E6" w14:textId="77777777" w:rsidR="00E26C14" w:rsidRDefault="00CB3576">
                              <w:pPr>
                                <w:spacing w:after="160" w:line="259" w:lineRule="auto"/>
                                <w:ind w:left="0" w:firstLine="0"/>
                              </w:pPr>
                              <w:r>
                                <w:rPr>
                                  <w:b/>
                                  <w:color w:val="595959"/>
                                  <w:sz w:val="18"/>
                                </w:rPr>
                                <w:t>4</w:t>
                              </w:r>
                            </w:p>
                          </w:txbxContent>
                        </wps:txbx>
                        <wps:bodyPr horzOverflow="overflow" vert="horz" lIns="0" tIns="0" rIns="0" bIns="0" rtlCol="0">
                          <a:noAutofit/>
                        </wps:bodyPr>
                      </wps:wsp>
                      <wps:wsp>
                        <wps:cNvPr id="590289" name="Rectangle 590289"/>
                        <wps:cNvSpPr/>
                        <wps:spPr>
                          <a:xfrm>
                            <a:off x="202997" y="1458722"/>
                            <a:ext cx="666097" cy="154840"/>
                          </a:xfrm>
                          <a:prstGeom prst="rect">
                            <a:avLst/>
                          </a:prstGeom>
                          <a:ln>
                            <a:noFill/>
                          </a:ln>
                        </wps:spPr>
                        <wps:txbx>
                          <w:txbxContent>
                            <w:p w14:paraId="55DC1650"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590286" name="Rectangle 590286"/>
                        <wps:cNvSpPr/>
                        <wps:spPr>
                          <a:xfrm>
                            <a:off x="145085" y="1116711"/>
                            <a:ext cx="77074" cy="154840"/>
                          </a:xfrm>
                          <a:prstGeom prst="rect">
                            <a:avLst/>
                          </a:prstGeom>
                          <a:ln>
                            <a:noFill/>
                          </a:ln>
                        </wps:spPr>
                        <wps:txbx>
                          <w:txbxContent>
                            <w:p w14:paraId="729CF83E" w14:textId="77777777" w:rsidR="00E26C14" w:rsidRDefault="00CB3576">
                              <w:pPr>
                                <w:spacing w:after="160" w:line="259" w:lineRule="auto"/>
                                <w:ind w:left="0" w:firstLine="0"/>
                              </w:pPr>
                              <w:r>
                                <w:rPr>
                                  <w:b/>
                                  <w:color w:val="595959"/>
                                  <w:sz w:val="18"/>
                                </w:rPr>
                                <w:t>6</w:t>
                              </w:r>
                            </w:p>
                          </w:txbxContent>
                        </wps:txbx>
                        <wps:bodyPr horzOverflow="overflow" vert="horz" lIns="0" tIns="0" rIns="0" bIns="0" rtlCol="0">
                          <a:noAutofit/>
                        </wps:bodyPr>
                      </wps:wsp>
                      <wps:wsp>
                        <wps:cNvPr id="590287" name="Rectangle 590287"/>
                        <wps:cNvSpPr/>
                        <wps:spPr>
                          <a:xfrm>
                            <a:off x="202997" y="1116711"/>
                            <a:ext cx="666097" cy="154840"/>
                          </a:xfrm>
                          <a:prstGeom prst="rect">
                            <a:avLst/>
                          </a:prstGeom>
                          <a:ln>
                            <a:noFill/>
                          </a:ln>
                        </wps:spPr>
                        <wps:txbx>
                          <w:txbxContent>
                            <w:p w14:paraId="28C554A1"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590284" name="Rectangle 590284"/>
                        <wps:cNvSpPr/>
                        <wps:spPr>
                          <a:xfrm>
                            <a:off x="145085" y="774700"/>
                            <a:ext cx="77074" cy="154840"/>
                          </a:xfrm>
                          <a:prstGeom prst="rect">
                            <a:avLst/>
                          </a:prstGeom>
                          <a:ln>
                            <a:noFill/>
                          </a:ln>
                        </wps:spPr>
                        <wps:txbx>
                          <w:txbxContent>
                            <w:p w14:paraId="520A5486" w14:textId="77777777" w:rsidR="00E26C14" w:rsidRDefault="00CB3576">
                              <w:pPr>
                                <w:spacing w:after="160" w:line="259" w:lineRule="auto"/>
                                <w:ind w:left="0" w:firstLine="0"/>
                              </w:pPr>
                              <w:r>
                                <w:rPr>
                                  <w:b/>
                                  <w:color w:val="595959"/>
                                  <w:sz w:val="18"/>
                                </w:rPr>
                                <w:t>8</w:t>
                              </w:r>
                            </w:p>
                          </w:txbxContent>
                        </wps:txbx>
                        <wps:bodyPr horzOverflow="overflow" vert="horz" lIns="0" tIns="0" rIns="0" bIns="0" rtlCol="0">
                          <a:noAutofit/>
                        </wps:bodyPr>
                      </wps:wsp>
                      <wps:wsp>
                        <wps:cNvPr id="590285" name="Rectangle 590285"/>
                        <wps:cNvSpPr/>
                        <wps:spPr>
                          <a:xfrm>
                            <a:off x="202997" y="774700"/>
                            <a:ext cx="666097" cy="154840"/>
                          </a:xfrm>
                          <a:prstGeom prst="rect">
                            <a:avLst/>
                          </a:prstGeom>
                          <a:ln>
                            <a:noFill/>
                          </a:ln>
                        </wps:spPr>
                        <wps:txbx>
                          <w:txbxContent>
                            <w:p w14:paraId="10FDF94F"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590282" name="Rectangle 590282"/>
                        <wps:cNvSpPr/>
                        <wps:spPr>
                          <a:xfrm>
                            <a:off x="87173" y="432689"/>
                            <a:ext cx="154097" cy="154840"/>
                          </a:xfrm>
                          <a:prstGeom prst="rect">
                            <a:avLst/>
                          </a:prstGeom>
                          <a:ln>
                            <a:noFill/>
                          </a:ln>
                        </wps:spPr>
                        <wps:txbx>
                          <w:txbxContent>
                            <w:p w14:paraId="377AAA3A" w14:textId="77777777" w:rsidR="00E26C14" w:rsidRDefault="00CB3576">
                              <w:pPr>
                                <w:spacing w:after="160" w:line="259" w:lineRule="auto"/>
                                <w:ind w:left="0" w:firstLine="0"/>
                              </w:pPr>
                              <w:r>
                                <w:rPr>
                                  <w:b/>
                                  <w:color w:val="595959"/>
                                  <w:sz w:val="18"/>
                                </w:rPr>
                                <w:t>10</w:t>
                              </w:r>
                            </w:p>
                          </w:txbxContent>
                        </wps:txbx>
                        <wps:bodyPr horzOverflow="overflow" vert="horz" lIns="0" tIns="0" rIns="0" bIns="0" rtlCol="0">
                          <a:noAutofit/>
                        </wps:bodyPr>
                      </wps:wsp>
                      <wps:wsp>
                        <wps:cNvPr id="590283" name="Rectangle 590283"/>
                        <wps:cNvSpPr/>
                        <wps:spPr>
                          <a:xfrm>
                            <a:off x="202997" y="432689"/>
                            <a:ext cx="666097" cy="154840"/>
                          </a:xfrm>
                          <a:prstGeom prst="rect">
                            <a:avLst/>
                          </a:prstGeom>
                          <a:ln>
                            <a:noFill/>
                          </a:ln>
                        </wps:spPr>
                        <wps:txbx>
                          <w:txbxContent>
                            <w:p w14:paraId="17846D03"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590280" name="Rectangle 590280"/>
                        <wps:cNvSpPr/>
                        <wps:spPr>
                          <a:xfrm>
                            <a:off x="87173" y="90805"/>
                            <a:ext cx="154097" cy="154840"/>
                          </a:xfrm>
                          <a:prstGeom prst="rect">
                            <a:avLst/>
                          </a:prstGeom>
                          <a:ln>
                            <a:noFill/>
                          </a:ln>
                        </wps:spPr>
                        <wps:txbx>
                          <w:txbxContent>
                            <w:p w14:paraId="72086372" w14:textId="77777777" w:rsidR="00E26C14" w:rsidRDefault="00CB3576">
                              <w:pPr>
                                <w:spacing w:after="160" w:line="259" w:lineRule="auto"/>
                                <w:ind w:left="0" w:firstLine="0"/>
                              </w:pPr>
                              <w:r>
                                <w:rPr>
                                  <w:b/>
                                  <w:color w:val="595959"/>
                                  <w:sz w:val="18"/>
                                </w:rPr>
                                <w:t>12</w:t>
                              </w:r>
                            </w:p>
                          </w:txbxContent>
                        </wps:txbx>
                        <wps:bodyPr horzOverflow="overflow" vert="horz" lIns="0" tIns="0" rIns="0" bIns="0" rtlCol="0">
                          <a:noAutofit/>
                        </wps:bodyPr>
                      </wps:wsp>
                      <wps:wsp>
                        <wps:cNvPr id="590281" name="Rectangle 590281"/>
                        <wps:cNvSpPr/>
                        <wps:spPr>
                          <a:xfrm>
                            <a:off x="202997" y="90805"/>
                            <a:ext cx="666097" cy="154840"/>
                          </a:xfrm>
                          <a:prstGeom prst="rect">
                            <a:avLst/>
                          </a:prstGeom>
                          <a:ln>
                            <a:noFill/>
                          </a:ln>
                        </wps:spPr>
                        <wps:txbx>
                          <w:txbxContent>
                            <w:p w14:paraId="0378142A"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16584" name="Rectangle 16584"/>
                        <wps:cNvSpPr/>
                        <wps:spPr>
                          <a:xfrm rot="-5399999">
                            <a:off x="598797" y="2389597"/>
                            <a:ext cx="783506" cy="154840"/>
                          </a:xfrm>
                          <a:prstGeom prst="rect">
                            <a:avLst/>
                          </a:prstGeom>
                          <a:ln>
                            <a:noFill/>
                          </a:ln>
                        </wps:spPr>
                        <wps:txbx>
                          <w:txbxContent>
                            <w:p w14:paraId="10EE3F88"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16585" name="Rectangle 16585"/>
                        <wps:cNvSpPr/>
                        <wps:spPr>
                          <a:xfrm rot="-5399999">
                            <a:off x="635147" y="2523103"/>
                            <a:ext cx="1312532" cy="154840"/>
                          </a:xfrm>
                          <a:prstGeom prst="rect">
                            <a:avLst/>
                          </a:prstGeom>
                          <a:ln>
                            <a:noFill/>
                          </a:ln>
                        </wps:spPr>
                        <wps:txbx>
                          <w:txbxContent>
                            <w:p w14:paraId="0DEE9F99"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16586" name="Rectangle 16586"/>
                        <wps:cNvSpPr/>
                        <wps:spPr>
                          <a:xfrm rot="-5399999">
                            <a:off x="1311665" y="2333043"/>
                            <a:ext cx="560923" cy="155252"/>
                          </a:xfrm>
                          <a:prstGeom prst="rect">
                            <a:avLst/>
                          </a:prstGeom>
                          <a:ln>
                            <a:noFill/>
                          </a:ln>
                        </wps:spPr>
                        <wps:txbx>
                          <w:txbxContent>
                            <w:p w14:paraId="7F45325E"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16587" name="Rectangle 16587"/>
                        <wps:cNvSpPr/>
                        <wps:spPr>
                          <a:xfrm rot="-5399999">
                            <a:off x="1628347" y="2324535"/>
                            <a:ext cx="530090" cy="154840"/>
                          </a:xfrm>
                          <a:prstGeom prst="rect">
                            <a:avLst/>
                          </a:prstGeom>
                          <a:ln>
                            <a:noFill/>
                          </a:ln>
                        </wps:spPr>
                        <wps:txbx>
                          <w:txbxContent>
                            <w:p w14:paraId="47125572"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16588" name="Rectangle 16588"/>
                        <wps:cNvSpPr/>
                        <wps:spPr>
                          <a:xfrm rot="-5399999">
                            <a:off x="1968608" y="2304624"/>
                            <a:ext cx="451041" cy="154840"/>
                          </a:xfrm>
                          <a:prstGeom prst="rect">
                            <a:avLst/>
                          </a:prstGeom>
                          <a:ln>
                            <a:noFill/>
                          </a:ln>
                        </wps:spPr>
                        <wps:txbx>
                          <w:txbxContent>
                            <w:p w14:paraId="25C7541C"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16589" name="Rectangle 16589"/>
                        <wps:cNvSpPr/>
                        <wps:spPr>
                          <a:xfrm rot="-5399999">
                            <a:off x="2110689" y="2384729"/>
                            <a:ext cx="769369" cy="154840"/>
                          </a:xfrm>
                          <a:prstGeom prst="rect">
                            <a:avLst/>
                          </a:prstGeom>
                          <a:ln>
                            <a:noFill/>
                          </a:ln>
                        </wps:spPr>
                        <wps:txbx>
                          <w:txbxContent>
                            <w:p w14:paraId="726CA439"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16590" name="Rectangle 16590"/>
                        <wps:cNvSpPr/>
                        <wps:spPr>
                          <a:xfrm rot="-5399999">
                            <a:off x="2387026" y="2397540"/>
                            <a:ext cx="818166" cy="154840"/>
                          </a:xfrm>
                          <a:prstGeom prst="rect">
                            <a:avLst/>
                          </a:prstGeom>
                          <a:ln>
                            <a:noFill/>
                          </a:ln>
                        </wps:spPr>
                        <wps:txbx>
                          <w:txbxContent>
                            <w:p w14:paraId="09814931"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16591" name="Rectangle 16591"/>
                        <wps:cNvSpPr/>
                        <wps:spPr>
                          <a:xfrm rot="-5399999">
                            <a:off x="2832308" y="2324790"/>
                            <a:ext cx="530091" cy="154840"/>
                          </a:xfrm>
                          <a:prstGeom prst="rect">
                            <a:avLst/>
                          </a:prstGeom>
                          <a:ln>
                            <a:noFill/>
                          </a:ln>
                        </wps:spPr>
                        <wps:txbx>
                          <w:txbxContent>
                            <w:p w14:paraId="4DB04B36"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16592" name="Rectangle 16592"/>
                        <wps:cNvSpPr/>
                        <wps:spPr>
                          <a:xfrm rot="-5399999">
                            <a:off x="2970991" y="2406323"/>
                            <a:ext cx="854195" cy="154840"/>
                          </a:xfrm>
                          <a:prstGeom prst="rect">
                            <a:avLst/>
                          </a:prstGeom>
                          <a:ln>
                            <a:noFill/>
                          </a:ln>
                        </wps:spPr>
                        <wps:txbx>
                          <w:txbxContent>
                            <w:p w14:paraId="2A551E26"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16593" name="Rectangle 16593"/>
                        <wps:cNvSpPr/>
                        <wps:spPr>
                          <a:xfrm rot="-5399999">
                            <a:off x="3396739" y="2343375"/>
                            <a:ext cx="605188" cy="154840"/>
                          </a:xfrm>
                          <a:prstGeom prst="rect">
                            <a:avLst/>
                          </a:prstGeom>
                          <a:ln>
                            <a:noFill/>
                          </a:ln>
                        </wps:spPr>
                        <wps:txbx>
                          <w:txbxContent>
                            <w:p w14:paraId="277E989D"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16594" name="Rectangle 16594"/>
                        <wps:cNvSpPr/>
                        <wps:spPr>
                          <a:xfrm rot="-5399999">
                            <a:off x="3665019" y="2360322"/>
                            <a:ext cx="670100" cy="154840"/>
                          </a:xfrm>
                          <a:prstGeom prst="rect">
                            <a:avLst/>
                          </a:prstGeom>
                          <a:ln>
                            <a:noFill/>
                          </a:ln>
                        </wps:spPr>
                        <wps:txbx>
                          <w:txbxContent>
                            <w:p w14:paraId="3E315BD3"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16595" name="Rectangle 16595"/>
                        <wps:cNvSpPr/>
                        <wps:spPr>
                          <a:xfrm rot="-5399999">
                            <a:off x="4090842" y="2297068"/>
                            <a:ext cx="420940" cy="154840"/>
                          </a:xfrm>
                          <a:prstGeom prst="rect">
                            <a:avLst/>
                          </a:prstGeom>
                          <a:ln>
                            <a:noFill/>
                          </a:ln>
                        </wps:spPr>
                        <wps:txbx>
                          <w:txbxContent>
                            <w:p w14:paraId="3BEA56C2"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16596" name="Rectangle 16596"/>
                        <wps:cNvSpPr/>
                        <wps:spPr>
                          <a:xfrm rot="-5399999">
                            <a:off x="4137326" y="2425087"/>
                            <a:ext cx="929444" cy="154840"/>
                          </a:xfrm>
                          <a:prstGeom prst="rect">
                            <a:avLst/>
                          </a:prstGeom>
                          <a:ln>
                            <a:noFill/>
                          </a:ln>
                        </wps:spPr>
                        <wps:txbx>
                          <w:txbxContent>
                            <w:p w14:paraId="69E56AF0"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16597" name="Rectangle 16597"/>
                        <wps:cNvSpPr/>
                        <wps:spPr>
                          <a:xfrm rot="-5399999">
                            <a:off x="4208719" y="2541183"/>
                            <a:ext cx="1389150" cy="154840"/>
                          </a:xfrm>
                          <a:prstGeom prst="rect">
                            <a:avLst/>
                          </a:prstGeom>
                          <a:ln>
                            <a:noFill/>
                          </a:ln>
                        </wps:spPr>
                        <wps:txbx>
                          <w:txbxContent>
                            <w:p w14:paraId="5A50CA3E"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16598" name="Rectangle 16598"/>
                        <wps:cNvSpPr/>
                        <wps:spPr>
                          <a:xfrm rot="-5399999">
                            <a:off x="4770775" y="2410199"/>
                            <a:ext cx="866508" cy="154840"/>
                          </a:xfrm>
                          <a:prstGeom prst="rect">
                            <a:avLst/>
                          </a:prstGeom>
                          <a:ln>
                            <a:noFill/>
                          </a:ln>
                        </wps:spPr>
                        <wps:txbx>
                          <w:txbxContent>
                            <w:p w14:paraId="00142F34"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16599" name="Rectangle 16599"/>
                        <wps:cNvSpPr/>
                        <wps:spPr>
                          <a:xfrm rot="-5399999">
                            <a:off x="4847790" y="2522902"/>
                            <a:ext cx="1314204" cy="154840"/>
                          </a:xfrm>
                          <a:prstGeom prst="rect">
                            <a:avLst/>
                          </a:prstGeom>
                          <a:ln>
                            <a:noFill/>
                          </a:ln>
                        </wps:spPr>
                        <wps:txbx>
                          <w:txbxContent>
                            <w:p w14:paraId="027F23D4"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335A1B0A" id="Group 590753" o:spid="_x0000_s2543" style="width:460.6pt;height:273.7pt;mso-position-horizontal-relative:char;mso-position-vertical-relative:line" coordsize="58497,3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">
                <v:rect id="Rectangle 16517" o:spid="_x0000_s2544" style="position:absolute;left:58153;top:33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" filled="f" stroked="f">
                  <v:textbox inset="0,0,0,0">
                    <w:txbxContent>
                      <w:p w14:paraId="40AB7B54" w14:textId="77777777" w:rsidR="00E26C14" w:rsidRDefault="00CB3576">
                        <w:pPr>
                          <w:spacing w:after="160" w:line="259" w:lineRule="auto"/>
                          <w:ind w:left="0" w:firstLine="0"/>
                        </w:pPr>
                        <w:r>
                          <w:t xml:space="preserve"> </w:t>
                        </w:r>
                      </w:p>
                    </w:txbxContent>
                  </v:textbox>
                </v:rect>
                <v:shape id="Picture 16519" o:spid="_x0000_s2545" type="#_x0000_t75" style="position:absolute;width:57660;height:3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">
                  <v:imagedata r:id="rId346" o:title=""/>
                </v:shape>
                <v:shape id="Picture 758059" o:spid="_x0000_s2546" type="#_x0000_t75" style="position:absolute;left:8051;top:1402;width:4822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">
                  <v:imagedata r:id="rId347" o:title=""/>
                </v:shape>
                <v:shape id="Shape 16521" o:spid="_x0000_s2547" style="position:absolute;left:8093;top:18531;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" path="m,l4814824,e" filled="f" strokecolor="#d9d9d9">
                  <v:path arrowok="t" textboxrect="0,0,4814824,0"/>
                </v:shape>
                <v:shape id="Shape 16522" o:spid="_x0000_s2548" style="position:absolute;left:8093;top:15118;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" path="m,l4814824,e" filled="f" strokecolor="#d9d9d9">
                  <v:path arrowok="t" textboxrect="0,0,4814824,0"/>
                </v:shape>
                <v:shape id="Shape 16523" o:spid="_x0000_s2549" style="position:absolute;left:8093;top:11689;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" path="m,l4814824,e" filled="f" strokecolor="#d9d9d9">
                  <v:path arrowok="t" textboxrect="0,0,4814824,0"/>
                </v:shape>
                <v:shape id="Shape 16524" o:spid="_x0000_s2550" style="position:absolute;left:8093;top:8275;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" path="m,l4814824,e" filled="f" strokecolor="#d9d9d9">
                  <v:path arrowok="t" textboxrect="0,0,4814824,0"/>
                </v:shape>
                <v:shape id="Shape 16525" o:spid="_x0000_s2551" style="position:absolute;left:8093;top:4861;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" path="m,l4814824,e" filled="f" strokecolor="#d9d9d9">
                  <v:path arrowok="t" textboxrect="0,0,4814824,0"/>
                </v:shape>
                <v:shape id="Shape 16526" o:spid="_x0000_s2552" style="position:absolute;left:8093;top:1435;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" path="m,l4814824,e" filled="f" strokecolor="#d9d9d9">
                  <v:path arrowok="t" textboxrect="0,0,4814824,0"/>
                </v:shape>
                <v:shape id="Picture 16528" o:spid="_x0000_s2553" type="#_x0000_t75" style="position:absolute;left:8961;top:12176;width:12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">
                  <v:imagedata r:id="rId348" o:title=""/>
                </v:shape>
                <v:shape id="Picture 16530" o:spid="_x0000_s2554" type="#_x0000_t75" style="position:absolute;left:11963;top:13533;width:1272;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">
                  <v:imagedata r:id="rId349" o:title=""/>
                </v:shape>
                <v:shape id="Picture 16532" o:spid="_x0000_s2555" type="#_x0000_t75" style="position:absolute;left:14980;top:5059;width:1273;height:1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">
                  <v:imagedata r:id="rId350" o:title=""/>
                </v:shape>
                <v:shape id="Picture 16534" o:spid="_x0000_s2556" type="#_x0000_t75" style="position:absolute;left:17983;top:19324;width:1272;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">
                  <v:imagedata r:id="rId351" o:title=""/>
                </v:shape>
                <v:shape id="Picture 16536" o:spid="_x0000_s2557" type="#_x0000_t75" style="position:absolute;left:21000;top:12908;width:1273;height: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">
                  <v:imagedata r:id="rId352" o:title=""/>
                </v:shape>
                <v:shape id="Picture 16538" o:spid="_x0000_s2558" type="#_x0000_t75" style="position:absolute;left:24003;top:10104;width:1272;height:1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">
                  <v:imagedata r:id="rId353" o:title=""/>
                </v:shape>
                <v:shape id="Picture 16540" o:spid="_x0000_s2559" type="#_x0000_t75" style="position:absolute;left:27020;top:12115;width:1273;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">
                  <v:imagedata r:id="rId354" o:title=""/>
                </v:shape>
                <v:shape id="Picture 16542" o:spid="_x0000_s2560" type="#_x0000_t75" style="position:absolute;left:30022;top:19888;width:1273;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">
                  <v:imagedata r:id="rId355" o:title=""/>
                </v:shape>
                <v:shape id="Picture 16544" o:spid="_x0000_s2561" type="#_x0000_t75" style="position:absolute;left:33040;top:3337;width:1257;height:1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">
                  <v:imagedata r:id="rId356" o:title=""/>
                </v:shape>
                <v:shape id="Picture 16546" o:spid="_x0000_s2562" type="#_x0000_t75" style="position:absolute;left:36042;top:14234;width:1273;height: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">
                  <v:imagedata r:id="rId357" o:title=""/>
                </v:shape>
                <v:shape id="Picture 16548" o:spid="_x0000_s2563" type="#_x0000_t75" style="position:absolute;left:39044;top:15209;width:1273;height: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">
                  <v:imagedata r:id="rId358" o:title=""/>
                </v:shape>
                <v:shape id="Picture 16550" o:spid="_x0000_s2564" type="#_x0000_t75" style="position:absolute;left:42062;top:15575;width:1272;height: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">
                  <v:imagedata r:id="rId359" o:title=""/>
                </v:shape>
                <v:shape id="Picture 16552" o:spid="_x0000_s2565" type="#_x0000_t75" style="position:absolute;left:45064;top:11734;width:1273;height:1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">
                  <v:imagedata r:id="rId360" o:title=""/>
                </v:shape>
                <v:shape id="Picture 16554" o:spid="_x0000_s2566" type="#_x0000_t75" style="position:absolute;left:48082;top:17160;width:1272;height: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">
                  <v:imagedata r:id="rId361" o:title=""/>
                </v:shape>
                <v:shape id="Picture 16556" o:spid="_x0000_s2567" type="#_x0000_t75" style="position:absolute;left:51084;top:12283;width:1273;height: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">
                  <v:imagedata r:id="rId362" o:title=""/>
                </v:shape>
                <v:shape id="Picture 16558" o:spid="_x0000_s2568" type="#_x0000_t75" style="position:absolute;left:54102;top:14051;width:1272;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">
                  <v:imagedata r:id="rId363" o:title=""/>
                </v:shape>
                <v:shape id="Shape 16559" o:spid="_x0000_s2569" style="position:absolute;left:8093;top:21951;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" path="m,l4814824,e" filled="f" strokecolor="#d9d9d9">
                  <v:path arrowok="t" textboxrect="0,0,4814824,0"/>
                </v:shape>
                <v:shape id="Shape 16560" o:spid="_x0000_s2570" style="position:absolute;left:8093;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" path="m,l,36322e" filled="f" strokecolor="#d9d9d9">
                  <v:path arrowok="t" textboxrect="0,0,0,36322"/>
                </v:shape>
                <v:shape id="Shape 16561" o:spid="_x0000_s2571" style="position:absolute;left:11109;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" path="m,l,36322e" filled="f" strokecolor="#d9d9d9">
                  <v:path arrowok="t" textboxrect="0,0,0,36322"/>
                </v:shape>
                <v:shape id="Shape 16562" o:spid="_x0000_s2572" style="position:absolute;left:14112;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" path="m,l,36322e" filled="f" strokecolor="#d9d9d9">
                  <v:path arrowok="t" textboxrect="0,0,0,36322"/>
                </v:shape>
                <v:shape id="Shape 16563" o:spid="_x0000_s2573" style="position:absolute;left:17114;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" path="m,l,36322e" filled="f" strokecolor="#d9d9d9">
                  <v:path arrowok="t" textboxrect="0,0,0,36322"/>
                </v:shape>
                <v:shape id="Shape 16564" o:spid="_x0000_s2574" style="position:absolute;left:20132;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" path="m,l,36322e" filled="f" strokecolor="#d9d9d9">
                  <v:path arrowok="t" textboxrect="0,0,0,36322"/>
                </v:shape>
                <v:shape id="Shape 16565" o:spid="_x0000_s2575" style="position:absolute;left:23134;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" path="m,l,36322e" filled="f" strokecolor="#d9d9d9">
                  <v:path arrowok="t" textboxrect="0,0,0,36322"/>
                </v:shape>
                <v:shape id="Shape 16566" o:spid="_x0000_s2576" style="position:absolute;left:26151;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" path="m,l,36322e" filled="f" strokecolor="#d9d9d9">
                  <v:path arrowok="t" textboxrect="0,0,0,36322"/>
                </v:shape>
                <v:shape id="Shape 16567" o:spid="_x0000_s2577" style="position:absolute;left:29154;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" path="m,l,36322e" filled="f" strokecolor="#d9d9d9">
                  <v:path arrowok="t" textboxrect="0,0,0,36322"/>
                </v:shape>
                <v:shape id="Shape 16568" o:spid="_x0000_s2578" style="position:absolute;left:32171;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" path="m,l,36322e" filled="f" strokecolor="#d9d9d9">
                  <v:path arrowok="t" textboxrect="0,0,0,36322"/>
                </v:shape>
                <v:shape id="Shape 16569" o:spid="_x0000_s2579" style="position:absolute;left:35173;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" path="m,l,36322e" filled="f" strokecolor="#d9d9d9">
                  <v:path arrowok="t" textboxrect="0,0,0,36322"/>
                </v:shape>
                <v:shape id="Shape 16570" o:spid="_x0000_s2580" style="position:absolute;left:38191;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" path="m,l,36322e" filled="f" strokecolor="#d9d9d9">
                  <v:path arrowok="t" textboxrect="0,0,0,36322"/>
                </v:shape>
                <v:shape id="Shape 16571" o:spid="_x0000_s2581" style="position:absolute;left:41193;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" path="m,l,36322e" filled="f" strokecolor="#d9d9d9">
                  <v:path arrowok="t" textboxrect="0,0,0,36322"/>
                </v:shape>
                <v:shape id="Shape 16572" o:spid="_x0000_s2582" style="position:absolute;left:44211;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" path="m,l,36322e" filled="f" strokecolor="#d9d9d9">
                  <v:path arrowok="t" textboxrect="0,0,0,36322"/>
                </v:shape>
                <v:shape id="Shape 16573" o:spid="_x0000_s2583" style="position:absolute;left:47213;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" path="m,l,36322e" filled="f" strokecolor="#d9d9d9">
                  <v:path arrowok="t" textboxrect="0,0,0,36322"/>
                </v:shape>
                <v:shape id="Shape 16574" o:spid="_x0000_s2584" style="position:absolute;left:50231;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" path="m,l,36322e" filled="f" strokecolor="#d9d9d9">
                  <v:path arrowok="t" textboxrect="0,0,0,36322"/>
                </v:shape>
                <v:shape id="Shape 16575" o:spid="_x0000_s2585" style="position:absolute;left:53233;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" path="m,l,36322e" filled="f" strokecolor="#d9d9d9">
                  <v:path arrowok="t" textboxrect="0,0,0,36322"/>
                </v:shape>
                <v:shape id="Shape 16576" o:spid="_x0000_s2586" style="position:absolute;left:56241;top:2195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" path="m,l,36322e" filled="f" strokecolor="#d9d9d9">
                  <v:path arrowok="t" textboxrect="0,0,0,36322"/>
                </v:shape>
                <v:rect id="Rectangle 590292" o:spid="_x0000_s2587" style="position:absolute;left:5443;top:2142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" filled="f" stroked="f">
                  <v:textbox inset="0,0,0,0">
                    <w:txbxContent>
                      <w:p w14:paraId="5F39D9ED" w14:textId="77777777" w:rsidR="00E26C14" w:rsidRDefault="00CB3576">
                        <w:pPr>
                          <w:spacing w:after="160" w:line="259" w:lineRule="auto"/>
                          <w:ind w:left="0" w:firstLine="0"/>
                        </w:pPr>
                        <w:r>
                          <w:rPr>
                            <w:b/>
                            <w:color w:val="595959"/>
                            <w:sz w:val="18"/>
                          </w:rPr>
                          <w:t>0</w:t>
                        </w:r>
                      </w:p>
                    </w:txbxContent>
                  </v:textbox>
                </v:rect>
                <v:rect id="Rectangle 590293" o:spid="_x0000_s2588" style="position:absolute;left:6022;top:21426;width:1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" filled="f" stroked="f">
                  <v:textbox inset="0,0,0,0">
                    <w:txbxContent>
                      <w:p w14:paraId="0EDF9CEF" w14:textId="77777777" w:rsidR="00E26C14" w:rsidRDefault="00CB3576">
                        <w:pPr>
                          <w:spacing w:after="160" w:line="259" w:lineRule="auto"/>
                          <w:ind w:left="0" w:firstLine="0"/>
                        </w:pPr>
                        <w:r>
                          <w:rPr>
                            <w:b/>
                            <w:color w:val="595959"/>
                            <w:sz w:val="18"/>
                          </w:rPr>
                          <w:t xml:space="preserve"> zł</w:t>
                        </w:r>
                      </w:p>
                    </w:txbxContent>
                  </v:textbox>
                </v:rect>
                <v:rect id="Rectangle 590290" o:spid="_x0000_s2589" style="position:absolute;left:1450;top:180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" filled="f" stroked="f">
                  <v:textbox inset="0,0,0,0">
                    <w:txbxContent>
                      <w:p w14:paraId="582A5ED7" w14:textId="77777777" w:rsidR="00E26C14" w:rsidRDefault="00CB3576">
                        <w:pPr>
                          <w:spacing w:after="160" w:line="259" w:lineRule="auto"/>
                          <w:ind w:left="0" w:firstLine="0"/>
                        </w:pPr>
                        <w:r>
                          <w:rPr>
                            <w:b/>
                            <w:color w:val="595959"/>
                            <w:sz w:val="18"/>
                          </w:rPr>
                          <w:t>2</w:t>
                        </w:r>
                      </w:p>
                    </w:txbxContent>
                  </v:textbox>
                </v:rect>
                <v:rect id="Rectangle 590291" o:spid="_x0000_s2590" style="position:absolute;left:2029;top:18007;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" filled="f" stroked="f">
                  <v:textbox inset="0,0,0,0">
                    <w:txbxContent>
                      <w:p w14:paraId="4FC8592D" w14:textId="77777777" w:rsidR="00E26C14" w:rsidRDefault="00CB3576">
                        <w:pPr>
                          <w:spacing w:after="160" w:line="259" w:lineRule="auto"/>
                          <w:ind w:left="0" w:firstLine="0"/>
                        </w:pPr>
                        <w:r>
                          <w:rPr>
                            <w:b/>
                            <w:color w:val="595959"/>
                            <w:sz w:val="18"/>
                          </w:rPr>
                          <w:t xml:space="preserve"> 000 000 zł</w:t>
                        </w:r>
                      </w:p>
                    </w:txbxContent>
                  </v:textbox>
                </v:rect>
                <v:rect id="Rectangle 590288" o:spid="_x0000_s2591" style="position:absolute;left:1450;top:1458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" filled="f" stroked="f">
                  <v:textbox inset="0,0,0,0">
                    <w:txbxContent>
                      <w:p w14:paraId="51E9F7E6" w14:textId="77777777" w:rsidR="00E26C14" w:rsidRDefault="00CB3576">
                        <w:pPr>
                          <w:spacing w:after="160" w:line="259" w:lineRule="auto"/>
                          <w:ind w:left="0" w:firstLine="0"/>
                        </w:pPr>
                        <w:r>
                          <w:rPr>
                            <w:b/>
                            <w:color w:val="595959"/>
                            <w:sz w:val="18"/>
                          </w:rPr>
                          <w:t>4</w:t>
                        </w:r>
                      </w:p>
                    </w:txbxContent>
                  </v:textbox>
                </v:rect>
                <v:rect id="Rectangle 590289" o:spid="_x0000_s2592" style="position:absolute;left:2029;top:14587;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" filled="f" stroked="f">
                  <v:textbox inset="0,0,0,0">
                    <w:txbxContent>
                      <w:p w14:paraId="55DC1650" w14:textId="77777777" w:rsidR="00E26C14" w:rsidRDefault="00CB3576">
                        <w:pPr>
                          <w:spacing w:after="160" w:line="259" w:lineRule="auto"/>
                          <w:ind w:left="0" w:firstLine="0"/>
                        </w:pPr>
                        <w:r>
                          <w:rPr>
                            <w:b/>
                            <w:color w:val="595959"/>
                            <w:sz w:val="18"/>
                          </w:rPr>
                          <w:t xml:space="preserve"> 000 000 zł</w:t>
                        </w:r>
                      </w:p>
                    </w:txbxContent>
                  </v:textbox>
                </v:rect>
                <v:rect id="Rectangle 590286" o:spid="_x0000_s2593" style="position:absolute;left:1450;top:1116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" filled="f" stroked="f">
                  <v:textbox inset="0,0,0,0">
                    <w:txbxContent>
                      <w:p w14:paraId="729CF83E" w14:textId="77777777" w:rsidR="00E26C14" w:rsidRDefault="00CB3576">
                        <w:pPr>
                          <w:spacing w:after="160" w:line="259" w:lineRule="auto"/>
                          <w:ind w:left="0" w:firstLine="0"/>
                        </w:pPr>
                        <w:r>
                          <w:rPr>
                            <w:b/>
                            <w:color w:val="595959"/>
                            <w:sz w:val="18"/>
                          </w:rPr>
                          <w:t>6</w:t>
                        </w:r>
                      </w:p>
                    </w:txbxContent>
                  </v:textbox>
                </v:rect>
                <v:rect id="Rectangle 590287" o:spid="_x0000_s2594" style="position:absolute;left:2029;top:11167;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" filled="f" stroked="f">
                  <v:textbox inset="0,0,0,0">
                    <w:txbxContent>
                      <w:p w14:paraId="28C554A1" w14:textId="77777777" w:rsidR="00E26C14" w:rsidRDefault="00CB3576">
                        <w:pPr>
                          <w:spacing w:after="160" w:line="259" w:lineRule="auto"/>
                          <w:ind w:left="0" w:firstLine="0"/>
                        </w:pPr>
                        <w:r>
                          <w:rPr>
                            <w:b/>
                            <w:color w:val="595959"/>
                            <w:sz w:val="18"/>
                          </w:rPr>
                          <w:t xml:space="preserve"> 000 000 zł</w:t>
                        </w:r>
                      </w:p>
                    </w:txbxContent>
                  </v:textbox>
                </v:rect>
                <v:rect id="Rectangle 590284" o:spid="_x0000_s2595" style="position:absolute;left:1450;top:774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" filled="f" stroked="f">
                  <v:textbox inset="0,0,0,0">
                    <w:txbxContent>
                      <w:p w14:paraId="520A5486" w14:textId="77777777" w:rsidR="00E26C14" w:rsidRDefault="00CB3576">
                        <w:pPr>
                          <w:spacing w:after="160" w:line="259" w:lineRule="auto"/>
                          <w:ind w:left="0" w:firstLine="0"/>
                        </w:pPr>
                        <w:r>
                          <w:rPr>
                            <w:b/>
                            <w:color w:val="595959"/>
                            <w:sz w:val="18"/>
                          </w:rPr>
                          <w:t>8</w:t>
                        </w:r>
                      </w:p>
                    </w:txbxContent>
                  </v:textbox>
                </v:rect>
                <v:rect id="Rectangle 590285" o:spid="_x0000_s2596" style="position:absolute;left:2029;top:7747;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" filled="f" stroked="f">
                  <v:textbox inset="0,0,0,0">
                    <w:txbxContent>
                      <w:p w14:paraId="10FDF94F" w14:textId="77777777" w:rsidR="00E26C14" w:rsidRDefault="00CB3576">
                        <w:pPr>
                          <w:spacing w:after="160" w:line="259" w:lineRule="auto"/>
                          <w:ind w:left="0" w:firstLine="0"/>
                        </w:pPr>
                        <w:r>
                          <w:rPr>
                            <w:b/>
                            <w:color w:val="595959"/>
                            <w:sz w:val="18"/>
                          </w:rPr>
                          <w:t xml:space="preserve"> 000 000 zł</w:t>
                        </w:r>
                      </w:p>
                    </w:txbxContent>
                  </v:textbox>
                </v:rect>
                <v:rect id="Rectangle 590282" o:spid="_x0000_s2597" style="position:absolute;left:871;top:432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" filled="f" stroked="f">
                  <v:textbox inset="0,0,0,0">
                    <w:txbxContent>
                      <w:p w14:paraId="377AAA3A" w14:textId="77777777" w:rsidR="00E26C14" w:rsidRDefault="00CB3576">
                        <w:pPr>
                          <w:spacing w:after="160" w:line="259" w:lineRule="auto"/>
                          <w:ind w:left="0" w:firstLine="0"/>
                        </w:pPr>
                        <w:r>
                          <w:rPr>
                            <w:b/>
                            <w:color w:val="595959"/>
                            <w:sz w:val="18"/>
                          </w:rPr>
                          <w:t>10</w:t>
                        </w:r>
                      </w:p>
                    </w:txbxContent>
                  </v:textbox>
                </v:rect>
                <v:rect id="Rectangle 590283" o:spid="_x0000_s2598" style="position:absolute;left:2029;top:4326;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CM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" filled="f" stroked="f">
                  <v:textbox inset="0,0,0,0">
                    <w:txbxContent>
                      <w:p w14:paraId="17846D03" w14:textId="77777777" w:rsidR="00E26C14" w:rsidRDefault="00CB3576">
                        <w:pPr>
                          <w:spacing w:after="160" w:line="259" w:lineRule="auto"/>
                          <w:ind w:left="0" w:firstLine="0"/>
                        </w:pPr>
                        <w:r>
                          <w:rPr>
                            <w:b/>
                            <w:color w:val="595959"/>
                            <w:sz w:val="18"/>
                          </w:rPr>
                          <w:t xml:space="preserve"> 000 000 zł</w:t>
                        </w:r>
                      </w:p>
                    </w:txbxContent>
                  </v:textbox>
                </v:rect>
                <v:rect id="Rectangle 590280" o:spid="_x0000_s2599" style="position:absolute;left:871;top:9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" filled="f" stroked="f">
                  <v:textbox inset="0,0,0,0">
                    <w:txbxContent>
                      <w:p w14:paraId="72086372" w14:textId="77777777" w:rsidR="00E26C14" w:rsidRDefault="00CB3576">
                        <w:pPr>
                          <w:spacing w:after="160" w:line="259" w:lineRule="auto"/>
                          <w:ind w:left="0" w:firstLine="0"/>
                        </w:pPr>
                        <w:r>
                          <w:rPr>
                            <w:b/>
                            <w:color w:val="595959"/>
                            <w:sz w:val="18"/>
                          </w:rPr>
                          <w:t>12</w:t>
                        </w:r>
                      </w:p>
                    </w:txbxContent>
                  </v:textbox>
                </v:rect>
                <v:rect id="Rectangle 590281" o:spid="_x0000_s2600" style="position:absolute;left:2029;top:908;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" filled="f" stroked="f">
                  <v:textbox inset="0,0,0,0">
                    <w:txbxContent>
                      <w:p w14:paraId="0378142A" w14:textId="77777777" w:rsidR="00E26C14" w:rsidRDefault="00CB3576">
                        <w:pPr>
                          <w:spacing w:after="160" w:line="259" w:lineRule="auto"/>
                          <w:ind w:left="0" w:firstLine="0"/>
                        </w:pPr>
                        <w:r>
                          <w:rPr>
                            <w:b/>
                            <w:color w:val="595959"/>
                            <w:sz w:val="18"/>
                          </w:rPr>
                          <w:t xml:space="preserve"> 000 000 zł</w:t>
                        </w:r>
                      </w:p>
                    </w:txbxContent>
                  </v:textbox>
                </v:rect>
                <v:rect id="Rectangle 16584" o:spid="_x0000_s2601" style="position:absolute;left:5987;top:23896;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" filled="f" stroked="f">
                  <v:textbox inset="0,0,0,0">
                    <w:txbxContent>
                      <w:p w14:paraId="10EE3F88" w14:textId="77777777" w:rsidR="00E26C14" w:rsidRDefault="00CB3576">
                        <w:pPr>
                          <w:spacing w:after="160" w:line="259" w:lineRule="auto"/>
                          <w:ind w:left="0" w:firstLine="0"/>
                        </w:pPr>
                        <w:r>
                          <w:rPr>
                            <w:b/>
                            <w:color w:val="595959"/>
                            <w:sz w:val="18"/>
                          </w:rPr>
                          <w:t>dolnośląskie</w:t>
                        </w:r>
                      </w:p>
                    </w:txbxContent>
                  </v:textbox>
                </v:rect>
                <v:rect id="Rectangle 16585" o:spid="_x0000_s2602" style="position:absolute;left:6351;top:25230;width:1312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" filled="f" stroked="f">
                  <v:textbox inset="0,0,0,0">
                    <w:txbxContent>
                      <w:p w14:paraId="0DEE9F99" w14:textId="77777777" w:rsidR="00E26C14" w:rsidRDefault="00CB3576">
                        <w:pPr>
                          <w:spacing w:after="160" w:line="259" w:lineRule="auto"/>
                          <w:ind w:left="0" w:firstLine="0"/>
                        </w:pPr>
                        <w:r>
                          <w:rPr>
                            <w:b/>
                            <w:color w:val="595959"/>
                            <w:sz w:val="18"/>
                          </w:rPr>
                          <w:t>kujawsko-pomorskie</w:t>
                        </w:r>
                      </w:p>
                    </w:txbxContent>
                  </v:textbox>
                </v:rect>
                <v:rect id="Rectangle 16586" o:spid="_x0000_s2603" style="position:absolute;left:13116;top:23331;width:5609;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" filled="f" stroked="f">
                  <v:textbox inset="0,0,0,0">
                    <w:txbxContent>
                      <w:p w14:paraId="7F45325E" w14:textId="77777777" w:rsidR="00E26C14" w:rsidRDefault="00CB3576">
                        <w:pPr>
                          <w:spacing w:after="160" w:line="259" w:lineRule="auto"/>
                          <w:ind w:left="0" w:firstLine="0"/>
                        </w:pPr>
                        <w:r>
                          <w:rPr>
                            <w:b/>
                            <w:color w:val="595959"/>
                            <w:sz w:val="18"/>
                          </w:rPr>
                          <w:t>lubelskie</w:t>
                        </w:r>
                      </w:p>
                    </w:txbxContent>
                  </v:textbox>
                </v:rect>
                <v:rect id="Rectangle 16587" o:spid="_x0000_s2604" style="position:absolute;left:16283;top:23245;width:53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" filled="f" stroked="f">
                  <v:textbox inset="0,0,0,0">
                    <w:txbxContent>
                      <w:p w14:paraId="47125572" w14:textId="77777777" w:rsidR="00E26C14" w:rsidRDefault="00CB3576">
                        <w:pPr>
                          <w:spacing w:after="160" w:line="259" w:lineRule="auto"/>
                          <w:ind w:left="0" w:firstLine="0"/>
                        </w:pPr>
                        <w:r>
                          <w:rPr>
                            <w:b/>
                            <w:color w:val="595959"/>
                            <w:sz w:val="18"/>
                          </w:rPr>
                          <w:t>lubuskie</w:t>
                        </w:r>
                      </w:p>
                    </w:txbxContent>
                  </v:textbox>
                </v:rect>
                <v:rect id="Rectangle 16588" o:spid="_x0000_s2605" style="position:absolute;left:19686;top:23046;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" filled="f" stroked="f">
                  <v:textbox inset="0,0,0,0">
                    <w:txbxContent>
                      <w:p w14:paraId="25C7541C" w14:textId="77777777" w:rsidR="00E26C14" w:rsidRDefault="00CB3576">
                        <w:pPr>
                          <w:spacing w:after="160" w:line="259" w:lineRule="auto"/>
                          <w:ind w:left="0" w:firstLine="0"/>
                        </w:pPr>
                        <w:r>
                          <w:rPr>
                            <w:b/>
                            <w:color w:val="595959"/>
                            <w:sz w:val="18"/>
                          </w:rPr>
                          <w:t>łódzkie</w:t>
                        </w:r>
                      </w:p>
                    </w:txbxContent>
                  </v:textbox>
                </v:rect>
                <v:rect id="Rectangle 16589" o:spid="_x0000_s2606" style="position:absolute;left:21106;top:23847;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" filled="f" stroked="f">
                  <v:textbox inset="0,0,0,0">
                    <w:txbxContent>
                      <w:p w14:paraId="726CA439" w14:textId="77777777" w:rsidR="00E26C14" w:rsidRDefault="00CB3576">
                        <w:pPr>
                          <w:spacing w:after="160" w:line="259" w:lineRule="auto"/>
                          <w:ind w:left="0" w:firstLine="0"/>
                        </w:pPr>
                        <w:r>
                          <w:rPr>
                            <w:b/>
                            <w:color w:val="595959"/>
                            <w:sz w:val="18"/>
                          </w:rPr>
                          <w:t>małopolskie</w:t>
                        </w:r>
                      </w:p>
                    </w:txbxContent>
                  </v:textbox>
                </v:rect>
                <v:rect id="Rectangle 16590" o:spid="_x0000_s2607" style="position:absolute;left:23870;top:23974;width:818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" filled="f" stroked="f">
                  <v:textbox inset="0,0,0,0">
                    <w:txbxContent>
                      <w:p w14:paraId="09814931" w14:textId="77777777" w:rsidR="00E26C14" w:rsidRDefault="00CB3576">
                        <w:pPr>
                          <w:spacing w:after="160" w:line="259" w:lineRule="auto"/>
                          <w:ind w:left="0" w:firstLine="0"/>
                        </w:pPr>
                        <w:r>
                          <w:rPr>
                            <w:b/>
                            <w:color w:val="595959"/>
                            <w:sz w:val="18"/>
                          </w:rPr>
                          <w:t>mazowieckie</w:t>
                        </w:r>
                      </w:p>
                    </w:txbxContent>
                  </v:textbox>
                </v:rect>
                <v:rect id="Rectangle 16591" o:spid="_x0000_s2608" style="position:absolute;left:28322;top:23248;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" filled="f" stroked="f">
                  <v:textbox inset="0,0,0,0">
                    <w:txbxContent>
                      <w:p w14:paraId="4DB04B36" w14:textId="77777777" w:rsidR="00E26C14" w:rsidRDefault="00CB3576">
                        <w:pPr>
                          <w:spacing w:after="160" w:line="259" w:lineRule="auto"/>
                          <w:ind w:left="0" w:firstLine="0"/>
                        </w:pPr>
                        <w:r>
                          <w:rPr>
                            <w:b/>
                            <w:color w:val="595959"/>
                            <w:sz w:val="18"/>
                          </w:rPr>
                          <w:t>opolskie</w:t>
                        </w:r>
                      </w:p>
                    </w:txbxContent>
                  </v:textbox>
                </v:rect>
                <v:rect id="Rectangle 16592" o:spid="_x0000_s2609" style="position:absolute;left:29710;top:24062;width:85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" filled="f" stroked="f">
                  <v:textbox inset="0,0,0,0">
                    <w:txbxContent>
                      <w:p w14:paraId="2A551E26" w14:textId="77777777" w:rsidR="00E26C14" w:rsidRDefault="00CB3576">
                        <w:pPr>
                          <w:spacing w:after="160" w:line="259" w:lineRule="auto"/>
                          <w:ind w:left="0" w:firstLine="0"/>
                        </w:pPr>
                        <w:r>
                          <w:rPr>
                            <w:b/>
                            <w:color w:val="595959"/>
                            <w:sz w:val="18"/>
                          </w:rPr>
                          <w:t>podkarpackie</w:t>
                        </w:r>
                      </w:p>
                    </w:txbxContent>
                  </v:textbox>
                </v:rect>
                <v:rect id="Rectangle 16593" o:spid="_x0000_s2610" style="position:absolute;left:33967;top:23434;width:605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" filled="f" stroked="f">
                  <v:textbox inset="0,0,0,0">
                    <w:txbxContent>
                      <w:p w14:paraId="277E989D" w14:textId="77777777" w:rsidR="00E26C14" w:rsidRDefault="00CB3576">
                        <w:pPr>
                          <w:spacing w:after="160" w:line="259" w:lineRule="auto"/>
                          <w:ind w:left="0" w:firstLine="0"/>
                        </w:pPr>
                        <w:r>
                          <w:rPr>
                            <w:b/>
                            <w:color w:val="595959"/>
                            <w:sz w:val="18"/>
                          </w:rPr>
                          <w:t>podlaskie</w:t>
                        </w:r>
                      </w:p>
                    </w:txbxContent>
                  </v:textbox>
                </v:rect>
                <v:rect id="Rectangle 16594" o:spid="_x0000_s2611" style="position:absolute;left:36649;top:23603;width:67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" filled="f" stroked="f">
                  <v:textbox inset="0,0,0,0">
                    <w:txbxContent>
                      <w:p w14:paraId="3E315BD3" w14:textId="77777777" w:rsidR="00E26C14" w:rsidRDefault="00CB3576">
                        <w:pPr>
                          <w:spacing w:after="160" w:line="259" w:lineRule="auto"/>
                          <w:ind w:left="0" w:firstLine="0"/>
                        </w:pPr>
                        <w:r>
                          <w:rPr>
                            <w:b/>
                            <w:color w:val="595959"/>
                            <w:sz w:val="18"/>
                          </w:rPr>
                          <w:t>pomorskie</w:t>
                        </w:r>
                      </w:p>
                    </w:txbxContent>
                  </v:textbox>
                </v:rect>
                <v:rect id="Rectangle 16595" o:spid="_x0000_s2612" style="position:absolute;left:40908;top:22970;width:420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" filled="f" stroked="f">
                  <v:textbox inset="0,0,0,0">
                    <w:txbxContent>
                      <w:p w14:paraId="3BEA56C2" w14:textId="77777777" w:rsidR="00E26C14" w:rsidRDefault="00CB3576">
                        <w:pPr>
                          <w:spacing w:after="160" w:line="259" w:lineRule="auto"/>
                          <w:ind w:left="0" w:firstLine="0"/>
                        </w:pPr>
                        <w:r>
                          <w:rPr>
                            <w:b/>
                            <w:color w:val="595959"/>
                            <w:sz w:val="18"/>
                          </w:rPr>
                          <w:t>śląskie</w:t>
                        </w:r>
                      </w:p>
                    </w:txbxContent>
                  </v:textbox>
                </v:rect>
                <v:rect id="Rectangle 16596" o:spid="_x0000_s2613" style="position:absolute;left:41372;top:24251;width:929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" filled="f" stroked="f">
                  <v:textbox inset="0,0,0,0">
                    <w:txbxContent>
                      <w:p w14:paraId="69E56AF0" w14:textId="77777777" w:rsidR="00E26C14" w:rsidRDefault="00CB3576">
                        <w:pPr>
                          <w:spacing w:after="160" w:line="259" w:lineRule="auto"/>
                          <w:ind w:left="0" w:firstLine="0"/>
                        </w:pPr>
                        <w:r>
                          <w:rPr>
                            <w:b/>
                            <w:color w:val="595959"/>
                            <w:sz w:val="18"/>
                          </w:rPr>
                          <w:t>świętokrzyskie</w:t>
                        </w:r>
                      </w:p>
                    </w:txbxContent>
                  </v:textbox>
                </v:rect>
                <v:rect id="Rectangle 16597" o:spid="_x0000_s2614" style="position:absolute;left:42087;top:25411;width:1389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" filled="f" stroked="f">
                  <v:textbox inset="0,0,0,0">
                    <w:txbxContent>
                      <w:p w14:paraId="5A50CA3E" w14:textId="77777777" w:rsidR="00E26C14" w:rsidRDefault="00CB3576">
                        <w:pPr>
                          <w:spacing w:after="160" w:line="259" w:lineRule="auto"/>
                          <w:ind w:left="0" w:firstLine="0"/>
                        </w:pPr>
                        <w:r>
                          <w:rPr>
                            <w:b/>
                            <w:color w:val="595959"/>
                            <w:sz w:val="18"/>
                          </w:rPr>
                          <w:t>warmińsko-mazurskie</w:t>
                        </w:r>
                      </w:p>
                    </w:txbxContent>
                  </v:textbox>
                </v:rect>
                <v:rect id="Rectangle 16598" o:spid="_x0000_s2615" style="position:absolute;left:47707;top:24102;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" filled="f" stroked="f">
                  <v:textbox inset="0,0,0,0">
                    <w:txbxContent>
                      <w:p w14:paraId="00142F34" w14:textId="77777777" w:rsidR="00E26C14" w:rsidRDefault="00CB3576">
                        <w:pPr>
                          <w:spacing w:after="160" w:line="259" w:lineRule="auto"/>
                          <w:ind w:left="0" w:firstLine="0"/>
                        </w:pPr>
                        <w:r>
                          <w:rPr>
                            <w:b/>
                            <w:color w:val="595959"/>
                            <w:sz w:val="18"/>
                          </w:rPr>
                          <w:t>wielkopolskie</w:t>
                        </w:r>
                      </w:p>
                    </w:txbxContent>
                  </v:textbox>
                </v:rect>
                <v:rect id="Rectangle 16599" o:spid="_x0000_s2616" style="position:absolute;left:48478;top:25228;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" filled="f" stroked="f">
                  <v:textbox inset="0,0,0,0">
                    <w:txbxContent>
                      <w:p w14:paraId="027F23D4"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61AE341E" w14:textId="77777777" w:rsidR="00E26C14" w:rsidRDefault="00CB3576">
      <w:pPr>
        <w:pStyle w:val="Nagwek3"/>
        <w:spacing w:after="78"/>
        <w:ind w:left="137"/>
      </w:pPr>
      <w:r>
        <w:lastRenderedPageBreak/>
        <w:t xml:space="preserve">Wykres nr 33 </w:t>
      </w:r>
      <w:r>
        <w:t>Struktura wypłat wg rodzajów kosztów</w:t>
      </w:r>
      <w:r>
        <w:t xml:space="preserve"> </w:t>
      </w:r>
    </w:p>
    <w:p w14:paraId="7312602B" w14:textId="77777777" w:rsidR="00E26C14" w:rsidRDefault="00CB3576">
      <w:pPr>
        <w:spacing w:after="84" w:line="259" w:lineRule="auto"/>
        <w:ind w:left="538" w:firstLine="0"/>
      </w:pPr>
      <w:r>
        <w:rPr>
          <w:noProof/>
          <w:sz w:val="22"/>
        </w:rPr>
        <mc:AlternateContent>
          <mc:Choice Requires="wpg">
            <w:drawing>
              <wp:inline distT="0" distB="0" distL="0" distR="0" wp14:anchorId="0CFD1E59" wp14:editId="6581F92C">
                <wp:extent cx="5506351" cy="3283458"/>
                <wp:effectExtent l="0" t="0" r="0" b="0"/>
                <wp:docPr id="590758" name="Group 590758"/>
                <wp:cNvGraphicFramePr/>
                <a:graphic xmlns:a="http://schemas.openxmlformats.org/drawingml/2006/main">
                  <a:graphicData uri="http://schemas.microsoft.com/office/word/2010/wordprocessingGroup">
                    <wpg:wgp>
                      <wpg:cNvGrpSpPr/>
                      <wpg:grpSpPr>
                        <a:xfrm>
                          <a:off x="0" y="0"/>
                          <a:ext cx="5506351" cy="3283458"/>
                          <a:chOff x="0" y="0"/>
                          <a:chExt cx="5506351" cy="3283458"/>
                        </a:xfrm>
                      </wpg:grpSpPr>
                      <pic:pic xmlns:pic="http://schemas.openxmlformats.org/drawingml/2006/picture">
                        <pic:nvPicPr>
                          <pic:cNvPr id="16696" name="Picture 16696"/>
                          <pic:cNvPicPr/>
                        </pic:nvPicPr>
                        <pic:blipFill>
                          <a:blip r:embed="rId364"/>
                          <a:stretch>
                            <a:fillRect/>
                          </a:stretch>
                        </pic:blipFill>
                        <pic:spPr>
                          <a:xfrm>
                            <a:off x="0" y="0"/>
                            <a:ext cx="5305806" cy="3283458"/>
                          </a:xfrm>
                          <a:prstGeom prst="rect">
                            <a:avLst/>
                          </a:prstGeom>
                        </pic:spPr>
                      </pic:pic>
                      <wps:wsp>
                        <wps:cNvPr id="16697" name="Shape 16697"/>
                        <wps:cNvSpPr/>
                        <wps:spPr>
                          <a:xfrm>
                            <a:off x="5118735" y="732028"/>
                            <a:ext cx="62103" cy="236220"/>
                          </a:xfrm>
                          <a:custGeom>
                            <a:avLst/>
                            <a:gdLst/>
                            <a:ahLst/>
                            <a:cxnLst/>
                            <a:rect l="0" t="0" r="0" b="0"/>
                            <a:pathLst>
                              <a:path w="62103" h="236220">
                                <a:moveTo>
                                  <a:pt x="0" y="236220"/>
                                </a:moveTo>
                                <a:lnTo>
                                  <a:pt x="4953" y="0"/>
                                </a:lnTo>
                                <a:lnTo>
                                  <a:pt x="62103"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6698" name="Rectangle 16698"/>
                        <wps:cNvSpPr/>
                        <wps:spPr>
                          <a:xfrm>
                            <a:off x="3599688" y="375159"/>
                            <a:ext cx="590503" cy="171355"/>
                          </a:xfrm>
                          <a:prstGeom prst="rect">
                            <a:avLst/>
                          </a:prstGeom>
                          <a:ln>
                            <a:noFill/>
                          </a:ln>
                        </wps:spPr>
                        <wps:txbx>
                          <w:txbxContent>
                            <w:p w14:paraId="02A15362" w14:textId="77777777" w:rsidR="00E26C14" w:rsidRDefault="00CB3576">
                              <w:pPr>
                                <w:spacing w:after="160" w:line="259" w:lineRule="auto"/>
                                <w:ind w:left="0" w:firstLine="0"/>
                              </w:pPr>
                              <w:r>
                                <w:rPr>
                                  <w:b/>
                                  <w:sz w:val="20"/>
                                </w:rPr>
                                <w:t>obszar B</w:t>
                              </w:r>
                            </w:p>
                          </w:txbxContent>
                        </wps:txbx>
                        <wps:bodyPr horzOverflow="overflow" vert="horz" lIns="0" tIns="0" rIns="0" bIns="0" rtlCol="0">
                          <a:noAutofit/>
                        </wps:bodyPr>
                      </wps:wsp>
                      <wps:wsp>
                        <wps:cNvPr id="590686" name="Rectangle 590686"/>
                        <wps:cNvSpPr/>
                        <wps:spPr>
                          <a:xfrm>
                            <a:off x="3710940" y="530606"/>
                            <a:ext cx="170426" cy="171355"/>
                          </a:xfrm>
                          <a:prstGeom prst="rect">
                            <a:avLst/>
                          </a:prstGeom>
                          <a:ln>
                            <a:noFill/>
                          </a:ln>
                        </wps:spPr>
                        <wps:txbx>
                          <w:txbxContent>
                            <w:p w14:paraId="1E8BBD16" w14:textId="77777777" w:rsidR="00E26C14" w:rsidRDefault="00CB3576">
                              <w:pPr>
                                <w:spacing w:after="160" w:line="259" w:lineRule="auto"/>
                                <w:ind w:left="0" w:firstLine="0"/>
                              </w:pPr>
                              <w:r>
                                <w:rPr>
                                  <w:b/>
                                  <w:sz w:val="20"/>
                                </w:rPr>
                                <w:t>23</w:t>
                              </w:r>
                            </w:p>
                          </w:txbxContent>
                        </wps:txbx>
                        <wps:bodyPr horzOverflow="overflow" vert="horz" lIns="0" tIns="0" rIns="0" bIns="0" rtlCol="0">
                          <a:noAutofit/>
                        </wps:bodyPr>
                      </wps:wsp>
                      <wps:wsp>
                        <wps:cNvPr id="590687" name="Rectangle 590687"/>
                        <wps:cNvSpPr/>
                        <wps:spPr>
                          <a:xfrm>
                            <a:off x="3838956" y="530606"/>
                            <a:ext cx="122643" cy="171355"/>
                          </a:xfrm>
                          <a:prstGeom prst="rect">
                            <a:avLst/>
                          </a:prstGeom>
                          <a:ln>
                            <a:noFill/>
                          </a:ln>
                        </wps:spPr>
                        <wps:txbx>
                          <w:txbxContent>
                            <w:p w14:paraId="7B86CA8C"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6700" name="Rectangle 16700"/>
                        <wps:cNvSpPr/>
                        <wps:spPr>
                          <a:xfrm>
                            <a:off x="5066411" y="480314"/>
                            <a:ext cx="585120" cy="171355"/>
                          </a:xfrm>
                          <a:prstGeom prst="rect">
                            <a:avLst/>
                          </a:prstGeom>
                          <a:ln>
                            <a:noFill/>
                          </a:ln>
                        </wps:spPr>
                        <wps:txbx>
                          <w:txbxContent>
                            <w:p w14:paraId="356C99E8" w14:textId="77777777" w:rsidR="00E26C14" w:rsidRDefault="00CB3576">
                              <w:pPr>
                                <w:spacing w:after="160" w:line="259" w:lineRule="auto"/>
                                <w:ind w:left="0" w:firstLine="0"/>
                              </w:pPr>
                              <w:r>
                                <w:rPr>
                                  <w:b/>
                                  <w:sz w:val="20"/>
                                </w:rPr>
                                <w:t>obszar C</w:t>
                              </w:r>
                            </w:p>
                          </w:txbxContent>
                        </wps:txbx>
                        <wps:bodyPr horzOverflow="overflow" vert="horz" lIns="0" tIns="0" rIns="0" bIns="0" rtlCol="0">
                          <a:noAutofit/>
                        </wps:bodyPr>
                      </wps:wsp>
                      <wps:wsp>
                        <wps:cNvPr id="590690" name="Rectangle 590690"/>
                        <wps:cNvSpPr/>
                        <wps:spPr>
                          <a:xfrm>
                            <a:off x="5208143" y="635763"/>
                            <a:ext cx="85295" cy="171355"/>
                          </a:xfrm>
                          <a:prstGeom prst="rect">
                            <a:avLst/>
                          </a:prstGeom>
                          <a:ln>
                            <a:noFill/>
                          </a:ln>
                        </wps:spPr>
                        <wps:txbx>
                          <w:txbxContent>
                            <w:p w14:paraId="54586EEE" w14:textId="77777777" w:rsidR="00E26C14" w:rsidRDefault="00CB3576">
                              <w:pPr>
                                <w:spacing w:after="160" w:line="259" w:lineRule="auto"/>
                                <w:ind w:left="0" w:firstLine="0"/>
                              </w:pPr>
                              <w:r>
                                <w:rPr>
                                  <w:b/>
                                  <w:sz w:val="20"/>
                                </w:rPr>
                                <w:t>0</w:t>
                              </w:r>
                            </w:p>
                          </w:txbxContent>
                        </wps:txbx>
                        <wps:bodyPr horzOverflow="overflow" vert="horz" lIns="0" tIns="0" rIns="0" bIns="0" rtlCol="0">
                          <a:noAutofit/>
                        </wps:bodyPr>
                      </wps:wsp>
                      <wps:wsp>
                        <wps:cNvPr id="590691" name="Rectangle 590691"/>
                        <wps:cNvSpPr/>
                        <wps:spPr>
                          <a:xfrm>
                            <a:off x="5272151" y="635763"/>
                            <a:ext cx="122643" cy="171355"/>
                          </a:xfrm>
                          <a:prstGeom prst="rect">
                            <a:avLst/>
                          </a:prstGeom>
                          <a:ln>
                            <a:noFill/>
                          </a:ln>
                        </wps:spPr>
                        <wps:txbx>
                          <w:txbxContent>
                            <w:p w14:paraId="46FCCABA"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6702" name="Rectangle 16702"/>
                        <wps:cNvSpPr/>
                        <wps:spPr>
                          <a:xfrm>
                            <a:off x="2938018" y="2123822"/>
                            <a:ext cx="602111" cy="171355"/>
                          </a:xfrm>
                          <a:prstGeom prst="rect">
                            <a:avLst/>
                          </a:prstGeom>
                          <a:ln>
                            <a:noFill/>
                          </a:ln>
                        </wps:spPr>
                        <wps:txbx>
                          <w:txbxContent>
                            <w:p w14:paraId="17E35DDB" w14:textId="77777777" w:rsidR="00E26C14" w:rsidRDefault="00CB3576">
                              <w:pPr>
                                <w:spacing w:after="160" w:line="259" w:lineRule="auto"/>
                                <w:ind w:left="0" w:firstLine="0"/>
                              </w:pPr>
                              <w:r>
                                <w:rPr>
                                  <w:b/>
                                  <w:sz w:val="20"/>
                                </w:rPr>
                                <w:t>obszar D</w:t>
                              </w:r>
                            </w:p>
                          </w:txbxContent>
                        </wps:txbx>
                        <wps:bodyPr horzOverflow="overflow" vert="horz" lIns="0" tIns="0" rIns="0" bIns="0" rtlCol="0">
                          <a:noAutofit/>
                        </wps:bodyPr>
                      </wps:wsp>
                      <wps:wsp>
                        <wps:cNvPr id="590694" name="Rectangle 590694"/>
                        <wps:cNvSpPr/>
                        <wps:spPr>
                          <a:xfrm>
                            <a:off x="3053842" y="2279270"/>
                            <a:ext cx="170426" cy="171355"/>
                          </a:xfrm>
                          <a:prstGeom prst="rect">
                            <a:avLst/>
                          </a:prstGeom>
                          <a:ln>
                            <a:noFill/>
                          </a:ln>
                        </wps:spPr>
                        <wps:txbx>
                          <w:txbxContent>
                            <w:p w14:paraId="3BA80AC5" w14:textId="77777777" w:rsidR="00E26C14" w:rsidRDefault="00CB3576">
                              <w:pPr>
                                <w:spacing w:after="160" w:line="259" w:lineRule="auto"/>
                                <w:ind w:left="0" w:firstLine="0"/>
                              </w:pPr>
                              <w:r>
                                <w:rPr>
                                  <w:b/>
                                  <w:sz w:val="20"/>
                                </w:rPr>
                                <w:t>47</w:t>
                              </w:r>
                            </w:p>
                          </w:txbxContent>
                        </wps:txbx>
                        <wps:bodyPr horzOverflow="overflow" vert="horz" lIns="0" tIns="0" rIns="0" bIns="0" rtlCol="0">
                          <a:noAutofit/>
                        </wps:bodyPr>
                      </wps:wsp>
                      <wps:wsp>
                        <wps:cNvPr id="590695" name="Rectangle 590695"/>
                        <wps:cNvSpPr/>
                        <wps:spPr>
                          <a:xfrm>
                            <a:off x="3181858" y="2279270"/>
                            <a:ext cx="122643" cy="171355"/>
                          </a:xfrm>
                          <a:prstGeom prst="rect">
                            <a:avLst/>
                          </a:prstGeom>
                          <a:ln>
                            <a:noFill/>
                          </a:ln>
                        </wps:spPr>
                        <wps:txbx>
                          <w:txbxContent>
                            <w:p w14:paraId="20CCFA5E"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6704" name="Rectangle 16704"/>
                        <wps:cNvSpPr/>
                        <wps:spPr>
                          <a:xfrm>
                            <a:off x="226441" y="1105409"/>
                            <a:ext cx="578222" cy="171355"/>
                          </a:xfrm>
                          <a:prstGeom prst="rect">
                            <a:avLst/>
                          </a:prstGeom>
                          <a:ln>
                            <a:noFill/>
                          </a:ln>
                        </wps:spPr>
                        <wps:txbx>
                          <w:txbxContent>
                            <w:p w14:paraId="0CB8F273" w14:textId="77777777" w:rsidR="00E26C14" w:rsidRDefault="00CB3576">
                              <w:pPr>
                                <w:spacing w:after="160" w:line="259" w:lineRule="auto"/>
                                <w:ind w:left="0" w:firstLine="0"/>
                              </w:pPr>
                              <w:r>
                                <w:rPr>
                                  <w:b/>
                                  <w:sz w:val="20"/>
                                </w:rPr>
                                <w:t>obszar E</w:t>
                              </w:r>
                            </w:p>
                          </w:txbxContent>
                        </wps:txbx>
                        <wps:bodyPr horzOverflow="overflow" vert="horz" lIns="0" tIns="0" rIns="0" bIns="0" rtlCol="0">
                          <a:noAutofit/>
                        </wps:bodyPr>
                      </wps:wsp>
                      <wps:wsp>
                        <wps:cNvPr id="590692" name="Rectangle 590692"/>
                        <wps:cNvSpPr/>
                        <wps:spPr>
                          <a:xfrm>
                            <a:off x="365125" y="1260856"/>
                            <a:ext cx="85295" cy="171355"/>
                          </a:xfrm>
                          <a:prstGeom prst="rect">
                            <a:avLst/>
                          </a:prstGeom>
                          <a:ln>
                            <a:noFill/>
                          </a:ln>
                        </wps:spPr>
                        <wps:txbx>
                          <w:txbxContent>
                            <w:p w14:paraId="7F0DC4BA" w14:textId="77777777" w:rsidR="00E26C14" w:rsidRDefault="00CB3576">
                              <w:pPr>
                                <w:spacing w:after="160" w:line="259" w:lineRule="auto"/>
                                <w:ind w:left="0" w:firstLine="0"/>
                              </w:pPr>
                              <w:r>
                                <w:rPr>
                                  <w:b/>
                                  <w:sz w:val="20"/>
                                </w:rPr>
                                <w:t>5</w:t>
                              </w:r>
                            </w:p>
                          </w:txbxContent>
                        </wps:txbx>
                        <wps:bodyPr horzOverflow="overflow" vert="horz" lIns="0" tIns="0" rIns="0" bIns="0" rtlCol="0">
                          <a:noAutofit/>
                        </wps:bodyPr>
                      </wps:wsp>
                      <wps:wsp>
                        <wps:cNvPr id="590693" name="Rectangle 590693"/>
                        <wps:cNvSpPr/>
                        <wps:spPr>
                          <a:xfrm>
                            <a:off x="429133" y="1260856"/>
                            <a:ext cx="122643" cy="171355"/>
                          </a:xfrm>
                          <a:prstGeom prst="rect">
                            <a:avLst/>
                          </a:prstGeom>
                          <a:ln>
                            <a:noFill/>
                          </a:ln>
                        </wps:spPr>
                        <wps:txbx>
                          <w:txbxContent>
                            <w:p w14:paraId="3058B36C"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6706" name="Rectangle 16706"/>
                        <wps:cNvSpPr/>
                        <wps:spPr>
                          <a:xfrm>
                            <a:off x="761365" y="529337"/>
                            <a:ext cx="573343" cy="171355"/>
                          </a:xfrm>
                          <a:prstGeom prst="rect">
                            <a:avLst/>
                          </a:prstGeom>
                          <a:ln>
                            <a:noFill/>
                          </a:ln>
                        </wps:spPr>
                        <wps:txbx>
                          <w:txbxContent>
                            <w:p w14:paraId="3F62013E" w14:textId="77777777" w:rsidR="00E26C14" w:rsidRDefault="00CB3576">
                              <w:pPr>
                                <w:spacing w:after="160" w:line="259" w:lineRule="auto"/>
                                <w:ind w:left="0" w:firstLine="0"/>
                              </w:pPr>
                              <w:r>
                                <w:rPr>
                                  <w:b/>
                                  <w:sz w:val="20"/>
                                </w:rPr>
                                <w:t>obszar F</w:t>
                              </w:r>
                            </w:p>
                          </w:txbxContent>
                        </wps:txbx>
                        <wps:bodyPr horzOverflow="overflow" vert="horz" lIns="0" tIns="0" rIns="0" bIns="0" rtlCol="0">
                          <a:noAutofit/>
                        </wps:bodyPr>
                      </wps:wsp>
                      <wps:wsp>
                        <wps:cNvPr id="590688" name="Rectangle 590688"/>
                        <wps:cNvSpPr/>
                        <wps:spPr>
                          <a:xfrm>
                            <a:off x="866521" y="684785"/>
                            <a:ext cx="170426" cy="171355"/>
                          </a:xfrm>
                          <a:prstGeom prst="rect">
                            <a:avLst/>
                          </a:prstGeom>
                          <a:ln>
                            <a:noFill/>
                          </a:ln>
                        </wps:spPr>
                        <wps:txbx>
                          <w:txbxContent>
                            <w:p w14:paraId="19CBB759" w14:textId="77777777" w:rsidR="00E26C14" w:rsidRDefault="00CB3576">
                              <w:pPr>
                                <w:spacing w:after="160" w:line="259" w:lineRule="auto"/>
                                <w:ind w:left="0" w:firstLine="0"/>
                              </w:pPr>
                              <w:r>
                                <w:rPr>
                                  <w:b/>
                                  <w:sz w:val="20"/>
                                </w:rPr>
                                <w:t>16</w:t>
                              </w:r>
                            </w:p>
                          </w:txbxContent>
                        </wps:txbx>
                        <wps:bodyPr horzOverflow="overflow" vert="horz" lIns="0" tIns="0" rIns="0" bIns="0" rtlCol="0">
                          <a:noAutofit/>
                        </wps:bodyPr>
                      </wps:wsp>
                      <wps:wsp>
                        <wps:cNvPr id="590689" name="Rectangle 590689"/>
                        <wps:cNvSpPr/>
                        <wps:spPr>
                          <a:xfrm>
                            <a:off x="994537" y="684785"/>
                            <a:ext cx="122643" cy="171355"/>
                          </a:xfrm>
                          <a:prstGeom prst="rect">
                            <a:avLst/>
                          </a:prstGeom>
                          <a:ln>
                            <a:noFill/>
                          </a:ln>
                        </wps:spPr>
                        <wps:txbx>
                          <w:txbxContent>
                            <w:p w14:paraId="017AA593"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6708" name="Rectangle 16708"/>
                        <wps:cNvSpPr/>
                        <wps:spPr>
                          <a:xfrm>
                            <a:off x="1974215" y="224917"/>
                            <a:ext cx="603289" cy="171355"/>
                          </a:xfrm>
                          <a:prstGeom prst="rect">
                            <a:avLst/>
                          </a:prstGeom>
                          <a:ln>
                            <a:noFill/>
                          </a:ln>
                        </wps:spPr>
                        <wps:txbx>
                          <w:txbxContent>
                            <w:p w14:paraId="6C2063F5" w14:textId="77777777" w:rsidR="00E26C14" w:rsidRDefault="00CB3576">
                              <w:pPr>
                                <w:spacing w:after="160" w:line="259" w:lineRule="auto"/>
                                <w:ind w:left="0" w:firstLine="0"/>
                              </w:pPr>
                              <w:r>
                                <w:rPr>
                                  <w:b/>
                                  <w:sz w:val="20"/>
                                </w:rPr>
                                <w:t>obszar G</w:t>
                              </w:r>
                            </w:p>
                          </w:txbxContent>
                        </wps:txbx>
                        <wps:bodyPr horzOverflow="overflow" vert="horz" lIns="0" tIns="0" rIns="0" bIns="0" rtlCol="0">
                          <a:noAutofit/>
                        </wps:bodyPr>
                      </wps:wsp>
                      <wps:wsp>
                        <wps:cNvPr id="590684" name="Rectangle 590684"/>
                        <wps:cNvSpPr/>
                        <wps:spPr>
                          <a:xfrm>
                            <a:off x="2122043" y="380365"/>
                            <a:ext cx="85295" cy="171355"/>
                          </a:xfrm>
                          <a:prstGeom prst="rect">
                            <a:avLst/>
                          </a:prstGeom>
                          <a:ln>
                            <a:noFill/>
                          </a:ln>
                        </wps:spPr>
                        <wps:txbx>
                          <w:txbxContent>
                            <w:p w14:paraId="040A7019" w14:textId="77777777" w:rsidR="00E26C14" w:rsidRDefault="00CB3576">
                              <w:pPr>
                                <w:spacing w:after="160" w:line="259" w:lineRule="auto"/>
                                <w:ind w:left="0" w:firstLine="0"/>
                              </w:pPr>
                              <w:r>
                                <w:rPr>
                                  <w:b/>
                                  <w:sz w:val="20"/>
                                </w:rPr>
                                <w:t>9</w:t>
                              </w:r>
                            </w:p>
                          </w:txbxContent>
                        </wps:txbx>
                        <wps:bodyPr horzOverflow="overflow" vert="horz" lIns="0" tIns="0" rIns="0" bIns="0" rtlCol="0">
                          <a:noAutofit/>
                        </wps:bodyPr>
                      </wps:wsp>
                      <wps:wsp>
                        <wps:cNvPr id="590685" name="Rectangle 590685"/>
                        <wps:cNvSpPr/>
                        <wps:spPr>
                          <a:xfrm>
                            <a:off x="2186051" y="380365"/>
                            <a:ext cx="122643" cy="171355"/>
                          </a:xfrm>
                          <a:prstGeom prst="rect">
                            <a:avLst/>
                          </a:prstGeom>
                          <a:ln>
                            <a:noFill/>
                          </a:ln>
                        </wps:spPr>
                        <wps:txbx>
                          <w:txbxContent>
                            <w:p w14:paraId="5184FE26"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g:wgp>
                  </a:graphicData>
                </a:graphic>
              </wp:inline>
            </w:drawing>
          </mc:Choice>
          <mc:Fallback>
            <w:pict>
              <v:group w14:anchorId="0CFD1E59" id="Group 590758" o:spid="_x0000_s2617" style="width:433.55pt;height:258.55pt;mso-position-horizontal-relative:char;mso-position-vertical-relative:line" coordsize="55063,32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">
                <v:shape id="Picture 16696" o:spid="_x0000_s2618" type="#_x0000_t75" style="position:absolute;width:53058;height:3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">
                  <v:imagedata r:id="rId365" o:title=""/>
                </v:shape>
                <v:shape id="Shape 16697" o:spid="_x0000_s2619" style="position:absolute;left:51187;top:7320;width:621;height:2362;visibility:visible;mso-wrap-style:square;v-text-anchor:top" coordsize="62103,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" path="m,236220l4953,,62103,e" filled="f" strokecolor="#a6a6a6">
                  <v:path arrowok="t" textboxrect="0,0,62103,236220"/>
                </v:shape>
                <v:rect id="Rectangle 16698" o:spid="_x0000_s2620" style="position:absolute;left:35996;top:3751;width:59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" filled="f" stroked="f">
                  <v:textbox inset="0,0,0,0">
                    <w:txbxContent>
                      <w:p w14:paraId="02A15362" w14:textId="77777777" w:rsidR="00E26C14" w:rsidRDefault="00CB3576">
                        <w:pPr>
                          <w:spacing w:after="160" w:line="259" w:lineRule="auto"/>
                          <w:ind w:left="0" w:firstLine="0"/>
                        </w:pPr>
                        <w:r>
                          <w:rPr>
                            <w:b/>
                            <w:sz w:val="20"/>
                          </w:rPr>
                          <w:t>obszar B</w:t>
                        </w:r>
                      </w:p>
                    </w:txbxContent>
                  </v:textbox>
                </v:rect>
                <v:rect id="Rectangle 590686" o:spid="_x0000_s2621" style="position:absolute;left:37109;top:5306;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" filled="f" stroked="f">
                  <v:textbox inset="0,0,0,0">
                    <w:txbxContent>
                      <w:p w14:paraId="1E8BBD16" w14:textId="77777777" w:rsidR="00E26C14" w:rsidRDefault="00CB3576">
                        <w:pPr>
                          <w:spacing w:after="160" w:line="259" w:lineRule="auto"/>
                          <w:ind w:left="0" w:firstLine="0"/>
                        </w:pPr>
                        <w:r>
                          <w:rPr>
                            <w:b/>
                            <w:sz w:val="20"/>
                          </w:rPr>
                          <w:t>23</w:t>
                        </w:r>
                      </w:p>
                    </w:txbxContent>
                  </v:textbox>
                </v:rect>
                <v:rect id="Rectangle 590687" o:spid="_x0000_s2622" style="position:absolute;left:38389;top:5306;width:12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" filled="f" stroked="f">
                  <v:textbox inset="0,0,0,0">
                    <w:txbxContent>
                      <w:p w14:paraId="7B86CA8C" w14:textId="77777777" w:rsidR="00E26C14" w:rsidRDefault="00CB3576">
                        <w:pPr>
                          <w:spacing w:after="160" w:line="259" w:lineRule="auto"/>
                          <w:ind w:left="0" w:firstLine="0"/>
                        </w:pPr>
                        <w:r>
                          <w:rPr>
                            <w:b/>
                            <w:sz w:val="20"/>
                          </w:rPr>
                          <w:t>%</w:t>
                        </w:r>
                      </w:p>
                    </w:txbxContent>
                  </v:textbox>
                </v:rect>
                <v:rect id="Rectangle 16700" o:spid="_x0000_s2623" style="position:absolute;left:50664;top:4803;width:58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" filled="f" stroked="f">
                  <v:textbox inset="0,0,0,0">
                    <w:txbxContent>
                      <w:p w14:paraId="356C99E8" w14:textId="77777777" w:rsidR="00E26C14" w:rsidRDefault="00CB3576">
                        <w:pPr>
                          <w:spacing w:after="160" w:line="259" w:lineRule="auto"/>
                          <w:ind w:left="0" w:firstLine="0"/>
                        </w:pPr>
                        <w:r>
                          <w:rPr>
                            <w:b/>
                            <w:sz w:val="20"/>
                          </w:rPr>
                          <w:t>obszar C</w:t>
                        </w:r>
                      </w:p>
                    </w:txbxContent>
                  </v:textbox>
                </v:rect>
                <v:rect id="Rectangle 590690" o:spid="_x0000_s2624" style="position:absolute;left:52081;top:6357;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" filled="f" stroked="f">
                  <v:textbox inset="0,0,0,0">
                    <w:txbxContent>
                      <w:p w14:paraId="54586EEE" w14:textId="77777777" w:rsidR="00E26C14" w:rsidRDefault="00CB3576">
                        <w:pPr>
                          <w:spacing w:after="160" w:line="259" w:lineRule="auto"/>
                          <w:ind w:left="0" w:firstLine="0"/>
                        </w:pPr>
                        <w:r>
                          <w:rPr>
                            <w:b/>
                            <w:sz w:val="20"/>
                          </w:rPr>
                          <w:t>0</w:t>
                        </w:r>
                      </w:p>
                    </w:txbxContent>
                  </v:textbox>
                </v:rect>
                <v:rect id="Rectangle 590691" o:spid="_x0000_s2625" style="position:absolute;left:52721;top:6357;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" filled="f" stroked="f">
                  <v:textbox inset="0,0,0,0">
                    <w:txbxContent>
                      <w:p w14:paraId="46FCCABA" w14:textId="77777777" w:rsidR="00E26C14" w:rsidRDefault="00CB3576">
                        <w:pPr>
                          <w:spacing w:after="160" w:line="259" w:lineRule="auto"/>
                          <w:ind w:left="0" w:firstLine="0"/>
                        </w:pPr>
                        <w:r>
                          <w:rPr>
                            <w:b/>
                            <w:sz w:val="20"/>
                          </w:rPr>
                          <w:t>%</w:t>
                        </w:r>
                      </w:p>
                    </w:txbxContent>
                  </v:textbox>
                </v:rect>
                <v:rect id="Rectangle 16702" o:spid="_x0000_s2626" style="position:absolute;left:29380;top:21238;width:60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" filled="f" stroked="f">
                  <v:textbox inset="0,0,0,0">
                    <w:txbxContent>
                      <w:p w14:paraId="17E35DDB" w14:textId="77777777" w:rsidR="00E26C14" w:rsidRDefault="00CB3576">
                        <w:pPr>
                          <w:spacing w:after="160" w:line="259" w:lineRule="auto"/>
                          <w:ind w:left="0" w:firstLine="0"/>
                        </w:pPr>
                        <w:r>
                          <w:rPr>
                            <w:b/>
                            <w:sz w:val="20"/>
                          </w:rPr>
                          <w:t>obszar D</w:t>
                        </w:r>
                      </w:p>
                    </w:txbxContent>
                  </v:textbox>
                </v:rect>
                <v:rect id="Rectangle 590694" o:spid="_x0000_s2627" style="position:absolute;left:30538;top:22792;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" filled="f" stroked="f">
                  <v:textbox inset="0,0,0,0">
                    <w:txbxContent>
                      <w:p w14:paraId="3BA80AC5" w14:textId="77777777" w:rsidR="00E26C14" w:rsidRDefault="00CB3576">
                        <w:pPr>
                          <w:spacing w:after="160" w:line="259" w:lineRule="auto"/>
                          <w:ind w:left="0" w:firstLine="0"/>
                        </w:pPr>
                        <w:r>
                          <w:rPr>
                            <w:b/>
                            <w:sz w:val="20"/>
                          </w:rPr>
                          <w:t>47</w:t>
                        </w:r>
                      </w:p>
                    </w:txbxContent>
                  </v:textbox>
                </v:rect>
                <v:rect id="Rectangle 590695" o:spid="_x0000_s2628" style="position:absolute;left:31818;top:22792;width:12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" filled="f" stroked="f">
                  <v:textbox inset="0,0,0,0">
                    <w:txbxContent>
                      <w:p w14:paraId="20CCFA5E" w14:textId="77777777" w:rsidR="00E26C14" w:rsidRDefault="00CB3576">
                        <w:pPr>
                          <w:spacing w:after="160" w:line="259" w:lineRule="auto"/>
                          <w:ind w:left="0" w:firstLine="0"/>
                        </w:pPr>
                        <w:r>
                          <w:rPr>
                            <w:b/>
                            <w:sz w:val="20"/>
                          </w:rPr>
                          <w:t>%</w:t>
                        </w:r>
                      </w:p>
                    </w:txbxContent>
                  </v:textbox>
                </v:rect>
                <v:rect id="Rectangle 16704" o:spid="_x0000_s2629" style="position:absolute;left:2264;top:11054;width:57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" filled="f" stroked="f">
                  <v:textbox inset="0,0,0,0">
                    <w:txbxContent>
                      <w:p w14:paraId="0CB8F273" w14:textId="77777777" w:rsidR="00E26C14" w:rsidRDefault="00CB3576">
                        <w:pPr>
                          <w:spacing w:after="160" w:line="259" w:lineRule="auto"/>
                          <w:ind w:left="0" w:firstLine="0"/>
                        </w:pPr>
                        <w:r>
                          <w:rPr>
                            <w:b/>
                            <w:sz w:val="20"/>
                          </w:rPr>
                          <w:t>obszar E</w:t>
                        </w:r>
                      </w:p>
                    </w:txbxContent>
                  </v:textbox>
                </v:rect>
                <v:rect id="Rectangle 590692" o:spid="_x0000_s2630" style="position:absolute;left:3651;top:1260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" filled="f" stroked="f">
                  <v:textbox inset="0,0,0,0">
                    <w:txbxContent>
                      <w:p w14:paraId="7F0DC4BA" w14:textId="77777777" w:rsidR="00E26C14" w:rsidRDefault="00CB3576">
                        <w:pPr>
                          <w:spacing w:after="160" w:line="259" w:lineRule="auto"/>
                          <w:ind w:left="0" w:firstLine="0"/>
                        </w:pPr>
                        <w:r>
                          <w:rPr>
                            <w:b/>
                            <w:sz w:val="20"/>
                          </w:rPr>
                          <w:t>5</w:t>
                        </w:r>
                      </w:p>
                    </w:txbxContent>
                  </v:textbox>
                </v:rect>
                <v:rect id="Rectangle 590693" o:spid="_x0000_s2631" style="position:absolute;left:4291;top:12608;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" filled="f" stroked="f">
                  <v:textbox inset="0,0,0,0">
                    <w:txbxContent>
                      <w:p w14:paraId="3058B36C" w14:textId="77777777" w:rsidR="00E26C14" w:rsidRDefault="00CB3576">
                        <w:pPr>
                          <w:spacing w:after="160" w:line="259" w:lineRule="auto"/>
                          <w:ind w:left="0" w:firstLine="0"/>
                        </w:pPr>
                        <w:r>
                          <w:rPr>
                            <w:b/>
                            <w:sz w:val="20"/>
                          </w:rPr>
                          <w:t>%</w:t>
                        </w:r>
                      </w:p>
                    </w:txbxContent>
                  </v:textbox>
                </v:rect>
                <v:rect id="Rectangle 16706" o:spid="_x0000_s2632" style="position:absolute;left:7613;top:5293;width:573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" filled="f" stroked="f">
                  <v:textbox inset="0,0,0,0">
                    <w:txbxContent>
                      <w:p w14:paraId="3F62013E" w14:textId="77777777" w:rsidR="00E26C14" w:rsidRDefault="00CB3576">
                        <w:pPr>
                          <w:spacing w:after="160" w:line="259" w:lineRule="auto"/>
                          <w:ind w:left="0" w:firstLine="0"/>
                        </w:pPr>
                        <w:r>
                          <w:rPr>
                            <w:b/>
                            <w:sz w:val="20"/>
                          </w:rPr>
                          <w:t>obszar F</w:t>
                        </w:r>
                      </w:p>
                    </w:txbxContent>
                  </v:textbox>
                </v:rect>
                <v:rect id="Rectangle 590688" o:spid="_x0000_s2633" style="position:absolute;left:8665;top:6847;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" filled="f" stroked="f">
                  <v:textbox inset="0,0,0,0">
                    <w:txbxContent>
                      <w:p w14:paraId="19CBB759" w14:textId="77777777" w:rsidR="00E26C14" w:rsidRDefault="00CB3576">
                        <w:pPr>
                          <w:spacing w:after="160" w:line="259" w:lineRule="auto"/>
                          <w:ind w:left="0" w:firstLine="0"/>
                        </w:pPr>
                        <w:r>
                          <w:rPr>
                            <w:b/>
                            <w:sz w:val="20"/>
                          </w:rPr>
                          <w:t>16</w:t>
                        </w:r>
                      </w:p>
                    </w:txbxContent>
                  </v:textbox>
                </v:rect>
                <v:rect id="Rectangle 590689" o:spid="_x0000_s2634" style="position:absolute;left:9945;top:6847;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" filled="f" stroked="f">
                  <v:textbox inset="0,0,0,0">
                    <w:txbxContent>
                      <w:p w14:paraId="017AA593" w14:textId="77777777" w:rsidR="00E26C14" w:rsidRDefault="00CB3576">
                        <w:pPr>
                          <w:spacing w:after="160" w:line="259" w:lineRule="auto"/>
                          <w:ind w:left="0" w:firstLine="0"/>
                        </w:pPr>
                        <w:r>
                          <w:rPr>
                            <w:b/>
                            <w:sz w:val="20"/>
                          </w:rPr>
                          <w:t>%</w:t>
                        </w:r>
                      </w:p>
                    </w:txbxContent>
                  </v:textbox>
                </v:rect>
                <v:rect id="Rectangle 16708" o:spid="_x0000_s2635" style="position:absolute;left:19742;top:2249;width:60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" filled="f" stroked="f">
                  <v:textbox inset="0,0,0,0">
                    <w:txbxContent>
                      <w:p w14:paraId="6C2063F5" w14:textId="77777777" w:rsidR="00E26C14" w:rsidRDefault="00CB3576">
                        <w:pPr>
                          <w:spacing w:after="160" w:line="259" w:lineRule="auto"/>
                          <w:ind w:left="0" w:firstLine="0"/>
                        </w:pPr>
                        <w:r>
                          <w:rPr>
                            <w:b/>
                            <w:sz w:val="20"/>
                          </w:rPr>
                          <w:t>obszar G</w:t>
                        </w:r>
                      </w:p>
                    </w:txbxContent>
                  </v:textbox>
                </v:rect>
                <v:rect id="Rectangle 590684" o:spid="_x0000_s2636" style="position:absolute;left:21220;top:380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" filled="f" stroked="f">
                  <v:textbox inset="0,0,0,0">
                    <w:txbxContent>
                      <w:p w14:paraId="040A7019" w14:textId="77777777" w:rsidR="00E26C14" w:rsidRDefault="00CB3576">
                        <w:pPr>
                          <w:spacing w:after="160" w:line="259" w:lineRule="auto"/>
                          <w:ind w:left="0" w:firstLine="0"/>
                        </w:pPr>
                        <w:r>
                          <w:rPr>
                            <w:b/>
                            <w:sz w:val="20"/>
                          </w:rPr>
                          <w:t>9</w:t>
                        </w:r>
                      </w:p>
                    </w:txbxContent>
                  </v:textbox>
                </v:rect>
                <v:rect id="Rectangle 590685" o:spid="_x0000_s2637" style="position:absolute;left:21860;top:3803;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" filled="f" stroked="f">
                  <v:textbox inset="0,0,0,0">
                    <w:txbxContent>
                      <w:p w14:paraId="5184FE26" w14:textId="77777777" w:rsidR="00E26C14" w:rsidRDefault="00CB3576">
                        <w:pPr>
                          <w:spacing w:after="160" w:line="259" w:lineRule="auto"/>
                          <w:ind w:left="0" w:firstLine="0"/>
                        </w:pPr>
                        <w:r>
                          <w:rPr>
                            <w:b/>
                            <w:sz w:val="20"/>
                          </w:rPr>
                          <w:t>%</w:t>
                        </w:r>
                      </w:p>
                    </w:txbxContent>
                  </v:textbox>
                </v:rect>
                <w10:anchorlock/>
              </v:group>
            </w:pict>
          </mc:Fallback>
        </mc:AlternateContent>
      </w:r>
    </w:p>
    <w:p w14:paraId="23003727" w14:textId="77777777" w:rsidR="00E26C14" w:rsidRDefault="00CB3576">
      <w:pPr>
        <w:spacing w:after="154" w:line="259" w:lineRule="auto"/>
        <w:ind w:left="0" w:right="403" w:firstLine="0"/>
        <w:jc w:val="right"/>
      </w:pPr>
      <w:r>
        <w:t xml:space="preserve"> </w:t>
      </w:r>
    </w:p>
    <w:p w14:paraId="5A508B70" w14:textId="77777777" w:rsidR="00E26C14" w:rsidRDefault="00CB3576">
      <w:pPr>
        <w:ind w:left="163" w:right="561"/>
      </w:pPr>
      <w:r>
        <w:t>Niewydatkowanie wszystkich środków zaplanowanych na zadanie wynikało:</w:t>
      </w:r>
      <w:r>
        <w:t xml:space="preserve"> </w:t>
      </w:r>
    </w:p>
    <w:p w14:paraId="5F023156" w14:textId="77777777" w:rsidR="00E26C14" w:rsidRDefault="00CB3576">
      <w:pPr>
        <w:numPr>
          <w:ilvl w:val="0"/>
          <w:numId w:val="48"/>
        </w:numPr>
        <w:ind w:right="561" w:hanging="358"/>
      </w:pPr>
      <w:r>
        <w:t>z małej ilości wniosków złożonych w obs</w:t>
      </w:r>
      <w:r>
        <w:t xml:space="preserve">zarze A uruchomionym w IV kwartale 2019 r. w </w:t>
      </w:r>
      <w:r>
        <w:t>stosunku do założeń, pomimo że realizacja wymienionego obszaru w 2021 r. była większa niż w 2020 r.,</w:t>
      </w:r>
      <w:r>
        <w:t xml:space="preserve"> </w:t>
      </w:r>
    </w:p>
    <w:p w14:paraId="722B8E6D" w14:textId="77777777" w:rsidR="00E26C14" w:rsidRDefault="00CB3576">
      <w:pPr>
        <w:numPr>
          <w:ilvl w:val="0"/>
          <w:numId w:val="48"/>
        </w:numPr>
        <w:ind w:right="561" w:hanging="358"/>
      </w:pPr>
      <w:r>
        <w:t>z opóźnień w realizacji projektów zgodnie z przyjętymi harmonogramami w obszarze E, związanymi z pandemią covi</w:t>
      </w:r>
      <w:r>
        <w:t>d-</w:t>
      </w:r>
      <w:r>
        <w:t>19, skutkującymi wnioskami o przeniesienie wypłaty dofinansowań przyznanych na 2021 r. do wypłaty w kolejnych latach realizacji projektów,</w:t>
      </w:r>
      <w:r>
        <w:t xml:space="preserve"> </w:t>
      </w:r>
    </w:p>
    <w:p w14:paraId="0C03D1CE" w14:textId="77777777" w:rsidR="00E26C14" w:rsidRDefault="00CB3576">
      <w:pPr>
        <w:numPr>
          <w:ilvl w:val="0"/>
          <w:numId w:val="48"/>
        </w:numPr>
        <w:ind w:right="561" w:hanging="358"/>
      </w:pPr>
      <w:r>
        <w:t>ze specyfiki realizacji obszaru E, w którym wypłata środków finansowych na dofinansowanie wkładu własnego ze środkó</w:t>
      </w:r>
      <w:r>
        <w:t xml:space="preserve">w PFRON, uwarunkowana jest od rozliczenia </w:t>
      </w:r>
      <w:r>
        <w:t>transz dofinansowania przez Instytucje przyznające dofinansowanie zasadnicze na realizację projektó</w:t>
      </w:r>
      <w:r>
        <w:t xml:space="preserve">w, skutkujące przenoszeniem wypłat w programie na kolejny rok jego </w:t>
      </w:r>
      <w:r>
        <w:t xml:space="preserve">realizacji, </w:t>
      </w:r>
    </w:p>
    <w:p w14:paraId="09947606" w14:textId="77777777" w:rsidR="00E26C14" w:rsidRDefault="00CB3576">
      <w:pPr>
        <w:numPr>
          <w:ilvl w:val="0"/>
          <w:numId w:val="48"/>
        </w:numPr>
        <w:spacing w:after="126"/>
        <w:ind w:right="561" w:hanging="358"/>
      </w:pPr>
      <w:r>
        <w:t xml:space="preserve">z rezygnacji </w:t>
      </w:r>
      <w:r>
        <w:t>wnioskodawców z realizacji projektów, wobec trudności na rynku związanych z dostawą produktów, problem ten zgłaszany był głównie w ramach realizacji obszaru D (wzr</w:t>
      </w:r>
      <w:r>
        <w:t>ost cen i brak środków transportu).</w:t>
      </w:r>
      <w:r>
        <w:t xml:space="preserve"> </w:t>
      </w:r>
    </w:p>
    <w:p w14:paraId="1F8081C6" w14:textId="77777777" w:rsidR="00E26C14" w:rsidRDefault="00CB3576">
      <w:pPr>
        <w:spacing w:after="8"/>
        <w:ind w:left="163" w:right="561"/>
      </w:pPr>
      <w:r>
        <w:t>Planowana wartość miernika ustalona w ramach budżetu zada</w:t>
      </w:r>
      <w:r>
        <w:t xml:space="preserve">niowego dla programu wynosi </w:t>
      </w:r>
    </w:p>
    <w:p w14:paraId="1FFF483F" w14:textId="77777777" w:rsidR="00E26C14" w:rsidRDefault="00CB3576">
      <w:pPr>
        <w:spacing w:after="128"/>
        <w:ind w:left="163" w:right="561"/>
      </w:pPr>
      <w:r>
        <w:t>25.</w:t>
      </w:r>
      <w:r>
        <w:t>000 osób, osiągnięta –</w:t>
      </w:r>
      <w:r>
        <w:t xml:space="preserve"> 30.</w:t>
      </w:r>
      <w:r>
        <w:t>767 osób.</w:t>
      </w:r>
      <w:r>
        <w:t xml:space="preserve"> </w:t>
      </w:r>
    </w:p>
    <w:p w14:paraId="1F835F06" w14:textId="77777777" w:rsidR="00E26C14" w:rsidRDefault="00CB3576">
      <w:pPr>
        <w:ind w:left="163" w:right="561"/>
      </w:pPr>
      <w:r>
        <w:t xml:space="preserve">Szczegółowe dane dotyczące programu znajdują się w Tabeli nr </w:t>
      </w:r>
      <w:r>
        <w:t xml:space="preserve">4 i 5. </w:t>
      </w:r>
    </w:p>
    <w:tbl>
      <w:tblPr>
        <w:tblStyle w:val="TableGrid"/>
        <w:tblW w:w="9302" w:type="dxa"/>
        <w:tblInd w:w="30" w:type="dxa"/>
        <w:tblCellMar>
          <w:top w:w="73" w:type="dxa"/>
          <w:left w:w="112" w:type="dxa"/>
          <w:bottom w:w="0" w:type="dxa"/>
          <w:right w:w="115" w:type="dxa"/>
        </w:tblCellMar>
        <w:tblLook w:val="04A0" w:firstRow="1" w:lastRow="0" w:firstColumn="1" w:lastColumn="0" w:noHBand="0" w:noVBand="1"/>
      </w:tblPr>
      <w:tblGrid>
        <w:gridCol w:w="9302"/>
      </w:tblGrid>
      <w:tr w:rsidR="00E26C14" w14:paraId="102C29AC" w14:textId="77777777">
        <w:trPr>
          <w:trHeight w:val="722"/>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0DE11D42" w14:textId="77777777" w:rsidR="00E26C14" w:rsidRDefault="00CB3576">
            <w:pPr>
              <w:spacing w:after="0" w:line="259" w:lineRule="auto"/>
              <w:ind w:left="360" w:hanging="360"/>
            </w:pPr>
            <w:r>
              <w:rPr>
                <w:noProof/>
              </w:rPr>
              <w:drawing>
                <wp:inline distT="0" distB="0" distL="0" distR="0" wp14:anchorId="4640F9B5" wp14:editId="45B85DBC">
                  <wp:extent cx="112014" cy="107442"/>
                  <wp:effectExtent l="0" t="0" r="0" b="0"/>
                  <wp:docPr id="16742" name="Picture 16742"/>
                  <wp:cNvGraphicFramePr/>
                  <a:graphic xmlns:a="http://schemas.openxmlformats.org/drawingml/2006/main">
                    <a:graphicData uri="http://schemas.openxmlformats.org/drawingml/2006/picture">
                      <pic:pic xmlns:pic="http://schemas.openxmlformats.org/drawingml/2006/picture">
                        <pic:nvPicPr>
                          <pic:cNvPr id="16742" name="Picture 16742"/>
                          <pic:cNvPicPr/>
                        </pic:nvPicPr>
                        <pic:blipFill>
                          <a:blip r:embed="rId366"/>
                          <a:stretch>
                            <a:fillRect/>
                          </a:stretch>
                        </pic:blipFill>
                        <pic:spPr>
                          <a:xfrm>
                            <a:off x="0" y="0"/>
                            <a:ext cx="112014" cy="107442"/>
                          </a:xfrm>
                          <a:prstGeom prst="rect">
                            <a:avLst/>
                          </a:prstGeom>
                        </pic:spPr>
                      </pic:pic>
                    </a:graphicData>
                  </a:graphic>
                </wp:inline>
              </w:drawing>
            </w:r>
            <w:r>
              <w:rPr>
                <w:rFonts w:ascii="Arial" w:eastAsia="Arial" w:hAnsi="Arial" w:cs="Arial"/>
                <w:b/>
              </w:rPr>
              <w:t xml:space="preserve"> </w:t>
            </w:r>
            <w:r>
              <w:rPr>
                <w:b/>
              </w:rPr>
              <w:t xml:space="preserve">Dofinansowanie do oprocentowania kredytów bankowych – art. 32 ust. 1 pkt 1 ustawy o rehabilitacji (…) </w:t>
            </w:r>
          </w:p>
        </w:tc>
      </w:tr>
    </w:tbl>
    <w:p w14:paraId="094763E9" w14:textId="77777777" w:rsidR="00E26C14" w:rsidRDefault="00CB3576">
      <w:pPr>
        <w:spacing w:after="126"/>
        <w:ind w:left="163" w:right="897"/>
      </w:pPr>
      <w:r>
        <w:lastRenderedPageBreak/>
        <w:t>W ramach zadania do</w:t>
      </w:r>
      <w:r>
        <w:t xml:space="preserve">finansowanie przyznawane było prowadzącemu zakład pracy </w:t>
      </w:r>
      <w:r>
        <w:t>chroni</w:t>
      </w:r>
      <w:r>
        <w:t xml:space="preserve">onej w </w:t>
      </w:r>
      <w:r>
        <w:t xml:space="preserve">wysokości do 50% oprocentowania zaciągniętych kredytów bankowych, pod warunkiem wykorzystywania tych kredytów na cele związane z rehabilitacją zawodową </w:t>
      </w:r>
      <w:r>
        <w:t xml:space="preserve">i </w:t>
      </w:r>
      <w:r>
        <w:t>społeczną osób niepełnosprawnych. Realizatorem zadania było Biuro PFRON.</w:t>
      </w:r>
      <w:r>
        <w:t xml:space="preserve"> </w:t>
      </w:r>
    </w:p>
    <w:p w14:paraId="12D08C82" w14:textId="77777777" w:rsidR="00E26C14" w:rsidRDefault="00CB3576">
      <w:pPr>
        <w:spacing w:after="130" w:line="268" w:lineRule="auto"/>
        <w:ind w:left="137" w:right="971"/>
      </w:pPr>
      <w:r>
        <w:rPr>
          <w:b/>
          <w:i/>
          <w:color w:val="1F3864"/>
        </w:rPr>
        <w:t>Na realizację zadania</w:t>
      </w:r>
      <w:r>
        <w:rPr>
          <w:b/>
          <w:i/>
          <w:color w:val="1F3864"/>
        </w:rPr>
        <w:t xml:space="preserve"> zaplanowano środki w wysokości 1.660 tys. zł na wydatki bieżące dla jednostek nie zaliczanych do sektora finansów publicznych (§ 2450). </w:t>
      </w:r>
      <w:r>
        <w:rPr>
          <w:b/>
          <w:i/>
          <w:color w:val="2E74B5"/>
        </w:rPr>
        <w:t xml:space="preserve">Fundusz wypłacił środki w łącznej wysokości 315.233,19 zł (tj. 18,99 % środków zaplanowanych), w tym kwota wypłacona w </w:t>
      </w:r>
      <w:r>
        <w:rPr>
          <w:b/>
          <w:i/>
          <w:color w:val="2E74B5"/>
        </w:rPr>
        <w:t xml:space="preserve">ramach zobowiązań z 2020 roku wyniosła 107.981,04 zł. </w:t>
      </w:r>
    </w:p>
    <w:p w14:paraId="65AB06CE" w14:textId="77777777" w:rsidR="00E26C14" w:rsidRDefault="00CB3576">
      <w:pPr>
        <w:pStyle w:val="Nagwek3"/>
        <w:ind w:left="137"/>
      </w:pPr>
      <w:r>
        <w:t xml:space="preserve">Wykres nr 34 </w:t>
      </w:r>
      <w:r>
        <w:t>Kwota wypłacona wg województw</w:t>
      </w:r>
      <w:r>
        <w:t xml:space="preserve"> </w:t>
      </w:r>
    </w:p>
    <w:p w14:paraId="6D30F3C9" w14:textId="77777777" w:rsidR="00E26C14" w:rsidRDefault="00CB3576">
      <w:pPr>
        <w:spacing w:after="0" w:line="259" w:lineRule="auto"/>
        <w:ind w:left="273" w:firstLine="0"/>
      </w:pPr>
      <w:r>
        <w:rPr>
          <w:noProof/>
          <w:sz w:val="22"/>
        </w:rPr>
        <mc:AlternateContent>
          <mc:Choice Requires="wpg">
            <w:drawing>
              <wp:inline distT="0" distB="0" distL="0" distR="0" wp14:anchorId="4CF0CBFD" wp14:editId="4CCE88D1">
                <wp:extent cx="5536870" cy="3219069"/>
                <wp:effectExtent l="0" t="0" r="0" b="0"/>
                <wp:docPr id="591615" name="Group 591615"/>
                <wp:cNvGraphicFramePr/>
                <a:graphic xmlns:a="http://schemas.openxmlformats.org/drawingml/2006/main">
                  <a:graphicData uri="http://schemas.microsoft.com/office/word/2010/wordprocessingGroup">
                    <wpg:wgp>
                      <wpg:cNvGrpSpPr/>
                      <wpg:grpSpPr>
                        <a:xfrm>
                          <a:off x="0" y="0"/>
                          <a:ext cx="5536870" cy="3219069"/>
                          <a:chOff x="0" y="0"/>
                          <a:chExt cx="5536870" cy="3219069"/>
                        </a:xfrm>
                      </wpg:grpSpPr>
                      <pic:pic xmlns:pic="http://schemas.openxmlformats.org/drawingml/2006/picture">
                        <pic:nvPicPr>
                          <pic:cNvPr id="758060" name="Picture 758060"/>
                          <pic:cNvPicPr/>
                        </pic:nvPicPr>
                        <pic:blipFill>
                          <a:blip r:embed="rId367"/>
                          <a:stretch>
                            <a:fillRect/>
                          </a:stretch>
                        </pic:blipFill>
                        <pic:spPr>
                          <a:xfrm>
                            <a:off x="514909" y="49149"/>
                            <a:ext cx="5023104" cy="2051304"/>
                          </a:xfrm>
                          <a:prstGeom prst="rect">
                            <a:avLst/>
                          </a:prstGeom>
                        </pic:spPr>
                      </pic:pic>
                      <wps:wsp>
                        <wps:cNvPr id="16834" name="Shape 16834"/>
                        <wps:cNvSpPr/>
                        <wps:spPr>
                          <a:xfrm>
                            <a:off x="522529" y="1844421"/>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35" name="Shape 16835"/>
                        <wps:cNvSpPr/>
                        <wps:spPr>
                          <a:xfrm>
                            <a:off x="522529" y="1588389"/>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36" name="Shape 16836"/>
                        <wps:cNvSpPr/>
                        <wps:spPr>
                          <a:xfrm>
                            <a:off x="522529" y="1333881"/>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37" name="Shape 16837"/>
                        <wps:cNvSpPr/>
                        <wps:spPr>
                          <a:xfrm>
                            <a:off x="522529" y="1077849"/>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38" name="Shape 16838"/>
                        <wps:cNvSpPr/>
                        <wps:spPr>
                          <a:xfrm>
                            <a:off x="522529" y="821817"/>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39" name="Shape 16839"/>
                        <wps:cNvSpPr/>
                        <wps:spPr>
                          <a:xfrm>
                            <a:off x="522529" y="565785"/>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40" name="Shape 16840"/>
                        <wps:cNvSpPr/>
                        <wps:spPr>
                          <a:xfrm>
                            <a:off x="522529" y="309753"/>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41" name="Shape 16841"/>
                        <wps:cNvSpPr/>
                        <wps:spPr>
                          <a:xfrm>
                            <a:off x="522529" y="53213"/>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389" name="Shape 794389"/>
                        <wps:cNvSpPr/>
                        <wps:spPr>
                          <a:xfrm>
                            <a:off x="616509" y="926617"/>
                            <a:ext cx="125359" cy="1174471"/>
                          </a:xfrm>
                          <a:custGeom>
                            <a:avLst/>
                            <a:gdLst/>
                            <a:ahLst/>
                            <a:cxnLst/>
                            <a:rect l="0" t="0" r="0" b="0"/>
                            <a:pathLst>
                              <a:path w="125359" h="1174471">
                                <a:moveTo>
                                  <a:pt x="0" y="0"/>
                                </a:moveTo>
                                <a:lnTo>
                                  <a:pt x="125359" y="0"/>
                                </a:lnTo>
                                <a:lnTo>
                                  <a:pt x="125359" y="1174471"/>
                                </a:lnTo>
                                <a:lnTo>
                                  <a:pt x="0" y="117447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94390" name="Shape 794390"/>
                        <wps:cNvSpPr/>
                        <wps:spPr>
                          <a:xfrm>
                            <a:off x="929945" y="1555648"/>
                            <a:ext cx="125359" cy="545440"/>
                          </a:xfrm>
                          <a:custGeom>
                            <a:avLst/>
                            <a:gdLst/>
                            <a:ahLst/>
                            <a:cxnLst/>
                            <a:rect l="0" t="0" r="0" b="0"/>
                            <a:pathLst>
                              <a:path w="125359" h="545440">
                                <a:moveTo>
                                  <a:pt x="0" y="0"/>
                                </a:moveTo>
                                <a:lnTo>
                                  <a:pt x="125359" y="0"/>
                                </a:lnTo>
                                <a:lnTo>
                                  <a:pt x="125359" y="545440"/>
                                </a:lnTo>
                                <a:lnTo>
                                  <a:pt x="0" y="5454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94391" name="Shape 794391"/>
                        <wps:cNvSpPr/>
                        <wps:spPr>
                          <a:xfrm>
                            <a:off x="1556690" y="1114704"/>
                            <a:ext cx="125358" cy="986384"/>
                          </a:xfrm>
                          <a:custGeom>
                            <a:avLst/>
                            <a:gdLst/>
                            <a:ahLst/>
                            <a:cxnLst/>
                            <a:rect l="0" t="0" r="0" b="0"/>
                            <a:pathLst>
                              <a:path w="125358" h="986384">
                                <a:moveTo>
                                  <a:pt x="0" y="0"/>
                                </a:moveTo>
                                <a:lnTo>
                                  <a:pt x="125358" y="0"/>
                                </a:lnTo>
                                <a:lnTo>
                                  <a:pt x="125358" y="986384"/>
                                </a:lnTo>
                                <a:lnTo>
                                  <a:pt x="0" y="9863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794392" name="Shape 794392"/>
                        <wps:cNvSpPr/>
                        <wps:spPr>
                          <a:xfrm>
                            <a:off x="1870126" y="1638731"/>
                            <a:ext cx="125358" cy="462356"/>
                          </a:xfrm>
                          <a:custGeom>
                            <a:avLst/>
                            <a:gdLst/>
                            <a:ahLst/>
                            <a:cxnLst/>
                            <a:rect l="0" t="0" r="0" b="0"/>
                            <a:pathLst>
                              <a:path w="125358" h="462356">
                                <a:moveTo>
                                  <a:pt x="0" y="0"/>
                                </a:moveTo>
                                <a:lnTo>
                                  <a:pt x="125358" y="0"/>
                                </a:lnTo>
                                <a:lnTo>
                                  <a:pt x="125358" y="462356"/>
                                </a:lnTo>
                                <a:lnTo>
                                  <a:pt x="0" y="46235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94393" name="Shape 794393"/>
                        <wps:cNvSpPr/>
                        <wps:spPr>
                          <a:xfrm>
                            <a:off x="2183562" y="1353109"/>
                            <a:ext cx="125359" cy="747979"/>
                          </a:xfrm>
                          <a:custGeom>
                            <a:avLst/>
                            <a:gdLst/>
                            <a:ahLst/>
                            <a:cxnLst/>
                            <a:rect l="0" t="0" r="0" b="0"/>
                            <a:pathLst>
                              <a:path w="125359" h="747979">
                                <a:moveTo>
                                  <a:pt x="0" y="0"/>
                                </a:moveTo>
                                <a:lnTo>
                                  <a:pt x="125359" y="0"/>
                                </a:lnTo>
                                <a:lnTo>
                                  <a:pt x="125359" y="747979"/>
                                </a:lnTo>
                                <a:lnTo>
                                  <a:pt x="0" y="747979"/>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794394" name="Shape 794394"/>
                        <wps:cNvSpPr/>
                        <wps:spPr>
                          <a:xfrm>
                            <a:off x="2496871" y="394081"/>
                            <a:ext cx="125359" cy="1707007"/>
                          </a:xfrm>
                          <a:custGeom>
                            <a:avLst/>
                            <a:gdLst/>
                            <a:ahLst/>
                            <a:cxnLst/>
                            <a:rect l="0" t="0" r="0" b="0"/>
                            <a:pathLst>
                              <a:path w="125359" h="1707007">
                                <a:moveTo>
                                  <a:pt x="0" y="0"/>
                                </a:moveTo>
                                <a:lnTo>
                                  <a:pt x="125359" y="0"/>
                                </a:lnTo>
                                <a:lnTo>
                                  <a:pt x="125359" y="1707007"/>
                                </a:lnTo>
                                <a:lnTo>
                                  <a:pt x="0" y="1707007"/>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794395" name="Shape 794395"/>
                        <wps:cNvSpPr/>
                        <wps:spPr>
                          <a:xfrm>
                            <a:off x="3123743" y="830580"/>
                            <a:ext cx="125359" cy="1270508"/>
                          </a:xfrm>
                          <a:custGeom>
                            <a:avLst/>
                            <a:gdLst/>
                            <a:ahLst/>
                            <a:cxnLst/>
                            <a:rect l="0" t="0" r="0" b="0"/>
                            <a:pathLst>
                              <a:path w="125359" h="1270508">
                                <a:moveTo>
                                  <a:pt x="0" y="0"/>
                                </a:moveTo>
                                <a:lnTo>
                                  <a:pt x="125359" y="0"/>
                                </a:lnTo>
                                <a:lnTo>
                                  <a:pt x="125359" y="1270508"/>
                                </a:lnTo>
                                <a:lnTo>
                                  <a:pt x="0" y="1270508"/>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794396" name="Shape 794396"/>
                        <wps:cNvSpPr/>
                        <wps:spPr>
                          <a:xfrm>
                            <a:off x="3437052" y="1855279"/>
                            <a:ext cx="125359" cy="245809"/>
                          </a:xfrm>
                          <a:custGeom>
                            <a:avLst/>
                            <a:gdLst/>
                            <a:ahLst/>
                            <a:cxnLst/>
                            <a:rect l="0" t="0" r="0" b="0"/>
                            <a:pathLst>
                              <a:path w="125359" h="245809">
                                <a:moveTo>
                                  <a:pt x="0" y="0"/>
                                </a:moveTo>
                                <a:lnTo>
                                  <a:pt x="125359" y="0"/>
                                </a:lnTo>
                                <a:lnTo>
                                  <a:pt x="125359" y="245809"/>
                                </a:lnTo>
                                <a:lnTo>
                                  <a:pt x="0" y="245809"/>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794397" name="Shape 794397"/>
                        <wps:cNvSpPr/>
                        <wps:spPr>
                          <a:xfrm>
                            <a:off x="3750488" y="1849336"/>
                            <a:ext cx="125359" cy="251752"/>
                          </a:xfrm>
                          <a:custGeom>
                            <a:avLst/>
                            <a:gdLst/>
                            <a:ahLst/>
                            <a:cxnLst/>
                            <a:rect l="0" t="0" r="0" b="0"/>
                            <a:pathLst>
                              <a:path w="125359" h="251752">
                                <a:moveTo>
                                  <a:pt x="0" y="0"/>
                                </a:moveTo>
                                <a:lnTo>
                                  <a:pt x="125359" y="0"/>
                                </a:lnTo>
                                <a:lnTo>
                                  <a:pt x="125359" y="251752"/>
                                </a:lnTo>
                                <a:lnTo>
                                  <a:pt x="0" y="25175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794398" name="Shape 794398"/>
                        <wps:cNvSpPr/>
                        <wps:spPr>
                          <a:xfrm>
                            <a:off x="4063924" y="1444371"/>
                            <a:ext cx="125358" cy="656717"/>
                          </a:xfrm>
                          <a:custGeom>
                            <a:avLst/>
                            <a:gdLst/>
                            <a:ahLst/>
                            <a:cxnLst/>
                            <a:rect l="0" t="0" r="0" b="0"/>
                            <a:pathLst>
                              <a:path w="125358" h="656717">
                                <a:moveTo>
                                  <a:pt x="0" y="0"/>
                                </a:moveTo>
                                <a:lnTo>
                                  <a:pt x="125358" y="0"/>
                                </a:lnTo>
                                <a:lnTo>
                                  <a:pt x="125358" y="656717"/>
                                </a:lnTo>
                                <a:lnTo>
                                  <a:pt x="0" y="656717"/>
                                </a:lnTo>
                                <a:lnTo>
                                  <a:pt x="0" y="0"/>
                                </a:lnTo>
                              </a:path>
                            </a:pathLst>
                          </a:custGeom>
                          <a:ln w="0" cap="flat">
                            <a:round/>
                          </a:ln>
                        </wps:spPr>
                        <wps:style>
                          <a:lnRef idx="0">
                            <a:srgbClr val="000000">
                              <a:alpha val="0"/>
                            </a:srgbClr>
                          </a:lnRef>
                          <a:fillRef idx="1">
                            <a:srgbClr val="43682B"/>
                          </a:fillRef>
                          <a:effectRef idx="0">
                            <a:scrgbClr r="0" g="0" b="0"/>
                          </a:effectRef>
                          <a:fontRef idx="none"/>
                        </wps:style>
                        <wps:bodyPr/>
                      </wps:wsp>
                      <wps:wsp>
                        <wps:cNvPr id="794399" name="Shape 794399"/>
                        <wps:cNvSpPr/>
                        <wps:spPr>
                          <a:xfrm>
                            <a:off x="5004105" y="2079970"/>
                            <a:ext cx="125359" cy="21118"/>
                          </a:xfrm>
                          <a:custGeom>
                            <a:avLst/>
                            <a:gdLst/>
                            <a:ahLst/>
                            <a:cxnLst/>
                            <a:rect l="0" t="0" r="0" b="0"/>
                            <a:pathLst>
                              <a:path w="125359" h="21118">
                                <a:moveTo>
                                  <a:pt x="0" y="0"/>
                                </a:moveTo>
                                <a:lnTo>
                                  <a:pt x="125359" y="0"/>
                                </a:lnTo>
                                <a:lnTo>
                                  <a:pt x="125359" y="21118"/>
                                </a:lnTo>
                                <a:lnTo>
                                  <a:pt x="0" y="21118"/>
                                </a:lnTo>
                                <a:lnTo>
                                  <a:pt x="0" y="0"/>
                                </a:lnTo>
                              </a:path>
                            </a:pathLst>
                          </a:custGeom>
                          <a:ln w="0" cap="flat">
                            <a:round/>
                          </a:ln>
                        </wps:spPr>
                        <wps:style>
                          <a:lnRef idx="0">
                            <a:srgbClr val="000000">
                              <a:alpha val="0"/>
                            </a:srgbClr>
                          </a:lnRef>
                          <a:fillRef idx="1">
                            <a:srgbClr val="B7B7B7"/>
                          </a:fillRef>
                          <a:effectRef idx="0">
                            <a:scrgbClr r="0" g="0" b="0"/>
                          </a:effectRef>
                          <a:fontRef idx="none"/>
                        </wps:style>
                        <wps:bodyPr/>
                      </wps:wsp>
                      <wps:wsp>
                        <wps:cNvPr id="16853" name="Shape 16853"/>
                        <wps:cNvSpPr/>
                        <wps:spPr>
                          <a:xfrm>
                            <a:off x="522529" y="53213"/>
                            <a:ext cx="0" cy="2047875"/>
                          </a:xfrm>
                          <a:custGeom>
                            <a:avLst/>
                            <a:gdLst/>
                            <a:ahLst/>
                            <a:cxnLst/>
                            <a:rect l="0" t="0" r="0" b="0"/>
                            <a:pathLst>
                              <a:path h="2047875">
                                <a:moveTo>
                                  <a:pt x="0" y="2047875"/>
                                </a:moveTo>
                                <a:lnTo>
                                  <a:pt x="0" y="0"/>
                                </a:lnTo>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16854" name="Shape 16854"/>
                        <wps:cNvSpPr/>
                        <wps:spPr>
                          <a:xfrm>
                            <a:off x="522529" y="2101088"/>
                            <a:ext cx="5014341" cy="0"/>
                          </a:xfrm>
                          <a:custGeom>
                            <a:avLst/>
                            <a:gdLst/>
                            <a:ahLst/>
                            <a:cxnLst/>
                            <a:rect l="0" t="0" r="0" b="0"/>
                            <a:pathLst>
                              <a:path w="5014341">
                                <a:moveTo>
                                  <a:pt x="0" y="0"/>
                                </a:moveTo>
                                <a:lnTo>
                                  <a:pt x="50143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55" name="Shape 16855"/>
                        <wps:cNvSpPr/>
                        <wps:spPr>
                          <a:xfrm>
                            <a:off x="522529"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56" name="Shape 16856"/>
                        <wps:cNvSpPr/>
                        <wps:spPr>
                          <a:xfrm>
                            <a:off x="835457"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57" name="Shape 16857"/>
                        <wps:cNvSpPr/>
                        <wps:spPr>
                          <a:xfrm>
                            <a:off x="1149401"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58" name="Shape 16858"/>
                        <wps:cNvSpPr/>
                        <wps:spPr>
                          <a:xfrm>
                            <a:off x="1463345"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59" name="Shape 16859"/>
                        <wps:cNvSpPr/>
                        <wps:spPr>
                          <a:xfrm>
                            <a:off x="1775765"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0" name="Shape 16860"/>
                        <wps:cNvSpPr/>
                        <wps:spPr>
                          <a:xfrm>
                            <a:off x="2089709"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1" name="Shape 16861"/>
                        <wps:cNvSpPr/>
                        <wps:spPr>
                          <a:xfrm>
                            <a:off x="2403653"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2" name="Shape 16862"/>
                        <wps:cNvSpPr/>
                        <wps:spPr>
                          <a:xfrm>
                            <a:off x="2716073"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3" name="Shape 16863"/>
                        <wps:cNvSpPr/>
                        <wps:spPr>
                          <a:xfrm>
                            <a:off x="3030017"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4" name="Shape 16864"/>
                        <wps:cNvSpPr/>
                        <wps:spPr>
                          <a:xfrm>
                            <a:off x="3342437"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5" name="Shape 16865"/>
                        <wps:cNvSpPr/>
                        <wps:spPr>
                          <a:xfrm>
                            <a:off x="3656381"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6" name="Shape 16866"/>
                        <wps:cNvSpPr/>
                        <wps:spPr>
                          <a:xfrm>
                            <a:off x="3970325"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7" name="Shape 16867"/>
                        <wps:cNvSpPr/>
                        <wps:spPr>
                          <a:xfrm>
                            <a:off x="4282745"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8" name="Shape 16868"/>
                        <wps:cNvSpPr/>
                        <wps:spPr>
                          <a:xfrm>
                            <a:off x="4596689"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69" name="Shape 16869"/>
                        <wps:cNvSpPr/>
                        <wps:spPr>
                          <a:xfrm>
                            <a:off x="4910633"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70" name="Shape 16870"/>
                        <wps:cNvSpPr/>
                        <wps:spPr>
                          <a:xfrm>
                            <a:off x="5223053"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871" name="Shape 16871"/>
                        <wps:cNvSpPr/>
                        <wps:spPr>
                          <a:xfrm>
                            <a:off x="5536870" y="210108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0201" name="Rectangle 590201"/>
                        <wps:cNvSpPr/>
                        <wps:spPr>
                          <a:xfrm>
                            <a:off x="257251" y="2048256"/>
                            <a:ext cx="77074" cy="154840"/>
                          </a:xfrm>
                          <a:prstGeom prst="rect">
                            <a:avLst/>
                          </a:prstGeom>
                          <a:ln>
                            <a:noFill/>
                          </a:ln>
                        </wps:spPr>
                        <wps:txbx>
                          <w:txbxContent>
                            <w:p w14:paraId="6302A94B"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590202" name="Rectangle 590202"/>
                        <wps:cNvSpPr/>
                        <wps:spPr>
                          <a:xfrm>
                            <a:off x="315201" y="2048256"/>
                            <a:ext cx="135145" cy="154840"/>
                          </a:xfrm>
                          <a:prstGeom prst="rect">
                            <a:avLst/>
                          </a:prstGeom>
                          <a:ln>
                            <a:noFill/>
                          </a:ln>
                        </wps:spPr>
                        <wps:txbx>
                          <w:txbxContent>
                            <w:p w14:paraId="55F5B189"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0200" name="Rectangle 590200"/>
                        <wps:cNvSpPr/>
                        <wps:spPr>
                          <a:xfrm>
                            <a:off x="115824" y="1792224"/>
                            <a:ext cx="400722" cy="154840"/>
                          </a:xfrm>
                          <a:prstGeom prst="rect">
                            <a:avLst/>
                          </a:prstGeom>
                          <a:ln>
                            <a:noFill/>
                          </a:ln>
                        </wps:spPr>
                        <wps:txbx>
                          <w:txbxContent>
                            <w:p w14:paraId="5D5BD007"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99" name="Rectangle 590199"/>
                        <wps:cNvSpPr/>
                        <wps:spPr>
                          <a:xfrm>
                            <a:off x="0" y="1792224"/>
                            <a:ext cx="154097" cy="154840"/>
                          </a:xfrm>
                          <a:prstGeom prst="rect">
                            <a:avLst/>
                          </a:prstGeom>
                          <a:ln>
                            <a:noFill/>
                          </a:ln>
                        </wps:spPr>
                        <wps:txbx>
                          <w:txbxContent>
                            <w:p w14:paraId="49816AC4" w14:textId="77777777" w:rsidR="00E26C14" w:rsidRDefault="00CB3576">
                              <w:pPr>
                                <w:spacing w:after="160" w:line="259" w:lineRule="auto"/>
                                <w:ind w:left="0" w:firstLine="0"/>
                              </w:pPr>
                              <w:r>
                                <w:rPr>
                                  <w:b/>
                                  <w:color w:val="595959"/>
                                  <w:sz w:val="18"/>
                                </w:rPr>
                                <w:t>10</w:t>
                              </w:r>
                            </w:p>
                          </w:txbxContent>
                        </wps:txbx>
                        <wps:bodyPr horzOverflow="overflow" vert="horz" lIns="0" tIns="0" rIns="0" bIns="0" rtlCol="0">
                          <a:noAutofit/>
                        </wps:bodyPr>
                      </wps:wsp>
                      <wps:wsp>
                        <wps:cNvPr id="590198" name="Rectangle 590198"/>
                        <wps:cNvSpPr/>
                        <wps:spPr>
                          <a:xfrm>
                            <a:off x="115824" y="1536192"/>
                            <a:ext cx="400722" cy="154840"/>
                          </a:xfrm>
                          <a:prstGeom prst="rect">
                            <a:avLst/>
                          </a:prstGeom>
                          <a:ln>
                            <a:noFill/>
                          </a:ln>
                        </wps:spPr>
                        <wps:txbx>
                          <w:txbxContent>
                            <w:p w14:paraId="17E14DD7"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97" name="Rectangle 590197"/>
                        <wps:cNvSpPr/>
                        <wps:spPr>
                          <a:xfrm>
                            <a:off x="0" y="1536192"/>
                            <a:ext cx="154097" cy="154840"/>
                          </a:xfrm>
                          <a:prstGeom prst="rect">
                            <a:avLst/>
                          </a:prstGeom>
                          <a:ln>
                            <a:noFill/>
                          </a:ln>
                        </wps:spPr>
                        <wps:txbx>
                          <w:txbxContent>
                            <w:p w14:paraId="302BA1BF" w14:textId="77777777" w:rsidR="00E26C14" w:rsidRDefault="00CB3576">
                              <w:pPr>
                                <w:spacing w:after="160" w:line="259" w:lineRule="auto"/>
                                <w:ind w:left="0" w:firstLine="0"/>
                              </w:pPr>
                              <w:r>
                                <w:rPr>
                                  <w:b/>
                                  <w:color w:val="595959"/>
                                  <w:sz w:val="18"/>
                                </w:rPr>
                                <w:t>20</w:t>
                              </w:r>
                            </w:p>
                          </w:txbxContent>
                        </wps:txbx>
                        <wps:bodyPr horzOverflow="overflow" vert="horz" lIns="0" tIns="0" rIns="0" bIns="0" rtlCol="0">
                          <a:noAutofit/>
                        </wps:bodyPr>
                      </wps:wsp>
                      <wps:wsp>
                        <wps:cNvPr id="590196" name="Rectangle 590196"/>
                        <wps:cNvSpPr/>
                        <wps:spPr>
                          <a:xfrm>
                            <a:off x="115824" y="1280160"/>
                            <a:ext cx="400722" cy="154840"/>
                          </a:xfrm>
                          <a:prstGeom prst="rect">
                            <a:avLst/>
                          </a:prstGeom>
                          <a:ln>
                            <a:noFill/>
                          </a:ln>
                        </wps:spPr>
                        <wps:txbx>
                          <w:txbxContent>
                            <w:p w14:paraId="4846603A"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95" name="Rectangle 590195"/>
                        <wps:cNvSpPr/>
                        <wps:spPr>
                          <a:xfrm>
                            <a:off x="0" y="1280160"/>
                            <a:ext cx="154097" cy="154840"/>
                          </a:xfrm>
                          <a:prstGeom prst="rect">
                            <a:avLst/>
                          </a:prstGeom>
                          <a:ln>
                            <a:noFill/>
                          </a:ln>
                        </wps:spPr>
                        <wps:txbx>
                          <w:txbxContent>
                            <w:p w14:paraId="76169B8B" w14:textId="77777777" w:rsidR="00E26C14" w:rsidRDefault="00CB3576">
                              <w:pPr>
                                <w:spacing w:after="160" w:line="259" w:lineRule="auto"/>
                                <w:ind w:left="0" w:firstLine="0"/>
                              </w:pPr>
                              <w:r>
                                <w:rPr>
                                  <w:b/>
                                  <w:color w:val="595959"/>
                                  <w:sz w:val="18"/>
                                </w:rPr>
                                <w:t>30</w:t>
                              </w:r>
                            </w:p>
                          </w:txbxContent>
                        </wps:txbx>
                        <wps:bodyPr horzOverflow="overflow" vert="horz" lIns="0" tIns="0" rIns="0" bIns="0" rtlCol="0">
                          <a:noAutofit/>
                        </wps:bodyPr>
                      </wps:wsp>
                      <wps:wsp>
                        <wps:cNvPr id="590194" name="Rectangle 590194"/>
                        <wps:cNvSpPr/>
                        <wps:spPr>
                          <a:xfrm>
                            <a:off x="115824" y="1024128"/>
                            <a:ext cx="400722" cy="154840"/>
                          </a:xfrm>
                          <a:prstGeom prst="rect">
                            <a:avLst/>
                          </a:prstGeom>
                          <a:ln>
                            <a:noFill/>
                          </a:ln>
                        </wps:spPr>
                        <wps:txbx>
                          <w:txbxContent>
                            <w:p w14:paraId="04DF8C68"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93" name="Rectangle 590193"/>
                        <wps:cNvSpPr/>
                        <wps:spPr>
                          <a:xfrm>
                            <a:off x="0" y="1024128"/>
                            <a:ext cx="154097" cy="154840"/>
                          </a:xfrm>
                          <a:prstGeom prst="rect">
                            <a:avLst/>
                          </a:prstGeom>
                          <a:ln>
                            <a:noFill/>
                          </a:ln>
                        </wps:spPr>
                        <wps:txbx>
                          <w:txbxContent>
                            <w:p w14:paraId="768D63BE" w14:textId="77777777" w:rsidR="00E26C14" w:rsidRDefault="00CB3576">
                              <w:pPr>
                                <w:spacing w:after="160" w:line="259" w:lineRule="auto"/>
                                <w:ind w:left="0" w:firstLine="0"/>
                              </w:pPr>
                              <w:r>
                                <w:rPr>
                                  <w:b/>
                                  <w:color w:val="595959"/>
                                  <w:sz w:val="18"/>
                                </w:rPr>
                                <w:t>40</w:t>
                              </w:r>
                            </w:p>
                          </w:txbxContent>
                        </wps:txbx>
                        <wps:bodyPr horzOverflow="overflow" vert="horz" lIns="0" tIns="0" rIns="0" bIns="0" rtlCol="0">
                          <a:noAutofit/>
                        </wps:bodyPr>
                      </wps:wsp>
                      <wps:wsp>
                        <wps:cNvPr id="590192" name="Rectangle 590192"/>
                        <wps:cNvSpPr/>
                        <wps:spPr>
                          <a:xfrm>
                            <a:off x="115824" y="768096"/>
                            <a:ext cx="400722" cy="154840"/>
                          </a:xfrm>
                          <a:prstGeom prst="rect">
                            <a:avLst/>
                          </a:prstGeom>
                          <a:ln>
                            <a:noFill/>
                          </a:ln>
                        </wps:spPr>
                        <wps:txbx>
                          <w:txbxContent>
                            <w:p w14:paraId="761F0844"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91" name="Rectangle 590191"/>
                        <wps:cNvSpPr/>
                        <wps:spPr>
                          <a:xfrm>
                            <a:off x="0" y="768096"/>
                            <a:ext cx="154097" cy="154840"/>
                          </a:xfrm>
                          <a:prstGeom prst="rect">
                            <a:avLst/>
                          </a:prstGeom>
                          <a:ln>
                            <a:noFill/>
                          </a:ln>
                        </wps:spPr>
                        <wps:txbx>
                          <w:txbxContent>
                            <w:p w14:paraId="7EE81D4E" w14:textId="77777777" w:rsidR="00E26C14" w:rsidRDefault="00CB3576">
                              <w:pPr>
                                <w:spacing w:after="160" w:line="259" w:lineRule="auto"/>
                                <w:ind w:left="0" w:firstLine="0"/>
                              </w:pPr>
                              <w:r>
                                <w:rPr>
                                  <w:b/>
                                  <w:color w:val="595959"/>
                                  <w:sz w:val="18"/>
                                </w:rPr>
                                <w:t>50</w:t>
                              </w:r>
                            </w:p>
                          </w:txbxContent>
                        </wps:txbx>
                        <wps:bodyPr horzOverflow="overflow" vert="horz" lIns="0" tIns="0" rIns="0" bIns="0" rtlCol="0">
                          <a:noAutofit/>
                        </wps:bodyPr>
                      </wps:wsp>
                      <wps:wsp>
                        <wps:cNvPr id="590190" name="Rectangle 590190"/>
                        <wps:cNvSpPr/>
                        <wps:spPr>
                          <a:xfrm>
                            <a:off x="115824" y="512064"/>
                            <a:ext cx="400722" cy="154840"/>
                          </a:xfrm>
                          <a:prstGeom prst="rect">
                            <a:avLst/>
                          </a:prstGeom>
                          <a:ln>
                            <a:noFill/>
                          </a:ln>
                        </wps:spPr>
                        <wps:txbx>
                          <w:txbxContent>
                            <w:p w14:paraId="3F5A720E"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89" name="Rectangle 590189"/>
                        <wps:cNvSpPr/>
                        <wps:spPr>
                          <a:xfrm>
                            <a:off x="0" y="512064"/>
                            <a:ext cx="154097" cy="154840"/>
                          </a:xfrm>
                          <a:prstGeom prst="rect">
                            <a:avLst/>
                          </a:prstGeom>
                          <a:ln>
                            <a:noFill/>
                          </a:ln>
                        </wps:spPr>
                        <wps:txbx>
                          <w:txbxContent>
                            <w:p w14:paraId="36F78175" w14:textId="77777777" w:rsidR="00E26C14" w:rsidRDefault="00CB3576">
                              <w:pPr>
                                <w:spacing w:after="160" w:line="259" w:lineRule="auto"/>
                                <w:ind w:left="0" w:firstLine="0"/>
                              </w:pPr>
                              <w:r>
                                <w:rPr>
                                  <w:b/>
                                  <w:color w:val="595959"/>
                                  <w:sz w:val="18"/>
                                </w:rPr>
                                <w:t>60</w:t>
                              </w:r>
                            </w:p>
                          </w:txbxContent>
                        </wps:txbx>
                        <wps:bodyPr horzOverflow="overflow" vert="horz" lIns="0" tIns="0" rIns="0" bIns="0" rtlCol="0">
                          <a:noAutofit/>
                        </wps:bodyPr>
                      </wps:wsp>
                      <wps:wsp>
                        <wps:cNvPr id="590188" name="Rectangle 590188"/>
                        <wps:cNvSpPr/>
                        <wps:spPr>
                          <a:xfrm>
                            <a:off x="115824" y="256032"/>
                            <a:ext cx="400722" cy="154840"/>
                          </a:xfrm>
                          <a:prstGeom prst="rect">
                            <a:avLst/>
                          </a:prstGeom>
                          <a:ln>
                            <a:noFill/>
                          </a:ln>
                        </wps:spPr>
                        <wps:txbx>
                          <w:txbxContent>
                            <w:p w14:paraId="1544728E"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0187" name="Rectangle 590187"/>
                        <wps:cNvSpPr/>
                        <wps:spPr>
                          <a:xfrm>
                            <a:off x="0" y="256032"/>
                            <a:ext cx="154097" cy="154840"/>
                          </a:xfrm>
                          <a:prstGeom prst="rect">
                            <a:avLst/>
                          </a:prstGeom>
                          <a:ln>
                            <a:noFill/>
                          </a:ln>
                        </wps:spPr>
                        <wps:txbx>
                          <w:txbxContent>
                            <w:p w14:paraId="4B460056" w14:textId="77777777" w:rsidR="00E26C14" w:rsidRDefault="00CB3576">
                              <w:pPr>
                                <w:spacing w:after="160" w:line="259" w:lineRule="auto"/>
                                <w:ind w:left="0" w:firstLine="0"/>
                              </w:pPr>
                              <w:r>
                                <w:rPr>
                                  <w:b/>
                                  <w:color w:val="595959"/>
                                  <w:sz w:val="18"/>
                                </w:rPr>
                                <w:t>70</w:t>
                              </w:r>
                            </w:p>
                          </w:txbxContent>
                        </wps:txbx>
                        <wps:bodyPr horzOverflow="overflow" vert="horz" lIns="0" tIns="0" rIns="0" bIns="0" rtlCol="0">
                          <a:noAutofit/>
                        </wps:bodyPr>
                      </wps:wsp>
                      <wps:wsp>
                        <wps:cNvPr id="590184" name="Rectangle 590184"/>
                        <wps:cNvSpPr/>
                        <wps:spPr>
                          <a:xfrm>
                            <a:off x="0" y="0"/>
                            <a:ext cx="154097" cy="154840"/>
                          </a:xfrm>
                          <a:prstGeom prst="rect">
                            <a:avLst/>
                          </a:prstGeom>
                          <a:ln>
                            <a:noFill/>
                          </a:ln>
                        </wps:spPr>
                        <wps:txbx>
                          <w:txbxContent>
                            <w:p w14:paraId="0EB55190" w14:textId="77777777" w:rsidR="00E26C14" w:rsidRDefault="00CB3576">
                              <w:pPr>
                                <w:spacing w:after="160" w:line="259" w:lineRule="auto"/>
                                <w:ind w:left="0" w:firstLine="0"/>
                              </w:pPr>
                              <w:r>
                                <w:rPr>
                                  <w:b/>
                                  <w:color w:val="595959"/>
                                  <w:sz w:val="18"/>
                                </w:rPr>
                                <w:t>80</w:t>
                              </w:r>
                            </w:p>
                          </w:txbxContent>
                        </wps:txbx>
                        <wps:bodyPr horzOverflow="overflow" vert="horz" lIns="0" tIns="0" rIns="0" bIns="0" rtlCol="0">
                          <a:noAutofit/>
                        </wps:bodyPr>
                      </wps:wsp>
                      <wps:wsp>
                        <wps:cNvPr id="590185" name="Rectangle 590185"/>
                        <wps:cNvSpPr/>
                        <wps:spPr>
                          <a:xfrm>
                            <a:off x="115824" y="0"/>
                            <a:ext cx="400722" cy="154840"/>
                          </a:xfrm>
                          <a:prstGeom prst="rect">
                            <a:avLst/>
                          </a:prstGeom>
                          <a:ln>
                            <a:noFill/>
                          </a:ln>
                        </wps:spPr>
                        <wps:txbx>
                          <w:txbxContent>
                            <w:p w14:paraId="63D70C20"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16881" name="Rectangle 16881"/>
                        <wps:cNvSpPr/>
                        <wps:spPr>
                          <a:xfrm rot="-5399999">
                            <a:off x="318051" y="2295109"/>
                            <a:ext cx="783506" cy="154840"/>
                          </a:xfrm>
                          <a:prstGeom prst="rect">
                            <a:avLst/>
                          </a:prstGeom>
                          <a:ln>
                            <a:noFill/>
                          </a:ln>
                        </wps:spPr>
                        <wps:txbx>
                          <w:txbxContent>
                            <w:p w14:paraId="2BB138C8"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16882" name="Rectangle 16882"/>
                        <wps:cNvSpPr/>
                        <wps:spPr>
                          <a:xfrm rot="-5399999">
                            <a:off x="366847" y="2428741"/>
                            <a:ext cx="1312532" cy="154840"/>
                          </a:xfrm>
                          <a:prstGeom prst="rect">
                            <a:avLst/>
                          </a:prstGeom>
                          <a:ln>
                            <a:noFill/>
                          </a:ln>
                        </wps:spPr>
                        <wps:txbx>
                          <w:txbxContent>
                            <w:p w14:paraId="3FE72C5D"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16883" name="Rectangle 16883"/>
                        <wps:cNvSpPr/>
                        <wps:spPr>
                          <a:xfrm rot="-5399999">
                            <a:off x="1056099" y="2239280"/>
                            <a:ext cx="560646" cy="154840"/>
                          </a:xfrm>
                          <a:prstGeom prst="rect">
                            <a:avLst/>
                          </a:prstGeom>
                          <a:ln>
                            <a:noFill/>
                          </a:ln>
                        </wps:spPr>
                        <wps:txbx>
                          <w:txbxContent>
                            <w:p w14:paraId="18322E21"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16884" name="Rectangle 16884"/>
                        <wps:cNvSpPr/>
                        <wps:spPr>
                          <a:xfrm rot="-5399999">
                            <a:off x="1385066" y="2230174"/>
                            <a:ext cx="530091" cy="154840"/>
                          </a:xfrm>
                          <a:prstGeom prst="rect">
                            <a:avLst/>
                          </a:prstGeom>
                          <a:ln>
                            <a:noFill/>
                          </a:ln>
                        </wps:spPr>
                        <wps:txbx>
                          <w:txbxContent>
                            <w:p w14:paraId="6E951C8D"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16885" name="Rectangle 16885"/>
                        <wps:cNvSpPr/>
                        <wps:spPr>
                          <a:xfrm rot="-5399999">
                            <a:off x="1737901" y="2210517"/>
                            <a:ext cx="451040" cy="154840"/>
                          </a:xfrm>
                          <a:prstGeom prst="rect">
                            <a:avLst/>
                          </a:prstGeom>
                          <a:ln>
                            <a:noFill/>
                          </a:ln>
                        </wps:spPr>
                        <wps:txbx>
                          <w:txbxContent>
                            <w:p w14:paraId="53C664BE"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16886" name="Rectangle 16886"/>
                        <wps:cNvSpPr/>
                        <wps:spPr>
                          <a:xfrm rot="-5399999">
                            <a:off x="1892426" y="2290367"/>
                            <a:ext cx="769369" cy="154840"/>
                          </a:xfrm>
                          <a:prstGeom prst="rect">
                            <a:avLst/>
                          </a:prstGeom>
                          <a:ln>
                            <a:noFill/>
                          </a:ln>
                        </wps:spPr>
                        <wps:txbx>
                          <w:txbxContent>
                            <w:p w14:paraId="74EFA9B9"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16887" name="Rectangle 16887"/>
                        <wps:cNvSpPr/>
                        <wps:spPr>
                          <a:xfrm rot="-5399999">
                            <a:off x="2181337" y="2303433"/>
                            <a:ext cx="818166" cy="154840"/>
                          </a:xfrm>
                          <a:prstGeom prst="rect">
                            <a:avLst/>
                          </a:prstGeom>
                          <a:ln>
                            <a:noFill/>
                          </a:ln>
                        </wps:spPr>
                        <wps:txbx>
                          <w:txbxContent>
                            <w:p w14:paraId="59F58369"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16888" name="Rectangle 16888"/>
                        <wps:cNvSpPr/>
                        <wps:spPr>
                          <a:xfrm rot="-5399999">
                            <a:off x="2638684" y="2230428"/>
                            <a:ext cx="530091" cy="154840"/>
                          </a:xfrm>
                          <a:prstGeom prst="rect">
                            <a:avLst/>
                          </a:prstGeom>
                          <a:ln>
                            <a:noFill/>
                          </a:ln>
                        </wps:spPr>
                        <wps:txbx>
                          <w:txbxContent>
                            <w:p w14:paraId="5386AD35"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16889" name="Rectangle 16889"/>
                        <wps:cNvSpPr/>
                        <wps:spPr>
                          <a:xfrm rot="-5399999">
                            <a:off x="2790321" y="2312215"/>
                            <a:ext cx="854195" cy="154840"/>
                          </a:xfrm>
                          <a:prstGeom prst="rect">
                            <a:avLst/>
                          </a:prstGeom>
                          <a:ln>
                            <a:noFill/>
                          </a:ln>
                        </wps:spPr>
                        <wps:txbx>
                          <w:txbxContent>
                            <w:p w14:paraId="20FFB2CF"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16890" name="Rectangle 16890"/>
                        <wps:cNvSpPr/>
                        <wps:spPr>
                          <a:xfrm rot="-5399999">
                            <a:off x="3228134" y="2249267"/>
                            <a:ext cx="605187" cy="154840"/>
                          </a:xfrm>
                          <a:prstGeom prst="rect">
                            <a:avLst/>
                          </a:prstGeom>
                          <a:ln>
                            <a:noFill/>
                          </a:ln>
                        </wps:spPr>
                        <wps:txbx>
                          <w:txbxContent>
                            <w:p w14:paraId="790EA445"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16891" name="Rectangle 16891"/>
                        <wps:cNvSpPr/>
                        <wps:spPr>
                          <a:xfrm rot="-5399999">
                            <a:off x="3508910" y="2265572"/>
                            <a:ext cx="670209" cy="155253"/>
                          </a:xfrm>
                          <a:prstGeom prst="rect">
                            <a:avLst/>
                          </a:prstGeom>
                          <a:ln>
                            <a:noFill/>
                          </a:ln>
                        </wps:spPr>
                        <wps:txbx>
                          <w:txbxContent>
                            <w:p w14:paraId="1EB2E2F9"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16892" name="Rectangle 16892"/>
                        <wps:cNvSpPr/>
                        <wps:spPr>
                          <a:xfrm rot="-5399999">
                            <a:off x="3947256" y="2202707"/>
                            <a:ext cx="420940" cy="154840"/>
                          </a:xfrm>
                          <a:prstGeom prst="rect">
                            <a:avLst/>
                          </a:prstGeom>
                          <a:ln>
                            <a:noFill/>
                          </a:ln>
                        </wps:spPr>
                        <wps:txbx>
                          <w:txbxContent>
                            <w:p w14:paraId="364B5B42"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16893" name="Rectangle 16893"/>
                        <wps:cNvSpPr/>
                        <wps:spPr>
                          <a:xfrm rot="-5399999">
                            <a:off x="4006313" y="2330979"/>
                            <a:ext cx="929444" cy="154840"/>
                          </a:xfrm>
                          <a:prstGeom prst="rect">
                            <a:avLst/>
                          </a:prstGeom>
                          <a:ln>
                            <a:noFill/>
                          </a:ln>
                        </wps:spPr>
                        <wps:txbx>
                          <w:txbxContent>
                            <w:p w14:paraId="7A6064E6"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16894" name="Rectangle 16894"/>
                        <wps:cNvSpPr/>
                        <wps:spPr>
                          <a:xfrm rot="-5399999">
                            <a:off x="4090151" y="2447074"/>
                            <a:ext cx="1389149" cy="154840"/>
                          </a:xfrm>
                          <a:prstGeom prst="rect">
                            <a:avLst/>
                          </a:prstGeom>
                          <a:ln>
                            <a:noFill/>
                          </a:ln>
                        </wps:spPr>
                        <wps:txbx>
                          <w:txbxContent>
                            <w:p w14:paraId="5F16AB5E"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16895" name="Rectangle 16895"/>
                        <wps:cNvSpPr/>
                        <wps:spPr>
                          <a:xfrm rot="-5399999">
                            <a:off x="4664781" y="2315838"/>
                            <a:ext cx="866508" cy="154840"/>
                          </a:xfrm>
                          <a:prstGeom prst="rect">
                            <a:avLst/>
                          </a:prstGeom>
                          <a:ln>
                            <a:noFill/>
                          </a:ln>
                        </wps:spPr>
                        <wps:txbx>
                          <w:txbxContent>
                            <w:p w14:paraId="6FC85754"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16896" name="Rectangle 16896"/>
                        <wps:cNvSpPr/>
                        <wps:spPr>
                          <a:xfrm rot="-5399999">
                            <a:off x="4754240" y="2428794"/>
                            <a:ext cx="1314206" cy="154840"/>
                          </a:xfrm>
                          <a:prstGeom prst="rect">
                            <a:avLst/>
                          </a:prstGeom>
                          <a:ln>
                            <a:noFill/>
                          </a:ln>
                        </wps:spPr>
                        <wps:txbx>
                          <w:txbxContent>
                            <w:p w14:paraId="508AC7B4"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4CF0CBFD" id="Group 591615" o:spid="_x0000_s2638" style="width:435.95pt;height:253.45pt;mso-position-horizontal-relative:char;mso-position-vertical-relative:line" coordsize="55368,3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">
                <v:shape id="Picture 758060" o:spid="_x0000_s2639" type="#_x0000_t75" style="position:absolute;left:5149;top:491;width:50231;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">
                  <v:imagedata r:id="rId368" o:title=""/>
                </v:shape>
                <v:shape id="Shape 16834" o:spid="_x0000_s2640" style="position:absolute;left:5225;top:18444;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" path="m,l5014341,e" filled="f" strokecolor="#d9d9d9">
                  <v:path arrowok="t" textboxrect="0,0,5014341,0"/>
                </v:shape>
                <v:shape id="Shape 16835" o:spid="_x0000_s2641" style="position:absolute;left:5225;top:15883;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" path="m,l5014341,e" filled="f" strokecolor="#d9d9d9">
                  <v:path arrowok="t" textboxrect="0,0,5014341,0"/>
                </v:shape>
                <v:shape id="Shape 16836" o:spid="_x0000_s2642" style="position:absolute;left:5225;top:13338;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" path="m,l5014341,e" filled="f" strokecolor="#d9d9d9">
                  <v:path arrowok="t" textboxrect="0,0,5014341,0"/>
                </v:shape>
                <v:shape id="Shape 16837" o:spid="_x0000_s2643" style="position:absolute;left:5225;top:10778;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" path="m,l5014341,e" filled="f" strokecolor="#d9d9d9">
                  <v:path arrowok="t" textboxrect="0,0,5014341,0"/>
                </v:shape>
                <v:shape id="Shape 16838" o:spid="_x0000_s2644" style="position:absolute;left:5225;top:8218;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" path="m,l5014341,e" filled="f" strokecolor="#d9d9d9">
                  <v:path arrowok="t" textboxrect="0,0,5014341,0"/>
                </v:shape>
                <v:shape id="Shape 16839" o:spid="_x0000_s2645" style="position:absolute;left:5225;top:5657;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" path="m,l5014341,e" filled="f" strokecolor="#d9d9d9">
                  <v:path arrowok="t" textboxrect="0,0,5014341,0"/>
                </v:shape>
                <v:shape id="Shape 16840" o:spid="_x0000_s2646" style="position:absolute;left:5225;top:3097;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" path="m,l5014341,e" filled="f" strokecolor="#d9d9d9">
                  <v:path arrowok="t" textboxrect="0,0,5014341,0"/>
                </v:shape>
                <v:shape id="Shape 16841" o:spid="_x0000_s2647" style="position:absolute;left:5225;top:532;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" path="m,l5014341,e" filled="f" strokecolor="#d9d9d9">
                  <v:path arrowok="t" textboxrect="0,0,5014341,0"/>
                </v:shape>
                <v:shape id="Shape 794389" o:spid="_x0000_s2648" style="position:absolute;left:6165;top:9266;width:1253;height:11744;visibility:visible;mso-wrap-style:square;v-text-anchor:top" coordsize="125359,117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" path="m,l125359,r,1174471l,1174471,,e" fillcolor="#4472c4" stroked="f" strokeweight="0">
                  <v:path arrowok="t" textboxrect="0,0,125359,1174471"/>
                </v:shape>
                <v:shape id="Shape 794390" o:spid="_x0000_s2649" style="position:absolute;left:9299;top:15556;width:1254;height:5454;visibility:visible;mso-wrap-style:square;v-text-anchor:top" coordsize="125359,5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" path="m,l125359,r,545440l,545440,,e" fillcolor="#ed7d31" stroked="f" strokeweight="0">
                  <v:path arrowok="t" textboxrect="0,0,125359,545440"/>
                </v:shape>
                <v:shape id="Shape 794391" o:spid="_x0000_s2650" style="position:absolute;left:15566;top:11147;width:1254;height:9863;visibility:visible;mso-wrap-style:square;v-text-anchor:top" coordsize="125358,9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" path="m,l125358,r,986384l,986384,,e" fillcolor="#ffc000" stroked="f" strokeweight="0">
                  <v:path arrowok="t" textboxrect="0,0,125358,986384"/>
                </v:shape>
                <v:shape id="Shape 794392" o:spid="_x0000_s2651" style="position:absolute;left:18701;top:16387;width:1253;height:4623;visibility:visible;mso-wrap-style:square;v-text-anchor:top" coordsize="125358,4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" path="m,l125358,r,462356l,462356,,e" fillcolor="#5b9bd5" stroked="f" strokeweight="0">
                  <v:path arrowok="t" textboxrect="0,0,125358,462356"/>
                </v:shape>
                <v:shape id="Shape 794393" o:spid="_x0000_s2652" style="position:absolute;left:21835;top:13531;width:1254;height:7479;visibility:visible;mso-wrap-style:square;v-text-anchor:top" coordsize="125359,7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" path="m,l125359,r,747979l,747979,,e" fillcolor="#70ad47" stroked="f" strokeweight="0">
                  <v:path arrowok="t" textboxrect="0,0,125359,747979"/>
                </v:shape>
                <v:shape id="Shape 794394" o:spid="_x0000_s2653" style="position:absolute;left:24968;top:3940;width:1254;height:17070;visibility:visible;mso-wrap-style:square;v-text-anchor:top" coordsize="125359,170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" path="m,l125359,r,1707007l,1707007,,e" fillcolor="#264478" stroked="f" strokeweight="0">
                  <v:path arrowok="t" textboxrect="0,0,125359,1707007"/>
                </v:shape>
                <v:shape id="Shape 794395" o:spid="_x0000_s2654" style="position:absolute;left:31237;top:8305;width:1254;height:12705;visibility:visible;mso-wrap-style:square;v-text-anchor:top" coordsize="125359,127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" path="m,l125359,r,1270508l,1270508,,e" fillcolor="#636363" stroked="f" strokeweight="0">
                  <v:path arrowok="t" textboxrect="0,0,125359,1270508"/>
                </v:shape>
                <v:shape id="Shape 794396" o:spid="_x0000_s2655" style="position:absolute;left:34370;top:18552;width:1254;height:2458;visibility:visible;mso-wrap-style:square;v-text-anchor:top" coordsize="125359,24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" path="m,l125359,r,245809l,245809,,e" fillcolor="#997300" stroked="f" strokeweight="0">
                  <v:path arrowok="t" textboxrect="0,0,125359,245809"/>
                </v:shape>
                <v:shape id="Shape 794397" o:spid="_x0000_s2656" style="position:absolute;left:37504;top:18493;width:1254;height:2517;visibility:visible;mso-wrap-style:square;v-text-anchor:top" coordsize="125359,25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" path="m,l125359,r,251752l,251752,,e" fillcolor="#255e91" stroked="f" strokeweight="0">
                  <v:path arrowok="t" textboxrect="0,0,125359,251752"/>
                </v:shape>
                <v:shape id="Shape 794398" o:spid="_x0000_s2657" style="position:absolute;left:40639;top:14443;width:1253;height:6567;visibility:visible;mso-wrap-style:square;v-text-anchor:top" coordsize="125358,65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" path="m,l125358,r,656717l,656717,,e" fillcolor="#43682b" stroked="f" strokeweight="0">
                  <v:path arrowok="t" textboxrect="0,0,125358,656717"/>
                </v:shape>
                <v:shape id="Shape 794399" o:spid="_x0000_s2658" style="position:absolute;left:50041;top:20799;width:1253;height:211;visibility:visible;mso-wrap-style:square;v-text-anchor:top" coordsize="125359,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" path="m,l125359,r,21118l,21118,,e" fillcolor="#b7b7b7" stroked="f" strokeweight="0">
                  <v:path arrowok="t" textboxrect="0,0,125359,21118"/>
                </v:shape>
                <v:shape id="Shape 16853" o:spid="_x0000_s2659" style="position:absolute;left:5225;top:532;width:0;height:20478;visibility:visible;mso-wrap-style:square;v-text-anchor:top" coordsize="0,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" path="m,2047875l,e" filled="f" strokecolor="#4472c4">
                  <v:path arrowok="t" textboxrect="0,0,0,2047875"/>
                </v:shape>
                <v:shape id="Shape 16854" o:spid="_x0000_s2660" style="position:absolute;left:5225;top:21010;width:50143;height:0;visibility:visible;mso-wrap-style:square;v-text-anchor:top" coordsize="501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" path="m,l5014341,e" filled="f" strokecolor="#d9d9d9">
                  <v:path arrowok="t" textboxrect="0,0,5014341,0"/>
                </v:shape>
                <v:shape id="Shape 16855" o:spid="_x0000_s2661" style="position:absolute;left:5225;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" path="m,l,36322e" filled="f" strokecolor="#d9d9d9">
                  <v:path arrowok="t" textboxrect="0,0,0,36322"/>
                </v:shape>
                <v:shape id="Shape 16856" o:spid="_x0000_s2662" style="position:absolute;left:8354;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" path="m,l,36322e" filled="f" strokecolor="#d9d9d9">
                  <v:path arrowok="t" textboxrect="0,0,0,36322"/>
                </v:shape>
                <v:shape id="Shape 16857" o:spid="_x0000_s2663" style="position:absolute;left:11494;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" path="m,l,36322e" filled="f" strokecolor="#d9d9d9">
                  <v:path arrowok="t" textboxrect="0,0,0,36322"/>
                </v:shape>
                <v:shape id="Shape 16858" o:spid="_x0000_s2664" style="position:absolute;left:14633;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" path="m,l,36322e" filled="f" strokecolor="#d9d9d9">
                  <v:path arrowok="t" textboxrect="0,0,0,36322"/>
                </v:shape>
                <v:shape id="Shape 16859" o:spid="_x0000_s2665" style="position:absolute;left:17757;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" path="m,l,36322e" filled="f" strokecolor="#d9d9d9">
                  <v:path arrowok="t" textboxrect="0,0,0,36322"/>
                </v:shape>
                <v:shape id="Shape 16860" o:spid="_x0000_s2666" style="position:absolute;left:20897;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" path="m,l,36322e" filled="f" strokecolor="#d9d9d9">
                  <v:path arrowok="t" textboxrect="0,0,0,36322"/>
                </v:shape>
                <v:shape id="Shape 16861" o:spid="_x0000_s2667" style="position:absolute;left:24036;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" path="m,l,36322e" filled="f" strokecolor="#d9d9d9">
                  <v:path arrowok="t" textboxrect="0,0,0,36322"/>
                </v:shape>
                <v:shape id="Shape 16862" o:spid="_x0000_s2668" style="position:absolute;left:27160;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" path="m,l,36322e" filled="f" strokecolor="#d9d9d9">
                  <v:path arrowok="t" textboxrect="0,0,0,36322"/>
                </v:shape>
                <v:shape id="Shape 16863" o:spid="_x0000_s2669" style="position:absolute;left:30300;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" path="m,l,36322e" filled="f" strokecolor="#d9d9d9">
                  <v:path arrowok="t" textboxrect="0,0,0,36322"/>
                </v:shape>
                <v:shape id="Shape 16864" o:spid="_x0000_s2670" style="position:absolute;left:33424;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" path="m,l,36322e" filled="f" strokecolor="#d9d9d9">
                  <v:path arrowok="t" textboxrect="0,0,0,36322"/>
                </v:shape>
                <v:shape id="Shape 16865" o:spid="_x0000_s2671" style="position:absolute;left:36563;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" path="m,l,36322e" filled="f" strokecolor="#d9d9d9">
                  <v:path arrowok="t" textboxrect="0,0,0,36322"/>
                </v:shape>
                <v:shape id="Shape 16866" o:spid="_x0000_s2672" style="position:absolute;left:39703;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" path="m,l,36322e" filled="f" strokecolor="#d9d9d9">
                  <v:path arrowok="t" textboxrect="0,0,0,36322"/>
                </v:shape>
                <v:shape id="Shape 16867" o:spid="_x0000_s2673" style="position:absolute;left:42827;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" path="m,l,36322e" filled="f" strokecolor="#d9d9d9">
                  <v:path arrowok="t" textboxrect="0,0,0,36322"/>
                </v:shape>
                <v:shape id="Shape 16868" o:spid="_x0000_s2674" style="position:absolute;left:45966;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" path="m,l,36322e" filled="f" strokecolor="#d9d9d9">
                  <v:path arrowok="t" textboxrect="0,0,0,36322"/>
                </v:shape>
                <v:shape id="Shape 16869" o:spid="_x0000_s2675" style="position:absolute;left:49106;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" path="m,l,36322e" filled="f" strokecolor="#d9d9d9">
                  <v:path arrowok="t" textboxrect="0,0,0,36322"/>
                </v:shape>
                <v:shape id="Shape 16870" o:spid="_x0000_s2676" style="position:absolute;left:52230;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" path="m,l,36322e" filled="f" strokecolor="#d9d9d9">
                  <v:path arrowok="t" textboxrect="0,0,0,36322"/>
                </v:shape>
                <v:shape id="Shape 16871" o:spid="_x0000_s2677" style="position:absolute;left:55368;top:21010;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" path="m,l,36322e" filled="f" strokecolor="#d9d9d9">
                  <v:path arrowok="t" textboxrect="0,0,0,36322"/>
                </v:shape>
                <v:rect id="Rectangle 590201" o:spid="_x0000_s2678" style="position:absolute;left:2572;top:2048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" filled="f" stroked="f">
                  <v:textbox inset="0,0,0,0">
                    <w:txbxContent>
                      <w:p w14:paraId="6302A94B" w14:textId="77777777" w:rsidR="00E26C14" w:rsidRDefault="00CB3576">
                        <w:pPr>
                          <w:spacing w:after="160" w:line="259" w:lineRule="auto"/>
                          <w:ind w:left="0" w:firstLine="0"/>
                        </w:pPr>
                        <w:r>
                          <w:rPr>
                            <w:b/>
                            <w:color w:val="595959"/>
                            <w:sz w:val="18"/>
                          </w:rPr>
                          <w:t>0</w:t>
                        </w:r>
                      </w:p>
                    </w:txbxContent>
                  </v:textbox>
                </v:rect>
                <v:rect id="Rectangle 590202" o:spid="_x0000_s2679" style="position:absolute;left:3152;top:20482;width:13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" filled="f" stroked="f">
                  <v:textbox inset="0,0,0,0">
                    <w:txbxContent>
                      <w:p w14:paraId="55F5B189" w14:textId="77777777" w:rsidR="00E26C14" w:rsidRDefault="00CB3576">
                        <w:pPr>
                          <w:spacing w:after="160" w:line="259" w:lineRule="auto"/>
                          <w:ind w:left="0" w:firstLine="0"/>
                        </w:pPr>
                        <w:r>
                          <w:rPr>
                            <w:b/>
                            <w:color w:val="595959"/>
                            <w:sz w:val="18"/>
                          </w:rPr>
                          <w:t xml:space="preserve"> zł</w:t>
                        </w:r>
                      </w:p>
                    </w:txbxContent>
                  </v:textbox>
                </v:rect>
                <v:rect id="Rectangle 590200" o:spid="_x0000_s2680" style="position:absolute;left:1158;top:17922;width:4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" filled="f" stroked="f">
                  <v:textbox inset="0,0,0,0">
                    <w:txbxContent>
                      <w:p w14:paraId="5D5BD007" w14:textId="77777777" w:rsidR="00E26C14" w:rsidRDefault="00CB3576">
                        <w:pPr>
                          <w:spacing w:after="160" w:line="259" w:lineRule="auto"/>
                          <w:ind w:left="0" w:firstLine="0"/>
                        </w:pPr>
                        <w:r>
                          <w:rPr>
                            <w:b/>
                            <w:color w:val="595959"/>
                            <w:sz w:val="18"/>
                          </w:rPr>
                          <w:t xml:space="preserve"> 000 zł</w:t>
                        </w:r>
                      </w:p>
                    </w:txbxContent>
                  </v:textbox>
                </v:rect>
                <v:rect id="Rectangle 590199" o:spid="_x0000_s2681" style="position:absolute;top:17922;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" filled="f" stroked="f">
                  <v:textbox inset="0,0,0,0">
                    <w:txbxContent>
                      <w:p w14:paraId="49816AC4" w14:textId="77777777" w:rsidR="00E26C14" w:rsidRDefault="00CB3576">
                        <w:pPr>
                          <w:spacing w:after="160" w:line="259" w:lineRule="auto"/>
                          <w:ind w:left="0" w:firstLine="0"/>
                        </w:pPr>
                        <w:r>
                          <w:rPr>
                            <w:b/>
                            <w:color w:val="595959"/>
                            <w:sz w:val="18"/>
                          </w:rPr>
                          <w:t>10</w:t>
                        </w:r>
                      </w:p>
                    </w:txbxContent>
                  </v:textbox>
                </v:rect>
                <v:rect id="Rectangle 590198" o:spid="_x0000_s2682" style="position:absolute;left:1158;top:15361;width:4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" filled="f" stroked="f">
                  <v:textbox inset="0,0,0,0">
                    <w:txbxContent>
                      <w:p w14:paraId="17E14DD7" w14:textId="77777777" w:rsidR="00E26C14" w:rsidRDefault="00CB3576">
                        <w:pPr>
                          <w:spacing w:after="160" w:line="259" w:lineRule="auto"/>
                          <w:ind w:left="0" w:firstLine="0"/>
                        </w:pPr>
                        <w:r>
                          <w:rPr>
                            <w:b/>
                            <w:color w:val="595959"/>
                            <w:sz w:val="18"/>
                          </w:rPr>
                          <w:t xml:space="preserve"> 000 zł</w:t>
                        </w:r>
                      </w:p>
                    </w:txbxContent>
                  </v:textbox>
                </v:rect>
                <v:rect id="Rectangle 590197" o:spid="_x0000_s2683" style="position:absolute;top:15361;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" filled="f" stroked="f">
                  <v:textbox inset="0,0,0,0">
                    <w:txbxContent>
                      <w:p w14:paraId="302BA1BF" w14:textId="77777777" w:rsidR="00E26C14" w:rsidRDefault="00CB3576">
                        <w:pPr>
                          <w:spacing w:after="160" w:line="259" w:lineRule="auto"/>
                          <w:ind w:left="0" w:firstLine="0"/>
                        </w:pPr>
                        <w:r>
                          <w:rPr>
                            <w:b/>
                            <w:color w:val="595959"/>
                            <w:sz w:val="18"/>
                          </w:rPr>
                          <w:t>20</w:t>
                        </w:r>
                      </w:p>
                    </w:txbxContent>
                  </v:textbox>
                </v:rect>
                <v:rect id="Rectangle 590196" o:spid="_x0000_s2684" style="position:absolute;left:1158;top:12801;width:4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" filled="f" stroked="f">
                  <v:textbox inset="0,0,0,0">
                    <w:txbxContent>
                      <w:p w14:paraId="4846603A" w14:textId="77777777" w:rsidR="00E26C14" w:rsidRDefault="00CB3576">
                        <w:pPr>
                          <w:spacing w:after="160" w:line="259" w:lineRule="auto"/>
                          <w:ind w:left="0" w:firstLine="0"/>
                        </w:pPr>
                        <w:r>
                          <w:rPr>
                            <w:b/>
                            <w:color w:val="595959"/>
                            <w:sz w:val="18"/>
                          </w:rPr>
                          <w:t xml:space="preserve"> 000 zł</w:t>
                        </w:r>
                      </w:p>
                    </w:txbxContent>
                  </v:textbox>
                </v:rect>
                <v:rect id="Rectangle 590195" o:spid="_x0000_s2685" style="position:absolute;top:12801;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" filled="f" stroked="f">
                  <v:textbox inset="0,0,0,0">
                    <w:txbxContent>
                      <w:p w14:paraId="76169B8B" w14:textId="77777777" w:rsidR="00E26C14" w:rsidRDefault="00CB3576">
                        <w:pPr>
                          <w:spacing w:after="160" w:line="259" w:lineRule="auto"/>
                          <w:ind w:left="0" w:firstLine="0"/>
                        </w:pPr>
                        <w:r>
                          <w:rPr>
                            <w:b/>
                            <w:color w:val="595959"/>
                            <w:sz w:val="18"/>
                          </w:rPr>
                          <w:t>30</w:t>
                        </w:r>
                      </w:p>
                    </w:txbxContent>
                  </v:textbox>
                </v:rect>
                <v:rect id="Rectangle 590194" o:spid="_x0000_s2686" style="position:absolute;left:1158;top:10241;width:4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" filled="f" stroked="f">
                  <v:textbox inset="0,0,0,0">
                    <w:txbxContent>
                      <w:p w14:paraId="04DF8C68" w14:textId="77777777" w:rsidR="00E26C14" w:rsidRDefault="00CB3576">
                        <w:pPr>
                          <w:spacing w:after="160" w:line="259" w:lineRule="auto"/>
                          <w:ind w:left="0" w:firstLine="0"/>
                        </w:pPr>
                        <w:r>
                          <w:rPr>
                            <w:b/>
                            <w:color w:val="595959"/>
                            <w:sz w:val="18"/>
                          </w:rPr>
                          <w:t xml:space="preserve"> 000 zł</w:t>
                        </w:r>
                      </w:p>
                    </w:txbxContent>
                  </v:textbox>
                </v:rect>
                <v:rect id="Rectangle 590193" o:spid="_x0000_s2687" style="position:absolute;top:10241;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" filled="f" stroked="f">
                  <v:textbox inset="0,0,0,0">
                    <w:txbxContent>
                      <w:p w14:paraId="768D63BE" w14:textId="77777777" w:rsidR="00E26C14" w:rsidRDefault="00CB3576">
                        <w:pPr>
                          <w:spacing w:after="160" w:line="259" w:lineRule="auto"/>
                          <w:ind w:left="0" w:firstLine="0"/>
                        </w:pPr>
                        <w:r>
                          <w:rPr>
                            <w:b/>
                            <w:color w:val="595959"/>
                            <w:sz w:val="18"/>
                          </w:rPr>
                          <w:t>40</w:t>
                        </w:r>
                      </w:p>
                    </w:txbxContent>
                  </v:textbox>
                </v:rect>
                <v:rect id="Rectangle 590192" o:spid="_x0000_s2688" style="position:absolute;left:1158;top:7680;width:4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" filled="f" stroked="f">
                  <v:textbox inset="0,0,0,0">
                    <w:txbxContent>
                      <w:p w14:paraId="761F0844" w14:textId="77777777" w:rsidR="00E26C14" w:rsidRDefault="00CB3576">
                        <w:pPr>
                          <w:spacing w:after="160" w:line="259" w:lineRule="auto"/>
                          <w:ind w:left="0" w:firstLine="0"/>
                        </w:pPr>
                        <w:r>
                          <w:rPr>
                            <w:b/>
                            <w:color w:val="595959"/>
                            <w:sz w:val="18"/>
                          </w:rPr>
                          <w:t xml:space="preserve"> 000 zł</w:t>
                        </w:r>
                      </w:p>
                    </w:txbxContent>
                  </v:textbox>
                </v:rect>
                <v:rect id="Rectangle 590191" o:spid="_x0000_s2689" style="position:absolute;top:7680;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" filled="f" stroked="f">
                  <v:textbox inset="0,0,0,0">
                    <w:txbxContent>
                      <w:p w14:paraId="7EE81D4E" w14:textId="77777777" w:rsidR="00E26C14" w:rsidRDefault="00CB3576">
                        <w:pPr>
                          <w:spacing w:after="160" w:line="259" w:lineRule="auto"/>
                          <w:ind w:left="0" w:firstLine="0"/>
                        </w:pPr>
                        <w:r>
                          <w:rPr>
                            <w:b/>
                            <w:color w:val="595959"/>
                            <w:sz w:val="18"/>
                          </w:rPr>
                          <w:t>50</w:t>
                        </w:r>
                      </w:p>
                    </w:txbxContent>
                  </v:textbox>
                </v:rect>
                <v:rect id="Rectangle 590190" o:spid="_x0000_s2690" style="position:absolute;left:1158;top:5120;width:4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" filled="f" stroked="f">
                  <v:textbox inset="0,0,0,0">
                    <w:txbxContent>
                      <w:p w14:paraId="3F5A720E" w14:textId="77777777" w:rsidR="00E26C14" w:rsidRDefault="00CB3576">
                        <w:pPr>
                          <w:spacing w:after="160" w:line="259" w:lineRule="auto"/>
                          <w:ind w:left="0" w:firstLine="0"/>
                        </w:pPr>
                        <w:r>
                          <w:rPr>
                            <w:b/>
                            <w:color w:val="595959"/>
                            <w:sz w:val="18"/>
                          </w:rPr>
                          <w:t xml:space="preserve"> 000 zł</w:t>
                        </w:r>
                      </w:p>
                    </w:txbxContent>
                  </v:textbox>
                </v:rect>
                <v:rect id="Rectangle 590189" o:spid="_x0000_s2691" style="position:absolute;top:5120;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" filled="f" stroked="f">
                  <v:textbox inset="0,0,0,0">
                    <w:txbxContent>
                      <w:p w14:paraId="36F78175" w14:textId="77777777" w:rsidR="00E26C14" w:rsidRDefault="00CB3576">
                        <w:pPr>
                          <w:spacing w:after="160" w:line="259" w:lineRule="auto"/>
                          <w:ind w:left="0" w:firstLine="0"/>
                        </w:pPr>
                        <w:r>
                          <w:rPr>
                            <w:b/>
                            <w:color w:val="595959"/>
                            <w:sz w:val="18"/>
                          </w:rPr>
                          <w:t>60</w:t>
                        </w:r>
                      </w:p>
                    </w:txbxContent>
                  </v:textbox>
                </v:rect>
                <v:rect id="Rectangle 590188" o:spid="_x0000_s2692" style="position:absolute;left:1158;top:2560;width:4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" filled="f" stroked="f">
                  <v:textbox inset="0,0,0,0">
                    <w:txbxContent>
                      <w:p w14:paraId="1544728E" w14:textId="77777777" w:rsidR="00E26C14" w:rsidRDefault="00CB3576">
                        <w:pPr>
                          <w:spacing w:after="160" w:line="259" w:lineRule="auto"/>
                          <w:ind w:left="0" w:firstLine="0"/>
                        </w:pPr>
                        <w:r>
                          <w:rPr>
                            <w:b/>
                            <w:color w:val="595959"/>
                            <w:sz w:val="18"/>
                          </w:rPr>
                          <w:t xml:space="preserve"> 000 zł</w:t>
                        </w:r>
                      </w:p>
                    </w:txbxContent>
                  </v:textbox>
                </v:rect>
                <v:rect id="Rectangle 590187" o:spid="_x0000_s2693" style="position:absolute;top:2560;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" filled="f" stroked="f">
                  <v:textbox inset="0,0,0,0">
                    <w:txbxContent>
                      <w:p w14:paraId="4B460056" w14:textId="77777777" w:rsidR="00E26C14" w:rsidRDefault="00CB3576">
                        <w:pPr>
                          <w:spacing w:after="160" w:line="259" w:lineRule="auto"/>
                          <w:ind w:left="0" w:firstLine="0"/>
                        </w:pPr>
                        <w:r>
                          <w:rPr>
                            <w:b/>
                            <w:color w:val="595959"/>
                            <w:sz w:val="18"/>
                          </w:rPr>
                          <w:t>70</w:t>
                        </w:r>
                      </w:p>
                    </w:txbxContent>
                  </v:textbox>
                </v:rect>
                <v:rect id="Rectangle 590184" o:spid="_x0000_s2694" style="position:absolute;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" filled="f" stroked="f">
                  <v:textbox inset="0,0,0,0">
                    <w:txbxContent>
                      <w:p w14:paraId="0EB55190" w14:textId="77777777" w:rsidR="00E26C14" w:rsidRDefault="00CB3576">
                        <w:pPr>
                          <w:spacing w:after="160" w:line="259" w:lineRule="auto"/>
                          <w:ind w:left="0" w:firstLine="0"/>
                        </w:pPr>
                        <w:r>
                          <w:rPr>
                            <w:b/>
                            <w:color w:val="595959"/>
                            <w:sz w:val="18"/>
                          </w:rPr>
                          <w:t>80</w:t>
                        </w:r>
                      </w:p>
                    </w:txbxContent>
                  </v:textbox>
                </v:rect>
                <v:rect id="Rectangle 590185" o:spid="_x0000_s2695" style="position:absolute;left:1158;width:4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" filled="f" stroked="f">
                  <v:textbox inset="0,0,0,0">
                    <w:txbxContent>
                      <w:p w14:paraId="63D70C20" w14:textId="77777777" w:rsidR="00E26C14" w:rsidRDefault="00CB3576">
                        <w:pPr>
                          <w:spacing w:after="160" w:line="259" w:lineRule="auto"/>
                          <w:ind w:left="0" w:firstLine="0"/>
                        </w:pPr>
                        <w:r>
                          <w:rPr>
                            <w:b/>
                            <w:color w:val="595959"/>
                            <w:sz w:val="18"/>
                          </w:rPr>
                          <w:t xml:space="preserve"> 000 zł</w:t>
                        </w:r>
                      </w:p>
                    </w:txbxContent>
                  </v:textbox>
                </v:rect>
                <v:rect id="Rectangle 16881" o:spid="_x0000_s2696" style="position:absolute;left:3180;top:22950;width:783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" filled="f" stroked="f">
                  <v:textbox inset="0,0,0,0">
                    <w:txbxContent>
                      <w:p w14:paraId="2BB138C8" w14:textId="77777777" w:rsidR="00E26C14" w:rsidRDefault="00CB3576">
                        <w:pPr>
                          <w:spacing w:after="160" w:line="259" w:lineRule="auto"/>
                          <w:ind w:left="0" w:firstLine="0"/>
                        </w:pPr>
                        <w:r>
                          <w:rPr>
                            <w:b/>
                            <w:color w:val="595959"/>
                            <w:sz w:val="18"/>
                          </w:rPr>
                          <w:t>dolnośląskie</w:t>
                        </w:r>
                      </w:p>
                    </w:txbxContent>
                  </v:textbox>
                </v:rect>
                <v:rect id="Rectangle 16882" o:spid="_x0000_s2697" style="position:absolute;left:3668;top:24286;width:1312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" filled="f" stroked="f">
                  <v:textbox inset="0,0,0,0">
                    <w:txbxContent>
                      <w:p w14:paraId="3FE72C5D" w14:textId="77777777" w:rsidR="00E26C14" w:rsidRDefault="00CB3576">
                        <w:pPr>
                          <w:spacing w:after="160" w:line="259" w:lineRule="auto"/>
                          <w:ind w:left="0" w:firstLine="0"/>
                        </w:pPr>
                        <w:r>
                          <w:rPr>
                            <w:b/>
                            <w:color w:val="595959"/>
                            <w:sz w:val="18"/>
                          </w:rPr>
                          <w:t>kujawsko-pomorskie</w:t>
                        </w:r>
                      </w:p>
                    </w:txbxContent>
                  </v:textbox>
                </v:rect>
                <v:rect id="Rectangle 16883" o:spid="_x0000_s2698" style="position:absolute;left:10560;top:22393;width:560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" filled="f" stroked="f">
                  <v:textbox inset="0,0,0,0">
                    <w:txbxContent>
                      <w:p w14:paraId="18322E21" w14:textId="77777777" w:rsidR="00E26C14" w:rsidRDefault="00CB3576">
                        <w:pPr>
                          <w:spacing w:after="160" w:line="259" w:lineRule="auto"/>
                          <w:ind w:left="0" w:firstLine="0"/>
                        </w:pPr>
                        <w:r>
                          <w:rPr>
                            <w:b/>
                            <w:color w:val="595959"/>
                            <w:sz w:val="18"/>
                          </w:rPr>
                          <w:t>lubelskie</w:t>
                        </w:r>
                      </w:p>
                    </w:txbxContent>
                  </v:textbox>
                </v:rect>
                <v:rect id="Rectangle 16884" o:spid="_x0000_s2699" style="position:absolute;left:13850;top:22301;width:53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" filled="f" stroked="f">
                  <v:textbox inset="0,0,0,0">
                    <w:txbxContent>
                      <w:p w14:paraId="6E951C8D" w14:textId="77777777" w:rsidR="00E26C14" w:rsidRDefault="00CB3576">
                        <w:pPr>
                          <w:spacing w:after="160" w:line="259" w:lineRule="auto"/>
                          <w:ind w:left="0" w:firstLine="0"/>
                        </w:pPr>
                        <w:r>
                          <w:rPr>
                            <w:b/>
                            <w:color w:val="595959"/>
                            <w:sz w:val="18"/>
                          </w:rPr>
                          <w:t>lubuskie</w:t>
                        </w:r>
                      </w:p>
                    </w:txbxContent>
                  </v:textbox>
                </v:rect>
                <v:rect id="Rectangle 16885" o:spid="_x0000_s2700" style="position:absolute;left:17379;top:22105;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" filled="f" stroked="f">
                  <v:textbox inset="0,0,0,0">
                    <w:txbxContent>
                      <w:p w14:paraId="53C664BE" w14:textId="77777777" w:rsidR="00E26C14" w:rsidRDefault="00CB3576">
                        <w:pPr>
                          <w:spacing w:after="160" w:line="259" w:lineRule="auto"/>
                          <w:ind w:left="0" w:firstLine="0"/>
                        </w:pPr>
                        <w:r>
                          <w:rPr>
                            <w:b/>
                            <w:color w:val="595959"/>
                            <w:sz w:val="18"/>
                          </w:rPr>
                          <w:t>łódzkie</w:t>
                        </w:r>
                      </w:p>
                    </w:txbxContent>
                  </v:textbox>
                </v:rect>
                <v:rect id="Rectangle 16886" o:spid="_x0000_s2701" style="position:absolute;left:18924;top:22903;width:769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" filled="f" stroked="f">
                  <v:textbox inset="0,0,0,0">
                    <w:txbxContent>
                      <w:p w14:paraId="74EFA9B9" w14:textId="77777777" w:rsidR="00E26C14" w:rsidRDefault="00CB3576">
                        <w:pPr>
                          <w:spacing w:after="160" w:line="259" w:lineRule="auto"/>
                          <w:ind w:left="0" w:firstLine="0"/>
                        </w:pPr>
                        <w:r>
                          <w:rPr>
                            <w:b/>
                            <w:color w:val="595959"/>
                            <w:sz w:val="18"/>
                          </w:rPr>
                          <w:t>małopolskie</w:t>
                        </w:r>
                      </w:p>
                    </w:txbxContent>
                  </v:textbox>
                </v:rect>
                <v:rect id="Rectangle 16887" o:spid="_x0000_s2702" style="position:absolute;left:21813;top:23034;width:818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" filled="f" stroked="f">
                  <v:textbox inset="0,0,0,0">
                    <w:txbxContent>
                      <w:p w14:paraId="59F58369" w14:textId="77777777" w:rsidR="00E26C14" w:rsidRDefault="00CB3576">
                        <w:pPr>
                          <w:spacing w:after="160" w:line="259" w:lineRule="auto"/>
                          <w:ind w:left="0" w:firstLine="0"/>
                        </w:pPr>
                        <w:r>
                          <w:rPr>
                            <w:b/>
                            <w:color w:val="595959"/>
                            <w:sz w:val="18"/>
                          </w:rPr>
                          <w:t>mazowieckie</w:t>
                        </w:r>
                      </w:p>
                    </w:txbxContent>
                  </v:textbox>
                </v:rect>
                <v:rect id="Rectangle 16888" o:spid="_x0000_s2703" style="position:absolute;left:26387;top:22304;width:530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" filled="f" stroked="f">
                  <v:textbox inset="0,0,0,0">
                    <w:txbxContent>
                      <w:p w14:paraId="5386AD35" w14:textId="77777777" w:rsidR="00E26C14" w:rsidRDefault="00CB3576">
                        <w:pPr>
                          <w:spacing w:after="160" w:line="259" w:lineRule="auto"/>
                          <w:ind w:left="0" w:firstLine="0"/>
                        </w:pPr>
                        <w:r>
                          <w:rPr>
                            <w:b/>
                            <w:color w:val="595959"/>
                            <w:sz w:val="18"/>
                          </w:rPr>
                          <w:t>opolskie</w:t>
                        </w:r>
                      </w:p>
                    </w:txbxContent>
                  </v:textbox>
                </v:rect>
                <v:rect id="Rectangle 16889" o:spid="_x0000_s2704" style="position:absolute;left:27903;top:23121;width:85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" filled="f" stroked="f">
                  <v:textbox inset="0,0,0,0">
                    <w:txbxContent>
                      <w:p w14:paraId="20FFB2CF" w14:textId="77777777" w:rsidR="00E26C14" w:rsidRDefault="00CB3576">
                        <w:pPr>
                          <w:spacing w:after="160" w:line="259" w:lineRule="auto"/>
                          <w:ind w:left="0" w:firstLine="0"/>
                        </w:pPr>
                        <w:r>
                          <w:rPr>
                            <w:b/>
                            <w:color w:val="595959"/>
                            <w:sz w:val="18"/>
                          </w:rPr>
                          <w:t>podkarpackie</w:t>
                        </w:r>
                      </w:p>
                    </w:txbxContent>
                  </v:textbox>
                </v:rect>
                <v:rect id="Rectangle 16890" o:spid="_x0000_s2705" style="position:absolute;left:32281;top:22492;width:605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" filled="f" stroked="f">
                  <v:textbox inset="0,0,0,0">
                    <w:txbxContent>
                      <w:p w14:paraId="790EA445" w14:textId="77777777" w:rsidR="00E26C14" w:rsidRDefault="00CB3576">
                        <w:pPr>
                          <w:spacing w:after="160" w:line="259" w:lineRule="auto"/>
                          <w:ind w:left="0" w:firstLine="0"/>
                        </w:pPr>
                        <w:r>
                          <w:rPr>
                            <w:b/>
                            <w:color w:val="595959"/>
                            <w:sz w:val="18"/>
                          </w:rPr>
                          <w:t>podlaskie</w:t>
                        </w:r>
                      </w:p>
                    </w:txbxContent>
                  </v:textbox>
                </v:rect>
                <v:rect id="Rectangle 16891" o:spid="_x0000_s2706" style="position:absolute;left:35088;top:22655;width:6703;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" filled="f" stroked="f">
                  <v:textbox inset="0,0,0,0">
                    <w:txbxContent>
                      <w:p w14:paraId="1EB2E2F9" w14:textId="77777777" w:rsidR="00E26C14" w:rsidRDefault="00CB3576">
                        <w:pPr>
                          <w:spacing w:after="160" w:line="259" w:lineRule="auto"/>
                          <w:ind w:left="0" w:firstLine="0"/>
                        </w:pPr>
                        <w:r>
                          <w:rPr>
                            <w:b/>
                            <w:color w:val="595959"/>
                            <w:sz w:val="18"/>
                          </w:rPr>
                          <w:t>pomorskie</w:t>
                        </w:r>
                      </w:p>
                    </w:txbxContent>
                  </v:textbox>
                </v:rect>
                <v:rect id="Rectangle 16892" o:spid="_x0000_s2707" style="position:absolute;left:39472;top:22027;width:420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" filled="f" stroked="f">
                  <v:textbox inset="0,0,0,0">
                    <w:txbxContent>
                      <w:p w14:paraId="364B5B42" w14:textId="77777777" w:rsidR="00E26C14" w:rsidRDefault="00CB3576">
                        <w:pPr>
                          <w:spacing w:after="160" w:line="259" w:lineRule="auto"/>
                          <w:ind w:left="0" w:firstLine="0"/>
                        </w:pPr>
                        <w:r>
                          <w:rPr>
                            <w:b/>
                            <w:color w:val="595959"/>
                            <w:sz w:val="18"/>
                          </w:rPr>
                          <w:t>śląskie</w:t>
                        </w:r>
                      </w:p>
                    </w:txbxContent>
                  </v:textbox>
                </v:rect>
                <v:rect id="Rectangle 16893" o:spid="_x0000_s2708" style="position:absolute;left:40062;top:23310;width:929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" filled="f" stroked="f">
                  <v:textbox inset="0,0,0,0">
                    <w:txbxContent>
                      <w:p w14:paraId="7A6064E6" w14:textId="77777777" w:rsidR="00E26C14" w:rsidRDefault="00CB3576">
                        <w:pPr>
                          <w:spacing w:after="160" w:line="259" w:lineRule="auto"/>
                          <w:ind w:left="0" w:firstLine="0"/>
                        </w:pPr>
                        <w:r>
                          <w:rPr>
                            <w:b/>
                            <w:color w:val="595959"/>
                            <w:sz w:val="18"/>
                          </w:rPr>
                          <w:t>świętokrzyskie</w:t>
                        </w:r>
                      </w:p>
                    </w:txbxContent>
                  </v:textbox>
                </v:rect>
                <v:rect id="Rectangle 16894" o:spid="_x0000_s2709" style="position:absolute;left:40901;top:24471;width:1389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" filled="f" stroked="f">
                  <v:textbox inset="0,0,0,0">
                    <w:txbxContent>
                      <w:p w14:paraId="5F16AB5E" w14:textId="77777777" w:rsidR="00E26C14" w:rsidRDefault="00CB3576">
                        <w:pPr>
                          <w:spacing w:after="160" w:line="259" w:lineRule="auto"/>
                          <w:ind w:left="0" w:firstLine="0"/>
                        </w:pPr>
                        <w:r>
                          <w:rPr>
                            <w:b/>
                            <w:color w:val="595959"/>
                            <w:sz w:val="18"/>
                          </w:rPr>
                          <w:t>warmińsko-mazurskie</w:t>
                        </w:r>
                      </w:p>
                    </w:txbxContent>
                  </v:textbox>
                </v:rect>
                <v:rect id="Rectangle 16895" o:spid="_x0000_s2710" style="position:absolute;left:46647;top:23159;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" filled="f" stroked="f">
                  <v:textbox inset="0,0,0,0">
                    <w:txbxContent>
                      <w:p w14:paraId="6FC85754" w14:textId="77777777" w:rsidR="00E26C14" w:rsidRDefault="00CB3576">
                        <w:pPr>
                          <w:spacing w:after="160" w:line="259" w:lineRule="auto"/>
                          <w:ind w:left="0" w:firstLine="0"/>
                        </w:pPr>
                        <w:r>
                          <w:rPr>
                            <w:b/>
                            <w:color w:val="595959"/>
                            <w:sz w:val="18"/>
                          </w:rPr>
                          <w:t>wielkopolskie</w:t>
                        </w:r>
                      </w:p>
                    </w:txbxContent>
                  </v:textbox>
                </v:rect>
                <v:rect id="Rectangle 16896" o:spid="_x0000_s2711" style="position:absolute;left:47542;top:24288;width:131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" filled="f" stroked="f">
                  <v:textbox inset="0,0,0,0">
                    <w:txbxContent>
                      <w:p w14:paraId="508AC7B4"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0A0555E4" w14:textId="77777777" w:rsidR="00E26C14" w:rsidRDefault="00CB3576">
      <w:pPr>
        <w:spacing w:after="195" w:line="259" w:lineRule="auto"/>
        <w:ind w:left="273" w:right="514" w:firstLine="0"/>
        <w:jc w:val="right"/>
      </w:pPr>
      <w:r>
        <w:t xml:space="preserve"> </w:t>
      </w:r>
    </w:p>
    <w:p w14:paraId="09BCC6A7" w14:textId="77777777" w:rsidR="00E26C14" w:rsidRDefault="00CB3576">
      <w:pPr>
        <w:ind w:left="163" w:right="561"/>
      </w:pPr>
      <w:r>
        <w:t>Niewydatkowanie wszystkich środków zaplanowanych na zadanie wynikało:</w:t>
      </w:r>
      <w:r>
        <w:t xml:space="preserve"> </w:t>
      </w:r>
    </w:p>
    <w:p w14:paraId="2A1D9856" w14:textId="77777777" w:rsidR="00E26C14" w:rsidRDefault="00CB3576">
      <w:pPr>
        <w:numPr>
          <w:ilvl w:val="0"/>
          <w:numId w:val="49"/>
        </w:numPr>
        <w:ind w:right="561" w:hanging="358"/>
      </w:pPr>
      <w:r>
        <w:t xml:space="preserve">z niewywiązywania się przez pracodawców z warunków zawartych w umowach </w:t>
      </w:r>
      <w:r>
        <w:t xml:space="preserve">o </w:t>
      </w:r>
      <w:r>
        <w:t>dofinansowanie, co skutkowało brakiem wypłaty środków z tego tytułu, tj.:</w:t>
      </w:r>
      <w:r>
        <w:t xml:space="preserve"> </w:t>
      </w:r>
    </w:p>
    <w:p w14:paraId="4C69E067" w14:textId="77777777" w:rsidR="00E26C14" w:rsidRDefault="00CB3576">
      <w:pPr>
        <w:ind w:left="862" w:right="639" w:hanging="360"/>
      </w:pPr>
      <w:r>
        <w:rPr>
          <w:rFonts w:ascii="Segoe UI Symbol" w:eastAsia="Segoe UI Symbol" w:hAnsi="Segoe UI Symbol" w:cs="Segoe UI Symbol"/>
        </w:rPr>
        <w:t>−</w:t>
      </w:r>
      <w:r>
        <w:rPr>
          <w:rFonts w:ascii="Arial" w:eastAsia="Arial" w:hAnsi="Arial" w:cs="Arial"/>
        </w:rPr>
        <w:t xml:space="preserve"> </w:t>
      </w:r>
      <w:r>
        <w:t>zmniejszeniem średniego kwartalnego</w:t>
      </w:r>
      <w:r>
        <w:t xml:space="preserve"> stanu zatrudnienia osób niepełnosprawn</w:t>
      </w:r>
      <w:r>
        <w:t xml:space="preserve">ych o </w:t>
      </w:r>
      <w:r>
        <w:t>więcej niż 10 % w okresie korzystania z dofinansowania,</w:t>
      </w:r>
      <w:r>
        <w:t xml:space="preserve"> </w:t>
      </w:r>
    </w:p>
    <w:p w14:paraId="14D29BFF" w14:textId="77777777" w:rsidR="00E26C14" w:rsidRDefault="00CB3576">
      <w:pPr>
        <w:ind w:left="862" w:right="1348" w:hanging="360"/>
      </w:pPr>
      <w:r>
        <w:rPr>
          <w:rFonts w:ascii="Segoe UI Symbol" w:eastAsia="Segoe UI Symbol" w:hAnsi="Segoe UI Symbol" w:cs="Segoe UI Symbol"/>
        </w:rPr>
        <w:t>−</w:t>
      </w:r>
      <w:r>
        <w:rPr>
          <w:rFonts w:ascii="Arial" w:eastAsia="Arial" w:hAnsi="Arial" w:cs="Arial"/>
        </w:rPr>
        <w:t xml:space="preserve"> </w:t>
      </w:r>
      <w:r>
        <w:t xml:space="preserve">nieterminową spłatą przez pracodawców rat kapitału i odsetek określonych </w:t>
      </w:r>
      <w:r>
        <w:t xml:space="preserve">w </w:t>
      </w:r>
      <w:r>
        <w:t>umowie kredytu objętej dofinansowaniem,</w:t>
      </w:r>
      <w:r>
        <w:t xml:space="preserve"> </w:t>
      </w:r>
    </w:p>
    <w:p w14:paraId="6EB75189" w14:textId="77777777" w:rsidR="00E26C14" w:rsidRDefault="00CB3576">
      <w:pPr>
        <w:numPr>
          <w:ilvl w:val="0"/>
          <w:numId w:val="49"/>
        </w:numPr>
        <w:spacing w:after="30" w:line="283" w:lineRule="auto"/>
        <w:ind w:right="561" w:hanging="358"/>
      </w:pPr>
      <w:r>
        <w:t>z wyliczania wysokości dofinansowani</w:t>
      </w:r>
      <w:r>
        <w:t>a do odsetek przy założeniu pełnego wykorzy</w:t>
      </w:r>
      <w:r>
        <w:t xml:space="preserve">stania </w:t>
      </w:r>
      <w:r>
        <w:t xml:space="preserve">kredytu (szczególnie duże różnice pomiędzy wysokością odsetek planowanych do zapłaty </w:t>
      </w:r>
      <w:r>
        <w:t xml:space="preserve">wyliczonych na </w:t>
      </w:r>
      <w:r>
        <w:t>podstawie ww. założeń a wysokością odsetek faktycznie zapłaconych występują w przypadku kredytów w rachunk</w:t>
      </w:r>
      <w:r>
        <w:t>u bieżącym i w linii kredytowej, w których zadłużenie może ulegać ciągłym zmianom),</w:t>
      </w:r>
      <w:r>
        <w:t xml:space="preserve"> </w:t>
      </w:r>
    </w:p>
    <w:p w14:paraId="09BFF50D" w14:textId="77777777" w:rsidR="00E26C14" w:rsidRDefault="00CB3576">
      <w:pPr>
        <w:numPr>
          <w:ilvl w:val="0"/>
          <w:numId w:val="49"/>
        </w:numPr>
        <w:ind w:right="561" w:hanging="358"/>
      </w:pPr>
      <w:r>
        <w:lastRenderedPageBreak/>
        <w:t>ze spłaty kredytów przez pracodawców przed terminem określonym w umowie kredytu,</w:t>
      </w:r>
      <w:r>
        <w:t xml:space="preserve"> </w:t>
      </w:r>
    </w:p>
    <w:p w14:paraId="2428A600" w14:textId="77777777" w:rsidR="00E26C14" w:rsidRDefault="00CB3576">
      <w:pPr>
        <w:numPr>
          <w:ilvl w:val="0"/>
          <w:numId w:val="49"/>
        </w:numPr>
        <w:spacing w:after="8"/>
        <w:ind w:right="561" w:hanging="358"/>
      </w:pPr>
      <w:r>
        <w:t xml:space="preserve">z występowania przez pracodawców z wnioskiem o dofinansowanie w IV kwartale 2021 </w:t>
      </w:r>
    </w:p>
    <w:p w14:paraId="46752345" w14:textId="77777777" w:rsidR="00E26C14" w:rsidRDefault="00CB3576">
      <w:pPr>
        <w:spacing w:after="130"/>
        <w:ind w:left="510" w:right="561"/>
      </w:pPr>
      <w:r>
        <w:t xml:space="preserve">r., co </w:t>
      </w:r>
      <w:r>
        <w:t>skutkuje wypłatą środków finansowych w następnym roku.</w:t>
      </w:r>
      <w:r>
        <w:t xml:space="preserve"> </w:t>
      </w:r>
    </w:p>
    <w:p w14:paraId="16D6DCAB" w14:textId="77777777" w:rsidR="00E26C14" w:rsidRDefault="00CB3576">
      <w:pPr>
        <w:spacing w:after="8"/>
        <w:ind w:left="163" w:right="561"/>
      </w:pPr>
      <w:r>
        <w:t xml:space="preserve">Planowana wartość miernika ustalona w ramach budżetu zadaniowego dla zadania wynosi </w:t>
      </w:r>
    </w:p>
    <w:p w14:paraId="4BDC545A" w14:textId="77777777" w:rsidR="00E26C14" w:rsidRDefault="00CB3576">
      <w:pPr>
        <w:spacing w:after="128"/>
        <w:ind w:left="163" w:right="561"/>
      </w:pPr>
      <w:r>
        <w:t>3.580 osób, osiągnięta –</w:t>
      </w:r>
      <w:r>
        <w:t xml:space="preserve"> </w:t>
      </w:r>
      <w:r>
        <w:rPr>
          <w:b/>
        </w:rPr>
        <w:t>3.614,21</w:t>
      </w:r>
      <w:r>
        <w:t xml:space="preserve"> </w:t>
      </w:r>
      <w:r>
        <w:t>osób niepełnosprawnych w przeliczeniu na pełne etaty.</w:t>
      </w:r>
      <w:r>
        <w:t xml:space="preserve"> </w:t>
      </w:r>
    </w:p>
    <w:p w14:paraId="5E9CDE6E" w14:textId="77777777" w:rsidR="00E26C14" w:rsidRDefault="00CB3576">
      <w:pPr>
        <w:spacing w:after="14"/>
        <w:ind w:left="163" w:right="561"/>
      </w:pPr>
      <w:r>
        <w:t>Szczegółowe dane dotyczące</w:t>
      </w:r>
      <w:r>
        <w:t xml:space="preserve"> zadania znajdują się w </w:t>
      </w:r>
      <w:r>
        <w:t xml:space="preserve">Tabeli nr 6 i 7. </w:t>
      </w:r>
    </w:p>
    <w:tbl>
      <w:tblPr>
        <w:tblStyle w:val="TableGrid"/>
        <w:tblW w:w="9302" w:type="dxa"/>
        <w:tblInd w:w="30" w:type="dxa"/>
        <w:tblCellMar>
          <w:top w:w="70" w:type="dxa"/>
          <w:left w:w="114" w:type="dxa"/>
          <w:bottom w:w="0" w:type="dxa"/>
          <w:right w:w="115" w:type="dxa"/>
        </w:tblCellMar>
        <w:tblLook w:val="04A0" w:firstRow="1" w:lastRow="0" w:firstColumn="1" w:lastColumn="0" w:noHBand="0" w:noVBand="1"/>
      </w:tblPr>
      <w:tblGrid>
        <w:gridCol w:w="9302"/>
      </w:tblGrid>
      <w:tr w:rsidR="00E26C14" w14:paraId="0BD7C9C2"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430E04B7" w14:textId="77777777" w:rsidR="00E26C14" w:rsidRDefault="00CB3576">
            <w:pPr>
              <w:spacing w:after="0" w:line="259" w:lineRule="auto"/>
              <w:ind w:left="0" w:firstLine="0"/>
            </w:pPr>
            <w:r>
              <w:rPr>
                <w:noProof/>
              </w:rPr>
              <w:drawing>
                <wp:inline distT="0" distB="0" distL="0" distR="0" wp14:anchorId="2A63A6F3" wp14:editId="4C0876C4">
                  <wp:extent cx="110490" cy="107442"/>
                  <wp:effectExtent l="0" t="0" r="0" b="0"/>
                  <wp:docPr id="16961" name="Picture 16961"/>
                  <wp:cNvGraphicFramePr/>
                  <a:graphic xmlns:a="http://schemas.openxmlformats.org/drawingml/2006/main">
                    <a:graphicData uri="http://schemas.openxmlformats.org/drawingml/2006/picture">
                      <pic:pic xmlns:pic="http://schemas.openxmlformats.org/drawingml/2006/picture">
                        <pic:nvPicPr>
                          <pic:cNvPr id="16961" name="Picture 16961"/>
                          <pic:cNvPicPr/>
                        </pic:nvPicPr>
                        <pic:blipFill>
                          <a:blip r:embed="rId369"/>
                          <a:stretch>
                            <a:fillRect/>
                          </a:stretch>
                        </pic:blipFill>
                        <pic:spPr>
                          <a:xfrm>
                            <a:off x="0" y="0"/>
                            <a:ext cx="110490" cy="107442"/>
                          </a:xfrm>
                          <a:prstGeom prst="rect">
                            <a:avLst/>
                          </a:prstGeom>
                        </pic:spPr>
                      </pic:pic>
                    </a:graphicData>
                  </a:graphic>
                </wp:inline>
              </w:drawing>
            </w:r>
            <w:r>
              <w:rPr>
                <w:rFonts w:ascii="Arial" w:eastAsia="Arial" w:hAnsi="Arial" w:cs="Arial"/>
                <w:b/>
              </w:rPr>
              <w:t xml:space="preserve"> </w:t>
            </w:r>
            <w:r>
              <w:rPr>
                <w:b/>
              </w:rPr>
              <w:t xml:space="preserve">Zadania rehabilitacji społecznej realizowane przez PFRON </w:t>
            </w:r>
          </w:p>
        </w:tc>
      </w:tr>
    </w:tbl>
    <w:p w14:paraId="7063D2D1" w14:textId="77777777" w:rsidR="00E26C14" w:rsidRDefault="00CB3576">
      <w:pPr>
        <w:spacing w:after="355" w:line="259" w:lineRule="auto"/>
        <w:ind w:left="142" w:firstLine="0"/>
      </w:pPr>
      <w:r>
        <w:rPr>
          <w:color w:val="FF0000"/>
          <w:sz w:val="2"/>
        </w:rPr>
        <w:t xml:space="preserve"> </w:t>
      </w:r>
    </w:p>
    <w:tbl>
      <w:tblPr>
        <w:tblStyle w:val="TableGrid"/>
        <w:tblW w:w="9302" w:type="dxa"/>
        <w:tblInd w:w="30" w:type="dxa"/>
        <w:tblCellMar>
          <w:top w:w="70" w:type="dxa"/>
          <w:left w:w="114" w:type="dxa"/>
          <w:bottom w:w="0" w:type="dxa"/>
          <w:right w:w="115" w:type="dxa"/>
        </w:tblCellMar>
        <w:tblLook w:val="04A0" w:firstRow="1" w:lastRow="0" w:firstColumn="1" w:lastColumn="0" w:noHBand="0" w:noVBand="1"/>
      </w:tblPr>
      <w:tblGrid>
        <w:gridCol w:w="9302"/>
      </w:tblGrid>
      <w:tr w:rsidR="00E26C14" w14:paraId="2BF2790C"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409B96BC" w14:textId="77777777" w:rsidR="00E26C14" w:rsidRDefault="00CB3576">
            <w:pPr>
              <w:spacing w:after="0" w:line="259" w:lineRule="auto"/>
              <w:ind w:left="0" w:firstLine="0"/>
            </w:pPr>
            <w:r>
              <w:rPr>
                <w:noProof/>
              </w:rPr>
              <w:drawing>
                <wp:inline distT="0" distB="0" distL="0" distR="0" wp14:anchorId="7BC129C5" wp14:editId="3C6C7256">
                  <wp:extent cx="191262" cy="107442"/>
                  <wp:effectExtent l="0" t="0" r="0" b="0"/>
                  <wp:docPr id="16984" name="Picture 16984"/>
                  <wp:cNvGraphicFramePr/>
                  <a:graphic xmlns:a="http://schemas.openxmlformats.org/drawingml/2006/main">
                    <a:graphicData uri="http://schemas.openxmlformats.org/drawingml/2006/picture">
                      <pic:pic xmlns:pic="http://schemas.openxmlformats.org/drawingml/2006/picture">
                        <pic:nvPicPr>
                          <pic:cNvPr id="16984" name="Picture 16984"/>
                          <pic:cNvPicPr/>
                        </pic:nvPicPr>
                        <pic:blipFill>
                          <a:blip r:embed="rId130"/>
                          <a:stretch>
                            <a:fillRect/>
                          </a:stretch>
                        </pic:blipFill>
                        <pic:spPr>
                          <a:xfrm>
                            <a:off x="0" y="0"/>
                            <a:ext cx="191262" cy="107442"/>
                          </a:xfrm>
                          <a:prstGeom prst="rect">
                            <a:avLst/>
                          </a:prstGeom>
                        </pic:spPr>
                      </pic:pic>
                    </a:graphicData>
                  </a:graphic>
                </wp:inline>
              </w:drawing>
            </w:r>
            <w:r>
              <w:rPr>
                <w:rFonts w:ascii="Arial" w:eastAsia="Arial" w:hAnsi="Arial" w:cs="Arial"/>
                <w:b/>
              </w:rPr>
              <w:t xml:space="preserve"> </w:t>
            </w:r>
            <w:r>
              <w:rPr>
                <w:b/>
              </w:rPr>
              <w:t xml:space="preserve">Zadania zlecane art. 36 ustawy o rehabilitacji  </w:t>
            </w:r>
          </w:p>
        </w:tc>
      </w:tr>
    </w:tbl>
    <w:p w14:paraId="101A9788" w14:textId="77777777" w:rsidR="00E26C14" w:rsidRDefault="00CB3576">
      <w:pPr>
        <w:ind w:left="163" w:right="561"/>
      </w:pPr>
      <w:r>
        <w:t xml:space="preserve">Zgodnie z przepisami art. 36 ustawy o rehabilitacji </w:t>
      </w:r>
      <w:r>
        <w:t xml:space="preserve">(...) zadania z zakresu rehabilitacji zawodowej i </w:t>
      </w:r>
      <w:r>
        <w:t>społecznej osób niepełnosprawnych mogą być realizowane przez fundacje oraz organizacje pozarządowe, a także kościelne osoby prawne, stowarzyszenia jednostek samorządu terytorialnego, spółdzielnie socjalne o</w:t>
      </w:r>
      <w:r>
        <w:t>raz spełniające szczególne warunki spółki akcyjne, spółki z</w:t>
      </w:r>
      <w:r>
        <w:t xml:space="preserve"> ograni</w:t>
      </w:r>
      <w:r>
        <w:t>czoną odpowiedzialnością, kluby sportowe będące spółkami:</w:t>
      </w:r>
      <w:r>
        <w:t xml:space="preserve"> </w:t>
      </w:r>
    </w:p>
    <w:p w14:paraId="6733EB89" w14:textId="77777777" w:rsidR="00E26C14" w:rsidRDefault="00CB3576">
      <w:pPr>
        <w:numPr>
          <w:ilvl w:val="0"/>
          <w:numId w:val="50"/>
        </w:numPr>
        <w:spacing w:after="48" w:line="269" w:lineRule="auto"/>
        <w:ind w:right="317" w:hanging="358"/>
      </w:pPr>
      <w:r>
        <w:t xml:space="preserve">na zlecenie Funduszu, </w:t>
      </w:r>
    </w:p>
    <w:p w14:paraId="4DDFCA46" w14:textId="77777777" w:rsidR="00E26C14" w:rsidRDefault="00CB3576">
      <w:pPr>
        <w:numPr>
          <w:ilvl w:val="0"/>
          <w:numId w:val="50"/>
        </w:numPr>
        <w:spacing w:after="124"/>
        <w:ind w:right="317" w:hanging="358"/>
      </w:pPr>
      <w:r>
        <w:t>na zlecenie samorządu województwa lub powiatu –</w:t>
      </w:r>
      <w:r>
        <w:t xml:space="preserve"> </w:t>
      </w:r>
      <w:r>
        <w:t xml:space="preserve">ze środków PFRON (przekazanych </w:t>
      </w:r>
      <w:r>
        <w:t xml:space="preserve">wg algorytmu). </w:t>
      </w:r>
    </w:p>
    <w:p w14:paraId="1D5FC1AA" w14:textId="77777777" w:rsidR="00E26C14" w:rsidRDefault="00CB3576">
      <w:pPr>
        <w:spacing w:after="124"/>
        <w:ind w:left="163" w:right="668"/>
      </w:pPr>
      <w:r>
        <w:t xml:space="preserve">Rodzaje zadań, które mogą być zlecane fundacjom oraz organizacjom pozarządowym </w:t>
      </w:r>
      <w:r>
        <w:t>wsk</w:t>
      </w:r>
      <w:r>
        <w:t xml:space="preserve">azane zostały w rozporządzeniu Ministra Pracy i Polityki Społecznej z dnia 7 lutego </w:t>
      </w:r>
      <w:r>
        <w:t xml:space="preserve">2008 </w:t>
      </w:r>
      <w:r>
        <w:t xml:space="preserve">r. w sprawie rodzajów zadań z zakresu </w:t>
      </w:r>
      <w:r>
        <w:t>rehabilitacji zawodowej i społecznej osób niepełnosprawnych zlecanych fundacjom oraz organizacjom pozarządowym (Dz.</w:t>
      </w:r>
      <w:r>
        <w:t xml:space="preserve"> U. z 2016 r. poz. 1945). </w:t>
      </w:r>
    </w:p>
    <w:p w14:paraId="7D954F40" w14:textId="77777777" w:rsidR="00E26C14" w:rsidRDefault="00CB3576">
      <w:pPr>
        <w:spacing w:after="127" w:line="269" w:lineRule="auto"/>
        <w:ind w:left="137" w:right="171"/>
      </w:pPr>
      <w:r>
        <w:t xml:space="preserve">Zlecanie realizacji zadań następuje po przeprowadzeniu otwartego konkursu, który ogłaszany </w:t>
      </w:r>
      <w:r>
        <w:t xml:space="preserve">jest na podstawie art. </w:t>
      </w:r>
      <w:r>
        <w:t xml:space="preserve">11 i art. 13 ustawy z dnia 24 kwietnia 2003 </w:t>
      </w:r>
      <w:r>
        <w:t xml:space="preserve">r. o działalności pożytku </w:t>
      </w:r>
      <w:r>
        <w:t xml:space="preserve">publicznego i o wolontariacie (Dz. U. z 2020 r. poz. 1057, z </w:t>
      </w:r>
      <w:r>
        <w:t>późn.</w:t>
      </w:r>
      <w:r>
        <w:t xml:space="preserve"> zm.). </w:t>
      </w:r>
    </w:p>
    <w:p w14:paraId="640E48CD" w14:textId="77777777" w:rsidR="00E26C14" w:rsidRDefault="00CB3576">
      <w:pPr>
        <w:spacing w:after="0"/>
        <w:ind w:left="163" w:right="561"/>
      </w:pPr>
      <w:r>
        <w:t>W 2021 r. realizowane były umowy zawarte w konkursie:</w:t>
      </w:r>
      <w:r>
        <w:t xml:space="preserve"> </w:t>
      </w:r>
    </w:p>
    <w:tbl>
      <w:tblPr>
        <w:tblStyle w:val="TableGrid"/>
        <w:tblW w:w="9054" w:type="dxa"/>
        <w:tblInd w:w="142" w:type="dxa"/>
        <w:tblCellMar>
          <w:top w:w="34" w:type="dxa"/>
          <w:left w:w="0" w:type="dxa"/>
          <w:bottom w:w="0" w:type="dxa"/>
          <w:right w:w="0" w:type="dxa"/>
        </w:tblCellMar>
        <w:tblLook w:val="04A0" w:firstRow="1" w:lastRow="0" w:firstColumn="1" w:lastColumn="0" w:noHBand="0" w:noVBand="1"/>
      </w:tblPr>
      <w:tblGrid>
        <w:gridCol w:w="358"/>
        <w:gridCol w:w="8696"/>
      </w:tblGrid>
      <w:tr w:rsidR="00E26C14" w14:paraId="69ED917C" w14:textId="77777777">
        <w:trPr>
          <w:trHeight w:val="1009"/>
        </w:trPr>
        <w:tc>
          <w:tcPr>
            <w:tcW w:w="358" w:type="dxa"/>
            <w:tcBorders>
              <w:top w:val="nil"/>
              <w:left w:val="nil"/>
              <w:bottom w:val="nil"/>
              <w:right w:val="nil"/>
            </w:tcBorders>
          </w:tcPr>
          <w:p w14:paraId="130BD8BC"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696" w:type="dxa"/>
            <w:tcBorders>
              <w:top w:val="nil"/>
              <w:left w:val="nil"/>
              <w:bottom w:val="nil"/>
              <w:right w:val="nil"/>
            </w:tcBorders>
          </w:tcPr>
          <w:p w14:paraId="48866C3A" w14:textId="77777777" w:rsidR="00E26C14" w:rsidRDefault="00CB3576">
            <w:pPr>
              <w:spacing w:after="4" w:line="274" w:lineRule="auto"/>
              <w:ind w:left="0" w:firstLine="0"/>
            </w:pPr>
            <w:r>
              <w:t>pn. „Szansa</w:t>
            </w:r>
            <w:r>
              <w:t>-</w:t>
            </w:r>
            <w:r>
              <w:t>Rozwój</w:t>
            </w:r>
            <w:r>
              <w:t>-</w:t>
            </w:r>
            <w:r>
              <w:t>Niezależność” (konkurs o zlecenie r</w:t>
            </w:r>
            <w:r>
              <w:t xml:space="preserve">ealizacji zadań w formie wsparcia </w:t>
            </w:r>
            <w:r>
              <w:t xml:space="preserve">nr 1/2018) </w:t>
            </w:r>
            <w:r>
              <w:t>–</w:t>
            </w:r>
            <w:r>
              <w:t xml:space="preserve"> </w:t>
            </w:r>
            <w:r>
              <w:t xml:space="preserve">trzeci okres finansowania projektów wieloletnich trwający od 1 kwietnia </w:t>
            </w:r>
          </w:p>
          <w:p w14:paraId="67F2D54B" w14:textId="77777777" w:rsidR="00E26C14" w:rsidRDefault="00CB3576">
            <w:pPr>
              <w:spacing w:after="0" w:line="259" w:lineRule="auto"/>
              <w:ind w:left="0" w:firstLine="0"/>
            </w:pPr>
            <w:r>
              <w:t xml:space="preserve">2021 r. do 31 marca 2022 r., tryb pozakonkursowy (TP), </w:t>
            </w:r>
          </w:p>
        </w:tc>
      </w:tr>
      <w:tr w:rsidR="00E26C14" w14:paraId="0B4164C0" w14:textId="77777777">
        <w:trPr>
          <w:trHeight w:val="1008"/>
        </w:trPr>
        <w:tc>
          <w:tcPr>
            <w:tcW w:w="358" w:type="dxa"/>
            <w:tcBorders>
              <w:top w:val="nil"/>
              <w:left w:val="nil"/>
              <w:bottom w:val="nil"/>
              <w:right w:val="nil"/>
            </w:tcBorders>
          </w:tcPr>
          <w:p w14:paraId="59F329D2"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696" w:type="dxa"/>
            <w:tcBorders>
              <w:top w:val="nil"/>
              <w:left w:val="nil"/>
              <w:bottom w:val="nil"/>
              <w:right w:val="nil"/>
            </w:tcBorders>
          </w:tcPr>
          <w:p w14:paraId="60984D15" w14:textId="77777777" w:rsidR="00E26C14" w:rsidRDefault="00CB3576">
            <w:pPr>
              <w:spacing w:after="0" w:line="275" w:lineRule="auto"/>
              <w:ind w:left="0" w:right="375" w:firstLine="0"/>
            </w:pPr>
            <w:r>
              <w:t xml:space="preserve">pn. „Kierunek AKTYWNOŚĆ” (konkurs o zlecenie realizacji zadań w formie wsparcia </w:t>
            </w:r>
            <w:r>
              <w:t xml:space="preserve">nr 1/2019) </w:t>
            </w:r>
            <w:r>
              <w:t>–</w:t>
            </w:r>
            <w:r>
              <w:t xml:space="preserve"> </w:t>
            </w:r>
            <w:r>
              <w:t xml:space="preserve">drugi okres finansowania projektów wieloletnich trwający od 1 kwietnia </w:t>
            </w:r>
          </w:p>
          <w:p w14:paraId="4DD1F8C4" w14:textId="77777777" w:rsidR="00E26C14" w:rsidRDefault="00CB3576">
            <w:pPr>
              <w:spacing w:after="0" w:line="259" w:lineRule="auto"/>
              <w:ind w:left="0" w:firstLine="0"/>
            </w:pPr>
            <w:r>
              <w:t xml:space="preserve">2021 r. do 31 marca 2022 r., tryb pozakonkursowy (TP), </w:t>
            </w:r>
          </w:p>
        </w:tc>
      </w:tr>
    </w:tbl>
    <w:p w14:paraId="66C2E2A7" w14:textId="77777777" w:rsidR="00E26C14" w:rsidRDefault="00CB3576">
      <w:pPr>
        <w:spacing w:after="285"/>
        <w:ind w:left="511" w:right="561" w:hanging="358"/>
      </w:pPr>
      <w:r>
        <w:rPr>
          <w:rFonts w:ascii="Segoe UI Symbol" w:eastAsia="Segoe UI Symbol" w:hAnsi="Segoe UI Symbol" w:cs="Segoe UI Symbol"/>
        </w:rPr>
        <w:t>−</w:t>
      </w:r>
      <w:r>
        <w:rPr>
          <w:rFonts w:ascii="Arial" w:eastAsia="Arial" w:hAnsi="Arial" w:cs="Arial"/>
        </w:rPr>
        <w:t xml:space="preserve"> </w:t>
      </w:r>
      <w:r>
        <w:t xml:space="preserve">pn. „Pokonamy bariery” (konkurs </w:t>
      </w:r>
      <w:r>
        <w:t xml:space="preserve">o zlecenie realizacji zadań w formie wsparcia nr </w:t>
      </w:r>
      <w:r>
        <w:t xml:space="preserve">1/2020) - </w:t>
      </w:r>
      <w:r>
        <w:t>okres realizacji trwający maksymalnie od 1 stycznia 2021 r. do 31 marca 2022 r. (w przypadku projektów wieloletnich pierwszy okres finansowania)</w:t>
      </w:r>
      <w:r>
        <w:t xml:space="preserve">. </w:t>
      </w:r>
    </w:p>
    <w:p w14:paraId="5D7E16C1" w14:textId="77777777" w:rsidR="00E26C14" w:rsidRDefault="00CB3576">
      <w:pPr>
        <w:spacing w:after="82"/>
        <w:ind w:left="163" w:right="561"/>
      </w:pPr>
      <w:r>
        <w:lastRenderedPageBreak/>
        <w:t>W konkursie nr 1/2020 pn. „Pokonamy bariery” w ram</w:t>
      </w:r>
      <w:r>
        <w:t>ach kierunku pomocy 2 ustalone zostały odrębne listy rankingowe dla następujących projektów:</w:t>
      </w:r>
      <w:r>
        <w:t xml:space="preserve"> </w:t>
      </w:r>
    </w:p>
    <w:p w14:paraId="493BCE24" w14:textId="77777777" w:rsidR="00E26C14" w:rsidRDefault="00CB3576">
      <w:pPr>
        <w:numPr>
          <w:ilvl w:val="0"/>
          <w:numId w:val="51"/>
        </w:numPr>
        <w:ind w:right="561" w:hanging="360"/>
      </w:pPr>
      <w:r>
        <w:t xml:space="preserve">Lista rankingowa 1) - </w:t>
      </w:r>
      <w:r>
        <w:t>projekty, w których zaplanowane zostało wsparcie polegające na przeciwdziałaniu skutkom wywołanym przez pandemię koronawirusa,</w:t>
      </w:r>
      <w:r>
        <w:t xml:space="preserve"> </w:t>
      </w:r>
    </w:p>
    <w:p w14:paraId="166027BA" w14:textId="77777777" w:rsidR="00E26C14" w:rsidRDefault="00CB3576">
      <w:pPr>
        <w:numPr>
          <w:ilvl w:val="0"/>
          <w:numId w:val="51"/>
        </w:numPr>
        <w:ind w:right="561" w:hanging="360"/>
      </w:pPr>
      <w:r>
        <w:t>Lista rankin</w:t>
      </w:r>
      <w:r>
        <w:t xml:space="preserve">gowa 2) - </w:t>
      </w:r>
      <w:r>
        <w:t>projekty dotyczące typu projektu „prowadzenie rehabilitacji w placówce (rehabilitacja ciągła)”,</w:t>
      </w:r>
      <w:r>
        <w:t xml:space="preserve"> </w:t>
      </w:r>
    </w:p>
    <w:p w14:paraId="01E0CC96" w14:textId="77777777" w:rsidR="00E26C14" w:rsidRDefault="00CB3576">
      <w:pPr>
        <w:numPr>
          <w:ilvl w:val="0"/>
          <w:numId w:val="51"/>
        </w:numPr>
        <w:ind w:right="561" w:hanging="360"/>
      </w:pPr>
      <w:r>
        <w:t xml:space="preserve">Lista rankingowa 3) - </w:t>
      </w:r>
      <w:r>
        <w:t>projekty dotyczące typu projektu „wsparcie realizowane poza placówką (w</w:t>
      </w:r>
      <w:r>
        <w:t xml:space="preserve"> szczeg</w:t>
      </w:r>
      <w:r>
        <w:t>ólności: szkolenia, kursy, warsztaty, grupowe i i</w:t>
      </w:r>
      <w:r>
        <w:t>ndywidualne zajęcia, usługi wspierające)”,</w:t>
      </w:r>
      <w:r>
        <w:t xml:space="preserve"> </w:t>
      </w:r>
    </w:p>
    <w:p w14:paraId="28154AF2" w14:textId="77777777" w:rsidR="00E26C14" w:rsidRDefault="00CB3576">
      <w:pPr>
        <w:numPr>
          <w:ilvl w:val="0"/>
          <w:numId w:val="51"/>
        </w:numPr>
        <w:spacing w:after="124"/>
        <w:ind w:right="561" w:hanging="360"/>
      </w:pPr>
      <w:r>
        <w:t xml:space="preserve">Lista rankingowa 4) - </w:t>
      </w:r>
      <w:r>
        <w:t>projekty dotyczące typu projektu „treningi sportowe realizowane w sposób ciągły lub cykliczny”.</w:t>
      </w:r>
      <w:r>
        <w:t xml:space="preserve"> </w:t>
      </w:r>
    </w:p>
    <w:p w14:paraId="53E8DF16" w14:textId="77777777" w:rsidR="00E26C14" w:rsidRDefault="00CB3576">
      <w:pPr>
        <w:spacing w:after="126"/>
        <w:ind w:left="163" w:right="561"/>
      </w:pPr>
      <w:r>
        <w:t xml:space="preserve">Dodatkowo, na podstawie rekomendacji komisji konkursowej, w dniu 12 marca 2021 r. i 2 </w:t>
      </w:r>
      <w:r>
        <w:t>kwietnia 2021 r. (uchwała nr 29/2021 zmieniona uchwałą nr 36/2021) Zarząd PFRON podjął decyzję w sprawie zakwalifikowania grupy wniosków złożonych w konkursie pn. „Pokona</w:t>
      </w:r>
      <w:r>
        <w:t xml:space="preserve">my bariery” na listę rankingową wniosków o znaczeniu strategicznym mających szczególne znaczenie w przeciwdziałaniu negatywnym skutkom wywołanym przez pandemię wirusa </w:t>
      </w:r>
      <w:r>
        <w:t xml:space="preserve">COVID-19. </w:t>
      </w:r>
    </w:p>
    <w:p w14:paraId="27C3302D" w14:textId="77777777" w:rsidR="00E26C14" w:rsidRDefault="00CB3576">
      <w:pPr>
        <w:spacing w:after="124"/>
        <w:ind w:left="163" w:right="561"/>
      </w:pPr>
      <w:r>
        <w:t>W związku z wprowadzonym w marcu 2020 roku stanem zagrożenia epidemicznego a n</w:t>
      </w:r>
      <w:r>
        <w:t>astępnie stanem epidemii wywołanym wirusem COVI</w:t>
      </w:r>
      <w:r>
        <w:t xml:space="preserve">D-19, na podstawie ustawy z dnia 2 marca 2020 r. o </w:t>
      </w:r>
      <w:r>
        <w:t xml:space="preserve">szczególnych rozwiązaniach związanych z zapobieganiem, przeciwdziałaniem </w:t>
      </w:r>
      <w:r>
        <w:t>i zwalczaniem COVID-</w:t>
      </w:r>
      <w:r>
        <w:t>19, innych chorób zakaźnych oraz wywołanych nimi sytuacji kryzyso</w:t>
      </w:r>
      <w:r>
        <w:t xml:space="preserve">wych, w 2021 r. Zarząd PFRON kontynuował stosowanie przyjętych rozwiązań w zakresie realizacji oraz rozliczania projektów, umożliwiających uwzględnienie zaistniałych trudności w realizacji zadań zlecanych. </w:t>
      </w:r>
      <w:r>
        <w:t xml:space="preserve"> </w:t>
      </w:r>
    </w:p>
    <w:p w14:paraId="061BF861" w14:textId="77777777" w:rsidR="00E26C14" w:rsidRDefault="00CB3576">
      <w:pPr>
        <w:spacing w:after="126"/>
        <w:ind w:left="163" w:right="561"/>
      </w:pPr>
      <w:r>
        <w:t>W ramach realizacji zadań zlecanych na podstawie</w:t>
      </w:r>
      <w:r>
        <w:t xml:space="preserve"> art. 36 ustawy PFRON wskazał </w:t>
      </w:r>
      <w:r>
        <w:t>organizacjom pozar</w:t>
      </w:r>
      <w:r>
        <w:t>ządowym możliwość zgłaszania projektów przeciwdziałających negatywnym skutkom pandemii koronawirusa, a w szczególności konsekwencjom zaniechania lub ograniczenia działań terapeutycznych, w trybie przewidziany</w:t>
      </w:r>
      <w:r>
        <w:t>m w art.</w:t>
      </w:r>
      <w:r>
        <w:t xml:space="preserve"> 15zzm ustawy z dnia 2 marca 2020 r. o s</w:t>
      </w:r>
      <w:r>
        <w:t>zczególnych rozwiązaniach związanych z zapobieganiem, przeciwdziałaniem i</w:t>
      </w:r>
      <w:r>
        <w:t xml:space="preserve"> zwalczaniem COVID-</w:t>
      </w:r>
      <w:r>
        <w:t xml:space="preserve">19, innych chorób zakaźnych oraz wywołanych nimi sytuacji kryzysowych z pominięciem procedury konkursowej. W 2021 r. zawarto 63 umowy. Wypłacono środki w wysokości </w:t>
      </w:r>
      <w:r>
        <w:t xml:space="preserve">6.259.963,35 </w:t>
      </w:r>
      <w:r>
        <w:t>zł do 64</w:t>
      </w:r>
      <w:r>
        <w:t xml:space="preserve"> </w:t>
      </w:r>
      <w:r>
        <w:t xml:space="preserve">umów (w tym 1 umowy w ramach zobowiązań z 2020 r.). </w:t>
      </w:r>
      <w:r>
        <w:t xml:space="preserve"> </w:t>
      </w:r>
    </w:p>
    <w:p w14:paraId="7A146665" w14:textId="77777777" w:rsidR="00E26C14" w:rsidRDefault="00CB3576">
      <w:pPr>
        <w:spacing w:after="8"/>
        <w:ind w:left="163" w:right="561"/>
      </w:pPr>
      <w:r>
        <w:t>W 2021 roku wypł</w:t>
      </w:r>
      <w:r>
        <w:t xml:space="preserve">acono także zobowiązania z tytułu umów zawartych do 31 grudnia 2020 r. </w:t>
      </w:r>
    </w:p>
    <w:p w14:paraId="7BA923A1" w14:textId="77777777" w:rsidR="00E26C14" w:rsidRDefault="00CB3576">
      <w:pPr>
        <w:ind w:left="163" w:right="561"/>
      </w:pPr>
      <w:r>
        <w:t xml:space="preserve">oraz zwrócono organizacjom pozarządowym wniesiony, w ramach realizacji projektów, </w:t>
      </w:r>
    </w:p>
    <w:p w14:paraId="22C8C9E8" w14:textId="77777777" w:rsidR="00E26C14" w:rsidRDefault="00CB3576">
      <w:pPr>
        <w:spacing w:after="126"/>
        <w:ind w:left="163" w:right="561"/>
      </w:pPr>
      <w:r>
        <w:t>wkład finansowy ze źródeł niepublicznych z tytułu umów zawartych w ramach konkursu pn. „Gotowi do pra</w:t>
      </w:r>
      <w:r>
        <w:t>cy –</w:t>
      </w:r>
      <w:r>
        <w:t xml:space="preserve"> </w:t>
      </w:r>
      <w:r>
        <w:t>włączenie osób niepełnosprawnych w rynek pracy” (konkurs o zlecenie realizacji zadań w formie wsparcia nr</w:t>
      </w:r>
      <w:r>
        <w:t xml:space="preserve"> 1/2016). </w:t>
      </w:r>
    </w:p>
    <w:p w14:paraId="0BF68AD9" w14:textId="77777777" w:rsidR="00E26C14" w:rsidRDefault="00CB3576">
      <w:pPr>
        <w:ind w:left="163" w:right="561"/>
      </w:pPr>
      <w:r>
        <w:lastRenderedPageBreak/>
        <w:t>Łącznie wypłacono środki na podstawie 900 umów,</w:t>
      </w:r>
      <w:r>
        <w:t xml:space="preserve"> w tym na podstawie: </w:t>
      </w:r>
    </w:p>
    <w:p w14:paraId="0C3957D7" w14:textId="77777777" w:rsidR="00E26C14" w:rsidRDefault="00CB3576">
      <w:pPr>
        <w:numPr>
          <w:ilvl w:val="0"/>
          <w:numId w:val="52"/>
        </w:numPr>
        <w:ind w:right="561" w:hanging="360"/>
      </w:pPr>
      <w:r>
        <w:t>834 umów zawartych w ramach konkursów nr: 4/2017, 1/2018 i 1/2019,</w:t>
      </w:r>
      <w:r>
        <w:t xml:space="preserve"> 1/2020,</w:t>
      </w:r>
      <w:r>
        <w:t xml:space="preserve"> </w:t>
      </w:r>
    </w:p>
    <w:p w14:paraId="0EEB7EA4" w14:textId="77777777" w:rsidR="00E26C14" w:rsidRDefault="00CB3576">
      <w:pPr>
        <w:numPr>
          <w:ilvl w:val="0"/>
          <w:numId w:val="52"/>
        </w:numPr>
        <w:ind w:right="561" w:hanging="360"/>
      </w:pPr>
      <w:r>
        <w:t xml:space="preserve">64 umów zawartych z pominięciem procedury konkursowej (art. 15zzm ustawy </w:t>
      </w:r>
      <w:r>
        <w:t xml:space="preserve">o </w:t>
      </w:r>
      <w:r>
        <w:t xml:space="preserve">szczególnych rozwiązaniach związanych z zapobieganiem, przeciwdziałaniem i </w:t>
      </w:r>
      <w:r>
        <w:t>zwalczaniem COVID-</w:t>
      </w:r>
      <w:r>
        <w:t xml:space="preserve">19, innych chorób zakaźnych oraz wywołanych nimi sytuacji </w:t>
      </w:r>
      <w:r>
        <w:t xml:space="preserve">kryzysowych), </w:t>
      </w:r>
    </w:p>
    <w:p w14:paraId="7B662182" w14:textId="77777777" w:rsidR="00E26C14" w:rsidRDefault="00CB3576">
      <w:pPr>
        <w:numPr>
          <w:ilvl w:val="0"/>
          <w:numId w:val="52"/>
        </w:numPr>
        <w:spacing w:after="128"/>
        <w:ind w:right="561" w:hanging="360"/>
      </w:pPr>
      <w:r>
        <w:t>2 umó</w:t>
      </w:r>
      <w:r>
        <w:t>w zawartych w ramach konkursu nr 1/2016 (zwrot wkładu własnego).</w:t>
      </w:r>
      <w:r>
        <w:t xml:space="preserve"> </w:t>
      </w:r>
    </w:p>
    <w:p w14:paraId="18206074" w14:textId="77777777" w:rsidR="00E26C14" w:rsidRDefault="00CB3576">
      <w:pPr>
        <w:ind w:left="163" w:right="561"/>
      </w:pPr>
      <w:r>
        <w:t>W dniu 5 listopada 2021 r. Państwowy Fundusz Rehabilitacji Osób Niepełnospra</w:t>
      </w:r>
      <w:r>
        <w:t xml:space="preserve">wnych </w:t>
      </w:r>
      <w:r>
        <w:t>ogłosił konkurs o zlecenie realizacji zadań w formie wsparcia nr</w:t>
      </w:r>
      <w:r>
        <w:t xml:space="preserve"> </w:t>
      </w:r>
      <w:r>
        <w:t>1/2021 pn. „Sięgamy po sukces”. Wnioski moż</w:t>
      </w:r>
      <w:r>
        <w:t>na było składać od dnia 8 listopada 2021</w:t>
      </w:r>
      <w:r>
        <w:t xml:space="preserve"> r. do dnia 30 grudnia 2021 r. </w:t>
      </w:r>
      <w:r>
        <w:t>poprzez aplikację Generator Wniosków (GW). Konkurs dotyczył projektów r</w:t>
      </w:r>
      <w:r>
        <w:t xml:space="preserve">ealizowanych od </w:t>
      </w:r>
      <w:r>
        <w:t>dnia 1 stycznia 2022 r. do dnia 31 marca 2023 r. W ramach konkursu można było zgłaszać również pro</w:t>
      </w:r>
      <w:r>
        <w:t>jekty wieloletnie. Wyznaczono następujące maksymalne okresy finansowania projektów wieloletnich:</w:t>
      </w:r>
      <w:r>
        <w:t xml:space="preserve"> </w:t>
      </w:r>
    </w:p>
    <w:p w14:paraId="2D210F18" w14:textId="77777777" w:rsidR="00E26C14" w:rsidRDefault="00CB3576">
      <w:pPr>
        <w:numPr>
          <w:ilvl w:val="0"/>
          <w:numId w:val="53"/>
        </w:numPr>
        <w:spacing w:after="48" w:line="269" w:lineRule="auto"/>
        <w:ind w:right="746" w:hanging="358"/>
      </w:pPr>
      <w:r>
        <w:t xml:space="preserve">pierwszy okres </w:t>
      </w:r>
      <w:r>
        <w:t>–</w:t>
      </w:r>
      <w:r>
        <w:t xml:space="preserve"> od 1 stycznia 2022 r. do 31 marca 2023 r., </w:t>
      </w:r>
    </w:p>
    <w:p w14:paraId="684CD419" w14:textId="77777777" w:rsidR="00E26C14" w:rsidRDefault="00CB3576">
      <w:pPr>
        <w:numPr>
          <w:ilvl w:val="0"/>
          <w:numId w:val="53"/>
        </w:numPr>
        <w:spacing w:after="120" w:line="269" w:lineRule="auto"/>
        <w:ind w:right="746" w:hanging="358"/>
      </w:pPr>
      <w:r>
        <w:t xml:space="preserve">drugi okres </w:t>
      </w:r>
      <w:r>
        <w:t>–</w:t>
      </w:r>
      <w:r>
        <w:t xml:space="preserve"> od 1 kwietnia 2023 r. do 31 marca 2024 r. (tryb pozakonkursowy), -</w:t>
      </w:r>
      <w:r>
        <w:rPr>
          <w:rFonts w:ascii="Arial" w:eastAsia="Arial" w:hAnsi="Arial" w:cs="Arial"/>
        </w:rPr>
        <w:t xml:space="preserve"> </w:t>
      </w:r>
      <w:r>
        <w:rPr>
          <w:rFonts w:ascii="Arial" w:eastAsia="Arial" w:hAnsi="Arial" w:cs="Arial"/>
        </w:rPr>
        <w:tab/>
      </w:r>
      <w:r>
        <w:t xml:space="preserve">trzeci okres </w:t>
      </w:r>
      <w:r>
        <w:t>–</w:t>
      </w:r>
      <w:r>
        <w:t xml:space="preserve"> </w:t>
      </w:r>
      <w:r>
        <w:t xml:space="preserve">od 1 kwietnia 2024 r. do 31 marca 2025 r. (tryb pozakonkursowy). </w:t>
      </w:r>
    </w:p>
    <w:p w14:paraId="6671AEC1" w14:textId="77777777" w:rsidR="00E26C14" w:rsidRDefault="00CB3576">
      <w:pPr>
        <w:ind w:left="163" w:right="561"/>
      </w:pPr>
      <w:r>
        <w:t>W ramach konkursu można było zgłaszać projekty z zakresu rehabilitacji zawodowej i</w:t>
      </w:r>
      <w:r>
        <w:t xml:space="preserve"> </w:t>
      </w:r>
      <w:r>
        <w:t>społecznej osób niepełnosprawnych dotyczące:</w:t>
      </w:r>
      <w:r>
        <w:t xml:space="preserve"> </w:t>
      </w:r>
    </w:p>
    <w:p w14:paraId="3249FCA1" w14:textId="77777777" w:rsidR="00E26C14" w:rsidRDefault="00CB3576">
      <w:pPr>
        <w:numPr>
          <w:ilvl w:val="0"/>
          <w:numId w:val="54"/>
        </w:numPr>
        <w:ind w:right="561" w:hanging="358"/>
      </w:pPr>
      <w:r>
        <w:t xml:space="preserve">kierunku pomocy </w:t>
      </w:r>
      <w:r>
        <w:t>1 „wejście osób niepełnosprawnych na rynek pr</w:t>
      </w:r>
      <w:r>
        <w:t>acy”,</w:t>
      </w:r>
      <w:r>
        <w:t xml:space="preserve"> </w:t>
      </w:r>
    </w:p>
    <w:p w14:paraId="5B6D7026" w14:textId="77777777" w:rsidR="00E26C14" w:rsidRDefault="00CB3576">
      <w:pPr>
        <w:numPr>
          <w:ilvl w:val="0"/>
          <w:numId w:val="54"/>
        </w:numPr>
        <w:ind w:right="561" w:hanging="358"/>
      </w:pPr>
      <w:r>
        <w:t xml:space="preserve">kierunku pomocy </w:t>
      </w:r>
      <w:r>
        <w:t>2 „zwiększenie samodzielności osób niepełnosprawnych”,</w:t>
      </w:r>
      <w:r>
        <w:t xml:space="preserve"> </w:t>
      </w:r>
    </w:p>
    <w:p w14:paraId="10743C79" w14:textId="77777777" w:rsidR="00E26C14" w:rsidRDefault="00CB3576">
      <w:pPr>
        <w:numPr>
          <w:ilvl w:val="0"/>
          <w:numId w:val="54"/>
        </w:numPr>
        <w:ind w:right="561" w:hanging="358"/>
      </w:pPr>
      <w:r>
        <w:t xml:space="preserve">kierunku pomocy </w:t>
      </w:r>
      <w:r>
        <w:t>3 „wzrost aktywności osób niepełnosprawnych w różnych dz</w:t>
      </w:r>
      <w:r>
        <w:t xml:space="preserve">iedzinach </w:t>
      </w:r>
      <w:r>
        <w:t>życia”,</w:t>
      </w:r>
      <w:r>
        <w:t xml:space="preserve"> </w:t>
      </w:r>
    </w:p>
    <w:p w14:paraId="56409931" w14:textId="77777777" w:rsidR="00E26C14" w:rsidRDefault="00CB3576">
      <w:pPr>
        <w:numPr>
          <w:ilvl w:val="0"/>
          <w:numId w:val="54"/>
        </w:numPr>
        <w:ind w:right="561" w:hanging="358"/>
      </w:pPr>
      <w:r>
        <w:t xml:space="preserve">kierunku pomocy </w:t>
      </w:r>
      <w:r>
        <w:t>4 „zapewnienie osobom niepełnosprawnym dostępu do informacji”,</w:t>
      </w:r>
      <w:r>
        <w:t xml:space="preserve"> </w:t>
      </w:r>
    </w:p>
    <w:p w14:paraId="0741BF3A" w14:textId="77777777" w:rsidR="00E26C14" w:rsidRDefault="00CB3576">
      <w:pPr>
        <w:numPr>
          <w:ilvl w:val="0"/>
          <w:numId w:val="54"/>
        </w:numPr>
        <w:ind w:right="561" w:hanging="358"/>
      </w:pPr>
      <w:r>
        <w:t xml:space="preserve">kierunku pomocy </w:t>
      </w:r>
      <w:r>
        <w:t>5 „poprawa jakości funkcjonowania otoczenia osób niepełnosprawnych”,</w:t>
      </w:r>
      <w:r>
        <w:t xml:space="preserve"> </w:t>
      </w:r>
    </w:p>
    <w:p w14:paraId="0051C00F" w14:textId="77777777" w:rsidR="00E26C14" w:rsidRDefault="00CB3576">
      <w:pPr>
        <w:numPr>
          <w:ilvl w:val="0"/>
          <w:numId w:val="54"/>
        </w:numPr>
        <w:spacing w:after="6"/>
        <w:ind w:right="561" w:hanging="358"/>
      </w:pPr>
      <w:r>
        <w:t xml:space="preserve">kierunku pomocy </w:t>
      </w:r>
      <w:r>
        <w:t>6 „upowszechnianie pozytywnych postaw społecznych wobec osób niepełnosprawnych i wiedzy do</w:t>
      </w:r>
      <w:r>
        <w:t>tyczącej niepełnosprawności”.</w:t>
      </w:r>
      <w:r>
        <w:t xml:space="preserve"> </w:t>
      </w:r>
    </w:p>
    <w:p w14:paraId="5B41A476" w14:textId="77777777" w:rsidR="00E26C14" w:rsidRDefault="00CB3576">
      <w:pPr>
        <w:spacing w:after="6"/>
        <w:ind w:left="163" w:right="561"/>
      </w:pPr>
      <w:r>
        <w:t>Decyzje finansowe dotyczące udzielenia dofinansowań na realizację projektów w konkursie nr 1/2021 podejmowane będą w 2022 r.</w:t>
      </w:r>
      <w:r>
        <w:t xml:space="preserve"> </w:t>
      </w:r>
    </w:p>
    <w:p w14:paraId="004F38BC" w14:textId="77777777" w:rsidR="00E26C14" w:rsidRDefault="00CB3576">
      <w:pPr>
        <w:spacing w:after="47" w:line="268" w:lineRule="auto"/>
        <w:ind w:left="137" w:right="490"/>
      </w:pPr>
      <w:r>
        <w:rPr>
          <w:b/>
          <w:i/>
          <w:color w:val="1F3864"/>
        </w:rPr>
        <w:t>W 2021 r. na realizację zadania zaplanowano środki finansowe w łącznej wysokości 415.000 tys. zł, w</w:t>
      </w:r>
      <w:r>
        <w:rPr>
          <w:b/>
          <w:i/>
          <w:color w:val="1F3864"/>
        </w:rPr>
        <w:t xml:space="preserve"> tym dla jednostek: </w:t>
      </w:r>
    </w:p>
    <w:p w14:paraId="7A403B71" w14:textId="77777777" w:rsidR="00E26C14" w:rsidRDefault="00CB3576">
      <w:pPr>
        <w:numPr>
          <w:ilvl w:val="0"/>
          <w:numId w:val="55"/>
        </w:numPr>
        <w:spacing w:after="105"/>
        <w:ind w:right="561" w:hanging="358"/>
      </w:pPr>
      <w:r>
        <w:t>zaliczanych do sektora finansów publicznych</w:t>
      </w:r>
      <w:r>
        <w:t xml:space="preserve"> w kwocie </w:t>
      </w:r>
      <w:r>
        <w:tab/>
        <w:t xml:space="preserve">50 tys. </w:t>
      </w:r>
      <w:r>
        <w:t>zł (§2440)</w:t>
      </w:r>
      <w:r>
        <w:t xml:space="preserve">, </w:t>
      </w:r>
    </w:p>
    <w:p w14:paraId="0D355245" w14:textId="77777777" w:rsidR="00E26C14" w:rsidRDefault="00CB3576">
      <w:pPr>
        <w:numPr>
          <w:ilvl w:val="0"/>
          <w:numId w:val="55"/>
        </w:numPr>
        <w:spacing w:line="357" w:lineRule="auto"/>
        <w:ind w:right="561" w:hanging="358"/>
      </w:pPr>
      <w:r>
        <w:t>niezaliczanych do sektora finansów publicznych</w:t>
      </w:r>
      <w:r>
        <w:t xml:space="preserve"> w kwocie 413.450 tys. </w:t>
      </w:r>
      <w:r>
        <w:t>zł (§2450)</w:t>
      </w:r>
      <w:r>
        <w:t xml:space="preserve">, </w:t>
      </w:r>
      <w:r>
        <w:rPr>
          <w:rFonts w:ascii="Wingdings" w:eastAsia="Wingdings" w:hAnsi="Wingdings" w:cs="Wingdings"/>
        </w:rPr>
        <w:t>➢</w:t>
      </w:r>
      <w:r>
        <w:rPr>
          <w:rFonts w:ascii="Arial" w:eastAsia="Arial" w:hAnsi="Arial" w:cs="Arial"/>
        </w:rPr>
        <w:t xml:space="preserve"> </w:t>
      </w:r>
      <w:r>
        <w:t xml:space="preserve">niezaliczanych do sektora finansów publicznych </w:t>
      </w:r>
      <w:r>
        <w:t xml:space="preserve">w kwocie 1.500 tys. </w:t>
      </w:r>
      <w:r>
        <w:t>zł (§6270).</w:t>
      </w:r>
      <w:r>
        <w:t xml:space="preserve"> </w:t>
      </w:r>
    </w:p>
    <w:p w14:paraId="51A1D870" w14:textId="77777777" w:rsidR="00E26C14" w:rsidRDefault="00CB3576">
      <w:pPr>
        <w:spacing w:after="5" w:line="268" w:lineRule="auto"/>
        <w:ind w:left="137" w:right="18"/>
      </w:pPr>
      <w:r>
        <w:rPr>
          <w:b/>
          <w:i/>
          <w:color w:val="2E74B5"/>
        </w:rPr>
        <w:t xml:space="preserve">Fundusz wypłacił środki w łącznej wysokości 404.174.977,81 zł (97,39 % środków zaplanowanych), w tym dla jednostek: </w:t>
      </w:r>
    </w:p>
    <w:tbl>
      <w:tblPr>
        <w:tblStyle w:val="TableGrid"/>
        <w:tblW w:w="9125" w:type="dxa"/>
        <w:tblInd w:w="142" w:type="dxa"/>
        <w:tblCellMar>
          <w:top w:w="37" w:type="dxa"/>
          <w:left w:w="0" w:type="dxa"/>
          <w:bottom w:w="0" w:type="dxa"/>
          <w:right w:w="0" w:type="dxa"/>
        </w:tblCellMar>
        <w:tblLook w:val="04A0" w:firstRow="1" w:lastRow="0" w:firstColumn="1" w:lastColumn="0" w:noHBand="0" w:noVBand="1"/>
      </w:tblPr>
      <w:tblGrid>
        <w:gridCol w:w="6476"/>
        <w:gridCol w:w="2649"/>
      </w:tblGrid>
      <w:tr w:rsidR="00E26C14" w14:paraId="3A7444DC" w14:textId="77777777">
        <w:trPr>
          <w:trHeight w:val="340"/>
        </w:trPr>
        <w:tc>
          <w:tcPr>
            <w:tcW w:w="6476" w:type="dxa"/>
            <w:tcBorders>
              <w:top w:val="nil"/>
              <w:left w:val="nil"/>
              <w:bottom w:val="nil"/>
              <w:right w:val="nil"/>
            </w:tcBorders>
          </w:tcPr>
          <w:p w14:paraId="48F92371" w14:textId="77777777" w:rsidR="00E26C14" w:rsidRDefault="00CB3576">
            <w:pPr>
              <w:spacing w:after="0" w:line="259" w:lineRule="auto"/>
              <w:ind w:left="0" w:firstLine="0"/>
            </w:pPr>
            <w:r>
              <w:rPr>
                <w:rFonts w:ascii="Wingdings" w:eastAsia="Wingdings" w:hAnsi="Wingdings" w:cs="Wingdings"/>
              </w:rPr>
              <w:lastRenderedPageBreak/>
              <w:t>➢</w:t>
            </w:r>
            <w:r>
              <w:rPr>
                <w:rFonts w:ascii="Arial" w:eastAsia="Arial" w:hAnsi="Arial" w:cs="Arial"/>
              </w:rPr>
              <w:t xml:space="preserve"> </w:t>
            </w:r>
            <w:r>
              <w:t>zaliczanych do sektora finansów publicznych</w:t>
            </w:r>
            <w:r>
              <w:t xml:space="preserve"> w kwocie </w:t>
            </w:r>
          </w:p>
        </w:tc>
        <w:tc>
          <w:tcPr>
            <w:tcW w:w="2649" w:type="dxa"/>
            <w:tcBorders>
              <w:top w:val="nil"/>
              <w:left w:val="nil"/>
              <w:bottom w:val="nil"/>
              <w:right w:val="nil"/>
            </w:tcBorders>
          </w:tcPr>
          <w:p w14:paraId="18D18F54" w14:textId="77777777" w:rsidR="00E26C14" w:rsidRDefault="00CB3576">
            <w:pPr>
              <w:spacing w:after="0" w:line="259" w:lineRule="auto"/>
              <w:ind w:left="0" w:right="54" w:firstLine="0"/>
              <w:jc w:val="right"/>
            </w:pPr>
            <w:r>
              <w:t xml:space="preserve">19.381,94 </w:t>
            </w:r>
            <w:r>
              <w:t>zł (§2440)</w:t>
            </w:r>
            <w:r>
              <w:t xml:space="preserve">, </w:t>
            </w:r>
          </w:p>
        </w:tc>
      </w:tr>
      <w:tr w:rsidR="00E26C14" w14:paraId="51BFC1DA" w14:textId="77777777">
        <w:trPr>
          <w:trHeight w:val="397"/>
        </w:trPr>
        <w:tc>
          <w:tcPr>
            <w:tcW w:w="6476" w:type="dxa"/>
            <w:tcBorders>
              <w:top w:val="nil"/>
              <w:left w:val="nil"/>
              <w:bottom w:val="nil"/>
              <w:right w:val="nil"/>
            </w:tcBorders>
          </w:tcPr>
          <w:p w14:paraId="1982805E"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w:t>
            </w:r>
            <w:r>
              <w:t xml:space="preserve"> w kwocie </w:t>
            </w:r>
          </w:p>
        </w:tc>
        <w:tc>
          <w:tcPr>
            <w:tcW w:w="2649" w:type="dxa"/>
            <w:tcBorders>
              <w:top w:val="nil"/>
              <w:left w:val="nil"/>
              <w:bottom w:val="nil"/>
              <w:right w:val="nil"/>
            </w:tcBorders>
          </w:tcPr>
          <w:p w14:paraId="3E8364D3" w14:textId="77777777" w:rsidR="00E26C14" w:rsidRDefault="00CB3576">
            <w:pPr>
              <w:spacing w:after="0" w:line="259" w:lineRule="auto"/>
              <w:ind w:left="0" w:firstLine="0"/>
              <w:jc w:val="both"/>
            </w:pPr>
            <w:r>
              <w:t xml:space="preserve">402.847.767,78 </w:t>
            </w:r>
            <w:r>
              <w:t>zł (§2450)</w:t>
            </w:r>
            <w:r>
              <w:t xml:space="preserve">, </w:t>
            </w:r>
          </w:p>
        </w:tc>
      </w:tr>
      <w:tr w:rsidR="00E26C14" w14:paraId="66342D44" w14:textId="77777777">
        <w:trPr>
          <w:trHeight w:val="339"/>
        </w:trPr>
        <w:tc>
          <w:tcPr>
            <w:tcW w:w="6476" w:type="dxa"/>
            <w:tcBorders>
              <w:top w:val="nil"/>
              <w:left w:val="nil"/>
              <w:bottom w:val="nil"/>
              <w:right w:val="nil"/>
            </w:tcBorders>
          </w:tcPr>
          <w:p w14:paraId="447CA1CF"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2649" w:type="dxa"/>
            <w:tcBorders>
              <w:top w:val="nil"/>
              <w:left w:val="nil"/>
              <w:bottom w:val="nil"/>
              <w:right w:val="nil"/>
            </w:tcBorders>
          </w:tcPr>
          <w:p w14:paraId="7C586553" w14:textId="77777777" w:rsidR="00E26C14" w:rsidRDefault="00CB3576">
            <w:pPr>
              <w:spacing w:after="0" w:line="259" w:lineRule="auto"/>
              <w:ind w:left="0" w:right="54" w:firstLine="0"/>
              <w:jc w:val="right"/>
            </w:pPr>
            <w:r>
              <w:t xml:space="preserve">1.307.828,09 </w:t>
            </w:r>
            <w:r>
              <w:t>zł (§6270).</w:t>
            </w:r>
            <w:r>
              <w:t xml:space="preserve"> </w:t>
            </w:r>
          </w:p>
        </w:tc>
      </w:tr>
    </w:tbl>
    <w:p w14:paraId="7AB97D50" w14:textId="77777777" w:rsidR="00E26C14" w:rsidRDefault="00CB3576">
      <w:pPr>
        <w:pStyle w:val="Nagwek3"/>
        <w:spacing w:after="536"/>
        <w:ind w:left="137"/>
      </w:pPr>
      <w:r>
        <w:t xml:space="preserve">Wykres nr 35 </w:t>
      </w:r>
      <w:r>
        <w:t>Struktura wypłaty wg kierunków pomocy</w:t>
      </w:r>
      <w:r>
        <w:t xml:space="preserve"> </w:t>
      </w:r>
    </w:p>
    <w:p w14:paraId="390970AE" w14:textId="77777777" w:rsidR="00E26C14" w:rsidRDefault="00CB3576">
      <w:pPr>
        <w:spacing w:after="0" w:line="259" w:lineRule="auto"/>
        <w:ind w:right="372"/>
        <w:jc w:val="right"/>
      </w:pPr>
      <w:r>
        <w:rPr>
          <w:noProof/>
          <w:sz w:val="22"/>
        </w:rPr>
        <mc:AlternateContent>
          <mc:Choice Requires="wpg">
            <w:drawing>
              <wp:inline distT="0" distB="0" distL="0" distR="0" wp14:anchorId="276B2C2E" wp14:editId="558A9981">
                <wp:extent cx="5816376" cy="2803967"/>
                <wp:effectExtent l="0" t="0" r="0" b="0"/>
                <wp:docPr id="594269" name="Group 594269"/>
                <wp:cNvGraphicFramePr/>
                <a:graphic xmlns:a="http://schemas.openxmlformats.org/drawingml/2006/main">
                  <a:graphicData uri="http://schemas.microsoft.com/office/word/2010/wordprocessingGroup">
                    <wpg:wgp>
                      <wpg:cNvGrpSpPr/>
                      <wpg:grpSpPr>
                        <a:xfrm>
                          <a:off x="0" y="0"/>
                          <a:ext cx="5816376" cy="2803967"/>
                          <a:chOff x="0" y="0"/>
                          <a:chExt cx="5816376" cy="2803967"/>
                        </a:xfrm>
                      </wpg:grpSpPr>
                      <pic:pic xmlns:pic="http://schemas.openxmlformats.org/drawingml/2006/picture">
                        <pic:nvPicPr>
                          <pic:cNvPr id="17519" name="Picture 17519"/>
                          <pic:cNvPicPr/>
                        </pic:nvPicPr>
                        <pic:blipFill>
                          <a:blip r:embed="rId370"/>
                          <a:stretch>
                            <a:fillRect/>
                          </a:stretch>
                        </pic:blipFill>
                        <pic:spPr>
                          <a:xfrm>
                            <a:off x="0" y="0"/>
                            <a:ext cx="5304282" cy="2718054"/>
                          </a:xfrm>
                          <a:prstGeom prst="rect">
                            <a:avLst/>
                          </a:prstGeom>
                        </pic:spPr>
                      </pic:pic>
                      <wps:wsp>
                        <wps:cNvPr id="17520" name="Shape 17520"/>
                        <wps:cNvSpPr/>
                        <wps:spPr>
                          <a:xfrm>
                            <a:off x="4657090" y="1781429"/>
                            <a:ext cx="551434" cy="238760"/>
                          </a:xfrm>
                          <a:custGeom>
                            <a:avLst/>
                            <a:gdLst/>
                            <a:ahLst/>
                            <a:cxnLst/>
                            <a:rect l="0" t="0" r="0" b="0"/>
                            <a:pathLst>
                              <a:path w="551434" h="238760">
                                <a:moveTo>
                                  <a:pt x="0" y="238760"/>
                                </a:moveTo>
                                <a:lnTo>
                                  <a:pt x="494030" y="0"/>
                                </a:lnTo>
                                <a:lnTo>
                                  <a:pt x="551434"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21" name="Shape 17521"/>
                        <wps:cNvSpPr/>
                        <wps:spPr>
                          <a:xfrm>
                            <a:off x="4556252" y="2126107"/>
                            <a:ext cx="121539" cy="889"/>
                          </a:xfrm>
                          <a:custGeom>
                            <a:avLst/>
                            <a:gdLst/>
                            <a:ahLst/>
                            <a:cxnLst/>
                            <a:rect l="0" t="0" r="0" b="0"/>
                            <a:pathLst>
                              <a:path w="121539" h="889">
                                <a:moveTo>
                                  <a:pt x="0" y="889"/>
                                </a:moveTo>
                                <a:lnTo>
                                  <a:pt x="64516" y="0"/>
                                </a:lnTo>
                                <a:lnTo>
                                  <a:pt x="121539"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22" name="Shape 17522"/>
                        <wps:cNvSpPr/>
                        <wps:spPr>
                          <a:xfrm>
                            <a:off x="4489958" y="2182114"/>
                            <a:ext cx="816737" cy="265557"/>
                          </a:xfrm>
                          <a:custGeom>
                            <a:avLst/>
                            <a:gdLst/>
                            <a:ahLst/>
                            <a:cxnLst/>
                            <a:rect l="0" t="0" r="0" b="0"/>
                            <a:pathLst>
                              <a:path w="816737" h="265557">
                                <a:moveTo>
                                  <a:pt x="0" y="0"/>
                                </a:moveTo>
                                <a:lnTo>
                                  <a:pt x="760222" y="265557"/>
                                </a:lnTo>
                                <a:lnTo>
                                  <a:pt x="816737" y="265557"/>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23" name="Shape 17523"/>
                        <wps:cNvSpPr/>
                        <wps:spPr>
                          <a:xfrm>
                            <a:off x="4395597" y="2247773"/>
                            <a:ext cx="0" cy="247523"/>
                          </a:xfrm>
                          <a:custGeom>
                            <a:avLst/>
                            <a:gdLst/>
                            <a:ahLst/>
                            <a:cxnLst/>
                            <a:rect l="0" t="0" r="0" b="0"/>
                            <a:pathLst>
                              <a:path h="247523">
                                <a:moveTo>
                                  <a:pt x="0" y="0"/>
                                </a:moveTo>
                                <a:lnTo>
                                  <a:pt x="0" y="247523"/>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24" name="Rectangle 17524"/>
                        <wps:cNvSpPr/>
                        <wps:spPr>
                          <a:xfrm>
                            <a:off x="2875788" y="1814703"/>
                            <a:ext cx="1346043" cy="171356"/>
                          </a:xfrm>
                          <a:prstGeom prst="rect">
                            <a:avLst/>
                          </a:prstGeom>
                          <a:ln>
                            <a:noFill/>
                          </a:ln>
                        </wps:spPr>
                        <wps:txbx>
                          <w:txbxContent>
                            <w:p w14:paraId="0CC08F1C" w14:textId="77777777" w:rsidR="00E26C14" w:rsidRDefault="00CB3576">
                              <w:pPr>
                                <w:spacing w:after="160" w:line="259" w:lineRule="auto"/>
                                <w:ind w:left="0" w:firstLine="0"/>
                              </w:pPr>
                              <w:r>
                                <w:rPr>
                                  <w:b/>
                                  <w:sz w:val="20"/>
                                </w:rPr>
                                <w:t>Kierunek pomocy 1</w:t>
                              </w:r>
                            </w:p>
                          </w:txbxContent>
                        </wps:txbx>
                        <wps:bodyPr horzOverflow="overflow" vert="horz" lIns="0" tIns="0" rIns="0" bIns="0" rtlCol="0">
                          <a:noAutofit/>
                        </wps:bodyPr>
                      </wps:wsp>
                      <wps:wsp>
                        <wps:cNvPr id="594232" name="Rectangle 594232"/>
                        <wps:cNvSpPr/>
                        <wps:spPr>
                          <a:xfrm>
                            <a:off x="3272028" y="1970405"/>
                            <a:ext cx="170426" cy="171356"/>
                          </a:xfrm>
                          <a:prstGeom prst="rect">
                            <a:avLst/>
                          </a:prstGeom>
                          <a:ln>
                            <a:noFill/>
                          </a:ln>
                        </wps:spPr>
                        <wps:txbx>
                          <w:txbxContent>
                            <w:p w14:paraId="4FFEAA7E" w14:textId="77777777" w:rsidR="00E26C14" w:rsidRDefault="00CB3576">
                              <w:pPr>
                                <w:spacing w:after="160" w:line="259" w:lineRule="auto"/>
                                <w:ind w:left="0" w:firstLine="0"/>
                              </w:pPr>
                              <w:r>
                                <w:rPr>
                                  <w:b/>
                                  <w:sz w:val="20"/>
                                </w:rPr>
                                <w:t>14</w:t>
                              </w:r>
                            </w:p>
                          </w:txbxContent>
                        </wps:txbx>
                        <wps:bodyPr horzOverflow="overflow" vert="horz" lIns="0" tIns="0" rIns="0" bIns="0" rtlCol="0">
                          <a:noAutofit/>
                        </wps:bodyPr>
                      </wps:wsp>
                      <wps:wsp>
                        <wps:cNvPr id="594233" name="Rectangle 594233"/>
                        <wps:cNvSpPr/>
                        <wps:spPr>
                          <a:xfrm>
                            <a:off x="3400044" y="1970405"/>
                            <a:ext cx="122643" cy="171356"/>
                          </a:xfrm>
                          <a:prstGeom prst="rect">
                            <a:avLst/>
                          </a:prstGeom>
                          <a:ln>
                            <a:noFill/>
                          </a:ln>
                        </wps:spPr>
                        <wps:txbx>
                          <w:txbxContent>
                            <w:p w14:paraId="5649E608"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7526" name="Rectangle 17526"/>
                        <wps:cNvSpPr/>
                        <wps:spPr>
                          <a:xfrm>
                            <a:off x="1655953" y="520193"/>
                            <a:ext cx="1346043" cy="171355"/>
                          </a:xfrm>
                          <a:prstGeom prst="rect">
                            <a:avLst/>
                          </a:prstGeom>
                          <a:ln>
                            <a:noFill/>
                          </a:ln>
                        </wps:spPr>
                        <wps:txbx>
                          <w:txbxContent>
                            <w:p w14:paraId="6DDF630E" w14:textId="77777777" w:rsidR="00E26C14" w:rsidRDefault="00CB3576">
                              <w:pPr>
                                <w:spacing w:after="160" w:line="259" w:lineRule="auto"/>
                                <w:ind w:left="0" w:firstLine="0"/>
                              </w:pPr>
                              <w:r>
                                <w:rPr>
                                  <w:b/>
                                  <w:sz w:val="20"/>
                                </w:rPr>
                                <w:t>Kierunek pomocy 2</w:t>
                              </w:r>
                            </w:p>
                          </w:txbxContent>
                        </wps:txbx>
                        <wps:bodyPr horzOverflow="overflow" vert="horz" lIns="0" tIns="0" rIns="0" bIns="0" rtlCol="0">
                          <a:noAutofit/>
                        </wps:bodyPr>
                      </wps:wsp>
                      <wps:wsp>
                        <wps:cNvPr id="594226" name="Rectangle 594226"/>
                        <wps:cNvSpPr/>
                        <wps:spPr>
                          <a:xfrm>
                            <a:off x="2052193" y="675641"/>
                            <a:ext cx="170426" cy="171355"/>
                          </a:xfrm>
                          <a:prstGeom prst="rect">
                            <a:avLst/>
                          </a:prstGeom>
                          <a:ln>
                            <a:noFill/>
                          </a:ln>
                        </wps:spPr>
                        <wps:txbx>
                          <w:txbxContent>
                            <w:p w14:paraId="3ABA3926" w14:textId="77777777" w:rsidR="00E26C14" w:rsidRDefault="00CB3576">
                              <w:pPr>
                                <w:spacing w:after="160" w:line="259" w:lineRule="auto"/>
                                <w:ind w:left="0" w:firstLine="0"/>
                              </w:pPr>
                              <w:r>
                                <w:rPr>
                                  <w:b/>
                                  <w:sz w:val="20"/>
                                </w:rPr>
                                <w:t>76</w:t>
                              </w:r>
                            </w:p>
                          </w:txbxContent>
                        </wps:txbx>
                        <wps:bodyPr horzOverflow="overflow" vert="horz" lIns="0" tIns="0" rIns="0" bIns="0" rtlCol="0">
                          <a:noAutofit/>
                        </wps:bodyPr>
                      </wps:wsp>
                      <wps:wsp>
                        <wps:cNvPr id="594227" name="Rectangle 594227"/>
                        <wps:cNvSpPr/>
                        <wps:spPr>
                          <a:xfrm>
                            <a:off x="2180209" y="675641"/>
                            <a:ext cx="122643" cy="171355"/>
                          </a:xfrm>
                          <a:prstGeom prst="rect">
                            <a:avLst/>
                          </a:prstGeom>
                          <a:ln>
                            <a:noFill/>
                          </a:ln>
                        </wps:spPr>
                        <wps:txbx>
                          <w:txbxContent>
                            <w:p w14:paraId="4E828620"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7528" name="Rectangle 17528"/>
                        <wps:cNvSpPr/>
                        <wps:spPr>
                          <a:xfrm>
                            <a:off x="4588510" y="1033145"/>
                            <a:ext cx="1346043" cy="171355"/>
                          </a:xfrm>
                          <a:prstGeom prst="rect">
                            <a:avLst/>
                          </a:prstGeom>
                          <a:ln>
                            <a:noFill/>
                          </a:ln>
                        </wps:spPr>
                        <wps:txbx>
                          <w:txbxContent>
                            <w:p w14:paraId="0A7D2D42" w14:textId="77777777" w:rsidR="00E26C14" w:rsidRDefault="00CB3576">
                              <w:pPr>
                                <w:spacing w:after="160" w:line="259" w:lineRule="auto"/>
                                <w:ind w:left="0" w:firstLine="0"/>
                              </w:pPr>
                              <w:r>
                                <w:rPr>
                                  <w:b/>
                                  <w:sz w:val="20"/>
                                </w:rPr>
                                <w:t>Kierunek pomocy 3</w:t>
                              </w:r>
                            </w:p>
                          </w:txbxContent>
                        </wps:txbx>
                        <wps:bodyPr horzOverflow="overflow" vert="horz" lIns="0" tIns="0" rIns="0" bIns="0" rtlCol="0">
                          <a:noAutofit/>
                        </wps:bodyPr>
                      </wps:wsp>
                      <wps:wsp>
                        <wps:cNvPr id="594228" name="Rectangle 594228"/>
                        <wps:cNvSpPr/>
                        <wps:spPr>
                          <a:xfrm>
                            <a:off x="5016754" y="1188593"/>
                            <a:ext cx="85295" cy="171355"/>
                          </a:xfrm>
                          <a:prstGeom prst="rect">
                            <a:avLst/>
                          </a:prstGeom>
                          <a:ln>
                            <a:noFill/>
                          </a:ln>
                        </wps:spPr>
                        <wps:txbx>
                          <w:txbxContent>
                            <w:p w14:paraId="08D67452" w14:textId="77777777" w:rsidR="00E26C14" w:rsidRDefault="00CB3576">
                              <w:pPr>
                                <w:spacing w:after="160" w:line="259" w:lineRule="auto"/>
                                <w:ind w:left="0" w:firstLine="0"/>
                              </w:pPr>
                              <w:r>
                                <w:rPr>
                                  <w:b/>
                                  <w:sz w:val="20"/>
                                </w:rPr>
                                <w:t>4</w:t>
                              </w:r>
                            </w:p>
                          </w:txbxContent>
                        </wps:txbx>
                        <wps:bodyPr horzOverflow="overflow" vert="horz" lIns="0" tIns="0" rIns="0" bIns="0" rtlCol="0">
                          <a:noAutofit/>
                        </wps:bodyPr>
                      </wps:wsp>
                      <wps:wsp>
                        <wps:cNvPr id="594229" name="Rectangle 594229"/>
                        <wps:cNvSpPr/>
                        <wps:spPr>
                          <a:xfrm>
                            <a:off x="5080762" y="1188593"/>
                            <a:ext cx="122643" cy="171355"/>
                          </a:xfrm>
                          <a:prstGeom prst="rect">
                            <a:avLst/>
                          </a:prstGeom>
                          <a:ln>
                            <a:noFill/>
                          </a:ln>
                        </wps:spPr>
                        <wps:txbx>
                          <w:txbxContent>
                            <w:p w14:paraId="76BE5664"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7530" name="Rectangle 17530"/>
                        <wps:cNvSpPr/>
                        <wps:spPr>
                          <a:xfrm>
                            <a:off x="5241671" y="1529080"/>
                            <a:ext cx="663012" cy="171356"/>
                          </a:xfrm>
                          <a:prstGeom prst="rect">
                            <a:avLst/>
                          </a:prstGeom>
                          <a:ln>
                            <a:noFill/>
                          </a:ln>
                        </wps:spPr>
                        <wps:txbx>
                          <w:txbxContent>
                            <w:p w14:paraId="07443DEA" w14:textId="77777777" w:rsidR="00E26C14" w:rsidRDefault="00CB3576">
                              <w:pPr>
                                <w:spacing w:after="160" w:line="259" w:lineRule="auto"/>
                                <w:ind w:left="0" w:firstLine="0"/>
                              </w:pPr>
                              <w:r>
                                <w:rPr>
                                  <w:b/>
                                  <w:sz w:val="20"/>
                                </w:rPr>
                                <w:t xml:space="preserve">Kierunek </w:t>
                              </w:r>
                            </w:p>
                          </w:txbxContent>
                        </wps:txbx>
                        <wps:bodyPr horzOverflow="overflow" vert="horz" lIns="0" tIns="0" rIns="0" bIns="0" rtlCol="0">
                          <a:noAutofit/>
                        </wps:bodyPr>
                      </wps:wsp>
                      <wps:wsp>
                        <wps:cNvPr id="17531" name="Rectangle 17531"/>
                        <wps:cNvSpPr/>
                        <wps:spPr>
                          <a:xfrm>
                            <a:off x="5220335" y="1684528"/>
                            <a:ext cx="682359" cy="171356"/>
                          </a:xfrm>
                          <a:prstGeom prst="rect">
                            <a:avLst/>
                          </a:prstGeom>
                          <a:ln>
                            <a:noFill/>
                          </a:ln>
                        </wps:spPr>
                        <wps:txbx>
                          <w:txbxContent>
                            <w:p w14:paraId="2C147560" w14:textId="77777777" w:rsidR="00E26C14" w:rsidRDefault="00CB3576">
                              <w:pPr>
                                <w:spacing w:after="160" w:line="259" w:lineRule="auto"/>
                                <w:ind w:left="0" w:firstLine="0"/>
                              </w:pPr>
                              <w:r>
                                <w:rPr>
                                  <w:b/>
                                  <w:sz w:val="20"/>
                                </w:rPr>
                                <w:t>pomocy 4</w:t>
                              </w:r>
                            </w:p>
                          </w:txbxContent>
                        </wps:txbx>
                        <wps:bodyPr horzOverflow="overflow" vert="horz" lIns="0" tIns="0" rIns="0" bIns="0" rtlCol="0">
                          <a:noAutofit/>
                        </wps:bodyPr>
                      </wps:wsp>
                      <wps:wsp>
                        <wps:cNvPr id="17533" name="Rectangle 17533"/>
                        <wps:cNvSpPr/>
                        <wps:spPr>
                          <a:xfrm>
                            <a:off x="4695190" y="2024380"/>
                            <a:ext cx="1346043" cy="171356"/>
                          </a:xfrm>
                          <a:prstGeom prst="rect">
                            <a:avLst/>
                          </a:prstGeom>
                          <a:ln>
                            <a:noFill/>
                          </a:ln>
                        </wps:spPr>
                        <wps:txbx>
                          <w:txbxContent>
                            <w:p w14:paraId="7CEACF3D" w14:textId="77777777" w:rsidR="00E26C14" w:rsidRDefault="00CB3576">
                              <w:pPr>
                                <w:spacing w:after="160" w:line="259" w:lineRule="auto"/>
                                <w:ind w:left="0" w:firstLine="0"/>
                              </w:pPr>
                              <w:r>
                                <w:rPr>
                                  <w:b/>
                                  <w:sz w:val="20"/>
                                </w:rPr>
                                <w:t>Kierunek pomocy 5</w:t>
                              </w:r>
                            </w:p>
                          </w:txbxContent>
                        </wps:txbx>
                        <wps:bodyPr horzOverflow="overflow" vert="horz" lIns="0" tIns="0" rIns="0" bIns="0" rtlCol="0">
                          <a:noAutofit/>
                        </wps:bodyPr>
                      </wps:wsp>
                      <wps:wsp>
                        <wps:cNvPr id="594234" name="Rectangle 594234"/>
                        <wps:cNvSpPr/>
                        <wps:spPr>
                          <a:xfrm>
                            <a:off x="5123688" y="2179828"/>
                            <a:ext cx="85295" cy="171356"/>
                          </a:xfrm>
                          <a:prstGeom prst="rect">
                            <a:avLst/>
                          </a:prstGeom>
                          <a:ln>
                            <a:noFill/>
                          </a:ln>
                        </wps:spPr>
                        <wps:txbx>
                          <w:txbxContent>
                            <w:p w14:paraId="1D56C965" w14:textId="77777777" w:rsidR="00E26C14" w:rsidRDefault="00CB3576">
                              <w:pPr>
                                <w:spacing w:after="160" w:line="259" w:lineRule="auto"/>
                                <w:ind w:left="0" w:firstLine="0"/>
                              </w:pPr>
                              <w:r>
                                <w:rPr>
                                  <w:b/>
                                  <w:sz w:val="20"/>
                                </w:rPr>
                                <w:t>1</w:t>
                              </w:r>
                            </w:p>
                          </w:txbxContent>
                        </wps:txbx>
                        <wps:bodyPr horzOverflow="overflow" vert="horz" lIns="0" tIns="0" rIns="0" bIns="0" rtlCol="0">
                          <a:noAutofit/>
                        </wps:bodyPr>
                      </wps:wsp>
                      <wps:wsp>
                        <wps:cNvPr id="594235" name="Rectangle 594235"/>
                        <wps:cNvSpPr/>
                        <wps:spPr>
                          <a:xfrm>
                            <a:off x="5187697" y="2179828"/>
                            <a:ext cx="122643" cy="171356"/>
                          </a:xfrm>
                          <a:prstGeom prst="rect">
                            <a:avLst/>
                          </a:prstGeom>
                          <a:ln>
                            <a:noFill/>
                          </a:ln>
                        </wps:spPr>
                        <wps:txbx>
                          <w:txbxContent>
                            <w:p w14:paraId="2A0C6051"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7535" name="Rectangle 17535"/>
                        <wps:cNvSpPr/>
                        <wps:spPr>
                          <a:xfrm>
                            <a:off x="5317871" y="2348357"/>
                            <a:ext cx="663012" cy="171356"/>
                          </a:xfrm>
                          <a:prstGeom prst="rect">
                            <a:avLst/>
                          </a:prstGeom>
                          <a:ln>
                            <a:noFill/>
                          </a:ln>
                        </wps:spPr>
                        <wps:txbx>
                          <w:txbxContent>
                            <w:p w14:paraId="6FA3A79F" w14:textId="77777777" w:rsidR="00E26C14" w:rsidRDefault="00CB3576">
                              <w:pPr>
                                <w:spacing w:after="160" w:line="259" w:lineRule="auto"/>
                                <w:ind w:left="0" w:firstLine="0"/>
                              </w:pPr>
                              <w:r>
                                <w:rPr>
                                  <w:b/>
                                  <w:sz w:val="20"/>
                                </w:rPr>
                                <w:t xml:space="preserve">Kierunek </w:t>
                              </w:r>
                            </w:p>
                          </w:txbxContent>
                        </wps:txbx>
                        <wps:bodyPr horzOverflow="overflow" vert="horz" lIns="0" tIns="0" rIns="0" bIns="0" rtlCol="0">
                          <a:noAutofit/>
                        </wps:bodyPr>
                      </wps:wsp>
                      <wps:wsp>
                        <wps:cNvPr id="17536" name="Rectangle 17536"/>
                        <wps:cNvSpPr/>
                        <wps:spPr>
                          <a:xfrm>
                            <a:off x="5296535" y="2503805"/>
                            <a:ext cx="682359" cy="171356"/>
                          </a:xfrm>
                          <a:prstGeom prst="rect">
                            <a:avLst/>
                          </a:prstGeom>
                          <a:ln>
                            <a:noFill/>
                          </a:ln>
                        </wps:spPr>
                        <wps:txbx>
                          <w:txbxContent>
                            <w:p w14:paraId="00F2C3F6" w14:textId="77777777" w:rsidR="00E26C14" w:rsidRDefault="00CB3576">
                              <w:pPr>
                                <w:spacing w:after="160" w:line="259" w:lineRule="auto"/>
                                <w:ind w:left="0" w:firstLine="0"/>
                              </w:pPr>
                              <w:r>
                                <w:rPr>
                                  <w:b/>
                                  <w:sz w:val="20"/>
                                </w:rPr>
                                <w:t>pomocy 6</w:t>
                              </w:r>
                            </w:p>
                          </w:txbxContent>
                        </wps:txbx>
                        <wps:bodyPr horzOverflow="overflow" vert="horz" lIns="0" tIns="0" rIns="0" bIns="0" rtlCol="0">
                          <a:noAutofit/>
                        </wps:bodyPr>
                      </wps:wsp>
                      <wps:wsp>
                        <wps:cNvPr id="594238" name="Rectangle 594238"/>
                        <wps:cNvSpPr/>
                        <wps:spPr>
                          <a:xfrm>
                            <a:off x="5474844" y="2659253"/>
                            <a:ext cx="85295" cy="171356"/>
                          </a:xfrm>
                          <a:prstGeom prst="rect">
                            <a:avLst/>
                          </a:prstGeom>
                          <a:ln>
                            <a:noFill/>
                          </a:ln>
                        </wps:spPr>
                        <wps:txbx>
                          <w:txbxContent>
                            <w:p w14:paraId="4F0F04E6" w14:textId="77777777" w:rsidR="00E26C14" w:rsidRDefault="00CB3576">
                              <w:pPr>
                                <w:spacing w:after="160" w:line="259" w:lineRule="auto"/>
                                <w:ind w:left="0" w:firstLine="0"/>
                              </w:pPr>
                              <w:r>
                                <w:rPr>
                                  <w:b/>
                                  <w:sz w:val="20"/>
                                </w:rPr>
                                <w:t>1</w:t>
                              </w:r>
                            </w:p>
                          </w:txbxContent>
                        </wps:txbx>
                        <wps:bodyPr horzOverflow="overflow" vert="horz" lIns="0" tIns="0" rIns="0" bIns="0" rtlCol="0">
                          <a:noAutofit/>
                        </wps:bodyPr>
                      </wps:wsp>
                      <wps:wsp>
                        <wps:cNvPr id="594239" name="Rectangle 594239"/>
                        <wps:cNvSpPr/>
                        <wps:spPr>
                          <a:xfrm>
                            <a:off x="5538851" y="2659253"/>
                            <a:ext cx="122642" cy="171356"/>
                          </a:xfrm>
                          <a:prstGeom prst="rect">
                            <a:avLst/>
                          </a:prstGeom>
                          <a:ln>
                            <a:noFill/>
                          </a:ln>
                        </wps:spPr>
                        <wps:txbx>
                          <w:txbxContent>
                            <w:p w14:paraId="24FC91C8"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7538" name="Rectangle 17538"/>
                        <wps:cNvSpPr/>
                        <wps:spPr>
                          <a:xfrm>
                            <a:off x="3972814" y="2519680"/>
                            <a:ext cx="1264786" cy="171356"/>
                          </a:xfrm>
                          <a:prstGeom prst="rect">
                            <a:avLst/>
                          </a:prstGeom>
                          <a:ln>
                            <a:noFill/>
                          </a:ln>
                        </wps:spPr>
                        <wps:txbx>
                          <w:txbxContent>
                            <w:p w14:paraId="012FEB1D" w14:textId="77777777" w:rsidR="00E26C14" w:rsidRDefault="00CB3576">
                              <w:pPr>
                                <w:spacing w:after="160" w:line="259" w:lineRule="auto"/>
                                <w:ind w:left="0" w:firstLine="0"/>
                              </w:pPr>
                              <w:r>
                                <w:rPr>
                                  <w:b/>
                                  <w:sz w:val="20"/>
                                </w:rPr>
                                <w:t>Oferty dot. COVID</w:t>
                              </w:r>
                            </w:p>
                          </w:txbxContent>
                        </wps:txbx>
                        <wps:bodyPr horzOverflow="overflow" vert="horz" lIns="0" tIns="0" rIns="0" bIns="0" rtlCol="0">
                          <a:noAutofit/>
                        </wps:bodyPr>
                      </wps:wsp>
                      <wps:wsp>
                        <wps:cNvPr id="17539" name="Rectangle 17539"/>
                        <wps:cNvSpPr/>
                        <wps:spPr>
                          <a:xfrm>
                            <a:off x="4924045" y="2519680"/>
                            <a:ext cx="51480" cy="171356"/>
                          </a:xfrm>
                          <a:prstGeom prst="rect">
                            <a:avLst/>
                          </a:prstGeom>
                          <a:ln>
                            <a:noFill/>
                          </a:ln>
                        </wps:spPr>
                        <wps:txbx>
                          <w:txbxContent>
                            <w:p w14:paraId="18F4C87E"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7540" name="Rectangle 17540"/>
                        <wps:cNvSpPr/>
                        <wps:spPr>
                          <a:xfrm>
                            <a:off x="4962145" y="2519680"/>
                            <a:ext cx="170426" cy="171356"/>
                          </a:xfrm>
                          <a:prstGeom prst="rect">
                            <a:avLst/>
                          </a:prstGeom>
                          <a:ln>
                            <a:noFill/>
                          </a:ln>
                        </wps:spPr>
                        <wps:txbx>
                          <w:txbxContent>
                            <w:p w14:paraId="3219ED39" w14:textId="77777777" w:rsidR="00E26C14" w:rsidRDefault="00CB3576">
                              <w:pPr>
                                <w:spacing w:after="160" w:line="259" w:lineRule="auto"/>
                                <w:ind w:left="0" w:firstLine="0"/>
                              </w:pPr>
                              <w:r>
                                <w:rPr>
                                  <w:b/>
                                  <w:sz w:val="20"/>
                                </w:rPr>
                                <w:t>19</w:t>
                              </w:r>
                            </w:p>
                          </w:txbxContent>
                        </wps:txbx>
                        <wps:bodyPr horzOverflow="overflow" vert="horz" lIns="0" tIns="0" rIns="0" bIns="0" rtlCol="0">
                          <a:noAutofit/>
                        </wps:bodyPr>
                      </wps:wsp>
                      <wps:wsp>
                        <wps:cNvPr id="594236" name="Rectangle 594236"/>
                        <wps:cNvSpPr/>
                        <wps:spPr>
                          <a:xfrm>
                            <a:off x="4453128" y="2675128"/>
                            <a:ext cx="85295" cy="171356"/>
                          </a:xfrm>
                          <a:prstGeom prst="rect">
                            <a:avLst/>
                          </a:prstGeom>
                          <a:ln>
                            <a:noFill/>
                          </a:ln>
                        </wps:spPr>
                        <wps:txbx>
                          <w:txbxContent>
                            <w:p w14:paraId="6A6E2F7A" w14:textId="77777777" w:rsidR="00E26C14" w:rsidRDefault="00CB3576">
                              <w:pPr>
                                <w:spacing w:after="160" w:line="259" w:lineRule="auto"/>
                                <w:ind w:left="0" w:firstLine="0"/>
                              </w:pPr>
                              <w:r>
                                <w:rPr>
                                  <w:b/>
                                  <w:sz w:val="20"/>
                                </w:rPr>
                                <w:t>2</w:t>
                              </w:r>
                            </w:p>
                          </w:txbxContent>
                        </wps:txbx>
                        <wps:bodyPr horzOverflow="overflow" vert="horz" lIns="0" tIns="0" rIns="0" bIns="0" rtlCol="0">
                          <a:noAutofit/>
                        </wps:bodyPr>
                      </wps:wsp>
                      <wps:wsp>
                        <wps:cNvPr id="594237" name="Rectangle 594237"/>
                        <wps:cNvSpPr/>
                        <wps:spPr>
                          <a:xfrm>
                            <a:off x="4517136" y="2675128"/>
                            <a:ext cx="122643" cy="171356"/>
                          </a:xfrm>
                          <a:prstGeom prst="rect">
                            <a:avLst/>
                          </a:prstGeom>
                          <a:ln>
                            <a:noFill/>
                          </a:ln>
                        </wps:spPr>
                        <wps:txbx>
                          <w:txbxContent>
                            <w:p w14:paraId="14542607"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g:wgp>
                  </a:graphicData>
                </a:graphic>
              </wp:inline>
            </w:drawing>
          </mc:Choice>
          <mc:Fallback>
            <w:pict>
              <v:group w14:anchorId="276B2C2E" id="Group 594269" o:spid="_x0000_s2712" style="width:458pt;height:220.8pt;mso-position-horizontal-relative:char;mso-position-vertical-relative:line" coordsize="58163,2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">
                <v:shape id="Picture 17519" o:spid="_x0000_s2713" type="#_x0000_t75" style="position:absolute;width:53042;height:27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">
                  <v:imagedata r:id="rId371" o:title=""/>
                </v:shape>
                <v:shape id="Shape 17520" o:spid="_x0000_s2714" style="position:absolute;left:46570;top:17814;width:5515;height:2387;visibility:visible;mso-wrap-style:square;v-text-anchor:top" coordsize="551434,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" path="m,238760l494030,r57404,e" filled="f" strokecolor="#a6a6a6">
                  <v:path arrowok="t" textboxrect="0,0,551434,238760"/>
                </v:shape>
                <v:shape id="Shape 17521" o:spid="_x0000_s2715" style="position:absolute;left:45562;top:21261;width:1215;height:8;visibility:visible;mso-wrap-style:square;v-text-anchor:top" coordsize="12153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" path="m,889l64516,r57023,e" filled="f" strokecolor="#a6a6a6">
                  <v:path arrowok="t" textboxrect="0,0,121539,889"/>
                </v:shape>
                <v:shape id="Shape 17522" o:spid="_x0000_s2716" style="position:absolute;left:44899;top:21821;width:8167;height:2655;visibility:visible;mso-wrap-style:square;v-text-anchor:top" coordsize="816737,26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" path="m,l760222,265557r56515,e" filled="f" strokecolor="#a6a6a6">
                  <v:path arrowok="t" textboxrect="0,0,816737,265557"/>
                </v:shape>
                <v:shape id="Shape 17523" o:spid="_x0000_s2717" style="position:absolute;left:43955;top:22477;width:0;height:2475;visibility:visible;mso-wrap-style:square;v-text-anchor:top" coordsize="0,24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" path="m,l,247523e" filled="f" strokecolor="#a6a6a6">
                  <v:path arrowok="t" textboxrect="0,0,0,247523"/>
                </v:shape>
                <v:rect id="Rectangle 17524" o:spid="_x0000_s2718" style="position:absolute;left:28757;top:18147;width:134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RxgAAAN4AAAAPAAAAZHJzL2Rvd25yZXYueG1sRE9Na8JA&#10;EL0X+h+WKfRWN5Vq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F8ZAUcYAAADeAAAA&#10;DwAAAAAAAAAAAAAAAAAHAgAAZHJzL2Rvd25yZXYueG1sUEsFBgAAAAADAAMAtwAAAPoCAAAAAA==&#10;" filled="f" stroked="f">
                  <v:textbox inset="0,0,0,0">
                    <w:txbxContent>
                      <w:p w14:paraId="0CC08F1C" w14:textId="77777777" w:rsidR="00E26C14" w:rsidRDefault="00CB3576">
                        <w:pPr>
                          <w:spacing w:after="160" w:line="259" w:lineRule="auto"/>
                          <w:ind w:left="0" w:firstLine="0"/>
                        </w:pPr>
                        <w:r>
                          <w:rPr>
                            <w:b/>
                            <w:sz w:val="20"/>
                          </w:rPr>
                          <w:t>Kierunek pomocy 1</w:t>
                        </w:r>
                      </w:p>
                    </w:txbxContent>
                  </v:textbox>
                </v:rect>
                <v:rect id="Rectangle 594232" o:spid="_x0000_s2719" style="position:absolute;left:32720;top:19704;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" filled="f" stroked="f">
                  <v:textbox inset="0,0,0,0">
                    <w:txbxContent>
                      <w:p w14:paraId="4FFEAA7E" w14:textId="77777777" w:rsidR="00E26C14" w:rsidRDefault="00CB3576">
                        <w:pPr>
                          <w:spacing w:after="160" w:line="259" w:lineRule="auto"/>
                          <w:ind w:left="0" w:firstLine="0"/>
                        </w:pPr>
                        <w:r>
                          <w:rPr>
                            <w:b/>
                            <w:sz w:val="20"/>
                          </w:rPr>
                          <w:t>14</w:t>
                        </w:r>
                      </w:p>
                    </w:txbxContent>
                  </v:textbox>
                </v:rect>
                <v:rect id="Rectangle 594233" o:spid="_x0000_s2720" style="position:absolute;left:34000;top:19704;width:12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" filled="f" stroked="f">
                  <v:textbox inset="0,0,0,0">
                    <w:txbxContent>
                      <w:p w14:paraId="5649E608" w14:textId="77777777" w:rsidR="00E26C14" w:rsidRDefault="00CB3576">
                        <w:pPr>
                          <w:spacing w:after="160" w:line="259" w:lineRule="auto"/>
                          <w:ind w:left="0" w:firstLine="0"/>
                        </w:pPr>
                        <w:r>
                          <w:rPr>
                            <w:b/>
                            <w:sz w:val="20"/>
                          </w:rPr>
                          <w:t>%</w:t>
                        </w:r>
                      </w:p>
                    </w:txbxContent>
                  </v:textbox>
                </v:rect>
                <v:rect id="Rectangle 17526" o:spid="_x0000_s2721" style="position:absolute;left:16559;top:5201;width:134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" filled="f" stroked="f">
                  <v:textbox inset="0,0,0,0">
                    <w:txbxContent>
                      <w:p w14:paraId="6DDF630E" w14:textId="77777777" w:rsidR="00E26C14" w:rsidRDefault="00CB3576">
                        <w:pPr>
                          <w:spacing w:after="160" w:line="259" w:lineRule="auto"/>
                          <w:ind w:left="0" w:firstLine="0"/>
                        </w:pPr>
                        <w:r>
                          <w:rPr>
                            <w:b/>
                            <w:sz w:val="20"/>
                          </w:rPr>
                          <w:t>Kierunek pomocy 2</w:t>
                        </w:r>
                      </w:p>
                    </w:txbxContent>
                  </v:textbox>
                </v:rect>
                <v:rect id="Rectangle 594226" o:spid="_x0000_s2722" style="position:absolute;left:20521;top:6756;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" filled="f" stroked="f">
                  <v:textbox inset="0,0,0,0">
                    <w:txbxContent>
                      <w:p w14:paraId="3ABA3926" w14:textId="77777777" w:rsidR="00E26C14" w:rsidRDefault="00CB3576">
                        <w:pPr>
                          <w:spacing w:after="160" w:line="259" w:lineRule="auto"/>
                          <w:ind w:left="0" w:firstLine="0"/>
                        </w:pPr>
                        <w:r>
                          <w:rPr>
                            <w:b/>
                            <w:sz w:val="20"/>
                          </w:rPr>
                          <w:t>76</w:t>
                        </w:r>
                      </w:p>
                    </w:txbxContent>
                  </v:textbox>
                </v:rect>
                <v:rect id="Rectangle 594227" o:spid="_x0000_s2723" style="position:absolute;left:21802;top:6756;width:12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" filled="f" stroked="f">
                  <v:textbox inset="0,0,0,0">
                    <w:txbxContent>
                      <w:p w14:paraId="4E828620" w14:textId="77777777" w:rsidR="00E26C14" w:rsidRDefault="00CB3576">
                        <w:pPr>
                          <w:spacing w:after="160" w:line="259" w:lineRule="auto"/>
                          <w:ind w:left="0" w:firstLine="0"/>
                        </w:pPr>
                        <w:r>
                          <w:rPr>
                            <w:b/>
                            <w:sz w:val="20"/>
                          </w:rPr>
                          <w:t>%</w:t>
                        </w:r>
                      </w:p>
                    </w:txbxContent>
                  </v:textbox>
                </v:rect>
                <v:rect id="Rectangle 17528" o:spid="_x0000_s2724" style="position:absolute;left:45885;top:10331;width:134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" filled="f" stroked="f">
                  <v:textbox inset="0,0,0,0">
                    <w:txbxContent>
                      <w:p w14:paraId="0A7D2D42" w14:textId="77777777" w:rsidR="00E26C14" w:rsidRDefault="00CB3576">
                        <w:pPr>
                          <w:spacing w:after="160" w:line="259" w:lineRule="auto"/>
                          <w:ind w:left="0" w:firstLine="0"/>
                        </w:pPr>
                        <w:r>
                          <w:rPr>
                            <w:b/>
                            <w:sz w:val="20"/>
                          </w:rPr>
                          <w:t>Kierunek pomocy 3</w:t>
                        </w:r>
                      </w:p>
                    </w:txbxContent>
                  </v:textbox>
                </v:rect>
                <v:rect id="Rectangle 594228" o:spid="_x0000_s2725" style="position:absolute;left:50167;top:1188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" filled="f" stroked="f">
                  <v:textbox inset="0,0,0,0">
                    <w:txbxContent>
                      <w:p w14:paraId="08D67452" w14:textId="77777777" w:rsidR="00E26C14" w:rsidRDefault="00CB3576">
                        <w:pPr>
                          <w:spacing w:after="160" w:line="259" w:lineRule="auto"/>
                          <w:ind w:left="0" w:firstLine="0"/>
                        </w:pPr>
                        <w:r>
                          <w:rPr>
                            <w:b/>
                            <w:sz w:val="20"/>
                          </w:rPr>
                          <w:t>4</w:t>
                        </w:r>
                      </w:p>
                    </w:txbxContent>
                  </v:textbox>
                </v:rect>
                <v:rect id="Rectangle 594229" o:spid="_x0000_s2726" style="position:absolute;left:50807;top:11885;width:12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" filled="f" stroked="f">
                  <v:textbox inset="0,0,0,0">
                    <w:txbxContent>
                      <w:p w14:paraId="76BE5664" w14:textId="77777777" w:rsidR="00E26C14" w:rsidRDefault="00CB3576">
                        <w:pPr>
                          <w:spacing w:after="160" w:line="259" w:lineRule="auto"/>
                          <w:ind w:left="0" w:firstLine="0"/>
                        </w:pPr>
                        <w:r>
                          <w:rPr>
                            <w:b/>
                            <w:sz w:val="20"/>
                          </w:rPr>
                          <w:t>%</w:t>
                        </w:r>
                      </w:p>
                    </w:txbxContent>
                  </v:textbox>
                </v:rect>
                <v:rect id="Rectangle 17530" o:spid="_x0000_s2727" style="position:absolute;left:52416;top:15290;width:66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CPyAAAAN4AAAAPAAAAZHJzL2Rvd25yZXYueG1sRI/NbsJA&#10;DITvlXiHlZF6KxuK2k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DtJNCPyAAAAN4A&#10;AAAPAAAAAAAAAAAAAAAAAAcCAABkcnMvZG93bnJldi54bWxQSwUGAAAAAAMAAwC3AAAA/AIAAAAA&#10;" filled="f" stroked="f">
                  <v:textbox inset="0,0,0,0">
                    <w:txbxContent>
                      <w:p w14:paraId="07443DEA" w14:textId="77777777" w:rsidR="00E26C14" w:rsidRDefault="00CB3576">
                        <w:pPr>
                          <w:spacing w:after="160" w:line="259" w:lineRule="auto"/>
                          <w:ind w:left="0" w:firstLine="0"/>
                        </w:pPr>
                        <w:r>
                          <w:rPr>
                            <w:b/>
                            <w:sz w:val="20"/>
                          </w:rPr>
                          <w:t xml:space="preserve">Kierunek </w:t>
                        </w:r>
                      </w:p>
                    </w:txbxContent>
                  </v:textbox>
                </v:rect>
                <v:rect id="Rectangle 17531" o:spid="_x0000_s2728" style="position:absolute;left:52203;top:16845;width:68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UUxgAAAN4AAAAPAAAAZHJzL2Rvd25yZXYueG1sRE9Na8JA&#10;EL0X+h+WKfRWN1qs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gmh1FMYAAADeAAAA&#10;DwAAAAAAAAAAAAAAAAAHAgAAZHJzL2Rvd25yZXYueG1sUEsFBgAAAAADAAMAtwAAAPoCAAAAAA==&#10;" filled="f" stroked="f">
                  <v:textbox inset="0,0,0,0">
                    <w:txbxContent>
                      <w:p w14:paraId="2C147560" w14:textId="77777777" w:rsidR="00E26C14" w:rsidRDefault="00CB3576">
                        <w:pPr>
                          <w:spacing w:after="160" w:line="259" w:lineRule="auto"/>
                          <w:ind w:left="0" w:firstLine="0"/>
                        </w:pPr>
                        <w:r>
                          <w:rPr>
                            <w:b/>
                            <w:sz w:val="20"/>
                          </w:rPr>
                          <w:t>pomocy 4</w:t>
                        </w:r>
                      </w:p>
                    </w:txbxContent>
                  </v:textbox>
                </v:rect>
                <v:rect id="Rectangle 17533" o:spid="_x0000_s2729" style="position:absolute;left:46951;top:20243;width:1346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" filled="f" stroked="f">
                  <v:textbox inset="0,0,0,0">
                    <w:txbxContent>
                      <w:p w14:paraId="7CEACF3D" w14:textId="77777777" w:rsidR="00E26C14" w:rsidRDefault="00CB3576">
                        <w:pPr>
                          <w:spacing w:after="160" w:line="259" w:lineRule="auto"/>
                          <w:ind w:left="0" w:firstLine="0"/>
                        </w:pPr>
                        <w:r>
                          <w:rPr>
                            <w:b/>
                            <w:sz w:val="20"/>
                          </w:rPr>
                          <w:t>Kierunek pomocy 5</w:t>
                        </w:r>
                      </w:p>
                    </w:txbxContent>
                  </v:textbox>
                </v:rect>
                <v:rect id="Rectangle 594234" o:spid="_x0000_s2730" style="position:absolute;left:51236;top:2179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" filled="f" stroked="f">
                  <v:textbox inset="0,0,0,0">
                    <w:txbxContent>
                      <w:p w14:paraId="1D56C965" w14:textId="77777777" w:rsidR="00E26C14" w:rsidRDefault="00CB3576">
                        <w:pPr>
                          <w:spacing w:after="160" w:line="259" w:lineRule="auto"/>
                          <w:ind w:left="0" w:firstLine="0"/>
                        </w:pPr>
                        <w:r>
                          <w:rPr>
                            <w:b/>
                            <w:sz w:val="20"/>
                          </w:rPr>
                          <w:t>1</w:t>
                        </w:r>
                      </w:p>
                    </w:txbxContent>
                  </v:textbox>
                </v:rect>
                <v:rect id="Rectangle 594235" o:spid="_x0000_s2731" style="position:absolute;left:51876;top:21798;width:12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" filled="f" stroked="f">
                  <v:textbox inset="0,0,0,0">
                    <w:txbxContent>
                      <w:p w14:paraId="2A0C6051" w14:textId="77777777" w:rsidR="00E26C14" w:rsidRDefault="00CB3576">
                        <w:pPr>
                          <w:spacing w:after="160" w:line="259" w:lineRule="auto"/>
                          <w:ind w:left="0" w:firstLine="0"/>
                        </w:pPr>
                        <w:r>
                          <w:rPr>
                            <w:b/>
                            <w:sz w:val="20"/>
                          </w:rPr>
                          <w:t>%</w:t>
                        </w:r>
                      </w:p>
                    </w:txbxContent>
                  </v:textbox>
                </v:rect>
                <v:rect id="Rectangle 17535" o:spid="_x0000_s2732" style="position:absolute;left:53178;top:23483;width:66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MXxQAAAN4AAAAPAAAAZHJzL2Rvd25yZXYueG1sRE9La8JA&#10;EL4L/odlhN50Y8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9U3MXxQAAAN4AAAAP&#10;AAAAAAAAAAAAAAAAAAcCAABkcnMvZG93bnJldi54bWxQSwUGAAAAAAMAAwC3AAAA+QIAAAAA&#10;" filled="f" stroked="f">
                  <v:textbox inset="0,0,0,0">
                    <w:txbxContent>
                      <w:p w14:paraId="6FA3A79F" w14:textId="77777777" w:rsidR="00E26C14" w:rsidRDefault="00CB3576">
                        <w:pPr>
                          <w:spacing w:after="160" w:line="259" w:lineRule="auto"/>
                          <w:ind w:left="0" w:firstLine="0"/>
                        </w:pPr>
                        <w:r>
                          <w:rPr>
                            <w:b/>
                            <w:sz w:val="20"/>
                          </w:rPr>
                          <w:t xml:space="preserve">Kierunek </w:t>
                        </w:r>
                      </w:p>
                    </w:txbxContent>
                  </v:textbox>
                </v:rect>
                <v:rect id="Rectangle 17536" o:spid="_x0000_s2733" style="position:absolute;left:52965;top:25038;width:68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" filled="f" stroked="f">
                  <v:textbox inset="0,0,0,0">
                    <w:txbxContent>
                      <w:p w14:paraId="00F2C3F6" w14:textId="77777777" w:rsidR="00E26C14" w:rsidRDefault="00CB3576">
                        <w:pPr>
                          <w:spacing w:after="160" w:line="259" w:lineRule="auto"/>
                          <w:ind w:left="0" w:firstLine="0"/>
                        </w:pPr>
                        <w:r>
                          <w:rPr>
                            <w:b/>
                            <w:sz w:val="20"/>
                          </w:rPr>
                          <w:t>pomocy 6</w:t>
                        </w:r>
                      </w:p>
                    </w:txbxContent>
                  </v:textbox>
                </v:rect>
                <v:rect id="Rectangle 594238" o:spid="_x0000_s2734" style="position:absolute;left:54748;top:2659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" filled="f" stroked="f">
                  <v:textbox inset="0,0,0,0">
                    <w:txbxContent>
                      <w:p w14:paraId="4F0F04E6" w14:textId="77777777" w:rsidR="00E26C14" w:rsidRDefault="00CB3576">
                        <w:pPr>
                          <w:spacing w:after="160" w:line="259" w:lineRule="auto"/>
                          <w:ind w:left="0" w:firstLine="0"/>
                        </w:pPr>
                        <w:r>
                          <w:rPr>
                            <w:b/>
                            <w:sz w:val="20"/>
                          </w:rPr>
                          <w:t>1</w:t>
                        </w:r>
                      </w:p>
                    </w:txbxContent>
                  </v:textbox>
                </v:rect>
                <v:rect id="Rectangle 594239" o:spid="_x0000_s2735" style="position:absolute;left:55388;top:26592;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" filled="f" stroked="f">
                  <v:textbox inset="0,0,0,0">
                    <w:txbxContent>
                      <w:p w14:paraId="24FC91C8" w14:textId="77777777" w:rsidR="00E26C14" w:rsidRDefault="00CB3576">
                        <w:pPr>
                          <w:spacing w:after="160" w:line="259" w:lineRule="auto"/>
                          <w:ind w:left="0" w:firstLine="0"/>
                        </w:pPr>
                        <w:r>
                          <w:rPr>
                            <w:b/>
                            <w:sz w:val="20"/>
                          </w:rPr>
                          <w:t>%</w:t>
                        </w:r>
                      </w:p>
                    </w:txbxContent>
                  </v:textbox>
                </v:rect>
                <v:rect id="Rectangle 17538" o:spid="_x0000_s2736" style="position:absolute;left:39728;top:25196;width:126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" filled="f" stroked="f">
                  <v:textbox inset="0,0,0,0">
                    <w:txbxContent>
                      <w:p w14:paraId="012FEB1D" w14:textId="77777777" w:rsidR="00E26C14" w:rsidRDefault="00CB3576">
                        <w:pPr>
                          <w:spacing w:after="160" w:line="259" w:lineRule="auto"/>
                          <w:ind w:left="0" w:firstLine="0"/>
                        </w:pPr>
                        <w:r>
                          <w:rPr>
                            <w:b/>
                            <w:sz w:val="20"/>
                          </w:rPr>
                          <w:t>Oferty dot. COVID</w:t>
                        </w:r>
                      </w:p>
                    </w:txbxContent>
                  </v:textbox>
                </v:rect>
                <v:rect id="Rectangle 17539" o:spid="_x0000_s2737" style="position:absolute;left:49240;top:2519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kSxQAAAN4AAAAPAAAAZHJzL2Rvd25yZXYueG1sRE9Na8JA&#10;EL0L/Q/LFHrTjZZ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B8HnkSxQAAAN4AAAAP&#10;AAAAAAAAAAAAAAAAAAcCAABkcnMvZG93bnJldi54bWxQSwUGAAAAAAMAAwC3AAAA+QIAAAAA&#10;" filled="f" stroked="f">
                  <v:textbox inset="0,0,0,0">
                    <w:txbxContent>
                      <w:p w14:paraId="18F4C87E" w14:textId="77777777" w:rsidR="00E26C14" w:rsidRDefault="00CB3576">
                        <w:pPr>
                          <w:spacing w:after="160" w:line="259" w:lineRule="auto"/>
                          <w:ind w:left="0" w:firstLine="0"/>
                        </w:pPr>
                        <w:r>
                          <w:rPr>
                            <w:b/>
                            <w:sz w:val="20"/>
                          </w:rPr>
                          <w:t>-</w:t>
                        </w:r>
                      </w:p>
                    </w:txbxContent>
                  </v:textbox>
                </v:rect>
                <v:rect id="Rectangle 17540" o:spid="_x0000_s2738" style="position:absolute;left:49621;top:2519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PyyAAAAN4AAAAPAAAAZHJzL2Rvd25yZXYueG1sRI/NbsJA&#10;DITvlXiHlZF6Kxsq2k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C1IqPyyAAAAN4A&#10;AAAPAAAAAAAAAAAAAAAAAAcCAABkcnMvZG93bnJldi54bWxQSwUGAAAAAAMAAwC3AAAA/AIAAAAA&#10;" filled="f" stroked="f">
                  <v:textbox inset="0,0,0,0">
                    <w:txbxContent>
                      <w:p w14:paraId="3219ED39" w14:textId="77777777" w:rsidR="00E26C14" w:rsidRDefault="00CB3576">
                        <w:pPr>
                          <w:spacing w:after="160" w:line="259" w:lineRule="auto"/>
                          <w:ind w:left="0" w:firstLine="0"/>
                        </w:pPr>
                        <w:r>
                          <w:rPr>
                            <w:b/>
                            <w:sz w:val="20"/>
                          </w:rPr>
                          <w:t>19</w:t>
                        </w:r>
                      </w:p>
                    </w:txbxContent>
                  </v:textbox>
                </v:rect>
                <v:rect id="Rectangle 594236" o:spid="_x0000_s2739" style="position:absolute;left:44531;top:26751;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" filled="f" stroked="f">
                  <v:textbox inset="0,0,0,0">
                    <w:txbxContent>
                      <w:p w14:paraId="6A6E2F7A" w14:textId="77777777" w:rsidR="00E26C14" w:rsidRDefault="00CB3576">
                        <w:pPr>
                          <w:spacing w:after="160" w:line="259" w:lineRule="auto"/>
                          <w:ind w:left="0" w:firstLine="0"/>
                        </w:pPr>
                        <w:r>
                          <w:rPr>
                            <w:b/>
                            <w:sz w:val="20"/>
                          </w:rPr>
                          <w:t>2</w:t>
                        </w:r>
                      </w:p>
                    </w:txbxContent>
                  </v:textbox>
                </v:rect>
                <v:rect id="Rectangle 594237" o:spid="_x0000_s2740" style="position:absolute;left:45171;top:26751;width:12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" filled="f" stroked="f">
                  <v:textbox inset="0,0,0,0">
                    <w:txbxContent>
                      <w:p w14:paraId="14542607" w14:textId="77777777" w:rsidR="00E26C14" w:rsidRDefault="00CB3576">
                        <w:pPr>
                          <w:spacing w:after="160" w:line="259" w:lineRule="auto"/>
                          <w:ind w:left="0" w:firstLine="0"/>
                        </w:pPr>
                        <w:r>
                          <w:rPr>
                            <w:b/>
                            <w:sz w:val="20"/>
                          </w:rPr>
                          <w:t>%</w:t>
                        </w:r>
                      </w:p>
                    </w:txbxContent>
                  </v:textbox>
                </v:rect>
                <w10:anchorlock/>
              </v:group>
            </w:pict>
          </mc:Fallback>
        </mc:AlternateContent>
      </w:r>
      <w:r>
        <w:rPr>
          <w:b/>
          <w:sz w:val="20"/>
        </w:rPr>
        <w:t>2%</w:t>
      </w:r>
    </w:p>
    <w:p w14:paraId="3A349E8D" w14:textId="77777777" w:rsidR="00E26C14" w:rsidRDefault="00CB3576">
      <w:pPr>
        <w:spacing w:after="154" w:line="259" w:lineRule="auto"/>
        <w:ind w:left="250" w:firstLine="0"/>
        <w:jc w:val="right"/>
      </w:pPr>
      <w:r>
        <w:t xml:space="preserve"> </w:t>
      </w:r>
    </w:p>
    <w:p w14:paraId="0FB34AD0" w14:textId="77777777" w:rsidR="00E26C14" w:rsidRDefault="00CB3576">
      <w:pPr>
        <w:pStyle w:val="Nagwek3"/>
        <w:ind w:left="137"/>
      </w:pPr>
      <w:r>
        <w:t xml:space="preserve">Wykres nr 36 </w:t>
      </w:r>
      <w:r>
        <w:t>Struktura wypłaty wg konkursu</w:t>
      </w:r>
      <w:r>
        <w:t xml:space="preserve"> </w:t>
      </w:r>
    </w:p>
    <w:p w14:paraId="6C49BAE4" w14:textId="77777777" w:rsidR="00E26C14" w:rsidRDefault="00CB3576">
      <w:pPr>
        <w:spacing w:after="260" w:line="259" w:lineRule="auto"/>
        <w:ind w:left="369" w:firstLine="0"/>
      </w:pPr>
      <w:r>
        <w:rPr>
          <w:noProof/>
          <w:sz w:val="22"/>
        </w:rPr>
        <mc:AlternateContent>
          <mc:Choice Requires="wpg">
            <w:drawing>
              <wp:inline distT="0" distB="0" distL="0" distR="0" wp14:anchorId="412FDDED" wp14:editId="6461B4CC">
                <wp:extent cx="5717896" cy="2909824"/>
                <wp:effectExtent l="0" t="0" r="0" b="0"/>
                <wp:docPr id="594270" name="Group 594270"/>
                <wp:cNvGraphicFramePr/>
                <a:graphic xmlns:a="http://schemas.openxmlformats.org/drawingml/2006/main">
                  <a:graphicData uri="http://schemas.microsoft.com/office/word/2010/wordprocessingGroup">
                    <wpg:wgp>
                      <wpg:cNvGrpSpPr/>
                      <wpg:grpSpPr>
                        <a:xfrm>
                          <a:off x="0" y="0"/>
                          <a:ext cx="5717896" cy="2909824"/>
                          <a:chOff x="0" y="0"/>
                          <a:chExt cx="5717896" cy="2909824"/>
                        </a:xfrm>
                      </wpg:grpSpPr>
                      <pic:pic xmlns:pic="http://schemas.openxmlformats.org/drawingml/2006/picture">
                        <pic:nvPicPr>
                          <pic:cNvPr id="17544" name="Picture 17544"/>
                          <pic:cNvPicPr/>
                        </pic:nvPicPr>
                        <pic:blipFill>
                          <a:blip r:embed="rId372"/>
                          <a:stretch>
                            <a:fillRect/>
                          </a:stretch>
                        </pic:blipFill>
                        <pic:spPr>
                          <a:xfrm>
                            <a:off x="703174" y="261874"/>
                            <a:ext cx="5014722" cy="2647950"/>
                          </a:xfrm>
                          <a:prstGeom prst="rect">
                            <a:avLst/>
                          </a:prstGeom>
                        </pic:spPr>
                      </pic:pic>
                      <wps:wsp>
                        <wps:cNvPr id="17545" name="Shape 17545"/>
                        <wps:cNvSpPr/>
                        <wps:spPr>
                          <a:xfrm>
                            <a:off x="1053821" y="597154"/>
                            <a:ext cx="682244" cy="51053"/>
                          </a:xfrm>
                          <a:custGeom>
                            <a:avLst/>
                            <a:gdLst/>
                            <a:ahLst/>
                            <a:cxnLst/>
                            <a:rect l="0" t="0" r="0" b="0"/>
                            <a:pathLst>
                              <a:path w="682244" h="51053">
                                <a:moveTo>
                                  <a:pt x="682244" y="0"/>
                                </a:moveTo>
                                <a:lnTo>
                                  <a:pt x="57785" y="51053"/>
                                </a:lnTo>
                                <a:lnTo>
                                  <a:pt x="0" y="51053"/>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46" name="Shape 17546"/>
                        <wps:cNvSpPr/>
                        <wps:spPr>
                          <a:xfrm>
                            <a:off x="899262" y="151384"/>
                            <a:ext cx="912495" cy="409448"/>
                          </a:xfrm>
                          <a:custGeom>
                            <a:avLst/>
                            <a:gdLst/>
                            <a:ahLst/>
                            <a:cxnLst/>
                            <a:rect l="0" t="0" r="0" b="0"/>
                            <a:pathLst>
                              <a:path w="912495" h="409448">
                                <a:moveTo>
                                  <a:pt x="912495" y="409448"/>
                                </a:moveTo>
                                <a:lnTo>
                                  <a:pt x="56896"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47" name="Shape 17547"/>
                        <wps:cNvSpPr/>
                        <wps:spPr>
                          <a:xfrm>
                            <a:off x="1819758" y="255905"/>
                            <a:ext cx="0" cy="301498"/>
                          </a:xfrm>
                          <a:custGeom>
                            <a:avLst/>
                            <a:gdLst/>
                            <a:ahLst/>
                            <a:cxnLst/>
                            <a:rect l="0" t="0" r="0" b="0"/>
                            <a:pathLst>
                              <a:path h="301498">
                                <a:moveTo>
                                  <a:pt x="0" y="301498"/>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48" name="Shape 17548"/>
                        <wps:cNvSpPr/>
                        <wps:spPr>
                          <a:xfrm>
                            <a:off x="1834490" y="225171"/>
                            <a:ext cx="556641" cy="325882"/>
                          </a:xfrm>
                          <a:custGeom>
                            <a:avLst/>
                            <a:gdLst/>
                            <a:ahLst/>
                            <a:cxnLst/>
                            <a:rect l="0" t="0" r="0" b="0"/>
                            <a:pathLst>
                              <a:path w="556641" h="325882">
                                <a:moveTo>
                                  <a:pt x="0" y="325882"/>
                                </a:moveTo>
                                <a:lnTo>
                                  <a:pt x="499364" y="0"/>
                                </a:lnTo>
                                <a:lnTo>
                                  <a:pt x="556641"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7549" name="Rectangle 17549"/>
                        <wps:cNvSpPr/>
                        <wps:spPr>
                          <a:xfrm>
                            <a:off x="3536925" y="909828"/>
                            <a:ext cx="1169330" cy="154840"/>
                          </a:xfrm>
                          <a:prstGeom prst="rect">
                            <a:avLst/>
                          </a:prstGeom>
                          <a:ln>
                            <a:noFill/>
                          </a:ln>
                        </wps:spPr>
                        <wps:txbx>
                          <w:txbxContent>
                            <w:p w14:paraId="6C7AC728" w14:textId="77777777" w:rsidR="00E26C14" w:rsidRDefault="00CB3576">
                              <w:pPr>
                                <w:spacing w:after="160" w:line="259" w:lineRule="auto"/>
                                <w:ind w:left="0" w:firstLine="0"/>
                              </w:pPr>
                              <w:r>
                                <w:rPr>
                                  <w:b/>
                                  <w:sz w:val="18"/>
                                </w:rPr>
                                <w:t>Konkurs nr 1/2020</w:t>
                              </w:r>
                            </w:p>
                          </w:txbxContent>
                        </wps:txbx>
                        <wps:bodyPr horzOverflow="overflow" vert="horz" lIns="0" tIns="0" rIns="0" bIns="0" rtlCol="0">
                          <a:noAutofit/>
                        </wps:bodyPr>
                      </wps:wsp>
                      <wps:wsp>
                        <wps:cNvPr id="594252" name="Rectangle 594252"/>
                        <wps:cNvSpPr/>
                        <wps:spPr>
                          <a:xfrm>
                            <a:off x="3876777" y="1050036"/>
                            <a:ext cx="154097" cy="154840"/>
                          </a:xfrm>
                          <a:prstGeom prst="rect">
                            <a:avLst/>
                          </a:prstGeom>
                          <a:ln>
                            <a:noFill/>
                          </a:ln>
                        </wps:spPr>
                        <wps:txbx>
                          <w:txbxContent>
                            <w:p w14:paraId="08183C78" w14:textId="77777777" w:rsidR="00E26C14" w:rsidRDefault="00CB3576">
                              <w:pPr>
                                <w:spacing w:after="160" w:line="259" w:lineRule="auto"/>
                                <w:ind w:left="0" w:firstLine="0"/>
                              </w:pPr>
                              <w:r>
                                <w:rPr>
                                  <w:b/>
                                  <w:sz w:val="18"/>
                                </w:rPr>
                                <w:t>61</w:t>
                              </w:r>
                            </w:p>
                          </w:txbxContent>
                        </wps:txbx>
                        <wps:bodyPr horzOverflow="overflow" vert="horz" lIns="0" tIns="0" rIns="0" bIns="0" rtlCol="0">
                          <a:noAutofit/>
                        </wps:bodyPr>
                      </wps:wsp>
                      <wps:wsp>
                        <wps:cNvPr id="594253" name="Rectangle 594253"/>
                        <wps:cNvSpPr/>
                        <wps:spPr>
                          <a:xfrm>
                            <a:off x="3992601" y="1050036"/>
                            <a:ext cx="110822" cy="154840"/>
                          </a:xfrm>
                          <a:prstGeom prst="rect">
                            <a:avLst/>
                          </a:prstGeom>
                          <a:ln>
                            <a:noFill/>
                          </a:ln>
                        </wps:spPr>
                        <wps:txbx>
                          <w:txbxContent>
                            <w:p w14:paraId="05BBDC23"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17551" name="Rectangle 17551"/>
                        <wps:cNvSpPr/>
                        <wps:spPr>
                          <a:xfrm>
                            <a:off x="1333221" y="1695831"/>
                            <a:ext cx="1359810" cy="154840"/>
                          </a:xfrm>
                          <a:prstGeom prst="rect">
                            <a:avLst/>
                          </a:prstGeom>
                          <a:ln>
                            <a:noFill/>
                          </a:ln>
                        </wps:spPr>
                        <wps:txbx>
                          <w:txbxContent>
                            <w:p w14:paraId="72BE14F5" w14:textId="77777777" w:rsidR="00E26C14" w:rsidRDefault="00CB3576">
                              <w:pPr>
                                <w:spacing w:after="160" w:line="259" w:lineRule="auto"/>
                                <w:ind w:left="0" w:firstLine="0"/>
                              </w:pPr>
                              <w:r>
                                <w:rPr>
                                  <w:b/>
                                  <w:sz w:val="18"/>
                                </w:rPr>
                                <w:t>Konkurs nr 1/2018 TP</w:t>
                              </w:r>
                            </w:p>
                          </w:txbxContent>
                        </wps:txbx>
                        <wps:bodyPr horzOverflow="overflow" vert="horz" lIns="0" tIns="0" rIns="0" bIns="0" rtlCol="0">
                          <a:noAutofit/>
                        </wps:bodyPr>
                      </wps:wsp>
                      <wps:wsp>
                        <wps:cNvPr id="594254" name="Rectangle 594254"/>
                        <wps:cNvSpPr/>
                        <wps:spPr>
                          <a:xfrm>
                            <a:off x="1744701" y="1836039"/>
                            <a:ext cx="154097" cy="154840"/>
                          </a:xfrm>
                          <a:prstGeom prst="rect">
                            <a:avLst/>
                          </a:prstGeom>
                          <a:ln>
                            <a:noFill/>
                          </a:ln>
                        </wps:spPr>
                        <wps:txbx>
                          <w:txbxContent>
                            <w:p w14:paraId="351F1446" w14:textId="77777777" w:rsidR="00E26C14" w:rsidRDefault="00CB3576">
                              <w:pPr>
                                <w:spacing w:after="160" w:line="259" w:lineRule="auto"/>
                                <w:ind w:left="0" w:firstLine="0"/>
                              </w:pPr>
                              <w:r>
                                <w:rPr>
                                  <w:b/>
                                  <w:sz w:val="18"/>
                                </w:rPr>
                                <w:t>31</w:t>
                              </w:r>
                            </w:p>
                          </w:txbxContent>
                        </wps:txbx>
                        <wps:bodyPr horzOverflow="overflow" vert="horz" lIns="0" tIns="0" rIns="0" bIns="0" rtlCol="0">
                          <a:noAutofit/>
                        </wps:bodyPr>
                      </wps:wsp>
                      <wps:wsp>
                        <wps:cNvPr id="594255" name="Rectangle 594255"/>
                        <wps:cNvSpPr/>
                        <wps:spPr>
                          <a:xfrm>
                            <a:off x="1860524" y="1836039"/>
                            <a:ext cx="110822" cy="154840"/>
                          </a:xfrm>
                          <a:prstGeom prst="rect">
                            <a:avLst/>
                          </a:prstGeom>
                          <a:ln>
                            <a:noFill/>
                          </a:ln>
                        </wps:spPr>
                        <wps:txbx>
                          <w:txbxContent>
                            <w:p w14:paraId="7DAC1778"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17553" name="Rectangle 17553"/>
                        <wps:cNvSpPr/>
                        <wps:spPr>
                          <a:xfrm>
                            <a:off x="1067664" y="740029"/>
                            <a:ext cx="1359810" cy="154840"/>
                          </a:xfrm>
                          <a:prstGeom prst="rect">
                            <a:avLst/>
                          </a:prstGeom>
                          <a:ln>
                            <a:noFill/>
                          </a:ln>
                        </wps:spPr>
                        <wps:txbx>
                          <w:txbxContent>
                            <w:p w14:paraId="6E732CA7" w14:textId="77777777" w:rsidR="00E26C14" w:rsidRDefault="00CB3576">
                              <w:pPr>
                                <w:spacing w:after="160" w:line="259" w:lineRule="auto"/>
                                <w:ind w:left="0" w:firstLine="0"/>
                              </w:pPr>
                              <w:r>
                                <w:rPr>
                                  <w:b/>
                                  <w:sz w:val="18"/>
                                </w:rPr>
                                <w:t>Konkurs nr 1/2019 TP</w:t>
                              </w:r>
                            </w:p>
                          </w:txbxContent>
                        </wps:txbx>
                        <wps:bodyPr horzOverflow="overflow" vert="horz" lIns="0" tIns="0" rIns="0" bIns="0" rtlCol="0">
                          <a:noAutofit/>
                        </wps:bodyPr>
                      </wps:wsp>
                      <wps:wsp>
                        <wps:cNvPr id="594250" name="Rectangle 594250"/>
                        <wps:cNvSpPr/>
                        <wps:spPr>
                          <a:xfrm>
                            <a:off x="1508100" y="880237"/>
                            <a:ext cx="77074" cy="154840"/>
                          </a:xfrm>
                          <a:prstGeom prst="rect">
                            <a:avLst/>
                          </a:prstGeom>
                          <a:ln>
                            <a:noFill/>
                          </a:ln>
                        </wps:spPr>
                        <wps:txbx>
                          <w:txbxContent>
                            <w:p w14:paraId="2D2B8075" w14:textId="77777777" w:rsidR="00E26C14" w:rsidRDefault="00CB3576">
                              <w:pPr>
                                <w:spacing w:after="160" w:line="259" w:lineRule="auto"/>
                                <w:ind w:left="0" w:firstLine="0"/>
                              </w:pPr>
                              <w:r>
                                <w:rPr>
                                  <w:b/>
                                  <w:sz w:val="18"/>
                                </w:rPr>
                                <w:t>7</w:t>
                              </w:r>
                            </w:p>
                          </w:txbxContent>
                        </wps:txbx>
                        <wps:bodyPr horzOverflow="overflow" vert="horz" lIns="0" tIns="0" rIns="0" bIns="0" rtlCol="0">
                          <a:noAutofit/>
                        </wps:bodyPr>
                      </wps:wsp>
                      <wps:wsp>
                        <wps:cNvPr id="594251" name="Rectangle 594251"/>
                        <wps:cNvSpPr/>
                        <wps:spPr>
                          <a:xfrm>
                            <a:off x="1566012" y="880237"/>
                            <a:ext cx="110822" cy="154840"/>
                          </a:xfrm>
                          <a:prstGeom prst="rect">
                            <a:avLst/>
                          </a:prstGeom>
                          <a:ln>
                            <a:noFill/>
                          </a:ln>
                        </wps:spPr>
                        <wps:txbx>
                          <w:txbxContent>
                            <w:p w14:paraId="0A885077"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17555" name="Rectangle 17555"/>
                        <wps:cNvSpPr/>
                        <wps:spPr>
                          <a:xfrm>
                            <a:off x="505689" y="561975"/>
                            <a:ext cx="728931" cy="154840"/>
                          </a:xfrm>
                          <a:prstGeom prst="rect">
                            <a:avLst/>
                          </a:prstGeom>
                          <a:ln>
                            <a:noFill/>
                          </a:ln>
                        </wps:spPr>
                        <wps:txbx>
                          <w:txbxContent>
                            <w:p w14:paraId="1729D68C" w14:textId="77777777" w:rsidR="00E26C14" w:rsidRDefault="00CB3576">
                              <w:pPr>
                                <w:spacing w:after="160" w:line="259" w:lineRule="auto"/>
                                <w:ind w:left="0" w:firstLine="0"/>
                              </w:pPr>
                              <w:r>
                                <w:rPr>
                                  <w:b/>
                                  <w:sz w:val="18"/>
                                </w:rPr>
                                <w:t xml:space="preserve">Oferty dot. </w:t>
                              </w:r>
                            </w:p>
                          </w:txbxContent>
                        </wps:txbx>
                        <wps:bodyPr horzOverflow="overflow" vert="horz" lIns="0" tIns="0" rIns="0" bIns="0" rtlCol="0">
                          <a:noAutofit/>
                        </wps:bodyPr>
                      </wps:wsp>
                      <wps:wsp>
                        <wps:cNvPr id="17556" name="Rectangle 17556"/>
                        <wps:cNvSpPr/>
                        <wps:spPr>
                          <a:xfrm>
                            <a:off x="537693" y="702564"/>
                            <a:ext cx="409691" cy="154840"/>
                          </a:xfrm>
                          <a:prstGeom prst="rect">
                            <a:avLst/>
                          </a:prstGeom>
                          <a:ln>
                            <a:noFill/>
                          </a:ln>
                        </wps:spPr>
                        <wps:txbx>
                          <w:txbxContent>
                            <w:p w14:paraId="34C15CBD" w14:textId="77777777" w:rsidR="00E26C14" w:rsidRDefault="00CB3576">
                              <w:pPr>
                                <w:spacing w:after="160" w:line="259" w:lineRule="auto"/>
                                <w:ind w:left="0" w:firstLine="0"/>
                              </w:pPr>
                              <w:r>
                                <w:rPr>
                                  <w:b/>
                                  <w:sz w:val="18"/>
                                </w:rPr>
                                <w:t>COVID</w:t>
                              </w:r>
                            </w:p>
                          </w:txbxContent>
                        </wps:txbx>
                        <wps:bodyPr horzOverflow="overflow" vert="horz" lIns="0" tIns="0" rIns="0" bIns="0" rtlCol="0">
                          <a:noAutofit/>
                        </wps:bodyPr>
                      </wps:wsp>
                      <wps:wsp>
                        <wps:cNvPr id="17557" name="Rectangle 17557"/>
                        <wps:cNvSpPr/>
                        <wps:spPr>
                          <a:xfrm>
                            <a:off x="845541" y="702564"/>
                            <a:ext cx="46518" cy="154840"/>
                          </a:xfrm>
                          <a:prstGeom prst="rect">
                            <a:avLst/>
                          </a:prstGeom>
                          <a:ln>
                            <a:noFill/>
                          </a:ln>
                        </wps:spPr>
                        <wps:txbx>
                          <w:txbxContent>
                            <w:p w14:paraId="67AD68E9"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17558" name="Rectangle 17558"/>
                        <wps:cNvSpPr/>
                        <wps:spPr>
                          <a:xfrm>
                            <a:off x="880593" y="702564"/>
                            <a:ext cx="154097" cy="154840"/>
                          </a:xfrm>
                          <a:prstGeom prst="rect">
                            <a:avLst/>
                          </a:prstGeom>
                          <a:ln>
                            <a:noFill/>
                          </a:ln>
                        </wps:spPr>
                        <wps:txbx>
                          <w:txbxContent>
                            <w:p w14:paraId="194C2E07" w14:textId="77777777" w:rsidR="00E26C14" w:rsidRDefault="00CB3576">
                              <w:pPr>
                                <w:spacing w:after="160" w:line="259" w:lineRule="auto"/>
                                <w:ind w:left="0" w:firstLine="0"/>
                              </w:pPr>
                              <w:r>
                                <w:rPr>
                                  <w:b/>
                                  <w:sz w:val="18"/>
                                </w:rPr>
                                <w:t>19</w:t>
                              </w:r>
                            </w:p>
                          </w:txbxContent>
                        </wps:txbx>
                        <wps:bodyPr horzOverflow="overflow" vert="horz" lIns="0" tIns="0" rIns="0" bIns="0" rtlCol="0">
                          <a:noAutofit/>
                        </wps:bodyPr>
                      </wps:wsp>
                      <wps:wsp>
                        <wps:cNvPr id="594248" name="Rectangle 594248"/>
                        <wps:cNvSpPr/>
                        <wps:spPr>
                          <a:xfrm>
                            <a:off x="696189" y="842773"/>
                            <a:ext cx="77074" cy="154840"/>
                          </a:xfrm>
                          <a:prstGeom prst="rect">
                            <a:avLst/>
                          </a:prstGeom>
                          <a:ln>
                            <a:noFill/>
                          </a:ln>
                        </wps:spPr>
                        <wps:txbx>
                          <w:txbxContent>
                            <w:p w14:paraId="6AED1177" w14:textId="77777777" w:rsidR="00E26C14" w:rsidRDefault="00CB3576">
                              <w:pPr>
                                <w:spacing w:after="160" w:line="259" w:lineRule="auto"/>
                                <w:ind w:left="0" w:firstLine="0"/>
                              </w:pPr>
                              <w:r>
                                <w:rPr>
                                  <w:b/>
                                  <w:sz w:val="18"/>
                                </w:rPr>
                                <w:t>1</w:t>
                              </w:r>
                            </w:p>
                          </w:txbxContent>
                        </wps:txbx>
                        <wps:bodyPr horzOverflow="overflow" vert="horz" lIns="0" tIns="0" rIns="0" bIns="0" rtlCol="0">
                          <a:noAutofit/>
                        </wps:bodyPr>
                      </wps:wsp>
                      <wps:wsp>
                        <wps:cNvPr id="594249" name="Rectangle 594249"/>
                        <wps:cNvSpPr/>
                        <wps:spPr>
                          <a:xfrm>
                            <a:off x="754101" y="842773"/>
                            <a:ext cx="110822" cy="154840"/>
                          </a:xfrm>
                          <a:prstGeom prst="rect">
                            <a:avLst/>
                          </a:prstGeom>
                          <a:ln>
                            <a:noFill/>
                          </a:ln>
                        </wps:spPr>
                        <wps:txbx>
                          <w:txbxContent>
                            <w:p w14:paraId="2FF1E16B"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17560" name="Rectangle 17560"/>
                        <wps:cNvSpPr/>
                        <wps:spPr>
                          <a:xfrm>
                            <a:off x="0" y="66675"/>
                            <a:ext cx="1203687" cy="154840"/>
                          </a:xfrm>
                          <a:prstGeom prst="rect">
                            <a:avLst/>
                          </a:prstGeom>
                          <a:ln>
                            <a:noFill/>
                          </a:ln>
                        </wps:spPr>
                        <wps:txbx>
                          <w:txbxContent>
                            <w:p w14:paraId="51872556" w14:textId="77777777" w:rsidR="00E26C14" w:rsidRDefault="00CB3576">
                              <w:pPr>
                                <w:spacing w:after="160" w:line="259" w:lineRule="auto"/>
                                <w:ind w:left="0" w:firstLine="0"/>
                              </w:pPr>
                              <w:r>
                                <w:rPr>
                                  <w:b/>
                                  <w:sz w:val="18"/>
                                </w:rPr>
                                <w:t xml:space="preserve">Konkurs nr 1/2016 </w:t>
                              </w:r>
                            </w:p>
                          </w:txbxContent>
                        </wps:txbx>
                        <wps:bodyPr horzOverflow="overflow" vert="horz" lIns="0" tIns="0" rIns="0" bIns="0" rtlCol="0">
                          <a:noAutofit/>
                        </wps:bodyPr>
                      </wps:wsp>
                      <wps:wsp>
                        <wps:cNvPr id="594246" name="Rectangle 594246"/>
                        <wps:cNvSpPr/>
                        <wps:spPr>
                          <a:xfrm>
                            <a:off x="97536" y="206883"/>
                            <a:ext cx="47430" cy="154840"/>
                          </a:xfrm>
                          <a:prstGeom prst="rect">
                            <a:avLst/>
                          </a:prstGeom>
                          <a:ln>
                            <a:noFill/>
                          </a:ln>
                        </wps:spPr>
                        <wps:txbx>
                          <w:txbxContent>
                            <w:p w14:paraId="2BCD5751"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594247" name="Rectangle 594247"/>
                        <wps:cNvSpPr/>
                        <wps:spPr>
                          <a:xfrm>
                            <a:off x="132626" y="206883"/>
                            <a:ext cx="895392" cy="154840"/>
                          </a:xfrm>
                          <a:prstGeom prst="rect">
                            <a:avLst/>
                          </a:prstGeom>
                          <a:ln>
                            <a:noFill/>
                          </a:ln>
                        </wps:spPr>
                        <wps:txbx>
                          <w:txbxContent>
                            <w:p w14:paraId="0D9ACC7C" w14:textId="77777777" w:rsidR="00E26C14" w:rsidRDefault="00CB3576">
                              <w:pPr>
                                <w:spacing w:after="160" w:line="259" w:lineRule="auto"/>
                                <w:ind w:left="0" w:firstLine="0"/>
                              </w:pPr>
                              <w:r>
                                <w:rPr>
                                  <w:b/>
                                  <w:sz w:val="18"/>
                                </w:rPr>
                                <w:t xml:space="preserve">zwrot wkładu </w:t>
                              </w:r>
                            </w:p>
                          </w:txbxContent>
                        </wps:txbx>
                        <wps:bodyPr horzOverflow="overflow" vert="horz" lIns="0" tIns="0" rIns="0" bIns="0" rtlCol="0">
                          <a:noAutofit/>
                        </wps:bodyPr>
                      </wps:wsp>
                      <wps:wsp>
                        <wps:cNvPr id="17562" name="Rectangle 17562"/>
                        <wps:cNvSpPr/>
                        <wps:spPr>
                          <a:xfrm>
                            <a:off x="195072" y="347091"/>
                            <a:ext cx="648969" cy="154840"/>
                          </a:xfrm>
                          <a:prstGeom prst="rect">
                            <a:avLst/>
                          </a:prstGeom>
                          <a:ln>
                            <a:noFill/>
                          </a:ln>
                        </wps:spPr>
                        <wps:txbx>
                          <w:txbxContent>
                            <w:p w14:paraId="45823848" w14:textId="77777777" w:rsidR="00E26C14" w:rsidRDefault="00CB3576">
                              <w:pPr>
                                <w:spacing w:after="160" w:line="259" w:lineRule="auto"/>
                                <w:ind w:left="0" w:firstLine="0"/>
                              </w:pPr>
                              <w:r>
                                <w:rPr>
                                  <w:b/>
                                  <w:sz w:val="18"/>
                                </w:rPr>
                                <w:t>własnego)</w:t>
                              </w:r>
                            </w:p>
                          </w:txbxContent>
                        </wps:txbx>
                        <wps:bodyPr horzOverflow="overflow" vert="horz" lIns="0" tIns="0" rIns="0" bIns="0" rtlCol="0">
                          <a:noAutofit/>
                        </wps:bodyPr>
                      </wps:wsp>
                      <wps:wsp>
                        <wps:cNvPr id="17563" name="Rectangle 17563"/>
                        <wps:cNvSpPr/>
                        <wps:spPr>
                          <a:xfrm>
                            <a:off x="1257021" y="0"/>
                            <a:ext cx="1394166" cy="154840"/>
                          </a:xfrm>
                          <a:prstGeom prst="rect">
                            <a:avLst/>
                          </a:prstGeom>
                          <a:ln>
                            <a:noFill/>
                          </a:ln>
                        </wps:spPr>
                        <wps:txbx>
                          <w:txbxContent>
                            <w:p w14:paraId="751DE575" w14:textId="77777777" w:rsidR="00E26C14" w:rsidRDefault="00CB3576">
                              <w:pPr>
                                <w:spacing w:after="160" w:line="259" w:lineRule="auto"/>
                                <w:ind w:left="0" w:firstLine="0"/>
                              </w:pPr>
                              <w:r>
                                <w:rPr>
                                  <w:b/>
                                  <w:sz w:val="18"/>
                                </w:rPr>
                                <w:t xml:space="preserve">Konkurs nr 4/2017 TP </w:t>
                              </w:r>
                            </w:p>
                          </w:txbxContent>
                        </wps:txbx>
                        <wps:bodyPr horzOverflow="overflow" vert="horz" lIns="0" tIns="0" rIns="0" bIns="0" rtlCol="0">
                          <a:noAutofit/>
                        </wps:bodyPr>
                      </wps:wsp>
                      <wps:wsp>
                        <wps:cNvPr id="594240" name="Rectangle 594240"/>
                        <wps:cNvSpPr/>
                        <wps:spPr>
                          <a:xfrm>
                            <a:off x="1410945" y="140462"/>
                            <a:ext cx="47430" cy="154840"/>
                          </a:xfrm>
                          <a:prstGeom prst="rect">
                            <a:avLst/>
                          </a:prstGeom>
                          <a:ln>
                            <a:noFill/>
                          </a:ln>
                        </wps:spPr>
                        <wps:txbx>
                          <w:txbxContent>
                            <w:p w14:paraId="5FEA9BA3"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594242" name="Rectangle 594242"/>
                        <wps:cNvSpPr/>
                        <wps:spPr>
                          <a:xfrm>
                            <a:off x="1446035" y="140462"/>
                            <a:ext cx="857539" cy="154840"/>
                          </a:xfrm>
                          <a:prstGeom prst="rect">
                            <a:avLst/>
                          </a:prstGeom>
                          <a:ln>
                            <a:noFill/>
                          </a:ln>
                        </wps:spPr>
                        <wps:txbx>
                          <w:txbxContent>
                            <w:p w14:paraId="299DFF0F" w14:textId="77777777" w:rsidR="00E26C14" w:rsidRDefault="00CB3576">
                              <w:pPr>
                                <w:spacing w:after="160" w:line="259" w:lineRule="auto"/>
                                <w:ind w:left="0" w:firstLine="0"/>
                              </w:pPr>
                              <w:r>
                                <w:rPr>
                                  <w:b/>
                                  <w:sz w:val="18"/>
                                </w:rPr>
                                <w:t>zobowiązania</w:t>
                              </w:r>
                            </w:p>
                          </w:txbxContent>
                        </wps:txbx>
                        <wps:bodyPr horzOverflow="overflow" vert="horz" lIns="0" tIns="0" rIns="0" bIns="0" rtlCol="0">
                          <a:noAutofit/>
                        </wps:bodyPr>
                      </wps:wsp>
                      <wps:wsp>
                        <wps:cNvPr id="594241" name="Rectangle 594241"/>
                        <wps:cNvSpPr/>
                        <wps:spPr>
                          <a:xfrm>
                            <a:off x="2090801" y="140462"/>
                            <a:ext cx="47430" cy="154840"/>
                          </a:xfrm>
                          <a:prstGeom prst="rect">
                            <a:avLst/>
                          </a:prstGeom>
                          <a:ln>
                            <a:noFill/>
                          </a:ln>
                        </wps:spPr>
                        <wps:txbx>
                          <w:txbxContent>
                            <w:p w14:paraId="40359915"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17565" name="Rectangle 17565"/>
                        <wps:cNvSpPr/>
                        <wps:spPr>
                          <a:xfrm>
                            <a:off x="2324456" y="0"/>
                            <a:ext cx="1203686" cy="154840"/>
                          </a:xfrm>
                          <a:prstGeom prst="rect">
                            <a:avLst/>
                          </a:prstGeom>
                          <a:ln>
                            <a:noFill/>
                          </a:ln>
                        </wps:spPr>
                        <wps:txbx>
                          <w:txbxContent>
                            <w:p w14:paraId="715FC1F2" w14:textId="77777777" w:rsidR="00E26C14" w:rsidRDefault="00CB3576">
                              <w:pPr>
                                <w:spacing w:after="160" w:line="259" w:lineRule="auto"/>
                                <w:ind w:left="0" w:firstLine="0"/>
                              </w:pPr>
                              <w:r>
                                <w:rPr>
                                  <w:b/>
                                  <w:sz w:val="18"/>
                                </w:rPr>
                                <w:t xml:space="preserve">Konkurs nr 1/2019 </w:t>
                              </w:r>
                            </w:p>
                          </w:txbxContent>
                        </wps:txbx>
                        <wps:bodyPr horzOverflow="overflow" vert="horz" lIns="0" tIns="0" rIns="0" bIns="0" rtlCol="0">
                          <a:noAutofit/>
                        </wps:bodyPr>
                      </wps:wsp>
                      <wps:wsp>
                        <wps:cNvPr id="594243" name="Rectangle 594243"/>
                        <wps:cNvSpPr/>
                        <wps:spPr>
                          <a:xfrm>
                            <a:off x="2406752" y="140462"/>
                            <a:ext cx="47430" cy="154840"/>
                          </a:xfrm>
                          <a:prstGeom prst="rect">
                            <a:avLst/>
                          </a:prstGeom>
                          <a:ln>
                            <a:noFill/>
                          </a:ln>
                        </wps:spPr>
                        <wps:txbx>
                          <w:txbxContent>
                            <w:p w14:paraId="7FD777C9"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s:wsp>
                        <wps:cNvPr id="594245" name="Rectangle 594245"/>
                        <wps:cNvSpPr/>
                        <wps:spPr>
                          <a:xfrm>
                            <a:off x="2441842" y="140462"/>
                            <a:ext cx="857539" cy="154840"/>
                          </a:xfrm>
                          <a:prstGeom prst="rect">
                            <a:avLst/>
                          </a:prstGeom>
                          <a:ln>
                            <a:noFill/>
                          </a:ln>
                        </wps:spPr>
                        <wps:txbx>
                          <w:txbxContent>
                            <w:p w14:paraId="195BDCB6" w14:textId="77777777" w:rsidR="00E26C14" w:rsidRDefault="00CB3576">
                              <w:pPr>
                                <w:spacing w:after="160" w:line="259" w:lineRule="auto"/>
                                <w:ind w:left="0" w:firstLine="0"/>
                              </w:pPr>
                              <w:r>
                                <w:rPr>
                                  <w:b/>
                                  <w:sz w:val="18"/>
                                </w:rPr>
                                <w:t>zobowiązania</w:t>
                              </w:r>
                            </w:p>
                          </w:txbxContent>
                        </wps:txbx>
                        <wps:bodyPr horzOverflow="overflow" vert="horz" lIns="0" tIns="0" rIns="0" bIns="0" rtlCol="0">
                          <a:noAutofit/>
                        </wps:bodyPr>
                      </wps:wsp>
                      <wps:wsp>
                        <wps:cNvPr id="594244" name="Rectangle 594244"/>
                        <wps:cNvSpPr/>
                        <wps:spPr>
                          <a:xfrm>
                            <a:off x="3086608" y="140462"/>
                            <a:ext cx="47430" cy="154840"/>
                          </a:xfrm>
                          <a:prstGeom prst="rect">
                            <a:avLst/>
                          </a:prstGeom>
                          <a:ln>
                            <a:noFill/>
                          </a:ln>
                        </wps:spPr>
                        <wps:txbx>
                          <w:txbxContent>
                            <w:p w14:paraId="4558F355" w14:textId="77777777" w:rsidR="00E26C14" w:rsidRDefault="00CB3576">
                              <w:pPr>
                                <w:spacing w:after="160" w:line="259" w:lineRule="auto"/>
                                <w:ind w:left="0" w:firstLine="0"/>
                              </w:pPr>
                              <w:r>
                                <w:rPr>
                                  <w:b/>
                                  <w:sz w:val="18"/>
                                </w:rPr>
                                <w:t>)</w:t>
                              </w:r>
                            </w:p>
                          </w:txbxContent>
                        </wps:txbx>
                        <wps:bodyPr horzOverflow="overflow" vert="horz" lIns="0" tIns="0" rIns="0" bIns="0" rtlCol="0">
                          <a:noAutofit/>
                        </wps:bodyPr>
                      </wps:wsp>
                    </wpg:wgp>
                  </a:graphicData>
                </a:graphic>
              </wp:inline>
            </w:drawing>
          </mc:Choice>
          <mc:Fallback>
            <w:pict>
              <v:group w14:anchorId="412FDDED" id="Group 594270" o:spid="_x0000_s2741" style="width:450.25pt;height:229.1pt;mso-position-horizontal-relative:char;mso-position-vertical-relative:line" coordsize="57178,29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">
                <v:shape id="Picture 17544" o:spid="_x0000_s2742" type="#_x0000_t75" style="position:absolute;left:7031;top:2618;width:50147;height:2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">
                  <v:imagedata r:id="rId373" o:title=""/>
                </v:shape>
                <v:shape id="Shape 17545" o:spid="_x0000_s2743" style="position:absolute;left:10538;top:5971;width:6822;height:511;visibility:visible;mso-wrap-style:square;v-text-anchor:top" coordsize="682244,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" path="m682244,l57785,51053,,51053e" filled="f" strokecolor="#a6a6a6">
                  <v:path arrowok="t" textboxrect="0,0,682244,51053"/>
                </v:shape>
                <v:shape id="Shape 17546" o:spid="_x0000_s2744" style="position:absolute;left:8992;top:1513;width:9125;height:4095;visibility:visible;mso-wrap-style:square;v-text-anchor:top" coordsize="912495,40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" path="m912495,409448l56896,,,e" filled="f" strokecolor="#a6a6a6">
                  <v:path arrowok="t" textboxrect="0,0,912495,409448"/>
                </v:shape>
                <v:shape id="Shape 17547" o:spid="_x0000_s2745" style="position:absolute;left:18197;top:2559;width:0;height:3015;visibility:visible;mso-wrap-style:square;v-text-anchor:top" coordsize="0,3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" path="m,301498l,e" filled="f" strokecolor="#a6a6a6">
                  <v:path arrowok="t" textboxrect="0,0,0,301498"/>
                </v:shape>
                <v:shape id="Shape 17548" o:spid="_x0000_s2746" style="position:absolute;left:18344;top:2251;width:5567;height:3259;visibility:visible;mso-wrap-style:square;v-text-anchor:top" coordsize="556641,3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" path="m,325882l499364,r57277,e" filled="f" strokecolor="#a6a6a6">
                  <v:path arrowok="t" textboxrect="0,0,556641,325882"/>
                </v:shape>
                <v:rect id="Rectangle 17549" o:spid="_x0000_s2747" style="position:absolute;left:35369;top:9098;width:116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pvxQAAAN4AAAAPAAAAZHJzL2Rvd25yZXYueG1sRE9Na8JA&#10;EL0L/Q/LFHrTjdJ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GApvxQAAAN4AAAAP&#10;AAAAAAAAAAAAAAAAAAcCAABkcnMvZG93bnJldi54bWxQSwUGAAAAAAMAAwC3AAAA+QIAAAAA&#10;" filled="f" stroked="f">
                  <v:textbox inset="0,0,0,0">
                    <w:txbxContent>
                      <w:p w14:paraId="6C7AC728" w14:textId="77777777" w:rsidR="00E26C14" w:rsidRDefault="00CB3576">
                        <w:pPr>
                          <w:spacing w:after="160" w:line="259" w:lineRule="auto"/>
                          <w:ind w:left="0" w:firstLine="0"/>
                        </w:pPr>
                        <w:r>
                          <w:rPr>
                            <w:b/>
                            <w:sz w:val="18"/>
                          </w:rPr>
                          <w:t>Konkurs nr 1/2020</w:t>
                        </w:r>
                      </w:p>
                    </w:txbxContent>
                  </v:textbox>
                </v:rect>
                <v:rect id="Rectangle 594252" o:spid="_x0000_s2748" style="position:absolute;left:38767;top:1050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" filled="f" stroked="f">
                  <v:textbox inset="0,0,0,0">
                    <w:txbxContent>
                      <w:p w14:paraId="08183C78" w14:textId="77777777" w:rsidR="00E26C14" w:rsidRDefault="00CB3576">
                        <w:pPr>
                          <w:spacing w:after="160" w:line="259" w:lineRule="auto"/>
                          <w:ind w:left="0" w:firstLine="0"/>
                        </w:pPr>
                        <w:r>
                          <w:rPr>
                            <w:b/>
                            <w:sz w:val="18"/>
                          </w:rPr>
                          <w:t>61</w:t>
                        </w:r>
                      </w:p>
                    </w:txbxContent>
                  </v:textbox>
                </v:rect>
                <v:rect id="Rectangle 594253" o:spid="_x0000_s2749" style="position:absolute;left:39926;top:1050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" filled="f" stroked="f">
                  <v:textbox inset="0,0,0,0">
                    <w:txbxContent>
                      <w:p w14:paraId="05BBDC23" w14:textId="77777777" w:rsidR="00E26C14" w:rsidRDefault="00CB3576">
                        <w:pPr>
                          <w:spacing w:after="160" w:line="259" w:lineRule="auto"/>
                          <w:ind w:left="0" w:firstLine="0"/>
                        </w:pPr>
                        <w:r>
                          <w:rPr>
                            <w:b/>
                            <w:sz w:val="18"/>
                          </w:rPr>
                          <w:t>%</w:t>
                        </w:r>
                      </w:p>
                    </w:txbxContent>
                  </v:textbox>
                </v:rect>
                <v:rect id="Rectangle 17551" o:spid="_x0000_s2750" style="position:absolute;left:13332;top:16958;width:135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" filled="f" stroked="f">
                  <v:textbox inset="0,0,0,0">
                    <w:txbxContent>
                      <w:p w14:paraId="72BE14F5" w14:textId="77777777" w:rsidR="00E26C14" w:rsidRDefault="00CB3576">
                        <w:pPr>
                          <w:spacing w:after="160" w:line="259" w:lineRule="auto"/>
                          <w:ind w:left="0" w:firstLine="0"/>
                        </w:pPr>
                        <w:r>
                          <w:rPr>
                            <w:b/>
                            <w:sz w:val="18"/>
                          </w:rPr>
                          <w:t>Konkurs nr 1/2018 TP</w:t>
                        </w:r>
                      </w:p>
                    </w:txbxContent>
                  </v:textbox>
                </v:rect>
                <v:rect id="Rectangle 594254" o:spid="_x0000_s2751" style="position:absolute;left:17447;top:18360;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" filled="f" stroked="f">
                  <v:textbox inset="0,0,0,0">
                    <w:txbxContent>
                      <w:p w14:paraId="351F1446" w14:textId="77777777" w:rsidR="00E26C14" w:rsidRDefault="00CB3576">
                        <w:pPr>
                          <w:spacing w:after="160" w:line="259" w:lineRule="auto"/>
                          <w:ind w:left="0" w:firstLine="0"/>
                        </w:pPr>
                        <w:r>
                          <w:rPr>
                            <w:b/>
                            <w:sz w:val="18"/>
                          </w:rPr>
                          <w:t>31</w:t>
                        </w:r>
                      </w:p>
                    </w:txbxContent>
                  </v:textbox>
                </v:rect>
                <v:rect id="Rectangle 594255" o:spid="_x0000_s2752" style="position:absolute;left:18605;top:1836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" filled="f" stroked="f">
                  <v:textbox inset="0,0,0,0">
                    <w:txbxContent>
                      <w:p w14:paraId="7DAC1778" w14:textId="77777777" w:rsidR="00E26C14" w:rsidRDefault="00CB3576">
                        <w:pPr>
                          <w:spacing w:after="160" w:line="259" w:lineRule="auto"/>
                          <w:ind w:left="0" w:firstLine="0"/>
                        </w:pPr>
                        <w:r>
                          <w:rPr>
                            <w:b/>
                            <w:sz w:val="18"/>
                          </w:rPr>
                          <w:t>%</w:t>
                        </w:r>
                      </w:p>
                    </w:txbxContent>
                  </v:textbox>
                </v:rect>
                <v:rect id="Rectangle 17553" o:spid="_x0000_s2753" style="position:absolute;left:10676;top:7400;width:135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tYxQAAAN4AAAAPAAAAZHJzL2Rvd25yZXYueG1sRE9La8JA&#10;EL4L/odlhN50Y8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DAKatYxQAAAN4AAAAP&#10;AAAAAAAAAAAAAAAAAAcCAABkcnMvZG93bnJldi54bWxQSwUGAAAAAAMAAwC3AAAA+QIAAAAA&#10;" filled="f" stroked="f">
                  <v:textbox inset="0,0,0,0">
                    <w:txbxContent>
                      <w:p w14:paraId="6E732CA7" w14:textId="77777777" w:rsidR="00E26C14" w:rsidRDefault="00CB3576">
                        <w:pPr>
                          <w:spacing w:after="160" w:line="259" w:lineRule="auto"/>
                          <w:ind w:left="0" w:firstLine="0"/>
                        </w:pPr>
                        <w:r>
                          <w:rPr>
                            <w:b/>
                            <w:sz w:val="18"/>
                          </w:rPr>
                          <w:t>Konkurs nr 1/2019 TP</w:t>
                        </w:r>
                      </w:p>
                    </w:txbxContent>
                  </v:textbox>
                </v:rect>
                <v:rect id="Rectangle 594250" o:spid="_x0000_s2754" style="position:absolute;left:15081;top:880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" filled="f" stroked="f">
                  <v:textbox inset="0,0,0,0">
                    <w:txbxContent>
                      <w:p w14:paraId="2D2B8075" w14:textId="77777777" w:rsidR="00E26C14" w:rsidRDefault="00CB3576">
                        <w:pPr>
                          <w:spacing w:after="160" w:line="259" w:lineRule="auto"/>
                          <w:ind w:left="0" w:firstLine="0"/>
                        </w:pPr>
                        <w:r>
                          <w:rPr>
                            <w:b/>
                            <w:sz w:val="18"/>
                          </w:rPr>
                          <w:t>7</w:t>
                        </w:r>
                      </w:p>
                    </w:txbxContent>
                  </v:textbox>
                </v:rect>
                <v:rect id="Rectangle 594251" o:spid="_x0000_s2755" style="position:absolute;left:15660;top:880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" filled="f" stroked="f">
                  <v:textbox inset="0,0,0,0">
                    <w:txbxContent>
                      <w:p w14:paraId="0A885077" w14:textId="77777777" w:rsidR="00E26C14" w:rsidRDefault="00CB3576">
                        <w:pPr>
                          <w:spacing w:after="160" w:line="259" w:lineRule="auto"/>
                          <w:ind w:left="0" w:firstLine="0"/>
                        </w:pPr>
                        <w:r>
                          <w:rPr>
                            <w:b/>
                            <w:sz w:val="18"/>
                          </w:rPr>
                          <w:t>%</w:t>
                        </w:r>
                      </w:p>
                    </w:txbxContent>
                  </v:textbox>
                </v:rect>
                <v:rect id="Rectangle 17555" o:spid="_x0000_s2756" style="position:absolute;left:5056;top:5619;width:72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" filled="f" stroked="f">
                  <v:textbox inset="0,0,0,0">
                    <w:txbxContent>
                      <w:p w14:paraId="1729D68C" w14:textId="77777777" w:rsidR="00E26C14" w:rsidRDefault="00CB3576">
                        <w:pPr>
                          <w:spacing w:after="160" w:line="259" w:lineRule="auto"/>
                          <w:ind w:left="0" w:firstLine="0"/>
                        </w:pPr>
                        <w:r>
                          <w:rPr>
                            <w:b/>
                            <w:sz w:val="18"/>
                          </w:rPr>
                          <w:t xml:space="preserve">Oferty dot. </w:t>
                        </w:r>
                      </w:p>
                    </w:txbxContent>
                  </v:textbox>
                </v:rect>
                <v:rect id="Rectangle 17556" o:spid="_x0000_s2757" style="position:absolute;left:5376;top:7025;width:409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" filled="f" stroked="f">
                  <v:textbox inset="0,0,0,0">
                    <w:txbxContent>
                      <w:p w14:paraId="34C15CBD" w14:textId="77777777" w:rsidR="00E26C14" w:rsidRDefault="00CB3576">
                        <w:pPr>
                          <w:spacing w:after="160" w:line="259" w:lineRule="auto"/>
                          <w:ind w:left="0" w:firstLine="0"/>
                        </w:pPr>
                        <w:r>
                          <w:rPr>
                            <w:b/>
                            <w:sz w:val="18"/>
                          </w:rPr>
                          <w:t>COVID</w:t>
                        </w:r>
                      </w:p>
                    </w:txbxContent>
                  </v:textbox>
                </v:rect>
                <v:rect id="Rectangle 17557" o:spid="_x0000_s2758" style="position:absolute;left:8455;top:7025;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bxQAAAN4AAAAPAAAAZHJzL2Rvd25yZXYueG1sRE9Na8JA&#10;EL0X/A/LCL3VTQWr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C/Eq1bxQAAAN4AAAAP&#10;AAAAAAAAAAAAAAAAAAcCAABkcnMvZG93bnJldi54bWxQSwUGAAAAAAMAAwC3AAAA+QIAAAAA&#10;" filled="f" stroked="f">
                  <v:textbox inset="0,0,0,0">
                    <w:txbxContent>
                      <w:p w14:paraId="67AD68E9" w14:textId="77777777" w:rsidR="00E26C14" w:rsidRDefault="00CB3576">
                        <w:pPr>
                          <w:spacing w:after="160" w:line="259" w:lineRule="auto"/>
                          <w:ind w:left="0" w:firstLine="0"/>
                        </w:pPr>
                        <w:r>
                          <w:rPr>
                            <w:b/>
                            <w:sz w:val="18"/>
                          </w:rPr>
                          <w:t>-</w:t>
                        </w:r>
                      </w:p>
                    </w:txbxContent>
                  </v:textbox>
                </v:rect>
                <v:rect id="Rectangle 17558" o:spid="_x0000_s2759" style="position:absolute;left:8805;top:702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kpyAAAAN4AAAAPAAAAZHJzL2Rvd25yZXYueG1sRI9Pa8JA&#10;EMXvBb/DMoK3ulGw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DOjTkpyAAAAN4A&#10;AAAPAAAAAAAAAAAAAAAAAAcCAABkcnMvZG93bnJldi54bWxQSwUGAAAAAAMAAwC3AAAA/AIAAAAA&#10;" filled="f" stroked="f">
                  <v:textbox inset="0,0,0,0">
                    <w:txbxContent>
                      <w:p w14:paraId="194C2E07" w14:textId="77777777" w:rsidR="00E26C14" w:rsidRDefault="00CB3576">
                        <w:pPr>
                          <w:spacing w:after="160" w:line="259" w:lineRule="auto"/>
                          <w:ind w:left="0" w:firstLine="0"/>
                        </w:pPr>
                        <w:r>
                          <w:rPr>
                            <w:b/>
                            <w:sz w:val="18"/>
                          </w:rPr>
                          <w:t>19</w:t>
                        </w:r>
                      </w:p>
                    </w:txbxContent>
                  </v:textbox>
                </v:rect>
                <v:rect id="Rectangle 594248" o:spid="_x0000_s2760" style="position:absolute;left:6961;top:842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" filled="f" stroked="f">
                  <v:textbox inset="0,0,0,0">
                    <w:txbxContent>
                      <w:p w14:paraId="6AED1177" w14:textId="77777777" w:rsidR="00E26C14" w:rsidRDefault="00CB3576">
                        <w:pPr>
                          <w:spacing w:after="160" w:line="259" w:lineRule="auto"/>
                          <w:ind w:left="0" w:firstLine="0"/>
                        </w:pPr>
                        <w:r>
                          <w:rPr>
                            <w:b/>
                            <w:sz w:val="18"/>
                          </w:rPr>
                          <w:t>1</w:t>
                        </w:r>
                      </w:p>
                    </w:txbxContent>
                  </v:textbox>
                </v:rect>
                <v:rect id="Rectangle 594249" o:spid="_x0000_s2761" style="position:absolute;left:7541;top:842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" filled="f" stroked="f">
                  <v:textbox inset="0,0,0,0">
                    <w:txbxContent>
                      <w:p w14:paraId="2FF1E16B" w14:textId="77777777" w:rsidR="00E26C14" w:rsidRDefault="00CB3576">
                        <w:pPr>
                          <w:spacing w:after="160" w:line="259" w:lineRule="auto"/>
                          <w:ind w:left="0" w:firstLine="0"/>
                        </w:pPr>
                        <w:r>
                          <w:rPr>
                            <w:b/>
                            <w:sz w:val="18"/>
                          </w:rPr>
                          <w:t>%</w:t>
                        </w:r>
                      </w:p>
                    </w:txbxContent>
                  </v:textbox>
                </v:rect>
                <v:rect id="Rectangle 17560" o:spid="_x0000_s2762" style="position:absolute;top:666;width:120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" filled="f" stroked="f">
                  <v:textbox inset="0,0,0,0">
                    <w:txbxContent>
                      <w:p w14:paraId="51872556" w14:textId="77777777" w:rsidR="00E26C14" w:rsidRDefault="00CB3576">
                        <w:pPr>
                          <w:spacing w:after="160" w:line="259" w:lineRule="auto"/>
                          <w:ind w:left="0" w:firstLine="0"/>
                        </w:pPr>
                        <w:r>
                          <w:rPr>
                            <w:b/>
                            <w:sz w:val="18"/>
                          </w:rPr>
                          <w:t xml:space="preserve">Konkurs nr 1/2016 </w:t>
                        </w:r>
                      </w:p>
                    </w:txbxContent>
                  </v:textbox>
                </v:rect>
                <v:rect id="Rectangle 594246" o:spid="_x0000_s2763" style="position:absolute;left:975;top:2068;width:4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" filled="f" stroked="f">
                  <v:textbox inset="0,0,0,0">
                    <w:txbxContent>
                      <w:p w14:paraId="2BCD5751" w14:textId="77777777" w:rsidR="00E26C14" w:rsidRDefault="00CB3576">
                        <w:pPr>
                          <w:spacing w:after="160" w:line="259" w:lineRule="auto"/>
                          <w:ind w:left="0" w:firstLine="0"/>
                        </w:pPr>
                        <w:r>
                          <w:rPr>
                            <w:b/>
                            <w:sz w:val="18"/>
                          </w:rPr>
                          <w:t>(</w:t>
                        </w:r>
                      </w:p>
                    </w:txbxContent>
                  </v:textbox>
                </v:rect>
                <v:rect id="Rectangle 594247" o:spid="_x0000_s2764" style="position:absolute;left:1326;top:2068;width:89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" filled="f" stroked="f">
                  <v:textbox inset="0,0,0,0">
                    <w:txbxContent>
                      <w:p w14:paraId="0D9ACC7C" w14:textId="77777777" w:rsidR="00E26C14" w:rsidRDefault="00CB3576">
                        <w:pPr>
                          <w:spacing w:after="160" w:line="259" w:lineRule="auto"/>
                          <w:ind w:left="0" w:firstLine="0"/>
                        </w:pPr>
                        <w:r>
                          <w:rPr>
                            <w:b/>
                            <w:sz w:val="18"/>
                          </w:rPr>
                          <w:t xml:space="preserve">zwrot wkładu </w:t>
                        </w:r>
                      </w:p>
                    </w:txbxContent>
                  </v:textbox>
                </v:rect>
                <v:rect id="Rectangle 17562" o:spid="_x0000_s2765" style="position:absolute;left:1950;top:3470;width:64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" filled="f" stroked="f">
                  <v:textbox inset="0,0,0,0">
                    <w:txbxContent>
                      <w:p w14:paraId="45823848" w14:textId="77777777" w:rsidR="00E26C14" w:rsidRDefault="00CB3576">
                        <w:pPr>
                          <w:spacing w:after="160" w:line="259" w:lineRule="auto"/>
                          <w:ind w:left="0" w:firstLine="0"/>
                        </w:pPr>
                        <w:r>
                          <w:rPr>
                            <w:b/>
                            <w:sz w:val="18"/>
                          </w:rPr>
                          <w:t>własnego)</w:t>
                        </w:r>
                      </w:p>
                    </w:txbxContent>
                  </v:textbox>
                </v:rect>
                <v:rect id="Rectangle 17563" o:spid="_x0000_s2766" style="position:absolute;left:12570;width:139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HlxQAAAN4AAAAPAAAAZHJzL2Rvd25yZXYueG1sRE9La8JA&#10;EL4X/A/LCN7qxkp9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AORWHlxQAAAN4AAAAP&#10;AAAAAAAAAAAAAAAAAAcCAABkcnMvZG93bnJldi54bWxQSwUGAAAAAAMAAwC3AAAA+QIAAAAA&#10;" filled="f" stroked="f">
                  <v:textbox inset="0,0,0,0">
                    <w:txbxContent>
                      <w:p w14:paraId="751DE575" w14:textId="77777777" w:rsidR="00E26C14" w:rsidRDefault="00CB3576">
                        <w:pPr>
                          <w:spacing w:after="160" w:line="259" w:lineRule="auto"/>
                          <w:ind w:left="0" w:firstLine="0"/>
                        </w:pPr>
                        <w:r>
                          <w:rPr>
                            <w:b/>
                            <w:sz w:val="18"/>
                          </w:rPr>
                          <w:t xml:space="preserve">Konkurs nr 4/2017 TP </w:t>
                        </w:r>
                      </w:p>
                    </w:txbxContent>
                  </v:textbox>
                </v:rect>
                <v:rect id="Rectangle 594240" o:spid="_x0000_s2767" style="position:absolute;left:14109;top:1404;width:4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" filled="f" stroked="f">
                  <v:textbox inset="0,0,0,0">
                    <w:txbxContent>
                      <w:p w14:paraId="5FEA9BA3" w14:textId="77777777" w:rsidR="00E26C14" w:rsidRDefault="00CB3576">
                        <w:pPr>
                          <w:spacing w:after="160" w:line="259" w:lineRule="auto"/>
                          <w:ind w:left="0" w:firstLine="0"/>
                        </w:pPr>
                        <w:r>
                          <w:rPr>
                            <w:b/>
                            <w:sz w:val="18"/>
                          </w:rPr>
                          <w:t>(</w:t>
                        </w:r>
                      </w:p>
                    </w:txbxContent>
                  </v:textbox>
                </v:rect>
                <v:rect id="Rectangle 594242" o:spid="_x0000_s2768" style="position:absolute;left:14460;top:1404;width:85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" filled="f" stroked="f">
                  <v:textbox inset="0,0,0,0">
                    <w:txbxContent>
                      <w:p w14:paraId="299DFF0F" w14:textId="77777777" w:rsidR="00E26C14" w:rsidRDefault="00CB3576">
                        <w:pPr>
                          <w:spacing w:after="160" w:line="259" w:lineRule="auto"/>
                          <w:ind w:left="0" w:firstLine="0"/>
                        </w:pPr>
                        <w:r>
                          <w:rPr>
                            <w:b/>
                            <w:sz w:val="18"/>
                          </w:rPr>
                          <w:t>zobowiązania</w:t>
                        </w:r>
                      </w:p>
                    </w:txbxContent>
                  </v:textbox>
                </v:rect>
                <v:rect id="Rectangle 594241" o:spid="_x0000_s2769" style="position:absolute;left:20908;top:1404;width:4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" filled="f" stroked="f">
                  <v:textbox inset="0,0,0,0">
                    <w:txbxContent>
                      <w:p w14:paraId="40359915" w14:textId="77777777" w:rsidR="00E26C14" w:rsidRDefault="00CB3576">
                        <w:pPr>
                          <w:spacing w:after="160" w:line="259" w:lineRule="auto"/>
                          <w:ind w:left="0" w:firstLine="0"/>
                        </w:pPr>
                        <w:r>
                          <w:rPr>
                            <w:b/>
                            <w:sz w:val="18"/>
                          </w:rPr>
                          <w:t>)</w:t>
                        </w:r>
                      </w:p>
                    </w:txbxContent>
                  </v:textbox>
                </v:rect>
                <v:rect id="Rectangle 17565" o:spid="_x0000_s2770" style="position:absolute;left:23244;width:120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wKxAAAAN4AAAAPAAAAZHJzL2Rvd25yZXYueG1sRE9Li8Iw&#10;EL4L/ocwwt40VdD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O7gXArEAAAA3gAAAA8A&#10;AAAAAAAAAAAAAAAABwIAAGRycy9kb3ducmV2LnhtbFBLBQYAAAAAAwADALcAAAD4AgAAAAA=&#10;" filled="f" stroked="f">
                  <v:textbox inset="0,0,0,0">
                    <w:txbxContent>
                      <w:p w14:paraId="715FC1F2" w14:textId="77777777" w:rsidR="00E26C14" w:rsidRDefault="00CB3576">
                        <w:pPr>
                          <w:spacing w:after="160" w:line="259" w:lineRule="auto"/>
                          <w:ind w:left="0" w:firstLine="0"/>
                        </w:pPr>
                        <w:r>
                          <w:rPr>
                            <w:b/>
                            <w:sz w:val="18"/>
                          </w:rPr>
                          <w:t xml:space="preserve">Konkurs nr 1/2019 </w:t>
                        </w:r>
                      </w:p>
                    </w:txbxContent>
                  </v:textbox>
                </v:rect>
                <v:rect id="Rectangle 594243" o:spid="_x0000_s2771" style="position:absolute;left:24067;top:1404;width:4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" filled="f" stroked="f">
                  <v:textbox inset="0,0,0,0">
                    <w:txbxContent>
                      <w:p w14:paraId="7FD777C9" w14:textId="77777777" w:rsidR="00E26C14" w:rsidRDefault="00CB3576">
                        <w:pPr>
                          <w:spacing w:after="160" w:line="259" w:lineRule="auto"/>
                          <w:ind w:left="0" w:firstLine="0"/>
                        </w:pPr>
                        <w:r>
                          <w:rPr>
                            <w:b/>
                            <w:sz w:val="18"/>
                          </w:rPr>
                          <w:t>(</w:t>
                        </w:r>
                      </w:p>
                    </w:txbxContent>
                  </v:textbox>
                </v:rect>
                <v:rect id="Rectangle 594245" o:spid="_x0000_s2772" style="position:absolute;left:24418;top:1404;width:85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" filled="f" stroked="f">
                  <v:textbox inset="0,0,0,0">
                    <w:txbxContent>
                      <w:p w14:paraId="195BDCB6" w14:textId="77777777" w:rsidR="00E26C14" w:rsidRDefault="00CB3576">
                        <w:pPr>
                          <w:spacing w:after="160" w:line="259" w:lineRule="auto"/>
                          <w:ind w:left="0" w:firstLine="0"/>
                        </w:pPr>
                        <w:r>
                          <w:rPr>
                            <w:b/>
                            <w:sz w:val="18"/>
                          </w:rPr>
                          <w:t>zobowiązania</w:t>
                        </w:r>
                      </w:p>
                    </w:txbxContent>
                  </v:textbox>
                </v:rect>
                <v:rect id="Rectangle 594244" o:spid="_x0000_s2773" style="position:absolute;left:30866;top:1404;width:4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" filled="f" stroked="f">
                  <v:textbox inset="0,0,0,0">
                    <w:txbxContent>
                      <w:p w14:paraId="4558F355" w14:textId="77777777" w:rsidR="00E26C14" w:rsidRDefault="00CB3576">
                        <w:pPr>
                          <w:spacing w:after="160" w:line="259" w:lineRule="auto"/>
                          <w:ind w:left="0" w:firstLine="0"/>
                        </w:pPr>
                        <w:r>
                          <w:rPr>
                            <w:b/>
                            <w:sz w:val="18"/>
                          </w:rPr>
                          <w:t>)</w:t>
                        </w:r>
                      </w:p>
                    </w:txbxContent>
                  </v:textbox>
                </v:rect>
                <w10:anchorlock/>
              </v:group>
            </w:pict>
          </mc:Fallback>
        </mc:AlternateContent>
      </w:r>
    </w:p>
    <w:p w14:paraId="6393B8E8" w14:textId="77777777" w:rsidR="00E26C14" w:rsidRDefault="00CB3576">
      <w:pPr>
        <w:spacing w:after="0" w:line="259" w:lineRule="auto"/>
        <w:ind w:left="0" w:firstLine="0"/>
        <w:jc w:val="right"/>
      </w:pPr>
      <w:r>
        <w:t xml:space="preserve"> </w:t>
      </w:r>
    </w:p>
    <w:p w14:paraId="352994B1" w14:textId="77777777" w:rsidR="00E26C14" w:rsidRDefault="00CB3576">
      <w:pPr>
        <w:spacing w:after="133" w:line="269" w:lineRule="auto"/>
        <w:ind w:left="137" w:right="72"/>
      </w:pPr>
      <w:r>
        <w:t xml:space="preserve">* TP </w:t>
      </w:r>
      <w:r>
        <w:t>–</w:t>
      </w:r>
      <w:r>
        <w:t xml:space="preserve"> tryb pozakonkursowy </w:t>
      </w:r>
    </w:p>
    <w:p w14:paraId="173A202C" w14:textId="77777777" w:rsidR="00E26C14" w:rsidRDefault="00CB3576">
      <w:pPr>
        <w:spacing w:after="124"/>
        <w:ind w:left="163" w:right="561"/>
      </w:pPr>
      <w:r>
        <w:t xml:space="preserve">Wydatkowanie środków w kwocie niższej niż zaplanowano związane było z rezygnacją wnioskodawców z realizacji projektów oraz aktualizacją wniosków o dofinansowanie na </w:t>
      </w:r>
      <w:r>
        <w:lastRenderedPageBreak/>
        <w:t>kwoty niższe niż przyznane</w:t>
      </w:r>
      <w:r>
        <w:t xml:space="preserve">, spowodowane m.in. </w:t>
      </w:r>
      <w:r>
        <w:t xml:space="preserve">stanem epidemii wywołanym wirusem </w:t>
      </w:r>
      <w:r>
        <w:t xml:space="preserve">COVID-19. </w:t>
      </w:r>
    </w:p>
    <w:p w14:paraId="2BF0F19B" w14:textId="77777777" w:rsidR="00E26C14" w:rsidRDefault="00CB3576">
      <w:pPr>
        <w:spacing w:after="124"/>
        <w:ind w:left="163" w:right="561"/>
      </w:pPr>
      <w:r>
        <w:t>Planowana wartość miernika ustalona w ramach budżetu zadaniowego dla zadania wynosi 250.000 osób, osiągnięta –</w:t>
      </w:r>
      <w:r>
        <w:t xml:space="preserve"> </w:t>
      </w:r>
      <w:r>
        <w:rPr>
          <w:b/>
        </w:rPr>
        <w:t>260.156 osób</w:t>
      </w:r>
      <w:r>
        <w:t xml:space="preserve"> </w:t>
      </w:r>
      <w:r>
        <w:t>(z uwzględnieniem realizacji zadania publicznego w celu przeciwdziałania COVID</w:t>
      </w:r>
      <w:r>
        <w:t>-</w:t>
      </w:r>
      <w:r>
        <w:t>19 z pominięciem otwartego konkursu ofert).</w:t>
      </w:r>
      <w:r>
        <w:t xml:space="preserve"> </w:t>
      </w:r>
    </w:p>
    <w:p w14:paraId="557194EF" w14:textId="77777777" w:rsidR="00E26C14" w:rsidRDefault="00CB3576">
      <w:pPr>
        <w:spacing w:after="96"/>
        <w:ind w:left="163" w:right="561"/>
      </w:pPr>
      <w:r>
        <w:t>Szczegół</w:t>
      </w:r>
      <w:r>
        <w:t xml:space="preserve">owe dane dotyczące realizacji zadania znajdują się w </w:t>
      </w:r>
      <w:r>
        <w:t>Tabeli nr 8, 9 i 10.</w:t>
      </w:r>
      <w:r>
        <w:rPr>
          <w:b/>
        </w:rPr>
        <w:t xml:space="preserve"> </w:t>
      </w:r>
    </w:p>
    <w:tbl>
      <w:tblPr>
        <w:tblStyle w:val="TableGrid"/>
        <w:tblW w:w="9302" w:type="dxa"/>
        <w:tblInd w:w="30" w:type="dxa"/>
        <w:tblCellMar>
          <w:top w:w="71" w:type="dxa"/>
          <w:left w:w="114" w:type="dxa"/>
          <w:bottom w:w="0" w:type="dxa"/>
          <w:right w:w="73" w:type="dxa"/>
        </w:tblCellMar>
        <w:tblLook w:val="04A0" w:firstRow="1" w:lastRow="0" w:firstColumn="1" w:lastColumn="0" w:noHBand="0" w:noVBand="1"/>
      </w:tblPr>
      <w:tblGrid>
        <w:gridCol w:w="9302"/>
      </w:tblGrid>
      <w:tr w:rsidR="00E26C14" w14:paraId="1289B589" w14:textId="77777777">
        <w:trPr>
          <w:trHeight w:val="722"/>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16B7590" w14:textId="77777777" w:rsidR="00E26C14" w:rsidRDefault="00CB3576">
            <w:pPr>
              <w:spacing w:after="0" w:line="259" w:lineRule="auto"/>
              <w:ind w:left="358" w:hanging="358"/>
              <w:jc w:val="both"/>
            </w:pPr>
            <w:r>
              <w:rPr>
                <w:noProof/>
              </w:rPr>
              <w:drawing>
                <wp:inline distT="0" distB="0" distL="0" distR="0" wp14:anchorId="1361DEF0" wp14:editId="2CB25516">
                  <wp:extent cx="191262" cy="107442"/>
                  <wp:effectExtent l="0" t="0" r="0" b="0"/>
                  <wp:docPr id="17648" name="Picture 17648"/>
                  <wp:cNvGraphicFramePr/>
                  <a:graphic xmlns:a="http://schemas.openxmlformats.org/drawingml/2006/main">
                    <a:graphicData uri="http://schemas.openxmlformats.org/drawingml/2006/picture">
                      <pic:pic xmlns:pic="http://schemas.openxmlformats.org/drawingml/2006/picture">
                        <pic:nvPicPr>
                          <pic:cNvPr id="17648" name="Picture 17648"/>
                          <pic:cNvPicPr/>
                        </pic:nvPicPr>
                        <pic:blipFill>
                          <a:blip r:embed="rId131"/>
                          <a:stretch>
                            <a:fillRect/>
                          </a:stretch>
                        </pic:blipFill>
                        <pic:spPr>
                          <a:xfrm>
                            <a:off x="0" y="0"/>
                            <a:ext cx="191262" cy="107442"/>
                          </a:xfrm>
                          <a:prstGeom prst="rect">
                            <a:avLst/>
                          </a:prstGeom>
                        </pic:spPr>
                      </pic:pic>
                    </a:graphicData>
                  </a:graphic>
                </wp:inline>
              </w:drawing>
            </w:r>
            <w:r>
              <w:rPr>
                <w:rFonts w:ascii="Arial" w:eastAsia="Arial" w:hAnsi="Arial" w:cs="Arial"/>
                <w:b/>
              </w:rPr>
              <w:t xml:space="preserve"> </w:t>
            </w:r>
            <w:r>
              <w:rPr>
                <w:b/>
              </w:rPr>
              <w:t xml:space="preserve">Finansowanie w części lub całości badań, ekspertyz i analiz dotyczących rehabilitacji zawodowej i </w:t>
            </w:r>
            <w:r>
              <w:rPr>
                <w:b/>
              </w:rPr>
              <w:t xml:space="preserve">społecznej art. 47 ust. 1 pkt 5 lit. a ustawy o rehabilitacji (…) </w:t>
            </w:r>
          </w:p>
        </w:tc>
      </w:tr>
    </w:tbl>
    <w:p w14:paraId="4806004B" w14:textId="77777777" w:rsidR="00E26C14" w:rsidRDefault="00CB3576">
      <w:pPr>
        <w:spacing w:after="5"/>
        <w:ind w:left="163" w:right="561"/>
      </w:pPr>
      <w:r>
        <w:t>PFRON fina</w:t>
      </w:r>
      <w:r>
        <w:t>nsuje realizację projektów badawczych obejmujących badania, ekspertyzy i analizy dotyczące rehabilitacji zawodowej i społecznej osób niepełnosprawnych na podstawie art. 47 ust. 1</w:t>
      </w:r>
      <w:r>
        <w:t xml:space="preserve"> pkt 5 lit. a ustawy o rehabilitacji (…).</w:t>
      </w:r>
      <w:r>
        <w:t xml:space="preserve"> </w:t>
      </w:r>
    </w:p>
    <w:p w14:paraId="29461314" w14:textId="77777777" w:rsidR="00E26C14" w:rsidRDefault="00CB3576">
      <w:pPr>
        <w:spacing w:after="124"/>
        <w:ind w:left="163" w:right="561"/>
      </w:pPr>
      <w:r>
        <w:t>Finansowanie projektów badawczych w 2021 roku odbywało na podstawie „Zasad finansowania badań, ekspertyz i analiz dotyczących rehabilitacji zawodowej i społecznej osób niepełnosprawnych” zatwierdzonych przez Zarzą</w:t>
      </w:r>
      <w:r>
        <w:t>d PFRON w dniu 5 kwietnia 2019 roku.</w:t>
      </w:r>
      <w:r>
        <w:t xml:space="preserve"> </w:t>
      </w:r>
    </w:p>
    <w:p w14:paraId="0056AF8D" w14:textId="77777777" w:rsidR="00E26C14" w:rsidRDefault="00CB3576">
      <w:pPr>
        <w:ind w:left="163" w:right="561"/>
      </w:pPr>
      <w:r>
        <w:t xml:space="preserve">PFRON finansuje realizację projektów badawczych dotyczących problematyki rehabilitacji zawodowej i społecznej osób niepełnosprawnych, które obejmują: </w:t>
      </w:r>
      <w:r>
        <w:t xml:space="preserve"> </w:t>
      </w:r>
    </w:p>
    <w:p w14:paraId="18995A10" w14:textId="77777777" w:rsidR="00E26C14" w:rsidRDefault="00CB3576">
      <w:pPr>
        <w:numPr>
          <w:ilvl w:val="0"/>
          <w:numId w:val="56"/>
        </w:numPr>
        <w:ind w:left="436" w:right="561" w:hanging="283"/>
      </w:pPr>
      <w:r>
        <w:t>badania diagnozujące sytuację społeczną i ekonomiczną osób niepełn</w:t>
      </w:r>
      <w:r>
        <w:t>osprawnych oraz ich aktywność zawodową,</w:t>
      </w:r>
      <w:r>
        <w:t xml:space="preserve"> </w:t>
      </w:r>
    </w:p>
    <w:p w14:paraId="4E20E73D" w14:textId="77777777" w:rsidR="00E26C14" w:rsidRDefault="00CB3576">
      <w:pPr>
        <w:numPr>
          <w:ilvl w:val="0"/>
          <w:numId w:val="56"/>
        </w:numPr>
        <w:ind w:left="436" w:right="561" w:hanging="283"/>
      </w:pPr>
      <w:r>
        <w:t>badania dotyczące dobrych praktyk w zakresie integracji oraz rehabilitacji społecznej i zawodowej osób niepełnosprawnych,</w:t>
      </w:r>
      <w:r>
        <w:t xml:space="preserve"> </w:t>
      </w:r>
    </w:p>
    <w:p w14:paraId="5F53E5AF" w14:textId="77777777" w:rsidR="00E26C14" w:rsidRDefault="00CB3576">
      <w:pPr>
        <w:numPr>
          <w:ilvl w:val="0"/>
          <w:numId w:val="56"/>
        </w:numPr>
        <w:ind w:left="436" w:right="561" w:hanging="283"/>
      </w:pPr>
      <w:r>
        <w:t xml:space="preserve">badania, których wynikiem jest ocena sprawności działania systemu rehabilitacji </w:t>
      </w:r>
      <w:r>
        <w:t xml:space="preserve">zawodowej i </w:t>
      </w:r>
      <w:r>
        <w:t>społecznej,</w:t>
      </w:r>
      <w:r>
        <w:t xml:space="preserve"> </w:t>
      </w:r>
    </w:p>
    <w:p w14:paraId="309F446A" w14:textId="77777777" w:rsidR="00E26C14" w:rsidRDefault="00CB3576">
      <w:pPr>
        <w:numPr>
          <w:ilvl w:val="0"/>
          <w:numId w:val="56"/>
        </w:numPr>
        <w:ind w:left="436" w:right="561" w:hanging="283"/>
      </w:pPr>
      <w:r>
        <w:t>badania dotyczące stosowanych w polityce społecznej Polski, innych krajów UE i świata rozwiązań w obszarze niepełnosprawności, z uwzględnieniem osiąganych rezultatów i możliwości zastosowania rozwiązań zagranicznych w warunkach polskich,</w:t>
      </w:r>
      <w:r>
        <w:t xml:space="preserve"> </w:t>
      </w:r>
    </w:p>
    <w:p w14:paraId="6910682D" w14:textId="77777777" w:rsidR="00E26C14" w:rsidRDefault="00CB3576">
      <w:pPr>
        <w:numPr>
          <w:ilvl w:val="0"/>
          <w:numId w:val="56"/>
        </w:numPr>
        <w:ind w:left="436" w:right="561" w:hanging="283"/>
      </w:pPr>
      <w:r>
        <w:t>bada</w:t>
      </w:r>
      <w:r>
        <w:t xml:space="preserve">nia monitorujące i ewaluacyjne, umożliwiające ocenę realizowanych działań i </w:t>
      </w:r>
      <w:r>
        <w:t>interwenc</w:t>
      </w:r>
      <w:r>
        <w:t>ji publicznych w obszarze niepełnosprawności,</w:t>
      </w:r>
      <w:r>
        <w:t xml:space="preserve"> </w:t>
      </w:r>
    </w:p>
    <w:p w14:paraId="3579861A" w14:textId="77777777" w:rsidR="00E26C14" w:rsidRDefault="00CB3576">
      <w:pPr>
        <w:numPr>
          <w:ilvl w:val="0"/>
          <w:numId w:val="56"/>
        </w:numPr>
        <w:ind w:left="436" w:right="561" w:hanging="283"/>
      </w:pPr>
      <w:r>
        <w:t>badania na temat różnych aspektów społecznego i kulturowego funkcjonowania osób niepełnosprawnych i postrzegania niepełnospr</w:t>
      </w:r>
      <w:r>
        <w:t>awności,</w:t>
      </w:r>
      <w:r>
        <w:t xml:space="preserve"> </w:t>
      </w:r>
    </w:p>
    <w:p w14:paraId="121A61AC" w14:textId="77777777" w:rsidR="00E26C14" w:rsidRDefault="00CB3576">
      <w:pPr>
        <w:numPr>
          <w:ilvl w:val="0"/>
          <w:numId w:val="56"/>
        </w:numPr>
        <w:spacing w:after="126"/>
        <w:ind w:left="436" w:right="561" w:hanging="283"/>
      </w:pPr>
      <w:r>
        <w:t>inne badania z różnych dziedzin nauki i techniki, których tematyka dotyczy re</w:t>
      </w:r>
      <w:r>
        <w:t xml:space="preserve">habilitacji </w:t>
      </w:r>
      <w:r>
        <w:t>zawodowej i społecznej osób niepełnosprawnych.</w:t>
      </w:r>
      <w:r>
        <w:t xml:space="preserve"> </w:t>
      </w:r>
    </w:p>
    <w:p w14:paraId="1921CF3D" w14:textId="77777777" w:rsidR="00E26C14" w:rsidRDefault="00CB3576">
      <w:pPr>
        <w:ind w:left="163" w:right="561"/>
      </w:pPr>
      <w:r>
        <w:t xml:space="preserve">Finansowanie realizacji badań realizowane było w następujących modułach: </w:t>
      </w:r>
      <w:r>
        <w:t xml:space="preserve"> </w:t>
      </w:r>
    </w:p>
    <w:p w14:paraId="41182323" w14:textId="77777777" w:rsidR="00E26C14" w:rsidRDefault="00CB3576">
      <w:pPr>
        <w:numPr>
          <w:ilvl w:val="0"/>
          <w:numId w:val="57"/>
        </w:numPr>
        <w:ind w:left="436" w:right="561" w:hanging="283"/>
      </w:pPr>
      <w:r>
        <w:t xml:space="preserve">Moduł A </w:t>
      </w:r>
      <w:r>
        <w:t xml:space="preserve">- </w:t>
      </w:r>
      <w:r>
        <w:t>zamawianie badań przez zamawiających (ministerstwa, urzędy centralne, jednostki samorządu terytorialnego, organizacje pozarządowe działające na rzecz osób niepełnosprawnyc</w:t>
      </w:r>
      <w:r>
        <w:t>h),</w:t>
      </w:r>
      <w:r>
        <w:t xml:space="preserve"> </w:t>
      </w:r>
    </w:p>
    <w:p w14:paraId="5608D699" w14:textId="77777777" w:rsidR="00E26C14" w:rsidRDefault="00CB3576">
      <w:pPr>
        <w:numPr>
          <w:ilvl w:val="0"/>
          <w:numId w:val="57"/>
        </w:numPr>
        <w:ind w:left="436" w:right="561" w:hanging="283"/>
      </w:pPr>
      <w:r>
        <w:t xml:space="preserve">Moduł B </w:t>
      </w:r>
      <w:r>
        <w:t xml:space="preserve">- </w:t>
      </w:r>
      <w:r>
        <w:t>dofinansowanie badań na wniosek podmiotu badawczego w ramach projektów dotyczących badań aplikacyjnych,</w:t>
      </w:r>
      <w:r>
        <w:t xml:space="preserve"> </w:t>
      </w:r>
    </w:p>
    <w:p w14:paraId="2C1D801A" w14:textId="77777777" w:rsidR="00E26C14" w:rsidRDefault="00CB3576">
      <w:pPr>
        <w:numPr>
          <w:ilvl w:val="0"/>
          <w:numId w:val="57"/>
        </w:numPr>
        <w:spacing w:after="118"/>
        <w:ind w:left="436" w:right="561" w:hanging="283"/>
      </w:pPr>
      <w:r>
        <w:lastRenderedPageBreak/>
        <w:t xml:space="preserve">Moduł C </w:t>
      </w:r>
      <w:r>
        <w:t xml:space="preserve">- </w:t>
      </w:r>
      <w:r>
        <w:t>finansowanie badań, których tematyka określana jest przez PFRON,</w:t>
      </w:r>
      <w:r>
        <w:t xml:space="preserve"> </w:t>
      </w:r>
      <w:r>
        <w:rPr>
          <w:rFonts w:ascii="Wingdings" w:eastAsia="Wingdings" w:hAnsi="Wingdings" w:cs="Wingdings"/>
        </w:rPr>
        <w:t>➢</w:t>
      </w:r>
      <w:r>
        <w:rPr>
          <w:rFonts w:ascii="Arial" w:eastAsia="Arial" w:hAnsi="Arial" w:cs="Arial"/>
        </w:rPr>
        <w:t xml:space="preserve"> </w:t>
      </w:r>
      <w:r>
        <w:t>Moduł D –</w:t>
      </w:r>
      <w:r>
        <w:t xml:space="preserve"> </w:t>
      </w:r>
      <w:r>
        <w:t>finansowanie badań statystyki publicznej.</w:t>
      </w:r>
      <w:r>
        <w:t xml:space="preserve"> </w:t>
      </w:r>
    </w:p>
    <w:p w14:paraId="02C83B18" w14:textId="77777777" w:rsidR="00E26C14" w:rsidRDefault="00CB3576">
      <w:pPr>
        <w:spacing w:after="165"/>
        <w:ind w:left="163" w:right="561"/>
      </w:pPr>
      <w:r>
        <w:t>W rama</w:t>
      </w:r>
      <w:r>
        <w:t>ch zadania ogłoszono dwa konkursy badawcze:</w:t>
      </w:r>
      <w:r>
        <w:t xml:space="preserve"> </w:t>
      </w:r>
    </w:p>
    <w:p w14:paraId="568FAC6F" w14:textId="77777777" w:rsidR="00E26C14" w:rsidRDefault="00CB3576">
      <w:pPr>
        <w:numPr>
          <w:ilvl w:val="0"/>
          <w:numId w:val="58"/>
        </w:numPr>
        <w:ind w:right="561" w:hanging="358"/>
      </w:pPr>
      <w:r>
        <w:t>V otwarty konkurs badawczy pt. „Innowacje społeczne i</w:t>
      </w:r>
      <w:r>
        <w:t xml:space="preserve"> technologiczne w procesie </w:t>
      </w:r>
      <w:r>
        <w:t xml:space="preserve">aktywizacji osób niepełnosprawnych”. </w:t>
      </w:r>
      <w:r>
        <w:t xml:space="preserve"> </w:t>
      </w:r>
    </w:p>
    <w:p w14:paraId="60D6F850" w14:textId="77777777" w:rsidR="00E26C14" w:rsidRDefault="00CB3576">
      <w:pPr>
        <w:numPr>
          <w:ilvl w:val="0"/>
          <w:numId w:val="58"/>
        </w:numPr>
        <w:spacing w:after="124"/>
        <w:ind w:right="561" w:hanging="358"/>
      </w:pPr>
      <w:r>
        <w:t xml:space="preserve">II otwarty konkurs badawczy pt. „Niepełnosprawność w naukach humanistycznych”. </w:t>
      </w:r>
      <w:r>
        <w:t xml:space="preserve"> </w:t>
      </w:r>
      <w:r>
        <w:t>Planowane jest zawarcie umów w ramach wyżej wymienionych konkursów na realizację projektów badawczych zgodnie z „Zasadami finansowania badań, ekspertyz i analiz dotyczących rehabilitacji zawodowej i społecznej osób niepełnosprawnych” w ramach modułów B.</w:t>
      </w:r>
      <w:r>
        <w:t xml:space="preserve"> </w:t>
      </w:r>
    </w:p>
    <w:p w14:paraId="32010BAD" w14:textId="77777777" w:rsidR="00E26C14" w:rsidRDefault="00CB3576">
      <w:pPr>
        <w:spacing w:after="124"/>
        <w:ind w:left="163" w:right="561"/>
      </w:pPr>
      <w:r>
        <w:t>W</w:t>
      </w:r>
      <w:r>
        <w:t xml:space="preserve"> 2021 r. wypłacono łącznie kwotę 16.000,00 zł. </w:t>
      </w:r>
      <w:r>
        <w:t xml:space="preserve">- </w:t>
      </w:r>
      <w:r>
        <w:t xml:space="preserve">§ 2440 z tytułu zawarcia 16 umów </w:t>
      </w:r>
      <w:r>
        <w:t xml:space="preserve">zlecenie z </w:t>
      </w:r>
      <w:r>
        <w:t xml:space="preserve">ekspertami zewnętrznymi w sprawie oceny merytorycznej wniosków </w:t>
      </w:r>
      <w:r>
        <w:t>realizowanych w trybie konkursowym, w tym w odniesieniu d</w:t>
      </w:r>
      <w:r>
        <w:t>o 5 umów z 2021 r.</w:t>
      </w:r>
      <w:r>
        <w:t xml:space="preserve"> </w:t>
      </w:r>
    </w:p>
    <w:p w14:paraId="6D29B3ED" w14:textId="77777777" w:rsidR="00E26C14" w:rsidRDefault="00CB3576">
      <w:pPr>
        <w:spacing w:after="124"/>
        <w:ind w:left="163" w:right="561"/>
      </w:pPr>
      <w:r>
        <w:t xml:space="preserve">W 2021 roku </w:t>
      </w:r>
      <w:r>
        <w:t>PFRON zawar</w:t>
      </w:r>
      <w:r>
        <w:t>ł łącznie 21 umów, w tym 16 umów zlecenie z ekspertami zewnętrznymi oraz 5 umów na dofinansowanie badań.</w:t>
      </w:r>
      <w:r>
        <w:t xml:space="preserve"> </w:t>
      </w:r>
    </w:p>
    <w:p w14:paraId="73E88142" w14:textId="77777777" w:rsidR="00E26C14" w:rsidRDefault="00CB3576">
      <w:pPr>
        <w:spacing w:after="0" w:line="268" w:lineRule="auto"/>
        <w:ind w:left="137" w:right="57"/>
      </w:pPr>
      <w:r>
        <w:rPr>
          <w:b/>
          <w:i/>
          <w:color w:val="1F3864"/>
        </w:rPr>
        <w:t xml:space="preserve">Na realizację zadania zaplanowano środki w łącznej wysokości 1.336 tys. zł, w tym dla jednostek: </w:t>
      </w:r>
    </w:p>
    <w:tbl>
      <w:tblPr>
        <w:tblStyle w:val="TableGrid"/>
        <w:tblW w:w="9128" w:type="dxa"/>
        <w:tblInd w:w="142" w:type="dxa"/>
        <w:tblCellMar>
          <w:top w:w="37" w:type="dxa"/>
          <w:left w:w="0" w:type="dxa"/>
          <w:bottom w:w="0" w:type="dxa"/>
          <w:right w:w="0" w:type="dxa"/>
        </w:tblCellMar>
        <w:tblLook w:val="04A0" w:firstRow="1" w:lastRow="0" w:firstColumn="1" w:lastColumn="0" w:noHBand="0" w:noVBand="1"/>
      </w:tblPr>
      <w:tblGrid>
        <w:gridCol w:w="7175"/>
        <w:gridCol w:w="1953"/>
      </w:tblGrid>
      <w:tr w:rsidR="00E26C14" w14:paraId="675A6AB1" w14:textId="77777777">
        <w:trPr>
          <w:trHeight w:val="309"/>
        </w:trPr>
        <w:tc>
          <w:tcPr>
            <w:tcW w:w="7175" w:type="dxa"/>
            <w:tcBorders>
              <w:top w:val="nil"/>
              <w:left w:val="nil"/>
              <w:bottom w:val="nil"/>
              <w:right w:val="nil"/>
            </w:tcBorders>
          </w:tcPr>
          <w:p w14:paraId="39B3AC0D"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1953" w:type="dxa"/>
            <w:tcBorders>
              <w:top w:val="nil"/>
              <w:left w:val="nil"/>
              <w:bottom w:val="nil"/>
              <w:right w:val="nil"/>
            </w:tcBorders>
          </w:tcPr>
          <w:p w14:paraId="3CDC37EE" w14:textId="77777777" w:rsidR="00E26C14" w:rsidRDefault="00CB3576">
            <w:pPr>
              <w:spacing w:after="0" w:line="259" w:lineRule="auto"/>
              <w:ind w:left="62" w:firstLine="0"/>
              <w:jc w:val="both"/>
            </w:pPr>
            <w:r>
              <w:t>951 tys. zł (§2440),</w:t>
            </w:r>
            <w:r>
              <w:t xml:space="preserve"> </w:t>
            </w:r>
          </w:p>
        </w:tc>
      </w:tr>
      <w:tr w:rsidR="00E26C14" w14:paraId="0BE2B859" w14:textId="77777777">
        <w:trPr>
          <w:trHeight w:val="337"/>
        </w:trPr>
        <w:tc>
          <w:tcPr>
            <w:tcW w:w="7175" w:type="dxa"/>
            <w:tcBorders>
              <w:top w:val="nil"/>
              <w:left w:val="nil"/>
              <w:bottom w:val="nil"/>
              <w:right w:val="nil"/>
            </w:tcBorders>
          </w:tcPr>
          <w:p w14:paraId="12BC0236"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1953" w:type="dxa"/>
            <w:tcBorders>
              <w:top w:val="nil"/>
              <w:left w:val="nil"/>
              <w:bottom w:val="nil"/>
              <w:right w:val="nil"/>
            </w:tcBorders>
          </w:tcPr>
          <w:p w14:paraId="51AD9966" w14:textId="77777777" w:rsidR="00E26C14" w:rsidRDefault="00CB3576">
            <w:pPr>
              <w:spacing w:after="0" w:line="259" w:lineRule="auto"/>
              <w:ind w:left="62" w:firstLine="0"/>
              <w:jc w:val="both"/>
            </w:pPr>
            <w:r>
              <w:t>385 tys. zł (§2450),</w:t>
            </w:r>
            <w:r>
              <w:t xml:space="preserve"> </w:t>
            </w:r>
          </w:p>
        </w:tc>
      </w:tr>
      <w:tr w:rsidR="00E26C14" w14:paraId="12CE9C4B" w14:textId="77777777">
        <w:trPr>
          <w:trHeight w:val="337"/>
        </w:trPr>
        <w:tc>
          <w:tcPr>
            <w:tcW w:w="7175" w:type="dxa"/>
            <w:tcBorders>
              <w:top w:val="nil"/>
              <w:left w:val="nil"/>
              <w:bottom w:val="nil"/>
              <w:right w:val="nil"/>
            </w:tcBorders>
          </w:tcPr>
          <w:p w14:paraId="13C6DD17"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w:t>
            </w:r>
            <w:r>
              <w:t>ych do sektora finansów publicznych w kwocie</w:t>
            </w:r>
            <w:r>
              <w:t xml:space="preserve"> </w:t>
            </w:r>
          </w:p>
        </w:tc>
        <w:tc>
          <w:tcPr>
            <w:tcW w:w="1953" w:type="dxa"/>
            <w:tcBorders>
              <w:top w:val="nil"/>
              <w:left w:val="nil"/>
              <w:bottom w:val="nil"/>
              <w:right w:val="nil"/>
            </w:tcBorders>
          </w:tcPr>
          <w:p w14:paraId="4F1C7C05" w14:textId="77777777" w:rsidR="00E26C14" w:rsidRDefault="00CB3576">
            <w:pPr>
              <w:spacing w:after="0" w:line="259" w:lineRule="auto"/>
              <w:ind w:left="2" w:firstLine="0"/>
              <w:jc w:val="both"/>
            </w:pPr>
            <w:r>
              <w:t>0,00 tys. zł (§6260),</w:t>
            </w:r>
            <w:r>
              <w:t xml:space="preserve"> </w:t>
            </w:r>
          </w:p>
        </w:tc>
      </w:tr>
      <w:tr w:rsidR="00E26C14" w14:paraId="72D68E88" w14:textId="77777777">
        <w:trPr>
          <w:trHeight w:val="309"/>
        </w:trPr>
        <w:tc>
          <w:tcPr>
            <w:tcW w:w="7175" w:type="dxa"/>
            <w:tcBorders>
              <w:top w:val="nil"/>
              <w:left w:val="nil"/>
              <w:bottom w:val="nil"/>
              <w:right w:val="nil"/>
            </w:tcBorders>
          </w:tcPr>
          <w:p w14:paraId="1B4E9FDF"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1953" w:type="dxa"/>
            <w:tcBorders>
              <w:top w:val="nil"/>
              <w:left w:val="nil"/>
              <w:bottom w:val="nil"/>
              <w:right w:val="nil"/>
            </w:tcBorders>
          </w:tcPr>
          <w:p w14:paraId="3257F173" w14:textId="77777777" w:rsidR="00E26C14" w:rsidRDefault="00CB3576">
            <w:pPr>
              <w:spacing w:after="0" w:line="259" w:lineRule="auto"/>
              <w:ind w:left="0" w:firstLine="0"/>
              <w:jc w:val="both"/>
            </w:pPr>
            <w:r>
              <w:t>0,00 tys. zł (§6270).</w:t>
            </w:r>
            <w:r>
              <w:t xml:space="preserve"> </w:t>
            </w:r>
          </w:p>
        </w:tc>
      </w:tr>
    </w:tbl>
    <w:p w14:paraId="2C26FBBB" w14:textId="77777777" w:rsidR="00E26C14" w:rsidRDefault="00CB3576">
      <w:pPr>
        <w:spacing w:after="5" w:line="268" w:lineRule="auto"/>
        <w:ind w:left="137" w:right="206"/>
      </w:pPr>
      <w:r>
        <w:rPr>
          <w:b/>
          <w:i/>
          <w:color w:val="2E74B5"/>
        </w:rPr>
        <w:t xml:space="preserve">PFRON wypłacił środki w łącznej wysokości 515.911,64 zł (38,62 % planu), w tym dla jednostek: </w:t>
      </w:r>
    </w:p>
    <w:tbl>
      <w:tblPr>
        <w:tblStyle w:val="TableGrid"/>
        <w:tblW w:w="9128" w:type="dxa"/>
        <w:tblInd w:w="142" w:type="dxa"/>
        <w:tblCellMar>
          <w:top w:w="37" w:type="dxa"/>
          <w:left w:w="0" w:type="dxa"/>
          <w:bottom w:w="0" w:type="dxa"/>
          <w:right w:w="0" w:type="dxa"/>
        </w:tblCellMar>
        <w:tblLook w:val="04A0" w:firstRow="1" w:lastRow="0" w:firstColumn="1" w:lastColumn="0" w:noHBand="0" w:noVBand="1"/>
      </w:tblPr>
      <w:tblGrid>
        <w:gridCol w:w="6906"/>
        <w:gridCol w:w="2222"/>
      </w:tblGrid>
      <w:tr w:rsidR="00E26C14" w14:paraId="1BE800BC" w14:textId="77777777">
        <w:trPr>
          <w:trHeight w:val="309"/>
        </w:trPr>
        <w:tc>
          <w:tcPr>
            <w:tcW w:w="6906" w:type="dxa"/>
            <w:tcBorders>
              <w:top w:val="nil"/>
              <w:left w:val="nil"/>
              <w:bottom w:val="nil"/>
              <w:right w:val="nil"/>
            </w:tcBorders>
          </w:tcPr>
          <w:p w14:paraId="6E940661"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2222" w:type="dxa"/>
            <w:tcBorders>
              <w:top w:val="nil"/>
              <w:left w:val="nil"/>
              <w:bottom w:val="nil"/>
              <w:right w:val="nil"/>
            </w:tcBorders>
          </w:tcPr>
          <w:p w14:paraId="3FC5A216" w14:textId="77777777" w:rsidR="00E26C14" w:rsidRDefault="00CB3576">
            <w:pPr>
              <w:spacing w:after="0" w:line="259" w:lineRule="auto"/>
              <w:ind w:left="0" w:firstLine="0"/>
              <w:jc w:val="both"/>
            </w:pPr>
            <w:r>
              <w:t>289.971,64 zł (§2440),</w:t>
            </w:r>
            <w:r>
              <w:t xml:space="preserve"> </w:t>
            </w:r>
          </w:p>
        </w:tc>
      </w:tr>
      <w:tr w:rsidR="00E26C14" w14:paraId="21B66532" w14:textId="77777777">
        <w:trPr>
          <w:trHeight w:val="337"/>
        </w:trPr>
        <w:tc>
          <w:tcPr>
            <w:tcW w:w="6906" w:type="dxa"/>
            <w:tcBorders>
              <w:top w:val="nil"/>
              <w:left w:val="nil"/>
              <w:bottom w:val="nil"/>
              <w:right w:val="nil"/>
            </w:tcBorders>
          </w:tcPr>
          <w:p w14:paraId="2E70DE80"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2222" w:type="dxa"/>
            <w:tcBorders>
              <w:top w:val="nil"/>
              <w:left w:val="nil"/>
              <w:bottom w:val="nil"/>
              <w:right w:val="nil"/>
            </w:tcBorders>
          </w:tcPr>
          <w:p w14:paraId="3B14A2CD" w14:textId="77777777" w:rsidR="00E26C14" w:rsidRDefault="00CB3576">
            <w:pPr>
              <w:spacing w:after="0" w:line="259" w:lineRule="auto"/>
              <w:ind w:left="0" w:firstLine="0"/>
              <w:jc w:val="both"/>
            </w:pPr>
            <w:r>
              <w:t>225.940,00 zł (§2450)</w:t>
            </w:r>
            <w:r>
              <w:t>,</w:t>
            </w:r>
            <w:r>
              <w:t xml:space="preserve"> </w:t>
            </w:r>
          </w:p>
        </w:tc>
      </w:tr>
      <w:tr w:rsidR="00E26C14" w14:paraId="4FFA160D" w14:textId="77777777">
        <w:trPr>
          <w:trHeight w:val="337"/>
        </w:trPr>
        <w:tc>
          <w:tcPr>
            <w:tcW w:w="6906" w:type="dxa"/>
            <w:tcBorders>
              <w:top w:val="nil"/>
              <w:left w:val="nil"/>
              <w:bottom w:val="nil"/>
              <w:right w:val="nil"/>
            </w:tcBorders>
          </w:tcPr>
          <w:p w14:paraId="6D54F705"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2222" w:type="dxa"/>
            <w:tcBorders>
              <w:top w:val="nil"/>
              <w:left w:val="nil"/>
              <w:bottom w:val="nil"/>
              <w:right w:val="nil"/>
            </w:tcBorders>
          </w:tcPr>
          <w:p w14:paraId="6F955C12" w14:textId="77777777" w:rsidR="00E26C14" w:rsidRDefault="00CB3576">
            <w:pPr>
              <w:spacing w:after="0" w:line="259" w:lineRule="auto"/>
              <w:ind w:left="0" w:right="56" w:firstLine="0"/>
              <w:jc w:val="right"/>
            </w:pPr>
            <w:r>
              <w:t>0,00 zł (§2440),</w:t>
            </w:r>
            <w:r>
              <w:t xml:space="preserve"> </w:t>
            </w:r>
          </w:p>
        </w:tc>
      </w:tr>
      <w:tr w:rsidR="00E26C14" w14:paraId="7C6057AD" w14:textId="77777777">
        <w:trPr>
          <w:trHeight w:val="309"/>
        </w:trPr>
        <w:tc>
          <w:tcPr>
            <w:tcW w:w="6906" w:type="dxa"/>
            <w:tcBorders>
              <w:top w:val="nil"/>
              <w:left w:val="nil"/>
              <w:bottom w:val="nil"/>
              <w:right w:val="nil"/>
            </w:tcBorders>
          </w:tcPr>
          <w:p w14:paraId="482CBFC6"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 xml:space="preserve">niezaliczanych do </w:t>
            </w:r>
            <w:r>
              <w:t>sektora finansów publicznych w kwocie</w:t>
            </w:r>
            <w:r>
              <w:t xml:space="preserve"> </w:t>
            </w:r>
          </w:p>
        </w:tc>
        <w:tc>
          <w:tcPr>
            <w:tcW w:w="2222" w:type="dxa"/>
            <w:tcBorders>
              <w:top w:val="nil"/>
              <w:left w:val="nil"/>
              <w:bottom w:val="nil"/>
              <w:right w:val="nil"/>
            </w:tcBorders>
          </w:tcPr>
          <w:p w14:paraId="77C5DA9B" w14:textId="77777777" w:rsidR="00E26C14" w:rsidRDefault="00CB3576">
            <w:pPr>
              <w:spacing w:after="0" w:line="259" w:lineRule="auto"/>
              <w:ind w:left="0" w:right="55" w:firstLine="0"/>
              <w:jc w:val="right"/>
            </w:pPr>
            <w:r>
              <w:t>0,00 zł (§2450).</w:t>
            </w:r>
            <w:r>
              <w:t xml:space="preserve"> </w:t>
            </w:r>
          </w:p>
        </w:tc>
      </w:tr>
    </w:tbl>
    <w:p w14:paraId="1710934B" w14:textId="77777777" w:rsidR="00E26C14" w:rsidRDefault="00CB3576">
      <w:pPr>
        <w:spacing w:after="126"/>
        <w:ind w:left="163" w:right="561"/>
      </w:pPr>
      <w:r>
        <w:t>Przyczyną niskiej realizacji wydatków w stosunku do planu finansowego na 2021 r. w ramach zadania, była sytuacja związana z epidemią COVID</w:t>
      </w:r>
      <w:r>
        <w:t>-</w:t>
      </w:r>
      <w:r>
        <w:t>19, która w znacznym stopniu uniemożliwiała realizację badań t</w:t>
      </w:r>
      <w:r>
        <w:t xml:space="preserve">erenowych. </w:t>
      </w:r>
    </w:p>
    <w:p w14:paraId="71EF5911" w14:textId="77777777" w:rsidR="00E26C14" w:rsidRDefault="00CB3576">
      <w:pPr>
        <w:ind w:left="163" w:right="561"/>
      </w:pPr>
      <w:r>
        <w:t>Planowana wartość miernika ustalona w ramac</w:t>
      </w:r>
      <w:r>
        <w:t>h budżetu zadaniowego dla zadania wynosi 10 umów, osiągnięta –</w:t>
      </w:r>
      <w:r>
        <w:t xml:space="preserve"> </w:t>
      </w:r>
      <w:r>
        <w:t>5 umów.</w:t>
      </w:r>
      <w:r>
        <w:t xml:space="preserve"> </w:t>
      </w:r>
    </w:p>
    <w:tbl>
      <w:tblPr>
        <w:tblStyle w:val="TableGrid"/>
        <w:tblW w:w="9302" w:type="dxa"/>
        <w:tblInd w:w="30" w:type="dxa"/>
        <w:tblCellMar>
          <w:top w:w="71" w:type="dxa"/>
          <w:left w:w="114" w:type="dxa"/>
          <w:bottom w:w="0" w:type="dxa"/>
          <w:right w:w="72" w:type="dxa"/>
        </w:tblCellMar>
        <w:tblLook w:val="04A0" w:firstRow="1" w:lastRow="0" w:firstColumn="1" w:lastColumn="0" w:noHBand="0" w:noVBand="1"/>
      </w:tblPr>
      <w:tblGrid>
        <w:gridCol w:w="9302"/>
      </w:tblGrid>
      <w:tr w:rsidR="00E26C14" w14:paraId="4F7E7429" w14:textId="77777777">
        <w:trPr>
          <w:trHeight w:val="72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638E38E" w14:textId="77777777" w:rsidR="00E26C14" w:rsidRDefault="00CB3576">
            <w:pPr>
              <w:spacing w:after="0" w:line="259" w:lineRule="auto"/>
              <w:ind w:left="358" w:hanging="358"/>
              <w:jc w:val="both"/>
            </w:pPr>
            <w:r>
              <w:rPr>
                <w:noProof/>
              </w:rPr>
              <w:drawing>
                <wp:inline distT="0" distB="0" distL="0" distR="0" wp14:anchorId="5076F3CC" wp14:editId="7E73CBE5">
                  <wp:extent cx="191262" cy="107442"/>
                  <wp:effectExtent l="0" t="0" r="0" b="0"/>
                  <wp:docPr id="17933" name="Picture 17933"/>
                  <wp:cNvGraphicFramePr/>
                  <a:graphic xmlns:a="http://schemas.openxmlformats.org/drawingml/2006/main">
                    <a:graphicData uri="http://schemas.openxmlformats.org/drawingml/2006/picture">
                      <pic:pic xmlns:pic="http://schemas.openxmlformats.org/drawingml/2006/picture">
                        <pic:nvPicPr>
                          <pic:cNvPr id="17933" name="Picture 17933"/>
                          <pic:cNvPicPr/>
                        </pic:nvPicPr>
                        <pic:blipFill>
                          <a:blip r:embed="rId132"/>
                          <a:stretch>
                            <a:fillRect/>
                          </a:stretch>
                        </pic:blipFill>
                        <pic:spPr>
                          <a:xfrm>
                            <a:off x="0" y="0"/>
                            <a:ext cx="191262" cy="107442"/>
                          </a:xfrm>
                          <a:prstGeom prst="rect">
                            <a:avLst/>
                          </a:prstGeom>
                        </pic:spPr>
                      </pic:pic>
                    </a:graphicData>
                  </a:graphic>
                </wp:inline>
              </w:drawing>
            </w:r>
            <w:r>
              <w:rPr>
                <w:rFonts w:ascii="Arial" w:eastAsia="Arial" w:hAnsi="Arial" w:cs="Arial"/>
                <w:b/>
              </w:rPr>
              <w:t xml:space="preserve"> </w:t>
            </w:r>
            <w:r>
              <w:rPr>
                <w:b/>
              </w:rPr>
              <w:t xml:space="preserve">Refundacja kosztów wydania certyfikatów przez podmioty uprawnione do szkolenia psów asystujących – art. 20b ustawy o rehabilitacji (…) </w:t>
            </w:r>
          </w:p>
        </w:tc>
      </w:tr>
    </w:tbl>
    <w:p w14:paraId="413B1DDD" w14:textId="77777777" w:rsidR="00E26C14" w:rsidRDefault="00CB3576">
      <w:pPr>
        <w:spacing w:after="126"/>
        <w:ind w:left="163" w:right="1023"/>
      </w:pPr>
      <w:r>
        <w:t>Zadanie było realizowane w Biurze PFRON na po</w:t>
      </w:r>
      <w:r>
        <w:t xml:space="preserve">dstawie Rozporządzenia Ministra Pracy </w:t>
      </w:r>
      <w:r>
        <w:t xml:space="preserve">i </w:t>
      </w:r>
      <w:r>
        <w:t>Polityki Społecznej z dnia 1 kwietnia 2010 r. w sprawie wydawania certyfikatów potwierdzających status psa asystującego (Dz. U. Nr 64, poz. 399).</w:t>
      </w:r>
      <w:r>
        <w:t xml:space="preserve"> </w:t>
      </w:r>
    </w:p>
    <w:p w14:paraId="13F58061" w14:textId="77777777" w:rsidR="00E26C14" w:rsidRDefault="00CB3576">
      <w:pPr>
        <w:spacing w:after="129" w:line="268" w:lineRule="auto"/>
        <w:ind w:left="137" w:right="427"/>
      </w:pPr>
      <w:r>
        <w:rPr>
          <w:b/>
          <w:i/>
          <w:color w:val="2E74B5"/>
        </w:rPr>
        <w:lastRenderedPageBreak/>
        <w:t>Na realizację zadania zaplanowano środki finansowe w wysokości 25 tys</w:t>
      </w:r>
      <w:r>
        <w:rPr>
          <w:b/>
          <w:i/>
          <w:color w:val="2E74B5"/>
        </w:rPr>
        <w:t xml:space="preserve">. zł na realizację wydatków bieżących dla jednostek nie zaliczanych do sektora finansów publicznych (§ 2450). PFRON wypłacił środki w wysokości 2.232,38 zł (8,93 % środków zaplanowanych). </w:t>
      </w:r>
    </w:p>
    <w:p w14:paraId="4C4ABB97" w14:textId="77777777" w:rsidR="00E26C14" w:rsidRDefault="00CB3576">
      <w:pPr>
        <w:ind w:left="163" w:right="561"/>
      </w:pPr>
      <w:r>
        <w:t>Przyczyny niższej efektywności zrealizowanych działań:</w:t>
      </w:r>
      <w:r>
        <w:t xml:space="preserve"> </w:t>
      </w:r>
    </w:p>
    <w:p w14:paraId="6A0B6C17" w14:textId="77777777" w:rsidR="00E26C14" w:rsidRDefault="00CB3576">
      <w:pPr>
        <w:numPr>
          <w:ilvl w:val="0"/>
          <w:numId w:val="59"/>
        </w:numPr>
        <w:ind w:right="561" w:hanging="360"/>
      </w:pPr>
      <w:r>
        <w:t>obligatoryj</w:t>
      </w:r>
      <w:r>
        <w:t>ny charakter zadania (wnioski składane są w trybie ciągłym, PFRON jest zobowiązany do zabezpieczenia środków niezbędnych do wypłaty refundacji dla ewentualnych wniosków),</w:t>
      </w:r>
      <w:r>
        <w:t xml:space="preserve"> </w:t>
      </w:r>
    </w:p>
    <w:p w14:paraId="533E9F32" w14:textId="77777777" w:rsidR="00E26C14" w:rsidRDefault="00CB3576">
      <w:pPr>
        <w:numPr>
          <w:ilvl w:val="0"/>
          <w:numId w:val="59"/>
        </w:numPr>
        <w:spacing w:after="124"/>
        <w:ind w:right="561" w:hanging="360"/>
      </w:pPr>
      <w:r>
        <w:t>trwająca pandemia mogła ograniczyć liczbę szkolonych i certyfikowanych psów asystujących.</w:t>
      </w:r>
      <w:r>
        <w:t xml:space="preserve"> </w:t>
      </w:r>
    </w:p>
    <w:p w14:paraId="246E3023" w14:textId="77777777" w:rsidR="00E26C14" w:rsidRDefault="00CB3576">
      <w:pPr>
        <w:spacing w:after="126"/>
        <w:ind w:left="163" w:right="561"/>
      </w:pPr>
      <w:r>
        <w:t xml:space="preserve">Planowana </w:t>
      </w:r>
      <w:r>
        <w:t>wartość miernika ustalona w ramach budżetu zadaniowego dla zadania wynosi 40 osób, osiągnięta –</w:t>
      </w:r>
      <w:r>
        <w:t xml:space="preserve"> 4 osoby. </w:t>
      </w:r>
    </w:p>
    <w:p w14:paraId="32396291" w14:textId="77777777" w:rsidR="00E26C14" w:rsidRDefault="00CB3576">
      <w:pPr>
        <w:spacing w:after="93"/>
        <w:ind w:left="163" w:right="561"/>
      </w:pPr>
      <w:r>
        <w:t xml:space="preserve">Szczegółowe dane dotyczące zadania znajdują się </w:t>
      </w:r>
      <w:r>
        <w:t>w</w:t>
      </w:r>
      <w:r>
        <w:t xml:space="preserve"> Tabeli nr 11. </w:t>
      </w:r>
    </w:p>
    <w:tbl>
      <w:tblPr>
        <w:tblStyle w:val="TableGrid"/>
        <w:tblW w:w="9302" w:type="dxa"/>
        <w:tblInd w:w="30" w:type="dxa"/>
        <w:tblCellMar>
          <w:top w:w="71" w:type="dxa"/>
          <w:left w:w="114" w:type="dxa"/>
          <w:bottom w:w="0" w:type="dxa"/>
          <w:right w:w="62" w:type="dxa"/>
        </w:tblCellMar>
        <w:tblLook w:val="04A0" w:firstRow="1" w:lastRow="0" w:firstColumn="1" w:lastColumn="0" w:noHBand="0" w:noVBand="1"/>
      </w:tblPr>
      <w:tblGrid>
        <w:gridCol w:w="9302"/>
      </w:tblGrid>
      <w:tr w:rsidR="00E26C14" w14:paraId="014FE3CE"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E8722D3" w14:textId="77777777" w:rsidR="00E26C14" w:rsidRDefault="00CB3576">
            <w:pPr>
              <w:spacing w:after="0" w:line="259" w:lineRule="auto"/>
              <w:ind w:left="358" w:hanging="358"/>
              <w:jc w:val="both"/>
            </w:pPr>
            <w:r>
              <w:rPr>
                <w:noProof/>
              </w:rPr>
              <w:drawing>
                <wp:inline distT="0" distB="0" distL="0" distR="0" wp14:anchorId="3B621AE2" wp14:editId="3DAE3255">
                  <wp:extent cx="194310" cy="107442"/>
                  <wp:effectExtent l="0" t="0" r="0" b="0"/>
                  <wp:docPr id="18004" name="Picture 18004"/>
                  <wp:cNvGraphicFramePr/>
                  <a:graphic xmlns:a="http://schemas.openxmlformats.org/drawingml/2006/main">
                    <a:graphicData uri="http://schemas.openxmlformats.org/drawingml/2006/picture">
                      <pic:pic xmlns:pic="http://schemas.openxmlformats.org/drawingml/2006/picture">
                        <pic:nvPicPr>
                          <pic:cNvPr id="18004" name="Picture 18004"/>
                          <pic:cNvPicPr/>
                        </pic:nvPicPr>
                        <pic:blipFill>
                          <a:blip r:embed="rId133"/>
                          <a:stretch>
                            <a:fillRect/>
                          </a:stretch>
                        </pic:blipFill>
                        <pic:spPr>
                          <a:xfrm>
                            <a:off x="0" y="0"/>
                            <a:ext cx="194310" cy="107442"/>
                          </a:xfrm>
                          <a:prstGeom prst="rect">
                            <a:avLst/>
                          </a:prstGeom>
                        </pic:spPr>
                      </pic:pic>
                    </a:graphicData>
                  </a:graphic>
                </wp:inline>
              </w:drawing>
            </w:r>
            <w:r>
              <w:rPr>
                <w:rFonts w:ascii="Arial" w:eastAsia="Arial" w:hAnsi="Arial" w:cs="Arial"/>
                <w:b/>
              </w:rPr>
              <w:t xml:space="preserve"> </w:t>
            </w:r>
            <w:r>
              <w:rPr>
                <w:b/>
              </w:rPr>
              <w:t xml:space="preserve">Dofinansowanie kosztów szkolenia, o których mowa w art. 18 ustawy o języku migowym i innych środkach komunikowania się – art. 47 ust. 1 pkt 5 lit. b ustawy o rehabilitacji (…) </w:t>
            </w:r>
          </w:p>
        </w:tc>
      </w:tr>
    </w:tbl>
    <w:p w14:paraId="70E2FF91" w14:textId="77777777" w:rsidR="00E26C14" w:rsidRDefault="00CB3576">
      <w:pPr>
        <w:spacing w:after="126"/>
        <w:ind w:left="163" w:right="561"/>
      </w:pPr>
      <w:r>
        <w:t>Zadanie realizowane było przez Oddziały PFRON. Dofinansowani</w:t>
      </w:r>
      <w:r>
        <w:t xml:space="preserve">e przyznawane było osobom uprawnionym (doświadczającym trwale lub okresowo trudności w komunikowaniu się), członkom ich rodzin oraz osobom mającym stały lub bezpośredni kontakt z osobami </w:t>
      </w:r>
      <w:r>
        <w:t xml:space="preserve">uprawnionymi. </w:t>
      </w:r>
    </w:p>
    <w:p w14:paraId="4F73648C" w14:textId="77777777" w:rsidR="00E26C14" w:rsidRDefault="00CB3576">
      <w:pPr>
        <w:spacing w:after="0"/>
        <w:ind w:left="163" w:right="561"/>
      </w:pPr>
      <w:r>
        <w:t>W ramach zadania dofinansowanie może być przyznane na:</w:t>
      </w:r>
      <w:r>
        <w:t xml:space="preserve"> </w:t>
      </w:r>
    </w:p>
    <w:tbl>
      <w:tblPr>
        <w:tblStyle w:val="TableGrid"/>
        <w:tblW w:w="6566" w:type="dxa"/>
        <w:tblInd w:w="142" w:type="dxa"/>
        <w:tblCellMar>
          <w:top w:w="34" w:type="dxa"/>
          <w:left w:w="0" w:type="dxa"/>
          <w:bottom w:w="0" w:type="dxa"/>
          <w:right w:w="0" w:type="dxa"/>
        </w:tblCellMar>
        <w:tblLook w:val="04A0" w:firstRow="1" w:lastRow="0" w:firstColumn="1" w:lastColumn="0" w:noHBand="0" w:noVBand="1"/>
      </w:tblPr>
      <w:tblGrid>
        <w:gridCol w:w="358"/>
        <w:gridCol w:w="6208"/>
      </w:tblGrid>
      <w:tr w:rsidR="00E26C14" w14:paraId="6D1C6E33" w14:textId="77777777">
        <w:trPr>
          <w:trHeight w:val="316"/>
        </w:trPr>
        <w:tc>
          <w:tcPr>
            <w:tcW w:w="358" w:type="dxa"/>
            <w:tcBorders>
              <w:top w:val="nil"/>
              <w:left w:val="nil"/>
              <w:bottom w:val="nil"/>
              <w:right w:val="nil"/>
            </w:tcBorders>
          </w:tcPr>
          <w:p w14:paraId="18E53271"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09" w:type="dxa"/>
            <w:tcBorders>
              <w:top w:val="nil"/>
              <w:left w:val="nil"/>
              <w:bottom w:val="nil"/>
              <w:right w:val="nil"/>
            </w:tcBorders>
          </w:tcPr>
          <w:p w14:paraId="2BCCDBE3" w14:textId="77777777" w:rsidR="00E26C14" w:rsidRDefault="00CB3576">
            <w:pPr>
              <w:spacing w:after="0" w:line="259" w:lineRule="auto"/>
              <w:ind w:left="0" w:firstLine="0"/>
            </w:pPr>
            <w:r>
              <w:t xml:space="preserve">PJM </w:t>
            </w:r>
            <w:r>
              <w:t>–</w:t>
            </w:r>
            <w:r>
              <w:t xml:space="preserve"> </w:t>
            </w:r>
            <w:r>
              <w:t>polski język migowy,</w:t>
            </w:r>
            <w:r>
              <w:t xml:space="preserve"> </w:t>
            </w:r>
          </w:p>
        </w:tc>
      </w:tr>
      <w:tr w:rsidR="00E26C14" w14:paraId="1403D060" w14:textId="77777777">
        <w:trPr>
          <w:trHeight w:val="350"/>
        </w:trPr>
        <w:tc>
          <w:tcPr>
            <w:tcW w:w="358" w:type="dxa"/>
            <w:tcBorders>
              <w:top w:val="nil"/>
              <w:left w:val="nil"/>
              <w:bottom w:val="nil"/>
              <w:right w:val="nil"/>
            </w:tcBorders>
          </w:tcPr>
          <w:p w14:paraId="76BC9974"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09" w:type="dxa"/>
            <w:tcBorders>
              <w:top w:val="nil"/>
              <w:left w:val="nil"/>
              <w:bottom w:val="nil"/>
              <w:right w:val="nil"/>
            </w:tcBorders>
          </w:tcPr>
          <w:p w14:paraId="3C57EBF4" w14:textId="77777777" w:rsidR="00E26C14" w:rsidRDefault="00CB3576">
            <w:pPr>
              <w:spacing w:after="0" w:line="259" w:lineRule="auto"/>
              <w:ind w:left="0" w:firstLine="0"/>
            </w:pPr>
            <w:r>
              <w:t xml:space="preserve">SJM </w:t>
            </w:r>
            <w:r>
              <w:t>–</w:t>
            </w:r>
            <w:r>
              <w:t xml:space="preserve"> </w:t>
            </w:r>
            <w:r>
              <w:t>system językowo</w:t>
            </w:r>
            <w:r>
              <w:t xml:space="preserve">-migowy, </w:t>
            </w:r>
          </w:p>
        </w:tc>
      </w:tr>
      <w:tr w:rsidR="00E26C14" w14:paraId="337615BC" w14:textId="77777777">
        <w:trPr>
          <w:trHeight w:val="349"/>
        </w:trPr>
        <w:tc>
          <w:tcPr>
            <w:tcW w:w="358" w:type="dxa"/>
            <w:tcBorders>
              <w:top w:val="nil"/>
              <w:left w:val="nil"/>
              <w:bottom w:val="nil"/>
              <w:right w:val="nil"/>
            </w:tcBorders>
          </w:tcPr>
          <w:p w14:paraId="715DB974"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09" w:type="dxa"/>
            <w:tcBorders>
              <w:top w:val="nil"/>
              <w:left w:val="nil"/>
              <w:bottom w:val="nil"/>
              <w:right w:val="nil"/>
            </w:tcBorders>
          </w:tcPr>
          <w:p w14:paraId="33A09B64" w14:textId="77777777" w:rsidR="00E26C14" w:rsidRDefault="00CB3576">
            <w:pPr>
              <w:spacing w:after="0" w:line="259" w:lineRule="auto"/>
              <w:ind w:left="0" w:firstLine="0"/>
              <w:jc w:val="both"/>
            </w:pPr>
            <w:r>
              <w:t xml:space="preserve">SKOGN </w:t>
            </w:r>
            <w:r>
              <w:t>–</w:t>
            </w:r>
            <w:r>
              <w:t xml:space="preserve"> </w:t>
            </w:r>
            <w:r>
              <w:t>sposób komunikowania się osób głuchoniewidomych,</w:t>
            </w:r>
            <w:r>
              <w:t xml:space="preserve"> </w:t>
            </w:r>
          </w:p>
        </w:tc>
      </w:tr>
      <w:tr w:rsidR="00E26C14" w14:paraId="238E03AC" w14:textId="77777777">
        <w:trPr>
          <w:trHeight w:val="315"/>
        </w:trPr>
        <w:tc>
          <w:tcPr>
            <w:tcW w:w="358" w:type="dxa"/>
            <w:tcBorders>
              <w:top w:val="nil"/>
              <w:left w:val="nil"/>
              <w:bottom w:val="nil"/>
              <w:right w:val="nil"/>
            </w:tcBorders>
          </w:tcPr>
          <w:p w14:paraId="542C8EEF"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09" w:type="dxa"/>
            <w:tcBorders>
              <w:top w:val="nil"/>
              <w:left w:val="nil"/>
              <w:bottom w:val="nil"/>
              <w:right w:val="nil"/>
            </w:tcBorders>
          </w:tcPr>
          <w:p w14:paraId="4C744529" w14:textId="77777777" w:rsidR="00E26C14" w:rsidRDefault="00CB3576">
            <w:pPr>
              <w:spacing w:after="0" w:line="259" w:lineRule="auto"/>
              <w:ind w:left="0" w:firstLine="0"/>
            </w:pPr>
            <w:r>
              <w:t>tłumacz</w:t>
            </w:r>
            <w:r>
              <w:t xml:space="preserve">-przewodnik. </w:t>
            </w:r>
          </w:p>
        </w:tc>
      </w:tr>
    </w:tbl>
    <w:p w14:paraId="1A2FA5CB" w14:textId="77777777" w:rsidR="00E26C14" w:rsidRDefault="00CB3576">
      <w:pPr>
        <w:spacing w:after="130" w:line="268" w:lineRule="auto"/>
        <w:ind w:left="137" w:right="424"/>
      </w:pPr>
      <w:r>
        <w:rPr>
          <w:b/>
          <w:i/>
          <w:color w:val="1F3864"/>
        </w:rPr>
        <w:t xml:space="preserve">Na realizację zadania zaplanowano środki w wysokości 3.500 tys. zł na transfery dla ludności (§ 3030). </w:t>
      </w:r>
    </w:p>
    <w:p w14:paraId="30F81B16" w14:textId="77777777" w:rsidR="00E26C14" w:rsidRDefault="00CB3576">
      <w:pPr>
        <w:spacing w:after="5" w:line="268" w:lineRule="auto"/>
        <w:ind w:left="137" w:right="18"/>
      </w:pPr>
      <w:r>
        <w:rPr>
          <w:b/>
          <w:i/>
          <w:color w:val="2E74B5"/>
        </w:rPr>
        <w:t xml:space="preserve">PFRON wypłacił środki finansowe w wysokości 2.751. 288,85 zł (78,61 % środków zaplanowanych).  </w:t>
      </w:r>
    </w:p>
    <w:p w14:paraId="3933F9A1" w14:textId="77777777" w:rsidR="00E26C14" w:rsidRDefault="00CB3576">
      <w:pPr>
        <w:ind w:left="163" w:right="561"/>
      </w:pPr>
      <w:r>
        <w:rPr>
          <w:b/>
        </w:rPr>
        <w:t xml:space="preserve">Wykres nr 37 </w:t>
      </w:r>
      <w:r>
        <w:t>Struktura wypłat wg rodzajów szkoleń</w:t>
      </w:r>
      <w:r>
        <w:t xml:space="preserve"> </w:t>
      </w:r>
    </w:p>
    <w:p w14:paraId="19FC58C7" w14:textId="77777777" w:rsidR="00E26C14" w:rsidRDefault="00CB3576">
      <w:pPr>
        <w:spacing w:after="226" w:line="259" w:lineRule="auto"/>
        <w:ind w:left="154" w:firstLine="0"/>
      </w:pPr>
      <w:r>
        <w:rPr>
          <w:noProof/>
          <w:sz w:val="22"/>
        </w:rPr>
        <w:lastRenderedPageBreak/>
        <mc:AlternateContent>
          <mc:Choice Requires="wpg">
            <w:drawing>
              <wp:inline distT="0" distB="0" distL="0" distR="0" wp14:anchorId="5ECDC5BD" wp14:editId="1727BBDB">
                <wp:extent cx="5787288" cy="3046636"/>
                <wp:effectExtent l="0" t="0" r="0" b="0"/>
                <wp:docPr id="596514" name="Group 596514"/>
                <wp:cNvGraphicFramePr/>
                <a:graphic xmlns:a="http://schemas.openxmlformats.org/drawingml/2006/main">
                  <a:graphicData uri="http://schemas.microsoft.com/office/word/2010/wordprocessingGroup">
                    <wpg:wgp>
                      <wpg:cNvGrpSpPr/>
                      <wpg:grpSpPr>
                        <a:xfrm>
                          <a:off x="0" y="0"/>
                          <a:ext cx="5787288" cy="3046636"/>
                          <a:chOff x="0" y="0"/>
                          <a:chExt cx="5787288" cy="3046636"/>
                        </a:xfrm>
                      </wpg:grpSpPr>
                      <wps:wsp>
                        <wps:cNvPr id="18106" name="Rectangle 18106"/>
                        <wps:cNvSpPr/>
                        <wps:spPr>
                          <a:xfrm>
                            <a:off x="5752846" y="2891409"/>
                            <a:ext cx="45808" cy="206453"/>
                          </a:xfrm>
                          <a:prstGeom prst="rect">
                            <a:avLst/>
                          </a:prstGeom>
                          <a:ln>
                            <a:noFill/>
                          </a:ln>
                        </wps:spPr>
                        <wps:txbx>
                          <w:txbxContent>
                            <w:p w14:paraId="29FE78A4"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130" name="Picture 18130"/>
                          <pic:cNvPicPr/>
                        </pic:nvPicPr>
                        <pic:blipFill>
                          <a:blip r:embed="rId374"/>
                          <a:stretch>
                            <a:fillRect/>
                          </a:stretch>
                        </pic:blipFill>
                        <pic:spPr>
                          <a:xfrm>
                            <a:off x="0" y="147573"/>
                            <a:ext cx="5305806" cy="2833878"/>
                          </a:xfrm>
                          <a:prstGeom prst="rect">
                            <a:avLst/>
                          </a:prstGeom>
                        </pic:spPr>
                      </pic:pic>
                      <wps:wsp>
                        <wps:cNvPr id="18131" name="Shape 18131"/>
                        <wps:cNvSpPr/>
                        <wps:spPr>
                          <a:xfrm>
                            <a:off x="1168908" y="166750"/>
                            <a:ext cx="1397" cy="294513"/>
                          </a:xfrm>
                          <a:custGeom>
                            <a:avLst/>
                            <a:gdLst/>
                            <a:ahLst/>
                            <a:cxnLst/>
                            <a:rect l="0" t="0" r="0" b="0"/>
                            <a:pathLst>
                              <a:path w="1397" h="294513">
                                <a:moveTo>
                                  <a:pt x="0" y="294513"/>
                                </a:moveTo>
                                <a:lnTo>
                                  <a:pt x="1397"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8132" name="Rectangle 18132"/>
                        <wps:cNvSpPr/>
                        <wps:spPr>
                          <a:xfrm>
                            <a:off x="3847846" y="1409954"/>
                            <a:ext cx="290877" cy="171355"/>
                          </a:xfrm>
                          <a:prstGeom prst="rect">
                            <a:avLst/>
                          </a:prstGeom>
                          <a:ln>
                            <a:noFill/>
                          </a:ln>
                        </wps:spPr>
                        <wps:txbx>
                          <w:txbxContent>
                            <w:p w14:paraId="60D56A41" w14:textId="77777777" w:rsidR="00E26C14" w:rsidRDefault="00CB3576">
                              <w:pPr>
                                <w:spacing w:after="160" w:line="259" w:lineRule="auto"/>
                                <w:ind w:left="0" w:firstLine="0"/>
                              </w:pPr>
                              <w:r>
                                <w:rPr>
                                  <w:b/>
                                  <w:sz w:val="20"/>
                                </w:rPr>
                                <w:t>PJM</w:t>
                              </w:r>
                            </w:p>
                          </w:txbxContent>
                        </wps:txbx>
                        <wps:bodyPr horzOverflow="overflow" vert="horz" lIns="0" tIns="0" rIns="0" bIns="0" rtlCol="0">
                          <a:noAutofit/>
                        </wps:bodyPr>
                      </wps:wsp>
                      <wps:wsp>
                        <wps:cNvPr id="595695" name="Rectangle 595695"/>
                        <wps:cNvSpPr/>
                        <wps:spPr>
                          <a:xfrm>
                            <a:off x="3753358" y="1565401"/>
                            <a:ext cx="170589" cy="171355"/>
                          </a:xfrm>
                          <a:prstGeom prst="rect">
                            <a:avLst/>
                          </a:prstGeom>
                          <a:ln>
                            <a:noFill/>
                          </a:ln>
                        </wps:spPr>
                        <wps:txbx>
                          <w:txbxContent>
                            <w:p w14:paraId="7EC95CA5" w14:textId="77777777" w:rsidR="00E26C14" w:rsidRDefault="00CB3576">
                              <w:pPr>
                                <w:spacing w:after="160" w:line="259" w:lineRule="auto"/>
                                <w:ind w:left="0" w:firstLine="0"/>
                              </w:pPr>
                              <w:r>
                                <w:rPr>
                                  <w:b/>
                                  <w:sz w:val="20"/>
                                </w:rPr>
                                <w:t>82</w:t>
                              </w:r>
                            </w:p>
                          </w:txbxContent>
                        </wps:txbx>
                        <wps:bodyPr horzOverflow="overflow" vert="horz" lIns="0" tIns="0" rIns="0" bIns="0" rtlCol="0">
                          <a:noAutofit/>
                        </wps:bodyPr>
                      </wps:wsp>
                      <wps:wsp>
                        <wps:cNvPr id="595696" name="Rectangle 595696"/>
                        <wps:cNvSpPr/>
                        <wps:spPr>
                          <a:xfrm>
                            <a:off x="3881621" y="1565401"/>
                            <a:ext cx="335460" cy="171355"/>
                          </a:xfrm>
                          <a:prstGeom prst="rect">
                            <a:avLst/>
                          </a:prstGeom>
                          <a:ln>
                            <a:noFill/>
                          </a:ln>
                        </wps:spPr>
                        <wps:txbx>
                          <w:txbxContent>
                            <w:p w14:paraId="6ADB2603" w14:textId="77777777" w:rsidR="00E26C14" w:rsidRDefault="00CB3576">
                              <w:pPr>
                                <w:spacing w:after="160" w:line="259" w:lineRule="auto"/>
                                <w:ind w:left="0" w:firstLine="0"/>
                              </w:pPr>
                              <w:r>
                                <w:rPr>
                                  <w:b/>
                                  <w:sz w:val="20"/>
                                </w:rPr>
                                <w:t>,52%</w:t>
                              </w:r>
                            </w:p>
                          </w:txbxContent>
                        </wps:txbx>
                        <wps:bodyPr horzOverflow="overflow" vert="horz" lIns="0" tIns="0" rIns="0" bIns="0" rtlCol="0">
                          <a:noAutofit/>
                        </wps:bodyPr>
                      </wps:wsp>
                      <wps:wsp>
                        <wps:cNvPr id="18134" name="Rectangle 18134"/>
                        <wps:cNvSpPr/>
                        <wps:spPr>
                          <a:xfrm>
                            <a:off x="726059" y="1056132"/>
                            <a:ext cx="280783" cy="171355"/>
                          </a:xfrm>
                          <a:prstGeom prst="rect">
                            <a:avLst/>
                          </a:prstGeom>
                          <a:ln>
                            <a:noFill/>
                          </a:ln>
                        </wps:spPr>
                        <wps:txbx>
                          <w:txbxContent>
                            <w:p w14:paraId="7870D479" w14:textId="77777777" w:rsidR="00E26C14" w:rsidRDefault="00CB3576">
                              <w:pPr>
                                <w:spacing w:after="160" w:line="259" w:lineRule="auto"/>
                                <w:ind w:left="0" w:firstLine="0"/>
                              </w:pPr>
                              <w:r>
                                <w:rPr>
                                  <w:b/>
                                  <w:sz w:val="20"/>
                                </w:rPr>
                                <w:t>SJM</w:t>
                              </w:r>
                            </w:p>
                          </w:txbxContent>
                        </wps:txbx>
                        <wps:bodyPr horzOverflow="overflow" vert="horz" lIns="0" tIns="0" rIns="0" bIns="0" rtlCol="0">
                          <a:noAutofit/>
                        </wps:bodyPr>
                      </wps:wsp>
                      <wps:wsp>
                        <wps:cNvPr id="595693" name="Rectangle 595693"/>
                        <wps:cNvSpPr/>
                        <wps:spPr>
                          <a:xfrm>
                            <a:off x="642239" y="1211580"/>
                            <a:ext cx="170590" cy="171355"/>
                          </a:xfrm>
                          <a:prstGeom prst="rect">
                            <a:avLst/>
                          </a:prstGeom>
                          <a:ln>
                            <a:noFill/>
                          </a:ln>
                        </wps:spPr>
                        <wps:txbx>
                          <w:txbxContent>
                            <w:p w14:paraId="19B7709D" w14:textId="77777777" w:rsidR="00E26C14" w:rsidRDefault="00CB3576">
                              <w:pPr>
                                <w:spacing w:after="160" w:line="259" w:lineRule="auto"/>
                                <w:ind w:left="0" w:firstLine="0"/>
                              </w:pPr>
                              <w:r>
                                <w:rPr>
                                  <w:b/>
                                  <w:sz w:val="20"/>
                                </w:rPr>
                                <w:t>11</w:t>
                              </w:r>
                            </w:p>
                          </w:txbxContent>
                        </wps:txbx>
                        <wps:bodyPr horzOverflow="overflow" vert="horz" lIns="0" tIns="0" rIns="0" bIns="0" rtlCol="0">
                          <a:noAutofit/>
                        </wps:bodyPr>
                      </wps:wsp>
                      <wps:wsp>
                        <wps:cNvPr id="595694" name="Rectangle 595694"/>
                        <wps:cNvSpPr/>
                        <wps:spPr>
                          <a:xfrm>
                            <a:off x="770502" y="1211580"/>
                            <a:ext cx="335459" cy="171355"/>
                          </a:xfrm>
                          <a:prstGeom prst="rect">
                            <a:avLst/>
                          </a:prstGeom>
                          <a:ln>
                            <a:noFill/>
                          </a:ln>
                        </wps:spPr>
                        <wps:txbx>
                          <w:txbxContent>
                            <w:p w14:paraId="0A98E75B" w14:textId="77777777" w:rsidR="00E26C14" w:rsidRDefault="00CB3576">
                              <w:pPr>
                                <w:spacing w:after="160" w:line="259" w:lineRule="auto"/>
                                <w:ind w:left="0" w:firstLine="0"/>
                              </w:pPr>
                              <w:r>
                                <w:rPr>
                                  <w:b/>
                                  <w:sz w:val="20"/>
                                </w:rPr>
                                <w:t>,83%</w:t>
                              </w:r>
                            </w:p>
                          </w:txbxContent>
                        </wps:txbx>
                        <wps:bodyPr horzOverflow="overflow" vert="horz" lIns="0" tIns="0" rIns="0" bIns="0" rtlCol="0">
                          <a:noAutofit/>
                        </wps:bodyPr>
                      </wps:wsp>
                      <wps:wsp>
                        <wps:cNvPr id="18136" name="Rectangle 18136"/>
                        <wps:cNvSpPr/>
                        <wps:spPr>
                          <a:xfrm>
                            <a:off x="991235" y="577850"/>
                            <a:ext cx="502011" cy="171355"/>
                          </a:xfrm>
                          <a:prstGeom prst="rect">
                            <a:avLst/>
                          </a:prstGeom>
                          <a:ln>
                            <a:noFill/>
                          </a:ln>
                        </wps:spPr>
                        <wps:txbx>
                          <w:txbxContent>
                            <w:p w14:paraId="69376023" w14:textId="77777777" w:rsidR="00E26C14" w:rsidRDefault="00CB3576">
                              <w:pPr>
                                <w:spacing w:after="160" w:line="259" w:lineRule="auto"/>
                                <w:ind w:left="0" w:firstLine="0"/>
                              </w:pPr>
                              <w:r>
                                <w:rPr>
                                  <w:b/>
                                  <w:sz w:val="20"/>
                                </w:rPr>
                                <w:t>SKOGN</w:t>
                              </w:r>
                            </w:p>
                          </w:txbxContent>
                        </wps:txbx>
                        <wps:bodyPr horzOverflow="overflow" vert="horz" lIns="0" tIns="0" rIns="0" bIns="0" rtlCol="0">
                          <a:noAutofit/>
                        </wps:bodyPr>
                      </wps:wsp>
                      <wps:wsp>
                        <wps:cNvPr id="595691" name="Rectangle 595691"/>
                        <wps:cNvSpPr/>
                        <wps:spPr>
                          <a:xfrm>
                            <a:off x="1021715" y="733298"/>
                            <a:ext cx="85295" cy="171355"/>
                          </a:xfrm>
                          <a:prstGeom prst="rect">
                            <a:avLst/>
                          </a:prstGeom>
                          <a:ln>
                            <a:noFill/>
                          </a:ln>
                        </wps:spPr>
                        <wps:txbx>
                          <w:txbxContent>
                            <w:p w14:paraId="44A10C12" w14:textId="77777777" w:rsidR="00E26C14" w:rsidRDefault="00CB3576">
                              <w:pPr>
                                <w:spacing w:after="160" w:line="259" w:lineRule="auto"/>
                                <w:ind w:left="0" w:firstLine="0"/>
                              </w:pPr>
                              <w:r>
                                <w:rPr>
                                  <w:b/>
                                  <w:sz w:val="20"/>
                                </w:rPr>
                                <w:t>5</w:t>
                              </w:r>
                            </w:p>
                          </w:txbxContent>
                        </wps:txbx>
                        <wps:bodyPr horzOverflow="overflow" vert="horz" lIns="0" tIns="0" rIns="0" bIns="0" rtlCol="0">
                          <a:noAutofit/>
                        </wps:bodyPr>
                      </wps:wsp>
                      <wps:wsp>
                        <wps:cNvPr id="595692" name="Rectangle 595692"/>
                        <wps:cNvSpPr/>
                        <wps:spPr>
                          <a:xfrm>
                            <a:off x="1085846" y="733298"/>
                            <a:ext cx="335628" cy="171355"/>
                          </a:xfrm>
                          <a:prstGeom prst="rect">
                            <a:avLst/>
                          </a:prstGeom>
                          <a:ln>
                            <a:noFill/>
                          </a:ln>
                        </wps:spPr>
                        <wps:txbx>
                          <w:txbxContent>
                            <w:p w14:paraId="7811A2DA" w14:textId="77777777" w:rsidR="00E26C14" w:rsidRDefault="00CB3576">
                              <w:pPr>
                                <w:spacing w:after="160" w:line="259" w:lineRule="auto"/>
                                <w:ind w:left="0" w:firstLine="0"/>
                              </w:pPr>
                              <w:r>
                                <w:rPr>
                                  <w:b/>
                                  <w:sz w:val="20"/>
                                </w:rPr>
                                <w:t>,31%</w:t>
                              </w:r>
                            </w:p>
                          </w:txbxContent>
                        </wps:txbx>
                        <wps:bodyPr horzOverflow="overflow" vert="horz" lIns="0" tIns="0" rIns="0" bIns="0" rtlCol="0">
                          <a:noAutofit/>
                        </wps:bodyPr>
                      </wps:wsp>
                      <wps:wsp>
                        <wps:cNvPr id="18138" name="Rectangle 18138"/>
                        <wps:cNvSpPr/>
                        <wps:spPr>
                          <a:xfrm>
                            <a:off x="254508" y="0"/>
                            <a:ext cx="577044" cy="171355"/>
                          </a:xfrm>
                          <a:prstGeom prst="rect">
                            <a:avLst/>
                          </a:prstGeom>
                          <a:ln>
                            <a:noFill/>
                          </a:ln>
                        </wps:spPr>
                        <wps:txbx>
                          <w:txbxContent>
                            <w:p w14:paraId="67CA0B5B" w14:textId="77777777" w:rsidR="00E26C14" w:rsidRDefault="00CB3576">
                              <w:pPr>
                                <w:spacing w:after="160" w:line="259" w:lineRule="auto"/>
                                <w:ind w:left="0" w:firstLine="0"/>
                              </w:pPr>
                              <w:r>
                                <w:rPr>
                                  <w:b/>
                                  <w:sz w:val="20"/>
                                </w:rPr>
                                <w:t>Tłumacz</w:t>
                              </w:r>
                            </w:p>
                          </w:txbxContent>
                        </wps:txbx>
                        <wps:bodyPr horzOverflow="overflow" vert="horz" lIns="0" tIns="0" rIns="0" bIns="0" rtlCol="0">
                          <a:noAutofit/>
                        </wps:bodyPr>
                      </wps:wsp>
                      <wps:wsp>
                        <wps:cNvPr id="18139" name="Rectangle 18139"/>
                        <wps:cNvSpPr/>
                        <wps:spPr>
                          <a:xfrm>
                            <a:off x="689102" y="0"/>
                            <a:ext cx="51480" cy="171355"/>
                          </a:xfrm>
                          <a:prstGeom prst="rect">
                            <a:avLst/>
                          </a:prstGeom>
                          <a:ln>
                            <a:noFill/>
                          </a:ln>
                        </wps:spPr>
                        <wps:txbx>
                          <w:txbxContent>
                            <w:p w14:paraId="41287F02" w14:textId="77777777" w:rsidR="00E26C14" w:rsidRDefault="00CB3576">
                              <w:pPr>
                                <w:spacing w:after="160" w:line="259" w:lineRule="auto"/>
                                <w:ind w:left="0" w:firstLine="0"/>
                              </w:pPr>
                              <w:r>
                                <w:rPr>
                                  <w:b/>
                                  <w:sz w:val="20"/>
                                </w:rPr>
                                <w:t>-</w:t>
                              </w:r>
                            </w:p>
                          </w:txbxContent>
                        </wps:txbx>
                        <wps:bodyPr horzOverflow="overflow" vert="horz" lIns="0" tIns="0" rIns="0" bIns="0" rtlCol="0">
                          <a:noAutofit/>
                        </wps:bodyPr>
                      </wps:wsp>
                      <wps:wsp>
                        <wps:cNvPr id="18140" name="Rectangle 18140"/>
                        <wps:cNvSpPr/>
                        <wps:spPr>
                          <a:xfrm>
                            <a:off x="727202" y="0"/>
                            <a:ext cx="823507" cy="171355"/>
                          </a:xfrm>
                          <a:prstGeom prst="rect">
                            <a:avLst/>
                          </a:prstGeom>
                          <a:ln>
                            <a:noFill/>
                          </a:ln>
                        </wps:spPr>
                        <wps:txbx>
                          <w:txbxContent>
                            <w:p w14:paraId="32586EA2" w14:textId="77777777" w:rsidR="00E26C14" w:rsidRDefault="00CB3576">
                              <w:pPr>
                                <w:spacing w:after="160" w:line="259" w:lineRule="auto"/>
                                <w:ind w:left="0" w:firstLine="0"/>
                              </w:pPr>
                              <w:r>
                                <w:rPr>
                                  <w:b/>
                                  <w:sz w:val="20"/>
                                </w:rPr>
                                <w:t>przewodnik</w:t>
                              </w:r>
                            </w:p>
                          </w:txbxContent>
                        </wps:txbx>
                        <wps:bodyPr horzOverflow="overflow" vert="horz" lIns="0" tIns="0" rIns="0" bIns="0" rtlCol="0">
                          <a:noAutofit/>
                        </wps:bodyPr>
                      </wps:wsp>
                      <wps:wsp>
                        <wps:cNvPr id="595685" name="Rectangle 595685"/>
                        <wps:cNvSpPr/>
                        <wps:spPr>
                          <a:xfrm>
                            <a:off x="641858" y="155448"/>
                            <a:ext cx="85295" cy="171355"/>
                          </a:xfrm>
                          <a:prstGeom prst="rect">
                            <a:avLst/>
                          </a:prstGeom>
                          <a:ln>
                            <a:noFill/>
                          </a:ln>
                        </wps:spPr>
                        <wps:txbx>
                          <w:txbxContent>
                            <w:p w14:paraId="5B7E87B0" w14:textId="77777777" w:rsidR="00E26C14" w:rsidRDefault="00CB3576">
                              <w:pPr>
                                <w:spacing w:after="160" w:line="259" w:lineRule="auto"/>
                                <w:ind w:left="0" w:firstLine="0"/>
                              </w:pPr>
                              <w:r>
                                <w:rPr>
                                  <w:b/>
                                  <w:sz w:val="20"/>
                                </w:rPr>
                                <w:t>0</w:t>
                              </w:r>
                            </w:p>
                          </w:txbxContent>
                        </wps:txbx>
                        <wps:bodyPr horzOverflow="overflow" vert="horz" lIns="0" tIns="0" rIns="0" bIns="0" rtlCol="0">
                          <a:noAutofit/>
                        </wps:bodyPr>
                      </wps:wsp>
                      <wps:wsp>
                        <wps:cNvPr id="595688" name="Rectangle 595688"/>
                        <wps:cNvSpPr/>
                        <wps:spPr>
                          <a:xfrm>
                            <a:off x="705989" y="155448"/>
                            <a:ext cx="335628" cy="171355"/>
                          </a:xfrm>
                          <a:prstGeom prst="rect">
                            <a:avLst/>
                          </a:prstGeom>
                          <a:ln>
                            <a:noFill/>
                          </a:ln>
                        </wps:spPr>
                        <wps:txbx>
                          <w:txbxContent>
                            <w:p w14:paraId="47F10947" w14:textId="77777777" w:rsidR="00E26C14" w:rsidRDefault="00CB3576">
                              <w:pPr>
                                <w:spacing w:after="160" w:line="259" w:lineRule="auto"/>
                                <w:ind w:left="0" w:firstLine="0"/>
                              </w:pPr>
                              <w:r>
                                <w:rPr>
                                  <w:b/>
                                  <w:sz w:val="20"/>
                                </w:rPr>
                                <w:t>,34%</w:t>
                              </w:r>
                            </w:p>
                          </w:txbxContent>
                        </wps:txbx>
                        <wps:bodyPr horzOverflow="overflow" vert="horz" lIns="0" tIns="0" rIns="0" bIns="0" rtlCol="0">
                          <a:noAutofit/>
                        </wps:bodyPr>
                      </wps:wsp>
                    </wpg:wgp>
                  </a:graphicData>
                </a:graphic>
              </wp:inline>
            </w:drawing>
          </mc:Choice>
          <mc:Fallback>
            <w:pict>
              <v:group w14:anchorId="5ECDC5BD" id="Group 596514" o:spid="_x0000_s2774" style="width:455.7pt;height:239.9pt;mso-position-horizontal-relative:char;mso-position-vertical-relative:line" coordsize="57872,3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">
                <v:rect id="Rectangle 18106" o:spid="_x0000_s2775" style="position:absolute;left:57528;top:289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" filled="f" stroked="f">
                  <v:textbox inset="0,0,0,0">
                    <w:txbxContent>
                      <w:p w14:paraId="29FE78A4" w14:textId="77777777" w:rsidR="00E26C14" w:rsidRDefault="00CB3576">
                        <w:pPr>
                          <w:spacing w:after="160" w:line="259" w:lineRule="auto"/>
                          <w:ind w:left="0" w:firstLine="0"/>
                        </w:pPr>
                        <w:r>
                          <w:t xml:space="preserve"> </w:t>
                        </w:r>
                      </w:p>
                    </w:txbxContent>
                  </v:textbox>
                </v:rect>
                <v:shape id="Picture 18130" o:spid="_x0000_s2776" type="#_x0000_t75" style="position:absolute;top:1475;width:53058;height:2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">
                  <v:imagedata r:id="rId375" o:title=""/>
                </v:shape>
                <v:shape id="Shape 18131" o:spid="_x0000_s2777" style="position:absolute;left:11689;top:1667;width:14;height:2945;visibility:visible;mso-wrap-style:square;v-text-anchor:top" coordsize="1397,2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" path="m,294513l1397,e" filled="f" strokecolor="#a6a6a6">
                  <v:path arrowok="t" textboxrect="0,0,1397,294513"/>
                </v:shape>
                <v:rect id="Rectangle 18132" o:spid="_x0000_s2778" style="position:absolute;left:38478;top:14099;width:29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" filled="f" stroked="f">
                  <v:textbox inset="0,0,0,0">
                    <w:txbxContent>
                      <w:p w14:paraId="60D56A41" w14:textId="77777777" w:rsidR="00E26C14" w:rsidRDefault="00CB3576">
                        <w:pPr>
                          <w:spacing w:after="160" w:line="259" w:lineRule="auto"/>
                          <w:ind w:left="0" w:firstLine="0"/>
                        </w:pPr>
                        <w:r>
                          <w:rPr>
                            <w:b/>
                            <w:sz w:val="20"/>
                          </w:rPr>
                          <w:t>PJM</w:t>
                        </w:r>
                      </w:p>
                    </w:txbxContent>
                  </v:textbox>
                </v:rect>
                <v:rect id="Rectangle 595695" o:spid="_x0000_s2779" style="position:absolute;left:37533;top:15654;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" filled="f" stroked="f">
                  <v:textbox inset="0,0,0,0">
                    <w:txbxContent>
                      <w:p w14:paraId="7EC95CA5" w14:textId="77777777" w:rsidR="00E26C14" w:rsidRDefault="00CB3576">
                        <w:pPr>
                          <w:spacing w:after="160" w:line="259" w:lineRule="auto"/>
                          <w:ind w:left="0" w:firstLine="0"/>
                        </w:pPr>
                        <w:r>
                          <w:rPr>
                            <w:b/>
                            <w:sz w:val="20"/>
                          </w:rPr>
                          <w:t>82</w:t>
                        </w:r>
                      </w:p>
                    </w:txbxContent>
                  </v:textbox>
                </v:rect>
                <v:rect id="Rectangle 595696" o:spid="_x0000_s2780" style="position:absolute;left:38816;top:15654;width:33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" filled="f" stroked="f">
                  <v:textbox inset="0,0,0,0">
                    <w:txbxContent>
                      <w:p w14:paraId="6ADB2603" w14:textId="77777777" w:rsidR="00E26C14" w:rsidRDefault="00CB3576">
                        <w:pPr>
                          <w:spacing w:after="160" w:line="259" w:lineRule="auto"/>
                          <w:ind w:left="0" w:firstLine="0"/>
                        </w:pPr>
                        <w:r>
                          <w:rPr>
                            <w:b/>
                            <w:sz w:val="20"/>
                          </w:rPr>
                          <w:t>,52%</w:t>
                        </w:r>
                      </w:p>
                    </w:txbxContent>
                  </v:textbox>
                </v:rect>
                <v:rect id="Rectangle 18134" o:spid="_x0000_s2781" style="position:absolute;left:7260;top:10561;width:280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" filled="f" stroked="f">
                  <v:textbox inset="0,0,0,0">
                    <w:txbxContent>
                      <w:p w14:paraId="7870D479" w14:textId="77777777" w:rsidR="00E26C14" w:rsidRDefault="00CB3576">
                        <w:pPr>
                          <w:spacing w:after="160" w:line="259" w:lineRule="auto"/>
                          <w:ind w:left="0" w:firstLine="0"/>
                        </w:pPr>
                        <w:r>
                          <w:rPr>
                            <w:b/>
                            <w:sz w:val="20"/>
                          </w:rPr>
                          <w:t>SJM</w:t>
                        </w:r>
                      </w:p>
                    </w:txbxContent>
                  </v:textbox>
                </v:rect>
                <v:rect id="Rectangle 595693" o:spid="_x0000_s2782" style="position:absolute;left:6422;top:12115;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" filled="f" stroked="f">
                  <v:textbox inset="0,0,0,0">
                    <w:txbxContent>
                      <w:p w14:paraId="19B7709D" w14:textId="77777777" w:rsidR="00E26C14" w:rsidRDefault="00CB3576">
                        <w:pPr>
                          <w:spacing w:after="160" w:line="259" w:lineRule="auto"/>
                          <w:ind w:left="0" w:firstLine="0"/>
                        </w:pPr>
                        <w:r>
                          <w:rPr>
                            <w:b/>
                            <w:sz w:val="20"/>
                          </w:rPr>
                          <w:t>11</w:t>
                        </w:r>
                      </w:p>
                    </w:txbxContent>
                  </v:textbox>
                </v:rect>
                <v:rect id="Rectangle 595694" o:spid="_x0000_s2783" style="position:absolute;left:7705;top:12115;width:33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" filled="f" stroked="f">
                  <v:textbox inset="0,0,0,0">
                    <w:txbxContent>
                      <w:p w14:paraId="0A98E75B" w14:textId="77777777" w:rsidR="00E26C14" w:rsidRDefault="00CB3576">
                        <w:pPr>
                          <w:spacing w:after="160" w:line="259" w:lineRule="auto"/>
                          <w:ind w:left="0" w:firstLine="0"/>
                        </w:pPr>
                        <w:r>
                          <w:rPr>
                            <w:b/>
                            <w:sz w:val="20"/>
                          </w:rPr>
                          <w:t>,83%</w:t>
                        </w:r>
                      </w:p>
                    </w:txbxContent>
                  </v:textbox>
                </v:rect>
                <v:rect id="Rectangle 18136" o:spid="_x0000_s2784" style="position:absolute;left:9912;top:5778;width:50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" filled="f" stroked="f">
                  <v:textbox inset="0,0,0,0">
                    <w:txbxContent>
                      <w:p w14:paraId="69376023" w14:textId="77777777" w:rsidR="00E26C14" w:rsidRDefault="00CB3576">
                        <w:pPr>
                          <w:spacing w:after="160" w:line="259" w:lineRule="auto"/>
                          <w:ind w:left="0" w:firstLine="0"/>
                        </w:pPr>
                        <w:r>
                          <w:rPr>
                            <w:b/>
                            <w:sz w:val="20"/>
                          </w:rPr>
                          <w:t>SKOGN</w:t>
                        </w:r>
                      </w:p>
                    </w:txbxContent>
                  </v:textbox>
                </v:rect>
                <v:rect id="Rectangle 595691" o:spid="_x0000_s2785" style="position:absolute;left:10217;top:733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" filled="f" stroked="f">
                  <v:textbox inset="0,0,0,0">
                    <w:txbxContent>
                      <w:p w14:paraId="44A10C12" w14:textId="77777777" w:rsidR="00E26C14" w:rsidRDefault="00CB3576">
                        <w:pPr>
                          <w:spacing w:after="160" w:line="259" w:lineRule="auto"/>
                          <w:ind w:left="0" w:firstLine="0"/>
                        </w:pPr>
                        <w:r>
                          <w:rPr>
                            <w:b/>
                            <w:sz w:val="20"/>
                          </w:rPr>
                          <w:t>5</w:t>
                        </w:r>
                      </w:p>
                    </w:txbxContent>
                  </v:textbox>
                </v:rect>
                <v:rect id="Rectangle 595692" o:spid="_x0000_s2786" style="position:absolute;left:10858;top:7332;width:33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" filled="f" stroked="f">
                  <v:textbox inset="0,0,0,0">
                    <w:txbxContent>
                      <w:p w14:paraId="7811A2DA" w14:textId="77777777" w:rsidR="00E26C14" w:rsidRDefault="00CB3576">
                        <w:pPr>
                          <w:spacing w:after="160" w:line="259" w:lineRule="auto"/>
                          <w:ind w:left="0" w:firstLine="0"/>
                        </w:pPr>
                        <w:r>
                          <w:rPr>
                            <w:b/>
                            <w:sz w:val="20"/>
                          </w:rPr>
                          <w:t>,31%</w:t>
                        </w:r>
                      </w:p>
                    </w:txbxContent>
                  </v:textbox>
                </v:rect>
                <v:rect id="Rectangle 18138" o:spid="_x0000_s2787" style="position:absolute;left:2545;width:57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" filled="f" stroked="f">
                  <v:textbox inset="0,0,0,0">
                    <w:txbxContent>
                      <w:p w14:paraId="67CA0B5B" w14:textId="77777777" w:rsidR="00E26C14" w:rsidRDefault="00CB3576">
                        <w:pPr>
                          <w:spacing w:after="160" w:line="259" w:lineRule="auto"/>
                          <w:ind w:left="0" w:firstLine="0"/>
                        </w:pPr>
                        <w:r>
                          <w:rPr>
                            <w:b/>
                            <w:sz w:val="20"/>
                          </w:rPr>
                          <w:t>Tłumacz</w:t>
                        </w:r>
                      </w:p>
                    </w:txbxContent>
                  </v:textbox>
                </v:rect>
                <v:rect id="Rectangle 18139" o:spid="_x0000_s2788" style="position:absolute;left:6891;width:5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1f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" filled="f" stroked="f">
                  <v:textbox inset="0,0,0,0">
                    <w:txbxContent>
                      <w:p w14:paraId="41287F02" w14:textId="77777777" w:rsidR="00E26C14" w:rsidRDefault="00CB3576">
                        <w:pPr>
                          <w:spacing w:after="160" w:line="259" w:lineRule="auto"/>
                          <w:ind w:left="0" w:firstLine="0"/>
                        </w:pPr>
                        <w:r>
                          <w:rPr>
                            <w:b/>
                            <w:sz w:val="20"/>
                          </w:rPr>
                          <w:t>-</w:t>
                        </w:r>
                      </w:p>
                    </w:txbxContent>
                  </v:textbox>
                </v:rect>
                <v:rect id="Rectangle 18140" o:spid="_x0000_s2789" style="position:absolute;left:7272;width:82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e/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dDITAMGRGfTiDwAA//8DAFBLAQItABQABgAIAAAAIQDb4fbL7gAAAIUBAAATAAAAAAAA&#10;AAAAAAAAAAAAAABbQ29udGVudF9UeXBlc10ueG1sUEsBAi0AFAAGAAgAAAAhAFr0LFu/AAAAFQEA&#10;AAsAAAAAAAAAAAAAAAAAHwEAAF9yZWxzLy5yZWxzUEsBAi0AFAAGAAgAAAAhADNuh7/HAAAA3gAA&#10;AA8AAAAAAAAAAAAAAAAABwIAAGRycy9kb3ducmV2LnhtbFBLBQYAAAAAAwADALcAAAD7AgAAAAA=&#10;" filled="f" stroked="f">
                  <v:textbox inset="0,0,0,0">
                    <w:txbxContent>
                      <w:p w14:paraId="32586EA2" w14:textId="77777777" w:rsidR="00E26C14" w:rsidRDefault="00CB3576">
                        <w:pPr>
                          <w:spacing w:after="160" w:line="259" w:lineRule="auto"/>
                          <w:ind w:left="0" w:firstLine="0"/>
                        </w:pPr>
                        <w:r>
                          <w:rPr>
                            <w:b/>
                            <w:sz w:val="20"/>
                          </w:rPr>
                          <w:t>przewodnik</w:t>
                        </w:r>
                      </w:p>
                    </w:txbxContent>
                  </v:textbox>
                </v:rect>
                <v:rect id="Rectangle 595685" o:spid="_x0000_s2790" style="position:absolute;left:6418;top:1554;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" filled="f" stroked="f">
                  <v:textbox inset="0,0,0,0">
                    <w:txbxContent>
                      <w:p w14:paraId="5B7E87B0" w14:textId="77777777" w:rsidR="00E26C14" w:rsidRDefault="00CB3576">
                        <w:pPr>
                          <w:spacing w:after="160" w:line="259" w:lineRule="auto"/>
                          <w:ind w:left="0" w:firstLine="0"/>
                        </w:pPr>
                        <w:r>
                          <w:rPr>
                            <w:b/>
                            <w:sz w:val="20"/>
                          </w:rPr>
                          <w:t>0</w:t>
                        </w:r>
                      </w:p>
                    </w:txbxContent>
                  </v:textbox>
                </v:rect>
                <v:rect id="Rectangle 595688" o:spid="_x0000_s2791" style="position:absolute;left:7059;top:1554;width:3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" filled="f" stroked="f">
                  <v:textbox inset="0,0,0,0">
                    <w:txbxContent>
                      <w:p w14:paraId="47F10947" w14:textId="77777777" w:rsidR="00E26C14" w:rsidRDefault="00CB3576">
                        <w:pPr>
                          <w:spacing w:after="160" w:line="259" w:lineRule="auto"/>
                          <w:ind w:left="0" w:firstLine="0"/>
                        </w:pPr>
                        <w:r>
                          <w:rPr>
                            <w:b/>
                            <w:sz w:val="20"/>
                          </w:rPr>
                          <w:t>,34%</w:t>
                        </w:r>
                      </w:p>
                    </w:txbxContent>
                  </v:textbox>
                </v:rect>
                <w10:anchorlock/>
              </v:group>
            </w:pict>
          </mc:Fallback>
        </mc:AlternateContent>
      </w:r>
    </w:p>
    <w:p w14:paraId="00E6821E" w14:textId="77777777" w:rsidR="00E26C14" w:rsidRDefault="00CB3576">
      <w:pPr>
        <w:spacing w:after="0"/>
        <w:ind w:left="163" w:right="561"/>
      </w:pPr>
      <w:r>
        <w:rPr>
          <w:b/>
        </w:rPr>
        <w:t xml:space="preserve">Wykres nr 38 </w:t>
      </w:r>
      <w:r>
        <w:t>Kwota wypłacona wg województw</w:t>
      </w:r>
      <w:r>
        <w:t xml:space="preserve"> </w:t>
      </w:r>
    </w:p>
    <w:p w14:paraId="261A78BD" w14:textId="77777777" w:rsidR="00E26C14" w:rsidRDefault="00CB3576">
      <w:pPr>
        <w:spacing w:after="0" w:line="259" w:lineRule="auto"/>
        <w:ind w:left="273" w:firstLine="0"/>
      </w:pPr>
      <w:r>
        <w:rPr>
          <w:noProof/>
          <w:sz w:val="22"/>
        </w:rPr>
        <mc:AlternateContent>
          <mc:Choice Requires="wpg">
            <w:drawing>
              <wp:inline distT="0" distB="0" distL="0" distR="0" wp14:anchorId="6A5E6C04" wp14:editId="4362BCC8">
                <wp:extent cx="5536870" cy="2762758"/>
                <wp:effectExtent l="0" t="0" r="0" b="0"/>
                <wp:docPr id="596515" name="Group 596515"/>
                <wp:cNvGraphicFramePr/>
                <a:graphic xmlns:a="http://schemas.openxmlformats.org/drawingml/2006/main">
                  <a:graphicData uri="http://schemas.microsoft.com/office/word/2010/wordprocessingGroup">
                    <wpg:wgp>
                      <wpg:cNvGrpSpPr/>
                      <wpg:grpSpPr>
                        <a:xfrm>
                          <a:off x="0" y="0"/>
                          <a:ext cx="5536870" cy="2762758"/>
                          <a:chOff x="0" y="0"/>
                          <a:chExt cx="5536870" cy="2762758"/>
                        </a:xfrm>
                      </wpg:grpSpPr>
                      <pic:pic xmlns:pic="http://schemas.openxmlformats.org/drawingml/2006/picture">
                        <pic:nvPicPr>
                          <pic:cNvPr id="758061" name="Picture 758061"/>
                          <pic:cNvPicPr/>
                        </pic:nvPicPr>
                        <pic:blipFill>
                          <a:blip r:embed="rId376"/>
                          <a:stretch>
                            <a:fillRect/>
                          </a:stretch>
                        </pic:blipFill>
                        <pic:spPr>
                          <a:xfrm>
                            <a:off x="574853" y="48133"/>
                            <a:ext cx="4962144" cy="1600200"/>
                          </a:xfrm>
                          <a:prstGeom prst="rect">
                            <a:avLst/>
                          </a:prstGeom>
                        </pic:spPr>
                      </pic:pic>
                      <wps:wsp>
                        <wps:cNvPr id="18144" name="Shape 18144"/>
                        <wps:cNvSpPr/>
                        <wps:spPr>
                          <a:xfrm>
                            <a:off x="580441" y="1467993"/>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45" name="Shape 18145"/>
                        <wps:cNvSpPr/>
                        <wps:spPr>
                          <a:xfrm>
                            <a:off x="580441" y="1291209"/>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46" name="Shape 18146"/>
                        <wps:cNvSpPr/>
                        <wps:spPr>
                          <a:xfrm>
                            <a:off x="580441" y="1114425"/>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47" name="Shape 18147"/>
                        <wps:cNvSpPr/>
                        <wps:spPr>
                          <a:xfrm>
                            <a:off x="580441" y="937641"/>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48" name="Shape 18148"/>
                        <wps:cNvSpPr/>
                        <wps:spPr>
                          <a:xfrm>
                            <a:off x="580441" y="760857"/>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49" name="Shape 18149"/>
                        <wps:cNvSpPr/>
                        <wps:spPr>
                          <a:xfrm>
                            <a:off x="580441" y="584073"/>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50" name="Shape 18150"/>
                        <wps:cNvSpPr/>
                        <wps:spPr>
                          <a:xfrm>
                            <a:off x="580441" y="407289"/>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51" name="Shape 18151"/>
                        <wps:cNvSpPr/>
                        <wps:spPr>
                          <a:xfrm>
                            <a:off x="580441" y="230505"/>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52" name="Shape 18152"/>
                        <wps:cNvSpPr/>
                        <wps:spPr>
                          <a:xfrm>
                            <a:off x="580441" y="52959"/>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411" name="Shape 794411"/>
                        <wps:cNvSpPr/>
                        <wps:spPr>
                          <a:xfrm>
                            <a:off x="673405" y="1208697"/>
                            <a:ext cx="123911" cy="436207"/>
                          </a:xfrm>
                          <a:custGeom>
                            <a:avLst/>
                            <a:gdLst/>
                            <a:ahLst/>
                            <a:cxnLst/>
                            <a:rect l="0" t="0" r="0" b="0"/>
                            <a:pathLst>
                              <a:path w="123911" h="436207">
                                <a:moveTo>
                                  <a:pt x="0" y="0"/>
                                </a:moveTo>
                                <a:lnTo>
                                  <a:pt x="123911" y="0"/>
                                </a:lnTo>
                                <a:lnTo>
                                  <a:pt x="123911" y="436207"/>
                                </a:lnTo>
                                <a:lnTo>
                                  <a:pt x="0" y="43620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412" name="Shape 794412"/>
                        <wps:cNvSpPr/>
                        <wps:spPr>
                          <a:xfrm>
                            <a:off x="983158" y="455118"/>
                            <a:ext cx="123911" cy="1189787"/>
                          </a:xfrm>
                          <a:custGeom>
                            <a:avLst/>
                            <a:gdLst/>
                            <a:ahLst/>
                            <a:cxnLst/>
                            <a:rect l="0" t="0" r="0" b="0"/>
                            <a:pathLst>
                              <a:path w="123911" h="1189787">
                                <a:moveTo>
                                  <a:pt x="0" y="0"/>
                                </a:moveTo>
                                <a:lnTo>
                                  <a:pt x="123911" y="0"/>
                                </a:lnTo>
                                <a:lnTo>
                                  <a:pt x="123911" y="1189787"/>
                                </a:lnTo>
                                <a:lnTo>
                                  <a:pt x="0" y="1189787"/>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413" name="Shape 794413"/>
                        <wps:cNvSpPr/>
                        <wps:spPr>
                          <a:xfrm>
                            <a:off x="1292911" y="1249553"/>
                            <a:ext cx="123911" cy="395351"/>
                          </a:xfrm>
                          <a:custGeom>
                            <a:avLst/>
                            <a:gdLst/>
                            <a:ahLst/>
                            <a:cxnLst/>
                            <a:rect l="0" t="0" r="0" b="0"/>
                            <a:pathLst>
                              <a:path w="123911" h="395351">
                                <a:moveTo>
                                  <a:pt x="0" y="0"/>
                                </a:moveTo>
                                <a:lnTo>
                                  <a:pt x="123911" y="0"/>
                                </a:lnTo>
                                <a:lnTo>
                                  <a:pt x="123911" y="395351"/>
                                </a:lnTo>
                                <a:lnTo>
                                  <a:pt x="0" y="39535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414" name="Shape 794414"/>
                        <wps:cNvSpPr/>
                        <wps:spPr>
                          <a:xfrm>
                            <a:off x="1602664" y="1221982"/>
                            <a:ext cx="123911" cy="422923"/>
                          </a:xfrm>
                          <a:custGeom>
                            <a:avLst/>
                            <a:gdLst/>
                            <a:ahLst/>
                            <a:cxnLst/>
                            <a:rect l="0" t="0" r="0" b="0"/>
                            <a:pathLst>
                              <a:path w="123911" h="422923">
                                <a:moveTo>
                                  <a:pt x="0" y="0"/>
                                </a:moveTo>
                                <a:lnTo>
                                  <a:pt x="123911" y="0"/>
                                </a:lnTo>
                                <a:lnTo>
                                  <a:pt x="123911" y="422923"/>
                                </a:lnTo>
                                <a:lnTo>
                                  <a:pt x="0" y="422923"/>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415" name="Shape 794415"/>
                        <wps:cNvSpPr/>
                        <wps:spPr>
                          <a:xfrm>
                            <a:off x="1912417" y="1245997"/>
                            <a:ext cx="123911" cy="398907"/>
                          </a:xfrm>
                          <a:custGeom>
                            <a:avLst/>
                            <a:gdLst/>
                            <a:ahLst/>
                            <a:cxnLst/>
                            <a:rect l="0" t="0" r="0" b="0"/>
                            <a:pathLst>
                              <a:path w="123911" h="398907">
                                <a:moveTo>
                                  <a:pt x="0" y="0"/>
                                </a:moveTo>
                                <a:lnTo>
                                  <a:pt x="123911" y="0"/>
                                </a:lnTo>
                                <a:lnTo>
                                  <a:pt x="123911" y="398907"/>
                                </a:lnTo>
                                <a:lnTo>
                                  <a:pt x="0" y="398907"/>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416" name="Shape 794416"/>
                        <wps:cNvSpPr/>
                        <wps:spPr>
                          <a:xfrm>
                            <a:off x="2222297" y="1186282"/>
                            <a:ext cx="123911" cy="458622"/>
                          </a:xfrm>
                          <a:custGeom>
                            <a:avLst/>
                            <a:gdLst/>
                            <a:ahLst/>
                            <a:cxnLst/>
                            <a:rect l="0" t="0" r="0" b="0"/>
                            <a:pathLst>
                              <a:path w="123911" h="458622">
                                <a:moveTo>
                                  <a:pt x="0" y="0"/>
                                </a:moveTo>
                                <a:lnTo>
                                  <a:pt x="123911" y="0"/>
                                </a:lnTo>
                                <a:lnTo>
                                  <a:pt x="123911" y="458622"/>
                                </a:lnTo>
                                <a:lnTo>
                                  <a:pt x="0" y="45862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417" name="Shape 794417"/>
                        <wps:cNvSpPr/>
                        <wps:spPr>
                          <a:xfrm>
                            <a:off x="2532050" y="582346"/>
                            <a:ext cx="123911" cy="1062558"/>
                          </a:xfrm>
                          <a:custGeom>
                            <a:avLst/>
                            <a:gdLst/>
                            <a:ahLst/>
                            <a:cxnLst/>
                            <a:rect l="0" t="0" r="0" b="0"/>
                            <a:pathLst>
                              <a:path w="123911" h="1062558">
                                <a:moveTo>
                                  <a:pt x="0" y="0"/>
                                </a:moveTo>
                                <a:lnTo>
                                  <a:pt x="123911" y="0"/>
                                </a:lnTo>
                                <a:lnTo>
                                  <a:pt x="123911" y="1062558"/>
                                </a:lnTo>
                                <a:lnTo>
                                  <a:pt x="0" y="1062558"/>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418" name="Shape 794418"/>
                        <wps:cNvSpPr/>
                        <wps:spPr>
                          <a:xfrm>
                            <a:off x="2841803" y="1565637"/>
                            <a:ext cx="123911" cy="79267"/>
                          </a:xfrm>
                          <a:custGeom>
                            <a:avLst/>
                            <a:gdLst/>
                            <a:ahLst/>
                            <a:cxnLst/>
                            <a:rect l="0" t="0" r="0" b="0"/>
                            <a:pathLst>
                              <a:path w="123911" h="79267">
                                <a:moveTo>
                                  <a:pt x="0" y="0"/>
                                </a:moveTo>
                                <a:lnTo>
                                  <a:pt x="123911" y="0"/>
                                </a:lnTo>
                                <a:lnTo>
                                  <a:pt x="123911" y="79267"/>
                                </a:lnTo>
                                <a:lnTo>
                                  <a:pt x="0" y="79267"/>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419" name="Shape 794419"/>
                        <wps:cNvSpPr/>
                        <wps:spPr>
                          <a:xfrm>
                            <a:off x="3151556" y="1445591"/>
                            <a:ext cx="123911" cy="199314"/>
                          </a:xfrm>
                          <a:custGeom>
                            <a:avLst/>
                            <a:gdLst/>
                            <a:ahLst/>
                            <a:cxnLst/>
                            <a:rect l="0" t="0" r="0" b="0"/>
                            <a:pathLst>
                              <a:path w="123911" h="199314">
                                <a:moveTo>
                                  <a:pt x="0" y="0"/>
                                </a:moveTo>
                                <a:lnTo>
                                  <a:pt x="123911" y="0"/>
                                </a:lnTo>
                                <a:lnTo>
                                  <a:pt x="123911" y="199314"/>
                                </a:lnTo>
                                <a:lnTo>
                                  <a:pt x="0" y="199314"/>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420" name="Shape 794420"/>
                        <wps:cNvSpPr/>
                        <wps:spPr>
                          <a:xfrm>
                            <a:off x="3461309" y="1188060"/>
                            <a:ext cx="123911" cy="456845"/>
                          </a:xfrm>
                          <a:custGeom>
                            <a:avLst/>
                            <a:gdLst/>
                            <a:ahLst/>
                            <a:cxnLst/>
                            <a:rect l="0" t="0" r="0" b="0"/>
                            <a:pathLst>
                              <a:path w="123911" h="456845">
                                <a:moveTo>
                                  <a:pt x="0" y="0"/>
                                </a:moveTo>
                                <a:lnTo>
                                  <a:pt x="123911" y="0"/>
                                </a:lnTo>
                                <a:lnTo>
                                  <a:pt x="123911" y="456845"/>
                                </a:lnTo>
                                <a:lnTo>
                                  <a:pt x="0" y="456845"/>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421" name="Shape 794421"/>
                        <wps:cNvSpPr/>
                        <wps:spPr>
                          <a:xfrm>
                            <a:off x="3771189" y="1452766"/>
                            <a:ext cx="123911" cy="192138"/>
                          </a:xfrm>
                          <a:custGeom>
                            <a:avLst/>
                            <a:gdLst/>
                            <a:ahLst/>
                            <a:cxnLst/>
                            <a:rect l="0" t="0" r="0" b="0"/>
                            <a:pathLst>
                              <a:path w="123911" h="192138">
                                <a:moveTo>
                                  <a:pt x="0" y="0"/>
                                </a:moveTo>
                                <a:lnTo>
                                  <a:pt x="123911" y="0"/>
                                </a:lnTo>
                                <a:lnTo>
                                  <a:pt x="123911" y="192138"/>
                                </a:lnTo>
                                <a:lnTo>
                                  <a:pt x="0" y="192138"/>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422" name="Shape 794422"/>
                        <wps:cNvSpPr/>
                        <wps:spPr>
                          <a:xfrm>
                            <a:off x="4080942" y="134493"/>
                            <a:ext cx="123911" cy="1510411"/>
                          </a:xfrm>
                          <a:custGeom>
                            <a:avLst/>
                            <a:gdLst/>
                            <a:ahLst/>
                            <a:cxnLst/>
                            <a:rect l="0" t="0" r="0" b="0"/>
                            <a:pathLst>
                              <a:path w="123911" h="1510411">
                                <a:moveTo>
                                  <a:pt x="0" y="0"/>
                                </a:moveTo>
                                <a:lnTo>
                                  <a:pt x="123911" y="0"/>
                                </a:lnTo>
                                <a:lnTo>
                                  <a:pt x="123911" y="1510411"/>
                                </a:lnTo>
                                <a:lnTo>
                                  <a:pt x="0" y="1510411"/>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423" name="Shape 794423"/>
                        <wps:cNvSpPr/>
                        <wps:spPr>
                          <a:xfrm>
                            <a:off x="4390695" y="987578"/>
                            <a:ext cx="123911" cy="657327"/>
                          </a:xfrm>
                          <a:custGeom>
                            <a:avLst/>
                            <a:gdLst/>
                            <a:ahLst/>
                            <a:cxnLst/>
                            <a:rect l="0" t="0" r="0" b="0"/>
                            <a:pathLst>
                              <a:path w="123911" h="657327">
                                <a:moveTo>
                                  <a:pt x="0" y="0"/>
                                </a:moveTo>
                                <a:lnTo>
                                  <a:pt x="123911" y="0"/>
                                </a:lnTo>
                                <a:lnTo>
                                  <a:pt x="123911" y="657327"/>
                                </a:lnTo>
                                <a:lnTo>
                                  <a:pt x="0" y="657327"/>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424" name="Shape 794424"/>
                        <wps:cNvSpPr/>
                        <wps:spPr>
                          <a:xfrm>
                            <a:off x="4700448" y="1324356"/>
                            <a:ext cx="123911" cy="320548"/>
                          </a:xfrm>
                          <a:custGeom>
                            <a:avLst/>
                            <a:gdLst/>
                            <a:ahLst/>
                            <a:cxnLst/>
                            <a:rect l="0" t="0" r="0" b="0"/>
                            <a:pathLst>
                              <a:path w="123911" h="320548">
                                <a:moveTo>
                                  <a:pt x="0" y="0"/>
                                </a:moveTo>
                                <a:lnTo>
                                  <a:pt x="123911" y="0"/>
                                </a:lnTo>
                                <a:lnTo>
                                  <a:pt x="123911" y="320548"/>
                                </a:lnTo>
                                <a:lnTo>
                                  <a:pt x="0" y="320548"/>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425" name="Shape 794425"/>
                        <wps:cNvSpPr/>
                        <wps:spPr>
                          <a:xfrm>
                            <a:off x="5010201" y="527088"/>
                            <a:ext cx="123911" cy="1117816"/>
                          </a:xfrm>
                          <a:custGeom>
                            <a:avLst/>
                            <a:gdLst/>
                            <a:ahLst/>
                            <a:cxnLst/>
                            <a:rect l="0" t="0" r="0" b="0"/>
                            <a:pathLst>
                              <a:path w="123911" h="1117816">
                                <a:moveTo>
                                  <a:pt x="0" y="0"/>
                                </a:moveTo>
                                <a:lnTo>
                                  <a:pt x="123911" y="0"/>
                                </a:lnTo>
                                <a:lnTo>
                                  <a:pt x="123911" y="1117816"/>
                                </a:lnTo>
                                <a:lnTo>
                                  <a:pt x="0" y="1117816"/>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426" name="Shape 794426"/>
                        <wps:cNvSpPr/>
                        <wps:spPr>
                          <a:xfrm>
                            <a:off x="5320081" y="809651"/>
                            <a:ext cx="123911" cy="835254"/>
                          </a:xfrm>
                          <a:custGeom>
                            <a:avLst/>
                            <a:gdLst/>
                            <a:ahLst/>
                            <a:cxnLst/>
                            <a:rect l="0" t="0" r="0" b="0"/>
                            <a:pathLst>
                              <a:path w="123911" h="835254">
                                <a:moveTo>
                                  <a:pt x="0" y="0"/>
                                </a:moveTo>
                                <a:lnTo>
                                  <a:pt x="123911" y="0"/>
                                </a:lnTo>
                                <a:lnTo>
                                  <a:pt x="123911" y="835254"/>
                                </a:lnTo>
                                <a:lnTo>
                                  <a:pt x="0" y="835254"/>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18169" name="Shape 18169"/>
                        <wps:cNvSpPr/>
                        <wps:spPr>
                          <a:xfrm>
                            <a:off x="580441" y="52959"/>
                            <a:ext cx="0" cy="1591945"/>
                          </a:xfrm>
                          <a:custGeom>
                            <a:avLst/>
                            <a:gdLst/>
                            <a:ahLst/>
                            <a:cxnLst/>
                            <a:rect l="0" t="0" r="0" b="0"/>
                            <a:pathLst>
                              <a:path h="1591945">
                                <a:moveTo>
                                  <a:pt x="0" y="1591945"/>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18170" name="Shape 18170"/>
                        <wps:cNvSpPr/>
                        <wps:spPr>
                          <a:xfrm>
                            <a:off x="580441" y="1644904"/>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1" name="Shape 18171"/>
                        <wps:cNvSpPr/>
                        <wps:spPr>
                          <a:xfrm>
                            <a:off x="580441"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2" name="Shape 18172"/>
                        <wps:cNvSpPr/>
                        <wps:spPr>
                          <a:xfrm>
                            <a:off x="890321"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3" name="Shape 18173"/>
                        <wps:cNvSpPr/>
                        <wps:spPr>
                          <a:xfrm>
                            <a:off x="1199693"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4" name="Shape 18174"/>
                        <wps:cNvSpPr/>
                        <wps:spPr>
                          <a:xfrm>
                            <a:off x="1509065"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5" name="Shape 18175"/>
                        <wps:cNvSpPr/>
                        <wps:spPr>
                          <a:xfrm>
                            <a:off x="1819961"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6" name="Shape 18176"/>
                        <wps:cNvSpPr/>
                        <wps:spPr>
                          <a:xfrm>
                            <a:off x="2129333"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7" name="Shape 18177"/>
                        <wps:cNvSpPr/>
                        <wps:spPr>
                          <a:xfrm>
                            <a:off x="2438705"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8" name="Shape 18178"/>
                        <wps:cNvSpPr/>
                        <wps:spPr>
                          <a:xfrm>
                            <a:off x="2749601"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79" name="Shape 18179"/>
                        <wps:cNvSpPr/>
                        <wps:spPr>
                          <a:xfrm>
                            <a:off x="3058973"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0" name="Shape 18180"/>
                        <wps:cNvSpPr/>
                        <wps:spPr>
                          <a:xfrm>
                            <a:off x="3368345"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1" name="Shape 18181"/>
                        <wps:cNvSpPr/>
                        <wps:spPr>
                          <a:xfrm>
                            <a:off x="3677717"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2" name="Shape 18182"/>
                        <wps:cNvSpPr/>
                        <wps:spPr>
                          <a:xfrm>
                            <a:off x="3988613"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3" name="Shape 18183"/>
                        <wps:cNvSpPr/>
                        <wps:spPr>
                          <a:xfrm>
                            <a:off x="4297985"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4" name="Shape 18184"/>
                        <wps:cNvSpPr/>
                        <wps:spPr>
                          <a:xfrm>
                            <a:off x="4607357"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5" name="Shape 18185"/>
                        <wps:cNvSpPr/>
                        <wps:spPr>
                          <a:xfrm>
                            <a:off x="4916729"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6" name="Shape 18186"/>
                        <wps:cNvSpPr/>
                        <wps:spPr>
                          <a:xfrm>
                            <a:off x="5227625"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187" name="Shape 18187"/>
                        <wps:cNvSpPr/>
                        <wps:spPr>
                          <a:xfrm>
                            <a:off x="5536870" y="1644904"/>
                            <a:ext cx="0" cy="36321"/>
                          </a:xfrm>
                          <a:custGeom>
                            <a:avLst/>
                            <a:gdLst/>
                            <a:ahLst/>
                            <a:cxnLst/>
                            <a:rect l="0" t="0" r="0" b="0"/>
                            <a:pathLst>
                              <a:path h="36321">
                                <a:moveTo>
                                  <a:pt x="0" y="0"/>
                                </a:moveTo>
                                <a:lnTo>
                                  <a:pt x="0" y="3632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721" name="Rectangle 595721"/>
                        <wps:cNvSpPr/>
                        <wps:spPr>
                          <a:xfrm>
                            <a:off x="373469" y="1592326"/>
                            <a:ext cx="135145" cy="154839"/>
                          </a:xfrm>
                          <a:prstGeom prst="rect">
                            <a:avLst/>
                          </a:prstGeom>
                          <a:ln>
                            <a:noFill/>
                          </a:ln>
                        </wps:spPr>
                        <wps:txbx>
                          <w:txbxContent>
                            <w:p w14:paraId="175424B0"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20" name="Rectangle 595720"/>
                        <wps:cNvSpPr/>
                        <wps:spPr>
                          <a:xfrm>
                            <a:off x="315519" y="1592326"/>
                            <a:ext cx="77074" cy="154839"/>
                          </a:xfrm>
                          <a:prstGeom prst="rect">
                            <a:avLst/>
                          </a:prstGeom>
                          <a:ln>
                            <a:noFill/>
                          </a:ln>
                        </wps:spPr>
                        <wps:txbx>
                          <w:txbxContent>
                            <w:p w14:paraId="139C1E77"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595718" name="Rectangle 595718"/>
                        <wps:cNvSpPr/>
                        <wps:spPr>
                          <a:xfrm>
                            <a:off x="57912" y="1415161"/>
                            <a:ext cx="154097" cy="154840"/>
                          </a:xfrm>
                          <a:prstGeom prst="rect">
                            <a:avLst/>
                          </a:prstGeom>
                          <a:ln>
                            <a:noFill/>
                          </a:ln>
                        </wps:spPr>
                        <wps:txbx>
                          <w:txbxContent>
                            <w:p w14:paraId="061213F9" w14:textId="77777777" w:rsidR="00E26C14" w:rsidRDefault="00CB3576">
                              <w:pPr>
                                <w:spacing w:after="160" w:line="259" w:lineRule="auto"/>
                                <w:ind w:left="0" w:firstLine="0"/>
                              </w:pPr>
                              <w:r>
                                <w:rPr>
                                  <w:b/>
                                  <w:color w:val="595959"/>
                                  <w:sz w:val="18"/>
                                </w:rPr>
                                <w:t>50</w:t>
                              </w:r>
                            </w:p>
                          </w:txbxContent>
                        </wps:txbx>
                        <wps:bodyPr horzOverflow="overflow" vert="horz" lIns="0" tIns="0" rIns="0" bIns="0" rtlCol="0">
                          <a:noAutofit/>
                        </wps:bodyPr>
                      </wps:wsp>
                      <wps:wsp>
                        <wps:cNvPr id="595719" name="Rectangle 595719"/>
                        <wps:cNvSpPr/>
                        <wps:spPr>
                          <a:xfrm>
                            <a:off x="173736" y="1415161"/>
                            <a:ext cx="400722" cy="154840"/>
                          </a:xfrm>
                          <a:prstGeom prst="rect">
                            <a:avLst/>
                          </a:prstGeom>
                          <a:ln>
                            <a:noFill/>
                          </a:ln>
                        </wps:spPr>
                        <wps:txbx>
                          <w:txbxContent>
                            <w:p w14:paraId="345E6978"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595717" name="Rectangle 595717"/>
                        <wps:cNvSpPr/>
                        <wps:spPr>
                          <a:xfrm>
                            <a:off x="373266" y="1238377"/>
                            <a:ext cx="135348" cy="154840"/>
                          </a:xfrm>
                          <a:prstGeom prst="rect">
                            <a:avLst/>
                          </a:prstGeom>
                          <a:ln>
                            <a:noFill/>
                          </a:ln>
                        </wps:spPr>
                        <wps:txbx>
                          <w:txbxContent>
                            <w:p w14:paraId="2EEDE48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16" name="Rectangle 595716"/>
                        <wps:cNvSpPr/>
                        <wps:spPr>
                          <a:xfrm>
                            <a:off x="0" y="1238377"/>
                            <a:ext cx="496494" cy="154840"/>
                          </a:xfrm>
                          <a:prstGeom prst="rect">
                            <a:avLst/>
                          </a:prstGeom>
                          <a:ln>
                            <a:noFill/>
                          </a:ln>
                        </wps:spPr>
                        <wps:txbx>
                          <w:txbxContent>
                            <w:p w14:paraId="65FBE7EA" w14:textId="77777777" w:rsidR="00E26C14" w:rsidRDefault="00CB3576">
                              <w:pPr>
                                <w:spacing w:after="160" w:line="259" w:lineRule="auto"/>
                                <w:ind w:left="0" w:firstLine="0"/>
                              </w:pPr>
                              <w:r>
                                <w:rPr>
                                  <w:b/>
                                  <w:color w:val="595959"/>
                                  <w:sz w:val="18"/>
                                </w:rPr>
                                <w:t>100 000</w:t>
                              </w:r>
                            </w:p>
                          </w:txbxContent>
                        </wps:txbx>
                        <wps:bodyPr horzOverflow="overflow" vert="horz" lIns="0" tIns="0" rIns="0" bIns="0" rtlCol="0">
                          <a:noAutofit/>
                        </wps:bodyPr>
                      </wps:wsp>
                      <wps:wsp>
                        <wps:cNvPr id="595715" name="Rectangle 595715"/>
                        <wps:cNvSpPr/>
                        <wps:spPr>
                          <a:xfrm>
                            <a:off x="373266" y="1061339"/>
                            <a:ext cx="135348" cy="154840"/>
                          </a:xfrm>
                          <a:prstGeom prst="rect">
                            <a:avLst/>
                          </a:prstGeom>
                          <a:ln>
                            <a:noFill/>
                          </a:ln>
                        </wps:spPr>
                        <wps:txbx>
                          <w:txbxContent>
                            <w:p w14:paraId="7F59A3D8"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14" name="Rectangle 595714"/>
                        <wps:cNvSpPr/>
                        <wps:spPr>
                          <a:xfrm>
                            <a:off x="0" y="1061339"/>
                            <a:ext cx="496494" cy="154840"/>
                          </a:xfrm>
                          <a:prstGeom prst="rect">
                            <a:avLst/>
                          </a:prstGeom>
                          <a:ln>
                            <a:noFill/>
                          </a:ln>
                        </wps:spPr>
                        <wps:txbx>
                          <w:txbxContent>
                            <w:p w14:paraId="7C598FBB" w14:textId="77777777" w:rsidR="00E26C14" w:rsidRDefault="00CB3576">
                              <w:pPr>
                                <w:spacing w:after="160" w:line="259" w:lineRule="auto"/>
                                <w:ind w:left="0" w:firstLine="0"/>
                              </w:pPr>
                              <w:r>
                                <w:rPr>
                                  <w:b/>
                                  <w:color w:val="595959"/>
                                  <w:sz w:val="18"/>
                                </w:rPr>
                                <w:t>150 000</w:t>
                              </w:r>
                            </w:p>
                          </w:txbxContent>
                        </wps:txbx>
                        <wps:bodyPr horzOverflow="overflow" vert="horz" lIns="0" tIns="0" rIns="0" bIns="0" rtlCol="0">
                          <a:noAutofit/>
                        </wps:bodyPr>
                      </wps:wsp>
                      <wps:wsp>
                        <wps:cNvPr id="595713" name="Rectangle 595713"/>
                        <wps:cNvSpPr/>
                        <wps:spPr>
                          <a:xfrm>
                            <a:off x="373266" y="884555"/>
                            <a:ext cx="135348" cy="154840"/>
                          </a:xfrm>
                          <a:prstGeom prst="rect">
                            <a:avLst/>
                          </a:prstGeom>
                          <a:ln>
                            <a:noFill/>
                          </a:ln>
                        </wps:spPr>
                        <wps:txbx>
                          <w:txbxContent>
                            <w:p w14:paraId="00F56E93"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12" name="Rectangle 595712"/>
                        <wps:cNvSpPr/>
                        <wps:spPr>
                          <a:xfrm>
                            <a:off x="0" y="884555"/>
                            <a:ext cx="496494" cy="154840"/>
                          </a:xfrm>
                          <a:prstGeom prst="rect">
                            <a:avLst/>
                          </a:prstGeom>
                          <a:ln>
                            <a:noFill/>
                          </a:ln>
                        </wps:spPr>
                        <wps:txbx>
                          <w:txbxContent>
                            <w:p w14:paraId="211B32E4" w14:textId="77777777" w:rsidR="00E26C14" w:rsidRDefault="00CB3576">
                              <w:pPr>
                                <w:spacing w:after="160" w:line="259" w:lineRule="auto"/>
                                <w:ind w:left="0" w:firstLine="0"/>
                              </w:pPr>
                              <w:r>
                                <w:rPr>
                                  <w:b/>
                                  <w:color w:val="595959"/>
                                  <w:sz w:val="18"/>
                                </w:rPr>
                                <w:t>200 000</w:t>
                              </w:r>
                            </w:p>
                          </w:txbxContent>
                        </wps:txbx>
                        <wps:bodyPr horzOverflow="overflow" vert="horz" lIns="0" tIns="0" rIns="0" bIns="0" rtlCol="0">
                          <a:noAutofit/>
                        </wps:bodyPr>
                      </wps:wsp>
                      <wps:wsp>
                        <wps:cNvPr id="595711" name="Rectangle 595711"/>
                        <wps:cNvSpPr/>
                        <wps:spPr>
                          <a:xfrm>
                            <a:off x="373266" y="707771"/>
                            <a:ext cx="135348" cy="154840"/>
                          </a:xfrm>
                          <a:prstGeom prst="rect">
                            <a:avLst/>
                          </a:prstGeom>
                          <a:ln>
                            <a:noFill/>
                          </a:ln>
                        </wps:spPr>
                        <wps:txbx>
                          <w:txbxContent>
                            <w:p w14:paraId="52EC8C43"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10" name="Rectangle 595710"/>
                        <wps:cNvSpPr/>
                        <wps:spPr>
                          <a:xfrm>
                            <a:off x="0" y="707771"/>
                            <a:ext cx="496494" cy="154840"/>
                          </a:xfrm>
                          <a:prstGeom prst="rect">
                            <a:avLst/>
                          </a:prstGeom>
                          <a:ln>
                            <a:noFill/>
                          </a:ln>
                        </wps:spPr>
                        <wps:txbx>
                          <w:txbxContent>
                            <w:p w14:paraId="0CF063C3" w14:textId="77777777" w:rsidR="00E26C14" w:rsidRDefault="00CB3576">
                              <w:pPr>
                                <w:spacing w:after="160" w:line="259" w:lineRule="auto"/>
                                <w:ind w:left="0" w:firstLine="0"/>
                              </w:pPr>
                              <w:r>
                                <w:rPr>
                                  <w:b/>
                                  <w:color w:val="595959"/>
                                  <w:sz w:val="18"/>
                                </w:rPr>
                                <w:t>250 000</w:t>
                              </w:r>
                            </w:p>
                          </w:txbxContent>
                        </wps:txbx>
                        <wps:bodyPr horzOverflow="overflow" vert="horz" lIns="0" tIns="0" rIns="0" bIns="0" rtlCol="0">
                          <a:noAutofit/>
                        </wps:bodyPr>
                      </wps:wsp>
                      <wps:wsp>
                        <wps:cNvPr id="595709" name="Rectangle 595709"/>
                        <wps:cNvSpPr/>
                        <wps:spPr>
                          <a:xfrm>
                            <a:off x="373266" y="530606"/>
                            <a:ext cx="135348" cy="154840"/>
                          </a:xfrm>
                          <a:prstGeom prst="rect">
                            <a:avLst/>
                          </a:prstGeom>
                          <a:ln>
                            <a:noFill/>
                          </a:ln>
                        </wps:spPr>
                        <wps:txbx>
                          <w:txbxContent>
                            <w:p w14:paraId="342D09B3"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08" name="Rectangle 595708"/>
                        <wps:cNvSpPr/>
                        <wps:spPr>
                          <a:xfrm>
                            <a:off x="0" y="530606"/>
                            <a:ext cx="496494" cy="154840"/>
                          </a:xfrm>
                          <a:prstGeom prst="rect">
                            <a:avLst/>
                          </a:prstGeom>
                          <a:ln>
                            <a:noFill/>
                          </a:ln>
                        </wps:spPr>
                        <wps:txbx>
                          <w:txbxContent>
                            <w:p w14:paraId="46C24A1E" w14:textId="77777777" w:rsidR="00E26C14" w:rsidRDefault="00CB3576">
                              <w:pPr>
                                <w:spacing w:after="160" w:line="259" w:lineRule="auto"/>
                                <w:ind w:left="0" w:firstLine="0"/>
                              </w:pPr>
                              <w:r>
                                <w:rPr>
                                  <w:b/>
                                  <w:color w:val="595959"/>
                                  <w:sz w:val="18"/>
                                </w:rPr>
                                <w:t>300 000</w:t>
                              </w:r>
                            </w:p>
                          </w:txbxContent>
                        </wps:txbx>
                        <wps:bodyPr horzOverflow="overflow" vert="horz" lIns="0" tIns="0" rIns="0" bIns="0" rtlCol="0">
                          <a:noAutofit/>
                        </wps:bodyPr>
                      </wps:wsp>
                      <wps:wsp>
                        <wps:cNvPr id="595707" name="Rectangle 595707"/>
                        <wps:cNvSpPr/>
                        <wps:spPr>
                          <a:xfrm>
                            <a:off x="373266" y="353822"/>
                            <a:ext cx="135348" cy="154840"/>
                          </a:xfrm>
                          <a:prstGeom prst="rect">
                            <a:avLst/>
                          </a:prstGeom>
                          <a:ln>
                            <a:noFill/>
                          </a:ln>
                        </wps:spPr>
                        <wps:txbx>
                          <w:txbxContent>
                            <w:p w14:paraId="39F0681B"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06" name="Rectangle 595706"/>
                        <wps:cNvSpPr/>
                        <wps:spPr>
                          <a:xfrm>
                            <a:off x="0" y="353822"/>
                            <a:ext cx="496494" cy="154840"/>
                          </a:xfrm>
                          <a:prstGeom prst="rect">
                            <a:avLst/>
                          </a:prstGeom>
                          <a:ln>
                            <a:noFill/>
                          </a:ln>
                        </wps:spPr>
                        <wps:txbx>
                          <w:txbxContent>
                            <w:p w14:paraId="05CD7F9A" w14:textId="77777777" w:rsidR="00E26C14" w:rsidRDefault="00CB3576">
                              <w:pPr>
                                <w:spacing w:after="160" w:line="259" w:lineRule="auto"/>
                                <w:ind w:left="0" w:firstLine="0"/>
                              </w:pPr>
                              <w:r>
                                <w:rPr>
                                  <w:b/>
                                  <w:color w:val="595959"/>
                                  <w:sz w:val="18"/>
                                </w:rPr>
                                <w:t>350 000</w:t>
                              </w:r>
                            </w:p>
                          </w:txbxContent>
                        </wps:txbx>
                        <wps:bodyPr horzOverflow="overflow" vert="horz" lIns="0" tIns="0" rIns="0" bIns="0" rtlCol="0">
                          <a:noAutofit/>
                        </wps:bodyPr>
                      </wps:wsp>
                      <wps:wsp>
                        <wps:cNvPr id="595705" name="Rectangle 595705"/>
                        <wps:cNvSpPr/>
                        <wps:spPr>
                          <a:xfrm>
                            <a:off x="373266" y="176784"/>
                            <a:ext cx="135348" cy="154840"/>
                          </a:xfrm>
                          <a:prstGeom prst="rect">
                            <a:avLst/>
                          </a:prstGeom>
                          <a:ln>
                            <a:noFill/>
                          </a:ln>
                        </wps:spPr>
                        <wps:txbx>
                          <w:txbxContent>
                            <w:p w14:paraId="4A15E1AF"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595704" name="Rectangle 595704"/>
                        <wps:cNvSpPr/>
                        <wps:spPr>
                          <a:xfrm>
                            <a:off x="0" y="176784"/>
                            <a:ext cx="496494" cy="154840"/>
                          </a:xfrm>
                          <a:prstGeom prst="rect">
                            <a:avLst/>
                          </a:prstGeom>
                          <a:ln>
                            <a:noFill/>
                          </a:ln>
                        </wps:spPr>
                        <wps:txbx>
                          <w:txbxContent>
                            <w:p w14:paraId="799B9F73" w14:textId="77777777" w:rsidR="00E26C14" w:rsidRDefault="00CB3576">
                              <w:pPr>
                                <w:spacing w:after="160" w:line="259" w:lineRule="auto"/>
                                <w:ind w:left="0" w:firstLine="0"/>
                              </w:pPr>
                              <w:r>
                                <w:rPr>
                                  <w:b/>
                                  <w:color w:val="595959"/>
                                  <w:sz w:val="18"/>
                                </w:rPr>
                                <w:t>400 000</w:t>
                              </w:r>
                            </w:p>
                          </w:txbxContent>
                        </wps:txbx>
                        <wps:bodyPr horzOverflow="overflow" vert="horz" lIns="0" tIns="0" rIns="0" bIns="0" rtlCol="0">
                          <a:noAutofit/>
                        </wps:bodyPr>
                      </wps:wsp>
                      <wps:wsp>
                        <wps:cNvPr id="595699" name="Rectangle 595699"/>
                        <wps:cNvSpPr/>
                        <wps:spPr>
                          <a:xfrm>
                            <a:off x="0" y="0"/>
                            <a:ext cx="496494" cy="154840"/>
                          </a:xfrm>
                          <a:prstGeom prst="rect">
                            <a:avLst/>
                          </a:prstGeom>
                          <a:ln>
                            <a:noFill/>
                          </a:ln>
                        </wps:spPr>
                        <wps:txbx>
                          <w:txbxContent>
                            <w:p w14:paraId="6F861754" w14:textId="77777777" w:rsidR="00E26C14" w:rsidRDefault="00CB3576">
                              <w:pPr>
                                <w:spacing w:after="160" w:line="259" w:lineRule="auto"/>
                                <w:ind w:left="0" w:firstLine="0"/>
                              </w:pPr>
                              <w:r>
                                <w:rPr>
                                  <w:b/>
                                  <w:color w:val="595959"/>
                                  <w:sz w:val="18"/>
                                </w:rPr>
                                <w:t>450 000</w:t>
                              </w:r>
                            </w:p>
                          </w:txbxContent>
                        </wps:txbx>
                        <wps:bodyPr horzOverflow="overflow" vert="horz" lIns="0" tIns="0" rIns="0" bIns="0" rtlCol="0">
                          <a:noAutofit/>
                        </wps:bodyPr>
                      </wps:wsp>
                      <wps:wsp>
                        <wps:cNvPr id="595702" name="Rectangle 595702"/>
                        <wps:cNvSpPr/>
                        <wps:spPr>
                          <a:xfrm>
                            <a:off x="373266" y="0"/>
                            <a:ext cx="135348" cy="154840"/>
                          </a:xfrm>
                          <a:prstGeom prst="rect">
                            <a:avLst/>
                          </a:prstGeom>
                          <a:ln>
                            <a:noFill/>
                          </a:ln>
                        </wps:spPr>
                        <wps:txbx>
                          <w:txbxContent>
                            <w:p w14:paraId="76826274"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18198" name="Rectangle 18198"/>
                        <wps:cNvSpPr/>
                        <wps:spPr>
                          <a:xfrm rot="-5399999">
                            <a:off x="374184" y="1839179"/>
                            <a:ext cx="783506" cy="154840"/>
                          </a:xfrm>
                          <a:prstGeom prst="rect">
                            <a:avLst/>
                          </a:prstGeom>
                          <a:ln>
                            <a:noFill/>
                          </a:ln>
                        </wps:spPr>
                        <wps:txbx>
                          <w:txbxContent>
                            <w:p w14:paraId="64C1A9C8"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18199" name="Rectangle 18199"/>
                        <wps:cNvSpPr/>
                        <wps:spPr>
                          <a:xfrm rot="-5399999">
                            <a:off x="419298" y="1972685"/>
                            <a:ext cx="1312532" cy="154840"/>
                          </a:xfrm>
                          <a:prstGeom prst="rect">
                            <a:avLst/>
                          </a:prstGeom>
                          <a:ln>
                            <a:noFill/>
                          </a:ln>
                        </wps:spPr>
                        <wps:txbx>
                          <w:txbxContent>
                            <w:p w14:paraId="01CC8A65"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18200" name="Rectangle 18200"/>
                        <wps:cNvSpPr/>
                        <wps:spPr>
                          <a:xfrm rot="-5399999">
                            <a:off x="1105248" y="1782969"/>
                            <a:ext cx="560646" cy="154840"/>
                          </a:xfrm>
                          <a:prstGeom prst="rect">
                            <a:avLst/>
                          </a:prstGeom>
                          <a:ln>
                            <a:noFill/>
                          </a:ln>
                        </wps:spPr>
                        <wps:txbx>
                          <w:txbxContent>
                            <w:p w14:paraId="74F5F7BE"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18201" name="Rectangle 18201"/>
                        <wps:cNvSpPr/>
                        <wps:spPr>
                          <a:xfrm rot="-5399999">
                            <a:off x="1430151" y="1774117"/>
                            <a:ext cx="530090" cy="154840"/>
                          </a:xfrm>
                          <a:prstGeom prst="rect">
                            <a:avLst/>
                          </a:prstGeom>
                          <a:ln>
                            <a:noFill/>
                          </a:ln>
                        </wps:spPr>
                        <wps:txbx>
                          <w:txbxContent>
                            <w:p w14:paraId="57DB3821"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18202" name="Rectangle 18202"/>
                        <wps:cNvSpPr/>
                        <wps:spPr>
                          <a:xfrm rot="-5399999">
                            <a:off x="1779683" y="1754206"/>
                            <a:ext cx="451040" cy="154840"/>
                          </a:xfrm>
                          <a:prstGeom prst="rect">
                            <a:avLst/>
                          </a:prstGeom>
                          <a:ln>
                            <a:noFill/>
                          </a:ln>
                        </wps:spPr>
                        <wps:txbx>
                          <w:txbxContent>
                            <w:p w14:paraId="2F5EF7A6"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18203" name="Rectangle 18203"/>
                        <wps:cNvSpPr/>
                        <wps:spPr>
                          <a:xfrm rot="-5399999">
                            <a:off x="1930145" y="1834310"/>
                            <a:ext cx="769369" cy="154840"/>
                          </a:xfrm>
                          <a:prstGeom prst="rect">
                            <a:avLst/>
                          </a:prstGeom>
                          <a:ln>
                            <a:noFill/>
                          </a:ln>
                        </wps:spPr>
                        <wps:txbx>
                          <w:txbxContent>
                            <w:p w14:paraId="240C6F21"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18204" name="Rectangle 18204"/>
                        <wps:cNvSpPr/>
                        <wps:spPr>
                          <a:xfrm rot="-5399999">
                            <a:off x="2215753" y="1847122"/>
                            <a:ext cx="818166" cy="154840"/>
                          </a:xfrm>
                          <a:prstGeom prst="rect">
                            <a:avLst/>
                          </a:prstGeom>
                          <a:ln>
                            <a:noFill/>
                          </a:ln>
                        </wps:spPr>
                        <wps:txbx>
                          <w:txbxContent>
                            <w:p w14:paraId="5FC3B079"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18205" name="Rectangle 18205"/>
                        <wps:cNvSpPr/>
                        <wps:spPr>
                          <a:xfrm rot="-5399999">
                            <a:off x="2669544" y="1774498"/>
                            <a:ext cx="530091" cy="154840"/>
                          </a:xfrm>
                          <a:prstGeom prst="rect">
                            <a:avLst/>
                          </a:prstGeom>
                          <a:ln>
                            <a:noFill/>
                          </a:ln>
                        </wps:spPr>
                        <wps:txbx>
                          <w:txbxContent>
                            <w:p w14:paraId="0AB386B9"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18206" name="Rectangle 18206"/>
                        <wps:cNvSpPr/>
                        <wps:spPr>
                          <a:xfrm rot="-5399999">
                            <a:off x="2817373" y="1855906"/>
                            <a:ext cx="854195" cy="154840"/>
                          </a:xfrm>
                          <a:prstGeom prst="rect">
                            <a:avLst/>
                          </a:prstGeom>
                          <a:ln>
                            <a:noFill/>
                          </a:ln>
                        </wps:spPr>
                        <wps:txbx>
                          <w:txbxContent>
                            <w:p w14:paraId="61E91274"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18207" name="Rectangle 18207"/>
                        <wps:cNvSpPr/>
                        <wps:spPr>
                          <a:xfrm rot="-5399999">
                            <a:off x="3251629" y="1792957"/>
                            <a:ext cx="605188" cy="154840"/>
                          </a:xfrm>
                          <a:prstGeom prst="rect">
                            <a:avLst/>
                          </a:prstGeom>
                          <a:ln>
                            <a:noFill/>
                          </a:ln>
                        </wps:spPr>
                        <wps:txbx>
                          <w:txbxContent>
                            <w:p w14:paraId="55B417C3"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18208" name="Rectangle 18208"/>
                        <wps:cNvSpPr/>
                        <wps:spPr>
                          <a:xfrm rot="-5399999">
                            <a:off x="3529180" y="1809904"/>
                            <a:ext cx="670100" cy="154840"/>
                          </a:xfrm>
                          <a:prstGeom prst="rect">
                            <a:avLst/>
                          </a:prstGeom>
                          <a:ln>
                            <a:noFill/>
                          </a:ln>
                        </wps:spPr>
                        <wps:txbx>
                          <w:txbxContent>
                            <w:p w14:paraId="2470505D"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18209" name="Rectangle 18209"/>
                        <wps:cNvSpPr/>
                        <wps:spPr>
                          <a:xfrm rot="-5399999">
                            <a:off x="3963385" y="1746777"/>
                            <a:ext cx="420940" cy="154840"/>
                          </a:xfrm>
                          <a:prstGeom prst="rect">
                            <a:avLst/>
                          </a:prstGeom>
                          <a:ln>
                            <a:noFill/>
                          </a:ln>
                        </wps:spPr>
                        <wps:txbx>
                          <w:txbxContent>
                            <w:p w14:paraId="203D571E"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18210" name="Rectangle 18210"/>
                        <wps:cNvSpPr/>
                        <wps:spPr>
                          <a:xfrm rot="-5399999">
                            <a:off x="4019141" y="1874668"/>
                            <a:ext cx="929444" cy="154840"/>
                          </a:xfrm>
                          <a:prstGeom prst="rect">
                            <a:avLst/>
                          </a:prstGeom>
                          <a:ln>
                            <a:noFill/>
                          </a:ln>
                        </wps:spPr>
                        <wps:txbx>
                          <w:txbxContent>
                            <w:p w14:paraId="00C5E691"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18211" name="Rectangle 18211"/>
                        <wps:cNvSpPr/>
                        <wps:spPr>
                          <a:xfrm rot="-5399999">
                            <a:off x="4098914" y="1990764"/>
                            <a:ext cx="1389150" cy="154840"/>
                          </a:xfrm>
                          <a:prstGeom prst="rect">
                            <a:avLst/>
                          </a:prstGeom>
                          <a:ln>
                            <a:noFill/>
                          </a:ln>
                        </wps:spPr>
                        <wps:txbx>
                          <w:txbxContent>
                            <w:p w14:paraId="642C296C"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18212" name="Rectangle 18212"/>
                        <wps:cNvSpPr/>
                        <wps:spPr>
                          <a:xfrm rot="-5399999">
                            <a:off x="4670242" y="1859781"/>
                            <a:ext cx="866508" cy="154840"/>
                          </a:xfrm>
                          <a:prstGeom prst="rect">
                            <a:avLst/>
                          </a:prstGeom>
                          <a:ln>
                            <a:noFill/>
                          </a:ln>
                        </wps:spPr>
                        <wps:txbx>
                          <w:txbxContent>
                            <w:p w14:paraId="217D800B"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18213" name="Rectangle 18213"/>
                        <wps:cNvSpPr/>
                        <wps:spPr>
                          <a:xfrm rot="-5399999">
                            <a:off x="4756020" y="1972483"/>
                            <a:ext cx="1314204" cy="154840"/>
                          </a:xfrm>
                          <a:prstGeom prst="rect">
                            <a:avLst/>
                          </a:prstGeom>
                          <a:ln>
                            <a:noFill/>
                          </a:ln>
                        </wps:spPr>
                        <wps:txbx>
                          <w:txbxContent>
                            <w:p w14:paraId="05CB0F28"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6A5E6C04" id="Group 596515" o:spid="_x0000_s2792" style="width:435.95pt;height:217.55pt;mso-position-horizontal-relative:char;mso-position-vertical-relative:line" coordsize="55368,27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">
                <v:shape id="Picture 758061" o:spid="_x0000_s2793" type="#_x0000_t75" style="position:absolute;left:5748;top:481;width:4962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">
                  <v:imagedata r:id="rId377" o:title=""/>
                </v:shape>
                <v:shape id="Shape 18144" o:spid="_x0000_s2794" style="position:absolute;left:5804;top:14679;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" path="m,l4956429,e" filled="f" strokecolor="#d9d9d9">
                  <v:path arrowok="t" textboxrect="0,0,4956429,0"/>
                </v:shape>
                <v:shape id="Shape 18145" o:spid="_x0000_s2795" style="position:absolute;left:5804;top:12912;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" path="m,l4956429,e" filled="f" strokecolor="#d9d9d9">
                  <v:path arrowok="t" textboxrect="0,0,4956429,0"/>
                </v:shape>
                <v:shape id="Shape 18146" o:spid="_x0000_s2796" style="position:absolute;left:5804;top:11144;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" path="m,l4956429,e" filled="f" strokecolor="#d9d9d9">
                  <v:path arrowok="t" textboxrect="0,0,4956429,0"/>
                </v:shape>
                <v:shape id="Shape 18147" o:spid="_x0000_s2797" style="position:absolute;left:5804;top:9376;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" path="m,l4956429,e" filled="f" strokecolor="#d9d9d9">
                  <v:path arrowok="t" textboxrect="0,0,4956429,0"/>
                </v:shape>
                <v:shape id="Shape 18148" o:spid="_x0000_s2798" style="position:absolute;left:5804;top:7608;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" path="m,l4956429,e" filled="f" strokecolor="#d9d9d9">
                  <v:path arrowok="t" textboxrect="0,0,4956429,0"/>
                </v:shape>
                <v:shape id="Shape 18149" o:spid="_x0000_s2799" style="position:absolute;left:5804;top:5840;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" path="m,l4956429,e" filled="f" strokecolor="#d9d9d9">
                  <v:path arrowok="t" textboxrect="0,0,4956429,0"/>
                </v:shape>
                <v:shape id="Shape 18150" o:spid="_x0000_s2800" style="position:absolute;left:5804;top:4072;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" path="m,l4956429,e" filled="f" strokecolor="#d9d9d9">
                  <v:path arrowok="t" textboxrect="0,0,4956429,0"/>
                </v:shape>
                <v:shape id="Shape 18151" o:spid="_x0000_s2801" style="position:absolute;left:5804;top:2305;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" path="m,l4956429,e" filled="f" strokecolor="#d9d9d9">
                  <v:path arrowok="t" textboxrect="0,0,4956429,0"/>
                </v:shape>
                <v:shape id="Shape 18152" o:spid="_x0000_s2802" style="position:absolute;left:5804;top:529;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" path="m,l4956429,e" filled="f" strokecolor="#d9d9d9">
                  <v:path arrowok="t" textboxrect="0,0,4956429,0"/>
                </v:shape>
                <v:shape id="Shape 794411" o:spid="_x0000_s2803" style="position:absolute;left:6734;top:12086;width:1239;height:4363;visibility:visible;mso-wrap-style:square;v-text-anchor:top" coordsize="123911,4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" path="m,l123911,r,436207l,436207,,e" fillcolor="#4f81bd" stroked="f" strokeweight="0">
                  <v:path arrowok="t" textboxrect="0,0,123911,436207"/>
                </v:shape>
                <v:shape id="Shape 794412" o:spid="_x0000_s2804" style="position:absolute;left:9831;top:4551;width:1239;height:11898;visibility:visible;mso-wrap-style:square;v-text-anchor:top" coordsize="123911,118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" path="m,l123911,r,1189787l,1189787,,e" fillcolor="#c0504d" stroked="f" strokeweight="0">
                  <v:path arrowok="t" textboxrect="0,0,123911,1189787"/>
                </v:shape>
                <v:shape id="Shape 794413" o:spid="_x0000_s2805" style="position:absolute;left:12929;top:12495;width:1239;height:3954;visibility:visible;mso-wrap-style:square;v-text-anchor:top" coordsize="123911,39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" path="m,l123911,r,395351l,395351,,e" fillcolor="#9bbb59" stroked="f" strokeweight="0">
                  <v:path arrowok="t" textboxrect="0,0,123911,395351"/>
                </v:shape>
                <v:shape id="Shape 794414" o:spid="_x0000_s2806" style="position:absolute;left:16026;top:12219;width:1239;height:4230;visibility:visible;mso-wrap-style:square;v-text-anchor:top" coordsize="123911,4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" path="m,l123911,r,422923l,422923,,e" fillcolor="#8064a2" stroked="f" strokeweight="0">
                  <v:path arrowok="t" textboxrect="0,0,123911,422923"/>
                </v:shape>
                <v:shape id="Shape 794415" o:spid="_x0000_s2807" style="position:absolute;left:19124;top:12459;width:1239;height:3990;visibility:visible;mso-wrap-style:square;v-text-anchor:top" coordsize="123911,39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" path="m,l123911,r,398907l,398907,,e" fillcolor="#4bacc6" stroked="f" strokeweight="0">
                  <v:path arrowok="t" textboxrect="0,0,123911,398907"/>
                </v:shape>
                <v:shape id="Shape 794416" o:spid="_x0000_s2808" style="position:absolute;left:22222;top:11862;width:1240;height:4587;visibility:visible;mso-wrap-style:square;v-text-anchor:top" coordsize="123911,45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" path="m,l123911,r,458622l,458622,,e" fillcolor="#f79646" stroked="f" strokeweight="0">
                  <v:path arrowok="t" textboxrect="0,0,123911,458622"/>
                </v:shape>
                <v:shape id="Shape 794417" o:spid="_x0000_s2809" style="position:absolute;left:25320;top:5823;width:1239;height:10626;visibility:visible;mso-wrap-style:square;v-text-anchor:top" coordsize="123911,106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" path="m,l123911,r,1062558l,1062558,,e" fillcolor="#2c4d75" stroked="f" strokeweight="0">
                  <v:path arrowok="t" textboxrect="0,0,123911,1062558"/>
                </v:shape>
                <v:shape id="Shape 794418" o:spid="_x0000_s2810" style="position:absolute;left:28418;top:15656;width:1239;height:793;visibility:visible;mso-wrap-style:square;v-text-anchor:top" coordsize="123911,7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" path="m,l123911,r,79267l,79267,,e" fillcolor="#772c2a" stroked="f" strokeweight="0">
                  <v:path arrowok="t" textboxrect="0,0,123911,79267"/>
                </v:shape>
                <v:shape id="Shape 794419" o:spid="_x0000_s2811" style="position:absolute;left:31515;top:14455;width:1239;height:1994;visibility:visible;mso-wrap-style:square;v-text-anchor:top" coordsize="123911,1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" path="m,l123911,r,199314l,199314,,e" fillcolor="#5f7530" stroked="f" strokeweight="0">
                  <v:path arrowok="t" textboxrect="0,0,123911,199314"/>
                </v:shape>
                <v:shape id="Shape 794420" o:spid="_x0000_s2812" style="position:absolute;left:34613;top:11880;width:1239;height:4569;visibility:visible;mso-wrap-style:square;v-text-anchor:top" coordsize="123911,4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" path="m,l123911,r,456845l,456845,,e" fillcolor="#4d3b62" stroked="f" strokeweight="0">
                  <v:path arrowok="t" textboxrect="0,0,123911,456845"/>
                </v:shape>
                <v:shape id="Shape 794421" o:spid="_x0000_s2813" style="position:absolute;left:37711;top:14527;width:1240;height:1922;visibility:visible;mso-wrap-style:square;v-text-anchor:top" coordsize="123911,1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" path="m,l123911,r,192138l,192138,,e" fillcolor="#276a7c" stroked="f" strokeweight="0">
                  <v:path arrowok="t" textboxrect="0,0,123911,192138"/>
                </v:shape>
                <v:shape id="Shape 794422" o:spid="_x0000_s2814" style="position:absolute;left:40809;top:1344;width:1239;height:15105;visibility:visible;mso-wrap-style:square;v-text-anchor:top" coordsize="123911,151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" path="m,l123911,r,1510411l,1510411,,e" fillcolor="#b65708" stroked="f" strokeweight="0">
                  <v:path arrowok="t" textboxrect="0,0,123911,1510411"/>
                </v:shape>
                <v:shape id="Shape 794423" o:spid="_x0000_s2815" style="position:absolute;left:43906;top:9875;width:1240;height:6574;visibility:visible;mso-wrap-style:square;v-text-anchor:top" coordsize="123911,65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" path="m,l123911,r,657327l,657327,,e" fillcolor="#729aca" stroked="f" strokeweight="0">
                  <v:path arrowok="t" textboxrect="0,0,123911,657327"/>
                </v:shape>
                <v:shape id="Shape 794424" o:spid="_x0000_s2816" style="position:absolute;left:47004;top:13243;width:1239;height:3206;visibility:visible;mso-wrap-style:square;v-text-anchor:top" coordsize="123911,3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" path="m,l123911,r,320548l,320548,,e" fillcolor="#cd7371" stroked="f" strokeweight="0">
                  <v:path arrowok="t" textboxrect="0,0,123911,320548"/>
                </v:shape>
                <v:shape id="Shape 794425" o:spid="_x0000_s2817" style="position:absolute;left:50102;top:5270;width:1239;height:11179;visibility:visible;mso-wrap-style:square;v-text-anchor:top" coordsize="123911,11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" path="m,l123911,r,1117816l,1117816,,e" fillcolor="#afc97a" stroked="f" strokeweight="0">
                  <v:path arrowok="t" textboxrect="0,0,123911,1117816"/>
                </v:shape>
                <v:shape id="Shape 794426" o:spid="_x0000_s2818" style="position:absolute;left:53200;top:8096;width:1239;height:8353;visibility:visible;mso-wrap-style:square;v-text-anchor:top" coordsize="123911,8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" path="m,l123911,r,835254l,835254,,e" fillcolor="#9983b5" stroked="f" strokeweight="0">
                  <v:path arrowok="t" textboxrect="0,0,123911,835254"/>
                </v:shape>
                <v:shape id="Shape 18169" o:spid="_x0000_s2819" style="position:absolute;left:5804;top:529;width:0;height:15920;visibility:visible;mso-wrap-style:square;v-text-anchor:top" coordsize="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" path="m,1591945l,e" filled="f" strokecolor="#4f81bd">
                  <v:path arrowok="t" textboxrect="0,0,0,1591945"/>
                </v:shape>
                <v:shape id="Shape 18170" o:spid="_x0000_s2820" style="position:absolute;left:5804;top:16449;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" path="m,l4956429,e" filled="f" strokecolor="#d9d9d9">
                  <v:path arrowok="t" textboxrect="0,0,4956429,0"/>
                </v:shape>
                <v:shape id="Shape 18171" o:spid="_x0000_s2821" style="position:absolute;left:5804;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" path="m,l,36321e" filled="f" strokecolor="#d9d9d9">
                  <v:path arrowok="t" textboxrect="0,0,0,36321"/>
                </v:shape>
                <v:shape id="Shape 18172" o:spid="_x0000_s2822" style="position:absolute;left:8903;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" path="m,l,36321e" filled="f" strokecolor="#d9d9d9">
                  <v:path arrowok="t" textboxrect="0,0,0,36321"/>
                </v:shape>
                <v:shape id="Shape 18173" o:spid="_x0000_s2823" style="position:absolute;left:11996;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" path="m,l,36321e" filled="f" strokecolor="#d9d9d9">
                  <v:path arrowok="t" textboxrect="0,0,0,36321"/>
                </v:shape>
                <v:shape id="Shape 18174" o:spid="_x0000_s2824" style="position:absolute;left:15090;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" path="m,l,36321e" filled="f" strokecolor="#d9d9d9">
                  <v:path arrowok="t" textboxrect="0,0,0,36321"/>
                </v:shape>
                <v:shape id="Shape 18175" o:spid="_x0000_s2825" style="position:absolute;left:18199;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" path="m,l,36321e" filled="f" strokecolor="#d9d9d9">
                  <v:path arrowok="t" textboxrect="0,0,0,36321"/>
                </v:shape>
                <v:shape id="Shape 18176" o:spid="_x0000_s2826" style="position:absolute;left:21293;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" path="m,l,36321e" filled="f" strokecolor="#d9d9d9">
                  <v:path arrowok="t" textboxrect="0,0,0,36321"/>
                </v:shape>
                <v:shape id="Shape 18177" o:spid="_x0000_s2827" style="position:absolute;left:24387;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" path="m,l,36321e" filled="f" strokecolor="#d9d9d9">
                  <v:path arrowok="t" textboxrect="0,0,0,36321"/>
                </v:shape>
                <v:shape id="Shape 18178" o:spid="_x0000_s2828" style="position:absolute;left:27496;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" path="m,l,36321e" filled="f" strokecolor="#d9d9d9">
                  <v:path arrowok="t" textboxrect="0,0,0,36321"/>
                </v:shape>
                <v:shape id="Shape 18179" o:spid="_x0000_s2829" style="position:absolute;left:30589;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" path="m,l,36321e" filled="f" strokecolor="#d9d9d9">
                  <v:path arrowok="t" textboxrect="0,0,0,36321"/>
                </v:shape>
                <v:shape id="Shape 18180" o:spid="_x0000_s2830" style="position:absolute;left:33683;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" path="m,l,36321e" filled="f" strokecolor="#d9d9d9">
                  <v:path arrowok="t" textboxrect="0,0,0,36321"/>
                </v:shape>
                <v:shape id="Shape 18181" o:spid="_x0000_s2831" style="position:absolute;left:36777;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" path="m,l,36321e" filled="f" strokecolor="#d9d9d9">
                  <v:path arrowok="t" textboxrect="0,0,0,36321"/>
                </v:shape>
                <v:shape id="Shape 18182" o:spid="_x0000_s2832" style="position:absolute;left:39886;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" path="m,l,36321e" filled="f" strokecolor="#d9d9d9">
                  <v:path arrowok="t" textboxrect="0,0,0,36321"/>
                </v:shape>
                <v:shape id="Shape 18183" o:spid="_x0000_s2833" style="position:absolute;left:42979;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" path="m,l,36321e" filled="f" strokecolor="#d9d9d9">
                  <v:path arrowok="t" textboxrect="0,0,0,36321"/>
                </v:shape>
                <v:shape id="Shape 18184" o:spid="_x0000_s2834" style="position:absolute;left:46073;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" path="m,l,36321e" filled="f" strokecolor="#d9d9d9">
                  <v:path arrowok="t" textboxrect="0,0,0,36321"/>
                </v:shape>
                <v:shape id="Shape 18185" o:spid="_x0000_s2835" style="position:absolute;left:49167;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" path="m,l,36321e" filled="f" strokecolor="#d9d9d9">
                  <v:path arrowok="t" textboxrect="0,0,0,36321"/>
                </v:shape>
                <v:shape id="Shape 18186" o:spid="_x0000_s2836" style="position:absolute;left:52276;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" path="m,l,36321e" filled="f" strokecolor="#d9d9d9">
                  <v:path arrowok="t" textboxrect="0,0,0,36321"/>
                </v:shape>
                <v:shape id="Shape 18187" o:spid="_x0000_s2837" style="position:absolute;left:55368;top:16449;width:0;height:363;visibility:visible;mso-wrap-style:square;v-text-anchor:top" coordsize="0,3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" path="m,l,36321e" filled="f" strokecolor="#d9d9d9">
                  <v:path arrowok="t" textboxrect="0,0,0,36321"/>
                </v:shape>
                <v:rect id="Rectangle 595721" o:spid="_x0000_s2838" style="position:absolute;left:3734;top:15923;width:1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" filled="f" stroked="f">
                  <v:textbox inset="0,0,0,0">
                    <w:txbxContent>
                      <w:p w14:paraId="175424B0" w14:textId="77777777" w:rsidR="00E26C14" w:rsidRDefault="00CB3576">
                        <w:pPr>
                          <w:spacing w:after="160" w:line="259" w:lineRule="auto"/>
                          <w:ind w:left="0" w:firstLine="0"/>
                        </w:pPr>
                        <w:r>
                          <w:rPr>
                            <w:b/>
                            <w:color w:val="595959"/>
                            <w:sz w:val="18"/>
                          </w:rPr>
                          <w:t xml:space="preserve"> zł</w:t>
                        </w:r>
                      </w:p>
                    </w:txbxContent>
                  </v:textbox>
                </v:rect>
                <v:rect id="Rectangle 595720" o:spid="_x0000_s2839" style="position:absolute;left:3155;top:1592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" filled="f" stroked="f">
                  <v:textbox inset="0,0,0,0">
                    <w:txbxContent>
                      <w:p w14:paraId="139C1E77" w14:textId="77777777" w:rsidR="00E26C14" w:rsidRDefault="00CB3576">
                        <w:pPr>
                          <w:spacing w:after="160" w:line="259" w:lineRule="auto"/>
                          <w:ind w:left="0" w:firstLine="0"/>
                        </w:pPr>
                        <w:r>
                          <w:rPr>
                            <w:b/>
                            <w:color w:val="595959"/>
                            <w:sz w:val="18"/>
                          </w:rPr>
                          <w:t>0</w:t>
                        </w:r>
                      </w:p>
                    </w:txbxContent>
                  </v:textbox>
                </v:rect>
                <v:rect id="Rectangle 595718" o:spid="_x0000_s2840" style="position:absolute;left:579;top:1415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" filled="f" stroked="f">
                  <v:textbox inset="0,0,0,0">
                    <w:txbxContent>
                      <w:p w14:paraId="061213F9" w14:textId="77777777" w:rsidR="00E26C14" w:rsidRDefault="00CB3576">
                        <w:pPr>
                          <w:spacing w:after="160" w:line="259" w:lineRule="auto"/>
                          <w:ind w:left="0" w:firstLine="0"/>
                        </w:pPr>
                        <w:r>
                          <w:rPr>
                            <w:b/>
                            <w:color w:val="595959"/>
                            <w:sz w:val="18"/>
                          </w:rPr>
                          <w:t>50</w:t>
                        </w:r>
                      </w:p>
                    </w:txbxContent>
                  </v:textbox>
                </v:rect>
                <v:rect id="Rectangle 595719" o:spid="_x0000_s2841" style="position:absolute;left:1737;top:14151;width:4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" filled="f" stroked="f">
                  <v:textbox inset="0,0,0,0">
                    <w:txbxContent>
                      <w:p w14:paraId="345E6978" w14:textId="77777777" w:rsidR="00E26C14" w:rsidRDefault="00CB3576">
                        <w:pPr>
                          <w:spacing w:after="160" w:line="259" w:lineRule="auto"/>
                          <w:ind w:left="0" w:firstLine="0"/>
                        </w:pPr>
                        <w:r>
                          <w:rPr>
                            <w:b/>
                            <w:color w:val="595959"/>
                            <w:sz w:val="18"/>
                          </w:rPr>
                          <w:t xml:space="preserve"> 000 zł</w:t>
                        </w:r>
                      </w:p>
                    </w:txbxContent>
                  </v:textbox>
                </v:rect>
                <v:rect id="Rectangle 595717" o:spid="_x0000_s2842" style="position:absolute;left:3732;top:12383;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" filled="f" stroked="f">
                  <v:textbox inset="0,0,0,0">
                    <w:txbxContent>
                      <w:p w14:paraId="2EEDE485" w14:textId="77777777" w:rsidR="00E26C14" w:rsidRDefault="00CB3576">
                        <w:pPr>
                          <w:spacing w:after="160" w:line="259" w:lineRule="auto"/>
                          <w:ind w:left="0" w:firstLine="0"/>
                        </w:pPr>
                        <w:r>
                          <w:rPr>
                            <w:b/>
                            <w:color w:val="595959"/>
                            <w:sz w:val="18"/>
                          </w:rPr>
                          <w:t xml:space="preserve"> zł</w:t>
                        </w:r>
                      </w:p>
                    </w:txbxContent>
                  </v:textbox>
                </v:rect>
                <v:rect id="Rectangle 595716" o:spid="_x0000_s2843" style="position:absolute;top:12383;width:49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" filled="f" stroked="f">
                  <v:textbox inset="0,0,0,0">
                    <w:txbxContent>
                      <w:p w14:paraId="65FBE7EA" w14:textId="77777777" w:rsidR="00E26C14" w:rsidRDefault="00CB3576">
                        <w:pPr>
                          <w:spacing w:after="160" w:line="259" w:lineRule="auto"/>
                          <w:ind w:left="0" w:firstLine="0"/>
                        </w:pPr>
                        <w:r>
                          <w:rPr>
                            <w:b/>
                            <w:color w:val="595959"/>
                            <w:sz w:val="18"/>
                          </w:rPr>
                          <w:t>100 000</w:t>
                        </w:r>
                      </w:p>
                    </w:txbxContent>
                  </v:textbox>
                </v:rect>
                <v:rect id="Rectangle 595715" o:spid="_x0000_s2844" style="position:absolute;left:3732;top:10613;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" filled="f" stroked="f">
                  <v:textbox inset="0,0,0,0">
                    <w:txbxContent>
                      <w:p w14:paraId="7F59A3D8" w14:textId="77777777" w:rsidR="00E26C14" w:rsidRDefault="00CB3576">
                        <w:pPr>
                          <w:spacing w:after="160" w:line="259" w:lineRule="auto"/>
                          <w:ind w:left="0" w:firstLine="0"/>
                        </w:pPr>
                        <w:r>
                          <w:rPr>
                            <w:b/>
                            <w:color w:val="595959"/>
                            <w:sz w:val="18"/>
                          </w:rPr>
                          <w:t xml:space="preserve"> zł</w:t>
                        </w:r>
                      </w:p>
                    </w:txbxContent>
                  </v:textbox>
                </v:rect>
                <v:rect id="Rectangle 595714" o:spid="_x0000_s2845" style="position:absolute;top:10613;width:4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" filled="f" stroked="f">
                  <v:textbox inset="0,0,0,0">
                    <w:txbxContent>
                      <w:p w14:paraId="7C598FBB" w14:textId="77777777" w:rsidR="00E26C14" w:rsidRDefault="00CB3576">
                        <w:pPr>
                          <w:spacing w:after="160" w:line="259" w:lineRule="auto"/>
                          <w:ind w:left="0" w:firstLine="0"/>
                        </w:pPr>
                        <w:r>
                          <w:rPr>
                            <w:b/>
                            <w:color w:val="595959"/>
                            <w:sz w:val="18"/>
                          </w:rPr>
                          <w:t>150 000</w:t>
                        </w:r>
                      </w:p>
                    </w:txbxContent>
                  </v:textbox>
                </v:rect>
                <v:rect id="Rectangle 595713" o:spid="_x0000_s2846" style="position:absolute;left:3732;top:8845;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" filled="f" stroked="f">
                  <v:textbox inset="0,0,0,0">
                    <w:txbxContent>
                      <w:p w14:paraId="00F56E93" w14:textId="77777777" w:rsidR="00E26C14" w:rsidRDefault="00CB3576">
                        <w:pPr>
                          <w:spacing w:after="160" w:line="259" w:lineRule="auto"/>
                          <w:ind w:left="0" w:firstLine="0"/>
                        </w:pPr>
                        <w:r>
                          <w:rPr>
                            <w:b/>
                            <w:color w:val="595959"/>
                            <w:sz w:val="18"/>
                          </w:rPr>
                          <w:t xml:space="preserve"> zł</w:t>
                        </w:r>
                      </w:p>
                    </w:txbxContent>
                  </v:textbox>
                </v:rect>
                <v:rect id="Rectangle 595712" o:spid="_x0000_s2847" style="position:absolute;top:8845;width:4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" filled="f" stroked="f">
                  <v:textbox inset="0,0,0,0">
                    <w:txbxContent>
                      <w:p w14:paraId="211B32E4" w14:textId="77777777" w:rsidR="00E26C14" w:rsidRDefault="00CB3576">
                        <w:pPr>
                          <w:spacing w:after="160" w:line="259" w:lineRule="auto"/>
                          <w:ind w:left="0" w:firstLine="0"/>
                        </w:pPr>
                        <w:r>
                          <w:rPr>
                            <w:b/>
                            <w:color w:val="595959"/>
                            <w:sz w:val="18"/>
                          </w:rPr>
                          <w:t>200 000</w:t>
                        </w:r>
                      </w:p>
                    </w:txbxContent>
                  </v:textbox>
                </v:rect>
                <v:rect id="Rectangle 595711" o:spid="_x0000_s2848" style="position:absolute;left:3732;top:7077;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" filled="f" stroked="f">
                  <v:textbox inset="0,0,0,0">
                    <w:txbxContent>
                      <w:p w14:paraId="52EC8C43" w14:textId="77777777" w:rsidR="00E26C14" w:rsidRDefault="00CB3576">
                        <w:pPr>
                          <w:spacing w:after="160" w:line="259" w:lineRule="auto"/>
                          <w:ind w:left="0" w:firstLine="0"/>
                        </w:pPr>
                        <w:r>
                          <w:rPr>
                            <w:b/>
                            <w:color w:val="595959"/>
                            <w:sz w:val="18"/>
                          </w:rPr>
                          <w:t xml:space="preserve"> zł</w:t>
                        </w:r>
                      </w:p>
                    </w:txbxContent>
                  </v:textbox>
                </v:rect>
                <v:rect id="Rectangle 595710" o:spid="_x0000_s2849" style="position:absolute;top:7077;width:49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" filled="f" stroked="f">
                  <v:textbox inset="0,0,0,0">
                    <w:txbxContent>
                      <w:p w14:paraId="0CF063C3" w14:textId="77777777" w:rsidR="00E26C14" w:rsidRDefault="00CB3576">
                        <w:pPr>
                          <w:spacing w:after="160" w:line="259" w:lineRule="auto"/>
                          <w:ind w:left="0" w:firstLine="0"/>
                        </w:pPr>
                        <w:r>
                          <w:rPr>
                            <w:b/>
                            <w:color w:val="595959"/>
                            <w:sz w:val="18"/>
                          </w:rPr>
                          <w:t>250 000</w:t>
                        </w:r>
                      </w:p>
                    </w:txbxContent>
                  </v:textbox>
                </v:rect>
                <v:rect id="Rectangle 595709" o:spid="_x0000_s2850" style="position:absolute;left:3732;top:5306;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" filled="f" stroked="f">
                  <v:textbox inset="0,0,0,0">
                    <w:txbxContent>
                      <w:p w14:paraId="342D09B3" w14:textId="77777777" w:rsidR="00E26C14" w:rsidRDefault="00CB3576">
                        <w:pPr>
                          <w:spacing w:after="160" w:line="259" w:lineRule="auto"/>
                          <w:ind w:left="0" w:firstLine="0"/>
                        </w:pPr>
                        <w:r>
                          <w:rPr>
                            <w:b/>
                            <w:color w:val="595959"/>
                            <w:sz w:val="18"/>
                          </w:rPr>
                          <w:t xml:space="preserve"> zł</w:t>
                        </w:r>
                      </w:p>
                    </w:txbxContent>
                  </v:textbox>
                </v:rect>
                <v:rect id="Rectangle 595708" o:spid="_x0000_s2851" style="position:absolute;top:5306;width:4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" filled="f" stroked="f">
                  <v:textbox inset="0,0,0,0">
                    <w:txbxContent>
                      <w:p w14:paraId="46C24A1E" w14:textId="77777777" w:rsidR="00E26C14" w:rsidRDefault="00CB3576">
                        <w:pPr>
                          <w:spacing w:after="160" w:line="259" w:lineRule="auto"/>
                          <w:ind w:left="0" w:firstLine="0"/>
                        </w:pPr>
                        <w:r>
                          <w:rPr>
                            <w:b/>
                            <w:color w:val="595959"/>
                            <w:sz w:val="18"/>
                          </w:rPr>
                          <w:t>300 000</w:t>
                        </w:r>
                      </w:p>
                    </w:txbxContent>
                  </v:textbox>
                </v:rect>
                <v:rect id="Rectangle 595707" o:spid="_x0000_s2852" style="position:absolute;left:3732;top:3538;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" filled="f" stroked="f">
                  <v:textbox inset="0,0,0,0">
                    <w:txbxContent>
                      <w:p w14:paraId="39F0681B" w14:textId="77777777" w:rsidR="00E26C14" w:rsidRDefault="00CB3576">
                        <w:pPr>
                          <w:spacing w:after="160" w:line="259" w:lineRule="auto"/>
                          <w:ind w:left="0" w:firstLine="0"/>
                        </w:pPr>
                        <w:r>
                          <w:rPr>
                            <w:b/>
                            <w:color w:val="595959"/>
                            <w:sz w:val="18"/>
                          </w:rPr>
                          <w:t xml:space="preserve"> zł</w:t>
                        </w:r>
                      </w:p>
                    </w:txbxContent>
                  </v:textbox>
                </v:rect>
                <v:rect id="Rectangle 595706" o:spid="_x0000_s2853" style="position:absolute;top:3538;width:4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" filled="f" stroked="f">
                  <v:textbox inset="0,0,0,0">
                    <w:txbxContent>
                      <w:p w14:paraId="05CD7F9A" w14:textId="77777777" w:rsidR="00E26C14" w:rsidRDefault="00CB3576">
                        <w:pPr>
                          <w:spacing w:after="160" w:line="259" w:lineRule="auto"/>
                          <w:ind w:left="0" w:firstLine="0"/>
                        </w:pPr>
                        <w:r>
                          <w:rPr>
                            <w:b/>
                            <w:color w:val="595959"/>
                            <w:sz w:val="18"/>
                          </w:rPr>
                          <w:t>350 000</w:t>
                        </w:r>
                      </w:p>
                    </w:txbxContent>
                  </v:textbox>
                </v:rect>
                <v:rect id="Rectangle 595705" o:spid="_x0000_s2854" style="position:absolute;left:3732;top:1767;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" filled="f" stroked="f">
                  <v:textbox inset="0,0,0,0">
                    <w:txbxContent>
                      <w:p w14:paraId="4A15E1AF" w14:textId="77777777" w:rsidR="00E26C14" w:rsidRDefault="00CB3576">
                        <w:pPr>
                          <w:spacing w:after="160" w:line="259" w:lineRule="auto"/>
                          <w:ind w:left="0" w:firstLine="0"/>
                        </w:pPr>
                        <w:r>
                          <w:rPr>
                            <w:b/>
                            <w:color w:val="595959"/>
                            <w:sz w:val="18"/>
                          </w:rPr>
                          <w:t xml:space="preserve"> zł</w:t>
                        </w:r>
                      </w:p>
                    </w:txbxContent>
                  </v:textbox>
                </v:rect>
                <v:rect id="Rectangle 595704" o:spid="_x0000_s2855" style="position:absolute;top:1767;width:49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" filled="f" stroked="f">
                  <v:textbox inset="0,0,0,0">
                    <w:txbxContent>
                      <w:p w14:paraId="799B9F73" w14:textId="77777777" w:rsidR="00E26C14" w:rsidRDefault="00CB3576">
                        <w:pPr>
                          <w:spacing w:after="160" w:line="259" w:lineRule="auto"/>
                          <w:ind w:left="0" w:firstLine="0"/>
                        </w:pPr>
                        <w:r>
                          <w:rPr>
                            <w:b/>
                            <w:color w:val="595959"/>
                            <w:sz w:val="18"/>
                          </w:rPr>
                          <w:t>400 000</w:t>
                        </w:r>
                      </w:p>
                    </w:txbxContent>
                  </v:textbox>
                </v:rect>
                <v:rect id="Rectangle 595699" o:spid="_x0000_s2856" style="position:absolute;width:4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" filled="f" stroked="f">
                  <v:textbox inset="0,0,0,0">
                    <w:txbxContent>
                      <w:p w14:paraId="6F861754" w14:textId="77777777" w:rsidR="00E26C14" w:rsidRDefault="00CB3576">
                        <w:pPr>
                          <w:spacing w:after="160" w:line="259" w:lineRule="auto"/>
                          <w:ind w:left="0" w:firstLine="0"/>
                        </w:pPr>
                        <w:r>
                          <w:rPr>
                            <w:b/>
                            <w:color w:val="595959"/>
                            <w:sz w:val="18"/>
                          </w:rPr>
                          <w:t>450 000</w:t>
                        </w:r>
                      </w:p>
                    </w:txbxContent>
                  </v:textbox>
                </v:rect>
                <v:rect id="Rectangle 595702" o:spid="_x0000_s2857" style="position:absolute;left:3732;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" filled="f" stroked="f">
                  <v:textbox inset="0,0,0,0">
                    <w:txbxContent>
                      <w:p w14:paraId="76826274" w14:textId="77777777" w:rsidR="00E26C14" w:rsidRDefault="00CB3576">
                        <w:pPr>
                          <w:spacing w:after="160" w:line="259" w:lineRule="auto"/>
                          <w:ind w:left="0" w:firstLine="0"/>
                        </w:pPr>
                        <w:r>
                          <w:rPr>
                            <w:b/>
                            <w:color w:val="595959"/>
                            <w:sz w:val="18"/>
                          </w:rPr>
                          <w:t xml:space="preserve"> zł</w:t>
                        </w:r>
                      </w:p>
                    </w:txbxContent>
                  </v:textbox>
                </v:rect>
                <v:rect id="Rectangle 18198" o:spid="_x0000_s2858" style="position:absolute;left:3741;top:18392;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" filled="f" stroked="f">
                  <v:textbox inset="0,0,0,0">
                    <w:txbxContent>
                      <w:p w14:paraId="64C1A9C8" w14:textId="77777777" w:rsidR="00E26C14" w:rsidRDefault="00CB3576">
                        <w:pPr>
                          <w:spacing w:after="160" w:line="259" w:lineRule="auto"/>
                          <w:ind w:left="0" w:firstLine="0"/>
                        </w:pPr>
                        <w:r>
                          <w:rPr>
                            <w:b/>
                            <w:color w:val="595959"/>
                            <w:sz w:val="18"/>
                          </w:rPr>
                          <w:t>dolnośląskie</w:t>
                        </w:r>
                      </w:p>
                    </w:txbxContent>
                  </v:textbox>
                </v:rect>
                <v:rect id="Rectangle 18199" o:spid="_x0000_s2859" style="position:absolute;left:4192;top:19727;width:1312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" filled="f" stroked="f">
                  <v:textbox inset="0,0,0,0">
                    <w:txbxContent>
                      <w:p w14:paraId="01CC8A65" w14:textId="77777777" w:rsidR="00E26C14" w:rsidRDefault="00CB3576">
                        <w:pPr>
                          <w:spacing w:after="160" w:line="259" w:lineRule="auto"/>
                          <w:ind w:left="0" w:firstLine="0"/>
                        </w:pPr>
                        <w:r>
                          <w:rPr>
                            <w:b/>
                            <w:color w:val="595959"/>
                            <w:sz w:val="18"/>
                          </w:rPr>
                          <w:t>kujawsko-pomorskie</w:t>
                        </w:r>
                      </w:p>
                    </w:txbxContent>
                  </v:textbox>
                </v:rect>
                <v:rect id="Rectangle 18200" o:spid="_x0000_s2860" style="position:absolute;left:11051;top:17830;width:560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" filled="f" stroked="f">
                  <v:textbox inset="0,0,0,0">
                    <w:txbxContent>
                      <w:p w14:paraId="74F5F7BE" w14:textId="77777777" w:rsidR="00E26C14" w:rsidRDefault="00CB3576">
                        <w:pPr>
                          <w:spacing w:after="160" w:line="259" w:lineRule="auto"/>
                          <w:ind w:left="0" w:firstLine="0"/>
                        </w:pPr>
                        <w:r>
                          <w:rPr>
                            <w:b/>
                            <w:color w:val="595959"/>
                            <w:sz w:val="18"/>
                          </w:rPr>
                          <w:t>lubelskie</w:t>
                        </w:r>
                      </w:p>
                    </w:txbxContent>
                  </v:textbox>
                </v:rect>
                <v:rect id="Rectangle 18201" o:spid="_x0000_s2861" style="position:absolute;left:14301;top:17740;width:53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" filled="f" stroked="f">
                  <v:textbox inset="0,0,0,0">
                    <w:txbxContent>
                      <w:p w14:paraId="57DB3821" w14:textId="77777777" w:rsidR="00E26C14" w:rsidRDefault="00CB3576">
                        <w:pPr>
                          <w:spacing w:after="160" w:line="259" w:lineRule="auto"/>
                          <w:ind w:left="0" w:firstLine="0"/>
                        </w:pPr>
                        <w:r>
                          <w:rPr>
                            <w:b/>
                            <w:color w:val="595959"/>
                            <w:sz w:val="18"/>
                          </w:rPr>
                          <w:t>lubuskie</w:t>
                        </w:r>
                      </w:p>
                    </w:txbxContent>
                  </v:textbox>
                </v:rect>
                <v:rect id="Rectangle 18202" o:spid="_x0000_s2862" style="position:absolute;left:17797;top:17541;width:451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" filled="f" stroked="f">
                  <v:textbox inset="0,0,0,0">
                    <w:txbxContent>
                      <w:p w14:paraId="2F5EF7A6" w14:textId="77777777" w:rsidR="00E26C14" w:rsidRDefault="00CB3576">
                        <w:pPr>
                          <w:spacing w:after="160" w:line="259" w:lineRule="auto"/>
                          <w:ind w:left="0" w:firstLine="0"/>
                        </w:pPr>
                        <w:r>
                          <w:rPr>
                            <w:b/>
                            <w:color w:val="595959"/>
                            <w:sz w:val="18"/>
                          </w:rPr>
                          <w:t>łódzkie</w:t>
                        </w:r>
                      </w:p>
                    </w:txbxContent>
                  </v:textbox>
                </v:rect>
                <v:rect id="Rectangle 18203" o:spid="_x0000_s2863" style="position:absolute;left:19301;top:18343;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" filled="f" stroked="f">
                  <v:textbox inset="0,0,0,0">
                    <w:txbxContent>
                      <w:p w14:paraId="240C6F21" w14:textId="77777777" w:rsidR="00E26C14" w:rsidRDefault="00CB3576">
                        <w:pPr>
                          <w:spacing w:after="160" w:line="259" w:lineRule="auto"/>
                          <w:ind w:left="0" w:firstLine="0"/>
                        </w:pPr>
                        <w:r>
                          <w:rPr>
                            <w:b/>
                            <w:color w:val="595959"/>
                            <w:sz w:val="18"/>
                          </w:rPr>
                          <w:t>małopolskie</w:t>
                        </w:r>
                      </w:p>
                    </w:txbxContent>
                  </v:textbox>
                </v:rect>
                <v:rect id="Rectangle 18204" o:spid="_x0000_s2864" style="position:absolute;left:22157;top:18471;width:818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" filled="f" stroked="f">
                  <v:textbox inset="0,0,0,0">
                    <w:txbxContent>
                      <w:p w14:paraId="5FC3B079" w14:textId="77777777" w:rsidR="00E26C14" w:rsidRDefault="00CB3576">
                        <w:pPr>
                          <w:spacing w:after="160" w:line="259" w:lineRule="auto"/>
                          <w:ind w:left="0" w:firstLine="0"/>
                        </w:pPr>
                        <w:r>
                          <w:rPr>
                            <w:b/>
                            <w:color w:val="595959"/>
                            <w:sz w:val="18"/>
                          </w:rPr>
                          <w:t>mazowieckie</w:t>
                        </w:r>
                      </w:p>
                    </w:txbxContent>
                  </v:textbox>
                </v:rect>
                <v:rect id="Rectangle 18205" o:spid="_x0000_s2865" style="position:absolute;left:26695;top:17744;width:53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" filled="f" stroked="f">
                  <v:textbox inset="0,0,0,0">
                    <w:txbxContent>
                      <w:p w14:paraId="0AB386B9" w14:textId="77777777" w:rsidR="00E26C14" w:rsidRDefault="00CB3576">
                        <w:pPr>
                          <w:spacing w:after="160" w:line="259" w:lineRule="auto"/>
                          <w:ind w:left="0" w:firstLine="0"/>
                        </w:pPr>
                        <w:r>
                          <w:rPr>
                            <w:b/>
                            <w:color w:val="595959"/>
                            <w:sz w:val="18"/>
                          </w:rPr>
                          <w:t>opolskie</w:t>
                        </w:r>
                      </w:p>
                    </w:txbxContent>
                  </v:textbox>
                </v:rect>
                <v:rect id="Rectangle 18206" o:spid="_x0000_s2866" style="position:absolute;left:28173;top:18559;width:85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" filled="f" stroked="f">
                  <v:textbox inset="0,0,0,0">
                    <w:txbxContent>
                      <w:p w14:paraId="61E91274" w14:textId="77777777" w:rsidR="00E26C14" w:rsidRDefault="00CB3576">
                        <w:pPr>
                          <w:spacing w:after="160" w:line="259" w:lineRule="auto"/>
                          <w:ind w:left="0" w:firstLine="0"/>
                        </w:pPr>
                        <w:r>
                          <w:rPr>
                            <w:b/>
                            <w:color w:val="595959"/>
                            <w:sz w:val="18"/>
                          </w:rPr>
                          <w:t>podkarpackie</w:t>
                        </w:r>
                      </w:p>
                    </w:txbxContent>
                  </v:textbox>
                </v:rect>
                <v:rect id="Rectangle 18207" o:spid="_x0000_s2867" style="position:absolute;left:32516;top:17929;width:605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" filled="f" stroked="f">
                  <v:textbox inset="0,0,0,0">
                    <w:txbxContent>
                      <w:p w14:paraId="55B417C3" w14:textId="77777777" w:rsidR="00E26C14" w:rsidRDefault="00CB3576">
                        <w:pPr>
                          <w:spacing w:after="160" w:line="259" w:lineRule="auto"/>
                          <w:ind w:left="0" w:firstLine="0"/>
                        </w:pPr>
                        <w:r>
                          <w:rPr>
                            <w:b/>
                            <w:color w:val="595959"/>
                            <w:sz w:val="18"/>
                          </w:rPr>
                          <w:t>podlaskie</w:t>
                        </w:r>
                      </w:p>
                    </w:txbxContent>
                  </v:textbox>
                </v:rect>
                <v:rect id="Rectangle 18208" o:spid="_x0000_s2868" style="position:absolute;left:35291;top:18099;width:67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" filled="f" stroked="f">
                  <v:textbox inset="0,0,0,0">
                    <w:txbxContent>
                      <w:p w14:paraId="2470505D" w14:textId="77777777" w:rsidR="00E26C14" w:rsidRDefault="00CB3576">
                        <w:pPr>
                          <w:spacing w:after="160" w:line="259" w:lineRule="auto"/>
                          <w:ind w:left="0" w:firstLine="0"/>
                        </w:pPr>
                        <w:r>
                          <w:rPr>
                            <w:b/>
                            <w:color w:val="595959"/>
                            <w:sz w:val="18"/>
                          </w:rPr>
                          <w:t>pomorskie</w:t>
                        </w:r>
                      </w:p>
                    </w:txbxContent>
                  </v:textbox>
                </v:rect>
                <v:rect id="Rectangle 18209" o:spid="_x0000_s2869" style="position:absolute;left:39633;top:17468;width:420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" filled="f" stroked="f">
                  <v:textbox inset="0,0,0,0">
                    <w:txbxContent>
                      <w:p w14:paraId="203D571E" w14:textId="77777777" w:rsidR="00E26C14" w:rsidRDefault="00CB3576">
                        <w:pPr>
                          <w:spacing w:after="160" w:line="259" w:lineRule="auto"/>
                          <w:ind w:left="0" w:firstLine="0"/>
                        </w:pPr>
                        <w:r>
                          <w:rPr>
                            <w:b/>
                            <w:color w:val="595959"/>
                            <w:sz w:val="18"/>
                          </w:rPr>
                          <w:t>śląskie</w:t>
                        </w:r>
                      </w:p>
                    </w:txbxContent>
                  </v:textbox>
                </v:rect>
                <v:rect id="Rectangle 18210" o:spid="_x0000_s2870" style="position:absolute;left:40190;top:18747;width:929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" filled="f" stroked="f">
                  <v:textbox inset="0,0,0,0">
                    <w:txbxContent>
                      <w:p w14:paraId="00C5E691" w14:textId="77777777" w:rsidR="00E26C14" w:rsidRDefault="00CB3576">
                        <w:pPr>
                          <w:spacing w:after="160" w:line="259" w:lineRule="auto"/>
                          <w:ind w:left="0" w:firstLine="0"/>
                        </w:pPr>
                        <w:r>
                          <w:rPr>
                            <w:b/>
                            <w:color w:val="595959"/>
                            <w:sz w:val="18"/>
                          </w:rPr>
                          <w:t>świętokrzyskie</w:t>
                        </w:r>
                      </w:p>
                    </w:txbxContent>
                  </v:textbox>
                </v:rect>
                <v:rect id="Rectangle 18211" o:spid="_x0000_s2871" style="position:absolute;left:40989;top:19907;width:1389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" filled="f" stroked="f">
                  <v:textbox inset="0,0,0,0">
                    <w:txbxContent>
                      <w:p w14:paraId="642C296C" w14:textId="77777777" w:rsidR="00E26C14" w:rsidRDefault="00CB3576">
                        <w:pPr>
                          <w:spacing w:after="160" w:line="259" w:lineRule="auto"/>
                          <w:ind w:left="0" w:firstLine="0"/>
                        </w:pPr>
                        <w:r>
                          <w:rPr>
                            <w:b/>
                            <w:color w:val="595959"/>
                            <w:sz w:val="18"/>
                          </w:rPr>
                          <w:t>warmińsko-mazurskie</w:t>
                        </w:r>
                      </w:p>
                    </w:txbxContent>
                  </v:textbox>
                </v:rect>
                <v:rect id="Rectangle 18212" o:spid="_x0000_s2872" style="position:absolute;left:46702;top:18597;width:866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" filled="f" stroked="f">
                  <v:textbox inset="0,0,0,0">
                    <w:txbxContent>
                      <w:p w14:paraId="217D800B" w14:textId="77777777" w:rsidR="00E26C14" w:rsidRDefault="00CB3576">
                        <w:pPr>
                          <w:spacing w:after="160" w:line="259" w:lineRule="auto"/>
                          <w:ind w:left="0" w:firstLine="0"/>
                        </w:pPr>
                        <w:r>
                          <w:rPr>
                            <w:b/>
                            <w:color w:val="595959"/>
                            <w:sz w:val="18"/>
                          </w:rPr>
                          <w:t>wielkopolskie</w:t>
                        </w:r>
                      </w:p>
                    </w:txbxContent>
                  </v:textbox>
                </v:rect>
                <v:rect id="Rectangle 18213" o:spid="_x0000_s2873" style="position:absolute;left:47560;top:19725;width:131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" filled="f" stroked="f">
                  <v:textbox inset="0,0,0,0">
                    <w:txbxContent>
                      <w:p w14:paraId="05CB0F28"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6096BB35" w14:textId="77777777" w:rsidR="00E26C14" w:rsidRDefault="00CB3576">
      <w:pPr>
        <w:spacing w:after="154" w:line="259" w:lineRule="auto"/>
        <w:ind w:left="273" w:right="514" w:firstLine="0"/>
        <w:jc w:val="right"/>
      </w:pPr>
      <w:r>
        <w:t xml:space="preserve"> </w:t>
      </w:r>
    </w:p>
    <w:p w14:paraId="1198CFB7" w14:textId="77777777" w:rsidR="00E26C14" w:rsidRDefault="00CB3576">
      <w:pPr>
        <w:ind w:left="163" w:right="561"/>
      </w:pPr>
      <w:r>
        <w:t>Przyczyny niższej efektywności zrealizowanych działań:</w:t>
      </w:r>
      <w:r>
        <w:t xml:space="preserve"> </w:t>
      </w:r>
    </w:p>
    <w:p w14:paraId="2E65470B" w14:textId="77777777" w:rsidR="00E26C14" w:rsidRDefault="00CB3576">
      <w:pPr>
        <w:numPr>
          <w:ilvl w:val="0"/>
          <w:numId w:val="60"/>
        </w:numPr>
        <w:ind w:right="317" w:hanging="360"/>
      </w:pPr>
      <w:r>
        <w:t>refundacyjny charakter zadania (wypłata środków następuje po zakończeniu szkolenia i złożeniu dokumentów rozliczeniowych), co w przypadku szkoleń odbywających się pod koniec 2021 r. skutkuje wypłatą środków w kolejnym roku,</w:t>
      </w:r>
      <w:r>
        <w:t xml:space="preserve"> </w:t>
      </w:r>
    </w:p>
    <w:p w14:paraId="7E63473C" w14:textId="77777777" w:rsidR="00E26C14" w:rsidRDefault="00CB3576">
      <w:pPr>
        <w:numPr>
          <w:ilvl w:val="0"/>
          <w:numId w:val="60"/>
        </w:numPr>
        <w:spacing w:after="48" w:line="269" w:lineRule="auto"/>
        <w:ind w:right="317" w:hanging="360"/>
      </w:pPr>
      <w:r>
        <w:t>rezygnacja beneficjentó</w:t>
      </w:r>
      <w:r>
        <w:t>w z ucze</w:t>
      </w:r>
      <w:r>
        <w:t xml:space="preserve">stnictwa w szkoleniu po podpisaniu umowy o dofinansowanie. </w:t>
      </w:r>
    </w:p>
    <w:p w14:paraId="41B0CB9F" w14:textId="77777777" w:rsidR="00E26C14" w:rsidRDefault="00CB3576">
      <w:pPr>
        <w:spacing w:after="96"/>
        <w:ind w:left="163" w:right="561"/>
      </w:pPr>
      <w:r>
        <w:t>Planowana wartość miernika ustalona w ramach budżetu zadaniowego dla zadania wynosi 4.300 osób, osiągnięta –</w:t>
      </w:r>
      <w:r>
        <w:t xml:space="preserve"> </w:t>
      </w:r>
      <w:r>
        <w:t xml:space="preserve">3.450 osób. Szczegółowe dane dotyczące zadania znajdują się w </w:t>
      </w:r>
      <w:r>
        <w:t xml:space="preserve">Tabeli nr 12. </w:t>
      </w:r>
    </w:p>
    <w:tbl>
      <w:tblPr>
        <w:tblStyle w:val="TableGrid"/>
        <w:tblW w:w="9302" w:type="dxa"/>
        <w:tblInd w:w="30" w:type="dxa"/>
        <w:tblCellMar>
          <w:top w:w="71" w:type="dxa"/>
          <w:left w:w="114" w:type="dxa"/>
          <w:bottom w:w="0" w:type="dxa"/>
          <w:right w:w="71" w:type="dxa"/>
        </w:tblCellMar>
        <w:tblLook w:val="04A0" w:firstRow="1" w:lastRow="0" w:firstColumn="1" w:lastColumn="0" w:noHBand="0" w:noVBand="1"/>
      </w:tblPr>
      <w:tblGrid>
        <w:gridCol w:w="9302"/>
      </w:tblGrid>
      <w:tr w:rsidR="00E26C14" w14:paraId="78AD97C9"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680724C" w14:textId="77777777" w:rsidR="00E26C14" w:rsidRDefault="00CB3576">
            <w:pPr>
              <w:spacing w:after="0" w:line="259" w:lineRule="auto"/>
              <w:ind w:left="358" w:hanging="358"/>
              <w:jc w:val="both"/>
            </w:pPr>
            <w:r>
              <w:rPr>
                <w:noProof/>
              </w:rPr>
              <w:lastRenderedPageBreak/>
              <w:drawing>
                <wp:inline distT="0" distB="0" distL="0" distR="0" wp14:anchorId="3DF10AA4" wp14:editId="63320214">
                  <wp:extent cx="191262" cy="107442"/>
                  <wp:effectExtent l="0" t="0" r="0" b="0"/>
                  <wp:docPr id="18263" name="Picture 18263"/>
                  <wp:cNvGraphicFramePr/>
                  <a:graphic xmlns:a="http://schemas.openxmlformats.org/drawingml/2006/main">
                    <a:graphicData uri="http://schemas.openxmlformats.org/drawingml/2006/picture">
                      <pic:pic xmlns:pic="http://schemas.openxmlformats.org/drawingml/2006/picture">
                        <pic:nvPicPr>
                          <pic:cNvPr id="18263" name="Picture 18263"/>
                          <pic:cNvPicPr/>
                        </pic:nvPicPr>
                        <pic:blipFill>
                          <a:blip r:embed="rId134"/>
                          <a:stretch>
                            <a:fillRect/>
                          </a:stretch>
                        </pic:blipFill>
                        <pic:spPr>
                          <a:xfrm>
                            <a:off x="0" y="0"/>
                            <a:ext cx="191262" cy="107442"/>
                          </a:xfrm>
                          <a:prstGeom prst="rect">
                            <a:avLst/>
                          </a:prstGeom>
                        </pic:spPr>
                      </pic:pic>
                    </a:graphicData>
                  </a:graphic>
                </wp:inline>
              </w:drawing>
            </w:r>
            <w:r>
              <w:rPr>
                <w:rFonts w:ascii="Arial" w:eastAsia="Arial" w:hAnsi="Arial" w:cs="Arial"/>
                <w:b/>
              </w:rPr>
              <w:t xml:space="preserve"> </w:t>
            </w:r>
            <w:r>
              <w:rPr>
                <w:b/>
              </w:rPr>
              <w:t>Realizac</w:t>
            </w:r>
            <w:r>
              <w:rPr>
                <w:b/>
              </w:rPr>
              <w:t xml:space="preserve">ja programów wspieranych ze środków pomocowych Unii Europejskiej na rzecz osób niepełnosprawnych - art. 47 ust. 1 pkt 2 ustawy o rehabilitacji (…)  </w:t>
            </w:r>
          </w:p>
        </w:tc>
      </w:tr>
    </w:tbl>
    <w:p w14:paraId="36A4F37B" w14:textId="77777777" w:rsidR="00E26C14" w:rsidRDefault="00CB3576">
      <w:pPr>
        <w:spacing w:after="0" w:line="268" w:lineRule="auto"/>
        <w:ind w:left="137" w:right="57"/>
      </w:pPr>
      <w:r>
        <w:rPr>
          <w:b/>
          <w:i/>
          <w:color w:val="1F3864"/>
        </w:rPr>
        <w:t xml:space="preserve">Na realizację zadania zaplanowano środki w łącznej wysokości 57.745 tys. zł, w tym: </w:t>
      </w:r>
    </w:p>
    <w:tbl>
      <w:tblPr>
        <w:tblStyle w:val="TableGrid"/>
        <w:tblW w:w="9128" w:type="dxa"/>
        <w:tblInd w:w="142" w:type="dxa"/>
        <w:tblCellMar>
          <w:top w:w="34" w:type="dxa"/>
          <w:left w:w="0" w:type="dxa"/>
          <w:bottom w:w="0" w:type="dxa"/>
          <w:right w:w="0" w:type="dxa"/>
        </w:tblCellMar>
        <w:tblLook w:val="04A0" w:firstRow="1" w:lastRow="0" w:firstColumn="1" w:lastColumn="0" w:noHBand="0" w:noVBand="1"/>
      </w:tblPr>
      <w:tblGrid>
        <w:gridCol w:w="6287"/>
        <w:gridCol w:w="2841"/>
      </w:tblGrid>
      <w:tr w:rsidR="00E26C14" w14:paraId="794FDE5A" w14:textId="77777777">
        <w:trPr>
          <w:trHeight w:val="369"/>
        </w:trPr>
        <w:tc>
          <w:tcPr>
            <w:tcW w:w="6287" w:type="dxa"/>
            <w:tcBorders>
              <w:top w:val="nil"/>
              <w:left w:val="nil"/>
              <w:bottom w:val="nil"/>
              <w:right w:val="nil"/>
            </w:tcBorders>
          </w:tcPr>
          <w:p w14:paraId="711D7A17"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UE</w:t>
            </w:r>
            <w:r>
              <w:t xml:space="preserve"> </w:t>
            </w:r>
          </w:p>
        </w:tc>
        <w:tc>
          <w:tcPr>
            <w:tcW w:w="2841" w:type="dxa"/>
            <w:tcBorders>
              <w:top w:val="nil"/>
              <w:left w:val="nil"/>
              <w:bottom w:val="nil"/>
              <w:right w:val="nil"/>
            </w:tcBorders>
          </w:tcPr>
          <w:p w14:paraId="12E1BE58" w14:textId="77777777" w:rsidR="00E26C14" w:rsidRDefault="00CB3576">
            <w:pPr>
              <w:spacing w:after="0" w:line="259" w:lineRule="auto"/>
              <w:ind w:left="0" w:right="52" w:firstLine="0"/>
              <w:jc w:val="right"/>
            </w:pPr>
            <w:r>
              <w:t xml:space="preserve">43.271 tys. </w:t>
            </w:r>
            <w:r>
              <w:t>zł (§24</w:t>
            </w:r>
            <w:r>
              <w:t xml:space="preserve">47), </w:t>
            </w:r>
          </w:p>
        </w:tc>
      </w:tr>
      <w:tr w:rsidR="00E26C14" w14:paraId="7BFB3C8E" w14:textId="77777777">
        <w:trPr>
          <w:trHeight w:val="457"/>
        </w:trPr>
        <w:tc>
          <w:tcPr>
            <w:tcW w:w="6287" w:type="dxa"/>
            <w:tcBorders>
              <w:top w:val="nil"/>
              <w:left w:val="nil"/>
              <w:bottom w:val="nil"/>
              <w:right w:val="nil"/>
            </w:tcBorders>
          </w:tcPr>
          <w:p w14:paraId="08121F3B"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841" w:type="dxa"/>
            <w:tcBorders>
              <w:top w:val="nil"/>
              <w:left w:val="nil"/>
              <w:bottom w:val="nil"/>
              <w:right w:val="nil"/>
            </w:tcBorders>
          </w:tcPr>
          <w:p w14:paraId="3A44C9B7" w14:textId="77777777" w:rsidR="00E26C14" w:rsidRDefault="00CB3576">
            <w:pPr>
              <w:spacing w:after="0" w:line="259" w:lineRule="auto"/>
              <w:ind w:left="0" w:right="54" w:firstLine="0"/>
              <w:jc w:val="right"/>
            </w:pPr>
            <w:r>
              <w:t>7.269 tys. zł (§ 2449),</w:t>
            </w:r>
            <w:r>
              <w:t xml:space="preserve"> </w:t>
            </w:r>
          </w:p>
        </w:tc>
      </w:tr>
      <w:tr w:rsidR="00E26C14" w14:paraId="77CCEC33" w14:textId="77777777">
        <w:trPr>
          <w:trHeight w:val="458"/>
        </w:trPr>
        <w:tc>
          <w:tcPr>
            <w:tcW w:w="6287" w:type="dxa"/>
            <w:tcBorders>
              <w:top w:val="nil"/>
              <w:left w:val="nil"/>
              <w:bottom w:val="nil"/>
              <w:right w:val="nil"/>
            </w:tcBorders>
          </w:tcPr>
          <w:p w14:paraId="704F13EF"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UE</w:t>
            </w:r>
            <w:r>
              <w:t xml:space="preserve"> </w:t>
            </w:r>
          </w:p>
        </w:tc>
        <w:tc>
          <w:tcPr>
            <w:tcW w:w="2841" w:type="dxa"/>
            <w:tcBorders>
              <w:top w:val="nil"/>
              <w:left w:val="nil"/>
              <w:bottom w:val="nil"/>
              <w:right w:val="nil"/>
            </w:tcBorders>
          </w:tcPr>
          <w:p w14:paraId="24BCBDDF" w14:textId="77777777" w:rsidR="00E26C14" w:rsidRDefault="00CB3576">
            <w:pPr>
              <w:spacing w:after="0" w:line="259" w:lineRule="auto"/>
              <w:ind w:left="0" w:right="53" w:firstLine="0"/>
              <w:jc w:val="right"/>
            </w:pPr>
            <w:r>
              <w:t>6.072 tys. zł (§6267),</w:t>
            </w:r>
            <w:r>
              <w:t xml:space="preserve"> </w:t>
            </w:r>
          </w:p>
        </w:tc>
      </w:tr>
      <w:tr w:rsidR="00E26C14" w14:paraId="411F4C66" w14:textId="77777777">
        <w:trPr>
          <w:trHeight w:val="369"/>
        </w:trPr>
        <w:tc>
          <w:tcPr>
            <w:tcW w:w="6287" w:type="dxa"/>
            <w:tcBorders>
              <w:top w:val="nil"/>
              <w:left w:val="nil"/>
              <w:bottom w:val="nil"/>
              <w:right w:val="nil"/>
            </w:tcBorders>
            <w:vAlign w:val="bottom"/>
          </w:tcPr>
          <w:p w14:paraId="0B8E58B7"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841" w:type="dxa"/>
            <w:tcBorders>
              <w:top w:val="nil"/>
              <w:left w:val="nil"/>
              <w:bottom w:val="nil"/>
              <w:right w:val="nil"/>
            </w:tcBorders>
            <w:vAlign w:val="bottom"/>
          </w:tcPr>
          <w:p w14:paraId="6EEE2571" w14:textId="77777777" w:rsidR="00E26C14" w:rsidRDefault="00CB3576">
            <w:pPr>
              <w:spacing w:after="0" w:line="259" w:lineRule="auto"/>
              <w:ind w:left="0" w:right="54" w:firstLine="0"/>
              <w:jc w:val="right"/>
            </w:pPr>
            <w:r>
              <w:t>1.133 tys. zł (§ 6269).</w:t>
            </w:r>
            <w:r>
              <w:t xml:space="preserve"> </w:t>
            </w:r>
          </w:p>
        </w:tc>
      </w:tr>
    </w:tbl>
    <w:p w14:paraId="68C2B1B4" w14:textId="77777777" w:rsidR="00E26C14" w:rsidRDefault="00CB3576">
      <w:pPr>
        <w:spacing w:after="5" w:line="268" w:lineRule="auto"/>
        <w:ind w:left="137" w:right="18"/>
      </w:pPr>
      <w:r>
        <w:rPr>
          <w:b/>
          <w:i/>
          <w:color w:val="2E74B5"/>
        </w:rPr>
        <w:t xml:space="preserve">PFRON wypłacił środki w łącznej wysokości 35.538.860,37 zł (61,54 % planu), w tym: </w:t>
      </w:r>
    </w:p>
    <w:tbl>
      <w:tblPr>
        <w:tblStyle w:val="TableGrid"/>
        <w:tblW w:w="9128" w:type="dxa"/>
        <w:tblInd w:w="142" w:type="dxa"/>
        <w:tblCellMar>
          <w:top w:w="34" w:type="dxa"/>
          <w:left w:w="0" w:type="dxa"/>
          <w:bottom w:w="0" w:type="dxa"/>
          <w:right w:w="0" w:type="dxa"/>
        </w:tblCellMar>
        <w:tblLook w:val="04A0" w:firstRow="1" w:lastRow="0" w:firstColumn="1" w:lastColumn="0" w:noHBand="0" w:noVBand="1"/>
      </w:tblPr>
      <w:tblGrid>
        <w:gridCol w:w="6601"/>
        <w:gridCol w:w="2527"/>
      </w:tblGrid>
      <w:tr w:rsidR="00E26C14" w14:paraId="5565BA63" w14:textId="77777777">
        <w:trPr>
          <w:trHeight w:val="369"/>
        </w:trPr>
        <w:tc>
          <w:tcPr>
            <w:tcW w:w="6601" w:type="dxa"/>
            <w:tcBorders>
              <w:top w:val="nil"/>
              <w:left w:val="nil"/>
              <w:bottom w:val="nil"/>
              <w:right w:val="nil"/>
            </w:tcBorders>
          </w:tcPr>
          <w:p w14:paraId="10283FA1"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UE</w:t>
            </w:r>
            <w:r>
              <w:t xml:space="preserve"> </w:t>
            </w:r>
          </w:p>
        </w:tc>
        <w:tc>
          <w:tcPr>
            <w:tcW w:w="2527" w:type="dxa"/>
            <w:tcBorders>
              <w:top w:val="nil"/>
              <w:left w:val="nil"/>
              <w:bottom w:val="nil"/>
              <w:right w:val="nil"/>
            </w:tcBorders>
          </w:tcPr>
          <w:p w14:paraId="731DB2EA" w14:textId="77777777" w:rsidR="00E26C14" w:rsidRDefault="00CB3576">
            <w:pPr>
              <w:spacing w:after="0" w:line="259" w:lineRule="auto"/>
              <w:ind w:left="0" w:firstLine="0"/>
              <w:jc w:val="both"/>
            </w:pPr>
            <w:r>
              <w:t xml:space="preserve">25.927.439,28 </w:t>
            </w:r>
            <w:r>
              <w:t>zł (§24</w:t>
            </w:r>
            <w:r>
              <w:t xml:space="preserve">47), </w:t>
            </w:r>
          </w:p>
        </w:tc>
      </w:tr>
      <w:tr w:rsidR="00E26C14" w14:paraId="2CA6A16D" w14:textId="77777777">
        <w:trPr>
          <w:trHeight w:val="457"/>
        </w:trPr>
        <w:tc>
          <w:tcPr>
            <w:tcW w:w="6601" w:type="dxa"/>
            <w:tcBorders>
              <w:top w:val="nil"/>
              <w:left w:val="nil"/>
              <w:bottom w:val="nil"/>
              <w:right w:val="nil"/>
            </w:tcBorders>
          </w:tcPr>
          <w:p w14:paraId="3AAC39B6"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527" w:type="dxa"/>
            <w:tcBorders>
              <w:top w:val="nil"/>
              <w:left w:val="nil"/>
              <w:bottom w:val="nil"/>
              <w:right w:val="nil"/>
            </w:tcBorders>
          </w:tcPr>
          <w:p w14:paraId="7C2EDB79" w14:textId="77777777" w:rsidR="00E26C14" w:rsidRDefault="00CB3576">
            <w:pPr>
              <w:spacing w:after="0" w:line="259" w:lineRule="auto"/>
              <w:ind w:left="67" w:firstLine="0"/>
              <w:jc w:val="both"/>
            </w:pPr>
            <w:r>
              <w:t>4.219.731,61 zł (§ 2449),</w:t>
            </w:r>
            <w:r>
              <w:t xml:space="preserve"> </w:t>
            </w:r>
          </w:p>
        </w:tc>
      </w:tr>
      <w:tr w:rsidR="00E26C14" w14:paraId="1A4E58B7" w14:textId="77777777">
        <w:trPr>
          <w:trHeight w:val="457"/>
        </w:trPr>
        <w:tc>
          <w:tcPr>
            <w:tcW w:w="6601" w:type="dxa"/>
            <w:tcBorders>
              <w:top w:val="nil"/>
              <w:left w:val="nil"/>
              <w:bottom w:val="nil"/>
              <w:right w:val="nil"/>
            </w:tcBorders>
          </w:tcPr>
          <w:p w14:paraId="0F8B9ECE"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UE</w:t>
            </w:r>
            <w:r>
              <w:t xml:space="preserve"> </w:t>
            </w:r>
          </w:p>
        </w:tc>
        <w:tc>
          <w:tcPr>
            <w:tcW w:w="2527" w:type="dxa"/>
            <w:tcBorders>
              <w:top w:val="nil"/>
              <w:left w:val="nil"/>
              <w:bottom w:val="nil"/>
              <w:right w:val="nil"/>
            </w:tcBorders>
          </w:tcPr>
          <w:p w14:paraId="7A57EDE5" w14:textId="77777777" w:rsidR="00E26C14" w:rsidRDefault="00CB3576">
            <w:pPr>
              <w:spacing w:after="0" w:line="259" w:lineRule="auto"/>
              <w:ind w:left="122" w:firstLine="0"/>
            </w:pPr>
            <w:r>
              <w:t>4.544.115,84 zł (§6267),</w:t>
            </w:r>
            <w:r>
              <w:t xml:space="preserve"> </w:t>
            </w:r>
          </w:p>
        </w:tc>
      </w:tr>
      <w:tr w:rsidR="00E26C14" w14:paraId="6DFFB19C" w14:textId="77777777">
        <w:trPr>
          <w:trHeight w:val="369"/>
        </w:trPr>
        <w:tc>
          <w:tcPr>
            <w:tcW w:w="6601" w:type="dxa"/>
            <w:tcBorders>
              <w:top w:val="nil"/>
              <w:left w:val="nil"/>
              <w:bottom w:val="nil"/>
              <w:right w:val="nil"/>
            </w:tcBorders>
            <w:vAlign w:val="bottom"/>
          </w:tcPr>
          <w:p w14:paraId="4AAE14F5"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527" w:type="dxa"/>
            <w:tcBorders>
              <w:top w:val="nil"/>
              <w:left w:val="nil"/>
              <w:bottom w:val="nil"/>
              <w:right w:val="nil"/>
            </w:tcBorders>
            <w:vAlign w:val="bottom"/>
          </w:tcPr>
          <w:p w14:paraId="1366E8DA" w14:textId="77777777" w:rsidR="00E26C14" w:rsidRDefault="00CB3576">
            <w:pPr>
              <w:spacing w:after="0" w:line="259" w:lineRule="auto"/>
              <w:ind w:left="0" w:right="54" w:firstLine="0"/>
              <w:jc w:val="right"/>
            </w:pPr>
            <w:r>
              <w:t>847.573,64 zł (§ 6269).</w:t>
            </w:r>
            <w:r>
              <w:t xml:space="preserve"> </w:t>
            </w:r>
          </w:p>
        </w:tc>
      </w:tr>
    </w:tbl>
    <w:p w14:paraId="054D9347" w14:textId="77777777" w:rsidR="00E26C14" w:rsidRDefault="00CB3576">
      <w:pPr>
        <w:spacing w:after="181"/>
        <w:ind w:left="163" w:right="561"/>
      </w:pPr>
      <w:r>
        <w:t>W ramach zadania w 2021 r. wydatkowano środki na realizację 12 projektów, tj.:</w:t>
      </w:r>
      <w:r>
        <w:t xml:space="preserve"> </w:t>
      </w:r>
    </w:p>
    <w:p w14:paraId="0C17C9F6" w14:textId="77777777" w:rsidR="00E26C14" w:rsidRDefault="00CB3576">
      <w:pPr>
        <w:numPr>
          <w:ilvl w:val="0"/>
          <w:numId w:val="61"/>
        </w:numPr>
        <w:spacing w:after="175"/>
        <w:ind w:right="561" w:hanging="360"/>
      </w:pPr>
      <w:r>
        <w:t>Wdrożenie nowego</w:t>
      </w:r>
      <w:r>
        <w:t xml:space="preserve"> </w:t>
      </w:r>
      <w:r>
        <w:t xml:space="preserve">modelu kształcenia specjalistów ds. zarządzania rehabilitacją </w:t>
      </w:r>
      <w:r>
        <w:t xml:space="preserve">- jako element systemu kompleksowej rehabilitacji w Polsce, </w:t>
      </w:r>
    </w:p>
    <w:p w14:paraId="07AB9A91" w14:textId="77777777" w:rsidR="00E26C14" w:rsidRDefault="00CB3576">
      <w:pPr>
        <w:numPr>
          <w:ilvl w:val="0"/>
          <w:numId w:val="61"/>
        </w:numPr>
        <w:spacing w:after="175"/>
        <w:ind w:right="561" w:hanging="360"/>
      </w:pPr>
      <w:r>
        <w:t>Wypracowanie i pilotażowe wdrożenie modelu kompleksowej rehabilitacji umożliwiającej podjęcie lub powrót do pracy,</w:t>
      </w:r>
      <w:r>
        <w:t xml:space="preserve"> </w:t>
      </w:r>
    </w:p>
    <w:p w14:paraId="5D5568FE" w14:textId="77777777" w:rsidR="00E26C14" w:rsidRDefault="00CB3576">
      <w:pPr>
        <w:numPr>
          <w:ilvl w:val="0"/>
          <w:numId w:val="61"/>
        </w:numPr>
        <w:spacing w:after="175"/>
        <w:ind w:right="561" w:hanging="360"/>
      </w:pPr>
      <w:r>
        <w:t>Budowa kompleksowe</w:t>
      </w:r>
      <w:r>
        <w:t>go systemu szkolenia i udostępniania osobom niewidomym psów przewodników oraz zasad jego finansowania,</w:t>
      </w:r>
      <w:r>
        <w:t xml:space="preserve"> </w:t>
      </w:r>
    </w:p>
    <w:p w14:paraId="30A9BA95" w14:textId="77777777" w:rsidR="00E26C14" w:rsidRDefault="00CB3576">
      <w:pPr>
        <w:numPr>
          <w:ilvl w:val="0"/>
          <w:numId w:val="61"/>
        </w:numPr>
        <w:spacing w:after="175"/>
        <w:ind w:right="561" w:hanging="360"/>
      </w:pPr>
      <w:r>
        <w:t>Szkolenia dla prac</w:t>
      </w:r>
      <w:r>
        <w:t xml:space="preserve">owników sektora transportu zbiorowego w zakresie potrzeb osób </w:t>
      </w:r>
      <w:r>
        <w:t xml:space="preserve">o </w:t>
      </w:r>
      <w:r>
        <w:t>szczególnych potrzebach w tym osób z niepełnosprawnościami,</w:t>
      </w:r>
      <w:r>
        <w:t xml:space="preserve"> </w:t>
      </w:r>
    </w:p>
    <w:p w14:paraId="7A67A597" w14:textId="77777777" w:rsidR="00E26C14" w:rsidRDefault="00CB3576">
      <w:pPr>
        <w:numPr>
          <w:ilvl w:val="0"/>
          <w:numId w:val="61"/>
        </w:numPr>
        <w:spacing w:after="176"/>
        <w:ind w:right="561" w:hanging="360"/>
      </w:pPr>
      <w:r>
        <w:t>Usługi indy</w:t>
      </w:r>
      <w:r>
        <w:t>widualnego transportu door-to-</w:t>
      </w:r>
      <w:r>
        <w:t>door oraz poprawa dostępności architektonicznej wielorodzinnych budynków mieszkalnych,</w:t>
      </w:r>
      <w:r>
        <w:t xml:space="preserve"> </w:t>
      </w:r>
    </w:p>
    <w:p w14:paraId="75488C49" w14:textId="77777777" w:rsidR="00E26C14" w:rsidRDefault="00CB3576">
      <w:pPr>
        <w:numPr>
          <w:ilvl w:val="0"/>
          <w:numId w:val="61"/>
        </w:numPr>
        <w:spacing w:after="151"/>
        <w:ind w:right="561" w:hanging="360"/>
      </w:pPr>
      <w:r>
        <w:t>Be</w:t>
      </w:r>
      <w:r>
        <w:t>zpieczne WTZ i rehabilitacja społeczno</w:t>
      </w:r>
      <w:r>
        <w:t>-</w:t>
      </w:r>
      <w:r>
        <w:t>zawodowa osób z niepełnosprawnościami,</w:t>
      </w:r>
      <w:r>
        <w:t xml:space="preserve"> </w:t>
      </w:r>
    </w:p>
    <w:p w14:paraId="7B3AC53A" w14:textId="77777777" w:rsidR="00E26C14" w:rsidRDefault="00CB3576">
      <w:pPr>
        <w:numPr>
          <w:ilvl w:val="0"/>
          <w:numId w:val="61"/>
        </w:numPr>
        <w:spacing w:after="175"/>
        <w:ind w:right="561" w:hanging="360"/>
      </w:pPr>
      <w:r>
        <w:t xml:space="preserve">Aktywni niepełnosprawni </w:t>
      </w:r>
      <w:r>
        <w:t xml:space="preserve">- </w:t>
      </w:r>
      <w:r>
        <w:t>narzędzia wsparcia samodzielności osób niepełnosprawnych,</w:t>
      </w:r>
      <w:r>
        <w:t xml:space="preserve"> </w:t>
      </w:r>
    </w:p>
    <w:p w14:paraId="18AD33E4" w14:textId="77777777" w:rsidR="00E26C14" w:rsidRDefault="00CB3576">
      <w:pPr>
        <w:numPr>
          <w:ilvl w:val="0"/>
          <w:numId w:val="61"/>
        </w:numPr>
        <w:spacing w:after="154" w:line="269" w:lineRule="auto"/>
        <w:ind w:right="561" w:hanging="360"/>
      </w:pPr>
      <w:r>
        <w:t xml:space="preserve">Kultura bez barier, </w:t>
      </w:r>
    </w:p>
    <w:p w14:paraId="47AC6202" w14:textId="77777777" w:rsidR="00E26C14" w:rsidRDefault="00CB3576">
      <w:pPr>
        <w:numPr>
          <w:ilvl w:val="0"/>
          <w:numId w:val="61"/>
        </w:numPr>
        <w:ind w:right="561" w:hanging="360"/>
      </w:pPr>
      <w:r>
        <w:t xml:space="preserve">Trening orientacji przestrzennej dla osób niewidomych i słabowidzących </w:t>
      </w:r>
      <w:r>
        <w:t>(TOPON),</w:t>
      </w:r>
      <w:r>
        <w:t xml:space="preserve"> </w:t>
      </w:r>
    </w:p>
    <w:p w14:paraId="3B38B8B3" w14:textId="77777777" w:rsidR="00E26C14" w:rsidRDefault="00CB3576">
      <w:pPr>
        <w:numPr>
          <w:ilvl w:val="0"/>
          <w:numId w:val="61"/>
        </w:numPr>
        <w:spacing w:after="152"/>
        <w:ind w:right="561" w:hanging="360"/>
      </w:pPr>
      <w:r>
        <w:t>Obszar chroniony obszar dostępny,</w:t>
      </w:r>
      <w:r>
        <w:t xml:space="preserve"> </w:t>
      </w:r>
    </w:p>
    <w:p w14:paraId="0A1279EE" w14:textId="77777777" w:rsidR="00E26C14" w:rsidRDefault="00CB3576">
      <w:pPr>
        <w:numPr>
          <w:ilvl w:val="0"/>
          <w:numId w:val="61"/>
        </w:numPr>
        <w:spacing w:after="151"/>
        <w:ind w:right="561" w:hanging="360"/>
      </w:pPr>
      <w:r>
        <w:t>Dostępny samorząd –</w:t>
      </w:r>
      <w:r>
        <w:t xml:space="preserve"> granty, </w:t>
      </w:r>
    </w:p>
    <w:p w14:paraId="01DC5D35" w14:textId="77777777" w:rsidR="00E26C14" w:rsidRDefault="00CB3576">
      <w:pPr>
        <w:numPr>
          <w:ilvl w:val="0"/>
          <w:numId w:val="61"/>
        </w:numPr>
        <w:spacing w:after="100"/>
        <w:ind w:right="561" w:hanging="360"/>
      </w:pPr>
      <w:r>
        <w:t>Ośrodek wsparcia architektury dostępnej.</w:t>
      </w:r>
      <w:r>
        <w:t xml:space="preserve"> </w:t>
      </w:r>
    </w:p>
    <w:p w14:paraId="7DF06123" w14:textId="77777777" w:rsidR="00E26C14" w:rsidRDefault="00CB3576">
      <w:pPr>
        <w:spacing w:after="179"/>
        <w:ind w:left="163" w:right="561"/>
      </w:pPr>
      <w:r>
        <w:t>Przyczyny niew</w:t>
      </w:r>
      <w:r>
        <w:t>ydatkowania wszystkich zaplanowanych na program środków:</w:t>
      </w:r>
      <w:r>
        <w:t xml:space="preserve"> </w:t>
      </w:r>
    </w:p>
    <w:p w14:paraId="09CB8657" w14:textId="77777777" w:rsidR="00E26C14" w:rsidRDefault="00CB3576">
      <w:pPr>
        <w:numPr>
          <w:ilvl w:val="0"/>
          <w:numId w:val="61"/>
        </w:numPr>
        <w:spacing w:after="175"/>
        <w:ind w:right="561" w:hanging="360"/>
      </w:pPr>
      <w:r>
        <w:lastRenderedPageBreak/>
        <w:t>mniejszy niż zakładano poziom rekrutacji uczestników w projektach ze</w:t>
      </w:r>
      <w:r>
        <w:t xml:space="preserve"> </w:t>
      </w:r>
      <w:r>
        <w:t>względu na trwającą epidemię COVID</w:t>
      </w:r>
      <w:r>
        <w:t xml:space="preserve">-19, </w:t>
      </w:r>
    </w:p>
    <w:p w14:paraId="5FED5D25" w14:textId="77777777" w:rsidR="00E26C14" w:rsidRDefault="00CB3576">
      <w:pPr>
        <w:numPr>
          <w:ilvl w:val="0"/>
          <w:numId w:val="61"/>
        </w:numPr>
        <w:spacing w:after="175"/>
        <w:ind w:right="561" w:hanging="360"/>
      </w:pPr>
      <w:r>
        <w:t>w zmniejszonym wymiarze realizowane było wparcia w postaci szkoleń grupowych ze względu na</w:t>
      </w:r>
      <w:r>
        <w:t xml:space="preserve"> </w:t>
      </w:r>
      <w:r>
        <w:t>trwającą epidemię COVID</w:t>
      </w:r>
      <w:r>
        <w:t xml:space="preserve">-19, </w:t>
      </w:r>
    </w:p>
    <w:p w14:paraId="301B2E5B" w14:textId="77777777" w:rsidR="00E26C14" w:rsidRDefault="00CB3576">
      <w:pPr>
        <w:numPr>
          <w:ilvl w:val="0"/>
          <w:numId w:val="61"/>
        </w:numPr>
        <w:spacing w:after="176"/>
        <w:ind w:right="561" w:hanging="360"/>
      </w:pPr>
      <w:r>
        <w:t>rezygnacja podmiotów z ubie</w:t>
      </w:r>
      <w:r>
        <w:t xml:space="preserve">gania się o finansowanie na realizację projektów </w:t>
      </w:r>
      <w:r>
        <w:t xml:space="preserve">grantowych, </w:t>
      </w:r>
    </w:p>
    <w:p w14:paraId="1DCE31B4" w14:textId="77777777" w:rsidR="00E26C14" w:rsidRDefault="00CB3576">
      <w:pPr>
        <w:numPr>
          <w:ilvl w:val="0"/>
          <w:numId w:val="61"/>
        </w:numPr>
        <w:spacing w:after="175"/>
        <w:ind w:right="561" w:hanging="360"/>
      </w:pPr>
      <w:r>
        <w:t>zmianami wprowadzane przez grantobiorców do harmonogramów realizacji projektów grantowych skutkujących przesunięciem wydatków na kolejny rok</w:t>
      </w:r>
      <w:r>
        <w:t xml:space="preserve">, </w:t>
      </w:r>
    </w:p>
    <w:p w14:paraId="0A55754D" w14:textId="77777777" w:rsidR="00E26C14" w:rsidRDefault="00CB3576">
      <w:pPr>
        <w:numPr>
          <w:ilvl w:val="0"/>
          <w:numId w:val="61"/>
        </w:numPr>
        <w:spacing w:after="151"/>
        <w:ind w:right="561" w:hanging="360"/>
      </w:pPr>
      <w:r>
        <w:t>z opóźnieniem partnerów w wystąpieniu o wypłatę tra</w:t>
      </w:r>
      <w:r>
        <w:t>nszy środków,</w:t>
      </w:r>
      <w:r>
        <w:t xml:space="preserve"> </w:t>
      </w:r>
    </w:p>
    <w:p w14:paraId="0B81B336" w14:textId="77777777" w:rsidR="00E26C14" w:rsidRDefault="00CB3576">
      <w:pPr>
        <w:numPr>
          <w:ilvl w:val="0"/>
          <w:numId w:val="61"/>
        </w:numPr>
        <w:spacing w:after="100"/>
        <w:ind w:right="561" w:hanging="360"/>
      </w:pPr>
      <w:r>
        <w:t>opóźnieniem w rozliczeniach wydatków przez partnera ponadnarodowego.</w:t>
      </w:r>
      <w:r>
        <w:t xml:space="preserve"> </w:t>
      </w:r>
    </w:p>
    <w:p w14:paraId="09C4E6DA" w14:textId="77777777" w:rsidR="00E26C14" w:rsidRDefault="00CB3576">
      <w:pPr>
        <w:spacing w:after="405"/>
        <w:ind w:left="163" w:right="561"/>
      </w:pPr>
      <w:r>
        <w:t xml:space="preserve">Planowana wartość miernika ustalona w ramach budżetu zadaniowego dla programu wynosi </w:t>
      </w:r>
      <w:r>
        <w:t xml:space="preserve">11 </w:t>
      </w:r>
      <w:r>
        <w:t>umów, osiągnięta –</w:t>
      </w:r>
      <w:r>
        <w:t xml:space="preserve"> </w:t>
      </w:r>
      <w:r>
        <w:t>12 umów.</w:t>
      </w:r>
      <w:r>
        <w:t xml:space="preserve"> </w:t>
      </w:r>
    </w:p>
    <w:p w14:paraId="61D8F091"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Wdro</w:t>
      </w:r>
      <w:r>
        <w:rPr>
          <w:b/>
          <w:color w:val="FFFFFF"/>
        </w:rPr>
        <w:t xml:space="preserve">żenie nowego modelu kształcenia specjalistów ds. zarządzania rehabilitacją - jako element systemu kompleksowej rehabilitacji w Polsce </w:t>
      </w:r>
    </w:p>
    <w:p w14:paraId="5A91CD6E" w14:textId="77777777" w:rsidR="00E26C14" w:rsidRDefault="00CB3576">
      <w:pPr>
        <w:spacing w:after="128"/>
        <w:ind w:left="163" w:right="561"/>
      </w:pPr>
      <w:r>
        <w:t>Program Operacyjny Wiedza Edukacja Rozwój (POWER).</w:t>
      </w:r>
      <w:r>
        <w:t xml:space="preserve"> </w:t>
      </w:r>
    </w:p>
    <w:p w14:paraId="2682DE3D" w14:textId="77777777" w:rsidR="00E26C14" w:rsidRDefault="00CB3576">
      <w:pPr>
        <w:spacing w:after="128"/>
        <w:ind w:left="163" w:right="561"/>
      </w:pPr>
      <w:r>
        <w:t>Działanie 4.3 Współpraca ponadnarodowa.</w:t>
      </w:r>
      <w:r>
        <w:t xml:space="preserve"> </w:t>
      </w:r>
    </w:p>
    <w:p w14:paraId="05948582" w14:textId="77777777" w:rsidR="00E26C14" w:rsidRDefault="00CB3576">
      <w:pPr>
        <w:spacing w:after="109" w:line="283" w:lineRule="auto"/>
        <w:ind w:left="152" w:right="567"/>
        <w:jc w:val="both"/>
      </w:pPr>
      <w:r>
        <w:t>Celem projektu było opracowa</w:t>
      </w:r>
      <w:r>
        <w:t>nie</w:t>
      </w:r>
      <w:r>
        <w:t xml:space="preserve"> </w:t>
      </w:r>
      <w:r>
        <w:t xml:space="preserve">modelu kształcenia i programu studiów podyplomowych kształtujących kompetencje specjalisty ds. zarządzania rehabilitacją poprzez przygotowanie, realizacje i ocenę efektów studiów podyplomowych z zakresu zarządzania rehabilitacją. </w:t>
      </w:r>
      <w:r>
        <w:t xml:space="preserve"> </w:t>
      </w:r>
    </w:p>
    <w:p w14:paraId="2DD27A4F" w14:textId="77777777" w:rsidR="00E26C14" w:rsidRDefault="00CB3576">
      <w:pPr>
        <w:spacing w:after="130"/>
        <w:ind w:left="163" w:right="561"/>
      </w:pPr>
      <w:r>
        <w:t xml:space="preserve">Realizację projektu </w:t>
      </w:r>
      <w:r>
        <w:t>zaplanowano od 1 października 2017 roku do 31 marca 2021 r.</w:t>
      </w:r>
      <w:r>
        <w:t xml:space="preserve"> </w:t>
      </w:r>
    </w:p>
    <w:p w14:paraId="7EAAF75F" w14:textId="77777777" w:rsidR="00E26C14" w:rsidRDefault="00CB3576">
      <w:pPr>
        <w:spacing w:after="0"/>
        <w:ind w:left="163" w:right="561"/>
      </w:pPr>
      <w:r>
        <w:t>Projekt był realizowany przez PFRON we współpracy z następującymi partnerami:</w:t>
      </w:r>
      <w:r>
        <w:t xml:space="preserve"> </w:t>
      </w:r>
    </w:p>
    <w:tbl>
      <w:tblPr>
        <w:tblStyle w:val="TableGrid"/>
        <w:tblW w:w="8345" w:type="dxa"/>
        <w:tblInd w:w="142" w:type="dxa"/>
        <w:tblCellMar>
          <w:top w:w="34" w:type="dxa"/>
          <w:left w:w="0" w:type="dxa"/>
          <w:bottom w:w="0" w:type="dxa"/>
          <w:right w:w="0" w:type="dxa"/>
        </w:tblCellMar>
        <w:tblLook w:val="04A0" w:firstRow="1" w:lastRow="0" w:firstColumn="1" w:lastColumn="0" w:noHBand="0" w:noVBand="1"/>
      </w:tblPr>
      <w:tblGrid>
        <w:gridCol w:w="358"/>
        <w:gridCol w:w="7987"/>
      </w:tblGrid>
      <w:tr w:rsidR="00E26C14" w14:paraId="0DD64A08" w14:textId="77777777">
        <w:trPr>
          <w:trHeight w:val="316"/>
        </w:trPr>
        <w:tc>
          <w:tcPr>
            <w:tcW w:w="358" w:type="dxa"/>
            <w:tcBorders>
              <w:top w:val="nil"/>
              <w:left w:val="nil"/>
              <w:bottom w:val="nil"/>
              <w:right w:val="nil"/>
            </w:tcBorders>
          </w:tcPr>
          <w:p w14:paraId="7FE0ED12"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988" w:type="dxa"/>
            <w:tcBorders>
              <w:top w:val="nil"/>
              <w:left w:val="nil"/>
              <w:bottom w:val="nil"/>
              <w:right w:val="nil"/>
            </w:tcBorders>
          </w:tcPr>
          <w:p w14:paraId="72F3CB97" w14:textId="77777777" w:rsidR="00E26C14" w:rsidRDefault="00CB3576">
            <w:pPr>
              <w:spacing w:after="0" w:line="259" w:lineRule="auto"/>
              <w:ind w:left="0" w:firstLine="0"/>
            </w:pPr>
            <w:r>
              <w:t>Z</w:t>
            </w:r>
            <w:r>
              <w:t>akładem Ubezpieczeń Społecznych,</w:t>
            </w:r>
            <w:r>
              <w:t xml:space="preserve"> </w:t>
            </w:r>
          </w:p>
        </w:tc>
      </w:tr>
      <w:tr w:rsidR="00E26C14" w14:paraId="1B68222C" w14:textId="77777777">
        <w:trPr>
          <w:trHeight w:val="351"/>
        </w:trPr>
        <w:tc>
          <w:tcPr>
            <w:tcW w:w="358" w:type="dxa"/>
            <w:tcBorders>
              <w:top w:val="nil"/>
              <w:left w:val="nil"/>
              <w:bottom w:val="nil"/>
              <w:right w:val="nil"/>
            </w:tcBorders>
          </w:tcPr>
          <w:p w14:paraId="70E2D737"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988" w:type="dxa"/>
            <w:tcBorders>
              <w:top w:val="nil"/>
              <w:left w:val="nil"/>
              <w:bottom w:val="nil"/>
              <w:right w:val="nil"/>
            </w:tcBorders>
          </w:tcPr>
          <w:p w14:paraId="49674FAB" w14:textId="77777777" w:rsidR="00E26C14" w:rsidRDefault="00CB3576">
            <w:pPr>
              <w:spacing w:after="0" w:line="259" w:lineRule="auto"/>
              <w:ind w:left="0" w:firstLine="0"/>
            </w:pPr>
            <w:r>
              <w:t>Gdańskim Uniwersytetem Medycznym,</w:t>
            </w:r>
            <w:r>
              <w:t xml:space="preserve"> </w:t>
            </w:r>
          </w:p>
        </w:tc>
      </w:tr>
      <w:tr w:rsidR="00E26C14" w14:paraId="7E2B2F34" w14:textId="77777777">
        <w:trPr>
          <w:trHeight w:val="349"/>
        </w:trPr>
        <w:tc>
          <w:tcPr>
            <w:tcW w:w="358" w:type="dxa"/>
            <w:tcBorders>
              <w:top w:val="nil"/>
              <w:left w:val="nil"/>
              <w:bottom w:val="nil"/>
              <w:right w:val="nil"/>
            </w:tcBorders>
          </w:tcPr>
          <w:p w14:paraId="04F3BDA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988" w:type="dxa"/>
            <w:tcBorders>
              <w:top w:val="nil"/>
              <w:left w:val="nil"/>
              <w:bottom w:val="nil"/>
              <w:right w:val="nil"/>
            </w:tcBorders>
          </w:tcPr>
          <w:p w14:paraId="15BFE7C5" w14:textId="77777777" w:rsidR="00E26C14" w:rsidRDefault="00CB3576">
            <w:pPr>
              <w:spacing w:after="0" w:line="259" w:lineRule="auto"/>
              <w:ind w:left="0" w:firstLine="0"/>
            </w:pPr>
            <w:r>
              <w:t xml:space="preserve">Uniwersytetem Medycznym w Lublinie, </w:t>
            </w:r>
          </w:p>
        </w:tc>
      </w:tr>
      <w:tr w:rsidR="00E26C14" w14:paraId="25AC15E6" w14:textId="77777777">
        <w:trPr>
          <w:trHeight w:val="349"/>
        </w:trPr>
        <w:tc>
          <w:tcPr>
            <w:tcW w:w="358" w:type="dxa"/>
            <w:tcBorders>
              <w:top w:val="nil"/>
              <w:left w:val="nil"/>
              <w:bottom w:val="nil"/>
              <w:right w:val="nil"/>
            </w:tcBorders>
          </w:tcPr>
          <w:p w14:paraId="59BED866"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988" w:type="dxa"/>
            <w:tcBorders>
              <w:top w:val="nil"/>
              <w:left w:val="nil"/>
              <w:bottom w:val="nil"/>
              <w:right w:val="nil"/>
            </w:tcBorders>
          </w:tcPr>
          <w:p w14:paraId="09809A4C" w14:textId="77777777" w:rsidR="00E26C14" w:rsidRDefault="00CB3576">
            <w:pPr>
              <w:spacing w:after="0" w:line="259" w:lineRule="auto"/>
              <w:ind w:left="0" w:firstLine="0"/>
            </w:pPr>
            <w:r>
              <w:t xml:space="preserve">Uniwersytetem Warszawskim,  </w:t>
            </w:r>
          </w:p>
        </w:tc>
      </w:tr>
      <w:tr w:rsidR="00E26C14" w14:paraId="32BE2BB4" w14:textId="77777777">
        <w:trPr>
          <w:trHeight w:val="350"/>
        </w:trPr>
        <w:tc>
          <w:tcPr>
            <w:tcW w:w="358" w:type="dxa"/>
            <w:tcBorders>
              <w:top w:val="nil"/>
              <w:left w:val="nil"/>
              <w:bottom w:val="nil"/>
              <w:right w:val="nil"/>
            </w:tcBorders>
          </w:tcPr>
          <w:p w14:paraId="55D0EC8C"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988" w:type="dxa"/>
            <w:tcBorders>
              <w:top w:val="nil"/>
              <w:left w:val="nil"/>
              <w:bottom w:val="nil"/>
              <w:right w:val="nil"/>
            </w:tcBorders>
          </w:tcPr>
          <w:p w14:paraId="4B0FA873" w14:textId="77777777" w:rsidR="00E26C14" w:rsidRDefault="00CB3576">
            <w:pPr>
              <w:spacing w:after="0" w:line="259" w:lineRule="auto"/>
              <w:ind w:left="0" w:firstLine="0"/>
            </w:pPr>
            <w:r>
              <w:t>Uniwersytetem Wrocławskim,</w:t>
            </w:r>
            <w:r>
              <w:t xml:space="preserve"> </w:t>
            </w:r>
          </w:p>
        </w:tc>
      </w:tr>
      <w:tr w:rsidR="00E26C14" w14:paraId="184C25CF" w14:textId="77777777">
        <w:trPr>
          <w:trHeight w:val="316"/>
        </w:trPr>
        <w:tc>
          <w:tcPr>
            <w:tcW w:w="358" w:type="dxa"/>
            <w:tcBorders>
              <w:top w:val="nil"/>
              <w:left w:val="nil"/>
              <w:bottom w:val="nil"/>
              <w:right w:val="nil"/>
            </w:tcBorders>
          </w:tcPr>
          <w:p w14:paraId="449F6FC2"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988" w:type="dxa"/>
            <w:tcBorders>
              <w:top w:val="nil"/>
              <w:left w:val="nil"/>
              <w:bottom w:val="nil"/>
              <w:right w:val="nil"/>
            </w:tcBorders>
          </w:tcPr>
          <w:p w14:paraId="338F3760" w14:textId="77777777" w:rsidR="00E26C14" w:rsidRDefault="00CB3576">
            <w:pPr>
              <w:spacing w:after="0" w:line="259" w:lineRule="auto"/>
              <w:ind w:left="0" w:firstLine="0"/>
              <w:jc w:val="both"/>
            </w:pPr>
            <w:r>
              <w:t xml:space="preserve">Deutsche Gesetzliche Unfallversicherung e.V. jako partnerem ponadnarodowym.  </w:t>
            </w:r>
          </w:p>
        </w:tc>
      </w:tr>
    </w:tbl>
    <w:p w14:paraId="3C533810" w14:textId="77777777" w:rsidR="00E26C14" w:rsidRDefault="00CB3576">
      <w:pPr>
        <w:ind w:left="163" w:right="561"/>
      </w:pPr>
      <w:r>
        <w:t>Kwota projektu z wniosku o dofinansowanie wynosiła 5.065.550,27 zł.</w:t>
      </w:r>
      <w:r>
        <w:t xml:space="preserve"> </w:t>
      </w:r>
    </w:p>
    <w:p w14:paraId="5F9A8AB0" w14:textId="77777777" w:rsidR="00E26C14" w:rsidRDefault="00CB3576">
      <w:pPr>
        <w:spacing w:after="170" w:line="269" w:lineRule="auto"/>
        <w:ind w:left="137" w:right="72"/>
      </w:pPr>
      <w:r>
        <w:t xml:space="preserve">W okresie sprawozdawczym zrealizowano: </w:t>
      </w:r>
    </w:p>
    <w:p w14:paraId="46C769B7" w14:textId="77777777" w:rsidR="00E26C14" w:rsidRDefault="00CB3576">
      <w:pPr>
        <w:numPr>
          <w:ilvl w:val="0"/>
          <w:numId w:val="62"/>
        </w:numPr>
        <w:ind w:right="561" w:hanging="358"/>
      </w:pPr>
      <w:r>
        <w:t xml:space="preserve">Jednodniowe webinarium upowszechniające efekty projektu, w którym wzięli udział przedstawiciele partnerów, absolwenci, uczelnie zainteresowane wdrożeniem studiów </w:t>
      </w:r>
      <w:r>
        <w:lastRenderedPageBreak/>
        <w:t>podyplomowych do swojej oferty, przedstawiciele organizacji pozarządowych, pracodawców itp.</w:t>
      </w:r>
      <w:r>
        <w:t xml:space="preserve"> </w:t>
      </w:r>
    </w:p>
    <w:p w14:paraId="6B2F5AE8" w14:textId="77777777" w:rsidR="00E26C14" w:rsidRDefault="00CB3576">
      <w:pPr>
        <w:numPr>
          <w:ilvl w:val="0"/>
          <w:numId w:val="62"/>
        </w:numPr>
        <w:ind w:right="561" w:hanging="358"/>
      </w:pPr>
      <w:r>
        <w:t>D</w:t>
      </w:r>
      <w:r>
        <w:t>o</w:t>
      </w:r>
      <w:r>
        <w:t xml:space="preserve">konano druku wypracowanego modelu kształcenia, instrukcji wdrażania, zbioru dobrych praktyk oraz rekomendacji dot. wdrożenia zawodu. Publikacje zostały </w:t>
      </w:r>
      <w:r>
        <w:t xml:space="preserve">przekazane do Uczelni oraz instytucji. </w:t>
      </w:r>
    </w:p>
    <w:p w14:paraId="12BF76C9" w14:textId="77777777" w:rsidR="00E26C14" w:rsidRDefault="00CB3576">
      <w:pPr>
        <w:numPr>
          <w:ilvl w:val="0"/>
          <w:numId w:val="62"/>
        </w:numPr>
        <w:ind w:right="561" w:hanging="358"/>
      </w:pPr>
      <w:r>
        <w:t>Podpisano cztery umowy sublicencyjne dot. wdrożenia modelu kszt</w:t>
      </w:r>
      <w:r>
        <w:t>ał</w:t>
      </w:r>
      <w:r>
        <w:t xml:space="preserve">cenia na innych uczelniach. </w:t>
      </w:r>
    </w:p>
    <w:p w14:paraId="563CC446" w14:textId="77777777" w:rsidR="00E26C14" w:rsidRDefault="00CB3576">
      <w:pPr>
        <w:numPr>
          <w:ilvl w:val="0"/>
          <w:numId w:val="62"/>
        </w:numPr>
        <w:spacing w:after="130"/>
        <w:ind w:right="561" w:hanging="358"/>
      </w:pPr>
      <w:r>
        <w:t>Przygotowano ponownie wniosek dot. wpisu na listę zawodów.</w:t>
      </w:r>
      <w:r>
        <w:t xml:space="preserve"> </w:t>
      </w:r>
    </w:p>
    <w:p w14:paraId="7442A7AA" w14:textId="77777777" w:rsidR="00E26C14" w:rsidRDefault="00CB3576">
      <w:pPr>
        <w:spacing w:after="163" w:line="268" w:lineRule="auto"/>
        <w:ind w:left="137" w:right="718"/>
      </w:pPr>
      <w:r>
        <w:rPr>
          <w:b/>
          <w:i/>
          <w:color w:val="1F3864"/>
        </w:rPr>
        <w:t xml:space="preserve">Na realizację projektu w 2021 r. zaplanowano środki w łącznej wysokości 327.025,00 zł, w tym: </w:t>
      </w:r>
    </w:p>
    <w:p w14:paraId="3C2716B9" w14:textId="77777777" w:rsidR="00E26C14" w:rsidRDefault="00CB3576">
      <w:pPr>
        <w:numPr>
          <w:ilvl w:val="0"/>
          <w:numId w:val="63"/>
        </w:numPr>
        <w:spacing w:after="168"/>
        <w:ind w:left="436" w:right="561" w:hanging="283"/>
      </w:pPr>
      <w:r>
        <w:t>środki UE</w:t>
      </w:r>
      <w:r>
        <w:t xml:space="preserve"> </w:t>
      </w:r>
      <w:r>
        <w:tab/>
      </w:r>
      <w:r>
        <w:t>314.817,00 zł (§2447),</w:t>
      </w:r>
      <w:r>
        <w:t xml:space="preserve"> </w:t>
      </w:r>
    </w:p>
    <w:p w14:paraId="429F9BB0" w14:textId="77777777" w:rsidR="00E26C14" w:rsidRDefault="00CB3576">
      <w:pPr>
        <w:numPr>
          <w:ilvl w:val="0"/>
          <w:numId w:val="63"/>
        </w:numPr>
        <w:spacing w:after="128"/>
        <w:ind w:left="436" w:right="561" w:hanging="283"/>
      </w:pPr>
      <w:r>
        <w:t>środki z budżetu państwa</w:t>
      </w:r>
      <w:r>
        <w:t xml:space="preserve"> </w:t>
      </w:r>
      <w:r>
        <w:tab/>
      </w:r>
      <w:r>
        <w:t>12.208,00</w:t>
      </w:r>
      <w:r>
        <w:t xml:space="preserve"> zł (§ 2449),</w:t>
      </w:r>
      <w:r>
        <w:t xml:space="preserve"> </w:t>
      </w:r>
    </w:p>
    <w:p w14:paraId="002478AC" w14:textId="77777777" w:rsidR="00E26C14" w:rsidRDefault="00CB3576">
      <w:pPr>
        <w:spacing w:after="5" w:line="268" w:lineRule="auto"/>
        <w:ind w:left="137" w:right="18"/>
      </w:pPr>
      <w:r>
        <w:rPr>
          <w:b/>
          <w:i/>
          <w:color w:val="2E74B5"/>
        </w:rPr>
        <w:t xml:space="preserve">Fundusz wypłacił środki w łącznej wysokości 320.928,16 zł (98,14% limitu), w tym: </w:t>
      </w:r>
    </w:p>
    <w:tbl>
      <w:tblPr>
        <w:tblStyle w:val="TableGrid"/>
        <w:tblW w:w="9128" w:type="dxa"/>
        <w:tblInd w:w="142" w:type="dxa"/>
        <w:tblCellMar>
          <w:top w:w="34" w:type="dxa"/>
          <w:left w:w="0" w:type="dxa"/>
          <w:bottom w:w="0" w:type="dxa"/>
          <w:right w:w="0" w:type="dxa"/>
        </w:tblCellMar>
        <w:tblLook w:val="04A0" w:firstRow="1" w:lastRow="0" w:firstColumn="1" w:lastColumn="0" w:noHBand="0" w:noVBand="1"/>
      </w:tblPr>
      <w:tblGrid>
        <w:gridCol w:w="6906"/>
        <w:gridCol w:w="2222"/>
      </w:tblGrid>
      <w:tr w:rsidR="00E26C14" w14:paraId="2CAD1243" w14:textId="77777777">
        <w:trPr>
          <w:trHeight w:val="369"/>
        </w:trPr>
        <w:tc>
          <w:tcPr>
            <w:tcW w:w="6906" w:type="dxa"/>
            <w:tcBorders>
              <w:top w:val="nil"/>
              <w:left w:val="nil"/>
              <w:bottom w:val="nil"/>
              <w:right w:val="nil"/>
            </w:tcBorders>
          </w:tcPr>
          <w:p w14:paraId="123607C6"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UE</w:t>
            </w:r>
            <w:r>
              <w:t xml:space="preserve"> </w:t>
            </w:r>
          </w:p>
        </w:tc>
        <w:tc>
          <w:tcPr>
            <w:tcW w:w="2222" w:type="dxa"/>
            <w:tcBorders>
              <w:top w:val="nil"/>
              <w:left w:val="nil"/>
              <w:bottom w:val="nil"/>
              <w:right w:val="nil"/>
            </w:tcBorders>
          </w:tcPr>
          <w:p w14:paraId="3DD4EDA1" w14:textId="77777777" w:rsidR="00E26C14" w:rsidRDefault="00CB3576">
            <w:pPr>
              <w:spacing w:after="0" w:line="259" w:lineRule="auto"/>
              <w:ind w:left="0" w:firstLine="0"/>
              <w:jc w:val="both"/>
            </w:pPr>
            <w:r>
              <w:t>309.673,31 zł (§2447),</w:t>
            </w:r>
            <w:r>
              <w:t xml:space="preserve"> </w:t>
            </w:r>
          </w:p>
        </w:tc>
      </w:tr>
      <w:tr w:rsidR="00E26C14" w14:paraId="17765FD4" w14:textId="77777777">
        <w:trPr>
          <w:trHeight w:val="369"/>
        </w:trPr>
        <w:tc>
          <w:tcPr>
            <w:tcW w:w="6906" w:type="dxa"/>
            <w:tcBorders>
              <w:top w:val="nil"/>
              <w:left w:val="nil"/>
              <w:bottom w:val="nil"/>
              <w:right w:val="nil"/>
            </w:tcBorders>
            <w:vAlign w:val="bottom"/>
          </w:tcPr>
          <w:p w14:paraId="06A2590E"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222" w:type="dxa"/>
            <w:tcBorders>
              <w:top w:val="nil"/>
              <w:left w:val="nil"/>
              <w:bottom w:val="nil"/>
              <w:right w:val="nil"/>
            </w:tcBorders>
            <w:vAlign w:val="bottom"/>
          </w:tcPr>
          <w:p w14:paraId="1D3F10DB" w14:textId="77777777" w:rsidR="00E26C14" w:rsidRDefault="00CB3576">
            <w:pPr>
              <w:spacing w:after="0" w:line="259" w:lineRule="auto"/>
              <w:ind w:left="65" w:firstLine="0"/>
              <w:jc w:val="both"/>
            </w:pPr>
            <w:r>
              <w:t>11.254,85 zł (§ 2449).</w:t>
            </w:r>
            <w:r>
              <w:t xml:space="preserve"> </w:t>
            </w:r>
          </w:p>
        </w:tc>
      </w:tr>
    </w:tbl>
    <w:p w14:paraId="3346F952"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Wypracowanie </w:t>
      </w:r>
      <w:r>
        <w:rPr>
          <w:b/>
          <w:color w:val="FFFFFF"/>
        </w:rPr>
        <w:t xml:space="preserve">i pilotażowe wdrożenie modelu kompleksowej rehabilitacji umożliwiającej podjęcie lub powrót do pracy </w:t>
      </w:r>
    </w:p>
    <w:p w14:paraId="44D78632" w14:textId="77777777" w:rsidR="00E26C14" w:rsidRDefault="00CB3576">
      <w:pPr>
        <w:spacing w:after="130"/>
        <w:ind w:left="163" w:right="561"/>
      </w:pPr>
      <w:r>
        <w:t>Program Operacyjny Wiedza Edukacja Rozwój.</w:t>
      </w:r>
      <w:r>
        <w:t xml:space="preserve"> </w:t>
      </w:r>
    </w:p>
    <w:p w14:paraId="1B4409FA" w14:textId="77777777" w:rsidR="00E26C14" w:rsidRDefault="00CB3576">
      <w:pPr>
        <w:spacing w:after="126"/>
        <w:ind w:left="163" w:right="561"/>
      </w:pPr>
      <w:r>
        <w:t>Działanie 2.6: Wysoka jakość polityki na rzecz włączenia społecznego i zawodowego osób niepełnosprawnych.</w:t>
      </w:r>
      <w:r>
        <w:t xml:space="preserve"> </w:t>
      </w:r>
    </w:p>
    <w:p w14:paraId="1C3F7F2F" w14:textId="77777777" w:rsidR="00E26C14" w:rsidRDefault="00CB3576">
      <w:pPr>
        <w:spacing w:after="126"/>
        <w:ind w:left="163" w:right="561"/>
      </w:pPr>
      <w:r>
        <w:t>Pod</w:t>
      </w:r>
      <w:r>
        <w:t>stawa realizacji: umowa o dofinansowanie z dnia 28.12.2017 r</w:t>
      </w:r>
      <w:r>
        <w:t>. pomiędzy Ministrem Rodziny, Pracy i Polityki Społecznej a Państwowym Funduszem Rehabilitacji Osób Niepełnosprawnych.</w:t>
      </w:r>
      <w:r>
        <w:t xml:space="preserve"> </w:t>
      </w:r>
    </w:p>
    <w:p w14:paraId="4AFEECDD" w14:textId="77777777" w:rsidR="00E26C14" w:rsidRDefault="00CB3576">
      <w:pPr>
        <w:spacing w:after="122"/>
        <w:ind w:left="163" w:right="561"/>
      </w:pPr>
      <w:r>
        <w:t>Głównym celem projektu jest opracowanie i przetestowanie efektywnego, optyma</w:t>
      </w:r>
      <w:r>
        <w:t>lnego pod względem społecznym i finansowym, modelu kompleksow</w:t>
      </w:r>
      <w:r>
        <w:t xml:space="preserve">ej rehabilitacji. Kompleksowa </w:t>
      </w:r>
      <w:r>
        <w:t>rehabilitacja to nowe na gruncie polskim rozwiązanie, mające na celu ułatwienie podjęcia lub powrotu do pracy osobom, które wskutek doznanego urazu lub choroby w róż</w:t>
      </w:r>
      <w:r>
        <w:t>nych okresach życia utraciły zdolność do</w:t>
      </w:r>
      <w:r>
        <w:t xml:space="preserve"> </w:t>
      </w:r>
      <w:r>
        <w:t>pracy. To również oferta dla tych osób, które ze względów zdrowotnych nigdy nie pracowały, lecz chciałyby zmienić tę sytuację –</w:t>
      </w:r>
      <w:r>
        <w:t xml:space="preserve"> </w:t>
      </w:r>
      <w:r>
        <w:t>zdobyć zawód i podjąć satysfakcjonującą pracę odpowiednią do ich możliwości zdrowotnych</w:t>
      </w:r>
      <w:r>
        <w:t>. Celem projektu jest także uzyskanie zatrudnienia przez jego</w:t>
      </w:r>
      <w:r>
        <w:t xml:space="preserve"> </w:t>
      </w:r>
      <w:r>
        <w:t>uczestników na</w:t>
      </w:r>
      <w:r>
        <w:t xml:space="preserve"> otwartym rynku pracy lub </w:t>
      </w:r>
      <w:r>
        <w:t>uruchomienie przez nich działalności gospodarczej.</w:t>
      </w:r>
      <w:r>
        <w:t xml:space="preserve"> </w:t>
      </w:r>
    </w:p>
    <w:p w14:paraId="30D1BC5E" w14:textId="77777777" w:rsidR="00E26C14" w:rsidRDefault="00CB3576">
      <w:pPr>
        <w:spacing w:after="167"/>
        <w:ind w:left="163" w:right="561"/>
      </w:pPr>
      <w:r>
        <w:t>Zrealizowano następujące działania:</w:t>
      </w:r>
      <w:r>
        <w:t xml:space="preserve"> </w:t>
      </w:r>
    </w:p>
    <w:p w14:paraId="79343311" w14:textId="77777777" w:rsidR="00E26C14" w:rsidRDefault="00CB3576">
      <w:pPr>
        <w:numPr>
          <w:ilvl w:val="0"/>
          <w:numId w:val="64"/>
        </w:numPr>
        <w:spacing w:after="163"/>
        <w:ind w:left="580" w:right="561" w:hanging="427"/>
      </w:pPr>
      <w:r>
        <w:lastRenderedPageBreak/>
        <w:t>przygotowanie lekarzy orzekających i psychologów do kwalifikowani</w:t>
      </w:r>
      <w:r>
        <w:t xml:space="preserve">a uczestników </w:t>
      </w:r>
      <w:r>
        <w:t xml:space="preserve">do kompleksowej rehabilitacji </w:t>
      </w:r>
      <w:r>
        <w:t>–</w:t>
      </w:r>
      <w:r>
        <w:t xml:space="preserve"> </w:t>
      </w:r>
      <w:r>
        <w:t>zostało przeszkol</w:t>
      </w:r>
      <w:r>
        <w:t xml:space="preserve">onych w sumie 78 lekarzy i 20 </w:t>
      </w:r>
      <w:r>
        <w:t>psychologów.</w:t>
      </w:r>
      <w:r>
        <w:t xml:space="preserve"> </w:t>
      </w:r>
    </w:p>
    <w:p w14:paraId="629819F8" w14:textId="77777777" w:rsidR="00E26C14" w:rsidRDefault="00CB3576">
      <w:pPr>
        <w:numPr>
          <w:ilvl w:val="0"/>
          <w:numId w:val="64"/>
        </w:numPr>
        <w:spacing w:after="163"/>
        <w:ind w:left="580" w:right="561" w:hanging="427"/>
      </w:pPr>
      <w:r>
        <w:t xml:space="preserve">kwalifikacja uczestników do kompleksowej rehabilitacji </w:t>
      </w:r>
      <w:r>
        <w:t xml:space="preserve">- w sumie wydano 404 orzeczenia o </w:t>
      </w:r>
      <w:r>
        <w:t xml:space="preserve">potrzebie kompleksowej rehabilitacji (pozytywna kwalifikacja) oraz 39 </w:t>
      </w:r>
      <w:r>
        <w:t xml:space="preserve">orzeczeń o braku potrzeby kompleksowej rehabilitacji (negatywna kwalifikacja). </w:t>
      </w:r>
      <w:r>
        <w:t xml:space="preserve"> </w:t>
      </w:r>
    </w:p>
    <w:p w14:paraId="0029369C" w14:textId="77777777" w:rsidR="00E26C14" w:rsidRDefault="00CB3576">
      <w:pPr>
        <w:numPr>
          <w:ilvl w:val="0"/>
          <w:numId w:val="64"/>
        </w:numPr>
        <w:spacing w:after="124"/>
        <w:ind w:left="580" w:right="561" w:hanging="427"/>
      </w:pPr>
      <w:r>
        <w:t>kontynuacja pilot</w:t>
      </w:r>
      <w:r>
        <w:t xml:space="preserve">ażowego wdrożenia modelu rehabilitacji kompleksowej </w:t>
      </w:r>
      <w:r>
        <w:t xml:space="preserve">- </w:t>
      </w:r>
      <w:r>
        <w:t xml:space="preserve">według stanu </w:t>
      </w:r>
      <w:r>
        <w:t xml:space="preserve">na </w:t>
      </w:r>
      <w:r>
        <w:t>dzień 31 grudnia 2</w:t>
      </w:r>
      <w:r>
        <w:t>021 roku, do 4 ORK skierowano w sumie 338 uczestników, natomiast kontynuowało ją na koniec tego okresu 72 uczestników. Ponadto 170 osób w sumie ukończyło pobyt w ośrodk</w:t>
      </w:r>
      <w:r>
        <w:t xml:space="preserve">u. </w:t>
      </w:r>
    </w:p>
    <w:p w14:paraId="4820A748" w14:textId="77777777" w:rsidR="00E26C14" w:rsidRDefault="00CB3576">
      <w:pPr>
        <w:spacing w:after="0"/>
        <w:ind w:left="163" w:right="561"/>
      </w:pPr>
      <w:r>
        <w:t xml:space="preserve">W podziale na makroregiony struktura uczestników wygląda następująco: </w:t>
      </w:r>
      <w:r>
        <w:t xml:space="preserve"> </w:t>
      </w:r>
    </w:p>
    <w:tbl>
      <w:tblPr>
        <w:tblStyle w:val="TableGrid"/>
        <w:tblW w:w="9109" w:type="dxa"/>
        <w:tblInd w:w="142" w:type="dxa"/>
        <w:tblCellMar>
          <w:top w:w="34" w:type="dxa"/>
          <w:left w:w="0" w:type="dxa"/>
          <w:bottom w:w="0" w:type="dxa"/>
          <w:right w:w="0" w:type="dxa"/>
        </w:tblCellMar>
        <w:tblLook w:val="04A0" w:firstRow="1" w:lastRow="0" w:firstColumn="1" w:lastColumn="0" w:noHBand="0" w:noVBand="1"/>
      </w:tblPr>
      <w:tblGrid>
        <w:gridCol w:w="427"/>
        <w:gridCol w:w="8682"/>
      </w:tblGrid>
      <w:tr w:rsidR="00E26C14" w14:paraId="0B3EE01D" w14:textId="77777777">
        <w:trPr>
          <w:trHeight w:val="1048"/>
        </w:trPr>
        <w:tc>
          <w:tcPr>
            <w:tcW w:w="427" w:type="dxa"/>
            <w:tcBorders>
              <w:top w:val="nil"/>
              <w:left w:val="nil"/>
              <w:bottom w:val="nil"/>
              <w:right w:val="nil"/>
            </w:tcBorders>
          </w:tcPr>
          <w:p w14:paraId="27BE603B"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681" w:type="dxa"/>
            <w:tcBorders>
              <w:top w:val="nil"/>
              <w:left w:val="nil"/>
              <w:bottom w:val="nil"/>
              <w:right w:val="nil"/>
            </w:tcBorders>
          </w:tcPr>
          <w:p w14:paraId="4D7E8EF3" w14:textId="77777777" w:rsidR="00E26C14" w:rsidRDefault="00CB3576">
            <w:pPr>
              <w:spacing w:after="0" w:line="259" w:lineRule="auto"/>
              <w:ind w:left="0" w:firstLine="0"/>
            </w:pPr>
            <w:r>
              <w:t>Makroregi</w:t>
            </w:r>
            <w:r>
              <w:t>on 1: ORK Wągrowiec –</w:t>
            </w:r>
            <w:r>
              <w:t xml:space="preserve"> </w:t>
            </w:r>
            <w:r>
              <w:t xml:space="preserve">95 osób rozpoczęło rehabilitację kompleksową, zaś 24 osoby kontynuowały ją według stanu na dzień 31 grudnia 2021 roku; 37 osób zakończyło </w:t>
            </w:r>
            <w:r>
              <w:t xml:space="preserve">pobyt w </w:t>
            </w:r>
            <w:r>
              <w:t xml:space="preserve">ośrodku ogółem; </w:t>
            </w:r>
            <w:r>
              <w:t xml:space="preserve"> </w:t>
            </w:r>
          </w:p>
        </w:tc>
      </w:tr>
      <w:tr w:rsidR="00E26C14" w14:paraId="5F61FE68" w14:textId="77777777">
        <w:trPr>
          <w:trHeight w:val="1144"/>
        </w:trPr>
        <w:tc>
          <w:tcPr>
            <w:tcW w:w="427" w:type="dxa"/>
            <w:tcBorders>
              <w:top w:val="nil"/>
              <w:left w:val="nil"/>
              <w:bottom w:val="nil"/>
              <w:right w:val="nil"/>
            </w:tcBorders>
          </w:tcPr>
          <w:p w14:paraId="0628783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681" w:type="dxa"/>
            <w:tcBorders>
              <w:top w:val="nil"/>
              <w:left w:val="nil"/>
              <w:bottom w:val="nil"/>
              <w:right w:val="nil"/>
            </w:tcBorders>
          </w:tcPr>
          <w:p w14:paraId="59990BAE" w14:textId="77777777" w:rsidR="00E26C14" w:rsidRDefault="00CB3576">
            <w:pPr>
              <w:spacing w:after="0" w:line="259" w:lineRule="auto"/>
              <w:ind w:left="0" w:firstLine="0"/>
            </w:pPr>
            <w:r>
              <w:t>Makroregion 2: ORK Ustroń –</w:t>
            </w:r>
            <w:r>
              <w:t xml:space="preserve"> </w:t>
            </w:r>
            <w:r>
              <w:t xml:space="preserve">71 osób rozpoczęło rehabilitację kompleksową, zaś 7 osób kontynuowało ją według stanu na dzień 31 grudnia 2021 roku; 35 osób zakończyło pobyt </w:t>
            </w:r>
            <w:r>
              <w:t xml:space="preserve">w </w:t>
            </w:r>
            <w:r>
              <w:t xml:space="preserve">ośrodku ogółem; </w:t>
            </w:r>
            <w:r>
              <w:t xml:space="preserve"> </w:t>
            </w:r>
          </w:p>
        </w:tc>
      </w:tr>
      <w:tr w:rsidR="00E26C14" w14:paraId="0640C189" w14:textId="77777777">
        <w:trPr>
          <w:trHeight w:val="1144"/>
        </w:trPr>
        <w:tc>
          <w:tcPr>
            <w:tcW w:w="427" w:type="dxa"/>
            <w:tcBorders>
              <w:top w:val="nil"/>
              <w:left w:val="nil"/>
              <w:bottom w:val="nil"/>
              <w:right w:val="nil"/>
            </w:tcBorders>
          </w:tcPr>
          <w:p w14:paraId="4D69C0B6"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681" w:type="dxa"/>
            <w:tcBorders>
              <w:top w:val="nil"/>
              <w:left w:val="nil"/>
              <w:bottom w:val="nil"/>
              <w:right w:val="nil"/>
            </w:tcBorders>
          </w:tcPr>
          <w:p w14:paraId="6D12D34A" w14:textId="77777777" w:rsidR="00E26C14" w:rsidRDefault="00CB3576">
            <w:pPr>
              <w:spacing w:after="0" w:line="259" w:lineRule="auto"/>
              <w:ind w:left="0" w:firstLine="0"/>
            </w:pPr>
            <w:r>
              <w:t>Makroregion 3: ORK Grębiszew –</w:t>
            </w:r>
            <w:r>
              <w:t xml:space="preserve"> </w:t>
            </w:r>
            <w:r>
              <w:t>99 osób rozpoczęło rehabilitację kompleksową, zaś 24 osoby kontynuowały ją według stanu na dzień 31 grudnia 2021 roku; 55 osób zakończyło pobyt w ośrodku ogółem;</w:t>
            </w:r>
            <w:r>
              <w:t xml:space="preserve"> </w:t>
            </w:r>
          </w:p>
        </w:tc>
      </w:tr>
      <w:tr w:rsidR="00E26C14" w14:paraId="4410F53F" w14:textId="77777777">
        <w:trPr>
          <w:trHeight w:val="1048"/>
        </w:trPr>
        <w:tc>
          <w:tcPr>
            <w:tcW w:w="427" w:type="dxa"/>
            <w:tcBorders>
              <w:top w:val="nil"/>
              <w:left w:val="nil"/>
              <w:bottom w:val="nil"/>
              <w:right w:val="nil"/>
            </w:tcBorders>
          </w:tcPr>
          <w:p w14:paraId="7D4D5DC9"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681" w:type="dxa"/>
            <w:tcBorders>
              <w:top w:val="nil"/>
              <w:left w:val="nil"/>
              <w:bottom w:val="nil"/>
              <w:right w:val="nil"/>
            </w:tcBorders>
            <w:vAlign w:val="bottom"/>
          </w:tcPr>
          <w:p w14:paraId="1C13F0FE" w14:textId="77777777" w:rsidR="00E26C14" w:rsidRDefault="00CB3576">
            <w:pPr>
              <w:spacing w:after="0" w:line="259" w:lineRule="auto"/>
              <w:ind w:left="0" w:firstLine="0"/>
            </w:pPr>
            <w:r>
              <w:t>Makroregion 4: ORK Nałęczów –</w:t>
            </w:r>
            <w:r>
              <w:t xml:space="preserve"> </w:t>
            </w:r>
            <w:r>
              <w:t>73 osoby (rozpoczęły rehabilitację kompleksową, zaś 17 osób</w:t>
            </w:r>
            <w:r>
              <w:t xml:space="preserve"> kontynuowało ją według stanu na dzień 31 grudnia 2021 roku; 43 osoby zakończyły pobyt w ośrodku ogółem</w:t>
            </w:r>
            <w:r>
              <w:t xml:space="preserve">. </w:t>
            </w:r>
          </w:p>
        </w:tc>
      </w:tr>
    </w:tbl>
    <w:p w14:paraId="599D5BD6" w14:textId="77777777" w:rsidR="00E26C14" w:rsidRDefault="00CB3576">
      <w:pPr>
        <w:spacing w:after="124"/>
        <w:ind w:left="163" w:right="561"/>
      </w:pPr>
      <w:r>
        <w:t xml:space="preserve">Realizację projektu zaplanowano na 66 miesięcy </w:t>
      </w:r>
      <w:r>
        <w:t xml:space="preserve">- od 1 stycznia 2018 r. do 31 grudnia 2023 roku. </w:t>
      </w:r>
    </w:p>
    <w:p w14:paraId="04D8F471" w14:textId="77777777" w:rsidR="00E26C14" w:rsidRDefault="00CB3576">
      <w:pPr>
        <w:spacing w:after="181"/>
        <w:ind w:left="163" w:right="561"/>
      </w:pPr>
      <w:r>
        <w:t>Projekt jest realizowany przez PFRON we współpracy z</w:t>
      </w:r>
      <w:r>
        <w:t xml:space="preserve"> następującymi partnerami: </w:t>
      </w:r>
      <w:r>
        <w:t xml:space="preserve"> </w:t>
      </w:r>
    </w:p>
    <w:p w14:paraId="12264269" w14:textId="77777777" w:rsidR="00E26C14" w:rsidRDefault="00CB3576">
      <w:pPr>
        <w:spacing w:after="150"/>
        <w:ind w:left="163" w:right="561"/>
      </w:pPr>
      <w:r>
        <w:rPr>
          <w:rFonts w:ascii="Segoe UI Symbol" w:eastAsia="Segoe UI Symbol" w:hAnsi="Segoe UI Symbol" w:cs="Segoe UI Symbol"/>
        </w:rPr>
        <w:t>−</w:t>
      </w:r>
      <w:r>
        <w:rPr>
          <w:rFonts w:ascii="Arial" w:eastAsia="Arial" w:hAnsi="Arial" w:cs="Arial"/>
        </w:rPr>
        <w:t xml:space="preserve"> </w:t>
      </w:r>
      <w:r>
        <w:t>Zakład Ubezpieczeń Społecznych,</w:t>
      </w:r>
      <w:r>
        <w:t xml:space="preserve"> </w:t>
      </w:r>
    </w:p>
    <w:p w14:paraId="60CE61D3" w14:textId="77777777" w:rsidR="00E26C14" w:rsidRDefault="00CB3576">
      <w:pPr>
        <w:spacing w:after="102" w:line="269" w:lineRule="auto"/>
        <w:ind w:left="137" w:right="72"/>
      </w:pPr>
      <w:r>
        <w:rPr>
          <w:rFonts w:ascii="Segoe UI Symbol" w:eastAsia="Segoe UI Symbol" w:hAnsi="Segoe UI Symbol" w:cs="Segoe UI Symbol"/>
        </w:rPr>
        <w:t>−</w:t>
      </w:r>
      <w:r>
        <w:rPr>
          <w:rFonts w:ascii="Arial" w:eastAsia="Arial" w:hAnsi="Arial" w:cs="Arial"/>
        </w:rPr>
        <w:t xml:space="preserve"> </w:t>
      </w:r>
      <w:r>
        <w:t xml:space="preserve">Centralny Instytut Ochrony Pracy- </w:t>
      </w:r>
      <w:r>
        <w:t>Państwowy In</w:t>
      </w:r>
      <w:r>
        <w:t xml:space="preserve">stytut Badawczy. </w:t>
      </w:r>
    </w:p>
    <w:p w14:paraId="688BD7E2" w14:textId="77777777" w:rsidR="00E26C14" w:rsidRDefault="00CB3576">
      <w:pPr>
        <w:spacing w:after="0"/>
        <w:ind w:left="163" w:right="561"/>
      </w:pPr>
      <w:r>
        <w:t>Łączna kwota wydatków kwalifikowanych projektu wynosi 85.285.146,57 zł, w tym:</w:t>
      </w:r>
      <w:r>
        <w:t xml:space="preserve"> </w:t>
      </w:r>
    </w:p>
    <w:tbl>
      <w:tblPr>
        <w:tblStyle w:val="TableGrid"/>
        <w:tblW w:w="8845" w:type="dxa"/>
        <w:tblInd w:w="142" w:type="dxa"/>
        <w:tblCellMar>
          <w:top w:w="34" w:type="dxa"/>
          <w:left w:w="0" w:type="dxa"/>
          <w:bottom w:w="0" w:type="dxa"/>
          <w:right w:w="0" w:type="dxa"/>
        </w:tblCellMar>
        <w:tblLook w:val="04A0" w:firstRow="1" w:lastRow="0" w:firstColumn="1" w:lastColumn="0" w:noHBand="0" w:noVBand="1"/>
      </w:tblPr>
      <w:tblGrid>
        <w:gridCol w:w="358"/>
        <w:gridCol w:w="6767"/>
        <w:gridCol w:w="1720"/>
      </w:tblGrid>
      <w:tr w:rsidR="00E26C14" w14:paraId="518B52EF" w14:textId="77777777">
        <w:trPr>
          <w:trHeight w:val="375"/>
        </w:trPr>
        <w:tc>
          <w:tcPr>
            <w:tcW w:w="358" w:type="dxa"/>
            <w:tcBorders>
              <w:top w:val="nil"/>
              <w:left w:val="nil"/>
              <w:bottom w:val="nil"/>
              <w:right w:val="nil"/>
            </w:tcBorders>
          </w:tcPr>
          <w:p w14:paraId="57E5D915"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767" w:type="dxa"/>
            <w:tcBorders>
              <w:top w:val="nil"/>
              <w:left w:val="nil"/>
              <w:bottom w:val="nil"/>
              <w:right w:val="nil"/>
            </w:tcBorders>
          </w:tcPr>
          <w:p w14:paraId="27C5EE9F" w14:textId="77777777" w:rsidR="00E26C14" w:rsidRDefault="00CB3576">
            <w:pPr>
              <w:spacing w:after="0" w:line="259" w:lineRule="auto"/>
              <w:ind w:left="0" w:firstLine="0"/>
            </w:pPr>
            <w:r>
              <w:t xml:space="preserve">środki UE: </w:t>
            </w:r>
            <w:r>
              <w:t xml:space="preserve"> </w:t>
            </w:r>
          </w:p>
        </w:tc>
        <w:tc>
          <w:tcPr>
            <w:tcW w:w="1720" w:type="dxa"/>
            <w:tcBorders>
              <w:top w:val="nil"/>
              <w:left w:val="nil"/>
              <w:bottom w:val="nil"/>
              <w:right w:val="nil"/>
            </w:tcBorders>
          </w:tcPr>
          <w:p w14:paraId="6F600421" w14:textId="77777777" w:rsidR="00E26C14" w:rsidRDefault="00CB3576">
            <w:pPr>
              <w:spacing w:after="0" w:line="259" w:lineRule="auto"/>
              <w:ind w:left="0" w:firstLine="0"/>
              <w:jc w:val="both"/>
            </w:pPr>
            <w:r>
              <w:t>71.878.321,52 zł,</w:t>
            </w:r>
            <w:r>
              <w:t xml:space="preserve"> </w:t>
            </w:r>
          </w:p>
        </w:tc>
      </w:tr>
      <w:tr w:rsidR="00E26C14" w14:paraId="1F00DE47" w14:textId="77777777">
        <w:trPr>
          <w:trHeight w:val="375"/>
        </w:trPr>
        <w:tc>
          <w:tcPr>
            <w:tcW w:w="358" w:type="dxa"/>
            <w:tcBorders>
              <w:top w:val="nil"/>
              <w:left w:val="nil"/>
              <w:bottom w:val="nil"/>
              <w:right w:val="nil"/>
            </w:tcBorders>
            <w:vAlign w:val="bottom"/>
          </w:tcPr>
          <w:p w14:paraId="68F978DB"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767" w:type="dxa"/>
            <w:tcBorders>
              <w:top w:val="nil"/>
              <w:left w:val="nil"/>
              <w:bottom w:val="nil"/>
              <w:right w:val="nil"/>
            </w:tcBorders>
            <w:vAlign w:val="bottom"/>
          </w:tcPr>
          <w:p w14:paraId="459E6830" w14:textId="77777777" w:rsidR="00E26C14" w:rsidRDefault="00CB3576">
            <w:pPr>
              <w:spacing w:after="0" w:line="259" w:lineRule="auto"/>
              <w:ind w:left="0" w:firstLine="0"/>
            </w:pPr>
            <w:r>
              <w:t xml:space="preserve">środki z budżetu państwa: </w:t>
            </w:r>
            <w:r>
              <w:t xml:space="preserve"> </w:t>
            </w:r>
          </w:p>
        </w:tc>
        <w:tc>
          <w:tcPr>
            <w:tcW w:w="1720" w:type="dxa"/>
            <w:tcBorders>
              <w:top w:val="nil"/>
              <w:left w:val="nil"/>
              <w:bottom w:val="nil"/>
              <w:right w:val="nil"/>
            </w:tcBorders>
            <w:vAlign w:val="bottom"/>
          </w:tcPr>
          <w:p w14:paraId="690FD23A" w14:textId="77777777" w:rsidR="00E26C14" w:rsidRDefault="00CB3576">
            <w:pPr>
              <w:spacing w:after="0" w:line="259" w:lineRule="auto"/>
              <w:ind w:left="0" w:firstLine="0"/>
              <w:jc w:val="both"/>
            </w:pPr>
            <w:r>
              <w:t>13.406.825,05 zł.</w:t>
            </w:r>
            <w:r>
              <w:t xml:space="preserve"> </w:t>
            </w:r>
          </w:p>
        </w:tc>
      </w:tr>
    </w:tbl>
    <w:p w14:paraId="7F5C1026" w14:textId="77777777" w:rsidR="00E26C14" w:rsidRDefault="00CB3576">
      <w:pPr>
        <w:spacing w:after="163" w:line="268" w:lineRule="auto"/>
        <w:ind w:left="137" w:right="734"/>
      </w:pPr>
      <w:r>
        <w:rPr>
          <w:b/>
          <w:i/>
          <w:color w:val="1F3864"/>
        </w:rPr>
        <w:t xml:space="preserve">Na realizację projektu w 2021 r. zaplanowano środki w łącznej wysokości 22.000 tys. zł, w tym: </w:t>
      </w:r>
    </w:p>
    <w:p w14:paraId="09E47127" w14:textId="77777777" w:rsidR="00E26C14" w:rsidRDefault="00CB3576">
      <w:pPr>
        <w:numPr>
          <w:ilvl w:val="0"/>
          <w:numId w:val="65"/>
        </w:numPr>
        <w:spacing w:after="167"/>
        <w:ind w:right="561" w:hanging="358"/>
      </w:pPr>
      <w:r>
        <w:t>środki UE</w:t>
      </w:r>
      <w:r>
        <w:t xml:space="preserve"> </w:t>
      </w:r>
      <w:r>
        <w:tab/>
      </w:r>
      <w:r>
        <w:t>18.542.000,00 zł</w:t>
      </w:r>
      <w:r>
        <w:t xml:space="preserve"> </w:t>
      </w:r>
      <w:r>
        <w:t>(§ 2447),</w:t>
      </w:r>
      <w:r>
        <w:t xml:space="preserve"> </w:t>
      </w:r>
    </w:p>
    <w:p w14:paraId="1BD595A6" w14:textId="77777777" w:rsidR="00E26C14" w:rsidRDefault="00CB3576">
      <w:pPr>
        <w:numPr>
          <w:ilvl w:val="0"/>
          <w:numId w:val="65"/>
        </w:numPr>
        <w:spacing w:after="128"/>
        <w:ind w:right="561" w:hanging="358"/>
      </w:pPr>
      <w:r>
        <w:t>środki z budżetu państwa</w:t>
      </w:r>
      <w:r>
        <w:t xml:space="preserve"> </w:t>
      </w:r>
      <w:r>
        <w:tab/>
        <w:t xml:space="preserve">3.458.000,00 </w:t>
      </w:r>
      <w:r>
        <w:t>zł (§ 2449),</w:t>
      </w:r>
      <w:r>
        <w:t xml:space="preserve"> </w:t>
      </w:r>
    </w:p>
    <w:p w14:paraId="6BDAC8C9" w14:textId="77777777" w:rsidR="00E26C14" w:rsidRDefault="00CB3576">
      <w:pPr>
        <w:spacing w:after="167" w:line="268" w:lineRule="auto"/>
        <w:ind w:left="137" w:right="18"/>
      </w:pPr>
      <w:r>
        <w:rPr>
          <w:b/>
          <w:i/>
          <w:color w:val="2E74B5"/>
        </w:rPr>
        <w:lastRenderedPageBreak/>
        <w:t xml:space="preserve">Fundusz wypłacił środki w łącznej wysokości 14.375.637,33 zł (65,34 </w:t>
      </w:r>
      <w:r>
        <w:rPr>
          <w:b/>
          <w:i/>
          <w:color w:val="2E74B5"/>
        </w:rPr>
        <w:t xml:space="preserve">% limitu), w tym: </w:t>
      </w:r>
    </w:p>
    <w:p w14:paraId="4355ABCC" w14:textId="77777777" w:rsidR="00E26C14" w:rsidRDefault="00CB3576">
      <w:pPr>
        <w:numPr>
          <w:ilvl w:val="0"/>
          <w:numId w:val="65"/>
        </w:numPr>
        <w:spacing w:after="167"/>
        <w:ind w:right="561" w:hanging="358"/>
      </w:pPr>
      <w:r>
        <w:t>środki UE</w:t>
      </w:r>
      <w:r>
        <w:t xml:space="preserve"> </w:t>
      </w:r>
      <w:r>
        <w:tab/>
        <w:t xml:space="preserve">12.115.787,08 </w:t>
      </w:r>
      <w:r>
        <w:t>zł</w:t>
      </w:r>
      <w:r>
        <w:t xml:space="preserve"> </w:t>
      </w:r>
      <w:r>
        <w:t>(§ 2447),</w:t>
      </w:r>
      <w:r>
        <w:t xml:space="preserve"> </w:t>
      </w:r>
    </w:p>
    <w:p w14:paraId="48AC96C9" w14:textId="77777777" w:rsidR="00E26C14" w:rsidRDefault="00CB3576">
      <w:pPr>
        <w:numPr>
          <w:ilvl w:val="0"/>
          <w:numId w:val="65"/>
        </w:numPr>
        <w:spacing w:after="128"/>
        <w:ind w:right="561" w:hanging="358"/>
      </w:pPr>
      <w:r>
        <w:t>środki z budżetu państwa</w:t>
      </w:r>
      <w:r>
        <w:t xml:space="preserve"> </w:t>
      </w:r>
      <w:r>
        <w:tab/>
        <w:t xml:space="preserve">2.259.850,25 </w:t>
      </w:r>
      <w:r>
        <w:t>zł</w:t>
      </w:r>
      <w:r>
        <w:t xml:space="preserve"> </w:t>
      </w:r>
      <w:r>
        <w:t>(§ 2449).</w:t>
      </w:r>
      <w:r>
        <w:t xml:space="preserve"> </w:t>
      </w:r>
    </w:p>
    <w:p w14:paraId="20218985" w14:textId="77777777" w:rsidR="00E26C14" w:rsidRDefault="00CB3576">
      <w:pPr>
        <w:spacing w:after="407"/>
        <w:ind w:left="163" w:right="561"/>
      </w:pPr>
      <w:r>
        <w:t>Kluczowym czynnikiem mającym wpływ na niewydatkowanie zaplanowanych środków był mniejszy niż zakładano poziom rekrutacji uczestników do ośrodków kompleksowej rehabilitacji ze względu na</w:t>
      </w:r>
      <w:r>
        <w:t xml:space="preserve"> </w:t>
      </w:r>
      <w:r>
        <w:t>epidemię COVID</w:t>
      </w:r>
      <w:r>
        <w:t xml:space="preserve">-19 - </w:t>
      </w:r>
      <w:r>
        <w:t>w związku z okresowym wz</w:t>
      </w:r>
      <w:r>
        <w:t xml:space="preserve">rostem </w:t>
      </w:r>
      <w:r>
        <w:t xml:space="preserve">wskaźników zakażeń </w:t>
      </w:r>
      <w:r>
        <w:t>w związku z</w:t>
      </w:r>
      <w:r>
        <w:t xml:space="preserve"> </w:t>
      </w:r>
      <w:r>
        <w:t>epidemią COVID</w:t>
      </w:r>
      <w:r>
        <w:t>-19 w marcu-</w:t>
      </w:r>
      <w:r>
        <w:t xml:space="preserve">maju 2021 nastąpiło zmniejszenie zainteresowania potencjalnych uczestników udziałem w kompleksowej rehabilitacji, co również przekłada się na zmniejszenie poziomu planowanych wydatków. </w:t>
      </w:r>
      <w:r>
        <w:t>Trend t</w:t>
      </w:r>
      <w:r>
        <w:t>en utrzymał się także w ok</w:t>
      </w:r>
      <w:r>
        <w:t xml:space="preserve">resie czerwiec </w:t>
      </w:r>
      <w:r>
        <w:t>-</w:t>
      </w:r>
      <w:r>
        <w:t>wrzesień oraz listopad</w:t>
      </w:r>
      <w:r>
        <w:t>-</w:t>
      </w:r>
      <w:r>
        <w:t>grudzień 2021.</w:t>
      </w:r>
      <w:r>
        <w:t xml:space="preserve"> </w:t>
      </w:r>
    </w:p>
    <w:p w14:paraId="41A56764"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Budowa kompleksowego systemu szkolenia i udostępniania osobom niewidomym psów przewodników oraz zasad jego finansowania </w:t>
      </w:r>
    </w:p>
    <w:p w14:paraId="017C4A63" w14:textId="77777777" w:rsidR="00E26C14" w:rsidRDefault="00CB3576">
      <w:pPr>
        <w:spacing w:after="128"/>
        <w:ind w:left="163" w:right="561"/>
      </w:pPr>
      <w:r>
        <w:t>Program Operacyjny Wiedza Edukacja Rozwój (POWER).</w:t>
      </w:r>
      <w:r>
        <w:t xml:space="preserve"> </w:t>
      </w:r>
    </w:p>
    <w:p w14:paraId="183E7063" w14:textId="77777777" w:rsidR="00E26C14" w:rsidRDefault="00CB3576">
      <w:pPr>
        <w:spacing w:after="130"/>
        <w:ind w:left="163" w:right="561"/>
      </w:pPr>
      <w:r>
        <w:t>Działanie 4.1 Innowacje społeczne.</w:t>
      </w:r>
      <w:r>
        <w:t xml:space="preserve"> </w:t>
      </w:r>
    </w:p>
    <w:p w14:paraId="2E6A5731" w14:textId="77777777" w:rsidR="00E26C14" w:rsidRDefault="00CB3576">
      <w:pPr>
        <w:spacing w:after="124"/>
        <w:ind w:left="163" w:right="561"/>
      </w:pPr>
      <w:r>
        <w:t>Celem projektu jest stworzenie warunków do podn</w:t>
      </w:r>
      <w:r>
        <w:t>iesienia poziomu integracji społecznej osób z</w:t>
      </w:r>
      <w:r>
        <w:t xml:space="preserve"> </w:t>
      </w:r>
      <w:r>
        <w:t>niepełnosprawnością wzroku, poprzez opracowanie i przetestowanie kompleksowego systemu służącego zapewnieniu osobom niewidomym w Polsce dostępu do psów przewodników oraz włączenie go do polityk publicznych w ob</w:t>
      </w:r>
      <w:r>
        <w:t>szarze rehabilitacji społecznej osób niewidomych. W efekcie realizacji projektu wyszkolonych i przekazanych zostanie co najmniej 48 psów.</w:t>
      </w:r>
      <w:r>
        <w:t xml:space="preserve"> </w:t>
      </w:r>
    </w:p>
    <w:p w14:paraId="409FADE2" w14:textId="77777777" w:rsidR="00E26C14" w:rsidRDefault="00CB3576">
      <w:pPr>
        <w:spacing w:after="130" w:line="269" w:lineRule="auto"/>
        <w:ind w:left="137" w:right="72"/>
      </w:pPr>
      <w:r>
        <w:t xml:space="preserve">Okres realizacji projektu od 01.01.2019 r do 30.09.2023. Kwota projektu </w:t>
      </w:r>
      <w:r>
        <w:t>–</w:t>
      </w:r>
      <w:r>
        <w:t xml:space="preserve"> </w:t>
      </w:r>
      <w:r>
        <w:t>12.245.381,50 zł.</w:t>
      </w:r>
      <w:r>
        <w:t xml:space="preserve"> </w:t>
      </w:r>
    </w:p>
    <w:p w14:paraId="48DE8657" w14:textId="77777777" w:rsidR="00E26C14" w:rsidRDefault="00CB3576">
      <w:pPr>
        <w:spacing w:after="175"/>
        <w:ind w:left="163" w:right="561"/>
      </w:pPr>
      <w:r>
        <w:t>Projekt jest realizowany</w:t>
      </w:r>
      <w:r>
        <w:t xml:space="preserve"> przez PFRON we współpracy z następującymi partnerami </w:t>
      </w:r>
      <w:r>
        <w:t xml:space="preserve">na podstawie umowy partnerskiej nr 2019/03/617 z dn. 22.03.2019 r.: </w:t>
      </w:r>
    </w:p>
    <w:p w14:paraId="1BD4817D" w14:textId="77777777" w:rsidR="00E26C14" w:rsidRDefault="00CB3576">
      <w:pPr>
        <w:spacing w:after="152"/>
        <w:ind w:left="163" w:right="561"/>
      </w:pPr>
      <w:r>
        <w:rPr>
          <w:rFonts w:ascii="Segoe UI Symbol" w:eastAsia="Segoe UI Symbol" w:hAnsi="Segoe UI Symbol" w:cs="Segoe UI Symbol"/>
        </w:rPr>
        <w:t>−</w:t>
      </w:r>
      <w:r>
        <w:rPr>
          <w:rFonts w:ascii="Arial" w:eastAsia="Arial" w:hAnsi="Arial" w:cs="Arial"/>
        </w:rPr>
        <w:t xml:space="preserve"> </w:t>
      </w:r>
      <w:r>
        <w:t>Polski Związek Niewidomych, Zarząd Główny z siedzibą w Wars</w:t>
      </w:r>
      <w:r>
        <w:t xml:space="preserve">zawie, </w:t>
      </w:r>
    </w:p>
    <w:p w14:paraId="42784FA2" w14:textId="77777777" w:rsidR="00E26C14" w:rsidRDefault="00CB3576">
      <w:pPr>
        <w:spacing w:after="178"/>
        <w:ind w:left="511" w:right="561" w:hanging="358"/>
      </w:pPr>
      <w:r>
        <w:rPr>
          <w:rFonts w:ascii="Segoe UI Symbol" w:eastAsia="Segoe UI Symbol" w:hAnsi="Segoe UI Symbol" w:cs="Segoe UI Symbol"/>
        </w:rPr>
        <w:t>−</w:t>
      </w:r>
      <w:r>
        <w:rPr>
          <w:rFonts w:ascii="Arial" w:eastAsia="Arial" w:hAnsi="Arial" w:cs="Arial"/>
        </w:rPr>
        <w:t xml:space="preserve"> </w:t>
      </w:r>
      <w:r>
        <w:t xml:space="preserve">Fundacja na rzecz Osób Niewidomych LABRADOR PIES PRZEWODNIK z </w:t>
      </w:r>
      <w:r>
        <w:t xml:space="preserve">siedzibą w </w:t>
      </w:r>
      <w:r>
        <w:t xml:space="preserve">Poznaniu, </w:t>
      </w:r>
    </w:p>
    <w:p w14:paraId="1C93CEAC" w14:textId="77777777" w:rsidR="00E26C14" w:rsidRDefault="00CB3576">
      <w:pPr>
        <w:spacing w:after="151"/>
        <w:ind w:left="163" w:right="561"/>
      </w:pPr>
      <w:r>
        <w:rPr>
          <w:rFonts w:ascii="Segoe UI Symbol" w:eastAsia="Segoe UI Symbol" w:hAnsi="Segoe UI Symbol" w:cs="Segoe UI Symbol"/>
        </w:rPr>
        <w:t>−</w:t>
      </w:r>
      <w:r>
        <w:rPr>
          <w:rFonts w:ascii="Arial" w:eastAsia="Arial" w:hAnsi="Arial" w:cs="Arial"/>
        </w:rPr>
        <w:t xml:space="preserve"> </w:t>
      </w:r>
      <w:r>
        <w:t>Fundacja „PIES PRZEWODNIK” z siedzibą w Warszawie,</w:t>
      </w:r>
      <w:r>
        <w:t xml:space="preserve"> </w:t>
      </w:r>
    </w:p>
    <w:p w14:paraId="6D6C67A3" w14:textId="77777777" w:rsidR="00E26C14" w:rsidRDefault="00CB3576">
      <w:pPr>
        <w:ind w:left="163" w:right="561"/>
      </w:pPr>
      <w:r>
        <w:rPr>
          <w:rFonts w:ascii="Segoe UI Symbol" w:eastAsia="Segoe UI Symbol" w:hAnsi="Segoe UI Symbol" w:cs="Segoe UI Symbol"/>
        </w:rPr>
        <w:t>−</w:t>
      </w:r>
      <w:r>
        <w:rPr>
          <w:rFonts w:ascii="Arial" w:eastAsia="Arial" w:hAnsi="Arial" w:cs="Arial"/>
        </w:rPr>
        <w:t xml:space="preserve"> </w:t>
      </w:r>
      <w:r>
        <w:t>Fundacja VIS MAIOR z siedzibą w Warszawie,</w:t>
      </w:r>
      <w:r>
        <w:t xml:space="preserve"> </w:t>
      </w:r>
    </w:p>
    <w:p w14:paraId="72D0B92B" w14:textId="77777777" w:rsidR="00E26C14" w:rsidRDefault="00CB3576">
      <w:pPr>
        <w:spacing w:after="126"/>
        <w:ind w:left="511" w:right="1130" w:hanging="358"/>
      </w:pPr>
      <w:r>
        <w:rPr>
          <w:rFonts w:ascii="Segoe UI Symbol" w:eastAsia="Segoe UI Symbol" w:hAnsi="Segoe UI Symbol" w:cs="Segoe UI Symbol"/>
        </w:rPr>
        <w:t>−</w:t>
      </w:r>
      <w:r>
        <w:rPr>
          <w:rFonts w:ascii="Segoe UI Symbol" w:eastAsia="Segoe UI Symbol" w:hAnsi="Segoe UI Symbol" w:cs="Segoe UI Symbol"/>
        </w:rPr>
        <w:t xml:space="preserve"> </w:t>
      </w:r>
      <w:r>
        <w:t xml:space="preserve">Fundacja „Psie Serce” z siedzibą w Pile (Partner w dn. 11.10.2019 r. poinformował </w:t>
      </w:r>
      <w:r>
        <w:t xml:space="preserve">o </w:t>
      </w:r>
      <w:r>
        <w:t>rezygnacji ze wspólnej realizacji projektu).</w:t>
      </w:r>
      <w:r>
        <w:t xml:space="preserve"> </w:t>
      </w:r>
    </w:p>
    <w:p w14:paraId="4C5CA89F" w14:textId="77777777" w:rsidR="00E26C14" w:rsidRDefault="00CB3576">
      <w:pPr>
        <w:spacing w:after="179"/>
        <w:ind w:left="163" w:right="561"/>
      </w:pPr>
      <w:r>
        <w:t>Łączna wysokość wydatków kwalifikowalnych w projekcie wynosi 12.245.381,50 zł, w tym:</w:t>
      </w:r>
      <w:r>
        <w:t xml:space="preserve"> </w:t>
      </w:r>
    </w:p>
    <w:p w14:paraId="19BDBB4C" w14:textId="77777777" w:rsidR="00E26C14" w:rsidRDefault="00CB3576">
      <w:pPr>
        <w:tabs>
          <w:tab w:val="center" w:pos="8099"/>
        </w:tabs>
        <w:spacing w:after="152"/>
        <w:ind w:left="0" w:firstLine="0"/>
      </w:pPr>
      <w:r>
        <w:rPr>
          <w:rFonts w:ascii="Segoe UI Symbol" w:eastAsia="Segoe UI Symbol" w:hAnsi="Segoe UI Symbol" w:cs="Segoe UI Symbol"/>
        </w:rPr>
        <w:t>−</w:t>
      </w:r>
      <w:r>
        <w:rPr>
          <w:rFonts w:ascii="Arial" w:eastAsia="Arial" w:hAnsi="Arial" w:cs="Arial"/>
        </w:rPr>
        <w:t xml:space="preserve"> </w:t>
      </w:r>
      <w:r>
        <w:t xml:space="preserve">środki UE: </w:t>
      </w:r>
      <w:r>
        <w:t xml:space="preserve"> </w:t>
      </w:r>
      <w:r>
        <w:tab/>
      </w:r>
      <w:r>
        <w:t>11.546.170,22 zł,</w:t>
      </w:r>
      <w:r>
        <w:t xml:space="preserve"> </w:t>
      </w:r>
    </w:p>
    <w:p w14:paraId="1EC71CCA" w14:textId="77777777" w:rsidR="00E26C14" w:rsidRDefault="00CB3576">
      <w:pPr>
        <w:tabs>
          <w:tab w:val="center" w:pos="8251"/>
        </w:tabs>
        <w:spacing w:after="97"/>
        <w:ind w:left="0" w:firstLine="0"/>
      </w:pPr>
      <w:r>
        <w:rPr>
          <w:rFonts w:ascii="Segoe UI Symbol" w:eastAsia="Segoe UI Symbol" w:hAnsi="Segoe UI Symbol" w:cs="Segoe UI Symbol"/>
        </w:rPr>
        <w:lastRenderedPageBreak/>
        <w:t>−</w:t>
      </w:r>
      <w:r>
        <w:rPr>
          <w:rFonts w:ascii="Arial" w:eastAsia="Arial" w:hAnsi="Arial" w:cs="Arial"/>
        </w:rPr>
        <w:t xml:space="preserve"> </w:t>
      </w:r>
      <w:r>
        <w:t>śro</w:t>
      </w:r>
      <w:r>
        <w:t xml:space="preserve">dki z budżetu państwa: </w:t>
      </w:r>
      <w:r>
        <w:t xml:space="preserve"> </w:t>
      </w:r>
      <w:r>
        <w:tab/>
      </w:r>
      <w:r>
        <w:t>699.211,28 zł.</w:t>
      </w:r>
      <w:r>
        <w:t xml:space="preserve"> </w:t>
      </w:r>
    </w:p>
    <w:p w14:paraId="57A8447A" w14:textId="77777777" w:rsidR="00E26C14" w:rsidRDefault="00CB3576">
      <w:pPr>
        <w:spacing w:after="170" w:line="269" w:lineRule="auto"/>
        <w:ind w:left="137" w:right="72"/>
      </w:pPr>
      <w:r>
        <w:t xml:space="preserve">W okresie sprawozdawczym zrealizowano: </w:t>
      </w:r>
    </w:p>
    <w:p w14:paraId="6D57E704" w14:textId="77777777" w:rsidR="00E26C14" w:rsidRDefault="00CB3576">
      <w:pPr>
        <w:numPr>
          <w:ilvl w:val="0"/>
          <w:numId w:val="66"/>
        </w:numPr>
        <w:spacing w:after="161"/>
        <w:ind w:right="561" w:hanging="360"/>
      </w:pPr>
      <w:r>
        <w:t>Prowadzono szkolenia podstawowe psów w rodzinach zastępczych oraz szkolenie specjalistyczne u instruktorów i aplikantów. Zakupionych zostało dotychczas łącznie 77 psów (19 psó</w:t>
      </w:r>
      <w:r>
        <w:t>w w roku 2019, 29 psów w 2020), z czego na koniec okresu sprawozdawczego 18 psów jest w trakcie szkolenia specjalistycznego (16 psów u aplikantów, 2 psy są szkolone przez instruktorów). 1 pies zakończył szkolenie i jest w trakcie przekazywania, a 13 psów z</w:t>
      </w:r>
      <w:r>
        <w:t>ostało wycofanych z programu szkoleniowego, pozostałe psy są u wolontariuszy.</w:t>
      </w:r>
      <w:r>
        <w:t xml:space="preserve"> </w:t>
      </w:r>
    </w:p>
    <w:p w14:paraId="60467777" w14:textId="77777777" w:rsidR="00E26C14" w:rsidRDefault="00CB3576">
      <w:pPr>
        <w:numPr>
          <w:ilvl w:val="0"/>
          <w:numId w:val="66"/>
        </w:numPr>
        <w:spacing w:after="161"/>
        <w:ind w:right="561" w:hanging="360"/>
      </w:pPr>
      <w:r>
        <w:t>Prz</w:t>
      </w:r>
      <w:r>
        <w:t xml:space="preserve">ekazano łącznie 21 psów do osób niewidomych. Na bieżąco realizowane są wizyty </w:t>
      </w:r>
      <w:r>
        <w:t xml:space="preserve">serwisowe po przekazaniu psa do klienta. </w:t>
      </w:r>
    </w:p>
    <w:p w14:paraId="0A62098B" w14:textId="77777777" w:rsidR="00E26C14" w:rsidRDefault="00CB3576">
      <w:pPr>
        <w:numPr>
          <w:ilvl w:val="0"/>
          <w:numId w:val="66"/>
        </w:numPr>
        <w:spacing w:after="161"/>
        <w:ind w:right="561" w:hanging="360"/>
      </w:pPr>
      <w:r>
        <w:t>Prowadzono sukcesywnie rekrutację wolontariuszy –</w:t>
      </w:r>
      <w:r>
        <w:t xml:space="preserve"> </w:t>
      </w:r>
      <w:r>
        <w:t>rodz</w:t>
      </w:r>
      <w:r>
        <w:t xml:space="preserve">in zastępczych, pogotowia oraz wolontariuszy wspierających. Prowadzono szkolenia wprowadzające dla zrekrutowanych wolontariuszy. Szkolenia odbywały się w formie online. Od początku projektu </w:t>
      </w:r>
      <w:r>
        <w:t xml:space="preserve">zrekrutowano </w:t>
      </w:r>
      <w:r>
        <w:t>142 wolontariuszy, udział zakończyło 79 osób, 63 kont</w:t>
      </w:r>
      <w:r>
        <w:t>ynuuje. Zgodnie ze ścieżką udział zakończyło 57 osób, niezgodnie ze ścieżką 22 osob</w:t>
      </w:r>
      <w:r>
        <w:t xml:space="preserve">y. </w:t>
      </w:r>
    </w:p>
    <w:p w14:paraId="6E14CFE4" w14:textId="77777777" w:rsidR="00E26C14" w:rsidRDefault="00CB3576">
      <w:pPr>
        <w:numPr>
          <w:ilvl w:val="0"/>
          <w:numId w:val="66"/>
        </w:numPr>
        <w:spacing w:after="163"/>
        <w:ind w:right="561" w:hanging="360"/>
      </w:pPr>
      <w:r>
        <w:t>Aplikanci sukcesywnie brali udział w szkoleniach indywidualnych i grupowych z rodzinami zastępczymi.</w:t>
      </w:r>
      <w:r>
        <w:t xml:space="preserve"> </w:t>
      </w:r>
    </w:p>
    <w:p w14:paraId="2F785916" w14:textId="77777777" w:rsidR="00E26C14" w:rsidRDefault="00CB3576">
      <w:pPr>
        <w:numPr>
          <w:ilvl w:val="0"/>
          <w:numId w:val="66"/>
        </w:numPr>
        <w:spacing w:after="161"/>
        <w:ind w:right="561" w:hanging="360"/>
      </w:pPr>
      <w:r>
        <w:t>Kontynuowana była rekrutacji kolejnych aplikantów, zrekrutowano łąc</w:t>
      </w:r>
      <w:r>
        <w:t xml:space="preserve">znie 6 aplikantów </w:t>
      </w:r>
      <w:r>
        <w:t xml:space="preserve">do II tury. Aplikanci odbyli szkolenie teoretyczne </w:t>
      </w:r>
      <w:r>
        <w:t>–</w:t>
      </w:r>
      <w:r>
        <w:t xml:space="preserve"> 1 osoba pod koniec szkolenia </w:t>
      </w:r>
      <w:r>
        <w:t>zrezygnowała z</w:t>
      </w:r>
      <w:r>
        <w:t xml:space="preserve"> </w:t>
      </w:r>
      <w:r>
        <w:t>powodów zdrowotnych.</w:t>
      </w:r>
      <w:r>
        <w:t xml:space="preserve"> </w:t>
      </w:r>
    </w:p>
    <w:p w14:paraId="36FE7330" w14:textId="77777777" w:rsidR="00E26C14" w:rsidRDefault="00CB3576">
      <w:pPr>
        <w:numPr>
          <w:ilvl w:val="0"/>
          <w:numId w:val="66"/>
        </w:numPr>
        <w:spacing w:after="163"/>
        <w:ind w:right="561" w:hanging="360"/>
      </w:pPr>
      <w:r>
        <w:t>W dniach 12-</w:t>
      </w:r>
      <w:r>
        <w:t xml:space="preserve">14.11.2021 odbyło się szkolenie dla instruktorów podnoszące kwalifikacje </w:t>
      </w:r>
      <w:r>
        <w:t xml:space="preserve">w </w:t>
      </w:r>
      <w:r>
        <w:t>szkoleniu psów z ekspertem zagra</w:t>
      </w:r>
      <w:r>
        <w:t>nicznym oraz warsztaty psychologiczne.</w:t>
      </w:r>
      <w:r>
        <w:t xml:space="preserve"> </w:t>
      </w:r>
    </w:p>
    <w:p w14:paraId="5A95DC3E" w14:textId="77777777" w:rsidR="00E26C14" w:rsidRDefault="00CB3576">
      <w:pPr>
        <w:numPr>
          <w:ilvl w:val="0"/>
          <w:numId w:val="66"/>
        </w:numPr>
        <w:spacing w:after="161"/>
        <w:ind w:right="561" w:hanging="360"/>
      </w:pPr>
      <w:r>
        <w:t>Zatrudniono 2 fundraiserki. Na bieżąco realizow</w:t>
      </w:r>
      <w:r>
        <w:t xml:space="preserve">ane jest doradztwo w zakresie </w:t>
      </w:r>
      <w:r>
        <w:t xml:space="preserve">fundraisingu. Fundraiserzy realizują bieżące działania fundraisingowe </w:t>
      </w:r>
      <w:r>
        <w:t xml:space="preserve">- kampania </w:t>
      </w:r>
      <w:r>
        <w:t>promująca zdjęcia do</w:t>
      </w:r>
      <w:r>
        <w:t xml:space="preserve"> </w:t>
      </w:r>
      <w:r>
        <w:t>kalendarza, zbiórki, spotkania z dzie</w:t>
      </w:r>
      <w:r>
        <w:t>nnikarzami, przygotowania do jesiennej kampanii oraz kampanii 1%, kontakty z darczyńcam</w:t>
      </w:r>
      <w:r>
        <w:t xml:space="preserve">i, sponsorami, </w:t>
      </w:r>
      <w:r>
        <w:t>przygotowywanie postów na FB, organizacja wydarzeń eventowych, organizacja urodzin psa szkolonego ze źródeł sponsora.</w:t>
      </w:r>
      <w:r>
        <w:t xml:space="preserve"> </w:t>
      </w:r>
    </w:p>
    <w:p w14:paraId="422F0E44" w14:textId="77777777" w:rsidR="00E26C14" w:rsidRDefault="00CB3576">
      <w:pPr>
        <w:numPr>
          <w:ilvl w:val="0"/>
          <w:numId w:val="66"/>
        </w:numPr>
        <w:ind w:right="561" w:hanging="360"/>
      </w:pPr>
      <w:r>
        <w:t xml:space="preserve">Prowadzone są działania w zakresie </w:t>
      </w:r>
      <w:r>
        <w:t>budowania wolontariatu w organizacjach partnerskich przy wsparciu zewnętrznego konsultan</w:t>
      </w:r>
      <w:r>
        <w:t xml:space="preserve">ta. </w:t>
      </w:r>
    </w:p>
    <w:p w14:paraId="22431515" w14:textId="77777777" w:rsidR="00E26C14" w:rsidRDefault="00CB3576">
      <w:pPr>
        <w:numPr>
          <w:ilvl w:val="0"/>
          <w:numId w:val="66"/>
        </w:numPr>
        <w:spacing w:after="161"/>
        <w:ind w:right="561" w:hanging="360"/>
      </w:pPr>
      <w:r>
        <w:t>Prowadzone są działania dotyczące pozyskania klientów na psy przewodniki. Koordynatorki ds. przekazywania psów przewodników przygotowywały ogłoszenia o naborze kandydatów, chcących otrzymać psa przewodnika, oceniały wnioski aplikacyjne, udzielały wyjaśnień</w:t>
      </w:r>
      <w:r>
        <w:t xml:space="preserve"> na</w:t>
      </w:r>
      <w:r>
        <w:t xml:space="preserve"> zapytania. </w:t>
      </w:r>
    </w:p>
    <w:p w14:paraId="028C79F5" w14:textId="77777777" w:rsidR="00E26C14" w:rsidRDefault="00CB3576">
      <w:pPr>
        <w:numPr>
          <w:ilvl w:val="0"/>
          <w:numId w:val="66"/>
        </w:numPr>
        <w:spacing w:after="163"/>
        <w:ind w:right="561" w:hanging="360"/>
      </w:pPr>
      <w:r>
        <w:lastRenderedPageBreak/>
        <w:t>Kontynuowano realizację zdalnych spotkań konsultacyjnych dla aplikantów na trenerów oraz instruktorów, a także wolontariuszy.</w:t>
      </w:r>
      <w:r>
        <w:t xml:space="preserve"> </w:t>
      </w:r>
    </w:p>
    <w:p w14:paraId="622F6FBD" w14:textId="77777777" w:rsidR="00E26C14" w:rsidRDefault="00CB3576">
      <w:pPr>
        <w:numPr>
          <w:ilvl w:val="0"/>
          <w:numId w:val="66"/>
        </w:numPr>
        <w:spacing w:after="161"/>
        <w:ind w:right="561" w:hanging="360"/>
      </w:pPr>
      <w:r>
        <w:t>Trwają prace nad wnioskami aplikacyjnymi do IGDF: nagrywanie zdjęć do filmu, który będzie załącznikiem do skład</w:t>
      </w:r>
      <w:r>
        <w:t>an</w:t>
      </w:r>
      <w:r>
        <w:t xml:space="preserve">ej aplikacji. </w:t>
      </w:r>
    </w:p>
    <w:p w14:paraId="50DE874B" w14:textId="77777777" w:rsidR="00E26C14" w:rsidRDefault="00CB3576">
      <w:pPr>
        <w:numPr>
          <w:ilvl w:val="0"/>
          <w:numId w:val="66"/>
        </w:numPr>
        <w:spacing w:after="164"/>
        <w:ind w:right="561" w:hanging="360"/>
      </w:pPr>
      <w:r>
        <w:t xml:space="preserve">Bieżące prowadzenie działań ewaluacyjnych przez aplikację Microsoft Forms. Rozpoczęto realizację badania wolontariuszy, którzy zakończyli udział w projekcie zgodnie ze ścieżką. Kontynuacja wywiadów telefonicznych z klientami. </w:t>
      </w:r>
      <w:r>
        <w:t xml:space="preserve"> </w:t>
      </w:r>
    </w:p>
    <w:p w14:paraId="03F92CBB" w14:textId="77777777" w:rsidR="00E26C14" w:rsidRDefault="00CB3576">
      <w:pPr>
        <w:numPr>
          <w:ilvl w:val="0"/>
          <w:numId w:val="66"/>
        </w:numPr>
        <w:spacing w:after="161"/>
        <w:ind w:right="561" w:hanging="360"/>
      </w:pPr>
      <w:r>
        <w:t>Odbyło się zd</w:t>
      </w:r>
      <w:r>
        <w:t>alnie łącznie 21 spotkań upowszechniających ideę posiadania psa przewodnika, w tym w okresie sprawozdawczym 20 spotkań.</w:t>
      </w:r>
      <w:r>
        <w:t xml:space="preserve"> </w:t>
      </w:r>
    </w:p>
    <w:p w14:paraId="0935A54E" w14:textId="77777777" w:rsidR="00E26C14" w:rsidRDefault="00CB3576">
      <w:pPr>
        <w:numPr>
          <w:ilvl w:val="0"/>
          <w:numId w:val="66"/>
        </w:numPr>
        <w:spacing w:after="6"/>
        <w:ind w:right="561" w:hanging="360"/>
      </w:pPr>
      <w:r>
        <w:t>Dystrybucja materiałów edukacyjnych do ośrodków szkolno</w:t>
      </w:r>
      <w:r>
        <w:t xml:space="preserve">-wychowawczych dla </w:t>
      </w:r>
      <w:r>
        <w:t>niewidomych i słabowidzących zachęcających do organizowania d</w:t>
      </w:r>
      <w:r>
        <w:t xml:space="preserve">la młodzieży pow. 16 </w:t>
      </w:r>
    </w:p>
    <w:p w14:paraId="6A134A9F" w14:textId="77777777" w:rsidR="00E26C14" w:rsidRDefault="00CB3576">
      <w:pPr>
        <w:spacing w:after="161"/>
        <w:ind w:left="512" w:right="561"/>
      </w:pPr>
      <w:r>
        <w:t xml:space="preserve">r.ż. np. w ramach zajęć wychowawczych zajęć nt. funkcjonowania i roli psa przewodnika w życiu os. niewidomej. </w:t>
      </w:r>
      <w:r>
        <w:t xml:space="preserve"> </w:t>
      </w:r>
    </w:p>
    <w:p w14:paraId="012292D4" w14:textId="77777777" w:rsidR="00E26C14" w:rsidRDefault="00CB3576">
      <w:pPr>
        <w:numPr>
          <w:ilvl w:val="0"/>
          <w:numId w:val="66"/>
        </w:numPr>
        <w:spacing w:after="161"/>
        <w:ind w:right="561" w:hanging="360"/>
      </w:pPr>
      <w:r>
        <w:t>Rozpowszechnianie filmu i spotu, zamieszczenie info nt. możliwości aplikacji o psa przewodnika w mediach społecznościowych, w</w:t>
      </w:r>
      <w:r>
        <w:t xml:space="preserve"> Biuletynie Informacyjnym PZN i na stronie internetowej. </w:t>
      </w:r>
    </w:p>
    <w:p w14:paraId="2667730F" w14:textId="77777777" w:rsidR="00E26C14" w:rsidRDefault="00CB3576">
      <w:pPr>
        <w:numPr>
          <w:ilvl w:val="0"/>
          <w:numId w:val="66"/>
        </w:numPr>
        <w:spacing w:after="126"/>
        <w:ind w:right="561" w:hanging="360"/>
      </w:pPr>
      <w:r>
        <w:t>Cyklicznie, odbywają się posiedzenia Komitetu Sterującego projektem, ze w</w:t>
      </w:r>
      <w:r>
        <w:t>zględu na stan epidemii dokumenty zatwierdzane są w formie obiegowej.</w:t>
      </w:r>
      <w:r>
        <w:t xml:space="preserve"> </w:t>
      </w:r>
    </w:p>
    <w:p w14:paraId="69B5C816" w14:textId="77777777" w:rsidR="00E26C14" w:rsidRDefault="00CB3576">
      <w:pPr>
        <w:spacing w:after="140" w:line="259" w:lineRule="auto"/>
        <w:ind w:left="142" w:firstLine="0"/>
      </w:pPr>
      <w:r>
        <w:rPr>
          <w:b/>
          <w:i/>
          <w:color w:val="C00000"/>
        </w:rPr>
        <w:t xml:space="preserve"> </w:t>
      </w:r>
    </w:p>
    <w:p w14:paraId="7DC9DDD3" w14:textId="77777777" w:rsidR="00E26C14" w:rsidRDefault="00CB3576">
      <w:pPr>
        <w:spacing w:after="163" w:line="268" w:lineRule="auto"/>
        <w:ind w:left="137" w:right="857"/>
      </w:pPr>
      <w:r>
        <w:rPr>
          <w:b/>
          <w:i/>
          <w:color w:val="1F3864"/>
        </w:rPr>
        <w:t xml:space="preserve">Na realizację projektu w 2021 r. zaplanowano środki w łącznej wysokości 3.412 tys. zł, w tym: </w:t>
      </w:r>
    </w:p>
    <w:p w14:paraId="444FEA7A" w14:textId="77777777" w:rsidR="00E26C14" w:rsidRDefault="00CB3576">
      <w:pPr>
        <w:numPr>
          <w:ilvl w:val="0"/>
          <w:numId w:val="67"/>
        </w:numPr>
        <w:spacing w:after="165"/>
        <w:ind w:left="436" w:right="561" w:hanging="283"/>
      </w:pPr>
      <w:r>
        <w:t>środki UE</w:t>
      </w:r>
      <w:r>
        <w:t xml:space="preserve"> </w:t>
      </w:r>
      <w:r>
        <w:tab/>
      </w:r>
      <w:r>
        <w:t>3.217.000,00 zł (§2447),</w:t>
      </w:r>
      <w:r>
        <w:t xml:space="preserve"> </w:t>
      </w:r>
    </w:p>
    <w:p w14:paraId="48E329DB" w14:textId="77777777" w:rsidR="00E26C14" w:rsidRDefault="00CB3576">
      <w:pPr>
        <w:numPr>
          <w:ilvl w:val="0"/>
          <w:numId w:val="67"/>
        </w:numPr>
        <w:spacing w:after="131"/>
        <w:ind w:left="436" w:right="561" w:hanging="283"/>
      </w:pPr>
      <w:r>
        <w:t>środki z budżetu państwa</w:t>
      </w:r>
      <w:r>
        <w:t xml:space="preserve"> </w:t>
      </w:r>
      <w:r>
        <w:tab/>
      </w:r>
      <w:r>
        <w:t>195.000,00 zł (§ 2449),</w:t>
      </w:r>
      <w:r>
        <w:t xml:space="preserve"> </w:t>
      </w:r>
    </w:p>
    <w:p w14:paraId="4DC980BD" w14:textId="77777777" w:rsidR="00E26C14" w:rsidRDefault="00CB3576">
      <w:pPr>
        <w:spacing w:after="167" w:line="268" w:lineRule="auto"/>
        <w:ind w:left="137" w:right="18"/>
      </w:pPr>
      <w:r>
        <w:rPr>
          <w:b/>
          <w:i/>
          <w:color w:val="2E74B5"/>
        </w:rPr>
        <w:t xml:space="preserve">Fundusz wypłacił środki w łącznej wysokości 3.279.177,65 zł (96,11 % limitu), w tym: </w:t>
      </w:r>
    </w:p>
    <w:p w14:paraId="465CA5C1" w14:textId="77777777" w:rsidR="00E26C14" w:rsidRDefault="00CB3576">
      <w:pPr>
        <w:numPr>
          <w:ilvl w:val="0"/>
          <w:numId w:val="67"/>
        </w:numPr>
        <w:spacing w:after="165"/>
        <w:ind w:left="436" w:right="561" w:hanging="283"/>
      </w:pPr>
      <w:r>
        <w:t>środki UE</w:t>
      </w:r>
      <w:r>
        <w:t xml:space="preserve"> </w:t>
      </w:r>
      <w:r>
        <w:tab/>
      </w:r>
      <w:r>
        <w:t>3.091.936,47 zł (§2447)</w:t>
      </w:r>
      <w:r>
        <w:t xml:space="preserve">, </w:t>
      </w:r>
    </w:p>
    <w:p w14:paraId="6B4FC7CF" w14:textId="77777777" w:rsidR="00E26C14" w:rsidRDefault="00CB3576">
      <w:pPr>
        <w:numPr>
          <w:ilvl w:val="0"/>
          <w:numId w:val="67"/>
        </w:numPr>
        <w:spacing w:after="131"/>
        <w:ind w:left="436" w:right="561" w:hanging="283"/>
      </w:pPr>
      <w:r>
        <w:t>środki z budżetu państwa</w:t>
      </w:r>
      <w:r>
        <w:t xml:space="preserve"> </w:t>
      </w:r>
      <w:r>
        <w:tab/>
        <w:t xml:space="preserve">187.241,18 </w:t>
      </w:r>
      <w:r>
        <w:t>zł (§ 2449)</w:t>
      </w:r>
      <w:r>
        <w:t xml:space="preserve">. </w:t>
      </w:r>
    </w:p>
    <w:p w14:paraId="6EB14336" w14:textId="77777777" w:rsidR="00E26C14" w:rsidRDefault="00CB3576">
      <w:pPr>
        <w:spacing w:after="182" w:line="269" w:lineRule="auto"/>
        <w:ind w:left="137" w:right="72"/>
      </w:pPr>
      <w:r>
        <w:t>Przyczyny niewydatkowania wszystkich zaplanowanych na pro</w:t>
      </w:r>
      <w:r>
        <w:t xml:space="preserve">jekt </w:t>
      </w:r>
      <w:r>
        <w:t>środków:</w:t>
      </w:r>
      <w:r>
        <w:t xml:space="preserve"> </w:t>
      </w:r>
    </w:p>
    <w:p w14:paraId="216C67EE" w14:textId="77777777" w:rsidR="00E26C14" w:rsidRDefault="00CB3576">
      <w:pPr>
        <w:ind w:left="511" w:right="561" w:hanging="358"/>
      </w:pPr>
      <w:r>
        <w:rPr>
          <w:rFonts w:ascii="Segoe UI Symbol" w:eastAsia="Segoe UI Symbol" w:hAnsi="Segoe UI Symbol" w:cs="Segoe UI Symbol"/>
        </w:rPr>
        <w:t>−</w:t>
      </w:r>
      <w:r>
        <w:rPr>
          <w:rFonts w:ascii="Arial" w:eastAsia="Arial" w:hAnsi="Arial" w:cs="Arial"/>
        </w:rPr>
        <w:t xml:space="preserve"> </w:t>
      </w:r>
      <w:r>
        <w:t>przesunięciu uległy zakupy psów, co z kolei przyczyniło się do przesunięcia terminów szkolenia psów,</w:t>
      </w:r>
      <w:r>
        <w:t xml:space="preserve"> </w:t>
      </w:r>
    </w:p>
    <w:p w14:paraId="56DBCBEF" w14:textId="77777777" w:rsidR="00E26C14" w:rsidRDefault="00CB3576">
      <w:pPr>
        <w:spacing w:after="405"/>
        <w:ind w:left="511" w:right="561" w:hanging="358"/>
      </w:pPr>
      <w:r>
        <w:rPr>
          <w:rFonts w:ascii="Segoe UI Symbol" w:eastAsia="Segoe UI Symbol" w:hAnsi="Segoe UI Symbol" w:cs="Segoe UI Symbol"/>
        </w:rPr>
        <w:t>−</w:t>
      </w:r>
      <w:r>
        <w:rPr>
          <w:rFonts w:ascii="Segoe UI Symbol" w:eastAsia="Segoe UI Symbol" w:hAnsi="Segoe UI Symbol" w:cs="Segoe UI Symbol"/>
        </w:rPr>
        <w:t xml:space="preserve"> </w:t>
      </w:r>
      <w:r>
        <w:t xml:space="preserve">w zmniejszonym wymiarze </w:t>
      </w:r>
      <w:r>
        <w:t xml:space="preserve">realizowane było wparcie w postaci szkoleń grupowych dla </w:t>
      </w:r>
      <w:r>
        <w:t xml:space="preserve">wolontariuszy - </w:t>
      </w:r>
      <w:r>
        <w:t>rodzin zastępczych. Szkolenia wprowadz</w:t>
      </w:r>
      <w:r>
        <w:t>ające dla wolontariuszy, jak też szkolenia dla aplikantów, spotkania upowszechniające realizowane były zdalnie, przez co nie były ponoszone koszt</w:t>
      </w:r>
      <w:r>
        <w:t xml:space="preserve">y cateringu czy wynajmu sali. </w:t>
      </w:r>
    </w:p>
    <w:p w14:paraId="492B6BB0"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lastRenderedPageBreak/>
        <w:t xml:space="preserve">Szkolenia dla pracowników sektora transportu zbiorowego w zakresie potrzeb osób </w:t>
      </w:r>
      <w:r>
        <w:rPr>
          <w:b/>
          <w:color w:val="FFFFFF"/>
        </w:rPr>
        <w:t xml:space="preserve">o szczególnych potrzebach, w tym osób z niepełnosprawnościami </w:t>
      </w:r>
    </w:p>
    <w:p w14:paraId="21CF0CF1" w14:textId="77777777" w:rsidR="00E26C14" w:rsidRDefault="00CB3576">
      <w:pPr>
        <w:spacing w:after="128"/>
        <w:ind w:left="163" w:right="561"/>
      </w:pPr>
      <w:r>
        <w:t>Program Operacyjny Wiedza Edukacja Rozwój (POWER) 2014 –</w:t>
      </w:r>
      <w:r>
        <w:t xml:space="preserve"> 2020. </w:t>
      </w:r>
    </w:p>
    <w:p w14:paraId="1F303067" w14:textId="77777777" w:rsidR="00E26C14" w:rsidRDefault="00CB3576">
      <w:pPr>
        <w:spacing w:after="124"/>
        <w:ind w:left="163" w:right="561"/>
      </w:pPr>
      <w:r>
        <w:t>Działanie 2.6 Wysoka jakość polityki na rzecz włączenia społecznego i zawodowego osób niepełnosprawnych.</w:t>
      </w:r>
      <w:r>
        <w:t xml:space="preserve"> </w:t>
      </w:r>
    </w:p>
    <w:p w14:paraId="16BD9166" w14:textId="77777777" w:rsidR="00E26C14" w:rsidRDefault="00CB3576">
      <w:pPr>
        <w:spacing w:after="124"/>
        <w:ind w:left="163" w:right="561"/>
      </w:pPr>
      <w:r>
        <w:t>Podstawa realizacji: umowa o dofinansowanie z dnia 26.07.2019 r. pomiędzy Ministrem Rodziny, Pracy i Polityki Społecznej a Państwowym Funduszem Rehabi</w:t>
      </w:r>
      <w:r>
        <w:t>litacji Osób Niepełnos</w:t>
      </w:r>
      <w:r>
        <w:t xml:space="preserve">prawnych nr: POWR.02.06.00-00-0063/19-01.  </w:t>
      </w:r>
    </w:p>
    <w:p w14:paraId="017FAF74" w14:textId="77777777" w:rsidR="00E26C14" w:rsidRDefault="00CB3576">
      <w:pPr>
        <w:spacing w:after="179"/>
        <w:ind w:left="163" w:right="561"/>
      </w:pPr>
      <w:r>
        <w:t xml:space="preserve">Partnerami w projekcie są: </w:t>
      </w:r>
      <w:r>
        <w:t xml:space="preserve"> </w:t>
      </w:r>
    </w:p>
    <w:p w14:paraId="1A7AADDD" w14:textId="77777777" w:rsidR="00E26C14" w:rsidRDefault="00CB3576">
      <w:pPr>
        <w:ind w:left="163" w:right="561"/>
      </w:pPr>
      <w:r>
        <w:rPr>
          <w:rFonts w:ascii="Segoe UI Symbol" w:eastAsia="Segoe UI Symbol" w:hAnsi="Segoe UI Symbol" w:cs="Segoe UI Symbol"/>
        </w:rPr>
        <w:t>−</w:t>
      </w:r>
      <w:r>
        <w:rPr>
          <w:rFonts w:ascii="Arial" w:eastAsia="Arial" w:hAnsi="Arial" w:cs="Arial"/>
        </w:rPr>
        <w:t xml:space="preserve"> </w:t>
      </w:r>
      <w:r>
        <w:t xml:space="preserve">Urząd Transportu Kolejowego (UTK) </w:t>
      </w:r>
      <w:r>
        <w:t xml:space="preserve"> </w:t>
      </w:r>
    </w:p>
    <w:p w14:paraId="6F6CBE04" w14:textId="77777777" w:rsidR="00E26C14" w:rsidRDefault="00CB3576">
      <w:pPr>
        <w:spacing w:after="103" w:line="269" w:lineRule="auto"/>
        <w:ind w:left="137" w:right="72"/>
      </w:pPr>
      <w:r>
        <w:rPr>
          <w:rFonts w:ascii="Segoe UI Symbol" w:eastAsia="Segoe UI Symbol" w:hAnsi="Segoe UI Symbol" w:cs="Segoe UI Symbol"/>
        </w:rPr>
        <w:t>−</w:t>
      </w:r>
      <w:r>
        <w:rPr>
          <w:rFonts w:ascii="Arial" w:eastAsia="Arial" w:hAnsi="Arial" w:cs="Arial"/>
        </w:rPr>
        <w:t xml:space="preserve"> </w:t>
      </w:r>
      <w:r>
        <w:t xml:space="preserve">Instytut Transportu Samochodowego (ITS). </w:t>
      </w:r>
    </w:p>
    <w:p w14:paraId="39C296C7" w14:textId="77777777" w:rsidR="00E26C14" w:rsidRDefault="00CB3576">
      <w:pPr>
        <w:spacing w:after="125"/>
        <w:ind w:left="163" w:right="561"/>
      </w:pPr>
      <w:r>
        <w:t xml:space="preserve">Celem głównym projektu jest podniesienie kompetencji pracowników sektora transportu </w:t>
      </w:r>
      <w:r>
        <w:t>zbiorowego w zakresie pro</w:t>
      </w:r>
      <w:r>
        <w:t>fesjonalnej obsługi osób o szczególnych potrzebach, w tym w szczególności osób z</w:t>
      </w:r>
      <w:r>
        <w:t xml:space="preserve"> </w:t>
      </w:r>
      <w:r>
        <w:t>niepełnosprawnościami poprzez:</w:t>
      </w:r>
      <w:r>
        <w:t xml:space="preserve"> </w:t>
      </w:r>
    </w:p>
    <w:p w14:paraId="791F2123" w14:textId="77777777" w:rsidR="00E26C14" w:rsidRDefault="00CB3576">
      <w:pPr>
        <w:spacing w:after="129"/>
        <w:ind w:left="513" w:right="1180"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opracowanie standardów obsługi </w:t>
      </w:r>
      <w:r>
        <w:t xml:space="preserve">osób o szczególnych potrzebach korzystających </w:t>
      </w:r>
      <w:r>
        <w:t xml:space="preserve"> z transportu zbiorowego, </w:t>
      </w:r>
    </w:p>
    <w:p w14:paraId="3A473B8B" w14:textId="77777777" w:rsidR="00E26C14" w:rsidRDefault="00CB3576">
      <w:pPr>
        <w:tabs>
          <w:tab w:val="center" w:pos="1589"/>
        </w:tabs>
        <w:spacing w:after="130"/>
        <w:ind w:left="0" w:firstLine="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działania szkoleniowe,</w:t>
      </w:r>
      <w:r>
        <w:t xml:space="preserve"> </w:t>
      </w:r>
    </w:p>
    <w:p w14:paraId="59C418D7" w14:textId="77777777" w:rsidR="00E26C14" w:rsidRDefault="00CB3576">
      <w:pPr>
        <w:spacing w:after="126"/>
        <w:ind w:left="513" w:right="561"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opracowanie poradn</w:t>
      </w:r>
      <w:r>
        <w:t>ika dotyczącego dostosowania kluczowych typów usług w zakresie transportu zbiorowego do potrzeb osób o szczególnych potrzebach.</w:t>
      </w:r>
      <w:r>
        <w:t xml:space="preserve"> </w:t>
      </w:r>
    </w:p>
    <w:p w14:paraId="52F9C5AC" w14:textId="77777777" w:rsidR="00E26C14" w:rsidRDefault="00CB3576">
      <w:pPr>
        <w:spacing w:after="128"/>
        <w:ind w:left="163" w:right="561"/>
      </w:pPr>
      <w:r>
        <w:t>Realiz</w:t>
      </w:r>
      <w:r>
        <w:t xml:space="preserve">ację projektu zaplanowano na okres: od dnia 01.07.2019 r. do dnia 30.09.2023 r. </w:t>
      </w:r>
      <w:r>
        <w:t xml:space="preserve"> </w:t>
      </w:r>
    </w:p>
    <w:p w14:paraId="532141F5" w14:textId="77777777" w:rsidR="00E26C14" w:rsidRDefault="00CB3576">
      <w:pPr>
        <w:spacing w:after="181"/>
        <w:ind w:left="163" w:right="561"/>
      </w:pPr>
      <w:r>
        <w:t>Całkowity budżet projektu wynosi 9.398.533,11 zł, w tym:</w:t>
      </w:r>
      <w:r>
        <w:t xml:space="preserve"> </w:t>
      </w:r>
    </w:p>
    <w:p w14:paraId="3DEC321D" w14:textId="77777777" w:rsidR="00E26C14" w:rsidRDefault="00CB3576">
      <w:pPr>
        <w:spacing w:after="0" w:line="380" w:lineRule="auto"/>
        <w:ind w:left="163" w:right="663"/>
      </w:pPr>
      <w:r>
        <w:rPr>
          <w:rFonts w:ascii="Segoe UI Symbol" w:eastAsia="Segoe UI Symbol" w:hAnsi="Segoe UI Symbol" w:cs="Segoe UI Symbol"/>
        </w:rPr>
        <w:t>−</w:t>
      </w:r>
      <w:r>
        <w:rPr>
          <w:rFonts w:ascii="Arial" w:eastAsia="Arial" w:hAnsi="Arial" w:cs="Arial"/>
        </w:rPr>
        <w:t xml:space="preserve"> </w:t>
      </w:r>
      <w:r>
        <w:t>środki z budżetu UE</w:t>
      </w:r>
      <w:r>
        <w:t xml:space="preserve"> </w:t>
      </w:r>
      <w:r>
        <w:tab/>
      </w:r>
      <w:r>
        <w:t>7.921.083,70 zł,</w:t>
      </w:r>
      <w:r>
        <w:t xml:space="preserve"> </w:t>
      </w:r>
      <w:r>
        <w:rPr>
          <w:rFonts w:ascii="Segoe UI Symbol" w:eastAsia="Segoe UI Symbol" w:hAnsi="Segoe UI Symbol" w:cs="Segoe UI Symbol"/>
        </w:rPr>
        <w:t>−</w:t>
      </w:r>
      <w:r>
        <w:rPr>
          <w:rFonts w:ascii="Arial" w:eastAsia="Arial" w:hAnsi="Arial" w:cs="Arial"/>
        </w:rPr>
        <w:t xml:space="preserve"> </w:t>
      </w:r>
      <w:r>
        <w:t>środki z budżetu państwa</w:t>
      </w:r>
      <w:r>
        <w:t xml:space="preserve"> </w:t>
      </w:r>
      <w:r>
        <w:tab/>
      </w:r>
      <w:r>
        <w:t>1.477.449,41 zł.</w:t>
      </w:r>
      <w:r>
        <w:t xml:space="preserve"> </w:t>
      </w:r>
    </w:p>
    <w:p w14:paraId="294B61C5" w14:textId="77777777" w:rsidR="00E26C14" w:rsidRDefault="00CB3576">
      <w:pPr>
        <w:spacing w:after="0"/>
        <w:ind w:left="163" w:right="561"/>
      </w:pPr>
      <w:r>
        <w:t>Łączna wysokość wydatków kwalifikowalnych zakontraktowanych dla PFRON oraz ITS w projekcie wynosi: 9.073.380,48 zł, w tym:</w:t>
      </w:r>
      <w:r>
        <w:t xml:space="preserve"> </w:t>
      </w:r>
    </w:p>
    <w:tbl>
      <w:tblPr>
        <w:tblStyle w:val="TableGrid"/>
        <w:tblW w:w="8845" w:type="dxa"/>
        <w:tblInd w:w="142" w:type="dxa"/>
        <w:tblCellMar>
          <w:top w:w="34" w:type="dxa"/>
          <w:left w:w="0" w:type="dxa"/>
          <w:bottom w:w="0" w:type="dxa"/>
          <w:right w:w="0" w:type="dxa"/>
        </w:tblCellMar>
        <w:tblLook w:val="04A0" w:firstRow="1" w:lastRow="0" w:firstColumn="1" w:lastColumn="0" w:noHBand="0" w:noVBand="1"/>
      </w:tblPr>
      <w:tblGrid>
        <w:gridCol w:w="360"/>
        <w:gridCol w:w="6025"/>
        <w:gridCol w:w="2460"/>
      </w:tblGrid>
      <w:tr w:rsidR="00E26C14" w14:paraId="4241EBA4" w14:textId="77777777">
        <w:trPr>
          <w:trHeight w:val="375"/>
        </w:trPr>
        <w:tc>
          <w:tcPr>
            <w:tcW w:w="360" w:type="dxa"/>
            <w:tcBorders>
              <w:top w:val="nil"/>
              <w:left w:val="nil"/>
              <w:bottom w:val="nil"/>
              <w:right w:val="nil"/>
            </w:tcBorders>
          </w:tcPr>
          <w:p w14:paraId="4BF2973C"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025" w:type="dxa"/>
            <w:tcBorders>
              <w:top w:val="nil"/>
              <w:left w:val="nil"/>
              <w:bottom w:val="nil"/>
              <w:right w:val="nil"/>
            </w:tcBorders>
          </w:tcPr>
          <w:p w14:paraId="34A0BC61" w14:textId="77777777" w:rsidR="00E26C14" w:rsidRDefault="00CB3576">
            <w:pPr>
              <w:spacing w:after="0" w:line="259" w:lineRule="auto"/>
              <w:ind w:left="0" w:firstLine="0"/>
            </w:pPr>
            <w:r>
              <w:t>środki z budżetu UE</w:t>
            </w:r>
            <w:r>
              <w:t xml:space="preserve"> </w:t>
            </w:r>
          </w:p>
        </w:tc>
        <w:tc>
          <w:tcPr>
            <w:tcW w:w="2460" w:type="dxa"/>
            <w:tcBorders>
              <w:top w:val="nil"/>
              <w:left w:val="nil"/>
              <w:bottom w:val="nil"/>
              <w:right w:val="nil"/>
            </w:tcBorders>
          </w:tcPr>
          <w:p w14:paraId="15679814" w14:textId="77777777" w:rsidR="00E26C14" w:rsidRDefault="00CB3576">
            <w:pPr>
              <w:spacing w:after="0" w:line="259" w:lineRule="auto"/>
              <w:ind w:left="0" w:firstLine="0"/>
              <w:jc w:val="both"/>
            </w:pPr>
            <w:r>
              <w:t>7.647.045,07 zł (§ 2447),</w:t>
            </w:r>
            <w:r>
              <w:t xml:space="preserve"> </w:t>
            </w:r>
          </w:p>
        </w:tc>
      </w:tr>
      <w:tr w:rsidR="00E26C14" w14:paraId="13E45E1E" w14:textId="77777777">
        <w:trPr>
          <w:trHeight w:val="375"/>
        </w:trPr>
        <w:tc>
          <w:tcPr>
            <w:tcW w:w="360" w:type="dxa"/>
            <w:tcBorders>
              <w:top w:val="nil"/>
              <w:left w:val="nil"/>
              <w:bottom w:val="nil"/>
              <w:right w:val="nil"/>
            </w:tcBorders>
            <w:vAlign w:val="bottom"/>
          </w:tcPr>
          <w:p w14:paraId="75F9CB24"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025" w:type="dxa"/>
            <w:tcBorders>
              <w:top w:val="nil"/>
              <w:left w:val="nil"/>
              <w:bottom w:val="nil"/>
              <w:right w:val="nil"/>
            </w:tcBorders>
            <w:vAlign w:val="bottom"/>
          </w:tcPr>
          <w:p w14:paraId="0AF318BF" w14:textId="77777777" w:rsidR="00E26C14" w:rsidRDefault="00CB3576">
            <w:pPr>
              <w:spacing w:after="0" w:line="259" w:lineRule="auto"/>
              <w:ind w:left="0" w:firstLine="0"/>
            </w:pPr>
            <w:r>
              <w:t>środki z budżetu państwa</w:t>
            </w:r>
            <w:r>
              <w:t xml:space="preserve"> </w:t>
            </w:r>
          </w:p>
        </w:tc>
        <w:tc>
          <w:tcPr>
            <w:tcW w:w="2460" w:type="dxa"/>
            <w:tcBorders>
              <w:top w:val="nil"/>
              <w:left w:val="nil"/>
              <w:bottom w:val="nil"/>
              <w:right w:val="nil"/>
            </w:tcBorders>
            <w:vAlign w:val="bottom"/>
          </w:tcPr>
          <w:p w14:paraId="2B0903D2" w14:textId="77777777" w:rsidR="00E26C14" w:rsidRDefault="00CB3576">
            <w:pPr>
              <w:spacing w:after="0" w:line="259" w:lineRule="auto"/>
              <w:ind w:left="0" w:firstLine="0"/>
              <w:jc w:val="both"/>
            </w:pPr>
            <w:r>
              <w:t>1.426.335,41 zł (§ 2449).</w:t>
            </w:r>
            <w:r>
              <w:t xml:space="preserve"> </w:t>
            </w:r>
          </w:p>
        </w:tc>
      </w:tr>
    </w:tbl>
    <w:p w14:paraId="3AFB5BAC" w14:textId="77777777" w:rsidR="00E26C14" w:rsidRDefault="00CB3576">
      <w:pPr>
        <w:spacing w:after="167"/>
        <w:ind w:left="163" w:right="561"/>
      </w:pPr>
      <w:r>
        <w:t>Działania podjęte w 2021 r.:</w:t>
      </w:r>
      <w:r>
        <w:t xml:space="preserve"> </w:t>
      </w:r>
    </w:p>
    <w:p w14:paraId="57F8A6DB" w14:textId="77777777" w:rsidR="00E26C14" w:rsidRDefault="00CB3576">
      <w:pPr>
        <w:numPr>
          <w:ilvl w:val="0"/>
          <w:numId w:val="68"/>
        </w:numPr>
        <w:spacing w:after="163"/>
        <w:ind w:right="561" w:hanging="358"/>
      </w:pPr>
      <w:r>
        <w:t xml:space="preserve">9 marca zakończony został proces wyboru wykonawcy i PFRON jako lider projektu podpisał umowę na realizację szkoleń dla pracowników sektora transportu </w:t>
      </w:r>
      <w:r>
        <w:t xml:space="preserve">zbiorowego; </w:t>
      </w:r>
    </w:p>
    <w:p w14:paraId="7926036F" w14:textId="77777777" w:rsidR="00E26C14" w:rsidRDefault="00CB3576">
      <w:pPr>
        <w:numPr>
          <w:ilvl w:val="0"/>
          <w:numId w:val="68"/>
        </w:numPr>
        <w:spacing w:after="163"/>
        <w:ind w:right="561" w:hanging="358"/>
      </w:pPr>
      <w:r>
        <w:lastRenderedPageBreak/>
        <w:t>rekrutacja uczestników szkolenia „Różni podróżni –</w:t>
      </w:r>
      <w:r>
        <w:t xml:space="preserve"> </w:t>
      </w:r>
      <w:r>
        <w:t xml:space="preserve">obsługa bez barier” rozpoczęła się </w:t>
      </w:r>
      <w:r>
        <w:t xml:space="preserve">12 </w:t>
      </w:r>
      <w:r>
        <w:t>kwietnia; prowadzone były następujące działania informacyjno</w:t>
      </w:r>
      <w:r>
        <w:t>-</w:t>
      </w:r>
      <w:r>
        <w:t>promocyjne mające na celu zrekrutowanie jak największej liczby uczestników:</w:t>
      </w:r>
      <w:r>
        <w:t xml:space="preserve"> </w:t>
      </w:r>
    </w:p>
    <w:p w14:paraId="425EBE66" w14:textId="77777777" w:rsidR="00E26C14" w:rsidRDefault="00CB3576">
      <w:pPr>
        <w:numPr>
          <w:ilvl w:val="1"/>
          <w:numId w:val="68"/>
        </w:numPr>
        <w:spacing w:after="161"/>
        <w:ind w:right="561" w:hanging="360"/>
      </w:pPr>
      <w:r>
        <w:t xml:space="preserve">mailing </w:t>
      </w:r>
      <w:r>
        <w:t>do przewoźników transportu zbiorowego z miast średnich i dużych oraz org</w:t>
      </w:r>
      <w:r>
        <w:t>anizatorów transportu zbiorowego z 16 województw;</w:t>
      </w:r>
      <w:r>
        <w:t xml:space="preserve"> </w:t>
      </w:r>
    </w:p>
    <w:p w14:paraId="47BB194F" w14:textId="77777777" w:rsidR="00E26C14" w:rsidRDefault="00CB3576">
      <w:pPr>
        <w:numPr>
          <w:ilvl w:val="1"/>
          <w:numId w:val="68"/>
        </w:numPr>
        <w:spacing w:after="163" w:line="269" w:lineRule="auto"/>
        <w:ind w:right="561" w:hanging="360"/>
      </w:pPr>
      <w:r>
        <w:t xml:space="preserve">zamieszczanie informacji o rekrutacji na szkolenie na stronie www PFRON, </w:t>
      </w:r>
      <w:r>
        <w:t>facebook’u i</w:t>
      </w:r>
      <w:r>
        <w:t xml:space="preserve"> LinkedIn; </w:t>
      </w:r>
    </w:p>
    <w:p w14:paraId="6FC6C5C3" w14:textId="77777777" w:rsidR="00E26C14" w:rsidRDefault="00CB3576">
      <w:pPr>
        <w:numPr>
          <w:ilvl w:val="1"/>
          <w:numId w:val="68"/>
        </w:numPr>
        <w:spacing w:after="163" w:line="269" w:lineRule="auto"/>
        <w:ind w:right="561" w:hanging="360"/>
      </w:pPr>
      <w:r>
        <w:t xml:space="preserve">zorganizowanie webinarium nt. szkolenia i zasad </w:t>
      </w:r>
      <w:r>
        <w:t>wnioskowania o wzięcie w nim udziału (21</w:t>
      </w:r>
      <w:r>
        <w:t xml:space="preserve"> </w:t>
      </w:r>
      <w:r>
        <w:t>września);</w:t>
      </w:r>
      <w:r>
        <w:t xml:space="preserve"> </w:t>
      </w:r>
    </w:p>
    <w:p w14:paraId="379DB06B" w14:textId="77777777" w:rsidR="00E26C14" w:rsidRDefault="00CB3576">
      <w:pPr>
        <w:numPr>
          <w:ilvl w:val="1"/>
          <w:numId w:val="68"/>
        </w:numPr>
        <w:spacing w:after="8"/>
        <w:ind w:right="561" w:hanging="360"/>
      </w:pPr>
      <w:r>
        <w:t xml:space="preserve">udział </w:t>
      </w:r>
      <w:r>
        <w:t xml:space="preserve">w X Kongresie Transportu Publicznego i Inteligentnego Miasta w Warszawie </w:t>
      </w:r>
    </w:p>
    <w:p w14:paraId="3785C5F9" w14:textId="77777777" w:rsidR="00E26C14" w:rsidRDefault="00CB3576">
      <w:pPr>
        <w:spacing w:after="167"/>
        <w:ind w:left="872" w:right="561"/>
      </w:pPr>
      <w:r>
        <w:t xml:space="preserve">(13 </w:t>
      </w:r>
      <w:r>
        <w:t>października);</w:t>
      </w:r>
      <w:r>
        <w:t xml:space="preserve"> </w:t>
      </w:r>
    </w:p>
    <w:p w14:paraId="2208B7C7" w14:textId="77777777" w:rsidR="00E26C14" w:rsidRDefault="00CB3576">
      <w:pPr>
        <w:numPr>
          <w:ilvl w:val="1"/>
          <w:numId w:val="68"/>
        </w:numPr>
        <w:spacing w:after="163"/>
        <w:ind w:right="561" w:hanging="360"/>
      </w:pPr>
      <w:r>
        <w:t xml:space="preserve">udział w TRANSEXPO, czyli XV Międzynarodowych Targach Transportu Zbiorowego </w:t>
      </w:r>
      <w:r>
        <w:t>(27-</w:t>
      </w:r>
      <w:r>
        <w:t>29 października);</w:t>
      </w:r>
      <w:r>
        <w:t xml:space="preserve"> </w:t>
      </w:r>
    </w:p>
    <w:p w14:paraId="437F0A5C" w14:textId="77777777" w:rsidR="00E26C14" w:rsidRDefault="00CB3576">
      <w:pPr>
        <w:numPr>
          <w:ilvl w:val="0"/>
          <w:numId w:val="68"/>
        </w:numPr>
        <w:spacing w:after="161"/>
        <w:ind w:right="561" w:hanging="358"/>
      </w:pPr>
      <w:r>
        <w:t xml:space="preserve">w dniach 24 - 25 maja w Poznaniu i 26 - </w:t>
      </w:r>
      <w:r>
        <w:t>27 maja we Wrocławiu odbyły się 2 szkolenia pilotażowe dla 20 pracowników transportu zbiorowego;</w:t>
      </w:r>
      <w:r>
        <w:t xml:space="preserve"> </w:t>
      </w:r>
    </w:p>
    <w:p w14:paraId="7BBD46AE" w14:textId="77777777" w:rsidR="00E26C14" w:rsidRDefault="00CB3576">
      <w:pPr>
        <w:numPr>
          <w:ilvl w:val="0"/>
          <w:numId w:val="68"/>
        </w:numPr>
        <w:spacing w:after="148" w:line="283" w:lineRule="auto"/>
        <w:ind w:right="561" w:hanging="358"/>
      </w:pPr>
      <w:r>
        <w:t>11, 12 i 13 maja 202</w:t>
      </w:r>
      <w:r>
        <w:t xml:space="preserve">1 r. w Warszawie przeprowadzone zostało szkolenie dla 30 trenerów </w:t>
      </w:r>
      <w:r>
        <w:t xml:space="preserve">(16 </w:t>
      </w:r>
      <w:r>
        <w:t>wiodących i 14 co</w:t>
      </w:r>
      <w:r>
        <w:t>-</w:t>
      </w:r>
      <w:r>
        <w:t>trenerów) zakontraktowanych przez realizatora szko</w:t>
      </w:r>
      <w:r>
        <w:t xml:space="preserve">leń PIR sp. z </w:t>
      </w:r>
      <w:r>
        <w:t xml:space="preserve">o.o.; </w:t>
      </w:r>
    </w:p>
    <w:p w14:paraId="274D8A8E" w14:textId="77777777" w:rsidR="00E26C14" w:rsidRDefault="00CB3576">
      <w:pPr>
        <w:numPr>
          <w:ilvl w:val="0"/>
          <w:numId w:val="68"/>
        </w:numPr>
        <w:spacing w:after="161"/>
        <w:ind w:right="561" w:hanging="358"/>
      </w:pPr>
      <w:r>
        <w:t xml:space="preserve">graficznie zostały opracowane materiały szkoleniowe i został zaprojektowany oraz </w:t>
      </w:r>
      <w:r>
        <w:t xml:space="preserve">wydrukowany plakat projektu;  </w:t>
      </w:r>
    </w:p>
    <w:p w14:paraId="64C9417A" w14:textId="77777777" w:rsidR="00E26C14" w:rsidRDefault="00CB3576">
      <w:pPr>
        <w:numPr>
          <w:ilvl w:val="0"/>
          <w:numId w:val="68"/>
        </w:numPr>
        <w:spacing w:after="160"/>
        <w:ind w:right="561" w:hanging="358"/>
      </w:pPr>
      <w:r>
        <w:t>24 sierpnia odbyło się spotkanie Grupy Doradczej, na którym omówiono wyniki ewaluacji szkoleń pilotażowych, a także postępy</w:t>
      </w:r>
      <w:r>
        <w:t xml:space="preserve"> w rekrutacji uczestników szkoleń;</w:t>
      </w:r>
      <w:r>
        <w:t xml:space="preserve"> </w:t>
      </w:r>
    </w:p>
    <w:p w14:paraId="17E1C1A2" w14:textId="77777777" w:rsidR="00E26C14" w:rsidRDefault="00CB3576">
      <w:pPr>
        <w:numPr>
          <w:ilvl w:val="0"/>
          <w:numId w:val="68"/>
        </w:numPr>
        <w:spacing w:after="165"/>
        <w:ind w:right="561" w:hanging="358"/>
      </w:pPr>
      <w:r>
        <w:t>podpisano 19 porozumień na przeszkolenie łącznie 812 osób;</w:t>
      </w:r>
      <w:r>
        <w:t xml:space="preserve"> </w:t>
      </w:r>
    </w:p>
    <w:p w14:paraId="4ACE354C" w14:textId="77777777" w:rsidR="00E26C14" w:rsidRDefault="00CB3576">
      <w:pPr>
        <w:numPr>
          <w:ilvl w:val="0"/>
          <w:numId w:val="68"/>
        </w:numPr>
        <w:spacing w:after="161"/>
        <w:ind w:right="561" w:hanging="358"/>
      </w:pPr>
      <w:r>
        <w:t xml:space="preserve">w październiku rozpoczęto realizację szkoleń dla zrekrutowanych pracowników sektora </w:t>
      </w:r>
      <w:r>
        <w:t xml:space="preserve">transportu zbiorowego; </w:t>
      </w:r>
    </w:p>
    <w:p w14:paraId="63DF8F75" w14:textId="77777777" w:rsidR="00E26C14" w:rsidRDefault="00CB3576">
      <w:pPr>
        <w:numPr>
          <w:ilvl w:val="0"/>
          <w:numId w:val="68"/>
        </w:numPr>
        <w:spacing w:after="124"/>
        <w:ind w:right="561" w:hanging="358"/>
      </w:pPr>
      <w:r>
        <w:t xml:space="preserve">z uwagi na wolno postępująca rekrutację dopuszczono </w:t>
      </w:r>
      <w:r>
        <w:t>możliwość zdalnej realizacji 4godzinnego szkolenia dla kadry zarządzającej przedsiębiorstw transportu zbiorowego, aby ułatwić udział w</w:t>
      </w:r>
      <w:r>
        <w:t xml:space="preserve"> </w:t>
      </w:r>
      <w:r>
        <w:t>nich osób z różnych województw.</w:t>
      </w:r>
      <w:r>
        <w:t xml:space="preserve"> </w:t>
      </w:r>
    </w:p>
    <w:p w14:paraId="128F5618" w14:textId="77777777" w:rsidR="00E26C14" w:rsidRDefault="00CB3576">
      <w:pPr>
        <w:spacing w:after="124"/>
        <w:ind w:left="163" w:right="561"/>
      </w:pPr>
      <w:r>
        <w:t>W maju 2021 r. odbyło się posiedzenie Komitetu Sterującego projektem, na których przyjęt</w:t>
      </w:r>
      <w:r>
        <w:t>o standard szkoleniowy i zapoznano się z informacją po szkoleniach pilotażowych.</w:t>
      </w:r>
      <w:r>
        <w:t xml:space="preserve"> </w:t>
      </w:r>
    </w:p>
    <w:p w14:paraId="1FE6A15A" w14:textId="77777777" w:rsidR="00E26C14" w:rsidRDefault="00CB3576">
      <w:pPr>
        <w:spacing w:after="121"/>
        <w:ind w:left="163" w:right="1119"/>
      </w:pPr>
      <w:r>
        <w:t xml:space="preserve">W październiku 2021 r. Instytucja Pośrednicząca zaakceptowała nową wersję wniosku </w:t>
      </w:r>
      <w:r>
        <w:t xml:space="preserve">o dofinansowanie, w </w:t>
      </w:r>
      <w:r>
        <w:t xml:space="preserve">którym w związku z pandemią wydłużony został okres realizacji </w:t>
      </w:r>
      <w:r>
        <w:t>projektu d</w:t>
      </w:r>
      <w:r>
        <w:t xml:space="preserve">o 30 </w:t>
      </w:r>
      <w:r>
        <w:t xml:space="preserve">września 2023 r. oraz zaktualizowany został harmonogram projektu w części dotyczącej realizacji szkoleń, która została wydłużona do 30 czerwca 2023 r. </w:t>
      </w:r>
      <w:r>
        <w:t xml:space="preserve"> </w:t>
      </w:r>
    </w:p>
    <w:p w14:paraId="6DC8A9DF" w14:textId="77777777" w:rsidR="00E26C14" w:rsidRDefault="00CB3576">
      <w:pPr>
        <w:spacing w:after="163" w:line="268" w:lineRule="auto"/>
        <w:ind w:left="137" w:right="169"/>
      </w:pPr>
      <w:r>
        <w:rPr>
          <w:b/>
          <w:i/>
          <w:color w:val="1F3864"/>
        </w:rPr>
        <w:lastRenderedPageBreak/>
        <w:t xml:space="preserve">Na realizację projektu w 2021 rok zaplanowano środki w łącznej wysokości 1.620 tys. zł, w tym: </w:t>
      </w:r>
    </w:p>
    <w:p w14:paraId="4629C859" w14:textId="77777777" w:rsidR="00E26C14" w:rsidRDefault="00CB3576">
      <w:pPr>
        <w:numPr>
          <w:ilvl w:val="0"/>
          <w:numId w:val="69"/>
        </w:numPr>
        <w:spacing w:after="165"/>
        <w:ind w:right="561" w:hanging="360"/>
      </w:pPr>
      <w:r>
        <w:t>śr</w:t>
      </w:r>
      <w:r>
        <w:t>odki z budżetu UE</w:t>
      </w:r>
      <w:r>
        <w:t xml:space="preserve"> </w:t>
      </w:r>
      <w:r>
        <w:tab/>
      </w:r>
      <w:r>
        <w:t>1.364.765,60 zł (§ 2447),</w:t>
      </w:r>
      <w:r>
        <w:t xml:space="preserve"> </w:t>
      </w:r>
    </w:p>
    <w:p w14:paraId="4BF7CD62" w14:textId="77777777" w:rsidR="00E26C14" w:rsidRDefault="00CB3576">
      <w:pPr>
        <w:numPr>
          <w:ilvl w:val="0"/>
          <w:numId w:val="69"/>
        </w:numPr>
        <w:spacing w:after="131"/>
        <w:ind w:right="561" w:hanging="360"/>
      </w:pPr>
      <w:r>
        <w:t>środki z budżetu państwa</w:t>
      </w:r>
      <w:r>
        <w:t xml:space="preserve"> </w:t>
      </w:r>
      <w:r>
        <w:tab/>
      </w:r>
      <w:r>
        <w:t>255.234,40 zł (§ 2449),</w:t>
      </w:r>
      <w:r>
        <w:t xml:space="preserve"> </w:t>
      </w:r>
    </w:p>
    <w:p w14:paraId="7C8EF447" w14:textId="77777777" w:rsidR="00E26C14" w:rsidRDefault="00CB3576">
      <w:pPr>
        <w:spacing w:after="167" w:line="268" w:lineRule="auto"/>
        <w:ind w:left="137" w:right="18"/>
      </w:pPr>
      <w:r>
        <w:rPr>
          <w:b/>
          <w:i/>
          <w:color w:val="2E74B5"/>
        </w:rPr>
        <w:t xml:space="preserve">Fundusz wypłacił środki w łącznej wysokości: 1.171.734,70 zł (72,33% limitu), w tym:  </w:t>
      </w:r>
    </w:p>
    <w:p w14:paraId="133E332B" w14:textId="77777777" w:rsidR="00E26C14" w:rsidRDefault="00CB3576">
      <w:pPr>
        <w:numPr>
          <w:ilvl w:val="0"/>
          <w:numId w:val="69"/>
        </w:numPr>
        <w:spacing w:after="165"/>
        <w:ind w:right="561" w:hanging="360"/>
      </w:pPr>
      <w:r>
        <w:t>środki z budżetu UE</w:t>
      </w:r>
      <w:r>
        <w:t xml:space="preserve"> </w:t>
      </w:r>
      <w:r>
        <w:tab/>
      </w:r>
      <w:r>
        <w:t>987.537,88 zł (§ 2447),</w:t>
      </w:r>
      <w:r>
        <w:t xml:space="preserve"> </w:t>
      </w:r>
    </w:p>
    <w:p w14:paraId="543DB756" w14:textId="77777777" w:rsidR="00E26C14" w:rsidRDefault="00CB3576">
      <w:pPr>
        <w:numPr>
          <w:ilvl w:val="0"/>
          <w:numId w:val="69"/>
        </w:numPr>
        <w:spacing w:after="131"/>
        <w:ind w:right="561" w:hanging="360"/>
      </w:pPr>
      <w:r>
        <w:t>środki z budżetu państwa</w:t>
      </w:r>
      <w:r>
        <w:t xml:space="preserve"> </w:t>
      </w:r>
      <w:r>
        <w:tab/>
      </w:r>
      <w:r>
        <w:t>184.196,82 zł (§ 2449).</w:t>
      </w:r>
      <w:r>
        <w:t xml:space="preserve"> </w:t>
      </w:r>
    </w:p>
    <w:p w14:paraId="5EAF395A" w14:textId="77777777" w:rsidR="00E26C14" w:rsidRDefault="00CB3576">
      <w:pPr>
        <w:spacing w:after="8"/>
        <w:ind w:left="163" w:right="561"/>
      </w:pPr>
      <w:r>
        <w:t xml:space="preserve">Niewydatkowania wszystkich zaplanowanych na realizację projektu środków w 2021 r. </w:t>
      </w:r>
    </w:p>
    <w:p w14:paraId="03382D1B" w14:textId="77777777" w:rsidR="00E26C14" w:rsidRDefault="00CB3576">
      <w:pPr>
        <w:spacing w:after="405"/>
        <w:ind w:left="163" w:right="561"/>
      </w:pPr>
      <w:r>
        <w:t>związane jest z niewypłaceniem zakładanej zaliczki dla realizatora szkoleń dla pracowników sektora transportu. Było to spowodowane wolnym tempem rekrutacji uczestników szkol</w:t>
      </w:r>
      <w:r>
        <w:t>eń w związku z trwającą pandemią COVID</w:t>
      </w:r>
      <w:r>
        <w:t xml:space="preserve">-19. </w:t>
      </w:r>
    </w:p>
    <w:p w14:paraId="1D271E81"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Usługi indywidualnego transportu door-to-door oraz poprawa dostępności architektonicznej wielorodzinnych budynków mieszkalnych </w:t>
      </w:r>
    </w:p>
    <w:p w14:paraId="00CA0F77" w14:textId="77777777" w:rsidR="00E26C14" w:rsidRDefault="00CB3576">
      <w:pPr>
        <w:spacing w:after="130"/>
        <w:ind w:left="163" w:right="561"/>
      </w:pPr>
      <w:r>
        <w:t>Program Operacyjny Wiedza Edukacja Rozwój.</w:t>
      </w:r>
      <w:r>
        <w:t xml:space="preserve"> </w:t>
      </w:r>
    </w:p>
    <w:p w14:paraId="62BFEF1E" w14:textId="77777777" w:rsidR="00E26C14" w:rsidRDefault="00CB3576">
      <w:pPr>
        <w:spacing w:after="128"/>
        <w:ind w:left="163" w:right="561"/>
      </w:pPr>
      <w:r>
        <w:t xml:space="preserve">Działanie 2.8: Rozwój usług społecznych </w:t>
      </w:r>
      <w:r>
        <w:t>świadczonych w środowisku lokalnym.</w:t>
      </w:r>
      <w:r>
        <w:t xml:space="preserve"> </w:t>
      </w:r>
    </w:p>
    <w:p w14:paraId="78453627" w14:textId="77777777" w:rsidR="00E26C14" w:rsidRDefault="00CB3576">
      <w:pPr>
        <w:spacing w:after="124"/>
        <w:ind w:left="163" w:right="561"/>
      </w:pPr>
      <w:r>
        <w:t>Podstawa realizacji: umowa o dof</w:t>
      </w:r>
      <w:r>
        <w:t>inansowanie z dnia 07.08.2019 r. pomiędzy Ministrem Rodziny, Pracy i Polityki Społecznej a Państwowym Funduszem Rehabilitacji Osób Niepełnosprawnych aneksowana w dn. 02.06.2021 r.</w:t>
      </w:r>
      <w:r>
        <w:t xml:space="preserve"> </w:t>
      </w:r>
    </w:p>
    <w:p w14:paraId="123B5CD3" w14:textId="77777777" w:rsidR="00E26C14" w:rsidRDefault="00CB3576">
      <w:pPr>
        <w:spacing w:after="124"/>
        <w:ind w:left="163" w:right="561"/>
      </w:pPr>
      <w:r>
        <w:t xml:space="preserve">Celem </w:t>
      </w:r>
      <w:r>
        <w:t>głównym projektu jest ułatwienie integracji społeczno</w:t>
      </w:r>
      <w:r>
        <w:t>-</w:t>
      </w:r>
      <w:r>
        <w:t>zawodowej osób z</w:t>
      </w:r>
      <w:r>
        <w:t xml:space="preserve"> potrzebami </w:t>
      </w:r>
      <w:r>
        <w:t>wsparcia w zakresie mobilności poprzez zapewnienie przez jednostki samorządu terytorialnego (JST) usług indywidualnego transportu door</w:t>
      </w:r>
      <w:r>
        <w:t>-to-</w:t>
      </w:r>
      <w:r>
        <w:t>door oraz poprawę dostępności wielor</w:t>
      </w:r>
      <w:r>
        <w:t>odzinnych budynków mieszkalnych.</w:t>
      </w:r>
      <w:r>
        <w:t xml:space="preserve"> </w:t>
      </w:r>
    </w:p>
    <w:p w14:paraId="0A64B870" w14:textId="77777777" w:rsidR="00E26C14" w:rsidRDefault="00CB3576">
      <w:pPr>
        <w:spacing w:after="126"/>
        <w:ind w:left="163" w:right="561"/>
      </w:pPr>
      <w:r>
        <w:t>Realizację projektu zaplanowano na 51</w:t>
      </w:r>
      <w:r>
        <w:t xml:space="preserve"> </w:t>
      </w:r>
      <w:r>
        <w:t xml:space="preserve">miesięcy </w:t>
      </w:r>
      <w:r>
        <w:t xml:space="preserve">- </w:t>
      </w:r>
      <w:r>
        <w:t xml:space="preserve">od 1 sierpnia 2019 r. do 31 października </w:t>
      </w:r>
      <w:r>
        <w:t xml:space="preserve">2023 r. </w:t>
      </w:r>
    </w:p>
    <w:p w14:paraId="5504537D" w14:textId="77777777" w:rsidR="00E26C14" w:rsidRDefault="00CB3576">
      <w:pPr>
        <w:spacing w:after="179"/>
        <w:ind w:left="163" w:right="561"/>
      </w:pPr>
      <w:r>
        <w:t>Łączna kwota wydatków kwalifikowanych projektu wynosi 64.412.973,21 zł, w tym:</w:t>
      </w:r>
      <w:r>
        <w:t xml:space="preserve"> </w:t>
      </w:r>
    </w:p>
    <w:p w14:paraId="2203C219" w14:textId="77777777" w:rsidR="00E26C14" w:rsidRDefault="00CB3576">
      <w:pPr>
        <w:tabs>
          <w:tab w:val="center" w:pos="8212"/>
        </w:tabs>
        <w:spacing w:after="152"/>
        <w:ind w:left="0" w:firstLine="0"/>
      </w:pPr>
      <w:r>
        <w:rPr>
          <w:rFonts w:ascii="Segoe UI Symbol" w:eastAsia="Segoe UI Symbol" w:hAnsi="Segoe UI Symbol" w:cs="Segoe UI Symbol"/>
        </w:rPr>
        <w:t>−</w:t>
      </w:r>
      <w:r>
        <w:rPr>
          <w:rFonts w:ascii="Arial" w:eastAsia="Arial" w:hAnsi="Arial" w:cs="Arial"/>
        </w:rPr>
        <w:t xml:space="preserve"> </w:t>
      </w:r>
      <w:r>
        <w:t>środki UE</w:t>
      </w:r>
      <w:r>
        <w:t xml:space="preserve"> </w:t>
      </w:r>
      <w:r>
        <w:tab/>
      </w:r>
      <w:r>
        <w:t>54.287.253,82 zł,</w:t>
      </w:r>
      <w:r>
        <w:t xml:space="preserve"> </w:t>
      </w:r>
    </w:p>
    <w:p w14:paraId="0539EAD7" w14:textId="77777777" w:rsidR="00E26C14" w:rsidRDefault="00CB3576">
      <w:pPr>
        <w:tabs>
          <w:tab w:val="center" w:pos="8213"/>
        </w:tabs>
        <w:spacing w:after="97"/>
        <w:ind w:left="0" w:firstLine="0"/>
      </w:pPr>
      <w:r>
        <w:rPr>
          <w:rFonts w:ascii="Segoe UI Symbol" w:eastAsia="Segoe UI Symbol" w:hAnsi="Segoe UI Symbol" w:cs="Segoe UI Symbol"/>
        </w:rPr>
        <w:t>−</w:t>
      </w:r>
      <w:r>
        <w:rPr>
          <w:rFonts w:ascii="Arial" w:eastAsia="Arial" w:hAnsi="Arial" w:cs="Arial"/>
        </w:rPr>
        <w:t xml:space="preserve"> </w:t>
      </w:r>
      <w:r>
        <w:t>środki z budżetu państwa</w:t>
      </w:r>
      <w:r>
        <w:t xml:space="preserve"> </w:t>
      </w:r>
      <w:r>
        <w:tab/>
      </w:r>
      <w:r>
        <w:t>10.125.719,39 zł.</w:t>
      </w:r>
      <w:r>
        <w:t xml:space="preserve"> </w:t>
      </w:r>
    </w:p>
    <w:p w14:paraId="19F2DE99" w14:textId="77777777" w:rsidR="00E26C14" w:rsidRDefault="00CB3576">
      <w:pPr>
        <w:spacing w:after="167"/>
        <w:ind w:left="163" w:right="561"/>
      </w:pPr>
      <w:r>
        <w:t>W roku 2021 zrealizowano następujące działani</w:t>
      </w:r>
      <w:r>
        <w:t xml:space="preserve">a: </w:t>
      </w:r>
    </w:p>
    <w:p w14:paraId="155258AB" w14:textId="77777777" w:rsidR="00E26C14" w:rsidRDefault="00CB3576">
      <w:pPr>
        <w:numPr>
          <w:ilvl w:val="0"/>
          <w:numId w:val="70"/>
        </w:numPr>
        <w:ind w:right="561" w:hanging="358"/>
      </w:pPr>
      <w:r>
        <w:t>Przeprowadzono procedurę odwoławczą w ramach kon</w:t>
      </w:r>
      <w:r>
        <w:t xml:space="preserve">kursu grantowego dla jednostek samorządu terytorialnego. W jej wyniku do Funduszu złożono 23 odwołania, z czego </w:t>
      </w:r>
    </w:p>
    <w:p w14:paraId="13205DBC" w14:textId="77777777" w:rsidR="00E26C14" w:rsidRDefault="00CB3576">
      <w:pPr>
        <w:spacing w:after="161"/>
        <w:ind w:left="510" w:right="561"/>
      </w:pPr>
      <w:r>
        <w:t>Komisja Oceny Projektów (KOP) do ponownej oceny skierowała wnioski od 7 wnioskodawców. Następnie przeprowadzone zostały negocjacje z 9 wnioskod</w:t>
      </w:r>
      <w:r>
        <w:t xml:space="preserve">awcami, których wnioski uzyskały możliwość otrzymania finansowania w ramach dostępnej w </w:t>
      </w:r>
      <w:r>
        <w:lastRenderedPageBreak/>
        <w:t xml:space="preserve">konkursie puli środków. W dniu 19 marca 2021 r. Zarząd PFRON podjął uchwałę w </w:t>
      </w:r>
      <w:r>
        <w:t>sprawie przyznania finansowania dla 9 j</w:t>
      </w:r>
      <w:r>
        <w:t>ednostek samorządu terytorialnego na łączną kwotę 4</w:t>
      </w:r>
      <w:r>
        <w:t>.517.286,23 zł. Do końca maja zawarto 9 umów o przyznanie grantu, na łączną kwotę 4.517.286,23 zł, z czego wypłacono środki w łącznej wysokości 2.710.371,74 zł.</w:t>
      </w:r>
      <w:r>
        <w:t xml:space="preserve"> </w:t>
      </w:r>
    </w:p>
    <w:p w14:paraId="5BB89EF5" w14:textId="77777777" w:rsidR="00E26C14" w:rsidRDefault="00CB3576">
      <w:pPr>
        <w:numPr>
          <w:ilvl w:val="0"/>
          <w:numId w:val="70"/>
        </w:numPr>
        <w:spacing w:after="161"/>
        <w:ind w:right="561" w:hanging="358"/>
      </w:pPr>
      <w:r>
        <w:t>Zorganizowano dla Opiekunów grantów z 16 Oddziałów Funduszu szkolenie z zakresu rozliczeń i</w:t>
      </w:r>
      <w:r>
        <w:t xml:space="preserve"> </w:t>
      </w:r>
      <w:r>
        <w:t>re</w:t>
      </w:r>
      <w:r>
        <w:t xml:space="preserve">alizacji projektów unijnych. Szkolenie przeprowadzone zostało w dwóch </w:t>
      </w:r>
      <w:r>
        <w:t xml:space="preserve">terminach: 26-29 marca i 30-31 marca 2021 r. </w:t>
      </w:r>
    </w:p>
    <w:p w14:paraId="54B6F68B" w14:textId="77777777" w:rsidR="00E26C14" w:rsidRDefault="00CB3576">
      <w:pPr>
        <w:numPr>
          <w:ilvl w:val="0"/>
          <w:numId w:val="70"/>
        </w:numPr>
        <w:spacing w:after="161"/>
        <w:ind w:right="561" w:hanging="358"/>
      </w:pPr>
      <w:r>
        <w:t xml:space="preserve">W dn. 02.06.2021 podpisano aneks do umowy o dofinansowanie skutkujący zwiększeniem wartości projektu i tym samym alokacji w konkursie grantowym dla </w:t>
      </w:r>
      <w:r>
        <w:t xml:space="preserve">JST. </w:t>
      </w:r>
    </w:p>
    <w:p w14:paraId="0A1D0EA9" w14:textId="77777777" w:rsidR="00E26C14" w:rsidRDefault="00CB3576">
      <w:pPr>
        <w:numPr>
          <w:ilvl w:val="0"/>
          <w:numId w:val="70"/>
        </w:numPr>
        <w:spacing w:after="161"/>
        <w:ind w:right="561" w:hanging="358"/>
      </w:pPr>
      <w:r>
        <w:t>Powołano KOP w celu przeprowadzenia negocjacji wniosków o przyznanie grantu, które otrzymały pozytywną</w:t>
      </w:r>
      <w:r>
        <w:t xml:space="preserve"> ocenę merytoryczną, ale ze względu na wartość pierwotnej alokacji </w:t>
      </w:r>
      <w:r>
        <w:t xml:space="preserve">nie </w:t>
      </w:r>
      <w:r>
        <w:t xml:space="preserve">uzyskały finansowania. Członkowie KOP rozpoczęli negocjacje z 17 wnioskodawcami. </w:t>
      </w:r>
      <w:r>
        <w:t xml:space="preserve">W </w:t>
      </w:r>
      <w:r>
        <w:t>trakcie prac KOP, 6 wnioskodawców złożyło rezygnację z dalszego udziału w konkursie. W dniu 20 wrześni</w:t>
      </w:r>
      <w:r>
        <w:t xml:space="preserve">a 2021 r. Zarząd PFRON podjął kolejną uchwałę w sprawie przyznania </w:t>
      </w:r>
      <w:r>
        <w:t>finansowania dla 11 je</w:t>
      </w:r>
      <w:r>
        <w:t>dnostek samorządu terytorialnego na łączną kwotę 4.705.835,57 zł. Po publikacji na stronie PFRON zaktualizowanej listy rankingowej, jeden z grantobiorców złożył rezygn</w:t>
      </w:r>
      <w:r>
        <w:t>ację z zawarcia umowy. Do końca października zawarto 10 umów o przyznanie grantu, na łączną kwotę 4.303.606,57 zł, z czego wypłacono środki w łącznej wysokości 2.582.163,94 zł. Tym samym został osiągnięty I kamień milowy projektu określony we wniosku o dof</w:t>
      </w:r>
      <w:r>
        <w:t>inansowanie projektu.</w:t>
      </w:r>
      <w:r>
        <w:t xml:space="preserve"> </w:t>
      </w:r>
    </w:p>
    <w:p w14:paraId="17C82CE8" w14:textId="77777777" w:rsidR="00E26C14" w:rsidRDefault="00CB3576">
      <w:pPr>
        <w:numPr>
          <w:ilvl w:val="0"/>
          <w:numId w:val="70"/>
        </w:numPr>
        <w:spacing w:after="161"/>
        <w:ind w:right="561" w:hanging="358"/>
      </w:pPr>
      <w:r>
        <w:t>Monitorowano stan realizacji umów grantowych, w tym postęp merytory</w:t>
      </w:r>
      <w:r>
        <w:t xml:space="preserve">czny z realizacji </w:t>
      </w:r>
      <w:r>
        <w:t xml:space="preserve">grantów, rozpatrywano zmiany do wniosków grantowych, przygotowywano aneksy do umów, weryfikowano sprawozdania merytoryczne i finansowe z realizacji </w:t>
      </w:r>
      <w:r>
        <w:t xml:space="preserve">projektów grantowych przekazywane przez grantobiorców poprzez Generator Wniosków System </w:t>
      </w:r>
      <w:r>
        <w:t>Ob</w:t>
      </w:r>
      <w:r>
        <w:t xml:space="preserve">sługi Grantów oraz wypłacano drugie zaliczki grantobiorcom po spełnieniu wymogu rozliczenia 60% otrzymanych środków. </w:t>
      </w:r>
      <w:r>
        <w:t xml:space="preserve"> </w:t>
      </w:r>
    </w:p>
    <w:p w14:paraId="756F8D01" w14:textId="77777777" w:rsidR="00E26C14" w:rsidRDefault="00CB3576">
      <w:pPr>
        <w:numPr>
          <w:ilvl w:val="0"/>
          <w:numId w:val="70"/>
        </w:numPr>
        <w:spacing w:after="126"/>
        <w:ind w:right="561" w:hanging="358"/>
      </w:pPr>
      <w:r>
        <w:t>Zrealizowano 3 wizyty monitoringowe u grantobio</w:t>
      </w:r>
      <w:r>
        <w:t>rców: w</w:t>
      </w:r>
      <w:r>
        <w:t xml:space="preserve"> </w:t>
      </w:r>
      <w:r>
        <w:t xml:space="preserve">dn. 25.08.2021 r. odbyła się </w:t>
      </w:r>
      <w:r>
        <w:t xml:space="preserve">wizyta w </w:t>
      </w:r>
      <w:r>
        <w:t>Gminie Wiązowna, 15.09.2021 r. w Powiecie Now</w:t>
      </w:r>
      <w:r>
        <w:t xml:space="preserve">odworskim oraz 19.10.2021 r. w Gminie Baboszewo.  </w:t>
      </w:r>
    </w:p>
    <w:p w14:paraId="53815F91" w14:textId="77777777" w:rsidR="00E26C14" w:rsidRDefault="00CB3576">
      <w:pPr>
        <w:spacing w:after="0" w:line="268" w:lineRule="auto"/>
        <w:ind w:left="137" w:right="734"/>
      </w:pPr>
      <w:r>
        <w:rPr>
          <w:b/>
          <w:i/>
          <w:color w:val="1F3864"/>
        </w:rPr>
        <w:t xml:space="preserve">Na realizację projektu w 2021 r. zaplanowano środki w łącznej wysokości 14.715 tys. zł, w tym: </w:t>
      </w:r>
    </w:p>
    <w:tbl>
      <w:tblPr>
        <w:tblStyle w:val="TableGrid"/>
        <w:tblW w:w="9015" w:type="dxa"/>
        <w:tblInd w:w="142" w:type="dxa"/>
        <w:tblCellMar>
          <w:top w:w="36" w:type="dxa"/>
          <w:left w:w="0" w:type="dxa"/>
          <w:bottom w:w="0" w:type="dxa"/>
          <w:right w:w="0" w:type="dxa"/>
        </w:tblCellMar>
        <w:tblLook w:val="04A0" w:firstRow="1" w:lastRow="0" w:firstColumn="1" w:lastColumn="0" w:noHBand="0" w:noVBand="1"/>
      </w:tblPr>
      <w:tblGrid>
        <w:gridCol w:w="6555"/>
        <w:gridCol w:w="2460"/>
      </w:tblGrid>
      <w:tr w:rsidR="00E26C14" w14:paraId="0926CB54" w14:textId="77777777">
        <w:trPr>
          <w:trHeight w:val="370"/>
        </w:trPr>
        <w:tc>
          <w:tcPr>
            <w:tcW w:w="6555" w:type="dxa"/>
            <w:tcBorders>
              <w:top w:val="nil"/>
              <w:left w:val="nil"/>
              <w:bottom w:val="nil"/>
              <w:right w:val="nil"/>
            </w:tcBorders>
          </w:tcPr>
          <w:p w14:paraId="253C0F6D"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UE</w:t>
            </w:r>
            <w:r>
              <w:t xml:space="preserve"> </w:t>
            </w:r>
          </w:p>
        </w:tc>
        <w:tc>
          <w:tcPr>
            <w:tcW w:w="2460" w:type="dxa"/>
            <w:tcBorders>
              <w:top w:val="nil"/>
              <w:left w:val="nil"/>
              <w:bottom w:val="nil"/>
              <w:right w:val="nil"/>
            </w:tcBorders>
          </w:tcPr>
          <w:p w14:paraId="0C288298" w14:textId="77777777" w:rsidR="00E26C14" w:rsidRDefault="00CB3576">
            <w:pPr>
              <w:spacing w:after="0" w:line="259" w:lineRule="auto"/>
              <w:ind w:left="0" w:firstLine="0"/>
              <w:jc w:val="both"/>
            </w:pPr>
            <w:r>
              <w:t>7.171.396,00 zł (§ 2447),</w:t>
            </w:r>
            <w:r>
              <w:t xml:space="preserve"> </w:t>
            </w:r>
          </w:p>
        </w:tc>
      </w:tr>
      <w:tr w:rsidR="00E26C14" w14:paraId="6BD6704F" w14:textId="77777777">
        <w:trPr>
          <w:trHeight w:val="457"/>
        </w:trPr>
        <w:tc>
          <w:tcPr>
            <w:tcW w:w="6555" w:type="dxa"/>
            <w:tcBorders>
              <w:top w:val="nil"/>
              <w:left w:val="nil"/>
              <w:bottom w:val="nil"/>
              <w:right w:val="nil"/>
            </w:tcBorders>
          </w:tcPr>
          <w:p w14:paraId="3052FB48"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460" w:type="dxa"/>
            <w:tcBorders>
              <w:top w:val="nil"/>
              <w:left w:val="nil"/>
              <w:bottom w:val="nil"/>
              <w:right w:val="nil"/>
            </w:tcBorders>
          </w:tcPr>
          <w:p w14:paraId="7A7EC19C" w14:textId="77777777" w:rsidR="00E26C14" w:rsidRDefault="00CB3576">
            <w:pPr>
              <w:spacing w:after="0" w:line="259" w:lineRule="auto"/>
              <w:ind w:left="0" w:firstLine="0"/>
              <w:jc w:val="both"/>
            </w:pPr>
            <w:r>
              <w:t>1.338.604,00 zł (§ 2449),</w:t>
            </w:r>
            <w:r>
              <w:t xml:space="preserve"> </w:t>
            </w:r>
          </w:p>
        </w:tc>
      </w:tr>
      <w:tr w:rsidR="00E26C14" w14:paraId="4AEFAFED" w14:textId="77777777">
        <w:trPr>
          <w:trHeight w:val="369"/>
        </w:trPr>
        <w:tc>
          <w:tcPr>
            <w:tcW w:w="6555" w:type="dxa"/>
            <w:tcBorders>
              <w:top w:val="nil"/>
              <w:left w:val="nil"/>
              <w:bottom w:val="nil"/>
              <w:right w:val="nil"/>
            </w:tcBorders>
            <w:vAlign w:val="bottom"/>
          </w:tcPr>
          <w:p w14:paraId="1C9F839B"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w:t>
            </w:r>
            <w:r>
              <w:t xml:space="preserve">tu UE </w:t>
            </w:r>
          </w:p>
        </w:tc>
        <w:tc>
          <w:tcPr>
            <w:tcW w:w="2460" w:type="dxa"/>
            <w:tcBorders>
              <w:top w:val="nil"/>
              <w:left w:val="nil"/>
              <w:bottom w:val="nil"/>
              <w:right w:val="nil"/>
            </w:tcBorders>
            <w:vAlign w:val="bottom"/>
          </w:tcPr>
          <w:p w14:paraId="2E88A35B" w14:textId="77777777" w:rsidR="00E26C14" w:rsidRDefault="00CB3576">
            <w:pPr>
              <w:spacing w:after="0" w:line="259" w:lineRule="auto"/>
              <w:ind w:left="0" w:firstLine="0"/>
              <w:jc w:val="both"/>
            </w:pPr>
            <w:r>
              <w:t>5.229.200,00 zł (§ 6267),</w:t>
            </w:r>
            <w:r>
              <w:t xml:space="preserve"> </w:t>
            </w:r>
          </w:p>
        </w:tc>
      </w:tr>
    </w:tbl>
    <w:p w14:paraId="683CF714" w14:textId="77777777" w:rsidR="00E26C14" w:rsidRDefault="00CB3576">
      <w:pPr>
        <w:tabs>
          <w:tab w:val="center" w:pos="7991"/>
        </w:tabs>
        <w:spacing w:after="131"/>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r>
        <w:tab/>
      </w:r>
      <w:r>
        <w:t>975.800,00 zł (§ 6269),</w:t>
      </w:r>
      <w:r>
        <w:t xml:space="preserve"> </w:t>
      </w:r>
    </w:p>
    <w:p w14:paraId="05DFAE42" w14:textId="77777777" w:rsidR="00E26C14" w:rsidRDefault="00CB3576">
      <w:pPr>
        <w:spacing w:after="5" w:line="268" w:lineRule="auto"/>
        <w:ind w:left="137" w:right="18"/>
      </w:pPr>
      <w:r>
        <w:rPr>
          <w:b/>
          <w:i/>
          <w:color w:val="2E74B5"/>
        </w:rPr>
        <w:t xml:space="preserve">Fundusz wypłacił środki w łącznej wysokości: 13.833.133,88 zł (94,01% limitu), w tym:  </w:t>
      </w:r>
    </w:p>
    <w:tbl>
      <w:tblPr>
        <w:tblStyle w:val="TableGrid"/>
        <w:tblW w:w="9015" w:type="dxa"/>
        <w:tblInd w:w="142" w:type="dxa"/>
        <w:tblCellMar>
          <w:top w:w="36" w:type="dxa"/>
          <w:left w:w="0" w:type="dxa"/>
          <w:bottom w:w="0" w:type="dxa"/>
          <w:right w:w="0" w:type="dxa"/>
        </w:tblCellMar>
        <w:tblLook w:val="04A0" w:firstRow="1" w:lastRow="0" w:firstColumn="1" w:lastColumn="0" w:noHBand="0" w:noVBand="1"/>
      </w:tblPr>
      <w:tblGrid>
        <w:gridCol w:w="6555"/>
        <w:gridCol w:w="2460"/>
      </w:tblGrid>
      <w:tr w:rsidR="00E26C14" w14:paraId="748A8F0A" w14:textId="77777777">
        <w:trPr>
          <w:trHeight w:val="370"/>
        </w:trPr>
        <w:tc>
          <w:tcPr>
            <w:tcW w:w="6555" w:type="dxa"/>
            <w:tcBorders>
              <w:top w:val="nil"/>
              <w:left w:val="nil"/>
              <w:bottom w:val="nil"/>
              <w:right w:val="nil"/>
            </w:tcBorders>
          </w:tcPr>
          <w:p w14:paraId="712CD458"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UE</w:t>
            </w:r>
            <w:r>
              <w:t xml:space="preserve">  </w:t>
            </w:r>
          </w:p>
        </w:tc>
        <w:tc>
          <w:tcPr>
            <w:tcW w:w="2460" w:type="dxa"/>
            <w:tcBorders>
              <w:top w:val="nil"/>
              <w:left w:val="nil"/>
              <w:bottom w:val="nil"/>
              <w:right w:val="nil"/>
            </w:tcBorders>
          </w:tcPr>
          <w:p w14:paraId="5FDB20EA" w14:textId="77777777" w:rsidR="00E26C14" w:rsidRDefault="00CB3576">
            <w:pPr>
              <w:spacing w:after="0" w:line="259" w:lineRule="auto"/>
              <w:ind w:left="0" w:firstLine="0"/>
              <w:jc w:val="both"/>
            </w:pPr>
            <w:r>
              <w:t>7.114.448,78 zł (§ 2447),</w:t>
            </w:r>
            <w:r>
              <w:t xml:space="preserve"> </w:t>
            </w:r>
          </w:p>
        </w:tc>
      </w:tr>
      <w:tr w:rsidR="00E26C14" w14:paraId="2EEDC4F0" w14:textId="77777777">
        <w:trPr>
          <w:trHeight w:val="457"/>
        </w:trPr>
        <w:tc>
          <w:tcPr>
            <w:tcW w:w="6555" w:type="dxa"/>
            <w:tcBorders>
              <w:top w:val="nil"/>
              <w:left w:val="nil"/>
              <w:bottom w:val="nil"/>
              <w:right w:val="nil"/>
            </w:tcBorders>
          </w:tcPr>
          <w:p w14:paraId="029E7144" w14:textId="77777777" w:rsidR="00E26C14" w:rsidRDefault="00CB3576">
            <w:pPr>
              <w:spacing w:after="0" w:line="259" w:lineRule="auto"/>
              <w:ind w:left="0" w:firstLine="0"/>
            </w:pPr>
            <w:r>
              <w:rPr>
                <w:rFonts w:ascii="Wingdings" w:eastAsia="Wingdings" w:hAnsi="Wingdings" w:cs="Wingdings"/>
              </w:rPr>
              <w:lastRenderedPageBreak/>
              <w:t>➢</w:t>
            </w:r>
            <w:r>
              <w:rPr>
                <w:rFonts w:ascii="Arial" w:eastAsia="Arial" w:hAnsi="Arial" w:cs="Arial"/>
              </w:rPr>
              <w:t xml:space="preserve"> </w:t>
            </w:r>
            <w:r>
              <w:t xml:space="preserve"> </w:t>
            </w:r>
            <w:r>
              <w:t>środki z budżetu państwa</w:t>
            </w:r>
            <w:r>
              <w:t xml:space="preserve"> </w:t>
            </w:r>
          </w:p>
        </w:tc>
        <w:tc>
          <w:tcPr>
            <w:tcW w:w="2460" w:type="dxa"/>
            <w:tcBorders>
              <w:top w:val="nil"/>
              <w:left w:val="nil"/>
              <w:bottom w:val="nil"/>
              <w:right w:val="nil"/>
            </w:tcBorders>
          </w:tcPr>
          <w:p w14:paraId="136BF048" w14:textId="77777777" w:rsidR="00E26C14" w:rsidRDefault="00CB3576">
            <w:pPr>
              <w:spacing w:after="0" w:line="259" w:lineRule="auto"/>
              <w:ind w:left="0" w:firstLine="0"/>
              <w:jc w:val="both"/>
            </w:pPr>
            <w:r>
              <w:t>1.326.995,62 zł (§ 2449),</w:t>
            </w:r>
            <w:r>
              <w:t xml:space="preserve"> </w:t>
            </w:r>
          </w:p>
        </w:tc>
      </w:tr>
      <w:tr w:rsidR="00E26C14" w14:paraId="65249B55" w14:textId="77777777">
        <w:trPr>
          <w:trHeight w:val="456"/>
        </w:trPr>
        <w:tc>
          <w:tcPr>
            <w:tcW w:w="6555" w:type="dxa"/>
            <w:tcBorders>
              <w:top w:val="nil"/>
              <w:left w:val="nil"/>
              <w:bottom w:val="nil"/>
              <w:right w:val="nil"/>
            </w:tcBorders>
          </w:tcPr>
          <w:p w14:paraId="72A9004E"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UE</w:t>
            </w:r>
            <w:r>
              <w:t xml:space="preserve"> </w:t>
            </w:r>
          </w:p>
        </w:tc>
        <w:tc>
          <w:tcPr>
            <w:tcW w:w="2460" w:type="dxa"/>
            <w:tcBorders>
              <w:top w:val="nil"/>
              <w:left w:val="nil"/>
              <w:bottom w:val="nil"/>
              <w:right w:val="nil"/>
            </w:tcBorders>
          </w:tcPr>
          <w:p w14:paraId="587D975C" w14:textId="77777777" w:rsidR="00E26C14" w:rsidRDefault="00CB3576">
            <w:pPr>
              <w:spacing w:after="0" w:line="259" w:lineRule="auto"/>
              <w:ind w:left="0" w:firstLine="0"/>
              <w:jc w:val="both"/>
            </w:pPr>
            <w:r>
              <w:t>4.544.115,84 zł (§ 6267),</w:t>
            </w:r>
            <w:r>
              <w:t xml:space="preserve"> </w:t>
            </w:r>
          </w:p>
        </w:tc>
      </w:tr>
      <w:tr w:rsidR="00E26C14" w14:paraId="076A9996" w14:textId="77777777">
        <w:trPr>
          <w:trHeight w:val="369"/>
        </w:trPr>
        <w:tc>
          <w:tcPr>
            <w:tcW w:w="6555" w:type="dxa"/>
            <w:tcBorders>
              <w:top w:val="nil"/>
              <w:left w:val="nil"/>
              <w:bottom w:val="nil"/>
              <w:right w:val="nil"/>
            </w:tcBorders>
            <w:vAlign w:val="bottom"/>
          </w:tcPr>
          <w:p w14:paraId="4867EFD5"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460" w:type="dxa"/>
            <w:tcBorders>
              <w:top w:val="nil"/>
              <w:left w:val="nil"/>
              <w:bottom w:val="nil"/>
              <w:right w:val="nil"/>
            </w:tcBorders>
            <w:vAlign w:val="bottom"/>
          </w:tcPr>
          <w:p w14:paraId="5668A40E" w14:textId="77777777" w:rsidR="00E26C14" w:rsidRDefault="00CB3576">
            <w:pPr>
              <w:spacing w:after="0" w:line="259" w:lineRule="auto"/>
              <w:ind w:left="182" w:firstLine="0"/>
            </w:pPr>
            <w:r>
              <w:t>847.573,64 zł (§ 6269).</w:t>
            </w:r>
            <w:r>
              <w:t xml:space="preserve"> </w:t>
            </w:r>
          </w:p>
        </w:tc>
      </w:tr>
    </w:tbl>
    <w:p w14:paraId="1F92C392" w14:textId="77777777" w:rsidR="00E26C14" w:rsidRDefault="00CB3576">
      <w:pPr>
        <w:spacing w:after="161"/>
        <w:ind w:left="163" w:right="561"/>
      </w:pPr>
      <w:r>
        <w:t xml:space="preserve">Przyczyny niewydatkowania wszystkich zaplanowanych na realizację projektu środków w </w:t>
      </w:r>
      <w:r>
        <w:t xml:space="preserve">2021 r.: </w:t>
      </w:r>
    </w:p>
    <w:p w14:paraId="5C6574BB" w14:textId="77777777" w:rsidR="00E26C14" w:rsidRDefault="00CB3576">
      <w:pPr>
        <w:numPr>
          <w:ilvl w:val="0"/>
          <w:numId w:val="71"/>
        </w:numPr>
        <w:spacing w:after="162"/>
        <w:ind w:right="561" w:hanging="358"/>
      </w:pPr>
      <w:r>
        <w:t>Rezygnacja 7 pod</w:t>
      </w:r>
      <w:r>
        <w:t xml:space="preserve">miotów z ubiegania się o finansowanie na realizację projektów </w:t>
      </w:r>
      <w:r>
        <w:t xml:space="preserve">grantowych w ramach prowadzonego konkursu dla  </w:t>
      </w:r>
      <w:r>
        <w:tab/>
        <w:t xml:space="preserve">JST </w:t>
      </w:r>
      <w:r>
        <w:t xml:space="preserve">skutkująca brakiem możliwości wypłaty zaliczek z zaplanowanych środków. </w:t>
      </w:r>
      <w:r>
        <w:t xml:space="preserve"> </w:t>
      </w:r>
    </w:p>
    <w:p w14:paraId="3B3C08B8" w14:textId="77777777" w:rsidR="00E26C14" w:rsidRDefault="00CB3576">
      <w:pPr>
        <w:numPr>
          <w:ilvl w:val="0"/>
          <w:numId w:val="71"/>
        </w:numPr>
        <w:spacing w:after="161"/>
        <w:ind w:right="561" w:hanging="358"/>
      </w:pPr>
      <w:r>
        <w:t>Zmiany wprowadzane przez grantobiorców do harmonogramów realizacji p</w:t>
      </w:r>
      <w:r>
        <w:t xml:space="preserve">rojektów grantowych, dotyczące wydłużenia realizacji w harmonogramach etapów związanych m. in. z zakupem pojazdów na rynku motoryzacyjnym (z uwagi na sytuację epidemiologiczną </w:t>
      </w:r>
      <w:r>
        <w:t xml:space="preserve">czas oczekiwania na </w:t>
      </w:r>
      <w:r>
        <w:t>dostarczenie pojazdu dostosowanego do potrzeb osób niepełnos</w:t>
      </w:r>
      <w:r>
        <w:t>pr</w:t>
      </w:r>
      <w:r>
        <w:t xml:space="preserve">awnych wynosi ok. 3 </w:t>
      </w:r>
      <w:r>
        <w:t>miesięcy od zawarcia umowy), powodujących przesunięcia w rozpoczęciu świadczenia usługi indywidualnego transportu door</w:t>
      </w:r>
      <w:r>
        <w:t xml:space="preserve">-to-door, </w:t>
      </w:r>
      <w:r>
        <w:t xml:space="preserve">co skutkowało przesunięciami terminów ponoszenia wydatków w projektach grantowych </w:t>
      </w:r>
      <w:r>
        <w:t>i wykazywania ich w spra</w:t>
      </w:r>
      <w:r>
        <w:t>wo</w:t>
      </w:r>
      <w:r>
        <w:t>zdaniach. W związku z powyższym, część sprawozdań obejmowała tylko postęp merytoryczny z realizacji grantu bez wydatków.</w:t>
      </w:r>
      <w:r>
        <w:t xml:space="preserve"> </w:t>
      </w:r>
    </w:p>
    <w:p w14:paraId="09274C12" w14:textId="77777777" w:rsidR="00E26C14" w:rsidRDefault="00CB3576">
      <w:pPr>
        <w:numPr>
          <w:ilvl w:val="0"/>
          <w:numId w:val="71"/>
        </w:numPr>
        <w:spacing w:after="405"/>
        <w:ind w:right="561" w:hanging="358"/>
      </w:pPr>
      <w:r>
        <w:t>Przedłużająca się weryfikacja sprawozdań spowodowana licznymi błędami grantobiorców wydłużająca w czasie akceptację sprawozdań i tym</w:t>
      </w:r>
      <w:r>
        <w:t xml:space="preserve"> samym możliwość realizacji wypłat </w:t>
      </w:r>
      <w:r>
        <w:t xml:space="preserve">drugich zaliczek. </w:t>
      </w:r>
    </w:p>
    <w:p w14:paraId="439DFE1E"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Bezpieczne WTZ i rehabilitacja społeczno-zawodowa osób z niepełnosprawnościami </w:t>
      </w:r>
    </w:p>
    <w:p w14:paraId="1F2AABDA" w14:textId="77777777" w:rsidR="00E26C14" w:rsidRDefault="00CB3576">
      <w:pPr>
        <w:spacing w:after="130"/>
        <w:ind w:left="163" w:right="561"/>
      </w:pPr>
      <w:r>
        <w:t>Program Operacyjny Wiedza Edukacja Rozwój.</w:t>
      </w:r>
      <w:r>
        <w:t xml:space="preserve"> </w:t>
      </w:r>
    </w:p>
    <w:p w14:paraId="430F93B3" w14:textId="77777777" w:rsidR="00E26C14" w:rsidRDefault="00CB3576">
      <w:pPr>
        <w:spacing w:after="128"/>
        <w:ind w:left="163" w:right="561"/>
      </w:pPr>
      <w:r>
        <w:t>Działanie 2.8. Rozwój usług społecznych świadczonych w środowisku lokalnym</w:t>
      </w:r>
      <w:r>
        <w:t xml:space="preserve"> </w:t>
      </w:r>
    </w:p>
    <w:p w14:paraId="47A21B22" w14:textId="77777777" w:rsidR="00E26C14" w:rsidRDefault="00CB3576">
      <w:pPr>
        <w:spacing w:after="128"/>
        <w:ind w:left="163" w:right="561"/>
      </w:pPr>
      <w:r>
        <w:t xml:space="preserve">PROJEKT ZAKOŃCZONY: okres realizacji projektu od 01.06.2020 r. do 31.03.2021. </w:t>
      </w:r>
      <w:r>
        <w:t xml:space="preserve"> </w:t>
      </w:r>
    </w:p>
    <w:p w14:paraId="30F7D0C7" w14:textId="77777777" w:rsidR="00E26C14" w:rsidRDefault="00CB3576">
      <w:pPr>
        <w:spacing w:after="0" w:line="376" w:lineRule="auto"/>
        <w:ind w:left="163" w:right="561"/>
      </w:pPr>
      <w:r>
        <w:t xml:space="preserve">Kwota projektu z wniosku o dofinansowanie  </w:t>
      </w:r>
      <w:r>
        <w:t>17.359.006,00 zł,</w:t>
      </w:r>
      <w:r>
        <w:t xml:space="preserve"> </w:t>
      </w:r>
      <w:r>
        <w:t xml:space="preserve">Kwota zrealizowanych wydatków: </w:t>
      </w:r>
      <w:r>
        <w:t xml:space="preserve"> </w:t>
      </w:r>
      <w:r>
        <w:t>11.255.</w:t>
      </w:r>
      <w:r>
        <w:t>901,59 zł.</w:t>
      </w:r>
      <w:r>
        <w:t xml:space="preserve"> </w:t>
      </w:r>
    </w:p>
    <w:p w14:paraId="2E112B93" w14:textId="77777777" w:rsidR="00E26C14" w:rsidRDefault="00CB3576">
      <w:pPr>
        <w:spacing w:after="122"/>
        <w:ind w:left="163" w:right="561"/>
      </w:pPr>
      <w:r>
        <w:t xml:space="preserve">Celem projektu było zapewnienie ochrony zdrowia i życia uczestników zajęć prowadzonych przez WTZ oraz w ramach zadań zlecanych przez PFRON poprzez wsparcie w bezpiecznym </w:t>
      </w:r>
      <w:r>
        <w:t xml:space="preserve">funkcjonowaniu w </w:t>
      </w:r>
      <w:r>
        <w:t>czasie epidemii warsztatów terapii zajęciowej oraz rehabi</w:t>
      </w:r>
      <w:r>
        <w:t>litacji społecznozawodowej osób z</w:t>
      </w:r>
      <w:r>
        <w:t xml:space="preserve"> </w:t>
      </w:r>
      <w:r>
        <w:t>niepełnosprawnościami realizowanej przez organizacje pozarządowe w ramach zadań zlecanych przez PFRON w trybie art. 36 ustawy o rehabilitacji (…).</w:t>
      </w:r>
      <w:r>
        <w:t xml:space="preserve"> </w:t>
      </w:r>
    </w:p>
    <w:p w14:paraId="63C1729A" w14:textId="77777777" w:rsidR="00E26C14" w:rsidRDefault="00CB3576">
      <w:pPr>
        <w:spacing w:after="126"/>
        <w:ind w:left="163" w:right="561"/>
      </w:pPr>
      <w:r>
        <w:lastRenderedPageBreak/>
        <w:t>Cel został zrealizowany poprzez udzielenie dofinansowania na pokrycie kosz</w:t>
      </w:r>
      <w:r>
        <w:t xml:space="preserve">tów zakupu środków ochrony osobistej dla personelu zaangażowanego w bezpośrednią pracę z osobami </w:t>
      </w:r>
      <w:r>
        <w:t xml:space="preserve">z </w:t>
      </w:r>
      <w:r>
        <w:t xml:space="preserve">niepełnosprawnościami oraz środków dezynfekcyjnych i wyposażenia potrzebnego do ich </w:t>
      </w:r>
      <w:r>
        <w:t xml:space="preserve">stosowania. </w:t>
      </w:r>
    </w:p>
    <w:p w14:paraId="0F5673BC" w14:textId="77777777" w:rsidR="00E26C14" w:rsidRDefault="00CB3576">
      <w:pPr>
        <w:spacing w:after="124"/>
        <w:ind w:left="163" w:right="561"/>
      </w:pPr>
      <w:r>
        <w:t>Projekt realizowany był przez Biuro oraz 16 Oddziałów Państw</w:t>
      </w:r>
      <w:r>
        <w:t>owego Funduszu Rehabilitacji Osób Niepełnosprawnych.</w:t>
      </w:r>
      <w:r>
        <w:t xml:space="preserve"> </w:t>
      </w:r>
    </w:p>
    <w:p w14:paraId="02A2BB75" w14:textId="77777777" w:rsidR="00E26C14" w:rsidRDefault="00CB3576">
      <w:pPr>
        <w:spacing w:after="124"/>
        <w:ind w:left="163" w:right="561"/>
      </w:pPr>
      <w:r>
        <w:t>W okresie sprawozdawczym w</w:t>
      </w:r>
      <w:r>
        <w:t xml:space="preserve">eryfikowano złożone sprawozdania dotyczące realizacji umów </w:t>
      </w:r>
      <w:r>
        <w:t xml:space="preserve">o </w:t>
      </w:r>
      <w:r>
        <w:t>powierzenie grantów. Do dnia 31.03.2021 r. rozliczone zostały wszystkie zawarte umowy, tj. 1.130 umów na łączną kwo</w:t>
      </w:r>
      <w:r>
        <w:t>tę 10.345.628,78 zł, w tym: 653 umowy z podmiotami prowadzącymi WTZ i</w:t>
      </w:r>
      <w:r>
        <w:t xml:space="preserve"> </w:t>
      </w:r>
      <w:r>
        <w:t>477 umów dotyczących zadań zlecanych.  Ogółem wsparciem objętych zostało 999 podmiotów, w tym 653 WTZ oraz 346 podmiotów realizujących zadania zlecane (różnica wynika z faktu, że jeden p</w:t>
      </w:r>
      <w:r>
        <w:t>odmiot mógł mieć zawartych kilka umów w ramach realizacji zadań zlecanych i tym samym kilka umów o powierzenie grantów).</w:t>
      </w:r>
      <w:r>
        <w:t xml:space="preserve"> </w:t>
      </w:r>
    </w:p>
    <w:p w14:paraId="37FE27E9" w14:textId="77777777" w:rsidR="00E26C14" w:rsidRDefault="00CB3576">
      <w:pPr>
        <w:spacing w:line="376" w:lineRule="auto"/>
        <w:ind w:left="163" w:right="561"/>
      </w:pPr>
      <w:r>
        <w:t>W roku 2021 roku zostały poniesione wydatki w kwocie:</w:t>
      </w:r>
      <w:r>
        <w:t xml:space="preserve"> </w:t>
      </w:r>
      <w:r>
        <w:t xml:space="preserve">325.874,52 zł, </w:t>
      </w:r>
      <w:r>
        <w:t xml:space="preserve"> w tym:  </w:t>
      </w:r>
    </w:p>
    <w:p w14:paraId="2C4DD629" w14:textId="77777777" w:rsidR="00E26C14" w:rsidRDefault="00CB3576">
      <w:pPr>
        <w:tabs>
          <w:tab w:val="center" w:pos="8337"/>
        </w:tabs>
        <w:spacing w:after="154" w:line="269" w:lineRule="auto"/>
        <w:ind w:left="0" w:firstLine="0"/>
      </w:pPr>
      <w:r>
        <w:rPr>
          <w:rFonts w:ascii="Segoe UI Symbol" w:eastAsia="Segoe UI Symbol" w:hAnsi="Segoe UI Symbol" w:cs="Segoe UI Symbol"/>
        </w:rPr>
        <w:t>−</w:t>
      </w:r>
      <w:r>
        <w:rPr>
          <w:rFonts w:ascii="Arial" w:eastAsia="Arial" w:hAnsi="Arial" w:cs="Arial"/>
        </w:rPr>
        <w:t xml:space="preserve"> </w:t>
      </w:r>
      <w:r>
        <w:t xml:space="preserve">wydatki po stronie PFRON w kwocie:  </w:t>
      </w:r>
      <w:r>
        <w:tab/>
      </w:r>
      <w:r>
        <w:t>325.873,80 zł,</w:t>
      </w:r>
      <w:r>
        <w:t xml:space="preserve"> </w:t>
      </w:r>
    </w:p>
    <w:p w14:paraId="411DBC6F" w14:textId="77777777" w:rsidR="00E26C14" w:rsidRDefault="00CB3576">
      <w:pPr>
        <w:tabs>
          <w:tab w:val="center" w:pos="8572"/>
        </w:tabs>
        <w:spacing w:after="97"/>
        <w:ind w:left="0" w:firstLine="0"/>
      </w:pPr>
      <w:r>
        <w:rPr>
          <w:rFonts w:ascii="Segoe UI Symbol" w:eastAsia="Segoe UI Symbol" w:hAnsi="Segoe UI Symbol" w:cs="Segoe UI Symbol"/>
        </w:rPr>
        <w:t>−</w:t>
      </w:r>
      <w:r>
        <w:rPr>
          <w:rFonts w:ascii="Arial" w:eastAsia="Arial" w:hAnsi="Arial" w:cs="Arial"/>
        </w:rPr>
        <w:t xml:space="preserve"> </w:t>
      </w:r>
      <w:r>
        <w:t>wypłata dla Grantobiorców zawyżonych kwot zwrotów grantów:</w:t>
      </w:r>
      <w:r>
        <w:t xml:space="preserve"> </w:t>
      </w:r>
      <w:r>
        <w:tab/>
      </w:r>
      <w:r>
        <w:t xml:space="preserve">0,72 zł. </w:t>
      </w:r>
      <w:r>
        <w:t xml:space="preserve"> </w:t>
      </w:r>
    </w:p>
    <w:p w14:paraId="2CD2CA7D" w14:textId="77777777" w:rsidR="00E26C14" w:rsidRDefault="00CB3576">
      <w:pPr>
        <w:spacing w:after="163" w:line="268" w:lineRule="auto"/>
        <w:ind w:left="137" w:right="988"/>
      </w:pPr>
      <w:r>
        <w:rPr>
          <w:b/>
          <w:i/>
          <w:color w:val="1F3864"/>
        </w:rPr>
        <w:t xml:space="preserve">Na realizację projektu w 2021 r. zaplanowano środki w łącznej wysokości 417  tys. zł, w tym: </w:t>
      </w:r>
    </w:p>
    <w:p w14:paraId="2DAEE0EC" w14:textId="77777777" w:rsidR="00E26C14" w:rsidRDefault="00CB3576">
      <w:pPr>
        <w:numPr>
          <w:ilvl w:val="0"/>
          <w:numId w:val="72"/>
        </w:numPr>
        <w:spacing w:after="165"/>
        <w:ind w:right="561" w:hanging="360"/>
      </w:pPr>
      <w:r>
        <w:t>środki UE</w:t>
      </w:r>
      <w:r>
        <w:t xml:space="preserve"> </w:t>
      </w:r>
      <w:r>
        <w:tab/>
      </w:r>
      <w:r>
        <w:t>351.000,00 zł (§ 2447),</w:t>
      </w:r>
      <w:r>
        <w:t xml:space="preserve"> </w:t>
      </w:r>
    </w:p>
    <w:p w14:paraId="28F78A76" w14:textId="77777777" w:rsidR="00E26C14" w:rsidRDefault="00CB3576">
      <w:pPr>
        <w:numPr>
          <w:ilvl w:val="0"/>
          <w:numId w:val="72"/>
        </w:numPr>
        <w:spacing w:after="131"/>
        <w:ind w:right="561" w:hanging="360"/>
      </w:pPr>
      <w:r>
        <w:t>środki z budżetu państwa</w:t>
      </w:r>
      <w:r>
        <w:t xml:space="preserve"> </w:t>
      </w:r>
      <w:r>
        <w:tab/>
      </w:r>
      <w:r>
        <w:t>66.000,00 zł (§ 2449),</w:t>
      </w:r>
      <w:r>
        <w:t xml:space="preserve"> </w:t>
      </w:r>
    </w:p>
    <w:p w14:paraId="3B87AAB5" w14:textId="77777777" w:rsidR="00E26C14" w:rsidRDefault="00CB3576">
      <w:pPr>
        <w:spacing w:after="167" w:line="268" w:lineRule="auto"/>
        <w:ind w:left="137" w:right="18"/>
      </w:pPr>
      <w:r>
        <w:rPr>
          <w:b/>
          <w:i/>
          <w:color w:val="2E74B5"/>
        </w:rPr>
        <w:t xml:space="preserve">Fundusz wypłacił środki w łącznej wysokości 325.874,52 zł (78,15 % limitu), w tym: </w:t>
      </w:r>
    </w:p>
    <w:p w14:paraId="5EACB36D" w14:textId="77777777" w:rsidR="00E26C14" w:rsidRDefault="00CB3576">
      <w:pPr>
        <w:numPr>
          <w:ilvl w:val="0"/>
          <w:numId w:val="72"/>
        </w:numPr>
        <w:spacing w:after="168"/>
        <w:ind w:right="561" w:hanging="360"/>
      </w:pPr>
      <w:r>
        <w:t>środki UE</w:t>
      </w:r>
      <w:r>
        <w:t xml:space="preserve"> </w:t>
      </w:r>
      <w:r>
        <w:tab/>
      </w:r>
      <w:r>
        <w:t>272.036,02 zł (§ 2447),</w:t>
      </w:r>
      <w:r>
        <w:t xml:space="preserve"> </w:t>
      </w:r>
    </w:p>
    <w:p w14:paraId="226C35FD" w14:textId="77777777" w:rsidR="00E26C14" w:rsidRDefault="00CB3576">
      <w:pPr>
        <w:numPr>
          <w:ilvl w:val="0"/>
          <w:numId w:val="72"/>
        </w:numPr>
        <w:spacing w:after="128"/>
        <w:ind w:right="561" w:hanging="360"/>
      </w:pPr>
      <w:r>
        <w:t>środki z budżetu państwa</w:t>
      </w:r>
      <w:r>
        <w:t xml:space="preserve"> </w:t>
      </w:r>
      <w:r>
        <w:tab/>
      </w:r>
      <w:r>
        <w:t>53.838,50 zł (§ 2449).</w:t>
      </w:r>
      <w:r>
        <w:t xml:space="preserve"> </w:t>
      </w:r>
    </w:p>
    <w:p w14:paraId="2C5FF923" w14:textId="77777777" w:rsidR="00E26C14" w:rsidRDefault="00CB3576">
      <w:pPr>
        <w:spacing w:after="167" w:line="269" w:lineRule="auto"/>
        <w:ind w:left="137" w:right="72"/>
      </w:pPr>
      <w:r>
        <w:t>Przyczyny niewydatkowania wszystkich</w:t>
      </w:r>
      <w:r>
        <w:t xml:space="preserve"> zaplanowanych na projekt </w:t>
      </w:r>
      <w:r>
        <w:t>środków:</w:t>
      </w:r>
      <w:r>
        <w:t xml:space="preserve"> </w:t>
      </w:r>
    </w:p>
    <w:p w14:paraId="78E57F77" w14:textId="77777777" w:rsidR="00E26C14" w:rsidRDefault="00CB3576">
      <w:pPr>
        <w:numPr>
          <w:ilvl w:val="0"/>
          <w:numId w:val="73"/>
        </w:numPr>
        <w:spacing w:after="161"/>
        <w:ind w:right="561" w:hanging="358"/>
      </w:pPr>
      <w:r>
        <w:t xml:space="preserve">mniejsza liczba zawartych umów przełożyła się na wysokość wypłaconych dodatków w </w:t>
      </w:r>
      <w:r>
        <w:t>okresie 01.01.-</w:t>
      </w:r>
      <w:r>
        <w:t>31.03.2021, które zostały obniżone proporcjonalnie do faktycznej liczby realizowanych umów o powierzenie grantu;</w:t>
      </w:r>
      <w:r>
        <w:t xml:space="preserve"> </w:t>
      </w:r>
    </w:p>
    <w:p w14:paraId="1757EA93" w14:textId="77777777" w:rsidR="00E26C14" w:rsidRDefault="00CB3576">
      <w:pPr>
        <w:numPr>
          <w:ilvl w:val="0"/>
          <w:numId w:val="73"/>
        </w:numPr>
        <w:ind w:right="561" w:hanging="358"/>
      </w:pPr>
      <w:r>
        <w:t>rezygnacja z dzierżawy aplikacji formularzowej do obsługi procedury grantowej, z powodu konieczności przeprowadzenie stosownej, czasochł</w:t>
      </w:r>
      <w:r>
        <w:t xml:space="preserve">onnej procedury oraz </w:t>
      </w:r>
      <w:r>
        <w:t>dostosowania narzędzia do potrzeb projektu przed uruchomieniem procedury grantowej. Do obsługi wnio</w:t>
      </w:r>
      <w:r>
        <w:t xml:space="preserve">sków wykorzystany został system służący do obsługi innych zadań w </w:t>
      </w:r>
      <w:r>
        <w:t xml:space="preserve">PFRON </w:t>
      </w:r>
      <w:r>
        <w:t>–</w:t>
      </w:r>
      <w:r>
        <w:t xml:space="preserve"> Midas. </w:t>
      </w:r>
    </w:p>
    <w:p w14:paraId="22CEC413" w14:textId="77777777" w:rsidR="00E26C14" w:rsidRDefault="00CB3576">
      <w:pPr>
        <w:spacing w:after="124"/>
        <w:ind w:left="163" w:right="561"/>
      </w:pPr>
      <w:r>
        <w:t xml:space="preserve">W dniu 20.09.2021 r. Zarząd PFRON przyjął informację w sprawie realizacji i zakończenia ww. </w:t>
      </w:r>
      <w:r>
        <w:t xml:space="preserve">projektu </w:t>
      </w:r>
      <w:r>
        <w:t>–</w:t>
      </w:r>
      <w:r>
        <w:t xml:space="preserve"> informacja nr 23/DPR/2021.  </w:t>
      </w:r>
    </w:p>
    <w:p w14:paraId="7144C8FE" w14:textId="77777777" w:rsidR="00E26C14" w:rsidRDefault="00CB3576">
      <w:pPr>
        <w:spacing w:after="411"/>
        <w:ind w:left="163" w:right="561"/>
      </w:pPr>
      <w:r>
        <w:lastRenderedPageBreak/>
        <w:t>Szczegółowe dane dotyczące realizacji proj</w:t>
      </w:r>
      <w:r>
        <w:t xml:space="preserve">ektu znajdują się w </w:t>
      </w:r>
      <w:r>
        <w:t xml:space="preserve">Tabeli nr 13. </w:t>
      </w:r>
    </w:p>
    <w:p w14:paraId="76DFAC09"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Aktywni niepełnosprawni – narzędzia wsparcia samodzielności osób niepełnosprawnych </w:t>
      </w:r>
    </w:p>
    <w:p w14:paraId="7DD7C788" w14:textId="77777777" w:rsidR="00E26C14" w:rsidRDefault="00CB3576">
      <w:pPr>
        <w:spacing w:after="128"/>
        <w:ind w:left="163" w:right="561"/>
      </w:pPr>
      <w:r>
        <w:t>Program Operacyjny Wi</w:t>
      </w:r>
      <w:r>
        <w:t>edza Edukacja Rozwój (POWER) 2014 –</w:t>
      </w:r>
      <w:r>
        <w:t xml:space="preserve"> 2020. </w:t>
      </w:r>
    </w:p>
    <w:p w14:paraId="5A0EACC2" w14:textId="77777777" w:rsidR="00E26C14" w:rsidRDefault="00CB3576">
      <w:pPr>
        <w:spacing w:after="126"/>
        <w:ind w:left="163" w:right="561"/>
      </w:pPr>
      <w:r>
        <w:t>Działanie 2.6 Wysoka jakość polityki na rzecz włączenia społecznego i zawodowego osób niepełnosprawnych.</w:t>
      </w:r>
      <w:r>
        <w:t xml:space="preserve"> </w:t>
      </w:r>
    </w:p>
    <w:p w14:paraId="00066E2A" w14:textId="77777777" w:rsidR="00E26C14" w:rsidRDefault="00CB3576">
      <w:pPr>
        <w:spacing w:after="131" w:line="269" w:lineRule="auto"/>
        <w:ind w:left="137" w:right="72"/>
      </w:pPr>
      <w:r>
        <w:t xml:space="preserve">Podstawa realizacji projektu: </w:t>
      </w:r>
    </w:p>
    <w:p w14:paraId="11BCF303" w14:textId="77777777" w:rsidR="00E26C14" w:rsidRDefault="00CB3576">
      <w:pPr>
        <w:spacing w:after="126"/>
        <w:ind w:left="163" w:right="561"/>
      </w:pPr>
      <w:r>
        <w:t>Umowa o partnerstwie nr 53/BON/AN/POWER/2020 z dnia 2 września 2020 r. zawarta pomiędzy Skarbem Państwa –</w:t>
      </w:r>
      <w:r>
        <w:t xml:space="preserve"> </w:t>
      </w:r>
      <w:r>
        <w:t>Ministrem Rod</w:t>
      </w:r>
      <w:r>
        <w:t xml:space="preserve">ziny, Pracy i Polityki Społecznej, a Polskim </w:t>
      </w:r>
      <w:r>
        <w:t xml:space="preserve">Stowarzyszeniem na </w:t>
      </w:r>
      <w:r>
        <w:t>Rzecz Osób z Niepełnosprawnością Intelektualną, a Fundacją im. Królowej Polski św. Jadwigi, a</w:t>
      </w:r>
      <w:r>
        <w:t xml:space="preserve"> PFRON. </w:t>
      </w:r>
    </w:p>
    <w:p w14:paraId="18C384F3" w14:textId="77777777" w:rsidR="00E26C14" w:rsidRDefault="00CB3576">
      <w:pPr>
        <w:spacing w:after="5"/>
        <w:ind w:left="163" w:right="561"/>
      </w:pPr>
      <w:r>
        <w:t xml:space="preserve">Decyzja o dofinansowaniu projektu nr POWR.02.06.00-00-00 z dnia 26.07.2019 r. </w:t>
      </w:r>
      <w:r>
        <w:t>–</w:t>
      </w:r>
      <w:r>
        <w:t xml:space="preserve"> </w:t>
      </w:r>
      <w:r>
        <w:t>powierzeni</w:t>
      </w:r>
      <w:r>
        <w:t xml:space="preserve">e przez Minister Rodziny, Pracy i Polityki Społecznej Biuru Pełnomocnika Rządu do Spraw Osób Niepełnosprawnych w Ministerstwie Rodziny, Pracy i Polityki Społecznej </w:t>
      </w:r>
      <w:r>
        <w:t>realizacji projektu w partnerstwie z PFRON, Polskim S</w:t>
      </w:r>
      <w:r>
        <w:t xml:space="preserve">towarzyszeniem na Rzecz Osób z </w:t>
      </w:r>
    </w:p>
    <w:p w14:paraId="1FD00AA8" w14:textId="77777777" w:rsidR="00E26C14" w:rsidRDefault="00CB3576">
      <w:pPr>
        <w:spacing w:after="130"/>
        <w:ind w:left="163" w:right="561"/>
      </w:pPr>
      <w:r>
        <w:t>Niepełn</w:t>
      </w:r>
      <w:r>
        <w:t xml:space="preserve">osprawnością Intelektualną (PSONI) oraz Fundacją im. Królowej Polski św. Jadwigi. </w:t>
      </w:r>
      <w:r>
        <w:t xml:space="preserve"> </w:t>
      </w:r>
    </w:p>
    <w:p w14:paraId="0B358F0B" w14:textId="77777777" w:rsidR="00E26C14" w:rsidRDefault="00CB3576">
      <w:pPr>
        <w:spacing w:after="124"/>
        <w:ind w:left="163" w:right="561"/>
      </w:pPr>
      <w:r>
        <w:t>Celem głównym projektu jest przygotowanie kompleksowej propozycji wdrożenia do systemu prawnego modyfikacji i nowych instrumentów w zakresie rehabilitacji społecznej osób n</w:t>
      </w:r>
      <w:r>
        <w:t>iepełnosprawnych zapewniających możliwie samodzielne funkcjonowanie osób niepełnosprawnych w społeczeństwie, w tym podniesienie jakości i efektywności działań realizowanych przez warsztaty terapii zajęciowej oraz wyprac</w:t>
      </w:r>
      <w:r>
        <w:t xml:space="preserve">owanie, przetestowanie, </w:t>
      </w:r>
      <w:r>
        <w:t>wdrożenie i u</w:t>
      </w:r>
      <w:r>
        <w:t>powszechnienie standardu usług asystenckich świadczonych na rzecz osób niepełnosprawnych.</w:t>
      </w:r>
      <w:r>
        <w:t xml:space="preserve"> </w:t>
      </w:r>
    </w:p>
    <w:p w14:paraId="20BD4941" w14:textId="77777777" w:rsidR="00E26C14" w:rsidRDefault="00CB3576">
      <w:pPr>
        <w:spacing w:after="130"/>
        <w:ind w:left="163" w:right="561"/>
      </w:pPr>
      <w:r>
        <w:t xml:space="preserve">Realizację projektu zaplanowano na okres: od dnia 01.10.2020 r. do dnia 31.12.2023 r. </w:t>
      </w:r>
      <w:r>
        <w:t xml:space="preserve"> </w:t>
      </w:r>
    </w:p>
    <w:p w14:paraId="18AFF531" w14:textId="77777777" w:rsidR="00E26C14" w:rsidRDefault="00CB3576">
      <w:pPr>
        <w:spacing w:after="179"/>
        <w:ind w:left="163" w:right="561"/>
      </w:pPr>
      <w:r>
        <w:t>Całkowity budżet projektu wynosi 36.254.594,64 zł, w tym:</w:t>
      </w:r>
      <w:r>
        <w:t xml:space="preserve"> </w:t>
      </w:r>
    </w:p>
    <w:p w14:paraId="315E2395" w14:textId="77777777" w:rsidR="00E26C14" w:rsidRDefault="00CB3576">
      <w:pPr>
        <w:spacing w:after="0" w:line="382" w:lineRule="auto"/>
        <w:ind w:left="163" w:right="561"/>
      </w:pPr>
      <w:r>
        <w:rPr>
          <w:rFonts w:ascii="Segoe UI Symbol" w:eastAsia="Segoe UI Symbol" w:hAnsi="Segoe UI Symbol" w:cs="Segoe UI Symbol"/>
        </w:rPr>
        <w:t>−</w:t>
      </w:r>
      <w:r>
        <w:rPr>
          <w:rFonts w:ascii="Arial" w:eastAsia="Arial" w:hAnsi="Arial" w:cs="Arial"/>
        </w:rPr>
        <w:t xml:space="preserve"> </w:t>
      </w:r>
      <w:r>
        <w:t>środki z budżetu UE</w:t>
      </w:r>
      <w:r>
        <w:t xml:space="preserve"> </w:t>
      </w:r>
      <w:r>
        <w:tab/>
      </w:r>
      <w:r>
        <w:t>30.555.372,36 zł,</w:t>
      </w:r>
      <w:r>
        <w:t xml:space="preserve"> </w:t>
      </w:r>
      <w:r>
        <w:rPr>
          <w:rFonts w:ascii="Segoe UI Symbol" w:eastAsia="Segoe UI Symbol" w:hAnsi="Segoe UI Symbol" w:cs="Segoe UI Symbol"/>
        </w:rPr>
        <w:t>−</w:t>
      </w:r>
      <w:r>
        <w:rPr>
          <w:rFonts w:ascii="Arial" w:eastAsia="Arial" w:hAnsi="Arial" w:cs="Arial"/>
        </w:rPr>
        <w:t xml:space="preserve"> </w:t>
      </w:r>
      <w:r>
        <w:t>środki z budżetu państwa</w:t>
      </w:r>
      <w:r>
        <w:t xml:space="preserve"> </w:t>
      </w:r>
      <w:r>
        <w:tab/>
      </w:r>
      <w:r>
        <w:t>5.699.222,28 zł.</w:t>
      </w:r>
      <w:r>
        <w:t xml:space="preserve"> </w:t>
      </w:r>
    </w:p>
    <w:p w14:paraId="0387C940" w14:textId="77777777" w:rsidR="00E26C14" w:rsidRDefault="00CB3576">
      <w:pPr>
        <w:spacing w:after="0"/>
        <w:ind w:left="163" w:right="561"/>
      </w:pPr>
      <w:r>
        <w:t>Łączna wysokość wydatk</w:t>
      </w:r>
      <w:r>
        <w:t xml:space="preserve">ów kwalifikowalnych zakontraktowanych dla PFRON w projekcie wynosi: 6.285.945,60 zł, w tym: </w:t>
      </w:r>
      <w:r>
        <w:t xml:space="preserve"> </w:t>
      </w:r>
    </w:p>
    <w:tbl>
      <w:tblPr>
        <w:tblStyle w:val="TableGrid"/>
        <w:tblW w:w="9015" w:type="dxa"/>
        <w:tblInd w:w="142" w:type="dxa"/>
        <w:tblCellMar>
          <w:top w:w="32" w:type="dxa"/>
          <w:left w:w="0" w:type="dxa"/>
          <w:bottom w:w="0" w:type="dxa"/>
          <w:right w:w="0" w:type="dxa"/>
        </w:tblCellMar>
        <w:tblLook w:val="04A0" w:firstRow="1" w:lastRow="0" w:firstColumn="1" w:lastColumn="0" w:noHBand="0" w:noVBand="1"/>
      </w:tblPr>
      <w:tblGrid>
        <w:gridCol w:w="358"/>
        <w:gridCol w:w="6197"/>
        <w:gridCol w:w="2460"/>
      </w:tblGrid>
      <w:tr w:rsidR="00E26C14" w14:paraId="75EEBEA3" w14:textId="77777777">
        <w:trPr>
          <w:trHeight w:val="376"/>
        </w:trPr>
        <w:tc>
          <w:tcPr>
            <w:tcW w:w="358" w:type="dxa"/>
            <w:tcBorders>
              <w:top w:val="nil"/>
              <w:left w:val="nil"/>
              <w:bottom w:val="nil"/>
              <w:right w:val="nil"/>
            </w:tcBorders>
          </w:tcPr>
          <w:p w14:paraId="0B403F9F"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198" w:type="dxa"/>
            <w:tcBorders>
              <w:top w:val="nil"/>
              <w:left w:val="nil"/>
              <w:bottom w:val="nil"/>
              <w:right w:val="nil"/>
            </w:tcBorders>
          </w:tcPr>
          <w:p w14:paraId="3AD5600C" w14:textId="77777777" w:rsidR="00E26C14" w:rsidRDefault="00CB3576">
            <w:pPr>
              <w:spacing w:after="0" w:line="259" w:lineRule="auto"/>
              <w:ind w:left="0" w:firstLine="0"/>
            </w:pPr>
            <w:r>
              <w:t>środki z budżetu UE</w:t>
            </w:r>
            <w:r>
              <w:t xml:space="preserve"> </w:t>
            </w:r>
          </w:p>
        </w:tc>
        <w:tc>
          <w:tcPr>
            <w:tcW w:w="2460" w:type="dxa"/>
            <w:tcBorders>
              <w:top w:val="nil"/>
              <w:left w:val="nil"/>
              <w:bottom w:val="nil"/>
              <w:right w:val="nil"/>
            </w:tcBorders>
          </w:tcPr>
          <w:p w14:paraId="26D2896C" w14:textId="77777777" w:rsidR="00E26C14" w:rsidRDefault="00CB3576">
            <w:pPr>
              <w:spacing w:after="0" w:line="259" w:lineRule="auto"/>
              <w:ind w:left="0" w:firstLine="0"/>
              <w:jc w:val="both"/>
            </w:pPr>
            <w:r>
              <w:t>1.353.490,95 zł (§ 2447),</w:t>
            </w:r>
            <w:r>
              <w:t xml:space="preserve"> </w:t>
            </w:r>
          </w:p>
        </w:tc>
      </w:tr>
      <w:tr w:rsidR="00E26C14" w14:paraId="3BA6E332" w14:textId="77777777">
        <w:trPr>
          <w:trHeight w:val="376"/>
        </w:trPr>
        <w:tc>
          <w:tcPr>
            <w:tcW w:w="358" w:type="dxa"/>
            <w:tcBorders>
              <w:top w:val="nil"/>
              <w:left w:val="nil"/>
              <w:bottom w:val="nil"/>
              <w:right w:val="nil"/>
            </w:tcBorders>
            <w:vAlign w:val="bottom"/>
          </w:tcPr>
          <w:p w14:paraId="63145B37"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198" w:type="dxa"/>
            <w:tcBorders>
              <w:top w:val="nil"/>
              <w:left w:val="nil"/>
              <w:bottom w:val="nil"/>
              <w:right w:val="nil"/>
            </w:tcBorders>
            <w:vAlign w:val="bottom"/>
          </w:tcPr>
          <w:p w14:paraId="1EFC2B51" w14:textId="77777777" w:rsidR="00E26C14" w:rsidRDefault="00CB3576">
            <w:pPr>
              <w:spacing w:after="0" w:line="259" w:lineRule="auto"/>
              <w:ind w:left="0" w:firstLine="0"/>
            </w:pPr>
            <w:r>
              <w:t>środki z budżetu państwa</w:t>
            </w:r>
            <w:r>
              <w:t xml:space="preserve"> </w:t>
            </w:r>
          </w:p>
        </w:tc>
        <w:tc>
          <w:tcPr>
            <w:tcW w:w="2460" w:type="dxa"/>
            <w:tcBorders>
              <w:top w:val="nil"/>
              <w:left w:val="nil"/>
              <w:bottom w:val="nil"/>
              <w:right w:val="nil"/>
            </w:tcBorders>
            <w:vAlign w:val="bottom"/>
          </w:tcPr>
          <w:p w14:paraId="4B169033" w14:textId="77777777" w:rsidR="00E26C14" w:rsidRDefault="00CB3576">
            <w:pPr>
              <w:spacing w:after="0" w:line="259" w:lineRule="auto"/>
              <w:ind w:left="182" w:firstLine="0"/>
            </w:pPr>
            <w:r>
              <w:t>252.454,65 zł (§ 2449),</w:t>
            </w:r>
            <w:r>
              <w:t xml:space="preserve"> </w:t>
            </w:r>
          </w:p>
        </w:tc>
      </w:tr>
    </w:tbl>
    <w:p w14:paraId="0C66D9DF" w14:textId="77777777" w:rsidR="00E26C14" w:rsidRDefault="00CB3576">
      <w:pPr>
        <w:spacing w:after="0" w:line="382" w:lineRule="auto"/>
        <w:ind w:left="163" w:right="561"/>
      </w:pPr>
      <w:r>
        <w:rPr>
          <w:rFonts w:ascii="Segoe UI Symbol" w:eastAsia="Segoe UI Symbol" w:hAnsi="Segoe UI Symbol" w:cs="Segoe UI Symbol"/>
        </w:rPr>
        <w:t>•</w:t>
      </w:r>
      <w:r>
        <w:rPr>
          <w:rFonts w:ascii="Arial" w:eastAsia="Arial" w:hAnsi="Arial" w:cs="Arial"/>
        </w:rPr>
        <w:t xml:space="preserve"> </w:t>
      </w:r>
      <w:r>
        <w:t>środki z budżetu UE</w:t>
      </w:r>
      <w:r>
        <w:t xml:space="preserve"> </w:t>
      </w:r>
      <w:r>
        <w:tab/>
      </w:r>
      <w:r>
        <w:t>3.944.304,00 zł (§ 6267),</w:t>
      </w:r>
      <w:r>
        <w:t xml:space="preserve"> </w:t>
      </w:r>
      <w:r>
        <w:rPr>
          <w:rFonts w:ascii="Segoe UI Symbol" w:eastAsia="Segoe UI Symbol" w:hAnsi="Segoe UI Symbol" w:cs="Segoe UI Symbol"/>
        </w:rPr>
        <w:t>•</w:t>
      </w:r>
      <w:r>
        <w:rPr>
          <w:rFonts w:ascii="Arial" w:eastAsia="Arial" w:hAnsi="Arial" w:cs="Arial"/>
        </w:rPr>
        <w:t xml:space="preserve"> </w:t>
      </w:r>
      <w:r>
        <w:t>środki z budżetu państwa</w:t>
      </w:r>
      <w:r>
        <w:t xml:space="preserve"> </w:t>
      </w:r>
      <w:r>
        <w:tab/>
      </w:r>
      <w:r>
        <w:t>735.696,00 zł (§ 6269).</w:t>
      </w:r>
      <w:r>
        <w:t xml:space="preserve"> </w:t>
      </w:r>
    </w:p>
    <w:p w14:paraId="60C0F848" w14:textId="77777777" w:rsidR="00E26C14" w:rsidRDefault="00CB3576">
      <w:pPr>
        <w:spacing w:after="161"/>
        <w:ind w:left="163" w:right="561"/>
      </w:pPr>
      <w:r>
        <w:lastRenderedPageBreak/>
        <w:t>W 2021 r. w ramach Zadania nr 1 Przeprowadzenie diagnozy potrzeb osób niepełnosprawnych wraz z</w:t>
      </w:r>
      <w:r>
        <w:t xml:space="preserve"> </w:t>
      </w:r>
      <w:r>
        <w:t>analizą</w:t>
      </w:r>
      <w:r>
        <w:t xml:space="preserve"> </w:t>
      </w:r>
      <w:r>
        <w:t>rozwiązań prawnych z zakresu rehabilitacji społecznej osób niepełnosprawny</w:t>
      </w:r>
      <w:r>
        <w:t>ch, zgodnie z</w:t>
      </w:r>
      <w:r>
        <w:t xml:space="preserve"> harmonogramem projektu, PFRON jako partner w </w:t>
      </w:r>
      <w:r>
        <w:t xml:space="preserve">projekcie zrealizował następujące działania: </w:t>
      </w:r>
      <w:r>
        <w:t xml:space="preserve"> </w:t>
      </w:r>
    </w:p>
    <w:p w14:paraId="6601CBCE" w14:textId="77777777" w:rsidR="00E26C14" w:rsidRDefault="00CB3576">
      <w:pPr>
        <w:numPr>
          <w:ilvl w:val="0"/>
          <w:numId w:val="74"/>
        </w:numPr>
        <w:spacing w:after="163"/>
        <w:ind w:right="561" w:hanging="358"/>
      </w:pPr>
      <w:r>
        <w:t>opracowanie „Raportu z badania warsztatów terapii zajęciowej” uwzględniające</w:t>
      </w:r>
      <w:r>
        <w:t xml:space="preserve">go </w:t>
      </w:r>
      <w:r>
        <w:t>wnioski końcowe z przeprowadzonych badań oraz rekomendacje; raport stanowił istotne źródło wiedzy w zakresie funkcjonowania warsztatów terapii zajęciowej w kontekście planowaneg</w:t>
      </w:r>
      <w:r>
        <w:t xml:space="preserve">o opracowania Standardów funkcjonowania Warsztatów Terapii Zajęciowej, </w:t>
      </w:r>
      <w:r>
        <w:t xml:space="preserve"> </w:t>
      </w:r>
    </w:p>
    <w:p w14:paraId="6DF47C05" w14:textId="77777777" w:rsidR="00E26C14" w:rsidRDefault="00CB3576">
      <w:pPr>
        <w:numPr>
          <w:ilvl w:val="0"/>
          <w:numId w:val="74"/>
        </w:numPr>
        <w:spacing w:after="124"/>
        <w:ind w:right="561" w:hanging="358"/>
      </w:pPr>
      <w:r>
        <w:t>prze</w:t>
      </w:r>
      <w:r>
        <w:t>prowadzenie badania sondażowego umożliwiającego ocenę skali zainteresowania warsztatów terapii zajęciowej udziałem w pilotażu Standardów funkcjonowania WTZ oraz wykonanie opracowa</w:t>
      </w:r>
      <w:r>
        <w:t xml:space="preserve">nia stanowiącego analizę i podsumowanie wyników wymienionego </w:t>
      </w:r>
      <w:r>
        <w:t xml:space="preserve">badania.  </w:t>
      </w:r>
    </w:p>
    <w:p w14:paraId="5746B204" w14:textId="77777777" w:rsidR="00E26C14" w:rsidRDefault="00CB3576">
      <w:pPr>
        <w:spacing w:after="163"/>
        <w:ind w:left="163" w:right="561"/>
      </w:pPr>
      <w:r>
        <w:t>W rama</w:t>
      </w:r>
      <w:r>
        <w:t>ch Zadania nr 2 „Przygotowanie modyfikacji istniejących i propozycji nowych instrumentów systemu rehabilitacji społecznej osób”, PFRON, jako partner w projekcie, zrealizował nast</w:t>
      </w:r>
      <w:r>
        <w:t>ępujące działania:</w:t>
      </w:r>
      <w:r>
        <w:t xml:space="preserve"> </w:t>
      </w:r>
    </w:p>
    <w:p w14:paraId="4E283A5D" w14:textId="77777777" w:rsidR="00E26C14" w:rsidRDefault="00CB3576">
      <w:pPr>
        <w:numPr>
          <w:ilvl w:val="0"/>
          <w:numId w:val="75"/>
        </w:numPr>
        <w:spacing w:after="163"/>
        <w:ind w:right="561" w:hanging="358"/>
      </w:pPr>
      <w:r>
        <w:t>powołanie zespołu ds. opracowania Standardów funkcjonowania</w:t>
      </w:r>
      <w:r>
        <w:t xml:space="preserve"> </w:t>
      </w:r>
      <w:r>
        <w:t xml:space="preserve">Warsztatów Terapii Zajęciowej (w skład zespołu weszli eksperci PFRON oraz eksperci Partnerów społecznych </w:t>
      </w:r>
      <w:r>
        <w:t xml:space="preserve">w projekcie) oraz </w:t>
      </w:r>
      <w:r>
        <w:t>organizowanie cyklicznych spotkań zespołu,</w:t>
      </w:r>
      <w:r>
        <w:t xml:space="preserve"> </w:t>
      </w:r>
    </w:p>
    <w:p w14:paraId="7853E5BD" w14:textId="77777777" w:rsidR="00E26C14" w:rsidRDefault="00CB3576">
      <w:pPr>
        <w:numPr>
          <w:ilvl w:val="0"/>
          <w:numId w:val="75"/>
        </w:numPr>
        <w:spacing w:after="161"/>
        <w:ind w:right="561" w:hanging="358"/>
      </w:pPr>
      <w:r>
        <w:t xml:space="preserve">opracowanie wstępnej propozycji Standardów funkcjonowania Warsztatów Terapii Zajęciowej oraz współudział w przygotowaniu materiałów niezbędnych do przeprowadzenia konsultacji społecznych, w tym scenariuszy warsztatów </w:t>
      </w:r>
      <w:r>
        <w:t xml:space="preserve">konsultacyjnych,  </w:t>
      </w:r>
    </w:p>
    <w:p w14:paraId="45A16956" w14:textId="77777777" w:rsidR="00E26C14" w:rsidRDefault="00CB3576">
      <w:pPr>
        <w:numPr>
          <w:ilvl w:val="0"/>
          <w:numId w:val="75"/>
        </w:numPr>
        <w:spacing w:after="161"/>
        <w:ind w:right="561" w:hanging="358"/>
      </w:pPr>
      <w:r>
        <w:t>przeprowadzenie anal</w:t>
      </w:r>
      <w:r>
        <w:t xml:space="preserve">izy wyników konsultacji społecznych wstępnej propozycji standardów. </w:t>
      </w:r>
      <w:r>
        <w:t xml:space="preserve"> </w:t>
      </w:r>
    </w:p>
    <w:p w14:paraId="5C52F4D0" w14:textId="77777777" w:rsidR="00E26C14" w:rsidRDefault="00CB3576">
      <w:pPr>
        <w:numPr>
          <w:ilvl w:val="0"/>
          <w:numId w:val="75"/>
        </w:numPr>
        <w:spacing w:after="163"/>
        <w:ind w:right="561" w:hanging="358"/>
      </w:pPr>
      <w:r>
        <w:t xml:space="preserve">wykonanie modyfikacji wstępnej propozycji Standardów funkcjonowania Warsztatów Terapii Zajęciowej w oparciu o wyniki konsultacji społecznych, </w:t>
      </w:r>
      <w:r>
        <w:t xml:space="preserve"> </w:t>
      </w:r>
    </w:p>
    <w:p w14:paraId="7586B0F7" w14:textId="77777777" w:rsidR="00E26C14" w:rsidRDefault="00CB3576">
      <w:pPr>
        <w:numPr>
          <w:ilvl w:val="0"/>
          <w:numId w:val="75"/>
        </w:numPr>
        <w:ind w:right="561" w:hanging="358"/>
      </w:pPr>
      <w:r>
        <w:t>opracowanie projektu Regulaminu pilotażu S</w:t>
      </w:r>
      <w:r>
        <w:t>tandardów funkcjonowania Warsztatów Terapii Zajęciowej określającego sposób przebiegu pilotażu standardów, w tym w szczególności tryb i</w:t>
      </w:r>
      <w:r>
        <w:t xml:space="preserve"> </w:t>
      </w:r>
      <w:r>
        <w:t xml:space="preserve">zasady składania wniosków, kryteria wyboru WTZ do pilotażu, zasady </w:t>
      </w:r>
      <w:r>
        <w:t xml:space="preserve">przekazywania i </w:t>
      </w:r>
      <w:r>
        <w:t>rozliczania dofinansowania na dostoso</w:t>
      </w:r>
      <w:r>
        <w:t>wanie pomieszczeń oraz zakup wyposażenia dla WTZ niezbędnego do prowadz</w:t>
      </w:r>
      <w:r>
        <w:t xml:space="preserve">enia terapii zgodnie z wypracowanymi </w:t>
      </w:r>
      <w:r>
        <w:t>Standardami, zakres wsparcia WTZ przez Partnerów w projekcie w trakcie trwania pilotażu,</w:t>
      </w:r>
      <w:r>
        <w:t xml:space="preserve"> </w:t>
      </w:r>
    </w:p>
    <w:p w14:paraId="4B3FF907" w14:textId="77777777" w:rsidR="00E26C14" w:rsidRDefault="00CB3576">
      <w:pPr>
        <w:numPr>
          <w:ilvl w:val="0"/>
          <w:numId w:val="75"/>
        </w:numPr>
        <w:spacing w:after="124"/>
        <w:ind w:right="561" w:hanging="358"/>
      </w:pPr>
      <w:r>
        <w:t>udział w pracach Zespołu Horyzontalnego nadzorującego prze</w:t>
      </w:r>
      <w:r>
        <w:t>bieg projektu, w tym konsultowanie opracowanych przez Partnerów społeczn</w:t>
      </w:r>
      <w:r>
        <w:t xml:space="preserve">ych nowych i modyfikacji </w:t>
      </w:r>
      <w:r>
        <w:t xml:space="preserve">istniejących instrumentów wsparcia w zakresie rehabilitacji społecznej osób </w:t>
      </w:r>
      <w:r>
        <w:lastRenderedPageBreak/>
        <w:t>niepełnosprawnych oraz</w:t>
      </w:r>
      <w:r>
        <w:t xml:space="preserve"> </w:t>
      </w:r>
      <w:r>
        <w:t>planowanie kolejnych działań w projekcie, w zakresie współpr</w:t>
      </w:r>
      <w:r>
        <w:t>acy Partnerów.</w:t>
      </w:r>
      <w:r>
        <w:t xml:space="preserve"> </w:t>
      </w:r>
    </w:p>
    <w:p w14:paraId="704160C6" w14:textId="77777777" w:rsidR="00E26C14" w:rsidRDefault="00CB3576">
      <w:pPr>
        <w:spacing w:after="124"/>
        <w:ind w:left="163" w:right="561"/>
      </w:pPr>
      <w:r>
        <w:t>Projekt Standardów funkcjonowania Warsztatów Terapii Zaję</w:t>
      </w:r>
      <w:r>
        <w:t xml:space="preserve">ciowej przygotowany do </w:t>
      </w:r>
      <w:r>
        <w:t xml:space="preserve">pilotażu, został pozytywnie zaopiniowany przez Krajową Radę Konsultacyjną ds. Osób Niepełnosprawnych oraz przyjęty przez Komitet Sterujący. </w:t>
      </w:r>
      <w:r>
        <w:t xml:space="preserve"> </w:t>
      </w:r>
    </w:p>
    <w:p w14:paraId="172A86F7" w14:textId="77777777" w:rsidR="00E26C14" w:rsidRDefault="00CB3576">
      <w:pPr>
        <w:spacing w:after="178" w:line="268" w:lineRule="auto"/>
        <w:ind w:left="137" w:right="532"/>
      </w:pPr>
      <w:r>
        <w:rPr>
          <w:b/>
          <w:i/>
          <w:color w:val="1F3864"/>
        </w:rPr>
        <w:t>Na realizację proj</w:t>
      </w:r>
      <w:r>
        <w:rPr>
          <w:b/>
          <w:i/>
          <w:color w:val="1F3864"/>
        </w:rPr>
        <w:t xml:space="preserve">ektu w 2021 r. zaplanowano środki w łącznej wysokości 405 tys. zł, w tym: </w:t>
      </w:r>
    </w:p>
    <w:p w14:paraId="55886F19" w14:textId="77777777" w:rsidR="00E26C14" w:rsidRDefault="00CB3576">
      <w:pPr>
        <w:numPr>
          <w:ilvl w:val="0"/>
          <w:numId w:val="76"/>
        </w:numPr>
        <w:spacing w:after="152"/>
        <w:ind w:right="561" w:hanging="358"/>
      </w:pPr>
      <w:r>
        <w:t>środki z budżetu UE</w:t>
      </w:r>
      <w:r>
        <w:t xml:space="preserve"> </w:t>
      </w:r>
      <w:r>
        <w:tab/>
      </w:r>
      <w:r>
        <w:t>341.334,00 zł (§ 2447),</w:t>
      </w:r>
      <w:r>
        <w:t xml:space="preserve"> </w:t>
      </w:r>
    </w:p>
    <w:p w14:paraId="6E1AE2DA" w14:textId="77777777" w:rsidR="00E26C14" w:rsidRDefault="00CB3576">
      <w:pPr>
        <w:numPr>
          <w:ilvl w:val="0"/>
          <w:numId w:val="76"/>
        </w:numPr>
        <w:spacing w:after="100"/>
        <w:ind w:right="561" w:hanging="358"/>
      </w:pPr>
      <w:r>
        <w:t>środki z budżetu państwa</w:t>
      </w:r>
      <w:r>
        <w:t xml:space="preserve"> </w:t>
      </w:r>
      <w:r>
        <w:tab/>
      </w:r>
      <w:r>
        <w:t>63.666,00 zł (§ 2449),</w:t>
      </w:r>
      <w:r>
        <w:t xml:space="preserve"> </w:t>
      </w:r>
    </w:p>
    <w:p w14:paraId="187DBE0F" w14:textId="77777777" w:rsidR="00E26C14" w:rsidRDefault="00CB3576">
      <w:pPr>
        <w:spacing w:after="5" w:line="268" w:lineRule="auto"/>
        <w:ind w:left="137" w:right="18"/>
      </w:pPr>
      <w:r>
        <w:rPr>
          <w:b/>
          <w:i/>
          <w:color w:val="2E74B5"/>
        </w:rPr>
        <w:t xml:space="preserve">Fundusz wypłacił środki w łącznej wysokości: 401.808,86 zł (99,21 % limitu), w tym:  </w:t>
      </w:r>
    </w:p>
    <w:tbl>
      <w:tblPr>
        <w:tblStyle w:val="TableGrid"/>
        <w:tblW w:w="9015" w:type="dxa"/>
        <w:tblInd w:w="142" w:type="dxa"/>
        <w:tblCellMar>
          <w:top w:w="32" w:type="dxa"/>
          <w:left w:w="0" w:type="dxa"/>
          <w:bottom w:w="0" w:type="dxa"/>
          <w:right w:w="0" w:type="dxa"/>
        </w:tblCellMar>
        <w:tblLook w:val="04A0" w:firstRow="1" w:lastRow="0" w:firstColumn="1" w:lastColumn="0" w:noHBand="0" w:noVBand="1"/>
      </w:tblPr>
      <w:tblGrid>
        <w:gridCol w:w="358"/>
        <w:gridCol w:w="6380"/>
        <w:gridCol w:w="2277"/>
      </w:tblGrid>
      <w:tr w:rsidR="00E26C14" w14:paraId="22E85F17" w14:textId="77777777">
        <w:trPr>
          <w:trHeight w:val="376"/>
        </w:trPr>
        <w:tc>
          <w:tcPr>
            <w:tcW w:w="358" w:type="dxa"/>
            <w:tcBorders>
              <w:top w:val="nil"/>
              <w:left w:val="nil"/>
              <w:bottom w:val="nil"/>
              <w:right w:val="nil"/>
            </w:tcBorders>
          </w:tcPr>
          <w:p w14:paraId="2AF0F87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380" w:type="dxa"/>
            <w:tcBorders>
              <w:top w:val="nil"/>
              <w:left w:val="nil"/>
              <w:bottom w:val="nil"/>
              <w:right w:val="nil"/>
            </w:tcBorders>
          </w:tcPr>
          <w:p w14:paraId="79792E8B" w14:textId="77777777" w:rsidR="00E26C14" w:rsidRDefault="00CB3576">
            <w:pPr>
              <w:spacing w:after="0" w:line="259" w:lineRule="auto"/>
              <w:ind w:left="0" w:firstLine="0"/>
            </w:pPr>
            <w:r>
              <w:t>środki z budżetu UE</w:t>
            </w:r>
            <w:r>
              <w:t xml:space="preserve"> </w:t>
            </w:r>
          </w:p>
        </w:tc>
        <w:tc>
          <w:tcPr>
            <w:tcW w:w="2277" w:type="dxa"/>
            <w:tcBorders>
              <w:top w:val="nil"/>
              <w:left w:val="nil"/>
              <w:bottom w:val="nil"/>
              <w:right w:val="nil"/>
            </w:tcBorders>
          </w:tcPr>
          <w:p w14:paraId="38FB7C9D" w14:textId="77777777" w:rsidR="00E26C14" w:rsidRDefault="00CB3576">
            <w:pPr>
              <w:spacing w:after="0" w:line="259" w:lineRule="auto"/>
              <w:ind w:left="0" w:firstLine="0"/>
              <w:jc w:val="both"/>
            </w:pPr>
            <w:r>
              <w:t>338.644,42 zł (§ 2447),</w:t>
            </w:r>
            <w:r>
              <w:t xml:space="preserve"> </w:t>
            </w:r>
          </w:p>
        </w:tc>
      </w:tr>
      <w:tr w:rsidR="00E26C14" w14:paraId="6C4885AD" w14:textId="77777777">
        <w:trPr>
          <w:trHeight w:val="376"/>
        </w:trPr>
        <w:tc>
          <w:tcPr>
            <w:tcW w:w="358" w:type="dxa"/>
            <w:tcBorders>
              <w:top w:val="nil"/>
              <w:left w:val="nil"/>
              <w:bottom w:val="nil"/>
              <w:right w:val="nil"/>
            </w:tcBorders>
            <w:vAlign w:val="bottom"/>
          </w:tcPr>
          <w:p w14:paraId="4794B6D8"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380" w:type="dxa"/>
            <w:tcBorders>
              <w:top w:val="nil"/>
              <w:left w:val="nil"/>
              <w:bottom w:val="nil"/>
              <w:right w:val="nil"/>
            </w:tcBorders>
            <w:vAlign w:val="bottom"/>
          </w:tcPr>
          <w:p w14:paraId="2F374CDE" w14:textId="77777777" w:rsidR="00E26C14" w:rsidRDefault="00CB3576">
            <w:pPr>
              <w:spacing w:after="0" w:line="259" w:lineRule="auto"/>
              <w:ind w:left="0" w:firstLine="0"/>
            </w:pPr>
            <w:r>
              <w:t>środki z budżetu państwa</w:t>
            </w:r>
            <w:r>
              <w:t xml:space="preserve"> </w:t>
            </w:r>
          </w:p>
        </w:tc>
        <w:tc>
          <w:tcPr>
            <w:tcW w:w="2277" w:type="dxa"/>
            <w:tcBorders>
              <w:top w:val="nil"/>
              <w:left w:val="nil"/>
              <w:bottom w:val="nil"/>
              <w:right w:val="nil"/>
            </w:tcBorders>
            <w:vAlign w:val="bottom"/>
          </w:tcPr>
          <w:p w14:paraId="778CB6AA" w14:textId="77777777" w:rsidR="00E26C14" w:rsidRDefault="00CB3576">
            <w:pPr>
              <w:spacing w:after="0" w:line="259" w:lineRule="auto"/>
              <w:ind w:left="120" w:firstLine="0"/>
            </w:pPr>
            <w:r>
              <w:t xml:space="preserve">63.164,44 </w:t>
            </w:r>
            <w:r>
              <w:t>zł (§ 2449).</w:t>
            </w:r>
            <w:r>
              <w:t xml:space="preserve"> </w:t>
            </w:r>
          </w:p>
        </w:tc>
      </w:tr>
    </w:tbl>
    <w:p w14:paraId="353D29AC"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20" w:line="259" w:lineRule="auto"/>
        <w:ind w:left="982" w:firstLine="0"/>
      </w:pPr>
      <w:r>
        <w:rPr>
          <w:b/>
          <w:color w:val="FFFFFF"/>
        </w:rPr>
        <w:t xml:space="preserve">Kultura bez barier </w:t>
      </w:r>
    </w:p>
    <w:p w14:paraId="06746DA6" w14:textId="77777777" w:rsidR="00E26C14" w:rsidRDefault="00CB3576">
      <w:pPr>
        <w:spacing w:after="130"/>
        <w:ind w:left="163" w:right="561"/>
      </w:pPr>
      <w:r>
        <w:t>Program Operacyjny Wiedza Edukacja Rozwój (POWER).</w:t>
      </w:r>
      <w:r>
        <w:t xml:space="preserve"> </w:t>
      </w:r>
    </w:p>
    <w:p w14:paraId="3B9F3BB1" w14:textId="77777777" w:rsidR="00E26C14" w:rsidRDefault="00CB3576">
      <w:pPr>
        <w:spacing w:after="128"/>
        <w:ind w:left="163" w:right="561"/>
      </w:pPr>
      <w:r>
        <w:t>Działanie 4.3 Współpraca ponadnarodowa.</w:t>
      </w:r>
      <w:r>
        <w:t xml:space="preserve"> </w:t>
      </w:r>
    </w:p>
    <w:p w14:paraId="66C1CC97" w14:textId="77777777" w:rsidR="00E26C14" w:rsidRDefault="00CB3576">
      <w:pPr>
        <w:spacing w:after="126"/>
        <w:ind w:left="163" w:right="561"/>
      </w:pPr>
      <w:r>
        <w:t xml:space="preserve">Celem projektu jest wypracowanie i wdrożenie nowego modelu zapewniania dostępności </w:t>
      </w:r>
      <w:r>
        <w:t xml:space="preserve">oferty i </w:t>
      </w:r>
      <w:r>
        <w:t>zasobów instytucji kultury dla osób z niepełnosprawnościami.</w:t>
      </w:r>
      <w:r>
        <w:t xml:space="preserve"> </w:t>
      </w:r>
    </w:p>
    <w:p w14:paraId="33D2AE26" w14:textId="77777777" w:rsidR="00E26C14" w:rsidRDefault="00CB3576">
      <w:pPr>
        <w:spacing w:after="128"/>
        <w:ind w:left="163" w:right="561"/>
      </w:pPr>
      <w:r>
        <w:t xml:space="preserve">Realizację projektu zaplanowano od 1 maja 2021 roku do 31 października 2023 r. </w:t>
      </w:r>
      <w:r>
        <w:t xml:space="preserve"> </w:t>
      </w:r>
    </w:p>
    <w:p w14:paraId="346FB3DC" w14:textId="77777777" w:rsidR="00E26C14" w:rsidRDefault="00CB3576">
      <w:pPr>
        <w:spacing w:after="178"/>
        <w:ind w:left="163" w:right="561"/>
      </w:pPr>
      <w:r>
        <w:t>Projekt realizowany j</w:t>
      </w:r>
      <w:r>
        <w:t xml:space="preserve">est w partnerstwie 4 organizacji. Liderem projektu jest PFRON, zaś partnerami są: </w:t>
      </w:r>
      <w:r>
        <w:t xml:space="preserve"> </w:t>
      </w:r>
    </w:p>
    <w:p w14:paraId="3C53C069" w14:textId="77777777" w:rsidR="00E26C14" w:rsidRDefault="00CB3576">
      <w:pPr>
        <w:spacing w:after="154" w:line="269" w:lineRule="auto"/>
        <w:ind w:left="137" w:right="72"/>
      </w:pPr>
      <w:r>
        <w:rPr>
          <w:rFonts w:ascii="Segoe UI Symbol" w:eastAsia="Segoe UI Symbol" w:hAnsi="Segoe UI Symbol" w:cs="Segoe UI Symbol"/>
        </w:rPr>
        <w:t>−</w:t>
      </w:r>
      <w:r>
        <w:rPr>
          <w:rFonts w:ascii="Arial" w:eastAsia="Arial" w:hAnsi="Arial" w:cs="Arial"/>
        </w:rPr>
        <w:t xml:space="preserve"> </w:t>
      </w:r>
      <w:r>
        <w:t xml:space="preserve">Strategiczny partner krajowy - Ministerstwo Kultury i Dziedzictwa Narodowego (MKiDN). </w:t>
      </w:r>
    </w:p>
    <w:p w14:paraId="74094C8A" w14:textId="77777777" w:rsidR="00E26C14" w:rsidRDefault="00CB3576">
      <w:pPr>
        <w:spacing w:after="176"/>
        <w:ind w:left="513" w:right="561" w:hanging="360"/>
      </w:pPr>
      <w:r>
        <w:rPr>
          <w:rFonts w:ascii="Segoe UI Symbol" w:eastAsia="Segoe UI Symbol" w:hAnsi="Segoe UI Symbol" w:cs="Segoe UI Symbol"/>
        </w:rPr>
        <w:t>−</w:t>
      </w:r>
      <w:r>
        <w:rPr>
          <w:rFonts w:ascii="Arial" w:eastAsia="Arial" w:hAnsi="Arial" w:cs="Arial"/>
        </w:rPr>
        <w:t xml:space="preserve"> </w:t>
      </w:r>
      <w:r>
        <w:t xml:space="preserve">Partner ponadnarodowy - </w:t>
      </w:r>
      <w:r>
        <w:t xml:space="preserve">Institut für Bildung und Kultur e.V. (IBK) i działające przy nim Kompetenzzentrum für Kulturelle Bildung im Alter und Inklusion (KUBIA) z siedzibą w </w:t>
      </w:r>
      <w:r>
        <w:t xml:space="preserve">Niemczech.  </w:t>
      </w:r>
    </w:p>
    <w:p w14:paraId="23CA4684" w14:textId="77777777" w:rsidR="00E26C14" w:rsidRDefault="00CB3576">
      <w:pPr>
        <w:spacing w:after="124"/>
        <w:ind w:left="513" w:right="561" w:hanging="360"/>
      </w:pPr>
      <w:r>
        <w:rPr>
          <w:rFonts w:ascii="Segoe UI Symbol" w:eastAsia="Segoe UI Symbol" w:hAnsi="Segoe UI Symbol" w:cs="Segoe UI Symbol"/>
        </w:rPr>
        <w:t>−</w:t>
      </w:r>
      <w:r>
        <w:rPr>
          <w:rFonts w:ascii="Arial" w:eastAsia="Arial" w:hAnsi="Arial" w:cs="Arial"/>
        </w:rPr>
        <w:t xml:space="preserve"> </w:t>
      </w:r>
      <w:r>
        <w:t xml:space="preserve">Pozarządowy partner krajowy </w:t>
      </w:r>
      <w:r>
        <w:t>- Fundacj</w:t>
      </w:r>
      <w:r>
        <w:t xml:space="preserve">a Kultury bez Barier (FKbB) z siedzibą w </w:t>
      </w:r>
      <w:r>
        <w:t xml:space="preserve">Warszawie. </w:t>
      </w:r>
    </w:p>
    <w:p w14:paraId="21FFFD83" w14:textId="77777777" w:rsidR="00E26C14" w:rsidRDefault="00CB3576">
      <w:pPr>
        <w:spacing w:after="0"/>
        <w:ind w:left="163" w:right="561"/>
      </w:pPr>
      <w:r>
        <w:t>Łą</w:t>
      </w:r>
      <w:r>
        <w:t xml:space="preserve">czna wysokość wydatków kwalifikowalnych w projekcie wynosi </w:t>
      </w:r>
      <w:r>
        <w:t xml:space="preserve">25.119.600,00 </w:t>
      </w:r>
      <w:r>
        <w:t>zł, w tym:</w:t>
      </w:r>
      <w:r>
        <w:t xml:space="preserve"> </w:t>
      </w:r>
    </w:p>
    <w:tbl>
      <w:tblPr>
        <w:tblStyle w:val="TableGrid"/>
        <w:tblW w:w="9015" w:type="dxa"/>
        <w:tblInd w:w="142" w:type="dxa"/>
        <w:tblCellMar>
          <w:top w:w="34" w:type="dxa"/>
          <w:left w:w="0" w:type="dxa"/>
          <w:bottom w:w="0" w:type="dxa"/>
          <w:right w:w="0" w:type="dxa"/>
        </w:tblCellMar>
        <w:tblLook w:val="04A0" w:firstRow="1" w:lastRow="0" w:firstColumn="1" w:lastColumn="0" w:noHBand="0" w:noVBand="1"/>
      </w:tblPr>
      <w:tblGrid>
        <w:gridCol w:w="358"/>
        <w:gridCol w:w="6049"/>
        <w:gridCol w:w="2608"/>
      </w:tblGrid>
      <w:tr w:rsidR="00E26C14" w14:paraId="7E517A43" w14:textId="77777777">
        <w:trPr>
          <w:trHeight w:val="376"/>
        </w:trPr>
        <w:tc>
          <w:tcPr>
            <w:tcW w:w="358" w:type="dxa"/>
            <w:tcBorders>
              <w:top w:val="nil"/>
              <w:left w:val="nil"/>
              <w:bottom w:val="nil"/>
              <w:right w:val="nil"/>
            </w:tcBorders>
          </w:tcPr>
          <w:p w14:paraId="74AD4FF8"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049" w:type="dxa"/>
            <w:tcBorders>
              <w:top w:val="nil"/>
              <w:left w:val="nil"/>
              <w:bottom w:val="nil"/>
              <w:right w:val="nil"/>
            </w:tcBorders>
          </w:tcPr>
          <w:p w14:paraId="37E1E4F1" w14:textId="77777777" w:rsidR="00E26C14" w:rsidRDefault="00CB3576">
            <w:pPr>
              <w:spacing w:after="0" w:line="259" w:lineRule="auto"/>
              <w:ind w:left="2" w:firstLine="0"/>
            </w:pPr>
            <w:r>
              <w:t xml:space="preserve">środki UE </w:t>
            </w:r>
            <w:r>
              <w:t xml:space="preserve"> </w:t>
            </w:r>
          </w:p>
        </w:tc>
        <w:tc>
          <w:tcPr>
            <w:tcW w:w="2608" w:type="dxa"/>
            <w:tcBorders>
              <w:top w:val="nil"/>
              <w:left w:val="nil"/>
              <w:bottom w:val="nil"/>
              <w:right w:val="nil"/>
            </w:tcBorders>
          </w:tcPr>
          <w:p w14:paraId="7018B12A" w14:textId="77777777" w:rsidR="00E26C14" w:rsidRDefault="00CB3576">
            <w:pPr>
              <w:spacing w:after="0" w:line="259" w:lineRule="auto"/>
              <w:ind w:left="0" w:right="54" w:firstLine="0"/>
              <w:jc w:val="right"/>
            </w:pPr>
            <w:r>
              <w:t>23.685.270,84 zł,</w:t>
            </w:r>
            <w:r>
              <w:t xml:space="preserve"> </w:t>
            </w:r>
          </w:p>
        </w:tc>
      </w:tr>
      <w:tr w:rsidR="00E26C14" w14:paraId="6E1CA137" w14:textId="77777777">
        <w:trPr>
          <w:trHeight w:val="376"/>
        </w:trPr>
        <w:tc>
          <w:tcPr>
            <w:tcW w:w="358" w:type="dxa"/>
            <w:tcBorders>
              <w:top w:val="nil"/>
              <w:left w:val="nil"/>
              <w:bottom w:val="nil"/>
              <w:right w:val="nil"/>
            </w:tcBorders>
            <w:vAlign w:val="bottom"/>
          </w:tcPr>
          <w:p w14:paraId="16CC4CA9"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049" w:type="dxa"/>
            <w:tcBorders>
              <w:top w:val="nil"/>
              <w:left w:val="nil"/>
              <w:bottom w:val="nil"/>
              <w:right w:val="nil"/>
            </w:tcBorders>
            <w:vAlign w:val="bottom"/>
          </w:tcPr>
          <w:p w14:paraId="36A5ADA9" w14:textId="77777777" w:rsidR="00E26C14" w:rsidRDefault="00CB3576">
            <w:pPr>
              <w:spacing w:after="0" w:line="259" w:lineRule="auto"/>
              <w:ind w:left="0" w:firstLine="0"/>
            </w:pPr>
            <w:r>
              <w:t xml:space="preserve">środki z budżetu państwa </w:t>
            </w:r>
            <w:r>
              <w:t xml:space="preserve"> </w:t>
            </w:r>
          </w:p>
        </w:tc>
        <w:tc>
          <w:tcPr>
            <w:tcW w:w="2608" w:type="dxa"/>
            <w:tcBorders>
              <w:top w:val="nil"/>
              <w:left w:val="nil"/>
              <w:bottom w:val="nil"/>
              <w:right w:val="nil"/>
            </w:tcBorders>
            <w:vAlign w:val="bottom"/>
          </w:tcPr>
          <w:p w14:paraId="0D040410" w14:textId="77777777" w:rsidR="00E26C14" w:rsidRDefault="00CB3576">
            <w:pPr>
              <w:spacing w:after="0" w:line="259" w:lineRule="auto"/>
              <w:ind w:left="0" w:right="54" w:firstLine="0"/>
              <w:jc w:val="right"/>
            </w:pPr>
            <w:r>
              <w:t>1.434.329,16 zł.</w:t>
            </w:r>
            <w:r>
              <w:t xml:space="preserve"> </w:t>
            </w:r>
          </w:p>
        </w:tc>
      </w:tr>
    </w:tbl>
    <w:p w14:paraId="5B61BF27" w14:textId="77777777" w:rsidR="00E26C14" w:rsidRDefault="00CB3576">
      <w:pPr>
        <w:spacing w:after="160"/>
        <w:ind w:left="163" w:right="561"/>
      </w:pPr>
      <w:r>
        <w:t xml:space="preserve">Wszystkie działania są realizowane </w:t>
      </w:r>
      <w:r>
        <w:t xml:space="preserve">zgodnie z harmonogramem. W okresie sprawozdawczym </w:t>
      </w:r>
      <w:r>
        <w:t>zrealizowano m. in. następujące działania:</w:t>
      </w:r>
      <w:r>
        <w:t xml:space="preserve"> </w:t>
      </w:r>
    </w:p>
    <w:p w14:paraId="4FEF24E4" w14:textId="77777777" w:rsidR="00E26C14" w:rsidRDefault="00CB3576">
      <w:pPr>
        <w:numPr>
          <w:ilvl w:val="0"/>
          <w:numId w:val="77"/>
        </w:numPr>
        <w:spacing w:after="161"/>
        <w:ind w:right="561" w:hanging="358"/>
      </w:pPr>
      <w:r>
        <w:t>Zorganizowano konferencję prasową informującą o rozpoczęciu projektu. Informacje o projekcie zamieszczono na stronach internetowych lidera i partnerów.</w:t>
      </w:r>
      <w:r>
        <w:t xml:space="preserve"> </w:t>
      </w:r>
    </w:p>
    <w:p w14:paraId="246723FC" w14:textId="77777777" w:rsidR="00E26C14" w:rsidRDefault="00CB3576">
      <w:pPr>
        <w:numPr>
          <w:ilvl w:val="0"/>
          <w:numId w:val="77"/>
        </w:numPr>
        <w:spacing w:after="161"/>
        <w:ind w:right="561" w:hanging="358"/>
      </w:pPr>
      <w:r>
        <w:lastRenderedPageBreak/>
        <w:t xml:space="preserve">Odbyła się </w:t>
      </w:r>
      <w:r>
        <w:t>wizyta studyjna on-</w:t>
      </w:r>
      <w:r>
        <w:t>line w niemieckich instytucjach kultury, podczas której zaprezentowane zo</w:t>
      </w:r>
      <w:r>
        <w:t>stały przykłady działań realizowanych na rzecz dostępności przedsięwzięć kulturalnych dla osób ze szczególnymi potrzebami, w tym osób z niepełnosprawnościami.</w:t>
      </w:r>
      <w:r>
        <w:t xml:space="preserve"> </w:t>
      </w:r>
    </w:p>
    <w:p w14:paraId="23DC3644" w14:textId="77777777" w:rsidR="00E26C14" w:rsidRDefault="00CB3576">
      <w:pPr>
        <w:numPr>
          <w:ilvl w:val="0"/>
          <w:numId w:val="77"/>
        </w:numPr>
        <w:spacing w:after="164"/>
        <w:ind w:right="561" w:hanging="358"/>
      </w:pPr>
      <w:r>
        <w:t>Odbyła się wizyta studyjna, dotycząca rozwiązań w zakresie realizacji działań na rzecz dostępnoś</w:t>
      </w:r>
      <w:r>
        <w:t>ci w instytucjach kultury w Polsce.</w:t>
      </w:r>
      <w:r>
        <w:t xml:space="preserve"> </w:t>
      </w:r>
      <w:r>
        <w:t xml:space="preserve">Wnioski z wizyty zostały wykorzystane </w:t>
      </w:r>
      <w:r>
        <w:t xml:space="preserve">podczas prac nad modelem przygotowywanym w projekcie. </w:t>
      </w:r>
    </w:p>
    <w:p w14:paraId="521A9FA0" w14:textId="77777777" w:rsidR="00E26C14" w:rsidRDefault="00CB3576">
      <w:pPr>
        <w:numPr>
          <w:ilvl w:val="0"/>
          <w:numId w:val="77"/>
        </w:numPr>
        <w:spacing w:after="161"/>
        <w:ind w:right="561" w:hanging="358"/>
      </w:pPr>
      <w:r>
        <w:t>Opracowano model zapewniania dostępności oferty i zasobów instytucji kultury dla osób ze szczególnymi potrzebami, w tym osób z niepełnosprawnościami.</w:t>
      </w:r>
      <w:r>
        <w:t xml:space="preserve"> </w:t>
      </w:r>
    </w:p>
    <w:p w14:paraId="626A9D8E" w14:textId="77777777" w:rsidR="00E26C14" w:rsidRDefault="00CB3576">
      <w:pPr>
        <w:numPr>
          <w:ilvl w:val="0"/>
          <w:numId w:val="77"/>
        </w:numPr>
        <w:spacing w:after="160"/>
        <w:ind w:right="561" w:hanging="358"/>
      </w:pPr>
      <w:r>
        <w:t>Przeprowadzono dwa spotkania konsultacyjne projektu modelu. W wyniku zgłoszonych opinii/spostrzeżeń model</w:t>
      </w:r>
      <w:r>
        <w:t xml:space="preserve"> został w niewielkim stopniu zmodyfiko</w:t>
      </w:r>
      <w:r>
        <w:t xml:space="preserve">wany. </w:t>
      </w:r>
    </w:p>
    <w:p w14:paraId="2F2B4806" w14:textId="77777777" w:rsidR="00E26C14" w:rsidRDefault="00CB3576">
      <w:pPr>
        <w:numPr>
          <w:ilvl w:val="0"/>
          <w:numId w:val="77"/>
        </w:numPr>
        <w:spacing w:after="161"/>
        <w:ind w:right="561" w:hanging="358"/>
      </w:pPr>
      <w:r>
        <w:t>Model zapewniania dostępności oferty i zasobów instytucji kultury dla osób ze szczególnymi potrzebami, w tym osób z niepełnosprawnościami został przyjęty przez Komitet Sterujący projektem.</w:t>
      </w:r>
      <w:r>
        <w:t xml:space="preserve"> </w:t>
      </w:r>
    </w:p>
    <w:p w14:paraId="2A76D630" w14:textId="77777777" w:rsidR="00E26C14" w:rsidRDefault="00CB3576">
      <w:pPr>
        <w:numPr>
          <w:ilvl w:val="0"/>
          <w:numId w:val="77"/>
        </w:numPr>
        <w:spacing w:after="161"/>
        <w:ind w:right="561" w:hanging="358"/>
      </w:pPr>
      <w:r>
        <w:t>Przygotowano procedur</w:t>
      </w:r>
      <w:r>
        <w:t>ę konkursowego naboru grantobiorców. Procedura została przekazana do opinii Instytucji Pośredniczącej.</w:t>
      </w:r>
      <w:r>
        <w:t xml:space="preserve"> </w:t>
      </w:r>
    </w:p>
    <w:p w14:paraId="2C03B845" w14:textId="77777777" w:rsidR="00E26C14" w:rsidRDefault="00CB3576">
      <w:pPr>
        <w:numPr>
          <w:ilvl w:val="0"/>
          <w:numId w:val="77"/>
        </w:numPr>
        <w:spacing w:after="126"/>
        <w:ind w:right="561" w:hanging="358"/>
      </w:pPr>
      <w:r>
        <w:t>Trwają prace nad przygotowaniem generatora wniosków –</w:t>
      </w:r>
      <w:r>
        <w:t xml:space="preserve"> </w:t>
      </w:r>
      <w:r>
        <w:t xml:space="preserve">aplikacji niezbędnej do </w:t>
      </w:r>
      <w:r>
        <w:t xml:space="preserve">przeprowadzenia konkursu grantowego. </w:t>
      </w:r>
    </w:p>
    <w:p w14:paraId="25C0F7D3" w14:textId="77777777" w:rsidR="00E26C14" w:rsidRDefault="00CB3576">
      <w:pPr>
        <w:spacing w:after="165" w:line="268" w:lineRule="auto"/>
        <w:ind w:left="137" w:right="1041"/>
      </w:pPr>
      <w:r>
        <w:rPr>
          <w:b/>
          <w:i/>
          <w:color w:val="1F3864"/>
        </w:rPr>
        <w:t>Na realizację projektu w 2021 r. zap</w:t>
      </w:r>
      <w:r>
        <w:rPr>
          <w:b/>
          <w:i/>
          <w:color w:val="1F3864"/>
        </w:rPr>
        <w:t xml:space="preserve">lanowano środki w łącznej wysokości 570 tys. zł, w tym: </w:t>
      </w:r>
    </w:p>
    <w:p w14:paraId="76F01B70" w14:textId="77777777" w:rsidR="00E26C14" w:rsidRDefault="00CB3576">
      <w:pPr>
        <w:numPr>
          <w:ilvl w:val="0"/>
          <w:numId w:val="78"/>
        </w:numPr>
        <w:spacing w:after="165"/>
        <w:ind w:left="436" w:right="561" w:hanging="283"/>
      </w:pPr>
      <w:r>
        <w:t>środki UE</w:t>
      </w:r>
      <w:r>
        <w:t xml:space="preserve"> </w:t>
      </w:r>
      <w:r>
        <w:tab/>
      </w:r>
      <w:r>
        <w:t>537.453,00 zł (§ 2447),</w:t>
      </w:r>
      <w:r>
        <w:t xml:space="preserve"> </w:t>
      </w:r>
    </w:p>
    <w:p w14:paraId="745983F5" w14:textId="77777777" w:rsidR="00E26C14" w:rsidRDefault="00CB3576">
      <w:pPr>
        <w:numPr>
          <w:ilvl w:val="0"/>
          <w:numId w:val="78"/>
        </w:numPr>
        <w:spacing w:after="128"/>
        <w:ind w:left="436" w:right="561" w:hanging="283"/>
      </w:pPr>
      <w:r>
        <w:t>środki z budżetu państwa</w:t>
      </w:r>
      <w:r>
        <w:t xml:space="preserve"> </w:t>
      </w:r>
      <w:r>
        <w:tab/>
      </w:r>
      <w:r>
        <w:t>32.547,00 zł (§ 2449),</w:t>
      </w:r>
      <w:r>
        <w:t xml:space="preserve"> </w:t>
      </w:r>
    </w:p>
    <w:p w14:paraId="292839FA" w14:textId="77777777" w:rsidR="00E26C14" w:rsidRDefault="00CB3576">
      <w:pPr>
        <w:spacing w:after="5" w:line="268" w:lineRule="auto"/>
        <w:ind w:left="137" w:right="18"/>
      </w:pPr>
      <w:r>
        <w:rPr>
          <w:b/>
          <w:i/>
          <w:color w:val="2E74B5"/>
        </w:rPr>
        <w:t xml:space="preserve">Fundusz wypłacił środki w łącznej wysokości 568.359,25 zł (99,71 % limitu), w tym: </w:t>
      </w:r>
    </w:p>
    <w:tbl>
      <w:tblPr>
        <w:tblStyle w:val="TableGrid"/>
        <w:tblW w:w="9128" w:type="dxa"/>
        <w:tblInd w:w="142" w:type="dxa"/>
        <w:tblCellMar>
          <w:top w:w="34" w:type="dxa"/>
          <w:left w:w="0" w:type="dxa"/>
          <w:bottom w:w="0" w:type="dxa"/>
          <w:right w:w="0" w:type="dxa"/>
        </w:tblCellMar>
        <w:tblLook w:val="04A0" w:firstRow="1" w:lastRow="0" w:firstColumn="1" w:lastColumn="0" w:noHBand="0" w:noVBand="1"/>
      </w:tblPr>
      <w:tblGrid>
        <w:gridCol w:w="6851"/>
        <w:gridCol w:w="2277"/>
      </w:tblGrid>
      <w:tr w:rsidR="00E26C14" w14:paraId="0688FDC8" w14:textId="77777777">
        <w:trPr>
          <w:trHeight w:val="369"/>
        </w:trPr>
        <w:tc>
          <w:tcPr>
            <w:tcW w:w="6851" w:type="dxa"/>
            <w:tcBorders>
              <w:top w:val="nil"/>
              <w:left w:val="nil"/>
              <w:bottom w:val="nil"/>
              <w:right w:val="nil"/>
            </w:tcBorders>
          </w:tcPr>
          <w:p w14:paraId="0744FBEC"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UE</w:t>
            </w:r>
            <w:r>
              <w:t xml:space="preserve"> </w:t>
            </w:r>
          </w:p>
        </w:tc>
        <w:tc>
          <w:tcPr>
            <w:tcW w:w="2277" w:type="dxa"/>
            <w:tcBorders>
              <w:top w:val="nil"/>
              <w:left w:val="nil"/>
              <w:bottom w:val="nil"/>
              <w:right w:val="nil"/>
            </w:tcBorders>
          </w:tcPr>
          <w:p w14:paraId="7C8146E0" w14:textId="77777777" w:rsidR="00E26C14" w:rsidRDefault="00CB3576">
            <w:pPr>
              <w:spacing w:after="0" w:line="259" w:lineRule="auto"/>
              <w:ind w:left="0" w:firstLine="0"/>
              <w:jc w:val="both"/>
            </w:pPr>
            <w:r>
              <w:t>535.905,88 zł (§ 2447)</w:t>
            </w:r>
            <w:r>
              <w:t xml:space="preserve">, </w:t>
            </w:r>
          </w:p>
        </w:tc>
      </w:tr>
      <w:tr w:rsidR="00E26C14" w14:paraId="34A0BE84" w14:textId="77777777">
        <w:trPr>
          <w:trHeight w:val="369"/>
        </w:trPr>
        <w:tc>
          <w:tcPr>
            <w:tcW w:w="6851" w:type="dxa"/>
            <w:tcBorders>
              <w:top w:val="nil"/>
              <w:left w:val="nil"/>
              <w:bottom w:val="nil"/>
              <w:right w:val="nil"/>
            </w:tcBorders>
            <w:vAlign w:val="bottom"/>
          </w:tcPr>
          <w:p w14:paraId="507CA59E"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277" w:type="dxa"/>
            <w:tcBorders>
              <w:top w:val="nil"/>
              <w:left w:val="nil"/>
              <w:bottom w:val="nil"/>
              <w:right w:val="nil"/>
            </w:tcBorders>
            <w:vAlign w:val="bottom"/>
          </w:tcPr>
          <w:p w14:paraId="58EA6E92" w14:textId="77777777" w:rsidR="00E26C14" w:rsidRDefault="00CB3576">
            <w:pPr>
              <w:spacing w:after="0" w:line="259" w:lineRule="auto"/>
              <w:ind w:left="120" w:firstLine="0"/>
            </w:pPr>
            <w:r>
              <w:t xml:space="preserve">32.453,37 </w:t>
            </w:r>
            <w:r>
              <w:t>zł (§ 2449)</w:t>
            </w:r>
            <w:r>
              <w:t xml:space="preserve">. </w:t>
            </w:r>
          </w:p>
        </w:tc>
      </w:tr>
    </w:tbl>
    <w:p w14:paraId="15B9A1E0"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Trening orientacji przestrzennej dla osób niewidomych i słabowidzących (TOPON) </w:t>
      </w:r>
    </w:p>
    <w:p w14:paraId="0D83D2A3" w14:textId="77777777" w:rsidR="00E26C14" w:rsidRDefault="00CB3576">
      <w:pPr>
        <w:spacing w:after="128"/>
        <w:ind w:left="163" w:right="561"/>
      </w:pPr>
      <w:r>
        <w:t>Program Operacyjny Wiedza Edukacja Rozwój (POWER).</w:t>
      </w:r>
      <w:r>
        <w:t xml:space="preserve"> </w:t>
      </w:r>
    </w:p>
    <w:p w14:paraId="15347CE7" w14:textId="77777777" w:rsidR="00E26C14" w:rsidRDefault="00CB3576">
      <w:pPr>
        <w:ind w:left="163" w:right="561"/>
      </w:pPr>
      <w:r>
        <w:t>Działanie 4.3 Współpraca ponadnarodowa.</w:t>
      </w:r>
      <w:r>
        <w:t xml:space="preserve"> </w:t>
      </w:r>
    </w:p>
    <w:p w14:paraId="19A85A8D" w14:textId="77777777" w:rsidR="00E26C14" w:rsidRDefault="00CB3576">
      <w:pPr>
        <w:spacing w:after="126"/>
        <w:ind w:left="163" w:right="561"/>
      </w:pPr>
      <w:r>
        <w:t xml:space="preserve">Celem projektu jest opracowanie, przetestowanie i wdrożenie nowego standardu kształcenia </w:t>
      </w:r>
      <w:r>
        <w:t xml:space="preserve">i </w:t>
      </w:r>
      <w:r>
        <w:t>dokształcania instruktorów orientacji przestrzennej i mobilności oraz st</w:t>
      </w:r>
      <w:r>
        <w:t>andardu nauczania orientacji przestrzennej i mobilności osób niewidomych i słabowidzących.</w:t>
      </w:r>
      <w:r>
        <w:t xml:space="preserve"> </w:t>
      </w:r>
    </w:p>
    <w:p w14:paraId="6AA68246" w14:textId="77777777" w:rsidR="00E26C14" w:rsidRDefault="00CB3576">
      <w:pPr>
        <w:spacing w:after="130" w:line="269" w:lineRule="auto"/>
        <w:ind w:left="137" w:right="72"/>
      </w:pPr>
      <w:r>
        <w:t xml:space="preserve">Okres realizacji projektu od 01.06.2021 r do 30.11.2023 r. Kwota projektu </w:t>
      </w:r>
      <w:r>
        <w:t>–</w:t>
      </w:r>
      <w:r>
        <w:t xml:space="preserve"> </w:t>
      </w:r>
      <w:r>
        <w:t>6.208.708,00 zł.</w:t>
      </w:r>
      <w:r>
        <w:t xml:space="preserve"> </w:t>
      </w:r>
    </w:p>
    <w:p w14:paraId="10E0BA55" w14:textId="77777777" w:rsidR="00E26C14" w:rsidRDefault="00CB3576">
      <w:pPr>
        <w:spacing w:after="163"/>
        <w:ind w:left="163" w:right="561"/>
      </w:pPr>
      <w:r>
        <w:lastRenderedPageBreak/>
        <w:t xml:space="preserve">Projekt jest realizowany przez PFRON we współpracy z następującymi partnerami na </w:t>
      </w:r>
      <w:r>
        <w:t xml:space="preserve">podstawie umowy partnerskiej nr 2021/05/234 z dn. 27.05.2021 r.: </w:t>
      </w:r>
    </w:p>
    <w:p w14:paraId="18590EDF" w14:textId="77777777" w:rsidR="00E26C14" w:rsidRDefault="00CB3576">
      <w:pPr>
        <w:numPr>
          <w:ilvl w:val="0"/>
          <w:numId w:val="79"/>
        </w:numPr>
        <w:spacing w:after="165"/>
        <w:ind w:right="561" w:hanging="358"/>
      </w:pPr>
      <w:r>
        <w:t xml:space="preserve">Polskim Związkiem Niewidomych, Zarząd Główny z siedzibą w Warszawie </w:t>
      </w:r>
      <w:r>
        <w:t xml:space="preserve"> </w:t>
      </w:r>
    </w:p>
    <w:p w14:paraId="2B9C3922" w14:textId="77777777" w:rsidR="00E26C14" w:rsidRDefault="00CB3576">
      <w:pPr>
        <w:numPr>
          <w:ilvl w:val="0"/>
          <w:numId w:val="79"/>
        </w:numPr>
        <w:spacing w:after="165"/>
        <w:ind w:right="561" w:hanging="358"/>
      </w:pPr>
      <w:r>
        <w:t xml:space="preserve">Towarzystwem </w:t>
      </w:r>
      <w:r>
        <w:t>Opieki nad Ociemniałymi St</w:t>
      </w:r>
      <w:r>
        <w:t>owarzyszenie z siedzibą w Warszawie</w:t>
      </w:r>
      <w:r>
        <w:t xml:space="preserve"> </w:t>
      </w:r>
    </w:p>
    <w:p w14:paraId="2348A911" w14:textId="77777777" w:rsidR="00E26C14" w:rsidRDefault="00CB3576">
      <w:pPr>
        <w:numPr>
          <w:ilvl w:val="0"/>
          <w:numId w:val="79"/>
        </w:numPr>
        <w:spacing w:after="167"/>
        <w:ind w:right="561" w:hanging="358"/>
      </w:pPr>
      <w:r>
        <w:t>Akademią Pedagogiki Specjalnej im. Marii Grzegorzewskiej z siedzibą w Warszawie</w:t>
      </w:r>
      <w:r>
        <w:t xml:space="preserve"> </w:t>
      </w:r>
    </w:p>
    <w:p w14:paraId="358AB13E" w14:textId="77777777" w:rsidR="00E26C14" w:rsidRDefault="00CB3576">
      <w:pPr>
        <w:numPr>
          <w:ilvl w:val="0"/>
          <w:numId w:val="79"/>
        </w:numPr>
        <w:spacing w:after="48" w:line="326" w:lineRule="auto"/>
        <w:ind w:right="561" w:hanging="358"/>
      </w:pPr>
      <w:r>
        <w:t>Fundacją Instytut Rozwoju Regionalnego z siedzibą w Krakowie</w:t>
      </w:r>
      <w:r>
        <w:t xml:space="preserve"> oraz z partnerem ponadnarodowym na podstawie umowy o </w:t>
      </w:r>
      <w:r>
        <w:t>współpracy ponadnarodowe</w:t>
      </w:r>
      <w:r>
        <w:t xml:space="preserve">j: </w:t>
      </w:r>
      <w:r>
        <w:t xml:space="preserve">Instituttet for Blinde og Svagsynede (IBOS) z Danii. </w:t>
      </w:r>
    </w:p>
    <w:p w14:paraId="24BE569D" w14:textId="77777777" w:rsidR="00E26C14" w:rsidRDefault="00CB3576">
      <w:pPr>
        <w:spacing w:after="179"/>
        <w:ind w:left="163" w:right="561"/>
      </w:pPr>
      <w:r>
        <w:t>Łączna wysokość wydatków kwalifikowalnych w projekcie wynosi 6.208.708,00 zł, w tym:</w:t>
      </w:r>
      <w:r>
        <w:t xml:space="preserve"> </w:t>
      </w:r>
    </w:p>
    <w:p w14:paraId="350D9CA1" w14:textId="77777777" w:rsidR="00E26C14" w:rsidRDefault="00CB3576">
      <w:pPr>
        <w:tabs>
          <w:tab w:val="center" w:pos="8332"/>
        </w:tabs>
        <w:spacing w:after="154" w:line="269" w:lineRule="auto"/>
        <w:ind w:left="0" w:firstLine="0"/>
      </w:pPr>
      <w:r>
        <w:rPr>
          <w:rFonts w:ascii="Segoe UI Symbol" w:eastAsia="Segoe UI Symbol" w:hAnsi="Segoe UI Symbol" w:cs="Segoe UI Symbol"/>
        </w:rPr>
        <w:t>−</w:t>
      </w:r>
      <w:r>
        <w:rPr>
          <w:rFonts w:ascii="Arial" w:eastAsia="Arial" w:hAnsi="Arial" w:cs="Arial"/>
        </w:rPr>
        <w:t xml:space="preserve"> </w:t>
      </w:r>
      <w:r>
        <w:t>środki UE</w:t>
      </w:r>
      <w:r>
        <w:t xml:space="preserve"> </w:t>
      </w:r>
      <w:r>
        <w:tab/>
        <w:t>5.854.190,77</w:t>
      </w:r>
      <w:r>
        <w:rPr>
          <w:b/>
        </w:rPr>
        <w:t xml:space="preserve"> </w:t>
      </w:r>
      <w:r>
        <w:t>zł,</w:t>
      </w:r>
      <w:r>
        <w:t xml:space="preserve"> </w:t>
      </w:r>
    </w:p>
    <w:p w14:paraId="663E8CED" w14:textId="77777777" w:rsidR="00E26C14" w:rsidRDefault="00CB3576">
      <w:pPr>
        <w:tabs>
          <w:tab w:val="center" w:pos="8421"/>
        </w:tabs>
        <w:spacing w:after="100"/>
        <w:ind w:left="0" w:firstLine="0"/>
      </w:pPr>
      <w:r>
        <w:rPr>
          <w:rFonts w:ascii="Segoe UI Symbol" w:eastAsia="Segoe UI Symbol" w:hAnsi="Segoe UI Symbol" w:cs="Segoe UI Symbol"/>
        </w:rPr>
        <w:t>−</w:t>
      </w:r>
      <w:r>
        <w:rPr>
          <w:rFonts w:ascii="Arial" w:eastAsia="Arial" w:hAnsi="Arial" w:cs="Arial"/>
        </w:rPr>
        <w:t xml:space="preserve"> </w:t>
      </w:r>
      <w:r>
        <w:t>środki z budżetu państwa</w:t>
      </w:r>
      <w:r>
        <w:t xml:space="preserve"> </w:t>
      </w:r>
      <w:r>
        <w:tab/>
      </w:r>
      <w:r>
        <w:t>354.517,23 zł.</w:t>
      </w:r>
      <w:r>
        <w:t xml:space="preserve"> </w:t>
      </w:r>
    </w:p>
    <w:p w14:paraId="08B14208" w14:textId="77777777" w:rsidR="00E26C14" w:rsidRDefault="00CB3576">
      <w:pPr>
        <w:spacing w:after="167" w:line="269" w:lineRule="auto"/>
        <w:ind w:left="137" w:right="72"/>
      </w:pPr>
      <w:r>
        <w:t xml:space="preserve">W okresie sprawozdawczym zrealizowano: </w:t>
      </w:r>
    </w:p>
    <w:p w14:paraId="133EEFE5" w14:textId="77777777" w:rsidR="00E26C14" w:rsidRDefault="00CB3576">
      <w:pPr>
        <w:numPr>
          <w:ilvl w:val="0"/>
          <w:numId w:val="80"/>
        </w:numPr>
        <w:spacing w:after="161"/>
        <w:ind w:right="561" w:hanging="358"/>
      </w:pPr>
      <w:r>
        <w:t xml:space="preserve">Powołano Zespół Ekspertów, którego zadaniem będzie opracowanie standardu szkolenia </w:t>
      </w:r>
      <w:r>
        <w:t xml:space="preserve">z </w:t>
      </w:r>
      <w:r>
        <w:t>orientacji przestrzennej. W skład Zespołu weszli przedstawiciele każdego z Partnerów.</w:t>
      </w:r>
      <w:r>
        <w:t xml:space="preserve"> </w:t>
      </w:r>
    </w:p>
    <w:p w14:paraId="7085E680" w14:textId="77777777" w:rsidR="00E26C14" w:rsidRDefault="00CB3576">
      <w:pPr>
        <w:numPr>
          <w:ilvl w:val="0"/>
          <w:numId w:val="80"/>
        </w:numPr>
        <w:spacing w:after="161"/>
        <w:ind w:right="561" w:hanging="358"/>
      </w:pPr>
      <w:r>
        <w:t>Cyklicznie odbywały się spotkania ekspertów:</w:t>
      </w:r>
      <w:r>
        <w:t xml:space="preserve"> najpierw pr</w:t>
      </w:r>
      <w:r>
        <w:t xml:space="preserve">acowano nad standardem </w:t>
      </w:r>
      <w:r>
        <w:t>kształcenia instruktorów orientacji przestrzennej i mobilności a następnie nad standardem nauczania orientacji przestrzennej i mobilności.</w:t>
      </w:r>
      <w:r>
        <w:t xml:space="preserve"> </w:t>
      </w:r>
    </w:p>
    <w:p w14:paraId="5BE8B32F" w14:textId="77777777" w:rsidR="00E26C14" w:rsidRDefault="00CB3576">
      <w:pPr>
        <w:numPr>
          <w:ilvl w:val="0"/>
          <w:numId w:val="80"/>
        </w:numPr>
        <w:spacing w:after="161"/>
        <w:ind w:right="561" w:hanging="358"/>
      </w:pPr>
      <w:r>
        <w:t>W dn. 24-</w:t>
      </w:r>
      <w:r>
        <w:t>26.10.2021 zorganizowano wizytę studyjną do Danii do IBOS, w której ucze</w:t>
      </w:r>
      <w:r>
        <w:t>stniczyło 13 osób z ZE (w tym 2</w:t>
      </w:r>
      <w:r>
        <w:t xml:space="preserve">M) </w:t>
      </w:r>
      <w:r>
        <w:t>oraz 1 AOON. Podczas wizyty korzystano z usług 2 tłumaczy –</w:t>
      </w:r>
      <w:r>
        <w:t xml:space="preserve"> jeden zapewniony przez organizatora wizyty a drugi przez IBOS. Eksperci </w:t>
      </w:r>
      <w:r>
        <w:t>zapoznali się z systemem nauczania OP w IBOS, systemem finansowania takich szkoleń, materi</w:t>
      </w:r>
      <w:r>
        <w:t>ałami wykorzy</w:t>
      </w:r>
      <w:r>
        <w:t xml:space="preserve">stywanymi w </w:t>
      </w:r>
      <w:r>
        <w:t>nauce jak również technologiami wspomagającymi funkcjonującymi w Danii. Mieli również możliwość zwiedzenia ośrodka i sal.</w:t>
      </w:r>
      <w:r>
        <w:t xml:space="preserve"> </w:t>
      </w:r>
    </w:p>
    <w:p w14:paraId="092F077E" w14:textId="77777777" w:rsidR="00E26C14" w:rsidRDefault="00CB3576">
      <w:pPr>
        <w:numPr>
          <w:ilvl w:val="0"/>
          <w:numId w:val="80"/>
        </w:numPr>
        <w:spacing w:after="161"/>
        <w:ind w:right="561" w:hanging="358"/>
      </w:pPr>
      <w:r>
        <w:t xml:space="preserve">Przeprowadzono badanie opinii OzN wzroku odnośnie do kompetencji instruktora </w:t>
      </w:r>
      <w:r>
        <w:t>orientacji przestrzennej. W opa</w:t>
      </w:r>
      <w:r>
        <w:t xml:space="preserve">rciu o to badanie przygotowano opis profilu kompetencyjnego IOP. W </w:t>
      </w:r>
      <w:r>
        <w:t>badaniu online wzięło udział 77 osób.</w:t>
      </w:r>
      <w:r>
        <w:t xml:space="preserve"> </w:t>
      </w:r>
    </w:p>
    <w:p w14:paraId="6C3F1216" w14:textId="77777777" w:rsidR="00E26C14" w:rsidRDefault="00CB3576">
      <w:pPr>
        <w:numPr>
          <w:ilvl w:val="0"/>
          <w:numId w:val="80"/>
        </w:numPr>
        <w:ind w:right="561" w:hanging="358"/>
      </w:pPr>
      <w:r>
        <w:t>Nawiązano współpracę z IBE, odbyło się pierwsze spotkanie dot. zakresu prac (25.11). IBE zaproponowało, aby przygotować już teraz wstępny opis kwalifi</w:t>
      </w:r>
      <w:r>
        <w:t xml:space="preserve">kacji skupiający się gł. na opisie walidacji, aby móc ją przetestować w projekcie, a następnie udoskonalić i złożyć </w:t>
      </w:r>
      <w:r>
        <w:t xml:space="preserve">wniosek do ZSK. </w:t>
      </w:r>
    </w:p>
    <w:p w14:paraId="4AA5C15D" w14:textId="77777777" w:rsidR="00E26C14" w:rsidRDefault="00CB3576">
      <w:pPr>
        <w:numPr>
          <w:ilvl w:val="0"/>
          <w:numId w:val="80"/>
        </w:numPr>
        <w:spacing w:after="161"/>
        <w:ind w:right="561" w:hanging="358"/>
      </w:pPr>
      <w:r>
        <w:t>Wybrano 9 ekspertów wspomagających prace zespołu ekspertów. Eksperci zewnętrzni reprezentują 4 grupy: osoby z niepełnospraw</w:t>
      </w:r>
      <w:r>
        <w:t>nością wzroku, instruktorów orientacji przestrzennej, osób uczących orientacji, przedstawicieli organizacji działających na rzecz osób z</w:t>
      </w:r>
      <w:r>
        <w:t xml:space="preserve"> </w:t>
      </w:r>
      <w:r>
        <w:t>niepełnosprawnością wzroku.</w:t>
      </w:r>
      <w:r>
        <w:t xml:space="preserve"> </w:t>
      </w:r>
    </w:p>
    <w:p w14:paraId="53F7F1DD" w14:textId="77777777" w:rsidR="00E26C14" w:rsidRDefault="00CB3576">
      <w:pPr>
        <w:numPr>
          <w:ilvl w:val="0"/>
          <w:numId w:val="80"/>
        </w:numPr>
        <w:spacing w:after="161"/>
        <w:ind w:right="561" w:hanging="358"/>
      </w:pPr>
      <w:r>
        <w:lastRenderedPageBreak/>
        <w:t xml:space="preserve">Wybrano Wykonawcę tłumaczeń, który zrealizował tłumaczenie ustne oraz tłumaczenia pisemne </w:t>
      </w:r>
      <w:r>
        <w:t>w trybie zwykłym oraz ekspres. Tłumaczeniu podlegały dokumenty i materiały otrzymane z IBOS a dot. m. in. modułu nauczania, podręcznika metodycznego, podręcznika mentora, kwestionariuszy.</w:t>
      </w:r>
      <w:r>
        <w:t xml:space="preserve"> </w:t>
      </w:r>
    </w:p>
    <w:p w14:paraId="6A068665" w14:textId="77777777" w:rsidR="00E26C14" w:rsidRDefault="00CB3576">
      <w:pPr>
        <w:numPr>
          <w:ilvl w:val="0"/>
          <w:numId w:val="80"/>
        </w:numPr>
        <w:spacing w:after="164"/>
        <w:ind w:right="561" w:hanging="358"/>
      </w:pPr>
      <w:r>
        <w:t>Przeprowadzono reaserch wśród obecnych instruktorów w zakresie potr</w:t>
      </w:r>
      <w:r>
        <w:t xml:space="preserve">zeb </w:t>
      </w:r>
      <w:r>
        <w:t xml:space="preserve">szkoleniowych </w:t>
      </w:r>
      <w:r>
        <w:t>–</w:t>
      </w:r>
      <w:r>
        <w:t xml:space="preserve"> w </w:t>
      </w:r>
      <w:r>
        <w:t xml:space="preserve">oparciu o te dane przygotowano wstępny zarys programu </w:t>
      </w:r>
      <w:r>
        <w:t xml:space="preserve">szkoleniowego dla TOP. </w:t>
      </w:r>
    </w:p>
    <w:p w14:paraId="175ECC1A" w14:textId="77777777" w:rsidR="00E26C14" w:rsidRDefault="00CB3576">
      <w:pPr>
        <w:numPr>
          <w:ilvl w:val="0"/>
          <w:numId w:val="80"/>
        </w:numPr>
        <w:spacing w:after="161"/>
        <w:ind w:right="561" w:hanging="358"/>
      </w:pPr>
      <w:r>
        <w:t>Opisano zadania i wymagania dla osób mających prowadzić szkolenia dla instruktorów oraz rozpoczęto prace przygotowawcze dot. szkolenia dla tej grupy.</w:t>
      </w:r>
      <w:r>
        <w:t xml:space="preserve"> </w:t>
      </w:r>
    </w:p>
    <w:p w14:paraId="2AC8BB24" w14:textId="77777777" w:rsidR="00E26C14" w:rsidRDefault="00CB3576">
      <w:pPr>
        <w:numPr>
          <w:ilvl w:val="0"/>
          <w:numId w:val="80"/>
        </w:numPr>
        <w:spacing w:after="160"/>
        <w:ind w:right="561" w:hanging="358"/>
      </w:pPr>
      <w:r>
        <w:t>Rozpi</w:t>
      </w:r>
      <w:r>
        <w:t>sano wstępny plan zjazdów dla instruktorów w ramach doskonalenia zawodowego oraz nowych instruktorów orientacji przestrzennej.</w:t>
      </w:r>
      <w:r>
        <w:t xml:space="preserve"> </w:t>
      </w:r>
    </w:p>
    <w:p w14:paraId="71C028AB" w14:textId="77777777" w:rsidR="00E26C14" w:rsidRDefault="00CB3576">
      <w:pPr>
        <w:numPr>
          <w:ilvl w:val="0"/>
          <w:numId w:val="80"/>
        </w:numPr>
        <w:spacing w:after="130"/>
        <w:ind w:right="561" w:hanging="358"/>
      </w:pPr>
      <w:r>
        <w:t>Rozpoczęto prace nad regulaminami rekrutacji dla obu grup.</w:t>
      </w:r>
      <w:r>
        <w:t xml:space="preserve"> </w:t>
      </w:r>
    </w:p>
    <w:p w14:paraId="73E52B18" w14:textId="77777777" w:rsidR="00E26C14" w:rsidRDefault="00CB3576">
      <w:pPr>
        <w:spacing w:after="163" w:line="268" w:lineRule="auto"/>
        <w:ind w:left="137" w:right="856"/>
      </w:pPr>
      <w:r>
        <w:rPr>
          <w:b/>
          <w:i/>
          <w:color w:val="1F3864"/>
        </w:rPr>
        <w:t xml:space="preserve">Na realizację projektu w 2021 r. zaplanowano środki w łącznej wysokości 1.784 tys. zł, w tym: </w:t>
      </w:r>
    </w:p>
    <w:p w14:paraId="39B3250A" w14:textId="77777777" w:rsidR="00E26C14" w:rsidRDefault="00CB3576">
      <w:pPr>
        <w:numPr>
          <w:ilvl w:val="0"/>
          <w:numId w:val="81"/>
        </w:numPr>
        <w:spacing w:after="167"/>
        <w:ind w:left="436" w:right="561" w:hanging="283"/>
      </w:pPr>
      <w:r>
        <w:t>środki UE</w:t>
      </w:r>
      <w:r>
        <w:t xml:space="preserve"> </w:t>
      </w:r>
      <w:r>
        <w:tab/>
      </w:r>
      <w:r>
        <w:t>1.682.000,00 zł (§ 2447),</w:t>
      </w:r>
      <w:r>
        <w:t xml:space="preserve"> </w:t>
      </w:r>
    </w:p>
    <w:p w14:paraId="28A0CB13" w14:textId="77777777" w:rsidR="00E26C14" w:rsidRDefault="00CB3576">
      <w:pPr>
        <w:numPr>
          <w:ilvl w:val="0"/>
          <w:numId w:val="81"/>
        </w:numPr>
        <w:spacing w:after="129"/>
        <w:ind w:left="436" w:right="561" w:hanging="283"/>
      </w:pPr>
      <w:r>
        <w:t>środki z budżetu państwa</w:t>
      </w:r>
      <w:r>
        <w:t xml:space="preserve"> </w:t>
      </w:r>
      <w:r>
        <w:tab/>
      </w:r>
      <w:r>
        <w:t>102.000,00 zł (§ 2449),</w:t>
      </w:r>
      <w:r>
        <w:t xml:space="preserve"> </w:t>
      </w:r>
    </w:p>
    <w:p w14:paraId="3B9B5498" w14:textId="77777777" w:rsidR="00E26C14" w:rsidRDefault="00CB3576">
      <w:pPr>
        <w:spacing w:after="167" w:line="268" w:lineRule="auto"/>
        <w:ind w:left="137" w:right="18"/>
      </w:pPr>
      <w:r>
        <w:rPr>
          <w:b/>
          <w:i/>
          <w:color w:val="2E74B5"/>
        </w:rPr>
        <w:t>Fundusz wypłacił środki w łącznej wysokości 769.526,40 zł (43,13 % limit</w:t>
      </w:r>
      <w:r>
        <w:rPr>
          <w:b/>
          <w:i/>
          <w:color w:val="2E74B5"/>
        </w:rPr>
        <w:t xml:space="preserve">u), w tym: </w:t>
      </w:r>
    </w:p>
    <w:p w14:paraId="51092A01" w14:textId="77777777" w:rsidR="00E26C14" w:rsidRDefault="00CB3576">
      <w:pPr>
        <w:numPr>
          <w:ilvl w:val="0"/>
          <w:numId w:val="81"/>
        </w:numPr>
        <w:spacing w:after="168"/>
        <w:ind w:left="436" w:right="561" w:hanging="283"/>
      </w:pPr>
      <w:r>
        <w:t>środki UE</w:t>
      </w:r>
      <w:r>
        <w:t xml:space="preserve"> </w:t>
      </w:r>
      <w:r>
        <w:tab/>
        <w:t xml:space="preserve">725.586,42 </w:t>
      </w:r>
      <w:r>
        <w:t>zł (§ 2447)</w:t>
      </w:r>
      <w:r>
        <w:t xml:space="preserve">, </w:t>
      </w:r>
    </w:p>
    <w:p w14:paraId="679D3995" w14:textId="77777777" w:rsidR="00E26C14" w:rsidRDefault="00CB3576">
      <w:pPr>
        <w:numPr>
          <w:ilvl w:val="0"/>
          <w:numId w:val="81"/>
        </w:numPr>
        <w:spacing w:after="128"/>
        <w:ind w:left="436" w:right="561" w:hanging="283"/>
      </w:pPr>
      <w:r>
        <w:t>środki z budżetu państwa</w:t>
      </w:r>
      <w:r>
        <w:t xml:space="preserve"> </w:t>
      </w:r>
      <w:r>
        <w:tab/>
        <w:t xml:space="preserve">43.939,98 </w:t>
      </w:r>
      <w:r>
        <w:t>zł (§ 2449)</w:t>
      </w:r>
      <w:r>
        <w:t xml:space="preserve">. </w:t>
      </w:r>
    </w:p>
    <w:p w14:paraId="15B70570" w14:textId="77777777" w:rsidR="00E26C14" w:rsidRDefault="00CB3576">
      <w:pPr>
        <w:spacing w:after="404"/>
        <w:ind w:left="163" w:right="561"/>
      </w:pPr>
      <w:r>
        <w:t xml:space="preserve">Niewydatkowanie wszystkich zaplanowanych na projekt </w:t>
      </w:r>
      <w:r>
        <w:t>środków</w:t>
      </w:r>
      <w:r>
        <w:t xml:space="preserve"> </w:t>
      </w:r>
      <w:r>
        <w:t>związane z tym, że dwóch partnerów wystąpiło o wypłatę transzy dopiero w styczniu 2022 r., zamiast</w:t>
      </w:r>
      <w:r>
        <w:t xml:space="preserve"> w grudniu 2021 r.</w:t>
      </w:r>
      <w:r>
        <w:t xml:space="preserve"> </w:t>
      </w:r>
    </w:p>
    <w:p w14:paraId="29585A47"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Obszar chroniony obszar dostępny </w:t>
      </w:r>
    </w:p>
    <w:p w14:paraId="3D8C1F4C" w14:textId="77777777" w:rsidR="00E26C14" w:rsidRDefault="00CB3576">
      <w:pPr>
        <w:spacing w:after="130" w:line="269" w:lineRule="auto"/>
        <w:ind w:left="137" w:right="72"/>
      </w:pPr>
      <w:r>
        <w:t xml:space="preserve">Program Operacyjny Wiedza Edukacja </w:t>
      </w:r>
      <w:r>
        <w:t>Rozwój (POWER).</w:t>
      </w:r>
      <w:r>
        <w:t xml:space="preserve"> </w:t>
      </w:r>
    </w:p>
    <w:p w14:paraId="439987B7" w14:textId="77777777" w:rsidR="00E26C14" w:rsidRDefault="00CB3576">
      <w:pPr>
        <w:spacing w:after="128"/>
        <w:ind w:left="163" w:right="561"/>
      </w:pPr>
      <w:r>
        <w:t>Działanie 4.3 Współpraca ponadnarodowa.</w:t>
      </w:r>
      <w:r>
        <w:t xml:space="preserve"> </w:t>
      </w:r>
    </w:p>
    <w:p w14:paraId="73F860E7" w14:textId="77777777" w:rsidR="00E26C14" w:rsidRDefault="00CB3576">
      <w:pPr>
        <w:spacing w:after="123"/>
        <w:ind w:left="163" w:right="561"/>
      </w:pPr>
      <w:r>
        <w:t xml:space="preserve">Celem projektu jest opracowanie ramowego modelu dostępnego parku narodowego </w:t>
      </w:r>
      <w:r>
        <w:t xml:space="preserve">i </w:t>
      </w:r>
      <w:r>
        <w:t>krajobrazowego. Model będzie dedykowanym narzędziem wspomagającym parki w procesie poprawy dostępności oferty turystycznej</w:t>
      </w:r>
      <w:r>
        <w:t xml:space="preserve"> </w:t>
      </w:r>
      <w:r>
        <w:t>dla osób o szczególnych potrzebach w tym z niepełnospra</w:t>
      </w:r>
      <w:r>
        <w:t xml:space="preserve">wnościami. Elementy modelu zostaną wdrożone przez 10 parków (narodowych lub krajobrazowych) w Polsce, którym przyznane zostaną granty w wysokości do 520 000 zł. </w:t>
      </w:r>
      <w:r>
        <w:t xml:space="preserve"> </w:t>
      </w:r>
    </w:p>
    <w:p w14:paraId="1AAA6D90" w14:textId="77777777" w:rsidR="00E26C14" w:rsidRDefault="00CB3576">
      <w:pPr>
        <w:spacing w:after="133" w:line="269" w:lineRule="auto"/>
        <w:ind w:left="137" w:right="72"/>
      </w:pPr>
      <w:r>
        <w:t>Realizację projektu zaplanowano od 1 c</w:t>
      </w:r>
      <w:r>
        <w:t xml:space="preserve">zerwca 2021 r. do 30 listopada 2023 r. </w:t>
      </w:r>
    </w:p>
    <w:p w14:paraId="1739F9AB" w14:textId="77777777" w:rsidR="00E26C14" w:rsidRDefault="00CB3576">
      <w:pPr>
        <w:spacing w:after="179"/>
        <w:ind w:left="163" w:right="561"/>
      </w:pPr>
      <w:r>
        <w:t>Projekt jest re</w:t>
      </w:r>
      <w:r>
        <w:t>alizowany przez PFRON we współpracy z następującymi partnerami:</w:t>
      </w:r>
      <w:r>
        <w:t xml:space="preserve"> </w:t>
      </w:r>
    </w:p>
    <w:p w14:paraId="262BCC1F" w14:textId="77777777" w:rsidR="00E26C14" w:rsidRDefault="00CB3576">
      <w:pPr>
        <w:spacing w:after="151"/>
        <w:ind w:left="163" w:right="561"/>
      </w:pPr>
      <w:r>
        <w:rPr>
          <w:rFonts w:ascii="Segoe UI Symbol" w:eastAsia="Segoe UI Symbol" w:hAnsi="Segoe UI Symbol" w:cs="Segoe UI Symbol"/>
        </w:rPr>
        <w:lastRenderedPageBreak/>
        <w:t>−</w:t>
      </w:r>
      <w:r>
        <w:rPr>
          <w:rFonts w:ascii="Arial" w:eastAsia="Arial" w:hAnsi="Arial" w:cs="Arial"/>
        </w:rPr>
        <w:t xml:space="preserve"> </w:t>
      </w:r>
      <w:r>
        <w:t>Partner krajowy: Ministerstwo Klimatu i Środowiska,</w:t>
      </w:r>
      <w:r>
        <w:t xml:space="preserve"> </w:t>
      </w:r>
    </w:p>
    <w:p w14:paraId="7942812C" w14:textId="77777777" w:rsidR="00E26C14" w:rsidRDefault="00CB3576">
      <w:pPr>
        <w:spacing w:after="116" w:line="269" w:lineRule="auto"/>
        <w:ind w:left="137" w:right="72"/>
      </w:pPr>
      <w:r>
        <w:rPr>
          <w:rFonts w:ascii="Segoe UI Symbol" w:eastAsia="Segoe UI Symbol" w:hAnsi="Segoe UI Symbol" w:cs="Segoe UI Symbol"/>
        </w:rPr>
        <w:t>−</w:t>
      </w:r>
      <w:r>
        <w:rPr>
          <w:rFonts w:ascii="Arial" w:eastAsia="Arial" w:hAnsi="Arial" w:cs="Arial"/>
        </w:rPr>
        <w:t xml:space="preserve"> </w:t>
      </w:r>
      <w:r>
        <w:t xml:space="preserve">Partner ponadnarodowy: Global Nature Fund (Niemcy) </w:t>
      </w:r>
    </w:p>
    <w:p w14:paraId="076272DE" w14:textId="77777777" w:rsidR="00E26C14" w:rsidRDefault="00CB3576">
      <w:pPr>
        <w:spacing w:after="0" w:line="388" w:lineRule="auto"/>
        <w:ind w:left="163" w:right="561"/>
      </w:pPr>
      <w:r>
        <w:t>Łączna wysokość wydatków kwalifikow</w:t>
      </w:r>
      <w:r>
        <w:t xml:space="preserve">alnych w projekcie wynosi  </w:t>
      </w:r>
      <w:r>
        <w:tab/>
      </w:r>
      <w:r>
        <w:t xml:space="preserve">7.308.125,00 zł, </w:t>
      </w:r>
      <w:r>
        <w:t xml:space="preserve"> </w:t>
      </w:r>
      <w:r>
        <w:t xml:space="preserve">w tym ze środków EFS </w:t>
      </w:r>
      <w:r>
        <w:t xml:space="preserve"> </w:t>
      </w:r>
      <w:r>
        <w:tab/>
      </w:r>
      <w:r>
        <w:t>6.890.831,00 zł.</w:t>
      </w:r>
      <w:r>
        <w:t xml:space="preserve"> </w:t>
      </w:r>
    </w:p>
    <w:p w14:paraId="66DD681E" w14:textId="77777777" w:rsidR="00E26C14" w:rsidRDefault="00CB3576">
      <w:pPr>
        <w:spacing w:after="164"/>
        <w:ind w:left="163" w:right="561"/>
      </w:pPr>
      <w:r>
        <w:t>Wszystkie działania są realizowane zgodnie z harmonogramem. W okresie sprawozdawczym zrealizowano m. in. następujące działania:</w:t>
      </w:r>
      <w:r>
        <w:t xml:space="preserve"> </w:t>
      </w:r>
    </w:p>
    <w:p w14:paraId="56F02CF3" w14:textId="77777777" w:rsidR="00E26C14" w:rsidRDefault="00CB3576">
      <w:pPr>
        <w:numPr>
          <w:ilvl w:val="0"/>
          <w:numId w:val="82"/>
        </w:numPr>
        <w:spacing w:after="165"/>
        <w:ind w:right="561" w:hanging="358"/>
      </w:pPr>
      <w:r>
        <w:t>Przygotowywano model dostępnego parku przyro</w:t>
      </w:r>
      <w:r>
        <w:t xml:space="preserve">dniczego. </w:t>
      </w:r>
    </w:p>
    <w:p w14:paraId="56F94F40" w14:textId="77777777" w:rsidR="00E26C14" w:rsidRDefault="00CB3576">
      <w:pPr>
        <w:numPr>
          <w:ilvl w:val="0"/>
          <w:numId w:val="82"/>
        </w:numPr>
        <w:spacing w:after="160"/>
        <w:ind w:right="561" w:hanging="358"/>
      </w:pPr>
      <w:r>
        <w:t>Przygotowywano dokumentację konkursu dla parków narodowych i krajobrazow</w:t>
      </w:r>
      <w:r>
        <w:t>ych na granty służące wdrożeniu wybranych elementów modelu.</w:t>
      </w:r>
      <w:r>
        <w:t xml:space="preserve"> </w:t>
      </w:r>
    </w:p>
    <w:p w14:paraId="35623673" w14:textId="77777777" w:rsidR="00E26C14" w:rsidRDefault="00CB3576">
      <w:pPr>
        <w:numPr>
          <w:ilvl w:val="0"/>
          <w:numId w:val="82"/>
        </w:numPr>
        <w:spacing w:after="164"/>
        <w:ind w:right="561" w:hanging="358"/>
      </w:pPr>
      <w:r>
        <w:t>Przeprowadzono konsultacje społeczne modelu i regulaminu.</w:t>
      </w:r>
      <w:r>
        <w:t xml:space="preserve"> </w:t>
      </w:r>
    </w:p>
    <w:p w14:paraId="13CF9858" w14:textId="77777777" w:rsidR="00E26C14" w:rsidRDefault="00CB3576">
      <w:pPr>
        <w:numPr>
          <w:ilvl w:val="0"/>
          <w:numId w:val="82"/>
        </w:numPr>
        <w:spacing w:after="133" w:line="269" w:lineRule="auto"/>
        <w:ind w:right="561" w:hanging="358"/>
      </w:pPr>
      <w:r>
        <w:t xml:space="preserve">Uruchomiono punkt informacyjny o projekcie. </w:t>
      </w:r>
    </w:p>
    <w:p w14:paraId="1E143526" w14:textId="77777777" w:rsidR="00E26C14" w:rsidRDefault="00CB3576">
      <w:pPr>
        <w:spacing w:after="128"/>
        <w:ind w:left="163" w:right="561"/>
      </w:pPr>
      <w:r>
        <w:t>Planowane je</w:t>
      </w:r>
      <w:r>
        <w:t>st ogłoszenie konkursu w lutym 2022 r.</w:t>
      </w:r>
      <w:r>
        <w:t xml:space="preserve"> </w:t>
      </w:r>
    </w:p>
    <w:p w14:paraId="0847A9BB" w14:textId="77777777" w:rsidR="00E26C14" w:rsidRDefault="00CB3576">
      <w:pPr>
        <w:spacing w:after="163" w:line="268" w:lineRule="auto"/>
        <w:ind w:left="137" w:right="1041"/>
      </w:pPr>
      <w:r>
        <w:rPr>
          <w:b/>
          <w:i/>
          <w:color w:val="1F3864"/>
        </w:rPr>
        <w:t>Na realizację projektu w 2021 r. zaplan</w:t>
      </w:r>
      <w:r>
        <w:rPr>
          <w:b/>
          <w:i/>
          <w:color w:val="1F3864"/>
        </w:rPr>
        <w:t xml:space="preserve">owano środki w łącznej wysokości 330 tys. zł, w tym: </w:t>
      </w:r>
    </w:p>
    <w:p w14:paraId="404723E1" w14:textId="77777777" w:rsidR="00E26C14" w:rsidRDefault="00CB3576">
      <w:pPr>
        <w:numPr>
          <w:ilvl w:val="0"/>
          <w:numId w:val="83"/>
        </w:numPr>
        <w:spacing w:after="166"/>
        <w:ind w:left="436" w:right="561" w:hanging="283"/>
      </w:pPr>
      <w:r>
        <w:t>środki UE</w:t>
      </w:r>
      <w:r>
        <w:t xml:space="preserve"> </w:t>
      </w:r>
      <w:r>
        <w:tab/>
      </w:r>
      <w:r>
        <w:t>311.157,00 z ł (§2447),</w:t>
      </w:r>
      <w:r>
        <w:t xml:space="preserve"> </w:t>
      </w:r>
    </w:p>
    <w:p w14:paraId="04384A61" w14:textId="77777777" w:rsidR="00E26C14" w:rsidRDefault="00CB3576">
      <w:pPr>
        <w:numPr>
          <w:ilvl w:val="0"/>
          <w:numId w:val="83"/>
        </w:numPr>
        <w:spacing w:after="131"/>
        <w:ind w:left="436" w:right="561" w:hanging="283"/>
      </w:pPr>
      <w:r>
        <w:t>środki z budżetu państwa</w:t>
      </w:r>
      <w:r>
        <w:t xml:space="preserve"> </w:t>
      </w:r>
      <w:r>
        <w:tab/>
      </w:r>
      <w:r>
        <w:t>18.843,00 zł (§ 2449),</w:t>
      </w:r>
      <w:r>
        <w:t xml:space="preserve"> </w:t>
      </w:r>
    </w:p>
    <w:p w14:paraId="7E8A2455" w14:textId="77777777" w:rsidR="00E26C14" w:rsidRDefault="00CB3576">
      <w:pPr>
        <w:spacing w:after="167" w:line="268" w:lineRule="auto"/>
        <w:ind w:left="137" w:right="18"/>
      </w:pPr>
      <w:r>
        <w:rPr>
          <w:b/>
          <w:i/>
          <w:color w:val="2E74B5"/>
        </w:rPr>
        <w:t xml:space="preserve">Fundusz wypłacił środki w łącznej wysokości 206.321,44 zł (62,52 % limitu), w tym: </w:t>
      </w:r>
    </w:p>
    <w:p w14:paraId="14A0BA75" w14:textId="77777777" w:rsidR="00E26C14" w:rsidRDefault="00CB3576">
      <w:pPr>
        <w:numPr>
          <w:ilvl w:val="0"/>
          <w:numId w:val="83"/>
        </w:numPr>
        <w:spacing w:after="165"/>
        <w:ind w:left="436" w:right="561" w:hanging="283"/>
      </w:pPr>
      <w:r>
        <w:t>środki UE</w:t>
      </w:r>
      <w:r>
        <w:t xml:space="preserve"> </w:t>
      </w:r>
      <w:r>
        <w:tab/>
        <w:t xml:space="preserve">194.540,39 </w:t>
      </w:r>
      <w:r>
        <w:t xml:space="preserve">zł </w:t>
      </w:r>
      <w:r>
        <w:t>(§2447)</w:t>
      </w:r>
      <w:r>
        <w:t xml:space="preserve">, </w:t>
      </w:r>
    </w:p>
    <w:p w14:paraId="751DCB6E" w14:textId="77777777" w:rsidR="00E26C14" w:rsidRDefault="00CB3576">
      <w:pPr>
        <w:numPr>
          <w:ilvl w:val="0"/>
          <w:numId w:val="83"/>
        </w:numPr>
        <w:spacing w:after="131"/>
        <w:ind w:left="436" w:right="561" w:hanging="283"/>
      </w:pPr>
      <w:r>
        <w:t>środki z budżetu państwa</w:t>
      </w:r>
      <w:r>
        <w:t xml:space="preserve"> </w:t>
      </w:r>
      <w:r>
        <w:tab/>
        <w:t xml:space="preserve">11.781,05 </w:t>
      </w:r>
      <w:r>
        <w:t>zł (§ 2449)</w:t>
      </w:r>
      <w:r>
        <w:t xml:space="preserve">. </w:t>
      </w:r>
    </w:p>
    <w:p w14:paraId="13122C41" w14:textId="77777777" w:rsidR="00E26C14" w:rsidRDefault="00CB3576">
      <w:pPr>
        <w:spacing w:after="164"/>
        <w:ind w:left="163" w:right="561"/>
      </w:pPr>
      <w:r>
        <w:t>Przyczyny niewydatkowania wszystkich zaplanowanych na projekt środków:</w:t>
      </w:r>
      <w:r>
        <w:t xml:space="preserve"> </w:t>
      </w:r>
    </w:p>
    <w:p w14:paraId="3B3885AB" w14:textId="77777777" w:rsidR="00E26C14" w:rsidRDefault="00CB3576">
      <w:pPr>
        <w:numPr>
          <w:ilvl w:val="0"/>
          <w:numId w:val="84"/>
        </w:numPr>
        <w:spacing w:after="167"/>
        <w:ind w:right="561" w:hanging="358"/>
      </w:pPr>
      <w:r>
        <w:t xml:space="preserve">Opóźnienia w rozliczeniach wydatków partnera </w:t>
      </w:r>
      <w:r>
        <w:t xml:space="preserve">ponadnarodowego. </w:t>
      </w:r>
    </w:p>
    <w:p w14:paraId="026CB29D" w14:textId="77777777" w:rsidR="00E26C14" w:rsidRDefault="00CB3576">
      <w:pPr>
        <w:numPr>
          <w:ilvl w:val="0"/>
          <w:numId w:val="84"/>
        </w:numPr>
        <w:spacing w:after="405"/>
        <w:ind w:right="561" w:hanging="358"/>
      </w:pPr>
      <w:r>
        <w:t>W zamówieniu na usługę wsparcia projektu przez ekspertów zewn</w:t>
      </w:r>
      <w:r>
        <w:t xml:space="preserve">ętrznych uzyskano </w:t>
      </w:r>
      <w:r>
        <w:t xml:space="preserve">oferty na </w:t>
      </w:r>
      <w:r>
        <w:t>kwoty niższe niż założono na podstawie szacowania wartości zamówienia.</w:t>
      </w:r>
      <w:r>
        <w:t xml:space="preserve"> </w:t>
      </w:r>
    </w:p>
    <w:p w14:paraId="1F0CDB13"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Dostępny samorząd - granty </w:t>
      </w:r>
    </w:p>
    <w:p w14:paraId="4B3D178F" w14:textId="77777777" w:rsidR="00E26C14" w:rsidRDefault="00CB3576">
      <w:pPr>
        <w:spacing w:after="128"/>
        <w:ind w:left="163" w:right="561"/>
      </w:pPr>
      <w:r>
        <w:t>Program Operacyjny Wiedza Edukacja Rozwój</w:t>
      </w:r>
      <w:r>
        <w:t xml:space="preserve"> 2014-2020 </w:t>
      </w:r>
    </w:p>
    <w:p w14:paraId="01BDA783" w14:textId="77777777" w:rsidR="00E26C14" w:rsidRDefault="00CB3576">
      <w:pPr>
        <w:spacing w:after="130"/>
        <w:ind w:left="163" w:right="561"/>
      </w:pPr>
      <w:r>
        <w:t>Oś Priorytetowa II Efektywne polityki publiczne dla rynku pracy, gospodarki</w:t>
      </w:r>
      <w:r>
        <w:t xml:space="preserve"> i edukacji</w:t>
      </w:r>
      <w:r>
        <w:t xml:space="preserve"> </w:t>
      </w:r>
      <w:r>
        <w:t>Dział</w:t>
      </w:r>
      <w:r>
        <w:t>anie 2.18</w:t>
      </w:r>
      <w:r>
        <w:rPr>
          <w:i/>
        </w:rPr>
        <w:t xml:space="preserve"> </w:t>
      </w:r>
      <w:r>
        <w:t>Wysokiej jakości usługi administracyjne</w:t>
      </w:r>
      <w:r>
        <w:t xml:space="preserve">. </w:t>
      </w:r>
    </w:p>
    <w:p w14:paraId="63D008E8" w14:textId="77777777" w:rsidR="00E26C14" w:rsidRDefault="00CB3576">
      <w:pPr>
        <w:spacing w:after="126"/>
        <w:ind w:left="163" w:right="561"/>
      </w:pPr>
      <w:r>
        <w:t xml:space="preserve">Podstawa realizacji: umowa o dofinansowanie z dnia 08.09.2021 r. zawarta pomiędzy </w:t>
      </w:r>
      <w:r>
        <w:t xml:space="preserve">Ministrem Spraw </w:t>
      </w:r>
      <w:r>
        <w:t>Wewnętrznych</w:t>
      </w:r>
      <w:r>
        <w:t xml:space="preserve"> </w:t>
      </w:r>
      <w:r>
        <w:t>i Administracji (Instytucją Pośredniczącą –</w:t>
      </w:r>
      <w:r>
        <w:t xml:space="preserve"> IP) a PFRON. </w:t>
      </w:r>
    </w:p>
    <w:p w14:paraId="3EF28E97" w14:textId="77777777" w:rsidR="00E26C14" w:rsidRDefault="00CB3576">
      <w:pPr>
        <w:spacing w:after="124"/>
        <w:ind w:left="163" w:right="561"/>
      </w:pPr>
      <w:r>
        <w:lastRenderedPageBreak/>
        <w:t xml:space="preserve">Celem projektu jest poprawa dostępności do usług publicznych świadczonych przez jednostki samorządu terytorialnego dla osób ze szczególnymi potrzebami, w tym osób </w:t>
      </w:r>
      <w:r>
        <w:t xml:space="preserve">z </w:t>
      </w:r>
      <w:r>
        <w:t>niepełnosprawnościami, poprzez wsparcie ich w spełnieniu wymogów dostępności określonych w</w:t>
      </w:r>
      <w:r>
        <w:t xml:space="preserve"> </w:t>
      </w:r>
      <w:r>
        <w:t>ustawie z dnia 19 lipca 2019 r. o zapewnianiu dostępności osobom ze szczególnymi potrzebami (</w:t>
      </w:r>
      <w:r>
        <w:t>Dz. U. z 2020 r. poz</w:t>
      </w:r>
      <w:r>
        <w:t>. 1062, z późn. zm.).</w:t>
      </w:r>
      <w:r>
        <w:t xml:space="preserve"> </w:t>
      </w:r>
    </w:p>
    <w:p w14:paraId="7A550D52" w14:textId="77777777" w:rsidR="00E26C14" w:rsidRDefault="00CB3576">
      <w:pPr>
        <w:spacing w:after="130"/>
        <w:ind w:left="163" w:right="561"/>
      </w:pPr>
      <w:r>
        <w:t>Realizację projektu zaplanowano od 1 lipca 2021 r. do 30 września 2023 r.</w:t>
      </w:r>
      <w:r>
        <w:t xml:space="preserve"> </w:t>
      </w:r>
    </w:p>
    <w:p w14:paraId="2BECF428" w14:textId="77777777" w:rsidR="00E26C14" w:rsidRDefault="00CB3576">
      <w:pPr>
        <w:spacing w:after="179"/>
        <w:ind w:left="163" w:right="561"/>
      </w:pPr>
      <w:r>
        <w:t>Łączna kwota wydatków kwalifikowanych projekt</w:t>
      </w:r>
      <w:r>
        <w:t xml:space="preserve">u wynosi </w:t>
      </w:r>
      <w:r>
        <w:t xml:space="preserve">89.649.994,76 </w:t>
      </w:r>
      <w:r>
        <w:t>zł, w tym:</w:t>
      </w:r>
      <w:r>
        <w:t xml:space="preserve"> </w:t>
      </w:r>
    </w:p>
    <w:p w14:paraId="3C5F75A1" w14:textId="77777777" w:rsidR="00E26C14" w:rsidRDefault="00CB3576">
      <w:pPr>
        <w:tabs>
          <w:tab w:val="center" w:pos="8270"/>
        </w:tabs>
        <w:spacing w:after="152"/>
        <w:ind w:left="0" w:firstLine="0"/>
      </w:pPr>
      <w:r>
        <w:rPr>
          <w:rFonts w:ascii="Segoe UI Symbol" w:eastAsia="Segoe UI Symbol" w:hAnsi="Segoe UI Symbol" w:cs="Segoe UI Symbol"/>
        </w:rPr>
        <w:t>−</w:t>
      </w:r>
      <w:r>
        <w:rPr>
          <w:rFonts w:ascii="Arial" w:eastAsia="Arial" w:hAnsi="Arial" w:cs="Arial"/>
        </w:rPr>
        <w:t xml:space="preserve"> </w:t>
      </w:r>
      <w:r>
        <w:t xml:space="preserve">środki UE: </w:t>
      </w:r>
      <w:r>
        <w:t xml:space="preserve"> </w:t>
      </w:r>
      <w:r>
        <w:tab/>
      </w:r>
      <w:r>
        <w:t>75.557.015,58 zł,</w:t>
      </w:r>
      <w:r>
        <w:t xml:space="preserve"> </w:t>
      </w:r>
    </w:p>
    <w:p w14:paraId="353065D3" w14:textId="77777777" w:rsidR="00E26C14" w:rsidRDefault="00CB3576">
      <w:pPr>
        <w:tabs>
          <w:tab w:val="center" w:pos="8270"/>
        </w:tabs>
        <w:spacing w:after="151"/>
        <w:ind w:left="0" w:firstLine="0"/>
      </w:pPr>
      <w:r>
        <w:rPr>
          <w:rFonts w:ascii="Segoe UI Symbol" w:eastAsia="Segoe UI Symbol" w:hAnsi="Segoe UI Symbol" w:cs="Segoe UI Symbol"/>
        </w:rPr>
        <w:t>−</w:t>
      </w:r>
      <w:r>
        <w:rPr>
          <w:rFonts w:ascii="Arial" w:eastAsia="Arial" w:hAnsi="Arial" w:cs="Arial"/>
        </w:rPr>
        <w:t xml:space="preserve"> </w:t>
      </w:r>
      <w:r>
        <w:t xml:space="preserve">środki z budżetu państwa: </w:t>
      </w:r>
      <w:r>
        <w:t xml:space="preserve"> </w:t>
      </w:r>
      <w:r>
        <w:tab/>
      </w:r>
      <w:r>
        <w:t>14.092.979,18 zł.</w:t>
      </w:r>
      <w:r>
        <w:t xml:space="preserve"> </w:t>
      </w:r>
    </w:p>
    <w:p w14:paraId="1CBF1C4E" w14:textId="77777777" w:rsidR="00E26C14" w:rsidRDefault="00CB3576">
      <w:pPr>
        <w:spacing w:after="134"/>
        <w:ind w:left="163" w:right="561"/>
      </w:pPr>
      <w:r>
        <w:rPr>
          <w:rFonts w:ascii="Segoe UI Symbol" w:eastAsia="Segoe UI Symbol" w:hAnsi="Segoe UI Symbol" w:cs="Segoe UI Symbol"/>
        </w:rPr>
        <w:t>−</w:t>
      </w:r>
      <w:r>
        <w:rPr>
          <w:rFonts w:ascii="Arial" w:eastAsia="Arial" w:hAnsi="Arial" w:cs="Arial"/>
        </w:rPr>
        <w:t xml:space="preserve"> </w:t>
      </w:r>
      <w:r>
        <w:t>W 2021 r. zrealizowano następujące działania</w:t>
      </w:r>
      <w:r>
        <w:t xml:space="preserve">: </w:t>
      </w:r>
    </w:p>
    <w:p w14:paraId="6AADAF34" w14:textId="77777777" w:rsidR="00E26C14" w:rsidRDefault="00CB3576">
      <w:pPr>
        <w:numPr>
          <w:ilvl w:val="0"/>
          <w:numId w:val="85"/>
        </w:numPr>
        <w:spacing w:after="161"/>
        <w:ind w:left="436" w:right="561" w:hanging="283"/>
      </w:pPr>
      <w:r>
        <w:t xml:space="preserve">Umowa o </w:t>
      </w:r>
      <w:r>
        <w:t xml:space="preserve">dofinasowanie projektu została podpisana z Instytucją Pośredniczącą </w:t>
      </w:r>
      <w:r>
        <w:t>08.09.2021 r.</w:t>
      </w:r>
      <w:r>
        <w:t xml:space="preserve"> W </w:t>
      </w:r>
      <w:r>
        <w:t xml:space="preserve">ramach zadania 1 prowadzone były prace nad opracowaniem dokumentacji naboru wniosków o udzielenie grantu oraz dokumentacji dotyczącej </w:t>
      </w:r>
      <w:r>
        <w:t xml:space="preserve">rozliczania, monitorowania i kontroli </w:t>
      </w:r>
      <w:r>
        <w:t>przedsięwzięć grantowych. 16 listopada 2021 r. PFRON przesłał uzgodniony wewnętrz</w:t>
      </w:r>
      <w:r>
        <w:t>nie projekt dokumentacji do zatwierdzenia przez IP, który następnie został skierowany do opinii Instytucji Zarządzającej. Do końca okresu sprawozdawczego prowadzone były uzgodnienia dotyczące dokumentacji.</w:t>
      </w:r>
      <w:r>
        <w:t xml:space="preserve"> </w:t>
      </w:r>
    </w:p>
    <w:p w14:paraId="24275A0C" w14:textId="77777777" w:rsidR="00E26C14" w:rsidRDefault="00CB3576">
      <w:pPr>
        <w:numPr>
          <w:ilvl w:val="0"/>
          <w:numId w:val="85"/>
        </w:numPr>
        <w:spacing w:after="161"/>
        <w:ind w:left="436" w:right="561" w:hanging="283"/>
      </w:pPr>
      <w:r>
        <w:t>Zrealizowano rozeznanie rynku na udostępnienie ge</w:t>
      </w:r>
      <w:r>
        <w:t>neratora wniosków aplikacyjnych, w którym będzie prowadzony otwarty nabór przedsięwzięć grantowych. Zawarto umowę z wykonawcą i</w:t>
      </w:r>
      <w:r>
        <w:t xml:space="preserve"> w </w:t>
      </w:r>
      <w:r>
        <w:t>okresie sprawozdawczym trwały prace w środowis</w:t>
      </w:r>
      <w:r>
        <w:t xml:space="preserve">ku testowym. </w:t>
      </w:r>
    </w:p>
    <w:p w14:paraId="14B65761" w14:textId="77777777" w:rsidR="00E26C14" w:rsidRDefault="00CB3576">
      <w:pPr>
        <w:numPr>
          <w:ilvl w:val="0"/>
          <w:numId w:val="85"/>
        </w:numPr>
        <w:spacing w:after="124"/>
        <w:ind w:left="436" w:right="561" w:hanging="283"/>
      </w:pPr>
      <w:r>
        <w:t xml:space="preserve">Na stronie www PFRON utworzono zakładkę dotyczącą projektu, gdzie </w:t>
      </w:r>
      <w:r>
        <w:t>były publikowane wszystkie informacje o postępie w realizacji projektu. 22 października 2021 r. odbyła się konferencja prasowa, która zainaugurowała rozpoczęcie kampanii informa</w:t>
      </w:r>
      <w:r>
        <w:t xml:space="preserve">cyjnej. Na </w:t>
      </w:r>
      <w:r>
        <w:t xml:space="preserve">stronie internetowej umieszczono komunikat o podpisaniu umowy z IP. </w:t>
      </w:r>
      <w:r>
        <w:t xml:space="preserve">PFRON opracował </w:t>
      </w:r>
      <w:r>
        <w:t xml:space="preserve">logo dla projektu, przygotowano i powieszono plakat informacyjny. W okresie sprawozdawczym w </w:t>
      </w:r>
      <w:r>
        <w:t xml:space="preserve">Oddziałach wojewódzkich PFRON działały Punkty Kontaktowe dla JST. </w:t>
      </w:r>
      <w:r>
        <w:t xml:space="preserve"> </w:t>
      </w:r>
    </w:p>
    <w:p w14:paraId="3242CF9F" w14:textId="77777777" w:rsidR="00E26C14" w:rsidRDefault="00CB3576">
      <w:pPr>
        <w:spacing w:after="163" w:line="268" w:lineRule="auto"/>
        <w:ind w:left="137" w:right="1041"/>
      </w:pPr>
      <w:r>
        <w:rPr>
          <w:b/>
          <w:i/>
          <w:color w:val="1F3864"/>
        </w:rPr>
        <w:t>Na realizację projektu w 2021 r. zaplanowano środki w łącznej wysokości 220 tys</w:t>
      </w:r>
      <w:r>
        <w:rPr>
          <w:b/>
          <w:i/>
          <w:color w:val="1F3864"/>
        </w:rPr>
        <w:t xml:space="preserve">. zł, w tym: </w:t>
      </w:r>
    </w:p>
    <w:p w14:paraId="4823E71F" w14:textId="77777777" w:rsidR="00E26C14" w:rsidRDefault="00CB3576">
      <w:pPr>
        <w:numPr>
          <w:ilvl w:val="0"/>
          <w:numId w:val="86"/>
        </w:numPr>
        <w:spacing w:after="167"/>
        <w:ind w:right="561" w:hanging="360"/>
      </w:pPr>
      <w:r>
        <w:t>środki z budżetu UE</w:t>
      </w:r>
      <w:r>
        <w:t xml:space="preserve"> </w:t>
      </w:r>
      <w:r>
        <w:tab/>
      </w:r>
      <w:r>
        <w:t>185.416,00 zł (§ 2447),</w:t>
      </w:r>
      <w:r>
        <w:t xml:space="preserve"> </w:t>
      </w:r>
    </w:p>
    <w:p w14:paraId="24665A5E" w14:textId="77777777" w:rsidR="00E26C14" w:rsidRDefault="00CB3576">
      <w:pPr>
        <w:numPr>
          <w:ilvl w:val="0"/>
          <w:numId w:val="86"/>
        </w:numPr>
        <w:spacing w:after="128"/>
        <w:ind w:right="561" w:hanging="360"/>
      </w:pPr>
      <w:r>
        <w:t>środki z budżetu państwa</w:t>
      </w:r>
      <w:r>
        <w:t xml:space="preserve"> </w:t>
      </w:r>
      <w:r>
        <w:tab/>
      </w:r>
      <w:r>
        <w:t>34.584,00 zł (§ 2449),</w:t>
      </w:r>
      <w:r>
        <w:t xml:space="preserve"> </w:t>
      </w:r>
    </w:p>
    <w:p w14:paraId="05A59448" w14:textId="77777777" w:rsidR="00E26C14" w:rsidRDefault="00CB3576">
      <w:pPr>
        <w:spacing w:after="167" w:line="268" w:lineRule="auto"/>
        <w:ind w:left="137" w:right="18"/>
      </w:pPr>
      <w:r>
        <w:rPr>
          <w:b/>
          <w:i/>
          <w:color w:val="2E74B5"/>
        </w:rPr>
        <w:t xml:space="preserve">Fundusz wypłacił środki w łącznej wysokości 179.555,06 zł (81,62 % limitu), w tym: </w:t>
      </w:r>
      <w:r>
        <w:rPr>
          <w:b/>
          <w:i/>
          <w:color w:val="1F3864"/>
        </w:rPr>
        <w:t xml:space="preserve"> </w:t>
      </w:r>
    </w:p>
    <w:p w14:paraId="3C363040" w14:textId="77777777" w:rsidR="00E26C14" w:rsidRDefault="00CB3576">
      <w:pPr>
        <w:numPr>
          <w:ilvl w:val="0"/>
          <w:numId w:val="86"/>
        </w:numPr>
        <w:spacing w:after="131"/>
        <w:ind w:right="561" w:hanging="360"/>
      </w:pPr>
      <w:r>
        <w:t>środki z budżetu UE</w:t>
      </w:r>
      <w:r>
        <w:t xml:space="preserve"> </w:t>
      </w:r>
      <w:r>
        <w:tab/>
      </w:r>
      <w:r>
        <w:t>151.329,00zł (§ 2447),</w:t>
      </w:r>
      <w:r>
        <w:t xml:space="preserve"> </w:t>
      </w:r>
      <w:r>
        <w:rPr>
          <w:rFonts w:ascii="Wingdings" w:eastAsia="Wingdings" w:hAnsi="Wingdings" w:cs="Wingdings"/>
        </w:rPr>
        <w:t>➢</w:t>
      </w:r>
      <w:r>
        <w:rPr>
          <w:rFonts w:ascii="Arial" w:eastAsia="Arial" w:hAnsi="Arial" w:cs="Arial"/>
        </w:rPr>
        <w:t xml:space="preserve"> </w:t>
      </w:r>
      <w:r>
        <w:t xml:space="preserve"> </w:t>
      </w:r>
      <w:r>
        <w:t>środki z budżetu państwa</w:t>
      </w:r>
      <w:r>
        <w:t xml:space="preserve"> </w:t>
      </w:r>
      <w:r>
        <w:tab/>
      </w:r>
      <w:r>
        <w:t>28.226,06 zł (§ 2449).</w:t>
      </w:r>
      <w:r>
        <w:t xml:space="preserve"> </w:t>
      </w:r>
    </w:p>
    <w:p w14:paraId="05E5D388" w14:textId="77777777" w:rsidR="00E26C14" w:rsidRDefault="00CB3576">
      <w:pPr>
        <w:spacing w:after="405"/>
        <w:ind w:left="163" w:right="561"/>
      </w:pPr>
      <w:r>
        <w:t>Niewydatkowania wszystkich zaplanowanych na realizację projektu środków w 2021 r. związane jest z problemami z uzgodnieniem dokumentacji naboru wniosków.</w:t>
      </w:r>
      <w:r>
        <w:t xml:space="preserve"> Proces </w:t>
      </w:r>
      <w:r>
        <w:lastRenderedPageBreak/>
        <w:t>uzgadniania dokumen</w:t>
      </w:r>
      <w:r>
        <w:t xml:space="preserve">tacji z IP </w:t>
      </w:r>
      <w:r>
        <w:t>wydłużył się, co uniemożliwiło ogłoszenie naboru wniosków zgodnie z przyjętymi założeniami.</w:t>
      </w:r>
      <w:r>
        <w:t xml:space="preserve"> </w:t>
      </w:r>
    </w:p>
    <w:p w14:paraId="5CF0B86F"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01" w:line="276" w:lineRule="auto"/>
        <w:ind w:left="977" w:right="1378"/>
      </w:pPr>
      <w:r>
        <w:rPr>
          <w:b/>
          <w:color w:val="FFFFFF"/>
        </w:rPr>
        <w:t xml:space="preserve">Ośrodek Wsparcia Architektury Dostępnej (OWDA) – kompleksowe usługi w zakresie dostępności architektonicznej dla podmiotów publicznych  </w:t>
      </w:r>
    </w:p>
    <w:p w14:paraId="19E064BA" w14:textId="77777777" w:rsidR="00E26C14" w:rsidRDefault="00CB3576">
      <w:pPr>
        <w:spacing w:after="130" w:line="268" w:lineRule="auto"/>
        <w:ind w:left="137" w:right="557"/>
      </w:pPr>
      <w:r>
        <w:rPr>
          <w:color w:val="181717"/>
        </w:rPr>
        <w:t>„Ośrodek Wsparc</w:t>
      </w:r>
      <w:r>
        <w:rPr>
          <w:color w:val="181717"/>
        </w:rPr>
        <w:t xml:space="preserve">ia Architektury Dostępnej (OWDA) </w:t>
      </w:r>
      <w:r>
        <w:rPr>
          <w:color w:val="181717"/>
        </w:rPr>
        <w:t xml:space="preserve">- </w:t>
      </w:r>
      <w:r>
        <w:rPr>
          <w:color w:val="181717"/>
        </w:rPr>
        <w:t>kompleksowe usługi w zakresie dostępności architektonicznej dla podmiotów publicznych” to projekt realizowany przez Fundację Aktywnej Rehabilitacji w partnerstwie z Państwowym Funduszem Rehabilita</w:t>
      </w:r>
      <w:r>
        <w:rPr>
          <w:color w:val="181717"/>
        </w:rPr>
        <w:t xml:space="preserve">cji </w:t>
      </w:r>
      <w:r>
        <w:rPr>
          <w:color w:val="181717"/>
        </w:rPr>
        <w:t>Osób Niepełnosprawnyc</w:t>
      </w:r>
      <w:r>
        <w:rPr>
          <w:color w:val="181717"/>
        </w:rPr>
        <w:t xml:space="preserve">h oraz ARQiteka Biuro projektowe Marta Kulik na podstawie umowy </w:t>
      </w:r>
      <w:r>
        <w:rPr>
          <w:color w:val="181717"/>
        </w:rPr>
        <w:t xml:space="preserve">nr 2021/08/312 zawartej w dniu 26 lipca 2021 r.  </w:t>
      </w:r>
    </w:p>
    <w:p w14:paraId="5084E459" w14:textId="77777777" w:rsidR="00E26C14" w:rsidRDefault="00CB3576">
      <w:pPr>
        <w:spacing w:after="130" w:line="268" w:lineRule="auto"/>
        <w:ind w:left="137" w:right="557"/>
      </w:pPr>
      <w:r>
        <w:rPr>
          <w:color w:val="181717"/>
        </w:rPr>
        <w:t>Projekt dofinansowany jest ze środków europejskich w ramach Programu Operacyjnego Wiedza Edukacja Rozwój 2014</w:t>
      </w:r>
      <w:r>
        <w:rPr>
          <w:color w:val="181717"/>
        </w:rPr>
        <w:t>-</w:t>
      </w:r>
      <w:r>
        <w:rPr>
          <w:color w:val="181717"/>
        </w:rPr>
        <w:t>2020, Oś</w:t>
      </w:r>
      <w:r>
        <w:rPr>
          <w:color w:val="181717"/>
        </w:rPr>
        <w:t xml:space="preserve"> Priorytetowa II: Efekty</w:t>
      </w:r>
      <w:r>
        <w:rPr>
          <w:color w:val="181717"/>
        </w:rPr>
        <w:t xml:space="preserve">wne polityki publiczne dla </w:t>
      </w:r>
      <w:r>
        <w:rPr>
          <w:color w:val="181717"/>
        </w:rPr>
        <w:t xml:space="preserve">rynku pracy, gospodarki i edukacji, Działanie 2.19, na podstawie umowy o dofinasowanie nr </w:t>
      </w:r>
      <w:r>
        <w:rPr>
          <w:color w:val="181717"/>
        </w:rPr>
        <w:t xml:space="preserve">POWR.02.19.00-00-OW05/20 zawartej z Ministerstwem Funduszy i Polityki Regionalnej.   </w:t>
      </w:r>
    </w:p>
    <w:p w14:paraId="15390DB1" w14:textId="77777777" w:rsidR="00E26C14" w:rsidRDefault="00CB3576">
      <w:pPr>
        <w:spacing w:after="130" w:line="268" w:lineRule="auto"/>
        <w:ind w:left="137" w:right="557"/>
      </w:pPr>
      <w:r>
        <w:rPr>
          <w:color w:val="181717"/>
        </w:rPr>
        <w:t>W ramach projektu 450 podmiotom publicznym (PP) zosta</w:t>
      </w:r>
      <w:r>
        <w:rPr>
          <w:color w:val="181717"/>
        </w:rPr>
        <w:t xml:space="preserve">nie udzielone kompleksowe </w:t>
      </w:r>
      <w:r>
        <w:rPr>
          <w:color w:val="181717"/>
        </w:rPr>
        <w:t xml:space="preserve">wsparcie (merytoryczne, doradcze, informacyjne oraz audytowe) z zakresu dostępności architektonicznej budynków i przestrzeni publicznej. </w:t>
      </w:r>
      <w:r>
        <w:rPr>
          <w:color w:val="181717"/>
        </w:rPr>
        <w:t xml:space="preserve"> </w:t>
      </w:r>
    </w:p>
    <w:p w14:paraId="48CEED3B" w14:textId="77777777" w:rsidR="00E26C14" w:rsidRDefault="00CB3576">
      <w:pPr>
        <w:spacing w:after="130" w:line="268" w:lineRule="auto"/>
        <w:ind w:left="137" w:right="557"/>
      </w:pPr>
      <w:r>
        <w:rPr>
          <w:color w:val="181717"/>
        </w:rPr>
        <w:t xml:space="preserve">Udział w projekcie jest bezpłatny. Przystąpić do niego mogą podmioty </w:t>
      </w:r>
      <w:r>
        <w:rPr>
          <w:color w:val="181717"/>
        </w:rPr>
        <w:t xml:space="preserve">publiczne wskazane w </w:t>
      </w:r>
      <w:r>
        <w:rPr>
          <w:color w:val="181717"/>
        </w:rPr>
        <w:t>a</w:t>
      </w:r>
      <w:r>
        <w:rPr>
          <w:color w:val="181717"/>
        </w:rPr>
        <w:t xml:space="preserve">rt. 3 Ustawy z dnia 19 lipca 2019 r. o zapewnianiu dostępności osobom ze szczególnymi </w:t>
      </w:r>
      <w:r>
        <w:rPr>
          <w:color w:val="181717"/>
        </w:rPr>
        <w:t xml:space="preserve">potrzebami.  </w:t>
      </w:r>
    </w:p>
    <w:p w14:paraId="456FD789" w14:textId="77777777" w:rsidR="00E26C14" w:rsidRDefault="00CB3576">
      <w:pPr>
        <w:spacing w:after="130" w:line="268" w:lineRule="auto"/>
        <w:ind w:left="137" w:right="557"/>
      </w:pPr>
      <w:r>
        <w:rPr>
          <w:color w:val="181717"/>
        </w:rPr>
        <w:t>Rekrutacja podmiotów publicznych prowadzona będzie sukcesywnie do czasu przyjęcia do projektu min. 450 podmiotów spełniających kryteria</w:t>
      </w:r>
      <w:r>
        <w:rPr>
          <w:color w:val="181717"/>
        </w:rPr>
        <w:t xml:space="preserve"> </w:t>
      </w:r>
      <w:r>
        <w:rPr>
          <w:color w:val="181717"/>
        </w:rPr>
        <w:t>przyjęcia do projekt</w:t>
      </w:r>
      <w:r>
        <w:rPr>
          <w:color w:val="181717"/>
        </w:rPr>
        <w:t xml:space="preserve">u. Uczestnicy projektu rekrutowani będą na podstawie nadesłanego kompletu dokumentów. W 2021 r. </w:t>
      </w:r>
      <w:r>
        <w:rPr>
          <w:color w:val="181717"/>
        </w:rPr>
        <w:t xml:space="preserve">przeprowadzono dwa nabory: do 19 listopada 2021 r. oraz do 17 grudnia 2021 r. Trzeci </w:t>
      </w:r>
      <w:r>
        <w:rPr>
          <w:color w:val="181717"/>
        </w:rPr>
        <w:t>nabór odbędzie się w dniach 7</w:t>
      </w:r>
      <w:r>
        <w:rPr>
          <w:color w:val="181717"/>
        </w:rPr>
        <w:t>-17.03.2022 r., terminy k</w:t>
      </w:r>
      <w:r>
        <w:rPr>
          <w:color w:val="181717"/>
        </w:rPr>
        <w:t>olejnych naborów będą</w:t>
      </w:r>
      <w:r>
        <w:rPr>
          <w:color w:val="181717"/>
        </w:rPr>
        <w:t xml:space="preserve"> ogłaszane </w:t>
      </w:r>
      <w:r>
        <w:rPr>
          <w:color w:val="181717"/>
        </w:rPr>
        <w:t xml:space="preserve">sukcesywnie.  </w:t>
      </w:r>
    </w:p>
    <w:p w14:paraId="6EAC7A35" w14:textId="77777777" w:rsidR="00E26C14" w:rsidRDefault="00CB3576">
      <w:pPr>
        <w:spacing w:after="130" w:line="268" w:lineRule="auto"/>
        <w:ind w:left="137" w:right="557"/>
      </w:pPr>
      <w:r>
        <w:rPr>
          <w:color w:val="181717"/>
        </w:rPr>
        <w:t xml:space="preserve">Zakres i rodzaj przyznanego wsparcia dostosowane będą do potrzeb każdego z podmiotów na podstawie opracowanego „Indywidualnego programu wsparcia w zakresie zapewnienia dostępności architektonicznej”. </w:t>
      </w:r>
      <w:r>
        <w:rPr>
          <w:color w:val="181717"/>
        </w:rPr>
        <w:t xml:space="preserve"> </w:t>
      </w:r>
    </w:p>
    <w:p w14:paraId="69D9427B" w14:textId="77777777" w:rsidR="00E26C14" w:rsidRDefault="00CB3576">
      <w:pPr>
        <w:spacing w:after="130" w:line="268" w:lineRule="auto"/>
        <w:ind w:left="137" w:right="557"/>
      </w:pPr>
      <w:r>
        <w:rPr>
          <w:color w:val="181717"/>
        </w:rPr>
        <w:t>Cel główny: Uruchomienie ośr</w:t>
      </w:r>
      <w:r>
        <w:rPr>
          <w:color w:val="181717"/>
        </w:rPr>
        <w:t xml:space="preserve">odka wsparcia dla podmiotów publicznych (PP) z zakresu dostępności architektonicznej budynków i przestrzeni publicznych, w tym w spełnieniu wymagań Ustawy z dnia 19 lipca 2019 r. o zapewnianiu dostępności osobom ze szczególnymi </w:t>
      </w:r>
      <w:r>
        <w:rPr>
          <w:color w:val="181717"/>
        </w:rPr>
        <w:t xml:space="preserve">potrzebami. </w:t>
      </w:r>
    </w:p>
    <w:p w14:paraId="4ED85302" w14:textId="77777777" w:rsidR="00E26C14" w:rsidRDefault="00CB3576">
      <w:pPr>
        <w:spacing w:after="130" w:line="268" w:lineRule="auto"/>
        <w:ind w:left="137" w:right="557"/>
      </w:pPr>
      <w:r>
        <w:rPr>
          <w:color w:val="181717"/>
        </w:rPr>
        <w:t>Cel strategiczn</w:t>
      </w:r>
      <w:r>
        <w:rPr>
          <w:color w:val="181717"/>
        </w:rPr>
        <w:t>y:</w:t>
      </w:r>
      <w:r>
        <w:t xml:space="preserve"> </w:t>
      </w:r>
      <w:r>
        <w:rPr>
          <w:color w:val="181717"/>
        </w:rPr>
        <w:t xml:space="preserve">Stworzenie standardu kompleksowej usługi w zakresie dostępności </w:t>
      </w:r>
      <w:r>
        <w:rPr>
          <w:color w:val="181717"/>
        </w:rPr>
        <w:t xml:space="preserve">architektonicznej dla PP. </w:t>
      </w:r>
    </w:p>
    <w:p w14:paraId="5BF543E6" w14:textId="77777777" w:rsidR="00E26C14" w:rsidRDefault="00CB3576">
      <w:pPr>
        <w:spacing w:after="130" w:line="268" w:lineRule="auto"/>
        <w:ind w:left="137" w:right="557"/>
      </w:pPr>
      <w:r>
        <w:rPr>
          <w:color w:val="181717"/>
        </w:rPr>
        <w:lastRenderedPageBreak/>
        <w:t>Cel szczegółowy: Udzielanie PP kompleksowego wsparcia z zakresu dostępności architektonicznej budynków i projektowania uniwersalnego (wsparcie me</w:t>
      </w:r>
      <w:r>
        <w:rPr>
          <w:color w:val="181717"/>
        </w:rPr>
        <w:t>rytoryczne, dorad</w:t>
      </w:r>
      <w:r>
        <w:rPr>
          <w:color w:val="181717"/>
        </w:rPr>
        <w:t xml:space="preserve">cze, informacyjne oraz audytowe). </w:t>
      </w:r>
    </w:p>
    <w:p w14:paraId="6B3AB607" w14:textId="77777777" w:rsidR="00E26C14" w:rsidRDefault="00CB3576">
      <w:pPr>
        <w:spacing w:after="130" w:line="268" w:lineRule="auto"/>
        <w:ind w:left="137" w:right="557"/>
      </w:pPr>
      <w:r>
        <w:rPr>
          <w:color w:val="181717"/>
        </w:rPr>
        <w:t>Instytucja Zarządzająca: Ministerstwo Funduszy i Polityki Regionalnej.</w:t>
      </w:r>
      <w:r>
        <w:rPr>
          <w:color w:val="181717"/>
        </w:rPr>
        <w:t xml:space="preserve"> </w:t>
      </w:r>
    </w:p>
    <w:p w14:paraId="466624D3" w14:textId="77777777" w:rsidR="00E26C14" w:rsidRDefault="00CB3576">
      <w:pPr>
        <w:spacing w:after="130" w:line="268" w:lineRule="auto"/>
        <w:ind w:left="137" w:right="557"/>
      </w:pPr>
      <w:r>
        <w:rPr>
          <w:color w:val="181717"/>
        </w:rPr>
        <w:t xml:space="preserve">Okres realizacji: od 1 czerwca 2021 r. do 30 września 2023 r. </w:t>
      </w:r>
      <w:r>
        <w:rPr>
          <w:color w:val="181717"/>
        </w:rPr>
        <w:t xml:space="preserve"> </w:t>
      </w:r>
    </w:p>
    <w:p w14:paraId="579F9D46" w14:textId="77777777" w:rsidR="00E26C14" w:rsidRDefault="00CB3576">
      <w:pPr>
        <w:spacing w:after="167" w:line="268" w:lineRule="auto"/>
        <w:ind w:left="137" w:right="557"/>
      </w:pPr>
      <w:r>
        <w:rPr>
          <w:color w:val="181717"/>
        </w:rPr>
        <w:t>Planowane działania w ramach OWDA:</w:t>
      </w:r>
      <w:r>
        <w:t xml:space="preserve"> </w:t>
      </w:r>
    </w:p>
    <w:p w14:paraId="2161727A" w14:textId="77777777" w:rsidR="00E26C14" w:rsidRDefault="00CB3576">
      <w:pPr>
        <w:numPr>
          <w:ilvl w:val="0"/>
          <w:numId w:val="87"/>
        </w:numPr>
        <w:spacing w:after="161"/>
        <w:ind w:right="561" w:hanging="360"/>
      </w:pPr>
      <w:r>
        <w:t>objęcie wsparciem doradczym i audytowym z zakresu dostępności architektonicznej i projektowania uniwersalnego 450 podmiotów publicznych;</w:t>
      </w:r>
      <w:r>
        <w:t xml:space="preserve"> </w:t>
      </w:r>
    </w:p>
    <w:p w14:paraId="32718950" w14:textId="77777777" w:rsidR="00E26C14" w:rsidRDefault="00CB3576">
      <w:pPr>
        <w:numPr>
          <w:ilvl w:val="0"/>
          <w:numId w:val="87"/>
        </w:numPr>
        <w:spacing w:after="167"/>
        <w:ind w:right="561" w:hanging="360"/>
      </w:pPr>
      <w:r>
        <w:t>uruchomienie ogólnopolskiej infolinii;</w:t>
      </w:r>
      <w:r>
        <w:t xml:space="preserve"> </w:t>
      </w:r>
    </w:p>
    <w:p w14:paraId="48AD977B" w14:textId="77777777" w:rsidR="00E26C14" w:rsidRDefault="00CB3576">
      <w:pPr>
        <w:numPr>
          <w:ilvl w:val="0"/>
          <w:numId w:val="87"/>
        </w:numPr>
        <w:spacing w:after="164"/>
        <w:ind w:right="561" w:hanging="360"/>
      </w:pPr>
      <w:r>
        <w:t xml:space="preserve">uruchomienie portalu wspierającego podmioty publiczne; </w:t>
      </w:r>
      <w:r>
        <w:t xml:space="preserve"> </w:t>
      </w:r>
    </w:p>
    <w:p w14:paraId="46992638" w14:textId="77777777" w:rsidR="00E26C14" w:rsidRDefault="00CB3576">
      <w:pPr>
        <w:numPr>
          <w:ilvl w:val="0"/>
          <w:numId w:val="87"/>
        </w:numPr>
        <w:spacing w:after="165"/>
        <w:ind w:right="561" w:hanging="360"/>
      </w:pPr>
      <w:r>
        <w:t xml:space="preserve">organizacja spotkań z podmiotami </w:t>
      </w:r>
      <w:r>
        <w:t xml:space="preserve">publicznymi; </w:t>
      </w:r>
    </w:p>
    <w:p w14:paraId="7C5C18B1" w14:textId="77777777" w:rsidR="00E26C14" w:rsidRDefault="00CB3576">
      <w:pPr>
        <w:numPr>
          <w:ilvl w:val="0"/>
          <w:numId w:val="87"/>
        </w:numPr>
        <w:spacing w:after="167"/>
        <w:ind w:right="561" w:hanging="360"/>
      </w:pPr>
      <w:r>
        <w:t>opracowanie i dystrybucja materiałów informacyjnych;</w:t>
      </w:r>
      <w:r>
        <w:t xml:space="preserve"> </w:t>
      </w:r>
    </w:p>
    <w:p w14:paraId="742C4325" w14:textId="77777777" w:rsidR="00E26C14" w:rsidRDefault="00CB3576">
      <w:pPr>
        <w:numPr>
          <w:ilvl w:val="0"/>
          <w:numId w:val="87"/>
        </w:numPr>
        <w:spacing w:after="124"/>
        <w:ind w:right="561" w:hanging="360"/>
      </w:pPr>
      <w:r>
        <w:t>przygotowanie raportu z realizacji wsparcia dla PP z zakresu dostępności architektonicznej budynkó</w:t>
      </w:r>
      <w:r>
        <w:t xml:space="preserve">w i przestrzeni dla osób ze szczególnymi potrzebami oraz </w:t>
      </w:r>
      <w:r>
        <w:t xml:space="preserve">projektowania uniwersalnego. </w:t>
      </w:r>
    </w:p>
    <w:p w14:paraId="6118E497" w14:textId="77777777" w:rsidR="00E26C14" w:rsidRDefault="00CB3576">
      <w:pPr>
        <w:spacing w:after="164"/>
        <w:ind w:left="163" w:right="561"/>
      </w:pPr>
      <w:r>
        <w:t>W okre</w:t>
      </w:r>
      <w:r>
        <w:t xml:space="preserve">sie sprawozdawczym wykonano następuję działania: </w:t>
      </w:r>
      <w:r>
        <w:t xml:space="preserve"> </w:t>
      </w:r>
    </w:p>
    <w:p w14:paraId="13066254" w14:textId="77777777" w:rsidR="00E26C14" w:rsidRDefault="00CB3576">
      <w:pPr>
        <w:numPr>
          <w:ilvl w:val="0"/>
          <w:numId w:val="88"/>
        </w:numPr>
        <w:spacing w:after="167"/>
        <w:ind w:right="561" w:hanging="360"/>
      </w:pPr>
      <w:r>
        <w:t>uruchomiono Ośrodek Wsparcia Architektury Dostępnej;</w:t>
      </w:r>
      <w:r>
        <w:t xml:space="preserve"> </w:t>
      </w:r>
    </w:p>
    <w:p w14:paraId="76F6F273" w14:textId="77777777" w:rsidR="00E26C14" w:rsidRDefault="00CB3576">
      <w:pPr>
        <w:numPr>
          <w:ilvl w:val="0"/>
          <w:numId w:val="88"/>
        </w:numPr>
        <w:spacing w:after="4"/>
        <w:ind w:right="561" w:hanging="360"/>
      </w:pPr>
      <w:r>
        <w:t xml:space="preserve">zatrudniono kadrę (Kierownika zespołu OWDA, Ekspertów ds. </w:t>
      </w:r>
      <w:r>
        <w:t>dostępności, Eksperta ds. obsługi PP, Samodzielnych Specjalistów ds. dostępności, Samodzielnego</w:t>
      </w:r>
      <w:r>
        <w:t xml:space="preserve"> </w:t>
      </w:r>
      <w:r>
        <w:t xml:space="preserve">Specjalistę ds. </w:t>
      </w:r>
    </w:p>
    <w:p w14:paraId="7AC01FFB" w14:textId="77777777" w:rsidR="00E26C14" w:rsidRDefault="00CB3576">
      <w:pPr>
        <w:spacing w:after="161"/>
        <w:ind w:left="512" w:right="561"/>
      </w:pPr>
      <w:r>
        <w:t>informacji, Konsultantów ds. dostępności i uniwersalnego projektowania, kadrę pomocniczą);</w:t>
      </w:r>
      <w:r>
        <w:t xml:space="preserve"> </w:t>
      </w:r>
    </w:p>
    <w:p w14:paraId="3797EA47" w14:textId="77777777" w:rsidR="00E26C14" w:rsidRDefault="00CB3576">
      <w:pPr>
        <w:numPr>
          <w:ilvl w:val="0"/>
          <w:numId w:val="88"/>
        </w:numPr>
        <w:spacing w:after="0"/>
        <w:ind w:right="561" w:hanging="360"/>
      </w:pPr>
      <w:r>
        <w:t>przeprowadzono dwa nabory wniosków Podmiotów Publicznych (w pierwszym do projektu wpłynęło 58 wniosków, z czego 39 zostało zakwalifikowanych do udzi</w:t>
      </w:r>
      <w:r>
        <w:t xml:space="preserve">elenia </w:t>
      </w:r>
      <w:r>
        <w:t>wsparcia,</w:t>
      </w:r>
      <w:r>
        <w:t xml:space="preserve"> w drugim wpłynęło ponad 270 wniosków PP).</w:t>
      </w:r>
      <w:r>
        <w:t xml:space="preserve"> </w:t>
      </w:r>
    </w:p>
    <w:tbl>
      <w:tblPr>
        <w:tblStyle w:val="TableGrid"/>
        <w:tblW w:w="9128" w:type="dxa"/>
        <w:tblInd w:w="142" w:type="dxa"/>
        <w:tblCellMar>
          <w:top w:w="0" w:type="dxa"/>
          <w:left w:w="0" w:type="dxa"/>
          <w:bottom w:w="0" w:type="dxa"/>
          <w:right w:w="0" w:type="dxa"/>
        </w:tblCellMar>
        <w:tblLook w:val="04A0" w:firstRow="1" w:lastRow="0" w:firstColumn="1" w:lastColumn="0" w:noHBand="0" w:noVBand="1"/>
      </w:tblPr>
      <w:tblGrid>
        <w:gridCol w:w="6738"/>
        <w:gridCol w:w="2390"/>
      </w:tblGrid>
      <w:tr w:rsidR="00E26C14" w14:paraId="4AAABA30" w14:textId="77777777">
        <w:trPr>
          <w:trHeight w:val="351"/>
        </w:trPr>
        <w:tc>
          <w:tcPr>
            <w:tcW w:w="6738" w:type="dxa"/>
            <w:tcBorders>
              <w:top w:val="nil"/>
              <w:left w:val="nil"/>
              <w:bottom w:val="nil"/>
              <w:right w:val="nil"/>
            </w:tcBorders>
          </w:tcPr>
          <w:p w14:paraId="5A0376A4" w14:textId="77777777" w:rsidR="00E26C14" w:rsidRDefault="00CB3576">
            <w:pPr>
              <w:spacing w:after="0" w:line="259" w:lineRule="auto"/>
              <w:ind w:left="0" w:firstLine="0"/>
            </w:pPr>
            <w:r>
              <w:t xml:space="preserve">Budżet projektu ogółem: </w:t>
            </w:r>
            <w:r>
              <w:t xml:space="preserve"> </w:t>
            </w:r>
          </w:p>
        </w:tc>
        <w:tc>
          <w:tcPr>
            <w:tcW w:w="2390" w:type="dxa"/>
            <w:tcBorders>
              <w:top w:val="nil"/>
              <w:left w:val="nil"/>
              <w:bottom w:val="nil"/>
              <w:right w:val="nil"/>
            </w:tcBorders>
          </w:tcPr>
          <w:p w14:paraId="51EB4B0B" w14:textId="77777777" w:rsidR="00E26C14" w:rsidRDefault="00CB3576">
            <w:pPr>
              <w:spacing w:after="0" w:line="259" w:lineRule="auto"/>
              <w:ind w:left="0" w:right="70" w:firstLine="0"/>
              <w:jc w:val="right"/>
            </w:pPr>
            <w:r>
              <w:t>6.246.139,94 zł,</w:t>
            </w:r>
            <w:r>
              <w:t xml:space="preserve"> </w:t>
            </w:r>
          </w:p>
        </w:tc>
      </w:tr>
      <w:tr w:rsidR="00E26C14" w14:paraId="3680B936" w14:textId="77777777">
        <w:trPr>
          <w:trHeight w:val="457"/>
        </w:trPr>
        <w:tc>
          <w:tcPr>
            <w:tcW w:w="6738" w:type="dxa"/>
            <w:tcBorders>
              <w:top w:val="nil"/>
              <w:left w:val="nil"/>
              <w:bottom w:val="nil"/>
              <w:right w:val="nil"/>
            </w:tcBorders>
            <w:vAlign w:val="center"/>
          </w:tcPr>
          <w:p w14:paraId="12B5B16F" w14:textId="77777777" w:rsidR="00E26C14" w:rsidRDefault="00CB3576">
            <w:pPr>
              <w:spacing w:after="0" w:line="259" w:lineRule="auto"/>
              <w:ind w:left="0" w:firstLine="0"/>
            </w:pPr>
            <w:r>
              <w:t xml:space="preserve">z czego budżet PFRON: </w:t>
            </w:r>
            <w:r>
              <w:t xml:space="preserve"> </w:t>
            </w:r>
          </w:p>
        </w:tc>
        <w:tc>
          <w:tcPr>
            <w:tcW w:w="2390" w:type="dxa"/>
            <w:tcBorders>
              <w:top w:val="nil"/>
              <w:left w:val="nil"/>
              <w:bottom w:val="nil"/>
              <w:right w:val="nil"/>
            </w:tcBorders>
            <w:vAlign w:val="center"/>
          </w:tcPr>
          <w:p w14:paraId="5F64BBAD" w14:textId="77777777" w:rsidR="00E26C14" w:rsidRDefault="00CB3576">
            <w:pPr>
              <w:spacing w:after="0" w:line="259" w:lineRule="auto"/>
              <w:ind w:left="0" w:right="54" w:firstLine="0"/>
              <w:jc w:val="right"/>
            </w:pPr>
            <w:r>
              <w:t>3.356.140,90 zł,</w:t>
            </w:r>
            <w:r>
              <w:t xml:space="preserve"> </w:t>
            </w:r>
          </w:p>
        </w:tc>
      </w:tr>
      <w:tr w:rsidR="00E26C14" w14:paraId="2E0A14BC" w14:textId="77777777">
        <w:trPr>
          <w:trHeight w:val="895"/>
        </w:trPr>
        <w:tc>
          <w:tcPr>
            <w:tcW w:w="6738" w:type="dxa"/>
            <w:tcBorders>
              <w:top w:val="nil"/>
              <w:left w:val="nil"/>
              <w:bottom w:val="nil"/>
              <w:right w:val="nil"/>
            </w:tcBorders>
          </w:tcPr>
          <w:p w14:paraId="034E0C89" w14:textId="77777777" w:rsidR="00E26C14" w:rsidRDefault="00CB3576">
            <w:pPr>
              <w:spacing w:after="140" w:line="259" w:lineRule="auto"/>
              <w:ind w:left="0" w:firstLine="0"/>
            </w:pPr>
            <w:r>
              <w:t xml:space="preserve">w tym koszty bezpośrednie: </w:t>
            </w:r>
            <w:r>
              <w:t xml:space="preserve"> </w:t>
            </w:r>
          </w:p>
          <w:p w14:paraId="644394EC" w14:textId="77777777" w:rsidR="00E26C14" w:rsidRDefault="00CB3576">
            <w:pPr>
              <w:spacing w:after="0" w:line="259" w:lineRule="auto"/>
              <w:ind w:left="0" w:firstLine="0"/>
            </w:pPr>
            <w:r>
              <w:t>Uzyskana zaliczka w 2021 roku ogółem: 986.557,00 zł, w tym:</w:t>
            </w:r>
            <w:r>
              <w:t xml:space="preserve"> </w:t>
            </w:r>
          </w:p>
        </w:tc>
        <w:tc>
          <w:tcPr>
            <w:tcW w:w="2390" w:type="dxa"/>
            <w:tcBorders>
              <w:top w:val="nil"/>
              <w:left w:val="nil"/>
              <w:bottom w:val="nil"/>
              <w:right w:val="nil"/>
            </w:tcBorders>
          </w:tcPr>
          <w:p w14:paraId="0FB50193" w14:textId="77777777" w:rsidR="00E26C14" w:rsidRDefault="00CB3576">
            <w:pPr>
              <w:spacing w:after="0" w:line="259" w:lineRule="auto"/>
              <w:ind w:left="0" w:right="68" w:firstLine="0"/>
              <w:jc w:val="right"/>
            </w:pPr>
            <w:r>
              <w:t>3.028.310,00 zł.</w:t>
            </w:r>
            <w:r>
              <w:t xml:space="preserve"> </w:t>
            </w:r>
          </w:p>
        </w:tc>
      </w:tr>
      <w:tr w:rsidR="00E26C14" w14:paraId="4EF5527A" w14:textId="77777777">
        <w:trPr>
          <w:trHeight w:val="457"/>
        </w:trPr>
        <w:tc>
          <w:tcPr>
            <w:tcW w:w="6738" w:type="dxa"/>
            <w:tcBorders>
              <w:top w:val="nil"/>
              <w:left w:val="nil"/>
              <w:bottom w:val="nil"/>
              <w:right w:val="nil"/>
            </w:tcBorders>
          </w:tcPr>
          <w:p w14:paraId="53CA29D7"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UE</w:t>
            </w:r>
            <w:r>
              <w:t xml:space="preserve"> </w:t>
            </w:r>
          </w:p>
        </w:tc>
        <w:tc>
          <w:tcPr>
            <w:tcW w:w="2390" w:type="dxa"/>
            <w:tcBorders>
              <w:top w:val="nil"/>
              <w:left w:val="nil"/>
              <w:bottom w:val="nil"/>
              <w:right w:val="nil"/>
            </w:tcBorders>
          </w:tcPr>
          <w:p w14:paraId="0DB40A21" w14:textId="77777777" w:rsidR="00E26C14" w:rsidRDefault="00CB3576">
            <w:pPr>
              <w:spacing w:after="0" w:line="259" w:lineRule="auto"/>
              <w:ind w:left="0" w:firstLine="0"/>
            </w:pPr>
            <w:r>
              <w:t>831.470,24 zł (§ 2447),</w:t>
            </w:r>
            <w:r>
              <w:t xml:space="preserve"> </w:t>
            </w:r>
          </w:p>
        </w:tc>
      </w:tr>
      <w:tr w:rsidR="00E26C14" w14:paraId="60B3A6BB" w14:textId="77777777">
        <w:trPr>
          <w:trHeight w:val="369"/>
        </w:trPr>
        <w:tc>
          <w:tcPr>
            <w:tcW w:w="6738" w:type="dxa"/>
            <w:tcBorders>
              <w:top w:val="nil"/>
              <w:left w:val="nil"/>
              <w:bottom w:val="nil"/>
              <w:right w:val="nil"/>
            </w:tcBorders>
            <w:vAlign w:val="bottom"/>
          </w:tcPr>
          <w:p w14:paraId="3469FEE4"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środki z budżetu państwa</w:t>
            </w:r>
            <w:r>
              <w:t xml:space="preserve"> </w:t>
            </w:r>
          </w:p>
        </w:tc>
        <w:tc>
          <w:tcPr>
            <w:tcW w:w="2390" w:type="dxa"/>
            <w:tcBorders>
              <w:top w:val="nil"/>
              <w:left w:val="nil"/>
              <w:bottom w:val="nil"/>
              <w:right w:val="nil"/>
            </w:tcBorders>
            <w:vAlign w:val="bottom"/>
          </w:tcPr>
          <w:p w14:paraId="6164523C" w14:textId="77777777" w:rsidR="00E26C14" w:rsidRDefault="00CB3576">
            <w:pPr>
              <w:spacing w:after="0" w:line="259" w:lineRule="auto"/>
              <w:ind w:left="0" w:firstLine="0"/>
            </w:pPr>
            <w:r>
              <w:t>155.086,76 zł (§ 2449).</w:t>
            </w:r>
            <w:r>
              <w:t xml:space="preserve"> </w:t>
            </w:r>
          </w:p>
        </w:tc>
      </w:tr>
    </w:tbl>
    <w:p w14:paraId="67103317" w14:textId="77777777" w:rsidR="00E26C14" w:rsidRDefault="00CB3576">
      <w:pPr>
        <w:spacing w:after="163" w:line="268" w:lineRule="auto"/>
        <w:ind w:left="137" w:right="541"/>
      </w:pPr>
      <w:r>
        <w:rPr>
          <w:b/>
          <w:i/>
          <w:color w:val="1F3864"/>
        </w:rPr>
        <w:t xml:space="preserve">Na realizację projektu w 2021 r. zaplanowano środki w łącznej wysokości 986.557,00 tys. zł, w tym: </w:t>
      </w:r>
    </w:p>
    <w:p w14:paraId="7384ED6B" w14:textId="77777777" w:rsidR="00E26C14" w:rsidRDefault="00CB3576">
      <w:pPr>
        <w:numPr>
          <w:ilvl w:val="0"/>
          <w:numId w:val="89"/>
        </w:numPr>
        <w:spacing w:after="167"/>
        <w:ind w:right="561" w:hanging="360"/>
      </w:pPr>
      <w:r>
        <w:t>środki z budżetu UE</w:t>
      </w:r>
      <w:r>
        <w:t xml:space="preserve"> </w:t>
      </w:r>
      <w:r>
        <w:tab/>
      </w:r>
      <w:r>
        <w:t>831.470,24 zł (§ 2447),</w:t>
      </w:r>
      <w:r>
        <w:t xml:space="preserve"> </w:t>
      </w:r>
    </w:p>
    <w:p w14:paraId="4D950992" w14:textId="77777777" w:rsidR="00E26C14" w:rsidRDefault="00CB3576">
      <w:pPr>
        <w:numPr>
          <w:ilvl w:val="0"/>
          <w:numId w:val="89"/>
        </w:numPr>
        <w:spacing w:after="128"/>
        <w:ind w:right="561" w:hanging="360"/>
      </w:pPr>
      <w:r>
        <w:lastRenderedPageBreak/>
        <w:t>środki z budżetu pań</w:t>
      </w:r>
      <w:r>
        <w:t xml:space="preserve">stwa </w:t>
      </w:r>
      <w:r>
        <w:tab/>
      </w:r>
      <w:r>
        <w:t>155.086,76 zł (§ 2449).</w:t>
      </w:r>
      <w:r>
        <w:t xml:space="preserve"> </w:t>
      </w:r>
    </w:p>
    <w:p w14:paraId="699D0EDD" w14:textId="77777777" w:rsidR="00E26C14" w:rsidRDefault="00CB3576">
      <w:pPr>
        <w:spacing w:after="167" w:line="268" w:lineRule="auto"/>
        <w:ind w:left="137" w:right="18"/>
      </w:pPr>
      <w:r>
        <w:rPr>
          <w:b/>
          <w:i/>
          <w:color w:val="2E74B5"/>
        </w:rPr>
        <w:t xml:space="preserve">Fundusz wypłacił środki w łącznej wysokości 106.803,12 zł (10,83 % limitu), w tym:  </w:t>
      </w:r>
    </w:p>
    <w:p w14:paraId="4950128B" w14:textId="77777777" w:rsidR="00E26C14" w:rsidRDefault="00CB3576">
      <w:pPr>
        <w:numPr>
          <w:ilvl w:val="0"/>
          <w:numId w:val="89"/>
        </w:numPr>
        <w:spacing w:after="0" w:line="406" w:lineRule="auto"/>
        <w:ind w:right="561" w:hanging="360"/>
      </w:pPr>
      <w:r>
        <w:t>środki z budżetu UE</w:t>
      </w:r>
      <w:r>
        <w:t xml:space="preserve"> </w:t>
      </w:r>
      <w:r>
        <w:tab/>
      </w:r>
      <w:r>
        <w:t>90.013,63 zł (§ 2447),</w:t>
      </w:r>
      <w:r>
        <w:t xml:space="preserve"> </w:t>
      </w:r>
      <w:r>
        <w:rPr>
          <w:rFonts w:ascii="Wingdings" w:eastAsia="Wingdings" w:hAnsi="Wingdings" w:cs="Wingdings"/>
        </w:rPr>
        <w:t>➢</w:t>
      </w:r>
      <w:r>
        <w:rPr>
          <w:rFonts w:ascii="Arial" w:eastAsia="Arial" w:hAnsi="Arial" w:cs="Arial"/>
        </w:rPr>
        <w:t xml:space="preserve"> </w:t>
      </w:r>
      <w:r>
        <w:t xml:space="preserve"> </w:t>
      </w:r>
      <w:r>
        <w:t>środki z budżetu państwa</w:t>
      </w:r>
      <w:r>
        <w:t xml:space="preserve"> </w:t>
      </w:r>
      <w:r>
        <w:tab/>
      </w:r>
      <w:r>
        <w:t>16.789,49 zł (§ 2449).</w:t>
      </w:r>
      <w:r>
        <w:t xml:space="preserve"> </w:t>
      </w:r>
    </w:p>
    <w:p w14:paraId="1FE44BAB" w14:textId="77777777" w:rsidR="00E26C14" w:rsidRDefault="00CB3576">
      <w:pPr>
        <w:spacing w:after="126"/>
        <w:ind w:left="163" w:right="561"/>
      </w:pPr>
      <w:r>
        <w:t>Kluczowym czynnikiem mającym wpływ na niewydatkowanie zaplanowanych środkó</w:t>
      </w:r>
      <w:r>
        <w:t>w było przesunięcie terminu rozpoczęcia realizacji projektu z 1 marca 2021 r. na 1 czerwca 2021 r.</w:t>
      </w:r>
      <w:r>
        <w:t xml:space="preserve"> </w:t>
      </w:r>
    </w:p>
    <w:p w14:paraId="1437AB8D" w14:textId="77777777" w:rsidR="00E26C14" w:rsidRDefault="00CB3576">
      <w:pPr>
        <w:spacing w:after="140" w:line="259" w:lineRule="auto"/>
        <w:ind w:left="142" w:firstLine="0"/>
      </w:pPr>
      <w:r>
        <w:t xml:space="preserve"> </w:t>
      </w:r>
    </w:p>
    <w:p w14:paraId="36BCFE30" w14:textId="77777777" w:rsidR="00E26C14" w:rsidRDefault="00CB3576">
      <w:pPr>
        <w:spacing w:after="26" w:line="259" w:lineRule="auto"/>
        <w:ind w:left="142" w:firstLine="0"/>
      </w:pPr>
      <w:r>
        <w:t xml:space="preserve"> </w:t>
      </w:r>
    </w:p>
    <w:tbl>
      <w:tblPr>
        <w:tblStyle w:val="TableGrid"/>
        <w:tblW w:w="9302" w:type="dxa"/>
        <w:tblInd w:w="30" w:type="dxa"/>
        <w:tblCellMar>
          <w:top w:w="73" w:type="dxa"/>
          <w:left w:w="124" w:type="dxa"/>
          <w:bottom w:w="0" w:type="dxa"/>
          <w:right w:w="115" w:type="dxa"/>
        </w:tblCellMar>
        <w:tblLook w:val="04A0" w:firstRow="1" w:lastRow="0" w:firstColumn="1" w:lastColumn="0" w:noHBand="0" w:noVBand="1"/>
      </w:tblPr>
      <w:tblGrid>
        <w:gridCol w:w="9302"/>
      </w:tblGrid>
      <w:tr w:rsidR="00E26C14" w14:paraId="7029F41B"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0B705999" w14:textId="77777777" w:rsidR="00E26C14" w:rsidRDefault="00CB3576">
            <w:pPr>
              <w:spacing w:after="0" w:line="259" w:lineRule="auto"/>
              <w:ind w:left="348" w:hanging="348"/>
            </w:pPr>
            <w:r>
              <w:rPr>
                <w:noProof/>
              </w:rPr>
              <w:drawing>
                <wp:inline distT="0" distB="0" distL="0" distR="0" wp14:anchorId="1086A491" wp14:editId="1864065A">
                  <wp:extent cx="182118" cy="107442"/>
                  <wp:effectExtent l="0" t="0" r="0" b="0"/>
                  <wp:docPr id="21585" name="Picture 21585"/>
                  <wp:cNvGraphicFramePr/>
                  <a:graphic xmlns:a="http://schemas.openxmlformats.org/drawingml/2006/main">
                    <a:graphicData uri="http://schemas.openxmlformats.org/drawingml/2006/picture">
                      <pic:pic xmlns:pic="http://schemas.openxmlformats.org/drawingml/2006/picture">
                        <pic:nvPicPr>
                          <pic:cNvPr id="21585" name="Picture 21585"/>
                          <pic:cNvPicPr/>
                        </pic:nvPicPr>
                        <pic:blipFill>
                          <a:blip r:embed="rId378"/>
                          <a:stretch>
                            <a:fillRect/>
                          </a:stretch>
                        </pic:blipFill>
                        <pic:spPr>
                          <a:xfrm>
                            <a:off x="0" y="0"/>
                            <a:ext cx="182118" cy="107442"/>
                          </a:xfrm>
                          <a:prstGeom prst="rect">
                            <a:avLst/>
                          </a:prstGeom>
                        </pic:spPr>
                      </pic:pic>
                    </a:graphicData>
                  </a:graphic>
                </wp:inline>
              </w:drawing>
            </w:r>
            <w:r>
              <w:rPr>
                <w:rFonts w:ascii="Arial" w:eastAsia="Arial" w:hAnsi="Arial" w:cs="Arial"/>
                <w:b/>
              </w:rPr>
              <w:t xml:space="preserve"> </w:t>
            </w:r>
            <w:r>
              <w:rPr>
                <w:b/>
              </w:rPr>
              <w:t>Programy służące rehabilitacji zawodowej i społecznej osób niepełnosprawnych zatwierdzone przez Radę Nadzorczą PFRON art. 47 ust. 1 pkt. 4 ustawy o re</w:t>
            </w:r>
            <w:r>
              <w:rPr>
                <w:b/>
              </w:rPr>
              <w:t xml:space="preserve">habilitacji </w:t>
            </w:r>
          </w:p>
        </w:tc>
      </w:tr>
    </w:tbl>
    <w:p w14:paraId="1486B27D" w14:textId="77777777" w:rsidR="00E26C14" w:rsidRDefault="00CB3576">
      <w:pPr>
        <w:spacing w:after="355" w:line="259" w:lineRule="auto"/>
        <w:ind w:left="142" w:firstLine="0"/>
      </w:pPr>
      <w:r>
        <w:rPr>
          <w:color w:val="FF0000"/>
          <w:sz w:val="2"/>
        </w:rPr>
        <w:t xml:space="preserve"> </w:t>
      </w:r>
    </w:p>
    <w:tbl>
      <w:tblPr>
        <w:tblStyle w:val="TableGrid"/>
        <w:tblW w:w="9302" w:type="dxa"/>
        <w:tblInd w:w="30" w:type="dxa"/>
        <w:tblCellMar>
          <w:top w:w="73" w:type="dxa"/>
          <w:left w:w="124" w:type="dxa"/>
          <w:bottom w:w="0" w:type="dxa"/>
          <w:right w:w="71" w:type="dxa"/>
        </w:tblCellMar>
        <w:tblLook w:val="04A0" w:firstRow="1" w:lastRow="0" w:firstColumn="1" w:lastColumn="0" w:noHBand="0" w:noVBand="1"/>
      </w:tblPr>
      <w:tblGrid>
        <w:gridCol w:w="9302"/>
      </w:tblGrid>
      <w:tr w:rsidR="00E26C14" w14:paraId="7BD79C9E" w14:textId="77777777">
        <w:trPr>
          <w:trHeight w:val="72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E7A107F" w14:textId="77777777" w:rsidR="00E26C14" w:rsidRDefault="00CB3576">
            <w:pPr>
              <w:spacing w:after="0" w:line="259" w:lineRule="auto"/>
              <w:ind w:left="348" w:hanging="348"/>
              <w:jc w:val="both"/>
            </w:pPr>
            <w:r>
              <w:rPr>
                <w:noProof/>
              </w:rPr>
              <w:drawing>
                <wp:inline distT="0" distB="0" distL="0" distR="0" wp14:anchorId="50545C99" wp14:editId="4F71325F">
                  <wp:extent cx="262890" cy="107442"/>
                  <wp:effectExtent l="0" t="0" r="0" b="0"/>
                  <wp:docPr id="21614" name="Picture 21614"/>
                  <wp:cNvGraphicFramePr/>
                  <a:graphic xmlns:a="http://schemas.openxmlformats.org/drawingml/2006/main">
                    <a:graphicData uri="http://schemas.openxmlformats.org/drawingml/2006/picture">
                      <pic:pic xmlns:pic="http://schemas.openxmlformats.org/drawingml/2006/picture">
                        <pic:nvPicPr>
                          <pic:cNvPr id="21614" name="Picture 21614"/>
                          <pic:cNvPicPr/>
                        </pic:nvPicPr>
                        <pic:blipFill>
                          <a:blip r:embed="rId379"/>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Pomoc osobom niepełnosprawnym poszkodowanym w wyniku żywiołu lub sytuacji kryzysowych wywołanych chorobami zakaźnymi </w:t>
            </w:r>
          </w:p>
        </w:tc>
      </w:tr>
    </w:tbl>
    <w:p w14:paraId="19A05A5A" w14:textId="77777777" w:rsidR="00E26C14" w:rsidRDefault="00CB3576">
      <w:pPr>
        <w:spacing w:after="126"/>
        <w:ind w:left="163" w:right="561"/>
      </w:pPr>
      <w:r>
        <w:t>Celem programu jest zapewnienie pomocy osobom niepełnosprawnym poszkodowanym na skutek działania żywiołu lub wystąpienia sytuacji kryzysowych spowodowanych chorobami zakaźnymi na</w:t>
      </w:r>
      <w:r>
        <w:t xml:space="preserve"> </w:t>
      </w:r>
      <w:r>
        <w:t xml:space="preserve">terytorium Rzeczypospolitej Polskiej, a także objęcie wsparciem samorządów </w:t>
      </w:r>
      <w:r>
        <w:t>po</w:t>
      </w:r>
      <w:r>
        <w:t xml:space="preserve">wiatowych i </w:t>
      </w:r>
      <w:r>
        <w:t>samorządów gminnych, które w wyniku sytuacji kryzysowych wywołanych chorobami zakaźnymi uruchomiły dodatkowe wsparcie dla osób niepełnosprawnych.</w:t>
      </w:r>
      <w:r>
        <w:t xml:space="preserve"> </w:t>
      </w:r>
    </w:p>
    <w:p w14:paraId="37B6F966" w14:textId="77777777" w:rsidR="00E26C14" w:rsidRDefault="00CB3576">
      <w:pPr>
        <w:ind w:left="163" w:right="561"/>
      </w:pPr>
      <w:r>
        <w:t>Adresatami programu są poszkodowane na skutek żywiołu:</w:t>
      </w:r>
      <w:r>
        <w:t xml:space="preserve"> </w:t>
      </w:r>
    </w:p>
    <w:p w14:paraId="018A9B92" w14:textId="77777777" w:rsidR="00E26C14" w:rsidRDefault="00CB3576">
      <w:pPr>
        <w:numPr>
          <w:ilvl w:val="0"/>
          <w:numId w:val="90"/>
        </w:numPr>
        <w:ind w:right="1572" w:hanging="358"/>
      </w:pPr>
      <w:r>
        <w:t>osoby niepełnosprawne posiadające aktualn</w:t>
      </w:r>
      <w:r>
        <w:t xml:space="preserve">e orzeczenie o stopniu niepełnosprawności </w:t>
      </w:r>
      <w:r>
        <w:t xml:space="preserve">(lub </w:t>
      </w:r>
      <w:r>
        <w:t>orzeczenie równoważne),</w:t>
      </w:r>
      <w:r>
        <w:t xml:space="preserve"> </w:t>
      </w:r>
    </w:p>
    <w:p w14:paraId="3D7ED787" w14:textId="77777777" w:rsidR="00E26C14" w:rsidRDefault="00CB3576">
      <w:pPr>
        <w:numPr>
          <w:ilvl w:val="0"/>
          <w:numId w:val="90"/>
        </w:numPr>
        <w:spacing w:after="126"/>
        <w:ind w:right="1572" w:hanging="358"/>
      </w:pPr>
      <w:r>
        <w:t xml:space="preserve">dzieci i młodzież niepełnosprawna posiadająca aktualne orzeczenie </w:t>
      </w:r>
      <w:r>
        <w:t xml:space="preserve">o </w:t>
      </w:r>
      <w:r>
        <w:t xml:space="preserve">niepełnosprawności, wydane przed ukończeniem 16 roku życia. </w:t>
      </w:r>
      <w:r>
        <w:t xml:space="preserve"> </w:t>
      </w:r>
    </w:p>
    <w:p w14:paraId="461F2551" w14:textId="77777777" w:rsidR="00E26C14" w:rsidRDefault="00CB3576">
      <w:pPr>
        <w:spacing w:after="126"/>
        <w:ind w:left="163" w:right="561"/>
      </w:pPr>
      <w:r>
        <w:t>Adresatami programu są również samorządy powiatowe i s</w:t>
      </w:r>
      <w:r>
        <w:t>amorządy gminne, które w wyniku sytuacji kryzysowych wywołanych chorobami</w:t>
      </w:r>
      <w:r>
        <w:t xml:space="preserve"> </w:t>
      </w:r>
      <w:r>
        <w:t>zakaźnymi uruchomiły dodatkowe wsparcie dla osób niepełnosprawnych, o</w:t>
      </w:r>
      <w:r>
        <w:t xml:space="preserve"> </w:t>
      </w:r>
      <w:r>
        <w:t>którym mowa w Module IV programu.</w:t>
      </w:r>
      <w:r>
        <w:t xml:space="preserve"> </w:t>
      </w:r>
    </w:p>
    <w:p w14:paraId="33E78079" w14:textId="77777777" w:rsidR="00E26C14" w:rsidRDefault="00CB3576">
      <w:pPr>
        <w:spacing w:after="163"/>
        <w:ind w:left="163" w:right="838"/>
      </w:pPr>
      <w:r>
        <w:t xml:space="preserve">Decyzję o uruchomieniu realizacji poszczególnych modułów podejmuje Zarząd w związku </w:t>
      </w:r>
      <w:r>
        <w:t xml:space="preserve">z </w:t>
      </w:r>
      <w:r>
        <w:t>wystąpieniem określonych okoliczności:</w:t>
      </w:r>
      <w:r>
        <w:t xml:space="preserve"> </w:t>
      </w:r>
    </w:p>
    <w:p w14:paraId="533878F3" w14:textId="77777777" w:rsidR="00E26C14" w:rsidRDefault="00CB3576">
      <w:pPr>
        <w:numPr>
          <w:ilvl w:val="0"/>
          <w:numId w:val="91"/>
        </w:numPr>
        <w:ind w:right="561" w:hanging="358"/>
      </w:pPr>
      <w:r>
        <w:t>Moduł I i Moduł II –</w:t>
      </w:r>
      <w:r>
        <w:t xml:space="preserve"> </w:t>
      </w:r>
      <w:r>
        <w:t xml:space="preserve">nagłe, niespodziewanie i gwałtownie działanie sił natury powodujące zagrożenie dla ludności i straty w mieniu w znacznym rozmiarze </w:t>
      </w:r>
      <w:r>
        <w:t xml:space="preserve">- pomoc finansowa dla </w:t>
      </w:r>
    </w:p>
    <w:p w14:paraId="3884D7B2" w14:textId="77777777" w:rsidR="00E26C14" w:rsidRDefault="00CB3576">
      <w:pPr>
        <w:ind w:left="510" w:right="561"/>
      </w:pPr>
      <w:r>
        <w:t>osób niepełnosprawnych poszkodowanych na skutek żywiołu, pod warunkiem uruchomienia pomocy dla osób po</w:t>
      </w:r>
      <w:r>
        <w:t xml:space="preserve">szkodowanych w wyniku żywiołu przez organy administracji rządowej lub samorządowej, w tym: </w:t>
      </w:r>
      <w:r>
        <w:t xml:space="preserve"> </w:t>
      </w:r>
    </w:p>
    <w:p w14:paraId="5B53A433" w14:textId="77777777" w:rsidR="00E26C14" w:rsidRDefault="00CB3576">
      <w:pPr>
        <w:numPr>
          <w:ilvl w:val="1"/>
          <w:numId w:val="91"/>
        </w:numPr>
        <w:ind w:right="561" w:hanging="355"/>
      </w:pPr>
      <w:r>
        <w:t>Moduł I –</w:t>
      </w:r>
      <w:r>
        <w:t xml:space="preserve"> </w:t>
      </w:r>
      <w:r>
        <w:t>jednorazowe świadczenie na rehabilitację społeczną,</w:t>
      </w:r>
      <w:r>
        <w:t xml:space="preserve"> </w:t>
      </w:r>
    </w:p>
    <w:p w14:paraId="32CF1EE1" w14:textId="77777777" w:rsidR="00E26C14" w:rsidRDefault="00CB3576">
      <w:pPr>
        <w:numPr>
          <w:ilvl w:val="1"/>
          <w:numId w:val="91"/>
        </w:numPr>
        <w:spacing w:after="160"/>
        <w:ind w:right="561" w:hanging="355"/>
      </w:pPr>
      <w:r>
        <w:lastRenderedPageBreak/>
        <w:t>Moduł II –</w:t>
      </w:r>
      <w:r>
        <w:t xml:space="preserve"> </w:t>
      </w:r>
      <w:r>
        <w:t>jednorazowe świadczenie stanowiącego rekompensatę poniesionych strat i/lub pokrycie koszt</w:t>
      </w:r>
      <w:r>
        <w:t>ów przeprowadzenia naprawy dotyczących przedmiotów, urządzeń i</w:t>
      </w:r>
      <w:r>
        <w:t xml:space="preserve"> </w:t>
      </w:r>
      <w:r>
        <w:t>zlikwidowanych barier technicznych i barier w komunikowaniu się dofinansowanych wcześniej ze środków PFRON.</w:t>
      </w:r>
      <w:r>
        <w:t xml:space="preserve"> </w:t>
      </w:r>
    </w:p>
    <w:p w14:paraId="4EE07C39" w14:textId="77777777" w:rsidR="00E26C14" w:rsidRDefault="00CB3576">
      <w:pPr>
        <w:numPr>
          <w:ilvl w:val="0"/>
          <w:numId w:val="91"/>
        </w:numPr>
        <w:ind w:right="561" w:hanging="358"/>
      </w:pPr>
      <w:r>
        <w:t xml:space="preserve">Moduł III i Moduł IV </w:t>
      </w:r>
      <w:r>
        <w:t xml:space="preserve">- </w:t>
      </w:r>
      <w:r>
        <w:t>choroby zakaźne oraz wywołane nimi sytuacje kryzysowe:</w:t>
      </w:r>
      <w:r>
        <w:t xml:space="preserve"> </w:t>
      </w:r>
    </w:p>
    <w:p w14:paraId="150A726C" w14:textId="77777777" w:rsidR="00E26C14" w:rsidRDefault="00CB3576">
      <w:pPr>
        <w:numPr>
          <w:ilvl w:val="1"/>
          <w:numId w:val="91"/>
        </w:numPr>
        <w:ind w:right="561" w:hanging="355"/>
      </w:pPr>
      <w:r>
        <w:t>Moduł</w:t>
      </w:r>
      <w:r>
        <w:t xml:space="preserve"> III </w:t>
      </w:r>
      <w:r>
        <w:t>- pom</w:t>
      </w:r>
      <w:r>
        <w:t>oc finansowa dla osób niepełnosprawnych, które na skutek wystąpienia sytuacji kryzysowych spowodowanych chorobami zakaźnymi utraciły możliwość korzystania z</w:t>
      </w:r>
      <w:r>
        <w:t xml:space="preserve"> </w:t>
      </w:r>
      <w:r>
        <w:t>opieki świadczonej w placówce rehabilitacyjnej (dofinansowanie kosztów związanych z</w:t>
      </w:r>
      <w:r>
        <w:t xml:space="preserve"> zapew</w:t>
      </w:r>
      <w:r>
        <w:t xml:space="preserve">nieniem opieki w warunkach domowych), </w:t>
      </w:r>
    </w:p>
    <w:p w14:paraId="4CD4594C" w14:textId="77777777" w:rsidR="00E26C14" w:rsidRDefault="00CB3576">
      <w:pPr>
        <w:numPr>
          <w:ilvl w:val="1"/>
          <w:numId w:val="91"/>
        </w:numPr>
        <w:spacing w:after="126"/>
        <w:ind w:right="561" w:hanging="355"/>
      </w:pPr>
      <w:r>
        <w:t xml:space="preserve">Moduł IV </w:t>
      </w:r>
      <w:r>
        <w:t xml:space="preserve">- </w:t>
      </w:r>
      <w:r>
        <w:t xml:space="preserve">pomoc finansowa dla samorządów powiatowych i gminnych w formie finansowania albo dofinansowania wydatków ponoszonych w związku z uruchomieniem dodatkowego wsparcia dla osób niepełnosprawnych poszkodowanych </w:t>
      </w:r>
      <w:r>
        <w:t>na skutek sytuacji kryzysowych wywołanych chorobami zakaźnymi (nie więcej niż do wysokości 100.000 zł).</w:t>
      </w:r>
      <w:r>
        <w:t xml:space="preserve"> </w:t>
      </w:r>
    </w:p>
    <w:p w14:paraId="09729E11" w14:textId="77777777" w:rsidR="00E26C14" w:rsidRDefault="00CB3576">
      <w:pPr>
        <w:spacing w:after="0"/>
        <w:ind w:left="163" w:right="561"/>
      </w:pPr>
      <w:r>
        <w:t>W 2021 r. uruchomiony został Moduł I, II i IV programu na podstawie zatwierdzonych przez Zarząd PFRON dokumentów wyznaczających kierunki działań progra</w:t>
      </w:r>
      <w:r>
        <w:t xml:space="preserve">mu oraz warunki brzegowe obowiązujące realizatorów programu w poszczególnych modułach: </w:t>
      </w:r>
      <w:r>
        <w:t xml:space="preserve"> </w:t>
      </w:r>
    </w:p>
    <w:tbl>
      <w:tblPr>
        <w:tblStyle w:val="TableGrid"/>
        <w:tblW w:w="9118" w:type="dxa"/>
        <w:tblInd w:w="142" w:type="dxa"/>
        <w:tblCellMar>
          <w:top w:w="34" w:type="dxa"/>
          <w:left w:w="0" w:type="dxa"/>
          <w:bottom w:w="0" w:type="dxa"/>
          <w:right w:w="0" w:type="dxa"/>
        </w:tblCellMar>
        <w:tblLook w:val="04A0" w:firstRow="1" w:lastRow="0" w:firstColumn="1" w:lastColumn="0" w:noHBand="0" w:noVBand="1"/>
      </w:tblPr>
      <w:tblGrid>
        <w:gridCol w:w="358"/>
        <w:gridCol w:w="8760"/>
      </w:tblGrid>
      <w:tr w:rsidR="00E26C14" w14:paraId="1FD17F47" w14:textId="77777777">
        <w:trPr>
          <w:trHeight w:val="1386"/>
        </w:trPr>
        <w:tc>
          <w:tcPr>
            <w:tcW w:w="358" w:type="dxa"/>
            <w:tcBorders>
              <w:top w:val="nil"/>
              <w:left w:val="nil"/>
              <w:bottom w:val="nil"/>
              <w:right w:val="nil"/>
            </w:tcBorders>
          </w:tcPr>
          <w:p w14:paraId="0D26A368"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60" w:type="dxa"/>
            <w:tcBorders>
              <w:top w:val="nil"/>
              <w:left w:val="nil"/>
              <w:bottom w:val="nil"/>
              <w:right w:val="nil"/>
            </w:tcBorders>
          </w:tcPr>
          <w:p w14:paraId="1E578D39" w14:textId="77777777" w:rsidR="00E26C14" w:rsidRDefault="00CB3576">
            <w:pPr>
              <w:spacing w:after="0" w:line="259" w:lineRule="auto"/>
              <w:ind w:left="0" w:firstLine="0"/>
            </w:pPr>
            <w:r>
              <w:t xml:space="preserve">uchwała nr 32/2021 Zarządu PFRON z dnia 25 marca 2021 r. w sprawie przyjęcia dokumentu pn. Kierunki działań oraz warunki brzegowe obowiązujące w 2021 r. </w:t>
            </w:r>
            <w:r>
              <w:t>r</w:t>
            </w:r>
            <w:r>
              <w:t>ealizatoró</w:t>
            </w:r>
            <w:r>
              <w:t xml:space="preserve">w Modułu IV programu „Pomoc osobom niepełnosprawnym poszkodowanym w wyniku żywiołu lub sytuacji kryzysowych wywołanych chorobami zakaźnymi”; </w:t>
            </w:r>
            <w:r>
              <w:t xml:space="preserve"> </w:t>
            </w:r>
          </w:p>
        </w:tc>
      </w:tr>
      <w:tr w:rsidR="00E26C14" w14:paraId="6E501D6A" w14:textId="77777777">
        <w:trPr>
          <w:trHeight w:val="1385"/>
        </w:trPr>
        <w:tc>
          <w:tcPr>
            <w:tcW w:w="358" w:type="dxa"/>
            <w:tcBorders>
              <w:top w:val="nil"/>
              <w:left w:val="nil"/>
              <w:bottom w:val="nil"/>
              <w:right w:val="nil"/>
            </w:tcBorders>
          </w:tcPr>
          <w:p w14:paraId="430C89C7"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760" w:type="dxa"/>
            <w:tcBorders>
              <w:top w:val="nil"/>
              <w:left w:val="nil"/>
              <w:bottom w:val="nil"/>
              <w:right w:val="nil"/>
            </w:tcBorders>
            <w:vAlign w:val="bottom"/>
          </w:tcPr>
          <w:p w14:paraId="530E7FF8" w14:textId="77777777" w:rsidR="00E26C14" w:rsidRDefault="00CB3576">
            <w:pPr>
              <w:spacing w:after="0" w:line="259" w:lineRule="auto"/>
              <w:ind w:left="0" w:firstLine="0"/>
            </w:pPr>
            <w:r>
              <w:t>uchwała nr 57/2021 Zarządu PFRON z dnia 1 lipca 2021 r. w sprawie przyjęcia dokumentu „Kierunki działań oraz warunki brzegowe obowiązujące w 2021 r. realizatorów Modułu I oraz Modułu II programu „Pomoc osobom niepełnosprawnym poszkodowanym w wyniku żywiołu</w:t>
            </w:r>
            <w:r>
              <w:t xml:space="preserve"> lub sytuacji kryzysowych wywołanych chorobami zakaźnymi”. </w:t>
            </w:r>
            <w:r>
              <w:t xml:space="preserve"> </w:t>
            </w:r>
          </w:p>
        </w:tc>
      </w:tr>
    </w:tbl>
    <w:p w14:paraId="128560EC" w14:textId="77777777" w:rsidR="00E26C14" w:rsidRDefault="00CB3576">
      <w:pPr>
        <w:ind w:left="163" w:right="561"/>
      </w:pPr>
      <w:r>
        <w:t>Wnioski o przyznanie świadczenia składane były w ramach:</w:t>
      </w:r>
      <w:r>
        <w:t xml:space="preserve"> </w:t>
      </w:r>
    </w:p>
    <w:p w14:paraId="21E4097D" w14:textId="77777777" w:rsidR="00E26C14" w:rsidRDefault="00CB3576">
      <w:pPr>
        <w:ind w:left="511" w:right="561" w:hanging="358"/>
      </w:pPr>
      <w:r>
        <w:rPr>
          <w:rFonts w:ascii="Segoe UI Symbol" w:eastAsia="Segoe UI Symbol" w:hAnsi="Segoe UI Symbol" w:cs="Segoe UI Symbol"/>
        </w:rPr>
        <w:t>−</w:t>
      </w:r>
      <w:r>
        <w:rPr>
          <w:rFonts w:ascii="Arial" w:eastAsia="Arial" w:hAnsi="Arial" w:cs="Arial"/>
        </w:rPr>
        <w:t xml:space="preserve"> </w:t>
      </w:r>
      <w:r>
        <w:t>Modułu I i II programu przez osoby niepełnosprawne do realizatora programu w trybie ciągłym, jednakże nie później niż do dnia 3 grudni</w:t>
      </w:r>
      <w:r>
        <w:t>a 2021 r.,</w:t>
      </w:r>
      <w:r>
        <w:t xml:space="preserve"> </w:t>
      </w:r>
    </w:p>
    <w:p w14:paraId="444CCC63" w14:textId="77777777" w:rsidR="00E26C14" w:rsidRDefault="00CB3576">
      <w:pPr>
        <w:spacing w:after="124"/>
        <w:ind w:left="511" w:right="561" w:hanging="358"/>
      </w:pPr>
      <w:r>
        <w:rPr>
          <w:rFonts w:ascii="Segoe UI Symbol" w:eastAsia="Segoe UI Symbol" w:hAnsi="Segoe UI Symbol" w:cs="Segoe UI Symbol"/>
        </w:rPr>
        <w:t>−</w:t>
      </w:r>
      <w:r>
        <w:rPr>
          <w:rFonts w:ascii="Arial" w:eastAsia="Arial" w:hAnsi="Arial" w:cs="Arial"/>
        </w:rPr>
        <w:t xml:space="preserve"> </w:t>
      </w:r>
      <w:r>
        <w:t>Modułu IV –</w:t>
      </w:r>
      <w:r>
        <w:t xml:space="preserve"> </w:t>
      </w:r>
      <w:r>
        <w:t xml:space="preserve">do Oddziałów PFRON właściwych terytorialnie ze względu na siedzibę samorządu powiatowego lub gminnego w trybie ciągłym, jednakże nie później niż do dnia </w:t>
      </w:r>
      <w:r>
        <w:t xml:space="preserve">2 listopada 2021 r. </w:t>
      </w:r>
    </w:p>
    <w:p w14:paraId="5149D2D9" w14:textId="77777777" w:rsidR="00E26C14" w:rsidRDefault="00CB3576">
      <w:pPr>
        <w:ind w:left="163" w:right="561"/>
      </w:pPr>
      <w:r>
        <w:t>W ramach Modułu IV wsparcie finansowe w łącznej kwocie 4</w:t>
      </w:r>
      <w:r>
        <w:t>2.409.918,99 zł uzyskało ogółem 535 samorządów powiatowych i gminnych.</w:t>
      </w:r>
      <w:r>
        <w:t xml:space="preserve"> </w:t>
      </w:r>
    </w:p>
    <w:p w14:paraId="182AA35B" w14:textId="77777777" w:rsidR="00E26C14" w:rsidRDefault="00CB3576">
      <w:pPr>
        <w:spacing w:after="126"/>
        <w:ind w:left="163" w:right="561"/>
      </w:pPr>
      <w:r>
        <w:t>Ponadto, w ramach środków przeznaczonych na realizację programu w Modułach I i II finansowane są wydatki samorządów powiatowych, ponoszone na obsługę programu –</w:t>
      </w:r>
      <w:r>
        <w:t xml:space="preserve"> do </w:t>
      </w:r>
      <w:r>
        <w:t>wysokości 2,5% środków przekazanych samorządom powiatowym na realizację programu.</w:t>
      </w:r>
      <w:r>
        <w:t xml:space="preserve"> </w:t>
      </w:r>
    </w:p>
    <w:p w14:paraId="36C98957" w14:textId="77777777" w:rsidR="00E26C14" w:rsidRDefault="00CB3576">
      <w:pPr>
        <w:spacing w:after="47" w:line="268" w:lineRule="auto"/>
        <w:ind w:left="137" w:right="57"/>
      </w:pPr>
      <w:r>
        <w:rPr>
          <w:b/>
          <w:i/>
          <w:color w:val="1F3864"/>
        </w:rPr>
        <w:t>Na realiz</w:t>
      </w:r>
      <w:r>
        <w:rPr>
          <w:b/>
          <w:i/>
          <w:color w:val="1F3864"/>
        </w:rPr>
        <w:t xml:space="preserve">ację programu zaplanowano środki w łącznej wysokości 55 000 tys. zł, z tego na: </w:t>
      </w:r>
    </w:p>
    <w:p w14:paraId="6CA699AE" w14:textId="77777777" w:rsidR="00E26C14" w:rsidRDefault="00CB3576">
      <w:pPr>
        <w:numPr>
          <w:ilvl w:val="0"/>
          <w:numId w:val="92"/>
        </w:numPr>
        <w:spacing w:after="48" w:line="269" w:lineRule="auto"/>
        <w:ind w:right="561" w:hanging="360"/>
      </w:pPr>
      <w:r>
        <w:lastRenderedPageBreak/>
        <w:t xml:space="preserve">wydatki </w:t>
      </w:r>
      <w:r>
        <w:t>bieżące</w:t>
      </w:r>
      <w:r>
        <w:t xml:space="preserve"> dla jednostek sektora </w:t>
      </w:r>
      <w:r>
        <w:t>finansów publicznych (§ 2440)</w:t>
      </w:r>
      <w:r>
        <w:t xml:space="preserve"> w kwocie 50.100 tys. </w:t>
      </w:r>
      <w:r>
        <w:t>zł,</w:t>
      </w:r>
      <w:r>
        <w:t xml:space="preserve"> </w:t>
      </w:r>
    </w:p>
    <w:p w14:paraId="4E62A890" w14:textId="77777777" w:rsidR="00E26C14" w:rsidRDefault="00CB3576">
      <w:pPr>
        <w:numPr>
          <w:ilvl w:val="0"/>
          <w:numId w:val="92"/>
        </w:numPr>
        <w:spacing w:after="128"/>
        <w:ind w:right="561" w:hanging="360"/>
      </w:pPr>
      <w:r>
        <w:t>transfery dla ludności</w:t>
      </w:r>
      <w:r>
        <w:t xml:space="preserve"> </w:t>
      </w:r>
      <w:r>
        <w:t>(§ 3030) w kwocie</w:t>
      </w:r>
      <w:r>
        <w:t xml:space="preserve"> </w:t>
      </w:r>
      <w:r>
        <w:tab/>
      </w:r>
      <w:r>
        <w:t>4.900 tys. zł.</w:t>
      </w:r>
      <w:r>
        <w:t xml:space="preserve"> </w:t>
      </w:r>
    </w:p>
    <w:p w14:paraId="39E97BFF" w14:textId="77777777" w:rsidR="00E26C14" w:rsidRDefault="00CB3576">
      <w:pPr>
        <w:spacing w:after="46" w:line="268" w:lineRule="auto"/>
        <w:ind w:left="137" w:right="425"/>
      </w:pPr>
      <w:r>
        <w:rPr>
          <w:b/>
          <w:i/>
          <w:color w:val="2E74B5"/>
        </w:rPr>
        <w:t xml:space="preserve">PFRON wypłacił na realizację programu środki w łącznej wysokości 42.622.093,89 zł (77,49 % środków zaplanowanych na realizację programu), z tego: </w:t>
      </w:r>
    </w:p>
    <w:p w14:paraId="4D46BDC0" w14:textId="77777777" w:rsidR="00E26C14" w:rsidRDefault="00CB3576">
      <w:pPr>
        <w:numPr>
          <w:ilvl w:val="0"/>
          <w:numId w:val="92"/>
        </w:numPr>
        <w:ind w:right="561" w:hanging="360"/>
      </w:pPr>
      <w:r>
        <w:t xml:space="preserve">wydatki </w:t>
      </w:r>
      <w:r>
        <w:t xml:space="preserve">bieżące dla jednostek sektora finansów publicznych (§ 2440) </w:t>
      </w:r>
      <w:r>
        <w:t>w kwocie</w:t>
      </w:r>
    </w:p>
    <w:p w14:paraId="2DEA5FF8" w14:textId="77777777" w:rsidR="00E26C14" w:rsidRDefault="00CB3576">
      <w:pPr>
        <w:tabs>
          <w:tab w:val="center" w:pos="502"/>
          <w:tab w:val="center" w:pos="8383"/>
        </w:tabs>
        <w:spacing w:after="59" w:line="259" w:lineRule="auto"/>
        <w:ind w:left="0" w:firstLine="0"/>
      </w:pPr>
      <w:r>
        <w:rPr>
          <w:sz w:val="22"/>
        </w:rPr>
        <w:tab/>
      </w:r>
      <w:r>
        <w:t xml:space="preserve"> </w:t>
      </w:r>
      <w:r>
        <w:tab/>
        <w:t xml:space="preserve">42.415.093,89 </w:t>
      </w:r>
      <w:r>
        <w:t>zł,</w:t>
      </w:r>
      <w:r>
        <w:t xml:space="preserve"> </w:t>
      </w:r>
    </w:p>
    <w:p w14:paraId="1370722E" w14:textId="77777777" w:rsidR="00E26C14" w:rsidRDefault="00CB3576">
      <w:pPr>
        <w:numPr>
          <w:ilvl w:val="0"/>
          <w:numId w:val="92"/>
        </w:numPr>
        <w:spacing w:after="129"/>
        <w:ind w:right="561" w:hanging="360"/>
      </w:pPr>
      <w:r>
        <w:t xml:space="preserve">transfery </w:t>
      </w:r>
      <w:r>
        <w:t>dla ludności</w:t>
      </w:r>
      <w:r>
        <w:t xml:space="preserve"> </w:t>
      </w:r>
      <w:r>
        <w:t>(§ 3030) w kwocie</w:t>
      </w:r>
      <w:r>
        <w:t xml:space="preserve"> </w:t>
      </w:r>
      <w:r>
        <w:tab/>
      </w:r>
      <w:r>
        <w:t>207.000,00 zł.</w:t>
      </w:r>
      <w:r>
        <w:t xml:space="preserve"> </w:t>
      </w:r>
    </w:p>
    <w:p w14:paraId="5BD91451" w14:textId="77777777" w:rsidR="00E26C14" w:rsidRDefault="00CB3576">
      <w:pPr>
        <w:pStyle w:val="Nagwek3"/>
        <w:ind w:left="137"/>
      </w:pPr>
      <w:r>
        <w:t xml:space="preserve">Wykres nr 39 </w:t>
      </w:r>
      <w:r>
        <w:t>Kwota wypłacona wg województw</w:t>
      </w:r>
      <w:r>
        <w:t xml:space="preserve"> </w:t>
      </w:r>
    </w:p>
    <w:p w14:paraId="31ED5DD0" w14:textId="77777777" w:rsidR="00E26C14" w:rsidRDefault="00CB3576">
      <w:pPr>
        <w:spacing w:after="0" w:line="259" w:lineRule="auto"/>
        <w:ind w:left="273" w:firstLine="0"/>
      </w:pPr>
      <w:r>
        <w:rPr>
          <w:noProof/>
          <w:sz w:val="22"/>
        </w:rPr>
        <mc:AlternateContent>
          <mc:Choice Requires="wpg">
            <w:drawing>
              <wp:inline distT="0" distB="0" distL="0" distR="0" wp14:anchorId="44A649B8" wp14:editId="3A66DE34">
                <wp:extent cx="5536870" cy="2872740"/>
                <wp:effectExtent l="0" t="0" r="0" b="0"/>
                <wp:docPr id="603136" name="Group 603136"/>
                <wp:cNvGraphicFramePr/>
                <a:graphic xmlns:a="http://schemas.openxmlformats.org/drawingml/2006/main">
                  <a:graphicData uri="http://schemas.microsoft.com/office/word/2010/wordprocessingGroup">
                    <wpg:wgp>
                      <wpg:cNvGrpSpPr/>
                      <wpg:grpSpPr>
                        <a:xfrm>
                          <a:off x="0" y="0"/>
                          <a:ext cx="5536870" cy="2872740"/>
                          <a:chOff x="0" y="0"/>
                          <a:chExt cx="5536870" cy="2872740"/>
                        </a:xfrm>
                      </wpg:grpSpPr>
                      <pic:pic xmlns:pic="http://schemas.openxmlformats.org/drawingml/2006/picture">
                        <pic:nvPicPr>
                          <pic:cNvPr id="758062" name="Picture 758062"/>
                          <pic:cNvPicPr/>
                        </pic:nvPicPr>
                        <pic:blipFill>
                          <a:blip r:embed="rId380"/>
                          <a:stretch>
                            <a:fillRect/>
                          </a:stretch>
                        </pic:blipFill>
                        <pic:spPr>
                          <a:xfrm>
                            <a:off x="718109" y="47498"/>
                            <a:ext cx="4818888" cy="1709928"/>
                          </a:xfrm>
                          <a:prstGeom prst="rect">
                            <a:avLst/>
                          </a:prstGeom>
                        </pic:spPr>
                      </pic:pic>
                      <wps:wsp>
                        <wps:cNvPr id="21927" name="Shape 21927"/>
                        <wps:cNvSpPr/>
                        <wps:spPr>
                          <a:xfrm>
                            <a:off x="722046" y="1471930"/>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28" name="Shape 21928"/>
                        <wps:cNvSpPr/>
                        <wps:spPr>
                          <a:xfrm>
                            <a:off x="722046" y="1186942"/>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29" name="Shape 21929"/>
                        <wps:cNvSpPr/>
                        <wps:spPr>
                          <a:xfrm>
                            <a:off x="722046" y="903478"/>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30" name="Shape 21930"/>
                        <wps:cNvSpPr/>
                        <wps:spPr>
                          <a:xfrm>
                            <a:off x="722046" y="620014"/>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31" name="Shape 21931"/>
                        <wps:cNvSpPr/>
                        <wps:spPr>
                          <a:xfrm>
                            <a:off x="722046" y="336550"/>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32" name="Shape 21932"/>
                        <wps:cNvSpPr/>
                        <wps:spPr>
                          <a:xfrm>
                            <a:off x="722046" y="53086"/>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443" name="Shape 794443"/>
                        <wps:cNvSpPr/>
                        <wps:spPr>
                          <a:xfrm>
                            <a:off x="812343" y="1614665"/>
                            <a:ext cx="120369" cy="140348"/>
                          </a:xfrm>
                          <a:custGeom>
                            <a:avLst/>
                            <a:gdLst/>
                            <a:ahLst/>
                            <a:cxnLst/>
                            <a:rect l="0" t="0" r="0" b="0"/>
                            <a:pathLst>
                              <a:path w="120369" h="140348">
                                <a:moveTo>
                                  <a:pt x="0" y="0"/>
                                </a:moveTo>
                                <a:lnTo>
                                  <a:pt x="120369" y="0"/>
                                </a:lnTo>
                                <a:lnTo>
                                  <a:pt x="120369" y="140348"/>
                                </a:lnTo>
                                <a:lnTo>
                                  <a:pt x="0" y="1403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444" name="Shape 794444"/>
                        <wps:cNvSpPr/>
                        <wps:spPr>
                          <a:xfrm>
                            <a:off x="1113333" y="1646074"/>
                            <a:ext cx="120369" cy="108939"/>
                          </a:xfrm>
                          <a:custGeom>
                            <a:avLst/>
                            <a:gdLst/>
                            <a:ahLst/>
                            <a:cxnLst/>
                            <a:rect l="0" t="0" r="0" b="0"/>
                            <a:pathLst>
                              <a:path w="120369" h="108939">
                                <a:moveTo>
                                  <a:pt x="0" y="0"/>
                                </a:moveTo>
                                <a:lnTo>
                                  <a:pt x="120369" y="0"/>
                                </a:lnTo>
                                <a:lnTo>
                                  <a:pt x="120369" y="108939"/>
                                </a:lnTo>
                                <a:lnTo>
                                  <a:pt x="0" y="10893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445" name="Shape 794445"/>
                        <wps:cNvSpPr/>
                        <wps:spPr>
                          <a:xfrm>
                            <a:off x="1414196" y="251333"/>
                            <a:ext cx="120369" cy="1503680"/>
                          </a:xfrm>
                          <a:custGeom>
                            <a:avLst/>
                            <a:gdLst/>
                            <a:ahLst/>
                            <a:cxnLst/>
                            <a:rect l="0" t="0" r="0" b="0"/>
                            <a:pathLst>
                              <a:path w="120369" h="1503680">
                                <a:moveTo>
                                  <a:pt x="0" y="0"/>
                                </a:moveTo>
                                <a:lnTo>
                                  <a:pt x="120369" y="0"/>
                                </a:lnTo>
                                <a:lnTo>
                                  <a:pt x="120369" y="1503680"/>
                                </a:lnTo>
                                <a:lnTo>
                                  <a:pt x="0" y="150368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446" name="Shape 794446"/>
                        <wps:cNvSpPr/>
                        <wps:spPr>
                          <a:xfrm>
                            <a:off x="1715186" y="1368286"/>
                            <a:ext cx="120369" cy="386728"/>
                          </a:xfrm>
                          <a:custGeom>
                            <a:avLst/>
                            <a:gdLst/>
                            <a:ahLst/>
                            <a:cxnLst/>
                            <a:rect l="0" t="0" r="0" b="0"/>
                            <a:pathLst>
                              <a:path w="120369" h="386728">
                                <a:moveTo>
                                  <a:pt x="0" y="0"/>
                                </a:moveTo>
                                <a:lnTo>
                                  <a:pt x="120369" y="0"/>
                                </a:lnTo>
                                <a:lnTo>
                                  <a:pt x="120369" y="386728"/>
                                </a:lnTo>
                                <a:lnTo>
                                  <a:pt x="0" y="386728"/>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447" name="Shape 794447"/>
                        <wps:cNvSpPr/>
                        <wps:spPr>
                          <a:xfrm>
                            <a:off x="2016049" y="858025"/>
                            <a:ext cx="120369" cy="896988"/>
                          </a:xfrm>
                          <a:custGeom>
                            <a:avLst/>
                            <a:gdLst/>
                            <a:ahLst/>
                            <a:cxnLst/>
                            <a:rect l="0" t="0" r="0" b="0"/>
                            <a:pathLst>
                              <a:path w="120369" h="896988">
                                <a:moveTo>
                                  <a:pt x="0" y="0"/>
                                </a:moveTo>
                                <a:lnTo>
                                  <a:pt x="120369" y="0"/>
                                </a:lnTo>
                                <a:lnTo>
                                  <a:pt x="120369" y="896988"/>
                                </a:lnTo>
                                <a:lnTo>
                                  <a:pt x="0" y="896988"/>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448" name="Shape 794448"/>
                        <wps:cNvSpPr/>
                        <wps:spPr>
                          <a:xfrm>
                            <a:off x="2317039" y="1439456"/>
                            <a:ext cx="120369" cy="315557"/>
                          </a:xfrm>
                          <a:custGeom>
                            <a:avLst/>
                            <a:gdLst/>
                            <a:ahLst/>
                            <a:cxnLst/>
                            <a:rect l="0" t="0" r="0" b="0"/>
                            <a:pathLst>
                              <a:path w="120369" h="315557">
                                <a:moveTo>
                                  <a:pt x="0" y="0"/>
                                </a:moveTo>
                                <a:lnTo>
                                  <a:pt x="120369" y="0"/>
                                </a:lnTo>
                                <a:lnTo>
                                  <a:pt x="120369" y="315557"/>
                                </a:lnTo>
                                <a:lnTo>
                                  <a:pt x="0" y="315557"/>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449" name="Shape 794449"/>
                        <wps:cNvSpPr/>
                        <wps:spPr>
                          <a:xfrm>
                            <a:off x="2617902" y="1539646"/>
                            <a:ext cx="120371" cy="215367"/>
                          </a:xfrm>
                          <a:custGeom>
                            <a:avLst/>
                            <a:gdLst/>
                            <a:ahLst/>
                            <a:cxnLst/>
                            <a:rect l="0" t="0" r="0" b="0"/>
                            <a:pathLst>
                              <a:path w="120371" h="215367">
                                <a:moveTo>
                                  <a:pt x="0" y="0"/>
                                </a:moveTo>
                                <a:lnTo>
                                  <a:pt x="120371" y="0"/>
                                </a:lnTo>
                                <a:lnTo>
                                  <a:pt x="120371" y="215367"/>
                                </a:lnTo>
                                <a:lnTo>
                                  <a:pt x="0" y="215367"/>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450" name="Shape 794450"/>
                        <wps:cNvSpPr/>
                        <wps:spPr>
                          <a:xfrm>
                            <a:off x="2918892" y="1589761"/>
                            <a:ext cx="120371" cy="165252"/>
                          </a:xfrm>
                          <a:custGeom>
                            <a:avLst/>
                            <a:gdLst/>
                            <a:ahLst/>
                            <a:cxnLst/>
                            <a:rect l="0" t="0" r="0" b="0"/>
                            <a:pathLst>
                              <a:path w="120371" h="165252">
                                <a:moveTo>
                                  <a:pt x="0" y="0"/>
                                </a:moveTo>
                                <a:lnTo>
                                  <a:pt x="120371" y="0"/>
                                </a:lnTo>
                                <a:lnTo>
                                  <a:pt x="120371" y="165252"/>
                                </a:lnTo>
                                <a:lnTo>
                                  <a:pt x="0" y="165252"/>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451" name="Shape 794451"/>
                        <wps:cNvSpPr/>
                        <wps:spPr>
                          <a:xfrm>
                            <a:off x="3219755" y="1607464"/>
                            <a:ext cx="120371" cy="147549"/>
                          </a:xfrm>
                          <a:custGeom>
                            <a:avLst/>
                            <a:gdLst/>
                            <a:ahLst/>
                            <a:cxnLst/>
                            <a:rect l="0" t="0" r="0" b="0"/>
                            <a:pathLst>
                              <a:path w="120371" h="147549">
                                <a:moveTo>
                                  <a:pt x="0" y="0"/>
                                </a:moveTo>
                                <a:lnTo>
                                  <a:pt x="120371" y="0"/>
                                </a:lnTo>
                                <a:lnTo>
                                  <a:pt x="120371" y="147549"/>
                                </a:lnTo>
                                <a:lnTo>
                                  <a:pt x="0" y="147549"/>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452" name="Shape 794452"/>
                        <wps:cNvSpPr/>
                        <wps:spPr>
                          <a:xfrm>
                            <a:off x="3520745" y="1627734"/>
                            <a:ext cx="120371" cy="127279"/>
                          </a:xfrm>
                          <a:custGeom>
                            <a:avLst/>
                            <a:gdLst/>
                            <a:ahLst/>
                            <a:cxnLst/>
                            <a:rect l="0" t="0" r="0" b="0"/>
                            <a:pathLst>
                              <a:path w="120371" h="127279">
                                <a:moveTo>
                                  <a:pt x="0" y="0"/>
                                </a:moveTo>
                                <a:lnTo>
                                  <a:pt x="120371" y="0"/>
                                </a:lnTo>
                                <a:lnTo>
                                  <a:pt x="120371" y="127279"/>
                                </a:lnTo>
                                <a:lnTo>
                                  <a:pt x="0" y="127279"/>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453" name="Shape 794453"/>
                        <wps:cNvSpPr/>
                        <wps:spPr>
                          <a:xfrm>
                            <a:off x="3821608" y="1599171"/>
                            <a:ext cx="120369" cy="155842"/>
                          </a:xfrm>
                          <a:custGeom>
                            <a:avLst/>
                            <a:gdLst/>
                            <a:ahLst/>
                            <a:cxnLst/>
                            <a:rect l="0" t="0" r="0" b="0"/>
                            <a:pathLst>
                              <a:path w="120369" h="155842">
                                <a:moveTo>
                                  <a:pt x="0" y="0"/>
                                </a:moveTo>
                                <a:lnTo>
                                  <a:pt x="120369" y="0"/>
                                </a:lnTo>
                                <a:lnTo>
                                  <a:pt x="120369" y="155842"/>
                                </a:lnTo>
                                <a:lnTo>
                                  <a:pt x="0" y="155842"/>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454" name="Shape 794454"/>
                        <wps:cNvSpPr/>
                        <wps:spPr>
                          <a:xfrm>
                            <a:off x="4122471" y="1704741"/>
                            <a:ext cx="120369" cy="50272"/>
                          </a:xfrm>
                          <a:custGeom>
                            <a:avLst/>
                            <a:gdLst/>
                            <a:ahLst/>
                            <a:cxnLst/>
                            <a:rect l="0" t="0" r="0" b="0"/>
                            <a:pathLst>
                              <a:path w="120369" h="50272">
                                <a:moveTo>
                                  <a:pt x="0" y="0"/>
                                </a:moveTo>
                                <a:lnTo>
                                  <a:pt x="120369" y="0"/>
                                </a:lnTo>
                                <a:lnTo>
                                  <a:pt x="120369" y="50272"/>
                                </a:lnTo>
                                <a:lnTo>
                                  <a:pt x="0" y="50272"/>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455" name="Shape 794455"/>
                        <wps:cNvSpPr/>
                        <wps:spPr>
                          <a:xfrm>
                            <a:off x="4423461" y="1280528"/>
                            <a:ext cx="120369" cy="474485"/>
                          </a:xfrm>
                          <a:custGeom>
                            <a:avLst/>
                            <a:gdLst/>
                            <a:ahLst/>
                            <a:cxnLst/>
                            <a:rect l="0" t="0" r="0" b="0"/>
                            <a:pathLst>
                              <a:path w="120369" h="474485">
                                <a:moveTo>
                                  <a:pt x="0" y="0"/>
                                </a:moveTo>
                                <a:lnTo>
                                  <a:pt x="120369" y="0"/>
                                </a:lnTo>
                                <a:lnTo>
                                  <a:pt x="120369" y="474485"/>
                                </a:lnTo>
                                <a:lnTo>
                                  <a:pt x="0" y="474485"/>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456" name="Shape 794456"/>
                        <wps:cNvSpPr/>
                        <wps:spPr>
                          <a:xfrm>
                            <a:off x="4724324" y="1467193"/>
                            <a:ext cx="120369" cy="287820"/>
                          </a:xfrm>
                          <a:custGeom>
                            <a:avLst/>
                            <a:gdLst/>
                            <a:ahLst/>
                            <a:cxnLst/>
                            <a:rect l="0" t="0" r="0" b="0"/>
                            <a:pathLst>
                              <a:path w="120369" h="287820">
                                <a:moveTo>
                                  <a:pt x="0" y="0"/>
                                </a:moveTo>
                                <a:lnTo>
                                  <a:pt x="120369" y="0"/>
                                </a:lnTo>
                                <a:lnTo>
                                  <a:pt x="120369" y="287820"/>
                                </a:lnTo>
                                <a:lnTo>
                                  <a:pt x="0" y="287820"/>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457" name="Shape 794457"/>
                        <wps:cNvSpPr/>
                        <wps:spPr>
                          <a:xfrm>
                            <a:off x="5025314" y="1060209"/>
                            <a:ext cx="120369" cy="694804"/>
                          </a:xfrm>
                          <a:custGeom>
                            <a:avLst/>
                            <a:gdLst/>
                            <a:ahLst/>
                            <a:cxnLst/>
                            <a:rect l="0" t="0" r="0" b="0"/>
                            <a:pathLst>
                              <a:path w="120369" h="694804">
                                <a:moveTo>
                                  <a:pt x="0" y="0"/>
                                </a:moveTo>
                                <a:lnTo>
                                  <a:pt x="120369" y="0"/>
                                </a:lnTo>
                                <a:lnTo>
                                  <a:pt x="120369" y="694804"/>
                                </a:lnTo>
                                <a:lnTo>
                                  <a:pt x="0" y="694804"/>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458" name="Shape 794458"/>
                        <wps:cNvSpPr/>
                        <wps:spPr>
                          <a:xfrm>
                            <a:off x="5326177" y="1381341"/>
                            <a:ext cx="120369" cy="373672"/>
                          </a:xfrm>
                          <a:custGeom>
                            <a:avLst/>
                            <a:gdLst/>
                            <a:ahLst/>
                            <a:cxnLst/>
                            <a:rect l="0" t="0" r="0" b="0"/>
                            <a:pathLst>
                              <a:path w="120369" h="373672">
                                <a:moveTo>
                                  <a:pt x="0" y="0"/>
                                </a:moveTo>
                                <a:lnTo>
                                  <a:pt x="120369" y="0"/>
                                </a:lnTo>
                                <a:lnTo>
                                  <a:pt x="120369" y="373672"/>
                                </a:lnTo>
                                <a:lnTo>
                                  <a:pt x="0" y="373672"/>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21949" name="Shape 21949"/>
                        <wps:cNvSpPr/>
                        <wps:spPr>
                          <a:xfrm>
                            <a:off x="722046" y="53086"/>
                            <a:ext cx="0" cy="1701927"/>
                          </a:xfrm>
                          <a:custGeom>
                            <a:avLst/>
                            <a:gdLst/>
                            <a:ahLst/>
                            <a:cxnLst/>
                            <a:rect l="0" t="0" r="0" b="0"/>
                            <a:pathLst>
                              <a:path h="1701927">
                                <a:moveTo>
                                  <a:pt x="0" y="1701927"/>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1950" name="Shape 21950"/>
                        <wps:cNvSpPr/>
                        <wps:spPr>
                          <a:xfrm>
                            <a:off x="722046" y="1755013"/>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1" name="Shape 21951"/>
                        <wps:cNvSpPr/>
                        <wps:spPr>
                          <a:xfrm>
                            <a:off x="722046"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2" name="Shape 21952"/>
                        <wps:cNvSpPr/>
                        <wps:spPr>
                          <a:xfrm>
                            <a:off x="102290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3" name="Shape 21953"/>
                        <wps:cNvSpPr/>
                        <wps:spPr>
                          <a:xfrm>
                            <a:off x="1324661"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4" name="Shape 21954"/>
                        <wps:cNvSpPr/>
                        <wps:spPr>
                          <a:xfrm>
                            <a:off x="162488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5" name="Shape 21955"/>
                        <wps:cNvSpPr/>
                        <wps:spPr>
                          <a:xfrm>
                            <a:off x="1925117"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6" name="Shape 21956"/>
                        <wps:cNvSpPr/>
                        <wps:spPr>
                          <a:xfrm>
                            <a:off x="222686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7" name="Shape 21957"/>
                        <wps:cNvSpPr/>
                        <wps:spPr>
                          <a:xfrm>
                            <a:off x="2527097"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8" name="Shape 21958"/>
                        <wps:cNvSpPr/>
                        <wps:spPr>
                          <a:xfrm>
                            <a:off x="282884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59" name="Shape 21959"/>
                        <wps:cNvSpPr/>
                        <wps:spPr>
                          <a:xfrm>
                            <a:off x="3129077"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0" name="Shape 21960"/>
                        <wps:cNvSpPr/>
                        <wps:spPr>
                          <a:xfrm>
                            <a:off x="343082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1" name="Shape 21961"/>
                        <wps:cNvSpPr/>
                        <wps:spPr>
                          <a:xfrm>
                            <a:off x="3731057"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2" name="Shape 21962"/>
                        <wps:cNvSpPr/>
                        <wps:spPr>
                          <a:xfrm>
                            <a:off x="403280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3" name="Shape 21963"/>
                        <wps:cNvSpPr/>
                        <wps:spPr>
                          <a:xfrm>
                            <a:off x="4333037"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4" name="Shape 21964"/>
                        <wps:cNvSpPr/>
                        <wps:spPr>
                          <a:xfrm>
                            <a:off x="4634789"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5" name="Shape 21965"/>
                        <wps:cNvSpPr/>
                        <wps:spPr>
                          <a:xfrm>
                            <a:off x="4935017"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6" name="Shape 21966"/>
                        <wps:cNvSpPr/>
                        <wps:spPr>
                          <a:xfrm>
                            <a:off x="5235245"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967" name="Shape 21967"/>
                        <wps:cNvSpPr/>
                        <wps:spPr>
                          <a:xfrm>
                            <a:off x="5536870" y="1755013"/>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2745" name="Rectangle 602745"/>
                        <wps:cNvSpPr/>
                        <wps:spPr>
                          <a:xfrm>
                            <a:off x="514820" y="1702308"/>
                            <a:ext cx="135145" cy="154840"/>
                          </a:xfrm>
                          <a:prstGeom prst="rect">
                            <a:avLst/>
                          </a:prstGeom>
                          <a:ln>
                            <a:noFill/>
                          </a:ln>
                        </wps:spPr>
                        <wps:txbx>
                          <w:txbxContent>
                            <w:p w14:paraId="5DC5BAE8"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2744" name="Rectangle 602744"/>
                        <wps:cNvSpPr/>
                        <wps:spPr>
                          <a:xfrm>
                            <a:off x="456870" y="1702308"/>
                            <a:ext cx="77074" cy="154840"/>
                          </a:xfrm>
                          <a:prstGeom prst="rect">
                            <a:avLst/>
                          </a:prstGeom>
                          <a:ln>
                            <a:noFill/>
                          </a:ln>
                        </wps:spPr>
                        <wps:txbx>
                          <w:txbxContent>
                            <w:p w14:paraId="708AA297"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2742" name="Rectangle 602742"/>
                        <wps:cNvSpPr/>
                        <wps:spPr>
                          <a:xfrm>
                            <a:off x="57912" y="1418463"/>
                            <a:ext cx="77074" cy="154840"/>
                          </a:xfrm>
                          <a:prstGeom prst="rect">
                            <a:avLst/>
                          </a:prstGeom>
                          <a:ln>
                            <a:noFill/>
                          </a:ln>
                        </wps:spPr>
                        <wps:txbx>
                          <w:txbxContent>
                            <w:p w14:paraId="54376D55"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2743" name="Rectangle 602743"/>
                        <wps:cNvSpPr/>
                        <wps:spPr>
                          <a:xfrm>
                            <a:off x="115824" y="1418463"/>
                            <a:ext cx="666097" cy="154840"/>
                          </a:xfrm>
                          <a:prstGeom prst="rect">
                            <a:avLst/>
                          </a:prstGeom>
                          <a:ln>
                            <a:noFill/>
                          </a:ln>
                        </wps:spPr>
                        <wps:txbx>
                          <w:txbxContent>
                            <w:p w14:paraId="1EDD8A33"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2740" name="Rectangle 602740"/>
                        <wps:cNvSpPr/>
                        <wps:spPr>
                          <a:xfrm>
                            <a:off x="57912" y="1134745"/>
                            <a:ext cx="77074" cy="154840"/>
                          </a:xfrm>
                          <a:prstGeom prst="rect">
                            <a:avLst/>
                          </a:prstGeom>
                          <a:ln>
                            <a:noFill/>
                          </a:ln>
                        </wps:spPr>
                        <wps:txbx>
                          <w:txbxContent>
                            <w:p w14:paraId="36E70EF3" w14:textId="77777777" w:rsidR="00E26C14" w:rsidRDefault="00CB3576">
                              <w:pPr>
                                <w:spacing w:after="160" w:line="259" w:lineRule="auto"/>
                                <w:ind w:left="0" w:firstLine="0"/>
                              </w:pPr>
                              <w:r>
                                <w:rPr>
                                  <w:b/>
                                  <w:color w:val="595959"/>
                                  <w:sz w:val="18"/>
                                </w:rPr>
                                <w:t>4</w:t>
                              </w:r>
                            </w:p>
                          </w:txbxContent>
                        </wps:txbx>
                        <wps:bodyPr horzOverflow="overflow" vert="horz" lIns="0" tIns="0" rIns="0" bIns="0" rtlCol="0">
                          <a:noAutofit/>
                        </wps:bodyPr>
                      </wps:wsp>
                      <wps:wsp>
                        <wps:cNvPr id="602741" name="Rectangle 602741"/>
                        <wps:cNvSpPr/>
                        <wps:spPr>
                          <a:xfrm>
                            <a:off x="115824" y="1134745"/>
                            <a:ext cx="666097" cy="154840"/>
                          </a:xfrm>
                          <a:prstGeom prst="rect">
                            <a:avLst/>
                          </a:prstGeom>
                          <a:ln>
                            <a:noFill/>
                          </a:ln>
                        </wps:spPr>
                        <wps:txbx>
                          <w:txbxContent>
                            <w:p w14:paraId="6F367DE9"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2738" name="Rectangle 602738"/>
                        <wps:cNvSpPr/>
                        <wps:spPr>
                          <a:xfrm>
                            <a:off x="57912" y="851027"/>
                            <a:ext cx="77074" cy="154840"/>
                          </a:xfrm>
                          <a:prstGeom prst="rect">
                            <a:avLst/>
                          </a:prstGeom>
                          <a:ln>
                            <a:noFill/>
                          </a:ln>
                        </wps:spPr>
                        <wps:txbx>
                          <w:txbxContent>
                            <w:p w14:paraId="6814B58F" w14:textId="77777777" w:rsidR="00E26C14" w:rsidRDefault="00CB3576">
                              <w:pPr>
                                <w:spacing w:after="160" w:line="259" w:lineRule="auto"/>
                                <w:ind w:left="0" w:firstLine="0"/>
                              </w:pPr>
                              <w:r>
                                <w:rPr>
                                  <w:b/>
                                  <w:color w:val="595959"/>
                                  <w:sz w:val="18"/>
                                </w:rPr>
                                <w:t>6</w:t>
                              </w:r>
                            </w:p>
                          </w:txbxContent>
                        </wps:txbx>
                        <wps:bodyPr horzOverflow="overflow" vert="horz" lIns="0" tIns="0" rIns="0" bIns="0" rtlCol="0">
                          <a:noAutofit/>
                        </wps:bodyPr>
                      </wps:wsp>
                      <wps:wsp>
                        <wps:cNvPr id="602739" name="Rectangle 602739"/>
                        <wps:cNvSpPr/>
                        <wps:spPr>
                          <a:xfrm>
                            <a:off x="115824" y="851027"/>
                            <a:ext cx="666097" cy="154840"/>
                          </a:xfrm>
                          <a:prstGeom prst="rect">
                            <a:avLst/>
                          </a:prstGeom>
                          <a:ln>
                            <a:noFill/>
                          </a:ln>
                        </wps:spPr>
                        <wps:txbx>
                          <w:txbxContent>
                            <w:p w14:paraId="1CFA3D4E"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2736" name="Rectangle 602736"/>
                        <wps:cNvSpPr/>
                        <wps:spPr>
                          <a:xfrm>
                            <a:off x="57912" y="567563"/>
                            <a:ext cx="77074" cy="154840"/>
                          </a:xfrm>
                          <a:prstGeom prst="rect">
                            <a:avLst/>
                          </a:prstGeom>
                          <a:ln>
                            <a:noFill/>
                          </a:ln>
                        </wps:spPr>
                        <wps:txbx>
                          <w:txbxContent>
                            <w:p w14:paraId="13F7DC57" w14:textId="77777777" w:rsidR="00E26C14" w:rsidRDefault="00CB3576">
                              <w:pPr>
                                <w:spacing w:after="160" w:line="259" w:lineRule="auto"/>
                                <w:ind w:left="0" w:firstLine="0"/>
                              </w:pPr>
                              <w:r>
                                <w:rPr>
                                  <w:b/>
                                  <w:color w:val="595959"/>
                                  <w:sz w:val="18"/>
                                </w:rPr>
                                <w:t>8</w:t>
                              </w:r>
                            </w:p>
                          </w:txbxContent>
                        </wps:txbx>
                        <wps:bodyPr horzOverflow="overflow" vert="horz" lIns="0" tIns="0" rIns="0" bIns="0" rtlCol="0">
                          <a:noAutofit/>
                        </wps:bodyPr>
                      </wps:wsp>
                      <wps:wsp>
                        <wps:cNvPr id="602737" name="Rectangle 602737"/>
                        <wps:cNvSpPr/>
                        <wps:spPr>
                          <a:xfrm>
                            <a:off x="115824" y="567563"/>
                            <a:ext cx="666097" cy="154840"/>
                          </a:xfrm>
                          <a:prstGeom prst="rect">
                            <a:avLst/>
                          </a:prstGeom>
                          <a:ln>
                            <a:noFill/>
                          </a:ln>
                        </wps:spPr>
                        <wps:txbx>
                          <w:txbxContent>
                            <w:p w14:paraId="17C0F6CD"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2734" name="Rectangle 602734"/>
                        <wps:cNvSpPr/>
                        <wps:spPr>
                          <a:xfrm>
                            <a:off x="0" y="283718"/>
                            <a:ext cx="154097" cy="154840"/>
                          </a:xfrm>
                          <a:prstGeom prst="rect">
                            <a:avLst/>
                          </a:prstGeom>
                          <a:ln>
                            <a:noFill/>
                          </a:ln>
                        </wps:spPr>
                        <wps:txbx>
                          <w:txbxContent>
                            <w:p w14:paraId="1106CBD1" w14:textId="77777777" w:rsidR="00E26C14" w:rsidRDefault="00CB3576">
                              <w:pPr>
                                <w:spacing w:after="160" w:line="259" w:lineRule="auto"/>
                                <w:ind w:left="0" w:firstLine="0"/>
                              </w:pPr>
                              <w:r>
                                <w:rPr>
                                  <w:b/>
                                  <w:color w:val="595959"/>
                                  <w:sz w:val="18"/>
                                </w:rPr>
                                <w:t>10</w:t>
                              </w:r>
                            </w:p>
                          </w:txbxContent>
                        </wps:txbx>
                        <wps:bodyPr horzOverflow="overflow" vert="horz" lIns="0" tIns="0" rIns="0" bIns="0" rtlCol="0">
                          <a:noAutofit/>
                        </wps:bodyPr>
                      </wps:wsp>
                      <wps:wsp>
                        <wps:cNvPr id="602735" name="Rectangle 602735"/>
                        <wps:cNvSpPr/>
                        <wps:spPr>
                          <a:xfrm>
                            <a:off x="115824" y="283718"/>
                            <a:ext cx="666097" cy="154840"/>
                          </a:xfrm>
                          <a:prstGeom prst="rect">
                            <a:avLst/>
                          </a:prstGeom>
                          <a:ln>
                            <a:noFill/>
                          </a:ln>
                        </wps:spPr>
                        <wps:txbx>
                          <w:txbxContent>
                            <w:p w14:paraId="5A1DB450"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2732" name="Rectangle 602732"/>
                        <wps:cNvSpPr/>
                        <wps:spPr>
                          <a:xfrm>
                            <a:off x="0" y="0"/>
                            <a:ext cx="154097" cy="154840"/>
                          </a:xfrm>
                          <a:prstGeom prst="rect">
                            <a:avLst/>
                          </a:prstGeom>
                          <a:ln>
                            <a:noFill/>
                          </a:ln>
                        </wps:spPr>
                        <wps:txbx>
                          <w:txbxContent>
                            <w:p w14:paraId="20296AD5" w14:textId="77777777" w:rsidR="00E26C14" w:rsidRDefault="00CB3576">
                              <w:pPr>
                                <w:spacing w:after="160" w:line="259" w:lineRule="auto"/>
                                <w:ind w:left="0" w:firstLine="0"/>
                              </w:pPr>
                              <w:r>
                                <w:rPr>
                                  <w:b/>
                                  <w:color w:val="595959"/>
                                  <w:sz w:val="18"/>
                                </w:rPr>
                                <w:t>12</w:t>
                              </w:r>
                            </w:p>
                          </w:txbxContent>
                        </wps:txbx>
                        <wps:bodyPr horzOverflow="overflow" vert="horz" lIns="0" tIns="0" rIns="0" bIns="0" rtlCol="0">
                          <a:noAutofit/>
                        </wps:bodyPr>
                      </wps:wsp>
                      <wps:wsp>
                        <wps:cNvPr id="602733" name="Rectangle 602733"/>
                        <wps:cNvSpPr/>
                        <wps:spPr>
                          <a:xfrm>
                            <a:off x="115824" y="0"/>
                            <a:ext cx="666097" cy="154840"/>
                          </a:xfrm>
                          <a:prstGeom prst="rect">
                            <a:avLst/>
                          </a:prstGeom>
                          <a:ln>
                            <a:noFill/>
                          </a:ln>
                        </wps:spPr>
                        <wps:txbx>
                          <w:txbxContent>
                            <w:p w14:paraId="0415FDCD"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21975" name="Rectangle 21975"/>
                        <wps:cNvSpPr/>
                        <wps:spPr>
                          <a:xfrm rot="-5399999">
                            <a:off x="511345" y="1949162"/>
                            <a:ext cx="783506" cy="154840"/>
                          </a:xfrm>
                          <a:prstGeom prst="rect">
                            <a:avLst/>
                          </a:prstGeom>
                          <a:ln>
                            <a:noFill/>
                          </a:ln>
                        </wps:spPr>
                        <wps:txbx>
                          <w:txbxContent>
                            <w:p w14:paraId="22A32065"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1976" name="Rectangle 21976"/>
                        <wps:cNvSpPr/>
                        <wps:spPr>
                          <a:xfrm rot="-5399999">
                            <a:off x="547320" y="2082234"/>
                            <a:ext cx="1312984" cy="155253"/>
                          </a:xfrm>
                          <a:prstGeom prst="rect">
                            <a:avLst/>
                          </a:prstGeom>
                          <a:ln>
                            <a:noFill/>
                          </a:ln>
                        </wps:spPr>
                        <wps:txbx>
                          <w:txbxContent>
                            <w:p w14:paraId="1B202DD3"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1977" name="Rectangle 21977"/>
                        <wps:cNvSpPr/>
                        <wps:spPr>
                          <a:xfrm rot="-5399999">
                            <a:off x="1224755" y="1892952"/>
                            <a:ext cx="560646" cy="154840"/>
                          </a:xfrm>
                          <a:prstGeom prst="rect">
                            <a:avLst/>
                          </a:prstGeom>
                          <a:ln>
                            <a:noFill/>
                          </a:ln>
                        </wps:spPr>
                        <wps:txbx>
                          <w:txbxContent>
                            <w:p w14:paraId="302CD324"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1978" name="Rectangle 21978"/>
                        <wps:cNvSpPr/>
                        <wps:spPr>
                          <a:xfrm rot="-5399999">
                            <a:off x="1540769" y="1884099"/>
                            <a:ext cx="530090" cy="154840"/>
                          </a:xfrm>
                          <a:prstGeom prst="rect">
                            <a:avLst/>
                          </a:prstGeom>
                          <a:ln>
                            <a:noFill/>
                          </a:ln>
                        </wps:spPr>
                        <wps:txbx>
                          <w:txbxContent>
                            <w:p w14:paraId="7E8CF393"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1979" name="Rectangle 21979"/>
                        <wps:cNvSpPr/>
                        <wps:spPr>
                          <a:xfrm rot="-5399999">
                            <a:off x="1881538" y="1864188"/>
                            <a:ext cx="451040" cy="154840"/>
                          </a:xfrm>
                          <a:prstGeom prst="rect">
                            <a:avLst/>
                          </a:prstGeom>
                          <a:ln>
                            <a:noFill/>
                          </a:ln>
                        </wps:spPr>
                        <wps:txbx>
                          <w:txbxContent>
                            <w:p w14:paraId="60C5FB67"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1980" name="Rectangle 21980"/>
                        <wps:cNvSpPr/>
                        <wps:spPr>
                          <a:xfrm rot="-5399999">
                            <a:off x="2023110" y="1944292"/>
                            <a:ext cx="769369" cy="154840"/>
                          </a:xfrm>
                          <a:prstGeom prst="rect">
                            <a:avLst/>
                          </a:prstGeom>
                          <a:ln>
                            <a:noFill/>
                          </a:ln>
                        </wps:spPr>
                        <wps:txbx>
                          <w:txbxContent>
                            <w:p w14:paraId="133EED2A"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1981" name="Rectangle 21981"/>
                        <wps:cNvSpPr/>
                        <wps:spPr>
                          <a:xfrm rot="-5399999">
                            <a:off x="2299954" y="1957104"/>
                            <a:ext cx="818166" cy="154840"/>
                          </a:xfrm>
                          <a:prstGeom prst="rect">
                            <a:avLst/>
                          </a:prstGeom>
                          <a:ln>
                            <a:noFill/>
                          </a:ln>
                        </wps:spPr>
                        <wps:txbx>
                          <w:txbxContent>
                            <w:p w14:paraId="2A129737"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1982" name="Rectangle 21982"/>
                        <wps:cNvSpPr/>
                        <wps:spPr>
                          <a:xfrm rot="-5399999">
                            <a:off x="2744728" y="1884099"/>
                            <a:ext cx="530090" cy="154840"/>
                          </a:xfrm>
                          <a:prstGeom prst="rect">
                            <a:avLst/>
                          </a:prstGeom>
                          <a:ln>
                            <a:noFill/>
                          </a:ln>
                        </wps:spPr>
                        <wps:txbx>
                          <w:txbxContent>
                            <w:p w14:paraId="7E0E3710"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1983" name="Rectangle 21983"/>
                        <wps:cNvSpPr/>
                        <wps:spPr>
                          <a:xfrm rot="-5399999">
                            <a:off x="2883921" y="1965887"/>
                            <a:ext cx="854195" cy="154840"/>
                          </a:xfrm>
                          <a:prstGeom prst="rect">
                            <a:avLst/>
                          </a:prstGeom>
                          <a:ln>
                            <a:noFill/>
                          </a:ln>
                        </wps:spPr>
                        <wps:txbx>
                          <w:txbxContent>
                            <w:p w14:paraId="370F84E9"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1984" name="Rectangle 21984"/>
                        <wps:cNvSpPr/>
                        <wps:spPr>
                          <a:xfrm rot="-5399999">
                            <a:off x="3309160" y="1902939"/>
                            <a:ext cx="605188" cy="154840"/>
                          </a:xfrm>
                          <a:prstGeom prst="rect">
                            <a:avLst/>
                          </a:prstGeom>
                          <a:ln>
                            <a:noFill/>
                          </a:ln>
                        </wps:spPr>
                        <wps:txbx>
                          <w:txbxContent>
                            <w:p w14:paraId="3E4E348F"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1985" name="Rectangle 21985"/>
                        <wps:cNvSpPr/>
                        <wps:spPr>
                          <a:xfrm rot="-5399999">
                            <a:off x="3577948" y="1919886"/>
                            <a:ext cx="670100" cy="154840"/>
                          </a:xfrm>
                          <a:prstGeom prst="rect">
                            <a:avLst/>
                          </a:prstGeom>
                          <a:ln>
                            <a:noFill/>
                          </a:ln>
                        </wps:spPr>
                        <wps:txbx>
                          <w:txbxContent>
                            <w:p w14:paraId="7FB78447"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1986" name="Rectangle 21986"/>
                        <wps:cNvSpPr/>
                        <wps:spPr>
                          <a:xfrm rot="-5399999">
                            <a:off x="4003264" y="1856759"/>
                            <a:ext cx="420940" cy="154840"/>
                          </a:xfrm>
                          <a:prstGeom prst="rect">
                            <a:avLst/>
                          </a:prstGeom>
                          <a:ln>
                            <a:noFill/>
                          </a:ln>
                        </wps:spPr>
                        <wps:txbx>
                          <w:txbxContent>
                            <w:p w14:paraId="33667051"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1987" name="Rectangle 21987"/>
                        <wps:cNvSpPr/>
                        <wps:spPr>
                          <a:xfrm rot="-5399999">
                            <a:off x="4050256" y="1984651"/>
                            <a:ext cx="929444" cy="154840"/>
                          </a:xfrm>
                          <a:prstGeom prst="rect">
                            <a:avLst/>
                          </a:prstGeom>
                          <a:ln>
                            <a:noFill/>
                          </a:ln>
                        </wps:spPr>
                        <wps:txbx>
                          <w:txbxContent>
                            <w:p w14:paraId="34558132"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1988" name="Rectangle 21988"/>
                        <wps:cNvSpPr/>
                        <wps:spPr>
                          <a:xfrm rot="-5399999">
                            <a:off x="4121139" y="2100746"/>
                            <a:ext cx="1389149" cy="154840"/>
                          </a:xfrm>
                          <a:prstGeom prst="rect">
                            <a:avLst/>
                          </a:prstGeom>
                          <a:ln>
                            <a:noFill/>
                          </a:ln>
                        </wps:spPr>
                        <wps:txbx>
                          <w:txbxContent>
                            <w:p w14:paraId="6BDD84AC"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1989" name="Rectangle 21989"/>
                        <wps:cNvSpPr/>
                        <wps:spPr>
                          <a:xfrm rot="-5399999">
                            <a:off x="4683060" y="1969443"/>
                            <a:ext cx="866990" cy="155253"/>
                          </a:xfrm>
                          <a:prstGeom prst="rect">
                            <a:avLst/>
                          </a:prstGeom>
                          <a:ln>
                            <a:noFill/>
                          </a:ln>
                        </wps:spPr>
                        <wps:txbx>
                          <w:txbxContent>
                            <w:p w14:paraId="6F07DA71"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1990" name="Rectangle 21990"/>
                        <wps:cNvSpPr/>
                        <wps:spPr>
                          <a:xfrm rot="-5399999">
                            <a:off x="4760592" y="2082465"/>
                            <a:ext cx="1314203" cy="154840"/>
                          </a:xfrm>
                          <a:prstGeom prst="rect">
                            <a:avLst/>
                          </a:prstGeom>
                          <a:ln>
                            <a:noFill/>
                          </a:ln>
                        </wps:spPr>
                        <wps:txbx>
                          <w:txbxContent>
                            <w:p w14:paraId="05FCA765"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44A649B8" id="Group 603136" o:spid="_x0000_s2874" style="width:435.95pt;height:226.2pt;mso-position-horizontal-relative:char;mso-position-vertical-relative:line" coordsize="55368,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">
                <v:shape id="Picture 758062" o:spid="_x0000_s2875" type="#_x0000_t75" style="position:absolute;left:7181;top:474;width:48188;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">
                  <v:imagedata r:id="rId381" o:title=""/>
                </v:shape>
                <v:shape id="Shape 21927" o:spid="_x0000_s2876" style="position:absolute;left:7220;top:14719;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" path="m,l4814824,e" filled="f" strokecolor="#d9d9d9">
                  <v:path arrowok="t" textboxrect="0,0,4814824,0"/>
                </v:shape>
                <v:shape id="Shape 21928" o:spid="_x0000_s2877" style="position:absolute;left:7220;top:11869;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" path="m,l4814824,e" filled="f" strokecolor="#d9d9d9">
                  <v:path arrowok="t" textboxrect="0,0,4814824,0"/>
                </v:shape>
                <v:shape id="Shape 21929" o:spid="_x0000_s2878" style="position:absolute;left:7220;top:9034;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" path="m,l4814824,e" filled="f" strokecolor="#d9d9d9">
                  <v:path arrowok="t" textboxrect="0,0,4814824,0"/>
                </v:shape>
                <v:shape id="Shape 21930" o:spid="_x0000_s2879" style="position:absolute;left:7220;top:6200;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" path="m,l4814824,e" filled="f" strokecolor="#d9d9d9">
                  <v:path arrowok="t" textboxrect="0,0,4814824,0"/>
                </v:shape>
                <v:shape id="Shape 21931" o:spid="_x0000_s2880" style="position:absolute;left:7220;top:3365;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" path="m,l4814824,e" filled="f" strokecolor="#d9d9d9">
                  <v:path arrowok="t" textboxrect="0,0,4814824,0"/>
                </v:shape>
                <v:shape id="Shape 21932" o:spid="_x0000_s2881" style="position:absolute;left:7220;top:530;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" path="m,l4814824,e" filled="f" strokecolor="#d9d9d9">
                  <v:path arrowok="t" textboxrect="0,0,4814824,0"/>
                </v:shape>
                <v:shape id="Shape 794443" o:spid="_x0000_s2882" style="position:absolute;left:8123;top:16146;width:1204;height:1404;visibility:visible;mso-wrap-style:square;v-text-anchor:top" coordsize="120369,1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" path="m,l120369,r,140348l,140348,,e" fillcolor="#4f81bd" stroked="f" strokeweight="0">
                  <v:path arrowok="t" textboxrect="0,0,120369,140348"/>
                </v:shape>
                <v:shape id="Shape 794444" o:spid="_x0000_s2883" style="position:absolute;left:11133;top:16460;width:1204;height:1090;visibility:visible;mso-wrap-style:square;v-text-anchor:top" coordsize="120369,10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" path="m,l120369,r,108939l,108939,,e" fillcolor="#c0504d" stroked="f" strokeweight="0">
                  <v:path arrowok="t" textboxrect="0,0,120369,108939"/>
                </v:shape>
                <v:shape id="Shape 794445" o:spid="_x0000_s2884" style="position:absolute;left:14141;top:2513;width:1204;height:15037;visibility:visible;mso-wrap-style:square;v-text-anchor:top" coordsize="120369,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" path="m,l120369,r,1503680l,1503680,,e" fillcolor="#9bbb59" stroked="f" strokeweight="0">
                  <v:path arrowok="t" textboxrect="0,0,120369,1503680"/>
                </v:shape>
                <v:shape id="Shape 794446" o:spid="_x0000_s2885" style="position:absolute;left:17151;top:13682;width:1204;height:3868;visibility:visible;mso-wrap-style:square;v-text-anchor:top" coordsize="120369,38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" path="m,l120369,r,386728l,386728,,e" fillcolor="#8064a2" stroked="f" strokeweight="0">
                  <v:path arrowok="t" textboxrect="0,0,120369,386728"/>
                </v:shape>
                <v:shape id="Shape 794447" o:spid="_x0000_s2886" style="position:absolute;left:20160;top:8580;width:1204;height:8970;visibility:visible;mso-wrap-style:square;v-text-anchor:top" coordsize="120369,89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" path="m,l120369,r,896988l,896988,,e" fillcolor="#4bacc6" stroked="f" strokeweight="0">
                  <v:path arrowok="t" textboxrect="0,0,120369,896988"/>
                </v:shape>
                <v:shape id="Shape 794448" o:spid="_x0000_s2887" style="position:absolute;left:23170;top:14394;width:1204;height:3156;visibility:visible;mso-wrap-style:square;v-text-anchor:top" coordsize="120369,3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" path="m,l120369,r,315557l,315557,,e" fillcolor="#f79646" stroked="f" strokeweight="0">
                  <v:path arrowok="t" textboxrect="0,0,120369,315557"/>
                </v:shape>
                <v:shape id="Shape 794449" o:spid="_x0000_s2888" style="position:absolute;left:26179;top:15396;width:1203;height:2154;visibility:visible;mso-wrap-style:square;v-text-anchor:top" coordsize="120371,2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" path="m,l120371,r,215367l,215367,,e" fillcolor="#2c4d75" stroked="f" strokeweight="0">
                  <v:path arrowok="t" textboxrect="0,0,120371,215367"/>
                </v:shape>
                <v:shape id="Shape 794450" o:spid="_x0000_s2889" style="position:absolute;left:29188;top:15897;width:1204;height:1653;visibility:visible;mso-wrap-style:square;v-text-anchor:top" coordsize="120371,16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" path="m,l120371,r,165252l,165252,,e" fillcolor="#772c2a" stroked="f" strokeweight="0">
                  <v:path arrowok="t" textboxrect="0,0,120371,165252"/>
                </v:shape>
                <v:shape id="Shape 794451" o:spid="_x0000_s2890" style="position:absolute;left:32197;top:16074;width:1204;height:1476;visibility:visible;mso-wrap-style:square;v-text-anchor:top" coordsize="120371,1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" path="m,l120371,r,147549l,147549,,e" fillcolor="#5f7530" stroked="f" strokeweight="0">
                  <v:path arrowok="t" textboxrect="0,0,120371,147549"/>
                </v:shape>
                <v:shape id="Shape 794452" o:spid="_x0000_s2891" style="position:absolute;left:35207;top:16277;width:1204;height:1273;visibility:visible;mso-wrap-style:square;v-text-anchor:top" coordsize="120371,1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" path="m,l120371,r,127279l,127279,,e" fillcolor="#4d3b62" stroked="f" strokeweight="0">
                  <v:path arrowok="t" textboxrect="0,0,120371,127279"/>
                </v:shape>
                <v:shape id="Shape 794453" o:spid="_x0000_s2892" style="position:absolute;left:38216;top:15991;width:1203;height:1559;visibility:visible;mso-wrap-style:square;v-text-anchor:top" coordsize="120369,1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" path="m,l120369,r,155842l,155842,,e" fillcolor="#276a7c" stroked="f" strokeweight="0">
                  <v:path arrowok="t" textboxrect="0,0,120369,155842"/>
                </v:shape>
                <v:shape id="Shape 794454" o:spid="_x0000_s2893" style="position:absolute;left:41224;top:17047;width:1204;height:503;visibility:visible;mso-wrap-style:square;v-text-anchor:top" coordsize="120369,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" path="m,l120369,r,50272l,50272,,e" fillcolor="#b65708" stroked="f" strokeweight="0">
                  <v:path arrowok="t" textboxrect="0,0,120369,50272"/>
                </v:shape>
                <v:shape id="Shape 794455" o:spid="_x0000_s2894" style="position:absolute;left:44234;top:12805;width:1204;height:4745;visibility:visible;mso-wrap-style:square;v-text-anchor:top" coordsize="120369,4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" path="m,l120369,r,474485l,474485,,e" fillcolor="#729aca" stroked="f" strokeweight="0">
                  <v:path arrowok="t" textboxrect="0,0,120369,474485"/>
                </v:shape>
                <v:shape id="Shape 794456" o:spid="_x0000_s2895" style="position:absolute;left:47243;top:14671;width:1203;height:2879;visibility:visible;mso-wrap-style:square;v-text-anchor:top" coordsize="120369,2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" path="m,l120369,r,287820l,287820,,e" fillcolor="#cd7371" stroked="f" strokeweight="0">
                  <v:path arrowok="t" textboxrect="0,0,120369,287820"/>
                </v:shape>
                <v:shape id="Shape 794457" o:spid="_x0000_s2896" style="position:absolute;left:50253;top:10602;width:1203;height:6948;visibility:visible;mso-wrap-style:square;v-text-anchor:top" coordsize="120369,69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" path="m,l120369,r,694804l,694804,,e" fillcolor="#afc97a" stroked="f" strokeweight="0">
                  <v:path arrowok="t" textboxrect="0,0,120369,694804"/>
                </v:shape>
                <v:shape id="Shape 794458" o:spid="_x0000_s2897" style="position:absolute;left:53261;top:13813;width:1204;height:3737;visibility:visible;mso-wrap-style:square;v-text-anchor:top" coordsize="120369,37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" path="m,l120369,r,373672l,373672,,e" fillcolor="#9983b5" stroked="f" strokeweight="0">
                  <v:path arrowok="t" textboxrect="0,0,120369,373672"/>
                </v:shape>
                <v:shape id="Shape 21949" o:spid="_x0000_s2898" style="position:absolute;left:7220;top:530;width:0;height:17020;visibility:visible;mso-wrap-style:square;v-text-anchor:top" coordsize="0,170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" path="m,1701927l,e" filled="f" strokecolor="#4f81bd">
                  <v:path arrowok="t" textboxrect="0,0,0,1701927"/>
                </v:shape>
                <v:shape id="Shape 21950" o:spid="_x0000_s2899" style="position:absolute;left:7220;top:17550;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" path="m,l4814824,e" filled="f" strokecolor="#d9d9d9">
                  <v:path arrowok="t" textboxrect="0,0,4814824,0"/>
                </v:shape>
                <v:shape id="Shape 21951" o:spid="_x0000_s2900" style="position:absolute;left:7220;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" path="m,l,36195e" filled="f" strokecolor="#d9d9d9">
                  <v:path arrowok="t" textboxrect="0,0,0,36195"/>
                </v:shape>
                <v:shape id="Shape 21952" o:spid="_x0000_s2901" style="position:absolute;left:10229;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" path="m,l,36195e" filled="f" strokecolor="#d9d9d9">
                  <v:path arrowok="t" textboxrect="0,0,0,36195"/>
                </v:shape>
                <v:shape id="Shape 21953" o:spid="_x0000_s2902" style="position:absolute;left:13246;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" path="m,l,36195e" filled="f" strokecolor="#d9d9d9">
                  <v:path arrowok="t" textboxrect="0,0,0,36195"/>
                </v:shape>
                <v:shape id="Shape 21954" o:spid="_x0000_s2903" style="position:absolute;left:16248;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" path="m,l,36195e" filled="f" strokecolor="#d9d9d9">
                  <v:path arrowok="t" textboxrect="0,0,0,36195"/>
                </v:shape>
                <v:shape id="Shape 21955" o:spid="_x0000_s2904" style="position:absolute;left:19251;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" path="m,l,36195e" filled="f" strokecolor="#d9d9d9">
                  <v:path arrowok="t" textboxrect="0,0,0,36195"/>
                </v:shape>
                <v:shape id="Shape 21956" o:spid="_x0000_s2905" style="position:absolute;left:22268;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" path="m,l,36195e" filled="f" strokecolor="#d9d9d9">
                  <v:path arrowok="t" textboxrect="0,0,0,36195"/>
                </v:shape>
                <v:shape id="Shape 21957" o:spid="_x0000_s2906" style="position:absolute;left:25270;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" path="m,l,36195e" filled="f" strokecolor="#d9d9d9">
                  <v:path arrowok="t" textboxrect="0,0,0,36195"/>
                </v:shape>
                <v:shape id="Shape 21958" o:spid="_x0000_s2907" style="position:absolute;left:28288;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" path="m,l,36195e" filled="f" strokecolor="#d9d9d9">
                  <v:path arrowok="t" textboxrect="0,0,0,36195"/>
                </v:shape>
                <v:shape id="Shape 21959" o:spid="_x0000_s2908" style="position:absolute;left:31290;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" path="m,l,36195e" filled="f" strokecolor="#d9d9d9">
                  <v:path arrowok="t" textboxrect="0,0,0,36195"/>
                </v:shape>
                <v:shape id="Shape 21960" o:spid="_x0000_s2909" style="position:absolute;left:34308;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" path="m,l,36195e" filled="f" strokecolor="#d9d9d9">
                  <v:path arrowok="t" textboxrect="0,0,0,36195"/>
                </v:shape>
                <v:shape id="Shape 21961" o:spid="_x0000_s2910" style="position:absolute;left:37310;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" path="m,l,36195e" filled="f" strokecolor="#d9d9d9">
                  <v:path arrowok="t" textboxrect="0,0,0,36195"/>
                </v:shape>
                <v:shape id="Shape 21962" o:spid="_x0000_s2911" style="position:absolute;left:40328;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" path="m,l,36195e" filled="f" strokecolor="#d9d9d9">
                  <v:path arrowok="t" textboxrect="0,0,0,36195"/>
                </v:shape>
                <v:shape id="Shape 21963" o:spid="_x0000_s2912" style="position:absolute;left:43330;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" path="m,l,36195e" filled="f" strokecolor="#d9d9d9">
                  <v:path arrowok="t" textboxrect="0,0,0,36195"/>
                </v:shape>
                <v:shape id="Shape 21964" o:spid="_x0000_s2913" style="position:absolute;left:46347;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" path="m,l,36195e" filled="f" strokecolor="#d9d9d9">
                  <v:path arrowok="t" textboxrect="0,0,0,36195"/>
                </v:shape>
                <v:shape id="Shape 21965" o:spid="_x0000_s2914" style="position:absolute;left:49350;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" path="m,l,36195e" filled="f" strokecolor="#d9d9d9">
                  <v:path arrowok="t" textboxrect="0,0,0,36195"/>
                </v:shape>
                <v:shape id="Shape 21966" o:spid="_x0000_s2915" style="position:absolute;left:52352;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" path="m,l,36195e" filled="f" strokecolor="#d9d9d9">
                  <v:path arrowok="t" textboxrect="0,0,0,36195"/>
                </v:shape>
                <v:shape id="Shape 21967" o:spid="_x0000_s2916" style="position:absolute;left:55368;top:175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" path="m,l,36195e" filled="f" strokecolor="#d9d9d9">
                  <v:path arrowok="t" textboxrect="0,0,0,36195"/>
                </v:shape>
                <v:rect id="Rectangle 602745" o:spid="_x0000_s2917" style="position:absolute;left:5148;top:17023;width:13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" filled="f" stroked="f">
                  <v:textbox inset="0,0,0,0">
                    <w:txbxContent>
                      <w:p w14:paraId="5DC5BAE8" w14:textId="77777777" w:rsidR="00E26C14" w:rsidRDefault="00CB3576">
                        <w:pPr>
                          <w:spacing w:after="160" w:line="259" w:lineRule="auto"/>
                          <w:ind w:left="0" w:firstLine="0"/>
                        </w:pPr>
                        <w:r>
                          <w:rPr>
                            <w:b/>
                            <w:color w:val="595959"/>
                            <w:sz w:val="18"/>
                          </w:rPr>
                          <w:t xml:space="preserve"> zł</w:t>
                        </w:r>
                      </w:p>
                    </w:txbxContent>
                  </v:textbox>
                </v:rect>
                <v:rect id="Rectangle 602744" o:spid="_x0000_s2918" style="position:absolute;left:4568;top:1702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" filled="f" stroked="f">
                  <v:textbox inset="0,0,0,0">
                    <w:txbxContent>
                      <w:p w14:paraId="708AA297" w14:textId="77777777" w:rsidR="00E26C14" w:rsidRDefault="00CB3576">
                        <w:pPr>
                          <w:spacing w:after="160" w:line="259" w:lineRule="auto"/>
                          <w:ind w:left="0" w:firstLine="0"/>
                        </w:pPr>
                        <w:r>
                          <w:rPr>
                            <w:b/>
                            <w:color w:val="595959"/>
                            <w:sz w:val="18"/>
                          </w:rPr>
                          <w:t>0</w:t>
                        </w:r>
                      </w:p>
                    </w:txbxContent>
                  </v:textbox>
                </v:rect>
                <v:rect id="Rectangle 602742" o:spid="_x0000_s2919" style="position:absolute;left:579;top:1418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" filled="f" stroked="f">
                  <v:textbox inset="0,0,0,0">
                    <w:txbxContent>
                      <w:p w14:paraId="54376D55" w14:textId="77777777" w:rsidR="00E26C14" w:rsidRDefault="00CB3576">
                        <w:pPr>
                          <w:spacing w:after="160" w:line="259" w:lineRule="auto"/>
                          <w:ind w:left="0" w:firstLine="0"/>
                        </w:pPr>
                        <w:r>
                          <w:rPr>
                            <w:b/>
                            <w:color w:val="595959"/>
                            <w:sz w:val="18"/>
                          </w:rPr>
                          <w:t>2</w:t>
                        </w:r>
                      </w:p>
                    </w:txbxContent>
                  </v:textbox>
                </v:rect>
                <v:rect id="Rectangle 602743" o:spid="_x0000_s2920" style="position:absolute;left:1158;top:14184;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" filled="f" stroked="f">
                  <v:textbox inset="0,0,0,0">
                    <w:txbxContent>
                      <w:p w14:paraId="1EDD8A33" w14:textId="77777777" w:rsidR="00E26C14" w:rsidRDefault="00CB3576">
                        <w:pPr>
                          <w:spacing w:after="160" w:line="259" w:lineRule="auto"/>
                          <w:ind w:left="0" w:firstLine="0"/>
                        </w:pPr>
                        <w:r>
                          <w:rPr>
                            <w:b/>
                            <w:color w:val="595959"/>
                            <w:sz w:val="18"/>
                          </w:rPr>
                          <w:t xml:space="preserve"> 000 000 zł</w:t>
                        </w:r>
                      </w:p>
                    </w:txbxContent>
                  </v:textbox>
                </v:rect>
                <v:rect id="Rectangle 602740" o:spid="_x0000_s2921" style="position:absolute;left:579;top:1134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" filled="f" stroked="f">
                  <v:textbox inset="0,0,0,0">
                    <w:txbxContent>
                      <w:p w14:paraId="36E70EF3" w14:textId="77777777" w:rsidR="00E26C14" w:rsidRDefault="00CB3576">
                        <w:pPr>
                          <w:spacing w:after="160" w:line="259" w:lineRule="auto"/>
                          <w:ind w:left="0" w:firstLine="0"/>
                        </w:pPr>
                        <w:r>
                          <w:rPr>
                            <w:b/>
                            <w:color w:val="595959"/>
                            <w:sz w:val="18"/>
                          </w:rPr>
                          <w:t>4</w:t>
                        </w:r>
                      </w:p>
                    </w:txbxContent>
                  </v:textbox>
                </v:rect>
                <v:rect id="Rectangle 602741" o:spid="_x0000_s2922" style="position:absolute;left:1158;top:11347;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" filled="f" stroked="f">
                  <v:textbox inset="0,0,0,0">
                    <w:txbxContent>
                      <w:p w14:paraId="6F367DE9" w14:textId="77777777" w:rsidR="00E26C14" w:rsidRDefault="00CB3576">
                        <w:pPr>
                          <w:spacing w:after="160" w:line="259" w:lineRule="auto"/>
                          <w:ind w:left="0" w:firstLine="0"/>
                        </w:pPr>
                        <w:r>
                          <w:rPr>
                            <w:b/>
                            <w:color w:val="595959"/>
                            <w:sz w:val="18"/>
                          </w:rPr>
                          <w:t xml:space="preserve"> 000 000 zł</w:t>
                        </w:r>
                      </w:p>
                    </w:txbxContent>
                  </v:textbox>
                </v:rect>
                <v:rect id="Rectangle 602738" o:spid="_x0000_s2923" style="position:absolute;left:579;top:851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" filled="f" stroked="f">
                  <v:textbox inset="0,0,0,0">
                    <w:txbxContent>
                      <w:p w14:paraId="6814B58F" w14:textId="77777777" w:rsidR="00E26C14" w:rsidRDefault="00CB3576">
                        <w:pPr>
                          <w:spacing w:after="160" w:line="259" w:lineRule="auto"/>
                          <w:ind w:left="0" w:firstLine="0"/>
                        </w:pPr>
                        <w:r>
                          <w:rPr>
                            <w:b/>
                            <w:color w:val="595959"/>
                            <w:sz w:val="18"/>
                          </w:rPr>
                          <w:t>6</w:t>
                        </w:r>
                      </w:p>
                    </w:txbxContent>
                  </v:textbox>
                </v:rect>
                <v:rect id="Rectangle 602739" o:spid="_x0000_s2924" style="position:absolute;left:1158;top:8510;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" filled="f" stroked="f">
                  <v:textbox inset="0,0,0,0">
                    <w:txbxContent>
                      <w:p w14:paraId="1CFA3D4E" w14:textId="77777777" w:rsidR="00E26C14" w:rsidRDefault="00CB3576">
                        <w:pPr>
                          <w:spacing w:after="160" w:line="259" w:lineRule="auto"/>
                          <w:ind w:left="0" w:firstLine="0"/>
                        </w:pPr>
                        <w:r>
                          <w:rPr>
                            <w:b/>
                            <w:color w:val="595959"/>
                            <w:sz w:val="18"/>
                          </w:rPr>
                          <w:t xml:space="preserve"> 000 000 zł</w:t>
                        </w:r>
                      </w:p>
                    </w:txbxContent>
                  </v:textbox>
                </v:rect>
                <v:rect id="Rectangle 602736" o:spid="_x0000_s2925" style="position:absolute;left:579;top:567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" filled="f" stroked="f">
                  <v:textbox inset="0,0,0,0">
                    <w:txbxContent>
                      <w:p w14:paraId="13F7DC57" w14:textId="77777777" w:rsidR="00E26C14" w:rsidRDefault="00CB3576">
                        <w:pPr>
                          <w:spacing w:after="160" w:line="259" w:lineRule="auto"/>
                          <w:ind w:left="0" w:firstLine="0"/>
                        </w:pPr>
                        <w:r>
                          <w:rPr>
                            <w:b/>
                            <w:color w:val="595959"/>
                            <w:sz w:val="18"/>
                          </w:rPr>
                          <w:t>8</w:t>
                        </w:r>
                      </w:p>
                    </w:txbxContent>
                  </v:textbox>
                </v:rect>
                <v:rect id="Rectangle 602737" o:spid="_x0000_s2926" style="position:absolute;left:1158;top:5675;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" filled="f" stroked="f">
                  <v:textbox inset="0,0,0,0">
                    <w:txbxContent>
                      <w:p w14:paraId="17C0F6CD" w14:textId="77777777" w:rsidR="00E26C14" w:rsidRDefault="00CB3576">
                        <w:pPr>
                          <w:spacing w:after="160" w:line="259" w:lineRule="auto"/>
                          <w:ind w:left="0" w:firstLine="0"/>
                        </w:pPr>
                        <w:r>
                          <w:rPr>
                            <w:b/>
                            <w:color w:val="595959"/>
                            <w:sz w:val="18"/>
                          </w:rPr>
                          <w:t xml:space="preserve"> 000 000 zł</w:t>
                        </w:r>
                      </w:p>
                    </w:txbxContent>
                  </v:textbox>
                </v:rect>
                <v:rect id="Rectangle 602734" o:spid="_x0000_s2927" style="position:absolute;top:2837;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" filled="f" stroked="f">
                  <v:textbox inset="0,0,0,0">
                    <w:txbxContent>
                      <w:p w14:paraId="1106CBD1" w14:textId="77777777" w:rsidR="00E26C14" w:rsidRDefault="00CB3576">
                        <w:pPr>
                          <w:spacing w:after="160" w:line="259" w:lineRule="auto"/>
                          <w:ind w:left="0" w:firstLine="0"/>
                        </w:pPr>
                        <w:r>
                          <w:rPr>
                            <w:b/>
                            <w:color w:val="595959"/>
                            <w:sz w:val="18"/>
                          </w:rPr>
                          <w:t>10</w:t>
                        </w:r>
                      </w:p>
                    </w:txbxContent>
                  </v:textbox>
                </v:rect>
                <v:rect id="Rectangle 602735" o:spid="_x0000_s2928" style="position:absolute;left:1158;top:2837;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" filled="f" stroked="f">
                  <v:textbox inset="0,0,0,0">
                    <w:txbxContent>
                      <w:p w14:paraId="5A1DB450" w14:textId="77777777" w:rsidR="00E26C14" w:rsidRDefault="00CB3576">
                        <w:pPr>
                          <w:spacing w:after="160" w:line="259" w:lineRule="auto"/>
                          <w:ind w:left="0" w:firstLine="0"/>
                        </w:pPr>
                        <w:r>
                          <w:rPr>
                            <w:b/>
                            <w:color w:val="595959"/>
                            <w:sz w:val="18"/>
                          </w:rPr>
                          <w:t xml:space="preserve"> 000 000 zł</w:t>
                        </w:r>
                      </w:p>
                    </w:txbxContent>
                  </v:textbox>
                </v:rect>
                <v:rect id="Rectangle 602732" o:spid="_x0000_s2929" style="position:absolute;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" filled="f" stroked="f">
                  <v:textbox inset="0,0,0,0">
                    <w:txbxContent>
                      <w:p w14:paraId="20296AD5" w14:textId="77777777" w:rsidR="00E26C14" w:rsidRDefault="00CB3576">
                        <w:pPr>
                          <w:spacing w:after="160" w:line="259" w:lineRule="auto"/>
                          <w:ind w:left="0" w:firstLine="0"/>
                        </w:pPr>
                        <w:r>
                          <w:rPr>
                            <w:b/>
                            <w:color w:val="595959"/>
                            <w:sz w:val="18"/>
                          </w:rPr>
                          <w:t>12</w:t>
                        </w:r>
                      </w:p>
                    </w:txbxContent>
                  </v:textbox>
                </v:rect>
                <v:rect id="Rectangle 602733" o:spid="_x0000_s2930" style="position:absolute;left:1158;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" filled="f" stroked="f">
                  <v:textbox inset="0,0,0,0">
                    <w:txbxContent>
                      <w:p w14:paraId="0415FDCD" w14:textId="77777777" w:rsidR="00E26C14" w:rsidRDefault="00CB3576">
                        <w:pPr>
                          <w:spacing w:after="160" w:line="259" w:lineRule="auto"/>
                          <w:ind w:left="0" w:firstLine="0"/>
                        </w:pPr>
                        <w:r>
                          <w:rPr>
                            <w:b/>
                            <w:color w:val="595959"/>
                            <w:sz w:val="18"/>
                          </w:rPr>
                          <w:t xml:space="preserve"> 000 000 zł</w:t>
                        </w:r>
                      </w:p>
                    </w:txbxContent>
                  </v:textbox>
                </v:rect>
                <v:rect id="Rectangle 21975" o:spid="_x0000_s2931" style="position:absolute;left:5113;top:19491;width:783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" filled="f" stroked="f">
                  <v:textbox inset="0,0,0,0">
                    <w:txbxContent>
                      <w:p w14:paraId="22A32065" w14:textId="77777777" w:rsidR="00E26C14" w:rsidRDefault="00CB3576">
                        <w:pPr>
                          <w:spacing w:after="160" w:line="259" w:lineRule="auto"/>
                          <w:ind w:left="0" w:firstLine="0"/>
                        </w:pPr>
                        <w:r>
                          <w:rPr>
                            <w:b/>
                            <w:color w:val="595959"/>
                            <w:sz w:val="18"/>
                          </w:rPr>
                          <w:t>dolnośląskie</w:t>
                        </w:r>
                      </w:p>
                    </w:txbxContent>
                  </v:textbox>
                </v:rect>
                <v:rect id="Rectangle 21976" o:spid="_x0000_s2932" style="position:absolute;left:5473;top:20821;width:13130;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" filled="f" stroked="f">
                  <v:textbox inset="0,0,0,0">
                    <w:txbxContent>
                      <w:p w14:paraId="1B202DD3" w14:textId="77777777" w:rsidR="00E26C14" w:rsidRDefault="00CB3576">
                        <w:pPr>
                          <w:spacing w:after="160" w:line="259" w:lineRule="auto"/>
                          <w:ind w:left="0" w:firstLine="0"/>
                        </w:pPr>
                        <w:r>
                          <w:rPr>
                            <w:b/>
                            <w:color w:val="595959"/>
                            <w:sz w:val="18"/>
                          </w:rPr>
                          <w:t>kujawsko-pomorskie</w:t>
                        </w:r>
                      </w:p>
                    </w:txbxContent>
                  </v:textbox>
                </v:rect>
                <v:rect id="Rectangle 21977" o:spid="_x0000_s2933" style="position:absolute;left:12247;top:18929;width:560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" filled="f" stroked="f">
                  <v:textbox inset="0,0,0,0">
                    <w:txbxContent>
                      <w:p w14:paraId="302CD324" w14:textId="77777777" w:rsidR="00E26C14" w:rsidRDefault="00CB3576">
                        <w:pPr>
                          <w:spacing w:after="160" w:line="259" w:lineRule="auto"/>
                          <w:ind w:left="0" w:firstLine="0"/>
                        </w:pPr>
                        <w:r>
                          <w:rPr>
                            <w:b/>
                            <w:color w:val="595959"/>
                            <w:sz w:val="18"/>
                          </w:rPr>
                          <w:t>lubelskie</w:t>
                        </w:r>
                      </w:p>
                    </w:txbxContent>
                  </v:textbox>
                </v:rect>
                <v:rect id="Rectangle 21978" o:spid="_x0000_s2934" style="position:absolute;left:15407;top:18840;width:53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" filled="f" stroked="f">
                  <v:textbox inset="0,0,0,0">
                    <w:txbxContent>
                      <w:p w14:paraId="7E8CF393" w14:textId="77777777" w:rsidR="00E26C14" w:rsidRDefault="00CB3576">
                        <w:pPr>
                          <w:spacing w:after="160" w:line="259" w:lineRule="auto"/>
                          <w:ind w:left="0" w:firstLine="0"/>
                        </w:pPr>
                        <w:r>
                          <w:rPr>
                            <w:b/>
                            <w:color w:val="595959"/>
                            <w:sz w:val="18"/>
                          </w:rPr>
                          <w:t>lubuskie</w:t>
                        </w:r>
                      </w:p>
                    </w:txbxContent>
                  </v:textbox>
                </v:rect>
                <v:rect id="Rectangle 21979" o:spid="_x0000_s2935" style="position:absolute;left:18814;top:18642;width:451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" filled="f" stroked="f">
                  <v:textbox inset="0,0,0,0">
                    <w:txbxContent>
                      <w:p w14:paraId="60C5FB67" w14:textId="77777777" w:rsidR="00E26C14" w:rsidRDefault="00CB3576">
                        <w:pPr>
                          <w:spacing w:after="160" w:line="259" w:lineRule="auto"/>
                          <w:ind w:left="0" w:firstLine="0"/>
                        </w:pPr>
                        <w:r>
                          <w:rPr>
                            <w:b/>
                            <w:color w:val="595959"/>
                            <w:sz w:val="18"/>
                          </w:rPr>
                          <w:t>łódzkie</w:t>
                        </w:r>
                      </w:p>
                    </w:txbxContent>
                  </v:textbox>
                </v:rect>
                <v:rect id="Rectangle 21980" o:spid="_x0000_s2936" style="position:absolute;left:20231;top:19442;width:769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" filled="f" stroked="f">
                  <v:textbox inset="0,0,0,0">
                    <w:txbxContent>
                      <w:p w14:paraId="133EED2A" w14:textId="77777777" w:rsidR="00E26C14" w:rsidRDefault="00CB3576">
                        <w:pPr>
                          <w:spacing w:after="160" w:line="259" w:lineRule="auto"/>
                          <w:ind w:left="0" w:firstLine="0"/>
                        </w:pPr>
                        <w:r>
                          <w:rPr>
                            <w:b/>
                            <w:color w:val="595959"/>
                            <w:sz w:val="18"/>
                          </w:rPr>
                          <w:t>małopolskie</w:t>
                        </w:r>
                      </w:p>
                    </w:txbxContent>
                  </v:textbox>
                </v:rect>
                <v:rect id="Rectangle 21981" o:spid="_x0000_s2937" style="position:absolute;left:22999;top:19571;width:818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" filled="f" stroked="f">
                  <v:textbox inset="0,0,0,0">
                    <w:txbxContent>
                      <w:p w14:paraId="2A129737" w14:textId="77777777" w:rsidR="00E26C14" w:rsidRDefault="00CB3576">
                        <w:pPr>
                          <w:spacing w:after="160" w:line="259" w:lineRule="auto"/>
                          <w:ind w:left="0" w:firstLine="0"/>
                        </w:pPr>
                        <w:r>
                          <w:rPr>
                            <w:b/>
                            <w:color w:val="595959"/>
                            <w:sz w:val="18"/>
                          </w:rPr>
                          <w:t>mazowieckie</w:t>
                        </w:r>
                      </w:p>
                    </w:txbxContent>
                  </v:textbox>
                </v:rect>
                <v:rect id="Rectangle 21982" o:spid="_x0000_s2938" style="position:absolute;left:27446;top:18841;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" filled="f" stroked="f">
                  <v:textbox inset="0,0,0,0">
                    <w:txbxContent>
                      <w:p w14:paraId="7E0E3710" w14:textId="77777777" w:rsidR="00E26C14" w:rsidRDefault="00CB3576">
                        <w:pPr>
                          <w:spacing w:after="160" w:line="259" w:lineRule="auto"/>
                          <w:ind w:left="0" w:firstLine="0"/>
                        </w:pPr>
                        <w:r>
                          <w:rPr>
                            <w:b/>
                            <w:color w:val="595959"/>
                            <w:sz w:val="18"/>
                          </w:rPr>
                          <w:t>opolskie</w:t>
                        </w:r>
                      </w:p>
                    </w:txbxContent>
                  </v:textbox>
                </v:rect>
                <v:rect id="Rectangle 21983" o:spid="_x0000_s2939" style="position:absolute;left:28839;top:19658;width:85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" filled="f" stroked="f">
                  <v:textbox inset="0,0,0,0">
                    <w:txbxContent>
                      <w:p w14:paraId="370F84E9" w14:textId="77777777" w:rsidR="00E26C14" w:rsidRDefault="00CB3576">
                        <w:pPr>
                          <w:spacing w:after="160" w:line="259" w:lineRule="auto"/>
                          <w:ind w:left="0" w:firstLine="0"/>
                        </w:pPr>
                        <w:r>
                          <w:rPr>
                            <w:b/>
                            <w:color w:val="595959"/>
                            <w:sz w:val="18"/>
                          </w:rPr>
                          <w:t>podkarpackie</w:t>
                        </w:r>
                      </w:p>
                    </w:txbxContent>
                  </v:textbox>
                </v:rect>
                <v:rect id="Rectangle 21984" o:spid="_x0000_s2940" style="position:absolute;left:33091;top:19029;width:605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" filled="f" stroked="f">
                  <v:textbox inset="0,0,0,0">
                    <w:txbxContent>
                      <w:p w14:paraId="3E4E348F" w14:textId="77777777" w:rsidR="00E26C14" w:rsidRDefault="00CB3576">
                        <w:pPr>
                          <w:spacing w:after="160" w:line="259" w:lineRule="auto"/>
                          <w:ind w:left="0" w:firstLine="0"/>
                        </w:pPr>
                        <w:r>
                          <w:rPr>
                            <w:b/>
                            <w:color w:val="595959"/>
                            <w:sz w:val="18"/>
                          </w:rPr>
                          <w:t>podlaskie</w:t>
                        </w:r>
                      </w:p>
                    </w:txbxContent>
                  </v:textbox>
                </v:rect>
                <v:rect id="Rectangle 21985" o:spid="_x0000_s2941" style="position:absolute;left:35779;top:19198;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" filled="f" stroked="f">
                  <v:textbox inset="0,0,0,0">
                    <w:txbxContent>
                      <w:p w14:paraId="7FB78447" w14:textId="77777777" w:rsidR="00E26C14" w:rsidRDefault="00CB3576">
                        <w:pPr>
                          <w:spacing w:after="160" w:line="259" w:lineRule="auto"/>
                          <w:ind w:left="0" w:firstLine="0"/>
                        </w:pPr>
                        <w:r>
                          <w:rPr>
                            <w:b/>
                            <w:color w:val="595959"/>
                            <w:sz w:val="18"/>
                          </w:rPr>
                          <w:t>pomorskie</w:t>
                        </w:r>
                      </w:p>
                    </w:txbxContent>
                  </v:textbox>
                </v:rect>
                <v:rect id="Rectangle 21986" o:spid="_x0000_s2942" style="position:absolute;left:40032;top:18568;width:420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" filled="f" stroked="f">
                  <v:textbox inset="0,0,0,0">
                    <w:txbxContent>
                      <w:p w14:paraId="33667051" w14:textId="77777777" w:rsidR="00E26C14" w:rsidRDefault="00CB3576">
                        <w:pPr>
                          <w:spacing w:after="160" w:line="259" w:lineRule="auto"/>
                          <w:ind w:left="0" w:firstLine="0"/>
                        </w:pPr>
                        <w:r>
                          <w:rPr>
                            <w:b/>
                            <w:color w:val="595959"/>
                            <w:sz w:val="18"/>
                          </w:rPr>
                          <w:t>śląskie</w:t>
                        </w:r>
                      </w:p>
                    </w:txbxContent>
                  </v:textbox>
                </v:rect>
                <v:rect id="Rectangle 21987" o:spid="_x0000_s2943" style="position:absolute;left:40502;top:19846;width:92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" filled="f" stroked="f">
                  <v:textbox inset="0,0,0,0">
                    <w:txbxContent>
                      <w:p w14:paraId="34558132" w14:textId="77777777" w:rsidR="00E26C14" w:rsidRDefault="00CB3576">
                        <w:pPr>
                          <w:spacing w:after="160" w:line="259" w:lineRule="auto"/>
                          <w:ind w:left="0" w:firstLine="0"/>
                        </w:pPr>
                        <w:r>
                          <w:rPr>
                            <w:b/>
                            <w:color w:val="595959"/>
                            <w:sz w:val="18"/>
                          </w:rPr>
                          <w:t>świętokrzyskie</w:t>
                        </w:r>
                      </w:p>
                    </w:txbxContent>
                  </v:textbox>
                </v:rect>
                <v:rect id="Rectangle 21988" o:spid="_x0000_s2944" style="position:absolute;left:41211;top:21006;width:1389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" filled="f" stroked="f">
                  <v:textbox inset="0,0,0,0">
                    <w:txbxContent>
                      <w:p w14:paraId="6BDD84AC" w14:textId="77777777" w:rsidR="00E26C14" w:rsidRDefault="00CB3576">
                        <w:pPr>
                          <w:spacing w:after="160" w:line="259" w:lineRule="auto"/>
                          <w:ind w:left="0" w:firstLine="0"/>
                        </w:pPr>
                        <w:r>
                          <w:rPr>
                            <w:b/>
                            <w:color w:val="595959"/>
                            <w:sz w:val="18"/>
                          </w:rPr>
                          <w:t>warmińsko-mazurskie</w:t>
                        </w:r>
                      </w:p>
                    </w:txbxContent>
                  </v:textbox>
                </v:rect>
                <v:rect id="Rectangle 21989" o:spid="_x0000_s2945" style="position:absolute;left:46830;top:19694;width:8670;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" filled="f" stroked="f">
                  <v:textbox inset="0,0,0,0">
                    <w:txbxContent>
                      <w:p w14:paraId="6F07DA71" w14:textId="77777777" w:rsidR="00E26C14" w:rsidRDefault="00CB3576">
                        <w:pPr>
                          <w:spacing w:after="160" w:line="259" w:lineRule="auto"/>
                          <w:ind w:left="0" w:firstLine="0"/>
                        </w:pPr>
                        <w:r>
                          <w:rPr>
                            <w:b/>
                            <w:color w:val="595959"/>
                            <w:sz w:val="18"/>
                          </w:rPr>
                          <w:t>wielkopolskie</w:t>
                        </w:r>
                      </w:p>
                    </w:txbxContent>
                  </v:textbox>
                </v:rect>
                <v:rect id="Rectangle 21990" o:spid="_x0000_s2946" style="position:absolute;left:47606;top:20823;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" filled="f" stroked="f">
                  <v:textbox inset="0,0,0,0">
                    <w:txbxContent>
                      <w:p w14:paraId="05FCA765"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7A34CE19" w14:textId="77777777" w:rsidR="00E26C14" w:rsidRDefault="00CB3576">
      <w:pPr>
        <w:spacing w:after="156" w:line="259" w:lineRule="auto"/>
        <w:ind w:left="273" w:right="514" w:firstLine="0"/>
        <w:jc w:val="right"/>
      </w:pPr>
      <w:r>
        <w:t xml:space="preserve"> </w:t>
      </w:r>
    </w:p>
    <w:p w14:paraId="56D3979B" w14:textId="77777777" w:rsidR="00E26C14" w:rsidRDefault="00CB3576">
      <w:pPr>
        <w:spacing w:after="124"/>
        <w:ind w:left="163" w:right="561"/>
      </w:pPr>
      <w:r>
        <w:t>Niewydatkowanie wszystkich środków w programie związane było z mniejszą kwotą wnioskowaną w</w:t>
      </w:r>
      <w:r>
        <w:t xml:space="preserve"> </w:t>
      </w:r>
      <w:r>
        <w:t xml:space="preserve">Module IV przez samorządy powiatowe, niż było to planowane na etapie </w:t>
      </w:r>
      <w:r>
        <w:t xml:space="preserve">uruchomienia tego obszaru wsparcia. </w:t>
      </w:r>
    </w:p>
    <w:p w14:paraId="0E6BFF56" w14:textId="77777777" w:rsidR="00E26C14" w:rsidRDefault="00CB3576">
      <w:pPr>
        <w:spacing w:after="10"/>
        <w:ind w:left="163" w:right="561"/>
      </w:pPr>
      <w:r>
        <w:t>Planowana wartość miernika ustalona w ramach budżetu zadan</w:t>
      </w:r>
      <w:r>
        <w:t xml:space="preserve">iowego dla programu wynosi </w:t>
      </w:r>
    </w:p>
    <w:p w14:paraId="602F3A8A" w14:textId="77777777" w:rsidR="00E26C14" w:rsidRDefault="00CB3576">
      <w:pPr>
        <w:spacing w:after="128"/>
        <w:ind w:left="163" w:right="561"/>
      </w:pPr>
      <w:r>
        <w:t>2.000 osób, osiągnięta –</w:t>
      </w:r>
      <w:r>
        <w:t xml:space="preserve"> </w:t>
      </w:r>
      <w:r>
        <w:t>100.825 osób.</w:t>
      </w:r>
      <w:r>
        <w:t xml:space="preserve"> </w:t>
      </w:r>
    </w:p>
    <w:p w14:paraId="0EE5B819" w14:textId="77777777" w:rsidR="00E26C14" w:rsidRDefault="00CB3576">
      <w:pPr>
        <w:ind w:left="163" w:right="561"/>
      </w:pPr>
      <w:r>
        <w:t xml:space="preserve">Szczegółowe dane dotyczące zadania znajdują się w Tabeli nr </w:t>
      </w:r>
      <w:r>
        <w:t xml:space="preserve">14. </w:t>
      </w:r>
    </w:p>
    <w:tbl>
      <w:tblPr>
        <w:tblStyle w:val="TableGrid"/>
        <w:tblW w:w="9302" w:type="dxa"/>
        <w:tblInd w:w="30" w:type="dxa"/>
        <w:tblCellMar>
          <w:top w:w="70" w:type="dxa"/>
          <w:left w:w="124" w:type="dxa"/>
          <w:bottom w:w="0" w:type="dxa"/>
          <w:right w:w="115" w:type="dxa"/>
        </w:tblCellMar>
        <w:tblLook w:val="04A0" w:firstRow="1" w:lastRow="0" w:firstColumn="1" w:lastColumn="0" w:noHBand="0" w:noVBand="1"/>
      </w:tblPr>
      <w:tblGrid>
        <w:gridCol w:w="9302"/>
      </w:tblGrid>
      <w:tr w:rsidR="00E26C14" w14:paraId="73208E6C"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1DD44324" w14:textId="77777777" w:rsidR="00E26C14" w:rsidRDefault="00CB3576">
            <w:pPr>
              <w:spacing w:after="0" w:line="259" w:lineRule="auto"/>
              <w:ind w:left="0" w:firstLine="0"/>
            </w:pPr>
            <w:r>
              <w:rPr>
                <w:noProof/>
              </w:rPr>
              <w:drawing>
                <wp:inline distT="0" distB="0" distL="0" distR="0" wp14:anchorId="176739E0" wp14:editId="6E23F6B4">
                  <wp:extent cx="262890" cy="107442"/>
                  <wp:effectExtent l="0" t="0" r="0" b="0"/>
                  <wp:docPr id="22034" name="Picture 22034"/>
                  <wp:cNvGraphicFramePr/>
                  <a:graphic xmlns:a="http://schemas.openxmlformats.org/drawingml/2006/main">
                    <a:graphicData uri="http://schemas.openxmlformats.org/drawingml/2006/picture">
                      <pic:pic xmlns:pic="http://schemas.openxmlformats.org/drawingml/2006/picture">
                        <pic:nvPicPr>
                          <pic:cNvPr id="22034" name="Picture 22034"/>
                          <pic:cNvPicPr/>
                        </pic:nvPicPr>
                        <pic:blipFill>
                          <a:blip r:embed="rId139"/>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Zajęcia klubowe w WTZ </w:t>
            </w:r>
          </w:p>
        </w:tc>
      </w:tr>
    </w:tbl>
    <w:p w14:paraId="4304B6FA" w14:textId="77777777" w:rsidR="00E26C14" w:rsidRDefault="00CB3576">
      <w:pPr>
        <w:spacing w:after="124"/>
        <w:ind w:left="163" w:right="561"/>
      </w:pPr>
      <w:r>
        <w:t>Celem programu jest wsparcie osób niepełnosprawnych w utrzymaniu samodzielności i niezależności w życiu społecznym i zawodowym poprzez prowadzenie przez warsztaty terapii zajęciowej zajęć klubowych jako zorganizowanej formy rehabilitacji.</w:t>
      </w:r>
      <w:r>
        <w:t xml:space="preserve"> </w:t>
      </w:r>
    </w:p>
    <w:p w14:paraId="26EC6479" w14:textId="77777777" w:rsidR="00E26C14" w:rsidRDefault="00CB3576">
      <w:pPr>
        <w:ind w:left="163" w:right="561"/>
      </w:pPr>
      <w:r>
        <w:t>Beneficjentami programu są:</w:t>
      </w:r>
      <w:r>
        <w:t xml:space="preserve"> </w:t>
      </w:r>
    </w:p>
    <w:p w14:paraId="55D72CA7" w14:textId="77777777" w:rsidR="00E26C14" w:rsidRDefault="00CB3576">
      <w:pPr>
        <w:numPr>
          <w:ilvl w:val="0"/>
          <w:numId w:val="93"/>
        </w:numPr>
        <w:ind w:right="561" w:hanging="358"/>
      </w:pPr>
      <w:r>
        <w:t>osoby niepełnosprawne, posiadające</w:t>
      </w:r>
      <w:r>
        <w:t xml:space="preserve"> </w:t>
      </w:r>
      <w:r>
        <w:t>ważne orzeczenie o stopniu niepełnosprawności, które były uczestnikami WTZ i opuściły go w związku z</w:t>
      </w:r>
      <w:r>
        <w:t xml:space="preserve"> </w:t>
      </w:r>
      <w:r>
        <w:t>podjęciem zatrudnienia,</w:t>
      </w:r>
      <w:r>
        <w:t xml:space="preserve"> </w:t>
      </w:r>
    </w:p>
    <w:p w14:paraId="3AD8F370" w14:textId="77777777" w:rsidR="00E26C14" w:rsidRDefault="00CB3576">
      <w:pPr>
        <w:numPr>
          <w:ilvl w:val="0"/>
          <w:numId w:val="93"/>
        </w:numPr>
        <w:spacing w:after="124"/>
        <w:ind w:right="561" w:hanging="358"/>
      </w:pPr>
      <w:r>
        <w:lastRenderedPageBreak/>
        <w:t>osoby niepełnosprawne, posiadające ważne orzeczenie o stopniu niep</w:t>
      </w:r>
      <w:r>
        <w:t>ełnosprawności, znajdujące się na prowadzonej przez podmiot prowadzący WTZ liście osób (o której mowa w art. 10f ust. 2a ustawy o rehabilitacji), których zgłoszenie do uczestnictwa w warsztacie zostało zatwierdzone i</w:t>
      </w:r>
      <w:r>
        <w:t xml:space="preserve"> </w:t>
      </w:r>
      <w:r>
        <w:t>które nie rozpoczęły terapii w WTZ.</w:t>
      </w:r>
      <w:r>
        <w:t xml:space="preserve"> </w:t>
      </w:r>
    </w:p>
    <w:p w14:paraId="2FFFD153" w14:textId="77777777" w:rsidR="00E26C14" w:rsidRDefault="00CB3576">
      <w:pPr>
        <w:spacing w:after="124"/>
        <w:ind w:left="163" w:right="561"/>
      </w:pPr>
      <w:r>
        <w:t>Ad</w:t>
      </w:r>
      <w:r>
        <w:t xml:space="preserve">resatami programu są podmioty prowadzące warsztaty terapii zajęciowej. Pomoc </w:t>
      </w:r>
      <w:r>
        <w:t xml:space="preserve">finansowa w </w:t>
      </w:r>
      <w:r>
        <w:t xml:space="preserve">ramach programu udzielana jest adresatom programu ze środków PFRON przez samorządy powiatowe, które przystąpią do realizacji programu. </w:t>
      </w:r>
      <w:r>
        <w:t xml:space="preserve"> </w:t>
      </w:r>
    </w:p>
    <w:p w14:paraId="040E3B7E" w14:textId="77777777" w:rsidR="00E26C14" w:rsidRDefault="00CB3576">
      <w:pPr>
        <w:spacing w:after="124"/>
        <w:ind w:left="163" w:right="561"/>
      </w:pPr>
      <w:r>
        <w:t>Program „Zajęcia klubowe w WTZ</w:t>
      </w:r>
      <w:r>
        <w:t>” realizowany był na terenie całego kraju w cyklu lat realizacyjnych trwających od dnia 1 lutego danego roku kalendarzowego do dnia 31 stycznia kolejnego roku kalendarzowego. Nabór wystąpień samorządów powiatowych o przyznanie środków finansowych na</w:t>
      </w:r>
      <w:r>
        <w:t xml:space="preserve"> </w:t>
      </w:r>
      <w:r>
        <w:t>realiz</w:t>
      </w:r>
      <w:r>
        <w:t>ację programu odbywa się w dwóch odrębnych turach w ro</w:t>
      </w:r>
      <w:r>
        <w:t xml:space="preserve">ku realizacyjnym.  </w:t>
      </w:r>
    </w:p>
    <w:p w14:paraId="310CF830" w14:textId="77777777" w:rsidR="00E26C14" w:rsidRDefault="00CB3576">
      <w:pPr>
        <w:ind w:left="163" w:right="561"/>
      </w:pPr>
      <w:r>
        <w:t>W 2021 r. wystąpienia samorządów powiatowych przyjmowane były w terminie:</w:t>
      </w:r>
      <w:r>
        <w:t xml:space="preserve"> </w:t>
      </w:r>
    </w:p>
    <w:p w14:paraId="599A11BE" w14:textId="77777777" w:rsidR="00E26C14" w:rsidRDefault="00CB3576">
      <w:pPr>
        <w:numPr>
          <w:ilvl w:val="0"/>
          <w:numId w:val="94"/>
        </w:numPr>
        <w:ind w:right="561" w:hanging="360"/>
      </w:pPr>
      <w:r>
        <w:t xml:space="preserve">od dnia 1 do dnia 30 listopada 2020 r. </w:t>
      </w:r>
      <w:r>
        <w:t>–</w:t>
      </w:r>
      <w:r>
        <w:t xml:space="preserve"> </w:t>
      </w:r>
      <w:r>
        <w:t xml:space="preserve">w ramach I tury naboru dotyczącego prowadzenia zajęć klubowych od </w:t>
      </w:r>
      <w:r>
        <w:t>dnia 1 lutego 2021 r. do dnia 31 stycznia 2022 r.,</w:t>
      </w:r>
      <w:r>
        <w:t xml:space="preserve"> </w:t>
      </w:r>
    </w:p>
    <w:p w14:paraId="06A78ABB" w14:textId="77777777" w:rsidR="00E26C14" w:rsidRDefault="00CB3576">
      <w:pPr>
        <w:numPr>
          <w:ilvl w:val="0"/>
          <w:numId w:val="94"/>
        </w:numPr>
        <w:spacing w:after="124"/>
        <w:ind w:right="561" w:hanging="360"/>
      </w:pPr>
      <w:r>
        <w:t xml:space="preserve">od dnia 1 czerwca do dnia 30 czerwca 2021 r. </w:t>
      </w:r>
      <w:r>
        <w:t>–</w:t>
      </w:r>
      <w:r>
        <w:t xml:space="preserve"> </w:t>
      </w:r>
      <w:r>
        <w:t>w ramach II tury naboru dotyczącego prowadzenia zajęć klubowych od dnia 1 sierpnia 2021 r. do dnia 31 stycznia 2022 r.</w:t>
      </w:r>
      <w:r>
        <w:t xml:space="preserve"> </w:t>
      </w:r>
    </w:p>
    <w:p w14:paraId="6481E034" w14:textId="77777777" w:rsidR="00E26C14" w:rsidRDefault="00CB3576">
      <w:pPr>
        <w:spacing w:after="126"/>
        <w:ind w:left="163" w:right="561"/>
      </w:pPr>
      <w:r>
        <w:t xml:space="preserve">Miesięczna stawka osobowa obowiązująca w okresie od dnia 1 lutego 2021 r. do dnia 31 </w:t>
      </w:r>
      <w:r>
        <w:t xml:space="preserve">stycznia 2022 r. </w:t>
      </w:r>
      <w:r>
        <w:t>–</w:t>
      </w:r>
      <w:r>
        <w:t xml:space="preserve"> </w:t>
      </w:r>
      <w:r>
        <w:t>wyniosła 450,00 zł.</w:t>
      </w:r>
      <w:r>
        <w:t xml:space="preserve"> </w:t>
      </w:r>
    </w:p>
    <w:p w14:paraId="6583148A" w14:textId="77777777" w:rsidR="00E26C14" w:rsidRDefault="00CB3576">
      <w:pPr>
        <w:spacing w:after="127" w:line="268" w:lineRule="auto"/>
        <w:ind w:left="137" w:right="207"/>
      </w:pPr>
      <w:r>
        <w:rPr>
          <w:b/>
          <w:i/>
          <w:color w:val="1F3864"/>
        </w:rPr>
        <w:t>Na realizację programu zaplanowano środki w wysokości 5.533 tys. zł na wydatki bieżące dla jednostek zaliczanych do sektora finansó</w:t>
      </w:r>
      <w:r>
        <w:rPr>
          <w:b/>
          <w:i/>
          <w:color w:val="1F3864"/>
        </w:rPr>
        <w:t xml:space="preserve">w publicznych (§ 2440). </w:t>
      </w:r>
    </w:p>
    <w:p w14:paraId="70B7D051" w14:textId="77777777" w:rsidR="00E26C14" w:rsidRDefault="00CB3576">
      <w:pPr>
        <w:spacing w:after="5" w:line="268" w:lineRule="auto"/>
        <w:ind w:left="137" w:right="18"/>
      </w:pPr>
      <w:r>
        <w:rPr>
          <w:b/>
          <w:i/>
          <w:color w:val="2E74B5"/>
        </w:rPr>
        <w:t xml:space="preserve">PFRON wypłacił środki w wysokości 5.529.832,50zł (tj. 99,94 % środków zaplanowanych). </w:t>
      </w:r>
    </w:p>
    <w:p w14:paraId="56BF99A0" w14:textId="77777777" w:rsidR="00E26C14" w:rsidRDefault="00E26C14">
      <w:pPr>
        <w:sectPr w:rsidR="00E26C14">
          <w:headerReference w:type="even" r:id="rId382"/>
          <w:headerReference w:type="default" r:id="rId383"/>
          <w:footerReference w:type="even" r:id="rId384"/>
          <w:footerReference w:type="default" r:id="rId385"/>
          <w:headerReference w:type="first" r:id="rId386"/>
          <w:footerReference w:type="first" r:id="rId387"/>
          <w:footnotePr>
            <w:numRestart w:val="eachPage"/>
          </w:footnotePr>
          <w:pgSz w:w="11906" w:h="16838"/>
          <w:pgMar w:top="1423" w:right="851" w:bottom="1700" w:left="1274" w:header="708" w:footer="887" w:gutter="0"/>
          <w:cols w:space="708"/>
        </w:sectPr>
      </w:pPr>
    </w:p>
    <w:p w14:paraId="0F75860A" w14:textId="77777777" w:rsidR="00E26C14" w:rsidRDefault="00CB3576">
      <w:pPr>
        <w:pStyle w:val="Nagwek3"/>
        <w:ind w:left="10"/>
      </w:pPr>
      <w:r>
        <w:lastRenderedPageBreak/>
        <w:t xml:space="preserve">Wykres nr 40 </w:t>
      </w:r>
      <w:r>
        <w:t>Kwota wypłacona wg województw</w:t>
      </w:r>
      <w:r>
        <w:t xml:space="preserve"> </w:t>
      </w:r>
    </w:p>
    <w:p w14:paraId="2AA3EB3A" w14:textId="77777777" w:rsidR="00E26C14" w:rsidRDefault="00CB3576">
      <w:pPr>
        <w:spacing w:after="226" w:line="259" w:lineRule="auto"/>
        <w:ind w:left="131" w:firstLine="0"/>
      </w:pPr>
      <w:r>
        <w:rPr>
          <w:noProof/>
          <w:sz w:val="22"/>
        </w:rPr>
        <mc:AlternateContent>
          <mc:Choice Requires="wpg">
            <w:drawing>
              <wp:inline distT="0" distB="0" distL="0" distR="0" wp14:anchorId="74BC374C" wp14:editId="73A24BA1">
                <wp:extent cx="5711393" cy="3145443"/>
                <wp:effectExtent l="0" t="0" r="0" b="0"/>
                <wp:docPr id="604308" name="Group 604308"/>
                <wp:cNvGraphicFramePr/>
                <a:graphic xmlns:a="http://schemas.openxmlformats.org/drawingml/2006/main">
                  <a:graphicData uri="http://schemas.microsoft.com/office/word/2010/wordprocessingGroup">
                    <wpg:wgp>
                      <wpg:cNvGrpSpPr/>
                      <wpg:grpSpPr>
                        <a:xfrm>
                          <a:off x="0" y="0"/>
                          <a:ext cx="5711393" cy="3145443"/>
                          <a:chOff x="0" y="0"/>
                          <a:chExt cx="5711393" cy="3145443"/>
                        </a:xfrm>
                      </wpg:grpSpPr>
                      <wps:wsp>
                        <wps:cNvPr id="22153" name="Rectangle 22153"/>
                        <wps:cNvSpPr/>
                        <wps:spPr>
                          <a:xfrm>
                            <a:off x="5676951" y="2990215"/>
                            <a:ext cx="45808" cy="206453"/>
                          </a:xfrm>
                          <a:prstGeom prst="rect">
                            <a:avLst/>
                          </a:prstGeom>
                          <a:ln>
                            <a:noFill/>
                          </a:ln>
                        </wps:spPr>
                        <wps:txbx>
                          <w:txbxContent>
                            <w:p w14:paraId="6A8CB58E"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8063" name="Picture 758063"/>
                          <pic:cNvPicPr/>
                        </pic:nvPicPr>
                        <pic:blipFill>
                          <a:blip r:embed="rId388"/>
                          <a:stretch>
                            <a:fillRect/>
                          </a:stretch>
                        </pic:blipFill>
                        <pic:spPr>
                          <a:xfrm>
                            <a:off x="660197" y="49784"/>
                            <a:ext cx="4876800" cy="1856232"/>
                          </a:xfrm>
                          <a:prstGeom prst="rect">
                            <a:avLst/>
                          </a:prstGeom>
                        </pic:spPr>
                      </pic:pic>
                      <wps:wsp>
                        <wps:cNvPr id="22228" name="Shape 22228"/>
                        <wps:cNvSpPr/>
                        <wps:spPr>
                          <a:xfrm>
                            <a:off x="664134" y="1595120"/>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29" name="Shape 22229"/>
                        <wps:cNvSpPr/>
                        <wps:spPr>
                          <a:xfrm>
                            <a:off x="664134" y="1287272"/>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30" name="Shape 22230"/>
                        <wps:cNvSpPr/>
                        <wps:spPr>
                          <a:xfrm>
                            <a:off x="664134" y="97942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31" name="Shape 22231"/>
                        <wps:cNvSpPr/>
                        <wps:spPr>
                          <a:xfrm>
                            <a:off x="664134" y="670052"/>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32" name="Shape 22232"/>
                        <wps:cNvSpPr/>
                        <wps:spPr>
                          <a:xfrm>
                            <a:off x="664134" y="36220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33" name="Shape 22233"/>
                        <wps:cNvSpPr/>
                        <wps:spPr>
                          <a:xfrm>
                            <a:off x="664134" y="5359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475" name="Shape 794475"/>
                        <wps:cNvSpPr/>
                        <wps:spPr>
                          <a:xfrm>
                            <a:off x="755574" y="1596720"/>
                            <a:ext cx="121817" cy="307263"/>
                          </a:xfrm>
                          <a:custGeom>
                            <a:avLst/>
                            <a:gdLst/>
                            <a:ahLst/>
                            <a:cxnLst/>
                            <a:rect l="0" t="0" r="0" b="0"/>
                            <a:pathLst>
                              <a:path w="121817" h="307263">
                                <a:moveTo>
                                  <a:pt x="0" y="0"/>
                                </a:moveTo>
                                <a:lnTo>
                                  <a:pt x="121817" y="0"/>
                                </a:lnTo>
                                <a:lnTo>
                                  <a:pt x="121817" y="307263"/>
                                </a:lnTo>
                                <a:lnTo>
                                  <a:pt x="0" y="30726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476" name="Shape 794476"/>
                        <wps:cNvSpPr/>
                        <wps:spPr>
                          <a:xfrm>
                            <a:off x="1060120" y="1451622"/>
                            <a:ext cx="121817" cy="452362"/>
                          </a:xfrm>
                          <a:custGeom>
                            <a:avLst/>
                            <a:gdLst/>
                            <a:ahLst/>
                            <a:cxnLst/>
                            <a:rect l="0" t="0" r="0" b="0"/>
                            <a:pathLst>
                              <a:path w="121817" h="452362">
                                <a:moveTo>
                                  <a:pt x="0" y="0"/>
                                </a:moveTo>
                                <a:lnTo>
                                  <a:pt x="121817" y="0"/>
                                </a:lnTo>
                                <a:lnTo>
                                  <a:pt x="121817" y="452362"/>
                                </a:lnTo>
                                <a:lnTo>
                                  <a:pt x="0" y="45236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477" name="Shape 794477"/>
                        <wps:cNvSpPr/>
                        <wps:spPr>
                          <a:xfrm>
                            <a:off x="1364666" y="1780226"/>
                            <a:ext cx="121817" cy="123758"/>
                          </a:xfrm>
                          <a:custGeom>
                            <a:avLst/>
                            <a:gdLst/>
                            <a:ahLst/>
                            <a:cxnLst/>
                            <a:rect l="0" t="0" r="0" b="0"/>
                            <a:pathLst>
                              <a:path w="121817" h="123758">
                                <a:moveTo>
                                  <a:pt x="0" y="0"/>
                                </a:moveTo>
                                <a:lnTo>
                                  <a:pt x="121817" y="0"/>
                                </a:lnTo>
                                <a:lnTo>
                                  <a:pt x="121817" y="123758"/>
                                </a:lnTo>
                                <a:lnTo>
                                  <a:pt x="0" y="123758"/>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478" name="Shape 794478"/>
                        <wps:cNvSpPr/>
                        <wps:spPr>
                          <a:xfrm>
                            <a:off x="1669212" y="1618056"/>
                            <a:ext cx="121817" cy="285928"/>
                          </a:xfrm>
                          <a:custGeom>
                            <a:avLst/>
                            <a:gdLst/>
                            <a:ahLst/>
                            <a:cxnLst/>
                            <a:rect l="0" t="0" r="0" b="0"/>
                            <a:pathLst>
                              <a:path w="121817" h="285928">
                                <a:moveTo>
                                  <a:pt x="0" y="0"/>
                                </a:moveTo>
                                <a:lnTo>
                                  <a:pt x="121817" y="0"/>
                                </a:lnTo>
                                <a:lnTo>
                                  <a:pt x="121817" y="285928"/>
                                </a:lnTo>
                                <a:lnTo>
                                  <a:pt x="0" y="285928"/>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479" name="Shape 794479"/>
                        <wps:cNvSpPr/>
                        <wps:spPr>
                          <a:xfrm>
                            <a:off x="1973758" y="1822190"/>
                            <a:ext cx="121817" cy="81794"/>
                          </a:xfrm>
                          <a:custGeom>
                            <a:avLst/>
                            <a:gdLst/>
                            <a:ahLst/>
                            <a:cxnLst/>
                            <a:rect l="0" t="0" r="0" b="0"/>
                            <a:pathLst>
                              <a:path w="121817" h="81794">
                                <a:moveTo>
                                  <a:pt x="0" y="0"/>
                                </a:moveTo>
                                <a:lnTo>
                                  <a:pt x="121817" y="0"/>
                                </a:lnTo>
                                <a:lnTo>
                                  <a:pt x="121817" y="81794"/>
                                </a:lnTo>
                                <a:lnTo>
                                  <a:pt x="0" y="8179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480" name="Shape 794480"/>
                        <wps:cNvSpPr/>
                        <wps:spPr>
                          <a:xfrm>
                            <a:off x="2278304" y="1302270"/>
                            <a:ext cx="121817" cy="601714"/>
                          </a:xfrm>
                          <a:custGeom>
                            <a:avLst/>
                            <a:gdLst/>
                            <a:ahLst/>
                            <a:cxnLst/>
                            <a:rect l="0" t="0" r="0" b="0"/>
                            <a:pathLst>
                              <a:path w="121817" h="601714">
                                <a:moveTo>
                                  <a:pt x="0" y="0"/>
                                </a:moveTo>
                                <a:lnTo>
                                  <a:pt x="121817" y="0"/>
                                </a:lnTo>
                                <a:lnTo>
                                  <a:pt x="121817" y="601714"/>
                                </a:lnTo>
                                <a:lnTo>
                                  <a:pt x="0" y="601714"/>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481" name="Shape 794481"/>
                        <wps:cNvSpPr/>
                        <wps:spPr>
                          <a:xfrm>
                            <a:off x="2582850" y="379095"/>
                            <a:ext cx="121817" cy="1524889"/>
                          </a:xfrm>
                          <a:custGeom>
                            <a:avLst/>
                            <a:gdLst/>
                            <a:ahLst/>
                            <a:cxnLst/>
                            <a:rect l="0" t="0" r="0" b="0"/>
                            <a:pathLst>
                              <a:path w="121817" h="1524889">
                                <a:moveTo>
                                  <a:pt x="0" y="0"/>
                                </a:moveTo>
                                <a:lnTo>
                                  <a:pt x="121817" y="0"/>
                                </a:lnTo>
                                <a:lnTo>
                                  <a:pt x="121817" y="1524889"/>
                                </a:lnTo>
                                <a:lnTo>
                                  <a:pt x="0" y="1524889"/>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482" name="Shape 794482"/>
                        <wps:cNvSpPr/>
                        <wps:spPr>
                          <a:xfrm>
                            <a:off x="2887396" y="1647939"/>
                            <a:ext cx="121817" cy="256045"/>
                          </a:xfrm>
                          <a:custGeom>
                            <a:avLst/>
                            <a:gdLst/>
                            <a:ahLst/>
                            <a:cxnLst/>
                            <a:rect l="0" t="0" r="0" b="0"/>
                            <a:pathLst>
                              <a:path w="121817" h="256045">
                                <a:moveTo>
                                  <a:pt x="0" y="0"/>
                                </a:moveTo>
                                <a:lnTo>
                                  <a:pt x="121817" y="0"/>
                                </a:lnTo>
                                <a:lnTo>
                                  <a:pt x="121817" y="256045"/>
                                </a:lnTo>
                                <a:lnTo>
                                  <a:pt x="0" y="256045"/>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483" name="Shape 794483"/>
                        <wps:cNvSpPr/>
                        <wps:spPr>
                          <a:xfrm>
                            <a:off x="3191942" y="512826"/>
                            <a:ext cx="121817" cy="1391158"/>
                          </a:xfrm>
                          <a:custGeom>
                            <a:avLst/>
                            <a:gdLst/>
                            <a:ahLst/>
                            <a:cxnLst/>
                            <a:rect l="0" t="0" r="0" b="0"/>
                            <a:pathLst>
                              <a:path w="121817" h="1391158">
                                <a:moveTo>
                                  <a:pt x="0" y="0"/>
                                </a:moveTo>
                                <a:lnTo>
                                  <a:pt x="121817" y="0"/>
                                </a:lnTo>
                                <a:lnTo>
                                  <a:pt x="121817" y="1391158"/>
                                </a:lnTo>
                                <a:lnTo>
                                  <a:pt x="0" y="1391158"/>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484" name="Shape 794484"/>
                        <wps:cNvSpPr/>
                        <wps:spPr>
                          <a:xfrm>
                            <a:off x="3496488" y="1342948"/>
                            <a:ext cx="121817" cy="561036"/>
                          </a:xfrm>
                          <a:custGeom>
                            <a:avLst/>
                            <a:gdLst/>
                            <a:ahLst/>
                            <a:cxnLst/>
                            <a:rect l="0" t="0" r="0" b="0"/>
                            <a:pathLst>
                              <a:path w="121817" h="561036">
                                <a:moveTo>
                                  <a:pt x="0" y="0"/>
                                </a:moveTo>
                                <a:lnTo>
                                  <a:pt x="121817" y="0"/>
                                </a:lnTo>
                                <a:lnTo>
                                  <a:pt x="121817" y="561036"/>
                                </a:lnTo>
                                <a:lnTo>
                                  <a:pt x="0" y="561036"/>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485" name="Shape 794485"/>
                        <wps:cNvSpPr/>
                        <wps:spPr>
                          <a:xfrm>
                            <a:off x="3801034" y="1655763"/>
                            <a:ext cx="121817" cy="248221"/>
                          </a:xfrm>
                          <a:custGeom>
                            <a:avLst/>
                            <a:gdLst/>
                            <a:ahLst/>
                            <a:cxnLst/>
                            <a:rect l="0" t="0" r="0" b="0"/>
                            <a:pathLst>
                              <a:path w="121817" h="248221">
                                <a:moveTo>
                                  <a:pt x="0" y="0"/>
                                </a:moveTo>
                                <a:lnTo>
                                  <a:pt x="121817" y="0"/>
                                </a:lnTo>
                                <a:lnTo>
                                  <a:pt x="121817" y="248221"/>
                                </a:lnTo>
                                <a:lnTo>
                                  <a:pt x="0" y="248221"/>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486" name="Shape 794486"/>
                        <wps:cNvSpPr/>
                        <wps:spPr>
                          <a:xfrm>
                            <a:off x="4105580" y="965136"/>
                            <a:ext cx="121817" cy="938847"/>
                          </a:xfrm>
                          <a:custGeom>
                            <a:avLst/>
                            <a:gdLst/>
                            <a:ahLst/>
                            <a:cxnLst/>
                            <a:rect l="0" t="0" r="0" b="0"/>
                            <a:pathLst>
                              <a:path w="121817" h="938847">
                                <a:moveTo>
                                  <a:pt x="0" y="0"/>
                                </a:moveTo>
                                <a:lnTo>
                                  <a:pt x="121817" y="0"/>
                                </a:lnTo>
                                <a:lnTo>
                                  <a:pt x="121817" y="938847"/>
                                </a:lnTo>
                                <a:lnTo>
                                  <a:pt x="0" y="938847"/>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487" name="Shape 794487"/>
                        <wps:cNvSpPr/>
                        <wps:spPr>
                          <a:xfrm>
                            <a:off x="4410126" y="1652206"/>
                            <a:ext cx="121817" cy="251778"/>
                          </a:xfrm>
                          <a:custGeom>
                            <a:avLst/>
                            <a:gdLst/>
                            <a:ahLst/>
                            <a:cxnLst/>
                            <a:rect l="0" t="0" r="0" b="0"/>
                            <a:pathLst>
                              <a:path w="121817" h="251778">
                                <a:moveTo>
                                  <a:pt x="0" y="0"/>
                                </a:moveTo>
                                <a:lnTo>
                                  <a:pt x="121817" y="0"/>
                                </a:lnTo>
                                <a:lnTo>
                                  <a:pt x="121817" y="251778"/>
                                </a:lnTo>
                                <a:lnTo>
                                  <a:pt x="0" y="251778"/>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488" name="Shape 794488"/>
                        <wps:cNvSpPr/>
                        <wps:spPr>
                          <a:xfrm>
                            <a:off x="4714545" y="1703412"/>
                            <a:ext cx="121817" cy="200571"/>
                          </a:xfrm>
                          <a:custGeom>
                            <a:avLst/>
                            <a:gdLst/>
                            <a:ahLst/>
                            <a:cxnLst/>
                            <a:rect l="0" t="0" r="0" b="0"/>
                            <a:pathLst>
                              <a:path w="121817" h="200571">
                                <a:moveTo>
                                  <a:pt x="0" y="0"/>
                                </a:moveTo>
                                <a:lnTo>
                                  <a:pt x="121817" y="0"/>
                                </a:lnTo>
                                <a:lnTo>
                                  <a:pt x="121817" y="200571"/>
                                </a:lnTo>
                                <a:lnTo>
                                  <a:pt x="0" y="200571"/>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489" name="Shape 794489"/>
                        <wps:cNvSpPr/>
                        <wps:spPr>
                          <a:xfrm>
                            <a:off x="5019091" y="922451"/>
                            <a:ext cx="121817" cy="981532"/>
                          </a:xfrm>
                          <a:custGeom>
                            <a:avLst/>
                            <a:gdLst/>
                            <a:ahLst/>
                            <a:cxnLst/>
                            <a:rect l="0" t="0" r="0" b="0"/>
                            <a:pathLst>
                              <a:path w="121817" h="981532">
                                <a:moveTo>
                                  <a:pt x="0" y="0"/>
                                </a:moveTo>
                                <a:lnTo>
                                  <a:pt x="121817" y="0"/>
                                </a:lnTo>
                                <a:lnTo>
                                  <a:pt x="121817" y="981532"/>
                                </a:lnTo>
                                <a:lnTo>
                                  <a:pt x="0" y="981532"/>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490" name="Shape 794490"/>
                        <wps:cNvSpPr/>
                        <wps:spPr>
                          <a:xfrm>
                            <a:off x="5323637" y="1583918"/>
                            <a:ext cx="121817" cy="320066"/>
                          </a:xfrm>
                          <a:custGeom>
                            <a:avLst/>
                            <a:gdLst/>
                            <a:ahLst/>
                            <a:cxnLst/>
                            <a:rect l="0" t="0" r="0" b="0"/>
                            <a:pathLst>
                              <a:path w="121817" h="320066">
                                <a:moveTo>
                                  <a:pt x="0" y="0"/>
                                </a:moveTo>
                                <a:lnTo>
                                  <a:pt x="121817" y="0"/>
                                </a:lnTo>
                                <a:lnTo>
                                  <a:pt x="121817" y="320066"/>
                                </a:lnTo>
                                <a:lnTo>
                                  <a:pt x="0" y="320066"/>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22250" name="Shape 22250"/>
                        <wps:cNvSpPr/>
                        <wps:spPr>
                          <a:xfrm>
                            <a:off x="664134" y="53594"/>
                            <a:ext cx="0" cy="1850389"/>
                          </a:xfrm>
                          <a:custGeom>
                            <a:avLst/>
                            <a:gdLst/>
                            <a:ahLst/>
                            <a:cxnLst/>
                            <a:rect l="0" t="0" r="0" b="0"/>
                            <a:pathLst>
                              <a:path h="1850389">
                                <a:moveTo>
                                  <a:pt x="0" y="1850389"/>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2251" name="Shape 22251"/>
                        <wps:cNvSpPr/>
                        <wps:spPr>
                          <a:xfrm>
                            <a:off x="664134" y="190398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2" name="Shape 22252"/>
                        <wps:cNvSpPr/>
                        <wps:spPr>
                          <a:xfrm>
                            <a:off x="664134"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3" name="Shape 22253"/>
                        <wps:cNvSpPr/>
                        <wps:spPr>
                          <a:xfrm>
                            <a:off x="968045"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4" name="Shape 22254"/>
                        <wps:cNvSpPr/>
                        <wps:spPr>
                          <a:xfrm>
                            <a:off x="1272845"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5" name="Shape 22255"/>
                        <wps:cNvSpPr/>
                        <wps:spPr>
                          <a:xfrm>
                            <a:off x="1577645"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6" name="Shape 22256"/>
                        <wps:cNvSpPr/>
                        <wps:spPr>
                          <a:xfrm>
                            <a:off x="1882445"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7" name="Shape 22257"/>
                        <wps:cNvSpPr/>
                        <wps:spPr>
                          <a:xfrm>
                            <a:off x="2187245"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8" name="Shape 22258"/>
                        <wps:cNvSpPr/>
                        <wps:spPr>
                          <a:xfrm>
                            <a:off x="2492045"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59" name="Shape 22259"/>
                        <wps:cNvSpPr/>
                        <wps:spPr>
                          <a:xfrm>
                            <a:off x="2795321"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0" name="Shape 22260"/>
                        <wps:cNvSpPr/>
                        <wps:spPr>
                          <a:xfrm>
                            <a:off x="3100121"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1" name="Shape 22261"/>
                        <wps:cNvSpPr/>
                        <wps:spPr>
                          <a:xfrm>
                            <a:off x="3404921"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2" name="Shape 22262"/>
                        <wps:cNvSpPr/>
                        <wps:spPr>
                          <a:xfrm>
                            <a:off x="3709721"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3" name="Shape 22263"/>
                        <wps:cNvSpPr/>
                        <wps:spPr>
                          <a:xfrm>
                            <a:off x="4014521"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4" name="Shape 22264"/>
                        <wps:cNvSpPr/>
                        <wps:spPr>
                          <a:xfrm>
                            <a:off x="4319321"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5" name="Shape 22265"/>
                        <wps:cNvSpPr/>
                        <wps:spPr>
                          <a:xfrm>
                            <a:off x="4622597"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6" name="Shape 22266"/>
                        <wps:cNvSpPr/>
                        <wps:spPr>
                          <a:xfrm>
                            <a:off x="4927397"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7" name="Shape 22267"/>
                        <wps:cNvSpPr/>
                        <wps:spPr>
                          <a:xfrm>
                            <a:off x="5232197"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268" name="Shape 22268"/>
                        <wps:cNvSpPr/>
                        <wps:spPr>
                          <a:xfrm>
                            <a:off x="5536870" y="190398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3604" name="Rectangle 603604"/>
                        <wps:cNvSpPr/>
                        <wps:spPr>
                          <a:xfrm>
                            <a:off x="398958" y="1850771"/>
                            <a:ext cx="77074" cy="154840"/>
                          </a:xfrm>
                          <a:prstGeom prst="rect">
                            <a:avLst/>
                          </a:prstGeom>
                          <a:ln>
                            <a:noFill/>
                          </a:ln>
                        </wps:spPr>
                        <wps:txbx>
                          <w:txbxContent>
                            <w:p w14:paraId="22AE5A46"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3605" name="Rectangle 603605"/>
                        <wps:cNvSpPr/>
                        <wps:spPr>
                          <a:xfrm>
                            <a:off x="456908" y="1850771"/>
                            <a:ext cx="135145" cy="154840"/>
                          </a:xfrm>
                          <a:prstGeom prst="rect">
                            <a:avLst/>
                          </a:prstGeom>
                          <a:ln>
                            <a:noFill/>
                          </a:ln>
                        </wps:spPr>
                        <wps:txbx>
                          <w:txbxContent>
                            <w:p w14:paraId="7D26CF0B"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602" name="Rectangle 603602"/>
                        <wps:cNvSpPr/>
                        <wps:spPr>
                          <a:xfrm>
                            <a:off x="83515" y="1542288"/>
                            <a:ext cx="496494" cy="154840"/>
                          </a:xfrm>
                          <a:prstGeom prst="rect">
                            <a:avLst/>
                          </a:prstGeom>
                          <a:ln>
                            <a:noFill/>
                          </a:ln>
                        </wps:spPr>
                        <wps:txbx>
                          <w:txbxContent>
                            <w:p w14:paraId="78B21B8C" w14:textId="77777777" w:rsidR="00E26C14" w:rsidRDefault="00CB3576">
                              <w:pPr>
                                <w:spacing w:after="160" w:line="259" w:lineRule="auto"/>
                                <w:ind w:left="0" w:firstLine="0"/>
                              </w:pPr>
                              <w:r>
                                <w:rPr>
                                  <w:b/>
                                  <w:color w:val="595959"/>
                                  <w:sz w:val="18"/>
                                </w:rPr>
                                <w:t>200 000</w:t>
                              </w:r>
                            </w:p>
                          </w:txbxContent>
                        </wps:txbx>
                        <wps:bodyPr horzOverflow="overflow" vert="horz" lIns="0" tIns="0" rIns="0" bIns="0" rtlCol="0">
                          <a:noAutofit/>
                        </wps:bodyPr>
                      </wps:wsp>
                      <wps:wsp>
                        <wps:cNvPr id="603603" name="Rectangle 603603"/>
                        <wps:cNvSpPr/>
                        <wps:spPr>
                          <a:xfrm>
                            <a:off x="456781" y="1542288"/>
                            <a:ext cx="135348" cy="154840"/>
                          </a:xfrm>
                          <a:prstGeom prst="rect">
                            <a:avLst/>
                          </a:prstGeom>
                          <a:ln>
                            <a:noFill/>
                          </a:ln>
                        </wps:spPr>
                        <wps:txbx>
                          <w:txbxContent>
                            <w:p w14:paraId="68613A47"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600" name="Rectangle 603600"/>
                        <wps:cNvSpPr/>
                        <wps:spPr>
                          <a:xfrm>
                            <a:off x="83515" y="1233805"/>
                            <a:ext cx="496494" cy="154840"/>
                          </a:xfrm>
                          <a:prstGeom prst="rect">
                            <a:avLst/>
                          </a:prstGeom>
                          <a:ln>
                            <a:noFill/>
                          </a:ln>
                        </wps:spPr>
                        <wps:txbx>
                          <w:txbxContent>
                            <w:p w14:paraId="767FF0AD" w14:textId="77777777" w:rsidR="00E26C14" w:rsidRDefault="00CB3576">
                              <w:pPr>
                                <w:spacing w:after="160" w:line="259" w:lineRule="auto"/>
                                <w:ind w:left="0" w:firstLine="0"/>
                              </w:pPr>
                              <w:r>
                                <w:rPr>
                                  <w:b/>
                                  <w:color w:val="595959"/>
                                  <w:sz w:val="18"/>
                                </w:rPr>
                                <w:t>400 000</w:t>
                              </w:r>
                            </w:p>
                          </w:txbxContent>
                        </wps:txbx>
                        <wps:bodyPr horzOverflow="overflow" vert="horz" lIns="0" tIns="0" rIns="0" bIns="0" rtlCol="0">
                          <a:noAutofit/>
                        </wps:bodyPr>
                      </wps:wsp>
                      <wps:wsp>
                        <wps:cNvPr id="603601" name="Rectangle 603601"/>
                        <wps:cNvSpPr/>
                        <wps:spPr>
                          <a:xfrm>
                            <a:off x="456781" y="1233805"/>
                            <a:ext cx="135348" cy="154840"/>
                          </a:xfrm>
                          <a:prstGeom prst="rect">
                            <a:avLst/>
                          </a:prstGeom>
                          <a:ln>
                            <a:noFill/>
                          </a:ln>
                        </wps:spPr>
                        <wps:txbx>
                          <w:txbxContent>
                            <w:p w14:paraId="4EAB05F8"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598" name="Rectangle 603598"/>
                        <wps:cNvSpPr/>
                        <wps:spPr>
                          <a:xfrm>
                            <a:off x="83515" y="925449"/>
                            <a:ext cx="496494" cy="154840"/>
                          </a:xfrm>
                          <a:prstGeom prst="rect">
                            <a:avLst/>
                          </a:prstGeom>
                          <a:ln>
                            <a:noFill/>
                          </a:ln>
                        </wps:spPr>
                        <wps:txbx>
                          <w:txbxContent>
                            <w:p w14:paraId="2A6C8A82" w14:textId="77777777" w:rsidR="00E26C14" w:rsidRDefault="00CB3576">
                              <w:pPr>
                                <w:spacing w:after="160" w:line="259" w:lineRule="auto"/>
                                <w:ind w:left="0" w:firstLine="0"/>
                              </w:pPr>
                              <w:r>
                                <w:rPr>
                                  <w:b/>
                                  <w:color w:val="595959"/>
                                  <w:sz w:val="18"/>
                                </w:rPr>
                                <w:t>600 000</w:t>
                              </w:r>
                            </w:p>
                          </w:txbxContent>
                        </wps:txbx>
                        <wps:bodyPr horzOverflow="overflow" vert="horz" lIns="0" tIns="0" rIns="0" bIns="0" rtlCol="0">
                          <a:noAutofit/>
                        </wps:bodyPr>
                      </wps:wsp>
                      <wps:wsp>
                        <wps:cNvPr id="603599" name="Rectangle 603599"/>
                        <wps:cNvSpPr/>
                        <wps:spPr>
                          <a:xfrm>
                            <a:off x="456781" y="925449"/>
                            <a:ext cx="135348" cy="154840"/>
                          </a:xfrm>
                          <a:prstGeom prst="rect">
                            <a:avLst/>
                          </a:prstGeom>
                          <a:ln>
                            <a:noFill/>
                          </a:ln>
                        </wps:spPr>
                        <wps:txbx>
                          <w:txbxContent>
                            <w:p w14:paraId="259B65FC"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590" name="Rectangle 603590"/>
                        <wps:cNvSpPr/>
                        <wps:spPr>
                          <a:xfrm>
                            <a:off x="83515" y="616966"/>
                            <a:ext cx="496494" cy="154840"/>
                          </a:xfrm>
                          <a:prstGeom prst="rect">
                            <a:avLst/>
                          </a:prstGeom>
                          <a:ln>
                            <a:noFill/>
                          </a:ln>
                        </wps:spPr>
                        <wps:txbx>
                          <w:txbxContent>
                            <w:p w14:paraId="1860802B" w14:textId="77777777" w:rsidR="00E26C14" w:rsidRDefault="00CB3576">
                              <w:pPr>
                                <w:spacing w:after="160" w:line="259" w:lineRule="auto"/>
                                <w:ind w:left="0" w:firstLine="0"/>
                              </w:pPr>
                              <w:r>
                                <w:rPr>
                                  <w:b/>
                                  <w:color w:val="595959"/>
                                  <w:sz w:val="18"/>
                                </w:rPr>
                                <w:t>800 000</w:t>
                              </w:r>
                            </w:p>
                          </w:txbxContent>
                        </wps:txbx>
                        <wps:bodyPr horzOverflow="overflow" vert="horz" lIns="0" tIns="0" rIns="0" bIns="0" rtlCol="0">
                          <a:noAutofit/>
                        </wps:bodyPr>
                      </wps:wsp>
                      <wps:wsp>
                        <wps:cNvPr id="603597" name="Rectangle 603597"/>
                        <wps:cNvSpPr/>
                        <wps:spPr>
                          <a:xfrm>
                            <a:off x="456781" y="616966"/>
                            <a:ext cx="135348" cy="154840"/>
                          </a:xfrm>
                          <a:prstGeom prst="rect">
                            <a:avLst/>
                          </a:prstGeom>
                          <a:ln>
                            <a:noFill/>
                          </a:ln>
                        </wps:spPr>
                        <wps:txbx>
                          <w:txbxContent>
                            <w:p w14:paraId="2EA1756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583" name="Rectangle 603583"/>
                        <wps:cNvSpPr/>
                        <wps:spPr>
                          <a:xfrm>
                            <a:off x="0" y="308483"/>
                            <a:ext cx="77074" cy="154840"/>
                          </a:xfrm>
                          <a:prstGeom prst="rect">
                            <a:avLst/>
                          </a:prstGeom>
                          <a:ln>
                            <a:noFill/>
                          </a:ln>
                        </wps:spPr>
                        <wps:txbx>
                          <w:txbxContent>
                            <w:p w14:paraId="37AB72A3"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3584" name="Rectangle 603584"/>
                        <wps:cNvSpPr/>
                        <wps:spPr>
                          <a:xfrm>
                            <a:off x="57912" y="308483"/>
                            <a:ext cx="666097" cy="154840"/>
                          </a:xfrm>
                          <a:prstGeom prst="rect">
                            <a:avLst/>
                          </a:prstGeom>
                          <a:ln>
                            <a:noFill/>
                          </a:ln>
                        </wps:spPr>
                        <wps:txbx>
                          <w:txbxContent>
                            <w:p w14:paraId="57C1E50F"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3581" name="Rectangle 603581"/>
                        <wps:cNvSpPr/>
                        <wps:spPr>
                          <a:xfrm>
                            <a:off x="0" y="0"/>
                            <a:ext cx="77074" cy="154840"/>
                          </a:xfrm>
                          <a:prstGeom prst="rect">
                            <a:avLst/>
                          </a:prstGeom>
                          <a:ln>
                            <a:noFill/>
                          </a:ln>
                        </wps:spPr>
                        <wps:txbx>
                          <w:txbxContent>
                            <w:p w14:paraId="19971C84"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3582" name="Rectangle 603582"/>
                        <wps:cNvSpPr/>
                        <wps:spPr>
                          <a:xfrm>
                            <a:off x="57912" y="0"/>
                            <a:ext cx="666097" cy="154840"/>
                          </a:xfrm>
                          <a:prstGeom prst="rect">
                            <a:avLst/>
                          </a:prstGeom>
                          <a:ln>
                            <a:noFill/>
                          </a:ln>
                        </wps:spPr>
                        <wps:txbx>
                          <w:txbxContent>
                            <w:p w14:paraId="57C7073B" w14:textId="77777777" w:rsidR="00E26C14" w:rsidRDefault="00CB3576">
                              <w:pPr>
                                <w:spacing w:after="160" w:line="259" w:lineRule="auto"/>
                                <w:ind w:left="0" w:firstLine="0"/>
                              </w:pPr>
                              <w:r>
                                <w:rPr>
                                  <w:b/>
                                  <w:color w:val="595959"/>
                                  <w:sz w:val="18"/>
                                </w:rPr>
                                <w:t xml:space="preserve"> 200 000 zł</w:t>
                              </w:r>
                            </w:p>
                          </w:txbxContent>
                        </wps:txbx>
                        <wps:bodyPr horzOverflow="overflow" vert="horz" lIns="0" tIns="0" rIns="0" bIns="0" rtlCol="0">
                          <a:noAutofit/>
                        </wps:bodyPr>
                      </wps:wsp>
                      <wps:wsp>
                        <wps:cNvPr id="22276" name="Rectangle 22276"/>
                        <wps:cNvSpPr/>
                        <wps:spPr>
                          <a:xfrm rot="-5399999">
                            <a:off x="455211" y="2097624"/>
                            <a:ext cx="783506" cy="154840"/>
                          </a:xfrm>
                          <a:prstGeom prst="rect">
                            <a:avLst/>
                          </a:prstGeom>
                          <a:ln>
                            <a:noFill/>
                          </a:ln>
                        </wps:spPr>
                        <wps:txbx>
                          <w:txbxContent>
                            <w:p w14:paraId="3E691E35"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2277" name="Rectangle 22277"/>
                        <wps:cNvSpPr/>
                        <wps:spPr>
                          <a:xfrm rot="-5399999">
                            <a:off x="495244" y="2231256"/>
                            <a:ext cx="1312532" cy="154840"/>
                          </a:xfrm>
                          <a:prstGeom prst="rect">
                            <a:avLst/>
                          </a:prstGeom>
                          <a:ln>
                            <a:noFill/>
                          </a:ln>
                        </wps:spPr>
                        <wps:txbx>
                          <w:txbxContent>
                            <w:p w14:paraId="02F0941B"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2278" name="Rectangle 22278"/>
                        <wps:cNvSpPr/>
                        <wps:spPr>
                          <a:xfrm rot="-5399999">
                            <a:off x="1175987" y="2041795"/>
                            <a:ext cx="560646" cy="154840"/>
                          </a:xfrm>
                          <a:prstGeom prst="rect">
                            <a:avLst/>
                          </a:prstGeom>
                          <a:ln>
                            <a:noFill/>
                          </a:ln>
                        </wps:spPr>
                        <wps:txbx>
                          <w:txbxContent>
                            <w:p w14:paraId="43BDE40F"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2279" name="Rectangle 22279"/>
                        <wps:cNvSpPr/>
                        <wps:spPr>
                          <a:xfrm rot="-5399999">
                            <a:off x="1495684" y="2032690"/>
                            <a:ext cx="530090" cy="154840"/>
                          </a:xfrm>
                          <a:prstGeom prst="rect">
                            <a:avLst/>
                          </a:prstGeom>
                          <a:ln>
                            <a:noFill/>
                          </a:ln>
                        </wps:spPr>
                        <wps:txbx>
                          <w:txbxContent>
                            <w:p w14:paraId="2879FB4B"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2280" name="Rectangle 22280"/>
                        <wps:cNvSpPr/>
                        <wps:spPr>
                          <a:xfrm rot="-5399999">
                            <a:off x="1839754" y="2012778"/>
                            <a:ext cx="451040" cy="154840"/>
                          </a:xfrm>
                          <a:prstGeom prst="rect">
                            <a:avLst/>
                          </a:prstGeom>
                          <a:ln>
                            <a:noFill/>
                          </a:ln>
                        </wps:spPr>
                        <wps:txbx>
                          <w:txbxContent>
                            <w:p w14:paraId="1DA955B3"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2281" name="Rectangle 22281"/>
                        <wps:cNvSpPr/>
                        <wps:spPr>
                          <a:xfrm rot="-5399999">
                            <a:off x="1985391" y="2092882"/>
                            <a:ext cx="769369" cy="154840"/>
                          </a:xfrm>
                          <a:prstGeom prst="rect">
                            <a:avLst/>
                          </a:prstGeom>
                          <a:ln>
                            <a:noFill/>
                          </a:ln>
                        </wps:spPr>
                        <wps:txbx>
                          <w:txbxContent>
                            <w:p w14:paraId="0E81F822"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2282" name="Rectangle 22282"/>
                        <wps:cNvSpPr/>
                        <wps:spPr>
                          <a:xfrm rot="-5399999">
                            <a:off x="2265411" y="2105948"/>
                            <a:ext cx="818166" cy="154840"/>
                          </a:xfrm>
                          <a:prstGeom prst="rect">
                            <a:avLst/>
                          </a:prstGeom>
                          <a:ln>
                            <a:noFill/>
                          </a:ln>
                        </wps:spPr>
                        <wps:txbx>
                          <w:txbxContent>
                            <w:p w14:paraId="77980EC7"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2283" name="Rectangle 22283"/>
                        <wps:cNvSpPr/>
                        <wps:spPr>
                          <a:xfrm rot="-5399999">
                            <a:off x="2713995" y="2032943"/>
                            <a:ext cx="530090" cy="154840"/>
                          </a:xfrm>
                          <a:prstGeom prst="rect">
                            <a:avLst/>
                          </a:prstGeom>
                          <a:ln>
                            <a:noFill/>
                          </a:ln>
                        </wps:spPr>
                        <wps:txbx>
                          <w:txbxContent>
                            <w:p w14:paraId="6BA22F33"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2284" name="Rectangle 22284"/>
                        <wps:cNvSpPr/>
                        <wps:spPr>
                          <a:xfrm rot="-5399999">
                            <a:off x="2856742" y="2114731"/>
                            <a:ext cx="854195" cy="154840"/>
                          </a:xfrm>
                          <a:prstGeom prst="rect">
                            <a:avLst/>
                          </a:prstGeom>
                          <a:ln>
                            <a:noFill/>
                          </a:ln>
                        </wps:spPr>
                        <wps:txbx>
                          <w:txbxContent>
                            <w:p w14:paraId="5047070F"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2285" name="Rectangle 22285"/>
                        <wps:cNvSpPr/>
                        <wps:spPr>
                          <a:xfrm rot="-5399999">
                            <a:off x="3285792" y="2051782"/>
                            <a:ext cx="605187" cy="154840"/>
                          </a:xfrm>
                          <a:prstGeom prst="rect">
                            <a:avLst/>
                          </a:prstGeom>
                          <a:ln>
                            <a:noFill/>
                          </a:ln>
                        </wps:spPr>
                        <wps:txbx>
                          <w:txbxContent>
                            <w:p w14:paraId="5F788E33"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2286" name="Rectangle 22286"/>
                        <wps:cNvSpPr/>
                        <wps:spPr>
                          <a:xfrm rot="-5399999">
                            <a:off x="3557755" y="2068349"/>
                            <a:ext cx="670100" cy="154840"/>
                          </a:xfrm>
                          <a:prstGeom prst="rect">
                            <a:avLst/>
                          </a:prstGeom>
                          <a:ln>
                            <a:noFill/>
                          </a:ln>
                        </wps:spPr>
                        <wps:txbx>
                          <w:txbxContent>
                            <w:p w14:paraId="651D078D"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2287" name="Rectangle 22287"/>
                        <wps:cNvSpPr/>
                        <wps:spPr>
                          <a:xfrm rot="-5399999">
                            <a:off x="3987134" y="2005222"/>
                            <a:ext cx="420941" cy="154840"/>
                          </a:xfrm>
                          <a:prstGeom prst="rect">
                            <a:avLst/>
                          </a:prstGeom>
                          <a:ln>
                            <a:noFill/>
                          </a:ln>
                        </wps:spPr>
                        <wps:txbx>
                          <w:txbxContent>
                            <w:p w14:paraId="0F2B6821"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2288" name="Rectangle 22288"/>
                        <wps:cNvSpPr/>
                        <wps:spPr>
                          <a:xfrm rot="-5399999">
                            <a:off x="4037428" y="2133494"/>
                            <a:ext cx="929444" cy="154840"/>
                          </a:xfrm>
                          <a:prstGeom prst="rect">
                            <a:avLst/>
                          </a:prstGeom>
                          <a:ln>
                            <a:noFill/>
                          </a:ln>
                        </wps:spPr>
                        <wps:txbx>
                          <w:txbxContent>
                            <w:p w14:paraId="1F5A77F1"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2289" name="Rectangle 22289"/>
                        <wps:cNvSpPr/>
                        <wps:spPr>
                          <a:xfrm rot="-5399999">
                            <a:off x="4111995" y="2249590"/>
                            <a:ext cx="1389149" cy="154840"/>
                          </a:xfrm>
                          <a:prstGeom prst="rect">
                            <a:avLst/>
                          </a:prstGeom>
                          <a:ln>
                            <a:noFill/>
                          </a:ln>
                        </wps:spPr>
                        <wps:txbx>
                          <w:txbxContent>
                            <w:p w14:paraId="70442594"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2290" name="Rectangle 22290"/>
                        <wps:cNvSpPr/>
                        <wps:spPr>
                          <a:xfrm rot="-5399999">
                            <a:off x="4678116" y="2118353"/>
                            <a:ext cx="866508" cy="154840"/>
                          </a:xfrm>
                          <a:prstGeom prst="rect">
                            <a:avLst/>
                          </a:prstGeom>
                          <a:ln>
                            <a:noFill/>
                          </a:ln>
                        </wps:spPr>
                        <wps:txbx>
                          <w:txbxContent>
                            <w:p w14:paraId="3B465236"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2291" name="Rectangle 22291"/>
                        <wps:cNvSpPr/>
                        <wps:spPr>
                          <a:xfrm rot="-5399999">
                            <a:off x="4758814" y="2231309"/>
                            <a:ext cx="1314206" cy="154840"/>
                          </a:xfrm>
                          <a:prstGeom prst="rect">
                            <a:avLst/>
                          </a:prstGeom>
                          <a:ln>
                            <a:noFill/>
                          </a:ln>
                        </wps:spPr>
                        <wps:txbx>
                          <w:txbxContent>
                            <w:p w14:paraId="2C7D5FF7"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74BC374C" id="Group 604308" o:spid="_x0000_s2947" style="width:449.7pt;height:247.65pt;mso-position-horizontal-relative:char;mso-position-vertical-relative:line" coordsize="57113,3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">
                <v:rect id="Rectangle 22153" o:spid="_x0000_s2948" style="position:absolute;left:56769;top:299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" filled="f" stroked="f">
                  <v:textbox inset="0,0,0,0">
                    <w:txbxContent>
                      <w:p w14:paraId="6A8CB58E" w14:textId="77777777" w:rsidR="00E26C14" w:rsidRDefault="00CB3576">
                        <w:pPr>
                          <w:spacing w:after="160" w:line="259" w:lineRule="auto"/>
                          <w:ind w:left="0" w:firstLine="0"/>
                        </w:pPr>
                        <w:r>
                          <w:t xml:space="preserve"> </w:t>
                        </w:r>
                      </w:p>
                    </w:txbxContent>
                  </v:textbox>
                </v:rect>
                <v:shape id="Picture 758063" o:spid="_x0000_s2949" type="#_x0000_t75" style="position:absolute;left:6601;top:497;width:48768;height:1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">
                  <v:imagedata r:id="rId389" o:title=""/>
                </v:shape>
                <v:shape id="Shape 22228" o:spid="_x0000_s2950" style="position:absolute;left:6641;top:15951;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" path="m,l4872736,e" filled="f" strokecolor="#d9d9d9">
                  <v:path arrowok="t" textboxrect="0,0,4872736,0"/>
                </v:shape>
                <v:shape id="Shape 22229" o:spid="_x0000_s2951" style="position:absolute;left:6641;top:12872;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" path="m,l4872736,e" filled="f" strokecolor="#d9d9d9">
                  <v:path arrowok="t" textboxrect="0,0,4872736,0"/>
                </v:shape>
                <v:shape id="Shape 22230" o:spid="_x0000_s2952" style="position:absolute;left:6641;top:979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" path="m,l4872736,e" filled="f" strokecolor="#d9d9d9">
                  <v:path arrowok="t" textboxrect="0,0,4872736,0"/>
                </v:shape>
                <v:shape id="Shape 22231" o:spid="_x0000_s2953" style="position:absolute;left:6641;top:6700;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" path="m,l4872736,e" filled="f" strokecolor="#d9d9d9">
                  <v:path arrowok="t" textboxrect="0,0,4872736,0"/>
                </v:shape>
                <v:shape id="Shape 22232" o:spid="_x0000_s2954" style="position:absolute;left:6641;top:3622;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" path="m,l4872736,e" filled="f" strokecolor="#d9d9d9">
                  <v:path arrowok="t" textboxrect="0,0,4872736,0"/>
                </v:shape>
                <v:shape id="Shape 22233" o:spid="_x0000_s2955" style="position:absolute;left:6641;top:535;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" path="m,l4872736,e" filled="f" strokecolor="#d9d9d9">
                  <v:path arrowok="t" textboxrect="0,0,4872736,0"/>
                </v:shape>
                <v:shape id="Shape 794475" o:spid="_x0000_s2956" style="position:absolute;left:7555;top:15967;width:1218;height:3072;visibility:visible;mso-wrap-style:square;v-text-anchor:top" coordsize="121817,3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" path="m,l121817,r,307263l,307263,,e" fillcolor="#4f81bd" stroked="f" strokeweight="0">
                  <v:path arrowok="t" textboxrect="0,0,121817,307263"/>
                </v:shape>
                <v:shape id="Shape 794476" o:spid="_x0000_s2957" style="position:absolute;left:10601;top:14516;width:1218;height:4523;visibility:visible;mso-wrap-style:square;v-text-anchor:top" coordsize="121817,4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" path="m,l121817,r,452362l,452362,,e" fillcolor="#c0504d" stroked="f" strokeweight="0">
                  <v:path arrowok="t" textboxrect="0,0,121817,452362"/>
                </v:shape>
                <v:shape id="Shape 794477" o:spid="_x0000_s2958" style="position:absolute;left:13646;top:17802;width:1218;height:1237;visibility:visible;mso-wrap-style:square;v-text-anchor:top" coordsize="121817,12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" path="m,l121817,r,123758l,123758,,e" fillcolor="#9bbb59" stroked="f" strokeweight="0">
                  <v:path arrowok="t" textboxrect="0,0,121817,123758"/>
                </v:shape>
                <v:shape id="Shape 794478" o:spid="_x0000_s2959" style="position:absolute;left:16692;top:16180;width:1218;height:2859;visibility:visible;mso-wrap-style:square;v-text-anchor:top" coordsize="121817,2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" path="m,l121817,r,285928l,285928,,e" fillcolor="#8064a2" stroked="f" strokeweight="0">
                  <v:path arrowok="t" textboxrect="0,0,121817,285928"/>
                </v:shape>
                <v:shape id="Shape 794479" o:spid="_x0000_s2960" style="position:absolute;left:19737;top:18221;width:1218;height:818;visibility:visible;mso-wrap-style:square;v-text-anchor:top" coordsize="121817,8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" path="m,l121817,r,81794l,81794,,e" fillcolor="#4bacc6" stroked="f" strokeweight="0">
                  <v:path arrowok="t" textboxrect="0,0,121817,81794"/>
                </v:shape>
                <v:shape id="Shape 794480" o:spid="_x0000_s2961" style="position:absolute;left:22783;top:13022;width:1218;height:6017;visibility:visible;mso-wrap-style:square;v-text-anchor:top" coordsize="121817,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" path="m,l121817,r,601714l,601714,,e" fillcolor="#f79646" stroked="f" strokeweight="0">
                  <v:path arrowok="t" textboxrect="0,0,121817,601714"/>
                </v:shape>
                <v:shape id="Shape 794481" o:spid="_x0000_s2962" style="position:absolute;left:25828;top:3790;width:1218;height:15249;visibility:visible;mso-wrap-style:square;v-text-anchor:top" coordsize="121817,152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" path="m,l121817,r,1524889l,1524889,,e" fillcolor="#2c4d75" stroked="f" strokeweight="0">
                  <v:path arrowok="t" textboxrect="0,0,121817,1524889"/>
                </v:shape>
                <v:shape id="Shape 794482" o:spid="_x0000_s2963" style="position:absolute;left:28873;top:16479;width:1219;height:2560;visibility:visible;mso-wrap-style:square;v-text-anchor:top" coordsize="121817,2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" path="m,l121817,r,256045l,256045,,e" fillcolor="#772c2a" stroked="f" strokeweight="0">
                  <v:path arrowok="t" textboxrect="0,0,121817,256045"/>
                </v:shape>
                <v:shape id="Shape 794483" o:spid="_x0000_s2964" style="position:absolute;left:31919;top:5128;width:1218;height:13911;visibility:visible;mso-wrap-style:square;v-text-anchor:top" coordsize="121817,1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" path="m,l121817,r,1391158l,1391158,,e" fillcolor="#5f7530" stroked="f" strokeweight="0">
                  <v:path arrowok="t" textboxrect="0,0,121817,1391158"/>
                </v:shape>
                <v:shape id="Shape 794484" o:spid="_x0000_s2965" style="position:absolute;left:34964;top:13429;width:1219;height:5610;visibility:visible;mso-wrap-style:square;v-text-anchor:top" coordsize="121817,5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" path="m,l121817,r,561036l,561036,,e" fillcolor="#4d3b62" stroked="f" strokeweight="0">
                  <v:path arrowok="t" textboxrect="0,0,121817,561036"/>
                </v:shape>
                <v:shape id="Shape 794485" o:spid="_x0000_s2966" style="position:absolute;left:38010;top:16557;width:1218;height:2482;visibility:visible;mso-wrap-style:square;v-text-anchor:top" coordsize="121817,24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" path="m,l121817,r,248221l,248221,,e" fillcolor="#276a7c" stroked="f" strokeweight="0">
                  <v:path arrowok="t" textboxrect="0,0,121817,248221"/>
                </v:shape>
                <v:shape id="Shape 794486" o:spid="_x0000_s2967" style="position:absolute;left:41055;top:9651;width:1218;height:9388;visibility:visible;mso-wrap-style:square;v-text-anchor:top" coordsize="121817,93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" path="m,l121817,r,938847l,938847,,e" fillcolor="#b65708" stroked="f" strokeweight="0">
                  <v:path arrowok="t" textboxrect="0,0,121817,938847"/>
                </v:shape>
                <v:shape id="Shape 794487" o:spid="_x0000_s2968" style="position:absolute;left:44101;top:16522;width:1218;height:2517;visibility:visible;mso-wrap-style:square;v-text-anchor:top" coordsize="121817,2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" path="m,l121817,r,251778l,251778,,e" fillcolor="#729aca" stroked="f" strokeweight="0">
                  <v:path arrowok="t" textboxrect="0,0,121817,251778"/>
                </v:shape>
                <v:shape id="Shape 794488" o:spid="_x0000_s2969" style="position:absolute;left:47145;top:17034;width:1218;height:2005;visibility:visible;mso-wrap-style:square;v-text-anchor:top" coordsize="121817,2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" path="m,l121817,r,200571l,200571,,e" fillcolor="#cd7371" stroked="f" strokeweight="0">
                  <v:path arrowok="t" textboxrect="0,0,121817,200571"/>
                </v:shape>
                <v:shape id="Shape 794489" o:spid="_x0000_s2970" style="position:absolute;left:50190;top:9224;width:1219;height:9815;visibility:visible;mso-wrap-style:square;v-text-anchor:top" coordsize="121817,9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" path="m,l121817,r,981532l,981532,,e" fillcolor="#afc97a" stroked="f" strokeweight="0">
                  <v:path arrowok="t" textboxrect="0,0,121817,981532"/>
                </v:shape>
                <v:shape id="Shape 794490" o:spid="_x0000_s2971" style="position:absolute;left:53236;top:15839;width:1218;height:3200;visibility:visible;mso-wrap-style:square;v-text-anchor:top" coordsize="121817,3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" path="m,l121817,r,320066l,320066,,e" fillcolor="#9983b5" stroked="f" strokeweight="0">
                  <v:path arrowok="t" textboxrect="0,0,121817,320066"/>
                </v:shape>
                <v:shape id="Shape 22250" o:spid="_x0000_s2972" style="position:absolute;left:6641;top:535;width:0;height:18504;visibility:visible;mso-wrap-style:square;v-text-anchor:top" coordsize="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" path="m,1850389l,e" filled="f" strokecolor="#4f81bd">
                  <v:path arrowok="t" textboxrect="0,0,0,1850389"/>
                </v:shape>
                <v:shape id="Shape 22251" o:spid="_x0000_s2973" style="position:absolute;left:6641;top:1903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" path="m,l4872736,e" filled="f" strokecolor="#d9d9d9">
                  <v:path arrowok="t" textboxrect="0,0,4872736,0"/>
                </v:shape>
                <v:shape id="Shape 22252" o:spid="_x0000_s2974" style="position:absolute;left:6641;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" path="m,l,36195e" filled="f" strokecolor="#d9d9d9">
                  <v:path arrowok="t" textboxrect="0,0,0,36195"/>
                </v:shape>
                <v:shape id="Shape 22253" o:spid="_x0000_s2975" style="position:absolute;left:9680;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" path="m,l,36195e" filled="f" strokecolor="#d9d9d9">
                  <v:path arrowok="t" textboxrect="0,0,0,36195"/>
                </v:shape>
                <v:shape id="Shape 22254" o:spid="_x0000_s2976" style="position:absolute;left:12728;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" path="m,l,36195e" filled="f" strokecolor="#d9d9d9">
                  <v:path arrowok="t" textboxrect="0,0,0,36195"/>
                </v:shape>
                <v:shape id="Shape 22255" o:spid="_x0000_s2977" style="position:absolute;left:15776;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" path="m,l,36195e" filled="f" strokecolor="#d9d9d9">
                  <v:path arrowok="t" textboxrect="0,0,0,36195"/>
                </v:shape>
                <v:shape id="Shape 22256" o:spid="_x0000_s2978" style="position:absolute;left:18824;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" path="m,l,36195e" filled="f" strokecolor="#d9d9d9">
                  <v:path arrowok="t" textboxrect="0,0,0,36195"/>
                </v:shape>
                <v:shape id="Shape 22257" o:spid="_x0000_s2979" style="position:absolute;left:21872;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" path="m,l,36195e" filled="f" strokecolor="#d9d9d9">
                  <v:path arrowok="t" textboxrect="0,0,0,36195"/>
                </v:shape>
                <v:shape id="Shape 22258" o:spid="_x0000_s2980" style="position:absolute;left:24920;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" path="m,l,36195e" filled="f" strokecolor="#d9d9d9">
                  <v:path arrowok="t" textboxrect="0,0,0,36195"/>
                </v:shape>
                <v:shape id="Shape 22259" o:spid="_x0000_s2981" style="position:absolute;left:27953;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" path="m,l,36195e" filled="f" strokecolor="#d9d9d9">
                  <v:path arrowok="t" textboxrect="0,0,0,36195"/>
                </v:shape>
                <v:shape id="Shape 22260" o:spid="_x0000_s2982" style="position:absolute;left:31001;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" path="m,l,36195e" filled="f" strokecolor="#d9d9d9">
                  <v:path arrowok="t" textboxrect="0,0,0,36195"/>
                </v:shape>
                <v:shape id="Shape 22261" o:spid="_x0000_s2983" style="position:absolute;left:34049;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" path="m,l,36195e" filled="f" strokecolor="#d9d9d9">
                  <v:path arrowok="t" textboxrect="0,0,0,36195"/>
                </v:shape>
                <v:shape id="Shape 22262" o:spid="_x0000_s2984" style="position:absolute;left:37097;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" path="m,l,36195e" filled="f" strokecolor="#d9d9d9">
                  <v:path arrowok="t" textboxrect="0,0,0,36195"/>
                </v:shape>
                <v:shape id="Shape 22263" o:spid="_x0000_s2985" style="position:absolute;left:40145;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" path="m,l,36195e" filled="f" strokecolor="#d9d9d9">
                  <v:path arrowok="t" textboxrect="0,0,0,36195"/>
                </v:shape>
                <v:shape id="Shape 22264" o:spid="_x0000_s2986" style="position:absolute;left:43193;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" path="m,l,36195e" filled="f" strokecolor="#d9d9d9">
                  <v:path arrowok="t" textboxrect="0,0,0,36195"/>
                </v:shape>
                <v:shape id="Shape 22265" o:spid="_x0000_s2987" style="position:absolute;left:46225;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" path="m,l,36195e" filled="f" strokecolor="#d9d9d9">
                  <v:path arrowok="t" textboxrect="0,0,0,36195"/>
                </v:shape>
                <v:shape id="Shape 22266" o:spid="_x0000_s2988" style="position:absolute;left:49273;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" path="m,l,36195e" filled="f" strokecolor="#d9d9d9">
                  <v:path arrowok="t" textboxrect="0,0,0,36195"/>
                </v:shape>
                <v:shape id="Shape 22267" o:spid="_x0000_s2989" style="position:absolute;left:52321;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" path="m,l,36195e" filled="f" strokecolor="#d9d9d9">
                  <v:path arrowok="t" textboxrect="0,0,0,36195"/>
                </v:shape>
                <v:shape id="Shape 22268" o:spid="_x0000_s2990" style="position:absolute;left:55368;top:19039;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" path="m,l,36195e" filled="f" strokecolor="#d9d9d9">
                  <v:path arrowok="t" textboxrect="0,0,0,36195"/>
                </v:shape>
                <v:rect id="Rectangle 603604" o:spid="_x0000_s2991" style="position:absolute;left:3989;top:1850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" filled="f" stroked="f">
                  <v:textbox inset="0,0,0,0">
                    <w:txbxContent>
                      <w:p w14:paraId="22AE5A46" w14:textId="77777777" w:rsidR="00E26C14" w:rsidRDefault="00CB3576">
                        <w:pPr>
                          <w:spacing w:after="160" w:line="259" w:lineRule="auto"/>
                          <w:ind w:left="0" w:firstLine="0"/>
                        </w:pPr>
                        <w:r>
                          <w:rPr>
                            <w:b/>
                            <w:color w:val="595959"/>
                            <w:sz w:val="18"/>
                          </w:rPr>
                          <w:t>0</w:t>
                        </w:r>
                      </w:p>
                    </w:txbxContent>
                  </v:textbox>
                </v:rect>
                <v:rect id="Rectangle 603605" o:spid="_x0000_s2992" style="position:absolute;left:4569;top:18507;width:13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" filled="f" stroked="f">
                  <v:textbox inset="0,0,0,0">
                    <w:txbxContent>
                      <w:p w14:paraId="7D26CF0B" w14:textId="77777777" w:rsidR="00E26C14" w:rsidRDefault="00CB3576">
                        <w:pPr>
                          <w:spacing w:after="160" w:line="259" w:lineRule="auto"/>
                          <w:ind w:left="0" w:firstLine="0"/>
                        </w:pPr>
                        <w:r>
                          <w:rPr>
                            <w:b/>
                            <w:color w:val="595959"/>
                            <w:sz w:val="18"/>
                          </w:rPr>
                          <w:t xml:space="preserve"> zł</w:t>
                        </w:r>
                      </w:p>
                    </w:txbxContent>
                  </v:textbox>
                </v:rect>
                <v:rect id="Rectangle 603602" o:spid="_x0000_s2993" style="position:absolute;left:835;top:15422;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" filled="f" stroked="f">
                  <v:textbox inset="0,0,0,0">
                    <w:txbxContent>
                      <w:p w14:paraId="78B21B8C" w14:textId="77777777" w:rsidR="00E26C14" w:rsidRDefault="00CB3576">
                        <w:pPr>
                          <w:spacing w:after="160" w:line="259" w:lineRule="auto"/>
                          <w:ind w:left="0" w:firstLine="0"/>
                        </w:pPr>
                        <w:r>
                          <w:rPr>
                            <w:b/>
                            <w:color w:val="595959"/>
                            <w:sz w:val="18"/>
                          </w:rPr>
                          <w:t>200 000</w:t>
                        </w:r>
                      </w:p>
                    </w:txbxContent>
                  </v:textbox>
                </v:rect>
                <v:rect id="Rectangle 603603" o:spid="_x0000_s2994" style="position:absolute;left:4567;top:15422;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" filled="f" stroked="f">
                  <v:textbox inset="0,0,0,0">
                    <w:txbxContent>
                      <w:p w14:paraId="68613A47" w14:textId="77777777" w:rsidR="00E26C14" w:rsidRDefault="00CB3576">
                        <w:pPr>
                          <w:spacing w:after="160" w:line="259" w:lineRule="auto"/>
                          <w:ind w:left="0" w:firstLine="0"/>
                        </w:pPr>
                        <w:r>
                          <w:rPr>
                            <w:b/>
                            <w:color w:val="595959"/>
                            <w:sz w:val="18"/>
                          </w:rPr>
                          <w:t xml:space="preserve"> zł</w:t>
                        </w:r>
                      </w:p>
                    </w:txbxContent>
                  </v:textbox>
                </v:rect>
                <v:rect id="Rectangle 603600" o:spid="_x0000_s2995" style="position:absolute;left:835;top:12338;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" filled="f" stroked="f">
                  <v:textbox inset="0,0,0,0">
                    <w:txbxContent>
                      <w:p w14:paraId="767FF0AD" w14:textId="77777777" w:rsidR="00E26C14" w:rsidRDefault="00CB3576">
                        <w:pPr>
                          <w:spacing w:after="160" w:line="259" w:lineRule="auto"/>
                          <w:ind w:left="0" w:firstLine="0"/>
                        </w:pPr>
                        <w:r>
                          <w:rPr>
                            <w:b/>
                            <w:color w:val="595959"/>
                            <w:sz w:val="18"/>
                          </w:rPr>
                          <w:t>400 000</w:t>
                        </w:r>
                      </w:p>
                    </w:txbxContent>
                  </v:textbox>
                </v:rect>
                <v:rect id="Rectangle 603601" o:spid="_x0000_s2996" style="position:absolute;left:4567;top:12338;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" filled="f" stroked="f">
                  <v:textbox inset="0,0,0,0">
                    <w:txbxContent>
                      <w:p w14:paraId="4EAB05F8" w14:textId="77777777" w:rsidR="00E26C14" w:rsidRDefault="00CB3576">
                        <w:pPr>
                          <w:spacing w:after="160" w:line="259" w:lineRule="auto"/>
                          <w:ind w:left="0" w:firstLine="0"/>
                        </w:pPr>
                        <w:r>
                          <w:rPr>
                            <w:b/>
                            <w:color w:val="595959"/>
                            <w:sz w:val="18"/>
                          </w:rPr>
                          <w:t xml:space="preserve"> zł</w:t>
                        </w:r>
                      </w:p>
                    </w:txbxContent>
                  </v:textbox>
                </v:rect>
                <v:rect id="Rectangle 603598" o:spid="_x0000_s2997" style="position:absolute;left:835;top:9254;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" filled="f" stroked="f">
                  <v:textbox inset="0,0,0,0">
                    <w:txbxContent>
                      <w:p w14:paraId="2A6C8A82" w14:textId="77777777" w:rsidR="00E26C14" w:rsidRDefault="00CB3576">
                        <w:pPr>
                          <w:spacing w:after="160" w:line="259" w:lineRule="auto"/>
                          <w:ind w:left="0" w:firstLine="0"/>
                        </w:pPr>
                        <w:r>
                          <w:rPr>
                            <w:b/>
                            <w:color w:val="595959"/>
                            <w:sz w:val="18"/>
                          </w:rPr>
                          <w:t>600 000</w:t>
                        </w:r>
                      </w:p>
                    </w:txbxContent>
                  </v:textbox>
                </v:rect>
                <v:rect id="Rectangle 603599" o:spid="_x0000_s2998" style="position:absolute;left:4567;top:9254;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" filled="f" stroked="f">
                  <v:textbox inset="0,0,0,0">
                    <w:txbxContent>
                      <w:p w14:paraId="259B65FC" w14:textId="77777777" w:rsidR="00E26C14" w:rsidRDefault="00CB3576">
                        <w:pPr>
                          <w:spacing w:after="160" w:line="259" w:lineRule="auto"/>
                          <w:ind w:left="0" w:firstLine="0"/>
                        </w:pPr>
                        <w:r>
                          <w:rPr>
                            <w:b/>
                            <w:color w:val="595959"/>
                            <w:sz w:val="18"/>
                          </w:rPr>
                          <w:t xml:space="preserve"> zł</w:t>
                        </w:r>
                      </w:p>
                    </w:txbxContent>
                  </v:textbox>
                </v:rect>
                <v:rect id="Rectangle 603590" o:spid="_x0000_s2999" style="position:absolute;left:835;top:6169;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" filled="f" stroked="f">
                  <v:textbox inset="0,0,0,0">
                    <w:txbxContent>
                      <w:p w14:paraId="1860802B" w14:textId="77777777" w:rsidR="00E26C14" w:rsidRDefault="00CB3576">
                        <w:pPr>
                          <w:spacing w:after="160" w:line="259" w:lineRule="auto"/>
                          <w:ind w:left="0" w:firstLine="0"/>
                        </w:pPr>
                        <w:r>
                          <w:rPr>
                            <w:b/>
                            <w:color w:val="595959"/>
                            <w:sz w:val="18"/>
                          </w:rPr>
                          <w:t>800 000</w:t>
                        </w:r>
                      </w:p>
                    </w:txbxContent>
                  </v:textbox>
                </v:rect>
                <v:rect id="Rectangle 603597" o:spid="_x0000_s3000" style="position:absolute;left:4567;top:6169;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" filled="f" stroked="f">
                  <v:textbox inset="0,0,0,0">
                    <w:txbxContent>
                      <w:p w14:paraId="2EA17565" w14:textId="77777777" w:rsidR="00E26C14" w:rsidRDefault="00CB3576">
                        <w:pPr>
                          <w:spacing w:after="160" w:line="259" w:lineRule="auto"/>
                          <w:ind w:left="0" w:firstLine="0"/>
                        </w:pPr>
                        <w:r>
                          <w:rPr>
                            <w:b/>
                            <w:color w:val="595959"/>
                            <w:sz w:val="18"/>
                          </w:rPr>
                          <w:t xml:space="preserve"> zł</w:t>
                        </w:r>
                      </w:p>
                    </w:txbxContent>
                  </v:textbox>
                </v:rect>
                <v:rect id="Rectangle 603583" o:spid="_x0000_s3001" style="position:absolute;top:308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" filled="f" stroked="f">
                  <v:textbox inset="0,0,0,0">
                    <w:txbxContent>
                      <w:p w14:paraId="37AB72A3" w14:textId="77777777" w:rsidR="00E26C14" w:rsidRDefault="00CB3576">
                        <w:pPr>
                          <w:spacing w:after="160" w:line="259" w:lineRule="auto"/>
                          <w:ind w:left="0" w:firstLine="0"/>
                        </w:pPr>
                        <w:r>
                          <w:rPr>
                            <w:b/>
                            <w:color w:val="595959"/>
                            <w:sz w:val="18"/>
                          </w:rPr>
                          <w:t>1</w:t>
                        </w:r>
                      </w:p>
                    </w:txbxContent>
                  </v:textbox>
                </v:rect>
                <v:rect id="Rectangle 603584" o:spid="_x0000_s3002" style="position:absolute;left:579;top:3084;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" filled="f" stroked="f">
                  <v:textbox inset="0,0,0,0">
                    <w:txbxContent>
                      <w:p w14:paraId="57C1E50F" w14:textId="77777777" w:rsidR="00E26C14" w:rsidRDefault="00CB3576">
                        <w:pPr>
                          <w:spacing w:after="160" w:line="259" w:lineRule="auto"/>
                          <w:ind w:left="0" w:firstLine="0"/>
                        </w:pPr>
                        <w:r>
                          <w:rPr>
                            <w:b/>
                            <w:color w:val="595959"/>
                            <w:sz w:val="18"/>
                          </w:rPr>
                          <w:t xml:space="preserve"> 000 000 zł</w:t>
                        </w:r>
                      </w:p>
                    </w:txbxContent>
                  </v:textbox>
                </v:rect>
                <v:rect id="Rectangle 603581" o:spid="_x0000_s3003"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" filled="f" stroked="f">
                  <v:textbox inset="0,0,0,0">
                    <w:txbxContent>
                      <w:p w14:paraId="19971C84" w14:textId="77777777" w:rsidR="00E26C14" w:rsidRDefault="00CB3576">
                        <w:pPr>
                          <w:spacing w:after="160" w:line="259" w:lineRule="auto"/>
                          <w:ind w:left="0" w:firstLine="0"/>
                        </w:pPr>
                        <w:r>
                          <w:rPr>
                            <w:b/>
                            <w:color w:val="595959"/>
                            <w:sz w:val="18"/>
                          </w:rPr>
                          <w:t>1</w:t>
                        </w:r>
                      </w:p>
                    </w:txbxContent>
                  </v:textbox>
                </v:rect>
                <v:rect id="Rectangle 603582" o:spid="_x0000_s3004" style="position:absolute;left:57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" filled="f" stroked="f">
                  <v:textbox inset="0,0,0,0">
                    <w:txbxContent>
                      <w:p w14:paraId="57C7073B" w14:textId="77777777" w:rsidR="00E26C14" w:rsidRDefault="00CB3576">
                        <w:pPr>
                          <w:spacing w:after="160" w:line="259" w:lineRule="auto"/>
                          <w:ind w:left="0" w:firstLine="0"/>
                        </w:pPr>
                        <w:r>
                          <w:rPr>
                            <w:b/>
                            <w:color w:val="595959"/>
                            <w:sz w:val="18"/>
                          </w:rPr>
                          <w:t xml:space="preserve"> 200 000 zł</w:t>
                        </w:r>
                      </w:p>
                    </w:txbxContent>
                  </v:textbox>
                </v:rect>
                <v:rect id="Rectangle 22276" o:spid="_x0000_s3005" style="position:absolute;left:4551;top:20976;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" filled="f" stroked="f">
                  <v:textbox inset="0,0,0,0">
                    <w:txbxContent>
                      <w:p w14:paraId="3E691E35" w14:textId="77777777" w:rsidR="00E26C14" w:rsidRDefault="00CB3576">
                        <w:pPr>
                          <w:spacing w:after="160" w:line="259" w:lineRule="auto"/>
                          <w:ind w:left="0" w:firstLine="0"/>
                        </w:pPr>
                        <w:r>
                          <w:rPr>
                            <w:b/>
                            <w:color w:val="595959"/>
                            <w:sz w:val="18"/>
                          </w:rPr>
                          <w:t>dolnośląskie</w:t>
                        </w:r>
                      </w:p>
                    </w:txbxContent>
                  </v:textbox>
                </v:rect>
                <v:rect id="Rectangle 22277" o:spid="_x0000_s3006" style="position:absolute;left:4952;top:22312;width:1312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" filled="f" stroked="f">
                  <v:textbox inset="0,0,0,0">
                    <w:txbxContent>
                      <w:p w14:paraId="02F0941B" w14:textId="77777777" w:rsidR="00E26C14" w:rsidRDefault="00CB3576">
                        <w:pPr>
                          <w:spacing w:after="160" w:line="259" w:lineRule="auto"/>
                          <w:ind w:left="0" w:firstLine="0"/>
                        </w:pPr>
                        <w:r>
                          <w:rPr>
                            <w:b/>
                            <w:color w:val="595959"/>
                            <w:sz w:val="18"/>
                          </w:rPr>
                          <w:t>kujawsko-pomorskie</w:t>
                        </w:r>
                      </w:p>
                    </w:txbxContent>
                  </v:textbox>
                </v:rect>
                <v:rect id="Rectangle 22278" o:spid="_x0000_s3007" style="position:absolute;left:11759;top:20417;width:560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" filled="f" stroked="f">
                  <v:textbox inset="0,0,0,0">
                    <w:txbxContent>
                      <w:p w14:paraId="43BDE40F" w14:textId="77777777" w:rsidR="00E26C14" w:rsidRDefault="00CB3576">
                        <w:pPr>
                          <w:spacing w:after="160" w:line="259" w:lineRule="auto"/>
                          <w:ind w:left="0" w:firstLine="0"/>
                        </w:pPr>
                        <w:r>
                          <w:rPr>
                            <w:b/>
                            <w:color w:val="595959"/>
                            <w:sz w:val="18"/>
                          </w:rPr>
                          <w:t>lubelskie</w:t>
                        </w:r>
                      </w:p>
                    </w:txbxContent>
                  </v:textbox>
                </v:rect>
                <v:rect id="Rectangle 22279" o:spid="_x0000_s3008" style="position:absolute;left:14956;top:20327;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" filled="f" stroked="f">
                  <v:textbox inset="0,0,0,0">
                    <w:txbxContent>
                      <w:p w14:paraId="2879FB4B" w14:textId="77777777" w:rsidR="00E26C14" w:rsidRDefault="00CB3576">
                        <w:pPr>
                          <w:spacing w:after="160" w:line="259" w:lineRule="auto"/>
                          <w:ind w:left="0" w:firstLine="0"/>
                        </w:pPr>
                        <w:r>
                          <w:rPr>
                            <w:b/>
                            <w:color w:val="595959"/>
                            <w:sz w:val="18"/>
                          </w:rPr>
                          <w:t>lubuskie</w:t>
                        </w:r>
                      </w:p>
                    </w:txbxContent>
                  </v:textbox>
                </v:rect>
                <v:rect id="Rectangle 22280" o:spid="_x0000_s3009" style="position:absolute;left:18396;top:20128;width:451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" filled="f" stroked="f">
                  <v:textbox inset="0,0,0,0">
                    <w:txbxContent>
                      <w:p w14:paraId="1DA955B3" w14:textId="77777777" w:rsidR="00E26C14" w:rsidRDefault="00CB3576">
                        <w:pPr>
                          <w:spacing w:after="160" w:line="259" w:lineRule="auto"/>
                          <w:ind w:left="0" w:firstLine="0"/>
                        </w:pPr>
                        <w:r>
                          <w:rPr>
                            <w:b/>
                            <w:color w:val="595959"/>
                            <w:sz w:val="18"/>
                          </w:rPr>
                          <w:t>łódzkie</w:t>
                        </w:r>
                      </w:p>
                    </w:txbxContent>
                  </v:textbox>
                </v:rect>
                <v:rect id="Rectangle 22281" o:spid="_x0000_s3010" style="position:absolute;left:19853;top:20929;width:769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" filled="f" stroked="f">
                  <v:textbox inset="0,0,0,0">
                    <w:txbxContent>
                      <w:p w14:paraId="0E81F822" w14:textId="77777777" w:rsidR="00E26C14" w:rsidRDefault="00CB3576">
                        <w:pPr>
                          <w:spacing w:after="160" w:line="259" w:lineRule="auto"/>
                          <w:ind w:left="0" w:firstLine="0"/>
                        </w:pPr>
                        <w:r>
                          <w:rPr>
                            <w:b/>
                            <w:color w:val="595959"/>
                            <w:sz w:val="18"/>
                          </w:rPr>
                          <w:t>małopolskie</w:t>
                        </w:r>
                      </w:p>
                    </w:txbxContent>
                  </v:textbox>
                </v:rect>
                <v:rect id="Rectangle 22282" o:spid="_x0000_s3011" style="position:absolute;left:22654;top:21058;width:818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" filled="f" stroked="f">
                  <v:textbox inset="0,0,0,0">
                    <w:txbxContent>
                      <w:p w14:paraId="77980EC7" w14:textId="77777777" w:rsidR="00E26C14" w:rsidRDefault="00CB3576">
                        <w:pPr>
                          <w:spacing w:after="160" w:line="259" w:lineRule="auto"/>
                          <w:ind w:left="0" w:firstLine="0"/>
                        </w:pPr>
                        <w:r>
                          <w:rPr>
                            <w:b/>
                            <w:color w:val="595959"/>
                            <w:sz w:val="18"/>
                          </w:rPr>
                          <w:t>mazowieckie</w:t>
                        </w:r>
                      </w:p>
                    </w:txbxContent>
                  </v:textbox>
                </v:rect>
                <v:rect id="Rectangle 22283" o:spid="_x0000_s3012" style="position:absolute;left:27139;top:20330;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" filled="f" stroked="f">
                  <v:textbox inset="0,0,0,0">
                    <w:txbxContent>
                      <w:p w14:paraId="6BA22F33" w14:textId="77777777" w:rsidR="00E26C14" w:rsidRDefault="00CB3576">
                        <w:pPr>
                          <w:spacing w:after="160" w:line="259" w:lineRule="auto"/>
                          <w:ind w:left="0" w:firstLine="0"/>
                        </w:pPr>
                        <w:r>
                          <w:rPr>
                            <w:b/>
                            <w:color w:val="595959"/>
                            <w:sz w:val="18"/>
                          </w:rPr>
                          <w:t>opolskie</w:t>
                        </w:r>
                      </w:p>
                    </w:txbxContent>
                  </v:textbox>
                </v:rect>
                <v:rect id="Rectangle 22284" o:spid="_x0000_s3013" style="position:absolute;left:28567;top:21147;width:85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" filled="f" stroked="f">
                  <v:textbox inset="0,0,0,0">
                    <w:txbxContent>
                      <w:p w14:paraId="5047070F" w14:textId="77777777" w:rsidR="00E26C14" w:rsidRDefault="00CB3576">
                        <w:pPr>
                          <w:spacing w:after="160" w:line="259" w:lineRule="auto"/>
                          <w:ind w:left="0" w:firstLine="0"/>
                        </w:pPr>
                        <w:r>
                          <w:rPr>
                            <w:b/>
                            <w:color w:val="595959"/>
                            <w:sz w:val="18"/>
                          </w:rPr>
                          <w:t>podkarpackie</w:t>
                        </w:r>
                      </w:p>
                    </w:txbxContent>
                  </v:textbox>
                </v:rect>
                <v:rect id="Rectangle 22285" o:spid="_x0000_s3014" style="position:absolute;left:32858;top:20517;width:605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" filled="f" stroked="f">
                  <v:textbox inset="0,0,0,0">
                    <w:txbxContent>
                      <w:p w14:paraId="5F788E33" w14:textId="77777777" w:rsidR="00E26C14" w:rsidRDefault="00CB3576">
                        <w:pPr>
                          <w:spacing w:after="160" w:line="259" w:lineRule="auto"/>
                          <w:ind w:left="0" w:firstLine="0"/>
                        </w:pPr>
                        <w:r>
                          <w:rPr>
                            <w:b/>
                            <w:color w:val="595959"/>
                            <w:sz w:val="18"/>
                          </w:rPr>
                          <w:t>podlaskie</w:t>
                        </w:r>
                      </w:p>
                    </w:txbxContent>
                  </v:textbox>
                </v:rect>
                <v:rect id="Rectangle 22286" o:spid="_x0000_s3015" style="position:absolute;left:35577;top:20683;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" filled="f" stroked="f">
                  <v:textbox inset="0,0,0,0">
                    <w:txbxContent>
                      <w:p w14:paraId="651D078D" w14:textId="77777777" w:rsidR="00E26C14" w:rsidRDefault="00CB3576">
                        <w:pPr>
                          <w:spacing w:after="160" w:line="259" w:lineRule="auto"/>
                          <w:ind w:left="0" w:firstLine="0"/>
                        </w:pPr>
                        <w:r>
                          <w:rPr>
                            <w:b/>
                            <w:color w:val="595959"/>
                            <w:sz w:val="18"/>
                          </w:rPr>
                          <w:t>pomorskie</w:t>
                        </w:r>
                      </w:p>
                    </w:txbxContent>
                  </v:textbox>
                </v:rect>
                <v:rect id="Rectangle 22287" o:spid="_x0000_s3016" style="position:absolute;left:39871;top:20051;width:421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" filled="f" stroked="f">
                  <v:textbox inset="0,0,0,0">
                    <w:txbxContent>
                      <w:p w14:paraId="0F2B6821" w14:textId="77777777" w:rsidR="00E26C14" w:rsidRDefault="00CB3576">
                        <w:pPr>
                          <w:spacing w:after="160" w:line="259" w:lineRule="auto"/>
                          <w:ind w:left="0" w:firstLine="0"/>
                        </w:pPr>
                        <w:r>
                          <w:rPr>
                            <w:b/>
                            <w:color w:val="595959"/>
                            <w:sz w:val="18"/>
                          </w:rPr>
                          <w:t>śląskie</w:t>
                        </w:r>
                      </w:p>
                    </w:txbxContent>
                  </v:textbox>
                </v:rect>
                <v:rect id="Rectangle 22288" o:spid="_x0000_s3017" style="position:absolute;left:40373;top:21335;width:929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" filled="f" stroked="f">
                  <v:textbox inset="0,0,0,0">
                    <w:txbxContent>
                      <w:p w14:paraId="1F5A77F1" w14:textId="77777777" w:rsidR="00E26C14" w:rsidRDefault="00CB3576">
                        <w:pPr>
                          <w:spacing w:after="160" w:line="259" w:lineRule="auto"/>
                          <w:ind w:left="0" w:firstLine="0"/>
                        </w:pPr>
                        <w:r>
                          <w:rPr>
                            <w:b/>
                            <w:color w:val="595959"/>
                            <w:sz w:val="18"/>
                          </w:rPr>
                          <w:t>świętokrzyskie</w:t>
                        </w:r>
                      </w:p>
                    </w:txbxContent>
                  </v:textbox>
                </v:rect>
                <v:rect id="Rectangle 22289" o:spid="_x0000_s3018" style="position:absolute;left:41119;top:22496;width:1389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" filled="f" stroked="f">
                  <v:textbox inset="0,0,0,0">
                    <w:txbxContent>
                      <w:p w14:paraId="70442594" w14:textId="77777777" w:rsidR="00E26C14" w:rsidRDefault="00CB3576">
                        <w:pPr>
                          <w:spacing w:after="160" w:line="259" w:lineRule="auto"/>
                          <w:ind w:left="0" w:firstLine="0"/>
                        </w:pPr>
                        <w:r>
                          <w:rPr>
                            <w:b/>
                            <w:color w:val="595959"/>
                            <w:sz w:val="18"/>
                          </w:rPr>
                          <w:t>warmińsko-mazurskie</w:t>
                        </w:r>
                      </w:p>
                    </w:txbxContent>
                  </v:textbox>
                </v:rect>
                <v:rect id="Rectangle 22290" o:spid="_x0000_s3019" style="position:absolute;left:46780;top:21184;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" filled="f" stroked="f">
                  <v:textbox inset="0,0,0,0">
                    <w:txbxContent>
                      <w:p w14:paraId="3B465236" w14:textId="77777777" w:rsidR="00E26C14" w:rsidRDefault="00CB3576">
                        <w:pPr>
                          <w:spacing w:after="160" w:line="259" w:lineRule="auto"/>
                          <w:ind w:left="0" w:firstLine="0"/>
                        </w:pPr>
                        <w:r>
                          <w:rPr>
                            <w:b/>
                            <w:color w:val="595959"/>
                            <w:sz w:val="18"/>
                          </w:rPr>
                          <w:t>wielkopolskie</w:t>
                        </w:r>
                      </w:p>
                    </w:txbxContent>
                  </v:textbox>
                </v:rect>
                <v:rect id="Rectangle 22291" o:spid="_x0000_s3020" style="position:absolute;left:47588;top:22312;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" filled="f" stroked="f">
                  <v:textbox inset="0,0,0,0">
                    <w:txbxContent>
                      <w:p w14:paraId="2C7D5FF7"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6D83CF62" w14:textId="77777777" w:rsidR="00E26C14" w:rsidRDefault="00CB3576">
      <w:pPr>
        <w:spacing w:after="10"/>
      </w:pPr>
      <w:r>
        <w:t xml:space="preserve">Planowana wartość miernika ustalona w ramach budżetu zadaniowego dla programu wynosi </w:t>
      </w:r>
    </w:p>
    <w:p w14:paraId="74B7CF18" w14:textId="77777777" w:rsidR="00E26C14" w:rsidRDefault="00CB3576">
      <w:pPr>
        <w:spacing w:after="128"/>
        <w:ind w:right="561"/>
      </w:pPr>
      <w:r>
        <w:t>1.076 osób, osiągnięta –</w:t>
      </w:r>
      <w:r>
        <w:t xml:space="preserve"> </w:t>
      </w:r>
      <w:r>
        <w:t>1.085 osób.</w:t>
      </w:r>
      <w:r>
        <w:t xml:space="preserve"> </w:t>
      </w:r>
    </w:p>
    <w:p w14:paraId="4A90CC85" w14:textId="77777777" w:rsidR="00E26C14" w:rsidRDefault="00CB3576">
      <w:pPr>
        <w:spacing w:after="96"/>
        <w:ind w:right="561"/>
      </w:pPr>
      <w:r>
        <w:t xml:space="preserve">Szczegółowe dane dotyczące realizacji programu znajdują się w Tabeli nr </w:t>
      </w:r>
      <w:r>
        <w:t xml:space="preserve">15.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7B5C142A" w14:textId="77777777">
        <w:trPr>
          <w:trHeight w:val="383"/>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002ED73" w14:textId="77777777" w:rsidR="00E26C14" w:rsidRDefault="00CB3576">
            <w:pPr>
              <w:spacing w:after="0" w:line="259" w:lineRule="auto"/>
              <w:ind w:left="0" w:firstLine="0"/>
            </w:pPr>
            <w:r>
              <w:rPr>
                <w:noProof/>
              </w:rPr>
              <w:drawing>
                <wp:inline distT="0" distB="0" distL="0" distR="0" wp14:anchorId="343C446B" wp14:editId="07198A20">
                  <wp:extent cx="262890" cy="107442"/>
                  <wp:effectExtent l="0" t="0" r="0" b="0"/>
                  <wp:docPr id="22166" name="Picture 22166"/>
                  <wp:cNvGraphicFramePr/>
                  <a:graphic xmlns:a="http://schemas.openxmlformats.org/drawingml/2006/main">
                    <a:graphicData uri="http://schemas.openxmlformats.org/drawingml/2006/picture">
                      <pic:pic xmlns:pic="http://schemas.openxmlformats.org/drawingml/2006/picture">
                        <pic:nvPicPr>
                          <pic:cNvPr id="22166" name="Picture 22166"/>
                          <pic:cNvPicPr/>
                        </pic:nvPicPr>
                        <pic:blipFill>
                          <a:blip r:embed="rId390"/>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Pilotażowy program „Rehabilitacja 25 plus” </w:t>
            </w:r>
          </w:p>
        </w:tc>
      </w:tr>
    </w:tbl>
    <w:p w14:paraId="167E82BA" w14:textId="77777777" w:rsidR="00E26C14" w:rsidRDefault="00CB3576">
      <w:pPr>
        <w:spacing w:after="126"/>
      </w:pPr>
      <w:r>
        <w:t>Celem programu jest zebranie doświadczeń służących wypracowaniu rozwiązań zapewniających absolwentom ciągłość oddziaływań terapeutycznych</w:t>
      </w:r>
      <w:r>
        <w:t xml:space="preserve"> w zakresie utrzymania </w:t>
      </w:r>
      <w:r>
        <w:t>samodzielności i</w:t>
      </w:r>
      <w:r>
        <w:t xml:space="preserve"> </w:t>
      </w:r>
      <w:r>
        <w:t xml:space="preserve">niezależności w życiu społecznym, a także w zakresie dotyczącym ich aktywności </w:t>
      </w:r>
      <w:r>
        <w:t>zawodowej.</w:t>
      </w:r>
      <w:r>
        <w:t xml:space="preserve"> </w:t>
      </w:r>
    </w:p>
    <w:p w14:paraId="0E69C99A" w14:textId="77777777" w:rsidR="00E26C14" w:rsidRDefault="00CB3576">
      <w:pPr>
        <w:spacing w:after="124"/>
        <w:ind w:right="35"/>
      </w:pPr>
      <w:r>
        <w:t>W ramach programu placówki edukacyjne mogą zapewnić dzienny pobyt niezatrudnionym osobom niepełnosprawnym będącym absolwentami</w:t>
      </w:r>
      <w:r>
        <w:t xml:space="preserve"> </w:t>
      </w:r>
      <w:r>
        <w:t>OREW bądź ORW, bądź absolwentami SPdP (szkół specjalnych przysposabiających do pracy), lub innych placówek edukacyjny</w:t>
      </w:r>
      <w:r>
        <w:t>ch z niepełnosprawnością intelektualną (w tym sprzężoną z innymi niepełnosprawnościami), jeżeli osoby te nie są objęte rehabilitacją społeczną w placówkach dziennej aktywności (np. środowiskowych domach samopomocy czy warsztatach terapii zajęciowej).</w:t>
      </w:r>
      <w:r>
        <w:t xml:space="preserve"> </w:t>
      </w:r>
    </w:p>
    <w:p w14:paraId="0B67DCFC" w14:textId="77777777" w:rsidR="00E26C14" w:rsidRDefault="00CB3576">
      <w:pPr>
        <w:ind w:right="561"/>
      </w:pPr>
      <w:r>
        <w:t>Beneficjentom programu może być udzielane wsparcie w zakresie:</w:t>
      </w:r>
      <w:r>
        <w:t xml:space="preserve"> </w:t>
      </w:r>
    </w:p>
    <w:p w14:paraId="2A956054" w14:textId="77777777" w:rsidR="00E26C14" w:rsidRDefault="00CB3576">
      <w:pPr>
        <w:numPr>
          <w:ilvl w:val="0"/>
          <w:numId w:val="95"/>
        </w:numPr>
        <w:ind w:right="561" w:hanging="283"/>
      </w:pPr>
      <w:r>
        <w:t xml:space="preserve">usług opiekuńczych i pielęgnacyjnych, w tym pomocy w utrzymaniu higieny </w:t>
      </w:r>
      <w:r>
        <w:t xml:space="preserve">osobistej; </w:t>
      </w:r>
    </w:p>
    <w:p w14:paraId="3F9D3382" w14:textId="77777777" w:rsidR="00E26C14" w:rsidRDefault="00CB3576">
      <w:pPr>
        <w:numPr>
          <w:ilvl w:val="0"/>
          <w:numId w:val="95"/>
        </w:numPr>
        <w:ind w:right="561" w:hanging="283"/>
      </w:pPr>
      <w:r>
        <w:t>udziału w zajęciach usprawniających, terapeutycznych i wspierających ruchowo;</w:t>
      </w:r>
      <w:r>
        <w:t xml:space="preserve"> </w:t>
      </w:r>
    </w:p>
    <w:p w14:paraId="0CCDD686" w14:textId="77777777" w:rsidR="00E26C14" w:rsidRDefault="00CB3576">
      <w:pPr>
        <w:numPr>
          <w:ilvl w:val="0"/>
          <w:numId w:val="95"/>
        </w:numPr>
        <w:ind w:right="561" w:hanging="283"/>
      </w:pPr>
      <w:r>
        <w:t>udziału w zajęciach prowadzon</w:t>
      </w:r>
      <w:r>
        <w:t>ych w ramach kół zainteresowań;</w:t>
      </w:r>
      <w:r>
        <w:t xml:space="preserve"> </w:t>
      </w:r>
    </w:p>
    <w:p w14:paraId="4FAB936B" w14:textId="77777777" w:rsidR="00E26C14" w:rsidRDefault="00CB3576">
      <w:pPr>
        <w:numPr>
          <w:ilvl w:val="0"/>
          <w:numId w:val="95"/>
        </w:numPr>
        <w:ind w:right="561" w:hanging="283"/>
      </w:pPr>
      <w:r>
        <w:t>pomocy w rozwinięciu i wzmacnianiu aktywności oraz samodzielności życiowej oraz utrzymaniu nabytych wcześniej umiejętności;</w:t>
      </w:r>
      <w:r>
        <w:t xml:space="preserve"> </w:t>
      </w:r>
    </w:p>
    <w:p w14:paraId="04434751" w14:textId="77777777" w:rsidR="00E26C14" w:rsidRDefault="00CB3576">
      <w:pPr>
        <w:numPr>
          <w:ilvl w:val="0"/>
          <w:numId w:val="95"/>
        </w:numPr>
        <w:ind w:right="561" w:hanging="283"/>
      </w:pPr>
      <w:r>
        <w:lastRenderedPageBreak/>
        <w:t>pomocy psychologicznej, poradnictwa i wsparcia w rozwiązywaniu trudnych sytuacji życiowych oraz bi</w:t>
      </w:r>
      <w:r>
        <w:t>eżących spraw życia codziennego;</w:t>
      </w:r>
      <w:r>
        <w:t xml:space="preserve"> </w:t>
      </w:r>
    </w:p>
    <w:p w14:paraId="2413A0EE" w14:textId="77777777" w:rsidR="00E26C14" w:rsidRDefault="00CB3576">
      <w:pPr>
        <w:numPr>
          <w:ilvl w:val="0"/>
          <w:numId w:val="95"/>
        </w:numPr>
        <w:spacing w:after="120"/>
        <w:ind w:right="561" w:hanging="283"/>
      </w:pPr>
      <w:r>
        <w:t>działań aktywizujących zawodowo w przypadku absolwentów SPdP;</w:t>
      </w:r>
      <w:r>
        <w:t xml:space="preserve"> </w:t>
      </w:r>
      <w:r>
        <w:rPr>
          <w:rFonts w:ascii="Wingdings" w:eastAsia="Wingdings" w:hAnsi="Wingdings" w:cs="Wingdings"/>
        </w:rPr>
        <w:t>✓</w:t>
      </w:r>
      <w:r>
        <w:rPr>
          <w:rFonts w:ascii="Arial" w:eastAsia="Arial" w:hAnsi="Arial" w:cs="Arial"/>
        </w:rPr>
        <w:t xml:space="preserve"> </w:t>
      </w:r>
      <w:r>
        <w:t xml:space="preserve">transportu. </w:t>
      </w:r>
    </w:p>
    <w:p w14:paraId="20118E46" w14:textId="77777777" w:rsidR="00E26C14" w:rsidRDefault="00CB3576">
      <w:pPr>
        <w:spacing w:after="0" w:line="268" w:lineRule="auto"/>
        <w:ind w:right="57"/>
      </w:pPr>
      <w:r>
        <w:rPr>
          <w:b/>
          <w:i/>
          <w:color w:val="1F3864"/>
        </w:rPr>
        <w:t xml:space="preserve">Na realizację programu zaplanowano środki w łącznej wysokości 20.866 tys. zł, w tym dla jednostek: </w:t>
      </w:r>
    </w:p>
    <w:tbl>
      <w:tblPr>
        <w:tblStyle w:val="TableGrid"/>
        <w:tblW w:w="9128" w:type="dxa"/>
        <w:tblInd w:w="0" w:type="dxa"/>
        <w:tblCellMar>
          <w:top w:w="37" w:type="dxa"/>
          <w:left w:w="0" w:type="dxa"/>
          <w:bottom w:w="0" w:type="dxa"/>
          <w:right w:w="0" w:type="dxa"/>
        </w:tblCellMar>
        <w:tblLook w:val="04A0" w:firstRow="1" w:lastRow="0" w:firstColumn="1" w:lastColumn="0" w:noHBand="0" w:noVBand="1"/>
      </w:tblPr>
      <w:tblGrid>
        <w:gridCol w:w="6932"/>
        <w:gridCol w:w="2196"/>
      </w:tblGrid>
      <w:tr w:rsidR="00E26C14" w14:paraId="7CB47D7D" w14:textId="77777777">
        <w:trPr>
          <w:trHeight w:val="345"/>
        </w:trPr>
        <w:tc>
          <w:tcPr>
            <w:tcW w:w="6932" w:type="dxa"/>
            <w:tcBorders>
              <w:top w:val="nil"/>
              <w:left w:val="nil"/>
              <w:bottom w:val="nil"/>
              <w:right w:val="nil"/>
            </w:tcBorders>
          </w:tcPr>
          <w:p w14:paraId="5C8BD5A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zaliczanych do sektora finansów publicznych</w:t>
            </w:r>
            <w:r>
              <w:t xml:space="preserve"> w kwocie   </w:t>
            </w:r>
          </w:p>
        </w:tc>
        <w:tc>
          <w:tcPr>
            <w:tcW w:w="2196" w:type="dxa"/>
            <w:tcBorders>
              <w:top w:val="nil"/>
              <w:left w:val="nil"/>
              <w:bottom w:val="nil"/>
              <w:right w:val="nil"/>
            </w:tcBorders>
          </w:tcPr>
          <w:p w14:paraId="7B90CA79" w14:textId="77777777" w:rsidR="00E26C14" w:rsidRDefault="00CB3576">
            <w:pPr>
              <w:spacing w:after="0" w:line="259" w:lineRule="auto"/>
              <w:ind w:left="122" w:firstLine="0"/>
            </w:pPr>
            <w:r>
              <w:t xml:space="preserve">5.753 tys. </w:t>
            </w:r>
            <w:r>
              <w:t>zł</w:t>
            </w:r>
            <w:r>
              <w:t xml:space="preserve"> </w:t>
            </w:r>
            <w:r>
              <w:t>(§2440),</w:t>
            </w:r>
            <w:r>
              <w:t xml:space="preserve"> </w:t>
            </w:r>
          </w:p>
        </w:tc>
      </w:tr>
      <w:tr w:rsidR="00E26C14" w14:paraId="5DC6AA01" w14:textId="77777777">
        <w:trPr>
          <w:trHeight w:val="409"/>
        </w:trPr>
        <w:tc>
          <w:tcPr>
            <w:tcW w:w="6932" w:type="dxa"/>
            <w:tcBorders>
              <w:top w:val="nil"/>
              <w:left w:val="nil"/>
              <w:bottom w:val="nil"/>
              <w:right w:val="nil"/>
            </w:tcBorders>
          </w:tcPr>
          <w:p w14:paraId="333F163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niezaliczanych do sektora finansów publicznych</w:t>
            </w:r>
            <w:r>
              <w:t xml:space="preserve"> w kwocie </w:t>
            </w:r>
          </w:p>
        </w:tc>
        <w:tc>
          <w:tcPr>
            <w:tcW w:w="2196" w:type="dxa"/>
            <w:tcBorders>
              <w:top w:val="nil"/>
              <w:left w:val="nil"/>
              <w:bottom w:val="nil"/>
              <w:right w:val="nil"/>
            </w:tcBorders>
          </w:tcPr>
          <w:p w14:paraId="1644859E" w14:textId="77777777" w:rsidR="00E26C14" w:rsidRDefault="00CB3576">
            <w:pPr>
              <w:spacing w:after="0" w:line="259" w:lineRule="auto"/>
              <w:ind w:left="0" w:firstLine="0"/>
              <w:jc w:val="both"/>
            </w:pPr>
            <w:r>
              <w:t xml:space="preserve">14.483 tys. </w:t>
            </w:r>
            <w:r>
              <w:t>zł</w:t>
            </w:r>
            <w:r>
              <w:t xml:space="preserve"> </w:t>
            </w:r>
            <w:r>
              <w:t>(§2450),</w:t>
            </w:r>
            <w:r>
              <w:t xml:space="preserve"> </w:t>
            </w:r>
          </w:p>
        </w:tc>
      </w:tr>
      <w:tr w:rsidR="00E26C14" w14:paraId="2758CFB0" w14:textId="77777777">
        <w:trPr>
          <w:trHeight w:val="410"/>
        </w:trPr>
        <w:tc>
          <w:tcPr>
            <w:tcW w:w="6932" w:type="dxa"/>
            <w:tcBorders>
              <w:top w:val="nil"/>
              <w:left w:val="nil"/>
              <w:bottom w:val="nil"/>
              <w:right w:val="nil"/>
            </w:tcBorders>
          </w:tcPr>
          <w:p w14:paraId="2974DDA1"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zaliczanych do sektora finansów </w:t>
            </w:r>
            <w:r>
              <w:t xml:space="preserve">publicznych w kwocie </w:t>
            </w:r>
          </w:p>
        </w:tc>
        <w:tc>
          <w:tcPr>
            <w:tcW w:w="2196" w:type="dxa"/>
            <w:tcBorders>
              <w:top w:val="nil"/>
              <w:left w:val="nil"/>
              <w:bottom w:val="nil"/>
              <w:right w:val="nil"/>
            </w:tcBorders>
          </w:tcPr>
          <w:p w14:paraId="0367273C" w14:textId="77777777" w:rsidR="00E26C14" w:rsidRDefault="00CB3576">
            <w:pPr>
              <w:spacing w:after="0" w:line="259" w:lineRule="auto"/>
              <w:ind w:left="0" w:right="54" w:firstLine="0"/>
              <w:jc w:val="right"/>
            </w:pPr>
            <w:r>
              <w:t xml:space="preserve">132 tys. </w:t>
            </w:r>
            <w:r>
              <w:t>zł</w:t>
            </w:r>
            <w:r>
              <w:t xml:space="preserve"> </w:t>
            </w:r>
            <w:r>
              <w:t>(§6260),</w:t>
            </w:r>
            <w:r>
              <w:t xml:space="preserve"> </w:t>
            </w:r>
          </w:p>
        </w:tc>
      </w:tr>
      <w:tr w:rsidR="00E26C14" w14:paraId="329D96E7" w14:textId="77777777">
        <w:trPr>
          <w:trHeight w:val="346"/>
        </w:trPr>
        <w:tc>
          <w:tcPr>
            <w:tcW w:w="6932" w:type="dxa"/>
            <w:tcBorders>
              <w:top w:val="nil"/>
              <w:left w:val="nil"/>
              <w:bottom w:val="nil"/>
              <w:right w:val="nil"/>
            </w:tcBorders>
            <w:vAlign w:val="bottom"/>
          </w:tcPr>
          <w:p w14:paraId="152450D5"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niezaliczanych do sektora finansów publicznych </w:t>
            </w:r>
            <w:r>
              <w:t xml:space="preserve">w kwocie </w:t>
            </w:r>
          </w:p>
        </w:tc>
        <w:tc>
          <w:tcPr>
            <w:tcW w:w="2196" w:type="dxa"/>
            <w:tcBorders>
              <w:top w:val="nil"/>
              <w:left w:val="nil"/>
              <w:bottom w:val="nil"/>
              <w:right w:val="nil"/>
            </w:tcBorders>
            <w:vAlign w:val="bottom"/>
          </w:tcPr>
          <w:p w14:paraId="2D3DB034" w14:textId="77777777" w:rsidR="00E26C14" w:rsidRDefault="00CB3576">
            <w:pPr>
              <w:spacing w:after="0" w:line="259" w:lineRule="auto"/>
              <w:ind w:left="0" w:right="54" w:firstLine="0"/>
              <w:jc w:val="right"/>
            </w:pPr>
            <w:r>
              <w:t xml:space="preserve">498 tys. </w:t>
            </w:r>
            <w:r>
              <w:t>zł</w:t>
            </w:r>
            <w:r>
              <w:t xml:space="preserve"> </w:t>
            </w:r>
            <w:r>
              <w:t>(§6270)</w:t>
            </w:r>
            <w:r>
              <w:t xml:space="preserve">. </w:t>
            </w:r>
          </w:p>
        </w:tc>
      </w:tr>
    </w:tbl>
    <w:p w14:paraId="62B2F7DA" w14:textId="77777777" w:rsidR="00E26C14" w:rsidRDefault="00CB3576">
      <w:pPr>
        <w:spacing w:after="5" w:line="268" w:lineRule="auto"/>
        <w:ind w:right="18"/>
      </w:pPr>
      <w:r>
        <w:rPr>
          <w:b/>
          <w:i/>
          <w:color w:val="2E74B5"/>
        </w:rPr>
        <w:t xml:space="preserve">PFRON wypłacił środki w łącznej wysokości 20.256.817,32 zł (97,08 % środków zaplanowanych), w tym dla jednostek: </w:t>
      </w:r>
    </w:p>
    <w:tbl>
      <w:tblPr>
        <w:tblStyle w:val="TableGrid"/>
        <w:tblW w:w="9128" w:type="dxa"/>
        <w:tblInd w:w="0" w:type="dxa"/>
        <w:tblCellMar>
          <w:top w:w="32" w:type="dxa"/>
          <w:left w:w="0" w:type="dxa"/>
          <w:bottom w:w="0" w:type="dxa"/>
          <w:right w:w="0" w:type="dxa"/>
        </w:tblCellMar>
        <w:tblLook w:val="04A0" w:firstRow="1" w:lastRow="0" w:firstColumn="1" w:lastColumn="0" w:noHBand="0" w:noVBand="1"/>
      </w:tblPr>
      <w:tblGrid>
        <w:gridCol w:w="358"/>
        <w:gridCol w:w="6243"/>
        <w:gridCol w:w="2527"/>
      </w:tblGrid>
      <w:tr w:rsidR="00E26C14" w14:paraId="38278E6A" w14:textId="77777777">
        <w:trPr>
          <w:trHeight w:val="346"/>
        </w:trPr>
        <w:tc>
          <w:tcPr>
            <w:tcW w:w="358" w:type="dxa"/>
            <w:tcBorders>
              <w:top w:val="nil"/>
              <w:left w:val="nil"/>
              <w:bottom w:val="nil"/>
              <w:right w:val="nil"/>
            </w:tcBorders>
          </w:tcPr>
          <w:p w14:paraId="06DB6188"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43" w:type="dxa"/>
            <w:tcBorders>
              <w:top w:val="nil"/>
              <w:left w:val="nil"/>
              <w:bottom w:val="nil"/>
              <w:right w:val="nil"/>
            </w:tcBorders>
          </w:tcPr>
          <w:p w14:paraId="29395122" w14:textId="77777777" w:rsidR="00E26C14" w:rsidRDefault="00CB3576">
            <w:pPr>
              <w:spacing w:after="0" w:line="259" w:lineRule="auto"/>
              <w:ind w:left="2" w:firstLine="0"/>
            </w:pPr>
            <w:r>
              <w:t xml:space="preserve">zaliczanych do </w:t>
            </w:r>
            <w:r>
              <w:t>sektora finansów publicznych</w:t>
            </w:r>
            <w:r>
              <w:t xml:space="preserve"> w kwocie </w:t>
            </w:r>
          </w:p>
        </w:tc>
        <w:tc>
          <w:tcPr>
            <w:tcW w:w="2527" w:type="dxa"/>
            <w:tcBorders>
              <w:top w:val="nil"/>
              <w:left w:val="nil"/>
              <w:bottom w:val="nil"/>
              <w:right w:val="nil"/>
            </w:tcBorders>
          </w:tcPr>
          <w:p w14:paraId="16EA5E12" w14:textId="77777777" w:rsidR="00E26C14" w:rsidRDefault="00CB3576">
            <w:pPr>
              <w:spacing w:after="0" w:line="259" w:lineRule="auto"/>
              <w:ind w:left="122" w:firstLine="0"/>
            </w:pPr>
            <w:r>
              <w:t xml:space="preserve">5.506.988,53 </w:t>
            </w:r>
            <w:r>
              <w:t>zł</w:t>
            </w:r>
            <w:r>
              <w:t xml:space="preserve"> </w:t>
            </w:r>
            <w:r>
              <w:t>(§2440),</w:t>
            </w:r>
            <w:r>
              <w:t xml:space="preserve"> </w:t>
            </w:r>
          </w:p>
        </w:tc>
      </w:tr>
      <w:tr w:rsidR="00E26C14" w14:paraId="188E25C6" w14:textId="77777777">
        <w:trPr>
          <w:trHeight w:val="410"/>
        </w:trPr>
        <w:tc>
          <w:tcPr>
            <w:tcW w:w="358" w:type="dxa"/>
            <w:tcBorders>
              <w:top w:val="nil"/>
              <w:left w:val="nil"/>
              <w:bottom w:val="nil"/>
              <w:right w:val="nil"/>
            </w:tcBorders>
          </w:tcPr>
          <w:p w14:paraId="608F42FC"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43" w:type="dxa"/>
            <w:tcBorders>
              <w:top w:val="nil"/>
              <w:left w:val="nil"/>
              <w:bottom w:val="nil"/>
              <w:right w:val="nil"/>
            </w:tcBorders>
          </w:tcPr>
          <w:p w14:paraId="7309AC83" w14:textId="77777777" w:rsidR="00E26C14" w:rsidRDefault="00CB3576">
            <w:pPr>
              <w:spacing w:after="0" w:line="259" w:lineRule="auto"/>
              <w:ind w:left="2" w:firstLine="0"/>
            </w:pPr>
            <w:r>
              <w:t>niezaliczanych do sektora finansów publicznych</w:t>
            </w:r>
            <w:r>
              <w:t xml:space="preserve"> w kwocie </w:t>
            </w:r>
          </w:p>
        </w:tc>
        <w:tc>
          <w:tcPr>
            <w:tcW w:w="2527" w:type="dxa"/>
            <w:tcBorders>
              <w:top w:val="nil"/>
              <w:left w:val="nil"/>
              <w:bottom w:val="nil"/>
              <w:right w:val="nil"/>
            </w:tcBorders>
          </w:tcPr>
          <w:p w14:paraId="552C1E2A" w14:textId="77777777" w:rsidR="00E26C14" w:rsidRDefault="00CB3576">
            <w:pPr>
              <w:spacing w:after="0" w:line="259" w:lineRule="auto"/>
              <w:ind w:left="0" w:firstLine="0"/>
              <w:jc w:val="both"/>
            </w:pPr>
            <w:r>
              <w:t xml:space="preserve">14.469.595,50 </w:t>
            </w:r>
            <w:r>
              <w:t>zł</w:t>
            </w:r>
            <w:r>
              <w:t xml:space="preserve"> </w:t>
            </w:r>
            <w:r>
              <w:t>(§2450),</w:t>
            </w:r>
            <w:r>
              <w:t xml:space="preserve"> </w:t>
            </w:r>
          </w:p>
        </w:tc>
      </w:tr>
      <w:tr w:rsidR="00E26C14" w14:paraId="520DEC78" w14:textId="77777777">
        <w:trPr>
          <w:trHeight w:val="409"/>
        </w:trPr>
        <w:tc>
          <w:tcPr>
            <w:tcW w:w="358" w:type="dxa"/>
            <w:tcBorders>
              <w:top w:val="nil"/>
              <w:left w:val="nil"/>
              <w:bottom w:val="nil"/>
              <w:right w:val="nil"/>
            </w:tcBorders>
          </w:tcPr>
          <w:p w14:paraId="204BE1B7"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43" w:type="dxa"/>
            <w:tcBorders>
              <w:top w:val="nil"/>
              <w:left w:val="nil"/>
              <w:bottom w:val="nil"/>
              <w:right w:val="nil"/>
            </w:tcBorders>
          </w:tcPr>
          <w:p w14:paraId="1A1EF995" w14:textId="77777777" w:rsidR="00E26C14" w:rsidRDefault="00CB3576">
            <w:pPr>
              <w:spacing w:after="0" w:line="259" w:lineRule="auto"/>
              <w:ind w:left="2" w:firstLine="0"/>
            </w:pPr>
            <w:r>
              <w:t>zaliczanych do sektora finansów publicznych</w:t>
            </w:r>
            <w:r>
              <w:t xml:space="preserve"> w kwocie </w:t>
            </w:r>
          </w:p>
        </w:tc>
        <w:tc>
          <w:tcPr>
            <w:tcW w:w="2527" w:type="dxa"/>
            <w:tcBorders>
              <w:top w:val="nil"/>
              <w:left w:val="nil"/>
              <w:bottom w:val="nil"/>
              <w:right w:val="nil"/>
            </w:tcBorders>
          </w:tcPr>
          <w:p w14:paraId="31598346" w14:textId="77777777" w:rsidR="00E26C14" w:rsidRDefault="00CB3576">
            <w:pPr>
              <w:spacing w:after="0" w:line="259" w:lineRule="auto"/>
              <w:ind w:left="0" w:right="51" w:firstLine="0"/>
              <w:jc w:val="right"/>
            </w:pPr>
            <w:r>
              <w:t xml:space="preserve">120.482,77 </w:t>
            </w:r>
            <w:r>
              <w:t>zł</w:t>
            </w:r>
            <w:r>
              <w:t xml:space="preserve"> </w:t>
            </w:r>
            <w:r>
              <w:t>(§6260),</w:t>
            </w:r>
            <w:r>
              <w:t xml:space="preserve"> </w:t>
            </w:r>
          </w:p>
        </w:tc>
      </w:tr>
      <w:tr w:rsidR="00E26C14" w14:paraId="7CA0470B" w14:textId="77777777">
        <w:trPr>
          <w:trHeight w:val="345"/>
        </w:trPr>
        <w:tc>
          <w:tcPr>
            <w:tcW w:w="358" w:type="dxa"/>
            <w:tcBorders>
              <w:top w:val="nil"/>
              <w:left w:val="nil"/>
              <w:bottom w:val="nil"/>
              <w:right w:val="nil"/>
            </w:tcBorders>
          </w:tcPr>
          <w:p w14:paraId="7B35A1D7"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243" w:type="dxa"/>
            <w:tcBorders>
              <w:top w:val="nil"/>
              <w:left w:val="nil"/>
              <w:bottom w:val="nil"/>
              <w:right w:val="nil"/>
            </w:tcBorders>
            <w:vAlign w:val="bottom"/>
          </w:tcPr>
          <w:p w14:paraId="538EA4AC" w14:textId="77777777" w:rsidR="00E26C14" w:rsidRDefault="00CB3576">
            <w:pPr>
              <w:spacing w:after="0" w:line="259" w:lineRule="auto"/>
              <w:ind w:left="0" w:firstLine="0"/>
            </w:pPr>
            <w:r>
              <w:t xml:space="preserve">niezaliczanych do sektora </w:t>
            </w:r>
            <w:r>
              <w:t>finansów publicznych</w:t>
            </w:r>
            <w:r>
              <w:t xml:space="preserve"> w kwocie </w:t>
            </w:r>
          </w:p>
        </w:tc>
        <w:tc>
          <w:tcPr>
            <w:tcW w:w="2527" w:type="dxa"/>
            <w:tcBorders>
              <w:top w:val="nil"/>
              <w:left w:val="nil"/>
              <w:bottom w:val="nil"/>
              <w:right w:val="nil"/>
            </w:tcBorders>
            <w:vAlign w:val="bottom"/>
          </w:tcPr>
          <w:p w14:paraId="22504629" w14:textId="77777777" w:rsidR="00E26C14" w:rsidRDefault="00CB3576">
            <w:pPr>
              <w:spacing w:after="0" w:line="259" w:lineRule="auto"/>
              <w:ind w:left="0" w:right="53" w:firstLine="0"/>
              <w:jc w:val="right"/>
            </w:pPr>
            <w:r>
              <w:t xml:space="preserve">159.750,52 </w:t>
            </w:r>
            <w:r>
              <w:t>zł</w:t>
            </w:r>
            <w:r>
              <w:t xml:space="preserve"> </w:t>
            </w:r>
            <w:r>
              <w:t>(§6270).</w:t>
            </w:r>
            <w:r>
              <w:t xml:space="preserve"> </w:t>
            </w:r>
          </w:p>
        </w:tc>
      </w:tr>
    </w:tbl>
    <w:p w14:paraId="2BD25B05" w14:textId="77777777" w:rsidR="00E26C14" w:rsidRDefault="00CB3576">
      <w:pPr>
        <w:pStyle w:val="Nagwek3"/>
        <w:spacing w:after="55"/>
        <w:ind w:left="10"/>
      </w:pPr>
      <w:r>
        <w:t xml:space="preserve">Wykres nr 41 </w:t>
      </w:r>
      <w:r>
        <w:t>Kwota wypłacona wg województw</w:t>
      </w:r>
      <w:r>
        <w:t xml:space="preserve"> </w:t>
      </w:r>
    </w:p>
    <w:p w14:paraId="3FFAA98E" w14:textId="77777777" w:rsidR="00E26C14" w:rsidRDefault="00CB3576">
      <w:pPr>
        <w:spacing w:after="0" w:line="259" w:lineRule="auto"/>
        <w:ind w:left="131" w:firstLine="0"/>
      </w:pPr>
      <w:r>
        <w:rPr>
          <w:noProof/>
          <w:sz w:val="22"/>
        </w:rPr>
        <mc:AlternateContent>
          <mc:Choice Requires="wpg">
            <w:drawing>
              <wp:inline distT="0" distB="0" distL="0" distR="0" wp14:anchorId="79D4AB83" wp14:editId="6EC4C223">
                <wp:extent cx="5536870" cy="2853055"/>
                <wp:effectExtent l="0" t="0" r="0" b="0"/>
                <wp:docPr id="603704" name="Group 603704"/>
                <wp:cNvGraphicFramePr/>
                <a:graphic xmlns:a="http://schemas.openxmlformats.org/drawingml/2006/main">
                  <a:graphicData uri="http://schemas.microsoft.com/office/word/2010/wordprocessingGroup">
                    <wpg:wgp>
                      <wpg:cNvGrpSpPr/>
                      <wpg:grpSpPr>
                        <a:xfrm>
                          <a:off x="0" y="0"/>
                          <a:ext cx="5536870" cy="2853055"/>
                          <a:chOff x="0" y="0"/>
                          <a:chExt cx="5536870" cy="2853055"/>
                        </a:xfrm>
                      </wpg:grpSpPr>
                      <pic:pic xmlns:pic="http://schemas.openxmlformats.org/drawingml/2006/picture">
                        <pic:nvPicPr>
                          <pic:cNvPr id="758064" name="Picture 758064"/>
                          <pic:cNvPicPr/>
                        </pic:nvPicPr>
                        <pic:blipFill>
                          <a:blip r:embed="rId391"/>
                          <a:stretch>
                            <a:fillRect/>
                          </a:stretch>
                        </pic:blipFill>
                        <pic:spPr>
                          <a:xfrm>
                            <a:off x="660197" y="47117"/>
                            <a:ext cx="4876800" cy="1688592"/>
                          </a:xfrm>
                          <a:prstGeom prst="rect">
                            <a:avLst/>
                          </a:prstGeom>
                        </pic:spPr>
                      </pic:pic>
                      <wps:wsp>
                        <wps:cNvPr id="22480" name="Shape 22480"/>
                        <wps:cNvSpPr/>
                        <wps:spPr>
                          <a:xfrm>
                            <a:off x="664134" y="1454277"/>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481" name="Shape 22481"/>
                        <wps:cNvSpPr/>
                        <wps:spPr>
                          <a:xfrm>
                            <a:off x="664134" y="1173861"/>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482" name="Shape 22482"/>
                        <wps:cNvSpPr/>
                        <wps:spPr>
                          <a:xfrm>
                            <a:off x="664134" y="893445"/>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483" name="Shape 22483"/>
                        <wps:cNvSpPr/>
                        <wps:spPr>
                          <a:xfrm>
                            <a:off x="664134" y="613029"/>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484" name="Shape 22484"/>
                        <wps:cNvSpPr/>
                        <wps:spPr>
                          <a:xfrm>
                            <a:off x="664134" y="332613"/>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485" name="Shape 22485"/>
                        <wps:cNvSpPr/>
                        <wps:spPr>
                          <a:xfrm>
                            <a:off x="664134" y="52959"/>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507" name="Shape 794507"/>
                        <wps:cNvSpPr/>
                        <wps:spPr>
                          <a:xfrm>
                            <a:off x="755574" y="1437894"/>
                            <a:ext cx="121817" cy="297180"/>
                          </a:xfrm>
                          <a:custGeom>
                            <a:avLst/>
                            <a:gdLst/>
                            <a:ahLst/>
                            <a:cxnLst/>
                            <a:rect l="0" t="0" r="0" b="0"/>
                            <a:pathLst>
                              <a:path w="121817" h="297180">
                                <a:moveTo>
                                  <a:pt x="0" y="0"/>
                                </a:moveTo>
                                <a:lnTo>
                                  <a:pt x="121817" y="0"/>
                                </a:lnTo>
                                <a:lnTo>
                                  <a:pt x="121817" y="297180"/>
                                </a:lnTo>
                                <a:lnTo>
                                  <a:pt x="0" y="2971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508" name="Shape 794508"/>
                        <wps:cNvSpPr/>
                        <wps:spPr>
                          <a:xfrm>
                            <a:off x="1060120" y="864794"/>
                            <a:ext cx="121817" cy="870280"/>
                          </a:xfrm>
                          <a:custGeom>
                            <a:avLst/>
                            <a:gdLst/>
                            <a:ahLst/>
                            <a:cxnLst/>
                            <a:rect l="0" t="0" r="0" b="0"/>
                            <a:pathLst>
                              <a:path w="121817" h="870280">
                                <a:moveTo>
                                  <a:pt x="0" y="0"/>
                                </a:moveTo>
                                <a:lnTo>
                                  <a:pt x="121817" y="0"/>
                                </a:lnTo>
                                <a:lnTo>
                                  <a:pt x="121817" y="870280"/>
                                </a:lnTo>
                                <a:lnTo>
                                  <a:pt x="0" y="8702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509" name="Shape 794509"/>
                        <wps:cNvSpPr/>
                        <wps:spPr>
                          <a:xfrm>
                            <a:off x="1364666" y="1185431"/>
                            <a:ext cx="121817" cy="549643"/>
                          </a:xfrm>
                          <a:custGeom>
                            <a:avLst/>
                            <a:gdLst/>
                            <a:ahLst/>
                            <a:cxnLst/>
                            <a:rect l="0" t="0" r="0" b="0"/>
                            <a:pathLst>
                              <a:path w="121817" h="549643">
                                <a:moveTo>
                                  <a:pt x="0" y="0"/>
                                </a:moveTo>
                                <a:lnTo>
                                  <a:pt x="121817" y="0"/>
                                </a:lnTo>
                                <a:lnTo>
                                  <a:pt x="121817" y="549643"/>
                                </a:lnTo>
                                <a:lnTo>
                                  <a:pt x="0" y="54964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510" name="Shape 794510"/>
                        <wps:cNvSpPr/>
                        <wps:spPr>
                          <a:xfrm>
                            <a:off x="1669212" y="1532548"/>
                            <a:ext cx="121817" cy="202526"/>
                          </a:xfrm>
                          <a:custGeom>
                            <a:avLst/>
                            <a:gdLst/>
                            <a:ahLst/>
                            <a:cxnLst/>
                            <a:rect l="0" t="0" r="0" b="0"/>
                            <a:pathLst>
                              <a:path w="121817" h="202526">
                                <a:moveTo>
                                  <a:pt x="0" y="0"/>
                                </a:moveTo>
                                <a:lnTo>
                                  <a:pt x="121817" y="0"/>
                                </a:lnTo>
                                <a:lnTo>
                                  <a:pt x="121817" y="202526"/>
                                </a:lnTo>
                                <a:lnTo>
                                  <a:pt x="0" y="202526"/>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511" name="Shape 794511"/>
                        <wps:cNvSpPr/>
                        <wps:spPr>
                          <a:xfrm>
                            <a:off x="1973758" y="1160691"/>
                            <a:ext cx="121817" cy="574383"/>
                          </a:xfrm>
                          <a:custGeom>
                            <a:avLst/>
                            <a:gdLst/>
                            <a:ahLst/>
                            <a:cxnLst/>
                            <a:rect l="0" t="0" r="0" b="0"/>
                            <a:pathLst>
                              <a:path w="121817" h="574383">
                                <a:moveTo>
                                  <a:pt x="0" y="0"/>
                                </a:moveTo>
                                <a:lnTo>
                                  <a:pt x="121817" y="0"/>
                                </a:lnTo>
                                <a:lnTo>
                                  <a:pt x="121817" y="574383"/>
                                </a:lnTo>
                                <a:lnTo>
                                  <a:pt x="0" y="574383"/>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512" name="Shape 794512"/>
                        <wps:cNvSpPr/>
                        <wps:spPr>
                          <a:xfrm>
                            <a:off x="2278304" y="780466"/>
                            <a:ext cx="121817" cy="954608"/>
                          </a:xfrm>
                          <a:custGeom>
                            <a:avLst/>
                            <a:gdLst/>
                            <a:ahLst/>
                            <a:cxnLst/>
                            <a:rect l="0" t="0" r="0" b="0"/>
                            <a:pathLst>
                              <a:path w="121817" h="954608">
                                <a:moveTo>
                                  <a:pt x="0" y="0"/>
                                </a:moveTo>
                                <a:lnTo>
                                  <a:pt x="121817" y="0"/>
                                </a:lnTo>
                                <a:lnTo>
                                  <a:pt x="121817" y="954608"/>
                                </a:lnTo>
                                <a:lnTo>
                                  <a:pt x="0" y="954608"/>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513" name="Shape 794513"/>
                        <wps:cNvSpPr/>
                        <wps:spPr>
                          <a:xfrm>
                            <a:off x="2582850" y="1057084"/>
                            <a:ext cx="121817" cy="677990"/>
                          </a:xfrm>
                          <a:custGeom>
                            <a:avLst/>
                            <a:gdLst/>
                            <a:ahLst/>
                            <a:cxnLst/>
                            <a:rect l="0" t="0" r="0" b="0"/>
                            <a:pathLst>
                              <a:path w="121817" h="677990">
                                <a:moveTo>
                                  <a:pt x="0" y="0"/>
                                </a:moveTo>
                                <a:lnTo>
                                  <a:pt x="121817" y="0"/>
                                </a:lnTo>
                                <a:lnTo>
                                  <a:pt x="121817" y="677990"/>
                                </a:lnTo>
                                <a:lnTo>
                                  <a:pt x="0" y="677990"/>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514" name="Shape 794514"/>
                        <wps:cNvSpPr/>
                        <wps:spPr>
                          <a:xfrm>
                            <a:off x="2887396" y="1485837"/>
                            <a:ext cx="121817" cy="249238"/>
                          </a:xfrm>
                          <a:custGeom>
                            <a:avLst/>
                            <a:gdLst/>
                            <a:ahLst/>
                            <a:cxnLst/>
                            <a:rect l="0" t="0" r="0" b="0"/>
                            <a:pathLst>
                              <a:path w="121817" h="249238">
                                <a:moveTo>
                                  <a:pt x="0" y="0"/>
                                </a:moveTo>
                                <a:lnTo>
                                  <a:pt x="121817" y="0"/>
                                </a:lnTo>
                                <a:lnTo>
                                  <a:pt x="121817" y="249238"/>
                                </a:lnTo>
                                <a:lnTo>
                                  <a:pt x="0" y="249238"/>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515" name="Shape 794515"/>
                        <wps:cNvSpPr/>
                        <wps:spPr>
                          <a:xfrm>
                            <a:off x="3191942" y="921703"/>
                            <a:ext cx="121817" cy="813371"/>
                          </a:xfrm>
                          <a:custGeom>
                            <a:avLst/>
                            <a:gdLst/>
                            <a:ahLst/>
                            <a:cxnLst/>
                            <a:rect l="0" t="0" r="0" b="0"/>
                            <a:pathLst>
                              <a:path w="121817" h="813371">
                                <a:moveTo>
                                  <a:pt x="0" y="0"/>
                                </a:moveTo>
                                <a:lnTo>
                                  <a:pt x="121817" y="0"/>
                                </a:lnTo>
                                <a:lnTo>
                                  <a:pt x="121817" y="813371"/>
                                </a:lnTo>
                                <a:lnTo>
                                  <a:pt x="0" y="813371"/>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516" name="Shape 794516"/>
                        <wps:cNvSpPr/>
                        <wps:spPr>
                          <a:xfrm>
                            <a:off x="3496488" y="886638"/>
                            <a:ext cx="121817" cy="848436"/>
                          </a:xfrm>
                          <a:custGeom>
                            <a:avLst/>
                            <a:gdLst/>
                            <a:ahLst/>
                            <a:cxnLst/>
                            <a:rect l="0" t="0" r="0" b="0"/>
                            <a:pathLst>
                              <a:path w="121817" h="848436">
                                <a:moveTo>
                                  <a:pt x="0" y="0"/>
                                </a:moveTo>
                                <a:lnTo>
                                  <a:pt x="121817" y="0"/>
                                </a:lnTo>
                                <a:lnTo>
                                  <a:pt x="121817" y="848436"/>
                                </a:lnTo>
                                <a:lnTo>
                                  <a:pt x="0" y="848436"/>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517" name="Shape 794517"/>
                        <wps:cNvSpPr/>
                        <wps:spPr>
                          <a:xfrm>
                            <a:off x="3801034" y="1334160"/>
                            <a:ext cx="121817" cy="400914"/>
                          </a:xfrm>
                          <a:custGeom>
                            <a:avLst/>
                            <a:gdLst/>
                            <a:ahLst/>
                            <a:cxnLst/>
                            <a:rect l="0" t="0" r="0" b="0"/>
                            <a:pathLst>
                              <a:path w="121817" h="400914">
                                <a:moveTo>
                                  <a:pt x="0" y="0"/>
                                </a:moveTo>
                                <a:lnTo>
                                  <a:pt x="121817" y="0"/>
                                </a:lnTo>
                                <a:lnTo>
                                  <a:pt x="121817" y="400914"/>
                                </a:lnTo>
                                <a:lnTo>
                                  <a:pt x="0" y="400914"/>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518" name="Shape 794518"/>
                        <wps:cNvSpPr/>
                        <wps:spPr>
                          <a:xfrm>
                            <a:off x="4105580" y="357251"/>
                            <a:ext cx="121817" cy="1377823"/>
                          </a:xfrm>
                          <a:custGeom>
                            <a:avLst/>
                            <a:gdLst/>
                            <a:ahLst/>
                            <a:cxnLst/>
                            <a:rect l="0" t="0" r="0" b="0"/>
                            <a:pathLst>
                              <a:path w="121817" h="1377823">
                                <a:moveTo>
                                  <a:pt x="0" y="0"/>
                                </a:moveTo>
                                <a:lnTo>
                                  <a:pt x="121817" y="0"/>
                                </a:lnTo>
                                <a:lnTo>
                                  <a:pt x="121817" y="1377823"/>
                                </a:lnTo>
                                <a:lnTo>
                                  <a:pt x="0" y="1377823"/>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519" name="Shape 794519"/>
                        <wps:cNvSpPr/>
                        <wps:spPr>
                          <a:xfrm>
                            <a:off x="4410126" y="217170"/>
                            <a:ext cx="121817" cy="1517904"/>
                          </a:xfrm>
                          <a:custGeom>
                            <a:avLst/>
                            <a:gdLst/>
                            <a:ahLst/>
                            <a:cxnLst/>
                            <a:rect l="0" t="0" r="0" b="0"/>
                            <a:pathLst>
                              <a:path w="121817" h="1517904">
                                <a:moveTo>
                                  <a:pt x="0" y="0"/>
                                </a:moveTo>
                                <a:lnTo>
                                  <a:pt x="121817" y="0"/>
                                </a:lnTo>
                                <a:lnTo>
                                  <a:pt x="121817" y="1517904"/>
                                </a:lnTo>
                                <a:lnTo>
                                  <a:pt x="0" y="1517904"/>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520" name="Shape 794520"/>
                        <wps:cNvSpPr/>
                        <wps:spPr>
                          <a:xfrm>
                            <a:off x="4714545" y="1415466"/>
                            <a:ext cx="121817" cy="319608"/>
                          </a:xfrm>
                          <a:custGeom>
                            <a:avLst/>
                            <a:gdLst/>
                            <a:ahLst/>
                            <a:cxnLst/>
                            <a:rect l="0" t="0" r="0" b="0"/>
                            <a:pathLst>
                              <a:path w="121817" h="319608">
                                <a:moveTo>
                                  <a:pt x="0" y="0"/>
                                </a:moveTo>
                                <a:lnTo>
                                  <a:pt x="121817" y="0"/>
                                </a:lnTo>
                                <a:lnTo>
                                  <a:pt x="121817" y="319608"/>
                                </a:lnTo>
                                <a:lnTo>
                                  <a:pt x="0" y="319608"/>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521" name="Shape 794521"/>
                        <wps:cNvSpPr/>
                        <wps:spPr>
                          <a:xfrm>
                            <a:off x="5019091" y="953046"/>
                            <a:ext cx="121817" cy="782028"/>
                          </a:xfrm>
                          <a:custGeom>
                            <a:avLst/>
                            <a:gdLst/>
                            <a:ahLst/>
                            <a:cxnLst/>
                            <a:rect l="0" t="0" r="0" b="0"/>
                            <a:pathLst>
                              <a:path w="121817" h="782028">
                                <a:moveTo>
                                  <a:pt x="0" y="0"/>
                                </a:moveTo>
                                <a:lnTo>
                                  <a:pt x="121817" y="0"/>
                                </a:lnTo>
                                <a:lnTo>
                                  <a:pt x="121817" y="782028"/>
                                </a:lnTo>
                                <a:lnTo>
                                  <a:pt x="0" y="782028"/>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522" name="Shape 794522"/>
                        <wps:cNvSpPr/>
                        <wps:spPr>
                          <a:xfrm>
                            <a:off x="5323637" y="812749"/>
                            <a:ext cx="121817" cy="922325"/>
                          </a:xfrm>
                          <a:custGeom>
                            <a:avLst/>
                            <a:gdLst/>
                            <a:ahLst/>
                            <a:cxnLst/>
                            <a:rect l="0" t="0" r="0" b="0"/>
                            <a:pathLst>
                              <a:path w="121817" h="922325">
                                <a:moveTo>
                                  <a:pt x="0" y="0"/>
                                </a:moveTo>
                                <a:lnTo>
                                  <a:pt x="121817" y="0"/>
                                </a:lnTo>
                                <a:lnTo>
                                  <a:pt x="121817" y="922325"/>
                                </a:lnTo>
                                <a:lnTo>
                                  <a:pt x="0" y="922325"/>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22502" name="Shape 22502"/>
                        <wps:cNvSpPr/>
                        <wps:spPr>
                          <a:xfrm>
                            <a:off x="664134" y="52959"/>
                            <a:ext cx="0" cy="1682115"/>
                          </a:xfrm>
                          <a:custGeom>
                            <a:avLst/>
                            <a:gdLst/>
                            <a:ahLst/>
                            <a:cxnLst/>
                            <a:rect l="0" t="0" r="0" b="0"/>
                            <a:pathLst>
                              <a:path h="1682115">
                                <a:moveTo>
                                  <a:pt x="0" y="1682115"/>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2503" name="Shape 22503"/>
                        <wps:cNvSpPr/>
                        <wps:spPr>
                          <a:xfrm>
                            <a:off x="664134" y="173507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04" name="Shape 22504"/>
                        <wps:cNvSpPr/>
                        <wps:spPr>
                          <a:xfrm>
                            <a:off x="664134"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05" name="Shape 22505"/>
                        <wps:cNvSpPr/>
                        <wps:spPr>
                          <a:xfrm>
                            <a:off x="968045"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06" name="Shape 22506"/>
                        <wps:cNvSpPr/>
                        <wps:spPr>
                          <a:xfrm>
                            <a:off x="1272845"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07" name="Shape 22507"/>
                        <wps:cNvSpPr/>
                        <wps:spPr>
                          <a:xfrm>
                            <a:off x="1577645"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08" name="Shape 22508"/>
                        <wps:cNvSpPr/>
                        <wps:spPr>
                          <a:xfrm>
                            <a:off x="1882445"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09" name="Shape 22509"/>
                        <wps:cNvSpPr/>
                        <wps:spPr>
                          <a:xfrm>
                            <a:off x="2187245"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0" name="Shape 22510"/>
                        <wps:cNvSpPr/>
                        <wps:spPr>
                          <a:xfrm>
                            <a:off x="2492045"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1" name="Shape 22511"/>
                        <wps:cNvSpPr/>
                        <wps:spPr>
                          <a:xfrm>
                            <a:off x="2795321"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2" name="Shape 22512"/>
                        <wps:cNvSpPr/>
                        <wps:spPr>
                          <a:xfrm>
                            <a:off x="3100121"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3" name="Shape 22513"/>
                        <wps:cNvSpPr/>
                        <wps:spPr>
                          <a:xfrm>
                            <a:off x="3404921"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4" name="Shape 22514"/>
                        <wps:cNvSpPr/>
                        <wps:spPr>
                          <a:xfrm>
                            <a:off x="3709721"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5" name="Shape 22515"/>
                        <wps:cNvSpPr/>
                        <wps:spPr>
                          <a:xfrm>
                            <a:off x="4014521"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6" name="Shape 22516"/>
                        <wps:cNvSpPr/>
                        <wps:spPr>
                          <a:xfrm>
                            <a:off x="4319321"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7" name="Shape 22517"/>
                        <wps:cNvSpPr/>
                        <wps:spPr>
                          <a:xfrm>
                            <a:off x="4622597"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8" name="Shape 22518"/>
                        <wps:cNvSpPr/>
                        <wps:spPr>
                          <a:xfrm>
                            <a:off x="4927397"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19" name="Shape 22519"/>
                        <wps:cNvSpPr/>
                        <wps:spPr>
                          <a:xfrm>
                            <a:off x="5232197"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2520" name="Shape 22520"/>
                        <wps:cNvSpPr/>
                        <wps:spPr>
                          <a:xfrm>
                            <a:off x="5536870" y="173507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3370" name="Rectangle 603370"/>
                        <wps:cNvSpPr/>
                        <wps:spPr>
                          <a:xfrm>
                            <a:off x="456908" y="1682497"/>
                            <a:ext cx="135145" cy="154840"/>
                          </a:xfrm>
                          <a:prstGeom prst="rect">
                            <a:avLst/>
                          </a:prstGeom>
                          <a:ln>
                            <a:noFill/>
                          </a:ln>
                        </wps:spPr>
                        <wps:txbx>
                          <w:txbxContent>
                            <w:p w14:paraId="4047A23B"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369" name="Rectangle 603369"/>
                        <wps:cNvSpPr/>
                        <wps:spPr>
                          <a:xfrm>
                            <a:off x="398958" y="1682497"/>
                            <a:ext cx="77074" cy="154840"/>
                          </a:xfrm>
                          <a:prstGeom prst="rect">
                            <a:avLst/>
                          </a:prstGeom>
                          <a:ln>
                            <a:noFill/>
                          </a:ln>
                        </wps:spPr>
                        <wps:txbx>
                          <w:txbxContent>
                            <w:p w14:paraId="6264961E"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3367" name="Rectangle 603367"/>
                        <wps:cNvSpPr/>
                        <wps:spPr>
                          <a:xfrm>
                            <a:off x="83515" y="1402080"/>
                            <a:ext cx="496494" cy="154840"/>
                          </a:xfrm>
                          <a:prstGeom prst="rect">
                            <a:avLst/>
                          </a:prstGeom>
                          <a:ln>
                            <a:noFill/>
                          </a:ln>
                        </wps:spPr>
                        <wps:txbx>
                          <w:txbxContent>
                            <w:p w14:paraId="74F83765" w14:textId="77777777" w:rsidR="00E26C14" w:rsidRDefault="00CB3576">
                              <w:pPr>
                                <w:spacing w:after="160" w:line="259" w:lineRule="auto"/>
                                <w:ind w:left="0" w:firstLine="0"/>
                              </w:pPr>
                              <w:r>
                                <w:rPr>
                                  <w:b/>
                                  <w:color w:val="595959"/>
                                  <w:sz w:val="18"/>
                                </w:rPr>
                                <w:t>500 000</w:t>
                              </w:r>
                            </w:p>
                          </w:txbxContent>
                        </wps:txbx>
                        <wps:bodyPr horzOverflow="overflow" vert="horz" lIns="0" tIns="0" rIns="0" bIns="0" rtlCol="0">
                          <a:noAutofit/>
                        </wps:bodyPr>
                      </wps:wsp>
                      <wps:wsp>
                        <wps:cNvPr id="603368" name="Rectangle 603368"/>
                        <wps:cNvSpPr/>
                        <wps:spPr>
                          <a:xfrm>
                            <a:off x="456781" y="1402080"/>
                            <a:ext cx="135348" cy="154840"/>
                          </a:xfrm>
                          <a:prstGeom prst="rect">
                            <a:avLst/>
                          </a:prstGeom>
                          <a:ln>
                            <a:noFill/>
                          </a:ln>
                        </wps:spPr>
                        <wps:txbx>
                          <w:txbxContent>
                            <w:p w14:paraId="3E0F18AF"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3365" name="Rectangle 603365"/>
                        <wps:cNvSpPr/>
                        <wps:spPr>
                          <a:xfrm>
                            <a:off x="0" y="1121664"/>
                            <a:ext cx="77074" cy="154840"/>
                          </a:xfrm>
                          <a:prstGeom prst="rect">
                            <a:avLst/>
                          </a:prstGeom>
                          <a:ln>
                            <a:noFill/>
                          </a:ln>
                        </wps:spPr>
                        <wps:txbx>
                          <w:txbxContent>
                            <w:p w14:paraId="0DA69CAE"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3366" name="Rectangle 603366"/>
                        <wps:cNvSpPr/>
                        <wps:spPr>
                          <a:xfrm>
                            <a:off x="57912" y="1121664"/>
                            <a:ext cx="666097" cy="154840"/>
                          </a:xfrm>
                          <a:prstGeom prst="rect">
                            <a:avLst/>
                          </a:prstGeom>
                          <a:ln>
                            <a:noFill/>
                          </a:ln>
                        </wps:spPr>
                        <wps:txbx>
                          <w:txbxContent>
                            <w:p w14:paraId="585287F3"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3363" name="Rectangle 603363"/>
                        <wps:cNvSpPr/>
                        <wps:spPr>
                          <a:xfrm>
                            <a:off x="0" y="841248"/>
                            <a:ext cx="77074" cy="154840"/>
                          </a:xfrm>
                          <a:prstGeom prst="rect">
                            <a:avLst/>
                          </a:prstGeom>
                          <a:ln>
                            <a:noFill/>
                          </a:ln>
                        </wps:spPr>
                        <wps:txbx>
                          <w:txbxContent>
                            <w:p w14:paraId="4F5197DC"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3364" name="Rectangle 603364"/>
                        <wps:cNvSpPr/>
                        <wps:spPr>
                          <a:xfrm>
                            <a:off x="57912" y="841248"/>
                            <a:ext cx="666097" cy="154840"/>
                          </a:xfrm>
                          <a:prstGeom prst="rect">
                            <a:avLst/>
                          </a:prstGeom>
                          <a:ln>
                            <a:noFill/>
                          </a:ln>
                        </wps:spPr>
                        <wps:txbx>
                          <w:txbxContent>
                            <w:p w14:paraId="72881BB8" w14:textId="77777777" w:rsidR="00E26C14" w:rsidRDefault="00CB3576">
                              <w:pPr>
                                <w:spacing w:after="160" w:line="259" w:lineRule="auto"/>
                                <w:ind w:left="0" w:firstLine="0"/>
                              </w:pPr>
                              <w:r>
                                <w:rPr>
                                  <w:b/>
                                  <w:color w:val="595959"/>
                                  <w:sz w:val="18"/>
                                </w:rPr>
                                <w:t xml:space="preserve"> 500 000 zł</w:t>
                              </w:r>
                            </w:p>
                          </w:txbxContent>
                        </wps:txbx>
                        <wps:bodyPr horzOverflow="overflow" vert="horz" lIns="0" tIns="0" rIns="0" bIns="0" rtlCol="0">
                          <a:noAutofit/>
                        </wps:bodyPr>
                      </wps:wsp>
                      <wps:wsp>
                        <wps:cNvPr id="603357" name="Rectangle 603357"/>
                        <wps:cNvSpPr/>
                        <wps:spPr>
                          <a:xfrm>
                            <a:off x="0" y="560832"/>
                            <a:ext cx="77074" cy="154840"/>
                          </a:xfrm>
                          <a:prstGeom prst="rect">
                            <a:avLst/>
                          </a:prstGeom>
                          <a:ln>
                            <a:noFill/>
                          </a:ln>
                        </wps:spPr>
                        <wps:txbx>
                          <w:txbxContent>
                            <w:p w14:paraId="0A25923C"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3358" name="Rectangle 603358"/>
                        <wps:cNvSpPr/>
                        <wps:spPr>
                          <a:xfrm>
                            <a:off x="57912" y="560832"/>
                            <a:ext cx="666097" cy="154840"/>
                          </a:xfrm>
                          <a:prstGeom prst="rect">
                            <a:avLst/>
                          </a:prstGeom>
                          <a:ln>
                            <a:noFill/>
                          </a:ln>
                        </wps:spPr>
                        <wps:txbx>
                          <w:txbxContent>
                            <w:p w14:paraId="4BC7A6C4"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3353" name="Rectangle 603353"/>
                        <wps:cNvSpPr/>
                        <wps:spPr>
                          <a:xfrm>
                            <a:off x="0" y="280416"/>
                            <a:ext cx="77074" cy="154840"/>
                          </a:xfrm>
                          <a:prstGeom prst="rect">
                            <a:avLst/>
                          </a:prstGeom>
                          <a:ln>
                            <a:noFill/>
                          </a:ln>
                        </wps:spPr>
                        <wps:txbx>
                          <w:txbxContent>
                            <w:p w14:paraId="7E3B9661"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3355" name="Rectangle 603355"/>
                        <wps:cNvSpPr/>
                        <wps:spPr>
                          <a:xfrm>
                            <a:off x="57912" y="280416"/>
                            <a:ext cx="666097" cy="154840"/>
                          </a:xfrm>
                          <a:prstGeom prst="rect">
                            <a:avLst/>
                          </a:prstGeom>
                          <a:ln>
                            <a:noFill/>
                          </a:ln>
                        </wps:spPr>
                        <wps:txbx>
                          <w:txbxContent>
                            <w:p w14:paraId="0DBC3A15" w14:textId="77777777" w:rsidR="00E26C14" w:rsidRDefault="00CB3576">
                              <w:pPr>
                                <w:spacing w:after="160" w:line="259" w:lineRule="auto"/>
                                <w:ind w:left="0" w:firstLine="0"/>
                              </w:pPr>
                              <w:r>
                                <w:rPr>
                                  <w:b/>
                                  <w:color w:val="595959"/>
                                  <w:sz w:val="18"/>
                                </w:rPr>
                                <w:t xml:space="preserve"> 500 000 zł</w:t>
                              </w:r>
                            </w:p>
                          </w:txbxContent>
                        </wps:txbx>
                        <wps:bodyPr horzOverflow="overflow" vert="horz" lIns="0" tIns="0" rIns="0" bIns="0" rtlCol="0">
                          <a:noAutofit/>
                        </wps:bodyPr>
                      </wps:wsp>
                      <wps:wsp>
                        <wps:cNvPr id="603348" name="Rectangle 603348"/>
                        <wps:cNvSpPr/>
                        <wps:spPr>
                          <a:xfrm>
                            <a:off x="0" y="0"/>
                            <a:ext cx="77074" cy="154840"/>
                          </a:xfrm>
                          <a:prstGeom prst="rect">
                            <a:avLst/>
                          </a:prstGeom>
                          <a:ln>
                            <a:noFill/>
                          </a:ln>
                        </wps:spPr>
                        <wps:txbx>
                          <w:txbxContent>
                            <w:p w14:paraId="4F22E24D" w14:textId="77777777" w:rsidR="00E26C14" w:rsidRDefault="00CB3576">
                              <w:pPr>
                                <w:spacing w:after="160" w:line="259" w:lineRule="auto"/>
                                <w:ind w:left="0" w:firstLine="0"/>
                              </w:pPr>
                              <w:r>
                                <w:rPr>
                                  <w:b/>
                                  <w:color w:val="595959"/>
                                  <w:sz w:val="18"/>
                                </w:rPr>
                                <w:t>3</w:t>
                              </w:r>
                            </w:p>
                          </w:txbxContent>
                        </wps:txbx>
                        <wps:bodyPr horzOverflow="overflow" vert="horz" lIns="0" tIns="0" rIns="0" bIns="0" rtlCol="0">
                          <a:noAutofit/>
                        </wps:bodyPr>
                      </wps:wsp>
                      <wps:wsp>
                        <wps:cNvPr id="603350" name="Rectangle 603350"/>
                        <wps:cNvSpPr/>
                        <wps:spPr>
                          <a:xfrm>
                            <a:off x="57912" y="0"/>
                            <a:ext cx="666097" cy="154840"/>
                          </a:xfrm>
                          <a:prstGeom prst="rect">
                            <a:avLst/>
                          </a:prstGeom>
                          <a:ln>
                            <a:noFill/>
                          </a:ln>
                        </wps:spPr>
                        <wps:txbx>
                          <w:txbxContent>
                            <w:p w14:paraId="11F1D202"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22528" name="Rectangle 22528"/>
                        <wps:cNvSpPr/>
                        <wps:spPr>
                          <a:xfrm rot="-5399999">
                            <a:off x="455211" y="1929349"/>
                            <a:ext cx="783506" cy="154840"/>
                          </a:xfrm>
                          <a:prstGeom prst="rect">
                            <a:avLst/>
                          </a:prstGeom>
                          <a:ln>
                            <a:noFill/>
                          </a:ln>
                        </wps:spPr>
                        <wps:txbx>
                          <w:txbxContent>
                            <w:p w14:paraId="2859AE36"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2529" name="Rectangle 22529"/>
                        <wps:cNvSpPr/>
                        <wps:spPr>
                          <a:xfrm rot="-5399999">
                            <a:off x="495243" y="2062981"/>
                            <a:ext cx="1312533" cy="154840"/>
                          </a:xfrm>
                          <a:prstGeom prst="rect">
                            <a:avLst/>
                          </a:prstGeom>
                          <a:ln>
                            <a:noFill/>
                          </a:ln>
                        </wps:spPr>
                        <wps:txbx>
                          <w:txbxContent>
                            <w:p w14:paraId="434B6615"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2530" name="Rectangle 22530"/>
                        <wps:cNvSpPr/>
                        <wps:spPr>
                          <a:xfrm rot="-5399999">
                            <a:off x="1175988" y="1873140"/>
                            <a:ext cx="560645" cy="154840"/>
                          </a:xfrm>
                          <a:prstGeom prst="rect">
                            <a:avLst/>
                          </a:prstGeom>
                          <a:ln>
                            <a:noFill/>
                          </a:ln>
                        </wps:spPr>
                        <wps:txbx>
                          <w:txbxContent>
                            <w:p w14:paraId="68CB3777"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2531" name="Rectangle 22531"/>
                        <wps:cNvSpPr/>
                        <wps:spPr>
                          <a:xfrm rot="-5399999">
                            <a:off x="1495684" y="1864415"/>
                            <a:ext cx="530090" cy="154840"/>
                          </a:xfrm>
                          <a:prstGeom prst="rect">
                            <a:avLst/>
                          </a:prstGeom>
                          <a:ln>
                            <a:noFill/>
                          </a:ln>
                        </wps:spPr>
                        <wps:txbx>
                          <w:txbxContent>
                            <w:p w14:paraId="5CED93F9"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2532" name="Rectangle 22532"/>
                        <wps:cNvSpPr/>
                        <wps:spPr>
                          <a:xfrm rot="-5399999">
                            <a:off x="1839754" y="1844503"/>
                            <a:ext cx="451040" cy="154840"/>
                          </a:xfrm>
                          <a:prstGeom prst="rect">
                            <a:avLst/>
                          </a:prstGeom>
                          <a:ln>
                            <a:noFill/>
                          </a:ln>
                        </wps:spPr>
                        <wps:txbx>
                          <w:txbxContent>
                            <w:p w14:paraId="7C73CA8A"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2533" name="Rectangle 22533"/>
                        <wps:cNvSpPr/>
                        <wps:spPr>
                          <a:xfrm rot="-5399999">
                            <a:off x="1985391" y="1924607"/>
                            <a:ext cx="769369" cy="154840"/>
                          </a:xfrm>
                          <a:prstGeom prst="rect">
                            <a:avLst/>
                          </a:prstGeom>
                          <a:ln>
                            <a:noFill/>
                          </a:ln>
                        </wps:spPr>
                        <wps:txbx>
                          <w:txbxContent>
                            <w:p w14:paraId="5D6C797A"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2534" name="Rectangle 22534"/>
                        <wps:cNvSpPr/>
                        <wps:spPr>
                          <a:xfrm rot="-5399999">
                            <a:off x="2265411" y="1937293"/>
                            <a:ext cx="818166" cy="154840"/>
                          </a:xfrm>
                          <a:prstGeom prst="rect">
                            <a:avLst/>
                          </a:prstGeom>
                          <a:ln>
                            <a:noFill/>
                          </a:ln>
                        </wps:spPr>
                        <wps:txbx>
                          <w:txbxContent>
                            <w:p w14:paraId="4B52F881"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2535" name="Rectangle 22535"/>
                        <wps:cNvSpPr/>
                        <wps:spPr>
                          <a:xfrm rot="-5399999">
                            <a:off x="2713995" y="1864415"/>
                            <a:ext cx="530090" cy="154840"/>
                          </a:xfrm>
                          <a:prstGeom prst="rect">
                            <a:avLst/>
                          </a:prstGeom>
                          <a:ln>
                            <a:noFill/>
                          </a:ln>
                        </wps:spPr>
                        <wps:txbx>
                          <w:txbxContent>
                            <w:p w14:paraId="2A05F7C5"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2536" name="Rectangle 22536"/>
                        <wps:cNvSpPr/>
                        <wps:spPr>
                          <a:xfrm rot="-5399999">
                            <a:off x="2856742" y="1946202"/>
                            <a:ext cx="854196" cy="154840"/>
                          </a:xfrm>
                          <a:prstGeom prst="rect">
                            <a:avLst/>
                          </a:prstGeom>
                          <a:ln>
                            <a:noFill/>
                          </a:ln>
                        </wps:spPr>
                        <wps:txbx>
                          <w:txbxContent>
                            <w:p w14:paraId="72265F24"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2537" name="Rectangle 22537"/>
                        <wps:cNvSpPr/>
                        <wps:spPr>
                          <a:xfrm rot="-5399999">
                            <a:off x="3285792" y="1883254"/>
                            <a:ext cx="605187" cy="154840"/>
                          </a:xfrm>
                          <a:prstGeom prst="rect">
                            <a:avLst/>
                          </a:prstGeom>
                          <a:ln>
                            <a:noFill/>
                          </a:ln>
                        </wps:spPr>
                        <wps:txbx>
                          <w:txbxContent>
                            <w:p w14:paraId="7F6436C8"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2538" name="Rectangle 22538"/>
                        <wps:cNvSpPr/>
                        <wps:spPr>
                          <a:xfrm rot="-5399999">
                            <a:off x="3557755" y="1900074"/>
                            <a:ext cx="670100" cy="154840"/>
                          </a:xfrm>
                          <a:prstGeom prst="rect">
                            <a:avLst/>
                          </a:prstGeom>
                          <a:ln>
                            <a:noFill/>
                          </a:ln>
                        </wps:spPr>
                        <wps:txbx>
                          <w:txbxContent>
                            <w:p w14:paraId="254EB14C"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2539" name="Rectangle 22539"/>
                        <wps:cNvSpPr/>
                        <wps:spPr>
                          <a:xfrm rot="-5399999">
                            <a:off x="3987134" y="1836947"/>
                            <a:ext cx="420941" cy="154840"/>
                          </a:xfrm>
                          <a:prstGeom prst="rect">
                            <a:avLst/>
                          </a:prstGeom>
                          <a:ln>
                            <a:noFill/>
                          </a:ln>
                        </wps:spPr>
                        <wps:txbx>
                          <w:txbxContent>
                            <w:p w14:paraId="78F28EB0"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2540" name="Rectangle 22540"/>
                        <wps:cNvSpPr/>
                        <wps:spPr>
                          <a:xfrm rot="-5399999">
                            <a:off x="4037428" y="1964965"/>
                            <a:ext cx="929444" cy="154840"/>
                          </a:xfrm>
                          <a:prstGeom prst="rect">
                            <a:avLst/>
                          </a:prstGeom>
                          <a:ln>
                            <a:noFill/>
                          </a:ln>
                        </wps:spPr>
                        <wps:txbx>
                          <w:txbxContent>
                            <w:p w14:paraId="492194B1"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2541" name="Rectangle 22541"/>
                        <wps:cNvSpPr/>
                        <wps:spPr>
                          <a:xfrm rot="-5399999">
                            <a:off x="4111995" y="2081061"/>
                            <a:ext cx="1389149" cy="154840"/>
                          </a:xfrm>
                          <a:prstGeom prst="rect">
                            <a:avLst/>
                          </a:prstGeom>
                          <a:ln>
                            <a:noFill/>
                          </a:ln>
                        </wps:spPr>
                        <wps:txbx>
                          <w:txbxContent>
                            <w:p w14:paraId="7540C838"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2542" name="Rectangle 22542"/>
                        <wps:cNvSpPr/>
                        <wps:spPr>
                          <a:xfrm rot="-5399999">
                            <a:off x="4678116" y="1950079"/>
                            <a:ext cx="866508" cy="154840"/>
                          </a:xfrm>
                          <a:prstGeom prst="rect">
                            <a:avLst/>
                          </a:prstGeom>
                          <a:ln>
                            <a:noFill/>
                          </a:ln>
                        </wps:spPr>
                        <wps:txbx>
                          <w:txbxContent>
                            <w:p w14:paraId="3647B671"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2543" name="Rectangle 22543"/>
                        <wps:cNvSpPr/>
                        <wps:spPr>
                          <a:xfrm rot="-5399999">
                            <a:off x="4758813" y="2062652"/>
                            <a:ext cx="1314204" cy="154840"/>
                          </a:xfrm>
                          <a:prstGeom prst="rect">
                            <a:avLst/>
                          </a:prstGeom>
                          <a:ln>
                            <a:noFill/>
                          </a:ln>
                        </wps:spPr>
                        <wps:txbx>
                          <w:txbxContent>
                            <w:p w14:paraId="3B11A25A"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79D4AB83" id="Group 603704" o:spid="_x0000_s3021" style="width:435.95pt;height:224.65pt;mso-position-horizontal-relative:char;mso-position-vertical-relative:line" coordsize="55368,2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">
                <v:shape id="Picture 758064" o:spid="_x0000_s3022" type="#_x0000_t75" style="position:absolute;left:6601;top:471;width:48768;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">
                  <v:imagedata r:id="rId392" o:title=""/>
                </v:shape>
                <v:shape id="Shape 22480" o:spid="_x0000_s3023" style="position:absolute;left:6641;top:14542;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" path="m,l4872736,e" filled="f" strokecolor="#d9d9d9">
                  <v:path arrowok="t" textboxrect="0,0,4872736,0"/>
                </v:shape>
                <v:shape id="Shape 22481" o:spid="_x0000_s3024" style="position:absolute;left:6641;top:11738;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" path="m,l4872736,e" filled="f" strokecolor="#d9d9d9">
                  <v:path arrowok="t" textboxrect="0,0,4872736,0"/>
                </v:shape>
                <v:shape id="Shape 22482" o:spid="_x0000_s3025" style="position:absolute;left:6641;top:893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" path="m,l4872736,e" filled="f" strokecolor="#d9d9d9">
                  <v:path arrowok="t" textboxrect="0,0,4872736,0"/>
                </v:shape>
                <v:shape id="Shape 22483" o:spid="_x0000_s3026" style="position:absolute;left:6641;top:6130;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" path="m,l4872736,e" filled="f" strokecolor="#d9d9d9">
                  <v:path arrowok="t" textboxrect="0,0,4872736,0"/>
                </v:shape>
                <v:shape id="Shape 22484" o:spid="_x0000_s3027" style="position:absolute;left:6641;top:3326;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" path="m,l4872736,e" filled="f" strokecolor="#d9d9d9">
                  <v:path arrowok="t" textboxrect="0,0,4872736,0"/>
                </v:shape>
                <v:shape id="Shape 22485" o:spid="_x0000_s3028" style="position:absolute;left:6641;top:52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" path="m,l4872736,e" filled="f" strokecolor="#d9d9d9">
                  <v:path arrowok="t" textboxrect="0,0,4872736,0"/>
                </v:shape>
                <v:shape id="Shape 794507" o:spid="_x0000_s3029" style="position:absolute;left:7555;top:14378;width:1218;height:2972;visibility:visible;mso-wrap-style:square;v-text-anchor:top" coordsize="121817,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" path="m,l121817,r,297180l,297180,,e" fillcolor="#4f81bd" stroked="f" strokeweight="0">
                  <v:path arrowok="t" textboxrect="0,0,121817,297180"/>
                </v:shape>
                <v:shape id="Shape 794508" o:spid="_x0000_s3030" style="position:absolute;left:10601;top:8647;width:1218;height:8703;visibility:visible;mso-wrap-style:square;v-text-anchor:top" coordsize="121817,8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" path="m,l121817,r,870280l,870280,,e" fillcolor="#c0504d" stroked="f" strokeweight="0">
                  <v:path arrowok="t" textboxrect="0,0,121817,870280"/>
                </v:shape>
                <v:shape id="Shape 794509" o:spid="_x0000_s3031" style="position:absolute;left:13646;top:11854;width:1218;height:5496;visibility:visible;mso-wrap-style:square;v-text-anchor:top" coordsize="121817,54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" path="m,l121817,r,549643l,549643,,e" fillcolor="#9bbb59" stroked="f" strokeweight="0">
                  <v:path arrowok="t" textboxrect="0,0,121817,549643"/>
                </v:shape>
                <v:shape id="Shape 794510" o:spid="_x0000_s3032" style="position:absolute;left:16692;top:15325;width:1218;height:2025;visibility:visible;mso-wrap-style:square;v-text-anchor:top" coordsize="121817,20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" path="m,l121817,r,202526l,202526,,e" fillcolor="#8064a2" stroked="f" strokeweight="0">
                  <v:path arrowok="t" textboxrect="0,0,121817,202526"/>
                </v:shape>
                <v:shape id="Shape 794511" o:spid="_x0000_s3033" style="position:absolute;left:19737;top:11606;width:1218;height:5744;visibility:visible;mso-wrap-style:square;v-text-anchor:top" coordsize="121817,57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" path="m,l121817,r,574383l,574383,,e" fillcolor="#4bacc6" stroked="f" strokeweight="0">
                  <v:path arrowok="t" textboxrect="0,0,121817,574383"/>
                </v:shape>
                <v:shape id="Shape 794512" o:spid="_x0000_s3034" style="position:absolute;left:22783;top:7804;width:1218;height:9546;visibility:visible;mso-wrap-style:square;v-text-anchor:top" coordsize="121817,95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" path="m,l121817,r,954608l,954608,,e" fillcolor="#f79646" stroked="f" strokeweight="0">
                  <v:path arrowok="t" textboxrect="0,0,121817,954608"/>
                </v:shape>
                <v:shape id="Shape 794513" o:spid="_x0000_s3035" style="position:absolute;left:25828;top:10570;width:1218;height:6780;visibility:visible;mso-wrap-style:square;v-text-anchor:top" coordsize="121817,67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" path="m,l121817,r,677990l,677990,,e" fillcolor="#2c4d75" stroked="f" strokeweight="0">
                  <v:path arrowok="t" textboxrect="0,0,121817,677990"/>
                </v:shape>
                <v:shape id="Shape 794514" o:spid="_x0000_s3036" style="position:absolute;left:28873;top:14858;width:1219;height:2492;visibility:visible;mso-wrap-style:square;v-text-anchor:top" coordsize="121817,2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" path="m,l121817,r,249238l,249238,,e" fillcolor="#772c2a" stroked="f" strokeweight="0">
                  <v:path arrowok="t" textboxrect="0,0,121817,249238"/>
                </v:shape>
                <v:shape id="Shape 794515" o:spid="_x0000_s3037" style="position:absolute;left:31919;top:9217;width:1218;height:8133;visibility:visible;mso-wrap-style:square;v-text-anchor:top" coordsize="121817,8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" path="m,l121817,r,813371l,813371,,e" fillcolor="#5f7530" stroked="f" strokeweight="0">
                  <v:path arrowok="t" textboxrect="0,0,121817,813371"/>
                </v:shape>
                <v:shape id="Shape 794516" o:spid="_x0000_s3038" style="position:absolute;left:34964;top:8866;width:1219;height:8484;visibility:visible;mso-wrap-style:square;v-text-anchor:top" coordsize="121817,8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" path="m,l121817,r,848436l,848436,,e" fillcolor="#4d3b62" stroked="f" strokeweight="0">
                  <v:path arrowok="t" textboxrect="0,0,121817,848436"/>
                </v:shape>
                <v:shape id="Shape 794517" o:spid="_x0000_s3039" style="position:absolute;left:38010;top:13341;width:1218;height:4009;visibility:visible;mso-wrap-style:square;v-text-anchor:top" coordsize="121817,4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" path="m,l121817,r,400914l,400914,,e" fillcolor="#276a7c" stroked="f" strokeweight="0">
                  <v:path arrowok="t" textboxrect="0,0,121817,400914"/>
                </v:shape>
                <v:shape id="Shape 794518" o:spid="_x0000_s3040" style="position:absolute;left:41055;top:3572;width:1218;height:13778;visibility:visible;mso-wrap-style:square;v-text-anchor:top" coordsize="121817,137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" path="m,l121817,r,1377823l,1377823,,e" fillcolor="#b65708" stroked="f" strokeweight="0">
                  <v:path arrowok="t" textboxrect="0,0,121817,1377823"/>
                </v:shape>
                <v:shape id="Shape 794519" o:spid="_x0000_s3041" style="position:absolute;left:44101;top:2171;width:1218;height:15179;visibility:visible;mso-wrap-style:square;v-text-anchor:top" coordsize="121817,151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" path="m,l121817,r,1517904l,1517904,,e" fillcolor="#729aca" stroked="f" strokeweight="0">
                  <v:path arrowok="t" textboxrect="0,0,121817,1517904"/>
                </v:shape>
                <v:shape id="Shape 794520" o:spid="_x0000_s3042" style="position:absolute;left:47145;top:14154;width:1218;height:3196;visibility:visible;mso-wrap-style:square;v-text-anchor:top" coordsize="121817,31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" path="m,l121817,r,319608l,319608,,e" fillcolor="#cd7371" stroked="f" strokeweight="0">
                  <v:path arrowok="t" textboxrect="0,0,121817,319608"/>
                </v:shape>
                <v:shape id="Shape 794521" o:spid="_x0000_s3043" style="position:absolute;left:50190;top:9530;width:1219;height:7820;visibility:visible;mso-wrap-style:square;v-text-anchor:top" coordsize="121817,78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" path="m,l121817,r,782028l,782028,,e" fillcolor="#afc97a" stroked="f" strokeweight="0">
                  <v:path arrowok="t" textboxrect="0,0,121817,782028"/>
                </v:shape>
                <v:shape id="Shape 794522" o:spid="_x0000_s3044" style="position:absolute;left:53236;top:8127;width:1218;height:9223;visibility:visible;mso-wrap-style:square;v-text-anchor:top" coordsize="121817,9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" path="m,l121817,r,922325l,922325,,e" fillcolor="#9983b5" stroked="f" strokeweight="0">
                  <v:path arrowok="t" textboxrect="0,0,121817,922325"/>
                </v:shape>
                <v:shape id="Shape 22502" o:spid="_x0000_s3045" style="position:absolute;left:6641;top:529;width:0;height:16821;visibility:visible;mso-wrap-style:square;v-text-anchor:top" coordsize="0,16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" path="m,1682115l,e" filled="f" strokecolor="#4f81bd">
                  <v:path arrowok="t" textboxrect="0,0,0,1682115"/>
                </v:shape>
                <v:shape id="Shape 22503" o:spid="_x0000_s3046" style="position:absolute;left:6641;top:17350;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" path="m,l4872736,e" filled="f" strokecolor="#d9d9d9">
                  <v:path arrowok="t" textboxrect="0,0,4872736,0"/>
                </v:shape>
                <v:shape id="Shape 22504" o:spid="_x0000_s3047" style="position:absolute;left:6641;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" path="m,l,36195e" filled="f" strokecolor="#d9d9d9">
                  <v:path arrowok="t" textboxrect="0,0,0,36195"/>
                </v:shape>
                <v:shape id="Shape 22505" o:spid="_x0000_s3048" style="position:absolute;left:9680;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" path="m,l,36195e" filled="f" strokecolor="#d9d9d9">
                  <v:path arrowok="t" textboxrect="0,0,0,36195"/>
                </v:shape>
                <v:shape id="Shape 22506" o:spid="_x0000_s3049" style="position:absolute;left:12728;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" path="m,l,36195e" filled="f" strokecolor="#d9d9d9">
                  <v:path arrowok="t" textboxrect="0,0,0,36195"/>
                </v:shape>
                <v:shape id="Shape 22507" o:spid="_x0000_s3050" style="position:absolute;left:15776;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" path="m,l,36195e" filled="f" strokecolor="#d9d9d9">
                  <v:path arrowok="t" textboxrect="0,0,0,36195"/>
                </v:shape>
                <v:shape id="Shape 22508" o:spid="_x0000_s3051" style="position:absolute;left:18824;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" path="m,l,36195e" filled="f" strokecolor="#d9d9d9">
                  <v:path arrowok="t" textboxrect="0,0,0,36195"/>
                </v:shape>
                <v:shape id="Shape 22509" o:spid="_x0000_s3052" style="position:absolute;left:21872;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" path="m,l,36195e" filled="f" strokecolor="#d9d9d9">
                  <v:path arrowok="t" textboxrect="0,0,0,36195"/>
                </v:shape>
                <v:shape id="Shape 22510" o:spid="_x0000_s3053" style="position:absolute;left:24920;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" path="m,l,36195e" filled="f" strokecolor="#d9d9d9">
                  <v:path arrowok="t" textboxrect="0,0,0,36195"/>
                </v:shape>
                <v:shape id="Shape 22511" o:spid="_x0000_s3054" style="position:absolute;left:27953;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" path="m,l,36195e" filled="f" strokecolor="#d9d9d9">
                  <v:path arrowok="t" textboxrect="0,0,0,36195"/>
                </v:shape>
                <v:shape id="Shape 22512" o:spid="_x0000_s3055" style="position:absolute;left:31001;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" path="m,l,36195e" filled="f" strokecolor="#d9d9d9">
                  <v:path arrowok="t" textboxrect="0,0,0,36195"/>
                </v:shape>
                <v:shape id="Shape 22513" o:spid="_x0000_s3056" style="position:absolute;left:34049;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" path="m,l,36195e" filled="f" strokecolor="#d9d9d9">
                  <v:path arrowok="t" textboxrect="0,0,0,36195"/>
                </v:shape>
                <v:shape id="Shape 22514" o:spid="_x0000_s3057" style="position:absolute;left:37097;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" path="m,l,36195e" filled="f" strokecolor="#d9d9d9">
                  <v:path arrowok="t" textboxrect="0,0,0,36195"/>
                </v:shape>
                <v:shape id="Shape 22515" o:spid="_x0000_s3058" style="position:absolute;left:40145;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" path="m,l,36195e" filled="f" strokecolor="#d9d9d9">
                  <v:path arrowok="t" textboxrect="0,0,0,36195"/>
                </v:shape>
                <v:shape id="Shape 22516" o:spid="_x0000_s3059" style="position:absolute;left:43193;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" path="m,l,36195e" filled="f" strokecolor="#d9d9d9">
                  <v:path arrowok="t" textboxrect="0,0,0,36195"/>
                </v:shape>
                <v:shape id="Shape 22517" o:spid="_x0000_s3060" style="position:absolute;left:46225;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" path="m,l,36195e" filled="f" strokecolor="#d9d9d9">
                  <v:path arrowok="t" textboxrect="0,0,0,36195"/>
                </v:shape>
                <v:shape id="Shape 22518" o:spid="_x0000_s3061" style="position:absolute;left:49273;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" path="m,l,36195e" filled="f" strokecolor="#d9d9d9">
                  <v:path arrowok="t" textboxrect="0,0,0,36195"/>
                </v:shape>
                <v:shape id="Shape 22519" o:spid="_x0000_s3062" style="position:absolute;left:52321;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" path="m,l,36195e" filled="f" strokecolor="#d9d9d9">
                  <v:path arrowok="t" textboxrect="0,0,0,36195"/>
                </v:shape>
                <v:shape id="Shape 22520" o:spid="_x0000_s3063" style="position:absolute;left:55368;top:17350;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" path="m,l,36195e" filled="f" strokecolor="#d9d9d9">
                  <v:path arrowok="t" textboxrect="0,0,0,36195"/>
                </v:shape>
                <v:rect id="Rectangle 603370" o:spid="_x0000_s3064" style="position:absolute;left:4569;top:16824;width:13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" filled="f" stroked="f">
                  <v:textbox inset="0,0,0,0">
                    <w:txbxContent>
                      <w:p w14:paraId="4047A23B" w14:textId="77777777" w:rsidR="00E26C14" w:rsidRDefault="00CB3576">
                        <w:pPr>
                          <w:spacing w:after="160" w:line="259" w:lineRule="auto"/>
                          <w:ind w:left="0" w:firstLine="0"/>
                        </w:pPr>
                        <w:r>
                          <w:rPr>
                            <w:b/>
                            <w:color w:val="595959"/>
                            <w:sz w:val="18"/>
                          </w:rPr>
                          <w:t xml:space="preserve"> zł</w:t>
                        </w:r>
                      </w:p>
                    </w:txbxContent>
                  </v:textbox>
                </v:rect>
                <v:rect id="Rectangle 603369" o:spid="_x0000_s3065" style="position:absolute;left:3989;top:1682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" filled="f" stroked="f">
                  <v:textbox inset="0,0,0,0">
                    <w:txbxContent>
                      <w:p w14:paraId="6264961E" w14:textId="77777777" w:rsidR="00E26C14" w:rsidRDefault="00CB3576">
                        <w:pPr>
                          <w:spacing w:after="160" w:line="259" w:lineRule="auto"/>
                          <w:ind w:left="0" w:firstLine="0"/>
                        </w:pPr>
                        <w:r>
                          <w:rPr>
                            <w:b/>
                            <w:color w:val="595959"/>
                            <w:sz w:val="18"/>
                          </w:rPr>
                          <w:t>0</w:t>
                        </w:r>
                      </w:p>
                    </w:txbxContent>
                  </v:textbox>
                </v:rect>
                <v:rect id="Rectangle 603367" o:spid="_x0000_s3066" style="position:absolute;left:835;top:14020;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" filled="f" stroked="f">
                  <v:textbox inset="0,0,0,0">
                    <w:txbxContent>
                      <w:p w14:paraId="74F83765" w14:textId="77777777" w:rsidR="00E26C14" w:rsidRDefault="00CB3576">
                        <w:pPr>
                          <w:spacing w:after="160" w:line="259" w:lineRule="auto"/>
                          <w:ind w:left="0" w:firstLine="0"/>
                        </w:pPr>
                        <w:r>
                          <w:rPr>
                            <w:b/>
                            <w:color w:val="595959"/>
                            <w:sz w:val="18"/>
                          </w:rPr>
                          <w:t>500 000</w:t>
                        </w:r>
                      </w:p>
                    </w:txbxContent>
                  </v:textbox>
                </v:rect>
                <v:rect id="Rectangle 603368" o:spid="_x0000_s3067" style="position:absolute;left:4567;top:14020;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" filled="f" stroked="f">
                  <v:textbox inset="0,0,0,0">
                    <w:txbxContent>
                      <w:p w14:paraId="3E0F18AF" w14:textId="77777777" w:rsidR="00E26C14" w:rsidRDefault="00CB3576">
                        <w:pPr>
                          <w:spacing w:after="160" w:line="259" w:lineRule="auto"/>
                          <w:ind w:left="0" w:firstLine="0"/>
                        </w:pPr>
                        <w:r>
                          <w:rPr>
                            <w:b/>
                            <w:color w:val="595959"/>
                            <w:sz w:val="18"/>
                          </w:rPr>
                          <w:t xml:space="preserve"> zł</w:t>
                        </w:r>
                      </w:p>
                    </w:txbxContent>
                  </v:textbox>
                </v:rect>
                <v:rect id="Rectangle 603365" o:spid="_x0000_s3068" style="position:absolute;top:11216;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" filled="f" stroked="f">
                  <v:textbox inset="0,0,0,0">
                    <w:txbxContent>
                      <w:p w14:paraId="0DA69CAE" w14:textId="77777777" w:rsidR="00E26C14" w:rsidRDefault="00CB3576">
                        <w:pPr>
                          <w:spacing w:after="160" w:line="259" w:lineRule="auto"/>
                          <w:ind w:left="0" w:firstLine="0"/>
                        </w:pPr>
                        <w:r>
                          <w:rPr>
                            <w:b/>
                            <w:color w:val="595959"/>
                            <w:sz w:val="18"/>
                          </w:rPr>
                          <w:t>1</w:t>
                        </w:r>
                      </w:p>
                    </w:txbxContent>
                  </v:textbox>
                </v:rect>
                <v:rect id="Rectangle 603366" o:spid="_x0000_s3069" style="position:absolute;left:579;top:11216;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" filled="f" stroked="f">
                  <v:textbox inset="0,0,0,0">
                    <w:txbxContent>
                      <w:p w14:paraId="585287F3" w14:textId="77777777" w:rsidR="00E26C14" w:rsidRDefault="00CB3576">
                        <w:pPr>
                          <w:spacing w:after="160" w:line="259" w:lineRule="auto"/>
                          <w:ind w:left="0" w:firstLine="0"/>
                        </w:pPr>
                        <w:r>
                          <w:rPr>
                            <w:b/>
                            <w:color w:val="595959"/>
                            <w:sz w:val="18"/>
                          </w:rPr>
                          <w:t xml:space="preserve"> 000 000 zł</w:t>
                        </w:r>
                      </w:p>
                    </w:txbxContent>
                  </v:textbox>
                </v:rect>
                <v:rect id="Rectangle 603363" o:spid="_x0000_s3070" style="position:absolute;top:841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" filled="f" stroked="f">
                  <v:textbox inset="0,0,0,0">
                    <w:txbxContent>
                      <w:p w14:paraId="4F5197DC" w14:textId="77777777" w:rsidR="00E26C14" w:rsidRDefault="00CB3576">
                        <w:pPr>
                          <w:spacing w:after="160" w:line="259" w:lineRule="auto"/>
                          <w:ind w:left="0" w:firstLine="0"/>
                        </w:pPr>
                        <w:r>
                          <w:rPr>
                            <w:b/>
                            <w:color w:val="595959"/>
                            <w:sz w:val="18"/>
                          </w:rPr>
                          <w:t>1</w:t>
                        </w:r>
                      </w:p>
                    </w:txbxContent>
                  </v:textbox>
                </v:rect>
                <v:rect id="Rectangle 603364" o:spid="_x0000_s3071" style="position:absolute;left:579;top:8412;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" filled="f" stroked="f">
                  <v:textbox inset="0,0,0,0">
                    <w:txbxContent>
                      <w:p w14:paraId="72881BB8" w14:textId="77777777" w:rsidR="00E26C14" w:rsidRDefault="00CB3576">
                        <w:pPr>
                          <w:spacing w:after="160" w:line="259" w:lineRule="auto"/>
                          <w:ind w:left="0" w:firstLine="0"/>
                        </w:pPr>
                        <w:r>
                          <w:rPr>
                            <w:b/>
                            <w:color w:val="595959"/>
                            <w:sz w:val="18"/>
                          </w:rPr>
                          <w:t xml:space="preserve"> 500 000 zł</w:t>
                        </w:r>
                      </w:p>
                    </w:txbxContent>
                  </v:textbox>
                </v:rect>
                <v:rect id="Rectangle 603357" o:spid="_x0000_s3072" style="position:absolute;top:560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" filled="f" stroked="f">
                  <v:textbox inset="0,0,0,0">
                    <w:txbxContent>
                      <w:p w14:paraId="0A25923C" w14:textId="77777777" w:rsidR="00E26C14" w:rsidRDefault="00CB3576">
                        <w:pPr>
                          <w:spacing w:after="160" w:line="259" w:lineRule="auto"/>
                          <w:ind w:left="0" w:firstLine="0"/>
                        </w:pPr>
                        <w:r>
                          <w:rPr>
                            <w:b/>
                            <w:color w:val="595959"/>
                            <w:sz w:val="18"/>
                          </w:rPr>
                          <w:t>2</w:t>
                        </w:r>
                      </w:p>
                    </w:txbxContent>
                  </v:textbox>
                </v:rect>
                <v:rect id="Rectangle 603358" o:spid="_x0000_s3073" style="position:absolute;left:579;top:5608;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" filled="f" stroked="f">
                  <v:textbox inset="0,0,0,0">
                    <w:txbxContent>
                      <w:p w14:paraId="4BC7A6C4" w14:textId="77777777" w:rsidR="00E26C14" w:rsidRDefault="00CB3576">
                        <w:pPr>
                          <w:spacing w:after="160" w:line="259" w:lineRule="auto"/>
                          <w:ind w:left="0" w:firstLine="0"/>
                        </w:pPr>
                        <w:r>
                          <w:rPr>
                            <w:b/>
                            <w:color w:val="595959"/>
                            <w:sz w:val="18"/>
                          </w:rPr>
                          <w:t xml:space="preserve"> 000 000 zł</w:t>
                        </w:r>
                      </w:p>
                    </w:txbxContent>
                  </v:textbox>
                </v:rect>
                <v:rect id="Rectangle 603353" o:spid="_x0000_s3074" style="position:absolute;top:280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" filled="f" stroked="f">
                  <v:textbox inset="0,0,0,0">
                    <w:txbxContent>
                      <w:p w14:paraId="7E3B9661" w14:textId="77777777" w:rsidR="00E26C14" w:rsidRDefault="00CB3576">
                        <w:pPr>
                          <w:spacing w:after="160" w:line="259" w:lineRule="auto"/>
                          <w:ind w:left="0" w:firstLine="0"/>
                        </w:pPr>
                        <w:r>
                          <w:rPr>
                            <w:b/>
                            <w:color w:val="595959"/>
                            <w:sz w:val="18"/>
                          </w:rPr>
                          <w:t>2</w:t>
                        </w:r>
                      </w:p>
                    </w:txbxContent>
                  </v:textbox>
                </v:rect>
                <v:rect id="Rectangle 603355" o:spid="_x0000_s3075" style="position:absolute;left:579;top:2804;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" filled="f" stroked="f">
                  <v:textbox inset="0,0,0,0">
                    <w:txbxContent>
                      <w:p w14:paraId="0DBC3A15" w14:textId="77777777" w:rsidR="00E26C14" w:rsidRDefault="00CB3576">
                        <w:pPr>
                          <w:spacing w:after="160" w:line="259" w:lineRule="auto"/>
                          <w:ind w:left="0" w:firstLine="0"/>
                        </w:pPr>
                        <w:r>
                          <w:rPr>
                            <w:b/>
                            <w:color w:val="595959"/>
                            <w:sz w:val="18"/>
                          </w:rPr>
                          <w:t xml:space="preserve"> 500 000 zł</w:t>
                        </w:r>
                      </w:p>
                    </w:txbxContent>
                  </v:textbox>
                </v:rect>
                <v:rect id="Rectangle 603348" o:spid="_x0000_s3076"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" filled="f" stroked="f">
                  <v:textbox inset="0,0,0,0">
                    <w:txbxContent>
                      <w:p w14:paraId="4F22E24D" w14:textId="77777777" w:rsidR="00E26C14" w:rsidRDefault="00CB3576">
                        <w:pPr>
                          <w:spacing w:after="160" w:line="259" w:lineRule="auto"/>
                          <w:ind w:left="0" w:firstLine="0"/>
                        </w:pPr>
                        <w:r>
                          <w:rPr>
                            <w:b/>
                            <w:color w:val="595959"/>
                            <w:sz w:val="18"/>
                          </w:rPr>
                          <w:t>3</w:t>
                        </w:r>
                      </w:p>
                    </w:txbxContent>
                  </v:textbox>
                </v:rect>
                <v:rect id="Rectangle 603350" o:spid="_x0000_s3077" style="position:absolute;left:57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" filled="f" stroked="f">
                  <v:textbox inset="0,0,0,0">
                    <w:txbxContent>
                      <w:p w14:paraId="11F1D202" w14:textId="77777777" w:rsidR="00E26C14" w:rsidRDefault="00CB3576">
                        <w:pPr>
                          <w:spacing w:after="160" w:line="259" w:lineRule="auto"/>
                          <w:ind w:left="0" w:firstLine="0"/>
                        </w:pPr>
                        <w:r>
                          <w:rPr>
                            <w:b/>
                            <w:color w:val="595959"/>
                            <w:sz w:val="18"/>
                          </w:rPr>
                          <w:t xml:space="preserve"> 000 000 zł</w:t>
                        </w:r>
                      </w:p>
                    </w:txbxContent>
                  </v:textbox>
                </v:rect>
                <v:rect id="Rectangle 22528" o:spid="_x0000_s3078" style="position:absolute;left:4551;top:19294;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" filled="f" stroked="f">
                  <v:textbox inset="0,0,0,0">
                    <w:txbxContent>
                      <w:p w14:paraId="2859AE36" w14:textId="77777777" w:rsidR="00E26C14" w:rsidRDefault="00CB3576">
                        <w:pPr>
                          <w:spacing w:after="160" w:line="259" w:lineRule="auto"/>
                          <w:ind w:left="0" w:firstLine="0"/>
                        </w:pPr>
                        <w:r>
                          <w:rPr>
                            <w:b/>
                            <w:color w:val="595959"/>
                            <w:sz w:val="18"/>
                          </w:rPr>
                          <w:t>dolnośląskie</w:t>
                        </w:r>
                      </w:p>
                    </w:txbxContent>
                  </v:textbox>
                </v:rect>
                <v:rect id="Rectangle 22529" o:spid="_x0000_s3079" style="position:absolute;left:4952;top:20629;width:1312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" filled="f" stroked="f">
                  <v:textbox inset="0,0,0,0">
                    <w:txbxContent>
                      <w:p w14:paraId="434B6615" w14:textId="77777777" w:rsidR="00E26C14" w:rsidRDefault="00CB3576">
                        <w:pPr>
                          <w:spacing w:after="160" w:line="259" w:lineRule="auto"/>
                          <w:ind w:left="0" w:firstLine="0"/>
                        </w:pPr>
                        <w:r>
                          <w:rPr>
                            <w:b/>
                            <w:color w:val="595959"/>
                            <w:sz w:val="18"/>
                          </w:rPr>
                          <w:t>kujawsko-pomorskie</w:t>
                        </w:r>
                      </w:p>
                    </w:txbxContent>
                  </v:textbox>
                </v:rect>
                <v:rect id="Rectangle 22530" o:spid="_x0000_s3080" style="position:absolute;left:11760;top:18730;width:560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" filled="f" stroked="f">
                  <v:textbox inset="0,0,0,0">
                    <w:txbxContent>
                      <w:p w14:paraId="68CB3777" w14:textId="77777777" w:rsidR="00E26C14" w:rsidRDefault="00CB3576">
                        <w:pPr>
                          <w:spacing w:after="160" w:line="259" w:lineRule="auto"/>
                          <w:ind w:left="0" w:firstLine="0"/>
                        </w:pPr>
                        <w:r>
                          <w:rPr>
                            <w:b/>
                            <w:color w:val="595959"/>
                            <w:sz w:val="18"/>
                          </w:rPr>
                          <w:t>lubelskie</w:t>
                        </w:r>
                      </w:p>
                    </w:txbxContent>
                  </v:textbox>
                </v:rect>
                <v:rect id="Rectangle 22531" o:spid="_x0000_s3081" style="position:absolute;left:14956;top:18644;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P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" filled="f" stroked="f">
                  <v:textbox inset="0,0,0,0">
                    <w:txbxContent>
                      <w:p w14:paraId="5CED93F9" w14:textId="77777777" w:rsidR="00E26C14" w:rsidRDefault="00CB3576">
                        <w:pPr>
                          <w:spacing w:after="160" w:line="259" w:lineRule="auto"/>
                          <w:ind w:left="0" w:firstLine="0"/>
                        </w:pPr>
                        <w:r>
                          <w:rPr>
                            <w:b/>
                            <w:color w:val="595959"/>
                            <w:sz w:val="18"/>
                          </w:rPr>
                          <w:t>lubuskie</w:t>
                        </w:r>
                      </w:p>
                    </w:txbxContent>
                  </v:textbox>
                </v:rect>
                <v:rect id="Rectangle 22532" o:spid="_x0000_s3082" style="position:absolute;left:18397;top:18445;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" filled="f" stroked="f">
                  <v:textbox inset="0,0,0,0">
                    <w:txbxContent>
                      <w:p w14:paraId="7C73CA8A" w14:textId="77777777" w:rsidR="00E26C14" w:rsidRDefault="00CB3576">
                        <w:pPr>
                          <w:spacing w:after="160" w:line="259" w:lineRule="auto"/>
                          <w:ind w:left="0" w:firstLine="0"/>
                        </w:pPr>
                        <w:r>
                          <w:rPr>
                            <w:b/>
                            <w:color w:val="595959"/>
                            <w:sz w:val="18"/>
                          </w:rPr>
                          <w:t>łódzkie</w:t>
                        </w:r>
                      </w:p>
                    </w:txbxContent>
                  </v:textbox>
                </v:rect>
                <v:rect id="Rectangle 22533" o:spid="_x0000_s3083" style="position:absolute;left:19853;top:19246;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" filled="f" stroked="f">
                  <v:textbox inset="0,0,0,0">
                    <w:txbxContent>
                      <w:p w14:paraId="5D6C797A" w14:textId="77777777" w:rsidR="00E26C14" w:rsidRDefault="00CB3576">
                        <w:pPr>
                          <w:spacing w:after="160" w:line="259" w:lineRule="auto"/>
                          <w:ind w:left="0" w:firstLine="0"/>
                        </w:pPr>
                        <w:r>
                          <w:rPr>
                            <w:b/>
                            <w:color w:val="595959"/>
                            <w:sz w:val="18"/>
                          </w:rPr>
                          <w:t>małopolskie</w:t>
                        </w:r>
                      </w:p>
                    </w:txbxContent>
                  </v:textbox>
                </v:rect>
                <v:rect id="Rectangle 22534" o:spid="_x0000_s3084" style="position:absolute;left:22654;top:19372;width:818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" filled="f" stroked="f">
                  <v:textbox inset="0,0,0,0">
                    <w:txbxContent>
                      <w:p w14:paraId="4B52F881" w14:textId="77777777" w:rsidR="00E26C14" w:rsidRDefault="00CB3576">
                        <w:pPr>
                          <w:spacing w:after="160" w:line="259" w:lineRule="auto"/>
                          <w:ind w:left="0" w:firstLine="0"/>
                        </w:pPr>
                        <w:r>
                          <w:rPr>
                            <w:b/>
                            <w:color w:val="595959"/>
                            <w:sz w:val="18"/>
                          </w:rPr>
                          <w:t>mazowieckie</w:t>
                        </w:r>
                      </w:p>
                    </w:txbxContent>
                  </v:textbox>
                </v:rect>
                <v:rect id="Rectangle 22535" o:spid="_x0000_s3085" style="position:absolute;left:27139;top:18644;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" filled="f" stroked="f">
                  <v:textbox inset="0,0,0,0">
                    <w:txbxContent>
                      <w:p w14:paraId="2A05F7C5" w14:textId="77777777" w:rsidR="00E26C14" w:rsidRDefault="00CB3576">
                        <w:pPr>
                          <w:spacing w:after="160" w:line="259" w:lineRule="auto"/>
                          <w:ind w:left="0" w:firstLine="0"/>
                        </w:pPr>
                        <w:r>
                          <w:rPr>
                            <w:b/>
                            <w:color w:val="595959"/>
                            <w:sz w:val="18"/>
                          </w:rPr>
                          <w:t>opolskie</w:t>
                        </w:r>
                      </w:p>
                    </w:txbxContent>
                  </v:textbox>
                </v:rect>
                <v:rect id="Rectangle 22536" o:spid="_x0000_s3086" style="position:absolute;left:28567;top:19462;width:85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" filled="f" stroked="f">
                  <v:textbox inset="0,0,0,0">
                    <w:txbxContent>
                      <w:p w14:paraId="72265F24" w14:textId="77777777" w:rsidR="00E26C14" w:rsidRDefault="00CB3576">
                        <w:pPr>
                          <w:spacing w:after="160" w:line="259" w:lineRule="auto"/>
                          <w:ind w:left="0" w:firstLine="0"/>
                        </w:pPr>
                        <w:r>
                          <w:rPr>
                            <w:b/>
                            <w:color w:val="595959"/>
                            <w:sz w:val="18"/>
                          </w:rPr>
                          <w:t>podkarpackie</w:t>
                        </w:r>
                      </w:p>
                    </w:txbxContent>
                  </v:textbox>
                </v:rect>
                <v:rect id="Rectangle 22537" o:spid="_x0000_s3087" style="position:absolute;left:32858;top:18831;width:605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" filled="f" stroked="f">
                  <v:textbox inset="0,0,0,0">
                    <w:txbxContent>
                      <w:p w14:paraId="7F6436C8" w14:textId="77777777" w:rsidR="00E26C14" w:rsidRDefault="00CB3576">
                        <w:pPr>
                          <w:spacing w:after="160" w:line="259" w:lineRule="auto"/>
                          <w:ind w:left="0" w:firstLine="0"/>
                        </w:pPr>
                        <w:r>
                          <w:rPr>
                            <w:b/>
                            <w:color w:val="595959"/>
                            <w:sz w:val="18"/>
                          </w:rPr>
                          <w:t>podlaskie</w:t>
                        </w:r>
                      </w:p>
                    </w:txbxContent>
                  </v:textbox>
                </v:rect>
                <v:rect id="Rectangle 22538" o:spid="_x0000_s3088" style="position:absolute;left:35577;top:19000;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" filled="f" stroked="f">
                  <v:textbox inset="0,0,0,0">
                    <w:txbxContent>
                      <w:p w14:paraId="254EB14C" w14:textId="77777777" w:rsidR="00E26C14" w:rsidRDefault="00CB3576">
                        <w:pPr>
                          <w:spacing w:after="160" w:line="259" w:lineRule="auto"/>
                          <w:ind w:left="0" w:firstLine="0"/>
                        </w:pPr>
                        <w:r>
                          <w:rPr>
                            <w:b/>
                            <w:color w:val="595959"/>
                            <w:sz w:val="18"/>
                          </w:rPr>
                          <w:t>pomorskie</w:t>
                        </w:r>
                      </w:p>
                    </w:txbxContent>
                  </v:textbox>
                </v:rect>
                <v:rect id="Rectangle 22539" o:spid="_x0000_s3089" style="position:absolute;left:39871;top:18368;width:421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" filled="f" stroked="f">
                  <v:textbox inset="0,0,0,0">
                    <w:txbxContent>
                      <w:p w14:paraId="78F28EB0" w14:textId="77777777" w:rsidR="00E26C14" w:rsidRDefault="00CB3576">
                        <w:pPr>
                          <w:spacing w:after="160" w:line="259" w:lineRule="auto"/>
                          <w:ind w:left="0" w:firstLine="0"/>
                        </w:pPr>
                        <w:r>
                          <w:rPr>
                            <w:b/>
                            <w:color w:val="595959"/>
                            <w:sz w:val="18"/>
                          </w:rPr>
                          <w:t>śląskie</w:t>
                        </w:r>
                      </w:p>
                    </w:txbxContent>
                  </v:textbox>
                </v:rect>
                <v:rect id="Rectangle 22540" o:spid="_x0000_s3090" style="position:absolute;left:40373;top:19650;width:929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" filled="f" stroked="f">
                  <v:textbox inset="0,0,0,0">
                    <w:txbxContent>
                      <w:p w14:paraId="492194B1" w14:textId="77777777" w:rsidR="00E26C14" w:rsidRDefault="00CB3576">
                        <w:pPr>
                          <w:spacing w:after="160" w:line="259" w:lineRule="auto"/>
                          <w:ind w:left="0" w:firstLine="0"/>
                        </w:pPr>
                        <w:r>
                          <w:rPr>
                            <w:b/>
                            <w:color w:val="595959"/>
                            <w:sz w:val="18"/>
                          </w:rPr>
                          <w:t>świętokrzyskie</w:t>
                        </w:r>
                      </w:p>
                    </w:txbxContent>
                  </v:textbox>
                </v:rect>
                <v:rect id="Rectangle 22541" o:spid="_x0000_s3091" style="position:absolute;left:41119;top:20811;width:1389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" filled="f" stroked="f">
                  <v:textbox inset="0,0,0,0">
                    <w:txbxContent>
                      <w:p w14:paraId="7540C838" w14:textId="77777777" w:rsidR="00E26C14" w:rsidRDefault="00CB3576">
                        <w:pPr>
                          <w:spacing w:after="160" w:line="259" w:lineRule="auto"/>
                          <w:ind w:left="0" w:firstLine="0"/>
                        </w:pPr>
                        <w:r>
                          <w:rPr>
                            <w:b/>
                            <w:color w:val="595959"/>
                            <w:sz w:val="18"/>
                          </w:rPr>
                          <w:t>warmińsko-mazurskie</w:t>
                        </w:r>
                      </w:p>
                    </w:txbxContent>
                  </v:textbox>
                </v:rect>
                <v:rect id="Rectangle 22542" o:spid="_x0000_s3092" style="position:absolute;left:46780;top:19501;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" filled="f" stroked="f">
                  <v:textbox inset="0,0,0,0">
                    <w:txbxContent>
                      <w:p w14:paraId="3647B671" w14:textId="77777777" w:rsidR="00E26C14" w:rsidRDefault="00CB3576">
                        <w:pPr>
                          <w:spacing w:after="160" w:line="259" w:lineRule="auto"/>
                          <w:ind w:left="0" w:firstLine="0"/>
                        </w:pPr>
                        <w:r>
                          <w:rPr>
                            <w:b/>
                            <w:color w:val="595959"/>
                            <w:sz w:val="18"/>
                          </w:rPr>
                          <w:t>wielkopolskie</w:t>
                        </w:r>
                      </w:p>
                    </w:txbxContent>
                  </v:textbox>
                </v:rect>
                <v:rect id="Rectangle 22543" o:spid="_x0000_s3093" style="position:absolute;left:47588;top:20625;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" filled="f" stroked="f">
                  <v:textbox inset="0,0,0,0">
                    <w:txbxContent>
                      <w:p w14:paraId="3B11A25A"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0E478528" w14:textId="77777777" w:rsidR="00E26C14" w:rsidRDefault="00CB3576">
      <w:pPr>
        <w:spacing w:after="155" w:line="259" w:lineRule="auto"/>
        <w:ind w:left="131" w:right="2" w:firstLine="0"/>
        <w:jc w:val="right"/>
      </w:pPr>
      <w:r>
        <w:t xml:space="preserve"> </w:t>
      </w:r>
    </w:p>
    <w:p w14:paraId="68CBF777" w14:textId="77777777" w:rsidR="00E26C14" w:rsidRDefault="00CB3576">
      <w:pPr>
        <w:spacing w:after="126"/>
      </w:pPr>
      <w:r>
        <w:t xml:space="preserve">Planowana wartość miernika ustalona w ramach budżetu zadaniowego dla programu wynosi 827 osób, osiągnięta </w:t>
      </w:r>
      <w:r>
        <w:t xml:space="preserve">- </w:t>
      </w:r>
      <w:r>
        <w:t>807 osób.</w:t>
      </w:r>
      <w:r>
        <w:t xml:space="preserve"> </w:t>
      </w:r>
    </w:p>
    <w:p w14:paraId="73E18950" w14:textId="77777777" w:rsidR="00E26C14" w:rsidRDefault="00CB3576">
      <w:pPr>
        <w:ind w:right="561"/>
      </w:pPr>
      <w:r>
        <w:t xml:space="preserve">Szczegółowe dane dotyczące realizacji programu znajdują się w </w:t>
      </w:r>
      <w:r>
        <w:t>Tabeli nr 16.</w:t>
      </w:r>
      <w:r>
        <w:rPr>
          <w:b/>
        </w:rPr>
        <w:t xml:space="preserve">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5B409B7D"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2E5DB049" w14:textId="77777777" w:rsidR="00E26C14" w:rsidRDefault="00CB3576">
            <w:pPr>
              <w:spacing w:after="0" w:line="259" w:lineRule="auto"/>
              <w:ind w:left="0" w:firstLine="0"/>
            </w:pPr>
            <w:r>
              <w:rPr>
                <w:noProof/>
              </w:rPr>
              <w:drawing>
                <wp:inline distT="0" distB="0" distL="0" distR="0" wp14:anchorId="0D58BB2B" wp14:editId="20111D3E">
                  <wp:extent cx="265938" cy="107442"/>
                  <wp:effectExtent l="0" t="0" r="0" b="0"/>
                  <wp:docPr id="22585" name="Picture 22585"/>
                  <wp:cNvGraphicFramePr/>
                  <a:graphic xmlns:a="http://schemas.openxmlformats.org/drawingml/2006/main">
                    <a:graphicData uri="http://schemas.openxmlformats.org/drawingml/2006/picture">
                      <pic:pic xmlns:pic="http://schemas.openxmlformats.org/drawingml/2006/picture">
                        <pic:nvPicPr>
                          <pic:cNvPr id="22585" name="Picture 22585"/>
                          <pic:cNvPicPr/>
                        </pic:nvPicPr>
                        <pic:blipFill>
                          <a:blip r:embed="rId141"/>
                          <a:stretch>
                            <a:fillRect/>
                          </a:stretch>
                        </pic:blipFill>
                        <pic:spPr>
                          <a:xfrm>
                            <a:off x="0" y="0"/>
                            <a:ext cx="265938" cy="107442"/>
                          </a:xfrm>
                          <a:prstGeom prst="rect">
                            <a:avLst/>
                          </a:prstGeom>
                        </pic:spPr>
                      </pic:pic>
                    </a:graphicData>
                  </a:graphic>
                </wp:inline>
              </w:drawing>
            </w:r>
            <w:r>
              <w:rPr>
                <w:rFonts w:ascii="Arial" w:eastAsia="Arial" w:hAnsi="Arial" w:cs="Arial"/>
                <w:b/>
              </w:rPr>
              <w:t xml:space="preserve"> </w:t>
            </w:r>
            <w:r>
              <w:rPr>
                <w:b/>
              </w:rPr>
              <w:t xml:space="preserve">Pilotażowy program „Aktywny samorząd” </w:t>
            </w:r>
          </w:p>
        </w:tc>
      </w:tr>
    </w:tbl>
    <w:p w14:paraId="5899E260" w14:textId="77777777" w:rsidR="00E26C14" w:rsidRDefault="00CB3576">
      <w:pPr>
        <w:spacing w:after="124"/>
        <w:ind w:right="561"/>
      </w:pPr>
      <w:r>
        <w:lastRenderedPageBreak/>
        <w:t xml:space="preserve">Celem głównym programu jest wyeliminowanie lub zmniejszenie barier ograniczających uczestnictwo beneficjentów pomocy w życiu społecznym, zawodowym i w dostępie do </w:t>
      </w:r>
      <w:r>
        <w:t xml:space="preserve">edukacji. </w:t>
      </w:r>
    </w:p>
    <w:p w14:paraId="228E6028" w14:textId="77777777" w:rsidR="00E26C14" w:rsidRDefault="00CB3576">
      <w:pPr>
        <w:spacing w:after="119" w:line="276" w:lineRule="auto"/>
        <w:ind w:left="0" w:firstLine="0"/>
      </w:pPr>
      <w:r>
        <w:t>W dniu 11 stycznia 2021 roku Zarząd PFRON uchwałą nr 2/2021 przyjął</w:t>
      </w:r>
      <w:r>
        <w:t xml:space="preserve"> dokument pn. </w:t>
      </w:r>
      <w:r>
        <w:rPr>
          <w:i/>
        </w:rPr>
        <w:t>„Kierunki działań oraz warunki brzegowe obowiązujące realizatorów pilotażowego programu „Aktywny samorząd” w 2021 roku</w:t>
      </w:r>
      <w:r>
        <w:t xml:space="preserve">. </w:t>
      </w:r>
    </w:p>
    <w:p w14:paraId="4B0BABDB" w14:textId="77777777" w:rsidR="00E26C14" w:rsidRDefault="00CB3576">
      <w:pPr>
        <w:spacing w:after="167"/>
        <w:ind w:right="561"/>
      </w:pPr>
      <w:r>
        <w:t xml:space="preserve">W ww. </w:t>
      </w:r>
      <w:r>
        <w:t>dokumencie wskazano do realizacji następujące fo</w:t>
      </w:r>
      <w:r>
        <w:t>rmy wsparcia:</w:t>
      </w:r>
      <w:r>
        <w:t xml:space="preserve"> </w:t>
      </w:r>
    </w:p>
    <w:p w14:paraId="19CCDBC9" w14:textId="77777777" w:rsidR="00E26C14" w:rsidRDefault="00CB3576">
      <w:pPr>
        <w:numPr>
          <w:ilvl w:val="0"/>
          <w:numId w:val="96"/>
        </w:numPr>
        <w:spacing w:after="164"/>
        <w:ind w:hanging="360"/>
      </w:pPr>
      <w:r>
        <w:t>Moduł I –</w:t>
      </w:r>
      <w:r>
        <w:t xml:space="preserve"> </w:t>
      </w:r>
      <w:r>
        <w:t xml:space="preserve">likwidacja barier utrudniających aktywizację społeczną i zawodową, w tym: </w:t>
      </w:r>
      <w:r>
        <w:t xml:space="preserve"> </w:t>
      </w:r>
    </w:p>
    <w:p w14:paraId="63185EB9" w14:textId="77777777" w:rsidR="00E26C14" w:rsidRDefault="00CB3576">
      <w:pPr>
        <w:numPr>
          <w:ilvl w:val="1"/>
          <w:numId w:val="96"/>
        </w:numPr>
        <w:spacing w:after="48" w:line="269" w:lineRule="auto"/>
        <w:ind w:right="317" w:hanging="358"/>
      </w:pPr>
      <w:r>
        <w:t xml:space="preserve">Obszar A </w:t>
      </w:r>
      <w:r>
        <w:t>–</w:t>
      </w:r>
      <w:r>
        <w:t xml:space="preserve"> likwidacja bariery transportowej: </w:t>
      </w:r>
    </w:p>
    <w:p w14:paraId="38F6BB98" w14:textId="77777777" w:rsidR="00E26C14" w:rsidRDefault="00CB3576">
      <w:pPr>
        <w:numPr>
          <w:ilvl w:val="2"/>
          <w:numId w:val="96"/>
        </w:numPr>
        <w:ind w:left="1083" w:hanging="358"/>
      </w:pPr>
      <w:r>
        <w:t xml:space="preserve">Zadanie 1 </w:t>
      </w:r>
      <w:r>
        <w:t>–</w:t>
      </w:r>
      <w:r>
        <w:t xml:space="preserve"> </w:t>
      </w:r>
      <w:r>
        <w:t>pomoc w zakupie i montażu oprzyrządowania do posiadanego samochodu, adresowana do osób z orzeczen</w:t>
      </w:r>
      <w:r>
        <w:t>iem o niepełnosprawności (do 16 roku życia) lub osób ze</w:t>
      </w:r>
      <w:r>
        <w:t xml:space="preserve"> znacznym albo umiarkowanym stopniem </w:t>
      </w:r>
      <w:r>
        <w:t>niepełnosprawności, z dysfunkcją narządu ruchu,</w:t>
      </w:r>
      <w:r>
        <w:t xml:space="preserve"> </w:t>
      </w:r>
    </w:p>
    <w:p w14:paraId="6C878EA2" w14:textId="77777777" w:rsidR="00E26C14" w:rsidRDefault="00CB3576">
      <w:pPr>
        <w:numPr>
          <w:ilvl w:val="2"/>
          <w:numId w:val="96"/>
        </w:numPr>
        <w:ind w:left="1083" w:hanging="358"/>
      </w:pPr>
      <w:r>
        <w:t xml:space="preserve">Zadanie 2 </w:t>
      </w:r>
      <w:r>
        <w:t>–</w:t>
      </w:r>
      <w:r>
        <w:t xml:space="preserve"> pomoc w uzyskaniu prawa jazdy, ad</w:t>
      </w:r>
      <w:r>
        <w:t>resowana do osób ze znacznym albo umiarkowanym stopniem niepełnosprawn</w:t>
      </w:r>
      <w:r>
        <w:t>ości, z dysfunkcją narządu ruchu,</w:t>
      </w:r>
      <w:r>
        <w:t xml:space="preserve"> </w:t>
      </w:r>
    </w:p>
    <w:p w14:paraId="2777C395" w14:textId="77777777" w:rsidR="00E26C14" w:rsidRDefault="00CB3576">
      <w:pPr>
        <w:numPr>
          <w:ilvl w:val="2"/>
          <w:numId w:val="96"/>
        </w:numPr>
        <w:ind w:left="1083" w:hanging="358"/>
      </w:pPr>
      <w:r>
        <w:t xml:space="preserve">Zadanie 3 </w:t>
      </w:r>
      <w:r>
        <w:t>–</w:t>
      </w:r>
      <w:r>
        <w:t xml:space="preserve"> </w:t>
      </w:r>
      <w:r>
        <w:t xml:space="preserve">pomoc w uzyskaniu prawa jazdy, adresowana do osób ze znacznym albo umiarkowanym stopniem niepełnosprawności, z dysfunkcją narządu słuchu, </w:t>
      </w:r>
      <w:r>
        <w:t xml:space="preserve">w </w:t>
      </w:r>
      <w:r>
        <w:t xml:space="preserve">stopniu wymagającym korzystania z usług tłumacza języka migowego, </w:t>
      </w:r>
      <w:r>
        <w:t xml:space="preserve"> </w:t>
      </w:r>
    </w:p>
    <w:p w14:paraId="3896DFCE" w14:textId="77777777" w:rsidR="00E26C14" w:rsidRDefault="00CB3576">
      <w:pPr>
        <w:numPr>
          <w:ilvl w:val="2"/>
          <w:numId w:val="96"/>
        </w:numPr>
        <w:spacing w:after="161"/>
        <w:ind w:left="1083" w:hanging="358"/>
      </w:pPr>
      <w:r>
        <w:t>Z</w:t>
      </w:r>
      <w:r>
        <w:t xml:space="preserve">adanie 4 </w:t>
      </w:r>
      <w:r>
        <w:t>–</w:t>
      </w:r>
      <w:r>
        <w:t xml:space="preserve"> </w:t>
      </w:r>
      <w:r>
        <w:t>pomoc w zakupie i montażu oprzyrządowania do posiadanego samochodu, adresowana do osób ze znacznym albo umiarkowanym stopniem niepełnosprawności, z</w:t>
      </w:r>
      <w:r>
        <w:t xml:space="preserve"> </w:t>
      </w:r>
      <w:r>
        <w:t xml:space="preserve">dysfunkcją narządu słuchu, </w:t>
      </w:r>
      <w:r>
        <w:t xml:space="preserve"> </w:t>
      </w:r>
    </w:p>
    <w:p w14:paraId="0F14AFEA" w14:textId="77777777" w:rsidR="00E26C14" w:rsidRDefault="00CB3576">
      <w:pPr>
        <w:numPr>
          <w:ilvl w:val="1"/>
          <w:numId w:val="96"/>
        </w:numPr>
        <w:ind w:right="317" w:hanging="358"/>
      </w:pPr>
      <w:r>
        <w:t xml:space="preserve">Obszar B </w:t>
      </w:r>
      <w:r>
        <w:t>–</w:t>
      </w:r>
      <w:r>
        <w:t xml:space="preserve"> </w:t>
      </w:r>
      <w:r>
        <w:t>likwidacja barier w dostępie do uczestniczenia w społecze</w:t>
      </w:r>
      <w:r>
        <w:t xml:space="preserve">ństwie </w:t>
      </w:r>
      <w:r>
        <w:t xml:space="preserve">informacyjnym: </w:t>
      </w:r>
    </w:p>
    <w:p w14:paraId="27AD61D3" w14:textId="77777777" w:rsidR="00E26C14" w:rsidRDefault="00CB3576">
      <w:pPr>
        <w:numPr>
          <w:ilvl w:val="2"/>
          <w:numId w:val="96"/>
        </w:numPr>
        <w:ind w:left="1083" w:hanging="358"/>
      </w:pPr>
      <w:r>
        <w:t xml:space="preserve">Zadanie1 </w:t>
      </w:r>
      <w:r>
        <w:t>–</w:t>
      </w:r>
      <w:r>
        <w:t xml:space="preserve"> </w:t>
      </w:r>
      <w:r>
        <w:t>pomoc w zakupie sprzętu elektronicznego lub jego elementów oraz oprogramowania, adresowana do osób z orzeczeniem o niepełnosprawności (do 16 roku życia) lub</w:t>
      </w:r>
      <w:r>
        <w:t xml:space="preserve"> </w:t>
      </w:r>
      <w:r>
        <w:t>do osób ze znacznym stopniem niepełnosprawności, z dysfunkcją nar</w:t>
      </w:r>
      <w:r>
        <w:t>ządu wzroku lub obu kończyn górnych,</w:t>
      </w:r>
      <w:r>
        <w:t xml:space="preserve"> </w:t>
      </w:r>
    </w:p>
    <w:p w14:paraId="418EAFDF" w14:textId="77777777" w:rsidR="00E26C14" w:rsidRDefault="00CB3576">
      <w:pPr>
        <w:numPr>
          <w:ilvl w:val="2"/>
          <w:numId w:val="96"/>
        </w:numPr>
        <w:ind w:left="1083" w:hanging="358"/>
      </w:pPr>
      <w:r>
        <w:t xml:space="preserve">Zadanie 2 </w:t>
      </w:r>
      <w:r>
        <w:t>–</w:t>
      </w:r>
      <w:r>
        <w:t xml:space="preserve"> </w:t>
      </w:r>
      <w:r>
        <w:t>dofinansowanie szkoleń w zakresie obsługi nabytego w ramach programu sprzętu elektronicznego i oprogramowania,</w:t>
      </w:r>
      <w:r>
        <w:t xml:space="preserve"> </w:t>
      </w:r>
    </w:p>
    <w:p w14:paraId="19FDDE26" w14:textId="77777777" w:rsidR="00E26C14" w:rsidRDefault="00CB3576">
      <w:pPr>
        <w:numPr>
          <w:ilvl w:val="2"/>
          <w:numId w:val="96"/>
        </w:numPr>
        <w:ind w:left="1083" w:hanging="358"/>
      </w:pPr>
      <w:r>
        <w:t xml:space="preserve">Zadanie 3 </w:t>
      </w:r>
      <w:r>
        <w:t>–</w:t>
      </w:r>
      <w:r>
        <w:t xml:space="preserve"> pomoc w zakupie sp</w:t>
      </w:r>
      <w:r>
        <w:t>rzętu elektronicznego lub jego elementów oraz oprogramowania, adresowana do osób z umiarkowanym stopniem niepełnosprawności, z</w:t>
      </w:r>
      <w:r>
        <w:t xml:space="preserve"> </w:t>
      </w:r>
      <w:r>
        <w:t>dysfunkcją narządu wzroku,</w:t>
      </w:r>
      <w:r>
        <w:t xml:space="preserve"> </w:t>
      </w:r>
    </w:p>
    <w:p w14:paraId="3B400D01" w14:textId="77777777" w:rsidR="00E26C14" w:rsidRDefault="00CB3576">
      <w:pPr>
        <w:numPr>
          <w:ilvl w:val="2"/>
          <w:numId w:val="96"/>
        </w:numPr>
        <w:spacing w:after="7"/>
        <w:ind w:left="1083" w:hanging="358"/>
      </w:pPr>
      <w:r>
        <w:t xml:space="preserve">Zadanie 4 </w:t>
      </w:r>
      <w:r>
        <w:t>–</w:t>
      </w:r>
      <w:r>
        <w:t xml:space="preserve"> </w:t>
      </w:r>
      <w:r>
        <w:t xml:space="preserve">pomoc w zakupie sprzętu elektronicznego lub jego elementów oraz </w:t>
      </w:r>
      <w:r>
        <w:t>oprogramowania, adresowan</w:t>
      </w:r>
      <w:r>
        <w:t xml:space="preserve">a </w:t>
      </w:r>
      <w:r>
        <w:t xml:space="preserve">do osób z orzeczeniem o niepełnosprawności (do </w:t>
      </w:r>
    </w:p>
    <w:p w14:paraId="233FB7DB" w14:textId="77777777" w:rsidR="00E26C14" w:rsidRDefault="00CB3576">
      <w:pPr>
        <w:ind w:left="1076" w:right="561"/>
      </w:pPr>
      <w:r>
        <w:t xml:space="preserve">16 roku życia) lub osób ze znacznym albo umiarkowanym stopniem </w:t>
      </w:r>
    </w:p>
    <w:p w14:paraId="5E7D13E4" w14:textId="77777777" w:rsidR="00E26C14" w:rsidRDefault="00CB3576">
      <w:pPr>
        <w:ind w:left="1076" w:right="561"/>
      </w:pPr>
      <w:r>
        <w:t>niepełnosprawności, z</w:t>
      </w:r>
      <w:r>
        <w:t xml:space="preserve"> </w:t>
      </w:r>
      <w:r>
        <w:t>dysfunkcją narządu słuchu i trudnościami w komunikowaniu się za pomocą mowy,</w:t>
      </w:r>
      <w:r>
        <w:t xml:space="preserve"> </w:t>
      </w:r>
    </w:p>
    <w:p w14:paraId="7F70E8AB" w14:textId="77777777" w:rsidR="00E26C14" w:rsidRDefault="00CB3576">
      <w:pPr>
        <w:numPr>
          <w:ilvl w:val="2"/>
          <w:numId w:val="96"/>
        </w:numPr>
        <w:spacing w:after="161"/>
        <w:ind w:left="1083" w:hanging="358"/>
      </w:pPr>
      <w:r>
        <w:lastRenderedPageBreak/>
        <w:t xml:space="preserve">Zadanie 5 </w:t>
      </w:r>
      <w:r>
        <w:t>–</w:t>
      </w:r>
      <w:r>
        <w:t xml:space="preserve"> </w:t>
      </w:r>
      <w:r>
        <w:t xml:space="preserve">pomoc w utrzymaniu sprawności technicznej posiadanego sprzętu elektronicznego, zakupionego w ramach programu, adresowana do osób z </w:t>
      </w:r>
      <w:r>
        <w:t xml:space="preserve">orzeczeniem o </w:t>
      </w:r>
      <w:r>
        <w:t>niepełnosprawności (do 16 roku życia) lub osób ze znacznym stopniem niepełnosprawności,</w:t>
      </w:r>
      <w:r>
        <w:t xml:space="preserve"> </w:t>
      </w:r>
    </w:p>
    <w:p w14:paraId="299AD5F8" w14:textId="77777777" w:rsidR="00E26C14" w:rsidRDefault="00CB3576">
      <w:pPr>
        <w:numPr>
          <w:ilvl w:val="1"/>
          <w:numId w:val="96"/>
        </w:numPr>
        <w:ind w:right="317" w:hanging="358"/>
      </w:pPr>
      <w:r>
        <w:t xml:space="preserve">Obszar C </w:t>
      </w:r>
      <w:r>
        <w:t>–</w:t>
      </w:r>
      <w:r>
        <w:t xml:space="preserve"> </w:t>
      </w:r>
      <w:r>
        <w:t xml:space="preserve">likwidacja </w:t>
      </w:r>
      <w:r>
        <w:t>barier w poruszaniu się:</w:t>
      </w:r>
      <w:r>
        <w:t xml:space="preserve"> </w:t>
      </w:r>
    </w:p>
    <w:p w14:paraId="340F49A9" w14:textId="77777777" w:rsidR="00E26C14" w:rsidRDefault="00CB3576">
      <w:pPr>
        <w:numPr>
          <w:ilvl w:val="2"/>
          <w:numId w:val="96"/>
        </w:numPr>
        <w:ind w:left="1083" w:hanging="358"/>
      </w:pPr>
      <w:r>
        <w:t xml:space="preserve">Zadanie 1 </w:t>
      </w:r>
      <w:r>
        <w:t>–pomoc w zakupie wózka inwalidzkiego o napędzie elektrycznym adresowana do osób z orzeczeniem o niepełnosprawności (do 16 roku życia) lub osób ze znacznym stopniem niepełnosprawności i dysfunkcją uniemożliwiającą samodzi</w:t>
      </w:r>
      <w:r>
        <w:t xml:space="preserve">elne poruszanie się za pomocą wózka inwalidzkiego o napędzie ręcznym, </w:t>
      </w:r>
      <w:r>
        <w:t xml:space="preserve"> </w:t>
      </w:r>
    </w:p>
    <w:p w14:paraId="4989A592" w14:textId="77777777" w:rsidR="00E26C14" w:rsidRDefault="00CB3576">
      <w:pPr>
        <w:numPr>
          <w:ilvl w:val="2"/>
          <w:numId w:val="96"/>
        </w:numPr>
        <w:ind w:left="1083" w:hanging="358"/>
      </w:pPr>
      <w:r>
        <w:t xml:space="preserve">Zadanie 2 </w:t>
      </w:r>
      <w:r>
        <w:t>–</w:t>
      </w:r>
      <w:r>
        <w:t xml:space="preserve"> </w:t>
      </w:r>
      <w:r>
        <w:t xml:space="preserve">pomoc w utrzymaniu sprawności technicznej posiadanego skutera lub wózka inwalidzkiego o napędzie elektrycznym, adresowana do osób z </w:t>
      </w:r>
      <w:r>
        <w:t xml:space="preserve">orzeczeniem o </w:t>
      </w:r>
      <w:r>
        <w:t xml:space="preserve">niepełnosprawności (do 16 </w:t>
      </w:r>
      <w:r>
        <w:t xml:space="preserve">roku życia) lub osób ze </w:t>
      </w:r>
      <w:r>
        <w:t xml:space="preserve">znacznym </w:t>
      </w:r>
      <w:r>
        <w:t>stopniem niepełnosprawności,</w:t>
      </w:r>
      <w:r>
        <w:t xml:space="preserve"> </w:t>
      </w:r>
    </w:p>
    <w:p w14:paraId="40A1AF53" w14:textId="77777777" w:rsidR="00E26C14" w:rsidRDefault="00CB3576">
      <w:pPr>
        <w:numPr>
          <w:ilvl w:val="2"/>
          <w:numId w:val="96"/>
        </w:numPr>
        <w:ind w:left="1083" w:hanging="358"/>
      </w:pPr>
      <w:r>
        <w:t xml:space="preserve">Zadanie 3 </w:t>
      </w:r>
      <w:r>
        <w:t>–</w:t>
      </w:r>
      <w:r>
        <w:t xml:space="preserve"> </w:t>
      </w:r>
      <w:r>
        <w:t>pomoc w zakupie protezy kończyny, w której zastosowano nowoczesne rozwiązania techniczne, tj. protezy co najmniej na III poziomie jakości, adresowana do osób ze stopniem niepełnospr</w:t>
      </w:r>
      <w:r>
        <w:t>awności,</w:t>
      </w:r>
      <w:r>
        <w:t xml:space="preserve"> </w:t>
      </w:r>
    </w:p>
    <w:p w14:paraId="15CFE277" w14:textId="77777777" w:rsidR="00E26C14" w:rsidRDefault="00CB3576">
      <w:pPr>
        <w:numPr>
          <w:ilvl w:val="2"/>
          <w:numId w:val="96"/>
        </w:numPr>
        <w:ind w:left="1083" w:hanging="358"/>
      </w:pPr>
      <w:r>
        <w:t xml:space="preserve">Zadanie 4 </w:t>
      </w:r>
      <w:r>
        <w:t>–</w:t>
      </w:r>
      <w:r>
        <w:t xml:space="preserve"> pomo</w:t>
      </w:r>
      <w:r>
        <w:t>c w utrzymaniu sprawności technicznej posiadanej protezy kończyny, w</w:t>
      </w:r>
      <w:r>
        <w:t xml:space="preserve"> </w:t>
      </w:r>
      <w:r>
        <w:t>której zastosowano nowoczesne rozwiązania techniczne, (co najmniej na III poziomie jakości), adresowana do osób ze stopniem niepełnosprawności,</w:t>
      </w:r>
      <w:r>
        <w:t xml:space="preserve"> </w:t>
      </w:r>
    </w:p>
    <w:p w14:paraId="632FA481" w14:textId="77777777" w:rsidR="00E26C14" w:rsidRDefault="00CB3576">
      <w:pPr>
        <w:numPr>
          <w:ilvl w:val="2"/>
          <w:numId w:val="96"/>
        </w:numPr>
        <w:spacing w:after="161"/>
        <w:ind w:left="1083" w:hanging="358"/>
      </w:pPr>
      <w:r>
        <w:t xml:space="preserve">Zadanie 5 </w:t>
      </w:r>
      <w:r>
        <w:t>–</w:t>
      </w:r>
      <w:r>
        <w:t xml:space="preserve"> pomo</w:t>
      </w:r>
      <w:r>
        <w:t>c w zakupie skutera inwalid</w:t>
      </w:r>
      <w:r>
        <w:t xml:space="preserve">zkiego o napędzie elektrycznym lub oprzyrządowania elektrycznego do wózka ręcznego, adresowana do osób z </w:t>
      </w:r>
      <w:r>
        <w:t xml:space="preserve">orzeczeniem o </w:t>
      </w:r>
      <w:r>
        <w:t>niepełnosprawności (do 16 roku życia) lub osób ze znacznym stopniem niepełnosprawności, z dysfunkcją narządu r</w:t>
      </w:r>
      <w:r>
        <w:t xml:space="preserve">uchu powodującą problemy </w:t>
      </w:r>
      <w:r>
        <w:t xml:space="preserve">w </w:t>
      </w:r>
      <w:r>
        <w:t xml:space="preserve">samodzielnym przemieszczaniu się i posiadających zgodę lekarza specjalisty na użytkowanie przedmiotu dofinansowania, </w:t>
      </w:r>
      <w:r>
        <w:t xml:space="preserve"> </w:t>
      </w:r>
    </w:p>
    <w:p w14:paraId="35C6C853" w14:textId="77777777" w:rsidR="00E26C14" w:rsidRDefault="00CB3576">
      <w:pPr>
        <w:numPr>
          <w:ilvl w:val="1"/>
          <w:numId w:val="96"/>
        </w:numPr>
        <w:spacing w:after="161"/>
        <w:ind w:right="317" w:hanging="358"/>
      </w:pPr>
      <w:r>
        <w:t xml:space="preserve">Obszar D </w:t>
      </w:r>
      <w:r>
        <w:t>–</w:t>
      </w:r>
      <w:r>
        <w:t xml:space="preserve"> </w:t>
      </w:r>
      <w:r>
        <w:t>pomoc w utrzymaniu aktywności zawodowej poprzez zapewnienie opieki dla osoby zależnej (dziecka prze</w:t>
      </w:r>
      <w:r>
        <w:t xml:space="preserve">bywającego w żłobku lub przedszkolu albo pod inną tego typu opieką), adresowana do osób ze znacznym lub umiarkowanym stopniem niepełnosprawności, którzy są przedstawicielem ustawowym lub opiekunem </w:t>
      </w:r>
      <w:r>
        <w:t xml:space="preserve">prawnym dziecka;  </w:t>
      </w:r>
    </w:p>
    <w:p w14:paraId="25FFDB5D" w14:textId="77777777" w:rsidR="00E26C14" w:rsidRDefault="00CB3576">
      <w:pPr>
        <w:numPr>
          <w:ilvl w:val="0"/>
          <w:numId w:val="96"/>
        </w:numPr>
        <w:spacing w:after="124"/>
        <w:ind w:hanging="360"/>
      </w:pPr>
      <w:r>
        <w:t>Moduł II –pomoc w uzyskaniu wykształceni</w:t>
      </w:r>
      <w:r>
        <w:t xml:space="preserve">a na poziomie wyższym, adresowana do osób </w:t>
      </w:r>
      <w:r>
        <w:t xml:space="preserve">ze </w:t>
      </w:r>
      <w:r>
        <w:t xml:space="preserve">znacznym lub umiarkowanym stopniem niepełnosprawności, pobierających naukę w szkole wyższej lub szkole policealnej lub kolegium, a także do osób mających przewód </w:t>
      </w:r>
      <w:r>
        <w:t xml:space="preserve">doktorski otwarty poza studiami doktoranckimi. </w:t>
      </w:r>
    </w:p>
    <w:p w14:paraId="638F5600" w14:textId="77777777" w:rsidR="00E26C14" w:rsidRDefault="00CB3576">
      <w:r>
        <w:t>P</w:t>
      </w:r>
      <w:r>
        <w:t>onadto, środki finansowe zabezpieczone w planie finansowym na realizację pilotażowego programu „Aktywny samorząd” zgodnie z zapisami programu przeznacza się dla:</w:t>
      </w:r>
      <w:r>
        <w:t xml:space="preserve"> </w:t>
      </w:r>
    </w:p>
    <w:p w14:paraId="0CE32854" w14:textId="77777777" w:rsidR="00E26C14" w:rsidRDefault="00CB3576">
      <w:pPr>
        <w:numPr>
          <w:ilvl w:val="0"/>
          <w:numId w:val="97"/>
        </w:numPr>
        <w:spacing w:after="48" w:line="269" w:lineRule="auto"/>
        <w:ind w:right="317" w:hanging="358"/>
      </w:pPr>
      <w:r>
        <w:t xml:space="preserve">PFRON, na:  </w:t>
      </w:r>
    </w:p>
    <w:p w14:paraId="018EC854" w14:textId="77777777" w:rsidR="00E26C14" w:rsidRDefault="00CB3576">
      <w:pPr>
        <w:numPr>
          <w:ilvl w:val="1"/>
          <w:numId w:val="97"/>
        </w:numPr>
        <w:ind w:right="561" w:firstLine="358"/>
      </w:pPr>
      <w:r>
        <w:t>promocję programu –</w:t>
      </w:r>
      <w:r>
        <w:t xml:space="preserve"> </w:t>
      </w:r>
      <w:r>
        <w:t xml:space="preserve">do wysokości 0,2%, </w:t>
      </w:r>
      <w:r>
        <w:t xml:space="preserve"> </w:t>
      </w:r>
    </w:p>
    <w:p w14:paraId="5DA7FFA0" w14:textId="77777777" w:rsidR="00E26C14" w:rsidRDefault="00CB3576">
      <w:pPr>
        <w:numPr>
          <w:ilvl w:val="1"/>
          <w:numId w:val="97"/>
        </w:numPr>
        <w:ind w:right="561" w:firstLine="358"/>
      </w:pPr>
      <w:r>
        <w:lastRenderedPageBreak/>
        <w:t xml:space="preserve">wynagrodzenia ekspertów PFRON </w:t>
      </w:r>
      <w:r>
        <w:t xml:space="preserve">- </w:t>
      </w:r>
      <w:r>
        <w:t>do wyso</w:t>
      </w:r>
      <w:r>
        <w:t xml:space="preserve">kości 0,6%, </w:t>
      </w:r>
      <w:r>
        <w:t xml:space="preserve"> </w:t>
      </w:r>
    </w:p>
    <w:p w14:paraId="1106976A" w14:textId="77777777" w:rsidR="00E26C14" w:rsidRDefault="00CB3576">
      <w:pPr>
        <w:numPr>
          <w:ilvl w:val="1"/>
          <w:numId w:val="97"/>
        </w:numPr>
        <w:spacing w:after="160"/>
        <w:ind w:right="561" w:firstLine="358"/>
      </w:pPr>
      <w:r>
        <w:t>ewaluację programu –</w:t>
      </w:r>
      <w:r>
        <w:t xml:space="preserve"> </w:t>
      </w:r>
      <w:r>
        <w:t xml:space="preserve">do wysokości 0,2%, </w:t>
      </w:r>
      <w:r>
        <w:t xml:space="preserve"> - </w:t>
      </w:r>
      <w:r>
        <w:t xml:space="preserve">środków zaplanowanych na realizację programu, </w:t>
      </w:r>
      <w:r>
        <w:t xml:space="preserve"> </w:t>
      </w:r>
    </w:p>
    <w:p w14:paraId="44EB66DE" w14:textId="77777777" w:rsidR="00E26C14" w:rsidRDefault="00CB3576">
      <w:pPr>
        <w:numPr>
          <w:ilvl w:val="0"/>
          <w:numId w:val="97"/>
        </w:numPr>
        <w:ind w:right="317" w:hanging="358"/>
      </w:pPr>
      <w:r>
        <w:t xml:space="preserve">samorządów powiatowych, na: </w:t>
      </w:r>
      <w:r>
        <w:t xml:space="preserve"> </w:t>
      </w:r>
    </w:p>
    <w:p w14:paraId="15D636AE" w14:textId="77777777" w:rsidR="00E26C14" w:rsidRDefault="00CB3576">
      <w:pPr>
        <w:numPr>
          <w:ilvl w:val="1"/>
          <w:numId w:val="97"/>
        </w:numPr>
        <w:ind w:right="561" w:firstLine="358"/>
      </w:pPr>
      <w:r>
        <w:t xml:space="preserve">promocję programu </w:t>
      </w:r>
      <w:r>
        <w:t xml:space="preserve">- </w:t>
      </w:r>
      <w:r>
        <w:t xml:space="preserve">do wysokości 1%, </w:t>
      </w:r>
      <w:r>
        <w:t xml:space="preserve"> </w:t>
      </w:r>
    </w:p>
    <w:p w14:paraId="55FC777E" w14:textId="77777777" w:rsidR="00E26C14" w:rsidRDefault="00CB3576">
      <w:pPr>
        <w:numPr>
          <w:ilvl w:val="1"/>
          <w:numId w:val="97"/>
        </w:numPr>
        <w:ind w:right="561" w:firstLine="358"/>
      </w:pPr>
      <w:r>
        <w:t xml:space="preserve">ewaluację programu </w:t>
      </w:r>
      <w:r>
        <w:t xml:space="preserve">- </w:t>
      </w:r>
      <w:r>
        <w:t xml:space="preserve">do wysokości 0,5%, </w:t>
      </w:r>
      <w:r>
        <w:t xml:space="preserve"> </w:t>
      </w:r>
    </w:p>
    <w:p w14:paraId="51810526" w14:textId="77777777" w:rsidR="00E26C14" w:rsidRDefault="00CB3576">
      <w:pPr>
        <w:numPr>
          <w:ilvl w:val="1"/>
          <w:numId w:val="97"/>
        </w:numPr>
        <w:spacing w:after="0"/>
        <w:ind w:right="561" w:firstLine="358"/>
      </w:pPr>
      <w:r>
        <w:t xml:space="preserve">obsługę programu </w:t>
      </w:r>
      <w:r>
        <w:t xml:space="preserve">- </w:t>
      </w:r>
      <w:r>
        <w:t>do wysokości 5%,</w:t>
      </w:r>
      <w:r>
        <w:t xml:space="preserve"> </w:t>
      </w:r>
    </w:p>
    <w:p w14:paraId="5DAF5D9E" w14:textId="77777777" w:rsidR="00E26C14" w:rsidRDefault="00CB3576">
      <w:pPr>
        <w:spacing w:after="128"/>
      </w:pPr>
      <w:r>
        <w:t xml:space="preserve">- </w:t>
      </w:r>
      <w:r>
        <w:t>środków przewidzianych do przekazania samorządom powiatowym na realizację programu.</w:t>
      </w:r>
      <w:r>
        <w:t xml:space="preserve"> </w:t>
      </w:r>
    </w:p>
    <w:p w14:paraId="2BA755EF" w14:textId="77777777" w:rsidR="00E26C14" w:rsidRDefault="00CB3576">
      <w:pPr>
        <w:spacing w:after="47" w:line="268" w:lineRule="auto"/>
        <w:ind w:right="57"/>
      </w:pPr>
      <w:r>
        <w:rPr>
          <w:b/>
          <w:i/>
          <w:color w:val="1F3864"/>
        </w:rPr>
        <w:t xml:space="preserve">Na realizację programu zaplanowano środki w łącznej wysokości 189.622 tys. zł, z tego na: </w:t>
      </w:r>
    </w:p>
    <w:p w14:paraId="4D987C01" w14:textId="77777777" w:rsidR="00E26C14" w:rsidRDefault="00CB3576">
      <w:pPr>
        <w:numPr>
          <w:ilvl w:val="0"/>
          <w:numId w:val="98"/>
        </w:numPr>
        <w:spacing w:after="11" w:line="269" w:lineRule="auto"/>
        <w:ind w:right="36" w:hanging="358"/>
      </w:pPr>
      <w:r>
        <w:t xml:space="preserve">wydatki </w:t>
      </w:r>
      <w:r>
        <w:t>bieżące</w:t>
      </w:r>
      <w:r>
        <w:t xml:space="preserve"> dla jednostek sektora </w:t>
      </w:r>
      <w:r>
        <w:t>finansów publicznych (</w:t>
      </w:r>
      <w:r>
        <w:t xml:space="preserve">§ 2440) </w:t>
      </w:r>
      <w:r>
        <w:t>w kwocie</w:t>
      </w:r>
    </w:p>
    <w:p w14:paraId="6DDA0575" w14:textId="77777777" w:rsidR="00E26C14" w:rsidRDefault="00CB3576">
      <w:pPr>
        <w:numPr>
          <w:ilvl w:val="1"/>
          <w:numId w:val="98"/>
        </w:numPr>
        <w:spacing w:after="48" w:line="269" w:lineRule="auto"/>
        <w:ind w:right="72" w:hanging="305"/>
      </w:pPr>
      <w:r>
        <w:t xml:space="preserve">500 tys. </w:t>
      </w:r>
      <w:r>
        <w:t>zł,</w:t>
      </w:r>
      <w:r>
        <w:t xml:space="preserve"> </w:t>
      </w:r>
    </w:p>
    <w:p w14:paraId="60104433" w14:textId="77777777" w:rsidR="00E26C14" w:rsidRDefault="00CB3576">
      <w:pPr>
        <w:numPr>
          <w:ilvl w:val="0"/>
          <w:numId w:val="98"/>
        </w:numPr>
        <w:spacing w:after="131"/>
        <w:ind w:right="36" w:hanging="358"/>
      </w:pPr>
      <w:r>
        <w:t>transfery dla ludności</w:t>
      </w:r>
      <w:r>
        <w:t xml:space="preserve"> </w:t>
      </w:r>
      <w:r>
        <w:t>(§ 3030) w kwocie</w:t>
      </w:r>
      <w:r>
        <w:t xml:space="preserve"> </w:t>
      </w:r>
      <w:r>
        <w:tab/>
        <w:t xml:space="preserve">177 </w:t>
      </w:r>
      <w:r>
        <w:t>122 tys. zł,</w:t>
      </w:r>
      <w:r>
        <w:t xml:space="preserve"> </w:t>
      </w:r>
    </w:p>
    <w:p w14:paraId="6B154B8A" w14:textId="77777777" w:rsidR="00E26C14" w:rsidRDefault="00CB3576">
      <w:pPr>
        <w:spacing w:after="44" w:line="268" w:lineRule="auto"/>
        <w:ind w:right="18"/>
      </w:pPr>
      <w:r>
        <w:rPr>
          <w:b/>
          <w:i/>
          <w:color w:val="2E74B5"/>
        </w:rPr>
        <w:t xml:space="preserve">PFRON wypłacił na realizację programu środki w łącznej wysokości 187.583.386,86 zł (98,92 % środków zaplanowanych na realizację programu), z tego: </w:t>
      </w:r>
    </w:p>
    <w:p w14:paraId="2AFFE65E" w14:textId="77777777" w:rsidR="00E26C14" w:rsidRDefault="00CB3576">
      <w:pPr>
        <w:numPr>
          <w:ilvl w:val="0"/>
          <w:numId w:val="98"/>
        </w:numPr>
        <w:spacing w:after="10"/>
        <w:ind w:right="36" w:hanging="358"/>
      </w:pPr>
      <w:r>
        <w:t xml:space="preserve">wydatki </w:t>
      </w:r>
      <w:r>
        <w:t>bieżące d</w:t>
      </w:r>
      <w:r>
        <w:t xml:space="preserve">la jednostek sektora finansów publicznych (§ 2440) </w:t>
      </w:r>
      <w:r>
        <w:t>w kwocie</w:t>
      </w:r>
    </w:p>
    <w:p w14:paraId="36357A18" w14:textId="77777777" w:rsidR="00E26C14" w:rsidRDefault="00CB3576">
      <w:pPr>
        <w:numPr>
          <w:ilvl w:val="1"/>
          <w:numId w:val="98"/>
        </w:numPr>
        <w:spacing w:after="48" w:line="269" w:lineRule="auto"/>
        <w:ind w:right="72" w:hanging="305"/>
      </w:pPr>
      <w:r>
        <w:t xml:space="preserve">251.660,85 </w:t>
      </w:r>
      <w:r>
        <w:t>zł,</w:t>
      </w:r>
      <w:r>
        <w:t xml:space="preserve"> </w:t>
      </w:r>
    </w:p>
    <w:p w14:paraId="3C99AB4F" w14:textId="77777777" w:rsidR="00E26C14" w:rsidRDefault="00CB3576">
      <w:pPr>
        <w:numPr>
          <w:ilvl w:val="0"/>
          <w:numId w:val="98"/>
        </w:numPr>
        <w:spacing w:after="131"/>
        <w:ind w:right="36" w:hanging="358"/>
      </w:pPr>
      <w:r>
        <w:t>transfery dla ludności</w:t>
      </w:r>
      <w:r>
        <w:t xml:space="preserve"> </w:t>
      </w:r>
      <w:r>
        <w:t>(§ 3030) w kwocie</w:t>
      </w:r>
      <w:r>
        <w:t xml:space="preserve"> </w:t>
      </w:r>
      <w:r>
        <w:tab/>
      </w:r>
      <w:r>
        <w:t>175.331.726,01 zł.</w:t>
      </w:r>
      <w:r>
        <w:t xml:space="preserve"> </w:t>
      </w:r>
    </w:p>
    <w:p w14:paraId="6E4DBF34" w14:textId="77777777" w:rsidR="00E26C14" w:rsidRDefault="00CB3576">
      <w:pPr>
        <w:pStyle w:val="Nagwek3"/>
        <w:ind w:left="10"/>
      </w:pPr>
      <w:r>
        <w:t xml:space="preserve">Wykres nr 42 </w:t>
      </w:r>
      <w:r>
        <w:t>Kwota wypłacona wg województw</w:t>
      </w:r>
      <w:r>
        <w:t xml:space="preserve"> </w:t>
      </w:r>
    </w:p>
    <w:p w14:paraId="37AD0F00" w14:textId="77777777" w:rsidR="00E26C14" w:rsidRDefault="00CB3576">
      <w:pPr>
        <w:spacing w:after="0" w:line="259" w:lineRule="auto"/>
        <w:ind w:left="131" w:firstLine="0"/>
      </w:pPr>
      <w:r>
        <w:rPr>
          <w:noProof/>
          <w:sz w:val="22"/>
        </w:rPr>
        <mc:AlternateContent>
          <mc:Choice Requires="wpg">
            <w:drawing>
              <wp:inline distT="0" distB="0" distL="0" distR="0" wp14:anchorId="4B9B84FA" wp14:editId="2849402A">
                <wp:extent cx="5711393" cy="2796193"/>
                <wp:effectExtent l="0" t="0" r="0" b="0"/>
                <wp:docPr id="605692" name="Group 605692"/>
                <wp:cNvGraphicFramePr/>
                <a:graphic xmlns:a="http://schemas.openxmlformats.org/drawingml/2006/main">
                  <a:graphicData uri="http://schemas.microsoft.com/office/word/2010/wordprocessingGroup">
                    <wpg:wgp>
                      <wpg:cNvGrpSpPr/>
                      <wpg:grpSpPr>
                        <a:xfrm>
                          <a:off x="0" y="0"/>
                          <a:ext cx="5711393" cy="2796193"/>
                          <a:chOff x="0" y="0"/>
                          <a:chExt cx="5711393" cy="2796193"/>
                        </a:xfrm>
                      </wpg:grpSpPr>
                      <wps:wsp>
                        <wps:cNvPr id="22998" name="Rectangle 22998"/>
                        <wps:cNvSpPr/>
                        <wps:spPr>
                          <a:xfrm>
                            <a:off x="5676951" y="2640965"/>
                            <a:ext cx="45808" cy="206453"/>
                          </a:xfrm>
                          <a:prstGeom prst="rect">
                            <a:avLst/>
                          </a:prstGeom>
                          <a:ln>
                            <a:noFill/>
                          </a:ln>
                        </wps:spPr>
                        <wps:txbx>
                          <w:txbxContent>
                            <w:p w14:paraId="21307AB3"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8065" name="Picture 758065"/>
                          <pic:cNvPicPr/>
                        </pic:nvPicPr>
                        <pic:blipFill>
                          <a:blip r:embed="rId393"/>
                          <a:stretch>
                            <a:fillRect/>
                          </a:stretch>
                        </pic:blipFill>
                        <pic:spPr>
                          <a:xfrm>
                            <a:off x="718109" y="47371"/>
                            <a:ext cx="4818888" cy="1505712"/>
                          </a:xfrm>
                          <a:prstGeom prst="rect">
                            <a:avLst/>
                          </a:prstGeom>
                        </pic:spPr>
                      </pic:pic>
                      <wps:wsp>
                        <wps:cNvPr id="23001" name="Shape 23001"/>
                        <wps:cNvSpPr/>
                        <wps:spPr>
                          <a:xfrm>
                            <a:off x="722046" y="1254379"/>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02" name="Shape 23002"/>
                        <wps:cNvSpPr/>
                        <wps:spPr>
                          <a:xfrm>
                            <a:off x="722046" y="954151"/>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03" name="Shape 23003"/>
                        <wps:cNvSpPr/>
                        <wps:spPr>
                          <a:xfrm>
                            <a:off x="722046" y="653923"/>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04" name="Shape 23004"/>
                        <wps:cNvSpPr/>
                        <wps:spPr>
                          <a:xfrm>
                            <a:off x="722046" y="353695"/>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05" name="Shape 23005"/>
                        <wps:cNvSpPr/>
                        <wps:spPr>
                          <a:xfrm>
                            <a:off x="722046" y="52959"/>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541" name="Shape 794541"/>
                        <wps:cNvSpPr/>
                        <wps:spPr>
                          <a:xfrm>
                            <a:off x="812343" y="838619"/>
                            <a:ext cx="120369" cy="716114"/>
                          </a:xfrm>
                          <a:custGeom>
                            <a:avLst/>
                            <a:gdLst/>
                            <a:ahLst/>
                            <a:cxnLst/>
                            <a:rect l="0" t="0" r="0" b="0"/>
                            <a:pathLst>
                              <a:path w="120369" h="716114">
                                <a:moveTo>
                                  <a:pt x="0" y="0"/>
                                </a:moveTo>
                                <a:lnTo>
                                  <a:pt x="120369" y="0"/>
                                </a:lnTo>
                                <a:lnTo>
                                  <a:pt x="120369" y="716114"/>
                                </a:lnTo>
                                <a:lnTo>
                                  <a:pt x="0" y="71611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542" name="Shape 794542"/>
                        <wps:cNvSpPr/>
                        <wps:spPr>
                          <a:xfrm>
                            <a:off x="1113333" y="946607"/>
                            <a:ext cx="120369" cy="608127"/>
                          </a:xfrm>
                          <a:custGeom>
                            <a:avLst/>
                            <a:gdLst/>
                            <a:ahLst/>
                            <a:cxnLst/>
                            <a:rect l="0" t="0" r="0" b="0"/>
                            <a:pathLst>
                              <a:path w="120369" h="608127">
                                <a:moveTo>
                                  <a:pt x="0" y="0"/>
                                </a:moveTo>
                                <a:lnTo>
                                  <a:pt x="120369" y="0"/>
                                </a:lnTo>
                                <a:lnTo>
                                  <a:pt x="120369" y="608127"/>
                                </a:lnTo>
                                <a:lnTo>
                                  <a:pt x="0" y="608127"/>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543" name="Shape 794543"/>
                        <wps:cNvSpPr/>
                        <wps:spPr>
                          <a:xfrm>
                            <a:off x="1414196" y="958659"/>
                            <a:ext cx="120369" cy="596075"/>
                          </a:xfrm>
                          <a:custGeom>
                            <a:avLst/>
                            <a:gdLst/>
                            <a:ahLst/>
                            <a:cxnLst/>
                            <a:rect l="0" t="0" r="0" b="0"/>
                            <a:pathLst>
                              <a:path w="120369" h="596075">
                                <a:moveTo>
                                  <a:pt x="0" y="0"/>
                                </a:moveTo>
                                <a:lnTo>
                                  <a:pt x="120369" y="0"/>
                                </a:lnTo>
                                <a:lnTo>
                                  <a:pt x="120369" y="596075"/>
                                </a:lnTo>
                                <a:lnTo>
                                  <a:pt x="0" y="59607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544" name="Shape 794544"/>
                        <wps:cNvSpPr/>
                        <wps:spPr>
                          <a:xfrm>
                            <a:off x="1715186" y="1186421"/>
                            <a:ext cx="120369" cy="368312"/>
                          </a:xfrm>
                          <a:custGeom>
                            <a:avLst/>
                            <a:gdLst/>
                            <a:ahLst/>
                            <a:cxnLst/>
                            <a:rect l="0" t="0" r="0" b="0"/>
                            <a:pathLst>
                              <a:path w="120369" h="368312">
                                <a:moveTo>
                                  <a:pt x="0" y="0"/>
                                </a:moveTo>
                                <a:lnTo>
                                  <a:pt x="120369" y="0"/>
                                </a:lnTo>
                                <a:lnTo>
                                  <a:pt x="120369" y="368312"/>
                                </a:lnTo>
                                <a:lnTo>
                                  <a:pt x="0" y="36831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545" name="Shape 794545"/>
                        <wps:cNvSpPr/>
                        <wps:spPr>
                          <a:xfrm>
                            <a:off x="2016049" y="680085"/>
                            <a:ext cx="120369" cy="874649"/>
                          </a:xfrm>
                          <a:custGeom>
                            <a:avLst/>
                            <a:gdLst/>
                            <a:ahLst/>
                            <a:cxnLst/>
                            <a:rect l="0" t="0" r="0" b="0"/>
                            <a:pathLst>
                              <a:path w="120369" h="874649">
                                <a:moveTo>
                                  <a:pt x="0" y="0"/>
                                </a:moveTo>
                                <a:lnTo>
                                  <a:pt x="120369" y="0"/>
                                </a:lnTo>
                                <a:lnTo>
                                  <a:pt x="120369" y="874649"/>
                                </a:lnTo>
                                <a:lnTo>
                                  <a:pt x="0" y="874649"/>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546" name="Shape 794546"/>
                        <wps:cNvSpPr/>
                        <wps:spPr>
                          <a:xfrm>
                            <a:off x="2317039" y="837971"/>
                            <a:ext cx="120369" cy="716762"/>
                          </a:xfrm>
                          <a:custGeom>
                            <a:avLst/>
                            <a:gdLst/>
                            <a:ahLst/>
                            <a:cxnLst/>
                            <a:rect l="0" t="0" r="0" b="0"/>
                            <a:pathLst>
                              <a:path w="120369" h="716762">
                                <a:moveTo>
                                  <a:pt x="0" y="0"/>
                                </a:moveTo>
                                <a:lnTo>
                                  <a:pt x="120369" y="0"/>
                                </a:lnTo>
                                <a:lnTo>
                                  <a:pt x="120369" y="716762"/>
                                </a:lnTo>
                                <a:lnTo>
                                  <a:pt x="0" y="716762"/>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547" name="Shape 794547"/>
                        <wps:cNvSpPr/>
                        <wps:spPr>
                          <a:xfrm>
                            <a:off x="2617902" y="185928"/>
                            <a:ext cx="120371" cy="1368806"/>
                          </a:xfrm>
                          <a:custGeom>
                            <a:avLst/>
                            <a:gdLst/>
                            <a:ahLst/>
                            <a:cxnLst/>
                            <a:rect l="0" t="0" r="0" b="0"/>
                            <a:pathLst>
                              <a:path w="120371" h="1368806">
                                <a:moveTo>
                                  <a:pt x="0" y="0"/>
                                </a:moveTo>
                                <a:lnTo>
                                  <a:pt x="120371" y="0"/>
                                </a:lnTo>
                                <a:lnTo>
                                  <a:pt x="120371" y="1368806"/>
                                </a:lnTo>
                                <a:lnTo>
                                  <a:pt x="0" y="1368806"/>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548" name="Shape 794548"/>
                        <wps:cNvSpPr/>
                        <wps:spPr>
                          <a:xfrm>
                            <a:off x="2918892" y="1304557"/>
                            <a:ext cx="120371" cy="250177"/>
                          </a:xfrm>
                          <a:custGeom>
                            <a:avLst/>
                            <a:gdLst/>
                            <a:ahLst/>
                            <a:cxnLst/>
                            <a:rect l="0" t="0" r="0" b="0"/>
                            <a:pathLst>
                              <a:path w="120371" h="250177">
                                <a:moveTo>
                                  <a:pt x="0" y="0"/>
                                </a:moveTo>
                                <a:lnTo>
                                  <a:pt x="120371" y="0"/>
                                </a:lnTo>
                                <a:lnTo>
                                  <a:pt x="120371" y="250177"/>
                                </a:lnTo>
                                <a:lnTo>
                                  <a:pt x="0" y="250177"/>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549" name="Shape 794549"/>
                        <wps:cNvSpPr/>
                        <wps:spPr>
                          <a:xfrm>
                            <a:off x="3219755" y="846391"/>
                            <a:ext cx="120371" cy="708343"/>
                          </a:xfrm>
                          <a:custGeom>
                            <a:avLst/>
                            <a:gdLst/>
                            <a:ahLst/>
                            <a:cxnLst/>
                            <a:rect l="0" t="0" r="0" b="0"/>
                            <a:pathLst>
                              <a:path w="120371" h="708343">
                                <a:moveTo>
                                  <a:pt x="0" y="0"/>
                                </a:moveTo>
                                <a:lnTo>
                                  <a:pt x="120371" y="0"/>
                                </a:lnTo>
                                <a:lnTo>
                                  <a:pt x="120371" y="708343"/>
                                </a:lnTo>
                                <a:lnTo>
                                  <a:pt x="0" y="708343"/>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550" name="Shape 794550"/>
                        <wps:cNvSpPr/>
                        <wps:spPr>
                          <a:xfrm>
                            <a:off x="3520745" y="1174661"/>
                            <a:ext cx="120371" cy="380073"/>
                          </a:xfrm>
                          <a:custGeom>
                            <a:avLst/>
                            <a:gdLst/>
                            <a:ahLst/>
                            <a:cxnLst/>
                            <a:rect l="0" t="0" r="0" b="0"/>
                            <a:pathLst>
                              <a:path w="120371" h="380073">
                                <a:moveTo>
                                  <a:pt x="0" y="0"/>
                                </a:moveTo>
                                <a:lnTo>
                                  <a:pt x="120371" y="0"/>
                                </a:lnTo>
                                <a:lnTo>
                                  <a:pt x="120371" y="380073"/>
                                </a:lnTo>
                                <a:lnTo>
                                  <a:pt x="0" y="380073"/>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551" name="Shape 794551"/>
                        <wps:cNvSpPr/>
                        <wps:spPr>
                          <a:xfrm>
                            <a:off x="3821608" y="683463"/>
                            <a:ext cx="120369" cy="871271"/>
                          </a:xfrm>
                          <a:custGeom>
                            <a:avLst/>
                            <a:gdLst/>
                            <a:ahLst/>
                            <a:cxnLst/>
                            <a:rect l="0" t="0" r="0" b="0"/>
                            <a:pathLst>
                              <a:path w="120369" h="871271">
                                <a:moveTo>
                                  <a:pt x="0" y="0"/>
                                </a:moveTo>
                                <a:lnTo>
                                  <a:pt x="120369" y="0"/>
                                </a:lnTo>
                                <a:lnTo>
                                  <a:pt x="120369" y="871271"/>
                                </a:lnTo>
                                <a:lnTo>
                                  <a:pt x="0" y="871271"/>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552" name="Shape 794552"/>
                        <wps:cNvSpPr/>
                        <wps:spPr>
                          <a:xfrm>
                            <a:off x="4122471" y="338925"/>
                            <a:ext cx="120369" cy="1215809"/>
                          </a:xfrm>
                          <a:custGeom>
                            <a:avLst/>
                            <a:gdLst/>
                            <a:ahLst/>
                            <a:cxnLst/>
                            <a:rect l="0" t="0" r="0" b="0"/>
                            <a:pathLst>
                              <a:path w="120369" h="1215809">
                                <a:moveTo>
                                  <a:pt x="0" y="0"/>
                                </a:moveTo>
                                <a:lnTo>
                                  <a:pt x="120369" y="0"/>
                                </a:lnTo>
                                <a:lnTo>
                                  <a:pt x="120369" y="1215809"/>
                                </a:lnTo>
                                <a:lnTo>
                                  <a:pt x="0" y="1215809"/>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553" name="Shape 794553"/>
                        <wps:cNvSpPr/>
                        <wps:spPr>
                          <a:xfrm>
                            <a:off x="4423461" y="1018286"/>
                            <a:ext cx="120369" cy="536448"/>
                          </a:xfrm>
                          <a:custGeom>
                            <a:avLst/>
                            <a:gdLst/>
                            <a:ahLst/>
                            <a:cxnLst/>
                            <a:rect l="0" t="0" r="0" b="0"/>
                            <a:pathLst>
                              <a:path w="120369" h="536448">
                                <a:moveTo>
                                  <a:pt x="0" y="0"/>
                                </a:moveTo>
                                <a:lnTo>
                                  <a:pt x="120369" y="0"/>
                                </a:lnTo>
                                <a:lnTo>
                                  <a:pt x="120369" y="536448"/>
                                </a:lnTo>
                                <a:lnTo>
                                  <a:pt x="0" y="536448"/>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554" name="Shape 794554"/>
                        <wps:cNvSpPr/>
                        <wps:spPr>
                          <a:xfrm>
                            <a:off x="4724324" y="1106665"/>
                            <a:ext cx="120369" cy="448069"/>
                          </a:xfrm>
                          <a:custGeom>
                            <a:avLst/>
                            <a:gdLst/>
                            <a:ahLst/>
                            <a:cxnLst/>
                            <a:rect l="0" t="0" r="0" b="0"/>
                            <a:pathLst>
                              <a:path w="120369" h="448069">
                                <a:moveTo>
                                  <a:pt x="0" y="0"/>
                                </a:moveTo>
                                <a:lnTo>
                                  <a:pt x="120369" y="0"/>
                                </a:lnTo>
                                <a:lnTo>
                                  <a:pt x="120369" y="448069"/>
                                </a:lnTo>
                                <a:lnTo>
                                  <a:pt x="0" y="448069"/>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555" name="Shape 794555"/>
                        <wps:cNvSpPr/>
                        <wps:spPr>
                          <a:xfrm>
                            <a:off x="5025314" y="367550"/>
                            <a:ext cx="120369" cy="1187183"/>
                          </a:xfrm>
                          <a:custGeom>
                            <a:avLst/>
                            <a:gdLst/>
                            <a:ahLst/>
                            <a:cxnLst/>
                            <a:rect l="0" t="0" r="0" b="0"/>
                            <a:pathLst>
                              <a:path w="120369" h="1187183">
                                <a:moveTo>
                                  <a:pt x="0" y="0"/>
                                </a:moveTo>
                                <a:lnTo>
                                  <a:pt x="120369" y="0"/>
                                </a:lnTo>
                                <a:lnTo>
                                  <a:pt x="120369" y="1187183"/>
                                </a:lnTo>
                                <a:lnTo>
                                  <a:pt x="0" y="1187183"/>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556" name="Shape 794556"/>
                        <wps:cNvSpPr/>
                        <wps:spPr>
                          <a:xfrm>
                            <a:off x="5326177" y="1132510"/>
                            <a:ext cx="120369" cy="422224"/>
                          </a:xfrm>
                          <a:custGeom>
                            <a:avLst/>
                            <a:gdLst/>
                            <a:ahLst/>
                            <a:cxnLst/>
                            <a:rect l="0" t="0" r="0" b="0"/>
                            <a:pathLst>
                              <a:path w="120369" h="422224">
                                <a:moveTo>
                                  <a:pt x="0" y="0"/>
                                </a:moveTo>
                                <a:lnTo>
                                  <a:pt x="120369" y="0"/>
                                </a:lnTo>
                                <a:lnTo>
                                  <a:pt x="120369" y="422224"/>
                                </a:lnTo>
                                <a:lnTo>
                                  <a:pt x="0" y="422224"/>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23022" name="Shape 23022"/>
                        <wps:cNvSpPr/>
                        <wps:spPr>
                          <a:xfrm>
                            <a:off x="722046" y="52959"/>
                            <a:ext cx="0" cy="1501775"/>
                          </a:xfrm>
                          <a:custGeom>
                            <a:avLst/>
                            <a:gdLst/>
                            <a:ahLst/>
                            <a:cxnLst/>
                            <a:rect l="0" t="0" r="0" b="0"/>
                            <a:pathLst>
                              <a:path h="1501775">
                                <a:moveTo>
                                  <a:pt x="0" y="1501775"/>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3023" name="Shape 23023"/>
                        <wps:cNvSpPr/>
                        <wps:spPr>
                          <a:xfrm>
                            <a:off x="722046" y="1554734"/>
                            <a:ext cx="4814824" cy="0"/>
                          </a:xfrm>
                          <a:custGeom>
                            <a:avLst/>
                            <a:gdLst/>
                            <a:ahLst/>
                            <a:cxnLst/>
                            <a:rect l="0" t="0" r="0" b="0"/>
                            <a:pathLst>
                              <a:path w="4814824">
                                <a:moveTo>
                                  <a:pt x="0" y="0"/>
                                </a:moveTo>
                                <a:lnTo>
                                  <a:pt x="481482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24" name="Shape 23024"/>
                        <wps:cNvSpPr/>
                        <wps:spPr>
                          <a:xfrm>
                            <a:off x="722046"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25" name="Shape 23025"/>
                        <wps:cNvSpPr/>
                        <wps:spPr>
                          <a:xfrm>
                            <a:off x="102290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26" name="Shape 23026"/>
                        <wps:cNvSpPr/>
                        <wps:spPr>
                          <a:xfrm>
                            <a:off x="1324661"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27" name="Shape 23027"/>
                        <wps:cNvSpPr/>
                        <wps:spPr>
                          <a:xfrm>
                            <a:off x="162488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28" name="Shape 23028"/>
                        <wps:cNvSpPr/>
                        <wps:spPr>
                          <a:xfrm>
                            <a:off x="1925117"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29" name="Shape 23029"/>
                        <wps:cNvSpPr/>
                        <wps:spPr>
                          <a:xfrm>
                            <a:off x="222686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0" name="Shape 23030"/>
                        <wps:cNvSpPr/>
                        <wps:spPr>
                          <a:xfrm>
                            <a:off x="2527097"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1" name="Shape 23031"/>
                        <wps:cNvSpPr/>
                        <wps:spPr>
                          <a:xfrm>
                            <a:off x="282884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2" name="Shape 23032"/>
                        <wps:cNvSpPr/>
                        <wps:spPr>
                          <a:xfrm>
                            <a:off x="3129077"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3" name="Shape 23033"/>
                        <wps:cNvSpPr/>
                        <wps:spPr>
                          <a:xfrm>
                            <a:off x="343082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4" name="Shape 23034"/>
                        <wps:cNvSpPr/>
                        <wps:spPr>
                          <a:xfrm>
                            <a:off x="3731057"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5" name="Shape 23035"/>
                        <wps:cNvSpPr/>
                        <wps:spPr>
                          <a:xfrm>
                            <a:off x="403280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6" name="Shape 23036"/>
                        <wps:cNvSpPr/>
                        <wps:spPr>
                          <a:xfrm>
                            <a:off x="4333037"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7" name="Shape 23037"/>
                        <wps:cNvSpPr/>
                        <wps:spPr>
                          <a:xfrm>
                            <a:off x="4634789"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8" name="Shape 23038"/>
                        <wps:cNvSpPr/>
                        <wps:spPr>
                          <a:xfrm>
                            <a:off x="4935017"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39" name="Shape 23039"/>
                        <wps:cNvSpPr/>
                        <wps:spPr>
                          <a:xfrm>
                            <a:off x="5235245"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40" name="Shape 23040"/>
                        <wps:cNvSpPr/>
                        <wps:spPr>
                          <a:xfrm>
                            <a:off x="5536870" y="155473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5238" name="Rectangle 605238"/>
                        <wps:cNvSpPr/>
                        <wps:spPr>
                          <a:xfrm>
                            <a:off x="456870" y="1502156"/>
                            <a:ext cx="77074" cy="154840"/>
                          </a:xfrm>
                          <a:prstGeom prst="rect">
                            <a:avLst/>
                          </a:prstGeom>
                          <a:ln>
                            <a:noFill/>
                          </a:ln>
                        </wps:spPr>
                        <wps:txbx>
                          <w:txbxContent>
                            <w:p w14:paraId="39C5ED64"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5239" name="Rectangle 605239"/>
                        <wps:cNvSpPr/>
                        <wps:spPr>
                          <a:xfrm>
                            <a:off x="514820" y="1502156"/>
                            <a:ext cx="135145" cy="154840"/>
                          </a:xfrm>
                          <a:prstGeom prst="rect">
                            <a:avLst/>
                          </a:prstGeom>
                          <a:ln>
                            <a:noFill/>
                          </a:ln>
                        </wps:spPr>
                        <wps:txbx>
                          <w:txbxContent>
                            <w:p w14:paraId="664B4B2B"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5236" name="Rectangle 605236"/>
                        <wps:cNvSpPr/>
                        <wps:spPr>
                          <a:xfrm>
                            <a:off x="57912" y="1201547"/>
                            <a:ext cx="77074" cy="154840"/>
                          </a:xfrm>
                          <a:prstGeom prst="rect">
                            <a:avLst/>
                          </a:prstGeom>
                          <a:ln>
                            <a:noFill/>
                          </a:ln>
                        </wps:spPr>
                        <wps:txbx>
                          <w:txbxContent>
                            <w:p w14:paraId="2F0F70E1" w14:textId="77777777" w:rsidR="00E26C14" w:rsidRDefault="00CB3576">
                              <w:pPr>
                                <w:spacing w:after="160" w:line="259" w:lineRule="auto"/>
                                <w:ind w:left="0" w:firstLine="0"/>
                              </w:pPr>
                              <w:r>
                                <w:rPr>
                                  <w:b/>
                                  <w:color w:val="595959"/>
                                  <w:sz w:val="18"/>
                                </w:rPr>
                                <w:t>5</w:t>
                              </w:r>
                            </w:p>
                          </w:txbxContent>
                        </wps:txbx>
                        <wps:bodyPr horzOverflow="overflow" vert="horz" lIns="0" tIns="0" rIns="0" bIns="0" rtlCol="0">
                          <a:noAutofit/>
                        </wps:bodyPr>
                      </wps:wsp>
                      <wps:wsp>
                        <wps:cNvPr id="605237" name="Rectangle 605237"/>
                        <wps:cNvSpPr/>
                        <wps:spPr>
                          <a:xfrm>
                            <a:off x="115824" y="1201547"/>
                            <a:ext cx="666097" cy="154840"/>
                          </a:xfrm>
                          <a:prstGeom prst="rect">
                            <a:avLst/>
                          </a:prstGeom>
                          <a:ln>
                            <a:noFill/>
                          </a:ln>
                        </wps:spPr>
                        <wps:txbx>
                          <w:txbxContent>
                            <w:p w14:paraId="4BE72D82"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5234" name="Rectangle 605234"/>
                        <wps:cNvSpPr/>
                        <wps:spPr>
                          <a:xfrm>
                            <a:off x="0" y="901319"/>
                            <a:ext cx="154097" cy="154840"/>
                          </a:xfrm>
                          <a:prstGeom prst="rect">
                            <a:avLst/>
                          </a:prstGeom>
                          <a:ln>
                            <a:noFill/>
                          </a:ln>
                        </wps:spPr>
                        <wps:txbx>
                          <w:txbxContent>
                            <w:p w14:paraId="1B248878" w14:textId="77777777" w:rsidR="00E26C14" w:rsidRDefault="00CB3576">
                              <w:pPr>
                                <w:spacing w:after="160" w:line="259" w:lineRule="auto"/>
                                <w:ind w:left="0" w:firstLine="0"/>
                              </w:pPr>
                              <w:r>
                                <w:rPr>
                                  <w:b/>
                                  <w:color w:val="595959"/>
                                  <w:sz w:val="18"/>
                                </w:rPr>
                                <w:t>10</w:t>
                              </w:r>
                            </w:p>
                          </w:txbxContent>
                        </wps:txbx>
                        <wps:bodyPr horzOverflow="overflow" vert="horz" lIns="0" tIns="0" rIns="0" bIns="0" rtlCol="0">
                          <a:noAutofit/>
                        </wps:bodyPr>
                      </wps:wsp>
                      <wps:wsp>
                        <wps:cNvPr id="605235" name="Rectangle 605235"/>
                        <wps:cNvSpPr/>
                        <wps:spPr>
                          <a:xfrm>
                            <a:off x="115824" y="901319"/>
                            <a:ext cx="666097" cy="154840"/>
                          </a:xfrm>
                          <a:prstGeom prst="rect">
                            <a:avLst/>
                          </a:prstGeom>
                          <a:ln>
                            <a:noFill/>
                          </a:ln>
                        </wps:spPr>
                        <wps:txbx>
                          <w:txbxContent>
                            <w:p w14:paraId="465F3B84"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5232" name="Rectangle 605232"/>
                        <wps:cNvSpPr/>
                        <wps:spPr>
                          <a:xfrm>
                            <a:off x="0" y="600837"/>
                            <a:ext cx="154097" cy="154840"/>
                          </a:xfrm>
                          <a:prstGeom prst="rect">
                            <a:avLst/>
                          </a:prstGeom>
                          <a:ln>
                            <a:noFill/>
                          </a:ln>
                        </wps:spPr>
                        <wps:txbx>
                          <w:txbxContent>
                            <w:p w14:paraId="643436EA" w14:textId="77777777" w:rsidR="00E26C14" w:rsidRDefault="00CB3576">
                              <w:pPr>
                                <w:spacing w:after="160" w:line="259" w:lineRule="auto"/>
                                <w:ind w:left="0" w:firstLine="0"/>
                              </w:pPr>
                              <w:r>
                                <w:rPr>
                                  <w:b/>
                                  <w:color w:val="595959"/>
                                  <w:sz w:val="18"/>
                                </w:rPr>
                                <w:t>15</w:t>
                              </w:r>
                            </w:p>
                          </w:txbxContent>
                        </wps:txbx>
                        <wps:bodyPr horzOverflow="overflow" vert="horz" lIns="0" tIns="0" rIns="0" bIns="0" rtlCol="0">
                          <a:noAutofit/>
                        </wps:bodyPr>
                      </wps:wsp>
                      <wps:wsp>
                        <wps:cNvPr id="605233" name="Rectangle 605233"/>
                        <wps:cNvSpPr/>
                        <wps:spPr>
                          <a:xfrm>
                            <a:off x="115824" y="600837"/>
                            <a:ext cx="666097" cy="154840"/>
                          </a:xfrm>
                          <a:prstGeom prst="rect">
                            <a:avLst/>
                          </a:prstGeom>
                          <a:ln>
                            <a:noFill/>
                          </a:ln>
                        </wps:spPr>
                        <wps:txbx>
                          <w:txbxContent>
                            <w:p w14:paraId="1CE2AAD9"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5230" name="Rectangle 605230"/>
                        <wps:cNvSpPr/>
                        <wps:spPr>
                          <a:xfrm>
                            <a:off x="0" y="300609"/>
                            <a:ext cx="154097" cy="154840"/>
                          </a:xfrm>
                          <a:prstGeom prst="rect">
                            <a:avLst/>
                          </a:prstGeom>
                          <a:ln>
                            <a:noFill/>
                          </a:ln>
                        </wps:spPr>
                        <wps:txbx>
                          <w:txbxContent>
                            <w:p w14:paraId="101B0EAA" w14:textId="77777777" w:rsidR="00E26C14" w:rsidRDefault="00CB3576">
                              <w:pPr>
                                <w:spacing w:after="160" w:line="259" w:lineRule="auto"/>
                                <w:ind w:left="0" w:firstLine="0"/>
                              </w:pPr>
                              <w:r>
                                <w:rPr>
                                  <w:b/>
                                  <w:color w:val="595959"/>
                                  <w:sz w:val="18"/>
                                </w:rPr>
                                <w:t>20</w:t>
                              </w:r>
                            </w:p>
                          </w:txbxContent>
                        </wps:txbx>
                        <wps:bodyPr horzOverflow="overflow" vert="horz" lIns="0" tIns="0" rIns="0" bIns="0" rtlCol="0">
                          <a:noAutofit/>
                        </wps:bodyPr>
                      </wps:wsp>
                      <wps:wsp>
                        <wps:cNvPr id="605231" name="Rectangle 605231"/>
                        <wps:cNvSpPr/>
                        <wps:spPr>
                          <a:xfrm>
                            <a:off x="115824" y="300609"/>
                            <a:ext cx="666097" cy="154840"/>
                          </a:xfrm>
                          <a:prstGeom prst="rect">
                            <a:avLst/>
                          </a:prstGeom>
                          <a:ln>
                            <a:noFill/>
                          </a:ln>
                        </wps:spPr>
                        <wps:txbx>
                          <w:txbxContent>
                            <w:p w14:paraId="315EBBAE"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5228" name="Rectangle 605228"/>
                        <wps:cNvSpPr/>
                        <wps:spPr>
                          <a:xfrm>
                            <a:off x="0" y="0"/>
                            <a:ext cx="154097" cy="154840"/>
                          </a:xfrm>
                          <a:prstGeom prst="rect">
                            <a:avLst/>
                          </a:prstGeom>
                          <a:ln>
                            <a:noFill/>
                          </a:ln>
                        </wps:spPr>
                        <wps:txbx>
                          <w:txbxContent>
                            <w:p w14:paraId="7591CA42" w14:textId="77777777" w:rsidR="00E26C14" w:rsidRDefault="00CB3576">
                              <w:pPr>
                                <w:spacing w:after="160" w:line="259" w:lineRule="auto"/>
                                <w:ind w:left="0" w:firstLine="0"/>
                              </w:pPr>
                              <w:r>
                                <w:rPr>
                                  <w:b/>
                                  <w:color w:val="595959"/>
                                  <w:sz w:val="18"/>
                                </w:rPr>
                                <w:t>25</w:t>
                              </w:r>
                            </w:p>
                          </w:txbxContent>
                        </wps:txbx>
                        <wps:bodyPr horzOverflow="overflow" vert="horz" lIns="0" tIns="0" rIns="0" bIns="0" rtlCol="0">
                          <a:noAutofit/>
                        </wps:bodyPr>
                      </wps:wsp>
                      <wps:wsp>
                        <wps:cNvPr id="605229" name="Rectangle 605229"/>
                        <wps:cNvSpPr/>
                        <wps:spPr>
                          <a:xfrm>
                            <a:off x="115824" y="0"/>
                            <a:ext cx="666097" cy="154840"/>
                          </a:xfrm>
                          <a:prstGeom prst="rect">
                            <a:avLst/>
                          </a:prstGeom>
                          <a:ln>
                            <a:noFill/>
                          </a:ln>
                        </wps:spPr>
                        <wps:txbx>
                          <w:txbxContent>
                            <w:p w14:paraId="7CCE075F"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23047" name="Rectangle 23047"/>
                        <wps:cNvSpPr/>
                        <wps:spPr>
                          <a:xfrm rot="-5399999">
                            <a:off x="511345" y="1749009"/>
                            <a:ext cx="783506" cy="154840"/>
                          </a:xfrm>
                          <a:prstGeom prst="rect">
                            <a:avLst/>
                          </a:prstGeom>
                          <a:ln>
                            <a:noFill/>
                          </a:ln>
                        </wps:spPr>
                        <wps:txbx>
                          <w:txbxContent>
                            <w:p w14:paraId="51E63D96"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3048" name="Rectangle 23048"/>
                        <wps:cNvSpPr/>
                        <wps:spPr>
                          <a:xfrm rot="-5399999">
                            <a:off x="547319" y="1882082"/>
                            <a:ext cx="1312984" cy="155252"/>
                          </a:xfrm>
                          <a:prstGeom prst="rect">
                            <a:avLst/>
                          </a:prstGeom>
                          <a:ln>
                            <a:noFill/>
                          </a:ln>
                        </wps:spPr>
                        <wps:txbx>
                          <w:txbxContent>
                            <w:p w14:paraId="0418B651"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3049" name="Rectangle 23049"/>
                        <wps:cNvSpPr/>
                        <wps:spPr>
                          <a:xfrm rot="-5399999">
                            <a:off x="1224754" y="1692799"/>
                            <a:ext cx="560646" cy="154840"/>
                          </a:xfrm>
                          <a:prstGeom prst="rect">
                            <a:avLst/>
                          </a:prstGeom>
                          <a:ln>
                            <a:noFill/>
                          </a:ln>
                        </wps:spPr>
                        <wps:txbx>
                          <w:txbxContent>
                            <w:p w14:paraId="64EE9A5F"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3050" name="Rectangle 23050"/>
                        <wps:cNvSpPr/>
                        <wps:spPr>
                          <a:xfrm rot="-5399999">
                            <a:off x="1540768" y="1683947"/>
                            <a:ext cx="530090" cy="154840"/>
                          </a:xfrm>
                          <a:prstGeom prst="rect">
                            <a:avLst/>
                          </a:prstGeom>
                          <a:ln>
                            <a:noFill/>
                          </a:ln>
                        </wps:spPr>
                        <wps:txbx>
                          <w:txbxContent>
                            <w:p w14:paraId="467A93A7"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3051" name="Rectangle 23051"/>
                        <wps:cNvSpPr/>
                        <wps:spPr>
                          <a:xfrm rot="-5399999">
                            <a:off x="1881538" y="1664036"/>
                            <a:ext cx="451040" cy="154840"/>
                          </a:xfrm>
                          <a:prstGeom prst="rect">
                            <a:avLst/>
                          </a:prstGeom>
                          <a:ln>
                            <a:noFill/>
                          </a:ln>
                        </wps:spPr>
                        <wps:txbx>
                          <w:txbxContent>
                            <w:p w14:paraId="175D499E"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3052" name="Rectangle 23052"/>
                        <wps:cNvSpPr/>
                        <wps:spPr>
                          <a:xfrm rot="-5399999">
                            <a:off x="2023110" y="1744140"/>
                            <a:ext cx="769369" cy="154840"/>
                          </a:xfrm>
                          <a:prstGeom prst="rect">
                            <a:avLst/>
                          </a:prstGeom>
                          <a:ln>
                            <a:noFill/>
                          </a:ln>
                        </wps:spPr>
                        <wps:txbx>
                          <w:txbxContent>
                            <w:p w14:paraId="0FD6455D"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3053" name="Rectangle 23053"/>
                        <wps:cNvSpPr/>
                        <wps:spPr>
                          <a:xfrm rot="-5399999">
                            <a:off x="2299954" y="1756952"/>
                            <a:ext cx="818166" cy="154840"/>
                          </a:xfrm>
                          <a:prstGeom prst="rect">
                            <a:avLst/>
                          </a:prstGeom>
                          <a:ln>
                            <a:noFill/>
                          </a:ln>
                        </wps:spPr>
                        <wps:txbx>
                          <w:txbxContent>
                            <w:p w14:paraId="0459B20C"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3054" name="Rectangle 23054"/>
                        <wps:cNvSpPr/>
                        <wps:spPr>
                          <a:xfrm rot="-5399999">
                            <a:off x="2744728" y="1684328"/>
                            <a:ext cx="530091" cy="154840"/>
                          </a:xfrm>
                          <a:prstGeom prst="rect">
                            <a:avLst/>
                          </a:prstGeom>
                          <a:ln>
                            <a:noFill/>
                          </a:ln>
                        </wps:spPr>
                        <wps:txbx>
                          <w:txbxContent>
                            <w:p w14:paraId="095AEED0"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3055" name="Rectangle 23055"/>
                        <wps:cNvSpPr/>
                        <wps:spPr>
                          <a:xfrm rot="-5399999">
                            <a:off x="2883920" y="1766116"/>
                            <a:ext cx="854195" cy="154840"/>
                          </a:xfrm>
                          <a:prstGeom prst="rect">
                            <a:avLst/>
                          </a:prstGeom>
                          <a:ln>
                            <a:noFill/>
                          </a:ln>
                        </wps:spPr>
                        <wps:txbx>
                          <w:txbxContent>
                            <w:p w14:paraId="07955296"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3056" name="Rectangle 23056"/>
                        <wps:cNvSpPr/>
                        <wps:spPr>
                          <a:xfrm rot="-5399999">
                            <a:off x="3309160" y="1703167"/>
                            <a:ext cx="605187" cy="154840"/>
                          </a:xfrm>
                          <a:prstGeom prst="rect">
                            <a:avLst/>
                          </a:prstGeom>
                          <a:ln>
                            <a:noFill/>
                          </a:ln>
                        </wps:spPr>
                        <wps:txbx>
                          <w:txbxContent>
                            <w:p w14:paraId="113885AD"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3057" name="Rectangle 23057"/>
                        <wps:cNvSpPr/>
                        <wps:spPr>
                          <a:xfrm rot="-5399999">
                            <a:off x="3577948" y="1719733"/>
                            <a:ext cx="670100" cy="154840"/>
                          </a:xfrm>
                          <a:prstGeom prst="rect">
                            <a:avLst/>
                          </a:prstGeom>
                          <a:ln>
                            <a:noFill/>
                          </a:ln>
                        </wps:spPr>
                        <wps:txbx>
                          <w:txbxContent>
                            <w:p w14:paraId="2E8635F4"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3058" name="Rectangle 23058"/>
                        <wps:cNvSpPr/>
                        <wps:spPr>
                          <a:xfrm rot="-5399999">
                            <a:off x="4003264" y="1656607"/>
                            <a:ext cx="420940" cy="154840"/>
                          </a:xfrm>
                          <a:prstGeom prst="rect">
                            <a:avLst/>
                          </a:prstGeom>
                          <a:ln>
                            <a:noFill/>
                          </a:ln>
                        </wps:spPr>
                        <wps:txbx>
                          <w:txbxContent>
                            <w:p w14:paraId="76839F8E"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3059" name="Rectangle 23059"/>
                        <wps:cNvSpPr/>
                        <wps:spPr>
                          <a:xfrm rot="-5399999">
                            <a:off x="4050256" y="1784879"/>
                            <a:ext cx="929443" cy="154840"/>
                          </a:xfrm>
                          <a:prstGeom prst="rect">
                            <a:avLst/>
                          </a:prstGeom>
                          <a:ln>
                            <a:noFill/>
                          </a:ln>
                        </wps:spPr>
                        <wps:txbx>
                          <w:txbxContent>
                            <w:p w14:paraId="66628A75"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3060" name="Rectangle 23060"/>
                        <wps:cNvSpPr/>
                        <wps:spPr>
                          <a:xfrm rot="-5399999">
                            <a:off x="4121139" y="1900594"/>
                            <a:ext cx="1389150" cy="154840"/>
                          </a:xfrm>
                          <a:prstGeom prst="rect">
                            <a:avLst/>
                          </a:prstGeom>
                          <a:ln>
                            <a:noFill/>
                          </a:ln>
                        </wps:spPr>
                        <wps:txbx>
                          <w:txbxContent>
                            <w:p w14:paraId="142EB045"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3061" name="Rectangle 23061"/>
                        <wps:cNvSpPr/>
                        <wps:spPr>
                          <a:xfrm rot="-5399999">
                            <a:off x="4683060" y="1769163"/>
                            <a:ext cx="866990" cy="155253"/>
                          </a:xfrm>
                          <a:prstGeom prst="rect">
                            <a:avLst/>
                          </a:prstGeom>
                          <a:ln>
                            <a:noFill/>
                          </a:ln>
                        </wps:spPr>
                        <wps:txbx>
                          <w:txbxContent>
                            <w:p w14:paraId="7E43FBC9"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3062" name="Rectangle 23062"/>
                        <wps:cNvSpPr/>
                        <wps:spPr>
                          <a:xfrm rot="-5399999">
                            <a:off x="4760592" y="1882313"/>
                            <a:ext cx="1314204" cy="154840"/>
                          </a:xfrm>
                          <a:prstGeom prst="rect">
                            <a:avLst/>
                          </a:prstGeom>
                          <a:ln>
                            <a:noFill/>
                          </a:ln>
                        </wps:spPr>
                        <wps:txbx>
                          <w:txbxContent>
                            <w:p w14:paraId="7902F2B6"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4B9B84FA" id="Group 605692" o:spid="_x0000_s3094" style="width:449.7pt;height:220.15pt;mso-position-horizontal-relative:char;mso-position-vertical-relative:line" coordsize="57113,27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">
                <v:rect id="Rectangle 22998" o:spid="_x0000_s3095" style="position:absolute;left:56769;top:264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" filled="f" stroked="f">
                  <v:textbox inset="0,0,0,0">
                    <w:txbxContent>
                      <w:p w14:paraId="21307AB3" w14:textId="77777777" w:rsidR="00E26C14" w:rsidRDefault="00CB3576">
                        <w:pPr>
                          <w:spacing w:after="160" w:line="259" w:lineRule="auto"/>
                          <w:ind w:left="0" w:firstLine="0"/>
                        </w:pPr>
                        <w:r>
                          <w:t xml:space="preserve"> </w:t>
                        </w:r>
                      </w:p>
                    </w:txbxContent>
                  </v:textbox>
                </v:rect>
                <v:shape id="Picture 758065" o:spid="_x0000_s3096" type="#_x0000_t75" style="position:absolute;left:7181;top:473;width:48188;height:1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">
                  <v:imagedata r:id="rId394" o:title=""/>
                </v:shape>
                <v:shape id="Shape 23001" o:spid="_x0000_s3097" style="position:absolute;left:7220;top:12543;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" path="m,l4814824,e" filled="f" strokecolor="#d9d9d9">
                  <v:path arrowok="t" textboxrect="0,0,4814824,0"/>
                </v:shape>
                <v:shape id="Shape 23002" o:spid="_x0000_s3098" style="position:absolute;left:7220;top:9541;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" path="m,l4814824,e" filled="f" strokecolor="#d9d9d9">
                  <v:path arrowok="t" textboxrect="0,0,4814824,0"/>
                </v:shape>
                <v:shape id="Shape 23003" o:spid="_x0000_s3099" style="position:absolute;left:7220;top:6539;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" path="m,l4814824,e" filled="f" strokecolor="#d9d9d9">
                  <v:path arrowok="t" textboxrect="0,0,4814824,0"/>
                </v:shape>
                <v:shape id="Shape 23004" o:spid="_x0000_s3100" style="position:absolute;left:7220;top:3536;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" path="m,l4814824,e" filled="f" strokecolor="#d9d9d9">
                  <v:path arrowok="t" textboxrect="0,0,4814824,0"/>
                </v:shape>
                <v:shape id="Shape 23005" o:spid="_x0000_s3101" style="position:absolute;left:7220;top:529;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" path="m,l4814824,e" filled="f" strokecolor="#d9d9d9">
                  <v:path arrowok="t" textboxrect="0,0,4814824,0"/>
                </v:shape>
                <v:shape id="Shape 794541" o:spid="_x0000_s3102" style="position:absolute;left:8123;top:8386;width:1204;height:7161;visibility:visible;mso-wrap-style:square;v-text-anchor:top" coordsize="120369,7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" path="m,l120369,r,716114l,716114,,e" fillcolor="#4f81bd" stroked="f" strokeweight="0">
                  <v:path arrowok="t" textboxrect="0,0,120369,716114"/>
                </v:shape>
                <v:shape id="Shape 794542" o:spid="_x0000_s3103" style="position:absolute;left:11133;top:9466;width:1204;height:6081;visibility:visible;mso-wrap-style:square;v-text-anchor:top" coordsize="120369,6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" path="m,l120369,r,608127l,608127,,e" fillcolor="#c0504d" stroked="f" strokeweight="0">
                  <v:path arrowok="t" textboxrect="0,0,120369,608127"/>
                </v:shape>
                <v:shape id="Shape 794543" o:spid="_x0000_s3104" style="position:absolute;left:14141;top:9586;width:1204;height:5961;visibility:visible;mso-wrap-style:square;v-text-anchor:top" coordsize="120369,59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" path="m,l120369,r,596075l,596075,,e" fillcolor="#9bbb59" stroked="f" strokeweight="0">
                  <v:path arrowok="t" textboxrect="0,0,120369,596075"/>
                </v:shape>
                <v:shape id="Shape 794544" o:spid="_x0000_s3105" style="position:absolute;left:17151;top:11864;width:1204;height:3683;visibility:visible;mso-wrap-style:square;v-text-anchor:top" coordsize="120369,3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" path="m,l120369,r,368312l,368312,,e" fillcolor="#8064a2" stroked="f" strokeweight="0">
                  <v:path arrowok="t" textboxrect="0,0,120369,368312"/>
                </v:shape>
                <v:shape id="Shape 794545" o:spid="_x0000_s3106" style="position:absolute;left:20160;top:6800;width:1204;height:8747;visibility:visible;mso-wrap-style:square;v-text-anchor:top" coordsize="120369,87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" path="m,l120369,r,874649l,874649,,e" fillcolor="#4bacc6" stroked="f" strokeweight="0">
                  <v:path arrowok="t" textboxrect="0,0,120369,874649"/>
                </v:shape>
                <v:shape id="Shape 794546" o:spid="_x0000_s3107" style="position:absolute;left:23170;top:8379;width:1204;height:7168;visibility:visible;mso-wrap-style:square;v-text-anchor:top" coordsize="120369,7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" path="m,l120369,r,716762l,716762,,e" fillcolor="#f79646" stroked="f" strokeweight="0">
                  <v:path arrowok="t" textboxrect="0,0,120369,716762"/>
                </v:shape>
                <v:shape id="Shape 794547" o:spid="_x0000_s3108" style="position:absolute;left:26179;top:1859;width:1203;height:13688;visibility:visible;mso-wrap-style:square;v-text-anchor:top" coordsize="120371,13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" path="m,l120371,r,1368806l,1368806,,e" fillcolor="#2c4d75" stroked="f" strokeweight="0">
                  <v:path arrowok="t" textboxrect="0,0,120371,1368806"/>
                </v:shape>
                <v:shape id="Shape 794548" o:spid="_x0000_s3109" style="position:absolute;left:29188;top:13045;width:1204;height:2502;visibility:visible;mso-wrap-style:square;v-text-anchor:top" coordsize="120371,25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" path="m,l120371,r,250177l,250177,,e" fillcolor="#772c2a" stroked="f" strokeweight="0">
                  <v:path arrowok="t" textboxrect="0,0,120371,250177"/>
                </v:shape>
                <v:shape id="Shape 794549" o:spid="_x0000_s3110" style="position:absolute;left:32197;top:8463;width:1204;height:7084;visibility:visible;mso-wrap-style:square;v-text-anchor:top" coordsize="120371,70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" path="m,l120371,r,708343l,708343,,e" fillcolor="#5f7530" stroked="f" strokeweight="0">
                  <v:path arrowok="t" textboxrect="0,0,120371,708343"/>
                </v:shape>
                <v:shape id="Shape 794550" o:spid="_x0000_s3111" style="position:absolute;left:35207;top:11746;width:1204;height:3801;visibility:visible;mso-wrap-style:square;v-text-anchor:top" coordsize="120371,38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" path="m,l120371,r,380073l,380073,,e" fillcolor="#4d3b62" stroked="f" strokeweight="0">
                  <v:path arrowok="t" textboxrect="0,0,120371,380073"/>
                </v:shape>
                <v:shape id="Shape 794551" o:spid="_x0000_s3112" style="position:absolute;left:38216;top:6834;width:1203;height:8713;visibility:visible;mso-wrap-style:square;v-text-anchor:top" coordsize="120369,8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" path="m,l120369,r,871271l,871271,,e" fillcolor="#276a7c" stroked="f" strokeweight="0">
                  <v:path arrowok="t" textboxrect="0,0,120369,871271"/>
                </v:shape>
                <v:shape id="Shape 794552" o:spid="_x0000_s3113" style="position:absolute;left:41224;top:3389;width:1204;height:12158;visibility:visible;mso-wrap-style:square;v-text-anchor:top" coordsize="120369,12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" path="m,l120369,r,1215809l,1215809,,e" fillcolor="#b65708" stroked="f" strokeweight="0">
                  <v:path arrowok="t" textboxrect="0,0,120369,1215809"/>
                </v:shape>
                <v:shape id="Shape 794553" o:spid="_x0000_s3114" style="position:absolute;left:44234;top:10182;width:1204;height:5365;visibility:visible;mso-wrap-style:square;v-text-anchor:top" coordsize="120369,53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" path="m,l120369,r,536448l,536448,,e" fillcolor="#729aca" stroked="f" strokeweight="0">
                  <v:path arrowok="t" textboxrect="0,0,120369,536448"/>
                </v:shape>
                <v:shape id="Shape 794554" o:spid="_x0000_s3115" style="position:absolute;left:47243;top:11066;width:1203;height:4481;visibility:visible;mso-wrap-style:square;v-text-anchor:top" coordsize="120369,44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" path="m,l120369,r,448069l,448069,,e" fillcolor="#cd7371" stroked="f" strokeweight="0">
                  <v:path arrowok="t" textboxrect="0,0,120369,448069"/>
                </v:shape>
                <v:shape id="Shape 794555" o:spid="_x0000_s3116" style="position:absolute;left:50253;top:3675;width:1203;height:11872;visibility:visible;mso-wrap-style:square;v-text-anchor:top" coordsize="120369,118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" path="m,l120369,r,1187183l,1187183,,e" fillcolor="#afc97a" stroked="f" strokeweight="0">
                  <v:path arrowok="t" textboxrect="0,0,120369,1187183"/>
                </v:shape>
                <v:shape id="Shape 794556" o:spid="_x0000_s3117" style="position:absolute;left:53261;top:11325;width:1204;height:4222;visibility:visible;mso-wrap-style:square;v-text-anchor:top" coordsize="120369,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" path="m,l120369,r,422224l,422224,,e" fillcolor="#9983b5" stroked="f" strokeweight="0">
                  <v:path arrowok="t" textboxrect="0,0,120369,422224"/>
                </v:shape>
                <v:shape id="Shape 23022" o:spid="_x0000_s3118" style="position:absolute;left:7220;top:529;width:0;height:15018;visibility:visible;mso-wrap-style:square;v-text-anchor:top" coordsize="0,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" path="m,1501775l,e" filled="f" strokecolor="#4f81bd">
                  <v:path arrowok="t" textboxrect="0,0,0,1501775"/>
                </v:shape>
                <v:shape id="Shape 23023" o:spid="_x0000_s3119" style="position:absolute;left:7220;top:15547;width:48148;height:0;visibility:visible;mso-wrap-style:square;v-text-anchor:top" coordsize="481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" path="m,l4814824,e" filled="f" strokecolor="#d9d9d9">
                  <v:path arrowok="t" textboxrect="0,0,4814824,0"/>
                </v:shape>
                <v:shape id="Shape 23024" o:spid="_x0000_s3120" style="position:absolute;left:7220;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" path="m,l,36195e" filled="f" strokecolor="#d9d9d9">
                  <v:path arrowok="t" textboxrect="0,0,0,36195"/>
                </v:shape>
                <v:shape id="Shape 23025" o:spid="_x0000_s3121" style="position:absolute;left:10229;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" path="m,l,36195e" filled="f" strokecolor="#d9d9d9">
                  <v:path arrowok="t" textboxrect="0,0,0,36195"/>
                </v:shape>
                <v:shape id="Shape 23026" o:spid="_x0000_s3122" style="position:absolute;left:13246;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" path="m,l,36195e" filled="f" strokecolor="#d9d9d9">
                  <v:path arrowok="t" textboxrect="0,0,0,36195"/>
                </v:shape>
                <v:shape id="Shape 23027" o:spid="_x0000_s3123" style="position:absolute;left:16248;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" path="m,l,36195e" filled="f" strokecolor="#d9d9d9">
                  <v:path arrowok="t" textboxrect="0,0,0,36195"/>
                </v:shape>
                <v:shape id="Shape 23028" o:spid="_x0000_s3124" style="position:absolute;left:19251;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" path="m,l,36195e" filled="f" strokecolor="#d9d9d9">
                  <v:path arrowok="t" textboxrect="0,0,0,36195"/>
                </v:shape>
                <v:shape id="Shape 23029" o:spid="_x0000_s3125" style="position:absolute;left:22268;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" path="m,l,36195e" filled="f" strokecolor="#d9d9d9">
                  <v:path arrowok="t" textboxrect="0,0,0,36195"/>
                </v:shape>
                <v:shape id="Shape 23030" o:spid="_x0000_s3126" style="position:absolute;left:25270;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" path="m,l,36195e" filled="f" strokecolor="#d9d9d9">
                  <v:path arrowok="t" textboxrect="0,0,0,36195"/>
                </v:shape>
                <v:shape id="Shape 23031" o:spid="_x0000_s3127" style="position:absolute;left:28288;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" path="m,l,36195e" filled="f" strokecolor="#d9d9d9">
                  <v:path arrowok="t" textboxrect="0,0,0,36195"/>
                </v:shape>
                <v:shape id="Shape 23032" o:spid="_x0000_s3128" style="position:absolute;left:31290;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" path="m,l,36195e" filled="f" strokecolor="#d9d9d9">
                  <v:path arrowok="t" textboxrect="0,0,0,36195"/>
                </v:shape>
                <v:shape id="Shape 23033" o:spid="_x0000_s3129" style="position:absolute;left:34308;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" path="m,l,36195e" filled="f" strokecolor="#d9d9d9">
                  <v:path arrowok="t" textboxrect="0,0,0,36195"/>
                </v:shape>
                <v:shape id="Shape 23034" o:spid="_x0000_s3130" style="position:absolute;left:37310;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" path="m,l,36195e" filled="f" strokecolor="#d9d9d9">
                  <v:path arrowok="t" textboxrect="0,0,0,36195"/>
                </v:shape>
                <v:shape id="Shape 23035" o:spid="_x0000_s3131" style="position:absolute;left:40328;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" path="m,l,36195e" filled="f" strokecolor="#d9d9d9">
                  <v:path arrowok="t" textboxrect="0,0,0,36195"/>
                </v:shape>
                <v:shape id="Shape 23036" o:spid="_x0000_s3132" style="position:absolute;left:43330;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" path="m,l,36195e" filled="f" strokecolor="#d9d9d9">
                  <v:path arrowok="t" textboxrect="0,0,0,36195"/>
                </v:shape>
                <v:shape id="Shape 23037" o:spid="_x0000_s3133" style="position:absolute;left:46347;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" path="m,l,36195e" filled="f" strokecolor="#d9d9d9">
                  <v:path arrowok="t" textboxrect="0,0,0,36195"/>
                </v:shape>
                <v:shape id="Shape 23038" o:spid="_x0000_s3134" style="position:absolute;left:49350;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" path="m,l,36195e" filled="f" strokecolor="#d9d9d9">
                  <v:path arrowok="t" textboxrect="0,0,0,36195"/>
                </v:shape>
                <v:shape id="Shape 23039" o:spid="_x0000_s3135" style="position:absolute;left:52352;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" path="m,l,36195e" filled="f" strokecolor="#d9d9d9">
                  <v:path arrowok="t" textboxrect="0,0,0,36195"/>
                </v:shape>
                <v:shape id="Shape 23040" o:spid="_x0000_s3136" style="position:absolute;left:55368;top:15547;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" path="m,l,36195e" filled="f" strokecolor="#d9d9d9">
                  <v:path arrowok="t" textboxrect="0,0,0,36195"/>
                </v:shape>
                <v:rect id="Rectangle 605238" o:spid="_x0000_s3137" style="position:absolute;left:4568;top:1502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" filled="f" stroked="f">
                  <v:textbox inset="0,0,0,0">
                    <w:txbxContent>
                      <w:p w14:paraId="39C5ED64" w14:textId="77777777" w:rsidR="00E26C14" w:rsidRDefault="00CB3576">
                        <w:pPr>
                          <w:spacing w:after="160" w:line="259" w:lineRule="auto"/>
                          <w:ind w:left="0" w:firstLine="0"/>
                        </w:pPr>
                        <w:r>
                          <w:rPr>
                            <w:b/>
                            <w:color w:val="595959"/>
                            <w:sz w:val="18"/>
                          </w:rPr>
                          <w:t>0</w:t>
                        </w:r>
                      </w:p>
                    </w:txbxContent>
                  </v:textbox>
                </v:rect>
                <v:rect id="Rectangle 605239" o:spid="_x0000_s3138" style="position:absolute;left:5148;top:15021;width:13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" filled="f" stroked="f">
                  <v:textbox inset="0,0,0,0">
                    <w:txbxContent>
                      <w:p w14:paraId="664B4B2B" w14:textId="77777777" w:rsidR="00E26C14" w:rsidRDefault="00CB3576">
                        <w:pPr>
                          <w:spacing w:after="160" w:line="259" w:lineRule="auto"/>
                          <w:ind w:left="0" w:firstLine="0"/>
                        </w:pPr>
                        <w:r>
                          <w:rPr>
                            <w:b/>
                            <w:color w:val="595959"/>
                            <w:sz w:val="18"/>
                          </w:rPr>
                          <w:t xml:space="preserve"> zł</w:t>
                        </w:r>
                      </w:p>
                    </w:txbxContent>
                  </v:textbox>
                </v:rect>
                <v:rect id="Rectangle 605236" o:spid="_x0000_s3139" style="position:absolute;left:579;top:1201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" filled="f" stroked="f">
                  <v:textbox inset="0,0,0,0">
                    <w:txbxContent>
                      <w:p w14:paraId="2F0F70E1" w14:textId="77777777" w:rsidR="00E26C14" w:rsidRDefault="00CB3576">
                        <w:pPr>
                          <w:spacing w:after="160" w:line="259" w:lineRule="auto"/>
                          <w:ind w:left="0" w:firstLine="0"/>
                        </w:pPr>
                        <w:r>
                          <w:rPr>
                            <w:b/>
                            <w:color w:val="595959"/>
                            <w:sz w:val="18"/>
                          </w:rPr>
                          <w:t>5</w:t>
                        </w:r>
                      </w:p>
                    </w:txbxContent>
                  </v:textbox>
                </v:rect>
                <v:rect id="Rectangle 605237" o:spid="_x0000_s3140" style="position:absolute;left:1158;top:12015;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" filled="f" stroked="f">
                  <v:textbox inset="0,0,0,0">
                    <w:txbxContent>
                      <w:p w14:paraId="4BE72D82" w14:textId="77777777" w:rsidR="00E26C14" w:rsidRDefault="00CB3576">
                        <w:pPr>
                          <w:spacing w:after="160" w:line="259" w:lineRule="auto"/>
                          <w:ind w:left="0" w:firstLine="0"/>
                        </w:pPr>
                        <w:r>
                          <w:rPr>
                            <w:b/>
                            <w:color w:val="595959"/>
                            <w:sz w:val="18"/>
                          </w:rPr>
                          <w:t xml:space="preserve"> 000 000 zł</w:t>
                        </w:r>
                      </w:p>
                    </w:txbxContent>
                  </v:textbox>
                </v:rect>
                <v:rect id="Rectangle 605234" o:spid="_x0000_s3141" style="position:absolute;top:9013;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" filled="f" stroked="f">
                  <v:textbox inset="0,0,0,0">
                    <w:txbxContent>
                      <w:p w14:paraId="1B248878" w14:textId="77777777" w:rsidR="00E26C14" w:rsidRDefault="00CB3576">
                        <w:pPr>
                          <w:spacing w:after="160" w:line="259" w:lineRule="auto"/>
                          <w:ind w:left="0" w:firstLine="0"/>
                        </w:pPr>
                        <w:r>
                          <w:rPr>
                            <w:b/>
                            <w:color w:val="595959"/>
                            <w:sz w:val="18"/>
                          </w:rPr>
                          <w:t>10</w:t>
                        </w:r>
                      </w:p>
                    </w:txbxContent>
                  </v:textbox>
                </v:rect>
                <v:rect id="Rectangle 605235" o:spid="_x0000_s3142" style="position:absolute;left:1158;top:9013;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" filled="f" stroked="f">
                  <v:textbox inset="0,0,0,0">
                    <w:txbxContent>
                      <w:p w14:paraId="465F3B84" w14:textId="77777777" w:rsidR="00E26C14" w:rsidRDefault="00CB3576">
                        <w:pPr>
                          <w:spacing w:after="160" w:line="259" w:lineRule="auto"/>
                          <w:ind w:left="0" w:firstLine="0"/>
                        </w:pPr>
                        <w:r>
                          <w:rPr>
                            <w:b/>
                            <w:color w:val="595959"/>
                            <w:sz w:val="18"/>
                          </w:rPr>
                          <w:t xml:space="preserve"> 000 000 zł</w:t>
                        </w:r>
                      </w:p>
                    </w:txbxContent>
                  </v:textbox>
                </v:rect>
                <v:rect id="Rectangle 605232" o:spid="_x0000_s3143" style="position:absolute;top:6008;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" filled="f" stroked="f">
                  <v:textbox inset="0,0,0,0">
                    <w:txbxContent>
                      <w:p w14:paraId="643436EA" w14:textId="77777777" w:rsidR="00E26C14" w:rsidRDefault="00CB3576">
                        <w:pPr>
                          <w:spacing w:after="160" w:line="259" w:lineRule="auto"/>
                          <w:ind w:left="0" w:firstLine="0"/>
                        </w:pPr>
                        <w:r>
                          <w:rPr>
                            <w:b/>
                            <w:color w:val="595959"/>
                            <w:sz w:val="18"/>
                          </w:rPr>
                          <w:t>15</w:t>
                        </w:r>
                      </w:p>
                    </w:txbxContent>
                  </v:textbox>
                </v:rect>
                <v:rect id="Rectangle 605233" o:spid="_x0000_s3144" style="position:absolute;left:1158;top:6008;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" filled="f" stroked="f">
                  <v:textbox inset="0,0,0,0">
                    <w:txbxContent>
                      <w:p w14:paraId="1CE2AAD9" w14:textId="77777777" w:rsidR="00E26C14" w:rsidRDefault="00CB3576">
                        <w:pPr>
                          <w:spacing w:after="160" w:line="259" w:lineRule="auto"/>
                          <w:ind w:left="0" w:firstLine="0"/>
                        </w:pPr>
                        <w:r>
                          <w:rPr>
                            <w:b/>
                            <w:color w:val="595959"/>
                            <w:sz w:val="18"/>
                          </w:rPr>
                          <w:t xml:space="preserve"> 000 000 zł</w:t>
                        </w:r>
                      </w:p>
                    </w:txbxContent>
                  </v:textbox>
                </v:rect>
                <v:rect id="Rectangle 605230" o:spid="_x0000_s3145" style="position:absolute;top:3006;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" filled="f" stroked="f">
                  <v:textbox inset="0,0,0,0">
                    <w:txbxContent>
                      <w:p w14:paraId="101B0EAA" w14:textId="77777777" w:rsidR="00E26C14" w:rsidRDefault="00CB3576">
                        <w:pPr>
                          <w:spacing w:after="160" w:line="259" w:lineRule="auto"/>
                          <w:ind w:left="0" w:firstLine="0"/>
                        </w:pPr>
                        <w:r>
                          <w:rPr>
                            <w:b/>
                            <w:color w:val="595959"/>
                            <w:sz w:val="18"/>
                          </w:rPr>
                          <w:t>20</w:t>
                        </w:r>
                      </w:p>
                    </w:txbxContent>
                  </v:textbox>
                </v:rect>
                <v:rect id="Rectangle 605231" o:spid="_x0000_s3146" style="position:absolute;left:1158;top:3006;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" filled="f" stroked="f">
                  <v:textbox inset="0,0,0,0">
                    <w:txbxContent>
                      <w:p w14:paraId="315EBBAE" w14:textId="77777777" w:rsidR="00E26C14" w:rsidRDefault="00CB3576">
                        <w:pPr>
                          <w:spacing w:after="160" w:line="259" w:lineRule="auto"/>
                          <w:ind w:left="0" w:firstLine="0"/>
                        </w:pPr>
                        <w:r>
                          <w:rPr>
                            <w:b/>
                            <w:color w:val="595959"/>
                            <w:sz w:val="18"/>
                          </w:rPr>
                          <w:t xml:space="preserve"> 000 000 zł</w:t>
                        </w:r>
                      </w:p>
                    </w:txbxContent>
                  </v:textbox>
                </v:rect>
                <v:rect id="Rectangle 605228" o:spid="_x0000_s3147" style="position:absolute;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" filled="f" stroked="f">
                  <v:textbox inset="0,0,0,0">
                    <w:txbxContent>
                      <w:p w14:paraId="7591CA42" w14:textId="77777777" w:rsidR="00E26C14" w:rsidRDefault="00CB3576">
                        <w:pPr>
                          <w:spacing w:after="160" w:line="259" w:lineRule="auto"/>
                          <w:ind w:left="0" w:firstLine="0"/>
                        </w:pPr>
                        <w:r>
                          <w:rPr>
                            <w:b/>
                            <w:color w:val="595959"/>
                            <w:sz w:val="18"/>
                          </w:rPr>
                          <w:t>25</w:t>
                        </w:r>
                      </w:p>
                    </w:txbxContent>
                  </v:textbox>
                </v:rect>
                <v:rect id="Rectangle 605229" o:spid="_x0000_s3148" style="position:absolute;left:1158;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" filled="f" stroked="f">
                  <v:textbox inset="0,0,0,0">
                    <w:txbxContent>
                      <w:p w14:paraId="7CCE075F" w14:textId="77777777" w:rsidR="00E26C14" w:rsidRDefault="00CB3576">
                        <w:pPr>
                          <w:spacing w:after="160" w:line="259" w:lineRule="auto"/>
                          <w:ind w:left="0" w:firstLine="0"/>
                        </w:pPr>
                        <w:r>
                          <w:rPr>
                            <w:b/>
                            <w:color w:val="595959"/>
                            <w:sz w:val="18"/>
                          </w:rPr>
                          <w:t xml:space="preserve"> 000 000 zł</w:t>
                        </w:r>
                      </w:p>
                    </w:txbxContent>
                  </v:textbox>
                </v:rect>
                <v:rect id="Rectangle 23047" o:spid="_x0000_s3149" style="position:absolute;left:5113;top:17489;width:783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" filled="f" stroked="f">
                  <v:textbox inset="0,0,0,0">
                    <w:txbxContent>
                      <w:p w14:paraId="51E63D96" w14:textId="77777777" w:rsidR="00E26C14" w:rsidRDefault="00CB3576">
                        <w:pPr>
                          <w:spacing w:after="160" w:line="259" w:lineRule="auto"/>
                          <w:ind w:left="0" w:firstLine="0"/>
                        </w:pPr>
                        <w:r>
                          <w:rPr>
                            <w:b/>
                            <w:color w:val="595959"/>
                            <w:sz w:val="18"/>
                          </w:rPr>
                          <w:t>dolnośląskie</w:t>
                        </w:r>
                      </w:p>
                    </w:txbxContent>
                  </v:textbox>
                </v:rect>
                <v:rect id="Rectangle 23048" o:spid="_x0000_s3150" style="position:absolute;left:5473;top:18820;width:13130;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" filled="f" stroked="f">
                  <v:textbox inset="0,0,0,0">
                    <w:txbxContent>
                      <w:p w14:paraId="0418B651" w14:textId="77777777" w:rsidR="00E26C14" w:rsidRDefault="00CB3576">
                        <w:pPr>
                          <w:spacing w:after="160" w:line="259" w:lineRule="auto"/>
                          <w:ind w:left="0" w:firstLine="0"/>
                        </w:pPr>
                        <w:r>
                          <w:rPr>
                            <w:b/>
                            <w:color w:val="595959"/>
                            <w:sz w:val="18"/>
                          </w:rPr>
                          <w:t>kujawsko-pomorskie</w:t>
                        </w:r>
                      </w:p>
                    </w:txbxContent>
                  </v:textbox>
                </v:rect>
                <v:rect id="Rectangle 23049" o:spid="_x0000_s3151" style="position:absolute;left:12246;top:16928;width:560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" filled="f" stroked="f">
                  <v:textbox inset="0,0,0,0">
                    <w:txbxContent>
                      <w:p w14:paraId="64EE9A5F" w14:textId="77777777" w:rsidR="00E26C14" w:rsidRDefault="00CB3576">
                        <w:pPr>
                          <w:spacing w:after="160" w:line="259" w:lineRule="auto"/>
                          <w:ind w:left="0" w:firstLine="0"/>
                        </w:pPr>
                        <w:r>
                          <w:rPr>
                            <w:b/>
                            <w:color w:val="595959"/>
                            <w:sz w:val="18"/>
                          </w:rPr>
                          <w:t>lubelskie</w:t>
                        </w:r>
                      </w:p>
                    </w:txbxContent>
                  </v:textbox>
                </v:rect>
                <v:rect id="Rectangle 23050" o:spid="_x0000_s3152" style="position:absolute;left:15407;top:16839;width:53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" filled="f" stroked="f">
                  <v:textbox inset="0,0,0,0">
                    <w:txbxContent>
                      <w:p w14:paraId="467A93A7" w14:textId="77777777" w:rsidR="00E26C14" w:rsidRDefault="00CB3576">
                        <w:pPr>
                          <w:spacing w:after="160" w:line="259" w:lineRule="auto"/>
                          <w:ind w:left="0" w:firstLine="0"/>
                        </w:pPr>
                        <w:r>
                          <w:rPr>
                            <w:b/>
                            <w:color w:val="595959"/>
                            <w:sz w:val="18"/>
                          </w:rPr>
                          <w:t>lubuskie</w:t>
                        </w:r>
                      </w:p>
                    </w:txbxContent>
                  </v:textbox>
                </v:rect>
                <v:rect id="Rectangle 23051" o:spid="_x0000_s3153" style="position:absolute;left:18815;top:16640;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" filled="f" stroked="f">
                  <v:textbox inset="0,0,0,0">
                    <w:txbxContent>
                      <w:p w14:paraId="175D499E" w14:textId="77777777" w:rsidR="00E26C14" w:rsidRDefault="00CB3576">
                        <w:pPr>
                          <w:spacing w:after="160" w:line="259" w:lineRule="auto"/>
                          <w:ind w:left="0" w:firstLine="0"/>
                        </w:pPr>
                        <w:r>
                          <w:rPr>
                            <w:b/>
                            <w:color w:val="595959"/>
                            <w:sz w:val="18"/>
                          </w:rPr>
                          <w:t>łódzkie</w:t>
                        </w:r>
                      </w:p>
                    </w:txbxContent>
                  </v:textbox>
                </v:rect>
                <v:rect id="Rectangle 23052" o:spid="_x0000_s3154" style="position:absolute;left:20231;top:17440;width:769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" filled="f" stroked="f">
                  <v:textbox inset="0,0,0,0">
                    <w:txbxContent>
                      <w:p w14:paraId="0FD6455D" w14:textId="77777777" w:rsidR="00E26C14" w:rsidRDefault="00CB3576">
                        <w:pPr>
                          <w:spacing w:after="160" w:line="259" w:lineRule="auto"/>
                          <w:ind w:left="0" w:firstLine="0"/>
                        </w:pPr>
                        <w:r>
                          <w:rPr>
                            <w:b/>
                            <w:color w:val="595959"/>
                            <w:sz w:val="18"/>
                          </w:rPr>
                          <w:t>małopolskie</w:t>
                        </w:r>
                      </w:p>
                    </w:txbxContent>
                  </v:textbox>
                </v:rect>
                <v:rect id="Rectangle 23053" o:spid="_x0000_s3155" style="position:absolute;left:22999;top:17569;width:818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" filled="f" stroked="f">
                  <v:textbox inset="0,0,0,0">
                    <w:txbxContent>
                      <w:p w14:paraId="0459B20C" w14:textId="77777777" w:rsidR="00E26C14" w:rsidRDefault="00CB3576">
                        <w:pPr>
                          <w:spacing w:after="160" w:line="259" w:lineRule="auto"/>
                          <w:ind w:left="0" w:firstLine="0"/>
                        </w:pPr>
                        <w:r>
                          <w:rPr>
                            <w:b/>
                            <w:color w:val="595959"/>
                            <w:sz w:val="18"/>
                          </w:rPr>
                          <w:t>mazowieckie</w:t>
                        </w:r>
                      </w:p>
                    </w:txbxContent>
                  </v:textbox>
                </v:rect>
                <v:rect id="Rectangle 23054" o:spid="_x0000_s3156" style="position:absolute;left:27447;top:16843;width:530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" filled="f" stroked="f">
                  <v:textbox inset="0,0,0,0">
                    <w:txbxContent>
                      <w:p w14:paraId="095AEED0" w14:textId="77777777" w:rsidR="00E26C14" w:rsidRDefault="00CB3576">
                        <w:pPr>
                          <w:spacing w:after="160" w:line="259" w:lineRule="auto"/>
                          <w:ind w:left="0" w:firstLine="0"/>
                        </w:pPr>
                        <w:r>
                          <w:rPr>
                            <w:b/>
                            <w:color w:val="595959"/>
                            <w:sz w:val="18"/>
                          </w:rPr>
                          <w:t>opolskie</w:t>
                        </w:r>
                      </w:p>
                    </w:txbxContent>
                  </v:textbox>
                </v:rect>
                <v:rect id="Rectangle 23055" o:spid="_x0000_s3157" style="position:absolute;left:28839;top:17660;width:85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" filled="f" stroked="f">
                  <v:textbox inset="0,0,0,0">
                    <w:txbxContent>
                      <w:p w14:paraId="07955296" w14:textId="77777777" w:rsidR="00E26C14" w:rsidRDefault="00CB3576">
                        <w:pPr>
                          <w:spacing w:after="160" w:line="259" w:lineRule="auto"/>
                          <w:ind w:left="0" w:firstLine="0"/>
                        </w:pPr>
                        <w:r>
                          <w:rPr>
                            <w:b/>
                            <w:color w:val="595959"/>
                            <w:sz w:val="18"/>
                          </w:rPr>
                          <w:t>podkarpackie</w:t>
                        </w:r>
                      </w:p>
                    </w:txbxContent>
                  </v:textbox>
                </v:rect>
                <v:rect id="Rectangle 23056" o:spid="_x0000_s3158" style="position:absolute;left:33091;top:17031;width:605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" filled="f" stroked="f">
                  <v:textbox inset="0,0,0,0">
                    <w:txbxContent>
                      <w:p w14:paraId="113885AD" w14:textId="77777777" w:rsidR="00E26C14" w:rsidRDefault="00CB3576">
                        <w:pPr>
                          <w:spacing w:after="160" w:line="259" w:lineRule="auto"/>
                          <w:ind w:left="0" w:firstLine="0"/>
                        </w:pPr>
                        <w:r>
                          <w:rPr>
                            <w:b/>
                            <w:color w:val="595959"/>
                            <w:sz w:val="18"/>
                          </w:rPr>
                          <w:t>podlaskie</w:t>
                        </w:r>
                      </w:p>
                    </w:txbxContent>
                  </v:textbox>
                </v:rect>
                <v:rect id="Rectangle 23057" o:spid="_x0000_s3159" style="position:absolute;left:35779;top:17197;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" filled="f" stroked="f">
                  <v:textbox inset="0,0,0,0">
                    <w:txbxContent>
                      <w:p w14:paraId="2E8635F4" w14:textId="77777777" w:rsidR="00E26C14" w:rsidRDefault="00CB3576">
                        <w:pPr>
                          <w:spacing w:after="160" w:line="259" w:lineRule="auto"/>
                          <w:ind w:left="0" w:firstLine="0"/>
                        </w:pPr>
                        <w:r>
                          <w:rPr>
                            <w:b/>
                            <w:color w:val="595959"/>
                            <w:sz w:val="18"/>
                          </w:rPr>
                          <w:t>pomorskie</w:t>
                        </w:r>
                      </w:p>
                    </w:txbxContent>
                  </v:textbox>
                </v:rect>
                <v:rect id="Rectangle 23058" o:spid="_x0000_s3160" style="position:absolute;left:40032;top:16566;width:420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" filled="f" stroked="f">
                  <v:textbox inset="0,0,0,0">
                    <w:txbxContent>
                      <w:p w14:paraId="76839F8E" w14:textId="77777777" w:rsidR="00E26C14" w:rsidRDefault="00CB3576">
                        <w:pPr>
                          <w:spacing w:after="160" w:line="259" w:lineRule="auto"/>
                          <w:ind w:left="0" w:firstLine="0"/>
                        </w:pPr>
                        <w:r>
                          <w:rPr>
                            <w:b/>
                            <w:color w:val="595959"/>
                            <w:sz w:val="18"/>
                          </w:rPr>
                          <w:t>śląskie</w:t>
                        </w:r>
                      </w:p>
                    </w:txbxContent>
                  </v:textbox>
                </v:rect>
                <v:rect id="Rectangle 23059" o:spid="_x0000_s3161" style="position:absolute;left:40501;top:17849;width:929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" filled="f" stroked="f">
                  <v:textbox inset="0,0,0,0">
                    <w:txbxContent>
                      <w:p w14:paraId="66628A75" w14:textId="77777777" w:rsidR="00E26C14" w:rsidRDefault="00CB3576">
                        <w:pPr>
                          <w:spacing w:after="160" w:line="259" w:lineRule="auto"/>
                          <w:ind w:left="0" w:firstLine="0"/>
                        </w:pPr>
                        <w:r>
                          <w:rPr>
                            <w:b/>
                            <w:color w:val="595959"/>
                            <w:sz w:val="18"/>
                          </w:rPr>
                          <w:t>świętokrzyskie</w:t>
                        </w:r>
                      </w:p>
                    </w:txbxContent>
                  </v:textbox>
                </v:rect>
                <v:rect id="Rectangle 23060" o:spid="_x0000_s3162" style="position:absolute;left:41211;top:19005;width:1389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" filled="f" stroked="f">
                  <v:textbox inset="0,0,0,0">
                    <w:txbxContent>
                      <w:p w14:paraId="142EB045" w14:textId="77777777" w:rsidR="00E26C14" w:rsidRDefault="00CB3576">
                        <w:pPr>
                          <w:spacing w:after="160" w:line="259" w:lineRule="auto"/>
                          <w:ind w:left="0" w:firstLine="0"/>
                        </w:pPr>
                        <w:r>
                          <w:rPr>
                            <w:b/>
                            <w:color w:val="595959"/>
                            <w:sz w:val="18"/>
                          </w:rPr>
                          <w:t>warmińsko-mazurskie</w:t>
                        </w:r>
                      </w:p>
                    </w:txbxContent>
                  </v:textbox>
                </v:rect>
                <v:rect id="Rectangle 23061" o:spid="_x0000_s3163" style="position:absolute;left:46830;top:17691;width:8670;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" filled="f" stroked="f">
                  <v:textbox inset="0,0,0,0">
                    <w:txbxContent>
                      <w:p w14:paraId="7E43FBC9" w14:textId="77777777" w:rsidR="00E26C14" w:rsidRDefault="00CB3576">
                        <w:pPr>
                          <w:spacing w:after="160" w:line="259" w:lineRule="auto"/>
                          <w:ind w:left="0" w:firstLine="0"/>
                        </w:pPr>
                        <w:r>
                          <w:rPr>
                            <w:b/>
                            <w:color w:val="595959"/>
                            <w:sz w:val="18"/>
                          </w:rPr>
                          <w:t>wielkopolskie</w:t>
                        </w:r>
                      </w:p>
                    </w:txbxContent>
                  </v:textbox>
                </v:rect>
                <v:rect id="Rectangle 23062" o:spid="_x0000_s3164" style="position:absolute;left:47606;top:18822;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" filled="f" stroked="f">
                  <v:textbox inset="0,0,0,0">
                    <w:txbxContent>
                      <w:p w14:paraId="7902F2B6"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05253611" w14:textId="77777777" w:rsidR="00E26C14" w:rsidRDefault="00CB3576">
      <w:pPr>
        <w:pStyle w:val="Nagwek3"/>
        <w:ind w:left="10"/>
      </w:pPr>
      <w:r>
        <w:lastRenderedPageBreak/>
        <w:t xml:space="preserve">Wykres nr 43 </w:t>
      </w:r>
      <w:r>
        <w:t>Struktura wypłat wg rodzajów kosztów</w:t>
      </w:r>
      <w:r>
        <w:t xml:space="preserve"> </w:t>
      </w:r>
    </w:p>
    <w:p w14:paraId="7F97CD17" w14:textId="77777777" w:rsidR="00E26C14" w:rsidRDefault="00CB3576">
      <w:pPr>
        <w:spacing w:after="9" w:line="259" w:lineRule="auto"/>
        <w:ind w:left="109" w:firstLine="0"/>
      </w:pPr>
      <w:r>
        <w:rPr>
          <w:noProof/>
          <w:sz w:val="22"/>
        </w:rPr>
        <mc:AlternateContent>
          <mc:Choice Requires="wpg">
            <w:drawing>
              <wp:inline distT="0" distB="0" distL="0" distR="0" wp14:anchorId="1D2F60D4" wp14:editId="3DA26920">
                <wp:extent cx="5449672" cy="2816606"/>
                <wp:effectExtent l="0" t="0" r="0" b="0"/>
                <wp:docPr id="605113" name="Group 605113"/>
                <wp:cNvGraphicFramePr/>
                <a:graphic xmlns:a="http://schemas.openxmlformats.org/drawingml/2006/main">
                  <a:graphicData uri="http://schemas.microsoft.com/office/word/2010/wordprocessingGroup">
                    <wpg:wgp>
                      <wpg:cNvGrpSpPr/>
                      <wpg:grpSpPr>
                        <a:xfrm>
                          <a:off x="0" y="0"/>
                          <a:ext cx="5449672" cy="2816606"/>
                          <a:chOff x="0" y="0"/>
                          <a:chExt cx="5449672" cy="2816606"/>
                        </a:xfrm>
                      </wpg:grpSpPr>
                      <pic:pic xmlns:pic="http://schemas.openxmlformats.org/drawingml/2006/picture">
                        <pic:nvPicPr>
                          <pic:cNvPr id="23172" name="Picture 23172"/>
                          <pic:cNvPicPr/>
                        </pic:nvPicPr>
                        <pic:blipFill>
                          <a:blip r:embed="rId395"/>
                          <a:stretch>
                            <a:fillRect/>
                          </a:stretch>
                        </pic:blipFill>
                        <pic:spPr>
                          <a:xfrm>
                            <a:off x="817474" y="407924"/>
                            <a:ext cx="4632198" cy="2408682"/>
                          </a:xfrm>
                          <a:prstGeom prst="rect">
                            <a:avLst/>
                          </a:prstGeom>
                        </pic:spPr>
                      </pic:pic>
                      <wps:wsp>
                        <wps:cNvPr id="23173" name="Shape 23173"/>
                        <wps:cNvSpPr/>
                        <wps:spPr>
                          <a:xfrm>
                            <a:off x="835381" y="856869"/>
                            <a:ext cx="709168" cy="366014"/>
                          </a:xfrm>
                          <a:custGeom>
                            <a:avLst/>
                            <a:gdLst/>
                            <a:ahLst/>
                            <a:cxnLst/>
                            <a:rect l="0" t="0" r="0" b="0"/>
                            <a:pathLst>
                              <a:path w="709168" h="366014">
                                <a:moveTo>
                                  <a:pt x="709168" y="0"/>
                                </a:moveTo>
                                <a:lnTo>
                                  <a:pt x="56769" y="366014"/>
                                </a:lnTo>
                                <a:lnTo>
                                  <a:pt x="0" y="366014"/>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23174" name="Shape 23174"/>
                        <wps:cNvSpPr/>
                        <wps:spPr>
                          <a:xfrm>
                            <a:off x="1483589" y="726821"/>
                            <a:ext cx="276479" cy="45085"/>
                          </a:xfrm>
                          <a:custGeom>
                            <a:avLst/>
                            <a:gdLst/>
                            <a:ahLst/>
                            <a:cxnLst/>
                            <a:rect l="0" t="0" r="0" b="0"/>
                            <a:pathLst>
                              <a:path w="276479" h="45085">
                                <a:moveTo>
                                  <a:pt x="276479" y="0"/>
                                </a:moveTo>
                                <a:lnTo>
                                  <a:pt x="57785" y="45085"/>
                                </a:lnTo>
                                <a:lnTo>
                                  <a:pt x="0" y="45085"/>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23175" name="Shape 23175"/>
                        <wps:cNvSpPr/>
                        <wps:spPr>
                          <a:xfrm>
                            <a:off x="1508608" y="440690"/>
                            <a:ext cx="310261" cy="257428"/>
                          </a:xfrm>
                          <a:custGeom>
                            <a:avLst/>
                            <a:gdLst/>
                            <a:ahLst/>
                            <a:cxnLst/>
                            <a:rect l="0" t="0" r="0" b="0"/>
                            <a:pathLst>
                              <a:path w="310261" h="257428">
                                <a:moveTo>
                                  <a:pt x="310261" y="257428"/>
                                </a:moveTo>
                                <a:lnTo>
                                  <a:pt x="57150"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23176" name="Shape 23176"/>
                        <wps:cNvSpPr/>
                        <wps:spPr>
                          <a:xfrm>
                            <a:off x="1646403" y="108331"/>
                            <a:ext cx="215011" cy="570865"/>
                          </a:xfrm>
                          <a:custGeom>
                            <a:avLst/>
                            <a:gdLst/>
                            <a:ahLst/>
                            <a:cxnLst/>
                            <a:rect l="0" t="0" r="0" b="0"/>
                            <a:pathLst>
                              <a:path w="215011" h="570865">
                                <a:moveTo>
                                  <a:pt x="215011" y="570865"/>
                                </a:moveTo>
                                <a:lnTo>
                                  <a:pt x="56515"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23177" name="Shape 23177"/>
                        <wps:cNvSpPr/>
                        <wps:spPr>
                          <a:xfrm>
                            <a:off x="1886052" y="99441"/>
                            <a:ext cx="79883" cy="569087"/>
                          </a:xfrm>
                          <a:custGeom>
                            <a:avLst/>
                            <a:gdLst/>
                            <a:ahLst/>
                            <a:cxnLst/>
                            <a:rect l="0" t="0" r="0" b="0"/>
                            <a:pathLst>
                              <a:path w="79883" h="569087">
                                <a:moveTo>
                                  <a:pt x="0" y="569087"/>
                                </a:moveTo>
                                <a:lnTo>
                                  <a:pt x="22606" y="0"/>
                                </a:lnTo>
                                <a:lnTo>
                                  <a:pt x="79883"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23178" name="Rectangle 23178"/>
                        <wps:cNvSpPr/>
                        <wps:spPr>
                          <a:xfrm>
                            <a:off x="4449801" y="1016889"/>
                            <a:ext cx="532293" cy="171355"/>
                          </a:xfrm>
                          <a:prstGeom prst="rect">
                            <a:avLst/>
                          </a:prstGeom>
                          <a:ln>
                            <a:noFill/>
                          </a:ln>
                        </wps:spPr>
                        <wps:txbx>
                          <w:txbxContent>
                            <w:p w14:paraId="2D8F1433" w14:textId="77777777" w:rsidR="00E26C14" w:rsidRDefault="00CB3576">
                              <w:pPr>
                                <w:spacing w:after="160" w:line="259" w:lineRule="auto"/>
                                <w:ind w:left="0" w:firstLine="0"/>
                              </w:pPr>
                              <w:r>
                                <w:rPr>
                                  <w:sz w:val="20"/>
                                </w:rPr>
                                <w:t>Moduł I</w:t>
                              </w:r>
                            </w:p>
                          </w:txbxContent>
                        </wps:txbx>
                        <wps:bodyPr horzOverflow="overflow" vert="horz" lIns="0" tIns="0" rIns="0" bIns="0" rtlCol="0">
                          <a:noAutofit/>
                        </wps:bodyPr>
                      </wps:wsp>
                      <wps:wsp>
                        <wps:cNvPr id="605004" name="Rectangle 605004"/>
                        <wps:cNvSpPr/>
                        <wps:spPr>
                          <a:xfrm>
                            <a:off x="4461993" y="1172337"/>
                            <a:ext cx="170589" cy="171355"/>
                          </a:xfrm>
                          <a:prstGeom prst="rect">
                            <a:avLst/>
                          </a:prstGeom>
                          <a:ln>
                            <a:noFill/>
                          </a:ln>
                        </wps:spPr>
                        <wps:txbx>
                          <w:txbxContent>
                            <w:p w14:paraId="4E5B98D5" w14:textId="77777777" w:rsidR="00E26C14" w:rsidRDefault="00CB3576">
                              <w:pPr>
                                <w:spacing w:after="160" w:line="259" w:lineRule="auto"/>
                                <w:ind w:left="0" w:firstLine="0"/>
                              </w:pPr>
                              <w:r>
                                <w:rPr>
                                  <w:sz w:val="20"/>
                                </w:rPr>
                                <w:t>61</w:t>
                              </w:r>
                            </w:p>
                          </w:txbxContent>
                        </wps:txbx>
                        <wps:bodyPr horzOverflow="overflow" vert="horz" lIns="0" tIns="0" rIns="0" bIns="0" rtlCol="0">
                          <a:noAutofit/>
                        </wps:bodyPr>
                      </wps:wsp>
                      <wps:wsp>
                        <wps:cNvPr id="605005" name="Rectangle 605005"/>
                        <wps:cNvSpPr/>
                        <wps:spPr>
                          <a:xfrm>
                            <a:off x="4590255" y="1172337"/>
                            <a:ext cx="332936" cy="171355"/>
                          </a:xfrm>
                          <a:prstGeom prst="rect">
                            <a:avLst/>
                          </a:prstGeom>
                          <a:ln>
                            <a:noFill/>
                          </a:ln>
                        </wps:spPr>
                        <wps:txbx>
                          <w:txbxContent>
                            <w:p w14:paraId="2C54838B" w14:textId="77777777" w:rsidR="00E26C14" w:rsidRDefault="00CB3576">
                              <w:pPr>
                                <w:spacing w:after="160" w:line="259" w:lineRule="auto"/>
                                <w:ind w:left="0" w:firstLine="0"/>
                              </w:pPr>
                              <w:r>
                                <w:rPr>
                                  <w:sz w:val="20"/>
                                </w:rPr>
                                <w:t>,19%</w:t>
                              </w:r>
                            </w:p>
                          </w:txbxContent>
                        </wps:txbx>
                        <wps:bodyPr horzOverflow="overflow" vert="horz" lIns="0" tIns="0" rIns="0" bIns="0" rtlCol="0">
                          <a:noAutofit/>
                        </wps:bodyPr>
                      </wps:wsp>
                      <wps:wsp>
                        <wps:cNvPr id="23180" name="Rectangle 23180"/>
                        <wps:cNvSpPr/>
                        <wps:spPr>
                          <a:xfrm>
                            <a:off x="1587094" y="1689862"/>
                            <a:ext cx="574689" cy="171355"/>
                          </a:xfrm>
                          <a:prstGeom prst="rect">
                            <a:avLst/>
                          </a:prstGeom>
                          <a:ln>
                            <a:noFill/>
                          </a:ln>
                        </wps:spPr>
                        <wps:txbx>
                          <w:txbxContent>
                            <w:p w14:paraId="64C8F698" w14:textId="77777777" w:rsidR="00E26C14" w:rsidRDefault="00CB3576">
                              <w:pPr>
                                <w:spacing w:after="160" w:line="259" w:lineRule="auto"/>
                                <w:ind w:left="0" w:firstLine="0"/>
                              </w:pPr>
                              <w:r>
                                <w:rPr>
                                  <w:sz w:val="20"/>
                                </w:rPr>
                                <w:t>Moduł II</w:t>
                              </w:r>
                            </w:p>
                          </w:txbxContent>
                        </wps:txbx>
                        <wps:bodyPr horzOverflow="overflow" vert="horz" lIns="0" tIns="0" rIns="0" bIns="0" rtlCol="0">
                          <a:noAutofit/>
                        </wps:bodyPr>
                      </wps:wsp>
                      <wps:wsp>
                        <wps:cNvPr id="605008" name="Rectangle 605008"/>
                        <wps:cNvSpPr/>
                        <wps:spPr>
                          <a:xfrm>
                            <a:off x="1614526" y="1845311"/>
                            <a:ext cx="170590" cy="171355"/>
                          </a:xfrm>
                          <a:prstGeom prst="rect">
                            <a:avLst/>
                          </a:prstGeom>
                          <a:ln>
                            <a:noFill/>
                          </a:ln>
                        </wps:spPr>
                        <wps:txbx>
                          <w:txbxContent>
                            <w:p w14:paraId="4F2A5C1F" w14:textId="77777777" w:rsidR="00E26C14" w:rsidRDefault="00CB3576">
                              <w:pPr>
                                <w:spacing w:after="160" w:line="259" w:lineRule="auto"/>
                                <w:ind w:left="0" w:firstLine="0"/>
                              </w:pPr>
                              <w:r>
                                <w:rPr>
                                  <w:sz w:val="20"/>
                                </w:rPr>
                                <w:t>32</w:t>
                              </w:r>
                            </w:p>
                          </w:txbxContent>
                        </wps:txbx>
                        <wps:bodyPr horzOverflow="overflow" vert="horz" lIns="0" tIns="0" rIns="0" bIns="0" rtlCol="0">
                          <a:noAutofit/>
                        </wps:bodyPr>
                      </wps:wsp>
                      <wps:wsp>
                        <wps:cNvPr id="605009" name="Rectangle 605009"/>
                        <wps:cNvSpPr/>
                        <wps:spPr>
                          <a:xfrm>
                            <a:off x="1742788" y="1845311"/>
                            <a:ext cx="332936" cy="171355"/>
                          </a:xfrm>
                          <a:prstGeom prst="rect">
                            <a:avLst/>
                          </a:prstGeom>
                          <a:ln>
                            <a:noFill/>
                          </a:ln>
                        </wps:spPr>
                        <wps:txbx>
                          <w:txbxContent>
                            <w:p w14:paraId="1E2E96B1" w14:textId="77777777" w:rsidR="00E26C14" w:rsidRDefault="00CB3576">
                              <w:pPr>
                                <w:spacing w:after="160" w:line="259" w:lineRule="auto"/>
                                <w:ind w:left="0" w:firstLine="0"/>
                              </w:pPr>
                              <w:r>
                                <w:rPr>
                                  <w:sz w:val="20"/>
                                </w:rPr>
                                <w:t>,28%</w:t>
                              </w:r>
                            </w:p>
                          </w:txbxContent>
                        </wps:txbx>
                        <wps:bodyPr horzOverflow="overflow" vert="horz" lIns="0" tIns="0" rIns="0" bIns="0" rtlCol="0">
                          <a:noAutofit/>
                        </wps:bodyPr>
                      </wps:wsp>
                      <wps:wsp>
                        <wps:cNvPr id="23182" name="Rectangle 23182"/>
                        <wps:cNvSpPr/>
                        <wps:spPr>
                          <a:xfrm>
                            <a:off x="266090" y="945515"/>
                            <a:ext cx="572165" cy="171355"/>
                          </a:xfrm>
                          <a:prstGeom prst="rect">
                            <a:avLst/>
                          </a:prstGeom>
                          <a:ln>
                            <a:noFill/>
                          </a:ln>
                        </wps:spPr>
                        <wps:txbx>
                          <w:txbxContent>
                            <w:p w14:paraId="51484461" w14:textId="77777777" w:rsidR="00E26C14" w:rsidRDefault="00CB3576">
                              <w:pPr>
                                <w:spacing w:after="160" w:line="259" w:lineRule="auto"/>
                                <w:ind w:left="0" w:firstLine="0"/>
                              </w:pPr>
                              <w:r>
                                <w:rPr>
                                  <w:sz w:val="20"/>
                                </w:rPr>
                                <w:t xml:space="preserve">obsługa </w:t>
                              </w:r>
                            </w:p>
                          </w:txbxContent>
                        </wps:txbx>
                        <wps:bodyPr horzOverflow="overflow" vert="horz" lIns="0" tIns="0" rIns="0" bIns="0" rtlCol="0">
                          <a:noAutofit/>
                        </wps:bodyPr>
                      </wps:wsp>
                      <wps:wsp>
                        <wps:cNvPr id="23183" name="Rectangle 23183"/>
                        <wps:cNvSpPr/>
                        <wps:spPr>
                          <a:xfrm>
                            <a:off x="60350" y="1100963"/>
                            <a:ext cx="1119600" cy="171355"/>
                          </a:xfrm>
                          <a:prstGeom prst="rect">
                            <a:avLst/>
                          </a:prstGeom>
                          <a:ln>
                            <a:noFill/>
                          </a:ln>
                        </wps:spPr>
                        <wps:txbx>
                          <w:txbxContent>
                            <w:p w14:paraId="6E891635" w14:textId="77777777" w:rsidR="00E26C14" w:rsidRDefault="00CB3576">
                              <w:pPr>
                                <w:spacing w:after="160" w:line="259" w:lineRule="auto"/>
                                <w:ind w:left="0" w:firstLine="0"/>
                              </w:pPr>
                              <w:r>
                                <w:rPr>
                                  <w:sz w:val="20"/>
                                </w:rPr>
                                <w:t xml:space="preserve">programu przez </w:t>
                              </w:r>
                            </w:p>
                          </w:txbxContent>
                        </wps:txbx>
                        <wps:bodyPr horzOverflow="overflow" vert="horz" lIns="0" tIns="0" rIns="0" bIns="0" rtlCol="0">
                          <a:noAutofit/>
                        </wps:bodyPr>
                      </wps:wsp>
                      <wps:wsp>
                        <wps:cNvPr id="23184" name="Rectangle 23184"/>
                        <wps:cNvSpPr/>
                        <wps:spPr>
                          <a:xfrm>
                            <a:off x="406248" y="1256411"/>
                            <a:ext cx="161841" cy="171355"/>
                          </a:xfrm>
                          <a:prstGeom prst="rect">
                            <a:avLst/>
                          </a:prstGeom>
                          <a:ln>
                            <a:noFill/>
                          </a:ln>
                        </wps:spPr>
                        <wps:txbx>
                          <w:txbxContent>
                            <w:p w14:paraId="7609F121" w14:textId="77777777" w:rsidR="00E26C14" w:rsidRDefault="00CB3576">
                              <w:pPr>
                                <w:spacing w:after="160" w:line="259" w:lineRule="auto"/>
                                <w:ind w:left="0" w:firstLine="0"/>
                              </w:pPr>
                              <w:r>
                                <w:rPr>
                                  <w:sz w:val="20"/>
                                </w:rPr>
                                <w:t>jst</w:t>
                              </w:r>
                            </w:p>
                          </w:txbxContent>
                        </wps:txbx>
                        <wps:bodyPr horzOverflow="overflow" vert="horz" lIns="0" tIns="0" rIns="0" bIns="0" rtlCol="0">
                          <a:noAutofit/>
                        </wps:bodyPr>
                      </wps:wsp>
                      <wps:wsp>
                        <wps:cNvPr id="605006" name="Rectangle 605006"/>
                        <wps:cNvSpPr/>
                        <wps:spPr>
                          <a:xfrm>
                            <a:off x="310236" y="1410336"/>
                            <a:ext cx="85295" cy="171355"/>
                          </a:xfrm>
                          <a:prstGeom prst="rect">
                            <a:avLst/>
                          </a:prstGeom>
                          <a:ln>
                            <a:noFill/>
                          </a:ln>
                        </wps:spPr>
                        <wps:txbx>
                          <w:txbxContent>
                            <w:p w14:paraId="6AC254B1" w14:textId="77777777" w:rsidR="00E26C14" w:rsidRDefault="00CB3576">
                              <w:pPr>
                                <w:spacing w:after="160" w:line="259" w:lineRule="auto"/>
                                <w:ind w:left="0" w:firstLine="0"/>
                              </w:pPr>
                              <w:r>
                                <w:rPr>
                                  <w:sz w:val="20"/>
                                </w:rPr>
                                <w:t>4</w:t>
                              </w:r>
                            </w:p>
                          </w:txbxContent>
                        </wps:txbx>
                        <wps:bodyPr horzOverflow="overflow" vert="horz" lIns="0" tIns="0" rIns="0" bIns="0" rtlCol="0">
                          <a:noAutofit/>
                        </wps:bodyPr>
                      </wps:wsp>
                      <wps:wsp>
                        <wps:cNvPr id="605007" name="Rectangle 605007"/>
                        <wps:cNvSpPr/>
                        <wps:spPr>
                          <a:xfrm>
                            <a:off x="374367" y="1410336"/>
                            <a:ext cx="332936" cy="171355"/>
                          </a:xfrm>
                          <a:prstGeom prst="rect">
                            <a:avLst/>
                          </a:prstGeom>
                          <a:ln>
                            <a:noFill/>
                          </a:ln>
                        </wps:spPr>
                        <wps:txbx>
                          <w:txbxContent>
                            <w:p w14:paraId="4982705E" w14:textId="77777777" w:rsidR="00E26C14" w:rsidRDefault="00CB3576">
                              <w:pPr>
                                <w:spacing w:after="160" w:line="259" w:lineRule="auto"/>
                                <w:ind w:left="0" w:firstLine="0"/>
                              </w:pPr>
                              <w:r>
                                <w:rPr>
                                  <w:sz w:val="20"/>
                                </w:rPr>
                                <w:t>,65%</w:t>
                              </w:r>
                            </w:p>
                          </w:txbxContent>
                        </wps:txbx>
                        <wps:bodyPr horzOverflow="overflow" vert="horz" lIns="0" tIns="0" rIns="0" bIns="0" rtlCol="0">
                          <a:noAutofit/>
                        </wps:bodyPr>
                      </wps:wsp>
                      <wps:wsp>
                        <wps:cNvPr id="23186" name="Rectangle 23186"/>
                        <wps:cNvSpPr/>
                        <wps:spPr>
                          <a:xfrm>
                            <a:off x="0" y="654686"/>
                            <a:ext cx="1972548" cy="171355"/>
                          </a:xfrm>
                          <a:prstGeom prst="rect">
                            <a:avLst/>
                          </a:prstGeom>
                          <a:ln>
                            <a:noFill/>
                          </a:ln>
                        </wps:spPr>
                        <wps:txbx>
                          <w:txbxContent>
                            <w:p w14:paraId="07FCB9AC" w14:textId="77777777" w:rsidR="00E26C14" w:rsidRDefault="00CB3576">
                              <w:pPr>
                                <w:spacing w:after="160" w:line="259" w:lineRule="auto"/>
                                <w:ind w:left="0" w:firstLine="0"/>
                              </w:pPr>
                              <w:r>
                                <w:rPr>
                                  <w:sz w:val="20"/>
                                </w:rPr>
                                <w:t>promocja programu przez jst</w:t>
                              </w:r>
                            </w:p>
                          </w:txbxContent>
                        </wps:txbx>
                        <wps:bodyPr horzOverflow="overflow" vert="horz" lIns="0" tIns="0" rIns="0" bIns="0" rtlCol="0">
                          <a:noAutofit/>
                        </wps:bodyPr>
                      </wps:wsp>
                      <wps:wsp>
                        <wps:cNvPr id="605002" name="Rectangle 605002"/>
                        <wps:cNvSpPr/>
                        <wps:spPr>
                          <a:xfrm>
                            <a:off x="585191" y="810134"/>
                            <a:ext cx="85295" cy="171355"/>
                          </a:xfrm>
                          <a:prstGeom prst="rect">
                            <a:avLst/>
                          </a:prstGeom>
                          <a:ln>
                            <a:noFill/>
                          </a:ln>
                        </wps:spPr>
                        <wps:txbx>
                          <w:txbxContent>
                            <w:p w14:paraId="0E99EB40" w14:textId="77777777" w:rsidR="00E26C14" w:rsidRDefault="00CB3576">
                              <w:pPr>
                                <w:spacing w:after="160" w:line="259" w:lineRule="auto"/>
                                <w:ind w:left="0" w:firstLine="0"/>
                              </w:pPr>
                              <w:r>
                                <w:rPr>
                                  <w:sz w:val="20"/>
                                </w:rPr>
                                <w:t>0</w:t>
                              </w:r>
                            </w:p>
                          </w:txbxContent>
                        </wps:txbx>
                        <wps:bodyPr horzOverflow="overflow" vert="horz" lIns="0" tIns="0" rIns="0" bIns="0" rtlCol="0">
                          <a:noAutofit/>
                        </wps:bodyPr>
                      </wps:wsp>
                      <wps:wsp>
                        <wps:cNvPr id="605003" name="Rectangle 605003"/>
                        <wps:cNvSpPr/>
                        <wps:spPr>
                          <a:xfrm>
                            <a:off x="649322" y="810134"/>
                            <a:ext cx="332936" cy="171355"/>
                          </a:xfrm>
                          <a:prstGeom prst="rect">
                            <a:avLst/>
                          </a:prstGeom>
                          <a:ln>
                            <a:noFill/>
                          </a:ln>
                        </wps:spPr>
                        <wps:txbx>
                          <w:txbxContent>
                            <w:p w14:paraId="306ACCAC" w14:textId="77777777" w:rsidR="00E26C14" w:rsidRDefault="00CB3576">
                              <w:pPr>
                                <w:spacing w:after="160" w:line="259" w:lineRule="auto"/>
                                <w:ind w:left="0" w:firstLine="0"/>
                              </w:pPr>
                              <w:r>
                                <w:rPr>
                                  <w:sz w:val="20"/>
                                </w:rPr>
                                <w:t>,91%</w:t>
                              </w:r>
                            </w:p>
                          </w:txbxContent>
                        </wps:txbx>
                        <wps:bodyPr horzOverflow="overflow" vert="horz" lIns="0" tIns="0" rIns="0" bIns="0" rtlCol="0">
                          <a:noAutofit/>
                        </wps:bodyPr>
                      </wps:wsp>
                      <wps:wsp>
                        <wps:cNvPr id="23188" name="Rectangle 23188"/>
                        <wps:cNvSpPr/>
                        <wps:spPr>
                          <a:xfrm>
                            <a:off x="3962" y="315214"/>
                            <a:ext cx="2007204" cy="171355"/>
                          </a:xfrm>
                          <a:prstGeom prst="rect">
                            <a:avLst/>
                          </a:prstGeom>
                          <a:ln>
                            <a:noFill/>
                          </a:ln>
                        </wps:spPr>
                        <wps:txbx>
                          <w:txbxContent>
                            <w:p w14:paraId="44910B3D" w14:textId="77777777" w:rsidR="00E26C14" w:rsidRDefault="00CB3576">
                              <w:pPr>
                                <w:spacing w:after="160" w:line="259" w:lineRule="auto"/>
                                <w:ind w:left="0" w:firstLine="0"/>
                              </w:pPr>
                              <w:r>
                                <w:rPr>
                                  <w:sz w:val="20"/>
                                </w:rPr>
                                <w:t>ewaluacja programu przez jst</w:t>
                              </w:r>
                            </w:p>
                          </w:txbxContent>
                        </wps:txbx>
                        <wps:bodyPr horzOverflow="overflow" vert="horz" lIns="0" tIns="0" rIns="0" bIns="0" rtlCol="0">
                          <a:noAutofit/>
                        </wps:bodyPr>
                      </wps:wsp>
                      <wps:wsp>
                        <wps:cNvPr id="605000" name="Rectangle 605000"/>
                        <wps:cNvSpPr/>
                        <wps:spPr>
                          <a:xfrm>
                            <a:off x="602844" y="470662"/>
                            <a:ext cx="85295" cy="171355"/>
                          </a:xfrm>
                          <a:prstGeom prst="rect">
                            <a:avLst/>
                          </a:prstGeom>
                          <a:ln>
                            <a:noFill/>
                          </a:ln>
                        </wps:spPr>
                        <wps:txbx>
                          <w:txbxContent>
                            <w:p w14:paraId="54D30547" w14:textId="77777777" w:rsidR="00E26C14" w:rsidRDefault="00CB3576">
                              <w:pPr>
                                <w:spacing w:after="160" w:line="259" w:lineRule="auto"/>
                                <w:ind w:left="0" w:firstLine="0"/>
                              </w:pPr>
                              <w:r>
                                <w:rPr>
                                  <w:sz w:val="20"/>
                                </w:rPr>
                                <w:t>0</w:t>
                              </w:r>
                            </w:p>
                          </w:txbxContent>
                        </wps:txbx>
                        <wps:bodyPr horzOverflow="overflow" vert="horz" lIns="0" tIns="0" rIns="0" bIns="0" rtlCol="0">
                          <a:noAutofit/>
                        </wps:bodyPr>
                      </wps:wsp>
                      <wps:wsp>
                        <wps:cNvPr id="605001" name="Rectangle 605001"/>
                        <wps:cNvSpPr/>
                        <wps:spPr>
                          <a:xfrm>
                            <a:off x="666975" y="470662"/>
                            <a:ext cx="332936" cy="171355"/>
                          </a:xfrm>
                          <a:prstGeom prst="rect">
                            <a:avLst/>
                          </a:prstGeom>
                          <a:ln>
                            <a:noFill/>
                          </a:ln>
                        </wps:spPr>
                        <wps:txbx>
                          <w:txbxContent>
                            <w:p w14:paraId="0D707BFA" w14:textId="77777777" w:rsidR="00E26C14" w:rsidRDefault="00CB3576">
                              <w:pPr>
                                <w:spacing w:after="160" w:line="259" w:lineRule="auto"/>
                                <w:ind w:left="0" w:firstLine="0"/>
                              </w:pPr>
                              <w:r>
                                <w:rPr>
                                  <w:sz w:val="20"/>
                                </w:rPr>
                                <w:t>,44%</w:t>
                              </w:r>
                            </w:p>
                          </w:txbxContent>
                        </wps:txbx>
                        <wps:bodyPr horzOverflow="overflow" vert="horz" lIns="0" tIns="0" rIns="0" bIns="0" rtlCol="0">
                          <a:noAutofit/>
                        </wps:bodyPr>
                      </wps:wsp>
                      <wps:wsp>
                        <wps:cNvPr id="23190" name="Rectangle 23190"/>
                        <wps:cNvSpPr/>
                        <wps:spPr>
                          <a:xfrm>
                            <a:off x="864083" y="0"/>
                            <a:ext cx="1081411" cy="171355"/>
                          </a:xfrm>
                          <a:prstGeom prst="rect">
                            <a:avLst/>
                          </a:prstGeom>
                          <a:ln>
                            <a:noFill/>
                          </a:ln>
                        </wps:spPr>
                        <wps:txbx>
                          <w:txbxContent>
                            <w:p w14:paraId="4C98BFAD" w14:textId="77777777" w:rsidR="00E26C14" w:rsidRDefault="00CB3576">
                              <w:pPr>
                                <w:spacing w:after="160" w:line="259" w:lineRule="auto"/>
                                <w:ind w:left="0" w:firstLine="0"/>
                              </w:pPr>
                              <w:r>
                                <w:rPr>
                                  <w:sz w:val="20"/>
                                </w:rPr>
                                <w:t>eksperci PFRON</w:t>
                              </w:r>
                            </w:p>
                          </w:txbxContent>
                        </wps:txbx>
                        <wps:bodyPr horzOverflow="overflow" vert="horz" lIns="0" tIns="0" rIns="0" bIns="0" rtlCol="0">
                          <a:noAutofit/>
                        </wps:bodyPr>
                      </wps:wsp>
                      <wps:wsp>
                        <wps:cNvPr id="604996" name="Rectangle 604996"/>
                        <wps:cNvSpPr/>
                        <wps:spPr>
                          <a:xfrm>
                            <a:off x="1114400" y="155449"/>
                            <a:ext cx="85295" cy="171355"/>
                          </a:xfrm>
                          <a:prstGeom prst="rect">
                            <a:avLst/>
                          </a:prstGeom>
                          <a:ln>
                            <a:noFill/>
                          </a:ln>
                        </wps:spPr>
                        <wps:txbx>
                          <w:txbxContent>
                            <w:p w14:paraId="249A8AB7" w14:textId="77777777" w:rsidR="00E26C14" w:rsidRDefault="00CB3576">
                              <w:pPr>
                                <w:spacing w:after="160" w:line="259" w:lineRule="auto"/>
                                <w:ind w:left="0" w:firstLine="0"/>
                              </w:pPr>
                              <w:r>
                                <w:rPr>
                                  <w:sz w:val="20"/>
                                </w:rPr>
                                <w:t>0</w:t>
                              </w:r>
                            </w:p>
                          </w:txbxContent>
                        </wps:txbx>
                        <wps:bodyPr horzOverflow="overflow" vert="horz" lIns="0" tIns="0" rIns="0" bIns="0" rtlCol="0">
                          <a:noAutofit/>
                        </wps:bodyPr>
                      </wps:wsp>
                      <wps:wsp>
                        <wps:cNvPr id="604997" name="Rectangle 604997"/>
                        <wps:cNvSpPr/>
                        <wps:spPr>
                          <a:xfrm>
                            <a:off x="1178531" y="155449"/>
                            <a:ext cx="332936" cy="171355"/>
                          </a:xfrm>
                          <a:prstGeom prst="rect">
                            <a:avLst/>
                          </a:prstGeom>
                          <a:ln>
                            <a:noFill/>
                          </a:ln>
                        </wps:spPr>
                        <wps:txbx>
                          <w:txbxContent>
                            <w:p w14:paraId="39325EB1" w14:textId="77777777" w:rsidR="00E26C14" w:rsidRDefault="00CB3576">
                              <w:pPr>
                                <w:spacing w:after="160" w:line="259" w:lineRule="auto"/>
                                <w:ind w:left="0" w:firstLine="0"/>
                              </w:pPr>
                              <w:r>
                                <w:rPr>
                                  <w:sz w:val="20"/>
                                </w:rPr>
                                <w:t>,49%</w:t>
                              </w:r>
                            </w:p>
                          </w:txbxContent>
                        </wps:txbx>
                        <wps:bodyPr horzOverflow="overflow" vert="horz" lIns="0" tIns="0" rIns="0" bIns="0" rtlCol="0">
                          <a:noAutofit/>
                        </wps:bodyPr>
                      </wps:wsp>
                      <wps:wsp>
                        <wps:cNvPr id="23192" name="Rectangle 23192"/>
                        <wps:cNvSpPr/>
                        <wps:spPr>
                          <a:xfrm>
                            <a:off x="2043659" y="2413"/>
                            <a:ext cx="1968342" cy="171355"/>
                          </a:xfrm>
                          <a:prstGeom prst="rect">
                            <a:avLst/>
                          </a:prstGeom>
                          <a:ln>
                            <a:noFill/>
                          </a:ln>
                        </wps:spPr>
                        <wps:txbx>
                          <w:txbxContent>
                            <w:p w14:paraId="0BA5D857" w14:textId="77777777" w:rsidR="00E26C14" w:rsidRDefault="00CB3576">
                              <w:pPr>
                                <w:spacing w:after="160" w:line="259" w:lineRule="auto"/>
                                <w:ind w:left="0" w:firstLine="0"/>
                              </w:pPr>
                              <w:r>
                                <w:rPr>
                                  <w:sz w:val="20"/>
                                </w:rPr>
                                <w:t>promocja i ewaluacja PFRON</w:t>
                              </w:r>
                            </w:p>
                          </w:txbxContent>
                        </wps:txbx>
                        <wps:bodyPr horzOverflow="overflow" vert="horz" lIns="0" tIns="0" rIns="0" bIns="0" rtlCol="0">
                          <a:noAutofit/>
                        </wps:bodyPr>
                      </wps:wsp>
                      <wps:wsp>
                        <wps:cNvPr id="604998" name="Rectangle 604998"/>
                        <wps:cNvSpPr/>
                        <wps:spPr>
                          <a:xfrm>
                            <a:off x="2627351" y="157861"/>
                            <a:ext cx="85295" cy="171355"/>
                          </a:xfrm>
                          <a:prstGeom prst="rect">
                            <a:avLst/>
                          </a:prstGeom>
                          <a:ln>
                            <a:noFill/>
                          </a:ln>
                        </wps:spPr>
                        <wps:txbx>
                          <w:txbxContent>
                            <w:p w14:paraId="01490DC6" w14:textId="77777777" w:rsidR="00E26C14" w:rsidRDefault="00CB3576">
                              <w:pPr>
                                <w:spacing w:after="160" w:line="259" w:lineRule="auto"/>
                                <w:ind w:left="0" w:firstLine="0"/>
                              </w:pPr>
                              <w:r>
                                <w:rPr>
                                  <w:sz w:val="20"/>
                                </w:rPr>
                                <w:t>0</w:t>
                              </w:r>
                            </w:p>
                          </w:txbxContent>
                        </wps:txbx>
                        <wps:bodyPr horzOverflow="overflow" vert="horz" lIns="0" tIns="0" rIns="0" bIns="0" rtlCol="0">
                          <a:noAutofit/>
                        </wps:bodyPr>
                      </wps:wsp>
                      <wps:wsp>
                        <wps:cNvPr id="604999" name="Rectangle 604999"/>
                        <wps:cNvSpPr/>
                        <wps:spPr>
                          <a:xfrm>
                            <a:off x="2691482" y="157861"/>
                            <a:ext cx="332936" cy="171355"/>
                          </a:xfrm>
                          <a:prstGeom prst="rect">
                            <a:avLst/>
                          </a:prstGeom>
                          <a:ln>
                            <a:noFill/>
                          </a:ln>
                        </wps:spPr>
                        <wps:txbx>
                          <w:txbxContent>
                            <w:p w14:paraId="6686AB5A" w14:textId="77777777" w:rsidR="00E26C14" w:rsidRDefault="00CB3576">
                              <w:pPr>
                                <w:spacing w:after="160" w:line="259" w:lineRule="auto"/>
                                <w:ind w:left="0" w:firstLine="0"/>
                              </w:pPr>
                              <w:r>
                                <w:rPr>
                                  <w:sz w:val="20"/>
                                </w:rPr>
                                <w:t>,04%</w:t>
                              </w:r>
                            </w:p>
                          </w:txbxContent>
                        </wps:txbx>
                        <wps:bodyPr horzOverflow="overflow" vert="horz" lIns="0" tIns="0" rIns="0" bIns="0" rtlCol="0">
                          <a:noAutofit/>
                        </wps:bodyPr>
                      </wps:wsp>
                    </wpg:wgp>
                  </a:graphicData>
                </a:graphic>
              </wp:inline>
            </w:drawing>
          </mc:Choice>
          <mc:Fallback>
            <w:pict>
              <v:group w14:anchorId="1D2F60D4" id="Group 605113" o:spid="_x0000_s3165" style="width:429.1pt;height:221.8pt;mso-position-horizontal-relative:char;mso-position-vertical-relative:line" coordsize="54496,2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">
                <v:shape id="Picture 23172" o:spid="_x0000_s3166" type="#_x0000_t75" style="position:absolute;left:8174;top:4079;width:46322;height:2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">
                  <v:imagedata r:id="rId396" o:title=""/>
                </v:shape>
                <v:shape id="Shape 23173" o:spid="_x0000_s3167" style="position:absolute;left:8353;top:8568;width:7092;height:3660;visibility:visible;mso-wrap-style:square;v-text-anchor:top" coordsize="709168,36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" path="m709168,l56769,366014,,366014e" filled="f" strokecolor="#a6a6a6">
                  <v:path arrowok="t" textboxrect="0,0,709168,366014"/>
                </v:shape>
                <v:shape id="Shape 23174" o:spid="_x0000_s3168" style="position:absolute;left:14835;top:7268;width:2765;height:451;visibility:visible;mso-wrap-style:square;v-text-anchor:top" coordsize="27647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" path="m276479,l57785,45085,,45085e" filled="f" strokecolor="#a6a6a6">
                  <v:path arrowok="t" textboxrect="0,0,276479,45085"/>
                </v:shape>
                <v:shape id="Shape 23175" o:spid="_x0000_s3169" style="position:absolute;left:15086;top:4406;width:3102;height:2575;visibility:visible;mso-wrap-style:square;v-text-anchor:top" coordsize="310261,25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" path="m310261,257428l57150,,,e" filled="f" strokecolor="#a6a6a6">
                  <v:path arrowok="t" textboxrect="0,0,310261,257428"/>
                </v:shape>
                <v:shape id="Shape 23176" o:spid="_x0000_s3170" style="position:absolute;left:16464;top:1083;width:2150;height:5708;visibility:visible;mso-wrap-style:square;v-text-anchor:top" coordsize="215011,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" path="m215011,570865l56515,,,e" filled="f" strokecolor="#a6a6a6">
                  <v:path arrowok="t" textboxrect="0,0,215011,570865"/>
                </v:shape>
                <v:shape id="Shape 23177" o:spid="_x0000_s3171" style="position:absolute;left:18860;top:994;width:799;height:5691;visibility:visible;mso-wrap-style:square;v-text-anchor:top" coordsize="79883,56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" path="m,569087l22606,,79883,e" filled="f" strokecolor="#a6a6a6">
                  <v:path arrowok="t" textboxrect="0,0,79883,569087"/>
                </v:shape>
                <v:rect id="Rectangle 23178" o:spid="_x0000_s3172" style="position:absolute;left:44498;top:10168;width:53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" filled="f" stroked="f">
                  <v:textbox inset="0,0,0,0">
                    <w:txbxContent>
                      <w:p w14:paraId="2D8F1433" w14:textId="77777777" w:rsidR="00E26C14" w:rsidRDefault="00CB3576">
                        <w:pPr>
                          <w:spacing w:after="160" w:line="259" w:lineRule="auto"/>
                          <w:ind w:left="0" w:firstLine="0"/>
                        </w:pPr>
                        <w:r>
                          <w:rPr>
                            <w:sz w:val="20"/>
                          </w:rPr>
                          <w:t>Moduł I</w:t>
                        </w:r>
                      </w:p>
                    </w:txbxContent>
                  </v:textbox>
                </v:rect>
                <v:rect id="Rectangle 605004" o:spid="_x0000_s3173" style="position:absolute;left:44619;top:11723;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" filled="f" stroked="f">
                  <v:textbox inset="0,0,0,0">
                    <w:txbxContent>
                      <w:p w14:paraId="4E5B98D5" w14:textId="77777777" w:rsidR="00E26C14" w:rsidRDefault="00CB3576">
                        <w:pPr>
                          <w:spacing w:after="160" w:line="259" w:lineRule="auto"/>
                          <w:ind w:left="0" w:firstLine="0"/>
                        </w:pPr>
                        <w:r>
                          <w:rPr>
                            <w:sz w:val="20"/>
                          </w:rPr>
                          <w:t>61</w:t>
                        </w:r>
                      </w:p>
                    </w:txbxContent>
                  </v:textbox>
                </v:rect>
                <v:rect id="Rectangle 605005" o:spid="_x0000_s3174" style="position:absolute;left:45902;top:11723;width:33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" filled="f" stroked="f">
                  <v:textbox inset="0,0,0,0">
                    <w:txbxContent>
                      <w:p w14:paraId="2C54838B" w14:textId="77777777" w:rsidR="00E26C14" w:rsidRDefault="00CB3576">
                        <w:pPr>
                          <w:spacing w:after="160" w:line="259" w:lineRule="auto"/>
                          <w:ind w:left="0" w:firstLine="0"/>
                        </w:pPr>
                        <w:r>
                          <w:rPr>
                            <w:sz w:val="20"/>
                          </w:rPr>
                          <w:t>,19%</w:t>
                        </w:r>
                      </w:p>
                    </w:txbxContent>
                  </v:textbox>
                </v:rect>
                <v:rect id="Rectangle 23180" o:spid="_x0000_s3175" style="position:absolute;left:15870;top:16898;width:57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" filled="f" stroked="f">
                  <v:textbox inset="0,0,0,0">
                    <w:txbxContent>
                      <w:p w14:paraId="64C8F698" w14:textId="77777777" w:rsidR="00E26C14" w:rsidRDefault="00CB3576">
                        <w:pPr>
                          <w:spacing w:after="160" w:line="259" w:lineRule="auto"/>
                          <w:ind w:left="0" w:firstLine="0"/>
                        </w:pPr>
                        <w:r>
                          <w:rPr>
                            <w:sz w:val="20"/>
                          </w:rPr>
                          <w:t>Moduł II</w:t>
                        </w:r>
                      </w:p>
                    </w:txbxContent>
                  </v:textbox>
                </v:rect>
                <v:rect id="Rectangle 605008" o:spid="_x0000_s3176" style="position:absolute;left:16145;top:18453;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" filled="f" stroked="f">
                  <v:textbox inset="0,0,0,0">
                    <w:txbxContent>
                      <w:p w14:paraId="4F2A5C1F" w14:textId="77777777" w:rsidR="00E26C14" w:rsidRDefault="00CB3576">
                        <w:pPr>
                          <w:spacing w:after="160" w:line="259" w:lineRule="auto"/>
                          <w:ind w:left="0" w:firstLine="0"/>
                        </w:pPr>
                        <w:r>
                          <w:rPr>
                            <w:sz w:val="20"/>
                          </w:rPr>
                          <w:t>32</w:t>
                        </w:r>
                      </w:p>
                    </w:txbxContent>
                  </v:textbox>
                </v:rect>
                <v:rect id="Rectangle 605009" o:spid="_x0000_s3177" style="position:absolute;left:17427;top:18453;width:33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" filled="f" stroked="f">
                  <v:textbox inset="0,0,0,0">
                    <w:txbxContent>
                      <w:p w14:paraId="1E2E96B1" w14:textId="77777777" w:rsidR="00E26C14" w:rsidRDefault="00CB3576">
                        <w:pPr>
                          <w:spacing w:after="160" w:line="259" w:lineRule="auto"/>
                          <w:ind w:left="0" w:firstLine="0"/>
                        </w:pPr>
                        <w:r>
                          <w:rPr>
                            <w:sz w:val="20"/>
                          </w:rPr>
                          <w:t>,28%</w:t>
                        </w:r>
                      </w:p>
                    </w:txbxContent>
                  </v:textbox>
                </v:rect>
                <v:rect id="Rectangle 23182" o:spid="_x0000_s3178" style="position:absolute;left:2660;top:9455;width:572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" filled="f" stroked="f">
                  <v:textbox inset="0,0,0,0">
                    <w:txbxContent>
                      <w:p w14:paraId="51484461" w14:textId="77777777" w:rsidR="00E26C14" w:rsidRDefault="00CB3576">
                        <w:pPr>
                          <w:spacing w:after="160" w:line="259" w:lineRule="auto"/>
                          <w:ind w:left="0" w:firstLine="0"/>
                        </w:pPr>
                        <w:r>
                          <w:rPr>
                            <w:sz w:val="20"/>
                          </w:rPr>
                          <w:t xml:space="preserve">obsługa </w:t>
                        </w:r>
                      </w:p>
                    </w:txbxContent>
                  </v:textbox>
                </v:rect>
                <v:rect id="Rectangle 23183" o:spid="_x0000_s3179" style="position:absolute;left:603;top:11009;width:111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l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1Ml7D/51wBeTuDwAA//8DAFBLAQItABQABgAIAAAAIQDb4fbL7gAAAIUBAAATAAAAAAAA&#10;AAAAAAAAAAAAAABbQ29udGVudF9UeXBlc10ueG1sUEsBAi0AFAAGAAgAAAAhAFr0LFu/AAAAFQEA&#10;AAsAAAAAAAAAAAAAAAAAHwEAAF9yZWxzLy5yZWxzUEsBAi0AFAAGAAgAAAAhADQXn6XHAAAA3gAA&#10;AA8AAAAAAAAAAAAAAAAABwIAAGRycy9kb3ducmV2LnhtbFBLBQYAAAAAAwADALcAAAD7AgAAAAA=&#10;" filled="f" stroked="f">
                  <v:textbox inset="0,0,0,0">
                    <w:txbxContent>
                      <w:p w14:paraId="6E891635" w14:textId="77777777" w:rsidR="00E26C14" w:rsidRDefault="00CB3576">
                        <w:pPr>
                          <w:spacing w:after="160" w:line="259" w:lineRule="auto"/>
                          <w:ind w:left="0" w:firstLine="0"/>
                        </w:pPr>
                        <w:r>
                          <w:rPr>
                            <w:sz w:val="20"/>
                          </w:rPr>
                          <w:t xml:space="preserve">programu przez </w:t>
                        </w:r>
                      </w:p>
                    </w:txbxContent>
                  </v:textbox>
                </v:rect>
                <v:rect id="Rectangle 23184" o:spid="_x0000_s3180" style="position:absolute;left:4062;top:12564;width:16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R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M4jf4vxOugFw8AAAA//8DAFBLAQItABQABgAIAAAAIQDb4fbL7gAAAIUBAAATAAAAAAAA&#10;AAAAAAAAAAAAAABbQ29udGVudF9UeXBlc10ueG1sUEsBAi0AFAAGAAgAAAAhAFr0LFu/AAAAFQEA&#10;AAsAAAAAAAAAAAAAAAAAHwEAAF9yZWxzLy5yZWxzUEsBAi0AFAAGAAgAAAAhALv+B9HHAAAA3gAA&#10;AA8AAAAAAAAAAAAAAAAABwIAAGRycy9kb3ducmV2LnhtbFBLBQYAAAAAAwADALcAAAD7AgAAAAA=&#10;" filled="f" stroked="f">
                  <v:textbox inset="0,0,0,0">
                    <w:txbxContent>
                      <w:p w14:paraId="7609F121" w14:textId="77777777" w:rsidR="00E26C14" w:rsidRDefault="00CB3576">
                        <w:pPr>
                          <w:spacing w:after="160" w:line="259" w:lineRule="auto"/>
                          <w:ind w:left="0" w:firstLine="0"/>
                        </w:pPr>
                        <w:r>
                          <w:rPr>
                            <w:sz w:val="20"/>
                          </w:rPr>
                          <w:t>jst</w:t>
                        </w:r>
                      </w:p>
                    </w:txbxContent>
                  </v:textbox>
                </v:rect>
                <v:rect id="Rectangle 605006" o:spid="_x0000_s3181" style="position:absolute;left:3102;top:1410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" filled="f" stroked="f">
                  <v:textbox inset="0,0,0,0">
                    <w:txbxContent>
                      <w:p w14:paraId="6AC254B1" w14:textId="77777777" w:rsidR="00E26C14" w:rsidRDefault="00CB3576">
                        <w:pPr>
                          <w:spacing w:after="160" w:line="259" w:lineRule="auto"/>
                          <w:ind w:left="0" w:firstLine="0"/>
                        </w:pPr>
                        <w:r>
                          <w:rPr>
                            <w:sz w:val="20"/>
                          </w:rPr>
                          <w:t>4</w:t>
                        </w:r>
                      </w:p>
                    </w:txbxContent>
                  </v:textbox>
                </v:rect>
                <v:rect id="Rectangle 605007" o:spid="_x0000_s3182" style="position:absolute;left:3743;top:14103;width:33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" filled="f" stroked="f">
                  <v:textbox inset="0,0,0,0">
                    <w:txbxContent>
                      <w:p w14:paraId="4982705E" w14:textId="77777777" w:rsidR="00E26C14" w:rsidRDefault="00CB3576">
                        <w:pPr>
                          <w:spacing w:after="160" w:line="259" w:lineRule="auto"/>
                          <w:ind w:left="0" w:firstLine="0"/>
                        </w:pPr>
                        <w:r>
                          <w:rPr>
                            <w:sz w:val="20"/>
                          </w:rPr>
                          <w:t>,65%</w:t>
                        </w:r>
                      </w:p>
                    </w:txbxContent>
                  </v:textbox>
                </v:rect>
                <v:rect id="Rectangle 23186" o:spid="_x0000_s3183" style="position:absolute;top:6546;width:197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" filled="f" stroked="f">
                  <v:textbox inset="0,0,0,0">
                    <w:txbxContent>
                      <w:p w14:paraId="07FCB9AC" w14:textId="77777777" w:rsidR="00E26C14" w:rsidRDefault="00CB3576">
                        <w:pPr>
                          <w:spacing w:after="160" w:line="259" w:lineRule="auto"/>
                          <w:ind w:left="0" w:firstLine="0"/>
                        </w:pPr>
                        <w:r>
                          <w:rPr>
                            <w:sz w:val="20"/>
                          </w:rPr>
                          <w:t>promocja programu przez jst</w:t>
                        </w:r>
                      </w:p>
                    </w:txbxContent>
                  </v:textbox>
                </v:rect>
                <v:rect id="Rectangle 605002" o:spid="_x0000_s3184" style="position:absolute;left:5851;top:8101;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" filled="f" stroked="f">
                  <v:textbox inset="0,0,0,0">
                    <w:txbxContent>
                      <w:p w14:paraId="0E99EB40" w14:textId="77777777" w:rsidR="00E26C14" w:rsidRDefault="00CB3576">
                        <w:pPr>
                          <w:spacing w:after="160" w:line="259" w:lineRule="auto"/>
                          <w:ind w:left="0" w:firstLine="0"/>
                        </w:pPr>
                        <w:r>
                          <w:rPr>
                            <w:sz w:val="20"/>
                          </w:rPr>
                          <w:t>0</w:t>
                        </w:r>
                      </w:p>
                    </w:txbxContent>
                  </v:textbox>
                </v:rect>
                <v:rect id="Rectangle 605003" o:spid="_x0000_s3185" style="position:absolute;left:6493;top:8101;width:33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" filled="f" stroked="f">
                  <v:textbox inset="0,0,0,0">
                    <w:txbxContent>
                      <w:p w14:paraId="306ACCAC" w14:textId="77777777" w:rsidR="00E26C14" w:rsidRDefault="00CB3576">
                        <w:pPr>
                          <w:spacing w:after="160" w:line="259" w:lineRule="auto"/>
                          <w:ind w:left="0" w:firstLine="0"/>
                        </w:pPr>
                        <w:r>
                          <w:rPr>
                            <w:sz w:val="20"/>
                          </w:rPr>
                          <w:t>,91%</w:t>
                        </w:r>
                      </w:p>
                    </w:txbxContent>
                  </v:textbox>
                </v:rect>
                <v:rect id="Rectangle 23188" o:spid="_x0000_s3186" style="position:absolute;left:39;top:3152;width:200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" filled="f" stroked="f">
                  <v:textbox inset="0,0,0,0">
                    <w:txbxContent>
                      <w:p w14:paraId="44910B3D" w14:textId="77777777" w:rsidR="00E26C14" w:rsidRDefault="00CB3576">
                        <w:pPr>
                          <w:spacing w:after="160" w:line="259" w:lineRule="auto"/>
                          <w:ind w:left="0" w:firstLine="0"/>
                        </w:pPr>
                        <w:r>
                          <w:rPr>
                            <w:sz w:val="20"/>
                          </w:rPr>
                          <w:t>ewaluacja programu przez jst</w:t>
                        </w:r>
                      </w:p>
                    </w:txbxContent>
                  </v:textbox>
                </v:rect>
                <v:rect id="Rectangle 605000" o:spid="_x0000_s3187" style="position:absolute;left:6028;top:470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" filled="f" stroked="f">
                  <v:textbox inset="0,0,0,0">
                    <w:txbxContent>
                      <w:p w14:paraId="54D30547" w14:textId="77777777" w:rsidR="00E26C14" w:rsidRDefault="00CB3576">
                        <w:pPr>
                          <w:spacing w:after="160" w:line="259" w:lineRule="auto"/>
                          <w:ind w:left="0" w:firstLine="0"/>
                        </w:pPr>
                        <w:r>
                          <w:rPr>
                            <w:sz w:val="20"/>
                          </w:rPr>
                          <w:t>0</w:t>
                        </w:r>
                      </w:p>
                    </w:txbxContent>
                  </v:textbox>
                </v:rect>
                <v:rect id="Rectangle 605001" o:spid="_x0000_s3188" style="position:absolute;left:6669;top:4706;width:33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" filled="f" stroked="f">
                  <v:textbox inset="0,0,0,0">
                    <w:txbxContent>
                      <w:p w14:paraId="0D707BFA" w14:textId="77777777" w:rsidR="00E26C14" w:rsidRDefault="00CB3576">
                        <w:pPr>
                          <w:spacing w:after="160" w:line="259" w:lineRule="auto"/>
                          <w:ind w:left="0" w:firstLine="0"/>
                        </w:pPr>
                        <w:r>
                          <w:rPr>
                            <w:sz w:val="20"/>
                          </w:rPr>
                          <w:t>,44%</w:t>
                        </w:r>
                      </w:p>
                    </w:txbxContent>
                  </v:textbox>
                </v:rect>
                <v:rect id="Rectangle 23190" o:spid="_x0000_s3189" style="position:absolute;left:8640;width:108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" filled="f" stroked="f">
                  <v:textbox inset="0,0,0,0">
                    <w:txbxContent>
                      <w:p w14:paraId="4C98BFAD" w14:textId="77777777" w:rsidR="00E26C14" w:rsidRDefault="00CB3576">
                        <w:pPr>
                          <w:spacing w:after="160" w:line="259" w:lineRule="auto"/>
                          <w:ind w:left="0" w:firstLine="0"/>
                        </w:pPr>
                        <w:r>
                          <w:rPr>
                            <w:sz w:val="20"/>
                          </w:rPr>
                          <w:t>eksperci PFRON</w:t>
                        </w:r>
                      </w:p>
                    </w:txbxContent>
                  </v:textbox>
                </v:rect>
                <v:rect id="Rectangle 604996" o:spid="_x0000_s3190" style="position:absolute;left:11144;top:1554;width:85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" filled="f" stroked="f">
                  <v:textbox inset="0,0,0,0">
                    <w:txbxContent>
                      <w:p w14:paraId="249A8AB7" w14:textId="77777777" w:rsidR="00E26C14" w:rsidRDefault="00CB3576">
                        <w:pPr>
                          <w:spacing w:after="160" w:line="259" w:lineRule="auto"/>
                          <w:ind w:left="0" w:firstLine="0"/>
                        </w:pPr>
                        <w:r>
                          <w:rPr>
                            <w:sz w:val="20"/>
                          </w:rPr>
                          <w:t>0</w:t>
                        </w:r>
                      </w:p>
                    </w:txbxContent>
                  </v:textbox>
                </v:rect>
                <v:rect id="Rectangle 604997" o:spid="_x0000_s3191" style="position:absolute;left:11785;top:1554;width:33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" filled="f" stroked="f">
                  <v:textbox inset="0,0,0,0">
                    <w:txbxContent>
                      <w:p w14:paraId="39325EB1" w14:textId="77777777" w:rsidR="00E26C14" w:rsidRDefault="00CB3576">
                        <w:pPr>
                          <w:spacing w:after="160" w:line="259" w:lineRule="auto"/>
                          <w:ind w:left="0" w:firstLine="0"/>
                        </w:pPr>
                        <w:r>
                          <w:rPr>
                            <w:sz w:val="20"/>
                          </w:rPr>
                          <w:t>,49%</w:t>
                        </w:r>
                      </w:p>
                    </w:txbxContent>
                  </v:textbox>
                </v:rect>
                <v:rect id="Rectangle 23192" o:spid="_x0000_s3192" style="position:absolute;left:20436;top:24;width:1968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zj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fJTH83glXQK5+AAAA//8DAFBLAQItABQABgAIAAAAIQDb4fbL7gAAAIUBAAATAAAAAAAA&#10;AAAAAAAAAAAAAABbQ29udGVudF9UeXBlc10ueG1sUEsBAi0AFAAGAAgAAAAhAFr0LFu/AAAAFQEA&#10;AAsAAAAAAAAAAAAAAAAAHwEAAF9yZWxzLy5yZWxzUEsBAi0AFAAGAAgAAAAhAN6CrOPHAAAA3gAA&#10;AA8AAAAAAAAAAAAAAAAABwIAAGRycy9kb3ducmV2LnhtbFBLBQYAAAAAAwADALcAAAD7AgAAAAA=&#10;" filled="f" stroked="f">
                  <v:textbox inset="0,0,0,0">
                    <w:txbxContent>
                      <w:p w14:paraId="0BA5D857" w14:textId="77777777" w:rsidR="00E26C14" w:rsidRDefault="00CB3576">
                        <w:pPr>
                          <w:spacing w:after="160" w:line="259" w:lineRule="auto"/>
                          <w:ind w:left="0" w:firstLine="0"/>
                        </w:pPr>
                        <w:r>
                          <w:rPr>
                            <w:sz w:val="20"/>
                          </w:rPr>
                          <w:t>promocja i ewaluacja PFRON</w:t>
                        </w:r>
                      </w:p>
                    </w:txbxContent>
                  </v:textbox>
                </v:rect>
                <v:rect id="Rectangle 604998" o:spid="_x0000_s3193" style="position:absolute;left:26273;top:1578;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" filled="f" stroked="f">
                  <v:textbox inset="0,0,0,0">
                    <w:txbxContent>
                      <w:p w14:paraId="01490DC6" w14:textId="77777777" w:rsidR="00E26C14" w:rsidRDefault="00CB3576">
                        <w:pPr>
                          <w:spacing w:after="160" w:line="259" w:lineRule="auto"/>
                          <w:ind w:left="0" w:firstLine="0"/>
                        </w:pPr>
                        <w:r>
                          <w:rPr>
                            <w:sz w:val="20"/>
                          </w:rPr>
                          <w:t>0</w:t>
                        </w:r>
                      </w:p>
                    </w:txbxContent>
                  </v:textbox>
                </v:rect>
                <v:rect id="Rectangle 604999" o:spid="_x0000_s3194" style="position:absolute;left:26914;top:1578;width:33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" filled="f" stroked="f">
                  <v:textbox inset="0,0,0,0">
                    <w:txbxContent>
                      <w:p w14:paraId="6686AB5A" w14:textId="77777777" w:rsidR="00E26C14" w:rsidRDefault="00CB3576">
                        <w:pPr>
                          <w:spacing w:after="160" w:line="259" w:lineRule="auto"/>
                          <w:ind w:left="0" w:firstLine="0"/>
                        </w:pPr>
                        <w:r>
                          <w:rPr>
                            <w:sz w:val="20"/>
                          </w:rPr>
                          <w:t>,04%</w:t>
                        </w:r>
                      </w:p>
                    </w:txbxContent>
                  </v:textbox>
                </v:rect>
                <w10:anchorlock/>
              </v:group>
            </w:pict>
          </mc:Fallback>
        </mc:AlternateContent>
      </w:r>
    </w:p>
    <w:p w14:paraId="7DA3DDEB" w14:textId="77777777" w:rsidR="00E26C14" w:rsidRDefault="00CB3576">
      <w:pPr>
        <w:spacing w:after="156" w:line="259" w:lineRule="auto"/>
        <w:ind w:left="0" w:right="2" w:firstLine="0"/>
        <w:jc w:val="right"/>
      </w:pPr>
      <w:r>
        <w:t xml:space="preserve"> </w:t>
      </w:r>
    </w:p>
    <w:p w14:paraId="1285763D" w14:textId="77777777" w:rsidR="00E26C14" w:rsidRDefault="00CB3576">
      <w:pPr>
        <w:spacing w:after="8"/>
      </w:pPr>
      <w:r>
        <w:t xml:space="preserve">Planowana wartość miernika ustalona w ramach budżetu zadaniowego dla programu wynosi </w:t>
      </w:r>
    </w:p>
    <w:p w14:paraId="2515AB00" w14:textId="77777777" w:rsidR="00E26C14" w:rsidRDefault="00CB3576">
      <w:pPr>
        <w:spacing w:after="128"/>
        <w:ind w:right="561"/>
      </w:pPr>
      <w:r>
        <w:t>24.000 osób, osiągnięta –</w:t>
      </w:r>
      <w:r>
        <w:t xml:space="preserve"> </w:t>
      </w:r>
      <w:r>
        <w:t>21.444 osób.</w:t>
      </w:r>
      <w:r>
        <w:t xml:space="preserve"> </w:t>
      </w:r>
    </w:p>
    <w:p w14:paraId="4B4DD240" w14:textId="77777777" w:rsidR="00E26C14" w:rsidRDefault="00CB3576">
      <w:pPr>
        <w:spacing w:after="96"/>
        <w:ind w:right="561"/>
      </w:pPr>
      <w:r>
        <w:t xml:space="preserve">Szczegółowe dane dotyczące programu znajdują się w Tabeli nr </w:t>
      </w:r>
      <w:r>
        <w:t xml:space="preserve">17.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0A85A2FF"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387C462" w14:textId="77777777" w:rsidR="00E26C14" w:rsidRDefault="00CB3576">
            <w:pPr>
              <w:spacing w:after="0" w:line="259" w:lineRule="auto"/>
              <w:ind w:left="0" w:firstLine="0"/>
            </w:pPr>
            <w:r>
              <w:rPr>
                <w:noProof/>
              </w:rPr>
              <w:drawing>
                <wp:inline distT="0" distB="0" distL="0" distR="0" wp14:anchorId="1AA7CEBD" wp14:editId="32B2E188">
                  <wp:extent cx="262890" cy="107442"/>
                  <wp:effectExtent l="0" t="0" r="0" b="0"/>
                  <wp:docPr id="23114" name="Picture 23114"/>
                  <wp:cNvGraphicFramePr/>
                  <a:graphic xmlns:a="http://schemas.openxmlformats.org/drawingml/2006/main">
                    <a:graphicData uri="http://schemas.openxmlformats.org/drawingml/2006/picture">
                      <pic:pic xmlns:pic="http://schemas.openxmlformats.org/drawingml/2006/picture">
                        <pic:nvPicPr>
                          <pic:cNvPr id="23114" name="Picture 23114"/>
                          <pic:cNvPicPr/>
                        </pic:nvPicPr>
                        <pic:blipFill>
                          <a:blip r:embed="rId142"/>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Partnerstwo dla osób z niepełnosprawnościami </w:t>
            </w:r>
          </w:p>
        </w:tc>
      </w:tr>
    </w:tbl>
    <w:p w14:paraId="43CAB760" w14:textId="77777777" w:rsidR="00E26C14" w:rsidRDefault="00CB3576">
      <w:pPr>
        <w:spacing w:after="124"/>
        <w:ind w:right="131"/>
      </w:pPr>
      <w:r>
        <w:t xml:space="preserve">Celem strategicznym programu jest wzrost aktywności zawodowej i społecznej osób </w:t>
      </w:r>
      <w:r>
        <w:t xml:space="preserve">z </w:t>
      </w:r>
      <w:r>
        <w:t>niepełnosprawnościami osiągany poprzez zintensyfikowanie działań podejmowanych przez organizacje pozarządowe, którym wsparcie u</w:t>
      </w:r>
      <w:r>
        <w:t xml:space="preserve">zyskane w programie umożliwi realizację projektów dedykowanych osobom z niepełnosprawnościami, dofinansowanych ze środków </w:t>
      </w:r>
      <w:r>
        <w:t xml:space="preserve">europejskich w ramach Regionalnego Programu Operacyjnego (RPO, tj. EFS i/lub EFRR). </w:t>
      </w:r>
    </w:p>
    <w:p w14:paraId="52E9B431" w14:textId="77777777" w:rsidR="00E26C14" w:rsidRDefault="00CB3576">
      <w:pPr>
        <w:spacing w:after="124"/>
        <w:ind w:right="75"/>
      </w:pPr>
      <w:r>
        <w:t xml:space="preserve">Pierwsze Porozumienie na rzecz współpracy w ramach programu zawarte zostało w dniu </w:t>
      </w:r>
      <w:r>
        <w:t xml:space="preserve">17 </w:t>
      </w:r>
      <w:r>
        <w:t>października 2016 r. z Województwem Podkarpackim, w celu współfinansowania projektów organizacji pozarządowych wyłonionych do dofinansowania w drodze konkursów organizowa</w:t>
      </w:r>
      <w:r>
        <w:t xml:space="preserve">nych przez Zarząd Województwa. Województwo przyjęło rolę Realizatora programu „Partnerstwo dla osób z niepełnosprawnościami”. W 2019 roku do programu przystąpiły Zarządy Województw: Małopolskiego, Świętokrzyskiego i Podlaskiego, zaś w 2020 roku Łódzkiego, </w:t>
      </w:r>
      <w:r>
        <w:t>które zawarły porozumienia na rzecz współpracy w ram</w:t>
      </w:r>
      <w:r>
        <w:t xml:space="preserve">ach programu.  </w:t>
      </w:r>
    </w:p>
    <w:p w14:paraId="6AB29F3A" w14:textId="77777777" w:rsidR="00E26C14" w:rsidRDefault="00CB3576">
      <w:pPr>
        <w:ind w:right="441"/>
      </w:pPr>
      <w:r>
        <w:t xml:space="preserve">Organizacje pozarządowe, spełniające warunki określone w programie i ubiegające się </w:t>
      </w:r>
      <w:r>
        <w:t xml:space="preserve">o </w:t>
      </w:r>
      <w:r>
        <w:t xml:space="preserve">dofinansowanie projektów skierowanych do osób z niepełnosprawnościami ze środków </w:t>
      </w:r>
      <w:r>
        <w:t xml:space="preserve">RPO w </w:t>
      </w:r>
      <w:r>
        <w:t>konkursach orga</w:t>
      </w:r>
      <w:r>
        <w:t>nizowanych przez ww. Zarządy Województw, mogą ubiegać</w:t>
      </w:r>
      <w:r>
        <w:t xml:space="preserve"> </w:t>
      </w:r>
      <w:r>
        <w:t>się o sfinansowanie wkładu własnego ze środków PFRON wymaganego od organizacji pozarządowych.</w:t>
      </w:r>
      <w:r>
        <w:t xml:space="preserve"> </w:t>
      </w:r>
    </w:p>
    <w:p w14:paraId="619375B2" w14:textId="77777777" w:rsidR="00E26C14" w:rsidRDefault="00CB3576">
      <w:pPr>
        <w:spacing w:after="126"/>
      </w:pPr>
      <w:r>
        <w:lastRenderedPageBreak/>
        <w:t>Przekazywanie środków finansowych PFRON Zarządom Województw, które przystąpiły do programu następuje na pod</w:t>
      </w:r>
      <w:r>
        <w:t>stawie zawartych umów realizacyjnych w danym konkursie</w:t>
      </w:r>
      <w:r>
        <w:t xml:space="preserve"> RPO (EFS i/lub EFRR).  </w:t>
      </w:r>
    </w:p>
    <w:p w14:paraId="711710A4" w14:textId="77777777" w:rsidR="00E26C14" w:rsidRDefault="00CB3576">
      <w:pPr>
        <w:spacing w:after="8"/>
        <w:ind w:right="561"/>
      </w:pPr>
      <w:r>
        <w:t xml:space="preserve">Spośród województw, które przystąpiły do realizacji programu uruchomienie środków w </w:t>
      </w:r>
    </w:p>
    <w:p w14:paraId="1CE661C3" w14:textId="77777777" w:rsidR="00E26C14" w:rsidRDefault="00CB3576">
      <w:pPr>
        <w:spacing w:after="124"/>
      </w:pPr>
      <w:r>
        <w:t xml:space="preserve">2021 r. nastąpiło w 4 województwach (małopolskim, łódzkim, podkarpackim i świętokrzyskim) w </w:t>
      </w:r>
      <w:r>
        <w:t>ramach 11 umów realizacyjnych zawartych w roku 2021 (1 u</w:t>
      </w:r>
      <w:r>
        <w:t xml:space="preserve">mowa), jak </w:t>
      </w:r>
      <w:r>
        <w:t>również w latach ubiegłych (10 umów). Wnioski złożone w Oddziale Podlaskim PFRON nie uzyskały dofinansowania ze środków RPO lub zostały negatywnie zweryfikowane.</w:t>
      </w:r>
      <w:r>
        <w:t xml:space="preserve"> </w:t>
      </w:r>
    </w:p>
    <w:p w14:paraId="4D4124D2" w14:textId="77777777" w:rsidR="00E26C14" w:rsidRDefault="00CB3576">
      <w:pPr>
        <w:spacing w:after="47" w:line="268" w:lineRule="auto"/>
        <w:ind w:right="57"/>
      </w:pPr>
      <w:r>
        <w:rPr>
          <w:b/>
          <w:i/>
          <w:color w:val="1F3864"/>
        </w:rPr>
        <w:t>Na realizację programu zap</w:t>
      </w:r>
      <w:r>
        <w:rPr>
          <w:b/>
          <w:i/>
          <w:color w:val="1F3864"/>
        </w:rPr>
        <w:t xml:space="preserve">lanowano środki w kwocie 2.738 tys. zł, w tym na wydatki: </w:t>
      </w:r>
    </w:p>
    <w:p w14:paraId="572E61DB" w14:textId="77777777" w:rsidR="00E26C14" w:rsidRDefault="00CB3576">
      <w:pPr>
        <w:ind w:left="358" w:hanging="358"/>
      </w:pPr>
      <w:r>
        <w:rPr>
          <w:rFonts w:ascii="Segoe UI Symbol" w:eastAsia="Segoe UI Symbol" w:hAnsi="Segoe UI Symbol" w:cs="Segoe UI Symbol"/>
        </w:rPr>
        <w:t>−</w:t>
      </w:r>
      <w:r>
        <w:rPr>
          <w:rFonts w:ascii="Arial" w:eastAsia="Arial" w:hAnsi="Arial" w:cs="Arial"/>
        </w:rPr>
        <w:t xml:space="preserve"> </w:t>
      </w:r>
      <w:r>
        <w:t>bieżące dla jednostek zaliczanych do sektora finansów publicznych</w:t>
      </w:r>
      <w:r>
        <w:t xml:space="preserve"> w kwocie 1.238 tys. </w:t>
      </w:r>
      <w:r>
        <w:t>zł</w:t>
      </w:r>
      <w:r>
        <w:t xml:space="preserve"> </w:t>
      </w:r>
      <w:r>
        <w:t>(§2440)</w:t>
      </w:r>
      <w:r>
        <w:t xml:space="preserve">, </w:t>
      </w:r>
    </w:p>
    <w:p w14:paraId="296CF909" w14:textId="77777777" w:rsidR="00E26C14" w:rsidRDefault="00CB3576">
      <w:pPr>
        <w:numPr>
          <w:ilvl w:val="0"/>
          <w:numId w:val="99"/>
        </w:numPr>
        <w:spacing w:after="48" w:line="269" w:lineRule="auto"/>
        <w:ind w:right="72" w:hanging="358"/>
      </w:pPr>
      <w:r>
        <w:t xml:space="preserve">inwestycyjne dla jednostek zaliczanych do sektora </w:t>
      </w:r>
      <w:r>
        <w:t>finansów publicznych</w:t>
      </w:r>
      <w:r>
        <w:t xml:space="preserve"> w kwocie 1.500 tys. </w:t>
      </w:r>
      <w:r>
        <w:t>zł</w:t>
      </w:r>
      <w:r>
        <w:t xml:space="preserve"> </w:t>
      </w:r>
      <w:r>
        <w:t>(§</w:t>
      </w:r>
      <w:r>
        <w:t>6260)</w:t>
      </w:r>
      <w:r>
        <w:t xml:space="preserve">. </w:t>
      </w:r>
    </w:p>
    <w:p w14:paraId="549A8604" w14:textId="77777777" w:rsidR="00E26C14" w:rsidRDefault="00CB3576">
      <w:pPr>
        <w:spacing w:after="61" w:line="268" w:lineRule="auto"/>
        <w:ind w:right="18"/>
      </w:pPr>
      <w:r>
        <w:rPr>
          <w:b/>
          <w:i/>
          <w:color w:val="2E74B5"/>
        </w:rPr>
        <w:t xml:space="preserve">PFRON wypłacił środki w wysokości 1 065 285,69 zł (tj. 38,91 % środków zaplanowanych na realizację programu), w tym na wydatki: </w:t>
      </w:r>
    </w:p>
    <w:p w14:paraId="471426B0" w14:textId="77777777" w:rsidR="00E26C14" w:rsidRDefault="00CB3576">
      <w:pPr>
        <w:ind w:left="358" w:hanging="358"/>
      </w:pPr>
      <w:r>
        <w:rPr>
          <w:rFonts w:ascii="Segoe UI Symbol" w:eastAsia="Segoe UI Symbol" w:hAnsi="Segoe UI Symbol" w:cs="Segoe UI Symbol"/>
        </w:rPr>
        <w:t>−</w:t>
      </w:r>
      <w:r>
        <w:rPr>
          <w:rFonts w:ascii="Arial" w:eastAsia="Arial" w:hAnsi="Arial" w:cs="Arial"/>
        </w:rPr>
        <w:t xml:space="preserve"> </w:t>
      </w:r>
      <w:r>
        <w:t xml:space="preserve">bieżące dla jednostek zaliczanych do sektora finansów publicznych </w:t>
      </w:r>
      <w:r>
        <w:t xml:space="preserve">w kwocie 626.019,94 </w:t>
      </w:r>
      <w:r>
        <w:t>zł</w:t>
      </w:r>
      <w:r>
        <w:t xml:space="preserve"> </w:t>
      </w:r>
      <w:r>
        <w:t>(§2440)</w:t>
      </w:r>
      <w:r>
        <w:t xml:space="preserve">, </w:t>
      </w:r>
    </w:p>
    <w:p w14:paraId="6B1D029B" w14:textId="77777777" w:rsidR="00E26C14" w:rsidRDefault="00CB3576">
      <w:pPr>
        <w:numPr>
          <w:ilvl w:val="0"/>
          <w:numId w:val="99"/>
        </w:numPr>
        <w:spacing w:after="127" w:line="269" w:lineRule="auto"/>
        <w:ind w:right="72" w:hanging="358"/>
      </w:pPr>
      <w:r>
        <w:t xml:space="preserve">inwestycyjne dla jednostek zaliczanych do sektora </w:t>
      </w:r>
      <w:r>
        <w:t xml:space="preserve">finansów publicznych </w:t>
      </w:r>
      <w:r>
        <w:t xml:space="preserve">w kwocie 439.265,75 </w:t>
      </w:r>
      <w:r>
        <w:t>zł</w:t>
      </w:r>
      <w:r>
        <w:t xml:space="preserve"> </w:t>
      </w:r>
      <w:r>
        <w:t>(§6260)</w:t>
      </w:r>
      <w:r>
        <w:t xml:space="preserve">. </w:t>
      </w:r>
    </w:p>
    <w:p w14:paraId="52F9D7E3" w14:textId="77777777" w:rsidR="00E26C14" w:rsidRDefault="00CB3576">
      <w:pPr>
        <w:pStyle w:val="Nagwek3"/>
        <w:ind w:left="370"/>
      </w:pPr>
      <w:r>
        <w:t xml:space="preserve">Wykres nr 44 </w:t>
      </w:r>
      <w:r>
        <w:t>Kwota wypłacona wg województw</w:t>
      </w:r>
      <w:r>
        <w:t xml:space="preserve"> </w:t>
      </w:r>
    </w:p>
    <w:p w14:paraId="55DC08BD" w14:textId="77777777" w:rsidR="00E26C14" w:rsidRDefault="00CB3576">
      <w:pPr>
        <w:spacing w:after="163" w:line="259" w:lineRule="auto"/>
        <w:ind w:left="0" w:right="-358" w:firstLine="0"/>
      </w:pPr>
      <w:r>
        <w:rPr>
          <w:noProof/>
          <w:sz w:val="22"/>
        </w:rPr>
        <mc:AlternateContent>
          <mc:Choice Requires="wpg">
            <w:drawing>
              <wp:inline distT="0" distB="0" distL="0" distR="0" wp14:anchorId="1382F314" wp14:editId="21B4037C">
                <wp:extent cx="6023204" cy="2795558"/>
                <wp:effectExtent l="0" t="0" r="0" b="0"/>
                <wp:docPr id="605241" name="Group 605241"/>
                <wp:cNvGraphicFramePr/>
                <a:graphic xmlns:a="http://schemas.openxmlformats.org/drawingml/2006/main">
                  <a:graphicData uri="http://schemas.microsoft.com/office/word/2010/wordprocessingGroup">
                    <wpg:wgp>
                      <wpg:cNvGrpSpPr/>
                      <wpg:grpSpPr>
                        <a:xfrm>
                          <a:off x="0" y="0"/>
                          <a:ext cx="6023204" cy="2795558"/>
                          <a:chOff x="0" y="0"/>
                          <a:chExt cx="6023204" cy="2795558"/>
                        </a:xfrm>
                      </wpg:grpSpPr>
                      <wps:wsp>
                        <wps:cNvPr id="23306" name="Rectangle 23306"/>
                        <wps:cNvSpPr/>
                        <wps:spPr>
                          <a:xfrm>
                            <a:off x="0" y="2648962"/>
                            <a:ext cx="93238" cy="185075"/>
                          </a:xfrm>
                          <a:prstGeom prst="rect">
                            <a:avLst/>
                          </a:prstGeom>
                          <a:ln>
                            <a:noFill/>
                          </a:ln>
                        </wps:spPr>
                        <wps:txbx>
                          <w:txbxContent>
                            <w:p w14:paraId="5E6BEF30" w14:textId="77777777" w:rsidR="00E26C14" w:rsidRDefault="00CB3576">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3307" name="Rectangle 23307"/>
                        <wps:cNvSpPr/>
                        <wps:spPr>
                          <a:xfrm>
                            <a:off x="70104" y="2616708"/>
                            <a:ext cx="56314" cy="226002"/>
                          </a:xfrm>
                          <a:prstGeom prst="rect">
                            <a:avLst/>
                          </a:prstGeom>
                          <a:ln>
                            <a:noFill/>
                          </a:ln>
                        </wps:spPr>
                        <wps:txbx>
                          <w:txbxContent>
                            <w:p w14:paraId="11E4D0EB" w14:textId="77777777" w:rsidR="00E26C14" w:rsidRDefault="00CB3576">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3308" name="Rectangle 23308"/>
                        <wps:cNvSpPr/>
                        <wps:spPr>
                          <a:xfrm>
                            <a:off x="5988761" y="2640330"/>
                            <a:ext cx="45808" cy="206453"/>
                          </a:xfrm>
                          <a:prstGeom prst="rect">
                            <a:avLst/>
                          </a:prstGeom>
                          <a:ln>
                            <a:noFill/>
                          </a:ln>
                        </wps:spPr>
                        <wps:txbx>
                          <w:txbxContent>
                            <w:p w14:paraId="4642FD91"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8066" name="Picture 758066"/>
                          <pic:cNvPicPr/>
                        </pic:nvPicPr>
                        <pic:blipFill>
                          <a:blip r:embed="rId397"/>
                          <a:stretch>
                            <a:fillRect/>
                          </a:stretch>
                        </pic:blipFill>
                        <pic:spPr>
                          <a:xfrm>
                            <a:off x="886663" y="44704"/>
                            <a:ext cx="4962144" cy="1856232"/>
                          </a:xfrm>
                          <a:prstGeom prst="rect">
                            <a:avLst/>
                          </a:prstGeom>
                        </pic:spPr>
                      </pic:pic>
                      <wps:wsp>
                        <wps:cNvPr id="23320" name="Shape 23320"/>
                        <wps:cNvSpPr/>
                        <wps:spPr>
                          <a:xfrm>
                            <a:off x="892251" y="1715516"/>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1" name="Shape 23321"/>
                        <wps:cNvSpPr/>
                        <wps:spPr>
                          <a:xfrm>
                            <a:off x="892251" y="1531112"/>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2" name="Shape 23322"/>
                        <wps:cNvSpPr/>
                        <wps:spPr>
                          <a:xfrm>
                            <a:off x="892251" y="1346708"/>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3" name="Shape 23323"/>
                        <wps:cNvSpPr/>
                        <wps:spPr>
                          <a:xfrm>
                            <a:off x="892251" y="1160780"/>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4" name="Shape 23324"/>
                        <wps:cNvSpPr/>
                        <wps:spPr>
                          <a:xfrm>
                            <a:off x="892251" y="976376"/>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5" name="Shape 23325"/>
                        <wps:cNvSpPr/>
                        <wps:spPr>
                          <a:xfrm>
                            <a:off x="892251" y="791972"/>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6" name="Shape 23326"/>
                        <wps:cNvSpPr/>
                        <wps:spPr>
                          <a:xfrm>
                            <a:off x="892251" y="607568"/>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7" name="Shape 23327"/>
                        <wps:cNvSpPr/>
                        <wps:spPr>
                          <a:xfrm>
                            <a:off x="892251" y="421640"/>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8" name="Shape 23328"/>
                        <wps:cNvSpPr/>
                        <wps:spPr>
                          <a:xfrm>
                            <a:off x="892251" y="237236"/>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29" name="Shape 23329"/>
                        <wps:cNvSpPr/>
                        <wps:spPr>
                          <a:xfrm>
                            <a:off x="892251" y="52832"/>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573" name="Shape 794573"/>
                        <wps:cNvSpPr/>
                        <wps:spPr>
                          <a:xfrm>
                            <a:off x="1263980" y="277241"/>
                            <a:ext cx="495643" cy="1623187"/>
                          </a:xfrm>
                          <a:custGeom>
                            <a:avLst/>
                            <a:gdLst/>
                            <a:ahLst/>
                            <a:cxnLst/>
                            <a:rect l="0" t="0" r="0" b="0"/>
                            <a:pathLst>
                              <a:path w="495643" h="1623187">
                                <a:moveTo>
                                  <a:pt x="0" y="0"/>
                                </a:moveTo>
                                <a:lnTo>
                                  <a:pt x="495643" y="0"/>
                                </a:lnTo>
                                <a:lnTo>
                                  <a:pt x="495643" y="1623187"/>
                                </a:lnTo>
                                <a:lnTo>
                                  <a:pt x="0" y="162318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574" name="Shape 794574"/>
                        <wps:cNvSpPr/>
                        <wps:spPr>
                          <a:xfrm>
                            <a:off x="2503119" y="1703134"/>
                            <a:ext cx="495643" cy="197294"/>
                          </a:xfrm>
                          <a:custGeom>
                            <a:avLst/>
                            <a:gdLst/>
                            <a:ahLst/>
                            <a:cxnLst/>
                            <a:rect l="0" t="0" r="0" b="0"/>
                            <a:pathLst>
                              <a:path w="495643" h="197294">
                                <a:moveTo>
                                  <a:pt x="0" y="0"/>
                                </a:moveTo>
                                <a:lnTo>
                                  <a:pt x="495643" y="0"/>
                                </a:lnTo>
                                <a:lnTo>
                                  <a:pt x="495643" y="197294"/>
                                </a:lnTo>
                                <a:lnTo>
                                  <a:pt x="0" y="19729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575" name="Shape 794575"/>
                        <wps:cNvSpPr/>
                        <wps:spPr>
                          <a:xfrm>
                            <a:off x="3742258" y="462915"/>
                            <a:ext cx="495643" cy="1437513"/>
                          </a:xfrm>
                          <a:custGeom>
                            <a:avLst/>
                            <a:gdLst/>
                            <a:ahLst/>
                            <a:cxnLst/>
                            <a:rect l="0" t="0" r="0" b="0"/>
                            <a:pathLst>
                              <a:path w="495643" h="1437513">
                                <a:moveTo>
                                  <a:pt x="0" y="0"/>
                                </a:moveTo>
                                <a:lnTo>
                                  <a:pt x="495643" y="0"/>
                                </a:lnTo>
                                <a:lnTo>
                                  <a:pt x="495643" y="1437513"/>
                                </a:lnTo>
                                <a:lnTo>
                                  <a:pt x="0" y="143751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576" name="Shape 794576"/>
                        <wps:cNvSpPr/>
                        <wps:spPr>
                          <a:xfrm>
                            <a:off x="4981270" y="1221880"/>
                            <a:ext cx="495643" cy="678549"/>
                          </a:xfrm>
                          <a:custGeom>
                            <a:avLst/>
                            <a:gdLst/>
                            <a:ahLst/>
                            <a:cxnLst/>
                            <a:rect l="0" t="0" r="0" b="0"/>
                            <a:pathLst>
                              <a:path w="495643" h="678549">
                                <a:moveTo>
                                  <a:pt x="0" y="0"/>
                                </a:moveTo>
                                <a:lnTo>
                                  <a:pt x="495643" y="0"/>
                                </a:lnTo>
                                <a:lnTo>
                                  <a:pt x="495643" y="678549"/>
                                </a:lnTo>
                                <a:lnTo>
                                  <a:pt x="0" y="678549"/>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23334" name="Shape 23334"/>
                        <wps:cNvSpPr/>
                        <wps:spPr>
                          <a:xfrm>
                            <a:off x="892251" y="52832"/>
                            <a:ext cx="0" cy="1847596"/>
                          </a:xfrm>
                          <a:custGeom>
                            <a:avLst/>
                            <a:gdLst/>
                            <a:ahLst/>
                            <a:cxnLst/>
                            <a:rect l="0" t="0" r="0" b="0"/>
                            <a:pathLst>
                              <a:path h="1847596">
                                <a:moveTo>
                                  <a:pt x="0" y="1847596"/>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3335" name="Shape 23335"/>
                        <wps:cNvSpPr/>
                        <wps:spPr>
                          <a:xfrm>
                            <a:off x="892251" y="1900428"/>
                            <a:ext cx="4956429" cy="0"/>
                          </a:xfrm>
                          <a:custGeom>
                            <a:avLst/>
                            <a:gdLst/>
                            <a:ahLst/>
                            <a:cxnLst/>
                            <a:rect l="0" t="0" r="0" b="0"/>
                            <a:pathLst>
                              <a:path w="4956429">
                                <a:moveTo>
                                  <a:pt x="0" y="0"/>
                                </a:moveTo>
                                <a:lnTo>
                                  <a:pt x="495642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36" name="Shape 23336"/>
                        <wps:cNvSpPr/>
                        <wps:spPr>
                          <a:xfrm>
                            <a:off x="892251" y="190042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37" name="Shape 23337"/>
                        <wps:cNvSpPr/>
                        <wps:spPr>
                          <a:xfrm>
                            <a:off x="2131771" y="190042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38" name="Shape 23338"/>
                        <wps:cNvSpPr/>
                        <wps:spPr>
                          <a:xfrm>
                            <a:off x="3370783" y="190042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39" name="Shape 23339"/>
                        <wps:cNvSpPr/>
                        <wps:spPr>
                          <a:xfrm>
                            <a:off x="4609795" y="190042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340" name="Shape 23340"/>
                        <wps:cNvSpPr/>
                        <wps:spPr>
                          <a:xfrm>
                            <a:off x="5848680" y="1900428"/>
                            <a:ext cx="0" cy="36322"/>
                          </a:xfrm>
                          <a:custGeom>
                            <a:avLst/>
                            <a:gdLst/>
                            <a:ahLst/>
                            <a:cxnLst/>
                            <a:rect l="0" t="0" r="0" b="0"/>
                            <a:pathLst>
                              <a:path h="36322">
                                <a:moveTo>
                                  <a:pt x="0" y="0"/>
                                </a:moveTo>
                                <a:lnTo>
                                  <a:pt x="0" y="363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4958" name="Rectangle 604958"/>
                        <wps:cNvSpPr/>
                        <wps:spPr>
                          <a:xfrm>
                            <a:off x="685279" y="1847723"/>
                            <a:ext cx="135145" cy="154840"/>
                          </a:xfrm>
                          <a:prstGeom prst="rect">
                            <a:avLst/>
                          </a:prstGeom>
                          <a:ln>
                            <a:noFill/>
                          </a:ln>
                        </wps:spPr>
                        <wps:txbx>
                          <w:txbxContent>
                            <w:p w14:paraId="7CE72D27"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57" name="Rectangle 604957"/>
                        <wps:cNvSpPr/>
                        <wps:spPr>
                          <a:xfrm>
                            <a:off x="627329" y="1847723"/>
                            <a:ext cx="77074" cy="154840"/>
                          </a:xfrm>
                          <a:prstGeom prst="rect">
                            <a:avLst/>
                          </a:prstGeom>
                          <a:ln>
                            <a:noFill/>
                          </a:ln>
                        </wps:spPr>
                        <wps:txbx>
                          <w:txbxContent>
                            <w:p w14:paraId="0EA4D0EA"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4955" name="Rectangle 604955"/>
                        <wps:cNvSpPr/>
                        <wps:spPr>
                          <a:xfrm>
                            <a:off x="369722" y="1663065"/>
                            <a:ext cx="154097" cy="154840"/>
                          </a:xfrm>
                          <a:prstGeom prst="rect">
                            <a:avLst/>
                          </a:prstGeom>
                          <a:ln>
                            <a:noFill/>
                          </a:ln>
                        </wps:spPr>
                        <wps:txbx>
                          <w:txbxContent>
                            <w:p w14:paraId="72D8E491" w14:textId="77777777" w:rsidR="00E26C14" w:rsidRDefault="00CB3576">
                              <w:pPr>
                                <w:spacing w:after="160" w:line="259" w:lineRule="auto"/>
                                <w:ind w:left="0" w:firstLine="0"/>
                              </w:pPr>
                              <w:r>
                                <w:rPr>
                                  <w:b/>
                                  <w:color w:val="595959"/>
                                  <w:sz w:val="18"/>
                                </w:rPr>
                                <w:t>50</w:t>
                              </w:r>
                            </w:p>
                          </w:txbxContent>
                        </wps:txbx>
                        <wps:bodyPr horzOverflow="overflow" vert="horz" lIns="0" tIns="0" rIns="0" bIns="0" rtlCol="0">
                          <a:noAutofit/>
                        </wps:bodyPr>
                      </wps:wsp>
                      <wps:wsp>
                        <wps:cNvPr id="604956" name="Rectangle 604956"/>
                        <wps:cNvSpPr/>
                        <wps:spPr>
                          <a:xfrm>
                            <a:off x="485546" y="1663065"/>
                            <a:ext cx="400722" cy="154840"/>
                          </a:xfrm>
                          <a:prstGeom prst="rect">
                            <a:avLst/>
                          </a:prstGeom>
                          <a:ln>
                            <a:noFill/>
                          </a:ln>
                        </wps:spPr>
                        <wps:txbx>
                          <w:txbxContent>
                            <w:p w14:paraId="02FF2DD8" w14:textId="77777777" w:rsidR="00E26C14" w:rsidRDefault="00CB3576">
                              <w:pPr>
                                <w:spacing w:after="160" w:line="259" w:lineRule="auto"/>
                                <w:ind w:left="0" w:firstLine="0"/>
                              </w:pPr>
                              <w:r>
                                <w:rPr>
                                  <w:b/>
                                  <w:color w:val="595959"/>
                                  <w:sz w:val="18"/>
                                </w:rPr>
                                <w:t xml:space="preserve"> 000 zł</w:t>
                              </w:r>
                            </w:p>
                          </w:txbxContent>
                        </wps:txbx>
                        <wps:bodyPr horzOverflow="overflow" vert="horz" lIns="0" tIns="0" rIns="0" bIns="0" rtlCol="0">
                          <a:noAutofit/>
                        </wps:bodyPr>
                      </wps:wsp>
                      <wps:wsp>
                        <wps:cNvPr id="604953" name="Rectangle 604953"/>
                        <wps:cNvSpPr/>
                        <wps:spPr>
                          <a:xfrm>
                            <a:off x="311810" y="1478280"/>
                            <a:ext cx="496494" cy="154840"/>
                          </a:xfrm>
                          <a:prstGeom prst="rect">
                            <a:avLst/>
                          </a:prstGeom>
                          <a:ln>
                            <a:noFill/>
                          </a:ln>
                        </wps:spPr>
                        <wps:txbx>
                          <w:txbxContent>
                            <w:p w14:paraId="7A175533" w14:textId="77777777" w:rsidR="00E26C14" w:rsidRDefault="00CB3576">
                              <w:pPr>
                                <w:spacing w:after="160" w:line="259" w:lineRule="auto"/>
                                <w:ind w:left="0" w:firstLine="0"/>
                              </w:pPr>
                              <w:r>
                                <w:rPr>
                                  <w:b/>
                                  <w:color w:val="595959"/>
                                  <w:sz w:val="18"/>
                                </w:rPr>
                                <w:t>100 000</w:t>
                              </w:r>
                            </w:p>
                          </w:txbxContent>
                        </wps:txbx>
                        <wps:bodyPr horzOverflow="overflow" vert="horz" lIns="0" tIns="0" rIns="0" bIns="0" rtlCol="0">
                          <a:noAutofit/>
                        </wps:bodyPr>
                      </wps:wsp>
                      <wps:wsp>
                        <wps:cNvPr id="604954" name="Rectangle 604954"/>
                        <wps:cNvSpPr/>
                        <wps:spPr>
                          <a:xfrm>
                            <a:off x="685076" y="1478280"/>
                            <a:ext cx="135348" cy="154840"/>
                          </a:xfrm>
                          <a:prstGeom prst="rect">
                            <a:avLst/>
                          </a:prstGeom>
                          <a:ln>
                            <a:noFill/>
                          </a:ln>
                        </wps:spPr>
                        <wps:txbx>
                          <w:txbxContent>
                            <w:p w14:paraId="04271C4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51" name="Rectangle 604951"/>
                        <wps:cNvSpPr/>
                        <wps:spPr>
                          <a:xfrm>
                            <a:off x="311810" y="1293623"/>
                            <a:ext cx="496494" cy="154840"/>
                          </a:xfrm>
                          <a:prstGeom prst="rect">
                            <a:avLst/>
                          </a:prstGeom>
                          <a:ln>
                            <a:noFill/>
                          </a:ln>
                        </wps:spPr>
                        <wps:txbx>
                          <w:txbxContent>
                            <w:p w14:paraId="638E4D7A" w14:textId="77777777" w:rsidR="00E26C14" w:rsidRDefault="00CB3576">
                              <w:pPr>
                                <w:spacing w:after="160" w:line="259" w:lineRule="auto"/>
                                <w:ind w:left="0" w:firstLine="0"/>
                              </w:pPr>
                              <w:r>
                                <w:rPr>
                                  <w:b/>
                                  <w:color w:val="595959"/>
                                  <w:sz w:val="18"/>
                                </w:rPr>
                                <w:t>150 000</w:t>
                              </w:r>
                            </w:p>
                          </w:txbxContent>
                        </wps:txbx>
                        <wps:bodyPr horzOverflow="overflow" vert="horz" lIns="0" tIns="0" rIns="0" bIns="0" rtlCol="0">
                          <a:noAutofit/>
                        </wps:bodyPr>
                      </wps:wsp>
                      <wps:wsp>
                        <wps:cNvPr id="604952" name="Rectangle 604952"/>
                        <wps:cNvSpPr/>
                        <wps:spPr>
                          <a:xfrm>
                            <a:off x="685076" y="1293623"/>
                            <a:ext cx="135348" cy="154840"/>
                          </a:xfrm>
                          <a:prstGeom prst="rect">
                            <a:avLst/>
                          </a:prstGeom>
                          <a:ln>
                            <a:noFill/>
                          </a:ln>
                        </wps:spPr>
                        <wps:txbx>
                          <w:txbxContent>
                            <w:p w14:paraId="452F157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50" name="Rectangle 604950"/>
                        <wps:cNvSpPr/>
                        <wps:spPr>
                          <a:xfrm>
                            <a:off x="685076" y="1108583"/>
                            <a:ext cx="135348" cy="154840"/>
                          </a:xfrm>
                          <a:prstGeom prst="rect">
                            <a:avLst/>
                          </a:prstGeom>
                          <a:ln>
                            <a:noFill/>
                          </a:ln>
                        </wps:spPr>
                        <wps:txbx>
                          <w:txbxContent>
                            <w:p w14:paraId="375056D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49" name="Rectangle 604949"/>
                        <wps:cNvSpPr/>
                        <wps:spPr>
                          <a:xfrm>
                            <a:off x="311810" y="1108583"/>
                            <a:ext cx="496494" cy="154840"/>
                          </a:xfrm>
                          <a:prstGeom prst="rect">
                            <a:avLst/>
                          </a:prstGeom>
                          <a:ln>
                            <a:noFill/>
                          </a:ln>
                        </wps:spPr>
                        <wps:txbx>
                          <w:txbxContent>
                            <w:p w14:paraId="04316F29" w14:textId="77777777" w:rsidR="00E26C14" w:rsidRDefault="00CB3576">
                              <w:pPr>
                                <w:spacing w:after="160" w:line="259" w:lineRule="auto"/>
                                <w:ind w:left="0" w:firstLine="0"/>
                              </w:pPr>
                              <w:r>
                                <w:rPr>
                                  <w:b/>
                                  <w:color w:val="595959"/>
                                  <w:sz w:val="18"/>
                                </w:rPr>
                                <w:t>200 000</w:t>
                              </w:r>
                            </w:p>
                          </w:txbxContent>
                        </wps:txbx>
                        <wps:bodyPr horzOverflow="overflow" vert="horz" lIns="0" tIns="0" rIns="0" bIns="0" rtlCol="0">
                          <a:noAutofit/>
                        </wps:bodyPr>
                      </wps:wsp>
                      <wps:wsp>
                        <wps:cNvPr id="604947" name="Rectangle 604947"/>
                        <wps:cNvSpPr/>
                        <wps:spPr>
                          <a:xfrm>
                            <a:off x="311810" y="923925"/>
                            <a:ext cx="496494" cy="154840"/>
                          </a:xfrm>
                          <a:prstGeom prst="rect">
                            <a:avLst/>
                          </a:prstGeom>
                          <a:ln>
                            <a:noFill/>
                          </a:ln>
                        </wps:spPr>
                        <wps:txbx>
                          <w:txbxContent>
                            <w:p w14:paraId="59C6562A" w14:textId="77777777" w:rsidR="00E26C14" w:rsidRDefault="00CB3576">
                              <w:pPr>
                                <w:spacing w:after="160" w:line="259" w:lineRule="auto"/>
                                <w:ind w:left="0" w:firstLine="0"/>
                              </w:pPr>
                              <w:r>
                                <w:rPr>
                                  <w:b/>
                                  <w:color w:val="595959"/>
                                  <w:sz w:val="18"/>
                                </w:rPr>
                                <w:t>250 000</w:t>
                              </w:r>
                            </w:p>
                          </w:txbxContent>
                        </wps:txbx>
                        <wps:bodyPr horzOverflow="overflow" vert="horz" lIns="0" tIns="0" rIns="0" bIns="0" rtlCol="0">
                          <a:noAutofit/>
                        </wps:bodyPr>
                      </wps:wsp>
                      <wps:wsp>
                        <wps:cNvPr id="604948" name="Rectangle 604948"/>
                        <wps:cNvSpPr/>
                        <wps:spPr>
                          <a:xfrm>
                            <a:off x="685076" y="923925"/>
                            <a:ext cx="135348" cy="154840"/>
                          </a:xfrm>
                          <a:prstGeom prst="rect">
                            <a:avLst/>
                          </a:prstGeom>
                          <a:ln>
                            <a:noFill/>
                          </a:ln>
                        </wps:spPr>
                        <wps:txbx>
                          <w:txbxContent>
                            <w:p w14:paraId="5BF7108C"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45" name="Rectangle 604945"/>
                        <wps:cNvSpPr/>
                        <wps:spPr>
                          <a:xfrm>
                            <a:off x="311810" y="739140"/>
                            <a:ext cx="496494" cy="154840"/>
                          </a:xfrm>
                          <a:prstGeom prst="rect">
                            <a:avLst/>
                          </a:prstGeom>
                          <a:ln>
                            <a:noFill/>
                          </a:ln>
                        </wps:spPr>
                        <wps:txbx>
                          <w:txbxContent>
                            <w:p w14:paraId="0964654E" w14:textId="77777777" w:rsidR="00E26C14" w:rsidRDefault="00CB3576">
                              <w:pPr>
                                <w:spacing w:after="160" w:line="259" w:lineRule="auto"/>
                                <w:ind w:left="0" w:firstLine="0"/>
                              </w:pPr>
                              <w:r>
                                <w:rPr>
                                  <w:b/>
                                  <w:color w:val="595959"/>
                                  <w:sz w:val="18"/>
                                </w:rPr>
                                <w:t>300 000</w:t>
                              </w:r>
                            </w:p>
                          </w:txbxContent>
                        </wps:txbx>
                        <wps:bodyPr horzOverflow="overflow" vert="horz" lIns="0" tIns="0" rIns="0" bIns="0" rtlCol="0">
                          <a:noAutofit/>
                        </wps:bodyPr>
                      </wps:wsp>
                      <wps:wsp>
                        <wps:cNvPr id="604946" name="Rectangle 604946"/>
                        <wps:cNvSpPr/>
                        <wps:spPr>
                          <a:xfrm>
                            <a:off x="685076" y="739140"/>
                            <a:ext cx="135348" cy="154840"/>
                          </a:xfrm>
                          <a:prstGeom prst="rect">
                            <a:avLst/>
                          </a:prstGeom>
                          <a:ln>
                            <a:noFill/>
                          </a:ln>
                        </wps:spPr>
                        <wps:txbx>
                          <w:txbxContent>
                            <w:p w14:paraId="6A664982"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43" name="Rectangle 604943"/>
                        <wps:cNvSpPr/>
                        <wps:spPr>
                          <a:xfrm>
                            <a:off x="311810" y="554482"/>
                            <a:ext cx="496494" cy="154840"/>
                          </a:xfrm>
                          <a:prstGeom prst="rect">
                            <a:avLst/>
                          </a:prstGeom>
                          <a:ln>
                            <a:noFill/>
                          </a:ln>
                        </wps:spPr>
                        <wps:txbx>
                          <w:txbxContent>
                            <w:p w14:paraId="4C9CD66D" w14:textId="77777777" w:rsidR="00E26C14" w:rsidRDefault="00CB3576">
                              <w:pPr>
                                <w:spacing w:after="160" w:line="259" w:lineRule="auto"/>
                                <w:ind w:left="0" w:firstLine="0"/>
                              </w:pPr>
                              <w:r>
                                <w:rPr>
                                  <w:b/>
                                  <w:color w:val="595959"/>
                                  <w:sz w:val="18"/>
                                </w:rPr>
                                <w:t>350 000</w:t>
                              </w:r>
                            </w:p>
                          </w:txbxContent>
                        </wps:txbx>
                        <wps:bodyPr horzOverflow="overflow" vert="horz" lIns="0" tIns="0" rIns="0" bIns="0" rtlCol="0">
                          <a:noAutofit/>
                        </wps:bodyPr>
                      </wps:wsp>
                      <wps:wsp>
                        <wps:cNvPr id="604944" name="Rectangle 604944"/>
                        <wps:cNvSpPr/>
                        <wps:spPr>
                          <a:xfrm>
                            <a:off x="685076" y="554482"/>
                            <a:ext cx="135348" cy="154840"/>
                          </a:xfrm>
                          <a:prstGeom prst="rect">
                            <a:avLst/>
                          </a:prstGeom>
                          <a:ln>
                            <a:noFill/>
                          </a:ln>
                        </wps:spPr>
                        <wps:txbx>
                          <w:txbxContent>
                            <w:p w14:paraId="66889FB3"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41" name="Rectangle 604941"/>
                        <wps:cNvSpPr/>
                        <wps:spPr>
                          <a:xfrm>
                            <a:off x="311810" y="369443"/>
                            <a:ext cx="496494" cy="154840"/>
                          </a:xfrm>
                          <a:prstGeom prst="rect">
                            <a:avLst/>
                          </a:prstGeom>
                          <a:ln>
                            <a:noFill/>
                          </a:ln>
                        </wps:spPr>
                        <wps:txbx>
                          <w:txbxContent>
                            <w:p w14:paraId="5F92FD9B" w14:textId="77777777" w:rsidR="00E26C14" w:rsidRDefault="00CB3576">
                              <w:pPr>
                                <w:spacing w:after="160" w:line="259" w:lineRule="auto"/>
                                <w:ind w:left="0" w:firstLine="0"/>
                              </w:pPr>
                              <w:r>
                                <w:rPr>
                                  <w:b/>
                                  <w:color w:val="595959"/>
                                  <w:sz w:val="18"/>
                                </w:rPr>
                                <w:t>400 000</w:t>
                              </w:r>
                            </w:p>
                          </w:txbxContent>
                        </wps:txbx>
                        <wps:bodyPr horzOverflow="overflow" vert="horz" lIns="0" tIns="0" rIns="0" bIns="0" rtlCol="0">
                          <a:noAutofit/>
                        </wps:bodyPr>
                      </wps:wsp>
                      <wps:wsp>
                        <wps:cNvPr id="604942" name="Rectangle 604942"/>
                        <wps:cNvSpPr/>
                        <wps:spPr>
                          <a:xfrm>
                            <a:off x="685076" y="369443"/>
                            <a:ext cx="135348" cy="154840"/>
                          </a:xfrm>
                          <a:prstGeom prst="rect">
                            <a:avLst/>
                          </a:prstGeom>
                          <a:ln>
                            <a:noFill/>
                          </a:ln>
                        </wps:spPr>
                        <wps:txbx>
                          <w:txbxContent>
                            <w:p w14:paraId="283FBF79"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40" name="Rectangle 604940"/>
                        <wps:cNvSpPr/>
                        <wps:spPr>
                          <a:xfrm>
                            <a:off x="685076" y="184785"/>
                            <a:ext cx="135348" cy="154840"/>
                          </a:xfrm>
                          <a:prstGeom prst="rect">
                            <a:avLst/>
                          </a:prstGeom>
                          <a:ln>
                            <a:noFill/>
                          </a:ln>
                        </wps:spPr>
                        <wps:txbx>
                          <w:txbxContent>
                            <w:p w14:paraId="3779E3E8"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4939" name="Rectangle 604939"/>
                        <wps:cNvSpPr/>
                        <wps:spPr>
                          <a:xfrm>
                            <a:off x="311810" y="184785"/>
                            <a:ext cx="496494" cy="154840"/>
                          </a:xfrm>
                          <a:prstGeom prst="rect">
                            <a:avLst/>
                          </a:prstGeom>
                          <a:ln>
                            <a:noFill/>
                          </a:ln>
                        </wps:spPr>
                        <wps:txbx>
                          <w:txbxContent>
                            <w:p w14:paraId="73502C9F" w14:textId="77777777" w:rsidR="00E26C14" w:rsidRDefault="00CB3576">
                              <w:pPr>
                                <w:spacing w:after="160" w:line="259" w:lineRule="auto"/>
                                <w:ind w:left="0" w:firstLine="0"/>
                              </w:pPr>
                              <w:r>
                                <w:rPr>
                                  <w:b/>
                                  <w:color w:val="595959"/>
                                  <w:sz w:val="18"/>
                                </w:rPr>
                                <w:t>450 000</w:t>
                              </w:r>
                            </w:p>
                          </w:txbxContent>
                        </wps:txbx>
                        <wps:bodyPr horzOverflow="overflow" vert="horz" lIns="0" tIns="0" rIns="0" bIns="0" rtlCol="0">
                          <a:noAutofit/>
                        </wps:bodyPr>
                      </wps:wsp>
                      <wps:wsp>
                        <wps:cNvPr id="604936" name="Rectangle 604936"/>
                        <wps:cNvSpPr/>
                        <wps:spPr>
                          <a:xfrm>
                            <a:off x="311810" y="0"/>
                            <a:ext cx="496494" cy="154840"/>
                          </a:xfrm>
                          <a:prstGeom prst="rect">
                            <a:avLst/>
                          </a:prstGeom>
                          <a:ln>
                            <a:noFill/>
                          </a:ln>
                        </wps:spPr>
                        <wps:txbx>
                          <w:txbxContent>
                            <w:p w14:paraId="7E55BCD6" w14:textId="77777777" w:rsidR="00E26C14" w:rsidRDefault="00CB3576">
                              <w:pPr>
                                <w:spacing w:after="160" w:line="259" w:lineRule="auto"/>
                                <w:ind w:left="0" w:firstLine="0"/>
                              </w:pPr>
                              <w:r>
                                <w:rPr>
                                  <w:b/>
                                  <w:color w:val="595959"/>
                                  <w:sz w:val="18"/>
                                </w:rPr>
                                <w:t>500 000</w:t>
                              </w:r>
                            </w:p>
                          </w:txbxContent>
                        </wps:txbx>
                        <wps:bodyPr horzOverflow="overflow" vert="horz" lIns="0" tIns="0" rIns="0" bIns="0" rtlCol="0">
                          <a:noAutofit/>
                        </wps:bodyPr>
                      </wps:wsp>
                      <wps:wsp>
                        <wps:cNvPr id="604938" name="Rectangle 604938"/>
                        <wps:cNvSpPr/>
                        <wps:spPr>
                          <a:xfrm>
                            <a:off x="685076" y="0"/>
                            <a:ext cx="135348" cy="154840"/>
                          </a:xfrm>
                          <a:prstGeom prst="rect">
                            <a:avLst/>
                          </a:prstGeom>
                          <a:ln>
                            <a:noFill/>
                          </a:ln>
                        </wps:spPr>
                        <wps:txbx>
                          <w:txbxContent>
                            <w:p w14:paraId="6955DF90"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23352" name="Rectangle 23352"/>
                        <wps:cNvSpPr/>
                        <wps:spPr>
                          <a:xfrm rot="-5399999">
                            <a:off x="1317048" y="2009984"/>
                            <a:ext cx="451040" cy="154840"/>
                          </a:xfrm>
                          <a:prstGeom prst="rect">
                            <a:avLst/>
                          </a:prstGeom>
                          <a:ln>
                            <a:noFill/>
                          </a:ln>
                        </wps:spPr>
                        <wps:txbx>
                          <w:txbxContent>
                            <w:p w14:paraId="10283DA0"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3353" name="Rectangle 23353"/>
                        <wps:cNvSpPr/>
                        <wps:spPr>
                          <a:xfrm rot="-5399999">
                            <a:off x="2397150" y="2089834"/>
                            <a:ext cx="769368" cy="154840"/>
                          </a:xfrm>
                          <a:prstGeom prst="rect">
                            <a:avLst/>
                          </a:prstGeom>
                          <a:ln>
                            <a:noFill/>
                          </a:ln>
                        </wps:spPr>
                        <wps:txbx>
                          <w:txbxContent>
                            <w:p w14:paraId="510200E7"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3354" name="Rectangle 23354"/>
                        <wps:cNvSpPr/>
                        <wps:spPr>
                          <a:xfrm rot="-5399999">
                            <a:off x="3594003" y="2111684"/>
                            <a:ext cx="854195" cy="154840"/>
                          </a:xfrm>
                          <a:prstGeom prst="rect">
                            <a:avLst/>
                          </a:prstGeom>
                          <a:ln>
                            <a:noFill/>
                          </a:ln>
                        </wps:spPr>
                        <wps:txbx>
                          <w:txbxContent>
                            <w:p w14:paraId="1A1D30BD"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3355" name="Rectangle 23355"/>
                        <wps:cNvSpPr/>
                        <wps:spPr>
                          <a:xfrm rot="-5399999">
                            <a:off x="4795771" y="2130446"/>
                            <a:ext cx="929444" cy="154840"/>
                          </a:xfrm>
                          <a:prstGeom prst="rect">
                            <a:avLst/>
                          </a:prstGeom>
                          <a:ln>
                            <a:noFill/>
                          </a:ln>
                        </wps:spPr>
                        <wps:txbx>
                          <w:txbxContent>
                            <w:p w14:paraId="70A786CF"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g:wgp>
                  </a:graphicData>
                </a:graphic>
              </wp:inline>
            </w:drawing>
          </mc:Choice>
          <mc:Fallback>
            <w:pict>
              <v:group w14:anchorId="1382F314" id="Group 605241" o:spid="_x0000_s3195" style="width:474.25pt;height:220.1pt;mso-position-horizontal-relative:char;mso-position-vertical-relative:line" coordsize="60232,27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">
                <v:rect id="Rectangle 23306" o:spid="_x0000_s3196" style="position:absolute;top:26489;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GG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4jhL4vxOugFz9AQAA//8DAFBLAQItABQABgAIAAAAIQDb4fbL7gAAAIUBAAATAAAAAAAA&#10;AAAAAAAAAAAAAABbQ29udGVudF9UeXBlc10ueG1sUEsBAi0AFAAGAAgAAAAhAFr0LFu/AAAAFQEA&#10;AAsAAAAAAAAAAAAAAAAAHwEAAF9yZWxzLy5yZWxzUEsBAi0AFAAGAAgAAAAhAOR3UYbHAAAA3gAA&#10;AA8AAAAAAAAAAAAAAAAABwIAAGRycy9kb3ducmV2LnhtbFBLBQYAAAAAAwADALcAAAD7AgAAAAA=&#10;" filled="f" stroked="f">
                  <v:textbox inset="0,0,0,0">
                    <w:txbxContent>
                      <w:p w14:paraId="5E6BEF30" w14:textId="77777777" w:rsidR="00E26C14" w:rsidRDefault="00CB3576">
                        <w:pPr>
                          <w:spacing w:after="160" w:line="259" w:lineRule="auto"/>
                          <w:ind w:left="0" w:firstLine="0"/>
                        </w:pPr>
                        <w:r>
                          <w:rPr>
                            <w:rFonts w:ascii="Segoe UI Symbol" w:eastAsia="Segoe UI Symbol" w:hAnsi="Segoe UI Symbol" w:cs="Segoe UI Symbol"/>
                          </w:rPr>
                          <w:t>•</w:t>
                        </w:r>
                      </w:p>
                    </w:txbxContent>
                  </v:textbox>
                </v:rect>
                <v:rect id="Rectangle 23307" o:spid="_x0000_s3197" style="position:absolute;left:701;top:261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" filled="f" stroked="f">
                  <v:textbox inset="0,0,0,0">
                    <w:txbxContent>
                      <w:p w14:paraId="11E4D0EB" w14:textId="77777777" w:rsidR="00E26C14" w:rsidRDefault="00CB3576">
                        <w:pPr>
                          <w:spacing w:after="160" w:line="259" w:lineRule="auto"/>
                          <w:ind w:left="0" w:firstLine="0"/>
                        </w:pPr>
                        <w:r>
                          <w:rPr>
                            <w:rFonts w:ascii="Arial" w:eastAsia="Arial" w:hAnsi="Arial" w:cs="Arial"/>
                          </w:rPr>
                          <w:t xml:space="preserve"> </w:t>
                        </w:r>
                      </w:p>
                    </w:txbxContent>
                  </v:textbox>
                </v:rect>
                <v:rect id="Rectangle 23308" o:spid="_x0000_s3198" style="position:absolute;left:59887;top:264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" filled="f" stroked="f">
                  <v:textbox inset="0,0,0,0">
                    <w:txbxContent>
                      <w:p w14:paraId="4642FD91" w14:textId="77777777" w:rsidR="00E26C14" w:rsidRDefault="00CB3576">
                        <w:pPr>
                          <w:spacing w:after="160" w:line="259" w:lineRule="auto"/>
                          <w:ind w:left="0" w:firstLine="0"/>
                        </w:pPr>
                        <w:r>
                          <w:t xml:space="preserve"> </w:t>
                        </w:r>
                      </w:p>
                    </w:txbxContent>
                  </v:textbox>
                </v:rect>
                <v:shape id="Picture 758066" o:spid="_x0000_s3199" type="#_x0000_t75" style="position:absolute;left:8866;top:447;width:49622;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">
                  <v:imagedata r:id="rId398" o:title=""/>
                </v:shape>
                <v:shape id="Shape 23320" o:spid="_x0000_s3200" style="position:absolute;left:8922;top:17155;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" path="m,l4956429,e" filled="f" strokecolor="#d9d9d9">
                  <v:path arrowok="t" textboxrect="0,0,4956429,0"/>
                </v:shape>
                <v:shape id="Shape 23321" o:spid="_x0000_s3201" style="position:absolute;left:8922;top:15311;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" path="m,l4956429,e" filled="f" strokecolor="#d9d9d9">
                  <v:path arrowok="t" textboxrect="0,0,4956429,0"/>
                </v:shape>
                <v:shape id="Shape 23322" o:spid="_x0000_s3202" style="position:absolute;left:8922;top:13467;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" path="m,l4956429,e" filled="f" strokecolor="#d9d9d9">
                  <v:path arrowok="t" textboxrect="0,0,4956429,0"/>
                </v:shape>
                <v:shape id="Shape 23323" o:spid="_x0000_s3203" style="position:absolute;left:8922;top:11607;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" path="m,l4956429,e" filled="f" strokecolor="#d9d9d9">
                  <v:path arrowok="t" textboxrect="0,0,4956429,0"/>
                </v:shape>
                <v:shape id="Shape 23324" o:spid="_x0000_s3204" style="position:absolute;left:8922;top:9763;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" path="m,l4956429,e" filled="f" strokecolor="#d9d9d9">
                  <v:path arrowok="t" textboxrect="0,0,4956429,0"/>
                </v:shape>
                <v:shape id="Shape 23325" o:spid="_x0000_s3205" style="position:absolute;left:8922;top:7919;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" path="m,l4956429,e" filled="f" strokecolor="#d9d9d9">
                  <v:path arrowok="t" textboxrect="0,0,4956429,0"/>
                </v:shape>
                <v:shape id="Shape 23326" o:spid="_x0000_s3206" style="position:absolute;left:8922;top:6075;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" path="m,l4956429,e" filled="f" strokecolor="#d9d9d9">
                  <v:path arrowok="t" textboxrect="0,0,4956429,0"/>
                </v:shape>
                <v:shape id="Shape 23327" o:spid="_x0000_s3207" style="position:absolute;left:8922;top:4216;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" path="m,l4956429,e" filled="f" strokecolor="#d9d9d9">
                  <v:path arrowok="t" textboxrect="0,0,4956429,0"/>
                </v:shape>
                <v:shape id="Shape 23328" o:spid="_x0000_s3208" style="position:absolute;left:8922;top:2372;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" path="m,l4956429,e" filled="f" strokecolor="#d9d9d9">
                  <v:path arrowok="t" textboxrect="0,0,4956429,0"/>
                </v:shape>
                <v:shape id="Shape 23329" o:spid="_x0000_s3209" style="position:absolute;left:8922;top:528;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" path="m,l4956429,e" filled="f" strokecolor="#d9d9d9">
                  <v:path arrowok="t" textboxrect="0,0,4956429,0"/>
                </v:shape>
                <v:shape id="Shape 794573" o:spid="_x0000_s3210" style="position:absolute;left:12639;top:2772;width:4957;height:16232;visibility:visible;mso-wrap-style:square;v-text-anchor:top" coordsize="495643,162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" path="m,l495643,r,1623187l,1623187,,e" fillcolor="#4f81bd" stroked="f" strokeweight="0">
                  <v:path arrowok="t" textboxrect="0,0,495643,1623187"/>
                </v:shape>
                <v:shape id="Shape 794574" o:spid="_x0000_s3211" style="position:absolute;left:25031;top:17031;width:4956;height:1973;visibility:visible;mso-wrap-style:square;v-text-anchor:top" coordsize="495643,1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" path="m,l495643,r,197294l,197294,,e" fillcolor="#c0504d" stroked="f" strokeweight="0">
                  <v:path arrowok="t" textboxrect="0,0,495643,197294"/>
                </v:shape>
                <v:shape id="Shape 794575" o:spid="_x0000_s3212" style="position:absolute;left:37422;top:4629;width:4957;height:14375;visibility:visible;mso-wrap-style:square;v-text-anchor:top" coordsize="495643,143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" path="m,l495643,r,1437513l,1437513,,e" fillcolor="#9bbb59" stroked="f" strokeweight="0">
                  <v:path arrowok="t" textboxrect="0,0,495643,1437513"/>
                </v:shape>
                <v:shape id="Shape 794576" o:spid="_x0000_s3213" style="position:absolute;left:49812;top:12218;width:4957;height:6786;visibility:visible;mso-wrap-style:square;v-text-anchor:top" coordsize="495643,67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" path="m,l495643,r,678549l,678549,,e" fillcolor="#8064a2" stroked="f" strokeweight="0">
                  <v:path arrowok="t" textboxrect="0,0,495643,678549"/>
                </v:shape>
                <v:shape id="Shape 23334" o:spid="_x0000_s3214" style="position:absolute;left:8922;top:528;width:0;height:18476;visibility:visible;mso-wrap-style:square;v-text-anchor:top" coordsize="0,184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" path="m,1847596l,e" filled="f" strokecolor="#4f81bd">
                  <v:path arrowok="t" textboxrect="0,0,0,1847596"/>
                </v:shape>
                <v:shape id="Shape 23335" o:spid="_x0000_s3215" style="position:absolute;left:8922;top:19004;width:49564;height:0;visibility:visible;mso-wrap-style:square;v-text-anchor:top" coordsize="495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" path="m,l4956429,e" filled="f" strokecolor="#d9d9d9">
                  <v:path arrowok="t" textboxrect="0,0,4956429,0"/>
                </v:shape>
                <v:shape id="Shape 23336" o:spid="_x0000_s3216" style="position:absolute;left:8922;top:19004;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" path="m,l,36322e" filled="f" strokecolor="#d9d9d9">
                  <v:path arrowok="t" textboxrect="0,0,0,36322"/>
                </v:shape>
                <v:shape id="Shape 23337" o:spid="_x0000_s3217" style="position:absolute;left:21317;top:19004;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" path="m,l,36322e" filled="f" strokecolor="#d9d9d9">
                  <v:path arrowok="t" textboxrect="0,0,0,36322"/>
                </v:shape>
                <v:shape id="Shape 23338" o:spid="_x0000_s3218" style="position:absolute;left:33707;top:19004;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" path="m,l,36322e" filled="f" strokecolor="#d9d9d9">
                  <v:path arrowok="t" textboxrect="0,0,0,36322"/>
                </v:shape>
                <v:shape id="Shape 23339" o:spid="_x0000_s3219" style="position:absolute;left:46097;top:19004;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" path="m,l,36322e" filled="f" strokecolor="#d9d9d9">
                  <v:path arrowok="t" textboxrect="0,0,0,36322"/>
                </v:shape>
                <v:shape id="Shape 23340" o:spid="_x0000_s3220" style="position:absolute;left:58486;top:19004;width:0;height:363;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" path="m,l,36322e" filled="f" strokecolor="#d9d9d9">
                  <v:path arrowok="t" textboxrect="0,0,0,36322"/>
                </v:shape>
                <v:rect id="Rectangle 604958" o:spid="_x0000_s3221" style="position:absolute;left:6852;top:18477;width:1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" filled="f" stroked="f">
                  <v:textbox inset="0,0,0,0">
                    <w:txbxContent>
                      <w:p w14:paraId="7CE72D27" w14:textId="77777777" w:rsidR="00E26C14" w:rsidRDefault="00CB3576">
                        <w:pPr>
                          <w:spacing w:after="160" w:line="259" w:lineRule="auto"/>
                          <w:ind w:left="0" w:firstLine="0"/>
                        </w:pPr>
                        <w:r>
                          <w:rPr>
                            <w:b/>
                            <w:color w:val="595959"/>
                            <w:sz w:val="18"/>
                          </w:rPr>
                          <w:t xml:space="preserve"> zł</w:t>
                        </w:r>
                      </w:p>
                    </w:txbxContent>
                  </v:textbox>
                </v:rect>
                <v:rect id="Rectangle 604957" o:spid="_x0000_s3222" style="position:absolute;left:6273;top:1847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" filled="f" stroked="f">
                  <v:textbox inset="0,0,0,0">
                    <w:txbxContent>
                      <w:p w14:paraId="0EA4D0EA" w14:textId="77777777" w:rsidR="00E26C14" w:rsidRDefault="00CB3576">
                        <w:pPr>
                          <w:spacing w:after="160" w:line="259" w:lineRule="auto"/>
                          <w:ind w:left="0" w:firstLine="0"/>
                        </w:pPr>
                        <w:r>
                          <w:rPr>
                            <w:b/>
                            <w:color w:val="595959"/>
                            <w:sz w:val="18"/>
                          </w:rPr>
                          <w:t>0</w:t>
                        </w:r>
                      </w:p>
                    </w:txbxContent>
                  </v:textbox>
                </v:rect>
                <v:rect id="Rectangle 604955" o:spid="_x0000_s3223" style="position:absolute;left:3697;top:1663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" filled="f" stroked="f">
                  <v:textbox inset="0,0,0,0">
                    <w:txbxContent>
                      <w:p w14:paraId="72D8E491" w14:textId="77777777" w:rsidR="00E26C14" w:rsidRDefault="00CB3576">
                        <w:pPr>
                          <w:spacing w:after="160" w:line="259" w:lineRule="auto"/>
                          <w:ind w:left="0" w:firstLine="0"/>
                        </w:pPr>
                        <w:r>
                          <w:rPr>
                            <w:b/>
                            <w:color w:val="595959"/>
                            <w:sz w:val="18"/>
                          </w:rPr>
                          <w:t>50</w:t>
                        </w:r>
                      </w:p>
                    </w:txbxContent>
                  </v:textbox>
                </v:rect>
                <v:rect id="Rectangle 604956" o:spid="_x0000_s3224" style="position:absolute;left:4855;top:16630;width:4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" filled="f" stroked="f">
                  <v:textbox inset="0,0,0,0">
                    <w:txbxContent>
                      <w:p w14:paraId="02FF2DD8" w14:textId="77777777" w:rsidR="00E26C14" w:rsidRDefault="00CB3576">
                        <w:pPr>
                          <w:spacing w:after="160" w:line="259" w:lineRule="auto"/>
                          <w:ind w:left="0" w:firstLine="0"/>
                        </w:pPr>
                        <w:r>
                          <w:rPr>
                            <w:b/>
                            <w:color w:val="595959"/>
                            <w:sz w:val="18"/>
                          </w:rPr>
                          <w:t xml:space="preserve"> 000 zł</w:t>
                        </w:r>
                      </w:p>
                    </w:txbxContent>
                  </v:textbox>
                </v:rect>
                <v:rect id="Rectangle 604953" o:spid="_x0000_s3225" style="position:absolute;left:3118;top:14782;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" filled="f" stroked="f">
                  <v:textbox inset="0,0,0,0">
                    <w:txbxContent>
                      <w:p w14:paraId="7A175533" w14:textId="77777777" w:rsidR="00E26C14" w:rsidRDefault="00CB3576">
                        <w:pPr>
                          <w:spacing w:after="160" w:line="259" w:lineRule="auto"/>
                          <w:ind w:left="0" w:firstLine="0"/>
                        </w:pPr>
                        <w:r>
                          <w:rPr>
                            <w:b/>
                            <w:color w:val="595959"/>
                            <w:sz w:val="18"/>
                          </w:rPr>
                          <w:t>100 000</w:t>
                        </w:r>
                      </w:p>
                    </w:txbxContent>
                  </v:textbox>
                </v:rect>
                <v:rect id="Rectangle 604954" o:spid="_x0000_s3226" style="position:absolute;left:6850;top:14782;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" filled="f" stroked="f">
                  <v:textbox inset="0,0,0,0">
                    <w:txbxContent>
                      <w:p w14:paraId="04271C45" w14:textId="77777777" w:rsidR="00E26C14" w:rsidRDefault="00CB3576">
                        <w:pPr>
                          <w:spacing w:after="160" w:line="259" w:lineRule="auto"/>
                          <w:ind w:left="0" w:firstLine="0"/>
                        </w:pPr>
                        <w:r>
                          <w:rPr>
                            <w:b/>
                            <w:color w:val="595959"/>
                            <w:sz w:val="18"/>
                          </w:rPr>
                          <w:t xml:space="preserve"> zł</w:t>
                        </w:r>
                      </w:p>
                    </w:txbxContent>
                  </v:textbox>
                </v:rect>
                <v:rect id="Rectangle 604951" o:spid="_x0000_s3227" style="position:absolute;left:3118;top:12936;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" filled="f" stroked="f">
                  <v:textbox inset="0,0,0,0">
                    <w:txbxContent>
                      <w:p w14:paraId="638E4D7A" w14:textId="77777777" w:rsidR="00E26C14" w:rsidRDefault="00CB3576">
                        <w:pPr>
                          <w:spacing w:after="160" w:line="259" w:lineRule="auto"/>
                          <w:ind w:left="0" w:firstLine="0"/>
                        </w:pPr>
                        <w:r>
                          <w:rPr>
                            <w:b/>
                            <w:color w:val="595959"/>
                            <w:sz w:val="18"/>
                          </w:rPr>
                          <w:t>150 000</w:t>
                        </w:r>
                      </w:p>
                    </w:txbxContent>
                  </v:textbox>
                </v:rect>
                <v:rect id="Rectangle 604952" o:spid="_x0000_s3228" style="position:absolute;left:6850;top:12936;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" filled="f" stroked="f">
                  <v:textbox inset="0,0,0,0">
                    <w:txbxContent>
                      <w:p w14:paraId="452F1575" w14:textId="77777777" w:rsidR="00E26C14" w:rsidRDefault="00CB3576">
                        <w:pPr>
                          <w:spacing w:after="160" w:line="259" w:lineRule="auto"/>
                          <w:ind w:left="0" w:firstLine="0"/>
                        </w:pPr>
                        <w:r>
                          <w:rPr>
                            <w:b/>
                            <w:color w:val="595959"/>
                            <w:sz w:val="18"/>
                          </w:rPr>
                          <w:t xml:space="preserve"> zł</w:t>
                        </w:r>
                      </w:p>
                    </w:txbxContent>
                  </v:textbox>
                </v:rect>
                <v:rect id="Rectangle 604950" o:spid="_x0000_s3229" style="position:absolute;left:6850;top:11085;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" filled="f" stroked="f">
                  <v:textbox inset="0,0,0,0">
                    <w:txbxContent>
                      <w:p w14:paraId="375056D5" w14:textId="77777777" w:rsidR="00E26C14" w:rsidRDefault="00CB3576">
                        <w:pPr>
                          <w:spacing w:after="160" w:line="259" w:lineRule="auto"/>
                          <w:ind w:left="0" w:firstLine="0"/>
                        </w:pPr>
                        <w:r>
                          <w:rPr>
                            <w:b/>
                            <w:color w:val="595959"/>
                            <w:sz w:val="18"/>
                          </w:rPr>
                          <w:t xml:space="preserve"> zł</w:t>
                        </w:r>
                      </w:p>
                    </w:txbxContent>
                  </v:textbox>
                </v:rect>
                <v:rect id="Rectangle 604949" o:spid="_x0000_s3230" style="position:absolute;left:3118;top:11085;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" filled="f" stroked="f">
                  <v:textbox inset="0,0,0,0">
                    <w:txbxContent>
                      <w:p w14:paraId="04316F29" w14:textId="77777777" w:rsidR="00E26C14" w:rsidRDefault="00CB3576">
                        <w:pPr>
                          <w:spacing w:after="160" w:line="259" w:lineRule="auto"/>
                          <w:ind w:left="0" w:firstLine="0"/>
                        </w:pPr>
                        <w:r>
                          <w:rPr>
                            <w:b/>
                            <w:color w:val="595959"/>
                            <w:sz w:val="18"/>
                          </w:rPr>
                          <w:t>200 000</w:t>
                        </w:r>
                      </w:p>
                    </w:txbxContent>
                  </v:textbox>
                </v:rect>
                <v:rect id="Rectangle 604947" o:spid="_x0000_s3231" style="position:absolute;left:3118;top:9239;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" filled="f" stroked="f">
                  <v:textbox inset="0,0,0,0">
                    <w:txbxContent>
                      <w:p w14:paraId="59C6562A" w14:textId="77777777" w:rsidR="00E26C14" w:rsidRDefault="00CB3576">
                        <w:pPr>
                          <w:spacing w:after="160" w:line="259" w:lineRule="auto"/>
                          <w:ind w:left="0" w:firstLine="0"/>
                        </w:pPr>
                        <w:r>
                          <w:rPr>
                            <w:b/>
                            <w:color w:val="595959"/>
                            <w:sz w:val="18"/>
                          </w:rPr>
                          <w:t>250 000</w:t>
                        </w:r>
                      </w:p>
                    </w:txbxContent>
                  </v:textbox>
                </v:rect>
                <v:rect id="Rectangle 604948" o:spid="_x0000_s3232" style="position:absolute;left:6850;top:9239;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" filled="f" stroked="f">
                  <v:textbox inset="0,0,0,0">
                    <w:txbxContent>
                      <w:p w14:paraId="5BF7108C" w14:textId="77777777" w:rsidR="00E26C14" w:rsidRDefault="00CB3576">
                        <w:pPr>
                          <w:spacing w:after="160" w:line="259" w:lineRule="auto"/>
                          <w:ind w:left="0" w:firstLine="0"/>
                        </w:pPr>
                        <w:r>
                          <w:rPr>
                            <w:b/>
                            <w:color w:val="595959"/>
                            <w:sz w:val="18"/>
                          </w:rPr>
                          <w:t xml:space="preserve"> zł</w:t>
                        </w:r>
                      </w:p>
                    </w:txbxContent>
                  </v:textbox>
                </v:rect>
                <v:rect id="Rectangle 604945" o:spid="_x0000_s3233" style="position:absolute;left:3118;top:7391;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" filled="f" stroked="f">
                  <v:textbox inset="0,0,0,0">
                    <w:txbxContent>
                      <w:p w14:paraId="0964654E" w14:textId="77777777" w:rsidR="00E26C14" w:rsidRDefault="00CB3576">
                        <w:pPr>
                          <w:spacing w:after="160" w:line="259" w:lineRule="auto"/>
                          <w:ind w:left="0" w:firstLine="0"/>
                        </w:pPr>
                        <w:r>
                          <w:rPr>
                            <w:b/>
                            <w:color w:val="595959"/>
                            <w:sz w:val="18"/>
                          </w:rPr>
                          <w:t>300 000</w:t>
                        </w:r>
                      </w:p>
                    </w:txbxContent>
                  </v:textbox>
                </v:rect>
                <v:rect id="Rectangle 604946" o:spid="_x0000_s3234" style="position:absolute;left:6850;top:7391;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" filled="f" stroked="f">
                  <v:textbox inset="0,0,0,0">
                    <w:txbxContent>
                      <w:p w14:paraId="6A664982" w14:textId="77777777" w:rsidR="00E26C14" w:rsidRDefault="00CB3576">
                        <w:pPr>
                          <w:spacing w:after="160" w:line="259" w:lineRule="auto"/>
                          <w:ind w:left="0" w:firstLine="0"/>
                        </w:pPr>
                        <w:r>
                          <w:rPr>
                            <w:b/>
                            <w:color w:val="595959"/>
                            <w:sz w:val="18"/>
                          </w:rPr>
                          <w:t xml:space="preserve"> zł</w:t>
                        </w:r>
                      </w:p>
                    </w:txbxContent>
                  </v:textbox>
                </v:rect>
                <v:rect id="Rectangle 604943" o:spid="_x0000_s3235" style="position:absolute;left:3118;top:5544;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" filled="f" stroked="f">
                  <v:textbox inset="0,0,0,0">
                    <w:txbxContent>
                      <w:p w14:paraId="4C9CD66D" w14:textId="77777777" w:rsidR="00E26C14" w:rsidRDefault="00CB3576">
                        <w:pPr>
                          <w:spacing w:after="160" w:line="259" w:lineRule="auto"/>
                          <w:ind w:left="0" w:firstLine="0"/>
                        </w:pPr>
                        <w:r>
                          <w:rPr>
                            <w:b/>
                            <w:color w:val="595959"/>
                            <w:sz w:val="18"/>
                          </w:rPr>
                          <w:t>350 000</w:t>
                        </w:r>
                      </w:p>
                    </w:txbxContent>
                  </v:textbox>
                </v:rect>
                <v:rect id="Rectangle 604944" o:spid="_x0000_s3236" style="position:absolute;left:6850;top:5544;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" filled="f" stroked="f">
                  <v:textbox inset="0,0,0,0">
                    <w:txbxContent>
                      <w:p w14:paraId="66889FB3" w14:textId="77777777" w:rsidR="00E26C14" w:rsidRDefault="00CB3576">
                        <w:pPr>
                          <w:spacing w:after="160" w:line="259" w:lineRule="auto"/>
                          <w:ind w:left="0" w:firstLine="0"/>
                        </w:pPr>
                        <w:r>
                          <w:rPr>
                            <w:b/>
                            <w:color w:val="595959"/>
                            <w:sz w:val="18"/>
                          </w:rPr>
                          <w:t xml:space="preserve"> zł</w:t>
                        </w:r>
                      </w:p>
                    </w:txbxContent>
                  </v:textbox>
                </v:rect>
                <v:rect id="Rectangle 604941" o:spid="_x0000_s3237" style="position:absolute;left:3118;top:3694;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" filled="f" stroked="f">
                  <v:textbox inset="0,0,0,0">
                    <w:txbxContent>
                      <w:p w14:paraId="5F92FD9B" w14:textId="77777777" w:rsidR="00E26C14" w:rsidRDefault="00CB3576">
                        <w:pPr>
                          <w:spacing w:after="160" w:line="259" w:lineRule="auto"/>
                          <w:ind w:left="0" w:firstLine="0"/>
                        </w:pPr>
                        <w:r>
                          <w:rPr>
                            <w:b/>
                            <w:color w:val="595959"/>
                            <w:sz w:val="18"/>
                          </w:rPr>
                          <w:t>400 000</w:t>
                        </w:r>
                      </w:p>
                    </w:txbxContent>
                  </v:textbox>
                </v:rect>
                <v:rect id="Rectangle 604942" o:spid="_x0000_s3238" style="position:absolute;left:6850;top:3694;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" filled="f" stroked="f">
                  <v:textbox inset="0,0,0,0">
                    <w:txbxContent>
                      <w:p w14:paraId="283FBF79" w14:textId="77777777" w:rsidR="00E26C14" w:rsidRDefault="00CB3576">
                        <w:pPr>
                          <w:spacing w:after="160" w:line="259" w:lineRule="auto"/>
                          <w:ind w:left="0" w:firstLine="0"/>
                        </w:pPr>
                        <w:r>
                          <w:rPr>
                            <w:b/>
                            <w:color w:val="595959"/>
                            <w:sz w:val="18"/>
                          </w:rPr>
                          <w:t xml:space="preserve"> zł</w:t>
                        </w:r>
                      </w:p>
                    </w:txbxContent>
                  </v:textbox>
                </v:rect>
                <v:rect id="Rectangle 604940" o:spid="_x0000_s3239" style="position:absolute;left:6850;top:1847;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" filled="f" stroked="f">
                  <v:textbox inset="0,0,0,0">
                    <w:txbxContent>
                      <w:p w14:paraId="3779E3E8" w14:textId="77777777" w:rsidR="00E26C14" w:rsidRDefault="00CB3576">
                        <w:pPr>
                          <w:spacing w:after="160" w:line="259" w:lineRule="auto"/>
                          <w:ind w:left="0" w:firstLine="0"/>
                        </w:pPr>
                        <w:r>
                          <w:rPr>
                            <w:b/>
                            <w:color w:val="595959"/>
                            <w:sz w:val="18"/>
                          </w:rPr>
                          <w:t xml:space="preserve"> zł</w:t>
                        </w:r>
                      </w:p>
                    </w:txbxContent>
                  </v:textbox>
                </v:rect>
                <v:rect id="Rectangle 604939" o:spid="_x0000_s3240" style="position:absolute;left:3118;top:1847;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" filled="f" stroked="f">
                  <v:textbox inset="0,0,0,0">
                    <w:txbxContent>
                      <w:p w14:paraId="73502C9F" w14:textId="77777777" w:rsidR="00E26C14" w:rsidRDefault="00CB3576">
                        <w:pPr>
                          <w:spacing w:after="160" w:line="259" w:lineRule="auto"/>
                          <w:ind w:left="0" w:firstLine="0"/>
                        </w:pPr>
                        <w:r>
                          <w:rPr>
                            <w:b/>
                            <w:color w:val="595959"/>
                            <w:sz w:val="18"/>
                          </w:rPr>
                          <w:t>450 000</w:t>
                        </w:r>
                      </w:p>
                    </w:txbxContent>
                  </v:textbox>
                </v:rect>
                <v:rect id="Rectangle 604936" o:spid="_x0000_s3241" style="position:absolute;left:3118;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" filled="f" stroked="f">
                  <v:textbox inset="0,0,0,0">
                    <w:txbxContent>
                      <w:p w14:paraId="7E55BCD6" w14:textId="77777777" w:rsidR="00E26C14" w:rsidRDefault="00CB3576">
                        <w:pPr>
                          <w:spacing w:after="160" w:line="259" w:lineRule="auto"/>
                          <w:ind w:left="0" w:firstLine="0"/>
                        </w:pPr>
                        <w:r>
                          <w:rPr>
                            <w:b/>
                            <w:color w:val="595959"/>
                            <w:sz w:val="18"/>
                          </w:rPr>
                          <w:t>500 000</w:t>
                        </w:r>
                      </w:p>
                    </w:txbxContent>
                  </v:textbox>
                </v:rect>
                <v:rect id="Rectangle 604938" o:spid="_x0000_s3242" style="position:absolute;left:6850;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" filled="f" stroked="f">
                  <v:textbox inset="0,0,0,0">
                    <w:txbxContent>
                      <w:p w14:paraId="6955DF90" w14:textId="77777777" w:rsidR="00E26C14" w:rsidRDefault="00CB3576">
                        <w:pPr>
                          <w:spacing w:after="160" w:line="259" w:lineRule="auto"/>
                          <w:ind w:left="0" w:firstLine="0"/>
                        </w:pPr>
                        <w:r>
                          <w:rPr>
                            <w:b/>
                            <w:color w:val="595959"/>
                            <w:sz w:val="18"/>
                          </w:rPr>
                          <w:t xml:space="preserve"> zł</w:t>
                        </w:r>
                      </w:p>
                    </w:txbxContent>
                  </v:textbox>
                </v:rect>
                <v:rect id="Rectangle 23352" o:spid="_x0000_s3243" style="position:absolute;left:13169;top:20100;width:451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" filled="f" stroked="f">
                  <v:textbox inset="0,0,0,0">
                    <w:txbxContent>
                      <w:p w14:paraId="10283DA0" w14:textId="77777777" w:rsidR="00E26C14" w:rsidRDefault="00CB3576">
                        <w:pPr>
                          <w:spacing w:after="160" w:line="259" w:lineRule="auto"/>
                          <w:ind w:left="0" w:firstLine="0"/>
                        </w:pPr>
                        <w:r>
                          <w:rPr>
                            <w:b/>
                            <w:color w:val="595959"/>
                            <w:sz w:val="18"/>
                          </w:rPr>
                          <w:t>łódzkie</w:t>
                        </w:r>
                      </w:p>
                    </w:txbxContent>
                  </v:textbox>
                </v:rect>
                <v:rect id="Rectangle 23353" o:spid="_x0000_s3244" style="position:absolute;left:23971;top:20898;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" filled="f" stroked="f">
                  <v:textbox inset="0,0,0,0">
                    <w:txbxContent>
                      <w:p w14:paraId="510200E7" w14:textId="77777777" w:rsidR="00E26C14" w:rsidRDefault="00CB3576">
                        <w:pPr>
                          <w:spacing w:after="160" w:line="259" w:lineRule="auto"/>
                          <w:ind w:left="0" w:firstLine="0"/>
                        </w:pPr>
                        <w:r>
                          <w:rPr>
                            <w:b/>
                            <w:color w:val="595959"/>
                            <w:sz w:val="18"/>
                          </w:rPr>
                          <w:t>małopolskie</w:t>
                        </w:r>
                      </w:p>
                    </w:txbxContent>
                  </v:textbox>
                </v:rect>
                <v:rect id="Rectangle 23354" o:spid="_x0000_s3245" style="position:absolute;left:35940;top:21116;width:85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" filled="f" stroked="f">
                  <v:textbox inset="0,0,0,0">
                    <w:txbxContent>
                      <w:p w14:paraId="1A1D30BD" w14:textId="77777777" w:rsidR="00E26C14" w:rsidRDefault="00CB3576">
                        <w:pPr>
                          <w:spacing w:after="160" w:line="259" w:lineRule="auto"/>
                          <w:ind w:left="0" w:firstLine="0"/>
                        </w:pPr>
                        <w:r>
                          <w:rPr>
                            <w:b/>
                            <w:color w:val="595959"/>
                            <w:sz w:val="18"/>
                          </w:rPr>
                          <w:t>podkarpackie</w:t>
                        </w:r>
                      </w:p>
                    </w:txbxContent>
                  </v:textbox>
                </v:rect>
                <v:rect id="Rectangle 23355" o:spid="_x0000_s3246" style="position:absolute;left:47958;top:21303;width:929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" filled="f" stroked="f">
                  <v:textbox inset="0,0,0,0">
                    <w:txbxContent>
                      <w:p w14:paraId="70A786CF" w14:textId="77777777" w:rsidR="00E26C14" w:rsidRDefault="00CB3576">
                        <w:pPr>
                          <w:spacing w:after="160" w:line="259" w:lineRule="auto"/>
                          <w:ind w:left="0" w:firstLine="0"/>
                        </w:pPr>
                        <w:r>
                          <w:rPr>
                            <w:b/>
                            <w:color w:val="595959"/>
                            <w:sz w:val="18"/>
                          </w:rPr>
                          <w:t>świętokrzyskie</w:t>
                        </w:r>
                      </w:p>
                    </w:txbxContent>
                  </v:textbox>
                </v:rect>
                <w10:anchorlock/>
              </v:group>
            </w:pict>
          </mc:Fallback>
        </mc:AlternateContent>
      </w:r>
    </w:p>
    <w:p w14:paraId="75481C5D" w14:textId="77777777" w:rsidR="00E26C14" w:rsidRDefault="00CB3576">
      <w:pPr>
        <w:numPr>
          <w:ilvl w:val="0"/>
          <w:numId w:val="100"/>
        </w:numPr>
        <w:spacing w:after="175"/>
        <w:ind w:hanging="360"/>
      </w:pPr>
      <w:r>
        <w:t>Niewydatkowanie wszystkich środków zaplanowanych na zadanie związane było z możliwością złożenia w nieokreślonym czasie wniosków obejmujących zróżnicowany poziom wnioskowanych dofinansowań oraz oddaloną w czasie realizacją wypłat. W 2020 r. (uchwałą nr 3/2</w:t>
      </w:r>
      <w:r>
        <w:t xml:space="preserve">020 Rady Nadzorczej PFRON z dnia 11.03.2020 r.) do programu </w:t>
      </w:r>
      <w:r>
        <w:lastRenderedPageBreak/>
        <w:t>wprowadzone zostały zmiany umożliwiające występowanie o dofinansowanie wkładu własnego w projektach z EFRR (Europejskiego Funduszu Rozwoju Regionalnego) poza dotychczasowymi możliwościami ubiegani</w:t>
      </w:r>
      <w:r>
        <w:t>a się o wkład własny w</w:t>
      </w:r>
      <w:r>
        <w:t xml:space="preserve"> projektach dofinansowanych z EFS (Europejskiego Funduszu Spo</w:t>
      </w:r>
      <w:r>
        <w:t>łecznego), w</w:t>
      </w:r>
      <w:r>
        <w:t xml:space="preserve"> </w:t>
      </w:r>
      <w:r>
        <w:t>związku z czym zabezpieczone zostały środki na wydatki inwestycyjne. Niestety zainteresowanie organizacji projektami inwestycyjnymi nie było aż tak duże jak zak</w:t>
      </w:r>
      <w:r>
        <w:t>ładano. Ponadto pespektywa dofinansowań z</w:t>
      </w:r>
      <w:r>
        <w:t xml:space="preserve"> UE na lata 2014-</w:t>
      </w:r>
      <w:r>
        <w:t>2020 dobiega końca i ilość nowych konkursów w instytucjach zarządzających była malejąca.</w:t>
      </w:r>
      <w:r>
        <w:t xml:space="preserve"> </w:t>
      </w:r>
    </w:p>
    <w:p w14:paraId="6A751697" w14:textId="77777777" w:rsidR="00E26C14" w:rsidRDefault="00CB3576">
      <w:pPr>
        <w:numPr>
          <w:ilvl w:val="0"/>
          <w:numId w:val="100"/>
        </w:numPr>
        <w:ind w:hanging="360"/>
      </w:pPr>
      <w:r>
        <w:t xml:space="preserve">Planowana wartość miernika ustalona w ramach budżetu zadaniowego dla programu </w:t>
      </w:r>
      <w:r>
        <w:t xml:space="preserve">wynosi </w:t>
      </w:r>
      <w:r>
        <w:t>–</w:t>
      </w:r>
      <w:r>
        <w:t xml:space="preserve"> 5 </w:t>
      </w:r>
      <w:r>
        <w:t xml:space="preserve">umów (porozumień), </w:t>
      </w:r>
      <w:r>
        <w:t>osiągnięta wartość wynosi –</w:t>
      </w:r>
      <w:r>
        <w:t xml:space="preserve"> 4 umowy (porozumienia). </w:t>
      </w:r>
    </w:p>
    <w:p w14:paraId="28F093F8" w14:textId="77777777" w:rsidR="00E26C14" w:rsidRDefault="00CB3576">
      <w:pPr>
        <w:numPr>
          <w:ilvl w:val="0"/>
          <w:numId w:val="100"/>
        </w:numPr>
        <w:spacing w:after="65"/>
        <w:ind w:hanging="360"/>
      </w:pPr>
      <w:r>
        <w:t xml:space="preserve">Szczegółowe dane dotyczące programu znajdują się w </w:t>
      </w:r>
      <w:r>
        <w:t>Tabeli nr 18 i 19.</w:t>
      </w:r>
      <w:r>
        <w:rPr>
          <w:b/>
        </w:rPr>
        <w:t xml:space="preserve">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56AB4AD5" w14:textId="77777777">
        <w:trPr>
          <w:trHeight w:val="489"/>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0696743" w14:textId="77777777" w:rsidR="00E26C14" w:rsidRDefault="00CB3576">
            <w:pPr>
              <w:spacing w:after="0" w:line="259" w:lineRule="auto"/>
              <w:ind w:left="0" w:firstLine="0"/>
            </w:pPr>
            <w:r>
              <w:rPr>
                <w:noProof/>
              </w:rPr>
              <w:drawing>
                <wp:inline distT="0" distB="0" distL="0" distR="0" wp14:anchorId="11F66EE3" wp14:editId="3608AED7">
                  <wp:extent cx="264414" cy="107442"/>
                  <wp:effectExtent l="0" t="0" r="0" b="0"/>
                  <wp:docPr id="23437" name="Picture 23437"/>
                  <wp:cNvGraphicFramePr/>
                  <a:graphic xmlns:a="http://schemas.openxmlformats.org/drawingml/2006/main">
                    <a:graphicData uri="http://schemas.openxmlformats.org/drawingml/2006/picture">
                      <pic:pic xmlns:pic="http://schemas.openxmlformats.org/drawingml/2006/picture">
                        <pic:nvPicPr>
                          <pic:cNvPr id="23437" name="Picture 23437"/>
                          <pic:cNvPicPr/>
                        </pic:nvPicPr>
                        <pic:blipFill>
                          <a:blip r:embed="rId143"/>
                          <a:stretch>
                            <a:fillRect/>
                          </a:stretch>
                        </pic:blipFill>
                        <pic:spPr>
                          <a:xfrm>
                            <a:off x="0" y="0"/>
                            <a:ext cx="264414" cy="107442"/>
                          </a:xfrm>
                          <a:prstGeom prst="rect">
                            <a:avLst/>
                          </a:prstGeom>
                        </pic:spPr>
                      </pic:pic>
                    </a:graphicData>
                  </a:graphic>
                </wp:inline>
              </w:drawing>
            </w:r>
            <w:r>
              <w:rPr>
                <w:rFonts w:ascii="Arial" w:eastAsia="Arial" w:hAnsi="Arial" w:cs="Arial"/>
                <w:b/>
              </w:rPr>
              <w:t xml:space="preserve"> </w:t>
            </w:r>
            <w:r>
              <w:rPr>
                <w:b/>
              </w:rPr>
              <w:t xml:space="preserve">Pilotażowy program „ABSOLWENT” </w:t>
            </w:r>
          </w:p>
        </w:tc>
      </w:tr>
    </w:tbl>
    <w:p w14:paraId="0462B0E3" w14:textId="77777777" w:rsidR="00E26C14" w:rsidRDefault="00CB3576">
      <w:pPr>
        <w:spacing w:after="126"/>
        <w:ind w:right="13"/>
      </w:pPr>
      <w:r>
        <w:t>Celem pilotażowego programu „ABSOLWENT” jest umożliwienie wejścia na rynek pracy osób niepełnospr</w:t>
      </w:r>
      <w:r>
        <w:t xml:space="preserve">awnych posiadających orzeczenie o stopniu niepełnosprawności, które na dzień przystąpienia do projektu pozostają bez zatrudnienia oraz są absolwentami szkoły wyższej </w:t>
      </w:r>
      <w:r>
        <w:t xml:space="preserve">lub </w:t>
      </w:r>
      <w:r>
        <w:t xml:space="preserve">realizują ostatni lub przedostatni semestr nauki w szkole wyższej. Cel programu jest </w:t>
      </w:r>
      <w:r>
        <w:t>r</w:t>
      </w:r>
      <w:r>
        <w:t>ealizowany poprzez kompleksowe i indywidualnie wsparcie be</w:t>
      </w:r>
      <w:r>
        <w:t xml:space="preserve">neficjentów ostatecznych </w:t>
      </w:r>
      <w:r>
        <w:t xml:space="preserve">programu w podnoszeniu kwalifikacji zawodowych. </w:t>
      </w:r>
    </w:p>
    <w:p w14:paraId="5928B055" w14:textId="77777777" w:rsidR="00E26C14" w:rsidRDefault="00CB3576">
      <w:pPr>
        <w:spacing w:after="124"/>
      </w:pPr>
      <w:r>
        <w:t xml:space="preserve">W 2021 r. realizowane były umowy zawarte w konkursie ogłoszonym w 2019 r. (pierwszy i </w:t>
      </w:r>
      <w:r>
        <w:t xml:space="preserve">drugi okres finansowania).  </w:t>
      </w:r>
    </w:p>
    <w:p w14:paraId="09018BBE" w14:textId="77777777" w:rsidR="00E26C14" w:rsidRDefault="00CB3576">
      <w:pPr>
        <w:spacing w:after="0" w:line="268" w:lineRule="auto"/>
        <w:ind w:right="57"/>
      </w:pPr>
      <w:r>
        <w:rPr>
          <w:b/>
          <w:i/>
          <w:color w:val="1F3864"/>
        </w:rPr>
        <w:t xml:space="preserve">Na realizację programu zaplanowano środki w łącznej wysokości 7.465 tys. zł, w tym dla jednostek: </w:t>
      </w:r>
    </w:p>
    <w:tbl>
      <w:tblPr>
        <w:tblStyle w:val="TableGrid"/>
        <w:tblW w:w="9128" w:type="dxa"/>
        <w:tblInd w:w="0" w:type="dxa"/>
        <w:tblCellMar>
          <w:top w:w="32" w:type="dxa"/>
          <w:left w:w="0" w:type="dxa"/>
          <w:bottom w:w="0" w:type="dxa"/>
          <w:right w:w="0" w:type="dxa"/>
        </w:tblCellMar>
        <w:tblLook w:val="04A0" w:firstRow="1" w:lastRow="0" w:firstColumn="1" w:lastColumn="0" w:noHBand="0" w:noVBand="1"/>
      </w:tblPr>
      <w:tblGrid>
        <w:gridCol w:w="358"/>
        <w:gridCol w:w="6750"/>
        <w:gridCol w:w="2020"/>
      </w:tblGrid>
      <w:tr w:rsidR="00E26C14" w14:paraId="46DFB0A4" w14:textId="77777777">
        <w:trPr>
          <w:trHeight w:val="316"/>
        </w:trPr>
        <w:tc>
          <w:tcPr>
            <w:tcW w:w="358" w:type="dxa"/>
            <w:tcBorders>
              <w:top w:val="nil"/>
              <w:left w:val="nil"/>
              <w:bottom w:val="nil"/>
              <w:right w:val="nil"/>
            </w:tcBorders>
          </w:tcPr>
          <w:p w14:paraId="1B5AA9D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750" w:type="dxa"/>
            <w:tcBorders>
              <w:top w:val="nil"/>
              <w:left w:val="nil"/>
              <w:bottom w:val="nil"/>
              <w:right w:val="nil"/>
            </w:tcBorders>
          </w:tcPr>
          <w:p w14:paraId="0032E205" w14:textId="77777777" w:rsidR="00E26C14" w:rsidRDefault="00CB3576">
            <w:pPr>
              <w:spacing w:after="0" w:line="259" w:lineRule="auto"/>
              <w:ind w:left="0" w:firstLine="0"/>
            </w:pPr>
            <w:r>
              <w:t>zaliczanych do sektora finansów publicznych</w:t>
            </w:r>
            <w:r>
              <w:t xml:space="preserve"> w kwocie </w:t>
            </w:r>
          </w:p>
        </w:tc>
        <w:tc>
          <w:tcPr>
            <w:tcW w:w="2020" w:type="dxa"/>
            <w:tcBorders>
              <w:top w:val="nil"/>
              <w:left w:val="nil"/>
              <w:bottom w:val="nil"/>
              <w:right w:val="nil"/>
            </w:tcBorders>
          </w:tcPr>
          <w:p w14:paraId="3B159AC8" w14:textId="77777777" w:rsidR="00E26C14" w:rsidRDefault="00CB3576">
            <w:pPr>
              <w:spacing w:after="0" w:line="259" w:lineRule="auto"/>
              <w:ind w:left="182" w:firstLine="0"/>
            </w:pPr>
            <w:r>
              <w:t xml:space="preserve">173 tys. </w:t>
            </w:r>
            <w:r>
              <w:t>zł(§2440)</w:t>
            </w:r>
            <w:r>
              <w:t xml:space="preserve">, </w:t>
            </w:r>
          </w:p>
        </w:tc>
      </w:tr>
      <w:tr w:rsidR="00E26C14" w14:paraId="59300987" w14:textId="77777777">
        <w:trPr>
          <w:trHeight w:val="350"/>
        </w:trPr>
        <w:tc>
          <w:tcPr>
            <w:tcW w:w="358" w:type="dxa"/>
            <w:tcBorders>
              <w:top w:val="nil"/>
              <w:left w:val="nil"/>
              <w:bottom w:val="nil"/>
              <w:right w:val="nil"/>
            </w:tcBorders>
          </w:tcPr>
          <w:p w14:paraId="0E885E78"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750" w:type="dxa"/>
            <w:tcBorders>
              <w:top w:val="nil"/>
              <w:left w:val="nil"/>
              <w:bottom w:val="nil"/>
              <w:right w:val="nil"/>
            </w:tcBorders>
          </w:tcPr>
          <w:p w14:paraId="209CE1BC" w14:textId="77777777" w:rsidR="00E26C14" w:rsidRDefault="00CB3576">
            <w:pPr>
              <w:spacing w:after="0" w:line="259" w:lineRule="auto"/>
              <w:ind w:left="0" w:firstLine="0"/>
            </w:pPr>
            <w:r>
              <w:t>niezaliczanych do sektora finansów publicznych</w:t>
            </w:r>
            <w:r>
              <w:t xml:space="preserve"> w kwocie </w:t>
            </w:r>
          </w:p>
        </w:tc>
        <w:tc>
          <w:tcPr>
            <w:tcW w:w="2020" w:type="dxa"/>
            <w:tcBorders>
              <w:top w:val="nil"/>
              <w:left w:val="nil"/>
              <w:bottom w:val="nil"/>
              <w:right w:val="nil"/>
            </w:tcBorders>
          </w:tcPr>
          <w:p w14:paraId="3D8CAF5B" w14:textId="77777777" w:rsidR="00E26C14" w:rsidRDefault="00CB3576">
            <w:pPr>
              <w:spacing w:after="0" w:line="259" w:lineRule="auto"/>
              <w:ind w:left="0" w:firstLine="0"/>
              <w:jc w:val="both"/>
            </w:pPr>
            <w:r>
              <w:t xml:space="preserve">7.292 tys. </w:t>
            </w:r>
            <w:r>
              <w:t>zł(§2450),</w:t>
            </w:r>
            <w:r>
              <w:t xml:space="preserve"> </w:t>
            </w:r>
          </w:p>
        </w:tc>
      </w:tr>
      <w:tr w:rsidR="00E26C14" w14:paraId="134F511C" w14:textId="77777777">
        <w:trPr>
          <w:trHeight w:val="349"/>
        </w:trPr>
        <w:tc>
          <w:tcPr>
            <w:tcW w:w="358" w:type="dxa"/>
            <w:tcBorders>
              <w:top w:val="nil"/>
              <w:left w:val="nil"/>
              <w:bottom w:val="nil"/>
              <w:right w:val="nil"/>
            </w:tcBorders>
          </w:tcPr>
          <w:p w14:paraId="22EA6739"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750" w:type="dxa"/>
            <w:tcBorders>
              <w:top w:val="nil"/>
              <w:left w:val="nil"/>
              <w:bottom w:val="nil"/>
              <w:right w:val="nil"/>
            </w:tcBorders>
          </w:tcPr>
          <w:p w14:paraId="1586ADC2" w14:textId="77777777" w:rsidR="00E26C14" w:rsidRDefault="00CB3576">
            <w:pPr>
              <w:spacing w:after="0" w:line="259" w:lineRule="auto"/>
              <w:ind w:left="0" w:firstLine="0"/>
            </w:pPr>
            <w:r>
              <w:t xml:space="preserve">zaliczanych </w:t>
            </w:r>
            <w:r>
              <w:t>do sektora finansów publicznych</w:t>
            </w:r>
            <w:r>
              <w:t xml:space="preserve"> w kwocie </w:t>
            </w:r>
          </w:p>
        </w:tc>
        <w:tc>
          <w:tcPr>
            <w:tcW w:w="2020" w:type="dxa"/>
            <w:tcBorders>
              <w:top w:val="nil"/>
              <w:left w:val="nil"/>
              <w:bottom w:val="nil"/>
              <w:right w:val="nil"/>
            </w:tcBorders>
          </w:tcPr>
          <w:p w14:paraId="6AC499DB" w14:textId="77777777" w:rsidR="00E26C14" w:rsidRDefault="00CB3576">
            <w:pPr>
              <w:spacing w:after="0" w:line="259" w:lineRule="auto"/>
              <w:ind w:left="0" w:right="54" w:firstLine="0"/>
              <w:jc w:val="right"/>
            </w:pPr>
            <w:r>
              <w:t>0,00 zł (§6260),</w:t>
            </w:r>
            <w:r>
              <w:t xml:space="preserve"> </w:t>
            </w:r>
          </w:p>
        </w:tc>
      </w:tr>
      <w:tr w:rsidR="00E26C14" w14:paraId="5CCC8741" w14:textId="77777777">
        <w:trPr>
          <w:trHeight w:val="315"/>
        </w:trPr>
        <w:tc>
          <w:tcPr>
            <w:tcW w:w="358" w:type="dxa"/>
            <w:tcBorders>
              <w:top w:val="nil"/>
              <w:left w:val="nil"/>
              <w:bottom w:val="nil"/>
              <w:right w:val="nil"/>
            </w:tcBorders>
          </w:tcPr>
          <w:p w14:paraId="64E75DE3"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6750" w:type="dxa"/>
            <w:tcBorders>
              <w:top w:val="nil"/>
              <w:left w:val="nil"/>
              <w:bottom w:val="nil"/>
              <w:right w:val="nil"/>
            </w:tcBorders>
          </w:tcPr>
          <w:p w14:paraId="1B09A895" w14:textId="77777777" w:rsidR="00E26C14" w:rsidRDefault="00CB3576">
            <w:pPr>
              <w:spacing w:after="0" w:line="259" w:lineRule="auto"/>
              <w:ind w:left="0" w:firstLine="0"/>
            </w:pPr>
            <w:r>
              <w:t>niezaliczanych do sektora finansów publicznych w kwocie</w:t>
            </w:r>
            <w:r>
              <w:t xml:space="preserve"> </w:t>
            </w:r>
          </w:p>
        </w:tc>
        <w:tc>
          <w:tcPr>
            <w:tcW w:w="2020" w:type="dxa"/>
            <w:tcBorders>
              <w:top w:val="nil"/>
              <w:left w:val="nil"/>
              <w:bottom w:val="nil"/>
              <w:right w:val="nil"/>
            </w:tcBorders>
          </w:tcPr>
          <w:p w14:paraId="5C950ACF" w14:textId="77777777" w:rsidR="00E26C14" w:rsidRDefault="00CB3576">
            <w:pPr>
              <w:spacing w:after="0" w:line="259" w:lineRule="auto"/>
              <w:ind w:left="0" w:right="55" w:firstLine="0"/>
              <w:jc w:val="right"/>
            </w:pPr>
            <w:r>
              <w:t>0,00 zł (§6270).</w:t>
            </w:r>
            <w:r>
              <w:t xml:space="preserve"> </w:t>
            </w:r>
          </w:p>
        </w:tc>
      </w:tr>
    </w:tbl>
    <w:p w14:paraId="2D6DC392" w14:textId="77777777" w:rsidR="00E26C14" w:rsidRDefault="00CB3576">
      <w:pPr>
        <w:spacing w:after="61" w:line="268" w:lineRule="auto"/>
        <w:ind w:right="18"/>
      </w:pPr>
      <w:r>
        <w:rPr>
          <w:b/>
          <w:i/>
          <w:color w:val="2E74B5"/>
        </w:rPr>
        <w:t xml:space="preserve">PFRON wypłacił środki w łącznej wysokości 6.930.203,31 zł (92,84 % środków zaplanowanych na realizację programu), w tym dla jednostek: </w:t>
      </w:r>
    </w:p>
    <w:p w14:paraId="66F494A6" w14:textId="77777777" w:rsidR="00E26C14" w:rsidRDefault="00CB3576">
      <w:pPr>
        <w:numPr>
          <w:ilvl w:val="0"/>
          <w:numId w:val="101"/>
        </w:numPr>
        <w:ind w:right="30" w:hanging="358"/>
      </w:pPr>
      <w:r>
        <w:t xml:space="preserve">zaliczanych do sektora finansów </w:t>
      </w:r>
      <w:r>
        <w:t xml:space="preserve">publicznych w kwocie </w:t>
      </w:r>
      <w:r>
        <w:tab/>
        <w:t xml:space="preserve">0,00 </w:t>
      </w:r>
      <w:r>
        <w:t>zł</w:t>
      </w:r>
      <w:r>
        <w:t xml:space="preserve"> </w:t>
      </w:r>
      <w:r>
        <w:t>(§2440),</w:t>
      </w:r>
      <w:r>
        <w:t xml:space="preserve"> </w:t>
      </w:r>
    </w:p>
    <w:p w14:paraId="4FF791A0" w14:textId="77777777" w:rsidR="00E26C14" w:rsidRDefault="00CB3576">
      <w:pPr>
        <w:numPr>
          <w:ilvl w:val="0"/>
          <w:numId w:val="101"/>
        </w:numPr>
        <w:spacing w:after="109" w:line="283" w:lineRule="auto"/>
        <w:ind w:right="30" w:hanging="358"/>
      </w:pPr>
      <w:r>
        <w:t>niezaliczanych do sektora finansów publicznych</w:t>
      </w:r>
      <w:r>
        <w:t xml:space="preserve"> w</w:t>
      </w:r>
      <w:r>
        <w:t xml:space="preserve"> kwocie 6.930.203,31 </w:t>
      </w:r>
      <w:r>
        <w:t>zł</w:t>
      </w:r>
      <w:r>
        <w:t xml:space="preserve"> </w:t>
      </w:r>
      <w:r>
        <w:t>(§2450),</w:t>
      </w:r>
      <w:r>
        <w:t xml:space="preserve"> </w:t>
      </w:r>
      <w:r>
        <w:rPr>
          <w:rFonts w:ascii="Segoe UI Symbol" w:eastAsia="Segoe UI Symbol" w:hAnsi="Segoe UI Symbol" w:cs="Segoe UI Symbol"/>
        </w:rPr>
        <w:t>•</w:t>
      </w:r>
      <w:r>
        <w:rPr>
          <w:rFonts w:ascii="Arial" w:eastAsia="Arial" w:hAnsi="Arial" w:cs="Arial"/>
        </w:rPr>
        <w:t xml:space="preserve"> </w:t>
      </w:r>
      <w:r>
        <w:t xml:space="preserve">zaliczanych </w:t>
      </w:r>
      <w:r>
        <w:t xml:space="preserve">do sektora finansów publicznych </w:t>
      </w:r>
      <w:r>
        <w:t xml:space="preserve">w kwocie </w:t>
      </w:r>
      <w:r>
        <w:t>0,00 zł (§6260),</w:t>
      </w:r>
      <w:r>
        <w:t xml:space="preserve"> </w:t>
      </w:r>
      <w:r>
        <w:rPr>
          <w:rFonts w:ascii="Segoe UI Symbol" w:eastAsia="Segoe UI Symbol" w:hAnsi="Segoe UI Symbol" w:cs="Segoe UI Symbol"/>
        </w:rPr>
        <w:t>•</w:t>
      </w:r>
      <w:r>
        <w:rPr>
          <w:rFonts w:ascii="Arial" w:eastAsia="Arial" w:hAnsi="Arial" w:cs="Arial"/>
        </w:rPr>
        <w:t xml:space="preserve"> </w:t>
      </w:r>
      <w:r>
        <w:t>niezaliczanych do sektora finansów publicznych w kwocie</w:t>
      </w:r>
      <w:r>
        <w:t xml:space="preserve"> </w:t>
      </w:r>
      <w:r>
        <w:t>0,00 zł (§6</w:t>
      </w:r>
      <w:r>
        <w:t xml:space="preserve">270). </w:t>
      </w:r>
    </w:p>
    <w:p w14:paraId="679A817D" w14:textId="77777777" w:rsidR="00E26C14" w:rsidRDefault="00CB3576">
      <w:pPr>
        <w:pStyle w:val="Nagwek3"/>
        <w:ind w:left="10"/>
      </w:pPr>
      <w:r>
        <w:lastRenderedPageBreak/>
        <w:t xml:space="preserve">Wykres nr 45 </w:t>
      </w:r>
      <w:r>
        <w:t>Kwota wypłacona wg województw</w:t>
      </w:r>
      <w:r>
        <w:t xml:space="preserve"> </w:t>
      </w:r>
    </w:p>
    <w:p w14:paraId="2D667480" w14:textId="77777777" w:rsidR="00E26C14" w:rsidRDefault="00CB3576">
      <w:pPr>
        <w:spacing w:after="0" w:line="259" w:lineRule="auto"/>
        <w:ind w:left="131" w:firstLine="0"/>
      </w:pPr>
      <w:r>
        <w:rPr>
          <w:noProof/>
          <w:sz w:val="22"/>
        </w:rPr>
        <mc:AlternateContent>
          <mc:Choice Requires="wpg">
            <w:drawing>
              <wp:inline distT="0" distB="0" distL="0" distR="0" wp14:anchorId="062846AD" wp14:editId="522C02C9">
                <wp:extent cx="5536870" cy="4035044"/>
                <wp:effectExtent l="0" t="0" r="0" b="0"/>
                <wp:docPr id="607201" name="Group 607201"/>
                <wp:cNvGraphicFramePr/>
                <a:graphic xmlns:a="http://schemas.openxmlformats.org/drawingml/2006/main">
                  <a:graphicData uri="http://schemas.microsoft.com/office/word/2010/wordprocessingGroup">
                    <wpg:wgp>
                      <wpg:cNvGrpSpPr/>
                      <wpg:grpSpPr>
                        <a:xfrm>
                          <a:off x="0" y="0"/>
                          <a:ext cx="5536870" cy="4035044"/>
                          <a:chOff x="0" y="0"/>
                          <a:chExt cx="5536870" cy="4035044"/>
                        </a:xfrm>
                      </wpg:grpSpPr>
                      <pic:pic xmlns:pic="http://schemas.openxmlformats.org/drawingml/2006/picture">
                        <pic:nvPicPr>
                          <pic:cNvPr id="758067" name="Picture 758067"/>
                          <pic:cNvPicPr/>
                        </pic:nvPicPr>
                        <pic:blipFill>
                          <a:blip r:embed="rId399"/>
                          <a:stretch>
                            <a:fillRect/>
                          </a:stretch>
                        </pic:blipFill>
                        <pic:spPr>
                          <a:xfrm>
                            <a:off x="660197" y="49784"/>
                            <a:ext cx="4876800" cy="2868168"/>
                          </a:xfrm>
                          <a:prstGeom prst="rect">
                            <a:avLst/>
                          </a:prstGeom>
                        </pic:spPr>
                      </pic:pic>
                      <wps:wsp>
                        <wps:cNvPr id="23683" name="Shape 23683"/>
                        <wps:cNvSpPr/>
                        <wps:spPr>
                          <a:xfrm>
                            <a:off x="664134" y="2344928"/>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84" name="Shape 23684"/>
                        <wps:cNvSpPr/>
                        <wps:spPr>
                          <a:xfrm>
                            <a:off x="664134" y="177190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85" name="Shape 23685"/>
                        <wps:cNvSpPr/>
                        <wps:spPr>
                          <a:xfrm>
                            <a:off x="664134" y="1198880"/>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86" name="Shape 23686"/>
                        <wps:cNvSpPr/>
                        <wps:spPr>
                          <a:xfrm>
                            <a:off x="664134" y="625856"/>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87" name="Shape 23687"/>
                        <wps:cNvSpPr/>
                        <wps:spPr>
                          <a:xfrm>
                            <a:off x="664134" y="5359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581" name="Shape 794581"/>
                        <wps:cNvSpPr/>
                        <wps:spPr>
                          <a:xfrm>
                            <a:off x="755574" y="1034796"/>
                            <a:ext cx="121817" cy="1882648"/>
                          </a:xfrm>
                          <a:custGeom>
                            <a:avLst/>
                            <a:gdLst/>
                            <a:ahLst/>
                            <a:cxnLst/>
                            <a:rect l="0" t="0" r="0" b="0"/>
                            <a:pathLst>
                              <a:path w="121817" h="1882648">
                                <a:moveTo>
                                  <a:pt x="0" y="0"/>
                                </a:moveTo>
                                <a:lnTo>
                                  <a:pt x="121817" y="0"/>
                                </a:lnTo>
                                <a:lnTo>
                                  <a:pt x="121817" y="1882648"/>
                                </a:lnTo>
                                <a:lnTo>
                                  <a:pt x="0" y="18826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582" name="Shape 794582"/>
                        <wps:cNvSpPr/>
                        <wps:spPr>
                          <a:xfrm>
                            <a:off x="1364666" y="287401"/>
                            <a:ext cx="121817" cy="2630043"/>
                          </a:xfrm>
                          <a:custGeom>
                            <a:avLst/>
                            <a:gdLst/>
                            <a:ahLst/>
                            <a:cxnLst/>
                            <a:rect l="0" t="0" r="0" b="0"/>
                            <a:pathLst>
                              <a:path w="121817" h="2630043">
                                <a:moveTo>
                                  <a:pt x="0" y="0"/>
                                </a:moveTo>
                                <a:lnTo>
                                  <a:pt x="121817" y="0"/>
                                </a:lnTo>
                                <a:lnTo>
                                  <a:pt x="121817" y="2630043"/>
                                </a:lnTo>
                                <a:lnTo>
                                  <a:pt x="0" y="263004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583" name="Shape 794583"/>
                        <wps:cNvSpPr/>
                        <wps:spPr>
                          <a:xfrm>
                            <a:off x="2278304" y="449453"/>
                            <a:ext cx="121817" cy="2467991"/>
                          </a:xfrm>
                          <a:custGeom>
                            <a:avLst/>
                            <a:gdLst/>
                            <a:ahLst/>
                            <a:cxnLst/>
                            <a:rect l="0" t="0" r="0" b="0"/>
                            <a:pathLst>
                              <a:path w="121817" h="2467991">
                                <a:moveTo>
                                  <a:pt x="0" y="0"/>
                                </a:moveTo>
                                <a:lnTo>
                                  <a:pt x="121817" y="0"/>
                                </a:lnTo>
                                <a:lnTo>
                                  <a:pt x="121817" y="2467991"/>
                                </a:lnTo>
                                <a:lnTo>
                                  <a:pt x="0" y="2467991"/>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584" name="Shape 794584"/>
                        <wps:cNvSpPr/>
                        <wps:spPr>
                          <a:xfrm>
                            <a:off x="2582850" y="2620036"/>
                            <a:ext cx="121817" cy="297409"/>
                          </a:xfrm>
                          <a:custGeom>
                            <a:avLst/>
                            <a:gdLst/>
                            <a:ahLst/>
                            <a:cxnLst/>
                            <a:rect l="0" t="0" r="0" b="0"/>
                            <a:pathLst>
                              <a:path w="121817" h="297409">
                                <a:moveTo>
                                  <a:pt x="0" y="0"/>
                                </a:moveTo>
                                <a:lnTo>
                                  <a:pt x="121817" y="0"/>
                                </a:lnTo>
                                <a:lnTo>
                                  <a:pt x="121817" y="297409"/>
                                </a:lnTo>
                                <a:lnTo>
                                  <a:pt x="0" y="297409"/>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585" name="Shape 794585"/>
                        <wps:cNvSpPr/>
                        <wps:spPr>
                          <a:xfrm>
                            <a:off x="3801034" y="2598065"/>
                            <a:ext cx="121817" cy="319379"/>
                          </a:xfrm>
                          <a:custGeom>
                            <a:avLst/>
                            <a:gdLst/>
                            <a:ahLst/>
                            <a:cxnLst/>
                            <a:rect l="0" t="0" r="0" b="0"/>
                            <a:pathLst>
                              <a:path w="121817" h="319379">
                                <a:moveTo>
                                  <a:pt x="0" y="0"/>
                                </a:moveTo>
                                <a:lnTo>
                                  <a:pt x="121817" y="0"/>
                                </a:lnTo>
                                <a:lnTo>
                                  <a:pt x="121817" y="319379"/>
                                </a:lnTo>
                                <a:lnTo>
                                  <a:pt x="0" y="319379"/>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586" name="Shape 794586"/>
                        <wps:cNvSpPr/>
                        <wps:spPr>
                          <a:xfrm>
                            <a:off x="5019091" y="2575966"/>
                            <a:ext cx="121817" cy="341478"/>
                          </a:xfrm>
                          <a:custGeom>
                            <a:avLst/>
                            <a:gdLst/>
                            <a:ahLst/>
                            <a:cxnLst/>
                            <a:rect l="0" t="0" r="0" b="0"/>
                            <a:pathLst>
                              <a:path w="121817" h="341478">
                                <a:moveTo>
                                  <a:pt x="0" y="0"/>
                                </a:moveTo>
                                <a:lnTo>
                                  <a:pt x="121817" y="0"/>
                                </a:lnTo>
                                <a:lnTo>
                                  <a:pt x="121817" y="341478"/>
                                </a:lnTo>
                                <a:lnTo>
                                  <a:pt x="0" y="341478"/>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23694" name="Shape 23694"/>
                        <wps:cNvSpPr/>
                        <wps:spPr>
                          <a:xfrm>
                            <a:off x="664134" y="53594"/>
                            <a:ext cx="0" cy="2863850"/>
                          </a:xfrm>
                          <a:custGeom>
                            <a:avLst/>
                            <a:gdLst/>
                            <a:ahLst/>
                            <a:cxnLst/>
                            <a:rect l="0" t="0" r="0" b="0"/>
                            <a:pathLst>
                              <a:path h="2863850">
                                <a:moveTo>
                                  <a:pt x="0" y="2863850"/>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3695" name="Shape 23695"/>
                        <wps:cNvSpPr/>
                        <wps:spPr>
                          <a:xfrm>
                            <a:off x="664134" y="291744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96" name="Shape 23696"/>
                        <wps:cNvSpPr/>
                        <wps:spPr>
                          <a:xfrm>
                            <a:off x="664134"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97" name="Shape 23697"/>
                        <wps:cNvSpPr/>
                        <wps:spPr>
                          <a:xfrm>
                            <a:off x="968045"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98" name="Shape 23698"/>
                        <wps:cNvSpPr/>
                        <wps:spPr>
                          <a:xfrm>
                            <a:off x="1272845"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99" name="Shape 23699"/>
                        <wps:cNvSpPr/>
                        <wps:spPr>
                          <a:xfrm>
                            <a:off x="1577645"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0" name="Shape 23700"/>
                        <wps:cNvSpPr/>
                        <wps:spPr>
                          <a:xfrm>
                            <a:off x="1882445"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1" name="Shape 23701"/>
                        <wps:cNvSpPr/>
                        <wps:spPr>
                          <a:xfrm>
                            <a:off x="2187245"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2" name="Shape 23702"/>
                        <wps:cNvSpPr/>
                        <wps:spPr>
                          <a:xfrm>
                            <a:off x="2492045"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3" name="Shape 23703"/>
                        <wps:cNvSpPr/>
                        <wps:spPr>
                          <a:xfrm>
                            <a:off x="2795321"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4" name="Shape 23704"/>
                        <wps:cNvSpPr/>
                        <wps:spPr>
                          <a:xfrm>
                            <a:off x="3100121"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5" name="Shape 23705"/>
                        <wps:cNvSpPr/>
                        <wps:spPr>
                          <a:xfrm>
                            <a:off x="3404921"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6" name="Shape 23706"/>
                        <wps:cNvSpPr/>
                        <wps:spPr>
                          <a:xfrm>
                            <a:off x="3709721"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7" name="Shape 23707"/>
                        <wps:cNvSpPr/>
                        <wps:spPr>
                          <a:xfrm>
                            <a:off x="4014521"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8" name="Shape 23708"/>
                        <wps:cNvSpPr/>
                        <wps:spPr>
                          <a:xfrm>
                            <a:off x="4319321"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09" name="Shape 23709"/>
                        <wps:cNvSpPr/>
                        <wps:spPr>
                          <a:xfrm>
                            <a:off x="4622597"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10" name="Shape 23710"/>
                        <wps:cNvSpPr/>
                        <wps:spPr>
                          <a:xfrm>
                            <a:off x="4927397"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11" name="Shape 23711"/>
                        <wps:cNvSpPr/>
                        <wps:spPr>
                          <a:xfrm>
                            <a:off x="5232197"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712" name="Shape 23712"/>
                        <wps:cNvSpPr/>
                        <wps:spPr>
                          <a:xfrm>
                            <a:off x="5536870" y="291744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6568" name="Rectangle 606568"/>
                        <wps:cNvSpPr/>
                        <wps:spPr>
                          <a:xfrm>
                            <a:off x="456908" y="2864231"/>
                            <a:ext cx="135145" cy="154840"/>
                          </a:xfrm>
                          <a:prstGeom prst="rect">
                            <a:avLst/>
                          </a:prstGeom>
                          <a:ln>
                            <a:noFill/>
                          </a:ln>
                        </wps:spPr>
                        <wps:txbx>
                          <w:txbxContent>
                            <w:p w14:paraId="1EFAC068"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6567" name="Rectangle 606567"/>
                        <wps:cNvSpPr/>
                        <wps:spPr>
                          <a:xfrm>
                            <a:off x="398958" y="2864231"/>
                            <a:ext cx="77074" cy="154840"/>
                          </a:xfrm>
                          <a:prstGeom prst="rect">
                            <a:avLst/>
                          </a:prstGeom>
                          <a:ln>
                            <a:noFill/>
                          </a:ln>
                        </wps:spPr>
                        <wps:txbx>
                          <w:txbxContent>
                            <w:p w14:paraId="5DFE6AAB"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6565" name="Rectangle 606565"/>
                        <wps:cNvSpPr/>
                        <wps:spPr>
                          <a:xfrm>
                            <a:off x="83515" y="2291461"/>
                            <a:ext cx="496494" cy="154840"/>
                          </a:xfrm>
                          <a:prstGeom prst="rect">
                            <a:avLst/>
                          </a:prstGeom>
                          <a:ln>
                            <a:noFill/>
                          </a:ln>
                        </wps:spPr>
                        <wps:txbx>
                          <w:txbxContent>
                            <w:p w14:paraId="65EB351D" w14:textId="77777777" w:rsidR="00E26C14" w:rsidRDefault="00CB3576">
                              <w:pPr>
                                <w:spacing w:after="160" w:line="259" w:lineRule="auto"/>
                                <w:ind w:left="0" w:firstLine="0"/>
                              </w:pPr>
                              <w:r>
                                <w:rPr>
                                  <w:b/>
                                  <w:color w:val="595959"/>
                                  <w:sz w:val="18"/>
                                </w:rPr>
                                <w:t>500 000</w:t>
                              </w:r>
                            </w:p>
                          </w:txbxContent>
                        </wps:txbx>
                        <wps:bodyPr horzOverflow="overflow" vert="horz" lIns="0" tIns="0" rIns="0" bIns="0" rtlCol="0">
                          <a:noAutofit/>
                        </wps:bodyPr>
                      </wps:wsp>
                      <wps:wsp>
                        <wps:cNvPr id="606566" name="Rectangle 606566"/>
                        <wps:cNvSpPr/>
                        <wps:spPr>
                          <a:xfrm>
                            <a:off x="456781" y="2291461"/>
                            <a:ext cx="135348" cy="154840"/>
                          </a:xfrm>
                          <a:prstGeom prst="rect">
                            <a:avLst/>
                          </a:prstGeom>
                          <a:ln>
                            <a:noFill/>
                          </a:ln>
                        </wps:spPr>
                        <wps:txbx>
                          <w:txbxContent>
                            <w:p w14:paraId="37E3F566"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6563" name="Rectangle 606563"/>
                        <wps:cNvSpPr/>
                        <wps:spPr>
                          <a:xfrm>
                            <a:off x="0" y="1718818"/>
                            <a:ext cx="77074" cy="154840"/>
                          </a:xfrm>
                          <a:prstGeom prst="rect">
                            <a:avLst/>
                          </a:prstGeom>
                          <a:ln>
                            <a:noFill/>
                          </a:ln>
                        </wps:spPr>
                        <wps:txbx>
                          <w:txbxContent>
                            <w:p w14:paraId="1647E84B"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6564" name="Rectangle 606564"/>
                        <wps:cNvSpPr/>
                        <wps:spPr>
                          <a:xfrm>
                            <a:off x="57912" y="1718818"/>
                            <a:ext cx="666097" cy="154840"/>
                          </a:xfrm>
                          <a:prstGeom prst="rect">
                            <a:avLst/>
                          </a:prstGeom>
                          <a:ln>
                            <a:noFill/>
                          </a:ln>
                        </wps:spPr>
                        <wps:txbx>
                          <w:txbxContent>
                            <w:p w14:paraId="30655E48"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6561" name="Rectangle 606561"/>
                        <wps:cNvSpPr/>
                        <wps:spPr>
                          <a:xfrm>
                            <a:off x="0" y="1145794"/>
                            <a:ext cx="77074" cy="154840"/>
                          </a:xfrm>
                          <a:prstGeom prst="rect">
                            <a:avLst/>
                          </a:prstGeom>
                          <a:ln>
                            <a:noFill/>
                          </a:ln>
                        </wps:spPr>
                        <wps:txbx>
                          <w:txbxContent>
                            <w:p w14:paraId="6A998898"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6562" name="Rectangle 606562"/>
                        <wps:cNvSpPr/>
                        <wps:spPr>
                          <a:xfrm>
                            <a:off x="57912" y="1145794"/>
                            <a:ext cx="666097" cy="154840"/>
                          </a:xfrm>
                          <a:prstGeom prst="rect">
                            <a:avLst/>
                          </a:prstGeom>
                          <a:ln>
                            <a:noFill/>
                          </a:ln>
                        </wps:spPr>
                        <wps:txbx>
                          <w:txbxContent>
                            <w:p w14:paraId="489D4ACC" w14:textId="77777777" w:rsidR="00E26C14" w:rsidRDefault="00CB3576">
                              <w:pPr>
                                <w:spacing w:after="160" w:line="259" w:lineRule="auto"/>
                                <w:ind w:left="0" w:firstLine="0"/>
                              </w:pPr>
                              <w:r>
                                <w:rPr>
                                  <w:b/>
                                  <w:color w:val="595959"/>
                                  <w:sz w:val="18"/>
                                </w:rPr>
                                <w:t xml:space="preserve"> 500 000 zł</w:t>
                              </w:r>
                            </w:p>
                          </w:txbxContent>
                        </wps:txbx>
                        <wps:bodyPr horzOverflow="overflow" vert="horz" lIns="0" tIns="0" rIns="0" bIns="0" rtlCol="0">
                          <a:noAutofit/>
                        </wps:bodyPr>
                      </wps:wsp>
                      <wps:wsp>
                        <wps:cNvPr id="606559" name="Rectangle 606559"/>
                        <wps:cNvSpPr/>
                        <wps:spPr>
                          <a:xfrm>
                            <a:off x="0" y="573024"/>
                            <a:ext cx="77074" cy="154840"/>
                          </a:xfrm>
                          <a:prstGeom prst="rect">
                            <a:avLst/>
                          </a:prstGeom>
                          <a:ln>
                            <a:noFill/>
                          </a:ln>
                        </wps:spPr>
                        <wps:txbx>
                          <w:txbxContent>
                            <w:p w14:paraId="44FD14D2"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6560" name="Rectangle 606560"/>
                        <wps:cNvSpPr/>
                        <wps:spPr>
                          <a:xfrm>
                            <a:off x="57912" y="573024"/>
                            <a:ext cx="666097" cy="154840"/>
                          </a:xfrm>
                          <a:prstGeom prst="rect">
                            <a:avLst/>
                          </a:prstGeom>
                          <a:ln>
                            <a:noFill/>
                          </a:ln>
                        </wps:spPr>
                        <wps:txbx>
                          <w:txbxContent>
                            <w:p w14:paraId="7C20E98C"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6557" name="Rectangle 606557"/>
                        <wps:cNvSpPr/>
                        <wps:spPr>
                          <a:xfrm>
                            <a:off x="0" y="0"/>
                            <a:ext cx="77074" cy="154840"/>
                          </a:xfrm>
                          <a:prstGeom prst="rect">
                            <a:avLst/>
                          </a:prstGeom>
                          <a:ln>
                            <a:noFill/>
                          </a:ln>
                        </wps:spPr>
                        <wps:txbx>
                          <w:txbxContent>
                            <w:p w14:paraId="17E1D5E1"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6558" name="Rectangle 606558"/>
                        <wps:cNvSpPr/>
                        <wps:spPr>
                          <a:xfrm>
                            <a:off x="57912" y="0"/>
                            <a:ext cx="666097" cy="154840"/>
                          </a:xfrm>
                          <a:prstGeom prst="rect">
                            <a:avLst/>
                          </a:prstGeom>
                          <a:ln>
                            <a:noFill/>
                          </a:ln>
                        </wps:spPr>
                        <wps:txbx>
                          <w:txbxContent>
                            <w:p w14:paraId="45BB3C43" w14:textId="77777777" w:rsidR="00E26C14" w:rsidRDefault="00CB3576">
                              <w:pPr>
                                <w:spacing w:after="160" w:line="259" w:lineRule="auto"/>
                                <w:ind w:left="0" w:firstLine="0"/>
                              </w:pPr>
                              <w:r>
                                <w:rPr>
                                  <w:b/>
                                  <w:color w:val="595959"/>
                                  <w:sz w:val="18"/>
                                </w:rPr>
                                <w:t xml:space="preserve"> 500 000 zł</w:t>
                              </w:r>
                            </w:p>
                          </w:txbxContent>
                        </wps:txbx>
                        <wps:bodyPr horzOverflow="overflow" vert="horz" lIns="0" tIns="0" rIns="0" bIns="0" rtlCol="0">
                          <a:noAutofit/>
                        </wps:bodyPr>
                      </wps:wsp>
                      <wps:wsp>
                        <wps:cNvPr id="23719" name="Rectangle 23719"/>
                        <wps:cNvSpPr/>
                        <wps:spPr>
                          <a:xfrm rot="-5399999">
                            <a:off x="455211" y="3111466"/>
                            <a:ext cx="783506" cy="154840"/>
                          </a:xfrm>
                          <a:prstGeom prst="rect">
                            <a:avLst/>
                          </a:prstGeom>
                          <a:ln>
                            <a:noFill/>
                          </a:ln>
                        </wps:spPr>
                        <wps:txbx>
                          <w:txbxContent>
                            <w:p w14:paraId="18B878CE"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3720" name="Rectangle 23720"/>
                        <wps:cNvSpPr/>
                        <wps:spPr>
                          <a:xfrm rot="-5399999">
                            <a:off x="495244" y="3244970"/>
                            <a:ext cx="1312532" cy="154840"/>
                          </a:xfrm>
                          <a:prstGeom prst="rect">
                            <a:avLst/>
                          </a:prstGeom>
                          <a:ln>
                            <a:noFill/>
                          </a:ln>
                        </wps:spPr>
                        <wps:txbx>
                          <w:txbxContent>
                            <w:p w14:paraId="171A81CB"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3721" name="Rectangle 23721"/>
                        <wps:cNvSpPr/>
                        <wps:spPr>
                          <a:xfrm rot="-5399999">
                            <a:off x="1175987" y="3055255"/>
                            <a:ext cx="560646" cy="154840"/>
                          </a:xfrm>
                          <a:prstGeom prst="rect">
                            <a:avLst/>
                          </a:prstGeom>
                          <a:ln>
                            <a:noFill/>
                          </a:ln>
                        </wps:spPr>
                        <wps:txbx>
                          <w:txbxContent>
                            <w:p w14:paraId="546028A3"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3722" name="Rectangle 23722"/>
                        <wps:cNvSpPr/>
                        <wps:spPr>
                          <a:xfrm rot="-5399999">
                            <a:off x="1495683" y="3046403"/>
                            <a:ext cx="530090" cy="154840"/>
                          </a:xfrm>
                          <a:prstGeom prst="rect">
                            <a:avLst/>
                          </a:prstGeom>
                          <a:ln>
                            <a:noFill/>
                          </a:ln>
                        </wps:spPr>
                        <wps:txbx>
                          <w:txbxContent>
                            <w:p w14:paraId="16561050"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3723" name="Rectangle 23723"/>
                        <wps:cNvSpPr/>
                        <wps:spPr>
                          <a:xfrm rot="-5399999">
                            <a:off x="1839754" y="3026492"/>
                            <a:ext cx="451040" cy="154840"/>
                          </a:xfrm>
                          <a:prstGeom prst="rect">
                            <a:avLst/>
                          </a:prstGeom>
                          <a:ln>
                            <a:noFill/>
                          </a:ln>
                        </wps:spPr>
                        <wps:txbx>
                          <w:txbxContent>
                            <w:p w14:paraId="1F8DCBF7"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3724" name="Rectangle 23724"/>
                        <wps:cNvSpPr/>
                        <wps:spPr>
                          <a:xfrm rot="-5399999">
                            <a:off x="1985391" y="3106596"/>
                            <a:ext cx="769368" cy="154840"/>
                          </a:xfrm>
                          <a:prstGeom prst="rect">
                            <a:avLst/>
                          </a:prstGeom>
                          <a:ln>
                            <a:noFill/>
                          </a:ln>
                        </wps:spPr>
                        <wps:txbx>
                          <w:txbxContent>
                            <w:p w14:paraId="48001B3C"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3725" name="Rectangle 23725"/>
                        <wps:cNvSpPr/>
                        <wps:spPr>
                          <a:xfrm rot="-5399999">
                            <a:off x="2265411" y="3119408"/>
                            <a:ext cx="818166" cy="154840"/>
                          </a:xfrm>
                          <a:prstGeom prst="rect">
                            <a:avLst/>
                          </a:prstGeom>
                          <a:ln>
                            <a:noFill/>
                          </a:ln>
                        </wps:spPr>
                        <wps:txbx>
                          <w:txbxContent>
                            <w:p w14:paraId="7283BB8E"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3726" name="Rectangle 23726"/>
                        <wps:cNvSpPr/>
                        <wps:spPr>
                          <a:xfrm rot="-5399999">
                            <a:off x="2713995" y="3046403"/>
                            <a:ext cx="530090" cy="154840"/>
                          </a:xfrm>
                          <a:prstGeom prst="rect">
                            <a:avLst/>
                          </a:prstGeom>
                          <a:ln>
                            <a:noFill/>
                          </a:ln>
                        </wps:spPr>
                        <wps:txbx>
                          <w:txbxContent>
                            <w:p w14:paraId="3A4FD008"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3727" name="Rectangle 23727"/>
                        <wps:cNvSpPr/>
                        <wps:spPr>
                          <a:xfrm rot="-5399999">
                            <a:off x="2856742" y="3128191"/>
                            <a:ext cx="854195" cy="154840"/>
                          </a:xfrm>
                          <a:prstGeom prst="rect">
                            <a:avLst/>
                          </a:prstGeom>
                          <a:ln>
                            <a:noFill/>
                          </a:ln>
                        </wps:spPr>
                        <wps:txbx>
                          <w:txbxContent>
                            <w:p w14:paraId="677A5D42"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3728" name="Rectangle 23728"/>
                        <wps:cNvSpPr/>
                        <wps:spPr>
                          <a:xfrm rot="-5399999">
                            <a:off x="3285791" y="3065242"/>
                            <a:ext cx="605188" cy="154840"/>
                          </a:xfrm>
                          <a:prstGeom prst="rect">
                            <a:avLst/>
                          </a:prstGeom>
                          <a:ln>
                            <a:noFill/>
                          </a:ln>
                        </wps:spPr>
                        <wps:txbx>
                          <w:txbxContent>
                            <w:p w14:paraId="4F7480D7"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3729" name="Rectangle 23729"/>
                        <wps:cNvSpPr/>
                        <wps:spPr>
                          <a:xfrm rot="-5399999">
                            <a:off x="3557755" y="3082190"/>
                            <a:ext cx="670100" cy="154840"/>
                          </a:xfrm>
                          <a:prstGeom prst="rect">
                            <a:avLst/>
                          </a:prstGeom>
                          <a:ln>
                            <a:noFill/>
                          </a:ln>
                        </wps:spPr>
                        <wps:txbx>
                          <w:txbxContent>
                            <w:p w14:paraId="12E04221"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3730" name="Rectangle 23730"/>
                        <wps:cNvSpPr/>
                        <wps:spPr>
                          <a:xfrm rot="-5399999">
                            <a:off x="3987134" y="3018936"/>
                            <a:ext cx="420940" cy="154840"/>
                          </a:xfrm>
                          <a:prstGeom prst="rect">
                            <a:avLst/>
                          </a:prstGeom>
                          <a:ln>
                            <a:noFill/>
                          </a:ln>
                        </wps:spPr>
                        <wps:txbx>
                          <w:txbxContent>
                            <w:p w14:paraId="2FF8C839"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3731" name="Rectangle 23731"/>
                        <wps:cNvSpPr/>
                        <wps:spPr>
                          <a:xfrm rot="-5399999">
                            <a:off x="4037429" y="3146954"/>
                            <a:ext cx="929444" cy="154840"/>
                          </a:xfrm>
                          <a:prstGeom prst="rect">
                            <a:avLst/>
                          </a:prstGeom>
                          <a:ln>
                            <a:noFill/>
                          </a:ln>
                        </wps:spPr>
                        <wps:txbx>
                          <w:txbxContent>
                            <w:p w14:paraId="2A636390"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3732" name="Rectangle 23732"/>
                        <wps:cNvSpPr/>
                        <wps:spPr>
                          <a:xfrm rot="-5399999">
                            <a:off x="4111994" y="3263049"/>
                            <a:ext cx="1389150" cy="154840"/>
                          </a:xfrm>
                          <a:prstGeom prst="rect">
                            <a:avLst/>
                          </a:prstGeom>
                          <a:ln>
                            <a:noFill/>
                          </a:ln>
                        </wps:spPr>
                        <wps:txbx>
                          <w:txbxContent>
                            <w:p w14:paraId="14D23FD4"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3733" name="Rectangle 23733"/>
                        <wps:cNvSpPr/>
                        <wps:spPr>
                          <a:xfrm rot="-5399999">
                            <a:off x="4678116" y="3132067"/>
                            <a:ext cx="866508" cy="154840"/>
                          </a:xfrm>
                          <a:prstGeom prst="rect">
                            <a:avLst/>
                          </a:prstGeom>
                          <a:ln>
                            <a:noFill/>
                          </a:ln>
                        </wps:spPr>
                        <wps:txbx>
                          <w:txbxContent>
                            <w:p w14:paraId="2AC4135F"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3734" name="Rectangle 23734"/>
                        <wps:cNvSpPr/>
                        <wps:spPr>
                          <a:xfrm rot="-5399999">
                            <a:off x="4758814" y="3244769"/>
                            <a:ext cx="1314205" cy="154840"/>
                          </a:xfrm>
                          <a:prstGeom prst="rect">
                            <a:avLst/>
                          </a:prstGeom>
                          <a:ln>
                            <a:noFill/>
                          </a:ln>
                        </wps:spPr>
                        <wps:txbx>
                          <w:txbxContent>
                            <w:p w14:paraId="7B887EDD"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062846AD" id="Group 607201" o:spid="_x0000_s3247" style="width:435.95pt;height:317.7pt;mso-position-horizontal-relative:char;mso-position-vertical-relative:line" coordsize="55368,4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">
                <v:shape id="Picture 758067" o:spid="_x0000_s3248" type="#_x0000_t75" style="position:absolute;left:6601;top:497;width:48768;height:2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">
                  <v:imagedata r:id="rId400" o:title=""/>
                </v:shape>
                <v:shape id="Shape 23683" o:spid="_x0000_s3249" style="position:absolute;left:6641;top:2344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" path="m,l4872736,e" filled="f" strokecolor="#d9d9d9">
                  <v:path arrowok="t" textboxrect="0,0,4872736,0"/>
                </v:shape>
                <v:shape id="Shape 23684" o:spid="_x0000_s3250" style="position:absolute;left:6641;top:1771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" path="m,l4872736,e" filled="f" strokecolor="#d9d9d9">
                  <v:path arrowok="t" textboxrect="0,0,4872736,0"/>
                </v:shape>
                <v:shape id="Shape 23685" o:spid="_x0000_s3251" style="position:absolute;left:6641;top:11988;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" path="m,l4872736,e" filled="f" strokecolor="#d9d9d9">
                  <v:path arrowok="t" textboxrect="0,0,4872736,0"/>
                </v:shape>
                <v:shape id="Shape 23686" o:spid="_x0000_s3252" style="position:absolute;left:6641;top:6258;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" path="m,l4872736,e" filled="f" strokecolor="#d9d9d9">
                  <v:path arrowok="t" textboxrect="0,0,4872736,0"/>
                </v:shape>
                <v:shape id="Shape 23687" o:spid="_x0000_s3253" style="position:absolute;left:6641;top:535;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" path="m,l4872736,e" filled="f" strokecolor="#d9d9d9">
                  <v:path arrowok="t" textboxrect="0,0,4872736,0"/>
                </v:shape>
                <v:shape id="Shape 794581" o:spid="_x0000_s3254" style="position:absolute;left:7555;top:10347;width:1218;height:18827;visibility:visible;mso-wrap-style:square;v-text-anchor:top" coordsize="121817,188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" path="m,l121817,r,1882648l,1882648,,e" fillcolor="#4f81bd" stroked="f" strokeweight="0">
                  <v:path arrowok="t" textboxrect="0,0,121817,1882648"/>
                </v:shape>
                <v:shape id="Shape 794582" o:spid="_x0000_s3255" style="position:absolute;left:13646;top:2874;width:1218;height:26300;visibility:visible;mso-wrap-style:square;v-text-anchor:top" coordsize="121817,263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" path="m,l121817,r,2630043l,2630043,,e" fillcolor="#9bbb59" stroked="f" strokeweight="0">
                  <v:path arrowok="t" textboxrect="0,0,121817,2630043"/>
                </v:shape>
                <v:shape id="Shape 794583" o:spid="_x0000_s3256" style="position:absolute;left:22783;top:4494;width:1218;height:24680;visibility:visible;mso-wrap-style:square;v-text-anchor:top" coordsize="121817,246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" path="m,l121817,r,2467991l,2467991,,e" fillcolor="#f79646" stroked="f" strokeweight="0">
                  <v:path arrowok="t" textboxrect="0,0,121817,2467991"/>
                </v:shape>
                <v:shape id="Shape 794584" o:spid="_x0000_s3257" style="position:absolute;left:25828;top:26200;width:1218;height:2974;visibility:visible;mso-wrap-style:square;v-text-anchor:top" coordsize="121817,29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" path="m,l121817,r,297409l,297409,,e" fillcolor="#2c4d75" stroked="f" strokeweight="0">
                  <v:path arrowok="t" textboxrect="0,0,121817,297409"/>
                </v:shape>
                <v:shape id="Shape 794585" o:spid="_x0000_s3258" style="position:absolute;left:38010;top:25980;width:1218;height:3194;visibility:visible;mso-wrap-style:square;v-text-anchor:top" coordsize="121817,31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" path="m,l121817,r,319379l,319379,,e" fillcolor="#276a7c" stroked="f" strokeweight="0">
                  <v:path arrowok="t" textboxrect="0,0,121817,319379"/>
                </v:shape>
                <v:shape id="Shape 794586" o:spid="_x0000_s3259" style="position:absolute;left:50190;top:25759;width:1219;height:3415;visibility:visible;mso-wrap-style:square;v-text-anchor:top" coordsize="121817,3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" path="m,l121817,r,341478l,341478,,e" fillcolor="#afc97a" stroked="f" strokeweight="0">
                  <v:path arrowok="t" textboxrect="0,0,121817,341478"/>
                </v:shape>
                <v:shape id="Shape 23694" o:spid="_x0000_s3260" style="position:absolute;left:6641;top:535;width:0;height:28639;visibility:visible;mso-wrap-style:square;v-text-anchor:top" coordsize="0,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" path="m,2863850l,e" filled="f" strokecolor="#4f81bd">
                  <v:path arrowok="t" textboxrect="0,0,0,2863850"/>
                </v:shape>
                <v:shape id="Shape 23695" o:spid="_x0000_s3261" style="position:absolute;left:6641;top:2917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" path="m,l4872736,e" filled="f" strokecolor="#d9d9d9">
                  <v:path arrowok="t" textboxrect="0,0,4872736,0"/>
                </v:shape>
                <v:shape id="Shape 23696" o:spid="_x0000_s3262" style="position:absolute;left:6641;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" path="m,l,36195e" filled="f" strokecolor="#d9d9d9">
                  <v:path arrowok="t" textboxrect="0,0,0,36195"/>
                </v:shape>
                <v:shape id="Shape 23697" o:spid="_x0000_s3263" style="position:absolute;left:9680;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" path="m,l,36195e" filled="f" strokecolor="#d9d9d9">
                  <v:path arrowok="t" textboxrect="0,0,0,36195"/>
                </v:shape>
                <v:shape id="Shape 23698" o:spid="_x0000_s3264" style="position:absolute;left:12728;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" path="m,l,36195e" filled="f" strokecolor="#d9d9d9">
                  <v:path arrowok="t" textboxrect="0,0,0,36195"/>
                </v:shape>
                <v:shape id="Shape 23699" o:spid="_x0000_s3265" style="position:absolute;left:15776;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" path="m,l,36195e" filled="f" strokecolor="#d9d9d9">
                  <v:path arrowok="t" textboxrect="0,0,0,36195"/>
                </v:shape>
                <v:shape id="Shape 23700" o:spid="_x0000_s3266" style="position:absolute;left:18824;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" path="m,l,36195e" filled="f" strokecolor="#d9d9d9">
                  <v:path arrowok="t" textboxrect="0,0,0,36195"/>
                </v:shape>
                <v:shape id="Shape 23701" o:spid="_x0000_s3267" style="position:absolute;left:21872;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" path="m,l,36195e" filled="f" strokecolor="#d9d9d9">
                  <v:path arrowok="t" textboxrect="0,0,0,36195"/>
                </v:shape>
                <v:shape id="Shape 23702" o:spid="_x0000_s3268" style="position:absolute;left:24920;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" path="m,l,36195e" filled="f" strokecolor="#d9d9d9">
                  <v:path arrowok="t" textboxrect="0,0,0,36195"/>
                </v:shape>
                <v:shape id="Shape 23703" o:spid="_x0000_s3269" style="position:absolute;left:27953;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" path="m,l,36195e" filled="f" strokecolor="#d9d9d9">
                  <v:path arrowok="t" textboxrect="0,0,0,36195"/>
                </v:shape>
                <v:shape id="Shape 23704" o:spid="_x0000_s3270" style="position:absolute;left:31001;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" path="m,l,36195e" filled="f" strokecolor="#d9d9d9">
                  <v:path arrowok="t" textboxrect="0,0,0,36195"/>
                </v:shape>
                <v:shape id="Shape 23705" o:spid="_x0000_s3271" style="position:absolute;left:34049;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" path="m,l,36195e" filled="f" strokecolor="#d9d9d9">
                  <v:path arrowok="t" textboxrect="0,0,0,36195"/>
                </v:shape>
                <v:shape id="Shape 23706" o:spid="_x0000_s3272" style="position:absolute;left:37097;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" path="m,l,36195e" filled="f" strokecolor="#d9d9d9">
                  <v:path arrowok="t" textboxrect="0,0,0,36195"/>
                </v:shape>
                <v:shape id="Shape 23707" o:spid="_x0000_s3273" style="position:absolute;left:40145;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" path="m,l,36195e" filled="f" strokecolor="#d9d9d9">
                  <v:path arrowok="t" textboxrect="0,0,0,36195"/>
                </v:shape>
                <v:shape id="Shape 23708" o:spid="_x0000_s3274" style="position:absolute;left:43193;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" path="m,l,36195e" filled="f" strokecolor="#d9d9d9">
                  <v:path arrowok="t" textboxrect="0,0,0,36195"/>
                </v:shape>
                <v:shape id="Shape 23709" o:spid="_x0000_s3275" style="position:absolute;left:46225;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" path="m,l,36195e" filled="f" strokecolor="#d9d9d9">
                  <v:path arrowok="t" textboxrect="0,0,0,36195"/>
                </v:shape>
                <v:shape id="Shape 23710" o:spid="_x0000_s3276" style="position:absolute;left:49273;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" path="m,l,36195e" filled="f" strokecolor="#d9d9d9">
                  <v:path arrowok="t" textboxrect="0,0,0,36195"/>
                </v:shape>
                <v:shape id="Shape 23711" o:spid="_x0000_s3277" style="position:absolute;left:52321;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" path="m,l,36195e" filled="f" strokecolor="#d9d9d9">
                  <v:path arrowok="t" textboxrect="0,0,0,36195"/>
                </v:shape>
                <v:shape id="Shape 23712" o:spid="_x0000_s3278" style="position:absolute;left:55368;top:2917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" path="m,l,36195e" filled="f" strokecolor="#d9d9d9">
                  <v:path arrowok="t" textboxrect="0,0,0,36195"/>
                </v:shape>
                <v:rect id="Rectangle 606568" o:spid="_x0000_s3279" style="position:absolute;left:4569;top:28642;width:13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" filled="f" stroked="f">
                  <v:textbox inset="0,0,0,0">
                    <w:txbxContent>
                      <w:p w14:paraId="1EFAC068" w14:textId="77777777" w:rsidR="00E26C14" w:rsidRDefault="00CB3576">
                        <w:pPr>
                          <w:spacing w:after="160" w:line="259" w:lineRule="auto"/>
                          <w:ind w:left="0" w:firstLine="0"/>
                        </w:pPr>
                        <w:r>
                          <w:rPr>
                            <w:b/>
                            <w:color w:val="595959"/>
                            <w:sz w:val="18"/>
                          </w:rPr>
                          <w:t xml:space="preserve"> zł</w:t>
                        </w:r>
                      </w:p>
                    </w:txbxContent>
                  </v:textbox>
                </v:rect>
                <v:rect id="Rectangle 606567" o:spid="_x0000_s3280" style="position:absolute;left:3989;top:2864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" filled="f" stroked="f">
                  <v:textbox inset="0,0,0,0">
                    <w:txbxContent>
                      <w:p w14:paraId="5DFE6AAB" w14:textId="77777777" w:rsidR="00E26C14" w:rsidRDefault="00CB3576">
                        <w:pPr>
                          <w:spacing w:after="160" w:line="259" w:lineRule="auto"/>
                          <w:ind w:left="0" w:firstLine="0"/>
                        </w:pPr>
                        <w:r>
                          <w:rPr>
                            <w:b/>
                            <w:color w:val="595959"/>
                            <w:sz w:val="18"/>
                          </w:rPr>
                          <w:t>0</w:t>
                        </w:r>
                      </w:p>
                    </w:txbxContent>
                  </v:textbox>
                </v:rect>
                <v:rect id="Rectangle 606565" o:spid="_x0000_s3281" style="position:absolute;left:835;top:22914;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" filled="f" stroked="f">
                  <v:textbox inset="0,0,0,0">
                    <w:txbxContent>
                      <w:p w14:paraId="65EB351D" w14:textId="77777777" w:rsidR="00E26C14" w:rsidRDefault="00CB3576">
                        <w:pPr>
                          <w:spacing w:after="160" w:line="259" w:lineRule="auto"/>
                          <w:ind w:left="0" w:firstLine="0"/>
                        </w:pPr>
                        <w:r>
                          <w:rPr>
                            <w:b/>
                            <w:color w:val="595959"/>
                            <w:sz w:val="18"/>
                          </w:rPr>
                          <w:t>500 000</w:t>
                        </w:r>
                      </w:p>
                    </w:txbxContent>
                  </v:textbox>
                </v:rect>
                <v:rect id="Rectangle 606566" o:spid="_x0000_s3282" style="position:absolute;left:4567;top:22914;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" filled="f" stroked="f">
                  <v:textbox inset="0,0,0,0">
                    <w:txbxContent>
                      <w:p w14:paraId="37E3F566" w14:textId="77777777" w:rsidR="00E26C14" w:rsidRDefault="00CB3576">
                        <w:pPr>
                          <w:spacing w:after="160" w:line="259" w:lineRule="auto"/>
                          <w:ind w:left="0" w:firstLine="0"/>
                        </w:pPr>
                        <w:r>
                          <w:rPr>
                            <w:b/>
                            <w:color w:val="595959"/>
                            <w:sz w:val="18"/>
                          </w:rPr>
                          <w:t xml:space="preserve"> zł</w:t>
                        </w:r>
                      </w:p>
                    </w:txbxContent>
                  </v:textbox>
                </v:rect>
                <v:rect id="Rectangle 606563" o:spid="_x0000_s3283" style="position:absolute;top:1718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" filled="f" stroked="f">
                  <v:textbox inset="0,0,0,0">
                    <w:txbxContent>
                      <w:p w14:paraId="1647E84B" w14:textId="77777777" w:rsidR="00E26C14" w:rsidRDefault="00CB3576">
                        <w:pPr>
                          <w:spacing w:after="160" w:line="259" w:lineRule="auto"/>
                          <w:ind w:left="0" w:firstLine="0"/>
                        </w:pPr>
                        <w:r>
                          <w:rPr>
                            <w:b/>
                            <w:color w:val="595959"/>
                            <w:sz w:val="18"/>
                          </w:rPr>
                          <w:t>1</w:t>
                        </w:r>
                      </w:p>
                    </w:txbxContent>
                  </v:textbox>
                </v:rect>
                <v:rect id="Rectangle 606564" o:spid="_x0000_s3284" style="position:absolute;left:579;top:17188;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" filled="f" stroked="f">
                  <v:textbox inset="0,0,0,0">
                    <w:txbxContent>
                      <w:p w14:paraId="30655E48" w14:textId="77777777" w:rsidR="00E26C14" w:rsidRDefault="00CB3576">
                        <w:pPr>
                          <w:spacing w:after="160" w:line="259" w:lineRule="auto"/>
                          <w:ind w:left="0" w:firstLine="0"/>
                        </w:pPr>
                        <w:r>
                          <w:rPr>
                            <w:b/>
                            <w:color w:val="595959"/>
                            <w:sz w:val="18"/>
                          </w:rPr>
                          <w:t xml:space="preserve"> 000 000 zł</w:t>
                        </w:r>
                      </w:p>
                    </w:txbxContent>
                  </v:textbox>
                </v:rect>
                <v:rect id="Rectangle 606561" o:spid="_x0000_s3285" style="position:absolute;top:1145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" filled="f" stroked="f">
                  <v:textbox inset="0,0,0,0">
                    <w:txbxContent>
                      <w:p w14:paraId="6A998898" w14:textId="77777777" w:rsidR="00E26C14" w:rsidRDefault="00CB3576">
                        <w:pPr>
                          <w:spacing w:after="160" w:line="259" w:lineRule="auto"/>
                          <w:ind w:left="0" w:firstLine="0"/>
                        </w:pPr>
                        <w:r>
                          <w:rPr>
                            <w:b/>
                            <w:color w:val="595959"/>
                            <w:sz w:val="18"/>
                          </w:rPr>
                          <w:t>1</w:t>
                        </w:r>
                      </w:p>
                    </w:txbxContent>
                  </v:textbox>
                </v:rect>
                <v:rect id="Rectangle 606562" o:spid="_x0000_s3286" style="position:absolute;left:579;top:11457;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" filled="f" stroked="f">
                  <v:textbox inset="0,0,0,0">
                    <w:txbxContent>
                      <w:p w14:paraId="489D4ACC" w14:textId="77777777" w:rsidR="00E26C14" w:rsidRDefault="00CB3576">
                        <w:pPr>
                          <w:spacing w:after="160" w:line="259" w:lineRule="auto"/>
                          <w:ind w:left="0" w:firstLine="0"/>
                        </w:pPr>
                        <w:r>
                          <w:rPr>
                            <w:b/>
                            <w:color w:val="595959"/>
                            <w:sz w:val="18"/>
                          </w:rPr>
                          <w:t xml:space="preserve"> 500 000 zł</w:t>
                        </w:r>
                      </w:p>
                    </w:txbxContent>
                  </v:textbox>
                </v:rect>
                <v:rect id="Rectangle 606559" o:spid="_x0000_s3287" style="position:absolute;top:573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" filled="f" stroked="f">
                  <v:textbox inset="0,0,0,0">
                    <w:txbxContent>
                      <w:p w14:paraId="44FD14D2" w14:textId="77777777" w:rsidR="00E26C14" w:rsidRDefault="00CB3576">
                        <w:pPr>
                          <w:spacing w:after="160" w:line="259" w:lineRule="auto"/>
                          <w:ind w:left="0" w:firstLine="0"/>
                        </w:pPr>
                        <w:r>
                          <w:rPr>
                            <w:b/>
                            <w:color w:val="595959"/>
                            <w:sz w:val="18"/>
                          </w:rPr>
                          <w:t>2</w:t>
                        </w:r>
                      </w:p>
                    </w:txbxContent>
                  </v:textbox>
                </v:rect>
                <v:rect id="Rectangle 606560" o:spid="_x0000_s3288" style="position:absolute;left:579;top:5730;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" filled="f" stroked="f">
                  <v:textbox inset="0,0,0,0">
                    <w:txbxContent>
                      <w:p w14:paraId="7C20E98C" w14:textId="77777777" w:rsidR="00E26C14" w:rsidRDefault="00CB3576">
                        <w:pPr>
                          <w:spacing w:after="160" w:line="259" w:lineRule="auto"/>
                          <w:ind w:left="0" w:firstLine="0"/>
                        </w:pPr>
                        <w:r>
                          <w:rPr>
                            <w:b/>
                            <w:color w:val="595959"/>
                            <w:sz w:val="18"/>
                          </w:rPr>
                          <w:t xml:space="preserve"> 000 000 zł</w:t>
                        </w:r>
                      </w:p>
                    </w:txbxContent>
                  </v:textbox>
                </v:rect>
                <v:rect id="Rectangle 606557" o:spid="_x0000_s3289"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" filled="f" stroked="f">
                  <v:textbox inset="0,0,0,0">
                    <w:txbxContent>
                      <w:p w14:paraId="17E1D5E1" w14:textId="77777777" w:rsidR="00E26C14" w:rsidRDefault="00CB3576">
                        <w:pPr>
                          <w:spacing w:after="160" w:line="259" w:lineRule="auto"/>
                          <w:ind w:left="0" w:firstLine="0"/>
                        </w:pPr>
                        <w:r>
                          <w:rPr>
                            <w:b/>
                            <w:color w:val="595959"/>
                            <w:sz w:val="18"/>
                          </w:rPr>
                          <w:t>2</w:t>
                        </w:r>
                      </w:p>
                    </w:txbxContent>
                  </v:textbox>
                </v:rect>
                <v:rect id="Rectangle 606558" o:spid="_x0000_s3290" style="position:absolute;left:57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" filled="f" stroked="f">
                  <v:textbox inset="0,0,0,0">
                    <w:txbxContent>
                      <w:p w14:paraId="45BB3C43" w14:textId="77777777" w:rsidR="00E26C14" w:rsidRDefault="00CB3576">
                        <w:pPr>
                          <w:spacing w:after="160" w:line="259" w:lineRule="auto"/>
                          <w:ind w:left="0" w:firstLine="0"/>
                        </w:pPr>
                        <w:r>
                          <w:rPr>
                            <w:b/>
                            <w:color w:val="595959"/>
                            <w:sz w:val="18"/>
                          </w:rPr>
                          <w:t xml:space="preserve"> 500 000 zł</w:t>
                        </w:r>
                      </w:p>
                    </w:txbxContent>
                  </v:textbox>
                </v:rect>
                <v:rect id="Rectangle 23719" o:spid="_x0000_s3291" style="position:absolute;left:4551;top:31115;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" filled="f" stroked="f">
                  <v:textbox inset="0,0,0,0">
                    <w:txbxContent>
                      <w:p w14:paraId="18B878CE" w14:textId="77777777" w:rsidR="00E26C14" w:rsidRDefault="00CB3576">
                        <w:pPr>
                          <w:spacing w:after="160" w:line="259" w:lineRule="auto"/>
                          <w:ind w:left="0" w:firstLine="0"/>
                        </w:pPr>
                        <w:r>
                          <w:rPr>
                            <w:b/>
                            <w:color w:val="595959"/>
                            <w:sz w:val="18"/>
                          </w:rPr>
                          <w:t>dolnośląskie</w:t>
                        </w:r>
                      </w:p>
                    </w:txbxContent>
                  </v:textbox>
                </v:rect>
                <v:rect id="Rectangle 23720" o:spid="_x0000_s3292" style="position:absolute;left:4952;top:32449;width:13125;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" filled="f" stroked="f">
                  <v:textbox inset="0,0,0,0">
                    <w:txbxContent>
                      <w:p w14:paraId="171A81CB" w14:textId="77777777" w:rsidR="00E26C14" w:rsidRDefault="00CB3576">
                        <w:pPr>
                          <w:spacing w:after="160" w:line="259" w:lineRule="auto"/>
                          <w:ind w:left="0" w:firstLine="0"/>
                        </w:pPr>
                        <w:r>
                          <w:rPr>
                            <w:b/>
                            <w:color w:val="595959"/>
                            <w:sz w:val="18"/>
                          </w:rPr>
                          <w:t>kujawsko-pomorskie</w:t>
                        </w:r>
                      </w:p>
                    </w:txbxContent>
                  </v:textbox>
                </v:rect>
                <v:rect id="Rectangle 23721" o:spid="_x0000_s3293" style="position:absolute;left:11760;top:30551;width:560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" filled="f" stroked="f">
                  <v:textbox inset="0,0,0,0">
                    <w:txbxContent>
                      <w:p w14:paraId="546028A3" w14:textId="77777777" w:rsidR="00E26C14" w:rsidRDefault="00CB3576">
                        <w:pPr>
                          <w:spacing w:after="160" w:line="259" w:lineRule="auto"/>
                          <w:ind w:left="0" w:firstLine="0"/>
                        </w:pPr>
                        <w:r>
                          <w:rPr>
                            <w:b/>
                            <w:color w:val="595959"/>
                            <w:sz w:val="18"/>
                          </w:rPr>
                          <w:t>lubelskie</w:t>
                        </w:r>
                      </w:p>
                    </w:txbxContent>
                  </v:textbox>
                </v:rect>
                <v:rect id="Rectangle 23722" o:spid="_x0000_s3294" style="position:absolute;left:14956;top:30464;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" filled="f" stroked="f">
                  <v:textbox inset="0,0,0,0">
                    <w:txbxContent>
                      <w:p w14:paraId="16561050" w14:textId="77777777" w:rsidR="00E26C14" w:rsidRDefault="00CB3576">
                        <w:pPr>
                          <w:spacing w:after="160" w:line="259" w:lineRule="auto"/>
                          <w:ind w:left="0" w:firstLine="0"/>
                        </w:pPr>
                        <w:r>
                          <w:rPr>
                            <w:b/>
                            <w:color w:val="595959"/>
                            <w:sz w:val="18"/>
                          </w:rPr>
                          <w:t>lubuskie</w:t>
                        </w:r>
                      </w:p>
                    </w:txbxContent>
                  </v:textbox>
                </v:rect>
                <v:rect id="Rectangle 23723" o:spid="_x0000_s3295" style="position:absolute;left:18396;top:30265;width:451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" filled="f" stroked="f">
                  <v:textbox inset="0,0,0,0">
                    <w:txbxContent>
                      <w:p w14:paraId="1F8DCBF7" w14:textId="77777777" w:rsidR="00E26C14" w:rsidRDefault="00CB3576">
                        <w:pPr>
                          <w:spacing w:after="160" w:line="259" w:lineRule="auto"/>
                          <w:ind w:left="0" w:firstLine="0"/>
                        </w:pPr>
                        <w:r>
                          <w:rPr>
                            <w:b/>
                            <w:color w:val="595959"/>
                            <w:sz w:val="18"/>
                          </w:rPr>
                          <w:t>łódzkie</w:t>
                        </w:r>
                      </w:p>
                    </w:txbxContent>
                  </v:textbox>
                </v:rect>
                <v:rect id="Rectangle 23724" o:spid="_x0000_s3296" style="position:absolute;left:19853;top:31066;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jS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L9P4hH83QlXQC5+AQAA//8DAFBLAQItABQABgAIAAAAIQDb4fbL7gAAAIUBAAATAAAAAAAA&#10;AAAAAAAAAAAAAABbQ29udGVudF9UeXBlc10ueG1sUEsBAi0AFAAGAAgAAAAhAFr0LFu/AAAAFQEA&#10;AAsAAAAAAAAAAAAAAAAAHwEAAF9yZWxzLy5yZWxzUEsBAi0AFAAGAAgAAAAhAK6L2NLHAAAA3gAA&#10;AA8AAAAAAAAAAAAAAAAABwIAAGRycy9kb3ducmV2LnhtbFBLBQYAAAAAAwADALcAAAD7AgAAAAA=&#10;" filled="f" stroked="f">
                  <v:textbox inset="0,0,0,0">
                    <w:txbxContent>
                      <w:p w14:paraId="48001B3C" w14:textId="77777777" w:rsidR="00E26C14" w:rsidRDefault="00CB3576">
                        <w:pPr>
                          <w:spacing w:after="160" w:line="259" w:lineRule="auto"/>
                          <w:ind w:left="0" w:firstLine="0"/>
                        </w:pPr>
                        <w:r>
                          <w:rPr>
                            <w:b/>
                            <w:color w:val="595959"/>
                            <w:sz w:val="18"/>
                          </w:rPr>
                          <w:t>małopolskie</w:t>
                        </w:r>
                      </w:p>
                    </w:txbxContent>
                  </v:textbox>
                </v:rect>
                <v:rect id="Rectangle 23725" o:spid="_x0000_s3297" style="position:absolute;left:22654;top:31193;width:818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" filled="f" stroked="f">
                  <v:textbox inset="0,0,0,0">
                    <w:txbxContent>
                      <w:p w14:paraId="7283BB8E" w14:textId="77777777" w:rsidR="00E26C14" w:rsidRDefault="00CB3576">
                        <w:pPr>
                          <w:spacing w:after="160" w:line="259" w:lineRule="auto"/>
                          <w:ind w:left="0" w:firstLine="0"/>
                        </w:pPr>
                        <w:r>
                          <w:rPr>
                            <w:b/>
                            <w:color w:val="595959"/>
                            <w:sz w:val="18"/>
                          </w:rPr>
                          <w:t>mazowieckie</w:t>
                        </w:r>
                      </w:p>
                    </w:txbxContent>
                  </v:textbox>
                </v:rect>
                <v:rect id="Rectangle 23726" o:spid="_x0000_s3298" style="position:absolute;left:27139;top:30464;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" filled="f" stroked="f">
                  <v:textbox inset="0,0,0,0">
                    <w:txbxContent>
                      <w:p w14:paraId="3A4FD008" w14:textId="77777777" w:rsidR="00E26C14" w:rsidRDefault="00CB3576">
                        <w:pPr>
                          <w:spacing w:after="160" w:line="259" w:lineRule="auto"/>
                          <w:ind w:left="0" w:firstLine="0"/>
                        </w:pPr>
                        <w:r>
                          <w:rPr>
                            <w:b/>
                            <w:color w:val="595959"/>
                            <w:sz w:val="18"/>
                          </w:rPr>
                          <w:t>opolskie</w:t>
                        </w:r>
                      </w:p>
                    </w:txbxContent>
                  </v:textbox>
                </v:rect>
                <v:rect id="Rectangle 23727" o:spid="_x0000_s3299" style="position:absolute;left:28567;top:31282;width:85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" filled="f" stroked="f">
                  <v:textbox inset="0,0,0,0">
                    <w:txbxContent>
                      <w:p w14:paraId="677A5D42" w14:textId="77777777" w:rsidR="00E26C14" w:rsidRDefault="00CB3576">
                        <w:pPr>
                          <w:spacing w:after="160" w:line="259" w:lineRule="auto"/>
                          <w:ind w:left="0" w:firstLine="0"/>
                        </w:pPr>
                        <w:r>
                          <w:rPr>
                            <w:b/>
                            <w:color w:val="595959"/>
                            <w:sz w:val="18"/>
                          </w:rPr>
                          <w:t>podkarpackie</w:t>
                        </w:r>
                      </w:p>
                    </w:txbxContent>
                  </v:textbox>
                </v:rect>
                <v:rect id="Rectangle 23728" o:spid="_x0000_s3300" style="position:absolute;left:32858;top:30651;width:605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" filled="f" stroked="f">
                  <v:textbox inset="0,0,0,0">
                    <w:txbxContent>
                      <w:p w14:paraId="4F7480D7" w14:textId="77777777" w:rsidR="00E26C14" w:rsidRDefault="00CB3576">
                        <w:pPr>
                          <w:spacing w:after="160" w:line="259" w:lineRule="auto"/>
                          <w:ind w:left="0" w:firstLine="0"/>
                        </w:pPr>
                        <w:r>
                          <w:rPr>
                            <w:b/>
                            <w:color w:val="595959"/>
                            <w:sz w:val="18"/>
                          </w:rPr>
                          <w:t>podlaskie</w:t>
                        </w:r>
                      </w:p>
                    </w:txbxContent>
                  </v:textbox>
                </v:rect>
                <v:rect id="Rectangle 23729" o:spid="_x0000_s3301" style="position:absolute;left:35577;top:30821;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" filled="f" stroked="f">
                  <v:textbox inset="0,0,0,0">
                    <w:txbxContent>
                      <w:p w14:paraId="12E04221" w14:textId="77777777" w:rsidR="00E26C14" w:rsidRDefault="00CB3576">
                        <w:pPr>
                          <w:spacing w:after="160" w:line="259" w:lineRule="auto"/>
                          <w:ind w:left="0" w:firstLine="0"/>
                        </w:pPr>
                        <w:r>
                          <w:rPr>
                            <w:b/>
                            <w:color w:val="595959"/>
                            <w:sz w:val="18"/>
                          </w:rPr>
                          <w:t>pomorskie</w:t>
                        </w:r>
                      </w:p>
                    </w:txbxContent>
                  </v:textbox>
                </v:rect>
                <v:rect id="Rectangle 23730" o:spid="_x0000_s3302" style="position:absolute;left:39871;top:30188;width:421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" filled="f" stroked="f">
                  <v:textbox inset="0,0,0,0">
                    <w:txbxContent>
                      <w:p w14:paraId="2FF8C839" w14:textId="77777777" w:rsidR="00E26C14" w:rsidRDefault="00CB3576">
                        <w:pPr>
                          <w:spacing w:after="160" w:line="259" w:lineRule="auto"/>
                          <w:ind w:left="0" w:firstLine="0"/>
                        </w:pPr>
                        <w:r>
                          <w:rPr>
                            <w:b/>
                            <w:color w:val="595959"/>
                            <w:sz w:val="18"/>
                          </w:rPr>
                          <w:t>śląskie</w:t>
                        </w:r>
                      </w:p>
                    </w:txbxContent>
                  </v:textbox>
                </v:rect>
                <v:rect id="Rectangle 23731" o:spid="_x0000_s3303" style="position:absolute;left:40374;top:31469;width:92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" filled="f" stroked="f">
                  <v:textbox inset="0,0,0,0">
                    <w:txbxContent>
                      <w:p w14:paraId="2A636390" w14:textId="77777777" w:rsidR="00E26C14" w:rsidRDefault="00CB3576">
                        <w:pPr>
                          <w:spacing w:after="160" w:line="259" w:lineRule="auto"/>
                          <w:ind w:left="0" w:firstLine="0"/>
                        </w:pPr>
                        <w:r>
                          <w:rPr>
                            <w:b/>
                            <w:color w:val="595959"/>
                            <w:sz w:val="18"/>
                          </w:rPr>
                          <w:t>świętokrzyskie</w:t>
                        </w:r>
                      </w:p>
                    </w:txbxContent>
                  </v:textbox>
                </v:rect>
                <v:rect id="Rectangle 23732" o:spid="_x0000_s3304" style="position:absolute;left:41119;top:32630;width:1389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" filled="f" stroked="f">
                  <v:textbox inset="0,0,0,0">
                    <w:txbxContent>
                      <w:p w14:paraId="14D23FD4" w14:textId="77777777" w:rsidR="00E26C14" w:rsidRDefault="00CB3576">
                        <w:pPr>
                          <w:spacing w:after="160" w:line="259" w:lineRule="auto"/>
                          <w:ind w:left="0" w:firstLine="0"/>
                        </w:pPr>
                        <w:r>
                          <w:rPr>
                            <w:b/>
                            <w:color w:val="595959"/>
                            <w:sz w:val="18"/>
                          </w:rPr>
                          <w:t>warmińsko-mazurskie</w:t>
                        </w:r>
                      </w:p>
                    </w:txbxContent>
                  </v:textbox>
                </v:rect>
                <v:rect id="Rectangle 23733" o:spid="_x0000_s3305" style="position:absolute;left:46780;top:31321;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" filled="f" stroked="f">
                  <v:textbox inset="0,0,0,0">
                    <w:txbxContent>
                      <w:p w14:paraId="2AC4135F" w14:textId="77777777" w:rsidR="00E26C14" w:rsidRDefault="00CB3576">
                        <w:pPr>
                          <w:spacing w:after="160" w:line="259" w:lineRule="auto"/>
                          <w:ind w:left="0" w:firstLine="0"/>
                        </w:pPr>
                        <w:r>
                          <w:rPr>
                            <w:b/>
                            <w:color w:val="595959"/>
                            <w:sz w:val="18"/>
                          </w:rPr>
                          <w:t>wielkopolskie</w:t>
                        </w:r>
                      </w:p>
                    </w:txbxContent>
                  </v:textbox>
                </v:rect>
                <v:rect id="Rectangle 23734" o:spid="_x0000_s3306" style="position:absolute;left:47588;top:32446;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" filled="f" stroked="f">
                  <v:textbox inset="0,0,0,0">
                    <w:txbxContent>
                      <w:p w14:paraId="7B887EDD"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4E900F0B" w14:textId="77777777" w:rsidR="00E26C14" w:rsidRDefault="00CB3576">
      <w:pPr>
        <w:spacing w:after="154" w:line="259" w:lineRule="auto"/>
        <w:ind w:left="131" w:right="2" w:firstLine="0"/>
        <w:jc w:val="right"/>
      </w:pPr>
      <w:r>
        <w:t xml:space="preserve"> </w:t>
      </w:r>
    </w:p>
    <w:p w14:paraId="079DE9D9" w14:textId="77777777" w:rsidR="00E26C14" w:rsidRDefault="00CB3576">
      <w:pPr>
        <w:spacing w:after="203"/>
      </w:pPr>
      <w:r>
        <w:t>Mniejsze wykonanie wydatków w programie związane było z ograniczeniem zaplanowanych działań w</w:t>
      </w:r>
      <w:r>
        <w:t xml:space="preserve"> </w:t>
      </w:r>
      <w:r>
        <w:t>ramach projektów w związku z trwającą pandemią COVID</w:t>
      </w:r>
      <w:r>
        <w:t>-</w:t>
      </w:r>
      <w:r>
        <w:t xml:space="preserve">19, co skutkowała </w:t>
      </w:r>
      <w:r>
        <w:t xml:space="preserve">mniejszymi wydatkami. </w:t>
      </w:r>
    </w:p>
    <w:p w14:paraId="5020DCEF" w14:textId="77777777" w:rsidR="00E26C14" w:rsidRDefault="00CB3576">
      <w:pPr>
        <w:spacing w:after="124"/>
      </w:pPr>
      <w:r>
        <w:t>Planowana wartość miernika ustalona w ramach budżetu zadaniowego dla programu wynosi 800 osób, osiągnięta –</w:t>
      </w:r>
      <w:r>
        <w:t xml:space="preserve"> </w:t>
      </w:r>
      <w:r>
        <w:t xml:space="preserve">1.025 osób. </w:t>
      </w:r>
      <w:r>
        <w:t xml:space="preserve"> </w:t>
      </w:r>
    </w:p>
    <w:p w14:paraId="17C89205" w14:textId="77777777" w:rsidR="00E26C14" w:rsidRDefault="00CB3576">
      <w:pPr>
        <w:spacing w:after="96"/>
        <w:ind w:right="561"/>
      </w:pPr>
      <w:r>
        <w:t xml:space="preserve">Szczegółowe dane dotyczące realizacji programu znajdują się </w:t>
      </w:r>
      <w:r>
        <w:t>w Tabeli nr 20.</w:t>
      </w:r>
      <w:r>
        <w:rPr>
          <w:b/>
        </w:rPr>
        <w:t xml:space="preserve"> </w:t>
      </w:r>
    </w:p>
    <w:tbl>
      <w:tblPr>
        <w:tblStyle w:val="TableGrid"/>
        <w:tblW w:w="9302" w:type="dxa"/>
        <w:tblInd w:w="-112" w:type="dxa"/>
        <w:tblCellMar>
          <w:top w:w="71" w:type="dxa"/>
          <w:left w:w="115" w:type="dxa"/>
          <w:bottom w:w="0" w:type="dxa"/>
          <w:right w:w="62" w:type="dxa"/>
        </w:tblCellMar>
        <w:tblLook w:val="04A0" w:firstRow="1" w:lastRow="0" w:firstColumn="1" w:lastColumn="0" w:noHBand="0" w:noVBand="1"/>
      </w:tblPr>
      <w:tblGrid>
        <w:gridCol w:w="9302"/>
      </w:tblGrid>
      <w:tr w:rsidR="00E26C14" w14:paraId="1F56B522" w14:textId="77777777">
        <w:trPr>
          <w:trHeight w:val="383"/>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4969174" w14:textId="77777777" w:rsidR="00E26C14" w:rsidRDefault="00CB3576">
            <w:pPr>
              <w:spacing w:after="0" w:line="259" w:lineRule="auto"/>
              <w:ind w:left="0" w:right="61" w:firstLine="0"/>
              <w:jc w:val="right"/>
            </w:pPr>
            <w:r>
              <w:rPr>
                <w:noProof/>
              </w:rPr>
              <w:drawing>
                <wp:inline distT="0" distB="0" distL="0" distR="0" wp14:anchorId="7D73ABBD" wp14:editId="59905FE1">
                  <wp:extent cx="262890" cy="107442"/>
                  <wp:effectExtent l="0" t="0" r="0" b="0"/>
                  <wp:docPr id="23630" name="Picture 23630"/>
                  <wp:cNvGraphicFramePr/>
                  <a:graphic xmlns:a="http://schemas.openxmlformats.org/drawingml/2006/main">
                    <a:graphicData uri="http://schemas.openxmlformats.org/drawingml/2006/picture">
                      <pic:pic xmlns:pic="http://schemas.openxmlformats.org/drawingml/2006/picture">
                        <pic:nvPicPr>
                          <pic:cNvPr id="23630" name="Picture 23630"/>
                          <pic:cNvPicPr/>
                        </pic:nvPicPr>
                        <pic:blipFill>
                          <a:blip r:embed="rId144"/>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STABILNE ZATRUDNIENIE – osoby niepełnosprawne w adminis</w:t>
            </w:r>
            <w:r>
              <w:rPr>
                <w:b/>
              </w:rPr>
              <w:t xml:space="preserve">tracji i służbie publicznej </w:t>
            </w:r>
          </w:p>
        </w:tc>
      </w:tr>
    </w:tbl>
    <w:p w14:paraId="5C6F9059" w14:textId="77777777" w:rsidR="00E26C14" w:rsidRDefault="00CB3576">
      <w:pPr>
        <w:spacing w:after="109" w:line="283" w:lineRule="auto"/>
        <w:ind w:left="-5" w:right="687"/>
        <w:jc w:val="both"/>
      </w:pPr>
      <w:r>
        <w:t>Celem programu „STABILNE ZATRUDNIENIE –</w:t>
      </w:r>
      <w:r>
        <w:t xml:space="preserve"> </w:t>
      </w:r>
      <w:r>
        <w:t xml:space="preserve">osoby niepełnosprawne w administracji </w:t>
      </w:r>
      <w:r>
        <w:t xml:space="preserve">i </w:t>
      </w:r>
      <w:r>
        <w:t xml:space="preserve">służbie publicznej” jest podniesienie wskaźnika zatrudnienia osób niepełnosprawnych </w:t>
      </w:r>
      <w:r>
        <w:t xml:space="preserve">w administracji publicznej. </w:t>
      </w:r>
    </w:p>
    <w:p w14:paraId="3F018C9C" w14:textId="77777777" w:rsidR="00E26C14" w:rsidRDefault="00CB3576">
      <w:pPr>
        <w:ind w:right="561"/>
      </w:pPr>
      <w:r>
        <w:t>Program był realizowany w ramach dwóch modułów:</w:t>
      </w:r>
      <w:r>
        <w:t xml:space="preserve"> </w:t>
      </w:r>
    </w:p>
    <w:p w14:paraId="397C1430" w14:textId="77777777" w:rsidR="00E26C14" w:rsidRDefault="00CB3576">
      <w:pPr>
        <w:numPr>
          <w:ilvl w:val="0"/>
          <w:numId w:val="102"/>
        </w:numPr>
        <w:ind w:right="304" w:hanging="358"/>
      </w:pPr>
      <w:r>
        <w:t>moduł I „Instytucje” –</w:t>
      </w:r>
      <w:r>
        <w:t xml:space="preserve"> </w:t>
      </w:r>
      <w:r>
        <w:t xml:space="preserve">adresowany do organów i instytucji wykonujących zadania z zakresu administracji publicznej, jednostek samorządu terytorialnego oraz państwowych </w:t>
      </w:r>
      <w:r>
        <w:t xml:space="preserve">i </w:t>
      </w:r>
      <w:r>
        <w:t>samorządowych instytucji kultury, któr</w:t>
      </w:r>
      <w:r>
        <w:t>e w ramach programu zatrudnią osoby niepełnosprawne;</w:t>
      </w:r>
      <w:r>
        <w:t xml:space="preserve"> </w:t>
      </w:r>
    </w:p>
    <w:p w14:paraId="681F5545" w14:textId="77777777" w:rsidR="00E26C14" w:rsidRDefault="00CB3576">
      <w:pPr>
        <w:numPr>
          <w:ilvl w:val="0"/>
          <w:numId w:val="102"/>
        </w:numPr>
        <w:spacing w:after="124"/>
        <w:ind w:right="304" w:hanging="358"/>
      </w:pPr>
      <w:r>
        <w:lastRenderedPageBreak/>
        <w:t>moduł II „Staże zawodowe” –</w:t>
      </w:r>
      <w:r>
        <w:t xml:space="preserve"> </w:t>
      </w:r>
      <w:r>
        <w:t>adresowany do organizacji pozarządowych, które w ramach programu przygotują i skierują osoby niepełnosprawne na staż zawodowy w administracji rządowej.</w:t>
      </w:r>
      <w:r>
        <w:t xml:space="preserve"> </w:t>
      </w:r>
    </w:p>
    <w:p w14:paraId="15171E1F" w14:textId="77777777" w:rsidR="00E26C14" w:rsidRDefault="00CB3576">
      <w:pPr>
        <w:ind w:right="561"/>
      </w:pPr>
      <w:r>
        <w:t>Adresatami programu s</w:t>
      </w:r>
      <w:r>
        <w:t>ą:</w:t>
      </w:r>
      <w:r>
        <w:t xml:space="preserve"> </w:t>
      </w:r>
    </w:p>
    <w:p w14:paraId="32EB4DE0" w14:textId="77777777" w:rsidR="00E26C14" w:rsidRDefault="00CB3576">
      <w:pPr>
        <w:numPr>
          <w:ilvl w:val="0"/>
          <w:numId w:val="103"/>
        </w:numPr>
        <w:spacing w:after="48" w:line="269" w:lineRule="auto"/>
        <w:ind w:right="36" w:hanging="358"/>
      </w:pPr>
      <w:r>
        <w:t>w ramach m</w:t>
      </w:r>
      <w:r>
        <w:t>odułu I:</w:t>
      </w:r>
      <w:r>
        <w:t xml:space="preserve"> </w:t>
      </w:r>
    </w:p>
    <w:p w14:paraId="08175036" w14:textId="77777777" w:rsidR="00E26C14" w:rsidRDefault="00CB3576">
      <w:pPr>
        <w:numPr>
          <w:ilvl w:val="1"/>
          <w:numId w:val="103"/>
        </w:numPr>
        <w:ind w:right="561" w:hanging="355"/>
      </w:pPr>
      <w:r>
        <w:t>organy i instytucje, wykonujące zadania z zakresu administracji publicznej,</w:t>
      </w:r>
      <w:r>
        <w:t xml:space="preserve"> </w:t>
      </w:r>
    </w:p>
    <w:p w14:paraId="016CE630" w14:textId="77777777" w:rsidR="00E26C14" w:rsidRDefault="00CB3576">
      <w:pPr>
        <w:numPr>
          <w:ilvl w:val="1"/>
          <w:numId w:val="103"/>
        </w:numPr>
        <w:ind w:right="561" w:hanging="355"/>
      </w:pPr>
      <w:r>
        <w:t>samorząd gminny, samorząd powiatowy, samorząd województwa,</w:t>
      </w:r>
      <w:r>
        <w:t xml:space="preserve"> </w:t>
      </w:r>
    </w:p>
    <w:p w14:paraId="49C76640" w14:textId="77777777" w:rsidR="00E26C14" w:rsidRDefault="00CB3576">
      <w:pPr>
        <w:numPr>
          <w:ilvl w:val="1"/>
          <w:numId w:val="103"/>
        </w:numPr>
        <w:spacing w:after="17"/>
        <w:ind w:right="561" w:hanging="355"/>
      </w:pPr>
      <w:r>
        <w:t>państwowe oraz samorządowe instytucje kultury;</w:t>
      </w:r>
      <w:r>
        <w:t xml:space="preserve"> </w:t>
      </w:r>
    </w:p>
    <w:p w14:paraId="01AA828B" w14:textId="77777777" w:rsidR="00E26C14" w:rsidRDefault="00CB3576">
      <w:pPr>
        <w:numPr>
          <w:ilvl w:val="0"/>
          <w:numId w:val="103"/>
        </w:numPr>
        <w:spacing w:after="124"/>
        <w:ind w:right="36" w:hanging="358"/>
      </w:pPr>
      <w:r>
        <w:t>w ramach modułu II –</w:t>
      </w:r>
      <w:r>
        <w:t xml:space="preserve"> </w:t>
      </w:r>
      <w:r>
        <w:t>organizacje pozarządowe po</w:t>
      </w:r>
      <w:r>
        <w:t>siadające statutow</w:t>
      </w:r>
      <w:r>
        <w:t xml:space="preserve">y zapis o </w:t>
      </w:r>
      <w:r>
        <w:t>prowadzeniu działań na rzecz osób niepełnosprawnych oraz prowadzące działalność na rzecz osób niepełnosprawnych przez okres co najmniej 2 lat.</w:t>
      </w:r>
      <w:r>
        <w:t xml:space="preserve"> </w:t>
      </w:r>
    </w:p>
    <w:p w14:paraId="055EAC8C" w14:textId="77777777" w:rsidR="00E26C14" w:rsidRDefault="00CB3576">
      <w:pPr>
        <w:spacing w:after="126"/>
      </w:pPr>
      <w:r>
        <w:t>Moduł II „Staże zawodowe” realizowany był w drodze otwartego konkursu. W 2019 r. zos</w:t>
      </w:r>
      <w:r>
        <w:t>tał ogłoszony konkursu nr 1/2019 pn. „Stażysta Plus”, w ramach którego zawarto 4</w:t>
      </w:r>
      <w:r>
        <w:t xml:space="preserve"> umowy </w:t>
      </w:r>
      <w:r>
        <w:t>mające na</w:t>
      </w:r>
      <w:r>
        <w:t xml:space="preserve"> </w:t>
      </w:r>
      <w:r>
        <w:t>celu odbycie 490 staży przez osoby niepełnosprawne z terminem realizacji projektów do</w:t>
      </w:r>
      <w:r>
        <w:t xml:space="preserve"> </w:t>
      </w:r>
      <w:r>
        <w:t>31.12.2020 r. Z uwagi na trwającą pandemie czas realizacji projektów zost</w:t>
      </w:r>
      <w:r>
        <w:t>ał wydłużony do</w:t>
      </w:r>
      <w:r>
        <w:t xml:space="preserve"> 31.</w:t>
      </w:r>
      <w:r>
        <w:t>12.2021 r. W 2021 r. na staż skierowano 167 osoby niepełnosprawne. Łącznie w konkursie 1/2019 pn. „Stażysta Plus” na staż skierowano 461 osób niepełnosprawnych.</w:t>
      </w:r>
      <w:r>
        <w:t xml:space="preserve"> </w:t>
      </w:r>
    </w:p>
    <w:p w14:paraId="1C0E241F" w14:textId="77777777" w:rsidR="00E26C14" w:rsidRDefault="00CB3576">
      <w:pPr>
        <w:spacing w:after="47" w:line="268" w:lineRule="auto"/>
        <w:ind w:right="57"/>
      </w:pPr>
      <w:r>
        <w:rPr>
          <w:b/>
          <w:i/>
          <w:color w:val="1F3864"/>
        </w:rPr>
        <w:t>Na realizację programu zaplanowano środki w łącznej wysokości 4.769 tys. zł</w:t>
      </w:r>
      <w:r>
        <w:rPr>
          <w:b/>
          <w:i/>
          <w:color w:val="1F3864"/>
        </w:rPr>
        <w:t xml:space="preserve">, w tym na: </w:t>
      </w:r>
    </w:p>
    <w:p w14:paraId="658C78A4" w14:textId="77777777" w:rsidR="00E26C14" w:rsidRDefault="00CB3576">
      <w:pPr>
        <w:spacing w:after="109" w:line="283" w:lineRule="auto"/>
        <w:ind w:left="-5" w:right="60"/>
        <w:jc w:val="both"/>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1.000 tys. </w:t>
      </w:r>
      <w:r>
        <w:t>zł</w:t>
      </w:r>
      <w:r>
        <w:t xml:space="preserve"> </w:t>
      </w:r>
      <w:r>
        <w:t>(§2440)</w:t>
      </w:r>
      <w:r>
        <w:t xml:space="preserve">, </w:t>
      </w: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3.269 tys. </w:t>
      </w:r>
      <w:r>
        <w:t>zł</w:t>
      </w:r>
      <w:r>
        <w:t xml:space="preserve"> </w:t>
      </w:r>
      <w:r>
        <w:t>(§2450)</w:t>
      </w:r>
      <w:r>
        <w:t xml:space="preserve">, </w:t>
      </w:r>
      <w:r>
        <w:rPr>
          <w:rFonts w:ascii="Wingdings" w:eastAsia="Wingdings" w:hAnsi="Wingdings" w:cs="Wingdings"/>
        </w:rPr>
        <w:t>➢</w:t>
      </w:r>
      <w:r>
        <w:rPr>
          <w:rFonts w:ascii="Arial" w:eastAsia="Arial" w:hAnsi="Arial" w:cs="Arial"/>
        </w:rPr>
        <w:t xml:space="preserve"> </w:t>
      </w:r>
      <w:r>
        <w:t>zaliczanych do sektora finansów publicznych w kwocie</w:t>
      </w:r>
      <w:r>
        <w:t xml:space="preserve"> 500 tys. </w:t>
      </w:r>
      <w:r>
        <w:t>zł</w:t>
      </w:r>
      <w:r>
        <w:t xml:space="preserve"> </w:t>
      </w:r>
      <w:r>
        <w:t>(§6260)</w:t>
      </w:r>
      <w:r>
        <w:t xml:space="preserve">, </w:t>
      </w: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0,00 </w:t>
      </w:r>
      <w:r>
        <w:t>zł</w:t>
      </w:r>
      <w:r>
        <w:t xml:space="preserve"> </w:t>
      </w:r>
      <w:r>
        <w:t>(§6270)</w:t>
      </w:r>
      <w:r>
        <w:t xml:space="preserve">. </w:t>
      </w:r>
    </w:p>
    <w:p w14:paraId="58FD0FCB" w14:textId="77777777" w:rsidR="00E26C14" w:rsidRDefault="00CB3576">
      <w:pPr>
        <w:spacing w:after="5" w:line="268" w:lineRule="auto"/>
        <w:ind w:right="18"/>
      </w:pPr>
      <w:r>
        <w:rPr>
          <w:b/>
          <w:i/>
          <w:color w:val="2E74B5"/>
        </w:rPr>
        <w:t>PFRON wypłacił środki w łącznej wysokości 3.740.270,46 zł (78,43 % środków zaplanowanych na realizację pro</w:t>
      </w:r>
      <w:r>
        <w:rPr>
          <w:b/>
          <w:i/>
          <w:color w:val="2E74B5"/>
        </w:rPr>
        <w:t xml:space="preserve">gramu), w tym: </w:t>
      </w:r>
    </w:p>
    <w:tbl>
      <w:tblPr>
        <w:tblStyle w:val="TableGrid"/>
        <w:tblW w:w="9128" w:type="dxa"/>
        <w:tblInd w:w="0" w:type="dxa"/>
        <w:tblCellMar>
          <w:top w:w="37" w:type="dxa"/>
          <w:left w:w="0" w:type="dxa"/>
          <w:bottom w:w="0" w:type="dxa"/>
          <w:right w:w="0" w:type="dxa"/>
        </w:tblCellMar>
        <w:tblLook w:val="04A0" w:firstRow="1" w:lastRow="0" w:firstColumn="1" w:lastColumn="0" w:noHBand="0" w:noVBand="1"/>
      </w:tblPr>
      <w:tblGrid>
        <w:gridCol w:w="6724"/>
        <w:gridCol w:w="2404"/>
      </w:tblGrid>
      <w:tr w:rsidR="00E26C14" w14:paraId="0C311DE8" w14:textId="77777777">
        <w:trPr>
          <w:trHeight w:val="310"/>
        </w:trPr>
        <w:tc>
          <w:tcPr>
            <w:tcW w:w="6723" w:type="dxa"/>
            <w:tcBorders>
              <w:top w:val="nil"/>
              <w:left w:val="nil"/>
              <w:bottom w:val="nil"/>
              <w:right w:val="nil"/>
            </w:tcBorders>
          </w:tcPr>
          <w:p w14:paraId="7F53C997"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2404" w:type="dxa"/>
            <w:tcBorders>
              <w:top w:val="nil"/>
              <w:left w:val="nil"/>
              <w:bottom w:val="nil"/>
              <w:right w:val="nil"/>
            </w:tcBorders>
          </w:tcPr>
          <w:p w14:paraId="4C69A6CE" w14:textId="77777777" w:rsidR="00E26C14" w:rsidRDefault="00CB3576">
            <w:pPr>
              <w:spacing w:after="0" w:line="259" w:lineRule="auto"/>
              <w:ind w:left="182" w:firstLine="0"/>
            </w:pPr>
            <w:r>
              <w:t>570.</w:t>
            </w:r>
            <w:r>
              <w:t>635,84 zł</w:t>
            </w:r>
            <w:r>
              <w:t xml:space="preserve"> </w:t>
            </w:r>
            <w:r>
              <w:t>(§2440)</w:t>
            </w:r>
            <w:r>
              <w:t xml:space="preserve">, </w:t>
            </w:r>
          </w:p>
        </w:tc>
      </w:tr>
      <w:tr w:rsidR="00E26C14" w14:paraId="7B59A3D5" w14:textId="77777777">
        <w:trPr>
          <w:trHeight w:val="337"/>
        </w:trPr>
        <w:tc>
          <w:tcPr>
            <w:tcW w:w="6723" w:type="dxa"/>
            <w:tcBorders>
              <w:top w:val="nil"/>
              <w:left w:val="nil"/>
              <w:bottom w:val="nil"/>
              <w:right w:val="nil"/>
            </w:tcBorders>
          </w:tcPr>
          <w:p w14:paraId="5355046D"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2404" w:type="dxa"/>
            <w:tcBorders>
              <w:top w:val="nil"/>
              <w:left w:val="nil"/>
              <w:bottom w:val="nil"/>
              <w:right w:val="nil"/>
            </w:tcBorders>
          </w:tcPr>
          <w:p w14:paraId="7F97BDCF" w14:textId="77777777" w:rsidR="00E26C14" w:rsidRDefault="00CB3576">
            <w:pPr>
              <w:spacing w:after="0" w:line="259" w:lineRule="auto"/>
              <w:ind w:left="0" w:firstLine="0"/>
              <w:jc w:val="both"/>
            </w:pPr>
            <w:r>
              <w:t xml:space="preserve">2.733.923,36 </w:t>
            </w:r>
            <w:r>
              <w:t>zł</w:t>
            </w:r>
            <w:r>
              <w:t xml:space="preserve"> </w:t>
            </w:r>
            <w:r>
              <w:t>(§2450)</w:t>
            </w:r>
            <w:r>
              <w:t xml:space="preserve">, </w:t>
            </w:r>
          </w:p>
        </w:tc>
      </w:tr>
      <w:tr w:rsidR="00E26C14" w14:paraId="6D9AA2AC" w14:textId="77777777">
        <w:trPr>
          <w:trHeight w:val="336"/>
        </w:trPr>
        <w:tc>
          <w:tcPr>
            <w:tcW w:w="6723" w:type="dxa"/>
            <w:tcBorders>
              <w:top w:val="nil"/>
              <w:left w:val="nil"/>
              <w:bottom w:val="nil"/>
              <w:right w:val="nil"/>
            </w:tcBorders>
          </w:tcPr>
          <w:p w14:paraId="38EF297A"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2404" w:type="dxa"/>
            <w:tcBorders>
              <w:top w:val="nil"/>
              <w:left w:val="nil"/>
              <w:bottom w:val="nil"/>
              <w:right w:val="nil"/>
            </w:tcBorders>
          </w:tcPr>
          <w:p w14:paraId="4A16F3FA" w14:textId="77777777" w:rsidR="00E26C14" w:rsidRDefault="00CB3576">
            <w:pPr>
              <w:spacing w:after="0" w:line="259" w:lineRule="auto"/>
              <w:ind w:left="182" w:firstLine="0"/>
            </w:pPr>
            <w:r>
              <w:t xml:space="preserve">435.711,26 </w:t>
            </w:r>
            <w:r>
              <w:t>zł</w:t>
            </w:r>
            <w:r>
              <w:t xml:space="preserve"> </w:t>
            </w:r>
            <w:r>
              <w:t>(§6260)</w:t>
            </w:r>
            <w:r>
              <w:t xml:space="preserve">, </w:t>
            </w:r>
          </w:p>
        </w:tc>
      </w:tr>
      <w:tr w:rsidR="00E26C14" w14:paraId="11CE2795" w14:textId="77777777">
        <w:trPr>
          <w:trHeight w:val="309"/>
        </w:trPr>
        <w:tc>
          <w:tcPr>
            <w:tcW w:w="6723" w:type="dxa"/>
            <w:tcBorders>
              <w:top w:val="nil"/>
              <w:left w:val="nil"/>
              <w:bottom w:val="nil"/>
              <w:right w:val="nil"/>
            </w:tcBorders>
          </w:tcPr>
          <w:p w14:paraId="605F8D0E"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2404" w:type="dxa"/>
            <w:tcBorders>
              <w:top w:val="nil"/>
              <w:left w:val="nil"/>
              <w:bottom w:val="nil"/>
              <w:right w:val="nil"/>
            </w:tcBorders>
          </w:tcPr>
          <w:p w14:paraId="4CB33391" w14:textId="77777777" w:rsidR="00E26C14" w:rsidRDefault="00CB3576">
            <w:pPr>
              <w:spacing w:after="0" w:line="259" w:lineRule="auto"/>
              <w:ind w:left="0" w:right="54" w:firstLine="0"/>
              <w:jc w:val="right"/>
            </w:pPr>
            <w:r>
              <w:t xml:space="preserve">0,00 </w:t>
            </w:r>
            <w:r>
              <w:t>zł</w:t>
            </w:r>
            <w:r>
              <w:t xml:space="preserve"> </w:t>
            </w:r>
            <w:r>
              <w:t>(§6270)</w:t>
            </w:r>
            <w:r>
              <w:t xml:space="preserve">. </w:t>
            </w:r>
          </w:p>
        </w:tc>
      </w:tr>
    </w:tbl>
    <w:p w14:paraId="2CD133CE" w14:textId="77777777" w:rsidR="00E26C14" w:rsidRDefault="00CB3576">
      <w:pPr>
        <w:pStyle w:val="Nagwek3"/>
        <w:ind w:left="10"/>
      </w:pPr>
      <w:r>
        <w:lastRenderedPageBreak/>
        <w:t xml:space="preserve">Wykres nr 46 </w:t>
      </w:r>
      <w:r>
        <w:t>Kwota wypłacona wg województw</w:t>
      </w:r>
      <w:r>
        <w:t xml:space="preserve"> </w:t>
      </w:r>
    </w:p>
    <w:p w14:paraId="70BD33E9" w14:textId="77777777" w:rsidR="00E26C14" w:rsidRDefault="00CB3576">
      <w:pPr>
        <w:spacing w:after="0" w:line="259" w:lineRule="auto"/>
        <w:ind w:left="131" w:firstLine="0"/>
      </w:pPr>
      <w:r>
        <w:rPr>
          <w:noProof/>
          <w:sz w:val="22"/>
        </w:rPr>
        <mc:AlternateContent>
          <mc:Choice Requires="wpg">
            <w:drawing>
              <wp:inline distT="0" distB="0" distL="0" distR="0" wp14:anchorId="12BB1C13" wp14:editId="2F30B682">
                <wp:extent cx="5536870" cy="3366897"/>
                <wp:effectExtent l="0" t="0" r="0" b="0"/>
                <wp:docPr id="607460" name="Group 607460"/>
                <wp:cNvGraphicFramePr/>
                <a:graphic xmlns:a="http://schemas.openxmlformats.org/drawingml/2006/main">
                  <a:graphicData uri="http://schemas.microsoft.com/office/word/2010/wordprocessingGroup">
                    <wpg:wgp>
                      <wpg:cNvGrpSpPr/>
                      <wpg:grpSpPr>
                        <a:xfrm>
                          <a:off x="0" y="0"/>
                          <a:ext cx="5536870" cy="3366897"/>
                          <a:chOff x="0" y="0"/>
                          <a:chExt cx="5536870" cy="3366897"/>
                        </a:xfrm>
                      </wpg:grpSpPr>
                      <pic:pic xmlns:pic="http://schemas.openxmlformats.org/drawingml/2006/picture">
                        <pic:nvPicPr>
                          <pic:cNvPr id="758068" name="Picture 758068"/>
                          <pic:cNvPicPr/>
                        </pic:nvPicPr>
                        <pic:blipFill>
                          <a:blip r:embed="rId401"/>
                          <a:stretch>
                            <a:fillRect/>
                          </a:stretch>
                        </pic:blipFill>
                        <pic:spPr>
                          <a:xfrm>
                            <a:off x="660197" y="49784"/>
                            <a:ext cx="4876800" cy="2200656"/>
                          </a:xfrm>
                          <a:prstGeom prst="rect">
                            <a:avLst/>
                          </a:prstGeom>
                        </pic:spPr>
                      </pic:pic>
                      <wps:wsp>
                        <wps:cNvPr id="24037" name="Shape 24037"/>
                        <wps:cNvSpPr/>
                        <wps:spPr>
                          <a:xfrm>
                            <a:off x="664134" y="181000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38" name="Shape 24038"/>
                        <wps:cNvSpPr/>
                        <wps:spPr>
                          <a:xfrm>
                            <a:off x="664134" y="1371092"/>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39" name="Shape 24039"/>
                        <wps:cNvSpPr/>
                        <wps:spPr>
                          <a:xfrm>
                            <a:off x="664134" y="932180"/>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40" name="Shape 24040"/>
                        <wps:cNvSpPr/>
                        <wps:spPr>
                          <a:xfrm>
                            <a:off x="664134" y="493268"/>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41" name="Shape 24041"/>
                        <wps:cNvSpPr/>
                        <wps:spPr>
                          <a:xfrm>
                            <a:off x="664134" y="5359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593" name="Shape 794593"/>
                        <wps:cNvSpPr/>
                        <wps:spPr>
                          <a:xfrm>
                            <a:off x="755574" y="361061"/>
                            <a:ext cx="121817" cy="1888363"/>
                          </a:xfrm>
                          <a:custGeom>
                            <a:avLst/>
                            <a:gdLst/>
                            <a:ahLst/>
                            <a:cxnLst/>
                            <a:rect l="0" t="0" r="0" b="0"/>
                            <a:pathLst>
                              <a:path w="121817" h="1888363">
                                <a:moveTo>
                                  <a:pt x="0" y="0"/>
                                </a:moveTo>
                                <a:lnTo>
                                  <a:pt x="121817" y="0"/>
                                </a:lnTo>
                                <a:lnTo>
                                  <a:pt x="121817" y="1888363"/>
                                </a:lnTo>
                                <a:lnTo>
                                  <a:pt x="0" y="188836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794594" name="Shape 794594"/>
                        <wps:cNvSpPr/>
                        <wps:spPr>
                          <a:xfrm>
                            <a:off x="1060120" y="2219560"/>
                            <a:ext cx="121817" cy="29864"/>
                          </a:xfrm>
                          <a:custGeom>
                            <a:avLst/>
                            <a:gdLst/>
                            <a:ahLst/>
                            <a:cxnLst/>
                            <a:rect l="0" t="0" r="0" b="0"/>
                            <a:pathLst>
                              <a:path w="121817" h="29864">
                                <a:moveTo>
                                  <a:pt x="0" y="0"/>
                                </a:moveTo>
                                <a:lnTo>
                                  <a:pt x="121817" y="0"/>
                                </a:lnTo>
                                <a:lnTo>
                                  <a:pt x="121817" y="29864"/>
                                </a:lnTo>
                                <a:lnTo>
                                  <a:pt x="0" y="2986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595" name="Shape 794595"/>
                        <wps:cNvSpPr/>
                        <wps:spPr>
                          <a:xfrm>
                            <a:off x="1364666" y="2199360"/>
                            <a:ext cx="121817" cy="50064"/>
                          </a:xfrm>
                          <a:custGeom>
                            <a:avLst/>
                            <a:gdLst/>
                            <a:ahLst/>
                            <a:cxnLst/>
                            <a:rect l="0" t="0" r="0" b="0"/>
                            <a:pathLst>
                              <a:path w="121817" h="50064">
                                <a:moveTo>
                                  <a:pt x="0" y="0"/>
                                </a:moveTo>
                                <a:lnTo>
                                  <a:pt x="121817" y="0"/>
                                </a:lnTo>
                                <a:lnTo>
                                  <a:pt x="121817" y="50064"/>
                                </a:lnTo>
                                <a:lnTo>
                                  <a:pt x="0" y="5006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596" name="Shape 794596"/>
                        <wps:cNvSpPr/>
                        <wps:spPr>
                          <a:xfrm>
                            <a:off x="1669212" y="2189697"/>
                            <a:ext cx="121817" cy="59727"/>
                          </a:xfrm>
                          <a:custGeom>
                            <a:avLst/>
                            <a:gdLst/>
                            <a:ahLst/>
                            <a:cxnLst/>
                            <a:rect l="0" t="0" r="0" b="0"/>
                            <a:pathLst>
                              <a:path w="121817" h="59727">
                                <a:moveTo>
                                  <a:pt x="0" y="0"/>
                                </a:moveTo>
                                <a:lnTo>
                                  <a:pt x="121817" y="0"/>
                                </a:lnTo>
                                <a:lnTo>
                                  <a:pt x="121817" y="59727"/>
                                </a:lnTo>
                                <a:lnTo>
                                  <a:pt x="0" y="59727"/>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794597" name="Shape 794597"/>
                        <wps:cNvSpPr/>
                        <wps:spPr>
                          <a:xfrm>
                            <a:off x="1973758" y="2208937"/>
                            <a:ext cx="121817" cy="40487"/>
                          </a:xfrm>
                          <a:custGeom>
                            <a:avLst/>
                            <a:gdLst/>
                            <a:ahLst/>
                            <a:cxnLst/>
                            <a:rect l="0" t="0" r="0" b="0"/>
                            <a:pathLst>
                              <a:path w="121817" h="40487">
                                <a:moveTo>
                                  <a:pt x="0" y="0"/>
                                </a:moveTo>
                                <a:lnTo>
                                  <a:pt x="121817" y="0"/>
                                </a:lnTo>
                                <a:lnTo>
                                  <a:pt x="121817" y="40487"/>
                                </a:lnTo>
                                <a:lnTo>
                                  <a:pt x="0" y="40487"/>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598" name="Shape 794598"/>
                        <wps:cNvSpPr/>
                        <wps:spPr>
                          <a:xfrm>
                            <a:off x="2278304" y="1969884"/>
                            <a:ext cx="121817" cy="279540"/>
                          </a:xfrm>
                          <a:custGeom>
                            <a:avLst/>
                            <a:gdLst/>
                            <a:ahLst/>
                            <a:cxnLst/>
                            <a:rect l="0" t="0" r="0" b="0"/>
                            <a:pathLst>
                              <a:path w="121817" h="279540">
                                <a:moveTo>
                                  <a:pt x="0" y="0"/>
                                </a:moveTo>
                                <a:lnTo>
                                  <a:pt x="121817" y="0"/>
                                </a:lnTo>
                                <a:lnTo>
                                  <a:pt x="121817" y="279540"/>
                                </a:lnTo>
                                <a:lnTo>
                                  <a:pt x="0" y="27954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794599" name="Shape 794599"/>
                        <wps:cNvSpPr/>
                        <wps:spPr>
                          <a:xfrm>
                            <a:off x="2582850" y="1991563"/>
                            <a:ext cx="121817" cy="257861"/>
                          </a:xfrm>
                          <a:custGeom>
                            <a:avLst/>
                            <a:gdLst/>
                            <a:ahLst/>
                            <a:cxnLst/>
                            <a:rect l="0" t="0" r="0" b="0"/>
                            <a:pathLst>
                              <a:path w="121817" h="257861">
                                <a:moveTo>
                                  <a:pt x="0" y="0"/>
                                </a:moveTo>
                                <a:lnTo>
                                  <a:pt x="121817" y="0"/>
                                </a:lnTo>
                                <a:lnTo>
                                  <a:pt x="121817" y="257861"/>
                                </a:lnTo>
                                <a:lnTo>
                                  <a:pt x="0" y="257861"/>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600" name="Shape 794600"/>
                        <wps:cNvSpPr/>
                        <wps:spPr>
                          <a:xfrm>
                            <a:off x="2887396" y="2237567"/>
                            <a:ext cx="121817" cy="11857"/>
                          </a:xfrm>
                          <a:custGeom>
                            <a:avLst/>
                            <a:gdLst/>
                            <a:ahLst/>
                            <a:cxnLst/>
                            <a:rect l="0" t="0" r="0" b="0"/>
                            <a:pathLst>
                              <a:path w="121817" h="11857">
                                <a:moveTo>
                                  <a:pt x="0" y="0"/>
                                </a:moveTo>
                                <a:lnTo>
                                  <a:pt x="121817" y="0"/>
                                </a:lnTo>
                                <a:lnTo>
                                  <a:pt x="121817" y="11857"/>
                                </a:lnTo>
                                <a:lnTo>
                                  <a:pt x="0" y="11857"/>
                                </a:lnTo>
                                <a:lnTo>
                                  <a:pt x="0" y="0"/>
                                </a:lnTo>
                              </a:path>
                            </a:pathLst>
                          </a:custGeom>
                          <a:ln w="0" cap="flat">
                            <a:round/>
                          </a:ln>
                        </wps:spPr>
                        <wps:style>
                          <a:lnRef idx="0">
                            <a:srgbClr val="000000">
                              <a:alpha val="0"/>
                            </a:srgbClr>
                          </a:lnRef>
                          <a:fillRef idx="1">
                            <a:srgbClr val="772C2A"/>
                          </a:fillRef>
                          <a:effectRef idx="0">
                            <a:scrgbClr r="0" g="0" b="0"/>
                          </a:effectRef>
                          <a:fontRef idx="none"/>
                        </wps:style>
                        <wps:bodyPr/>
                      </wps:wsp>
                      <wps:wsp>
                        <wps:cNvPr id="794601" name="Shape 794601"/>
                        <wps:cNvSpPr/>
                        <wps:spPr>
                          <a:xfrm>
                            <a:off x="3191942" y="1926145"/>
                            <a:ext cx="121817" cy="323279"/>
                          </a:xfrm>
                          <a:custGeom>
                            <a:avLst/>
                            <a:gdLst/>
                            <a:ahLst/>
                            <a:cxnLst/>
                            <a:rect l="0" t="0" r="0" b="0"/>
                            <a:pathLst>
                              <a:path w="121817" h="323279">
                                <a:moveTo>
                                  <a:pt x="0" y="0"/>
                                </a:moveTo>
                                <a:lnTo>
                                  <a:pt x="121817" y="0"/>
                                </a:lnTo>
                                <a:lnTo>
                                  <a:pt x="121817" y="323279"/>
                                </a:lnTo>
                                <a:lnTo>
                                  <a:pt x="0" y="323279"/>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602" name="Shape 794602"/>
                        <wps:cNvSpPr/>
                        <wps:spPr>
                          <a:xfrm>
                            <a:off x="3496488" y="2179366"/>
                            <a:ext cx="121817" cy="70059"/>
                          </a:xfrm>
                          <a:custGeom>
                            <a:avLst/>
                            <a:gdLst/>
                            <a:ahLst/>
                            <a:cxnLst/>
                            <a:rect l="0" t="0" r="0" b="0"/>
                            <a:pathLst>
                              <a:path w="121817" h="70059">
                                <a:moveTo>
                                  <a:pt x="0" y="0"/>
                                </a:moveTo>
                                <a:lnTo>
                                  <a:pt x="121817" y="0"/>
                                </a:lnTo>
                                <a:lnTo>
                                  <a:pt x="121817" y="70059"/>
                                </a:lnTo>
                                <a:lnTo>
                                  <a:pt x="0" y="70059"/>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603" name="Shape 794603"/>
                        <wps:cNvSpPr/>
                        <wps:spPr>
                          <a:xfrm>
                            <a:off x="3801034" y="2234492"/>
                            <a:ext cx="121817" cy="14932"/>
                          </a:xfrm>
                          <a:custGeom>
                            <a:avLst/>
                            <a:gdLst/>
                            <a:ahLst/>
                            <a:cxnLst/>
                            <a:rect l="0" t="0" r="0" b="0"/>
                            <a:pathLst>
                              <a:path w="121817" h="14932">
                                <a:moveTo>
                                  <a:pt x="0" y="0"/>
                                </a:moveTo>
                                <a:lnTo>
                                  <a:pt x="121817" y="0"/>
                                </a:lnTo>
                                <a:lnTo>
                                  <a:pt x="121817" y="14932"/>
                                </a:lnTo>
                                <a:lnTo>
                                  <a:pt x="0" y="14932"/>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604" name="Shape 794604"/>
                        <wps:cNvSpPr/>
                        <wps:spPr>
                          <a:xfrm>
                            <a:off x="4105580" y="2168822"/>
                            <a:ext cx="121817" cy="80602"/>
                          </a:xfrm>
                          <a:custGeom>
                            <a:avLst/>
                            <a:gdLst/>
                            <a:ahLst/>
                            <a:cxnLst/>
                            <a:rect l="0" t="0" r="0" b="0"/>
                            <a:pathLst>
                              <a:path w="121817" h="80602">
                                <a:moveTo>
                                  <a:pt x="0" y="0"/>
                                </a:moveTo>
                                <a:lnTo>
                                  <a:pt x="121817" y="0"/>
                                </a:lnTo>
                                <a:lnTo>
                                  <a:pt x="121817" y="80602"/>
                                </a:lnTo>
                                <a:lnTo>
                                  <a:pt x="0" y="80602"/>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605" name="Shape 794605"/>
                        <wps:cNvSpPr/>
                        <wps:spPr>
                          <a:xfrm>
                            <a:off x="4410126" y="2204628"/>
                            <a:ext cx="121817" cy="44796"/>
                          </a:xfrm>
                          <a:custGeom>
                            <a:avLst/>
                            <a:gdLst/>
                            <a:ahLst/>
                            <a:cxnLst/>
                            <a:rect l="0" t="0" r="0" b="0"/>
                            <a:pathLst>
                              <a:path w="121817" h="44796">
                                <a:moveTo>
                                  <a:pt x="0" y="0"/>
                                </a:moveTo>
                                <a:lnTo>
                                  <a:pt x="121817" y="0"/>
                                </a:lnTo>
                                <a:lnTo>
                                  <a:pt x="121817" y="44796"/>
                                </a:lnTo>
                                <a:lnTo>
                                  <a:pt x="0" y="44796"/>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606" name="Shape 794606"/>
                        <wps:cNvSpPr/>
                        <wps:spPr>
                          <a:xfrm>
                            <a:off x="4714545" y="2232951"/>
                            <a:ext cx="121817" cy="16473"/>
                          </a:xfrm>
                          <a:custGeom>
                            <a:avLst/>
                            <a:gdLst/>
                            <a:ahLst/>
                            <a:cxnLst/>
                            <a:rect l="0" t="0" r="0" b="0"/>
                            <a:pathLst>
                              <a:path w="121817" h="16473">
                                <a:moveTo>
                                  <a:pt x="0" y="0"/>
                                </a:moveTo>
                                <a:lnTo>
                                  <a:pt x="121817" y="0"/>
                                </a:lnTo>
                                <a:lnTo>
                                  <a:pt x="121817" y="16473"/>
                                </a:lnTo>
                                <a:lnTo>
                                  <a:pt x="0" y="16473"/>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794607" name="Shape 794607"/>
                        <wps:cNvSpPr/>
                        <wps:spPr>
                          <a:xfrm>
                            <a:off x="5019091" y="2221718"/>
                            <a:ext cx="121817" cy="27706"/>
                          </a:xfrm>
                          <a:custGeom>
                            <a:avLst/>
                            <a:gdLst/>
                            <a:ahLst/>
                            <a:cxnLst/>
                            <a:rect l="0" t="0" r="0" b="0"/>
                            <a:pathLst>
                              <a:path w="121817" h="27706">
                                <a:moveTo>
                                  <a:pt x="0" y="0"/>
                                </a:moveTo>
                                <a:lnTo>
                                  <a:pt x="121817" y="0"/>
                                </a:lnTo>
                                <a:lnTo>
                                  <a:pt x="121817" y="27706"/>
                                </a:lnTo>
                                <a:lnTo>
                                  <a:pt x="0" y="27706"/>
                                </a:lnTo>
                                <a:lnTo>
                                  <a:pt x="0" y="0"/>
                                </a:lnTo>
                              </a:path>
                            </a:pathLst>
                          </a:custGeom>
                          <a:ln w="0" cap="flat">
                            <a:round/>
                          </a:ln>
                        </wps:spPr>
                        <wps:style>
                          <a:lnRef idx="0">
                            <a:srgbClr val="000000">
                              <a:alpha val="0"/>
                            </a:srgbClr>
                          </a:lnRef>
                          <a:fillRef idx="1">
                            <a:srgbClr val="AFC97A"/>
                          </a:fillRef>
                          <a:effectRef idx="0">
                            <a:scrgbClr r="0" g="0" b="0"/>
                          </a:effectRef>
                          <a:fontRef idx="none"/>
                        </wps:style>
                        <wps:bodyPr/>
                      </wps:wsp>
                      <wps:wsp>
                        <wps:cNvPr id="794608" name="Shape 794608"/>
                        <wps:cNvSpPr/>
                        <wps:spPr>
                          <a:xfrm>
                            <a:off x="5323637" y="2159833"/>
                            <a:ext cx="121817" cy="89591"/>
                          </a:xfrm>
                          <a:custGeom>
                            <a:avLst/>
                            <a:gdLst/>
                            <a:ahLst/>
                            <a:cxnLst/>
                            <a:rect l="0" t="0" r="0" b="0"/>
                            <a:pathLst>
                              <a:path w="121817" h="89591">
                                <a:moveTo>
                                  <a:pt x="0" y="0"/>
                                </a:moveTo>
                                <a:lnTo>
                                  <a:pt x="121817" y="0"/>
                                </a:lnTo>
                                <a:lnTo>
                                  <a:pt x="121817" y="89591"/>
                                </a:lnTo>
                                <a:lnTo>
                                  <a:pt x="0" y="89591"/>
                                </a:lnTo>
                                <a:lnTo>
                                  <a:pt x="0" y="0"/>
                                </a:lnTo>
                              </a:path>
                            </a:pathLst>
                          </a:custGeom>
                          <a:ln w="0" cap="flat">
                            <a:round/>
                          </a:ln>
                        </wps:spPr>
                        <wps:style>
                          <a:lnRef idx="0">
                            <a:srgbClr val="000000">
                              <a:alpha val="0"/>
                            </a:srgbClr>
                          </a:lnRef>
                          <a:fillRef idx="1">
                            <a:srgbClr val="9983B5"/>
                          </a:fillRef>
                          <a:effectRef idx="0">
                            <a:scrgbClr r="0" g="0" b="0"/>
                          </a:effectRef>
                          <a:fontRef idx="none"/>
                        </wps:style>
                        <wps:bodyPr/>
                      </wps:wsp>
                      <wps:wsp>
                        <wps:cNvPr id="24058" name="Shape 24058"/>
                        <wps:cNvSpPr/>
                        <wps:spPr>
                          <a:xfrm>
                            <a:off x="664134" y="53594"/>
                            <a:ext cx="0" cy="2195830"/>
                          </a:xfrm>
                          <a:custGeom>
                            <a:avLst/>
                            <a:gdLst/>
                            <a:ahLst/>
                            <a:cxnLst/>
                            <a:rect l="0" t="0" r="0" b="0"/>
                            <a:pathLst>
                              <a:path h="2195830">
                                <a:moveTo>
                                  <a:pt x="0" y="2195830"/>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4059" name="Shape 24059"/>
                        <wps:cNvSpPr/>
                        <wps:spPr>
                          <a:xfrm>
                            <a:off x="664134" y="224942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0" name="Shape 24060"/>
                        <wps:cNvSpPr/>
                        <wps:spPr>
                          <a:xfrm>
                            <a:off x="664134"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1" name="Shape 24061"/>
                        <wps:cNvSpPr/>
                        <wps:spPr>
                          <a:xfrm>
                            <a:off x="9680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2" name="Shape 24062"/>
                        <wps:cNvSpPr/>
                        <wps:spPr>
                          <a:xfrm>
                            <a:off x="12728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3" name="Shape 24063"/>
                        <wps:cNvSpPr/>
                        <wps:spPr>
                          <a:xfrm>
                            <a:off x="15776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4" name="Shape 24064"/>
                        <wps:cNvSpPr/>
                        <wps:spPr>
                          <a:xfrm>
                            <a:off x="18824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5" name="Shape 24065"/>
                        <wps:cNvSpPr/>
                        <wps:spPr>
                          <a:xfrm>
                            <a:off x="21872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6" name="Shape 24066"/>
                        <wps:cNvSpPr/>
                        <wps:spPr>
                          <a:xfrm>
                            <a:off x="24920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7" name="Shape 24067"/>
                        <wps:cNvSpPr/>
                        <wps:spPr>
                          <a:xfrm>
                            <a:off x="27953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8" name="Shape 24068"/>
                        <wps:cNvSpPr/>
                        <wps:spPr>
                          <a:xfrm>
                            <a:off x="31001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69" name="Shape 24069"/>
                        <wps:cNvSpPr/>
                        <wps:spPr>
                          <a:xfrm>
                            <a:off x="34049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0" name="Shape 24070"/>
                        <wps:cNvSpPr/>
                        <wps:spPr>
                          <a:xfrm>
                            <a:off x="37097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1" name="Shape 24071"/>
                        <wps:cNvSpPr/>
                        <wps:spPr>
                          <a:xfrm>
                            <a:off x="40145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2" name="Shape 24072"/>
                        <wps:cNvSpPr/>
                        <wps:spPr>
                          <a:xfrm>
                            <a:off x="43193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3" name="Shape 24073"/>
                        <wps:cNvSpPr/>
                        <wps:spPr>
                          <a:xfrm>
                            <a:off x="4622597"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4" name="Shape 24074"/>
                        <wps:cNvSpPr/>
                        <wps:spPr>
                          <a:xfrm>
                            <a:off x="4927397"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5" name="Shape 24075"/>
                        <wps:cNvSpPr/>
                        <wps:spPr>
                          <a:xfrm>
                            <a:off x="5232197"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076" name="Shape 24076"/>
                        <wps:cNvSpPr/>
                        <wps:spPr>
                          <a:xfrm>
                            <a:off x="5536870"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6786" name="Rectangle 606786"/>
                        <wps:cNvSpPr/>
                        <wps:spPr>
                          <a:xfrm>
                            <a:off x="398958" y="2196465"/>
                            <a:ext cx="77074" cy="154840"/>
                          </a:xfrm>
                          <a:prstGeom prst="rect">
                            <a:avLst/>
                          </a:prstGeom>
                          <a:ln>
                            <a:noFill/>
                          </a:ln>
                        </wps:spPr>
                        <wps:txbx>
                          <w:txbxContent>
                            <w:p w14:paraId="19C752AD"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6787" name="Rectangle 606787"/>
                        <wps:cNvSpPr/>
                        <wps:spPr>
                          <a:xfrm>
                            <a:off x="456908" y="2196465"/>
                            <a:ext cx="135145" cy="154840"/>
                          </a:xfrm>
                          <a:prstGeom prst="rect">
                            <a:avLst/>
                          </a:prstGeom>
                          <a:ln>
                            <a:noFill/>
                          </a:ln>
                        </wps:spPr>
                        <wps:txbx>
                          <w:txbxContent>
                            <w:p w14:paraId="47B6DAA4"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6784" name="Rectangle 606784"/>
                        <wps:cNvSpPr/>
                        <wps:spPr>
                          <a:xfrm>
                            <a:off x="83515" y="1757172"/>
                            <a:ext cx="496494" cy="154840"/>
                          </a:xfrm>
                          <a:prstGeom prst="rect">
                            <a:avLst/>
                          </a:prstGeom>
                          <a:ln>
                            <a:noFill/>
                          </a:ln>
                        </wps:spPr>
                        <wps:txbx>
                          <w:txbxContent>
                            <w:p w14:paraId="7B7A659D" w14:textId="77777777" w:rsidR="00E26C14" w:rsidRDefault="00CB3576">
                              <w:pPr>
                                <w:spacing w:after="160" w:line="259" w:lineRule="auto"/>
                                <w:ind w:left="0" w:firstLine="0"/>
                              </w:pPr>
                              <w:r>
                                <w:rPr>
                                  <w:b/>
                                  <w:color w:val="595959"/>
                                  <w:sz w:val="18"/>
                                </w:rPr>
                                <w:t>500 000</w:t>
                              </w:r>
                            </w:p>
                          </w:txbxContent>
                        </wps:txbx>
                        <wps:bodyPr horzOverflow="overflow" vert="horz" lIns="0" tIns="0" rIns="0" bIns="0" rtlCol="0">
                          <a:noAutofit/>
                        </wps:bodyPr>
                      </wps:wsp>
                      <wps:wsp>
                        <wps:cNvPr id="606785" name="Rectangle 606785"/>
                        <wps:cNvSpPr/>
                        <wps:spPr>
                          <a:xfrm>
                            <a:off x="456781" y="1757172"/>
                            <a:ext cx="135348" cy="154840"/>
                          </a:xfrm>
                          <a:prstGeom prst="rect">
                            <a:avLst/>
                          </a:prstGeom>
                          <a:ln>
                            <a:noFill/>
                          </a:ln>
                        </wps:spPr>
                        <wps:txbx>
                          <w:txbxContent>
                            <w:p w14:paraId="0EB8E65B"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6782" name="Rectangle 606782"/>
                        <wps:cNvSpPr/>
                        <wps:spPr>
                          <a:xfrm>
                            <a:off x="0" y="1317625"/>
                            <a:ext cx="77074" cy="154840"/>
                          </a:xfrm>
                          <a:prstGeom prst="rect">
                            <a:avLst/>
                          </a:prstGeom>
                          <a:ln>
                            <a:noFill/>
                          </a:ln>
                        </wps:spPr>
                        <wps:txbx>
                          <w:txbxContent>
                            <w:p w14:paraId="07854C8A"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6783" name="Rectangle 606783"/>
                        <wps:cNvSpPr/>
                        <wps:spPr>
                          <a:xfrm>
                            <a:off x="57912" y="1317625"/>
                            <a:ext cx="666097" cy="154840"/>
                          </a:xfrm>
                          <a:prstGeom prst="rect">
                            <a:avLst/>
                          </a:prstGeom>
                          <a:ln>
                            <a:noFill/>
                          </a:ln>
                        </wps:spPr>
                        <wps:txbx>
                          <w:txbxContent>
                            <w:p w14:paraId="70CAEBB1"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6780" name="Rectangle 606780"/>
                        <wps:cNvSpPr/>
                        <wps:spPr>
                          <a:xfrm>
                            <a:off x="0" y="878459"/>
                            <a:ext cx="77074" cy="154840"/>
                          </a:xfrm>
                          <a:prstGeom prst="rect">
                            <a:avLst/>
                          </a:prstGeom>
                          <a:ln>
                            <a:noFill/>
                          </a:ln>
                        </wps:spPr>
                        <wps:txbx>
                          <w:txbxContent>
                            <w:p w14:paraId="0A22F856"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6781" name="Rectangle 606781"/>
                        <wps:cNvSpPr/>
                        <wps:spPr>
                          <a:xfrm>
                            <a:off x="57912" y="878459"/>
                            <a:ext cx="666097" cy="154840"/>
                          </a:xfrm>
                          <a:prstGeom prst="rect">
                            <a:avLst/>
                          </a:prstGeom>
                          <a:ln>
                            <a:noFill/>
                          </a:ln>
                        </wps:spPr>
                        <wps:txbx>
                          <w:txbxContent>
                            <w:p w14:paraId="0DA0C1E4" w14:textId="77777777" w:rsidR="00E26C14" w:rsidRDefault="00CB3576">
                              <w:pPr>
                                <w:spacing w:after="160" w:line="259" w:lineRule="auto"/>
                                <w:ind w:left="0" w:firstLine="0"/>
                              </w:pPr>
                              <w:r>
                                <w:rPr>
                                  <w:b/>
                                  <w:color w:val="595959"/>
                                  <w:sz w:val="18"/>
                                </w:rPr>
                                <w:t xml:space="preserve"> 500 000 zł</w:t>
                              </w:r>
                            </w:p>
                          </w:txbxContent>
                        </wps:txbx>
                        <wps:bodyPr horzOverflow="overflow" vert="horz" lIns="0" tIns="0" rIns="0" bIns="0" rtlCol="0">
                          <a:noAutofit/>
                        </wps:bodyPr>
                      </wps:wsp>
                      <wps:wsp>
                        <wps:cNvPr id="606778" name="Rectangle 606778"/>
                        <wps:cNvSpPr/>
                        <wps:spPr>
                          <a:xfrm>
                            <a:off x="0" y="439293"/>
                            <a:ext cx="77074" cy="154840"/>
                          </a:xfrm>
                          <a:prstGeom prst="rect">
                            <a:avLst/>
                          </a:prstGeom>
                          <a:ln>
                            <a:noFill/>
                          </a:ln>
                        </wps:spPr>
                        <wps:txbx>
                          <w:txbxContent>
                            <w:p w14:paraId="516E6982"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6779" name="Rectangle 606779"/>
                        <wps:cNvSpPr/>
                        <wps:spPr>
                          <a:xfrm>
                            <a:off x="57912" y="439293"/>
                            <a:ext cx="666097" cy="154840"/>
                          </a:xfrm>
                          <a:prstGeom prst="rect">
                            <a:avLst/>
                          </a:prstGeom>
                          <a:ln>
                            <a:noFill/>
                          </a:ln>
                        </wps:spPr>
                        <wps:txbx>
                          <w:txbxContent>
                            <w:p w14:paraId="0B3D3FE3"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6776" name="Rectangle 606776"/>
                        <wps:cNvSpPr/>
                        <wps:spPr>
                          <a:xfrm>
                            <a:off x="0" y="0"/>
                            <a:ext cx="77074" cy="154840"/>
                          </a:xfrm>
                          <a:prstGeom prst="rect">
                            <a:avLst/>
                          </a:prstGeom>
                          <a:ln>
                            <a:noFill/>
                          </a:ln>
                        </wps:spPr>
                        <wps:txbx>
                          <w:txbxContent>
                            <w:p w14:paraId="77B30CC9" w14:textId="77777777" w:rsidR="00E26C14" w:rsidRDefault="00CB3576">
                              <w:pPr>
                                <w:spacing w:after="160" w:line="259" w:lineRule="auto"/>
                                <w:ind w:left="0" w:firstLine="0"/>
                              </w:pPr>
                              <w:r>
                                <w:rPr>
                                  <w:b/>
                                  <w:color w:val="595959"/>
                                  <w:sz w:val="18"/>
                                </w:rPr>
                                <w:t>2</w:t>
                              </w:r>
                            </w:p>
                          </w:txbxContent>
                        </wps:txbx>
                        <wps:bodyPr horzOverflow="overflow" vert="horz" lIns="0" tIns="0" rIns="0" bIns="0" rtlCol="0">
                          <a:noAutofit/>
                        </wps:bodyPr>
                      </wps:wsp>
                      <wps:wsp>
                        <wps:cNvPr id="606777" name="Rectangle 606777"/>
                        <wps:cNvSpPr/>
                        <wps:spPr>
                          <a:xfrm>
                            <a:off x="57912" y="0"/>
                            <a:ext cx="666097" cy="154840"/>
                          </a:xfrm>
                          <a:prstGeom prst="rect">
                            <a:avLst/>
                          </a:prstGeom>
                          <a:ln>
                            <a:noFill/>
                          </a:ln>
                        </wps:spPr>
                        <wps:txbx>
                          <w:txbxContent>
                            <w:p w14:paraId="7FE10A6A" w14:textId="77777777" w:rsidR="00E26C14" w:rsidRDefault="00CB3576">
                              <w:pPr>
                                <w:spacing w:after="160" w:line="259" w:lineRule="auto"/>
                                <w:ind w:left="0" w:firstLine="0"/>
                              </w:pPr>
                              <w:r>
                                <w:rPr>
                                  <w:b/>
                                  <w:color w:val="595959"/>
                                  <w:sz w:val="18"/>
                                </w:rPr>
                                <w:t xml:space="preserve"> 500 000 zł</w:t>
                              </w:r>
                            </w:p>
                          </w:txbxContent>
                        </wps:txbx>
                        <wps:bodyPr horzOverflow="overflow" vert="horz" lIns="0" tIns="0" rIns="0" bIns="0" rtlCol="0">
                          <a:noAutofit/>
                        </wps:bodyPr>
                      </wps:wsp>
                      <wps:wsp>
                        <wps:cNvPr id="24083" name="Rectangle 24083"/>
                        <wps:cNvSpPr/>
                        <wps:spPr>
                          <a:xfrm rot="-5399999">
                            <a:off x="455211" y="2443319"/>
                            <a:ext cx="783506" cy="154840"/>
                          </a:xfrm>
                          <a:prstGeom prst="rect">
                            <a:avLst/>
                          </a:prstGeom>
                          <a:ln>
                            <a:noFill/>
                          </a:ln>
                        </wps:spPr>
                        <wps:txbx>
                          <w:txbxContent>
                            <w:p w14:paraId="420E1760"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4084" name="Rectangle 24084"/>
                        <wps:cNvSpPr/>
                        <wps:spPr>
                          <a:xfrm rot="-5399999">
                            <a:off x="495244" y="2576823"/>
                            <a:ext cx="1312532" cy="154840"/>
                          </a:xfrm>
                          <a:prstGeom prst="rect">
                            <a:avLst/>
                          </a:prstGeom>
                          <a:ln>
                            <a:noFill/>
                          </a:ln>
                        </wps:spPr>
                        <wps:txbx>
                          <w:txbxContent>
                            <w:p w14:paraId="6D92870B"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4085" name="Rectangle 24085"/>
                        <wps:cNvSpPr/>
                        <wps:spPr>
                          <a:xfrm rot="-5399999">
                            <a:off x="1175987" y="2387108"/>
                            <a:ext cx="560646" cy="154840"/>
                          </a:xfrm>
                          <a:prstGeom prst="rect">
                            <a:avLst/>
                          </a:prstGeom>
                          <a:ln>
                            <a:noFill/>
                          </a:ln>
                        </wps:spPr>
                        <wps:txbx>
                          <w:txbxContent>
                            <w:p w14:paraId="0A7706A4"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4086" name="Rectangle 24086"/>
                        <wps:cNvSpPr/>
                        <wps:spPr>
                          <a:xfrm rot="-5399999">
                            <a:off x="1495684" y="2378256"/>
                            <a:ext cx="530090" cy="154840"/>
                          </a:xfrm>
                          <a:prstGeom prst="rect">
                            <a:avLst/>
                          </a:prstGeom>
                          <a:ln>
                            <a:noFill/>
                          </a:ln>
                        </wps:spPr>
                        <wps:txbx>
                          <w:txbxContent>
                            <w:p w14:paraId="10CECE38"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4087" name="Rectangle 24087"/>
                        <wps:cNvSpPr/>
                        <wps:spPr>
                          <a:xfrm rot="-5399999">
                            <a:off x="1839755" y="2358345"/>
                            <a:ext cx="451040" cy="154840"/>
                          </a:xfrm>
                          <a:prstGeom prst="rect">
                            <a:avLst/>
                          </a:prstGeom>
                          <a:ln>
                            <a:noFill/>
                          </a:ln>
                        </wps:spPr>
                        <wps:txbx>
                          <w:txbxContent>
                            <w:p w14:paraId="25E08106"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4088" name="Rectangle 24088"/>
                        <wps:cNvSpPr/>
                        <wps:spPr>
                          <a:xfrm rot="-5399999">
                            <a:off x="1985391" y="2438449"/>
                            <a:ext cx="769369" cy="154840"/>
                          </a:xfrm>
                          <a:prstGeom prst="rect">
                            <a:avLst/>
                          </a:prstGeom>
                          <a:ln>
                            <a:noFill/>
                          </a:ln>
                        </wps:spPr>
                        <wps:txbx>
                          <w:txbxContent>
                            <w:p w14:paraId="3179A3BF"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4089" name="Rectangle 24089"/>
                        <wps:cNvSpPr/>
                        <wps:spPr>
                          <a:xfrm rot="-5399999">
                            <a:off x="2265411" y="2451261"/>
                            <a:ext cx="818166" cy="154840"/>
                          </a:xfrm>
                          <a:prstGeom prst="rect">
                            <a:avLst/>
                          </a:prstGeom>
                          <a:ln>
                            <a:noFill/>
                          </a:ln>
                        </wps:spPr>
                        <wps:txbx>
                          <w:txbxContent>
                            <w:p w14:paraId="5FAD4404"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4090" name="Rectangle 24090"/>
                        <wps:cNvSpPr/>
                        <wps:spPr>
                          <a:xfrm rot="-5399999">
                            <a:off x="2713995" y="2378256"/>
                            <a:ext cx="530090" cy="154840"/>
                          </a:xfrm>
                          <a:prstGeom prst="rect">
                            <a:avLst/>
                          </a:prstGeom>
                          <a:ln>
                            <a:noFill/>
                          </a:ln>
                        </wps:spPr>
                        <wps:txbx>
                          <w:txbxContent>
                            <w:p w14:paraId="33CF9F7B"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4091" name="Rectangle 24091"/>
                        <wps:cNvSpPr/>
                        <wps:spPr>
                          <a:xfrm rot="-5399999">
                            <a:off x="2856742" y="2460044"/>
                            <a:ext cx="854195" cy="154840"/>
                          </a:xfrm>
                          <a:prstGeom prst="rect">
                            <a:avLst/>
                          </a:prstGeom>
                          <a:ln>
                            <a:noFill/>
                          </a:ln>
                        </wps:spPr>
                        <wps:txbx>
                          <w:txbxContent>
                            <w:p w14:paraId="2F531F59"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4092" name="Rectangle 24092"/>
                        <wps:cNvSpPr/>
                        <wps:spPr>
                          <a:xfrm rot="-5399999">
                            <a:off x="3285792" y="2397095"/>
                            <a:ext cx="605187" cy="154840"/>
                          </a:xfrm>
                          <a:prstGeom prst="rect">
                            <a:avLst/>
                          </a:prstGeom>
                          <a:ln>
                            <a:noFill/>
                          </a:ln>
                        </wps:spPr>
                        <wps:txbx>
                          <w:txbxContent>
                            <w:p w14:paraId="7B732C75"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4093" name="Rectangle 24093"/>
                        <wps:cNvSpPr/>
                        <wps:spPr>
                          <a:xfrm rot="-5399999">
                            <a:off x="3557755" y="2414042"/>
                            <a:ext cx="670100" cy="154840"/>
                          </a:xfrm>
                          <a:prstGeom prst="rect">
                            <a:avLst/>
                          </a:prstGeom>
                          <a:ln>
                            <a:noFill/>
                          </a:ln>
                        </wps:spPr>
                        <wps:txbx>
                          <w:txbxContent>
                            <w:p w14:paraId="46D48004"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4094" name="Rectangle 24094"/>
                        <wps:cNvSpPr/>
                        <wps:spPr>
                          <a:xfrm rot="-5399999">
                            <a:off x="3987133" y="2350916"/>
                            <a:ext cx="420941" cy="154840"/>
                          </a:xfrm>
                          <a:prstGeom prst="rect">
                            <a:avLst/>
                          </a:prstGeom>
                          <a:ln>
                            <a:noFill/>
                          </a:ln>
                        </wps:spPr>
                        <wps:txbx>
                          <w:txbxContent>
                            <w:p w14:paraId="6BDB87A2"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4095" name="Rectangle 24095"/>
                        <wps:cNvSpPr/>
                        <wps:spPr>
                          <a:xfrm rot="-5399999">
                            <a:off x="4037428" y="2478807"/>
                            <a:ext cx="929444" cy="154840"/>
                          </a:xfrm>
                          <a:prstGeom prst="rect">
                            <a:avLst/>
                          </a:prstGeom>
                          <a:ln>
                            <a:noFill/>
                          </a:ln>
                        </wps:spPr>
                        <wps:txbx>
                          <w:txbxContent>
                            <w:p w14:paraId="7979A848"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4096" name="Rectangle 24096"/>
                        <wps:cNvSpPr/>
                        <wps:spPr>
                          <a:xfrm rot="-5399999">
                            <a:off x="4111994" y="2594902"/>
                            <a:ext cx="1389149" cy="154840"/>
                          </a:xfrm>
                          <a:prstGeom prst="rect">
                            <a:avLst/>
                          </a:prstGeom>
                          <a:ln>
                            <a:noFill/>
                          </a:ln>
                        </wps:spPr>
                        <wps:txbx>
                          <w:txbxContent>
                            <w:p w14:paraId="057B7769"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4097" name="Rectangle 24097"/>
                        <wps:cNvSpPr/>
                        <wps:spPr>
                          <a:xfrm rot="-5399999">
                            <a:off x="4678116" y="2463920"/>
                            <a:ext cx="866509" cy="154840"/>
                          </a:xfrm>
                          <a:prstGeom prst="rect">
                            <a:avLst/>
                          </a:prstGeom>
                          <a:ln>
                            <a:noFill/>
                          </a:ln>
                        </wps:spPr>
                        <wps:txbx>
                          <w:txbxContent>
                            <w:p w14:paraId="69EC90DF"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4098" name="Rectangle 24098"/>
                        <wps:cNvSpPr/>
                        <wps:spPr>
                          <a:xfrm rot="-5399999">
                            <a:off x="4758814" y="2576622"/>
                            <a:ext cx="1314206" cy="154840"/>
                          </a:xfrm>
                          <a:prstGeom prst="rect">
                            <a:avLst/>
                          </a:prstGeom>
                          <a:ln>
                            <a:noFill/>
                          </a:ln>
                        </wps:spPr>
                        <wps:txbx>
                          <w:txbxContent>
                            <w:p w14:paraId="1EE9C9C7"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12BB1C13" id="Group 607460" o:spid="_x0000_s3307" style="width:435.95pt;height:265.1pt;mso-position-horizontal-relative:char;mso-position-vertical-relative:line" coordsize="55368,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">
                <v:shape id="Picture 758068" o:spid="_x0000_s3308" type="#_x0000_t75" style="position:absolute;left:6601;top:497;width:48768;height:2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">
                  <v:imagedata r:id="rId402" o:title=""/>
                </v:shape>
                <v:shape id="Shape 24037" o:spid="_x0000_s3309" style="position:absolute;left:6641;top:18100;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" path="m,l4872736,e" filled="f" strokecolor="#d9d9d9">
                  <v:path arrowok="t" textboxrect="0,0,4872736,0"/>
                </v:shape>
                <v:shape id="Shape 24038" o:spid="_x0000_s3310" style="position:absolute;left:6641;top:13710;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" path="m,l4872736,e" filled="f" strokecolor="#d9d9d9">
                  <v:path arrowok="t" textboxrect="0,0,4872736,0"/>
                </v:shape>
                <v:shape id="Shape 24039" o:spid="_x0000_s3311" style="position:absolute;left:6641;top:9321;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" path="m,l4872736,e" filled="f" strokecolor="#d9d9d9">
                  <v:path arrowok="t" textboxrect="0,0,4872736,0"/>
                </v:shape>
                <v:shape id="Shape 24040" o:spid="_x0000_s3312" style="position:absolute;left:6641;top:4932;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" path="m,l4872736,e" filled="f" strokecolor="#d9d9d9">
                  <v:path arrowok="t" textboxrect="0,0,4872736,0"/>
                </v:shape>
                <v:shape id="Shape 24041" o:spid="_x0000_s3313" style="position:absolute;left:6641;top:535;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" path="m,l4872736,e" filled="f" strokecolor="#d9d9d9">
                  <v:path arrowok="t" textboxrect="0,0,4872736,0"/>
                </v:shape>
                <v:shape id="Shape 794593" o:spid="_x0000_s3314" style="position:absolute;left:7555;top:3610;width:1218;height:18884;visibility:visible;mso-wrap-style:square;v-text-anchor:top" coordsize="121817,188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" path="m,l121817,r,1888363l,1888363,,e" fillcolor="#4f81bd" stroked="f" strokeweight="0">
                  <v:path arrowok="t" textboxrect="0,0,121817,1888363"/>
                </v:shape>
                <v:shape id="Shape 794594" o:spid="_x0000_s3315" style="position:absolute;left:10601;top:22195;width:1218;height:299;visibility:visible;mso-wrap-style:square;v-text-anchor:top" coordsize="121817,2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" path="m,l121817,r,29864l,29864,,e" fillcolor="#c0504d" stroked="f" strokeweight="0">
                  <v:path arrowok="t" textboxrect="0,0,121817,29864"/>
                </v:shape>
                <v:shape id="Shape 794595" o:spid="_x0000_s3316" style="position:absolute;left:13646;top:21993;width:1218;height:501;visibility:visible;mso-wrap-style:square;v-text-anchor:top" coordsize="121817,5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" path="m,l121817,r,50064l,50064,,e" fillcolor="#9bbb59" stroked="f" strokeweight="0">
                  <v:path arrowok="t" textboxrect="0,0,121817,50064"/>
                </v:shape>
                <v:shape id="Shape 794596" o:spid="_x0000_s3317" style="position:absolute;left:16692;top:21896;width:1218;height:598;visibility:visible;mso-wrap-style:square;v-text-anchor:top" coordsize="121817,5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" path="m,l121817,r,59727l,59727,,e" fillcolor="#8064a2" stroked="f" strokeweight="0">
                  <v:path arrowok="t" textboxrect="0,0,121817,59727"/>
                </v:shape>
                <v:shape id="Shape 794597" o:spid="_x0000_s3318" style="position:absolute;left:19737;top:22089;width:1218;height:405;visibility:visible;mso-wrap-style:square;v-text-anchor:top" coordsize="121817,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" path="m,l121817,r,40487l,40487,,e" fillcolor="#4bacc6" stroked="f" strokeweight="0">
                  <v:path arrowok="t" textboxrect="0,0,121817,40487"/>
                </v:shape>
                <v:shape id="Shape 794598" o:spid="_x0000_s3319" style="position:absolute;left:22783;top:19698;width:1218;height:2796;visibility:visible;mso-wrap-style:square;v-text-anchor:top" coordsize="121817,2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" path="m,l121817,r,279540l,279540,,e" fillcolor="#f79646" stroked="f" strokeweight="0">
                  <v:path arrowok="t" textboxrect="0,0,121817,279540"/>
                </v:shape>
                <v:shape id="Shape 794599" o:spid="_x0000_s3320" style="position:absolute;left:25828;top:19915;width:1218;height:2579;visibility:visible;mso-wrap-style:square;v-text-anchor:top" coordsize="121817,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" path="m,l121817,r,257861l,257861,,e" fillcolor="#2c4d75" stroked="f" strokeweight="0">
                  <v:path arrowok="t" textboxrect="0,0,121817,257861"/>
                </v:shape>
                <v:shape id="Shape 794600" o:spid="_x0000_s3321" style="position:absolute;left:28873;top:22375;width:1219;height:119;visibility:visible;mso-wrap-style:square;v-text-anchor:top" coordsize="121817,1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" path="m,l121817,r,11857l,11857,,e" fillcolor="#772c2a" stroked="f" strokeweight="0">
                  <v:path arrowok="t" textboxrect="0,0,121817,11857"/>
                </v:shape>
                <v:shape id="Shape 794601" o:spid="_x0000_s3322" style="position:absolute;left:31919;top:19261;width:1218;height:3233;visibility:visible;mso-wrap-style:square;v-text-anchor:top" coordsize="121817,3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" path="m,l121817,r,323279l,323279,,e" fillcolor="#5f7530" stroked="f" strokeweight="0">
                  <v:path arrowok="t" textboxrect="0,0,121817,323279"/>
                </v:shape>
                <v:shape id="Shape 794602" o:spid="_x0000_s3323" style="position:absolute;left:34964;top:21793;width:1219;height:701;visibility:visible;mso-wrap-style:square;v-text-anchor:top" coordsize="121817,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" path="m,l121817,r,70059l,70059,,e" fillcolor="#4d3b62" stroked="f" strokeweight="0">
                  <v:path arrowok="t" textboxrect="0,0,121817,70059"/>
                </v:shape>
                <v:shape id="Shape 794603" o:spid="_x0000_s3324" style="position:absolute;left:38010;top:22344;width:1218;height:150;visibility:visible;mso-wrap-style:square;v-text-anchor:top" coordsize="12181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" path="m,l121817,r,14932l,14932,,e" fillcolor="#276a7c" stroked="f" strokeweight="0">
                  <v:path arrowok="t" textboxrect="0,0,121817,14932"/>
                </v:shape>
                <v:shape id="Shape 794604" o:spid="_x0000_s3325" style="position:absolute;left:41055;top:21688;width:1218;height:806;visibility:visible;mso-wrap-style:square;v-text-anchor:top" coordsize="121817,8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" path="m,l121817,r,80602l,80602,,e" fillcolor="#b65708" stroked="f" strokeweight="0">
                  <v:path arrowok="t" textboxrect="0,0,121817,80602"/>
                </v:shape>
                <v:shape id="Shape 794605" o:spid="_x0000_s3326" style="position:absolute;left:44101;top:22046;width:1218;height:448;visibility:visible;mso-wrap-style:square;v-text-anchor:top" coordsize="121817,4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" path="m,l121817,r,44796l,44796,,e" fillcolor="#729aca" stroked="f" strokeweight="0">
                  <v:path arrowok="t" textboxrect="0,0,121817,44796"/>
                </v:shape>
                <v:shape id="Shape 794606" o:spid="_x0000_s3327" style="position:absolute;left:47145;top:22329;width:1218;height:165;visibility:visible;mso-wrap-style:square;v-text-anchor:top" coordsize="121817,1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" path="m,l121817,r,16473l,16473,,e" fillcolor="#cd7371" stroked="f" strokeweight="0">
                  <v:path arrowok="t" textboxrect="0,0,121817,16473"/>
                </v:shape>
                <v:shape id="Shape 794607" o:spid="_x0000_s3328" style="position:absolute;left:50190;top:22217;width:1219;height:277;visibility:visible;mso-wrap-style:square;v-text-anchor:top" coordsize="121817,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" path="m,l121817,r,27706l,27706,,e" fillcolor="#afc97a" stroked="f" strokeweight="0">
                  <v:path arrowok="t" textboxrect="0,0,121817,27706"/>
                </v:shape>
                <v:shape id="Shape 794608" o:spid="_x0000_s3329" style="position:absolute;left:53236;top:21598;width:1218;height:896;visibility:visible;mso-wrap-style:square;v-text-anchor:top" coordsize="121817,8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" path="m,l121817,r,89591l,89591,,e" fillcolor="#9983b5" stroked="f" strokeweight="0">
                  <v:path arrowok="t" textboxrect="0,0,121817,89591"/>
                </v:shape>
                <v:shape id="Shape 24058" o:spid="_x0000_s3330" style="position:absolute;left:6641;top:535;width:0;height:21959;visibility:visible;mso-wrap-style:square;v-text-anchor:top" coordsize="0,219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" path="m,2195830l,e" filled="f" strokecolor="#4f81bd">
                  <v:path arrowok="t" textboxrect="0,0,0,2195830"/>
                </v:shape>
                <v:shape id="Shape 24059" o:spid="_x0000_s3331" style="position:absolute;left:6641;top:2249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" path="m,l4872736,e" filled="f" strokecolor="#d9d9d9">
                  <v:path arrowok="t" textboxrect="0,0,4872736,0"/>
                </v:shape>
                <v:shape id="Shape 24060" o:spid="_x0000_s3332" style="position:absolute;left:6641;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" path="m,l,36195e" filled="f" strokecolor="#d9d9d9">
                  <v:path arrowok="t" textboxrect="0,0,0,36195"/>
                </v:shape>
                <v:shape id="Shape 24061" o:spid="_x0000_s3333" style="position:absolute;left:9680;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" path="m,l,36195e" filled="f" strokecolor="#d9d9d9">
                  <v:path arrowok="t" textboxrect="0,0,0,36195"/>
                </v:shape>
                <v:shape id="Shape 24062" o:spid="_x0000_s3334" style="position:absolute;left:12728;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" path="m,l,36195e" filled="f" strokecolor="#d9d9d9">
                  <v:path arrowok="t" textboxrect="0,0,0,36195"/>
                </v:shape>
                <v:shape id="Shape 24063" o:spid="_x0000_s3335" style="position:absolute;left:15776;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" path="m,l,36195e" filled="f" strokecolor="#d9d9d9">
                  <v:path arrowok="t" textboxrect="0,0,0,36195"/>
                </v:shape>
                <v:shape id="Shape 24064" o:spid="_x0000_s3336" style="position:absolute;left:18824;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" path="m,l,36195e" filled="f" strokecolor="#d9d9d9">
                  <v:path arrowok="t" textboxrect="0,0,0,36195"/>
                </v:shape>
                <v:shape id="Shape 24065" o:spid="_x0000_s3337" style="position:absolute;left:21872;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" path="m,l,36195e" filled="f" strokecolor="#d9d9d9">
                  <v:path arrowok="t" textboxrect="0,0,0,36195"/>
                </v:shape>
                <v:shape id="Shape 24066" o:spid="_x0000_s3338" style="position:absolute;left:24920;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" path="m,l,36195e" filled="f" strokecolor="#d9d9d9">
                  <v:path arrowok="t" textboxrect="0,0,0,36195"/>
                </v:shape>
                <v:shape id="Shape 24067" o:spid="_x0000_s3339" style="position:absolute;left:27953;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" path="m,l,36195e" filled="f" strokecolor="#d9d9d9">
                  <v:path arrowok="t" textboxrect="0,0,0,36195"/>
                </v:shape>
                <v:shape id="Shape 24068" o:spid="_x0000_s3340" style="position:absolute;left:31001;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" path="m,l,36195e" filled="f" strokecolor="#d9d9d9">
                  <v:path arrowok="t" textboxrect="0,0,0,36195"/>
                </v:shape>
                <v:shape id="Shape 24069" o:spid="_x0000_s3341" style="position:absolute;left:34049;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" path="m,l,36195e" filled="f" strokecolor="#d9d9d9">
                  <v:path arrowok="t" textboxrect="0,0,0,36195"/>
                </v:shape>
                <v:shape id="Shape 24070" o:spid="_x0000_s3342" style="position:absolute;left:37097;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" path="m,l,36195e" filled="f" strokecolor="#d9d9d9">
                  <v:path arrowok="t" textboxrect="0,0,0,36195"/>
                </v:shape>
                <v:shape id="Shape 24071" o:spid="_x0000_s3343" style="position:absolute;left:40145;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" path="m,l,36195e" filled="f" strokecolor="#d9d9d9">
                  <v:path arrowok="t" textboxrect="0,0,0,36195"/>
                </v:shape>
                <v:shape id="Shape 24072" o:spid="_x0000_s3344" style="position:absolute;left:43193;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" path="m,l,36195e" filled="f" strokecolor="#d9d9d9">
                  <v:path arrowok="t" textboxrect="0,0,0,36195"/>
                </v:shape>
                <v:shape id="Shape 24073" o:spid="_x0000_s3345" style="position:absolute;left:46225;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" path="m,l,36195e" filled="f" strokecolor="#d9d9d9">
                  <v:path arrowok="t" textboxrect="0,0,0,36195"/>
                </v:shape>
                <v:shape id="Shape 24074" o:spid="_x0000_s3346" style="position:absolute;left:49273;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" path="m,l,36195e" filled="f" strokecolor="#d9d9d9">
                  <v:path arrowok="t" textboxrect="0,0,0,36195"/>
                </v:shape>
                <v:shape id="Shape 24075" o:spid="_x0000_s3347" style="position:absolute;left:52321;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" path="m,l,36195e" filled="f" strokecolor="#d9d9d9">
                  <v:path arrowok="t" textboxrect="0,0,0,36195"/>
                </v:shape>
                <v:shape id="Shape 24076" o:spid="_x0000_s3348" style="position:absolute;left:55368;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" path="m,l,36195e" filled="f" strokecolor="#d9d9d9">
                  <v:path arrowok="t" textboxrect="0,0,0,36195"/>
                </v:shape>
                <v:rect id="Rectangle 606786" o:spid="_x0000_s3349" style="position:absolute;left:3989;top:2196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" filled="f" stroked="f">
                  <v:textbox inset="0,0,0,0">
                    <w:txbxContent>
                      <w:p w14:paraId="19C752AD" w14:textId="77777777" w:rsidR="00E26C14" w:rsidRDefault="00CB3576">
                        <w:pPr>
                          <w:spacing w:after="160" w:line="259" w:lineRule="auto"/>
                          <w:ind w:left="0" w:firstLine="0"/>
                        </w:pPr>
                        <w:r>
                          <w:rPr>
                            <w:b/>
                            <w:color w:val="595959"/>
                            <w:sz w:val="18"/>
                          </w:rPr>
                          <w:t>0</w:t>
                        </w:r>
                      </w:p>
                    </w:txbxContent>
                  </v:textbox>
                </v:rect>
                <v:rect id="Rectangle 606787" o:spid="_x0000_s3350" style="position:absolute;left:4569;top:21964;width:13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" filled="f" stroked="f">
                  <v:textbox inset="0,0,0,0">
                    <w:txbxContent>
                      <w:p w14:paraId="47B6DAA4" w14:textId="77777777" w:rsidR="00E26C14" w:rsidRDefault="00CB3576">
                        <w:pPr>
                          <w:spacing w:after="160" w:line="259" w:lineRule="auto"/>
                          <w:ind w:left="0" w:firstLine="0"/>
                        </w:pPr>
                        <w:r>
                          <w:rPr>
                            <w:b/>
                            <w:color w:val="595959"/>
                            <w:sz w:val="18"/>
                          </w:rPr>
                          <w:t xml:space="preserve"> zł</w:t>
                        </w:r>
                      </w:p>
                    </w:txbxContent>
                  </v:textbox>
                </v:rect>
                <v:rect id="Rectangle 606784" o:spid="_x0000_s3351" style="position:absolute;left:835;top:17571;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" filled="f" stroked="f">
                  <v:textbox inset="0,0,0,0">
                    <w:txbxContent>
                      <w:p w14:paraId="7B7A659D" w14:textId="77777777" w:rsidR="00E26C14" w:rsidRDefault="00CB3576">
                        <w:pPr>
                          <w:spacing w:after="160" w:line="259" w:lineRule="auto"/>
                          <w:ind w:left="0" w:firstLine="0"/>
                        </w:pPr>
                        <w:r>
                          <w:rPr>
                            <w:b/>
                            <w:color w:val="595959"/>
                            <w:sz w:val="18"/>
                          </w:rPr>
                          <w:t>500 000</w:t>
                        </w:r>
                      </w:p>
                    </w:txbxContent>
                  </v:textbox>
                </v:rect>
                <v:rect id="Rectangle 606785" o:spid="_x0000_s3352" style="position:absolute;left:4567;top:17571;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" filled="f" stroked="f">
                  <v:textbox inset="0,0,0,0">
                    <w:txbxContent>
                      <w:p w14:paraId="0EB8E65B" w14:textId="77777777" w:rsidR="00E26C14" w:rsidRDefault="00CB3576">
                        <w:pPr>
                          <w:spacing w:after="160" w:line="259" w:lineRule="auto"/>
                          <w:ind w:left="0" w:firstLine="0"/>
                        </w:pPr>
                        <w:r>
                          <w:rPr>
                            <w:b/>
                            <w:color w:val="595959"/>
                            <w:sz w:val="18"/>
                          </w:rPr>
                          <w:t xml:space="preserve"> zł</w:t>
                        </w:r>
                      </w:p>
                    </w:txbxContent>
                  </v:textbox>
                </v:rect>
                <v:rect id="Rectangle 606782" o:spid="_x0000_s3353" style="position:absolute;top:1317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" filled="f" stroked="f">
                  <v:textbox inset="0,0,0,0">
                    <w:txbxContent>
                      <w:p w14:paraId="07854C8A" w14:textId="77777777" w:rsidR="00E26C14" w:rsidRDefault="00CB3576">
                        <w:pPr>
                          <w:spacing w:after="160" w:line="259" w:lineRule="auto"/>
                          <w:ind w:left="0" w:firstLine="0"/>
                        </w:pPr>
                        <w:r>
                          <w:rPr>
                            <w:b/>
                            <w:color w:val="595959"/>
                            <w:sz w:val="18"/>
                          </w:rPr>
                          <w:t>1</w:t>
                        </w:r>
                      </w:p>
                    </w:txbxContent>
                  </v:textbox>
                </v:rect>
                <v:rect id="Rectangle 606783" o:spid="_x0000_s3354" style="position:absolute;left:579;top:13176;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" filled="f" stroked="f">
                  <v:textbox inset="0,0,0,0">
                    <w:txbxContent>
                      <w:p w14:paraId="70CAEBB1" w14:textId="77777777" w:rsidR="00E26C14" w:rsidRDefault="00CB3576">
                        <w:pPr>
                          <w:spacing w:after="160" w:line="259" w:lineRule="auto"/>
                          <w:ind w:left="0" w:firstLine="0"/>
                        </w:pPr>
                        <w:r>
                          <w:rPr>
                            <w:b/>
                            <w:color w:val="595959"/>
                            <w:sz w:val="18"/>
                          </w:rPr>
                          <w:t xml:space="preserve"> 000 000 zł</w:t>
                        </w:r>
                      </w:p>
                    </w:txbxContent>
                  </v:textbox>
                </v:rect>
                <v:rect id="Rectangle 606780" o:spid="_x0000_s3355" style="position:absolute;top:878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" filled="f" stroked="f">
                  <v:textbox inset="0,0,0,0">
                    <w:txbxContent>
                      <w:p w14:paraId="0A22F856" w14:textId="77777777" w:rsidR="00E26C14" w:rsidRDefault="00CB3576">
                        <w:pPr>
                          <w:spacing w:after="160" w:line="259" w:lineRule="auto"/>
                          <w:ind w:left="0" w:firstLine="0"/>
                        </w:pPr>
                        <w:r>
                          <w:rPr>
                            <w:b/>
                            <w:color w:val="595959"/>
                            <w:sz w:val="18"/>
                          </w:rPr>
                          <w:t>1</w:t>
                        </w:r>
                      </w:p>
                    </w:txbxContent>
                  </v:textbox>
                </v:rect>
                <v:rect id="Rectangle 606781" o:spid="_x0000_s3356" style="position:absolute;left:579;top:8784;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" filled="f" stroked="f">
                  <v:textbox inset="0,0,0,0">
                    <w:txbxContent>
                      <w:p w14:paraId="0DA0C1E4" w14:textId="77777777" w:rsidR="00E26C14" w:rsidRDefault="00CB3576">
                        <w:pPr>
                          <w:spacing w:after="160" w:line="259" w:lineRule="auto"/>
                          <w:ind w:left="0" w:firstLine="0"/>
                        </w:pPr>
                        <w:r>
                          <w:rPr>
                            <w:b/>
                            <w:color w:val="595959"/>
                            <w:sz w:val="18"/>
                          </w:rPr>
                          <w:t xml:space="preserve"> 500 000 zł</w:t>
                        </w:r>
                      </w:p>
                    </w:txbxContent>
                  </v:textbox>
                </v:rect>
                <v:rect id="Rectangle 606778" o:spid="_x0000_s3357" style="position:absolute;top:4392;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" filled="f" stroked="f">
                  <v:textbox inset="0,0,0,0">
                    <w:txbxContent>
                      <w:p w14:paraId="516E6982" w14:textId="77777777" w:rsidR="00E26C14" w:rsidRDefault="00CB3576">
                        <w:pPr>
                          <w:spacing w:after="160" w:line="259" w:lineRule="auto"/>
                          <w:ind w:left="0" w:firstLine="0"/>
                        </w:pPr>
                        <w:r>
                          <w:rPr>
                            <w:b/>
                            <w:color w:val="595959"/>
                            <w:sz w:val="18"/>
                          </w:rPr>
                          <w:t>2</w:t>
                        </w:r>
                      </w:p>
                    </w:txbxContent>
                  </v:textbox>
                </v:rect>
                <v:rect id="Rectangle 606779" o:spid="_x0000_s3358" style="position:absolute;left:579;top:4392;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" filled="f" stroked="f">
                  <v:textbox inset="0,0,0,0">
                    <w:txbxContent>
                      <w:p w14:paraId="0B3D3FE3" w14:textId="77777777" w:rsidR="00E26C14" w:rsidRDefault="00CB3576">
                        <w:pPr>
                          <w:spacing w:after="160" w:line="259" w:lineRule="auto"/>
                          <w:ind w:left="0" w:firstLine="0"/>
                        </w:pPr>
                        <w:r>
                          <w:rPr>
                            <w:b/>
                            <w:color w:val="595959"/>
                            <w:sz w:val="18"/>
                          </w:rPr>
                          <w:t xml:space="preserve"> 000 000 zł</w:t>
                        </w:r>
                      </w:p>
                    </w:txbxContent>
                  </v:textbox>
                </v:rect>
                <v:rect id="Rectangle 606776" o:spid="_x0000_s3359"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" filled="f" stroked="f">
                  <v:textbox inset="0,0,0,0">
                    <w:txbxContent>
                      <w:p w14:paraId="77B30CC9" w14:textId="77777777" w:rsidR="00E26C14" w:rsidRDefault="00CB3576">
                        <w:pPr>
                          <w:spacing w:after="160" w:line="259" w:lineRule="auto"/>
                          <w:ind w:left="0" w:firstLine="0"/>
                        </w:pPr>
                        <w:r>
                          <w:rPr>
                            <w:b/>
                            <w:color w:val="595959"/>
                            <w:sz w:val="18"/>
                          </w:rPr>
                          <w:t>2</w:t>
                        </w:r>
                      </w:p>
                    </w:txbxContent>
                  </v:textbox>
                </v:rect>
                <v:rect id="Rectangle 606777" o:spid="_x0000_s3360" style="position:absolute;left:57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" filled="f" stroked="f">
                  <v:textbox inset="0,0,0,0">
                    <w:txbxContent>
                      <w:p w14:paraId="7FE10A6A" w14:textId="77777777" w:rsidR="00E26C14" w:rsidRDefault="00CB3576">
                        <w:pPr>
                          <w:spacing w:after="160" w:line="259" w:lineRule="auto"/>
                          <w:ind w:left="0" w:firstLine="0"/>
                        </w:pPr>
                        <w:r>
                          <w:rPr>
                            <w:b/>
                            <w:color w:val="595959"/>
                            <w:sz w:val="18"/>
                          </w:rPr>
                          <w:t xml:space="preserve"> 500 000 zł</w:t>
                        </w:r>
                      </w:p>
                    </w:txbxContent>
                  </v:textbox>
                </v:rect>
                <v:rect id="Rectangle 24083" o:spid="_x0000_s3361" style="position:absolute;left:4551;top:24433;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" filled="f" stroked="f">
                  <v:textbox inset="0,0,0,0">
                    <w:txbxContent>
                      <w:p w14:paraId="420E1760" w14:textId="77777777" w:rsidR="00E26C14" w:rsidRDefault="00CB3576">
                        <w:pPr>
                          <w:spacing w:after="160" w:line="259" w:lineRule="auto"/>
                          <w:ind w:left="0" w:firstLine="0"/>
                        </w:pPr>
                        <w:r>
                          <w:rPr>
                            <w:b/>
                            <w:color w:val="595959"/>
                            <w:sz w:val="18"/>
                          </w:rPr>
                          <w:t>dolnośląskie</w:t>
                        </w:r>
                      </w:p>
                    </w:txbxContent>
                  </v:textbox>
                </v:rect>
                <v:rect id="Rectangle 24084" o:spid="_x0000_s3362" style="position:absolute;left:4952;top:25767;width:1312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" filled="f" stroked="f">
                  <v:textbox inset="0,0,0,0">
                    <w:txbxContent>
                      <w:p w14:paraId="6D92870B" w14:textId="77777777" w:rsidR="00E26C14" w:rsidRDefault="00CB3576">
                        <w:pPr>
                          <w:spacing w:after="160" w:line="259" w:lineRule="auto"/>
                          <w:ind w:left="0" w:firstLine="0"/>
                        </w:pPr>
                        <w:r>
                          <w:rPr>
                            <w:b/>
                            <w:color w:val="595959"/>
                            <w:sz w:val="18"/>
                          </w:rPr>
                          <w:t>kujawsko-pomorskie</w:t>
                        </w:r>
                      </w:p>
                    </w:txbxContent>
                  </v:textbox>
                </v:rect>
                <v:rect id="Rectangle 24085" o:spid="_x0000_s3363" style="position:absolute;left:11760;top:23870;width:560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" filled="f" stroked="f">
                  <v:textbox inset="0,0,0,0">
                    <w:txbxContent>
                      <w:p w14:paraId="0A7706A4" w14:textId="77777777" w:rsidR="00E26C14" w:rsidRDefault="00CB3576">
                        <w:pPr>
                          <w:spacing w:after="160" w:line="259" w:lineRule="auto"/>
                          <w:ind w:left="0" w:firstLine="0"/>
                        </w:pPr>
                        <w:r>
                          <w:rPr>
                            <w:b/>
                            <w:color w:val="595959"/>
                            <w:sz w:val="18"/>
                          </w:rPr>
                          <w:t>lubelskie</w:t>
                        </w:r>
                      </w:p>
                    </w:txbxContent>
                  </v:textbox>
                </v:rect>
                <v:rect id="Rectangle 24086" o:spid="_x0000_s3364" style="position:absolute;left:14956;top:23783;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" filled="f" stroked="f">
                  <v:textbox inset="0,0,0,0">
                    <w:txbxContent>
                      <w:p w14:paraId="10CECE38" w14:textId="77777777" w:rsidR="00E26C14" w:rsidRDefault="00CB3576">
                        <w:pPr>
                          <w:spacing w:after="160" w:line="259" w:lineRule="auto"/>
                          <w:ind w:left="0" w:firstLine="0"/>
                        </w:pPr>
                        <w:r>
                          <w:rPr>
                            <w:b/>
                            <w:color w:val="595959"/>
                            <w:sz w:val="18"/>
                          </w:rPr>
                          <w:t>lubuskie</w:t>
                        </w:r>
                      </w:p>
                    </w:txbxContent>
                  </v:textbox>
                </v:rect>
                <v:rect id="Rectangle 24087" o:spid="_x0000_s3365" style="position:absolute;left:18397;top:23583;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" filled="f" stroked="f">
                  <v:textbox inset="0,0,0,0">
                    <w:txbxContent>
                      <w:p w14:paraId="25E08106" w14:textId="77777777" w:rsidR="00E26C14" w:rsidRDefault="00CB3576">
                        <w:pPr>
                          <w:spacing w:after="160" w:line="259" w:lineRule="auto"/>
                          <w:ind w:left="0" w:firstLine="0"/>
                        </w:pPr>
                        <w:r>
                          <w:rPr>
                            <w:b/>
                            <w:color w:val="595959"/>
                            <w:sz w:val="18"/>
                          </w:rPr>
                          <w:t>łódzkie</w:t>
                        </w:r>
                      </w:p>
                    </w:txbxContent>
                  </v:textbox>
                </v:rect>
                <v:rect id="Rectangle 24088" o:spid="_x0000_s3366" style="position:absolute;left:19853;top:24384;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" filled="f" stroked="f">
                  <v:textbox inset="0,0,0,0">
                    <w:txbxContent>
                      <w:p w14:paraId="3179A3BF" w14:textId="77777777" w:rsidR="00E26C14" w:rsidRDefault="00CB3576">
                        <w:pPr>
                          <w:spacing w:after="160" w:line="259" w:lineRule="auto"/>
                          <w:ind w:left="0" w:firstLine="0"/>
                        </w:pPr>
                        <w:r>
                          <w:rPr>
                            <w:b/>
                            <w:color w:val="595959"/>
                            <w:sz w:val="18"/>
                          </w:rPr>
                          <w:t>małopolskie</w:t>
                        </w:r>
                      </w:p>
                    </w:txbxContent>
                  </v:textbox>
                </v:rect>
                <v:rect id="Rectangle 24089" o:spid="_x0000_s3367" style="position:absolute;left:22654;top:24511;width:818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" filled="f" stroked="f">
                  <v:textbox inset="0,0,0,0">
                    <w:txbxContent>
                      <w:p w14:paraId="5FAD4404" w14:textId="77777777" w:rsidR="00E26C14" w:rsidRDefault="00CB3576">
                        <w:pPr>
                          <w:spacing w:after="160" w:line="259" w:lineRule="auto"/>
                          <w:ind w:left="0" w:firstLine="0"/>
                        </w:pPr>
                        <w:r>
                          <w:rPr>
                            <w:b/>
                            <w:color w:val="595959"/>
                            <w:sz w:val="18"/>
                          </w:rPr>
                          <w:t>mazowieckie</w:t>
                        </w:r>
                      </w:p>
                    </w:txbxContent>
                  </v:textbox>
                </v:rect>
                <v:rect id="Rectangle 24090" o:spid="_x0000_s3368" style="position:absolute;left:27139;top:23783;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" filled="f" stroked="f">
                  <v:textbox inset="0,0,0,0">
                    <w:txbxContent>
                      <w:p w14:paraId="33CF9F7B" w14:textId="77777777" w:rsidR="00E26C14" w:rsidRDefault="00CB3576">
                        <w:pPr>
                          <w:spacing w:after="160" w:line="259" w:lineRule="auto"/>
                          <w:ind w:left="0" w:firstLine="0"/>
                        </w:pPr>
                        <w:r>
                          <w:rPr>
                            <w:b/>
                            <w:color w:val="595959"/>
                            <w:sz w:val="18"/>
                          </w:rPr>
                          <w:t>opolskie</w:t>
                        </w:r>
                      </w:p>
                    </w:txbxContent>
                  </v:textbox>
                </v:rect>
                <v:rect id="Rectangle 24091" o:spid="_x0000_s3369" style="position:absolute;left:28567;top:24600;width:85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" filled="f" stroked="f">
                  <v:textbox inset="0,0,0,0">
                    <w:txbxContent>
                      <w:p w14:paraId="2F531F59" w14:textId="77777777" w:rsidR="00E26C14" w:rsidRDefault="00CB3576">
                        <w:pPr>
                          <w:spacing w:after="160" w:line="259" w:lineRule="auto"/>
                          <w:ind w:left="0" w:firstLine="0"/>
                        </w:pPr>
                        <w:r>
                          <w:rPr>
                            <w:b/>
                            <w:color w:val="595959"/>
                            <w:sz w:val="18"/>
                          </w:rPr>
                          <w:t>podkarpackie</w:t>
                        </w:r>
                      </w:p>
                    </w:txbxContent>
                  </v:textbox>
                </v:rect>
                <v:rect id="Rectangle 24092" o:spid="_x0000_s3370" style="position:absolute;left:32858;top:23970;width:605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" filled="f" stroked="f">
                  <v:textbox inset="0,0,0,0">
                    <w:txbxContent>
                      <w:p w14:paraId="7B732C75" w14:textId="77777777" w:rsidR="00E26C14" w:rsidRDefault="00CB3576">
                        <w:pPr>
                          <w:spacing w:after="160" w:line="259" w:lineRule="auto"/>
                          <w:ind w:left="0" w:firstLine="0"/>
                        </w:pPr>
                        <w:r>
                          <w:rPr>
                            <w:b/>
                            <w:color w:val="595959"/>
                            <w:sz w:val="18"/>
                          </w:rPr>
                          <w:t>podlaskie</w:t>
                        </w:r>
                      </w:p>
                    </w:txbxContent>
                  </v:textbox>
                </v:rect>
                <v:rect id="Rectangle 24093" o:spid="_x0000_s3371" style="position:absolute;left:35577;top:24140;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" filled="f" stroked="f">
                  <v:textbox inset="0,0,0,0">
                    <w:txbxContent>
                      <w:p w14:paraId="46D48004" w14:textId="77777777" w:rsidR="00E26C14" w:rsidRDefault="00CB3576">
                        <w:pPr>
                          <w:spacing w:after="160" w:line="259" w:lineRule="auto"/>
                          <w:ind w:left="0" w:firstLine="0"/>
                        </w:pPr>
                        <w:r>
                          <w:rPr>
                            <w:b/>
                            <w:color w:val="595959"/>
                            <w:sz w:val="18"/>
                          </w:rPr>
                          <w:t>pomorskie</w:t>
                        </w:r>
                      </w:p>
                    </w:txbxContent>
                  </v:textbox>
                </v:rect>
                <v:rect id="Rectangle 24094" o:spid="_x0000_s3372" style="position:absolute;left:39871;top:23508;width:421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" filled="f" stroked="f">
                  <v:textbox inset="0,0,0,0">
                    <w:txbxContent>
                      <w:p w14:paraId="6BDB87A2" w14:textId="77777777" w:rsidR="00E26C14" w:rsidRDefault="00CB3576">
                        <w:pPr>
                          <w:spacing w:after="160" w:line="259" w:lineRule="auto"/>
                          <w:ind w:left="0" w:firstLine="0"/>
                        </w:pPr>
                        <w:r>
                          <w:rPr>
                            <w:b/>
                            <w:color w:val="595959"/>
                            <w:sz w:val="18"/>
                          </w:rPr>
                          <w:t>śląskie</w:t>
                        </w:r>
                      </w:p>
                    </w:txbxContent>
                  </v:textbox>
                </v:rect>
                <v:rect id="Rectangle 24095" o:spid="_x0000_s3373" style="position:absolute;left:40374;top:24788;width:92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" filled="f" stroked="f">
                  <v:textbox inset="0,0,0,0">
                    <w:txbxContent>
                      <w:p w14:paraId="7979A848" w14:textId="77777777" w:rsidR="00E26C14" w:rsidRDefault="00CB3576">
                        <w:pPr>
                          <w:spacing w:after="160" w:line="259" w:lineRule="auto"/>
                          <w:ind w:left="0" w:firstLine="0"/>
                        </w:pPr>
                        <w:r>
                          <w:rPr>
                            <w:b/>
                            <w:color w:val="595959"/>
                            <w:sz w:val="18"/>
                          </w:rPr>
                          <w:t>świętokrzyskie</w:t>
                        </w:r>
                      </w:p>
                    </w:txbxContent>
                  </v:textbox>
                </v:rect>
                <v:rect id="Rectangle 24096" o:spid="_x0000_s3374" style="position:absolute;left:41119;top:25949;width:1389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" filled="f" stroked="f">
                  <v:textbox inset="0,0,0,0">
                    <w:txbxContent>
                      <w:p w14:paraId="057B7769" w14:textId="77777777" w:rsidR="00E26C14" w:rsidRDefault="00CB3576">
                        <w:pPr>
                          <w:spacing w:after="160" w:line="259" w:lineRule="auto"/>
                          <w:ind w:left="0" w:firstLine="0"/>
                        </w:pPr>
                        <w:r>
                          <w:rPr>
                            <w:b/>
                            <w:color w:val="595959"/>
                            <w:sz w:val="18"/>
                          </w:rPr>
                          <w:t>warmińsko-mazurskie</w:t>
                        </w:r>
                      </w:p>
                    </w:txbxContent>
                  </v:textbox>
                </v:rect>
                <v:rect id="Rectangle 24097" o:spid="_x0000_s3375" style="position:absolute;left:46780;top:24639;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" filled="f" stroked="f">
                  <v:textbox inset="0,0,0,0">
                    <w:txbxContent>
                      <w:p w14:paraId="69EC90DF" w14:textId="77777777" w:rsidR="00E26C14" w:rsidRDefault="00CB3576">
                        <w:pPr>
                          <w:spacing w:after="160" w:line="259" w:lineRule="auto"/>
                          <w:ind w:left="0" w:firstLine="0"/>
                        </w:pPr>
                        <w:r>
                          <w:rPr>
                            <w:b/>
                            <w:color w:val="595959"/>
                            <w:sz w:val="18"/>
                          </w:rPr>
                          <w:t>wielkopolskie</w:t>
                        </w:r>
                      </w:p>
                    </w:txbxContent>
                  </v:textbox>
                </v:rect>
                <v:rect id="Rectangle 24098" o:spid="_x0000_s3376" style="position:absolute;left:47588;top:25765;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" filled="f" stroked="f">
                  <v:textbox inset="0,0,0,0">
                    <w:txbxContent>
                      <w:p w14:paraId="1EE9C9C7"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257D55D3" w14:textId="77777777" w:rsidR="00E26C14" w:rsidRDefault="00CB3576">
      <w:pPr>
        <w:spacing w:after="154" w:line="259" w:lineRule="auto"/>
        <w:ind w:left="131" w:right="2" w:firstLine="0"/>
        <w:jc w:val="right"/>
      </w:pPr>
      <w:r>
        <w:t xml:space="preserve"> </w:t>
      </w:r>
    </w:p>
    <w:p w14:paraId="545253F2" w14:textId="77777777" w:rsidR="00E26C14" w:rsidRDefault="00CB3576">
      <w:pPr>
        <w:ind w:right="561"/>
      </w:pPr>
      <w:r>
        <w:t xml:space="preserve">Przyczyny </w:t>
      </w:r>
      <w:r>
        <w:t>niższej efektywności</w:t>
      </w:r>
      <w:r>
        <w:t xml:space="preserve"> </w:t>
      </w:r>
      <w:r>
        <w:t>zrealizowanych działań</w:t>
      </w:r>
      <w:r>
        <w:t xml:space="preserve">: </w:t>
      </w:r>
    </w:p>
    <w:p w14:paraId="756B5203" w14:textId="77777777" w:rsidR="00E26C14" w:rsidRDefault="00CB3576">
      <w:pPr>
        <w:numPr>
          <w:ilvl w:val="0"/>
          <w:numId w:val="104"/>
        </w:numPr>
        <w:ind w:right="281" w:hanging="358"/>
      </w:pPr>
      <w:r>
        <w:t>wybierany przez wnioskodawcę sposób wypłaty środków (w przypadku wypłaty dofinansowania zaliczkowo w dwóch transzach, lub w formie refundacji, część wypłat będzie realizowana w 2022 r.),</w:t>
      </w:r>
      <w:r>
        <w:t xml:space="preserve"> </w:t>
      </w:r>
    </w:p>
    <w:p w14:paraId="31363AE5" w14:textId="77777777" w:rsidR="00E26C14" w:rsidRDefault="00CB3576">
      <w:pPr>
        <w:numPr>
          <w:ilvl w:val="0"/>
          <w:numId w:val="104"/>
        </w:numPr>
        <w:spacing w:after="128"/>
        <w:ind w:right="281" w:hanging="358"/>
      </w:pPr>
      <w:r>
        <w:t>wpływ mniejszej liczby wniosków w module I niż było oczekiwane.</w:t>
      </w:r>
      <w:r>
        <w:t xml:space="preserve"> </w:t>
      </w:r>
    </w:p>
    <w:p w14:paraId="087E3C23" w14:textId="77777777" w:rsidR="00E26C14" w:rsidRDefault="00CB3576">
      <w:pPr>
        <w:spacing w:after="124"/>
      </w:pPr>
      <w:r>
        <w:t>Pla</w:t>
      </w:r>
      <w:r>
        <w:t>nowana wartość miernika ustalona w ramach budżetu zadaniowego dla programu wynosi 266 osób, osiągnięta –</w:t>
      </w:r>
      <w:r>
        <w:t xml:space="preserve"> </w:t>
      </w:r>
      <w:r>
        <w:t>204 osób.</w:t>
      </w:r>
      <w:r>
        <w:t xml:space="preserve"> </w:t>
      </w:r>
    </w:p>
    <w:p w14:paraId="6DD5AF21" w14:textId="77777777" w:rsidR="00E26C14" w:rsidRDefault="00CB3576">
      <w:pPr>
        <w:spacing w:after="93"/>
        <w:ind w:right="561"/>
      </w:pPr>
      <w:r>
        <w:t xml:space="preserve">Szczegółowe dane dotyczące realizacji programu znajdują się w </w:t>
      </w:r>
      <w:r>
        <w:t xml:space="preserve">Tabeli nr 21.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2656EA66"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9AC6978" w14:textId="77777777" w:rsidR="00E26C14" w:rsidRDefault="00CB3576">
            <w:pPr>
              <w:spacing w:after="0" w:line="259" w:lineRule="auto"/>
              <w:ind w:left="0" w:firstLine="0"/>
            </w:pPr>
            <w:r>
              <w:rPr>
                <w:noProof/>
              </w:rPr>
              <w:drawing>
                <wp:inline distT="0" distB="0" distL="0" distR="0" wp14:anchorId="7AD65624" wp14:editId="0BB396C5">
                  <wp:extent cx="264414" cy="107442"/>
                  <wp:effectExtent l="0" t="0" r="0" b="0"/>
                  <wp:docPr id="23991" name="Picture 23991"/>
                  <wp:cNvGraphicFramePr/>
                  <a:graphic xmlns:a="http://schemas.openxmlformats.org/drawingml/2006/main">
                    <a:graphicData uri="http://schemas.openxmlformats.org/drawingml/2006/picture">
                      <pic:pic xmlns:pic="http://schemas.openxmlformats.org/drawingml/2006/picture">
                        <pic:nvPicPr>
                          <pic:cNvPr id="23991" name="Picture 23991"/>
                          <pic:cNvPicPr/>
                        </pic:nvPicPr>
                        <pic:blipFill>
                          <a:blip r:embed="rId145"/>
                          <a:stretch>
                            <a:fillRect/>
                          </a:stretch>
                        </pic:blipFill>
                        <pic:spPr>
                          <a:xfrm>
                            <a:off x="0" y="0"/>
                            <a:ext cx="264414" cy="107442"/>
                          </a:xfrm>
                          <a:prstGeom prst="rect">
                            <a:avLst/>
                          </a:prstGeom>
                        </pic:spPr>
                      </pic:pic>
                    </a:graphicData>
                  </a:graphic>
                </wp:inline>
              </w:drawing>
            </w:r>
            <w:r>
              <w:rPr>
                <w:rFonts w:ascii="Arial" w:eastAsia="Arial" w:hAnsi="Arial" w:cs="Arial"/>
                <w:b/>
              </w:rPr>
              <w:t xml:space="preserve"> </w:t>
            </w:r>
            <w:r>
              <w:rPr>
                <w:b/>
              </w:rPr>
              <w:t xml:space="preserve">Centra informacyjno-doradcze dla osób z niepełnosprawnością </w:t>
            </w:r>
          </w:p>
        </w:tc>
      </w:tr>
    </w:tbl>
    <w:p w14:paraId="6F6B21AB" w14:textId="77777777" w:rsidR="00E26C14" w:rsidRDefault="00CB3576">
      <w:pPr>
        <w:spacing w:after="205"/>
      </w:pPr>
      <w:r>
        <w:t>Rada Nadzorcza PFRON uchwałą nr 2/2021 Rady Nadzorczej PFRON z dnia 25 lutego 2021</w:t>
      </w:r>
      <w:r>
        <w:t xml:space="preserve"> r. </w:t>
      </w:r>
      <w:r>
        <w:t xml:space="preserve">zatwierdziła do realizacji program „Centra </w:t>
      </w:r>
      <w:r>
        <w:t xml:space="preserve">informacyjno - </w:t>
      </w:r>
      <w:r>
        <w:t xml:space="preserve">doradcze dla osób z niepełnosprawnością”. Program służy zapewnieniu osobom z niepełnosprawnościami usług </w:t>
      </w:r>
      <w:r>
        <w:t>doradc</w:t>
      </w:r>
      <w:r>
        <w:t xml:space="preserve">zych i eksperckich w </w:t>
      </w:r>
      <w:r>
        <w:t>procesie aplikowania o środki PFRON w celu właściwego dopasowania do ich potrzeb dostępnych rozwiązań i techn</w:t>
      </w:r>
      <w:r>
        <w:t xml:space="preserve">ologii. Ponadto celem programu </w:t>
      </w:r>
      <w:r>
        <w:t xml:space="preserve">jest również konsolidacja działań PFRON oraz interesariuszy poprzez uruchomienie centrów </w:t>
      </w:r>
      <w:r>
        <w:t>inform</w:t>
      </w:r>
      <w:r>
        <w:t>acyjno-</w:t>
      </w:r>
      <w:r>
        <w:t>doradczych dla osób z niepełnosprawnościami oraz regionalnych sieci współpracy. Dodatkowo w ramach programu zakłada się wyp</w:t>
      </w:r>
      <w:r>
        <w:t xml:space="preserve">racowanie modelu poprawnego </w:t>
      </w:r>
      <w:r>
        <w:t xml:space="preserve">zaopatrzenia oraz standardów lub wytycznych w zakresie wyposażania osób z niepełnosprawnościami w </w:t>
      </w:r>
      <w:r>
        <w:t>różnego rodzaju technologie asystujące. Kolejnym celem programu jest wzrost kompetencji zawodowych realizatorów zadań finansowanyc</w:t>
      </w:r>
      <w:r>
        <w:t xml:space="preserve">h ze </w:t>
      </w:r>
      <w:r>
        <w:t xml:space="preserve">środków PFRON, w tym Specjalistycznych Centrów Wspierających Edukację Włączającą </w:t>
      </w:r>
      <w:r>
        <w:lastRenderedPageBreak/>
        <w:t>(SCWEW), Ośrodków Wsparcia i Testów oraz</w:t>
      </w:r>
      <w:r>
        <w:t xml:space="preserve"> pracowników PFRON poprzez udział w </w:t>
      </w:r>
      <w:r>
        <w:t xml:space="preserve">szkoleniach, w tym z </w:t>
      </w:r>
      <w:r>
        <w:t>zakresu właściwego wyposażania osób z niepełnosprawnościami w sprzęty, urządzenia oraz usługi.</w:t>
      </w:r>
      <w:r>
        <w:t xml:space="preserve"> </w:t>
      </w:r>
    </w:p>
    <w:p w14:paraId="7BF79C6C" w14:textId="77777777" w:rsidR="00E26C14" w:rsidRDefault="00CB3576">
      <w:pPr>
        <w:spacing w:after="124"/>
      </w:pPr>
      <w:r>
        <w:t>Adresatami programu są przede wszystkim osoby z niepełnosprawnościami, ich opiekunowie oraz specjaliści</w:t>
      </w:r>
      <w:r>
        <w:t xml:space="preserve"> ds. zarządzania rehabilitacją; realizatorzy zadań finansowanych ze środków PFRON; uczelnie i ośrodki akademickie; jednostki systemu oświaty świadczące usługi dydaktyczne, wychowawcze i opiekuńcze na rzecz osób z niepełnosprawnościami, w szczególności pora</w:t>
      </w:r>
      <w:r>
        <w:t>dnie psychologiczno</w:t>
      </w:r>
      <w:r>
        <w:t>-</w:t>
      </w:r>
      <w:r>
        <w:t>pedagogiczne; organizacje pozarządowe realizujące zadania na rzecz osób z</w:t>
      </w:r>
      <w:r>
        <w:t xml:space="preserve"> </w:t>
      </w:r>
      <w:r>
        <w:t>niepełnosprawnościami; ośrodki wczesn</w:t>
      </w:r>
      <w:r>
        <w:t xml:space="preserve">ej, kompleksowej, wielospecjalistycznej, skoordynowanej i </w:t>
      </w:r>
      <w:r>
        <w:t>ciągłej pomocy oraz ośrodki wczesnej interwencji; placówki SCWEW lu</w:t>
      </w:r>
      <w:r>
        <w:t>b inne instytucje lub jednostki praktycznie zaangażowane w przygotowanie osób z niepełnosprawnościami do pełnienia różnych ról społ</w:t>
      </w:r>
      <w:r>
        <w:t xml:space="preserve">ecznych; </w:t>
      </w:r>
      <w:r>
        <w:t>powiatowe zespoły ds. orzekania o niepełnosprawności.</w:t>
      </w:r>
      <w:r>
        <w:t xml:space="preserve"> </w:t>
      </w:r>
    </w:p>
    <w:p w14:paraId="6538CC73" w14:textId="77777777" w:rsidR="00E26C14" w:rsidRDefault="00CB3576">
      <w:pPr>
        <w:spacing w:after="130"/>
        <w:ind w:right="561"/>
      </w:pPr>
      <w:r>
        <w:t>Program realizowany jest w podziale na trzy moduły.</w:t>
      </w:r>
      <w:r>
        <w:t xml:space="preserve"> </w:t>
      </w:r>
    </w:p>
    <w:p w14:paraId="4F08434D" w14:textId="77777777" w:rsidR="00E26C14" w:rsidRDefault="00CB3576">
      <w:pPr>
        <w:spacing w:after="126"/>
        <w:ind w:right="561"/>
      </w:pPr>
      <w:r>
        <w:rPr>
          <w:b/>
        </w:rPr>
        <w:t>Moduł I</w:t>
      </w:r>
      <w:r>
        <w:t xml:space="preserve"> </w:t>
      </w:r>
      <w:r>
        <w:t xml:space="preserve">zakłada uruchomienie sieci centrów informacji i usług doradczych w oparciu o struktury Państwowego Funduszu Rehabilitacji Osób Niepełnosprawnych, świadczących kompleksowe usługi informacyjne i doradcze dla osób z niepełnosprawnościami oraz ich </w:t>
      </w:r>
      <w:r>
        <w:t xml:space="preserve">otoczenia, </w:t>
      </w:r>
      <w:r>
        <w:t>a</w:t>
      </w:r>
      <w:r>
        <w:t xml:space="preserve"> także usługi eksperckie mające na celu optymalne zaopatrzenie osób z niepełnosprawnościami w szeroko pojmowane technologie asystujące. </w:t>
      </w:r>
      <w:r>
        <w:t xml:space="preserve"> </w:t>
      </w:r>
    </w:p>
    <w:p w14:paraId="0B0AAD8E" w14:textId="77777777" w:rsidR="00E26C14" w:rsidRDefault="00CB3576">
      <w:pPr>
        <w:spacing w:after="124"/>
      </w:pPr>
      <w:r>
        <w:rPr>
          <w:b/>
        </w:rPr>
        <w:t>Moduł II</w:t>
      </w:r>
      <w:r>
        <w:t xml:space="preserve"> </w:t>
      </w:r>
      <w:r>
        <w:t xml:space="preserve">programu to uruchomienie Ośrodków Wsparcia i Testów (tzw. OWT), w których </w:t>
      </w:r>
      <w:r>
        <w:t xml:space="preserve">osoby z </w:t>
      </w:r>
      <w:r>
        <w:t>niepełnosprawnością będą mo</w:t>
      </w:r>
      <w:r>
        <w:t>gły przetestować oraz wypożyczyć bezpłatnie wysoko specjalistyczne technologie asystujące, które obejmują sprzęt, urządzenia i oprogramowania służące zwiększaniu lub</w:t>
      </w:r>
      <w:r>
        <w:t xml:space="preserve"> </w:t>
      </w:r>
      <w:r>
        <w:t xml:space="preserve">poprawianiu możliwości samodzielnego funkcjonowania. </w:t>
      </w:r>
      <w:r>
        <w:t xml:space="preserve"> </w:t>
      </w:r>
    </w:p>
    <w:p w14:paraId="33B0C620" w14:textId="77777777" w:rsidR="00E26C14" w:rsidRDefault="00CB3576">
      <w:pPr>
        <w:spacing w:after="126"/>
      </w:pPr>
      <w:r>
        <w:t xml:space="preserve">W ramach modułu II organizowana ma </w:t>
      </w:r>
      <w:r>
        <w:t>być również sieć współpracy pomiędzy realizatorami zadań finansowanych ze środków PFRON, ośrodkami akademickimi, jednostkami systemu oświaty lub</w:t>
      </w:r>
      <w:r>
        <w:t xml:space="preserve"> innymi instytucjami </w:t>
      </w:r>
      <w:r>
        <w:t xml:space="preserve">czy jednostkami praktycznie zaangażowanymi w ułatwianie </w:t>
      </w:r>
      <w:r>
        <w:t xml:space="preserve">osobom z </w:t>
      </w:r>
      <w:r>
        <w:t>niepełnosprawnościami pełn</w:t>
      </w:r>
      <w:r>
        <w:t>ego i skutecznego udziału w życiu społecznym.</w:t>
      </w:r>
      <w:r>
        <w:t xml:space="preserve"> </w:t>
      </w:r>
    </w:p>
    <w:p w14:paraId="1FAD938B" w14:textId="77777777" w:rsidR="00E26C14" w:rsidRDefault="00CB3576">
      <w:pPr>
        <w:spacing w:after="124"/>
      </w:pPr>
      <w:r>
        <w:rPr>
          <w:b/>
        </w:rPr>
        <w:t>Moduł III</w:t>
      </w:r>
      <w:r>
        <w:t xml:space="preserve"> </w:t>
      </w:r>
      <w:r>
        <w:t>to szkolenia i warsztaty dla osób z niepełnosprawnościami w zakresie poprawnego użytkowania dofinansowanych technologii asystujących oraz szkolenia i warsztaty dla ekspertów i</w:t>
      </w:r>
      <w:r>
        <w:t xml:space="preserve"> </w:t>
      </w:r>
      <w:r>
        <w:t xml:space="preserve">doradców, a także kadr realizatorów zadań finansowanych ze środków PFRON, w tym placówek Ośrodków Wsparcia i Testów. Celem tego działania jest zapewnienie wysokiej jakości usług oferowanych w programie, zwiększenie dostępności do tych usług, wzrost liczby </w:t>
      </w:r>
      <w:r>
        <w:t>doradców i</w:t>
      </w:r>
      <w:r>
        <w:t xml:space="preserve"> </w:t>
      </w:r>
      <w:r>
        <w:t>ekspertów, a także ich kompetencji.</w:t>
      </w:r>
      <w:r>
        <w:t xml:space="preserve"> </w:t>
      </w:r>
    </w:p>
    <w:p w14:paraId="6101EDC5" w14:textId="77777777" w:rsidR="00E26C14" w:rsidRDefault="00CB3576">
      <w:pPr>
        <w:spacing w:after="124"/>
        <w:ind w:right="36"/>
      </w:pPr>
      <w:r>
        <w:t>W ramach realizacji programu od 1 września 2021 r. przy każdym z Oddziałów PFRON powstało Centrum informacyjno</w:t>
      </w:r>
      <w:r>
        <w:t>-</w:t>
      </w:r>
      <w:r>
        <w:t>doradcze (Moduł I), w którym osoba z niepełnosprawnością, czy też jej opiekun, a także pracodawca</w:t>
      </w:r>
      <w:r>
        <w:t xml:space="preserve"> może uzyskać informacje m</w:t>
      </w:r>
      <w:r>
        <w:t xml:space="preserve">.in. </w:t>
      </w:r>
      <w:r>
        <w:t xml:space="preserve">w zakresie programów realizowanych przez PFRON, projektów realizowanych przez organizacje pozarządowe, obowiązujących systemach orzecznictwa, zaopatrzenia w sprzęt </w:t>
      </w:r>
      <w:r>
        <w:lastRenderedPageBreak/>
        <w:t>ortopedyczny, w sprzęt rehabilitacyjny oraz w środki pomocnic</w:t>
      </w:r>
      <w:r>
        <w:t xml:space="preserve">ze, likwidacji barier </w:t>
      </w:r>
      <w:r>
        <w:t>funk</w:t>
      </w:r>
      <w:r>
        <w:t xml:space="preserve">cjonalnych, architektonicznych, technicznych oraz w komunikowaniu się i wiele innych. </w:t>
      </w:r>
      <w:r>
        <w:t xml:space="preserve">Ponadto osoby, </w:t>
      </w:r>
      <w:r>
        <w:t>które uzyskały orzeczenie o niepełnosprawności lub stopniu niepełnosprawności po raz pierwszy, mogą uzyskać wsparcie w postaci us</w:t>
      </w:r>
      <w:r>
        <w:t>ługi specjalisty ds. zarządzania rehabilitacją.</w:t>
      </w:r>
      <w:r>
        <w:t xml:space="preserve"> </w:t>
      </w:r>
    </w:p>
    <w:p w14:paraId="220B9A33" w14:textId="77777777" w:rsidR="00E26C14" w:rsidRDefault="00CB3576">
      <w:pPr>
        <w:spacing w:after="8"/>
      </w:pPr>
      <w:r>
        <w:t xml:space="preserve">W ramach Modułu II ogłoszony został nabór wniosków, który prowadzony był w terminie od </w:t>
      </w:r>
    </w:p>
    <w:p w14:paraId="32276521" w14:textId="77777777" w:rsidR="00E26C14" w:rsidRDefault="00CB3576">
      <w:pPr>
        <w:spacing w:after="126"/>
        <w:ind w:right="47"/>
      </w:pPr>
      <w:r>
        <w:t xml:space="preserve">29 lipca 2021 r. do 13 </w:t>
      </w:r>
      <w:r>
        <w:t>września 2021</w:t>
      </w:r>
      <w:r>
        <w:t xml:space="preserve"> </w:t>
      </w:r>
      <w:r>
        <w:t xml:space="preserve">r. Nabór dotyczył utworzenia i prowadzenia Ośrodków </w:t>
      </w:r>
      <w:r>
        <w:t xml:space="preserve">Wsparcia i </w:t>
      </w:r>
      <w:r>
        <w:t>Testów w okresie od</w:t>
      </w:r>
      <w:r>
        <w:t xml:space="preserve"> 1</w:t>
      </w:r>
      <w:r>
        <w:t xml:space="preserve"> </w:t>
      </w:r>
      <w:r>
        <w:t>października 2021 r. do 3</w:t>
      </w:r>
      <w:r>
        <w:t xml:space="preserve">1.12.2024 r. zgodnie z Modelem </w:t>
      </w:r>
      <w:r>
        <w:t xml:space="preserve">funkcjonowania OWiT. W ramach przeprowadzonego naboru wpłynęło 12 wniosków, które oceniane były pod względem podmiotowym i przedmiotowym przez pracowników </w:t>
      </w:r>
      <w:r>
        <w:t xml:space="preserve">merytorycznych w </w:t>
      </w:r>
      <w:r>
        <w:t>Oddziałach PFRON. Wszystk</w:t>
      </w:r>
      <w:r>
        <w:t>ie wnioski uzyskały maksymalną ilość punktów (5) w ocenie podmiotowej i przedmiotowej. Uchwałą nr 80/2021 z dnia 18 października 2021 r. Zarząd PFRON powierzył realizację zadania i udzielił dofinansowania 10 podmiotom. Następnie uchwałą nr 83/2021 z dnia 3</w:t>
      </w:r>
      <w:r>
        <w:t xml:space="preserve"> </w:t>
      </w:r>
      <w:r>
        <w:t>listopada 2021 r. Zarząd PF</w:t>
      </w:r>
      <w:r>
        <w:t xml:space="preserve">RON </w:t>
      </w:r>
      <w:r>
        <w:t>powierzył realizację i przyznał dofinansowanie kolejnym dwóm podmiotom, które brały udział w naborze od 29 lipca 2021 r. do 13</w:t>
      </w:r>
      <w:r>
        <w:t xml:space="preserve"> </w:t>
      </w:r>
      <w:r>
        <w:t>września 2021</w:t>
      </w:r>
      <w:r>
        <w:t xml:space="preserve"> r. Ze wszystkimi 12 podmiotami w </w:t>
      </w:r>
      <w:r>
        <w:t>roku 2021 zawarto umowy na prowadzenie Ośrodków Ws</w:t>
      </w:r>
      <w:r>
        <w:t xml:space="preserve">parcia i Testów. </w:t>
      </w:r>
      <w:r>
        <w:t xml:space="preserve"> </w:t>
      </w:r>
    </w:p>
    <w:p w14:paraId="2C5F6B38" w14:textId="77777777" w:rsidR="00E26C14" w:rsidRDefault="00CB3576">
      <w:pPr>
        <w:spacing w:after="47" w:line="268" w:lineRule="auto"/>
        <w:ind w:right="57"/>
      </w:pPr>
      <w:r>
        <w:rPr>
          <w:b/>
          <w:i/>
          <w:color w:val="1F3864"/>
        </w:rPr>
        <w:t>Na realizację programu zaplanowano środki w łącznej wysokości 8.554 tys. zł, w tym na:</w:t>
      </w:r>
      <w:r>
        <w:rPr>
          <w:b/>
          <w:i/>
          <w:color w:val="2E74B5"/>
        </w:rPr>
        <w:t xml:space="preserve"> </w:t>
      </w:r>
    </w:p>
    <w:p w14:paraId="63A12114" w14:textId="77777777" w:rsidR="00E26C14" w:rsidRDefault="00CB3576">
      <w:pPr>
        <w:spacing w:after="109" w:line="283" w:lineRule="auto"/>
        <w:ind w:left="-5" w:right="60"/>
        <w:jc w:val="both"/>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6.599 tys. </w:t>
      </w:r>
      <w:r>
        <w:t>zł</w:t>
      </w:r>
      <w:r>
        <w:t xml:space="preserve"> </w:t>
      </w:r>
      <w:r>
        <w:t>(§2440)</w:t>
      </w:r>
      <w:r>
        <w:t xml:space="preserve">, </w:t>
      </w: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1.100 tys. </w:t>
      </w:r>
      <w:r>
        <w:t>zł</w:t>
      </w:r>
      <w:r>
        <w:t xml:space="preserve"> </w:t>
      </w:r>
      <w:r>
        <w:t>(§2450)</w:t>
      </w:r>
      <w:r>
        <w:t xml:space="preserve">, </w:t>
      </w:r>
      <w:r>
        <w:rPr>
          <w:rFonts w:ascii="Wingdings" w:eastAsia="Wingdings" w:hAnsi="Wingdings" w:cs="Wingdings"/>
        </w:rPr>
        <w:t>➢</w:t>
      </w:r>
      <w:r>
        <w:rPr>
          <w:rFonts w:ascii="Arial" w:eastAsia="Arial" w:hAnsi="Arial" w:cs="Arial"/>
        </w:rPr>
        <w:t xml:space="preserve"> </w:t>
      </w:r>
      <w:r>
        <w:t>zaliczanych do sektora f</w:t>
      </w:r>
      <w:r>
        <w:t>inansów publicznych w kwocie</w:t>
      </w:r>
      <w:r>
        <w:t xml:space="preserve"> 720 tys. </w:t>
      </w:r>
      <w:r>
        <w:t>zł</w:t>
      </w:r>
      <w:r>
        <w:t xml:space="preserve"> </w:t>
      </w:r>
      <w:r>
        <w:t>(§6260)</w:t>
      </w:r>
      <w:r>
        <w:t xml:space="preserve">, </w:t>
      </w: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135 tys. </w:t>
      </w:r>
      <w:r>
        <w:t>zł</w:t>
      </w:r>
      <w:r>
        <w:t xml:space="preserve"> </w:t>
      </w:r>
      <w:r>
        <w:t>(§6270)</w:t>
      </w:r>
      <w:r>
        <w:t xml:space="preserve">. </w:t>
      </w:r>
    </w:p>
    <w:p w14:paraId="377EDF06" w14:textId="77777777" w:rsidR="00E26C14" w:rsidRDefault="00CB3576">
      <w:pPr>
        <w:spacing w:after="5" w:line="268" w:lineRule="auto"/>
        <w:ind w:right="18"/>
      </w:pPr>
      <w:r>
        <w:rPr>
          <w:b/>
          <w:i/>
          <w:color w:val="2E74B5"/>
        </w:rPr>
        <w:t xml:space="preserve">Fundusz wypłacił środki w łącznej wysokości 7.169.516,53 zł (83,81 % środków zaplanowanych na realizację programu), w tym: </w:t>
      </w:r>
    </w:p>
    <w:tbl>
      <w:tblPr>
        <w:tblStyle w:val="TableGrid"/>
        <w:tblW w:w="9128" w:type="dxa"/>
        <w:tblInd w:w="0" w:type="dxa"/>
        <w:tblCellMar>
          <w:top w:w="37" w:type="dxa"/>
          <w:left w:w="0" w:type="dxa"/>
          <w:bottom w:w="0" w:type="dxa"/>
          <w:right w:w="0" w:type="dxa"/>
        </w:tblCellMar>
        <w:tblLook w:val="04A0" w:firstRow="1" w:lastRow="0" w:firstColumn="1" w:lastColumn="0" w:noHBand="0" w:noVBand="1"/>
      </w:tblPr>
      <w:tblGrid>
        <w:gridCol w:w="6724"/>
        <w:gridCol w:w="2404"/>
      </w:tblGrid>
      <w:tr w:rsidR="00E26C14" w14:paraId="47A6CA42" w14:textId="77777777">
        <w:trPr>
          <w:trHeight w:val="310"/>
        </w:trPr>
        <w:tc>
          <w:tcPr>
            <w:tcW w:w="6723" w:type="dxa"/>
            <w:tcBorders>
              <w:top w:val="nil"/>
              <w:left w:val="nil"/>
              <w:bottom w:val="nil"/>
              <w:right w:val="nil"/>
            </w:tcBorders>
          </w:tcPr>
          <w:p w14:paraId="193EAC18"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2404" w:type="dxa"/>
            <w:tcBorders>
              <w:top w:val="nil"/>
              <w:left w:val="nil"/>
              <w:bottom w:val="nil"/>
              <w:right w:val="nil"/>
            </w:tcBorders>
          </w:tcPr>
          <w:p w14:paraId="145CD011" w14:textId="77777777" w:rsidR="00E26C14" w:rsidRDefault="00CB3576">
            <w:pPr>
              <w:spacing w:after="0" w:line="259" w:lineRule="auto"/>
              <w:ind w:left="0" w:firstLine="0"/>
              <w:jc w:val="both"/>
            </w:pPr>
            <w:r>
              <w:t>5.414.</w:t>
            </w:r>
            <w:r>
              <w:t>462,80 zł</w:t>
            </w:r>
            <w:r>
              <w:t xml:space="preserve"> </w:t>
            </w:r>
            <w:r>
              <w:t>(§2440)</w:t>
            </w:r>
            <w:r>
              <w:t xml:space="preserve">, </w:t>
            </w:r>
          </w:p>
        </w:tc>
      </w:tr>
      <w:tr w:rsidR="00E26C14" w14:paraId="1BD83344" w14:textId="77777777">
        <w:trPr>
          <w:trHeight w:val="337"/>
        </w:trPr>
        <w:tc>
          <w:tcPr>
            <w:tcW w:w="6723" w:type="dxa"/>
            <w:tcBorders>
              <w:top w:val="nil"/>
              <w:left w:val="nil"/>
              <w:bottom w:val="nil"/>
              <w:right w:val="nil"/>
            </w:tcBorders>
          </w:tcPr>
          <w:p w14:paraId="64AA14A6"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 xml:space="preserve">niezaliczanych do sektora finansów publicznych </w:t>
            </w:r>
            <w:r>
              <w:t>w kwocie</w:t>
            </w:r>
            <w:r>
              <w:t xml:space="preserve"> </w:t>
            </w:r>
          </w:p>
        </w:tc>
        <w:tc>
          <w:tcPr>
            <w:tcW w:w="2404" w:type="dxa"/>
            <w:tcBorders>
              <w:top w:val="nil"/>
              <w:left w:val="nil"/>
              <w:bottom w:val="nil"/>
              <w:right w:val="nil"/>
            </w:tcBorders>
          </w:tcPr>
          <w:p w14:paraId="6BE719DD" w14:textId="77777777" w:rsidR="00E26C14" w:rsidRDefault="00CB3576">
            <w:pPr>
              <w:spacing w:after="0" w:line="259" w:lineRule="auto"/>
              <w:ind w:left="0" w:firstLine="0"/>
              <w:jc w:val="both"/>
            </w:pPr>
            <w:r>
              <w:t xml:space="preserve">1.005.448,50 </w:t>
            </w:r>
            <w:r>
              <w:t>zł</w:t>
            </w:r>
            <w:r>
              <w:t xml:space="preserve"> </w:t>
            </w:r>
            <w:r>
              <w:t>(§2450)</w:t>
            </w:r>
            <w:r>
              <w:t xml:space="preserve">, </w:t>
            </w:r>
          </w:p>
        </w:tc>
      </w:tr>
      <w:tr w:rsidR="00E26C14" w14:paraId="0BC1F470" w14:textId="77777777">
        <w:trPr>
          <w:trHeight w:val="336"/>
        </w:trPr>
        <w:tc>
          <w:tcPr>
            <w:tcW w:w="6723" w:type="dxa"/>
            <w:tcBorders>
              <w:top w:val="nil"/>
              <w:left w:val="nil"/>
              <w:bottom w:val="nil"/>
              <w:right w:val="nil"/>
            </w:tcBorders>
          </w:tcPr>
          <w:p w14:paraId="50337478"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 xml:space="preserve">zaliczanych do sektora </w:t>
            </w:r>
            <w:r>
              <w:t>finansów publicznych w kwocie</w:t>
            </w:r>
            <w:r>
              <w:t xml:space="preserve"> </w:t>
            </w:r>
          </w:p>
        </w:tc>
        <w:tc>
          <w:tcPr>
            <w:tcW w:w="2404" w:type="dxa"/>
            <w:tcBorders>
              <w:top w:val="nil"/>
              <w:left w:val="nil"/>
              <w:bottom w:val="nil"/>
              <w:right w:val="nil"/>
            </w:tcBorders>
          </w:tcPr>
          <w:p w14:paraId="61080558" w14:textId="77777777" w:rsidR="00E26C14" w:rsidRDefault="00CB3576">
            <w:pPr>
              <w:spacing w:after="0" w:line="259" w:lineRule="auto"/>
              <w:ind w:left="182" w:firstLine="0"/>
            </w:pPr>
            <w:r>
              <w:t xml:space="preserve">614.855,23 </w:t>
            </w:r>
            <w:r>
              <w:t>zł</w:t>
            </w:r>
            <w:r>
              <w:t xml:space="preserve"> </w:t>
            </w:r>
            <w:r>
              <w:t>(§6260)</w:t>
            </w:r>
            <w:r>
              <w:t xml:space="preserve">, </w:t>
            </w:r>
          </w:p>
        </w:tc>
      </w:tr>
      <w:tr w:rsidR="00E26C14" w14:paraId="78785EFC" w14:textId="77777777">
        <w:trPr>
          <w:trHeight w:val="309"/>
        </w:trPr>
        <w:tc>
          <w:tcPr>
            <w:tcW w:w="6723" w:type="dxa"/>
            <w:tcBorders>
              <w:top w:val="nil"/>
              <w:left w:val="nil"/>
              <w:bottom w:val="nil"/>
              <w:right w:val="nil"/>
            </w:tcBorders>
          </w:tcPr>
          <w:p w14:paraId="2ACB1CA5"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niezaliczanych do sektora finansów publicznych w kwocie</w:t>
            </w:r>
            <w:r>
              <w:t xml:space="preserve"> </w:t>
            </w:r>
          </w:p>
        </w:tc>
        <w:tc>
          <w:tcPr>
            <w:tcW w:w="2404" w:type="dxa"/>
            <w:tcBorders>
              <w:top w:val="nil"/>
              <w:left w:val="nil"/>
              <w:bottom w:val="nil"/>
              <w:right w:val="nil"/>
            </w:tcBorders>
          </w:tcPr>
          <w:p w14:paraId="4D16A302" w14:textId="77777777" w:rsidR="00E26C14" w:rsidRDefault="00CB3576">
            <w:pPr>
              <w:spacing w:after="0" w:line="259" w:lineRule="auto"/>
              <w:ind w:left="0" w:right="51" w:firstLine="0"/>
              <w:jc w:val="right"/>
            </w:pPr>
            <w:r>
              <w:t xml:space="preserve">134.750,00 </w:t>
            </w:r>
            <w:r>
              <w:t>zł</w:t>
            </w:r>
            <w:r>
              <w:t xml:space="preserve">. </w:t>
            </w:r>
          </w:p>
        </w:tc>
      </w:tr>
    </w:tbl>
    <w:p w14:paraId="3CE0F2E4" w14:textId="77777777" w:rsidR="00E26C14" w:rsidRDefault="00CB3576">
      <w:pPr>
        <w:pStyle w:val="Nagwek3"/>
        <w:ind w:left="10"/>
      </w:pPr>
      <w:r>
        <w:lastRenderedPageBreak/>
        <w:t xml:space="preserve">Wykres nr 47 </w:t>
      </w:r>
      <w:r>
        <w:t>Kwota wypłacona wg województw</w:t>
      </w:r>
      <w:r>
        <w:t xml:space="preserve"> </w:t>
      </w:r>
    </w:p>
    <w:p w14:paraId="1CD2ECB9" w14:textId="77777777" w:rsidR="00E26C14" w:rsidRDefault="00CB3576">
      <w:pPr>
        <w:spacing w:after="0" w:line="259" w:lineRule="auto"/>
        <w:ind w:left="131" w:firstLine="0"/>
      </w:pPr>
      <w:r>
        <w:rPr>
          <w:noProof/>
          <w:sz w:val="22"/>
        </w:rPr>
        <mc:AlternateContent>
          <mc:Choice Requires="wpg">
            <w:drawing>
              <wp:inline distT="0" distB="0" distL="0" distR="0" wp14:anchorId="03ABC86E" wp14:editId="7034D4A9">
                <wp:extent cx="5536870" cy="3366897"/>
                <wp:effectExtent l="0" t="0" r="0" b="0"/>
                <wp:docPr id="607954" name="Group 607954"/>
                <wp:cNvGraphicFramePr/>
                <a:graphic xmlns:a="http://schemas.openxmlformats.org/drawingml/2006/main">
                  <a:graphicData uri="http://schemas.microsoft.com/office/word/2010/wordprocessingGroup">
                    <wpg:wgp>
                      <wpg:cNvGrpSpPr/>
                      <wpg:grpSpPr>
                        <a:xfrm>
                          <a:off x="0" y="0"/>
                          <a:ext cx="5536870" cy="3366897"/>
                          <a:chOff x="0" y="0"/>
                          <a:chExt cx="5536870" cy="3366897"/>
                        </a:xfrm>
                      </wpg:grpSpPr>
                      <pic:pic xmlns:pic="http://schemas.openxmlformats.org/drawingml/2006/picture">
                        <pic:nvPicPr>
                          <pic:cNvPr id="758069" name="Picture 758069"/>
                          <pic:cNvPicPr/>
                        </pic:nvPicPr>
                        <pic:blipFill>
                          <a:blip r:embed="rId401"/>
                          <a:stretch>
                            <a:fillRect/>
                          </a:stretch>
                        </pic:blipFill>
                        <pic:spPr>
                          <a:xfrm>
                            <a:off x="660197" y="49784"/>
                            <a:ext cx="4876800" cy="2200656"/>
                          </a:xfrm>
                          <a:prstGeom prst="rect">
                            <a:avLst/>
                          </a:prstGeom>
                        </pic:spPr>
                      </pic:pic>
                      <wps:wsp>
                        <wps:cNvPr id="24483" name="Shape 24483"/>
                        <wps:cNvSpPr/>
                        <wps:spPr>
                          <a:xfrm>
                            <a:off x="664134" y="1934972"/>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484" name="Shape 24484"/>
                        <wps:cNvSpPr/>
                        <wps:spPr>
                          <a:xfrm>
                            <a:off x="664134" y="1622552"/>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485" name="Shape 24485"/>
                        <wps:cNvSpPr/>
                        <wps:spPr>
                          <a:xfrm>
                            <a:off x="664134" y="1308608"/>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486" name="Shape 24486"/>
                        <wps:cNvSpPr/>
                        <wps:spPr>
                          <a:xfrm>
                            <a:off x="664134" y="99466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487" name="Shape 24487"/>
                        <wps:cNvSpPr/>
                        <wps:spPr>
                          <a:xfrm>
                            <a:off x="664134" y="680720"/>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488" name="Shape 24488"/>
                        <wps:cNvSpPr/>
                        <wps:spPr>
                          <a:xfrm>
                            <a:off x="664134" y="366776"/>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489" name="Shape 24489"/>
                        <wps:cNvSpPr/>
                        <wps:spPr>
                          <a:xfrm>
                            <a:off x="664134" y="5359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94625" name="Shape 794625"/>
                        <wps:cNvSpPr/>
                        <wps:spPr>
                          <a:xfrm>
                            <a:off x="1060120" y="344678"/>
                            <a:ext cx="121817" cy="1904746"/>
                          </a:xfrm>
                          <a:custGeom>
                            <a:avLst/>
                            <a:gdLst/>
                            <a:ahLst/>
                            <a:cxnLst/>
                            <a:rect l="0" t="0" r="0" b="0"/>
                            <a:pathLst>
                              <a:path w="121817" h="1904746">
                                <a:moveTo>
                                  <a:pt x="0" y="0"/>
                                </a:moveTo>
                                <a:lnTo>
                                  <a:pt x="121817" y="0"/>
                                </a:lnTo>
                                <a:lnTo>
                                  <a:pt x="121817" y="1904746"/>
                                </a:lnTo>
                                <a:lnTo>
                                  <a:pt x="0" y="190474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94626" name="Shape 794626"/>
                        <wps:cNvSpPr/>
                        <wps:spPr>
                          <a:xfrm>
                            <a:off x="1364666" y="424434"/>
                            <a:ext cx="121817" cy="1824990"/>
                          </a:xfrm>
                          <a:custGeom>
                            <a:avLst/>
                            <a:gdLst/>
                            <a:ahLst/>
                            <a:cxnLst/>
                            <a:rect l="0" t="0" r="0" b="0"/>
                            <a:pathLst>
                              <a:path w="121817" h="1824990">
                                <a:moveTo>
                                  <a:pt x="0" y="0"/>
                                </a:moveTo>
                                <a:lnTo>
                                  <a:pt x="121817" y="0"/>
                                </a:lnTo>
                                <a:lnTo>
                                  <a:pt x="121817" y="1824990"/>
                                </a:lnTo>
                                <a:lnTo>
                                  <a:pt x="0" y="182499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94627" name="Shape 794627"/>
                        <wps:cNvSpPr/>
                        <wps:spPr>
                          <a:xfrm>
                            <a:off x="1973758" y="1292860"/>
                            <a:ext cx="121817" cy="956564"/>
                          </a:xfrm>
                          <a:custGeom>
                            <a:avLst/>
                            <a:gdLst/>
                            <a:ahLst/>
                            <a:cxnLst/>
                            <a:rect l="0" t="0" r="0" b="0"/>
                            <a:pathLst>
                              <a:path w="121817" h="956564">
                                <a:moveTo>
                                  <a:pt x="0" y="0"/>
                                </a:moveTo>
                                <a:lnTo>
                                  <a:pt x="121817" y="0"/>
                                </a:lnTo>
                                <a:lnTo>
                                  <a:pt x="121817" y="956564"/>
                                </a:lnTo>
                                <a:lnTo>
                                  <a:pt x="0" y="956564"/>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794628" name="Shape 794628"/>
                        <wps:cNvSpPr/>
                        <wps:spPr>
                          <a:xfrm>
                            <a:off x="2582850" y="1417624"/>
                            <a:ext cx="121817" cy="831800"/>
                          </a:xfrm>
                          <a:custGeom>
                            <a:avLst/>
                            <a:gdLst/>
                            <a:ahLst/>
                            <a:cxnLst/>
                            <a:rect l="0" t="0" r="0" b="0"/>
                            <a:pathLst>
                              <a:path w="121817" h="831800">
                                <a:moveTo>
                                  <a:pt x="0" y="0"/>
                                </a:moveTo>
                                <a:lnTo>
                                  <a:pt x="121817" y="0"/>
                                </a:lnTo>
                                <a:lnTo>
                                  <a:pt x="121817" y="831800"/>
                                </a:lnTo>
                                <a:lnTo>
                                  <a:pt x="0" y="831800"/>
                                </a:lnTo>
                                <a:lnTo>
                                  <a:pt x="0" y="0"/>
                                </a:lnTo>
                              </a:path>
                            </a:pathLst>
                          </a:custGeom>
                          <a:ln w="0" cap="flat">
                            <a:round/>
                          </a:ln>
                        </wps:spPr>
                        <wps:style>
                          <a:lnRef idx="0">
                            <a:srgbClr val="000000">
                              <a:alpha val="0"/>
                            </a:srgbClr>
                          </a:lnRef>
                          <a:fillRef idx="1">
                            <a:srgbClr val="2C4D75"/>
                          </a:fillRef>
                          <a:effectRef idx="0">
                            <a:scrgbClr r="0" g="0" b="0"/>
                          </a:effectRef>
                          <a:fontRef idx="none"/>
                        </wps:style>
                        <wps:bodyPr/>
                      </wps:wsp>
                      <wps:wsp>
                        <wps:cNvPr id="794629" name="Shape 794629"/>
                        <wps:cNvSpPr/>
                        <wps:spPr>
                          <a:xfrm>
                            <a:off x="3191942" y="1293495"/>
                            <a:ext cx="121817" cy="955929"/>
                          </a:xfrm>
                          <a:custGeom>
                            <a:avLst/>
                            <a:gdLst/>
                            <a:ahLst/>
                            <a:cxnLst/>
                            <a:rect l="0" t="0" r="0" b="0"/>
                            <a:pathLst>
                              <a:path w="121817" h="955929">
                                <a:moveTo>
                                  <a:pt x="0" y="0"/>
                                </a:moveTo>
                                <a:lnTo>
                                  <a:pt x="121817" y="0"/>
                                </a:lnTo>
                                <a:lnTo>
                                  <a:pt x="121817" y="955929"/>
                                </a:lnTo>
                                <a:lnTo>
                                  <a:pt x="0" y="955929"/>
                                </a:lnTo>
                                <a:lnTo>
                                  <a:pt x="0" y="0"/>
                                </a:lnTo>
                              </a:path>
                            </a:pathLst>
                          </a:custGeom>
                          <a:ln w="0" cap="flat">
                            <a:round/>
                          </a:ln>
                        </wps:spPr>
                        <wps:style>
                          <a:lnRef idx="0">
                            <a:srgbClr val="000000">
                              <a:alpha val="0"/>
                            </a:srgbClr>
                          </a:lnRef>
                          <a:fillRef idx="1">
                            <a:srgbClr val="5F7530"/>
                          </a:fillRef>
                          <a:effectRef idx="0">
                            <a:scrgbClr r="0" g="0" b="0"/>
                          </a:effectRef>
                          <a:fontRef idx="none"/>
                        </wps:style>
                        <wps:bodyPr/>
                      </wps:wsp>
                      <wps:wsp>
                        <wps:cNvPr id="794630" name="Shape 794630"/>
                        <wps:cNvSpPr/>
                        <wps:spPr>
                          <a:xfrm>
                            <a:off x="3496488" y="1293902"/>
                            <a:ext cx="121817" cy="955522"/>
                          </a:xfrm>
                          <a:custGeom>
                            <a:avLst/>
                            <a:gdLst/>
                            <a:ahLst/>
                            <a:cxnLst/>
                            <a:rect l="0" t="0" r="0" b="0"/>
                            <a:pathLst>
                              <a:path w="121817" h="955522">
                                <a:moveTo>
                                  <a:pt x="0" y="0"/>
                                </a:moveTo>
                                <a:lnTo>
                                  <a:pt x="121817" y="0"/>
                                </a:lnTo>
                                <a:lnTo>
                                  <a:pt x="121817" y="955522"/>
                                </a:lnTo>
                                <a:lnTo>
                                  <a:pt x="0" y="955522"/>
                                </a:lnTo>
                                <a:lnTo>
                                  <a:pt x="0" y="0"/>
                                </a:lnTo>
                              </a:path>
                            </a:pathLst>
                          </a:custGeom>
                          <a:ln w="0" cap="flat">
                            <a:round/>
                          </a:ln>
                        </wps:spPr>
                        <wps:style>
                          <a:lnRef idx="0">
                            <a:srgbClr val="000000">
                              <a:alpha val="0"/>
                            </a:srgbClr>
                          </a:lnRef>
                          <a:fillRef idx="1">
                            <a:srgbClr val="4D3B62"/>
                          </a:fillRef>
                          <a:effectRef idx="0">
                            <a:scrgbClr r="0" g="0" b="0"/>
                          </a:effectRef>
                          <a:fontRef idx="none"/>
                        </wps:style>
                        <wps:bodyPr/>
                      </wps:wsp>
                      <wps:wsp>
                        <wps:cNvPr id="794631" name="Shape 794631"/>
                        <wps:cNvSpPr/>
                        <wps:spPr>
                          <a:xfrm>
                            <a:off x="3801034" y="1303579"/>
                            <a:ext cx="121817" cy="945845"/>
                          </a:xfrm>
                          <a:custGeom>
                            <a:avLst/>
                            <a:gdLst/>
                            <a:ahLst/>
                            <a:cxnLst/>
                            <a:rect l="0" t="0" r="0" b="0"/>
                            <a:pathLst>
                              <a:path w="121817" h="945845">
                                <a:moveTo>
                                  <a:pt x="0" y="0"/>
                                </a:moveTo>
                                <a:lnTo>
                                  <a:pt x="121817" y="0"/>
                                </a:lnTo>
                                <a:lnTo>
                                  <a:pt x="121817" y="945845"/>
                                </a:lnTo>
                                <a:lnTo>
                                  <a:pt x="0" y="945845"/>
                                </a:lnTo>
                                <a:lnTo>
                                  <a:pt x="0" y="0"/>
                                </a:lnTo>
                              </a:path>
                            </a:pathLst>
                          </a:custGeom>
                          <a:ln w="0" cap="flat">
                            <a:round/>
                          </a:ln>
                        </wps:spPr>
                        <wps:style>
                          <a:lnRef idx="0">
                            <a:srgbClr val="000000">
                              <a:alpha val="0"/>
                            </a:srgbClr>
                          </a:lnRef>
                          <a:fillRef idx="1">
                            <a:srgbClr val="276A7C"/>
                          </a:fillRef>
                          <a:effectRef idx="0">
                            <a:scrgbClr r="0" g="0" b="0"/>
                          </a:effectRef>
                          <a:fontRef idx="none"/>
                        </wps:style>
                        <wps:bodyPr/>
                      </wps:wsp>
                      <wps:wsp>
                        <wps:cNvPr id="794632" name="Shape 794632"/>
                        <wps:cNvSpPr/>
                        <wps:spPr>
                          <a:xfrm>
                            <a:off x="4105580" y="1292898"/>
                            <a:ext cx="121817" cy="956526"/>
                          </a:xfrm>
                          <a:custGeom>
                            <a:avLst/>
                            <a:gdLst/>
                            <a:ahLst/>
                            <a:cxnLst/>
                            <a:rect l="0" t="0" r="0" b="0"/>
                            <a:pathLst>
                              <a:path w="121817" h="956526">
                                <a:moveTo>
                                  <a:pt x="0" y="0"/>
                                </a:moveTo>
                                <a:lnTo>
                                  <a:pt x="121817" y="0"/>
                                </a:lnTo>
                                <a:lnTo>
                                  <a:pt x="121817" y="956526"/>
                                </a:lnTo>
                                <a:lnTo>
                                  <a:pt x="0" y="956526"/>
                                </a:lnTo>
                                <a:lnTo>
                                  <a:pt x="0" y="0"/>
                                </a:lnTo>
                              </a:path>
                            </a:pathLst>
                          </a:custGeom>
                          <a:ln w="0" cap="flat">
                            <a:round/>
                          </a:ln>
                        </wps:spPr>
                        <wps:style>
                          <a:lnRef idx="0">
                            <a:srgbClr val="000000">
                              <a:alpha val="0"/>
                            </a:srgbClr>
                          </a:lnRef>
                          <a:fillRef idx="1">
                            <a:srgbClr val="B65708"/>
                          </a:fillRef>
                          <a:effectRef idx="0">
                            <a:scrgbClr r="0" g="0" b="0"/>
                          </a:effectRef>
                          <a:fontRef idx="none"/>
                        </wps:style>
                        <wps:bodyPr/>
                      </wps:wsp>
                      <wps:wsp>
                        <wps:cNvPr id="794633" name="Shape 794633"/>
                        <wps:cNvSpPr/>
                        <wps:spPr>
                          <a:xfrm>
                            <a:off x="4410126" y="1292860"/>
                            <a:ext cx="121817" cy="956564"/>
                          </a:xfrm>
                          <a:custGeom>
                            <a:avLst/>
                            <a:gdLst/>
                            <a:ahLst/>
                            <a:cxnLst/>
                            <a:rect l="0" t="0" r="0" b="0"/>
                            <a:pathLst>
                              <a:path w="121817" h="956564">
                                <a:moveTo>
                                  <a:pt x="0" y="0"/>
                                </a:moveTo>
                                <a:lnTo>
                                  <a:pt x="121817" y="0"/>
                                </a:lnTo>
                                <a:lnTo>
                                  <a:pt x="121817" y="956564"/>
                                </a:lnTo>
                                <a:lnTo>
                                  <a:pt x="0" y="956564"/>
                                </a:lnTo>
                                <a:lnTo>
                                  <a:pt x="0" y="0"/>
                                </a:lnTo>
                              </a:path>
                            </a:pathLst>
                          </a:custGeom>
                          <a:ln w="0" cap="flat">
                            <a:round/>
                          </a:ln>
                        </wps:spPr>
                        <wps:style>
                          <a:lnRef idx="0">
                            <a:srgbClr val="000000">
                              <a:alpha val="0"/>
                            </a:srgbClr>
                          </a:lnRef>
                          <a:fillRef idx="1">
                            <a:srgbClr val="729ACA"/>
                          </a:fillRef>
                          <a:effectRef idx="0">
                            <a:scrgbClr r="0" g="0" b="0"/>
                          </a:effectRef>
                          <a:fontRef idx="none"/>
                        </wps:style>
                        <wps:bodyPr/>
                      </wps:wsp>
                      <wps:wsp>
                        <wps:cNvPr id="794634" name="Shape 794634"/>
                        <wps:cNvSpPr/>
                        <wps:spPr>
                          <a:xfrm>
                            <a:off x="4714545" y="1292860"/>
                            <a:ext cx="121817" cy="956564"/>
                          </a:xfrm>
                          <a:custGeom>
                            <a:avLst/>
                            <a:gdLst/>
                            <a:ahLst/>
                            <a:cxnLst/>
                            <a:rect l="0" t="0" r="0" b="0"/>
                            <a:pathLst>
                              <a:path w="121817" h="956564">
                                <a:moveTo>
                                  <a:pt x="0" y="0"/>
                                </a:moveTo>
                                <a:lnTo>
                                  <a:pt x="121817" y="0"/>
                                </a:lnTo>
                                <a:lnTo>
                                  <a:pt x="121817" y="956564"/>
                                </a:lnTo>
                                <a:lnTo>
                                  <a:pt x="0" y="956564"/>
                                </a:lnTo>
                                <a:lnTo>
                                  <a:pt x="0" y="0"/>
                                </a:lnTo>
                              </a:path>
                            </a:pathLst>
                          </a:custGeom>
                          <a:ln w="0" cap="flat">
                            <a:round/>
                          </a:ln>
                        </wps:spPr>
                        <wps:style>
                          <a:lnRef idx="0">
                            <a:srgbClr val="000000">
                              <a:alpha val="0"/>
                            </a:srgbClr>
                          </a:lnRef>
                          <a:fillRef idx="1">
                            <a:srgbClr val="CD7371"/>
                          </a:fillRef>
                          <a:effectRef idx="0">
                            <a:scrgbClr r="0" g="0" b="0"/>
                          </a:effectRef>
                          <a:fontRef idx="none"/>
                        </wps:style>
                        <wps:bodyPr/>
                      </wps:wsp>
                      <wps:wsp>
                        <wps:cNvPr id="24500" name="Shape 24500"/>
                        <wps:cNvSpPr/>
                        <wps:spPr>
                          <a:xfrm>
                            <a:off x="664134" y="53594"/>
                            <a:ext cx="0" cy="2195830"/>
                          </a:xfrm>
                          <a:custGeom>
                            <a:avLst/>
                            <a:gdLst/>
                            <a:ahLst/>
                            <a:cxnLst/>
                            <a:rect l="0" t="0" r="0" b="0"/>
                            <a:pathLst>
                              <a:path h="2195830">
                                <a:moveTo>
                                  <a:pt x="0" y="2195830"/>
                                </a:moveTo>
                                <a:lnTo>
                                  <a:pt x="0" y="0"/>
                                </a:lnTo>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24501" name="Shape 24501"/>
                        <wps:cNvSpPr/>
                        <wps:spPr>
                          <a:xfrm>
                            <a:off x="664134" y="2249424"/>
                            <a:ext cx="4872736" cy="0"/>
                          </a:xfrm>
                          <a:custGeom>
                            <a:avLst/>
                            <a:gdLst/>
                            <a:ahLst/>
                            <a:cxnLst/>
                            <a:rect l="0" t="0" r="0" b="0"/>
                            <a:pathLst>
                              <a:path w="4872736">
                                <a:moveTo>
                                  <a:pt x="0" y="0"/>
                                </a:moveTo>
                                <a:lnTo>
                                  <a:pt x="487273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2" name="Shape 24502"/>
                        <wps:cNvSpPr/>
                        <wps:spPr>
                          <a:xfrm>
                            <a:off x="664134"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3" name="Shape 24503"/>
                        <wps:cNvSpPr/>
                        <wps:spPr>
                          <a:xfrm>
                            <a:off x="9680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4" name="Shape 24504"/>
                        <wps:cNvSpPr/>
                        <wps:spPr>
                          <a:xfrm>
                            <a:off x="12728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5" name="Shape 24505"/>
                        <wps:cNvSpPr/>
                        <wps:spPr>
                          <a:xfrm>
                            <a:off x="15776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6" name="Shape 24506"/>
                        <wps:cNvSpPr/>
                        <wps:spPr>
                          <a:xfrm>
                            <a:off x="18824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7" name="Shape 24507"/>
                        <wps:cNvSpPr/>
                        <wps:spPr>
                          <a:xfrm>
                            <a:off x="21872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8" name="Shape 24508"/>
                        <wps:cNvSpPr/>
                        <wps:spPr>
                          <a:xfrm>
                            <a:off x="2492045"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09" name="Shape 24509"/>
                        <wps:cNvSpPr/>
                        <wps:spPr>
                          <a:xfrm>
                            <a:off x="27953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0" name="Shape 24510"/>
                        <wps:cNvSpPr/>
                        <wps:spPr>
                          <a:xfrm>
                            <a:off x="31001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1" name="Shape 24511"/>
                        <wps:cNvSpPr/>
                        <wps:spPr>
                          <a:xfrm>
                            <a:off x="34049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2" name="Shape 24512"/>
                        <wps:cNvSpPr/>
                        <wps:spPr>
                          <a:xfrm>
                            <a:off x="37097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3" name="Shape 24513"/>
                        <wps:cNvSpPr/>
                        <wps:spPr>
                          <a:xfrm>
                            <a:off x="40145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4" name="Shape 24514"/>
                        <wps:cNvSpPr/>
                        <wps:spPr>
                          <a:xfrm>
                            <a:off x="4319321"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5" name="Shape 24515"/>
                        <wps:cNvSpPr/>
                        <wps:spPr>
                          <a:xfrm>
                            <a:off x="4622597"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6" name="Shape 24516"/>
                        <wps:cNvSpPr/>
                        <wps:spPr>
                          <a:xfrm>
                            <a:off x="4927397"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7" name="Shape 24517"/>
                        <wps:cNvSpPr/>
                        <wps:spPr>
                          <a:xfrm>
                            <a:off x="5232197"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4518" name="Shape 24518"/>
                        <wps:cNvSpPr/>
                        <wps:spPr>
                          <a:xfrm>
                            <a:off x="5536870" y="2249424"/>
                            <a:ext cx="0" cy="36195"/>
                          </a:xfrm>
                          <a:custGeom>
                            <a:avLst/>
                            <a:gdLst/>
                            <a:ahLst/>
                            <a:cxnLst/>
                            <a:rect l="0" t="0" r="0" b="0"/>
                            <a:pathLst>
                              <a:path h="36195">
                                <a:moveTo>
                                  <a:pt x="0" y="0"/>
                                </a:moveTo>
                                <a:lnTo>
                                  <a:pt x="0" y="3619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7441" name="Rectangle 607441"/>
                        <wps:cNvSpPr/>
                        <wps:spPr>
                          <a:xfrm>
                            <a:off x="398958" y="2196465"/>
                            <a:ext cx="77074" cy="154840"/>
                          </a:xfrm>
                          <a:prstGeom prst="rect">
                            <a:avLst/>
                          </a:prstGeom>
                          <a:ln>
                            <a:noFill/>
                          </a:ln>
                        </wps:spPr>
                        <wps:txbx>
                          <w:txbxContent>
                            <w:p w14:paraId="209BEA3D" w14:textId="77777777" w:rsidR="00E26C14" w:rsidRDefault="00CB3576">
                              <w:pPr>
                                <w:spacing w:after="160" w:line="259" w:lineRule="auto"/>
                                <w:ind w:left="0" w:firstLine="0"/>
                              </w:pPr>
                              <w:r>
                                <w:rPr>
                                  <w:b/>
                                  <w:color w:val="595959"/>
                                  <w:sz w:val="18"/>
                                </w:rPr>
                                <w:t>0</w:t>
                              </w:r>
                            </w:p>
                          </w:txbxContent>
                        </wps:txbx>
                        <wps:bodyPr horzOverflow="overflow" vert="horz" lIns="0" tIns="0" rIns="0" bIns="0" rtlCol="0">
                          <a:noAutofit/>
                        </wps:bodyPr>
                      </wps:wsp>
                      <wps:wsp>
                        <wps:cNvPr id="607442" name="Rectangle 607442"/>
                        <wps:cNvSpPr/>
                        <wps:spPr>
                          <a:xfrm>
                            <a:off x="456908" y="2196465"/>
                            <a:ext cx="135145" cy="154840"/>
                          </a:xfrm>
                          <a:prstGeom prst="rect">
                            <a:avLst/>
                          </a:prstGeom>
                          <a:ln>
                            <a:noFill/>
                          </a:ln>
                        </wps:spPr>
                        <wps:txbx>
                          <w:txbxContent>
                            <w:p w14:paraId="7F3330F7"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7439" name="Rectangle 607439"/>
                        <wps:cNvSpPr/>
                        <wps:spPr>
                          <a:xfrm>
                            <a:off x="83515" y="1882521"/>
                            <a:ext cx="496494" cy="154840"/>
                          </a:xfrm>
                          <a:prstGeom prst="rect">
                            <a:avLst/>
                          </a:prstGeom>
                          <a:ln>
                            <a:noFill/>
                          </a:ln>
                        </wps:spPr>
                        <wps:txbx>
                          <w:txbxContent>
                            <w:p w14:paraId="62576A9B" w14:textId="77777777" w:rsidR="00E26C14" w:rsidRDefault="00CB3576">
                              <w:pPr>
                                <w:spacing w:after="160" w:line="259" w:lineRule="auto"/>
                                <w:ind w:left="0" w:firstLine="0"/>
                              </w:pPr>
                              <w:r>
                                <w:rPr>
                                  <w:b/>
                                  <w:color w:val="595959"/>
                                  <w:sz w:val="18"/>
                                </w:rPr>
                                <w:t>200 000</w:t>
                              </w:r>
                            </w:p>
                          </w:txbxContent>
                        </wps:txbx>
                        <wps:bodyPr horzOverflow="overflow" vert="horz" lIns="0" tIns="0" rIns="0" bIns="0" rtlCol="0">
                          <a:noAutofit/>
                        </wps:bodyPr>
                      </wps:wsp>
                      <wps:wsp>
                        <wps:cNvPr id="607440" name="Rectangle 607440"/>
                        <wps:cNvSpPr/>
                        <wps:spPr>
                          <a:xfrm>
                            <a:off x="456781" y="1882521"/>
                            <a:ext cx="135348" cy="154840"/>
                          </a:xfrm>
                          <a:prstGeom prst="rect">
                            <a:avLst/>
                          </a:prstGeom>
                          <a:ln>
                            <a:noFill/>
                          </a:ln>
                        </wps:spPr>
                        <wps:txbx>
                          <w:txbxContent>
                            <w:p w14:paraId="28351F8A"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7437" name="Rectangle 607437"/>
                        <wps:cNvSpPr/>
                        <wps:spPr>
                          <a:xfrm>
                            <a:off x="83515" y="1568831"/>
                            <a:ext cx="496494" cy="154840"/>
                          </a:xfrm>
                          <a:prstGeom prst="rect">
                            <a:avLst/>
                          </a:prstGeom>
                          <a:ln>
                            <a:noFill/>
                          </a:ln>
                        </wps:spPr>
                        <wps:txbx>
                          <w:txbxContent>
                            <w:p w14:paraId="576D8D62" w14:textId="77777777" w:rsidR="00E26C14" w:rsidRDefault="00CB3576">
                              <w:pPr>
                                <w:spacing w:after="160" w:line="259" w:lineRule="auto"/>
                                <w:ind w:left="0" w:firstLine="0"/>
                              </w:pPr>
                              <w:r>
                                <w:rPr>
                                  <w:b/>
                                  <w:color w:val="595959"/>
                                  <w:sz w:val="18"/>
                                </w:rPr>
                                <w:t>400 000</w:t>
                              </w:r>
                            </w:p>
                          </w:txbxContent>
                        </wps:txbx>
                        <wps:bodyPr horzOverflow="overflow" vert="horz" lIns="0" tIns="0" rIns="0" bIns="0" rtlCol="0">
                          <a:noAutofit/>
                        </wps:bodyPr>
                      </wps:wsp>
                      <wps:wsp>
                        <wps:cNvPr id="607438" name="Rectangle 607438"/>
                        <wps:cNvSpPr/>
                        <wps:spPr>
                          <a:xfrm>
                            <a:off x="456781" y="1568831"/>
                            <a:ext cx="135348" cy="154840"/>
                          </a:xfrm>
                          <a:prstGeom prst="rect">
                            <a:avLst/>
                          </a:prstGeom>
                          <a:ln>
                            <a:noFill/>
                          </a:ln>
                        </wps:spPr>
                        <wps:txbx>
                          <w:txbxContent>
                            <w:p w14:paraId="4509C9C8"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7435" name="Rectangle 607435"/>
                        <wps:cNvSpPr/>
                        <wps:spPr>
                          <a:xfrm>
                            <a:off x="83515" y="1255141"/>
                            <a:ext cx="496494" cy="154840"/>
                          </a:xfrm>
                          <a:prstGeom prst="rect">
                            <a:avLst/>
                          </a:prstGeom>
                          <a:ln>
                            <a:noFill/>
                          </a:ln>
                        </wps:spPr>
                        <wps:txbx>
                          <w:txbxContent>
                            <w:p w14:paraId="39725A5F" w14:textId="77777777" w:rsidR="00E26C14" w:rsidRDefault="00CB3576">
                              <w:pPr>
                                <w:spacing w:after="160" w:line="259" w:lineRule="auto"/>
                                <w:ind w:left="0" w:firstLine="0"/>
                              </w:pPr>
                              <w:r>
                                <w:rPr>
                                  <w:b/>
                                  <w:color w:val="595959"/>
                                  <w:sz w:val="18"/>
                                </w:rPr>
                                <w:t>600 000</w:t>
                              </w:r>
                            </w:p>
                          </w:txbxContent>
                        </wps:txbx>
                        <wps:bodyPr horzOverflow="overflow" vert="horz" lIns="0" tIns="0" rIns="0" bIns="0" rtlCol="0">
                          <a:noAutofit/>
                        </wps:bodyPr>
                      </wps:wsp>
                      <wps:wsp>
                        <wps:cNvPr id="607436" name="Rectangle 607436"/>
                        <wps:cNvSpPr/>
                        <wps:spPr>
                          <a:xfrm>
                            <a:off x="456781" y="1255141"/>
                            <a:ext cx="135348" cy="154840"/>
                          </a:xfrm>
                          <a:prstGeom prst="rect">
                            <a:avLst/>
                          </a:prstGeom>
                          <a:ln>
                            <a:noFill/>
                          </a:ln>
                        </wps:spPr>
                        <wps:txbx>
                          <w:txbxContent>
                            <w:p w14:paraId="242E305D"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7433" name="Rectangle 607433"/>
                        <wps:cNvSpPr/>
                        <wps:spPr>
                          <a:xfrm>
                            <a:off x="83515" y="941197"/>
                            <a:ext cx="496494" cy="154840"/>
                          </a:xfrm>
                          <a:prstGeom prst="rect">
                            <a:avLst/>
                          </a:prstGeom>
                          <a:ln>
                            <a:noFill/>
                          </a:ln>
                        </wps:spPr>
                        <wps:txbx>
                          <w:txbxContent>
                            <w:p w14:paraId="3D025C79" w14:textId="77777777" w:rsidR="00E26C14" w:rsidRDefault="00CB3576">
                              <w:pPr>
                                <w:spacing w:after="160" w:line="259" w:lineRule="auto"/>
                                <w:ind w:left="0" w:firstLine="0"/>
                              </w:pPr>
                              <w:r>
                                <w:rPr>
                                  <w:b/>
                                  <w:color w:val="595959"/>
                                  <w:sz w:val="18"/>
                                </w:rPr>
                                <w:t>800 000</w:t>
                              </w:r>
                            </w:p>
                          </w:txbxContent>
                        </wps:txbx>
                        <wps:bodyPr horzOverflow="overflow" vert="horz" lIns="0" tIns="0" rIns="0" bIns="0" rtlCol="0">
                          <a:noAutofit/>
                        </wps:bodyPr>
                      </wps:wsp>
                      <wps:wsp>
                        <wps:cNvPr id="607434" name="Rectangle 607434"/>
                        <wps:cNvSpPr/>
                        <wps:spPr>
                          <a:xfrm>
                            <a:off x="456781" y="941197"/>
                            <a:ext cx="135348" cy="154840"/>
                          </a:xfrm>
                          <a:prstGeom prst="rect">
                            <a:avLst/>
                          </a:prstGeom>
                          <a:ln>
                            <a:noFill/>
                          </a:ln>
                        </wps:spPr>
                        <wps:txbx>
                          <w:txbxContent>
                            <w:p w14:paraId="57525055" w14:textId="77777777" w:rsidR="00E26C14" w:rsidRDefault="00CB3576">
                              <w:pPr>
                                <w:spacing w:after="160" w:line="259" w:lineRule="auto"/>
                                <w:ind w:left="0" w:firstLine="0"/>
                              </w:pPr>
                              <w:r>
                                <w:rPr>
                                  <w:b/>
                                  <w:color w:val="595959"/>
                                  <w:sz w:val="18"/>
                                </w:rPr>
                                <w:t xml:space="preserve"> zł</w:t>
                              </w:r>
                            </w:p>
                          </w:txbxContent>
                        </wps:txbx>
                        <wps:bodyPr horzOverflow="overflow" vert="horz" lIns="0" tIns="0" rIns="0" bIns="0" rtlCol="0">
                          <a:noAutofit/>
                        </wps:bodyPr>
                      </wps:wsp>
                      <wps:wsp>
                        <wps:cNvPr id="607431" name="Rectangle 607431"/>
                        <wps:cNvSpPr/>
                        <wps:spPr>
                          <a:xfrm>
                            <a:off x="0" y="627634"/>
                            <a:ext cx="77074" cy="154840"/>
                          </a:xfrm>
                          <a:prstGeom prst="rect">
                            <a:avLst/>
                          </a:prstGeom>
                          <a:ln>
                            <a:noFill/>
                          </a:ln>
                        </wps:spPr>
                        <wps:txbx>
                          <w:txbxContent>
                            <w:p w14:paraId="4600E027"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7432" name="Rectangle 607432"/>
                        <wps:cNvSpPr/>
                        <wps:spPr>
                          <a:xfrm>
                            <a:off x="57912" y="627634"/>
                            <a:ext cx="666097" cy="154840"/>
                          </a:xfrm>
                          <a:prstGeom prst="rect">
                            <a:avLst/>
                          </a:prstGeom>
                          <a:ln>
                            <a:noFill/>
                          </a:ln>
                        </wps:spPr>
                        <wps:txbx>
                          <w:txbxContent>
                            <w:p w14:paraId="71CCB9FC" w14:textId="77777777" w:rsidR="00E26C14" w:rsidRDefault="00CB3576">
                              <w:pPr>
                                <w:spacing w:after="160" w:line="259" w:lineRule="auto"/>
                                <w:ind w:left="0" w:firstLine="0"/>
                              </w:pPr>
                              <w:r>
                                <w:rPr>
                                  <w:b/>
                                  <w:color w:val="595959"/>
                                  <w:sz w:val="18"/>
                                </w:rPr>
                                <w:t xml:space="preserve"> 000 000 zł</w:t>
                              </w:r>
                            </w:p>
                          </w:txbxContent>
                        </wps:txbx>
                        <wps:bodyPr horzOverflow="overflow" vert="horz" lIns="0" tIns="0" rIns="0" bIns="0" rtlCol="0">
                          <a:noAutofit/>
                        </wps:bodyPr>
                      </wps:wsp>
                      <wps:wsp>
                        <wps:cNvPr id="607429" name="Rectangle 607429"/>
                        <wps:cNvSpPr/>
                        <wps:spPr>
                          <a:xfrm>
                            <a:off x="0" y="313944"/>
                            <a:ext cx="77074" cy="154840"/>
                          </a:xfrm>
                          <a:prstGeom prst="rect">
                            <a:avLst/>
                          </a:prstGeom>
                          <a:ln>
                            <a:noFill/>
                          </a:ln>
                        </wps:spPr>
                        <wps:txbx>
                          <w:txbxContent>
                            <w:p w14:paraId="088E8A24"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607430" name="Rectangle 607430"/>
                        <wps:cNvSpPr/>
                        <wps:spPr>
                          <a:xfrm>
                            <a:off x="57912" y="313944"/>
                            <a:ext cx="666097" cy="154840"/>
                          </a:xfrm>
                          <a:prstGeom prst="rect">
                            <a:avLst/>
                          </a:prstGeom>
                          <a:ln>
                            <a:noFill/>
                          </a:ln>
                        </wps:spPr>
                        <wps:txbx>
                          <w:txbxContent>
                            <w:p w14:paraId="0BC8F779" w14:textId="77777777" w:rsidR="00E26C14" w:rsidRDefault="00CB3576">
                              <w:pPr>
                                <w:spacing w:after="160" w:line="259" w:lineRule="auto"/>
                                <w:ind w:left="0" w:firstLine="0"/>
                              </w:pPr>
                              <w:r>
                                <w:rPr>
                                  <w:b/>
                                  <w:color w:val="595959"/>
                                  <w:sz w:val="18"/>
                                </w:rPr>
                                <w:t xml:space="preserve"> 200 000 zł</w:t>
                              </w:r>
                            </w:p>
                          </w:txbxContent>
                        </wps:txbx>
                        <wps:bodyPr horzOverflow="overflow" vert="horz" lIns="0" tIns="0" rIns="0" bIns="0" rtlCol="0">
                          <a:noAutofit/>
                        </wps:bodyPr>
                      </wps:wsp>
                      <wps:wsp>
                        <wps:cNvPr id="607428" name="Rectangle 607428"/>
                        <wps:cNvSpPr/>
                        <wps:spPr>
                          <a:xfrm>
                            <a:off x="57912" y="0"/>
                            <a:ext cx="666097" cy="154840"/>
                          </a:xfrm>
                          <a:prstGeom prst="rect">
                            <a:avLst/>
                          </a:prstGeom>
                          <a:ln>
                            <a:noFill/>
                          </a:ln>
                        </wps:spPr>
                        <wps:txbx>
                          <w:txbxContent>
                            <w:p w14:paraId="74413F65" w14:textId="77777777" w:rsidR="00E26C14" w:rsidRDefault="00CB3576">
                              <w:pPr>
                                <w:spacing w:after="160" w:line="259" w:lineRule="auto"/>
                                <w:ind w:left="0" w:firstLine="0"/>
                              </w:pPr>
                              <w:r>
                                <w:rPr>
                                  <w:b/>
                                  <w:color w:val="595959"/>
                                  <w:sz w:val="18"/>
                                </w:rPr>
                                <w:t xml:space="preserve"> 400 000 zł</w:t>
                              </w:r>
                            </w:p>
                          </w:txbxContent>
                        </wps:txbx>
                        <wps:bodyPr horzOverflow="overflow" vert="horz" lIns="0" tIns="0" rIns="0" bIns="0" rtlCol="0">
                          <a:noAutofit/>
                        </wps:bodyPr>
                      </wps:wsp>
                      <wps:wsp>
                        <wps:cNvPr id="607427" name="Rectangle 607427"/>
                        <wps:cNvSpPr/>
                        <wps:spPr>
                          <a:xfrm>
                            <a:off x="0" y="0"/>
                            <a:ext cx="77074" cy="154840"/>
                          </a:xfrm>
                          <a:prstGeom prst="rect">
                            <a:avLst/>
                          </a:prstGeom>
                          <a:ln>
                            <a:noFill/>
                          </a:ln>
                        </wps:spPr>
                        <wps:txbx>
                          <w:txbxContent>
                            <w:p w14:paraId="12D26F27" w14:textId="77777777" w:rsidR="00E26C14" w:rsidRDefault="00CB3576">
                              <w:pPr>
                                <w:spacing w:after="160" w:line="259" w:lineRule="auto"/>
                                <w:ind w:left="0" w:firstLine="0"/>
                              </w:pPr>
                              <w:r>
                                <w:rPr>
                                  <w:b/>
                                  <w:color w:val="595959"/>
                                  <w:sz w:val="18"/>
                                </w:rPr>
                                <w:t>1</w:t>
                              </w:r>
                            </w:p>
                          </w:txbxContent>
                        </wps:txbx>
                        <wps:bodyPr horzOverflow="overflow" vert="horz" lIns="0" tIns="0" rIns="0" bIns="0" rtlCol="0">
                          <a:noAutofit/>
                        </wps:bodyPr>
                      </wps:wsp>
                      <wps:wsp>
                        <wps:cNvPr id="24527" name="Rectangle 24527"/>
                        <wps:cNvSpPr/>
                        <wps:spPr>
                          <a:xfrm rot="-5399999">
                            <a:off x="455211" y="2443319"/>
                            <a:ext cx="783506" cy="154840"/>
                          </a:xfrm>
                          <a:prstGeom prst="rect">
                            <a:avLst/>
                          </a:prstGeom>
                          <a:ln>
                            <a:noFill/>
                          </a:ln>
                        </wps:spPr>
                        <wps:txbx>
                          <w:txbxContent>
                            <w:p w14:paraId="2973264A" w14:textId="77777777" w:rsidR="00E26C14" w:rsidRDefault="00CB3576">
                              <w:pPr>
                                <w:spacing w:after="160" w:line="259" w:lineRule="auto"/>
                                <w:ind w:left="0" w:firstLine="0"/>
                              </w:pPr>
                              <w:r>
                                <w:rPr>
                                  <w:b/>
                                  <w:color w:val="595959"/>
                                  <w:sz w:val="18"/>
                                </w:rPr>
                                <w:t>dolnośląskie</w:t>
                              </w:r>
                            </w:p>
                          </w:txbxContent>
                        </wps:txbx>
                        <wps:bodyPr horzOverflow="overflow" vert="horz" lIns="0" tIns="0" rIns="0" bIns="0" rtlCol="0">
                          <a:noAutofit/>
                        </wps:bodyPr>
                      </wps:wsp>
                      <wps:wsp>
                        <wps:cNvPr id="24528" name="Rectangle 24528"/>
                        <wps:cNvSpPr/>
                        <wps:spPr>
                          <a:xfrm rot="-5399999">
                            <a:off x="495244" y="2576823"/>
                            <a:ext cx="1312532" cy="154840"/>
                          </a:xfrm>
                          <a:prstGeom prst="rect">
                            <a:avLst/>
                          </a:prstGeom>
                          <a:ln>
                            <a:noFill/>
                          </a:ln>
                        </wps:spPr>
                        <wps:txbx>
                          <w:txbxContent>
                            <w:p w14:paraId="68F470BF" w14:textId="77777777" w:rsidR="00E26C14" w:rsidRDefault="00CB3576">
                              <w:pPr>
                                <w:spacing w:after="160" w:line="259" w:lineRule="auto"/>
                                <w:ind w:left="0" w:firstLine="0"/>
                              </w:pPr>
                              <w:r>
                                <w:rPr>
                                  <w:b/>
                                  <w:color w:val="595959"/>
                                  <w:sz w:val="18"/>
                                </w:rPr>
                                <w:t>kujawsko-pomorskie</w:t>
                              </w:r>
                            </w:p>
                          </w:txbxContent>
                        </wps:txbx>
                        <wps:bodyPr horzOverflow="overflow" vert="horz" lIns="0" tIns="0" rIns="0" bIns="0" rtlCol="0">
                          <a:noAutofit/>
                        </wps:bodyPr>
                      </wps:wsp>
                      <wps:wsp>
                        <wps:cNvPr id="24529" name="Rectangle 24529"/>
                        <wps:cNvSpPr/>
                        <wps:spPr>
                          <a:xfrm rot="-5399999">
                            <a:off x="1175987" y="2387108"/>
                            <a:ext cx="560646" cy="154840"/>
                          </a:xfrm>
                          <a:prstGeom prst="rect">
                            <a:avLst/>
                          </a:prstGeom>
                          <a:ln>
                            <a:noFill/>
                          </a:ln>
                        </wps:spPr>
                        <wps:txbx>
                          <w:txbxContent>
                            <w:p w14:paraId="14C8CD6B" w14:textId="77777777" w:rsidR="00E26C14" w:rsidRDefault="00CB3576">
                              <w:pPr>
                                <w:spacing w:after="160" w:line="259" w:lineRule="auto"/>
                                <w:ind w:left="0" w:firstLine="0"/>
                              </w:pPr>
                              <w:r>
                                <w:rPr>
                                  <w:b/>
                                  <w:color w:val="595959"/>
                                  <w:sz w:val="18"/>
                                </w:rPr>
                                <w:t>lubelskie</w:t>
                              </w:r>
                            </w:p>
                          </w:txbxContent>
                        </wps:txbx>
                        <wps:bodyPr horzOverflow="overflow" vert="horz" lIns="0" tIns="0" rIns="0" bIns="0" rtlCol="0">
                          <a:noAutofit/>
                        </wps:bodyPr>
                      </wps:wsp>
                      <wps:wsp>
                        <wps:cNvPr id="24530" name="Rectangle 24530"/>
                        <wps:cNvSpPr/>
                        <wps:spPr>
                          <a:xfrm rot="-5399999">
                            <a:off x="1495684" y="2378256"/>
                            <a:ext cx="530090" cy="154840"/>
                          </a:xfrm>
                          <a:prstGeom prst="rect">
                            <a:avLst/>
                          </a:prstGeom>
                          <a:ln>
                            <a:noFill/>
                          </a:ln>
                        </wps:spPr>
                        <wps:txbx>
                          <w:txbxContent>
                            <w:p w14:paraId="3F90A52E" w14:textId="77777777" w:rsidR="00E26C14" w:rsidRDefault="00CB3576">
                              <w:pPr>
                                <w:spacing w:after="160" w:line="259" w:lineRule="auto"/>
                                <w:ind w:left="0" w:firstLine="0"/>
                              </w:pPr>
                              <w:r>
                                <w:rPr>
                                  <w:b/>
                                  <w:color w:val="595959"/>
                                  <w:sz w:val="18"/>
                                </w:rPr>
                                <w:t>lubuskie</w:t>
                              </w:r>
                            </w:p>
                          </w:txbxContent>
                        </wps:txbx>
                        <wps:bodyPr horzOverflow="overflow" vert="horz" lIns="0" tIns="0" rIns="0" bIns="0" rtlCol="0">
                          <a:noAutofit/>
                        </wps:bodyPr>
                      </wps:wsp>
                      <wps:wsp>
                        <wps:cNvPr id="24531" name="Rectangle 24531"/>
                        <wps:cNvSpPr/>
                        <wps:spPr>
                          <a:xfrm rot="-5399999">
                            <a:off x="1839755" y="2358345"/>
                            <a:ext cx="451040" cy="154840"/>
                          </a:xfrm>
                          <a:prstGeom prst="rect">
                            <a:avLst/>
                          </a:prstGeom>
                          <a:ln>
                            <a:noFill/>
                          </a:ln>
                        </wps:spPr>
                        <wps:txbx>
                          <w:txbxContent>
                            <w:p w14:paraId="2E3D7660" w14:textId="77777777" w:rsidR="00E26C14" w:rsidRDefault="00CB3576">
                              <w:pPr>
                                <w:spacing w:after="160" w:line="259" w:lineRule="auto"/>
                                <w:ind w:left="0" w:firstLine="0"/>
                              </w:pPr>
                              <w:r>
                                <w:rPr>
                                  <w:b/>
                                  <w:color w:val="595959"/>
                                  <w:sz w:val="18"/>
                                </w:rPr>
                                <w:t>łódzkie</w:t>
                              </w:r>
                            </w:p>
                          </w:txbxContent>
                        </wps:txbx>
                        <wps:bodyPr horzOverflow="overflow" vert="horz" lIns="0" tIns="0" rIns="0" bIns="0" rtlCol="0">
                          <a:noAutofit/>
                        </wps:bodyPr>
                      </wps:wsp>
                      <wps:wsp>
                        <wps:cNvPr id="24532" name="Rectangle 24532"/>
                        <wps:cNvSpPr/>
                        <wps:spPr>
                          <a:xfrm rot="-5399999">
                            <a:off x="1985391" y="2438449"/>
                            <a:ext cx="769369" cy="154840"/>
                          </a:xfrm>
                          <a:prstGeom prst="rect">
                            <a:avLst/>
                          </a:prstGeom>
                          <a:ln>
                            <a:noFill/>
                          </a:ln>
                        </wps:spPr>
                        <wps:txbx>
                          <w:txbxContent>
                            <w:p w14:paraId="37E469B0" w14:textId="77777777" w:rsidR="00E26C14" w:rsidRDefault="00CB3576">
                              <w:pPr>
                                <w:spacing w:after="160" w:line="259" w:lineRule="auto"/>
                                <w:ind w:left="0" w:firstLine="0"/>
                              </w:pPr>
                              <w:r>
                                <w:rPr>
                                  <w:b/>
                                  <w:color w:val="595959"/>
                                  <w:sz w:val="18"/>
                                </w:rPr>
                                <w:t>małopolskie</w:t>
                              </w:r>
                            </w:p>
                          </w:txbxContent>
                        </wps:txbx>
                        <wps:bodyPr horzOverflow="overflow" vert="horz" lIns="0" tIns="0" rIns="0" bIns="0" rtlCol="0">
                          <a:noAutofit/>
                        </wps:bodyPr>
                      </wps:wsp>
                      <wps:wsp>
                        <wps:cNvPr id="24533" name="Rectangle 24533"/>
                        <wps:cNvSpPr/>
                        <wps:spPr>
                          <a:xfrm rot="-5399999">
                            <a:off x="2265411" y="2451261"/>
                            <a:ext cx="818166" cy="154840"/>
                          </a:xfrm>
                          <a:prstGeom prst="rect">
                            <a:avLst/>
                          </a:prstGeom>
                          <a:ln>
                            <a:noFill/>
                          </a:ln>
                        </wps:spPr>
                        <wps:txbx>
                          <w:txbxContent>
                            <w:p w14:paraId="23886351" w14:textId="77777777" w:rsidR="00E26C14" w:rsidRDefault="00CB3576">
                              <w:pPr>
                                <w:spacing w:after="160" w:line="259" w:lineRule="auto"/>
                                <w:ind w:left="0" w:firstLine="0"/>
                              </w:pPr>
                              <w:r>
                                <w:rPr>
                                  <w:b/>
                                  <w:color w:val="595959"/>
                                  <w:sz w:val="18"/>
                                </w:rPr>
                                <w:t>mazowieckie</w:t>
                              </w:r>
                            </w:p>
                          </w:txbxContent>
                        </wps:txbx>
                        <wps:bodyPr horzOverflow="overflow" vert="horz" lIns="0" tIns="0" rIns="0" bIns="0" rtlCol="0">
                          <a:noAutofit/>
                        </wps:bodyPr>
                      </wps:wsp>
                      <wps:wsp>
                        <wps:cNvPr id="24534" name="Rectangle 24534"/>
                        <wps:cNvSpPr/>
                        <wps:spPr>
                          <a:xfrm rot="-5399999">
                            <a:off x="2713995" y="2378256"/>
                            <a:ext cx="530090" cy="154840"/>
                          </a:xfrm>
                          <a:prstGeom prst="rect">
                            <a:avLst/>
                          </a:prstGeom>
                          <a:ln>
                            <a:noFill/>
                          </a:ln>
                        </wps:spPr>
                        <wps:txbx>
                          <w:txbxContent>
                            <w:p w14:paraId="176525BF" w14:textId="77777777" w:rsidR="00E26C14" w:rsidRDefault="00CB3576">
                              <w:pPr>
                                <w:spacing w:after="160" w:line="259" w:lineRule="auto"/>
                                <w:ind w:left="0" w:firstLine="0"/>
                              </w:pPr>
                              <w:r>
                                <w:rPr>
                                  <w:b/>
                                  <w:color w:val="595959"/>
                                  <w:sz w:val="18"/>
                                </w:rPr>
                                <w:t>opolskie</w:t>
                              </w:r>
                            </w:p>
                          </w:txbxContent>
                        </wps:txbx>
                        <wps:bodyPr horzOverflow="overflow" vert="horz" lIns="0" tIns="0" rIns="0" bIns="0" rtlCol="0">
                          <a:noAutofit/>
                        </wps:bodyPr>
                      </wps:wsp>
                      <wps:wsp>
                        <wps:cNvPr id="24535" name="Rectangle 24535"/>
                        <wps:cNvSpPr/>
                        <wps:spPr>
                          <a:xfrm rot="-5399999">
                            <a:off x="2856742" y="2460044"/>
                            <a:ext cx="854195" cy="154840"/>
                          </a:xfrm>
                          <a:prstGeom prst="rect">
                            <a:avLst/>
                          </a:prstGeom>
                          <a:ln>
                            <a:noFill/>
                          </a:ln>
                        </wps:spPr>
                        <wps:txbx>
                          <w:txbxContent>
                            <w:p w14:paraId="44AF9D93" w14:textId="77777777" w:rsidR="00E26C14" w:rsidRDefault="00CB3576">
                              <w:pPr>
                                <w:spacing w:after="160" w:line="259" w:lineRule="auto"/>
                                <w:ind w:left="0" w:firstLine="0"/>
                              </w:pPr>
                              <w:r>
                                <w:rPr>
                                  <w:b/>
                                  <w:color w:val="595959"/>
                                  <w:sz w:val="18"/>
                                </w:rPr>
                                <w:t>podkarpackie</w:t>
                              </w:r>
                            </w:p>
                          </w:txbxContent>
                        </wps:txbx>
                        <wps:bodyPr horzOverflow="overflow" vert="horz" lIns="0" tIns="0" rIns="0" bIns="0" rtlCol="0">
                          <a:noAutofit/>
                        </wps:bodyPr>
                      </wps:wsp>
                      <wps:wsp>
                        <wps:cNvPr id="24536" name="Rectangle 24536"/>
                        <wps:cNvSpPr/>
                        <wps:spPr>
                          <a:xfrm rot="-5399999">
                            <a:off x="3285792" y="2397095"/>
                            <a:ext cx="605187" cy="154840"/>
                          </a:xfrm>
                          <a:prstGeom prst="rect">
                            <a:avLst/>
                          </a:prstGeom>
                          <a:ln>
                            <a:noFill/>
                          </a:ln>
                        </wps:spPr>
                        <wps:txbx>
                          <w:txbxContent>
                            <w:p w14:paraId="59B9F7CD" w14:textId="77777777" w:rsidR="00E26C14" w:rsidRDefault="00CB3576">
                              <w:pPr>
                                <w:spacing w:after="160" w:line="259" w:lineRule="auto"/>
                                <w:ind w:left="0" w:firstLine="0"/>
                              </w:pPr>
                              <w:r>
                                <w:rPr>
                                  <w:b/>
                                  <w:color w:val="595959"/>
                                  <w:sz w:val="18"/>
                                </w:rPr>
                                <w:t>podlaskie</w:t>
                              </w:r>
                            </w:p>
                          </w:txbxContent>
                        </wps:txbx>
                        <wps:bodyPr horzOverflow="overflow" vert="horz" lIns="0" tIns="0" rIns="0" bIns="0" rtlCol="0">
                          <a:noAutofit/>
                        </wps:bodyPr>
                      </wps:wsp>
                      <wps:wsp>
                        <wps:cNvPr id="24537" name="Rectangle 24537"/>
                        <wps:cNvSpPr/>
                        <wps:spPr>
                          <a:xfrm rot="-5399999">
                            <a:off x="3557755" y="2414042"/>
                            <a:ext cx="670100" cy="154840"/>
                          </a:xfrm>
                          <a:prstGeom prst="rect">
                            <a:avLst/>
                          </a:prstGeom>
                          <a:ln>
                            <a:noFill/>
                          </a:ln>
                        </wps:spPr>
                        <wps:txbx>
                          <w:txbxContent>
                            <w:p w14:paraId="7A7236A9" w14:textId="77777777" w:rsidR="00E26C14" w:rsidRDefault="00CB3576">
                              <w:pPr>
                                <w:spacing w:after="160" w:line="259" w:lineRule="auto"/>
                                <w:ind w:left="0" w:firstLine="0"/>
                              </w:pPr>
                              <w:r>
                                <w:rPr>
                                  <w:b/>
                                  <w:color w:val="595959"/>
                                  <w:sz w:val="18"/>
                                </w:rPr>
                                <w:t>pomorskie</w:t>
                              </w:r>
                            </w:p>
                          </w:txbxContent>
                        </wps:txbx>
                        <wps:bodyPr horzOverflow="overflow" vert="horz" lIns="0" tIns="0" rIns="0" bIns="0" rtlCol="0">
                          <a:noAutofit/>
                        </wps:bodyPr>
                      </wps:wsp>
                      <wps:wsp>
                        <wps:cNvPr id="24538" name="Rectangle 24538"/>
                        <wps:cNvSpPr/>
                        <wps:spPr>
                          <a:xfrm rot="-5399999">
                            <a:off x="3987133" y="2350916"/>
                            <a:ext cx="420941" cy="154840"/>
                          </a:xfrm>
                          <a:prstGeom prst="rect">
                            <a:avLst/>
                          </a:prstGeom>
                          <a:ln>
                            <a:noFill/>
                          </a:ln>
                        </wps:spPr>
                        <wps:txbx>
                          <w:txbxContent>
                            <w:p w14:paraId="66D29900" w14:textId="77777777" w:rsidR="00E26C14" w:rsidRDefault="00CB3576">
                              <w:pPr>
                                <w:spacing w:after="160" w:line="259" w:lineRule="auto"/>
                                <w:ind w:left="0" w:firstLine="0"/>
                              </w:pPr>
                              <w:r>
                                <w:rPr>
                                  <w:b/>
                                  <w:color w:val="595959"/>
                                  <w:sz w:val="18"/>
                                </w:rPr>
                                <w:t>śląskie</w:t>
                              </w:r>
                            </w:p>
                          </w:txbxContent>
                        </wps:txbx>
                        <wps:bodyPr horzOverflow="overflow" vert="horz" lIns="0" tIns="0" rIns="0" bIns="0" rtlCol="0">
                          <a:noAutofit/>
                        </wps:bodyPr>
                      </wps:wsp>
                      <wps:wsp>
                        <wps:cNvPr id="24539" name="Rectangle 24539"/>
                        <wps:cNvSpPr/>
                        <wps:spPr>
                          <a:xfrm rot="-5399999">
                            <a:off x="4037428" y="2478807"/>
                            <a:ext cx="929444" cy="154840"/>
                          </a:xfrm>
                          <a:prstGeom prst="rect">
                            <a:avLst/>
                          </a:prstGeom>
                          <a:ln>
                            <a:noFill/>
                          </a:ln>
                        </wps:spPr>
                        <wps:txbx>
                          <w:txbxContent>
                            <w:p w14:paraId="385F319C" w14:textId="77777777" w:rsidR="00E26C14" w:rsidRDefault="00CB3576">
                              <w:pPr>
                                <w:spacing w:after="160" w:line="259" w:lineRule="auto"/>
                                <w:ind w:left="0" w:firstLine="0"/>
                              </w:pPr>
                              <w:r>
                                <w:rPr>
                                  <w:b/>
                                  <w:color w:val="595959"/>
                                  <w:sz w:val="18"/>
                                </w:rPr>
                                <w:t>świętokrzyskie</w:t>
                              </w:r>
                            </w:p>
                          </w:txbxContent>
                        </wps:txbx>
                        <wps:bodyPr horzOverflow="overflow" vert="horz" lIns="0" tIns="0" rIns="0" bIns="0" rtlCol="0">
                          <a:noAutofit/>
                        </wps:bodyPr>
                      </wps:wsp>
                      <wps:wsp>
                        <wps:cNvPr id="24540" name="Rectangle 24540"/>
                        <wps:cNvSpPr/>
                        <wps:spPr>
                          <a:xfrm rot="-5399999">
                            <a:off x="4111994" y="2594902"/>
                            <a:ext cx="1389149" cy="154840"/>
                          </a:xfrm>
                          <a:prstGeom prst="rect">
                            <a:avLst/>
                          </a:prstGeom>
                          <a:ln>
                            <a:noFill/>
                          </a:ln>
                        </wps:spPr>
                        <wps:txbx>
                          <w:txbxContent>
                            <w:p w14:paraId="6EBC362F" w14:textId="77777777" w:rsidR="00E26C14" w:rsidRDefault="00CB3576">
                              <w:pPr>
                                <w:spacing w:after="160" w:line="259" w:lineRule="auto"/>
                                <w:ind w:left="0" w:firstLine="0"/>
                              </w:pPr>
                              <w:r>
                                <w:rPr>
                                  <w:b/>
                                  <w:color w:val="595959"/>
                                  <w:sz w:val="18"/>
                                </w:rPr>
                                <w:t>warmińsko-mazurskie</w:t>
                              </w:r>
                            </w:p>
                          </w:txbxContent>
                        </wps:txbx>
                        <wps:bodyPr horzOverflow="overflow" vert="horz" lIns="0" tIns="0" rIns="0" bIns="0" rtlCol="0">
                          <a:noAutofit/>
                        </wps:bodyPr>
                      </wps:wsp>
                      <wps:wsp>
                        <wps:cNvPr id="24541" name="Rectangle 24541"/>
                        <wps:cNvSpPr/>
                        <wps:spPr>
                          <a:xfrm rot="-5399999">
                            <a:off x="4678116" y="2463920"/>
                            <a:ext cx="866509" cy="154840"/>
                          </a:xfrm>
                          <a:prstGeom prst="rect">
                            <a:avLst/>
                          </a:prstGeom>
                          <a:ln>
                            <a:noFill/>
                          </a:ln>
                        </wps:spPr>
                        <wps:txbx>
                          <w:txbxContent>
                            <w:p w14:paraId="19D9C3A6" w14:textId="77777777" w:rsidR="00E26C14" w:rsidRDefault="00CB3576">
                              <w:pPr>
                                <w:spacing w:after="160" w:line="259" w:lineRule="auto"/>
                                <w:ind w:left="0" w:firstLine="0"/>
                              </w:pPr>
                              <w:r>
                                <w:rPr>
                                  <w:b/>
                                  <w:color w:val="595959"/>
                                  <w:sz w:val="18"/>
                                </w:rPr>
                                <w:t>wielkopolskie</w:t>
                              </w:r>
                            </w:p>
                          </w:txbxContent>
                        </wps:txbx>
                        <wps:bodyPr horzOverflow="overflow" vert="horz" lIns="0" tIns="0" rIns="0" bIns="0" rtlCol="0">
                          <a:noAutofit/>
                        </wps:bodyPr>
                      </wps:wsp>
                      <wps:wsp>
                        <wps:cNvPr id="24542" name="Rectangle 24542"/>
                        <wps:cNvSpPr/>
                        <wps:spPr>
                          <a:xfrm rot="-5399999">
                            <a:off x="4758814" y="2576622"/>
                            <a:ext cx="1314206" cy="154840"/>
                          </a:xfrm>
                          <a:prstGeom prst="rect">
                            <a:avLst/>
                          </a:prstGeom>
                          <a:ln>
                            <a:noFill/>
                          </a:ln>
                        </wps:spPr>
                        <wps:txbx>
                          <w:txbxContent>
                            <w:p w14:paraId="1D1DC398" w14:textId="77777777" w:rsidR="00E26C14" w:rsidRDefault="00CB3576">
                              <w:pPr>
                                <w:spacing w:after="160" w:line="259" w:lineRule="auto"/>
                                <w:ind w:left="0" w:firstLine="0"/>
                              </w:pPr>
                              <w:r>
                                <w:rPr>
                                  <w:b/>
                                  <w:color w:val="595959"/>
                                  <w:sz w:val="18"/>
                                </w:rPr>
                                <w:t>zachodniopomorskie</w:t>
                              </w:r>
                            </w:p>
                          </w:txbxContent>
                        </wps:txbx>
                        <wps:bodyPr horzOverflow="overflow" vert="horz" lIns="0" tIns="0" rIns="0" bIns="0" rtlCol="0">
                          <a:noAutofit/>
                        </wps:bodyPr>
                      </wps:wsp>
                    </wpg:wgp>
                  </a:graphicData>
                </a:graphic>
              </wp:inline>
            </w:drawing>
          </mc:Choice>
          <mc:Fallback>
            <w:pict>
              <v:group w14:anchorId="03ABC86E" id="Group 607954" o:spid="_x0000_s3377" style="width:435.95pt;height:265.1pt;mso-position-horizontal-relative:char;mso-position-vertical-relative:line" coordsize="55368,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">
                <v:shape id="Picture 758069" o:spid="_x0000_s3378" type="#_x0000_t75" style="position:absolute;left:6601;top:497;width:48768;height:2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">
                  <v:imagedata r:id="rId402" o:title=""/>
                </v:shape>
                <v:shape id="Shape 24483" o:spid="_x0000_s3379" style="position:absolute;left:6641;top:19349;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" path="m,l4872736,e" filled="f" strokecolor="#d9d9d9">
                  <v:path arrowok="t" textboxrect="0,0,4872736,0"/>
                </v:shape>
                <v:shape id="Shape 24484" o:spid="_x0000_s3380" style="position:absolute;left:6641;top:16225;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" path="m,l4872736,e" filled="f" strokecolor="#d9d9d9">
                  <v:path arrowok="t" textboxrect="0,0,4872736,0"/>
                </v:shape>
                <v:shape id="Shape 24485" o:spid="_x0000_s3381" style="position:absolute;left:6641;top:13086;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" path="m,l4872736,e" filled="f" strokecolor="#d9d9d9">
                  <v:path arrowok="t" textboxrect="0,0,4872736,0"/>
                </v:shape>
                <v:shape id="Shape 24486" o:spid="_x0000_s3382" style="position:absolute;left:6641;top:9946;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" path="m,l4872736,e" filled="f" strokecolor="#d9d9d9">
                  <v:path arrowok="t" textboxrect="0,0,4872736,0"/>
                </v:shape>
                <v:shape id="Shape 24487" o:spid="_x0000_s3383" style="position:absolute;left:6641;top:6807;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" path="m,l4872736,e" filled="f" strokecolor="#d9d9d9">
                  <v:path arrowok="t" textboxrect="0,0,4872736,0"/>
                </v:shape>
                <v:shape id="Shape 24488" o:spid="_x0000_s3384" style="position:absolute;left:6641;top:3667;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" path="m,l4872736,e" filled="f" strokecolor="#d9d9d9">
                  <v:path arrowok="t" textboxrect="0,0,4872736,0"/>
                </v:shape>
                <v:shape id="Shape 24489" o:spid="_x0000_s3385" style="position:absolute;left:6641;top:535;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" path="m,l4872736,e" filled="f" strokecolor="#d9d9d9">
                  <v:path arrowok="t" textboxrect="0,0,4872736,0"/>
                </v:shape>
                <v:shape id="Shape 794625" o:spid="_x0000_s3386" style="position:absolute;left:10601;top:3446;width:1218;height:19048;visibility:visible;mso-wrap-style:square;v-text-anchor:top" coordsize="121817,190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" path="m,l121817,r,1904746l,1904746,,e" fillcolor="#c0504d" stroked="f" strokeweight="0">
                  <v:path arrowok="t" textboxrect="0,0,121817,1904746"/>
                </v:shape>
                <v:shape id="Shape 794626" o:spid="_x0000_s3387" style="position:absolute;left:13646;top:4244;width:1218;height:18250;visibility:visible;mso-wrap-style:square;v-text-anchor:top" coordsize="121817,18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" path="m,l121817,r,1824990l,1824990,,e" fillcolor="#9bbb59" stroked="f" strokeweight="0">
                  <v:path arrowok="t" textboxrect="0,0,121817,1824990"/>
                </v:shape>
                <v:shape id="Shape 794627" o:spid="_x0000_s3388" style="position:absolute;left:19737;top:12928;width:1218;height:9566;visibility:visible;mso-wrap-style:square;v-text-anchor:top" coordsize="121817,9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" path="m,l121817,r,956564l,956564,,e" fillcolor="#4bacc6" stroked="f" strokeweight="0">
                  <v:path arrowok="t" textboxrect="0,0,121817,956564"/>
                </v:shape>
                <v:shape id="Shape 794628" o:spid="_x0000_s3389" style="position:absolute;left:25828;top:14176;width:1218;height:8318;visibility:visible;mso-wrap-style:square;v-text-anchor:top" coordsize="121817,8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" path="m,l121817,r,831800l,831800,,e" fillcolor="#2c4d75" stroked="f" strokeweight="0">
                  <v:path arrowok="t" textboxrect="0,0,121817,831800"/>
                </v:shape>
                <v:shape id="Shape 794629" o:spid="_x0000_s3390" style="position:absolute;left:31919;top:12934;width:1218;height:9560;visibility:visible;mso-wrap-style:square;v-text-anchor:top" coordsize="121817,95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" path="m,l121817,r,955929l,955929,,e" fillcolor="#5f7530" stroked="f" strokeweight="0">
                  <v:path arrowok="t" textboxrect="0,0,121817,955929"/>
                </v:shape>
                <v:shape id="Shape 794630" o:spid="_x0000_s3391" style="position:absolute;left:34964;top:12939;width:1219;height:9555;visibility:visible;mso-wrap-style:square;v-text-anchor:top" coordsize="121817,95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" path="m,l121817,r,955522l,955522,,e" fillcolor="#4d3b62" stroked="f" strokeweight="0">
                  <v:path arrowok="t" textboxrect="0,0,121817,955522"/>
                </v:shape>
                <v:shape id="Shape 794631" o:spid="_x0000_s3392" style="position:absolute;left:38010;top:13035;width:1218;height:9459;visibility:visible;mso-wrap-style:square;v-text-anchor:top" coordsize="121817,9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" path="m,l121817,r,945845l,945845,,e" fillcolor="#276a7c" stroked="f" strokeweight="0">
                  <v:path arrowok="t" textboxrect="0,0,121817,945845"/>
                </v:shape>
                <v:shape id="Shape 794632" o:spid="_x0000_s3393" style="position:absolute;left:41055;top:12928;width:1218;height:9566;visibility:visible;mso-wrap-style:square;v-text-anchor:top" coordsize="121817,9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" path="m,l121817,r,956526l,956526,,e" fillcolor="#b65708" stroked="f" strokeweight="0">
                  <v:path arrowok="t" textboxrect="0,0,121817,956526"/>
                </v:shape>
                <v:shape id="Shape 794633" o:spid="_x0000_s3394" style="position:absolute;left:44101;top:12928;width:1218;height:9566;visibility:visible;mso-wrap-style:square;v-text-anchor:top" coordsize="121817,9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" path="m,l121817,r,956564l,956564,,e" fillcolor="#729aca" stroked="f" strokeweight="0">
                  <v:path arrowok="t" textboxrect="0,0,121817,956564"/>
                </v:shape>
                <v:shape id="Shape 794634" o:spid="_x0000_s3395" style="position:absolute;left:47145;top:12928;width:1218;height:9566;visibility:visible;mso-wrap-style:square;v-text-anchor:top" coordsize="121817,9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" path="m,l121817,r,956564l,956564,,e" fillcolor="#cd7371" stroked="f" strokeweight="0">
                  <v:path arrowok="t" textboxrect="0,0,121817,956564"/>
                </v:shape>
                <v:shape id="Shape 24500" o:spid="_x0000_s3396" style="position:absolute;left:6641;top:535;width:0;height:21959;visibility:visible;mso-wrap-style:square;v-text-anchor:top" coordsize="0,219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" path="m,2195830l,e" filled="f" strokecolor="#4f81bd">
                  <v:path arrowok="t" textboxrect="0,0,0,2195830"/>
                </v:shape>
                <v:shape id="Shape 24501" o:spid="_x0000_s3397" style="position:absolute;left:6641;top:22494;width:48727;height:0;visibility:visible;mso-wrap-style:square;v-text-anchor:top" coordsize="4872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" path="m,l4872736,e" filled="f" strokecolor="#d9d9d9">
                  <v:path arrowok="t" textboxrect="0,0,4872736,0"/>
                </v:shape>
                <v:shape id="Shape 24502" o:spid="_x0000_s3398" style="position:absolute;left:6641;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" path="m,l,36195e" filled="f" strokecolor="#d9d9d9">
                  <v:path arrowok="t" textboxrect="0,0,0,36195"/>
                </v:shape>
                <v:shape id="Shape 24503" o:spid="_x0000_s3399" style="position:absolute;left:9680;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" path="m,l,36195e" filled="f" strokecolor="#d9d9d9">
                  <v:path arrowok="t" textboxrect="0,0,0,36195"/>
                </v:shape>
                <v:shape id="Shape 24504" o:spid="_x0000_s3400" style="position:absolute;left:12728;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" path="m,l,36195e" filled="f" strokecolor="#d9d9d9">
                  <v:path arrowok="t" textboxrect="0,0,0,36195"/>
                </v:shape>
                <v:shape id="Shape 24505" o:spid="_x0000_s3401" style="position:absolute;left:15776;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" path="m,l,36195e" filled="f" strokecolor="#d9d9d9">
                  <v:path arrowok="t" textboxrect="0,0,0,36195"/>
                </v:shape>
                <v:shape id="Shape 24506" o:spid="_x0000_s3402" style="position:absolute;left:18824;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" path="m,l,36195e" filled="f" strokecolor="#d9d9d9">
                  <v:path arrowok="t" textboxrect="0,0,0,36195"/>
                </v:shape>
                <v:shape id="Shape 24507" o:spid="_x0000_s3403" style="position:absolute;left:21872;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" path="m,l,36195e" filled="f" strokecolor="#d9d9d9">
                  <v:path arrowok="t" textboxrect="0,0,0,36195"/>
                </v:shape>
                <v:shape id="Shape 24508" o:spid="_x0000_s3404" style="position:absolute;left:24920;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" path="m,l,36195e" filled="f" strokecolor="#d9d9d9">
                  <v:path arrowok="t" textboxrect="0,0,0,36195"/>
                </v:shape>
                <v:shape id="Shape 24509" o:spid="_x0000_s3405" style="position:absolute;left:27953;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" path="m,l,36195e" filled="f" strokecolor="#d9d9d9">
                  <v:path arrowok="t" textboxrect="0,0,0,36195"/>
                </v:shape>
                <v:shape id="Shape 24510" o:spid="_x0000_s3406" style="position:absolute;left:31001;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" path="m,l,36195e" filled="f" strokecolor="#d9d9d9">
                  <v:path arrowok="t" textboxrect="0,0,0,36195"/>
                </v:shape>
                <v:shape id="Shape 24511" o:spid="_x0000_s3407" style="position:absolute;left:34049;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" path="m,l,36195e" filled="f" strokecolor="#d9d9d9">
                  <v:path arrowok="t" textboxrect="0,0,0,36195"/>
                </v:shape>
                <v:shape id="Shape 24512" o:spid="_x0000_s3408" style="position:absolute;left:37097;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" path="m,l,36195e" filled="f" strokecolor="#d9d9d9">
                  <v:path arrowok="t" textboxrect="0,0,0,36195"/>
                </v:shape>
                <v:shape id="Shape 24513" o:spid="_x0000_s3409" style="position:absolute;left:40145;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" path="m,l,36195e" filled="f" strokecolor="#d9d9d9">
                  <v:path arrowok="t" textboxrect="0,0,0,36195"/>
                </v:shape>
                <v:shape id="Shape 24514" o:spid="_x0000_s3410" style="position:absolute;left:43193;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" path="m,l,36195e" filled="f" strokecolor="#d9d9d9">
                  <v:path arrowok="t" textboxrect="0,0,0,36195"/>
                </v:shape>
                <v:shape id="Shape 24515" o:spid="_x0000_s3411" style="position:absolute;left:46225;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" path="m,l,36195e" filled="f" strokecolor="#d9d9d9">
                  <v:path arrowok="t" textboxrect="0,0,0,36195"/>
                </v:shape>
                <v:shape id="Shape 24516" o:spid="_x0000_s3412" style="position:absolute;left:49273;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" path="m,l,36195e" filled="f" strokecolor="#d9d9d9">
                  <v:path arrowok="t" textboxrect="0,0,0,36195"/>
                </v:shape>
                <v:shape id="Shape 24517" o:spid="_x0000_s3413" style="position:absolute;left:52321;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" path="m,l,36195e" filled="f" strokecolor="#d9d9d9">
                  <v:path arrowok="t" textboxrect="0,0,0,36195"/>
                </v:shape>
                <v:shape id="Shape 24518" o:spid="_x0000_s3414" style="position:absolute;left:55368;top:22494;width:0;height:362;visibility:visible;mso-wrap-style:square;v-text-anchor:top" coordsize="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" path="m,l,36195e" filled="f" strokecolor="#d9d9d9">
                  <v:path arrowok="t" textboxrect="0,0,0,36195"/>
                </v:shape>
                <v:rect id="Rectangle 607441" o:spid="_x0000_s3415" style="position:absolute;left:3989;top:2196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" filled="f" stroked="f">
                  <v:textbox inset="0,0,0,0">
                    <w:txbxContent>
                      <w:p w14:paraId="209BEA3D" w14:textId="77777777" w:rsidR="00E26C14" w:rsidRDefault="00CB3576">
                        <w:pPr>
                          <w:spacing w:after="160" w:line="259" w:lineRule="auto"/>
                          <w:ind w:left="0" w:firstLine="0"/>
                        </w:pPr>
                        <w:r>
                          <w:rPr>
                            <w:b/>
                            <w:color w:val="595959"/>
                            <w:sz w:val="18"/>
                          </w:rPr>
                          <w:t>0</w:t>
                        </w:r>
                      </w:p>
                    </w:txbxContent>
                  </v:textbox>
                </v:rect>
                <v:rect id="Rectangle 607442" o:spid="_x0000_s3416" style="position:absolute;left:4569;top:21964;width:13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" filled="f" stroked="f">
                  <v:textbox inset="0,0,0,0">
                    <w:txbxContent>
                      <w:p w14:paraId="7F3330F7" w14:textId="77777777" w:rsidR="00E26C14" w:rsidRDefault="00CB3576">
                        <w:pPr>
                          <w:spacing w:after="160" w:line="259" w:lineRule="auto"/>
                          <w:ind w:left="0" w:firstLine="0"/>
                        </w:pPr>
                        <w:r>
                          <w:rPr>
                            <w:b/>
                            <w:color w:val="595959"/>
                            <w:sz w:val="18"/>
                          </w:rPr>
                          <w:t xml:space="preserve"> zł</w:t>
                        </w:r>
                      </w:p>
                    </w:txbxContent>
                  </v:textbox>
                </v:rect>
                <v:rect id="Rectangle 607439" o:spid="_x0000_s3417" style="position:absolute;left:835;top:18825;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" filled="f" stroked="f">
                  <v:textbox inset="0,0,0,0">
                    <w:txbxContent>
                      <w:p w14:paraId="62576A9B" w14:textId="77777777" w:rsidR="00E26C14" w:rsidRDefault="00CB3576">
                        <w:pPr>
                          <w:spacing w:after="160" w:line="259" w:lineRule="auto"/>
                          <w:ind w:left="0" w:firstLine="0"/>
                        </w:pPr>
                        <w:r>
                          <w:rPr>
                            <w:b/>
                            <w:color w:val="595959"/>
                            <w:sz w:val="18"/>
                          </w:rPr>
                          <w:t>200 000</w:t>
                        </w:r>
                      </w:p>
                    </w:txbxContent>
                  </v:textbox>
                </v:rect>
                <v:rect id="Rectangle 607440" o:spid="_x0000_s3418" style="position:absolute;left:4567;top:18825;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" filled="f" stroked="f">
                  <v:textbox inset="0,0,0,0">
                    <w:txbxContent>
                      <w:p w14:paraId="28351F8A" w14:textId="77777777" w:rsidR="00E26C14" w:rsidRDefault="00CB3576">
                        <w:pPr>
                          <w:spacing w:after="160" w:line="259" w:lineRule="auto"/>
                          <w:ind w:left="0" w:firstLine="0"/>
                        </w:pPr>
                        <w:r>
                          <w:rPr>
                            <w:b/>
                            <w:color w:val="595959"/>
                            <w:sz w:val="18"/>
                          </w:rPr>
                          <w:t xml:space="preserve"> zł</w:t>
                        </w:r>
                      </w:p>
                    </w:txbxContent>
                  </v:textbox>
                </v:rect>
                <v:rect id="Rectangle 607437" o:spid="_x0000_s3419" style="position:absolute;left:835;top:15688;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" filled="f" stroked="f">
                  <v:textbox inset="0,0,0,0">
                    <w:txbxContent>
                      <w:p w14:paraId="576D8D62" w14:textId="77777777" w:rsidR="00E26C14" w:rsidRDefault="00CB3576">
                        <w:pPr>
                          <w:spacing w:after="160" w:line="259" w:lineRule="auto"/>
                          <w:ind w:left="0" w:firstLine="0"/>
                        </w:pPr>
                        <w:r>
                          <w:rPr>
                            <w:b/>
                            <w:color w:val="595959"/>
                            <w:sz w:val="18"/>
                          </w:rPr>
                          <w:t>400 000</w:t>
                        </w:r>
                      </w:p>
                    </w:txbxContent>
                  </v:textbox>
                </v:rect>
                <v:rect id="Rectangle 607438" o:spid="_x0000_s3420" style="position:absolute;left:4567;top:15688;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" filled="f" stroked="f">
                  <v:textbox inset="0,0,0,0">
                    <w:txbxContent>
                      <w:p w14:paraId="4509C9C8" w14:textId="77777777" w:rsidR="00E26C14" w:rsidRDefault="00CB3576">
                        <w:pPr>
                          <w:spacing w:after="160" w:line="259" w:lineRule="auto"/>
                          <w:ind w:left="0" w:firstLine="0"/>
                        </w:pPr>
                        <w:r>
                          <w:rPr>
                            <w:b/>
                            <w:color w:val="595959"/>
                            <w:sz w:val="18"/>
                          </w:rPr>
                          <w:t xml:space="preserve"> zł</w:t>
                        </w:r>
                      </w:p>
                    </w:txbxContent>
                  </v:textbox>
                </v:rect>
                <v:rect id="Rectangle 607435" o:spid="_x0000_s3421" style="position:absolute;left:835;top:12551;width:4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" filled="f" stroked="f">
                  <v:textbox inset="0,0,0,0">
                    <w:txbxContent>
                      <w:p w14:paraId="39725A5F" w14:textId="77777777" w:rsidR="00E26C14" w:rsidRDefault="00CB3576">
                        <w:pPr>
                          <w:spacing w:after="160" w:line="259" w:lineRule="auto"/>
                          <w:ind w:left="0" w:firstLine="0"/>
                        </w:pPr>
                        <w:r>
                          <w:rPr>
                            <w:b/>
                            <w:color w:val="595959"/>
                            <w:sz w:val="18"/>
                          </w:rPr>
                          <w:t>600 000</w:t>
                        </w:r>
                      </w:p>
                    </w:txbxContent>
                  </v:textbox>
                </v:rect>
                <v:rect id="Rectangle 607436" o:spid="_x0000_s3422" style="position:absolute;left:4567;top:12551;width:13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" filled="f" stroked="f">
                  <v:textbox inset="0,0,0,0">
                    <w:txbxContent>
                      <w:p w14:paraId="242E305D" w14:textId="77777777" w:rsidR="00E26C14" w:rsidRDefault="00CB3576">
                        <w:pPr>
                          <w:spacing w:after="160" w:line="259" w:lineRule="auto"/>
                          <w:ind w:left="0" w:firstLine="0"/>
                        </w:pPr>
                        <w:r>
                          <w:rPr>
                            <w:b/>
                            <w:color w:val="595959"/>
                            <w:sz w:val="18"/>
                          </w:rPr>
                          <w:t xml:space="preserve"> zł</w:t>
                        </w:r>
                      </w:p>
                    </w:txbxContent>
                  </v:textbox>
                </v:rect>
                <v:rect id="Rectangle 607433" o:spid="_x0000_s3423" style="position:absolute;left:835;top:9411;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" filled="f" stroked="f">
                  <v:textbox inset="0,0,0,0">
                    <w:txbxContent>
                      <w:p w14:paraId="3D025C79" w14:textId="77777777" w:rsidR="00E26C14" w:rsidRDefault="00CB3576">
                        <w:pPr>
                          <w:spacing w:after="160" w:line="259" w:lineRule="auto"/>
                          <w:ind w:left="0" w:firstLine="0"/>
                        </w:pPr>
                        <w:r>
                          <w:rPr>
                            <w:b/>
                            <w:color w:val="595959"/>
                            <w:sz w:val="18"/>
                          </w:rPr>
                          <w:t>800 000</w:t>
                        </w:r>
                      </w:p>
                    </w:txbxContent>
                  </v:textbox>
                </v:rect>
                <v:rect id="Rectangle 607434" o:spid="_x0000_s3424" style="position:absolute;left:4567;top:9411;width:13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" filled="f" stroked="f">
                  <v:textbox inset="0,0,0,0">
                    <w:txbxContent>
                      <w:p w14:paraId="57525055" w14:textId="77777777" w:rsidR="00E26C14" w:rsidRDefault="00CB3576">
                        <w:pPr>
                          <w:spacing w:after="160" w:line="259" w:lineRule="auto"/>
                          <w:ind w:left="0" w:firstLine="0"/>
                        </w:pPr>
                        <w:r>
                          <w:rPr>
                            <w:b/>
                            <w:color w:val="595959"/>
                            <w:sz w:val="18"/>
                          </w:rPr>
                          <w:t xml:space="preserve"> zł</w:t>
                        </w:r>
                      </w:p>
                    </w:txbxContent>
                  </v:textbox>
                </v:rect>
                <v:rect id="Rectangle 607431" o:spid="_x0000_s3425" style="position:absolute;top:627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" filled="f" stroked="f">
                  <v:textbox inset="0,0,0,0">
                    <w:txbxContent>
                      <w:p w14:paraId="4600E027" w14:textId="77777777" w:rsidR="00E26C14" w:rsidRDefault="00CB3576">
                        <w:pPr>
                          <w:spacing w:after="160" w:line="259" w:lineRule="auto"/>
                          <w:ind w:left="0" w:firstLine="0"/>
                        </w:pPr>
                        <w:r>
                          <w:rPr>
                            <w:b/>
                            <w:color w:val="595959"/>
                            <w:sz w:val="18"/>
                          </w:rPr>
                          <w:t>1</w:t>
                        </w:r>
                      </w:p>
                    </w:txbxContent>
                  </v:textbox>
                </v:rect>
                <v:rect id="Rectangle 607432" o:spid="_x0000_s3426" style="position:absolute;left:579;top:6276;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" filled="f" stroked="f">
                  <v:textbox inset="0,0,0,0">
                    <w:txbxContent>
                      <w:p w14:paraId="71CCB9FC" w14:textId="77777777" w:rsidR="00E26C14" w:rsidRDefault="00CB3576">
                        <w:pPr>
                          <w:spacing w:after="160" w:line="259" w:lineRule="auto"/>
                          <w:ind w:left="0" w:firstLine="0"/>
                        </w:pPr>
                        <w:r>
                          <w:rPr>
                            <w:b/>
                            <w:color w:val="595959"/>
                            <w:sz w:val="18"/>
                          </w:rPr>
                          <w:t xml:space="preserve"> 000 000 zł</w:t>
                        </w:r>
                      </w:p>
                    </w:txbxContent>
                  </v:textbox>
                </v:rect>
                <v:rect id="Rectangle 607429" o:spid="_x0000_s3427" style="position:absolute;top:313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" filled="f" stroked="f">
                  <v:textbox inset="0,0,0,0">
                    <w:txbxContent>
                      <w:p w14:paraId="088E8A24" w14:textId="77777777" w:rsidR="00E26C14" w:rsidRDefault="00CB3576">
                        <w:pPr>
                          <w:spacing w:after="160" w:line="259" w:lineRule="auto"/>
                          <w:ind w:left="0" w:firstLine="0"/>
                        </w:pPr>
                        <w:r>
                          <w:rPr>
                            <w:b/>
                            <w:color w:val="595959"/>
                            <w:sz w:val="18"/>
                          </w:rPr>
                          <w:t>1</w:t>
                        </w:r>
                      </w:p>
                    </w:txbxContent>
                  </v:textbox>
                </v:rect>
                <v:rect id="Rectangle 607430" o:spid="_x0000_s3428" style="position:absolute;left:579;top:313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" filled="f" stroked="f">
                  <v:textbox inset="0,0,0,0">
                    <w:txbxContent>
                      <w:p w14:paraId="0BC8F779" w14:textId="77777777" w:rsidR="00E26C14" w:rsidRDefault="00CB3576">
                        <w:pPr>
                          <w:spacing w:after="160" w:line="259" w:lineRule="auto"/>
                          <w:ind w:left="0" w:firstLine="0"/>
                        </w:pPr>
                        <w:r>
                          <w:rPr>
                            <w:b/>
                            <w:color w:val="595959"/>
                            <w:sz w:val="18"/>
                          </w:rPr>
                          <w:t xml:space="preserve"> 200 000 zł</w:t>
                        </w:r>
                      </w:p>
                    </w:txbxContent>
                  </v:textbox>
                </v:rect>
                <v:rect id="Rectangle 607428" o:spid="_x0000_s3429" style="position:absolute;left:579;width:6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" filled="f" stroked="f">
                  <v:textbox inset="0,0,0,0">
                    <w:txbxContent>
                      <w:p w14:paraId="74413F65" w14:textId="77777777" w:rsidR="00E26C14" w:rsidRDefault="00CB3576">
                        <w:pPr>
                          <w:spacing w:after="160" w:line="259" w:lineRule="auto"/>
                          <w:ind w:left="0" w:firstLine="0"/>
                        </w:pPr>
                        <w:r>
                          <w:rPr>
                            <w:b/>
                            <w:color w:val="595959"/>
                            <w:sz w:val="18"/>
                          </w:rPr>
                          <w:t xml:space="preserve"> 400 000 zł</w:t>
                        </w:r>
                      </w:p>
                    </w:txbxContent>
                  </v:textbox>
                </v:rect>
                <v:rect id="Rectangle 607427" o:spid="_x0000_s3430" style="position:absolute;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" filled="f" stroked="f">
                  <v:textbox inset="0,0,0,0">
                    <w:txbxContent>
                      <w:p w14:paraId="12D26F27" w14:textId="77777777" w:rsidR="00E26C14" w:rsidRDefault="00CB3576">
                        <w:pPr>
                          <w:spacing w:after="160" w:line="259" w:lineRule="auto"/>
                          <w:ind w:left="0" w:firstLine="0"/>
                        </w:pPr>
                        <w:r>
                          <w:rPr>
                            <w:b/>
                            <w:color w:val="595959"/>
                            <w:sz w:val="18"/>
                          </w:rPr>
                          <w:t>1</w:t>
                        </w:r>
                      </w:p>
                    </w:txbxContent>
                  </v:textbox>
                </v:rect>
                <v:rect id="Rectangle 24527" o:spid="_x0000_s3431" style="position:absolute;left:4551;top:24433;width:783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" filled="f" stroked="f">
                  <v:textbox inset="0,0,0,0">
                    <w:txbxContent>
                      <w:p w14:paraId="2973264A" w14:textId="77777777" w:rsidR="00E26C14" w:rsidRDefault="00CB3576">
                        <w:pPr>
                          <w:spacing w:after="160" w:line="259" w:lineRule="auto"/>
                          <w:ind w:left="0" w:firstLine="0"/>
                        </w:pPr>
                        <w:r>
                          <w:rPr>
                            <w:b/>
                            <w:color w:val="595959"/>
                            <w:sz w:val="18"/>
                          </w:rPr>
                          <w:t>dolnośląskie</w:t>
                        </w:r>
                      </w:p>
                    </w:txbxContent>
                  </v:textbox>
                </v:rect>
                <v:rect id="Rectangle 24528" o:spid="_x0000_s3432" style="position:absolute;left:4952;top:25767;width:1312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" filled="f" stroked="f">
                  <v:textbox inset="0,0,0,0">
                    <w:txbxContent>
                      <w:p w14:paraId="68F470BF" w14:textId="77777777" w:rsidR="00E26C14" w:rsidRDefault="00CB3576">
                        <w:pPr>
                          <w:spacing w:after="160" w:line="259" w:lineRule="auto"/>
                          <w:ind w:left="0" w:firstLine="0"/>
                        </w:pPr>
                        <w:r>
                          <w:rPr>
                            <w:b/>
                            <w:color w:val="595959"/>
                            <w:sz w:val="18"/>
                          </w:rPr>
                          <w:t>kujawsko-pomorskie</w:t>
                        </w:r>
                      </w:p>
                    </w:txbxContent>
                  </v:textbox>
                </v:rect>
                <v:rect id="Rectangle 24529" o:spid="_x0000_s3433" style="position:absolute;left:11760;top:23870;width:560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" filled="f" stroked="f">
                  <v:textbox inset="0,0,0,0">
                    <w:txbxContent>
                      <w:p w14:paraId="14C8CD6B" w14:textId="77777777" w:rsidR="00E26C14" w:rsidRDefault="00CB3576">
                        <w:pPr>
                          <w:spacing w:after="160" w:line="259" w:lineRule="auto"/>
                          <w:ind w:left="0" w:firstLine="0"/>
                        </w:pPr>
                        <w:r>
                          <w:rPr>
                            <w:b/>
                            <w:color w:val="595959"/>
                            <w:sz w:val="18"/>
                          </w:rPr>
                          <w:t>lubelskie</w:t>
                        </w:r>
                      </w:p>
                    </w:txbxContent>
                  </v:textbox>
                </v:rect>
                <v:rect id="Rectangle 24530" o:spid="_x0000_s3434" style="position:absolute;left:14956;top:23783;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" filled="f" stroked="f">
                  <v:textbox inset="0,0,0,0">
                    <w:txbxContent>
                      <w:p w14:paraId="3F90A52E" w14:textId="77777777" w:rsidR="00E26C14" w:rsidRDefault="00CB3576">
                        <w:pPr>
                          <w:spacing w:after="160" w:line="259" w:lineRule="auto"/>
                          <w:ind w:left="0" w:firstLine="0"/>
                        </w:pPr>
                        <w:r>
                          <w:rPr>
                            <w:b/>
                            <w:color w:val="595959"/>
                            <w:sz w:val="18"/>
                          </w:rPr>
                          <w:t>lubuskie</w:t>
                        </w:r>
                      </w:p>
                    </w:txbxContent>
                  </v:textbox>
                </v:rect>
                <v:rect id="Rectangle 24531" o:spid="_x0000_s3435" style="position:absolute;left:18397;top:23583;width:451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" filled="f" stroked="f">
                  <v:textbox inset="0,0,0,0">
                    <w:txbxContent>
                      <w:p w14:paraId="2E3D7660" w14:textId="77777777" w:rsidR="00E26C14" w:rsidRDefault="00CB3576">
                        <w:pPr>
                          <w:spacing w:after="160" w:line="259" w:lineRule="auto"/>
                          <w:ind w:left="0" w:firstLine="0"/>
                        </w:pPr>
                        <w:r>
                          <w:rPr>
                            <w:b/>
                            <w:color w:val="595959"/>
                            <w:sz w:val="18"/>
                          </w:rPr>
                          <w:t>łódzkie</w:t>
                        </w:r>
                      </w:p>
                    </w:txbxContent>
                  </v:textbox>
                </v:rect>
                <v:rect id="Rectangle 24532" o:spid="_x0000_s3436" style="position:absolute;left:19853;top:24384;width:76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" filled="f" stroked="f">
                  <v:textbox inset="0,0,0,0">
                    <w:txbxContent>
                      <w:p w14:paraId="37E469B0" w14:textId="77777777" w:rsidR="00E26C14" w:rsidRDefault="00CB3576">
                        <w:pPr>
                          <w:spacing w:after="160" w:line="259" w:lineRule="auto"/>
                          <w:ind w:left="0" w:firstLine="0"/>
                        </w:pPr>
                        <w:r>
                          <w:rPr>
                            <w:b/>
                            <w:color w:val="595959"/>
                            <w:sz w:val="18"/>
                          </w:rPr>
                          <w:t>małopolskie</w:t>
                        </w:r>
                      </w:p>
                    </w:txbxContent>
                  </v:textbox>
                </v:rect>
                <v:rect id="Rectangle 24533" o:spid="_x0000_s3437" style="position:absolute;left:22654;top:24511;width:818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" filled="f" stroked="f">
                  <v:textbox inset="0,0,0,0">
                    <w:txbxContent>
                      <w:p w14:paraId="23886351" w14:textId="77777777" w:rsidR="00E26C14" w:rsidRDefault="00CB3576">
                        <w:pPr>
                          <w:spacing w:after="160" w:line="259" w:lineRule="auto"/>
                          <w:ind w:left="0" w:firstLine="0"/>
                        </w:pPr>
                        <w:r>
                          <w:rPr>
                            <w:b/>
                            <w:color w:val="595959"/>
                            <w:sz w:val="18"/>
                          </w:rPr>
                          <w:t>mazowieckie</w:t>
                        </w:r>
                      </w:p>
                    </w:txbxContent>
                  </v:textbox>
                </v:rect>
                <v:rect id="Rectangle 24534" o:spid="_x0000_s3438" style="position:absolute;left:27139;top:23783;width:530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" filled="f" stroked="f">
                  <v:textbox inset="0,0,0,0">
                    <w:txbxContent>
                      <w:p w14:paraId="176525BF" w14:textId="77777777" w:rsidR="00E26C14" w:rsidRDefault="00CB3576">
                        <w:pPr>
                          <w:spacing w:after="160" w:line="259" w:lineRule="auto"/>
                          <w:ind w:left="0" w:firstLine="0"/>
                        </w:pPr>
                        <w:r>
                          <w:rPr>
                            <w:b/>
                            <w:color w:val="595959"/>
                            <w:sz w:val="18"/>
                          </w:rPr>
                          <w:t>opolskie</w:t>
                        </w:r>
                      </w:p>
                    </w:txbxContent>
                  </v:textbox>
                </v:rect>
                <v:rect id="Rectangle 24535" o:spid="_x0000_s3439" style="position:absolute;left:28567;top:24600;width:85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" filled="f" stroked="f">
                  <v:textbox inset="0,0,0,0">
                    <w:txbxContent>
                      <w:p w14:paraId="44AF9D93" w14:textId="77777777" w:rsidR="00E26C14" w:rsidRDefault="00CB3576">
                        <w:pPr>
                          <w:spacing w:after="160" w:line="259" w:lineRule="auto"/>
                          <w:ind w:left="0" w:firstLine="0"/>
                        </w:pPr>
                        <w:r>
                          <w:rPr>
                            <w:b/>
                            <w:color w:val="595959"/>
                            <w:sz w:val="18"/>
                          </w:rPr>
                          <w:t>podkarpackie</w:t>
                        </w:r>
                      </w:p>
                    </w:txbxContent>
                  </v:textbox>
                </v:rect>
                <v:rect id="Rectangle 24536" o:spid="_x0000_s3440" style="position:absolute;left:32858;top:23970;width:605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" filled="f" stroked="f">
                  <v:textbox inset="0,0,0,0">
                    <w:txbxContent>
                      <w:p w14:paraId="59B9F7CD" w14:textId="77777777" w:rsidR="00E26C14" w:rsidRDefault="00CB3576">
                        <w:pPr>
                          <w:spacing w:after="160" w:line="259" w:lineRule="auto"/>
                          <w:ind w:left="0" w:firstLine="0"/>
                        </w:pPr>
                        <w:r>
                          <w:rPr>
                            <w:b/>
                            <w:color w:val="595959"/>
                            <w:sz w:val="18"/>
                          </w:rPr>
                          <w:t>podlaskie</w:t>
                        </w:r>
                      </w:p>
                    </w:txbxContent>
                  </v:textbox>
                </v:rect>
                <v:rect id="Rectangle 24537" o:spid="_x0000_s3441" style="position:absolute;left:35577;top:24140;width:6701;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" filled="f" stroked="f">
                  <v:textbox inset="0,0,0,0">
                    <w:txbxContent>
                      <w:p w14:paraId="7A7236A9" w14:textId="77777777" w:rsidR="00E26C14" w:rsidRDefault="00CB3576">
                        <w:pPr>
                          <w:spacing w:after="160" w:line="259" w:lineRule="auto"/>
                          <w:ind w:left="0" w:firstLine="0"/>
                        </w:pPr>
                        <w:r>
                          <w:rPr>
                            <w:b/>
                            <w:color w:val="595959"/>
                            <w:sz w:val="18"/>
                          </w:rPr>
                          <w:t>pomorskie</w:t>
                        </w:r>
                      </w:p>
                    </w:txbxContent>
                  </v:textbox>
                </v:rect>
                <v:rect id="Rectangle 24538" o:spid="_x0000_s3442" style="position:absolute;left:39871;top:23508;width:421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" filled="f" stroked="f">
                  <v:textbox inset="0,0,0,0">
                    <w:txbxContent>
                      <w:p w14:paraId="66D29900" w14:textId="77777777" w:rsidR="00E26C14" w:rsidRDefault="00CB3576">
                        <w:pPr>
                          <w:spacing w:after="160" w:line="259" w:lineRule="auto"/>
                          <w:ind w:left="0" w:firstLine="0"/>
                        </w:pPr>
                        <w:r>
                          <w:rPr>
                            <w:b/>
                            <w:color w:val="595959"/>
                            <w:sz w:val="18"/>
                          </w:rPr>
                          <w:t>śląskie</w:t>
                        </w:r>
                      </w:p>
                    </w:txbxContent>
                  </v:textbox>
                </v:rect>
                <v:rect id="Rectangle 24539" o:spid="_x0000_s3443" style="position:absolute;left:40374;top:24788;width:929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" filled="f" stroked="f">
                  <v:textbox inset="0,0,0,0">
                    <w:txbxContent>
                      <w:p w14:paraId="385F319C" w14:textId="77777777" w:rsidR="00E26C14" w:rsidRDefault="00CB3576">
                        <w:pPr>
                          <w:spacing w:after="160" w:line="259" w:lineRule="auto"/>
                          <w:ind w:left="0" w:firstLine="0"/>
                        </w:pPr>
                        <w:r>
                          <w:rPr>
                            <w:b/>
                            <w:color w:val="595959"/>
                            <w:sz w:val="18"/>
                          </w:rPr>
                          <w:t>świętokrzyskie</w:t>
                        </w:r>
                      </w:p>
                    </w:txbxContent>
                  </v:textbox>
                </v:rect>
                <v:rect id="Rectangle 24540" o:spid="_x0000_s3444" style="position:absolute;left:41119;top:25949;width:1389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" filled="f" stroked="f">
                  <v:textbox inset="0,0,0,0">
                    <w:txbxContent>
                      <w:p w14:paraId="6EBC362F" w14:textId="77777777" w:rsidR="00E26C14" w:rsidRDefault="00CB3576">
                        <w:pPr>
                          <w:spacing w:after="160" w:line="259" w:lineRule="auto"/>
                          <w:ind w:left="0" w:firstLine="0"/>
                        </w:pPr>
                        <w:r>
                          <w:rPr>
                            <w:b/>
                            <w:color w:val="595959"/>
                            <w:sz w:val="18"/>
                          </w:rPr>
                          <w:t>warmińsko-mazurskie</w:t>
                        </w:r>
                      </w:p>
                    </w:txbxContent>
                  </v:textbox>
                </v:rect>
                <v:rect id="Rectangle 24541" o:spid="_x0000_s3445" style="position:absolute;left:46780;top:24639;width:8665;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" filled="f" stroked="f">
                  <v:textbox inset="0,0,0,0">
                    <w:txbxContent>
                      <w:p w14:paraId="19D9C3A6" w14:textId="77777777" w:rsidR="00E26C14" w:rsidRDefault="00CB3576">
                        <w:pPr>
                          <w:spacing w:after="160" w:line="259" w:lineRule="auto"/>
                          <w:ind w:left="0" w:firstLine="0"/>
                        </w:pPr>
                        <w:r>
                          <w:rPr>
                            <w:b/>
                            <w:color w:val="595959"/>
                            <w:sz w:val="18"/>
                          </w:rPr>
                          <w:t>wielkopolskie</w:t>
                        </w:r>
                      </w:p>
                    </w:txbxContent>
                  </v:textbox>
                </v:rect>
                <v:rect id="Rectangle 24542" o:spid="_x0000_s3446" style="position:absolute;left:47588;top:25765;width:131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" filled="f" stroked="f">
                  <v:textbox inset="0,0,0,0">
                    <w:txbxContent>
                      <w:p w14:paraId="1D1DC398" w14:textId="77777777" w:rsidR="00E26C14" w:rsidRDefault="00CB3576">
                        <w:pPr>
                          <w:spacing w:after="160" w:line="259" w:lineRule="auto"/>
                          <w:ind w:left="0" w:firstLine="0"/>
                        </w:pPr>
                        <w:r>
                          <w:rPr>
                            <w:b/>
                            <w:color w:val="595959"/>
                            <w:sz w:val="18"/>
                          </w:rPr>
                          <w:t>zachodniopomorskie</w:t>
                        </w:r>
                      </w:p>
                    </w:txbxContent>
                  </v:textbox>
                </v:rect>
                <w10:anchorlock/>
              </v:group>
            </w:pict>
          </mc:Fallback>
        </mc:AlternateContent>
      </w:r>
    </w:p>
    <w:p w14:paraId="62D02B27" w14:textId="77777777" w:rsidR="00E26C14" w:rsidRDefault="00CB3576">
      <w:pPr>
        <w:spacing w:after="154" w:line="259" w:lineRule="auto"/>
        <w:ind w:left="131" w:right="2" w:firstLine="0"/>
        <w:jc w:val="right"/>
      </w:pPr>
      <w:r>
        <w:t xml:space="preserve"> </w:t>
      </w:r>
    </w:p>
    <w:p w14:paraId="67146EFA" w14:textId="77777777" w:rsidR="00E26C14" w:rsidRDefault="00CB3576">
      <w:pPr>
        <w:spacing w:after="126"/>
      </w:pPr>
      <w:r>
        <w:t xml:space="preserve">Niższe wykonanie planowanych wydatków związane jest z mniejszą liczbą zawartych umów </w:t>
      </w:r>
      <w:r>
        <w:t xml:space="preserve">na </w:t>
      </w:r>
      <w:r>
        <w:t>utworzenie i prowadzenia Ośrodków Wsparcia i Testów. Planowane było zawarcie 14 umów, ale</w:t>
      </w:r>
      <w:r>
        <w:t xml:space="preserve"> z </w:t>
      </w:r>
      <w:r>
        <w:t xml:space="preserve">uwagi na mniejszą liczbę wniosków doszło do zawarcia 12 umów. </w:t>
      </w:r>
      <w:r>
        <w:t xml:space="preserve"> </w:t>
      </w:r>
    </w:p>
    <w:p w14:paraId="15F257AC" w14:textId="77777777" w:rsidR="00E26C14" w:rsidRDefault="00CB3576">
      <w:pPr>
        <w:spacing w:after="124"/>
      </w:pPr>
      <w:r>
        <w:t>Planowana wa</w:t>
      </w:r>
      <w:r>
        <w:t>r</w:t>
      </w:r>
      <w:r>
        <w:t>tość miernika ustalona w ramach budżetu zadaniowego dla programu wynosi 14 umów, osiągnięta –</w:t>
      </w:r>
      <w:r>
        <w:t xml:space="preserve"> </w:t>
      </w:r>
      <w:r>
        <w:t>12 umów.</w:t>
      </w:r>
      <w:r>
        <w:t xml:space="preserve"> </w:t>
      </w:r>
    </w:p>
    <w:p w14:paraId="0D1A15B6" w14:textId="77777777" w:rsidR="00E26C14" w:rsidRDefault="00CB3576">
      <w:pPr>
        <w:spacing w:after="96"/>
        <w:ind w:right="561"/>
      </w:pPr>
      <w:r>
        <w:t xml:space="preserve">Szczegółowe dane dotyczące realizacji programu znajdują się w </w:t>
      </w:r>
      <w:r>
        <w:t>Tabeli nr 22.</w:t>
      </w:r>
      <w:r>
        <w:rPr>
          <w:b/>
        </w:rPr>
        <w:t xml:space="preserve">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2112C2EE" w14:textId="77777777">
        <w:trPr>
          <w:trHeight w:val="383"/>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CBFB1BF" w14:textId="77777777" w:rsidR="00E26C14" w:rsidRDefault="00CB3576">
            <w:pPr>
              <w:spacing w:after="0" w:line="259" w:lineRule="auto"/>
              <w:ind w:left="0" w:firstLine="0"/>
            </w:pPr>
            <w:r>
              <w:rPr>
                <w:noProof/>
              </w:rPr>
              <w:drawing>
                <wp:inline distT="0" distB="0" distL="0" distR="0" wp14:anchorId="35CF5A25" wp14:editId="6EC215EE">
                  <wp:extent cx="262890" cy="107442"/>
                  <wp:effectExtent l="0" t="0" r="0" b="0"/>
                  <wp:docPr id="24433" name="Picture 24433"/>
                  <wp:cNvGraphicFramePr/>
                  <a:graphic xmlns:a="http://schemas.openxmlformats.org/drawingml/2006/main">
                    <a:graphicData uri="http://schemas.openxmlformats.org/drawingml/2006/picture">
                      <pic:pic xmlns:pic="http://schemas.openxmlformats.org/drawingml/2006/picture">
                        <pic:nvPicPr>
                          <pic:cNvPr id="24433" name="Picture 24433"/>
                          <pic:cNvPicPr/>
                        </pic:nvPicPr>
                        <pic:blipFill>
                          <a:blip r:embed="rId146"/>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Pilotażowy program „Dostępność ponad barierami” </w:t>
            </w:r>
          </w:p>
        </w:tc>
      </w:tr>
    </w:tbl>
    <w:p w14:paraId="67CCF66E" w14:textId="77777777" w:rsidR="00E26C14" w:rsidRDefault="00CB3576">
      <w:pPr>
        <w:spacing w:after="6"/>
      </w:pPr>
      <w:r>
        <w:t xml:space="preserve">Program został zatwierdzony uchwałą nr 3/2021 Rady Nadzorczej PFRON z dnia 25 lutego </w:t>
      </w:r>
      <w:r>
        <w:t xml:space="preserve">2021 r. </w:t>
      </w:r>
    </w:p>
    <w:p w14:paraId="3D16CF39" w14:textId="77777777" w:rsidR="00E26C14" w:rsidRDefault="00CB3576">
      <w:pPr>
        <w:spacing w:after="124"/>
      </w:pPr>
      <w:r>
        <w:t xml:space="preserve">Celem programu jest rozwój i zwiększenie dla osób z niepełnosprawnościami dostępności </w:t>
      </w:r>
      <w:r>
        <w:t>przestrzeni fizycznej, cyf</w:t>
      </w:r>
      <w:r>
        <w:t>rowej i informacyjno-</w:t>
      </w:r>
      <w:r>
        <w:t>komunikacyjnej, a także dostępności produktów</w:t>
      </w:r>
      <w:r>
        <w:t xml:space="preserve"> </w:t>
      </w:r>
      <w:r>
        <w:t>i usług, w tym dotyczących turystyki, rekreacji i kultury.</w:t>
      </w:r>
      <w:r>
        <w:t xml:space="preserve"> </w:t>
      </w:r>
    </w:p>
    <w:p w14:paraId="2F18A1D0" w14:textId="77777777" w:rsidR="00E26C14" w:rsidRDefault="00CB3576">
      <w:pPr>
        <w:spacing w:after="126"/>
      </w:pPr>
      <w:r>
        <w:t>Program był realizowany poprzez finansowanie ze środków Funduszu grantów na wsparcie lokalnych inicjatyw, które służyć miały popr</w:t>
      </w:r>
      <w:r>
        <w:t>awie poziomu dostępności, w szczególności dostępności bazy i</w:t>
      </w:r>
      <w:r>
        <w:t xml:space="preserve"> oferty turystyczno-</w:t>
      </w:r>
      <w:r>
        <w:t>rekreacyjnej oraz kulturalnej dla osób o specjalnych potrzebach związanych z</w:t>
      </w:r>
      <w:r>
        <w:t xml:space="preserve"> </w:t>
      </w:r>
      <w:r>
        <w:t>niepełnosprawnościami.</w:t>
      </w:r>
      <w:r>
        <w:t xml:space="preserve"> </w:t>
      </w:r>
    </w:p>
    <w:p w14:paraId="5F0475D0" w14:textId="77777777" w:rsidR="00E26C14" w:rsidRDefault="00CB3576">
      <w:pPr>
        <w:spacing w:after="123"/>
        <w:ind w:right="561"/>
      </w:pPr>
      <w:r>
        <w:t>Ogłoszony został konkurs grantowy nr 1/2021 z terminem składania wniosków o</w:t>
      </w:r>
      <w:r>
        <w:t xml:space="preserve">d dnia 1 czerwca 2021 r. do dnia 2 sierpnia 2021 r. W konkursie złożonych zostało 26 wniosków o przyznanie grantów oraz 1 oferta realizacji zadania publicznego, która nie została poddana ocenie. Pozytywnie zostało ocenionych 5 wniosków. Jeden z </w:t>
      </w:r>
      <w:r>
        <w:lastRenderedPageBreak/>
        <w:t>wnioskodawc</w:t>
      </w:r>
      <w:r>
        <w:t>ów zrezygnował z realizacji projektu. Wartość przyznanych grantów na</w:t>
      </w:r>
      <w:r>
        <w:t xml:space="preserve"> </w:t>
      </w:r>
      <w:r>
        <w:t>realizację 4 projektów w latach 20212023 wyniosła 5.898.972,68 zł. W 2021 r. wypłacono środki finansowe w kwocie 652.575,00 zł do jednej umowy dla podmiotu z województwa mazowieckiego.</w:t>
      </w:r>
      <w:r>
        <w:t xml:space="preserve"> </w:t>
      </w:r>
    </w:p>
    <w:p w14:paraId="492890D1" w14:textId="77777777" w:rsidR="00E26C14" w:rsidRDefault="00CB3576">
      <w:pPr>
        <w:spacing w:after="47" w:line="268" w:lineRule="auto"/>
        <w:ind w:right="57"/>
      </w:pPr>
      <w:r>
        <w:rPr>
          <w:b/>
          <w:i/>
          <w:color w:val="1F3864"/>
        </w:rPr>
        <w:t>N</w:t>
      </w:r>
      <w:r>
        <w:rPr>
          <w:b/>
          <w:i/>
          <w:color w:val="1F3864"/>
        </w:rPr>
        <w:t xml:space="preserve">a realizację programu zaplanowano środki w łącznej wysokości 5.000 tys. zł, w tym na: </w:t>
      </w:r>
    </w:p>
    <w:p w14:paraId="34487D1D" w14:textId="77777777" w:rsidR="00E26C14" w:rsidRDefault="00CB3576">
      <w:pPr>
        <w:spacing w:after="109" w:line="283" w:lineRule="auto"/>
        <w:ind w:left="-5" w:right="60"/>
        <w:jc w:val="both"/>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350 tys. </w:t>
      </w:r>
      <w:r>
        <w:t>zł</w:t>
      </w:r>
      <w:r>
        <w:t xml:space="preserve"> </w:t>
      </w:r>
      <w:r>
        <w:t>(§ 2440)</w:t>
      </w:r>
      <w:r>
        <w:t xml:space="preserve">, </w:t>
      </w:r>
      <w:r>
        <w:rPr>
          <w:rFonts w:ascii="Wingdings" w:eastAsia="Wingdings" w:hAnsi="Wingdings" w:cs="Wingdings"/>
        </w:rPr>
        <w:t>➢</w:t>
      </w:r>
      <w:r>
        <w:rPr>
          <w:rFonts w:ascii="Arial" w:eastAsia="Arial" w:hAnsi="Arial" w:cs="Arial"/>
        </w:rPr>
        <w:t xml:space="preserve"> </w:t>
      </w:r>
      <w:r>
        <w:t xml:space="preserve">niezaliczanych do sektora finansów publicznych w kwocie </w:t>
      </w:r>
      <w:r>
        <w:t xml:space="preserve"> 2.215 tys. </w:t>
      </w:r>
      <w:r>
        <w:t>zł</w:t>
      </w:r>
      <w:r>
        <w:t xml:space="preserve"> </w:t>
      </w:r>
      <w:r>
        <w:t>(§ 2450)</w:t>
      </w:r>
      <w:r>
        <w:t xml:space="preserve">, </w:t>
      </w:r>
      <w:r>
        <w:rPr>
          <w:rFonts w:ascii="Wingdings" w:eastAsia="Wingdings" w:hAnsi="Wingdings" w:cs="Wingdings"/>
        </w:rPr>
        <w:t>➢</w:t>
      </w:r>
      <w:r>
        <w:rPr>
          <w:rFonts w:ascii="Arial" w:eastAsia="Arial" w:hAnsi="Arial" w:cs="Arial"/>
        </w:rPr>
        <w:t xml:space="preserve"> </w:t>
      </w:r>
      <w:r>
        <w:t>zaliczanych do sektora finansów publicznych w kwocie</w:t>
      </w:r>
      <w:r>
        <w:t xml:space="preserve"> 2.435 tys. </w:t>
      </w:r>
      <w:r>
        <w:t>zł</w:t>
      </w:r>
      <w:r>
        <w:t xml:space="preserve"> </w:t>
      </w:r>
      <w:r>
        <w:t>(§ 6260)</w:t>
      </w:r>
      <w:r>
        <w:t xml:space="preserve">, </w:t>
      </w:r>
      <w:r>
        <w:rPr>
          <w:rFonts w:ascii="Wingdings" w:eastAsia="Wingdings" w:hAnsi="Wingdings" w:cs="Wingdings"/>
        </w:rPr>
        <w:t>➢</w:t>
      </w:r>
      <w:r>
        <w:rPr>
          <w:rFonts w:ascii="Arial" w:eastAsia="Arial" w:hAnsi="Arial" w:cs="Arial"/>
        </w:rPr>
        <w:t xml:space="preserve"> </w:t>
      </w:r>
      <w:r>
        <w:t>nieza</w:t>
      </w:r>
      <w:r>
        <w:t>liczanych do sektora finansów publicznych w kwocie</w:t>
      </w:r>
      <w:r>
        <w:t xml:space="preserve"> 0,00 </w:t>
      </w:r>
      <w:r>
        <w:t>zł</w:t>
      </w:r>
      <w:r>
        <w:t xml:space="preserve"> </w:t>
      </w:r>
      <w:r>
        <w:t>(§ 6270)</w:t>
      </w:r>
      <w:r>
        <w:t xml:space="preserve">. </w:t>
      </w:r>
    </w:p>
    <w:p w14:paraId="5BF49D8C" w14:textId="77777777" w:rsidR="00E26C14" w:rsidRDefault="00CB3576">
      <w:pPr>
        <w:spacing w:after="5" w:line="268" w:lineRule="auto"/>
        <w:ind w:right="18"/>
      </w:pPr>
      <w:r>
        <w:rPr>
          <w:b/>
          <w:i/>
          <w:color w:val="2E74B5"/>
        </w:rPr>
        <w:t xml:space="preserve">Fundusz wypłacił środki w łącznej wysokości 652 575,00 zł (13,05 % środków zaplanowanych na realizację programu), w tym: </w:t>
      </w:r>
    </w:p>
    <w:tbl>
      <w:tblPr>
        <w:tblStyle w:val="TableGrid"/>
        <w:tblW w:w="9128" w:type="dxa"/>
        <w:tblInd w:w="0" w:type="dxa"/>
        <w:tblCellMar>
          <w:top w:w="37" w:type="dxa"/>
          <w:left w:w="0" w:type="dxa"/>
          <w:bottom w:w="0" w:type="dxa"/>
          <w:right w:w="0" w:type="dxa"/>
        </w:tblCellMar>
        <w:tblLook w:val="04A0" w:firstRow="1" w:lastRow="0" w:firstColumn="1" w:lastColumn="0" w:noHBand="0" w:noVBand="1"/>
      </w:tblPr>
      <w:tblGrid>
        <w:gridCol w:w="6851"/>
        <w:gridCol w:w="2277"/>
      </w:tblGrid>
      <w:tr w:rsidR="00E26C14" w14:paraId="2B1C5A5B" w14:textId="77777777">
        <w:trPr>
          <w:trHeight w:val="309"/>
        </w:trPr>
        <w:tc>
          <w:tcPr>
            <w:tcW w:w="6851" w:type="dxa"/>
            <w:tcBorders>
              <w:top w:val="nil"/>
              <w:left w:val="nil"/>
              <w:bottom w:val="nil"/>
              <w:right w:val="nil"/>
            </w:tcBorders>
          </w:tcPr>
          <w:p w14:paraId="524CDFCC"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zaliczanych do sektora finansów publicznych w kwocie</w:t>
            </w:r>
            <w:r>
              <w:t xml:space="preserve"> </w:t>
            </w:r>
          </w:p>
        </w:tc>
        <w:tc>
          <w:tcPr>
            <w:tcW w:w="2277" w:type="dxa"/>
            <w:tcBorders>
              <w:top w:val="nil"/>
              <w:left w:val="nil"/>
              <w:bottom w:val="nil"/>
              <w:right w:val="nil"/>
            </w:tcBorders>
          </w:tcPr>
          <w:p w14:paraId="6A326A13" w14:textId="77777777" w:rsidR="00E26C14" w:rsidRDefault="00CB3576">
            <w:pPr>
              <w:spacing w:after="0" w:line="259" w:lineRule="auto"/>
              <w:ind w:left="0" w:right="52" w:firstLine="0"/>
              <w:jc w:val="right"/>
            </w:pPr>
            <w:r>
              <w:t xml:space="preserve">0,00 </w:t>
            </w:r>
            <w:r>
              <w:t>zł</w:t>
            </w:r>
            <w:r>
              <w:t xml:space="preserve"> </w:t>
            </w:r>
            <w:r>
              <w:t xml:space="preserve">(§ </w:t>
            </w:r>
            <w:r>
              <w:t xml:space="preserve">2440), </w:t>
            </w:r>
          </w:p>
        </w:tc>
      </w:tr>
      <w:tr w:rsidR="00E26C14" w14:paraId="0F2DF92E" w14:textId="77777777">
        <w:trPr>
          <w:trHeight w:val="337"/>
        </w:trPr>
        <w:tc>
          <w:tcPr>
            <w:tcW w:w="6851" w:type="dxa"/>
            <w:tcBorders>
              <w:top w:val="nil"/>
              <w:left w:val="nil"/>
              <w:bottom w:val="nil"/>
              <w:right w:val="nil"/>
            </w:tcBorders>
          </w:tcPr>
          <w:p w14:paraId="79C32DC5"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 xml:space="preserve">niezaliczanych do sektora finansów publicznych w kwocie </w:t>
            </w:r>
            <w:r>
              <w:t xml:space="preserve"> </w:t>
            </w:r>
          </w:p>
        </w:tc>
        <w:tc>
          <w:tcPr>
            <w:tcW w:w="2277" w:type="dxa"/>
            <w:tcBorders>
              <w:top w:val="nil"/>
              <w:left w:val="nil"/>
              <w:bottom w:val="nil"/>
              <w:right w:val="nil"/>
            </w:tcBorders>
          </w:tcPr>
          <w:p w14:paraId="4FBFE12A" w14:textId="77777777" w:rsidR="00E26C14" w:rsidRDefault="00CB3576">
            <w:pPr>
              <w:spacing w:after="0" w:line="259" w:lineRule="auto"/>
              <w:ind w:left="0" w:firstLine="0"/>
              <w:jc w:val="both"/>
            </w:pPr>
            <w:r>
              <w:t xml:space="preserve">652.575,00 </w:t>
            </w:r>
            <w:r>
              <w:t>zł</w:t>
            </w:r>
            <w:r>
              <w:t xml:space="preserve"> </w:t>
            </w:r>
            <w:r>
              <w:t>(§ 2450)</w:t>
            </w:r>
            <w:r>
              <w:t xml:space="preserve">, </w:t>
            </w:r>
          </w:p>
        </w:tc>
      </w:tr>
      <w:tr w:rsidR="00E26C14" w14:paraId="7921AC9D" w14:textId="77777777">
        <w:trPr>
          <w:trHeight w:val="337"/>
        </w:trPr>
        <w:tc>
          <w:tcPr>
            <w:tcW w:w="6851" w:type="dxa"/>
            <w:tcBorders>
              <w:top w:val="nil"/>
              <w:left w:val="nil"/>
              <w:bottom w:val="nil"/>
              <w:right w:val="nil"/>
            </w:tcBorders>
          </w:tcPr>
          <w:p w14:paraId="71BD02EB"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 xml:space="preserve">zaliczanych do sektora finansów publicznych w kwocie </w:t>
            </w:r>
            <w:r>
              <w:t xml:space="preserve"> </w:t>
            </w:r>
          </w:p>
        </w:tc>
        <w:tc>
          <w:tcPr>
            <w:tcW w:w="2277" w:type="dxa"/>
            <w:tcBorders>
              <w:top w:val="nil"/>
              <w:left w:val="nil"/>
              <w:bottom w:val="nil"/>
              <w:right w:val="nil"/>
            </w:tcBorders>
          </w:tcPr>
          <w:p w14:paraId="7B25EDD3" w14:textId="77777777" w:rsidR="00E26C14" w:rsidRDefault="00CB3576">
            <w:pPr>
              <w:spacing w:after="0" w:line="259" w:lineRule="auto"/>
              <w:ind w:left="0" w:right="52" w:firstLine="0"/>
              <w:jc w:val="right"/>
            </w:pPr>
            <w:r>
              <w:t xml:space="preserve">0,00 </w:t>
            </w:r>
            <w:r>
              <w:t>zł</w:t>
            </w:r>
            <w:r>
              <w:t xml:space="preserve"> </w:t>
            </w:r>
            <w:r>
              <w:t>(§ 6260)</w:t>
            </w:r>
            <w:r>
              <w:t xml:space="preserve">, </w:t>
            </w:r>
          </w:p>
        </w:tc>
      </w:tr>
      <w:tr w:rsidR="00E26C14" w14:paraId="588C3639" w14:textId="77777777">
        <w:trPr>
          <w:trHeight w:val="309"/>
        </w:trPr>
        <w:tc>
          <w:tcPr>
            <w:tcW w:w="6851" w:type="dxa"/>
            <w:tcBorders>
              <w:top w:val="nil"/>
              <w:left w:val="nil"/>
              <w:bottom w:val="nil"/>
              <w:right w:val="nil"/>
            </w:tcBorders>
          </w:tcPr>
          <w:p w14:paraId="1BE7F1B5" w14:textId="77777777" w:rsidR="00E26C14" w:rsidRDefault="00CB3576">
            <w:pPr>
              <w:spacing w:after="0" w:line="259" w:lineRule="auto"/>
              <w:ind w:left="0" w:firstLine="0"/>
            </w:pPr>
            <w:r>
              <w:rPr>
                <w:rFonts w:ascii="Wingdings" w:eastAsia="Wingdings" w:hAnsi="Wingdings" w:cs="Wingdings"/>
              </w:rPr>
              <w:t>➢</w:t>
            </w:r>
            <w:r>
              <w:rPr>
                <w:rFonts w:ascii="Arial" w:eastAsia="Arial" w:hAnsi="Arial" w:cs="Arial"/>
              </w:rPr>
              <w:t xml:space="preserve"> </w:t>
            </w:r>
            <w:r>
              <w:t xml:space="preserve">niezaliczanych do sektora finansów publicznych w kwocie </w:t>
            </w:r>
            <w:r>
              <w:t xml:space="preserve"> </w:t>
            </w:r>
          </w:p>
        </w:tc>
        <w:tc>
          <w:tcPr>
            <w:tcW w:w="2277" w:type="dxa"/>
            <w:tcBorders>
              <w:top w:val="nil"/>
              <w:left w:val="nil"/>
              <w:bottom w:val="nil"/>
              <w:right w:val="nil"/>
            </w:tcBorders>
          </w:tcPr>
          <w:p w14:paraId="2C306B2C" w14:textId="77777777" w:rsidR="00E26C14" w:rsidRDefault="00CB3576">
            <w:pPr>
              <w:spacing w:after="0" w:line="259" w:lineRule="auto"/>
              <w:ind w:left="0" w:right="54" w:firstLine="0"/>
              <w:jc w:val="right"/>
            </w:pPr>
            <w:r>
              <w:t xml:space="preserve">0,00 </w:t>
            </w:r>
            <w:r>
              <w:t>zł</w:t>
            </w:r>
            <w:r>
              <w:t xml:space="preserve"> </w:t>
            </w:r>
            <w:r>
              <w:t>(§ 6270)</w:t>
            </w:r>
            <w:r>
              <w:t xml:space="preserve">. </w:t>
            </w:r>
          </w:p>
        </w:tc>
      </w:tr>
    </w:tbl>
    <w:p w14:paraId="16090E3D" w14:textId="77777777" w:rsidR="00E26C14" w:rsidRDefault="00CB3576">
      <w:pPr>
        <w:ind w:right="561"/>
      </w:pPr>
      <w:r>
        <w:t xml:space="preserve">Przyczyny </w:t>
      </w:r>
      <w:r>
        <w:t>niższej efektywności</w:t>
      </w:r>
      <w:r>
        <w:t xml:space="preserve"> </w:t>
      </w:r>
      <w:r>
        <w:t>zrealizowanych działań</w:t>
      </w:r>
      <w:r>
        <w:t xml:space="preserve">: </w:t>
      </w:r>
    </w:p>
    <w:p w14:paraId="7473F25A" w14:textId="77777777" w:rsidR="00E26C14" w:rsidRDefault="00CB3576">
      <w:pPr>
        <w:numPr>
          <w:ilvl w:val="0"/>
          <w:numId w:val="105"/>
        </w:numPr>
        <w:spacing w:after="48" w:line="269" w:lineRule="auto"/>
        <w:ind w:right="36" w:hanging="358"/>
      </w:pPr>
      <w:r>
        <w:t xml:space="preserve">rezygnacja wnioskodawcy z realizacji projektu, </w:t>
      </w:r>
    </w:p>
    <w:p w14:paraId="1F256FBE" w14:textId="77777777" w:rsidR="00E26C14" w:rsidRDefault="00CB3576">
      <w:pPr>
        <w:numPr>
          <w:ilvl w:val="0"/>
          <w:numId w:val="105"/>
        </w:numPr>
        <w:spacing w:after="130"/>
        <w:ind w:right="36" w:hanging="358"/>
      </w:pPr>
      <w:r>
        <w:t>część projektów rozpoczyna się w 2022 r., co uniemożliwiało wypłatę środków w 2021 r.</w:t>
      </w:r>
      <w:r>
        <w:t xml:space="preserve"> </w:t>
      </w:r>
    </w:p>
    <w:p w14:paraId="7A3C880A" w14:textId="77777777" w:rsidR="00E26C14" w:rsidRDefault="00CB3576">
      <w:pPr>
        <w:spacing w:after="124"/>
      </w:pPr>
      <w:r>
        <w:t xml:space="preserve">Planowana wartość miernika ustalona w ramach budżetu zadaniowego dla programu wynosi </w:t>
      </w:r>
      <w:r>
        <w:t xml:space="preserve">5 </w:t>
      </w:r>
      <w:r>
        <w:t>umów, osi</w:t>
      </w:r>
      <w:r>
        <w:t>ągnięta –</w:t>
      </w:r>
      <w:r>
        <w:t xml:space="preserve"> 1 umowa. </w:t>
      </w:r>
    </w:p>
    <w:p w14:paraId="7F3BD46D" w14:textId="77777777" w:rsidR="00E26C14" w:rsidRDefault="00CB3576">
      <w:pPr>
        <w:spacing w:after="96"/>
        <w:ind w:right="561"/>
      </w:pPr>
      <w:r>
        <w:t xml:space="preserve">Szczegółowe dane dotyczące realizacji programu znajdują się w </w:t>
      </w:r>
      <w:r>
        <w:t xml:space="preserve">Tabeli nr 23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0B73704B"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5514FE9" w14:textId="77777777" w:rsidR="00E26C14" w:rsidRDefault="00CB3576">
            <w:pPr>
              <w:spacing w:after="0" w:line="259" w:lineRule="auto"/>
              <w:ind w:left="0" w:firstLine="0"/>
            </w:pPr>
            <w:r>
              <w:rPr>
                <w:noProof/>
              </w:rPr>
              <w:drawing>
                <wp:inline distT="0" distB="0" distL="0" distR="0" wp14:anchorId="26D03928" wp14:editId="1D2D8A60">
                  <wp:extent cx="340614" cy="107442"/>
                  <wp:effectExtent l="0" t="0" r="0" b="0"/>
                  <wp:docPr id="24724" name="Picture 24724"/>
                  <wp:cNvGraphicFramePr/>
                  <a:graphic xmlns:a="http://schemas.openxmlformats.org/drawingml/2006/main">
                    <a:graphicData uri="http://schemas.openxmlformats.org/drawingml/2006/picture">
                      <pic:pic xmlns:pic="http://schemas.openxmlformats.org/drawingml/2006/picture">
                        <pic:nvPicPr>
                          <pic:cNvPr id="24724" name="Picture 24724"/>
                          <pic:cNvPicPr/>
                        </pic:nvPicPr>
                        <pic:blipFill>
                          <a:blip r:embed="rId147"/>
                          <a:stretch>
                            <a:fillRect/>
                          </a:stretch>
                        </pic:blipFill>
                        <pic:spPr>
                          <a:xfrm>
                            <a:off x="0" y="0"/>
                            <a:ext cx="340614" cy="107442"/>
                          </a:xfrm>
                          <a:prstGeom prst="rect">
                            <a:avLst/>
                          </a:prstGeom>
                        </pic:spPr>
                      </pic:pic>
                    </a:graphicData>
                  </a:graphic>
                </wp:inline>
              </w:drawing>
            </w:r>
            <w:r>
              <w:rPr>
                <w:rFonts w:ascii="Arial" w:eastAsia="Arial" w:hAnsi="Arial" w:cs="Arial"/>
                <w:b/>
              </w:rPr>
              <w:t xml:space="preserve"> </w:t>
            </w:r>
            <w:r>
              <w:rPr>
                <w:b/>
              </w:rPr>
              <w:t xml:space="preserve">„Wsparcie Inicjatyw” </w:t>
            </w:r>
          </w:p>
        </w:tc>
      </w:tr>
    </w:tbl>
    <w:p w14:paraId="66A7AE22" w14:textId="77777777" w:rsidR="00E26C14" w:rsidRDefault="00CB3576">
      <w:pPr>
        <w:ind w:right="561"/>
      </w:pPr>
      <w:r>
        <w:t>Strategicznym celem program</w:t>
      </w:r>
      <w:r>
        <w:t xml:space="preserve">u było szeroko rozumiane promowanie działań na rzecz aktywizacji środowiska osób niepełnosprawnych, poprzez m.in.: </w:t>
      </w:r>
      <w:r>
        <w:t xml:space="preserve"> </w:t>
      </w:r>
    </w:p>
    <w:p w14:paraId="49D033BB" w14:textId="77777777" w:rsidR="00E26C14" w:rsidRDefault="00CB3576">
      <w:pPr>
        <w:numPr>
          <w:ilvl w:val="1"/>
          <w:numId w:val="105"/>
        </w:numPr>
        <w:spacing w:after="38" w:line="268" w:lineRule="auto"/>
        <w:ind w:right="447" w:hanging="355"/>
      </w:pPr>
      <w:r>
        <w:t xml:space="preserve">promowanie kompetentnej kadry współpracującej z osobami niepełnosprawnymi, </w:t>
      </w:r>
      <w:r>
        <w:t xml:space="preserve"> </w:t>
      </w:r>
    </w:p>
    <w:p w14:paraId="535D5D8E" w14:textId="77777777" w:rsidR="00E26C14" w:rsidRDefault="00CB3576">
      <w:pPr>
        <w:numPr>
          <w:ilvl w:val="1"/>
          <w:numId w:val="105"/>
        </w:numPr>
        <w:ind w:right="447" w:hanging="355"/>
      </w:pPr>
      <w:r>
        <w:t xml:space="preserve">promocja dokonań artystycznych osób niepełnosprawnych, </w:t>
      </w:r>
      <w:r>
        <w:t xml:space="preserve"> </w:t>
      </w:r>
    </w:p>
    <w:p w14:paraId="3FDAFB82" w14:textId="77777777" w:rsidR="00E26C14" w:rsidRDefault="00CB3576">
      <w:pPr>
        <w:numPr>
          <w:ilvl w:val="1"/>
          <w:numId w:val="105"/>
        </w:numPr>
        <w:ind w:right="447" w:hanging="355"/>
      </w:pPr>
      <w:r>
        <w:t>kreow</w:t>
      </w:r>
      <w:r>
        <w:t>ani</w:t>
      </w:r>
      <w:r>
        <w:t xml:space="preserve">e wspólnej, europejskiej polityki promującej inkluzję społeczną osób niepełnosprawnych, </w:t>
      </w:r>
      <w:r>
        <w:t xml:space="preserve"> </w:t>
      </w:r>
    </w:p>
    <w:p w14:paraId="4EEF8BC8" w14:textId="77777777" w:rsidR="00E26C14" w:rsidRDefault="00CB3576">
      <w:pPr>
        <w:numPr>
          <w:ilvl w:val="1"/>
          <w:numId w:val="105"/>
        </w:numPr>
        <w:spacing w:after="10" w:line="269" w:lineRule="auto"/>
        <w:ind w:right="447" w:hanging="355"/>
      </w:pPr>
      <w:r>
        <w:t xml:space="preserve">upowszechnianie i rozwijanie dobrych praktyk w zakresie problematyki </w:t>
      </w:r>
      <w:r>
        <w:t xml:space="preserve">niepełnosprawności. </w:t>
      </w:r>
      <w:r>
        <w:t xml:space="preserve"> </w:t>
      </w:r>
    </w:p>
    <w:p w14:paraId="56D26487" w14:textId="77777777" w:rsidR="00E26C14" w:rsidRDefault="00CB3576">
      <w:pPr>
        <w:spacing w:after="205"/>
      </w:pPr>
      <w:r>
        <w:t>W ramach programu w 2021 roku zgłoszono znacząco większą liczbę prac niż</w:t>
      </w:r>
      <w:r>
        <w:t xml:space="preserve"> w latach poprzednich; przyznano także większą niż wcześniej liczbę nagród. Nagrodzono 40 finalistów edycji XVIII oraz 322 prace w etapie wojewódzkim edycji XIX (z których ok. 13% miało więcej niż jednego autora), co w sumie daje 391 nagród dla indywidualn</w:t>
      </w:r>
      <w:r>
        <w:t>ych uczestników.</w:t>
      </w:r>
      <w:r>
        <w:t xml:space="preserve"> </w:t>
      </w:r>
    </w:p>
    <w:p w14:paraId="606765F5" w14:textId="77777777" w:rsidR="00E26C14" w:rsidRDefault="00CB3576">
      <w:pPr>
        <w:spacing w:after="47" w:line="268" w:lineRule="auto"/>
        <w:ind w:right="57"/>
      </w:pPr>
      <w:r>
        <w:rPr>
          <w:b/>
          <w:i/>
          <w:color w:val="1F3864"/>
        </w:rPr>
        <w:t xml:space="preserve">Na realizację programu zaplanowanych było 550 tys. zł (§2440). </w:t>
      </w:r>
    </w:p>
    <w:p w14:paraId="79BF5CD0" w14:textId="77777777" w:rsidR="00E26C14" w:rsidRDefault="00CB3576">
      <w:pPr>
        <w:spacing w:after="208" w:line="268" w:lineRule="auto"/>
        <w:ind w:right="57"/>
      </w:pPr>
      <w:r>
        <w:rPr>
          <w:b/>
          <w:i/>
          <w:color w:val="1F3864"/>
        </w:rPr>
        <w:lastRenderedPageBreak/>
        <w:t xml:space="preserve">W 2021 roku w ramach programu PFRON wypłacił środki dla jednostek sektora finansów publicznych w §2440 w wysokości 384.338,62 zł. (69,88 % środków zaplanowanych). </w:t>
      </w:r>
    </w:p>
    <w:p w14:paraId="3D589E95" w14:textId="77777777" w:rsidR="00E26C14" w:rsidRDefault="00CB3576">
      <w:pPr>
        <w:ind w:right="561"/>
      </w:pPr>
      <w:r>
        <w:t xml:space="preserve">Wydatki w </w:t>
      </w:r>
      <w:r>
        <w:t xml:space="preserve">2021 roku </w:t>
      </w:r>
      <w:r>
        <w:t xml:space="preserve">dotyczyły przede wszystkim: </w:t>
      </w:r>
      <w:r>
        <w:t xml:space="preserve"> </w:t>
      </w:r>
    </w:p>
    <w:p w14:paraId="0BC8A042" w14:textId="77777777" w:rsidR="00E26C14" w:rsidRDefault="00CB3576">
      <w:pPr>
        <w:spacing w:after="12"/>
        <w:ind w:right="174"/>
      </w:pPr>
      <w:r>
        <w:t xml:space="preserve">1) </w:t>
      </w:r>
      <w:r>
        <w:tab/>
      </w:r>
      <w:r>
        <w:t xml:space="preserve">zakupu nagród na etap </w:t>
      </w:r>
      <w:r>
        <w:t>centralny XVIII edycji kon</w:t>
      </w:r>
      <w:r>
        <w:t>kursu oraz na etap wojewódzki XIX</w:t>
      </w:r>
      <w:r>
        <w:t xml:space="preserve"> </w:t>
      </w:r>
      <w:r>
        <w:t xml:space="preserve">edycji Ogólnopolskiego Konkursu Plastycznego „Sztuka Osób Niepełnosprawnych”,  </w:t>
      </w:r>
      <w:r>
        <w:t xml:space="preserve"> 2) </w:t>
      </w:r>
      <w:r>
        <w:tab/>
      </w:r>
      <w:r>
        <w:t>wydatków związanych z organizacją etapów wojewódzkich XI</w:t>
      </w:r>
      <w:r>
        <w:t xml:space="preserve">X </w:t>
      </w:r>
      <w:r>
        <w:t xml:space="preserve">edycji Ogólnopolskiego </w:t>
      </w:r>
    </w:p>
    <w:p w14:paraId="2AB8CD8F" w14:textId="77777777" w:rsidR="00E26C14" w:rsidRDefault="00CB3576">
      <w:pPr>
        <w:spacing w:after="6"/>
      </w:pPr>
      <w:r>
        <w:t>Konkursu Plastycznego „Sztuka Osób Niepełnosprawnych”</w:t>
      </w:r>
      <w:r>
        <w:t xml:space="preserve"> oraz </w:t>
      </w:r>
      <w:r>
        <w:t>wypłaty nagród dla placówek , k</w:t>
      </w:r>
      <w:r>
        <w:t>tórych podopieczni zostali laureatami miejsc 1</w:t>
      </w:r>
      <w:r>
        <w:t xml:space="preserve">-3 etapu centralnego XVIII edycji konkursu. </w:t>
      </w:r>
    </w:p>
    <w:p w14:paraId="0EB2A8AA" w14:textId="77777777" w:rsidR="00E26C14" w:rsidRDefault="00CB3576">
      <w:pPr>
        <w:spacing w:after="20" w:line="259" w:lineRule="auto"/>
        <w:ind w:left="0" w:firstLine="0"/>
      </w:pPr>
      <w:r>
        <w:rPr>
          <w:color w:val="C45911"/>
        </w:rPr>
        <w:t xml:space="preserve"> </w:t>
      </w:r>
    </w:p>
    <w:p w14:paraId="76FD40B2" w14:textId="77777777" w:rsidR="00E26C14" w:rsidRDefault="00CB3576">
      <w:pPr>
        <w:spacing w:after="206"/>
        <w:ind w:right="14"/>
      </w:pPr>
      <w:r>
        <w:t>Niższe wykonanie planowanych wydatków dla programu na cały rok 2021 spowodowane było rezygnacją z organizacji gali finałowej XVIII edycji konkursu „Sztuka osób nie</w:t>
      </w:r>
      <w:r>
        <w:t>pełnosprawnych” –</w:t>
      </w:r>
      <w:r>
        <w:t xml:space="preserve"> </w:t>
      </w:r>
      <w:r>
        <w:t>w związku z pandemią COVID</w:t>
      </w:r>
      <w:r>
        <w:t xml:space="preserve">-19. </w:t>
      </w:r>
    </w:p>
    <w:p w14:paraId="6CA7DCAE" w14:textId="77777777" w:rsidR="00E26C14" w:rsidRDefault="00CB3576">
      <w:pPr>
        <w:spacing w:after="14"/>
      </w:pPr>
      <w:r>
        <w:t>Planowana wartość miernika ustalona w ramach budżetu zadaniowego dla programu wynosi 2000 osób, osiągnięta –</w:t>
      </w:r>
      <w:r>
        <w:t xml:space="preserve"> </w:t>
      </w:r>
      <w:r>
        <w:t xml:space="preserve">2525 osób. </w:t>
      </w:r>
      <w:r>
        <w:t xml:space="preserve">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23C8F4BE" w14:textId="77777777">
        <w:trPr>
          <w:trHeight w:val="383"/>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7EC9EE53" w14:textId="77777777" w:rsidR="00E26C14" w:rsidRDefault="00CB3576">
            <w:pPr>
              <w:spacing w:after="0" w:line="259" w:lineRule="auto"/>
              <w:ind w:left="0" w:firstLine="0"/>
            </w:pPr>
            <w:r>
              <w:rPr>
                <w:noProof/>
              </w:rPr>
              <w:drawing>
                <wp:inline distT="0" distB="0" distL="0" distR="0" wp14:anchorId="77224C5B" wp14:editId="79D823D5">
                  <wp:extent cx="182118" cy="104394"/>
                  <wp:effectExtent l="0" t="0" r="0" b="0"/>
                  <wp:docPr id="24879" name="Picture 24879"/>
                  <wp:cNvGraphicFramePr/>
                  <a:graphic xmlns:a="http://schemas.openxmlformats.org/drawingml/2006/main">
                    <a:graphicData uri="http://schemas.openxmlformats.org/drawingml/2006/picture">
                      <pic:pic xmlns:pic="http://schemas.openxmlformats.org/drawingml/2006/picture">
                        <pic:nvPicPr>
                          <pic:cNvPr id="24879" name="Picture 24879"/>
                          <pic:cNvPicPr/>
                        </pic:nvPicPr>
                        <pic:blipFill>
                          <a:blip r:embed="rId403"/>
                          <a:stretch>
                            <a:fillRect/>
                          </a:stretch>
                        </pic:blipFill>
                        <pic:spPr>
                          <a:xfrm>
                            <a:off x="0" y="0"/>
                            <a:ext cx="182118" cy="104394"/>
                          </a:xfrm>
                          <a:prstGeom prst="rect">
                            <a:avLst/>
                          </a:prstGeom>
                        </pic:spPr>
                      </pic:pic>
                    </a:graphicData>
                  </a:graphic>
                </wp:inline>
              </w:drawing>
            </w:r>
            <w:r>
              <w:rPr>
                <w:rFonts w:ascii="Arial" w:eastAsia="Arial" w:hAnsi="Arial" w:cs="Arial"/>
                <w:b/>
              </w:rPr>
              <w:t xml:space="preserve"> </w:t>
            </w:r>
            <w:r>
              <w:rPr>
                <w:b/>
              </w:rPr>
              <w:t xml:space="preserve">Zadania realizowane przez samorządy wojewódzkie </w:t>
            </w:r>
          </w:p>
        </w:tc>
      </w:tr>
    </w:tbl>
    <w:p w14:paraId="6F61E9F9" w14:textId="77777777" w:rsidR="00E26C14" w:rsidRDefault="00CB3576">
      <w:pPr>
        <w:spacing w:after="130" w:line="268" w:lineRule="auto"/>
        <w:ind w:right="18"/>
      </w:pPr>
      <w:r>
        <w:rPr>
          <w:b/>
          <w:i/>
          <w:color w:val="2E74B5"/>
        </w:rPr>
        <w:t>Na zadania samorządów wojewódzki</w:t>
      </w:r>
      <w:r>
        <w:rPr>
          <w:b/>
          <w:i/>
          <w:color w:val="2E74B5"/>
        </w:rPr>
        <w:t>ch zaplanowano kwotę 238.839 tys. zł. Samorządy wykorzystały środki w łącznej kwocie 231.143.555,00 zł (96,78%) środków wyliczonych według algorytmu, z czego na zadania z zakresu rehabilitacji zawodowej wykorzystano kwotę 162.331.145,00 zł (70,23%), a na z</w:t>
      </w:r>
      <w:r>
        <w:rPr>
          <w:b/>
          <w:i/>
          <w:color w:val="2E74B5"/>
        </w:rPr>
        <w:t xml:space="preserve">adania dotyczące rehabilitacji społecznej kwotę 68.812.410,00 zł (29,77%), wraz z kosztami obsługi w kwocie 5.677.062,00 zł wykorzystały łącznie 236.820.617,00 zł. </w:t>
      </w:r>
    </w:p>
    <w:p w14:paraId="1A59E434" w14:textId="77777777" w:rsidR="00E26C14" w:rsidRDefault="00CB3576">
      <w:pPr>
        <w:spacing w:after="96"/>
        <w:ind w:right="28"/>
      </w:pPr>
      <w:r>
        <w:t>Szczegółowe dane dotyczące zadań realizowanych przez samorządy wojewódzkie znajdują się w T</w:t>
      </w:r>
      <w:r>
        <w:t xml:space="preserve">abeli nr </w:t>
      </w:r>
      <w:r>
        <w:t xml:space="preserve">24. </w:t>
      </w:r>
    </w:p>
    <w:tbl>
      <w:tblPr>
        <w:tblStyle w:val="TableGrid"/>
        <w:tblW w:w="9302" w:type="dxa"/>
        <w:tblInd w:w="-112" w:type="dxa"/>
        <w:tblCellMar>
          <w:top w:w="71" w:type="dxa"/>
          <w:left w:w="124" w:type="dxa"/>
          <w:bottom w:w="0" w:type="dxa"/>
          <w:right w:w="62" w:type="dxa"/>
        </w:tblCellMar>
        <w:tblLook w:val="04A0" w:firstRow="1" w:lastRow="0" w:firstColumn="1" w:lastColumn="0" w:noHBand="0" w:noVBand="1"/>
      </w:tblPr>
      <w:tblGrid>
        <w:gridCol w:w="9302"/>
      </w:tblGrid>
      <w:tr w:rsidR="00E26C14" w14:paraId="643DE470"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594645A" w14:textId="77777777" w:rsidR="00E26C14" w:rsidRDefault="00CB3576">
            <w:pPr>
              <w:spacing w:after="20" w:line="259" w:lineRule="auto"/>
              <w:ind w:left="0" w:right="53" w:firstLine="0"/>
              <w:jc w:val="right"/>
            </w:pPr>
            <w:r>
              <w:rPr>
                <w:noProof/>
              </w:rPr>
              <w:drawing>
                <wp:inline distT="0" distB="0" distL="0" distR="0" wp14:anchorId="73E3AE6B" wp14:editId="00A72B72">
                  <wp:extent cx="262890" cy="104394"/>
                  <wp:effectExtent l="0" t="0" r="0" b="0"/>
                  <wp:docPr id="24916" name="Picture 24916"/>
                  <wp:cNvGraphicFramePr/>
                  <a:graphic xmlns:a="http://schemas.openxmlformats.org/drawingml/2006/main">
                    <a:graphicData uri="http://schemas.openxmlformats.org/drawingml/2006/picture">
                      <pic:pic xmlns:pic="http://schemas.openxmlformats.org/drawingml/2006/picture">
                        <pic:nvPicPr>
                          <pic:cNvPr id="24916" name="Picture 24916"/>
                          <pic:cNvPicPr/>
                        </pic:nvPicPr>
                        <pic:blipFill>
                          <a:blip r:embed="rId149"/>
                          <a:stretch>
                            <a:fillRect/>
                          </a:stretch>
                        </pic:blipFill>
                        <pic:spPr>
                          <a:xfrm>
                            <a:off x="0" y="0"/>
                            <a:ext cx="262890" cy="104394"/>
                          </a:xfrm>
                          <a:prstGeom prst="rect">
                            <a:avLst/>
                          </a:prstGeom>
                        </pic:spPr>
                      </pic:pic>
                    </a:graphicData>
                  </a:graphic>
                </wp:inline>
              </w:drawing>
            </w:r>
            <w:r>
              <w:rPr>
                <w:rFonts w:ascii="Arial" w:eastAsia="Arial" w:hAnsi="Arial" w:cs="Arial"/>
                <w:b/>
              </w:rPr>
              <w:t xml:space="preserve"> </w:t>
            </w:r>
            <w:r>
              <w:rPr>
                <w:b/>
              </w:rPr>
              <w:t xml:space="preserve">Dofinansowanie kosztów tworzenia i działania zakładów aktywności zawodowej - art. </w:t>
            </w:r>
          </w:p>
          <w:p w14:paraId="28DA92C9" w14:textId="77777777" w:rsidR="00E26C14" w:rsidRDefault="00CB3576">
            <w:pPr>
              <w:spacing w:after="0" w:line="259" w:lineRule="auto"/>
              <w:ind w:left="348" w:firstLine="0"/>
            </w:pPr>
            <w:r>
              <w:rPr>
                <w:b/>
              </w:rPr>
              <w:t xml:space="preserve">35 ust. 1 pkt 6 ustawy o rehabilitacji </w:t>
            </w:r>
          </w:p>
        </w:tc>
      </w:tr>
    </w:tbl>
    <w:p w14:paraId="3571781A" w14:textId="77777777" w:rsidR="00E26C14" w:rsidRDefault="00CB3576">
      <w:pPr>
        <w:spacing w:after="20" w:line="259" w:lineRule="auto"/>
        <w:ind w:left="0" w:firstLine="0"/>
      </w:pPr>
      <w:r>
        <w:rPr>
          <w:color w:val="FF0000"/>
        </w:rPr>
        <w:t xml:space="preserve"> </w:t>
      </w:r>
    </w:p>
    <w:p w14:paraId="5D1947FF" w14:textId="77777777" w:rsidR="00E26C14" w:rsidRDefault="00CB3576">
      <w:pPr>
        <w:spacing w:after="124"/>
        <w:ind w:right="349"/>
      </w:pPr>
      <w:r>
        <w:t>Dofinansowano koszty działania</w:t>
      </w:r>
      <w:r>
        <w:t xml:space="preserve"> </w:t>
      </w:r>
      <w:r>
        <w:t xml:space="preserve">131 ZAZ na kwotę 158.401.583,00 zł, z tego 127 zakładów aktywności zawodowej powstałych w latach ubiegłych w kwocie 157.955.186,00 zł </w:t>
      </w:r>
      <w:r>
        <w:t xml:space="preserve"> i </w:t>
      </w:r>
      <w:r>
        <w:t>4 nowoutworzonych w okresie sprawozdawczym w kwocie 446.397,00 zł.</w:t>
      </w:r>
      <w:r>
        <w:t xml:space="preserve"> </w:t>
      </w:r>
    </w:p>
    <w:p w14:paraId="2DEBF793" w14:textId="77777777" w:rsidR="00E26C14" w:rsidRDefault="00CB3576">
      <w:pPr>
        <w:spacing w:after="124"/>
      </w:pPr>
      <w:r>
        <w:t>Spośród 6 zakładów aktywności zawodowej, które rozp</w:t>
      </w:r>
      <w:r>
        <w:t>oczęły swoją działalność 4 z nich były finansowane ze środków PFRON.</w:t>
      </w:r>
      <w:r>
        <w:t xml:space="preserve"> </w:t>
      </w:r>
    </w:p>
    <w:p w14:paraId="5085987F" w14:textId="77777777" w:rsidR="00E26C14" w:rsidRDefault="00CB3576">
      <w:pPr>
        <w:ind w:right="80"/>
      </w:pPr>
      <w:r>
        <w:t xml:space="preserve">Na koniec okresu sprawozdawczego funkcjonowało 133 zakładów aktywności zawodowej, </w:t>
      </w:r>
      <w:r>
        <w:t xml:space="preserve"> </w:t>
      </w:r>
      <w:r>
        <w:t xml:space="preserve">w których zatrudnionych było 6.054 osób niepełnosprawnych, w tym 2.670 to </w:t>
      </w:r>
      <w:r>
        <w:t xml:space="preserve">kobiety a </w:t>
      </w:r>
    </w:p>
    <w:p w14:paraId="30380EAA" w14:textId="77777777" w:rsidR="00E26C14" w:rsidRDefault="00CB3576">
      <w:pPr>
        <w:spacing w:after="124"/>
        <w:ind w:right="561"/>
      </w:pPr>
      <w:r>
        <w:t xml:space="preserve">2.136 </w:t>
      </w:r>
      <w:r>
        <w:t>to mieszkańc</w:t>
      </w:r>
      <w:r>
        <w:t>y wsi. W stosunku do 2020 roku liczba zatrudnionych pracowników niepełnosprawnych wzrosła o 392 osoby.</w:t>
      </w:r>
      <w:r>
        <w:t xml:space="preserve"> </w:t>
      </w:r>
    </w:p>
    <w:p w14:paraId="71975105" w14:textId="77777777" w:rsidR="00E26C14" w:rsidRDefault="00CB3576">
      <w:pPr>
        <w:spacing w:after="127" w:line="268" w:lineRule="auto"/>
        <w:ind w:right="18"/>
      </w:pPr>
      <w:r>
        <w:rPr>
          <w:b/>
          <w:i/>
          <w:color w:val="2E74B5"/>
        </w:rPr>
        <w:lastRenderedPageBreak/>
        <w:t xml:space="preserve">W omawianym okresie sześciu organizatorom na tworzenie zakładów aktywności zawodowej wypłacono kwotę w wysokości 3.929.562,00 zł. </w:t>
      </w:r>
    </w:p>
    <w:p w14:paraId="550C0EAC" w14:textId="77777777" w:rsidR="00E26C14" w:rsidRDefault="00CB3576">
      <w:pPr>
        <w:spacing w:after="178"/>
        <w:ind w:right="561"/>
      </w:pPr>
      <w:r>
        <w:t>Z ogólnej liczby 566 osób niepełnosprawnych, które w roku 2021 opuściły zakłady aktywności zawodowej</w:t>
      </w:r>
      <w:r>
        <w:t xml:space="preserve"> </w:t>
      </w:r>
      <w:r>
        <w:t>121 osoby podjęły zatrud</w:t>
      </w:r>
      <w:r>
        <w:t>nienie, co stanowi ok. 21%, w tym:</w:t>
      </w:r>
      <w:r>
        <w:t xml:space="preserve"> </w:t>
      </w:r>
    </w:p>
    <w:p w14:paraId="4A9BBF04" w14:textId="77777777" w:rsidR="00E26C14" w:rsidRDefault="00CB3576">
      <w:pPr>
        <w:numPr>
          <w:ilvl w:val="0"/>
          <w:numId w:val="106"/>
        </w:numPr>
        <w:ind w:right="561" w:hanging="360"/>
      </w:pPr>
      <w:r>
        <w:t>14 osób w zakładach pracy chronionej,</w:t>
      </w:r>
      <w:r>
        <w:t xml:space="preserve"> </w:t>
      </w:r>
    </w:p>
    <w:p w14:paraId="53FBD0D2" w14:textId="77777777" w:rsidR="00E26C14" w:rsidRDefault="00CB3576">
      <w:pPr>
        <w:numPr>
          <w:ilvl w:val="0"/>
          <w:numId w:val="106"/>
        </w:numPr>
        <w:spacing w:after="20"/>
        <w:ind w:right="561" w:hanging="360"/>
      </w:pPr>
      <w:r>
        <w:t>10 osób w spółdzielniach socjalnych,</w:t>
      </w:r>
      <w:r>
        <w:t xml:space="preserve"> </w:t>
      </w:r>
      <w:r>
        <w:rPr>
          <w:rFonts w:ascii="Segoe UI Symbol" w:eastAsia="Segoe UI Symbol" w:hAnsi="Segoe UI Symbol" w:cs="Segoe UI Symbol"/>
        </w:rPr>
        <w:t>•</w:t>
      </w:r>
      <w:r>
        <w:rPr>
          <w:rFonts w:ascii="Arial" w:eastAsia="Arial" w:hAnsi="Arial" w:cs="Arial"/>
        </w:rPr>
        <w:t xml:space="preserve"> </w:t>
      </w:r>
      <w:r>
        <w:t>11 osób w przedsiębiorstwach społecznych,</w:t>
      </w:r>
      <w:r>
        <w:t xml:space="preserve"> </w:t>
      </w:r>
    </w:p>
    <w:p w14:paraId="7E86F65B" w14:textId="77777777" w:rsidR="00E26C14" w:rsidRDefault="00CB3576">
      <w:pPr>
        <w:numPr>
          <w:ilvl w:val="0"/>
          <w:numId w:val="106"/>
        </w:numPr>
        <w:spacing w:after="0"/>
        <w:ind w:right="561" w:hanging="360"/>
      </w:pPr>
      <w:r>
        <w:t xml:space="preserve">11 osób w organizacjach pozarządowych. </w:t>
      </w:r>
      <w:r>
        <w:t xml:space="preserve"> </w:t>
      </w:r>
    </w:p>
    <w:p w14:paraId="1AA5FABF" w14:textId="77777777" w:rsidR="00E26C14" w:rsidRDefault="00CB3576">
      <w:pPr>
        <w:spacing w:after="20" w:line="259" w:lineRule="auto"/>
        <w:ind w:left="766" w:firstLine="0"/>
      </w:pPr>
      <w:r>
        <w:t xml:space="preserve"> </w:t>
      </w:r>
    </w:p>
    <w:p w14:paraId="6C912443" w14:textId="77777777" w:rsidR="00E26C14" w:rsidRDefault="00CB3576">
      <w:pPr>
        <w:spacing w:after="96"/>
        <w:ind w:right="561"/>
      </w:pPr>
      <w:r>
        <w:t>Szczegółowe dane dotyczące dofinansowania kosztów tworze</w:t>
      </w:r>
      <w:r>
        <w:t xml:space="preserve">nia i działania zakładów aktywności zawodowej znajdują się w Tabeli nr </w:t>
      </w:r>
      <w:r>
        <w:t xml:space="preserve">25 i 26. </w:t>
      </w:r>
    </w:p>
    <w:tbl>
      <w:tblPr>
        <w:tblStyle w:val="TableGrid"/>
        <w:tblW w:w="9302" w:type="dxa"/>
        <w:tblInd w:w="-112" w:type="dxa"/>
        <w:tblCellMar>
          <w:top w:w="71" w:type="dxa"/>
          <w:left w:w="124" w:type="dxa"/>
          <w:bottom w:w="0" w:type="dxa"/>
          <w:right w:w="62" w:type="dxa"/>
        </w:tblCellMar>
        <w:tblLook w:val="04A0" w:firstRow="1" w:lastRow="0" w:firstColumn="1" w:lastColumn="0" w:noHBand="0" w:noVBand="1"/>
      </w:tblPr>
      <w:tblGrid>
        <w:gridCol w:w="9302"/>
      </w:tblGrid>
      <w:tr w:rsidR="00E26C14" w14:paraId="7D99DA08" w14:textId="77777777">
        <w:trPr>
          <w:trHeight w:val="1396"/>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172904FF" w14:textId="77777777" w:rsidR="00E26C14" w:rsidRDefault="00CB3576">
            <w:pPr>
              <w:spacing w:after="0" w:line="275" w:lineRule="auto"/>
              <w:ind w:left="348" w:hanging="348"/>
            </w:pPr>
            <w:r>
              <w:rPr>
                <w:noProof/>
              </w:rPr>
              <w:drawing>
                <wp:inline distT="0" distB="0" distL="0" distR="0" wp14:anchorId="283A6F89" wp14:editId="64D59A4F">
                  <wp:extent cx="262890" cy="105918"/>
                  <wp:effectExtent l="0" t="0" r="0" b="0"/>
                  <wp:docPr id="25031" name="Picture 25031"/>
                  <wp:cNvGraphicFramePr/>
                  <a:graphic xmlns:a="http://schemas.openxmlformats.org/drawingml/2006/main">
                    <a:graphicData uri="http://schemas.openxmlformats.org/drawingml/2006/picture">
                      <pic:pic xmlns:pic="http://schemas.openxmlformats.org/drawingml/2006/picture">
                        <pic:nvPicPr>
                          <pic:cNvPr id="25031" name="Picture 25031"/>
                          <pic:cNvPicPr/>
                        </pic:nvPicPr>
                        <pic:blipFill>
                          <a:blip r:embed="rId150"/>
                          <a:stretch>
                            <a:fillRect/>
                          </a:stretch>
                        </pic:blipFill>
                        <pic:spPr>
                          <a:xfrm>
                            <a:off x="0" y="0"/>
                            <a:ext cx="262890" cy="105918"/>
                          </a:xfrm>
                          <a:prstGeom prst="rect">
                            <a:avLst/>
                          </a:prstGeom>
                        </pic:spPr>
                      </pic:pic>
                    </a:graphicData>
                  </a:graphic>
                </wp:inline>
              </w:drawing>
            </w:r>
            <w:r>
              <w:rPr>
                <w:rFonts w:ascii="Arial" w:eastAsia="Arial" w:hAnsi="Arial" w:cs="Arial"/>
                <w:b/>
              </w:rPr>
              <w:t xml:space="preserve"> </w:t>
            </w:r>
            <w:r>
              <w:rPr>
                <w:b/>
              </w:rPr>
              <w:t>Dofinansowanie robót budowlanych dotyczących obiektów służących rehabilitacji, w związku z potrzebami osób niepełnosprawnych, z wyjątkiem rozbiórki tych obiektów - art. 35 u</w:t>
            </w:r>
            <w:r>
              <w:rPr>
                <w:b/>
              </w:rPr>
              <w:t xml:space="preserve">st. 1 pkt 5 ustawy o rehabilitacji w związku z przepisami ustawy z dnia 7 lipca </w:t>
            </w:r>
          </w:p>
          <w:p w14:paraId="1BB1586C" w14:textId="77777777" w:rsidR="00E26C14" w:rsidRDefault="00CB3576">
            <w:pPr>
              <w:spacing w:after="0" w:line="259" w:lineRule="auto"/>
              <w:ind w:left="348" w:firstLine="0"/>
            </w:pPr>
            <w:r>
              <w:rPr>
                <w:b/>
              </w:rPr>
              <w:t xml:space="preserve">1994 r. ze zm. – Prawo budowlane </w:t>
            </w:r>
          </w:p>
        </w:tc>
      </w:tr>
    </w:tbl>
    <w:p w14:paraId="124E6AF5" w14:textId="77777777" w:rsidR="00E26C14" w:rsidRDefault="00CB3576">
      <w:pPr>
        <w:spacing w:after="8"/>
        <w:ind w:right="561"/>
      </w:pPr>
      <w:r>
        <w:t xml:space="preserve">Łącznie marszałkowie województw otrzymali 217 wniosków na kwotę 135.591.910,00 zł. </w:t>
      </w:r>
      <w:r>
        <w:t xml:space="preserve"> </w:t>
      </w:r>
    </w:p>
    <w:p w14:paraId="6569EAD4" w14:textId="77777777" w:rsidR="00E26C14" w:rsidRDefault="00CB3576">
      <w:pPr>
        <w:spacing w:after="124"/>
      </w:pPr>
      <w:r>
        <w:t xml:space="preserve">Z jednostek należących do sektora finansów publicznych wpłynęło 118 wniosków na kwotę 75.092.083,00 zł, a 99 wniosków na kwotę 60.499.827,00 zł wpłynęło z jednostek spoza </w:t>
      </w:r>
      <w:r>
        <w:t>s</w:t>
      </w:r>
      <w:r>
        <w:t>ektora finansów publicznych.</w:t>
      </w:r>
      <w:r>
        <w:t xml:space="preserve"> </w:t>
      </w:r>
    </w:p>
    <w:p w14:paraId="2B62BF34" w14:textId="77777777" w:rsidR="00E26C14" w:rsidRDefault="00CB3576">
      <w:pPr>
        <w:spacing w:after="5" w:line="268" w:lineRule="auto"/>
        <w:ind w:right="18"/>
      </w:pPr>
      <w:r>
        <w:rPr>
          <w:b/>
          <w:i/>
          <w:color w:val="2E74B5"/>
        </w:rPr>
        <w:t xml:space="preserve">Zawarto </w:t>
      </w:r>
      <w:r>
        <w:rPr>
          <w:b/>
          <w:i/>
          <w:color w:val="2E74B5"/>
        </w:rPr>
        <w:t xml:space="preserve">138 umów na kwotę 52.929.752,00 zł, z czego 83 umowy na kwotę 34.435.602,00 zł zawarto z jednostkami sektora finansów publicznych, a 55 umów na kwotę </w:t>
      </w:r>
    </w:p>
    <w:p w14:paraId="064DEEDB" w14:textId="77777777" w:rsidR="00E26C14" w:rsidRDefault="00CB3576">
      <w:pPr>
        <w:spacing w:after="129" w:line="268" w:lineRule="auto"/>
        <w:ind w:right="18"/>
      </w:pPr>
      <w:r>
        <w:rPr>
          <w:b/>
          <w:i/>
          <w:color w:val="2E74B5"/>
        </w:rPr>
        <w:t>18.494.150,00 zł zawarto z jednostkami spoza tego sektora. W stosunku do roku 2020 liczba umów zmniejszył</w:t>
      </w:r>
      <w:r>
        <w:rPr>
          <w:b/>
          <w:i/>
          <w:color w:val="2E74B5"/>
        </w:rPr>
        <w:t xml:space="preserve">a się o 25. </w:t>
      </w:r>
    </w:p>
    <w:p w14:paraId="76D10D8A" w14:textId="77777777" w:rsidR="00E26C14" w:rsidRDefault="00CB3576">
      <w:pPr>
        <w:spacing w:after="125"/>
        <w:ind w:right="561"/>
      </w:pPr>
      <w:r>
        <w:t>W ramach 145 umów wypłacono dofinansowania kosztów robót budowlanych obiektów służących rehabilitacji na kwotę 51.707.401,00 zł,</w:t>
      </w:r>
      <w:r>
        <w:rPr>
          <w:i/>
        </w:rPr>
        <w:t xml:space="preserve"> </w:t>
      </w:r>
      <w:r>
        <w:t>z czego na 80 inwestycji podmiotów z sektora finansów publicznych przeznaczono kwotę 33.394.551,00 zł, a na 65 inw</w:t>
      </w:r>
      <w:r>
        <w:t xml:space="preserve">estycji jednostek spoza tego sektora kwotę 18.312.850,00 zł. 7 umów realizowanych w 2021 r. zostało zawartych w roku 2020. </w:t>
      </w:r>
      <w:r>
        <w:t xml:space="preserve"> </w:t>
      </w:r>
    </w:p>
    <w:p w14:paraId="4D0159FF" w14:textId="77777777" w:rsidR="00E26C14" w:rsidRDefault="00CB3576">
      <w:pPr>
        <w:spacing w:after="130"/>
        <w:ind w:right="561"/>
      </w:pPr>
      <w:r>
        <w:t xml:space="preserve">Średnie wypłacone dofinansowanie inwestycji wyniosło 356.603,00 zł. </w:t>
      </w:r>
      <w:r>
        <w:t xml:space="preserve"> </w:t>
      </w:r>
    </w:p>
    <w:p w14:paraId="47E67702" w14:textId="77777777" w:rsidR="00E26C14" w:rsidRDefault="00CB3576">
      <w:r>
        <w:t>Na roboty budowlane dotyczące 47 obiektów służących rehabilit</w:t>
      </w:r>
      <w:r>
        <w:t>acji dzieci i młodzieży niepełnosprawnej wykorzystane zostały środki w wysokości 19.563.357,00 zł. W zakresie obiektów służących rehabilitacji niepełnosprawnych mieszkańców wsi dofinansowano 46 inwestycji w wysokości 13.873.157,00 zł.</w:t>
      </w:r>
      <w:r>
        <w:t xml:space="preserve"> </w:t>
      </w:r>
    </w:p>
    <w:p w14:paraId="6F706CBA" w14:textId="77777777" w:rsidR="00E26C14" w:rsidRDefault="00CB3576">
      <w:pPr>
        <w:spacing w:after="96"/>
        <w:ind w:right="561"/>
      </w:pPr>
      <w:r>
        <w:t>Szczegółowe dane dot</w:t>
      </w:r>
      <w:r>
        <w:t xml:space="preserve">yczące dofinansowania robót budowlanych dotyczących obiektów służących rehabilitacji, w związku z potrzebami osób niepełnosprawnych, z wyjątkiem rozbiórki tych obiektów znajdują się w Tabeli nr </w:t>
      </w:r>
      <w:r>
        <w:t xml:space="preserve">27. </w:t>
      </w:r>
    </w:p>
    <w:tbl>
      <w:tblPr>
        <w:tblStyle w:val="TableGrid"/>
        <w:tblW w:w="9302" w:type="dxa"/>
        <w:tblInd w:w="-112" w:type="dxa"/>
        <w:tblCellMar>
          <w:top w:w="71" w:type="dxa"/>
          <w:left w:w="124" w:type="dxa"/>
          <w:bottom w:w="0" w:type="dxa"/>
          <w:right w:w="65" w:type="dxa"/>
        </w:tblCellMar>
        <w:tblLook w:val="04A0" w:firstRow="1" w:lastRow="0" w:firstColumn="1" w:lastColumn="0" w:noHBand="0" w:noVBand="1"/>
      </w:tblPr>
      <w:tblGrid>
        <w:gridCol w:w="9302"/>
      </w:tblGrid>
      <w:tr w:rsidR="00E26C14" w14:paraId="1C43D682"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47081614" w14:textId="77777777" w:rsidR="00E26C14" w:rsidRDefault="00CB3576">
            <w:pPr>
              <w:spacing w:after="0" w:line="259" w:lineRule="auto"/>
              <w:ind w:left="348" w:hanging="348"/>
            </w:pPr>
            <w:r>
              <w:rPr>
                <w:noProof/>
              </w:rPr>
              <w:lastRenderedPageBreak/>
              <w:drawing>
                <wp:inline distT="0" distB="0" distL="0" distR="0" wp14:anchorId="718DAF3C" wp14:editId="638893EB">
                  <wp:extent cx="262890" cy="107442"/>
                  <wp:effectExtent l="0" t="0" r="0" b="0"/>
                  <wp:docPr id="25144" name="Picture 25144"/>
                  <wp:cNvGraphicFramePr/>
                  <a:graphic xmlns:a="http://schemas.openxmlformats.org/drawingml/2006/main">
                    <a:graphicData uri="http://schemas.openxmlformats.org/drawingml/2006/picture">
                      <pic:pic xmlns:pic="http://schemas.openxmlformats.org/drawingml/2006/picture">
                        <pic:nvPicPr>
                          <pic:cNvPr id="25144" name="Picture 25144"/>
                          <pic:cNvPicPr/>
                        </pic:nvPicPr>
                        <pic:blipFill>
                          <a:blip r:embed="rId404"/>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Zadania zlecane fundacjom i organizacjom pozarządowym -</w:t>
            </w:r>
            <w:r>
              <w:rPr>
                <w:b/>
              </w:rPr>
              <w:t xml:space="preserve"> art. 36 ust. 1 ustawy o rehabilitacji </w:t>
            </w:r>
          </w:p>
        </w:tc>
      </w:tr>
    </w:tbl>
    <w:p w14:paraId="7188F983" w14:textId="77777777" w:rsidR="00E26C14" w:rsidRDefault="00CB3576">
      <w:pPr>
        <w:spacing w:after="126"/>
        <w:ind w:right="116"/>
      </w:pPr>
      <w:r>
        <w:t xml:space="preserve">Zadanie to realizowało 16 samorządów wojewódzkich, do których wpłynęło 857 wniosków </w:t>
      </w:r>
      <w:r>
        <w:t xml:space="preserve"> </w:t>
      </w:r>
      <w:r>
        <w:t xml:space="preserve">z fundacji i organizacji pozarządowych prowadzących działalność o charakterze regionalnym </w:t>
      </w:r>
      <w:r>
        <w:t xml:space="preserve"> </w:t>
      </w:r>
      <w:r>
        <w:t>na kwotę łączną 34.930.603 zł.</w:t>
      </w:r>
      <w:r>
        <w:t xml:space="preserve"> </w:t>
      </w:r>
    </w:p>
    <w:p w14:paraId="2ED910F3" w14:textId="77777777" w:rsidR="00E26C14" w:rsidRDefault="00CB3576">
      <w:pPr>
        <w:spacing w:after="124"/>
      </w:pPr>
      <w:r>
        <w:t>Marszałkowie podpisali</w:t>
      </w:r>
      <w:r>
        <w:t xml:space="preserve"> </w:t>
      </w:r>
      <w:r>
        <w:t xml:space="preserve">556 umów na kwotę 17.229.061,00 zł w zakresie 13 rodzajów zadań </w:t>
      </w:r>
      <w:r>
        <w:t xml:space="preserve">przewidzianych do zlecania. </w:t>
      </w:r>
      <w:r>
        <w:rPr>
          <w:b/>
          <w:i/>
          <w:color w:val="2E74B5"/>
        </w:rPr>
        <w:t>Zrealizowano 556 u</w:t>
      </w:r>
      <w:r>
        <w:rPr>
          <w:b/>
          <w:i/>
          <w:color w:val="2E74B5"/>
        </w:rPr>
        <w:t>mów, na które wypłacono środki w wysokości ogółem 17.105.009,00 zł.</w:t>
      </w:r>
      <w:r>
        <w:rPr>
          <w:color w:val="2E74B5"/>
        </w:rPr>
        <w:t xml:space="preserve"> </w:t>
      </w:r>
      <w:r>
        <w:t>Zadania zlecane przez samorządy wojewódzkie były realizowane przez 545 podmiotów.</w:t>
      </w:r>
      <w:r>
        <w:t xml:space="preserve"> </w:t>
      </w:r>
    </w:p>
    <w:p w14:paraId="586C0594" w14:textId="77777777" w:rsidR="00E26C14" w:rsidRDefault="00CB3576">
      <w:pPr>
        <w:spacing w:after="12"/>
        <w:ind w:right="561"/>
      </w:pPr>
      <w:r>
        <w:t>Szczegółowe dane dotyczące zadań zlecanych fundacjom i organizacjom pozarządowym znajdują się w Tabeli nr</w:t>
      </w:r>
      <w:r>
        <w:t xml:space="preserve"> </w:t>
      </w:r>
      <w:r>
        <w:t xml:space="preserve">28.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14903FA5"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431EEDA9" w14:textId="77777777" w:rsidR="00E26C14" w:rsidRDefault="00CB3576">
            <w:pPr>
              <w:spacing w:after="0" w:line="259" w:lineRule="auto"/>
              <w:ind w:left="0" w:firstLine="0"/>
            </w:pPr>
            <w:r>
              <w:rPr>
                <w:noProof/>
              </w:rPr>
              <w:drawing>
                <wp:inline distT="0" distB="0" distL="0" distR="0" wp14:anchorId="099F99C8" wp14:editId="4ADB475A">
                  <wp:extent cx="182118" cy="105918"/>
                  <wp:effectExtent l="0" t="0" r="0" b="0"/>
                  <wp:docPr id="25198" name="Picture 25198"/>
                  <wp:cNvGraphicFramePr/>
                  <a:graphic xmlns:a="http://schemas.openxmlformats.org/drawingml/2006/main">
                    <a:graphicData uri="http://schemas.openxmlformats.org/drawingml/2006/picture">
                      <pic:pic xmlns:pic="http://schemas.openxmlformats.org/drawingml/2006/picture">
                        <pic:nvPicPr>
                          <pic:cNvPr id="25198" name="Picture 25198"/>
                          <pic:cNvPicPr/>
                        </pic:nvPicPr>
                        <pic:blipFill>
                          <a:blip r:embed="rId405"/>
                          <a:stretch>
                            <a:fillRect/>
                          </a:stretch>
                        </pic:blipFill>
                        <pic:spPr>
                          <a:xfrm>
                            <a:off x="0" y="0"/>
                            <a:ext cx="182118" cy="105918"/>
                          </a:xfrm>
                          <a:prstGeom prst="rect">
                            <a:avLst/>
                          </a:prstGeom>
                        </pic:spPr>
                      </pic:pic>
                    </a:graphicData>
                  </a:graphic>
                </wp:inline>
              </w:drawing>
            </w:r>
            <w:r>
              <w:rPr>
                <w:rFonts w:ascii="Arial" w:eastAsia="Arial" w:hAnsi="Arial" w:cs="Arial"/>
                <w:b/>
              </w:rPr>
              <w:t xml:space="preserve"> </w:t>
            </w:r>
            <w:r>
              <w:rPr>
                <w:b/>
              </w:rPr>
              <w:t xml:space="preserve">Zadania realizowane przez samorządy powiatowe </w:t>
            </w:r>
          </w:p>
        </w:tc>
      </w:tr>
    </w:tbl>
    <w:p w14:paraId="7CE648D9" w14:textId="77777777" w:rsidR="00E26C14" w:rsidRDefault="00CB3576">
      <w:pPr>
        <w:spacing w:after="9" w:line="268" w:lineRule="auto"/>
        <w:ind w:right="57"/>
      </w:pPr>
      <w:r>
        <w:rPr>
          <w:b/>
          <w:i/>
          <w:color w:val="1F3864"/>
        </w:rPr>
        <w:t xml:space="preserve">Na realizację zadań ustawowych przez samorządy powiatowe zaplanowano środki w wysokości 1.178.001 tys. zł, a na koszty obsługi w wysokości 29.450 tys. zł. </w:t>
      </w:r>
    </w:p>
    <w:p w14:paraId="2985979B" w14:textId="77777777" w:rsidR="00E26C14" w:rsidRDefault="00CB3576">
      <w:pPr>
        <w:spacing w:after="5" w:line="268" w:lineRule="auto"/>
        <w:ind w:right="18"/>
      </w:pPr>
      <w:r>
        <w:rPr>
          <w:b/>
          <w:i/>
          <w:color w:val="2E74B5"/>
        </w:rPr>
        <w:t xml:space="preserve">Na podstawie wniosków starostów Fundusz przekazał na realizację zadań kwotę </w:t>
      </w:r>
    </w:p>
    <w:p w14:paraId="0515E902" w14:textId="77777777" w:rsidR="00E26C14" w:rsidRDefault="00CB3576">
      <w:pPr>
        <w:spacing w:after="5" w:line="268" w:lineRule="auto"/>
        <w:ind w:right="18"/>
      </w:pPr>
      <w:r>
        <w:rPr>
          <w:b/>
          <w:i/>
          <w:color w:val="2E74B5"/>
        </w:rPr>
        <w:t>1.172.656.740,75 zł. Śr</w:t>
      </w:r>
      <w:r>
        <w:rPr>
          <w:b/>
          <w:i/>
          <w:color w:val="2E74B5"/>
        </w:rPr>
        <w:t xml:space="preserve">odki te zostały wykorzystane w kwocie łącznej 1.165.832.365,00 zł </w:t>
      </w:r>
    </w:p>
    <w:p w14:paraId="3498A115" w14:textId="77777777" w:rsidR="00E26C14" w:rsidRDefault="00CB3576">
      <w:pPr>
        <w:spacing w:after="5" w:line="268" w:lineRule="auto"/>
        <w:ind w:right="18"/>
      </w:pPr>
      <w:r>
        <w:rPr>
          <w:b/>
          <w:i/>
          <w:color w:val="2E74B5"/>
        </w:rPr>
        <w:t xml:space="preserve">(98,97% środków określonych według algorytmu), a na koszty obsługi wykorzystano </w:t>
      </w:r>
    </w:p>
    <w:p w14:paraId="5E6874AD" w14:textId="77777777" w:rsidR="00E26C14" w:rsidRDefault="00CB3576">
      <w:pPr>
        <w:spacing w:after="5" w:line="268" w:lineRule="auto"/>
        <w:ind w:right="18"/>
      </w:pPr>
      <w:r>
        <w:rPr>
          <w:b/>
          <w:i/>
          <w:color w:val="2E74B5"/>
        </w:rPr>
        <w:t xml:space="preserve">28.849.207,00 zł. Na zadania z zakresu rehabilitacji zawodowej wykorzystano kwotę 60.333.741,00 zł (5,18%), </w:t>
      </w:r>
      <w:r>
        <w:rPr>
          <w:b/>
          <w:i/>
          <w:color w:val="2E74B5"/>
        </w:rPr>
        <w:t xml:space="preserve">a na zadania dotyczące rehabilitacji społecznej kwotę </w:t>
      </w:r>
    </w:p>
    <w:p w14:paraId="6850E6B7" w14:textId="77777777" w:rsidR="00E26C14" w:rsidRDefault="00CB3576">
      <w:pPr>
        <w:spacing w:after="5" w:line="268" w:lineRule="auto"/>
        <w:ind w:right="18"/>
      </w:pPr>
      <w:r>
        <w:rPr>
          <w:b/>
          <w:i/>
          <w:color w:val="2E74B5"/>
        </w:rPr>
        <w:t xml:space="preserve">1.105.498.624,00 zł (94,82%). </w:t>
      </w:r>
    </w:p>
    <w:p w14:paraId="02AFDA78" w14:textId="77777777" w:rsidR="00E26C14" w:rsidRDefault="00CB3576">
      <w:pPr>
        <w:spacing w:after="22" w:line="259" w:lineRule="auto"/>
        <w:ind w:left="0" w:firstLine="0"/>
      </w:pPr>
      <w:r>
        <w:t xml:space="preserve"> </w:t>
      </w:r>
    </w:p>
    <w:p w14:paraId="2F5CD4DC" w14:textId="77777777" w:rsidR="00E26C14" w:rsidRDefault="00CB3576">
      <w:pPr>
        <w:spacing w:after="246"/>
        <w:ind w:right="561"/>
      </w:pPr>
      <w:r>
        <w:t>Szczegółowe dane liczbowe przedstawione w dalszej części sprawozdania dotyczące realizacji przez samorządy powiatowe zadań prezentowane są w tabelach według województw.</w:t>
      </w:r>
      <w:r>
        <w:t xml:space="preserve"> </w:t>
      </w:r>
    </w:p>
    <w:p w14:paraId="175EB64C" w14:textId="77777777" w:rsidR="00E26C14" w:rsidRDefault="00CB3576">
      <w:r>
        <w:t xml:space="preserve">Szczegółowe dane dotyczące zadań realizowanych przez samorządy powiatowe znajdują się </w:t>
      </w:r>
      <w:r>
        <w:t xml:space="preserve"> w Tabeli nr 29. </w:t>
      </w:r>
    </w:p>
    <w:tbl>
      <w:tblPr>
        <w:tblStyle w:val="TableGrid"/>
        <w:tblW w:w="9302" w:type="dxa"/>
        <w:tblInd w:w="-112" w:type="dxa"/>
        <w:tblCellMar>
          <w:top w:w="73" w:type="dxa"/>
          <w:left w:w="124" w:type="dxa"/>
          <w:bottom w:w="0" w:type="dxa"/>
          <w:right w:w="9" w:type="dxa"/>
        </w:tblCellMar>
        <w:tblLook w:val="04A0" w:firstRow="1" w:lastRow="0" w:firstColumn="1" w:lastColumn="0" w:noHBand="0" w:noVBand="1"/>
      </w:tblPr>
      <w:tblGrid>
        <w:gridCol w:w="9302"/>
      </w:tblGrid>
      <w:tr w:rsidR="00E26C14" w14:paraId="16851833" w14:textId="77777777">
        <w:trPr>
          <w:trHeight w:val="274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278438D5" w14:textId="77777777" w:rsidR="00E26C14" w:rsidRDefault="00CB3576">
            <w:pPr>
              <w:spacing w:after="0" w:line="259" w:lineRule="auto"/>
              <w:ind w:left="348" w:right="108" w:hanging="348"/>
              <w:jc w:val="both"/>
            </w:pPr>
            <w:r>
              <w:rPr>
                <w:noProof/>
              </w:rPr>
              <w:drawing>
                <wp:inline distT="0" distB="0" distL="0" distR="0" wp14:anchorId="594D1C4A" wp14:editId="7E431F7E">
                  <wp:extent cx="262890" cy="105918"/>
                  <wp:effectExtent l="0" t="0" r="0" b="0"/>
                  <wp:docPr id="25271" name="Picture 25271"/>
                  <wp:cNvGraphicFramePr/>
                  <a:graphic xmlns:a="http://schemas.openxmlformats.org/drawingml/2006/main">
                    <a:graphicData uri="http://schemas.openxmlformats.org/drawingml/2006/picture">
                      <pic:pic xmlns:pic="http://schemas.openxmlformats.org/drawingml/2006/picture">
                        <pic:nvPicPr>
                          <pic:cNvPr id="25271" name="Picture 25271"/>
                          <pic:cNvPicPr/>
                        </pic:nvPicPr>
                        <pic:blipFill>
                          <a:blip r:embed="rId153"/>
                          <a:stretch>
                            <a:fillRect/>
                          </a:stretch>
                        </pic:blipFill>
                        <pic:spPr>
                          <a:xfrm>
                            <a:off x="0" y="0"/>
                            <a:ext cx="262890" cy="105918"/>
                          </a:xfrm>
                          <a:prstGeom prst="rect">
                            <a:avLst/>
                          </a:prstGeom>
                        </pic:spPr>
                      </pic:pic>
                    </a:graphicData>
                  </a:graphic>
                </wp:inline>
              </w:drawing>
            </w:r>
            <w:r>
              <w:rPr>
                <w:rFonts w:ascii="Arial" w:eastAsia="Arial" w:hAnsi="Arial" w:cs="Arial"/>
                <w:b/>
              </w:rPr>
              <w:t xml:space="preserve"> </w:t>
            </w:r>
            <w:r>
              <w:rPr>
                <w:b/>
              </w:rPr>
              <w:t xml:space="preserve">Zwrot pracodawcom kosztów adaptacji pomieszczeń zakładu pracy  </w:t>
            </w:r>
            <w:r>
              <w:rPr>
                <w:b/>
              </w:rPr>
              <w:t>do potrzeb osób niepełnosprawnych, w szczególności poniesionych  w związku z przystosowaniem tworzonych lub istniejących stanowisk, adaptacji lub nabycia urządzeń ułatwiających wykonywanie pracy lub funkcjonowanie w zakładzie pracy, zakupu i autoryzacji op</w:t>
            </w:r>
            <w:r>
              <w:rPr>
                <w:b/>
              </w:rPr>
              <w:t>rogramowania na użytek pracowników niepełnosprawnych oraz urządzeń technologii wspomagających lub przystosowanych do potrzeb wynikających z ich niepełnosprawności oraz kosztów rozpoznania przez służby medycyny pracy tych potrzeb - art. 26 ustawy o rehabili</w:t>
            </w:r>
            <w:r>
              <w:rPr>
                <w:b/>
              </w:rPr>
              <w:t xml:space="preserve">tacji </w:t>
            </w:r>
          </w:p>
        </w:tc>
      </w:tr>
    </w:tbl>
    <w:p w14:paraId="0AFE27AF" w14:textId="77777777" w:rsidR="00E26C14" w:rsidRDefault="00CB3576">
      <w:pPr>
        <w:spacing w:after="96"/>
        <w:ind w:right="176"/>
      </w:pPr>
      <w:r>
        <w:t xml:space="preserve">W roku 2021 złożono 11 wniosków na kwotę 424.857,00 zł. W ramach podpisanych 8 umów na zwrot kosztów w wysokości 266.238,00 zł, w jednostkach sektora finansów publicznych wypłacono 18.400,00 zł na wyposażenie 2 stanowisk, na których zatrudniono 2 </w:t>
      </w:r>
      <w:r>
        <w:lastRenderedPageBreak/>
        <w:t>osoby.</w:t>
      </w:r>
      <w:r>
        <w:t xml:space="preserve"> </w:t>
      </w:r>
      <w:r>
        <w:t xml:space="preserve">W </w:t>
      </w:r>
      <w:r>
        <w:t>sektorze nie należącym do sektora finansów publicznych podpisano 6 umów i wypłacono 247.838,00 zł na 6 stanowisk pracy dla 7 osób.</w:t>
      </w:r>
      <w:r>
        <w:t xml:space="preserve"> </w:t>
      </w:r>
    </w:p>
    <w:tbl>
      <w:tblPr>
        <w:tblStyle w:val="TableGrid"/>
        <w:tblW w:w="9302" w:type="dxa"/>
        <w:tblInd w:w="-112" w:type="dxa"/>
        <w:tblCellMar>
          <w:top w:w="70" w:type="dxa"/>
          <w:left w:w="124" w:type="dxa"/>
          <w:bottom w:w="0" w:type="dxa"/>
          <w:right w:w="71" w:type="dxa"/>
        </w:tblCellMar>
        <w:tblLook w:val="04A0" w:firstRow="1" w:lastRow="0" w:firstColumn="1" w:lastColumn="0" w:noHBand="0" w:noVBand="1"/>
      </w:tblPr>
      <w:tblGrid>
        <w:gridCol w:w="9302"/>
      </w:tblGrid>
      <w:tr w:rsidR="00E26C14" w14:paraId="58AA53B1"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3451F2B" w14:textId="77777777" w:rsidR="00E26C14" w:rsidRDefault="00CB3576">
            <w:pPr>
              <w:tabs>
                <w:tab w:val="center" w:pos="2592"/>
                <w:tab w:val="center" w:pos="3668"/>
                <w:tab w:val="center" w:pos="5024"/>
                <w:tab w:val="center" w:pos="6640"/>
                <w:tab w:val="right" w:pos="9108"/>
              </w:tabs>
              <w:spacing w:after="20" w:line="259" w:lineRule="auto"/>
              <w:ind w:left="0" w:firstLine="0"/>
            </w:pPr>
            <w:r>
              <w:rPr>
                <w:noProof/>
              </w:rPr>
              <w:drawing>
                <wp:inline distT="0" distB="0" distL="0" distR="0" wp14:anchorId="701C1217" wp14:editId="7FEEFD27">
                  <wp:extent cx="262890" cy="105918"/>
                  <wp:effectExtent l="0" t="0" r="0" b="0"/>
                  <wp:docPr id="25342" name="Picture 25342"/>
                  <wp:cNvGraphicFramePr/>
                  <a:graphic xmlns:a="http://schemas.openxmlformats.org/drawingml/2006/main">
                    <a:graphicData uri="http://schemas.openxmlformats.org/drawingml/2006/picture">
                      <pic:pic xmlns:pic="http://schemas.openxmlformats.org/drawingml/2006/picture">
                        <pic:nvPicPr>
                          <pic:cNvPr id="25342" name="Picture 25342"/>
                          <pic:cNvPicPr/>
                        </pic:nvPicPr>
                        <pic:blipFill>
                          <a:blip r:embed="rId154"/>
                          <a:stretch>
                            <a:fillRect/>
                          </a:stretch>
                        </pic:blipFill>
                        <pic:spPr>
                          <a:xfrm>
                            <a:off x="0" y="0"/>
                            <a:ext cx="262890" cy="105918"/>
                          </a:xfrm>
                          <a:prstGeom prst="rect">
                            <a:avLst/>
                          </a:prstGeom>
                        </pic:spPr>
                      </pic:pic>
                    </a:graphicData>
                  </a:graphic>
                </wp:inline>
              </w:drawing>
            </w:r>
            <w:r>
              <w:rPr>
                <w:rFonts w:ascii="Arial" w:eastAsia="Arial" w:hAnsi="Arial" w:cs="Arial"/>
                <w:b/>
              </w:rPr>
              <w:t xml:space="preserve"> </w:t>
            </w:r>
            <w:r>
              <w:rPr>
                <w:b/>
              </w:rPr>
              <w:t xml:space="preserve">Dokonywanie </w:t>
            </w:r>
            <w:r>
              <w:rPr>
                <w:b/>
              </w:rPr>
              <w:tab/>
              <w:t xml:space="preserve">zwrotu </w:t>
            </w:r>
            <w:r>
              <w:rPr>
                <w:b/>
              </w:rPr>
              <w:tab/>
              <w:t xml:space="preserve">kosztów </w:t>
            </w:r>
            <w:r>
              <w:rPr>
                <w:b/>
              </w:rPr>
              <w:tab/>
              <w:t xml:space="preserve">zatrudnienia </w:t>
            </w:r>
            <w:r>
              <w:rPr>
                <w:b/>
              </w:rPr>
              <w:tab/>
              <w:t xml:space="preserve">pracowników </w:t>
            </w:r>
            <w:r>
              <w:rPr>
                <w:b/>
              </w:rPr>
              <w:tab/>
              <w:t xml:space="preserve">pomagających </w:t>
            </w:r>
          </w:p>
          <w:p w14:paraId="1DC9901C" w14:textId="77777777" w:rsidR="00E26C14" w:rsidRDefault="00CB3576">
            <w:pPr>
              <w:spacing w:after="0" w:line="259" w:lineRule="auto"/>
              <w:ind w:left="348" w:firstLine="0"/>
            </w:pPr>
            <w:r>
              <w:rPr>
                <w:b/>
              </w:rPr>
              <w:t>pracownikowi niepełnosprawnemu w pracy - art. 26d u</w:t>
            </w:r>
            <w:r>
              <w:rPr>
                <w:b/>
              </w:rPr>
              <w:t xml:space="preserve">stawy o rehabilitacji </w:t>
            </w:r>
          </w:p>
        </w:tc>
      </w:tr>
    </w:tbl>
    <w:p w14:paraId="19599F1F" w14:textId="77777777" w:rsidR="00E26C14" w:rsidRDefault="00CB3576">
      <w:pPr>
        <w:spacing w:after="5" w:line="268" w:lineRule="auto"/>
        <w:ind w:right="18"/>
      </w:pPr>
      <w:r>
        <w:rPr>
          <w:b/>
          <w:i/>
          <w:color w:val="2E74B5"/>
        </w:rPr>
        <w:t>Starostowie 26 powiatów podpisali 74 umowy na kwotę 764.647,00 zł. Wypłacone dofinansowanie z tytułu zwrotu kosztów zatrudnienia 150 pracowników pomagających pracownikom niepełnosprawnym wyniosło 610.968,00 zł i było wyższe o 227.06</w:t>
      </w:r>
      <w:r>
        <w:rPr>
          <w:b/>
          <w:i/>
          <w:color w:val="2E74B5"/>
        </w:rPr>
        <w:t xml:space="preserve">6,00 zł w stosunku do roku poprzedniego.  </w:t>
      </w:r>
    </w:p>
    <w:p w14:paraId="1E3A185E" w14:textId="77777777" w:rsidR="00E26C14" w:rsidRDefault="00CB3576">
      <w:pPr>
        <w:spacing w:after="22" w:line="259" w:lineRule="auto"/>
        <w:ind w:left="0" w:firstLine="0"/>
      </w:pPr>
      <w:r>
        <w:t xml:space="preserve"> </w:t>
      </w:r>
    </w:p>
    <w:p w14:paraId="35C59927" w14:textId="77777777" w:rsidR="00E26C14" w:rsidRDefault="00CB3576">
      <w:pPr>
        <w:spacing w:after="5"/>
        <w:ind w:right="16"/>
      </w:pPr>
      <w:r>
        <w:t>Zwrot kosztów w kwocie 138.255,00 zł dotyczył wynagrodzenia dla 16 pracowników jednostki sektora finansów publicznych oraz w kwocie 472.713,00 zł dla 134 pracowników zatrudnionych w jednostkach spoza tego sektor</w:t>
      </w:r>
      <w:r>
        <w:t xml:space="preserve">a, w tym 37 osób było pracownikami zakładów pracy chronionej. Na koszty szkolenia 4 pracowników pomagających wydatkowano </w:t>
      </w:r>
    </w:p>
    <w:p w14:paraId="7891402F" w14:textId="77777777" w:rsidR="00E26C14" w:rsidRDefault="00CB3576">
      <w:pPr>
        <w:spacing w:after="10"/>
        <w:ind w:right="561"/>
      </w:pPr>
      <w:r>
        <w:t xml:space="preserve">5.154,00 zł. </w:t>
      </w:r>
      <w:r>
        <w:t xml:space="preserve"> </w:t>
      </w:r>
    </w:p>
    <w:p w14:paraId="7758552A" w14:textId="77777777" w:rsidR="00E26C14" w:rsidRDefault="00CB3576">
      <w:pPr>
        <w:spacing w:after="20" w:line="259" w:lineRule="auto"/>
        <w:ind w:left="0" w:firstLine="0"/>
      </w:pPr>
      <w:r>
        <w:t xml:space="preserve"> </w:t>
      </w:r>
    </w:p>
    <w:p w14:paraId="12C82379" w14:textId="77777777" w:rsidR="00E26C14" w:rsidRDefault="00CB3576">
      <w:pPr>
        <w:spacing w:after="5"/>
      </w:pPr>
      <w:r>
        <w:t xml:space="preserve">W wyniku wypłaconych dofinansowań udzielono pomocy w zakładach pracy 248 osobom niepełnosprawnym, z czego 41 pracowników (16,53%) było zatrudnionych w jednostce sektora finansów publicznych a 207 pracowników (83,47%) </w:t>
      </w:r>
      <w:r>
        <w:t xml:space="preserve">w jednostkach spoza tego </w:t>
      </w:r>
      <w:r>
        <w:t>sektora, w tym</w:t>
      </w:r>
      <w:r>
        <w:t xml:space="preserve"> 107 osób (43,15%) było pracownikami zakładów pracy chronionej, 39 osób było mieszkańcami wsi (15,73%), a 127 osób (51,21%) stanowiły kobiety.</w:t>
      </w:r>
      <w:r>
        <w:t xml:space="preserve"> </w:t>
      </w:r>
    </w:p>
    <w:p w14:paraId="23058C23" w14:textId="77777777" w:rsidR="00E26C14" w:rsidRDefault="00CB3576">
      <w:pPr>
        <w:spacing w:after="20" w:line="259" w:lineRule="auto"/>
        <w:ind w:left="0" w:firstLine="0"/>
      </w:pPr>
      <w:r>
        <w:t xml:space="preserve"> </w:t>
      </w:r>
    </w:p>
    <w:p w14:paraId="26DDD084" w14:textId="77777777" w:rsidR="00E26C14" w:rsidRDefault="00CB3576">
      <w:pPr>
        <w:ind w:right="561"/>
      </w:pPr>
      <w:r>
        <w:t>Szczegółowe dane dotyczące zwrotu kosztów zatrudnienia pracowników pomagających pracownikowi niepełnosprawnemu</w:t>
      </w:r>
      <w:r>
        <w:t xml:space="preserve"> w pracy znajdują się w Tabeli nr </w:t>
      </w:r>
      <w:r>
        <w:t xml:space="preserve">30. </w:t>
      </w:r>
    </w:p>
    <w:tbl>
      <w:tblPr>
        <w:tblStyle w:val="TableGrid"/>
        <w:tblW w:w="9302" w:type="dxa"/>
        <w:tblInd w:w="-112" w:type="dxa"/>
        <w:tblCellMar>
          <w:top w:w="73" w:type="dxa"/>
          <w:left w:w="0" w:type="dxa"/>
          <w:bottom w:w="0" w:type="dxa"/>
          <w:right w:w="70" w:type="dxa"/>
        </w:tblCellMar>
        <w:tblLook w:val="04A0" w:firstRow="1" w:lastRow="0" w:firstColumn="1" w:lastColumn="0" w:noHBand="0" w:noVBand="1"/>
      </w:tblPr>
      <w:tblGrid>
        <w:gridCol w:w="5832"/>
        <w:gridCol w:w="1382"/>
        <w:gridCol w:w="806"/>
        <w:gridCol w:w="566"/>
        <w:gridCol w:w="716"/>
      </w:tblGrid>
      <w:tr w:rsidR="00E26C14" w14:paraId="0529270C" w14:textId="77777777">
        <w:trPr>
          <w:trHeight w:val="724"/>
        </w:trPr>
        <w:tc>
          <w:tcPr>
            <w:tcW w:w="5832" w:type="dxa"/>
            <w:tcBorders>
              <w:top w:val="single" w:sz="4" w:space="0" w:color="000000"/>
              <w:left w:val="single" w:sz="4" w:space="0" w:color="000000"/>
              <w:bottom w:val="single" w:sz="8" w:space="0" w:color="000000"/>
              <w:right w:val="nil"/>
            </w:tcBorders>
            <w:shd w:val="clear" w:color="auto" w:fill="00B050"/>
          </w:tcPr>
          <w:p w14:paraId="26951B77" w14:textId="77777777" w:rsidR="00E26C14" w:rsidRDefault="00CB3576">
            <w:pPr>
              <w:tabs>
                <w:tab w:val="center" w:pos="2236"/>
                <w:tab w:val="center" w:pos="3613"/>
                <w:tab w:val="right" w:pos="5763"/>
              </w:tabs>
              <w:spacing w:after="18" w:line="259" w:lineRule="auto"/>
              <w:ind w:left="0" w:firstLine="0"/>
            </w:pPr>
            <w:r>
              <w:rPr>
                <w:noProof/>
              </w:rPr>
              <w:drawing>
                <wp:inline distT="0" distB="0" distL="0" distR="0" wp14:anchorId="0E72CAAA" wp14:editId="64D59B38">
                  <wp:extent cx="262890" cy="107442"/>
                  <wp:effectExtent l="0" t="0" r="0" b="0"/>
                  <wp:docPr id="25418" name="Picture 25418"/>
                  <wp:cNvGraphicFramePr/>
                  <a:graphic xmlns:a="http://schemas.openxmlformats.org/drawingml/2006/main">
                    <a:graphicData uri="http://schemas.openxmlformats.org/drawingml/2006/picture">
                      <pic:pic xmlns:pic="http://schemas.openxmlformats.org/drawingml/2006/picture">
                        <pic:nvPicPr>
                          <pic:cNvPr id="25418" name="Picture 25418"/>
                          <pic:cNvPicPr/>
                        </pic:nvPicPr>
                        <pic:blipFill>
                          <a:blip r:embed="rId406"/>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Zwrot </w:t>
            </w:r>
            <w:r>
              <w:rPr>
                <w:b/>
              </w:rPr>
              <w:tab/>
              <w:t xml:space="preserve">pracodawcom </w:t>
            </w:r>
            <w:r>
              <w:rPr>
                <w:b/>
              </w:rPr>
              <w:tab/>
              <w:t xml:space="preserve">kosztów </w:t>
            </w:r>
            <w:r>
              <w:rPr>
                <w:b/>
              </w:rPr>
              <w:tab/>
              <w:t xml:space="preserve">wyposażenia </w:t>
            </w:r>
          </w:p>
          <w:p w14:paraId="414B70F5" w14:textId="77777777" w:rsidR="00E26C14" w:rsidRDefault="00CB3576">
            <w:pPr>
              <w:spacing w:after="0" w:line="259" w:lineRule="auto"/>
              <w:ind w:left="121" w:firstLine="0"/>
              <w:jc w:val="center"/>
            </w:pPr>
            <w:r>
              <w:rPr>
                <w:b/>
              </w:rPr>
              <w:t xml:space="preserve">niepełnosprawnej - art. 26e ustawy o rehabilitacji </w:t>
            </w:r>
          </w:p>
        </w:tc>
        <w:tc>
          <w:tcPr>
            <w:tcW w:w="1382" w:type="dxa"/>
            <w:tcBorders>
              <w:top w:val="single" w:sz="4" w:space="0" w:color="000000"/>
              <w:left w:val="nil"/>
              <w:bottom w:val="single" w:sz="8" w:space="0" w:color="000000"/>
              <w:right w:val="nil"/>
            </w:tcBorders>
            <w:shd w:val="clear" w:color="auto" w:fill="00B050"/>
          </w:tcPr>
          <w:p w14:paraId="063940D9" w14:textId="77777777" w:rsidR="00E26C14" w:rsidRDefault="00CB3576">
            <w:pPr>
              <w:spacing w:after="0" w:line="259" w:lineRule="auto"/>
              <w:ind w:left="0" w:firstLine="0"/>
            </w:pPr>
            <w:r>
              <w:rPr>
                <w:b/>
              </w:rPr>
              <w:t xml:space="preserve">stanowiska </w:t>
            </w:r>
          </w:p>
        </w:tc>
        <w:tc>
          <w:tcPr>
            <w:tcW w:w="806" w:type="dxa"/>
            <w:tcBorders>
              <w:top w:val="single" w:sz="4" w:space="0" w:color="000000"/>
              <w:left w:val="nil"/>
              <w:bottom w:val="single" w:sz="8" w:space="0" w:color="000000"/>
              <w:right w:val="nil"/>
            </w:tcBorders>
            <w:shd w:val="clear" w:color="auto" w:fill="00B050"/>
          </w:tcPr>
          <w:p w14:paraId="5D797024" w14:textId="77777777" w:rsidR="00E26C14" w:rsidRDefault="00CB3576">
            <w:pPr>
              <w:spacing w:after="0" w:line="259" w:lineRule="auto"/>
              <w:ind w:left="0" w:firstLine="0"/>
            </w:pPr>
            <w:r>
              <w:rPr>
                <w:b/>
              </w:rPr>
              <w:t xml:space="preserve">pracy </w:t>
            </w:r>
          </w:p>
        </w:tc>
        <w:tc>
          <w:tcPr>
            <w:tcW w:w="566" w:type="dxa"/>
            <w:tcBorders>
              <w:top w:val="single" w:sz="4" w:space="0" w:color="000000"/>
              <w:left w:val="nil"/>
              <w:bottom w:val="single" w:sz="8" w:space="0" w:color="000000"/>
              <w:right w:val="nil"/>
            </w:tcBorders>
            <w:shd w:val="clear" w:color="auto" w:fill="00B050"/>
          </w:tcPr>
          <w:p w14:paraId="16CFEE78" w14:textId="77777777" w:rsidR="00E26C14" w:rsidRDefault="00CB3576">
            <w:pPr>
              <w:spacing w:after="0" w:line="259" w:lineRule="auto"/>
              <w:ind w:left="0" w:firstLine="0"/>
            </w:pPr>
            <w:r>
              <w:rPr>
                <w:b/>
              </w:rPr>
              <w:t xml:space="preserve">dla </w:t>
            </w:r>
          </w:p>
        </w:tc>
        <w:tc>
          <w:tcPr>
            <w:tcW w:w="716" w:type="dxa"/>
            <w:tcBorders>
              <w:top w:val="single" w:sz="4" w:space="0" w:color="000000"/>
              <w:left w:val="nil"/>
              <w:bottom w:val="single" w:sz="8" w:space="0" w:color="000000"/>
              <w:right w:val="single" w:sz="8" w:space="0" w:color="000000"/>
            </w:tcBorders>
            <w:shd w:val="clear" w:color="auto" w:fill="00B050"/>
          </w:tcPr>
          <w:p w14:paraId="41FC3FD2" w14:textId="77777777" w:rsidR="00E26C14" w:rsidRDefault="00CB3576">
            <w:pPr>
              <w:spacing w:after="0" w:line="259" w:lineRule="auto"/>
              <w:ind w:left="0" w:firstLine="0"/>
              <w:jc w:val="both"/>
            </w:pPr>
            <w:r>
              <w:rPr>
                <w:b/>
              </w:rPr>
              <w:t xml:space="preserve">osoby </w:t>
            </w:r>
          </w:p>
        </w:tc>
      </w:tr>
    </w:tbl>
    <w:p w14:paraId="16CB9CFA" w14:textId="77777777" w:rsidR="00E26C14" w:rsidRDefault="00CB3576">
      <w:pPr>
        <w:spacing w:after="20" w:line="259" w:lineRule="auto"/>
        <w:ind w:left="0" w:firstLine="0"/>
      </w:pPr>
      <w:r>
        <w:rPr>
          <w:b/>
        </w:rPr>
        <w:t xml:space="preserve"> </w:t>
      </w:r>
    </w:p>
    <w:p w14:paraId="1C51DD58" w14:textId="77777777" w:rsidR="00E26C14" w:rsidRDefault="00CB3576">
      <w:pPr>
        <w:spacing w:after="5"/>
        <w:ind w:right="56"/>
      </w:pPr>
      <w:r>
        <w:t>Pracodawcy złożyli 772 wnioski (o 13,21% więcej niż w roku poprzednim) na kwotę 50.245.502,00 zł, z czego 63 wnioski na kwotę 3.813.783,00 zł pochodziło z jednostek sektora finansów publicznych</w:t>
      </w:r>
      <w:r>
        <w:t xml:space="preserve"> </w:t>
      </w:r>
      <w:r>
        <w:t>i 709 wniosków na kwotę 46.431.719,00 zł spoza tego sektora. S</w:t>
      </w:r>
      <w:r>
        <w:t xml:space="preserve">tarostowie zawarli 559 umów na zwrot kosztów w wysokości 32.736.211,00 zł dotyczących wyposażenia łącznie 616 stanowisk pracy (o 104 stanowisk więcej niż w 2020 roku). Umowy zawarte z 50 pracodawcami z sektora finansów publicznych na kwotę 2.840.160,00 zł </w:t>
      </w:r>
      <w:r>
        <w:t>dotyczyły 51 stanowisk pracy. Natomiast umowy z</w:t>
      </w:r>
      <w:r>
        <w:t xml:space="preserve">awarte z 509 pracodawcami nie </w:t>
      </w:r>
      <w:r>
        <w:t>należącymi do tego sektora na kwotę 29.896.051,00 zł dotyczyły 565 stanowisk.</w:t>
      </w:r>
      <w:r>
        <w:t xml:space="preserve"> </w:t>
      </w:r>
    </w:p>
    <w:p w14:paraId="0BA52721" w14:textId="77777777" w:rsidR="00E26C14" w:rsidRDefault="00CB3576">
      <w:pPr>
        <w:spacing w:after="20" w:line="259" w:lineRule="auto"/>
        <w:ind w:left="0" w:firstLine="0"/>
      </w:pPr>
      <w:r>
        <w:t xml:space="preserve"> </w:t>
      </w:r>
    </w:p>
    <w:p w14:paraId="59DACC44" w14:textId="77777777" w:rsidR="00E26C14" w:rsidRDefault="00CB3576">
      <w:pPr>
        <w:spacing w:after="6"/>
        <w:ind w:right="31"/>
      </w:pPr>
      <w:r>
        <w:t>S</w:t>
      </w:r>
      <w:r>
        <w:t>amorządy 159 powiatów wykorzystały 31.795.388,00 zł</w:t>
      </w:r>
      <w:r>
        <w:t xml:space="preserve"> </w:t>
      </w:r>
      <w:r>
        <w:t>(52,70% środków z rehabilitacji zawodowej i 2</w:t>
      </w:r>
      <w:r>
        <w:t xml:space="preserve">,73% kwoty wydatkowanej). Na wyposażenie łącznie </w:t>
      </w:r>
      <w:r>
        <w:t xml:space="preserve">602 stanowisk pracy dla </w:t>
      </w:r>
      <w:r>
        <w:t xml:space="preserve">osób niepełnosprawnych, z tego kwotę 2.722.012,00 zł (8,56%) tytułem zwrotu kosztów wyposażenia 50 stanowisk otrzymali pracodawcy sektora finansów publicznych, natomiast </w:t>
      </w:r>
      <w:r>
        <w:lastRenderedPageBreak/>
        <w:t>pozostali pra</w:t>
      </w:r>
      <w:r>
        <w:t>codawcy uzyskali dofinansowanie w kwocie 29.073.3</w:t>
      </w:r>
      <w:r>
        <w:t xml:space="preserve">76,00 zł (91,44%) dotyczące 602 stanowisk. Średnie dofinansowanie kosztu wyposażenia stanowiska wyniosło </w:t>
      </w:r>
    </w:p>
    <w:p w14:paraId="39DB3E25" w14:textId="77777777" w:rsidR="00E26C14" w:rsidRDefault="00CB3576">
      <w:pPr>
        <w:spacing w:after="8"/>
        <w:ind w:right="561"/>
      </w:pPr>
      <w:r>
        <w:t>52.816,00 zł.</w:t>
      </w:r>
      <w:r>
        <w:t xml:space="preserve"> </w:t>
      </w:r>
    </w:p>
    <w:p w14:paraId="2AEBEB6F" w14:textId="77777777" w:rsidR="00E26C14" w:rsidRDefault="00CB3576">
      <w:pPr>
        <w:spacing w:after="20" w:line="259" w:lineRule="auto"/>
        <w:ind w:left="0" w:firstLine="0"/>
      </w:pPr>
      <w:r>
        <w:rPr>
          <w:b/>
          <w:i/>
          <w:color w:val="8496B0"/>
        </w:rPr>
        <w:t xml:space="preserve"> </w:t>
      </w:r>
    </w:p>
    <w:p w14:paraId="37B3BA92" w14:textId="77777777" w:rsidR="00E26C14" w:rsidRDefault="00CB3576">
      <w:pPr>
        <w:spacing w:after="5" w:line="268" w:lineRule="auto"/>
        <w:ind w:right="18"/>
      </w:pPr>
      <w:r>
        <w:rPr>
          <w:b/>
          <w:i/>
          <w:color w:val="2E74B5"/>
        </w:rPr>
        <w:t xml:space="preserve">Wypłacone na rzecz pracodawców zakładów pracy chronionej środki w kwocie </w:t>
      </w:r>
    </w:p>
    <w:p w14:paraId="05094431" w14:textId="77777777" w:rsidR="00E26C14" w:rsidRDefault="00CB3576">
      <w:pPr>
        <w:spacing w:after="5" w:line="268" w:lineRule="auto"/>
        <w:ind w:right="18"/>
      </w:pPr>
      <w:r>
        <w:rPr>
          <w:b/>
          <w:i/>
          <w:color w:val="2E74B5"/>
        </w:rPr>
        <w:t xml:space="preserve">2.603.536,00 zł (8,19%) dotyczą wyposażenia 55 stanowisk. </w:t>
      </w:r>
    </w:p>
    <w:p w14:paraId="4F89B469" w14:textId="77777777" w:rsidR="00E26C14" w:rsidRDefault="00CB3576">
      <w:pPr>
        <w:spacing w:after="22" w:line="259" w:lineRule="auto"/>
        <w:ind w:left="0" w:firstLine="0"/>
      </w:pPr>
      <w:r>
        <w:t xml:space="preserve"> </w:t>
      </w:r>
    </w:p>
    <w:p w14:paraId="70DB0B37" w14:textId="77777777" w:rsidR="00E26C14" w:rsidRDefault="00CB3576">
      <w:pPr>
        <w:spacing w:after="5"/>
        <w:ind w:right="101"/>
      </w:pPr>
      <w:r>
        <w:t>Na w</w:t>
      </w:r>
      <w:r>
        <w:t>yposażonych stanowiskach pracy zatrudniono 602 osoby niepełnosprawne (wzrost</w:t>
      </w:r>
      <w:r>
        <w:t xml:space="preserve"> </w:t>
      </w:r>
      <w:r>
        <w:t>o 98 osób w stosunku do roku poprzednieg</w:t>
      </w:r>
      <w:r>
        <w:t xml:space="preserve">o), z czego 50 osób (8,30%) zostało zatrudnionych </w:t>
      </w:r>
      <w:r>
        <w:t xml:space="preserve"> </w:t>
      </w:r>
      <w:r>
        <w:t xml:space="preserve">w jednostkach sektora finansów publicznych i 552 osób (91,70%) w jednostkach spoza tego sektora. Zakłady pracy chronionej zatrudniły 57 pracowników niepełnosprawnych (9,47%), 171 pracowników (28,41%) jest </w:t>
      </w:r>
      <w:r>
        <w:t>mieszkańcami wsi, a 246 osób (40,86%) stanowią kobiety.</w:t>
      </w:r>
      <w:r>
        <w:t xml:space="preserve"> </w:t>
      </w:r>
    </w:p>
    <w:p w14:paraId="1E4A2C7A" w14:textId="77777777" w:rsidR="00E26C14" w:rsidRDefault="00CB3576">
      <w:pPr>
        <w:spacing w:after="22" w:line="259" w:lineRule="auto"/>
        <w:ind w:left="0" w:firstLine="0"/>
      </w:pPr>
      <w:r>
        <w:rPr>
          <w:b/>
        </w:rPr>
        <w:t xml:space="preserve"> </w:t>
      </w:r>
    </w:p>
    <w:p w14:paraId="1E990297" w14:textId="77777777" w:rsidR="00E26C14" w:rsidRDefault="00CB3576">
      <w:pPr>
        <w:spacing w:after="93"/>
      </w:pPr>
      <w:r>
        <w:t>Szczegółowe dane dotyczące zwrotu pracodawcom kosztów wyposażenia stanowiska pracy</w:t>
      </w:r>
      <w:r>
        <w:t xml:space="preserve"> </w:t>
      </w:r>
      <w:r>
        <w:t xml:space="preserve">dla osoby niepełnosprawnej znajdują się w Tabeli nr </w:t>
      </w:r>
      <w:r>
        <w:t xml:space="preserve">31 i 32. </w:t>
      </w:r>
    </w:p>
    <w:tbl>
      <w:tblPr>
        <w:tblStyle w:val="TableGrid"/>
        <w:tblW w:w="9302" w:type="dxa"/>
        <w:tblInd w:w="-112" w:type="dxa"/>
        <w:tblCellMar>
          <w:top w:w="71" w:type="dxa"/>
          <w:left w:w="124" w:type="dxa"/>
          <w:bottom w:w="0" w:type="dxa"/>
          <w:right w:w="71" w:type="dxa"/>
        </w:tblCellMar>
        <w:tblLook w:val="04A0" w:firstRow="1" w:lastRow="0" w:firstColumn="1" w:lastColumn="0" w:noHBand="0" w:noVBand="1"/>
      </w:tblPr>
      <w:tblGrid>
        <w:gridCol w:w="9302"/>
      </w:tblGrid>
      <w:tr w:rsidR="00E26C14" w14:paraId="2FB0484D"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6F050C28" w14:textId="77777777" w:rsidR="00E26C14" w:rsidRDefault="00CB3576">
            <w:pPr>
              <w:spacing w:after="0" w:line="259" w:lineRule="auto"/>
              <w:ind w:left="348" w:hanging="348"/>
              <w:jc w:val="both"/>
            </w:pPr>
            <w:r>
              <w:rPr>
                <w:noProof/>
              </w:rPr>
              <w:drawing>
                <wp:inline distT="0" distB="0" distL="0" distR="0" wp14:anchorId="71B0ADC6" wp14:editId="22077D7E">
                  <wp:extent cx="265938" cy="105918"/>
                  <wp:effectExtent l="0" t="0" r="0" b="0"/>
                  <wp:docPr id="25502" name="Picture 25502"/>
                  <wp:cNvGraphicFramePr/>
                  <a:graphic xmlns:a="http://schemas.openxmlformats.org/drawingml/2006/main">
                    <a:graphicData uri="http://schemas.openxmlformats.org/drawingml/2006/picture">
                      <pic:pic xmlns:pic="http://schemas.openxmlformats.org/drawingml/2006/picture">
                        <pic:nvPicPr>
                          <pic:cNvPr id="25502" name="Picture 25502"/>
                          <pic:cNvPicPr/>
                        </pic:nvPicPr>
                        <pic:blipFill>
                          <a:blip r:embed="rId156"/>
                          <a:stretch>
                            <a:fillRect/>
                          </a:stretch>
                        </pic:blipFill>
                        <pic:spPr>
                          <a:xfrm>
                            <a:off x="0" y="0"/>
                            <a:ext cx="265938" cy="105918"/>
                          </a:xfrm>
                          <a:prstGeom prst="rect">
                            <a:avLst/>
                          </a:prstGeom>
                        </pic:spPr>
                      </pic:pic>
                    </a:graphicData>
                  </a:graphic>
                </wp:inline>
              </w:drawing>
            </w:r>
            <w:r>
              <w:rPr>
                <w:rFonts w:ascii="Arial" w:eastAsia="Arial" w:hAnsi="Arial" w:cs="Arial"/>
                <w:b/>
              </w:rPr>
              <w:t xml:space="preserve"> </w:t>
            </w:r>
            <w:r>
              <w:rPr>
                <w:b/>
              </w:rPr>
              <w:t>Zwrot spółdzielni socjalnej kosztów tworzenia stan</w:t>
            </w:r>
            <w:r>
              <w:rPr>
                <w:b/>
              </w:rPr>
              <w:t xml:space="preserve">owiska pracy dla osoby niepełnosprawnej - art. 26g ust. 1 pkt 1 ustawy o rehabilitacji </w:t>
            </w:r>
          </w:p>
        </w:tc>
      </w:tr>
    </w:tbl>
    <w:p w14:paraId="18D28FDC" w14:textId="77777777" w:rsidR="00E26C14" w:rsidRDefault="00CB3576">
      <w:r>
        <w:t>W roku 2021 złożono 5 wniosków na kwotę 553.239,00 zł. Starostowie zawarli 4 umowy w wysokości 401.250,00 zł na utworzenie 6</w:t>
      </w:r>
      <w:r>
        <w:t xml:space="preserve"> stanowisk pracy w ramach, </w:t>
      </w:r>
      <w:r>
        <w:t>których wypłacon</w:t>
      </w:r>
      <w:r>
        <w:t>o 390.787,00 zł. Na utworzonych stanowiskach zatrudniono 6 osób. Średnie dofinansowanie kosztu utworzenia stanowiska wyniosło 65.131,00 zł.</w:t>
      </w:r>
      <w:r>
        <w:t xml:space="preserve"> </w:t>
      </w:r>
    </w:p>
    <w:tbl>
      <w:tblPr>
        <w:tblStyle w:val="TableGrid"/>
        <w:tblW w:w="9302" w:type="dxa"/>
        <w:tblInd w:w="-112" w:type="dxa"/>
        <w:tblCellMar>
          <w:top w:w="71" w:type="dxa"/>
          <w:left w:w="124" w:type="dxa"/>
          <w:bottom w:w="0" w:type="dxa"/>
          <w:right w:w="72" w:type="dxa"/>
        </w:tblCellMar>
        <w:tblLook w:val="04A0" w:firstRow="1" w:lastRow="0" w:firstColumn="1" w:lastColumn="0" w:noHBand="0" w:noVBand="1"/>
      </w:tblPr>
      <w:tblGrid>
        <w:gridCol w:w="9302"/>
      </w:tblGrid>
      <w:tr w:rsidR="00E26C14" w14:paraId="67673948"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60E5B540" w14:textId="77777777" w:rsidR="00E26C14" w:rsidRDefault="00CB3576">
            <w:pPr>
              <w:spacing w:after="0" w:line="259" w:lineRule="auto"/>
              <w:ind w:left="348" w:hanging="348"/>
              <w:jc w:val="both"/>
            </w:pPr>
            <w:r>
              <w:rPr>
                <w:noProof/>
              </w:rPr>
              <w:drawing>
                <wp:inline distT="0" distB="0" distL="0" distR="0" wp14:anchorId="1466084B" wp14:editId="2958DD98">
                  <wp:extent cx="262890" cy="107442"/>
                  <wp:effectExtent l="0" t="0" r="0" b="0"/>
                  <wp:docPr id="25569" name="Picture 25569"/>
                  <wp:cNvGraphicFramePr/>
                  <a:graphic xmlns:a="http://schemas.openxmlformats.org/drawingml/2006/main">
                    <a:graphicData uri="http://schemas.openxmlformats.org/drawingml/2006/picture">
                      <pic:pic xmlns:pic="http://schemas.openxmlformats.org/drawingml/2006/picture">
                        <pic:nvPicPr>
                          <pic:cNvPr id="25569" name="Picture 25569"/>
                          <pic:cNvPicPr/>
                        </pic:nvPicPr>
                        <pic:blipFill>
                          <a:blip r:embed="rId157"/>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Finansowanie kosztów wynagrodzenia osoby niepełnosprawnej zatrudnionej w spółdzielni socjalnej - 26g ust. 1 pkt 2</w:t>
            </w:r>
            <w:r>
              <w:rPr>
                <w:b/>
              </w:rPr>
              <w:t xml:space="preserve"> ustawy o rehabilitacji  </w:t>
            </w:r>
          </w:p>
        </w:tc>
      </w:tr>
    </w:tbl>
    <w:p w14:paraId="7E0D619C" w14:textId="77777777" w:rsidR="00E26C14" w:rsidRDefault="00CB3576">
      <w:pPr>
        <w:spacing w:after="20" w:line="259" w:lineRule="auto"/>
        <w:ind w:left="0" w:firstLine="0"/>
      </w:pPr>
      <w:r>
        <w:rPr>
          <w:b/>
        </w:rPr>
        <w:t xml:space="preserve"> </w:t>
      </w:r>
    </w:p>
    <w:p w14:paraId="6266916F" w14:textId="77777777" w:rsidR="00E26C14" w:rsidRDefault="00CB3576">
      <w:pPr>
        <w:spacing w:after="93"/>
        <w:ind w:right="25"/>
      </w:pPr>
      <w:r>
        <w:t>Został złożony 1 wniosek na kwotę 33.600,00 zł. W ramach zawartej umowy na kwotę 33.600,00 zł wypłacono środki na finansowanie kosztów wynagrodzenia dla 5 pracowników w wysokości 31.316,00 zł w tym 2 pracowników (40,00%) było mieszkańcami wsi.</w:t>
      </w:r>
      <w:r>
        <w:t xml:space="preserve"> </w:t>
      </w:r>
    </w:p>
    <w:tbl>
      <w:tblPr>
        <w:tblStyle w:val="TableGrid"/>
        <w:tblW w:w="9302" w:type="dxa"/>
        <w:tblInd w:w="-112" w:type="dxa"/>
        <w:tblCellMar>
          <w:top w:w="70" w:type="dxa"/>
          <w:left w:w="0" w:type="dxa"/>
          <w:bottom w:w="0" w:type="dxa"/>
          <w:right w:w="9" w:type="dxa"/>
        </w:tblCellMar>
        <w:tblLook w:val="04A0" w:firstRow="1" w:lastRow="0" w:firstColumn="1" w:lastColumn="0" w:noHBand="0" w:noVBand="1"/>
      </w:tblPr>
      <w:tblGrid>
        <w:gridCol w:w="5045"/>
        <w:gridCol w:w="2426"/>
        <w:gridCol w:w="447"/>
        <w:gridCol w:w="1384"/>
      </w:tblGrid>
      <w:tr w:rsidR="00E26C14" w14:paraId="14DE1248" w14:textId="77777777">
        <w:trPr>
          <w:trHeight w:val="413"/>
        </w:trPr>
        <w:tc>
          <w:tcPr>
            <w:tcW w:w="5045" w:type="dxa"/>
            <w:tcBorders>
              <w:top w:val="single" w:sz="4" w:space="0" w:color="000000"/>
              <w:left w:val="single" w:sz="4" w:space="0" w:color="000000"/>
              <w:bottom w:val="nil"/>
              <w:right w:val="nil"/>
            </w:tcBorders>
            <w:shd w:val="clear" w:color="auto" w:fill="00B050"/>
          </w:tcPr>
          <w:p w14:paraId="13E64198" w14:textId="77777777" w:rsidR="00E26C14" w:rsidRDefault="00CB3576">
            <w:pPr>
              <w:tabs>
                <w:tab w:val="center" w:pos="2033"/>
                <w:tab w:val="center" w:pos="2920"/>
                <w:tab w:val="center" w:pos="3896"/>
                <w:tab w:val="center" w:pos="4775"/>
              </w:tabs>
              <w:spacing w:after="0" w:line="259" w:lineRule="auto"/>
              <w:ind w:left="0" w:firstLine="0"/>
            </w:pPr>
            <w:r>
              <w:rPr>
                <w:noProof/>
              </w:rPr>
              <w:drawing>
                <wp:inline distT="0" distB="0" distL="0" distR="0" wp14:anchorId="5139DA79" wp14:editId="337F2E06">
                  <wp:extent cx="264414" cy="107442"/>
                  <wp:effectExtent l="0" t="0" r="0" b="0"/>
                  <wp:docPr id="25607" name="Picture 25607"/>
                  <wp:cNvGraphicFramePr/>
                  <a:graphic xmlns:a="http://schemas.openxmlformats.org/drawingml/2006/main">
                    <a:graphicData uri="http://schemas.openxmlformats.org/drawingml/2006/picture">
                      <pic:pic xmlns:pic="http://schemas.openxmlformats.org/drawingml/2006/picture">
                        <pic:nvPicPr>
                          <pic:cNvPr id="25607" name="Picture 25607"/>
                          <pic:cNvPicPr/>
                        </pic:nvPicPr>
                        <pic:blipFill>
                          <a:blip r:embed="rId158"/>
                          <a:stretch>
                            <a:fillRect/>
                          </a:stretch>
                        </pic:blipFill>
                        <pic:spPr>
                          <a:xfrm>
                            <a:off x="0" y="0"/>
                            <a:ext cx="264414" cy="107442"/>
                          </a:xfrm>
                          <a:prstGeom prst="rect">
                            <a:avLst/>
                          </a:prstGeom>
                        </pic:spPr>
                      </pic:pic>
                    </a:graphicData>
                  </a:graphic>
                </wp:inline>
              </w:drawing>
            </w:r>
            <w:r>
              <w:rPr>
                <w:rFonts w:ascii="Arial" w:eastAsia="Arial" w:hAnsi="Arial" w:cs="Arial"/>
                <w:b/>
              </w:rPr>
              <w:t xml:space="preserve"> </w:t>
            </w:r>
            <w:r>
              <w:rPr>
                <w:b/>
              </w:rPr>
              <w:t xml:space="preserve">Zwrot </w:t>
            </w:r>
            <w:r>
              <w:rPr>
                <w:b/>
              </w:rPr>
              <w:tab/>
              <w:t>wy</w:t>
            </w:r>
            <w:r>
              <w:rPr>
                <w:b/>
              </w:rPr>
              <w:t xml:space="preserve">datków </w:t>
            </w:r>
            <w:r>
              <w:rPr>
                <w:b/>
              </w:rPr>
              <w:tab/>
              <w:t xml:space="preserve">na </w:t>
            </w:r>
            <w:r>
              <w:rPr>
                <w:b/>
              </w:rPr>
              <w:tab/>
              <w:t xml:space="preserve">instrumenty </w:t>
            </w:r>
            <w:r>
              <w:rPr>
                <w:b/>
              </w:rPr>
              <w:tab/>
              <w:t xml:space="preserve">i </w:t>
            </w:r>
          </w:p>
        </w:tc>
        <w:tc>
          <w:tcPr>
            <w:tcW w:w="2426" w:type="dxa"/>
            <w:tcBorders>
              <w:top w:val="single" w:sz="4" w:space="0" w:color="000000"/>
              <w:left w:val="nil"/>
              <w:bottom w:val="nil"/>
              <w:right w:val="nil"/>
            </w:tcBorders>
            <w:shd w:val="clear" w:color="auto" w:fill="00B050"/>
          </w:tcPr>
          <w:p w14:paraId="036F17C6" w14:textId="77777777" w:rsidR="00E26C14" w:rsidRDefault="00CB3576">
            <w:pPr>
              <w:tabs>
                <w:tab w:val="center" w:pos="1115"/>
                <w:tab w:val="center" w:pos="1914"/>
              </w:tabs>
              <w:spacing w:after="0" w:line="259" w:lineRule="auto"/>
              <w:ind w:left="0" w:firstLine="0"/>
            </w:pPr>
            <w:r>
              <w:rPr>
                <w:b/>
              </w:rPr>
              <w:t xml:space="preserve">usługi </w:t>
            </w:r>
            <w:r>
              <w:rPr>
                <w:b/>
              </w:rPr>
              <w:tab/>
              <w:t xml:space="preserve">rynku </w:t>
            </w:r>
            <w:r>
              <w:rPr>
                <w:b/>
              </w:rPr>
              <w:tab/>
              <w:t xml:space="preserve">pracy </w:t>
            </w:r>
          </w:p>
        </w:tc>
        <w:tc>
          <w:tcPr>
            <w:tcW w:w="447" w:type="dxa"/>
            <w:tcBorders>
              <w:top w:val="single" w:sz="4" w:space="0" w:color="000000"/>
              <w:left w:val="nil"/>
              <w:bottom w:val="nil"/>
              <w:right w:val="nil"/>
            </w:tcBorders>
            <w:shd w:val="clear" w:color="auto" w:fill="00B050"/>
          </w:tcPr>
          <w:p w14:paraId="57EFB935" w14:textId="77777777" w:rsidR="00E26C14" w:rsidRDefault="00CB3576">
            <w:pPr>
              <w:spacing w:after="0" w:line="259" w:lineRule="auto"/>
              <w:ind w:left="0" w:firstLine="0"/>
            </w:pPr>
            <w:r>
              <w:rPr>
                <w:b/>
              </w:rPr>
              <w:t xml:space="preserve">na </w:t>
            </w:r>
          </w:p>
        </w:tc>
        <w:tc>
          <w:tcPr>
            <w:tcW w:w="1384" w:type="dxa"/>
            <w:tcBorders>
              <w:top w:val="single" w:sz="4" w:space="0" w:color="000000"/>
              <w:left w:val="nil"/>
              <w:bottom w:val="nil"/>
              <w:right w:val="single" w:sz="8" w:space="0" w:color="000000"/>
            </w:tcBorders>
            <w:shd w:val="clear" w:color="auto" w:fill="00B050"/>
          </w:tcPr>
          <w:p w14:paraId="22A0FB86" w14:textId="77777777" w:rsidR="00E26C14" w:rsidRDefault="00CB3576">
            <w:pPr>
              <w:tabs>
                <w:tab w:val="right" w:pos="1375"/>
              </w:tabs>
              <w:spacing w:after="0" w:line="259" w:lineRule="auto"/>
              <w:ind w:left="0" w:firstLine="0"/>
            </w:pPr>
            <w:r>
              <w:rPr>
                <w:b/>
              </w:rPr>
              <w:t xml:space="preserve">rzecz </w:t>
            </w:r>
            <w:r>
              <w:rPr>
                <w:b/>
              </w:rPr>
              <w:tab/>
              <w:t xml:space="preserve">osób </w:t>
            </w:r>
          </w:p>
        </w:tc>
      </w:tr>
      <w:tr w:rsidR="00E26C14" w14:paraId="61706310" w14:textId="77777777">
        <w:trPr>
          <w:trHeight w:val="955"/>
        </w:trPr>
        <w:tc>
          <w:tcPr>
            <w:tcW w:w="5045" w:type="dxa"/>
            <w:tcBorders>
              <w:top w:val="nil"/>
              <w:left w:val="single" w:sz="4" w:space="0" w:color="000000"/>
              <w:bottom w:val="single" w:sz="8" w:space="0" w:color="000000"/>
              <w:right w:val="nil"/>
            </w:tcBorders>
            <w:shd w:val="clear" w:color="auto" w:fill="00B050"/>
          </w:tcPr>
          <w:p w14:paraId="26701C64" w14:textId="77777777" w:rsidR="00E26C14" w:rsidRDefault="00CB3576">
            <w:pPr>
              <w:tabs>
                <w:tab w:val="center" w:pos="1451"/>
                <w:tab w:val="center" w:pos="3411"/>
                <w:tab w:val="right" w:pos="5036"/>
              </w:tabs>
              <w:spacing w:after="123" w:line="259" w:lineRule="auto"/>
              <w:ind w:left="0" w:firstLine="0"/>
            </w:pPr>
            <w:r>
              <w:rPr>
                <w:sz w:val="22"/>
              </w:rPr>
              <w:tab/>
            </w:r>
            <w:r>
              <w:rPr>
                <w:b/>
              </w:rPr>
              <w:t xml:space="preserve">niepełnosprawnych </w:t>
            </w:r>
            <w:r>
              <w:rPr>
                <w:b/>
              </w:rPr>
              <w:tab/>
              <w:t xml:space="preserve">poszukujących </w:t>
            </w:r>
            <w:r>
              <w:rPr>
                <w:b/>
              </w:rPr>
              <w:tab/>
              <w:t xml:space="preserve">pracy </w:t>
            </w:r>
          </w:p>
          <w:p w14:paraId="35FDDFB3" w14:textId="77777777" w:rsidR="00E26C14" w:rsidRDefault="00CB3576">
            <w:pPr>
              <w:spacing w:after="0" w:line="259" w:lineRule="auto"/>
              <w:ind w:left="472" w:firstLine="0"/>
            </w:pPr>
            <w:r>
              <w:rPr>
                <w:b/>
              </w:rPr>
              <w:t xml:space="preserve">- art. 11 ustawy o rehabilitacji </w:t>
            </w:r>
          </w:p>
        </w:tc>
        <w:tc>
          <w:tcPr>
            <w:tcW w:w="2426" w:type="dxa"/>
            <w:tcBorders>
              <w:top w:val="nil"/>
              <w:left w:val="nil"/>
              <w:bottom w:val="single" w:sz="8" w:space="0" w:color="000000"/>
              <w:right w:val="nil"/>
            </w:tcBorders>
            <w:shd w:val="clear" w:color="auto" w:fill="00B050"/>
          </w:tcPr>
          <w:p w14:paraId="677BB8C8" w14:textId="77777777" w:rsidR="00E26C14" w:rsidRDefault="00CB3576">
            <w:pPr>
              <w:tabs>
                <w:tab w:val="center" w:pos="1323"/>
              </w:tabs>
              <w:spacing w:after="0" w:line="259" w:lineRule="auto"/>
              <w:ind w:left="0" w:firstLine="0"/>
            </w:pPr>
            <w:r>
              <w:rPr>
                <w:b/>
              </w:rPr>
              <w:t xml:space="preserve">i </w:t>
            </w:r>
            <w:r>
              <w:rPr>
                <w:b/>
              </w:rPr>
              <w:tab/>
              <w:t xml:space="preserve">niepozostających </w:t>
            </w:r>
          </w:p>
        </w:tc>
        <w:tc>
          <w:tcPr>
            <w:tcW w:w="447" w:type="dxa"/>
            <w:tcBorders>
              <w:top w:val="nil"/>
              <w:left w:val="nil"/>
              <w:bottom w:val="single" w:sz="8" w:space="0" w:color="000000"/>
              <w:right w:val="nil"/>
            </w:tcBorders>
            <w:shd w:val="clear" w:color="auto" w:fill="00B050"/>
          </w:tcPr>
          <w:p w14:paraId="106CB9EF" w14:textId="77777777" w:rsidR="00E26C14" w:rsidRDefault="00CB3576">
            <w:pPr>
              <w:spacing w:after="0" w:line="259" w:lineRule="auto"/>
              <w:ind w:firstLine="0"/>
            </w:pPr>
            <w:r>
              <w:rPr>
                <w:b/>
              </w:rPr>
              <w:t xml:space="preserve">w </w:t>
            </w:r>
          </w:p>
        </w:tc>
        <w:tc>
          <w:tcPr>
            <w:tcW w:w="1384" w:type="dxa"/>
            <w:tcBorders>
              <w:top w:val="nil"/>
              <w:left w:val="nil"/>
              <w:bottom w:val="single" w:sz="8" w:space="0" w:color="000000"/>
              <w:right w:val="single" w:sz="8" w:space="0" w:color="000000"/>
            </w:tcBorders>
            <w:shd w:val="clear" w:color="auto" w:fill="00B050"/>
          </w:tcPr>
          <w:p w14:paraId="3625C12B" w14:textId="77777777" w:rsidR="00E26C14" w:rsidRDefault="00CB3576">
            <w:pPr>
              <w:spacing w:after="0" w:line="259" w:lineRule="auto"/>
              <w:ind w:left="0" w:firstLine="0"/>
              <w:jc w:val="both"/>
            </w:pPr>
            <w:r>
              <w:rPr>
                <w:b/>
              </w:rPr>
              <w:t xml:space="preserve">zatrudnieniu  </w:t>
            </w:r>
          </w:p>
        </w:tc>
      </w:tr>
    </w:tbl>
    <w:p w14:paraId="2F9551DA" w14:textId="77777777" w:rsidR="00E26C14" w:rsidRDefault="00CB3576">
      <w:pPr>
        <w:spacing w:after="5"/>
      </w:pPr>
      <w:r>
        <w:t>O dofinansowanie ubiegało się 905 osób niepełnosprawnych. W ramach podpisanych umów przez 200 powiatów oraz zobowiązań z tytułu umów zawartych w roku poprzednim urzędy pracy wykorzystały kwotę 5.679.386,00 zł z przeznaczeniem dla 783 osób niepełnosprawnych</w:t>
      </w:r>
      <w:r>
        <w:t xml:space="preserve">, w tym kwotę 2.196.011,00 zł (38,67%) dla 289 mieszkańców wsi oraz kwotę 2.864.134,00 zł (50,43%) dla 390 kobiet. Średnia kwota dofinansowania wyniosła </w:t>
      </w:r>
    </w:p>
    <w:p w14:paraId="0E71E766" w14:textId="77777777" w:rsidR="00E26C14" w:rsidRDefault="00CB3576">
      <w:pPr>
        <w:spacing w:after="128"/>
        <w:ind w:right="561"/>
      </w:pPr>
      <w:r>
        <w:t>7.253,00 zł i była wyższa niż w roku poprzednim o 1.631,00 zł.</w:t>
      </w:r>
      <w:r>
        <w:t xml:space="preserve"> </w:t>
      </w:r>
    </w:p>
    <w:p w14:paraId="42C6E74E" w14:textId="77777777" w:rsidR="00E26C14" w:rsidRDefault="00CB3576">
      <w:pPr>
        <w:spacing w:after="127"/>
      </w:pPr>
      <w:r>
        <w:lastRenderedPageBreak/>
        <w:t xml:space="preserve">W stosunku do roku poprzedniego o 57,61% wzrosła kwota wykorzystana na </w:t>
      </w:r>
      <w:r>
        <w:t xml:space="preserve">ten cel (w 2020 roku </w:t>
      </w:r>
      <w:r>
        <w:t>–</w:t>
      </w:r>
      <w:r>
        <w:t xml:space="preserve"> </w:t>
      </w:r>
      <w:r>
        <w:t xml:space="preserve">3.603.498,00 zł), a liczba osób, które skorzystały z pomocy finansowej wzrosła o </w:t>
      </w:r>
      <w:r>
        <w:t xml:space="preserve">22,15% (w 2020 roku </w:t>
      </w:r>
      <w:r>
        <w:t>–</w:t>
      </w:r>
      <w:r>
        <w:t xml:space="preserve"> </w:t>
      </w:r>
      <w:r>
        <w:t xml:space="preserve">641 osób). </w:t>
      </w:r>
      <w:r>
        <w:t xml:space="preserve"> </w:t>
      </w:r>
    </w:p>
    <w:p w14:paraId="63A47E77" w14:textId="77777777" w:rsidR="00E26C14" w:rsidRDefault="00CB3576">
      <w:pPr>
        <w:spacing w:after="96"/>
        <w:ind w:right="31"/>
      </w:pPr>
      <w:r>
        <w:t xml:space="preserve">Szczegółowe dane dotyczące zwrotu wydatków na </w:t>
      </w:r>
      <w:r>
        <w:t xml:space="preserve">instrumenty i usługi rynku pracy na rzecz osób niepełnosprawnych poszukujących pracy i niepozostających w zatrudnieniu znajdują </w:t>
      </w:r>
      <w:r>
        <w:t xml:space="preserve"> </w:t>
      </w:r>
      <w:r>
        <w:t xml:space="preserve">się w Tabeli nr </w:t>
      </w:r>
      <w:r>
        <w:t xml:space="preserve">33. </w:t>
      </w:r>
    </w:p>
    <w:tbl>
      <w:tblPr>
        <w:tblStyle w:val="TableGrid"/>
        <w:tblW w:w="9302" w:type="dxa"/>
        <w:tblInd w:w="-112" w:type="dxa"/>
        <w:tblCellMar>
          <w:top w:w="71" w:type="dxa"/>
          <w:left w:w="124" w:type="dxa"/>
          <w:bottom w:w="0" w:type="dxa"/>
          <w:right w:w="71" w:type="dxa"/>
        </w:tblCellMar>
        <w:tblLook w:val="04A0" w:firstRow="1" w:lastRow="0" w:firstColumn="1" w:lastColumn="0" w:noHBand="0" w:noVBand="1"/>
      </w:tblPr>
      <w:tblGrid>
        <w:gridCol w:w="9302"/>
      </w:tblGrid>
      <w:tr w:rsidR="00E26C14" w14:paraId="342510A6" w14:textId="77777777">
        <w:trPr>
          <w:trHeight w:val="136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89480FC" w14:textId="77777777" w:rsidR="00E26C14" w:rsidRDefault="00CB3576">
            <w:pPr>
              <w:spacing w:after="0" w:line="259" w:lineRule="auto"/>
              <w:ind w:left="348" w:right="51" w:hanging="348"/>
              <w:jc w:val="both"/>
            </w:pPr>
            <w:r>
              <w:rPr>
                <w:noProof/>
              </w:rPr>
              <w:drawing>
                <wp:inline distT="0" distB="0" distL="0" distR="0" wp14:anchorId="31155C65" wp14:editId="1B865BB8">
                  <wp:extent cx="262890" cy="105918"/>
                  <wp:effectExtent l="0" t="0" r="0" b="0"/>
                  <wp:docPr id="25672" name="Picture 25672"/>
                  <wp:cNvGraphicFramePr/>
                  <a:graphic xmlns:a="http://schemas.openxmlformats.org/drawingml/2006/main">
                    <a:graphicData uri="http://schemas.openxmlformats.org/drawingml/2006/picture">
                      <pic:pic xmlns:pic="http://schemas.openxmlformats.org/drawingml/2006/picture">
                        <pic:nvPicPr>
                          <pic:cNvPr id="25672" name="Picture 25672"/>
                          <pic:cNvPicPr/>
                        </pic:nvPicPr>
                        <pic:blipFill>
                          <a:blip r:embed="rId407"/>
                          <a:stretch>
                            <a:fillRect/>
                          </a:stretch>
                        </pic:blipFill>
                        <pic:spPr>
                          <a:xfrm>
                            <a:off x="0" y="0"/>
                            <a:ext cx="262890" cy="105918"/>
                          </a:xfrm>
                          <a:prstGeom prst="rect">
                            <a:avLst/>
                          </a:prstGeom>
                        </pic:spPr>
                      </pic:pic>
                    </a:graphicData>
                  </a:graphic>
                </wp:inline>
              </w:drawing>
            </w:r>
            <w:r>
              <w:rPr>
                <w:rFonts w:ascii="Arial" w:eastAsia="Arial" w:hAnsi="Arial" w:cs="Arial"/>
                <w:b/>
              </w:rPr>
              <w:t xml:space="preserve"> </w:t>
            </w:r>
            <w:r>
              <w:rPr>
                <w:b/>
              </w:rPr>
              <w:t>Finansowanie szkoleń organizowanych przez kierownika powiatowego urzędu pracy dla osób niepełnosprawnych</w:t>
            </w:r>
            <w:r>
              <w:rPr>
                <w:b/>
              </w:rPr>
              <w:t xml:space="preserve"> bezrobotnych, poszukujących pracy i nie pozostających w zatrudnieniu art. 40 ustawy o rehabilitacji </w:t>
            </w:r>
          </w:p>
        </w:tc>
      </w:tr>
    </w:tbl>
    <w:p w14:paraId="0CFC86A0" w14:textId="77777777" w:rsidR="00E26C14" w:rsidRDefault="00CB3576">
      <w:pPr>
        <w:spacing w:after="126"/>
      </w:pPr>
      <w:r>
        <w:t>O dofinansowanie kosztów szkoleń organizowanych przez kierownika powiatowego urzędu pracy ubiegało się 128 osób (w 2020 roku –</w:t>
      </w:r>
      <w:r>
        <w:t xml:space="preserve"> </w:t>
      </w:r>
      <w:r>
        <w:t>58 osób). Na podstawie umów zawartych przez 46 powiatów na kwotę 376.862,00 zł, na szkolenia skierowano</w:t>
      </w:r>
      <w:r>
        <w:t xml:space="preserve"> </w:t>
      </w:r>
      <w:r>
        <w:t>97 osób (o 60 osób więcej</w:t>
      </w:r>
      <w:r>
        <w:t xml:space="preserve"> niż </w:t>
      </w:r>
      <w:r>
        <w:t xml:space="preserve">w roku 2020). </w:t>
      </w:r>
    </w:p>
    <w:p w14:paraId="4EC56531" w14:textId="77777777" w:rsidR="00E26C14" w:rsidRDefault="00CB3576">
      <w:pPr>
        <w:spacing w:after="122"/>
      </w:pPr>
      <w:r>
        <w:t>Samorządy wypłaciły 362.774,00 zł za ukończone szkolenia dla 95 osób. Dofinansowanie z tego zadania otrzymało 47 kobiet (49,47% liczby osób, które ukończyły szkolenie) oraz 21 mieszkańców wsi (22,11%). W stosunku do roku poprzedniego na</w:t>
      </w:r>
      <w:r>
        <w:t xml:space="preserve">stąpił wzrost liczby przeszkolonych osób o 143,59% oraz wzrost wysokości środków wykorzystanych na to </w:t>
      </w:r>
      <w:r>
        <w:t xml:space="preserve">zadanie o 181,90%.  </w:t>
      </w:r>
    </w:p>
    <w:p w14:paraId="05C7E411" w14:textId="77777777" w:rsidR="00E26C14" w:rsidRDefault="00CB3576">
      <w:pPr>
        <w:spacing w:after="124"/>
        <w:ind w:right="561"/>
      </w:pPr>
      <w:r>
        <w:t xml:space="preserve">Spośród 95 przeszkolonych zatrudnienie uzyskało 15 osób, co stanowi 15,79% osób </w:t>
      </w:r>
      <w:r>
        <w:t>przeszkolonych, w tym 11 kobi</w:t>
      </w:r>
      <w:r>
        <w:t xml:space="preserve">et i 2 mieszkańców wsi. </w:t>
      </w:r>
      <w:r>
        <w:t>Dla porównania w roku 2020 zatrudnienie znalazło 9 osób, stanowiących 23,10% osób przeszkolonych.</w:t>
      </w:r>
      <w:r>
        <w:t xml:space="preserve"> </w:t>
      </w:r>
    </w:p>
    <w:p w14:paraId="60851CCB" w14:textId="77777777" w:rsidR="00E26C14" w:rsidRDefault="00CB3576">
      <w:pPr>
        <w:spacing w:after="93"/>
        <w:ind w:right="10"/>
      </w:pPr>
      <w:r>
        <w:t>Szczegółowe dane dotyczące finansowania szkoleń organizowanych przez kierownika powiatowego urzędu pracy dla osób niepełnosprawnych bezrobotnych, poszukujący</w:t>
      </w:r>
      <w:r>
        <w:t xml:space="preserve">ch pracy i nie pozostających w zatrudnieniu znajdują się w Tabeli nr </w:t>
      </w:r>
      <w:r>
        <w:t xml:space="preserve">34. </w:t>
      </w:r>
    </w:p>
    <w:tbl>
      <w:tblPr>
        <w:tblStyle w:val="TableGrid"/>
        <w:tblW w:w="9302" w:type="dxa"/>
        <w:tblInd w:w="-112" w:type="dxa"/>
        <w:tblCellMar>
          <w:top w:w="71" w:type="dxa"/>
          <w:left w:w="124" w:type="dxa"/>
          <w:bottom w:w="0" w:type="dxa"/>
          <w:right w:w="69" w:type="dxa"/>
        </w:tblCellMar>
        <w:tblLook w:val="04A0" w:firstRow="1" w:lastRow="0" w:firstColumn="1" w:lastColumn="0" w:noHBand="0" w:noVBand="1"/>
      </w:tblPr>
      <w:tblGrid>
        <w:gridCol w:w="9302"/>
      </w:tblGrid>
      <w:tr w:rsidR="00E26C14" w14:paraId="57FABCA8"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6DAE6F8F" w14:textId="77777777" w:rsidR="00E26C14" w:rsidRDefault="00CB3576">
            <w:pPr>
              <w:spacing w:after="0" w:line="259" w:lineRule="auto"/>
              <w:ind w:left="348" w:hanging="348"/>
            </w:pPr>
            <w:r>
              <w:rPr>
                <w:noProof/>
              </w:rPr>
              <w:drawing>
                <wp:inline distT="0" distB="0" distL="0" distR="0" wp14:anchorId="0C797132" wp14:editId="29F84C5A">
                  <wp:extent cx="264414" cy="107442"/>
                  <wp:effectExtent l="0" t="0" r="0" b="0"/>
                  <wp:docPr id="25769" name="Picture 25769"/>
                  <wp:cNvGraphicFramePr/>
                  <a:graphic xmlns:a="http://schemas.openxmlformats.org/drawingml/2006/main">
                    <a:graphicData uri="http://schemas.openxmlformats.org/drawingml/2006/picture">
                      <pic:pic xmlns:pic="http://schemas.openxmlformats.org/drawingml/2006/picture">
                        <pic:nvPicPr>
                          <pic:cNvPr id="25769" name="Picture 25769"/>
                          <pic:cNvPicPr/>
                        </pic:nvPicPr>
                        <pic:blipFill>
                          <a:blip r:embed="rId160"/>
                          <a:stretch>
                            <a:fillRect/>
                          </a:stretch>
                        </pic:blipFill>
                        <pic:spPr>
                          <a:xfrm>
                            <a:off x="0" y="0"/>
                            <a:ext cx="264414" cy="107442"/>
                          </a:xfrm>
                          <a:prstGeom prst="rect">
                            <a:avLst/>
                          </a:prstGeom>
                        </pic:spPr>
                      </pic:pic>
                    </a:graphicData>
                  </a:graphic>
                </wp:inline>
              </w:drawing>
            </w:r>
            <w:r>
              <w:rPr>
                <w:rFonts w:ascii="Arial" w:eastAsia="Arial" w:hAnsi="Arial" w:cs="Arial"/>
                <w:b/>
              </w:rPr>
              <w:t xml:space="preserve"> </w:t>
            </w:r>
            <w:r>
              <w:rPr>
                <w:b/>
              </w:rPr>
              <w:t xml:space="preserve">Zwrot kosztów szkoleń organizowanych przez pracodawców art. 41 ustawy o rehabilitacji </w:t>
            </w:r>
          </w:p>
        </w:tc>
      </w:tr>
    </w:tbl>
    <w:p w14:paraId="49244EAD" w14:textId="77777777" w:rsidR="00E26C14" w:rsidRDefault="00CB3576">
      <w:pPr>
        <w:spacing w:after="126"/>
      </w:pPr>
      <w:r>
        <w:t>Wnioski o dofinansowanie kosztów szkoleń na kwotę 19.292,00 zł złożyło 4 pracodawców jednostek sektora finansów publicznych i niepublicznych.</w:t>
      </w:r>
      <w:r>
        <w:t xml:space="preserve"> </w:t>
      </w:r>
    </w:p>
    <w:p w14:paraId="10EB0DEE" w14:textId="77777777" w:rsidR="00E26C14" w:rsidRDefault="00CB3576">
      <w:pPr>
        <w:spacing w:after="126"/>
      </w:pPr>
      <w:r>
        <w:t xml:space="preserve">Starostowie 3 powiatów z województw: mazowieckiego i śląskiego dokonali zwrotu kosztów </w:t>
      </w:r>
      <w:r>
        <w:t xml:space="preserve"> </w:t>
      </w:r>
      <w:r>
        <w:t>za ukończone szkolenia dl</w:t>
      </w:r>
      <w:r>
        <w:t>a 17 osób w wysokości 19.103,00 zł.</w:t>
      </w:r>
      <w:r>
        <w:t xml:space="preserve"> </w:t>
      </w:r>
    </w:p>
    <w:p w14:paraId="24821717" w14:textId="77777777" w:rsidR="00E26C14" w:rsidRDefault="00CB3576">
      <w:pPr>
        <w:spacing w:after="93"/>
      </w:pPr>
      <w:r>
        <w:t>Średni koszt szkolenia wyniósł 1.124 zł. W grupie przeszkolonych były 4 kobiety i nie było mieszkańców wsi, nie było również osób zatrudnionych w zakładach pracy chronionej.</w:t>
      </w:r>
      <w:r>
        <w:t xml:space="preserve"> </w:t>
      </w:r>
    </w:p>
    <w:tbl>
      <w:tblPr>
        <w:tblStyle w:val="TableGrid"/>
        <w:tblW w:w="9302" w:type="dxa"/>
        <w:tblInd w:w="-112" w:type="dxa"/>
        <w:tblCellMar>
          <w:top w:w="71" w:type="dxa"/>
          <w:left w:w="124" w:type="dxa"/>
          <w:bottom w:w="0" w:type="dxa"/>
          <w:right w:w="71" w:type="dxa"/>
        </w:tblCellMar>
        <w:tblLook w:val="04A0" w:firstRow="1" w:lastRow="0" w:firstColumn="1" w:lastColumn="0" w:noHBand="0" w:noVBand="1"/>
      </w:tblPr>
      <w:tblGrid>
        <w:gridCol w:w="9302"/>
      </w:tblGrid>
      <w:tr w:rsidR="00E26C14" w14:paraId="5D0BCEB1"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2DBC869A" w14:textId="77777777" w:rsidR="00E26C14" w:rsidRDefault="00CB3576">
            <w:pPr>
              <w:spacing w:after="123" w:line="259" w:lineRule="auto"/>
              <w:ind w:left="0" w:right="53" w:firstLine="0"/>
              <w:jc w:val="right"/>
            </w:pPr>
            <w:r>
              <w:rPr>
                <w:noProof/>
              </w:rPr>
              <w:drawing>
                <wp:inline distT="0" distB="0" distL="0" distR="0" wp14:anchorId="3595F396" wp14:editId="54AE81A1">
                  <wp:extent cx="262890" cy="107442"/>
                  <wp:effectExtent l="0" t="0" r="0" b="0"/>
                  <wp:docPr id="25811" name="Picture 25811"/>
                  <wp:cNvGraphicFramePr/>
                  <a:graphic xmlns:a="http://schemas.openxmlformats.org/drawingml/2006/main">
                    <a:graphicData uri="http://schemas.openxmlformats.org/drawingml/2006/picture">
                      <pic:pic xmlns:pic="http://schemas.openxmlformats.org/drawingml/2006/picture">
                        <pic:nvPicPr>
                          <pic:cNvPr id="25811" name="Picture 25811"/>
                          <pic:cNvPicPr/>
                        </pic:nvPicPr>
                        <pic:blipFill>
                          <a:blip r:embed="rId161"/>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Udzielanie osobom niepełnosprawnym pożycze</w:t>
            </w:r>
            <w:r>
              <w:rPr>
                <w:b/>
              </w:rPr>
              <w:t xml:space="preserve">k na rozpoczęcie działalności </w:t>
            </w:r>
          </w:p>
          <w:p w14:paraId="34849318" w14:textId="77777777" w:rsidR="00E26C14" w:rsidRDefault="00CB3576">
            <w:pPr>
              <w:spacing w:after="0" w:line="259" w:lineRule="auto"/>
              <w:ind w:left="348" w:firstLine="0"/>
            </w:pPr>
            <w:r>
              <w:rPr>
                <w:b/>
              </w:rPr>
              <w:t xml:space="preserve">gospodarczej albo rolniczej - art. 12 ustawy o rehabilitacji </w:t>
            </w:r>
          </w:p>
        </w:tc>
      </w:tr>
    </w:tbl>
    <w:p w14:paraId="29054760" w14:textId="77777777" w:rsidR="00E26C14" w:rsidRDefault="00CB3576">
      <w:pPr>
        <w:spacing w:after="126"/>
      </w:pPr>
      <w:r>
        <w:lastRenderedPageBreak/>
        <w:t xml:space="preserve">Zadanie realizowane było do 29 lipca 2007 roku, wobec czego sprawozdawczość w 2021 roku dotyczy wyłącznie rozliczeń. </w:t>
      </w:r>
      <w:r>
        <w:t xml:space="preserve"> </w:t>
      </w:r>
    </w:p>
    <w:p w14:paraId="4A8FF701" w14:textId="77777777" w:rsidR="00E26C14" w:rsidRDefault="00CB3576">
      <w:pPr>
        <w:spacing w:after="96"/>
      </w:pPr>
      <w:r>
        <w:t>W roku sprawozdawczym spłaty rat pożyczek w</w:t>
      </w:r>
      <w:r>
        <w:t xml:space="preserve">raz z odsetkami łącznie wyniosły 548.626,00 zł, natomiast należności na 31.12.2021 roku dotyczą 194 pożyczek na kwotę 8.341.687,00 zł. Jednocześnie zostało umorzonych 5 pożyczek na kwotę 86.237,00 zł. </w:t>
      </w:r>
      <w:r>
        <w:t xml:space="preserve"> </w:t>
      </w:r>
    </w:p>
    <w:tbl>
      <w:tblPr>
        <w:tblStyle w:val="TableGrid"/>
        <w:tblW w:w="9302" w:type="dxa"/>
        <w:tblInd w:w="-112" w:type="dxa"/>
        <w:tblCellMar>
          <w:top w:w="71" w:type="dxa"/>
          <w:left w:w="124" w:type="dxa"/>
          <w:bottom w:w="0" w:type="dxa"/>
          <w:right w:w="9" w:type="dxa"/>
        </w:tblCellMar>
        <w:tblLook w:val="04A0" w:firstRow="1" w:lastRow="0" w:firstColumn="1" w:lastColumn="0" w:noHBand="0" w:noVBand="1"/>
      </w:tblPr>
      <w:tblGrid>
        <w:gridCol w:w="9302"/>
      </w:tblGrid>
      <w:tr w:rsidR="00E26C14" w14:paraId="615F7CF5" w14:textId="77777777">
        <w:trPr>
          <w:trHeight w:val="136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1003C5FF" w14:textId="77777777" w:rsidR="00E26C14" w:rsidRDefault="00CB3576">
            <w:pPr>
              <w:spacing w:after="123" w:line="259" w:lineRule="auto"/>
              <w:ind w:left="0" w:right="113" w:firstLine="0"/>
              <w:jc w:val="right"/>
            </w:pPr>
            <w:r>
              <w:rPr>
                <w:noProof/>
              </w:rPr>
              <w:drawing>
                <wp:inline distT="0" distB="0" distL="0" distR="0" wp14:anchorId="45AFE9E9" wp14:editId="08AD631E">
                  <wp:extent cx="340614" cy="107442"/>
                  <wp:effectExtent l="0" t="0" r="0" b="0"/>
                  <wp:docPr id="25852" name="Picture 25852"/>
                  <wp:cNvGraphicFramePr/>
                  <a:graphic xmlns:a="http://schemas.openxmlformats.org/drawingml/2006/main">
                    <a:graphicData uri="http://schemas.openxmlformats.org/drawingml/2006/picture">
                      <pic:pic xmlns:pic="http://schemas.openxmlformats.org/drawingml/2006/picture">
                        <pic:nvPicPr>
                          <pic:cNvPr id="25852" name="Picture 25852"/>
                          <pic:cNvPicPr/>
                        </pic:nvPicPr>
                        <pic:blipFill>
                          <a:blip r:embed="rId162"/>
                          <a:stretch>
                            <a:fillRect/>
                          </a:stretch>
                        </pic:blipFill>
                        <pic:spPr>
                          <a:xfrm>
                            <a:off x="0" y="0"/>
                            <a:ext cx="340614" cy="107442"/>
                          </a:xfrm>
                          <a:prstGeom prst="rect">
                            <a:avLst/>
                          </a:prstGeom>
                        </pic:spPr>
                      </pic:pic>
                    </a:graphicData>
                  </a:graphic>
                </wp:inline>
              </w:drawing>
            </w:r>
            <w:r>
              <w:rPr>
                <w:rFonts w:ascii="Arial" w:eastAsia="Arial" w:hAnsi="Arial" w:cs="Arial"/>
                <w:b/>
              </w:rPr>
              <w:t xml:space="preserve"> </w:t>
            </w:r>
            <w:r>
              <w:rPr>
                <w:b/>
              </w:rPr>
              <w:t>Przyznawanie środków na podjęcie działalności gospo</w:t>
            </w:r>
            <w:r>
              <w:rPr>
                <w:b/>
              </w:rPr>
              <w:t xml:space="preserve">darczej, rolniczej albo na </w:t>
            </w:r>
          </w:p>
          <w:p w14:paraId="7BCF78F0" w14:textId="77777777" w:rsidR="00E26C14" w:rsidRDefault="00CB3576">
            <w:pPr>
              <w:spacing w:after="0" w:line="259" w:lineRule="auto"/>
              <w:ind w:left="348" w:firstLine="0"/>
              <w:jc w:val="both"/>
            </w:pPr>
            <w:r>
              <w:rPr>
                <w:b/>
              </w:rPr>
              <w:t xml:space="preserve">wniesienie wkładu do spółdzielni socjalnej - art. 12a ustawy  o rehabilitacji </w:t>
            </w:r>
          </w:p>
        </w:tc>
      </w:tr>
    </w:tbl>
    <w:p w14:paraId="2749A0E4" w14:textId="77777777" w:rsidR="00E26C14" w:rsidRDefault="00CB3576">
      <w:pPr>
        <w:spacing w:after="10"/>
        <w:ind w:right="561"/>
      </w:pPr>
      <w:r>
        <w:t xml:space="preserve">Wnioski o przyznanie środków złożyło 686 osób niepełnosprawnych na łączną kwotę </w:t>
      </w:r>
      <w:r>
        <w:t xml:space="preserve"> </w:t>
      </w:r>
    </w:p>
    <w:p w14:paraId="4EAE1528" w14:textId="77777777" w:rsidR="00E26C14" w:rsidRDefault="00CB3576">
      <w:pPr>
        <w:spacing w:after="121"/>
      </w:pPr>
      <w:r>
        <w:t xml:space="preserve">35.200.887,00 zł. Starostowie 195 powiatów podpisali 488 umów, przyznając ogółem środki </w:t>
      </w:r>
      <w:r>
        <w:t xml:space="preserve"> </w:t>
      </w:r>
      <w:r>
        <w:t>w wysokości 21.222.337,00 zł. Wydatki zrealizowano w kwocie 21.102.688,00 zł</w:t>
      </w:r>
      <w:r>
        <w:t xml:space="preserve"> (1,81% o</w:t>
      </w:r>
      <w:r>
        <w:t>g</w:t>
      </w:r>
      <w:r>
        <w:t>ółu wykorzystanych środków) w ramach 487 umów/beneficjentów</w:t>
      </w:r>
      <w:r>
        <w:t xml:space="preserve"> </w:t>
      </w:r>
      <w:r>
        <w:t>(średnie dofinansowanie wyniosło 43.332,00 zł)</w:t>
      </w:r>
      <w:r>
        <w:t xml:space="preserve">. </w:t>
      </w:r>
    </w:p>
    <w:p w14:paraId="076E8091" w14:textId="77777777" w:rsidR="00E26C14" w:rsidRDefault="00CB3576">
      <w:pPr>
        <w:spacing w:after="93"/>
        <w:ind w:right="561"/>
      </w:pPr>
      <w:r>
        <w:t xml:space="preserve">Szczegółowe dane dotyczące przyznania środków na podjęcie działalności gospodarczej, rolniczej albo na wniesienie wkładu do spółdzielni socjalnej </w:t>
      </w:r>
      <w:r>
        <w:t xml:space="preserve">znajdują się w Tabeli nr </w:t>
      </w:r>
      <w:r>
        <w:t xml:space="preserve">35. </w:t>
      </w:r>
    </w:p>
    <w:tbl>
      <w:tblPr>
        <w:tblStyle w:val="TableGrid"/>
        <w:tblW w:w="9302" w:type="dxa"/>
        <w:tblInd w:w="-112" w:type="dxa"/>
        <w:tblCellMar>
          <w:top w:w="71" w:type="dxa"/>
          <w:left w:w="124" w:type="dxa"/>
          <w:bottom w:w="0" w:type="dxa"/>
          <w:right w:w="62" w:type="dxa"/>
        </w:tblCellMar>
        <w:tblLook w:val="04A0" w:firstRow="1" w:lastRow="0" w:firstColumn="1" w:lastColumn="0" w:noHBand="0" w:noVBand="1"/>
      </w:tblPr>
      <w:tblGrid>
        <w:gridCol w:w="9302"/>
      </w:tblGrid>
      <w:tr w:rsidR="00E26C14" w14:paraId="7E75B0F7" w14:textId="77777777">
        <w:trPr>
          <w:trHeight w:val="1806"/>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3546F6C5" w14:textId="77777777" w:rsidR="00E26C14" w:rsidRDefault="00CB3576">
            <w:pPr>
              <w:spacing w:after="0" w:line="259" w:lineRule="auto"/>
              <w:ind w:left="348" w:right="53" w:hanging="348"/>
              <w:jc w:val="both"/>
            </w:pPr>
            <w:r>
              <w:rPr>
                <w:noProof/>
              </w:rPr>
              <w:drawing>
                <wp:inline distT="0" distB="0" distL="0" distR="0" wp14:anchorId="7EC036B5" wp14:editId="2EFFC287">
                  <wp:extent cx="339090" cy="105918"/>
                  <wp:effectExtent l="0" t="0" r="0" b="0"/>
                  <wp:docPr id="25923" name="Picture 25923"/>
                  <wp:cNvGraphicFramePr/>
                  <a:graphic xmlns:a="http://schemas.openxmlformats.org/drawingml/2006/main">
                    <a:graphicData uri="http://schemas.openxmlformats.org/drawingml/2006/picture">
                      <pic:pic xmlns:pic="http://schemas.openxmlformats.org/drawingml/2006/picture">
                        <pic:nvPicPr>
                          <pic:cNvPr id="25923" name="Picture 25923"/>
                          <pic:cNvPicPr/>
                        </pic:nvPicPr>
                        <pic:blipFill>
                          <a:blip r:embed="rId163"/>
                          <a:stretch>
                            <a:fillRect/>
                          </a:stretch>
                        </pic:blipFill>
                        <pic:spPr>
                          <a:xfrm>
                            <a:off x="0" y="0"/>
                            <a:ext cx="339090" cy="105918"/>
                          </a:xfrm>
                          <a:prstGeom prst="rect">
                            <a:avLst/>
                          </a:prstGeom>
                        </pic:spPr>
                      </pic:pic>
                    </a:graphicData>
                  </a:graphic>
                </wp:inline>
              </w:drawing>
            </w:r>
            <w:r>
              <w:rPr>
                <w:rFonts w:ascii="Arial" w:eastAsia="Arial" w:hAnsi="Arial" w:cs="Arial"/>
                <w:b/>
              </w:rPr>
              <w:t xml:space="preserve"> </w:t>
            </w:r>
            <w:r>
              <w:rPr>
                <w:b/>
              </w:rPr>
              <w:t xml:space="preserve">Dofinansowanie do 50% oprocentowania kredytu bankowego zaciągniętego przez </w:t>
            </w:r>
            <w:r>
              <w:rPr>
                <w:b/>
              </w:rPr>
              <w:t xml:space="preserve">osobę niepełnosprawną prowadzącą działalność gospodarczą albo własne lub dzierżawione gospodarstwo rolne na kontynuowanie tej działalności - art. 13 ustawy o rehabilitacji </w:t>
            </w:r>
          </w:p>
        </w:tc>
      </w:tr>
    </w:tbl>
    <w:p w14:paraId="0412E5ED" w14:textId="77777777" w:rsidR="00E26C14" w:rsidRDefault="00CB3576">
      <w:pPr>
        <w:spacing w:after="124"/>
        <w:ind w:right="47"/>
      </w:pPr>
      <w:r>
        <w:t>Do starostów wpłynęło 16 wniosków o dofinansowanie na łączną kwotę 78.560,00 zł. Zawartych zostało przez 11 starostów 17 umów na kwotę 78.101,00 zł. W minionym roku dofinansowanie do art. 13 ustawy o rehabilitacji otrzymało 17 osób niepeł</w:t>
      </w:r>
      <w:r>
        <w:t xml:space="preserve">nosprawnych na </w:t>
      </w:r>
      <w:r>
        <w:t>kwo</w:t>
      </w:r>
      <w:r>
        <w:t>tę 75.093,00 zł.  W porównaniu do roku poprzedniego wykorzystanie środków na ten cel wzrosło o 43,79%, tj. o kwotę w wysokości 22.868,00 zł</w:t>
      </w:r>
      <w:r>
        <w:t xml:space="preserve">. </w:t>
      </w:r>
      <w:r>
        <w:t>Wśród tych osób było 5 kobiet, które otrzymały dofinansowanie</w:t>
      </w:r>
      <w:r>
        <w:t xml:space="preserve"> </w:t>
      </w:r>
      <w:r>
        <w:t>w kwocie 15.432,00 zł i 2 mieszkańców wsi, którzy otr</w:t>
      </w:r>
      <w:r>
        <w:t xml:space="preserve">zymali dofinansowanie w kwocie 10.384,00 zł. </w:t>
      </w:r>
      <w:r>
        <w:t xml:space="preserve"> </w:t>
      </w:r>
    </w:p>
    <w:p w14:paraId="640B61AE" w14:textId="77777777" w:rsidR="00E26C14" w:rsidRDefault="00CB3576">
      <w:pPr>
        <w:spacing w:after="94"/>
      </w:pPr>
      <w:r>
        <w:t>Szczegółowe dane dotyczące dofinansowania do 50% oprocentowania kredytu bankowego zaciągniętego przez osobę niepełnosprawną prowadzącą działalność gospodarczą albo własne lub dzierżawione gospodarstwo rolne na</w:t>
      </w:r>
      <w:r>
        <w:t xml:space="preserve"> kontynuowanie tej działalności znajdują się </w:t>
      </w:r>
      <w:r>
        <w:t xml:space="preserve">w Tabeli nr 36. </w:t>
      </w:r>
    </w:p>
    <w:tbl>
      <w:tblPr>
        <w:tblStyle w:val="TableGrid"/>
        <w:tblW w:w="9302" w:type="dxa"/>
        <w:tblInd w:w="-112" w:type="dxa"/>
        <w:tblCellMar>
          <w:top w:w="70" w:type="dxa"/>
          <w:left w:w="0" w:type="dxa"/>
          <w:bottom w:w="0" w:type="dxa"/>
          <w:right w:w="9" w:type="dxa"/>
        </w:tblCellMar>
        <w:tblLook w:val="04A0" w:firstRow="1" w:lastRow="0" w:firstColumn="1" w:lastColumn="0" w:noHBand="0" w:noVBand="1"/>
      </w:tblPr>
      <w:tblGrid>
        <w:gridCol w:w="4108"/>
        <w:gridCol w:w="807"/>
        <w:gridCol w:w="2237"/>
        <w:gridCol w:w="338"/>
        <w:gridCol w:w="568"/>
        <w:gridCol w:w="1244"/>
      </w:tblGrid>
      <w:tr w:rsidR="00E26C14" w14:paraId="6F02F989" w14:textId="77777777">
        <w:trPr>
          <w:trHeight w:val="413"/>
        </w:trPr>
        <w:tc>
          <w:tcPr>
            <w:tcW w:w="4109" w:type="dxa"/>
            <w:tcBorders>
              <w:top w:val="single" w:sz="4" w:space="0" w:color="000000"/>
              <w:left w:val="single" w:sz="4" w:space="0" w:color="000000"/>
              <w:bottom w:val="nil"/>
              <w:right w:val="nil"/>
            </w:tcBorders>
            <w:shd w:val="clear" w:color="auto" w:fill="00B050"/>
          </w:tcPr>
          <w:p w14:paraId="23AF2CF9" w14:textId="77777777" w:rsidR="00E26C14" w:rsidRDefault="00CB3576">
            <w:pPr>
              <w:tabs>
                <w:tab w:val="center" w:pos="3227"/>
              </w:tabs>
              <w:spacing w:after="0" w:line="259" w:lineRule="auto"/>
              <w:ind w:left="0" w:firstLine="0"/>
            </w:pPr>
            <w:r>
              <w:rPr>
                <w:noProof/>
              </w:rPr>
              <w:drawing>
                <wp:inline distT="0" distB="0" distL="0" distR="0" wp14:anchorId="24D689CA" wp14:editId="5570CE91">
                  <wp:extent cx="339090" cy="105918"/>
                  <wp:effectExtent l="0" t="0" r="0" b="0"/>
                  <wp:docPr id="25990" name="Picture 25990"/>
                  <wp:cNvGraphicFramePr/>
                  <a:graphic xmlns:a="http://schemas.openxmlformats.org/drawingml/2006/main">
                    <a:graphicData uri="http://schemas.openxmlformats.org/drawingml/2006/picture">
                      <pic:pic xmlns:pic="http://schemas.openxmlformats.org/drawingml/2006/picture">
                        <pic:nvPicPr>
                          <pic:cNvPr id="25990" name="Picture 25990"/>
                          <pic:cNvPicPr/>
                        </pic:nvPicPr>
                        <pic:blipFill>
                          <a:blip r:embed="rId164"/>
                          <a:stretch>
                            <a:fillRect/>
                          </a:stretch>
                        </pic:blipFill>
                        <pic:spPr>
                          <a:xfrm>
                            <a:off x="0" y="0"/>
                            <a:ext cx="339090" cy="105918"/>
                          </a:xfrm>
                          <a:prstGeom prst="rect">
                            <a:avLst/>
                          </a:prstGeom>
                        </pic:spPr>
                      </pic:pic>
                    </a:graphicData>
                  </a:graphic>
                </wp:inline>
              </w:drawing>
            </w:r>
            <w:r>
              <w:rPr>
                <w:rFonts w:ascii="Arial" w:eastAsia="Arial" w:hAnsi="Arial" w:cs="Arial"/>
                <w:b/>
              </w:rPr>
              <w:t xml:space="preserve"> </w:t>
            </w:r>
            <w:r>
              <w:rPr>
                <w:b/>
              </w:rPr>
              <w:t xml:space="preserve">Dofinansowanie </w:t>
            </w:r>
            <w:r>
              <w:rPr>
                <w:b/>
              </w:rPr>
              <w:tab/>
              <w:t xml:space="preserve">uczestnictwa </w:t>
            </w:r>
          </w:p>
        </w:tc>
        <w:tc>
          <w:tcPr>
            <w:tcW w:w="807" w:type="dxa"/>
            <w:tcBorders>
              <w:top w:val="single" w:sz="4" w:space="0" w:color="000000"/>
              <w:left w:val="nil"/>
              <w:bottom w:val="nil"/>
              <w:right w:val="nil"/>
            </w:tcBorders>
            <w:shd w:val="clear" w:color="auto" w:fill="00B050"/>
          </w:tcPr>
          <w:p w14:paraId="125D215B" w14:textId="77777777" w:rsidR="00E26C14" w:rsidRDefault="00CB3576">
            <w:pPr>
              <w:spacing w:after="0" w:line="259" w:lineRule="auto"/>
              <w:ind w:left="44" w:firstLine="0"/>
            </w:pPr>
            <w:r>
              <w:rPr>
                <w:b/>
              </w:rPr>
              <w:t xml:space="preserve">osób </w:t>
            </w:r>
          </w:p>
        </w:tc>
        <w:tc>
          <w:tcPr>
            <w:tcW w:w="2237" w:type="dxa"/>
            <w:tcBorders>
              <w:top w:val="single" w:sz="4" w:space="0" w:color="000000"/>
              <w:left w:val="nil"/>
              <w:bottom w:val="nil"/>
              <w:right w:val="nil"/>
            </w:tcBorders>
            <w:shd w:val="clear" w:color="auto" w:fill="00B050"/>
          </w:tcPr>
          <w:p w14:paraId="19D54BD2" w14:textId="77777777" w:rsidR="00E26C14" w:rsidRDefault="00CB3576">
            <w:pPr>
              <w:spacing w:after="0" w:line="259" w:lineRule="auto"/>
              <w:ind w:left="0" w:firstLine="0"/>
            </w:pPr>
            <w:r>
              <w:rPr>
                <w:b/>
              </w:rPr>
              <w:t xml:space="preserve">niepełnosprawnych </w:t>
            </w:r>
          </w:p>
        </w:tc>
        <w:tc>
          <w:tcPr>
            <w:tcW w:w="338" w:type="dxa"/>
            <w:tcBorders>
              <w:top w:val="single" w:sz="4" w:space="0" w:color="000000"/>
              <w:left w:val="nil"/>
              <w:bottom w:val="nil"/>
              <w:right w:val="nil"/>
            </w:tcBorders>
            <w:shd w:val="clear" w:color="auto" w:fill="00B050"/>
          </w:tcPr>
          <w:p w14:paraId="26CA6DC4" w14:textId="77777777" w:rsidR="00E26C14" w:rsidRDefault="00CB3576">
            <w:pPr>
              <w:spacing w:after="0" w:line="259" w:lineRule="auto"/>
              <w:ind w:left="0" w:firstLine="0"/>
            </w:pPr>
            <w:r>
              <w:rPr>
                <w:b/>
              </w:rPr>
              <w:t xml:space="preserve">i </w:t>
            </w:r>
          </w:p>
        </w:tc>
        <w:tc>
          <w:tcPr>
            <w:tcW w:w="568" w:type="dxa"/>
            <w:tcBorders>
              <w:top w:val="single" w:sz="4" w:space="0" w:color="000000"/>
              <w:left w:val="nil"/>
              <w:bottom w:val="nil"/>
              <w:right w:val="nil"/>
            </w:tcBorders>
            <w:shd w:val="clear" w:color="auto" w:fill="00B050"/>
          </w:tcPr>
          <w:p w14:paraId="3EE1ADB4" w14:textId="77777777" w:rsidR="00E26C14" w:rsidRDefault="00CB3576">
            <w:pPr>
              <w:spacing w:after="0" w:line="259" w:lineRule="auto"/>
              <w:ind w:left="0" w:firstLine="0"/>
            </w:pPr>
            <w:r>
              <w:rPr>
                <w:b/>
              </w:rPr>
              <w:t xml:space="preserve">ich </w:t>
            </w:r>
          </w:p>
        </w:tc>
        <w:tc>
          <w:tcPr>
            <w:tcW w:w="1244" w:type="dxa"/>
            <w:tcBorders>
              <w:top w:val="single" w:sz="4" w:space="0" w:color="000000"/>
              <w:left w:val="nil"/>
              <w:bottom w:val="nil"/>
              <w:right w:val="single" w:sz="8" w:space="0" w:color="000000"/>
            </w:tcBorders>
            <w:shd w:val="clear" w:color="auto" w:fill="00B050"/>
          </w:tcPr>
          <w:p w14:paraId="72D1A063" w14:textId="77777777" w:rsidR="00E26C14" w:rsidRDefault="00CB3576">
            <w:pPr>
              <w:spacing w:after="0" w:line="259" w:lineRule="auto"/>
              <w:ind w:left="0" w:firstLine="0"/>
              <w:jc w:val="both"/>
            </w:pPr>
            <w:r>
              <w:rPr>
                <w:b/>
              </w:rPr>
              <w:t xml:space="preserve">opiekunów  </w:t>
            </w:r>
          </w:p>
        </w:tc>
      </w:tr>
      <w:tr w:rsidR="00E26C14" w14:paraId="4BF80286" w14:textId="77777777">
        <w:trPr>
          <w:trHeight w:val="954"/>
        </w:trPr>
        <w:tc>
          <w:tcPr>
            <w:tcW w:w="4109" w:type="dxa"/>
            <w:tcBorders>
              <w:top w:val="nil"/>
              <w:left w:val="single" w:sz="4" w:space="0" w:color="000000"/>
              <w:bottom w:val="single" w:sz="8" w:space="0" w:color="000000"/>
              <w:right w:val="nil"/>
            </w:tcBorders>
            <w:shd w:val="clear" w:color="auto" w:fill="00B050"/>
          </w:tcPr>
          <w:p w14:paraId="602BFB79" w14:textId="77777777" w:rsidR="00E26C14" w:rsidRDefault="00CB3576">
            <w:pPr>
              <w:tabs>
                <w:tab w:val="center" w:pos="561"/>
                <w:tab w:val="center" w:pos="1401"/>
                <w:tab w:val="center" w:pos="3001"/>
              </w:tabs>
              <w:spacing w:after="123" w:line="259" w:lineRule="auto"/>
              <w:ind w:left="0" w:firstLine="0"/>
            </w:pPr>
            <w:r>
              <w:rPr>
                <w:sz w:val="22"/>
              </w:rPr>
              <w:tab/>
            </w:r>
            <w:r>
              <w:rPr>
                <w:b/>
              </w:rPr>
              <w:t xml:space="preserve">w </w:t>
            </w:r>
            <w:r>
              <w:rPr>
                <w:b/>
              </w:rPr>
              <w:tab/>
              <w:t xml:space="preserve">turnusach </w:t>
            </w:r>
            <w:r>
              <w:rPr>
                <w:b/>
              </w:rPr>
              <w:tab/>
              <w:t xml:space="preserve">rehabilitacyjnych </w:t>
            </w:r>
          </w:p>
          <w:p w14:paraId="125B30CB" w14:textId="77777777" w:rsidR="00E26C14" w:rsidRDefault="00CB3576">
            <w:pPr>
              <w:spacing w:after="0" w:line="259" w:lineRule="auto"/>
              <w:ind w:left="472" w:firstLine="0"/>
            </w:pPr>
            <w:r>
              <w:rPr>
                <w:b/>
              </w:rPr>
              <w:t xml:space="preserve">o rehabilitacji </w:t>
            </w:r>
          </w:p>
        </w:tc>
        <w:tc>
          <w:tcPr>
            <w:tcW w:w="807" w:type="dxa"/>
            <w:tcBorders>
              <w:top w:val="nil"/>
              <w:left w:val="nil"/>
              <w:bottom w:val="single" w:sz="8" w:space="0" w:color="000000"/>
              <w:right w:val="nil"/>
            </w:tcBorders>
            <w:shd w:val="clear" w:color="auto" w:fill="00B050"/>
          </w:tcPr>
          <w:p w14:paraId="4F6B9B6F" w14:textId="77777777" w:rsidR="00E26C14" w:rsidRDefault="00CB3576">
            <w:pPr>
              <w:tabs>
                <w:tab w:val="right" w:pos="797"/>
              </w:tabs>
              <w:spacing w:after="0" w:line="259" w:lineRule="auto"/>
              <w:ind w:left="0" w:firstLine="0"/>
            </w:pPr>
            <w:r>
              <w:rPr>
                <w:b/>
              </w:rPr>
              <w:t xml:space="preserve">- </w:t>
            </w:r>
            <w:r>
              <w:rPr>
                <w:b/>
              </w:rPr>
              <w:tab/>
              <w:t xml:space="preserve">art. </w:t>
            </w:r>
          </w:p>
        </w:tc>
        <w:tc>
          <w:tcPr>
            <w:tcW w:w="2237" w:type="dxa"/>
            <w:tcBorders>
              <w:top w:val="nil"/>
              <w:left w:val="nil"/>
              <w:bottom w:val="single" w:sz="8" w:space="0" w:color="000000"/>
              <w:right w:val="nil"/>
            </w:tcBorders>
            <w:shd w:val="clear" w:color="auto" w:fill="00B050"/>
          </w:tcPr>
          <w:p w14:paraId="6E36DA4C" w14:textId="77777777" w:rsidR="00E26C14" w:rsidRDefault="00CB3576">
            <w:pPr>
              <w:tabs>
                <w:tab w:val="center" w:pos="912"/>
                <w:tab w:val="center" w:pos="1410"/>
                <w:tab w:val="right" w:pos="2227"/>
              </w:tabs>
              <w:spacing w:after="0" w:line="259" w:lineRule="auto"/>
              <w:ind w:left="0" w:firstLine="0"/>
            </w:pPr>
            <w:r>
              <w:rPr>
                <w:b/>
              </w:rPr>
              <w:t xml:space="preserve">35a </w:t>
            </w:r>
            <w:r>
              <w:rPr>
                <w:b/>
              </w:rPr>
              <w:tab/>
              <w:t xml:space="preserve">ust. </w:t>
            </w:r>
            <w:r>
              <w:rPr>
                <w:b/>
              </w:rPr>
              <w:tab/>
              <w:t xml:space="preserve">1 </w:t>
            </w:r>
            <w:r>
              <w:rPr>
                <w:b/>
              </w:rPr>
              <w:tab/>
              <w:t xml:space="preserve">pkt </w:t>
            </w:r>
          </w:p>
        </w:tc>
        <w:tc>
          <w:tcPr>
            <w:tcW w:w="338" w:type="dxa"/>
            <w:tcBorders>
              <w:top w:val="nil"/>
              <w:left w:val="nil"/>
              <w:bottom w:val="single" w:sz="8" w:space="0" w:color="000000"/>
              <w:right w:val="nil"/>
            </w:tcBorders>
            <w:shd w:val="clear" w:color="auto" w:fill="00B050"/>
          </w:tcPr>
          <w:p w14:paraId="496181CE" w14:textId="77777777" w:rsidR="00E26C14" w:rsidRDefault="00CB3576">
            <w:pPr>
              <w:spacing w:after="0" w:line="259" w:lineRule="auto"/>
              <w:ind w:left="60" w:firstLine="0"/>
            </w:pPr>
            <w:r>
              <w:rPr>
                <w:b/>
              </w:rPr>
              <w:t xml:space="preserve">7 </w:t>
            </w:r>
          </w:p>
        </w:tc>
        <w:tc>
          <w:tcPr>
            <w:tcW w:w="568" w:type="dxa"/>
            <w:tcBorders>
              <w:top w:val="nil"/>
              <w:left w:val="nil"/>
              <w:bottom w:val="single" w:sz="8" w:space="0" w:color="000000"/>
              <w:right w:val="nil"/>
            </w:tcBorders>
            <w:shd w:val="clear" w:color="auto" w:fill="00B050"/>
          </w:tcPr>
          <w:p w14:paraId="3CBDA0C4" w14:textId="77777777" w:rsidR="00E26C14" w:rsidRDefault="00CB3576">
            <w:pPr>
              <w:spacing w:after="0" w:line="259" w:lineRule="auto"/>
              <w:ind w:left="93" w:firstLine="0"/>
            </w:pPr>
            <w:r>
              <w:rPr>
                <w:b/>
              </w:rPr>
              <w:t xml:space="preserve">lit. </w:t>
            </w:r>
          </w:p>
        </w:tc>
        <w:tc>
          <w:tcPr>
            <w:tcW w:w="1244" w:type="dxa"/>
            <w:tcBorders>
              <w:top w:val="nil"/>
              <w:left w:val="nil"/>
              <w:bottom w:val="single" w:sz="8" w:space="0" w:color="000000"/>
              <w:right w:val="single" w:sz="8" w:space="0" w:color="000000"/>
            </w:tcBorders>
            <w:shd w:val="clear" w:color="auto" w:fill="00B050"/>
          </w:tcPr>
          <w:p w14:paraId="51CD4C61" w14:textId="77777777" w:rsidR="00E26C14" w:rsidRDefault="00CB3576">
            <w:pPr>
              <w:tabs>
                <w:tab w:val="right" w:pos="1234"/>
              </w:tabs>
              <w:spacing w:after="0" w:line="259" w:lineRule="auto"/>
              <w:ind w:left="0" w:firstLine="0"/>
            </w:pPr>
            <w:r>
              <w:rPr>
                <w:b/>
              </w:rPr>
              <w:t xml:space="preserve">a </w:t>
            </w:r>
            <w:r>
              <w:rPr>
                <w:b/>
              </w:rPr>
              <w:tab/>
              <w:t xml:space="preserve">ustawy  </w:t>
            </w:r>
          </w:p>
        </w:tc>
      </w:tr>
    </w:tbl>
    <w:p w14:paraId="0485ADFE" w14:textId="77777777" w:rsidR="00E26C14" w:rsidRDefault="00CB3576">
      <w:pPr>
        <w:spacing w:after="8"/>
        <w:ind w:right="561"/>
      </w:pPr>
      <w:r>
        <w:t xml:space="preserve">O dofinansowanie kosztów turnusu rehabilitacyjnego ubiegało się 100.758 osób, z tego </w:t>
      </w:r>
    </w:p>
    <w:p w14:paraId="17709E8D" w14:textId="77777777" w:rsidR="00E26C14" w:rsidRDefault="00CB3576">
      <w:pPr>
        <w:spacing w:after="8"/>
        <w:ind w:right="561"/>
      </w:pPr>
      <w:r>
        <w:lastRenderedPageBreak/>
        <w:t xml:space="preserve">70.286 osób niepełnosprawnych oraz 30.472 opiekunów osób niepełnosprawnych. </w:t>
      </w:r>
    </w:p>
    <w:p w14:paraId="567F4051" w14:textId="77777777" w:rsidR="00E26C14" w:rsidRDefault="00CB3576">
      <w:pPr>
        <w:spacing w:after="6"/>
      </w:pPr>
      <w:r>
        <w:t>Dofinansowanie zostało przyznane dla ogółem 88.340 osób na łączną kwotę 112.912.252,00 zł.</w:t>
      </w:r>
      <w:r>
        <w:t xml:space="preserve"> </w:t>
      </w:r>
    </w:p>
    <w:p w14:paraId="6AD34CFF" w14:textId="77777777" w:rsidR="00E26C14" w:rsidRDefault="00CB3576">
      <w:pPr>
        <w:spacing w:after="5"/>
        <w:ind w:right="1"/>
      </w:pPr>
      <w:r>
        <w:t>N</w:t>
      </w:r>
      <w:r>
        <w:t>a realizację zadania w zakresie dofinansowania turnusów rehabilitacyjnych 369 samorządów wypłaciło kwotę 104.717.266,00</w:t>
      </w:r>
      <w:r>
        <w:t xml:space="preserve"> </w:t>
      </w:r>
      <w:r>
        <w:t>zł</w:t>
      </w:r>
      <w:r>
        <w:t xml:space="preserve"> </w:t>
      </w:r>
      <w:r>
        <w:t xml:space="preserve">na rzecz 79.057 osób, z czego: na rzecz 46.261 dorosłych osób niepełnosprawnych 66.172.667,00 zł i na rzecz 9.303 dzieci i młodzieży </w:t>
      </w:r>
      <w:r>
        <w:t>niepełnosprawnej 14.384.826,00 zł oraz kwotę 24.159.773,00 zł na rzecz 23.493 opiekunów.</w:t>
      </w:r>
      <w:r>
        <w:rPr>
          <w:i/>
        </w:rPr>
        <w:t xml:space="preserve"> </w:t>
      </w:r>
      <w:r>
        <w:t xml:space="preserve">Przeciętne dofinansowanie na osobę wyniosło 1.325,00 zł. </w:t>
      </w:r>
      <w:r>
        <w:t xml:space="preserve"> </w:t>
      </w:r>
    </w:p>
    <w:p w14:paraId="473DD037" w14:textId="77777777" w:rsidR="00E26C14" w:rsidRDefault="00CB3576">
      <w:pPr>
        <w:spacing w:after="0" w:line="259" w:lineRule="auto"/>
        <w:ind w:left="0" w:firstLine="0"/>
      </w:pPr>
      <w:r>
        <w:t xml:space="preserve"> </w:t>
      </w:r>
    </w:p>
    <w:p w14:paraId="2969B84E" w14:textId="77777777" w:rsidR="00E26C14" w:rsidRDefault="00CB3576">
      <w:pPr>
        <w:spacing w:after="5" w:line="268" w:lineRule="auto"/>
        <w:ind w:right="18"/>
      </w:pPr>
      <w:r>
        <w:rPr>
          <w:b/>
          <w:i/>
          <w:color w:val="2E74B5"/>
        </w:rPr>
        <w:t xml:space="preserve">W porównaniu do roku poprzedniego wykorzystanie środków na ten cel zwiększyło się o 46,76%, tj. o kwotę w wysokości 48.965.418,00 zł, a liczba osób, które uczestniczyły w turnusach była większa o 31.582 osób (wzrost o 39,95%). </w:t>
      </w:r>
    </w:p>
    <w:p w14:paraId="57D05882" w14:textId="77777777" w:rsidR="00E26C14" w:rsidRDefault="00CB3576">
      <w:pPr>
        <w:spacing w:after="20" w:line="259" w:lineRule="auto"/>
        <w:ind w:left="0" w:firstLine="0"/>
      </w:pPr>
      <w:r>
        <w:t xml:space="preserve"> </w:t>
      </w:r>
    </w:p>
    <w:p w14:paraId="6EE05AB3" w14:textId="77777777" w:rsidR="00E26C14" w:rsidRDefault="00CB3576">
      <w:pPr>
        <w:spacing w:after="8"/>
      </w:pPr>
      <w:r>
        <w:t xml:space="preserve">Wśród w/w osób dofinansowano 17.256 mieszkańców wsi (21,83%) na kwotę w wysokości </w:t>
      </w:r>
    </w:p>
    <w:p w14:paraId="30047F50" w14:textId="77777777" w:rsidR="00E26C14" w:rsidRDefault="00CB3576">
      <w:pPr>
        <w:spacing w:after="10"/>
        <w:ind w:right="561"/>
      </w:pPr>
      <w:r>
        <w:t>25.206.418,00 zł oraz 33.622 kobiety (42,53%) na kwotę 47.970.903,00 zł.</w:t>
      </w:r>
      <w:r>
        <w:t xml:space="preserve"> </w:t>
      </w:r>
    </w:p>
    <w:p w14:paraId="3794E453" w14:textId="77777777" w:rsidR="00E26C14" w:rsidRDefault="00CB3576">
      <w:pPr>
        <w:spacing w:after="20" w:line="259" w:lineRule="auto"/>
        <w:ind w:left="0" w:firstLine="0"/>
      </w:pPr>
      <w:r>
        <w:t xml:space="preserve"> </w:t>
      </w:r>
    </w:p>
    <w:p w14:paraId="660809D5" w14:textId="77777777" w:rsidR="00E26C14" w:rsidRDefault="00CB3576">
      <w:pPr>
        <w:spacing w:after="93"/>
      </w:pPr>
      <w:r>
        <w:t>Szczegółowe dane dotyczące dofinansowania uczestnictwa osób niepełnosprawnych i ich opiekunów w t</w:t>
      </w:r>
      <w:r>
        <w:t xml:space="preserve">urnusach rehabilitacyjnych znajdują się w Tabeli nr </w:t>
      </w:r>
      <w:r>
        <w:t xml:space="preserve">37. </w:t>
      </w:r>
    </w:p>
    <w:tbl>
      <w:tblPr>
        <w:tblStyle w:val="TableGrid"/>
        <w:tblW w:w="9302" w:type="dxa"/>
        <w:tblInd w:w="-112" w:type="dxa"/>
        <w:tblCellMar>
          <w:top w:w="71" w:type="dxa"/>
          <w:left w:w="124" w:type="dxa"/>
          <w:bottom w:w="0" w:type="dxa"/>
          <w:right w:w="63" w:type="dxa"/>
        </w:tblCellMar>
        <w:tblLook w:val="04A0" w:firstRow="1" w:lastRow="0" w:firstColumn="1" w:lastColumn="0" w:noHBand="0" w:noVBand="1"/>
      </w:tblPr>
      <w:tblGrid>
        <w:gridCol w:w="9302"/>
      </w:tblGrid>
      <w:tr w:rsidR="00E26C14" w14:paraId="66DD5AB7"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D6E2DBC" w14:textId="77777777" w:rsidR="00E26C14" w:rsidRDefault="00CB3576">
            <w:pPr>
              <w:spacing w:after="0" w:line="259" w:lineRule="auto"/>
              <w:ind w:left="348" w:hanging="348"/>
              <w:jc w:val="both"/>
            </w:pPr>
            <w:r>
              <w:rPr>
                <w:noProof/>
              </w:rPr>
              <w:drawing>
                <wp:inline distT="0" distB="0" distL="0" distR="0" wp14:anchorId="63B175C1" wp14:editId="29FF483A">
                  <wp:extent cx="339090" cy="107442"/>
                  <wp:effectExtent l="0" t="0" r="0" b="0"/>
                  <wp:docPr id="26080" name="Picture 26080"/>
                  <wp:cNvGraphicFramePr/>
                  <a:graphic xmlns:a="http://schemas.openxmlformats.org/drawingml/2006/main">
                    <a:graphicData uri="http://schemas.openxmlformats.org/drawingml/2006/picture">
                      <pic:pic xmlns:pic="http://schemas.openxmlformats.org/drawingml/2006/picture">
                        <pic:nvPicPr>
                          <pic:cNvPr id="26080" name="Picture 26080"/>
                          <pic:cNvPicPr/>
                        </pic:nvPicPr>
                        <pic:blipFill>
                          <a:blip r:embed="rId165"/>
                          <a:stretch>
                            <a:fillRect/>
                          </a:stretch>
                        </pic:blipFill>
                        <pic:spPr>
                          <a:xfrm>
                            <a:off x="0" y="0"/>
                            <a:ext cx="339090" cy="107442"/>
                          </a:xfrm>
                          <a:prstGeom prst="rect">
                            <a:avLst/>
                          </a:prstGeom>
                        </pic:spPr>
                      </pic:pic>
                    </a:graphicData>
                  </a:graphic>
                </wp:inline>
              </w:drawing>
            </w:r>
            <w:r>
              <w:rPr>
                <w:rFonts w:ascii="Arial" w:eastAsia="Arial" w:hAnsi="Arial" w:cs="Arial"/>
                <w:b/>
              </w:rPr>
              <w:t xml:space="preserve"> </w:t>
            </w:r>
            <w:r>
              <w:rPr>
                <w:b/>
              </w:rPr>
              <w:t xml:space="preserve">Dofinansowanie kosztów tworzenia i działania warsztatów terapii zajęciowej - art. 35a ust. 1 pkt 8 ustawy o rehabilitacji </w:t>
            </w:r>
          </w:p>
        </w:tc>
      </w:tr>
    </w:tbl>
    <w:p w14:paraId="54EDFB04" w14:textId="77777777" w:rsidR="00E26C14" w:rsidRDefault="00CB3576">
      <w:pPr>
        <w:spacing w:after="124"/>
      </w:pPr>
      <w:r>
        <w:t>W okresie sprawozdawczym dofinansowanie kosztów tworzenia ze środków PFRO</w:t>
      </w:r>
      <w:r>
        <w:t xml:space="preserve">N otrzymał </w:t>
      </w:r>
      <w:r>
        <w:t xml:space="preserve"> </w:t>
      </w:r>
      <w:r>
        <w:t xml:space="preserve">organizator 1 warsztatu terapii zajęciowej (wtz) w kwocie 70.000,00 zł. </w:t>
      </w:r>
      <w:r>
        <w:t xml:space="preserve"> </w:t>
      </w:r>
    </w:p>
    <w:p w14:paraId="48C3AECE" w14:textId="77777777" w:rsidR="00E26C14" w:rsidRDefault="00CB3576">
      <w:pPr>
        <w:spacing w:after="126"/>
      </w:pPr>
      <w:r>
        <w:t>Środki na finansowanie kosztów działania warsztatów wyliczone wg algorytmu uwzględniają zobowiązania z tytułu umów zawartych w tym zakresie do 31 grudnia roku poprzedzają</w:t>
      </w:r>
      <w:r>
        <w:t>cego realizację tego zadania. Przypadająca powiatom kwota na wypłatę zobowiązań w tym zakresie wyniosła 616.491.840,00</w:t>
      </w:r>
      <w:r>
        <w:t xml:space="preserve"> </w:t>
      </w:r>
      <w:r>
        <w:t>zł.</w:t>
      </w:r>
      <w:r>
        <w:t xml:space="preserve"> </w:t>
      </w:r>
    </w:p>
    <w:p w14:paraId="1615F353" w14:textId="77777777" w:rsidR="00E26C14" w:rsidRDefault="00CB3576">
      <w:pPr>
        <w:spacing w:after="127"/>
        <w:ind w:right="561"/>
      </w:pPr>
      <w:r>
        <w:t>Dofinansowania kosztów działania udzielono</w:t>
      </w:r>
      <w:r>
        <w:t xml:space="preserve"> </w:t>
      </w:r>
      <w:r>
        <w:t>organizatorom 4 warsztatów powstałych w roku sprawozdawczym na kwotę 1.612.133,00 zł. W k</w:t>
      </w:r>
      <w:r>
        <w:t>raju na koniec roku poza 4 finansowanymi wtz ze środków PFRON działał także 1 wtz finansowany z innych źródeł.</w:t>
      </w:r>
      <w:r>
        <w:t xml:space="preserve"> </w:t>
      </w:r>
    </w:p>
    <w:p w14:paraId="63246C80" w14:textId="77777777" w:rsidR="00E26C14" w:rsidRDefault="00CB3576">
      <w:pPr>
        <w:spacing w:after="124"/>
      </w:pPr>
      <w:r>
        <w:t>Dofinansowania kosztów działania udzielono organizatorom 724 warsztatów powstałych w latach poprzednich z tego 125 warsztatom, których organizatorem jest jednostka sektora finansów publicznych na kwotę 102.647.204,00 zł oraz 599 warsztatom prowadzonym prze</w:t>
      </w:r>
      <w:r>
        <w:t>z jednostki spoza sektora finansów publicznych na kwotę</w:t>
      </w:r>
      <w:r>
        <w:t xml:space="preserve"> </w:t>
      </w:r>
      <w:r>
        <w:t xml:space="preserve">511.655.667,00 zł. </w:t>
      </w:r>
      <w:r>
        <w:t xml:space="preserve"> </w:t>
      </w:r>
    </w:p>
    <w:p w14:paraId="076350EE" w14:textId="77777777" w:rsidR="00E26C14" w:rsidRDefault="00CB3576">
      <w:pPr>
        <w:spacing w:after="124"/>
      </w:pPr>
      <w:r>
        <w:t xml:space="preserve">Na koniec okresu sprawozdawczego 28.399 uczestników wtz odbywało terapię zajęciową </w:t>
      </w:r>
      <w:r>
        <w:t xml:space="preserve">- </w:t>
      </w:r>
      <w:r>
        <w:t>210 osób w warsztatach przy zakładach pracy chronionej (0,74%), 12.705 osób to kobiety (44,74%</w:t>
      </w:r>
      <w:r>
        <w:t xml:space="preserve">), 111 to młodzież do 18 roku włącznie (0,39%).  </w:t>
      </w:r>
      <w:r>
        <w:t xml:space="preserve"> </w:t>
      </w:r>
    </w:p>
    <w:p w14:paraId="0824798E" w14:textId="77777777" w:rsidR="00E26C14" w:rsidRDefault="00CB3576">
      <w:pPr>
        <w:spacing w:after="175"/>
      </w:pPr>
      <w:r>
        <w:t xml:space="preserve">Spośród 1.606 uczestników, którzy opuścili warsztaty 222 osób niepełnosprawnych podjęło </w:t>
      </w:r>
      <w:r>
        <w:t xml:space="preserve">zatrudnienie w tym: </w:t>
      </w:r>
    </w:p>
    <w:p w14:paraId="7A57EDD0" w14:textId="77777777" w:rsidR="00E26C14" w:rsidRDefault="00CB3576">
      <w:pPr>
        <w:numPr>
          <w:ilvl w:val="0"/>
          <w:numId w:val="107"/>
        </w:numPr>
        <w:spacing w:after="152"/>
        <w:ind w:right="561" w:hanging="566"/>
      </w:pPr>
      <w:r>
        <w:lastRenderedPageBreak/>
        <w:t>99 osób w zakładach aktywności zawodowej,</w:t>
      </w:r>
      <w:r>
        <w:t xml:space="preserve"> </w:t>
      </w:r>
    </w:p>
    <w:p w14:paraId="1A4B2B5E" w14:textId="77777777" w:rsidR="00E26C14" w:rsidRDefault="00CB3576">
      <w:pPr>
        <w:numPr>
          <w:ilvl w:val="0"/>
          <w:numId w:val="107"/>
        </w:numPr>
        <w:spacing w:after="151"/>
        <w:ind w:right="561" w:hanging="566"/>
      </w:pPr>
      <w:r>
        <w:t>12 osób w zakładach pracy chronionej,</w:t>
      </w:r>
      <w:r>
        <w:t xml:space="preserve"> </w:t>
      </w:r>
    </w:p>
    <w:p w14:paraId="50CB70B7" w14:textId="77777777" w:rsidR="00E26C14" w:rsidRDefault="00CB3576">
      <w:pPr>
        <w:numPr>
          <w:ilvl w:val="0"/>
          <w:numId w:val="107"/>
        </w:numPr>
        <w:spacing w:after="2" w:line="380" w:lineRule="auto"/>
        <w:ind w:right="561" w:hanging="566"/>
      </w:pPr>
      <w:r>
        <w:t>7 osób w spółd</w:t>
      </w:r>
      <w:r>
        <w:t>zielniach socjalnych,</w:t>
      </w:r>
      <w: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25 osób w przedsiębiorstwach społecznych,</w:t>
      </w:r>
      <w:r>
        <w:t xml:space="preserve"> </w:t>
      </w:r>
    </w:p>
    <w:p w14:paraId="27B005D5" w14:textId="77777777" w:rsidR="00E26C14" w:rsidRDefault="00CB3576">
      <w:pPr>
        <w:numPr>
          <w:ilvl w:val="0"/>
          <w:numId w:val="107"/>
        </w:numPr>
        <w:ind w:right="561" w:hanging="566"/>
      </w:pPr>
      <w:r>
        <w:t xml:space="preserve">13 osoby w organizacjach pozarządowych. </w:t>
      </w:r>
      <w:r>
        <w:t xml:space="preserve"> </w:t>
      </w:r>
    </w:p>
    <w:p w14:paraId="26DC7EB1" w14:textId="77777777" w:rsidR="00E26C14" w:rsidRDefault="00CB3576">
      <w:pPr>
        <w:spacing w:after="130"/>
        <w:ind w:right="561"/>
      </w:pPr>
      <w:r>
        <w:t>Pozostałe 66 osób pracowało na otwartym rynku pracy.</w:t>
      </w:r>
      <w:r>
        <w:t xml:space="preserve"> </w:t>
      </w:r>
    </w:p>
    <w:p w14:paraId="73F51C9F" w14:textId="77777777" w:rsidR="00E26C14" w:rsidRDefault="00CB3576">
      <w:pPr>
        <w:spacing w:after="131" w:line="268" w:lineRule="auto"/>
        <w:ind w:right="18"/>
      </w:pPr>
      <w:r>
        <w:rPr>
          <w:b/>
          <w:i/>
          <w:color w:val="2E74B5"/>
        </w:rPr>
        <w:t>W stosunku do roku 2020 liczba uczestników wtz wzrosła o 341 osób.</w:t>
      </w:r>
      <w:r>
        <w:rPr>
          <w:color w:val="2E74B5"/>
        </w:rPr>
        <w:t xml:space="preserve"> </w:t>
      </w:r>
    </w:p>
    <w:p w14:paraId="1D57F52D" w14:textId="77777777" w:rsidR="00E26C14" w:rsidRDefault="00CB3576">
      <w:pPr>
        <w:spacing w:after="126"/>
      </w:pPr>
      <w:r>
        <w:t xml:space="preserve">W roku sprawozdawczym </w:t>
      </w:r>
      <w:r>
        <w:t>w 124 samorządach powiatowych funkcjonowało 200 warsztatów terapii zajęciowej, w których uczestniczyło 1.213 osób niepełnosprawnych przebywających w jednostkach organizacyjnych obowiązanych do zapewnienia terapii zajęciowej na podstawie odrębnych przepisów</w:t>
      </w:r>
      <w:r>
        <w:t xml:space="preserve"> (m.in. w domach pomocy społecznej).</w:t>
      </w:r>
      <w:r>
        <w:t xml:space="preserve">  </w:t>
      </w:r>
    </w:p>
    <w:p w14:paraId="52658B19" w14:textId="77777777" w:rsidR="00E26C14" w:rsidRDefault="00CB3576">
      <w:pPr>
        <w:spacing w:after="93"/>
        <w:ind w:right="561"/>
      </w:pPr>
      <w:r>
        <w:t>Szc</w:t>
      </w:r>
      <w:r>
        <w:t xml:space="preserve">zegółowe dane dotyczące dofinansowania kosztów tworzenia i działania warsztatów terapii zajęciowej znajdują się w </w:t>
      </w:r>
      <w:r>
        <w:t xml:space="preserve">Tabeli nr 38 i 39. </w:t>
      </w:r>
    </w:p>
    <w:tbl>
      <w:tblPr>
        <w:tblStyle w:val="TableGrid"/>
        <w:tblW w:w="9302" w:type="dxa"/>
        <w:tblInd w:w="-112" w:type="dxa"/>
        <w:tblCellMar>
          <w:top w:w="71" w:type="dxa"/>
          <w:left w:w="124" w:type="dxa"/>
          <w:bottom w:w="0" w:type="dxa"/>
          <w:right w:w="62" w:type="dxa"/>
        </w:tblCellMar>
        <w:tblLook w:val="04A0" w:firstRow="1" w:lastRow="0" w:firstColumn="1" w:lastColumn="0" w:noHBand="0" w:noVBand="1"/>
      </w:tblPr>
      <w:tblGrid>
        <w:gridCol w:w="9302"/>
      </w:tblGrid>
      <w:tr w:rsidR="00E26C14" w14:paraId="685BD36A"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1C96306D" w14:textId="77777777" w:rsidR="00E26C14" w:rsidRDefault="00CB3576">
            <w:pPr>
              <w:spacing w:after="123" w:line="259" w:lineRule="auto"/>
              <w:ind w:left="0" w:right="53" w:firstLine="0"/>
              <w:jc w:val="right"/>
            </w:pPr>
            <w:r>
              <w:rPr>
                <w:noProof/>
              </w:rPr>
              <w:drawing>
                <wp:inline distT="0" distB="0" distL="0" distR="0" wp14:anchorId="4182AE1D" wp14:editId="4D5E6E98">
                  <wp:extent cx="342138" cy="105918"/>
                  <wp:effectExtent l="0" t="0" r="0" b="0"/>
                  <wp:docPr id="26225" name="Picture 26225"/>
                  <wp:cNvGraphicFramePr/>
                  <a:graphic xmlns:a="http://schemas.openxmlformats.org/drawingml/2006/main">
                    <a:graphicData uri="http://schemas.openxmlformats.org/drawingml/2006/picture">
                      <pic:pic xmlns:pic="http://schemas.openxmlformats.org/drawingml/2006/picture">
                        <pic:nvPicPr>
                          <pic:cNvPr id="26225" name="Picture 26225"/>
                          <pic:cNvPicPr/>
                        </pic:nvPicPr>
                        <pic:blipFill>
                          <a:blip r:embed="rId166"/>
                          <a:stretch>
                            <a:fillRect/>
                          </a:stretch>
                        </pic:blipFill>
                        <pic:spPr>
                          <a:xfrm>
                            <a:off x="0" y="0"/>
                            <a:ext cx="342138" cy="105918"/>
                          </a:xfrm>
                          <a:prstGeom prst="rect">
                            <a:avLst/>
                          </a:prstGeom>
                        </pic:spPr>
                      </pic:pic>
                    </a:graphicData>
                  </a:graphic>
                </wp:inline>
              </w:drawing>
            </w:r>
            <w:r>
              <w:rPr>
                <w:rFonts w:ascii="Arial" w:eastAsia="Arial" w:hAnsi="Arial" w:cs="Arial"/>
                <w:b/>
              </w:rPr>
              <w:t xml:space="preserve"> </w:t>
            </w:r>
            <w:r>
              <w:rPr>
                <w:b/>
              </w:rPr>
              <w:t>Dofinansowanie sportu, kultury, rekreacji i turystyki osób niepełnosprawnych -</w:t>
            </w:r>
            <w:r>
              <w:rPr>
                <w:b/>
              </w:rPr>
              <w:t xml:space="preserve"> art. </w:t>
            </w:r>
          </w:p>
          <w:p w14:paraId="48CC801E" w14:textId="77777777" w:rsidR="00E26C14" w:rsidRDefault="00CB3576">
            <w:pPr>
              <w:spacing w:after="0" w:line="259" w:lineRule="auto"/>
              <w:ind w:left="348" w:firstLine="0"/>
            </w:pPr>
            <w:r>
              <w:rPr>
                <w:b/>
              </w:rPr>
              <w:t xml:space="preserve">35a ust. 1 pkt 7 lit. b ustawy o rehabilitacji </w:t>
            </w:r>
          </w:p>
        </w:tc>
      </w:tr>
    </w:tbl>
    <w:p w14:paraId="25CA8584" w14:textId="77777777" w:rsidR="00E26C14" w:rsidRDefault="00CB3576">
      <w:pPr>
        <w:spacing w:after="6"/>
      </w:pPr>
      <w:r>
        <w:t xml:space="preserve">Organizatorzy przedsięwzięć złożyli 2.786 wniosków na ogólną kwotę 19.138.962,00 zł, z czego wnioskodawcami w 432 przypadkach były jednostki z sektora finansów publicznych </w:t>
      </w:r>
      <w:r>
        <w:t xml:space="preserve">- </w:t>
      </w:r>
      <w:r>
        <w:t>na kwotę 2.358.818,00 zł, a w 2.354 przypadkach jednostki spoza sektora finansów p</w:t>
      </w:r>
      <w:r>
        <w:t xml:space="preserve">ublicznych na kwotę 16.780.144,00 zł. </w:t>
      </w:r>
      <w:r>
        <w:t xml:space="preserve"> </w:t>
      </w:r>
    </w:p>
    <w:p w14:paraId="6570E408" w14:textId="77777777" w:rsidR="00E26C14" w:rsidRDefault="00CB3576">
      <w:pPr>
        <w:spacing w:after="20" w:line="259" w:lineRule="auto"/>
        <w:ind w:left="0" w:firstLine="0"/>
      </w:pPr>
      <w:r>
        <w:t xml:space="preserve"> </w:t>
      </w:r>
    </w:p>
    <w:p w14:paraId="36E8E0E5" w14:textId="77777777" w:rsidR="00E26C14" w:rsidRDefault="00CB3576">
      <w:pPr>
        <w:spacing w:after="5"/>
        <w:ind w:right="52"/>
      </w:pPr>
      <w:r>
        <w:t xml:space="preserve">Starostowie 297 powiatów podpisali 1.979 umów na łączną kwotę 9.778.245,00 zł, z czego </w:t>
      </w:r>
      <w:r>
        <w:t xml:space="preserve"> </w:t>
      </w:r>
      <w:r>
        <w:t xml:space="preserve">w 323 umowach na kwotę 1.335.734,00 zł stroną były podmioty z sektora finansów </w:t>
      </w:r>
      <w:r>
        <w:t>publicznych, w 1.656 umowach na kwo</w:t>
      </w:r>
      <w:r>
        <w:t>tę 8.442.511</w:t>
      </w:r>
      <w:r>
        <w:t xml:space="preserve">,00 zł </w:t>
      </w:r>
      <w:r>
        <w:t xml:space="preserve">- podmioty spoza tego sektora. </w:t>
      </w:r>
    </w:p>
    <w:p w14:paraId="1F0890CD" w14:textId="77777777" w:rsidR="00E26C14" w:rsidRDefault="00CB3576">
      <w:pPr>
        <w:spacing w:after="20" w:line="259" w:lineRule="auto"/>
        <w:ind w:left="0" w:firstLine="0"/>
      </w:pPr>
      <w:r>
        <w:t xml:space="preserve"> </w:t>
      </w:r>
    </w:p>
    <w:p w14:paraId="26A7D99F" w14:textId="77777777" w:rsidR="00E26C14" w:rsidRDefault="00CB3576">
      <w:pPr>
        <w:spacing w:after="5"/>
      </w:pPr>
      <w:r>
        <w:t>Samorządy wykorzystały środki w kwocie</w:t>
      </w:r>
      <w:r>
        <w:rPr>
          <w:b/>
        </w:rPr>
        <w:t xml:space="preserve"> </w:t>
      </w:r>
      <w:r>
        <w:t xml:space="preserve">9.206.334,00 </w:t>
      </w:r>
      <w:r>
        <w:t>zł</w:t>
      </w:r>
      <w:r>
        <w:t xml:space="preserve"> </w:t>
      </w:r>
      <w:r>
        <w:t xml:space="preserve">(0,79% ogółu środków) na rzecz </w:t>
      </w:r>
      <w:r>
        <w:t xml:space="preserve"> </w:t>
      </w:r>
      <w:r>
        <w:t>82.509 osób niepełnosprawnych, z czego kwota 1.239.383,00 zł na rzecz 15.062 osób niepełnosprawnych została wypłacona jednostkom</w:t>
      </w:r>
      <w:r>
        <w:t xml:space="preserve"> sektora finansów publicznych, a dofinansowanie w wysokości 7.966.951,00 zł na rzecz 67.447 osób niepełnosprawnych </w:t>
      </w:r>
      <w:r>
        <w:t xml:space="preserve">- </w:t>
      </w:r>
      <w:r>
        <w:t>jednostkom spoza tego sektora. Pomoc finansowa ze środków Funduszu dotyczyła imprez zorganizowanych na rzecz 72.575 dorosłych osób niepełno</w:t>
      </w:r>
      <w:r>
        <w:t xml:space="preserve">sprawnych w kwocie 8.216.570,00 zł, z czego 1.085.716,00 zł wykorzystały jednostki sektora finansów publicznych i </w:t>
      </w:r>
    </w:p>
    <w:p w14:paraId="105477BD" w14:textId="77777777" w:rsidR="00E26C14" w:rsidRDefault="00CB3576">
      <w:pPr>
        <w:spacing w:after="6"/>
      </w:pPr>
      <w:r>
        <w:t>7.130.854,00 zł organizatorzy spoza sektora finansów publicznych. Imprezy na rzecz 9.934 dzieci i młodzieży zostały dofinansowane w kwocie 98</w:t>
      </w:r>
      <w:r>
        <w:t xml:space="preserve">9.764,00 zł, z czego kwotę 153.667,00 zł otrzymały jednostki sektora finansów publicznych, kwotę 836.097,00 zł </w:t>
      </w:r>
      <w:r>
        <w:t xml:space="preserve">- organizatorzy </w:t>
      </w:r>
      <w:r>
        <w:t>spoza sektora finansów publicznych. Na imprezy z udziałem 22.781 mieszkańców wsi wykorzystano kwotę 2.365.883,00 zł, z czego orga</w:t>
      </w:r>
      <w:r>
        <w:t xml:space="preserve">nizatorzy z jednostek z sektora finansów publicznych otrzymali 448.221,00 zł, a organizatorzy spoza sektora finansów publicznych kwotę 1.917.662,00 zł. </w:t>
      </w:r>
      <w:r>
        <w:t xml:space="preserve"> </w:t>
      </w:r>
    </w:p>
    <w:p w14:paraId="1382525F" w14:textId="77777777" w:rsidR="00E26C14" w:rsidRDefault="00CB3576">
      <w:pPr>
        <w:spacing w:after="8"/>
        <w:ind w:right="561"/>
      </w:pPr>
      <w:r>
        <w:lastRenderedPageBreak/>
        <w:t xml:space="preserve">W stosunku do roku poprzedniego w 2021 roku wykorzystano więcej środków o kwotę </w:t>
      </w:r>
    </w:p>
    <w:p w14:paraId="099ECFA5" w14:textId="77777777" w:rsidR="00E26C14" w:rsidRDefault="00CB3576">
      <w:pPr>
        <w:spacing w:after="13" w:line="269" w:lineRule="auto"/>
        <w:ind w:right="72"/>
      </w:pPr>
      <w:r>
        <w:t>4.616.918,00 z</w:t>
      </w:r>
      <w:r>
        <w:t xml:space="preserve">ł, co </w:t>
      </w:r>
      <w:r>
        <w:t>s</w:t>
      </w:r>
      <w:r>
        <w:t xml:space="preserve">tanowi wzrost o 50,15%. </w:t>
      </w:r>
    </w:p>
    <w:p w14:paraId="2C90AB35" w14:textId="77777777" w:rsidR="00E26C14" w:rsidRDefault="00CB3576">
      <w:pPr>
        <w:ind w:right="561"/>
      </w:pPr>
      <w:r>
        <w:t xml:space="preserve">Szczegółowe dane dotyczące dofinansowania sportu, kultury, rekreacji i turystyki osób niepełnosprawnych znajdują się w Tabeli nr </w:t>
      </w:r>
      <w:r>
        <w:t xml:space="preserve">40. </w:t>
      </w:r>
    </w:p>
    <w:tbl>
      <w:tblPr>
        <w:tblStyle w:val="TableGrid"/>
        <w:tblW w:w="9302" w:type="dxa"/>
        <w:tblInd w:w="-112" w:type="dxa"/>
        <w:tblCellMar>
          <w:top w:w="71" w:type="dxa"/>
          <w:left w:w="124" w:type="dxa"/>
          <w:bottom w:w="0" w:type="dxa"/>
          <w:right w:w="71" w:type="dxa"/>
        </w:tblCellMar>
        <w:tblLook w:val="04A0" w:firstRow="1" w:lastRow="0" w:firstColumn="1" w:lastColumn="0" w:noHBand="0" w:noVBand="1"/>
      </w:tblPr>
      <w:tblGrid>
        <w:gridCol w:w="9302"/>
      </w:tblGrid>
      <w:tr w:rsidR="00E26C14" w14:paraId="68421024" w14:textId="77777777">
        <w:trPr>
          <w:trHeight w:val="1367"/>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4504E7EC" w14:textId="77777777" w:rsidR="00E26C14" w:rsidRDefault="00CB3576">
            <w:pPr>
              <w:spacing w:after="0" w:line="259" w:lineRule="auto"/>
              <w:ind w:left="348" w:right="51" w:hanging="348"/>
              <w:jc w:val="both"/>
            </w:pPr>
            <w:r>
              <w:rPr>
                <w:noProof/>
              </w:rPr>
              <w:drawing>
                <wp:inline distT="0" distB="0" distL="0" distR="0" wp14:anchorId="3AC591D0" wp14:editId="4877B52C">
                  <wp:extent cx="339090" cy="107442"/>
                  <wp:effectExtent l="0" t="0" r="0" b="0"/>
                  <wp:docPr id="26336" name="Picture 26336"/>
                  <wp:cNvGraphicFramePr/>
                  <a:graphic xmlns:a="http://schemas.openxmlformats.org/drawingml/2006/main">
                    <a:graphicData uri="http://schemas.openxmlformats.org/drawingml/2006/picture">
                      <pic:pic xmlns:pic="http://schemas.openxmlformats.org/drawingml/2006/picture">
                        <pic:nvPicPr>
                          <pic:cNvPr id="26336" name="Picture 26336"/>
                          <pic:cNvPicPr/>
                        </pic:nvPicPr>
                        <pic:blipFill>
                          <a:blip r:embed="rId167"/>
                          <a:stretch>
                            <a:fillRect/>
                          </a:stretch>
                        </pic:blipFill>
                        <pic:spPr>
                          <a:xfrm>
                            <a:off x="0" y="0"/>
                            <a:ext cx="339090" cy="107442"/>
                          </a:xfrm>
                          <a:prstGeom prst="rect">
                            <a:avLst/>
                          </a:prstGeom>
                        </pic:spPr>
                      </pic:pic>
                    </a:graphicData>
                  </a:graphic>
                </wp:inline>
              </w:drawing>
            </w:r>
            <w:r>
              <w:rPr>
                <w:rFonts w:ascii="Arial" w:eastAsia="Arial" w:hAnsi="Arial" w:cs="Arial"/>
                <w:b/>
              </w:rPr>
              <w:t xml:space="preserve"> </w:t>
            </w:r>
            <w:r>
              <w:rPr>
                <w:b/>
              </w:rPr>
              <w:t xml:space="preserve">Dofinansowanie zaopatrzenia w sprzęt rehabilitacyjny, przedmioty ortopedyczne i środki pomocnicze przyznawane osobom niepełnosprawnym na podstawie odrębnych przepisów - art. 35a ust. 1 pkt 7 lit. c ustawy o rehabilitacji </w:t>
            </w:r>
          </w:p>
        </w:tc>
      </w:tr>
    </w:tbl>
    <w:p w14:paraId="497212E3" w14:textId="77777777" w:rsidR="00E26C14" w:rsidRDefault="00CB3576">
      <w:pPr>
        <w:spacing w:after="8"/>
        <w:ind w:right="561"/>
      </w:pPr>
      <w:r>
        <w:t>Do samorządów wpłynęło 255.249 wn</w:t>
      </w:r>
      <w:r>
        <w:t xml:space="preserve">iosków od osób indywidualnych na łączną kwotę </w:t>
      </w:r>
      <w:r>
        <w:t xml:space="preserve"> </w:t>
      </w:r>
    </w:p>
    <w:p w14:paraId="384B7831" w14:textId="77777777" w:rsidR="00E26C14" w:rsidRDefault="00CB3576">
      <w:pPr>
        <w:ind w:right="29"/>
      </w:pPr>
      <w:r>
        <w:t xml:space="preserve">381.130.249,00 zł, po rozpatrzeniu których 380 samorządów wypłaciło kwotę </w:t>
      </w:r>
      <w:r>
        <w:t xml:space="preserve">231.013.701,00 </w:t>
      </w:r>
      <w:r>
        <w:t xml:space="preserve">zł </w:t>
      </w:r>
      <w:r>
        <w:t xml:space="preserve">na rzecz 200.436 </w:t>
      </w:r>
      <w:r>
        <w:t>osób, w tym dofinansowanie zakupu sprzętu rehabilitacyjnego obejmowało wypłaty w ramach 7.180 umów</w:t>
      </w:r>
      <w:r>
        <w:t xml:space="preserve"> </w:t>
      </w:r>
      <w:r>
        <w:t>na kwotę 14.666.016,00 zł.</w:t>
      </w:r>
      <w:r>
        <w:t xml:space="preserve"> </w:t>
      </w:r>
      <w:r>
        <w:t>Wykorzystanie środków dotyczyło dofinansowania zaopatrzenia w sprzęt rehabilitacyjny, przedmioty ortopedyczne i środki pomocnicze wypłaconego:</w:t>
      </w:r>
      <w:r>
        <w:t xml:space="preserve"> </w:t>
      </w:r>
    </w:p>
    <w:p w14:paraId="424EAE97" w14:textId="77777777" w:rsidR="00E26C14" w:rsidRDefault="00CB3576">
      <w:pPr>
        <w:spacing w:after="238"/>
        <w:ind w:right="561"/>
      </w:pPr>
      <w:r>
        <w:rPr>
          <w:rFonts w:ascii="Wingdings" w:eastAsia="Wingdings" w:hAnsi="Wingdings" w:cs="Wingdings"/>
        </w:rPr>
        <w:t>➢</w:t>
      </w:r>
      <w:r>
        <w:rPr>
          <w:rFonts w:ascii="Arial" w:eastAsia="Arial" w:hAnsi="Arial" w:cs="Arial"/>
        </w:rPr>
        <w:t xml:space="preserve"> </w:t>
      </w:r>
      <w:r>
        <w:t>na rzecz 178.285 dorosłych osób niepełnosprawnych w kwocie 189.129.591,00 zł,</w:t>
      </w:r>
      <w:r>
        <w:t xml:space="preserve"> </w:t>
      </w:r>
      <w:r>
        <w:rPr>
          <w:rFonts w:ascii="Wingdings" w:eastAsia="Wingdings" w:hAnsi="Wingdings" w:cs="Wingdings"/>
        </w:rPr>
        <w:t>➢</w:t>
      </w:r>
      <w:r>
        <w:rPr>
          <w:rFonts w:ascii="Arial" w:eastAsia="Arial" w:hAnsi="Arial" w:cs="Arial"/>
        </w:rPr>
        <w:t xml:space="preserve"> </w:t>
      </w:r>
      <w:r>
        <w:t>na rzecz 22.151 dzieci i młodzieży niepełnosprawnej w kwocie 41.884.110,00 zł.</w:t>
      </w:r>
      <w:r>
        <w:t xml:space="preserve"> </w:t>
      </w:r>
    </w:p>
    <w:p w14:paraId="5F8CB8EF" w14:textId="77777777" w:rsidR="00E26C14" w:rsidRDefault="00CB3576">
      <w:pPr>
        <w:spacing w:after="5" w:line="268" w:lineRule="auto"/>
        <w:ind w:right="18"/>
      </w:pPr>
      <w:r>
        <w:rPr>
          <w:b/>
          <w:i/>
          <w:color w:val="2E74B5"/>
        </w:rPr>
        <w:t xml:space="preserve">W ramach zadania pomoc finansową otrzymało 78.338 osób będących mieszkańcami wsi  w wysokości 86.598.346,00 zł, jak również 111.441 kobiet w kwocie 104.965.827,00 zł. </w:t>
      </w:r>
    </w:p>
    <w:p w14:paraId="349FA01C" w14:textId="77777777" w:rsidR="00E26C14" w:rsidRDefault="00CB3576">
      <w:pPr>
        <w:spacing w:after="20" w:line="259" w:lineRule="auto"/>
        <w:ind w:left="0" w:firstLine="0"/>
      </w:pPr>
      <w:r>
        <w:rPr>
          <w:b/>
          <w:color w:val="00B050"/>
        </w:rPr>
        <w:t xml:space="preserve"> </w:t>
      </w:r>
    </w:p>
    <w:p w14:paraId="6ACE329A" w14:textId="77777777" w:rsidR="00E26C14" w:rsidRDefault="00CB3576">
      <w:pPr>
        <w:spacing w:after="93"/>
        <w:ind w:right="561"/>
      </w:pPr>
      <w:r>
        <w:t>Szczeg</w:t>
      </w:r>
      <w:r>
        <w:t xml:space="preserve">ółowe dane dotyczące dofinansowania zaopatrzenia w sprzęt rehabilitacyjny, przedmioty ortopedyczne i środki pomocnicze przyznawane osobom niepełnosprawnym znajdują się w Tabeli nr </w:t>
      </w:r>
      <w:r>
        <w:t xml:space="preserve">41. </w:t>
      </w:r>
    </w:p>
    <w:tbl>
      <w:tblPr>
        <w:tblStyle w:val="TableGrid"/>
        <w:tblW w:w="9302" w:type="dxa"/>
        <w:tblInd w:w="-112" w:type="dxa"/>
        <w:tblCellMar>
          <w:top w:w="70" w:type="dxa"/>
          <w:left w:w="124" w:type="dxa"/>
          <w:bottom w:w="0" w:type="dxa"/>
          <w:right w:w="63" w:type="dxa"/>
        </w:tblCellMar>
        <w:tblLook w:val="04A0" w:firstRow="1" w:lastRow="0" w:firstColumn="1" w:lastColumn="0" w:noHBand="0" w:noVBand="1"/>
      </w:tblPr>
      <w:tblGrid>
        <w:gridCol w:w="9302"/>
      </w:tblGrid>
      <w:tr w:rsidR="00E26C14" w14:paraId="0B50C13F" w14:textId="77777777">
        <w:trPr>
          <w:trHeight w:val="1367"/>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03783563" w14:textId="77777777" w:rsidR="00E26C14" w:rsidRDefault="00CB3576">
            <w:pPr>
              <w:spacing w:after="0" w:line="360" w:lineRule="auto"/>
              <w:ind w:left="348" w:hanging="348"/>
              <w:jc w:val="both"/>
            </w:pPr>
            <w:r>
              <w:rPr>
                <w:noProof/>
              </w:rPr>
              <w:drawing>
                <wp:inline distT="0" distB="0" distL="0" distR="0" wp14:anchorId="336E464E" wp14:editId="288BF8B4">
                  <wp:extent cx="340614" cy="107442"/>
                  <wp:effectExtent l="0" t="0" r="0" b="0"/>
                  <wp:docPr id="26416" name="Picture 26416"/>
                  <wp:cNvGraphicFramePr/>
                  <a:graphic xmlns:a="http://schemas.openxmlformats.org/drawingml/2006/main">
                    <a:graphicData uri="http://schemas.openxmlformats.org/drawingml/2006/picture">
                      <pic:pic xmlns:pic="http://schemas.openxmlformats.org/drawingml/2006/picture">
                        <pic:nvPicPr>
                          <pic:cNvPr id="26416" name="Picture 26416"/>
                          <pic:cNvPicPr/>
                        </pic:nvPicPr>
                        <pic:blipFill>
                          <a:blip r:embed="rId168"/>
                          <a:stretch>
                            <a:fillRect/>
                          </a:stretch>
                        </pic:blipFill>
                        <pic:spPr>
                          <a:xfrm>
                            <a:off x="0" y="0"/>
                            <a:ext cx="340614" cy="107442"/>
                          </a:xfrm>
                          <a:prstGeom prst="rect">
                            <a:avLst/>
                          </a:prstGeom>
                        </pic:spPr>
                      </pic:pic>
                    </a:graphicData>
                  </a:graphic>
                </wp:inline>
              </w:drawing>
            </w:r>
            <w:r>
              <w:rPr>
                <w:rFonts w:ascii="Arial" w:eastAsia="Arial" w:hAnsi="Arial" w:cs="Arial"/>
                <w:b/>
              </w:rPr>
              <w:t xml:space="preserve"> </w:t>
            </w:r>
            <w:r>
              <w:rPr>
                <w:b/>
              </w:rPr>
              <w:t xml:space="preserve">Dofinansowanie zaopatrzenia w sprzęt rehabilitacyjny dla osób fizycznych prowadzących działalność gospodarczą, prawnych i jednostek organizacyjnych </w:t>
            </w:r>
          </w:p>
          <w:p w14:paraId="35A4B8C2" w14:textId="77777777" w:rsidR="00E26C14" w:rsidRDefault="00CB3576">
            <w:pPr>
              <w:spacing w:after="0" w:line="259" w:lineRule="auto"/>
              <w:ind w:left="348" w:firstLine="0"/>
            </w:pPr>
            <w:r>
              <w:rPr>
                <w:b/>
              </w:rPr>
              <w:t xml:space="preserve">nieposiadających osobowości prawnej - art. 35a ust. 4 ustawy o rehabilitacji </w:t>
            </w:r>
          </w:p>
        </w:tc>
      </w:tr>
    </w:tbl>
    <w:p w14:paraId="34124E67" w14:textId="77777777" w:rsidR="00E26C14" w:rsidRDefault="00CB3576">
      <w:pPr>
        <w:spacing w:after="126"/>
        <w:ind w:right="561"/>
      </w:pPr>
      <w:r>
        <w:t>Do samorządów w zakresie rea</w:t>
      </w:r>
      <w:r>
        <w:t xml:space="preserve">lizacji zadania wpłynęło 130 wniosków na łączną kwotę 2.510.927,00 zł, z czego 30 wniosków na kwotę 523.252,00 zł złożyły podmioty z sektora finansów publicznych i 100 wniosków na kwotę 1.987.675,00 zł </w:t>
      </w:r>
      <w:r>
        <w:t xml:space="preserve">- jednostki spoza sektora </w:t>
      </w:r>
      <w:r>
        <w:t>finansów publicznych.</w:t>
      </w:r>
      <w:r>
        <w:t xml:space="preserve"> </w:t>
      </w:r>
    </w:p>
    <w:p w14:paraId="3D5687F4" w14:textId="77777777" w:rsidR="00E26C14" w:rsidRDefault="00CB3576">
      <w:pPr>
        <w:spacing w:after="4"/>
      </w:pPr>
      <w:r>
        <w:t>Staro</w:t>
      </w:r>
      <w:r>
        <w:t>stowie 50 powiatów zawarli 72 umowy na łączną kwotę 1.005.517,00 zł, z</w:t>
      </w:r>
      <w:r>
        <w:t xml:space="preserve"> </w:t>
      </w:r>
      <w:r>
        <w:t xml:space="preserve">czego stroną w 17 umowach na kwotę 155.994,00 zł były podmioty z sektora finansów publicznych, a w </w:t>
      </w:r>
    </w:p>
    <w:p w14:paraId="3BAA80DF" w14:textId="77777777" w:rsidR="00E26C14" w:rsidRDefault="00CB3576">
      <w:pPr>
        <w:spacing w:after="124"/>
        <w:ind w:right="561"/>
      </w:pPr>
      <w:r>
        <w:t xml:space="preserve">55 umowach na kwotę 849.523,00 zł </w:t>
      </w:r>
      <w:r>
        <w:t xml:space="preserve">- </w:t>
      </w:r>
      <w:r>
        <w:t>jednostki spoza tego sektora. Przeciętne dofinans</w:t>
      </w:r>
      <w:r>
        <w:t>owanie zakupu sprzętu rehabilitacyjnego wyniosło 14.022,00 zł.</w:t>
      </w:r>
      <w:r>
        <w:t xml:space="preserve"> </w:t>
      </w:r>
    </w:p>
    <w:p w14:paraId="171EADB3" w14:textId="77777777" w:rsidR="00E26C14" w:rsidRDefault="00CB3576">
      <w:pPr>
        <w:spacing w:after="126"/>
      </w:pPr>
      <w:r>
        <w:t xml:space="preserve">Powiaty </w:t>
      </w:r>
      <w:r>
        <w:t>te wykorzystały kwotę 995.587,00 zł,</w:t>
      </w:r>
      <w:r>
        <w:t xml:space="preserve"> </w:t>
      </w:r>
      <w:r>
        <w:t>z czego 152.645,00 zł otrzymało 16 podmiotów sektora finansów publicznych, a kwotę 842.942,00 zł –</w:t>
      </w:r>
      <w:r>
        <w:t xml:space="preserve"> </w:t>
      </w:r>
      <w:r>
        <w:t>55 jednostek spoza sektora finansów publicznych.</w:t>
      </w:r>
      <w:r>
        <w:t xml:space="preserve"> Na zakup sprzętu do rehabilitacji dzieci i młodzieży niepełnosprawnej </w:t>
      </w:r>
      <w:r>
        <w:t>w</w:t>
      </w:r>
      <w:r>
        <w:t xml:space="preserve">ykorzystano 166.312,00 zł (16,70%). </w:t>
      </w:r>
      <w:r>
        <w:t xml:space="preserve"> </w:t>
      </w:r>
    </w:p>
    <w:p w14:paraId="0EFA78D5" w14:textId="77777777" w:rsidR="00E26C14" w:rsidRDefault="00CB3576">
      <w:r>
        <w:lastRenderedPageBreak/>
        <w:t>W 2021 roku zanotowany został wzrost wykorzystanych środków o 241,75% w stosunku do roku poprzedniego, w którym realizacja tego zadania wynosiła 2</w:t>
      </w:r>
      <w:r>
        <w:t>91.312,00 zł</w:t>
      </w:r>
      <w:r>
        <w:t xml:space="preserve">. </w:t>
      </w:r>
    </w:p>
    <w:p w14:paraId="39FA3DD3" w14:textId="77777777" w:rsidR="00E26C14" w:rsidRDefault="00CB3576">
      <w:pPr>
        <w:spacing w:after="96"/>
      </w:pPr>
      <w:r>
        <w:t>Szczegółowe dane dotyczące dofinansowania zaopatrzenia w sprzęt rehabilitacyjny dla osób fizycznych prowadzących działalność gospodarczą, prawnych i jednostek organizacyjnych nieposiadających</w:t>
      </w:r>
      <w:r>
        <w:t xml:space="preserve"> </w:t>
      </w:r>
      <w:r>
        <w:t xml:space="preserve">osobowości prawnej znajdują się w Tabeli nr </w:t>
      </w:r>
      <w:r>
        <w:t xml:space="preserve">42. </w:t>
      </w:r>
    </w:p>
    <w:tbl>
      <w:tblPr>
        <w:tblStyle w:val="TableGrid"/>
        <w:tblW w:w="9302" w:type="dxa"/>
        <w:tblInd w:w="-112" w:type="dxa"/>
        <w:tblCellMar>
          <w:top w:w="70" w:type="dxa"/>
          <w:left w:w="124" w:type="dxa"/>
          <w:bottom w:w="0" w:type="dxa"/>
          <w:right w:w="7" w:type="dxa"/>
        </w:tblCellMar>
        <w:tblLook w:val="04A0" w:firstRow="1" w:lastRow="0" w:firstColumn="1" w:lastColumn="0" w:noHBand="0" w:noVBand="1"/>
      </w:tblPr>
      <w:tblGrid>
        <w:gridCol w:w="9302"/>
      </w:tblGrid>
      <w:tr w:rsidR="00E26C14" w14:paraId="5AFB71CE" w14:textId="77777777">
        <w:trPr>
          <w:trHeight w:val="136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0229534" w14:textId="77777777" w:rsidR="00E26C14" w:rsidRDefault="00CB3576">
            <w:pPr>
              <w:tabs>
                <w:tab w:val="center" w:pos="3803"/>
                <w:tab w:val="center" w:pos="5623"/>
                <w:tab w:val="right" w:pos="9171"/>
              </w:tabs>
              <w:spacing w:after="121" w:line="259" w:lineRule="auto"/>
              <w:ind w:left="0" w:firstLine="0"/>
            </w:pPr>
            <w:r>
              <w:rPr>
                <w:noProof/>
              </w:rPr>
              <w:drawing>
                <wp:inline distT="0" distB="0" distL="0" distR="0" wp14:anchorId="1CD0C71E" wp14:editId="10738672">
                  <wp:extent cx="339090" cy="105918"/>
                  <wp:effectExtent l="0" t="0" r="0" b="0"/>
                  <wp:docPr id="26530" name="Picture 26530"/>
                  <wp:cNvGraphicFramePr/>
                  <a:graphic xmlns:a="http://schemas.openxmlformats.org/drawingml/2006/main">
                    <a:graphicData uri="http://schemas.openxmlformats.org/drawingml/2006/picture">
                      <pic:pic xmlns:pic="http://schemas.openxmlformats.org/drawingml/2006/picture">
                        <pic:nvPicPr>
                          <pic:cNvPr id="26530" name="Picture 26530"/>
                          <pic:cNvPicPr/>
                        </pic:nvPicPr>
                        <pic:blipFill>
                          <a:blip r:embed="rId169"/>
                          <a:stretch>
                            <a:fillRect/>
                          </a:stretch>
                        </pic:blipFill>
                        <pic:spPr>
                          <a:xfrm>
                            <a:off x="0" y="0"/>
                            <a:ext cx="339090" cy="105918"/>
                          </a:xfrm>
                          <a:prstGeom prst="rect">
                            <a:avLst/>
                          </a:prstGeom>
                        </pic:spPr>
                      </pic:pic>
                    </a:graphicData>
                  </a:graphic>
                </wp:inline>
              </w:drawing>
            </w:r>
            <w:r>
              <w:rPr>
                <w:rFonts w:ascii="Arial" w:eastAsia="Arial" w:hAnsi="Arial" w:cs="Arial"/>
                <w:b/>
              </w:rPr>
              <w:t xml:space="preserve"> </w:t>
            </w:r>
            <w:r>
              <w:rPr>
                <w:b/>
              </w:rPr>
              <w:t xml:space="preserve">Dofinansowanie </w:t>
            </w:r>
            <w:r>
              <w:rPr>
                <w:b/>
              </w:rPr>
              <w:tab/>
              <w:t xml:space="preserve">likwidacji </w:t>
            </w:r>
            <w:r>
              <w:rPr>
                <w:b/>
              </w:rPr>
              <w:tab/>
              <w:t xml:space="preserve">barier </w:t>
            </w:r>
            <w:r>
              <w:rPr>
                <w:b/>
              </w:rPr>
              <w:tab/>
              <w:t xml:space="preserve">architektonicznych,  </w:t>
            </w:r>
          </w:p>
          <w:p w14:paraId="59C2C5A7" w14:textId="77777777" w:rsidR="00E26C14" w:rsidRDefault="00CB3576">
            <w:pPr>
              <w:spacing w:after="123" w:line="259" w:lineRule="auto"/>
              <w:ind w:left="0" w:right="115" w:firstLine="0"/>
              <w:jc w:val="right"/>
            </w:pPr>
            <w:r>
              <w:rPr>
                <w:b/>
              </w:rPr>
              <w:t xml:space="preserve">w komunikowaniu się i technicznych dokonywane na wniosek osób niepełnosprawnych </w:t>
            </w:r>
          </w:p>
          <w:p w14:paraId="202588BD" w14:textId="77777777" w:rsidR="00E26C14" w:rsidRDefault="00CB3576">
            <w:pPr>
              <w:spacing w:after="0" w:line="259" w:lineRule="auto"/>
              <w:ind w:left="348" w:firstLine="0"/>
            </w:pPr>
            <w:r>
              <w:rPr>
                <w:b/>
              </w:rPr>
              <w:t xml:space="preserve">- art. 35a ust. 1 pkt 7 lit. d ustawy o rehabilitacji </w:t>
            </w:r>
          </w:p>
        </w:tc>
      </w:tr>
    </w:tbl>
    <w:p w14:paraId="7B49E00C" w14:textId="77777777" w:rsidR="00E26C14" w:rsidRDefault="00CB3576">
      <w:pPr>
        <w:spacing w:after="163"/>
      </w:pPr>
      <w:r>
        <w:t>Osoby niepełnosprawne ubiegające się o dofinansowanie złoży</w:t>
      </w:r>
      <w:r>
        <w:t>ły 40.643 wnioski na łączną kwotę 290.895.292,00 zł. Starostowie 379 powiatów podpisali 31.335 umów na wartość 150.720.890,00 zł. Beneficjentom w liczbie 30.307 osób zostały wypłacone środki na likwidację barier w kwocie 138.319.160,00</w:t>
      </w:r>
      <w:r>
        <w:t xml:space="preserve"> </w:t>
      </w:r>
      <w:r>
        <w:t>zł</w:t>
      </w:r>
      <w:r>
        <w:t xml:space="preserve">, z tego: </w:t>
      </w:r>
    </w:p>
    <w:p w14:paraId="5C2521FF" w14:textId="77777777" w:rsidR="00E26C14" w:rsidRDefault="00CB3576">
      <w:pPr>
        <w:numPr>
          <w:ilvl w:val="0"/>
          <w:numId w:val="108"/>
        </w:numPr>
        <w:spacing w:after="161"/>
        <w:ind w:right="561"/>
      </w:pPr>
      <w:r>
        <w:t xml:space="preserve">barier </w:t>
      </w:r>
      <w:r>
        <w:t>architektonicznych w kwocie 72.995.593,00 zł (52,77%) dla 8.028 osób –</w:t>
      </w:r>
      <w:r>
        <w:t xml:space="preserve"> </w:t>
      </w:r>
      <w:r>
        <w:t xml:space="preserve">średnie </w:t>
      </w:r>
      <w:r>
        <w:t>dofina</w:t>
      </w:r>
      <w:r>
        <w:t>nsowanie 9.092,62 zł,</w:t>
      </w:r>
      <w:r>
        <w:t xml:space="preserve"> </w:t>
      </w:r>
    </w:p>
    <w:p w14:paraId="1796145F" w14:textId="77777777" w:rsidR="00E26C14" w:rsidRDefault="00CB3576">
      <w:pPr>
        <w:numPr>
          <w:ilvl w:val="0"/>
          <w:numId w:val="108"/>
        </w:numPr>
        <w:spacing w:after="160"/>
        <w:ind w:right="561"/>
      </w:pPr>
      <w:r>
        <w:t>barier w komunikowaniu się w kwocie 29.842.783,00 zł (21,58%) dla 12.698 osób –</w:t>
      </w:r>
      <w:r>
        <w:t xml:space="preserve"> </w:t>
      </w:r>
      <w:r>
        <w:t>średnie dofinansowanie 2.350,20 zł,</w:t>
      </w:r>
      <w:r>
        <w:t xml:space="preserve"> </w:t>
      </w:r>
    </w:p>
    <w:p w14:paraId="73984717" w14:textId="77777777" w:rsidR="00E26C14" w:rsidRDefault="00CB3576">
      <w:pPr>
        <w:numPr>
          <w:ilvl w:val="0"/>
          <w:numId w:val="108"/>
        </w:numPr>
        <w:spacing w:after="124"/>
        <w:ind w:right="561"/>
      </w:pPr>
      <w:r>
        <w:t xml:space="preserve">barier technicznych w kwocie 35.480.784,00 zł (25,65%) dla 9.581 osób </w:t>
      </w:r>
      <w:r>
        <w:t xml:space="preserve">- </w:t>
      </w:r>
      <w:r>
        <w:t>średnie dofinansowanie 3.703,24 zł.</w:t>
      </w:r>
      <w:r>
        <w:t xml:space="preserve"> </w:t>
      </w:r>
    </w:p>
    <w:p w14:paraId="33EC419B" w14:textId="77777777" w:rsidR="00E26C14" w:rsidRDefault="00CB3576">
      <w:pPr>
        <w:spacing w:after="163"/>
        <w:ind w:right="561"/>
      </w:pPr>
      <w:r>
        <w:t xml:space="preserve">W </w:t>
      </w:r>
      <w:r>
        <w:t>ogólnej liczbie 30.307 osób niepełnosprawnych, które skorzystały z dofinansowania likwidacji barier funkcjonalnych stanowiły:</w:t>
      </w:r>
      <w:r>
        <w:t xml:space="preserve"> </w:t>
      </w:r>
    </w:p>
    <w:p w14:paraId="099DA1B7" w14:textId="77777777" w:rsidR="00E26C14" w:rsidRDefault="00CB3576">
      <w:pPr>
        <w:numPr>
          <w:ilvl w:val="0"/>
          <w:numId w:val="109"/>
        </w:numPr>
        <w:spacing w:after="1" w:line="375" w:lineRule="auto"/>
        <w:ind w:right="2469" w:hanging="566"/>
      </w:pPr>
      <w:r>
        <w:t>24.813 dorosłe oso</w:t>
      </w:r>
      <w:r>
        <w:t xml:space="preserve">by niepełnosprawne, </w:t>
      </w:r>
      <w:r>
        <w:t xml:space="preserve"> </w:t>
      </w:r>
      <w:r>
        <w:t>w tym: 10.461 mieszkańców wsi,</w:t>
      </w:r>
      <w:r>
        <w:t xml:space="preserve"> </w:t>
      </w:r>
    </w:p>
    <w:p w14:paraId="7F51AB1D" w14:textId="77777777" w:rsidR="00E26C14" w:rsidRDefault="00CB3576">
      <w:pPr>
        <w:spacing w:after="167" w:line="269" w:lineRule="auto"/>
        <w:ind w:right="72"/>
      </w:pPr>
      <w:r>
        <w:t xml:space="preserve">14.339 kobiet </w:t>
      </w:r>
    </w:p>
    <w:p w14:paraId="7B1E7C3B" w14:textId="77777777" w:rsidR="00E26C14" w:rsidRDefault="00CB3576">
      <w:pPr>
        <w:numPr>
          <w:ilvl w:val="0"/>
          <w:numId w:val="109"/>
        </w:numPr>
        <w:spacing w:after="128"/>
        <w:ind w:right="2469" w:hanging="566"/>
      </w:pPr>
      <w:r>
        <w:t xml:space="preserve">5.494 dzieci i młodzież niepełnosprawna, </w:t>
      </w:r>
      <w:r>
        <w:t xml:space="preserve"> </w:t>
      </w:r>
    </w:p>
    <w:p w14:paraId="5B90D7A5" w14:textId="77777777" w:rsidR="00E26C14" w:rsidRDefault="00CB3576">
      <w:pPr>
        <w:spacing w:after="93"/>
      </w:pPr>
      <w:r>
        <w:t>Szczegółowe dane dotyczące dofinasowanie likwidacji barier architektonicznych, w komunikowaniu się i</w:t>
      </w:r>
      <w:r>
        <w:t xml:space="preserve"> </w:t>
      </w:r>
      <w:r>
        <w:t>technicznych dokonane na wniosek osób niepeł</w:t>
      </w:r>
      <w:r>
        <w:t xml:space="preserve">nosprawnych znajdują się </w:t>
      </w:r>
      <w:r>
        <w:t xml:space="preserve">w Tabeli nr 43. </w:t>
      </w:r>
    </w:p>
    <w:tbl>
      <w:tblPr>
        <w:tblStyle w:val="TableGrid"/>
        <w:tblW w:w="9302" w:type="dxa"/>
        <w:tblInd w:w="-112" w:type="dxa"/>
        <w:tblCellMar>
          <w:top w:w="71" w:type="dxa"/>
          <w:left w:w="124" w:type="dxa"/>
          <w:bottom w:w="0" w:type="dxa"/>
          <w:right w:w="63" w:type="dxa"/>
        </w:tblCellMar>
        <w:tblLook w:val="04A0" w:firstRow="1" w:lastRow="0" w:firstColumn="1" w:lastColumn="0" w:noHBand="0" w:noVBand="1"/>
      </w:tblPr>
      <w:tblGrid>
        <w:gridCol w:w="9302"/>
      </w:tblGrid>
      <w:tr w:rsidR="00E26C14" w14:paraId="4C445038" w14:textId="77777777">
        <w:trPr>
          <w:trHeight w:val="928"/>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5EADCAA7" w14:textId="77777777" w:rsidR="00E26C14" w:rsidRDefault="00CB3576">
            <w:pPr>
              <w:spacing w:after="0" w:line="259" w:lineRule="auto"/>
              <w:ind w:left="348" w:hanging="348"/>
              <w:jc w:val="both"/>
            </w:pPr>
            <w:r>
              <w:rPr>
                <w:noProof/>
              </w:rPr>
              <w:drawing>
                <wp:inline distT="0" distB="0" distL="0" distR="0" wp14:anchorId="3AF96DE6" wp14:editId="0DF9EA06">
                  <wp:extent cx="340614" cy="107442"/>
                  <wp:effectExtent l="0" t="0" r="0" b="0"/>
                  <wp:docPr id="26629" name="Picture 26629"/>
                  <wp:cNvGraphicFramePr/>
                  <a:graphic xmlns:a="http://schemas.openxmlformats.org/drawingml/2006/main">
                    <a:graphicData uri="http://schemas.openxmlformats.org/drawingml/2006/picture">
                      <pic:pic xmlns:pic="http://schemas.openxmlformats.org/drawingml/2006/picture">
                        <pic:nvPicPr>
                          <pic:cNvPr id="26629" name="Picture 26629"/>
                          <pic:cNvPicPr/>
                        </pic:nvPicPr>
                        <pic:blipFill>
                          <a:blip r:embed="rId170"/>
                          <a:stretch>
                            <a:fillRect/>
                          </a:stretch>
                        </pic:blipFill>
                        <pic:spPr>
                          <a:xfrm>
                            <a:off x="0" y="0"/>
                            <a:ext cx="340614" cy="107442"/>
                          </a:xfrm>
                          <a:prstGeom prst="rect">
                            <a:avLst/>
                          </a:prstGeom>
                        </pic:spPr>
                      </pic:pic>
                    </a:graphicData>
                  </a:graphic>
                </wp:inline>
              </w:drawing>
            </w:r>
            <w:r>
              <w:rPr>
                <w:rFonts w:ascii="Arial" w:eastAsia="Arial" w:hAnsi="Arial" w:cs="Arial"/>
                <w:b/>
              </w:rPr>
              <w:t xml:space="preserve"> </w:t>
            </w:r>
            <w:r>
              <w:rPr>
                <w:b/>
              </w:rPr>
              <w:t xml:space="preserve">Dofinansowanie usług tłumacza migowego lub tłumacza – przewodnika - art. 35a ust.1 pkt 7 lit. f ustawy o rehabilitacji </w:t>
            </w:r>
          </w:p>
        </w:tc>
      </w:tr>
    </w:tbl>
    <w:p w14:paraId="73C64F3B" w14:textId="77777777" w:rsidR="00E26C14" w:rsidRDefault="00CB3576">
      <w:pPr>
        <w:spacing w:after="122"/>
      </w:pPr>
      <w:r>
        <w:t>Osoby niepełnosprawne ubiegające się o dofinansowanie złożyły 60 wniosków na łączną kwotę 1</w:t>
      </w:r>
      <w:r>
        <w:t xml:space="preserve">34.683,00 zł. Starostowie 15 powiatów przyznali dofinansowanie 54 beneficjentom na kwotę 116.122,00 zł. W ramach tego zadania została wypłacona kwota w wysokości </w:t>
      </w:r>
      <w:r>
        <w:t xml:space="preserve">99.971,00 </w:t>
      </w:r>
      <w:r>
        <w:t>zł na dofinansowanie usług tłumacza migowego lub tłumacza –</w:t>
      </w:r>
      <w:r>
        <w:t xml:space="preserve"> przewodnik, z </w:t>
      </w:r>
      <w:r>
        <w:t>której sko</w:t>
      </w:r>
      <w:r>
        <w:t>rzystało</w:t>
      </w:r>
      <w:r>
        <w:t xml:space="preserve"> </w:t>
      </w:r>
      <w:r>
        <w:t xml:space="preserve">51 osób niepełnosprawnych, w tym: 7 mieszkańców wsi oraz 30 kobiet. W </w:t>
      </w:r>
      <w:r>
        <w:lastRenderedPageBreak/>
        <w:t xml:space="preserve">porównaniu do roku poprzedniego wykorzystanie środków na ten cel wzrosło o 67,21%, tj. o kwotę w wysokości 40.186,00 zł. </w:t>
      </w:r>
      <w:r>
        <w:t xml:space="preserve"> </w:t>
      </w:r>
    </w:p>
    <w:p w14:paraId="19DA70F0" w14:textId="77777777" w:rsidR="00E26C14" w:rsidRDefault="00CB3576">
      <w:pPr>
        <w:spacing w:after="93"/>
        <w:ind w:right="561"/>
      </w:pPr>
      <w:r>
        <w:t xml:space="preserve">Szczegółowe dane dotyczące dofinansowania usług tłumacza migowego lub tłumacza przewodnika znajdują się w Tabeli nr </w:t>
      </w:r>
      <w:r>
        <w:t xml:space="preserve">44. </w:t>
      </w:r>
    </w:p>
    <w:tbl>
      <w:tblPr>
        <w:tblStyle w:val="TableGrid"/>
        <w:tblW w:w="9302" w:type="dxa"/>
        <w:tblInd w:w="-112" w:type="dxa"/>
        <w:tblCellMar>
          <w:top w:w="71" w:type="dxa"/>
          <w:left w:w="124" w:type="dxa"/>
          <w:bottom w:w="0" w:type="dxa"/>
          <w:right w:w="66" w:type="dxa"/>
        </w:tblCellMar>
        <w:tblLook w:val="04A0" w:firstRow="1" w:lastRow="0" w:firstColumn="1" w:lastColumn="0" w:noHBand="0" w:noVBand="1"/>
      </w:tblPr>
      <w:tblGrid>
        <w:gridCol w:w="9302"/>
      </w:tblGrid>
      <w:tr w:rsidR="00E26C14" w14:paraId="590ADD5B" w14:textId="77777777">
        <w:trPr>
          <w:trHeight w:val="925"/>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6C2B6D3E" w14:textId="77777777" w:rsidR="00E26C14" w:rsidRDefault="00CB3576">
            <w:pPr>
              <w:spacing w:after="0" w:line="259" w:lineRule="auto"/>
              <w:ind w:left="348" w:hanging="348"/>
            </w:pPr>
            <w:r>
              <w:rPr>
                <w:noProof/>
              </w:rPr>
              <w:drawing>
                <wp:inline distT="0" distB="0" distL="0" distR="0" wp14:anchorId="47939702" wp14:editId="041515BA">
                  <wp:extent cx="339090" cy="107442"/>
                  <wp:effectExtent l="0" t="0" r="0" b="0"/>
                  <wp:docPr id="26708" name="Picture 26708"/>
                  <wp:cNvGraphicFramePr/>
                  <a:graphic xmlns:a="http://schemas.openxmlformats.org/drawingml/2006/main">
                    <a:graphicData uri="http://schemas.openxmlformats.org/drawingml/2006/picture">
                      <pic:pic xmlns:pic="http://schemas.openxmlformats.org/drawingml/2006/picture">
                        <pic:nvPicPr>
                          <pic:cNvPr id="26708" name="Picture 26708"/>
                          <pic:cNvPicPr/>
                        </pic:nvPicPr>
                        <pic:blipFill>
                          <a:blip r:embed="rId171"/>
                          <a:stretch>
                            <a:fillRect/>
                          </a:stretch>
                        </pic:blipFill>
                        <pic:spPr>
                          <a:xfrm>
                            <a:off x="0" y="0"/>
                            <a:ext cx="339090" cy="107442"/>
                          </a:xfrm>
                          <a:prstGeom prst="rect">
                            <a:avLst/>
                          </a:prstGeom>
                        </pic:spPr>
                      </pic:pic>
                    </a:graphicData>
                  </a:graphic>
                </wp:inline>
              </w:drawing>
            </w:r>
            <w:r>
              <w:rPr>
                <w:rFonts w:ascii="Arial" w:eastAsia="Arial" w:hAnsi="Arial" w:cs="Arial"/>
                <w:b/>
              </w:rPr>
              <w:t xml:space="preserve"> </w:t>
            </w:r>
            <w:r>
              <w:rPr>
                <w:b/>
              </w:rPr>
              <w:t xml:space="preserve">Zadania zlecane fundacjom i organizacjom pozarządowym - art. 36 ust. 2 ustawy o rehabilitacji  </w:t>
            </w:r>
          </w:p>
        </w:tc>
      </w:tr>
    </w:tbl>
    <w:p w14:paraId="10DAD363" w14:textId="77777777" w:rsidR="00E26C14" w:rsidRDefault="00CB3576">
      <w:pPr>
        <w:spacing w:after="175"/>
      </w:pPr>
      <w:r>
        <w:t>Starostowie 43 powiatów podpisali 22</w:t>
      </w:r>
      <w:r>
        <w:t>0 umów na wartość 5.219.444,00 zł z przeznaczeniem środków na prowadzenie rehabilitacji osób niepełnosprawnych. W ramach zrealizowanych 218 umów została wypłacona kwota w wysokości 5.161.601,00</w:t>
      </w:r>
      <w:r>
        <w:t xml:space="preserve"> </w:t>
      </w:r>
      <w:r>
        <w:t>zł, w tym największy udział miały następujące zadania:</w:t>
      </w:r>
      <w:r>
        <w:t xml:space="preserve"> </w:t>
      </w:r>
    </w:p>
    <w:p w14:paraId="35EC42F3" w14:textId="77777777" w:rsidR="00E26C14" w:rsidRDefault="00CB3576">
      <w:pPr>
        <w:numPr>
          <w:ilvl w:val="0"/>
          <w:numId w:val="110"/>
        </w:numPr>
        <w:spacing w:after="151"/>
        <w:ind w:right="561" w:hanging="566"/>
      </w:pPr>
      <w:r>
        <w:t>prowad</w:t>
      </w:r>
      <w:r>
        <w:t>zenie grupowych i indywidualnych zajęć usprawniających –</w:t>
      </w:r>
      <w:r>
        <w:t xml:space="preserve"> 31 %,  </w:t>
      </w:r>
    </w:p>
    <w:p w14:paraId="43D130C7" w14:textId="77777777" w:rsidR="00E26C14" w:rsidRDefault="00CB3576">
      <w:pPr>
        <w:numPr>
          <w:ilvl w:val="0"/>
          <w:numId w:val="110"/>
        </w:numPr>
        <w:spacing w:after="149"/>
        <w:ind w:right="561" w:hanging="566"/>
      </w:pPr>
      <w:r>
        <w:t>prowadzenie rehabilitacji osób niepełnosprawnych w różnych typach placówek –</w:t>
      </w:r>
      <w:r>
        <w:t xml:space="preserve"> 16 %,  </w:t>
      </w:r>
    </w:p>
    <w:p w14:paraId="4B492D97" w14:textId="77777777" w:rsidR="00E26C14" w:rsidRDefault="00CB3576">
      <w:pPr>
        <w:numPr>
          <w:ilvl w:val="0"/>
          <w:numId w:val="110"/>
        </w:numPr>
        <w:spacing w:after="175"/>
        <w:ind w:right="561" w:hanging="566"/>
      </w:pPr>
      <w:r>
        <w:t xml:space="preserve">organizowanie i </w:t>
      </w:r>
      <w:r>
        <w:t>prowadzenie szkoleń, kursów, warsztatów, grup środowiskowego wsparcia oraz zespołów aktywn</w:t>
      </w:r>
      <w:r>
        <w:t>ości społecznej –</w:t>
      </w:r>
      <w:r>
        <w:t xml:space="preserve"> 14 %, </w:t>
      </w:r>
    </w:p>
    <w:p w14:paraId="5166D7E4" w14:textId="77777777" w:rsidR="00E26C14" w:rsidRDefault="00CB3576">
      <w:pPr>
        <w:numPr>
          <w:ilvl w:val="0"/>
          <w:numId w:val="110"/>
        </w:numPr>
        <w:spacing w:after="178"/>
        <w:ind w:right="561" w:hanging="566"/>
      </w:pPr>
      <w:r>
        <w:t xml:space="preserve">organizowanie lokalnych, regionalnych i ogólnopolskich imprez kulturalnych, </w:t>
      </w:r>
      <w:r>
        <w:t xml:space="preserve">sportowych, turystycznych i rekreacyjnych </w:t>
      </w:r>
      <w:r>
        <w:t>–</w:t>
      </w:r>
      <w:r>
        <w:t xml:space="preserve"> 7 %, </w:t>
      </w:r>
    </w:p>
    <w:p w14:paraId="71751E17" w14:textId="77777777" w:rsidR="00E26C14" w:rsidRDefault="00CB3576">
      <w:pPr>
        <w:numPr>
          <w:ilvl w:val="0"/>
          <w:numId w:val="110"/>
        </w:numPr>
        <w:spacing w:after="179"/>
        <w:ind w:right="561" w:hanging="566"/>
      </w:pPr>
      <w:r>
        <w:t>świadczenie usług</w:t>
      </w:r>
      <w:r>
        <w:t xml:space="preserve"> </w:t>
      </w:r>
      <w:r>
        <w:t>wspierających, które mają na celu umożliwienie lub wspomaganie niezależnego życia osób niepełnosprawnych –</w:t>
      </w:r>
      <w:r>
        <w:t xml:space="preserve"> 6 % </w:t>
      </w:r>
    </w:p>
    <w:p w14:paraId="35105783" w14:textId="77777777" w:rsidR="00E26C14" w:rsidRDefault="00CB3576">
      <w:pPr>
        <w:numPr>
          <w:ilvl w:val="0"/>
          <w:numId w:val="110"/>
        </w:numPr>
        <w:spacing w:after="127"/>
        <w:ind w:right="561" w:hanging="566"/>
      </w:pPr>
      <w:r>
        <w:t>promowanie aktywności osób niepełnosprawnych w różnych dziedzinach życia społecznego i zawodowego –</w:t>
      </w:r>
      <w:r>
        <w:t xml:space="preserve"> 4 %. </w:t>
      </w:r>
    </w:p>
    <w:p w14:paraId="4EF9F982" w14:textId="77777777" w:rsidR="00E26C14" w:rsidRDefault="00CB3576">
      <w:pPr>
        <w:spacing w:after="14"/>
        <w:ind w:right="561"/>
      </w:pPr>
      <w:r>
        <w:t>Szczegółowe dane dotyczące zadań zleca</w:t>
      </w:r>
      <w:r>
        <w:t xml:space="preserve">nych fundacjom i organizacjom pozarządowym znajdują się w Tabeli nr </w:t>
      </w:r>
      <w:r>
        <w:t xml:space="preserve">45.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16A5B573"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66E5BD8D" w14:textId="77777777" w:rsidR="00E26C14" w:rsidRDefault="00CB3576">
            <w:pPr>
              <w:spacing w:after="0" w:line="259" w:lineRule="auto"/>
              <w:ind w:left="0" w:firstLine="0"/>
            </w:pPr>
            <w:r>
              <w:rPr>
                <w:noProof/>
              </w:rPr>
              <w:drawing>
                <wp:inline distT="0" distB="0" distL="0" distR="0" wp14:anchorId="37EF268F" wp14:editId="6CA7194F">
                  <wp:extent cx="182118" cy="107442"/>
                  <wp:effectExtent l="0" t="0" r="0" b="0"/>
                  <wp:docPr id="26807" name="Picture 26807"/>
                  <wp:cNvGraphicFramePr/>
                  <a:graphic xmlns:a="http://schemas.openxmlformats.org/drawingml/2006/main">
                    <a:graphicData uri="http://schemas.openxmlformats.org/drawingml/2006/picture">
                      <pic:pic xmlns:pic="http://schemas.openxmlformats.org/drawingml/2006/picture">
                        <pic:nvPicPr>
                          <pic:cNvPr id="26807" name="Picture 26807"/>
                          <pic:cNvPicPr/>
                        </pic:nvPicPr>
                        <pic:blipFill>
                          <a:blip r:embed="rId408"/>
                          <a:stretch>
                            <a:fillRect/>
                          </a:stretch>
                        </pic:blipFill>
                        <pic:spPr>
                          <a:xfrm>
                            <a:off x="0" y="0"/>
                            <a:ext cx="182118" cy="107442"/>
                          </a:xfrm>
                          <a:prstGeom prst="rect">
                            <a:avLst/>
                          </a:prstGeom>
                        </pic:spPr>
                      </pic:pic>
                    </a:graphicData>
                  </a:graphic>
                </wp:inline>
              </w:drawing>
            </w:r>
            <w:r>
              <w:rPr>
                <w:rFonts w:ascii="Arial" w:eastAsia="Arial" w:hAnsi="Arial" w:cs="Arial"/>
                <w:b/>
              </w:rPr>
              <w:t xml:space="preserve"> </w:t>
            </w:r>
            <w:r>
              <w:rPr>
                <w:b/>
              </w:rPr>
              <w:t xml:space="preserve">Realizacja zadań w powiatach i województwach w układzie zadaniowym </w:t>
            </w:r>
          </w:p>
        </w:tc>
      </w:tr>
    </w:tbl>
    <w:p w14:paraId="6E2EAD7A" w14:textId="77777777" w:rsidR="00E26C14" w:rsidRDefault="00CB3576">
      <w:pPr>
        <w:spacing w:after="124"/>
        <w:ind w:right="1094"/>
      </w:pPr>
      <w:r>
        <w:t xml:space="preserve">Realizacja zadań jednostek samorządów terytorialnych w układzie zadaniowym, </w:t>
      </w:r>
      <w:r>
        <w:t xml:space="preserve"> </w:t>
      </w:r>
      <w:r>
        <w:t>w ubiegłym roku wyniosła:</w:t>
      </w:r>
      <w:r>
        <w:t xml:space="preserve"> </w:t>
      </w:r>
    </w:p>
    <w:p w14:paraId="0FC22413" w14:textId="77777777" w:rsidR="00E26C14" w:rsidRDefault="00CB3576">
      <w:pPr>
        <w:numPr>
          <w:ilvl w:val="0"/>
          <w:numId w:val="111"/>
        </w:numPr>
        <w:spacing w:after="124"/>
        <w:ind w:right="13"/>
      </w:pPr>
      <w:r>
        <w:t xml:space="preserve">8.323 osoby niepełnosprawne, otrzymały wsparcie w zakresie rehabilitacji zawodowej, </w:t>
      </w:r>
      <w:r>
        <w:t xml:space="preserve"> </w:t>
      </w:r>
      <w:r>
        <w:t>(819 więcej osób otrzymało wsparcie w porównaniu z rokiem 2020), t</w:t>
      </w:r>
      <w:r>
        <w:t>j</w:t>
      </w:r>
      <w:r>
        <w:t xml:space="preserve">. 86,6% planowanej </w:t>
      </w:r>
      <w:r>
        <w:t>wartości miernika w roku 2021</w:t>
      </w:r>
      <w:r>
        <w:rPr>
          <w:color w:val="FF0000"/>
        </w:rPr>
        <w:t xml:space="preserve"> </w:t>
      </w:r>
      <w:r>
        <w:t>w liczbie 9.608 osób niepełnosprawnych,</w:t>
      </w:r>
      <w:r>
        <w:t xml:space="preserve"> </w:t>
      </w:r>
    </w:p>
    <w:p w14:paraId="25EE9F08" w14:textId="77777777" w:rsidR="00E26C14" w:rsidRDefault="00CB3576">
      <w:pPr>
        <w:numPr>
          <w:ilvl w:val="0"/>
          <w:numId w:val="111"/>
        </w:numPr>
        <w:spacing w:after="6"/>
        <w:ind w:right="13"/>
      </w:pPr>
      <w:r>
        <w:t>365.148 dorosłych osób niepełnosprawnych oraz 55.611 dzieci i młodzieży niepełnosprawnych otrzymało wsparcie w zakresie rehabilitacji społecznej (64.857 więcej osób</w:t>
      </w:r>
      <w:r>
        <w:t xml:space="preserve"> </w:t>
      </w:r>
      <w:r>
        <w:t>d</w:t>
      </w:r>
      <w:r>
        <w:t xml:space="preserve">orosłych, 12.123 więcej dzieci otrzymało wsparcie w porównaniu z rokiem 2020), tj. </w:t>
      </w:r>
    </w:p>
    <w:p w14:paraId="4E57BD3D" w14:textId="77777777" w:rsidR="00E26C14" w:rsidRDefault="00CB3576">
      <w:pPr>
        <w:ind w:right="561"/>
      </w:pPr>
      <w:r>
        <w:t>69% planowanej wartości miernika w roku 2021 w liczbie 610.109 osób.</w:t>
      </w:r>
      <w:r>
        <w:t xml:space="preserve"> </w:t>
      </w:r>
    </w:p>
    <w:p w14:paraId="1703A401" w14:textId="77777777" w:rsidR="00E26C14" w:rsidRDefault="00CB3576">
      <w:pPr>
        <w:spacing w:after="124"/>
      </w:pPr>
      <w:r>
        <w:lastRenderedPageBreak/>
        <w:t xml:space="preserve">Wartość miernika dotycząca liczby osób niepełnosprawnych, które otrzymały wsparcie w </w:t>
      </w:r>
      <w:r>
        <w:t>zakresie rehabili</w:t>
      </w:r>
      <w:r>
        <w:t>tacji zawodowej, jest niższa niż planowana, z uwagi na wysokie zaangażowanie środków PFRON na realizację zadań rehabilitacji społecznej na rzecz osób niep</w:t>
      </w:r>
      <w:r>
        <w:t>ełnosprawnych dorosłych oraz dzieci i młodzieży, w tym szczególnie na wtz. Natomiast wartość miernika dotycząca liczby osób niepełnosprawnych, które otrzymały wsparcie w zakresie rehabilitacji społecznej jest niższa niż planowana, ponieważ mimo zaangażowan</w:t>
      </w:r>
      <w:r>
        <w:t xml:space="preserve">ia wyższych środków nastąpił także wzrost przeciętnej wysokości udzielonej pomocy. </w:t>
      </w:r>
      <w:r>
        <w:t xml:space="preserve"> </w:t>
      </w:r>
    </w:p>
    <w:p w14:paraId="01B781D9" w14:textId="77777777" w:rsidR="00E26C14" w:rsidRDefault="00CB3576">
      <w:pPr>
        <w:spacing w:after="14"/>
        <w:ind w:right="561"/>
      </w:pPr>
      <w:r>
        <w:t xml:space="preserve">Szczegółowe dane dotyczące realizacji zadań w powiatach i województwach w układzie zadaniowym znajdują się w Tabeli nr </w:t>
      </w:r>
      <w:r>
        <w:t xml:space="preserve">46. </w:t>
      </w:r>
    </w:p>
    <w:tbl>
      <w:tblPr>
        <w:tblStyle w:val="TableGrid"/>
        <w:tblW w:w="9302" w:type="dxa"/>
        <w:tblInd w:w="-112" w:type="dxa"/>
        <w:tblCellMar>
          <w:top w:w="70" w:type="dxa"/>
          <w:left w:w="124" w:type="dxa"/>
          <w:bottom w:w="0" w:type="dxa"/>
          <w:right w:w="115" w:type="dxa"/>
        </w:tblCellMar>
        <w:tblLook w:val="04A0" w:firstRow="1" w:lastRow="0" w:firstColumn="1" w:lastColumn="0" w:noHBand="0" w:noVBand="1"/>
      </w:tblPr>
      <w:tblGrid>
        <w:gridCol w:w="9302"/>
      </w:tblGrid>
      <w:tr w:rsidR="00E26C14" w14:paraId="44CAF67E" w14:textId="77777777">
        <w:trPr>
          <w:trHeight w:val="385"/>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77FD203F" w14:textId="77777777" w:rsidR="00E26C14" w:rsidRDefault="00CB3576">
            <w:pPr>
              <w:spacing w:after="0" w:line="259" w:lineRule="auto"/>
              <w:ind w:left="0" w:firstLine="0"/>
            </w:pPr>
            <w:r>
              <w:rPr>
                <w:noProof/>
              </w:rPr>
              <w:drawing>
                <wp:inline distT="0" distB="0" distL="0" distR="0" wp14:anchorId="6182D1FA" wp14:editId="72BE3B69">
                  <wp:extent cx="182118" cy="104394"/>
                  <wp:effectExtent l="0" t="0" r="0" b="0"/>
                  <wp:docPr id="26899" name="Picture 26899"/>
                  <wp:cNvGraphicFramePr/>
                  <a:graphic xmlns:a="http://schemas.openxmlformats.org/drawingml/2006/main">
                    <a:graphicData uri="http://schemas.openxmlformats.org/drawingml/2006/picture">
                      <pic:pic xmlns:pic="http://schemas.openxmlformats.org/drawingml/2006/picture">
                        <pic:nvPicPr>
                          <pic:cNvPr id="26899" name="Picture 26899"/>
                          <pic:cNvPicPr/>
                        </pic:nvPicPr>
                        <pic:blipFill>
                          <a:blip r:embed="rId409"/>
                          <a:stretch>
                            <a:fillRect/>
                          </a:stretch>
                        </pic:blipFill>
                        <pic:spPr>
                          <a:xfrm>
                            <a:off x="0" y="0"/>
                            <a:ext cx="182118" cy="104394"/>
                          </a:xfrm>
                          <a:prstGeom prst="rect">
                            <a:avLst/>
                          </a:prstGeom>
                        </pic:spPr>
                      </pic:pic>
                    </a:graphicData>
                  </a:graphic>
                </wp:inline>
              </w:drawing>
            </w:r>
            <w:r>
              <w:rPr>
                <w:rFonts w:ascii="Arial" w:eastAsia="Arial" w:hAnsi="Arial" w:cs="Arial"/>
                <w:b/>
              </w:rPr>
              <w:t xml:space="preserve"> </w:t>
            </w:r>
            <w:r>
              <w:rPr>
                <w:b/>
              </w:rPr>
              <w:t xml:space="preserve">Realizacja zadań w powiatach i województwach </w:t>
            </w:r>
            <w:r>
              <w:rPr>
                <w:b/>
              </w:rPr>
              <w:t xml:space="preserve">w układzie zadaniowym </w:t>
            </w:r>
          </w:p>
        </w:tc>
      </w:tr>
    </w:tbl>
    <w:p w14:paraId="395F1604" w14:textId="77777777" w:rsidR="00E26C14" w:rsidRDefault="00CB3576">
      <w:pPr>
        <w:spacing w:after="126"/>
        <w:ind w:right="1094"/>
      </w:pPr>
      <w:r>
        <w:t xml:space="preserve">Realizacja zadań jednostek samorządów terytorialnych w układzie zadaniowym, </w:t>
      </w:r>
      <w:r>
        <w:t xml:space="preserve"> w ubieg</w:t>
      </w:r>
      <w:r>
        <w:t>łym roku wyniosła:</w:t>
      </w:r>
      <w:r>
        <w:t xml:space="preserve"> </w:t>
      </w:r>
    </w:p>
    <w:p w14:paraId="0FDC73EB" w14:textId="77777777" w:rsidR="00E26C14" w:rsidRDefault="00CB3576">
      <w:pPr>
        <w:numPr>
          <w:ilvl w:val="0"/>
          <w:numId w:val="112"/>
        </w:numPr>
        <w:spacing w:after="126"/>
        <w:ind w:right="13"/>
      </w:pPr>
      <w:r>
        <w:t xml:space="preserve">8.323 osoby niepełnosprawne, otrzymały wsparcie w zakresie rehabilitacji zawodowej, </w:t>
      </w:r>
      <w:r>
        <w:t xml:space="preserve"> </w:t>
      </w:r>
      <w:r>
        <w:t>(819 więcej osób otrzymało wsparcie w porów</w:t>
      </w:r>
      <w:r>
        <w:t>naniu z rokiem 2020), tj. 86,6% planowanej wartości miernika w roku 2021</w:t>
      </w:r>
      <w:r>
        <w:rPr>
          <w:color w:val="FF0000"/>
        </w:rPr>
        <w:t xml:space="preserve"> </w:t>
      </w:r>
      <w:r>
        <w:t>w liczbie 9.608 osób niepełnospraw</w:t>
      </w:r>
      <w:r>
        <w:t xml:space="preserve">nych, </w:t>
      </w:r>
    </w:p>
    <w:p w14:paraId="1757B765" w14:textId="77777777" w:rsidR="00E26C14" w:rsidRDefault="00CB3576">
      <w:pPr>
        <w:numPr>
          <w:ilvl w:val="0"/>
          <w:numId w:val="112"/>
        </w:numPr>
        <w:spacing w:after="124"/>
        <w:ind w:right="13"/>
      </w:pPr>
      <w:r>
        <w:t>365.148 dorosłych osób niepełnosprawnych oraz 55.611 dzieci i młodzieży niepełnosprawnych otrzymało wsparcie w zakresie rehabilitacji społeczn</w:t>
      </w:r>
      <w:r>
        <w:t>ej (64.857 więcej osób dorosłych, 12.123 więcej dzieci otrzymało wsparcie w porównaniu z rokiem 2020), tj.</w:t>
      </w:r>
      <w:r>
        <w:t xml:space="preserve"> </w:t>
      </w:r>
      <w:r>
        <w:t>69% planowanej wartości miernika w roku 2021 w liczbie 610.109 osób.</w:t>
      </w:r>
      <w:r>
        <w:t xml:space="preserve"> </w:t>
      </w:r>
    </w:p>
    <w:p w14:paraId="1B2359F0" w14:textId="77777777" w:rsidR="00E26C14" w:rsidRDefault="00CB3576">
      <w:pPr>
        <w:spacing w:after="124"/>
      </w:pPr>
      <w:r>
        <w:t>Wartość miernika dotycząca liczby osób niepełnosprawnych, które otrzymały wspar</w:t>
      </w:r>
      <w:r>
        <w:t>cie w zakresie rehabilitacji zawodowej, jest niższa niż planowana, z uwagi na wysokie zaangażowanie środków</w:t>
      </w:r>
      <w:r>
        <w:t xml:space="preserve"> </w:t>
      </w:r>
      <w:r>
        <w:t>PFRON na realizację zadań rehabilitacji społecznej na rzecz osób niepełnosprawnych dorosłych oraz dzieci i młodzieży, w tym szczególnie na wtz. Nato</w:t>
      </w:r>
      <w:r>
        <w:t xml:space="preserve">miast wartość miernika dotycząca liczby osób niepełnosprawnych, które otrzymały wsparcie w </w:t>
      </w:r>
      <w:r>
        <w:t>zakresie rehabil</w:t>
      </w:r>
      <w:r>
        <w:t>itacji społecznej jest niższa niż planowana, ponieważ mimo zaangażowania wyższych środków nastąpił także wzrost przeciętnej wysokości udzielonej pomo</w:t>
      </w:r>
      <w:r>
        <w:t xml:space="preserve">cy. </w:t>
      </w:r>
      <w:r>
        <w:t xml:space="preserve"> </w:t>
      </w:r>
    </w:p>
    <w:p w14:paraId="363E012A" w14:textId="77777777" w:rsidR="00E26C14" w:rsidRDefault="00CB3576">
      <w:pPr>
        <w:spacing w:after="14"/>
        <w:ind w:right="561"/>
      </w:pPr>
      <w:r>
        <w:t>Szczegółowe dane dotyczące realizacji zadań w powiatach i województwach w układzie zadaniowym znajdują</w:t>
      </w:r>
      <w:r>
        <w:t xml:space="preserve"> </w:t>
      </w:r>
      <w:r>
        <w:t xml:space="preserve">się w Tabeli nr </w:t>
      </w:r>
      <w:r>
        <w:t xml:space="preserve">47. </w:t>
      </w:r>
    </w:p>
    <w:tbl>
      <w:tblPr>
        <w:tblStyle w:val="TableGrid"/>
        <w:tblW w:w="9302" w:type="dxa"/>
        <w:tblInd w:w="-112" w:type="dxa"/>
        <w:tblCellMar>
          <w:top w:w="73" w:type="dxa"/>
          <w:left w:w="124" w:type="dxa"/>
          <w:bottom w:w="0" w:type="dxa"/>
          <w:right w:w="115" w:type="dxa"/>
        </w:tblCellMar>
        <w:tblLook w:val="04A0" w:firstRow="1" w:lastRow="0" w:firstColumn="1" w:lastColumn="0" w:noHBand="0" w:noVBand="1"/>
      </w:tblPr>
      <w:tblGrid>
        <w:gridCol w:w="9302"/>
      </w:tblGrid>
      <w:tr w:rsidR="00E26C14" w14:paraId="61991129" w14:textId="77777777">
        <w:trPr>
          <w:trHeight w:val="721"/>
        </w:trPr>
        <w:tc>
          <w:tcPr>
            <w:tcW w:w="9302" w:type="dxa"/>
            <w:tcBorders>
              <w:top w:val="single" w:sz="4" w:space="0" w:color="000000"/>
              <w:left w:val="single" w:sz="4" w:space="0" w:color="000000"/>
              <w:bottom w:val="single" w:sz="8" w:space="0" w:color="000000"/>
              <w:right w:val="single" w:sz="8" w:space="0" w:color="000000"/>
            </w:tcBorders>
            <w:shd w:val="clear" w:color="auto" w:fill="FFFFCC"/>
          </w:tcPr>
          <w:p w14:paraId="03BF6BD9" w14:textId="77777777" w:rsidR="00E26C14" w:rsidRDefault="00CB3576">
            <w:pPr>
              <w:spacing w:after="0" w:line="259" w:lineRule="auto"/>
              <w:ind w:left="348" w:hanging="348"/>
            </w:pPr>
            <w:r>
              <w:rPr>
                <w:noProof/>
              </w:rPr>
              <w:drawing>
                <wp:inline distT="0" distB="0" distL="0" distR="0" wp14:anchorId="06FA11F3" wp14:editId="428F52D8">
                  <wp:extent cx="182118" cy="105918"/>
                  <wp:effectExtent l="0" t="0" r="0" b="0"/>
                  <wp:docPr id="26969" name="Picture 26969"/>
                  <wp:cNvGraphicFramePr/>
                  <a:graphic xmlns:a="http://schemas.openxmlformats.org/drawingml/2006/main">
                    <a:graphicData uri="http://schemas.openxmlformats.org/drawingml/2006/picture">
                      <pic:pic xmlns:pic="http://schemas.openxmlformats.org/drawingml/2006/picture">
                        <pic:nvPicPr>
                          <pic:cNvPr id="26969" name="Picture 26969"/>
                          <pic:cNvPicPr/>
                        </pic:nvPicPr>
                        <pic:blipFill>
                          <a:blip r:embed="rId410"/>
                          <a:stretch>
                            <a:fillRect/>
                          </a:stretch>
                        </pic:blipFill>
                        <pic:spPr>
                          <a:xfrm>
                            <a:off x="0" y="0"/>
                            <a:ext cx="182118" cy="105918"/>
                          </a:xfrm>
                          <a:prstGeom prst="rect">
                            <a:avLst/>
                          </a:prstGeom>
                        </pic:spPr>
                      </pic:pic>
                    </a:graphicData>
                  </a:graphic>
                </wp:inline>
              </w:drawing>
            </w:r>
            <w:r>
              <w:rPr>
                <w:rFonts w:ascii="Arial" w:eastAsia="Arial" w:hAnsi="Arial" w:cs="Arial"/>
                <w:b/>
              </w:rPr>
              <w:t xml:space="preserve"> </w:t>
            </w:r>
            <w:r>
              <w:rPr>
                <w:b/>
              </w:rPr>
              <w:t>Wykonanie mierników Państwowego Funduszu Rehabilitacji Osób Niepełnosprawnych w układzie budżetu zadaniowego za 2020 rok z w</w:t>
            </w:r>
            <w:r>
              <w:rPr>
                <w:b/>
              </w:rPr>
              <w:t xml:space="preserve">yjaśnieniem odchyleń </w:t>
            </w:r>
          </w:p>
        </w:tc>
      </w:tr>
    </w:tbl>
    <w:p w14:paraId="48344DFA" w14:textId="77777777" w:rsidR="00E26C14" w:rsidRDefault="00CB3576">
      <w:pPr>
        <w:spacing w:after="253" w:line="268" w:lineRule="auto"/>
        <w:ind w:right="57"/>
      </w:pPr>
      <w:r>
        <w:rPr>
          <w:b/>
          <w:i/>
          <w:color w:val="1F3864"/>
        </w:rPr>
        <w:t xml:space="preserve">Funkcja 13 „Zabezpieczenie społeczne i wspieranie rodziny” </w:t>
      </w:r>
    </w:p>
    <w:p w14:paraId="19A041DF" w14:textId="77777777" w:rsidR="00E26C14" w:rsidRDefault="00CB3576">
      <w:pPr>
        <w:ind w:right="561"/>
      </w:pPr>
      <w:r>
        <w:t xml:space="preserve">Zadania 13.1 „Pomoc i integracja społeczna” </w:t>
      </w:r>
      <w:r>
        <w:t xml:space="preserve"> </w:t>
      </w:r>
    </w:p>
    <w:p w14:paraId="340BB784" w14:textId="77777777" w:rsidR="00E26C14" w:rsidRDefault="00CB3576">
      <w:pPr>
        <w:spacing w:after="280"/>
        <w:ind w:right="561"/>
      </w:pPr>
      <w:r>
        <w:t>Podzadanie 13.1.3 „Wyrównywanie szans zawodowych i integracja społeczna osób niepełnosprawnych”:</w:t>
      </w:r>
      <w:r>
        <w:t xml:space="preserve"> </w:t>
      </w:r>
    </w:p>
    <w:p w14:paraId="408C22F0" w14:textId="77777777" w:rsidR="00E26C14" w:rsidRDefault="00CB3576">
      <w:pPr>
        <w:numPr>
          <w:ilvl w:val="0"/>
          <w:numId w:val="113"/>
        </w:numPr>
        <w:ind w:right="561" w:hanging="360"/>
      </w:pPr>
      <w:r>
        <w:t xml:space="preserve">Cel: Wsparcie osób niepełnosprawnych różnymi formami rehabilitacji społecznej adekwatnymi do profilu niepełnosprawności; </w:t>
      </w:r>
      <w:r>
        <w:t xml:space="preserve"> </w:t>
      </w:r>
    </w:p>
    <w:p w14:paraId="5B251ED0" w14:textId="77777777" w:rsidR="00E26C14" w:rsidRDefault="00CB3576">
      <w:pPr>
        <w:numPr>
          <w:ilvl w:val="0"/>
          <w:numId w:val="113"/>
        </w:numPr>
        <w:ind w:right="561" w:hanging="360"/>
      </w:pPr>
      <w:r>
        <w:lastRenderedPageBreak/>
        <w:t>Miernik: Liczba osób niepełnosprawn</w:t>
      </w:r>
      <w:r>
        <w:t xml:space="preserve">ych objętych wsparciem w zakresie rehabilitacji społecznej: </w:t>
      </w:r>
      <w:r>
        <w:t xml:space="preserve"> </w:t>
      </w:r>
    </w:p>
    <w:p w14:paraId="3A1BF24C" w14:textId="77777777" w:rsidR="00E26C14" w:rsidRDefault="00CB3576">
      <w:pPr>
        <w:numPr>
          <w:ilvl w:val="1"/>
          <w:numId w:val="113"/>
        </w:numPr>
        <w:ind w:right="561" w:hanging="432"/>
      </w:pPr>
      <w:r>
        <w:t xml:space="preserve">plan według ustawy budżetowej wynosił 841.149 osób, </w:t>
      </w:r>
      <w:r>
        <w:t xml:space="preserve"> </w:t>
      </w:r>
    </w:p>
    <w:p w14:paraId="5D2B1431" w14:textId="77777777" w:rsidR="00E26C14" w:rsidRDefault="00CB3576">
      <w:pPr>
        <w:numPr>
          <w:ilvl w:val="1"/>
          <w:numId w:val="113"/>
        </w:numPr>
        <w:ind w:right="561" w:hanging="432"/>
      </w:pPr>
      <w:r>
        <w:t xml:space="preserve">plan po zmianach wynosił 919.352 osoby, </w:t>
      </w:r>
      <w:r>
        <w:t xml:space="preserve"> </w:t>
      </w:r>
    </w:p>
    <w:p w14:paraId="58B279AF" w14:textId="77777777" w:rsidR="00E26C14" w:rsidRDefault="00CB3576">
      <w:pPr>
        <w:numPr>
          <w:ilvl w:val="1"/>
          <w:numId w:val="113"/>
        </w:numPr>
        <w:spacing w:after="250"/>
        <w:ind w:right="561" w:hanging="432"/>
      </w:pPr>
      <w:r>
        <w:t xml:space="preserve">osiągnięty poziom miernika wyniósł 841.822 osoby. </w:t>
      </w:r>
      <w:r>
        <w:t xml:space="preserve"> </w:t>
      </w:r>
    </w:p>
    <w:p w14:paraId="51F31F44" w14:textId="77777777" w:rsidR="00E26C14" w:rsidRDefault="00CB3576">
      <w:pPr>
        <w:spacing w:after="285"/>
        <w:ind w:right="561"/>
      </w:pPr>
      <w:r>
        <w:t>Zasadniczy wpływ na poziom miernika miały międ</w:t>
      </w:r>
      <w:r>
        <w:t>zy innymi:</w:t>
      </w:r>
      <w:r>
        <w:t xml:space="preserve"> </w:t>
      </w:r>
    </w:p>
    <w:p w14:paraId="770354BB" w14:textId="77777777" w:rsidR="00E26C14" w:rsidRDefault="00CB3576">
      <w:pPr>
        <w:numPr>
          <w:ilvl w:val="0"/>
          <w:numId w:val="114"/>
        </w:numPr>
        <w:ind w:left="731" w:hanging="578"/>
      </w:pPr>
      <w:r>
        <w:t>przeniesienia środków finansowych pomiędzy poszczególnymi pozycjami wydatków, skutkujące aktualizacją wielkości mierników w zadaniach ustawowych.</w:t>
      </w:r>
      <w:r>
        <w:t xml:space="preserve"> </w:t>
      </w:r>
    </w:p>
    <w:p w14:paraId="55D692C0" w14:textId="77777777" w:rsidR="00E26C14" w:rsidRDefault="00CB3576">
      <w:pPr>
        <w:numPr>
          <w:ilvl w:val="0"/>
          <w:numId w:val="114"/>
        </w:numPr>
        <w:ind w:left="731" w:hanging="578"/>
      </w:pPr>
      <w:r>
        <w:t>zadania z zakresu rehabilitacji społecznej realizowane przez jednostki samorządu terytorialnego, które samodz</w:t>
      </w:r>
      <w:r>
        <w:t xml:space="preserve">ielnie w formie uchwały określają zadania, na które przeznaczają środki PFRON oraz ich wysokość zgodnie z art. 35 ust. 2 oraz art. 35 a </w:t>
      </w:r>
      <w:r>
        <w:t xml:space="preserve">ust. 3 ustawy o rehabilitacji (...).    </w:t>
      </w:r>
    </w:p>
    <w:p w14:paraId="23C8C3AB" w14:textId="77777777" w:rsidR="00E26C14" w:rsidRDefault="00CB3576">
      <w:pPr>
        <w:numPr>
          <w:ilvl w:val="0"/>
          <w:numId w:val="114"/>
        </w:numPr>
        <w:spacing w:after="244"/>
        <w:ind w:left="731" w:hanging="578"/>
      </w:pPr>
      <w:r>
        <w:t>zadania z zakresu rehabilitacji społecznej realizowane przez PFRON, w których w</w:t>
      </w:r>
      <w:r>
        <w:t xml:space="preserve">ykonanie mierników odbiegało od planu. </w:t>
      </w:r>
      <w:r>
        <w:t xml:space="preserve"> </w:t>
      </w:r>
    </w:p>
    <w:p w14:paraId="68072A85" w14:textId="77777777" w:rsidR="00E26C14" w:rsidRDefault="00CB3576">
      <w:pPr>
        <w:spacing w:after="290" w:line="269" w:lineRule="auto"/>
        <w:ind w:right="72"/>
      </w:pPr>
      <w:r>
        <w:t>W ramach ww. podzadania Fundusz realizow</w:t>
      </w:r>
      <w:r>
        <w:t>ał następujące działania:</w:t>
      </w:r>
      <w:r>
        <w:t xml:space="preserve"> </w:t>
      </w:r>
    </w:p>
    <w:p w14:paraId="75F72161" w14:textId="77777777" w:rsidR="00E26C14" w:rsidRDefault="00CB3576">
      <w:pPr>
        <w:numPr>
          <w:ilvl w:val="0"/>
          <w:numId w:val="115"/>
        </w:numPr>
        <w:ind w:hanging="360"/>
      </w:pPr>
      <w:r>
        <w:t xml:space="preserve">Działanie 13.1.3.1 Koordynacja i wspieranie rehabilitacji społecznej, realizowanej przez jednostki samorządu terytorialnego: </w:t>
      </w:r>
      <w:r>
        <w:t xml:space="preserve"> </w:t>
      </w:r>
    </w:p>
    <w:p w14:paraId="24C88A1D" w14:textId="77777777" w:rsidR="00E26C14" w:rsidRDefault="00CB3576">
      <w:pPr>
        <w:numPr>
          <w:ilvl w:val="1"/>
          <w:numId w:val="115"/>
        </w:numPr>
        <w:ind w:hanging="432"/>
      </w:pPr>
      <w:r>
        <w:t>cel: Utrzymanie pozio</w:t>
      </w:r>
      <w:r>
        <w:t xml:space="preserve">mu wsparcia osób niepełnosprawnych w zakresie rehabilitacji społecznej udzielanego za pośrednictwem JST; </w:t>
      </w:r>
      <w:r>
        <w:t xml:space="preserve"> </w:t>
      </w:r>
    </w:p>
    <w:p w14:paraId="3C674863" w14:textId="77777777" w:rsidR="00E26C14" w:rsidRDefault="00CB3576">
      <w:pPr>
        <w:numPr>
          <w:ilvl w:val="1"/>
          <w:numId w:val="115"/>
        </w:numPr>
        <w:ind w:hanging="432"/>
      </w:pPr>
      <w:r>
        <w:t>miernik: Liczba osób niepełnosprawnych objętych wsparciem pośrednim w zakresie zadań rehabilitacji społecznej realizowanych przez JST:</w:t>
      </w:r>
      <w:r>
        <w:t xml:space="preserve"> </w:t>
      </w:r>
    </w:p>
    <w:p w14:paraId="6150CD3D" w14:textId="77777777" w:rsidR="00E26C14" w:rsidRDefault="00CB3576">
      <w:pPr>
        <w:numPr>
          <w:ilvl w:val="2"/>
          <w:numId w:val="115"/>
        </w:numPr>
        <w:ind w:right="2194"/>
      </w:pPr>
      <w:r>
        <w:t>plan według u</w:t>
      </w:r>
      <w:r>
        <w:t xml:space="preserve">stawy budżetowej 610.109 osób, </w:t>
      </w:r>
      <w:r>
        <w:t xml:space="preserve"> 1.2.2.</w:t>
      </w:r>
      <w:r>
        <w:rPr>
          <w:rFonts w:ascii="Arial" w:eastAsia="Arial" w:hAnsi="Arial" w:cs="Arial"/>
        </w:rPr>
        <w:t xml:space="preserve"> </w:t>
      </w:r>
      <w:r>
        <w:rPr>
          <w:rFonts w:ascii="Arial" w:eastAsia="Arial" w:hAnsi="Arial" w:cs="Arial"/>
        </w:rPr>
        <w:tab/>
      </w:r>
      <w:r>
        <w:t xml:space="preserve"> </w:t>
      </w:r>
      <w:r>
        <w:t>plan po zmianach 610.109 osób,</w:t>
      </w:r>
      <w:r>
        <w:t xml:space="preserve"> </w:t>
      </w:r>
    </w:p>
    <w:p w14:paraId="73DE7DBD" w14:textId="77777777" w:rsidR="00E26C14" w:rsidRDefault="00CB3576">
      <w:pPr>
        <w:tabs>
          <w:tab w:val="center" w:pos="994"/>
          <w:tab w:val="center" w:pos="2974"/>
        </w:tabs>
        <w:spacing w:after="251" w:line="269" w:lineRule="auto"/>
        <w:ind w:left="0" w:firstLine="0"/>
      </w:pPr>
      <w:r>
        <w:rPr>
          <w:sz w:val="22"/>
        </w:rPr>
        <w:tab/>
      </w:r>
      <w:r>
        <w:t>1.2.3.</w:t>
      </w:r>
      <w:r>
        <w:rPr>
          <w:rFonts w:ascii="Arial" w:eastAsia="Arial" w:hAnsi="Arial" w:cs="Arial"/>
        </w:rPr>
        <w:t xml:space="preserve"> </w:t>
      </w:r>
      <w:r>
        <w:rPr>
          <w:rFonts w:ascii="Arial" w:eastAsia="Arial" w:hAnsi="Arial" w:cs="Arial"/>
        </w:rPr>
        <w:tab/>
      </w:r>
      <w:r>
        <w:t xml:space="preserve"> wykonanie 420.759</w:t>
      </w:r>
      <w:r>
        <w:rPr>
          <w:color w:val="FF0000"/>
        </w:rPr>
        <w:t xml:space="preserve"> </w:t>
      </w:r>
      <w:r>
        <w:t>o</w:t>
      </w:r>
      <w:r>
        <w:t>sób.</w:t>
      </w:r>
      <w:r>
        <w:t xml:space="preserve"> </w:t>
      </w:r>
    </w:p>
    <w:p w14:paraId="398AC109" w14:textId="77777777" w:rsidR="00E26C14" w:rsidRDefault="00CB3576">
      <w:pPr>
        <w:spacing w:after="284"/>
        <w:ind w:right="561"/>
      </w:pPr>
      <w:r>
        <w:t>Zasadniczy wpływ na poziom miernika miały między innymi:</w:t>
      </w:r>
      <w:r>
        <w:t xml:space="preserve"> </w:t>
      </w:r>
    </w:p>
    <w:p w14:paraId="1B1C3609" w14:textId="77777777" w:rsidR="00E26C14" w:rsidRDefault="00CB3576">
      <w:pPr>
        <w:numPr>
          <w:ilvl w:val="3"/>
          <w:numId w:val="115"/>
        </w:numPr>
        <w:ind w:hanging="360"/>
      </w:pPr>
      <w:r>
        <w:t>zadania z zakresu rehabilitacji społecznej realizowane przez jednostki samorządu terytoria</w:t>
      </w:r>
      <w:r>
        <w:t xml:space="preserve">lnego, które samodzielnie w formie uchwały określają zadania, na które przeznaczają środki PFRON oraz ich wysokość zgodnie z art. 35 ust. 2 oraz art. 35 a </w:t>
      </w:r>
      <w:r>
        <w:t xml:space="preserve">ust. 3 ustawy o rehabilitacji (...). </w:t>
      </w:r>
    </w:p>
    <w:p w14:paraId="2451C0DA" w14:textId="77777777" w:rsidR="00E26C14" w:rsidRDefault="00CB3576">
      <w:pPr>
        <w:numPr>
          <w:ilvl w:val="0"/>
          <w:numId w:val="115"/>
        </w:numPr>
        <w:ind w:hanging="360"/>
      </w:pPr>
      <w:r>
        <w:t>Działanie 13.1.3.2 Wspieranie osób niepełnosprawnych w życiu sp</w:t>
      </w:r>
      <w:r>
        <w:t xml:space="preserve">ołecznym i </w:t>
      </w:r>
      <w:r>
        <w:t xml:space="preserve">zawodowym:  </w:t>
      </w:r>
    </w:p>
    <w:p w14:paraId="6F602CE8" w14:textId="77777777" w:rsidR="00E26C14" w:rsidRDefault="00CB3576">
      <w:pPr>
        <w:numPr>
          <w:ilvl w:val="1"/>
          <w:numId w:val="115"/>
        </w:numPr>
        <w:ind w:hanging="432"/>
      </w:pPr>
      <w:r>
        <w:t>cel: Utrzymanie poziomu wsparcia osób niepełnosprawnych zadaniami i program</w:t>
      </w:r>
      <w:r>
        <w:t xml:space="preserve">ami </w:t>
      </w:r>
      <w:r>
        <w:t xml:space="preserve">realizowanymi przez PFRON w ramach rehabilitacji społecznej; </w:t>
      </w:r>
      <w:r>
        <w:t xml:space="preserve"> </w:t>
      </w:r>
    </w:p>
    <w:p w14:paraId="57A7A595" w14:textId="77777777" w:rsidR="00E26C14" w:rsidRDefault="00CB3576">
      <w:pPr>
        <w:numPr>
          <w:ilvl w:val="1"/>
          <w:numId w:val="115"/>
        </w:numPr>
        <w:ind w:hanging="432"/>
      </w:pPr>
      <w:r>
        <w:t xml:space="preserve">miernik: Liczba osób niepełnosprawnych objętych wsparciem dla poprawy w życiu społecznym: </w:t>
      </w:r>
      <w:r>
        <w:t xml:space="preserve"> </w:t>
      </w:r>
    </w:p>
    <w:p w14:paraId="55883525" w14:textId="77777777" w:rsidR="00E26C14" w:rsidRDefault="00CB3576">
      <w:pPr>
        <w:numPr>
          <w:ilvl w:val="2"/>
          <w:numId w:val="115"/>
        </w:numPr>
        <w:spacing w:after="48" w:line="269" w:lineRule="auto"/>
        <w:ind w:right="2194"/>
      </w:pPr>
      <w:r>
        <w:lastRenderedPageBreak/>
        <w:t xml:space="preserve">plan według ustawy budżetowej 61.040 osób, </w:t>
      </w:r>
      <w:r>
        <w:t xml:space="preserve"> 2.2.2.</w:t>
      </w:r>
      <w:r>
        <w:rPr>
          <w:rFonts w:ascii="Arial" w:eastAsia="Arial" w:hAnsi="Arial" w:cs="Arial"/>
        </w:rPr>
        <w:t xml:space="preserve"> </w:t>
      </w:r>
      <w:r>
        <w:rPr>
          <w:rFonts w:ascii="Arial" w:eastAsia="Arial" w:hAnsi="Arial" w:cs="Arial"/>
        </w:rPr>
        <w:tab/>
      </w:r>
      <w:r>
        <w:t xml:space="preserve"> plan po zmianach 59.243 osoby,  </w:t>
      </w:r>
    </w:p>
    <w:p w14:paraId="656BBB7C" w14:textId="77777777" w:rsidR="00E26C14" w:rsidRDefault="00CB3576">
      <w:pPr>
        <w:tabs>
          <w:tab w:val="center" w:pos="994"/>
          <w:tab w:val="center" w:pos="2974"/>
        </w:tabs>
        <w:spacing w:after="251" w:line="269" w:lineRule="auto"/>
        <w:ind w:left="0" w:firstLine="0"/>
      </w:pPr>
      <w:r>
        <w:rPr>
          <w:sz w:val="22"/>
        </w:rPr>
        <w:tab/>
      </w:r>
      <w:r>
        <w:t>2.2.3.</w:t>
      </w:r>
      <w:r>
        <w:rPr>
          <w:rFonts w:ascii="Arial" w:eastAsia="Arial" w:hAnsi="Arial" w:cs="Arial"/>
        </w:rPr>
        <w:t xml:space="preserve"> </w:t>
      </w:r>
      <w:r>
        <w:rPr>
          <w:rFonts w:ascii="Arial" w:eastAsia="Arial" w:hAnsi="Arial" w:cs="Arial"/>
        </w:rPr>
        <w:tab/>
      </w:r>
      <w:r>
        <w:t xml:space="preserve"> wykonanie 160.907</w:t>
      </w:r>
      <w:r>
        <w:rPr>
          <w:color w:val="FF0000"/>
        </w:rPr>
        <w:t xml:space="preserve"> </w:t>
      </w:r>
      <w:r>
        <w:t>os</w:t>
      </w:r>
      <w:r>
        <w:t>ób.</w:t>
      </w:r>
      <w:r>
        <w:t xml:space="preserve"> </w:t>
      </w:r>
    </w:p>
    <w:p w14:paraId="7104653A" w14:textId="77777777" w:rsidR="00E26C14" w:rsidRDefault="00CB3576">
      <w:pPr>
        <w:spacing w:after="284"/>
        <w:ind w:right="561"/>
      </w:pPr>
      <w:r>
        <w:t>Zasadniczy wpływ na poziom miernika miały między innymi:</w:t>
      </w:r>
      <w:r>
        <w:t xml:space="preserve"> </w:t>
      </w:r>
    </w:p>
    <w:p w14:paraId="50AC5276" w14:textId="77777777" w:rsidR="00E26C14" w:rsidRDefault="00CB3576">
      <w:pPr>
        <w:numPr>
          <w:ilvl w:val="3"/>
          <w:numId w:val="115"/>
        </w:numPr>
        <w:ind w:hanging="360"/>
      </w:pPr>
      <w:r>
        <w:t xml:space="preserve">program Pomoc osobom niepełnosprawnym poszkodowanym w wyniku żywiołu lub sytuacji kryzysowych wywołanych chorobami zakaźnymi. W momencie wnioskowania </w:t>
      </w:r>
      <w:r>
        <w:t>o zmiany w planie finansowym w celu uruchomie</w:t>
      </w:r>
      <w:r>
        <w:t>nia</w:t>
      </w:r>
      <w:r>
        <w:t xml:space="preserve"> modułu IV programu, nie były jeszcze znane efekty realizacja tego modułu w 2020 r. Z uwagi na problem z oszacowaniem spodziewanej liczby beneficjentów ostatecznych nie została zmieniona wartość planowana miernika co za skutkowało znacznych odchyleniem </w:t>
      </w:r>
      <w:r>
        <w:t>wyk</w:t>
      </w:r>
      <w:r>
        <w:t xml:space="preserve">onania od planu. </w:t>
      </w:r>
    </w:p>
    <w:p w14:paraId="7DE46463" w14:textId="77777777" w:rsidR="00E26C14" w:rsidRDefault="00CB3576">
      <w:pPr>
        <w:numPr>
          <w:ilvl w:val="0"/>
          <w:numId w:val="115"/>
        </w:numPr>
        <w:ind w:hanging="360"/>
      </w:pPr>
      <w:r>
        <w:t xml:space="preserve">Działanie 13.1.3.4 Wspieranie organizacji pozarządowych, realizujących zadania na rzecz osób niepełnosprawnych oraz tworzenie płaszczyzny współpracy: </w:t>
      </w:r>
      <w:r>
        <w:t xml:space="preserve"> </w:t>
      </w:r>
    </w:p>
    <w:p w14:paraId="3DEC1CE8" w14:textId="77777777" w:rsidR="00E26C14" w:rsidRDefault="00CB3576">
      <w:pPr>
        <w:numPr>
          <w:ilvl w:val="1"/>
          <w:numId w:val="115"/>
        </w:numPr>
        <w:ind w:hanging="432"/>
      </w:pPr>
      <w:r>
        <w:t xml:space="preserve">cel: Dotarcie za pośrednictwem NGO do osób niepełnosprawnych biernych społecznie; </w:t>
      </w:r>
      <w:r>
        <w:t xml:space="preserve"> </w:t>
      </w:r>
    </w:p>
    <w:p w14:paraId="261DBC56" w14:textId="77777777" w:rsidR="00E26C14" w:rsidRDefault="00CB3576">
      <w:pPr>
        <w:numPr>
          <w:ilvl w:val="1"/>
          <w:numId w:val="115"/>
        </w:numPr>
        <w:ind w:hanging="432"/>
      </w:pPr>
      <w:r>
        <w:t>mi</w:t>
      </w:r>
      <w:r>
        <w:t xml:space="preserve">ernik: Liczba osób niepełnosprawnych objętych wsparciem w ramach zadań realizowanych przez organizacje pozarządowe: </w:t>
      </w:r>
      <w:r>
        <w:t xml:space="preserve"> </w:t>
      </w:r>
    </w:p>
    <w:p w14:paraId="5DCEF0BA" w14:textId="77777777" w:rsidR="00E26C14" w:rsidRDefault="00CB3576">
      <w:pPr>
        <w:numPr>
          <w:ilvl w:val="2"/>
          <w:numId w:val="115"/>
        </w:numPr>
        <w:ind w:right="2194"/>
      </w:pPr>
      <w:r>
        <w:t>plan według ustawy budżetowej 170.000 osób,</w:t>
      </w:r>
      <w:r>
        <w:t xml:space="preserve"> 3.2.2.</w:t>
      </w:r>
      <w:r>
        <w:rPr>
          <w:rFonts w:ascii="Arial" w:eastAsia="Arial" w:hAnsi="Arial" w:cs="Arial"/>
        </w:rPr>
        <w:t xml:space="preserve"> </w:t>
      </w:r>
      <w:r>
        <w:rPr>
          <w:rFonts w:ascii="Arial" w:eastAsia="Arial" w:hAnsi="Arial" w:cs="Arial"/>
        </w:rPr>
        <w:tab/>
      </w:r>
      <w:r>
        <w:t xml:space="preserve"> </w:t>
      </w:r>
      <w:r>
        <w:t>plan po zmianach 250.000 osób,</w:t>
      </w:r>
      <w:r>
        <w:t xml:space="preserve"> </w:t>
      </w:r>
    </w:p>
    <w:p w14:paraId="66F60654" w14:textId="77777777" w:rsidR="00E26C14" w:rsidRDefault="00CB3576">
      <w:pPr>
        <w:tabs>
          <w:tab w:val="center" w:pos="994"/>
          <w:tab w:val="center" w:pos="2973"/>
        </w:tabs>
        <w:spacing w:after="231"/>
        <w:ind w:left="0" w:firstLine="0"/>
      </w:pPr>
      <w:r>
        <w:rPr>
          <w:sz w:val="22"/>
        </w:rPr>
        <w:tab/>
      </w:r>
      <w:r>
        <w:t>3.2.3.</w:t>
      </w:r>
      <w:r>
        <w:rPr>
          <w:rFonts w:ascii="Arial" w:eastAsia="Arial" w:hAnsi="Arial" w:cs="Arial"/>
        </w:rPr>
        <w:t xml:space="preserve"> </w:t>
      </w:r>
      <w:r>
        <w:rPr>
          <w:rFonts w:ascii="Arial" w:eastAsia="Arial" w:hAnsi="Arial" w:cs="Arial"/>
        </w:rPr>
        <w:tab/>
      </w:r>
      <w:r>
        <w:t xml:space="preserve"> </w:t>
      </w:r>
      <w:r>
        <w:t>wykonanie 260.156 osób.</w:t>
      </w:r>
      <w:r>
        <w:t xml:space="preserve"> </w:t>
      </w:r>
    </w:p>
    <w:p w14:paraId="075DC0E6" w14:textId="77777777" w:rsidR="00E26C14" w:rsidRDefault="00CB3576">
      <w:pPr>
        <w:spacing w:after="282" w:line="268" w:lineRule="auto"/>
      </w:pPr>
      <w:r>
        <w:rPr>
          <w:sz w:val="22"/>
        </w:rPr>
        <w:t>Zasadniczy wpływ n</w:t>
      </w:r>
      <w:r>
        <w:rPr>
          <w:sz w:val="22"/>
        </w:rPr>
        <w:t>a poziom miernika miały między innymi:</w:t>
      </w:r>
      <w:r>
        <w:rPr>
          <w:sz w:val="22"/>
        </w:rPr>
        <w:t xml:space="preserve"> </w:t>
      </w:r>
    </w:p>
    <w:p w14:paraId="32BDFF1D" w14:textId="77777777" w:rsidR="00E26C14" w:rsidRDefault="00CB3576">
      <w:pPr>
        <w:numPr>
          <w:ilvl w:val="3"/>
          <w:numId w:val="115"/>
        </w:numPr>
        <w:spacing w:after="365" w:line="268" w:lineRule="auto"/>
        <w:ind w:hanging="360"/>
      </w:pPr>
      <w:r>
        <w:rPr>
          <w:sz w:val="22"/>
        </w:rPr>
        <w:t xml:space="preserve">zadania zlecane art. 36 - </w:t>
      </w:r>
      <w:r>
        <w:rPr>
          <w:sz w:val="22"/>
        </w:rPr>
        <w:t>miernik został osiągnięty w wysokości większej niż planowana ze względu na</w:t>
      </w:r>
      <w:r>
        <w:rPr>
          <w:sz w:val="22"/>
        </w:rPr>
        <w:t xml:space="preserve">: </w:t>
      </w:r>
      <w:r>
        <w:rPr>
          <w:sz w:val="22"/>
        </w:rPr>
        <w:t>kontynuację wsparcia w ramach ofert dotyczących realizacji zadania publicznego w celu przeciwdziałania COVID</w:t>
      </w:r>
      <w:r>
        <w:rPr>
          <w:sz w:val="22"/>
        </w:rPr>
        <w:t xml:space="preserve">-19 z </w:t>
      </w:r>
      <w:r>
        <w:rPr>
          <w:sz w:val="22"/>
        </w:rPr>
        <w:t>pominięciem otwartego konkursu ofert.</w:t>
      </w:r>
      <w:r>
        <w:rPr>
          <w:sz w:val="22"/>
        </w:rPr>
        <w:t xml:space="preserve"> </w:t>
      </w:r>
    </w:p>
    <w:p w14:paraId="3DF0C0EB" w14:textId="77777777" w:rsidR="00E26C14" w:rsidRDefault="00CB3576">
      <w:pPr>
        <w:spacing w:after="278" w:line="259" w:lineRule="auto"/>
        <w:ind w:left="0" w:firstLine="0"/>
      </w:pPr>
      <w:r>
        <w:rPr>
          <w:b/>
          <w:i/>
          <w:color w:val="1F3864"/>
          <w:sz w:val="22"/>
        </w:rPr>
        <w:t xml:space="preserve">Funkcja 14 „Rynek pracy” </w:t>
      </w:r>
    </w:p>
    <w:p w14:paraId="5825D8DA" w14:textId="77777777" w:rsidR="00E26C14" w:rsidRDefault="00CB3576">
      <w:pPr>
        <w:spacing w:after="248"/>
        <w:ind w:right="561"/>
      </w:pPr>
      <w:r>
        <w:t xml:space="preserve">Zadania 14.1 „Wspieranie zatrudnienia i przeciwdziałanie bezrobociu” </w:t>
      </w:r>
      <w:r>
        <w:t xml:space="preserve"> </w:t>
      </w:r>
    </w:p>
    <w:p w14:paraId="3EFD0919" w14:textId="77777777" w:rsidR="00E26C14" w:rsidRDefault="00CB3576">
      <w:pPr>
        <w:spacing w:after="287"/>
        <w:ind w:right="561"/>
      </w:pPr>
      <w:r>
        <w:t xml:space="preserve">Podzadanie 14.1.5 „Aktywizacja zawodowa osób niepełnosprawnych”: </w:t>
      </w:r>
      <w:r>
        <w:t xml:space="preserve"> </w:t>
      </w:r>
    </w:p>
    <w:p w14:paraId="0C52DF20" w14:textId="77777777" w:rsidR="00E26C14" w:rsidRDefault="00CB3576">
      <w:pPr>
        <w:numPr>
          <w:ilvl w:val="0"/>
          <w:numId w:val="116"/>
        </w:numPr>
        <w:ind w:right="281" w:hanging="360"/>
      </w:pPr>
      <w:r>
        <w:t>Cel: Zwiększenie liczby osób niepełnosprawnych aktywn</w:t>
      </w:r>
      <w:r>
        <w:t>ych zawodowo;</w:t>
      </w:r>
      <w:r>
        <w:t xml:space="preserve"> </w:t>
      </w:r>
    </w:p>
    <w:p w14:paraId="62467656" w14:textId="77777777" w:rsidR="00E26C14" w:rsidRDefault="00CB3576">
      <w:pPr>
        <w:numPr>
          <w:ilvl w:val="0"/>
          <w:numId w:val="116"/>
        </w:numPr>
        <w:ind w:right="281" w:hanging="360"/>
      </w:pPr>
      <w:r>
        <w:t xml:space="preserve">Miernik: „Liczba osób niepełnosprawnych objętych wsparciem w zakresie rehabilitacji zawodowej”: </w:t>
      </w:r>
      <w:r>
        <w:t xml:space="preserve"> </w:t>
      </w:r>
    </w:p>
    <w:p w14:paraId="4436A56C" w14:textId="77777777" w:rsidR="00E26C14" w:rsidRDefault="00CB3576">
      <w:pPr>
        <w:numPr>
          <w:ilvl w:val="1"/>
          <w:numId w:val="116"/>
        </w:numPr>
        <w:ind w:right="561" w:hanging="432"/>
      </w:pPr>
      <w:r>
        <w:t xml:space="preserve">plan według ustawy budżetowej wynosił 392.658 osób, </w:t>
      </w:r>
      <w:r>
        <w:t xml:space="preserve"> </w:t>
      </w:r>
    </w:p>
    <w:p w14:paraId="7F74F473" w14:textId="77777777" w:rsidR="00E26C14" w:rsidRDefault="00CB3576">
      <w:pPr>
        <w:numPr>
          <w:ilvl w:val="1"/>
          <w:numId w:val="116"/>
        </w:numPr>
        <w:ind w:right="561" w:hanging="432"/>
      </w:pPr>
      <w:r>
        <w:t xml:space="preserve">plan po zmianach wynosił 397.914 osób, </w:t>
      </w:r>
      <w:r>
        <w:t xml:space="preserve"> </w:t>
      </w:r>
    </w:p>
    <w:p w14:paraId="44D2E646" w14:textId="77777777" w:rsidR="00E26C14" w:rsidRDefault="00CB3576">
      <w:pPr>
        <w:numPr>
          <w:ilvl w:val="1"/>
          <w:numId w:val="116"/>
        </w:numPr>
        <w:spacing w:after="248"/>
        <w:ind w:right="561" w:hanging="432"/>
      </w:pPr>
      <w:r>
        <w:lastRenderedPageBreak/>
        <w:t xml:space="preserve">osiągnięty poziom miernika wynosił 339.951 osób. </w:t>
      </w:r>
      <w:r>
        <w:t xml:space="preserve"> </w:t>
      </w:r>
    </w:p>
    <w:p w14:paraId="69D8E711" w14:textId="77777777" w:rsidR="00E26C14" w:rsidRDefault="00CB3576">
      <w:pPr>
        <w:spacing w:after="287"/>
        <w:ind w:right="561"/>
      </w:pPr>
      <w:r>
        <w:t>Zasadniczy wpływ na poziom miernika miały między innymi:</w:t>
      </w:r>
      <w:r>
        <w:t xml:space="preserve"> </w:t>
      </w:r>
    </w:p>
    <w:p w14:paraId="412556A2" w14:textId="77777777" w:rsidR="00E26C14" w:rsidRDefault="00CB3576">
      <w:pPr>
        <w:numPr>
          <w:ilvl w:val="2"/>
          <w:numId w:val="116"/>
        </w:numPr>
        <w:ind w:hanging="360"/>
      </w:pPr>
      <w:r>
        <w:t xml:space="preserve">przeniesienia środków finansowych pomiędzy poszczególnymi pozycjami wydatków, </w:t>
      </w:r>
      <w:r>
        <w:t>skut</w:t>
      </w:r>
      <w:r>
        <w:t>kujące aktualizacją wielkości mierników w zadaniach ustawowych.</w:t>
      </w:r>
      <w:r>
        <w:t xml:space="preserve"> </w:t>
      </w:r>
    </w:p>
    <w:p w14:paraId="50796E6D" w14:textId="77777777" w:rsidR="00E26C14" w:rsidRDefault="00CB3576">
      <w:pPr>
        <w:numPr>
          <w:ilvl w:val="2"/>
          <w:numId w:val="116"/>
        </w:numPr>
        <w:ind w:hanging="360"/>
      </w:pPr>
      <w:r>
        <w:t xml:space="preserve">zadania z zakresu rehabilitacji zawodowej realizowane przez jednostki samorządu terytorialnego, które samodzielnie w formie uchwały określają zadania, na które przeznaczają środki PFRON oraz ich wysokość zgodnie z art. 35 ust. 2 oraz art. 35 a </w:t>
      </w:r>
      <w:r>
        <w:t>ust. 3 ustaw</w:t>
      </w:r>
      <w:r>
        <w:t xml:space="preserve">y o rehabilitacji (...). </w:t>
      </w:r>
    </w:p>
    <w:p w14:paraId="5D8E22D0" w14:textId="77777777" w:rsidR="00E26C14" w:rsidRDefault="00CB3576">
      <w:pPr>
        <w:numPr>
          <w:ilvl w:val="2"/>
          <w:numId w:val="116"/>
        </w:numPr>
        <w:spacing w:after="247"/>
        <w:ind w:hanging="360"/>
      </w:pPr>
      <w:r>
        <w:t xml:space="preserve">zadania z zakresu rehabilitacji zawodowej realizowane przez PFRON, w których wykonanie mierników odbiegało od planu.    </w:t>
      </w:r>
      <w:r>
        <w:t xml:space="preserve"> </w:t>
      </w:r>
    </w:p>
    <w:p w14:paraId="30DA6FE3" w14:textId="77777777" w:rsidR="00E26C14" w:rsidRDefault="00CB3576">
      <w:pPr>
        <w:spacing w:after="284"/>
        <w:ind w:right="561"/>
      </w:pPr>
      <w:r>
        <w:t>W ramach ww. podzadania Fundusz realizował następujące działania:</w:t>
      </w:r>
      <w:r>
        <w:t xml:space="preserve"> </w:t>
      </w:r>
    </w:p>
    <w:p w14:paraId="470327A3" w14:textId="77777777" w:rsidR="00E26C14" w:rsidRDefault="00CB3576">
      <w:pPr>
        <w:numPr>
          <w:ilvl w:val="0"/>
          <w:numId w:val="117"/>
        </w:numPr>
        <w:ind w:right="561" w:hanging="360"/>
      </w:pPr>
      <w:r>
        <w:t>Działanie 14.1.5.1 Wspieranie zatrudnieni</w:t>
      </w:r>
      <w:r>
        <w:t>a i przeciwdziałanie bezrobociu osób niepełnosprawnych;</w:t>
      </w:r>
      <w:r>
        <w:t xml:space="preserve"> </w:t>
      </w:r>
    </w:p>
    <w:p w14:paraId="5F147FB0" w14:textId="77777777" w:rsidR="00E26C14" w:rsidRDefault="00CB3576">
      <w:pPr>
        <w:numPr>
          <w:ilvl w:val="1"/>
          <w:numId w:val="117"/>
        </w:numPr>
        <w:ind w:hanging="432"/>
      </w:pPr>
      <w:r>
        <w:t xml:space="preserve">cel: Wzrost poziomu zatrudnienia osób niepełnosprawnych wspartych działaniami </w:t>
      </w:r>
      <w:r>
        <w:t xml:space="preserve">PFRON;  </w:t>
      </w:r>
    </w:p>
    <w:p w14:paraId="30737D39" w14:textId="77777777" w:rsidR="00E26C14" w:rsidRDefault="00CB3576">
      <w:pPr>
        <w:numPr>
          <w:ilvl w:val="1"/>
          <w:numId w:val="117"/>
        </w:numPr>
        <w:ind w:hanging="432"/>
      </w:pPr>
      <w:r>
        <w:t>miernik: Liczba osób niepełnosprawnych objętych wspar</w:t>
      </w:r>
      <w:r>
        <w:t xml:space="preserve">ciem PFRON w okresie </w:t>
      </w:r>
      <w:r>
        <w:t>sprawozdawczym (okres n) w stosunku do</w:t>
      </w:r>
      <w:r>
        <w:t xml:space="preserve"> liczby osób niepełnosprawnych objętych działaniami PFRON w poprzednim okresie sprawozdawczym (okres n</w:t>
      </w:r>
      <w:r>
        <w:t xml:space="preserve">-1):  </w:t>
      </w:r>
    </w:p>
    <w:p w14:paraId="5997B7F7" w14:textId="77777777" w:rsidR="00E26C14" w:rsidRDefault="00CB3576">
      <w:pPr>
        <w:numPr>
          <w:ilvl w:val="2"/>
          <w:numId w:val="117"/>
        </w:numPr>
        <w:ind w:right="72" w:hanging="1037"/>
      </w:pPr>
      <w:r>
        <w:t xml:space="preserve">plan według ustawy budżetowej 98,3 </w:t>
      </w:r>
      <w:r>
        <w:t xml:space="preserve"> </w:t>
      </w:r>
    </w:p>
    <w:p w14:paraId="2C796AC7" w14:textId="77777777" w:rsidR="00E26C14" w:rsidRDefault="00CB3576">
      <w:pPr>
        <w:numPr>
          <w:ilvl w:val="2"/>
          <w:numId w:val="117"/>
        </w:numPr>
        <w:spacing w:after="48" w:line="269" w:lineRule="auto"/>
        <w:ind w:right="72" w:hanging="1037"/>
      </w:pPr>
      <w:r>
        <w:t xml:space="preserve">plan po zmianach 112,1  </w:t>
      </w:r>
    </w:p>
    <w:p w14:paraId="49022B49" w14:textId="77777777" w:rsidR="00E26C14" w:rsidRDefault="00CB3576">
      <w:pPr>
        <w:numPr>
          <w:ilvl w:val="2"/>
          <w:numId w:val="117"/>
        </w:numPr>
        <w:spacing w:after="253" w:line="269" w:lineRule="auto"/>
        <w:ind w:right="72" w:hanging="1037"/>
      </w:pPr>
      <w:r>
        <w:t xml:space="preserve">wykonanie 96,0 </w:t>
      </w:r>
    </w:p>
    <w:p w14:paraId="734364EF" w14:textId="77777777" w:rsidR="00E26C14" w:rsidRDefault="00CB3576">
      <w:pPr>
        <w:spacing w:after="284"/>
        <w:ind w:right="561"/>
      </w:pPr>
      <w:r>
        <w:t>Zasadniczy wpływ na poziom miernika miały między innymi:</w:t>
      </w:r>
      <w:r>
        <w:t xml:space="preserve"> </w:t>
      </w:r>
    </w:p>
    <w:p w14:paraId="7B8427B8" w14:textId="77777777" w:rsidR="00E26C14" w:rsidRDefault="00CB3576">
      <w:pPr>
        <w:numPr>
          <w:ilvl w:val="3"/>
          <w:numId w:val="117"/>
        </w:numPr>
        <w:ind w:hanging="360"/>
      </w:pPr>
      <w:r>
        <w:t>w ramach miernika w mianowniku uwzględniono faktyczne wykonanie liczby osób niepełnosprawnych za 2020 r.</w:t>
      </w:r>
      <w:r>
        <w:t xml:space="preserve"> </w:t>
      </w:r>
    </w:p>
    <w:p w14:paraId="17F4CAA3" w14:textId="77777777" w:rsidR="00E26C14" w:rsidRDefault="00CB3576">
      <w:pPr>
        <w:numPr>
          <w:ilvl w:val="3"/>
          <w:numId w:val="117"/>
        </w:numPr>
        <w:ind w:hanging="360"/>
      </w:pPr>
      <w:r>
        <w:t xml:space="preserve">zadanie Dofinansowanie do wynagrodzeń pracowników niepełnosprawnych </w:t>
      </w:r>
      <w:r>
        <w:t>- w 2021 r</w:t>
      </w:r>
      <w:r>
        <w:t>oku odnotowano</w:t>
      </w:r>
      <w:r>
        <w:t xml:space="preserve"> spadek liczby pracowników niepełnosprawnych zgłoszonych do dofinansowań wynagrodzeń na którą PFRON nie ma wpływu. Jest on wywołany ogólną sytuacją na rynku pracy. Nie bez znaczenia jest też sytuacja wywołana pandemią Covid 19. </w:t>
      </w:r>
      <w:r>
        <w:t xml:space="preserve"> </w:t>
      </w:r>
    </w:p>
    <w:p w14:paraId="250E8E62" w14:textId="77777777" w:rsidR="00E26C14" w:rsidRDefault="00CB3576">
      <w:pPr>
        <w:numPr>
          <w:ilvl w:val="3"/>
          <w:numId w:val="117"/>
        </w:numPr>
        <w:ind w:hanging="360"/>
      </w:pPr>
      <w:r>
        <w:t>zadanie Rekom</w:t>
      </w:r>
      <w:r>
        <w:t>pensata wypła</w:t>
      </w:r>
      <w:r>
        <w:t xml:space="preserve">conego wynagrodzenia pracownikom niepełnosprawnym, o których mowa w art. 29 ust. 1 pkt 1 </w:t>
      </w:r>
      <w:r>
        <w:t>-</w:t>
      </w:r>
      <w:r>
        <w:t>w związku z przeciwdziałaniem i zwalczaniem COVID</w:t>
      </w:r>
      <w:r>
        <w:t xml:space="preserve">-19 - </w:t>
      </w:r>
      <w:r>
        <w:t>realizacja zadania została zainicjowana w 2020 roku, a planowany miernik szacowany był wyłącznie n</w:t>
      </w:r>
      <w:r>
        <w:t>a podstawie d</w:t>
      </w:r>
      <w:r>
        <w:t xml:space="preserve">anych </w:t>
      </w:r>
      <w:r>
        <w:t xml:space="preserve">historycznych, które były bardzo ograniczone. Ponadto niższy poziom miernika w zadaniu wynika z faktu, iż mniejsza </w:t>
      </w:r>
      <w:r>
        <w:lastRenderedPageBreak/>
        <w:t>liczba Zakładów Aktywności Zawodowej skorzystała z tej formy wsparcia (w 2020 było to 56 ZAZ a w 2021 roku 48 ZAZ).</w:t>
      </w:r>
      <w:r>
        <w:t xml:space="preserve"> </w:t>
      </w:r>
    </w:p>
    <w:p w14:paraId="3A78FDCC" w14:textId="77777777" w:rsidR="00E26C14" w:rsidRDefault="00CB3576">
      <w:pPr>
        <w:numPr>
          <w:ilvl w:val="3"/>
          <w:numId w:val="117"/>
        </w:numPr>
        <w:ind w:hanging="360"/>
      </w:pPr>
      <w:r>
        <w:t>zadani</w:t>
      </w:r>
      <w:r>
        <w:t>e Zwrot kosz</w:t>
      </w:r>
      <w:r>
        <w:t xml:space="preserve">tów budowy lub przebudowy związanej z modernizacją obiektów i pomieszczeń zakładu, transportowych i administracyjnych </w:t>
      </w:r>
      <w:r>
        <w:t xml:space="preserve">- </w:t>
      </w:r>
      <w:r>
        <w:t>refundację dodatkowych kosztów zatrudnienia osób niepełnosprawnych otrzymały zakłady pracy chronionej, które zatrudniają mniejszą liczbę</w:t>
      </w:r>
      <w:r>
        <w:t xml:space="preserve"> osób niepełnosprawnych niż planowano. W przypadku tego zadania liczba osób objętych wsparciem zależy od stanu zatrudnienia w zakładach pracy chronionej, którym udzielono refundacji i nie ma bezpośredniego związku z wypłaconą kwotą pomocy. Wskazany miernik</w:t>
      </w:r>
      <w:r>
        <w:t xml:space="preserve"> został zaplanowany w oparciu o wyniki realizacji tego zadania w poprzednich latach, ale z uwagi na objęcie refundacją zakładów pracy chronionej zatrudniających mniejszą liczbę osób niepełnosprawnych, nie osiągnięto planowanej wartości.</w:t>
      </w:r>
      <w:r>
        <w:t xml:space="preserve"> </w:t>
      </w:r>
    </w:p>
    <w:p w14:paraId="4EAD5DCA" w14:textId="77777777" w:rsidR="00E26C14" w:rsidRDefault="00CB3576">
      <w:pPr>
        <w:numPr>
          <w:ilvl w:val="0"/>
          <w:numId w:val="117"/>
        </w:numPr>
        <w:ind w:right="561" w:hanging="360"/>
      </w:pPr>
      <w:r>
        <w:t>Działanie 14.1.5.2</w:t>
      </w:r>
      <w:r>
        <w:t xml:space="preserve"> Wsparcie osób niepełnosprawnych prowadzących własną działalność gospodarczą oraz niepełnosprawnych rolników; </w:t>
      </w:r>
      <w:r>
        <w:t xml:space="preserve"> </w:t>
      </w:r>
    </w:p>
    <w:p w14:paraId="6BF3F0B0" w14:textId="77777777" w:rsidR="00E26C14" w:rsidRDefault="00CB3576">
      <w:pPr>
        <w:numPr>
          <w:ilvl w:val="1"/>
          <w:numId w:val="117"/>
        </w:numPr>
        <w:ind w:hanging="432"/>
      </w:pPr>
      <w:r>
        <w:t xml:space="preserve">cel działania: Utrzymanie poziomu wsparcia osób niepełnosprawnych prowadzących własną działalność gospodarczą oraz niepełnosprawnych rolników; </w:t>
      </w:r>
      <w:r>
        <w:t xml:space="preserve"> </w:t>
      </w:r>
    </w:p>
    <w:p w14:paraId="086575C5" w14:textId="77777777" w:rsidR="00E26C14" w:rsidRDefault="00CB3576">
      <w:pPr>
        <w:numPr>
          <w:ilvl w:val="1"/>
          <w:numId w:val="117"/>
        </w:numPr>
        <w:ind w:hanging="432"/>
      </w:pPr>
      <w:r>
        <w:t xml:space="preserve">miernik: Liczba osób niepełnosprawnych prowadzących własną działalność gospodarczą/rolniczą, objętych wsparciem w liczbie osób niepełnosprawnych prowadzących działalność gospodarczą/rolniczą, objętych wsparciem w poprzednim </w:t>
      </w:r>
      <w:r>
        <w:t xml:space="preserve">okresie sprawozdawczym:  </w:t>
      </w:r>
    </w:p>
    <w:p w14:paraId="3763B459" w14:textId="77777777" w:rsidR="00E26C14" w:rsidRDefault="00CB3576">
      <w:pPr>
        <w:numPr>
          <w:ilvl w:val="2"/>
          <w:numId w:val="117"/>
        </w:numPr>
        <w:ind w:right="72" w:hanging="1037"/>
      </w:pPr>
      <w:r>
        <w:t xml:space="preserve">plan </w:t>
      </w:r>
      <w:r>
        <w:t>według ustawy budżetowej 100,0</w:t>
      </w:r>
      <w:r>
        <w:t xml:space="preserve"> </w:t>
      </w:r>
    </w:p>
    <w:p w14:paraId="070A9380" w14:textId="77777777" w:rsidR="00E26C14" w:rsidRDefault="00CB3576">
      <w:pPr>
        <w:numPr>
          <w:ilvl w:val="2"/>
          <w:numId w:val="117"/>
        </w:numPr>
        <w:spacing w:after="48" w:line="269" w:lineRule="auto"/>
        <w:ind w:right="72" w:hanging="1037"/>
      </w:pPr>
      <w:r>
        <w:t xml:space="preserve">plan po zmianach 117,1 </w:t>
      </w:r>
    </w:p>
    <w:p w14:paraId="3BC94ED2" w14:textId="77777777" w:rsidR="00E26C14" w:rsidRDefault="00CB3576">
      <w:pPr>
        <w:numPr>
          <w:ilvl w:val="2"/>
          <w:numId w:val="117"/>
        </w:numPr>
        <w:spacing w:after="251" w:line="269" w:lineRule="auto"/>
        <w:ind w:right="72" w:hanging="1037"/>
      </w:pPr>
      <w:r>
        <w:t xml:space="preserve">wykonanie 96,9 </w:t>
      </w:r>
    </w:p>
    <w:p w14:paraId="34E1A668" w14:textId="77777777" w:rsidR="00E26C14" w:rsidRDefault="00CB3576">
      <w:pPr>
        <w:spacing w:after="287"/>
        <w:ind w:right="561"/>
      </w:pPr>
      <w:r>
        <w:t>Zasadniczy wpływ na poziom miernika miały między innymi:</w:t>
      </w:r>
      <w:r>
        <w:t xml:space="preserve"> </w:t>
      </w:r>
    </w:p>
    <w:p w14:paraId="4FB9AEA2" w14:textId="77777777" w:rsidR="00E26C14" w:rsidRDefault="00CB3576">
      <w:pPr>
        <w:numPr>
          <w:ilvl w:val="3"/>
          <w:numId w:val="117"/>
        </w:numPr>
        <w:ind w:hanging="360"/>
      </w:pPr>
      <w:r>
        <w:t>W ramach miernika w mianowniku uwzględniono faktyczne wykonanie liczby osób niepełnosprawnych za 2020 r.</w:t>
      </w:r>
      <w:r>
        <w:t xml:space="preserve"> </w:t>
      </w:r>
    </w:p>
    <w:p w14:paraId="216D684D" w14:textId="77777777" w:rsidR="00E26C14" w:rsidRDefault="00CB3576">
      <w:pPr>
        <w:numPr>
          <w:ilvl w:val="3"/>
          <w:numId w:val="117"/>
        </w:numPr>
        <w:ind w:hanging="360"/>
      </w:pPr>
      <w:r>
        <w:t>Wydatki na ref</w:t>
      </w:r>
      <w:r>
        <w:t>undacj</w:t>
      </w:r>
      <w:r>
        <w:t>ę składek na ubezpieczenia społeczne jak i wykonanie miernika były na niższym poziomie od przewidywanego, co jest wynikiem sytuacji na rynku pracy w związku z pandemią COVID</w:t>
      </w:r>
      <w:r>
        <w:t>-</w:t>
      </w:r>
      <w:r>
        <w:t>19 i jej wpływu na działalność gospodarczą.  Dodatkowo należy zauważyć, że w</w:t>
      </w:r>
      <w:r>
        <w:t xml:space="preserve"> </w:t>
      </w:r>
      <w:r>
        <w:t xml:space="preserve">trakcie 2021 r. (podobnie jak w 2020 r.) wyczerpał się krajowy limit pomocy de minimis w rolnictwie i rybołówstwie. </w:t>
      </w:r>
      <w:r>
        <w:t xml:space="preserve"> </w:t>
      </w:r>
    </w:p>
    <w:p w14:paraId="7D471794" w14:textId="77777777" w:rsidR="00E26C14" w:rsidRDefault="00CB3576">
      <w:pPr>
        <w:numPr>
          <w:ilvl w:val="0"/>
          <w:numId w:val="117"/>
        </w:numPr>
        <w:ind w:right="561" w:hanging="360"/>
      </w:pPr>
      <w:r>
        <w:t xml:space="preserve">Działanie 14.1.5.3 Koordynacja i wspieranie realizacji zadań </w:t>
      </w:r>
      <w:r>
        <w:t xml:space="preserve">z zakresu rehabilitacji </w:t>
      </w:r>
      <w:r>
        <w:t xml:space="preserve">zawodowej, realizowanej przez JST;  </w:t>
      </w:r>
    </w:p>
    <w:p w14:paraId="2B607F27" w14:textId="77777777" w:rsidR="00E26C14" w:rsidRDefault="00CB3576">
      <w:pPr>
        <w:numPr>
          <w:ilvl w:val="1"/>
          <w:numId w:val="117"/>
        </w:numPr>
        <w:ind w:hanging="432"/>
      </w:pPr>
      <w:r>
        <w:t xml:space="preserve">cel działania: Utrzymanie poziomu wsparcia osób niepełnosprawnych w zakresie rehabilitacji zawodowej udzielanego za pośrednictwem JST; </w:t>
      </w:r>
      <w:r>
        <w:t xml:space="preserve"> </w:t>
      </w:r>
    </w:p>
    <w:p w14:paraId="2FFAD4B5" w14:textId="77777777" w:rsidR="00E26C14" w:rsidRDefault="00CB3576">
      <w:pPr>
        <w:numPr>
          <w:ilvl w:val="1"/>
          <w:numId w:val="117"/>
        </w:numPr>
        <w:ind w:hanging="432"/>
      </w:pPr>
      <w:r>
        <w:lastRenderedPageBreak/>
        <w:t xml:space="preserve">miernik: Liczba osób niepełnosprawnych objętych wsparciem pośrednim w zakresie zadań rehabilitacji zawodowej </w:t>
      </w:r>
      <w:r>
        <w:t>realizowan</w:t>
      </w:r>
      <w:r>
        <w:t xml:space="preserve">ych przez JST: </w:t>
      </w:r>
    </w:p>
    <w:p w14:paraId="44BEFFEA" w14:textId="77777777" w:rsidR="00E26C14" w:rsidRDefault="00CB3576">
      <w:pPr>
        <w:numPr>
          <w:ilvl w:val="2"/>
          <w:numId w:val="117"/>
        </w:numPr>
        <w:ind w:right="72" w:hanging="1037"/>
      </w:pPr>
      <w:r>
        <w:t>plan według ustawy budżetowej 9.608 osób,</w:t>
      </w:r>
      <w:r>
        <w:t xml:space="preserve"> </w:t>
      </w:r>
    </w:p>
    <w:p w14:paraId="6E6C9DE1" w14:textId="77777777" w:rsidR="00E26C14" w:rsidRDefault="00CB3576">
      <w:pPr>
        <w:numPr>
          <w:ilvl w:val="2"/>
          <w:numId w:val="117"/>
        </w:numPr>
        <w:ind w:right="72" w:hanging="1037"/>
      </w:pPr>
      <w:r>
        <w:t xml:space="preserve">plan po zmianach 9.608 osób, </w:t>
      </w:r>
      <w:r>
        <w:t xml:space="preserve"> </w:t>
      </w:r>
    </w:p>
    <w:p w14:paraId="57F1B3D4" w14:textId="77777777" w:rsidR="00E26C14" w:rsidRDefault="00CB3576">
      <w:pPr>
        <w:numPr>
          <w:ilvl w:val="2"/>
          <w:numId w:val="117"/>
        </w:numPr>
        <w:spacing w:after="253" w:line="269" w:lineRule="auto"/>
        <w:ind w:right="72" w:hanging="1037"/>
      </w:pPr>
      <w:r>
        <w:t>wykonanie 8.323</w:t>
      </w:r>
      <w:r>
        <w:rPr>
          <w:color w:val="FF0000"/>
        </w:rPr>
        <w:t xml:space="preserve"> </w:t>
      </w:r>
      <w:r>
        <w:t xml:space="preserve">osoby. </w:t>
      </w:r>
    </w:p>
    <w:p w14:paraId="6E8CA5DA" w14:textId="77777777" w:rsidR="00E26C14" w:rsidRDefault="00CB3576">
      <w:pPr>
        <w:spacing w:after="284"/>
        <w:ind w:right="561"/>
      </w:pPr>
      <w:r>
        <w:t>Zasadniczy wpływ na poziom miernika miały między innymi:</w:t>
      </w:r>
      <w:r>
        <w:t xml:space="preserve"> </w:t>
      </w:r>
    </w:p>
    <w:p w14:paraId="24C3943C" w14:textId="77777777" w:rsidR="00E26C14" w:rsidRDefault="00CB3576">
      <w:pPr>
        <w:spacing w:after="5"/>
        <w:ind w:left="731" w:hanging="578"/>
      </w:pPr>
      <w:r>
        <w:rPr>
          <w:rFonts w:ascii="Wingdings" w:eastAsia="Wingdings" w:hAnsi="Wingdings" w:cs="Wingdings"/>
        </w:rPr>
        <w:t>➢</w:t>
      </w:r>
      <w:r>
        <w:rPr>
          <w:rFonts w:ascii="Arial" w:eastAsia="Arial" w:hAnsi="Arial" w:cs="Arial"/>
        </w:rPr>
        <w:t xml:space="preserve"> </w:t>
      </w:r>
      <w:r>
        <w:rPr>
          <w:rFonts w:ascii="Arial" w:eastAsia="Arial" w:hAnsi="Arial" w:cs="Arial"/>
        </w:rPr>
        <w:tab/>
      </w:r>
      <w:r>
        <w:t>zadania z zakresu rehabilitacji zawodowej realizowane przez jednostki samorz</w:t>
      </w:r>
      <w:r>
        <w:t>ądu t</w:t>
      </w:r>
      <w:r>
        <w:t xml:space="preserve">erytorialnego, które samodzielnie w formie uchwały określają zadania, na które przeznaczają środki PFRON oraz ich wysokość zgodnie z art. 35 ust. 2 oraz art. 35 a </w:t>
      </w:r>
      <w:r>
        <w:t xml:space="preserve">ust. 3 ustawy o rehabilitacji (...). </w:t>
      </w:r>
    </w:p>
    <w:p w14:paraId="7E1A74F8" w14:textId="77777777" w:rsidR="00E26C14" w:rsidRDefault="00CB3576">
      <w:pPr>
        <w:spacing w:after="0" w:line="259" w:lineRule="auto"/>
        <w:ind w:left="0" w:firstLine="0"/>
      </w:pPr>
      <w:r>
        <w:rPr>
          <w:sz w:val="22"/>
        </w:rPr>
        <w:t xml:space="preserve"> </w:t>
      </w:r>
    </w:p>
    <w:p w14:paraId="5806509E" w14:textId="77777777" w:rsidR="00E26C14" w:rsidRDefault="00CB3576">
      <w:pPr>
        <w:spacing w:after="35" w:line="259" w:lineRule="auto"/>
        <w:ind w:left="720" w:firstLine="0"/>
      </w:pPr>
      <w:r>
        <w:rPr>
          <w:sz w:val="22"/>
        </w:rPr>
        <w:t xml:space="preserve"> </w:t>
      </w:r>
    </w:p>
    <w:p w14:paraId="054FA76D" w14:textId="77777777" w:rsidR="00E26C14" w:rsidRDefault="00CB3576">
      <w:pPr>
        <w:pStyle w:val="Nagwek3"/>
        <w:spacing w:after="521"/>
        <w:ind w:left="10"/>
        <w:jc w:val="both"/>
      </w:pPr>
      <w:r>
        <w:t xml:space="preserve">Wykres nr 48 Planowane i </w:t>
      </w:r>
      <w:r>
        <w:t>zrealizowane wielkości mie</w:t>
      </w:r>
      <w:r>
        <w:t xml:space="preserve">rników w ramach budżetu </w:t>
      </w:r>
      <w:r>
        <w:t xml:space="preserve">zadaniowego w latach 2019 - 2021 </w:t>
      </w:r>
    </w:p>
    <w:tbl>
      <w:tblPr>
        <w:tblStyle w:val="TableGrid"/>
        <w:tblpPr w:vertAnchor="text" w:tblpX="477" w:tblpY="4879"/>
        <w:tblOverlap w:val="never"/>
        <w:tblW w:w="7983" w:type="dxa"/>
        <w:tblInd w:w="0" w:type="dxa"/>
        <w:tblCellMar>
          <w:top w:w="53" w:type="dxa"/>
          <w:left w:w="74" w:type="dxa"/>
          <w:bottom w:w="0" w:type="dxa"/>
          <w:right w:w="55" w:type="dxa"/>
        </w:tblCellMar>
        <w:tblLook w:val="04A0" w:firstRow="1" w:lastRow="0" w:firstColumn="1" w:lastColumn="0" w:noHBand="0" w:noVBand="1"/>
      </w:tblPr>
      <w:tblGrid>
        <w:gridCol w:w="625"/>
        <w:gridCol w:w="818"/>
        <w:gridCol w:w="816"/>
        <w:gridCol w:w="818"/>
        <w:gridCol w:w="818"/>
        <w:gridCol w:w="818"/>
        <w:gridCol w:w="818"/>
        <w:gridCol w:w="818"/>
        <w:gridCol w:w="816"/>
        <w:gridCol w:w="818"/>
      </w:tblGrid>
      <w:tr w:rsidR="00E26C14" w14:paraId="28368979" w14:textId="77777777">
        <w:trPr>
          <w:trHeight w:val="741"/>
        </w:trPr>
        <w:tc>
          <w:tcPr>
            <w:tcW w:w="622" w:type="dxa"/>
            <w:tcBorders>
              <w:top w:val="nil"/>
              <w:left w:val="nil"/>
              <w:bottom w:val="single" w:sz="6" w:space="0" w:color="D9D9D9"/>
              <w:right w:val="single" w:sz="6" w:space="0" w:color="D9D9D9"/>
            </w:tcBorders>
          </w:tcPr>
          <w:p w14:paraId="5BD6B4E5" w14:textId="77777777" w:rsidR="00E26C14" w:rsidRDefault="00E26C14">
            <w:pPr>
              <w:spacing w:after="160" w:line="259" w:lineRule="auto"/>
              <w:ind w:left="0" w:firstLine="0"/>
            </w:pPr>
          </w:p>
        </w:tc>
        <w:tc>
          <w:tcPr>
            <w:tcW w:w="818" w:type="dxa"/>
            <w:tcBorders>
              <w:top w:val="nil"/>
              <w:left w:val="single" w:sz="6" w:space="0" w:color="D9D9D9"/>
              <w:bottom w:val="single" w:sz="6" w:space="0" w:color="D9D9D9"/>
              <w:right w:val="single" w:sz="6" w:space="0" w:color="D9D9D9"/>
            </w:tcBorders>
          </w:tcPr>
          <w:p w14:paraId="56E6AD27" w14:textId="77777777" w:rsidR="00E26C14" w:rsidRDefault="00CB3576">
            <w:pPr>
              <w:spacing w:after="0" w:line="241" w:lineRule="auto"/>
              <w:ind w:left="0" w:firstLine="0"/>
              <w:jc w:val="center"/>
            </w:pPr>
            <w:r>
              <w:rPr>
                <w:color w:val="595959"/>
                <w:sz w:val="14"/>
              </w:rPr>
              <w:t>Plan wg ustawy</w:t>
            </w:r>
          </w:p>
          <w:p w14:paraId="6A8D8396" w14:textId="77777777" w:rsidR="00E26C14" w:rsidRDefault="00CB3576">
            <w:pPr>
              <w:spacing w:after="0" w:line="259" w:lineRule="auto"/>
              <w:ind w:left="0" w:firstLine="0"/>
              <w:jc w:val="center"/>
            </w:pPr>
            <w:r>
              <w:rPr>
                <w:color w:val="595959"/>
                <w:sz w:val="14"/>
              </w:rPr>
              <w:t xml:space="preserve">budżetowej </w:t>
            </w:r>
            <w:r>
              <w:rPr>
                <w:color w:val="595959"/>
                <w:sz w:val="14"/>
              </w:rPr>
              <w:t>na 2019 r.</w:t>
            </w:r>
          </w:p>
        </w:tc>
        <w:tc>
          <w:tcPr>
            <w:tcW w:w="816" w:type="dxa"/>
            <w:tcBorders>
              <w:top w:val="nil"/>
              <w:left w:val="single" w:sz="6" w:space="0" w:color="D9D9D9"/>
              <w:bottom w:val="single" w:sz="6" w:space="0" w:color="D9D9D9"/>
              <w:right w:val="single" w:sz="6" w:space="0" w:color="D9D9D9"/>
            </w:tcBorders>
          </w:tcPr>
          <w:p w14:paraId="51FE0A33" w14:textId="77777777" w:rsidR="00E26C14" w:rsidRDefault="00CB3576">
            <w:pPr>
              <w:spacing w:after="0" w:line="259" w:lineRule="auto"/>
              <w:ind w:left="14" w:firstLine="0"/>
            </w:pPr>
            <w:r>
              <w:rPr>
                <w:color w:val="595959"/>
                <w:sz w:val="14"/>
              </w:rPr>
              <w:t>Wykonanie</w:t>
            </w:r>
          </w:p>
          <w:p w14:paraId="19DA3845" w14:textId="77777777" w:rsidR="00E26C14" w:rsidRDefault="00CB3576">
            <w:pPr>
              <w:spacing w:after="0" w:line="259" w:lineRule="auto"/>
              <w:ind w:left="0" w:firstLine="0"/>
              <w:jc w:val="center"/>
            </w:pPr>
            <w:r>
              <w:rPr>
                <w:color w:val="595959"/>
                <w:sz w:val="14"/>
              </w:rPr>
              <w:t xml:space="preserve">I półrocze </w:t>
            </w:r>
            <w:r>
              <w:rPr>
                <w:color w:val="595959"/>
                <w:sz w:val="14"/>
              </w:rPr>
              <w:t>2019 r.</w:t>
            </w:r>
          </w:p>
        </w:tc>
        <w:tc>
          <w:tcPr>
            <w:tcW w:w="818" w:type="dxa"/>
            <w:tcBorders>
              <w:top w:val="nil"/>
              <w:left w:val="single" w:sz="6" w:space="0" w:color="D9D9D9"/>
              <w:bottom w:val="single" w:sz="6" w:space="0" w:color="D9D9D9"/>
              <w:right w:val="single" w:sz="6" w:space="0" w:color="D9D9D9"/>
            </w:tcBorders>
          </w:tcPr>
          <w:p w14:paraId="63AD7E90" w14:textId="77777777" w:rsidR="00E26C14" w:rsidRDefault="00CB3576">
            <w:pPr>
              <w:spacing w:after="0" w:line="259" w:lineRule="auto"/>
              <w:ind w:left="16" w:firstLine="0"/>
            </w:pPr>
            <w:r>
              <w:rPr>
                <w:color w:val="595959"/>
                <w:sz w:val="14"/>
              </w:rPr>
              <w:t>Wykonanie</w:t>
            </w:r>
          </w:p>
          <w:p w14:paraId="11DD4FCE" w14:textId="77777777" w:rsidR="00E26C14" w:rsidRDefault="00CB3576">
            <w:pPr>
              <w:spacing w:after="0" w:line="259" w:lineRule="auto"/>
              <w:ind w:left="0" w:right="17" w:firstLine="0"/>
              <w:jc w:val="center"/>
            </w:pPr>
            <w:r>
              <w:rPr>
                <w:color w:val="595959"/>
                <w:sz w:val="14"/>
              </w:rPr>
              <w:t>2019 r.</w:t>
            </w:r>
          </w:p>
        </w:tc>
        <w:tc>
          <w:tcPr>
            <w:tcW w:w="818" w:type="dxa"/>
            <w:tcBorders>
              <w:top w:val="nil"/>
              <w:left w:val="single" w:sz="6" w:space="0" w:color="D9D9D9"/>
              <w:bottom w:val="single" w:sz="6" w:space="0" w:color="D9D9D9"/>
              <w:right w:val="single" w:sz="6" w:space="0" w:color="D9D9D9"/>
            </w:tcBorders>
          </w:tcPr>
          <w:p w14:paraId="724B3E1E" w14:textId="77777777" w:rsidR="00E26C14" w:rsidRDefault="00CB3576">
            <w:pPr>
              <w:spacing w:after="0" w:line="241" w:lineRule="auto"/>
              <w:ind w:left="0" w:firstLine="0"/>
              <w:jc w:val="center"/>
            </w:pPr>
            <w:r>
              <w:rPr>
                <w:color w:val="595959"/>
                <w:sz w:val="14"/>
              </w:rPr>
              <w:t>Plan wg ustawy</w:t>
            </w:r>
          </w:p>
          <w:p w14:paraId="4B9AEC26" w14:textId="77777777" w:rsidR="00E26C14" w:rsidRDefault="00CB3576">
            <w:pPr>
              <w:spacing w:after="0" w:line="259" w:lineRule="auto"/>
              <w:ind w:left="0" w:firstLine="0"/>
              <w:jc w:val="center"/>
            </w:pPr>
            <w:r>
              <w:rPr>
                <w:color w:val="595959"/>
                <w:sz w:val="14"/>
              </w:rPr>
              <w:t xml:space="preserve">budżetowej </w:t>
            </w:r>
            <w:r>
              <w:rPr>
                <w:color w:val="595959"/>
                <w:sz w:val="14"/>
              </w:rPr>
              <w:t>na 2020 r.</w:t>
            </w:r>
          </w:p>
        </w:tc>
        <w:tc>
          <w:tcPr>
            <w:tcW w:w="818" w:type="dxa"/>
            <w:tcBorders>
              <w:top w:val="nil"/>
              <w:left w:val="single" w:sz="6" w:space="0" w:color="D9D9D9"/>
              <w:bottom w:val="single" w:sz="6" w:space="0" w:color="D9D9D9"/>
              <w:right w:val="single" w:sz="6" w:space="0" w:color="D9D9D9"/>
            </w:tcBorders>
          </w:tcPr>
          <w:p w14:paraId="11625356" w14:textId="77777777" w:rsidR="00E26C14" w:rsidRDefault="00CB3576">
            <w:pPr>
              <w:spacing w:after="0" w:line="259" w:lineRule="auto"/>
              <w:ind w:left="15" w:firstLine="0"/>
            </w:pPr>
            <w:r>
              <w:rPr>
                <w:color w:val="595959"/>
                <w:sz w:val="14"/>
              </w:rPr>
              <w:t>Wykonanie</w:t>
            </w:r>
          </w:p>
          <w:p w14:paraId="0423C271" w14:textId="77777777" w:rsidR="00E26C14" w:rsidRDefault="00CB3576">
            <w:pPr>
              <w:spacing w:after="0" w:line="259" w:lineRule="auto"/>
              <w:ind w:left="0" w:firstLine="0"/>
              <w:jc w:val="center"/>
            </w:pPr>
            <w:r>
              <w:rPr>
                <w:color w:val="595959"/>
                <w:sz w:val="14"/>
              </w:rPr>
              <w:t xml:space="preserve">I półrocze </w:t>
            </w:r>
            <w:r>
              <w:rPr>
                <w:color w:val="595959"/>
                <w:sz w:val="14"/>
              </w:rPr>
              <w:t>2020 r.</w:t>
            </w:r>
          </w:p>
        </w:tc>
        <w:tc>
          <w:tcPr>
            <w:tcW w:w="818" w:type="dxa"/>
            <w:tcBorders>
              <w:top w:val="nil"/>
              <w:left w:val="single" w:sz="6" w:space="0" w:color="D9D9D9"/>
              <w:bottom w:val="single" w:sz="6" w:space="0" w:color="D9D9D9"/>
              <w:right w:val="single" w:sz="6" w:space="0" w:color="D9D9D9"/>
            </w:tcBorders>
          </w:tcPr>
          <w:p w14:paraId="6AE7255E" w14:textId="77777777" w:rsidR="00E26C14" w:rsidRDefault="00CB3576">
            <w:pPr>
              <w:spacing w:after="0" w:line="259" w:lineRule="auto"/>
              <w:ind w:left="15" w:firstLine="0"/>
            </w:pPr>
            <w:r>
              <w:rPr>
                <w:color w:val="595959"/>
                <w:sz w:val="14"/>
              </w:rPr>
              <w:t>Wykonanie</w:t>
            </w:r>
          </w:p>
          <w:p w14:paraId="40916974" w14:textId="77777777" w:rsidR="00E26C14" w:rsidRDefault="00CB3576">
            <w:pPr>
              <w:spacing w:after="0" w:line="259" w:lineRule="auto"/>
              <w:ind w:left="0" w:right="19" w:firstLine="0"/>
              <w:jc w:val="center"/>
            </w:pPr>
            <w:r>
              <w:rPr>
                <w:color w:val="595959"/>
                <w:sz w:val="14"/>
              </w:rPr>
              <w:t>2020 r.</w:t>
            </w:r>
          </w:p>
        </w:tc>
        <w:tc>
          <w:tcPr>
            <w:tcW w:w="818" w:type="dxa"/>
            <w:tcBorders>
              <w:top w:val="nil"/>
              <w:left w:val="single" w:sz="6" w:space="0" w:color="D9D9D9"/>
              <w:bottom w:val="single" w:sz="6" w:space="0" w:color="D9D9D9"/>
              <w:right w:val="single" w:sz="6" w:space="0" w:color="D9D9D9"/>
            </w:tcBorders>
          </w:tcPr>
          <w:p w14:paraId="25876CF8" w14:textId="77777777" w:rsidR="00E26C14" w:rsidRDefault="00CB3576">
            <w:pPr>
              <w:spacing w:after="0" w:line="241" w:lineRule="auto"/>
              <w:ind w:left="0" w:firstLine="0"/>
              <w:jc w:val="center"/>
            </w:pPr>
            <w:r>
              <w:rPr>
                <w:color w:val="595959"/>
                <w:sz w:val="14"/>
              </w:rPr>
              <w:t>Plan wg ustawy</w:t>
            </w:r>
          </w:p>
          <w:p w14:paraId="576C3A2A" w14:textId="77777777" w:rsidR="00E26C14" w:rsidRDefault="00CB3576">
            <w:pPr>
              <w:spacing w:after="0" w:line="259" w:lineRule="auto"/>
              <w:ind w:left="0" w:firstLine="0"/>
              <w:jc w:val="center"/>
            </w:pPr>
            <w:r>
              <w:rPr>
                <w:color w:val="595959"/>
                <w:sz w:val="14"/>
              </w:rPr>
              <w:t xml:space="preserve">budżetowej </w:t>
            </w:r>
            <w:r>
              <w:rPr>
                <w:color w:val="595959"/>
                <w:sz w:val="14"/>
              </w:rPr>
              <w:t>na 2021 r.</w:t>
            </w:r>
          </w:p>
        </w:tc>
        <w:tc>
          <w:tcPr>
            <w:tcW w:w="816" w:type="dxa"/>
            <w:tcBorders>
              <w:top w:val="nil"/>
              <w:left w:val="single" w:sz="6" w:space="0" w:color="D9D9D9"/>
              <w:bottom w:val="single" w:sz="6" w:space="0" w:color="D9D9D9"/>
              <w:right w:val="single" w:sz="6" w:space="0" w:color="D9D9D9"/>
            </w:tcBorders>
          </w:tcPr>
          <w:p w14:paraId="6E002F74" w14:textId="77777777" w:rsidR="00E26C14" w:rsidRDefault="00CB3576">
            <w:pPr>
              <w:spacing w:after="0" w:line="259" w:lineRule="auto"/>
              <w:ind w:left="15" w:firstLine="0"/>
            </w:pPr>
            <w:r>
              <w:rPr>
                <w:color w:val="595959"/>
                <w:sz w:val="14"/>
              </w:rPr>
              <w:t>Wykonanie</w:t>
            </w:r>
          </w:p>
          <w:p w14:paraId="182958F3" w14:textId="77777777" w:rsidR="00E26C14" w:rsidRDefault="00CB3576">
            <w:pPr>
              <w:spacing w:after="0" w:line="259" w:lineRule="auto"/>
              <w:ind w:left="0" w:firstLine="0"/>
              <w:jc w:val="center"/>
            </w:pPr>
            <w:r>
              <w:rPr>
                <w:color w:val="595959"/>
                <w:sz w:val="14"/>
              </w:rPr>
              <w:t xml:space="preserve">I półrocze </w:t>
            </w:r>
            <w:r>
              <w:rPr>
                <w:color w:val="595959"/>
                <w:sz w:val="14"/>
              </w:rPr>
              <w:t>2021 r.</w:t>
            </w:r>
          </w:p>
        </w:tc>
        <w:tc>
          <w:tcPr>
            <w:tcW w:w="818" w:type="dxa"/>
            <w:tcBorders>
              <w:top w:val="nil"/>
              <w:left w:val="single" w:sz="6" w:space="0" w:color="D9D9D9"/>
              <w:bottom w:val="single" w:sz="6" w:space="0" w:color="D9D9D9"/>
              <w:right w:val="single" w:sz="6" w:space="0" w:color="D9D9D9"/>
            </w:tcBorders>
          </w:tcPr>
          <w:p w14:paraId="054613A9" w14:textId="77777777" w:rsidR="00E26C14" w:rsidRDefault="00CB3576">
            <w:pPr>
              <w:spacing w:after="0" w:line="259" w:lineRule="auto"/>
              <w:ind w:left="17" w:firstLine="0"/>
            </w:pPr>
            <w:r>
              <w:rPr>
                <w:color w:val="595959"/>
                <w:sz w:val="14"/>
              </w:rPr>
              <w:t>Wykonanie</w:t>
            </w:r>
          </w:p>
          <w:p w14:paraId="6C6CE267" w14:textId="77777777" w:rsidR="00E26C14" w:rsidRDefault="00CB3576">
            <w:pPr>
              <w:spacing w:after="0" w:line="259" w:lineRule="auto"/>
              <w:ind w:left="0" w:right="15" w:firstLine="0"/>
              <w:jc w:val="center"/>
            </w:pPr>
            <w:r>
              <w:rPr>
                <w:color w:val="595959"/>
                <w:sz w:val="14"/>
              </w:rPr>
              <w:t>2021 r.</w:t>
            </w:r>
          </w:p>
        </w:tc>
      </w:tr>
      <w:tr w:rsidR="00E26C14" w14:paraId="6E51DAA5" w14:textId="77777777">
        <w:trPr>
          <w:trHeight w:val="238"/>
        </w:trPr>
        <w:tc>
          <w:tcPr>
            <w:tcW w:w="622" w:type="dxa"/>
            <w:tcBorders>
              <w:top w:val="single" w:sz="6" w:space="0" w:color="D9D9D9"/>
              <w:left w:val="single" w:sz="6" w:space="0" w:color="D9D9D9"/>
              <w:bottom w:val="single" w:sz="6" w:space="0" w:color="D9D9D9"/>
              <w:right w:val="single" w:sz="6" w:space="0" w:color="D9D9D9"/>
            </w:tcBorders>
          </w:tcPr>
          <w:p w14:paraId="4F44AAC4" w14:textId="77777777" w:rsidR="00E26C14" w:rsidRDefault="00CB3576">
            <w:pPr>
              <w:spacing w:after="0" w:line="259" w:lineRule="auto"/>
              <w:ind w:left="34" w:firstLine="0"/>
            </w:pPr>
            <w:r>
              <w:rPr>
                <w:color w:val="595959"/>
                <w:sz w:val="14"/>
              </w:rPr>
              <w:t>14.1.5.3</w:t>
            </w:r>
          </w:p>
        </w:tc>
        <w:tc>
          <w:tcPr>
            <w:tcW w:w="818" w:type="dxa"/>
            <w:tcBorders>
              <w:top w:val="single" w:sz="6" w:space="0" w:color="D9D9D9"/>
              <w:left w:val="single" w:sz="6" w:space="0" w:color="D9D9D9"/>
              <w:bottom w:val="single" w:sz="6" w:space="0" w:color="D9D9D9"/>
              <w:right w:val="single" w:sz="6" w:space="0" w:color="D9D9D9"/>
            </w:tcBorders>
          </w:tcPr>
          <w:p w14:paraId="185809CE" w14:textId="77777777" w:rsidR="00E26C14" w:rsidRDefault="00CB3576">
            <w:pPr>
              <w:spacing w:after="0" w:line="259" w:lineRule="auto"/>
              <w:ind w:left="0" w:right="21" w:firstLine="0"/>
              <w:jc w:val="center"/>
            </w:pPr>
            <w:r>
              <w:rPr>
                <w:color w:val="595959"/>
                <w:sz w:val="14"/>
              </w:rPr>
              <w:t>8 231</w:t>
            </w:r>
          </w:p>
        </w:tc>
        <w:tc>
          <w:tcPr>
            <w:tcW w:w="816" w:type="dxa"/>
            <w:tcBorders>
              <w:top w:val="single" w:sz="6" w:space="0" w:color="D9D9D9"/>
              <w:left w:val="single" w:sz="6" w:space="0" w:color="D9D9D9"/>
              <w:bottom w:val="single" w:sz="6" w:space="0" w:color="D9D9D9"/>
              <w:right w:val="single" w:sz="6" w:space="0" w:color="D9D9D9"/>
            </w:tcBorders>
          </w:tcPr>
          <w:p w14:paraId="047CED32" w14:textId="77777777" w:rsidR="00E26C14" w:rsidRDefault="00CB3576">
            <w:pPr>
              <w:spacing w:after="0" w:line="259" w:lineRule="auto"/>
              <w:ind w:left="0" w:right="19" w:firstLine="0"/>
              <w:jc w:val="center"/>
            </w:pPr>
            <w:r>
              <w:rPr>
                <w:color w:val="595959"/>
                <w:sz w:val="14"/>
              </w:rPr>
              <w:t>6 016</w:t>
            </w:r>
          </w:p>
        </w:tc>
        <w:tc>
          <w:tcPr>
            <w:tcW w:w="818" w:type="dxa"/>
            <w:tcBorders>
              <w:top w:val="single" w:sz="6" w:space="0" w:color="D9D9D9"/>
              <w:left w:val="single" w:sz="6" w:space="0" w:color="D9D9D9"/>
              <w:bottom w:val="single" w:sz="6" w:space="0" w:color="D9D9D9"/>
              <w:right w:val="single" w:sz="6" w:space="0" w:color="D9D9D9"/>
            </w:tcBorders>
          </w:tcPr>
          <w:p w14:paraId="47A443F9" w14:textId="77777777" w:rsidR="00E26C14" w:rsidRDefault="00CB3576">
            <w:pPr>
              <w:spacing w:after="0" w:line="259" w:lineRule="auto"/>
              <w:ind w:left="0" w:right="17" w:firstLine="0"/>
              <w:jc w:val="center"/>
            </w:pPr>
            <w:r>
              <w:rPr>
                <w:color w:val="595959"/>
                <w:sz w:val="14"/>
              </w:rPr>
              <w:t>7 790</w:t>
            </w:r>
          </w:p>
        </w:tc>
        <w:tc>
          <w:tcPr>
            <w:tcW w:w="818" w:type="dxa"/>
            <w:tcBorders>
              <w:top w:val="single" w:sz="6" w:space="0" w:color="D9D9D9"/>
              <w:left w:val="single" w:sz="6" w:space="0" w:color="D9D9D9"/>
              <w:bottom w:val="single" w:sz="6" w:space="0" w:color="D9D9D9"/>
              <w:right w:val="single" w:sz="6" w:space="0" w:color="D9D9D9"/>
            </w:tcBorders>
          </w:tcPr>
          <w:p w14:paraId="03D072C4" w14:textId="77777777" w:rsidR="00E26C14" w:rsidRDefault="00CB3576">
            <w:pPr>
              <w:spacing w:after="0" w:line="259" w:lineRule="auto"/>
              <w:ind w:left="0" w:right="18" w:firstLine="0"/>
              <w:jc w:val="center"/>
            </w:pPr>
            <w:r>
              <w:rPr>
                <w:color w:val="595959"/>
                <w:sz w:val="14"/>
              </w:rPr>
              <w:t>8 481</w:t>
            </w:r>
          </w:p>
        </w:tc>
        <w:tc>
          <w:tcPr>
            <w:tcW w:w="818" w:type="dxa"/>
            <w:tcBorders>
              <w:top w:val="single" w:sz="6" w:space="0" w:color="D9D9D9"/>
              <w:left w:val="single" w:sz="6" w:space="0" w:color="D9D9D9"/>
              <w:bottom w:val="single" w:sz="6" w:space="0" w:color="D9D9D9"/>
              <w:right w:val="single" w:sz="6" w:space="0" w:color="D9D9D9"/>
            </w:tcBorders>
          </w:tcPr>
          <w:p w14:paraId="6ECF6B5E" w14:textId="77777777" w:rsidR="00E26C14" w:rsidRDefault="00CB3576">
            <w:pPr>
              <w:spacing w:after="0" w:line="259" w:lineRule="auto"/>
              <w:ind w:left="0" w:right="18" w:firstLine="0"/>
              <w:jc w:val="center"/>
            </w:pPr>
            <w:r>
              <w:rPr>
                <w:color w:val="595959"/>
                <w:sz w:val="14"/>
              </w:rPr>
              <w:t>5 603</w:t>
            </w:r>
          </w:p>
        </w:tc>
        <w:tc>
          <w:tcPr>
            <w:tcW w:w="818" w:type="dxa"/>
            <w:tcBorders>
              <w:top w:val="single" w:sz="6" w:space="0" w:color="D9D9D9"/>
              <w:left w:val="single" w:sz="6" w:space="0" w:color="D9D9D9"/>
              <w:bottom w:val="single" w:sz="6" w:space="0" w:color="D9D9D9"/>
              <w:right w:val="single" w:sz="6" w:space="0" w:color="D9D9D9"/>
            </w:tcBorders>
          </w:tcPr>
          <w:p w14:paraId="2656EEC2" w14:textId="77777777" w:rsidR="00E26C14" w:rsidRDefault="00CB3576">
            <w:pPr>
              <w:spacing w:after="0" w:line="259" w:lineRule="auto"/>
              <w:ind w:left="0" w:right="19" w:firstLine="0"/>
              <w:jc w:val="center"/>
            </w:pPr>
            <w:r>
              <w:rPr>
                <w:color w:val="595959"/>
                <w:sz w:val="14"/>
              </w:rPr>
              <w:t>7 504</w:t>
            </w:r>
          </w:p>
        </w:tc>
        <w:tc>
          <w:tcPr>
            <w:tcW w:w="818" w:type="dxa"/>
            <w:tcBorders>
              <w:top w:val="single" w:sz="6" w:space="0" w:color="D9D9D9"/>
              <w:left w:val="single" w:sz="6" w:space="0" w:color="D9D9D9"/>
              <w:bottom w:val="single" w:sz="6" w:space="0" w:color="D9D9D9"/>
              <w:right w:val="single" w:sz="6" w:space="0" w:color="D9D9D9"/>
            </w:tcBorders>
          </w:tcPr>
          <w:p w14:paraId="70125AD2" w14:textId="77777777" w:rsidR="00E26C14" w:rsidRDefault="00CB3576">
            <w:pPr>
              <w:spacing w:after="0" w:line="259" w:lineRule="auto"/>
              <w:ind w:left="0" w:right="19" w:firstLine="0"/>
              <w:jc w:val="center"/>
            </w:pPr>
            <w:r>
              <w:rPr>
                <w:color w:val="595959"/>
                <w:sz w:val="14"/>
              </w:rPr>
              <w:t>9 608</w:t>
            </w:r>
          </w:p>
        </w:tc>
        <w:tc>
          <w:tcPr>
            <w:tcW w:w="816" w:type="dxa"/>
            <w:tcBorders>
              <w:top w:val="single" w:sz="6" w:space="0" w:color="D9D9D9"/>
              <w:left w:val="single" w:sz="6" w:space="0" w:color="D9D9D9"/>
              <w:bottom w:val="single" w:sz="6" w:space="0" w:color="D9D9D9"/>
              <w:right w:val="single" w:sz="6" w:space="0" w:color="D9D9D9"/>
            </w:tcBorders>
          </w:tcPr>
          <w:p w14:paraId="0B331C09" w14:textId="77777777" w:rsidR="00E26C14" w:rsidRDefault="00CB3576">
            <w:pPr>
              <w:spacing w:after="0" w:line="259" w:lineRule="auto"/>
              <w:ind w:left="0" w:right="17" w:firstLine="0"/>
              <w:jc w:val="center"/>
            </w:pPr>
            <w:r>
              <w:rPr>
                <w:color w:val="595959"/>
                <w:sz w:val="14"/>
              </w:rPr>
              <w:t>6 491</w:t>
            </w:r>
          </w:p>
        </w:tc>
        <w:tc>
          <w:tcPr>
            <w:tcW w:w="818" w:type="dxa"/>
            <w:tcBorders>
              <w:top w:val="single" w:sz="6" w:space="0" w:color="D9D9D9"/>
              <w:left w:val="single" w:sz="6" w:space="0" w:color="D9D9D9"/>
              <w:bottom w:val="single" w:sz="6" w:space="0" w:color="D9D9D9"/>
              <w:right w:val="single" w:sz="6" w:space="0" w:color="D9D9D9"/>
            </w:tcBorders>
          </w:tcPr>
          <w:p w14:paraId="42C72E8E" w14:textId="77777777" w:rsidR="00E26C14" w:rsidRDefault="00CB3576">
            <w:pPr>
              <w:spacing w:after="0" w:line="259" w:lineRule="auto"/>
              <w:ind w:left="0" w:right="16" w:firstLine="0"/>
              <w:jc w:val="center"/>
            </w:pPr>
            <w:r>
              <w:rPr>
                <w:color w:val="595959"/>
                <w:sz w:val="14"/>
              </w:rPr>
              <w:t>8 323</w:t>
            </w:r>
          </w:p>
        </w:tc>
      </w:tr>
      <w:tr w:rsidR="00E26C14" w14:paraId="5BB27239" w14:textId="77777777">
        <w:trPr>
          <w:trHeight w:val="238"/>
        </w:trPr>
        <w:tc>
          <w:tcPr>
            <w:tcW w:w="622" w:type="dxa"/>
            <w:tcBorders>
              <w:top w:val="single" w:sz="6" w:space="0" w:color="D9D9D9"/>
              <w:left w:val="single" w:sz="6" w:space="0" w:color="D9D9D9"/>
              <w:bottom w:val="single" w:sz="6" w:space="0" w:color="D9D9D9"/>
              <w:right w:val="single" w:sz="6" w:space="0" w:color="D9D9D9"/>
            </w:tcBorders>
          </w:tcPr>
          <w:p w14:paraId="553DDCB5" w14:textId="77777777" w:rsidR="00E26C14" w:rsidRDefault="00CB3576">
            <w:pPr>
              <w:spacing w:after="0" w:line="259" w:lineRule="auto"/>
              <w:ind w:left="34" w:firstLine="0"/>
            </w:pPr>
            <w:r>
              <w:rPr>
                <w:color w:val="595959"/>
                <w:sz w:val="14"/>
              </w:rPr>
              <w:t>14.1.5.2</w:t>
            </w:r>
          </w:p>
        </w:tc>
        <w:tc>
          <w:tcPr>
            <w:tcW w:w="818" w:type="dxa"/>
            <w:tcBorders>
              <w:top w:val="single" w:sz="6" w:space="0" w:color="D9D9D9"/>
              <w:left w:val="single" w:sz="6" w:space="0" w:color="D9D9D9"/>
              <w:bottom w:val="single" w:sz="6" w:space="0" w:color="D9D9D9"/>
              <w:right w:val="single" w:sz="6" w:space="0" w:color="D9D9D9"/>
            </w:tcBorders>
          </w:tcPr>
          <w:p w14:paraId="4148F3D4" w14:textId="77777777" w:rsidR="00E26C14" w:rsidRDefault="00CB3576">
            <w:pPr>
              <w:spacing w:after="0" w:line="259" w:lineRule="auto"/>
              <w:ind w:left="0" w:right="20" w:firstLine="0"/>
              <w:jc w:val="center"/>
            </w:pPr>
            <w:r>
              <w:rPr>
                <w:color w:val="595959"/>
                <w:sz w:val="14"/>
              </w:rPr>
              <w:t>35 660</w:t>
            </w:r>
          </w:p>
        </w:tc>
        <w:tc>
          <w:tcPr>
            <w:tcW w:w="816" w:type="dxa"/>
            <w:tcBorders>
              <w:top w:val="single" w:sz="6" w:space="0" w:color="D9D9D9"/>
              <w:left w:val="single" w:sz="6" w:space="0" w:color="D9D9D9"/>
              <w:bottom w:val="single" w:sz="6" w:space="0" w:color="D9D9D9"/>
              <w:right w:val="single" w:sz="6" w:space="0" w:color="D9D9D9"/>
            </w:tcBorders>
          </w:tcPr>
          <w:p w14:paraId="26BEF152" w14:textId="77777777" w:rsidR="00E26C14" w:rsidRDefault="00CB3576">
            <w:pPr>
              <w:spacing w:after="0" w:line="259" w:lineRule="auto"/>
              <w:ind w:left="0" w:right="18" w:firstLine="0"/>
              <w:jc w:val="center"/>
            </w:pPr>
            <w:r>
              <w:rPr>
                <w:color w:val="595959"/>
                <w:sz w:val="14"/>
              </w:rPr>
              <w:t>29 470</w:t>
            </w:r>
          </w:p>
        </w:tc>
        <w:tc>
          <w:tcPr>
            <w:tcW w:w="818" w:type="dxa"/>
            <w:tcBorders>
              <w:top w:val="single" w:sz="6" w:space="0" w:color="D9D9D9"/>
              <w:left w:val="single" w:sz="6" w:space="0" w:color="D9D9D9"/>
              <w:bottom w:val="single" w:sz="6" w:space="0" w:color="D9D9D9"/>
              <w:right w:val="single" w:sz="6" w:space="0" w:color="D9D9D9"/>
            </w:tcBorders>
          </w:tcPr>
          <w:p w14:paraId="063CA073" w14:textId="77777777" w:rsidR="00E26C14" w:rsidRDefault="00CB3576">
            <w:pPr>
              <w:spacing w:after="0" w:line="259" w:lineRule="auto"/>
              <w:ind w:left="0" w:right="16" w:firstLine="0"/>
              <w:jc w:val="center"/>
            </w:pPr>
            <w:r>
              <w:rPr>
                <w:color w:val="595959"/>
                <w:sz w:val="14"/>
              </w:rPr>
              <w:t>32 293</w:t>
            </w:r>
          </w:p>
        </w:tc>
        <w:tc>
          <w:tcPr>
            <w:tcW w:w="818" w:type="dxa"/>
            <w:tcBorders>
              <w:top w:val="single" w:sz="6" w:space="0" w:color="D9D9D9"/>
              <w:left w:val="single" w:sz="6" w:space="0" w:color="D9D9D9"/>
              <w:bottom w:val="single" w:sz="6" w:space="0" w:color="D9D9D9"/>
              <w:right w:val="single" w:sz="6" w:space="0" w:color="D9D9D9"/>
            </w:tcBorders>
          </w:tcPr>
          <w:p w14:paraId="5EE3FE18" w14:textId="77777777" w:rsidR="00E26C14" w:rsidRDefault="00CB3576">
            <w:pPr>
              <w:spacing w:after="0" w:line="259" w:lineRule="auto"/>
              <w:ind w:left="0" w:right="17" w:firstLine="0"/>
              <w:jc w:val="center"/>
            </w:pPr>
            <w:r>
              <w:rPr>
                <w:color w:val="595959"/>
                <w:sz w:val="14"/>
              </w:rPr>
              <w:t>35 660</w:t>
            </w:r>
          </w:p>
        </w:tc>
        <w:tc>
          <w:tcPr>
            <w:tcW w:w="818" w:type="dxa"/>
            <w:tcBorders>
              <w:top w:val="single" w:sz="6" w:space="0" w:color="D9D9D9"/>
              <w:left w:val="single" w:sz="6" w:space="0" w:color="D9D9D9"/>
              <w:bottom w:val="single" w:sz="6" w:space="0" w:color="D9D9D9"/>
              <w:right w:val="single" w:sz="6" w:space="0" w:color="D9D9D9"/>
            </w:tcBorders>
          </w:tcPr>
          <w:p w14:paraId="6B97BFE6" w14:textId="77777777" w:rsidR="00E26C14" w:rsidRDefault="00CB3576">
            <w:pPr>
              <w:spacing w:after="0" w:line="259" w:lineRule="auto"/>
              <w:ind w:left="0" w:right="17" w:firstLine="0"/>
              <w:jc w:val="center"/>
            </w:pPr>
            <w:r>
              <w:rPr>
                <w:color w:val="595959"/>
                <w:sz w:val="14"/>
              </w:rPr>
              <w:t>27 873</w:t>
            </w:r>
          </w:p>
        </w:tc>
        <w:tc>
          <w:tcPr>
            <w:tcW w:w="818" w:type="dxa"/>
            <w:tcBorders>
              <w:top w:val="single" w:sz="6" w:space="0" w:color="D9D9D9"/>
              <w:left w:val="single" w:sz="6" w:space="0" w:color="D9D9D9"/>
              <w:bottom w:val="single" w:sz="6" w:space="0" w:color="D9D9D9"/>
              <w:right w:val="single" w:sz="6" w:space="0" w:color="D9D9D9"/>
            </w:tcBorders>
          </w:tcPr>
          <w:p w14:paraId="37A9CAF3" w14:textId="77777777" w:rsidR="00E26C14" w:rsidRDefault="00CB3576">
            <w:pPr>
              <w:spacing w:after="0" w:line="259" w:lineRule="auto"/>
              <w:ind w:left="0" w:right="18" w:firstLine="0"/>
              <w:jc w:val="center"/>
            </w:pPr>
            <w:r>
              <w:rPr>
                <w:color w:val="595959"/>
                <w:sz w:val="14"/>
              </w:rPr>
              <w:t>30 458</w:t>
            </w:r>
          </w:p>
        </w:tc>
        <w:tc>
          <w:tcPr>
            <w:tcW w:w="818" w:type="dxa"/>
            <w:tcBorders>
              <w:top w:val="single" w:sz="6" w:space="0" w:color="D9D9D9"/>
              <w:left w:val="single" w:sz="6" w:space="0" w:color="D9D9D9"/>
              <w:bottom w:val="single" w:sz="6" w:space="0" w:color="D9D9D9"/>
              <w:right w:val="single" w:sz="6" w:space="0" w:color="D9D9D9"/>
            </w:tcBorders>
          </w:tcPr>
          <w:p w14:paraId="07DB9171" w14:textId="77777777" w:rsidR="00E26C14" w:rsidRDefault="00CB3576">
            <w:pPr>
              <w:spacing w:after="0" w:line="259" w:lineRule="auto"/>
              <w:ind w:left="0" w:right="18" w:firstLine="0"/>
              <w:jc w:val="center"/>
            </w:pPr>
            <w:r>
              <w:rPr>
                <w:color w:val="595959"/>
                <w:sz w:val="14"/>
              </w:rPr>
              <w:t>35 660</w:t>
            </w:r>
          </w:p>
        </w:tc>
        <w:tc>
          <w:tcPr>
            <w:tcW w:w="816" w:type="dxa"/>
            <w:tcBorders>
              <w:top w:val="single" w:sz="6" w:space="0" w:color="D9D9D9"/>
              <w:left w:val="single" w:sz="6" w:space="0" w:color="D9D9D9"/>
              <w:bottom w:val="single" w:sz="6" w:space="0" w:color="D9D9D9"/>
              <w:right w:val="single" w:sz="6" w:space="0" w:color="D9D9D9"/>
            </w:tcBorders>
          </w:tcPr>
          <w:p w14:paraId="0D674245" w14:textId="77777777" w:rsidR="00E26C14" w:rsidRDefault="00CB3576">
            <w:pPr>
              <w:spacing w:after="0" w:line="259" w:lineRule="auto"/>
              <w:ind w:left="0" w:right="16" w:firstLine="0"/>
              <w:jc w:val="center"/>
            </w:pPr>
            <w:r>
              <w:rPr>
                <w:color w:val="595959"/>
                <w:sz w:val="14"/>
              </w:rPr>
              <w:t>26 730</w:t>
            </w:r>
          </w:p>
        </w:tc>
        <w:tc>
          <w:tcPr>
            <w:tcW w:w="818" w:type="dxa"/>
            <w:tcBorders>
              <w:top w:val="single" w:sz="6" w:space="0" w:color="D9D9D9"/>
              <w:left w:val="single" w:sz="6" w:space="0" w:color="D9D9D9"/>
              <w:bottom w:val="single" w:sz="6" w:space="0" w:color="D9D9D9"/>
              <w:right w:val="single" w:sz="6" w:space="0" w:color="D9D9D9"/>
            </w:tcBorders>
          </w:tcPr>
          <w:p w14:paraId="4D65F69B" w14:textId="77777777" w:rsidR="00E26C14" w:rsidRDefault="00CB3576">
            <w:pPr>
              <w:spacing w:after="0" w:line="259" w:lineRule="auto"/>
              <w:ind w:left="0" w:right="15" w:firstLine="0"/>
              <w:jc w:val="center"/>
            </w:pPr>
            <w:r>
              <w:rPr>
                <w:color w:val="595959"/>
                <w:sz w:val="14"/>
              </w:rPr>
              <w:t>29 512</w:t>
            </w:r>
          </w:p>
        </w:tc>
      </w:tr>
      <w:tr w:rsidR="00E26C14" w14:paraId="36E55629" w14:textId="77777777">
        <w:trPr>
          <w:trHeight w:val="238"/>
        </w:trPr>
        <w:tc>
          <w:tcPr>
            <w:tcW w:w="622" w:type="dxa"/>
            <w:tcBorders>
              <w:top w:val="single" w:sz="6" w:space="0" w:color="D9D9D9"/>
              <w:left w:val="single" w:sz="6" w:space="0" w:color="D9D9D9"/>
              <w:bottom w:val="single" w:sz="6" w:space="0" w:color="D9D9D9"/>
              <w:right w:val="single" w:sz="6" w:space="0" w:color="D9D9D9"/>
            </w:tcBorders>
          </w:tcPr>
          <w:p w14:paraId="67D4CD58" w14:textId="77777777" w:rsidR="00E26C14" w:rsidRDefault="00CB3576">
            <w:pPr>
              <w:spacing w:after="0" w:line="259" w:lineRule="auto"/>
              <w:ind w:left="34" w:firstLine="0"/>
            </w:pPr>
            <w:r>
              <w:rPr>
                <w:color w:val="595959"/>
                <w:sz w:val="14"/>
              </w:rPr>
              <w:t>14.1.5.1</w:t>
            </w:r>
          </w:p>
        </w:tc>
        <w:tc>
          <w:tcPr>
            <w:tcW w:w="818" w:type="dxa"/>
            <w:tcBorders>
              <w:top w:val="single" w:sz="6" w:space="0" w:color="D9D9D9"/>
              <w:left w:val="single" w:sz="6" w:space="0" w:color="D9D9D9"/>
              <w:bottom w:val="single" w:sz="6" w:space="0" w:color="D9D9D9"/>
              <w:right w:val="single" w:sz="6" w:space="0" w:color="D9D9D9"/>
            </w:tcBorders>
          </w:tcPr>
          <w:p w14:paraId="69D6A499" w14:textId="77777777" w:rsidR="00E26C14" w:rsidRDefault="00CB3576">
            <w:pPr>
              <w:spacing w:after="0" w:line="259" w:lineRule="auto"/>
              <w:ind w:left="0" w:right="21" w:firstLine="0"/>
              <w:jc w:val="center"/>
            </w:pPr>
            <w:r>
              <w:rPr>
                <w:color w:val="595959"/>
                <w:sz w:val="14"/>
              </w:rPr>
              <w:t>359 550</w:t>
            </w:r>
          </w:p>
        </w:tc>
        <w:tc>
          <w:tcPr>
            <w:tcW w:w="816" w:type="dxa"/>
            <w:tcBorders>
              <w:top w:val="single" w:sz="6" w:space="0" w:color="D9D9D9"/>
              <w:left w:val="single" w:sz="6" w:space="0" w:color="D9D9D9"/>
              <w:bottom w:val="single" w:sz="6" w:space="0" w:color="D9D9D9"/>
              <w:right w:val="single" w:sz="6" w:space="0" w:color="D9D9D9"/>
            </w:tcBorders>
          </w:tcPr>
          <w:p w14:paraId="6A75768B" w14:textId="77777777" w:rsidR="00E26C14" w:rsidRDefault="00CB3576">
            <w:pPr>
              <w:spacing w:after="0" w:line="259" w:lineRule="auto"/>
              <w:ind w:left="0" w:right="20" w:firstLine="0"/>
              <w:jc w:val="center"/>
            </w:pPr>
            <w:r>
              <w:rPr>
                <w:color w:val="595959"/>
                <w:sz w:val="14"/>
              </w:rPr>
              <w:t>299 180</w:t>
            </w:r>
          </w:p>
        </w:tc>
        <w:tc>
          <w:tcPr>
            <w:tcW w:w="818" w:type="dxa"/>
            <w:tcBorders>
              <w:top w:val="single" w:sz="6" w:space="0" w:color="D9D9D9"/>
              <w:left w:val="single" w:sz="6" w:space="0" w:color="D9D9D9"/>
              <w:bottom w:val="single" w:sz="6" w:space="0" w:color="D9D9D9"/>
              <w:right w:val="single" w:sz="6" w:space="0" w:color="D9D9D9"/>
            </w:tcBorders>
          </w:tcPr>
          <w:p w14:paraId="3751A117" w14:textId="77777777" w:rsidR="00E26C14" w:rsidRDefault="00CB3576">
            <w:pPr>
              <w:spacing w:after="0" w:line="259" w:lineRule="auto"/>
              <w:ind w:left="0" w:right="17" w:firstLine="0"/>
              <w:jc w:val="center"/>
            </w:pPr>
            <w:r>
              <w:rPr>
                <w:color w:val="595959"/>
                <w:sz w:val="14"/>
              </w:rPr>
              <w:t>330 403</w:t>
            </w:r>
          </w:p>
        </w:tc>
        <w:tc>
          <w:tcPr>
            <w:tcW w:w="818" w:type="dxa"/>
            <w:tcBorders>
              <w:top w:val="single" w:sz="6" w:space="0" w:color="D9D9D9"/>
              <w:left w:val="single" w:sz="6" w:space="0" w:color="D9D9D9"/>
              <w:bottom w:val="single" w:sz="6" w:space="0" w:color="D9D9D9"/>
              <w:right w:val="single" w:sz="6" w:space="0" w:color="D9D9D9"/>
            </w:tcBorders>
          </w:tcPr>
          <w:p w14:paraId="519DCD17" w14:textId="77777777" w:rsidR="00E26C14" w:rsidRDefault="00CB3576">
            <w:pPr>
              <w:spacing w:after="0" w:line="259" w:lineRule="auto"/>
              <w:ind w:left="0" w:right="18" w:firstLine="0"/>
              <w:jc w:val="center"/>
            </w:pPr>
            <w:r>
              <w:rPr>
                <w:color w:val="595959"/>
                <w:sz w:val="14"/>
              </w:rPr>
              <w:t>353 350</w:t>
            </w:r>
          </w:p>
        </w:tc>
        <w:tc>
          <w:tcPr>
            <w:tcW w:w="818" w:type="dxa"/>
            <w:tcBorders>
              <w:top w:val="single" w:sz="6" w:space="0" w:color="D9D9D9"/>
              <w:left w:val="single" w:sz="6" w:space="0" w:color="D9D9D9"/>
              <w:bottom w:val="single" w:sz="6" w:space="0" w:color="D9D9D9"/>
              <w:right w:val="single" w:sz="6" w:space="0" w:color="D9D9D9"/>
            </w:tcBorders>
          </w:tcPr>
          <w:p w14:paraId="2DD1CE1D" w14:textId="77777777" w:rsidR="00E26C14" w:rsidRDefault="00CB3576">
            <w:pPr>
              <w:spacing w:after="0" w:line="259" w:lineRule="auto"/>
              <w:ind w:left="0" w:right="18" w:firstLine="0"/>
              <w:jc w:val="center"/>
            </w:pPr>
            <w:r>
              <w:rPr>
                <w:color w:val="595959"/>
                <w:sz w:val="14"/>
              </w:rPr>
              <w:t>284 945</w:t>
            </w:r>
          </w:p>
        </w:tc>
        <w:tc>
          <w:tcPr>
            <w:tcW w:w="818" w:type="dxa"/>
            <w:tcBorders>
              <w:top w:val="single" w:sz="6" w:space="0" w:color="D9D9D9"/>
              <w:left w:val="single" w:sz="6" w:space="0" w:color="D9D9D9"/>
              <w:bottom w:val="single" w:sz="6" w:space="0" w:color="D9D9D9"/>
              <w:right w:val="single" w:sz="6" w:space="0" w:color="D9D9D9"/>
            </w:tcBorders>
          </w:tcPr>
          <w:p w14:paraId="64DCF172" w14:textId="77777777" w:rsidR="00E26C14" w:rsidRDefault="00CB3576">
            <w:pPr>
              <w:spacing w:after="0" w:line="259" w:lineRule="auto"/>
              <w:ind w:left="0" w:right="19" w:firstLine="0"/>
              <w:jc w:val="center"/>
            </w:pPr>
            <w:r>
              <w:rPr>
                <w:color w:val="595959"/>
                <w:sz w:val="14"/>
              </w:rPr>
              <w:t>314 675</w:t>
            </w:r>
          </w:p>
        </w:tc>
        <w:tc>
          <w:tcPr>
            <w:tcW w:w="818" w:type="dxa"/>
            <w:tcBorders>
              <w:top w:val="single" w:sz="6" w:space="0" w:color="D9D9D9"/>
              <w:left w:val="single" w:sz="6" w:space="0" w:color="D9D9D9"/>
              <w:bottom w:val="single" w:sz="6" w:space="0" w:color="D9D9D9"/>
              <w:right w:val="single" w:sz="6" w:space="0" w:color="D9D9D9"/>
            </w:tcBorders>
          </w:tcPr>
          <w:p w14:paraId="0B278420" w14:textId="77777777" w:rsidR="00E26C14" w:rsidRDefault="00CB3576">
            <w:pPr>
              <w:spacing w:after="0" w:line="259" w:lineRule="auto"/>
              <w:ind w:left="0" w:right="19" w:firstLine="0"/>
              <w:jc w:val="center"/>
            </w:pPr>
            <w:r>
              <w:rPr>
                <w:color w:val="595959"/>
                <w:sz w:val="14"/>
              </w:rPr>
              <w:t>347 390</w:t>
            </w:r>
          </w:p>
        </w:tc>
        <w:tc>
          <w:tcPr>
            <w:tcW w:w="816" w:type="dxa"/>
            <w:tcBorders>
              <w:top w:val="single" w:sz="6" w:space="0" w:color="D9D9D9"/>
              <w:left w:val="single" w:sz="6" w:space="0" w:color="D9D9D9"/>
              <w:bottom w:val="single" w:sz="6" w:space="0" w:color="D9D9D9"/>
              <w:right w:val="single" w:sz="6" w:space="0" w:color="D9D9D9"/>
            </w:tcBorders>
          </w:tcPr>
          <w:p w14:paraId="06046DB6" w14:textId="77777777" w:rsidR="00E26C14" w:rsidRDefault="00CB3576">
            <w:pPr>
              <w:spacing w:after="0" w:line="259" w:lineRule="auto"/>
              <w:ind w:left="0" w:right="18" w:firstLine="0"/>
              <w:jc w:val="center"/>
            </w:pPr>
            <w:r>
              <w:rPr>
                <w:color w:val="595959"/>
                <w:sz w:val="14"/>
              </w:rPr>
              <w:t>273 113</w:t>
            </w:r>
          </w:p>
        </w:tc>
        <w:tc>
          <w:tcPr>
            <w:tcW w:w="818" w:type="dxa"/>
            <w:tcBorders>
              <w:top w:val="single" w:sz="6" w:space="0" w:color="D9D9D9"/>
              <w:left w:val="single" w:sz="6" w:space="0" w:color="D9D9D9"/>
              <w:bottom w:val="single" w:sz="6" w:space="0" w:color="D9D9D9"/>
              <w:right w:val="single" w:sz="6" w:space="0" w:color="D9D9D9"/>
            </w:tcBorders>
          </w:tcPr>
          <w:p w14:paraId="72F1876D" w14:textId="77777777" w:rsidR="00E26C14" w:rsidRDefault="00CB3576">
            <w:pPr>
              <w:spacing w:after="0" w:line="259" w:lineRule="auto"/>
              <w:ind w:left="0" w:right="16" w:firstLine="0"/>
              <w:jc w:val="center"/>
            </w:pPr>
            <w:r>
              <w:rPr>
                <w:color w:val="595959"/>
                <w:sz w:val="14"/>
              </w:rPr>
              <w:t>302 116</w:t>
            </w:r>
          </w:p>
        </w:tc>
      </w:tr>
      <w:tr w:rsidR="00E26C14" w14:paraId="3F9AF5EF" w14:textId="77777777">
        <w:trPr>
          <w:trHeight w:val="238"/>
        </w:trPr>
        <w:tc>
          <w:tcPr>
            <w:tcW w:w="622" w:type="dxa"/>
            <w:tcBorders>
              <w:top w:val="single" w:sz="6" w:space="0" w:color="D9D9D9"/>
              <w:left w:val="single" w:sz="6" w:space="0" w:color="D9D9D9"/>
              <w:bottom w:val="single" w:sz="6" w:space="0" w:color="D9D9D9"/>
              <w:right w:val="single" w:sz="6" w:space="0" w:color="D9D9D9"/>
            </w:tcBorders>
          </w:tcPr>
          <w:p w14:paraId="17273C96" w14:textId="77777777" w:rsidR="00E26C14" w:rsidRDefault="00CB3576">
            <w:pPr>
              <w:spacing w:after="0" w:line="259" w:lineRule="auto"/>
              <w:ind w:left="34" w:firstLine="0"/>
            </w:pPr>
            <w:r>
              <w:rPr>
                <w:color w:val="595959"/>
                <w:sz w:val="14"/>
              </w:rPr>
              <w:t>13.1.3.4</w:t>
            </w:r>
          </w:p>
        </w:tc>
        <w:tc>
          <w:tcPr>
            <w:tcW w:w="818" w:type="dxa"/>
            <w:tcBorders>
              <w:top w:val="single" w:sz="6" w:space="0" w:color="D9D9D9"/>
              <w:left w:val="single" w:sz="6" w:space="0" w:color="D9D9D9"/>
              <w:bottom w:val="single" w:sz="6" w:space="0" w:color="D9D9D9"/>
              <w:right w:val="single" w:sz="6" w:space="0" w:color="D9D9D9"/>
            </w:tcBorders>
          </w:tcPr>
          <w:p w14:paraId="574C0A3A" w14:textId="77777777" w:rsidR="00E26C14" w:rsidRDefault="00CB3576">
            <w:pPr>
              <w:spacing w:after="0" w:line="259" w:lineRule="auto"/>
              <w:ind w:left="0" w:right="21" w:firstLine="0"/>
              <w:jc w:val="center"/>
            </w:pPr>
            <w:r>
              <w:rPr>
                <w:color w:val="595959"/>
                <w:sz w:val="14"/>
              </w:rPr>
              <w:t>160 000</w:t>
            </w:r>
          </w:p>
        </w:tc>
        <w:tc>
          <w:tcPr>
            <w:tcW w:w="816" w:type="dxa"/>
            <w:tcBorders>
              <w:top w:val="single" w:sz="6" w:space="0" w:color="D9D9D9"/>
              <w:left w:val="single" w:sz="6" w:space="0" w:color="D9D9D9"/>
              <w:bottom w:val="single" w:sz="6" w:space="0" w:color="D9D9D9"/>
              <w:right w:val="single" w:sz="6" w:space="0" w:color="D9D9D9"/>
            </w:tcBorders>
          </w:tcPr>
          <w:p w14:paraId="1B3134B4" w14:textId="77777777" w:rsidR="00E26C14" w:rsidRDefault="00CB3576">
            <w:pPr>
              <w:spacing w:after="0" w:line="259" w:lineRule="auto"/>
              <w:ind w:left="0" w:right="20" w:firstLine="0"/>
              <w:jc w:val="center"/>
            </w:pPr>
            <w:r>
              <w:rPr>
                <w:color w:val="595959"/>
                <w:sz w:val="14"/>
              </w:rPr>
              <w:t>137 518</w:t>
            </w:r>
          </w:p>
        </w:tc>
        <w:tc>
          <w:tcPr>
            <w:tcW w:w="818" w:type="dxa"/>
            <w:tcBorders>
              <w:top w:val="single" w:sz="6" w:space="0" w:color="D9D9D9"/>
              <w:left w:val="single" w:sz="6" w:space="0" w:color="D9D9D9"/>
              <w:bottom w:val="single" w:sz="6" w:space="0" w:color="D9D9D9"/>
              <w:right w:val="single" w:sz="6" w:space="0" w:color="D9D9D9"/>
            </w:tcBorders>
          </w:tcPr>
          <w:p w14:paraId="49BFAADE" w14:textId="77777777" w:rsidR="00E26C14" w:rsidRDefault="00CB3576">
            <w:pPr>
              <w:spacing w:after="0" w:line="259" w:lineRule="auto"/>
              <w:ind w:left="0" w:right="17" w:firstLine="0"/>
              <w:jc w:val="center"/>
            </w:pPr>
            <w:r>
              <w:rPr>
                <w:color w:val="595959"/>
                <w:sz w:val="14"/>
              </w:rPr>
              <w:t>205 752</w:t>
            </w:r>
          </w:p>
        </w:tc>
        <w:tc>
          <w:tcPr>
            <w:tcW w:w="818" w:type="dxa"/>
            <w:tcBorders>
              <w:top w:val="single" w:sz="6" w:space="0" w:color="D9D9D9"/>
              <w:left w:val="single" w:sz="6" w:space="0" w:color="D9D9D9"/>
              <w:bottom w:val="single" w:sz="6" w:space="0" w:color="D9D9D9"/>
              <w:right w:val="single" w:sz="6" w:space="0" w:color="D9D9D9"/>
            </w:tcBorders>
          </w:tcPr>
          <w:p w14:paraId="590AD971" w14:textId="77777777" w:rsidR="00E26C14" w:rsidRDefault="00CB3576">
            <w:pPr>
              <w:spacing w:after="0" w:line="259" w:lineRule="auto"/>
              <w:ind w:left="0" w:right="18" w:firstLine="0"/>
              <w:jc w:val="center"/>
            </w:pPr>
            <w:r>
              <w:rPr>
                <w:color w:val="595959"/>
                <w:sz w:val="14"/>
              </w:rPr>
              <w:t>200 000</w:t>
            </w:r>
          </w:p>
        </w:tc>
        <w:tc>
          <w:tcPr>
            <w:tcW w:w="818" w:type="dxa"/>
            <w:tcBorders>
              <w:top w:val="single" w:sz="6" w:space="0" w:color="D9D9D9"/>
              <w:left w:val="single" w:sz="6" w:space="0" w:color="D9D9D9"/>
              <w:bottom w:val="single" w:sz="6" w:space="0" w:color="D9D9D9"/>
              <w:right w:val="single" w:sz="6" w:space="0" w:color="D9D9D9"/>
            </w:tcBorders>
          </w:tcPr>
          <w:p w14:paraId="1044B93E" w14:textId="77777777" w:rsidR="00E26C14" w:rsidRDefault="00CB3576">
            <w:pPr>
              <w:spacing w:after="0" w:line="259" w:lineRule="auto"/>
              <w:ind w:left="0" w:right="18" w:firstLine="0"/>
              <w:jc w:val="center"/>
            </w:pPr>
            <w:r>
              <w:rPr>
                <w:color w:val="595959"/>
                <w:sz w:val="14"/>
              </w:rPr>
              <w:t>184 095</w:t>
            </w:r>
          </w:p>
        </w:tc>
        <w:tc>
          <w:tcPr>
            <w:tcW w:w="818" w:type="dxa"/>
            <w:tcBorders>
              <w:top w:val="single" w:sz="6" w:space="0" w:color="D9D9D9"/>
              <w:left w:val="single" w:sz="6" w:space="0" w:color="D9D9D9"/>
              <w:bottom w:val="single" w:sz="6" w:space="0" w:color="D9D9D9"/>
              <w:right w:val="single" w:sz="6" w:space="0" w:color="D9D9D9"/>
            </w:tcBorders>
          </w:tcPr>
          <w:p w14:paraId="3783364C" w14:textId="77777777" w:rsidR="00E26C14" w:rsidRDefault="00CB3576">
            <w:pPr>
              <w:spacing w:after="0" w:line="259" w:lineRule="auto"/>
              <w:ind w:left="0" w:right="19" w:firstLine="0"/>
              <w:jc w:val="center"/>
            </w:pPr>
            <w:r>
              <w:rPr>
                <w:color w:val="595959"/>
                <w:sz w:val="14"/>
              </w:rPr>
              <w:t>226 436</w:t>
            </w:r>
          </w:p>
        </w:tc>
        <w:tc>
          <w:tcPr>
            <w:tcW w:w="818" w:type="dxa"/>
            <w:tcBorders>
              <w:top w:val="single" w:sz="6" w:space="0" w:color="D9D9D9"/>
              <w:left w:val="single" w:sz="6" w:space="0" w:color="D9D9D9"/>
              <w:bottom w:val="single" w:sz="6" w:space="0" w:color="D9D9D9"/>
              <w:right w:val="single" w:sz="6" w:space="0" w:color="D9D9D9"/>
            </w:tcBorders>
          </w:tcPr>
          <w:p w14:paraId="3FC6D2FB" w14:textId="77777777" w:rsidR="00E26C14" w:rsidRDefault="00CB3576">
            <w:pPr>
              <w:spacing w:after="0" w:line="259" w:lineRule="auto"/>
              <w:ind w:left="0" w:right="19" w:firstLine="0"/>
              <w:jc w:val="center"/>
            </w:pPr>
            <w:r>
              <w:rPr>
                <w:color w:val="595959"/>
                <w:sz w:val="14"/>
              </w:rPr>
              <w:t>170 000</w:t>
            </w:r>
          </w:p>
        </w:tc>
        <w:tc>
          <w:tcPr>
            <w:tcW w:w="816" w:type="dxa"/>
            <w:tcBorders>
              <w:top w:val="single" w:sz="6" w:space="0" w:color="D9D9D9"/>
              <w:left w:val="single" w:sz="6" w:space="0" w:color="D9D9D9"/>
              <w:bottom w:val="single" w:sz="6" w:space="0" w:color="D9D9D9"/>
              <w:right w:val="single" w:sz="6" w:space="0" w:color="D9D9D9"/>
            </w:tcBorders>
          </w:tcPr>
          <w:p w14:paraId="4998CB10" w14:textId="77777777" w:rsidR="00E26C14" w:rsidRDefault="00CB3576">
            <w:pPr>
              <w:spacing w:after="0" w:line="259" w:lineRule="auto"/>
              <w:ind w:left="0" w:right="18" w:firstLine="0"/>
              <w:jc w:val="center"/>
            </w:pPr>
            <w:r>
              <w:rPr>
                <w:color w:val="595959"/>
                <w:sz w:val="14"/>
              </w:rPr>
              <w:t>247 835</w:t>
            </w:r>
          </w:p>
        </w:tc>
        <w:tc>
          <w:tcPr>
            <w:tcW w:w="818" w:type="dxa"/>
            <w:tcBorders>
              <w:top w:val="single" w:sz="6" w:space="0" w:color="D9D9D9"/>
              <w:left w:val="single" w:sz="6" w:space="0" w:color="D9D9D9"/>
              <w:bottom w:val="single" w:sz="6" w:space="0" w:color="D9D9D9"/>
              <w:right w:val="single" w:sz="6" w:space="0" w:color="D9D9D9"/>
            </w:tcBorders>
          </w:tcPr>
          <w:p w14:paraId="05B30387" w14:textId="77777777" w:rsidR="00E26C14" w:rsidRDefault="00CB3576">
            <w:pPr>
              <w:spacing w:after="0" w:line="259" w:lineRule="auto"/>
              <w:ind w:left="0" w:right="16" w:firstLine="0"/>
              <w:jc w:val="center"/>
            </w:pPr>
            <w:r>
              <w:rPr>
                <w:color w:val="595959"/>
                <w:sz w:val="14"/>
              </w:rPr>
              <w:t>260 156</w:t>
            </w:r>
          </w:p>
        </w:tc>
      </w:tr>
      <w:tr w:rsidR="00E26C14" w14:paraId="617A0C49" w14:textId="77777777">
        <w:trPr>
          <w:trHeight w:val="238"/>
        </w:trPr>
        <w:tc>
          <w:tcPr>
            <w:tcW w:w="622" w:type="dxa"/>
            <w:tcBorders>
              <w:top w:val="single" w:sz="6" w:space="0" w:color="D9D9D9"/>
              <w:left w:val="single" w:sz="6" w:space="0" w:color="D9D9D9"/>
              <w:bottom w:val="single" w:sz="6" w:space="0" w:color="D9D9D9"/>
              <w:right w:val="single" w:sz="6" w:space="0" w:color="D9D9D9"/>
            </w:tcBorders>
          </w:tcPr>
          <w:p w14:paraId="36D9ABE4" w14:textId="77777777" w:rsidR="00E26C14" w:rsidRDefault="00CB3576">
            <w:pPr>
              <w:spacing w:after="0" w:line="259" w:lineRule="auto"/>
              <w:ind w:left="34" w:firstLine="0"/>
            </w:pPr>
            <w:r>
              <w:rPr>
                <w:color w:val="595959"/>
                <w:sz w:val="14"/>
              </w:rPr>
              <w:t>13.1.3.2</w:t>
            </w:r>
          </w:p>
        </w:tc>
        <w:tc>
          <w:tcPr>
            <w:tcW w:w="818" w:type="dxa"/>
            <w:tcBorders>
              <w:top w:val="single" w:sz="6" w:space="0" w:color="D9D9D9"/>
              <w:left w:val="single" w:sz="6" w:space="0" w:color="D9D9D9"/>
              <w:bottom w:val="single" w:sz="6" w:space="0" w:color="D9D9D9"/>
              <w:right w:val="single" w:sz="6" w:space="0" w:color="D9D9D9"/>
            </w:tcBorders>
          </w:tcPr>
          <w:p w14:paraId="57A40A0A" w14:textId="77777777" w:rsidR="00E26C14" w:rsidRDefault="00CB3576">
            <w:pPr>
              <w:spacing w:after="0" w:line="259" w:lineRule="auto"/>
              <w:ind w:left="0" w:right="20" w:firstLine="0"/>
              <w:jc w:val="center"/>
            </w:pPr>
            <w:r>
              <w:rPr>
                <w:color w:val="595959"/>
                <w:sz w:val="14"/>
              </w:rPr>
              <w:t>68 195</w:t>
            </w:r>
          </w:p>
        </w:tc>
        <w:tc>
          <w:tcPr>
            <w:tcW w:w="816" w:type="dxa"/>
            <w:tcBorders>
              <w:top w:val="single" w:sz="6" w:space="0" w:color="D9D9D9"/>
              <w:left w:val="single" w:sz="6" w:space="0" w:color="D9D9D9"/>
              <w:bottom w:val="single" w:sz="6" w:space="0" w:color="D9D9D9"/>
              <w:right w:val="single" w:sz="6" w:space="0" w:color="D9D9D9"/>
            </w:tcBorders>
          </w:tcPr>
          <w:p w14:paraId="4B221506" w14:textId="77777777" w:rsidR="00E26C14" w:rsidRDefault="00CB3576">
            <w:pPr>
              <w:spacing w:after="0" w:line="259" w:lineRule="auto"/>
              <w:ind w:left="0" w:right="18" w:firstLine="0"/>
              <w:jc w:val="center"/>
            </w:pPr>
            <w:r>
              <w:rPr>
                <w:color w:val="595959"/>
                <w:sz w:val="14"/>
              </w:rPr>
              <w:t>13 451</w:t>
            </w:r>
          </w:p>
        </w:tc>
        <w:tc>
          <w:tcPr>
            <w:tcW w:w="818" w:type="dxa"/>
            <w:tcBorders>
              <w:top w:val="single" w:sz="6" w:space="0" w:color="D9D9D9"/>
              <w:left w:val="single" w:sz="6" w:space="0" w:color="D9D9D9"/>
              <w:bottom w:val="single" w:sz="6" w:space="0" w:color="D9D9D9"/>
              <w:right w:val="single" w:sz="6" w:space="0" w:color="D9D9D9"/>
            </w:tcBorders>
          </w:tcPr>
          <w:p w14:paraId="758D5687" w14:textId="77777777" w:rsidR="00E26C14" w:rsidRDefault="00CB3576">
            <w:pPr>
              <w:spacing w:after="0" w:line="259" w:lineRule="auto"/>
              <w:ind w:left="0" w:right="16" w:firstLine="0"/>
              <w:jc w:val="center"/>
            </w:pPr>
            <w:r>
              <w:rPr>
                <w:color w:val="595959"/>
                <w:sz w:val="14"/>
              </w:rPr>
              <w:t>58 470</w:t>
            </w:r>
          </w:p>
        </w:tc>
        <w:tc>
          <w:tcPr>
            <w:tcW w:w="818" w:type="dxa"/>
            <w:tcBorders>
              <w:top w:val="single" w:sz="6" w:space="0" w:color="D9D9D9"/>
              <w:left w:val="single" w:sz="6" w:space="0" w:color="D9D9D9"/>
              <w:bottom w:val="single" w:sz="6" w:space="0" w:color="D9D9D9"/>
              <w:right w:val="single" w:sz="6" w:space="0" w:color="D9D9D9"/>
            </w:tcBorders>
          </w:tcPr>
          <w:p w14:paraId="4A3D6098" w14:textId="77777777" w:rsidR="00E26C14" w:rsidRDefault="00CB3576">
            <w:pPr>
              <w:spacing w:after="0" w:line="259" w:lineRule="auto"/>
              <w:ind w:left="0" w:right="17" w:firstLine="0"/>
              <w:jc w:val="center"/>
            </w:pPr>
            <w:r>
              <w:rPr>
                <w:color w:val="595959"/>
                <w:sz w:val="14"/>
              </w:rPr>
              <w:t>64 912</w:t>
            </w:r>
          </w:p>
        </w:tc>
        <w:tc>
          <w:tcPr>
            <w:tcW w:w="818" w:type="dxa"/>
            <w:tcBorders>
              <w:top w:val="single" w:sz="6" w:space="0" w:color="D9D9D9"/>
              <w:left w:val="single" w:sz="6" w:space="0" w:color="D9D9D9"/>
              <w:bottom w:val="single" w:sz="6" w:space="0" w:color="D9D9D9"/>
              <w:right w:val="single" w:sz="6" w:space="0" w:color="D9D9D9"/>
            </w:tcBorders>
          </w:tcPr>
          <w:p w14:paraId="2FAF8242" w14:textId="77777777" w:rsidR="00E26C14" w:rsidRDefault="00CB3576">
            <w:pPr>
              <w:spacing w:after="0" w:line="259" w:lineRule="auto"/>
              <w:ind w:left="0" w:right="17" w:firstLine="0"/>
              <w:jc w:val="center"/>
            </w:pPr>
            <w:r>
              <w:rPr>
                <w:color w:val="595959"/>
                <w:sz w:val="14"/>
              </w:rPr>
              <w:t>28 461</w:t>
            </w:r>
          </w:p>
        </w:tc>
        <w:tc>
          <w:tcPr>
            <w:tcW w:w="818" w:type="dxa"/>
            <w:tcBorders>
              <w:top w:val="single" w:sz="6" w:space="0" w:color="D9D9D9"/>
              <w:left w:val="single" w:sz="6" w:space="0" w:color="D9D9D9"/>
              <w:bottom w:val="single" w:sz="6" w:space="0" w:color="D9D9D9"/>
              <w:right w:val="single" w:sz="6" w:space="0" w:color="D9D9D9"/>
            </w:tcBorders>
          </w:tcPr>
          <w:p w14:paraId="7B24EC0C" w14:textId="77777777" w:rsidR="00E26C14" w:rsidRDefault="00CB3576">
            <w:pPr>
              <w:spacing w:after="0" w:line="259" w:lineRule="auto"/>
              <w:ind w:left="0" w:right="19" w:firstLine="0"/>
              <w:jc w:val="center"/>
            </w:pPr>
            <w:r>
              <w:rPr>
                <w:color w:val="595959"/>
                <w:sz w:val="14"/>
              </w:rPr>
              <w:t>162 345</w:t>
            </w:r>
          </w:p>
        </w:tc>
        <w:tc>
          <w:tcPr>
            <w:tcW w:w="818" w:type="dxa"/>
            <w:tcBorders>
              <w:top w:val="single" w:sz="6" w:space="0" w:color="D9D9D9"/>
              <w:left w:val="single" w:sz="6" w:space="0" w:color="D9D9D9"/>
              <w:bottom w:val="single" w:sz="6" w:space="0" w:color="D9D9D9"/>
              <w:right w:val="single" w:sz="6" w:space="0" w:color="D9D9D9"/>
            </w:tcBorders>
          </w:tcPr>
          <w:p w14:paraId="528092E7" w14:textId="77777777" w:rsidR="00E26C14" w:rsidRDefault="00CB3576">
            <w:pPr>
              <w:spacing w:after="0" w:line="259" w:lineRule="auto"/>
              <w:ind w:left="0" w:right="18" w:firstLine="0"/>
              <w:jc w:val="center"/>
            </w:pPr>
            <w:r>
              <w:rPr>
                <w:color w:val="595959"/>
                <w:sz w:val="14"/>
              </w:rPr>
              <w:t>61 040</w:t>
            </w:r>
          </w:p>
        </w:tc>
        <w:tc>
          <w:tcPr>
            <w:tcW w:w="816" w:type="dxa"/>
            <w:tcBorders>
              <w:top w:val="single" w:sz="6" w:space="0" w:color="D9D9D9"/>
              <w:left w:val="single" w:sz="6" w:space="0" w:color="D9D9D9"/>
              <w:bottom w:val="single" w:sz="6" w:space="0" w:color="D9D9D9"/>
              <w:right w:val="single" w:sz="6" w:space="0" w:color="D9D9D9"/>
            </w:tcBorders>
          </w:tcPr>
          <w:p w14:paraId="29907C37" w14:textId="77777777" w:rsidR="00E26C14" w:rsidRDefault="00CB3576">
            <w:pPr>
              <w:spacing w:after="0" w:line="259" w:lineRule="auto"/>
              <w:ind w:left="0" w:right="17" w:firstLine="0"/>
              <w:jc w:val="center"/>
            </w:pPr>
            <w:r>
              <w:rPr>
                <w:color w:val="595959"/>
                <w:sz w:val="14"/>
              </w:rPr>
              <w:t>9 882</w:t>
            </w:r>
          </w:p>
        </w:tc>
        <w:tc>
          <w:tcPr>
            <w:tcW w:w="818" w:type="dxa"/>
            <w:tcBorders>
              <w:top w:val="single" w:sz="6" w:space="0" w:color="D9D9D9"/>
              <w:left w:val="single" w:sz="6" w:space="0" w:color="D9D9D9"/>
              <w:bottom w:val="single" w:sz="6" w:space="0" w:color="D9D9D9"/>
              <w:right w:val="single" w:sz="6" w:space="0" w:color="D9D9D9"/>
            </w:tcBorders>
          </w:tcPr>
          <w:p w14:paraId="26FA0AB8" w14:textId="77777777" w:rsidR="00E26C14" w:rsidRDefault="00CB3576">
            <w:pPr>
              <w:spacing w:after="0" w:line="259" w:lineRule="auto"/>
              <w:ind w:left="0" w:right="16" w:firstLine="0"/>
              <w:jc w:val="center"/>
            </w:pPr>
            <w:r>
              <w:rPr>
                <w:color w:val="595959"/>
                <w:sz w:val="14"/>
              </w:rPr>
              <w:t>160 907</w:t>
            </w:r>
          </w:p>
        </w:tc>
      </w:tr>
      <w:tr w:rsidR="00E26C14" w14:paraId="535E7584" w14:textId="77777777">
        <w:trPr>
          <w:trHeight w:val="238"/>
        </w:trPr>
        <w:tc>
          <w:tcPr>
            <w:tcW w:w="622" w:type="dxa"/>
            <w:tcBorders>
              <w:top w:val="single" w:sz="6" w:space="0" w:color="D9D9D9"/>
              <w:left w:val="single" w:sz="31" w:space="0" w:color="C0504D"/>
              <w:bottom w:val="single" w:sz="6" w:space="0" w:color="D9D9D9"/>
              <w:right w:val="single" w:sz="6" w:space="0" w:color="D9D9D9"/>
            </w:tcBorders>
          </w:tcPr>
          <w:p w14:paraId="22362563" w14:textId="77777777" w:rsidR="00E26C14" w:rsidRDefault="00CB3576">
            <w:pPr>
              <w:spacing w:after="0" w:line="259" w:lineRule="auto"/>
              <w:ind w:left="34" w:firstLine="0"/>
            </w:pPr>
            <w:r>
              <w:rPr>
                <w:color w:val="595959"/>
                <w:sz w:val="14"/>
              </w:rPr>
              <w:t>13.1.3.1</w:t>
            </w:r>
          </w:p>
        </w:tc>
        <w:tc>
          <w:tcPr>
            <w:tcW w:w="818" w:type="dxa"/>
            <w:tcBorders>
              <w:top w:val="single" w:sz="6" w:space="0" w:color="D9D9D9"/>
              <w:left w:val="single" w:sz="6" w:space="0" w:color="D9D9D9"/>
              <w:bottom w:val="single" w:sz="6" w:space="0" w:color="D9D9D9"/>
              <w:right w:val="single" w:sz="6" w:space="0" w:color="D9D9D9"/>
            </w:tcBorders>
          </w:tcPr>
          <w:p w14:paraId="12450AC7" w14:textId="77777777" w:rsidR="00E26C14" w:rsidRDefault="00CB3576">
            <w:pPr>
              <w:spacing w:after="0" w:line="259" w:lineRule="auto"/>
              <w:ind w:left="0" w:right="21" w:firstLine="0"/>
              <w:jc w:val="center"/>
            </w:pPr>
            <w:r>
              <w:rPr>
                <w:color w:val="595959"/>
                <w:sz w:val="14"/>
              </w:rPr>
              <w:t>491 112</w:t>
            </w:r>
          </w:p>
        </w:tc>
        <w:tc>
          <w:tcPr>
            <w:tcW w:w="816" w:type="dxa"/>
            <w:tcBorders>
              <w:top w:val="single" w:sz="6" w:space="0" w:color="D9D9D9"/>
              <w:left w:val="single" w:sz="6" w:space="0" w:color="D9D9D9"/>
              <w:bottom w:val="single" w:sz="6" w:space="0" w:color="D9D9D9"/>
              <w:right w:val="single" w:sz="6" w:space="0" w:color="D9D9D9"/>
            </w:tcBorders>
          </w:tcPr>
          <w:p w14:paraId="7DBB3687" w14:textId="77777777" w:rsidR="00E26C14" w:rsidRDefault="00CB3576">
            <w:pPr>
              <w:spacing w:after="0" w:line="259" w:lineRule="auto"/>
              <w:ind w:left="0" w:right="20" w:firstLine="0"/>
              <w:jc w:val="center"/>
            </w:pPr>
            <w:r>
              <w:rPr>
                <w:color w:val="595959"/>
                <w:sz w:val="14"/>
              </w:rPr>
              <w:t>229 743</w:t>
            </w:r>
          </w:p>
        </w:tc>
        <w:tc>
          <w:tcPr>
            <w:tcW w:w="818" w:type="dxa"/>
            <w:tcBorders>
              <w:top w:val="single" w:sz="6" w:space="0" w:color="D9D9D9"/>
              <w:left w:val="single" w:sz="6" w:space="0" w:color="D9D9D9"/>
              <w:bottom w:val="single" w:sz="6" w:space="0" w:color="D9D9D9"/>
              <w:right w:val="single" w:sz="6" w:space="0" w:color="D9D9D9"/>
            </w:tcBorders>
          </w:tcPr>
          <w:p w14:paraId="1227C8C4" w14:textId="77777777" w:rsidR="00E26C14" w:rsidRDefault="00CB3576">
            <w:pPr>
              <w:spacing w:after="0" w:line="259" w:lineRule="auto"/>
              <w:ind w:left="0" w:right="17" w:firstLine="0"/>
              <w:jc w:val="center"/>
            </w:pPr>
            <w:r>
              <w:rPr>
                <w:color w:val="595959"/>
                <w:sz w:val="14"/>
              </w:rPr>
              <w:t>455 567</w:t>
            </w:r>
          </w:p>
        </w:tc>
        <w:tc>
          <w:tcPr>
            <w:tcW w:w="818" w:type="dxa"/>
            <w:tcBorders>
              <w:top w:val="single" w:sz="6" w:space="0" w:color="D9D9D9"/>
              <w:left w:val="single" w:sz="6" w:space="0" w:color="D9D9D9"/>
              <w:bottom w:val="single" w:sz="6" w:space="0" w:color="D9D9D9"/>
              <w:right w:val="single" w:sz="6" w:space="0" w:color="D9D9D9"/>
            </w:tcBorders>
          </w:tcPr>
          <w:p w14:paraId="1B4DB416" w14:textId="77777777" w:rsidR="00E26C14" w:rsidRDefault="00CB3576">
            <w:pPr>
              <w:spacing w:after="0" w:line="259" w:lineRule="auto"/>
              <w:ind w:left="0" w:right="18" w:firstLine="0"/>
              <w:jc w:val="center"/>
            </w:pPr>
            <w:r>
              <w:rPr>
                <w:color w:val="595959"/>
                <w:sz w:val="14"/>
              </w:rPr>
              <w:t>551 853</w:t>
            </w:r>
          </w:p>
        </w:tc>
        <w:tc>
          <w:tcPr>
            <w:tcW w:w="818" w:type="dxa"/>
            <w:tcBorders>
              <w:top w:val="single" w:sz="6" w:space="0" w:color="D9D9D9"/>
              <w:left w:val="single" w:sz="6" w:space="0" w:color="D9D9D9"/>
              <w:bottom w:val="single" w:sz="6" w:space="0" w:color="D9D9D9"/>
              <w:right w:val="single" w:sz="6" w:space="0" w:color="D9D9D9"/>
            </w:tcBorders>
          </w:tcPr>
          <w:p w14:paraId="0F028244" w14:textId="77777777" w:rsidR="00E26C14" w:rsidRDefault="00CB3576">
            <w:pPr>
              <w:spacing w:after="0" w:line="259" w:lineRule="auto"/>
              <w:ind w:left="0" w:right="18" w:firstLine="0"/>
              <w:jc w:val="center"/>
            </w:pPr>
            <w:r>
              <w:rPr>
                <w:color w:val="595959"/>
                <w:sz w:val="14"/>
              </w:rPr>
              <w:t>136 281</w:t>
            </w:r>
          </w:p>
        </w:tc>
        <w:tc>
          <w:tcPr>
            <w:tcW w:w="818" w:type="dxa"/>
            <w:tcBorders>
              <w:top w:val="single" w:sz="6" w:space="0" w:color="D9D9D9"/>
              <w:left w:val="single" w:sz="6" w:space="0" w:color="D9D9D9"/>
              <w:bottom w:val="single" w:sz="6" w:space="0" w:color="D9D9D9"/>
              <w:right w:val="single" w:sz="6" w:space="0" w:color="D9D9D9"/>
            </w:tcBorders>
          </w:tcPr>
          <w:p w14:paraId="6E4C2F1C" w14:textId="77777777" w:rsidR="00E26C14" w:rsidRDefault="00CB3576">
            <w:pPr>
              <w:spacing w:after="0" w:line="259" w:lineRule="auto"/>
              <w:ind w:left="0" w:right="19" w:firstLine="0"/>
              <w:jc w:val="center"/>
            </w:pPr>
            <w:r>
              <w:rPr>
                <w:color w:val="595959"/>
                <w:sz w:val="14"/>
              </w:rPr>
              <w:t>343 779</w:t>
            </w:r>
          </w:p>
        </w:tc>
        <w:tc>
          <w:tcPr>
            <w:tcW w:w="818" w:type="dxa"/>
            <w:tcBorders>
              <w:top w:val="single" w:sz="6" w:space="0" w:color="D9D9D9"/>
              <w:left w:val="single" w:sz="6" w:space="0" w:color="D9D9D9"/>
              <w:bottom w:val="single" w:sz="6" w:space="0" w:color="D9D9D9"/>
              <w:right w:val="single" w:sz="6" w:space="0" w:color="D9D9D9"/>
            </w:tcBorders>
          </w:tcPr>
          <w:p w14:paraId="7BB83F27" w14:textId="77777777" w:rsidR="00E26C14" w:rsidRDefault="00CB3576">
            <w:pPr>
              <w:spacing w:after="0" w:line="259" w:lineRule="auto"/>
              <w:ind w:left="0" w:right="19" w:firstLine="0"/>
              <w:jc w:val="center"/>
            </w:pPr>
            <w:r>
              <w:rPr>
                <w:color w:val="595959"/>
                <w:sz w:val="14"/>
              </w:rPr>
              <w:t>610 109</w:t>
            </w:r>
          </w:p>
        </w:tc>
        <w:tc>
          <w:tcPr>
            <w:tcW w:w="816" w:type="dxa"/>
            <w:tcBorders>
              <w:top w:val="single" w:sz="6" w:space="0" w:color="D9D9D9"/>
              <w:left w:val="single" w:sz="6" w:space="0" w:color="D9D9D9"/>
              <w:bottom w:val="single" w:sz="6" w:space="0" w:color="D9D9D9"/>
              <w:right w:val="single" w:sz="6" w:space="0" w:color="D9D9D9"/>
            </w:tcBorders>
          </w:tcPr>
          <w:p w14:paraId="665BB047" w14:textId="77777777" w:rsidR="00E26C14" w:rsidRDefault="00CB3576">
            <w:pPr>
              <w:spacing w:after="0" w:line="259" w:lineRule="auto"/>
              <w:ind w:left="0" w:right="18" w:firstLine="0"/>
              <w:jc w:val="center"/>
            </w:pPr>
            <w:r>
              <w:rPr>
                <w:color w:val="595959"/>
                <w:sz w:val="14"/>
              </w:rPr>
              <w:t>182 742</w:t>
            </w:r>
          </w:p>
        </w:tc>
        <w:tc>
          <w:tcPr>
            <w:tcW w:w="818" w:type="dxa"/>
            <w:tcBorders>
              <w:top w:val="single" w:sz="6" w:space="0" w:color="D9D9D9"/>
              <w:left w:val="single" w:sz="6" w:space="0" w:color="D9D9D9"/>
              <w:bottom w:val="single" w:sz="6" w:space="0" w:color="D9D9D9"/>
              <w:right w:val="single" w:sz="6" w:space="0" w:color="D9D9D9"/>
            </w:tcBorders>
          </w:tcPr>
          <w:p w14:paraId="66869066" w14:textId="77777777" w:rsidR="00E26C14" w:rsidRDefault="00CB3576">
            <w:pPr>
              <w:spacing w:after="0" w:line="259" w:lineRule="auto"/>
              <w:ind w:left="0" w:right="16" w:firstLine="0"/>
              <w:jc w:val="center"/>
            </w:pPr>
            <w:r>
              <w:rPr>
                <w:color w:val="595959"/>
                <w:sz w:val="14"/>
              </w:rPr>
              <w:t>420 759</w:t>
            </w:r>
          </w:p>
        </w:tc>
      </w:tr>
    </w:tbl>
    <w:p w14:paraId="69CF2856" w14:textId="77777777" w:rsidR="00E26C14" w:rsidRDefault="00CB3576">
      <w:pPr>
        <w:spacing w:after="386" w:line="466" w:lineRule="auto"/>
        <w:ind w:left="417" w:right="321"/>
      </w:pPr>
      <w:r>
        <w:rPr>
          <w:noProof/>
        </w:rPr>
        <w:drawing>
          <wp:anchor distT="0" distB="0" distL="114300" distR="114300" simplePos="0" relativeHeight="251669504" behindDoc="0" locked="0" layoutInCell="1" allowOverlap="0" wp14:anchorId="0F6A11D2" wp14:editId="733A6799">
            <wp:simplePos x="0" y="0"/>
            <wp:positionH relativeFrom="column">
              <wp:posOffset>671779</wp:posOffset>
            </wp:positionH>
            <wp:positionV relativeFrom="paragraph">
              <wp:posOffset>-138556</wp:posOffset>
            </wp:positionV>
            <wp:extent cx="4920234" cy="3259074"/>
            <wp:effectExtent l="0" t="0" r="0" b="0"/>
            <wp:wrapSquare wrapText="bothSides"/>
            <wp:docPr id="27517" name="Picture 27517"/>
            <wp:cNvGraphicFramePr/>
            <a:graphic xmlns:a="http://schemas.openxmlformats.org/drawingml/2006/main">
              <a:graphicData uri="http://schemas.openxmlformats.org/drawingml/2006/picture">
                <pic:pic xmlns:pic="http://schemas.openxmlformats.org/drawingml/2006/picture">
                  <pic:nvPicPr>
                    <pic:cNvPr id="27517" name="Picture 27517"/>
                    <pic:cNvPicPr/>
                  </pic:nvPicPr>
                  <pic:blipFill>
                    <a:blip r:embed="rId411"/>
                    <a:stretch>
                      <a:fillRect/>
                    </a:stretch>
                  </pic:blipFill>
                  <pic:spPr>
                    <a:xfrm>
                      <a:off x="0" y="0"/>
                      <a:ext cx="4920234" cy="3259074"/>
                    </a:xfrm>
                    <a:prstGeom prst="rect">
                      <a:avLst/>
                    </a:prstGeom>
                  </pic:spPr>
                </pic:pic>
              </a:graphicData>
            </a:graphic>
          </wp:anchor>
        </w:drawing>
      </w:r>
      <w:r>
        <w:rPr>
          <w:color w:val="595959"/>
          <w:sz w:val="14"/>
        </w:rPr>
        <w:t>1 400 000</w:t>
      </w:r>
    </w:p>
    <w:p w14:paraId="4B4B4DD9" w14:textId="77777777" w:rsidR="00E26C14" w:rsidRDefault="00CB3576">
      <w:pPr>
        <w:spacing w:after="386" w:line="466" w:lineRule="auto"/>
        <w:ind w:left="417" w:right="321"/>
      </w:pPr>
      <w:r>
        <w:rPr>
          <w:color w:val="595959"/>
          <w:sz w:val="14"/>
        </w:rPr>
        <w:t>1 200 000</w:t>
      </w:r>
    </w:p>
    <w:p w14:paraId="22F6592C" w14:textId="77777777" w:rsidR="00E26C14" w:rsidRDefault="00CB3576">
      <w:pPr>
        <w:spacing w:after="386" w:line="466" w:lineRule="auto"/>
        <w:ind w:left="417" w:right="321"/>
      </w:pPr>
      <w:r>
        <w:rPr>
          <w:color w:val="595959"/>
          <w:sz w:val="14"/>
        </w:rPr>
        <w:t>1 000 000</w:t>
      </w:r>
    </w:p>
    <w:p w14:paraId="5FC7B091" w14:textId="77777777" w:rsidR="00E26C14" w:rsidRDefault="00CB3576">
      <w:pPr>
        <w:spacing w:after="386" w:line="466" w:lineRule="auto"/>
        <w:ind w:left="505" w:right="321"/>
      </w:pPr>
      <w:r>
        <w:rPr>
          <w:color w:val="595959"/>
          <w:sz w:val="14"/>
        </w:rPr>
        <w:t>800 000</w:t>
      </w:r>
    </w:p>
    <w:p w14:paraId="0ACDA4BD" w14:textId="77777777" w:rsidR="00E26C14" w:rsidRDefault="00CB3576">
      <w:pPr>
        <w:spacing w:after="386" w:line="466" w:lineRule="auto"/>
        <w:ind w:left="505" w:right="321"/>
      </w:pPr>
      <w:r>
        <w:rPr>
          <w:color w:val="595959"/>
          <w:sz w:val="14"/>
        </w:rPr>
        <w:t>600 000</w:t>
      </w:r>
    </w:p>
    <w:p w14:paraId="0E359605" w14:textId="77777777" w:rsidR="00E26C14" w:rsidRDefault="00CB3576">
      <w:pPr>
        <w:spacing w:after="386" w:line="466" w:lineRule="auto"/>
        <w:ind w:left="505" w:right="321"/>
      </w:pPr>
      <w:r>
        <w:rPr>
          <w:color w:val="595959"/>
          <w:sz w:val="14"/>
        </w:rPr>
        <w:t>400 000</w:t>
      </w:r>
    </w:p>
    <w:p w14:paraId="38C8E980" w14:textId="77777777" w:rsidR="00E26C14" w:rsidRDefault="00CB3576">
      <w:pPr>
        <w:spacing w:after="1572" w:line="973" w:lineRule="auto"/>
        <w:ind w:left="882" w:right="321" w:hanging="387"/>
      </w:pPr>
      <w:r>
        <w:rPr>
          <w:color w:val="595959"/>
          <w:sz w:val="14"/>
        </w:rPr>
        <w:t>200 000 0</w:t>
      </w:r>
    </w:p>
    <w:p w14:paraId="0EB2A95F" w14:textId="77777777" w:rsidR="00E26C14" w:rsidRDefault="00CB3576">
      <w:pPr>
        <w:spacing w:after="0" w:line="417" w:lineRule="auto"/>
        <w:ind w:left="0" w:firstLine="0"/>
      </w:pPr>
      <w:r>
        <w:rPr>
          <w:color w:val="FF0000"/>
        </w:rPr>
        <w:lastRenderedPageBreak/>
        <w:t xml:space="preserve">  </w:t>
      </w:r>
    </w:p>
    <w:p w14:paraId="77185B21" w14:textId="77777777" w:rsidR="00E26C14" w:rsidRDefault="00E26C14">
      <w:pPr>
        <w:sectPr w:rsidR="00E26C14">
          <w:headerReference w:type="even" r:id="rId412"/>
          <w:headerReference w:type="default" r:id="rId413"/>
          <w:footerReference w:type="even" r:id="rId414"/>
          <w:footerReference w:type="default" r:id="rId415"/>
          <w:headerReference w:type="first" r:id="rId416"/>
          <w:footerReference w:type="first" r:id="rId417"/>
          <w:footnotePr>
            <w:numRestart w:val="eachPage"/>
          </w:footnotePr>
          <w:pgSz w:w="11906" w:h="16838"/>
          <w:pgMar w:top="1434" w:right="1362" w:bottom="1729" w:left="1416" w:header="708" w:footer="887" w:gutter="0"/>
          <w:cols w:space="708"/>
        </w:sectPr>
      </w:pPr>
    </w:p>
    <w:tbl>
      <w:tblPr>
        <w:tblStyle w:val="TableGrid"/>
        <w:tblW w:w="9300" w:type="dxa"/>
        <w:tblInd w:w="-112" w:type="dxa"/>
        <w:tblCellMar>
          <w:top w:w="73" w:type="dxa"/>
          <w:left w:w="124" w:type="dxa"/>
          <w:bottom w:w="0" w:type="dxa"/>
          <w:right w:w="115" w:type="dxa"/>
        </w:tblCellMar>
        <w:tblLook w:val="04A0" w:firstRow="1" w:lastRow="0" w:firstColumn="1" w:lastColumn="0" w:noHBand="0" w:noVBand="1"/>
      </w:tblPr>
      <w:tblGrid>
        <w:gridCol w:w="9300"/>
      </w:tblGrid>
      <w:tr w:rsidR="00E26C14" w14:paraId="7AFEFB8D" w14:textId="77777777">
        <w:trPr>
          <w:trHeight w:val="722"/>
        </w:trPr>
        <w:tc>
          <w:tcPr>
            <w:tcW w:w="9300" w:type="dxa"/>
            <w:tcBorders>
              <w:top w:val="single" w:sz="4" w:space="0" w:color="000000"/>
              <w:left w:val="single" w:sz="4" w:space="0" w:color="000000"/>
              <w:bottom w:val="single" w:sz="8" w:space="0" w:color="000000"/>
              <w:right w:val="single" w:sz="8" w:space="0" w:color="000000"/>
            </w:tcBorders>
            <w:shd w:val="clear" w:color="auto" w:fill="FFFFCC"/>
          </w:tcPr>
          <w:p w14:paraId="7C6CF4F9" w14:textId="77777777" w:rsidR="00E26C14" w:rsidRDefault="00CB3576">
            <w:pPr>
              <w:spacing w:after="0" w:line="259" w:lineRule="auto"/>
              <w:ind w:left="348" w:hanging="348"/>
            </w:pPr>
            <w:r>
              <w:rPr>
                <w:noProof/>
              </w:rPr>
              <w:lastRenderedPageBreak/>
              <w:drawing>
                <wp:inline distT="0" distB="0" distL="0" distR="0" wp14:anchorId="22A54F45" wp14:editId="3ADED91E">
                  <wp:extent cx="182118" cy="107442"/>
                  <wp:effectExtent l="0" t="0" r="0" b="0"/>
                  <wp:docPr id="27845" name="Picture 27845"/>
                  <wp:cNvGraphicFramePr/>
                  <a:graphic xmlns:a="http://schemas.openxmlformats.org/drawingml/2006/main">
                    <a:graphicData uri="http://schemas.openxmlformats.org/drawingml/2006/picture">
                      <pic:pic xmlns:pic="http://schemas.openxmlformats.org/drawingml/2006/picture">
                        <pic:nvPicPr>
                          <pic:cNvPr id="27845" name="Picture 27845"/>
                          <pic:cNvPicPr/>
                        </pic:nvPicPr>
                        <pic:blipFill>
                          <a:blip r:embed="rId418"/>
                          <a:stretch>
                            <a:fillRect/>
                          </a:stretch>
                        </pic:blipFill>
                        <pic:spPr>
                          <a:xfrm>
                            <a:off x="0" y="0"/>
                            <a:ext cx="182118" cy="107442"/>
                          </a:xfrm>
                          <a:prstGeom prst="rect">
                            <a:avLst/>
                          </a:prstGeom>
                        </pic:spPr>
                      </pic:pic>
                    </a:graphicData>
                  </a:graphic>
                </wp:inline>
              </w:drawing>
            </w:r>
            <w:r>
              <w:rPr>
                <w:rFonts w:ascii="Arial" w:eastAsia="Arial" w:hAnsi="Arial" w:cs="Arial"/>
                <w:b/>
              </w:rPr>
              <w:t xml:space="preserve"> </w:t>
            </w:r>
            <w:r>
              <w:rPr>
                <w:b/>
              </w:rPr>
              <w:t xml:space="preserve">Wydatki bieżące (własne) Funduszu wraz z projektem wspieranym ze środków pomocowych Unii Europejskiej </w:t>
            </w:r>
          </w:p>
        </w:tc>
      </w:tr>
    </w:tbl>
    <w:p w14:paraId="23053D3F" w14:textId="77777777" w:rsidR="00E26C14" w:rsidRDefault="00CB3576">
      <w:pPr>
        <w:spacing w:after="8" w:line="268" w:lineRule="auto"/>
        <w:ind w:right="57"/>
      </w:pPr>
      <w:r>
        <w:rPr>
          <w:b/>
          <w:i/>
          <w:color w:val="1F3864"/>
        </w:rPr>
        <w:t xml:space="preserve">W planie finansowym na 2021 rok na wydatki bieżące (własne) Funduszu wraz z projektem wspieranym ze środków pomocowych Unii Europejskiej (§§ 4010 – 4950 oraz § 3020) przewidziano środki w łącznej wysokości 558.198 tys. zł w tym:  </w:t>
      </w:r>
    </w:p>
    <w:p w14:paraId="1B0B5874" w14:textId="77777777" w:rsidR="00E26C14" w:rsidRDefault="00CB3576">
      <w:pPr>
        <w:spacing w:after="75" w:line="259" w:lineRule="auto"/>
        <w:ind w:left="0" w:firstLine="0"/>
      </w:pPr>
      <w:r>
        <w:rPr>
          <w:b/>
          <w:i/>
          <w:sz w:val="22"/>
        </w:rPr>
        <w:t xml:space="preserve"> </w:t>
      </w:r>
    </w:p>
    <w:p w14:paraId="1D4D2752" w14:textId="77777777" w:rsidR="00E26C14" w:rsidRDefault="00CB3576">
      <w:pPr>
        <w:numPr>
          <w:ilvl w:val="0"/>
          <w:numId w:val="118"/>
        </w:numPr>
        <w:ind w:right="65" w:hanging="566"/>
      </w:pPr>
      <w:r>
        <w:t xml:space="preserve">194.362 </w:t>
      </w:r>
      <w:r>
        <w:t>tys. zł –</w:t>
      </w:r>
      <w:r>
        <w:t xml:space="preserve"> </w:t>
      </w:r>
      <w:r>
        <w:t>wydat</w:t>
      </w:r>
      <w:r>
        <w:t xml:space="preserve">ki i koszty działalności bieżącej Funduszu, (w tym 19.300 tys. zł </w:t>
      </w:r>
      <w:r>
        <w:t xml:space="preserve"> </w:t>
      </w:r>
      <w:r>
        <w:t xml:space="preserve">na amortyzację majątku trwałego); </w:t>
      </w:r>
      <w:r>
        <w:t xml:space="preserve"> </w:t>
      </w:r>
    </w:p>
    <w:p w14:paraId="33EA2BB6" w14:textId="77777777" w:rsidR="00E26C14" w:rsidRDefault="00CB3576">
      <w:pPr>
        <w:numPr>
          <w:ilvl w:val="0"/>
          <w:numId w:val="118"/>
        </w:numPr>
        <w:ind w:right="65" w:hanging="566"/>
      </w:pPr>
      <w:r>
        <w:t>360.000 tys. zł –</w:t>
      </w:r>
      <w:r>
        <w:t xml:space="preserve"> </w:t>
      </w:r>
      <w:r>
        <w:t>koszty związane z odpisami aktualizującymi wartość należności z tytułu należności wpłat</w:t>
      </w:r>
      <w:r>
        <w:t xml:space="preserve"> </w:t>
      </w:r>
      <w:r>
        <w:t>pracodawców na PFRON, udzielonych pożyczek, poz</w:t>
      </w:r>
      <w:r>
        <w:t>ostałych należności oraz zarachowanych odsetek od pożyczek i pozostałych należności,</w:t>
      </w:r>
      <w:r>
        <w:t xml:space="preserve"> </w:t>
      </w:r>
    </w:p>
    <w:p w14:paraId="399BC46D" w14:textId="77777777" w:rsidR="00E26C14" w:rsidRDefault="00CB3576">
      <w:pPr>
        <w:numPr>
          <w:ilvl w:val="0"/>
          <w:numId w:val="118"/>
        </w:numPr>
        <w:spacing w:after="5"/>
        <w:ind w:right="65" w:hanging="566"/>
      </w:pPr>
      <w:r>
        <w:t>3.836 tys. zł –</w:t>
      </w:r>
      <w:r>
        <w:t xml:space="preserve"> </w:t>
      </w:r>
      <w:r>
        <w:t>projekt pn. „System obsługi wsparcia finansowanego ze środków PFRON”</w:t>
      </w:r>
      <w:r>
        <w:t xml:space="preserve"> </w:t>
      </w:r>
      <w:r>
        <w:t>w ramach Działania 2.1. Wysoka dostępność i jakość e</w:t>
      </w:r>
      <w:r>
        <w:t>-</w:t>
      </w:r>
      <w:r>
        <w:t xml:space="preserve">usług publicznych </w:t>
      </w:r>
      <w:r>
        <w:t xml:space="preserve">Programu Operacyjnego Polska Cyfrowa, PFRON (Beneficjent) realizuje projekt pn. </w:t>
      </w:r>
      <w:r>
        <w:t xml:space="preserve">„Uniwersalna platforma do projektowania i realizacji programów wsparcia ON wraz ze zintegrowanym modułem analitycznym </w:t>
      </w:r>
      <w:r>
        <w:t xml:space="preserve">- </w:t>
      </w:r>
      <w:r>
        <w:t>System iPFRON+”.</w:t>
      </w:r>
      <w:r>
        <w:t xml:space="preserve"> </w:t>
      </w:r>
    </w:p>
    <w:p w14:paraId="27CB653D" w14:textId="77777777" w:rsidR="00E26C14" w:rsidRDefault="00CB3576">
      <w:pPr>
        <w:spacing w:after="38" w:line="259" w:lineRule="auto"/>
        <w:ind w:left="0" w:firstLine="0"/>
      </w:pPr>
      <w:r>
        <w:rPr>
          <w:sz w:val="22"/>
        </w:rPr>
        <w:t xml:space="preserve"> </w:t>
      </w:r>
    </w:p>
    <w:p w14:paraId="40F78E41" w14:textId="77777777" w:rsidR="00E26C14" w:rsidRDefault="00CB3576">
      <w:pPr>
        <w:spacing w:after="0" w:line="276" w:lineRule="auto"/>
        <w:ind w:left="-5" w:right="35"/>
      </w:pPr>
      <w:r>
        <w:rPr>
          <w:b/>
          <w:i/>
          <w:color w:val="4472C4"/>
        </w:rPr>
        <w:t>W 2021 roku wydatki bieżące (własne)</w:t>
      </w:r>
      <w:r>
        <w:rPr>
          <w:b/>
          <w:i/>
          <w:color w:val="4472C4"/>
        </w:rPr>
        <w:t xml:space="preserve"> Funduszu wraz z projektem wspieranym ze środków pomocowych Unii Europejskiej (§§ 4010–4950 oraz § 3020) wyniosły 335.828.566,59 zł w tym:  </w:t>
      </w:r>
    </w:p>
    <w:p w14:paraId="74193D2F" w14:textId="77777777" w:rsidR="00E26C14" w:rsidRDefault="00CB3576">
      <w:pPr>
        <w:spacing w:after="72" w:line="259" w:lineRule="auto"/>
        <w:ind w:left="0" w:firstLine="0"/>
      </w:pPr>
      <w:r>
        <w:rPr>
          <w:b/>
          <w:i/>
          <w:sz w:val="22"/>
        </w:rPr>
        <w:t xml:space="preserve"> </w:t>
      </w:r>
    </w:p>
    <w:p w14:paraId="074D31A8" w14:textId="77777777" w:rsidR="00E26C14" w:rsidRDefault="00CB3576">
      <w:pPr>
        <w:numPr>
          <w:ilvl w:val="0"/>
          <w:numId w:val="119"/>
        </w:numPr>
        <w:ind w:right="62" w:hanging="566"/>
      </w:pPr>
      <w:r>
        <w:t xml:space="preserve">157.105.945,12 </w:t>
      </w:r>
      <w:r>
        <w:t>zł (w tym 1</w:t>
      </w:r>
      <w:r>
        <w:t xml:space="preserve">3.214.330,84 </w:t>
      </w:r>
      <w:r>
        <w:t xml:space="preserve">zł na amortyzację majątku trwałego), co </w:t>
      </w:r>
      <w:r>
        <w:t xml:space="preserve">stanowi 80,83 </w:t>
      </w:r>
      <w:r>
        <w:t>% środków zaplanowanych –</w:t>
      </w:r>
      <w:r>
        <w:t xml:space="preserve"> </w:t>
      </w:r>
      <w:r>
        <w:t xml:space="preserve">wydatki i koszty działalności bieżącej </w:t>
      </w:r>
      <w:r>
        <w:t xml:space="preserve">Funduszu;  </w:t>
      </w:r>
    </w:p>
    <w:p w14:paraId="3776BDFE" w14:textId="77777777" w:rsidR="00E26C14" w:rsidRDefault="00CB3576">
      <w:pPr>
        <w:numPr>
          <w:ilvl w:val="0"/>
          <w:numId w:val="119"/>
        </w:numPr>
        <w:ind w:right="62" w:hanging="566"/>
      </w:pPr>
      <w:r>
        <w:t xml:space="preserve">176.949.944,72 </w:t>
      </w:r>
      <w:r>
        <w:t xml:space="preserve">zł, co stanowi </w:t>
      </w:r>
      <w:r>
        <w:t xml:space="preserve">49,15 </w:t>
      </w:r>
      <w:r>
        <w:t>% środków zaplanowanych –</w:t>
      </w:r>
      <w:r>
        <w:t xml:space="preserve"> </w:t>
      </w:r>
      <w:r>
        <w:t>koszty związane z odpisami aktualizującymi wartość należności z</w:t>
      </w:r>
      <w:r>
        <w:t xml:space="preserve"> </w:t>
      </w:r>
      <w:r>
        <w:t>tytułu należności wpłat pracodawców na PFRON, udzielonych pożyczek, pozostałych należności oraz zarachowanych odsetek od pożyczek</w:t>
      </w:r>
      <w:r>
        <w:t xml:space="preserve"> </w:t>
      </w:r>
      <w:r>
        <w:t>i pozostałych należności,</w:t>
      </w:r>
      <w:r>
        <w:t xml:space="preserve"> </w:t>
      </w:r>
    </w:p>
    <w:p w14:paraId="61638972" w14:textId="77777777" w:rsidR="00E26C14" w:rsidRDefault="00CB3576">
      <w:pPr>
        <w:numPr>
          <w:ilvl w:val="0"/>
          <w:numId w:val="119"/>
        </w:numPr>
        <w:spacing w:after="93"/>
        <w:ind w:right="62" w:hanging="566"/>
      </w:pPr>
      <w:r>
        <w:t>1.772.676,75 zł, co stanowi 46,4</w:t>
      </w:r>
      <w:r>
        <w:t xml:space="preserve">1 </w:t>
      </w:r>
      <w:r>
        <w:t>% środków zaplanowanych –</w:t>
      </w:r>
      <w:r>
        <w:t xml:space="preserve"> </w:t>
      </w:r>
      <w:r>
        <w:t>projekt pn. „System obsługi wsparcia f</w:t>
      </w:r>
      <w:r>
        <w:t>inansowanego ze środków PFRON” w ramach Działania 2.1. Wysoka dostępność</w:t>
      </w:r>
      <w:r>
        <w:t xml:space="preserve"> </w:t>
      </w:r>
      <w:r>
        <w:t>i jakość e</w:t>
      </w:r>
      <w:r>
        <w:t>-</w:t>
      </w:r>
      <w:r>
        <w:t>usług publicznych Programu Operacyjnego Polska Cyfrowa, PFRON (Beneficjent) realizuje projekt pn. „Uniwersalna platforma do projektowania i realizacji programów wsparcia ON</w:t>
      </w:r>
      <w:r>
        <w:t xml:space="preserve"> wraz ze zintegrowanym modułem analitycznym </w:t>
      </w:r>
      <w:r>
        <w:t xml:space="preserve">- </w:t>
      </w:r>
      <w:r>
        <w:t>System iPFRON+”.</w:t>
      </w:r>
      <w:r>
        <w:t xml:space="preserve"> </w:t>
      </w:r>
    </w:p>
    <w:tbl>
      <w:tblPr>
        <w:tblStyle w:val="TableGrid"/>
        <w:tblW w:w="9300" w:type="dxa"/>
        <w:tblInd w:w="-112" w:type="dxa"/>
        <w:tblCellMar>
          <w:top w:w="71" w:type="dxa"/>
          <w:left w:w="124" w:type="dxa"/>
          <w:bottom w:w="0" w:type="dxa"/>
          <w:right w:w="72" w:type="dxa"/>
        </w:tblCellMar>
        <w:tblLook w:val="04A0" w:firstRow="1" w:lastRow="0" w:firstColumn="1" w:lastColumn="0" w:noHBand="0" w:noVBand="1"/>
      </w:tblPr>
      <w:tblGrid>
        <w:gridCol w:w="9300"/>
      </w:tblGrid>
      <w:tr w:rsidR="00E26C14" w14:paraId="12C71BC0" w14:textId="77777777">
        <w:trPr>
          <w:trHeight w:val="721"/>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429CC1E4" w14:textId="77777777" w:rsidR="00E26C14" w:rsidRDefault="00CB3576">
            <w:pPr>
              <w:spacing w:after="0" w:line="259" w:lineRule="auto"/>
              <w:ind w:left="348" w:hanging="348"/>
              <w:jc w:val="both"/>
            </w:pPr>
            <w:r>
              <w:rPr>
                <w:noProof/>
              </w:rPr>
              <w:drawing>
                <wp:inline distT="0" distB="0" distL="0" distR="0" wp14:anchorId="123C1F94" wp14:editId="279435C7">
                  <wp:extent cx="262890" cy="107442"/>
                  <wp:effectExtent l="0" t="0" r="0" b="0"/>
                  <wp:docPr id="28031" name="Picture 28031"/>
                  <wp:cNvGraphicFramePr/>
                  <a:graphic xmlns:a="http://schemas.openxmlformats.org/drawingml/2006/main">
                    <a:graphicData uri="http://schemas.openxmlformats.org/drawingml/2006/picture">
                      <pic:pic xmlns:pic="http://schemas.openxmlformats.org/drawingml/2006/picture">
                        <pic:nvPicPr>
                          <pic:cNvPr id="28031" name="Picture 28031"/>
                          <pic:cNvPicPr/>
                        </pic:nvPicPr>
                        <pic:blipFill>
                          <a:blip r:embed="rId179"/>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Projekt pn. „System obsługi wsparcia finansowanego ze środków PFRON" wspierany ze środków pomocowych Unii Europejskiej </w:t>
            </w:r>
          </w:p>
        </w:tc>
      </w:tr>
    </w:tbl>
    <w:p w14:paraId="7B805902" w14:textId="77777777" w:rsidR="00E26C14" w:rsidRDefault="00CB3576">
      <w:pPr>
        <w:spacing w:after="10"/>
        <w:ind w:right="561"/>
      </w:pPr>
      <w:r>
        <w:t>W ramach Działania 2.1. Wysoka dostępność i jakość e</w:t>
      </w:r>
      <w:r>
        <w:t>-</w:t>
      </w:r>
      <w:r>
        <w:t>usług publicznyc</w:t>
      </w:r>
      <w:r>
        <w:t>h Prog</w:t>
      </w:r>
      <w:r>
        <w:t xml:space="preserve">ramu </w:t>
      </w:r>
    </w:p>
    <w:p w14:paraId="05E38DC7" w14:textId="77777777" w:rsidR="00E26C14" w:rsidRDefault="00CB3576">
      <w:pPr>
        <w:spacing w:after="126"/>
        <w:ind w:right="561"/>
      </w:pPr>
      <w:r>
        <w:lastRenderedPageBreak/>
        <w:t xml:space="preserve">Operacyjnego Polska Cyfrowa, PFRON (Beneficjent) realizuje projekt pn. „Uniwersalna </w:t>
      </w:r>
      <w:r>
        <w:t xml:space="preserve">platforma do projektowania i </w:t>
      </w:r>
      <w:r>
        <w:t xml:space="preserve">realizacji programów wsparcia ON wraz ze zintegrowanym modułem analitycznym </w:t>
      </w:r>
      <w:r>
        <w:t xml:space="preserve">- </w:t>
      </w:r>
      <w:r>
        <w:t>System iPFRON+”.</w:t>
      </w:r>
      <w:r>
        <w:t xml:space="preserve"> </w:t>
      </w:r>
    </w:p>
    <w:p w14:paraId="05C2BC13" w14:textId="77777777" w:rsidR="00E26C14" w:rsidRDefault="00CB3576">
      <w:pPr>
        <w:spacing w:after="5"/>
        <w:ind w:right="26"/>
      </w:pPr>
      <w:r>
        <w:t>Projekt jest odpowiedzią na potrzeb</w:t>
      </w:r>
      <w:r>
        <w:t>ę zwiększenia dostępności cyfrowej pomocy oferowanej przez Fundusz, tj. zwiększenia dostępności e –</w:t>
      </w:r>
      <w:r>
        <w:t xml:space="preserve"> </w:t>
      </w:r>
      <w:r>
        <w:t>usług i poprawy jakości życia osób niepełnosprawnych poprzez ułatwienie uzyskania wsparcia ze środków PFRON i zmniejszenia obszaru wykluczenia cyfrowego osó</w:t>
      </w:r>
      <w:r>
        <w:t xml:space="preserve">b z niepełnosprawnościami w naszym kraju. Tworzony </w:t>
      </w:r>
      <w:r>
        <w:t xml:space="preserve">System iPFRON+ pozwoli na </w:t>
      </w:r>
      <w:r>
        <w:t>bardzo szybkie przejście procesu od zidentyfikowania potrzeb dla grupy ON, zaprojektowania nowego Programu Wsparcia, aż do podpisania umowy i rozliczenia środków, co przełoży się na</w:t>
      </w:r>
      <w:r>
        <w:t xml:space="preserve"> </w:t>
      </w:r>
      <w:r>
        <w:t>zwiększenie efektywności udzielanej pomocy, lepsze jej dopasowanie do potr</w:t>
      </w:r>
      <w:r>
        <w:t>zeb i bezpośrednie dotarcie z pomocą do osób potrzebujących. Przedsięwzięcie obejmuje w szczególności: budowę uniwersalnej platformy elektronicznej iPFRON+ umożliwiającej składanie wniosków o wsparcie finansowe ze środków PFRON, wdrożenie funkcjonalności u</w:t>
      </w:r>
      <w:r>
        <w:t>możliwiających samodzielne projektowanie przez PFRON ulepszonych Programów Wsparcia w ramach wdrażanych e</w:t>
      </w:r>
      <w:r>
        <w:t>-</w:t>
      </w:r>
      <w:r>
        <w:t>usług, wdrożenie funkcjonalności pozwalających na inteligentne, oparte na wiedzy śledzenie wykorzystania środków Funduszu w ramach różnych form pomocy</w:t>
      </w:r>
      <w:r>
        <w:t xml:space="preserve"> PFRON, wprowadzenie narzędzi ułatwiających komunikację w procesie dystrybucji pomocy ze środków Funduszu.</w:t>
      </w:r>
      <w:r>
        <w:t xml:space="preserve"> </w:t>
      </w:r>
    </w:p>
    <w:p w14:paraId="1AB5E1E6" w14:textId="77777777" w:rsidR="00E26C14" w:rsidRDefault="00CB3576">
      <w:pPr>
        <w:spacing w:after="124"/>
      </w:pPr>
      <w:r>
        <w:t>Realizację projektu zaplanowano na okres 39 miesięcy –</w:t>
      </w:r>
      <w:r>
        <w:t xml:space="preserve"> od 1 marca 2020 roku do 30 maja 2023 roku. </w:t>
      </w:r>
    </w:p>
    <w:p w14:paraId="4EA7E27C" w14:textId="77777777" w:rsidR="00E26C14" w:rsidRDefault="00CB3576">
      <w:pPr>
        <w:spacing w:after="124"/>
        <w:ind w:right="561"/>
      </w:pPr>
      <w:r>
        <w:t>Całkowity koszt projektu zamyka się w kwocie 23.1</w:t>
      </w:r>
      <w:r>
        <w:t xml:space="preserve">72.403,29 zł. Finansowanie projektu realizowane jest z budżetu środków europejskich w wysokości 84,63% tj. w kwocie 19.610.804,90 zł i ze środków budżetu państwa </w:t>
      </w:r>
      <w:r>
        <w:t xml:space="preserve">- 15,37%, tj. w </w:t>
      </w:r>
      <w:r>
        <w:t>kwocie 3.561.598,39 zł.</w:t>
      </w:r>
      <w:r>
        <w:t xml:space="preserve"> </w:t>
      </w:r>
    </w:p>
    <w:p w14:paraId="19A89627" w14:textId="77777777" w:rsidR="00E26C14" w:rsidRDefault="00CB3576">
      <w:pPr>
        <w:spacing w:after="126" w:line="268" w:lineRule="auto"/>
        <w:ind w:right="57"/>
      </w:pPr>
      <w:r>
        <w:rPr>
          <w:b/>
          <w:i/>
          <w:color w:val="1F3864"/>
        </w:rPr>
        <w:t xml:space="preserve">W planie finansowym na 2021 roku na realizację projektu zaplanowano kwotę w wysokości 4.319 tys. zł. </w:t>
      </w:r>
    </w:p>
    <w:p w14:paraId="7395073E" w14:textId="77777777" w:rsidR="00E26C14" w:rsidRDefault="00CB3576">
      <w:pPr>
        <w:spacing w:after="120" w:line="276" w:lineRule="auto"/>
        <w:ind w:left="-5" w:right="35"/>
      </w:pPr>
      <w:r>
        <w:rPr>
          <w:b/>
          <w:i/>
          <w:color w:val="4472C4"/>
        </w:rPr>
        <w:t>Fundusz wydatkował środki w kwocie 2.020.007,06 zł, co stanowi 46,77 % realizacji planu. Z wydatkowanej kwoty 1.772.676,75 zł stanowiły wydatki bieżące (w</w:t>
      </w:r>
      <w:r>
        <w:rPr>
          <w:b/>
          <w:i/>
          <w:color w:val="4472C4"/>
        </w:rPr>
        <w:t xml:space="preserve"> tym na wynagrodzenia osobowe UE §4017 i §4019: 1.395.791,81 zł), natomiast 247.330,31 zł wydatki inwestycyjne. </w:t>
      </w:r>
    </w:p>
    <w:p w14:paraId="3743D4C1" w14:textId="77777777" w:rsidR="00E26C14" w:rsidRDefault="00CB3576">
      <w:pPr>
        <w:spacing w:after="124"/>
      </w:pPr>
      <w:r>
        <w:t>Niewydatkowanie środków w zaplanowanej kwocie spowodowały oszczędności w wysokości 2.298.992,94 zł. Niniejsze wynikało z przeprowadzonych postę</w:t>
      </w:r>
      <w:r>
        <w:t xml:space="preserve">powań przetargowych i zawartych umów z wykonawcami zewnętrznymi oraz problemów z zatrudnieniem </w:t>
      </w:r>
      <w:r>
        <w:t xml:space="preserve">wyspecjalizowanej kadry projektu z uwagi na obostrzenia pandemii COVID-19.  </w:t>
      </w:r>
    </w:p>
    <w:p w14:paraId="4045B413" w14:textId="77777777" w:rsidR="00E26C14" w:rsidRDefault="00CB3576">
      <w:pPr>
        <w:spacing w:after="166" w:line="269" w:lineRule="auto"/>
        <w:ind w:right="72"/>
      </w:pPr>
      <w:r>
        <w:t>W 2021 roku prowadzono działania wynikając</w:t>
      </w:r>
      <w:r>
        <w:t>e z harmonogramu realizacji projektu, taki</w:t>
      </w:r>
      <w:r>
        <w:t xml:space="preserve">e jak: </w:t>
      </w:r>
    </w:p>
    <w:p w14:paraId="4D1A0D13" w14:textId="77777777" w:rsidR="00E26C14" w:rsidRDefault="00CB3576">
      <w:pPr>
        <w:numPr>
          <w:ilvl w:val="0"/>
          <w:numId w:val="120"/>
        </w:numPr>
        <w:spacing w:after="8"/>
        <w:ind w:hanging="358"/>
      </w:pPr>
      <w:r>
        <w:t xml:space="preserve">w wyniku przeprowadzonego postępowania przetargowego została podpisana umowa z </w:t>
      </w:r>
    </w:p>
    <w:p w14:paraId="7B747960" w14:textId="77777777" w:rsidR="00E26C14" w:rsidRDefault="00CB3576">
      <w:pPr>
        <w:ind w:left="368" w:right="561"/>
      </w:pPr>
      <w:r>
        <w:t>Wykonawcą –</w:t>
      </w:r>
      <w:r>
        <w:t xml:space="preserve"> </w:t>
      </w:r>
      <w:r>
        <w:t>firmą Nekken Sp. z o.o. sp. k. na budowę Systemu iPFRON+,</w:t>
      </w:r>
      <w:r>
        <w:t xml:space="preserve"> </w:t>
      </w:r>
    </w:p>
    <w:p w14:paraId="3E615229" w14:textId="77777777" w:rsidR="00E26C14" w:rsidRDefault="00CB3576">
      <w:pPr>
        <w:numPr>
          <w:ilvl w:val="0"/>
          <w:numId w:val="120"/>
        </w:numPr>
        <w:spacing w:after="161"/>
        <w:ind w:hanging="358"/>
      </w:pPr>
      <w:r>
        <w:lastRenderedPageBreak/>
        <w:t>w wyniku przeprowadzonego postępowania przetargowego została podpisana umowa z Wykonawcą –</w:t>
      </w:r>
      <w:r>
        <w:t xml:space="preserve"> </w:t>
      </w:r>
      <w:r>
        <w:t xml:space="preserve">firmą </w:t>
      </w:r>
      <w:r>
        <w:t>AdCogito Sp. z o.o. na usługę doradztwa informatycznego –</w:t>
      </w:r>
      <w:r>
        <w:t xml:space="preserve"> konsultingu dot. dziedziny budowy i procesu wytworzenia Systemu iPFRON+, </w:t>
      </w:r>
    </w:p>
    <w:p w14:paraId="3699B328" w14:textId="77777777" w:rsidR="00E26C14" w:rsidRDefault="00CB3576">
      <w:pPr>
        <w:numPr>
          <w:ilvl w:val="0"/>
          <w:numId w:val="120"/>
        </w:numPr>
        <w:spacing w:after="163"/>
        <w:ind w:hanging="358"/>
      </w:pPr>
      <w:r>
        <w:t xml:space="preserve">w wyniku przeprowadzonego postępowania przetargowego została podpisana umowa z </w:t>
      </w:r>
      <w:r>
        <w:t>Wykonaw</w:t>
      </w:r>
      <w:r>
        <w:t>cą –</w:t>
      </w:r>
      <w:r>
        <w:t xml:space="preserve"> </w:t>
      </w:r>
      <w:r>
        <w:t>firmą Softiq Sp. z o.o. na zapewn</w:t>
      </w:r>
      <w:r>
        <w:t>ienie profesjonalnego wsparcia w procesie testowania wytwarzanych produktów w trakcie realizacji przedmiotowego projektu, w tym wykonania testów funkcjonalnych i poza</w:t>
      </w:r>
      <w:r>
        <w:t xml:space="preserve"> funkcjonalnych wytworzonego oprogramowania iPFRON+ </w:t>
      </w:r>
      <w:r>
        <w:t>oraz inspekcję kodu,</w:t>
      </w:r>
      <w:r>
        <w:t xml:space="preserve"> </w:t>
      </w:r>
    </w:p>
    <w:p w14:paraId="417ACB37" w14:textId="77777777" w:rsidR="00E26C14" w:rsidRDefault="00CB3576">
      <w:pPr>
        <w:numPr>
          <w:ilvl w:val="0"/>
          <w:numId w:val="120"/>
        </w:numPr>
        <w:spacing w:after="161"/>
        <w:ind w:hanging="358"/>
      </w:pPr>
      <w:r>
        <w:t>w wyniku przepro</w:t>
      </w:r>
      <w:r>
        <w:t>wadzonego postępowania przetargowego została podpisana umowa z Wykonawcą –</w:t>
      </w:r>
      <w:r>
        <w:t xml:space="preserve"> </w:t>
      </w:r>
      <w:r>
        <w:t>firmą nFinity.pl Sp. z o.o. na zaprojektowanie, budowę, wdrożenie oraz utrzymanie i rozwój serwisu informacyjnego w dziedzinie systemu iPFRON+ z</w:t>
      </w:r>
      <w:r>
        <w:t xml:space="preserve"> systemem </w:t>
      </w:r>
      <w:r>
        <w:t>zarządzania treścią,</w:t>
      </w:r>
      <w:r>
        <w:t xml:space="preserve"> </w:t>
      </w:r>
    </w:p>
    <w:p w14:paraId="1ED2D3F9" w14:textId="77777777" w:rsidR="00E26C14" w:rsidRDefault="00CB3576">
      <w:pPr>
        <w:numPr>
          <w:ilvl w:val="0"/>
          <w:numId w:val="120"/>
        </w:numPr>
        <w:spacing w:after="160"/>
        <w:ind w:hanging="358"/>
      </w:pPr>
      <w:r>
        <w:t>przyg</w:t>
      </w:r>
      <w:r>
        <w:t>otowano i upubliczniono postępowanie przetargowe na opracowanie i aktualizację szkoleń e</w:t>
      </w:r>
      <w:r>
        <w:t xml:space="preserve">-learningowych wraz z rozwojem i utrzymaniem platformy edukacyjnej, </w:t>
      </w:r>
    </w:p>
    <w:p w14:paraId="191ACCE1" w14:textId="77777777" w:rsidR="00E26C14" w:rsidRDefault="00CB3576">
      <w:pPr>
        <w:numPr>
          <w:ilvl w:val="0"/>
          <w:numId w:val="120"/>
        </w:numPr>
        <w:spacing w:after="167"/>
        <w:ind w:hanging="358"/>
      </w:pPr>
      <w:r>
        <w:t>zrealizowano Etap I umowy na budowę Systemu iPFRON+ –</w:t>
      </w:r>
      <w:r>
        <w:t xml:space="preserve"> analiza ws</w:t>
      </w:r>
      <w:r>
        <w:t>tępna,</w:t>
      </w:r>
      <w:r>
        <w:t xml:space="preserve"> </w:t>
      </w:r>
    </w:p>
    <w:p w14:paraId="343289EA" w14:textId="77777777" w:rsidR="00E26C14" w:rsidRDefault="00CB3576">
      <w:pPr>
        <w:numPr>
          <w:ilvl w:val="0"/>
          <w:numId w:val="120"/>
        </w:numPr>
        <w:spacing w:after="161"/>
        <w:ind w:hanging="358"/>
      </w:pPr>
      <w:r>
        <w:t>rozpoczęto realizację Etapu</w:t>
      </w:r>
      <w:r>
        <w:t xml:space="preserve"> II umowy na budowę Systemu i PFRON+ –</w:t>
      </w:r>
      <w:r>
        <w:t xml:space="preserve"> </w:t>
      </w:r>
      <w:r>
        <w:t>proces wytwórczy oprogramowania systemu metodyką zwinną</w:t>
      </w:r>
      <w:r>
        <w:t xml:space="preserve">, </w:t>
      </w:r>
    </w:p>
    <w:p w14:paraId="11E19600" w14:textId="77777777" w:rsidR="00E26C14" w:rsidRDefault="00CB3576">
      <w:pPr>
        <w:numPr>
          <w:ilvl w:val="0"/>
          <w:numId w:val="120"/>
        </w:numPr>
        <w:spacing w:after="133" w:line="269" w:lineRule="auto"/>
        <w:ind w:hanging="358"/>
      </w:pPr>
      <w:r>
        <w:t>przygotowano oraz opublikowano na portalu gov.pl 12 kart e-</w:t>
      </w:r>
      <w:r>
        <w:t>usług.</w:t>
      </w:r>
      <w:r>
        <w:t xml:space="preserve"> </w:t>
      </w:r>
    </w:p>
    <w:p w14:paraId="16443620" w14:textId="77777777" w:rsidR="00E26C14" w:rsidRDefault="00CB3576">
      <w:pPr>
        <w:spacing w:after="93"/>
        <w:ind w:right="561"/>
      </w:pPr>
      <w:r>
        <w:t xml:space="preserve">Planowana i osiągnięta wartość miernika ustalona w ramach budżetu zadaniowego dla projektów </w:t>
      </w:r>
      <w:r>
        <w:t xml:space="preserve">wspieranych ze środków pomocowych Unii Europejskiej wynosi </w:t>
      </w:r>
      <w:r>
        <w:t xml:space="preserve">- 1 umowa. </w:t>
      </w:r>
    </w:p>
    <w:tbl>
      <w:tblPr>
        <w:tblStyle w:val="TableGrid"/>
        <w:tblW w:w="9300" w:type="dxa"/>
        <w:tblInd w:w="-112" w:type="dxa"/>
        <w:tblCellMar>
          <w:top w:w="71" w:type="dxa"/>
          <w:left w:w="124" w:type="dxa"/>
          <w:bottom w:w="0" w:type="dxa"/>
          <w:right w:w="115" w:type="dxa"/>
        </w:tblCellMar>
        <w:tblLook w:val="04A0" w:firstRow="1" w:lastRow="0" w:firstColumn="1" w:lastColumn="0" w:noHBand="0" w:noVBand="1"/>
      </w:tblPr>
      <w:tblGrid>
        <w:gridCol w:w="9300"/>
      </w:tblGrid>
      <w:tr w:rsidR="00E26C14" w14:paraId="2AFA1CE3" w14:textId="77777777">
        <w:trPr>
          <w:trHeight w:val="386"/>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51DD1EF9" w14:textId="77777777" w:rsidR="00E26C14" w:rsidRDefault="00CB3576">
            <w:pPr>
              <w:spacing w:after="0" w:line="259" w:lineRule="auto"/>
              <w:ind w:left="0" w:firstLine="0"/>
            </w:pPr>
            <w:r>
              <w:rPr>
                <w:noProof/>
              </w:rPr>
              <w:drawing>
                <wp:inline distT="0" distB="0" distL="0" distR="0" wp14:anchorId="7BDFD1EE" wp14:editId="548591F8">
                  <wp:extent cx="262890" cy="107442"/>
                  <wp:effectExtent l="0" t="0" r="0" b="0"/>
                  <wp:docPr id="28280" name="Picture 28280"/>
                  <wp:cNvGraphicFramePr/>
                  <a:graphic xmlns:a="http://schemas.openxmlformats.org/drawingml/2006/main">
                    <a:graphicData uri="http://schemas.openxmlformats.org/drawingml/2006/picture">
                      <pic:pic xmlns:pic="http://schemas.openxmlformats.org/drawingml/2006/picture">
                        <pic:nvPicPr>
                          <pic:cNvPr id="28280" name="Picture 28280"/>
                          <pic:cNvPicPr/>
                        </pic:nvPicPr>
                        <pic:blipFill>
                          <a:blip r:embed="rId183"/>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Wydatki bieżące (własne) Funduszu </w:t>
            </w:r>
          </w:p>
        </w:tc>
      </w:tr>
    </w:tbl>
    <w:p w14:paraId="5832EF8E" w14:textId="77777777" w:rsidR="00E26C14" w:rsidRDefault="00CB3576">
      <w:pPr>
        <w:spacing w:after="5"/>
        <w:ind w:right="41"/>
      </w:pPr>
      <w:r>
        <w:t>W planie finansowym na 2021 rok na wydatki i koszty bieżące własne Funduszu ( §§</w:t>
      </w:r>
      <w:r>
        <w:t xml:space="preserve"> 4010 </w:t>
      </w:r>
      <w:r>
        <w:t>–</w:t>
      </w:r>
      <w:r>
        <w:t xml:space="preserve"> 4950 oraz </w:t>
      </w:r>
      <w:r>
        <w:t>§</w:t>
      </w:r>
      <w:r>
        <w:t xml:space="preserve"> 3020) przew</w:t>
      </w:r>
      <w:r>
        <w:t>idziano środki w wysokości 554.362 tys. zł z tego: 194.362 tys. zł na wydatki i koszty działalności bieżącej Funduszu w (§§</w:t>
      </w:r>
      <w:r>
        <w:t xml:space="preserve"> 4010 </w:t>
      </w:r>
      <w:r>
        <w:t>–</w:t>
      </w:r>
      <w:r>
        <w:t xml:space="preserve"> 4950 oraz </w:t>
      </w:r>
      <w:r>
        <w:t>§</w:t>
      </w:r>
      <w:r>
        <w:t xml:space="preserve"> 30</w:t>
      </w:r>
      <w:r>
        <w:t xml:space="preserve">20), w tym </w:t>
      </w:r>
      <w:r>
        <w:t>19.300 tys. zł na amortyzację majątku trwałego oraz 360.000 tys. zł w §</w:t>
      </w:r>
      <w:r>
        <w:t xml:space="preserve">4810 na koszty </w:t>
      </w:r>
      <w:r>
        <w:t>związane z odpisami aktualizującymi wartość należności z tytułu należności wpłat pracodawców na PFRON, udzielonych pożyczek, pozostałych należności oraz zarach</w:t>
      </w:r>
      <w:r>
        <w:t>owanych odsetek od pożyczek i pozostałych należności.</w:t>
      </w:r>
      <w:r>
        <w:t xml:space="preserve"> </w:t>
      </w:r>
    </w:p>
    <w:p w14:paraId="351CF22E" w14:textId="77777777" w:rsidR="00E26C14" w:rsidRDefault="00CB3576">
      <w:pPr>
        <w:spacing w:after="38" w:line="259" w:lineRule="auto"/>
        <w:ind w:left="0" w:firstLine="0"/>
      </w:pPr>
      <w:r>
        <w:rPr>
          <w:sz w:val="22"/>
        </w:rPr>
        <w:t xml:space="preserve"> </w:t>
      </w:r>
    </w:p>
    <w:p w14:paraId="32838F27" w14:textId="77777777" w:rsidR="00E26C14" w:rsidRDefault="00CB3576">
      <w:pPr>
        <w:spacing w:after="8"/>
      </w:pPr>
      <w:r>
        <w:t>W 2021 roku wydatki i koszty bieżące własne Funduszu (§§</w:t>
      </w:r>
      <w:r>
        <w:t xml:space="preserve"> 4010</w:t>
      </w:r>
      <w:r>
        <w:t>–</w:t>
      </w:r>
      <w:r>
        <w:t xml:space="preserve">4950 oraz </w:t>
      </w:r>
      <w:r>
        <w:t>§</w:t>
      </w:r>
      <w:r>
        <w:t xml:space="preserve"> 3020</w:t>
      </w:r>
      <w:r>
        <w:t xml:space="preserve">) wyniosły </w:t>
      </w:r>
    </w:p>
    <w:p w14:paraId="7C1786BC" w14:textId="77777777" w:rsidR="00E26C14" w:rsidRDefault="00CB3576">
      <w:pPr>
        <w:spacing w:after="8"/>
      </w:pPr>
      <w:r>
        <w:t>334.055.889,84 zł z tego: 1</w:t>
      </w:r>
      <w:r>
        <w:t xml:space="preserve">57.105.945,12 </w:t>
      </w:r>
      <w:r>
        <w:t>zł na działalność bieżącą Funduszu w (§§</w:t>
      </w:r>
      <w:r>
        <w:t xml:space="preserve">4010 </w:t>
      </w:r>
      <w:r>
        <w:t>–</w:t>
      </w:r>
      <w:r>
        <w:t xml:space="preserve"> </w:t>
      </w:r>
    </w:p>
    <w:p w14:paraId="2D98C3A6" w14:textId="77777777" w:rsidR="00E26C14" w:rsidRDefault="00CB3576">
      <w:pPr>
        <w:spacing w:after="10"/>
        <w:ind w:right="561"/>
      </w:pPr>
      <w:r>
        <w:t xml:space="preserve">4950 oraz </w:t>
      </w:r>
      <w:r>
        <w:t>§</w:t>
      </w:r>
      <w:r>
        <w:t xml:space="preserve"> 3020</w:t>
      </w:r>
      <w:r>
        <w:t>), w</w:t>
      </w:r>
      <w:r>
        <w:t xml:space="preserve"> tym 13.214.330,84 zł na amortyzację majątku trwałego, co stanowi </w:t>
      </w:r>
    </w:p>
    <w:p w14:paraId="589679C4" w14:textId="77777777" w:rsidR="00E26C14" w:rsidRDefault="00CB3576">
      <w:pPr>
        <w:spacing w:after="6"/>
      </w:pPr>
      <w:r>
        <w:t xml:space="preserve">68,47 % kwoty planowanej oraz w części na koszty związane z odpisami aktualizującymi </w:t>
      </w:r>
      <w:r>
        <w:t>(</w:t>
      </w:r>
      <w:r>
        <w:t>§4810) w kwocie 176.949.944,72 zł, co stanowi 49,15 % planu. Wydatki w (§§</w:t>
      </w:r>
      <w:r>
        <w:t xml:space="preserve"> 4010 </w:t>
      </w:r>
      <w:r>
        <w:t>–</w:t>
      </w:r>
      <w:r>
        <w:t xml:space="preserve"> 4950 oraz </w:t>
      </w:r>
      <w:r>
        <w:t>§</w:t>
      </w:r>
      <w:r>
        <w:t xml:space="preserve"> 3020</w:t>
      </w:r>
      <w:r>
        <w:t>) był</w:t>
      </w:r>
      <w:r>
        <w:t>y zrealizowane w ramach kwot planowanych.</w:t>
      </w:r>
      <w:r>
        <w:t xml:space="preserve"> </w:t>
      </w:r>
    </w:p>
    <w:p w14:paraId="1FCA3277" w14:textId="77777777" w:rsidR="00E26C14" w:rsidRDefault="00CB3576">
      <w:pPr>
        <w:spacing w:after="8"/>
      </w:pPr>
      <w:r>
        <w:t xml:space="preserve">Wynagrodzenia osobowe wypłacone zostało </w:t>
      </w:r>
      <w:r>
        <w:t xml:space="preserve">na koniec roku w </w:t>
      </w:r>
      <w:r>
        <w:t>wysokości 81.919.762,81 zł.</w:t>
      </w:r>
      <w:r>
        <w:t xml:space="preserve"> </w:t>
      </w:r>
    </w:p>
    <w:p w14:paraId="2AFEC60A" w14:textId="77777777" w:rsidR="00E26C14" w:rsidRDefault="00CB3576">
      <w:pPr>
        <w:ind w:right="561"/>
      </w:pPr>
      <w:r>
        <w:lastRenderedPageBreak/>
        <w:t>Przeciętne wynagrodzenie zasadnicze w 2021 roku wyniosło</w:t>
      </w:r>
      <w:r>
        <w:t xml:space="preserve"> </w:t>
      </w:r>
      <w:r>
        <w:t xml:space="preserve">5.570,91 zł. </w:t>
      </w:r>
      <w:r>
        <w:t xml:space="preserve"> </w:t>
      </w:r>
    </w:p>
    <w:p w14:paraId="0B003A10" w14:textId="77777777" w:rsidR="00E26C14" w:rsidRDefault="00CB3576">
      <w:pPr>
        <w:spacing w:after="4"/>
        <w:ind w:right="561"/>
      </w:pPr>
      <w:r>
        <w:t>Kwota poniesionych wydatków na działalność bieżącą i in</w:t>
      </w:r>
      <w:r>
        <w:t xml:space="preserve">westycyjną Funduszu stanowi 2,51% wydatków ogółem zrealizowanych w 2021 roku. </w:t>
      </w:r>
      <w:r>
        <w:t xml:space="preserve"> </w:t>
      </w:r>
    </w:p>
    <w:p w14:paraId="22C035C8" w14:textId="77777777" w:rsidR="00E26C14" w:rsidRDefault="00CB3576">
      <w:pPr>
        <w:spacing w:after="35" w:line="259" w:lineRule="auto"/>
        <w:ind w:left="0" w:firstLine="0"/>
      </w:pPr>
      <w:r>
        <w:rPr>
          <w:sz w:val="22"/>
        </w:rPr>
        <w:t xml:space="preserve"> </w:t>
      </w:r>
    </w:p>
    <w:p w14:paraId="42DBF573" w14:textId="77777777" w:rsidR="00E26C14" w:rsidRDefault="00CB3576">
      <w:pPr>
        <w:ind w:right="561"/>
      </w:pPr>
      <w:r>
        <w:t xml:space="preserve">W ramach dokonywanych </w:t>
      </w:r>
      <w:r>
        <w:t>w 2021 roku wydatków bieżących własnych Fundusz:</w:t>
      </w:r>
      <w:r>
        <w:t xml:space="preserve"> </w:t>
      </w:r>
    </w:p>
    <w:p w14:paraId="0B6414AC" w14:textId="77777777" w:rsidR="00E26C14" w:rsidRDefault="00CB3576">
      <w:pPr>
        <w:numPr>
          <w:ilvl w:val="0"/>
          <w:numId w:val="121"/>
        </w:numPr>
        <w:ind w:right="104" w:hanging="566"/>
      </w:pPr>
      <w:r>
        <w:t>wprowadził nowoczesny i skalowalny hosting w ramach usługi IaaS,</w:t>
      </w:r>
      <w:r>
        <w:t xml:space="preserve"> </w:t>
      </w:r>
    </w:p>
    <w:p w14:paraId="1979C06F" w14:textId="77777777" w:rsidR="00E26C14" w:rsidRDefault="00CB3576">
      <w:pPr>
        <w:numPr>
          <w:ilvl w:val="0"/>
          <w:numId w:val="121"/>
        </w:numPr>
        <w:ind w:right="104" w:hanging="566"/>
      </w:pPr>
      <w:r>
        <w:t xml:space="preserve">wdrożył i uruchomił produkcyjny system do zarządzania elektronicznym obiegiem dokumentów, który jest jednym z najbardziej krytycznych systemów informatycznych </w:t>
      </w:r>
      <w:r>
        <w:t xml:space="preserve">dla funkcjonowania PFRON, </w:t>
      </w:r>
    </w:p>
    <w:p w14:paraId="6ED833C5" w14:textId="77777777" w:rsidR="00E26C14" w:rsidRDefault="00CB3576">
      <w:pPr>
        <w:numPr>
          <w:ilvl w:val="0"/>
          <w:numId w:val="121"/>
        </w:numPr>
        <w:spacing w:after="38" w:line="268" w:lineRule="auto"/>
        <w:ind w:right="104" w:hanging="566"/>
      </w:pPr>
      <w:r>
        <w:t>wspi</w:t>
      </w:r>
      <w:r>
        <w:t>erał pracowników Funduszu w trybie pracy zdalnej nie obniżając przy tym poziomu bezpieczeństwa, a co za tym idzie bez podnoszenia ryzyka i dodatkowych kosztów,</w:t>
      </w:r>
      <w:r>
        <w:t xml:space="preserve"> </w:t>
      </w:r>
    </w:p>
    <w:p w14:paraId="7746F769" w14:textId="77777777" w:rsidR="00E26C14" w:rsidRDefault="00CB3576">
      <w:pPr>
        <w:numPr>
          <w:ilvl w:val="0"/>
          <w:numId w:val="121"/>
        </w:numPr>
        <w:spacing w:after="15"/>
        <w:ind w:right="104" w:hanging="566"/>
      </w:pPr>
      <w:r>
        <w:t>przeniósł rejestry elektronic</w:t>
      </w:r>
      <w:r>
        <w:t xml:space="preserve">zne prowadzone z wykorzystaniem platformy aplikacyjnej </w:t>
      </w:r>
      <w:r>
        <w:t>Lotus Domin</w:t>
      </w:r>
      <w:r>
        <w:t>o do nowoczesnych rozwiązań teleinformatycznych zbudowanych w oparciu o platformę Microsoft Sharepoint oraz własną aplikację o nazwie eRejestry,</w:t>
      </w:r>
      <w: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dostosował formy szkoleń i obsługę tego procesu do panującej sytuacji COVID</w:t>
      </w:r>
      <w:r>
        <w:t xml:space="preserve">-19.  </w:t>
      </w:r>
    </w:p>
    <w:p w14:paraId="788E783E" w14:textId="77777777" w:rsidR="00E26C14" w:rsidRDefault="00CB3576">
      <w:pPr>
        <w:spacing w:after="38" w:line="259" w:lineRule="auto"/>
        <w:ind w:left="0" w:firstLine="0"/>
      </w:pPr>
      <w:r>
        <w:rPr>
          <w:sz w:val="22"/>
        </w:rPr>
        <w:t xml:space="preserve"> </w:t>
      </w:r>
    </w:p>
    <w:p w14:paraId="0CA7E188" w14:textId="77777777" w:rsidR="00E26C14" w:rsidRDefault="00CB3576">
      <w:pPr>
        <w:spacing w:after="12"/>
      </w:pPr>
      <w:r>
        <w:t xml:space="preserve">Szczegółowe dane dotyczące wydatków bieżących (własnych) Funduszu znajdują się w Tabeli </w:t>
      </w:r>
      <w:r>
        <w:t>nr 47.</w:t>
      </w:r>
      <w:r>
        <w:rPr>
          <w:color w:val="FF0000"/>
        </w:rPr>
        <w:t xml:space="preserve"> </w:t>
      </w:r>
    </w:p>
    <w:tbl>
      <w:tblPr>
        <w:tblStyle w:val="TableGrid"/>
        <w:tblW w:w="9300" w:type="dxa"/>
        <w:tblInd w:w="-112" w:type="dxa"/>
        <w:tblCellMar>
          <w:top w:w="73" w:type="dxa"/>
          <w:left w:w="124" w:type="dxa"/>
          <w:bottom w:w="0" w:type="dxa"/>
          <w:right w:w="115" w:type="dxa"/>
        </w:tblCellMar>
        <w:tblLook w:val="04A0" w:firstRow="1" w:lastRow="0" w:firstColumn="1" w:lastColumn="0" w:noHBand="0" w:noVBand="1"/>
      </w:tblPr>
      <w:tblGrid>
        <w:gridCol w:w="9300"/>
      </w:tblGrid>
      <w:tr w:rsidR="00E26C14" w14:paraId="1E6B2489" w14:textId="77777777">
        <w:trPr>
          <w:trHeight w:val="721"/>
        </w:trPr>
        <w:tc>
          <w:tcPr>
            <w:tcW w:w="9300" w:type="dxa"/>
            <w:tcBorders>
              <w:top w:val="single" w:sz="4" w:space="0" w:color="000000"/>
              <w:left w:val="single" w:sz="4" w:space="0" w:color="000000"/>
              <w:bottom w:val="single" w:sz="8" w:space="0" w:color="000000"/>
              <w:right w:val="single" w:sz="8" w:space="0" w:color="000000"/>
            </w:tcBorders>
            <w:shd w:val="clear" w:color="auto" w:fill="FFFFCC"/>
          </w:tcPr>
          <w:p w14:paraId="1F83CD63" w14:textId="77777777" w:rsidR="00E26C14" w:rsidRDefault="00CB3576">
            <w:pPr>
              <w:spacing w:after="0" w:line="259" w:lineRule="auto"/>
              <w:ind w:left="348" w:hanging="348"/>
            </w:pPr>
            <w:r>
              <w:rPr>
                <w:noProof/>
              </w:rPr>
              <w:drawing>
                <wp:inline distT="0" distB="0" distL="0" distR="0" wp14:anchorId="233DB056" wp14:editId="10A29389">
                  <wp:extent cx="182118" cy="104394"/>
                  <wp:effectExtent l="0" t="0" r="0" b="0"/>
                  <wp:docPr id="28487" name="Picture 28487"/>
                  <wp:cNvGraphicFramePr/>
                  <a:graphic xmlns:a="http://schemas.openxmlformats.org/drawingml/2006/main">
                    <a:graphicData uri="http://schemas.openxmlformats.org/drawingml/2006/picture">
                      <pic:pic xmlns:pic="http://schemas.openxmlformats.org/drawingml/2006/picture">
                        <pic:nvPicPr>
                          <pic:cNvPr id="28487" name="Picture 28487"/>
                          <pic:cNvPicPr/>
                        </pic:nvPicPr>
                        <pic:blipFill>
                          <a:blip r:embed="rId419"/>
                          <a:stretch>
                            <a:fillRect/>
                          </a:stretch>
                        </pic:blipFill>
                        <pic:spPr>
                          <a:xfrm>
                            <a:off x="0" y="0"/>
                            <a:ext cx="182118" cy="104394"/>
                          </a:xfrm>
                          <a:prstGeom prst="rect">
                            <a:avLst/>
                          </a:prstGeom>
                        </pic:spPr>
                      </pic:pic>
                    </a:graphicData>
                  </a:graphic>
                </wp:inline>
              </w:drawing>
            </w:r>
            <w:r>
              <w:rPr>
                <w:rFonts w:ascii="Arial" w:eastAsia="Arial" w:hAnsi="Arial" w:cs="Arial"/>
                <w:b/>
              </w:rPr>
              <w:t xml:space="preserve"> </w:t>
            </w:r>
            <w:r>
              <w:rPr>
                <w:b/>
              </w:rPr>
              <w:t>Wydatki inwestycyjne (własne) i zakupy inwestycyjne (własne) Funduszu wraz</w:t>
            </w:r>
            <w:r>
              <w:rPr>
                <w:b/>
              </w:rPr>
              <w:t xml:space="preserve"> z projektem wspieranym ze środków pomocowych Unii Europejskiej </w:t>
            </w:r>
          </w:p>
        </w:tc>
      </w:tr>
    </w:tbl>
    <w:p w14:paraId="0F655FE2" w14:textId="77777777" w:rsidR="00E26C14" w:rsidRDefault="00CB3576">
      <w:pPr>
        <w:spacing w:after="13" w:line="268" w:lineRule="auto"/>
        <w:ind w:right="57"/>
      </w:pPr>
      <w:r>
        <w:rPr>
          <w:b/>
          <w:i/>
          <w:color w:val="1F3864"/>
        </w:rPr>
        <w:t xml:space="preserve">W planie finansowym na 2021 rok na wydatki inwestycyjne (własne) i zakupy inwestycyjne </w:t>
      </w:r>
    </w:p>
    <w:p w14:paraId="3F1C18D9" w14:textId="77777777" w:rsidR="00E26C14" w:rsidRDefault="00CB3576">
      <w:pPr>
        <w:spacing w:after="10" w:line="268" w:lineRule="auto"/>
        <w:ind w:right="57"/>
      </w:pPr>
      <w:r>
        <w:rPr>
          <w:b/>
          <w:i/>
          <w:color w:val="1F3864"/>
        </w:rPr>
        <w:t xml:space="preserve">(własne) Funduszu wraz z projektem wspieranym ze środków pomocowych Unii </w:t>
      </w:r>
    </w:p>
    <w:p w14:paraId="33F21C11" w14:textId="77777777" w:rsidR="00E26C14" w:rsidRDefault="00CB3576">
      <w:pPr>
        <w:spacing w:after="47" w:line="268" w:lineRule="auto"/>
        <w:ind w:right="57"/>
      </w:pPr>
      <w:r>
        <w:rPr>
          <w:b/>
          <w:i/>
          <w:color w:val="1F3864"/>
        </w:rPr>
        <w:t xml:space="preserve">Europejskiej (§§ 6110- 6120) przewidziano środki w łącznej wysokości 21.431 tys. zł, w tym:  </w:t>
      </w:r>
    </w:p>
    <w:p w14:paraId="6A2B8CD8" w14:textId="77777777" w:rsidR="00E26C14" w:rsidRDefault="00CB3576">
      <w:pPr>
        <w:numPr>
          <w:ilvl w:val="0"/>
          <w:numId w:val="122"/>
        </w:numPr>
        <w:ind w:right="561" w:hanging="566"/>
      </w:pPr>
      <w:r>
        <w:t xml:space="preserve">20.948 tys. zł </w:t>
      </w:r>
      <w:r>
        <w:t xml:space="preserve">- </w:t>
      </w:r>
      <w:r>
        <w:t xml:space="preserve">wydatki inwestycyjne (własne) i zakupy inwestycyjne (własne) </w:t>
      </w:r>
      <w:r>
        <w:t xml:space="preserve">Funduszu, </w:t>
      </w:r>
    </w:p>
    <w:p w14:paraId="23C71E0D" w14:textId="77777777" w:rsidR="00E26C14" w:rsidRDefault="00CB3576">
      <w:pPr>
        <w:numPr>
          <w:ilvl w:val="0"/>
          <w:numId w:val="122"/>
        </w:numPr>
        <w:spacing w:after="6"/>
        <w:ind w:right="561" w:hanging="566"/>
      </w:pPr>
      <w:r>
        <w:t xml:space="preserve">483 tys. zł </w:t>
      </w:r>
      <w:r>
        <w:t xml:space="preserve">- </w:t>
      </w:r>
      <w:r>
        <w:t>wydatki inwestycyjne dotyczące projektu pn. „System obsługi wsparcia finansowanego ze środków PFRON” w ramach Działania 2.1. Wysoka dostępność i jakość e</w:t>
      </w:r>
      <w:r>
        <w:t>-</w:t>
      </w:r>
      <w:r>
        <w:t xml:space="preserve">usług publicznych Programu Operacyjnego Polska Cyfrowa ze środków </w:t>
      </w:r>
      <w:r>
        <w:t>pomocowych Unii Europ</w:t>
      </w:r>
      <w:r>
        <w:t xml:space="preserve">ejskiej. </w:t>
      </w:r>
    </w:p>
    <w:p w14:paraId="28D89B8F" w14:textId="77777777" w:rsidR="00E26C14" w:rsidRDefault="00CB3576">
      <w:pPr>
        <w:spacing w:after="0" w:line="276" w:lineRule="auto"/>
        <w:ind w:left="0" w:right="71" w:firstLine="0"/>
        <w:jc w:val="both"/>
      </w:pPr>
      <w:r>
        <w:rPr>
          <w:b/>
          <w:i/>
          <w:color w:val="4472C4"/>
        </w:rPr>
        <w:t xml:space="preserve">W 2021 roku wydatki inwestycyjne(własne) i zakupy inwestycyjne (własne) Funduszu wraz  z projektem wspieranym ze środków pomocowych Unii Europejskiej (§§ 6110–6120) wyniosły 8.859.142,19 zł w tym:  </w:t>
      </w:r>
    </w:p>
    <w:p w14:paraId="18D497B1" w14:textId="77777777" w:rsidR="00E26C14" w:rsidRDefault="00CB3576">
      <w:pPr>
        <w:spacing w:after="75" w:line="259" w:lineRule="auto"/>
        <w:ind w:left="0" w:firstLine="0"/>
      </w:pPr>
      <w:r>
        <w:rPr>
          <w:color w:val="C00000"/>
          <w:sz w:val="22"/>
        </w:rPr>
        <w:t xml:space="preserve"> </w:t>
      </w:r>
    </w:p>
    <w:p w14:paraId="2ECC1381" w14:textId="77777777" w:rsidR="00E26C14" w:rsidRDefault="00CB3576">
      <w:pPr>
        <w:numPr>
          <w:ilvl w:val="0"/>
          <w:numId w:val="123"/>
        </w:numPr>
        <w:ind w:right="30" w:hanging="566"/>
      </w:pPr>
      <w:r>
        <w:t>8.611.811,88 zł, co stanowi 41,11 % środków zaplanowanych –</w:t>
      </w:r>
      <w:r>
        <w:t xml:space="preserve"> wydatki inwestycyjne </w:t>
      </w:r>
      <w:r>
        <w:t xml:space="preserve">(własne) i zakupy inwestycyjne (własne) Funduszu; </w:t>
      </w:r>
      <w:r>
        <w:t xml:space="preserve"> </w:t>
      </w:r>
    </w:p>
    <w:p w14:paraId="66150A29" w14:textId="77777777" w:rsidR="00E26C14" w:rsidRDefault="00CB3576">
      <w:pPr>
        <w:numPr>
          <w:ilvl w:val="0"/>
          <w:numId w:val="123"/>
        </w:numPr>
        <w:spacing w:after="0" w:line="283" w:lineRule="auto"/>
        <w:ind w:right="30" w:hanging="566"/>
      </w:pPr>
      <w:r>
        <w:t>247.330,31 zł, co stanowi 51,21 % środków zaplanowanych –</w:t>
      </w:r>
      <w:r>
        <w:t xml:space="preserve"> </w:t>
      </w:r>
      <w:r>
        <w:t>projekt pn. „System obsługi wsparcia finansowanego ze środków PFR</w:t>
      </w:r>
      <w:r>
        <w:t>ON” w ramach Działania 2.1. Wysoka dostępność</w:t>
      </w:r>
      <w:r>
        <w:t xml:space="preserve"> </w:t>
      </w:r>
      <w:r>
        <w:t>i jakość e</w:t>
      </w:r>
      <w:r>
        <w:t>-</w:t>
      </w:r>
      <w:r>
        <w:t>usług publicznych Programu Operacyjnego Polska Cyfrowa.</w:t>
      </w:r>
      <w:r>
        <w:t xml:space="preserve"> </w:t>
      </w:r>
    </w:p>
    <w:p w14:paraId="5033BFFA" w14:textId="77777777" w:rsidR="00E26C14" w:rsidRDefault="00CB3576">
      <w:pPr>
        <w:spacing w:after="0" w:line="259" w:lineRule="auto"/>
        <w:ind w:left="566" w:firstLine="0"/>
      </w:pPr>
      <w:r>
        <w:lastRenderedPageBreak/>
        <w:t xml:space="preserve"> </w:t>
      </w:r>
    </w:p>
    <w:tbl>
      <w:tblPr>
        <w:tblStyle w:val="TableGrid"/>
        <w:tblW w:w="9300" w:type="dxa"/>
        <w:tblInd w:w="-112" w:type="dxa"/>
        <w:tblCellMar>
          <w:top w:w="70" w:type="dxa"/>
          <w:left w:w="124" w:type="dxa"/>
          <w:bottom w:w="0" w:type="dxa"/>
          <w:right w:w="115" w:type="dxa"/>
        </w:tblCellMar>
        <w:tblLook w:val="04A0" w:firstRow="1" w:lastRow="0" w:firstColumn="1" w:lastColumn="0" w:noHBand="0" w:noVBand="1"/>
      </w:tblPr>
      <w:tblGrid>
        <w:gridCol w:w="9300"/>
      </w:tblGrid>
      <w:tr w:rsidR="00E26C14" w14:paraId="24FF08E4"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6C58C80A" w14:textId="77777777" w:rsidR="00E26C14" w:rsidRDefault="00CB3576">
            <w:pPr>
              <w:spacing w:after="0" w:line="259" w:lineRule="auto"/>
              <w:ind w:left="0" w:firstLine="0"/>
            </w:pPr>
            <w:r>
              <w:rPr>
                <w:noProof/>
              </w:rPr>
              <w:drawing>
                <wp:inline distT="0" distB="0" distL="0" distR="0" wp14:anchorId="48029C67" wp14:editId="2736E6A6">
                  <wp:extent cx="262890" cy="104394"/>
                  <wp:effectExtent l="0" t="0" r="0" b="0"/>
                  <wp:docPr id="28606" name="Picture 28606"/>
                  <wp:cNvGraphicFramePr/>
                  <a:graphic xmlns:a="http://schemas.openxmlformats.org/drawingml/2006/main">
                    <a:graphicData uri="http://schemas.openxmlformats.org/drawingml/2006/picture">
                      <pic:pic xmlns:pic="http://schemas.openxmlformats.org/drawingml/2006/picture">
                        <pic:nvPicPr>
                          <pic:cNvPr id="28606" name="Picture 28606"/>
                          <pic:cNvPicPr/>
                        </pic:nvPicPr>
                        <pic:blipFill>
                          <a:blip r:embed="rId185"/>
                          <a:stretch>
                            <a:fillRect/>
                          </a:stretch>
                        </pic:blipFill>
                        <pic:spPr>
                          <a:xfrm>
                            <a:off x="0" y="0"/>
                            <a:ext cx="262890" cy="104394"/>
                          </a:xfrm>
                          <a:prstGeom prst="rect">
                            <a:avLst/>
                          </a:prstGeom>
                        </pic:spPr>
                      </pic:pic>
                    </a:graphicData>
                  </a:graphic>
                </wp:inline>
              </w:drawing>
            </w:r>
            <w:r>
              <w:rPr>
                <w:rFonts w:ascii="Arial" w:eastAsia="Arial" w:hAnsi="Arial" w:cs="Arial"/>
                <w:b/>
              </w:rPr>
              <w:t xml:space="preserve"> </w:t>
            </w:r>
            <w:r>
              <w:rPr>
                <w:b/>
              </w:rPr>
              <w:t xml:space="preserve">Wydatki inwestycyjne (własne) i zakupy inwestycyjne (własne) Funduszu  </w:t>
            </w:r>
          </w:p>
        </w:tc>
      </w:tr>
    </w:tbl>
    <w:p w14:paraId="6704E3F9" w14:textId="77777777" w:rsidR="00E26C14" w:rsidRDefault="00CB3576">
      <w:pPr>
        <w:spacing w:after="47" w:line="268" w:lineRule="auto"/>
        <w:ind w:right="57"/>
      </w:pPr>
      <w:r>
        <w:rPr>
          <w:b/>
          <w:i/>
          <w:color w:val="1F3864"/>
        </w:rPr>
        <w:t xml:space="preserve">W </w:t>
      </w:r>
      <w:r>
        <w:rPr>
          <w:b/>
          <w:i/>
          <w:color w:val="1F3864"/>
        </w:rPr>
        <w:t xml:space="preserve">2021 roku PFRON na wydatki inwestycyjne (własne) i zakupy inwestycyjne (własne) zaplanował kwotę 20.948 tys. zł w tym: </w:t>
      </w:r>
    </w:p>
    <w:p w14:paraId="41AABCCC" w14:textId="77777777" w:rsidR="00E26C14" w:rsidRDefault="00CB3576">
      <w:pPr>
        <w:spacing w:after="38" w:line="268" w:lineRule="auto"/>
        <w:ind w:left="275" w:right="289"/>
        <w:jc w:val="center"/>
      </w:pPr>
      <w:r>
        <w:rPr>
          <w:rFonts w:ascii="Wingdings" w:eastAsia="Wingdings" w:hAnsi="Wingdings" w:cs="Wingdings"/>
        </w:rPr>
        <w:t>➢</w:t>
      </w:r>
      <w:r>
        <w:rPr>
          <w:rFonts w:ascii="Arial" w:eastAsia="Arial" w:hAnsi="Arial" w:cs="Arial"/>
        </w:rPr>
        <w:t xml:space="preserve"> </w:t>
      </w:r>
      <w:r>
        <w:t>wydatki inwestycyjne (własne) (§ 6110) kwotę</w:t>
      </w:r>
      <w:r>
        <w:t xml:space="preserve"> </w:t>
      </w:r>
      <w:r>
        <w:tab/>
        <w:t xml:space="preserve"> </w:t>
      </w:r>
      <w:r>
        <w:tab/>
        <w:t xml:space="preserve"> </w:t>
      </w:r>
      <w:r>
        <w:tab/>
        <w:t xml:space="preserve"> </w:t>
      </w:r>
      <w:r>
        <w:tab/>
      </w:r>
      <w:r>
        <w:t>15.126 tys. zł,</w:t>
      </w:r>
      <w:r>
        <w:t xml:space="preserve"> </w:t>
      </w:r>
      <w:r>
        <w:rPr>
          <w:rFonts w:ascii="Wingdings" w:eastAsia="Wingdings" w:hAnsi="Wingdings" w:cs="Wingdings"/>
        </w:rPr>
        <w:t>➢</w:t>
      </w:r>
      <w:r>
        <w:rPr>
          <w:rFonts w:ascii="Arial" w:eastAsia="Arial" w:hAnsi="Arial" w:cs="Arial"/>
        </w:rPr>
        <w:t xml:space="preserve"> </w:t>
      </w:r>
      <w:r>
        <w:t xml:space="preserve">zakupy inwestycyjne (§ 6120) kwotę </w:t>
      </w:r>
      <w:r>
        <w:t xml:space="preserve"> </w:t>
      </w:r>
      <w:r>
        <w:tab/>
        <w:t xml:space="preserve"> </w:t>
      </w:r>
      <w:r>
        <w:tab/>
        <w:t xml:space="preserve"> </w:t>
      </w:r>
      <w:r>
        <w:tab/>
        <w:t xml:space="preserve"> </w:t>
      </w:r>
      <w:r>
        <w:tab/>
        <w:t xml:space="preserve">                     </w:t>
      </w:r>
      <w:r>
        <w:t xml:space="preserve">  5.822 tys. </w:t>
      </w:r>
      <w:r>
        <w:t>zł.</w:t>
      </w:r>
      <w:r>
        <w:t xml:space="preserve"> </w:t>
      </w:r>
    </w:p>
    <w:p w14:paraId="4E19A2D1" w14:textId="77777777" w:rsidR="00E26C14" w:rsidRDefault="00CB3576">
      <w:pPr>
        <w:spacing w:after="38" w:line="259" w:lineRule="auto"/>
        <w:ind w:left="0" w:firstLine="0"/>
      </w:pPr>
      <w:r>
        <w:rPr>
          <w:color w:val="C00000"/>
          <w:sz w:val="22"/>
        </w:rPr>
        <w:t xml:space="preserve"> </w:t>
      </w:r>
    </w:p>
    <w:p w14:paraId="48881B6B" w14:textId="77777777" w:rsidR="00E26C14" w:rsidRDefault="00CB3576">
      <w:pPr>
        <w:spacing w:after="39" w:line="276" w:lineRule="auto"/>
        <w:ind w:left="-5" w:right="35"/>
      </w:pPr>
      <w:r>
        <w:rPr>
          <w:b/>
          <w:i/>
          <w:color w:val="4472C4"/>
        </w:rPr>
        <w:t>W 2021 roku wydatki inwestycyjne (własne) i zakupy inwestycyjne (własne) Funduszu (§§ 6110–</w:t>
      </w:r>
      <w:r>
        <w:rPr>
          <w:b/>
          <w:i/>
          <w:color w:val="4472C4"/>
        </w:rPr>
        <w:t xml:space="preserve">6120) wyniosły 8.611.811,88 zł, co stanowi (41,11%) planu rocznego, z tym:  </w:t>
      </w:r>
    </w:p>
    <w:p w14:paraId="2890BC80" w14:textId="77777777" w:rsidR="00E26C14" w:rsidRDefault="00CB3576">
      <w:pPr>
        <w:spacing w:after="38" w:line="268" w:lineRule="auto"/>
        <w:ind w:left="275" w:right="80"/>
        <w:jc w:val="center"/>
      </w:pPr>
      <w:r>
        <w:rPr>
          <w:rFonts w:ascii="Wingdings" w:eastAsia="Wingdings" w:hAnsi="Wingdings" w:cs="Wingdings"/>
        </w:rPr>
        <w:t>➢</w:t>
      </w:r>
      <w:r>
        <w:rPr>
          <w:rFonts w:ascii="Arial" w:eastAsia="Arial" w:hAnsi="Arial" w:cs="Arial"/>
        </w:rPr>
        <w:t xml:space="preserve"> </w:t>
      </w:r>
      <w:r>
        <w:t>wydatki inwestycyjne (własne) (§</w:t>
      </w:r>
      <w:r>
        <w:t xml:space="preserve"> </w:t>
      </w:r>
      <w:r>
        <w:t>6110) kwotę</w:t>
      </w:r>
      <w:r>
        <w:t xml:space="preserve"> </w:t>
      </w:r>
      <w:r>
        <w:tab/>
        <w:t xml:space="preserve"> </w:t>
      </w:r>
      <w:r>
        <w:tab/>
        <w:t xml:space="preserve"> </w:t>
      </w:r>
      <w:r>
        <w:tab/>
        <w:t xml:space="preserve"> </w:t>
      </w:r>
      <w:r>
        <w:tab/>
      </w:r>
      <w:r>
        <w:t>7.150.820,89 zł,</w:t>
      </w:r>
      <w:r>
        <w:t xml:space="preserve"> </w:t>
      </w:r>
      <w:r>
        <w:rPr>
          <w:rFonts w:ascii="Wingdings" w:eastAsia="Wingdings" w:hAnsi="Wingdings" w:cs="Wingdings"/>
        </w:rPr>
        <w:t>➢</w:t>
      </w:r>
      <w:r>
        <w:rPr>
          <w:rFonts w:ascii="Arial" w:eastAsia="Arial" w:hAnsi="Arial" w:cs="Arial"/>
        </w:rPr>
        <w:t xml:space="preserve"> </w:t>
      </w:r>
      <w:r>
        <w:t>zakupy inwestycyjne (</w:t>
      </w:r>
      <w:r>
        <w:t>§</w:t>
      </w:r>
      <w:r>
        <w:t xml:space="preserve"> </w:t>
      </w:r>
      <w:r>
        <w:t xml:space="preserve">6120) kwotę </w:t>
      </w:r>
      <w:r>
        <w:t xml:space="preserve"> </w:t>
      </w:r>
      <w:r>
        <w:tab/>
        <w:t xml:space="preserve"> </w:t>
      </w:r>
      <w:r>
        <w:tab/>
        <w:t xml:space="preserve"> </w:t>
      </w:r>
      <w:r>
        <w:tab/>
        <w:t xml:space="preserve"> </w:t>
      </w:r>
      <w:r>
        <w:tab/>
        <w:t xml:space="preserve"> </w:t>
      </w:r>
      <w:r>
        <w:tab/>
        <w:t xml:space="preserve"> </w:t>
      </w:r>
      <w:r>
        <w:tab/>
      </w:r>
      <w:r>
        <w:t>1.460.990,99 zł.</w:t>
      </w:r>
      <w:r>
        <w:t xml:space="preserve"> </w:t>
      </w:r>
    </w:p>
    <w:p w14:paraId="539C522A" w14:textId="77777777" w:rsidR="00E26C14" w:rsidRDefault="00CB3576">
      <w:pPr>
        <w:spacing w:after="38" w:line="259" w:lineRule="auto"/>
        <w:ind w:left="360" w:firstLine="0"/>
      </w:pPr>
      <w:r>
        <w:rPr>
          <w:sz w:val="22"/>
        </w:rPr>
        <w:t xml:space="preserve"> </w:t>
      </w:r>
    </w:p>
    <w:p w14:paraId="2F090307" w14:textId="77777777" w:rsidR="00E26C14" w:rsidRDefault="00CB3576">
      <w:pPr>
        <w:spacing w:after="8"/>
        <w:ind w:right="561"/>
      </w:pPr>
      <w:r>
        <w:t>Wykonanie wydatków inwestycyjnych na po</w:t>
      </w:r>
      <w:r>
        <w:t xml:space="preserve">ziomie 41,11 % spowodowane było m.in. </w:t>
      </w:r>
    </w:p>
    <w:p w14:paraId="07C6015B" w14:textId="77777777" w:rsidR="00E26C14" w:rsidRDefault="00CB3576">
      <w:pPr>
        <w:spacing w:after="5"/>
      </w:pPr>
      <w:r>
        <w:t>wprowadzeniem w 2021 roku stanu zagrożenia epidemicznego a następnie stanu epidemii wywołanym wirusem COVID</w:t>
      </w:r>
      <w:r>
        <w:t>-</w:t>
      </w:r>
      <w:r>
        <w:t>19. Ponadto działania inwestycyjne są zazwyczaj długotrwałe i przebiegają na przestrzeni kilku lat budżetowych, co skutkuje rozłożeniem wypływu środków finansowych w perspektywie wieloletniej. Wszelkie działania inwestycyjne podejmowane przez Fundusz zmier</w:t>
      </w:r>
      <w:r>
        <w:t xml:space="preserve">zają do poprawy współpracy i obsługi beneficjentów Funduszu. Ponadto charakter procedur związanych z postępowaniami przetargowymi, które Fundusz zobowiązany był stosować przy podejmowaniu działań zmierzających do wszechstronnego </w:t>
      </w:r>
      <w:r>
        <w:t xml:space="preserve">rozwoju instytucji.  </w:t>
      </w:r>
    </w:p>
    <w:p w14:paraId="522EC36B" w14:textId="77777777" w:rsidR="00E26C14" w:rsidRDefault="00CB3576">
      <w:pPr>
        <w:spacing w:after="38" w:line="259" w:lineRule="auto"/>
        <w:ind w:left="0" w:firstLine="0"/>
      </w:pPr>
      <w:r>
        <w:rPr>
          <w:sz w:val="22"/>
        </w:rPr>
        <w:t xml:space="preserve"> </w:t>
      </w:r>
    </w:p>
    <w:p w14:paraId="670BC506" w14:textId="77777777" w:rsidR="00E26C14" w:rsidRDefault="00CB3576">
      <w:r>
        <w:t>W r</w:t>
      </w:r>
      <w:r>
        <w:t xml:space="preserve">amach dokonywanych w </w:t>
      </w:r>
      <w:r>
        <w:t>2021 roku wydatków inwestycyjnych i zakupów inwestycyjnych Fundusz wykonał:</w:t>
      </w:r>
      <w:r>
        <w:t xml:space="preserve"> </w:t>
      </w:r>
    </w:p>
    <w:p w14:paraId="49925943" w14:textId="77777777" w:rsidR="00E26C14" w:rsidRDefault="00CB3576">
      <w:pPr>
        <w:numPr>
          <w:ilvl w:val="0"/>
          <w:numId w:val="124"/>
        </w:numPr>
        <w:ind w:right="283" w:hanging="360"/>
      </w:pPr>
      <w:r>
        <w:t>wykonał modyfikacje systemu ePFRON2, któr</w:t>
      </w:r>
      <w:r>
        <w:t xml:space="preserve">a </w:t>
      </w:r>
      <w:r>
        <w:t>służy do składania deklaracji przez teletransmisję danych. W ramach wykonanych modyfikacji wdrożono usługę Węzła Kr</w:t>
      </w:r>
      <w:r>
        <w:t>ajowego (login.gov.pl)</w:t>
      </w:r>
      <w:r>
        <w:rPr>
          <w:sz w:val="22"/>
        </w:rPr>
        <w:t xml:space="preserve">, </w:t>
      </w:r>
      <w:r>
        <w:t xml:space="preserve">co usprawniło pracę zdalną pracodawców, dzięki czemu mogą korzystać z jednego uniwersalnego loginu i bezpiecznego zestawu haseł. To rozwiązanie posłuży do wypełniania pism urzędowych (tj. składanie wniosków czy modernizacji konta). </w:t>
      </w:r>
      <w:r>
        <w:t xml:space="preserve">Wdrożono również usługę płatności mobilnych Paybynet KIR. To usługa płatności internetowych, która ułatwia pracodawcom proste zarządzanie płatnościami, bezpieczeństwo, integrację z </w:t>
      </w:r>
      <w:r>
        <w:t xml:space="preserve">systemami centralnymi, </w:t>
      </w:r>
    </w:p>
    <w:p w14:paraId="0E773044" w14:textId="77777777" w:rsidR="00E26C14" w:rsidRDefault="00CB3576">
      <w:pPr>
        <w:numPr>
          <w:ilvl w:val="0"/>
          <w:numId w:val="124"/>
        </w:numPr>
        <w:ind w:right="283" w:hanging="360"/>
      </w:pPr>
      <w:r>
        <w:t>wykonał modyfikację systemu SOF2. W ramach wykonany</w:t>
      </w:r>
      <w:r>
        <w:t>ch modyfikacji wdrożono</w:t>
      </w:r>
      <w:r>
        <w:t xml:space="preserve"> </w:t>
      </w:r>
      <w:r>
        <w:t>obsługę pracowniczych planów kapitałowych (PPK),</w:t>
      </w:r>
      <w:r>
        <w:t xml:space="preserve"> </w:t>
      </w:r>
    </w:p>
    <w:p w14:paraId="0D835AC7" w14:textId="77777777" w:rsidR="00E26C14" w:rsidRDefault="00CB3576">
      <w:pPr>
        <w:numPr>
          <w:ilvl w:val="0"/>
          <w:numId w:val="124"/>
        </w:numPr>
        <w:ind w:right="283" w:hanging="360"/>
      </w:pPr>
      <w:r>
        <w:t>wykonał modyfikację systemu SOW.</w:t>
      </w:r>
      <w:r>
        <w:rPr>
          <w:sz w:val="22"/>
        </w:rPr>
        <w:t xml:space="preserve"> </w:t>
      </w:r>
      <w:r>
        <w:t xml:space="preserve">W ramach wykonanych modyfikacji </w:t>
      </w:r>
      <w:r>
        <w:t xml:space="preserve">wdrożono procedury obsługi wniosków na dofinansowanie do Turnusów </w:t>
      </w:r>
      <w:r>
        <w:lastRenderedPageBreak/>
        <w:t>Rehabilitacyjnych, weryfikacji wniosków w bazach EK</w:t>
      </w:r>
      <w:r>
        <w:t xml:space="preserve">SMOoN oraz modułu </w:t>
      </w:r>
      <w:r>
        <w:t>finans</w:t>
      </w:r>
      <w:r>
        <w:t>owego do obsługi zapotrzebowania o środki PFRON</w:t>
      </w:r>
      <w:r>
        <w:t xml:space="preserve">, </w:t>
      </w:r>
    </w:p>
    <w:p w14:paraId="033E2F02" w14:textId="77777777" w:rsidR="00E26C14" w:rsidRDefault="00CB3576">
      <w:pPr>
        <w:numPr>
          <w:ilvl w:val="0"/>
          <w:numId w:val="124"/>
        </w:numPr>
        <w:spacing w:after="0"/>
        <w:ind w:right="283" w:hanging="360"/>
      </w:pPr>
      <w:r>
        <w:t>wykonał modyfikację systemu SODiR. Wprowadzono modyfikacje związane z dostosowaniem systemu SODiR do standardu dostępności cyfrowej WCAG 2.1 oraz dokonano następujących wdrożeń w zak</w:t>
      </w:r>
      <w:r>
        <w:t>resie:</w:t>
      </w:r>
      <w:r>
        <w:t xml:space="preserve">  </w:t>
      </w:r>
    </w:p>
    <w:tbl>
      <w:tblPr>
        <w:tblStyle w:val="TableGrid"/>
        <w:tblW w:w="7621" w:type="dxa"/>
        <w:tblInd w:w="1493" w:type="dxa"/>
        <w:tblCellMar>
          <w:top w:w="34" w:type="dxa"/>
          <w:left w:w="0" w:type="dxa"/>
          <w:bottom w:w="0" w:type="dxa"/>
          <w:right w:w="0" w:type="dxa"/>
        </w:tblCellMar>
        <w:tblLook w:val="04A0" w:firstRow="1" w:lastRow="0" w:firstColumn="1" w:lastColumn="0" w:noHBand="0" w:noVBand="1"/>
      </w:tblPr>
      <w:tblGrid>
        <w:gridCol w:w="1133"/>
        <w:gridCol w:w="313"/>
        <w:gridCol w:w="6029"/>
        <w:gridCol w:w="146"/>
      </w:tblGrid>
      <w:tr w:rsidR="00E26C14" w14:paraId="3374A9B8" w14:textId="77777777">
        <w:trPr>
          <w:gridBefore w:val="1"/>
          <w:gridAfter w:val="1"/>
          <w:wBefore w:w="1488" w:type="dxa"/>
          <w:wAfter w:w="191" w:type="dxa"/>
          <w:trHeight w:val="652"/>
        </w:trPr>
        <w:tc>
          <w:tcPr>
            <w:tcW w:w="360" w:type="dxa"/>
            <w:tcBorders>
              <w:top w:val="nil"/>
              <w:left w:val="nil"/>
              <w:bottom w:val="nil"/>
              <w:right w:val="nil"/>
            </w:tcBorders>
          </w:tcPr>
          <w:p w14:paraId="039E0160"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61" w:type="dxa"/>
            <w:tcBorders>
              <w:top w:val="nil"/>
              <w:left w:val="nil"/>
              <w:bottom w:val="nil"/>
              <w:right w:val="nil"/>
            </w:tcBorders>
          </w:tcPr>
          <w:p w14:paraId="5FA76258" w14:textId="77777777" w:rsidR="00E26C14" w:rsidRDefault="00CB3576">
            <w:pPr>
              <w:spacing w:after="0" w:line="259" w:lineRule="auto"/>
              <w:ind w:left="0" w:firstLine="0"/>
            </w:pPr>
            <w:r>
              <w:t>dostosowania prze</w:t>
            </w:r>
            <w:r>
              <w:t>pisów do osób z niepełnosprawnością: słabowidzących, problemami poznawczymi i użytkowników urządzeń mobilnych,</w:t>
            </w:r>
            <w:r>
              <w:t xml:space="preserve"> </w:t>
            </w:r>
          </w:p>
        </w:tc>
      </w:tr>
      <w:tr w:rsidR="00E26C14" w14:paraId="39D3F4EE" w14:textId="77777777">
        <w:trPr>
          <w:gridBefore w:val="1"/>
          <w:gridAfter w:val="1"/>
          <w:wBefore w:w="1488" w:type="dxa"/>
          <w:wAfter w:w="191" w:type="dxa"/>
          <w:trHeight w:val="1024"/>
        </w:trPr>
        <w:tc>
          <w:tcPr>
            <w:tcW w:w="360" w:type="dxa"/>
            <w:tcBorders>
              <w:top w:val="nil"/>
              <w:left w:val="nil"/>
              <w:bottom w:val="nil"/>
              <w:right w:val="nil"/>
            </w:tcBorders>
          </w:tcPr>
          <w:p w14:paraId="1D9FC7A5"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61" w:type="dxa"/>
            <w:tcBorders>
              <w:top w:val="nil"/>
              <w:left w:val="nil"/>
              <w:bottom w:val="nil"/>
              <w:right w:val="nil"/>
            </w:tcBorders>
          </w:tcPr>
          <w:p w14:paraId="15BAC994" w14:textId="77777777" w:rsidR="00E26C14" w:rsidRDefault="00CB3576">
            <w:pPr>
              <w:spacing w:after="0" w:line="259" w:lineRule="auto"/>
              <w:ind w:left="0" w:firstLine="0"/>
            </w:pPr>
            <w:r>
              <w:t>z</w:t>
            </w:r>
            <w:r>
              <w:t>mian podstaw prawnych dla przedsiębiorców znajdujących się w trudnej sytuacji. Modyfikacja ta wprowadziła zmianę stawek przy</w:t>
            </w:r>
            <w:r>
              <w:t xml:space="preserve"> dofinansowaniach COVID-19, </w:t>
            </w:r>
          </w:p>
        </w:tc>
      </w:tr>
      <w:tr w:rsidR="00E26C14" w14:paraId="36B8928E" w14:textId="77777777">
        <w:trPr>
          <w:gridBefore w:val="1"/>
          <w:gridAfter w:val="1"/>
          <w:wBefore w:w="1488" w:type="dxa"/>
          <w:wAfter w:w="191" w:type="dxa"/>
          <w:trHeight w:val="989"/>
        </w:trPr>
        <w:tc>
          <w:tcPr>
            <w:tcW w:w="360" w:type="dxa"/>
            <w:tcBorders>
              <w:top w:val="nil"/>
              <w:left w:val="nil"/>
              <w:bottom w:val="nil"/>
              <w:right w:val="nil"/>
            </w:tcBorders>
          </w:tcPr>
          <w:p w14:paraId="136810DA" w14:textId="77777777" w:rsidR="00E26C14" w:rsidRDefault="00CB357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261" w:type="dxa"/>
            <w:tcBorders>
              <w:top w:val="nil"/>
              <w:left w:val="nil"/>
              <w:bottom w:val="nil"/>
              <w:right w:val="nil"/>
            </w:tcBorders>
          </w:tcPr>
          <w:p w14:paraId="1A5B2C20" w14:textId="77777777" w:rsidR="00E26C14" w:rsidRDefault="00CB3576">
            <w:pPr>
              <w:spacing w:after="0" w:line="259" w:lineRule="auto"/>
              <w:ind w:left="0" w:firstLine="0"/>
            </w:pPr>
            <w:r>
              <w:t>l</w:t>
            </w:r>
            <w:r>
              <w:t>ikwidacji długu technologicznego SODIR 2.0 poprzez migrację na nową platformę. Przedmiotowa zmiana</w:t>
            </w:r>
            <w:r>
              <w:t xml:space="preserve"> wpłynęła korzystanie na ciągłość działania i bezpieczeństwo systemu.</w:t>
            </w:r>
            <w:r>
              <w:t xml:space="preserve"> </w:t>
            </w:r>
          </w:p>
        </w:tc>
      </w:tr>
      <w:tr w:rsidR="00E26C14" w14:paraId="2E0CDE11" w14:textId="77777777">
        <w:tblPrEx>
          <w:tblCellMar>
            <w:top w:w="71" w:type="dxa"/>
            <w:left w:w="124" w:type="dxa"/>
            <w:right w:w="115" w:type="dxa"/>
          </w:tblCellMar>
        </w:tblPrEx>
        <w:trPr>
          <w:trHeight w:val="386"/>
        </w:trPr>
        <w:tc>
          <w:tcPr>
            <w:tcW w:w="9300" w:type="dxa"/>
            <w:gridSpan w:val="4"/>
            <w:tcBorders>
              <w:top w:val="single" w:sz="4" w:space="0" w:color="000000"/>
              <w:left w:val="single" w:sz="4" w:space="0" w:color="000000"/>
              <w:bottom w:val="single" w:sz="8" w:space="0" w:color="000000"/>
              <w:right w:val="single" w:sz="8" w:space="0" w:color="000000"/>
            </w:tcBorders>
            <w:shd w:val="clear" w:color="auto" w:fill="FFFFCC"/>
          </w:tcPr>
          <w:p w14:paraId="61DB1DA3" w14:textId="77777777" w:rsidR="00E26C14" w:rsidRDefault="00CB3576">
            <w:pPr>
              <w:spacing w:after="0" w:line="259" w:lineRule="auto"/>
              <w:ind w:left="0" w:firstLine="0"/>
            </w:pPr>
            <w:r>
              <w:rPr>
                <w:noProof/>
              </w:rPr>
              <w:drawing>
                <wp:inline distT="0" distB="0" distL="0" distR="0" wp14:anchorId="003B2FDF" wp14:editId="79A82F03">
                  <wp:extent cx="182118" cy="107442"/>
                  <wp:effectExtent l="0" t="0" r="0" b="0"/>
                  <wp:docPr id="28804" name="Picture 28804"/>
                  <wp:cNvGraphicFramePr/>
                  <a:graphic xmlns:a="http://schemas.openxmlformats.org/drawingml/2006/main">
                    <a:graphicData uri="http://schemas.openxmlformats.org/drawingml/2006/picture">
                      <pic:pic xmlns:pic="http://schemas.openxmlformats.org/drawingml/2006/picture">
                        <pic:nvPicPr>
                          <pic:cNvPr id="28804" name="Picture 28804"/>
                          <pic:cNvPicPr/>
                        </pic:nvPicPr>
                        <pic:blipFill>
                          <a:blip r:embed="rId420"/>
                          <a:stretch>
                            <a:fillRect/>
                          </a:stretch>
                        </pic:blipFill>
                        <pic:spPr>
                          <a:xfrm>
                            <a:off x="0" y="0"/>
                            <a:ext cx="182118" cy="107442"/>
                          </a:xfrm>
                          <a:prstGeom prst="rect">
                            <a:avLst/>
                          </a:prstGeom>
                        </pic:spPr>
                      </pic:pic>
                    </a:graphicData>
                  </a:graphic>
                </wp:inline>
              </w:drawing>
            </w:r>
            <w:r>
              <w:rPr>
                <w:rFonts w:ascii="Arial" w:eastAsia="Arial" w:hAnsi="Arial" w:cs="Arial"/>
                <w:b/>
              </w:rPr>
              <w:t xml:space="preserve"> </w:t>
            </w:r>
            <w:r>
              <w:rPr>
                <w:b/>
              </w:rPr>
              <w:t xml:space="preserve">Stany Funduszu na początek i koniec 2021 roku </w:t>
            </w:r>
          </w:p>
        </w:tc>
      </w:tr>
    </w:tbl>
    <w:p w14:paraId="3EB00293" w14:textId="77777777" w:rsidR="00E26C14" w:rsidRDefault="00CB3576">
      <w:pPr>
        <w:spacing w:after="7" w:line="269" w:lineRule="auto"/>
        <w:ind w:right="72"/>
      </w:pPr>
      <w:r>
        <w:t xml:space="preserve">Na 1 stycznia 2021 roku, zgodnie ze sprawozdaniem finansowym za 2020 rok stan Funduszu </w:t>
      </w:r>
      <w:r>
        <w:t>wynosił 1.348.930.115,26 zł, w tym:</w:t>
      </w:r>
      <w:r>
        <w:t xml:space="preserve"> </w:t>
      </w:r>
    </w:p>
    <w:p w14:paraId="015F976D" w14:textId="77777777" w:rsidR="00E26C14" w:rsidRDefault="00CB3576">
      <w:pPr>
        <w:spacing w:after="0" w:line="259" w:lineRule="auto"/>
        <w:ind w:left="0" w:firstLine="0"/>
      </w:pPr>
      <w:r>
        <w:rPr>
          <w:sz w:val="22"/>
        </w:rPr>
        <w:t xml:space="preserve"> </w:t>
      </w:r>
    </w:p>
    <w:tbl>
      <w:tblPr>
        <w:tblStyle w:val="TableGrid"/>
        <w:tblW w:w="9125" w:type="dxa"/>
        <w:tblInd w:w="0" w:type="dxa"/>
        <w:tblCellMar>
          <w:top w:w="36" w:type="dxa"/>
          <w:left w:w="0" w:type="dxa"/>
          <w:bottom w:w="0" w:type="dxa"/>
          <w:right w:w="0" w:type="dxa"/>
        </w:tblCellMar>
        <w:tblLook w:val="04A0" w:firstRow="1" w:lastRow="0" w:firstColumn="1" w:lastColumn="0" w:noHBand="0" w:noVBand="1"/>
      </w:tblPr>
      <w:tblGrid>
        <w:gridCol w:w="7405"/>
        <w:gridCol w:w="1720"/>
      </w:tblGrid>
      <w:tr w:rsidR="00E26C14" w14:paraId="4239C4EF" w14:textId="77777777">
        <w:trPr>
          <w:trHeight w:val="310"/>
        </w:trPr>
        <w:tc>
          <w:tcPr>
            <w:tcW w:w="7405" w:type="dxa"/>
            <w:tcBorders>
              <w:top w:val="nil"/>
              <w:left w:val="nil"/>
              <w:bottom w:val="nil"/>
              <w:right w:val="nil"/>
            </w:tcBorders>
          </w:tcPr>
          <w:p w14:paraId="4B40D1CA" w14:textId="77777777" w:rsidR="00E26C14" w:rsidRDefault="00CB3576">
            <w:pPr>
              <w:spacing w:after="0" w:line="259" w:lineRule="auto"/>
              <w:ind w:left="0" w:firstLine="0"/>
            </w:pPr>
            <w:r>
              <w:t>1)</w:t>
            </w:r>
            <w:r>
              <w:rPr>
                <w:rFonts w:ascii="Arial" w:eastAsia="Arial" w:hAnsi="Arial" w:cs="Arial"/>
              </w:rPr>
              <w:t xml:space="preserve"> </w:t>
            </w:r>
            <w:r>
              <w:t>Wartości niematerialne i prawne</w:t>
            </w:r>
            <w:r>
              <w:t xml:space="preserve"> </w:t>
            </w:r>
          </w:p>
        </w:tc>
        <w:tc>
          <w:tcPr>
            <w:tcW w:w="1720" w:type="dxa"/>
            <w:tcBorders>
              <w:top w:val="nil"/>
              <w:left w:val="nil"/>
              <w:bottom w:val="nil"/>
              <w:right w:val="nil"/>
            </w:tcBorders>
          </w:tcPr>
          <w:p w14:paraId="10BD1E22" w14:textId="77777777" w:rsidR="00E26C14" w:rsidRDefault="00CB3576">
            <w:pPr>
              <w:spacing w:after="0" w:line="259" w:lineRule="auto"/>
              <w:ind w:left="0" w:firstLine="0"/>
              <w:jc w:val="both"/>
            </w:pPr>
            <w:r>
              <w:t>16.194.832,29 zł,</w:t>
            </w:r>
            <w:r>
              <w:t xml:space="preserve"> </w:t>
            </w:r>
          </w:p>
        </w:tc>
      </w:tr>
      <w:tr w:rsidR="00E26C14" w14:paraId="7EFB3871" w14:textId="77777777">
        <w:trPr>
          <w:trHeight w:val="337"/>
        </w:trPr>
        <w:tc>
          <w:tcPr>
            <w:tcW w:w="7405" w:type="dxa"/>
            <w:tcBorders>
              <w:top w:val="nil"/>
              <w:left w:val="nil"/>
              <w:bottom w:val="nil"/>
              <w:right w:val="nil"/>
            </w:tcBorders>
          </w:tcPr>
          <w:p w14:paraId="3D44E2B6" w14:textId="77777777" w:rsidR="00E26C14" w:rsidRDefault="00CB3576">
            <w:pPr>
              <w:spacing w:after="0" w:line="259" w:lineRule="auto"/>
              <w:ind w:left="0" w:firstLine="0"/>
            </w:pPr>
            <w:r>
              <w:t>2)</w:t>
            </w:r>
            <w:r>
              <w:rPr>
                <w:rFonts w:ascii="Arial" w:eastAsia="Arial" w:hAnsi="Arial" w:cs="Arial"/>
              </w:rPr>
              <w:t xml:space="preserve"> </w:t>
            </w:r>
            <w:r>
              <w:t xml:space="preserve"> </w:t>
            </w:r>
            <w:r>
              <w:t>Rzeczowe aktywa trwałe</w:t>
            </w:r>
            <w:r>
              <w:t xml:space="preserve"> </w:t>
            </w:r>
          </w:p>
        </w:tc>
        <w:tc>
          <w:tcPr>
            <w:tcW w:w="1720" w:type="dxa"/>
            <w:tcBorders>
              <w:top w:val="nil"/>
              <w:left w:val="nil"/>
              <w:bottom w:val="nil"/>
              <w:right w:val="nil"/>
            </w:tcBorders>
          </w:tcPr>
          <w:p w14:paraId="16BA2A73" w14:textId="77777777" w:rsidR="00E26C14" w:rsidRDefault="00CB3576">
            <w:pPr>
              <w:spacing w:after="0" w:line="259" w:lineRule="auto"/>
              <w:ind w:left="0" w:firstLine="0"/>
              <w:jc w:val="both"/>
            </w:pPr>
            <w:r>
              <w:t>30.316.406,44 zł,</w:t>
            </w:r>
            <w:r>
              <w:t xml:space="preserve"> </w:t>
            </w:r>
          </w:p>
        </w:tc>
      </w:tr>
      <w:tr w:rsidR="00E26C14" w14:paraId="70C6CD13" w14:textId="77777777">
        <w:trPr>
          <w:trHeight w:val="337"/>
        </w:trPr>
        <w:tc>
          <w:tcPr>
            <w:tcW w:w="7405" w:type="dxa"/>
            <w:tcBorders>
              <w:top w:val="nil"/>
              <w:left w:val="nil"/>
              <w:bottom w:val="nil"/>
              <w:right w:val="nil"/>
            </w:tcBorders>
          </w:tcPr>
          <w:p w14:paraId="06B14FE0" w14:textId="77777777" w:rsidR="00E26C14" w:rsidRDefault="00CB3576">
            <w:pPr>
              <w:spacing w:after="0" w:line="259" w:lineRule="auto"/>
              <w:ind w:left="360" w:firstLine="0"/>
            </w:pPr>
            <w:r>
              <w:rPr>
                <w:rFonts w:ascii="Wingdings" w:eastAsia="Wingdings" w:hAnsi="Wingdings" w:cs="Wingdings"/>
              </w:rPr>
              <w:t>➢</w:t>
            </w:r>
            <w:r>
              <w:rPr>
                <w:rFonts w:ascii="Arial" w:eastAsia="Arial" w:hAnsi="Arial" w:cs="Arial"/>
              </w:rPr>
              <w:t xml:space="preserve"> </w:t>
            </w:r>
            <w:r>
              <w:t>środki trwałe</w:t>
            </w:r>
            <w:r>
              <w:t xml:space="preserve"> </w:t>
            </w:r>
          </w:p>
        </w:tc>
        <w:tc>
          <w:tcPr>
            <w:tcW w:w="1720" w:type="dxa"/>
            <w:tcBorders>
              <w:top w:val="nil"/>
              <w:left w:val="nil"/>
              <w:bottom w:val="nil"/>
              <w:right w:val="nil"/>
            </w:tcBorders>
          </w:tcPr>
          <w:p w14:paraId="5B51EB90" w14:textId="77777777" w:rsidR="00E26C14" w:rsidRDefault="00CB3576">
            <w:pPr>
              <w:spacing w:after="0" w:line="259" w:lineRule="auto"/>
              <w:ind w:left="0" w:firstLine="0"/>
              <w:jc w:val="both"/>
            </w:pPr>
            <w:r>
              <w:t>30.095.855,14 zł,</w:t>
            </w:r>
            <w:r>
              <w:t xml:space="preserve"> </w:t>
            </w:r>
          </w:p>
        </w:tc>
      </w:tr>
      <w:tr w:rsidR="00E26C14" w14:paraId="42314508" w14:textId="77777777">
        <w:trPr>
          <w:trHeight w:val="310"/>
        </w:trPr>
        <w:tc>
          <w:tcPr>
            <w:tcW w:w="7405" w:type="dxa"/>
            <w:tcBorders>
              <w:top w:val="nil"/>
              <w:left w:val="nil"/>
              <w:bottom w:val="nil"/>
              <w:right w:val="nil"/>
            </w:tcBorders>
          </w:tcPr>
          <w:p w14:paraId="15B642F9" w14:textId="77777777" w:rsidR="00E26C14" w:rsidRDefault="00CB3576">
            <w:pPr>
              <w:spacing w:after="0" w:line="259" w:lineRule="auto"/>
              <w:ind w:left="360" w:firstLine="0"/>
            </w:pPr>
            <w:r>
              <w:rPr>
                <w:rFonts w:ascii="Wingdings" w:eastAsia="Wingdings" w:hAnsi="Wingdings" w:cs="Wingdings"/>
              </w:rPr>
              <w:t>➢</w:t>
            </w:r>
            <w:r>
              <w:rPr>
                <w:rFonts w:ascii="Arial" w:eastAsia="Arial" w:hAnsi="Arial" w:cs="Arial"/>
              </w:rPr>
              <w:t xml:space="preserve"> </w:t>
            </w:r>
            <w:r>
              <w:t>środki trwałe (rozliczenia)</w:t>
            </w:r>
            <w:r>
              <w:t xml:space="preserve"> </w:t>
            </w:r>
          </w:p>
        </w:tc>
        <w:tc>
          <w:tcPr>
            <w:tcW w:w="1720" w:type="dxa"/>
            <w:tcBorders>
              <w:top w:val="nil"/>
              <w:left w:val="nil"/>
              <w:bottom w:val="nil"/>
              <w:right w:val="nil"/>
            </w:tcBorders>
          </w:tcPr>
          <w:p w14:paraId="0C3401AF" w14:textId="77777777" w:rsidR="00E26C14" w:rsidRDefault="00CB3576">
            <w:pPr>
              <w:spacing w:after="0" w:line="259" w:lineRule="auto"/>
              <w:ind w:left="0" w:right="54" w:firstLine="0"/>
              <w:jc w:val="right"/>
            </w:pPr>
            <w:r>
              <w:t>220.551,30 zł.</w:t>
            </w:r>
            <w:r>
              <w:t xml:space="preserve"> </w:t>
            </w:r>
          </w:p>
        </w:tc>
      </w:tr>
    </w:tbl>
    <w:p w14:paraId="77320F0E" w14:textId="77777777" w:rsidR="00E26C14" w:rsidRDefault="00CB3576">
      <w:pPr>
        <w:spacing w:after="20" w:line="259" w:lineRule="auto"/>
        <w:ind w:left="0" w:firstLine="0"/>
      </w:pPr>
      <w:r>
        <w:t xml:space="preserve"> </w:t>
      </w:r>
    </w:p>
    <w:p w14:paraId="56789368" w14:textId="77777777" w:rsidR="00E26C14" w:rsidRDefault="00CB3576">
      <w:pPr>
        <w:spacing w:after="5"/>
      </w:pPr>
      <w:r>
        <w:t xml:space="preserve">W okresie sprawozdawczym zwiększyły się wartości niematerialne i prawne o 1.063.173,30 zł </w:t>
      </w:r>
      <w:r>
        <w:t xml:space="preserve"> </w:t>
      </w:r>
      <w:r>
        <w:t>i wyniosły 17.258.005,59 zł, nastąpił spadek rzeczowych aktywów trwałych o kwotę 5.418.785,07 zł</w:t>
      </w:r>
      <w:r>
        <w:t xml:space="preserve"> </w:t>
      </w:r>
      <w:r>
        <w:t xml:space="preserve">do kwoty 24.897.621,37 zł, zmniejszyła się wartość środków trwałych </w:t>
      </w:r>
      <w:r>
        <w:t>o 5.445.564,08 zł do poziomu 24.650.291,06 zł, natomiast wartość środków trwałych (rozliczenia) zwiększyła się o 26.779,01 zł i wyniosła 247.330,31 zł.</w:t>
      </w:r>
      <w:r>
        <w:t xml:space="preserve"> </w:t>
      </w:r>
    </w:p>
    <w:p w14:paraId="6ABBD86B" w14:textId="77777777" w:rsidR="00E26C14" w:rsidRDefault="00CB3576">
      <w:pPr>
        <w:spacing w:after="10"/>
        <w:ind w:right="561"/>
      </w:pPr>
      <w:r>
        <w:t>Koszty amortyzacji majątku trwałego wyniosły 13.214.330,84 zł.</w:t>
      </w:r>
      <w:r>
        <w:t xml:space="preserve"> </w:t>
      </w:r>
    </w:p>
    <w:p w14:paraId="436A6054" w14:textId="77777777" w:rsidR="00E26C14" w:rsidRDefault="00CB3576">
      <w:pPr>
        <w:ind w:right="561"/>
      </w:pPr>
      <w:r>
        <w:t xml:space="preserve">Majątek obrotowy </w:t>
      </w:r>
      <w:r>
        <w:t xml:space="preserve">1.302.418.876,53 </w:t>
      </w:r>
      <w:r>
        <w:t>zł, w</w:t>
      </w:r>
      <w:r>
        <w:t xml:space="preserve"> tym:</w:t>
      </w:r>
      <w:r>
        <w:t xml:space="preserve"> </w:t>
      </w:r>
    </w:p>
    <w:p w14:paraId="62FE6016" w14:textId="77777777" w:rsidR="00E26C14" w:rsidRDefault="00CB3576">
      <w:pPr>
        <w:numPr>
          <w:ilvl w:val="0"/>
          <w:numId w:val="125"/>
        </w:numPr>
        <w:spacing w:after="1" w:line="259" w:lineRule="auto"/>
        <w:ind w:right="335" w:hanging="360"/>
      </w:pPr>
      <w:r>
        <w:t>środki pieniężne (z lokatami) na 01.01.2021 roku wynosiły             1.208.164.314,51 zł</w:t>
      </w:r>
      <w:r>
        <w:t xml:space="preserve">, </w:t>
      </w:r>
    </w:p>
    <w:p w14:paraId="53B92992" w14:textId="77777777" w:rsidR="00E26C14" w:rsidRDefault="00CB3576">
      <w:pPr>
        <w:spacing w:after="38" w:line="259" w:lineRule="auto"/>
        <w:ind w:left="720" w:firstLine="0"/>
      </w:pPr>
      <w:r>
        <w:rPr>
          <w:sz w:val="22"/>
        </w:rPr>
        <w:t xml:space="preserve"> </w:t>
      </w:r>
    </w:p>
    <w:p w14:paraId="017CB05E" w14:textId="77777777" w:rsidR="00E26C14" w:rsidRDefault="00CB3576">
      <w:pPr>
        <w:spacing w:after="5"/>
        <w:ind w:left="730"/>
      </w:pPr>
      <w:r>
        <w:t xml:space="preserve">W 2021 roku zgodnie z rozporządzeniem Ministra Finansów z dnia 11 grudnia 2014 roku PFRON lokował wolne środki pieniężne w formie automatycznych depozytów </w:t>
      </w:r>
      <w:r>
        <w:t>overnight oraz depozytów terminowych u Ministra Finansów.</w:t>
      </w:r>
      <w:r>
        <w:t xml:space="preserve"> </w:t>
      </w:r>
    </w:p>
    <w:p w14:paraId="2786AFF6" w14:textId="77777777" w:rsidR="00E26C14" w:rsidRDefault="00CB3576">
      <w:pPr>
        <w:spacing w:after="5"/>
        <w:ind w:left="730"/>
      </w:pPr>
      <w:r>
        <w:t xml:space="preserve">Stan środków pieniężnych (z lokatami) w okresie sprawozdawczym zwiększył się o kwotę 1.105.898.507,42 zł do poziomu 2.314.062.821,93 zł. Wysokość lokat PFRON w </w:t>
      </w:r>
      <w:r>
        <w:t>formie depozy</w:t>
      </w:r>
      <w:r>
        <w:t>tu terminowego u Ministr</w:t>
      </w:r>
      <w:r>
        <w:t>a Finansów na koniec grudnia 2021 roku wyniosła 1.600.000.000,00 zł.</w:t>
      </w:r>
      <w:r>
        <w:t xml:space="preserve"> </w:t>
      </w:r>
    </w:p>
    <w:p w14:paraId="7519317A" w14:textId="77777777" w:rsidR="00E26C14" w:rsidRDefault="00CB3576">
      <w:pPr>
        <w:spacing w:after="72" w:line="259" w:lineRule="auto"/>
        <w:ind w:left="720" w:firstLine="0"/>
      </w:pPr>
      <w:r>
        <w:rPr>
          <w:sz w:val="22"/>
        </w:rPr>
        <w:lastRenderedPageBreak/>
        <w:t xml:space="preserve"> </w:t>
      </w:r>
    </w:p>
    <w:p w14:paraId="628C1B1A" w14:textId="77777777" w:rsidR="00E26C14" w:rsidRDefault="00CB3576">
      <w:pPr>
        <w:numPr>
          <w:ilvl w:val="0"/>
          <w:numId w:val="125"/>
        </w:numPr>
        <w:ind w:right="335" w:hanging="360"/>
      </w:pPr>
      <w:r>
        <w:t>należności brutto na 01.01.2021 r. (przed pomniejszeniem o odpisy aktualizujące ich wartość) wynosiły 1.194.949.238,87 zł, w tym:</w:t>
      </w:r>
      <w:r>
        <w:t xml:space="preserve"> </w:t>
      </w:r>
    </w:p>
    <w:p w14:paraId="33F8ADC1" w14:textId="77777777" w:rsidR="00E26C14" w:rsidRDefault="00CB3576">
      <w:pPr>
        <w:numPr>
          <w:ilvl w:val="2"/>
          <w:numId w:val="126"/>
        </w:numPr>
        <w:spacing w:after="8"/>
        <w:ind w:right="50" w:hanging="130"/>
      </w:pPr>
      <w:r>
        <w:t>z tytułu udzielonych pożyczek</w:t>
      </w:r>
      <w:r>
        <w:t xml:space="preserve"> </w:t>
      </w:r>
      <w:r>
        <w:tab/>
      </w:r>
      <w:r>
        <w:t>1.902.643,47 zł,</w:t>
      </w:r>
      <w:r>
        <w:t xml:space="preserve"> </w:t>
      </w:r>
    </w:p>
    <w:p w14:paraId="662EA1DF" w14:textId="77777777" w:rsidR="00E26C14" w:rsidRDefault="00CB3576">
      <w:pPr>
        <w:numPr>
          <w:ilvl w:val="2"/>
          <w:numId w:val="126"/>
        </w:numPr>
        <w:spacing w:after="6"/>
        <w:ind w:right="50" w:hanging="130"/>
      </w:pPr>
      <w:r>
        <w:t xml:space="preserve">z tytułu wpłat pracodawców na PFRON                                         </w:t>
      </w:r>
      <w:r>
        <w:t xml:space="preserve">     365.671.378,65 zł,</w:t>
      </w:r>
      <w:r>
        <w:t xml:space="preserve"> - </w:t>
      </w:r>
      <w:r>
        <w:t>z tytułu pozostałych należności                                                             827.375.216,75 zł.</w:t>
      </w:r>
      <w:r>
        <w:t xml:space="preserve"> </w:t>
      </w:r>
    </w:p>
    <w:p w14:paraId="2604E345" w14:textId="77777777" w:rsidR="00E26C14" w:rsidRDefault="00CB3576">
      <w:pPr>
        <w:spacing w:after="38" w:line="259" w:lineRule="auto"/>
        <w:ind w:left="720" w:firstLine="0"/>
      </w:pPr>
      <w:r>
        <w:rPr>
          <w:sz w:val="22"/>
        </w:rPr>
        <w:t xml:space="preserve"> </w:t>
      </w:r>
    </w:p>
    <w:p w14:paraId="248FA031" w14:textId="77777777" w:rsidR="00E26C14" w:rsidRDefault="00CB3576">
      <w:pPr>
        <w:spacing w:after="6"/>
        <w:ind w:left="730"/>
      </w:pPr>
      <w:r>
        <w:t xml:space="preserve">W </w:t>
      </w:r>
      <w:r>
        <w:t xml:space="preserve">2021 r. nastąpił spadek należności z tytułu udzielonych pożyczek o kwotę </w:t>
      </w:r>
      <w:r>
        <w:t xml:space="preserve">614.549,46 </w:t>
      </w:r>
      <w:r>
        <w:t>zł i na koniec roku wyniósł 1.</w:t>
      </w:r>
      <w:r>
        <w:t xml:space="preserve">288.094,01 zł, z tytułu wpłat pracodawców nastąpił spadek należności o kwotę 23.172.507,84 zł i zamknął się kwotą </w:t>
      </w:r>
    </w:p>
    <w:p w14:paraId="35012E46" w14:textId="77777777" w:rsidR="00E26C14" w:rsidRDefault="00CB3576">
      <w:pPr>
        <w:spacing w:after="5"/>
        <w:ind w:left="730"/>
      </w:pPr>
      <w:r>
        <w:t>342.498.870,81 zł,</w:t>
      </w:r>
      <w:r>
        <w:rPr>
          <w:color w:val="FF0000"/>
        </w:rPr>
        <w:t xml:space="preserve"> </w:t>
      </w:r>
      <w:r>
        <w:t>a także z</w:t>
      </w:r>
      <w:r>
        <w:t xml:space="preserve"> </w:t>
      </w:r>
      <w:r>
        <w:t xml:space="preserve">tytułu pozostałych należności nastąpił spadek o kwotę 104.466.294,31 zł i wyniósł 722.908.922,44 zł. Po uwzględnieniu odpisów aktualizujących wartość należności netto na 01.01.2021 rok wyniosły 151.556.477,26 zł i spadły o </w:t>
      </w:r>
      <w:r>
        <w:t xml:space="preserve">28.272.000,10 </w:t>
      </w:r>
      <w:r>
        <w:t>zł, zamykając 2021</w:t>
      </w:r>
      <w:r>
        <w:t xml:space="preserve"> </w:t>
      </w:r>
      <w:r>
        <w:t xml:space="preserve">rok na poziomie 123.284.477,16 zł. </w:t>
      </w:r>
      <w:r>
        <w:t xml:space="preserve"> </w:t>
      </w:r>
    </w:p>
    <w:p w14:paraId="09590F4C" w14:textId="77777777" w:rsidR="00E26C14" w:rsidRDefault="00CB3576">
      <w:pPr>
        <w:spacing w:after="59" w:line="259" w:lineRule="auto"/>
        <w:ind w:left="720" w:firstLine="0"/>
      </w:pPr>
      <w:r>
        <w:t xml:space="preserve"> </w:t>
      </w:r>
    </w:p>
    <w:p w14:paraId="38AC7E3F" w14:textId="77777777" w:rsidR="00E26C14" w:rsidRDefault="00CB3576">
      <w:pPr>
        <w:numPr>
          <w:ilvl w:val="0"/>
          <w:numId w:val="125"/>
        </w:numPr>
        <w:ind w:right="335" w:hanging="360"/>
      </w:pPr>
      <w:r>
        <w:t>zobowiązania na 01.01.2021 roku wynosiły 57.301.849,31 zł, w tym:</w:t>
      </w:r>
      <w:r>
        <w:t xml:space="preserve"> </w:t>
      </w:r>
    </w:p>
    <w:p w14:paraId="4C741419" w14:textId="77777777" w:rsidR="00E26C14" w:rsidRDefault="00CB3576">
      <w:pPr>
        <w:tabs>
          <w:tab w:val="center" w:pos="2675"/>
          <w:tab w:val="right" w:pos="9145"/>
        </w:tabs>
        <w:spacing w:after="8"/>
        <w:ind w:left="0" w:firstLine="0"/>
      </w:pPr>
      <w:r>
        <w:rPr>
          <w:sz w:val="22"/>
        </w:rPr>
        <w:tab/>
      </w:r>
      <w:r>
        <w:t xml:space="preserve">- </w:t>
      </w:r>
      <w:r>
        <w:t>z tytułu wpłat pracodawców na PFRON</w:t>
      </w:r>
      <w:r>
        <w:t xml:space="preserve"> </w:t>
      </w:r>
      <w:r>
        <w:tab/>
      </w:r>
      <w:r>
        <w:t>23.735.124,87 zł</w:t>
      </w:r>
      <w:r>
        <w:t xml:space="preserve"> </w:t>
      </w:r>
    </w:p>
    <w:p w14:paraId="1C33DB6D" w14:textId="77777777" w:rsidR="00E26C14" w:rsidRDefault="00CB3576">
      <w:pPr>
        <w:spacing w:after="10"/>
        <w:ind w:left="862" w:right="561"/>
      </w:pPr>
      <w:r>
        <w:t xml:space="preserve">W 2021 roku nastąpił wzrost zobowiązań z tytułu wpłat pracodawców o kwotę </w:t>
      </w:r>
    </w:p>
    <w:p w14:paraId="0C759DFF" w14:textId="77777777" w:rsidR="00E26C14" w:rsidRDefault="00CB3576">
      <w:pPr>
        <w:spacing w:after="8"/>
        <w:ind w:left="862" w:right="561"/>
      </w:pPr>
      <w:r>
        <w:t>11.912.618,7</w:t>
      </w:r>
      <w:r>
        <w:t xml:space="preserve">5 zł </w:t>
      </w:r>
      <w:r>
        <w:t>i na koniec roku wyniosły 35.647.743,62 zł.</w:t>
      </w:r>
      <w:r>
        <w:t xml:space="preserve"> </w:t>
      </w:r>
    </w:p>
    <w:p w14:paraId="173AF85C" w14:textId="77777777" w:rsidR="00E26C14" w:rsidRDefault="00CB3576">
      <w:pPr>
        <w:spacing w:after="6"/>
        <w:ind w:left="862"/>
      </w:pPr>
      <w:r>
        <w:t>Fundusz podjął wiele działań, które spowodowały zmniejszenie wysokości zobowiązań</w:t>
      </w:r>
      <w:r>
        <w:t xml:space="preserve"> </w:t>
      </w:r>
      <w:r>
        <w:t xml:space="preserve">z tytułu wpłat obowiązkowych. Do najważniejszych z nich należało m.in. </w:t>
      </w:r>
    </w:p>
    <w:p w14:paraId="4C56A827" w14:textId="77777777" w:rsidR="00E26C14" w:rsidRDefault="00CB3576">
      <w:pPr>
        <w:spacing w:after="22"/>
        <w:ind w:left="862" w:right="561"/>
      </w:pPr>
      <w:r>
        <w:t>wysyłanie wezwań</w:t>
      </w:r>
      <w:r>
        <w:t xml:space="preserve"> </w:t>
      </w:r>
      <w:r>
        <w:t>o uzupełnienie brakujących deklaracji i monitoro</w:t>
      </w:r>
      <w:r>
        <w:t xml:space="preserve">wanie </w:t>
      </w:r>
      <w:r>
        <w:t>podmiotów z wywiązania się z tego obowiązku, aby zmniejszyć wysokość zobowiązań. W przypadku nieuzupełnienia doku</w:t>
      </w:r>
      <w:r>
        <w:t xml:space="preserve">mentacji prowadzone były postępowania zmierzające do określenia wysokości zobowiązań. </w:t>
      </w:r>
      <w:r>
        <w:t xml:space="preserve"> </w:t>
      </w:r>
    </w:p>
    <w:p w14:paraId="337DCBFE" w14:textId="77777777" w:rsidR="00E26C14" w:rsidRDefault="00CB3576">
      <w:pPr>
        <w:tabs>
          <w:tab w:val="center" w:pos="2352"/>
          <w:tab w:val="right" w:pos="9145"/>
        </w:tabs>
        <w:spacing w:after="8"/>
        <w:ind w:left="0" w:firstLine="0"/>
      </w:pPr>
      <w:r>
        <w:rPr>
          <w:sz w:val="22"/>
        </w:rPr>
        <w:tab/>
        <w:t xml:space="preserve">- </w:t>
      </w:r>
      <w:r>
        <w:t>z tytułu pozostałych zobowiązań</w:t>
      </w:r>
      <w:r>
        <w:t xml:space="preserve"> </w:t>
      </w:r>
      <w:r>
        <w:tab/>
      </w:r>
      <w:r>
        <w:t>33.566.724,44 zł</w:t>
      </w:r>
      <w:r>
        <w:t xml:space="preserve"> </w:t>
      </w:r>
    </w:p>
    <w:p w14:paraId="7C07915B" w14:textId="77777777" w:rsidR="00E26C14" w:rsidRDefault="00CB3576">
      <w:pPr>
        <w:spacing w:after="8"/>
        <w:ind w:left="862"/>
      </w:pPr>
      <w:r>
        <w:t xml:space="preserve">W 2021 roku nastąpił wzrost zobowiązań z tytułu pozostałych zobowiązań o kwotę </w:t>
      </w:r>
      <w:r>
        <w:t xml:space="preserve"> </w:t>
      </w:r>
    </w:p>
    <w:p w14:paraId="49605834" w14:textId="77777777" w:rsidR="00E26C14" w:rsidRDefault="00CB3576">
      <w:pPr>
        <w:spacing w:after="10"/>
        <w:ind w:left="862" w:right="561"/>
      </w:pPr>
      <w:r>
        <w:t xml:space="preserve">5.974.878,14 zł i na koniec roku </w:t>
      </w:r>
      <w:r>
        <w:t>wyniosły 39.541.602,58 zł.</w:t>
      </w:r>
      <w:r>
        <w:t xml:space="preserve"> </w:t>
      </w:r>
    </w:p>
    <w:p w14:paraId="10249E62" w14:textId="77777777" w:rsidR="00E26C14" w:rsidRDefault="00CB3576">
      <w:pPr>
        <w:spacing w:after="56" w:line="259" w:lineRule="auto"/>
        <w:ind w:left="852" w:firstLine="0"/>
      </w:pPr>
      <w:r>
        <w:t xml:space="preserve"> </w:t>
      </w:r>
    </w:p>
    <w:p w14:paraId="67DCC0C2" w14:textId="77777777" w:rsidR="00E26C14" w:rsidRDefault="00CB3576">
      <w:pPr>
        <w:numPr>
          <w:ilvl w:val="0"/>
          <w:numId w:val="125"/>
        </w:numPr>
        <w:spacing w:after="8"/>
        <w:ind w:right="335" w:hanging="360"/>
      </w:pPr>
      <w:r>
        <w:t xml:space="preserve">odpisy aktualizujące wartość należności na dzień 01.01.2021 roku wyniosły </w:t>
      </w:r>
    </w:p>
    <w:p w14:paraId="1ADBC44C" w14:textId="77777777" w:rsidR="00E26C14" w:rsidRDefault="00CB3576">
      <w:pPr>
        <w:spacing w:after="10"/>
        <w:ind w:left="730" w:right="561"/>
      </w:pPr>
      <w:r>
        <w:t xml:space="preserve">1.043.392.761,61 zł, w tym: </w:t>
      </w:r>
      <w:r>
        <w:t xml:space="preserve"> </w:t>
      </w:r>
    </w:p>
    <w:p w14:paraId="7C0647B6" w14:textId="77777777" w:rsidR="00E26C14" w:rsidRDefault="00CB3576">
      <w:pPr>
        <w:spacing w:after="7" w:line="268" w:lineRule="auto"/>
        <w:ind w:left="693" w:right="246"/>
        <w:jc w:val="center"/>
      </w:pPr>
      <w:r>
        <w:t xml:space="preserve">- </w:t>
      </w:r>
      <w:r>
        <w:t>z tytułu wpłat pracodawców na PFRON                                            317.668.514,72 zł,</w:t>
      </w:r>
      <w:r>
        <w:t xml:space="preserve"> - </w:t>
      </w:r>
      <w:r>
        <w:t>pozostałych należno</w:t>
      </w:r>
      <w:r>
        <w:t>ści i roszczeń                                                      725.724.246,89 zł.</w:t>
      </w:r>
      <w:r>
        <w:t xml:space="preserve"> </w:t>
      </w:r>
    </w:p>
    <w:p w14:paraId="17FA027D" w14:textId="77777777" w:rsidR="00E26C14" w:rsidRDefault="00CB3576">
      <w:pPr>
        <w:spacing w:after="35" w:line="259" w:lineRule="auto"/>
        <w:ind w:left="720" w:firstLine="0"/>
      </w:pPr>
      <w:r>
        <w:rPr>
          <w:sz w:val="22"/>
        </w:rPr>
        <w:t xml:space="preserve"> </w:t>
      </w:r>
    </w:p>
    <w:p w14:paraId="6D3E2224" w14:textId="77777777" w:rsidR="00E26C14" w:rsidRDefault="00CB3576">
      <w:pPr>
        <w:spacing w:after="5"/>
        <w:ind w:left="718"/>
      </w:pPr>
      <w:r>
        <w:t>W 2021 roku stan odpisów aktualizujących wartość należności zmniejszył się o 99.981.351,51 zł i wyniósł na koniec roku 943.411.410,10 zł, w tym zmniejszył</w:t>
      </w:r>
      <w:r>
        <w:t xml:space="preserve">y </w:t>
      </w:r>
      <w:r>
        <w:t xml:space="preserve">się </w:t>
      </w:r>
      <w:r>
        <w:t>odpisy</w:t>
      </w:r>
      <w:r>
        <w:t xml:space="preserve"> </w:t>
      </w:r>
      <w:r>
        <w:t xml:space="preserve">aktualizujące wartości pozostałych należności i roszczeń o 78.716.377,94 zł do kwoty 647.007.868,95 zł, a także z tytułu wpłat pracodawców na PFRON odpisy zmniejszyły się o 21.264.973,57 zł do kwoty 296.403.541,15 zł. </w:t>
      </w:r>
      <w:r>
        <w:t xml:space="preserve"> </w:t>
      </w:r>
    </w:p>
    <w:p w14:paraId="03B0A9C8" w14:textId="77777777" w:rsidR="00E26C14" w:rsidRDefault="00CB3576">
      <w:pPr>
        <w:spacing w:after="38" w:line="259" w:lineRule="auto"/>
        <w:ind w:left="708" w:firstLine="0"/>
      </w:pPr>
      <w:r>
        <w:rPr>
          <w:sz w:val="22"/>
        </w:rPr>
        <w:t xml:space="preserve"> </w:t>
      </w:r>
    </w:p>
    <w:p w14:paraId="2B6E03F2" w14:textId="77777777" w:rsidR="00E26C14" w:rsidRDefault="00CB3576">
      <w:pPr>
        <w:spacing w:after="8"/>
      </w:pPr>
      <w:r>
        <w:lastRenderedPageBreak/>
        <w:t xml:space="preserve">Stan Funduszu na 31.12.2021 roku wyniósł 2.396.714.995,55 zł i jest wyższy w stosunku do </w:t>
      </w:r>
    </w:p>
    <w:p w14:paraId="369A2DC9" w14:textId="77777777" w:rsidR="00E26C14" w:rsidRDefault="00CB3576">
      <w:pPr>
        <w:ind w:right="561"/>
      </w:pPr>
      <w:r>
        <w:t>01.01.2021 roku o 1.047.784.880,29 zł.</w:t>
      </w:r>
      <w:r>
        <w:t xml:space="preserve"> </w:t>
      </w:r>
    </w:p>
    <w:tbl>
      <w:tblPr>
        <w:tblStyle w:val="TableGrid"/>
        <w:tblW w:w="9300" w:type="dxa"/>
        <w:tblInd w:w="-112" w:type="dxa"/>
        <w:tblCellMar>
          <w:top w:w="71" w:type="dxa"/>
          <w:left w:w="115" w:type="dxa"/>
          <w:bottom w:w="0" w:type="dxa"/>
          <w:right w:w="115" w:type="dxa"/>
        </w:tblCellMar>
        <w:tblLook w:val="04A0" w:firstRow="1" w:lastRow="0" w:firstColumn="1" w:lastColumn="0" w:noHBand="0" w:noVBand="1"/>
      </w:tblPr>
      <w:tblGrid>
        <w:gridCol w:w="9300"/>
      </w:tblGrid>
      <w:tr w:rsidR="00E26C14" w14:paraId="1F44FD94"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FFFFCC"/>
          </w:tcPr>
          <w:p w14:paraId="53DB4DD0" w14:textId="77777777" w:rsidR="00E26C14" w:rsidRDefault="00CB3576">
            <w:pPr>
              <w:spacing w:after="0" w:line="259" w:lineRule="auto"/>
              <w:ind w:left="0" w:right="202" w:firstLine="0"/>
              <w:jc w:val="center"/>
            </w:pPr>
            <w:r>
              <w:rPr>
                <w:noProof/>
              </w:rPr>
              <w:drawing>
                <wp:inline distT="0" distB="0" distL="0" distR="0" wp14:anchorId="44207E5A" wp14:editId="2D9C1917">
                  <wp:extent cx="182118" cy="107442"/>
                  <wp:effectExtent l="0" t="0" r="0" b="0"/>
                  <wp:docPr id="29084" name="Picture 29084"/>
                  <wp:cNvGraphicFramePr/>
                  <a:graphic xmlns:a="http://schemas.openxmlformats.org/drawingml/2006/main">
                    <a:graphicData uri="http://schemas.openxmlformats.org/drawingml/2006/picture">
                      <pic:pic xmlns:pic="http://schemas.openxmlformats.org/drawingml/2006/picture">
                        <pic:nvPicPr>
                          <pic:cNvPr id="29084" name="Picture 29084"/>
                          <pic:cNvPicPr/>
                        </pic:nvPicPr>
                        <pic:blipFill>
                          <a:blip r:embed="rId421"/>
                          <a:stretch>
                            <a:fillRect/>
                          </a:stretch>
                        </pic:blipFill>
                        <pic:spPr>
                          <a:xfrm>
                            <a:off x="0" y="0"/>
                            <a:ext cx="182118" cy="107442"/>
                          </a:xfrm>
                          <a:prstGeom prst="rect">
                            <a:avLst/>
                          </a:prstGeom>
                        </pic:spPr>
                      </pic:pic>
                    </a:graphicData>
                  </a:graphic>
                </wp:inline>
              </w:drawing>
            </w:r>
            <w:r>
              <w:rPr>
                <w:rFonts w:ascii="Arial" w:eastAsia="Arial" w:hAnsi="Arial" w:cs="Arial"/>
                <w:b/>
              </w:rPr>
              <w:t xml:space="preserve"> </w:t>
            </w:r>
            <w:r>
              <w:rPr>
                <w:b/>
              </w:rPr>
              <w:t xml:space="preserve">Działalność kontrolna Państwowego Funduszu Rehabilitacji Osób Niepełnosprawnych  </w:t>
            </w:r>
          </w:p>
        </w:tc>
      </w:tr>
    </w:tbl>
    <w:p w14:paraId="34C0E883" w14:textId="77777777" w:rsidR="00E26C14" w:rsidRDefault="00CB3576">
      <w:pPr>
        <w:spacing w:after="10"/>
      </w:pPr>
      <w:r>
        <w:t xml:space="preserve">W 2021 roku działalność kontrolna prowadzona była w oparciu o „Plan działań kontrolnych </w:t>
      </w:r>
    </w:p>
    <w:p w14:paraId="67A4C9F2" w14:textId="77777777" w:rsidR="00E26C14" w:rsidRDefault="00CB3576">
      <w:pPr>
        <w:spacing w:after="163"/>
      </w:pPr>
      <w:r>
        <w:t xml:space="preserve">Państwowego Funduszu Rehabilitacji Osób Niepełnosprawnych na 2021 rok”, zwany dalej „Planem działań kontrolnych”, który zakładał przeprowadzenie łącznie 130 kontroli, </w:t>
      </w:r>
      <w:r>
        <w:t>w następujących obszarach:</w:t>
      </w:r>
      <w:r>
        <w:t xml:space="preserve"> </w:t>
      </w:r>
    </w:p>
    <w:p w14:paraId="37E43962" w14:textId="77777777" w:rsidR="00E26C14" w:rsidRDefault="00CB3576">
      <w:pPr>
        <w:numPr>
          <w:ilvl w:val="0"/>
          <w:numId w:val="127"/>
        </w:numPr>
        <w:spacing w:after="161"/>
        <w:ind w:right="72" w:hanging="360"/>
      </w:pPr>
      <w:r>
        <w:t xml:space="preserve">dofinansowanie do wynagrodzeń pracowników niepełnosprawnych </w:t>
      </w:r>
      <w:r>
        <w:t xml:space="preserve">(art. 26a-c ustawy z </w:t>
      </w:r>
      <w:r>
        <w:t>dnia 27 sierpnia 1997 roku o rehabilitacji zawodowej i społecznej oraz zatrudnianiu osób niepełnosprawnych [Dz. U. 2021 r., poz. 573 z późn.zm.], z</w:t>
      </w:r>
      <w:r>
        <w:t>wanej dalej „ustawą o rehabilitacji”</w:t>
      </w:r>
      <w:r>
        <w:t xml:space="preserve"> </w:t>
      </w:r>
      <w:r>
        <w:t>–</w:t>
      </w:r>
      <w:r>
        <w:t xml:space="preserve"> </w:t>
      </w:r>
      <w:r>
        <w:t>94 kontrole, zwane dalej „kontrolami SODiR”;</w:t>
      </w:r>
      <w:r>
        <w:t xml:space="preserve"> </w:t>
      </w:r>
    </w:p>
    <w:p w14:paraId="497A30BA" w14:textId="77777777" w:rsidR="00E26C14" w:rsidRDefault="00CB3576">
      <w:pPr>
        <w:numPr>
          <w:ilvl w:val="0"/>
          <w:numId w:val="127"/>
        </w:numPr>
        <w:spacing w:after="163"/>
        <w:ind w:right="72" w:hanging="360"/>
      </w:pPr>
      <w:r>
        <w:t>wystawianie przez sprzed</w:t>
      </w:r>
      <w:r>
        <w:t>ającego usługi lub produkcję informacji o kwocie obniżenia wpłat na PFRON oraz korzystanie z informacji umożliwiających obniżenie wpłat</w:t>
      </w:r>
      <w:r>
        <w:t xml:space="preserve"> </w:t>
      </w:r>
      <w:r>
        <w:t>na PFRON pr</w:t>
      </w:r>
      <w:r>
        <w:t>zez nabywcę (art. 22 ustawy o rehabilitacji) –</w:t>
      </w:r>
      <w:r>
        <w:t xml:space="preserve"> 6 kontroli, zwane dalej </w:t>
      </w:r>
      <w:r>
        <w:t>„kontrolami art. 22”;</w:t>
      </w:r>
      <w:r>
        <w:t xml:space="preserve"> </w:t>
      </w:r>
    </w:p>
    <w:p w14:paraId="6FAC3E63" w14:textId="77777777" w:rsidR="00E26C14" w:rsidRDefault="00CB3576">
      <w:pPr>
        <w:numPr>
          <w:ilvl w:val="0"/>
          <w:numId w:val="127"/>
        </w:numPr>
        <w:spacing w:after="163"/>
        <w:ind w:right="72" w:hanging="360"/>
      </w:pPr>
      <w:r>
        <w:t xml:space="preserve">środki przekazane samorządom terytorialnym według algorytmu (art. 48 ust. 1 </w:t>
      </w:r>
      <w:r>
        <w:t xml:space="preserve">ustawy o rehabilitacji) </w:t>
      </w:r>
      <w:r>
        <w:t>–</w:t>
      </w:r>
      <w:r>
        <w:t xml:space="preserve"> 16 kontroli; </w:t>
      </w:r>
    </w:p>
    <w:p w14:paraId="3DE24E9B" w14:textId="77777777" w:rsidR="00E26C14" w:rsidRDefault="00CB3576">
      <w:pPr>
        <w:numPr>
          <w:ilvl w:val="0"/>
          <w:numId w:val="127"/>
        </w:numPr>
        <w:spacing w:after="6"/>
        <w:ind w:right="72" w:hanging="360"/>
      </w:pPr>
      <w:r>
        <w:t>programy zatwierdzane przez Radę Nadzorczą PFRON –</w:t>
      </w:r>
      <w:r>
        <w:t xml:space="preserve"> </w:t>
      </w:r>
      <w:r>
        <w:t>program „Aktywny samorząd” (art. 47 ust.1 pkt 4 ustawy o rehabilitacji) –</w:t>
      </w:r>
      <w:r>
        <w:t xml:space="preserve"> 6 kontroli, w tym: 4 kontrole  w </w:t>
      </w:r>
      <w:r>
        <w:t xml:space="preserve">ramach programu „Aktywny Samorząd” oraz 2 kontrole w ramach programu </w:t>
      </w:r>
    </w:p>
    <w:p w14:paraId="2DEE66DA" w14:textId="77777777" w:rsidR="00E26C14" w:rsidRDefault="00CB3576">
      <w:pPr>
        <w:spacing w:after="164"/>
        <w:ind w:left="730" w:right="561"/>
      </w:pPr>
      <w:r>
        <w:t xml:space="preserve">„Wyrównywanie różnic między </w:t>
      </w:r>
      <w:r>
        <w:t>regionami III”;</w:t>
      </w:r>
      <w:r>
        <w:t xml:space="preserve"> </w:t>
      </w:r>
    </w:p>
    <w:p w14:paraId="2DEC8B2B" w14:textId="77777777" w:rsidR="00E26C14" w:rsidRDefault="00CB3576">
      <w:pPr>
        <w:numPr>
          <w:ilvl w:val="0"/>
          <w:numId w:val="127"/>
        </w:numPr>
        <w:spacing w:after="246" w:line="269" w:lineRule="auto"/>
        <w:ind w:right="72" w:hanging="360"/>
      </w:pPr>
      <w:r>
        <w:t xml:space="preserve">zadania z zakresu rehabilitacji zawodowej i społecznej osób niepełnosprawnych </w:t>
      </w:r>
      <w:r>
        <w:t>realizowane na zlecenie PFRON przez fundacje i organizacje pozar</w:t>
      </w:r>
      <w:r>
        <w:t xml:space="preserve">ządowe (art. 36 ust. </w:t>
      </w:r>
      <w:r>
        <w:t xml:space="preserve">1 ustawy o rehabilitacji) </w:t>
      </w:r>
      <w:r>
        <w:t>–</w:t>
      </w:r>
      <w:r>
        <w:t xml:space="preserve"> 8 kontroli. </w:t>
      </w:r>
    </w:p>
    <w:p w14:paraId="66A3BF85" w14:textId="77777777" w:rsidR="00E26C14" w:rsidRDefault="00CB3576">
      <w:pPr>
        <w:spacing w:after="93"/>
        <w:ind w:right="561"/>
      </w:pPr>
      <w:r>
        <w:t>Ponadto Plan działań kontrolnych za</w:t>
      </w:r>
      <w:r>
        <w:t>kładał, w obszarze „dofinansowań do wynagrodzeń pracowników niepełnosprawnych”,</w:t>
      </w:r>
      <w:r>
        <w:t xml:space="preserve"> </w:t>
      </w:r>
      <w:r>
        <w:t>przeprowadzenie 2.300 postępowań sprawdzających pracodawców zarejestrowanych w Systemie Obsługi Dofinansowań i Refundacji.</w:t>
      </w:r>
      <w:r>
        <w:t xml:space="preserve"> </w:t>
      </w:r>
    </w:p>
    <w:tbl>
      <w:tblPr>
        <w:tblStyle w:val="TableGrid"/>
        <w:tblW w:w="9300" w:type="dxa"/>
        <w:tblInd w:w="-112" w:type="dxa"/>
        <w:tblCellMar>
          <w:top w:w="70" w:type="dxa"/>
          <w:left w:w="124" w:type="dxa"/>
          <w:bottom w:w="0" w:type="dxa"/>
          <w:right w:w="115" w:type="dxa"/>
        </w:tblCellMar>
        <w:tblLook w:val="04A0" w:firstRow="1" w:lastRow="0" w:firstColumn="1" w:lastColumn="0" w:noHBand="0" w:noVBand="1"/>
      </w:tblPr>
      <w:tblGrid>
        <w:gridCol w:w="9300"/>
      </w:tblGrid>
      <w:tr w:rsidR="00E26C14" w14:paraId="50C93D7C"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32F7356C" w14:textId="77777777" w:rsidR="00E26C14" w:rsidRDefault="00CB3576">
            <w:pPr>
              <w:spacing w:after="0" w:line="259" w:lineRule="auto"/>
              <w:ind w:left="0" w:firstLine="0"/>
            </w:pPr>
            <w:r>
              <w:rPr>
                <w:noProof/>
              </w:rPr>
              <w:drawing>
                <wp:inline distT="0" distB="0" distL="0" distR="0" wp14:anchorId="587B4B64" wp14:editId="0D081279">
                  <wp:extent cx="262890" cy="107442"/>
                  <wp:effectExtent l="0" t="0" r="0" b="0"/>
                  <wp:docPr id="29188" name="Picture 29188"/>
                  <wp:cNvGraphicFramePr/>
                  <a:graphic xmlns:a="http://schemas.openxmlformats.org/drawingml/2006/main">
                    <a:graphicData uri="http://schemas.openxmlformats.org/drawingml/2006/picture">
                      <pic:pic xmlns:pic="http://schemas.openxmlformats.org/drawingml/2006/picture">
                        <pic:nvPicPr>
                          <pic:cNvPr id="29188" name="Picture 29188"/>
                          <pic:cNvPicPr/>
                        </pic:nvPicPr>
                        <pic:blipFill>
                          <a:blip r:embed="rId422"/>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Realizacja Planu działań kontrolnych w 2021 roku </w:t>
            </w:r>
          </w:p>
        </w:tc>
      </w:tr>
    </w:tbl>
    <w:p w14:paraId="5348A24D" w14:textId="77777777" w:rsidR="00E26C14" w:rsidRDefault="00CB3576">
      <w:r>
        <w:t>Z uwagi na obowiązujący w Polsce od 12 marca 2020 r. stan zagrożenia epidemicznego,</w:t>
      </w:r>
      <w:r>
        <w:t xml:space="preserve"> a od </w:t>
      </w:r>
      <w:r>
        <w:t>20 marca 2020 r. stan epidemii i związane z tym czasowe ograniczenia dotyczące m.in. sposobu przemieszczania się i funkcjonowania określonych instytucji i zakładów pr</w:t>
      </w:r>
      <w:r>
        <w:t>acy,</w:t>
      </w:r>
      <w:r>
        <w:t xml:space="preserve"> jak </w:t>
      </w:r>
      <w:r>
        <w:t xml:space="preserve">również z uwagi na konieczność zapewnienia bezpieczeństwa i minimalizację zagrożenia rozprzestrzeniania i ewentualnego zarażenia kontrolujących oraz pracowników podmiotu </w:t>
      </w:r>
      <w:r>
        <w:t>kontrolowanego wirusem SARS-CoV-</w:t>
      </w:r>
      <w:r>
        <w:t>2, realizacja działań kontrolnych w roku 2021</w:t>
      </w:r>
      <w:r>
        <w:t>, podobnie jak w roku 2020, była poddana szeregowi ograniczeń.</w:t>
      </w:r>
      <w:r>
        <w:t xml:space="preserve"> </w:t>
      </w:r>
    </w:p>
    <w:p w14:paraId="24873F2A" w14:textId="77777777" w:rsidR="00E26C14" w:rsidRDefault="00CB3576">
      <w:pPr>
        <w:spacing w:after="124"/>
        <w:ind w:right="102"/>
      </w:pPr>
      <w:r>
        <w:lastRenderedPageBreak/>
        <w:t>Utrudnienia wynikały z ograniczeń dotyczących korzystania z usług hotelowych, jak również</w:t>
      </w:r>
      <w:r>
        <w:t xml:space="preserve"> z absencji c</w:t>
      </w:r>
      <w:r>
        <w:t>horobowych zarówno pracowników PFRON jak i pracowników podmiotów kontrolowanych oraz nakła</w:t>
      </w:r>
      <w:r>
        <w:t xml:space="preserve">danej na pracowników kwarantanny. </w:t>
      </w:r>
      <w:r>
        <w:t xml:space="preserve"> </w:t>
      </w:r>
    </w:p>
    <w:p w14:paraId="738EE3E7" w14:textId="77777777" w:rsidR="00E26C14" w:rsidRDefault="00CB3576">
      <w:pPr>
        <w:spacing w:after="124"/>
        <w:ind w:right="217"/>
      </w:pPr>
      <w:r>
        <w:t>Szczególne utrudnienia wynikały ze sposobu zawiadomienia podmiotu o planowanym miejscu, zakresie i terminie kontroli i dotyczyły kontroli SODiR oraz kontroli art. 22, których tryb i sposób przeprowadzania określa rozporz</w:t>
      </w:r>
      <w:r>
        <w:t xml:space="preserve">ądzenie Ministra Pracy i Polityki Społecznej </w:t>
      </w:r>
      <w:r>
        <w:t xml:space="preserve"> z dnia 20 grudnia 2012 r. w sprawie trybu i sposobu przeprowadzania kontroli przez organy </w:t>
      </w:r>
      <w:r>
        <w:t>upoważnione do kontroli na podstawie ustawy o rehabilitacji zawodowej i społecznej oraz zatrudnianiu osób niepełnosprawn</w:t>
      </w:r>
      <w:r>
        <w:t>ych (Dz. U. 2013 r., poz. 29).</w:t>
      </w:r>
      <w:r>
        <w:t xml:space="preserve">  </w:t>
      </w:r>
    </w:p>
    <w:p w14:paraId="4BCA1738" w14:textId="77777777" w:rsidR="00E26C14" w:rsidRDefault="00CB3576">
      <w:pPr>
        <w:spacing w:after="124"/>
        <w:ind w:right="243"/>
      </w:pPr>
      <w:r>
        <w:t xml:space="preserve">Zgodnie z paragrafem 7 ww. rozporządzenia organ upoważniony do kontroli zobowiązany jest, na co najmniej 7 dni przed rozpoczęciem kontroli, zawiadomić na piśmie lub w formie </w:t>
      </w:r>
      <w:r>
        <w:t xml:space="preserve">dokumentu elektronicznego kierownika podmiotu kontrolowanego o miejscu, zakresie </w:t>
      </w:r>
      <w:r>
        <w:t>i</w:t>
      </w:r>
      <w:r>
        <w:t xml:space="preserve"> terminie kontroli. Z uwagi na powyższe, kontrola podmiotu, które nie została zrealizowana w terminie określonym w zawiadomieniu, mogła</w:t>
      </w:r>
      <w:r>
        <w:t xml:space="preserve"> </w:t>
      </w:r>
      <w:r>
        <w:t>być przeprowadzona dopiero</w:t>
      </w:r>
      <w:r>
        <w:t xml:space="preserve"> po ponownym zawiadomieniu podmiotu, z zachowaniem terminu wskazanego w </w:t>
      </w:r>
      <w:r>
        <w:t>rozporządzeniu.</w:t>
      </w:r>
      <w:r>
        <w:t xml:space="preserve"> </w:t>
      </w:r>
    </w:p>
    <w:p w14:paraId="22E99464" w14:textId="77777777" w:rsidR="00E26C14" w:rsidRDefault="00CB3576">
      <w:pPr>
        <w:spacing w:after="6"/>
      </w:pPr>
      <w:r>
        <w:t>Od dn</w:t>
      </w:r>
      <w:r>
        <w:t xml:space="preserve">ia 20.03.2021 r. w związku z ograniczeniami dotyczącymi korzystania z usług hotelowych wynikających z zapisów rozporządzenia Rady Ministrów z dnia 19 marca 2021 r. </w:t>
      </w:r>
    </w:p>
    <w:p w14:paraId="75EE7A05" w14:textId="77777777" w:rsidR="00E26C14" w:rsidRDefault="00CB3576">
      <w:pPr>
        <w:spacing w:after="127"/>
        <w:ind w:right="298"/>
      </w:pPr>
      <w:r>
        <w:t xml:space="preserve">w sprawie ustanowienia określonych ograniczeń, nakazów i zakazów w związku z wystąpieniem stanu epidemii (Dz.U. z 2021, poz. 512 z późn. zm.), do dnia 22.04.2021 r. </w:t>
      </w:r>
      <w:r>
        <w:t xml:space="preserve"> </w:t>
      </w:r>
      <w:r>
        <w:t>tj. do czasu nowelizacji niniejszego rozporządzenia, która umożliwiła pracownikom PFRON ko</w:t>
      </w:r>
      <w:r>
        <w:t xml:space="preserve">rzystanie z usług hotelowych w ramach wykonywania obowiązków służbowych, </w:t>
      </w:r>
      <w:r>
        <w:t>prowadzenie dz</w:t>
      </w:r>
      <w:r>
        <w:t>iałań kontrolnych zostało znacznie ograniczone.</w:t>
      </w:r>
      <w:r>
        <w:t xml:space="preserve"> </w:t>
      </w:r>
    </w:p>
    <w:p w14:paraId="58CC0CC6" w14:textId="77777777" w:rsidR="00E26C14" w:rsidRDefault="00CB3576">
      <w:pPr>
        <w:spacing w:after="126"/>
      </w:pPr>
      <w:r>
        <w:t>Działania kontrolne prowadzone były z zachowaniem zasad wynikających z wzmożonego reżimu sanitarnego, tj. m.in. z zastos</w:t>
      </w:r>
      <w:r>
        <w:t>owaniem środków ochrony bezpośredniej (maseczki, rękawiczki, płyny do dezynfekcji rąk).</w:t>
      </w:r>
      <w:r>
        <w:t xml:space="preserve"> </w:t>
      </w:r>
    </w:p>
    <w:p w14:paraId="2712E49E" w14:textId="77777777" w:rsidR="00E26C14" w:rsidRDefault="00CB3576">
      <w:pPr>
        <w:spacing w:after="165"/>
        <w:ind w:right="561"/>
      </w:pPr>
      <w:r>
        <w:t>W ramach Planu działań kontrolnych w 2021 roku:</w:t>
      </w:r>
      <w:r>
        <w:t xml:space="preserve"> </w:t>
      </w:r>
    </w:p>
    <w:p w14:paraId="1AD94F54" w14:textId="77777777" w:rsidR="00E26C14" w:rsidRDefault="00CB3576">
      <w:pPr>
        <w:numPr>
          <w:ilvl w:val="0"/>
          <w:numId w:val="128"/>
        </w:numPr>
        <w:spacing w:after="161"/>
        <w:ind w:right="490" w:hanging="566"/>
      </w:pPr>
      <w:r>
        <w:t>Przeprowadzono łącznie 94 kontrole, tj. 72,31% kontroli zaplanowanych do realizacji</w:t>
      </w:r>
      <w:r>
        <w:t xml:space="preserve"> </w:t>
      </w:r>
      <w:r>
        <w:t>na 2021 rok, przy czym w jednym pr</w:t>
      </w:r>
      <w:r>
        <w:t>zypadku kontrolą objęto dwa obszary (tj. kontrolę środków przekazanych samorządom terytorialnym według algorytmu oraz środków przekazanych w ramach realizacji programu zatwierdzanego przez Radę Nadzorczą PFRON). Wykonanie kontroli SODiR wynosiło –</w:t>
      </w:r>
      <w:r>
        <w:t xml:space="preserve"> 74,47%, </w:t>
      </w:r>
      <w:r>
        <w:t xml:space="preserve">kontroli art. 22 </w:t>
      </w:r>
      <w:r>
        <w:t>–</w:t>
      </w:r>
      <w:r>
        <w:t xml:space="preserve"> 66,67%, </w:t>
      </w:r>
      <w:r>
        <w:t xml:space="preserve">w kontrolach prowadzonych w pozostałych obszarach ustawowych wykonanie wynosiło odpowiednio: w obszarze „środki przekazane samorządom terytorialnym według </w:t>
      </w:r>
      <w:r>
        <w:t xml:space="preserve">algorytmu </w:t>
      </w:r>
      <w:r>
        <w:t>–</w:t>
      </w:r>
      <w:r>
        <w:t xml:space="preserve"> </w:t>
      </w:r>
      <w:r>
        <w:t>56,25%, „zadania z zakresu rehabilitacji zawodowej i społeczne</w:t>
      </w:r>
      <w:r>
        <w:t xml:space="preserve">j osób niepełnosprawnych realizowane na zlecenie PFRON przez fundacje i </w:t>
      </w:r>
      <w:r>
        <w:t xml:space="preserve">organizacje </w:t>
      </w:r>
      <w:r>
        <w:t>pozarządowe” –</w:t>
      </w:r>
      <w:r>
        <w:t xml:space="preserve"> </w:t>
      </w:r>
      <w:r>
        <w:t>100%, „programy zatwierdzane przez Radę Nadzorczą PFRON” –</w:t>
      </w:r>
      <w:r>
        <w:t xml:space="preserve"> 66,67%.  </w:t>
      </w:r>
    </w:p>
    <w:p w14:paraId="1DC4F966" w14:textId="77777777" w:rsidR="00E26C14" w:rsidRDefault="00CB3576">
      <w:pPr>
        <w:numPr>
          <w:ilvl w:val="0"/>
          <w:numId w:val="128"/>
        </w:numPr>
        <w:ind w:right="490" w:hanging="566"/>
      </w:pPr>
      <w:r>
        <w:t>Kwota podlegająca kontroli wynosiła 209.248.034,42 zł, w tym:</w:t>
      </w:r>
      <w:r>
        <w:t xml:space="preserve"> </w:t>
      </w:r>
    </w:p>
    <w:p w14:paraId="28A07428" w14:textId="77777777" w:rsidR="00E26C14" w:rsidRDefault="00CB3576">
      <w:pPr>
        <w:spacing w:after="175"/>
        <w:ind w:left="852" w:right="561" w:hanging="425"/>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kwota 199.854.676</w:t>
      </w:r>
      <w:r>
        <w:t>,01 z</w:t>
      </w:r>
      <w:r>
        <w:t>ł</w:t>
      </w:r>
      <w:r>
        <w:t xml:space="preserve"> </w:t>
      </w:r>
      <w:r>
        <w:t xml:space="preserve">dotyczyła środków finansowych przekazanych </w:t>
      </w:r>
      <w:r>
        <w:t xml:space="preserve">beneficjentom PFRON; </w:t>
      </w:r>
    </w:p>
    <w:p w14:paraId="2E94DB8E" w14:textId="77777777" w:rsidR="00E26C14" w:rsidRDefault="00CB3576">
      <w:pPr>
        <w:spacing w:after="161"/>
        <w:ind w:left="852" w:hanging="42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kwota 9.393</w:t>
      </w:r>
      <w:r>
        <w:t>.358,41 zł to kwota, na jaką sprzedający usługi lub produkcję wystawili informacje umożliwiające obniżenie wpłat na PFRON.</w:t>
      </w:r>
      <w:r>
        <w:t xml:space="preserve"> </w:t>
      </w:r>
    </w:p>
    <w:p w14:paraId="1FB792D5" w14:textId="77777777" w:rsidR="00E26C14" w:rsidRDefault="00CB3576">
      <w:pPr>
        <w:numPr>
          <w:ilvl w:val="0"/>
          <w:numId w:val="128"/>
        </w:numPr>
        <w:spacing w:after="161"/>
        <w:ind w:right="490" w:hanging="566"/>
      </w:pPr>
      <w:r>
        <w:t>W przypadku 23 kontroli podmioty kontrolowane, prze</w:t>
      </w:r>
      <w:r>
        <w:t>d podpisaniem protokołu kontroli, zgłosiły zamiar skorzystania z przysługującego i</w:t>
      </w:r>
      <w:r>
        <w:t xml:space="preserve">m prawa wniesienia </w:t>
      </w:r>
      <w:r>
        <w:t>w terminie 7 dni umotywowanych zastrzeżeń do treści protokołu kontroli. Zastrzeżenia zostały złożone w ramach realizacji 19 kontrolach SODiR i w ramach</w:t>
      </w:r>
      <w:r>
        <w:t xml:space="preserve"> 2 k</w:t>
      </w:r>
      <w:r>
        <w:t xml:space="preserve">ontroli art. 22 ustawy o rehabilitacji.  </w:t>
      </w:r>
    </w:p>
    <w:p w14:paraId="6088AA5A" w14:textId="77777777" w:rsidR="00E26C14" w:rsidRDefault="00CB3576">
      <w:pPr>
        <w:numPr>
          <w:ilvl w:val="0"/>
          <w:numId w:val="128"/>
        </w:numPr>
        <w:spacing w:after="164"/>
        <w:ind w:right="490" w:hanging="566"/>
      </w:pPr>
      <w:r>
        <w:t>4 kontrole rozpoczęte w 2021 roku pozostają w realizacji, w tym 1 kontrola SODiR</w:t>
      </w:r>
      <w:r>
        <w:t xml:space="preserve"> i 3 kontrole art. 22. </w:t>
      </w:r>
    </w:p>
    <w:p w14:paraId="75FC28A4" w14:textId="77777777" w:rsidR="00E26C14" w:rsidRDefault="00CB3576">
      <w:pPr>
        <w:numPr>
          <w:ilvl w:val="0"/>
          <w:numId w:val="128"/>
        </w:numPr>
        <w:spacing w:after="161"/>
        <w:ind w:right="490" w:hanging="566"/>
      </w:pPr>
      <w:r>
        <w:t>Odstąpiono od realizacji 5 kontroli SODiR z uwagi na brak możliwości przeprowadzenia kontroli w podmiocie (prz</w:t>
      </w:r>
      <w:r>
        <w:t>yczyny: zakończenie działalności podmiotu, odmowa poddania się czynnościom kontrolnym, brak możliwości uzyskania kontaktu z kierownikiem podmiotu kontrolowanego, postawienie podmiotu w stan upadłości, zwolnienie lekarskie kierownika podmiotu kontrolowanego</w:t>
      </w:r>
      <w:r>
        <w:t xml:space="preserve"> i informacja z organów ścigania o zamiarze przejęcia dokumentacji).</w:t>
      </w:r>
      <w:r>
        <w:t xml:space="preserve"> </w:t>
      </w:r>
    </w:p>
    <w:p w14:paraId="65B015A2" w14:textId="77777777" w:rsidR="00E26C14" w:rsidRDefault="00CB3576">
      <w:pPr>
        <w:numPr>
          <w:ilvl w:val="0"/>
          <w:numId w:val="128"/>
        </w:numPr>
        <w:spacing w:after="161"/>
        <w:ind w:right="490" w:hanging="566"/>
      </w:pPr>
      <w:r>
        <w:t xml:space="preserve">Wyłoniono do objęcia postępowaniem sprawdzającym 2.773 pracodawców zarejestrowanych w Systemie Obsługi Dofinansowań i Refundacji oraz zlecono i koordynowano ich realizację, w tym: 2.503 </w:t>
      </w:r>
      <w:r>
        <w:t>postępowań sprawdzających zlecono</w:t>
      </w:r>
      <w:r>
        <w:t xml:space="preserve"> do </w:t>
      </w:r>
      <w:r>
        <w:t>realizacji 15 Oddziałom PFRON (bez Oddziału Mazo</w:t>
      </w:r>
      <w:r>
        <w:t xml:space="preserve">wieckiego PFRON) i 270 </w:t>
      </w:r>
      <w:r>
        <w:t xml:space="preserve">z terenu województwa mazowieckiego przekazano do realizacji komórce organizacyjnej </w:t>
      </w:r>
      <w:r>
        <w:t xml:space="preserve">PFRON. </w:t>
      </w:r>
    </w:p>
    <w:p w14:paraId="2F3AE402" w14:textId="77777777" w:rsidR="00E26C14" w:rsidRDefault="00CB3576">
      <w:pPr>
        <w:numPr>
          <w:ilvl w:val="0"/>
          <w:numId w:val="128"/>
        </w:numPr>
        <w:spacing w:after="175"/>
        <w:ind w:right="490" w:hanging="566"/>
      </w:pPr>
      <w:r>
        <w:t>Przeprowadzono łącznie 2.816 postępowań sprawdzających pr</w:t>
      </w:r>
      <w:r>
        <w:t xml:space="preserve">acodawców zarejestrowanych w Systemie Obsługi Dofinansowań i Refundacji, tj. 122,43% </w:t>
      </w:r>
      <w:r>
        <w:t>s</w:t>
      </w:r>
      <w:r>
        <w:t>zacowanej do realizacji w 2021 roku liczby postępowań sprawdzających, w tym:</w:t>
      </w:r>
      <w:r>
        <w:t xml:space="preserve"> </w:t>
      </w:r>
    </w:p>
    <w:p w14:paraId="0149F9BF" w14:textId="77777777" w:rsidR="00E26C14" w:rsidRDefault="00CB3576">
      <w:pPr>
        <w:tabs>
          <w:tab w:val="center" w:pos="4181"/>
        </w:tabs>
        <w:spacing w:after="151"/>
        <w:ind w:left="0" w:firstLine="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256 postępowań zostało zrealizowanych przez pracowników Biura PFRON;</w:t>
      </w:r>
      <w:r>
        <w:t xml:space="preserve"> </w:t>
      </w:r>
    </w:p>
    <w:p w14:paraId="0DFEBFC6" w14:textId="77777777" w:rsidR="00E26C14" w:rsidRDefault="00CB3576">
      <w:pPr>
        <w:spacing w:after="124"/>
        <w:ind w:left="0" w:right="561" w:firstLine="14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2560 postępowań sprawdzających zostało zrealizowanych przez pracowników Oddziałów.</w:t>
      </w:r>
      <w:r>
        <w:t xml:space="preserve"> </w:t>
      </w:r>
    </w:p>
    <w:p w14:paraId="010FC8EE" w14:textId="77777777" w:rsidR="00E26C14" w:rsidRDefault="00CB3576">
      <w:pPr>
        <w:spacing w:after="126"/>
        <w:ind w:right="67"/>
      </w:pPr>
      <w:r>
        <w:t>Należy zaznaczyć, iż część postępowań sprawdzających zrealizowanych w roku sprawozdawczym została w</w:t>
      </w:r>
      <w:r>
        <w:t>ytypowania do realizacji w roku 2020, kiedy to nie zrealizowano, ze względu na czasowe wstrzymanie działań kontrolnych, części zaplanowanych postępowań.</w:t>
      </w:r>
      <w:r>
        <w:t xml:space="preserve"> </w:t>
      </w:r>
    </w:p>
    <w:p w14:paraId="559C01B4" w14:textId="77777777" w:rsidR="00E26C14" w:rsidRDefault="00CB3576">
      <w:pPr>
        <w:spacing w:after="48" w:line="269" w:lineRule="auto"/>
        <w:ind w:right="72"/>
      </w:pPr>
      <w:r>
        <w:t xml:space="preserve">Realizacja planu działań </w:t>
      </w:r>
      <w:r>
        <w:t xml:space="preserve">kontrolnych w 2021 roku przedstawia Tabela nr 48. </w:t>
      </w:r>
    </w:p>
    <w:tbl>
      <w:tblPr>
        <w:tblStyle w:val="TableGrid"/>
        <w:tblW w:w="9300" w:type="dxa"/>
        <w:tblInd w:w="-112" w:type="dxa"/>
        <w:tblCellMar>
          <w:top w:w="69" w:type="dxa"/>
          <w:left w:w="124" w:type="dxa"/>
          <w:bottom w:w="0" w:type="dxa"/>
          <w:right w:w="115" w:type="dxa"/>
        </w:tblCellMar>
        <w:tblLook w:val="04A0" w:firstRow="1" w:lastRow="0" w:firstColumn="1" w:lastColumn="0" w:noHBand="0" w:noVBand="1"/>
      </w:tblPr>
      <w:tblGrid>
        <w:gridCol w:w="9300"/>
      </w:tblGrid>
      <w:tr w:rsidR="00E26C14" w14:paraId="053D12FF"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5CFA312A" w14:textId="77777777" w:rsidR="00E26C14" w:rsidRDefault="00CB3576">
            <w:pPr>
              <w:spacing w:after="0" w:line="259" w:lineRule="auto"/>
              <w:ind w:left="0" w:firstLine="0"/>
            </w:pPr>
            <w:r>
              <w:rPr>
                <w:noProof/>
              </w:rPr>
              <w:drawing>
                <wp:inline distT="0" distB="0" distL="0" distR="0" wp14:anchorId="09B968F4" wp14:editId="28FC0693">
                  <wp:extent cx="262890" cy="107442"/>
                  <wp:effectExtent l="0" t="0" r="0" b="0"/>
                  <wp:docPr id="29463" name="Picture 29463"/>
                  <wp:cNvGraphicFramePr/>
                  <a:graphic xmlns:a="http://schemas.openxmlformats.org/drawingml/2006/main">
                    <a:graphicData uri="http://schemas.openxmlformats.org/drawingml/2006/picture">
                      <pic:pic xmlns:pic="http://schemas.openxmlformats.org/drawingml/2006/picture">
                        <pic:nvPicPr>
                          <pic:cNvPr id="29463" name="Picture 29463"/>
                          <pic:cNvPicPr/>
                        </pic:nvPicPr>
                        <pic:blipFill>
                          <a:blip r:embed="rId190"/>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Wyniki kontroli </w:t>
            </w:r>
          </w:p>
        </w:tc>
      </w:tr>
    </w:tbl>
    <w:p w14:paraId="130E61FC" w14:textId="77777777" w:rsidR="00E26C14" w:rsidRDefault="00CB3576">
      <w:pPr>
        <w:spacing w:after="164"/>
        <w:ind w:right="561"/>
      </w:pPr>
      <w:r>
        <w:lastRenderedPageBreak/>
        <w:t>W ramach realizacji Planu działań kontrolnych w 2021 roku:</w:t>
      </w:r>
      <w:r>
        <w:t xml:space="preserve"> </w:t>
      </w:r>
    </w:p>
    <w:p w14:paraId="29D1AD81" w14:textId="77777777" w:rsidR="00E26C14" w:rsidRDefault="00CB3576">
      <w:pPr>
        <w:numPr>
          <w:ilvl w:val="0"/>
          <w:numId w:val="129"/>
        </w:numPr>
        <w:spacing w:after="165"/>
        <w:ind w:right="561" w:hanging="427"/>
      </w:pPr>
      <w:r>
        <w:t>Nieprawidłowości stwierdzono w 89 kontrolach, tj. w 94,68% kontroli.</w:t>
      </w:r>
      <w:r>
        <w:t xml:space="preserve"> </w:t>
      </w:r>
    </w:p>
    <w:p w14:paraId="6BFA071A" w14:textId="77777777" w:rsidR="00E26C14" w:rsidRDefault="00CB3576">
      <w:pPr>
        <w:numPr>
          <w:ilvl w:val="0"/>
          <w:numId w:val="129"/>
        </w:numPr>
        <w:spacing w:after="160"/>
        <w:ind w:right="561" w:hanging="427"/>
      </w:pPr>
      <w:r>
        <w:t>Nieprawidłowości skutkujące zwrotem środków stwierdzono w 81 k</w:t>
      </w:r>
      <w:r>
        <w:t xml:space="preserve">ontrolach </w:t>
      </w:r>
      <w:r>
        <w:t>–</w:t>
      </w:r>
      <w:r>
        <w:t xml:space="preserve"> na 90 </w:t>
      </w:r>
      <w:r>
        <w:t xml:space="preserve">kontroli (liczba ta nie uwzględnia 4 kontroli art. 22), tj. w 90% kontroli. </w:t>
      </w:r>
      <w:r>
        <w:t xml:space="preserve"> </w:t>
      </w:r>
    </w:p>
    <w:p w14:paraId="71EF5718" w14:textId="77777777" w:rsidR="00E26C14" w:rsidRDefault="00CB3576">
      <w:pPr>
        <w:numPr>
          <w:ilvl w:val="0"/>
          <w:numId w:val="129"/>
        </w:numPr>
        <w:spacing w:after="165"/>
        <w:ind w:right="561" w:hanging="427"/>
      </w:pPr>
      <w:r>
        <w:t>Kwota zakwestionowanych środków ogółem wynosiła 10.911.041,83 zł.</w:t>
      </w:r>
      <w:r>
        <w:t xml:space="preserve"> </w:t>
      </w:r>
    </w:p>
    <w:p w14:paraId="05ED2E3B" w14:textId="77777777" w:rsidR="00E26C14" w:rsidRDefault="00CB3576">
      <w:pPr>
        <w:numPr>
          <w:ilvl w:val="0"/>
          <w:numId w:val="129"/>
        </w:numPr>
        <w:spacing w:after="182"/>
        <w:ind w:right="561" w:hanging="427"/>
      </w:pPr>
      <w:r>
        <w:t>Nieprawidłowości skutkujące zwr</w:t>
      </w:r>
      <w:r>
        <w:t>otem środków stwierdzono w:</w:t>
      </w:r>
      <w:r>
        <w:t xml:space="preserve"> </w:t>
      </w:r>
    </w:p>
    <w:p w14:paraId="7713404F" w14:textId="77777777" w:rsidR="00E26C14" w:rsidRDefault="00CB3576">
      <w:pPr>
        <w:spacing w:after="176"/>
        <w:ind w:left="852" w:right="561" w:hanging="42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95,71% kontroli realizowanych w obsz</w:t>
      </w:r>
      <w:r>
        <w:t>arze „dofinansowanie do wynagrodzeń pracowników niepełnosprawnych”;</w:t>
      </w:r>
      <w:r>
        <w:t xml:space="preserve"> </w:t>
      </w:r>
    </w:p>
    <w:p w14:paraId="3896FD5A" w14:textId="77777777" w:rsidR="00E26C14" w:rsidRDefault="00CB3576">
      <w:pPr>
        <w:spacing w:after="176"/>
        <w:ind w:left="852" w:right="561" w:hanging="425"/>
      </w:pPr>
      <w:r>
        <w:rPr>
          <w:rFonts w:ascii="Segoe UI Symbol" w:eastAsia="Segoe UI Symbol" w:hAnsi="Segoe UI Symbol" w:cs="Segoe UI Symbol"/>
        </w:rPr>
        <w:t>−</w:t>
      </w:r>
      <w:r>
        <w:rPr>
          <w:rFonts w:ascii="Arial" w:eastAsia="Arial" w:hAnsi="Arial" w:cs="Arial"/>
        </w:rPr>
        <w:t xml:space="preserve"> </w:t>
      </w:r>
      <w:r>
        <w:t>77,78% kontroli realizowanych w obszarze „środki przekazane samorządom terytorialnym według algorytmu”;</w:t>
      </w:r>
      <w:r>
        <w:t xml:space="preserve"> </w:t>
      </w:r>
    </w:p>
    <w:p w14:paraId="138239D8" w14:textId="77777777" w:rsidR="00E26C14" w:rsidRDefault="00CB3576">
      <w:pPr>
        <w:spacing w:after="176"/>
        <w:ind w:left="852" w:right="561" w:hanging="42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50% kontr</w:t>
      </w:r>
      <w:r>
        <w:t>oli realizowanych w obszarze „programy zatwierdzane przez Radę Nadzorczą PFRON”;</w:t>
      </w:r>
      <w:r>
        <w:t xml:space="preserve"> </w:t>
      </w:r>
    </w:p>
    <w:p w14:paraId="05F1C646" w14:textId="77777777" w:rsidR="00E26C14" w:rsidRDefault="00CB3576">
      <w:pPr>
        <w:spacing w:after="163"/>
        <w:ind w:left="852" w:hanging="42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62,5% kontroli realizowanych w obszarze „zadania z zakresu rehabilitacji zawodowej </w:t>
      </w:r>
      <w:r>
        <w:t xml:space="preserve"> </w:t>
      </w:r>
      <w:r>
        <w:t>i społecznej osób niepełnosprawnych realizowane na zlecenie PFRON przez fundacje i orga</w:t>
      </w:r>
      <w:r>
        <w:t>nizacje pozarządowe”.</w:t>
      </w:r>
      <w:r>
        <w:t xml:space="preserve"> </w:t>
      </w:r>
    </w:p>
    <w:p w14:paraId="275024C0" w14:textId="77777777" w:rsidR="00E26C14" w:rsidRDefault="00CB3576">
      <w:pPr>
        <w:numPr>
          <w:ilvl w:val="0"/>
          <w:numId w:val="129"/>
        </w:numPr>
        <w:spacing w:after="161"/>
        <w:ind w:right="561" w:hanging="427"/>
      </w:pPr>
      <w:r>
        <w:t>Kwota zakwestionowanych środków w kontrolach SODiR stanowiła 90,81% kwoty zakwestionowanych środków ogółem.</w:t>
      </w:r>
      <w:r>
        <w:t xml:space="preserve"> </w:t>
      </w:r>
    </w:p>
    <w:p w14:paraId="489EB1DE" w14:textId="77777777" w:rsidR="00E26C14" w:rsidRDefault="00CB3576">
      <w:pPr>
        <w:numPr>
          <w:ilvl w:val="0"/>
          <w:numId w:val="129"/>
        </w:numPr>
        <w:spacing w:after="5"/>
        <w:ind w:right="561" w:hanging="427"/>
      </w:pPr>
      <w:r>
        <w:t>W 100% kontroli art. 22 przeprowadzonych u sprzedającego stwierdzono nieprawidłowości. We wszystkich kontrolach na sprzedają</w:t>
      </w:r>
      <w:r>
        <w:t xml:space="preserve">cego na podstawie art. 22b ustawy o rehabilitacji nałożono sankcje. Suma nałożonych sankcji wynosiła: </w:t>
      </w:r>
    </w:p>
    <w:p w14:paraId="0B1A5C81" w14:textId="77777777" w:rsidR="00E26C14" w:rsidRDefault="00CB3576">
      <w:pPr>
        <w:spacing w:after="167"/>
        <w:ind w:left="437" w:right="561"/>
      </w:pPr>
      <w:r>
        <w:t xml:space="preserve">1.148.229,78zł zł. </w:t>
      </w:r>
      <w:r>
        <w:t xml:space="preserve"> </w:t>
      </w:r>
    </w:p>
    <w:p w14:paraId="0D5B85F3" w14:textId="77777777" w:rsidR="00E26C14" w:rsidRDefault="00CB3576">
      <w:pPr>
        <w:numPr>
          <w:ilvl w:val="0"/>
          <w:numId w:val="129"/>
        </w:numPr>
        <w:spacing w:after="96"/>
        <w:ind w:right="561" w:hanging="427"/>
      </w:pPr>
      <w:r>
        <w:t>Kwota na jaką sprzedający usługi lub produkcję zawyżyli wystawione informacje umożliwiające obniżenie wpłat na PFRON wynosiła 2.075.</w:t>
      </w:r>
      <w:r>
        <w:t>136,44 zł.</w:t>
      </w:r>
      <w:r>
        <w:t xml:space="preserve"> </w:t>
      </w:r>
    </w:p>
    <w:tbl>
      <w:tblPr>
        <w:tblStyle w:val="TableGrid"/>
        <w:tblW w:w="9300" w:type="dxa"/>
        <w:tblInd w:w="-112" w:type="dxa"/>
        <w:tblCellMar>
          <w:top w:w="70" w:type="dxa"/>
          <w:left w:w="124" w:type="dxa"/>
          <w:bottom w:w="0" w:type="dxa"/>
          <w:right w:w="115" w:type="dxa"/>
        </w:tblCellMar>
        <w:tblLook w:val="04A0" w:firstRow="1" w:lastRow="0" w:firstColumn="1" w:lastColumn="0" w:noHBand="0" w:noVBand="1"/>
      </w:tblPr>
      <w:tblGrid>
        <w:gridCol w:w="9300"/>
      </w:tblGrid>
      <w:tr w:rsidR="00E26C14" w14:paraId="1213547E" w14:textId="77777777">
        <w:trPr>
          <w:trHeight w:val="383"/>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0B2E80E4" w14:textId="77777777" w:rsidR="00E26C14" w:rsidRDefault="00CB3576">
            <w:pPr>
              <w:spacing w:after="0" w:line="259" w:lineRule="auto"/>
              <w:ind w:left="0" w:firstLine="0"/>
            </w:pPr>
            <w:r>
              <w:rPr>
                <w:noProof/>
              </w:rPr>
              <w:drawing>
                <wp:inline distT="0" distB="0" distL="0" distR="0" wp14:anchorId="6794F623" wp14:editId="58B39A85">
                  <wp:extent cx="262890" cy="107442"/>
                  <wp:effectExtent l="0" t="0" r="0" b="0"/>
                  <wp:docPr id="29552" name="Picture 29552"/>
                  <wp:cNvGraphicFramePr/>
                  <a:graphic xmlns:a="http://schemas.openxmlformats.org/drawingml/2006/main">
                    <a:graphicData uri="http://schemas.openxmlformats.org/drawingml/2006/picture">
                      <pic:pic xmlns:pic="http://schemas.openxmlformats.org/drawingml/2006/picture">
                        <pic:nvPicPr>
                          <pic:cNvPr id="29552" name="Picture 29552"/>
                          <pic:cNvPicPr/>
                        </pic:nvPicPr>
                        <pic:blipFill>
                          <a:blip r:embed="rId423"/>
                          <a:stretch>
                            <a:fillRect/>
                          </a:stretch>
                        </pic:blipFill>
                        <pic:spPr>
                          <a:xfrm>
                            <a:off x="0" y="0"/>
                            <a:ext cx="262890" cy="107442"/>
                          </a:xfrm>
                          <a:prstGeom prst="rect">
                            <a:avLst/>
                          </a:prstGeom>
                        </pic:spPr>
                      </pic:pic>
                    </a:graphicData>
                  </a:graphic>
                </wp:inline>
              </w:drawing>
            </w:r>
            <w:r>
              <w:rPr>
                <w:rFonts w:ascii="Arial" w:eastAsia="Arial" w:hAnsi="Arial" w:cs="Arial"/>
                <w:b/>
              </w:rPr>
              <w:t xml:space="preserve"> </w:t>
            </w:r>
            <w:r>
              <w:rPr>
                <w:b/>
              </w:rPr>
              <w:t xml:space="preserve">Analiza porównawcza </w:t>
            </w:r>
          </w:p>
        </w:tc>
      </w:tr>
    </w:tbl>
    <w:p w14:paraId="0A9D18F4" w14:textId="77777777" w:rsidR="00E26C14" w:rsidRDefault="00CB3576">
      <w:pPr>
        <w:spacing w:after="170" w:line="269" w:lineRule="auto"/>
        <w:ind w:right="72"/>
      </w:pPr>
      <w:r>
        <w:t xml:space="preserve">W 2021 roku w odniesieniu do roku 2020: </w:t>
      </w:r>
    </w:p>
    <w:p w14:paraId="47D2FE70" w14:textId="77777777" w:rsidR="00E26C14" w:rsidRDefault="00CB3576">
      <w:pPr>
        <w:numPr>
          <w:ilvl w:val="0"/>
          <w:numId w:val="130"/>
        </w:numPr>
        <w:spacing w:after="48" w:line="269" w:lineRule="auto"/>
        <w:ind w:right="312" w:hanging="427"/>
      </w:pPr>
      <w:r>
        <w:t xml:space="preserve">O 3,65 </w:t>
      </w:r>
      <w:r>
        <w:t xml:space="preserve">punktu procentowego nastąpił wzrost liczby kontroli, w których (w odniesieniu do liczby przeprowadzonych kontroli) stwierdzono nieprawidłowości; powrócono do </w:t>
      </w:r>
      <w:r>
        <w:t xml:space="preserve">trendu wzrostowego </w:t>
      </w:r>
      <w:r>
        <w:t>–</w:t>
      </w:r>
      <w:r>
        <w:t xml:space="preserve"> </w:t>
      </w:r>
      <w:r>
        <w:t xml:space="preserve">nieprawidłowości stwierdzono w: 81,86% kontroli </w:t>
      </w:r>
      <w:r>
        <w:t>przeprowadzonych w 2016 roku,</w:t>
      </w:r>
      <w:r>
        <w:t xml:space="preserve"> 84,21% kontroli przeprowadzonych w 2017 roku, 88,57% kontroli przeprowadzonych w 2018 roku, 92,65% kontroli zrealizowanych w 2019 roku i 91,03% kontroli zrealizowanych w 2020 roku). </w:t>
      </w:r>
    </w:p>
    <w:p w14:paraId="0477F891" w14:textId="77777777" w:rsidR="00E26C14" w:rsidRDefault="00CB3576">
      <w:pPr>
        <w:numPr>
          <w:ilvl w:val="0"/>
          <w:numId w:val="130"/>
        </w:numPr>
        <w:spacing w:after="163"/>
        <w:ind w:right="312" w:hanging="427"/>
      </w:pPr>
      <w:r>
        <w:t>O 19,33 punktu procentowego (w odniesieniu do liczby przeprowadzonych ko</w:t>
      </w:r>
      <w:r>
        <w:t xml:space="preserve">ntroli) </w:t>
      </w:r>
      <w:r>
        <w:t>wzrosła liczba kontroli, w których stwierdzono nieprawidłowości skutkujące zwrotem środków (wyliczenie nie uwzględnia kontroli art. 22). Wyraźny wzrost liczby kontroli</w:t>
      </w:r>
      <w:r>
        <w:t xml:space="preserve"> </w:t>
      </w:r>
      <w:r>
        <w:lastRenderedPageBreak/>
        <w:t xml:space="preserve">ze stwierdzonymi nieprawidłowościami skutkującymi zwrotem środków odnotowano </w:t>
      </w:r>
      <w:r>
        <w:t xml:space="preserve"> w </w:t>
      </w:r>
      <w:r>
        <w:t>k</w:t>
      </w:r>
      <w:r>
        <w:t>ontrolach prowadzonych w obszarach „środki przekazane samorządom terytorialnym według algorytmu” oraz „zadania z zakresu rehabilitacji zawodowej i społecznej osób niepełnosprawnych realizowane na zlecenie PFRON przez fundacje i organizacje pozarządowe”.</w:t>
      </w:r>
      <w:r>
        <w:t xml:space="preserve"> </w:t>
      </w:r>
    </w:p>
    <w:p w14:paraId="0987790B" w14:textId="77777777" w:rsidR="00E26C14" w:rsidRDefault="00CB3576">
      <w:pPr>
        <w:numPr>
          <w:ilvl w:val="0"/>
          <w:numId w:val="130"/>
        </w:numPr>
        <w:spacing w:after="161"/>
        <w:ind w:right="312" w:hanging="427"/>
      </w:pPr>
      <w:r>
        <w:t>Ud</w:t>
      </w:r>
      <w:r>
        <w:t>ział kwoty zakwestionowanych środków w kontrolach SODiR w odniesieniu do kwoty zakwestionowanych środków ogółem spadł z poziomu 99,99% w 2020 r. do 90,81%,</w:t>
      </w:r>
      <w:r>
        <w:t xml:space="preserve"> tj. o 9,18 punktu procentowego. </w:t>
      </w:r>
    </w:p>
    <w:p w14:paraId="2D3B4E79" w14:textId="77777777" w:rsidR="00E26C14" w:rsidRDefault="00CB3576">
      <w:pPr>
        <w:numPr>
          <w:ilvl w:val="0"/>
          <w:numId w:val="130"/>
        </w:numPr>
        <w:spacing w:after="161"/>
        <w:ind w:right="312" w:hanging="427"/>
      </w:pPr>
      <w:r>
        <w:t>Kwota zakwestionowanych środków stanowiła 5,46% kwoty podlegając</w:t>
      </w:r>
      <w:r>
        <w:t>ej k</w:t>
      </w:r>
      <w:r>
        <w:t xml:space="preserve">ontroli  </w:t>
      </w:r>
      <w:r>
        <w:t xml:space="preserve">(bez art. 22) i była o 0,11 punktu procentowego niższa od wyniku osiągniętego w tym </w:t>
      </w:r>
      <w:r>
        <w:t xml:space="preserve">zakresie w kontrolach realizowanych w 2020 roku. </w:t>
      </w:r>
    </w:p>
    <w:p w14:paraId="573E49A1" w14:textId="77777777" w:rsidR="00E26C14" w:rsidRDefault="00CB3576">
      <w:pPr>
        <w:numPr>
          <w:ilvl w:val="0"/>
          <w:numId w:val="130"/>
        </w:numPr>
        <w:spacing w:after="163"/>
        <w:ind w:right="312" w:hanging="427"/>
      </w:pPr>
      <w:r>
        <w:t xml:space="preserve">W przypadku kontroli art. 22 ustawy o rehabilitacji podobnie jak to miało miejsce </w:t>
      </w:r>
      <w:r>
        <w:t xml:space="preserve"> </w:t>
      </w:r>
      <w:r>
        <w:t>w 2020 roku udział kontrol</w:t>
      </w:r>
      <w:r>
        <w:t>i ze stwierdzonymi nieprawidłowościami w ogólnej liczbie kontroli przeprowadzonych w tym obszarze utrzymał się na maksymalnym poziomie,</w:t>
      </w:r>
      <w:r>
        <w:t xml:space="preserve"> tj. 100%. </w:t>
      </w:r>
    </w:p>
    <w:p w14:paraId="0B9B7EE2" w14:textId="77777777" w:rsidR="00E26C14" w:rsidRDefault="00CB3576">
      <w:pPr>
        <w:numPr>
          <w:ilvl w:val="0"/>
          <w:numId w:val="130"/>
        </w:numPr>
        <w:spacing w:after="364"/>
        <w:ind w:right="312" w:hanging="427"/>
      </w:pPr>
      <w:r>
        <w:t>Sankcje nałożone w 2021 roku na podstawie art. 22b ustawy o rehabilitacji</w:t>
      </w:r>
      <w:r>
        <w:t xml:space="preserve"> </w:t>
      </w:r>
      <w:r>
        <w:t>na sprzedających były niższe od wyn</w:t>
      </w:r>
      <w:r>
        <w:t>iku osiągniętego w 2020 r. o 16.722.327,52zł.</w:t>
      </w:r>
      <w:r>
        <w:t xml:space="preserve"> </w:t>
      </w:r>
    </w:p>
    <w:p w14:paraId="675F4BF6" w14:textId="77777777" w:rsidR="00E26C14" w:rsidRDefault="00CB3576">
      <w:pPr>
        <w:spacing w:after="6"/>
      </w:pPr>
      <w:r>
        <w:t xml:space="preserve">Szczegółowe dane dotyczące realizacji Planu działań kontrolnych w 2021 roku oraz wyników kontroli i postępowań sprawdzających w zestawieniu z 2020 rokiem zawierają tabele </w:t>
      </w:r>
      <w:r>
        <w:t xml:space="preserve">nr 49 i </w:t>
      </w:r>
    </w:p>
    <w:p w14:paraId="4DF20E7C" w14:textId="77777777" w:rsidR="00E26C14" w:rsidRDefault="00CB3576">
      <w:pPr>
        <w:spacing w:after="253" w:line="269" w:lineRule="auto"/>
        <w:ind w:right="72"/>
      </w:pPr>
      <w:r>
        <w:t xml:space="preserve">50. </w:t>
      </w:r>
    </w:p>
    <w:p w14:paraId="5A227706" w14:textId="77777777" w:rsidR="00E26C14" w:rsidRDefault="00CB3576">
      <w:pPr>
        <w:spacing w:after="0" w:line="269" w:lineRule="auto"/>
        <w:ind w:right="72"/>
      </w:pPr>
      <w:r>
        <w:t>Realizacja Planu działań kontroln</w:t>
      </w:r>
      <w:r>
        <w:t>ych w 2021 roku w zestawieniu z 2020 r</w:t>
      </w:r>
      <w:r>
        <w:t xml:space="preserve">okiem: </w:t>
      </w:r>
    </w:p>
    <w:tbl>
      <w:tblPr>
        <w:tblStyle w:val="TableGrid"/>
        <w:tblW w:w="9064" w:type="dxa"/>
        <w:tblInd w:w="5" w:type="dxa"/>
        <w:tblCellMar>
          <w:top w:w="113" w:type="dxa"/>
          <w:left w:w="108" w:type="dxa"/>
          <w:bottom w:w="0" w:type="dxa"/>
          <w:right w:w="94" w:type="dxa"/>
        </w:tblCellMar>
        <w:tblLook w:val="04A0" w:firstRow="1" w:lastRow="0" w:firstColumn="1" w:lastColumn="0" w:noHBand="0" w:noVBand="1"/>
      </w:tblPr>
      <w:tblGrid>
        <w:gridCol w:w="4674"/>
        <w:gridCol w:w="2268"/>
        <w:gridCol w:w="2122"/>
      </w:tblGrid>
      <w:tr w:rsidR="00E26C14" w14:paraId="259E7DD6" w14:textId="77777777">
        <w:trPr>
          <w:trHeight w:val="468"/>
        </w:trPr>
        <w:tc>
          <w:tcPr>
            <w:tcW w:w="4673" w:type="dxa"/>
            <w:tcBorders>
              <w:top w:val="single" w:sz="4" w:space="0" w:color="000000"/>
              <w:left w:val="single" w:sz="4" w:space="0" w:color="000000"/>
              <w:bottom w:val="single" w:sz="4" w:space="0" w:color="000000"/>
              <w:right w:val="single" w:sz="4" w:space="0" w:color="000000"/>
            </w:tcBorders>
            <w:vAlign w:val="center"/>
          </w:tcPr>
          <w:p w14:paraId="773D020F" w14:textId="77777777" w:rsidR="00E26C14" w:rsidRDefault="00CB3576">
            <w:pPr>
              <w:spacing w:after="0" w:line="259" w:lineRule="auto"/>
              <w:ind w:left="0" w:firstLine="0"/>
            </w:pPr>
            <w:r>
              <w:t xml:space="preserve">Plan  </w:t>
            </w:r>
          </w:p>
        </w:tc>
        <w:tc>
          <w:tcPr>
            <w:tcW w:w="2268" w:type="dxa"/>
            <w:tcBorders>
              <w:top w:val="single" w:sz="4" w:space="0" w:color="000000"/>
              <w:left w:val="single" w:sz="4" w:space="0" w:color="000000"/>
              <w:bottom w:val="single" w:sz="4" w:space="0" w:color="000000"/>
              <w:right w:val="single" w:sz="4" w:space="0" w:color="000000"/>
            </w:tcBorders>
            <w:vAlign w:val="center"/>
          </w:tcPr>
          <w:p w14:paraId="7A84F454" w14:textId="77777777" w:rsidR="00E26C14" w:rsidRDefault="00CB3576">
            <w:pPr>
              <w:spacing w:after="0" w:line="259" w:lineRule="auto"/>
              <w:ind w:left="0" w:firstLine="0"/>
            </w:pPr>
            <w:r>
              <w:t xml:space="preserve">2021 rok </w:t>
            </w:r>
          </w:p>
        </w:tc>
        <w:tc>
          <w:tcPr>
            <w:tcW w:w="2122" w:type="dxa"/>
            <w:tcBorders>
              <w:top w:val="single" w:sz="4" w:space="0" w:color="000000"/>
              <w:left w:val="single" w:sz="4" w:space="0" w:color="000000"/>
              <w:bottom w:val="single" w:sz="4" w:space="0" w:color="000000"/>
              <w:right w:val="single" w:sz="4" w:space="0" w:color="000000"/>
            </w:tcBorders>
            <w:vAlign w:val="center"/>
          </w:tcPr>
          <w:p w14:paraId="599E3685" w14:textId="77777777" w:rsidR="00E26C14" w:rsidRDefault="00CB3576">
            <w:pPr>
              <w:spacing w:after="0" w:line="259" w:lineRule="auto"/>
              <w:ind w:left="0" w:firstLine="0"/>
            </w:pPr>
            <w:r>
              <w:t xml:space="preserve">2020 rok </w:t>
            </w:r>
          </w:p>
        </w:tc>
      </w:tr>
      <w:tr w:rsidR="00E26C14" w14:paraId="5949A5F5" w14:textId="77777777">
        <w:trPr>
          <w:trHeight w:val="466"/>
        </w:trPr>
        <w:tc>
          <w:tcPr>
            <w:tcW w:w="4673" w:type="dxa"/>
            <w:tcBorders>
              <w:top w:val="single" w:sz="4" w:space="0" w:color="000000"/>
              <w:left w:val="single" w:sz="4" w:space="0" w:color="000000"/>
              <w:bottom w:val="single" w:sz="4" w:space="0" w:color="000000"/>
              <w:right w:val="single" w:sz="4" w:space="0" w:color="000000"/>
            </w:tcBorders>
            <w:vAlign w:val="center"/>
          </w:tcPr>
          <w:p w14:paraId="4C4E3556" w14:textId="77777777" w:rsidR="00E26C14" w:rsidRDefault="00CB3576">
            <w:pPr>
              <w:spacing w:after="0" w:line="259" w:lineRule="auto"/>
              <w:ind w:left="0" w:firstLine="0"/>
            </w:pPr>
            <w:r>
              <w:t>Liczba zaplanowanych kontroli ogółem</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F60FFBA" w14:textId="77777777" w:rsidR="00E26C14" w:rsidRDefault="00CB3576">
            <w:pPr>
              <w:spacing w:after="0" w:line="259" w:lineRule="auto"/>
              <w:ind w:left="0" w:firstLine="0"/>
            </w:pPr>
            <w:r>
              <w:t xml:space="preserve">130 </w:t>
            </w:r>
          </w:p>
        </w:tc>
        <w:tc>
          <w:tcPr>
            <w:tcW w:w="2122" w:type="dxa"/>
            <w:tcBorders>
              <w:top w:val="single" w:sz="4" w:space="0" w:color="000000"/>
              <w:left w:val="single" w:sz="4" w:space="0" w:color="000000"/>
              <w:bottom w:val="single" w:sz="4" w:space="0" w:color="000000"/>
              <w:right w:val="single" w:sz="4" w:space="0" w:color="000000"/>
            </w:tcBorders>
            <w:vAlign w:val="center"/>
          </w:tcPr>
          <w:p w14:paraId="773F7A74" w14:textId="77777777" w:rsidR="00E26C14" w:rsidRDefault="00CB3576">
            <w:pPr>
              <w:spacing w:after="0" w:line="259" w:lineRule="auto"/>
              <w:ind w:left="0" w:firstLine="0"/>
            </w:pPr>
            <w:r>
              <w:t xml:space="preserve">140 </w:t>
            </w:r>
          </w:p>
        </w:tc>
      </w:tr>
      <w:tr w:rsidR="00E26C14" w14:paraId="2EC07BB7" w14:textId="77777777">
        <w:trPr>
          <w:trHeight w:val="804"/>
        </w:trPr>
        <w:tc>
          <w:tcPr>
            <w:tcW w:w="4673" w:type="dxa"/>
            <w:tcBorders>
              <w:top w:val="single" w:sz="4" w:space="0" w:color="000000"/>
              <w:left w:val="single" w:sz="4" w:space="0" w:color="000000"/>
              <w:bottom w:val="single" w:sz="4" w:space="0" w:color="000000"/>
              <w:right w:val="single" w:sz="4" w:space="0" w:color="000000"/>
            </w:tcBorders>
            <w:vAlign w:val="center"/>
          </w:tcPr>
          <w:p w14:paraId="79707E8B" w14:textId="77777777" w:rsidR="00E26C14" w:rsidRDefault="00CB3576">
            <w:pPr>
              <w:spacing w:after="0" w:line="259" w:lineRule="auto"/>
              <w:ind w:left="0" w:firstLine="0"/>
            </w:pPr>
            <w:r>
              <w:t xml:space="preserve">Liczba zaplanowanych kontroli z podziałem </w:t>
            </w:r>
            <w:r>
              <w:t xml:space="preserve">na obszary:  </w:t>
            </w:r>
          </w:p>
        </w:tc>
        <w:tc>
          <w:tcPr>
            <w:tcW w:w="2268" w:type="dxa"/>
            <w:tcBorders>
              <w:top w:val="single" w:sz="4" w:space="0" w:color="000000"/>
              <w:left w:val="single" w:sz="4" w:space="0" w:color="000000"/>
              <w:bottom w:val="single" w:sz="4" w:space="0" w:color="000000"/>
              <w:right w:val="single" w:sz="4" w:space="0" w:color="000000"/>
            </w:tcBorders>
          </w:tcPr>
          <w:p w14:paraId="6BB392D4" w14:textId="77777777" w:rsidR="00E26C14" w:rsidRDefault="00CB3576">
            <w:pPr>
              <w:spacing w:after="0" w:line="259" w:lineRule="auto"/>
              <w:ind w:left="0" w:firstLine="0"/>
            </w:pPr>
            <w: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6314C46D" w14:textId="77777777" w:rsidR="00E26C14" w:rsidRDefault="00CB3576">
            <w:pPr>
              <w:spacing w:after="0" w:line="259" w:lineRule="auto"/>
              <w:ind w:left="0" w:firstLine="0"/>
            </w:pPr>
            <w:r>
              <w:t xml:space="preserve"> </w:t>
            </w:r>
          </w:p>
        </w:tc>
      </w:tr>
      <w:tr w:rsidR="00E26C14" w14:paraId="3CF820B1" w14:textId="77777777">
        <w:trPr>
          <w:trHeight w:val="468"/>
        </w:trPr>
        <w:tc>
          <w:tcPr>
            <w:tcW w:w="4673" w:type="dxa"/>
            <w:tcBorders>
              <w:top w:val="single" w:sz="4" w:space="0" w:color="000000"/>
              <w:left w:val="single" w:sz="4" w:space="0" w:color="000000"/>
              <w:bottom w:val="single" w:sz="4" w:space="0" w:color="000000"/>
              <w:right w:val="single" w:sz="4" w:space="0" w:color="000000"/>
            </w:tcBorders>
            <w:vAlign w:val="center"/>
          </w:tcPr>
          <w:p w14:paraId="2956E776" w14:textId="77777777" w:rsidR="00E26C14" w:rsidRDefault="00CB3576">
            <w:pPr>
              <w:spacing w:after="0" w:line="259" w:lineRule="auto"/>
              <w:ind w:left="0" w:firstLine="0"/>
            </w:pPr>
            <w:r>
              <w:t xml:space="preserve">SODiR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FA5464" w14:textId="77777777" w:rsidR="00E26C14" w:rsidRDefault="00CB3576">
            <w:pPr>
              <w:spacing w:after="0" w:line="259" w:lineRule="auto"/>
              <w:ind w:left="0" w:firstLine="0"/>
            </w:pPr>
            <w:r>
              <w:t xml:space="preserve">94 </w:t>
            </w:r>
          </w:p>
        </w:tc>
        <w:tc>
          <w:tcPr>
            <w:tcW w:w="2122" w:type="dxa"/>
            <w:tcBorders>
              <w:top w:val="single" w:sz="4" w:space="0" w:color="000000"/>
              <w:left w:val="single" w:sz="4" w:space="0" w:color="000000"/>
              <w:bottom w:val="single" w:sz="4" w:space="0" w:color="000000"/>
              <w:right w:val="single" w:sz="4" w:space="0" w:color="000000"/>
            </w:tcBorders>
            <w:vAlign w:val="center"/>
          </w:tcPr>
          <w:p w14:paraId="6F842E7B" w14:textId="77777777" w:rsidR="00E26C14" w:rsidRDefault="00CB3576">
            <w:pPr>
              <w:spacing w:after="0" w:line="259" w:lineRule="auto"/>
              <w:ind w:left="0" w:firstLine="0"/>
            </w:pPr>
            <w:r>
              <w:t xml:space="preserve">104 </w:t>
            </w:r>
          </w:p>
        </w:tc>
      </w:tr>
      <w:tr w:rsidR="00E26C14" w14:paraId="23BEF490" w14:textId="77777777">
        <w:trPr>
          <w:trHeight w:val="469"/>
        </w:trPr>
        <w:tc>
          <w:tcPr>
            <w:tcW w:w="4673" w:type="dxa"/>
            <w:tcBorders>
              <w:top w:val="single" w:sz="4" w:space="0" w:color="000000"/>
              <w:left w:val="single" w:sz="4" w:space="0" w:color="000000"/>
              <w:bottom w:val="single" w:sz="4" w:space="0" w:color="000000"/>
              <w:right w:val="single" w:sz="4" w:space="0" w:color="000000"/>
            </w:tcBorders>
            <w:vAlign w:val="center"/>
          </w:tcPr>
          <w:p w14:paraId="160AF175" w14:textId="77777777" w:rsidR="00E26C14" w:rsidRDefault="00CB3576">
            <w:pPr>
              <w:spacing w:after="0" w:line="259" w:lineRule="auto"/>
              <w:ind w:left="0" w:firstLine="0"/>
            </w:pPr>
            <w:r>
              <w:t xml:space="preserve">Art. 22 </w:t>
            </w:r>
          </w:p>
        </w:tc>
        <w:tc>
          <w:tcPr>
            <w:tcW w:w="2268" w:type="dxa"/>
            <w:tcBorders>
              <w:top w:val="single" w:sz="4" w:space="0" w:color="000000"/>
              <w:left w:val="single" w:sz="4" w:space="0" w:color="000000"/>
              <w:bottom w:val="single" w:sz="4" w:space="0" w:color="000000"/>
              <w:right w:val="single" w:sz="4" w:space="0" w:color="000000"/>
            </w:tcBorders>
            <w:vAlign w:val="center"/>
          </w:tcPr>
          <w:p w14:paraId="3CDDD019" w14:textId="77777777" w:rsidR="00E26C14" w:rsidRDefault="00CB3576">
            <w:pPr>
              <w:spacing w:after="0" w:line="259" w:lineRule="auto"/>
              <w:ind w:left="0" w:firstLine="0"/>
            </w:pPr>
            <w:r>
              <w:t xml:space="preserve">6 </w:t>
            </w:r>
          </w:p>
        </w:tc>
        <w:tc>
          <w:tcPr>
            <w:tcW w:w="2122" w:type="dxa"/>
            <w:tcBorders>
              <w:top w:val="single" w:sz="4" w:space="0" w:color="000000"/>
              <w:left w:val="single" w:sz="4" w:space="0" w:color="000000"/>
              <w:bottom w:val="single" w:sz="4" w:space="0" w:color="000000"/>
              <w:right w:val="single" w:sz="4" w:space="0" w:color="000000"/>
            </w:tcBorders>
            <w:vAlign w:val="center"/>
          </w:tcPr>
          <w:p w14:paraId="24852A92" w14:textId="77777777" w:rsidR="00E26C14" w:rsidRDefault="00CB3576">
            <w:pPr>
              <w:spacing w:after="0" w:line="259" w:lineRule="auto"/>
              <w:ind w:left="0" w:firstLine="0"/>
            </w:pPr>
            <w:r>
              <w:t xml:space="preserve">6 </w:t>
            </w:r>
          </w:p>
        </w:tc>
      </w:tr>
      <w:tr w:rsidR="00E26C14" w14:paraId="6BE7A72B" w14:textId="77777777">
        <w:trPr>
          <w:trHeight w:val="466"/>
        </w:trPr>
        <w:tc>
          <w:tcPr>
            <w:tcW w:w="4673" w:type="dxa"/>
            <w:tcBorders>
              <w:top w:val="single" w:sz="4" w:space="0" w:color="000000"/>
              <w:left w:val="single" w:sz="4" w:space="0" w:color="000000"/>
              <w:bottom w:val="single" w:sz="4" w:space="0" w:color="000000"/>
              <w:right w:val="single" w:sz="4" w:space="0" w:color="000000"/>
            </w:tcBorders>
            <w:vAlign w:val="center"/>
          </w:tcPr>
          <w:p w14:paraId="6FB903C3" w14:textId="77777777" w:rsidR="00E26C14" w:rsidRDefault="00CB3576">
            <w:pPr>
              <w:spacing w:after="0" w:line="259" w:lineRule="auto"/>
              <w:ind w:left="0" w:firstLine="0"/>
            </w:pPr>
            <w:r>
              <w:t xml:space="preserve">Art. 48 </w:t>
            </w:r>
          </w:p>
        </w:tc>
        <w:tc>
          <w:tcPr>
            <w:tcW w:w="2268" w:type="dxa"/>
            <w:tcBorders>
              <w:top w:val="single" w:sz="4" w:space="0" w:color="000000"/>
              <w:left w:val="single" w:sz="4" w:space="0" w:color="000000"/>
              <w:bottom w:val="single" w:sz="4" w:space="0" w:color="000000"/>
              <w:right w:val="single" w:sz="4" w:space="0" w:color="000000"/>
            </w:tcBorders>
            <w:vAlign w:val="center"/>
          </w:tcPr>
          <w:p w14:paraId="27D24CAC" w14:textId="77777777" w:rsidR="00E26C14" w:rsidRDefault="00CB3576">
            <w:pPr>
              <w:spacing w:after="0" w:line="259" w:lineRule="auto"/>
              <w:ind w:left="0" w:firstLine="0"/>
            </w:pPr>
            <w:r>
              <w:t xml:space="preserve">16 </w:t>
            </w:r>
          </w:p>
        </w:tc>
        <w:tc>
          <w:tcPr>
            <w:tcW w:w="2122" w:type="dxa"/>
            <w:tcBorders>
              <w:top w:val="single" w:sz="4" w:space="0" w:color="000000"/>
              <w:left w:val="single" w:sz="4" w:space="0" w:color="000000"/>
              <w:bottom w:val="single" w:sz="4" w:space="0" w:color="000000"/>
              <w:right w:val="single" w:sz="4" w:space="0" w:color="000000"/>
            </w:tcBorders>
            <w:vAlign w:val="center"/>
          </w:tcPr>
          <w:p w14:paraId="49D42DA3" w14:textId="77777777" w:rsidR="00E26C14" w:rsidRDefault="00CB3576">
            <w:pPr>
              <w:spacing w:after="0" w:line="259" w:lineRule="auto"/>
              <w:ind w:left="0" w:firstLine="0"/>
            </w:pPr>
            <w:r>
              <w:t xml:space="preserve">17 </w:t>
            </w:r>
          </w:p>
        </w:tc>
      </w:tr>
      <w:tr w:rsidR="00E26C14" w14:paraId="2689F213" w14:textId="77777777">
        <w:trPr>
          <w:trHeight w:val="468"/>
        </w:trPr>
        <w:tc>
          <w:tcPr>
            <w:tcW w:w="4673" w:type="dxa"/>
            <w:tcBorders>
              <w:top w:val="single" w:sz="4" w:space="0" w:color="000000"/>
              <w:left w:val="single" w:sz="4" w:space="0" w:color="000000"/>
              <w:bottom w:val="single" w:sz="4" w:space="0" w:color="000000"/>
              <w:right w:val="single" w:sz="4" w:space="0" w:color="000000"/>
            </w:tcBorders>
            <w:vAlign w:val="center"/>
          </w:tcPr>
          <w:p w14:paraId="31051E79" w14:textId="77777777" w:rsidR="00E26C14" w:rsidRDefault="00CB3576">
            <w:pPr>
              <w:spacing w:after="0" w:line="259" w:lineRule="auto"/>
              <w:ind w:left="0" w:firstLine="0"/>
            </w:pPr>
            <w:r>
              <w:t xml:space="preserve">Art. 47 </w:t>
            </w:r>
          </w:p>
        </w:tc>
        <w:tc>
          <w:tcPr>
            <w:tcW w:w="2268" w:type="dxa"/>
            <w:tcBorders>
              <w:top w:val="single" w:sz="4" w:space="0" w:color="000000"/>
              <w:left w:val="single" w:sz="4" w:space="0" w:color="000000"/>
              <w:bottom w:val="single" w:sz="4" w:space="0" w:color="000000"/>
              <w:right w:val="single" w:sz="4" w:space="0" w:color="000000"/>
            </w:tcBorders>
            <w:vAlign w:val="center"/>
          </w:tcPr>
          <w:p w14:paraId="2C6ED98E" w14:textId="77777777" w:rsidR="00E26C14" w:rsidRDefault="00CB3576">
            <w:pPr>
              <w:spacing w:after="0" w:line="259" w:lineRule="auto"/>
              <w:ind w:left="0" w:firstLine="0"/>
            </w:pPr>
            <w:r>
              <w:t xml:space="preserve">6 </w:t>
            </w:r>
          </w:p>
        </w:tc>
        <w:tc>
          <w:tcPr>
            <w:tcW w:w="2122" w:type="dxa"/>
            <w:tcBorders>
              <w:top w:val="single" w:sz="4" w:space="0" w:color="000000"/>
              <w:left w:val="single" w:sz="4" w:space="0" w:color="000000"/>
              <w:bottom w:val="single" w:sz="4" w:space="0" w:color="000000"/>
              <w:right w:val="single" w:sz="4" w:space="0" w:color="000000"/>
            </w:tcBorders>
            <w:vAlign w:val="center"/>
          </w:tcPr>
          <w:p w14:paraId="339CEF02" w14:textId="77777777" w:rsidR="00E26C14" w:rsidRDefault="00CB3576">
            <w:pPr>
              <w:spacing w:after="0" w:line="259" w:lineRule="auto"/>
              <w:ind w:left="0" w:firstLine="0"/>
            </w:pPr>
            <w:r>
              <w:t xml:space="preserve">4 </w:t>
            </w:r>
          </w:p>
        </w:tc>
      </w:tr>
      <w:tr w:rsidR="00E26C14" w14:paraId="162E442E" w14:textId="77777777">
        <w:trPr>
          <w:trHeight w:val="466"/>
        </w:trPr>
        <w:tc>
          <w:tcPr>
            <w:tcW w:w="4673" w:type="dxa"/>
            <w:tcBorders>
              <w:top w:val="single" w:sz="4" w:space="0" w:color="000000"/>
              <w:left w:val="single" w:sz="4" w:space="0" w:color="000000"/>
              <w:bottom w:val="single" w:sz="4" w:space="0" w:color="000000"/>
              <w:right w:val="single" w:sz="4" w:space="0" w:color="000000"/>
            </w:tcBorders>
            <w:vAlign w:val="center"/>
          </w:tcPr>
          <w:p w14:paraId="15188E48" w14:textId="77777777" w:rsidR="00E26C14" w:rsidRDefault="00CB3576">
            <w:pPr>
              <w:spacing w:after="0" w:line="259" w:lineRule="auto"/>
              <w:ind w:left="0" w:firstLine="0"/>
            </w:pPr>
            <w:r>
              <w:t xml:space="preserve">Art. 36 </w:t>
            </w:r>
          </w:p>
        </w:tc>
        <w:tc>
          <w:tcPr>
            <w:tcW w:w="2268" w:type="dxa"/>
            <w:tcBorders>
              <w:top w:val="single" w:sz="4" w:space="0" w:color="000000"/>
              <w:left w:val="single" w:sz="4" w:space="0" w:color="000000"/>
              <w:bottom w:val="single" w:sz="4" w:space="0" w:color="000000"/>
              <w:right w:val="single" w:sz="4" w:space="0" w:color="000000"/>
            </w:tcBorders>
            <w:vAlign w:val="center"/>
          </w:tcPr>
          <w:p w14:paraId="6A172FA7" w14:textId="77777777" w:rsidR="00E26C14" w:rsidRDefault="00CB3576">
            <w:pPr>
              <w:spacing w:after="0" w:line="259" w:lineRule="auto"/>
              <w:ind w:left="0" w:firstLine="0"/>
            </w:pPr>
            <w:r>
              <w:t xml:space="preserve">8 </w:t>
            </w:r>
          </w:p>
        </w:tc>
        <w:tc>
          <w:tcPr>
            <w:tcW w:w="2122" w:type="dxa"/>
            <w:tcBorders>
              <w:top w:val="single" w:sz="4" w:space="0" w:color="000000"/>
              <w:left w:val="single" w:sz="4" w:space="0" w:color="000000"/>
              <w:bottom w:val="single" w:sz="4" w:space="0" w:color="000000"/>
              <w:right w:val="single" w:sz="4" w:space="0" w:color="000000"/>
            </w:tcBorders>
            <w:vAlign w:val="center"/>
          </w:tcPr>
          <w:p w14:paraId="168C0F29" w14:textId="77777777" w:rsidR="00E26C14" w:rsidRDefault="00CB3576">
            <w:pPr>
              <w:spacing w:after="0" w:line="259" w:lineRule="auto"/>
              <w:ind w:left="0" w:firstLine="0"/>
            </w:pPr>
            <w:r>
              <w:t xml:space="preserve">9 </w:t>
            </w:r>
          </w:p>
        </w:tc>
      </w:tr>
      <w:tr w:rsidR="00E26C14" w14:paraId="63824CD5" w14:textId="77777777">
        <w:trPr>
          <w:trHeight w:val="804"/>
        </w:trPr>
        <w:tc>
          <w:tcPr>
            <w:tcW w:w="4673" w:type="dxa"/>
            <w:tcBorders>
              <w:top w:val="single" w:sz="4" w:space="0" w:color="000000"/>
              <w:left w:val="single" w:sz="4" w:space="0" w:color="000000"/>
              <w:bottom w:val="single" w:sz="4" w:space="0" w:color="000000"/>
              <w:right w:val="single" w:sz="4" w:space="0" w:color="000000"/>
            </w:tcBorders>
            <w:vAlign w:val="center"/>
          </w:tcPr>
          <w:p w14:paraId="07FA599A" w14:textId="77777777" w:rsidR="00E26C14" w:rsidRDefault="00CB3576">
            <w:pPr>
              <w:spacing w:after="0" w:line="259" w:lineRule="auto"/>
              <w:ind w:left="0" w:firstLine="0"/>
            </w:pPr>
            <w:r>
              <w:lastRenderedPageBreak/>
              <w:t xml:space="preserve">Liczba przeprowadzonych kontroli </w:t>
            </w:r>
            <w:r>
              <w:t>zewnętrznych ogółem</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A4C27F6" w14:textId="77777777" w:rsidR="00E26C14" w:rsidRDefault="00CB3576">
            <w:pPr>
              <w:spacing w:after="0" w:line="259" w:lineRule="auto"/>
              <w:ind w:left="0" w:firstLine="0"/>
            </w:pPr>
            <w:r>
              <w:t xml:space="preserve">94 </w:t>
            </w:r>
          </w:p>
        </w:tc>
        <w:tc>
          <w:tcPr>
            <w:tcW w:w="2122" w:type="dxa"/>
            <w:tcBorders>
              <w:top w:val="single" w:sz="4" w:space="0" w:color="000000"/>
              <w:left w:val="single" w:sz="4" w:space="0" w:color="000000"/>
              <w:bottom w:val="single" w:sz="4" w:space="0" w:color="000000"/>
              <w:right w:val="single" w:sz="4" w:space="0" w:color="000000"/>
            </w:tcBorders>
          </w:tcPr>
          <w:p w14:paraId="46A5D8FD" w14:textId="77777777" w:rsidR="00E26C14" w:rsidRDefault="00CB3576">
            <w:pPr>
              <w:spacing w:after="0" w:line="259" w:lineRule="auto"/>
              <w:ind w:left="0" w:firstLine="0"/>
            </w:pPr>
            <w:r>
              <w:t xml:space="preserve">78 </w:t>
            </w:r>
          </w:p>
        </w:tc>
      </w:tr>
      <w:tr w:rsidR="00E26C14" w14:paraId="02F12695" w14:textId="77777777">
        <w:trPr>
          <w:trHeight w:val="466"/>
        </w:trPr>
        <w:tc>
          <w:tcPr>
            <w:tcW w:w="4673" w:type="dxa"/>
            <w:tcBorders>
              <w:top w:val="single" w:sz="4" w:space="0" w:color="000000"/>
              <w:left w:val="single" w:sz="4" w:space="0" w:color="000000"/>
              <w:bottom w:val="single" w:sz="4" w:space="0" w:color="000000"/>
              <w:right w:val="single" w:sz="4" w:space="0" w:color="000000"/>
            </w:tcBorders>
            <w:vAlign w:val="center"/>
          </w:tcPr>
          <w:p w14:paraId="18CA68F0" w14:textId="77777777" w:rsidR="00E26C14" w:rsidRDefault="00CB3576">
            <w:pPr>
              <w:spacing w:after="0" w:line="259" w:lineRule="auto"/>
              <w:ind w:left="0" w:firstLine="0"/>
            </w:pPr>
            <w:r>
              <w:t xml:space="preserve">Procentowe wykonanie planu </w:t>
            </w:r>
          </w:p>
        </w:tc>
        <w:tc>
          <w:tcPr>
            <w:tcW w:w="2268" w:type="dxa"/>
            <w:tcBorders>
              <w:top w:val="single" w:sz="4" w:space="0" w:color="000000"/>
              <w:left w:val="single" w:sz="4" w:space="0" w:color="000000"/>
              <w:bottom w:val="single" w:sz="4" w:space="0" w:color="000000"/>
              <w:right w:val="single" w:sz="4" w:space="0" w:color="000000"/>
            </w:tcBorders>
            <w:vAlign w:val="center"/>
          </w:tcPr>
          <w:p w14:paraId="282885B2" w14:textId="77777777" w:rsidR="00E26C14" w:rsidRDefault="00CB3576">
            <w:pPr>
              <w:spacing w:after="0" w:line="259" w:lineRule="auto"/>
              <w:ind w:left="0" w:firstLine="0"/>
            </w:pPr>
            <w:r>
              <w:t xml:space="preserve">72,31% </w:t>
            </w:r>
          </w:p>
        </w:tc>
        <w:tc>
          <w:tcPr>
            <w:tcW w:w="2122" w:type="dxa"/>
            <w:tcBorders>
              <w:top w:val="single" w:sz="4" w:space="0" w:color="000000"/>
              <w:left w:val="single" w:sz="4" w:space="0" w:color="000000"/>
              <w:bottom w:val="single" w:sz="4" w:space="0" w:color="000000"/>
              <w:right w:val="single" w:sz="4" w:space="0" w:color="000000"/>
            </w:tcBorders>
            <w:vAlign w:val="center"/>
          </w:tcPr>
          <w:p w14:paraId="359DD495" w14:textId="77777777" w:rsidR="00E26C14" w:rsidRDefault="00CB3576">
            <w:pPr>
              <w:spacing w:after="0" w:line="259" w:lineRule="auto"/>
              <w:ind w:left="0" w:firstLine="0"/>
            </w:pPr>
            <w:r>
              <w:t xml:space="preserve">55,71% </w:t>
            </w:r>
          </w:p>
        </w:tc>
      </w:tr>
      <w:tr w:rsidR="00E26C14" w14:paraId="214B7A61" w14:textId="77777777">
        <w:trPr>
          <w:trHeight w:val="804"/>
        </w:trPr>
        <w:tc>
          <w:tcPr>
            <w:tcW w:w="4673" w:type="dxa"/>
            <w:tcBorders>
              <w:top w:val="single" w:sz="4" w:space="0" w:color="000000"/>
              <w:left w:val="single" w:sz="4" w:space="0" w:color="000000"/>
              <w:bottom w:val="single" w:sz="4" w:space="0" w:color="000000"/>
              <w:right w:val="single" w:sz="4" w:space="0" w:color="000000"/>
            </w:tcBorders>
            <w:vAlign w:val="center"/>
          </w:tcPr>
          <w:p w14:paraId="7861DC6C" w14:textId="77777777" w:rsidR="00E26C14" w:rsidRDefault="00CB3576">
            <w:pPr>
              <w:spacing w:after="0" w:line="259" w:lineRule="auto"/>
              <w:ind w:left="0" w:firstLine="0"/>
            </w:pPr>
            <w:r>
              <w:t xml:space="preserve">Liczba przeprowadzonych kontroli w podziale na obszary: </w:t>
            </w:r>
          </w:p>
        </w:tc>
        <w:tc>
          <w:tcPr>
            <w:tcW w:w="2268" w:type="dxa"/>
            <w:tcBorders>
              <w:top w:val="single" w:sz="4" w:space="0" w:color="000000"/>
              <w:left w:val="single" w:sz="4" w:space="0" w:color="000000"/>
              <w:bottom w:val="single" w:sz="4" w:space="0" w:color="000000"/>
              <w:right w:val="single" w:sz="4" w:space="0" w:color="000000"/>
            </w:tcBorders>
          </w:tcPr>
          <w:p w14:paraId="5D520136" w14:textId="77777777" w:rsidR="00E26C14" w:rsidRDefault="00CB3576">
            <w:pPr>
              <w:spacing w:after="0" w:line="259" w:lineRule="auto"/>
              <w:ind w:left="0" w:firstLine="0"/>
            </w:pPr>
            <w: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2E056DA1" w14:textId="77777777" w:rsidR="00E26C14" w:rsidRDefault="00CB3576">
            <w:pPr>
              <w:spacing w:after="0" w:line="259" w:lineRule="auto"/>
              <w:ind w:left="0" w:firstLine="0"/>
            </w:pPr>
            <w:r>
              <w:t xml:space="preserve"> </w:t>
            </w:r>
          </w:p>
        </w:tc>
      </w:tr>
      <w:tr w:rsidR="00E26C14" w14:paraId="0C963C67" w14:textId="77777777">
        <w:trPr>
          <w:trHeight w:val="468"/>
        </w:trPr>
        <w:tc>
          <w:tcPr>
            <w:tcW w:w="4673" w:type="dxa"/>
            <w:tcBorders>
              <w:top w:val="single" w:sz="4" w:space="0" w:color="000000"/>
              <w:left w:val="single" w:sz="4" w:space="0" w:color="000000"/>
              <w:bottom w:val="single" w:sz="4" w:space="0" w:color="000000"/>
              <w:right w:val="single" w:sz="4" w:space="0" w:color="000000"/>
            </w:tcBorders>
            <w:vAlign w:val="center"/>
          </w:tcPr>
          <w:p w14:paraId="67A29A40" w14:textId="77777777" w:rsidR="00E26C14" w:rsidRDefault="00CB3576">
            <w:pPr>
              <w:spacing w:after="0" w:line="259" w:lineRule="auto"/>
              <w:ind w:left="0" w:firstLine="0"/>
            </w:pPr>
            <w:r>
              <w:t xml:space="preserve">SODiR </w:t>
            </w:r>
          </w:p>
        </w:tc>
        <w:tc>
          <w:tcPr>
            <w:tcW w:w="2268" w:type="dxa"/>
            <w:tcBorders>
              <w:top w:val="single" w:sz="4" w:space="0" w:color="000000"/>
              <w:left w:val="single" w:sz="4" w:space="0" w:color="000000"/>
              <w:bottom w:val="single" w:sz="4" w:space="0" w:color="000000"/>
              <w:right w:val="single" w:sz="4" w:space="0" w:color="000000"/>
            </w:tcBorders>
            <w:vAlign w:val="center"/>
          </w:tcPr>
          <w:p w14:paraId="6404803C" w14:textId="77777777" w:rsidR="00E26C14" w:rsidRDefault="00CB3576">
            <w:pPr>
              <w:spacing w:after="0" w:line="259" w:lineRule="auto"/>
              <w:ind w:left="0" w:firstLine="0"/>
            </w:pPr>
            <w:r>
              <w:t xml:space="preserve">70 </w:t>
            </w:r>
          </w:p>
        </w:tc>
        <w:tc>
          <w:tcPr>
            <w:tcW w:w="2122" w:type="dxa"/>
            <w:tcBorders>
              <w:top w:val="single" w:sz="4" w:space="0" w:color="000000"/>
              <w:left w:val="single" w:sz="4" w:space="0" w:color="000000"/>
              <w:bottom w:val="single" w:sz="4" w:space="0" w:color="000000"/>
              <w:right w:val="single" w:sz="4" w:space="0" w:color="000000"/>
            </w:tcBorders>
            <w:vAlign w:val="center"/>
          </w:tcPr>
          <w:p w14:paraId="1BB868B9" w14:textId="77777777" w:rsidR="00E26C14" w:rsidRDefault="00CB3576">
            <w:pPr>
              <w:spacing w:after="0" w:line="259" w:lineRule="auto"/>
              <w:ind w:left="0" w:firstLine="0"/>
            </w:pPr>
            <w:r>
              <w:t xml:space="preserve">56 </w:t>
            </w:r>
          </w:p>
        </w:tc>
      </w:tr>
      <w:tr w:rsidR="00E26C14" w14:paraId="563E6193" w14:textId="77777777">
        <w:trPr>
          <w:trHeight w:val="466"/>
        </w:trPr>
        <w:tc>
          <w:tcPr>
            <w:tcW w:w="4673" w:type="dxa"/>
            <w:tcBorders>
              <w:top w:val="single" w:sz="4" w:space="0" w:color="000000"/>
              <w:left w:val="single" w:sz="4" w:space="0" w:color="000000"/>
              <w:bottom w:val="single" w:sz="4" w:space="0" w:color="000000"/>
              <w:right w:val="single" w:sz="4" w:space="0" w:color="000000"/>
            </w:tcBorders>
            <w:vAlign w:val="center"/>
          </w:tcPr>
          <w:p w14:paraId="7A9801EC" w14:textId="77777777" w:rsidR="00E26C14" w:rsidRDefault="00CB3576">
            <w:pPr>
              <w:spacing w:after="0" w:line="259" w:lineRule="auto"/>
              <w:ind w:left="0" w:firstLine="0"/>
            </w:pPr>
            <w:r>
              <w:t xml:space="preserve">Art. 22 </w:t>
            </w:r>
          </w:p>
        </w:tc>
        <w:tc>
          <w:tcPr>
            <w:tcW w:w="2268" w:type="dxa"/>
            <w:tcBorders>
              <w:top w:val="single" w:sz="4" w:space="0" w:color="000000"/>
              <w:left w:val="single" w:sz="4" w:space="0" w:color="000000"/>
              <w:bottom w:val="single" w:sz="4" w:space="0" w:color="000000"/>
              <w:right w:val="single" w:sz="4" w:space="0" w:color="000000"/>
            </w:tcBorders>
            <w:vAlign w:val="center"/>
          </w:tcPr>
          <w:p w14:paraId="348EB804" w14:textId="77777777" w:rsidR="00E26C14" w:rsidRDefault="00CB3576">
            <w:pPr>
              <w:spacing w:after="0" w:line="259" w:lineRule="auto"/>
              <w:ind w:left="0" w:firstLine="0"/>
            </w:pPr>
            <w:r>
              <w:t xml:space="preserve">4 </w:t>
            </w:r>
          </w:p>
        </w:tc>
        <w:tc>
          <w:tcPr>
            <w:tcW w:w="2122" w:type="dxa"/>
            <w:tcBorders>
              <w:top w:val="single" w:sz="4" w:space="0" w:color="000000"/>
              <w:left w:val="single" w:sz="4" w:space="0" w:color="000000"/>
              <w:bottom w:val="single" w:sz="4" w:space="0" w:color="000000"/>
              <w:right w:val="single" w:sz="4" w:space="0" w:color="000000"/>
            </w:tcBorders>
            <w:vAlign w:val="center"/>
          </w:tcPr>
          <w:p w14:paraId="62363FE7" w14:textId="77777777" w:rsidR="00E26C14" w:rsidRDefault="00CB3576">
            <w:pPr>
              <w:spacing w:after="0" w:line="259" w:lineRule="auto"/>
              <w:ind w:left="0" w:firstLine="0"/>
            </w:pPr>
            <w:r>
              <w:t xml:space="preserve">3 </w:t>
            </w:r>
          </w:p>
        </w:tc>
      </w:tr>
      <w:tr w:rsidR="00E26C14" w14:paraId="642D03A8" w14:textId="77777777">
        <w:trPr>
          <w:trHeight w:val="468"/>
        </w:trPr>
        <w:tc>
          <w:tcPr>
            <w:tcW w:w="4673" w:type="dxa"/>
            <w:tcBorders>
              <w:top w:val="single" w:sz="4" w:space="0" w:color="000000"/>
              <w:left w:val="single" w:sz="4" w:space="0" w:color="000000"/>
              <w:bottom w:val="single" w:sz="4" w:space="0" w:color="000000"/>
              <w:right w:val="single" w:sz="4" w:space="0" w:color="000000"/>
            </w:tcBorders>
            <w:vAlign w:val="center"/>
          </w:tcPr>
          <w:p w14:paraId="32322A62" w14:textId="77777777" w:rsidR="00E26C14" w:rsidRDefault="00CB3576">
            <w:pPr>
              <w:spacing w:after="0" w:line="259" w:lineRule="auto"/>
              <w:ind w:left="0" w:firstLine="0"/>
            </w:pPr>
            <w:r>
              <w:t xml:space="preserve">Art. 48 </w:t>
            </w:r>
          </w:p>
        </w:tc>
        <w:tc>
          <w:tcPr>
            <w:tcW w:w="2268" w:type="dxa"/>
            <w:tcBorders>
              <w:top w:val="single" w:sz="4" w:space="0" w:color="000000"/>
              <w:left w:val="single" w:sz="4" w:space="0" w:color="000000"/>
              <w:bottom w:val="single" w:sz="4" w:space="0" w:color="000000"/>
              <w:right w:val="single" w:sz="4" w:space="0" w:color="000000"/>
            </w:tcBorders>
            <w:vAlign w:val="center"/>
          </w:tcPr>
          <w:p w14:paraId="4990AD3F" w14:textId="77777777" w:rsidR="00E26C14" w:rsidRDefault="00CB3576">
            <w:pPr>
              <w:spacing w:after="0" w:line="259" w:lineRule="auto"/>
              <w:ind w:left="0" w:firstLine="0"/>
            </w:pPr>
            <w:r>
              <w:t xml:space="preserve">9 </w:t>
            </w:r>
          </w:p>
        </w:tc>
        <w:tc>
          <w:tcPr>
            <w:tcW w:w="2122" w:type="dxa"/>
            <w:tcBorders>
              <w:top w:val="single" w:sz="4" w:space="0" w:color="000000"/>
              <w:left w:val="single" w:sz="4" w:space="0" w:color="000000"/>
              <w:bottom w:val="single" w:sz="4" w:space="0" w:color="000000"/>
              <w:right w:val="single" w:sz="4" w:space="0" w:color="000000"/>
            </w:tcBorders>
            <w:vAlign w:val="center"/>
          </w:tcPr>
          <w:p w14:paraId="4E5313D7" w14:textId="77777777" w:rsidR="00E26C14" w:rsidRDefault="00CB3576">
            <w:pPr>
              <w:spacing w:after="0" w:line="259" w:lineRule="auto"/>
              <w:ind w:left="0" w:firstLine="0"/>
            </w:pPr>
            <w:r>
              <w:t xml:space="preserve">13 </w:t>
            </w:r>
          </w:p>
        </w:tc>
      </w:tr>
      <w:tr w:rsidR="00E26C14" w14:paraId="7C4D3808" w14:textId="77777777">
        <w:trPr>
          <w:trHeight w:val="466"/>
        </w:trPr>
        <w:tc>
          <w:tcPr>
            <w:tcW w:w="4673" w:type="dxa"/>
            <w:tcBorders>
              <w:top w:val="single" w:sz="4" w:space="0" w:color="000000"/>
              <w:left w:val="single" w:sz="4" w:space="0" w:color="000000"/>
              <w:bottom w:val="single" w:sz="4" w:space="0" w:color="000000"/>
              <w:right w:val="single" w:sz="4" w:space="0" w:color="000000"/>
            </w:tcBorders>
            <w:vAlign w:val="center"/>
          </w:tcPr>
          <w:p w14:paraId="2DF23B18" w14:textId="77777777" w:rsidR="00E26C14" w:rsidRDefault="00CB3576">
            <w:pPr>
              <w:spacing w:after="0" w:line="259" w:lineRule="auto"/>
              <w:ind w:left="0" w:firstLine="0"/>
            </w:pPr>
            <w:r>
              <w:t xml:space="preserve">Art. 47 </w:t>
            </w:r>
          </w:p>
        </w:tc>
        <w:tc>
          <w:tcPr>
            <w:tcW w:w="2268" w:type="dxa"/>
            <w:tcBorders>
              <w:top w:val="single" w:sz="4" w:space="0" w:color="000000"/>
              <w:left w:val="single" w:sz="4" w:space="0" w:color="000000"/>
              <w:bottom w:val="single" w:sz="4" w:space="0" w:color="000000"/>
              <w:right w:val="single" w:sz="4" w:space="0" w:color="000000"/>
            </w:tcBorders>
            <w:vAlign w:val="center"/>
          </w:tcPr>
          <w:p w14:paraId="40D1D33F" w14:textId="77777777" w:rsidR="00E26C14" w:rsidRDefault="00CB3576">
            <w:pPr>
              <w:spacing w:after="0" w:line="259" w:lineRule="auto"/>
              <w:ind w:left="0" w:firstLine="0"/>
            </w:pPr>
            <w:r>
              <w:t xml:space="preserve">4 </w:t>
            </w:r>
          </w:p>
        </w:tc>
        <w:tc>
          <w:tcPr>
            <w:tcW w:w="2122" w:type="dxa"/>
            <w:tcBorders>
              <w:top w:val="single" w:sz="4" w:space="0" w:color="000000"/>
              <w:left w:val="single" w:sz="4" w:space="0" w:color="000000"/>
              <w:bottom w:val="single" w:sz="4" w:space="0" w:color="000000"/>
              <w:right w:val="single" w:sz="4" w:space="0" w:color="000000"/>
            </w:tcBorders>
            <w:vAlign w:val="center"/>
          </w:tcPr>
          <w:p w14:paraId="4CA1F552" w14:textId="77777777" w:rsidR="00E26C14" w:rsidRDefault="00CB3576">
            <w:pPr>
              <w:spacing w:after="0" w:line="259" w:lineRule="auto"/>
              <w:ind w:left="0" w:firstLine="0"/>
            </w:pPr>
            <w:r>
              <w:t xml:space="preserve">0 </w:t>
            </w:r>
          </w:p>
        </w:tc>
      </w:tr>
      <w:tr w:rsidR="00E26C14" w14:paraId="44AC4B9A" w14:textId="77777777">
        <w:trPr>
          <w:trHeight w:val="469"/>
        </w:trPr>
        <w:tc>
          <w:tcPr>
            <w:tcW w:w="4673" w:type="dxa"/>
            <w:tcBorders>
              <w:top w:val="single" w:sz="4" w:space="0" w:color="000000"/>
              <w:left w:val="single" w:sz="4" w:space="0" w:color="000000"/>
              <w:bottom w:val="single" w:sz="4" w:space="0" w:color="000000"/>
              <w:right w:val="single" w:sz="4" w:space="0" w:color="000000"/>
            </w:tcBorders>
            <w:vAlign w:val="center"/>
          </w:tcPr>
          <w:p w14:paraId="396B84AA" w14:textId="77777777" w:rsidR="00E26C14" w:rsidRDefault="00CB3576">
            <w:pPr>
              <w:spacing w:after="0" w:line="259" w:lineRule="auto"/>
              <w:ind w:left="0" w:firstLine="0"/>
            </w:pPr>
            <w:r>
              <w:t xml:space="preserve">Art. 36 </w:t>
            </w:r>
          </w:p>
        </w:tc>
        <w:tc>
          <w:tcPr>
            <w:tcW w:w="2268" w:type="dxa"/>
            <w:tcBorders>
              <w:top w:val="single" w:sz="4" w:space="0" w:color="000000"/>
              <w:left w:val="single" w:sz="4" w:space="0" w:color="000000"/>
              <w:bottom w:val="single" w:sz="4" w:space="0" w:color="000000"/>
              <w:right w:val="single" w:sz="4" w:space="0" w:color="000000"/>
            </w:tcBorders>
            <w:vAlign w:val="center"/>
          </w:tcPr>
          <w:p w14:paraId="6CCD4E0A" w14:textId="77777777" w:rsidR="00E26C14" w:rsidRDefault="00CB3576">
            <w:pPr>
              <w:spacing w:after="0" w:line="259" w:lineRule="auto"/>
              <w:ind w:left="0" w:firstLine="0"/>
            </w:pPr>
            <w:r>
              <w:t xml:space="preserve">8 </w:t>
            </w:r>
          </w:p>
        </w:tc>
        <w:tc>
          <w:tcPr>
            <w:tcW w:w="2122" w:type="dxa"/>
            <w:tcBorders>
              <w:top w:val="single" w:sz="4" w:space="0" w:color="000000"/>
              <w:left w:val="single" w:sz="4" w:space="0" w:color="000000"/>
              <w:bottom w:val="single" w:sz="4" w:space="0" w:color="000000"/>
              <w:right w:val="single" w:sz="4" w:space="0" w:color="000000"/>
            </w:tcBorders>
            <w:vAlign w:val="center"/>
          </w:tcPr>
          <w:p w14:paraId="1B37BF22" w14:textId="77777777" w:rsidR="00E26C14" w:rsidRDefault="00CB3576">
            <w:pPr>
              <w:spacing w:after="0" w:line="259" w:lineRule="auto"/>
              <w:ind w:left="0" w:firstLine="0"/>
            </w:pPr>
            <w:r>
              <w:t xml:space="preserve">6 </w:t>
            </w:r>
          </w:p>
        </w:tc>
      </w:tr>
      <w:tr w:rsidR="00E26C14" w14:paraId="0D80E379" w14:textId="77777777">
        <w:trPr>
          <w:trHeight w:val="468"/>
        </w:trPr>
        <w:tc>
          <w:tcPr>
            <w:tcW w:w="4673" w:type="dxa"/>
            <w:tcBorders>
              <w:top w:val="single" w:sz="4" w:space="0" w:color="000000"/>
              <w:left w:val="single" w:sz="4" w:space="0" w:color="000000"/>
              <w:bottom w:val="single" w:sz="4" w:space="0" w:color="000000"/>
              <w:right w:val="single" w:sz="4" w:space="0" w:color="000000"/>
            </w:tcBorders>
            <w:vAlign w:val="center"/>
          </w:tcPr>
          <w:p w14:paraId="20DD1B07" w14:textId="77777777" w:rsidR="00E26C14" w:rsidRDefault="00CB3576">
            <w:pPr>
              <w:spacing w:after="0" w:line="259" w:lineRule="auto"/>
              <w:ind w:left="0" w:firstLine="0"/>
            </w:pPr>
            <w:r>
              <w:t>Kwota podlegająca kontroli ogółem</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5D62AB57" w14:textId="77777777" w:rsidR="00E26C14" w:rsidRDefault="00CB3576">
            <w:pPr>
              <w:spacing w:after="0" w:line="259" w:lineRule="auto"/>
              <w:ind w:left="0" w:firstLine="0"/>
            </w:pPr>
            <w:r>
              <w:t>209.248.034,42 zł</w:t>
            </w:r>
            <w:r>
              <w:t xml:space="preserve"> </w:t>
            </w:r>
          </w:p>
        </w:tc>
        <w:tc>
          <w:tcPr>
            <w:tcW w:w="2122" w:type="dxa"/>
            <w:tcBorders>
              <w:top w:val="single" w:sz="4" w:space="0" w:color="000000"/>
              <w:left w:val="single" w:sz="4" w:space="0" w:color="000000"/>
              <w:bottom w:val="single" w:sz="4" w:space="0" w:color="000000"/>
              <w:right w:val="single" w:sz="4" w:space="0" w:color="000000"/>
            </w:tcBorders>
            <w:vAlign w:val="center"/>
          </w:tcPr>
          <w:p w14:paraId="2D54139B" w14:textId="77777777" w:rsidR="00E26C14" w:rsidRDefault="00CB3576">
            <w:pPr>
              <w:spacing w:after="0" w:line="259" w:lineRule="auto"/>
              <w:ind w:left="0" w:firstLine="0"/>
            </w:pPr>
            <w:r>
              <w:t>126.806.721,17 zł</w:t>
            </w:r>
            <w:r>
              <w:t xml:space="preserve"> </w:t>
            </w:r>
          </w:p>
        </w:tc>
      </w:tr>
      <w:tr w:rsidR="00E26C14" w14:paraId="11CDC8C1" w14:textId="77777777">
        <w:trPr>
          <w:trHeight w:val="802"/>
        </w:trPr>
        <w:tc>
          <w:tcPr>
            <w:tcW w:w="4673" w:type="dxa"/>
            <w:tcBorders>
              <w:top w:val="single" w:sz="4" w:space="0" w:color="000000"/>
              <w:left w:val="single" w:sz="4" w:space="0" w:color="000000"/>
              <w:bottom w:val="single" w:sz="4" w:space="0" w:color="000000"/>
              <w:right w:val="single" w:sz="4" w:space="0" w:color="000000"/>
            </w:tcBorders>
            <w:vAlign w:val="center"/>
          </w:tcPr>
          <w:p w14:paraId="24A35B58" w14:textId="77777777" w:rsidR="00E26C14" w:rsidRDefault="00CB3576">
            <w:pPr>
              <w:spacing w:after="20" w:line="259" w:lineRule="auto"/>
              <w:ind w:left="0" w:firstLine="0"/>
            </w:pPr>
            <w:r>
              <w:t xml:space="preserve">Kwota wydatków poniesionych przez </w:t>
            </w:r>
          </w:p>
          <w:p w14:paraId="29F41643" w14:textId="77777777" w:rsidR="00E26C14" w:rsidRDefault="00CB3576">
            <w:pPr>
              <w:spacing w:after="0" w:line="259" w:lineRule="auto"/>
              <w:ind w:left="0" w:firstLine="0"/>
            </w:pPr>
            <w:r>
              <w:t xml:space="preserve">Fundusz </w:t>
            </w:r>
          </w:p>
        </w:tc>
        <w:tc>
          <w:tcPr>
            <w:tcW w:w="2268" w:type="dxa"/>
            <w:tcBorders>
              <w:top w:val="single" w:sz="4" w:space="0" w:color="000000"/>
              <w:left w:val="single" w:sz="4" w:space="0" w:color="000000"/>
              <w:bottom w:val="single" w:sz="4" w:space="0" w:color="000000"/>
              <w:right w:val="single" w:sz="4" w:space="0" w:color="000000"/>
            </w:tcBorders>
          </w:tcPr>
          <w:p w14:paraId="1406D345" w14:textId="77777777" w:rsidR="00E26C14" w:rsidRDefault="00CB3576">
            <w:pPr>
              <w:spacing w:after="0" w:line="259" w:lineRule="auto"/>
              <w:ind w:left="0" w:firstLine="0"/>
            </w:pPr>
            <w:r>
              <w:t>199.854.676,01 zł</w:t>
            </w:r>
            <w: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64E3CA1E" w14:textId="77777777" w:rsidR="00E26C14" w:rsidRDefault="00CB3576">
            <w:pPr>
              <w:spacing w:after="0" w:line="259" w:lineRule="auto"/>
              <w:ind w:left="0" w:firstLine="0"/>
            </w:pPr>
            <w:r>
              <w:t>107.286.234,68 zł</w:t>
            </w:r>
            <w:r>
              <w:t xml:space="preserve"> </w:t>
            </w:r>
          </w:p>
        </w:tc>
      </w:tr>
      <w:tr w:rsidR="00E26C14" w14:paraId="18FD3197" w14:textId="77777777">
        <w:trPr>
          <w:trHeight w:val="1142"/>
        </w:trPr>
        <w:tc>
          <w:tcPr>
            <w:tcW w:w="4673" w:type="dxa"/>
            <w:tcBorders>
              <w:top w:val="single" w:sz="4" w:space="0" w:color="000000"/>
              <w:left w:val="single" w:sz="4" w:space="0" w:color="000000"/>
              <w:bottom w:val="single" w:sz="4" w:space="0" w:color="000000"/>
              <w:right w:val="single" w:sz="4" w:space="0" w:color="000000"/>
            </w:tcBorders>
            <w:vAlign w:val="center"/>
          </w:tcPr>
          <w:p w14:paraId="1E9B3E27" w14:textId="77777777" w:rsidR="00E26C14" w:rsidRDefault="00CB3576">
            <w:pPr>
              <w:spacing w:after="20" w:line="259" w:lineRule="auto"/>
              <w:ind w:left="0" w:firstLine="0"/>
            </w:pPr>
            <w:r>
              <w:t xml:space="preserve">Kwota na jaką sprzedający wystawili </w:t>
            </w:r>
          </w:p>
          <w:p w14:paraId="44AC0DD3" w14:textId="77777777" w:rsidR="00E26C14" w:rsidRDefault="00CB3576">
            <w:pPr>
              <w:spacing w:after="20" w:line="259" w:lineRule="auto"/>
              <w:ind w:left="0" w:firstLine="0"/>
            </w:pPr>
            <w:r>
              <w:t xml:space="preserve">informacje umożliwiające obniżenie wpłat na </w:t>
            </w:r>
          </w:p>
          <w:p w14:paraId="179B1F36" w14:textId="77777777" w:rsidR="00E26C14" w:rsidRDefault="00CB3576">
            <w:pPr>
              <w:spacing w:after="0" w:line="259" w:lineRule="auto"/>
              <w:ind w:left="0" w:firstLine="0"/>
            </w:pPr>
            <w:r>
              <w:t xml:space="preserve">Fundusz </w:t>
            </w:r>
          </w:p>
        </w:tc>
        <w:tc>
          <w:tcPr>
            <w:tcW w:w="2268" w:type="dxa"/>
            <w:tcBorders>
              <w:top w:val="single" w:sz="4" w:space="0" w:color="000000"/>
              <w:left w:val="single" w:sz="4" w:space="0" w:color="000000"/>
              <w:bottom w:val="single" w:sz="4" w:space="0" w:color="000000"/>
              <w:right w:val="single" w:sz="4" w:space="0" w:color="000000"/>
            </w:tcBorders>
          </w:tcPr>
          <w:p w14:paraId="35092000" w14:textId="77777777" w:rsidR="00E26C14" w:rsidRDefault="00CB3576">
            <w:pPr>
              <w:spacing w:after="0" w:line="259" w:lineRule="auto"/>
              <w:ind w:left="0" w:firstLine="0"/>
            </w:pPr>
            <w:r>
              <w:t>9.393.358,41 zł</w:t>
            </w:r>
            <w: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3A1D817B" w14:textId="77777777" w:rsidR="00E26C14" w:rsidRDefault="00CB3576">
            <w:pPr>
              <w:spacing w:after="0" w:line="259" w:lineRule="auto"/>
              <w:ind w:left="0" w:firstLine="0"/>
            </w:pPr>
            <w:r>
              <w:t>19.520.486,49 zł</w:t>
            </w:r>
            <w:r>
              <w:t xml:space="preserve"> </w:t>
            </w:r>
          </w:p>
        </w:tc>
      </w:tr>
      <w:tr w:rsidR="00E26C14" w14:paraId="10004D82" w14:textId="77777777">
        <w:trPr>
          <w:trHeight w:val="1140"/>
        </w:trPr>
        <w:tc>
          <w:tcPr>
            <w:tcW w:w="4673" w:type="dxa"/>
            <w:tcBorders>
              <w:top w:val="single" w:sz="4" w:space="0" w:color="000000"/>
              <w:left w:val="single" w:sz="4" w:space="0" w:color="000000"/>
              <w:bottom w:val="single" w:sz="4" w:space="0" w:color="000000"/>
              <w:right w:val="single" w:sz="4" w:space="0" w:color="000000"/>
            </w:tcBorders>
            <w:vAlign w:val="center"/>
          </w:tcPr>
          <w:p w14:paraId="44642288" w14:textId="77777777" w:rsidR="00E26C14" w:rsidRDefault="00CB3576">
            <w:pPr>
              <w:spacing w:after="0" w:line="259" w:lineRule="auto"/>
              <w:ind w:left="0" w:firstLine="0"/>
            </w:pPr>
            <w:r>
              <w:t xml:space="preserve">Szacunkowa liczba postępowań sprawdzających do przeprowadzenia w </w:t>
            </w:r>
            <w:r>
              <w:t xml:space="preserve">danym roku </w:t>
            </w:r>
          </w:p>
        </w:tc>
        <w:tc>
          <w:tcPr>
            <w:tcW w:w="2268" w:type="dxa"/>
            <w:tcBorders>
              <w:top w:val="single" w:sz="4" w:space="0" w:color="000000"/>
              <w:left w:val="single" w:sz="4" w:space="0" w:color="000000"/>
              <w:bottom w:val="single" w:sz="4" w:space="0" w:color="000000"/>
              <w:right w:val="single" w:sz="4" w:space="0" w:color="000000"/>
            </w:tcBorders>
          </w:tcPr>
          <w:p w14:paraId="508D897B" w14:textId="77777777" w:rsidR="00E26C14" w:rsidRDefault="00CB3576">
            <w:pPr>
              <w:spacing w:after="0" w:line="259" w:lineRule="auto"/>
              <w:ind w:left="0" w:firstLine="0"/>
            </w:pPr>
            <w:r>
              <w:t xml:space="preserve">2.300 </w:t>
            </w:r>
          </w:p>
        </w:tc>
        <w:tc>
          <w:tcPr>
            <w:tcW w:w="2122" w:type="dxa"/>
            <w:tcBorders>
              <w:top w:val="single" w:sz="4" w:space="0" w:color="000000"/>
              <w:left w:val="single" w:sz="4" w:space="0" w:color="000000"/>
              <w:bottom w:val="single" w:sz="4" w:space="0" w:color="000000"/>
              <w:right w:val="single" w:sz="4" w:space="0" w:color="000000"/>
            </w:tcBorders>
          </w:tcPr>
          <w:p w14:paraId="60E017DC" w14:textId="77777777" w:rsidR="00E26C14" w:rsidRDefault="00CB3576">
            <w:pPr>
              <w:spacing w:after="0" w:line="259" w:lineRule="auto"/>
              <w:ind w:left="0" w:firstLine="0"/>
            </w:pPr>
            <w:r>
              <w:t xml:space="preserve">2.300 </w:t>
            </w:r>
          </w:p>
        </w:tc>
      </w:tr>
      <w:tr w:rsidR="00E26C14" w14:paraId="54F0B2F7" w14:textId="77777777">
        <w:trPr>
          <w:trHeight w:val="804"/>
        </w:trPr>
        <w:tc>
          <w:tcPr>
            <w:tcW w:w="4673" w:type="dxa"/>
            <w:tcBorders>
              <w:top w:val="single" w:sz="4" w:space="0" w:color="000000"/>
              <w:left w:val="single" w:sz="4" w:space="0" w:color="000000"/>
              <w:bottom w:val="single" w:sz="4" w:space="0" w:color="000000"/>
              <w:right w:val="single" w:sz="4" w:space="0" w:color="000000"/>
            </w:tcBorders>
            <w:vAlign w:val="center"/>
          </w:tcPr>
          <w:p w14:paraId="76AA2DFE" w14:textId="77777777" w:rsidR="00E26C14" w:rsidRDefault="00CB3576">
            <w:pPr>
              <w:spacing w:after="0" w:line="259" w:lineRule="auto"/>
              <w:ind w:left="0" w:firstLine="0"/>
            </w:pPr>
            <w:r>
              <w:t>Liczba przeprowadzonych postępowań sprawdzających</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9B36B32" w14:textId="77777777" w:rsidR="00E26C14" w:rsidRDefault="00CB3576">
            <w:pPr>
              <w:spacing w:after="0" w:line="259" w:lineRule="auto"/>
              <w:ind w:left="0" w:firstLine="0"/>
            </w:pPr>
            <w:r>
              <w:t xml:space="preserve">2.816 </w:t>
            </w:r>
          </w:p>
        </w:tc>
        <w:tc>
          <w:tcPr>
            <w:tcW w:w="2122" w:type="dxa"/>
            <w:tcBorders>
              <w:top w:val="single" w:sz="4" w:space="0" w:color="000000"/>
              <w:left w:val="single" w:sz="4" w:space="0" w:color="000000"/>
              <w:bottom w:val="single" w:sz="4" w:space="0" w:color="000000"/>
              <w:right w:val="single" w:sz="4" w:space="0" w:color="000000"/>
            </w:tcBorders>
          </w:tcPr>
          <w:p w14:paraId="73245C2A" w14:textId="77777777" w:rsidR="00E26C14" w:rsidRDefault="00CB3576">
            <w:pPr>
              <w:spacing w:after="0" w:line="259" w:lineRule="auto"/>
              <w:ind w:left="0" w:firstLine="0"/>
            </w:pPr>
            <w:r>
              <w:t xml:space="preserve">1.957 </w:t>
            </w:r>
          </w:p>
        </w:tc>
      </w:tr>
    </w:tbl>
    <w:p w14:paraId="310E8360" w14:textId="77777777" w:rsidR="00E26C14" w:rsidRDefault="00CB3576">
      <w:pPr>
        <w:spacing w:after="26" w:line="259" w:lineRule="auto"/>
        <w:ind w:left="0" w:firstLine="0"/>
      </w:pPr>
      <w:r>
        <w:t xml:space="preserve"> </w:t>
      </w:r>
    </w:p>
    <w:tbl>
      <w:tblPr>
        <w:tblStyle w:val="TableGrid"/>
        <w:tblW w:w="9300" w:type="dxa"/>
        <w:tblInd w:w="-112" w:type="dxa"/>
        <w:tblCellMar>
          <w:top w:w="71" w:type="dxa"/>
          <w:left w:w="116" w:type="dxa"/>
          <w:bottom w:w="0" w:type="dxa"/>
          <w:right w:w="115" w:type="dxa"/>
        </w:tblCellMar>
        <w:tblLook w:val="04A0" w:firstRow="1" w:lastRow="0" w:firstColumn="1" w:lastColumn="0" w:noHBand="0" w:noVBand="1"/>
      </w:tblPr>
      <w:tblGrid>
        <w:gridCol w:w="9300"/>
      </w:tblGrid>
      <w:tr w:rsidR="00E26C14" w14:paraId="0204661A" w14:textId="77777777">
        <w:trPr>
          <w:trHeight w:val="721"/>
        </w:trPr>
        <w:tc>
          <w:tcPr>
            <w:tcW w:w="9300" w:type="dxa"/>
            <w:tcBorders>
              <w:top w:val="single" w:sz="4" w:space="0" w:color="000000"/>
              <w:left w:val="single" w:sz="4" w:space="0" w:color="000000"/>
              <w:bottom w:val="single" w:sz="8" w:space="0" w:color="000000"/>
              <w:right w:val="single" w:sz="8" w:space="0" w:color="000000"/>
            </w:tcBorders>
            <w:shd w:val="clear" w:color="auto" w:fill="FFFFCC"/>
          </w:tcPr>
          <w:p w14:paraId="14D2C4F5" w14:textId="77777777" w:rsidR="00E26C14" w:rsidRDefault="00CB3576">
            <w:pPr>
              <w:spacing w:after="20" w:line="259" w:lineRule="auto"/>
              <w:ind w:left="0" w:right="481" w:firstLine="0"/>
              <w:jc w:val="center"/>
            </w:pPr>
            <w:r>
              <w:rPr>
                <w:noProof/>
              </w:rPr>
              <w:drawing>
                <wp:inline distT="0" distB="0" distL="0" distR="0" wp14:anchorId="7D3BB92E" wp14:editId="773C03E2">
                  <wp:extent cx="186690" cy="107442"/>
                  <wp:effectExtent l="0" t="0" r="0" b="0"/>
                  <wp:docPr id="29837" name="Picture 29837"/>
                  <wp:cNvGraphicFramePr/>
                  <a:graphic xmlns:a="http://schemas.openxmlformats.org/drawingml/2006/main">
                    <a:graphicData uri="http://schemas.openxmlformats.org/drawingml/2006/picture">
                      <pic:pic xmlns:pic="http://schemas.openxmlformats.org/drawingml/2006/picture">
                        <pic:nvPicPr>
                          <pic:cNvPr id="29837" name="Picture 29837"/>
                          <pic:cNvPicPr/>
                        </pic:nvPicPr>
                        <pic:blipFill>
                          <a:blip r:embed="rId424"/>
                          <a:stretch>
                            <a:fillRect/>
                          </a:stretch>
                        </pic:blipFill>
                        <pic:spPr>
                          <a:xfrm>
                            <a:off x="0" y="0"/>
                            <a:ext cx="186690" cy="107442"/>
                          </a:xfrm>
                          <a:prstGeom prst="rect">
                            <a:avLst/>
                          </a:prstGeom>
                        </pic:spPr>
                      </pic:pic>
                    </a:graphicData>
                  </a:graphic>
                </wp:inline>
              </w:drawing>
            </w:r>
            <w:r>
              <w:rPr>
                <w:rFonts w:ascii="Arial" w:eastAsia="Arial" w:hAnsi="Arial" w:cs="Arial"/>
                <w:b/>
              </w:rPr>
              <w:t xml:space="preserve"> </w:t>
            </w:r>
            <w:r>
              <w:rPr>
                <w:b/>
              </w:rPr>
              <w:t xml:space="preserve">Działalność windykacyjna i egzekucyjna Państwowego Funduszu Rehabilitacji Osób </w:t>
            </w:r>
          </w:p>
          <w:p w14:paraId="74DA9EA0" w14:textId="77777777" w:rsidR="00E26C14" w:rsidRDefault="00CB3576">
            <w:pPr>
              <w:spacing w:after="0" w:line="259" w:lineRule="auto"/>
              <w:ind w:left="356" w:firstLine="0"/>
            </w:pPr>
            <w:r>
              <w:rPr>
                <w:b/>
              </w:rPr>
              <w:t xml:space="preserve">Niepełnosprawnych </w:t>
            </w:r>
          </w:p>
        </w:tc>
      </w:tr>
    </w:tbl>
    <w:p w14:paraId="7DCD9E3A" w14:textId="77777777" w:rsidR="00E26C14" w:rsidRDefault="00CB3576">
      <w:pPr>
        <w:spacing w:after="206"/>
      </w:pPr>
      <w:r>
        <w:t>Państwowy Fundusz Rehabilitacji Osób Niepełnosprawnych prowadzi windykację i egzekucję należności cywilnoprawnych, administracyjnych oraz z tytułu wpłat obowiązkowych.</w:t>
      </w:r>
      <w:r>
        <w:t xml:space="preserve"> </w:t>
      </w:r>
    </w:p>
    <w:p w14:paraId="543C0C69" w14:textId="77777777" w:rsidR="00E26C14" w:rsidRDefault="00CB3576">
      <w:pPr>
        <w:spacing w:after="206"/>
        <w:ind w:right="1904"/>
      </w:pPr>
      <w:r>
        <w:t xml:space="preserve">W Funduszu prowadzona jest także obsługa postępowań upadłościowych </w:t>
      </w:r>
      <w:r>
        <w:t>i restrukturyzacyjny</w:t>
      </w:r>
      <w:r>
        <w:t xml:space="preserve">ch. </w:t>
      </w:r>
    </w:p>
    <w:p w14:paraId="1EB4F3EF" w14:textId="77777777" w:rsidR="00E26C14" w:rsidRDefault="00CB3576">
      <w:r>
        <w:lastRenderedPageBreak/>
        <w:t>W wyniku działań windykacyjnych i egzekucyjnych w 2021 r. została odzyskana kwota 104.785.111,20 zł. W ciągu 12 miesięcy były prowadzone 733 sprawy dotyczące należności cywilnoprawnych. W wyniku działań windykacyjnych odzyskano 1.43</w:t>
      </w:r>
      <w:r>
        <w:t xml:space="preserve">5.453,98 </w:t>
      </w:r>
      <w:r>
        <w:t>zł. Został</w:t>
      </w:r>
      <w:r>
        <w:t xml:space="preserve">o wystawionych 279 upomnień na należności administracyjnoprawne, na kwotę </w:t>
      </w:r>
    </w:p>
    <w:p w14:paraId="1EFEDEDC" w14:textId="77777777" w:rsidR="00E26C14" w:rsidRDefault="00CB3576">
      <w:pPr>
        <w:spacing w:after="206"/>
        <w:ind w:right="561"/>
      </w:pPr>
      <w:r>
        <w:t xml:space="preserve">13.799.726,30 </w:t>
      </w:r>
      <w:r>
        <w:t xml:space="preserve">zł oraz 420 tytułów wykonawczych na kwotę </w:t>
      </w:r>
      <w:r>
        <w:t xml:space="preserve">39.457.263,50 </w:t>
      </w:r>
      <w:r>
        <w:t xml:space="preserve">zł. Łącznie odzyskano należności administracyjnoprawne o wartości </w:t>
      </w:r>
      <w:r>
        <w:t xml:space="preserve">15.272.370,77 </w:t>
      </w:r>
      <w:r>
        <w:t xml:space="preserve">zł. </w:t>
      </w:r>
      <w:r>
        <w:t xml:space="preserve"> </w:t>
      </w:r>
    </w:p>
    <w:p w14:paraId="32B858E4" w14:textId="77777777" w:rsidR="00E26C14" w:rsidRDefault="00CB3576">
      <w:pPr>
        <w:spacing w:after="8"/>
        <w:ind w:right="561"/>
      </w:pPr>
      <w:r>
        <w:t>Wartość odzyskanych w 202</w:t>
      </w:r>
      <w:r>
        <w:t xml:space="preserve">1 r. należności z tytułu wpłat obowiązkowych wyniosła </w:t>
      </w:r>
    </w:p>
    <w:p w14:paraId="6536FACB" w14:textId="77777777" w:rsidR="00E26C14" w:rsidRDefault="00CB3576">
      <w:pPr>
        <w:spacing w:after="6"/>
      </w:pPr>
      <w:r>
        <w:t xml:space="preserve">82.973.629,50 zł. Zostało wystawionych 6326 upomnień na kwotę </w:t>
      </w:r>
      <w:r>
        <w:t xml:space="preserve">104.902.866,52 </w:t>
      </w:r>
      <w:r>
        <w:t>zł oraz 3499 tytuły wykonawcze na kwotę 59.653.548,92</w:t>
      </w:r>
      <w:r>
        <w:t xml:space="preserve"> </w:t>
      </w:r>
      <w:r>
        <w:t>zł. W 2021 roku z tytułu wpłat obowiązkowych dla 338 podmiotów zostały</w:t>
      </w:r>
      <w:r>
        <w:t xml:space="preserve"> otwarte postępowania upadłościowe i restrukturyzacyjne, w stosunku do których zgłoszono wierzytelności na kwotę </w:t>
      </w:r>
    </w:p>
    <w:p w14:paraId="09402108" w14:textId="77777777" w:rsidR="00E26C14" w:rsidRDefault="00CB3576">
      <w:pPr>
        <w:spacing w:after="8"/>
      </w:pPr>
      <w:r>
        <w:t xml:space="preserve">13.464.465,09 </w:t>
      </w:r>
      <w:r>
        <w:t>zł. W postępowaniach upadłościowych i</w:t>
      </w:r>
      <w:r>
        <w:t xml:space="preserve"> </w:t>
      </w:r>
      <w:r>
        <w:t xml:space="preserve">restrukturyzacyjnych uzyskano kwotę </w:t>
      </w:r>
    </w:p>
    <w:p w14:paraId="7C3FD6DE" w14:textId="77777777" w:rsidR="00E26C14" w:rsidRDefault="00CB3576">
      <w:pPr>
        <w:spacing w:after="209"/>
        <w:ind w:right="561"/>
      </w:pPr>
      <w:r>
        <w:t>5.103.656,95 zł.</w:t>
      </w:r>
      <w:r>
        <w:t xml:space="preserve"> </w:t>
      </w:r>
    </w:p>
    <w:p w14:paraId="3822EDDF" w14:textId="77777777" w:rsidR="00E26C14" w:rsidRDefault="00CB3576">
      <w:pPr>
        <w:spacing w:after="4" w:line="268" w:lineRule="auto"/>
      </w:pPr>
      <w:r>
        <w:rPr>
          <w:b/>
        </w:rPr>
        <w:t>Wykres 49. Struktura należności odz</w:t>
      </w:r>
      <w:r>
        <w:rPr>
          <w:b/>
        </w:rPr>
        <w:t xml:space="preserve">yskanych w windykacji w 2021 r. </w:t>
      </w:r>
    </w:p>
    <w:tbl>
      <w:tblPr>
        <w:tblStyle w:val="TableGrid"/>
        <w:tblW w:w="9043" w:type="dxa"/>
        <w:tblInd w:w="-1" w:type="dxa"/>
        <w:tblCellMar>
          <w:top w:w="0" w:type="dxa"/>
          <w:left w:w="8" w:type="dxa"/>
          <w:bottom w:w="69" w:type="dxa"/>
          <w:right w:w="0" w:type="dxa"/>
        </w:tblCellMar>
        <w:tblLook w:val="04A0" w:firstRow="1" w:lastRow="0" w:firstColumn="1" w:lastColumn="0" w:noHBand="0" w:noVBand="1"/>
      </w:tblPr>
      <w:tblGrid>
        <w:gridCol w:w="7163"/>
        <w:gridCol w:w="1966"/>
      </w:tblGrid>
      <w:tr w:rsidR="00E26C14" w14:paraId="2D934AFA" w14:textId="77777777">
        <w:trPr>
          <w:trHeight w:val="2264"/>
        </w:trPr>
        <w:tc>
          <w:tcPr>
            <w:tcW w:w="9043" w:type="dxa"/>
            <w:gridSpan w:val="2"/>
            <w:tcBorders>
              <w:top w:val="nil"/>
              <w:left w:val="single" w:sz="6" w:space="0" w:color="BFBFBF"/>
              <w:bottom w:val="nil"/>
              <w:right w:val="single" w:sz="6" w:space="0" w:color="BFBFBF"/>
            </w:tcBorders>
            <w:vAlign w:val="bottom"/>
          </w:tcPr>
          <w:p w14:paraId="2F0C5B28" w14:textId="77777777" w:rsidR="00E26C14" w:rsidRDefault="00CB3576">
            <w:pPr>
              <w:spacing w:after="181" w:line="259" w:lineRule="auto"/>
              <w:ind w:left="3833" w:firstLine="0"/>
            </w:pPr>
            <w:r>
              <w:rPr>
                <w:noProof/>
                <w:sz w:val="22"/>
              </w:rPr>
              <mc:AlternateContent>
                <mc:Choice Requires="wpg">
                  <w:drawing>
                    <wp:inline distT="0" distB="0" distL="0" distR="0" wp14:anchorId="546DDDC7" wp14:editId="15E1EBB2">
                      <wp:extent cx="1307592" cy="338391"/>
                      <wp:effectExtent l="0" t="0" r="0" b="0"/>
                      <wp:docPr id="616698" name="Group 616698"/>
                      <wp:cNvGraphicFramePr/>
                      <a:graphic xmlns:a="http://schemas.openxmlformats.org/drawingml/2006/main">
                        <a:graphicData uri="http://schemas.microsoft.com/office/word/2010/wordprocessingGroup">
                          <wpg:wgp>
                            <wpg:cNvGrpSpPr/>
                            <wpg:grpSpPr>
                              <a:xfrm>
                                <a:off x="0" y="0"/>
                                <a:ext cx="1307592" cy="338391"/>
                                <a:chOff x="0" y="0"/>
                                <a:chExt cx="1307592" cy="338391"/>
                              </a:xfrm>
                            </wpg:grpSpPr>
                            <pic:pic xmlns:pic="http://schemas.openxmlformats.org/drawingml/2006/picture">
                              <pic:nvPicPr>
                                <pic:cNvPr id="30200" name="Picture 30200"/>
                                <pic:cNvPicPr/>
                              </pic:nvPicPr>
                              <pic:blipFill>
                                <a:blip r:embed="rId425"/>
                                <a:stretch>
                                  <a:fillRect/>
                                </a:stretch>
                              </pic:blipFill>
                              <pic:spPr>
                                <a:xfrm>
                                  <a:off x="0" y="0"/>
                                  <a:ext cx="1307592" cy="338391"/>
                                </a:xfrm>
                                <a:prstGeom prst="rect">
                                  <a:avLst/>
                                </a:prstGeom>
                              </pic:spPr>
                            </pic:pic>
                            <pic:pic xmlns:pic="http://schemas.openxmlformats.org/drawingml/2006/picture">
                              <pic:nvPicPr>
                                <pic:cNvPr id="758070" name="Picture 758070"/>
                                <pic:cNvPicPr/>
                              </pic:nvPicPr>
                              <pic:blipFill>
                                <a:blip r:embed="rId426"/>
                                <a:stretch>
                                  <a:fillRect/>
                                </a:stretch>
                              </pic:blipFill>
                              <pic:spPr>
                                <a:xfrm>
                                  <a:off x="18796" y="19875"/>
                                  <a:ext cx="1213104" cy="240792"/>
                                </a:xfrm>
                                <a:prstGeom prst="rect">
                                  <a:avLst/>
                                </a:prstGeom>
                              </pic:spPr>
                            </pic:pic>
                            <wps:wsp>
                              <wps:cNvPr id="616531" name="Rectangle 616531"/>
                              <wps:cNvSpPr/>
                              <wps:spPr>
                                <a:xfrm>
                                  <a:off x="226187" y="82359"/>
                                  <a:ext cx="102765" cy="206453"/>
                                </a:xfrm>
                                <a:prstGeom prst="rect">
                                  <a:avLst/>
                                </a:prstGeom>
                                <a:ln>
                                  <a:noFill/>
                                </a:ln>
                              </wps:spPr>
                              <wps:txbx>
                                <w:txbxContent>
                                  <w:p w14:paraId="0E594162" w14:textId="77777777" w:rsidR="00E26C14" w:rsidRDefault="00CB3576">
                                    <w:pPr>
                                      <w:spacing w:after="160" w:line="259" w:lineRule="auto"/>
                                      <w:ind w:left="0" w:firstLine="0"/>
                                    </w:pPr>
                                    <w:r>
                                      <w:rPr>
                                        <w:b/>
                                        <w:color w:val="FFFFFF"/>
                                      </w:rPr>
                                      <w:t>1</w:t>
                                    </w:r>
                                  </w:p>
                                </w:txbxContent>
                              </wps:txbx>
                              <wps:bodyPr horzOverflow="overflow" vert="horz" lIns="0" tIns="0" rIns="0" bIns="0" rtlCol="0">
                                <a:noAutofit/>
                              </wps:bodyPr>
                            </wps:wsp>
                            <wps:wsp>
                              <wps:cNvPr id="616533" name="Rectangle 616533"/>
                              <wps:cNvSpPr/>
                              <wps:spPr>
                                <a:xfrm>
                                  <a:off x="303454" y="82359"/>
                                  <a:ext cx="761311" cy="206453"/>
                                </a:xfrm>
                                <a:prstGeom prst="rect">
                                  <a:avLst/>
                                </a:prstGeom>
                                <a:ln>
                                  <a:noFill/>
                                </a:ln>
                              </wps:spPr>
                              <wps:txbx>
                                <w:txbxContent>
                                  <w:p w14:paraId="2B2503B1" w14:textId="77777777" w:rsidR="00E26C14" w:rsidRDefault="00CB3576">
                                    <w:pPr>
                                      <w:spacing w:after="160" w:line="259" w:lineRule="auto"/>
                                      <w:ind w:left="0" w:firstLine="0"/>
                                    </w:pPr>
                                    <w:r>
                                      <w:rPr>
                                        <w:b/>
                                        <w:color w:val="FFFFFF"/>
                                      </w:rPr>
                                      <w:t xml:space="preserve"> 435 453,</w:t>
                                    </w:r>
                                  </w:p>
                                </w:txbxContent>
                              </wps:txbx>
                              <wps:bodyPr horzOverflow="overflow" vert="horz" lIns="0" tIns="0" rIns="0" bIns="0" rtlCol="0">
                                <a:noAutofit/>
                              </wps:bodyPr>
                            </wps:wsp>
                            <wps:wsp>
                              <wps:cNvPr id="616532" name="Rectangle 616532"/>
                              <wps:cNvSpPr/>
                              <wps:spPr>
                                <a:xfrm>
                                  <a:off x="876478" y="82359"/>
                                  <a:ext cx="205530" cy="206453"/>
                                </a:xfrm>
                                <a:prstGeom prst="rect">
                                  <a:avLst/>
                                </a:prstGeom>
                                <a:ln>
                                  <a:noFill/>
                                </a:ln>
                              </wps:spPr>
                              <wps:txbx>
                                <w:txbxContent>
                                  <w:p w14:paraId="3E656E97" w14:textId="77777777" w:rsidR="00E26C14" w:rsidRDefault="00CB3576">
                                    <w:pPr>
                                      <w:spacing w:after="160" w:line="259" w:lineRule="auto"/>
                                      <w:ind w:left="0" w:firstLine="0"/>
                                    </w:pPr>
                                    <w:r>
                                      <w:rPr>
                                        <w:b/>
                                        <w:color w:val="FFFFFF"/>
                                      </w:rPr>
                                      <w:t>98</w:t>
                                    </w:r>
                                  </w:p>
                                </w:txbxContent>
                              </wps:txbx>
                              <wps:bodyPr horzOverflow="overflow" vert="horz" lIns="0" tIns="0" rIns="0" bIns="0" rtlCol="0">
                                <a:noAutofit/>
                              </wps:bodyPr>
                            </wps:wsp>
                          </wpg:wgp>
                        </a:graphicData>
                      </a:graphic>
                    </wp:inline>
                  </w:drawing>
                </mc:Choice>
                <mc:Fallback>
                  <w:pict>
                    <v:group w14:anchorId="546DDDC7" id="Group 616698" o:spid="_x0000_s3447" style="width:102.95pt;height:26.65pt;mso-position-horizontal-relative:char;mso-position-vertical-relative:line" coordsize="13075,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">
                      <v:shape id="Picture 30200" o:spid="_x0000_s3448" type="#_x0000_t75" style="position:absolute;width:13075;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">
                        <v:imagedata r:id="rId427" o:title=""/>
                      </v:shape>
                      <v:shape id="Picture 758070" o:spid="_x0000_s3449" type="#_x0000_t75" style="position:absolute;left:187;top:198;width:12132;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">
                        <v:imagedata r:id="rId428" o:title=""/>
                      </v:shape>
                      <v:rect id="Rectangle 616531" o:spid="_x0000_s3450" style="position:absolute;left:2261;top:823;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" filled="f" stroked="f">
                        <v:textbox inset="0,0,0,0">
                          <w:txbxContent>
                            <w:p w14:paraId="0E594162" w14:textId="77777777" w:rsidR="00E26C14" w:rsidRDefault="00CB3576">
                              <w:pPr>
                                <w:spacing w:after="160" w:line="259" w:lineRule="auto"/>
                                <w:ind w:left="0" w:firstLine="0"/>
                              </w:pPr>
                              <w:r>
                                <w:rPr>
                                  <w:b/>
                                  <w:color w:val="FFFFFF"/>
                                </w:rPr>
                                <w:t>1</w:t>
                              </w:r>
                            </w:p>
                          </w:txbxContent>
                        </v:textbox>
                      </v:rect>
                      <v:rect id="Rectangle 616533" o:spid="_x0000_s3451" style="position:absolute;left:3034;top:823;width:7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" filled="f" stroked="f">
                        <v:textbox inset="0,0,0,0">
                          <w:txbxContent>
                            <w:p w14:paraId="2B2503B1" w14:textId="77777777" w:rsidR="00E26C14" w:rsidRDefault="00CB3576">
                              <w:pPr>
                                <w:spacing w:after="160" w:line="259" w:lineRule="auto"/>
                                <w:ind w:left="0" w:firstLine="0"/>
                              </w:pPr>
                              <w:r>
                                <w:rPr>
                                  <w:b/>
                                  <w:color w:val="FFFFFF"/>
                                </w:rPr>
                                <w:t xml:space="preserve"> 435 453,</w:t>
                              </w:r>
                            </w:p>
                          </w:txbxContent>
                        </v:textbox>
                      </v:rect>
                      <v:rect id="Rectangle 616532" o:spid="_x0000_s3452" style="position:absolute;left:8764;top:823;width:20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" filled="f" stroked="f">
                        <v:textbox inset="0,0,0,0">
                          <w:txbxContent>
                            <w:p w14:paraId="3E656E97" w14:textId="77777777" w:rsidR="00E26C14" w:rsidRDefault="00CB3576">
                              <w:pPr>
                                <w:spacing w:after="160" w:line="259" w:lineRule="auto"/>
                                <w:ind w:left="0" w:firstLine="0"/>
                              </w:pPr>
                              <w:r>
                                <w:rPr>
                                  <w:b/>
                                  <w:color w:val="FFFFFF"/>
                                </w:rPr>
                                <w:t>98</w:t>
                              </w:r>
                            </w:p>
                          </w:txbxContent>
                        </v:textbox>
                      </v:rect>
                      <w10:anchorlock/>
                    </v:group>
                  </w:pict>
                </mc:Fallback>
              </mc:AlternateContent>
            </w:r>
          </w:p>
          <w:p w14:paraId="0811CA87" w14:textId="77777777" w:rsidR="00E26C14" w:rsidRDefault="00CB3576">
            <w:pPr>
              <w:spacing w:after="0" w:line="259" w:lineRule="auto"/>
              <w:ind w:left="1507" w:firstLine="0"/>
            </w:pPr>
            <w:r>
              <w:rPr>
                <w:noProof/>
              </w:rPr>
              <w:drawing>
                <wp:anchor distT="0" distB="0" distL="114300" distR="114300" simplePos="0" relativeHeight="251670528" behindDoc="1" locked="0" layoutInCell="1" allowOverlap="0" wp14:anchorId="171BBB52" wp14:editId="1DEE0059">
                  <wp:simplePos x="0" y="0"/>
                  <wp:positionH relativeFrom="column">
                    <wp:posOffset>891794</wp:posOffset>
                  </wp:positionH>
                  <wp:positionV relativeFrom="paragraph">
                    <wp:posOffset>-79907</wp:posOffset>
                  </wp:positionV>
                  <wp:extent cx="1071385" cy="332257"/>
                  <wp:effectExtent l="0" t="0" r="0" b="0"/>
                  <wp:wrapNone/>
                  <wp:docPr id="30196" name="Picture 30196"/>
                  <wp:cNvGraphicFramePr/>
                  <a:graphic xmlns:a="http://schemas.openxmlformats.org/drawingml/2006/main">
                    <a:graphicData uri="http://schemas.openxmlformats.org/drawingml/2006/picture">
                      <pic:pic xmlns:pic="http://schemas.openxmlformats.org/drawingml/2006/picture">
                        <pic:nvPicPr>
                          <pic:cNvPr id="30196" name="Picture 30196"/>
                          <pic:cNvPicPr/>
                        </pic:nvPicPr>
                        <pic:blipFill>
                          <a:blip r:embed="rId429"/>
                          <a:stretch>
                            <a:fillRect/>
                          </a:stretch>
                        </pic:blipFill>
                        <pic:spPr>
                          <a:xfrm>
                            <a:off x="0" y="0"/>
                            <a:ext cx="1071385" cy="332257"/>
                          </a:xfrm>
                          <a:prstGeom prst="rect">
                            <a:avLst/>
                          </a:prstGeom>
                        </pic:spPr>
                      </pic:pic>
                    </a:graphicData>
                  </a:graphic>
                </wp:anchor>
              </w:drawing>
            </w:r>
            <w:r>
              <w:rPr>
                <w:b/>
                <w:color w:val="FFFFFF"/>
                <w:shd w:val="clear" w:color="auto" w:fill="000000"/>
              </w:rPr>
              <w:t>15 272 370,77</w:t>
            </w:r>
          </w:p>
        </w:tc>
      </w:tr>
      <w:tr w:rsidR="00E26C14" w14:paraId="76858731" w14:textId="77777777">
        <w:trPr>
          <w:trHeight w:val="1081"/>
        </w:trPr>
        <w:tc>
          <w:tcPr>
            <w:tcW w:w="6515" w:type="dxa"/>
            <w:vMerge w:val="restart"/>
            <w:tcBorders>
              <w:top w:val="nil"/>
              <w:left w:val="single" w:sz="6" w:space="0" w:color="BFBFBF"/>
              <w:bottom w:val="single" w:sz="6" w:space="0" w:color="BFBFBF"/>
              <w:right w:val="nil"/>
            </w:tcBorders>
          </w:tcPr>
          <w:p w14:paraId="06B01990" w14:textId="77777777" w:rsidR="00E26C14" w:rsidRDefault="00CB3576">
            <w:pPr>
              <w:spacing w:after="0" w:line="259" w:lineRule="auto"/>
              <w:ind w:left="0" w:right="-1282" w:firstLine="0"/>
            </w:pPr>
            <w:r>
              <w:rPr>
                <w:noProof/>
                <w:sz w:val="22"/>
              </w:rPr>
              <mc:AlternateContent>
                <mc:Choice Requires="wpg">
                  <w:drawing>
                    <wp:inline distT="0" distB="0" distL="0" distR="0" wp14:anchorId="4E901BB7" wp14:editId="09841CF7">
                      <wp:extent cx="4946142" cy="3041142"/>
                      <wp:effectExtent l="0" t="0" r="0" b="0"/>
                      <wp:docPr id="616733" name="Group 616733"/>
                      <wp:cNvGraphicFramePr/>
                      <a:graphic xmlns:a="http://schemas.openxmlformats.org/drawingml/2006/main">
                        <a:graphicData uri="http://schemas.microsoft.com/office/word/2010/wordprocessingGroup">
                          <wpg:wgp>
                            <wpg:cNvGrpSpPr/>
                            <wpg:grpSpPr>
                              <a:xfrm>
                                <a:off x="0" y="0"/>
                                <a:ext cx="4946142" cy="3041142"/>
                                <a:chOff x="0" y="0"/>
                                <a:chExt cx="4946142" cy="3041142"/>
                              </a:xfrm>
                            </wpg:grpSpPr>
                            <pic:pic xmlns:pic="http://schemas.openxmlformats.org/drawingml/2006/picture">
                              <pic:nvPicPr>
                                <pic:cNvPr id="30188" name="Picture 30188"/>
                                <pic:cNvPicPr/>
                              </pic:nvPicPr>
                              <pic:blipFill>
                                <a:blip r:embed="rId430"/>
                                <a:stretch>
                                  <a:fillRect/>
                                </a:stretch>
                              </pic:blipFill>
                              <pic:spPr>
                                <a:xfrm>
                                  <a:off x="0" y="0"/>
                                  <a:ext cx="4946142" cy="3041142"/>
                                </a:xfrm>
                                <a:prstGeom prst="rect">
                                  <a:avLst/>
                                </a:prstGeom>
                              </pic:spPr>
                            </pic:pic>
                            <pic:pic xmlns:pic="http://schemas.openxmlformats.org/drawingml/2006/picture">
                              <pic:nvPicPr>
                                <pic:cNvPr id="30190" name="Picture 30190"/>
                                <pic:cNvPicPr/>
                              </pic:nvPicPr>
                              <pic:blipFill>
                                <a:blip r:embed="rId431"/>
                                <a:stretch>
                                  <a:fillRect/>
                                </a:stretch>
                              </pic:blipFill>
                              <pic:spPr>
                                <a:xfrm>
                                  <a:off x="2558796" y="1752626"/>
                                  <a:ext cx="1059167" cy="574523"/>
                                </a:xfrm>
                                <a:prstGeom prst="rect">
                                  <a:avLst/>
                                </a:prstGeom>
                              </pic:spPr>
                            </pic:pic>
                            <pic:pic xmlns:pic="http://schemas.openxmlformats.org/drawingml/2006/picture">
                              <pic:nvPicPr>
                                <pic:cNvPr id="758071" name="Picture 758071"/>
                                <pic:cNvPicPr/>
                              </pic:nvPicPr>
                              <pic:blipFill>
                                <a:blip r:embed="rId432"/>
                                <a:stretch>
                                  <a:fillRect/>
                                </a:stretch>
                              </pic:blipFill>
                              <pic:spPr>
                                <a:xfrm>
                                  <a:off x="2579624" y="1774444"/>
                                  <a:ext cx="963168" cy="478536"/>
                                </a:xfrm>
                                <a:prstGeom prst="rect">
                                  <a:avLst/>
                                </a:prstGeom>
                              </pic:spPr>
                            </pic:pic>
                            <wps:wsp>
                              <wps:cNvPr id="616537" name="Rectangle 616537"/>
                              <wps:cNvSpPr/>
                              <wps:spPr>
                                <a:xfrm>
                                  <a:off x="2624328" y="1829054"/>
                                  <a:ext cx="205530" cy="206453"/>
                                </a:xfrm>
                                <a:prstGeom prst="rect">
                                  <a:avLst/>
                                </a:prstGeom>
                                <a:ln>
                                  <a:noFill/>
                                </a:ln>
                              </wps:spPr>
                              <wps:txbx>
                                <w:txbxContent>
                                  <w:p w14:paraId="2CACD216" w14:textId="77777777" w:rsidR="00E26C14" w:rsidRDefault="00CB3576">
                                    <w:pPr>
                                      <w:spacing w:after="160" w:line="259" w:lineRule="auto"/>
                                      <w:ind w:left="0" w:firstLine="0"/>
                                    </w:pPr>
                                    <w:r>
                                      <w:rPr>
                                        <w:b/>
                                        <w:color w:val="FFFFFF"/>
                                      </w:rPr>
                                      <w:t>82</w:t>
                                    </w:r>
                                  </w:p>
                                </w:txbxContent>
                              </wps:txbx>
                              <wps:bodyPr horzOverflow="overflow" vert="horz" lIns="0" tIns="0" rIns="0" bIns="0" rtlCol="0">
                                <a:noAutofit/>
                              </wps:bodyPr>
                            </wps:wsp>
                            <wps:wsp>
                              <wps:cNvPr id="616539" name="Rectangle 616539"/>
                              <wps:cNvSpPr/>
                              <wps:spPr>
                                <a:xfrm>
                                  <a:off x="2779624" y="1829054"/>
                                  <a:ext cx="760703" cy="206453"/>
                                </a:xfrm>
                                <a:prstGeom prst="rect">
                                  <a:avLst/>
                                </a:prstGeom>
                                <a:ln>
                                  <a:noFill/>
                                </a:ln>
                              </wps:spPr>
                              <wps:txbx>
                                <w:txbxContent>
                                  <w:p w14:paraId="2EDB6933" w14:textId="77777777" w:rsidR="00E26C14" w:rsidRDefault="00CB3576">
                                    <w:pPr>
                                      <w:spacing w:after="160" w:line="259" w:lineRule="auto"/>
                                      <w:ind w:left="0" w:firstLine="0"/>
                                    </w:pPr>
                                    <w:r>
                                      <w:rPr>
                                        <w:b/>
                                        <w:color w:val="FFFFFF"/>
                                      </w:rPr>
                                      <w:t xml:space="preserve"> 973 629,</w:t>
                                    </w:r>
                                  </w:p>
                                </w:txbxContent>
                              </wps:txbx>
                              <wps:bodyPr horzOverflow="overflow" vert="horz" lIns="0" tIns="0" rIns="0" bIns="0" rtlCol="0">
                                <a:noAutofit/>
                              </wps:bodyPr>
                            </wps:wsp>
                            <wps:wsp>
                              <wps:cNvPr id="616538" name="Rectangle 616538"/>
                              <wps:cNvSpPr/>
                              <wps:spPr>
                                <a:xfrm>
                                  <a:off x="3352191" y="1829054"/>
                                  <a:ext cx="204111" cy="206453"/>
                                </a:xfrm>
                                <a:prstGeom prst="rect">
                                  <a:avLst/>
                                </a:prstGeom>
                                <a:ln>
                                  <a:noFill/>
                                </a:ln>
                              </wps:spPr>
                              <wps:txbx>
                                <w:txbxContent>
                                  <w:p w14:paraId="16004D61" w14:textId="77777777" w:rsidR="00E26C14" w:rsidRDefault="00CB3576">
                                    <w:pPr>
                                      <w:spacing w:after="160" w:line="259" w:lineRule="auto"/>
                                      <w:ind w:left="0" w:firstLine="0"/>
                                    </w:pPr>
                                    <w:r>
                                      <w:rPr>
                                        <w:b/>
                                        <w:color w:val="FFFFFF"/>
                                      </w:rPr>
                                      <w:t>50</w:t>
                                    </w:r>
                                  </w:p>
                                </w:txbxContent>
                              </wps:txbx>
                              <wps:bodyPr horzOverflow="overflow" vert="horz" lIns="0" tIns="0" rIns="0" bIns="0" rtlCol="0">
                                <a:noAutofit/>
                              </wps:bodyPr>
                            </wps:wsp>
                            <wps:wsp>
                              <wps:cNvPr id="30193" name="Rectangle 30193"/>
                              <wps:cNvSpPr/>
                              <wps:spPr>
                                <a:xfrm>
                                  <a:off x="2715768" y="2005457"/>
                                  <a:ext cx="958502" cy="138323"/>
                                </a:xfrm>
                                <a:prstGeom prst="rect">
                                  <a:avLst/>
                                </a:prstGeom>
                                <a:ln>
                                  <a:noFill/>
                                </a:ln>
                              </wps:spPr>
                              <wps:txbx>
                                <w:txbxContent>
                                  <w:p w14:paraId="74D61370" w14:textId="77777777" w:rsidR="00E26C14" w:rsidRDefault="00CB3576">
                                    <w:pPr>
                                      <w:spacing w:after="160" w:line="259" w:lineRule="auto"/>
                                      <w:ind w:left="0" w:firstLine="0"/>
                                    </w:pPr>
                                    <w:r>
                                      <w:rPr>
                                        <w:b/>
                                        <w:color w:val="FFFFFF"/>
                                        <w:sz w:val="16"/>
                                      </w:rPr>
                                      <w:t xml:space="preserve">bez postępowań </w:t>
                                    </w:r>
                                  </w:p>
                                </w:txbxContent>
                              </wps:txbx>
                              <wps:bodyPr horzOverflow="overflow" vert="horz" lIns="0" tIns="0" rIns="0" bIns="0" rtlCol="0">
                                <a:noAutofit/>
                              </wps:bodyPr>
                            </wps:wsp>
                            <wps:wsp>
                              <wps:cNvPr id="30194" name="Rectangle 30194"/>
                              <wps:cNvSpPr/>
                              <wps:spPr>
                                <a:xfrm>
                                  <a:off x="2723388" y="2128902"/>
                                  <a:ext cx="907576" cy="138323"/>
                                </a:xfrm>
                                <a:prstGeom prst="rect">
                                  <a:avLst/>
                                </a:prstGeom>
                                <a:ln>
                                  <a:noFill/>
                                </a:ln>
                              </wps:spPr>
                              <wps:txbx>
                                <w:txbxContent>
                                  <w:p w14:paraId="53F524C9" w14:textId="77777777" w:rsidR="00E26C14" w:rsidRDefault="00CB3576">
                                    <w:pPr>
                                      <w:spacing w:after="160" w:line="259" w:lineRule="auto"/>
                                      <w:ind w:left="0" w:firstLine="0"/>
                                    </w:pPr>
                                    <w:r>
                                      <w:rPr>
                                        <w:b/>
                                        <w:color w:val="FFFFFF"/>
                                        <w:sz w:val="16"/>
                                      </w:rPr>
                                      <w:t>upadłościowych</w:t>
                                    </w:r>
                                  </w:p>
                                </w:txbxContent>
                              </wps:txbx>
                              <wps:bodyPr horzOverflow="overflow" vert="horz" lIns="0" tIns="0" rIns="0" bIns="0" rtlCol="0">
                                <a:noAutofit/>
                              </wps:bodyPr>
                            </wps:wsp>
                          </wpg:wgp>
                        </a:graphicData>
                      </a:graphic>
                    </wp:inline>
                  </w:drawing>
                </mc:Choice>
                <mc:Fallback>
                  <w:pict>
                    <v:group w14:anchorId="4E901BB7" id="Group 616733" o:spid="_x0000_s3453" style="width:389.45pt;height:239.45pt;mso-position-horizontal-relative:char;mso-position-vertical-relative:line" coordsize="49461,3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">
                      <v:shape id="Picture 30188" o:spid="_x0000_s3454" type="#_x0000_t75" style="position:absolute;width:49461;height:30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">
                        <v:imagedata r:id="rId433" o:title=""/>
                      </v:shape>
                      <v:shape id="Picture 30190" o:spid="_x0000_s3455" type="#_x0000_t75" style="position:absolute;left:25587;top:17526;width:10592;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">
                        <v:imagedata r:id="rId434" o:title=""/>
                      </v:shape>
                      <v:shape id="Picture 758071" o:spid="_x0000_s3456" type="#_x0000_t75" style="position:absolute;left:25796;top:17744;width:9631;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">
                        <v:imagedata r:id="rId435" o:title=""/>
                      </v:shape>
                      <v:rect id="Rectangle 616537" o:spid="_x0000_s3457" style="position:absolute;left:26243;top:18290;width:20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" filled="f" stroked="f">
                        <v:textbox inset="0,0,0,0">
                          <w:txbxContent>
                            <w:p w14:paraId="2CACD216" w14:textId="77777777" w:rsidR="00E26C14" w:rsidRDefault="00CB3576">
                              <w:pPr>
                                <w:spacing w:after="160" w:line="259" w:lineRule="auto"/>
                                <w:ind w:left="0" w:firstLine="0"/>
                              </w:pPr>
                              <w:r>
                                <w:rPr>
                                  <w:b/>
                                  <w:color w:val="FFFFFF"/>
                                </w:rPr>
                                <w:t>82</w:t>
                              </w:r>
                            </w:p>
                          </w:txbxContent>
                        </v:textbox>
                      </v:rect>
                      <v:rect id="Rectangle 616539" o:spid="_x0000_s3458" style="position:absolute;left:27796;top:18290;width:76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" filled="f" stroked="f">
                        <v:textbox inset="0,0,0,0">
                          <w:txbxContent>
                            <w:p w14:paraId="2EDB6933" w14:textId="77777777" w:rsidR="00E26C14" w:rsidRDefault="00CB3576">
                              <w:pPr>
                                <w:spacing w:after="160" w:line="259" w:lineRule="auto"/>
                                <w:ind w:left="0" w:firstLine="0"/>
                              </w:pPr>
                              <w:r>
                                <w:rPr>
                                  <w:b/>
                                  <w:color w:val="FFFFFF"/>
                                </w:rPr>
                                <w:t xml:space="preserve"> 973 629,</w:t>
                              </w:r>
                            </w:p>
                          </w:txbxContent>
                        </v:textbox>
                      </v:rect>
                      <v:rect id="Rectangle 616538" o:spid="_x0000_s3459" style="position:absolute;left:33521;top:18290;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" filled="f" stroked="f">
                        <v:textbox inset="0,0,0,0">
                          <w:txbxContent>
                            <w:p w14:paraId="16004D61" w14:textId="77777777" w:rsidR="00E26C14" w:rsidRDefault="00CB3576">
                              <w:pPr>
                                <w:spacing w:after="160" w:line="259" w:lineRule="auto"/>
                                <w:ind w:left="0" w:firstLine="0"/>
                              </w:pPr>
                              <w:r>
                                <w:rPr>
                                  <w:b/>
                                  <w:color w:val="FFFFFF"/>
                                </w:rPr>
                                <w:t>50</w:t>
                              </w:r>
                            </w:p>
                          </w:txbxContent>
                        </v:textbox>
                      </v:rect>
                      <v:rect id="Rectangle 30193" o:spid="_x0000_s3460" style="position:absolute;left:27157;top:20054;width:95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" filled="f" stroked="f">
                        <v:textbox inset="0,0,0,0">
                          <w:txbxContent>
                            <w:p w14:paraId="74D61370" w14:textId="77777777" w:rsidR="00E26C14" w:rsidRDefault="00CB3576">
                              <w:pPr>
                                <w:spacing w:after="160" w:line="259" w:lineRule="auto"/>
                                <w:ind w:left="0" w:firstLine="0"/>
                              </w:pPr>
                              <w:r>
                                <w:rPr>
                                  <w:b/>
                                  <w:color w:val="FFFFFF"/>
                                  <w:sz w:val="16"/>
                                </w:rPr>
                                <w:t xml:space="preserve">bez postępowań </w:t>
                              </w:r>
                            </w:p>
                          </w:txbxContent>
                        </v:textbox>
                      </v:rect>
                      <v:rect id="Rectangle 30194" o:spid="_x0000_s3461" style="position:absolute;left:27233;top:21289;width:907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" filled="f" stroked="f">
                        <v:textbox inset="0,0,0,0">
                          <w:txbxContent>
                            <w:p w14:paraId="53F524C9" w14:textId="77777777" w:rsidR="00E26C14" w:rsidRDefault="00CB3576">
                              <w:pPr>
                                <w:spacing w:after="160" w:line="259" w:lineRule="auto"/>
                                <w:ind w:left="0" w:firstLine="0"/>
                              </w:pPr>
                              <w:r>
                                <w:rPr>
                                  <w:b/>
                                  <w:color w:val="FFFFFF"/>
                                  <w:sz w:val="16"/>
                                </w:rPr>
                                <w:t>upadłościowych</w:t>
                              </w:r>
                            </w:p>
                          </w:txbxContent>
                        </v:textbox>
                      </v:rect>
                      <w10:anchorlock/>
                    </v:group>
                  </w:pict>
                </mc:Fallback>
              </mc:AlternateContent>
            </w:r>
          </w:p>
        </w:tc>
        <w:tc>
          <w:tcPr>
            <w:tcW w:w="2529" w:type="dxa"/>
            <w:tcBorders>
              <w:top w:val="nil"/>
              <w:left w:val="nil"/>
              <w:bottom w:val="nil"/>
              <w:right w:val="single" w:sz="6" w:space="0" w:color="BFBFBF"/>
            </w:tcBorders>
            <w:shd w:val="clear" w:color="auto" w:fill="F2F2F2"/>
          </w:tcPr>
          <w:p w14:paraId="2CD15A64" w14:textId="77777777" w:rsidR="00E26C14" w:rsidRDefault="00CB3576">
            <w:pPr>
              <w:spacing w:after="0" w:line="259" w:lineRule="auto"/>
              <w:ind w:left="211" w:firstLine="0"/>
            </w:pPr>
            <w:r>
              <w:rPr>
                <w:noProof/>
                <w:sz w:val="22"/>
              </w:rPr>
              <mc:AlternateContent>
                <mc:Choice Requires="wpg">
                  <w:drawing>
                    <wp:anchor distT="0" distB="0" distL="114300" distR="114300" simplePos="0" relativeHeight="251671552" behindDoc="0" locked="0" layoutInCell="1" allowOverlap="1" wp14:anchorId="2C57EF45" wp14:editId="4483051B">
                      <wp:simplePos x="0" y="0"/>
                      <wp:positionH relativeFrom="column">
                        <wp:posOffset>138557</wp:posOffset>
                      </wp:positionH>
                      <wp:positionV relativeFrom="paragraph">
                        <wp:posOffset>23466</wp:posOffset>
                      </wp:positionV>
                      <wp:extent cx="69752" cy="527460"/>
                      <wp:effectExtent l="0" t="0" r="0" b="0"/>
                      <wp:wrapSquare wrapText="bothSides"/>
                      <wp:docPr id="616747" name="Group 616747"/>
                      <wp:cNvGraphicFramePr/>
                      <a:graphic xmlns:a="http://schemas.openxmlformats.org/drawingml/2006/main">
                        <a:graphicData uri="http://schemas.microsoft.com/office/word/2010/wordprocessingGroup">
                          <wpg:wgp>
                            <wpg:cNvGrpSpPr/>
                            <wpg:grpSpPr>
                              <a:xfrm>
                                <a:off x="0" y="0"/>
                                <a:ext cx="69752" cy="527460"/>
                                <a:chOff x="0" y="0"/>
                                <a:chExt cx="69752" cy="527460"/>
                              </a:xfrm>
                            </wpg:grpSpPr>
                            <wps:wsp>
                              <wps:cNvPr id="794645" name="Shape 794645"/>
                              <wps:cNvSpPr/>
                              <wps:spPr>
                                <a:xfrm>
                                  <a:off x="0" y="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94646" name="Shape 794646"/>
                              <wps:cNvSpPr/>
                              <wps:spPr>
                                <a:xfrm>
                                  <a:off x="0" y="2288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94647" name="Shape 794647"/>
                              <wps:cNvSpPr/>
                              <wps:spPr>
                                <a:xfrm>
                                  <a:off x="0" y="45770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616747" style="width:5.49231pt;height:41.5323pt;position:absolute;mso-position-horizontal-relative:text;mso-position-horizontal:absolute;margin-left:10.91pt;mso-position-vertical-relative:text;margin-top:1.84769pt;" coordsize="697,5274">
                      <v:shape id="Shape 794648" style="position:absolute;width:697;height:697;left:0;top:0;" coordsize="69752,69752" path="m0,0l69752,0l69752,69752l0,69752l0,0">
                        <v:stroke weight="0pt" endcap="flat" joinstyle="miter" miterlimit="10" on="false" color="#000000" opacity="0"/>
                        <v:fill on="true" color="#4472c4"/>
                      </v:shape>
                      <v:shape id="Shape 794649" style="position:absolute;width:697;height:697;left:0;top:2288;" coordsize="69752,69752" path="m0,0l69752,0l69752,69752l0,69752l0,0">
                        <v:stroke weight="0pt" endcap="flat" joinstyle="miter" miterlimit="10" on="false" color="#000000" opacity="0"/>
                        <v:fill on="true" color="#ed7d31"/>
                      </v:shape>
                      <v:shape id="Shape 794650" style="position:absolute;width:697;height:697;left:0;top:4577;" coordsize="69752,69752" path="m0,0l69752,0l69752,69752l0,69752l0,0">
                        <v:stroke weight="0pt" endcap="flat" joinstyle="miter" miterlimit="10" on="false" color="#000000" opacity="0"/>
                        <v:fill on="true" color="#a5a5a5"/>
                      </v:shape>
                      <w10:wrap type="square"/>
                    </v:group>
                  </w:pict>
                </mc:Fallback>
              </mc:AlternateContent>
            </w:r>
            <w:r>
              <w:rPr>
                <w:color w:val="404040"/>
                <w:sz w:val="20"/>
              </w:rPr>
              <w:t xml:space="preserve">wpłaty obowiązkowe </w:t>
            </w:r>
            <w:r>
              <w:rPr>
                <w:color w:val="404040"/>
                <w:sz w:val="20"/>
              </w:rPr>
              <w:t>administracyjnoprawne cywilnoprawne</w:t>
            </w:r>
          </w:p>
        </w:tc>
      </w:tr>
      <w:tr w:rsidR="00E26C14" w14:paraId="0DBE49C1" w14:textId="77777777">
        <w:trPr>
          <w:trHeight w:val="1749"/>
        </w:trPr>
        <w:tc>
          <w:tcPr>
            <w:tcW w:w="0" w:type="auto"/>
            <w:vMerge/>
            <w:tcBorders>
              <w:top w:val="nil"/>
              <w:left w:val="single" w:sz="6" w:space="0" w:color="BFBFBF"/>
              <w:bottom w:val="single" w:sz="6" w:space="0" w:color="BFBFBF"/>
              <w:right w:val="nil"/>
            </w:tcBorders>
          </w:tcPr>
          <w:p w14:paraId="7BA04CF9" w14:textId="77777777" w:rsidR="00E26C14" w:rsidRDefault="00E26C14">
            <w:pPr>
              <w:spacing w:after="160" w:line="259" w:lineRule="auto"/>
              <w:ind w:left="0" w:firstLine="0"/>
            </w:pPr>
          </w:p>
        </w:tc>
        <w:tc>
          <w:tcPr>
            <w:tcW w:w="2529" w:type="dxa"/>
            <w:tcBorders>
              <w:top w:val="nil"/>
              <w:left w:val="nil"/>
              <w:bottom w:val="single" w:sz="6" w:space="0" w:color="BFBFBF"/>
              <w:right w:val="single" w:sz="6" w:space="0" w:color="BFBFBF"/>
            </w:tcBorders>
          </w:tcPr>
          <w:p w14:paraId="4FB5D522" w14:textId="77777777" w:rsidR="00E26C14" w:rsidRDefault="00E26C14">
            <w:pPr>
              <w:spacing w:after="160" w:line="259" w:lineRule="auto"/>
              <w:ind w:left="0" w:firstLine="0"/>
            </w:pPr>
          </w:p>
        </w:tc>
      </w:tr>
    </w:tbl>
    <w:p w14:paraId="582020C4" w14:textId="77777777" w:rsidR="00E26C14" w:rsidRDefault="00CB3576">
      <w:pPr>
        <w:spacing w:after="221" w:line="259" w:lineRule="auto"/>
        <w:ind w:left="0" w:firstLine="0"/>
      </w:pPr>
      <w:r>
        <w:rPr>
          <w:b/>
        </w:rPr>
        <w:t xml:space="preserve"> </w:t>
      </w:r>
    </w:p>
    <w:p w14:paraId="6395ED1F" w14:textId="77777777" w:rsidR="00E26C14" w:rsidRDefault="00CB3576">
      <w:pPr>
        <w:spacing w:after="221" w:line="259" w:lineRule="auto"/>
        <w:ind w:left="0" w:firstLine="0"/>
      </w:pPr>
      <w:r>
        <w:rPr>
          <w:b/>
        </w:rPr>
        <w:t xml:space="preserve"> </w:t>
      </w:r>
    </w:p>
    <w:p w14:paraId="09B6AA03" w14:textId="77777777" w:rsidR="00E26C14" w:rsidRDefault="00CB3576">
      <w:pPr>
        <w:spacing w:after="219" w:line="259" w:lineRule="auto"/>
        <w:ind w:left="0" w:firstLine="0"/>
      </w:pPr>
      <w:r>
        <w:rPr>
          <w:b/>
        </w:rPr>
        <w:t xml:space="preserve"> </w:t>
      </w:r>
    </w:p>
    <w:p w14:paraId="3FA4F035" w14:textId="77777777" w:rsidR="00E26C14" w:rsidRDefault="00CB3576">
      <w:pPr>
        <w:spacing w:after="221" w:line="259" w:lineRule="auto"/>
        <w:ind w:left="0" w:firstLine="0"/>
      </w:pPr>
      <w:r>
        <w:rPr>
          <w:b/>
        </w:rPr>
        <w:lastRenderedPageBreak/>
        <w:t xml:space="preserve"> </w:t>
      </w:r>
    </w:p>
    <w:p w14:paraId="35A00728" w14:textId="77777777" w:rsidR="00E26C14" w:rsidRDefault="00CB3576">
      <w:pPr>
        <w:spacing w:after="222" w:line="259" w:lineRule="auto"/>
        <w:ind w:left="0" w:firstLine="0"/>
      </w:pPr>
      <w:r>
        <w:rPr>
          <w:b/>
        </w:rPr>
        <w:t xml:space="preserve"> </w:t>
      </w:r>
    </w:p>
    <w:p w14:paraId="573F6491" w14:textId="77777777" w:rsidR="00E26C14" w:rsidRDefault="00CB3576">
      <w:pPr>
        <w:spacing w:after="221" w:line="259" w:lineRule="auto"/>
        <w:ind w:left="0" w:firstLine="0"/>
      </w:pPr>
      <w:r>
        <w:rPr>
          <w:b/>
        </w:rPr>
        <w:t xml:space="preserve"> </w:t>
      </w:r>
    </w:p>
    <w:p w14:paraId="3602031E" w14:textId="77777777" w:rsidR="00E26C14" w:rsidRDefault="00CB3576">
      <w:pPr>
        <w:spacing w:after="219" w:line="259" w:lineRule="auto"/>
        <w:ind w:left="0" w:firstLine="0"/>
      </w:pPr>
      <w:r>
        <w:rPr>
          <w:b/>
        </w:rPr>
        <w:t xml:space="preserve"> </w:t>
      </w:r>
    </w:p>
    <w:p w14:paraId="063E53B8" w14:textId="77777777" w:rsidR="00E26C14" w:rsidRDefault="00CB3576">
      <w:pPr>
        <w:spacing w:after="221" w:line="259" w:lineRule="auto"/>
        <w:ind w:left="0" w:firstLine="0"/>
      </w:pPr>
      <w:r>
        <w:rPr>
          <w:b/>
        </w:rPr>
        <w:t xml:space="preserve"> </w:t>
      </w:r>
    </w:p>
    <w:p w14:paraId="201E67B4" w14:textId="77777777" w:rsidR="00E26C14" w:rsidRDefault="00CB3576">
      <w:pPr>
        <w:spacing w:after="0" w:line="259" w:lineRule="auto"/>
        <w:ind w:left="0" w:firstLine="0"/>
      </w:pPr>
      <w:r>
        <w:rPr>
          <w:b/>
        </w:rPr>
        <w:t xml:space="preserve"> </w:t>
      </w:r>
    </w:p>
    <w:p w14:paraId="497D1E29" w14:textId="77777777" w:rsidR="00E26C14" w:rsidRDefault="00CB3576">
      <w:pPr>
        <w:pStyle w:val="Nagwek4"/>
        <w:ind w:left="10"/>
      </w:pPr>
      <w:r>
        <w:t>Wykres 50</w:t>
      </w:r>
      <w:r>
        <w:t>. Kwota odzyskana. Porównanie lat 2020 i 2021</w:t>
      </w:r>
      <w:r>
        <w:t xml:space="preserve"> </w:t>
      </w:r>
    </w:p>
    <w:p w14:paraId="5FFAE675" w14:textId="77777777" w:rsidR="00E26C14" w:rsidRDefault="00CB3576">
      <w:pPr>
        <w:spacing w:after="226" w:line="259" w:lineRule="auto"/>
        <w:ind w:left="-1" w:firstLine="0"/>
      </w:pPr>
      <w:r>
        <w:rPr>
          <w:noProof/>
          <w:sz w:val="22"/>
        </w:rPr>
        <mc:AlternateContent>
          <mc:Choice Requires="wpg">
            <w:drawing>
              <wp:inline distT="0" distB="0" distL="0" distR="0" wp14:anchorId="7167AAE2" wp14:editId="31138448">
                <wp:extent cx="5769255" cy="3376138"/>
                <wp:effectExtent l="0" t="0" r="0" b="0"/>
                <wp:docPr id="618750" name="Group 618750"/>
                <wp:cNvGraphicFramePr/>
                <a:graphic xmlns:a="http://schemas.openxmlformats.org/drawingml/2006/main">
                  <a:graphicData uri="http://schemas.microsoft.com/office/word/2010/wordprocessingGroup">
                    <wpg:wgp>
                      <wpg:cNvGrpSpPr/>
                      <wpg:grpSpPr>
                        <a:xfrm>
                          <a:off x="0" y="0"/>
                          <a:ext cx="5769255" cy="3376138"/>
                          <a:chOff x="0" y="0"/>
                          <a:chExt cx="5769255" cy="3376138"/>
                        </a:xfrm>
                      </wpg:grpSpPr>
                      <wps:wsp>
                        <wps:cNvPr id="30244" name="Rectangle 30244"/>
                        <wps:cNvSpPr/>
                        <wps:spPr>
                          <a:xfrm>
                            <a:off x="5734813" y="3220911"/>
                            <a:ext cx="45808" cy="206453"/>
                          </a:xfrm>
                          <a:prstGeom prst="rect">
                            <a:avLst/>
                          </a:prstGeom>
                          <a:ln>
                            <a:noFill/>
                          </a:ln>
                        </wps:spPr>
                        <wps:txbx>
                          <w:txbxContent>
                            <w:p w14:paraId="1C6DD3B1" w14:textId="77777777" w:rsidR="00E26C14" w:rsidRDefault="00CB357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258" name="Picture 30258"/>
                          <pic:cNvPicPr/>
                        </pic:nvPicPr>
                        <pic:blipFill>
                          <a:blip r:embed="rId436"/>
                          <a:stretch>
                            <a:fillRect/>
                          </a:stretch>
                        </pic:blipFill>
                        <pic:spPr>
                          <a:xfrm>
                            <a:off x="224282" y="324676"/>
                            <a:ext cx="4245102" cy="2242566"/>
                          </a:xfrm>
                          <a:prstGeom prst="rect">
                            <a:avLst/>
                          </a:prstGeom>
                        </pic:spPr>
                      </pic:pic>
                      <pic:pic xmlns:pic="http://schemas.openxmlformats.org/drawingml/2006/picture">
                        <pic:nvPicPr>
                          <pic:cNvPr id="30260" name="Picture 30260"/>
                          <pic:cNvPicPr/>
                        </pic:nvPicPr>
                        <pic:blipFill>
                          <a:blip r:embed="rId437"/>
                          <a:stretch>
                            <a:fillRect/>
                          </a:stretch>
                        </pic:blipFill>
                        <pic:spPr>
                          <a:xfrm>
                            <a:off x="2703830" y="1476807"/>
                            <a:ext cx="1470660" cy="377965"/>
                          </a:xfrm>
                          <a:prstGeom prst="rect">
                            <a:avLst/>
                          </a:prstGeom>
                        </pic:spPr>
                      </pic:pic>
                      <pic:pic xmlns:pic="http://schemas.openxmlformats.org/drawingml/2006/picture">
                        <pic:nvPicPr>
                          <pic:cNvPr id="758072" name="Picture 758072"/>
                          <pic:cNvPicPr/>
                        </pic:nvPicPr>
                        <pic:blipFill>
                          <a:blip r:embed="rId438"/>
                          <a:stretch>
                            <a:fillRect/>
                          </a:stretch>
                        </pic:blipFill>
                        <pic:spPr>
                          <a:xfrm>
                            <a:off x="2726690" y="1497140"/>
                            <a:ext cx="1374648" cy="283464"/>
                          </a:xfrm>
                          <a:prstGeom prst="rect">
                            <a:avLst/>
                          </a:prstGeom>
                        </pic:spPr>
                      </pic:pic>
                      <wps:wsp>
                        <wps:cNvPr id="30262" name="Rectangle 30262"/>
                        <wps:cNvSpPr/>
                        <wps:spPr>
                          <a:xfrm>
                            <a:off x="2934589" y="1579181"/>
                            <a:ext cx="1274933" cy="206453"/>
                          </a:xfrm>
                          <a:prstGeom prst="rect">
                            <a:avLst/>
                          </a:prstGeom>
                          <a:ln>
                            <a:noFill/>
                          </a:ln>
                        </wps:spPr>
                        <wps:txbx>
                          <w:txbxContent>
                            <w:p w14:paraId="22E715AB" w14:textId="77777777" w:rsidR="00E26C14" w:rsidRDefault="00CB3576">
                              <w:pPr>
                                <w:spacing w:after="160" w:line="259" w:lineRule="auto"/>
                                <w:ind w:left="0" w:firstLine="0"/>
                              </w:pPr>
                              <w:r>
                                <w:rPr>
                                  <w:b/>
                                  <w:color w:val="FFFFFF"/>
                                </w:rPr>
                                <w:t>118 430 459,45</w:t>
                              </w:r>
                            </w:p>
                          </w:txbxContent>
                        </wps:txbx>
                        <wps:bodyPr horzOverflow="overflow" vert="horz" lIns="0" tIns="0" rIns="0" bIns="0" rtlCol="0">
                          <a:noAutofit/>
                        </wps:bodyPr>
                      </wps:wsp>
                      <pic:pic xmlns:pic="http://schemas.openxmlformats.org/drawingml/2006/picture">
                        <pic:nvPicPr>
                          <pic:cNvPr id="30264" name="Picture 30264"/>
                          <pic:cNvPicPr/>
                        </pic:nvPicPr>
                        <pic:blipFill>
                          <a:blip r:embed="rId439"/>
                          <a:stretch>
                            <a:fillRect/>
                          </a:stretch>
                        </pic:blipFill>
                        <pic:spPr>
                          <a:xfrm>
                            <a:off x="526034" y="810870"/>
                            <a:ext cx="1362456" cy="428206"/>
                          </a:xfrm>
                          <a:prstGeom prst="rect">
                            <a:avLst/>
                          </a:prstGeom>
                        </pic:spPr>
                      </pic:pic>
                      <pic:pic xmlns:pic="http://schemas.openxmlformats.org/drawingml/2006/picture">
                        <pic:nvPicPr>
                          <pic:cNvPr id="758073" name="Picture 758073"/>
                          <pic:cNvPicPr/>
                        </pic:nvPicPr>
                        <pic:blipFill>
                          <a:blip r:embed="rId440"/>
                          <a:stretch>
                            <a:fillRect/>
                          </a:stretch>
                        </pic:blipFill>
                        <pic:spPr>
                          <a:xfrm>
                            <a:off x="546354" y="832676"/>
                            <a:ext cx="1267968" cy="335280"/>
                          </a:xfrm>
                          <a:prstGeom prst="rect">
                            <a:avLst/>
                          </a:prstGeom>
                        </pic:spPr>
                      </pic:pic>
                      <wps:wsp>
                        <wps:cNvPr id="30266" name="Rectangle 30266"/>
                        <wps:cNvSpPr/>
                        <wps:spPr>
                          <a:xfrm>
                            <a:off x="703072" y="938212"/>
                            <a:ext cx="1274933" cy="206453"/>
                          </a:xfrm>
                          <a:prstGeom prst="rect">
                            <a:avLst/>
                          </a:prstGeom>
                          <a:ln>
                            <a:noFill/>
                          </a:ln>
                        </wps:spPr>
                        <wps:txbx>
                          <w:txbxContent>
                            <w:p w14:paraId="58604013" w14:textId="77777777" w:rsidR="00E26C14" w:rsidRDefault="00CB3576">
                              <w:pPr>
                                <w:spacing w:after="160" w:line="259" w:lineRule="auto"/>
                                <w:ind w:left="0" w:firstLine="0"/>
                              </w:pPr>
                              <w:r>
                                <w:rPr>
                                  <w:b/>
                                  <w:color w:val="FFFFFF"/>
                                </w:rPr>
                                <w:t>104 785 111,20</w:t>
                              </w:r>
                            </w:p>
                          </w:txbxContent>
                        </wps:txbx>
                        <wps:bodyPr horzOverflow="overflow" vert="horz" lIns="0" tIns="0" rIns="0" bIns="0" rtlCol="0">
                          <a:noAutofit/>
                        </wps:bodyPr>
                      </wps:wsp>
                      <wps:wsp>
                        <wps:cNvPr id="794651" name="Shape 794651"/>
                        <wps:cNvSpPr/>
                        <wps:spPr>
                          <a:xfrm>
                            <a:off x="4573651" y="1175881"/>
                            <a:ext cx="763359" cy="408762"/>
                          </a:xfrm>
                          <a:custGeom>
                            <a:avLst/>
                            <a:gdLst/>
                            <a:ahLst/>
                            <a:cxnLst/>
                            <a:rect l="0" t="0" r="0" b="0"/>
                            <a:pathLst>
                              <a:path w="763359" h="408762">
                                <a:moveTo>
                                  <a:pt x="0" y="0"/>
                                </a:moveTo>
                                <a:lnTo>
                                  <a:pt x="763359" y="0"/>
                                </a:lnTo>
                                <a:lnTo>
                                  <a:pt x="763359" y="408762"/>
                                </a:lnTo>
                                <a:lnTo>
                                  <a:pt x="0" y="408762"/>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794652" name="Shape 794652"/>
                        <wps:cNvSpPr/>
                        <wps:spPr>
                          <a:xfrm>
                            <a:off x="4709668" y="124665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269" name="Rectangle 30269"/>
                        <wps:cNvSpPr/>
                        <wps:spPr>
                          <a:xfrm>
                            <a:off x="4799965" y="1224979"/>
                            <a:ext cx="545444" cy="154840"/>
                          </a:xfrm>
                          <a:prstGeom prst="rect">
                            <a:avLst/>
                          </a:prstGeom>
                          <a:ln>
                            <a:noFill/>
                          </a:ln>
                        </wps:spPr>
                        <wps:txbx>
                          <w:txbxContent>
                            <w:p w14:paraId="7B87C1BD" w14:textId="77777777" w:rsidR="00E26C14" w:rsidRDefault="00CB3576">
                              <w:pPr>
                                <w:spacing w:after="160" w:line="259" w:lineRule="auto"/>
                                <w:ind w:left="0" w:firstLine="0"/>
                              </w:pPr>
                              <w:r>
                                <w:rPr>
                                  <w:color w:val="404040"/>
                                  <w:sz w:val="18"/>
                                </w:rPr>
                                <w:t>rok 2020</w:t>
                              </w:r>
                            </w:p>
                          </w:txbxContent>
                        </wps:txbx>
                        <wps:bodyPr horzOverflow="overflow" vert="horz" lIns="0" tIns="0" rIns="0" bIns="0" rtlCol="0">
                          <a:noAutofit/>
                        </wps:bodyPr>
                      </wps:wsp>
                      <wps:wsp>
                        <wps:cNvPr id="794653" name="Shape 794653"/>
                        <wps:cNvSpPr/>
                        <wps:spPr>
                          <a:xfrm>
                            <a:off x="4709668" y="145112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0271" name="Rectangle 30271"/>
                        <wps:cNvSpPr/>
                        <wps:spPr>
                          <a:xfrm>
                            <a:off x="4799965" y="1429194"/>
                            <a:ext cx="545444" cy="154840"/>
                          </a:xfrm>
                          <a:prstGeom prst="rect">
                            <a:avLst/>
                          </a:prstGeom>
                          <a:ln>
                            <a:noFill/>
                          </a:ln>
                        </wps:spPr>
                        <wps:txbx>
                          <w:txbxContent>
                            <w:p w14:paraId="4F81D946" w14:textId="77777777" w:rsidR="00E26C14" w:rsidRDefault="00CB3576">
                              <w:pPr>
                                <w:spacing w:after="160" w:line="259" w:lineRule="auto"/>
                                <w:ind w:left="0" w:firstLine="0"/>
                              </w:pPr>
                              <w:r>
                                <w:rPr>
                                  <w:color w:val="404040"/>
                                  <w:sz w:val="18"/>
                                </w:rPr>
                                <w:t>rok 2021</w:t>
                              </w:r>
                            </w:p>
                          </w:txbxContent>
                        </wps:txbx>
                        <wps:bodyPr horzOverflow="overflow" vert="horz" lIns="0" tIns="0" rIns="0" bIns="0" rtlCol="0">
                          <a:noAutofit/>
                        </wps:bodyPr>
                      </wps:wsp>
                      <wps:wsp>
                        <wps:cNvPr id="30272" name="Shape 30272"/>
                        <wps:cNvSpPr/>
                        <wps:spPr>
                          <a:xfrm>
                            <a:off x="0" y="0"/>
                            <a:ext cx="5722620" cy="3323019"/>
                          </a:xfrm>
                          <a:custGeom>
                            <a:avLst/>
                            <a:gdLst/>
                            <a:ahLst/>
                            <a:cxnLst/>
                            <a:rect l="0" t="0" r="0" b="0"/>
                            <a:pathLst>
                              <a:path w="5722620" h="3323019">
                                <a:moveTo>
                                  <a:pt x="5722620" y="0"/>
                                </a:moveTo>
                                <a:lnTo>
                                  <a:pt x="5722620" y="3323019"/>
                                </a:lnTo>
                                <a:lnTo>
                                  <a:pt x="0" y="3323019"/>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7167AAE2" id="Group 618750" o:spid="_x0000_s3462" style="width:454.25pt;height:265.85pt;mso-position-horizontal-relative:char;mso-position-vertical-relative:line" coordsize="57692,3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">
                <v:rect id="Rectangle 30244" o:spid="_x0000_s3463" style="position:absolute;left:57348;top:322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" filled="f" stroked="f">
                  <v:textbox inset="0,0,0,0">
                    <w:txbxContent>
                      <w:p w14:paraId="1C6DD3B1" w14:textId="77777777" w:rsidR="00E26C14" w:rsidRDefault="00CB3576">
                        <w:pPr>
                          <w:spacing w:after="160" w:line="259" w:lineRule="auto"/>
                          <w:ind w:left="0" w:firstLine="0"/>
                        </w:pPr>
                        <w:r>
                          <w:t xml:space="preserve"> </w:t>
                        </w:r>
                      </w:p>
                    </w:txbxContent>
                  </v:textbox>
                </v:rect>
                <v:shape id="Picture 30258" o:spid="_x0000_s3464" type="#_x0000_t75" style="position:absolute;left:2242;top:3246;width:42451;height:2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">
                  <v:imagedata r:id="rId441" o:title=""/>
                </v:shape>
                <v:shape id="Picture 30260" o:spid="_x0000_s3465" type="#_x0000_t75" style="position:absolute;left:27038;top:14768;width:14706;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">
                  <v:imagedata r:id="rId442" o:title=""/>
                </v:shape>
                <v:shape id="Picture 758072" o:spid="_x0000_s3466" type="#_x0000_t75" style="position:absolute;left:27266;top:14971;width:13747;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">
                  <v:imagedata r:id="rId443" o:title=""/>
                </v:shape>
                <v:rect id="Rectangle 30262" o:spid="_x0000_s3467" style="position:absolute;left:29345;top:15791;width:127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" filled="f" stroked="f">
                  <v:textbox inset="0,0,0,0">
                    <w:txbxContent>
                      <w:p w14:paraId="22E715AB" w14:textId="77777777" w:rsidR="00E26C14" w:rsidRDefault="00CB3576">
                        <w:pPr>
                          <w:spacing w:after="160" w:line="259" w:lineRule="auto"/>
                          <w:ind w:left="0" w:firstLine="0"/>
                        </w:pPr>
                        <w:r>
                          <w:rPr>
                            <w:b/>
                            <w:color w:val="FFFFFF"/>
                          </w:rPr>
                          <w:t>118 430 459,45</w:t>
                        </w:r>
                      </w:p>
                    </w:txbxContent>
                  </v:textbox>
                </v:rect>
                <v:shape id="Picture 30264" o:spid="_x0000_s3468" type="#_x0000_t75" style="position:absolute;left:5260;top:8108;width:13624;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">
                  <v:imagedata r:id="rId444" o:title=""/>
                </v:shape>
                <v:shape id="Picture 758073" o:spid="_x0000_s3469" type="#_x0000_t75" style="position:absolute;left:5463;top:8326;width:12680;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">
                  <v:imagedata r:id="rId445" o:title=""/>
                </v:shape>
                <v:rect id="Rectangle 30266" o:spid="_x0000_s3470" style="position:absolute;left:7030;top:9382;width:127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" filled="f" stroked="f">
                  <v:textbox inset="0,0,0,0">
                    <w:txbxContent>
                      <w:p w14:paraId="58604013" w14:textId="77777777" w:rsidR="00E26C14" w:rsidRDefault="00CB3576">
                        <w:pPr>
                          <w:spacing w:after="160" w:line="259" w:lineRule="auto"/>
                          <w:ind w:left="0" w:firstLine="0"/>
                        </w:pPr>
                        <w:r>
                          <w:rPr>
                            <w:b/>
                            <w:color w:val="FFFFFF"/>
                          </w:rPr>
                          <w:t>104 785 111,20</w:t>
                        </w:r>
                      </w:p>
                    </w:txbxContent>
                  </v:textbox>
                </v:rect>
                <v:shape id="Shape 794651" o:spid="_x0000_s3471" style="position:absolute;left:45736;top:11758;width:7634;height:4088;visibility:visible;mso-wrap-style:square;v-text-anchor:top" coordsize="763359,40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" path="m,l763359,r,408762l,408762,,e" fillcolor="#f2f2f2" stroked="f" strokeweight="0">
                  <v:fill opacity="25443f"/>
                  <v:stroke miterlimit="83231f" joinstyle="miter"/>
                  <v:path arrowok="t" textboxrect="0,0,763359,408762"/>
                </v:shape>
                <v:shape id="Shape 794652" o:spid="_x0000_s3472" style="position:absolute;left:47096;top:1246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" path="m,l62780,r,62780l,62780,,e" fillcolor="#4472c4" stroked="f" strokeweight="0">
                  <v:stroke miterlimit="83231f" joinstyle="miter"/>
                  <v:path arrowok="t" textboxrect="0,0,62780,62780"/>
                </v:shape>
                <v:rect id="Rectangle 30269" o:spid="_x0000_s3473" style="position:absolute;left:47999;top:12249;width:54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" filled="f" stroked="f">
                  <v:textbox inset="0,0,0,0">
                    <w:txbxContent>
                      <w:p w14:paraId="7B87C1BD" w14:textId="77777777" w:rsidR="00E26C14" w:rsidRDefault="00CB3576">
                        <w:pPr>
                          <w:spacing w:after="160" w:line="259" w:lineRule="auto"/>
                          <w:ind w:left="0" w:firstLine="0"/>
                        </w:pPr>
                        <w:r>
                          <w:rPr>
                            <w:color w:val="404040"/>
                            <w:sz w:val="18"/>
                          </w:rPr>
                          <w:t>rok 2020</w:t>
                        </w:r>
                      </w:p>
                    </w:txbxContent>
                  </v:textbox>
                </v:rect>
                <v:shape id="Shape 794653" o:spid="_x0000_s3474" style="position:absolute;left:47096;top:1451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" path="m,l62780,r,62780l,62780,,e" fillcolor="#ed7d31" stroked="f" strokeweight="0">
                  <v:stroke miterlimit="83231f" joinstyle="miter"/>
                  <v:path arrowok="t" textboxrect="0,0,62780,62780"/>
                </v:shape>
                <v:rect id="Rectangle 30271" o:spid="_x0000_s3475" style="position:absolute;left:47999;top:14291;width:54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" filled="f" stroked="f">
                  <v:textbox inset="0,0,0,0">
                    <w:txbxContent>
                      <w:p w14:paraId="4F81D946" w14:textId="77777777" w:rsidR="00E26C14" w:rsidRDefault="00CB3576">
                        <w:pPr>
                          <w:spacing w:after="160" w:line="259" w:lineRule="auto"/>
                          <w:ind w:left="0" w:firstLine="0"/>
                        </w:pPr>
                        <w:r>
                          <w:rPr>
                            <w:color w:val="404040"/>
                            <w:sz w:val="18"/>
                          </w:rPr>
                          <w:t>rok 2021</w:t>
                        </w:r>
                      </w:p>
                    </w:txbxContent>
                  </v:textbox>
                </v:rect>
                <v:shape id="Shape 30272" o:spid="_x0000_s3476" style="position:absolute;width:57226;height:33230;visibility:visible;mso-wrap-style:square;v-text-anchor:top" coordsize="5722620,332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" path="m5722620,r,3323019l,3323019,,e" filled="f" strokecolor="#bfbfbf">
                  <v:path arrowok="t" textboxrect="0,0,5722620,3323019"/>
                </v:shape>
                <w10:anchorlock/>
              </v:group>
            </w:pict>
          </mc:Fallback>
        </mc:AlternateContent>
      </w:r>
    </w:p>
    <w:p w14:paraId="3767EEFF" w14:textId="77777777" w:rsidR="00E26C14" w:rsidRDefault="00CB3576">
      <w:pPr>
        <w:pStyle w:val="Nagwek4"/>
        <w:ind w:left="10"/>
      </w:pPr>
      <w:r>
        <w:lastRenderedPageBreak/>
        <w:t xml:space="preserve">Wykres 51. </w:t>
      </w:r>
      <w:r>
        <w:t xml:space="preserve">Porównanie kwot odzyskanych w latach 2020 i </w:t>
      </w:r>
      <w:r>
        <w:t xml:space="preserve">2021 w podziale na tryb </w:t>
      </w:r>
      <w:r>
        <w:t>dochodzonych należności</w:t>
      </w:r>
      <w:r>
        <w:t xml:space="preserve"> </w:t>
      </w:r>
    </w:p>
    <w:p w14:paraId="294873F8" w14:textId="77777777" w:rsidR="00E26C14" w:rsidRDefault="00CB3576">
      <w:pPr>
        <w:spacing w:after="27" w:line="259" w:lineRule="auto"/>
        <w:ind w:left="-1" w:firstLine="0"/>
      </w:pPr>
      <w:r>
        <w:rPr>
          <w:noProof/>
          <w:sz w:val="22"/>
        </w:rPr>
        <mc:AlternateContent>
          <mc:Choice Requires="wpg">
            <w:drawing>
              <wp:inline distT="0" distB="0" distL="0" distR="0" wp14:anchorId="54C69273" wp14:editId="60ED2CE1">
                <wp:extent cx="5807355" cy="3623662"/>
                <wp:effectExtent l="0" t="0" r="0" b="0"/>
                <wp:docPr id="618751" name="Group 618751"/>
                <wp:cNvGraphicFramePr/>
                <a:graphic xmlns:a="http://schemas.openxmlformats.org/drawingml/2006/main">
                  <a:graphicData uri="http://schemas.microsoft.com/office/word/2010/wordprocessingGroup">
                    <wpg:wgp>
                      <wpg:cNvGrpSpPr/>
                      <wpg:grpSpPr>
                        <a:xfrm>
                          <a:off x="0" y="0"/>
                          <a:ext cx="5807355" cy="3623662"/>
                          <a:chOff x="0" y="0"/>
                          <a:chExt cx="5807355" cy="3623662"/>
                        </a:xfrm>
                      </wpg:grpSpPr>
                      <wps:wsp>
                        <wps:cNvPr id="30254" name="Rectangle 30254"/>
                        <wps:cNvSpPr/>
                        <wps:spPr>
                          <a:xfrm>
                            <a:off x="5772913" y="3468434"/>
                            <a:ext cx="45808" cy="206453"/>
                          </a:xfrm>
                          <a:prstGeom prst="rect">
                            <a:avLst/>
                          </a:prstGeom>
                          <a:ln>
                            <a:noFill/>
                          </a:ln>
                        </wps:spPr>
                        <wps:txbx>
                          <w:txbxContent>
                            <w:p w14:paraId="1E5B99EF" w14:textId="77777777" w:rsidR="00E26C14" w:rsidRDefault="00CB3576">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30274" name="Picture 30274"/>
                          <pic:cNvPicPr/>
                        </pic:nvPicPr>
                        <pic:blipFill>
                          <a:blip r:embed="rId446"/>
                          <a:stretch>
                            <a:fillRect/>
                          </a:stretch>
                        </pic:blipFill>
                        <pic:spPr>
                          <a:xfrm>
                            <a:off x="890270" y="71692"/>
                            <a:ext cx="4668774" cy="2812542"/>
                          </a:xfrm>
                          <a:prstGeom prst="rect">
                            <a:avLst/>
                          </a:prstGeom>
                        </pic:spPr>
                      </pic:pic>
                      <wps:wsp>
                        <wps:cNvPr id="617734" name="Rectangle 617734"/>
                        <wps:cNvSpPr/>
                        <wps:spPr>
                          <a:xfrm>
                            <a:off x="713778" y="2794953"/>
                            <a:ext cx="38005" cy="154840"/>
                          </a:xfrm>
                          <a:prstGeom prst="rect">
                            <a:avLst/>
                          </a:prstGeom>
                          <a:ln>
                            <a:noFill/>
                          </a:ln>
                        </wps:spPr>
                        <wps:txbx>
                          <w:txbxContent>
                            <w:p w14:paraId="4EABB410" w14:textId="77777777" w:rsidR="00E26C14" w:rsidRDefault="00CB3576">
                              <w:pPr>
                                <w:spacing w:after="160" w:line="259" w:lineRule="auto"/>
                                <w:ind w:left="0" w:firstLine="0"/>
                              </w:pPr>
                              <w:r>
                                <w:rPr>
                                  <w:color w:val="404040"/>
                                  <w:sz w:val="18"/>
                                </w:rPr>
                                <w:t>,</w:t>
                              </w:r>
                            </w:p>
                          </w:txbxContent>
                        </wps:txbx>
                        <wps:bodyPr horzOverflow="overflow" vert="horz" lIns="0" tIns="0" rIns="0" bIns="0" rtlCol="0">
                          <a:noAutofit/>
                        </wps:bodyPr>
                      </wps:wsp>
                      <wps:wsp>
                        <wps:cNvPr id="617733" name="Rectangle 617733"/>
                        <wps:cNvSpPr/>
                        <wps:spPr>
                          <a:xfrm>
                            <a:off x="742353" y="2794953"/>
                            <a:ext cx="154147" cy="154840"/>
                          </a:xfrm>
                          <a:prstGeom prst="rect">
                            <a:avLst/>
                          </a:prstGeom>
                          <a:ln>
                            <a:noFill/>
                          </a:ln>
                        </wps:spPr>
                        <wps:txbx>
                          <w:txbxContent>
                            <w:p w14:paraId="092B1EEB"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732" name="Rectangle 617732"/>
                        <wps:cNvSpPr/>
                        <wps:spPr>
                          <a:xfrm>
                            <a:off x="655828" y="2794953"/>
                            <a:ext cx="77074" cy="154840"/>
                          </a:xfrm>
                          <a:prstGeom prst="rect">
                            <a:avLst/>
                          </a:prstGeom>
                          <a:ln>
                            <a:noFill/>
                          </a:ln>
                        </wps:spPr>
                        <wps:txbx>
                          <w:txbxContent>
                            <w:p w14:paraId="044EAF9E" w14:textId="77777777" w:rsidR="00E26C14" w:rsidRDefault="00CB3576">
                              <w:pPr>
                                <w:spacing w:after="160" w:line="259" w:lineRule="auto"/>
                                <w:ind w:left="0" w:firstLine="0"/>
                              </w:pPr>
                              <w:r>
                                <w:rPr>
                                  <w:color w:val="404040"/>
                                  <w:sz w:val="18"/>
                                </w:rPr>
                                <w:t>0</w:t>
                              </w:r>
                            </w:p>
                          </w:txbxContent>
                        </wps:txbx>
                        <wps:bodyPr horzOverflow="overflow" vert="horz" lIns="0" tIns="0" rIns="0" bIns="0" rtlCol="0">
                          <a:noAutofit/>
                        </wps:bodyPr>
                      </wps:wsp>
                      <wps:wsp>
                        <wps:cNvPr id="617730" name="Rectangle 617730"/>
                        <wps:cNvSpPr/>
                        <wps:spPr>
                          <a:xfrm>
                            <a:off x="742671" y="2522538"/>
                            <a:ext cx="154097" cy="154840"/>
                          </a:xfrm>
                          <a:prstGeom prst="rect">
                            <a:avLst/>
                          </a:prstGeom>
                          <a:ln>
                            <a:noFill/>
                          </a:ln>
                        </wps:spPr>
                        <wps:txbx>
                          <w:txbxContent>
                            <w:p w14:paraId="677A4BBA"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731" name="Rectangle 617731"/>
                        <wps:cNvSpPr/>
                        <wps:spPr>
                          <a:xfrm>
                            <a:off x="314503" y="2522538"/>
                            <a:ext cx="568754" cy="154840"/>
                          </a:xfrm>
                          <a:prstGeom prst="rect">
                            <a:avLst/>
                          </a:prstGeom>
                          <a:ln>
                            <a:noFill/>
                          </a:ln>
                        </wps:spPr>
                        <wps:txbx>
                          <w:txbxContent>
                            <w:p w14:paraId="03F7EC58"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729" name="Rectangle 617729"/>
                        <wps:cNvSpPr/>
                        <wps:spPr>
                          <a:xfrm>
                            <a:off x="198679" y="2522538"/>
                            <a:ext cx="154097" cy="154840"/>
                          </a:xfrm>
                          <a:prstGeom prst="rect">
                            <a:avLst/>
                          </a:prstGeom>
                          <a:ln>
                            <a:noFill/>
                          </a:ln>
                        </wps:spPr>
                        <wps:txbx>
                          <w:txbxContent>
                            <w:p w14:paraId="051BD59A" w14:textId="77777777" w:rsidR="00E26C14" w:rsidRDefault="00CB3576">
                              <w:pPr>
                                <w:spacing w:after="160" w:line="259" w:lineRule="auto"/>
                                <w:ind w:left="0" w:firstLine="0"/>
                              </w:pPr>
                              <w:r>
                                <w:rPr>
                                  <w:color w:val="404040"/>
                                  <w:sz w:val="18"/>
                                </w:rPr>
                                <w:t>10</w:t>
                              </w:r>
                            </w:p>
                          </w:txbxContent>
                        </wps:txbx>
                        <wps:bodyPr horzOverflow="overflow" vert="horz" lIns="0" tIns="0" rIns="0" bIns="0" rtlCol="0">
                          <a:noAutofit/>
                        </wps:bodyPr>
                      </wps:wsp>
                      <wps:wsp>
                        <wps:cNvPr id="617719" name="Rectangle 617719"/>
                        <wps:cNvSpPr/>
                        <wps:spPr>
                          <a:xfrm>
                            <a:off x="742671" y="2249995"/>
                            <a:ext cx="154097" cy="154840"/>
                          </a:xfrm>
                          <a:prstGeom prst="rect">
                            <a:avLst/>
                          </a:prstGeom>
                          <a:ln>
                            <a:noFill/>
                          </a:ln>
                        </wps:spPr>
                        <wps:txbx>
                          <w:txbxContent>
                            <w:p w14:paraId="3E2986C8"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720" name="Rectangle 617720"/>
                        <wps:cNvSpPr/>
                        <wps:spPr>
                          <a:xfrm>
                            <a:off x="314503" y="2249995"/>
                            <a:ext cx="568754" cy="154840"/>
                          </a:xfrm>
                          <a:prstGeom prst="rect">
                            <a:avLst/>
                          </a:prstGeom>
                          <a:ln>
                            <a:noFill/>
                          </a:ln>
                        </wps:spPr>
                        <wps:txbx>
                          <w:txbxContent>
                            <w:p w14:paraId="444006DF"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718" name="Rectangle 617718"/>
                        <wps:cNvSpPr/>
                        <wps:spPr>
                          <a:xfrm>
                            <a:off x="198679" y="2249995"/>
                            <a:ext cx="154097" cy="154840"/>
                          </a:xfrm>
                          <a:prstGeom prst="rect">
                            <a:avLst/>
                          </a:prstGeom>
                          <a:ln>
                            <a:noFill/>
                          </a:ln>
                        </wps:spPr>
                        <wps:txbx>
                          <w:txbxContent>
                            <w:p w14:paraId="2CD8519A" w14:textId="77777777" w:rsidR="00E26C14" w:rsidRDefault="00CB3576">
                              <w:pPr>
                                <w:spacing w:after="160" w:line="259" w:lineRule="auto"/>
                                <w:ind w:left="0" w:firstLine="0"/>
                              </w:pPr>
                              <w:r>
                                <w:rPr>
                                  <w:color w:val="404040"/>
                                  <w:sz w:val="18"/>
                                </w:rPr>
                                <w:t>20</w:t>
                              </w:r>
                            </w:p>
                          </w:txbxContent>
                        </wps:txbx>
                        <wps:bodyPr horzOverflow="overflow" vert="horz" lIns="0" tIns="0" rIns="0" bIns="0" rtlCol="0">
                          <a:noAutofit/>
                        </wps:bodyPr>
                      </wps:wsp>
                      <wps:wsp>
                        <wps:cNvPr id="617708" name="Rectangle 617708"/>
                        <wps:cNvSpPr/>
                        <wps:spPr>
                          <a:xfrm>
                            <a:off x="742671" y="1977581"/>
                            <a:ext cx="154097" cy="154840"/>
                          </a:xfrm>
                          <a:prstGeom prst="rect">
                            <a:avLst/>
                          </a:prstGeom>
                          <a:ln>
                            <a:noFill/>
                          </a:ln>
                        </wps:spPr>
                        <wps:txbx>
                          <w:txbxContent>
                            <w:p w14:paraId="247DC908"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709" name="Rectangle 617709"/>
                        <wps:cNvSpPr/>
                        <wps:spPr>
                          <a:xfrm>
                            <a:off x="314503" y="1977581"/>
                            <a:ext cx="568754" cy="154840"/>
                          </a:xfrm>
                          <a:prstGeom prst="rect">
                            <a:avLst/>
                          </a:prstGeom>
                          <a:ln>
                            <a:noFill/>
                          </a:ln>
                        </wps:spPr>
                        <wps:txbx>
                          <w:txbxContent>
                            <w:p w14:paraId="7BE6C697"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707" name="Rectangle 617707"/>
                        <wps:cNvSpPr/>
                        <wps:spPr>
                          <a:xfrm>
                            <a:off x="198679" y="1977581"/>
                            <a:ext cx="154097" cy="154840"/>
                          </a:xfrm>
                          <a:prstGeom prst="rect">
                            <a:avLst/>
                          </a:prstGeom>
                          <a:ln>
                            <a:noFill/>
                          </a:ln>
                        </wps:spPr>
                        <wps:txbx>
                          <w:txbxContent>
                            <w:p w14:paraId="22AACB2F" w14:textId="77777777" w:rsidR="00E26C14" w:rsidRDefault="00CB3576">
                              <w:pPr>
                                <w:spacing w:after="160" w:line="259" w:lineRule="auto"/>
                                <w:ind w:left="0" w:firstLine="0"/>
                              </w:pPr>
                              <w:r>
                                <w:rPr>
                                  <w:color w:val="404040"/>
                                  <w:sz w:val="18"/>
                                </w:rPr>
                                <w:t>30</w:t>
                              </w:r>
                            </w:p>
                          </w:txbxContent>
                        </wps:txbx>
                        <wps:bodyPr horzOverflow="overflow" vert="horz" lIns="0" tIns="0" rIns="0" bIns="0" rtlCol="0">
                          <a:noAutofit/>
                        </wps:bodyPr>
                      </wps:wsp>
                      <wps:wsp>
                        <wps:cNvPr id="617704" name="Rectangle 617704"/>
                        <wps:cNvSpPr/>
                        <wps:spPr>
                          <a:xfrm>
                            <a:off x="198679" y="1704785"/>
                            <a:ext cx="154097" cy="154840"/>
                          </a:xfrm>
                          <a:prstGeom prst="rect">
                            <a:avLst/>
                          </a:prstGeom>
                          <a:ln>
                            <a:noFill/>
                          </a:ln>
                        </wps:spPr>
                        <wps:txbx>
                          <w:txbxContent>
                            <w:p w14:paraId="244F3DD6" w14:textId="77777777" w:rsidR="00E26C14" w:rsidRDefault="00CB3576">
                              <w:pPr>
                                <w:spacing w:after="160" w:line="259" w:lineRule="auto"/>
                                <w:ind w:left="0" w:firstLine="0"/>
                              </w:pPr>
                              <w:r>
                                <w:rPr>
                                  <w:color w:val="404040"/>
                                  <w:sz w:val="18"/>
                                </w:rPr>
                                <w:t>40</w:t>
                              </w:r>
                            </w:p>
                          </w:txbxContent>
                        </wps:txbx>
                        <wps:bodyPr horzOverflow="overflow" vert="horz" lIns="0" tIns="0" rIns="0" bIns="0" rtlCol="0">
                          <a:noAutofit/>
                        </wps:bodyPr>
                      </wps:wsp>
                      <wps:wsp>
                        <wps:cNvPr id="617705" name="Rectangle 617705"/>
                        <wps:cNvSpPr/>
                        <wps:spPr>
                          <a:xfrm>
                            <a:off x="742671" y="1704785"/>
                            <a:ext cx="154097" cy="154840"/>
                          </a:xfrm>
                          <a:prstGeom prst="rect">
                            <a:avLst/>
                          </a:prstGeom>
                          <a:ln>
                            <a:noFill/>
                          </a:ln>
                        </wps:spPr>
                        <wps:txbx>
                          <w:txbxContent>
                            <w:p w14:paraId="28492450"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706" name="Rectangle 617706"/>
                        <wps:cNvSpPr/>
                        <wps:spPr>
                          <a:xfrm>
                            <a:off x="314503" y="1704785"/>
                            <a:ext cx="568754" cy="154840"/>
                          </a:xfrm>
                          <a:prstGeom prst="rect">
                            <a:avLst/>
                          </a:prstGeom>
                          <a:ln>
                            <a:noFill/>
                          </a:ln>
                        </wps:spPr>
                        <wps:txbx>
                          <w:txbxContent>
                            <w:p w14:paraId="2008D0F2"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700" name="Rectangle 617700"/>
                        <wps:cNvSpPr/>
                        <wps:spPr>
                          <a:xfrm>
                            <a:off x="198679" y="1432243"/>
                            <a:ext cx="154097" cy="154840"/>
                          </a:xfrm>
                          <a:prstGeom prst="rect">
                            <a:avLst/>
                          </a:prstGeom>
                          <a:ln>
                            <a:noFill/>
                          </a:ln>
                        </wps:spPr>
                        <wps:txbx>
                          <w:txbxContent>
                            <w:p w14:paraId="1BA2DB21" w14:textId="77777777" w:rsidR="00E26C14" w:rsidRDefault="00CB3576">
                              <w:pPr>
                                <w:spacing w:after="160" w:line="259" w:lineRule="auto"/>
                                <w:ind w:left="0" w:firstLine="0"/>
                              </w:pPr>
                              <w:r>
                                <w:rPr>
                                  <w:color w:val="404040"/>
                                  <w:sz w:val="18"/>
                                </w:rPr>
                                <w:t>50</w:t>
                              </w:r>
                            </w:p>
                          </w:txbxContent>
                        </wps:txbx>
                        <wps:bodyPr horzOverflow="overflow" vert="horz" lIns="0" tIns="0" rIns="0" bIns="0" rtlCol="0">
                          <a:noAutofit/>
                        </wps:bodyPr>
                      </wps:wsp>
                      <wps:wsp>
                        <wps:cNvPr id="617703" name="Rectangle 617703"/>
                        <wps:cNvSpPr/>
                        <wps:spPr>
                          <a:xfrm>
                            <a:off x="314503" y="1432243"/>
                            <a:ext cx="568754" cy="154840"/>
                          </a:xfrm>
                          <a:prstGeom prst="rect">
                            <a:avLst/>
                          </a:prstGeom>
                          <a:ln>
                            <a:noFill/>
                          </a:ln>
                        </wps:spPr>
                        <wps:txbx>
                          <w:txbxContent>
                            <w:p w14:paraId="63925F64"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701" name="Rectangle 617701"/>
                        <wps:cNvSpPr/>
                        <wps:spPr>
                          <a:xfrm>
                            <a:off x="742671" y="1432243"/>
                            <a:ext cx="154097" cy="154840"/>
                          </a:xfrm>
                          <a:prstGeom prst="rect">
                            <a:avLst/>
                          </a:prstGeom>
                          <a:ln>
                            <a:noFill/>
                          </a:ln>
                        </wps:spPr>
                        <wps:txbx>
                          <w:txbxContent>
                            <w:p w14:paraId="37791BF9"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697" name="Rectangle 617697"/>
                        <wps:cNvSpPr/>
                        <wps:spPr>
                          <a:xfrm>
                            <a:off x="198679" y="1159701"/>
                            <a:ext cx="154097" cy="154840"/>
                          </a:xfrm>
                          <a:prstGeom prst="rect">
                            <a:avLst/>
                          </a:prstGeom>
                          <a:ln>
                            <a:noFill/>
                          </a:ln>
                        </wps:spPr>
                        <wps:txbx>
                          <w:txbxContent>
                            <w:p w14:paraId="077C3950" w14:textId="77777777" w:rsidR="00E26C14" w:rsidRDefault="00CB3576">
                              <w:pPr>
                                <w:spacing w:after="160" w:line="259" w:lineRule="auto"/>
                                <w:ind w:left="0" w:firstLine="0"/>
                              </w:pPr>
                              <w:r>
                                <w:rPr>
                                  <w:color w:val="404040"/>
                                  <w:sz w:val="18"/>
                                </w:rPr>
                                <w:t>60</w:t>
                              </w:r>
                            </w:p>
                          </w:txbxContent>
                        </wps:txbx>
                        <wps:bodyPr horzOverflow="overflow" vert="horz" lIns="0" tIns="0" rIns="0" bIns="0" rtlCol="0">
                          <a:noAutofit/>
                        </wps:bodyPr>
                      </wps:wsp>
                      <wps:wsp>
                        <wps:cNvPr id="617698" name="Rectangle 617698"/>
                        <wps:cNvSpPr/>
                        <wps:spPr>
                          <a:xfrm>
                            <a:off x="742671" y="1159701"/>
                            <a:ext cx="154097" cy="154840"/>
                          </a:xfrm>
                          <a:prstGeom prst="rect">
                            <a:avLst/>
                          </a:prstGeom>
                          <a:ln>
                            <a:noFill/>
                          </a:ln>
                        </wps:spPr>
                        <wps:txbx>
                          <w:txbxContent>
                            <w:p w14:paraId="3CAE9B99"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699" name="Rectangle 617699"/>
                        <wps:cNvSpPr/>
                        <wps:spPr>
                          <a:xfrm>
                            <a:off x="314503" y="1159701"/>
                            <a:ext cx="568754" cy="154840"/>
                          </a:xfrm>
                          <a:prstGeom prst="rect">
                            <a:avLst/>
                          </a:prstGeom>
                          <a:ln>
                            <a:noFill/>
                          </a:ln>
                        </wps:spPr>
                        <wps:txbx>
                          <w:txbxContent>
                            <w:p w14:paraId="758F688C"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695" name="Rectangle 617695"/>
                        <wps:cNvSpPr/>
                        <wps:spPr>
                          <a:xfrm>
                            <a:off x="742671" y="886905"/>
                            <a:ext cx="154097" cy="154840"/>
                          </a:xfrm>
                          <a:prstGeom prst="rect">
                            <a:avLst/>
                          </a:prstGeom>
                          <a:ln>
                            <a:noFill/>
                          </a:ln>
                        </wps:spPr>
                        <wps:txbx>
                          <w:txbxContent>
                            <w:p w14:paraId="449D2A7E"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696" name="Rectangle 617696"/>
                        <wps:cNvSpPr/>
                        <wps:spPr>
                          <a:xfrm>
                            <a:off x="314503" y="886905"/>
                            <a:ext cx="568754" cy="154840"/>
                          </a:xfrm>
                          <a:prstGeom prst="rect">
                            <a:avLst/>
                          </a:prstGeom>
                          <a:ln>
                            <a:noFill/>
                          </a:ln>
                        </wps:spPr>
                        <wps:txbx>
                          <w:txbxContent>
                            <w:p w14:paraId="6AFA4901"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694" name="Rectangle 617694"/>
                        <wps:cNvSpPr/>
                        <wps:spPr>
                          <a:xfrm>
                            <a:off x="198679" y="886905"/>
                            <a:ext cx="154097" cy="154840"/>
                          </a:xfrm>
                          <a:prstGeom prst="rect">
                            <a:avLst/>
                          </a:prstGeom>
                          <a:ln>
                            <a:noFill/>
                          </a:ln>
                        </wps:spPr>
                        <wps:txbx>
                          <w:txbxContent>
                            <w:p w14:paraId="1CEAAE66" w14:textId="77777777" w:rsidR="00E26C14" w:rsidRDefault="00CB3576">
                              <w:pPr>
                                <w:spacing w:after="160" w:line="259" w:lineRule="auto"/>
                                <w:ind w:left="0" w:firstLine="0"/>
                              </w:pPr>
                              <w:r>
                                <w:rPr>
                                  <w:color w:val="404040"/>
                                  <w:sz w:val="18"/>
                                </w:rPr>
                                <w:t>70</w:t>
                              </w:r>
                            </w:p>
                          </w:txbxContent>
                        </wps:txbx>
                        <wps:bodyPr horzOverflow="overflow" vert="horz" lIns="0" tIns="0" rIns="0" bIns="0" rtlCol="0">
                          <a:noAutofit/>
                        </wps:bodyPr>
                      </wps:wsp>
                      <wps:wsp>
                        <wps:cNvPr id="617693" name="Rectangle 617693"/>
                        <wps:cNvSpPr/>
                        <wps:spPr>
                          <a:xfrm>
                            <a:off x="314503" y="614490"/>
                            <a:ext cx="568754" cy="154840"/>
                          </a:xfrm>
                          <a:prstGeom prst="rect">
                            <a:avLst/>
                          </a:prstGeom>
                          <a:ln>
                            <a:noFill/>
                          </a:ln>
                        </wps:spPr>
                        <wps:txbx>
                          <w:txbxContent>
                            <w:p w14:paraId="64FEF67B"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691" name="Rectangle 617691"/>
                        <wps:cNvSpPr/>
                        <wps:spPr>
                          <a:xfrm>
                            <a:off x="198679" y="614490"/>
                            <a:ext cx="154097" cy="154840"/>
                          </a:xfrm>
                          <a:prstGeom prst="rect">
                            <a:avLst/>
                          </a:prstGeom>
                          <a:ln>
                            <a:noFill/>
                          </a:ln>
                        </wps:spPr>
                        <wps:txbx>
                          <w:txbxContent>
                            <w:p w14:paraId="2EEC5278" w14:textId="77777777" w:rsidR="00E26C14" w:rsidRDefault="00CB3576">
                              <w:pPr>
                                <w:spacing w:after="160" w:line="259" w:lineRule="auto"/>
                                <w:ind w:left="0" w:firstLine="0"/>
                              </w:pPr>
                              <w:r>
                                <w:rPr>
                                  <w:color w:val="404040"/>
                                  <w:sz w:val="18"/>
                                </w:rPr>
                                <w:t>80</w:t>
                              </w:r>
                            </w:p>
                          </w:txbxContent>
                        </wps:txbx>
                        <wps:bodyPr horzOverflow="overflow" vert="horz" lIns="0" tIns="0" rIns="0" bIns="0" rtlCol="0">
                          <a:noAutofit/>
                        </wps:bodyPr>
                      </wps:wsp>
                      <wps:wsp>
                        <wps:cNvPr id="617692" name="Rectangle 617692"/>
                        <wps:cNvSpPr/>
                        <wps:spPr>
                          <a:xfrm>
                            <a:off x="742671" y="614490"/>
                            <a:ext cx="154097" cy="154840"/>
                          </a:xfrm>
                          <a:prstGeom prst="rect">
                            <a:avLst/>
                          </a:prstGeom>
                          <a:ln>
                            <a:noFill/>
                          </a:ln>
                        </wps:spPr>
                        <wps:txbx>
                          <w:txbxContent>
                            <w:p w14:paraId="061F4159"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686" name="Rectangle 617686"/>
                        <wps:cNvSpPr/>
                        <wps:spPr>
                          <a:xfrm>
                            <a:off x="742671" y="341948"/>
                            <a:ext cx="154097" cy="154840"/>
                          </a:xfrm>
                          <a:prstGeom prst="rect">
                            <a:avLst/>
                          </a:prstGeom>
                          <a:ln>
                            <a:noFill/>
                          </a:ln>
                        </wps:spPr>
                        <wps:txbx>
                          <w:txbxContent>
                            <w:p w14:paraId="2F17008C" w14:textId="77777777" w:rsidR="00E26C14" w:rsidRDefault="00CB3576">
                              <w:pPr>
                                <w:spacing w:after="160" w:line="259" w:lineRule="auto"/>
                                <w:ind w:left="0" w:firstLine="0"/>
                              </w:pPr>
                              <w:r>
                                <w:rPr>
                                  <w:color w:val="404040"/>
                                  <w:sz w:val="18"/>
                                </w:rPr>
                                <w:t>00</w:t>
                              </w:r>
                            </w:p>
                          </w:txbxContent>
                        </wps:txbx>
                        <wps:bodyPr horzOverflow="overflow" vert="horz" lIns="0" tIns="0" rIns="0" bIns="0" rtlCol="0">
                          <a:noAutofit/>
                        </wps:bodyPr>
                      </wps:wsp>
                      <wps:wsp>
                        <wps:cNvPr id="617687" name="Rectangle 617687"/>
                        <wps:cNvSpPr/>
                        <wps:spPr>
                          <a:xfrm>
                            <a:off x="314503" y="341948"/>
                            <a:ext cx="568754" cy="154840"/>
                          </a:xfrm>
                          <a:prstGeom prst="rect">
                            <a:avLst/>
                          </a:prstGeom>
                          <a:ln>
                            <a:noFill/>
                          </a:ln>
                        </wps:spPr>
                        <wps:txbx>
                          <w:txbxContent>
                            <w:p w14:paraId="6FD62A40" w14:textId="77777777" w:rsidR="00E26C14" w:rsidRDefault="00CB3576">
                              <w:pPr>
                                <w:spacing w:after="160" w:line="259" w:lineRule="auto"/>
                                <w:ind w:left="0" w:firstLine="0"/>
                              </w:pPr>
                              <w:r>
                                <w:rPr>
                                  <w:color w:val="404040"/>
                                  <w:sz w:val="18"/>
                                </w:rPr>
                                <w:t xml:space="preserve"> 000 000,</w:t>
                              </w:r>
                            </w:p>
                          </w:txbxContent>
                        </wps:txbx>
                        <wps:bodyPr horzOverflow="overflow" vert="horz" lIns="0" tIns="0" rIns="0" bIns="0" rtlCol="0">
                          <a:noAutofit/>
                        </wps:bodyPr>
                      </wps:wsp>
                      <wps:wsp>
                        <wps:cNvPr id="617685" name="Rectangle 617685"/>
                        <wps:cNvSpPr/>
                        <wps:spPr>
                          <a:xfrm>
                            <a:off x="198679" y="341948"/>
                            <a:ext cx="154097" cy="154840"/>
                          </a:xfrm>
                          <a:prstGeom prst="rect">
                            <a:avLst/>
                          </a:prstGeom>
                          <a:ln>
                            <a:noFill/>
                          </a:ln>
                        </wps:spPr>
                        <wps:txbx>
                          <w:txbxContent>
                            <w:p w14:paraId="0ABE78BE" w14:textId="77777777" w:rsidR="00E26C14" w:rsidRDefault="00CB3576">
                              <w:pPr>
                                <w:spacing w:after="160" w:line="259" w:lineRule="auto"/>
                                <w:ind w:left="0" w:firstLine="0"/>
                              </w:pPr>
                              <w:r>
                                <w:rPr>
                                  <w:color w:val="404040"/>
                                  <w:sz w:val="18"/>
                                </w:rPr>
                                <w:t>90</w:t>
                              </w:r>
                            </w:p>
                          </w:txbxContent>
                        </wps:txbx>
                        <wps:bodyPr horzOverflow="overflow" vert="horz" lIns="0" tIns="0" rIns="0" bIns="0" rtlCol="0">
                          <a:noAutofit/>
                        </wps:bodyPr>
                      </wps:wsp>
                      <wps:wsp>
                        <wps:cNvPr id="30285" name="Rectangle 30285"/>
                        <wps:cNvSpPr/>
                        <wps:spPr>
                          <a:xfrm>
                            <a:off x="140767" y="69152"/>
                            <a:ext cx="954629" cy="154840"/>
                          </a:xfrm>
                          <a:prstGeom prst="rect">
                            <a:avLst/>
                          </a:prstGeom>
                          <a:ln>
                            <a:noFill/>
                          </a:ln>
                        </wps:spPr>
                        <wps:txbx>
                          <w:txbxContent>
                            <w:p w14:paraId="2B4599BC" w14:textId="77777777" w:rsidR="00E26C14" w:rsidRDefault="00CB3576">
                              <w:pPr>
                                <w:spacing w:after="160" w:line="259" w:lineRule="auto"/>
                                <w:ind w:left="0" w:firstLine="0"/>
                              </w:pPr>
                              <w:r>
                                <w:rPr>
                                  <w:color w:val="404040"/>
                                  <w:sz w:val="18"/>
                                </w:rPr>
                                <w:t>100 000 000,00</w:t>
                              </w:r>
                            </w:p>
                          </w:txbxContent>
                        </wps:txbx>
                        <wps:bodyPr horzOverflow="overflow" vert="horz" lIns="0" tIns="0" rIns="0" bIns="0" rtlCol="0">
                          <a:noAutofit/>
                        </wps:bodyPr>
                      </wps:wsp>
                      <wps:wsp>
                        <wps:cNvPr id="30286" name="Rectangle 30286"/>
                        <wps:cNvSpPr/>
                        <wps:spPr>
                          <a:xfrm>
                            <a:off x="1131697" y="2938209"/>
                            <a:ext cx="1556371" cy="154840"/>
                          </a:xfrm>
                          <a:prstGeom prst="rect">
                            <a:avLst/>
                          </a:prstGeom>
                          <a:ln>
                            <a:noFill/>
                          </a:ln>
                        </wps:spPr>
                        <wps:txbx>
                          <w:txbxContent>
                            <w:p w14:paraId="10359962" w14:textId="77777777" w:rsidR="00E26C14" w:rsidRDefault="00CB3576">
                              <w:pPr>
                                <w:spacing w:after="160" w:line="259" w:lineRule="auto"/>
                                <w:ind w:left="0" w:firstLine="0"/>
                              </w:pPr>
                              <w:r>
                                <w:rPr>
                                  <w:color w:val="404040"/>
                                  <w:sz w:val="18"/>
                                </w:rPr>
                                <w:t>WPŁATY OBOWIĄZKOWE</w:t>
                              </w:r>
                            </w:p>
                          </w:txbxContent>
                        </wps:txbx>
                        <wps:bodyPr horzOverflow="overflow" vert="horz" lIns="0" tIns="0" rIns="0" bIns="0" rtlCol="0">
                          <a:noAutofit/>
                        </wps:bodyPr>
                      </wps:wsp>
                      <wps:wsp>
                        <wps:cNvPr id="30287" name="Rectangle 30287"/>
                        <wps:cNvSpPr/>
                        <wps:spPr>
                          <a:xfrm>
                            <a:off x="2565146" y="2938209"/>
                            <a:ext cx="1757644" cy="154840"/>
                          </a:xfrm>
                          <a:prstGeom prst="rect">
                            <a:avLst/>
                          </a:prstGeom>
                          <a:ln>
                            <a:noFill/>
                          </a:ln>
                        </wps:spPr>
                        <wps:txbx>
                          <w:txbxContent>
                            <w:p w14:paraId="7B14A286" w14:textId="77777777" w:rsidR="00E26C14" w:rsidRDefault="00CB3576">
                              <w:pPr>
                                <w:spacing w:after="160" w:line="259" w:lineRule="auto"/>
                                <w:ind w:left="0" w:firstLine="0"/>
                              </w:pPr>
                              <w:r>
                                <w:rPr>
                                  <w:color w:val="404040"/>
                                  <w:sz w:val="18"/>
                                </w:rPr>
                                <w:t>ADMINISTRACYJNOPRAWNE</w:t>
                              </w:r>
                            </w:p>
                          </w:txbxContent>
                        </wps:txbx>
                        <wps:bodyPr horzOverflow="overflow" vert="horz" lIns="0" tIns="0" rIns="0" bIns="0" rtlCol="0">
                          <a:noAutofit/>
                        </wps:bodyPr>
                      </wps:wsp>
                      <wps:wsp>
                        <wps:cNvPr id="30288" name="Rectangle 30288"/>
                        <wps:cNvSpPr/>
                        <wps:spPr>
                          <a:xfrm>
                            <a:off x="4301871" y="2938209"/>
                            <a:ext cx="1149567" cy="154840"/>
                          </a:xfrm>
                          <a:prstGeom prst="rect">
                            <a:avLst/>
                          </a:prstGeom>
                          <a:ln>
                            <a:noFill/>
                          </a:ln>
                        </wps:spPr>
                        <wps:txbx>
                          <w:txbxContent>
                            <w:p w14:paraId="1C76A029" w14:textId="77777777" w:rsidR="00E26C14" w:rsidRDefault="00CB3576">
                              <w:pPr>
                                <w:spacing w:after="160" w:line="259" w:lineRule="auto"/>
                                <w:ind w:left="0" w:firstLine="0"/>
                              </w:pPr>
                              <w:r>
                                <w:rPr>
                                  <w:color w:val="404040"/>
                                  <w:sz w:val="18"/>
                                </w:rPr>
                                <w:t>CYWILNOPRAWNE</w:t>
                              </w:r>
                            </w:p>
                          </w:txbxContent>
                        </wps:txbx>
                        <wps:bodyPr horzOverflow="overflow" vert="horz" lIns="0" tIns="0" rIns="0" bIns="0" rtlCol="0">
                          <a:noAutofit/>
                        </wps:bodyPr>
                      </wps:wsp>
                      <wps:wsp>
                        <wps:cNvPr id="617684" name="Rectangle 617684"/>
                        <wps:cNvSpPr/>
                        <wps:spPr>
                          <a:xfrm>
                            <a:off x="1359916" y="49086"/>
                            <a:ext cx="569970" cy="154840"/>
                          </a:xfrm>
                          <a:prstGeom prst="rect">
                            <a:avLst/>
                          </a:prstGeom>
                          <a:ln>
                            <a:noFill/>
                          </a:ln>
                        </wps:spPr>
                        <wps:txbx>
                          <w:txbxContent>
                            <w:p w14:paraId="0CD3A8D4" w14:textId="77777777" w:rsidR="00E26C14" w:rsidRDefault="00CB3576">
                              <w:pPr>
                                <w:spacing w:after="160" w:line="259" w:lineRule="auto"/>
                                <w:ind w:left="0" w:firstLine="0"/>
                              </w:pPr>
                              <w:r>
                                <w:rPr>
                                  <w:b/>
                                  <w:color w:val="404040"/>
                                  <w:sz w:val="18"/>
                                </w:rPr>
                                <w:t xml:space="preserve"> 999 211,</w:t>
                              </w:r>
                            </w:p>
                          </w:txbxContent>
                        </wps:txbx>
                        <wps:bodyPr horzOverflow="overflow" vert="horz" lIns="0" tIns="0" rIns="0" bIns="0" rtlCol="0">
                          <a:noAutofit/>
                        </wps:bodyPr>
                      </wps:wsp>
                      <wps:wsp>
                        <wps:cNvPr id="617683" name="Rectangle 617683"/>
                        <wps:cNvSpPr/>
                        <wps:spPr>
                          <a:xfrm>
                            <a:off x="1788427" y="49086"/>
                            <a:ext cx="154097" cy="154840"/>
                          </a:xfrm>
                          <a:prstGeom prst="rect">
                            <a:avLst/>
                          </a:prstGeom>
                          <a:ln>
                            <a:noFill/>
                          </a:ln>
                        </wps:spPr>
                        <wps:txbx>
                          <w:txbxContent>
                            <w:p w14:paraId="44C66B7C" w14:textId="77777777" w:rsidR="00E26C14" w:rsidRDefault="00CB3576">
                              <w:pPr>
                                <w:spacing w:after="160" w:line="259" w:lineRule="auto"/>
                                <w:ind w:left="0" w:firstLine="0"/>
                              </w:pPr>
                              <w:r>
                                <w:rPr>
                                  <w:b/>
                                  <w:color w:val="404040"/>
                                  <w:sz w:val="18"/>
                                </w:rPr>
                                <w:t>86</w:t>
                              </w:r>
                            </w:p>
                          </w:txbxContent>
                        </wps:txbx>
                        <wps:bodyPr horzOverflow="overflow" vert="horz" lIns="0" tIns="0" rIns="0" bIns="0" rtlCol="0">
                          <a:noAutofit/>
                        </wps:bodyPr>
                      </wps:wsp>
                      <wps:wsp>
                        <wps:cNvPr id="617682" name="Rectangle 617682"/>
                        <wps:cNvSpPr/>
                        <wps:spPr>
                          <a:xfrm>
                            <a:off x="1244092" y="49086"/>
                            <a:ext cx="154097" cy="154840"/>
                          </a:xfrm>
                          <a:prstGeom prst="rect">
                            <a:avLst/>
                          </a:prstGeom>
                          <a:ln>
                            <a:noFill/>
                          </a:ln>
                        </wps:spPr>
                        <wps:txbx>
                          <w:txbxContent>
                            <w:p w14:paraId="7088FCB7" w14:textId="77777777" w:rsidR="00E26C14" w:rsidRDefault="00CB3576">
                              <w:pPr>
                                <w:spacing w:after="160" w:line="259" w:lineRule="auto"/>
                                <w:ind w:left="0" w:firstLine="0"/>
                              </w:pPr>
                              <w:r>
                                <w:rPr>
                                  <w:b/>
                                  <w:color w:val="404040"/>
                                  <w:sz w:val="18"/>
                                </w:rPr>
                                <w:t>99</w:t>
                              </w:r>
                            </w:p>
                          </w:txbxContent>
                        </wps:txbx>
                        <wps:bodyPr horzOverflow="overflow" vert="horz" lIns="0" tIns="0" rIns="0" bIns="0" rtlCol="0">
                          <a:noAutofit/>
                        </wps:bodyPr>
                      </wps:wsp>
                      <wps:wsp>
                        <wps:cNvPr id="617710" name="Rectangle 617710"/>
                        <wps:cNvSpPr/>
                        <wps:spPr>
                          <a:xfrm>
                            <a:off x="2517267" y="2119567"/>
                            <a:ext cx="154096" cy="154840"/>
                          </a:xfrm>
                          <a:prstGeom prst="rect">
                            <a:avLst/>
                          </a:prstGeom>
                          <a:ln>
                            <a:noFill/>
                          </a:ln>
                        </wps:spPr>
                        <wps:txbx>
                          <w:txbxContent>
                            <w:p w14:paraId="764233BE" w14:textId="77777777" w:rsidR="00E26C14" w:rsidRDefault="00CB3576">
                              <w:pPr>
                                <w:spacing w:after="160" w:line="259" w:lineRule="auto"/>
                                <w:ind w:left="0" w:firstLine="0"/>
                              </w:pPr>
                              <w:r>
                                <w:rPr>
                                  <w:b/>
                                  <w:color w:val="404040"/>
                                  <w:sz w:val="18"/>
                                </w:rPr>
                                <w:t>15</w:t>
                              </w:r>
                            </w:p>
                          </w:txbxContent>
                        </wps:txbx>
                        <wps:bodyPr horzOverflow="overflow" vert="horz" lIns="0" tIns="0" rIns="0" bIns="0" rtlCol="0">
                          <a:noAutofit/>
                        </wps:bodyPr>
                      </wps:wsp>
                      <wps:wsp>
                        <wps:cNvPr id="617713" name="Rectangle 617713"/>
                        <wps:cNvSpPr/>
                        <wps:spPr>
                          <a:xfrm>
                            <a:off x="2633091" y="2119567"/>
                            <a:ext cx="569970" cy="154840"/>
                          </a:xfrm>
                          <a:prstGeom prst="rect">
                            <a:avLst/>
                          </a:prstGeom>
                          <a:ln>
                            <a:noFill/>
                          </a:ln>
                        </wps:spPr>
                        <wps:txbx>
                          <w:txbxContent>
                            <w:p w14:paraId="638D5321" w14:textId="77777777" w:rsidR="00E26C14" w:rsidRDefault="00CB3576">
                              <w:pPr>
                                <w:spacing w:after="160" w:line="259" w:lineRule="auto"/>
                                <w:ind w:left="0" w:firstLine="0"/>
                              </w:pPr>
                              <w:r>
                                <w:rPr>
                                  <w:b/>
                                  <w:color w:val="404040"/>
                                  <w:sz w:val="18"/>
                                </w:rPr>
                                <w:t xml:space="preserve"> 400 498,</w:t>
                              </w:r>
                            </w:p>
                          </w:txbxContent>
                        </wps:txbx>
                        <wps:bodyPr horzOverflow="overflow" vert="horz" lIns="0" tIns="0" rIns="0" bIns="0" rtlCol="0">
                          <a:noAutofit/>
                        </wps:bodyPr>
                      </wps:wsp>
                      <wps:wsp>
                        <wps:cNvPr id="617711" name="Rectangle 617711"/>
                        <wps:cNvSpPr/>
                        <wps:spPr>
                          <a:xfrm>
                            <a:off x="3061602" y="2119567"/>
                            <a:ext cx="154097" cy="154840"/>
                          </a:xfrm>
                          <a:prstGeom prst="rect">
                            <a:avLst/>
                          </a:prstGeom>
                          <a:ln>
                            <a:noFill/>
                          </a:ln>
                        </wps:spPr>
                        <wps:txbx>
                          <w:txbxContent>
                            <w:p w14:paraId="046C84E3" w14:textId="77777777" w:rsidR="00E26C14" w:rsidRDefault="00CB3576">
                              <w:pPr>
                                <w:spacing w:after="160" w:line="259" w:lineRule="auto"/>
                                <w:ind w:left="0" w:firstLine="0"/>
                              </w:pPr>
                              <w:r>
                                <w:rPr>
                                  <w:b/>
                                  <w:color w:val="404040"/>
                                  <w:sz w:val="18"/>
                                </w:rPr>
                                <w:t>61</w:t>
                              </w:r>
                            </w:p>
                          </w:txbxContent>
                        </wps:txbx>
                        <wps:bodyPr horzOverflow="overflow" vert="horz" lIns="0" tIns="0" rIns="0" bIns="0" rtlCol="0">
                          <a:noAutofit/>
                        </wps:bodyPr>
                      </wps:wsp>
                      <wps:wsp>
                        <wps:cNvPr id="617723" name="Rectangle 617723"/>
                        <wps:cNvSpPr/>
                        <wps:spPr>
                          <a:xfrm>
                            <a:off x="4325379" y="2356676"/>
                            <a:ext cx="154097" cy="154840"/>
                          </a:xfrm>
                          <a:prstGeom prst="rect">
                            <a:avLst/>
                          </a:prstGeom>
                          <a:ln>
                            <a:noFill/>
                          </a:ln>
                        </wps:spPr>
                        <wps:txbx>
                          <w:txbxContent>
                            <w:p w14:paraId="7C5CF555" w14:textId="77777777" w:rsidR="00E26C14" w:rsidRDefault="00CB3576">
                              <w:pPr>
                                <w:spacing w:after="160" w:line="259" w:lineRule="auto"/>
                                <w:ind w:left="0" w:firstLine="0"/>
                              </w:pPr>
                              <w:r>
                                <w:rPr>
                                  <w:b/>
                                  <w:color w:val="404040"/>
                                  <w:sz w:val="18"/>
                                </w:rPr>
                                <w:t>98</w:t>
                              </w:r>
                            </w:p>
                          </w:txbxContent>
                        </wps:txbx>
                        <wps:bodyPr horzOverflow="overflow" vert="horz" lIns="0" tIns="0" rIns="0" bIns="0" rtlCol="0">
                          <a:noAutofit/>
                        </wps:bodyPr>
                      </wps:wsp>
                      <wps:wsp>
                        <wps:cNvPr id="617724" name="Rectangle 617724"/>
                        <wps:cNvSpPr/>
                        <wps:spPr>
                          <a:xfrm>
                            <a:off x="3896868" y="2356676"/>
                            <a:ext cx="569970" cy="154840"/>
                          </a:xfrm>
                          <a:prstGeom prst="rect">
                            <a:avLst/>
                          </a:prstGeom>
                          <a:ln>
                            <a:noFill/>
                          </a:ln>
                        </wps:spPr>
                        <wps:txbx>
                          <w:txbxContent>
                            <w:p w14:paraId="55BCA44E" w14:textId="77777777" w:rsidR="00E26C14" w:rsidRDefault="00CB3576">
                              <w:pPr>
                                <w:spacing w:after="160" w:line="259" w:lineRule="auto"/>
                                <w:ind w:left="0" w:firstLine="0"/>
                              </w:pPr>
                              <w:r>
                                <w:rPr>
                                  <w:b/>
                                  <w:color w:val="404040"/>
                                  <w:sz w:val="18"/>
                                </w:rPr>
                                <w:t xml:space="preserve"> 030 748,</w:t>
                              </w:r>
                            </w:p>
                          </w:txbxContent>
                        </wps:txbx>
                        <wps:bodyPr horzOverflow="overflow" vert="horz" lIns="0" tIns="0" rIns="0" bIns="0" rtlCol="0">
                          <a:noAutofit/>
                        </wps:bodyPr>
                      </wps:wsp>
                      <wps:wsp>
                        <wps:cNvPr id="617721" name="Rectangle 617721"/>
                        <wps:cNvSpPr/>
                        <wps:spPr>
                          <a:xfrm>
                            <a:off x="3838956" y="2356676"/>
                            <a:ext cx="77073" cy="154840"/>
                          </a:xfrm>
                          <a:prstGeom prst="rect">
                            <a:avLst/>
                          </a:prstGeom>
                          <a:ln>
                            <a:noFill/>
                          </a:ln>
                        </wps:spPr>
                        <wps:txbx>
                          <w:txbxContent>
                            <w:p w14:paraId="09EC930C" w14:textId="77777777" w:rsidR="00E26C14" w:rsidRDefault="00CB3576">
                              <w:pPr>
                                <w:spacing w:after="160" w:line="259" w:lineRule="auto"/>
                                <w:ind w:left="0" w:firstLine="0"/>
                              </w:pPr>
                              <w:r>
                                <w:rPr>
                                  <w:b/>
                                  <w:color w:val="404040"/>
                                  <w:sz w:val="18"/>
                                </w:rPr>
                                <w:t>3</w:t>
                              </w:r>
                            </w:p>
                          </w:txbxContent>
                        </wps:txbx>
                        <wps:bodyPr horzOverflow="overflow" vert="horz" lIns="0" tIns="0" rIns="0" bIns="0" rtlCol="0">
                          <a:noAutofit/>
                        </wps:bodyPr>
                      </wps:wsp>
                      <wps:wsp>
                        <wps:cNvPr id="617689" name="Rectangle 617689"/>
                        <wps:cNvSpPr/>
                        <wps:spPr>
                          <a:xfrm>
                            <a:off x="2592845" y="339535"/>
                            <a:ext cx="154096" cy="154840"/>
                          </a:xfrm>
                          <a:prstGeom prst="rect">
                            <a:avLst/>
                          </a:prstGeom>
                          <a:ln>
                            <a:noFill/>
                          </a:ln>
                        </wps:spPr>
                        <wps:txbx>
                          <w:txbxContent>
                            <w:p w14:paraId="398B2F25" w14:textId="77777777" w:rsidR="00E26C14" w:rsidRDefault="00CB3576">
                              <w:pPr>
                                <w:spacing w:after="160" w:line="259" w:lineRule="auto"/>
                                <w:ind w:left="0" w:firstLine="0"/>
                              </w:pPr>
                              <w:r>
                                <w:rPr>
                                  <w:b/>
                                  <w:color w:val="404040"/>
                                  <w:sz w:val="18"/>
                                </w:rPr>
                                <w:t>45</w:t>
                              </w:r>
                            </w:p>
                          </w:txbxContent>
                        </wps:txbx>
                        <wps:bodyPr horzOverflow="overflow" vert="horz" lIns="0" tIns="0" rIns="0" bIns="0" rtlCol="0">
                          <a:noAutofit/>
                        </wps:bodyPr>
                      </wps:wsp>
                      <wps:wsp>
                        <wps:cNvPr id="617690" name="Rectangle 617690"/>
                        <wps:cNvSpPr/>
                        <wps:spPr>
                          <a:xfrm>
                            <a:off x="2164334" y="339535"/>
                            <a:ext cx="569970" cy="154840"/>
                          </a:xfrm>
                          <a:prstGeom prst="rect">
                            <a:avLst/>
                          </a:prstGeom>
                          <a:ln>
                            <a:noFill/>
                          </a:ln>
                        </wps:spPr>
                        <wps:txbx>
                          <w:txbxContent>
                            <w:p w14:paraId="29FEF384" w14:textId="77777777" w:rsidR="00E26C14" w:rsidRDefault="00CB3576">
                              <w:pPr>
                                <w:spacing w:after="160" w:line="259" w:lineRule="auto"/>
                                <w:ind w:left="0" w:firstLine="0"/>
                              </w:pPr>
                              <w:r>
                                <w:rPr>
                                  <w:b/>
                                  <w:color w:val="404040"/>
                                  <w:sz w:val="18"/>
                                </w:rPr>
                                <w:t xml:space="preserve"> 077 286,</w:t>
                              </w:r>
                            </w:p>
                          </w:txbxContent>
                        </wps:txbx>
                        <wps:bodyPr horzOverflow="overflow" vert="horz" lIns="0" tIns="0" rIns="0" bIns="0" rtlCol="0">
                          <a:noAutofit/>
                        </wps:bodyPr>
                      </wps:wsp>
                      <wps:wsp>
                        <wps:cNvPr id="617688" name="Rectangle 617688"/>
                        <wps:cNvSpPr/>
                        <wps:spPr>
                          <a:xfrm>
                            <a:off x="2048510" y="339535"/>
                            <a:ext cx="154097" cy="154840"/>
                          </a:xfrm>
                          <a:prstGeom prst="rect">
                            <a:avLst/>
                          </a:prstGeom>
                          <a:ln>
                            <a:noFill/>
                          </a:ln>
                        </wps:spPr>
                        <wps:txbx>
                          <w:txbxContent>
                            <w:p w14:paraId="49831354" w14:textId="77777777" w:rsidR="00E26C14" w:rsidRDefault="00CB3576">
                              <w:pPr>
                                <w:spacing w:after="160" w:line="259" w:lineRule="auto"/>
                                <w:ind w:left="0" w:firstLine="0"/>
                              </w:pPr>
                              <w:r>
                                <w:rPr>
                                  <w:b/>
                                  <w:color w:val="404040"/>
                                  <w:sz w:val="18"/>
                                </w:rPr>
                                <w:t>88</w:t>
                              </w:r>
                            </w:p>
                          </w:txbxContent>
                        </wps:txbx>
                        <wps:bodyPr horzOverflow="overflow" vert="horz" lIns="0" tIns="0" rIns="0" bIns="0" rtlCol="0">
                          <a:noAutofit/>
                        </wps:bodyPr>
                      </wps:wsp>
                      <wps:wsp>
                        <wps:cNvPr id="617714" name="Rectangle 617714"/>
                        <wps:cNvSpPr/>
                        <wps:spPr>
                          <a:xfrm>
                            <a:off x="3265932" y="2113470"/>
                            <a:ext cx="154096" cy="154840"/>
                          </a:xfrm>
                          <a:prstGeom prst="rect">
                            <a:avLst/>
                          </a:prstGeom>
                          <a:ln>
                            <a:noFill/>
                          </a:ln>
                        </wps:spPr>
                        <wps:txbx>
                          <w:txbxContent>
                            <w:p w14:paraId="649E2795" w14:textId="77777777" w:rsidR="00E26C14" w:rsidRDefault="00CB3576">
                              <w:pPr>
                                <w:spacing w:after="160" w:line="259" w:lineRule="auto"/>
                                <w:ind w:left="0" w:firstLine="0"/>
                              </w:pPr>
                              <w:r>
                                <w:rPr>
                                  <w:b/>
                                  <w:color w:val="404040"/>
                                  <w:sz w:val="18"/>
                                </w:rPr>
                                <w:t>15</w:t>
                              </w:r>
                            </w:p>
                          </w:txbxContent>
                        </wps:txbx>
                        <wps:bodyPr horzOverflow="overflow" vert="horz" lIns="0" tIns="0" rIns="0" bIns="0" rtlCol="0">
                          <a:noAutofit/>
                        </wps:bodyPr>
                      </wps:wsp>
                      <wps:wsp>
                        <wps:cNvPr id="617717" name="Rectangle 617717"/>
                        <wps:cNvSpPr/>
                        <wps:spPr>
                          <a:xfrm>
                            <a:off x="3381756" y="2113470"/>
                            <a:ext cx="569970" cy="154840"/>
                          </a:xfrm>
                          <a:prstGeom prst="rect">
                            <a:avLst/>
                          </a:prstGeom>
                          <a:ln>
                            <a:noFill/>
                          </a:ln>
                        </wps:spPr>
                        <wps:txbx>
                          <w:txbxContent>
                            <w:p w14:paraId="0CE3C528" w14:textId="77777777" w:rsidR="00E26C14" w:rsidRDefault="00CB3576">
                              <w:pPr>
                                <w:spacing w:after="160" w:line="259" w:lineRule="auto"/>
                                <w:ind w:left="0" w:firstLine="0"/>
                              </w:pPr>
                              <w:r>
                                <w:rPr>
                                  <w:b/>
                                  <w:color w:val="404040"/>
                                  <w:sz w:val="18"/>
                                </w:rPr>
                                <w:t xml:space="preserve"> 272 370,</w:t>
                              </w:r>
                            </w:p>
                          </w:txbxContent>
                        </wps:txbx>
                        <wps:bodyPr horzOverflow="overflow" vert="horz" lIns="0" tIns="0" rIns="0" bIns="0" rtlCol="0">
                          <a:noAutofit/>
                        </wps:bodyPr>
                      </wps:wsp>
                      <wps:wsp>
                        <wps:cNvPr id="617716" name="Rectangle 617716"/>
                        <wps:cNvSpPr/>
                        <wps:spPr>
                          <a:xfrm>
                            <a:off x="3810267" y="2113470"/>
                            <a:ext cx="154097" cy="154840"/>
                          </a:xfrm>
                          <a:prstGeom prst="rect">
                            <a:avLst/>
                          </a:prstGeom>
                          <a:ln>
                            <a:noFill/>
                          </a:ln>
                        </wps:spPr>
                        <wps:txbx>
                          <w:txbxContent>
                            <w:p w14:paraId="78AD1F5A" w14:textId="77777777" w:rsidR="00E26C14" w:rsidRDefault="00CB3576">
                              <w:pPr>
                                <w:spacing w:after="160" w:line="259" w:lineRule="auto"/>
                                <w:ind w:left="0" w:firstLine="0"/>
                              </w:pPr>
                              <w:r>
                                <w:rPr>
                                  <w:b/>
                                  <w:color w:val="404040"/>
                                  <w:sz w:val="18"/>
                                </w:rPr>
                                <w:t>77</w:t>
                              </w:r>
                            </w:p>
                          </w:txbxContent>
                        </wps:txbx>
                        <wps:bodyPr horzOverflow="overflow" vert="horz" lIns="0" tIns="0" rIns="0" bIns="0" rtlCol="0">
                          <a:noAutofit/>
                        </wps:bodyPr>
                      </wps:wsp>
                      <wps:wsp>
                        <wps:cNvPr id="617725" name="Rectangle 617725"/>
                        <wps:cNvSpPr/>
                        <wps:spPr>
                          <a:xfrm>
                            <a:off x="4597274" y="2387537"/>
                            <a:ext cx="77073" cy="154840"/>
                          </a:xfrm>
                          <a:prstGeom prst="rect">
                            <a:avLst/>
                          </a:prstGeom>
                          <a:ln>
                            <a:noFill/>
                          </a:ln>
                        </wps:spPr>
                        <wps:txbx>
                          <w:txbxContent>
                            <w:p w14:paraId="1484FB07" w14:textId="77777777" w:rsidR="00E26C14" w:rsidRDefault="00CB3576">
                              <w:pPr>
                                <w:spacing w:after="160" w:line="259" w:lineRule="auto"/>
                                <w:ind w:left="0" w:firstLine="0"/>
                              </w:pPr>
                              <w:r>
                                <w:rPr>
                                  <w:b/>
                                  <w:color w:val="404040"/>
                                  <w:sz w:val="18"/>
                                </w:rPr>
                                <w:t>1</w:t>
                              </w:r>
                            </w:p>
                          </w:txbxContent>
                        </wps:txbx>
                        <wps:bodyPr horzOverflow="overflow" vert="horz" lIns="0" tIns="0" rIns="0" bIns="0" rtlCol="0">
                          <a:noAutofit/>
                        </wps:bodyPr>
                      </wps:wsp>
                      <wps:wsp>
                        <wps:cNvPr id="617728" name="Rectangle 617728"/>
                        <wps:cNvSpPr/>
                        <wps:spPr>
                          <a:xfrm>
                            <a:off x="4655185" y="2387537"/>
                            <a:ext cx="569970" cy="154840"/>
                          </a:xfrm>
                          <a:prstGeom prst="rect">
                            <a:avLst/>
                          </a:prstGeom>
                          <a:ln>
                            <a:noFill/>
                          </a:ln>
                        </wps:spPr>
                        <wps:txbx>
                          <w:txbxContent>
                            <w:p w14:paraId="0C4C5610" w14:textId="77777777" w:rsidR="00E26C14" w:rsidRDefault="00CB3576">
                              <w:pPr>
                                <w:spacing w:after="160" w:line="259" w:lineRule="auto"/>
                                <w:ind w:left="0" w:firstLine="0"/>
                              </w:pPr>
                              <w:r>
                                <w:rPr>
                                  <w:b/>
                                  <w:color w:val="404040"/>
                                  <w:sz w:val="18"/>
                                </w:rPr>
                                <w:t xml:space="preserve"> 435 453,</w:t>
                              </w:r>
                            </w:p>
                          </w:txbxContent>
                        </wps:txbx>
                        <wps:bodyPr horzOverflow="overflow" vert="horz" lIns="0" tIns="0" rIns="0" bIns="0" rtlCol="0">
                          <a:noAutofit/>
                        </wps:bodyPr>
                      </wps:wsp>
                      <wps:wsp>
                        <wps:cNvPr id="617727" name="Rectangle 617727"/>
                        <wps:cNvSpPr/>
                        <wps:spPr>
                          <a:xfrm>
                            <a:off x="5083696" y="2387537"/>
                            <a:ext cx="154097" cy="154840"/>
                          </a:xfrm>
                          <a:prstGeom prst="rect">
                            <a:avLst/>
                          </a:prstGeom>
                          <a:ln>
                            <a:noFill/>
                          </a:ln>
                        </wps:spPr>
                        <wps:txbx>
                          <w:txbxContent>
                            <w:p w14:paraId="5D27477D" w14:textId="77777777" w:rsidR="00E26C14" w:rsidRDefault="00CB3576">
                              <w:pPr>
                                <w:spacing w:after="160" w:line="259" w:lineRule="auto"/>
                                <w:ind w:left="0" w:firstLine="0"/>
                              </w:pPr>
                              <w:r>
                                <w:rPr>
                                  <w:b/>
                                  <w:color w:val="404040"/>
                                  <w:sz w:val="18"/>
                                </w:rPr>
                                <w:t>98</w:t>
                              </w:r>
                            </w:p>
                          </w:txbxContent>
                        </wps:txbx>
                        <wps:bodyPr horzOverflow="overflow" vert="horz" lIns="0" tIns="0" rIns="0" bIns="0" rtlCol="0">
                          <a:noAutofit/>
                        </wps:bodyPr>
                      </wps:wsp>
                      <wps:wsp>
                        <wps:cNvPr id="794657" name="Shape 794657"/>
                        <wps:cNvSpPr/>
                        <wps:spPr>
                          <a:xfrm>
                            <a:off x="2451100" y="3275330"/>
                            <a:ext cx="857301" cy="214313"/>
                          </a:xfrm>
                          <a:custGeom>
                            <a:avLst/>
                            <a:gdLst/>
                            <a:ahLst/>
                            <a:cxnLst/>
                            <a:rect l="0" t="0" r="0" b="0"/>
                            <a:pathLst>
                              <a:path w="857301" h="214313">
                                <a:moveTo>
                                  <a:pt x="0" y="0"/>
                                </a:moveTo>
                                <a:lnTo>
                                  <a:pt x="857301" y="0"/>
                                </a:lnTo>
                                <a:lnTo>
                                  <a:pt x="857301" y="214313"/>
                                </a:lnTo>
                                <a:lnTo>
                                  <a:pt x="0" y="214313"/>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794658" name="Shape 794658"/>
                        <wps:cNvSpPr/>
                        <wps:spPr>
                          <a:xfrm>
                            <a:off x="2539619" y="335117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2C4">
                              <a:alpha val="85098"/>
                            </a:srgbClr>
                          </a:fillRef>
                          <a:effectRef idx="0">
                            <a:scrgbClr r="0" g="0" b="0"/>
                          </a:effectRef>
                          <a:fontRef idx="none"/>
                        </wps:style>
                        <wps:bodyPr/>
                      </wps:wsp>
                      <wps:wsp>
                        <wps:cNvPr id="30297" name="Shape 30297"/>
                        <wps:cNvSpPr/>
                        <wps:spPr>
                          <a:xfrm>
                            <a:off x="2539619" y="3351171"/>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2F5597"/>
                          </a:lnRef>
                          <a:fillRef idx="0">
                            <a:srgbClr val="000000">
                              <a:alpha val="0"/>
                            </a:srgbClr>
                          </a:fillRef>
                          <a:effectRef idx="0">
                            <a:scrgbClr r="0" g="0" b="0"/>
                          </a:effectRef>
                          <a:fontRef idx="none"/>
                        </wps:style>
                        <wps:bodyPr/>
                      </wps:wsp>
                      <wps:wsp>
                        <wps:cNvPr id="30298" name="Rectangle 30298"/>
                        <wps:cNvSpPr/>
                        <wps:spPr>
                          <a:xfrm>
                            <a:off x="2629789" y="3329877"/>
                            <a:ext cx="308143" cy="154840"/>
                          </a:xfrm>
                          <a:prstGeom prst="rect">
                            <a:avLst/>
                          </a:prstGeom>
                          <a:ln>
                            <a:noFill/>
                          </a:ln>
                        </wps:spPr>
                        <wps:txbx>
                          <w:txbxContent>
                            <w:p w14:paraId="45D4BC0C" w14:textId="77777777" w:rsidR="00E26C14" w:rsidRDefault="00CB3576">
                              <w:pPr>
                                <w:spacing w:after="160" w:line="259" w:lineRule="auto"/>
                                <w:ind w:left="0" w:firstLine="0"/>
                              </w:pPr>
                              <w:r>
                                <w:rPr>
                                  <w:color w:val="404040"/>
                                  <w:sz w:val="18"/>
                                </w:rPr>
                                <w:t>2020</w:t>
                              </w:r>
                            </w:p>
                          </w:txbxContent>
                        </wps:txbx>
                        <wps:bodyPr horzOverflow="overflow" vert="horz" lIns="0" tIns="0" rIns="0" bIns="0" rtlCol="0">
                          <a:noAutofit/>
                        </wps:bodyPr>
                      </wps:wsp>
                      <wps:wsp>
                        <wps:cNvPr id="794659" name="Shape 794659"/>
                        <wps:cNvSpPr/>
                        <wps:spPr>
                          <a:xfrm>
                            <a:off x="2944495" y="335117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alpha val="85098"/>
                            </a:srgbClr>
                          </a:fillRef>
                          <a:effectRef idx="0">
                            <a:scrgbClr r="0" g="0" b="0"/>
                          </a:effectRef>
                          <a:fontRef idx="none"/>
                        </wps:style>
                        <wps:bodyPr/>
                      </wps:wsp>
                      <wps:wsp>
                        <wps:cNvPr id="30300" name="Shape 30300"/>
                        <wps:cNvSpPr/>
                        <wps:spPr>
                          <a:xfrm>
                            <a:off x="2944495" y="3351171"/>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C55A11"/>
                          </a:lnRef>
                          <a:fillRef idx="0">
                            <a:srgbClr val="000000">
                              <a:alpha val="0"/>
                            </a:srgbClr>
                          </a:fillRef>
                          <a:effectRef idx="0">
                            <a:scrgbClr r="0" g="0" b="0"/>
                          </a:effectRef>
                          <a:fontRef idx="none"/>
                        </wps:style>
                        <wps:bodyPr/>
                      </wps:wsp>
                      <wps:wsp>
                        <wps:cNvPr id="30301" name="Rectangle 30301"/>
                        <wps:cNvSpPr/>
                        <wps:spPr>
                          <a:xfrm>
                            <a:off x="3034538" y="3329877"/>
                            <a:ext cx="308143" cy="154840"/>
                          </a:xfrm>
                          <a:prstGeom prst="rect">
                            <a:avLst/>
                          </a:prstGeom>
                          <a:ln>
                            <a:noFill/>
                          </a:ln>
                        </wps:spPr>
                        <wps:txbx>
                          <w:txbxContent>
                            <w:p w14:paraId="4137D336" w14:textId="77777777" w:rsidR="00E26C14" w:rsidRDefault="00CB3576">
                              <w:pPr>
                                <w:spacing w:after="160" w:line="259" w:lineRule="auto"/>
                                <w:ind w:left="0" w:firstLine="0"/>
                              </w:pPr>
                              <w:r>
                                <w:rPr>
                                  <w:color w:val="404040"/>
                                  <w:sz w:val="18"/>
                                </w:rPr>
                                <w:t>2021</w:t>
                              </w:r>
                            </w:p>
                          </w:txbxContent>
                        </wps:txbx>
                        <wps:bodyPr horzOverflow="overflow" vert="horz" lIns="0" tIns="0" rIns="0" bIns="0" rtlCol="0">
                          <a:noAutofit/>
                        </wps:bodyPr>
                      </wps:wsp>
                      <wps:wsp>
                        <wps:cNvPr id="30302" name="Shape 30302"/>
                        <wps:cNvSpPr/>
                        <wps:spPr>
                          <a:xfrm>
                            <a:off x="0" y="0"/>
                            <a:ext cx="5759451" cy="3565843"/>
                          </a:xfrm>
                          <a:custGeom>
                            <a:avLst/>
                            <a:gdLst/>
                            <a:ahLst/>
                            <a:cxnLst/>
                            <a:rect l="0" t="0" r="0" b="0"/>
                            <a:pathLst>
                              <a:path w="5759451" h="3565843">
                                <a:moveTo>
                                  <a:pt x="5759451" y="0"/>
                                </a:moveTo>
                                <a:lnTo>
                                  <a:pt x="5759451" y="3565843"/>
                                </a:lnTo>
                                <a:lnTo>
                                  <a:pt x="0" y="3565843"/>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54C69273" id="Group 618751" o:spid="_x0000_s3477" style="width:457.25pt;height:285.35pt;mso-position-horizontal-relative:char;mso-position-vertical-relative:line" coordsize="58073,3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">
                <v:rect id="Rectangle 30254" o:spid="_x0000_s3478" style="position:absolute;left:57729;top:346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" filled="f" stroked="f">
                  <v:textbox inset="0,0,0,0">
                    <w:txbxContent>
                      <w:p w14:paraId="1E5B99EF" w14:textId="77777777" w:rsidR="00E26C14" w:rsidRDefault="00CB3576">
                        <w:pPr>
                          <w:spacing w:after="160" w:line="259" w:lineRule="auto"/>
                          <w:ind w:left="0" w:firstLine="0"/>
                        </w:pPr>
                        <w:r>
                          <w:rPr>
                            <w:color w:val="FF0000"/>
                          </w:rPr>
                          <w:t xml:space="preserve"> </w:t>
                        </w:r>
                      </w:p>
                    </w:txbxContent>
                  </v:textbox>
                </v:rect>
                <v:shape id="Picture 30274" o:spid="_x0000_s3479" type="#_x0000_t75" style="position:absolute;left:8902;top:716;width:46688;height:28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">
                  <v:imagedata r:id="rId447" o:title=""/>
                </v:shape>
                <v:rect id="Rectangle 617734" o:spid="_x0000_s3480" style="position:absolute;left:7137;top:27949;width: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" filled="f" stroked="f">
                  <v:textbox inset="0,0,0,0">
                    <w:txbxContent>
                      <w:p w14:paraId="4EABB410" w14:textId="77777777" w:rsidR="00E26C14" w:rsidRDefault="00CB3576">
                        <w:pPr>
                          <w:spacing w:after="160" w:line="259" w:lineRule="auto"/>
                          <w:ind w:left="0" w:firstLine="0"/>
                        </w:pPr>
                        <w:r>
                          <w:rPr>
                            <w:color w:val="404040"/>
                            <w:sz w:val="18"/>
                          </w:rPr>
                          <w:t>,</w:t>
                        </w:r>
                      </w:p>
                    </w:txbxContent>
                  </v:textbox>
                </v:rect>
                <v:rect id="Rectangle 617733" o:spid="_x0000_s3481" style="position:absolute;left:7423;top:2794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" filled="f" stroked="f">
                  <v:textbox inset="0,0,0,0">
                    <w:txbxContent>
                      <w:p w14:paraId="092B1EEB" w14:textId="77777777" w:rsidR="00E26C14" w:rsidRDefault="00CB3576">
                        <w:pPr>
                          <w:spacing w:after="160" w:line="259" w:lineRule="auto"/>
                          <w:ind w:left="0" w:firstLine="0"/>
                        </w:pPr>
                        <w:r>
                          <w:rPr>
                            <w:color w:val="404040"/>
                            <w:sz w:val="18"/>
                          </w:rPr>
                          <w:t>00</w:t>
                        </w:r>
                      </w:p>
                    </w:txbxContent>
                  </v:textbox>
                </v:rect>
                <v:rect id="Rectangle 617732" o:spid="_x0000_s3482" style="position:absolute;left:6558;top:279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" filled="f" stroked="f">
                  <v:textbox inset="0,0,0,0">
                    <w:txbxContent>
                      <w:p w14:paraId="044EAF9E" w14:textId="77777777" w:rsidR="00E26C14" w:rsidRDefault="00CB3576">
                        <w:pPr>
                          <w:spacing w:after="160" w:line="259" w:lineRule="auto"/>
                          <w:ind w:left="0" w:firstLine="0"/>
                        </w:pPr>
                        <w:r>
                          <w:rPr>
                            <w:color w:val="404040"/>
                            <w:sz w:val="18"/>
                          </w:rPr>
                          <w:t>0</w:t>
                        </w:r>
                      </w:p>
                    </w:txbxContent>
                  </v:textbox>
                </v:rect>
                <v:rect id="Rectangle 617730" o:spid="_x0000_s3483" style="position:absolute;left:7426;top:2522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" filled="f" stroked="f">
                  <v:textbox inset="0,0,0,0">
                    <w:txbxContent>
                      <w:p w14:paraId="677A4BBA" w14:textId="77777777" w:rsidR="00E26C14" w:rsidRDefault="00CB3576">
                        <w:pPr>
                          <w:spacing w:after="160" w:line="259" w:lineRule="auto"/>
                          <w:ind w:left="0" w:firstLine="0"/>
                        </w:pPr>
                        <w:r>
                          <w:rPr>
                            <w:color w:val="404040"/>
                            <w:sz w:val="18"/>
                          </w:rPr>
                          <w:t>00</w:t>
                        </w:r>
                      </w:p>
                    </w:txbxContent>
                  </v:textbox>
                </v:rect>
                <v:rect id="Rectangle 617731" o:spid="_x0000_s3484" style="position:absolute;left:3145;top:25225;width:56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" filled="f" stroked="f">
                  <v:textbox inset="0,0,0,0">
                    <w:txbxContent>
                      <w:p w14:paraId="03F7EC58" w14:textId="77777777" w:rsidR="00E26C14" w:rsidRDefault="00CB3576">
                        <w:pPr>
                          <w:spacing w:after="160" w:line="259" w:lineRule="auto"/>
                          <w:ind w:left="0" w:firstLine="0"/>
                        </w:pPr>
                        <w:r>
                          <w:rPr>
                            <w:color w:val="404040"/>
                            <w:sz w:val="18"/>
                          </w:rPr>
                          <w:t xml:space="preserve"> 000 000,</w:t>
                        </w:r>
                      </w:p>
                    </w:txbxContent>
                  </v:textbox>
                </v:rect>
                <v:rect id="Rectangle 617729" o:spid="_x0000_s3485" style="position:absolute;left:1986;top:2522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" filled="f" stroked="f">
                  <v:textbox inset="0,0,0,0">
                    <w:txbxContent>
                      <w:p w14:paraId="051BD59A" w14:textId="77777777" w:rsidR="00E26C14" w:rsidRDefault="00CB3576">
                        <w:pPr>
                          <w:spacing w:after="160" w:line="259" w:lineRule="auto"/>
                          <w:ind w:left="0" w:firstLine="0"/>
                        </w:pPr>
                        <w:r>
                          <w:rPr>
                            <w:color w:val="404040"/>
                            <w:sz w:val="18"/>
                          </w:rPr>
                          <w:t>10</w:t>
                        </w:r>
                      </w:p>
                    </w:txbxContent>
                  </v:textbox>
                </v:rect>
                <v:rect id="Rectangle 617719" o:spid="_x0000_s3486" style="position:absolute;left:7426;top:2249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" filled="f" stroked="f">
                  <v:textbox inset="0,0,0,0">
                    <w:txbxContent>
                      <w:p w14:paraId="3E2986C8" w14:textId="77777777" w:rsidR="00E26C14" w:rsidRDefault="00CB3576">
                        <w:pPr>
                          <w:spacing w:after="160" w:line="259" w:lineRule="auto"/>
                          <w:ind w:left="0" w:firstLine="0"/>
                        </w:pPr>
                        <w:r>
                          <w:rPr>
                            <w:color w:val="404040"/>
                            <w:sz w:val="18"/>
                          </w:rPr>
                          <w:t>00</w:t>
                        </w:r>
                      </w:p>
                    </w:txbxContent>
                  </v:textbox>
                </v:rect>
                <v:rect id="Rectangle 617720" o:spid="_x0000_s3487" style="position:absolute;left:3145;top:22499;width:56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" filled="f" stroked="f">
                  <v:textbox inset="0,0,0,0">
                    <w:txbxContent>
                      <w:p w14:paraId="444006DF" w14:textId="77777777" w:rsidR="00E26C14" w:rsidRDefault="00CB3576">
                        <w:pPr>
                          <w:spacing w:after="160" w:line="259" w:lineRule="auto"/>
                          <w:ind w:left="0" w:firstLine="0"/>
                        </w:pPr>
                        <w:r>
                          <w:rPr>
                            <w:color w:val="404040"/>
                            <w:sz w:val="18"/>
                          </w:rPr>
                          <w:t xml:space="preserve"> 000 000,</w:t>
                        </w:r>
                      </w:p>
                    </w:txbxContent>
                  </v:textbox>
                </v:rect>
                <v:rect id="Rectangle 617718" o:spid="_x0000_s3488" style="position:absolute;left:1986;top:2249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" filled="f" stroked="f">
                  <v:textbox inset="0,0,0,0">
                    <w:txbxContent>
                      <w:p w14:paraId="2CD8519A" w14:textId="77777777" w:rsidR="00E26C14" w:rsidRDefault="00CB3576">
                        <w:pPr>
                          <w:spacing w:after="160" w:line="259" w:lineRule="auto"/>
                          <w:ind w:left="0" w:firstLine="0"/>
                        </w:pPr>
                        <w:r>
                          <w:rPr>
                            <w:color w:val="404040"/>
                            <w:sz w:val="18"/>
                          </w:rPr>
                          <w:t>20</w:t>
                        </w:r>
                      </w:p>
                    </w:txbxContent>
                  </v:textbox>
                </v:rect>
                <v:rect id="Rectangle 617708" o:spid="_x0000_s3489" style="position:absolute;left:7426;top:1977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" filled="f" stroked="f">
                  <v:textbox inset="0,0,0,0">
                    <w:txbxContent>
                      <w:p w14:paraId="247DC908" w14:textId="77777777" w:rsidR="00E26C14" w:rsidRDefault="00CB3576">
                        <w:pPr>
                          <w:spacing w:after="160" w:line="259" w:lineRule="auto"/>
                          <w:ind w:left="0" w:firstLine="0"/>
                        </w:pPr>
                        <w:r>
                          <w:rPr>
                            <w:color w:val="404040"/>
                            <w:sz w:val="18"/>
                          </w:rPr>
                          <w:t>00</w:t>
                        </w:r>
                      </w:p>
                    </w:txbxContent>
                  </v:textbox>
                </v:rect>
                <v:rect id="Rectangle 617709" o:spid="_x0000_s3490" style="position:absolute;left:3145;top:19775;width:56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" filled="f" stroked="f">
                  <v:textbox inset="0,0,0,0">
                    <w:txbxContent>
                      <w:p w14:paraId="7BE6C697" w14:textId="77777777" w:rsidR="00E26C14" w:rsidRDefault="00CB3576">
                        <w:pPr>
                          <w:spacing w:after="160" w:line="259" w:lineRule="auto"/>
                          <w:ind w:left="0" w:firstLine="0"/>
                        </w:pPr>
                        <w:r>
                          <w:rPr>
                            <w:color w:val="404040"/>
                            <w:sz w:val="18"/>
                          </w:rPr>
                          <w:t xml:space="preserve"> 000 000,</w:t>
                        </w:r>
                      </w:p>
                    </w:txbxContent>
                  </v:textbox>
                </v:rect>
                <v:rect id="Rectangle 617707" o:spid="_x0000_s3491" style="position:absolute;left:1986;top:1977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" filled="f" stroked="f">
                  <v:textbox inset="0,0,0,0">
                    <w:txbxContent>
                      <w:p w14:paraId="22AACB2F" w14:textId="77777777" w:rsidR="00E26C14" w:rsidRDefault="00CB3576">
                        <w:pPr>
                          <w:spacing w:after="160" w:line="259" w:lineRule="auto"/>
                          <w:ind w:left="0" w:firstLine="0"/>
                        </w:pPr>
                        <w:r>
                          <w:rPr>
                            <w:color w:val="404040"/>
                            <w:sz w:val="18"/>
                          </w:rPr>
                          <w:t>30</w:t>
                        </w:r>
                      </w:p>
                    </w:txbxContent>
                  </v:textbox>
                </v:rect>
                <v:rect id="Rectangle 617704" o:spid="_x0000_s3492" style="position:absolute;left:1986;top:1704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" filled="f" stroked="f">
                  <v:textbox inset="0,0,0,0">
                    <w:txbxContent>
                      <w:p w14:paraId="244F3DD6" w14:textId="77777777" w:rsidR="00E26C14" w:rsidRDefault="00CB3576">
                        <w:pPr>
                          <w:spacing w:after="160" w:line="259" w:lineRule="auto"/>
                          <w:ind w:left="0" w:firstLine="0"/>
                        </w:pPr>
                        <w:r>
                          <w:rPr>
                            <w:color w:val="404040"/>
                            <w:sz w:val="18"/>
                          </w:rPr>
                          <w:t>40</w:t>
                        </w:r>
                      </w:p>
                    </w:txbxContent>
                  </v:textbox>
                </v:rect>
                <v:rect id="Rectangle 617705" o:spid="_x0000_s3493" style="position:absolute;left:7426;top:1704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" filled="f" stroked="f">
                  <v:textbox inset="0,0,0,0">
                    <w:txbxContent>
                      <w:p w14:paraId="28492450" w14:textId="77777777" w:rsidR="00E26C14" w:rsidRDefault="00CB3576">
                        <w:pPr>
                          <w:spacing w:after="160" w:line="259" w:lineRule="auto"/>
                          <w:ind w:left="0" w:firstLine="0"/>
                        </w:pPr>
                        <w:r>
                          <w:rPr>
                            <w:color w:val="404040"/>
                            <w:sz w:val="18"/>
                          </w:rPr>
                          <w:t>00</w:t>
                        </w:r>
                      </w:p>
                    </w:txbxContent>
                  </v:textbox>
                </v:rect>
                <v:rect id="Rectangle 617706" o:spid="_x0000_s3494" style="position:absolute;left:3145;top:17047;width:56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" filled="f" stroked="f">
                  <v:textbox inset="0,0,0,0">
                    <w:txbxContent>
                      <w:p w14:paraId="2008D0F2" w14:textId="77777777" w:rsidR="00E26C14" w:rsidRDefault="00CB3576">
                        <w:pPr>
                          <w:spacing w:after="160" w:line="259" w:lineRule="auto"/>
                          <w:ind w:left="0" w:firstLine="0"/>
                        </w:pPr>
                        <w:r>
                          <w:rPr>
                            <w:color w:val="404040"/>
                            <w:sz w:val="18"/>
                          </w:rPr>
                          <w:t xml:space="preserve"> 000 000,</w:t>
                        </w:r>
                      </w:p>
                    </w:txbxContent>
                  </v:textbox>
                </v:rect>
                <v:rect id="Rectangle 617700" o:spid="_x0000_s3495" style="position:absolute;left:1986;top:143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" filled="f" stroked="f">
                  <v:textbox inset="0,0,0,0">
                    <w:txbxContent>
                      <w:p w14:paraId="1BA2DB21" w14:textId="77777777" w:rsidR="00E26C14" w:rsidRDefault="00CB3576">
                        <w:pPr>
                          <w:spacing w:after="160" w:line="259" w:lineRule="auto"/>
                          <w:ind w:left="0" w:firstLine="0"/>
                        </w:pPr>
                        <w:r>
                          <w:rPr>
                            <w:color w:val="404040"/>
                            <w:sz w:val="18"/>
                          </w:rPr>
                          <w:t>50</w:t>
                        </w:r>
                      </w:p>
                    </w:txbxContent>
                  </v:textbox>
                </v:rect>
                <v:rect id="Rectangle 617703" o:spid="_x0000_s3496" style="position:absolute;left:3145;top:14322;width:56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" filled="f" stroked="f">
                  <v:textbox inset="0,0,0,0">
                    <w:txbxContent>
                      <w:p w14:paraId="63925F64" w14:textId="77777777" w:rsidR="00E26C14" w:rsidRDefault="00CB3576">
                        <w:pPr>
                          <w:spacing w:after="160" w:line="259" w:lineRule="auto"/>
                          <w:ind w:left="0" w:firstLine="0"/>
                        </w:pPr>
                        <w:r>
                          <w:rPr>
                            <w:color w:val="404040"/>
                            <w:sz w:val="18"/>
                          </w:rPr>
                          <w:t xml:space="preserve"> 000 000,</w:t>
                        </w:r>
                      </w:p>
                    </w:txbxContent>
                  </v:textbox>
                </v:rect>
                <v:rect id="Rectangle 617701" o:spid="_x0000_s3497" style="position:absolute;left:7426;top:143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" filled="f" stroked="f">
                  <v:textbox inset="0,0,0,0">
                    <w:txbxContent>
                      <w:p w14:paraId="37791BF9" w14:textId="77777777" w:rsidR="00E26C14" w:rsidRDefault="00CB3576">
                        <w:pPr>
                          <w:spacing w:after="160" w:line="259" w:lineRule="auto"/>
                          <w:ind w:left="0" w:firstLine="0"/>
                        </w:pPr>
                        <w:r>
                          <w:rPr>
                            <w:color w:val="404040"/>
                            <w:sz w:val="18"/>
                          </w:rPr>
                          <w:t>00</w:t>
                        </w:r>
                      </w:p>
                    </w:txbxContent>
                  </v:textbox>
                </v:rect>
                <v:rect id="Rectangle 617697" o:spid="_x0000_s3498" style="position:absolute;left:1986;top:1159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" filled="f" stroked="f">
                  <v:textbox inset="0,0,0,0">
                    <w:txbxContent>
                      <w:p w14:paraId="077C3950" w14:textId="77777777" w:rsidR="00E26C14" w:rsidRDefault="00CB3576">
                        <w:pPr>
                          <w:spacing w:after="160" w:line="259" w:lineRule="auto"/>
                          <w:ind w:left="0" w:firstLine="0"/>
                        </w:pPr>
                        <w:r>
                          <w:rPr>
                            <w:color w:val="404040"/>
                            <w:sz w:val="18"/>
                          </w:rPr>
                          <w:t>60</w:t>
                        </w:r>
                      </w:p>
                    </w:txbxContent>
                  </v:textbox>
                </v:rect>
                <v:rect id="Rectangle 617698" o:spid="_x0000_s3499" style="position:absolute;left:7426;top:1159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" filled="f" stroked="f">
                  <v:textbox inset="0,0,0,0">
                    <w:txbxContent>
                      <w:p w14:paraId="3CAE9B99" w14:textId="77777777" w:rsidR="00E26C14" w:rsidRDefault="00CB3576">
                        <w:pPr>
                          <w:spacing w:after="160" w:line="259" w:lineRule="auto"/>
                          <w:ind w:left="0" w:firstLine="0"/>
                        </w:pPr>
                        <w:r>
                          <w:rPr>
                            <w:color w:val="404040"/>
                            <w:sz w:val="18"/>
                          </w:rPr>
                          <w:t>00</w:t>
                        </w:r>
                      </w:p>
                    </w:txbxContent>
                  </v:textbox>
                </v:rect>
                <v:rect id="Rectangle 617699" o:spid="_x0000_s3500" style="position:absolute;left:3145;top:11597;width:56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" filled="f" stroked="f">
                  <v:textbox inset="0,0,0,0">
                    <w:txbxContent>
                      <w:p w14:paraId="758F688C" w14:textId="77777777" w:rsidR="00E26C14" w:rsidRDefault="00CB3576">
                        <w:pPr>
                          <w:spacing w:after="160" w:line="259" w:lineRule="auto"/>
                          <w:ind w:left="0" w:firstLine="0"/>
                        </w:pPr>
                        <w:r>
                          <w:rPr>
                            <w:color w:val="404040"/>
                            <w:sz w:val="18"/>
                          </w:rPr>
                          <w:t xml:space="preserve"> 000 000,</w:t>
                        </w:r>
                      </w:p>
                    </w:txbxContent>
                  </v:textbox>
                </v:rect>
                <v:rect id="Rectangle 617695" o:spid="_x0000_s3501" style="position:absolute;left:7426;top:88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" filled="f" stroked="f">
                  <v:textbox inset="0,0,0,0">
                    <w:txbxContent>
                      <w:p w14:paraId="449D2A7E" w14:textId="77777777" w:rsidR="00E26C14" w:rsidRDefault="00CB3576">
                        <w:pPr>
                          <w:spacing w:after="160" w:line="259" w:lineRule="auto"/>
                          <w:ind w:left="0" w:firstLine="0"/>
                        </w:pPr>
                        <w:r>
                          <w:rPr>
                            <w:color w:val="404040"/>
                            <w:sz w:val="18"/>
                          </w:rPr>
                          <w:t>00</w:t>
                        </w:r>
                      </w:p>
                    </w:txbxContent>
                  </v:textbox>
                </v:rect>
                <v:rect id="Rectangle 617696" o:spid="_x0000_s3502" style="position:absolute;left:3145;top:8869;width:56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" filled="f" stroked="f">
                  <v:textbox inset="0,0,0,0">
                    <w:txbxContent>
                      <w:p w14:paraId="6AFA4901" w14:textId="77777777" w:rsidR="00E26C14" w:rsidRDefault="00CB3576">
                        <w:pPr>
                          <w:spacing w:after="160" w:line="259" w:lineRule="auto"/>
                          <w:ind w:left="0" w:firstLine="0"/>
                        </w:pPr>
                        <w:r>
                          <w:rPr>
                            <w:color w:val="404040"/>
                            <w:sz w:val="18"/>
                          </w:rPr>
                          <w:t xml:space="preserve"> 000 000,</w:t>
                        </w:r>
                      </w:p>
                    </w:txbxContent>
                  </v:textbox>
                </v:rect>
                <v:rect id="Rectangle 617694" o:spid="_x0000_s3503" style="position:absolute;left:1986;top:88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" filled="f" stroked="f">
                  <v:textbox inset="0,0,0,0">
                    <w:txbxContent>
                      <w:p w14:paraId="1CEAAE66" w14:textId="77777777" w:rsidR="00E26C14" w:rsidRDefault="00CB3576">
                        <w:pPr>
                          <w:spacing w:after="160" w:line="259" w:lineRule="auto"/>
                          <w:ind w:left="0" w:firstLine="0"/>
                        </w:pPr>
                        <w:r>
                          <w:rPr>
                            <w:color w:val="404040"/>
                            <w:sz w:val="18"/>
                          </w:rPr>
                          <w:t>70</w:t>
                        </w:r>
                      </w:p>
                    </w:txbxContent>
                  </v:textbox>
                </v:rect>
                <v:rect id="Rectangle 617693" o:spid="_x0000_s3504" style="position:absolute;left:3145;top:6144;width:56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" filled="f" stroked="f">
                  <v:textbox inset="0,0,0,0">
                    <w:txbxContent>
                      <w:p w14:paraId="64FEF67B" w14:textId="77777777" w:rsidR="00E26C14" w:rsidRDefault="00CB3576">
                        <w:pPr>
                          <w:spacing w:after="160" w:line="259" w:lineRule="auto"/>
                          <w:ind w:left="0" w:firstLine="0"/>
                        </w:pPr>
                        <w:r>
                          <w:rPr>
                            <w:color w:val="404040"/>
                            <w:sz w:val="18"/>
                          </w:rPr>
                          <w:t xml:space="preserve"> 000 000,</w:t>
                        </w:r>
                      </w:p>
                    </w:txbxContent>
                  </v:textbox>
                </v:rect>
                <v:rect id="Rectangle 617691" o:spid="_x0000_s3505" style="position:absolute;left:1986;top:614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" filled="f" stroked="f">
                  <v:textbox inset="0,0,0,0">
                    <w:txbxContent>
                      <w:p w14:paraId="2EEC5278" w14:textId="77777777" w:rsidR="00E26C14" w:rsidRDefault="00CB3576">
                        <w:pPr>
                          <w:spacing w:after="160" w:line="259" w:lineRule="auto"/>
                          <w:ind w:left="0" w:firstLine="0"/>
                        </w:pPr>
                        <w:r>
                          <w:rPr>
                            <w:color w:val="404040"/>
                            <w:sz w:val="18"/>
                          </w:rPr>
                          <w:t>80</w:t>
                        </w:r>
                      </w:p>
                    </w:txbxContent>
                  </v:textbox>
                </v:rect>
                <v:rect id="Rectangle 617692" o:spid="_x0000_s3506" style="position:absolute;left:7426;top:614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" filled="f" stroked="f">
                  <v:textbox inset="0,0,0,0">
                    <w:txbxContent>
                      <w:p w14:paraId="061F4159" w14:textId="77777777" w:rsidR="00E26C14" w:rsidRDefault="00CB3576">
                        <w:pPr>
                          <w:spacing w:after="160" w:line="259" w:lineRule="auto"/>
                          <w:ind w:left="0" w:firstLine="0"/>
                        </w:pPr>
                        <w:r>
                          <w:rPr>
                            <w:color w:val="404040"/>
                            <w:sz w:val="18"/>
                          </w:rPr>
                          <w:t>00</w:t>
                        </w:r>
                      </w:p>
                    </w:txbxContent>
                  </v:textbox>
                </v:rect>
                <v:rect id="Rectangle 617686" o:spid="_x0000_s3507" style="position:absolute;left:7426;top:341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" filled="f" stroked="f">
                  <v:textbox inset="0,0,0,0">
                    <w:txbxContent>
                      <w:p w14:paraId="2F17008C" w14:textId="77777777" w:rsidR="00E26C14" w:rsidRDefault="00CB3576">
                        <w:pPr>
                          <w:spacing w:after="160" w:line="259" w:lineRule="auto"/>
                          <w:ind w:left="0" w:firstLine="0"/>
                        </w:pPr>
                        <w:r>
                          <w:rPr>
                            <w:color w:val="404040"/>
                            <w:sz w:val="18"/>
                          </w:rPr>
                          <w:t>00</w:t>
                        </w:r>
                      </w:p>
                    </w:txbxContent>
                  </v:textbox>
                </v:rect>
                <v:rect id="Rectangle 617687" o:spid="_x0000_s3508" style="position:absolute;left:3145;top:3419;width:56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" filled="f" stroked="f">
                  <v:textbox inset="0,0,0,0">
                    <w:txbxContent>
                      <w:p w14:paraId="6FD62A40" w14:textId="77777777" w:rsidR="00E26C14" w:rsidRDefault="00CB3576">
                        <w:pPr>
                          <w:spacing w:after="160" w:line="259" w:lineRule="auto"/>
                          <w:ind w:left="0" w:firstLine="0"/>
                        </w:pPr>
                        <w:r>
                          <w:rPr>
                            <w:color w:val="404040"/>
                            <w:sz w:val="18"/>
                          </w:rPr>
                          <w:t xml:space="preserve"> 000 000,</w:t>
                        </w:r>
                      </w:p>
                    </w:txbxContent>
                  </v:textbox>
                </v:rect>
                <v:rect id="Rectangle 617685" o:spid="_x0000_s3509" style="position:absolute;left:1986;top:341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" filled="f" stroked="f">
                  <v:textbox inset="0,0,0,0">
                    <w:txbxContent>
                      <w:p w14:paraId="0ABE78BE" w14:textId="77777777" w:rsidR="00E26C14" w:rsidRDefault="00CB3576">
                        <w:pPr>
                          <w:spacing w:after="160" w:line="259" w:lineRule="auto"/>
                          <w:ind w:left="0" w:firstLine="0"/>
                        </w:pPr>
                        <w:r>
                          <w:rPr>
                            <w:color w:val="404040"/>
                            <w:sz w:val="18"/>
                          </w:rPr>
                          <w:t>90</w:t>
                        </w:r>
                      </w:p>
                    </w:txbxContent>
                  </v:textbox>
                </v:rect>
                <v:rect id="Rectangle 30285" o:spid="_x0000_s3510" style="position:absolute;left:1407;top:691;width:9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" filled="f" stroked="f">
                  <v:textbox inset="0,0,0,0">
                    <w:txbxContent>
                      <w:p w14:paraId="2B4599BC" w14:textId="77777777" w:rsidR="00E26C14" w:rsidRDefault="00CB3576">
                        <w:pPr>
                          <w:spacing w:after="160" w:line="259" w:lineRule="auto"/>
                          <w:ind w:left="0" w:firstLine="0"/>
                        </w:pPr>
                        <w:r>
                          <w:rPr>
                            <w:color w:val="404040"/>
                            <w:sz w:val="18"/>
                          </w:rPr>
                          <w:t>100 000 000,00</w:t>
                        </w:r>
                      </w:p>
                    </w:txbxContent>
                  </v:textbox>
                </v:rect>
                <v:rect id="Rectangle 30286" o:spid="_x0000_s3511" style="position:absolute;left:11316;top:29382;width:155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" filled="f" stroked="f">
                  <v:textbox inset="0,0,0,0">
                    <w:txbxContent>
                      <w:p w14:paraId="10359962" w14:textId="77777777" w:rsidR="00E26C14" w:rsidRDefault="00CB3576">
                        <w:pPr>
                          <w:spacing w:after="160" w:line="259" w:lineRule="auto"/>
                          <w:ind w:left="0" w:firstLine="0"/>
                        </w:pPr>
                        <w:r>
                          <w:rPr>
                            <w:color w:val="404040"/>
                            <w:sz w:val="18"/>
                          </w:rPr>
                          <w:t>WPŁATY OBOWIĄZKOWE</w:t>
                        </w:r>
                      </w:p>
                    </w:txbxContent>
                  </v:textbox>
                </v:rect>
                <v:rect id="Rectangle 30287" o:spid="_x0000_s3512" style="position:absolute;left:25651;top:29382;width:175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" filled="f" stroked="f">
                  <v:textbox inset="0,0,0,0">
                    <w:txbxContent>
                      <w:p w14:paraId="7B14A286" w14:textId="77777777" w:rsidR="00E26C14" w:rsidRDefault="00CB3576">
                        <w:pPr>
                          <w:spacing w:after="160" w:line="259" w:lineRule="auto"/>
                          <w:ind w:left="0" w:firstLine="0"/>
                        </w:pPr>
                        <w:r>
                          <w:rPr>
                            <w:color w:val="404040"/>
                            <w:sz w:val="18"/>
                          </w:rPr>
                          <w:t>ADMINISTRACYJNOPRAWNE</w:t>
                        </w:r>
                      </w:p>
                    </w:txbxContent>
                  </v:textbox>
                </v:rect>
                <v:rect id="Rectangle 30288" o:spid="_x0000_s3513" style="position:absolute;left:43018;top:29382;width:114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" filled="f" stroked="f">
                  <v:textbox inset="0,0,0,0">
                    <w:txbxContent>
                      <w:p w14:paraId="1C76A029" w14:textId="77777777" w:rsidR="00E26C14" w:rsidRDefault="00CB3576">
                        <w:pPr>
                          <w:spacing w:after="160" w:line="259" w:lineRule="auto"/>
                          <w:ind w:left="0" w:firstLine="0"/>
                        </w:pPr>
                        <w:r>
                          <w:rPr>
                            <w:color w:val="404040"/>
                            <w:sz w:val="18"/>
                          </w:rPr>
                          <w:t>CYWILNOPRAWNE</w:t>
                        </w:r>
                      </w:p>
                    </w:txbxContent>
                  </v:textbox>
                </v:rect>
                <v:rect id="Rectangle 617684" o:spid="_x0000_s3514" style="position:absolute;left:13599;top:490;width:56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" filled="f" stroked="f">
                  <v:textbox inset="0,0,0,0">
                    <w:txbxContent>
                      <w:p w14:paraId="0CD3A8D4" w14:textId="77777777" w:rsidR="00E26C14" w:rsidRDefault="00CB3576">
                        <w:pPr>
                          <w:spacing w:after="160" w:line="259" w:lineRule="auto"/>
                          <w:ind w:left="0" w:firstLine="0"/>
                        </w:pPr>
                        <w:r>
                          <w:rPr>
                            <w:b/>
                            <w:color w:val="404040"/>
                            <w:sz w:val="18"/>
                          </w:rPr>
                          <w:t xml:space="preserve"> 999 211,</w:t>
                        </w:r>
                      </w:p>
                    </w:txbxContent>
                  </v:textbox>
                </v:rect>
                <v:rect id="Rectangle 617683" o:spid="_x0000_s3515" style="position:absolute;left:17884;top:49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" filled="f" stroked="f">
                  <v:textbox inset="0,0,0,0">
                    <w:txbxContent>
                      <w:p w14:paraId="44C66B7C" w14:textId="77777777" w:rsidR="00E26C14" w:rsidRDefault="00CB3576">
                        <w:pPr>
                          <w:spacing w:after="160" w:line="259" w:lineRule="auto"/>
                          <w:ind w:left="0" w:firstLine="0"/>
                        </w:pPr>
                        <w:r>
                          <w:rPr>
                            <w:b/>
                            <w:color w:val="404040"/>
                            <w:sz w:val="18"/>
                          </w:rPr>
                          <w:t>86</w:t>
                        </w:r>
                      </w:p>
                    </w:txbxContent>
                  </v:textbox>
                </v:rect>
                <v:rect id="Rectangle 617682" o:spid="_x0000_s3516" style="position:absolute;left:12440;top:49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" filled="f" stroked="f">
                  <v:textbox inset="0,0,0,0">
                    <w:txbxContent>
                      <w:p w14:paraId="7088FCB7" w14:textId="77777777" w:rsidR="00E26C14" w:rsidRDefault="00CB3576">
                        <w:pPr>
                          <w:spacing w:after="160" w:line="259" w:lineRule="auto"/>
                          <w:ind w:left="0" w:firstLine="0"/>
                        </w:pPr>
                        <w:r>
                          <w:rPr>
                            <w:b/>
                            <w:color w:val="404040"/>
                            <w:sz w:val="18"/>
                          </w:rPr>
                          <w:t>99</w:t>
                        </w:r>
                      </w:p>
                    </w:txbxContent>
                  </v:textbox>
                </v:rect>
                <v:rect id="Rectangle 617710" o:spid="_x0000_s3517" style="position:absolute;left:25172;top:2119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" filled="f" stroked="f">
                  <v:textbox inset="0,0,0,0">
                    <w:txbxContent>
                      <w:p w14:paraId="764233BE" w14:textId="77777777" w:rsidR="00E26C14" w:rsidRDefault="00CB3576">
                        <w:pPr>
                          <w:spacing w:after="160" w:line="259" w:lineRule="auto"/>
                          <w:ind w:left="0" w:firstLine="0"/>
                        </w:pPr>
                        <w:r>
                          <w:rPr>
                            <w:b/>
                            <w:color w:val="404040"/>
                            <w:sz w:val="18"/>
                          </w:rPr>
                          <w:t>15</w:t>
                        </w:r>
                      </w:p>
                    </w:txbxContent>
                  </v:textbox>
                </v:rect>
                <v:rect id="Rectangle 617713" o:spid="_x0000_s3518" style="position:absolute;left:26330;top:21195;width:57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" filled="f" stroked="f">
                  <v:textbox inset="0,0,0,0">
                    <w:txbxContent>
                      <w:p w14:paraId="638D5321" w14:textId="77777777" w:rsidR="00E26C14" w:rsidRDefault="00CB3576">
                        <w:pPr>
                          <w:spacing w:after="160" w:line="259" w:lineRule="auto"/>
                          <w:ind w:left="0" w:firstLine="0"/>
                        </w:pPr>
                        <w:r>
                          <w:rPr>
                            <w:b/>
                            <w:color w:val="404040"/>
                            <w:sz w:val="18"/>
                          </w:rPr>
                          <w:t xml:space="preserve"> 400 498,</w:t>
                        </w:r>
                      </w:p>
                    </w:txbxContent>
                  </v:textbox>
                </v:rect>
                <v:rect id="Rectangle 617711" o:spid="_x0000_s3519" style="position:absolute;left:30616;top:21195;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" filled="f" stroked="f">
                  <v:textbox inset="0,0,0,0">
                    <w:txbxContent>
                      <w:p w14:paraId="046C84E3" w14:textId="77777777" w:rsidR="00E26C14" w:rsidRDefault="00CB3576">
                        <w:pPr>
                          <w:spacing w:after="160" w:line="259" w:lineRule="auto"/>
                          <w:ind w:left="0" w:firstLine="0"/>
                        </w:pPr>
                        <w:r>
                          <w:rPr>
                            <w:b/>
                            <w:color w:val="404040"/>
                            <w:sz w:val="18"/>
                          </w:rPr>
                          <w:t>61</w:t>
                        </w:r>
                      </w:p>
                    </w:txbxContent>
                  </v:textbox>
                </v:rect>
                <v:rect id="Rectangle 617723" o:spid="_x0000_s3520" style="position:absolute;left:43253;top:2356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" filled="f" stroked="f">
                  <v:textbox inset="0,0,0,0">
                    <w:txbxContent>
                      <w:p w14:paraId="7C5CF555" w14:textId="77777777" w:rsidR="00E26C14" w:rsidRDefault="00CB3576">
                        <w:pPr>
                          <w:spacing w:after="160" w:line="259" w:lineRule="auto"/>
                          <w:ind w:left="0" w:firstLine="0"/>
                        </w:pPr>
                        <w:r>
                          <w:rPr>
                            <w:b/>
                            <w:color w:val="404040"/>
                            <w:sz w:val="18"/>
                          </w:rPr>
                          <w:t>98</w:t>
                        </w:r>
                      </w:p>
                    </w:txbxContent>
                  </v:textbox>
                </v:rect>
                <v:rect id="Rectangle 617724" o:spid="_x0000_s3521" style="position:absolute;left:38968;top:23566;width:57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" filled="f" stroked="f">
                  <v:textbox inset="0,0,0,0">
                    <w:txbxContent>
                      <w:p w14:paraId="55BCA44E" w14:textId="77777777" w:rsidR="00E26C14" w:rsidRDefault="00CB3576">
                        <w:pPr>
                          <w:spacing w:after="160" w:line="259" w:lineRule="auto"/>
                          <w:ind w:left="0" w:firstLine="0"/>
                        </w:pPr>
                        <w:r>
                          <w:rPr>
                            <w:b/>
                            <w:color w:val="404040"/>
                            <w:sz w:val="18"/>
                          </w:rPr>
                          <w:t xml:space="preserve"> 030 748,</w:t>
                        </w:r>
                      </w:p>
                    </w:txbxContent>
                  </v:textbox>
                </v:rect>
                <v:rect id="Rectangle 617721" o:spid="_x0000_s3522" style="position:absolute;left:38389;top:2356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" filled="f" stroked="f">
                  <v:textbox inset="0,0,0,0">
                    <w:txbxContent>
                      <w:p w14:paraId="09EC930C" w14:textId="77777777" w:rsidR="00E26C14" w:rsidRDefault="00CB3576">
                        <w:pPr>
                          <w:spacing w:after="160" w:line="259" w:lineRule="auto"/>
                          <w:ind w:left="0" w:firstLine="0"/>
                        </w:pPr>
                        <w:r>
                          <w:rPr>
                            <w:b/>
                            <w:color w:val="404040"/>
                            <w:sz w:val="18"/>
                          </w:rPr>
                          <w:t>3</w:t>
                        </w:r>
                      </w:p>
                    </w:txbxContent>
                  </v:textbox>
                </v:rect>
                <v:rect id="Rectangle 617689" o:spid="_x0000_s3523" style="position:absolute;left:25928;top:339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" filled="f" stroked="f">
                  <v:textbox inset="0,0,0,0">
                    <w:txbxContent>
                      <w:p w14:paraId="398B2F25" w14:textId="77777777" w:rsidR="00E26C14" w:rsidRDefault="00CB3576">
                        <w:pPr>
                          <w:spacing w:after="160" w:line="259" w:lineRule="auto"/>
                          <w:ind w:left="0" w:firstLine="0"/>
                        </w:pPr>
                        <w:r>
                          <w:rPr>
                            <w:b/>
                            <w:color w:val="404040"/>
                            <w:sz w:val="18"/>
                          </w:rPr>
                          <w:t>45</w:t>
                        </w:r>
                      </w:p>
                    </w:txbxContent>
                  </v:textbox>
                </v:rect>
                <v:rect id="Rectangle 617690" o:spid="_x0000_s3524" style="position:absolute;left:21643;top:3395;width:57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" filled="f" stroked="f">
                  <v:textbox inset="0,0,0,0">
                    <w:txbxContent>
                      <w:p w14:paraId="29FEF384" w14:textId="77777777" w:rsidR="00E26C14" w:rsidRDefault="00CB3576">
                        <w:pPr>
                          <w:spacing w:after="160" w:line="259" w:lineRule="auto"/>
                          <w:ind w:left="0" w:firstLine="0"/>
                        </w:pPr>
                        <w:r>
                          <w:rPr>
                            <w:b/>
                            <w:color w:val="404040"/>
                            <w:sz w:val="18"/>
                          </w:rPr>
                          <w:t xml:space="preserve"> 077 286,</w:t>
                        </w:r>
                      </w:p>
                    </w:txbxContent>
                  </v:textbox>
                </v:rect>
                <v:rect id="Rectangle 617688" o:spid="_x0000_s3525" style="position:absolute;left:20485;top:339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" filled="f" stroked="f">
                  <v:textbox inset="0,0,0,0">
                    <w:txbxContent>
                      <w:p w14:paraId="49831354" w14:textId="77777777" w:rsidR="00E26C14" w:rsidRDefault="00CB3576">
                        <w:pPr>
                          <w:spacing w:after="160" w:line="259" w:lineRule="auto"/>
                          <w:ind w:left="0" w:firstLine="0"/>
                        </w:pPr>
                        <w:r>
                          <w:rPr>
                            <w:b/>
                            <w:color w:val="404040"/>
                            <w:sz w:val="18"/>
                          </w:rPr>
                          <w:t>88</w:t>
                        </w:r>
                      </w:p>
                    </w:txbxContent>
                  </v:textbox>
                </v:rect>
                <v:rect id="Rectangle 617714" o:spid="_x0000_s3526" style="position:absolute;left:32659;top:2113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" filled="f" stroked="f">
                  <v:textbox inset="0,0,0,0">
                    <w:txbxContent>
                      <w:p w14:paraId="649E2795" w14:textId="77777777" w:rsidR="00E26C14" w:rsidRDefault="00CB3576">
                        <w:pPr>
                          <w:spacing w:after="160" w:line="259" w:lineRule="auto"/>
                          <w:ind w:left="0" w:firstLine="0"/>
                        </w:pPr>
                        <w:r>
                          <w:rPr>
                            <w:b/>
                            <w:color w:val="404040"/>
                            <w:sz w:val="18"/>
                          </w:rPr>
                          <w:t>15</w:t>
                        </w:r>
                      </w:p>
                    </w:txbxContent>
                  </v:textbox>
                </v:rect>
                <v:rect id="Rectangle 617717" o:spid="_x0000_s3527" style="position:absolute;left:33817;top:21134;width:57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" filled="f" stroked="f">
                  <v:textbox inset="0,0,0,0">
                    <w:txbxContent>
                      <w:p w14:paraId="0CE3C528" w14:textId="77777777" w:rsidR="00E26C14" w:rsidRDefault="00CB3576">
                        <w:pPr>
                          <w:spacing w:after="160" w:line="259" w:lineRule="auto"/>
                          <w:ind w:left="0" w:firstLine="0"/>
                        </w:pPr>
                        <w:r>
                          <w:rPr>
                            <w:b/>
                            <w:color w:val="404040"/>
                            <w:sz w:val="18"/>
                          </w:rPr>
                          <w:t xml:space="preserve"> 272 370,</w:t>
                        </w:r>
                      </w:p>
                    </w:txbxContent>
                  </v:textbox>
                </v:rect>
                <v:rect id="Rectangle 617716" o:spid="_x0000_s3528" style="position:absolute;left:38102;top:2113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" filled="f" stroked="f">
                  <v:textbox inset="0,0,0,0">
                    <w:txbxContent>
                      <w:p w14:paraId="78AD1F5A" w14:textId="77777777" w:rsidR="00E26C14" w:rsidRDefault="00CB3576">
                        <w:pPr>
                          <w:spacing w:after="160" w:line="259" w:lineRule="auto"/>
                          <w:ind w:left="0" w:firstLine="0"/>
                        </w:pPr>
                        <w:r>
                          <w:rPr>
                            <w:b/>
                            <w:color w:val="404040"/>
                            <w:sz w:val="18"/>
                          </w:rPr>
                          <w:t>77</w:t>
                        </w:r>
                      </w:p>
                    </w:txbxContent>
                  </v:textbox>
                </v:rect>
                <v:rect id="Rectangle 617725" o:spid="_x0000_s3529" style="position:absolute;left:45972;top:2387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" filled="f" stroked="f">
                  <v:textbox inset="0,0,0,0">
                    <w:txbxContent>
                      <w:p w14:paraId="1484FB07" w14:textId="77777777" w:rsidR="00E26C14" w:rsidRDefault="00CB3576">
                        <w:pPr>
                          <w:spacing w:after="160" w:line="259" w:lineRule="auto"/>
                          <w:ind w:left="0" w:firstLine="0"/>
                        </w:pPr>
                        <w:r>
                          <w:rPr>
                            <w:b/>
                            <w:color w:val="404040"/>
                            <w:sz w:val="18"/>
                          </w:rPr>
                          <w:t>1</w:t>
                        </w:r>
                      </w:p>
                    </w:txbxContent>
                  </v:textbox>
                </v:rect>
                <v:rect id="Rectangle 617728" o:spid="_x0000_s3530" style="position:absolute;left:46551;top:23875;width:57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" filled="f" stroked="f">
                  <v:textbox inset="0,0,0,0">
                    <w:txbxContent>
                      <w:p w14:paraId="0C4C5610" w14:textId="77777777" w:rsidR="00E26C14" w:rsidRDefault="00CB3576">
                        <w:pPr>
                          <w:spacing w:after="160" w:line="259" w:lineRule="auto"/>
                          <w:ind w:left="0" w:firstLine="0"/>
                        </w:pPr>
                        <w:r>
                          <w:rPr>
                            <w:b/>
                            <w:color w:val="404040"/>
                            <w:sz w:val="18"/>
                          </w:rPr>
                          <w:t xml:space="preserve"> 435 453,</w:t>
                        </w:r>
                      </w:p>
                    </w:txbxContent>
                  </v:textbox>
                </v:rect>
                <v:rect id="Rectangle 617727" o:spid="_x0000_s3531" style="position:absolute;left:50836;top:2387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" filled="f" stroked="f">
                  <v:textbox inset="0,0,0,0">
                    <w:txbxContent>
                      <w:p w14:paraId="5D27477D" w14:textId="77777777" w:rsidR="00E26C14" w:rsidRDefault="00CB3576">
                        <w:pPr>
                          <w:spacing w:after="160" w:line="259" w:lineRule="auto"/>
                          <w:ind w:left="0" w:firstLine="0"/>
                        </w:pPr>
                        <w:r>
                          <w:rPr>
                            <w:b/>
                            <w:color w:val="404040"/>
                            <w:sz w:val="18"/>
                          </w:rPr>
                          <w:t>98</w:t>
                        </w:r>
                      </w:p>
                    </w:txbxContent>
                  </v:textbox>
                </v:rect>
                <v:shape id="Shape 794657" o:spid="_x0000_s3532" style="position:absolute;left:24511;top:32753;width:8573;height:2143;visibility:visible;mso-wrap-style:square;v-text-anchor:top" coordsize="857301,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" path="m,l857301,r,214313l,214313,,e" fillcolor="#f2f2f2" stroked="f" strokeweight="0">
                  <v:fill opacity="25443f"/>
                  <v:stroke miterlimit="83231f" joinstyle="miter"/>
                  <v:path arrowok="t" textboxrect="0,0,857301,214313"/>
                </v:shape>
                <v:shape id="Shape 794658" o:spid="_x0000_s3533" style="position:absolute;left:25396;top:33511;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" path="m,l62780,r,62780l,62780,,e" fillcolor="#4472c4" stroked="f" strokeweight="0">
                  <v:fill opacity="55769f"/>
                  <v:stroke miterlimit="83231f" joinstyle="miter"/>
                  <v:path arrowok="t" textboxrect="0,0,62780,62780"/>
                </v:shape>
                <v:shape id="Shape 30297" o:spid="_x0000_s3534" style="position:absolute;left:25396;top:33511;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" path="m,62780r62780,l62780,,,,,62780xe" filled="f" strokecolor="#2f5597">
                  <v:path arrowok="t" textboxrect="0,0,62780,62780"/>
                </v:shape>
                <v:rect id="Rectangle 30298" o:spid="_x0000_s3535" style="position:absolute;left:26297;top:33298;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" filled="f" stroked="f">
                  <v:textbox inset="0,0,0,0">
                    <w:txbxContent>
                      <w:p w14:paraId="45D4BC0C" w14:textId="77777777" w:rsidR="00E26C14" w:rsidRDefault="00CB3576">
                        <w:pPr>
                          <w:spacing w:after="160" w:line="259" w:lineRule="auto"/>
                          <w:ind w:left="0" w:firstLine="0"/>
                        </w:pPr>
                        <w:r>
                          <w:rPr>
                            <w:color w:val="404040"/>
                            <w:sz w:val="18"/>
                          </w:rPr>
                          <w:t>2020</w:t>
                        </w:r>
                      </w:p>
                    </w:txbxContent>
                  </v:textbox>
                </v:rect>
                <v:shape id="Shape 794659" o:spid="_x0000_s3536" style="position:absolute;left:29444;top:3351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" path="m,l62780,r,62780l,62780,,e" fillcolor="#ed7d31" stroked="f" strokeweight="0">
                  <v:fill opacity="55769f"/>
                  <v:path arrowok="t" textboxrect="0,0,62780,62780"/>
                </v:shape>
                <v:shape id="Shape 30300" o:spid="_x0000_s3537" style="position:absolute;left:29444;top:3351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" path="m,62780r62780,l62780,,,,,62780xe" filled="f" strokecolor="#c55a11">
                  <v:path arrowok="t" textboxrect="0,0,62780,62780"/>
                </v:shape>
                <v:rect id="Rectangle 30301" o:spid="_x0000_s3538" style="position:absolute;left:30345;top:33298;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" filled="f" stroked="f">
                  <v:textbox inset="0,0,0,0">
                    <w:txbxContent>
                      <w:p w14:paraId="4137D336" w14:textId="77777777" w:rsidR="00E26C14" w:rsidRDefault="00CB3576">
                        <w:pPr>
                          <w:spacing w:after="160" w:line="259" w:lineRule="auto"/>
                          <w:ind w:left="0" w:firstLine="0"/>
                        </w:pPr>
                        <w:r>
                          <w:rPr>
                            <w:color w:val="404040"/>
                            <w:sz w:val="18"/>
                          </w:rPr>
                          <w:t>2021</w:t>
                        </w:r>
                      </w:p>
                    </w:txbxContent>
                  </v:textbox>
                </v:rect>
                <v:shape id="Shape 30302" o:spid="_x0000_s3539" style="position:absolute;width:57594;height:35658;visibility:visible;mso-wrap-style:square;v-text-anchor:top" coordsize="5759451,356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" path="m5759451,r,3565843l,3565843,,e" filled="f" strokecolor="#bfbfbf">
                  <v:path arrowok="t" textboxrect="0,0,5759451,3565843"/>
                </v:shape>
                <w10:anchorlock/>
              </v:group>
            </w:pict>
          </mc:Fallback>
        </mc:AlternateContent>
      </w:r>
    </w:p>
    <w:p w14:paraId="5B95C7EF" w14:textId="77777777" w:rsidR="00E26C14" w:rsidRDefault="00CB3576">
      <w:pPr>
        <w:spacing w:after="20" w:line="259" w:lineRule="auto"/>
        <w:ind w:left="0" w:firstLine="0"/>
      </w:pPr>
      <w:r>
        <w:rPr>
          <w:color w:val="FF0000"/>
        </w:rPr>
        <w:t xml:space="preserve"> </w:t>
      </w:r>
    </w:p>
    <w:p w14:paraId="1C2409AC" w14:textId="77777777" w:rsidR="00E26C14" w:rsidRDefault="00CB3576">
      <w:pPr>
        <w:spacing w:after="0" w:line="259" w:lineRule="auto"/>
        <w:ind w:left="0" w:firstLine="0"/>
      </w:pPr>
      <w:r>
        <w:rPr>
          <w:color w:val="FF0000"/>
        </w:rPr>
        <w:t xml:space="preserve"> </w:t>
      </w:r>
    </w:p>
    <w:tbl>
      <w:tblPr>
        <w:tblStyle w:val="TableGrid"/>
        <w:tblW w:w="9300" w:type="dxa"/>
        <w:tblInd w:w="-112" w:type="dxa"/>
        <w:tblCellMar>
          <w:top w:w="70" w:type="dxa"/>
          <w:left w:w="116" w:type="dxa"/>
          <w:bottom w:w="0" w:type="dxa"/>
          <w:right w:w="115" w:type="dxa"/>
        </w:tblCellMar>
        <w:tblLook w:val="04A0" w:firstRow="1" w:lastRow="0" w:firstColumn="1" w:lastColumn="0" w:noHBand="0" w:noVBand="1"/>
      </w:tblPr>
      <w:tblGrid>
        <w:gridCol w:w="9300"/>
      </w:tblGrid>
      <w:tr w:rsidR="00E26C14" w14:paraId="19B56229"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FFFFCC"/>
          </w:tcPr>
          <w:p w14:paraId="2D93C9E7" w14:textId="77777777" w:rsidR="00E26C14" w:rsidRDefault="00CB3576">
            <w:pPr>
              <w:spacing w:after="0" w:line="259" w:lineRule="auto"/>
              <w:ind w:left="0" w:firstLine="0"/>
            </w:pPr>
            <w:r>
              <w:rPr>
                <w:noProof/>
              </w:rPr>
              <w:drawing>
                <wp:inline distT="0" distB="0" distL="0" distR="0" wp14:anchorId="05DF8B2F" wp14:editId="6BEB3C93">
                  <wp:extent cx="186690" cy="105918"/>
                  <wp:effectExtent l="0" t="0" r="0" b="0"/>
                  <wp:docPr id="30364" name="Picture 30364"/>
                  <wp:cNvGraphicFramePr/>
                  <a:graphic xmlns:a="http://schemas.openxmlformats.org/drawingml/2006/main">
                    <a:graphicData uri="http://schemas.openxmlformats.org/drawingml/2006/picture">
                      <pic:pic xmlns:pic="http://schemas.openxmlformats.org/drawingml/2006/picture">
                        <pic:nvPicPr>
                          <pic:cNvPr id="30364" name="Picture 30364"/>
                          <pic:cNvPicPr/>
                        </pic:nvPicPr>
                        <pic:blipFill>
                          <a:blip r:embed="rId448"/>
                          <a:stretch>
                            <a:fillRect/>
                          </a:stretch>
                        </pic:blipFill>
                        <pic:spPr>
                          <a:xfrm>
                            <a:off x="0" y="0"/>
                            <a:ext cx="186690" cy="105918"/>
                          </a:xfrm>
                          <a:prstGeom prst="rect">
                            <a:avLst/>
                          </a:prstGeom>
                        </pic:spPr>
                      </pic:pic>
                    </a:graphicData>
                  </a:graphic>
                </wp:inline>
              </w:drawing>
            </w:r>
            <w:r>
              <w:rPr>
                <w:rFonts w:ascii="Arial" w:eastAsia="Arial" w:hAnsi="Arial" w:cs="Arial"/>
                <w:b/>
              </w:rPr>
              <w:t xml:space="preserve"> </w:t>
            </w:r>
            <w:r>
              <w:rPr>
                <w:b/>
              </w:rPr>
              <w:t xml:space="preserve">Pozostała działalność  </w:t>
            </w:r>
          </w:p>
        </w:tc>
      </w:tr>
    </w:tbl>
    <w:p w14:paraId="5E837E0F" w14:textId="77777777" w:rsidR="00E26C14" w:rsidRDefault="00CB3576">
      <w:pPr>
        <w:spacing w:after="355" w:line="259" w:lineRule="auto"/>
        <w:ind w:left="0" w:firstLine="0"/>
      </w:pPr>
      <w:r>
        <w:rPr>
          <w:color w:val="FF0000"/>
          <w:sz w:val="2"/>
        </w:rPr>
        <w:t xml:space="preserve"> </w:t>
      </w:r>
    </w:p>
    <w:tbl>
      <w:tblPr>
        <w:tblStyle w:val="TableGrid"/>
        <w:tblW w:w="9300" w:type="dxa"/>
        <w:tblInd w:w="-112" w:type="dxa"/>
        <w:tblCellMar>
          <w:top w:w="70" w:type="dxa"/>
          <w:left w:w="116" w:type="dxa"/>
          <w:bottom w:w="0" w:type="dxa"/>
          <w:right w:w="115" w:type="dxa"/>
        </w:tblCellMar>
        <w:tblLook w:val="04A0" w:firstRow="1" w:lastRow="0" w:firstColumn="1" w:lastColumn="0" w:noHBand="0" w:noVBand="1"/>
      </w:tblPr>
      <w:tblGrid>
        <w:gridCol w:w="9300"/>
      </w:tblGrid>
      <w:tr w:rsidR="00E26C14" w14:paraId="79430367" w14:textId="77777777">
        <w:trPr>
          <w:trHeight w:val="388"/>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7587E401" w14:textId="77777777" w:rsidR="00E26C14" w:rsidRDefault="00CB3576">
            <w:pPr>
              <w:spacing w:after="0" w:line="259" w:lineRule="auto"/>
              <w:ind w:left="0" w:firstLine="0"/>
            </w:pPr>
            <w:r>
              <w:rPr>
                <w:noProof/>
              </w:rPr>
              <w:drawing>
                <wp:inline distT="0" distB="0" distL="0" distR="0" wp14:anchorId="3A7FBD94" wp14:editId="51989914">
                  <wp:extent cx="267462" cy="105918"/>
                  <wp:effectExtent l="0" t="0" r="0" b="0"/>
                  <wp:docPr id="30387" name="Picture 30387"/>
                  <wp:cNvGraphicFramePr/>
                  <a:graphic xmlns:a="http://schemas.openxmlformats.org/drawingml/2006/main">
                    <a:graphicData uri="http://schemas.openxmlformats.org/drawingml/2006/picture">
                      <pic:pic xmlns:pic="http://schemas.openxmlformats.org/drawingml/2006/picture">
                        <pic:nvPicPr>
                          <pic:cNvPr id="30387" name="Picture 30387"/>
                          <pic:cNvPicPr/>
                        </pic:nvPicPr>
                        <pic:blipFill>
                          <a:blip r:embed="rId195"/>
                          <a:stretch>
                            <a:fillRect/>
                          </a:stretch>
                        </pic:blipFill>
                        <pic:spPr>
                          <a:xfrm>
                            <a:off x="0" y="0"/>
                            <a:ext cx="267462" cy="105918"/>
                          </a:xfrm>
                          <a:prstGeom prst="rect">
                            <a:avLst/>
                          </a:prstGeom>
                        </pic:spPr>
                      </pic:pic>
                    </a:graphicData>
                  </a:graphic>
                </wp:inline>
              </w:drawing>
            </w:r>
            <w:r>
              <w:rPr>
                <w:rFonts w:ascii="Arial" w:eastAsia="Arial" w:hAnsi="Arial" w:cs="Arial"/>
                <w:b/>
              </w:rPr>
              <w:t xml:space="preserve"> </w:t>
            </w:r>
            <w:r>
              <w:rPr>
                <w:b/>
              </w:rPr>
              <w:t xml:space="preserve">Działalność Audytu i Jakości </w:t>
            </w:r>
          </w:p>
        </w:tc>
      </w:tr>
    </w:tbl>
    <w:p w14:paraId="1AE68F2A" w14:textId="77777777" w:rsidR="00E26C14" w:rsidRDefault="00CB3576">
      <w:pPr>
        <w:ind w:right="997"/>
      </w:pPr>
      <w:r>
        <w:t xml:space="preserve">W 2021 roku działalność audytu i jakości prowadzona była zgodnie z planem audytu wewnętrznego, który zawierał dziewięć zadań, w podziale na: </w:t>
      </w:r>
      <w:r>
        <w:t xml:space="preserve"> </w:t>
      </w:r>
      <w:r>
        <w:rPr>
          <w:rFonts w:ascii="Segoe UI Symbol" w:eastAsia="Segoe UI Symbol" w:hAnsi="Segoe UI Symbol" w:cs="Segoe UI Symbol"/>
        </w:rPr>
        <w:t>•</w:t>
      </w:r>
      <w:r>
        <w:rPr>
          <w:rFonts w:ascii="Arial" w:eastAsia="Arial" w:hAnsi="Arial" w:cs="Arial"/>
        </w:rPr>
        <w:t xml:space="preserve"> </w:t>
      </w:r>
      <w:r>
        <w:t>5 zadań zapewniających;</w:t>
      </w:r>
      <w:r>
        <w:t xml:space="preserve"> </w:t>
      </w:r>
    </w:p>
    <w:p w14:paraId="1A0F04C5" w14:textId="77777777" w:rsidR="00E26C14" w:rsidRDefault="00CB3576">
      <w:pPr>
        <w:spacing w:after="100"/>
        <w:ind w:left="163" w:right="561"/>
      </w:pPr>
      <w:r>
        <w:rPr>
          <w:rFonts w:ascii="Segoe UI Symbol" w:eastAsia="Segoe UI Symbol" w:hAnsi="Segoe UI Symbol" w:cs="Segoe UI Symbol"/>
        </w:rPr>
        <w:t>•</w:t>
      </w:r>
      <w:r>
        <w:rPr>
          <w:rFonts w:ascii="Arial" w:eastAsia="Arial" w:hAnsi="Arial" w:cs="Arial"/>
        </w:rPr>
        <w:t xml:space="preserve"> </w:t>
      </w:r>
      <w:r>
        <w:t>4 czynności doradcze.</w:t>
      </w:r>
      <w:r>
        <w:t xml:space="preserve"> </w:t>
      </w:r>
    </w:p>
    <w:p w14:paraId="4D36AA1F" w14:textId="77777777" w:rsidR="00E26C14" w:rsidRDefault="00CB3576">
      <w:pPr>
        <w:spacing w:after="124"/>
      </w:pPr>
      <w:r>
        <w:t>Przeprowadzono ponadto siedem czynności sprawdzających, dotyczących zadań audytowych zrealizowanych w 2018 r. i 2019 r. z uwzględnieniem analizy zaleceń pod kątem ich aktualności.</w:t>
      </w:r>
      <w:r>
        <w:t xml:space="preserve"> </w:t>
      </w:r>
    </w:p>
    <w:p w14:paraId="452935B6" w14:textId="77777777" w:rsidR="00E26C14" w:rsidRDefault="00CB3576">
      <w:pPr>
        <w:spacing w:after="128"/>
        <w:ind w:right="561"/>
      </w:pPr>
      <w:r>
        <w:t>Poza planem audytu w 2021 r. zrealizowano dwa zadania o charakterze sprawdz</w:t>
      </w:r>
      <w:r>
        <w:t>ającym.</w:t>
      </w:r>
      <w:r>
        <w:t xml:space="preserve"> </w:t>
      </w:r>
    </w:p>
    <w:p w14:paraId="58FE67C6" w14:textId="77777777" w:rsidR="00E26C14" w:rsidRDefault="00CB3576">
      <w:pPr>
        <w:spacing w:after="124"/>
      </w:pPr>
      <w:r>
        <w:t>Rozpoczęto realizację czterech zadań zapewniających oraz dwóch czynności doradczych ujętych w planie audytu wewnętrznego na 2021 r. Niezakończone zadania audytowe zostały ujęte w planie audytu na kolejny rok.</w:t>
      </w:r>
      <w:r>
        <w:t xml:space="preserve"> </w:t>
      </w:r>
    </w:p>
    <w:p w14:paraId="32DFFCE9" w14:textId="77777777" w:rsidR="00E26C14" w:rsidRDefault="00CB3576">
      <w:pPr>
        <w:spacing w:after="124"/>
      </w:pPr>
      <w:r>
        <w:t>W ramach czynności doradczych, w zakr</w:t>
      </w:r>
      <w:r>
        <w:t xml:space="preserve">esie prowadzenia doradztwa dla kierujących </w:t>
      </w:r>
      <w:r>
        <w:t xml:space="preserve">jednostkami i </w:t>
      </w:r>
      <w:r>
        <w:t xml:space="preserve">komórkami organizacyjnymi Funduszu, zaopiniowano 72 projektów aktów </w:t>
      </w:r>
      <w:r>
        <w:t xml:space="preserve">prawnych </w:t>
      </w:r>
      <w:r>
        <w:t>–</w:t>
      </w:r>
      <w:r>
        <w:t xml:space="preserve"> </w:t>
      </w:r>
      <w:r>
        <w:t xml:space="preserve">głównie w zakresie regulacji wewnętrznych. W przypadku zgłaszania uwag, w </w:t>
      </w:r>
      <w:r>
        <w:lastRenderedPageBreak/>
        <w:t>wydawanych opiniach wskazywano przede wszystki</w:t>
      </w:r>
      <w:r>
        <w:t xml:space="preserve">m na potencjalne ryzyka wynikające z </w:t>
      </w:r>
      <w:r>
        <w:t>wprowa</w:t>
      </w:r>
      <w:r>
        <w:t>dzonych zmian, konieczność wprowadzenia zmian na podstawie zaleceń audytu wewnętrznego, czy doprecyzowania zapisów mogących powodować niezrozumienie lub błędną interpretację. Wskazywano na niespójności w zapisach.</w:t>
      </w:r>
      <w:r>
        <w:t xml:space="preserve"> </w:t>
      </w:r>
    </w:p>
    <w:p w14:paraId="55F63249" w14:textId="77777777" w:rsidR="00E26C14" w:rsidRDefault="00CB3576">
      <w:pPr>
        <w:spacing w:after="96"/>
        <w:ind w:right="28"/>
      </w:pPr>
      <w:r>
        <w:t>W sprawozdaniach z zadań zapewniających zakończonych w 2021 roku audytorzy wewnętrzni przedstawili opisowe oceny funkcjonowania kontroli zarządczej, w których m.in. w większości przypadków wskazywano na potrzeby usprawnień lub podjęcia działań korygujący</w:t>
      </w:r>
      <w:r>
        <w:t>ch ograniczających konsekwencje stwierdzanych zagrożeń. Dla kilku obszarów nie stwierdzono słabości systemu kontroli i zarządzania lub stwierdzono słabości systemu kontroli i zarządzania o charakterze incydentalnym, niepowtarzalnym, których usunięcie przyw</w:t>
      </w:r>
      <w:r>
        <w:t>róci stan pożądany. W odpowiedzi na zidentyfikowane słabości kontroli zarządczej w przedstawionych sprawozdaniach wydanych zostało łącznie 32 zalecenia służące poprawie funkcjonowania kontroli zarządczej w Funduszu oraz minimalizacji zidentyfikowanych ryzy</w:t>
      </w:r>
      <w:r>
        <w:t>k.</w:t>
      </w:r>
      <w:r>
        <w:t xml:space="preserve"> </w:t>
      </w:r>
    </w:p>
    <w:tbl>
      <w:tblPr>
        <w:tblStyle w:val="TableGrid"/>
        <w:tblW w:w="9300" w:type="dxa"/>
        <w:tblInd w:w="-112" w:type="dxa"/>
        <w:tblCellMar>
          <w:top w:w="70" w:type="dxa"/>
          <w:left w:w="115" w:type="dxa"/>
          <w:bottom w:w="0" w:type="dxa"/>
          <w:right w:w="115" w:type="dxa"/>
        </w:tblCellMar>
        <w:tblLook w:val="04A0" w:firstRow="1" w:lastRow="0" w:firstColumn="1" w:lastColumn="0" w:noHBand="0" w:noVBand="1"/>
      </w:tblPr>
      <w:tblGrid>
        <w:gridCol w:w="9300"/>
      </w:tblGrid>
      <w:tr w:rsidR="00E26C14" w14:paraId="0D50984D" w14:textId="77777777">
        <w:trPr>
          <w:trHeight w:val="383"/>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60F40AD6" w14:textId="77777777" w:rsidR="00E26C14" w:rsidRDefault="00CB3576">
            <w:pPr>
              <w:spacing w:after="0" w:line="259" w:lineRule="auto"/>
              <w:ind w:left="0" w:right="660" w:firstLine="0"/>
              <w:jc w:val="center"/>
            </w:pPr>
            <w:r>
              <w:rPr>
                <w:noProof/>
              </w:rPr>
              <w:drawing>
                <wp:inline distT="0" distB="0" distL="0" distR="0" wp14:anchorId="66356496" wp14:editId="2960C3E8">
                  <wp:extent cx="267462" cy="105918"/>
                  <wp:effectExtent l="0" t="0" r="0" b="0"/>
                  <wp:docPr id="30459" name="Picture 30459"/>
                  <wp:cNvGraphicFramePr/>
                  <a:graphic xmlns:a="http://schemas.openxmlformats.org/drawingml/2006/main">
                    <a:graphicData uri="http://schemas.openxmlformats.org/drawingml/2006/picture">
                      <pic:pic xmlns:pic="http://schemas.openxmlformats.org/drawingml/2006/picture">
                        <pic:nvPicPr>
                          <pic:cNvPr id="30459" name="Picture 30459"/>
                          <pic:cNvPicPr/>
                        </pic:nvPicPr>
                        <pic:blipFill>
                          <a:blip r:embed="rId196"/>
                          <a:stretch>
                            <a:fillRect/>
                          </a:stretch>
                        </pic:blipFill>
                        <pic:spPr>
                          <a:xfrm>
                            <a:off x="0" y="0"/>
                            <a:ext cx="267462" cy="105918"/>
                          </a:xfrm>
                          <a:prstGeom prst="rect">
                            <a:avLst/>
                          </a:prstGeom>
                        </pic:spPr>
                      </pic:pic>
                    </a:graphicData>
                  </a:graphic>
                </wp:inline>
              </w:drawing>
            </w:r>
            <w:r>
              <w:rPr>
                <w:rFonts w:ascii="Arial" w:eastAsia="Arial" w:hAnsi="Arial" w:cs="Arial"/>
                <w:b/>
              </w:rPr>
              <w:t xml:space="preserve"> </w:t>
            </w:r>
            <w:r>
              <w:rPr>
                <w:b/>
              </w:rPr>
              <w:t xml:space="preserve">Działalność w zakresie zarządzania procesami i zarządzania ryzykiem w PFRON.  </w:t>
            </w:r>
          </w:p>
        </w:tc>
      </w:tr>
    </w:tbl>
    <w:p w14:paraId="67EF6C4E" w14:textId="77777777" w:rsidR="00E26C14" w:rsidRDefault="00CB3576">
      <w:r>
        <w:t>W 2021 w ramach doskonalenia podejścia procesowego, dokonano przeglądu przyjętych w PFRON standardów, w wyniku którego opracowano nowe wytyczne wprowadzone Uchwałą nr 98/</w:t>
      </w:r>
      <w:r>
        <w:t>2021 Zarządu PFRON z dnia 14 grudnia 2021 r. w sprawie wprowadzenia „Standardów zarządzania procesami w Państwowym Funduszu Rehabilitacji Osób Niepełnosprawnych”.</w:t>
      </w:r>
      <w:r>
        <w:t xml:space="preserve"> </w:t>
      </w:r>
    </w:p>
    <w:p w14:paraId="671ADE3A" w14:textId="77777777" w:rsidR="00E26C14" w:rsidRDefault="00CB3576">
      <w:pPr>
        <w:spacing w:after="124"/>
      </w:pPr>
      <w:r>
        <w:t>Jednocześnie, w ścisłym powiązaniu z podejściem procesowym, utrzymywany jest w organizacji p</w:t>
      </w:r>
      <w:r>
        <w:t xml:space="preserve">roces zintegrowanego zarządzania ryzykiem. W 2021 </w:t>
      </w:r>
      <w:r>
        <w:t xml:space="preserve">r. opracowano zakres </w:t>
      </w:r>
      <w:r>
        <w:t>niezbędnych aktualizacji Polityki Zarządzania Ryzykiem w PFRON –</w:t>
      </w:r>
      <w:r>
        <w:t xml:space="preserve"> </w:t>
      </w:r>
      <w:r>
        <w:t>zmiany przyjęte na mocy zarządzenia nr 1/2022 Zarządu PFRON z dnia 5 stycznia 2022 r.</w:t>
      </w:r>
      <w:r>
        <w:t xml:space="preserve"> </w:t>
      </w:r>
    </w:p>
    <w:p w14:paraId="0CCC3482" w14:textId="77777777" w:rsidR="00E26C14" w:rsidRDefault="00CB3576">
      <w:pPr>
        <w:spacing w:after="126"/>
        <w:ind w:right="22"/>
      </w:pPr>
      <w:r>
        <w:t>Nowo wprowadzane, aktualizowane b</w:t>
      </w:r>
      <w:r>
        <w:t xml:space="preserve">ądź zmieniane regulacje wewnętrzne, w tym opisowa </w:t>
      </w:r>
      <w:r>
        <w:t>d</w:t>
      </w:r>
      <w:r>
        <w:t>okumentacja procesowa do procesów PFRON, miała na celu zarówno uwzględnienie zmian o charakterze merytorycznym, ale też dostosowanie dokumentacji do wymogów dostępności.</w:t>
      </w:r>
      <w:r>
        <w:t xml:space="preserve"> </w:t>
      </w:r>
    </w:p>
    <w:p w14:paraId="1107261D" w14:textId="77777777" w:rsidR="00E26C14" w:rsidRDefault="00CB3576">
      <w:pPr>
        <w:spacing w:after="124"/>
      </w:pPr>
      <w:r>
        <w:t xml:space="preserve">W celu budowania w PFRON jeszcze większej świadomości na temat zarządzania </w:t>
      </w:r>
      <w:r>
        <w:t xml:space="preserve">procesowego </w:t>
      </w:r>
      <w:r>
        <w:t>przeprowadzono szkolenia wewnętrzne, podczas których pracownicy mogli zdobyć i poszerzyć wiedzę z zakresu zarządzania procesami w PFRON.</w:t>
      </w:r>
      <w:r>
        <w:t xml:space="preserve"> </w:t>
      </w:r>
    </w:p>
    <w:p w14:paraId="5A4DD391" w14:textId="77777777" w:rsidR="00E26C14" w:rsidRDefault="00CB3576">
      <w:pPr>
        <w:pStyle w:val="Nagwek4"/>
        <w:spacing w:after="130"/>
        <w:ind w:left="10"/>
      </w:pPr>
      <w:r>
        <w:t>Zarządzanie Ryzykiem w PFRON</w:t>
      </w:r>
      <w:r>
        <w:t xml:space="preserve"> </w:t>
      </w:r>
    </w:p>
    <w:p w14:paraId="76BA41E1" w14:textId="77777777" w:rsidR="00E26C14" w:rsidRDefault="00CB3576">
      <w:pPr>
        <w:spacing w:after="246"/>
        <w:ind w:right="561"/>
      </w:pPr>
      <w:r>
        <w:t>W ramach przyjętej w PFRON metodyki zarządzania ryzykiem:</w:t>
      </w:r>
      <w:r>
        <w:t xml:space="preserve"> </w:t>
      </w:r>
    </w:p>
    <w:p w14:paraId="627E5DA1" w14:textId="77777777" w:rsidR="00E26C14" w:rsidRDefault="00CB3576">
      <w:pPr>
        <w:numPr>
          <w:ilvl w:val="0"/>
          <w:numId w:val="131"/>
        </w:numPr>
        <w:spacing w:after="48" w:line="269" w:lineRule="auto"/>
        <w:ind w:right="4" w:hanging="360"/>
      </w:pPr>
      <w:r>
        <w:t xml:space="preserve">Zapewniono monitorowanie ryzyka poprzez przeprowadzone cykliczne oceny ryzyk z </w:t>
      </w:r>
      <w:r>
        <w:t>wykorzystaniem wdrożonego narzędzia informatycznego e</w:t>
      </w:r>
      <w:r>
        <w:t xml:space="preserve">-risk. </w:t>
      </w:r>
    </w:p>
    <w:p w14:paraId="24DAE44C" w14:textId="77777777" w:rsidR="00E26C14" w:rsidRDefault="00CB3576">
      <w:pPr>
        <w:numPr>
          <w:ilvl w:val="0"/>
          <w:numId w:val="131"/>
        </w:numPr>
        <w:ind w:right="4" w:hanging="360"/>
      </w:pPr>
      <w:r>
        <w:t>Opracowano i przyjęto do wd</w:t>
      </w:r>
      <w:r>
        <w:t xml:space="preserve">rożenia plany postępowań z ryzykiem </w:t>
      </w:r>
      <w:r>
        <w:t xml:space="preserve">nieakceptowalnym (dotyczy trzech ryzyk nieakceptowalnych) oraz przeprowadzono </w:t>
      </w:r>
      <w:r>
        <w:t xml:space="preserve">cykliczne oceny stopnia wdrożenia działań minimalizujących ryzyko wymienionych w powyższych planach postępowań. </w:t>
      </w:r>
      <w:r>
        <w:t xml:space="preserve"> </w:t>
      </w:r>
    </w:p>
    <w:p w14:paraId="7C750648" w14:textId="77777777" w:rsidR="00E26C14" w:rsidRDefault="00CB3576">
      <w:pPr>
        <w:numPr>
          <w:ilvl w:val="0"/>
          <w:numId w:val="131"/>
        </w:numPr>
        <w:ind w:right="4" w:hanging="360"/>
      </w:pPr>
      <w:r>
        <w:lastRenderedPageBreak/>
        <w:t>Pr</w:t>
      </w:r>
      <w:r>
        <w:t>zeprowadzono działania maj</w:t>
      </w:r>
      <w:r>
        <w:t>ące na celu zwiększenie świadomości w zakresie zarządzania ryzykiem w organizacji. W tym celu przeprowadzono szkolenia wewnętrzne i dedykowane warsztaty dla wybranych jednostek organizacyjnych (w szczególności dla Oddziałów). Poddano przeglądowi i weryfika</w:t>
      </w:r>
      <w:r>
        <w:t>cji listę ryzyk opracowaną pomocniczo dla Oddziałów.</w:t>
      </w:r>
      <w:r>
        <w:t xml:space="preserve"> </w:t>
      </w:r>
    </w:p>
    <w:p w14:paraId="307EEDB8" w14:textId="77777777" w:rsidR="00E26C14" w:rsidRDefault="00CB3576">
      <w:pPr>
        <w:numPr>
          <w:ilvl w:val="0"/>
          <w:numId w:val="131"/>
        </w:numPr>
        <w:spacing w:after="96"/>
        <w:ind w:right="4" w:hanging="360"/>
      </w:pPr>
      <w:r>
        <w:t>Rozpoczęto prace nad rozwojem narzędzia e</w:t>
      </w:r>
      <w:r>
        <w:t>-</w:t>
      </w:r>
      <w:r>
        <w:t xml:space="preserve">risk o moduł RODO, służący monitorowaniu ryzyka z uwzględnieniem wytycznych wynikających z przepisów o </w:t>
      </w:r>
      <w:r>
        <w:t xml:space="preserve">RODO </w:t>
      </w:r>
      <w:r>
        <w:t>–</w:t>
      </w:r>
      <w:r>
        <w:t xml:space="preserve"> </w:t>
      </w:r>
      <w:r>
        <w:t>działania realizowane zgodnie z Umową Nr 2021/11/4</w:t>
      </w:r>
      <w:r>
        <w:t>44 z dnia 29.11.2021 r. pomiędzy firma SDPK Sp. z o.o. a PFRON.</w:t>
      </w:r>
      <w:r>
        <w:t xml:space="preserve"> </w:t>
      </w:r>
    </w:p>
    <w:tbl>
      <w:tblPr>
        <w:tblStyle w:val="TableGrid"/>
        <w:tblW w:w="9300" w:type="dxa"/>
        <w:tblInd w:w="-112" w:type="dxa"/>
        <w:tblCellMar>
          <w:top w:w="70" w:type="dxa"/>
          <w:left w:w="116" w:type="dxa"/>
          <w:bottom w:w="0" w:type="dxa"/>
          <w:right w:w="115" w:type="dxa"/>
        </w:tblCellMar>
        <w:tblLook w:val="04A0" w:firstRow="1" w:lastRow="0" w:firstColumn="1" w:lastColumn="0" w:noHBand="0" w:noVBand="1"/>
      </w:tblPr>
      <w:tblGrid>
        <w:gridCol w:w="9300"/>
      </w:tblGrid>
      <w:tr w:rsidR="00E26C14" w14:paraId="14799C82"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10728589" w14:textId="77777777" w:rsidR="00E26C14" w:rsidRDefault="00CB3576">
            <w:pPr>
              <w:spacing w:after="0" w:line="259" w:lineRule="auto"/>
              <w:ind w:left="0" w:firstLine="0"/>
            </w:pPr>
            <w:r>
              <w:rPr>
                <w:noProof/>
              </w:rPr>
              <w:drawing>
                <wp:inline distT="0" distB="0" distL="0" distR="0" wp14:anchorId="004866F7" wp14:editId="74A2B060">
                  <wp:extent cx="267462" cy="107442"/>
                  <wp:effectExtent l="0" t="0" r="0" b="0"/>
                  <wp:docPr id="30565" name="Picture 30565"/>
                  <wp:cNvGraphicFramePr/>
                  <a:graphic xmlns:a="http://schemas.openxmlformats.org/drawingml/2006/main">
                    <a:graphicData uri="http://schemas.openxmlformats.org/drawingml/2006/picture">
                      <pic:pic xmlns:pic="http://schemas.openxmlformats.org/drawingml/2006/picture">
                        <pic:nvPicPr>
                          <pic:cNvPr id="30565" name="Picture 30565"/>
                          <pic:cNvPicPr/>
                        </pic:nvPicPr>
                        <pic:blipFill>
                          <a:blip r:embed="rId449"/>
                          <a:stretch>
                            <a:fillRect/>
                          </a:stretch>
                        </pic:blipFill>
                        <pic:spPr>
                          <a:xfrm>
                            <a:off x="0" y="0"/>
                            <a:ext cx="267462" cy="107442"/>
                          </a:xfrm>
                          <a:prstGeom prst="rect">
                            <a:avLst/>
                          </a:prstGeom>
                        </pic:spPr>
                      </pic:pic>
                    </a:graphicData>
                  </a:graphic>
                </wp:inline>
              </w:drawing>
            </w:r>
            <w:r>
              <w:rPr>
                <w:rFonts w:ascii="Arial" w:eastAsia="Arial" w:hAnsi="Arial" w:cs="Arial"/>
                <w:b/>
              </w:rPr>
              <w:t xml:space="preserve"> </w:t>
            </w:r>
            <w:r>
              <w:rPr>
                <w:b/>
              </w:rPr>
              <w:t xml:space="preserve">Działalność w zakresie Kontroli Zarządczej  </w:t>
            </w:r>
          </w:p>
        </w:tc>
      </w:tr>
    </w:tbl>
    <w:p w14:paraId="1875E27F" w14:textId="77777777" w:rsidR="00E26C14" w:rsidRDefault="00CB3576">
      <w:pPr>
        <w:ind w:right="561"/>
      </w:pPr>
      <w:r>
        <w:t xml:space="preserve">W ramach monitorowania funkcjonowania kontroli zarządczej w 2021 roku w PFRON przeprowadzono następujące działania: </w:t>
      </w:r>
      <w:r>
        <w:t xml:space="preserve"> </w:t>
      </w:r>
    </w:p>
    <w:p w14:paraId="7D7EEF9C" w14:textId="77777777" w:rsidR="00E26C14" w:rsidRDefault="00CB3576">
      <w:pPr>
        <w:numPr>
          <w:ilvl w:val="0"/>
          <w:numId w:val="132"/>
        </w:numPr>
        <w:ind w:right="281" w:hanging="360"/>
      </w:pPr>
      <w:r>
        <w:t>przepr</w:t>
      </w:r>
      <w:r>
        <w:t xml:space="preserve">owadzenie i podsumowanie wyników samooceny kontroli zarządczej po zakończeniu roku budżetowego w oparciu o elektroniczną ankietę pracowników; </w:t>
      </w:r>
      <w:r>
        <w:t xml:space="preserve"> </w:t>
      </w:r>
    </w:p>
    <w:p w14:paraId="09BB2CD6" w14:textId="77777777" w:rsidR="00E26C14" w:rsidRDefault="00CB3576">
      <w:pPr>
        <w:numPr>
          <w:ilvl w:val="0"/>
          <w:numId w:val="132"/>
        </w:numPr>
        <w:spacing w:after="112"/>
        <w:ind w:right="281" w:hanging="360"/>
      </w:pPr>
      <w:r>
        <w:t>przygotowanie dokumentów sprawozdawczych z zakresu kontroli zarządczej do przekazania Pełnomocnikowi Rządu ds. O</w:t>
      </w:r>
      <w:r>
        <w:t>sób Niepełnosprawnych zgodnie z zarządzeniem nr 30 Ministra Rodziny, Pracy i Polityki Społecznej z dnia 30 listopada 2017 roku w sprawie obowiązków jednostek podległych i nadzorowanych w ramach kontroli zarządczej.</w:t>
      </w:r>
      <w:r>
        <w:t xml:space="preserve"> </w:t>
      </w:r>
    </w:p>
    <w:tbl>
      <w:tblPr>
        <w:tblStyle w:val="TableGrid"/>
        <w:tblW w:w="9300" w:type="dxa"/>
        <w:tblInd w:w="-112" w:type="dxa"/>
        <w:tblCellMar>
          <w:top w:w="70" w:type="dxa"/>
          <w:left w:w="116" w:type="dxa"/>
          <w:bottom w:w="0" w:type="dxa"/>
          <w:right w:w="115" w:type="dxa"/>
        </w:tblCellMar>
        <w:tblLook w:val="04A0" w:firstRow="1" w:lastRow="0" w:firstColumn="1" w:lastColumn="0" w:noHBand="0" w:noVBand="1"/>
      </w:tblPr>
      <w:tblGrid>
        <w:gridCol w:w="9300"/>
      </w:tblGrid>
      <w:tr w:rsidR="00E26C14" w14:paraId="4564A5E6" w14:textId="77777777">
        <w:trPr>
          <w:trHeight w:val="383"/>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6CB3B647" w14:textId="77777777" w:rsidR="00E26C14" w:rsidRDefault="00CB3576">
            <w:pPr>
              <w:spacing w:after="0" w:line="259" w:lineRule="auto"/>
              <w:ind w:left="0" w:firstLine="0"/>
            </w:pPr>
            <w:r>
              <w:rPr>
                <w:noProof/>
              </w:rPr>
              <w:drawing>
                <wp:inline distT="0" distB="0" distL="0" distR="0" wp14:anchorId="205537E2" wp14:editId="004D9546">
                  <wp:extent cx="270510" cy="105918"/>
                  <wp:effectExtent l="0" t="0" r="0" b="0"/>
                  <wp:docPr id="30614" name="Picture 30614"/>
                  <wp:cNvGraphicFramePr/>
                  <a:graphic xmlns:a="http://schemas.openxmlformats.org/drawingml/2006/main">
                    <a:graphicData uri="http://schemas.openxmlformats.org/drawingml/2006/picture">
                      <pic:pic xmlns:pic="http://schemas.openxmlformats.org/drawingml/2006/picture">
                        <pic:nvPicPr>
                          <pic:cNvPr id="30614" name="Picture 30614"/>
                          <pic:cNvPicPr/>
                        </pic:nvPicPr>
                        <pic:blipFill>
                          <a:blip r:embed="rId198"/>
                          <a:stretch>
                            <a:fillRect/>
                          </a:stretch>
                        </pic:blipFill>
                        <pic:spPr>
                          <a:xfrm>
                            <a:off x="0" y="0"/>
                            <a:ext cx="270510" cy="105918"/>
                          </a:xfrm>
                          <a:prstGeom prst="rect">
                            <a:avLst/>
                          </a:prstGeom>
                        </pic:spPr>
                      </pic:pic>
                    </a:graphicData>
                  </a:graphic>
                </wp:inline>
              </w:drawing>
            </w:r>
            <w:r>
              <w:rPr>
                <w:rFonts w:ascii="Arial" w:eastAsia="Arial" w:hAnsi="Arial" w:cs="Arial"/>
                <w:b/>
              </w:rPr>
              <w:t xml:space="preserve"> </w:t>
            </w:r>
            <w:r>
              <w:rPr>
                <w:b/>
              </w:rPr>
              <w:t xml:space="preserve">Działalność z zakresu obsługi prawnej </w:t>
            </w:r>
          </w:p>
        </w:tc>
      </w:tr>
    </w:tbl>
    <w:p w14:paraId="413D35CE" w14:textId="77777777" w:rsidR="00E26C14" w:rsidRDefault="00CB3576">
      <w:pPr>
        <w:spacing w:after="0"/>
        <w:ind w:right="561"/>
      </w:pPr>
      <w:r>
        <w:t>Zest</w:t>
      </w:r>
      <w:r>
        <w:t>awienie zakończonych spraw sądowych prowadzonych w Państwowym Funduszu Rehabilitacji Osób Niepełnosprawnych w 2021 roku:</w:t>
      </w:r>
      <w:r>
        <w:t xml:space="preserve"> </w:t>
      </w:r>
    </w:p>
    <w:tbl>
      <w:tblPr>
        <w:tblStyle w:val="TableGrid"/>
        <w:tblW w:w="9062" w:type="dxa"/>
        <w:tblInd w:w="5" w:type="dxa"/>
        <w:tblCellMar>
          <w:top w:w="53" w:type="dxa"/>
          <w:left w:w="108" w:type="dxa"/>
          <w:bottom w:w="0" w:type="dxa"/>
          <w:right w:w="95" w:type="dxa"/>
        </w:tblCellMar>
        <w:tblLook w:val="04A0" w:firstRow="1" w:lastRow="0" w:firstColumn="1" w:lastColumn="0" w:noHBand="0" w:noVBand="1"/>
      </w:tblPr>
      <w:tblGrid>
        <w:gridCol w:w="6982"/>
        <w:gridCol w:w="1852"/>
        <w:gridCol w:w="228"/>
      </w:tblGrid>
      <w:tr w:rsidR="00E26C14" w14:paraId="4368CD82" w14:textId="77777777">
        <w:trPr>
          <w:gridAfter w:val="1"/>
          <w:wAfter w:w="233" w:type="dxa"/>
          <w:trHeight w:val="348"/>
        </w:trPr>
        <w:tc>
          <w:tcPr>
            <w:tcW w:w="7199" w:type="dxa"/>
            <w:tcBorders>
              <w:top w:val="single" w:sz="4" w:space="0" w:color="000000"/>
              <w:left w:val="single" w:sz="4" w:space="0" w:color="000000"/>
              <w:bottom w:val="single" w:sz="4" w:space="0" w:color="000000"/>
              <w:right w:val="single" w:sz="4" w:space="0" w:color="000000"/>
            </w:tcBorders>
          </w:tcPr>
          <w:p w14:paraId="64460417" w14:textId="77777777" w:rsidR="00E26C14" w:rsidRDefault="00CB3576">
            <w:pPr>
              <w:spacing w:after="0" w:line="259" w:lineRule="auto"/>
              <w:ind w:left="0" w:firstLine="0"/>
            </w:pPr>
            <w:r>
              <w:t>Liczba spraw zakończonych w okresie sprawozdawczym</w:t>
            </w:r>
            <w: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6D17C18A" w14:textId="77777777" w:rsidR="00E26C14" w:rsidRDefault="00CB3576">
            <w:pPr>
              <w:spacing w:after="0" w:line="259" w:lineRule="auto"/>
              <w:ind w:left="0" w:firstLine="0"/>
            </w:pPr>
            <w:r>
              <w:t xml:space="preserve">156 </w:t>
            </w:r>
          </w:p>
        </w:tc>
      </w:tr>
      <w:tr w:rsidR="00E26C14" w14:paraId="059B7A2A" w14:textId="77777777">
        <w:trPr>
          <w:gridAfter w:val="1"/>
          <w:wAfter w:w="233" w:type="dxa"/>
          <w:trHeight w:val="346"/>
        </w:trPr>
        <w:tc>
          <w:tcPr>
            <w:tcW w:w="7199" w:type="dxa"/>
            <w:tcBorders>
              <w:top w:val="single" w:sz="4" w:space="0" w:color="000000"/>
              <w:left w:val="single" w:sz="4" w:space="0" w:color="000000"/>
              <w:bottom w:val="single" w:sz="4" w:space="0" w:color="000000"/>
              <w:right w:val="single" w:sz="4" w:space="0" w:color="000000"/>
            </w:tcBorders>
          </w:tcPr>
          <w:p w14:paraId="26A0D02A" w14:textId="77777777" w:rsidR="00E26C14" w:rsidRDefault="00CB3576">
            <w:pPr>
              <w:spacing w:after="0" w:line="259" w:lineRule="auto"/>
              <w:ind w:left="0" w:firstLine="0"/>
            </w:pPr>
            <w:r>
              <w:t xml:space="preserve">Sprawy cywilne </w:t>
            </w:r>
          </w:p>
        </w:tc>
        <w:tc>
          <w:tcPr>
            <w:tcW w:w="1863" w:type="dxa"/>
            <w:tcBorders>
              <w:top w:val="single" w:sz="4" w:space="0" w:color="000000"/>
              <w:left w:val="single" w:sz="4" w:space="0" w:color="000000"/>
              <w:bottom w:val="single" w:sz="4" w:space="0" w:color="000000"/>
              <w:right w:val="single" w:sz="4" w:space="0" w:color="000000"/>
            </w:tcBorders>
          </w:tcPr>
          <w:p w14:paraId="025EB03B" w14:textId="77777777" w:rsidR="00E26C14" w:rsidRDefault="00CB3576">
            <w:pPr>
              <w:spacing w:after="0" w:line="259" w:lineRule="auto"/>
              <w:ind w:left="0" w:firstLine="0"/>
            </w:pPr>
            <w:r>
              <w:t xml:space="preserve">10 </w:t>
            </w:r>
          </w:p>
        </w:tc>
      </w:tr>
      <w:tr w:rsidR="00E26C14" w14:paraId="06BEA46A" w14:textId="77777777">
        <w:trPr>
          <w:gridAfter w:val="1"/>
          <w:wAfter w:w="233" w:type="dxa"/>
          <w:trHeight w:val="348"/>
        </w:trPr>
        <w:tc>
          <w:tcPr>
            <w:tcW w:w="7199" w:type="dxa"/>
            <w:tcBorders>
              <w:top w:val="single" w:sz="4" w:space="0" w:color="000000"/>
              <w:left w:val="single" w:sz="4" w:space="0" w:color="000000"/>
              <w:bottom w:val="single" w:sz="4" w:space="0" w:color="000000"/>
              <w:right w:val="single" w:sz="4" w:space="0" w:color="000000"/>
            </w:tcBorders>
          </w:tcPr>
          <w:p w14:paraId="38AA4F9D" w14:textId="77777777" w:rsidR="00E26C14" w:rsidRDefault="00CB3576">
            <w:pPr>
              <w:spacing w:after="0" w:line="259" w:lineRule="auto"/>
              <w:ind w:left="0" w:firstLine="0"/>
            </w:pPr>
            <w:r>
              <w:t xml:space="preserve">Sprawy administracyjne </w:t>
            </w:r>
          </w:p>
        </w:tc>
        <w:tc>
          <w:tcPr>
            <w:tcW w:w="1863" w:type="dxa"/>
            <w:tcBorders>
              <w:top w:val="single" w:sz="4" w:space="0" w:color="000000"/>
              <w:left w:val="single" w:sz="4" w:space="0" w:color="000000"/>
              <w:bottom w:val="single" w:sz="4" w:space="0" w:color="000000"/>
              <w:right w:val="single" w:sz="4" w:space="0" w:color="000000"/>
            </w:tcBorders>
          </w:tcPr>
          <w:p w14:paraId="78BD06E6" w14:textId="77777777" w:rsidR="00E26C14" w:rsidRDefault="00CB3576">
            <w:pPr>
              <w:spacing w:after="0" w:line="259" w:lineRule="auto"/>
              <w:ind w:left="0" w:firstLine="0"/>
            </w:pPr>
            <w:r>
              <w:t xml:space="preserve">121 </w:t>
            </w:r>
          </w:p>
        </w:tc>
      </w:tr>
      <w:tr w:rsidR="00E26C14" w14:paraId="5334CEA1" w14:textId="77777777">
        <w:trPr>
          <w:gridAfter w:val="1"/>
          <w:wAfter w:w="233" w:type="dxa"/>
          <w:trHeight w:val="348"/>
        </w:trPr>
        <w:tc>
          <w:tcPr>
            <w:tcW w:w="7199" w:type="dxa"/>
            <w:tcBorders>
              <w:top w:val="single" w:sz="4" w:space="0" w:color="000000"/>
              <w:left w:val="single" w:sz="4" w:space="0" w:color="000000"/>
              <w:bottom w:val="single" w:sz="4" w:space="0" w:color="000000"/>
              <w:right w:val="single" w:sz="4" w:space="0" w:color="000000"/>
            </w:tcBorders>
          </w:tcPr>
          <w:p w14:paraId="5AB6178D" w14:textId="77777777" w:rsidR="00E26C14" w:rsidRDefault="00CB3576">
            <w:pPr>
              <w:spacing w:after="0" w:line="259" w:lineRule="auto"/>
              <w:ind w:left="0" w:firstLine="0"/>
            </w:pPr>
            <w:r>
              <w:t xml:space="preserve">Sprawy karne </w:t>
            </w:r>
          </w:p>
        </w:tc>
        <w:tc>
          <w:tcPr>
            <w:tcW w:w="1863" w:type="dxa"/>
            <w:tcBorders>
              <w:top w:val="single" w:sz="4" w:space="0" w:color="000000"/>
              <w:left w:val="single" w:sz="4" w:space="0" w:color="000000"/>
              <w:bottom w:val="single" w:sz="4" w:space="0" w:color="000000"/>
              <w:right w:val="single" w:sz="4" w:space="0" w:color="000000"/>
            </w:tcBorders>
          </w:tcPr>
          <w:p w14:paraId="16B25A09" w14:textId="77777777" w:rsidR="00E26C14" w:rsidRDefault="00CB3576">
            <w:pPr>
              <w:spacing w:after="0" w:line="259" w:lineRule="auto"/>
              <w:ind w:left="0" w:firstLine="0"/>
            </w:pPr>
            <w:r>
              <w:t xml:space="preserve">25  </w:t>
            </w:r>
          </w:p>
        </w:tc>
      </w:tr>
      <w:tr w:rsidR="00E26C14" w14:paraId="11D99852" w14:textId="77777777">
        <w:trPr>
          <w:gridAfter w:val="1"/>
          <w:wAfter w:w="233" w:type="dxa"/>
          <w:trHeight w:val="346"/>
        </w:trPr>
        <w:tc>
          <w:tcPr>
            <w:tcW w:w="7199" w:type="dxa"/>
            <w:tcBorders>
              <w:top w:val="single" w:sz="4" w:space="0" w:color="000000"/>
              <w:left w:val="single" w:sz="4" w:space="0" w:color="000000"/>
              <w:bottom w:val="single" w:sz="4" w:space="0" w:color="000000"/>
              <w:right w:val="single" w:sz="4" w:space="0" w:color="000000"/>
            </w:tcBorders>
          </w:tcPr>
          <w:p w14:paraId="2BE7DBA5" w14:textId="77777777" w:rsidR="00E26C14" w:rsidRDefault="00CB3576">
            <w:pPr>
              <w:spacing w:after="0" w:line="259" w:lineRule="auto"/>
              <w:ind w:left="0" w:firstLine="0"/>
            </w:pPr>
            <w:r>
              <w:t xml:space="preserve">Liczba </w:t>
            </w:r>
            <w:r>
              <w:t>spraw rozstrzygniętych na korzyść Funduszu (wygranych)</w:t>
            </w:r>
            <w: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78E204A8" w14:textId="77777777" w:rsidR="00E26C14" w:rsidRDefault="00CB3576">
            <w:pPr>
              <w:spacing w:after="0" w:line="259" w:lineRule="auto"/>
              <w:ind w:left="0" w:firstLine="0"/>
            </w:pPr>
            <w:r>
              <w:t xml:space="preserve">99 </w:t>
            </w:r>
          </w:p>
        </w:tc>
      </w:tr>
      <w:tr w:rsidR="00E26C14" w14:paraId="615EF9A4" w14:textId="77777777">
        <w:trPr>
          <w:gridAfter w:val="1"/>
          <w:wAfter w:w="233" w:type="dxa"/>
          <w:trHeight w:val="348"/>
        </w:trPr>
        <w:tc>
          <w:tcPr>
            <w:tcW w:w="7199" w:type="dxa"/>
            <w:tcBorders>
              <w:top w:val="single" w:sz="4" w:space="0" w:color="000000"/>
              <w:left w:val="single" w:sz="4" w:space="0" w:color="000000"/>
              <w:bottom w:val="single" w:sz="4" w:space="0" w:color="000000"/>
              <w:right w:val="single" w:sz="4" w:space="0" w:color="000000"/>
            </w:tcBorders>
          </w:tcPr>
          <w:p w14:paraId="63B53BDB" w14:textId="77777777" w:rsidR="00E26C14" w:rsidRDefault="00CB3576">
            <w:pPr>
              <w:spacing w:after="0" w:line="259" w:lineRule="auto"/>
              <w:ind w:left="0" w:firstLine="0"/>
            </w:pPr>
            <w:r>
              <w:t>Kwota wynikająca z orzeczeń w sprawach wygranych</w:t>
            </w:r>
            <w: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3AC637FF" w14:textId="77777777" w:rsidR="00E26C14" w:rsidRDefault="00CB3576">
            <w:pPr>
              <w:spacing w:after="0" w:line="259" w:lineRule="auto"/>
              <w:ind w:left="0" w:firstLine="0"/>
            </w:pPr>
            <w:r>
              <w:t>23.680.572,90 zł</w:t>
            </w:r>
            <w:r>
              <w:t xml:space="preserve"> </w:t>
            </w:r>
          </w:p>
        </w:tc>
      </w:tr>
      <w:tr w:rsidR="00E26C14" w14:paraId="1A9B34BA" w14:textId="77777777">
        <w:trPr>
          <w:gridAfter w:val="1"/>
          <w:wAfter w:w="233" w:type="dxa"/>
          <w:trHeight w:val="346"/>
        </w:trPr>
        <w:tc>
          <w:tcPr>
            <w:tcW w:w="7199" w:type="dxa"/>
            <w:tcBorders>
              <w:top w:val="single" w:sz="4" w:space="0" w:color="000000"/>
              <w:left w:val="single" w:sz="4" w:space="0" w:color="000000"/>
              <w:bottom w:val="single" w:sz="4" w:space="0" w:color="000000"/>
              <w:right w:val="single" w:sz="4" w:space="0" w:color="000000"/>
            </w:tcBorders>
          </w:tcPr>
          <w:p w14:paraId="139BF7C6" w14:textId="77777777" w:rsidR="00E26C14" w:rsidRDefault="00CB3576">
            <w:pPr>
              <w:spacing w:after="0" w:line="259" w:lineRule="auto"/>
              <w:ind w:left="0" w:firstLine="0"/>
            </w:pPr>
            <w:r>
              <w:t>Liczba spraw rozstrzygniętych na niekorzyść Funduszu (przegranych)</w:t>
            </w:r>
            <w: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617D2FAF" w14:textId="77777777" w:rsidR="00E26C14" w:rsidRDefault="00CB3576">
            <w:pPr>
              <w:spacing w:after="0" w:line="259" w:lineRule="auto"/>
              <w:ind w:left="0" w:firstLine="0"/>
            </w:pPr>
            <w:r>
              <w:t xml:space="preserve">57 </w:t>
            </w:r>
          </w:p>
        </w:tc>
      </w:tr>
      <w:tr w:rsidR="00E26C14" w14:paraId="2885A267" w14:textId="77777777">
        <w:trPr>
          <w:gridAfter w:val="1"/>
          <w:wAfter w:w="233" w:type="dxa"/>
          <w:trHeight w:val="348"/>
        </w:trPr>
        <w:tc>
          <w:tcPr>
            <w:tcW w:w="7199" w:type="dxa"/>
            <w:tcBorders>
              <w:top w:val="single" w:sz="4" w:space="0" w:color="000000"/>
              <w:left w:val="single" w:sz="4" w:space="0" w:color="000000"/>
              <w:bottom w:val="single" w:sz="4" w:space="0" w:color="000000"/>
              <w:right w:val="single" w:sz="4" w:space="0" w:color="000000"/>
            </w:tcBorders>
          </w:tcPr>
          <w:p w14:paraId="4F42897A" w14:textId="77777777" w:rsidR="00E26C14" w:rsidRDefault="00CB3576">
            <w:pPr>
              <w:spacing w:after="0" w:line="259" w:lineRule="auto"/>
              <w:ind w:left="0" w:firstLine="0"/>
            </w:pPr>
            <w:r>
              <w:t>Kwota do wypłaty wynikająca ze spraw przegranych</w:t>
            </w:r>
            <w: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46A0F938" w14:textId="77777777" w:rsidR="00E26C14" w:rsidRDefault="00CB3576">
            <w:pPr>
              <w:spacing w:after="0" w:line="259" w:lineRule="auto"/>
              <w:ind w:left="0" w:firstLine="0"/>
            </w:pPr>
            <w:r>
              <w:t xml:space="preserve">310.136,00 </w:t>
            </w:r>
            <w:r>
              <w:t>zł</w:t>
            </w:r>
            <w:r>
              <w:t xml:space="preserve"> </w:t>
            </w:r>
          </w:p>
        </w:tc>
      </w:tr>
      <w:tr w:rsidR="00E26C14" w14:paraId="798C4844" w14:textId="77777777">
        <w:tblPrEx>
          <w:tblCellMar>
            <w:top w:w="70" w:type="dxa"/>
            <w:left w:w="116" w:type="dxa"/>
            <w:right w:w="115" w:type="dxa"/>
          </w:tblCellMar>
        </w:tblPrEx>
        <w:trPr>
          <w:trHeight w:val="385"/>
        </w:trPr>
        <w:tc>
          <w:tcPr>
            <w:tcW w:w="9300" w:type="dxa"/>
            <w:gridSpan w:val="3"/>
            <w:tcBorders>
              <w:top w:val="single" w:sz="4" w:space="0" w:color="000000"/>
              <w:left w:val="single" w:sz="4" w:space="0" w:color="000000"/>
              <w:bottom w:val="single" w:sz="8" w:space="0" w:color="000000"/>
              <w:right w:val="single" w:sz="8" w:space="0" w:color="000000"/>
            </w:tcBorders>
            <w:shd w:val="clear" w:color="auto" w:fill="00B050"/>
          </w:tcPr>
          <w:p w14:paraId="29B400B7" w14:textId="77777777" w:rsidR="00E26C14" w:rsidRDefault="00CB3576">
            <w:pPr>
              <w:spacing w:after="0" w:line="259" w:lineRule="auto"/>
              <w:ind w:left="0" w:firstLine="0"/>
            </w:pPr>
            <w:r>
              <w:rPr>
                <w:noProof/>
              </w:rPr>
              <w:drawing>
                <wp:inline distT="0" distB="0" distL="0" distR="0" wp14:anchorId="3B644C70" wp14:editId="11D52C66">
                  <wp:extent cx="267462" cy="107442"/>
                  <wp:effectExtent l="0" t="0" r="0" b="0"/>
                  <wp:docPr id="30752" name="Picture 30752"/>
                  <wp:cNvGraphicFramePr/>
                  <a:graphic xmlns:a="http://schemas.openxmlformats.org/drawingml/2006/main">
                    <a:graphicData uri="http://schemas.openxmlformats.org/drawingml/2006/picture">
                      <pic:pic xmlns:pic="http://schemas.openxmlformats.org/drawingml/2006/picture">
                        <pic:nvPicPr>
                          <pic:cNvPr id="30752" name="Picture 30752"/>
                          <pic:cNvPicPr/>
                        </pic:nvPicPr>
                        <pic:blipFill>
                          <a:blip r:embed="rId199"/>
                          <a:stretch>
                            <a:fillRect/>
                          </a:stretch>
                        </pic:blipFill>
                        <pic:spPr>
                          <a:xfrm>
                            <a:off x="0" y="0"/>
                            <a:ext cx="267462" cy="107442"/>
                          </a:xfrm>
                          <a:prstGeom prst="rect">
                            <a:avLst/>
                          </a:prstGeom>
                        </pic:spPr>
                      </pic:pic>
                    </a:graphicData>
                  </a:graphic>
                </wp:inline>
              </w:drawing>
            </w:r>
            <w:r>
              <w:rPr>
                <w:rFonts w:ascii="Arial" w:eastAsia="Arial" w:hAnsi="Arial" w:cs="Arial"/>
                <w:b/>
              </w:rPr>
              <w:t xml:space="preserve"> </w:t>
            </w:r>
            <w:r>
              <w:rPr>
                <w:b/>
              </w:rPr>
              <w:t xml:space="preserve">Działalność w zakresie Dostępności w 2021 roku </w:t>
            </w:r>
          </w:p>
        </w:tc>
      </w:tr>
    </w:tbl>
    <w:p w14:paraId="15BD461A" w14:textId="77777777" w:rsidR="00E26C14" w:rsidRDefault="00CB3576">
      <w:pPr>
        <w:spacing w:after="246"/>
        <w:ind w:right="353"/>
      </w:pPr>
      <w:r>
        <w:t xml:space="preserve">W 2021 roku w PFRON kontynuowane były prace oraz podejmowane były nowe działania przygotowujące Fundusz do realizacji obowiązków oraz zadań wynikających z ustawy </w:t>
      </w:r>
      <w:r>
        <w:t xml:space="preserve">z dnia </w:t>
      </w:r>
      <w:r>
        <w:t xml:space="preserve">19 lipca 2019 roku o zapewnianiu dostępności osobom ze szczególnymi potrzebami. </w:t>
      </w:r>
      <w:r>
        <w:t xml:space="preserve"> </w:t>
      </w:r>
    </w:p>
    <w:p w14:paraId="19370E6B" w14:textId="77777777" w:rsidR="00E26C14" w:rsidRDefault="00CB3576">
      <w:pPr>
        <w:spacing w:after="126"/>
        <w:ind w:right="119"/>
      </w:pPr>
      <w:r>
        <w:t>Prowa</w:t>
      </w:r>
      <w:r>
        <w:t>d</w:t>
      </w:r>
      <w:r>
        <w:t xml:space="preserve">zone działania ukierunkowane były głównie na: zwiększenie dostępności Funduszu dla osób ze szczególnymi potrzebami, przygotowanie do obsługi wpływających po </w:t>
      </w:r>
      <w:r>
        <w:t xml:space="preserve">6 </w:t>
      </w:r>
      <w:r>
        <w:t>września</w:t>
      </w:r>
      <w:r>
        <w:t xml:space="preserve"> </w:t>
      </w:r>
      <w:r>
        <w:t xml:space="preserve">2021 r. ewentualnych wniosków o zapewnienie dostępności oraz wpływających </w:t>
      </w:r>
      <w:r>
        <w:t xml:space="preserve">do </w:t>
      </w:r>
      <w:r>
        <w:lastRenderedPageBreak/>
        <w:t>Prezesa Za</w:t>
      </w:r>
      <w:r>
        <w:t>r</w:t>
      </w:r>
      <w:r>
        <w:t xml:space="preserve">ządu PFRON skarg na brak zapewnienia przez podmioty publiczne dostępności </w:t>
      </w:r>
      <w:r>
        <w:t xml:space="preserve">architektonicznej lub informacyjno-komunikacyjnej.  </w:t>
      </w:r>
    </w:p>
    <w:p w14:paraId="7030D079" w14:textId="77777777" w:rsidR="00E26C14" w:rsidRDefault="00CB3576">
      <w:pPr>
        <w:spacing w:after="244"/>
        <w:ind w:right="561"/>
      </w:pPr>
      <w:r>
        <w:t>W ramach ww. działań prowadzono prace m.in. nad:</w:t>
      </w:r>
      <w:r>
        <w:t xml:space="preserve"> </w:t>
      </w:r>
    </w:p>
    <w:p w14:paraId="1BBA953D" w14:textId="77777777" w:rsidR="00E26C14" w:rsidRDefault="00CB3576">
      <w:pPr>
        <w:numPr>
          <w:ilvl w:val="0"/>
          <w:numId w:val="133"/>
        </w:numPr>
        <w:ind w:right="561" w:hanging="720"/>
      </w:pPr>
      <w:r>
        <w:t xml:space="preserve">realizacją rekomendacji wynikających z audytu dostępności architektonicznej </w:t>
      </w:r>
      <w:r>
        <w:t xml:space="preserve">i </w:t>
      </w:r>
      <w:r>
        <w:t xml:space="preserve">informacyjno-komunikacyjnej w PFRON; </w:t>
      </w:r>
    </w:p>
    <w:p w14:paraId="5FFC128F" w14:textId="77777777" w:rsidR="00E26C14" w:rsidRDefault="00CB3576">
      <w:pPr>
        <w:numPr>
          <w:ilvl w:val="0"/>
          <w:numId w:val="133"/>
        </w:numPr>
        <w:ind w:right="561" w:hanging="720"/>
      </w:pPr>
      <w:r>
        <w:t>zapewnieniem dostępności cyfrowej systemów informatycznych,</w:t>
      </w:r>
      <w:r>
        <w:t xml:space="preserve"> e-</w:t>
      </w:r>
      <w:r>
        <w:t>usług Funduszu oraz kluczowych dokumentów publikowanych w imieniu instytucji;</w:t>
      </w:r>
      <w:r>
        <w:t xml:space="preserve"> </w:t>
      </w:r>
    </w:p>
    <w:p w14:paraId="6460EA23" w14:textId="77777777" w:rsidR="00E26C14" w:rsidRDefault="00CB3576">
      <w:pPr>
        <w:numPr>
          <w:ilvl w:val="0"/>
          <w:numId w:val="133"/>
        </w:numPr>
        <w:ind w:right="561" w:hanging="720"/>
      </w:pPr>
      <w:r>
        <w:t>opracowaniem i wdrożeniem procedur wewnętrznych PFRON koniecznych do:</w:t>
      </w:r>
      <w:r>
        <w:t xml:space="preserve"> </w:t>
      </w:r>
    </w:p>
    <w:p w14:paraId="75033A05" w14:textId="77777777" w:rsidR="00E26C14" w:rsidRDefault="00CB3576">
      <w:pPr>
        <w:numPr>
          <w:ilvl w:val="1"/>
          <w:numId w:val="133"/>
        </w:numPr>
        <w:ind w:right="438" w:hanging="720"/>
      </w:pPr>
      <w:r>
        <w:t>rozpat</w:t>
      </w:r>
      <w:r>
        <w:t>rywania wniosków o zapewnienie dostępności przez Fundusz;</w:t>
      </w:r>
      <w:r>
        <w:t xml:space="preserve"> </w:t>
      </w:r>
    </w:p>
    <w:p w14:paraId="17D5D4F2" w14:textId="77777777" w:rsidR="00E26C14" w:rsidRDefault="00CB3576">
      <w:pPr>
        <w:numPr>
          <w:ilvl w:val="1"/>
          <w:numId w:val="133"/>
        </w:numPr>
        <w:spacing w:after="5"/>
        <w:ind w:right="438" w:hanging="720"/>
      </w:pPr>
      <w:r>
        <w:t xml:space="preserve">stworzenia struktury postępowania skargowego oraz wzorów dokumentów dotyczących postępowania skargowego na brak dostępności, zgodnych </w:t>
      </w:r>
      <w:r>
        <w:t xml:space="preserve">z </w:t>
      </w:r>
      <w:r>
        <w:t>przepisami ustawy o zapewnianiu dostępności –</w:t>
      </w:r>
      <w:r>
        <w:t xml:space="preserve"> w tym zakr</w:t>
      </w:r>
      <w:r>
        <w:t xml:space="preserve">esie </w:t>
      </w:r>
      <w:r>
        <w:t xml:space="preserve">Fundusz ściśle współpracował z Grupą roboczą ds. postępowania skargowego działającą przy </w:t>
      </w:r>
    </w:p>
    <w:p w14:paraId="0156F699" w14:textId="77777777" w:rsidR="00E26C14" w:rsidRDefault="00CB3576">
      <w:pPr>
        <w:ind w:left="1076" w:right="561"/>
      </w:pPr>
      <w:r>
        <w:t>Radzie Dostępności;</w:t>
      </w:r>
      <w:r>
        <w:t xml:space="preserve"> </w:t>
      </w:r>
    </w:p>
    <w:p w14:paraId="003F0548" w14:textId="77777777" w:rsidR="00E26C14" w:rsidRDefault="00CB3576">
      <w:pPr>
        <w:numPr>
          <w:ilvl w:val="0"/>
          <w:numId w:val="133"/>
        </w:numPr>
        <w:ind w:right="561" w:hanging="720"/>
      </w:pPr>
      <w:r>
        <w:t>przygotowaniem narzędzi informacyjno</w:t>
      </w:r>
      <w:r>
        <w:t>-</w:t>
      </w:r>
      <w:r>
        <w:t>komunikacyjnych (które po wdrożeniu zostały poddane testom sprawdzającym ich dostępność), takich jak:</w:t>
      </w:r>
      <w:r>
        <w:t xml:space="preserve"> </w:t>
      </w:r>
    </w:p>
    <w:p w14:paraId="0CBA4964" w14:textId="77777777" w:rsidR="00E26C14" w:rsidRDefault="00CB3576">
      <w:pPr>
        <w:numPr>
          <w:ilvl w:val="1"/>
          <w:numId w:val="133"/>
        </w:numPr>
        <w:ind w:right="438" w:hanging="720"/>
      </w:pPr>
      <w:r>
        <w:t>str</w:t>
      </w:r>
      <w:r>
        <w:t>ona internetowa PFRON dedykowana dostępności: dostepnosc.pfron.org.pl, która zawiera niezbędne informacje oraz umożliwia złożenie wniosku o zapewnieni</w:t>
      </w:r>
      <w:r>
        <w:t xml:space="preserve">e dostępności przez PFRON oraz skargi na brak dostępności każdego </w:t>
      </w:r>
      <w:r>
        <w:t xml:space="preserve">podmiotu publicznego, </w:t>
      </w:r>
    </w:p>
    <w:p w14:paraId="619E4313" w14:textId="77777777" w:rsidR="00E26C14" w:rsidRDefault="00CB3576">
      <w:pPr>
        <w:numPr>
          <w:ilvl w:val="1"/>
          <w:numId w:val="133"/>
        </w:numPr>
        <w:spacing w:after="48" w:line="269" w:lineRule="auto"/>
        <w:ind w:right="438" w:hanging="720"/>
      </w:pPr>
      <w:r>
        <w:t>przygotowanie form</w:t>
      </w:r>
      <w:r>
        <w:t xml:space="preserve">ularzy skargi i wniosku, które udostępniono na stronach </w:t>
      </w:r>
      <w:r>
        <w:t xml:space="preserve">dostepnosc.pfron.org.pl oraz gov.pl, </w:t>
      </w:r>
    </w:p>
    <w:p w14:paraId="0F8017C2" w14:textId="77777777" w:rsidR="00E26C14" w:rsidRDefault="00CB3576">
      <w:pPr>
        <w:numPr>
          <w:ilvl w:val="1"/>
          <w:numId w:val="133"/>
        </w:numPr>
        <w:ind w:right="438" w:hanging="720"/>
      </w:pPr>
      <w:r>
        <w:t>uruchomienie e-</w:t>
      </w:r>
      <w:r>
        <w:t>usługi na platformie ePUAP pozwalających</w:t>
      </w:r>
      <w:r>
        <w:t xml:space="preserve"> na złożenie informacji </w:t>
      </w:r>
      <w:r>
        <w:t xml:space="preserve">o </w:t>
      </w:r>
      <w:r>
        <w:t>braku dostępności, wniosku o zapewnienie dostępności oraz skargi na brak dostępnoś</w:t>
      </w:r>
      <w:r>
        <w:t xml:space="preserve">ci, </w:t>
      </w:r>
    </w:p>
    <w:p w14:paraId="401C1783" w14:textId="77777777" w:rsidR="00E26C14" w:rsidRDefault="00CB3576">
      <w:pPr>
        <w:numPr>
          <w:ilvl w:val="1"/>
          <w:numId w:val="133"/>
        </w:numPr>
        <w:ind w:right="438" w:hanging="720"/>
      </w:pPr>
      <w:r>
        <w:t>udostępnienie infolinii telefonicznej, pod numerem: 22</w:t>
      </w:r>
      <w:r>
        <w:t xml:space="preserve"> 581-84-10 wew. 4, </w:t>
      </w:r>
      <w:r>
        <w:t>dedykowanej zapewnianiu dostępności i procesowi skargowemu;</w:t>
      </w:r>
      <w:r>
        <w:t xml:space="preserve"> </w:t>
      </w:r>
    </w:p>
    <w:p w14:paraId="10BED29C" w14:textId="77777777" w:rsidR="00E26C14" w:rsidRDefault="00CB3576">
      <w:pPr>
        <w:numPr>
          <w:ilvl w:val="0"/>
          <w:numId w:val="133"/>
        </w:numPr>
        <w:spacing w:after="5"/>
        <w:ind w:right="561" w:hanging="720"/>
      </w:pPr>
      <w:r>
        <w:t>upowszech</w:t>
      </w:r>
      <w:r>
        <w:t xml:space="preserve">nianiem wiedzy o możliwości egzekwowania prawa do dostępności przez osoby ze szczególnymi potrzebami m.in. poprzez: organizację konferencji i udział </w:t>
      </w:r>
      <w:r>
        <w:t xml:space="preserve">w </w:t>
      </w:r>
      <w:r>
        <w:t xml:space="preserve">konferencjach poświęconych dostępności, udział w programie edukacyjnoinformacyjnym pn. „PFRON wspiera dostępność”, w którym pracownicy PFRON, </w:t>
      </w:r>
      <w:r>
        <w:t xml:space="preserve">w </w:t>
      </w:r>
      <w:r>
        <w:t>przystępnej formie, wyjaśniają na czy polega zapewnianie dostępności i</w:t>
      </w:r>
      <w:r>
        <w:t xml:space="preserve"> w jaki </w:t>
      </w:r>
      <w:r>
        <w:t>sposób obywatele mogą dochodzić sw</w:t>
      </w:r>
      <w:r>
        <w:t xml:space="preserve">oich praw w równym dostępie do usług </w:t>
      </w:r>
      <w:r>
        <w:t xml:space="preserve">publicznych. </w:t>
      </w:r>
    </w:p>
    <w:p w14:paraId="03A2723B" w14:textId="77777777" w:rsidR="00E26C14" w:rsidRDefault="00CB3576">
      <w:pPr>
        <w:spacing w:after="124"/>
        <w:ind w:right="192"/>
      </w:pPr>
      <w:r>
        <w:t>W wyniku podjętych działań został zaprojektowany i wdrożony nowoczesny systemy obsługi wniosków o zapewnianie dostępności przez PFRON oraz system obsługi skarg na b</w:t>
      </w:r>
      <w:r>
        <w:t xml:space="preserve">rak </w:t>
      </w:r>
      <w:r>
        <w:t>zapewnienia dostępności przez podmiot</w:t>
      </w:r>
      <w:r>
        <w:t xml:space="preserve"> publiczny. Dostęp do nich jest powszechny, </w:t>
      </w:r>
      <w:r>
        <w:t xml:space="preserve">a </w:t>
      </w:r>
      <w:r>
        <w:t>realizacja skuteczna również w warunkach obostrzeń związanych z</w:t>
      </w:r>
      <w:r>
        <w:t xml:space="preserve"> </w:t>
      </w:r>
      <w:r>
        <w:t xml:space="preserve">zagrożeniem </w:t>
      </w:r>
      <w:r>
        <w:t xml:space="preserve">epidemicznym.  </w:t>
      </w:r>
    </w:p>
    <w:p w14:paraId="0A0506D2" w14:textId="77777777" w:rsidR="00E26C14" w:rsidRDefault="00CB3576">
      <w:pPr>
        <w:spacing w:after="126"/>
      </w:pPr>
      <w:r>
        <w:lastRenderedPageBreak/>
        <w:t>W okresie od 6 września do 31 grudnia 2021 r. do Prezesa Zarządu PFRON wpłynęł</w:t>
      </w:r>
      <w:r>
        <w:t xml:space="preserve">o 15 skarg oraz 4 wnioski o </w:t>
      </w:r>
      <w:r>
        <w:t>ponowne rozp</w:t>
      </w:r>
      <w:r>
        <w:t>atrzenie sprawy. Wśród złożonych skarg aż 80% to skargi na brak zapewnienia dostępności architektonicznej. Najwięcej skarg dotyczyło funkcjonowania jednostek budżetowych i instytucji samorządu terytorialnego.</w:t>
      </w:r>
      <w:r>
        <w:t xml:space="preserve"> </w:t>
      </w:r>
    </w:p>
    <w:p w14:paraId="7DE36167" w14:textId="77777777" w:rsidR="00E26C14" w:rsidRDefault="00CB3576">
      <w:pPr>
        <w:spacing w:after="93"/>
        <w:ind w:right="561"/>
      </w:pPr>
      <w:r>
        <w:t xml:space="preserve">W powyższym okresie nie wpłynął żaden wniosek </w:t>
      </w:r>
      <w:r>
        <w:t xml:space="preserve">o zapewnienie dostępności w PFRON. </w:t>
      </w:r>
      <w:r>
        <w:t xml:space="preserve"> </w:t>
      </w:r>
    </w:p>
    <w:tbl>
      <w:tblPr>
        <w:tblStyle w:val="TableGrid"/>
        <w:tblW w:w="9300" w:type="dxa"/>
        <w:tblInd w:w="-112" w:type="dxa"/>
        <w:tblCellMar>
          <w:top w:w="70" w:type="dxa"/>
          <w:left w:w="116" w:type="dxa"/>
          <w:bottom w:w="0" w:type="dxa"/>
          <w:right w:w="115" w:type="dxa"/>
        </w:tblCellMar>
        <w:tblLook w:val="04A0" w:firstRow="1" w:lastRow="0" w:firstColumn="1" w:lastColumn="0" w:noHBand="0" w:noVBand="1"/>
      </w:tblPr>
      <w:tblGrid>
        <w:gridCol w:w="9300"/>
      </w:tblGrid>
      <w:tr w:rsidR="00E26C14" w14:paraId="43E5EC9D"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00B050"/>
          </w:tcPr>
          <w:p w14:paraId="171CB8B0" w14:textId="77777777" w:rsidR="00E26C14" w:rsidRDefault="00CB3576">
            <w:pPr>
              <w:spacing w:after="0" w:line="259" w:lineRule="auto"/>
              <w:ind w:left="0" w:firstLine="0"/>
            </w:pPr>
            <w:r>
              <w:rPr>
                <w:noProof/>
              </w:rPr>
              <w:drawing>
                <wp:inline distT="0" distB="0" distL="0" distR="0" wp14:anchorId="3A150066" wp14:editId="52BD1D80">
                  <wp:extent cx="268986" cy="107442"/>
                  <wp:effectExtent l="0" t="0" r="0" b="0"/>
                  <wp:docPr id="30949" name="Picture 30949"/>
                  <wp:cNvGraphicFramePr/>
                  <a:graphic xmlns:a="http://schemas.openxmlformats.org/drawingml/2006/main">
                    <a:graphicData uri="http://schemas.openxmlformats.org/drawingml/2006/picture">
                      <pic:pic xmlns:pic="http://schemas.openxmlformats.org/drawingml/2006/picture">
                        <pic:nvPicPr>
                          <pic:cNvPr id="30949" name="Picture 30949"/>
                          <pic:cNvPicPr/>
                        </pic:nvPicPr>
                        <pic:blipFill>
                          <a:blip r:embed="rId200"/>
                          <a:stretch>
                            <a:fillRect/>
                          </a:stretch>
                        </pic:blipFill>
                        <pic:spPr>
                          <a:xfrm>
                            <a:off x="0" y="0"/>
                            <a:ext cx="268986" cy="107442"/>
                          </a:xfrm>
                          <a:prstGeom prst="rect">
                            <a:avLst/>
                          </a:prstGeom>
                        </pic:spPr>
                      </pic:pic>
                    </a:graphicData>
                  </a:graphic>
                </wp:inline>
              </w:drawing>
            </w:r>
            <w:r>
              <w:rPr>
                <w:rFonts w:ascii="Arial" w:eastAsia="Arial" w:hAnsi="Arial" w:cs="Arial"/>
                <w:b/>
              </w:rPr>
              <w:t xml:space="preserve"> </w:t>
            </w:r>
            <w:r>
              <w:rPr>
                <w:b/>
              </w:rPr>
              <w:t xml:space="preserve">Działalność w zakresie bezpieczeństwa w 2021 roku </w:t>
            </w:r>
          </w:p>
        </w:tc>
      </w:tr>
    </w:tbl>
    <w:p w14:paraId="66B3111C" w14:textId="77777777" w:rsidR="00E26C14" w:rsidRDefault="00CB3576">
      <w:pPr>
        <w:spacing w:after="126" w:line="269" w:lineRule="auto"/>
        <w:ind w:right="72"/>
      </w:pPr>
      <w:r>
        <w:t>PFRON realizuje zadania z zakresu ochrony informacji, w tym ochrony informacji niejawnych, ochrony danych osobowych, bezpiec</w:t>
      </w:r>
      <w:r>
        <w:t xml:space="preserve">zeństwa i higieny pracy, ochrony przeciwpożarowej oraz </w:t>
      </w:r>
    </w:p>
    <w:p w14:paraId="7EA44359" w14:textId="77777777" w:rsidR="00E26C14" w:rsidRDefault="00CB3576">
      <w:pPr>
        <w:pStyle w:val="Nagwek1"/>
        <w:pBdr>
          <w:top w:val="none" w:sz="0" w:space="0" w:color="auto"/>
          <w:left w:val="none" w:sz="0" w:space="0" w:color="auto"/>
          <w:bottom w:val="none" w:sz="0" w:space="0" w:color="auto"/>
          <w:right w:val="none" w:sz="0" w:space="0" w:color="auto"/>
        </w:pBdr>
        <w:shd w:val="clear" w:color="auto" w:fill="auto"/>
        <w:spacing w:after="126" w:line="269" w:lineRule="auto"/>
        <w:ind w:left="10" w:right="72"/>
      </w:pPr>
      <w:r>
        <w:rPr>
          <w:b w:val="0"/>
          <w:color w:val="000000"/>
        </w:rPr>
        <w:t xml:space="preserve">obronności. </w:t>
      </w:r>
    </w:p>
    <w:p w14:paraId="7EB8A7E9" w14:textId="77777777" w:rsidR="00E26C14" w:rsidRDefault="00CB3576">
      <w:pPr>
        <w:ind w:right="561"/>
      </w:pPr>
      <w:r>
        <w:t>Główne obszary działań zrealizowanych w zakresie bezpieczeństwa</w:t>
      </w:r>
      <w:r>
        <w:t xml:space="preserve"> w 2021 r. to:</w:t>
      </w:r>
      <w:r>
        <w:t xml:space="preserve"> </w:t>
      </w:r>
    </w:p>
    <w:p w14:paraId="0D0E9C25" w14:textId="77777777" w:rsidR="00E26C14" w:rsidRDefault="00CB3576">
      <w:pPr>
        <w:pBdr>
          <w:top w:val="single" w:sz="4" w:space="0" w:color="000000"/>
          <w:left w:val="single" w:sz="4" w:space="0" w:color="000000"/>
          <w:bottom w:val="single" w:sz="8" w:space="0" w:color="000000"/>
          <w:right w:val="single" w:sz="8" w:space="0" w:color="000000"/>
        </w:pBdr>
        <w:shd w:val="clear" w:color="auto" w:fill="0070C0"/>
        <w:spacing w:after="437" w:line="276" w:lineRule="auto"/>
        <w:ind w:left="850" w:right="1378"/>
      </w:pPr>
      <w:r>
        <w:rPr>
          <w:b/>
          <w:color w:val="FFFFFF"/>
        </w:rPr>
        <w:t xml:space="preserve">Działania z zakresu Pełnomocnika ds. Bezpieczeństwa Informacji pełniącego funkcję Inspektora Ochrony Danych </w:t>
      </w:r>
    </w:p>
    <w:p w14:paraId="0488ECB8" w14:textId="77777777" w:rsidR="00E26C14" w:rsidRDefault="00CB3576">
      <w:pPr>
        <w:numPr>
          <w:ilvl w:val="0"/>
          <w:numId w:val="134"/>
        </w:numPr>
        <w:spacing w:after="163"/>
        <w:ind w:right="21" w:hanging="360"/>
      </w:pPr>
      <w:r>
        <w:t>Udz</w:t>
      </w:r>
      <w:r>
        <w:t>iał w pracach dotyczących projektowania systemu iPFRON+, Generatora Wniosków, P</w:t>
      </w:r>
      <w:r>
        <w:t xml:space="preserve">-Wind, modyfikacji systemu SOW i SODiR.  </w:t>
      </w:r>
    </w:p>
    <w:p w14:paraId="13EE07F1" w14:textId="77777777" w:rsidR="00E26C14" w:rsidRDefault="00CB3576">
      <w:pPr>
        <w:numPr>
          <w:ilvl w:val="0"/>
          <w:numId w:val="134"/>
        </w:numPr>
        <w:spacing w:after="161"/>
        <w:ind w:right="21" w:hanging="360"/>
      </w:pPr>
      <w:r>
        <w:t xml:space="preserve">Udział w ocenie skutków dla ochrony danych osobowych w związku z nowymi </w:t>
      </w:r>
      <w:r>
        <w:t xml:space="preserve">procesami przetwarzania danych osobowych.  </w:t>
      </w:r>
    </w:p>
    <w:p w14:paraId="2DB36BC3" w14:textId="77777777" w:rsidR="00E26C14" w:rsidRDefault="00CB3576">
      <w:pPr>
        <w:numPr>
          <w:ilvl w:val="0"/>
          <w:numId w:val="134"/>
        </w:numPr>
        <w:spacing w:after="161"/>
        <w:ind w:right="21" w:hanging="360"/>
      </w:pPr>
      <w:r>
        <w:t>Udział w czynnościa</w:t>
      </w:r>
      <w:r>
        <w:t>ch</w:t>
      </w:r>
      <w:r>
        <w:t xml:space="preserve"> </w:t>
      </w:r>
      <w:r>
        <w:t xml:space="preserve">wyjaśniających i usprawniających, dotyczących naruszenia </w:t>
      </w:r>
      <w:r>
        <w:t xml:space="preserve">ochrony danych, w tym ocena stanu faktycznego naruszenia, ocena </w:t>
      </w:r>
      <w:r>
        <w:t xml:space="preserve">prawdopodobieństwa naruszenia praw i wolności osób fizycznych, zawiadamianie </w:t>
      </w:r>
      <w:r>
        <w:t xml:space="preserve">o </w:t>
      </w:r>
      <w:r>
        <w:t xml:space="preserve">naruszeniu Prezesa Urzędu Ochrony Danych Osobowych. </w:t>
      </w:r>
      <w:r>
        <w:t xml:space="preserve"> </w:t>
      </w:r>
    </w:p>
    <w:p w14:paraId="5739EF0E" w14:textId="77777777" w:rsidR="00E26C14" w:rsidRDefault="00CB3576">
      <w:pPr>
        <w:numPr>
          <w:ilvl w:val="0"/>
          <w:numId w:val="134"/>
        </w:numPr>
        <w:spacing w:after="161"/>
        <w:ind w:right="21" w:hanging="360"/>
      </w:pPr>
      <w:r>
        <w:t>Op</w:t>
      </w:r>
      <w:r>
        <w:t>racowano założenia do analizy ryzyka w nowym module RODO w systemie e</w:t>
      </w:r>
      <w:r>
        <w:t xml:space="preserve">-risk, </w:t>
      </w:r>
      <w:r>
        <w:t xml:space="preserve">w tym identyfikacja podatności i zagrożeń w obszarze bezpieczeństwa </w:t>
      </w:r>
      <w:r>
        <w:t xml:space="preserve">teleinformatycznego. </w:t>
      </w:r>
    </w:p>
    <w:p w14:paraId="6494D668" w14:textId="77777777" w:rsidR="00E26C14" w:rsidRDefault="00CB3576">
      <w:pPr>
        <w:numPr>
          <w:ilvl w:val="0"/>
          <w:numId w:val="134"/>
        </w:numPr>
        <w:spacing w:after="161"/>
        <w:ind w:right="21" w:hanging="360"/>
      </w:pPr>
      <w:r>
        <w:t xml:space="preserve">Przeprowadzono 3 postępowania sprawdzające (dotyczące realizacji przez PFRON obowiązku </w:t>
      </w:r>
      <w:r>
        <w:t xml:space="preserve">informacyjnego oraz przeglądu akt Zakładowego Funduszu Świadczeń </w:t>
      </w:r>
      <w:r>
        <w:t xml:space="preserve">Socjalnych).  </w:t>
      </w:r>
    </w:p>
    <w:p w14:paraId="3CF24A51" w14:textId="77777777" w:rsidR="00E26C14" w:rsidRDefault="00CB3576">
      <w:pPr>
        <w:numPr>
          <w:ilvl w:val="0"/>
          <w:numId w:val="134"/>
        </w:numPr>
        <w:spacing w:after="161"/>
        <w:ind w:right="21" w:hanging="360"/>
      </w:pPr>
      <w:r>
        <w:t>Opracowano zmiany do Regulaminu Zamówień Publicznych dotyczące przetwarzania danych osobowych w związku z prowadzeniem zamówień ustawowych i regulaminów oraz zawieraniem umów n</w:t>
      </w:r>
      <w:r>
        <w:t xml:space="preserve">a skutek tych postępowań. </w:t>
      </w:r>
      <w:r>
        <w:t xml:space="preserve"> </w:t>
      </w:r>
    </w:p>
    <w:p w14:paraId="3619ECE7" w14:textId="77777777" w:rsidR="00E26C14" w:rsidRDefault="00CB3576">
      <w:pPr>
        <w:numPr>
          <w:ilvl w:val="0"/>
          <w:numId w:val="134"/>
        </w:numPr>
        <w:spacing w:after="167"/>
        <w:ind w:right="21" w:hanging="360"/>
      </w:pPr>
      <w:r>
        <w:t xml:space="preserve">Opracowano formularz testu ważenia interesów administratora i osób fizycznych. </w:t>
      </w:r>
      <w:r>
        <w:t xml:space="preserve"> </w:t>
      </w:r>
    </w:p>
    <w:p w14:paraId="1BA22DD7" w14:textId="77777777" w:rsidR="00E26C14" w:rsidRDefault="00CB3576">
      <w:pPr>
        <w:numPr>
          <w:ilvl w:val="0"/>
          <w:numId w:val="134"/>
        </w:numPr>
        <w:spacing w:after="407"/>
        <w:ind w:right="21" w:hanging="360"/>
      </w:pPr>
      <w:r>
        <w:t xml:space="preserve">Opracowano dla podmiotu przetwarzającego ankietę weryfikującą wprowadzenie przez niego organizacyjnych i technicznych środków bezpieczeństwa. </w:t>
      </w:r>
      <w:r>
        <w:t xml:space="preserve"> </w:t>
      </w:r>
    </w:p>
    <w:p w14:paraId="37C5555E" w14:textId="77777777" w:rsidR="00E26C14" w:rsidRDefault="00CB3576">
      <w:pPr>
        <w:pStyle w:val="Nagwek1"/>
        <w:ind w:left="850" w:right="1378"/>
      </w:pPr>
      <w:r>
        <w:lastRenderedPageBreak/>
        <w:t>Działania z</w:t>
      </w:r>
      <w:r>
        <w:t xml:space="preserve"> </w:t>
      </w:r>
      <w:r>
        <w:t>zakresu Pełnomocnika Prezesa Zarządu ds. obronnych, informacji niejawnych i zarządzania kryzysowego</w:t>
      </w:r>
      <w:r>
        <w:t xml:space="preserve"> </w:t>
      </w:r>
    </w:p>
    <w:p w14:paraId="2868BCD5" w14:textId="77777777" w:rsidR="00E26C14" w:rsidRDefault="00CB3576">
      <w:pPr>
        <w:numPr>
          <w:ilvl w:val="0"/>
          <w:numId w:val="135"/>
        </w:numPr>
        <w:spacing w:after="131" w:line="268" w:lineRule="auto"/>
        <w:ind w:hanging="246"/>
        <w:jc w:val="both"/>
      </w:pPr>
      <w:r>
        <w:rPr>
          <w:b/>
        </w:rPr>
        <w:t xml:space="preserve">Obszar ochrony informacji niejawnych:  </w:t>
      </w:r>
    </w:p>
    <w:p w14:paraId="55210E5F" w14:textId="77777777" w:rsidR="00E26C14" w:rsidRDefault="00CB3576">
      <w:pPr>
        <w:spacing w:after="244"/>
        <w:ind w:right="278"/>
      </w:pPr>
      <w:r>
        <w:t xml:space="preserve">Wycofano z eksploatacji 17 systemów teleinformatycznych (16 z Oddziałów PFRON oraz 1 </w:t>
      </w:r>
      <w:r>
        <w:t>z Biura PFRON) prz</w:t>
      </w:r>
      <w:r>
        <w:t xml:space="preserve">eznaczonych do przetwarzania informacji niejawnych o klauzuli </w:t>
      </w:r>
      <w:r>
        <w:t xml:space="preserve">„zastrzeżone”, którym upłynął okres udzielonej akredytacji bezpieczeństwa </w:t>
      </w:r>
      <w:r>
        <w:t xml:space="preserve">teleinformatycznego </w:t>
      </w:r>
      <w:r>
        <w:t>–</w:t>
      </w:r>
      <w:r>
        <w:t xml:space="preserve"> </w:t>
      </w:r>
      <w:r>
        <w:t xml:space="preserve">realizacja zadania nastąpiła zgodnie z uprzednio zaplanowanym działaniem. </w:t>
      </w:r>
      <w:r>
        <w:t xml:space="preserve"> </w:t>
      </w:r>
    </w:p>
    <w:p w14:paraId="703127ED" w14:textId="77777777" w:rsidR="00E26C14" w:rsidRDefault="00CB3576">
      <w:pPr>
        <w:numPr>
          <w:ilvl w:val="0"/>
          <w:numId w:val="135"/>
        </w:numPr>
        <w:spacing w:after="167" w:line="268" w:lineRule="auto"/>
        <w:ind w:hanging="246"/>
        <w:jc w:val="both"/>
      </w:pPr>
      <w:r>
        <w:rPr>
          <w:b/>
        </w:rPr>
        <w:t>Obszar spraw obronnych</w:t>
      </w:r>
      <w:r>
        <w:rPr>
          <w:b/>
        </w:rPr>
        <w:t xml:space="preserve">: </w:t>
      </w:r>
    </w:p>
    <w:p w14:paraId="28D5B200" w14:textId="77777777" w:rsidR="00E26C14" w:rsidRDefault="00CB3576">
      <w:pPr>
        <w:numPr>
          <w:ilvl w:val="1"/>
          <w:numId w:val="135"/>
        </w:numPr>
        <w:ind w:right="62" w:hanging="355"/>
      </w:pPr>
      <w:r>
        <w:t>Przygotowano aneks do „Planu Operacyjnego Funkcjonowania Państwowego Funduszu Rehabilitacji Osób Niepełnosprawnych w warunkach zewnętrznego zagrożenia bezpieczeństwa państwa w czasie wojny”.</w:t>
      </w:r>
      <w:r>
        <w:t xml:space="preserve"> </w:t>
      </w:r>
    </w:p>
    <w:p w14:paraId="291A6A11" w14:textId="77777777" w:rsidR="00E26C14" w:rsidRDefault="00CB3576">
      <w:pPr>
        <w:numPr>
          <w:ilvl w:val="1"/>
          <w:numId w:val="135"/>
        </w:numPr>
        <w:ind w:right="62" w:hanging="355"/>
      </w:pPr>
      <w:r>
        <w:t>Opracowano i zredagowano dokumentację organizacyjną i operacy</w:t>
      </w:r>
      <w:r>
        <w:t>jną dotyczącą funkcjonowania Stanowiska Kierowania PFRON, wchodzącego w skład Systemu Kierowania Bezpieczeństwem Narodowym w Ministerstwie Rodziny i Polityki Społecznej.</w:t>
      </w:r>
      <w:r>
        <w:t xml:space="preserve"> </w:t>
      </w:r>
    </w:p>
    <w:p w14:paraId="7563CD43" w14:textId="77777777" w:rsidR="00E26C14" w:rsidRDefault="00CB3576">
      <w:pPr>
        <w:numPr>
          <w:ilvl w:val="1"/>
          <w:numId w:val="135"/>
        </w:numPr>
        <w:ind w:right="62" w:hanging="355"/>
      </w:pPr>
      <w:r>
        <w:t>Opracowano dokumentację związaną z funkcjonowaniem Stałego Dyżuru, w tym instrukcję S</w:t>
      </w:r>
      <w:r>
        <w:t>tałego Dyżuru, zawierającą zadania Stałego Dyżuru, jego organizację, czas i miejsce pełnienia służby, sposób powiadamiania, obsadę Stałego Dyżuru i ich szczegółowe zadania oraz zasady podległości, organizację łączności i obiegu informacji, terminy składani</w:t>
      </w:r>
      <w:r>
        <w:t>a meldunków, procedury i terminy przekazywania obowiązków przez poszczególne zmiany</w:t>
      </w:r>
      <w:r>
        <w:t xml:space="preserve"> </w:t>
      </w:r>
    </w:p>
    <w:p w14:paraId="10C6814C" w14:textId="77777777" w:rsidR="00E26C14" w:rsidRDefault="00CB3576">
      <w:pPr>
        <w:numPr>
          <w:ilvl w:val="1"/>
          <w:numId w:val="136"/>
        </w:numPr>
        <w:ind w:right="561" w:hanging="360"/>
      </w:pPr>
      <w:r>
        <w:t>Instrukcję dla Punktów Kontaktowych w PFRON;</w:t>
      </w:r>
      <w:r>
        <w:t xml:space="preserve"> </w:t>
      </w:r>
    </w:p>
    <w:p w14:paraId="2A5B0120" w14:textId="77777777" w:rsidR="00E26C14" w:rsidRDefault="00CB3576">
      <w:pPr>
        <w:numPr>
          <w:ilvl w:val="1"/>
          <w:numId w:val="136"/>
        </w:numPr>
        <w:spacing w:after="48" w:line="269" w:lineRule="auto"/>
        <w:ind w:right="561" w:hanging="360"/>
      </w:pPr>
      <w:r>
        <w:t xml:space="preserve">program szkolenia obronnego na trzyletni okres planistyczny; </w:t>
      </w:r>
    </w:p>
    <w:p w14:paraId="0046EB2A" w14:textId="77777777" w:rsidR="00E26C14" w:rsidRDefault="00CB3576">
      <w:pPr>
        <w:numPr>
          <w:ilvl w:val="1"/>
          <w:numId w:val="136"/>
        </w:numPr>
        <w:ind w:right="561" w:hanging="360"/>
      </w:pPr>
      <w:r>
        <w:t>Instrukcję Punktu Kontaktowego HNS.</w:t>
      </w:r>
      <w:r>
        <w:t xml:space="preserve"> </w:t>
      </w:r>
    </w:p>
    <w:p w14:paraId="3BB86920" w14:textId="77777777" w:rsidR="00E26C14" w:rsidRDefault="00CB3576">
      <w:pPr>
        <w:numPr>
          <w:ilvl w:val="1"/>
          <w:numId w:val="135"/>
        </w:numPr>
        <w:spacing w:after="161"/>
        <w:ind w:right="62" w:hanging="355"/>
      </w:pPr>
      <w:r>
        <w:t>Opracowano i przesłano do MRiPS dok</w:t>
      </w:r>
      <w:r>
        <w:t xml:space="preserve">umenty analityczno-sprawozdawcze z realizacji </w:t>
      </w:r>
      <w:r>
        <w:t xml:space="preserve">zadań obronnych w 2020 roku (Narodowy Kwestionariusz Pozamilitarnych Przygotowań Obronnych). </w:t>
      </w:r>
      <w:r>
        <w:t xml:space="preserve"> </w:t>
      </w:r>
    </w:p>
    <w:p w14:paraId="2CA5B350" w14:textId="77777777" w:rsidR="00E26C14" w:rsidRDefault="00CB3576">
      <w:pPr>
        <w:numPr>
          <w:ilvl w:val="1"/>
          <w:numId w:val="135"/>
        </w:numPr>
        <w:spacing w:after="161"/>
        <w:ind w:right="62" w:hanging="355"/>
      </w:pPr>
      <w:r>
        <w:t>Sporządzono i uzgodniono z MRiPS „Plan szko</w:t>
      </w:r>
      <w:r>
        <w:t xml:space="preserve">lenia obronnego PFRON na 2021 rok”, </w:t>
      </w:r>
      <w:r>
        <w:t xml:space="preserve">w oparciu, </w:t>
      </w:r>
      <w:r>
        <w:t xml:space="preserve">którego zrealizowano szkolenia obronne. Łącznie 10 przedsięwzięć szkoleniowych. Były to: dwa treningi Stałego Dyżuru, jeden trening Stanowiska Kierowania oraz wykłady. </w:t>
      </w:r>
      <w:r>
        <w:t xml:space="preserve"> </w:t>
      </w:r>
    </w:p>
    <w:p w14:paraId="6BDCDF3F" w14:textId="77777777" w:rsidR="00E26C14" w:rsidRDefault="00CB3576">
      <w:pPr>
        <w:numPr>
          <w:ilvl w:val="1"/>
          <w:numId w:val="135"/>
        </w:numPr>
        <w:spacing w:after="364"/>
        <w:ind w:right="62" w:hanging="355"/>
      </w:pPr>
      <w:r>
        <w:t>Dokonano pełnej analizy zasobów, szczeg</w:t>
      </w:r>
      <w:r>
        <w:t>ólnie tych, gdzie PFRON jest właścicielem nieruchomości bądź części nieruchomości, pod kątem możliwości ich wykorzystania (w zakresie bazy lokalowej, zakwaterowania i wyżywienia) na potrzeby realizacji zadań wynikających z obowiązków państwa</w:t>
      </w:r>
      <w:r>
        <w:t>-gospodarza (HN</w:t>
      </w:r>
      <w:r>
        <w:t xml:space="preserve">S).  </w:t>
      </w:r>
    </w:p>
    <w:p w14:paraId="136D7644" w14:textId="77777777" w:rsidR="00E26C14" w:rsidRDefault="00CB3576">
      <w:pPr>
        <w:pStyle w:val="Nagwek4"/>
        <w:spacing w:after="167"/>
        <w:ind w:left="10"/>
      </w:pPr>
      <w:r>
        <w:lastRenderedPageBreak/>
        <w:t>III. Obszar zarządzania kryzysowego</w:t>
      </w:r>
      <w:r>
        <w:rPr>
          <w:b w:val="0"/>
        </w:rPr>
        <w:t xml:space="preserve"> </w:t>
      </w:r>
    </w:p>
    <w:p w14:paraId="695EC446" w14:textId="77777777" w:rsidR="00E26C14" w:rsidRDefault="00CB3576">
      <w:pPr>
        <w:numPr>
          <w:ilvl w:val="0"/>
          <w:numId w:val="137"/>
        </w:numPr>
        <w:spacing w:after="167"/>
        <w:ind w:hanging="360"/>
      </w:pPr>
      <w:r>
        <w:t>Opracowano instrukcję raportowania dotyczącą sytuacji kryzysowych oraz zagrożeń.</w:t>
      </w:r>
      <w:r>
        <w:t xml:space="preserve"> </w:t>
      </w:r>
    </w:p>
    <w:p w14:paraId="739CACC2" w14:textId="77777777" w:rsidR="00E26C14" w:rsidRDefault="00CB3576">
      <w:pPr>
        <w:numPr>
          <w:ilvl w:val="0"/>
          <w:numId w:val="137"/>
        </w:numPr>
        <w:spacing w:after="163"/>
        <w:ind w:hanging="360"/>
      </w:pPr>
      <w:r>
        <w:t>Dokonano aktualizacji zarządzenia Prezesa Zarządu PFRON w sprawie procedur realizacji przedsięwzięć w</w:t>
      </w:r>
      <w:r>
        <w:t xml:space="preserve"> </w:t>
      </w:r>
      <w:r>
        <w:t xml:space="preserve">ramach poszczególnych stopni </w:t>
      </w:r>
      <w:r>
        <w:t xml:space="preserve">alarmowych i stopni </w:t>
      </w:r>
      <w:r>
        <w:t xml:space="preserve">alarmowych CRP. </w:t>
      </w:r>
    </w:p>
    <w:p w14:paraId="5C9C8DEE" w14:textId="77777777" w:rsidR="00E26C14" w:rsidRDefault="00CB3576">
      <w:pPr>
        <w:numPr>
          <w:ilvl w:val="0"/>
          <w:numId w:val="137"/>
        </w:numPr>
        <w:spacing w:after="165"/>
        <w:ind w:hanging="360"/>
      </w:pPr>
      <w:r>
        <w:t xml:space="preserve">Opracowano projekt planu zarządzania kryzysowego Prezesa Zarządu PFRON. </w:t>
      </w:r>
      <w:r>
        <w:t xml:space="preserve"> </w:t>
      </w:r>
    </w:p>
    <w:p w14:paraId="7CFDBC3F" w14:textId="77777777" w:rsidR="00E26C14" w:rsidRDefault="00CB3576">
      <w:pPr>
        <w:numPr>
          <w:ilvl w:val="0"/>
          <w:numId w:val="137"/>
        </w:numPr>
        <w:spacing w:after="161"/>
        <w:ind w:hanging="360"/>
      </w:pPr>
      <w:r>
        <w:t>Kontynuowano udział w bieżącym śledzeniu i monitorowaniu rozwoju sytuacji stanu epidemicznego na całym obszarze Rzeczypospolitej Polskiej, związa</w:t>
      </w:r>
      <w:r>
        <w:t xml:space="preserve">nej z zakażeniami </w:t>
      </w:r>
      <w:r>
        <w:t xml:space="preserve">wirusem SARS-CoV-2 </w:t>
      </w:r>
      <w:r>
        <w:t>–</w:t>
      </w:r>
      <w:r>
        <w:t xml:space="preserve"> </w:t>
      </w:r>
      <w:r>
        <w:t xml:space="preserve">zadanie było realizowane </w:t>
      </w:r>
      <w:r>
        <w:rPr>
          <w:b/>
        </w:rPr>
        <w:t>jako priorytetowe.</w:t>
      </w:r>
      <w:r>
        <w:t xml:space="preserve"> </w:t>
      </w:r>
    </w:p>
    <w:p w14:paraId="2D2BC675" w14:textId="77777777" w:rsidR="00E26C14" w:rsidRDefault="00CB3576">
      <w:pPr>
        <w:numPr>
          <w:ilvl w:val="0"/>
          <w:numId w:val="137"/>
        </w:numPr>
        <w:ind w:hanging="360"/>
      </w:pPr>
      <w:r>
        <w:t xml:space="preserve">Realizowano na potrzeby Biuletynu Informacyjnego dla Rządowego Zespołu Zarządzania Kryzysowego codzienne raportowanie, zawierające bieżące informacje dotyczące: </w:t>
      </w:r>
      <w:r>
        <w:t xml:space="preserve"> </w:t>
      </w:r>
    </w:p>
    <w:p w14:paraId="03693CDE" w14:textId="77777777" w:rsidR="00E26C14" w:rsidRDefault="00CB3576">
      <w:pPr>
        <w:numPr>
          <w:ilvl w:val="0"/>
          <w:numId w:val="138"/>
        </w:numPr>
        <w:ind w:right="394" w:hanging="360"/>
      </w:pPr>
      <w:r>
        <w:t>stosowani</w:t>
      </w:r>
      <w:r>
        <w:t>a ograniczeń wynikających z ustawy o szczególnych rozwiązaniach związanych z</w:t>
      </w:r>
      <w:r>
        <w:t xml:space="preserve"> </w:t>
      </w:r>
      <w:r>
        <w:t>zapobieganiem, przeciwdziałaniem i zwalczaniem COVID</w:t>
      </w:r>
      <w:r>
        <w:t xml:space="preserve">-19, innych </w:t>
      </w:r>
      <w:r>
        <w:t>chorób zakaźnych oraz wywołanych nimi sytuacji kryzysowych,</w:t>
      </w:r>
      <w:r>
        <w:t xml:space="preserve"> </w:t>
      </w:r>
    </w:p>
    <w:p w14:paraId="7750B343" w14:textId="77777777" w:rsidR="00E26C14" w:rsidRDefault="00CB3576">
      <w:pPr>
        <w:numPr>
          <w:ilvl w:val="0"/>
          <w:numId w:val="138"/>
        </w:numPr>
        <w:ind w:right="394" w:hanging="360"/>
      </w:pPr>
      <w:r>
        <w:t>działań wynikających z Rozporządzenia Rady Ministrów w sprawie ustanowienia określonych ograniczeń, nakazów i zakazów w</w:t>
      </w:r>
      <w:r>
        <w:t xml:space="preserve"> </w:t>
      </w:r>
      <w:r>
        <w:t xml:space="preserve">związku z wystąpieniem stanu </w:t>
      </w:r>
      <w:r>
        <w:t xml:space="preserve">epidemii,  </w:t>
      </w:r>
    </w:p>
    <w:p w14:paraId="6DFA0E65" w14:textId="77777777" w:rsidR="00E26C14" w:rsidRDefault="00CB3576">
      <w:pPr>
        <w:numPr>
          <w:ilvl w:val="0"/>
          <w:numId w:val="138"/>
        </w:numPr>
        <w:ind w:right="394" w:hanging="360"/>
      </w:pPr>
      <w:r>
        <w:t xml:space="preserve">realizowania obowiązku zawiadamiania interesariuszy dotyczących podjętych decyzji </w:t>
      </w:r>
      <w:r>
        <w:t xml:space="preserve">o </w:t>
      </w:r>
      <w:r>
        <w:t xml:space="preserve">rodzaju i formie wprowadzanych ograniczeń w pracy PFRON, </w:t>
      </w:r>
      <w:r>
        <w:t xml:space="preserve"> </w:t>
      </w:r>
    </w:p>
    <w:p w14:paraId="2D0718AD" w14:textId="77777777" w:rsidR="00E26C14" w:rsidRDefault="00CB3576">
      <w:pPr>
        <w:numPr>
          <w:ilvl w:val="0"/>
          <w:numId w:val="138"/>
        </w:numPr>
        <w:ind w:right="394" w:hanging="360"/>
      </w:pPr>
      <w:r>
        <w:t xml:space="preserve">realizacji zadań przez pracowników w systemie pracy zdalnej, </w:t>
      </w:r>
      <w:r>
        <w:t xml:space="preserve"> </w:t>
      </w:r>
    </w:p>
    <w:p w14:paraId="044A728D" w14:textId="77777777" w:rsidR="00E26C14" w:rsidRDefault="00CB3576">
      <w:pPr>
        <w:numPr>
          <w:ilvl w:val="0"/>
          <w:numId w:val="138"/>
        </w:numPr>
        <w:ind w:right="394" w:hanging="360"/>
      </w:pPr>
      <w:r>
        <w:t xml:space="preserve">realizacji </w:t>
      </w:r>
      <w:r>
        <w:t xml:space="preserve">przez PFRON obowiązków ze strony zakładu pracy na rzecz pracowników </w:t>
      </w:r>
      <w:r>
        <w:t xml:space="preserve">w </w:t>
      </w:r>
      <w:r>
        <w:t xml:space="preserve">zakresie wynikającym z Rozporządzenia Rady Ministrów </w:t>
      </w:r>
      <w:r>
        <w:t xml:space="preserve">w sprawie ustanowienia określonych ograniczeń, nakazów i zakazów w związku z wystąpieniem stanu </w:t>
      </w:r>
      <w:r>
        <w:t xml:space="preserve">epidemii,  </w:t>
      </w:r>
    </w:p>
    <w:p w14:paraId="37194C90" w14:textId="77777777" w:rsidR="00E26C14" w:rsidRDefault="00CB3576">
      <w:pPr>
        <w:numPr>
          <w:ilvl w:val="0"/>
          <w:numId w:val="138"/>
        </w:numPr>
        <w:spacing w:after="6"/>
        <w:ind w:right="394" w:hanging="360"/>
      </w:pPr>
      <w:r>
        <w:t>wystąpienia liczby przypadków zakażeń i podejrzenia zakażenia oraz innych zdarzeń wśród pracowników PFRON.</w:t>
      </w:r>
      <w:r>
        <w:t xml:space="preserve"> </w:t>
      </w:r>
    </w:p>
    <w:p w14:paraId="609AF2C6" w14:textId="77777777" w:rsidR="00E26C14" w:rsidRDefault="00CB3576">
      <w:pPr>
        <w:spacing w:after="420" w:line="259" w:lineRule="auto"/>
        <w:ind w:left="713" w:firstLine="0"/>
      </w:pPr>
      <w:r>
        <w:t xml:space="preserve"> </w:t>
      </w:r>
    </w:p>
    <w:p w14:paraId="33607431" w14:textId="77777777" w:rsidR="00E26C14" w:rsidRDefault="00CB3576">
      <w:pPr>
        <w:pStyle w:val="Nagwek1"/>
        <w:spacing w:after="440"/>
        <w:ind w:left="850" w:right="1378"/>
      </w:pPr>
      <w:r>
        <w:t>Działania z zakresu ochrony informacji</w:t>
      </w:r>
      <w:r>
        <w:t xml:space="preserve"> </w:t>
      </w:r>
    </w:p>
    <w:p w14:paraId="1656429C" w14:textId="77777777" w:rsidR="00E26C14" w:rsidRDefault="00CB3576">
      <w:pPr>
        <w:spacing w:after="165"/>
        <w:ind w:left="368" w:right="561"/>
      </w:pPr>
      <w:r>
        <w:t>1.</w:t>
      </w:r>
      <w:r>
        <w:rPr>
          <w:rFonts w:ascii="Arial" w:eastAsia="Arial" w:hAnsi="Arial" w:cs="Arial"/>
        </w:rPr>
        <w:t xml:space="preserve"> </w:t>
      </w:r>
      <w:r>
        <w:t xml:space="preserve">Szkolenia z zakresu cyberbezpieczeństwa: </w:t>
      </w:r>
      <w:r>
        <w:t xml:space="preserve"> </w:t>
      </w:r>
    </w:p>
    <w:p w14:paraId="0646271A" w14:textId="77777777" w:rsidR="00E26C14" w:rsidRDefault="00CB3576">
      <w:pPr>
        <w:numPr>
          <w:ilvl w:val="0"/>
          <w:numId w:val="139"/>
        </w:numPr>
        <w:spacing w:after="163"/>
        <w:ind w:right="281" w:hanging="360"/>
      </w:pPr>
      <w:r>
        <w:t xml:space="preserve">zorganizowano i przeprowadzono przy udziale firmy zewnętrznej </w:t>
      </w:r>
      <w:r>
        <w:t>szkolenia z zakresu cyberbezpie</w:t>
      </w:r>
      <w:r>
        <w:t>czeństwa dla Zarządu PFRON i kadry kierowniczej PFRON,</w:t>
      </w:r>
      <w:r>
        <w:t xml:space="preserve"> </w:t>
      </w:r>
    </w:p>
    <w:p w14:paraId="4C56CE69" w14:textId="77777777" w:rsidR="00E26C14" w:rsidRDefault="00CB3576">
      <w:pPr>
        <w:numPr>
          <w:ilvl w:val="0"/>
          <w:numId w:val="139"/>
        </w:numPr>
        <w:spacing w:after="163"/>
        <w:ind w:right="281" w:hanging="360"/>
      </w:pPr>
      <w:r>
        <w:t>opracowano szkolenia przybliżające tematykę cyberbezpieczeń</w:t>
      </w:r>
      <w:r>
        <w:t xml:space="preserve">stwa i ochrony </w:t>
      </w:r>
      <w:r>
        <w:t>informacji (w formie e-</w:t>
      </w:r>
      <w:r>
        <w:t xml:space="preserve">lerning) dla pracowników PFRON. </w:t>
      </w:r>
      <w:r>
        <w:t xml:space="preserve"> </w:t>
      </w:r>
    </w:p>
    <w:p w14:paraId="3939744D" w14:textId="77777777" w:rsidR="00E26C14" w:rsidRDefault="00CB3576">
      <w:pPr>
        <w:spacing w:after="8"/>
        <w:ind w:left="368" w:right="561"/>
      </w:pPr>
      <w:r>
        <w:lastRenderedPageBreak/>
        <w:t>2.</w:t>
      </w:r>
      <w:r>
        <w:rPr>
          <w:rFonts w:ascii="Arial" w:eastAsia="Arial" w:hAnsi="Arial" w:cs="Arial"/>
        </w:rPr>
        <w:t xml:space="preserve"> </w:t>
      </w:r>
      <w:r>
        <w:t xml:space="preserve">Wszczęto prace nad wdrożeniem regulacji z zakresu Systemu Zarządzania </w:t>
      </w:r>
    </w:p>
    <w:p w14:paraId="6C2F85DC" w14:textId="77777777" w:rsidR="00E26C14" w:rsidRDefault="00CB3576">
      <w:pPr>
        <w:spacing w:after="8"/>
        <w:ind w:left="723" w:right="561"/>
      </w:pPr>
      <w:r>
        <w:t>B</w:t>
      </w:r>
      <w:r>
        <w:t xml:space="preserve">ezpieczeństwem Informacji. W tym skierowano do uzgodnień projekt Polityki </w:t>
      </w:r>
    </w:p>
    <w:p w14:paraId="762F4B98" w14:textId="77777777" w:rsidR="00E26C14" w:rsidRDefault="00CB3576">
      <w:pPr>
        <w:spacing w:after="405"/>
        <w:ind w:left="723"/>
      </w:pPr>
      <w:r>
        <w:t>Bezpieczeństwa Informacji i powoła</w:t>
      </w:r>
      <w:r>
        <w:t xml:space="preserve">no Zarządzeniem nr 83/2021 Prezesa Zarządu PFRON Zespół ds. Kwalifikacji Informacji, w ramach prac którego opracowano projekt </w:t>
      </w:r>
      <w:r>
        <w:t xml:space="preserve">Procedury Kwalifikacji Informacji. </w:t>
      </w:r>
    </w:p>
    <w:p w14:paraId="0F73FE08" w14:textId="77777777" w:rsidR="00E26C14" w:rsidRDefault="00CB3576">
      <w:pPr>
        <w:pStyle w:val="Nagwek1"/>
        <w:spacing w:after="440"/>
        <w:ind w:left="850" w:right="1378"/>
      </w:pPr>
      <w:r>
        <w:t xml:space="preserve">Działania z zakresu Bezpieczeństwa i Higieny Pracy oraz Ochrony Przeciwpożarowej </w:t>
      </w:r>
      <w:r>
        <w:t xml:space="preserve"> </w:t>
      </w:r>
    </w:p>
    <w:p w14:paraId="6FE53D77" w14:textId="77777777" w:rsidR="00E26C14" w:rsidRDefault="00CB3576">
      <w:pPr>
        <w:numPr>
          <w:ilvl w:val="0"/>
          <w:numId w:val="140"/>
        </w:numPr>
        <w:ind w:hanging="360"/>
      </w:pPr>
      <w:r>
        <w:t>W ramach dz</w:t>
      </w:r>
      <w:r>
        <w:t xml:space="preserve">iałań Służby BPH w szczególności znalazło się podejmowanie zadań zapewniających sprawne i zgodne z przepisami odrębnymi funkcjonowanie PFRON w zakresie bezpieczeństwa i higieny pracy oraz w zakresie ochrony przeciwpożarowej. </w:t>
      </w:r>
      <w:r>
        <w:t>Przeprowadzone w 202</w:t>
      </w:r>
      <w:r>
        <w:t>1 r szkolen</w:t>
      </w:r>
      <w:r>
        <w:t xml:space="preserve">ia wstępne i stanowiskowe były wykonane przez firmy zewnętrzne wyłonione w trybie przetargu publicznego na łączną kwotę 53.144 zł. </w:t>
      </w:r>
      <w:r>
        <w:t xml:space="preserve"> </w:t>
      </w:r>
    </w:p>
    <w:p w14:paraId="4873DFC9" w14:textId="77777777" w:rsidR="00E26C14" w:rsidRDefault="00CB3576">
      <w:pPr>
        <w:numPr>
          <w:ilvl w:val="0"/>
          <w:numId w:val="140"/>
        </w:numPr>
        <w:spacing w:after="163"/>
        <w:ind w:hanging="360"/>
      </w:pPr>
      <w:r>
        <w:t xml:space="preserve">Opracowano Zarządzenie nr 23/2021 Prezesa Zarządu w sprawie powołania składu Zespołu ds. Oceny Ryzyka Zawodowego </w:t>
      </w:r>
      <w:r>
        <w:t xml:space="preserve">na stanowiskach pracy w PFRON.  </w:t>
      </w:r>
    </w:p>
    <w:p w14:paraId="205D0F0B" w14:textId="77777777" w:rsidR="00E26C14" w:rsidRDefault="00CB3576">
      <w:pPr>
        <w:numPr>
          <w:ilvl w:val="0"/>
          <w:numId w:val="140"/>
        </w:numPr>
        <w:spacing w:after="161"/>
        <w:ind w:hanging="360"/>
      </w:pPr>
      <w:r>
        <w:t>Opracowano Zarządzenie nr 36/2021 Prezesa Zarządu w sprawie działań prowadzonych w zakresie pierwszej pomocy w</w:t>
      </w:r>
      <w:r>
        <w:t xml:space="preserve"> nagłych wypadkach, zwalczania pożarów i ewakuacji pracowników oraz usytuowania apteczek pierwszej pomocy </w:t>
      </w:r>
      <w:r>
        <w:t xml:space="preserve">w jednostkach organizacyjnych PFRON.  </w:t>
      </w:r>
    </w:p>
    <w:p w14:paraId="2D16D77D" w14:textId="77777777" w:rsidR="00E26C14" w:rsidRDefault="00CB3576">
      <w:pPr>
        <w:numPr>
          <w:ilvl w:val="0"/>
          <w:numId w:val="140"/>
        </w:numPr>
        <w:ind w:hanging="360"/>
      </w:pPr>
      <w:r>
        <w:t xml:space="preserve">Opracowano Zarządzenie nr 99/2021 w sprawie powołania komisji BHP w PFRON. </w:t>
      </w:r>
      <w:r>
        <w:t xml:space="preserve"> </w:t>
      </w:r>
      <w:r>
        <w:br w:type="page"/>
      </w:r>
    </w:p>
    <w:p w14:paraId="60559C9E" w14:textId="77777777" w:rsidR="00E26C14" w:rsidRDefault="00CB3576">
      <w:pPr>
        <w:spacing w:after="5"/>
        <w:ind w:right="65"/>
      </w:pPr>
      <w:r>
        <w:lastRenderedPageBreak/>
        <w:t>Powyższe sprawozdanie z działalno</w:t>
      </w:r>
      <w:r>
        <w:t>ści i realizacji planu finansowego Państwowego Funduszu Rehabilitacji Osób Niepełnosprawnych za 202</w:t>
      </w:r>
      <w:r>
        <w:t xml:space="preserve">1 rok przedstawia </w:t>
      </w:r>
      <w:r>
        <w:t xml:space="preserve">w sposób rzetelny informacje o zrealizowanych zadaniach, na podstawie sporządzonego sprawozdania </w:t>
      </w:r>
      <w:r>
        <w:t xml:space="preserve">finansowo </w:t>
      </w:r>
      <w:r>
        <w:t>–</w:t>
      </w:r>
      <w:r>
        <w:t xml:space="preserve"> </w:t>
      </w:r>
      <w:r>
        <w:t>księgowego</w:t>
      </w:r>
      <w:r>
        <w:t xml:space="preserve"> </w:t>
      </w:r>
      <w:r>
        <w:t xml:space="preserve">na dzień 22 lutego </w:t>
      </w:r>
      <w:r>
        <w:t>202</w:t>
      </w:r>
      <w:r>
        <w:t xml:space="preserve">2 roku. </w:t>
      </w:r>
      <w:r>
        <w:rPr>
          <w:color w:val="FF0000"/>
        </w:rPr>
        <w:t xml:space="preserve"> </w:t>
      </w:r>
    </w:p>
    <w:p w14:paraId="4F663ACE" w14:textId="77777777" w:rsidR="00E26C14" w:rsidRDefault="00CB3576">
      <w:pPr>
        <w:spacing w:after="22" w:line="259" w:lineRule="auto"/>
        <w:ind w:left="0" w:firstLine="0"/>
      </w:pPr>
      <w:r>
        <w:rPr>
          <w:color w:val="FF0000"/>
        </w:rPr>
        <w:t xml:space="preserve"> </w:t>
      </w:r>
    </w:p>
    <w:p w14:paraId="1FEACFC6" w14:textId="77777777" w:rsidR="00E26C14" w:rsidRDefault="00CB3576">
      <w:pPr>
        <w:spacing w:after="20" w:line="259" w:lineRule="auto"/>
        <w:ind w:left="0" w:firstLine="0"/>
      </w:pPr>
      <w:r>
        <w:rPr>
          <w:color w:val="FF0000"/>
        </w:rPr>
        <w:t xml:space="preserve"> </w:t>
      </w:r>
    </w:p>
    <w:p w14:paraId="0E3197BB" w14:textId="77777777" w:rsidR="00E26C14" w:rsidRDefault="00CB3576">
      <w:pPr>
        <w:spacing w:after="20" w:line="259" w:lineRule="auto"/>
        <w:ind w:left="0" w:firstLine="0"/>
      </w:pPr>
      <w:r>
        <w:rPr>
          <w:color w:val="FF0000"/>
        </w:rPr>
        <w:t xml:space="preserve"> </w:t>
      </w:r>
    </w:p>
    <w:p w14:paraId="1F968846" w14:textId="77777777" w:rsidR="00E26C14" w:rsidRDefault="00CB3576">
      <w:pPr>
        <w:spacing w:after="22" w:line="259" w:lineRule="auto"/>
        <w:ind w:left="0" w:firstLine="0"/>
      </w:pPr>
      <w:r>
        <w:rPr>
          <w:color w:val="FF0000"/>
        </w:rPr>
        <w:t xml:space="preserve"> </w:t>
      </w:r>
    </w:p>
    <w:p w14:paraId="6CF6A6C4" w14:textId="77777777" w:rsidR="00E26C14" w:rsidRDefault="00CB3576">
      <w:pPr>
        <w:spacing w:after="20" w:line="259" w:lineRule="auto"/>
        <w:ind w:left="0" w:firstLine="0"/>
      </w:pPr>
      <w:r>
        <w:rPr>
          <w:color w:val="FF0000"/>
        </w:rPr>
        <w:t xml:space="preserve"> </w:t>
      </w:r>
    </w:p>
    <w:p w14:paraId="4D689607" w14:textId="77777777" w:rsidR="00E26C14" w:rsidRDefault="00CB3576">
      <w:pPr>
        <w:spacing w:after="22" w:line="259" w:lineRule="auto"/>
        <w:ind w:left="0" w:firstLine="0"/>
      </w:pPr>
      <w:r>
        <w:rPr>
          <w:color w:val="FF0000"/>
        </w:rPr>
        <w:t xml:space="preserve"> </w:t>
      </w:r>
    </w:p>
    <w:p w14:paraId="405068E1" w14:textId="77777777" w:rsidR="00E26C14" w:rsidRDefault="00CB3576">
      <w:pPr>
        <w:spacing w:after="20" w:line="259" w:lineRule="auto"/>
        <w:ind w:left="0" w:firstLine="0"/>
      </w:pPr>
      <w:r>
        <w:rPr>
          <w:color w:val="FF0000"/>
        </w:rPr>
        <w:t xml:space="preserve"> </w:t>
      </w:r>
    </w:p>
    <w:p w14:paraId="67D44D83" w14:textId="77777777" w:rsidR="00E26C14" w:rsidRDefault="00CB3576">
      <w:pPr>
        <w:spacing w:after="20" w:line="259" w:lineRule="auto"/>
        <w:ind w:left="0" w:firstLine="0"/>
      </w:pPr>
      <w:r>
        <w:rPr>
          <w:color w:val="FF0000"/>
        </w:rPr>
        <w:t xml:space="preserve"> </w:t>
      </w:r>
    </w:p>
    <w:p w14:paraId="56AE8942" w14:textId="77777777" w:rsidR="00E26C14" w:rsidRDefault="00CB3576">
      <w:pPr>
        <w:spacing w:after="22" w:line="259" w:lineRule="auto"/>
        <w:ind w:left="0" w:firstLine="0"/>
      </w:pPr>
      <w:r>
        <w:rPr>
          <w:color w:val="FF0000"/>
        </w:rPr>
        <w:t xml:space="preserve"> </w:t>
      </w:r>
    </w:p>
    <w:p w14:paraId="00D48DAF" w14:textId="77777777" w:rsidR="00E26C14" w:rsidRDefault="00CB3576">
      <w:pPr>
        <w:spacing w:after="20" w:line="259" w:lineRule="auto"/>
        <w:ind w:left="0" w:firstLine="0"/>
      </w:pPr>
      <w:r>
        <w:rPr>
          <w:color w:val="FF0000"/>
        </w:rPr>
        <w:t xml:space="preserve"> </w:t>
      </w:r>
    </w:p>
    <w:p w14:paraId="754C2AD8" w14:textId="77777777" w:rsidR="00E26C14" w:rsidRDefault="00CB3576">
      <w:pPr>
        <w:spacing w:after="22" w:line="259" w:lineRule="auto"/>
        <w:ind w:left="0" w:firstLine="0"/>
      </w:pPr>
      <w:r>
        <w:rPr>
          <w:color w:val="FF0000"/>
        </w:rPr>
        <w:t xml:space="preserve"> </w:t>
      </w:r>
    </w:p>
    <w:p w14:paraId="06148A1F" w14:textId="77777777" w:rsidR="00E26C14" w:rsidRDefault="00CB3576">
      <w:pPr>
        <w:spacing w:after="20" w:line="259" w:lineRule="auto"/>
        <w:ind w:left="0" w:firstLine="0"/>
      </w:pPr>
      <w:r>
        <w:rPr>
          <w:color w:val="FF0000"/>
        </w:rPr>
        <w:t xml:space="preserve"> </w:t>
      </w:r>
    </w:p>
    <w:p w14:paraId="5D038A9F" w14:textId="77777777" w:rsidR="00E26C14" w:rsidRDefault="00CB3576">
      <w:pPr>
        <w:spacing w:after="20" w:line="259" w:lineRule="auto"/>
        <w:ind w:left="0" w:firstLine="0"/>
      </w:pPr>
      <w:r>
        <w:rPr>
          <w:color w:val="FF0000"/>
        </w:rPr>
        <w:t xml:space="preserve"> </w:t>
      </w:r>
    </w:p>
    <w:p w14:paraId="6BE9DAEA" w14:textId="77777777" w:rsidR="00E26C14" w:rsidRDefault="00CB3576">
      <w:pPr>
        <w:spacing w:after="22" w:line="259" w:lineRule="auto"/>
        <w:ind w:left="0" w:firstLine="0"/>
      </w:pPr>
      <w:r>
        <w:rPr>
          <w:color w:val="FF0000"/>
        </w:rPr>
        <w:t xml:space="preserve"> </w:t>
      </w:r>
    </w:p>
    <w:p w14:paraId="05802518" w14:textId="77777777" w:rsidR="00E26C14" w:rsidRDefault="00CB3576">
      <w:pPr>
        <w:spacing w:after="20" w:line="259" w:lineRule="auto"/>
        <w:ind w:left="0" w:firstLine="0"/>
      </w:pPr>
      <w:r>
        <w:rPr>
          <w:color w:val="FF0000"/>
        </w:rPr>
        <w:t xml:space="preserve"> </w:t>
      </w:r>
    </w:p>
    <w:p w14:paraId="201BB45B" w14:textId="77777777" w:rsidR="00E26C14" w:rsidRDefault="00CB3576">
      <w:pPr>
        <w:spacing w:after="20" w:line="259" w:lineRule="auto"/>
        <w:ind w:left="0" w:firstLine="0"/>
      </w:pPr>
      <w:r>
        <w:rPr>
          <w:color w:val="FF0000"/>
        </w:rPr>
        <w:t xml:space="preserve"> </w:t>
      </w:r>
    </w:p>
    <w:p w14:paraId="61E2C818" w14:textId="77777777" w:rsidR="00E26C14" w:rsidRDefault="00CB3576">
      <w:pPr>
        <w:spacing w:after="26" w:line="259" w:lineRule="auto"/>
        <w:ind w:left="0" w:firstLine="0"/>
      </w:pPr>
      <w:r>
        <w:rPr>
          <w:color w:val="FF0000"/>
        </w:rPr>
        <w:t xml:space="preserve"> </w:t>
      </w:r>
    </w:p>
    <w:tbl>
      <w:tblPr>
        <w:tblStyle w:val="TableGrid"/>
        <w:tblW w:w="9300" w:type="dxa"/>
        <w:tblInd w:w="-112" w:type="dxa"/>
        <w:tblCellMar>
          <w:top w:w="69" w:type="dxa"/>
          <w:left w:w="116" w:type="dxa"/>
          <w:bottom w:w="0" w:type="dxa"/>
          <w:right w:w="115" w:type="dxa"/>
        </w:tblCellMar>
        <w:tblLook w:val="04A0" w:firstRow="1" w:lastRow="0" w:firstColumn="1" w:lastColumn="0" w:noHBand="0" w:noVBand="1"/>
      </w:tblPr>
      <w:tblGrid>
        <w:gridCol w:w="9300"/>
      </w:tblGrid>
      <w:tr w:rsidR="00E26C14" w14:paraId="659005A6" w14:textId="77777777">
        <w:trPr>
          <w:trHeight w:val="385"/>
        </w:trPr>
        <w:tc>
          <w:tcPr>
            <w:tcW w:w="9300" w:type="dxa"/>
            <w:tcBorders>
              <w:top w:val="single" w:sz="4" w:space="0" w:color="000000"/>
              <w:left w:val="single" w:sz="4" w:space="0" w:color="000000"/>
              <w:bottom w:val="single" w:sz="8" w:space="0" w:color="000000"/>
              <w:right w:val="single" w:sz="8" w:space="0" w:color="000000"/>
            </w:tcBorders>
            <w:shd w:val="clear" w:color="auto" w:fill="FFFFCC"/>
          </w:tcPr>
          <w:p w14:paraId="54233408" w14:textId="77777777" w:rsidR="00E26C14" w:rsidRDefault="00CB3576">
            <w:pPr>
              <w:spacing w:after="0" w:line="259" w:lineRule="auto"/>
              <w:ind w:left="0" w:firstLine="0"/>
            </w:pPr>
            <w:r>
              <w:rPr>
                <w:noProof/>
              </w:rPr>
              <w:drawing>
                <wp:inline distT="0" distB="0" distL="0" distR="0" wp14:anchorId="3C21862D" wp14:editId="6D253B8B">
                  <wp:extent cx="186690" cy="105918"/>
                  <wp:effectExtent l="0" t="0" r="0" b="0"/>
                  <wp:docPr id="31452" name="Picture 31452"/>
                  <wp:cNvGraphicFramePr/>
                  <a:graphic xmlns:a="http://schemas.openxmlformats.org/drawingml/2006/main">
                    <a:graphicData uri="http://schemas.openxmlformats.org/drawingml/2006/picture">
                      <pic:pic xmlns:pic="http://schemas.openxmlformats.org/drawingml/2006/picture">
                        <pic:nvPicPr>
                          <pic:cNvPr id="31452" name="Picture 31452"/>
                          <pic:cNvPicPr/>
                        </pic:nvPicPr>
                        <pic:blipFill>
                          <a:blip r:embed="rId450"/>
                          <a:stretch>
                            <a:fillRect/>
                          </a:stretch>
                        </pic:blipFill>
                        <pic:spPr>
                          <a:xfrm>
                            <a:off x="0" y="0"/>
                            <a:ext cx="186690" cy="105918"/>
                          </a:xfrm>
                          <a:prstGeom prst="rect">
                            <a:avLst/>
                          </a:prstGeom>
                        </pic:spPr>
                      </pic:pic>
                    </a:graphicData>
                  </a:graphic>
                </wp:inline>
              </w:drawing>
            </w:r>
            <w:r>
              <w:rPr>
                <w:rFonts w:ascii="Arial" w:eastAsia="Arial" w:hAnsi="Arial" w:cs="Arial"/>
                <w:b/>
              </w:rPr>
              <w:t xml:space="preserve"> </w:t>
            </w:r>
            <w:r>
              <w:rPr>
                <w:b/>
              </w:rPr>
              <w:t xml:space="preserve">Załączniki </w:t>
            </w:r>
          </w:p>
        </w:tc>
      </w:tr>
    </w:tbl>
    <w:p w14:paraId="61359CFA" w14:textId="77777777" w:rsidR="00E26C14" w:rsidRDefault="00CB3576">
      <w:pPr>
        <w:spacing w:after="56" w:line="259" w:lineRule="auto"/>
        <w:ind w:left="0" w:firstLine="0"/>
      </w:pPr>
      <w:r>
        <w:rPr>
          <w:color w:val="FF0000"/>
        </w:rPr>
        <w:t xml:space="preserve"> </w:t>
      </w:r>
    </w:p>
    <w:p w14:paraId="60D3FD55" w14:textId="77777777" w:rsidR="00E26C14" w:rsidRDefault="00CB3576">
      <w:pPr>
        <w:numPr>
          <w:ilvl w:val="0"/>
          <w:numId w:val="141"/>
        </w:numPr>
        <w:ind w:right="281" w:hanging="358"/>
      </w:pPr>
      <w:r>
        <w:t xml:space="preserve">informacja z wykonania planu finansowego państwowego funduszu </w:t>
      </w:r>
      <w:r>
        <w:t xml:space="preserve">celowego </w:t>
      </w:r>
      <w:r>
        <w:t xml:space="preserve">Państwowego Funduszu Rehabilitacji Osób Niepełnosprawnych za okres od początku </w:t>
      </w:r>
      <w:r>
        <w:t xml:space="preserve">roku do dnia 31 grudnia 2021 roku, </w:t>
      </w:r>
    </w:p>
    <w:p w14:paraId="3FAA8FE7" w14:textId="77777777" w:rsidR="00E26C14" w:rsidRDefault="00CB3576">
      <w:pPr>
        <w:numPr>
          <w:ilvl w:val="0"/>
          <w:numId w:val="141"/>
        </w:numPr>
        <w:ind w:right="281" w:hanging="358"/>
      </w:pPr>
      <w:r>
        <w:t xml:space="preserve">informacja z </w:t>
      </w:r>
      <w:r>
        <w:t>wykonania planu finansowego Państwowego Funduszu Celowego –</w:t>
      </w:r>
      <w:r>
        <w:t xml:space="preserve"> </w:t>
      </w:r>
      <w:r>
        <w:t>Państwowego Funduszu Rehabilitacji Osób Niepełnosprawnych w układzie</w:t>
      </w:r>
      <w:r>
        <w:t xml:space="preserve"> zadaniowym za okres od początku roku do dnia 31 grudnia 202</w:t>
      </w:r>
      <w:r>
        <w:t xml:space="preserve">1 r. </w:t>
      </w:r>
    </w:p>
    <w:p w14:paraId="0D5F6B96" w14:textId="77777777" w:rsidR="00E26C14" w:rsidRDefault="00E26C14">
      <w:pPr>
        <w:sectPr w:rsidR="00E26C14">
          <w:headerReference w:type="even" r:id="rId451"/>
          <w:headerReference w:type="default" r:id="rId452"/>
          <w:footerReference w:type="even" r:id="rId453"/>
          <w:footerReference w:type="default" r:id="rId454"/>
          <w:headerReference w:type="first" r:id="rId455"/>
          <w:footerReference w:type="first" r:id="rId456"/>
          <w:footnotePr>
            <w:numRestart w:val="eachPage"/>
          </w:footnotePr>
          <w:pgSz w:w="11906" w:h="16838"/>
          <w:pgMar w:top="1423" w:right="1343" w:bottom="1424" w:left="1419" w:header="708" w:footer="945" w:gutter="0"/>
          <w:cols w:space="708"/>
        </w:sectPr>
      </w:pPr>
    </w:p>
    <w:tbl>
      <w:tblPr>
        <w:tblStyle w:val="TableGrid"/>
        <w:tblpPr w:vertAnchor="page" w:horzAnchor="page" w:tblpX="1304" w:tblpY="1592"/>
        <w:tblOverlap w:val="never"/>
        <w:tblW w:w="9302" w:type="dxa"/>
        <w:tblInd w:w="0" w:type="dxa"/>
        <w:tblCellMar>
          <w:top w:w="73" w:type="dxa"/>
          <w:left w:w="115" w:type="dxa"/>
          <w:bottom w:w="0" w:type="dxa"/>
          <w:right w:w="68" w:type="dxa"/>
        </w:tblCellMar>
        <w:tblLook w:val="04A0" w:firstRow="1" w:lastRow="0" w:firstColumn="1" w:lastColumn="0" w:noHBand="0" w:noVBand="1"/>
      </w:tblPr>
      <w:tblGrid>
        <w:gridCol w:w="9302"/>
      </w:tblGrid>
      <w:tr w:rsidR="00E26C14" w14:paraId="5E9F539E" w14:textId="77777777">
        <w:trPr>
          <w:trHeight w:val="724"/>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20AF04BA" w14:textId="77777777" w:rsidR="00E26C14" w:rsidRDefault="00CB3576">
            <w:pPr>
              <w:spacing w:after="20" w:line="259" w:lineRule="auto"/>
              <w:ind w:left="0" w:right="53" w:firstLine="0"/>
              <w:jc w:val="right"/>
            </w:pPr>
            <w:r>
              <w:rPr>
                <w:noProof/>
              </w:rPr>
              <w:lastRenderedPageBreak/>
              <w:drawing>
                <wp:inline distT="0" distB="0" distL="0" distR="0" wp14:anchorId="486A4379" wp14:editId="2FAB5C17">
                  <wp:extent cx="267462" cy="105918"/>
                  <wp:effectExtent l="0" t="0" r="0" b="0"/>
                  <wp:docPr id="31509" name="Picture 31509"/>
                  <wp:cNvGraphicFramePr/>
                  <a:graphic xmlns:a="http://schemas.openxmlformats.org/drawingml/2006/main">
                    <a:graphicData uri="http://schemas.openxmlformats.org/drawingml/2006/picture">
                      <pic:pic xmlns:pic="http://schemas.openxmlformats.org/drawingml/2006/picture">
                        <pic:nvPicPr>
                          <pic:cNvPr id="31509" name="Picture 31509"/>
                          <pic:cNvPicPr/>
                        </pic:nvPicPr>
                        <pic:blipFill>
                          <a:blip r:embed="rId202"/>
                          <a:stretch>
                            <a:fillRect/>
                          </a:stretch>
                        </pic:blipFill>
                        <pic:spPr>
                          <a:xfrm>
                            <a:off x="0" y="0"/>
                            <a:ext cx="267462" cy="105918"/>
                          </a:xfrm>
                          <a:prstGeom prst="rect">
                            <a:avLst/>
                          </a:prstGeom>
                        </pic:spPr>
                      </pic:pic>
                    </a:graphicData>
                  </a:graphic>
                </wp:inline>
              </w:drawing>
            </w:r>
            <w:r>
              <w:rPr>
                <w:rFonts w:ascii="Arial" w:eastAsia="Arial" w:hAnsi="Arial" w:cs="Arial"/>
                <w:b/>
              </w:rPr>
              <w:t xml:space="preserve"> </w:t>
            </w:r>
            <w:r>
              <w:rPr>
                <w:b/>
              </w:rPr>
              <w:t xml:space="preserve">Informacja z wykonania planu finansowego Państwowego Funduszu Rehabilitacji </w:t>
            </w:r>
          </w:p>
          <w:p w14:paraId="755525FD" w14:textId="77777777" w:rsidR="00E26C14" w:rsidRDefault="00CB3576">
            <w:pPr>
              <w:spacing w:after="0" w:line="259" w:lineRule="auto"/>
              <w:ind w:left="0" w:right="230" w:firstLine="0"/>
              <w:jc w:val="center"/>
            </w:pPr>
            <w:r>
              <w:rPr>
                <w:b/>
              </w:rPr>
              <w:t xml:space="preserve">Osób Niepełnosprawnych za okres od początku roku do dnia 31 grudnia 2021 roku </w:t>
            </w:r>
          </w:p>
        </w:tc>
      </w:tr>
    </w:tbl>
    <w:p w14:paraId="2157C637" w14:textId="77777777" w:rsidR="00E26C14" w:rsidRDefault="00E26C14">
      <w:pPr>
        <w:spacing w:after="488" w:line="259" w:lineRule="auto"/>
        <w:ind w:left="-1416" w:right="8477" w:firstLine="0"/>
      </w:pPr>
    </w:p>
    <w:tbl>
      <w:tblPr>
        <w:tblStyle w:val="TableGrid"/>
        <w:tblW w:w="9048" w:type="dxa"/>
        <w:tblInd w:w="13" w:type="dxa"/>
        <w:tblCellMar>
          <w:top w:w="34" w:type="dxa"/>
          <w:left w:w="72" w:type="dxa"/>
          <w:bottom w:w="0" w:type="dxa"/>
          <w:right w:w="36" w:type="dxa"/>
        </w:tblCellMar>
        <w:tblLook w:val="04A0" w:firstRow="1" w:lastRow="0" w:firstColumn="1" w:lastColumn="0" w:noHBand="0" w:noVBand="1"/>
      </w:tblPr>
      <w:tblGrid>
        <w:gridCol w:w="414"/>
        <w:gridCol w:w="4112"/>
        <w:gridCol w:w="1133"/>
        <w:gridCol w:w="1133"/>
        <w:gridCol w:w="1135"/>
        <w:gridCol w:w="1121"/>
      </w:tblGrid>
      <w:tr w:rsidR="00E26C14" w14:paraId="5BFE72CD" w14:textId="77777777">
        <w:trPr>
          <w:trHeight w:val="346"/>
        </w:trPr>
        <w:tc>
          <w:tcPr>
            <w:tcW w:w="414" w:type="dxa"/>
            <w:vMerge w:val="restart"/>
            <w:tcBorders>
              <w:top w:val="single" w:sz="8" w:space="0" w:color="000000"/>
              <w:left w:val="single" w:sz="8" w:space="0" w:color="000000"/>
              <w:bottom w:val="single" w:sz="4" w:space="0" w:color="000000"/>
              <w:right w:val="single" w:sz="4" w:space="0" w:color="000000"/>
            </w:tcBorders>
            <w:vAlign w:val="center"/>
          </w:tcPr>
          <w:p w14:paraId="3F5C0273" w14:textId="77777777" w:rsidR="00E26C14" w:rsidRDefault="00CB3576">
            <w:pPr>
              <w:spacing w:after="0" w:line="259" w:lineRule="auto"/>
              <w:ind w:left="0" w:right="41" w:firstLine="0"/>
              <w:jc w:val="center"/>
            </w:pPr>
            <w:r>
              <w:rPr>
                <w:b/>
                <w:sz w:val="14"/>
              </w:rPr>
              <w:t xml:space="preserve">Lp. </w:t>
            </w:r>
          </w:p>
        </w:tc>
        <w:tc>
          <w:tcPr>
            <w:tcW w:w="4112" w:type="dxa"/>
            <w:vMerge w:val="restart"/>
            <w:tcBorders>
              <w:top w:val="single" w:sz="8" w:space="0" w:color="000000"/>
              <w:left w:val="single" w:sz="4" w:space="0" w:color="000000"/>
              <w:bottom w:val="single" w:sz="4" w:space="0" w:color="000000"/>
              <w:right w:val="single" w:sz="4" w:space="0" w:color="000000"/>
            </w:tcBorders>
            <w:vAlign w:val="center"/>
          </w:tcPr>
          <w:p w14:paraId="47D6C0C8" w14:textId="77777777" w:rsidR="00E26C14" w:rsidRDefault="00CB3576">
            <w:pPr>
              <w:spacing w:after="0" w:line="259" w:lineRule="auto"/>
              <w:ind w:left="0" w:right="39" w:firstLine="0"/>
              <w:jc w:val="center"/>
            </w:pPr>
            <w:r>
              <w:rPr>
                <w:b/>
                <w:sz w:val="14"/>
              </w:rPr>
              <w:t xml:space="preserve">Treść </w:t>
            </w:r>
          </w:p>
        </w:tc>
        <w:tc>
          <w:tcPr>
            <w:tcW w:w="1133" w:type="dxa"/>
            <w:vMerge w:val="restart"/>
            <w:tcBorders>
              <w:top w:val="single" w:sz="8" w:space="0" w:color="000000"/>
              <w:left w:val="single" w:sz="4" w:space="0" w:color="000000"/>
              <w:bottom w:val="single" w:sz="4" w:space="0" w:color="000000"/>
              <w:right w:val="single" w:sz="4" w:space="0" w:color="000000"/>
            </w:tcBorders>
            <w:vAlign w:val="center"/>
          </w:tcPr>
          <w:p w14:paraId="14AE8BAE" w14:textId="77777777" w:rsidR="00E26C14" w:rsidRDefault="00CB3576">
            <w:pPr>
              <w:spacing w:after="0" w:line="278" w:lineRule="auto"/>
              <w:ind w:left="0" w:firstLine="0"/>
              <w:jc w:val="center"/>
            </w:pPr>
            <w:r>
              <w:rPr>
                <w:b/>
                <w:sz w:val="14"/>
              </w:rPr>
              <w:t xml:space="preserve">Wykonanie za rok </w:t>
            </w:r>
          </w:p>
          <w:p w14:paraId="07314F95" w14:textId="77777777" w:rsidR="00E26C14" w:rsidRDefault="00CB3576">
            <w:pPr>
              <w:spacing w:after="0" w:line="278" w:lineRule="auto"/>
              <w:ind w:left="0" w:firstLine="0"/>
              <w:jc w:val="center"/>
            </w:pPr>
            <w:r>
              <w:rPr>
                <w:b/>
                <w:sz w:val="14"/>
              </w:rPr>
              <w:t xml:space="preserve">poprzedzający rok </w:t>
            </w:r>
          </w:p>
          <w:p w14:paraId="09C6B18B" w14:textId="77777777" w:rsidR="00E26C14" w:rsidRDefault="00CB3576">
            <w:pPr>
              <w:spacing w:after="0" w:line="259" w:lineRule="auto"/>
              <w:ind w:left="36" w:firstLine="0"/>
            </w:pPr>
            <w:r>
              <w:rPr>
                <w:b/>
                <w:sz w:val="14"/>
              </w:rPr>
              <w:t xml:space="preserve">sprawozdawczy </w:t>
            </w:r>
          </w:p>
        </w:tc>
        <w:tc>
          <w:tcPr>
            <w:tcW w:w="3389" w:type="dxa"/>
            <w:gridSpan w:val="3"/>
            <w:tcBorders>
              <w:top w:val="single" w:sz="8" w:space="0" w:color="000000"/>
              <w:left w:val="single" w:sz="4" w:space="0" w:color="000000"/>
              <w:bottom w:val="single" w:sz="4" w:space="0" w:color="000000"/>
              <w:right w:val="single" w:sz="8" w:space="0" w:color="000000"/>
            </w:tcBorders>
          </w:tcPr>
          <w:p w14:paraId="2695CDA1" w14:textId="77777777" w:rsidR="00E26C14" w:rsidRDefault="00CB3576">
            <w:pPr>
              <w:spacing w:after="0" w:line="259" w:lineRule="auto"/>
              <w:ind w:left="0" w:right="39" w:firstLine="0"/>
              <w:jc w:val="center"/>
            </w:pPr>
            <w:r>
              <w:rPr>
                <w:b/>
                <w:sz w:val="14"/>
              </w:rPr>
              <w:t xml:space="preserve">Rok sprawozdawczy </w:t>
            </w:r>
          </w:p>
        </w:tc>
      </w:tr>
      <w:tr w:rsidR="00E26C14" w14:paraId="1409E3AC" w14:textId="77777777">
        <w:trPr>
          <w:trHeight w:val="1075"/>
        </w:trPr>
        <w:tc>
          <w:tcPr>
            <w:tcW w:w="0" w:type="auto"/>
            <w:vMerge/>
            <w:tcBorders>
              <w:top w:val="nil"/>
              <w:left w:val="single" w:sz="8" w:space="0" w:color="000000"/>
              <w:bottom w:val="single" w:sz="4" w:space="0" w:color="000000"/>
              <w:right w:val="single" w:sz="4" w:space="0" w:color="000000"/>
            </w:tcBorders>
          </w:tcPr>
          <w:p w14:paraId="4B871018"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7813898"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364EAD2" w14:textId="77777777" w:rsidR="00E26C14" w:rsidRDefault="00E26C14">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vAlign w:val="center"/>
          </w:tcPr>
          <w:p w14:paraId="61915EB1" w14:textId="77777777" w:rsidR="00E26C14" w:rsidRDefault="00CB3576">
            <w:pPr>
              <w:spacing w:after="0" w:line="278" w:lineRule="auto"/>
              <w:ind w:left="175" w:right="215" w:firstLine="0"/>
              <w:jc w:val="center"/>
            </w:pPr>
            <w:r>
              <w:rPr>
                <w:b/>
                <w:sz w:val="14"/>
              </w:rPr>
              <w:t xml:space="preserve">Plan </w:t>
            </w:r>
            <w:r>
              <w:rPr>
                <w:b/>
                <w:sz w:val="14"/>
              </w:rPr>
              <w:t xml:space="preserve">wg Ustawy </w:t>
            </w:r>
          </w:p>
          <w:p w14:paraId="20EA956D" w14:textId="77777777" w:rsidR="00E26C14" w:rsidRDefault="00CB3576">
            <w:pPr>
              <w:spacing w:after="0" w:line="259" w:lineRule="auto"/>
              <w:ind w:left="0" w:right="42" w:firstLine="0"/>
              <w:jc w:val="center"/>
            </w:pPr>
            <w:r>
              <w:rPr>
                <w:b/>
                <w:sz w:val="14"/>
              </w:rPr>
              <w:t xml:space="preserve">Budżetowej </w:t>
            </w:r>
          </w:p>
        </w:tc>
        <w:tc>
          <w:tcPr>
            <w:tcW w:w="1135" w:type="dxa"/>
            <w:tcBorders>
              <w:top w:val="single" w:sz="4" w:space="0" w:color="000000"/>
              <w:left w:val="single" w:sz="4" w:space="0" w:color="000000"/>
              <w:bottom w:val="single" w:sz="4" w:space="0" w:color="000000"/>
              <w:right w:val="single" w:sz="4" w:space="0" w:color="000000"/>
            </w:tcBorders>
            <w:vAlign w:val="center"/>
          </w:tcPr>
          <w:p w14:paraId="62734A5E" w14:textId="77777777" w:rsidR="00E26C14" w:rsidRDefault="00CB3576">
            <w:pPr>
              <w:spacing w:after="0" w:line="259" w:lineRule="auto"/>
              <w:ind w:left="130" w:right="169" w:firstLine="0"/>
              <w:jc w:val="center"/>
            </w:pPr>
            <w:r>
              <w:rPr>
                <w:b/>
                <w:sz w:val="14"/>
              </w:rPr>
              <w:t xml:space="preserve">Plan po zmianach </w:t>
            </w:r>
          </w:p>
        </w:tc>
        <w:tc>
          <w:tcPr>
            <w:tcW w:w="1121" w:type="dxa"/>
            <w:tcBorders>
              <w:top w:val="single" w:sz="4" w:space="0" w:color="000000"/>
              <w:left w:val="single" w:sz="4" w:space="0" w:color="000000"/>
              <w:bottom w:val="single" w:sz="4" w:space="0" w:color="000000"/>
              <w:right w:val="single" w:sz="8" w:space="0" w:color="000000"/>
            </w:tcBorders>
            <w:vAlign w:val="center"/>
          </w:tcPr>
          <w:p w14:paraId="7BF8D4D5" w14:textId="77777777" w:rsidR="00E26C14" w:rsidRDefault="00CB3576">
            <w:pPr>
              <w:spacing w:after="0" w:line="259" w:lineRule="auto"/>
              <w:ind w:left="0" w:right="38" w:firstLine="0"/>
              <w:jc w:val="center"/>
            </w:pPr>
            <w:r>
              <w:rPr>
                <w:b/>
                <w:sz w:val="14"/>
              </w:rPr>
              <w:t xml:space="preserve">Wykonanie </w:t>
            </w:r>
          </w:p>
        </w:tc>
      </w:tr>
      <w:tr w:rsidR="00E26C14" w14:paraId="18736902" w14:textId="77777777">
        <w:trPr>
          <w:trHeight w:val="208"/>
        </w:trPr>
        <w:tc>
          <w:tcPr>
            <w:tcW w:w="414" w:type="dxa"/>
            <w:tcBorders>
              <w:top w:val="single" w:sz="4" w:space="0" w:color="000000"/>
              <w:left w:val="single" w:sz="8" w:space="0" w:color="000000"/>
              <w:bottom w:val="single" w:sz="4" w:space="0" w:color="000000"/>
              <w:right w:val="single" w:sz="4" w:space="0" w:color="000000"/>
            </w:tcBorders>
          </w:tcPr>
          <w:p w14:paraId="5A6FED5D" w14:textId="77777777" w:rsidR="00E26C14" w:rsidRDefault="00CB3576">
            <w:pPr>
              <w:spacing w:after="0" w:line="259" w:lineRule="auto"/>
              <w:ind w:left="0" w:right="41" w:firstLine="0"/>
              <w:jc w:val="center"/>
            </w:pPr>
            <w:r>
              <w:rPr>
                <w:b/>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12F1E540" w14:textId="77777777" w:rsidR="00E26C14" w:rsidRDefault="00CB3576">
            <w:pPr>
              <w:spacing w:after="0" w:line="259" w:lineRule="auto"/>
              <w:ind w:left="0" w:right="36" w:firstLine="0"/>
              <w:jc w:val="center"/>
            </w:pPr>
            <w:r>
              <w:rPr>
                <w:b/>
                <w:sz w:val="14"/>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64F48145" w14:textId="77777777" w:rsidR="00E26C14" w:rsidRDefault="00CB3576">
            <w:pPr>
              <w:spacing w:after="0" w:line="259" w:lineRule="auto"/>
              <w:ind w:left="0" w:right="38" w:firstLine="0"/>
              <w:jc w:val="center"/>
            </w:pPr>
            <w:r>
              <w:rPr>
                <w:b/>
                <w:sz w:val="14"/>
              </w:rPr>
              <w:t xml:space="preserve">3 </w:t>
            </w:r>
          </w:p>
        </w:tc>
        <w:tc>
          <w:tcPr>
            <w:tcW w:w="1133" w:type="dxa"/>
            <w:tcBorders>
              <w:top w:val="single" w:sz="4" w:space="0" w:color="000000"/>
              <w:left w:val="single" w:sz="4" w:space="0" w:color="000000"/>
              <w:bottom w:val="single" w:sz="4" w:space="0" w:color="000000"/>
              <w:right w:val="single" w:sz="4" w:space="0" w:color="000000"/>
            </w:tcBorders>
          </w:tcPr>
          <w:p w14:paraId="131016AD" w14:textId="77777777" w:rsidR="00E26C14" w:rsidRDefault="00CB3576">
            <w:pPr>
              <w:spacing w:after="0" w:line="259" w:lineRule="auto"/>
              <w:ind w:left="0" w:right="38" w:firstLine="0"/>
              <w:jc w:val="center"/>
            </w:pPr>
            <w:r>
              <w:rPr>
                <w:b/>
                <w:sz w:val="14"/>
              </w:rPr>
              <w:t xml:space="preserve">4 </w:t>
            </w:r>
          </w:p>
        </w:tc>
        <w:tc>
          <w:tcPr>
            <w:tcW w:w="1135" w:type="dxa"/>
            <w:tcBorders>
              <w:top w:val="single" w:sz="4" w:space="0" w:color="000000"/>
              <w:left w:val="single" w:sz="4" w:space="0" w:color="000000"/>
              <w:bottom w:val="single" w:sz="4" w:space="0" w:color="000000"/>
              <w:right w:val="single" w:sz="4" w:space="0" w:color="000000"/>
            </w:tcBorders>
          </w:tcPr>
          <w:p w14:paraId="6B429FD2" w14:textId="77777777" w:rsidR="00E26C14" w:rsidRDefault="00CB3576">
            <w:pPr>
              <w:spacing w:after="0" w:line="259" w:lineRule="auto"/>
              <w:ind w:left="0" w:right="40" w:firstLine="0"/>
              <w:jc w:val="center"/>
            </w:pPr>
            <w:r>
              <w:rPr>
                <w:b/>
                <w:sz w:val="14"/>
              </w:rPr>
              <w:t xml:space="preserve">5 </w:t>
            </w:r>
          </w:p>
        </w:tc>
        <w:tc>
          <w:tcPr>
            <w:tcW w:w="1121" w:type="dxa"/>
            <w:tcBorders>
              <w:top w:val="single" w:sz="4" w:space="0" w:color="000000"/>
              <w:left w:val="single" w:sz="4" w:space="0" w:color="000000"/>
              <w:bottom w:val="single" w:sz="4" w:space="0" w:color="000000"/>
              <w:right w:val="single" w:sz="8" w:space="0" w:color="000000"/>
            </w:tcBorders>
          </w:tcPr>
          <w:p w14:paraId="75FA253C" w14:textId="77777777" w:rsidR="00E26C14" w:rsidRDefault="00CB3576">
            <w:pPr>
              <w:spacing w:after="0" w:line="259" w:lineRule="auto"/>
              <w:ind w:left="0" w:right="35" w:firstLine="0"/>
              <w:jc w:val="center"/>
            </w:pPr>
            <w:r>
              <w:rPr>
                <w:b/>
                <w:sz w:val="14"/>
              </w:rPr>
              <w:t xml:space="preserve">6 </w:t>
            </w:r>
          </w:p>
        </w:tc>
      </w:tr>
      <w:tr w:rsidR="00E26C14" w14:paraId="00D7FEB7" w14:textId="77777777">
        <w:trPr>
          <w:trHeight w:val="204"/>
        </w:trPr>
        <w:tc>
          <w:tcPr>
            <w:tcW w:w="414" w:type="dxa"/>
            <w:tcBorders>
              <w:top w:val="single" w:sz="4" w:space="0" w:color="000000"/>
              <w:left w:val="single" w:sz="8" w:space="0" w:color="000000"/>
              <w:bottom w:val="single" w:sz="4" w:space="0" w:color="000000"/>
              <w:right w:val="single" w:sz="4" w:space="0" w:color="000000"/>
            </w:tcBorders>
            <w:shd w:val="clear" w:color="auto" w:fill="FFFFCC"/>
          </w:tcPr>
          <w:p w14:paraId="1E902F18" w14:textId="77777777" w:rsidR="00E26C14" w:rsidRDefault="00CB3576">
            <w:pPr>
              <w:spacing w:after="0" w:line="259" w:lineRule="auto"/>
              <w:ind w:left="0" w:right="41" w:firstLine="0"/>
              <w:jc w:val="center"/>
            </w:pPr>
            <w:r>
              <w:rPr>
                <w:b/>
                <w:sz w:val="14"/>
              </w:rPr>
              <w:t xml:space="preserve">I </w:t>
            </w:r>
          </w:p>
        </w:tc>
        <w:tc>
          <w:tcPr>
            <w:tcW w:w="4112" w:type="dxa"/>
            <w:tcBorders>
              <w:top w:val="single" w:sz="4" w:space="0" w:color="000000"/>
              <w:left w:val="single" w:sz="4" w:space="0" w:color="000000"/>
              <w:bottom w:val="single" w:sz="4" w:space="0" w:color="000000"/>
              <w:right w:val="single" w:sz="4" w:space="0" w:color="000000"/>
            </w:tcBorders>
            <w:shd w:val="clear" w:color="auto" w:fill="FFFFCC"/>
          </w:tcPr>
          <w:p w14:paraId="1C6B7C7E" w14:textId="77777777" w:rsidR="00E26C14" w:rsidRDefault="00CB3576">
            <w:pPr>
              <w:spacing w:after="0" w:line="259" w:lineRule="auto"/>
              <w:ind w:left="0" w:firstLine="0"/>
            </w:pPr>
            <w:r>
              <w:rPr>
                <w:b/>
                <w:sz w:val="14"/>
              </w:rPr>
              <w:t xml:space="preserve">Zadania wynikające z ustawy tworzącej fundusz celowy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6293C045" w14:textId="77777777" w:rsidR="00E26C14" w:rsidRDefault="00CB3576">
            <w:pPr>
              <w:spacing w:after="0" w:line="259" w:lineRule="auto"/>
              <w:ind w:firstLine="0"/>
            </w:pPr>
            <w:r>
              <w:rPr>
                <w:b/>
                <w:sz w:val="14"/>
              </w:rPr>
              <w:t xml:space="preserve">5 875 067 315,17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5943F061" w14:textId="77777777" w:rsidR="00E26C14" w:rsidRDefault="00CB3576">
            <w:pPr>
              <w:spacing w:after="0" w:line="259" w:lineRule="auto"/>
              <w:ind w:firstLine="0"/>
            </w:pPr>
            <w:r>
              <w:rPr>
                <w:b/>
                <w:sz w:val="14"/>
              </w:rPr>
              <w:t xml:space="preserve">6 461 060 000,00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Pr>
          <w:p w14:paraId="1E69A6DC" w14:textId="77777777" w:rsidR="00E26C14" w:rsidRDefault="00CB3576">
            <w:pPr>
              <w:spacing w:after="0" w:line="259" w:lineRule="auto"/>
              <w:ind w:left="12" w:firstLine="0"/>
            </w:pPr>
            <w:r>
              <w:rPr>
                <w:b/>
                <w:sz w:val="14"/>
              </w:rPr>
              <w:t xml:space="preserve">6 636 060 000,00 </w:t>
            </w:r>
          </w:p>
        </w:tc>
        <w:tc>
          <w:tcPr>
            <w:tcW w:w="1121" w:type="dxa"/>
            <w:tcBorders>
              <w:top w:val="single" w:sz="4" w:space="0" w:color="000000"/>
              <w:left w:val="single" w:sz="4" w:space="0" w:color="000000"/>
              <w:bottom w:val="single" w:sz="4" w:space="0" w:color="000000"/>
              <w:right w:val="single" w:sz="8" w:space="0" w:color="000000"/>
            </w:tcBorders>
            <w:shd w:val="clear" w:color="auto" w:fill="FFFFCC"/>
          </w:tcPr>
          <w:p w14:paraId="563315CB" w14:textId="77777777" w:rsidR="00E26C14" w:rsidRDefault="00CB3576">
            <w:pPr>
              <w:spacing w:after="0" w:line="259" w:lineRule="auto"/>
              <w:ind w:left="0" w:firstLine="0"/>
            </w:pPr>
            <w:r>
              <w:rPr>
                <w:b/>
                <w:sz w:val="14"/>
              </w:rPr>
              <w:t xml:space="preserve">6 076 348 473,48 </w:t>
            </w:r>
          </w:p>
        </w:tc>
      </w:tr>
      <w:tr w:rsidR="00E26C14" w14:paraId="49E84925" w14:textId="77777777">
        <w:trPr>
          <w:trHeight w:val="208"/>
        </w:trPr>
        <w:tc>
          <w:tcPr>
            <w:tcW w:w="414" w:type="dxa"/>
            <w:tcBorders>
              <w:top w:val="single" w:sz="4" w:space="0" w:color="000000"/>
              <w:left w:val="single" w:sz="8" w:space="0" w:color="000000"/>
              <w:bottom w:val="single" w:sz="4" w:space="0" w:color="000000"/>
              <w:right w:val="single" w:sz="4" w:space="0" w:color="000000"/>
            </w:tcBorders>
          </w:tcPr>
          <w:p w14:paraId="79537085"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11108772" w14:textId="77777777" w:rsidR="00E26C14" w:rsidRDefault="00CB3576">
            <w:pPr>
              <w:spacing w:after="0" w:line="259" w:lineRule="auto"/>
              <w:ind w:left="139" w:firstLine="0"/>
            </w:pPr>
            <w:r>
              <w:rPr>
                <w:sz w:val="14"/>
              </w:rPr>
              <w:t>Realizacja działań wyrównujących różnice między regionami</w:t>
            </w:r>
            <w:r>
              <w:rPr>
                <w:color w:val="FFFFFF"/>
                <w:sz w:val="14"/>
              </w:rPr>
              <w:t xml:space="preserv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28D96F" w14:textId="77777777" w:rsidR="00E26C14" w:rsidRDefault="00CB3576">
            <w:pPr>
              <w:spacing w:after="0" w:line="259" w:lineRule="auto"/>
              <w:ind w:left="0" w:right="37" w:firstLine="0"/>
              <w:jc w:val="right"/>
            </w:pPr>
            <w:r>
              <w:rPr>
                <w:sz w:val="14"/>
              </w:rPr>
              <w:t xml:space="preserve">100 236 340,92 </w:t>
            </w:r>
          </w:p>
        </w:tc>
        <w:tc>
          <w:tcPr>
            <w:tcW w:w="1133" w:type="dxa"/>
            <w:tcBorders>
              <w:top w:val="single" w:sz="4" w:space="0" w:color="000000"/>
              <w:left w:val="single" w:sz="4" w:space="0" w:color="000000"/>
              <w:bottom w:val="single" w:sz="4" w:space="0" w:color="000000"/>
              <w:right w:val="single" w:sz="4" w:space="0" w:color="000000"/>
            </w:tcBorders>
          </w:tcPr>
          <w:p w14:paraId="342A59EE" w14:textId="77777777" w:rsidR="00E26C14" w:rsidRDefault="00CB3576">
            <w:pPr>
              <w:spacing w:after="0" w:line="259" w:lineRule="auto"/>
              <w:ind w:left="0" w:right="36" w:firstLine="0"/>
              <w:jc w:val="right"/>
            </w:pPr>
            <w:r>
              <w:rPr>
                <w:sz w:val="14"/>
              </w:rPr>
              <w:t xml:space="preserve">80 000 000,00 </w:t>
            </w:r>
          </w:p>
        </w:tc>
        <w:tc>
          <w:tcPr>
            <w:tcW w:w="1135" w:type="dxa"/>
            <w:tcBorders>
              <w:top w:val="single" w:sz="4" w:space="0" w:color="000000"/>
              <w:left w:val="single" w:sz="4" w:space="0" w:color="000000"/>
              <w:bottom w:val="single" w:sz="4" w:space="0" w:color="000000"/>
              <w:right w:val="single" w:sz="4" w:space="0" w:color="000000"/>
            </w:tcBorders>
          </w:tcPr>
          <w:p w14:paraId="57C8DACC" w14:textId="77777777" w:rsidR="00E26C14" w:rsidRDefault="00CB3576">
            <w:pPr>
              <w:spacing w:after="0" w:line="259" w:lineRule="auto"/>
              <w:ind w:left="0" w:right="36" w:firstLine="0"/>
              <w:jc w:val="right"/>
            </w:pPr>
            <w:r>
              <w:rPr>
                <w:sz w:val="14"/>
              </w:rPr>
              <w:t xml:space="preserve">100 000 000,00 </w:t>
            </w:r>
          </w:p>
        </w:tc>
        <w:tc>
          <w:tcPr>
            <w:tcW w:w="1121" w:type="dxa"/>
            <w:tcBorders>
              <w:top w:val="single" w:sz="4" w:space="0" w:color="000000"/>
              <w:left w:val="single" w:sz="4" w:space="0" w:color="000000"/>
              <w:bottom w:val="single" w:sz="4" w:space="0" w:color="000000"/>
              <w:right w:val="single" w:sz="8" w:space="0" w:color="000000"/>
            </w:tcBorders>
          </w:tcPr>
          <w:p w14:paraId="4F7EAE0F" w14:textId="77777777" w:rsidR="00E26C14" w:rsidRDefault="00CB3576">
            <w:pPr>
              <w:spacing w:after="0" w:line="259" w:lineRule="auto"/>
              <w:ind w:left="0" w:right="34" w:firstLine="0"/>
              <w:jc w:val="right"/>
            </w:pPr>
            <w:r>
              <w:rPr>
                <w:sz w:val="14"/>
              </w:rPr>
              <w:t xml:space="preserve">83 008 325,04 </w:t>
            </w:r>
          </w:p>
        </w:tc>
      </w:tr>
      <w:tr w:rsidR="00E26C14" w14:paraId="6D69B972"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6F4AE628"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276C84F1" w14:textId="77777777" w:rsidR="00E26C14" w:rsidRDefault="00CB3576">
            <w:pPr>
              <w:spacing w:after="13" w:line="259" w:lineRule="auto"/>
              <w:ind w:left="2" w:firstLine="0"/>
              <w:jc w:val="center"/>
            </w:pPr>
            <w:r>
              <w:rPr>
                <w:sz w:val="14"/>
              </w:rPr>
              <w:t xml:space="preserve">Realizacja programów wspieranych ze środków pomocowych Unii </w:t>
            </w:r>
          </w:p>
          <w:p w14:paraId="0934E77F" w14:textId="77777777" w:rsidR="00E26C14" w:rsidRDefault="00CB3576">
            <w:pPr>
              <w:spacing w:after="0" w:line="259" w:lineRule="auto"/>
              <w:ind w:left="0" w:firstLine="0"/>
            </w:pPr>
            <w:r>
              <w:rPr>
                <w:sz w:val="14"/>
              </w:rPr>
              <w:t>Europejskiej</w:t>
            </w:r>
            <w:r>
              <w:rPr>
                <w:color w:val="FFFFFF"/>
                <w:sz w:val="14"/>
              </w:rPr>
              <w:t xml:space="preserv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4DA1B3B9" w14:textId="77777777" w:rsidR="00E26C14" w:rsidRDefault="00CB3576">
            <w:pPr>
              <w:spacing w:after="0" w:line="259" w:lineRule="auto"/>
              <w:ind w:left="0" w:right="37" w:firstLine="0"/>
              <w:jc w:val="right"/>
            </w:pPr>
            <w:r>
              <w:rPr>
                <w:sz w:val="14"/>
              </w:rPr>
              <w:t xml:space="preserve">45 870 060,89 </w:t>
            </w:r>
          </w:p>
        </w:tc>
        <w:tc>
          <w:tcPr>
            <w:tcW w:w="1133" w:type="dxa"/>
            <w:tcBorders>
              <w:top w:val="single" w:sz="4" w:space="0" w:color="000000"/>
              <w:left w:val="single" w:sz="4" w:space="0" w:color="000000"/>
              <w:bottom w:val="single" w:sz="4" w:space="0" w:color="000000"/>
              <w:right w:val="single" w:sz="4" w:space="0" w:color="000000"/>
            </w:tcBorders>
            <w:vAlign w:val="center"/>
          </w:tcPr>
          <w:p w14:paraId="4F78B013" w14:textId="77777777" w:rsidR="00E26C14" w:rsidRDefault="00CB3576">
            <w:pPr>
              <w:spacing w:after="0" w:line="259" w:lineRule="auto"/>
              <w:ind w:left="0" w:right="36" w:firstLine="0"/>
              <w:jc w:val="right"/>
            </w:pPr>
            <w:r>
              <w:rPr>
                <w:sz w:val="14"/>
              </w:rPr>
              <w:t xml:space="preserve">50 595 000,00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6407AA02" w14:textId="77777777" w:rsidR="00E26C14" w:rsidRDefault="00CB3576">
            <w:pPr>
              <w:spacing w:after="0" w:line="259" w:lineRule="auto"/>
              <w:ind w:left="0" w:right="37" w:firstLine="0"/>
              <w:jc w:val="right"/>
            </w:pPr>
            <w:r>
              <w:rPr>
                <w:sz w:val="14"/>
              </w:rPr>
              <w:t xml:space="preserve">57 745 000,00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1511F827" w14:textId="77777777" w:rsidR="00E26C14" w:rsidRDefault="00CB3576">
            <w:pPr>
              <w:spacing w:after="0" w:line="259" w:lineRule="auto"/>
              <w:ind w:left="0" w:right="34" w:firstLine="0"/>
              <w:jc w:val="right"/>
            </w:pPr>
            <w:r>
              <w:rPr>
                <w:sz w:val="14"/>
              </w:rPr>
              <w:t xml:space="preserve">35 538 860,37 </w:t>
            </w:r>
          </w:p>
        </w:tc>
      </w:tr>
      <w:tr w:rsidR="00E26C14" w14:paraId="47D25878"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0BFC3CFC" w14:textId="77777777" w:rsidR="00E26C14" w:rsidRDefault="00CB3576">
            <w:pPr>
              <w:spacing w:after="0" w:line="259" w:lineRule="auto"/>
              <w:ind w:left="0" w:right="41" w:firstLine="0"/>
              <w:jc w:val="center"/>
            </w:pPr>
            <w:r>
              <w:rPr>
                <w:sz w:val="14"/>
              </w:rPr>
              <w:t xml:space="preserve">3 </w:t>
            </w:r>
          </w:p>
        </w:tc>
        <w:tc>
          <w:tcPr>
            <w:tcW w:w="4112" w:type="dxa"/>
            <w:tcBorders>
              <w:top w:val="single" w:sz="4" w:space="0" w:color="000000"/>
              <w:left w:val="single" w:sz="4" w:space="0" w:color="000000"/>
              <w:bottom w:val="single" w:sz="4" w:space="0" w:color="000000"/>
              <w:right w:val="single" w:sz="4" w:space="0" w:color="000000"/>
            </w:tcBorders>
          </w:tcPr>
          <w:p w14:paraId="66BC38AE" w14:textId="77777777" w:rsidR="00E26C14" w:rsidRDefault="00CB3576">
            <w:pPr>
              <w:spacing w:after="0" w:line="259" w:lineRule="auto"/>
              <w:ind w:left="0" w:right="27" w:firstLine="139"/>
            </w:pPr>
            <w:r>
              <w:rPr>
                <w:sz w:val="14"/>
              </w:rPr>
              <w:t xml:space="preserve">Dofinansowanie do </w:t>
            </w:r>
            <w:r>
              <w:rPr>
                <w:sz w:val="14"/>
              </w:rPr>
              <w:t>wynagrodzeń pracowników</w:t>
            </w:r>
            <w:r>
              <w:rPr>
                <w:sz w:val="14"/>
              </w:rPr>
              <w:t xml:space="preserve"> </w:t>
            </w:r>
            <w:r>
              <w:rPr>
                <w:sz w:val="14"/>
              </w:rPr>
              <w:t xml:space="preserve">niepełnosprawnych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DD760B2" w14:textId="77777777" w:rsidR="00E26C14" w:rsidRDefault="00CB3576">
            <w:pPr>
              <w:spacing w:after="0" w:line="259" w:lineRule="auto"/>
              <w:ind w:firstLine="0"/>
            </w:pPr>
            <w:r>
              <w:rPr>
                <w:sz w:val="14"/>
              </w:rPr>
              <w:t xml:space="preserve">3 274 414 364,42 </w:t>
            </w:r>
          </w:p>
        </w:tc>
        <w:tc>
          <w:tcPr>
            <w:tcW w:w="1133" w:type="dxa"/>
            <w:tcBorders>
              <w:top w:val="single" w:sz="4" w:space="0" w:color="000000"/>
              <w:left w:val="single" w:sz="4" w:space="0" w:color="000000"/>
              <w:bottom w:val="single" w:sz="4" w:space="0" w:color="000000"/>
              <w:right w:val="single" w:sz="4" w:space="0" w:color="000000"/>
            </w:tcBorders>
            <w:vAlign w:val="center"/>
          </w:tcPr>
          <w:p w14:paraId="2AA585AD" w14:textId="77777777" w:rsidR="00E26C14" w:rsidRDefault="00CB3576">
            <w:pPr>
              <w:spacing w:after="0" w:line="259" w:lineRule="auto"/>
              <w:ind w:firstLine="0"/>
            </w:pPr>
            <w:r>
              <w:rPr>
                <w:sz w:val="14"/>
              </w:rPr>
              <w:t xml:space="preserve">3 570 000 000,00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2B05FEBD" w14:textId="77777777" w:rsidR="00E26C14" w:rsidRDefault="00CB3576">
            <w:pPr>
              <w:spacing w:after="0" w:line="259" w:lineRule="auto"/>
              <w:ind w:left="12" w:firstLine="0"/>
            </w:pPr>
            <w:r>
              <w:rPr>
                <w:sz w:val="14"/>
              </w:rPr>
              <w:t xml:space="preserve">3 547 285 000,00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200A57AD" w14:textId="77777777" w:rsidR="00E26C14" w:rsidRDefault="00CB3576">
            <w:pPr>
              <w:spacing w:after="0" w:line="259" w:lineRule="auto"/>
              <w:ind w:left="0" w:firstLine="0"/>
            </w:pPr>
            <w:r>
              <w:rPr>
                <w:sz w:val="14"/>
              </w:rPr>
              <w:t xml:space="preserve">3 340 302 453,03 </w:t>
            </w:r>
          </w:p>
        </w:tc>
      </w:tr>
      <w:tr w:rsidR="00E26C14" w14:paraId="2F111A0A" w14:textId="77777777">
        <w:trPr>
          <w:trHeight w:val="797"/>
        </w:trPr>
        <w:tc>
          <w:tcPr>
            <w:tcW w:w="414" w:type="dxa"/>
            <w:tcBorders>
              <w:top w:val="single" w:sz="4" w:space="0" w:color="000000"/>
              <w:left w:val="single" w:sz="8" w:space="0" w:color="000000"/>
              <w:bottom w:val="single" w:sz="4" w:space="0" w:color="000000"/>
              <w:right w:val="single" w:sz="4" w:space="0" w:color="000000"/>
            </w:tcBorders>
            <w:vAlign w:val="center"/>
          </w:tcPr>
          <w:p w14:paraId="6B98DE84" w14:textId="77777777" w:rsidR="00E26C14" w:rsidRDefault="00CB3576">
            <w:pPr>
              <w:spacing w:after="0" w:line="259" w:lineRule="auto"/>
              <w:ind w:left="0" w:right="41" w:firstLine="0"/>
              <w:jc w:val="center"/>
            </w:pPr>
            <w:r>
              <w:rPr>
                <w:sz w:val="14"/>
              </w:rPr>
              <w:t xml:space="preserve">4 </w:t>
            </w:r>
          </w:p>
        </w:tc>
        <w:tc>
          <w:tcPr>
            <w:tcW w:w="4112" w:type="dxa"/>
            <w:tcBorders>
              <w:top w:val="single" w:sz="4" w:space="0" w:color="000000"/>
              <w:left w:val="single" w:sz="4" w:space="0" w:color="000000"/>
              <w:bottom w:val="single" w:sz="4" w:space="0" w:color="000000"/>
              <w:right w:val="single" w:sz="4" w:space="0" w:color="000000"/>
            </w:tcBorders>
          </w:tcPr>
          <w:p w14:paraId="629D4F82" w14:textId="77777777" w:rsidR="00E26C14" w:rsidRDefault="00CB3576">
            <w:pPr>
              <w:spacing w:after="0" w:line="259" w:lineRule="auto"/>
              <w:ind w:left="0" w:firstLine="139"/>
            </w:pPr>
            <w:r>
              <w:rPr>
                <w:sz w:val="14"/>
              </w:rPr>
              <w:t>Zrekompensowanie gminom dochodów utraconych z tytułu zastosowania ustawowych zwolnień dla prowadzących zakłady pracy chronionej lub zakłady aktywności zawodowej z podatku od nieruchomości, rolnego, leśnego i od czynności cywilnoprawnych</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48001B3F" w14:textId="77777777" w:rsidR="00E26C14" w:rsidRDefault="00CB3576">
            <w:pPr>
              <w:spacing w:after="0" w:line="259" w:lineRule="auto"/>
              <w:ind w:left="0" w:right="37" w:firstLine="0"/>
              <w:jc w:val="right"/>
            </w:pPr>
            <w:r>
              <w:rPr>
                <w:sz w:val="14"/>
              </w:rPr>
              <w:t xml:space="preserve">44 778 158,00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472224BD" w14:textId="77777777" w:rsidR="00E26C14" w:rsidRDefault="00CB3576">
            <w:pPr>
              <w:spacing w:after="0" w:line="259" w:lineRule="auto"/>
              <w:ind w:left="0" w:right="36" w:firstLine="0"/>
              <w:jc w:val="right"/>
            </w:pPr>
            <w:r>
              <w:rPr>
                <w:sz w:val="14"/>
              </w:rPr>
              <w:t xml:space="preserve">50 </w:t>
            </w:r>
            <w:r>
              <w:rPr>
                <w:sz w:val="14"/>
              </w:rPr>
              <w:t xml:space="preserve">000 000,00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03E8533C" w14:textId="77777777" w:rsidR="00E26C14" w:rsidRDefault="00CB3576">
            <w:pPr>
              <w:spacing w:after="0" w:line="259" w:lineRule="auto"/>
              <w:ind w:left="0" w:right="37" w:firstLine="0"/>
              <w:jc w:val="right"/>
            </w:pPr>
            <w:r>
              <w:rPr>
                <w:sz w:val="14"/>
              </w:rPr>
              <w:t xml:space="preserve">50 000 000,00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02CDDFD8" w14:textId="77777777" w:rsidR="00E26C14" w:rsidRDefault="00CB3576">
            <w:pPr>
              <w:spacing w:after="0" w:line="259" w:lineRule="auto"/>
              <w:ind w:left="0" w:right="34" w:firstLine="0"/>
              <w:jc w:val="right"/>
            </w:pPr>
            <w:r>
              <w:rPr>
                <w:sz w:val="14"/>
              </w:rPr>
              <w:t xml:space="preserve">40 588 841,00 </w:t>
            </w:r>
          </w:p>
        </w:tc>
      </w:tr>
      <w:tr w:rsidR="00E26C14" w14:paraId="7999BE4D"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3E20D0CB" w14:textId="77777777" w:rsidR="00E26C14" w:rsidRDefault="00CB3576">
            <w:pPr>
              <w:spacing w:after="0" w:line="259" w:lineRule="auto"/>
              <w:ind w:left="0" w:right="41" w:firstLine="0"/>
              <w:jc w:val="center"/>
            </w:pPr>
            <w:r>
              <w:rPr>
                <w:sz w:val="14"/>
              </w:rPr>
              <w:t xml:space="preserve">5 </w:t>
            </w:r>
          </w:p>
        </w:tc>
        <w:tc>
          <w:tcPr>
            <w:tcW w:w="4112" w:type="dxa"/>
            <w:tcBorders>
              <w:top w:val="single" w:sz="4" w:space="0" w:color="000000"/>
              <w:left w:val="single" w:sz="4" w:space="0" w:color="000000"/>
              <w:bottom w:val="single" w:sz="4" w:space="0" w:color="000000"/>
              <w:right w:val="single" w:sz="4" w:space="0" w:color="000000"/>
            </w:tcBorders>
          </w:tcPr>
          <w:p w14:paraId="0BF6E074" w14:textId="77777777" w:rsidR="00E26C14" w:rsidRDefault="00CB3576">
            <w:pPr>
              <w:spacing w:after="0" w:line="259" w:lineRule="auto"/>
              <w:ind w:left="139" w:firstLine="0"/>
            </w:pPr>
            <w:r>
              <w:rPr>
                <w:sz w:val="14"/>
              </w:rPr>
              <w:t>Finansowanie w części lub całości badań</w:t>
            </w:r>
            <w:r>
              <w:rPr>
                <w:sz w:val="14"/>
              </w:rPr>
              <w:t xml:space="preserve">, ekspertyz i analiz </w:t>
            </w:r>
          </w:p>
        </w:tc>
        <w:tc>
          <w:tcPr>
            <w:tcW w:w="1133" w:type="dxa"/>
            <w:tcBorders>
              <w:top w:val="single" w:sz="4" w:space="0" w:color="000000"/>
              <w:left w:val="single" w:sz="4" w:space="0" w:color="000000"/>
              <w:bottom w:val="single" w:sz="4" w:space="0" w:color="000000"/>
              <w:right w:val="single" w:sz="4" w:space="0" w:color="000000"/>
            </w:tcBorders>
          </w:tcPr>
          <w:p w14:paraId="190D7A6A" w14:textId="77777777" w:rsidR="00E26C14" w:rsidRDefault="00CB3576">
            <w:pPr>
              <w:spacing w:after="0" w:line="259" w:lineRule="auto"/>
              <w:ind w:left="0" w:right="37" w:firstLine="0"/>
              <w:jc w:val="right"/>
            </w:pPr>
            <w:r>
              <w:rPr>
                <w:sz w:val="14"/>
              </w:rPr>
              <w:t xml:space="preserve">1 142 487,38 </w:t>
            </w:r>
          </w:p>
        </w:tc>
        <w:tc>
          <w:tcPr>
            <w:tcW w:w="1133" w:type="dxa"/>
            <w:tcBorders>
              <w:top w:val="single" w:sz="4" w:space="0" w:color="000000"/>
              <w:left w:val="single" w:sz="4" w:space="0" w:color="000000"/>
              <w:bottom w:val="single" w:sz="4" w:space="0" w:color="000000"/>
              <w:right w:val="single" w:sz="4" w:space="0" w:color="000000"/>
            </w:tcBorders>
          </w:tcPr>
          <w:p w14:paraId="351DF7CB" w14:textId="77777777" w:rsidR="00E26C14" w:rsidRDefault="00CB3576">
            <w:pPr>
              <w:spacing w:after="0" w:line="259" w:lineRule="auto"/>
              <w:ind w:left="0" w:right="36" w:firstLine="0"/>
              <w:jc w:val="right"/>
            </w:pPr>
            <w:r>
              <w:rPr>
                <w:sz w:val="14"/>
              </w:rPr>
              <w:t xml:space="preserve">3 200 000,00 </w:t>
            </w:r>
          </w:p>
        </w:tc>
        <w:tc>
          <w:tcPr>
            <w:tcW w:w="1135" w:type="dxa"/>
            <w:tcBorders>
              <w:top w:val="single" w:sz="4" w:space="0" w:color="000000"/>
              <w:left w:val="single" w:sz="4" w:space="0" w:color="000000"/>
              <w:bottom w:val="single" w:sz="4" w:space="0" w:color="000000"/>
              <w:right w:val="single" w:sz="4" w:space="0" w:color="000000"/>
            </w:tcBorders>
          </w:tcPr>
          <w:p w14:paraId="59B804EE" w14:textId="77777777" w:rsidR="00E26C14" w:rsidRDefault="00CB3576">
            <w:pPr>
              <w:spacing w:after="0" w:line="259" w:lineRule="auto"/>
              <w:ind w:left="0" w:right="36" w:firstLine="0"/>
              <w:jc w:val="right"/>
            </w:pPr>
            <w:r>
              <w:rPr>
                <w:sz w:val="14"/>
              </w:rPr>
              <w:t xml:space="preserve">1 336 000,00 </w:t>
            </w:r>
          </w:p>
        </w:tc>
        <w:tc>
          <w:tcPr>
            <w:tcW w:w="1121" w:type="dxa"/>
            <w:tcBorders>
              <w:top w:val="single" w:sz="4" w:space="0" w:color="000000"/>
              <w:left w:val="single" w:sz="4" w:space="0" w:color="000000"/>
              <w:bottom w:val="single" w:sz="4" w:space="0" w:color="000000"/>
              <w:right w:val="single" w:sz="8" w:space="0" w:color="000000"/>
            </w:tcBorders>
          </w:tcPr>
          <w:p w14:paraId="03A204AB" w14:textId="77777777" w:rsidR="00E26C14" w:rsidRDefault="00CB3576">
            <w:pPr>
              <w:spacing w:after="0" w:line="259" w:lineRule="auto"/>
              <w:ind w:left="0" w:right="34" w:firstLine="0"/>
              <w:jc w:val="right"/>
            </w:pPr>
            <w:r>
              <w:rPr>
                <w:sz w:val="14"/>
              </w:rPr>
              <w:t xml:space="preserve">515 911,64 </w:t>
            </w:r>
          </w:p>
        </w:tc>
      </w:tr>
      <w:tr w:rsidR="00E26C14" w14:paraId="3920F132"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1A269A4B" w14:textId="77777777" w:rsidR="00E26C14" w:rsidRDefault="00CB3576">
            <w:pPr>
              <w:spacing w:after="0" w:line="259" w:lineRule="auto"/>
              <w:ind w:left="0" w:right="41" w:firstLine="0"/>
              <w:jc w:val="center"/>
            </w:pPr>
            <w:r>
              <w:rPr>
                <w:sz w:val="14"/>
              </w:rPr>
              <w:t xml:space="preserve">6 </w:t>
            </w:r>
          </w:p>
        </w:tc>
        <w:tc>
          <w:tcPr>
            <w:tcW w:w="4112" w:type="dxa"/>
            <w:tcBorders>
              <w:top w:val="single" w:sz="4" w:space="0" w:color="000000"/>
              <w:left w:val="single" w:sz="4" w:space="0" w:color="000000"/>
              <w:bottom w:val="single" w:sz="4" w:space="0" w:color="000000"/>
              <w:right w:val="single" w:sz="4" w:space="0" w:color="000000"/>
            </w:tcBorders>
          </w:tcPr>
          <w:p w14:paraId="55F9EEB6" w14:textId="77777777" w:rsidR="00E26C14" w:rsidRDefault="00CB3576">
            <w:pPr>
              <w:spacing w:after="0" w:line="259" w:lineRule="auto"/>
              <w:ind w:left="0" w:firstLine="139"/>
            </w:pPr>
            <w:r>
              <w:rPr>
                <w:sz w:val="14"/>
              </w:rPr>
              <w:t xml:space="preserve">Refundacja kosztów wydawania certyfikatów przez podmioty uprawnione do szkolenia psów asystujących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047902F" w14:textId="77777777" w:rsidR="00E26C14" w:rsidRDefault="00CB3576">
            <w:pPr>
              <w:spacing w:after="0" w:line="259" w:lineRule="auto"/>
              <w:ind w:left="0" w:right="36" w:firstLine="0"/>
              <w:jc w:val="right"/>
            </w:pPr>
            <w:r>
              <w:rPr>
                <w:sz w:val="14"/>
              </w:rPr>
              <w:t xml:space="preserve">5 792,93 </w:t>
            </w:r>
          </w:p>
        </w:tc>
        <w:tc>
          <w:tcPr>
            <w:tcW w:w="1133" w:type="dxa"/>
            <w:tcBorders>
              <w:top w:val="single" w:sz="4" w:space="0" w:color="000000"/>
              <w:left w:val="single" w:sz="4" w:space="0" w:color="000000"/>
              <w:bottom w:val="single" w:sz="4" w:space="0" w:color="000000"/>
              <w:right w:val="single" w:sz="4" w:space="0" w:color="000000"/>
            </w:tcBorders>
            <w:vAlign w:val="center"/>
          </w:tcPr>
          <w:p w14:paraId="047353A3" w14:textId="77777777" w:rsidR="00E26C14" w:rsidRDefault="00CB3576">
            <w:pPr>
              <w:spacing w:after="0" w:line="259" w:lineRule="auto"/>
              <w:ind w:left="0" w:right="36" w:firstLine="0"/>
              <w:jc w:val="right"/>
            </w:pPr>
            <w:r>
              <w:rPr>
                <w:sz w:val="14"/>
              </w:rPr>
              <w:t xml:space="preserve">25 000,00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575C51BB" w14:textId="77777777" w:rsidR="00E26C14" w:rsidRDefault="00CB3576">
            <w:pPr>
              <w:spacing w:after="0" w:line="259" w:lineRule="auto"/>
              <w:ind w:left="0" w:right="36" w:firstLine="0"/>
              <w:jc w:val="right"/>
            </w:pPr>
            <w:r>
              <w:rPr>
                <w:sz w:val="14"/>
              </w:rPr>
              <w:t xml:space="preserve">25 000,00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0BB851A5" w14:textId="77777777" w:rsidR="00E26C14" w:rsidRDefault="00CB3576">
            <w:pPr>
              <w:spacing w:after="0" w:line="259" w:lineRule="auto"/>
              <w:ind w:left="0" w:right="33" w:firstLine="0"/>
              <w:jc w:val="right"/>
            </w:pPr>
            <w:r>
              <w:rPr>
                <w:sz w:val="14"/>
              </w:rPr>
              <w:t xml:space="preserve">2 232,38 </w:t>
            </w:r>
          </w:p>
        </w:tc>
      </w:tr>
      <w:tr w:rsidR="00E26C14" w14:paraId="282675E2"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3FD1E53A" w14:textId="77777777" w:rsidR="00E26C14" w:rsidRDefault="00CB3576">
            <w:pPr>
              <w:spacing w:after="0" w:line="259" w:lineRule="auto"/>
              <w:ind w:left="0" w:right="41" w:firstLine="0"/>
              <w:jc w:val="center"/>
            </w:pPr>
            <w:r>
              <w:rPr>
                <w:sz w:val="14"/>
              </w:rPr>
              <w:t xml:space="preserve">7 </w:t>
            </w:r>
          </w:p>
        </w:tc>
        <w:tc>
          <w:tcPr>
            <w:tcW w:w="4112" w:type="dxa"/>
            <w:tcBorders>
              <w:top w:val="single" w:sz="4" w:space="0" w:color="000000"/>
              <w:left w:val="single" w:sz="4" w:space="0" w:color="000000"/>
              <w:bottom w:val="single" w:sz="4" w:space="0" w:color="000000"/>
              <w:right w:val="single" w:sz="4" w:space="0" w:color="000000"/>
            </w:tcBorders>
          </w:tcPr>
          <w:p w14:paraId="7253C8A5" w14:textId="77777777" w:rsidR="00E26C14" w:rsidRDefault="00CB3576">
            <w:pPr>
              <w:spacing w:after="0" w:line="259" w:lineRule="auto"/>
              <w:ind w:left="0" w:firstLine="139"/>
            </w:pPr>
            <w:r>
              <w:rPr>
                <w:sz w:val="14"/>
              </w:rPr>
              <w:t xml:space="preserve">Programy zatwierdzone przez Radę Nadzorczą, służące rehabilitacji społecznej i zawodowej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3455556" w14:textId="77777777" w:rsidR="00E26C14" w:rsidRDefault="00CB3576">
            <w:pPr>
              <w:spacing w:after="0" w:line="259" w:lineRule="auto"/>
              <w:ind w:left="0" w:right="37" w:firstLine="0"/>
              <w:jc w:val="right"/>
            </w:pPr>
            <w:r>
              <w:rPr>
                <w:sz w:val="14"/>
              </w:rPr>
              <w:t xml:space="preserve">389 251 747,58 </w:t>
            </w:r>
          </w:p>
        </w:tc>
        <w:tc>
          <w:tcPr>
            <w:tcW w:w="1133" w:type="dxa"/>
            <w:tcBorders>
              <w:top w:val="single" w:sz="4" w:space="0" w:color="000000"/>
              <w:left w:val="single" w:sz="4" w:space="0" w:color="000000"/>
              <w:bottom w:val="single" w:sz="4" w:space="0" w:color="000000"/>
              <w:right w:val="single" w:sz="4" w:space="0" w:color="000000"/>
            </w:tcBorders>
            <w:vAlign w:val="center"/>
          </w:tcPr>
          <w:p w14:paraId="65E76D3A" w14:textId="77777777" w:rsidR="00E26C14" w:rsidRDefault="00CB3576">
            <w:pPr>
              <w:spacing w:after="0" w:line="259" w:lineRule="auto"/>
              <w:ind w:left="0" w:right="36" w:firstLine="0"/>
              <w:jc w:val="right"/>
            </w:pPr>
            <w:r>
              <w:rPr>
                <w:sz w:val="14"/>
              </w:rPr>
              <w:t xml:space="preserve">251 541 000,00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7A56319E" w14:textId="77777777" w:rsidR="00E26C14" w:rsidRDefault="00CB3576">
            <w:pPr>
              <w:spacing w:after="0" w:line="259" w:lineRule="auto"/>
              <w:ind w:left="0" w:right="36" w:firstLine="0"/>
              <w:jc w:val="right"/>
            </w:pPr>
            <w:r>
              <w:rPr>
                <w:sz w:val="14"/>
              </w:rPr>
              <w:t xml:space="preserve">300 097 000,00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57BA7BA6" w14:textId="77777777" w:rsidR="00E26C14" w:rsidRDefault="00CB3576">
            <w:pPr>
              <w:spacing w:after="0" w:line="259" w:lineRule="auto"/>
              <w:ind w:left="0" w:right="34" w:firstLine="0"/>
              <w:jc w:val="right"/>
            </w:pPr>
            <w:r>
              <w:rPr>
                <w:sz w:val="14"/>
              </w:rPr>
              <w:t xml:space="preserve">275 934 320,18 </w:t>
            </w:r>
          </w:p>
        </w:tc>
      </w:tr>
      <w:tr w:rsidR="00E26C14" w14:paraId="57720D5E"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66852C20" w14:textId="77777777" w:rsidR="00E26C14" w:rsidRDefault="00CB3576">
            <w:pPr>
              <w:spacing w:after="0" w:line="259" w:lineRule="auto"/>
              <w:ind w:left="0" w:right="41" w:firstLine="0"/>
              <w:jc w:val="center"/>
            </w:pPr>
            <w:r>
              <w:rPr>
                <w:sz w:val="14"/>
              </w:rPr>
              <w:t xml:space="preserve">8 </w:t>
            </w:r>
          </w:p>
        </w:tc>
        <w:tc>
          <w:tcPr>
            <w:tcW w:w="4112" w:type="dxa"/>
            <w:tcBorders>
              <w:top w:val="single" w:sz="4" w:space="0" w:color="000000"/>
              <w:left w:val="single" w:sz="4" w:space="0" w:color="000000"/>
              <w:bottom w:val="single" w:sz="4" w:space="0" w:color="000000"/>
              <w:right w:val="single" w:sz="4" w:space="0" w:color="000000"/>
            </w:tcBorders>
          </w:tcPr>
          <w:p w14:paraId="1DFABD57" w14:textId="77777777" w:rsidR="00E26C14" w:rsidRDefault="00CB3576">
            <w:pPr>
              <w:spacing w:after="0" w:line="259" w:lineRule="auto"/>
              <w:ind w:left="139" w:firstLine="0"/>
            </w:pPr>
            <w:r>
              <w:rPr>
                <w:sz w:val="14"/>
              </w:rPr>
              <w:t>Dofinansowanie oprocentowania kredytów bankowych</w:t>
            </w:r>
            <w:r>
              <w:rPr>
                <w:b/>
                <w:color w:val="FFFFFF"/>
                <w:sz w:val="14"/>
              </w:rPr>
              <w:t xml:space="preserv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73E73CB" w14:textId="77777777" w:rsidR="00E26C14" w:rsidRDefault="00CB3576">
            <w:pPr>
              <w:spacing w:after="0" w:line="259" w:lineRule="auto"/>
              <w:ind w:left="0" w:right="36" w:firstLine="0"/>
              <w:jc w:val="right"/>
            </w:pPr>
            <w:r>
              <w:rPr>
                <w:sz w:val="14"/>
              </w:rPr>
              <w:t xml:space="preserve">582 230,11 </w:t>
            </w:r>
          </w:p>
        </w:tc>
        <w:tc>
          <w:tcPr>
            <w:tcW w:w="1133" w:type="dxa"/>
            <w:tcBorders>
              <w:top w:val="single" w:sz="4" w:space="0" w:color="000000"/>
              <w:left w:val="single" w:sz="4" w:space="0" w:color="000000"/>
              <w:bottom w:val="single" w:sz="4" w:space="0" w:color="000000"/>
              <w:right w:val="single" w:sz="4" w:space="0" w:color="000000"/>
            </w:tcBorders>
          </w:tcPr>
          <w:p w14:paraId="71ED0DA2" w14:textId="77777777" w:rsidR="00E26C14" w:rsidRDefault="00CB3576">
            <w:pPr>
              <w:spacing w:after="0" w:line="259" w:lineRule="auto"/>
              <w:ind w:left="0" w:right="36" w:firstLine="0"/>
              <w:jc w:val="right"/>
            </w:pPr>
            <w:r>
              <w:rPr>
                <w:sz w:val="14"/>
              </w:rPr>
              <w:t xml:space="preserve">2 000 000,00 </w:t>
            </w:r>
          </w:p>
        </w:tc>
        <w:tc>
          <w:tcPr>
            <w:tcW w:w="1135" w:type="dxa"/>
            <w:tcBorders>
              <w:top w:val="single" w:sz="4" w:space="0" w:color="000000"/>
              <w:left w:val="single" w:sz="4" w:space="0" w:color="000000"/>
              <w:bottom w:val="single" w:sz="4" w:space="0" w:color="000000"/>
              <w:right w:val="single" w:sz="4" w:space="0" w:color="000000"/>
            </w:tcBorders>
          </w:tcPr>
          <w:p w14:paraId="2E30E65B" w14:textId="77777777" w:rsidR="00E26C14" w:rsidRDefault="00CB3576">
            <w:pPr>
              <w:spacing w:after="0" w:line="259" w:lineRule="auto"/>
              <w:ind w:left="0" w:right="36" w:firstLine="0"/>
              <w:jc w:val="right"/>
            </w:pPr>
            <w:r>
              <w:rPr>
                <w:sz w:val="14"/>
              </w:rPr>
              <w:t xml:space="preserve">1 660 000,00 </w:t>
            </w:r>
          </w:p>
        </w:tc>
        <w:tc>
          <w:tcPr>
            <w:tcW w:w="1121" w:type="dxa"/>
            <w:tcBorders>
              <w:top w:val="single" w:sz="4" w:space="0" w:color="000000"/>
              <w:left w:val="single" w:sz="4" w:space="0" w:color="000000"/>
              <w:bottom w:val="single" w:sz="4" w:space="0" w:color="000000"/>
              <w:right w:val="single" w:sz="8" w:space="0" w:color="000000"/>
            </w:tcBorders>
          </w:tcPr>
          <w:p w14:paraId="2501F71E" w14:textId="77777777" w:rsidR="00E26C14" w:rsidRDefault="00CB3576">
            <w:pPr>
              <w:spacing w:after="0" w:line="259" w:lineRule="auto"/>
              <w:ind w:left="0" w:right="34" w:firstLine="0"/>
              <w:jc w:val="right"/>
            </w:pPr>
            <w:r>
              <w:rPr>
                <w:sz w:val="14"/>
              </w:rPr>
              <w:t xml:space="preserve">315 233,19 </w:t>
            </w:r>
          </w:p>
        </w:tc>
      </w:tr>
      <w:tr w:rsidR="00E26C14" w14:paraId="71AEB471"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4D77B653" w14:textId="77777777" w:rsidR="00E26C14" w:rsidRDefault="00CB3576">
            <w:pPr>
              <w:spacing w:after="0" w:line="259" w:lineRule="auto"/>
              <w:ind w:left="0" w:right="41" w:firstLine="0"/>
              <w:jc w:val="center"/>
            </w:pPr>
            <w:r>
              <w:rPr>
                <w:sz w:val="14"/>
              </w:rPr>
              <w:t xml:space="preserve">9 </w:t>
            </w:r>
          </w:p>
        </w:tc>
        <w:tc>
          <w:tcPr>
            <w:tcW w:w="4112" w:type="dxa"/>
            <w:tcBorders>
              <w:top w:val="single" w:sz="4" w:space="0" w:color="000000"/>
              <w:left w:val="single" w:sz="4" w:space="0" w:color="000000"/>
              <w:bottom w:val="single" w:sz="4" w:space="0" w:color="000000"/>
              <w:right w:val="single" w:sz="4" w:space="0" w:color="000000"/>
            </w:tcBorders>
          </w:tcPr>
          <w:p w14:paraId="049A6C91" w14:textId="77777777" w:rsidR="00E26C14" w:rsidRDefault="00CB3576">
            <w:pPr>
              <w:spacing w:after="0" w:line="259" w:lineRule="auto"/>
              <w:ind w:left="0" w:firstLine="139"/>
            </w:pPr>
            <w:r>
              <w:rPr>
                <w:sz w:val="14"/>
              </w:rPr>
              <w:t>Zwrot kosztów budowy lub przebudowy związanej z modernizacją obiektów i pomieszczeń zakładu, transportowych i administracyjnych</w:t>
            </w:r>
            <w:r>
              <w:rPr>
                <w:b/>
                <w:sz w:val="14"/>
              </w:rPr>
              <w:t xml:space="preserv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343A50F" w14:textId="77777777" w:rsidR="00E26C14" w:rsidRDefault="00CB3576">
            <w:pPr>
              <w:spacing w:after="0" w:line="259" w:lineRule="auto"/>
              <w:ind w:left="0" w:right="37" w:firstLine="0"/>
              <w:jc w:val="right"/>
            </w:pPr>
            <w:r>
              <w:rPr>
                <w:sz w:val="14"/>
              </w:rPr>
              <w:t xml:space="preserve">6 149 743,49 </w:t>
            </w:r>
          </w:p>
        </w:tc>
        <w:tc>
          <w:tcPr>
            <w:tcW w:w="1133" w:type="dxa"/>
            <w:tcBorders>
              <w:top w:val="single" w:sz="4" w:space="0" w:color="000000"/>
              <w:left w:val="single" w:sz="4" w:space="0" w:color="000000"/>
              <w:bottom w:val="single" w:sz="4" w:space="0" w:color="000000"/>
              <w:right w:val="single" w:sz="4" w:space="0" w:color="000000"/>
            </w:tcBorders>
            <w:vAlign w:val="center"/>
          </w:tcPr>
          <w:p w14:paraId="451FF4A2" w14:textId="77777777" w:rsidR="00E26C14" w:rsidRDefault="00CB3576">
            <w:pPr>
              <w:spacing w:after="0" w:line="259" w:lineRule="auto"/>
              <w:ind w:left="0" w:right="36" w:firstLine="0"/>
              <w:jc w:val="right"/>
            </w:pPr>
            <w:r>
              <w:rPr>
                <w:sz w:val="14"/>
              </w:rPr>
              <w:t xml:space="preserve">9 225 000,00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75F8CFED" w14:textId="77777777" w:rsidR="00E26C14" w:rsidRDefault="00CB3576">
            <w:pPr>
              <w:spacing w:after="0" w:line="259" w:lineRule="auto"/>
              <w:ind w:left="0" w:right="36" w:firstLine="0"/>
              <w:jc w:val="right"/>
            </w:pPr>
            <w:r>
              <w:rPr>
                <w:sz w:val="14"/>
              </w:rPr>
              <w:t xml:space="preserve">7 959 000,00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654DB892" w14:textId="77777777" w:rsidR="00E26C14" w:rsidRDefault="00CB3576">
            <w:pPr>
              <w:spacing w:after="0" w:line="259" w:lineRule="auto"/>
              <w:ind w:left="0" w:right="34" w:firstLine="0"/>
              <w:jc w:val="right"/>
            </w:pPr>
            <w:r>
              <w:rPr>
                <w:sz w:val="14"/>
              </w:rPr>
              <w:t xml:space="preserve">6 505 030,17 </w:t>
            </w:r>
          </w:p>
        </w:tc>
      </w:tr>
      <w:tr w:rsidR="00E26C14" w14:paraId="78E96CB4"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564D5979" w14:textId="77777777" w:rsidR="00E26C14" w:rsidRDefault="00CB3576">
            <w:pPr>
              <w:spacing w:after="0" w:line="259" w:lineRule="auto"/>
              <w:ind w:left="0" w:right="39" w:firstLine="0"/>
              <w:jc w:val="center"/>
            </w:pPr>
            <w:r>
              <w:rPr>
                <w:sz w:val="14"/>
              </w:rPr>
              <w:t xml:space="preserve">10 </w:t>
            </w:r>
          </w:p>
        </w:tc>
        <w:tc>
          <w:tcPr>
            <w:tcW w:w="4112" w:type="dxa"/>
            <w:tcBorders>
              <w:top w:val="single" w:sz="4" w:space="0" w:color="000000"/>
              <w:left w:val="single" w:sz="4" w:space="0" w:color="000000"/>
              <w:bottom w:val="single" w:sz="4" w:space="0" w:color="000000"/>
              <w:right w:val="single" w:sz="4" w:space="0" w:color="000000"/>
            </w:tcBorders>
          </w:tcPr>
          <w:p w14:paraId="706E4BB3" w14:textId="77777777" w:rsidR="00E26C14" w:rsidRDefault="00CB3576">
            <w:pPr>
              <w:spacing w:after="0" w:line="259" w:lineRule="auto"/>
              <w:ind w:left="139" w:firstLine="0"/>
            </w:pPr>
            <w:r>
              <w:rPr>
                <w:sz w:val="14"/>
              </w:rPr>
              <w:t xml:space="preserve">Refundacja składek na ubezpieczenia społeczne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25AFC93" w14:textId="77777777" w:rsidR="00E26C14" w:rsidRDefault="00CB3576">
            <w:pPr>
              <w:spacing w:after="0" w:line="259" w:lineRule="auto"/>
              <w:ind w:left="0" w:right="37" w:firstLine="0"/>
              <w:jc w:val="right"/>
            </w:pPr>
            <w:r>
              <w:rPr>
                <w:sz w:val="14"/>
              </w:rPr>
              <w:t xml:space="preserve">84 137 446,03 </w:t>
            </w:r>
          </w:p>
        </w:tc>
        <w:tc>
          <w:tcPr>
            <w:tcW w:w="1133" w:type="dxa"/>
            <w:tcBorders>
              <w:top w:val="single" w:sz="4" w:space="0" w:color="000000"/>
              <w:left w:val="single" w:sz="4" w:space="0" w:color="000000"/>
              <w:bottom w:val="single" w:sz="4" w:space="0" w:color="000000"/>
              <w:right w:val="single" w:sz="4" w:space="0" w:color="000000"/>
            </w:tcBorders>
          </w:tcPr>
          <w:p w14:paraId="079878A2" w14:textId="77777777" w:rsidR="00E26C14" w:rsidRDefault="00CB3576">
            <w:pPr>
              <w:spacing w:after="0" w:line="259" w:lineRule="auto"/>
              <w:ind w:left="0" w:right="36" w:firstLine="0"/>
              <w:jc w:val="right"/>
            </w:pPr>
            <w:r>
              <w:rPr>
                <w:sz w:val="14"/>
              </w:rPr>
              <w:t xml:space="preserve">114 763 000,00 </w:t>
            </w:r>
          </w:p>
        </w:tc>
        <w:tc>
          <w:tcPr>
            <w:tcW w:w="1135" w:type="dxa"/>
            <w:tcBorders>
              <w:top w:val="single" w:sz="4" w:space="0" w:color="000000"/>
              <w:left w:val="single" w:sz="4" w:space="0" w:color="000000"/>
              <w:bottom w:val="single" w:sz="4" w:space="0" w:color="000000"/>
              <w:right w:val="single" w:sz="4" w:space="0" w:color="000000"/>
            </w:tcBorders>
          </w:tcPr>
          <w:p w14:paraId="7F58A189" w14:textId="77777777" w:rsidR="00E26C14" w:rsidRDefault="00CB3576">
            <w:pPr>
              <w:spacing w:after="0" w:line="259" w:lineRule="auto"/>
              <w:ind w:left="0" w:right="36" w:firstLine="0"/>
              <w:jc w:val="right"/>
            </w:pPr>
            <w:r>
              <w:rPr>
                <w:sz w:val="14"/>
              </w:rPr>
              <w:t xml:space="preserve">114 763 000,00 </w:t>
            </w:r>
          </w:p>
        </w:tc>
        <w:tc>
          <w:tcPr>
            <w:tcW w:w="1121" w:type="dxa"/>
            <w:tcBorders>
              <w:top w:val="single" w:sz="4" w:space="0" w:color="000000"/>
              <w:left w:val="single" w:sz="4" w:space="0" w:color="000000"/>
              <w:bottom w:val="single" w:sz="4" w:space="0" w:color="000000"/>
              <w:right w:val="single" w:sz="8" w:space="0" w:color="000000"/>
            </w:tcBorders>
          </w:tcPr>
          <w:p w14:paraId="0639F7F0" w14:textId="77777777" w:rsidR="00E26C14" w:rsidRDefault="00CB3576">
            <w:pPr>
              <w:spacing w:after="0" w:line="259" w:lineRule="auto"/>
              <w:ind w:left="0" w:right="34" w:firstLine="0"/>
              <w:jc w:val="right"/>
            </w:pPr>
            <w:r>
              <w:rPr>
                <w:sz w:val="14"/>
              </w:rPr>
              <w:t xml:space="preserve">99 202 163,29 </w:t>
            </w:r>
          </w:p>
        </w:tc>
      </w:tr>
      <w:tr w:rsidR="00E26C14" w14:paraId="6DA8F16B"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2DFC3046" w14:textId="77777777" w:rsidR="00E26C14" w:rsidRDefault="00CB3576">
            <w:pPr>
              <w:spacing w:after="0" w:line="259" w:lineRule="auto"/>
              <w:ind w:left="0" w:right="39" w:firstLine="0"/>
              <w:jc w:val="center"/>
            </w:pPr>
            <w:r>
              <w:rPr>
                <w:sz w:val="14"/>
              </w:rPr>
              <w:t xml:space="preserve">11 </w:t>
            </w:r>
          </w:p>
        </w:tc>
        <w:tc>
          <w:tcPr>
            <w:tcW w:w="4112" w:type="dxa"/>
            <w:tcBorders>
              <w:top w:val="single" w:sz="4" w:space="0" w:color="000000"/>
              <w:left w:val="single" w:sz="4" w:space="0" w:color="000000"/>
              <w:bottom w:val="single" w:sz="4" w:space="0" w:color="000000"/>
              <w:right w:val="single" w:sz="4" w:space="0" w:color="000000"/>
            </w:tcBorders>
          </w:tcPr>
          <w:p w14:paraId="3ED4C313" w14:textId="77777777" w:rsidR="00E26C14" w:rsidRDefault="00CB3576">
            <w:pPr>
              <w:spacing w:after="0" w:line="259" w:lineRule="auto"/>
              <w:ind w:left="139" w:firstLine="0"/>
            </w:pPr>
            <w:r>
              <w:rPr>
                <w:sz w:val="14"/>
              </w:rPr>
              <w:t xml:space="preserve">Zadania zlecane  </w:t>
            </w:r>
          </w:p>
        </w:tc>
        <w:tc>
          <w:tcPr>
            <w:tcW w:w="1133" w:type="dxa"/>
            <w:tcBorders>
              <w:top w:val="single" w:sz="4" w:space="0" w:color="000000"/>
              <w:left w:val="single" w:sz="4" w:space="0" w:color="000000"/>
              <w:bottom w:val="single" w:sz="4" w:space="0" w:color="000000"/>
              <w:right w:val="single" w:sz="4" w:space="0" w:color="000000"/>
            </w:tcBorders>
          </w:tcPr>
          <w:p w14:paraId="034C7AFC" w14:textId="77777777" w:rsidR="00E26C14" w:rsidRDefault="00CB3576">
            <w:pPr>
              <w:spacing w:after="0" w:line="259" w:lineRule="auto"/>
              <w:ind w:left="0" w:right="37" w:firstLine="0"/>
              <w:jc w:val="right"/>
            </w:pPr>
            <w:r>
              <w:rPr>
                <w:sz w:val="14"/>
              </w:rPr>
              <w:t xml:space="preserve">327 248 230,73 </w:t>
            </w:r>
          </w:p>
        </w:tc>
        <w:tc>
          <w:tcPr>
            <w:tcW w:w="1133" w:type="dxa"/>
            <w:tcBorders>
              <w:top w:val="single" w:sz="4" w:space="0" w:color="000000"/>
              <w:left w:val="single" w:sz="4" w:space="0" w:color="000000"/>
              <w:bottom w:val="single" w:sz="4" w:space="0" w:color="000000"/>
              <w:right w:val="single" w:sz="4" w:space="0" w:color="000000"/>
            </w:tcBorders>
          </w:tcPr>
          <w:p w14:paraId="2816C92D" w14:textId="77777777" w:rsidR="00E26C14" w:rsidRDefault="00CB3576">
            <w:pPr>
              <w:spacing w:after="0" w:line="259" w:lineRule="auto"/>
              <w:ind w:left="0" w:right="36" w:firstLine="0"/>
              <w:jc w:val="right"/>
            </w:pPr>
            <w:r>
              <w:rPr>
                <w:sz w:val="14"/>
              </w:rPr>
              <w:t xml:space="preserve">290 000 000,00 </w:t>
            </w:r>
          </w:p>
        </w:tc>
        <w:tc>
          <w:tcPr>
            <w:tcW w:w="1135" w:type="dxa"/>
            <w:tcBorders>
              <w:top w:val="single" w:sz="4" w:space="0" w:color="000000"/>
              <w:left w:val="single" w:sz="4" w:space="0" w:color="000000"/>
              <w:bottom w:val="single" w:sz="4" w:space="0" w:color="000000"/>
              <w:right w:val="single" w:sz="4" w:space="0" w:color="000000"/>
            </w:tcBorders>
          </w:tcPr>
          <w:p w14:paraId="0D307C99" w14:textId="77777777" w:rsidR="00E26C14" w:rsidRDefault="00CB3576">
            <w:pPr>
              <w:spacing w:after="0" w:line="259" w:lineRule="auto"/>
              <w:ind w:left="0" w:right="36" w:firstLine="0"/>
              <w:jc w:val="right"/>
            </w:pPr>
            <w:r>
              <w:rPr>
                <w:sz w:val="14"/>
              </w:rPr>
              <w:t xml:space="preserve">415 000 000,00 </w:t>
            </w:r>
          </w:p>
        </w:tc>
        <w:tc>
          <w:tcPr>
            <w:tcW w:w="1121" w:type="dxa"/>
            <w:tcBorders>
              <w:top w:val="single" w:sz="4" w:space="0" w:color="000000"/>
              <w:left w:val="single" w:sz="4" w:space="0" w:color="000000"/>
              <w:bottom w:val="single" w:sz="4" w:space="0" w:color="000000"/>
              <w:right w:val="single" w:sz="8" w:space="0" w:color="000000"/>
            </w:tcBorders>
          </w:tcPr>
          <w:p w14:paraId="1828BB5F" w14:textId="77777777" w:rsidR="00E26C14" w:rsidRDefault="00CB3576">
            <w:pPr>
              <w:spacing w:after="0" w:line="259" w:lineRule="auto"/>
              <w:ind w:left="0" w:right="34" w:firstLine="0"/>
              <w:jc w:val="right"/>
            </w:pPr>
            <w:r>
              <w:rPr>
                <w:sz w:val="14"/>
              </w:rPr>
              <w:t xml:space="preserve">404 174 977,81 </w:t>
            </w:r>
          </w:p>
        </w:tc>
      </w:tr>
      <w:tr w:rsidR="00E26C14" w14:paraId="1A2AB63F"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054281C6" w14:textId="77777777" w:rsidR="00E26C14" w:rsidRDefault="00CB3576">
            <w:pPr>
              <w:spacing w:after="0" w:line="259" w:lineRule="auto"/>
              <w:ind w:left="0" w:right="39" w:firstLine="0"/>
              <w:jc w:val="center"/>
            </w:pPr>
            <w:r>
              <w:rPr>
                <w:sz w:val="14"/>
              </w:rPr>
              <w:t xml:space="preserve">12 </w:t>
            </w:r>
          </w:p>
        </w:tc>
        <w:tc>
          <w:tcPr>
            <w:tcW w:w="4112" w:type="dxa"/>
            <w:tcBorders>
              <w:top w:val="single" w:sz="4" w:space="0" w:color="000000"/>
              <w:left w:val="single" w:sz="4" w:space="0" w:color="000000"/>
              <w:bottom w:val="single" w:sz="4" w:space="0" w:color="000000"/>
              <w:right w:val="single" w:sz="4" w:space="0" w:color="000000"/>
            </w:tcBorders>
          </w:tcPr>
          <w:p w14:paraId="63792B9F" w14:textId="77777777" w:rsidR="00E26C14" w:rsidRDefault="00CB3576">
            <w:pPr>
              <w:spacing w:after="0" w:line="259" w:lineRule="auto"/>
              <w:ind w:left="0" w:firstLine="139"/>
            </w:pPr>
            <w:r>
              <w:rPr>
                <w:sz w:val="14"/>
              </w:rPr>
              <w:t xml:space="preserve">Dofinansowanie kosztów szkolenia, o których mowa w art. 18 ustawy o języku migowym i innych środkach komunikowania się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A8B506C" w14:textId="77777777" w:rsidR="00E26C14" w:rsidRDefault="00CB3576">
            <w:pPr>
              <w:spacing w:after="0" w:line="259" w:lineRule="auto"/>
              <w:ind w:left="0" w:right="37" w:firstLine="0"/>
              <w:jc w:val="right"/>
            </w:pPr>
            <w:r>
              <w:rPr>
                <w:sz w:val="14"/>
              </w:rPr>
              <w:t xml:space="preserve">2 294 508,75 </w:t>
            </w:r>
          </w:p>
        </w:tc>
        <w:tc>
          <w:tcPr>
            <w:tcW w:w="1133" w:type="dxa"/>
            <w:tcBorders>
              <w:top w:val="single" w:sz="4" w:space="0" w:color="000000"/>
              <w:left w:val="single" w:sz="4" w:space="0" w:color="000000"/>
              <w:bottom w:val="single" w:sz="4" w:space="0" w:color="000000"/>
              <w:right w:val="single" w:sz="4" w:space="0" w:color="000000"/>
            </w:tcBorders>
            <w:vAlign w:val="center"/>
          </w:tcPr>
          <w:p w14:paraId="0D991B06" w14:textId="77777777" w:rsidR="00E26C14" w:rsidRDefault="00CB3576">
            <w:pPr>
              <w:spacing w:after="0" w:line="259" w:lineRule="auto"/>
              <w:ind w:left="0" w:right="36" w:firstLine="0"/>
              <w:jc w:val="right"/>
            </w:pPr>
            <w:r>
              <w:rPr>
                <w:sz w:val="14"/>
              </w:rPr>
              <w:t xml:space="preserve">3 500 000,00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45AE7C36" w14:textId="77777777" w:rsidR="00E26C14" w:rsidRDefault="00CB3576">
            <w:pPr>
              <w:spacing w:after="0" w:line="259" w:lineRule="auto"/>
              <w:ind w:left="0" w:right="36" w:firstLine="0"/>
              <w:jc w:val="right"/>
            </w:pPr>
            <w:r>
              <w:rPr>
                <w:sz w:val="14"/>
              </w:rPr>
              <w:t xml:space="preserve">3 500 000,00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51E004F3" w14:textId="77777777" w:rsidR="00E26C14" w:rsidRDefault="00CB3576">
            <w:pPr>
              <w:spacing w:after="0" w:line="259" w:lineRule="auto"/>
              <w:ind w:left="0" w:right="34" w:firstLine="0"/>
              <w:jc w:val="right"/>
            </w:pPr>
            <w:r>
              <w:rPr>
                <w:sz w:val="14"/>
              </w:rPr>
              <w:t xml:space="preserve">2 751 288,85 </w:t>
            </w:r>
          </w:p>
        </w:tc>
      </w:tr>
      <w:tr w:rsidR="00E26C14" w14:paraId="36BAA6CA" w14:textId="77777777">
        <w:trPr>
          <w:trHeight w:val="206"/>
        </w:trPr>
        <w:tc>
          <w:tcPr>
            <w:tcW w:w="414" w:type="dxa"/>
            <w:tcBorders>
              <w:top w:val="single" w:sz="4" w:space="0" w:color="000000"/>
              <w:left w:val="single" w:sz="8" w:space="0" w:color="000000"/>
              <w:bottom w:val="single" w:sz="4" w:space="0" w:color="000000"/>
              <w:right w:val="single" w:sz="4" w:space="0" w:color="000000"/>
            </w:tcBorders>
          </w:tcPr>
          <w:p w14:paraId="739E4BCD" w14:textId="77777777" w:rsidR="00E26C14" w:rsidRDefault="00CB3576">
            <w:pPr>
              <w:spacing w:after="0" w:line="259" w:lineRule="auto"/>
              <w:ind w:left="0" w:right="39" w:firstLine="0"/>
              <w:jc w:val="center"/>
            </w:pPr>
            <w:r>
              <w:rPr>
                <w:sz w:val="14"/>
              </w:rPr>
              <w:t xml:space="preserve">13 </w:t>
            </w:r>
          </w:p>
        </w:tc>
        <w:tc>
          <w:tcPr>
            <w:tcW w:w="4112" w:type="dxa"/>
            <w:tcBorders>
              <w:top w:val="single" w:sz="4" w:space="0" w:color="000000"/>
              <w:left w:val="single" w:sz="4" w:space="0" w:color="000000"/>
              <w:bottom w:val="single" w:sz="4" w:space="0" w:color="000000"/>
              <w:right w:val="single" w:sz="4" w:space="0" w:color="000000"/>
            </w:tcBorders>
          </w:tcPr>
          <w:p w14:paraId="1ACEEB2A" w14:textId="77777777" w:rsidR="00E26C14" w:rsidRDefault="00CB3576">
            <w:pPr>
              <w:spacing w:after="0" w:line="259" w:lineRule="auto"/>
              <w:ind w:left="139" w:firstLine="0"/>
            </w:pPr>
            <w:r>
              <w:rPr>
                <w:sz w:val="14"/>
              </w:rPr>
              <w:t xml:space="preserve">Przelewy redystrybucyjne  </w:t>
            </w:r>
          </w:p>
        </w:tc>
        <w:tc>
          <w:tcPr>
            <w:tcW w:w="1133" w:type="dxa"/>
            <w:tcBorders>
              <w:top w:val="single" w:sz="4" w:space="0" w:color="000000"/>
              <w:left w:val="single" w:sz="4" w:space="0" w:color="000000"/>
              <w:bottom w:val="single" w:sz="4" w:space="0" w:color="000000"/>
              <w:right w:val="single" w:sz="4" w:space="0" w:color="000000"/>
            </w:tcBorders>
          </w:tcPr>
          <w:p w14:paraId="0F206F1F" w14:textId="77777777" w:rsidR="00E26C14" w:rsidRDefault="00CB3576">
            <w:pPr>
              <w:spacing w:after="0" w:line="259" w:lineRule="auto"/>
              <w:ind w:firstLine="0"/>
            </w:pPr>
            <w:r>
              <w:rPr>
                <w:sz w:val="14"/>
              </w:rPr>
              <w:t xml:space="preserve">1 237 275 410,18 </w:t>
            </w:r>
          </w:p>
        </w:tc>
        <w:tc>
          <w:tcPr>
            <w:tcW w:w="1133" w:type="dxa"/>
            <w:tcBorders>
              <w:top w:val="single" w:sz="4" w:space="0" w:color="000000"/>
              <w:left w:val="single" w:sz="4" w:space="0" w:color="000000"/>
              <w:bottom w:val="single" w:sz="4" w:space="0" w:color="000000"/>
              <w:right w:val="single" w:sz="4" w:space="0" w:color="000000"/>
            </w:tcBorders>
          </w:tcPr>
          <w:p w14:paraId="6A53A8F6" w14:textId="77777777" w:rsidR="00E26C14" w:rsidRDefault="00CB3576">
            <w:pPr>
              <w:spacing w:after="0" w:line="259" w:lineRule="auto"/>
              <w:ind w:firstLine="0"/>
            </w:pPr>
            <w:r>
              <w:rPr>
                <w:sz w:val="14"/>
              </w:rPr>
              <w:t xml:space="preserve">1 452 261 000,00 </w:t>
            </w:r>
          </w:p>
        </w:tc>
        <w:tc>
          <w:tcPr>
            <w:tcW w:w="1135" w:type="dxa"/>
            <w:tcBorders>
              <w:top w:val="single" w:sz="4" w:space="0" w:color="000000"/>
              <w:left w:val="single" w:sz="4" w:space="0" w:color="000000"/>
              <w:bottom w:val="single" w:sz="4" w:space="0" w:color="000000"/>
              <w:right w:val="single" w:sz="4" w:space="0" w:color="000000"/>
            </w:tcBorders>
          </w:tcPr>
          <w:p w14:paraId="2685E81E" w14:textId="77777777" w:rsidR="00E26C14" w:rsidRDefault="00CB3576">
            <w:pPr>
              <w:spacing w:after="0" w:line="259" w:lineRule="auto"/>
              <w:ind w:left="12" w:firstLine="0"/>
            </w:pPr>
            <w:r>
              <w:rPr>
                <w:sz w:val="14"/>
              </w:rPr>
              <w:t xml:space="preserve">1 452 261 000,00 </w:t>
            </w:r>
          </w:p>
        </w:tc>
        <w:tc>
          <w:tcPr>
            <w:tcW w:w="1121" w:type="dxa"/>
            <w:tcBorders>
              <w:top w:val="single" w:sz="4" w:space="0" w:color="000000"/>
              <w:left w:val="single" w:sz="4" w:space="0" w:color="000000"/>
              <w:bottom w:val="single" w:sz="4" w:space="0" w:color="000000"/>
              <w:right w:val="single" w:sz="8" w:space="0" w:color="000000"/>
            </w:tcBorders>
          </w:tcPr>
          <w:p w14:paraId="7A269F50" w14:textId="77777777" w:rsidR="00E26C14" w:rsidRDefault="00CB3576">
            <w:pPr>
              <w:spacing w:after="0" w:line="259" w:lineRule="auto"/>
              <w:ind w:left="0" w:firstLine="0"/>
            </w:pPr>
            <w:r>
              <w:rPr>
                <w:sz w:val="14"/>
              </w:rPr>
              <w:t xml:space="preserve">1 439 599 210,81 </w:t>
            </w:r>
          </w:p>
        </w:tc>
      </w:tr>
      <w:tr w:rsidR="00E26C14" w14:paraId="4F98CDEF" w14:textId="77777777">
        <w:trPr>
          <w:trHeight w:val="327"/>
        </w:trPr>
        <w:tc>
          <w:tcPr>
            <w:tcW w:w="414" w:type="dxa"/>
            <w:tcBorders>
              <w:top w:val="single" w:sz="4" w:space="0" w:color="000000"/>
              <w:left w:val="single" w:sz="8" w:space="0" w:color="000000"/>
              <w:bottom w:val="single" w:sz="4" w:space="0" w:color="000000"/>
              <w:right w:val="single" w:sz="4" w:space="0" w:color="000000"/>
            </w:tcBorders>
          </w:tcPr>
          <w:p w14:paraId="319D6E6C" w14:textId="77777777" w:rsidR="00E26C14" w:rsidRDefault="00CB3576">
            <w:pPr>
              <w:spacing w:after="0" w:line="259" w:lineRule="auto"/>
              <w:ind w:left="0" w:right="39" w:firstLine="0"/>
              <w:jc w:val="center"/>
            </w:pPr>
            <w:r>
              <w:rPr>
                <w:sz w:val="14"/>
              </w:rPr>
              <w:t xml:space="preserve">14 </w:t>
            </w:r>
          </w:p>
        </w:tc>
        <w:tc>
          <w:tcPr>
            <w:tcW w:w="4112" w:type="dxa"/>
            <w:tcBorders>
              <w:top w:val="single" w:sz="4" w:space="0" w:color="000000"/>
              <w:left w:val="single" w:sz="4" w:space="0" w:color="000000"/>
              <w:bottom w:val="single" w:sz="4" w:space="0" w:color="000000"/>
              <w:right w:val="single" w:sz="4" w:space="0" w:color="000000"/>
            </w:tcBorders>
          </w:tcPr>
          <w:p w14:paraId="7FA1F34E" w14:textId="77777777" w:rsidR="00E26C14" w:rsidRDefault="00CB3576">
            <w:pPr>
              <w:spacing w:after="0" w:line="259" w:lineRule="auto"/>
              <w:ind w:left="139" w:firstLine="0"/>
            </w:pPr>
            <w:r>
              <w:rPr>
                <w:sz w:val="14"/>
              </w:rPr>
              <w:t>Wydatki bieżące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30001E2" w14:textId="77777777" w:rsidR="00E26C14" w:rsidRDefault="00CB3576">
            <w:pPr>
              <w:spacing w:after="0" w:line="259" w:lineRule="auto"/>
              <w:ind w:left="0" w:right="37" w:firstLine="0"/>
              <w:jc w:val="right"/>
            </w:pPr>
            <w:r>
              <w:rPr>
                <w:sz w:val="14"/>
              </w:rPr>
              <w:t xml:space="preserve">354 954 618,00 </w:t>
            </w:r>
          </w:p>
        </w:tc>
        <w:tc>
          <w:tcPr>
            <w:tcW w:w="1133" w:type="dxa"/>
            <w:tcBorders>
              <w:top w:val="single" w:sz="4" w:space="0" w:color="000000"/>
              <w:left w:val="single" w:sz="4" w:space="0" w:color="000000"/>
              <w:bottom w:val="single" w:sz="4" w:space="0" w:color="000000"/>
              <w:right w:val="single" w:sz="4" w:space="0" w:color="000000"/>
            </w:tcBorders>
          </w:tcPr>
          <w:p w14:paraId="3254E909" w14:textId="77777777" w:rsidR="00E26C14" w:rsidRDefault="00CB3576">
            <w:pPr>
              <w:spacing w:after="0" w:line="259" w:lineRule="auto"/>
              <w:ind w:left="0" w:right="36" w:firstLine="0"/>
              <w:jc w:val="right"/>
            </w:pPr>
            <w:r>
              <w:rPr>
                <w:sz w:val="14"/>
              </w:rPr>
              <w:t xml:space="preserve">557 899 000,00 </w:t>
            </w:r>
          </w:p>
        </w:tc>
        <w:tc>
          <w:tcPr>
            <w:tcW w:w="1135" w:type="dxa"/>
            <w:tcBorders>
              <w:top w:val="single" w:sz="4" w:space="0" w:color="000000"/>
              <w:left w:val="single" w:sz="4" w:space="0" w:color="000000"/>
              <w:bottom w:val="single" w:sz="4" w:space="0" w:color="000000"/>
              <w:right w:val="single" w:sz="4" w:space="0" w:color="000000"/>
            </w:tcBorders>
          </w:tcPr>
          <w:p w14:paraId="7E7CBF02" w14:textId="77777777" w:rsidR="00E26C14" w:rsidRDefault="00CB3576">
            <w:pPr>
              <w:spacing w:after="0" w:line="259" w:lineRule="auto"/>
              <w:ind w:left="0" w:right="36" w:firstLine="0"/>
              <w:jc w:val="right"/>
            </w:pPr>
            <w:r>
              <w:rPr>
                <w:sz w:val="14"/>
              </w:rPr>
              <w:t xml:space="preserve">558 198 000,00 </w:t>
            </w:r>
          </w:p>
        </w:tc>
        <w:tc>
          <w:tcPr>
            <w:tcW w:w="1121" w:type="dxa"/>
            <w:tcBorders>
              <w:top w:val="single" w:sz="4" w:space="0" w:color="000000"/>
              <w:left w:val="single" w:sz="4" w:space="0" w:color="000000"/>
              <w:bottom w:val="single" w:sz="4" w:space="0" w:color="000000"/>
              <w:right w:val="single" w:sz="8" w:space="0" w:color="000000"/>
            </w:tcBorders>
          </w:tcPr>
          <w:p w14:paraId="12B89E2D" w14:textId="77777777" w:rsidR="00E26C14" w:rsidRDefault="00CB3576">
            <w:pPr>
              <w:spacing w:after="0" w:line="259" w:lineRule="auto"/>
              <w:ind w:left="0" w:right="34" w:firstLine="0"/>
              <w:jc w:val="right"/>
            </w:pPr>
            <w:r>
              <w:rPr>
                <w:sz w:val="14"/>
              </w:rPr>
              <w:t xml:space="preserve">335 828 566,59 </w:t>
            </w:r>
          </w:p>
        </w:tc>
      </w:tr>
      <w:tr w:rsidR="00E26C14" w14:paraId="0C7ED4DE"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34211C65" w14:textId="77777777" w:rsidR="00E26C14" w:rsidRDefault="00CB3576">
            <w:pPr>
              <w:spacing w:after="0" w:line="259" w:lineRule="auto"/>
              <w:ind w:left="11" w:firstLine="0"/>
            </w:pPr>
            <w:r>
              <w:rPr>
                <w:sz w:val="14"/>
              </w:rPr>
              <w:t xml:space="preserve">14.1 </w:t>
            </w:r>
          </w:p>
        </w:tc>
        <w:tc>
          <w:tcPr>
            <w:tcW w:w="4112" w:type="dxa"/>
            <w:tcBorders>
              <w:top w:val="single" w:sz="4" w:space="0" w:color="000000"/>
              <w:left w:val="single" w:sz="4" w:space="0" w:color="000000"/>
              <w:bottom w:val="single" w:sz="4" w:space="0" w:color="000000"/>
              <w:right w:val="single" w:sz="4" w:space="0" w:color="000000"/>
            </w:tcBorders>
          </w:tcPr>
          <w:p w14:paraId="754B2EF9" w14:textId="77777777" w:rsidR="00E26C14" w:rsidRDefault="00CB3576">
            <w:pPr>
              <w:spacing w:after="0" w:line="259" w:lineRule="auto"/>
              <w:ind w:left="139" w:firstLine="0"/>
            </w:pPr>
            <w:r>
              <w:rPr>
                <w:sz w:val="14"/>
              </w:rPr>
              <w:t xml:space="preserve">- wynagrodzenia osobowe </w:t>
            </w:r>
          </w:p>
        </w:tc>
        <w:tc>
          <w:tcPr>
            <w:tcW w:w="1133" w:type="dxa"/>
            <w:tcBorders>
              <w:top w:val="single" w:sz="4" w:space="0" w:color="000000"/>
              <w:left w:val="single" w:sz="4" w:space="0" w:color="000000"/>
              <w:bottom w:val="single" w:sz="4" w:space="0" w:color="000000"/>
              <w:right w:val="single" w:sz="4" w:space="0" w:color="000000"/>
            </w:tcBorders>
          </w:tcPr>
          <w:p w14:paraId="6055EFF4" w14:textId="77777777" w:rsidR="00E26C14" w:rsidRDefault="00CB3576">
            <w:pPr>
              <w:spacing w:after="0" w:line="259" w:lineRule="auto"/>
              <w:ind w:left="0" w:right="37" w:firstLine="0"/>
              <w:jc w:val="right"/>
            </w:pPr>
            <w:r>
              <w:rPr>
                <w:sz w:val="14"/>
              </w:rPr>
              <w:t xml:space="preserve">66 767 332,56 </w:t>
            </w:r>
          </w:p>
        </w:tc>
        <w:tc>
          <w:tcPr>
            <w:tcW w:w="1133" w:type="dxa"/>
            <w:tcBorders>
              <w:top w:val="single" w:sz="4" w:space="0" w:color="000000"/>
              <w:left w:val="single" w:sz="4" w:space="0" w:color="000000"/>
              <w:bottom w:val="single" w:sz="4" w:space="0" w:color="000000"/>
              <w:right w:val="single" w:sz="4" w:space="0" w:color="000000"/>
            </w:tcBorders>
          </w:tcPr>
          <w:p w14:paraId="5BE35A40" w14:textId="77777777" w:rsidR="00E26C14" w:rsidRDefault="00CB3576">
            <w:pPr>
              <w:spacing w:after="0" w:line="259" w:lineRule="auto"/>
              <w:ind w:left="0" w:right="36" w:firstLine="0"/>
              <w:jc w:val="right"/>
            </w:pPr>
            <w:r>
              <w:rPr>
                <w:sz w:val="14"/>
              </w:rPr>
              <w:t xml:space="preserve">79 013 000,00 </w:t>
            </w:r>
          </w:p>
        </w:tc>
        <w:tc>
          <w:tcPr>
            <w:tcW w:w="1135" w:type="dxa"/>
            <w:tcBorders>
              <w:top w:val="single" w:sz="4" w:space="0" w:color="000000"/>
              <w:left w:val="single" w:sz="4" w:space="0" w:color="000000"/>
              <w:bottom w:val="single" w:sz="4" w:space="0" w:color="000000"/>
              <w:right w:val="single" w:sz="4" w:space="0" w:color="000000"/>
            </w:tcBorders>
          </w:tcPr>
          <w:p w14:paraId="3C0A37B2" w14:textId="77777777" w:rsidR="00E26C14" w:rsidRDefault="00CB3576">
            <w:pPr>
              <w:spacing w:after="0" w:line="259" w:lineRule="auto"/>
              <w:ind w:left="0" w:right="37" w:firstLine="0"/>
              <w:jc w:val="right"/>
            </w:pPr>
            <w:r>
              <w:rPr>
                <w:sz w:val="14"/>
              </w:rPr>
              <w:t xml:space="preserve">84 101 000,00 </w:t>
            </w:r>
          </w:p>
        </w:tc>
        <w:tc>
          <w:tcPr>
            <w:tcW w:w="1121" w:type="dxa"/>
            <w:tcBorders>
              <w:top w:val="single" w:sz="4" w:space="0" w:color="000000"/>
              <w:left w:val="single" w:sz="4" w:space="0" w:color="000000"/>
              <w:bottom w:val="single" w:sz="4" w:space="0" w:color="000000"/>
              <w:right w:val="single" w:sz="8" w:space="0" w:color="000000"/>
            </w:tcBorders>
          </w:tcPr>
          <w:p w14:paraId="6F077776" w14:textId="77777777" w:rsidR="00E26C14" w:rsidRDefault="00CB3576">
            <w:pPr>
              <w:spacing w:after="0" w:line="259" w:lineRule="auto"/>
              <w:ind w:left="0" w:right="34" w:firstLine="0"/>
              <w:jc w:val="right"/>
            </w:pPr>
            <w:r>
              <w:rPr>
                <w:sz w:val="14"/>
              </w:rPr>
              <w:t xml:space="preserve">83 315 554,62 </w:t>
            </w:r>
          </w:p>
        </w:tc>
      </w:tr>
      <w:tr w:rsidR="00E26C14" w14:paraId="0BCEC497"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78B90ACF" w14:textId="77777777" w:rsidR="00E26C14" w:rsidRDefault="00CB3576">
            <w:pPr>
              <w:spacing w:after="0" w:line="259" w:lineRule="auto"/>
              <w:ind w:left="11" w:firstLine="0"/>
            </w:pPr>
            <w:r>
              <w:rPr>
                <w:sz w:val="14"/>
              </w:rPr>
              <w:t xml:space="preserve">14.2 </w:t>
            </w:r>
          </w:p>
        </w:tc>
        <w:tc>
          <w:tcPr>
            <w:tcW w:w="4112" w:type="dxa"/>
            <w:tcBorders>
              <w:top w:val="single" w:sz="4" w:space="0" w:color="000000"/>
              <w:left w:val="single" w:sz="4" w:space="0" w:color="000000"/>
              <w:bottom w:val="single" w:sz="4" w:space="0" w:color="000000"/>
              <w:right w:val="single" w:sz="4" w:space="0" w:color="000000"/>
            </w:tcBorders>
          </w:tcPr>
          <w:p w14:paraId="6DE08FF2" w14:textId="77777777" w:rsidR="00E26C14" w:rsidRDefault="00CB3576">
            <w:pPr>
              <w:spacing w:after="0" w:line="259" w:lineRule="auto"/>
              <w:ind w:left="139" w:firstLine="0"/>
            </w:pPr>
            <w:r>
              <w:rPr>
                <w:sz w:val="14"/>
              </w:rPr>
              <w:t xml:space="preserve">- </w:t>
            </w:r>
            <w:r>
              <w:rPr>
                <w:sz w:val="14"/>
              </w:rPr>
              <w:t xml:space="preserve">wynagrodzenia bezosobowe </w:t>
            </w:r>
          </w:p>
        </w:tc>
        <w:tc>
          <w:tcPr>
            <w:tcW w:w="1133" w:type="dxa"/>
            <w:tcBorders>
              <w:top w:val="single" w:sz="4" w:space="0" w:color="000000"/>
              <w:left w:val="single" w:sz="4" w:space="0" w:color="000000"/>
              <w:bottom w:val="single" w:sz="4" w:space="0" w:color="000000"/>
              <w:right w:val="single" w:sz="4" w:space="0" w:color="000000"/>
            </w:tcBorders>
          </w:tcPr>
          <w:p w14:paraId="5AFF34B8" w14:textId="77777777" w:rsidR="00E26C14" w:rsidRDefault="00CB3576">
            <w:pPr>
              <w:spacing w:after="0" w:line="259" w:lineRule="auto"/>
              <w:ind w:left="0" w:right="36" w:firstLine="0"/>
              <w:jc w:val="right"/>
            </w:pPr>
            <w:r>
              <w:rPr>
                <w:sz w:val="14"/>
              </w:rPr>
              <w:t xml:space="preserve">988 519,13 </w:t>
            </w:r>
          </w:p>
        </w:tc>
        <w:tc>
          <w:tcPr>
            <w:tcW w:w="1133" w:type="dxa"/>
            <w:tcBorders>
              <w:top w:val="single" w:sz="4" w:space="0" w:color="000000"/>
              <w:left w:val="single" w:sz="4" w:space="0" w:color="000000"/>
              <w:bottom w:val="single" w:sz="4" w:space="0" w:color="000000"/>
              <w:right w:val="single" w:sz="4" w:space="0" w:color="000000"/>
            </w:tcBorders>
          </w:tcPr>
          <w:p w14:paraId="0B964FCA" w14:textId="77777777" w:rsidR="00E26C14" w:rsidRDefault="00CB3576">
            <w:pPr>
              <w:spacing w:after="0" w:line="259" w:lineRule="auto"/>
              <w:ind w:left="0" w:right="36" w:firstLine="0"/>
              <w:jc w:val="right"/>
            </w:pPr>
            <w:r>
              <w:rPr>
                <w:sz w:val="14"/>
              </w:rPr>
              <w:t xml:space="preserve">1 060 000,00 </w:t>
            </w:r>
          </w:p>
        </w:tc>
        <w:tc>
          <w:tcPr>
            <w:tcW w:w="1135" w:type="dxa"/>
            <w:tcBorders>
              <w:top w:val="single" w:sz="4" w:space="0" w:color="000000"/>
              <w:left w:val="single" w:sz="4" w:space="0" w:color="000000"/>
              <w:bottom w:val="single" w:sz="4" w:space="0" w:color="000000"/>
              <w:right w:val="single" w:sz="4" w:space="0" w:color="000000"/>
            </w:tcBorders>
          </w:tcPr>
          <w:p w14:paraId="207F9CCD" w14:textId="77777777" w:rsidR="00E26C14" w:rsidRDefault="00CB3576">
            <w:pPr>
              <w:spacing w:after="0" w:line="259" w:lineRule="auto"/>
              <w:ind w:left="0" w:right="36" w:firstLine="0"/>
              <w:jc w:val="right"/>
            </w:pPr>
            <w:r>
              <w:rPr>
                <w:sz w:val="14"/>
              </w:rPr>
              <w:t xml:space="preserve">1 060 000,00 </w:t>
            </w:r>
          </w:p>
        </w:tc>
        <w:tc>
          <w:tcPr>
            <w:tcW w:w="1121" w:type="dxa"/>
            <w:tcBorders>
              <w:top w:val="single" w:sz="4" w:space="0" w:color="000000"/>
              <w:left w:val="single" w:sz="4" w:space="0" w:color="000000"/>
              <w:bottom w:val="single" w:sz="4" w:space="0" w:color="000000"/>
              <w:right w:val="single" w:sz="8" w:space="0" w:color="000000"/>
            </w:tcBorders>
          </w:tcPr>
          <w:p w14:paraId="5AAF2296" w14:textId="77777777" w:rsidR="00E26C14" w:rsidRDefault="00CB3576">
            <w:pPr>
              <w:spacing w:after="0" w:line="259" w:lineRule="auto"/>
              <w:ind w:left="0" w:right="34" w:firstLine="0"/>
              <w:jc w:val="right"/>
            </w:pPr>
            <w:r>
              <w:rPr>
                <w:sz w:val="14"/>
              </w:rPr>
              <w:t xml:space="preserve">807 543,03 </w:t>
            </w:r>
          </w:p>
        </w:tc>
      </w:tr>
      <w:tr w:rsidR="00E26C14" w14:paraId="7660538A"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16587E25" w14:textId="77777777" w:rsidR="00E26C14" w:rsidRDefault="00CB3576">
            <w:pPr>
              <w:spacing w:after="0" w:line="259" w:lineRule="auto"/>
              <w:ind w:left="11" w:firstLine="0"/>
            </w:pPr>
            <w:r>
              <w:rPr>
                <w:sz w:val="14"/>
              </w:rPr>
              <w:t xml:space="preserve">14.3 </w:t>
            </w:r>
          </w:p>
        </w:tc>
        <w:tc>
          <w:tcPr>
            <w:tcW w:w="4112" w:type="dxa"/>
            <w:tcBorders>
              <w:top w:val="single" w:sz="4" w:space="0" w:color="000000"/>
              <w:left w:val="single" w:sz="4" w:space="0" w:color="000000"/>
              <w:bottom w:val="single" w:sz="4" w:space="0" w:color="000000"/>
              <w:right w:val="single" w:sz="4" w:space="0" w:color="000000"/>
            </w:tcBorders>
          </w:tcPr>
          <w:p w14:paraId="5BEC0823" w14:textId="77777777" w:rsidR="00E26C14" w:rsidRDefault="00CB3576">
            <w:pPr>
              <w:spacing w:after="0" w:line="259" w:lineRule="auto"/>
              <w:ind w:left="139" w:firstLine="0"/>
            </w:pPr>
            <w:r>
              <w:rPr>
                <w:sz w:val="14"/>
              </w:rPr>
              <w:t xml:space="preserve">- </w:t>
            </w:r>
            <w:r>
              <w:rPr>
                <w:sz w:val="14"/>
              </w:rPr>
              <w:t>składki na ubezpieczenia społeczne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901177C" w14:textId="77777777" w:rsidR="00E26C14" w:rsidRDefault="00CB3576">
            <w:pPr>
              <w:spacing w:after="0" w:line="259" w:lineRule="auto"/>
              <w:ind w:left="0" w:right="37" w:firstLine="0"/>
              <w:jc w:val="right"/>
            </w:pPr>
            <w:r>
              <w:rPr>
                <w:sz w:val="14"/>
              </w:rPr>
              <w:t xml:space="preserve">10 839 897,10 </w:t>
            </w:r>
          </w:p>
        </w:tc>
        <w:tc>
          <w:tcPr>
            <w:tcW w:w="1133" w:type="dxa"/>
            <w:tcBorders>
              <w:top w:val="single" w:sz="4" w:space="0" w:color="000000"/>
              <w:left w:val="single" w:sz="4" w:space="0" w:color="000000"/>
              <w:bottom w:val="single" w:sz="4" w:space="0" w:color="000000"/>
              <w:right w:val="single" w:sz="4" w:space="0" w:color="000000"/>
            </w:tcBorders>
          </w:tcPr>
          <w:p w14:paraId="09EEB1B0" w14:textId="77777777" w:rsidR="00E26C14" w:rsidRDefault="00CB3576">
            <w:pPr>
              <w:spacing w:after="0" w:line="259" w:lineRule="auto"/>
              <w:ind w:left="0" w:right="36" w:firstLine="0"/>
              <w:jc w:val="right"/>
            </w:pPr>
            <w:r>
              <w:rPr>
                <w:sz w:val="14"/>
              </w:rPr>
              <w:t xml:space="preserve">14 087 000,00 </w:t>
            </w:r>
          </w:p>
        </w:tc>
        <w:tc>
          <w:tcPr>
            <w:tcW w:w="1135" w:type="dxa"/>
            <w:tcBorders>
              <w:top w:val="single" w:sz="4" w:space="0" w:color="000000"/>
              <w:left w:val="single" w:sz="4" w:space="0" w:color="000000"/>
              <w:bottom w:val="single" w:sz="4" w:space="0" w:color="000000"/>
              <w:right w:val="single" w:sz="4" w:space="0" w:color="000000"/>
            </w:tcBorders>
          </w:tcPr>
          <w:p w14:paraId="252364E9" w14:textId="77777777" w:rsidR="00E26C14" w:rsidRDefault="00CB3576">
            <w:pPr>
              <w:spacing w:after="0" w:line="259" w:lineRule="auto"/>
              <w:ind w:left="0" w:right="37" w:firstLine="0"/>
              <w:jc w:val="right"/>
            </w:pPr>
            <w:r>
              <w:rPr>
                <w:sz w:val="14"/>
              </w:rPr>
              <w:t xml:space="preserve">14 146 000,00 </w:t>
            </w:r>
          </w:p>
        </w:tc>
        <w:tc>
          <w:tcPr>
            <w:tcW w:w="1121" w:type="dxa"/>
            <w:tcBorders>
              <w:top w:val="single" w:sz="4" w:space="0" w:color="000000"/>
              <w:left w:val="single" w:sz="4" w:space="0" w:color="000000"/>
              <w:bottom w:val="single" w:sz="4" w:space="0" w:color="000000"/>
              <w:right w:val="single" w:sz="8" w:space="0" w:color="000000"/>
            </w:tcBorders>
          </w:tcPr>
          <w:p w14:paraId="59E30C6B" w14:textId="77777777" w:rsidR="00E26C14" w:rsidRDefault="00CB3576">
            <w:pPr>
              <w:spacing w:after="0" w:line="259" w:lineRule="auto"/>
              <w:ind w:left="0" w:right="34" w:firstLine="0"/>
              <w:jc w:val="right"/>
            </w:pPr>
            <w:r>
              <w:rPr>
                <w:sz w:val="14"/>
              </w:rPr>
              <w:t xml:space="preserve">13 508 692,14 </w:t>
            </w:r>
          </w:p>
        </w:tc>
      </w:tr>
      <w:tr w:rsidR="00E26C14" w14:paraId="4DD3A51B"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6871B9D6" w14:textId="77777777" w:rsidR="00E26C14" w:rsidRDefault="00CB3576">
            <w:pPr>
              <w:spacing w:after="0" w:line="259" w:lineRule="auto"/>
              <w:ind w:left="11" w:firstLine="0"/>
            </w:pPr>
            <w:r>
              <w:rPr>
                <w:sz w:val="14"/>
              </w:rPr>
              <w:t xml:space="preserve">14.4 </w:t>
            </w:r>
          </w:p>
        </w:tc>
        <w:tc>
          <w:tcPr>
            <w:tcW w:w="4112" w:type="dxa"/>
            <w:tcBorders>
              <w:top w:val="single" w:sz="4" w:space="0" w:color="000000"/>
              <w:left w:val="single" w:sz="4" w:space="0" w:color="000000"/>
              <w:bottom w:val="single" w:sz="4" w:space="0" w:color="000000"/>
              <w:right w:val="single" w:sz="4" w:space="0" w:color="000000"/>
            </w:tcBorders>
          </w:tcPr>
          <w:p w14:paraId="6DF32560" w14:textId="77777777" w:rsidR="00E26C14" w:rsidRDefault="00CB3576">
            <w:pPr>
              <w:spacing w:after="0" w:line="259" w:lineRule="auto"/>
              <w:ind w:left="139" w:firstLine="0"/>
            </w:pPr>
            <w:r>
              <w:rPr>
                <w:sz w:val="14"/>
              </w:rPr>
              <w:t xml:space="preserve">- </w:t>
            </w:r>
            <w:r>
              <w:rPr>
                <w:sz w:val="14"/>
              </w:rPr>
              <w:t>składki na Fundusz Pracy oraz Fundusz Solidarnościowy</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3EDBD87" w14:textId="77777777" w:rsidR="00E26C14" w:rsidRDefault="00CB3576">
            <w:pPr>
              <w:spacing w:after="0" w:line="259" w:lineRule="auto"/>
              <w:ind w:left="0" w:right="37" w:firstLine="0"/>
              <w:jc w:val="right"/>
            </w:pPr>
            <w:r>
              <w:rPr>
                <w:sz w:val="14"/>
              </w:rPr>
              <w:t xml:space="preserve">1 284 378,65 </w:t>
            </w:r>
          </w:p>
        </w:tc>
        <w:tc>
          <w:tcPr>
            <w:tcW w:w="1133" w:type="dxa"/>
            <w:tcBorders>
              <w:top w:val="single" w:sz="4" w:space="0" w:color="000000"/>
              <w:left w:val="single" w:sz="4" w:space="0" w:color="000000"/>
              <w:bottom w:val="single" w:sz="4" w:space="0" w:color="000000"/>
              <w:right w:val="single" w:sz="4" w:space="0" w:color="000000"/>
            </w:tcBorders>
          </w:tcPr>
          <w:p w14:paraId="728C9C03" w14:textId="77777777" w:rsidR="00E26C14" w:rsidRDefault="00CB3576">
            <w:pPr>
              <w:spacing w:after="0" w:line="259" w:lineRule="auto"/>
              <w:ind w:left="0" w:right="36" w:firstLine="0"/>
              <w:jc w:val="right"/>
            </w:pPr>
            <w:r>
              <w:rPr>
                <w:sz w:val="14"/>
              </w:rPr>
              <w:t xml:space="preserve">1 975 000,00 </w:t>
            </w:r>
          </w:p>
        </w:tc>
        <w:tc>
          <w:tcPr>
            <w:tcW w:w="1135" w:type="dxa"/>
            <w:tcBorders>
              <w:top w:val="single" w:sz="4" w:space="0" w:color="000000"/>
              <w:left w:val="single" w:sz="4" w:space="0" w:color="000000"/>
              <w:bottom w:val="single" w:sz="4" w:space="0" w:color="000000"/>
              <w:right w:val="single" w:sz="4" w:space="0" w:color="000000"/>
            </w:tcBorders>
          </w:tcPr>
          <w:p w14:paraId="174A133B" w14:textId="77777777" w:rsidR="00E26C14" w:rsidRDefault="00CB3576">
            <w:pPr>
              <w:spacing w:after="0" w:line="259" w:lineRule="auto"/>
              <w:ind w:left="0" w:right="36" w:firstLine="0"/>
              <w:jc w:val="right"/>
            </w:pPr>
            <w:r>
              <w:rPr>
                <w:sz w:val="14"/>
              </w:rPr>
              <w:t xml:space="preserve">1 980 000,00 </w:t>
            </w:r>
          </w:p>
        </w:tc>
        <w:tc>
          <w:tcPr>
            <w:tcW w:w="1121" w:type="dxa"/>
            <w:tcBorders>
              <w:top w:val="single" w:sz="4" w:space="0" w:color="000000"/>
              <w:left w:val="single" w:sz="4" w:space="0" w:color="000000"/>
              <w:bottom w:val="single" w:sz="4" w:space="0" w:color="000000"/>
              <w:right w:val="single" w:sz="8" w:space="0" w:color="000000"/>
            </w:tcBorders>
          </w:tcPr>
          <w:p w14:paraId="0FD086E4" w14:textId="77777777" w:rsidR="00E26C14" w:rsidRDefault="00CB3576">
            <w:pPr>
              <w:spacing w:after="0" w:line="259" w:lineRule="auto"/>
              <w:ind w:left="0" w:right="34" w:firstLine="0"/>
              <w:jc w:val="right"/>
            </w:pPr>
            <w:r>
              <w:rPr>
                <w:sz w:val="14"/>
              </w:rPr>
              <w:t xml:space="preserve">1 593 943,83 </w:t>
            </w:r>
          </w:p>
        </w:tc>
      </w:tr>
      <w:tr w:rsidR="00E26C14" w14:paraId="36DB575A"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4B71D333" w14:textId="77777777" w:rsidR="00E26C14" w:rsidRDefault="00CB3576">
            <w:pPr>
              <w:spacing w:after="0" w:line="259" w:lineRule="auto"/>
              <w:ind w:left="11" w:firstLine="0"/>
            </w:pPr>
            <w:r>
              <w:rPr>
                <w:sz w:val="14"/>
              </w:rPr>
              <w:t xml:space="preserve">14.5 </w:t>
            </w:r>
          </w:p>
        </w:tc>
        <w:tc>
          <w:tcPr>
            <w:tcW w:w="4112" w:type="dxa"/>
            <w:tcBorders>
              <w:top w:val="single" w:sz="4" w:space="0" w:color="000000"/>
              <w:left w:val="single" w:sz="4" w:space="0" w:color="000000"/>
              <w:bottom w:val="single" w:sz="4" w:space="0" w:color="000000"/>
              <w:right w:val="single" w:sz="4" w:space="0" w:color="000000"/>
            </w:tcBorders>
          </w:tcPr>
          <w:p w14:paraId="68C035EC" w14:textId="77777777" w:rsidR="00E26C14" w:rsidRDefault="00CB3576">
            <w:pPr>
              <w:spacing w:after="0" w:line="259" w:lineRule="auto"/>
              <w:ind w:left="139" w:firstLine="0"/>
            </w:pPr>
            <w:r>
              <w:rPr>
                <w:sz w:val="14"/>
              </w:rPr>
              <w:t xml:space="preserve">- </w:t>
            </w:r>
            <w:r>
              <w:rPr>
                <w:sz w:val="14"/>
              </w:rPr>
              <w:t>zakup usług</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0E19C3E" w14:textId="77777777" w:rsidR="00E26C14" w:rsidRDefault="00CB3576">
            <w:pPr>
              <w:spacing w:after="0" w:line="259" w:lineRule="auto"/>
              <w:ind w:left="0" w:right="37" w:firstLine="0"/>
              <w:jc w:val="right"/>
            </w:pPr>
            <w:r>
              <w:rPr>
                <w:sz w:val="14"/>
              </w:rPr>
              <w:t xml:space="preserve">31 324 416,29 </w:t>
            </w:r>
          </w:p>
        </w:tc>
        <w:tc>
          <w:tcPr>
            <w:tcW w:w="1133" w:type="dxa"/>
            <w:tcBorders>
              <w:top w:val="single" w:sz="4" w:space="0" w:color="000000"/>
              <w:left w:val="single" w:sz="4" w:space="0" w:color="000000"/>
              <w:bottom w:val="single" w:sz="4" w:space="0" w:color="000000"/>
              <w:right w:val="single" w:sz="4" w:space="0" w:color="000000"/>
            </w:tcBorders>
          </w:tcPr>
          <w:p w14:paraId="5A33B384" w14:textId="77777777" w:rsidR="00E26C14" w:rsidRDefault="00CB3576">
            <w:pPr>
              <w:spacing w:after="0" w:line="259" w:lineRule="auto"/>
              <w:ind w:left="0" w:right="36" w:firstLine="0"/>
              <w:jc w:val="right"/>
            </w:pPr>
            <w:r>
              <w:rPr>
                <w:sz w:val="14"/>
              </w:rPr>
              <w:t xml:space="preserve">57 022 000,00 </w:t>
            </w:r>
          </w:p>
        </w:tc>
        <w:tc>
          <w:tcPr>
            <w:tcW w:w="1135" w:type="dxa"/>
            <w:tcBorders>
              <w:top w:val="single" w:sz="4" w:space="0" w:color="000000"/>
              <w:left w:val="single" w:sz="4" w:space="0" w:color="000000"/>
              <w:bottom w:val="single" w:sz="4" w:space="0" w:color="000000"/>
              <w:right w:val="single" w:sz="4" w:space="0" w:color="000000"/>
            </w:tcBorders>
          </w:tcPr>
          <w:p w14:paraId="0C7AA340" w14:textId="77777777" w:rsidR="00E26C14" w:rsidRDefault="00CB3576">
            <w:pPr>
              <w:spacing w:after="0" w:line="259" w:lineRule="auto"/>
              <w:ind w:left="0" w:right="37" w:firstLine="0"/>
              <w:jc w:val="right"/>
            </w:pPr>
            <w:r>
              <w:rPr>
                <w:sz w:val="14"/>
              </w:rPr>
              <w:t xml:space="preserve">54 158 000,00 </w:t>
            </w:r>
          </w:p>
        </w:tc>
        <w:tc>
          <w:tcPr>
            <w:tcW w:w="1121" w:type="dxa"/>
            <w:tcBorders>
              <w:top w:val="single" w:sz="4" w:space="0" w:color="000000"/>
              <w:left w:val="single" w:sz="4" w:space="0" w:color="000000"/>
              <w:bottom w:val="single" w:sz="4" w:space="0" w:color="000000"/>
              <w:right w:val="single" w:sz="8" w:space="0" w:color="000000"/>
            </w:tcBorders>
          </w:tcPr>
          <w:p w14:paraId="57D58EFD" w14:textId="77777777" w:rsidR="00E26C14" w:rsidRDefault="00CB3576">
            <w:pPr>
              <w:spacing w:after="0" w:line="259" w:lineRule="auto"/>
              <w:ind w:left="0" w:right="34" w:firstLine="0"/>
              <w:jc w:val="right"/>
            </w:pPr>
            <w:r>
              <w:rPr>
                <w:sz w:val="14"/>
              </w:rPr>
              <w:t xml:space="preserve">35 758 615,27 </w:t>
            </w:r>
          </w:p>
        </w:tc>
      </w:tr>
      <w:tr w:rsidR="00E26C14" w14:paraId="48B0EC6F"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17B2F090" w14:textId="77777777" w:rsidR="00E26C14" w:rsidRDefault="00CB3576">
            <w:pPr>
              <w:spacing w:after="0" w:line="259" w:lineRule="auto"/>
              <w:ind w:left="11" w:firstLine="0"/>
            </w:pPr>
            <w:r>
              <w:rPr>
                <w:sz w:val="14"/>
              </w:rPr>
              <w:t xml:space="preserve">14.6 </w:t>
            </w:r>
          </w:p>
        </w:tc>
        <w:tc>
          <w:tcPr>
            <w:tcW w:w="4112" w:type="dxa"/>
            <w:tcBorders>
              <w:top w:val="single" w:sz="4" w:space="0" w:color="000000"/>
              <w:left w:val="single" w:sz="4" w:space="0" w:color="000000"/>
              <w:bottom w:val="single" w:sz="4" w:space="0" w:color="000000"/>
              <w:right w:val="single" w:sz="4" w:space="0" w:color="000000"/>
            </w:tcBorders>
          </w:tcPr>
          <w:p w14:paraId="46C3881F" w14:textId="77777777" w:rsidR="00E26C14" w:rsidRDefault="00CB3576">
            <w:pPr>
              <w:spacing w:after="0" w:line="259" w:lineRule="auto"/>
              <w:ind w:left="139" w:firstLine="0"/>
            </w:pPr>
            <w:r>
              <w:rPr>
                <w:sz w:val="14"/>
              </w:rPr>
              <w:t xml:space="preserve">- </w:t>
            </w:r>
            <w:r>
              <w:rPr>
                <w:sz w:val="14"/>
              </w:rPr>
              <w:t>pozostałe, z tego: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649F5DC" w14:textId="77777777" w:rsidR="00E26C14" w:rsidRDefault="00CB3576">
            <w:pPr>
              <w:spacing w:after="0" w:line="259" w:lineRule="auto"/>
              <w:ind w:left="0" w:right="37" w:firstLine="0"/>
              <w:jc w:val="right"/>
            </w:pPr>
            <w:r>
              <w:rPr>
                <w:sz w:val="14"/>
              </w:rPr>
              <w:t xml:space="preserve">26 565 422,63 </w:t>
            </w:r>
          </w:p>
        </w:tc>
        <w:tc>
          <w:tcPr>
            <w:tcW w:w="1133" w:type="dxa"/>
            <w:tcBorders>
              <w:top w:val="single" w:sz="4" w:space="0" w:color="000000"/>
              <w:left w:val="single" w:sz="4" w:space="0" w:color="000000"/>
              <w:bottom w:val="single" w:sz="4" w:space="0" w:color="000000"/>
              <w:right w:val="single" w:sz="4" w:space="0" w:color="000000"/>
            </w:tcBorders>
          </w:tcPr>
          <w:p w14:paraId="6E69E8A3" w14:textId="77777777" w:rsidR="00E26C14" w:rsidRDefault="00CB3576">
            <w:pPr>
              <w:spacing w:after="0" w:line="259" w:lineRule="auto"/>
              <w:ind w:left="0" w:right="36" w:firstLine="0"/>
              <w:jc w:val="right"/>
            </w:pPr>
            <w:r>
              <w:rPr>
                <w:sz w:val="14"/>
              </w:rPr>
              <w:t xml:space="preserve">44 342 000,00 </w:t>
            </w:r>
          </w:p>
        </w:tc>
        <w:tc>
          <w:tcPr>
            <w:tcW w:w="1135" w:type="dxa"/>
            <w:tcBorders>
              <w:top w:val="single" w:sz="4" w:space="0" w:color="000000"/>
              <w:left w:val="single" w:sz="4" w:space="0" w:color="000000"/>
              <w:bottom w:val="single" w:sz="4" w:space="0" w:color="000000"/>
              <w:right w:val="single" w:sz="4" w:space="0" w:color="000000"/>
            </w:tcBorders>
          </w:tcPr>
          <w:p w14:paraId="700EAEBF" w14:textId="77777777" w:rsidR="00E26C14" w:rsidRDefault="00CB3576">
            <w:pPr>
              <w:spacing w:after="0" w:line="259" w:lineRule="auto"/>
              <w:ind w:left="0" w:right="37" w:firstLine="0"/>
              <w:jc w:val="right"/>
            </w:pPr>
            <w:r>
              <w:rPr>
                <w:sz w:val="14"/>
              </w:rPr>
              <w:t xml:space="preserve">42 353 000,00 </w:t>
            </w:r>
          </w:p>
        </w:tc>
        <w:tc>
          <w:tcPr>
            <w:tcW w:w="1121" w:type="dxa"/>
            <w:tcBorders>
              <w:top w:val="single" w:sz="4" w:space="0" w:color="000000"/>
              <w:left w:val="single" w:sz="4" w:space="0" w:color="000000"/>
              <w:bottom w:val="single" w:sz="4" w:space="0" w:color="000000"/>
              <w:right w:val="single" w:sz="8" w:space="0" w:color="000000"/>
            </w:tcBorders>
          </w:tcPr>
          <w:p w14:paraId="7E52C733" w14:textId="77777777" w:rsidR="00E26C14" w:rsidRDefault="00CB3576">
            <w:pPr>
              <w:spacing w:after="0" w:line="259" w:lineRule="auto"/>
              <w:ind w:left="0" w:right="34" w:firstLine="0"/>
              <w:jc w:val="right"/>
            </w:pPr>
            <w:r>
              <w:rPr>
                <w:sz w:val="14"/>
              </w:rPr>
              <w:t xml:space="preserve">23 662 360,54 </w:t>
            </w:r>
          </w:p>
        </w:tc>
      </w:tr>
      <w:tr w:rsidR="00E26C14" w14:paraId="07B27EDA" w14:textId="77777777">
        <w:trPr>
          <w:trHeight w:val="403"/>
        </w:trPr>
        <w:tc>
          <w:tcPr>
            <w:tcW w:w="414" w:type="dxa"/>
            <w:tcBorders>
              <w:top w:val="single" w:sz="4" w:space="0" w:color="000000"/>
              <w:left w:val="single" w:sz="8" w:space="0" w:color="000000"/>
              <w:bottom w:val="single" w:sz="4" w:space="0" w:color="000000"/>
              <w:right w:val="single" w:sz="4" w:space="0" w:color="000000"/>
            </w:tcBorders>
          </w:tcPr>
          <w:p w14:paraId="466B305F" w14:textId="77777777" w:rsidR="00E26C14" w:rsidRDefault="00CB3576">
            <w:pPr>
              <w:spacing w:after="13" w:line="259" w:lineRule="auto"/>
              <w:ind w:left="11" w:firstLine="0"/>
            </w:pPr>
            <w:r>
              <w:rPr>
                <w:sz w:val="14"/>
              </w:rPr>
              <w:t>14.6</w:t>
            </w:r>
          </w:p>
          <w:p w14:paraId="192B8262" w14:textId="77777777" w:rsidR="00E26C14" w:rsidRDefault="00CB3576">
            <w:pPr>
              <w:spacing w:after="0" w:line="259" w:lineRule="auto"/>
              <w:ind w:left="0" w:right="39"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vAlign w:val="center"/>
          </w:tcPr>
          <w:p w14:paraId="3535A339" w14:textId="77777777" w:rsidR="00E26C14" w:rsidRDefault="00CB3576">
            <w:pPr>
              <w:spacing w:after="0" w:line="259" w:lineRule="auto"/>
              <w:ind w:left="281" w:firstLine="0"/>
            </w:pPr>
            <w:r>
              <w:rPr>
                <w:sz w:val="14"/>
              </w:rPr>
              <w:t xml:space="preserve">- amortyzacja (umorzenia) </w:t>
            </w:r>
          </w:p>
        </w:tc>
        <w:tc>
          <w:tcPr>
            <w:tcW w:w="1133" w:type="dxa"/>
            <w:tcBorders>
              <w:top w:val="single" w:sz="4" w:space="0" w:color="000000"/>
              <w:left w:val="single" w:sz="4" w:space="0" w:color="000000"/>
              <w:bottom w:val="single" w:sz="4" w:space="0" w:color="000000"/>
              <w:right w:val="single" w:sz="4" w:space="0" w:color="000000"/>
            </w:tcBorders>
            <w:vAlign w:val="center"/>
          </w:tcPr>
          <w:p w14:paraId="65C38F55" w14:textId="77777777" w:rsidR="00E26C14" w:rsidRDefault="00CB3576">
            <w:pPr>
              <w:spacing w:after="0" w:line="259" w:lineRule="auto"/>
              <w:ind w:left="0" w:right="37" w:firstLine="0"/>
              <w:jc w:val="right"/>
            </w:pPr>
            <w:r>
              <w:rPr>
                <w:sz w:val="14"/>
              </w:rPr>
              <w:t xml:space="preserve">15 120 822,29 </w:t>
            </w:r>
          </w:p>
        </w:tc>
        <w:tc>
          <w:tcPr>
            <w:tcW w:w="1133" w:type="dxa"/>
            <w:tcBorders>
              <w:top w:val="single" w:sz="4" w:space="0" w:color="000000"/>
              <w:left w:val="single" w:sz="4" w:space="0" w:color="000000"/>
              <w:bottom w:val="single" w:sz="4" w:space="0" w:color="000000"/>
              <w:right w:val="single" w:sz="4" w:space="0" w:color="000000"/>
            </w:tcBorders>
            <w:vAlign w:val="center"/>
          </w:tcPr>
          <w:p w14:paraId="1A5E909D" w14:textId="77777777" w:rsidR="00E26C14" w:rsidRDefault="00CB3576">
            <w:pPr>
              <w:spacing w:after="0" w:line="259" w:lineRule="auto"/>
              <w:ind w:left="0" w:right="36" w:firstLine="0"/>
              <w:jc w:val="right"/>
            </w:pPr>
            <w:r>
              <w:rPr>
                <w:sz w:val="14"/>
              </w:rPr>
              <w:t xml:space="preserve">19 300 000,00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38DE9D9E" w14:textId="77777777" w:rsidR="00E26C14" w:rsidRDefault="00CB3576">
            <w:pPr>
              <w:spacing w:after="0" w:line="259" w:lineRule="auto"/>
              <w:ind w:left="0" w:right="37" w:firstLine="0"/>
              <w:jc w:val="right"/>
            </w:pPr>
            <w:r>
              <w:rPr>
                <w:sz w:val="14"/>
              </w:rPr>
              <w:t xml:space="preserve">19 300 000,00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4F519448" w14:textId="77777777" w:rsidR="00E26C14" w:rsidRDefault="00CB3576">
            <w:pPr>
              <w:spacing w:after="0" w:line="259" w:lineRule="auto"/>
              <w:ind w:left="0" w:right="34" w:firstLine="0"/>
              <w:jc w:val="right"/>
            </w:pPr>
            <w:r>
              <w:rPr>
                <w:sz w:val="14"/>
              </w:rPr>
              <w:t xml:space="preserve">13 214 330,84 </w:t>
            </w:r>
          </w:p>
        </w:tc>
      </w:tr>
      <w:tr w:rsidR="00E26C14" w14:paraId="4A988606" w14:textId="77777777">
        <w:trPr>
          <w:trHeight w:val="403"/>
        </w:trPr>
        <w:tc>
          <w:tcPr>
            <w:tcW w:w="414" w:type="dxa"/>
            <w:tcBorders>
              <w:top w:val="single" w:sz="4" w:space="0" w:color="000000"/>
              <w:left w:val="single" w:sz="8" w:space="0" w:color="000000"/>
              <w:bottom w:val="single" w:sz="4" w:space="0" w:color="000000"/>
              <w:right w:val="single" w:sz="4" w:space="0" w:color="000000"/>
            </w:tcBorders>
          </w:tcPr>
          <w:p w14:paraId="65B92BDD" w14:textId="77777777" w:rsidR="00E26C14" w:rsidRDefault="00CB3576">
            <w:pPr>
              <w:spacing w:after="13" w:line="259" w:lineRule="auto"/>
              <w:ind w:left="11" w:firstLine="0"/>
            </w:pPr>
            <w:r>
              <w:rPr>
                <w:sz w:val="14"/>
              </w:rPr>
              <w:t>14.6</w:t>
            </w:r>
          </w:p>
          <w:p w14:paraId="0BD49FBF" w14:textId="77777777" w:rsidR="00E26C14" w:rsidRDefault="00CB3576">
            <w:pPr>
              <w:spacing w:after="0" w:line="259" w:lineRule="auto"/>
              <w:ind w:left="0" w:right="39"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vAlign w:val="center"/>
          </w:tcPr>
          <w:p w14:paraId="7701096C" w14:textId="77777777" w:rsidR="00E26C14" w:rsidRDefault="00CB3576">
            <w:pPr>
              <w:spacing w:after="0" w:line="259" w:lineRule="auto"/>
              <w:ind w:left="281" w:firstLine="0"/>
            </w:pPr>
            <w:r>
              <w:rPr>
                <w:sz w:val="14"/>
              </w:rPr>
              <w:t xml:space="preserve">- inne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DD3666C" w14:textId="77777777" w:rsidR="00E26C14" w:rsidRDefault="00CB3576">
            <w:pPr>
              <w:spacing w:after="0" w:line="259" w:lineRule="auto"/>
              <w:ind w:left="0" w:right="36" w:firstLine="0"/>
              <w:jc w:val="right"/>
            </w:pPr>
            <w:r>
              <w:rPr>
                <w:sz w:val="14"/>
              </w:rPr>
              <w:t xml:space="preserve">11 444 600,34 </w:t>
            </w:r>
          </w:p>
        </w:tc>
        <w:tc>
          <w:tcPr>
            <w:tcW w:w="1133" w:type="dxa"/>
            <w:tcBorders>
              <w:top w:val="single" w:sz="4" w:space="0" w:color="000000"/>
              <w:left w:val="single" w:sz="4" w:space="0" w:color="000000"/>
              <w:bottom w:val="single" w:sz="4" w:space="0" w:color="000000"/>
              <w:right w:val="single" w:sz="4" w:space="0" w:color="000000"/>
            </w:tcBorders>
            <w:vAlign w:val="center"/>
          </w:tcPr>
          <w:p w14:paraId="320D368B" w14:textId="77777777" w:rsidR="00E26C14" w:rsidRDefault="00CB3576">
            <w:pPr>
              <w:spacing w:after="0" w:line="259" w:lineRule="auto"/>
              <w:ind w:left="0" w:right="36" w:firstLine="0"/>
              <w:jc w:val="right"/>
            </w:pPr>
            <w:r>
              <w:rPr>
                <w:sz w:val="14"/>
              </w:rPr>
              <w:t xml:space="preserve">25 042 000,00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3FF24F55" w14:textId="77777777" w:rsidR="00E26C14" w:rsidRDefault="00CB3576">
            <w:pPr>
              <w:spacing w:after="0" w:line="259" w:lineRule="auto"/>
              <w:ind w:left="0" w:right="37" w:firstLine="0"/>
              <w:jc w:val="right"/>
            </w:pPr>
            <w:r>
              <w:rPr>
                <w:sz w:val="14"/>
              </w:rPr>
              <w:t xml:space="preserve">23 053 000,00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4DDA4BBE" w14:textId="77777777" w:rsidR="00E26C14" w:rsidRDefault="00CB3576">
            <w:pPr>
              <w:spacing w:after="0" w:line="259" w:lineRule="auto"/>
              <w:ind w:left="0" w:right="34" w:firstLine="0"/>
              <w:jc w:val="right"/>
            </w:pPr>
            <w:r>
              <w:rPr>
                <w:sz w:val="14"/>
              </w:rPr>
              <w:t xml:space="preserve">10 448 029,70 </w:t>
            </w:r>
          </w:p>
        </w:tc>
      </w:tr>
      <w:tr w:rsidR="00E26C14" w14:paraId="0D4A9DB0"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585A7164" w14:textId="77777777" w:rsidR="00E26C14" w:rsidRDefault="00CB3576">
            <w:pPr>
              <w:spacing w:after="0" w:line="259" w:lineRule="auto"/>
              <w:ind w:left="11" w:firstLine="0"/>
            </w:pPr>
            <w:r>
              <w:rPr>
                <w:sz w:val="14"/>
              </w:rPr>
              <w:t xml:space="preserve">14.7 </w:t>
            </w:r>
          </w:p>
        </w:tc>
        <w:tc>
          <w:tcPr>
            <w:tcW w:w="4112" w:type="dxa"/>
            <w:tcBorders>
              <w:top w:val="single" w:sz="4" w:space="0" w:color="000000"/>
              <w:left w:val="single" w:sz="4" w:space="0" w:color="000000"/>
              <w:bottom w:val="single" w:sz="4" w:space="0" w:color="000000"/>
              <w:right w:val="single" w:sz="4" w:space="0" w:color="000000"/>
            </w:tcBorders>
          </w:tcPr>
          <w:p w14:paraId="20BCE1AC" w14:textId="77777777" w:rsidR="00E26C14" w:rsidRDefault="00CB3576">
            <w:pPr>
              <w:spacing w:after="0" w:line="259" w:lineRule="auto"/>
              <w:ind w:left="0" w:firstLine="139"/>
            </w:pPr>
            <w:r>
              <w:rPr>
                <w:sz w:val="14"/>
              </w:rPr>
              <w:t xml:space="preserve">- </w:t>
            </w:r>
            <w:r>
              <w:rPr>
                <w:sz w:val="14"/>
              </w:rPr>
              <w:t>odpis aktualizujący wartość należności z tytułu wpłat na PFRON, pożyczek, odsetek od pożyczek oraz innych należności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092A3CE2" w14:textId="77777777" w:rsidR="00E26C14" w:rsidRDefault="00CB3576">
            <w:pPr>
              <w:spacing w:after="0" w:line="259" w:lineRule="auto"/>
              <w:ind w:left="0" w:right="37" w:firstLine="0"/>
              <w:jc w:val="right"/>
            </w:pPr>
            <w:r>
              <w:rPr>
                <w:sz w:val="14"/>
              </w:rPr>
              <w:t xml:space="preserve">216 986 954,27 </w:t>
            </w:r>
          </w:p>
        </w:tc>
        <w:tc>
          <w:tcPr>
            <w:tcW w:w="1133" w:type="dxa"/>
            <w:tcBorders>
              <w:top w:val="single" w:sz="4" w:space="0" w:color="000000"/>
              <w:left w:val="single" w:sz="4" w:space="0" w:color="000000"/>
              <w:bottom w:val="single" w:sz="4" w:space="0" w:color="000000"/>
              <w:right w:val="single" w:sz="4" w:space="0" w:color="000000"/>
            </w:tcBorders>
            <w:vAlign w:val="center"/>
          </w:tcPr>
          <w:p w14:paraId="346E62D3" w14:textId="77777777" w:rsidR="00E26C14" w:rsidRDefault="00CB3576">
            <w:pPr>
              <w:spacing w:after="0" w:line="259" w:lineRule="auto"/>
              <w:ind w:left="0" w:right="36" w:firstLine="0"/>
              <w:jc w:val="right"/>
            </w:pPr>
            <w:r>
              <w:rPr>
                <w:sz w:val="14"/>
              </w:rPr>
              <w:t xml:space="preserve">360 000 000,00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09D1FF63" w14:textId="77777777" w:rsidR="00E26C14" w:rsidRDefault="00CB3576">
            <w:pPr>
              <w:spacing w:after="0" w:line="259" w:lineRule="auto"/>
              <w:ind w:left="0" w:right="36" w:firstLine="0"/>
              <w:jc w:val="right"/>
            </w:pPr>
            <w:r>
              <w:rPr>
                <w:sz w:val="14"/>
              </w:rPr>
              <w:t xml:space="preserve">360 000 000,00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583F3E6C" w14:textId="77777777" w:rsidR="00E26C14" w:rsidRDefault="00CB3576">
            <w:pPr>
              <w:spacing w:after="0" w:line="259" w:lineRule="auto"/>
              <w:ind w:left="0" w:right="34" w:firstLine="0"/>
              <w:jc w:val="right"/>
            </w:pPr>
            <w:r>
              <w:rPr>
                <w:sz w:val="14"/>
              </w:rPr>
              <w:t xml:space="preserve">176 949 944,72 </w:t>
            </w:r>
          </w:p>
        </w:tc>
      </w:tr>
      <w:tr w:rsidR="00E26C14" w14:paraId="2929AD38"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0290245C" w14:textId="77777777" w:rsidR="00E26C14" w:rsidRDefault="00CB3576">
            <w:pPr>
              <w:spacing w:after="0" w:line="259" w:lineRule="auto"/>
              <w:ind w:left="11" w:firstLine="0"/>
            </w:pPr>
            <w:r>
              <w:rPr>
                <w:sz w:val="14"/>
              </w:rPr>
              <w:t xml:space="preserve">14.8 </w:t>
            </w:r>
          </w:p>
        </w:tc>
        <w:tc>
          <w:tcPr>
            <w:tcW w:w="4112" w:type="dxa"/>
            <w:tcBorders>
              <w:top w:val="single" w:sz="4" w:space="0" w:color="000000"/>
              <w:left w:val="single" w:sz="4" w:space="0" w:color="000000"/>
              <w:bottom w:val="single" w:sz="4" w:space="0" w:color="000000"/>
              <w:right w:val="single" w:sz="4" w:space="0" w:color="000000"/>
            </w:tcBorders>
          </w:tcPr>
          <w:p w14:paraId="6ECF9278" w14:textId="77777777" w:rsidR="00E26C14" w:rsidRDefault="00CB3576">
            <w:pPr>
              <w:spacing w:after="0" w:line="259" w:lineRule="auto"/>
              <w:ind w:left="139" w:firstLine="0"/>
            </w:pPr>
            <w:r>
              <w:rPr>
                <w:sz w:val="14"/>
              </w:rPr>
              <w:t xml:space="preserve">- wydatki </w:t>
            </w:r>
            <w:r>
              <w:rPr>
                <w:sz w:val="14"/>
              </w:rPr>
              <w:t>osobowe niezaliczane do wynagrodzeń</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C32F684" w14:textId="77777777" w:rsidR="00E26C14" w:rsidRDefault="00CB3576">
            <w:pPr>
              <w:spacing w:after="0" w:line="259" w:lineRule="auto"/>
              <w:ind w:left="0" w:right="36" w:firstLine="0"/>
              <w:jc w:val="right"/>
            </w:pPr>
            <w:r>
              <w:rPr>
                <w:sz w:val="14"/>
              </w:rPr>
              <w:t xml:space="preserve">197 697,37 </w:t>
            </w:r>
          </w:p>
        </w:tc>
        <w:tc>
          <w:tcPr>
            <w:tcW w:w="1133" w:type="dxa"/>
            <w:tcBorders>
              <w:top w:val="single" w:sz="4" w:space="0" w:color="000000"/>
              <w:left w:val="single" w:sz="4" w:space="0" w:color="000000"/>
              <w:bottom w:val="single" w:sz="4" w:space="0" w:color="000000"/>
              <w:right w:val="single" w:sz="4" w:space="0" w:color="000000"/>
            </w:tcBorders>
          </w:tcPr>
          <w:p w14:paraId="3A27E62B" w14:textId="77777777" w:rsidR="00E26C14" w:rsidRDefault="00CB3576">
            <w:pPr>
              <w:spacing w:after="0" w:line="259" w:lineRule="auto"/>
              <w:ind w:left="0" w:right="36" w:firstLine="0"/>
              <w:jc w:val="right"/>
            </w:pPr>
            <w:r>
              <w:rPr>
                <w:sz w:val="14"/>
              </w:rPr>
              <w:t xml:space="preserve">400 000,00 </w:t>
            </w:r>
          </w:p>
        </w:tc>
        <w:tc>
          <w:tcPr>
            <w:tcW w:w="1135" w:type="dxa"/>
            <w:tcBorders>
              <w:top w:val="single" w:sz="4" w:space="0" w:color="000000"/>
              <w:left w:val="single" w:sz="4" w:space="0" w:color="000000"/>
              <w:bottom w:val="single" w:sz="4" w:space="0" w:color="000000"/>
              <w:right w:val="single" w:sz="4" w:space="0" w:color="000000"/>
            </w:tcBorders>
          </w:tcPr>
          <w:p w14:paraId="27B5CCA6" w14:textId="77777777" w:rsidR="00E26C14" w:rsidRDefault="00CB3576">
            <w:pPr>
              <w:spacing w:after="0" w:line="259" w:lineRule="auto"/>
              <w:ind w:left="0" w:right="36" w:firstLine="0"/>
              <w:jc w:val="right"/>
            </w:pPr>
            <w:r>
              <w:rPr>
                <w:sz w:val="14"/>
              </w:rPr>
              <w:t xml:space="preserve">400 000,00 </w:t>
            </w:r>
          </w:p>
        </w:tc>
        <w:tc>
          <w:tcPr>
            <w:tcW w:w="1121" w:type="dxa"/>
            <w:tcBorders>
              <w:top w:val="single" w:sz="4" w:space="0" w:color="000000"/>
              <w:left w:val="single" w:sz="4" w:space="0" w:color="000000"/>
              <w:bottom w:val="single" w:sz="4" w:space="0" w:color="000000"/>
              <w:right w:val="single" w:sz="8" w:space="0" w:color="000000"/>
            </w:tcBorders>
          </w:tcPr>
          <w:p w14:paraId="0478CBA8" w14:textId="77777777" w:rsidR="00E26C14" w:rsidRDefault="00CB3576">
            <w:pPr>
              <w:spacing w:after="0" w:line="259" w:lineRule="auto"/>
              <w:ind w:left="0" w:right="34" w:firstLine="0"/>
              <w:jc w:val="right"/>
            </w:pPr>
            <w:r>
              <w:rPr>
                <w:sz w:val="14"/>
              </w:rPr>
              <w:t xml:space="preserve">231 912,44 </w:t>
            </w:r>
          </w:p>
        </w:tc>
      </w:tr>
      <w:tr w:rsidR="00E26C14" w14:paraId="4DC7FDFF" w14:textId="77777777">
        <w:trPr>
          <w:trHeight w:val="327"/>
        </w:trPr>
        <w:tc>
          <w:tcPr>
            <w:tcW w:w="414" w:type="dxa"/>
            <w:tcBorders>
              <w:top w:val="single" w:sz="4" w:space="0" w:color="000000"/>
              <w:left w:val="single" w:sz="8" w:space="0" w:color="000000"/>
              <w:bottom w:val="single" w:sz="4" w:space="0" w:color="000000"/>
              <w:right w:val="single" w:sz="4" w:space="0" w:color="000000"/>
            </w:tcBorders>
          </w:tcPr>
          <w:p w14:paraId="3EE7183B" w14:textId="77777777" w:rsidR="00E26C14" w:rsidRDefault="00CB3576">
            <w:pPr>
              <w:spacing w:after="0" w:line="259" w:lineRule="auto"/>
              <w:ind w:left="0" w:right="39" w:firstLine="0"/>
              <w:jc w:val="center"/>
            </w:pPr>
            <w:r>
              <w:rPr>
                <w:sz w:val="14"/>
              </w:rPr>
              <w:lastRenderedPageBreak/>
              <w:t xml:space="preserve">15 </w:t>
            </w:r>
          </w:p>
        </w:tc>
        <w:tc>
          <w:tcPr>
            <w:tcW w:w="4112" w:type="dxa"/>
            <w:tcBorders>
              <w:top w:val="single" w:sz="4" w:space="0" w:color="000000"/>
              <w:left w:val="single" w:sz="4" w:space="0" w:color="000000"/>
              <w:bottom w:val="single" w:sz="4" w:space="0" w:color="000000"/>
              <w:right w:val="single" w:sz="4" w:space="0" w:color="000000"/>
            </w:tcBorders>
          </w:tcPr>
          <w:p w14:paraId="429975F0" w14:textId="77777777" w:rsidR="00E26C14" w:rsidRDefault="00CB3576">
            <w:pPr>
              <w:spacing w:after="0" w:line="259" w:lineRule="auto"/>
              <w:ind w:left="139" w:firstLine="0"/>
            </w:pPr>
            <w:r>
              <w:rPr>
                <w:sz w:val="14"/>
              </w:rPr>
              <w:t>Wydatki inwestycyjne (własne) i zakupy inwestycyjne (własne)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44E3E40" w14:textId="77777777" w:rsidR="00E26C14" w:rsidRDefault="00CB3576">
            <w:pPr>
              <w:spacing w:after="0" w:line="259" w:lineRule="auto"/>
              <w:ind w:left="0" w:right="37" w:firstLine="0"/>
              <w:jc w:val="right"/>
            </w:pPr>
            <w:r>
              <w:rPr>
                <w:sz w:val="14"/>
              </w:rPr>
              <w:t xml:space="preserve">4 645 671,41 </w:t>
            </w:r>
          </w:p>
        </w:tc>
        <w:tc>
          <w:tcPr>
            <w:tcW w:w="1133" w:type="dxa"/>
            <w:tcBorders>
              <w:top w:val="single" w:sz="4" w:space="0" w:color="000000"/>
              <w:left w:val="single" w:sz="4" w:space="0" w:color="000000"/>
              <w:bottom w:val="single" w:sz="4" w:space="0" w:color="000000"/>
              <w:right w:val="single" w:sz="4" w:space="0" w:color="000000"/>
            </w:tcBorders>
          </w:tcPr>
          <w:p w14:paraId="18B6CA5C" w14:textId="77777777" w:rsidR="00E26C14" w:rsidRDefault="00CB3576">
            <w:pPr>
              <w:spacing w:after="0" w:line="259" w:lineRule="auto"/>
              <w:ind w:left="0" w:right="36" w:firstLine="0"/>
              <w:jc w:val="right"/>
            </w:pPr>
            <w:r>
              <w:rPr>
                <w:sz w:val="14"/>
              </w:rPr>
              <w:t xml:space="preserve">26 001 000,00 </w:t>
            </w:r>
          </w:p>
        </w:tc>
        <w:tc>
          <w:tcPr>
            <w:tcW w:w="1135" w:type="dxa"/>
            <w:tcBorders>
              <w:top w:val="single" w:sz="4" w:space="0" w:color="000000"/>
              <w:left w:val="single" w:sz="4" w:space="0" w:color="000000"/>
              <w:bottom w:val="single" w:sz="4" w:space="0" w:color="000000"/>
              <w:right w:val="single" w:sz="4" w:space="0" w:color="000000"/>
            </w:tcBorders>
          </w:tcPr>
          <w:p w14:paraId="377DEC3C" w14:textId="77777777" w:rsidR="00E26C14" w:rsidRDefault="00CB3576">
            <w:pPr>
              <w:spacing w:after="0" w:line="259" w:lineRule="auto"/>
              <w:ind w:left="0" w:right="37" w:firstLine="0"/>
              <w:jc w:val="right"/>
            </w:pPr>
            <w:r>
              <w:rPr>
                <w:sz w:val="14"/>
              </w:rPr>
              <w:t xml:space="preserve">21 431 000,00 </w:t>
            </w:r>
          </w:p>
        </w:tc>
        <w:tc>
          <w:tcPr>
            <w:tcW w:w="1121" w:type="dxa"/>
            <w:tcBorders>
              <w:top w:val="single" w:sz="4" w:space="0" w:color="000000"/>
              <w:left w:val="single" w:sz="4" w:space="0" w:color="000000"/>
              <w:bottom w:val="single" w:sz="4" w:space="0" w:color="000000"/>
              <w:right w:val="single" w:sz="8" w:space="0" w:color="000000"/>
            </w:tcBorders>
          </w:tcPr>
          <w:p w14:paraId="74DC9834" w14:textId="77777777" w:rsidR="00E26C14" w:rsidRDefault="00CB3576">
            <w:pPr>
              <w:spacing w:after="0" w:line="259" w:lineRule="auto"/>
              <w:ind w:left="0" w:right="34" w:firstLine="0"/>
              <w:jc w:val="right"/>
            </w:pPr>
            <w:r>
              <w:rPr>
                <w:sz w:val="14"/>
              </w:rPr>
              <w:t xml:space="preserve">8 859 142,19 </w:t>
            </w:r>
          </w:p>
        </w:tc>
      </w:tr>
      <w:tr w:rsidR="00E26C14" w14:paraId="6337A7C2"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0C680A43" w14:textId="77777777" w:rsidR="00E26C14" w:rsidRDefault="00CB3576">
            <w:pPr>
              <w:spacing w:after="0" w:line="259" w:lineRule="auto"/>
              <w:ind w:left="0" w:right="39" w:firstLine="0"/>
              <w:jc w:val="center"/>
            </w:pPr>
            <w:r>
              <w:rPr>
                <w:sz w:val="14"/>
              </w:rPr>
              <w:t xml:space="preserve">16 </w:t>
            </w:r>
          </w:p>
        </w:tc>
        <w:tc>
          <w:tcPr>
            <w:tcW w:w="4112" w:type="dxa"/>
            <w:tcBorders>
              <w:top w:val="single" w:sz="4" w:space="0" w:color="000000"/>
              <w:left w:val="single" w:sz="4" w:space="0" w:color="000000"/>
              <w:bottom w:val="single" w:sz="4" w:space="0" w:color="000000"/>
              <w:right w:val="single" w:sz="4" w:space="0" w:color="000000"/>
            </w:tcBorders>
          </w:tcPr>
          <w:p w14:paraId="0E5E7207" w14:textId="77777777" w:rsidR="00E26C14" w:rsidRDefault="00CB3576">
            <w:pPr>
              <w:spacing w:after="0" w:line="259" w:lineRule="auto"/>
              <w:ind w:left="139" w:firstLine="0"/>
            </w:pPr>
            <w:r>
              <w:rPr>
                <w:sz w:val="14"/>
              </w:rPr>
              <w:t xml:space="preserve">Zwrot niewykorzystanych dotacji oraz </w:t>
            </w:r>
            <w:r>
              <w:rPr>
                <w:sz w:val="14"/>
              </w:rPr>
              <w:t>płatności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849272C" w14:textId="77777777" w:rsidR="00E26C14" w:rsidRDefault="00CB3576">
            <w:pPr>
              <w:spacing w:after="0" w:line="259" w:lineRule="auto"/>
              <w:ind w:left="0" w:right="36" w:firstLine="0"/>
              <w:jc w:val="right"/>
            </w:pPr>
            <w:r>
              <w:rPr>
                <w:sz w:val="14"/>
              </w:rPr>
              <w:t xml:space="preserve">52 006,50 </w:t>
            </w:r>
          </w:p>
        </w:tc>
        <w:tc>
          <w:tcPr>
            <w:tcW w:w="1133" w:type="dxa"/>
            <w:tcBorders>
              <w:top w:val="single" w:sz="4" w:space="0" w:color="000000"/>
              <w:left w:val="single" w:sz="4" w:space="0" w:color="000000"/>
              <w:bottom w:val="single" w:sz="4" w:space="0" w:color="000000"/>
              <w:right w:val="single" w:sz="4" w:space="0" w:color="000000"/>
            </w:tcBorders>
          </w:tcPr>
          <w:p w14:paraId="09709868" w14:textId="77777777" w:rsidR="00E26C14" w:rsidRDefault="00CB3576">
            <w:pPr>
              <w:spacing w:after="0" w:line="259" w:lineRule="auto"/>
              <w:ind w:left="0" w:right="36" w:firstLine="0"/>
              <w:jc w:val="right"/>
            </w:pPr>
            <w:r>
              <w:rPr>
                <w:sz w:val="14"/>
              </w:rPr>
              <w:t xml:space="preserve">50 000,00 </w:t>
            </w:r>
          </w:p>
        </w:tc>
        <w:tc>
          <w:tcPr>
            <w:tcW w:w="1135" w:type="dxa"/>
            <w:tcBorders>
              <w:top w:val="single" w:sz="4" w:space="0" w:color="000000"/>
              <w:left w:val="single" w:sz="4" w:space="0" w:color="000000"/>
              <w:bottom w:val="single" w:sz="4" w:space="0" w:color="000000"/>
              <w:right w:val="single" w:sz="4" w:space="0" w:color="000000"/>
            </w:tcBorders>
          </w:tcPr>
          <w:p w14:paraId="3F9383F4" w14:textId="77777777" w:rsidR="00E26C14" w:rsidRDefault="00CB3576">
            <w:pPr>
              <w:spacing w:after="0" w:line="259" w:lineRule="auto"/>
              <w:ind w:left="0" w:right="36" w:firstLine="0"/>
              <w:jc w:val="right"/>
            </w:pPr>
            <w:r>
              <w:rPr>
                <w:sz w:val="14"/>
              </w:rPr>
              <w:t xml:space="preserve">100 000,00 </w:t>
            </w:r>
          </w:p>
        </w:tc>
        <w:tc>
          <w:tcPr>
            <w:tcW w:w="1121" w:type="dxa"/>
            <w:tcBorders>
              <w:top w:val="single" w:sz="4" w:space="0" w:color="000000"/>
              <w:left w:val="single" w:sz="4" w:space="0" w:color="000000"/>
              <w:bottom w:val="single" w:sz="4" w:space="0" w:color="000000"/>
              <w:right w:val="single" w:sz="8" w:space="0" w:color="000000"/>
            </w:tcBorders>
          </w:tcPr>
          <w:p w14:paraId="193A0DFF" w14:textId="77777777" w:rsidR="00E26C14" w:rsidRDefault="00CB3576">
            <w:pPr>
              <w:spacing w:after="0" w:line="259" w:lineRule="auto"/>
              <w:ind w:left="0" w:right="34" w:firstLine="0"/>
              <w:jc w:val="right"/>
            </w:pPr>
            <w:r>
              <w:rPr>
                <w:sz w:val="14"/>
              </w:rPr>
              <w:t xml:space="preserve">71 154,00 </w:t>
            </w:r>
          </w:p>
        </w:tc>
      </w:tr>
      <w:tr w:rsidR="00E26C14" w14:paraId="0A226305" w14:textId="77777777">
        <w:trPr>
          <w:trHeight w:val="600"/>
        </w:trPr>
        <w:tc>
          <w:tcPr>
            <w:tcW w:w="414" w:type="dxa"/>
            <w:tcBorders>
              <w:top w:val="single" w:sz="4" w:space="0" w:color="000000"/>
              <w:left w:val="single" w:sz="8" w:space="0" w:color="000000"/>
              <w:bottom w:val="single" w:sz="4" w:space="0" w:color="000000"/>
              <w:right w:val="single" w:sz="4" w:space="0" w:color="000000"/>
            </w:tcBorders>
            <w:vAlign w:val="center"/>
          </w:tcPr>
          <w:p w14:paraId="692B9930" w14:textId="77777777" w:rsidR="00E26C14" w:rsidRDefault="00CB3576">
            <w:pPr>
              <w:spacing w:after="0" w:line="259" w:lineRule="auto"/>
              <w:ind w:left="0" w:right="39" w:firstLine="0"/>
              <w:jc w:val="center"/>
            </w:pPr>
            <w:r>
              <w:rPr>
                <w:sz w:val="14"/>
              </w:rPr>
              <w:t xml:space="preserve">17 </w:t>
            </w:r>
          </w:p>
        </w:tc>
        <w:tc>
          <w:tcPr>
            <w:tcW w:w="4112" w:type="dxa"/>
            <w:tcBorders>
              <w:top w:val="single" w:sz="4" w:space="0" w:color="000000"/>
              <w:left w:val="single" w:sz="4" w:space="0" w:color="000000"/>
              <w:bottom w:val="single" w:sz="4" w:space="0" w:color="000000"/>
              <w:right w:val="single" w:sz="4" w:space="0" w:color="000000"/>
            </w:tcBorders>
          </w:tcPr>
          <w:p w14:paraId="48A0ACDD" w14:textId="77777777" w:rsidR="00E26C14" w:rsidRDefault="00CB3576">
            <w:pPr>
              <w:spacing w:after="0" w:line="259" w:lineRule="auto"/>
              <w:ind w:left="0" w:firstLine="139"/>
            </w:pPr>
            <w:r>
              <w:rPr>
                <w:sz w:val="14"/>
              </w:rPr>
              <w:t>Rekompensata wypłaconego wynagrodzenia pracownikom niepełnosprawnym, o których mowa w art. 29 ust 1 pkt 1</w:t>
            </w:r>
            <w:r>
              <w:rPr>
                <w:sz w:val="14"/>
              </w:rPr>
              <w:t>-</w:t>
            </w:r>
            <w:r>
              <w:rPr>
                <w:sz w:val="14"/>
              </w:rPr>
              <w:t>w związku z przeciwdziałaniem i zwalczaniem COVID</w:t>
            </w:r>
            <w:r>
              <w:rPr>
                <w:sz w:val="14"/>
              </w:rPr>
              <w:t xml:space="preserve">-19 </w:t>
            </w:r>
          </w:p>
        </w:tc>
        <w:tc>
          <w:tcPr>
            <w:tcW w:w="1133" w:type="dxa"/>
            <w:tcBorders>
              <w:top w:val="single" w:sz="4" w:space="0" w:color="000000"/>
              <w:left w:val="single" w:sz="4" w:space="0" w:color="000000"/>
              <w:bottom w:val="single" w:sz="4" w:space="0" w:color="000000"/>
              <w:right w:val="single" w:sz="4" w:space="0" w:color="000000"/>
            </w:tcBorders>
            <w:vAlign w:val="center"/>
          </w:tcPr>
          <w:p w14:paraId="57147FBD" w14:textId="77777777" w:rsidR="00E26C14" w:rsidRDefault="00CB3576">
            <w:pPr>
              <w:spacing w:after="0" w:line="259" w:lineRule="auto"/>
              <w:ind w:left="0" w:right="37" w:firstLine="0"/>
              <w:jc w:val="right"/>
            </w:pPr>
            <w:r>
              <w:rPr>
                <w:sz w:val="14"/>
              </w:rPr>
              <w:t xml:space="preserve">1 926 088,89 </w:t>
            </w:r>
          </w:p>
        </w:tc>
        <w:tc>
          <w:tcPr>
            <w:tcW w:w="1133" w:type="dxa"/>
            <w:tcBorders>
              <w:top w:val="single" w:sz="4" w:space="0" w:color="000000"/>
              <w:left w:val="single" w:sz="4" w:space="0" w:color="000000"/>
              <w:bottom w:val="single" w:sz="4" w:space="0" w:color="000000"/>
              <w:right w:val="single" w:sz="4" w:space="0" w:color="000000"/>
            </w:tcBorders>
            <w:vAlign w:val="center"/>
          </w:tcPr>
          <w:p w14:paraId="48754D40" w14:textId="77777777" w:rsidR="00E26C14" w:rsidRDefault="00CB3576">
            <w:pPr>
              <w:spacing w:after="0" w:line="259" w:lineRule="auto"/>
              <w:ind w:left="0" w:right="35" w:firstLine="0"/>
              <w:jc w:val="right"/>
            </w:pPr>
            <w:r>
              <w:rPr>
                <w:sz w:val="14"/>
              </w:rPr>
              <w:t xml:space="preserve">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5721770D" w14:textId="77777777" w:rsidR="00E26C14" w:rsidRDefault="00CB3576">
            <w:pPr>
              <w:spacing w:after="0" w:line="259" w:lineRule="auto"/>
              <w:ind w:left="0" w:right="36" w:firstLine="0"/>
              <w:jc w:val="right"/>
            </w:pPr>
            <w:r>
              <w:rPr>
                <w:sz w:val="14"/>
              </w:rPr>
              <w:t xml:space="preserve">4 700 000,00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39E10FA8" w14:textId="77777777" w:rsidR="00E26C14" w:rsidRDefault="00CB3576">
            <w:pPr>
              <w:spacing w:after="0" w:line="259" w:lineRule="auto"/>
              <w:ind w:left="0" w:right="33" w:firstLine="0"/>
              <w:jc w:val="right"/>
            </w:pPr>
            <w:r>
              <w:rPr>
                <w:sz w:val="14"/>
              </w:rPr>
              <w:t xml:space="preserve">3 150 762,94 </w:t>
            </w:r>
          </w:p>
        </w:tc>
      </w:tr>
      <w:tr w:rsidR="00E26C14" w14:paraId="67C2ABCD" w14:textId="77777777">
        <w:trPr>
          <w:trHeight w:val="798"/>
        </w:trPr>
        <w:tc>
          <w:tcPr>
            <w:tcW w:w="414" w:type="dxa"/>
            <w:tcBorders>
              <w:top w:val="single" w:sz="4" w:space="0" w:color="000000"/>
              <w:left w:val="single" w:sz="8" w:space="0" w:color="000000"/>
              <w:bottom w:val="single" w:sz="4" w:space="0" w:color="000000"/>
              <w:right w:val="single" w:sz="4" w:space="0" w:color="000000"/>
            </w:tcBorders>
            <w:vAlign w:val="center"/>
          </w:tcPr>
          <w:p w14:paraId="643D7920" w14:textId="77777777" w:rsidR="00E26C14" w:rsidRDefault="00CB3576">
            <w:pPr>
              <w:spacing w:after="0" w:line="259" w:lineRule="auto"/>
              <w:ind w:left="0" w:right="43" w:firstLine="0"/>
              <w:jc w:val="center"/>
            </w:pPr>
            <w:r>
              <w:rPr>
                <w:sz w:val="14"/>
              </w:rPr>
              <w:t xml:space="preserve">18. </w:t>
            </w:r>
          </w:p>
        </w:tc>
        <w:tc>
          <w:tcPr>
            <w:tcW w:w="4112" w:type="dxa"/>
            <w:tcBorders>
              <w:top w:val="single" w:sz="4" w:space="0" w:color="000000"/>
              <w:left w:val="single" w:sz="4" w:space="0" w:color="000000"/>
              <w:bottom w:val="single" w:sz="4" w:space="0" w:color="000000"/>
              <w:right w:val="single" w:sz="4" w:space="0" w:color="000000"/>
            </w:tcBorders>
          </w:tcPr>
          <w:p w14:paraId="255CB750" w14:textId="77777777" w:rsidR="00E26C14" w:rsidRDefault="00CB3576">
            <w:pPr>
              <w:spacing w:after="0" w:line="259" w:lineRule="auto"/>
              <w:ind w:left="0" w:firstLine="139"/>
            </w:pPr>
            <w:r>
              <w:rPr>
                <w:sz w:val="14"/>
              </w:rPr>
              <w:t xml:space="preserve">Zwrot dotacji oraz płatności wykorzystanych niezgodnie z </w:t>
            </w:r>
            <w:r>
              <w:rPr>
                <w:sz w:val="14"/>
              </w:rPr>
              <w:t xml:space="preserve">przeznaczeniem lub wykorzystanych z naruszeniem procedur, o </w:t>
            </w:r>
            <w:r>
              <w:rPr>
                <w:sz w:val="14"/>
              </w:rPr>
              <w:t>których mowa w art. 184 ustawy, pobranych nienależnie lub w nadmiernej wysokości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0F1471C" w14:textId="77777777" w:rsidR="00E26C14" w:rsidRDefault="00CB3576">
            <w:pPr>
              <w:spacing w:after="0" w:line="259" w:lineRule="auto"/>
              <w:ind w:left="0" w:right="36" w:firstLine="0"/>
              <w:jc w:val="right"/>
            </w:pPr>
            <w:r>
              <w:rPr>
                <w:sz w:val="14"/>
              </w:rPr>
              <w:t xml:space="preserve">102 408,96 </w:t>
            </w:r>
          </w:p>
        </w:tc>
        <w:tc>
          <w:tcPr>
            <w:tcW w:w="1133" w:type="dxa"/>
            <w:tcBorders>
              <w:top w:val="single" w:sz="4" w:space="0" w:color="000000"/>
              <w:left w:val="single" w:sz="4" w:space="0" w:color="000000"/>
              <w:bottom w:val="single" w:sz="4" w:space="0" w:color="000000"/>
              <w:right w:val="single" w:sz="4" w:space="0" w:color="000000"/>
            </w:tcBorders>
            <w:vAlign w:val="center"/>
          </w:tcPr>
          <w:p w14:paraId="7341EF36" w14:textId="77777777" w:rsidR="00E26C14" w:rsidRDefault="00CB3576">
            <w:pPr>
              <w:spacing w:after="0" w:line="259" w:lineRule="auto"/>
              <w:ind w:left="0" w:right="35" w:firstLine="0"/>
              <w:jc w:val="right"/>
            </w:pPr>
            <w:r>
              <w:rPr>
                <w:sz w:val="14"/>
              </w:rPr>
              <w:t xml:space="preserve">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4382D624" w14:textId="77777777" w:rsidR="00E26C14" w:rsidRDefault="00CB3576">
            <w:pPr>
              <w:spacing w:after="0" w:line="259" w:lineRule="auto"/>
              <w:ind w:left="0" w:right="36" w:firstLine="0"/>
              <w:jc w:val="right"/>
            </w:pPr>
            <w:r>
              <w:rPr>
                <w:sz w:val="14"/>
              </w:rPr>
              <w:t xml:space="preserve">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0D5DEFBC" w14:textId="77777777" w:rsidR="00E26C14" w:rsidRDefault="00CB3576">
            <w:pPr>
              <w:spacing w:after="0" w:line="259" w:lineRule="auto"/>
              <w:ind w:left="0" w:right="33" w:firstLine="0"/>
              <w:jc w:val="right"/>
            </w:pPr>
            <w:r>
              <w:rPr>
                <w:sz w:val="14"/>
              </w:rPr>
              <w:t xml:space="preserve">0,00 </w:t>
            </w:r>
          </w:p>
        </w:tc>
      </w:tr>
      <w:tr w:rsidR="00E26C14" w14:paraId="46621FCD" w14:textId="77777777">
        <w:trPr>
          <w:trHeight w:val="204"/>
        </w:trPr>
        <w:tc>
          <w:tcPr>
            <w:tcW w:w="414" w:type="dxa"/>
            <w:tcBorders>
              <w:top w:val="single" w:sz="4" w:space="0" w:color="000000"/>
              <w:left w:val="single" w:sz="8" w:space="0" w:color="000000"/>
              <w:bottom w:val="single" w:sz="4" w:space="0" w:color="000000"/>
              <w:right w:val="single" w:sz="4" w:space="0" w:color="000000"/>
            </w:tcBorders>
            <w:shd w:val="clear" w:color="auto" w:fill="FFFFCC"/>
          </w:tcPr>
          <w:p w14:paraId="3245D3A1" w14:textId="77777777" w:rsidR="00E26C14" w:rsidRDefault="00CB3576">
            <w:pPr>
              <w:spacing w:after="0" w:line="259" w:lineRule="auto"/>
              <w:ind w:left="0" w:right="41" w:firstLine="0"/>
              <w:jc w:val="center"/>
            </w:pPr>
            <w:r>
              <w:rPr>
                <w:b/>
                <w:sz w:val="14"/>
              </w:rPr>
              <w:t xml:space="preserve">I </w:t>
            </w:r>
          </w:p>
        </w:tc>
        <w:tc>
          <w:tcPr>
            <w:tcW w:w="4112" w:type="dxa"/>
            <w:tcBorders>
              <w:top w:val="single" w:sz="4" w:space="0" w:color="000000"/>
              <w:left w:val="single" w:sz="4" w:space="0" w:color="000000"/>
              <w:bottom w:val="single" w:sz="4" w:space="0" w:color="000000"/>
              <w:right w:val="single" w:sz="4" w:space="0" w:color="000000"/>
            </w:tcBorders>
            <w:shd w:val="clear" w:color="auto" w:fill="FFFFCC"/>
          </w:tcPr>
          <w:p w14:paraId="3BD4A081" w14:textId="77777777" w:rsidR="00E26C14" w:rsidRDefault="00CB3576">
            <w:pPr>
              <w:spacing w:after="0" w:line="259" w:lineRule="auto"/>
              <w:ind w:left="0" w:firstLine="0"/>
            </w:pPr>
            <w:r>
              <w:rPr>
                <w:b/>
                <w:sz w:val="14"/>
              </w:rPr>
              <w:t xml:space="preserve">Stan </w:t>
            </w:r>
            <w:r>
              <w:rPr>
                <w:b/>
                <w:sz w:val="14"/>
              </w:rPr>
              <w:t xml:space="preserve">funduszu na początek roku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671E469C" w14:textId="77777777" w:rsidR="00E26C14" w:rsidRDefault="00CB3576">
            <w:pPr>
              <w:spacing w:after="0" w:line="259" w:lineRule="auto"/>
              <w:ind w:firstLine="0"/>
            </w:pPr>
            <w:r>
              <w:rPr>
                <w:b/>
                <w:sz w:val="14"/>
              </w:rPr>
              <w:t xml:space="preserve">1 135 483 016,50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0F87AF08" w14:textId="77777777" w:rsidR="00E26C14" w:rsidRDefault="00CB3576">
            <w:pPr>
              <w:spacing w:after="0" w:line="259" w:lineRule="auto"/>
              <w:ind w:left="0" w:right="36" w:firstLine="0"/>
              <w:jc w:val="right"/>
            </w:pPr>
            <w:r>
              <w:rPr>
                <w:b/>
                <w:sz w:val="14"/>
              </w:rPr>
              <w:t xml:space="preserve">510 287 000,00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Pr>
          <w:p w14:paraId="63529002" w14:textId="77777777" w:rsidR="00E26C14" w:rsidRDefault="00CB3576">
            <w:pPr>
              <w:spacing w:after="0" w:line="259" w:lineRule="auto"/>
              <w:ind w:left="0" w:right="37" w:firstLine="0"/>
              <w:jc w:val="right"/>
            </w:pPr>
            <w:r>
              <w:rPr>
                <w:b/>
                <w:sz w:val="14"/>
              </w:rPr>
              <w:t xml:space="preserve">685 287 000,00 </w:t>
            </w:r>
          </w:p>
        </w:tc>
        <w:tc>
          <w:tcPr>
            <w:tcW w:w="1121" w:type="dxa"/>
            <w:tcBorders>
              <w:top w:val="single" w:sz="4" w:space="0" w:color="000000"/>
              <w:left w:val="single" w:sz="4" w:space="0" w:color="000000"/>
              <w:bottom w:val="single" w:sz="4" w:space="0" w:color="000000"/>
              <w:right w:val="single" w:sz="8" w:space="0" w:color="000000"/>
            </w:tcBorders>
            <w:shd w:val="clear" w:color="auto" w:fill="FFFFCC"/>
          </w:tcPr>
          <w:p w14:paraId="716B8F37" w14:textId="77777777" w:rsidR="00E26C14" w:rsidRDefault="00CB3576">
            <w:pPr>
              <w:spacing w:after="0" w:line="259" w:lineRule="auto"/>
              <w:ind w:left="0" w:firstLine="0"/>
            </w:pPr>
            <w:r>
              <w:rPr>
                <w:b/>
                <w:sz w:val="14"/>
              </w:rPr>
              <w:t xml:space="preserve">1 348 930 115,26 </w:t>
            </w:r>
          </w:p>
        </w:tc>
      </w:tr>
    </w:tbl>
    <w:p w14:paraId="3D6AC7D3" w14:textId="77777777" w:rsidR="00E26C14" w:rsidRDefault="00E26C14">
      <w:pPr>
        <w:spacing w:after="0" w:line="259" w:lineRule="auto"/>
        <w:ind w:left="-1416" w:right="10319" w:firstLine="0"/>
      </w:pPr>
    </w:p>
    <w:tbl>
      <w:tblPr>
        <w:tblStyle w:val="TableGrid"/>
        <w:tblW w:w="9048" w:type="dxa"/>
        <w:tblInd w:w="13" w:type="dxa"/>
        <w:tblCellMar>
          <w:top w:w="34" w:type="dxa"/>
          <w:left w:w="72" w:type="dxa"/>
          <w:bottom w:w="0" w:type="dxa"/>
          <w:right w:w="36" w:type="dxa"/>
        </w:tblCellMar>
        <w:tblLook w:val="04A0" w:firstRow="1" w:lastRow="0" w:firstColumn="1" w:lastColumn="0" w:noHBand="0" w:noVBand="1"/>
      </w:tblPr>
      <w:tblGrid>
        <w:gridCol w:w="414"/>
        <w:gridCol w:w="4112"/>
        <w:gridCol w:w="1133"/>
        <w:gridCol w:w="1133"/>
        <w:gridCol w:w="1135"/>
        <w:gridCol w:w="1121"/>
      </w:tblGrid>
      <w:tr w:rsidR="00E26C14" w14:paraId="0C81C6D0"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4480C703" w14:textId="77777777" w:rsidR="00E26C14" w:rsidRDefault="00CB3576">
            <w:pPr>
              <w:spacing w:after="0" w:line="259" w:lineRule="auto"/>
              <w:ind w:left="0" w:right="6" w:firstLine="0"/>
              <w:jc w:val="center"/>
            </w:pPr>
            <w:r>
              <w:rPr>
                <w:sz w:val="14"/>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B5FA45F" w14:textId="77777777" w:rsidR="00E26C14" w:rsidRDefault="00CB3576">
            <w:pPr>
              <w:spacing w:after="0" w:line="259" w:lineRule="auto"/>
              <w:ind w:left="139" w:firstLine="0"/>
            </w:pPr>
            <w:r>
              <w:rPr>
                <w:sz w:val="14"/>
              </w:rPr>
              <w:t xml:space="preserve">w tym: </w:t>
            </w:r>
          </w:p>
        </w:tc>
        <w:tc>
          <w:tcPr>
            <w:tcW w:w="1133" w:type="dxa"/>
            <w:tcBorders>
              <w:top w:val="single" w:sz="4" w:space="0" w:color="000000"/>
              <w:left w:val="single" w:sz="4" w:space="0" w:color="000000"/>
              <w:bottom w:val="single" w:sz="4" w:space="0" w:color="000000"/>
              <w:right w:val="single" w:sz="4" w:space="0" w:color="000000"/>
            </w:tcBorders>
          </w:tcPr>
          <w:p w14:paraId="3F3181AA" w14:textId="77777777" w:rsidR="00E26C14" w:rsidRDefault="00CB3576">
            <w:pPr>
              <w:spacing w:after="0" w:line="259" w:lineRule="auto"/>
              <w:ind w:left="0" w:right="2" w:firstLine="0"/>
              <w:jc w:val="right"/>
            </w:pP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9483697" w14:textId="77777777" w:rsidR="00E26C14" w:rsidRDefault="00CB3576">
            <w:pPr>
              <w:spacing w:after="0" w:line="259" w:lineRule="auto"/>
              <w:ind w:left="0" w:right="2" w:firstLine="0"/>
              <w:jc w:val="right"/>
            </w:pP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26324E9" w14:textId="77777777" w:rsidR="00E26C14" w:rsidRDefault="00CB3576">
            <w:pPr>
              <w:spacing w:after="0" w:line="259" w:lineRule="auto"/>
              <w:ind w:left="0" w:right="3" w:firstLine="0"/>
              <w:jc w:val="right"/>
            </w:pPr>
            <w:r>
              <w:rPr>
                <w:sz w:val="14"/>
              </w:rPr>
              <w:t xml:space="preserve">  </w:t>
            </w:r>
          </w:p>
        </w:tc>
        <w:tc>
          <w:tcPr>
            <w:tcW w:w="1121" w:type="dxa"/>
            <w:tcBorders>
              <w:top w:val="single" w:sz="4" w:space="0" w:color="000000"/>
              <w:left w:val="single" w:sz="4" w:space="0" w:color="000000"/>
              <w:bottom w:val="single" w:sz="4" w:space="0" w:color="000000"/>
              <w:right w:val="single" w:sz="8" w:space="0" w:color="000000"/>
            </w:tcBorders>
          </w:tcPr>
          <w:p w14:paraId="008BC143" w14:textId="77777777" w:rsidR="00E26C14" w:rsidRDefault="00CB3576">
            <w:pPr>
              <w:spacing w:after="0" w:line="259" w:lineRule="auto"/>
              <w:ind w:left="0" w:firstLine="0"/>
              <w:jc w:val="right"/>
            </w:pPr>
            <w:r>
              <w:rPr>
                <w:sz w:val="14"/>
              </w:rPr>
              <w:t xml:space="preserve">  </w:t>
            </w:r>
          </w:p>
        </w:tc>
      </w:tr>
      <w:tr w:rsidR="00E26C14" w14:paraId="7144F789"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69B4D820"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59D442AA" w14:textId="77777777" w:rsidR="00E26C14" w:rsidRDefault="00CB3576">
            <w:pPr>
              <w:spacing w:after="0" w:line="259" w:lineRule="auto"/>
              <w:ind w:left="139" w:firstLine="0"/>
            </w:pPr>
            <w:r>
              <w:rPr>
                <w:sz w:val="14"/>
              </w:rPr>
              <w:t xml:space="preserve">Środki pieniężne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F0E5FA8" w14:textId="77777777" w:rsidR="00E26C14" w:rsidRDefault="00CB3576">
            <w:pPr>
              <w:spacing w:after="0" w:line="259" w:lineRule="auto"/>
              <w:ind w:left="0" w:right="37" w:firstLine="0"/>
              <w:jc w:val="right"/>
            </w:pPr>
            <w:r>
              <w:rPr>
                <w:sz w:val="14"/>
              </w:rPr>
              <w:t xml:space="preserve">938 918 552,22 </w:t>
            </w:r>
          </w:p>
        </w:tc>
        <w:tc>
          <w:tcPr>
            <w:tcW w:w="1133" w:type="dxa"/>
            <w:tcBorders>
              <w:top w:val="single" w:sz="4" w:space="0" w:color="000000"/>
              <w:left w:val="single" w:sz="4" w:space="0" w:color="000000"/>
              <w:bottom w:val="single" w:sz="4" w:space="0" w:color="000000"/>
              <w:right w:val="single" w:sz="4" w:space="0" w:color="000000"/>
            </w:tcBorders>
          </w:tcPr>
          <w:p w14:paraId="25787917" w14:textId="77777777" w:rsidR="00E26C14" w:rsidRDefault="00CB3576">
            <w:pPr>
              <w:spacing w:after="0" w:line="259" w:lineRule="auto"/>
              <w:ind w:left="0" w:right="36" w:firstLine="0"/>
              <w:jc w:val="right"/>
            </w:pPr>
            <w:r>
              <w:rPr>
                <w:sz w:val="14"/>
              </w:rPr>
              <w:t xml:space="preserve">423 341 000,00 </w:t>
            </w:r>
          </w:p>
        </w:tc>
        <w:tc>
          <w:tcPr>
            <w:tcW w:w="1135" w:type="dxa"/>
            <w:tcBorders>
              <w:top w:val="single" w:sz="4" w:space="0" w:color="000000"/>
              <w:left w:val="single" w:sz="4" w:space="0" w:color="000000"/>
              <w:bottom w:val="single" w:sz="4" w:space="0" w:color="000000"/>
              <w:right w:val="single" w:sz="4" w:space="0" w:color="000000"/>
            </w:tcBorders>
          </w:tcPr>
          <w:p w14:paraId="19CA1EA8" w14:textId="77777777" w:rsidR="00E26C14" w:rsidRDefault="00CB3576">
            <w:pPr>
              <w:spacing w:after="0" w:line="259" w:lineRule="auto"/>
              <w:ind w:left="0" w:right="36" w:firstLine="0"/>
              <w:jc w:val="right"/>
            </w:pPr>
            <w:r>
              <w:rPr>
                <w:sz w:val="14"/>
              </w:rPr>
              <w:t xml:space="preserve">598 341 000,00 </w:t>
            </w:r>
          </w:p>
        </w:tc>
        <w:tc>
          <w:tcPr>
            <w:tcW w:w="1121" w:type="dxa"/>
            <w:tcBorders>
              <w:top w:val="single" w:sz="4" w:space="0" w:color="000000"/>
              <w:left w:val="single" w:sz="4" w:space="0" w:color="000000"/>
              <w:bottom w:val="single" w:sz="4" w:space="0" w:color="000000"/>
              <w:right w:val="single" w:sz="8" w:space="0" w:color="000000"/>
            </w:tcBorders>
          </w:tcPr>
          <w:p w14:paraId="7A06C874" w14:textId="77777777" w:rsidR="00E26C14" w:rsidRDefault="00CB3576">
            <w:pPr>
              <w:spacing w:after="0" w:line="259" w:lineRule="auto"/>
              <w:ind w:left="0" w:firstLine="0"/>
            </w:pPr>
            <w:r>
              <w:rPr>
                <w:sz w:val="14"/>
              </w:rPr>
              <w:t xml:space="preserve">1 208 164 314,51 </w:t>
            </w:r>
          </w:p>
        </w:tc>
      </w:tr>
      <w:tr w:rsidR="00E26C14" w14:paraId="6D73BD33"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7DD92419"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0E4AD17D" w14:textId="77777777" w:rsidR="00E26C14" w:rsidRDefault="00CB3576">
            <w:pPr>
              <w:spacing w:after="0" w:line="259" w:lineRule="auto"/>
              <w:ind w:left="139" w:firstLine="0"/>
            </w:pPr>
            <w:r>
              <w:rPr>
                <w:sz w:val="14"/>
              </w:rPr>
              <w:t>Należności, w tym:</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7536C5E" w14:textId="77777777" w:rsidR="00E26C14" w:rsidRDefault="00CB3576">
            <w:pPr>
              <w:spacing w:after="0" w:line="259" w:lineRule="auto"/>
              <w:ind w:left="0" w:right="37" w:firstLine="0"/>
              <w:jc w:val="right"/>
            </w:pPr>
            <w:r>
              <w:rPr>
                <w:sz w:val="14"/>
              </w:rPr>
              <w:t xml:space="preserve">197 008 645,11 </w:t>
            </w:r>
          </w:p>
        </w:tc>
        <w:tc>
          <w:tcPr>
            <w:tcW w:w="1133" w:type="dxa"/>
            <w:tcBorders>
              <w:top w:val="single" w:sz="4" w:space="0" w:color="000000"/>
              <w:left w:val="single" w:sz="4" w:space="0" w:color="000000"/>
              <w:bottom w:val="single" w:sz="4" w:space="0" w:color="000000"/>
              <w:right w:val="single" w:sz="4" w:space="0" w:color="000000"/>
            </w:tcBorders>
          </w:tcPr>
          <w:p w14:paraId="067148B0" w14:textId="77777777" w:rsidR="00E26C14" w:rsidRDefault="00CB3576">
            <w:pPr>
              <w:spacing w:after="0" w:line="259" w:lineRule="auto"/>
              <w:ind w:left="0" w:right="36" w:firstLine="0"/>
              <w:jc w:val="right"/>
            </w:pPr>
            <w:r>
              <w:rPr>
                <w:sz w:val="14"/>
              </w:rPr>
              <w:t xml:space="preserve">72 459 000,00 </w:t>
            </w:r>
          </w:p>
        </w:tc>
        <w:tc>
          <w:tcPr>
            <w:tcW w:w="1135" w:type="dxa"/>
            <w:tcBorders>
              <w:top w:val="single" w:sz="4" w:space="0" w:color="000000"/>
              <w:left w:val="single" w:sz="4" w:space="0" w:color="000000"/>
              <w:bottom w:val="single" w:sz="4" w:space="0" w:color="000000"/>
              <w:right w:val="single" w:sz="4" w:space="0" w:color="000000"/>
            </w:tcBorders>
          </w:tcPr>
          <w:p w14:paraId="42FE490D" w14:textId="77777777" w:rsidR="00E26C14" w:rsidRDefault="00CB3576">
            <w:pPr>
              <w:spacing w:after="0" w:line="259" w:lineRule="auto"/>
              <w:ind w:left="0" w:right="36" w:firstLine="0"/>
              <w:jc w:val="right"/>
            </w:pPr>
            <w:r>
              <w:rPr>
                <w:sz w:val="14"/>
              </w:rPr>
              <w:t xml:space="preserve">72 459 000,00 </w:t>
            </w:r>
          </w:p>
        </w:tc>
        <w:tc>
          <w:tcPr>
            <w:tcW w:w="1121" w:type="dxa"/>
            <w:tcBorders>
              <w:top w:val="single" w:sz="4" w:space="0" w:color="000000"/>
              <w:left w:val="single" w:sz="4" w:space="0" w:color="000000"/>
              <w:bottom w:val="single" w:sz="4" w:space="0" w:color="000000"/>
              <w:right w:val="single" w:sz="8" w:space="0" w:color="000000"/>
            </w:tcBorders>
          </w:tcPr>
          <w:p w14:paraId="30454BA5" w14:textId="77777777" w:rsidR="00E26C14" w:rsidRDefault="00CB3576">
            <w:pPr>
              <w:spacing w:after="0" w:line="259" w:lineRule="auto"/>
              <w:ind w:left="0" w:right="34" w:firstLine="0"/>
              <w:jc w:val="right"/>
            </w:pPr>
            <w:r>
              <w:rPr>
                <w:sz w:val="14"/>
              </w:rPr>
              <w:t xml:space="preserve">151 556 477,26 </w:t>
            </w:r>
          </w:p>
        </w:tc>
      </w:tr>
      <w:tr w:rsidR="00E26C14" w14:paraId="1DA62BC6"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0C2E3994" w14:textId="77777777" w:rsidR="00E26C14" w:rsidRDefault="00CB3576">
            <w:pPr>
              <w:spacing w:after="0" w:line="259" w:lineRule="auto"/>
              <w:ind w:left="0" w:right="41" w:firstLine="0"/>
              <w:jc w:val="center"/>
            </w:pPr>
            <w:r>
              <w:rPr>
                <w:sz w:val="14"/>
              </w:rPr>
              <w:t xml:space="preserve">2.1 </w:t>
            </w:r>
          </w:p>
        </w:tc>
        <w:tc>
          <w:tcPr>
            <w:tcW w:w="4112" w:type="dxa"/>
            <w:tcBorders>
              <w:top w:val="single" w:sz="4" w:space="0" w:color="000000"/>
              <w:left w:val="single" w:sz="4" w:space="0" w:color="000000"/>
              <w:bottom w:val="single" w:sz="4" w:space="0" w:color="000000"/>
              <w:right w:val="single" w:sz="4" w:space="0" w:color="000000"/>
            </w:tcBorders>
          </w:tcPr>
          <w:p w14:paraId="6463938B" w14:textId="77777777" w:rsidR="00E26C14" w:rsidRDefault="00CB3576">
            <w:pPr>
              <w:spacing w:after="0" w:line="259" w:lineRule="auto"/>
              <w:ind w:left="139" w:firstLine="0"/>
            </w:pPr>
            <w:r>
              <w:rPr>
                <w:sz w:val="14"/>
              </w:rPr>
              <w:t xml:space="preserve">- </w:t>
            </w:r>
            <w:r>
              <w:rPr>
                <w:sz w:val="14"/>
              </w:rPr>
              <w:t>należności z tytułu wpłat obowiązkowych</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B201EDA" w14:textId="77777777" w:rsidR="00E26C14" w:rsidRDefault="00CB3576">
            <w:pPr>
              <w:spacing w:after="0" w:line="259" w:lineRule="auto"/>
              <w:ind w:left="0" w:right="37" w:firstLine="0"/>
              <w:jc w:val="right"/>
            </w:pPr>
            <w:r>
              <w:rPr>
                <w:sz w:val="14"/>
              </w:rPr>
              <w:t xml:space="preserve">43 448 737,54 </w:t>
            </w:r>
          </w:p>
        </w:tc>
        <w:tc>
          <w:tcPr>
            <w:tcW w:w="1133" w:type="dxa"/>
            <w:tcBorders>
              <w:top w:val="single" w:sz="4" w:space="0" w:color="000000"/>
              <w:left w:val="single" w:sz="4" w:space="0" w:color="000000"/>
              <w:bottom w:val="single" w:sz="4" w:space="0" w:color="000000"/>
              <w:right w:val="single" w:sz="4" w:space="0" w:color="000000"/>
            </w:tcBorders>
          </w:tcPr>
          <w:p w14:paraId="7A4C657D" w14:textId="77777777" w:rsidR="00E26C14" w:rsidRDefault="00CB3576">
            <w:pPr>
              <w:spacing w:after="0" w:line="259" w:lineRule="auto"/>
              <w:ind w:left="0" w:right="36" w:firstLine="0"/>
              <w:jc w:val="right"/>
            </w:pPr>
            <w:r>
              <w:rPr>
                <w:sz w:val="14"/>
              </w:rPr>
              <w:t xml:space="preserve">70 000 000,00 </w:t>
            </w:r>
          </w:p>
        </w:tc>
        <w:tc>
          <w:tcPr>
            <w:tcW w:w="1135" w:type="dxa"/>
            <w:tcBorders>
              <w:top w:val="single" w:sz="4" w:space="0" w:color="000000"/>
              <w:left w:val="single" w:sz="4" w:space="0" w:color="000000"/>
              <w:bottom w:val="single" w:sz="4" w:space="0" w:color="000000"/>
              <w:right w:val="single" w:sz="4" w:space="0" w:color="000000"/>
            </w:tcBorders>
          </w:tcPr>
          <w:p w14:paraId="5FDE5383" w14:textId="77777777" w:rsidR="00E26C14" w:rsidRDefault="00CB3576">
            <w:pPr>
              <w:spacing w:after="0" w:line="259" w:lineRule="auto"/>
              <w:ind w:left="0" w:right="37" w:firstLine="0"/>
              <w:jc w:val="right"/>
            </w:pPr>
            <w:r>
              <w:rPr>
                <w:sz w:val="14"/>
              </w:rPr>
              <w:t xml:space="preserve">70 000 000,00 </w:t>
            </w:r>
          </w:p>
        </w:tc>
        <w:tc>
          <w:tcPr>
            <w:tcW w:w="1121" w:type="dxa"/>
            <w:tcBorders>
              <w:top w:val="single" w:sz="4" w:space="0" w:color="000000"/>
              <w:left w:val="single" w:sz="4" w:space="0" w:color="000000"/>
              <w:bottom w:val="single" w:sz="4" w:space="0" w:color="000000"/>
              <w:right w:val="single" w:sz="8" w:space="0" w:color="000000"/>
            </w:tcBorders>
          </w:tcPr>
          <w:p w14:paraId="6F36A007" w14:textId="77777777" w:rsidR="00E26C14" w:rsidRDefault="00CB3576">
            <w:pPr>
              <w:spacing w:after="0" w:line="259" w:lineRule="auto"/>
              <w:ind w:left="0" w:right="34" w:firstLine="0"/>
              <w:jc w:val="right"/>
            </w:pPr>
            <w:r>
              <w:rPr>
                <w:sz w:val="14"/>
              </w:rPr>
              <w:t xml:space="preserve">48 002 863,93 </w:t>
            </w:r>
          </w:p>
        </w:tc>
      </w:tr>
      <w:tr w:rsidR="00E26C14" w14:paraId="2D3E8262"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0AEA0EE5" w14:textId="77777777" w:rsidR="00E26C14" w:rsidRDefault="00CB3576">
            <w:pPr>
              <w:spacing w:after="0" w:line="259" w:lineRule="auto"/>
              <w:ind w:left="0" w:right="41" w:firstLine="0"/>
              <w:jc w:val="center"/>
            </w:pPr>
            <w:r>
              <w:rPr>
                <w:sz w:val="14"/>
              </w:rPr>
              <w:t xml:space="preserve">2.2 </w:t>
            </w:r>
          </w:p>
        </w:tc>
        <w:tc>
          <w:tcPr>
            <w:tcW w:w="4112" w:type="dxa"/>
            <w:tcBorders>
              <w:top w:val="single" w:sz="4" w:space="0" w:color="000000"/>
              <w:left w:val="single" w:sz="4" w:space="0" w:color="000000"/>
              <w:bottom w:val="single" w:sz="4" w:space="0" w:color="000000"/>
              <w:right w:val="single" w:sz="4" w:space="0" w:color="000000"/>
            </w:tcBorders>
          </w:tcPr>
          <w:p w14:paraId="504A1100" w14:textId="77777777" w:rsidR="00E26C14" w:rsidRDefault="00CB3576">
            <w:pPr>
              <w:spacing w:after="0" w:line="259" w:lineRule="auto"/>
              <w:ind w:left="139" w:firstLine="0"/>
            </w:pPr>
            <w:r>
              <w:rPr>
                <w:sz w:val="14"/>
              </w:rPr>
              <w:t xml:space="preserve">- </w:t>
            </w:r>
            <w:r>
              <w:rPr>
                <w:sz w:val="14"/>
              </w:rPr>
              <w:t>należności z tytułu udzielonych pożyczek</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47B147A" w14:textId="77777777" w:rsidR="00E26C14" w:rsidRDefault="00CB3576">
            <w:pPr>
              <w:spacing w:after="0" w:line="259" w:lineRule="auto"/>
              <w:ind w:left="0" w:right="37" w:firstLine="0"/>
              <w:jc w:val="right"/>
            </w:pPr>
            <w:r>
              <w:rPr>
                <w:sz w:val="14"/>
              </w:rPr>
              <w:t xml:space="preserve">1 870 034,69 </w:t>
            </w:r>
          </w:p>
        </w:tc>
        <w:tc>
          <w:tcPr>
            <w:tcW w:w="1133" w:type="dxa"/>
            <w:tcBorders>
              <w:top w:val="single" w:sz="4" w:space="0" w:color="000000"/>
              <w:left w:val="single" w:sz="4" w:space="0" w:color="000000"/>
              <w:bottom w:val="single" w:sz="4" w:space="0" w:color="000000"/>
              <w:right w:val="single" w:sz="4" w:space="0" w:color="000000"/>
            </w:tcBorders>
          </w:tcPr>
          <w:p w14:paraId="40CD603E" w14:textId="77777777" w:rsidR="00E26C14" w:rsidRDefault="00CB3576">
            <w:pPr>
              <w:spacing w:after="0" w:line="259" w:lineRule="auto"/>
              <w:ind w:left="0" w:right="36" w:firstLine="0"/>
              <w:jc w:val="right"/>
            </w:pPr>
            <w:r>
              <w:rPr>
                <w:sz w:val="14"/>
              </w:rPr>
              <w:t xml:space="preserve">2 200 000,00 </w:t>
            </w:r>
          </w:p>
        </w:tc>
        <w:tc>
          <w:tcPr>
            <w:tcW w:w="1135" w:type="dxa"/>
            <w:tcBorders>
              <w:top w:val="single" w:sz="4" w:space="0" w:color="000000"/>
              <w:left w:val="single" w:sz="4" w:space="0" w:color="000000"/>
              <w:bottom w:val="single" w:sz="4" w:space="0" w:color="000000"/>
              <w:right w:val="single" w:sz="4" w:space="0" w:color="000000"/>
            </w:tcBorders>
          </w:tcPr>
          <w:p w14:paraId="21F1EEC9" w14:textId="77777777" w:rsidR="00E26C14" w:rsidRDefault="00CB3576">
            <w:pPr>
              <w:spacing w:after="0" w:line="259" w:lineRule="auto"/>
              <w:ind w:left="0" w:right="36" w:firstLine="0"/>
              <w:jc w:val="right"/>
            </w:pPr>
            <w:r>
              <w:rPr>
                <w:sz w:val="14"/>
              </w:rPr>
              <w:t xml:space="preserve">2 200 000,00 </w:t>
            </w:r>
          </w:p>
        </w:tc>
        <w:tc>
          <w:tcPr>
            <w:tcW w:w="1121" w:type="dxa"/>
            <w:tcBorders>
              <w:top w:val="single" w:sz="4" w:space="0" w:color="000000"/>
              <w:left w:val="single" w:sz="4" w:space="0" w:color="000000"/>
              <w:bottom w:val="single" w:sz="4" w:space="0" w:color="000000"/>
              <w:right w:val="single" w:sz="8" w:space="0" w:color="000000"/>
            </w:tcBorders>
          </w:tcPr>
          <w:p w14:paraId="59625AB4" w14:textId="77777777" w:rsidR="00E26C14" w:rsidRDefault="00CB3576">
            <w:pPr>
              <w:spacing w:after="0" w:line="259" w:lineRule="auto"/>
              <w:ind w:left="0" w:right="34" w:firstLine="0"/>
              <w:jc w:val="right"/>
            </w:pPr>
            <w:r>
              <w:rPr>
                <w:sz w:val="14"/>
              </w:rPr>
              <w:t xml:space="preserve">1 902 643,47 </w:t>
            </w:r>
          </w:p>
        </w:tc>
      </w:tr>
      <w:tr w:rsidR="00E26C14" w14:paraId="475AA53E"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521CBF05" w14:textId="77777777" w:rsidR="00E26C14" w:rsidRDefault="00CB3576">
            <w:pPr>
              <w:spacing w:after="0" w:line="259" w:lineRule="auto"/>
              <w:ind w:left="0" w:right="41" w:firstLine="0"/>
              <w:jc w:val="center"/>
            </w:pPr>
            <w:r>
              <w:rPr>
                <w:sz w:val="14"/>
              </w:rPr>
              <w:t xml:space="preserve">3 </w:t>
            </w:r>
          </w:p>
        </w:tc>
        <w:tc>
          <w:tcPr>
            <w:tcW w:w="4112" w:type="dxa"/>
            <w:tcBorders>
              <w:top w:val="single" w:sz="4" w:space="0" w:color="000000"/>
              <w:left w:val="single" w:sz="4" w:space="0" w:color="000000"/>
              <w:bottom w:val="single" w:sz="4" w:space="0" w:color="000000"/>
              <w:right w:val="single" w:sz="4" w:space="0" w:color="000000"/>
            </w:tcBorders>
          </w:tcPr>
          <w:p w14:paraId="33D8FF5B" w14:textId="77777777" w:rsidR="00E26C14" w:rsidRDefault="00CB3576">
            <w:pPr>
              <w:spacing w:after="0" w:line="259" w:lineRule="auto"/>
              <w:ind w:left="139" w:firstLine="0"/>
            </w:pPr>
            <w:r>
              <w:rPr>
                <w:sz w:val="14"/>
              </w:rPr>
              <w:t>Zobowiązania, z tego: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6C9060D" w14:textId="77777777" w:rsidR="00E26C14" w:rsidRDefault="00CB3576">
            <w:pPr>
              <w:spacing w:after="0" w:line="259" w:lineRule="auto"/>
              <w:ind w:left="0" w:right="37" w:firstLine="0"/>
              <w:jc w:val="right"/>
            </w:pPr>
            <w:r>
              <w:rPr>
                <w:sz w:val="14"/>
              </w:rPr>
              <w:t xml:space="preserve">54 902 726,55 </w:t>
            </w:r>
          </w:p>
        </w:tc>
        <w:tc>
          <w:tcPr>
            <w:tcW w:w="1133" w:type="dxa"/>
            <w:tcBorders>
              <w:top w:val="single" w:sz="4" w:space="0" w:color="000000"/>
              <w:left w:val="single" w:sz="4" w:space="0" w:color="000000"/>
              <w:bottom w:val="single" w:sz="4" w:space="0" w:color="000000"/>
              <w:right w:val="single" w:sz="4" w:space="0" w:color="000000"/>
            </w:tcBorders>
          </w:tcPr>
          <w:p w14:paraId="08F9D8D9" w14:textId="77777777" w:rsidR="00E26C14" w:rsidRDefault="00CB3576">
            <w:pPr>
              <w:spacing w:after="0" w:line="259" w:lineRule="auto"/>
              <w:ind w:left="0" w:right="36" w:firstLine="0"/>
              <w:jc w:val="right"/>
            </w:pPr>
            <w:r>
              <w:rPr>
                <w:sz w:val="14"/>
              </w:rPr>
              <w:t xml:space="preserve">52 169 000,00 </w:t>
            </w:r>
          </w:p>
        </w:tc>
        <w:tc>
          <w:tcPr>
            <w:tcW w:w="1135" w:type="dxa"/>
            <w:tcBorders>
              <w:top w:val="single" w:sz="4" w:space="0" w:color="000000"/>
              <w:left w:val="single" w:sz="4" w:space="0" w:color="000000"/>
              <w:bottom w:val="single" w:sz="4" w:space="0" w:color="000000"/>
              <w:right w:val="single" w:sz="4" w:space="0" w:color="000000"/>
            </w:tcBorders>
          </w:tcPr>
          <w:p w14:paraId="7400B22E" w14:textId="77777777" w:rsidR="00E26C14" w:rsidRDefault="00CB3576">
            <w:pPr>
              <w:spacing w:after="0" w:line="259" w:lineRule="auto"/>
              <w:ind w:left="0" w:right="37" w:firstLine="0"/>
              <w:jc w:val="right"/>
            </w:pPr>
            <w:r>
              <w:rPr>
                <w:sz w:val="14"/>
              </w:rPr>
              <w:t xml:space="preserve">52 169 000,00 </w:t>
            </w:r>
          </w:p>
        </w:tc>
        <w:tc>
          <w:tcPr>
            <w:tcW w:w="1121" w:type="dxa"/>
            <w:tcBorders>
              <w:top w:val="single" w:sz="4" w:space="0" w:color="000000"/>
              <w:left w:val="single" w:sz="4" w:space="0" w:color="000000"/>
              <w:bottom w:val="single" w:sz="4" w:space="0" w:color="000000"/>
              <w:right w:val="single" w:sz="8" w:space="0" w:color="000000"/>
            </w:tcBorders>
          </w:tcPr>
          <w:p w14:paraId="59C07523" w14:textId="77777777" w:rsidR="00E26C14" w:rsidRDefault="00CB3576">
            <w:pPr>
              <w:spacing w:after="0" w:line="259" w:lineRule="auto"/>
              <w:ind w:left="0" w:right="34" w:firstLine="0"/>
              <w:jc w:val="right"/>
            </w:pPr>
            <w:r>
              <w:rPr>
                <w:sz w:val="14"/>
              </w:rPr>
              <w:t xml:space="preserve">57 301 849,31 </w:t>
            </w:r>
          </w:p>
        </w:tc>
      </w:tr>
      <w:tr w:rsidR="00E26C14" w14:paraId="72EFCF93"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7B821A14" w14:textId="77777777" w:rsidR="00E26C14" w:rsidRDefault="00CB3576">
            <w:pPr>
              <w:spacing w:after="0" w:line="259" w:lineRule="auto"/>
              <w:ind w:left="0" w:right="41" w:firstLine="0"/>
              <w:jc w:val="center"/>
            </w:pPr>
            <w:r>
              <w:rPr>
                <w:sz w:val="14"/>
              </w:rPr>
              <w:t xml:space="preserve">3.1 </w:t>
            </w:r>
          </w:p>
        </w:tc>
        <w:tc>
          <w:tcPr>
            <w:tcW w:w="4112" w:type="dxa"/>
            <w:tcBorders>
              <w:top w:val="single" w:sz="4" w:space="0" w:color="000000"/>
              <w:left w:val="single" w:sz="4" w:space="0" w:color="000000"/>
              <w:bottom w:val="single" w:sz="4" w:space="0" w:color="000000"/>
              <w:right w:val="single" w:sz="4" w:space="0" w:color="000000"/>
            </w:tcBorders>
          </w:tcPr>
          <w:p w14:paraId="492F7A4F" w14:textId="77777777" w:rsidR="00E26C14" w:rsidRDefault="00CB3576">
            <w:pPr>
              <w:spacing w:after="0" w:line="259" w:lineRule="auto"/>
              <w:ind w:left="139" w:firstLine="0"/>
            </w:pPr>
            <w:r>
              <w:rPr>
                <w:sz w:val="14"/>
              </w:rPr>
              <w:t>pozostałe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D740B15" w14:textId="77777777" w:rsidR="00E26C14" w:rsidRDefault="00CB3576">
            <w:pPr>
              <w:spacing w:after="0" w:line="259" w:lineRule="auto"/>
              <w:ind w:left="0" w:right="37" w:firstLine="0"/>
              <w:jc w:val="right"/>
            </w:pPr>
            <w:r>
              <w:rPr>
                <w:sz w:val="14"/>
              </w:rPr>
              <w:t xml:space="preserve">54 902 726,55 </w:t>
            </w:r>
          </w:p>
        </w:tc>
        <w:tc>
          <w:tcPr>
            <w:tcW w:w="1133" w:type="dxa"/>
            <w:tcBorders>
              <w:top w:val="single" w:sz="4" w:space="0" w:color="000000"/>
              <w:left w:val="single" w:sz="4" w:space="0" w:color="000000"/>
              <w:bottom w:val="single" w:sz="4" w:space="0" w:color="000000"/>
              <w:right w:val="single" w:sz="4" w:space="0" w:color="000000"/>
            </w:tcBorders>
          </w:tcPr>
          <w:p w14:paraId="27D9EB10" w14:textId="77777777" w:rsidR="00E26C14" w:rsidRDefault="00CB3576">
            <w:pPr>
              <w:spacing w:after="0" w:line="259" w:lineRule="auto"/>
              <w:ind w:left="0" w:right="36" w:firstLine="0"/>
              <w:jc w:val="right"/>
            </w:pPr>
            <w:r>
              <w:rPr>
                <w:sz w:val="14"/>
              </w:rPr>
              <w:t xml:space="preserve">52 169 000,00 </w:t>
            </w:r>
          </w:p>
        </w:tc>
        <w:tc>
          <w:tcPr>
            <w:tcW w:w="1135" w:type="dxa"/>
            <w:tcBorders>
              <w:top w:val="single" w:sz="4" w:space="0" w:color="000000"/>
              <w:left w:val="single" w:sz="4" w:space="0" w:color="000000"/>
              <w:bottom w:val="single" w:sz="4" w:space="0" w:color="000000"/>
              <w:right w:val="single" w:sz="4" w:space="0" w:color="000000"/>
            </w:tcBorders>
          </w:tcPr>
          <w:p w14:paraId="6E1B94C2" w14:textId="77777777" w:rsidR="00E26C14" w:rsidRDefault="00CB3576">
            <w:pPr>
              <w:spacing w:after="0" w:line="259" w:lineRule="auto"/>
              <w:ind w:left="0" w:right="37" w:firstLine="0"/>
              <w:jc w:val="right"/>
            </w:pPr>
            <w:r>
              <w:rPr>
                <w:sz w:val="14"/>
              </w:rPr>
              <w:t xml:space="preserve">52 169 000,00 </w:t>
            </w:r>
          </w:p>
        </w:tc>
        <w:tc>
          <w:tcPr>
            <w:tcW w:w="1121" w:type="dxa"/>
            <w:tcBorders>
              <w:top w:val="single" w:sz="4" w:space="0" w:color="000000"/>
              <w:left w:val="single" w:sz="4" w:space="0" w:color="000000"/>
              <w:bottom w:val="single" w:sz="4" w:space="0" w:color="000000"/>
              <w:right w:val="single" w:sz="8" w:space="0" w:color="000000"/>
            </w:tcBorders>
          </w:tcPr>
          <w:p w14:paraId="3326CF69" w14:textId="77777777" w:rsidR="00E26C14" w:rsidRDefault="00CB3576">
            <w:pPr>
              <w:spacing w:after="0" w:line="259" w:lineRule="auto"/>
              <w:ind w:left="0" w:right="34" w:firstLine="0"/>
              <w:jc w:val="right"/>
            </w:pPr>
            <w:r>
              <w:rPr>
                <w:sz w:val="14"/>
              </w:rPr>
              <w:t xml:space="preserve">57 301 849,31 </w:t>
            </w:r>
          </w:p>
        </w:tc>
      </w:tr>
      <w:tr w:rsidR="00E26C14" w14:paraId="0A878C56" w14:textId="77777777">
        <w:trPr>
          <w:trHeight w:val="404"/>
        </w:trPr>
        <w:tc>
          <w:tcPr>
            <w:tcW w:w="414" w:type="dxa"/>
            <w:tcBorders>
              <w:top w:val="single" w:sz="4" w:space="0" w:color="000000"/>
              <w:left w:val="single" w:sz="8" w:space="0" w:color="000000"/>
              <w:bottom w:val="single" w:sz="4" w:space="0" w:color="000000"/>
              <w:right w:val="single" w:sz="4" w:space="0" w:color="000000"/>
            </w:tcBorders>
          </w:tcPr>
          <w:p w14:paraId="74FB31D6" w14:textId="77777777" w:rsidR="00E26C14" w:rsidRDefault="00CB3576">
            <w:pPr>
              <w:spacing w:after="11" w:line="259" w:lineRule="auto"/>
              <w:ind w:left="28" w:firstLine="0"/>
            </w:pPr>
            <w:r>
              <w:rPr>
                <w:sz w:val="14"/>
              </w:rPr>
              <w:t>3.1.</w:t>
            </w:r>
          </w:p>
          <w:p w14:paraId="63B3CD42"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vAlign w:val="center"/>
          </w:tcPr>
          <w:p w14:paraId="03D65A30" w14:textId="77777777" w:rsidR="00E26C14" w:rsidRDefault="00CB3576">
            <w:pPr>
              <w:spacing w:after="0" w:line="259" w:lineRule="auto"/>
              <w:ind w:left="139" w:firstLine="0"/>
            </w:pPr>
            <w:r>
              <w:rPr>
                <w:sz w:val="14"/>
              </w:rPr>
              <w:t xml:space="preserve">w tym: wymagalne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14E848E" w14:textId="77777777" w:rsidR="00E26C14" w:rsidRDefault="00CB3576">
            <w:pPr>
              <w:spacing w:after="0" w:line="259" w:lineRule="auto"/>
              <w:ind w:left="0" w:right="35" w:firstLine="0"/>
              <w:jc w:val="right"/>
            </w:pPr>
            <w:r>
              <w:rPr>
                <w:sz w:val="14"/>
              </w:rPr>
              <w:t xml:space="preserve">0,00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4C40205D" w14:textId="77777777" w:rsidR="00E26C14" w:rsidRDefault="00CB3576">
            <w:pPr>
              <w:spacing w:after="0" w:line="259" w:lineRule="auto"/>
              <w:ind w:left="0" w:right="35" w:firstLine="0"/>
              <w:jc w:val="right"/>
            </w:pPr>
            <w:r>
              <w:rPr>
                <w:sz w:val="14"/>
              </w:rPr>
              <w:t xml:space="preserve">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53267563" w14:textId="77777777" w:rsidR="00E26C14" w:rsidRDefault="00CB3576">
            <w:pPr>
              <w:spacing w:after="0" w:line="259" w:lineRule="auto"/>
              <w:ind w:left="0" w:right="36" w:firstLine="0"/>
              <w:jc w:val="right"/>
            </w:pPr>
            <w:r>
              <w:rPr>
                <w:sz w:val="14"/>
              </w:rPr>
              <w:t xml:space="preserve">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05723C7F" w14:textId="77777777" w:rsidR="00E26C14" w:rsidRDefault="00CB3576">
            <w:pPr>
              <w:spacing w:after="0" w:line="259" w:lineRule="auto"/>
              <w:ind w:left="0" w:right="33" w:firstLine="0"/>
              <w:jc w:val="right"/>
            </w:pPr>
            <w:r>
              <w:rPr>
                <w:sz w:val="14"/>
              </w:rPr>
              <w:t xml:space="preserve">0,00 </w:t>
            </w:r>
          </w:p>
        </w:tc>
      </w:tr>
      <w:tr w:rsidR="00E26C14" w14:paraId="76434E70" w14:textId="77777777">
        <w:trPr>
          <w:trHeight w:val="204"/>
        </w:trPr>
        <w:tc>
          <w:tcPr>
            <w:tcW w:w="414" w:type="dxa"/>
            <w:tcBorders>
              <w:top w:val="single" w:sz="4" w:space="0" w:color="000000"/>
              <w:left w:val="single" w:sz="8" w:space="0" w:color="000000"/>
              <w:bottom w:val="single" w:sz="4" w:space="0" w:color="000000"/>
              <w:right w:val="single" w:sz="4" w:space="0" w:color="000000"/>
            </w:tcBorders>
            <w:shd w:val="clear" w:color="auto" w:fill="FFFFCC"/>
          </w:tcPr>
          <w:p w14:paraId="0D1F7B90" w14:textId="77777777" w:rsidR="00E26C14" w:rsidRDefault="00CB3576">
            <w:pPr>
              <w:spacing w:after="0" w:line="259" w:lineRule="auto"/>
              <w:ind w:left="0" w:right="36" w:firstLine="0"/>
              <w:jc w:val="center"/>
            </w:pPr>
            <w:r>
              <w:rPr>
                <w:b/>
                <w:sz w:val="14"/>
              </w:rPr>
              <w:t xml:space="preserve">II </w:t>
            </w:r>
          </w:p>
        </w:tc>
        <w:tc>
          <w:tcPr>
            <w:tcW w:w="4112" w:type="dxa"/>
            <w:tcBorders>
              <w:top w:val="single" w:sz="4" w:space="0" w:color="000000"/>
              <w:left w:val="single" w:sz="4" w:space="0" w:color="000000"/>
              <w:bottom w:val="single" w:sz="4" w:space="0" w:color="000000"/>
              <w:right w:val="single" w:sz="4" w:space="0" w:color="000000"/>
            </w:tcBorders>
            <w:shd w:val="clear" w:color="auto" w:fill="FFFFCC"/>
          </w:tcPr>
          <w:p w14:paraId="0BD3FF42" w14:textId="77777777" w:rsidR="00E26C14" w:rsidRDefault="00CB3576">
            <w:pPr>
              <w:spacing w:after="0" w:line="259" w:lineRule="auto"/>
              <w:ind w:left="0" w:firstLine="0"/>
            </w:pPr>
            <w:r>
              <w:rPr>
                <w:b/>
                <w:sz w:val="14"/>
              </w:rPr>
              <w:t xml:space="preserve">Przychody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5EF44670" w14:textId="77777777" w:rsidR="00E26C14" w:rsidRDefault="00CB3576">
            <w:pPr>
              <w:spacing w:after="0" w:line="259" w:lineRule="auto"/>
              <w:ind w:firstLine="0"/>
            </w:pPr>
            <w:r>
              <w:rPr>
                <w:b/>
                <w:sz w:val="14"/>
              </w:rPr>
              <w:t xml:space="preserve">6 083 868 742,52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5C3F311E" w14:textId="77777777" w:rsidR="00E26C14" w:rsidRDefault="00CB3576">
            <w:pPr>
              <w:spacing w:after="0" w:line="259" w:lineRule="auto"/>
              <w:ind w:firstLine="0"/>
            </w:pPr>
            <w:r>
              <w:rPr>
                <w:b/>
                <w:sz w:val="14"/>
              </w:rPr>
              <w:t xml:space="preserve">7 093 966 000,00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Pr>
          <w:p w14:paraId="7F4C4474" w14:textId="77777777" w:rsidR="00E26C14" w:rsidRDefault="00CB3576">
            <w:pPr>
              <w:spacing w:after="0" w:line="259" w:lineRule="auto"/>
              <w:ind w:left="12" w:firstLine="0"/>
            </w:pPr>
            <w:r>
              <w:rPr>
                <w:b/>
                <w:sz w:val="14"/>
              </w:rPr>
              <w:t xml:space="preserve">7 093 966 000,00 </w:t>
            </w:r>
          </w:p>
        </w:tc>
        <w:tc>
          <w:tcPr>
            <w:tcW w:w="1121" w:type="dxa"/>
            <w:tcBorders>
              <w:top w:val="single" w:sz="4" w:space="0" w:color="000000"/>
              <w:left w:val="single" w:sz="4" w:space="0" w:color="000000"/>
              <w:bottom w:val="single" w:sz="4" w:space="0" w:color="000000"/>
              <w:right w:val="single" w:sz="8" w:space="0" w:color="000000"/>
            </w:tcBorders>
            <w:shd w:val="clear" w:color="auto" w:fill="FFFFCC"/>
          </w:tcPr>
          <w:p w14:paraId="2BEB204F" w14:textId="77777777" w:rsidR="00E26C14" w:rsidRDefault="00CB3576">
            <w:pPr>
              <w:spacing w:after="0" w:line="259" w:lineRule="auto"/>
              <w:ind w:left="0" w:firstLine="0"/>
            </w:pPr>
            <w:r>
              <w:rPr>
                <w:b/>
                <w:sz w:val="14"/>
              </w:rPr>
              <w:t xml:space="preserve">7 115 274 211,58 </w:t>
            </w:r>
          </w:p>
        </w:tc>
      </w:tr>
      <w:tr w:rsidR="00E26C14" w14:paraId="0D65FAB2" w14:textId="77777777">
        <w:trPr>
          <w:trHeight w:val="328"/>
        </w:trPr>
        <w:tc>
          <w:tcPr>
            <w:tcW w:w="414" w:type="dxa"/>
            <w:tcBorders>
              <w:top w:val="single" w:sz="4" w:space="0" w:color="000000"/>
              <w:left w:val="single" w:sz="8" w:space="0" w:color="000000"/>
              <w:bottom w:val="single" w:sz="4" w:space="0" w:color="000000"/>
              <w:right w:val="single" w:sz="4" w:space="0" w:color="000000"/>
            </w:tcBorders>
          </w:tcPr>
          <w:p w14:paraId="0F25136E"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1C671670" w14:textId="77777777" w:rsidR="00E26C14" w:rsidRDefault="00CB3576">
            <w:pPr>
              <w:spacing w:after="0" w:line="259" w:lineRule="auto"/>
              <w:ind w:left="139" w:firstLine="0"/>
            </w:pPr>
            <w:r>
              <w:rPr>
                <w:sz w:val="14"/>
              </w:rPr>
              <w:t>Dotacje z budżetu państwa, z tego: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9D4985C" w14:textId="77777777" w:rsidR="00E26C14" w:rsidRDefault="00CB3576">
            <w:pPr>
              <w:spacing w:after="0" w:line="259" w:lineRule="auto"/>
              <w:ind w:left="0" w:right="37" w:firstLine="0"/>
              <w:jc w:val="right"/>
            </w:pPr>
            <w:r>
              <w:rPr>
                <w:sz w:val="14"/>
              </w:rPr>
              <w:t xml:space="preserve">697 380 918,63 </w:t>
            </w:r>
          </w:p>
        </w:tc>
        <w:tc>
          <w:tcPr>
            <w:tcW w:w="1133" w:type="dxa"/>
            <w:tcBorders>
              <w:top w:val="single" w:sz="4" w:space="0" w:color="000000"/>
              <w:left w:val="single" w:sz="4" w:space="0" w:color="000000"/>
              <w:bottom w:val="single" w:sz="4" w:space="0" w:color="000000"/>
              <w:right w:val="single" w:sz="4" w:space="0" w:color="000000"/>
            </w:tcBorders>
          </w:tcPr>
          <w:p w14:paraId="2BE5DAD0" w14:textId="77777777" w:rsidR="00E26C14" w:rsidRDefault="00CB3576">
            <w:pPr>
              <w:spacing w:after="0" w:line="259" w:lineRule="auto"/>
              <w:ind w:left="0" w:right="36" w:firstLine="0"/>
              <w:jc w:val="right"/>
            </w:pPr>
            <w:r>
              <w:rPr>
                <w:sz w:val="14"/>
              </w:rPr>
              <w:t xml:space="preserve">710 626 000,00 </w:t>
            </w:r>
          </w:p>
        </w:tc>
        <w:tc>
          <w:tcPr>
            <w:tcW w:w="1135" w:type="dxa"/>
            <w:tcBorders>
              <w:top w:val="single" w:sz="4" w:space="0" w:color="000000"/>
              <w:left w:val="single" w:sz="4" w:space="0" w:color="000000"/>
              <w:bottom w:val="single" w:sz="4" w:space="0" w:color="000000"/>
              <w:right w:val="single" w:sz="4" w:space="0" w:color="000000"/>
            </w:tcBorders>
          </w:tcPr>
          <w:p w14:paraId="2C082BCA" w14:textId="77777777" w:rsidR="00E26C14" w:rsidRDefault="00CB3576">
            <w:pPr>
              <w:spacing w:after="0" w:line="259" w:lineRule="auto"/>
              <w:ind w:left="0" w:right="36" w:firstLine="0"/>
              <w:jc w:val="right"/>
            </w:pPr>
            <w:r>
              <w:rPr>
                <w:sz w:val="14"/>
              </w:rPr>
              <w:t xml:space="preserve">710 626 000,00 </w:t>
            </w:r>
          </w:p>
        </w:tc>
        <w:tc>
          <w:tcPr>
            <w:tcW w:w="1121" w:type="dxa"/>
            <w:tcBorders>
              <w:top w:val="single" w:sz="4" w:space="0" w:color="000000"/>
              <w:left w:val="single" w:sz="4" w:space="0" w:color="000000"/>
              <w:bottom w:val="single" w:sz="4" w:space="0" w:color="000000"/>
              <w:right w:val="single" w:sz="8" w:space="0" w:color="000000"/>
            </w:tcBorders>
          </w:tcPr>
          <w:p w14:paraId="5084B022" w14:textId="77777777" w:rsidR="00E26C14" w:rsidRDefault="00CB3576">
            <w:pPr>
              <w:spacing w:after="0" w:line="259" w:lineRule="auto"/>
              <w:ind w:left="0" w:right="34" w:firstLine="0"/>
              <w:jc w:val="right"/>
            </w:pPr>
            <w:r>
              <w:rPr>
                <w:sz w:val="14"/>
              </w:rPr>
              <w:t xml:space="preserve">699 814 845,17 </w:t>
            </w:r>
          </w:p>
        </w:tc>
      </w:tr>
      <w:tr w:rsidR="00E26C14" w14:paraId="36A19C27"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1C4F3930" w14:textId="77777777" w:rsidR="00E26C14" w:rsidRDefault="00CB3576">
            <w:pPr>
              <w:spacing w:after="0" w:line="259" w:lineRule="auto"/>
              <w:ind w:left="0" w:right="41" w:firstLine="0"/>
              <w:jc w:val="center"/>
            </w:pPr>
            <w:r>
              <w:rPr>
                <w:sz w:val="14"/>
              </w:rPr>
              <w:t xml:space="preserve">1.1 </w:t>
            </w:r>
          </w:p>
        </w:tc>
        <w:tc>
          <w:tcPr>
            <w:tcW w:w="4112" w:type="dxa"/>
            <w:tcBorders>
              <w:top w:val="single" w:sz="4" w:space="0" w:color="000000"/>
              <w:left w:val="single" w:sz="4" w:space="0" w:color="000000"/>
              <w:bottom w:val="single" w:sz="4" w:space="0" w:color="000000"/>
              <w:right w:val="single" w:sz="4" w:space="0" w:color="000000"/>
            </w:tcBorders>
          </w:tcPr>
          <w:p w14:paraId="26519498" w14:textId="77777777" w:rsidR="00E26C14" w:rsidRDefault="00CB3576">
            <w:pPr>
              <w:spacing w:after="0" w:line="259" w:lineRule="auto"/>
              <w:ind w:left="0" w:firstLine="0"/>
            </w:pPr>
            <w:r>
              <w:rPr>
                <w:sz w:val="14"/>
              </w:rPr>
              <w:t xml:space="preserve">    - </w:t>
            </w:r>
            <w:r>
              <w:rPr>
                <w:sz w:val="14"/>
              </w:rPr>
              <w:t>dla państwowego funduszu celowego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2BE60DD" w14:textId="77777777" w:rsidR="00E26C14" w:rsidRDefault="00CB3576">
            <w:pPr>
              <w:spacing w:after="0" w:line="259" w:lineRule="auto"/>
              <w:ind w:left="0" w:right="37" w:firstLine="0"/>
              <w:jc w:val="right"/>
            </w:pPr>
            <w:r>
              <w:rPr>
                <w:sz w:val="14"/>
              </w:rPr>
              <w:t xml:space="preserve">695 389 079,00 </w:t>
            </w:r>
          </w:p>
        </w:tc>
        <w:tc>
          <w:tcPr>
            <w:tcW w:w="1133" w:type="dxa"/>
            <w:tcBorders>
              <w:top w:val="single" w:sz="4" w:space="0" w:color="000000"/>
              <w:left w:val="single" w:sz="4" w:space="0" w:color="000000"/>
              <w:bottom w:val="single" w:sz="4" w:space="0" w:color="000000"/>
              <w:right w:val="single" w:sz="4" w:space="0" w:color="000000"/>
            </w:tcBorders>
          </w:tcPr>
          <w:p w14:paraId="7C96C95C" w14:textId="77777777" w:rsidR="00E26C14" w:rsidRDefault="00CB3576">
            <w:pPr>
              <w:spacing w:after="0" w:line="259" w:lineRule="auto"/>
              <w:ind w:left="0" w:right="36" w:firstLine="0"/>
              <w:jc w:val="right"/>
            </w:pPr>
            <w:r>
              <w:rPr>
                <w:sz w:val="14"/>
              </w:rPr>
              <w:t xml:space="preserve">700 000 000,00 </w:t>
            </w:r>
          </w:p>
        </w:tc>
        <w:tc>
          <w:tcPr>
            <w:tcW w:w="1135" w:type="dxa"/>
            <w:tcBorders>
              <w:top w:val="single" w:sz="4" w:space="0" w:color="000000"/>
              <w:left w:val="single" w:sz="4" w:space="0" w:color="000000"/>
              <w:bottom w:val="single" w:sz="4" w:space="0" w:color="000000"/>
              <w:right w:val="single" w:sz="4" w:space="0" w:color="000000"/>
            </w:tcBorders>
          </w:tcPr>
          <w:p w14:paraId="3FB7CEC6" w14:textId="77777777" w:rsidR="00E26C14" w:rsidRDefault="00CB3576">
            <w:pPr>
              <w:spacing w:after="0" w:line="259" w:lineRule="auto"/>
              <w:ind w:left="0" w:right="36" w:firstLine="0"/>
              <w:jc w:val="right"/>
            </w:pPr>
            <w:r>
              <w:rPr>
                <w:sz w:val="14"/>
              </w:rPr>
              <w:t xml:space="preserve">700 000 000,00 </w:t>
            </w:r>
          </w:p>
        </w:tc>
        <w:tc>
          <w:tcPr>
            <w:tcW w:w="1121" w:type="dxa"/>
            <w:tcBorders>
              <w:top w:val="single" w:sz="4" w:space="0" w:color="000000"/>
              <w:left w:val="single" w:sz="4" w:space="0" w:color="000000"/>
              <w:bottom w:val="single" w:sz="4" w:space="0" w:color="000000"/>
              <w:right w:val="single" w:sz="8" w:space="0" w:color="000000"/>
            </w:tcBorders>
          </w:tcPr>
          <w:p w14:paraId="0984619E" w14:textId="77777777" w:rsidR="00E26C14" w:rsidRDefault="00CB3576">
            <w:pPr>
              <w:spacing w:after="0" w:line="259" w:lineRule="auto"/>
              <w:ind w:left="0" w:right="34" w:firstLine="0"/>
              <w:jc w:val="right"/>
            </w:pPr>
            <w:r>
              <w:rPr>
                <w:sz w:val="14"/>
              </w:rPr>
              <w:t xml:space="preserve">695 294 420,50 </w:t>
            </w:r>
          </w:p>
        </w:tc>
      </w:tr>
      <w:tr w:rsidR="00E26C14" w14:paraId="10D08F2C" w14:textId="77777777">
        <w:trPr>
          <w:trHeight w:val="797"/>
        </w:trPr>
        <w:tc>
          <w:tcPr>
            <w:tcW w:w="414" w:type="dxa"/>
            <w:tcBorders>
              <w:top w:val="single" w:sz="4" w:space="0" w:color="000000"/>
              <w:left w:val="single" w:sz="8" w:space="0" w:color="000000"/>
              <w:bottom w:val="single" w:sz="4" w:space="0" w:color="000000"/>
              <w:right w:val="single" w:sz="4" w:space="0" w:color="000000"/>
            </w:tcBorders>
            <w:vAlign w:val="center"/>
          </w:tcPr>
          <w:p w14:paraId="70F04F05" w14:textId="77777777" w:rsidR="00E26C14" w:rsidRDefault="00CB3576">
            <w:pPr>
              <w:spacing w:after="13" w:line="259" w:lineRule="auto"/>
              <w:ind w:left="28" w:firstLine="0"/>
            </w:pPr>
            <w:r>
              <w:rPr>
                <w:sz w:val="14"/>
              </w:rPr>
              <w:t>1.1.</w:t>
            </w:r>
          </w:p>
          <w:p w14:paraId="4E145E43"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7E711C75" w14:textId="77777777" w:rsidR="00E26C14" w:rsidRDefault="00CB3576">
            <w:pPr>
              <w:spacing w:after="0" w:line="259" w:lineRule="auto"/>
              <w:ind w:left="0" w:firstLine="0"/>
            </w:pPr>
            <w:r>
              <w:rPr>
                <w:sz w:val="14"/>
              </w:rPr>
              <w:t xml:space="preserve">  - </w:t>
            </w:r>
            <w:r>
              <w:rPr>
                <w:sz w:val="14"/>
              </w:rPr>
              <w:t xml:space="preserve">zrekompensowanie gminom dochodów utraconych z tytułu zastosowania ustawowych zwolnień dla prowadzących zakłady pracy chronionej lub zakłady aktywności zawodowej z podatku od nieruchomości, rolnego, leśnego i od czynności cywilnoprawnych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45DB8D4" w14:textId="77777777" w:rsidR="00E26C14" w:rsidRDefault="00CB3576">
            <w:pPr>
              <w:spacing w:after="0" w:line="259" w:lineRule="auto"/>
              <w:ind w:left="0" w:right="37" w:firstLine="0"/>
              <w:jc w:val="right"/>
            </w:pPr>
            <w:r>
              <w:rPr>
                <w:sz w:val="14"/>
              </w:rPr>
              <w:t xml:space="preserve">22 389 079,00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2A886E77" w14:textId="77777777" w:rsidR="00E26C14" w:rsidRDefault="00CB3576">
            <w:pPr>
              <w:spacing w:after="0" w:line="259" w:lineRule="auto"/>
              <w:ind w:left="0" w:right="36" w:firstLine="0"/>
              <w:jc w:val="right"/>
            </w:pPr>
            <w:r>
              <w:rPr>
                <w:sz w:val="14"/>
              </w:rPr>
              <w:t>25</w:t>
            </w:r>
            <w:r>
              <w:rPr>
                <w:sz w:val="14"/>
              </w:rPr>
              <w:t xml:space="preserve"> 000 000,00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4F028FB7" w14:textId="77777777" w:rsidR="00E26C14" w:rsidRDefault="00CB3576">
            <w:pPr>
              <w:spacing w:after="0" w:line="259" w:lineRule="auto"/>
              <w:ind w:left="0" w:right="37" w:firstLine="0"/>
              <w:jc w:val="right"/>
            </w:pPr>
            <w:r>
              <w:rPr>
                <w:sz w:val="14"/>
              </w:rPr>
              <w:t xml:space="preserve">25 000 000,00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30503A12" w14:textId="77777777" w:rsidR="00E26C14" w:rsidRDefault="00CB3576">
            <w:pPr>
              <w:spacing w:after="0" w:line="259" w:lineRule="auto"/>
              <w:ind w:left="0" w:right="34" w:firstLine="0"/>
              <w:jc w:val="right"/>
            </w:pPr>
            <w:r>
              <w:rPr>
                <w:sz w:val="14"/>
              </w:rPr>
              <w:t xml:space="preserve">20 294 420,50 </w:t>
            </w:r>
          </w:p>
        </w:tc>
      </w:tr>
      <w:tr w:rsidR="00E26C14" w14:paraId="03EF09F0" w14:textId="77777777">
        <w:trPr>
          <w:trHeight w:val="403"/>
        </w:trPr>
        <w:tc>
          <w:tcPr>
            <w:tcW w:w="414" w:type="dxa"/>
            <w:tcBorders>
              <w:top w:val="single" w:sz="4" w:space="0" w:color="000000"/>
              <w:left w:val="single" w:sz="8" w:space="0" w:color="000000"/>
              <w:bottom w:val="single" w:sz="4" w:space="0" w:color="000000"/>
              <w:right w:val="single" w:sz="4" w:space="0" w:color="000000"/>
            </w:tcBorders>
          </w:tcPr>
          <w:p w14:paraId="2C113B2A" w14:textId="77777777" w:rsidR="00E26C14" w:rsidRDefault="00CB3576">
            <w:pPr>
              <w:spacing w:after="13" w:line="259" w:lineRule="auto"/>
              <w:ind w:left="28" w:firstLine="0"/>
            </w:pPr>
            <w:r>
              <w:rPr>
                <w:sz w:val="14"/>
              </w:rPr>
              <w:t>1.1.</w:t>
            </w:r>
          </w:p>
          <w:p w14:paraId="2C178C3B"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1E6B8256" w14:textId="77777777" w:rsidR="00E26C14" w:rsidRDefault="00CB3576">
            <w:pPr>
              <w:spacing w:after="0" w:line="259" w:lineRule="auto"/>
              <w:ind w:left="0" w:firstLine="0"/>
            </w:pPr>
            <w:r>
              <w:rPr>
                <w:sz w:val="14"/>
              </w:rPr>
              <w:t xml:space="preserve">    - </w:t>
            </w:r>
            <w:r>
              <w:rPr>
                <w:sz w:val="14"/>
              </w:rPr>
              <w:t xml:space="preserve">dofinansowanie do wynagrodzeń pracowników niepełnosprawnych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D73DAFC" w14:textId="77777777" w:rsidR="00E26C14" w:rsidRDefault="00CB3576">
            <w:pPr>
              <w:spacing w:after="0" w:line="259" w:lineRule="auto"/>
              <w:ind w:left="0" w:right="37" w:firstLine="0"/>
              <w:jc w:val="right"/>
            </w:pPr>
            <w:r>
              <w:rPr>
                <w:sz w:val="14"/>
              </w:rPr>
              <w:t xml:space="preserve">673 000 000,00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00A4C2CD" w14:textId="77777777" w:rsidR="00E26C14" w:rsidRDefault="00CB3576">
            <w:pPr>
              <w:spacing w:after="0" w:line="259" w:lineRule="auto"/>
              <w:ind w:left="0" w:right="36" w:firstLine="0"/>
              <w:jc w:val="right"/>
            </w:pPr>
            <w:r>
              <w:rPr>
                <w:sz w:val="14"/>
              </w:rPr>
              <w:t xml:space="preserve">675 000 000,00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4BD1F05D" w14:textId="77777777" w:rsidR="00E26C14" w:rsidRDefault="00CB3576">
            <w:pPr>
              <w:spacing w:after="0" w:line="259" w:lineRule="auto"/>
              <w:ind w:left="0" w:right="36" w:firstLine="0"/>
              <w:jc w:val="right"/>
            </w:pPr>
            <w:r>
              <w:rPr>
                <w:sz w:val="14"/>
              </w:rPr>
              <w:t xml:space="preserve">675 000 000,00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4FFEFAF9" w14:textId="77777777" w:rsidR="00E26C14" w:rsidRDefault="00CB3576">
            <w:pPr>
              <w:spacing w:after="0" w:line="259" w:lineRule="auto"/>
              <w:ind w:left="0" w:right="34" w:firstLine="0"/>
              <w:jc w:val="right"/>
            </w:pPr>
            <w:r>
              <w:rPr>
                <w:sz w:val="14"/>
              </w:rPr>
              <w:t xml:space="preserve">675 000 000,00 </w:t>
            </w:r>
          </w:p>
        </w:tc>
      </w:tr>
      <w:tr w:rsidR="00E26C14" w14:paraId="106A4DF2"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045CE9BF" w14:textId="77777777" w:rsidR="00E26C14" w:rsidRDefault="00CB3576">
            <w:pPr>
              <w:spacing w:after="0" w:line="259" w:lineRule="auto"/>
              <w:ind w:left="0" w:right="41" w:firstLine="0"/>
              <w:jc w:val="center"/>
            </w:pPr>
            <w:r>
              <w:rPr>
                <w:sz w:val="14"/>
              </w:rPr>
              <w:t xml:space="preserve">1.2 </w:t>
            </w:r>
          </w:p>
        </w:tc>
        <w:tc>
          <w:tcPr>
            <w:tcW w:w="4112" w:type="dxa"/>
            <w:tcBorders>
              <w:top w:val="single" w:sz="4" w:space="0" w:color="000000"/>
              <w:left w:val="single" w:sz="4" w:space="0" w:color="000000"/>
              <w:bottom w:val="single" w:sz="4" w:space="0" w:color="000000"/>
              <w:right w:val="single" w:sz="4" w:space="0" w:color="000000"/>
            </w:tcBorders>
          </w:tcPr>
          <w:p w14:paraId="7B8008A5" w14:textId="77777777" w:rsidR="00E26C14" w:rsidRDefault="00CB3576">
            <w:pPr>
              <w:spacing w:after="0" w:line="259" w:lineRule="auto"/>
              <w:ind w:left="0" w:firstLine="0"/>
            </w:pPr>
            <w:r>
              <w:rPr>
                <w:sz w:val="14"/>
              </w:rPr>
              <w:t xml:space="preserve">    - </w:t>
            </w:r>
            <w:r>
              <w:rPr>
                <w:sz w:val="14"/>
              </w:rPr>
              <w:t xml:space="preserve">celowe na finansowanie projektów z udziałem środków UE </w:t>
            </w:r>
            <w:r>
              <w:rPr>
                <w:sz w:val="14"/>
              </w:rPr>
              <w:t xml:space="preserve">- </w:t>
            </w:r>
            <w:r>
              <w:rPr>
                <w:sz w:val="14"/>
              </w:rPr>
              <w:t>bieżące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9D88DFC" w14:textId="77777777" w:rsidR="00E26C14" w:rsidRDefault="00CB3576">
            <w:pPr>
              <w:spacing w:after="0" w:line="259" w:lineRule="auto"/>
              <w:ind w:left="0" w:right="37" w:firstLine="0"/>
              <w:jc w:val="right"/>
            </w:pPr>
            <w:r>
              <w:rPr>
                <w:sz w:val="14"/>
              </w:rPr>
              <w:t xml:space="preserve">1 991 839,63 </w:t>
            </w:r>
          </w:p>
        </w:tc>
        <w:tc>
          <w:tcPr>
            <w:tcW w:w="1133" w:type="dxa"/>
            <w:tcBorders>
              <w:top w:val="single" w:sz="4" w:space="0" w:color="000000"/>
              <w:left w:val="single" w:sz="4" w:space="0" w:color="000000"/>
              <w:bottom w:val="single" w:sz="4" w:space="0" w:color="000000"/>
              <w:right w:val="single" w:sz="4" w:space="0" w:color="000000"/>
            </w:tcBorders>
            <w:vAlign w:val="center"/>
          </w:tcPr>
          <w:p w14:paraId="03CBFA0E" w14:textId="77777777" w:rsidR="00E26C14" w:rsidRDefault="00CB3576">
            <w:pPr>
              <w:spacing w:after="0" w:line="259" w:lineRule="auto"/>
              <w:ind w:left="0" w:right="36" w:firstLine="0"/>
              <w:jc w:val="right"/>
            </w:pPr>
            <w:r>
              <w:rPr>
                <w:sz w:val="14"/>
              </w:rPr>
              <w:t xml:space="preserve">10 214 000,00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4344A827" w14:textId="77777777" w:rsidR="00E26C14" w:rsidRDefault="00CB3576">
            <w:pPr>
              <w:spacing w:after="0" w:line="259" w:lineRule="auto"/>
              <w:ind w:left="0" w:right="37" w:firstLine="0"/>
              <w:jc w:val="right"/>
            </w:pPr>
            <w:r>
              <w:rPr>
                <w:sz w:val="14"/>
              </w:rPr>
              <w:t xml:space="preserve">10 214 000,00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3BF3BB6E" w14:textId="77777777" w:rsidR="00E26C14" w:rsidRDefault="00CB3576">
            <w:pPr>
              <w:spacing w:after="0" w:line="259" w:lineRule="auto"/>
              <w:ind w:left="0" w:right="34" w:firstLine="0"/>
              <w:jc w:val="right"/>
            </w:pPr>
            <w:r>
              <w:rPr>
                <w:sz w:val="14"/>
              </w:rPr>
              <w:t xml:space="preserve">3 934 403,04 </w:t>
            </w:r>
          </w:p>
        </w:tc>
      </w:tr>
      <w:tr w:rsidR="00E26C14" w14:paraId="7EDB7DEA"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593CEE5E" w14:textId="77777777" w:rsidR="00E26C14" w:rsidRDefault="00CB3576">
            <w:pPr>
              <w:spacing w:after="0" w:line="259" w:lineRule="auto"/>
              <w:ind w:left="0" w:right="41" w:firstLine="0"/>
              <w:jc w:val="center"/>
            </w:pPr>
            <w:r>
              <w:rPr>
                <w:sz w:val="14"/>
              </w:rPr>
              <w:t xml:space="preserve">1.3 </w:t>
            </w:r>
          </w:p>
        </w:tc>
        <w:tc>
          <w:tcPr>
            <w:tcW w:w="4112" w:type="dxa"/>
            <w:tcBorders>
              <w:top w:val="single" w:sz="4" w:space="0" w:color="000000"/>
              <w:left w:val="single" w:sz="4" w:space="0" w:color="000000"/>
              <w:bottom w:val="single" w:sz="4" w:space="0" w:color="000000"/>
              <w:right w:val="single" w:sz="4" w:space="0" w:color="000000"/>
            </w:tcBorders>
          </w:tcPr>
          <w:p w14:paraId="1191617F" w14:textId="77777777" w:rsidR="00E26C14" w:rsidRDefault="00CB3576">
            <w:pPr>
              <w:spacing w:after="0" w:line="259" w:lineRule="auto"/>
              <w:ind w:left="0" w:firstLine="0"/>
            </w:pPr>
            <w:r>
              <w:rPr>
                <w:sz w:val="14"/>
              </w:rPr>
              <w:t xml:space="preserve">    - </w:t>
            </w:r>
            <w:r>
              <w:rPr>
                <w:sz w:val="14"/>
              </w:rPr>
              <w:t xml:space="preserve">celowe na finansowanie projektów z udziałem środków UE </w:t>
            </w:r>
            <w:r>
              <w:rPr>
                <w:sz w:val="14"/>
              </w:rPr>
              <w:t xml:space="preserve">- </w:t>
            </w:r>
            <w:r>
              <w:rPr>
                <w:sz w:val="14"/>
              </w:rPr>
              <w:t>majątkowe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155F458" w14:textId="77777777" w:rsidR="00E26C14" w:rsidRDefault="00CB3576">
            <w:pPr>
              <w:spacing w:after="0" w:line="259" w:lineRule="auto"/>
              <w:ind w:left="0" w:right="35" w:firstLine="0"/>
              <w:jc w:val="right"/>
            </w:pPr>
            <w:r>
              <w:rPr>
                <w:sz w:val="14"/>
              </w:rPr>
              <w:t xml:space="preserve">0,00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298B9815" w14:textId="77777777" w:rsidR="00E26C14" w:rsidRDefault="00CB3576">
            <w:pPr>
              <w:spacing w:after="0" w:line="259" w:lineRule="auto"/>
              <w:ind w:left="0" w:right="36" w:firstLine="0"/>
              <w:jc w:val="right"/>
            </w:pPr>
            <w:r>
              <w:rPr>
                <w:sz w:val="14"/>
              </w:rPr>
              <w:t xml:space="preserve">412 000,00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6B561560" w14:textId="77777777" w:rsidR="00E26C14" w:rsidRDefault="00CB3576">
            <w:pPr>
              <w:spacing w:after="0" w:line="259" w:lineRule="auto"/>
              <w:ind w:left="0" w:right="36" w:firstLine="0"/>
              <w:jc w:val="right"/>
            </w:pPr>
            <w:r>
              <w:rPr>
                <w:sz w:val="14"/>
              </w:rPr>
              <w:t xml:space="preserve">412 000,00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607EE31B" w14:textId="77777777" w:rsidR="00E26C14" w:rsidRDefault="00CB3576">
            <w:pPr>
              <w:spacing w:after="0" w:line="259" w:lineRule="auto"/>
              <w:ind w:left="0" w:right="34" w:firstLine="0"/>
              <w:jc w:val="right"/>
            </w:pPr>
            <w:r>
              <w:rPr>
                <w:sz w:val="14"/>
              </w:rPr>
              <w:t xml:space="preserve">586 021,63 </w:t>
            </w:r>
          </w:p>
        </w:tc>
      </w:tr>
      <w:tr w:rsidR="00E26C14" w14:paraId="1C8270B2"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457A648E"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037080D1" w14:textId="77777777" w:rsidR="00E26C14" w:rsidRDefault="00CB3576">
            <w:pPr>
              <w:spacing w:after="0" w:line="259" w:lineRule="auto"/>
              <w:ind w:left="139" w:firstLine="0"/>
            </w:pPr>
            <w:r>
              <w:rPr>
                <w:sz w:val="14"/>
              </w:rPr>
              <w:t>Środki otrzymane z Unii Europejskiej</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E0A949E" w14:textId="77777777" w:rsidR="00E26C14" w:rsidRDefault="00CB3576">
            <w:pPr>
              <w:spacing w:after="0" w:line="259" w:lineRule="auto"/>
              <w:ind w:left="0" w:right="37" w:firstLine="0"/>
              <w:jc w:val="right"/>
            </w:pPr>
            <w:r>
              <w:rPr>
                <w:sz w:val="14"/>
              </w:rPr>
              <w:t xml:space="preserve">12 665 825,62 </w:t>
            </w:r>
          </w:p>
        </w:tc>
        <w:tc>
          <w:tcPr>
            <w:tcW w:w="1133" w:type="dxa"/>
            <w:tcBorders>
              <w:top w:val="single" w:sz="4" w:space="0" w:color="000000"/>
              <w:left w:val="single" w:sz="4" w:space="0" w:color="000000"/>
              <w:bottom w:val="single" w:sz="4" w:space="0" w:color="000000"/>
              <w:right w:val="single" w:sz="4" w:space="0" w:color="000000"/>
            </w:tcBorders>
          </w:tcPr>
          <w:p w14:paraId="46F417D6" w14:textId="77777777" w:rsidR="00E26C14" w:rsidRDefault="00CB3576">
            <w:pPr>
              <w:spacing w:after="0" w:line="259" w:lineRule="auto"/>
              <w:ind w:left="0" w:right="36" w:firstLine="0"/>
              <w:jc w:val="right"/>
            </w:pPr>
            <w:r>
              <w:rPr>
                <w:sz w:val="14"/>
              </w:rPr>
              <w:t xml:space="preserve">59 896 000,00 </w:t>
            </w:r>
          </w:p>
        </w:tc>
        <w:tc>
          <w:tcPr>
            <w:tcW w:w="1135" w:type="dxa"/>
            <w:tcBorders>
              <w:top w:val="single" w:sz="4" w:space="0" w:color="000000"/>
              <w:left w:val="single" w:sz="4" w:space="0" w:color="000000"/>
              <w:bottom w:val="single" w:sz="4" w:space="0" w:color="000000"/>
              <w:right w:val="single" w:sz="4" w:space="0" w:color="000000"/>
            </w:tcBorders>
          </w:tcPr>
          <w:p w14:paraId="1D434D8D" w14:textId="77777777" w:rsidR="00E26C14" w:rsidRDefault="00CB3576">
            <w:pPr>
              <w:spacing w:after="0" w:line="259" w:lineRule="auto"/>
              <w:ind w:left="0" w:right="37" w:firstLine="0"/>
              <w:jc w:val="right"/>
            </w:pPr>
            <w:r>
              <w:rPr>
                <w:sz w:val="14"/>
              </w:rPr>
              <w:t xml:space="preserve">59 896 000,00 </w:t>
            </w:r>
          </w:p>
        </w:tc>
        <w:tc>
          <w:tcPr>
            <w:tcW w:w="1121" w:type="dxa"/>
            <w:tcBorders>
              <w:top w:val="single" w:sz="4" w:space="0" w:color="000000"/>
              <w:left w:val="single" w:sz="4" w:space="0" w:color="000000"/>
              <w:bottom w:val="single" w:sz="4" w:space="0" w:color="000000"/>
              <w:right w:val="single" w:sz="8" w:space="0" w:color="000000"/>
            </w:tcBorders>
          </w:tcPr>
          <w:p w14:paraId="3A02E7C6" w14:textId="77777777" w:rsidR="00E26C14" w:rsidRDefault="00CB3576">
            <w:pPr>
              <w:spacing w:after="0" w:line="259" w:lineRule="auto"/>
              <w:ind w:left="0" w:right="34" w:firstLine="0"/>
              <w:jc w:val="right"/>
            </w:pPr>
            <w:r>
              <w:rPr>
                <w:sz w:val="14"/>
              </w:rPr>
              <w:t xml:space="preserve">27 057 130,69 </w:t>
            </w:r>
          </w:p>
        </w:tc>
      </w:tr>
      <w:tr w:rsidR="00E26C14" w14:paraId="726D5F92"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532A275E" w14:textId="77777777" w:rsidR="00E26C14" w:rsidRDefault="00CB3576">
            <w:pPr>
              <w:spacing w:after="0" w:line="259" w:lineRule="auto"/>
              <w:ind w:left="0" w:right="41" w:firstLine="0"/>
              <w:jc w:val="center"/>
            </w:pPr>
            <w:r>
              <w:rPr>
                <w:sz w:val="14"/>
              </w:rPr>
              <w:t xml:space="preserve">3 </w:t>
            </w:r>
          </w:p>
        </w:tc>
        <w:tc>
          <w:tcPr>
            <w:tcW w:w="4112" w:type="dxa"/>
            <w:tcBorders>
              <w:top w:val="single" w:sz="4" w:space="0" w:color="000000"/>
              <w:left w:val="single" w:sz="4" w:space="0" w:color="000000"/>
              <w:bottom w:val="single" w:sz="4" w:space="0" w:color="000000"/>
              <w:right w:val="single" w:sz="4" w:space="0" w:color="000000"/>
            </w:tcBorders>
          </w:tcPr>
          <w:p w14:paraId="13351EA9" w14:textId="77777777" w:rsidR="00E26C14" w:rsidRDefault="00CB3576">
            <w:pPr>
              <w:spacing w:after="0" w:line="259" w:lineRule="auto"/>
              <w:ind w:left="139" w:firstLine="0"/>
            </w:pPr>
            <w:r>
              <w:rPr>
                <w:sz w:val="14"/>
              </w:rPr>
              <w:t>Składki i opłaty</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7E6073E" w14:textId="77777777" w:rsidR="00E26C14" w:rsidRDefault="00CB3576">
            <w:pPr>
              <w:spacing w:after="0" w:line="259" w:lineRule="auto"/>
              <w:ind w:firstLine="0"/>
            </w:pPr>
            <w:r>
              <w:rPr>
                <w:sz w:val="14"/>
              </w:rPr>
              <w:t xml:space="preserve">4 936 983 095,58 </w:t>
            </w:r>
          </w:p>
        </w:tc>
        <w:tc>
          <w:tcPr>
            <w:tcW w:w="1133" w:type="dxa"/>
            <w:tcBorders>
              <w:top w:val="single" w:sz="4" w:space="0" w:color="000000"/>
              <w:left w:val="single" w:sz="4" w:space="0" w:color="000000"/>
              <w:bottom w:val="single" w:sz="4" w:space="0" w:color="000000"/>
              <w:right w:val="single" w:sz="4" w:space="0" w:color="000000"/>
            </w:tcBorders>
          </w:tcPr>
          <w:p w14:paraId="4EB0CB29" w14:textId="77777777" w:rsidR="00E26C14" w:rsidRDefault="00CB3576">
            <w:pPr>
              <w:spacing w:after="0" w:line="259" w:lineRule="auto"/>
              <w:ind w:firstLine="0"/>
            </w:pPr>
            <w:r>
              <w:rPr>
                <w:sz w:val="14"/>
              </w:rPr>
              <w:t xml:space="preserve">5 150 000 000,00 </w:t>
            </w:r>
          </w:p>
        </w:tc>
        <w:tc>
          <w:tcPr>
            <w:tcW w:w="1135" w:type="dxa"/>
            <w:tcBorders>
              <w:top w:val="single" w:sz="4" w:space="0" w:color="000000"/>
              <w:left w:val="single" w:sz="4" w:space="0" w:color="000000"/>
              <w:bottom w:val="single" w:sz="4" w:space="0" w:color="000000"/>
              <w:right w:val="single" w:sz="4" w:space="0" w:color="000000"/>
            </w:tcBorders>
          </w:tcPr>
          <w:p w14:paraId="6F6EC4A0" w14:textId="77777777" w:rsidR="00E26C14" w:rsidRDefault="00CB3576">
            <w:pPr>
              <w:spacing w:after="0" w:line="259" w:lineRule="auto"/>
              <w:ind w:left="12" w:firstLine="0"/>
            </w:pPr>
            <w:r>
              <w:rPr>
                <w:sz w:val="14"/>
              </w:rPr>
              <w:t xml:space="preserve">5 150 000 000,00 </w:t>
            </w:r>
          </w:p>
        </w:tc>
        <w:tc>
          <w:tcPr>
            <w:tcW w:w="1121" w:type="dxa"/>
            <w:tcBorders>
              <w:top w:val="single" w:sz="4" w:space="0" w:color="000000"/>
              <w:left w:val="single" w:sz="4" w:space="0" w:color="000000"/>
              <w:bottom w:val="single" w:sz="4" w:space="0" w:color="000000"/>
              <w:right w:val="single" w:sz="8" w:space="0" w:color="000000"/>
            </w:tcBorders>
          </w:tcPr>
          <w:p w14:paraId="077A1B13" w14:textId="77777777" w:rsidR="00E26C14" w:rsidRDefault="00CB3576">
            <w:pPr>
              <w:spacing w:after="0" w:line="259" w:lineRule="auto"/>
              <w:ind w:left="0" w:firstLine="0"/>
            </w:pPr>
            <w:r>
              <w:rPr>
                <w:sz w:val="14"/>
              </w:rPr>
              <w:t xml:space="preserve">5 331 324 235,86 </w:t>
            </w:r>
          </w:p>
        </w:tc>
      </w:tr>
      <w:tr w:rsidR="00E26C14" w14:paraId="31D5F4DF"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68F862AA" w14:textId="77777777" w:rsidR="00E26C14" w:rsidRDefault="00CB3576">
            <w:pPr>
              <w:spacing w:after="0" w:line="259" w:lineRule="auto"/>
              <w:ind w:left="0" w:right="41" w:firstLine="0"/>
              <w:jc w:val="center"/>
            </w:pPr>
            <w:r>
              <w:rPr>
                <w:sz w:val="14"/>
              </w:rPr>
              <w:t xml:space="preserve">4 </w:t>
            </w:r>
          </w:p>
        </w:tc>
        <w:tc>
          <w:tcPr>
            <w:tcW w:w="4112" w:type="dxa"/>
            <w:tcBorders>
              <w:top w:val="single" w:sz="4" w:space="0" w:color="000000"/>
              <w:left w:val="single" w:sz="4" w:space="0" w:color="000000"/>
              <w:bottom w:val="single" w:sz="4" w:space="0" w:color="000000"/>
              <w:right w:val="single" w:sz="4" w:space="0" w:color="000000"/>
            </w:tcBorders>
          </w:tcPr>
          <w:p w14:paraId="1BEE1310" w14:textId="77777777" w:rsidR="00E26C14" w:rsidRDefault="00CB3576">
            <w:pPr>
              <w:spacing w:after="0" w:line="259" w:lineRule="auto"/>
              <w:ind w:left="139" w:firstLine="0"/>
            </w:pPr>
            <w:r>
              <w:rPr>
                <w:sz w:val="14"/>
              </w:rPr>
              <w:t xml:space="preserve">Przelewy redystrybucyjne </w:t>
            </w:r>
          </w:p>
        </w:tc>
        <w:tc>
          <w:tcPr>
            <w:tcW w:w="1133" w:type="dxa"/>
            <w:tcBorders>
              <w:top w:val="single" w:sz="4" w:space="0" w:color="000000"/>
              <w:left w:val="single" w:sz="4" w:space="0" w:color="000000"/>
              <w:bottom w:val="single" w:sz="4" w:space="0" w:color="000000"/>
              <w:right w:val="single" w:sz="4" w:space="0" w:color="000000"/>
            </w:tcBorders>
          </w:tcPr>
          <w:p w14:paraId="175E1798" w14:textId="77777777" w:rsidR="00E26C14" w:rsidRDefault="00CB3576">
            <w:pPr>
              <w:spacing w:after="0" w:line="259" w:lineRule="auto"/>
              <w:ind w:left="0" w:right="37" w:firstLine="0"/>
              <w:jc w:val="right"/>
            </w:pPr>
            <w:r>
              <w:rPr>
                <w:sz w:val="14"/>
              </w:rPr>
              <w:t xml:space="preserve">2 282 762,65 </w:t>
            </w:r>
          </w:p>
        </w:tc>
        <w:tc>
          <w:tcPr>
            <w:tcW w:w="1133" w:type="dxa"/>
            <w:tcBorders>
              <w:top w:val="single" w:sz="4" w:space="0" w:color="000000"/>
              <w:left w:val="single" w:sz="4" w:space="0" w:color="000000"/>
              <w:bottom w:val="single" w:sz="4" w:space="0" w:color="000000"/>
              <w:right w:val="single" w:sz="4" w:space="0" w:color="000000"/>
            </w:tcBorders>
          </w:tcPr>
          <w:p w14:paraId="0FBBE056" w14:textId="77777777" w:rsidR="00E26C14" w:rsidRDefault="00CB3576">
            <w:pPr>
              <w:spacing w:after="0" w:line="259" w:lineRule="auto"/>
              <w:ind w:left="0" w:right="36" w:firstLine="0"/>
              <w:jc w:val="right"/>
            </w:pPr>
            <w:r>
              <w:rPr>
                <w:sz w:val="14"/>
              </w:rPr>
              <w:t xml:space="preserve">2 660 000,00 </w:t>
            </w:r>
          </w:p>
        </w:tc>
        <w:tc>
          <w:tcPr>
            <w:tcW w:w="1135" w:type="dxa"/>
            <w:tcBorders>
              <w:top w:val="single" w:sz="4" w:space="0" w:color="000000"/>
              <w:left w:val="single" w:sz="4" w:space="0" w:color="000000"/>
              <w:bottom w:val="single" w:sz="4" w:space="0" w:color="000000"/>
              <w:right w:val="single" w:sz="4" w:space="0" w:color="000000"/>
            </w:tcBorders>
          </w:tcPr>
          <w:p w14:paraId="359A0CF9" w14:textId="77777777" w:rsidR="00E26C14" w:rsidRDefault="00CB3576">
            <w:pPr>
              <w:spacing w:after="0" w:line="259" w:lineRule="auto"/>
              <w:ind w:left="0" w:right="36" w:firstLine="0"/>
              <w:jc w:val="right"/>
            </w:pPr>
            <w:r>
              <w:rPr>
                <w:sz w:val="14"/>
              </w:rPr>
              <w:t xml:space="preserve">2 660 000,00 </w:t>
            </w:r>
          </w:p>
        </w:tc>
        <w:tc>
          <w:tcPr>
            <w:tcW w:w="1121" w:type="dxa"/>
            <w:tcBorders>
              <w:top w:val="single" w:sz="4" w:space="0" w:color="000000"/>
              <w:left w:val="single" w:sz="4" w:space="0" w:color="000000"/>
              <w:bottom w:val="single" w:sz="4" w:space="0" w:color="000000"/>
              <w:right w:val="single" w:sz="8" w:space="0" w:color="000000"/>
            </w:tcBorders>
          </w:tcPr>
          <w:p w14:paraId="71F07C1A" w14:textId="77777777" w:rsidR="00E26C14" w:rsidRDefault="00CB3576">
            <w:pPr>
              <w:spacing w:after="0" w:line="259" w:lineRule="auto"/>
              <w:ind w:left="0" w:right="34" w:firstLine="0"/>
              <w:jc w:val="right"/>
            </w:pPr>
            <w:r>
              <w:rPr>
                <w:sz w:val="14"/>
              </w:rPr>
              <w:t xml:space="preserve">12 968 584,93 </w:t>
            </w:r>
          </w:p>
        </w:tc>
      </w:tr>
      <w:tr w:rsidR="00E26C14" w14:paraId="0168C4F8"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781FD990" w14:textId="77777777" w:rsidR="00E26C14" w:rsidRDefault="00CB3576">
            <w:pPr>
              <w:spacing w:after="0" w:line="259" w:lineRule="auto"/>
              <w:ind w:left="0" w:right="41" w:firstLine="0"/>
              <w:jc w:val="center"/>
            </w:pPr>
            <w:r>
              <w:rPr>
                <w:sz w:val="14"/>
              </w:rPr>
              <w:t xml:space="preserve">5 </w:t>
            </w:r>
          </w:p>
        </w:tc>
        <w:tc>
          <w:tcPr>
            <w:tcW w:w="4112" w:type="dxa"/>
            <w:tcBorders>
              <w:top w:val="single" w:sz="4" w:space="0" w:color="000000"/>
              <w:left w:val="single" w:sz="4" w:space="0" w:color="000000"/>
              <w:bottom w:val="single" w:sz="4" w:space="0" w:color="000000"/>
              <w:right w:val="single" w:sz="4" w:space="0" w:color="000000"/>
            </w:tcBorders>
          </w:tcPr>
          <w:p w14:paraId="78EA5F3F" w14:textId="77777777" w:rsidR="00E26C14" w:rsidRDefault="00CB3576">
            <w:pPr>
              <w:spacing w:after="0" w:line="259" w:lineRule="auto"/>
              <w:ind w:left="139" w:firstLine="0"/>
            </w:pPr>
            <w:r>
              <w:rPr>
                <w:sz w:val="14"/>
              </w:rPr>
              <w:t>Wpłaty od jednostek na państwowy fundusz celowy, z tego: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254F07E" w14:textId="77777777" w:rsidR="00E26C14" w:rsidRDefault="00CB3576">
            <w:pPr>
              <w:spacing w:after="0" w:line="259" w:lineRule="auto"/>
              <w:ind w:left="0" w:right="35" w:firstLine="0"/>
              <w:jc w:val="right"/>
            </w:pPr>
            <w:r>
              <w:rPr>
                <w:sz w:val="14"/>
              </w:rPr>
              <w:t xml:space="preserve">0,00 </w:t>
            </w:r>
          </w:p>
        </w:tc>
        <w:tc>
          <w:tcPr>
            <w:tcW w:w="1133" w:type="dxa"/>
            <w:tcBorders>
              <w:top w:val="single" w:sz="4" w:space="0" w:color="000000"/>
              <w:left w:val="single" w:sz="4" w:space="0" w:color="000000"/>
              <w:bottom w:val="single" w:sz="4" w:space="0" w:color="000000"/>
              <w:right w:val="single" w:sz="4" w:space="0" w:color="000000"/>
            </w:tcBorders>
          </w:tcPr>
          <w:p w14:paraId="1F9AEE50" w14:textId="77777777" w:rsidR="00E26C14" w:rsidRDefault="00CB3576">
            <w:pPr>
              <w:spacing w:after="0" w:line="259" w:lineRule="auto"/>
              <w:ind w:left="0" w:right="36" w:firstLine="0"/>
              <w:jc w:val="right"/>
            </w:pPr>
            <w:r>
              <w:rPr>
                <w:sz w:val="14"/>
              </w:rPr>
              <w:t xml:space="preserve">800 000 000,00 </w:t>
            </w:r>
          </w:p>
        </w:tc>
        <w:tc>
          <w:tcPr>
            <w:tcW w:w="1135" w:type="dxa"/>
            <w:tcBorders>
              <w:top w:val="single" w:sz="4" w:space="0" w:color="000000"/>
              <w:left w:val="single" w:sz="4" w:space="0" w:color="000000"/>
              <w:bottom w:val="single" w:sz="4" w:space="0" w:color="000000"/>
              <w:right w:val="single" w:sz="4" w:space="0" w:color="000000"/>
            </w:tcBorders>
          </w:tcPr>
          <w:p w14:paraId="15B5330E" w14:textId="77777777" w:rsidR="00E26C14" w:rsidRDefault="00CB3576">
            <w:pPr>
              <w:spacing w:after="0" w:line="259" w:lineRule="auto"/>
              <w:ind w:left="0" w:right="36" w:firstLine="0"/>
              <w:jc w:val="right"/>
            </w:pPr>
            <w:r>
              <w:rPr>
                <w:sz w:val="14"/>
              </w:rPr>
              <w:t xml:space="preserve">800 000 000,00 </w:t>
            </w:r>
          </w:p>
        </w:tc>
        <w:tc>
          <w:tcPr>
            <w:tcW w:w="1121" w:type="dxa"/>
            <w:tcBorders>
              <w:top w:val="single" w:sz="4" w:space="0" w:color="000000"/>
              <w:left w:val="single" w:sz="4" w:space="0" w:color="000000"/>
              <w:bottom w:val="single" w:sz="4" w:space="0" w:color="000000"/>
              <w:right w:val="single" w:sz="8" w:space="0" w:color="000000"/>
            </w:tcBorders>
          </w:tcPr>
          <w:p w14:paraId="63745835" w14:textId="77777777" w:rsidR="00E26C14" w:rsidRDefault="00CB3576">
            <w:pPr>
              <w:spacing w:after="0" w:line="259" w:lineRule="auto"/>
              <w:ind w:left="0" w:right="34" w:firstLine="0"/>
              <w:jc w:val="right"/>
            </w:pPr>
            <w:r>
              <w:rPr>
                <w:sz w:val="14"/>
              </w:rPr>
              <w:t xml:space="preserve">800 000 000,00 </w:t>
            </w:r>
          </w:p>
        </w:tc>
      </w:tr>
      <w:tr w:rsidR="00E26C14" w14:paraId="34D8D18A"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2B591E29" w14:textId="77777777" w:rsidR="00E26C14" w:rsidRDefault="00CB3576">
            <w:pPr>
              <w:spacing w:after="0" w:line="259" w:lineRule="auto"/>
              <w:ind w:left="0" w:right="41" w:firstLine="0"/>
              <w:jc w:val="center"/>
            </w:pPr>
            <w:r>
              <w:rPr>
                <w:sz w:val="14"/>
              </w:rPr>
              <w:t xml:space="preserve">5.1 </w:t>
            </w:r>
          </w:p>
        </w:tc>
        <w:tc>
          <w:tcPr>
            <w:tcW w:w="4112" w:type="dxa"/>
            <w:tcBorders>
              <w:top w:val="single" w:sz="4" w:space="0" w:color="000000"/>
              <w:left w:val="single" w:sz="4" w:space="0" w:color="000000"/>
              <w:bottom w:val="single" w:sz="4" w:space="0" w:color="000000"/>
              <w:right w:val="single" w:sz="4" w:space="0" w:color="000000"/>
            </w:tcBorders>
          </w:tcPr>
          <w:p w14:paraId="14E6C9FD" w14:textId="77777777" w:rsidR="00E26C14" w:rsidRDefault="00CB3576">
            <w:pPr>
              <w:spacing w:after="0" w:line="259" w:lineRule="auto"/>
              <w:ind w:left="139" w:firstLine="0"/>
            </w:pPr>
            <w:r>
              <w:rPr>
                <w:sz w:val="14"/>
              </w:rPr>
              <w:t xml:space="preserve">- </w:t>
            </w:r>
            <w:r>
              <w:rPr>
                <w:sz w:val="14"/>
              </w:rPr>
              <w:t>bieżące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4DFABA3" w14:textId="77777777" w:rsidR="00E26C14" w:rsidRDefault="00CB3576">
            <w:pPr>
              <w:spacing w:after="0" w:line="259" w:lineRule="auto"/>
              <w:ind w:left="0" w:right="35" w:firstLine="0"/>
              <w:jc w:val="right"/>
            </w:pPr>
            <w:r>
              <w:rPr>
                <w:sz w:val="14"/>
              </w:rPr>
              <w:t xml:space="preserve">0,00 </w:t>
            </w:r>
          </w:p>
        </w:tc>
        <w:tc>
          <w:tcPr>
            <w:tcW w:w="1133" w:type="dxa"/>
            <w:tcBorders>
              <w:top w:val="single" w:sz="4" w:space="0" w:color="000000"/>
              <w:left w:val="single" w:sz="4" w:space="0" w:color="000000"/>
              <w:bottom w:val="single" w:sz="4" w:space="0" w:color="000000"/>
              <w:right w:val="single" w:sz="4" w:space="0" w:color="000000"/>
            </w:tcBorders>
          </w:tcPr>
          <w:p w14:paraId="43C881AA" w14:textId="77777777" w:rsidR="00E26C14" w:rsidRDefault="00CB3576">
            <w:pPr>
              <w:spacing w:after="0" w:line="259" w:lineRule="auto"/>
              <w:ind w:left="0" w:right="36" w:firstLine="0"/>
              <w:jc w:val="right"/>
            </w:pPr>
            <w:r>
              <w:rPr>
                <w:sz w:val="14"/>
              </w:rPr>
              <w:t xml:space="preserve">420 000 000,00 </w:t>
            </w:r>
          </w:p>
        </w:tc>
        <w:tc>
          <w:tcPr>
            <w:tcW w:w="1135" w:type="dxa"/>
            <w:tcBorders>
              <w:top w:val="single" w:sz="4" w:space="0" w:color="000000"/>
              <w:left w:val="single" w:sz="4" w:space="0" w:color="000000"/>
              <w:bottom w:val="single" w:sz="4" w:space="0" w:color="000000"/>
              <w:right w:val="single" w:sz="4" w:space="0" w:color="000000"/>
            </w:tcBorders>
          </w:tcPr>
          <w:p w14:paraId="7E233923" w14:textId="77777777" w:rsidR="00E26C14" w:rsidRDefault="00CB3576">
            <w:pPr>
              <w:spacing w:after="0" w:line="259" w:lineRule="auto"/>
              <w:ind w:left="0" w:right="36" w:firstLine="0"/>
              <w:jc w:val="right"/>
            </w:pPr>
            <w:r>
              <w:rPr>
                <w:sz w:val="14"/>
              </w:rPr>
              <w:t xml:space="preserve">420 000 000,00 </w:t>
            </w:r>
          </w:p>
        </w:tc>
        <w:tc>
          <w:tcPr>
            <w:tcW w:w="1121" w:type="dxa"/>
            <w:tcBorders>
              <w:top w:val="single" w:sz="4" w:space="0" w:color="000000"/>
              <w:left w:val="single" w:sz="4" w:space="0" w:color="000000"/>
              <w:bottom w:val="single" w:sz="4" w:space="0" w:color="000000"/>
              <w:right w:val="single" w:sz="8" w:space="0" w:color="000000"/>
            </w:tcBorders>
          </w:tcPr>
          <w:p w14:paraId="2853E083" w14:textId="77777777" w:rsidR="00E26C14" w:rsidRDefault="00CB3576">
            <w:pPr>
              <w:spacing w:after="0" w:line="259" w:lineRule="auto"/>
              <w:ind w:left="0" w:right="34" w:firstLine="0"/>
              <w:jc w:val="right"/>
            </w:pPr>
            <w:r>
              <w:rPr>
                <w:sz w:val="14"/>
              </w:rPr>
              <w:t xml:space="preserve">420 000 000,00 </w:t>
            </w:r>
          </w:p>
        </w:tc>
      </w:tr>
      <w:tr w:rsidR="00E26C14" w14:paraId="46491D27"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7CEB6DB3" w14:textId="77777777" w:rsidR="00E26C14" w:rsidRDefault="00CB3576">
            <w:pPr>
              <w:spacing w:after="0" w:line="259" w:lineRule="auto"/>
              <w:ind w:left="0" w:right="41" w:firstLine="0"/>
              <w:jc w:val="center"/>
            </w:pPr>
            <w:r>
              <w:rPr>
                <w:sz w:val="14"/>
              </w:rPr>
              <w:t xml:space="preserve">5.2 </w:t>
            </w:r>
          </w:p>
        </w:tc>
        <w:tc>
          <w:tcPr>
            <w:tcW w:w="4112" w:type="dxa"/>
            <w:tcBorders>
              <w:top w:val="single" w:sz="4" w:space="0" w:color="000000"/>
              <w:left w:val="single" w:sz="4" w:space="0" w:color="000000"/>
              <w:bottom w:val="single" w:sz="4" w:space="0" w:color="000000"/>
              <w:right w:val="single" w:sz="4" w:space="0" w:color="000000"/>
            </w:tcBorders>
          </w:tcPr>
          <w:p w14:paraId="6EDC72AC" w14:textId="77777777" w:rsidR="00E26C14" w:rsidRDefault="00CB3576">
            <w:pPr>
              <w:spacing w:after="0" w:line="259" w:lineRule="auto"/>
              <w:ind w:left="139" w:firstLine="0"/>
            </w:pPr>
            <w:r>
              <w:rPr>
                <w:sz w:val="14"/>
              </w:rPr>
              <w:t xml:space="preserve">- </w:t>
            </w:r>
            <w:r>
              <w:rPr>
                <w:sz w:val="14"/>
              </w:rPr>
              <w:t>majątkowe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A281A10" w14:textId="77777777" w:rsidR="00E26C14" w:rsidRDefault="00CB3576">
            <w:pPr>
              <w:spacing w:after="0" w:line="259" w:lineRule="auto"/>
              <w:ind w:left="0" w:right="35" w:firstLine="0"/>
              <w:jc w:val="right"/>
            </w:pPr>
            <w:r>
              <w:rPr>
                <w:sz w:val="14"/>
              </w:rPr>
              <w:t xml:space="preserve">0,00 </w:t>
            </w:r>
          </w:p>
        </w:tc>
        <w:tc>
          <w:tcPr>
            <w:tcW w:w="1133" w:type="dxa"/>
            <w:tcBorders>
              <w:top w:val="single" w:sz="4" w:space="0" w:color="000000"/>
              <w:left w:val="single" w:sz="4" w:space="0" w:color="000000"/>
              <w:bottom w:val="single" w:sz="4" w:space="0" w:color="000000"/>
              <w:right w:val="single" w:sz="4" w:space="0" w:color="000000"/>
            </w:tcBorders>
          </w:tcPr>
          <w:p w14:paraId="0F7C88BE" w14:textId="77777777" w:rsidR="00E26C14" w:rsidRDefault="00CB3576">
            <w:pPr>
              <w:spacing w:after="0" w:line="259" w:lineRule="auto"/>
              <w:ind w:left="0" w:right="36" w:firstLine="0"/>
              <w:jc w:val="right"/>
            </w:pPr>
            <w:r>
              <w:rPr>
                <w:sz w:val="14"/>
              </w:rPr>
              <w:t xml:space="preserve">380 000 000,00 </w:t>
            </w:r>
          </w:p>
        </w:tc>
        <w:tc>
          <w:tcPr>
            <w:tcW w:w="1135" w:type="dxa"/>
            <w:tcBorders>
              <w:top w:val="single" w:sz="4" w:space="0" w:color="000000"/>
              <w:left w:val="single" w:sz="4" w:space="0" w:color="000000"/>
              <w:bottom w:val="single" w:sz="4" w:space="0" w:color="000000"/>
              <w:right w:val="single" w:sz="4" w:space="0" w:color="000000"/>
            </w:tcBorders>
          </w:tcPr>
          <w:p w14:paraId="3796ABF4" w14:textId="77777777" w:rsidR="00E26C14" w:rsidRDefault="00CB3576">
            <w:pPr>
              <w:spacing w:after="0" w:line="259" w:lineRule="auto"/>
              <w:ind w:left="0" w:right="36" w:firstLine="0"/>
              <w:jc w:val="right"/>
            </w:pPr>
            <w:r>
              <w:rPr>
                <w:sz w:val="14"/>
              </w:rPr>
              <w:t xml:space="preserve">380 000 000,00 </w:t>
            </w:r>
          </w:p>
        </w:tc>
        <w:tc>
          <w:tcPr>
            <w:tcW w:w="1121" w:type="dxa"/>
            <w:tcBorders>
              <w:top w:val="single" w:sz="4" w:space="0" w:color="000000"/>
              <w:left w:val="single" w:sz="4" w:space="0" w:color="000000"/>
              <w:bottom w:val="single" w:sz="4" w:space="0" w:color="000000"/>
              <w:right w:val="single" w:sz="8" w:space="0" w:color="000000"/>
            </w:tcBorders>
          </w:tcPr>
          <w:p w14:paraId="2A4F7BB2" w14:textId="77777777" w:rsidR="00E26C14" w:rsidRDefault="00CB3576">
            <w:pPr>
              <w:spacing w:after="0" w:line="259" w:lineRule="auto"/>
              <w:ind w:left="0" w:right="34" w:firstLine="0"/>
              <w:jc w:val="right"/>
            </w:pPr>
            <w:r>
              <w:rPr>
                <w:sz w:val="14"/>
              </w:rPr>
              <w:t xml:space="preserve">380 000 000,00 </w:t>
            </w:r>
          </w:p>
        </w:tc>
      </w:tr>
      <w:tr w:rsidR="00E26C14" w14:paraId="127ED46A"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7DF03190" w14:textId="77777777" w:rsidR="00E26C14" w:rsidRDefault="00CB3576">
            <w:pPr>
              <w:spacing w:after="0" w:line="259" w:lineRule="auto"/>
              <w:ind w:left="0" w:right="41" w:firstLine="0"/>
              <w:jc w:val="center"/>
            </w:pPr>
            <w:r>
              <w:rPr>
                <w:sz w:val="14"/>
              </w:rPr>
              <w:t xml:space="preserve">6 </w:t>
            </w:r>
          </w:p>
        </w:tc>
        <w:tc>
          <w:tcPr>
            <w:tcW w:w="4112" w:type="dxa"/>
            <w:tcBorders>
              <w:top w:val="single" w:sz="4" w:space="0" w:color="000000"/>
              <w:left w:val="single" w:sz="4" w:space="0" w:color="000000"/>
              <w:bottom w:val="single" w:sz="4" w:space="0" w:color="000000"/>
              <w:right w:val="single" w:sz="4" w:space="0" w:color="000000"/>
            </w:tcBorders>
          </w:tcPr>
          <w:p w14:paraId="02AA5DB3" w14:textId="77777777" w:rsidR="00E26C14" w:rsidRDefault="00CB3576">
            <w:pPr>
              <w:spacing w:after="0" w:line="259" w:lineRule="auto"/>
              <w:ind w:left="139" w:firstLine="0"/>
            </w:pPr>
            <w:r>
              <w:rPr>
                <w:sz w:val="14"/>
              </w:rPr>
              <w:t>Pozostałe przychody, w tym:</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CD93D38" w14:textId="77777777" w:rsidR="00E26C14" w:rsidRDefault="00CB3576">
            <w:pPr>
              <w:spacing w:after="0" w:line="259" w:lineRule="auto"/>
              <w:ind w:left="0" w:right="37" w:firstLine="0"/>
              <w:jc w:val="right"/>
            </w:pPr>
            <w:r>
              <w:rPr>
                <w:sz w:val="14"/>
              </w:rPr>
              <w:t xml:space="preserve">434 556 140,04 </w:t>
            </w:r>
          </w:p>
        </w:tc>
        <w:tc>
          <w:tcPr>
            <w:tcW w:w="1133" w:type="dxa"/>
            <w:tcBorders>
              <w:top w:val="single" w:sz="4" w:space="0" w:color="000000"/>
              <w:left w:val="single" w:sz="4" w:space="0" w:color="000000"/>
              <w:bottom w:val="single" w:sz="4" w:space="0" w:color="000000"/>
              <w:right w:val="single" w:sz="4" w:space="0" w:color="000000"/>
            </w:tcBorders>
          </w:tcPr>
          <w:p w14:paraId="150E7919" w14:textId="77777777" w:rsidR="00E26C14" w:rsidRDefault="00CB3576">
            <w:pPr>
              <w:spacing w:after="0" w:line="259" w:lineRule="auto"/>
              <w:ind w:left="0" w:right="36" w:firstLine="0"/>
              <w:jc w:val="right"/>
            </w:pPr>
            <w:r>
              <w:rPr>
                <w:sz w:val="14"/>
              </w:rPr>
              <w:t xml:space="preserve">370 784 000,00 </w:t>
            </w:r>
          </w:p>
        </w:tc>
        <w:tc>
          <w:tcPr>
            <w:tcW w:w="1135" w:type="dxa"/>
            <w:tcBorders>
              <w:top w:val="single" w:sz="4" w:space="0" w:color="000000"/>
              <w:left w:val="single" w:sz="4" w:space="0" w:color="000000"/>
              <w:bottom w:val="single" w:sz="4" w:space="0" w:color="000000"/>
              <w:right w:val="single" w:sz="4" w:space="0" w:color="000000"/>
            </w:tcBorders>
          </w:tcPr>
          <w:p w14:paraId="67485FD7" w14:textId="77777777" w:rsidR="00E26C14" w:rsidRDefault="00CB3576">
            <w:pPr>
              <w:spacing w:after="0" w:line="259" w:lineRule="auto"/>
              <w:ind w:left="0" w:right="36" w:firstLine="0"/>
              <w:jc w:val="right"/>
            </w:pPr>
            <w:r>
              <w:rPr>
                <w:sz w:val="14"/>
              </w:rPr>
              <w:t xml:space="preserve">370 784 000,00 </w:t>
            </w:r>
          </w:p>
        </w:tc>
        <w:tc>
          <w:tcPr>
            <w:tcW w:w="1121" w:type="dxa"/>
            <w:tcBorders>
              <w:top w:val="single" w:sz="4" w:space="0" w:color="000000"/>
              <w:left w:val="single" w:sz="4" w:space="0" w:color="000000"/>
              <w:bottom w:val="single" w:sz="4" w:space="0" w:color="000000"/>
              <w:right w:val="single" w:sz="8" w:space="0" w:color="000000"/>
            </w:tcBorders>
          </w:tcPr>
          <w:p w14:paraId="5E9197F1" w14:textId="77777777" w:rsidR="00E26C14" w:rsidRDefault="00CB3576">
            <w:pPr>
              <w:spacing w:after="0" w:line="259" w:lineRule="auto"/>
              <w:ind w:left="0" w:right="34" w:firstLine="0"/>
              <w:jc w:val="right"/>
            </w:pPr>
            <w:r>
              <w:rPr>
                <w:sz w:val="14"/>
              </w:rPr>
              <w:t xml:space="preserve">244 109 414,93 </w:t>
            </w:r>
          </w:p>
        </w:tc>
      </w:tr>
      <w:tr w:rsidR="00E26C14" w14:paraId="21EB8889"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26A7B483" w14:textId="77777777" w:rsidR="00E26C14" w:rsidRDefault="00CB3576">
            <w:pPr>
              <w:spacing w:after="0" w:line="259" w:lineRule="auto"/>
              <w:ind w:left="0" w:right="41" w:firstLine="0"/>
              <w:jc w:val="center"/>
            </w:pPr>
            <w:r>
              <w:rPr>
                <w:sz w:val="14"/>
              </w:rPr>
              <w:t xml:space="preserve">6.1 </w:t>
            </w:r>
          </w:p>
        </w:tc>
        <w:tc>
          <w:tcPr>
            <w:tcW w:w="4112" w:type="dxa"/>
            <w:tcBorders>
              <w:top w:val="single" w:sz="4" w:space="0" w:color="000000"/>
              <w:left w:val="single" w:sz="4" w:space="0" w:color="000000"/>
              <w:bottom w:val="single" w:sz="4" w:space="0" w:color="000000"/>
              <w:right w:val="single" w:sz="4" w:space="0" w:color="000000"/>
            </w:tcBorders>
          </w:tcPr>
          <w:p w14:paraId="0AC4BC71" w14:textId="77777777" w:rsidR="00E26C14" w:rsidRDefault="00CB3576">
            <w:pPr>
              <w:spacing w:after="0" w:line="259" w:lineRule="auto"/>
              <w:ind w:left="139" w:firstLine="0"/>
            </w:pPr>
            <w:r>
              <w:rPr>
                <w:sz w:val="14"/>
              </w:rPr>
              <w:t xml:space="preserve">odsetki </w:t>
            </w:r>
          </w:p>
        </w:tc>
        <w:tc>
          <w:tcPr>
            <w:tcW w:w="1133" w:type="dxa"/>
            <w:tcBorders>
              <w:top w:val="single" w:sz="4" w:space="0" w:color="000000"/>
              <w:left w:val="single" w:sz="4" w:space="0" w:color="000000"/>
              <w:bottom w:val="single" w:sz="4" w:space="0" w:color="000000"/>
              <w:right w:val="single" w:sz="4" w:space="0" w:color="000000"/>
            </w:tcBorders>
          </w:tcPr>
          <w:p w14:paraId="387DED07" w14:textId="77777777" w:rsidR="00E26C14" w:rsidRDefault="00CB3576">
            <w:pPr>
              <w:spacing w:after="0" w:line="259" w:lineRule="auto"/>
              <w:ind w:left="0" w:right="37" w:firstLine="0"/>
              <w:jc w:val="right"/>
            </w:pPr>
            <w:r>
              <w:rPr>
                <w:sz w:val="14"/>
              </w:rPr>
              <w:t xml:space="preserve">18 590 233,57 </w:t>
            </w:r>
          </w:p>
        </w:tc>
        <w:tc>
          <w:tcPr>
            <w:tcW w:w="1133" w:type="dxa"/>
            <w:tcBorders>
              <w:top w:val="single" w:sz="4" w:space="0" w:color="000000"/>
              <w:left w:val="single" w:sz="4" w:space="0" w:color="000000"/>
              <w:bottom w:val="single" w:sz="4" w:space="0" w:color="000000"/>
              <w:right w:val="single" w:sz="4" w:space="0" w:color="000000"/>
            </w:tcBorders>
          </w:tcPr>
          <w:p w14:paraId="51FB054D" w14:textId="77777777" w:rsidR="00E26C14" w:rsidRDefault="00CB3576">
            <w:pPr>
              <w:spacing w:after="0" w:line="259" w:lineRule="auto"/>
              <w:ind w:left="0" w:right="36" w:firstLine="0"/>
              <w:jc w:val="right"/>
            </w:pPr>
            <w:r>
              <w:rPr>
                <w:sz w:val="14"/>
              </w:rPr>
              <w:t xml:space="preserve">14 022 000,00 </w:t>
            </w:r>
          </w:p>
        </w:tc>
        <w:tc>
          <w:tcPr>
            <w:tcW w:w="1135" w:type="dxa"/>
            <w:tcBorders>
              <w:top w:val="single" w:sz="4" w:space="0" w:color="000000"/>
              <w:left w:val="single" w:sz="4" w:space="0" w:color="000000"/>
              <w:bottom w:val="single" w:sz="4" w:space="0" w:color="000000"/>
              <w:right w:val="single" w:sz="4" w:space="0" w:color="000000"/>
            </w:tcBorders>
          </w:tcPr>
          <w:p w14:paraId="26073A0F" w14:textId="77777777" w:rsidR="00E26C14" w:rsidRDefault="00CB3576">
            <w:pPr>
              <w:spacing w:after="0" w:line="259" w:lineRule="auto"/>
              <w:ind w:left="0" w:right="36" w:firstLine="0"/>
              <w:jc w:val="right"/>
            </w:pPr>
            <w:r>
              <w:rPr>
                <w:sz w:val="14"/>
              </w:rPr>
              <w:t xml:space="preserve">14 022 000,00 </w:t>
            </w:r>
          </w:p>
        </w:tc>
        <w:tc>
          <w:tcPr>
            <w:tcW w:w="1121" w:type="dxa"/>
            <w:tcBorders>
              <w:top w:val="single" w:sz="4" w:space="0" w:color="000000"/>
              <w:left w:val="single" w:sz="4" w:space="0" w:color="000000"/>
              <w:bottom w:val="single" w:sz="4" w:space="0" w:color="000000"/>
              <w:right w:val="single" w:sz="8" w:space="0" w:color="000000"/>
            </w:tcBorders>
          </w:tcPr>
          <w:p w14:paraId="7E4B182E" w14:textId="77777777" w:rsidR="00E26C14" w:rsidRDefault="00CB3576">
            <w:pPr>
              <w:spacing w:after="0" w:line="259" w:lineRule="auto"/>
              <w:ind w:left="0" w:right="34" w:firstLine="0"/>
              <w:jc w:val="right"/>
            </w:pPr>
            <w:r>
              <w:rPr>
                <w:sz w:val="14"/>
              </w:rPr>
              <w:t xml:space="preserve">12 808 508,91 </w:t>
            </w:r>
          </w:p>
        </w:tc>
      </w:tr>
      <w:tr w:rsidR="00E26C14" w14:paraId="011D47D3"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63E1B1EE" w14:textId="77777777" w:rsidR="00E26C14" w:rsidRDefault="00CB3576">
            <w:pPr>
              <w:spacing w:after="0" w:line="259" w:lineRule="auto"/>
              <w:ind w:left="0" w:right="41" w:firstLine="0"/>
              <w:jc w:val="center"/>
            </w:pPr>
            <w:r>
              <w:rPr>
                <w:sz w:val="14"/>
              </w:rPr>
              <w:t xml:space="preserve">6.2 </w:t>
            </w:r>
          </w:p>
        </w:tc>
        <w:tc>
          <w:tcPr>
            <w:tcW w:w="4112" w:type="dxa"/>
            <w:tcBorders>
              <w:top w:val="single" w:sz="4" w:space="0" w:color="000000"/>
              <w:left w:val="single" w:sz="4" w:space="0" w:color="000000"/>
              <w:bottom w:val="single" w:sz="4" w:space="0" w:color="000000"/>
              <w:right w:val="single" w:sz="4" w:space="0" w:color="000000"/>
            </w:tcBorders>
          </w:tcPr>
          <w:p w14:paraId="6473E035" w14:textId="77777777" w:rsidR="00E26C14" w:rsidRDefault="00CB3576">
            <w:pPr>
              <w:spacing w:after="0" w:line="259" w:lineRule="auto"/>
              <w:ind w:left="139" w:firstLine="0"/>
            </w:pPr>
            <w:r>
              <w:rPr>
                <w:sz w:val="14"/>
              </w:rPr>
              <w:t xml:space="preserve">inne, w tym: </w:t>
            </w:r>
          </w:p>
        </w:tc>
        <w:tc>
          <w:tcPr>
            <w:tcW w:w="1133" w:type="dxa"/>
            <w:tcBorders>
              <w:top w:val="single" w:sz="4" w:space="0" w:color="000000"/>
              <w:left w:val="single" w:sz="4" w:space="0" w:color="000000"/>
              <w:bottom w:val="single" w:sz="4" w:space="0" w:color="000000"/>
              <w:right w:val="single" w:sz="4" w:space="0" w:color="000000"/>
            </w:tcBorders>
          </w:tcPr>
          <w:p w14:paraId="4C6D4EE9" w14:textId="77777777" w:rsidR="00E26C14" w:rsidRDefault="00CB3576">
            <w:pPr>
              <w:spacing w:after="0" w:line="259" w:lineRule="auto"/>
              <w:ind w:left="0" w:right="37" w:firstLine="0"/>
              <w:jc w:val="right"/>
            </w:pPr>
            <w:r>
              <w:rPr>
                <w:sz w:val="14"/>
              </w:rPr>
              <w:t xml:space="preserve">415 965 906,47 </w:t>
            </w:r>
          </w:p>
        </w:tc>
        <w:tc>
          <w:tcPr>
            <w:tcW w:w="1133" w:type="dxa"/>
            <w:tcBorders>
              <w:top w:val="single" w:sz="4" w:space="0" w:color="000000"/>
              <w:left w:val="single" w:sz="4" w:space="0" w:color="000000"/>
              <w:bottom w:val="single" w:sz="4" w:space="0" w:color="000000"/>
              <w:right w:val="single" w:sz="4" w:space="0" w:color="000000"/>
            </w:tcBorders>
          </w:tcPr>
          <w:p w14:paraId="18790B93" w14:textId="77777777" w:rsidR="00E26C14" w:rsidRDefault="00CB3576">
            <w:pPr>
              <w:spacing w:after="0" w:line="259" w:lineRule="auto"/>
              <w:ind w:left="0" w:right="36" w:firstLine="0"/>
              <w:jc w:val="right"/>
            </w:pPr>
            <w:r>
              <w:rPr>
                <w:sz w:val="14"/>
              </w:rPr>
              <w:t xml:space="preserve">356 762 000,00 </w:t>
            </w:r>
          </w:p>
        </w:tc>
        <w:tc>
          <w:tcPr>
            <w:tcW w:w="1135" w:type="dxa"/>
            <w:tcBorders>
              <w:top w:val="single" w:sz="4" w:space="0" w:color="000000"/>
              <w:left w:val="single" w:sz="4" w:space="0" w:color="000000"/>
              <w:bottom w:val="single" w:sz="4" w:space="0" w:color="000000"/>
              <w:right w:val="single" w:sz="4" w:space="0" w:color="000000"/>
            </w:tcBorders>
          </w:tcPr>
          <w:p w14:paraId="76BDD274" w14:textId="77777777" w:rsidR="00E26C14" w:rsidRDefault="00CB3576">
            <w:pPr>
              <w:spacing w:after="0" w:line="259" w:lineRule="auto"/>
              <w:ind w:left="0" w:right="36" w:firstLine="0"/>
              <w:jc w:val="right"/>
            </w:pPr>
            <w:r>
              <w:rPr>
                <w:sz w:val="14"/>
              </w:rPr>
              <w:t xml:space="preserve">356 762 000,00 </w:t>
            </w:r>
          </w:p>
        </w:tc>
        <w:tc>
          <w:tcPr>
            <w:tcW w:w="1121" w:type="dxa"/>
            <w:tcBorders>
              <w:top w:val="single" w:sz="4" w:space="0" w:color="000000"/>
              <w:left w:val="single" w:sz="4" w:space="0" w:color="000000"/>
              <w:bottom w:val="single" w:sz="4" w:space="0" w:color="000000"/>
              <w:right w:val="single" w:sz="8" w:space="0" w:color="000000"/>
            </w:tcBorders>
          </w:tcPr>
          <w:p w14:paraId="6B3F93FD" w14:textId="77777777" w:rsidR="00E26C14" w:rsidRDefault="00CB3576">
            <w:pPr>
              <w:spacing w:after="0" w:line="259" w:lineRule="auto"/>
              <w:ind w:left="0" w:right="34" w:firstLine="0"/>
              <w:jc w:val="right"/>
            </w:pPr>
            <w:r>
              <w:rPr>
                <w:sz w:val="14"/>
              </w:rPr>
              <w:t xml:space="preserve">231 300 906,02 </w:t>
            </w:r>
          </w:p>
        </w:tc>
      </w:tr>
      <w:tr w:rsidR="00E26C14" w14:paraId="572E9A7D" w14:textId="77777777">
        <w:trPr>
          <w:trHeight w:val="403"/>
        </w:trPr>
        <w:tc>
          <w:tcPr>
            <w:tcW w:w="414" w:type="dxa"/>
            <w:tcBorders>
              <w:top w:val="single" w:sz="4" w:space="0" w:color="000000"/>
              <w:left w:val="single" w:sz="8" w:space="0" w:color="000000"/>
              <w:bottom w:val="single" w:sz="4" w:space="0" w:color="000000"/>
              <w:right w:val="single" w:sz="4" w:space="0" w:color="000000"/>
            </w:tcBorders>
          </w:tcPr>
          <w:p w14:paraId="5B592751" w14:textId="77777777" w:rsidR="00E26C14" w:rsidRDefault="00CB3576">
            <w:pPr>
              <w:spacing w:after="13" w:line="259" w:lineRule="auto"/>
              <w:ind w:left="28" w:firstLine="0"/>
            </w:pPr>
            <w:r>
              <w:rPr>
                <w:sz w:val="14"/>
              </w:rPr>
              <w:t>6.2.</w:t>
            </w:r>
          </w:p>
          <w:p w14:paraId="06463B14"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vAlign w:val="center"/>
          </w:tcPr>
          <w:p w14:paraId="4F551561" w14:textId="77777777" w:rsidR="00E26C14" w:rsidRDefault="00CB3576">
            <w:pPr>
              <w:spacing w:after="0" w:line="259" w:lineRule="auto"/>
              <w:ind w:left="139" w:firstLine="0"/>
            </w:pPr>
            <w:r>
              <w:rPr>
                <w:sz w:val="14"/>
              </w:rPr>
              <w:t xml:space="preserve">- </w:t>
            </w:r>
            <w:r>
              <w:rPr>
                <w:sz w:val="14"/>
              </w:rPr>
              <w:t>wpływy z odsetek od dotacji oraz płatności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0E21FD0A" w14:textId="77777777" w:rsidR="00E26C14" w:rsidRDefault="00CB3576">
            <w:pPr>
              <w:spacing w:after="0" w:line="259" w:lineRule="auto"/>
              <w:ind w:left="0" w:right="37" w:firstLine="0"/>
              <w:jc w:val="right"/>
            </w:pPr>
            <w:r>
              <w:rPr>
                <w:sz w:val="14"/>
              </w:rPr>
              <w:t xml:space="preserve">29 904 788,98 </w:t>
            </w:r>
          </w:p>
        </w:tc>
        <w:tc>
          <w:tcPr>
            <w:tcW w:w="1133" w:type="dxa"/>
            <w:tcBorders>
              <w:top w:val="single" w:sz="4" w:space="0" w:color="000000"/>
              <w:left w:val="single" w:sz="4" w:space="0" w:color="000000"/>
              <w:bottom w:val="single" w:sz="4" w:space="0" w:color="000000"/>
              <w:right w:val="single" w:sz="4" w:space="0" w:color="000000"/>
            </w:tcBorders>
            <w:vAlign w:val="center"/>
          </w:tcPr>
          <w:p w14:paraId="48F51118" w14:textId="77777777" w:rsidR="00E26C14" w:rsidRDefault="00CB3576">
            <w:pPr>
              <w:spacing w:after="0" w:line="259" w:lineRule="auto"/>
              <w:ind w:left="0" w:right="36" w:firstLine="0"/>
              <w:jc w:val="right"/>
            </w:pPr>
            <w:r>
              <w:rPr>
                <w:sz w:val="14"/>
              </w:rPr>
              <w:t xml:space="preserve">63 754 000,00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7C9DA2DA" w14:textId="77777777" w:rsidR="00E26C14" w:rsidRDefault="00CB3576">
            <w:pPr>
              <w:spacing w:after="0" w:line="259" w:lineRule="auto"/>
              <w:ind w:left="0" w:right="37" w:firstLine="0"/>
              <w:jc w:val="right"/>
            </w:pPr>
            <w:r>
              <w:rPr>
                <w:sz w:val="14"/>
              </w:rPr>
              <w:t xml:space="preserve">63 754 000,00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467D7CEE" w14:textId="77777777" w:rsidR="00E26C14" w:rsidRDefault="00CB3576">
            <w:pPr>
              <w:spacing w:after="0" w:line="259" w:lineRule="auto"/>
              <w:ind w:left="0" w:right="34" w:firstLine="0"/>
              <w:jc w:val="right"/>
            </w:pPr>
            <w:r>
              <w:rPr>
                <w:sz w:val="14"/>
              </w:rPr>
              <w:t xml:space="preserve">50 997 538,71 </w:t>
            </w:r>
          </w:p>
        </w:tc>
      </w:tr>
      <w:tr w:rsidR="00E26C14" w14:paraId="57C06523" w14:textId="77777777">
        <w:trPr>
          <w:trHeight w:val="406"/>
        </w:trPr>
        <w:tc>
          <w:tcPr>
            <w:tcW w:w="414" w:type="dxa"/>
            <w:tcBorders>
              <w:top w:val="single" w:sz="4" w:space="0" w:color="000000"/>
              <w:left w:val="single" w:sz="8" w:space="0" w:color="000000"/>
              <w:bottom w:val="single" w:sz="4" w:space="0" w:color="000000"/>
              <w:right w:val="single" w:sz="4" w:space="0" w:color="000000"/>
            </w:tcBorders>
          </w:tcPr>
          <w:p w14:paraId="31E99A0F" w14:textId="77777777" w:rsidR="00E26C14" w:rsidRDefault="00CB3576">
            <w:pPr>
              <w:spacing w:after="11" w:line="259" w:lineRule="auto"/>
              <w:ind w:left="28" w:firstLine="0"/>
            </w:pPr>
            <w:r>
              <w:rPr>
                <w:sz w:val="14"/>
              </w:rPr>
              <w:t>6.2.</w:t>
            </w:r>
          </w:p>
          <w:p w14:paraId="69C7F375"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vAlign w:val="center"/>
          </w:tcPr>
          <w:p w14:paraId="36D3D0AE" w14:textId="77777777" w:rsidR="00E26C14" w:rsidRDefault="00CB3576">
            <w:pPr>
              <w:spacing w:after="0" w:line="259" w:lineRule="auto"/>
              <w:ind w:left="139" w:firstLine="0"/>
            </w:pPr>
            <w:r>
              <w:rPr>
                <w:sz w:val="14"/>
              </w:rPr>
              <w:t xml:space="preserve">- </w:t>
            </w:r>
            <w:r>
              <w:rPr>
                <w:sz w:val="14"/>
              </w:rPr>
              <w:t>odsetki z tytułu nieterminowych wpłat pracodawców</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6F982BE" w14:textId="77777777" w:rsidR="00E26C14" w:rsidRDefault="00CB3576">
            <w:pPr>
              <w:spacing w:after="0" w:line="259" w:lineRule="auto"/>
              <w:ind w:left="0" w:right="37" w:firstLine="0"/>
              <w:jc w:val="right"/>
            </w:pPr>
            <w:r>
              <w:rPr>
                <w:sz w:val="14"/>
              </w:rPr>
              <w:t xml:space="preserve">10 549 274,69 </w:t>
            </w:r>
          </w:p>
        </w:tc>
        <w:tc>
          <w:tcPr>
            <w:tcW w:w="1133" w:type="dxa"/>
            <w:tcBorders>
              <w:top w:val="single" w:sz="4" w:space="0" w:color="000000"/>
              <w:left w:val="single" w:sz="4" w:space="0" w:color="000000"/>
              <w:bottom w:val="single" w:sz="4" w:space="0" w:color="000000"/>
              <w:right w:val="single" w:sz="4" w:space="0" w:color="000000"/>
            </w:tcBorders>
            <w:vAlign w:val="center"/>
          </w:tcPr>
          <w:p w14:paraId="5D19A390" w14:textId="77777777" w:rsidR="00E26C14" w:rsidRDefault="00CB3576">
            <w:pPr>
              <w:spacing w:after="0" w:line="259" w:lineRule="auto"/>
              <w:ind w:left="0" w:right="36" w:firstLine="0"/>
              <w:jc w:val="right"/>
            </w:pPr>
            <w:r>
              <w:rPr>
                <w:sz w:val="14"/>
              </w:rPr>
              <w:t xml:space="preserve">12 100 000,00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3BA4C4EC" w14:textId="77777777" w:rsidR="00E26C14" w:rsidRDefault="00CB3576">
            <w:pPr>
              <w:spacing w:after="0" w:line="259" w:lineRule="auto"/>
              <w:ind w:left="0" w:right="37" w:firstLine="0"/>
              <w:jc w:val="right"/>
            </w:pPr>
            <w:r>
              <w:rPr>
                <w:sz w:val="14"/>
              </w:rPr>
              <w:t xml:space="preserve">12 100 000,00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3B236402" w14:textId="77777777" w:rsidR="00E26C14" w:rsidRDefault="00CB3576">
            <w:pPr>
              <w:spacing w:after="0" w:line="259" w:lineRule="auto"/>
              <w:ind w:left="0" w:right="34" w:firstLine="0"/>
              <w:jc w:val="right"/>
            </w:pPr>
            <w:r>
              <w:rPr>
                <w:sz w:val="14"/>
              </w:rPr>
              <w:t xml:space="preserve">11 912 099,90 </w:t>
            </w:r>
          </w:p>
        </w:tc>
      </w:tr>
      <w:tr w:rsidR="00E26C14" w14:paraId="1F227634" w14:textId="77777777">
        <w:trPr>
          <w:trHeight w:val="203"/>
        </w:trPr>
        <w:tc>
          <w:tcPr>
            <w:tcW w:w="414" w:type="dxa"/>
            <w:tcBorders>
              <w:top w:val="single" w:sz="4" w:space="0" w:color="000000"/>
              <w:left w:val="single" w:sz="8" w:space="0" w:color="000000"/>
              <w:bottom w:val="single" w:sz="4" w:space="0" w:color="000000"/>
              <w:right w:val="single" w:sz="4" w:space="0" w:color="000000"/>
            </w:tcBorders>
            <w:shd w:val="clear" w:color="auto" w:fill="FFFFCC"/>
          </w:tcPr>
          <w:p w14:paraId="0AF4C357" w14:textId="77777777" w:rsidR="00E26C14" w:rsidRDefault="00CB3576">
            <w:pPr>
              <w:spacing w:after="0" w:line="259" w:lineRule="auto"/>
              <w:ind w:left="0" w:right="36" w:firstLine="0"/>
              <w:jc w:val="center"/>
            </w:pPr>
            <w:r>
              <w:rPr>
                <w:b/>
                <w:sz w:val="14"/>
              </w:rPr>
              <w:t xml:space="preserve">III </w:t>
            </w:r>
          </w:p>
        </w:tc>
        <w:tc>
          <w:tcPr>
            <w:tcW w:w="4112" w:type="dxa"/>
            <w:tcBorders>
              <w:top w:val="single" w:sz="4" w:space="0" w:color="000000"/>
              <w:left w:val="single" w:sz="4" w:space="0" w:color="000000"/>
              <w:bottom w:val="single" w:sz="4" w:space="0" w:color="000000"/>
              <w:right w:val="single" w:sz="4" w:space="0" w:color="000000"/>
            </w:tcBorders>
            <w:shd w:val="clear" w:color="auto" w:fill="FFFFCC"/>
          </w:tcPr>
          <w:p w14:paraId="6AF688FD" w14:textId="77777777" w:rsidR="00E26C14" w:rsidRDefault="00CB3576">
            <w:pPr>
              <w:spacing w:after="0" w:line="259" w:lineRule="auto"/>
              <w:ind w:left="0" w:firstLine="0"/>
            </w:pPr>
            <w:r>
              <w:rPr>
                <w:b/>
                <w:sz w:val="14"/>
              </w:rPr>
              <w:t xml:space="preserve">Koszty realizacji zadań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0EF24E72" w14:textId="77777777" w:rsidR="00E26C14" w:rsidRDefault="00CB3576">
            <w:pPr>
              <w:spacing w:after="0" w:line="259" w:lineRule="auto"/>
              <w:ind w:firstLine="0"/>
            </w:pPr>
            <w:r>
              <w:rPr>
                <w:b/>
                <w:sz w:val="14"/>
              </w:rPr>
              <w:t xml:space="preserve">5 875 067 315,17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00B81AB3" w14:textId="77777777" w:rsidR="00E26C14" w:rsidRDefault="00CB3576">
            <w:pPr>
              <w:spacing w:after="0" w:line="259" w:lineRule="auto"/>
              <w:ind w:firstLine="0"/>
            </w:pPr>
            <w:r>
              <w:rPr>
                <w:b/>
                <w:sz w:val="14"/>
              </w:rPr>
              <w:t xml:space="preserve">6 461 060 000,00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Pr>
          <w:p w14:paraId="31E4E9BE" w14:textId="77777777" w:rsidR="00E26C14" w:rsidRDefault="00CB3576">
            <w:pPr>
              <w:spacing w:after="0" w:line="259" w:lineRule="auto"/>
              <w:ind w:left="12" w:firstLine="0"/>
            </w:pPr>
            <w:r>
              <w:rPr>
                <w:b/>
                <w:sz w:val="14"/>
              </w:rPr>
              <w:t xml:space="preserve">6 636 060 000,00 </w:t>
            </w:r>
          </w:p>
        </w:tc>
        <w:tc>
          <w:tcPr>
            <w:tcW w:w="1121" w:type="dxa"/>
            <w:tcBorders>
              <w:top w:val="single" w:sz="4" w:space="0" w:color="000000"/>
              <w:left w:val="single" w:sz="4" w:space="0" w:color="000000"/>
              <w:bottom w:val="single" w:sz="4" w:space="0" w:color="000000"/>
              <w:right w:val="single" w:sz="8" w:space="0" w:color="000000"/>
            </w:tcBorders>
            <w:shd w:val="clear" w:color="auto" w:fill="FFFFCC"/>
          </w:tcPr>
          <w:p w14:paraId="35E7F804" w14:textId="77777777" w:rsidR="00E26C14" w:rsidRDefault="00CB3576">
            <w:pPr>
              <w:spacing w:after="0" w:line="259" w:lineRule="auto"/>
              <w:ind w:left="0" w:firstLine="0"/>
            </w:pPr>
            <w:r>
              <w:rPr>
                <w:b/>
                <w:sz w:val="14"/>
              </w:rPr>
              <w:t xml:space="preserve">6 076 348 473,48 </w:t>
            </w:r>
          </w:p>
        </w:tc>
      </w:tr>
      <w:tr w:rsidR="00E26C14" w14:paraId="3200795F" w14:textId="77777777">
        <w:trPr>
          <w:trHeight w:val="328"/>
        </w:trPr>
        <w:tc>
          <w:tcPr>
            <w:tcW w:w="414" w:type="dxa"/>
            <w:tcBorders>
              <w:top w:val="single" w:sz="4" w:space="0" w:color="000000"/>
              <w:left w:val="single" w:sz="8" w:space="0" w:color="000000"/>
              <w:bottom w:val="single" w:sz="4" w:space="0" w:color="000000"/>
              <w:right w:val="single" w:sz="4" w:space="0" w:color="000000"/>
            </w:tcBorders>
          </w:tcPr>
          <w:p w14:paraId="081D624A"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6A50699A" w14:textId="77777777" w:rsidR="00E26C14" w:rsidRDefault="00CB3576">
            <w:pPr>
              <w:spacing w:after="0" w:line="259" w:lineRule="auto"/>
              <w:ind w:left="139" w:firstLine="0"/>
            </w:pPr>
            <w:r>
              <w:rPr>
                <w:sz w:val="14"/>
              </w:rPr>
              <w:t>Dotacje na realizację zadań bieżących</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9F0260B" w14:textId="77777777" w:rsidR="00E26C14" w:rsidRDefault="00CB3576">
            <w:pPr>
              <w:spacing w:after="0" w:line="259" w:lineRule="auto"/>
              <w:ind w:firstLine="0"/>
            </w:pPr>
            <w:r>
              <w:rPr>
                <w:sz w:val="14"/>
              </w:rPr>
              <w:t xml:space="preserve">3 808 517 346,13 </w:t>
            </w:r>
          </w:p>
        </w:tc>
        <w:tc>
          <w:tcPr>
            <w:tcW w:w="1133" w:type="dxa"/>
            <w:tcBorders>
              <w:top w:val="single" w:sz="4" w:space="0" w:color="000000"/>
              <w:left w:val="single" w:sz="4" w:space="0" w:color="000000"/>
              <w:bottom w:val="single" w:sz="4" w:space="0" w:color="000000"/>
              <w:right w:val="single" w:sz="4" w:space="0" w:color="000000"/>
            </w:tcBorders>
          </w:tcPr>
          <w:p w14:paraId="7CF03974" w14:textId="77777777" w:rsidR="00E26C14" w:rsidRDefault="00CB3576">
            <w:pPr>
              <w:spacing w:after="0" w:line="259" w:lineRule="auto"/>
              <w:ind w:firstLine="0"/>
            </w:pPr>
            <w:r>
              <w:rPr>
                <w:sz w:val="14"/>
              </w:rPr>
              <w:t xml:space="preserve">4 107 263 000,00 </w:t>
            </w:r>
          </w:p>
        </w:tc>
        <w:tc>
          <w:tcPr>
            <w:tcW w:w="1135" w:type="dxa"/>
            <w:tcBorders>
              <w:top w:val="single" w:sz="4" w:space="0" w:color="000000"/>
              <w:left w:val="single" w:sz="4" w:space="0" w:color="000000"/>
              <w:bottom w:val="single" w:sz="4" w:space="0" w:color="000000"/>
              <w:right w:val="single" w:sz="4" w:space="0" w:color="000000"/>
            </w:tcBorders>
          </w:tcPr>
          <w:p w14:paraId="26D8FF98" w14:textId="77777777" w:rsidR="00E26C14" w:rsidRDefault="00CB3576">
            <w:pPr>
              <w:spacing w:after="0" w:line="259" w:lineRule="auto"/>
              <w:ind w:left="12" w:firstLine="0"/>
            </w:pPr>
            <w:r>
              <w:rPr>
                <w:sz w:val="14"/>
              </w:rPr>
              <w:t xml:space="preserve">4 265 978 000,00 </w:t>
            </w:r>
          </w:p>
        </w:tc>
        <w:tc>
          <w:tcPr>
            <w:tcW w:w="1121" w:type="dxa"/>
            <w:tcBorders>
              <w:top w:val="single" w:sz="4" w:space="0" w:color="000000"/>
              <w:left w:val="single" w:sz="4" w:space="0" w:color="000000"/>
              <w:bottom w:val="single" w:sz="4" w:space="0" w:color="000000"/>
              <w:right w:val="single" w:sz="8" w:space="0" w:color="000000"/>
            </w:tcBorders>
          </w:tcPr>
          <w:p w14:paraId="6DD225C9" w14:textId="77777777" w:rsidR="00E26C14" w:rsidRDefault="00CB3576">
            <w:pPr>
              <w:spacing w:after="0" w:line="259" w:lineRule="auto"/>
              <w:ind w:left="0" w:firstLine="0"/>
            </w:pPr>
            <w:r>
              <w:rPr>
                <w:sz w:val="14"/>
              </w:rPr>
              <w:t xml:space="preserve">3 999 032 486,31 </w:t>
            </w:r>
          </w:p>
        </w:tc>
      </w:tr>
      <w:tr w:rsidR="00E26C14" w14:paraId="667A13D8"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573CF3F9" w14:textId="77777777" w:rsidR="00E26C14" w:rsidRDefault="00CB3576">
            <w:pPr>
              <w:spacing w:after="0" w:line="259" w:lineRule="auto"/>
              <w:ind w:left="0" w:right="41" w:firstLine="0"/>
              <w:jc w:val="center"/>
            </w:pPr>
            <w:r>
              <w:rPr>
                <w:sz w:val="14"/>
              </w:rPr>
              <w:lastRenderedPageBreak/>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586875B7" w14:textId="77777777" w:rsidR="00E26C14" w:rsidRDefault="00CB3576">
            <w:pPr>
              <w:spacing w:after="0" w:line="259" w:lineRule="auto"/>
              <w:ind w:left="139" w:firstLine="0"/>
            </w:pPr>
            <w:r>
              <w:rPr>
                <w:sz w:val="14"/>
              </w:rPr>
              <w:t>Transfery na rzecz ludności, z tego na:</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A78DAA7" w14:textId="77777777" w:rsidR="00E26C14" w:rsidRDefault="00CB3576">
            <w:pPr>
              <w:spacing w:after="0" w:line="259" w:lineRule="auto"/>
              <w:ind w:left="0" w:right="37" w:firstLine="0"/>
              <w:jc w:val="right"/>
            </w:pPr>
            <w:r>
              <w:rPr>
                <w:sz w:val="14"/>
              </w:rPr>
              <w:t xml:space="preserve">328 965 568,13 </w:t>
            </w:r>
          </w:p>
        </w:tc>
        <w:tc>
          <w:tcPr>
            <w:tcW w:w="1133" w:type="dxa"/>
            <w:tcBorders>
              <w:top w:val="single" w:sz="4" w:space="0" w:color="000000"/>
              <w:left w:val="single" w:sz="4" w:space="0" w:color="000000"/>
              <w:bottom w:val="single" w:sz="4" w:space="0" w:color="000000"/>
              <w:right w:val="single" w:sz="4" w:space="0" w:color="000000"/>
            </w:tcBorders>
          </w:tcPr>
          <w:p w14:paraId="49690518" w14:textId="77777777" w:rsidR="00E26C14" w:rsidRDefault="00CB3576">
            <w:pPr>
              <w:spacing w:after="0" w:line="259" w:lineRule="auto"/>
              <w:ind w:left="0" w:right="36" w:firstLine="0"/>
              <w:jc w:val="right"/>
            </w:pPr>
            <w:r>
              <w:rPr>
                <w:sz w:val="14"/>
              </w:rPr>
              <w:t xml:space="preserve">188 522 000,00 </w:t>
            </w:r>
          </w:p>
        </w:tc>
        <w:tc>
          <w:tcPr>
            <w:tcW w:w="1135" w:type="dxa"/>
            <w:tcBorders>
              <w:top w:val="single" w:sz="4" w:space="0" w:color="000000"/>
              <w:left w:val="single" w:sz="4" w:space="0" w:color="000000"/>
              <w:bottom w:val="single" w:sz="4" w:space="0" w:color="000000"/>
              <w:right w:val="single" w:sz="4" w:space="0" w:color="000000"/>
            </w:tcBorders>
          </w:tcPr>
          <w:p w14:paraId="5CF54E0C" w14:textId="77777777" w:rsidR="00E26C14" w:rsidRDefault="00CB3576">
            <w:pPr>
              <w:spacing w:after="0" w:line="259" w:lineRule="auto"/>
              <w:ind w:left="0" w:right="36" w:firstLine="0"/>
              <w:jc w:val="right"/>
            </w:pPr>
            <w:r>
              <w:rPr>
                <w:sz w:val="14"/>
              </w:rPr>
              <w:t xml:space="preserve">185 522 000,00 </w:t>
            </w:r>
          </w:p>
        </w:tc>
        <w:tc>
          <w:tcPr>
            <w:tcW w:w="1121" w:type="dxa"/>
            <w:tcBorders>
              <w:top w:val="single" w:sz="4" w:space="0" w:color="000000"/>
              <w:left w:val="single" w:sz="4" w:space="0" w:color="000000"/>
              <w:bottom w:val="single" w:sz="4" w:space="0" w:color="000000"/>
              <w:right w:val="single" w:sz="8" w:space="0" w:color="000000"/>
            </w:tcBorders>
          </w:tcPr>
          <w:p w14:paraId="49C00484" w14:textId="77777777" w:rsidR="00E26C14" w:rsidRDefault="00CB3576">
            <w:pPr>
              <w:spacing w:after="0" w:line="259" w:lineRule="auto"/>
              <w:ind w:left="0" w:right="34" w:firstLine="0"/>
              <w:jc w:val="right"/>
            </w:pPr>
            <w:r>
              <w:rPr>
                <w:sz w:val="14"/>
              </w:rPr>
              <w:t xml:space="preserve">178 290 014,86 </w:t>
            </w:r>
          </w:p>
        </w:tc>
      </w:tr>
      <w:tr w:rsidR="00E26C14" w14:paraId="418333A1"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745821C7" w14:textId="77777777" w:rsidR="00E26C14" w:rsidRDefault="00CB3576">
            <w:pPr>
              <w:spacing w:after="0" w:line="259" w:lineRule="auto"/>
              <w:ind w:left="0" w:right="41" w:firstLine="0"/>
              <w:jc w:val="center"/>
            </w:pPr>
            <w:r>
              <w:rPr>
                <w:sz w:val="14"/>
              </w:rPr>
              <w:t xml:space="preserve">2.1 </w:t>
            </w:r>
          </w:p>
        </w:tc>
        <w:tc>
          <w:tcPr>
            <w:tcW w:w="4112" w:type="dxa"/>
            <w:tcBorders>
              <w:top w:val="single" w:sz="4" w:space="0" w:color="000000"/>
              <w:left w:val="single" w:sz="4" w:space="0" w:color="000000"/>
              <w:bottom w:val="single" w:sz="4" w:space="0" w:color="000000"/>
              <w:right w:val="single" w:sz="4" w:space="0" w:color="000000"/>
            </w:tcBorders>
          </w:tcPr>
          <w:p w14:paraId="7414C71A" w14:textId="77777777" w:rsidR="00E26C14" w:rsidRDefault="00CB3576">
            <w:pPr>
              <w:spacing w:after="0" w:line="259" w:lineRule="auto"/>
              <w:ind w:left="281" w:firstLine="0"/>
            </w:pPr>
            <w:r>
              <w:rPr>
                <w:sz w:val="14"/>
              </w:rPr>
              <w:t xml:space="preserve">- </w:t>
            </w:r>
            <w:r>
              <w:rPr>
                <w:sz w:val="14"/>
              </w:rPr>
              <w:t>różne wydatki na rzecz osób fizycznych</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C271B5E" w14:textId="77777777" w:rsidR="00E26C14" w:rsidRDefault="00CB3576">
            <w:pPr>
              <w:spacing w:after="0" w:line="259" w:lineRule="auto"/>
              <w:ind w:left="0" w:right="37" w:firstLine="0"/>
              <w:jc w:val="right"/>
            </w:pPr>
            <w:r>
              <w:rPr>
                <w:sz w:val="14"/>
              </w:rPr>
              <w:t xml:space="preserve">328 965 568,13 </w:t>
            </w:r>
          </w:p>
        </w:tc>
        <w:tc>
          <w:tcPr>
            <w:tcW w:w="1133" w:type="dxa"/>
            <w:tcBorders>
              <w:top w:val="single" w:sz="4" w:space="0" w:color="000000"/>
              <w:left w:val="single" w:sz="4" w:space="0" w:color="000000"/>
              <w:bottom w:val="single" w:sz="4" w:space="0" w:color="000000"/>
              <w:right w:val="single" w:sz="4" w:space="0" w:color="000000"/>
            </w:tcBorders>
          </w:tcPr>
          <w:p w14:paraId="6351C6C7" w14:textId="77777777" w:rsidR="00E26C14" w:rsidRDefault="00CB3576">
            <w:pPr>
              <w:spacing w:after="0" w:line="259" w:lineRule="auto"/>
              <w:ind w:left="0" w:right="36" w:firstLine="0"/>
              <w:jc w:val="right"/>
            </w:pPr>
            <w:r>
              <w:rPr>
                <w:sz w:val="14"/>
              </w:rPr>
              <w:t xml:space="preserve">188 522 000,00 </w:t>
            </w:r>
          </w:p>
        </w:tc>
        <w:tc>
          <w:tcPr>
            <w:tcW w:w="1135" w:type="dxa"/>
            <w:tcBorders>
              <w:top w:val="single" w:sz="4" w:space="0" w:color="000000"/>
              <w:left w:val="single" w:sz="4" w:space="0" w:color="000000"/>
              <w:bottom w:val="single" w:sz="4" w:space="0" w:color="000000"/>
              <w:right w:val="single" w:sz="4" w:space="0" w:color="000000"/>
            </w:tcBorders>
          </w:tcPr>
          <w:p w14:paraId="5343B422" w14:textId="77777777" w:rsidR="00E26C14" w:rsidRDefault="00CB3576">
            <w:pPr>
              <w:spacing w:after="0" w:line="259" w:lineRule="auto"/>
              <w:ind w:left="0" w:right="36" w:firstLine="0"/>
              <w:jc w:val="right"/>
            </w:pPr>
            <w:r>
              <w:rPr>
                <w:sz w:val="14"/>
              </w:rPr>
              <w:t xml:space="preserve">185 522 000,00 </w:t>
            </w:r>
          </w:p>
        </w:tc>
        <w:tc>
          <w:tcPr>
            <w:tcW w:w="1121" w:type="dxa"/>
            <w:tcBorders>
              <w:top w:val="single" w:sz="4" w:space="0" w:color="000000"/>
              <w:left w:val="single" w:sz="4" w:space="0" w:color="000000"/>
              <w:bottom w:val="single" w:sz="4" w:space="0" w:color="000000"/>
              <w:right w:val="single" w:sz="8" w:space="0" w:color="000000"/>
            </w:tcBorders>
          </w:tcPr>
          <w:p w14:paraId="67624F25" w14:textId="77777777" w:rsidR="00E26C14" w:rsidRDefault="00CB3576">
            <w:pPr>
              <w:spacing w:after="0" w:line="259" w:lineRule="auto"/>
              <w:ind w:left="0" w:right="33" w:firstLine="0"/>
              <w:jc w:val="right"/>
            </w:pPr>
            <w:r>
              <w:rPr>
                <w:sz w:val="14"/>
              </w:rPr>
              <w:t xml:space="preserve">178 290 014,86 </w:t>
            </w:r>
          </w:p>
        </w:tc>
      </w:tr>
      <w:tr w:rsidR="00E26C14" w14:paraId="5F88F03E"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6160849F" w14:textId="77777777" w:rsidR="00E26C14" w:rsidRDefault="00CB3576">
            <w:pPr>
              <w:spacing w:after="0" w:line="259" w:lineRule="auto"/>
              <w:ind w:left="0" w:right="41" w:firstLine="0"/>
              <w:jc w:val="center"/>
            </w:pPr>
            <w:r>
              <w:rPr>
                <w:sz w:val="14"/>
              </w:rPr>
              <w:t xml:space="preserve">3 </w:t>
            </w:r>
          </w:p>
        </w:tc>
        <w:tc>
          <w:tcPr>
            <w:tcW w:w="4112" w:type="dxa"/>
            <w:tcBorders>
              <w:top w:val="single" w:sz="4" w:space="0" w:color="000000"/>
              <w:left w:val="single" w:sz="4" w:space="0" w:color="000000"/>
              <w:bottom w:val="single" w:sz="4" w:space="0" w:color="000000"/>
              <w:right w:val="single" w:sz="4" w:space="0" w:color="000000"/>
            </w:tcBorders>
          </w:tcPr>
          <w:p w14:paraId="4ECCBF7F" w14:textId="77777777" w:rsidR="00E26C14" w:rsidRDefault="00CB3576">
            <w:pPr>
              <w:spacing w:after="0" w:line="259" w:lineRule="auto"/>
              <w:ind w:left="139" w:firstLine="0"/>
            </w:pPr>
            <w:r>
              <w:rPr>
                <w:sz w:val="14"/>
              </w:rPr>
              <w:t>Środki z Unii Europejskiej</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DB4F05" w14:textId="77777777" w:rsidR="00E26C14" w:rsidRDefault="00CB3576">
            <w:pPr>
              <w:spacing w:after="0" w:line="259" w:lineRule="auto"/>
              <w:ind w:left="0" w:right="37" w:firstLine="0"/>
              <w:jc w:val="right"/>
            </w:pPr>
            <w:r>
              <w:rPr>
                <w:sz w:val="14"/>
              </w:rPr>
              <w:t xml:space="preserve">39 689 013,96 </w:t>
            </w:r>
          </w:p>
        </w:tc>
        <w:tc>
          <w:tcPr>
            <w:tcW w:w="1133" w:type="dxa"/>
            <w:tcBorders>
              <w:top w:val="single" w:sz="4" w:space="0" w:color="000000"/>
              <w:left w:val="single" w:sz="4" w:space="0" w:color="000000"/>
              <w:bottom w:val="single" w:sz="4" w:space="0" w:color="000000"/>
              <w:right w:val="single" w:sz="4" w:space="0" w:color="000000"/>
            </w:tcBorders>
          </w:tcPr>
          <w:p w14:paraId="3B732B2A" w14:textId="77777777" w:rsidR="00E26C14" w:rsidRDefault="00CB3576">
            <w:pPr>
              <w:spacing w:after="0" w:line="259" w:lineRule="auto"/>
              <w:ind w:left="0" w:right="36" w:firstLine="0"/>
              <w:jc w:val="right"/>
            </w:pPr>
            <w:r>
              <w:rPr>
                <w:sz w:val="14"/>
              </w:rPr>
              <w:t xml:space="preserve">46 499 000,00 </w:t>
            </w:r>
          </w:p>
        </w:tc>
        <w:tc>
          <w:tcPr>
            <w:tcW w:w="1135" w:type="dxa"/>
            <w:tcBorders>
              <w:top w:val="single" w:sz="4" w:space="0" w:color="000000"/>
              <w:left w:val="single" w:sz="4" w:space="0" w:color="000000"/>
              <w:bottom w:val="single" w:sz="4" w:space="0" w:color="000000"/>
              <w:right w:val="single" w:sz="4" w:space="0" w:color="000000"/>
            </w:tcBorders>
          </w:tcPr>
          <w:p w14:paraId="4C4BB483" w14:textId="77777777" w:rsidR="00E26C14" w:rsidRDefault="00CB3576">
            <w:pPr>
              <w:spacing w:after="0" w:line="259" w:lineRule="auto"/>
              <w:ind w:left="0" w:right="37" w:firstLine="0"/>
              <w:jc w:val="right"/>
            </w:pPr>
            <w:r>
              <w:rPr>
                <w:sz w:val="14"/>
              </w:rPr>
              <w:t xml:space="preserve">53 007 000,00 </w:t>
            </w:r>
          </w:p>
        </w:tc>
        <w:tc>
          <w:tcPr>
            <w:tcW w:w="1121" w:type="dxa"/>
            <w:tcBorders>
              <w:top w:val="single" w:sz="4" w:space="0" w:color="000000"/>
              <w:left w:val="single" w:sz="4" w:space="0" w:color="000000"/>
              <w:bottom w:val="single" w:sz="4" w:space="0" w:color="000000"/>
              <w:right w:val="single" w:sz="8" w:space="0" w:color="000000"/>
            </w:tcBorders>
          </w:tcPr>
          <w:p w14:paraId="0F58DFA8" w14:textId="77777777" w:rsidR="00E26C14" w:rsidRDefault="00CB3576">
            <w:pPr>
              <w:spacing w:after="0" w:line="259" w:lineRule="auto"/>
              <w:ind w:left="0" w:right="34" w:firstLine="0"/>
              <w:jc w:val="right"/>
            </w:pPr>
            <w:r>
              <w:rPr>
                <w:sz w:val="14"/>
              </w:rPr>
              <w:t xml:space="preserve">32 181 087,23 </w:t>
            </w:r>
          </w:p>
        </w:tc>
      </w:tr>
      <w:tr w:rsidR="00E26C14" w14:paraId="4EAAB42A"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23756DEA" w14:textId="77777777" w:rsidR="00E26C14" w:rsidRDefault="00CB3576">
            <w:pPr>
              <w:spacing w:after="0" w:line="259" w:lineRule="auto"/>
              <w:ind w:left="0" w:right="41" w:firstLine="0"/>
              <w:jc w:val="center"/>
            </w:pPr>
            <w:r>
              <w:rPr>
                <w:sz w:val="14"/>
              </w:rPr>
              <w:t xml:space="preserve">4 </w:t>
            </w:r>
          </w:p>
        </w:tc>
        <w:tc>
          <w:tcPr>
            <w:tcW w:w="4112" w:type="dxa"/>
            <w:tcBorders>
              <w:top w:val="single" w:sz="4" w:space="0" w:color="000000"/>
              <w:left w:val="single" w:sz="4" w:space="0" w:color="000000"/>
              <w:bottom w:val="single" w:sz="4" w:space="0" w:color="000000"/>
              <w:right w:val="single" w:sz="4" w:space="0" w:color="000000"/>
            </w:tcBorders>
          </w:tcPr>
          <w:p w14:paraId="6B06795B" w14:textId="77777777" w:rsidR="00E26C14" w:rsidRDefault="00CB3576">
            <w:pPr>
              <w:spacing w:after="0" w:line="259" w:lineRule="auto"/>
              <w:ind w:left="139" w:firstLine="0"/>
            </w:pPr>
            <w:r>
              <w:rPr>
                <w:sz w:val="14"/>
              </w:rPr>
              <w:t>Koszty własne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26A7F9B" w14:textId="77777777" w:rsidR="00E26C14" w:rsidRDefault="00CB3576">
            <w:pPr>
              <w:spacing w:after="0" w:line="259" w:lineRule="auto"/>
              <w:ind w:left="0" w:right="37" w:firstLine="0"/>
              <w:jc w:val="right"/>
            </w:pPr>
            <w:r>
              <w:rPr>
                <w:sz w:val="14"/>
              </w:rPr>
              <w:t xml:space="preserve">354 268 130,91 </w:t>
            </w:r>
          </w:p>
        </w:tc>
        <w:tc>
          <w:tcPr>
            <w:tcW w:w="1133" w:type="dxa"/>
            <w:tcBorders>
              <w:top w:val="single" w:sz="4" w:space="0" w:color="000000"/>
              <w:left w:val="single" w:sz="4" w:space="0" w:color="000000"/>
              <w:bottom w:val="single" w:sz="4" w:space="0" w:color="000000"/>
              <w:right w:val="single" w:sz="4" w:space="0" w:color="000000"/>
            </w:tcBorders>
          </w:tcPr>
          <w:p w14:paraId="7AAE5EB5" w14:textId="77777777" w:rsidR="00E26C14" w:rsidRDefault="00CB3576">
            <w:pPr>
              <w:spacing w:after="0" w:line="259" w:lineRule="auto"/>
              <w:ind w:left="0" w:right="36" w:firstLine="0"/>
              <w:jc w:val="right"/>
            </w:pPr>
            <w:r>
              <w:rPr>
                <w:sz w:val="14"/>
              </w:rPr>
              <w:t xml:space="preserve">554 907 000,00 </w:t>
            </w:r>
          </w:p>
        </w:tc>
        <w:tc>
          <w:tcPr>
            <w:tcW w:w="1135" w:type="dxa"/>
            <w:tcBorders>
              <w:top w:val="single" w:sz="4" w:space="0" w:color="000000"/>
              <w:left w:val="single" w:sz="4" w:space="0" w:color="000000"/>
              <w:bottom w:val="single" w:sz="4" w:space="0" w:color="000000"/>
              <w:right w:val="single" w:sz="4" w:space="0" w:color="000000"/>
            </w:tcBorders>
          </w:tcPr>
          <w:p w14:paraId="0E743A45" w14:textId="77777777" w:rsidR="00E26C14" w:rsidRDefault="00CB3576">
            <w:pPr>
              <w:spacing w:after="0" w:line="259" w:lineRule="auto"/>
              <w:ind w:left="0" w:right="36" w:firstLine="0"/>
              <w:jc w:val="right"/>
            </w:pPr>
            <w:r>
              <w:rPr>
                <w:sz w:val="14"/>
              </w:rPr>
              <w:t xml:space="preserve">554 953 000,00 </w:t>
            </w:r>
          </w:p>
        </w:tc>
        <w:tc>
          <w:tcPr>
            <w:tcW w:w="1121" w:type="dxa"/>
            <w:tcBorders>
              <w:top w:val="single" w:sz="4" w:space="0" w:color="000000"/>
              <w:left w:val="single" w:sz="4" w:space="0" w:color="000000"/>
              <w:bottom w:val="single" w:sz="4" w:space="0" w:color="000000"/>
              <w:right w:val="single" w:sz="8" w:space="0" w:color="000000"/>
            </w:tcBorders>
          </w:tcPr>
          <w:p w14:paraId="1BEC2DEE" w14:textId="77777777" w:rsidR="00E26C14" w:rsidRDefault="00CB3576">
            <w:pPr>
              <w:spacing w:after="0" w:line="259" w:lineRule="auto"/>
              <w:ind w:left="0" w:right="34" w:firstLine="0"/>
              <w:jc w:val="right"/>
            </w:pPr>
            <w:r>
              <w:rPr>
                <w:sz w:val="14"/>
              </w:rPr>
              <w:t xml:space="preserve">334 328 350,12 </w:t>
            </w:r>
          </w:p>
        </w:tc>
      </w:tr>
      <w:tr w:rsidR="00E26C14" w14:paraId="0B2140F1"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05CE8BA6" w14:textId="77777777" w:rsidR="00E26C14" w:rsidRDefault="00CB3576">
            <w:pPr>
              <w:spacing w:after="0" w:line="259" w:lineRule="auto"/>
              <w:ind w:left="0" w:right="41" w:firstLine="0"/>
              <w:jc w:val="center"/>
            </w:pPr>
            <w:r>
              <w:rPr>
                <w:sz w:val="14"/>
              </w:rPr>
              <w:t xml:space="preserve">4.1 </w:t>
            </w:r>
          </w:p>
        </w:tc>
        <w:tc>
          <w:tcPr>
            <w:tcW w:w="4112" w:type="dxa"/>
            <w:tcBorders>
              <w:top w:val="single" w:sz="4" w:space="0" w:color="000000"/>
              <w:left w:val="single" w:sz="4" w:space="0" w:color="000000"/>
              <w:bottom w:val="single" w:sz="4" w:space="0" w:color="000000"/>
              <w:right w:val="single" w:sz="4" w:space="0" w:color="000000"/>
            </w:tcBorders>
          </w:tcPr>
          <w:p w14:paraId="5FD0115B" w14:textId="77777777" w:rsidR="00E26C14" w:rsidRDefault="00CB3576">
            <w:pPr>
              <w:spacing w:after="0" w:line="259" w:lineRule="auto"/>
              <w:ind w:left="139" w:firstLine="0"/>
            </w:pPr>
            <w:r>
              <w:rPr>
                <w:sz w:val="14"/>
              </w:rPr>
              <w:t xml:space="preserve">wynagrodzenia, z tego: </w:t>
            </w:r>
          </w:p>
        </w:tc>
        <w:tc>
          <w:tcPr>
            <w:tcW w:w="1133" w:type="dxa"/>
            <w:tcBorders>
              <w:top w:val="single" w:sz="4" w:space="0" w:color="000000"/>
              <w:left w:val="single" w:sz="4" w:space="0" w:color="000000"/>
              <w:bottom w:val="single" w:sz="4" w:space="0" w:color="000000"/>
              <w:right w:val="single" w:sz="4" w:space="0" w:color="000000"/>
            </w:tcBorders>
          </w:tcPr>
          <w:p w14:paraId="4C36B6C9" w14:textId="77777777" w:rsidR="00E26C14" w:rsidRDefault="00CB3576">
            <w:pPr>
              <w:spacing w:after="0" w:line="259" w:lineRule="auto"/>
              <w:ind w:left="0" w:right="37" w:firstLine="0"/>
              <w:jc w:val="right"/>
            </w:pPr>
            <w:r>
              <w:rPr>
                <w:sz w:val="14"/>
              </w:rPr>
              <w:t xml:space="preserve">67 200 862,45 </w:t>
            </w:r>
          </w:p>
        </w:tc>
        <w:tc>
          <w:tcPr>
            <w:tcW w:w="1133" w:type="dxa"/>
            <w:tcBorders>
              <w:top w:val="single" w:sz="4" w:space="0" w:color="000000"/>
              <w:left w:val="single" w:sz="4" w:space="0" w:color="000000"/>
              <w:bottom w:val="single" w:sz="4" w:space="0" w:color="000000"/>
              <w:right w:val="single" w:sz="4" w:space="0" w:color="000000"/>
            </w:tcBorders>
          </w:tcPr>
          <w:p w14:paraId="6A0F17FB" w14:textId="77777777" w:rsidR="00E26C14" w:rsidRDefault="00CB3576">
            <w:pPr>
              <w:spacing w:after="0" w:line="259" w:lineRule="auto"/>
              <w:ind w:left="0" w:right="36" w:firstLine="0"/>
              <w:jc w:val="right"/>
            </w:pPr>
            <w:r>
              <w:rPr>
                <w:sz w:val="14"/>
              </w:rPr>
              <w:t xml:space="preserve">78 302 000,00 </w:t>
            </w:r>
          </w:p>
        </w:tc>
        <w:tc>
          <w:tcPr>
            <w:tcW w:w="1135" w:type="dxa"/>
            <w:tcBorders>
              <w:top w:val="single" w:sz="4" w:space="0" w:color="000000"/>
              <w:left w:val="single" w:sz="4" w:space="0" w:color="000000"/>
              <w:bottom w:val="single" w:sz="4" w:space="0" w:color="000000"/>
              <w:right w:val="single" w:sz="4" w:space="0" w:color="000000"/>
            </w:tcBorders>
          </w:tcPr>
          <w:p w14:paraId="6017E5A7" w14:textId="77777777" w:rsidR="00E26C14" w:rsidRDefault="00CB3576">
            <w:pPr>
              <w:spacing w:after="0" w:line="259" w:lineRule="auto"/>
              <w:ind w:left="0" w:right="37" w:firstLine="0"/>
              <w:jc w:val="right"/>
            </w:pPr>
            <w:r>
              <w:rPr>
                <w:sz w:val="14"/>
              </w:rPr>
              <w:t xml:space="preserve">83 315 000,00 </w:t>
            </w:r>
          </w:p>
        </w:tc>
        <w:tc>
          <w:tcPr>
            <w:tcW w:w="1121" w:type="dxa"/>
            <w:tcBorders>
              <w:top w:val="single" w:sz="4" w:space="0" w:color="000000"/>
              <w:left w:val="single" w:sz="4" w:space="0" w:color="000000"/>
              <w:bottom w:val="single" w:sz="4" w:space="0" w:color="000000"/>
              <w:right w:val="single" w:sz="8" w:space="0" w:color="000000"/>
            </w:tcBorders>
          </w:tcPr>
          <w:p w14:paraId="0FD21FF9" w14:textId="77777777" w:rsidR="00E26C14" w:rsidRDefault="00CB3576">
            <w:pPr>
              <w:spacing w:after="0" w:line="259" w:lineRule="auto"/>
              <w:ind w:left="0" w:right="33" w:firstLine="0"/>
              <w:jc w:val="right"/>
            </w:pPr>
            <w:r>
              <w:rPr>
                <w:sz w:val="14"/>
              </w:rPr>
              <w:t xml:space="preserve">82 941 839,01 </w:t>
            </w:r>
          </w:p>
        </w:tc>
      </w:tr>
      <w:tr w:rsidR="00E26C14" w14:paraId="7EE138E7" w14:textId="77777777">
        <w:trPr>
          <w:trHeight w:val="404"/>
        </w:trPr>
        <w:tc>
          <w:tcPr>
            <w:tcW w:w="414" w:type="dxa"/>
            <w:tcBorders>
              <w:top w:val="single" w:sz="4" w:space="0" w:color="000000"/>
              <w:left w:val="single" w:sz="8" w:space="0" w:color="000000"/>
              <w:bottom w:val="single" w:sz="4" w:space="0" w:color="000000"/>
              <w:right w:val="single" w:sz="4" w:space="0" w:color="000000"/>
            </w:tcBorders>
          </w:tcPr>
          <w:p w14:paraId="15C51AD8" w14:textId="77777777" w:rsidR="00E26C14" w:rsidRDefault="00CB3576">
            <w:pPr>
              <w:spacing w:after="13" w:line="259" w:lineRule="auto"/>
              <w:ind w:left="28" w:firstLine="0"/>
            </w:pPr>
            <w:r>
              <w:rPr>
                <w:sz w:val="14"/>
              </w:rPr>
              <w:t>4.1.</w:t>
            </w:r>
          </w:p>
          <w:p w14:paraId="45A39A46"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vAlign w:val="center"/>
          </w:tcPr>
          <w:p w14:paraId="3062460C" w14:textId="77777777" w:rsidR="00E26C14" w:rsidRDefault="00CB3576">
            <w:pPr>
              <w:spacing w:after="0" w:line="259" w:lineRule="auto"/>
              <w:ind w:left="281" w:firstLine="0"/>
            </w:pPr>
            <w:r>
              <w:rPr>
                <w:sz w:val="14"/>
              </w:rPr>
              <w:t xml:space="preserve">-  osobowe </w:t>
            </w:r>
          </w:p>
        </w:tc>
        <w:tc>
          <w:tcPr>
            <w:tcW w:w="1133" w:type="dxa"/>
            <w:tcBorders>
              <w:top w:val="single" w:sz="4" w:space="0" w:color="000000"/>
              <w:left w:val="single" w:sz="4" w:space="0" w:color="000000"/>
              <w:bottom w:val="single" w:sz="4" w:space="0" w:color="000000"/>
              <w:right w:val="single" w:sz="4" w:space="0" w:color="000000"/>
            </w:tcBorders>
            <w:vAlign w:val="center"/>
          </w:tcPr>
          <w:p w14:paraId="4526134D" w14:textId="77777777" w:rsidR="00E26C14" w:rsidRDefault="00CB3576">
            <w:pPr>
              <w:spacing w:after="0" w:line="259" w:lineRule="auto"/>
              <w:ind w:left="0" w:right="37" w:firstLine="0"/>
              <w:jc w:val="right"/>
            </w:pPr>
            <w:r>
              <w:rPr>
                <w:sz w:val="14"/>
              </w:rPr>
              <w:t xml:space="preserve">66 212 343,32 </w:t>
            </w:r>
          </w:p>
        </w:tc>
        <w:tc>
          <w:tcPr>
            <w:tcW w:w="1133" w:type="dxa"/>
            <w:tcBorders>
              <w:top w:val="single" w:sz="4" w:space="0" w:color="000000"/>
              <w:left w:val="single" w:sz="4" w:space="0" w:color="000000"/>
              <w:bottom w:val="single" w:sz="4" w:space="0" w:color="000000"/>
              <w:right w:val="single" w:sz="4" w:space="0" w:color="000000"/>
            </w:tcBorders>
            <w:vAlign w:val="center"/>
          </w:tcPr>
          <w:p w14:paraId="60BF3BC0" w14:textId="77777777" w:rsidR="00E26C14" w:rsidRDefault="00CB3576">
            <w:pPr>
              <w:spacing w:after="0" w:line="259" w:lineRule="auto"/>
              <w:ind w:left="0" w:right="36" w:firstLine="0"/>
              <w:jc w:val="right"/>
            </w:pPr>
            <w:r>
              <w:rPr>
                <w:sz w:val="14"/>
              </w:rPr>
              <w:t xml:space="preserve">77 242 000,00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2364193B" w14:textId="77777777" w:rsidR="00E26C14" w:rsidRDefault="00CB3576">
            <w:pPr>
              <w:spacing w:after="0" w:line="259" w:lineRule="auto"/>
              <w:ind w:left="0" w:right="37" w:firstLine="0"/>
              <w:jc w:val="right"/>
            </w:pPr>
            <w:r>
              <w:rPr>
                <w:sz w:val="14"/>
              </w:rPr>
              <w:t xml:space="preserve">82 255 000,00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5228B62A" w14:textId="77777777" w:rsidR="00E26C14" w:rsidRDefault="00CB3576">
            <w:pPr>
              <w:spacing w:after="0" w:line="259" w:lineRule="auto"/>
              <w:ind w:left="0" w:right="34" w:firstLine="0"/>
              <w:jc w:val="right"/>
            </w:pPr>
            <w:r>
              <w:rPr>
                <w:sz w:val="14"/>
              </w:rPr>
              <w:t xml:space="preserve">82 134 295,98 </w:t>
            </w:r>
          </w:p>
        </w:tc>
      </w:tr>
      <w:tr w:rsidR="00E26C14" w14:paraId="29D37AF4" w14:textId="77777777">
        <w:trPr>
          <w:trHeight w:val="403"/>
        </w:trPr>
        <w:tc>
          <w:tcPr>
            <w:tcW w:w="414" w:type="dxa"/>
            <w:tcBorders>
              <w:top w:val="single" w:sz="4" w:space="0" w:color="000000"/>
              <w:left w:val="single" w:sz="8" w:space="0" w:color="000000"/>
              <w:bottom w:val="single" w:sz="4" w:space="0" w:color="000000"/>
              <w:right w:val="single" w:sz="4" w:space="0" w:color="000000"/>
            </w:tcBorders>
          </w:tcPr>
          <w:p w14:paraId="2150F958" w14:textId="77777777" w:rsidR="00E26C14" w:rsidRDefault="00CB3576">
            <w:pPr>
              <w:spacing w:after="13" w:line="259" w:lineRule="auto"/>
              <w:ind w:left="28" w:firstLine="0"/>
            </w:pPr>
            <w:r>
              <w:rPr>
                <w:sz w:val="14"/>
              </w:rPr>
              <w:t>4.1.</w:t>
            </w:r>
          </w:p>
          <w:p w14:paraId="3A7A6F86"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vAlign w:val="center"/>
          </w:tcPr>
          <w:p w14:paraId="06153742" w14:textId="77777777" w:rsidR="00E26C14" w:rsidRDefault="00CB3576">
            <w:pPr>
              <w:spacing w:after="0" w:line="259" w:lineRule="auto"/>
              <w:ind w:left="281" w:firstLine="0"/>
            </w:pPr>
            <w:r>
              <w:rPr>
                <w:sz w:val="14"/>
              </w:rPr>
              <w:t xml:space="preserve">-  bezosobowe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6F58EB4" w14:textId="77777777" w:rsidR="00E26C14" w:rsidRDefault="00CB3576">
            <w:pPr>
              <w:spacing w:after="0" w:line="259" w:lineRule="auto"/>
              <w:ind w:left="0" w:right="36" w:firstLine="0"/>
              <w:jc w:val="right"/>
            </w:pPr>
            <w:r>
              <w:rPr>
                <w:sz w:val="14"/>
              </w:rPr>
              <w:t xml:space="preserve">988 519,13 </w:t>
            </w:r>
          </w:p>
        </w:tc>
        <w:tc>
          <w:tcPr>
            <w:tcW w:w="1133" w:type="dxa"/>
            <w:tcBorders>
              <w:top w:val="single" w:sz="4" w:space="0" w:color="000000"/>
              <w:left w:val="single" w:sz="4" w:space="0" w:color="000000"/>
              <w:bottom w:val="single" w:sz="4" w:space="0" w:color="000000"/>
              <w:right w:val="single" w:sz="4" w:space="0" w:color="000000"/>
            </w:tcBorders>
            <w:vAlign w:val="center"/>
          </w:tcPr>
          <w:p w14:paraId="45708447" w14:textId="77777777" w:rsidR="00E26C14" w:rsidRDefault="00CB3576">
            <w:pPr>
              <w:spacing w:after="0" w:line="259" w:lineRule="auto"/>
              <w:ind w:left="0" w:right="36" w:firstLine="0"/>
              <w:jc w:val="right"/>
            </w:pPr>
            <w:r>
              <w:rPr>
                <w:sz w:val="14"/>
              </w:rPr>
              <w:t xml:space="preserve">1 060 000,00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088F7F6C" w14:textId="77777777" w:rsidR="00E26C14" w:rsidRDefault="00CB3576">
            <w:pPr>
              <w:spacing w:after="0" w:line="259" w:lineRule="auto"/>
              <w:ind w:left="0" w:right="36" w:firstLine="0"/>
              <w:jc w:val="right"/>
            </w:pPr>
            <w:r>
              <w:rPr>
                <w:sz w:val="14"/>
              </w:rPr>
              <w:t xml:space="preserve">1 060 000,00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04180DBB" w14:textId="77777777" w:rsidR="00E26C14" w:rsidRDefault="00CB3576">
            <w:pPr>
              <w:spacing w:after="0" w:line="259" w:lineRule="auto"/>
              <w:ind w:left="0" w:right="34" w:firstLine="0"/>
              <w:jc w:val="right"/>
            </w:pPr>
            <w:r>
              <w:rPr>
                <w:sz w:val="14"/>
              </w:rPr>
              <w:t xml:space="preserve">807 543,03 </w:t>
            </w:r>
          </w:p>
        </w:tc>
      </w:tr>
      <w:tr w:rsidR="00E26C14" w14:paraId="7B11F840"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3120A913" w14:textId="77777777" w:rsidR="00E26C14" w:rsidRDefault="00CB3576">
            <w:pPr>
              <w:spacing w:after="0" w:line="259" w:lineRule="auto"/>
              <w:ind w:left="0" w:right="41" w:firstLine="0"/>
              <w:jc w:val="center"/>
            </w:pPr>
            <w:r>
              <w:rPr>
                <w:sz w:val="14"/>
              </w:rPr>
              <w:t xml:space="preserve">4.2 </w:t>
            </w:r>
          </w:p>
        </w:tc>
        <w:tc>
          <w:tcPr>
            <w:tcW w:w="4112" w:type="dxa"/>
            <w:tcBorders>
              <w:top w:val="single" w:sz="4" w:space="0" w:color="000000"/>
              <w:left w:val="single" w:sz="4" w:space="0" w:color="000000"/>
              <w:bottom w:val="single" w:sz="4" w:space="0" w:color="000000"/>
              <w:right w:val="single" w:sz="4" w:space="0" w:color="000000"/>
            </w:tcBorders>
          </w:tcPr>
          <w:p w14:paraId="4D030DDA" w14:textId="77777777" w:rsidR="00E26C14" w:rsidRDefault="00CB3576">
            <w:pPr>
              <w:spacing w:after="0" w:line="259" w:lineRule="auto"/>
              <w:ind w:left="139" w:firstLine="0"/>
            </w:pPr>
            <w:r>
              <w:rPr>
                <w:sz w:val="14"/>
              </w:rPr>
              <w:t>składki na ubezpieczenia społeczne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93736C5" w14:textId="77777777" w:rsidR="00E26C14" w:rsidRDefault="00CB3576">
            <w:pPr>
              <w:spacing w:after="0" w:line="259" w:lineRule="auto"/>
              <w:ind w:left="0" w:right="37" w:firstLine="0"/>
              <w:jc w:val="right"/>
            </w:pPr>
            <w:r>
              <w:rPr>
                <w:sz w:val="14"/>
              </w:rPr>
              <w:t xml:space="preserve">10 750 228,05 </w:t>
            </w:r>
          </w:p>
        </w:tc>
        <w:tc>
          <w:tcPr>
            <w:tcW w:w="1133" w:type="dxa"/>
            <w:tcBorders>
              <w:top w:val="single" w:sz="4" w:space="0" w:color="000000"/>
              <w:left w:val="single" w:sz="4" w:space="0" w:color="000000"/>
              <w:bottom w:val="single" w:sz="4" w:space="0" w:color="000000"/>
              <w:right w:val="single" w:sz="4" w:space="0" w:color="000000"/>
            </w:tcBorders>
          </w:tcPr>
          <w:p w14:paraId="263CDD7D" w14:textId="77777777" w:rsidR="00E26C14" w:rsidRDefault="00CB3576">
            <w:pPr>
              <w:spacing w:after="0" w:line="259" w:lineRule="auto"/>
              <w:ind w:left="0" w:right="36" w:firstLine="0"/>
              <w:jc w:val="right"/>
            </w:pPr>
            <w:r>
              <w:rPr>
                <w:sz w:val="14"/>
              </w:rPr>
              <w:t xml:space="preserve">13 715 000,00 </w:t>
            </w:r>
          </w:p>
        </w:tc>
        <w:tc>
          <w:tcPr>
            <w:tcW w:w="1135" w:type="dxa"/>
            <w:tcBorders>
              <w:top w:val="single" w:sz="4" w:space="0" w:color="000000"/>
              <w:left w:val="single" w:sz="4" w:space="0" w:color="000000"/>
              <w:bottom w:val="single" w:sz="4" w:space="0" w:color="000000"/>
              <w:right w:val="single" w:sz="4" w:space="0" w:color="000000"/>
            </w:tcBorders>
          </w:tcPr>
          <w:p w14:paraId="0809C78D" w14:textId="77777777" w:rsidR="00E26C14" w:rsidRDefault="00CB3576">
            <w:pPr>
              <w:spacing w:after="0" w:line="259" w:lineRule="auto"/>
              <w:ind w:left="0" w:right="37" w:firstLine="0"/>
              <w:jc w:val="right"/>
            </w:pPr>
            <w:r>
              <w:rPr>
                <w:sz w:val="14"/>
              </w:rPr>
              <w:t xml:space="preserve">13 724 000,00 </w:t>
            </w:r>
          </w:p>
        </w:tc>
        <w:tc>
          <w:tcPr>
            <w:tcW w:w="1121" w:type="dxa"/>
            <w:tcBorders>
              <w:top w:val="single" w:sz="4" w:space="0" w:color="000000"/>
              <w:left w:val="single" w:sz="4" w:space="0" w:color="000000"/>
              <w:bottom w:val="single" w:sz="4" w:space="0" w:color="000000"/>
              <w:right w:val="single" w:sz="8" w:space="0" w:color="000000"/>
            </w:tcBorders>
          </w:tcPr>
          <w:p w14:paraId="7A39161B" w14:textId="77777777" w:rsidR="00E26C14" w:rsidRDefault="00CB3576">
            <w:pPr>
              <w:spacing w:after="0" w:line="259" w:lineRule="auto"/>
              <w:ind w:left="0" w:right="34" w:firstLine="0"/>
              <w:jc w:val="right"/>
            </w:pPr>
            <w:r>
              <w:rPr>
                <w:sz w:val="14"/>
              </w:rPr>
              <w:t xml:space="preserve">13 323 886,64 </w:t>
            </w:r>
          </w:p>
        </w:tc>
      </w:tr>
      <w:tr w:rsidR="00E26C14" w14:paraId="47AF7076"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7B6DA58F" w14:textId="77777777" w:rsidR="00E26C14" w:rsidRDefault="00CB3576">
            <w:pPr>
              <w:spacing w:after="0" w:line="259" w:lineRule="auto"/>
              <w:ind w:left="0" w:right="41" w:firstLine="0"/>
              <w:jc w:val="center"/>
            </w:pPr>
            <w:r>
              <w:rPr>
                <w:sz w:val="14"/>
              </w:rPr>
              <w:t xml:space="preserve">4.3 </w:t>
            </w:r>
          </w:p>
        </w:tc>
        <w:tc>
          <w:tcPr>
            <w:tcW w:w="4112" w:type="dxa"/>
            <w:tcBorders>
              <w:top w:val="single" w:sz="4" w:space="0" w:color="000000"/>
              <w:left w:val="single" w:sz="4" w:space="0" w:color="000000"/>
              <w:bottom w:val="single" w:sz="4" w:space="0" w:color="000000"/>
              <w:right w:val="single" w:sz="4" w:space="0" w:color="000000"/>
            </w:tcBorders>
          </w:tcPr>
          <w:p w14:paraId="387557F6" w14:textId="77777777" w:rsidR="00E26C14" w:rsidRDefault="00CB3576">
            <w:pPr>
              <w:spacing w:after="0" w:line="259" w:lineRule="auto"/>
              <w:ind w:left="139" w:firstLine="0"/>
            </w:pPr>
            <w:r>
              <w:rPr>
                <w:sz w:val="14"/>
              </w:rPr>
              <w:t xml:space="preserve">składki na Fundusz Pracy oraz Fundusz Solidarnościowy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8BC3955" w14:textId="77777777" w:rsidR="00E26C14" w:rsidRDefault="00CB3576">
            <w:pPr>
              <w:spacing w:after="0" w:line="259" w:lineRule="auto"/>
              <w:ind w:left="0" w:right="37" w:firstLine="0"/>
              <w:jc w:val="right"/>
            </w:pPr>
            <w:r>
              <w:rPr>
                <w:sz w:val="14"/>
              </w:rPr>
              <w:t xml:space="preserve">1 270 798,19 </w:t>
            </w:r>
          </w:p>
        </w:tc>
        <w:tc>
          <w:tcPr>
            <w:tcW w:w="1133" w:type="dxa"/>
            <w:tcBorders>
              <w:top w:val="single" w:sz="4" w:space="0" w:color="000000"/>
              <w:left w:val="single" w:sz="4" w:space="0" w:color="000000"/>
              <w:bottom w:val="single" w:sz="4" w:space="0" w:color="000000"/>
              <w:right w:val="single" w:sz="4" w:space="0" w:color="000000"/>
            </w:tcBorders>
          </w:tcPr>
          <w:p w14:paraId="37F037DD" w14:textId="77777777" w:rsidR="00E26C14" w:rsidRDefault="00CB3576">
            <w:pPr>
              <w:spacing w:after="0" w:line="259" w:lineRule="auto"/>
              <w:ind w:left="0" w:right="36" w:firstLine="0"/>
              <w:jc w:val="right"/>
            </w:pPr>
            <w:r>
              <w:rPr>
                <w:sz w:val="14"/>
              </w:rPr>
              <w:t xml:space="preserve">1 921 000,00 </w:t>
            </w:r>
          </w:p>
        </w:tc>
        <w:tc>
          <w:tcPr>
            <w:tcW w:w="1135" w:type="dxa"/>
            <w:tcBorders>
              <w:top w:val="single" w:sz="4" w:space="0" w:color="000000"/>
              <w:left w:val="single" w:sz="4" w:space="0" w:color="000000"/>
              <w:bottom w:val="single" w:sz="4" w:space="0" w:color="000000"/>
              <w:right w:val="single" w:sz="4" w:space="0" w:color="000000"/>
            </w:tcBorders>
          </w:tcPr>
          <w:p w14:paraId="159BE5CA" w14:textId="77777777" w:rsidR="00E26C14" w:rsidRDefault="00CB3576">
            <w:pPr>
              <w:spacing w:after="0" w:line="259" w:lineRule="auto"/>
              <w:ind w:left="0" w:right="36" w:firstLine="0"/>
              <w:jc w:val="right"/>
            </w:pPr>
            <w:r>
              <w:rPr>
                <w:sz w:val="14"/>
              </w:rPr>
              <w:t xml:space="preserve">1 922 000,00 </w:t>
            </w:r>
          </w:p>
        </w:tc>
        <w:tc>
          <w:tcPr>
            <w:tcW w:w="1121" w:type="dxa"/>
            <w:tcBorders>
              <w:top w:val="single" w:sz="4" w:space="0" w:color="000000"/>
              <w:left w:val="single" w:sz="4" w:space="0" w:color="000000"/>
              <w:bottom w:val="single" w:sz="4" w:space="0" w:color="000000"/>
              <w:right w:val="single" w:sz="8" w:space="0" w:color="000000"/>
            </w:tcBorders>
          </w:tcPr>
          <w:p w14:paraId="18CB3B52" w14:textId="77777777" w:rsidR="00E26C14" w:rsidRDefault="00CB3576">
            <w:pPr>
              <w:spacing w:after="0" w:line="259" w:lineRule="auto"/>
              <w:ind w:left="0" w:right="34" w:firstLine="0"/>
              <w:jc w:val="right"/>
            </w:pPr>
            <w:r>
              <w:rPr>
                <w:sz w:val="14"/>
              </w:rPr>
              <w:t xml:space="preserve">1 566 362,25 </w:t>
            </w:r>
          </w:p>
        </w:tc>
      </w:tr>
      <w:tr w:rsidR="00E26C14" w14:paraId="3D714892"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307A3722" w14:textId="77777777" w:rsidR="00E26C14" w:rsidRDefault="00CB3576">
            <w:pPr>
              <w:spacing w:after="0" w:line="259" w:lineRule="auto"/>
              <w:ind w:left="0" w:right="41" w:firstLine="0"/>
              <w:jc w:val="center"/>
            </w:pPr>
            <w:r>
              <w:rPr>
                <w:sz w:val="14"/>
              </w:rPr>
              <w:t xml:space="preserve">4.4 </w:t>
            </w:r>
          </w:p>
        </w:tc>
        <w:tc>
          <w:tcPr>
            <w:tcW w:w="4112" w:type="dxa"/>
            <w:tcBorders>
              <w:top w:val="single" w:sz="4" w:space="0" w:color="000000"/>
              <w:left w:val="single" w:sz="4" w:space="0" w:color="000000"/>
              <w:bottom w:val="single" w:sz="4" w:space="0" w:color="000000"/>
              <w:right w:val="single" w:sz="4" w:space="0" w:color="000000"/>
            </w:tcBorders>
          </w:tcPr>
          <w:p w14:paraId="5BA1EC24" w14:textId="77777777" w:rsidR="00E26C14" w:rsidRDefault="00CB3576">
            <w:pPr>
              <w:spacing w:after="0" w:line="259" w:lineRule="auto"/>
              <w:ind w:left="139" w:firstLine="0"/>
            </w:pPr>
            <w:r>
              <w:rPr>
                <w:sz w:val="14"/>
              </w:rPr>
              <w:t>zakup usług</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DED0448" w14:textId="77777777" w:rsidR="00E26C14" w:rsidRDefault="00CB3576">
            <w:pPr>
              <w:spacing w:after="0" w:line="259" w:lineRule="auto"/>
              <w:ind w:left="0" w:right="37" w:firstLine="0"/>
              <w:jc w:val="right"/>
            </w:pPr>
            <w:r>
              <w:rPr>
                <w:sz w:val="14"/>
              </w:rPr>
              <w:t xml:space="preserve">31 296 167,95 </w:t>
            </w:r>
          </w:p>
        </w:tc>
        <w:tc>
          <w:tcPr>
            <w:tcW w:w="1133" w:type="dxa"/>
            <w:tcBorders>
              <w:top w:val="single" w:sz="4" w:space="0" w:color="000000"/>
              <w:left w:val="single" w:sz="4" w:space="0" w:color="000000"/>
              <w:bottom w:val="single" w:sz="4" w:space="0" w:color="000000"/>
              <w:right w:val="single" w:sz="4" w:space="0" w:color="000000"/>
            </w:tcBorders>
          </w:tcPr>
          <w:p w14:paraId="38CA2AE1" w14:textId="77777777" w:rsidR="00E26C14" w:rsidRDefault="00CB3576">
            <w:pPr>
              <w:spacing w:after="0" w:line="259" w:lineRule="auto"/>
              <w:ind w:left="0" w:right="36" w:firstLine="0"/>
              <w:jc w:val="right"/>
            </w:pPr>
            <w:r>
              <w:rPr>
                <w:sz w:val="14"/>
              </w:rPr>
              <w:t xml:space="preserve">56 273 000,00 </w:t>
            </w:r>
          </w:p>
        </w:tc>
        <w:tc>
          <w:tcPr>
            <w:tcW w:w="1135" w:type="dxa"/>
            <w:tcBorders>
              <w:top w:val="single" w:sz="4" w:space="0" w:color="000000"/>
              <w:left w:val="single" w:sz="4" w:space="0" w:color="000000"/>
              <w:bottom w:val="single" w:sz="4" w:space="0" w:color="000000"/>
              <w:right w:val="single" w:sz="4" w:space="0" w:color="000000"/>
            </w:tcBorders>
          </w:tcPr>
          <w:p w14:paraId="3EDBC2CB" w14:textId="77777777" w:rsidR="00E26C14" w:rsidRDefault="00CB3576">
            <w:pPr>
              <w:spacing w:after="0" w:line="259" w:lineRule="auto"/>
              <w:ind w:left="0" w:right="37" w:firstLine="0"/>
              <w:jc w:val="right"/>
            </w:pPr>
            <w:r>
              <w:rPr>
                <w:sz w:val="14"/>
              </w:rPr>
              <w:t xml:space="preserve">53 294 000,00 </w:t>
            </w:r>
          </w:p>
        </w:tc>
        <w:tc>
          <w:tcPr>
            <w:tcW w:w="1121" w:type="dxa"/>
            <w:tcBorders>
              <w:top w:val="single" w:sz="4" w:space="0" w:color="000000"/>
              <w:left w:val="single" w:sz="4" w:space="0" w:color="000000"/>
              <w:bottom w:val="single" w:sz="4" w:space="0" w:color="000000"/>
              <w:right w:val="single" w:sz="8" w:space="0" w:color="000000"/>
            </w:tcBorders>
          </w:tcPr>
          <w:p w14:paraId="0FCCC369" w14:textId="77777777" w:rsidR="00E26C14" w:rsidRDefault="00CB3576">
            <w:pPr>
              <w:spacing w:after="0" w:line="259" w:lineRule="auto"/>
              <w:ind w:left="0" w:right="34" w:firstLine="0"/>
              <w:jc w:val="right"/>
            </w:pPr>
            <w:r>
              <w:rPr>
                <w:sz w:val="14"/>
              </w:rPr>
              <w:t xml:space="preserve">35 660 425,61 </w:t>
            </w:r>
          </w:p>
        </w:tc>
      </w:tr>
      <w:tr w:rsidR="00E26C14" w14:paraId="3F1D9973"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3DF9D012" w14:textId="77777777" w:rsidR="00E26C14" w:rsidRDefault="00CB3576">
            <w:pPr>
              <w:spacing w:after="0" w:line="259" w:lineRule="auto"/>
              <w:ind w:left="0" w:right="41" w:firstLine="0"/>
              <w:jc w:val="center"/>
            </w:pPr>
            <w:r>
              <w:rPr>
                <w:sz w:val="14"/>
              </w:rPr>
              <w:t xml:space="preserve">4.5 </w:t>
            </w:r>
          </w:p>
        </w:tc>
        <w:tc>
          <w:tcPr>
            <w:tcW w:w="4112" w:type="dxa"/>
            <w:tcBorders>
              <w:top w:val="single" w:sz="4" w:space="0" w:color="000000"/>
              <w:left w:val="single" w:sz="4" w:space="0" w:color="000000"/>
              <w:bottom w:val="single" w:sz="4" w:space="0" w:color="000000"/>
              <w:right w:val="single" w:sz="4" w:space="0" w:color="000000"/>
            </w:tcBorders>
          </w:tcPr>
          <w:p w14:paraId="33B023DF" w14:textId="77777777" w:rsidR="00E26C14" w:rsidRDefault="00CB3576">
            <w:pPr>
              <w:spacing w:after="0" w:line="259" w:lineRule="auto"/>
              <w:ind w:left="139" w:firstLine="0"/>
            </w:pPr>
            <w:r>
              <w:rPr>
                <w:sz w:val="14"/>
              </w:rPr>
              <w:t>pozostałe, z tego: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75CF9FB" w14:textId="77777777" w:rsidR="00E26C14" w:rsidRDefault="00CB3576">
            <w:pPr>
              <w:spacing w:after="0" w:line="259" w:lineRule="auto"/>
              <w:ind w:left="0" w:right="37" w:firstLine="0"/>
              <w:jc w:val="right"/>
            </w:pPr>
            <w:r>
              <w:rPr>
                <w:sz w:val="14"/>
              </w:rPr>
              <w:t xml:space="preserve">26 565 422,63 </w:t>
            </w:r>
          </w:p>
        </w:tc>
        <w:tc>
          <w:tcPr>
            <w:tcW w:w="1133" w:type="dxa"/>
            <w:tcBorders>
              <w:top w:val="single" w:sz="4" w:space="0" w:color="000000"/>
              <w:left w:val="single" w:sz="4" w:space="0" w:color="000000"/>
              <w:bottom w:val="single" w:sz="4" w:space="0" w:color="000000"/>
              <w:right w:val="single" w:sz="4" w:space="0" w:color="000000"/>
            </w:tcBorders>
          </w:tcPr>
          <w:p w14:paraId="14EECF1A" w14:textId="77777777" w:rsidR="00E26C14" w:rsidRDefault="00CB3576">
            <w:pPr>
              <w:spacing w:after="0" w:line="259" w:lineRule="auto"/>
              <w:ind w:left="0" w:right="36" w:firstLine="0"/>
              <w:jc w:val="right"/>
            </w:pPr>
            <w:r>
              <w:rPr>
                <w:sz w:val="14"/>
              </w:rPr>
              <w:t xml:space="preserve">44 296 000,00 </w:t>
            </w:r>
          </w:p>
        </w:tc>
        <w:tc>
          <w:tcPr>
            <w:tcW w:w="1135" w:type="dxa"/>
            <w:tcBorders>
              <w:top w:val="single" w:sz="4" w:space="0" w:color="000000"/>
              <w:left w:val="single" w:sz="4" w:space="0" w:color="000000"/>
              <w:bottom w:val="single" w:sz="4" w:space="0" w:color="000000"/>
              <w:right w:val="single" w:sz="4" w:space="0" w:color="000000"/>
            </w:tcBorders>
          </w:tcPr>
          <w:p w14:paraId="288BE5C6" w14:textId="77777777" w:rsidR="00E26C14" w:rsidRDefault="00CB3576">
            <w:pPr>
              <w:spacing w:after="0" w:line="259" w:lineRule="auto"/>
              <w:ind w:left="0" w:right="37" w:firstLine="0"/>
              <w:jc w:val="right"/>
            </w:pPr>
            <w:r>
              <w:rPr>
                <w:sz w:val="14"/>
              </w:rPr>
              <w:t xml:space="preserve">42 298 000,00 </w:t>
            </w:r>
          </w:p>
        </w:tc>
        <w:tc>
          <w:tcPr>
            <w:tcW w:w="1121" w:type="dxa"/>
            <w:tcBorders>
              <w:top w:val="single" w:sz="4" w:space="0" w:color="000000"/>
              <w:left w:val="single" w:sz="4" w:space="0" w:color="000000"/>
              <w:bottom w:val="single" w:sz="4" w:space="0" w:color="000000"/>
              <w:right w:val="single" w:sz="8" w:space="0" w:color="000000"/>
            </w:tcBorders>
          </w:tcPr>
          <w:p w14:paraId="19FAA1CB" w14:textId="77777777" w:rsidR="00E26C14" w:rsidRDefault="00CB3576">
            <w:pPr>
              <w:spacing w:after="0" w:line="259" w:lineRule="auto"/>
              <w:ind w:left="0" w:right="33" w:firstLine="0"/>
              <w:jc w:val="right"/>
            </w:pPr>
            <w:r>
              <w:rPr>
                <w:sz w:val="14"/>
              </w:rPr>
              <w:t xml:space="preserve">23 653 979,45 </w:t>
            </w:r>
          </w:p>
        </w:tc>
      </w:tr>
      <w:tr w:rsidR="00E26C14" w14:paraId="537EBD1F" w14:textId="77777777">
        <w:trPr>
          <w:trHeight w:val="406"/>
        </w:trPr>
        <w:tc>
          <w:tcPr>
            <w:tcW w:w="414" w:type="dxa"/>
            <w:tcBorders>
              <w:top w:val="single" w:sz="4" w:space="0" w:color="000000"/>
              <w:left w:val="single" w:sz="8" w:space="0" w:color="000000"/>
              <w:bottom w:val="single" w:sz="4" w:space="0" w:color="000000"/>
              <w:right w:val="single" w:sz="4" w:space="0" w:color="000000"/>
            </w:tcBorders>
          </w:tcPr>
          <w:p w14:paraId="6D94AD29" w14:textId="77777777" w:rsidR="00E26C14" w:rsidRDefault="00CB3576">
            <w:pPr>
              <w:spacing w:after="13" w:line="259" w:lineRule="auto"/>
              <w:ind w:left="28" w:firstLine="0"/>
            </w:pPr>
            <w:r>
              <w:rPr>
                <w:sz w:val="14"/>
              </w:rPr>
              <w:t>4.5.</w:t>
            </w:r>
          </w:p>
          <w:p w14:paraId="7BC3FCAB"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vAlign w:val="center"/>
          </w:tcPr>
          <w:p w14:paraId="28C13936" w14:textId="77777777" w:rsidR="00E26C14" w:rsidRDefault="00CB3576">
            <w:pPr>
              <w:spacing w:after="0" w:line="259" w:lineRule="auto"/>
              <w:ind w:left="281" w:firstLine="0"/>
            </w:pPr>
            <w:r>
              <w:rPr>
                <w:sz w:val="14"/>
              </w:rPr>
              <w:t xml:space="preserve">- amortyzacja (umorzenia) </w:t>
            </w:r>
          </w:p>
        </w:tc>
        <w:tc>
          <w:tcPr>
            <w:tcW w:w="1133" w:type="dxa"/>
            <w:tcBorders>
              <w:top w:val="single" w:sz="4" w:space="0" w:color="000000"/>
              <w:left w:val="single" w:sz="4" w:space="0" w:color="000000"/>
              <w:bottom w:val="single" w:sz="4" w:space="0" w:color="000000"/>
              <w:right w:val="single" w:sz="4" w:space="0" w:color="000000"/>
            </w:tcBorders>
            <w:vAlign w:val="center"/>
          </w:tcPr>
          <w:p w14:paraId="17BCA7A8" w14:textId="77777777" w:rsidR="00E26C14" w:rsidRDefault="00CB3576">
            <w:pPr>
              <w:spacing w:after="0" w:line="259" w:lineRule="auto"/>
              <w:ind w:left="0" w:right="37" w:firstLine="0"/>
              <w:jc w:val="right"/>
            </w:pPr>
            <w:r>
              <w:rPr>
                <w:sz w:val="14"/>
              </w:rPr>
              <w:t xml:space="preserve">15 120 822,29 </w:t>
            </w:r>
          </w:p>
        </w:tc>
        <w:tc>
          <w:tcPr>
            <w:tcW w:w="1133" w:type="dxa"/>
            <w:tcBorders>
              <w:top w:val="single" w:sz="4" w:space="0" w:color="000000"/>
              <w:left w:val="single" w:sz="4" w:space="0" w:color="000000"/>
              <w:bottom w:val="single" w:sz="4" w:space="0" w:color="000000"/>
              <w:right w:val="single" w:sz="4" w:space="0" w:color="000000"/>
            </w:tcBorders>
            <w:vAlign w:val="center"/>
          </w:tcPr>
          <w:p w14:paraId="3B78A61B" w14:textId="77777777" w:rsidR="00E26C14" w:rsidRDefault="00CB3576">
            <w:pPr>
              <w:spacing w:after="0" w:line="259" w:lineRule="auto"/>
              <w:ind w:left="0" w:right="36" w:firstLine="0"/>
              <w:jc w:val="right"/>
            </w:pPr>
            <w:r>
              <w:rPr>
                <w:sz w:val="14"/>
              </w:rPr>
              <w:t xml:space="preserve">19 300 000,00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1E893DFD" w14:textId="77777777" w:rsidR="00E26C14" w:rsidRDefault="00CB3576">
            <w:pPr>
              <w:spacing w:after="0" w:line="259" w:lineRule="auto"/>
              <w:ind w:left="0" w:right="37" w:firstLine="0"/>
              <w:jc w:val="right"/>
            </w:pPr>
            <w:r>
              <w:rPr>
                <w:sz w:val="14"/>
              </w:rPr>
              <w:t xml:space="preserve">19 300 000,00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121BE722" w14:textId="77777777" w:rsidR="00E26C14" w:rsidRDefault="00CB3576">
            <w:pPr>
              <w:spacing w:after="0" w:line="259" w:lineRule="auto"/>
              <w:ind w:left="0" w:right="34" w:firstLine="0"/>
              <w:jc w:val="right"/>
            </w:pPr>
            <w:r>
              <w:rPr>
                <w:sz w:val="14"/>
              </w:rPr>
              <w:t xml:space="preserve">13 214 330,84 </w:t>
            </w:r>
          </w:p>
        </w:tc>
      </w:tr>
      <w:tr w:rsidR="00E26C14" w14:paraId="152E06C6" w14:textId="77777777">
        <w:trPr>
          <w:trHeight w:val="403"/>
        </w:trPr>
        <w:tc>
          <w:tcPr>
            <w:tcW w:w="414" w:type="dxa"/>
            <w:tcBorders>
              <w:top w:val="single" w:sz="4" w:space="0" w:color="000000"/>
              <w:left w:val="single" w:sz="8" w:space="0" w:color="000000"/>
              <w:bottom w:val="single" w:sz="4" w:space="0" w:color="000000"/>
              <w:right w:val="single" w:sz="4" w:space="0" w:color="000000"/>
            </w:tcBorders>
          </w:tcPr>
          <w:p w14:paraId="402A29D3" w14:textId="77777777" w:rsidR="00E26C14" w:rsidRDefault="00CB3576">
            <w:pPr>
              <w:spacing w:after="11" w:line="259" w:lineRule="auto"/>
              <w:ind w:left="28" w:firstLine="0"/>
            </w:pPr>
            <w:r>
              <w:rPr>
                <w:sz w:val="14"/>
              </w:rPr>
              <w:t>4.5.</w:t>
            </w:r>
          </w:p>
          <w:p w14:paraId="2C935C25"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vAlign w:val="center"/>
          </w:tcPr>
          <w:p w14:paraId="2C42BEC6" w14:textId="77777777" w:rsidR="00E26C14" w:rsidRDefault="00CB3576">
            <w:pPr>
              <w:spacing w:after="0" w:line="259" w:lineRule="auto"/>
              <w:ind w:left="281" w:firstLine="0"/>
            </w:pPr>
            <w:r>
              <w:rPr>
                <w:sz w:val="14"/>
              </w:rPr>
              <w:t xml:space="preserve">- inne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79D88C6" w14:textId="77777777" w:rsidR="00E26C14" w:rsidRDefault="00CB3576">
            <w:pPr>
              <w:spacing w:after="0" w:line="259" w:lineRule="auto"/>
              <w:ind w:left="0" w:right="37" w:firstLine="0"/>
              <w:jc w:val="right"/>
            </w:pPr>
            <w:r>
              <w:rPr>
                <w:sz w:val="14"/>
              </w:rPr>
              <w:t xml:space="preserve">11 444 600,34 </w:t>
            </w:r>
          </w:p>
        </w:tc>
        <w:tc>
          <w:tcPr>
            <w:tcW w:w="1133" w:type="dxa"/>
            <w:tcBorders>
              <w:top w:val="single" w:sz="4" w:space="0" w:color="000000"/>
              <w:left w:val="single" w:sz="4" w:space="0" w:color="000000"/>
              <w:bottom w:val="single" w:sz="4" w:space="0" w:color="000000"/>
              <w:right w:val="single" w:sz="4" w:space="0" w:color="000000"/>
            </w:tcBorders>
            <w:vAlign w:val="center"/>
          </w:tcPr>
          <w:p w14:paraId="1194DB6A" w14:textId="77777777" w:rsidR="00E26C14" w:rsidRDefault="00CB3576">
            <w:pPr>
              <w:spacing w:after="0" w:line="259" w:lineRule="auto"/>
              <w:ind w:left="0" w:right="36" w:firstLine="0"/>
              <w:jc w:val="right"/>
            </w:pPr>
            <w:r>
              <w:rPr>
                <w:sz w:val="14"/>
              </w:rPr>
              <w:t xml:space="preserve">24 996 000,00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16B22FED" w14:textId="77777777" w:rsidR="00E26C14" w:rsidRDefault="00CB3576">
            <w:pPr>
              <w:spacing w:after="0" w:line="259" w:lineRule="auto"/>
              <w:ind w:left="0" w:right="37" w:firstLine="0"/>
              <w:jc w:val="right"/>
            </w:pPr>
            <w:r>
              <w:rPr>
                <w:sz w:val="14"/>
              </w:rPr>
              <w:t xml:space="preserve">22 998 000,00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4CE55656" w14:textId="77777777" w:rsidR="00E26C14" w:rsidRDefault="00CB3576">
            <w:pPr>
              <w:spacing w:after="0" w:line="259" w:lineRule="auto"/>
              <w:ind w:left="0" w:right="34" w:firstLine="0"/>
              <w:jc w:val="right"/>
            </w:pPr>
            <w:r>
              <w:rPr>
                <w:sz w:val="14"/>
              </w:rPr>
              <w:t xml:space="preserve">10 439 648,61 </w:t>
            </w:r>
          </w:p>
        </w:tc>
      </w:tr>
      <w:tr w:rsidR="00E26C14" w14:paraId="6C3EA121" w14:textId="77777777">
        <w:trPr>
          <w:trHeight w:val="404"/>
        </w:trPr>
        <w:tc>
          <w:tcPr>
            <w:tcW w:w="414" w:type="dxa"/>
            <w:tcBorders>
              <w:top w:val="single" w:sz="4" w:space="0" w:color="000000"/>
              <w:left w:val="single" w:sz="8" w:space="0" w:color="000000"/>
              <w:bottom w:val="single" w:sz="4" w:space="0" w:color="000000"/>
              <w:right w:val="single" w:sz="4" w:space="0" w:color="000000"/>
            </w:tcBorders>
            <w:vAlign w:val="center"/>
          </w:tcPr>
          <w:p w14:paraId="21C69221" w14:textId="77777777" w:rsidR="00E26C14" w:rsidRDefault="00CB3576">
            <w:pPr>
              <w:spacing w:after="0" w:line="259" w:lineRule="auto"/>
              <w:ind w:left="0" w:right="41" w:firstLine="0"/>
              <w:jc w:val="center"/>
            </w:pPr>
            <w:r>
              <w:rPr>
                <w:sz w:val="14"/>
              </w:rPr>
              <w:t xml:space="preserve">4.6 </w:t>
            </w:r>
          </w:p>
        </w:tc>
        <w:tc>
          <w:tcPr>
            <w:tcW w:w="4112" w:type="dxa"/>
            <w:tcBorders>
              <w:top w:val="single" w:sz="4" w:space="0" w:color="000000"/>
              <w:left w:val="single" w:sz="4" w:space="0" w:color="000000"/>
              <w:bottom w:val="single" w:sz="4" w:space="0" w:color="000000"/>
              <w:right w:val="single" w:sz="4" w:space="0" w:color="000000"/>
            </w:tcBorders>
          </w:tcPr>
          <w:p w14:paraId="59E0B84E" w14:textId="77777777" w:rsidR="00E26C14" w:rsidRDefault="00CB3576">
            <w:pPr>
              <w:spacing w:after="0" w:line="259" w:lineRule="auto"/>
              <w:ind w:left="0" w:firstLine="281"/>
            </w:pPr>
            <w:r>
              <w:rPr>
                <w:sz w:val="14"/>
              </w:rPr>
              <w:t xml:space="preserve"> </w:t>
            </w:r>
            <w:r>
              <w:rPr>
                <w:sz w:val="14"/>
              </w:rPr>
              <w:t>odpis aktualizujący wartość należności z tytułu wpłat na PFRON, pożyczek, odsetek od pożyczek oraz innych należności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D0B6AA5" w14:textId="77777777" w:rsidR="00E26C14" w:rsidRDefault="00CB3576">
            <w:pPr>
              <w:spacing w:after="0" w:line="259" w:lineRule="auto"/>
              <w:ind w:left="0" w:right="37" w:firstLine="0"/>
              <w:jc w:val="right"/>
            </w:pPr>
            <w:r>
              <w:rPr>
                <w:sz w:val="14"/>
              </w:rPr>
              <w:t xml:space="preserve">216 986 954,27 </w:t>
            </w:r>
          </w:p>
        </w:tc>
        <w:tc>
          <w:tcPr>
            <w:tcW w:w="1133" w:type="dxa"/>
            <w:tcBorders>
              <w:top w:val="single" w:sz="4" w:space="0" w:color="000000"/>
              <w:left w:val="single" w:sz="4" w:space="0" w:color="000000"/>
              <w:bottom w:val="single" w:sz="4" w:space="0" w:color="000000"/>
              <w:right w:val="single" w:sz="4" w:space="0" w:color="000000"/>
            </w:tcBorders>
            <w:vAlign w:val="center"/>
          </w:tcPr>
          <w:p w14:paraId="5A06FB68" w14:textId="77777777" w:rsidR="00E26C14" w:rsidRDefault="00CB3576">
            <w:pPr>
              <w:spacing w:after="0" w:line="259" w:lineRule="auto"/>
              <w:ind w:left="0" w:right="36" w:firstLine="0"/>
              <w:jc w:val="right"/>
            </w:pPr>
            <w:r>
              <w:rPr>
                <w:sz w:val="14"/>
              </w:rPr>
              <w:t xml:space="preserve">360 000 000,00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58E798D9" w14:textId="77777777" w:rsidR="00E26C14" w:rsidRDefault="00CB3576">
            <w:pPr>
              <w:spacing w:after="0" w:line="259" w:lineRule="auto"/>
              <w:ind w:left="0" w:right="36" w:firstLine="0"/>
              <w:jc w:val="right"/>
            </w:pPr>
            <w:r>
              <w:rPr>
                <w:sz w:val="14"/>
              </w:rPr>
              <w:t xml:space="preserve">360 000 000,00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47DFB564" w14:textId="77777777" w:rsidR="00E26C14" w:rsidRDefault="00CB3576">
            <w:pPr>
              <w:spacing w:after="0" w:line="259" w:lineRule="auto"/>
              <w:ind w:left="0" w:right="34" w:firstLine="0"/>
              <w:jc w:val="right"/>
            </w:pPr>
            <w:r>
              <w:rPr>
                <w:sz w:val="14"/>
              </w:rPr>
              <w:t xml:space="preserve">176 949 944,72 </w:t>
            </w:r>
          </w:p>
        </w:tc>
      </w:tr>
      <w:tr w:rsidR="00E26C14" w14:paraId="525C9304"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39B86D18" w14:textId="77777777" w:rsidR="00E26C14" w:rsidRDefault="00CB3576">
            <w:pPr>
              <w:spacing w:after="0" w:line="259" w:lineRule="auto"/>
              <w:ind w:left="0" w:right="41" w:firstLine="0"/>
              <w:jc w:val="center"/>
            </w:pPr>
            <w:r>
              <w:rPr>
                <w:sz w:val="14"/>
              </w:rPr>
              <w:t xml:space="preserve">4.7 </w:t>
            </w:r>
          </w:p>
        </w:tc>
        <w:tc>
          <w:tcPr>
            <w:tcW w:w="4112" w:type="dxa"/>
            <w:tcBorders>
              <w:top w:val="single" w:sz="4" w:space="0" w:color="000000"/>
              <w:left w:val="single" w:sz="4" w:space="0" w:color="000000"/>
              <w:bottom w:val="single" w:sz="4" w:space="0" w:color="000000"/>
              <w:right w:val="single" w:sz="4" w:space="0" w:color="000000"/>
            </w:tcBorders>
          </w:tcPr>
          <w:p w14:paraId="733E002A" w14:textId="77777777" w:rsidR="00E26C14" w:rsidRDefault="00CB3576">
            <w:pPr>
              <w:spacing w:after="0" w:line="259" w:lineRule="auto"/>
              <w:ind w:left="281" w:firstLine="0"/>
            </w:pPr>
            <w:r>
              <w:rPr>
                <w:sz w:val="14"/>
              </w:rPr>
              <w:t xml:space="preserve"> </w:t>
            </w:r>
            <w:r>
              <w:rPr>
                <w:sz w:val="14"/>
              </w:rPr>
              <w:t>wydatki osobowe niezaliczone do wynagrodzeń</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C995248" w14:textId="77777777" w:rsidR="00E26C14" w:rsidRDefault="00CB3576">
            <w:pPr>
              <w:spacing w:after="0" w:line="259" w:lineRule="auto"/>
              <w:ind w:left="0" w:right="36" w:firstLine="0"/>
              <w:jc w:val="right"/>
            </w:pPr>
            <w:r>
              <w:rPr>
                <w:sz w:val="14"/>
              </w:rPr>
              <w:t xml:space="preserve">197 697,37 </w:t>
            </w:r>
          </w:p>
        </w:tc>
        <w:tc>
          <w:tcPr>
            <w:tcW w:w="1133" w:type="dxa"/>
            <w:tcBorders>
              <w:top w:val="single" w:sz="4" w:space="0" w:color="000000"/>
              <w:left w:val="single" w:sz="4" w:space="0" w:color="000000"/>
              <w:bottom w:val="single" w:sz="4" w:space="0" w:color="000000"/>
              <w:right w:val="single" w:sz="4" w:space="0" w:color="000000"/>
            </w:tcBorders>
          </w:tcPr>
          <w:p w14:paraId="10F653EC" w14:textId="77777777" w:rsidR="00E26C14" w:rsidRDefault="00CB3576">
            <w:pPr>
              <w:spacing w:after="0" w:line="259" w:lineRule="auto"/>
              <w:ind w:left="0" w:right="36" w:firstLine="0"/>
              <w:jc w:val="right"/>
            </w:pPr>
            <w:r>
              <w:rPr>
                <w:sz w:val="14"/>
              </w:rPr>
              <w:t xml:space="preserve">400 000,00 </w:t>
            </w:r>
          </w:p>
        </w:tc>
        <w:tc>
          <w:tcPr>
            <w:tcW w:w="1135" w:type="dxa"/>
            <w:tcBorders>
              <w:top w:val="single" w:sz="4" w:space="0" w:color="000000"/>
              <w:left w:val="single" w:sz="4" w:space="0" w:color="000000"/>
              <w:bottom w:val="single" w:sz="4" w:space="0" w:color="000000"/>
              <w:right w:val="single" w:sz="4" w:space="0" w:color="000000"/>
            </w:tcBorders>
          </w:tcPr>
          <w:p w14:paraId="54FE4E50" w14:textId="77777777" w:rsidR="00E26C14" w:rsidRDefault="00CB3576">
            <w:pPr>
              <w:spacing w:after="0" w:line="259" w:lineRule="auto"/>
              <w:ind w:left="0" w:right="36" w:firstLine="0"/>
              <w:jc w:val="right"/>
            </w:pPr>
            <w:r>
              <w:rPr>
                <w:sz w:val="14"/>
              </w:rPr>
              <w:t xml:space="preserve">400 000,00 </w:t>
            </w:r>
          </w:p>
        </w:tc>
        <w:tc>
          <w:tcPr>
            <w:tcW w:w="1121" w:type="dxa"/>
            <w:tcBorders>
              <w:top w:val="single" w:sz="4" w:space="0" w:color="000000"/>
              <w:left w:val="single" w:sz="4" w:space="0" w:color="000000"/>
              <w:bottom w:val="single" w:sz="4" w:space="0" w:color="000000"/>
              <w:right w:val="single" w:sz="8" w:space="0" w:color="000000"/>
            </w:tcBorders>
          </w:tcPr>
          <w:p w14:paraId="3B0F3B23" w14:textId="77777777" w:rsidR="00E26C14" w:rsidRDefault="00CB3576">
            <w:pPr>
              <w:spacing w:after="0" w:line="259" w:lineRule="auto"/>
              <w:ind w:left="0" w:right="34" w:firstLine="0"/>
              <w:jc w:val="right"/>
            </w:pPr>
            <w:r>
              <w:rPr>
                <w:sz w:val="14"/>
              </w:rPr>
              <w:t xml:space="preserve">231 912,44 </w:t>
            </w:r>
          </w:p>
        </w:tc>
      </w:tr>
      <w:tr w:rsidR="00E26C14" w14:paraId="0ABA774B"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4480F079" w14:textId="77777777" w:rsidR="00E26C14" w:rsidRDefault="00CB3576">
            <w:pPr>
              <w:spacing w:after="0" w:line="259" w:lineRule="auto"/>
              <w:ind w:left="0" w:right="41" w:firstLine="0"/>
              <w:jc w:val="center"/>
            </w:pPr>
            <w:r>
              <w:rPr>
                <w:sz w:val="14"/>
              </w:rPr>
              <w:t xml:space="preserve">5 </w:t>
            </w:r>
          </w:p>
        </w:tc>
        <w:tc>
          <w:tcPr>
            <w:tcW w:w="4112" w:type="dxa"/>
            <w:tcBorders>
              <w:top w:val="single" w:sz="4" w:space="0" w:color="000000"/>
              <w:left w:val="single" w:sz="4" w:space="0" w:color="000000"/>
              <w:bottom w:val="single" w:sz="4" w:space="0" w:color="000000"/>
              <w:right w:val="single" w:sz="4" w:space="0" w:color="000000"/>
            </w:tcBorders>
          </w:tcPr>
          <w:p w14:paraId="21961AA4" w14:textId="77777777" w:rsidR="00E26C14" w:rsidRDefault="00CB3576">
            <w:pPr>
              <w:spacing w:after="0" w:line="259" w:lineRule="auto"/>
              <w:ind w:left="139" w:firstLine="0"/>
            </w:pPr>
            <w:r>
              <w:rPr>
                <w:sz w:val="14"/>
              </w:rPr>
              <w:t xml:space="preserve">Koszty inwestycyjne, w tym: </w:t>
            </w:r>
          </w:p>
        </w:tc>
        <w:tc>
          <w:tcPr>
            <w:tcW w:w="1133" w:type="dxa"/>
            <w:tcBorders>
              <w:top w:val="single" w:sz="4" w:space="0" w:color="000000"/>
              <w:left w:val="single" w:sz="4" w:space="0" w:color="000000"/>
              <w:bottom w:val="single" w:sz="4" w:space="0" w:color="000000"/>
              <w:right w:val="single" w:sz="4" w:space="0" w:color="000000"/>
            </w:tcBorders>
          </w:tcPr>
          <w:p w14:paraId="1688C066" w14:textId="77777777" w:rsidR="00E26C14" w:rsidRDefault="00CB3576">
            <w:pPr>
              <w:spacing w:after="0" w:line="259" w:lineRule="auto"/>
              <w:ind w:left="0" w:right="37" w:firstLine="0"/>
              <w:jc w:val="right"/>
            </w:pPr>
            <w:r>
              <w:rPr>
                <w:sz w:val="14"/>
              </w:rPr>
              <w:t xml:space="preserve">106 197 430,40 </w:t>
            </w:r>
          </w:p>
        </w:tc>
        <w:tc>
          <w:tcPr>
            <w:tcW w:w="1133" w:type="dxa"/>
            <w:tcBorders>
              <w:top w:val="single" w:sz="4" w:space="0" w:color="000000"/>
              <w:left w:val="single" w:sz="4" w:space="0" w:color="000000"/>
              <w:bottom w:val="single" w:sz="4" w:space="0" w:color="000000"/>
              <w:right w:val="single" w:sz="4" w:space="0" w:color="000000"/>
            </w:tcBorders>
          </w:tcPr>
          <w:p w14:paraId="1749D316" w14:textId="77777777" w:rsidR="00E26C14" w:rsidRDefault="00CB3576">
            <w:pPr>
              <w:spacing w:after="0" w:line="259" w:lineRule="auto"/>
              <w:ind w:left="0" w:right="36" w:firstLine="0"/>
              <w:jc w:val="right"/>
            </w:pPr>
            <w:r>
              <w:rPr>
                <w:sz w:val="14"/>
              </w:rPr>
              <w:t xml:space="preserve">111 558 000,00 </w:t>
            </w:r>
          </w:p>
        </w:tc>
        <w:tc>
          <w:tcPr>
            <w:tcW w:w="1135" w:type="dxa"/>
            <w:tcBorders>
              <w:top w:val="single" w:sz="4" w:space="0" w:color="000000"/>
              <w:left w:val="single" w:sz="4" w:space="0" w:color="000000"/>
              <w:bottom w:val="single" w:sz="4" w:space="0" w:color="000000"/>
              <w:right w:val="single" w:sz="4" w:space="0" w:color="000000"/>
            </w:tcBorders>
          </w:tcPr>
          <w:p w14:paraId="0633B828" w14:textId="77777777" w:rsidR="00E26C14" w:rsidRDefault="00CB3576">
            <w:pPr>
              <w:spacing w:after="0" w:line="259" w:lineRule="auto"/>
              <w:ind w:left="0" w:right="36" w:firstLine="0"/>
              <w:jc w:val="right"/>
            </w:pPr>
            <w:r>
              <w:rPr>
                <w:sz w:val="14"/>
              </w:rPr>
              <w:t xml:space="preserve">124 239 000,00 </w:t>
            </w:r>
          </w:p>
        </w:tc>
        <w:tc>
          <w:tcPr>
            <w:tcW w:w="1121" w:type="dxa"/>
            <w:tcBorders>
              <w:top w:val="single" w:sz="4" w:space="0" w:color="000000"/>
              <w:left w:val="single" w:sz="4" w:space="0" w:color="000000"/>
              <w:bottom w:val="single" w:sz="4" w:space="0" w:color="000000"/>
              <w:right w:val="single" w:sz="8" w:space="0" w:color="000000"/>
            </w:tcBorders>
          </w:tcPr>
          <w:p w14:paraId="092C7CC0" w14:textId="77777777" w:rsidR="00E26C14" w:rsidRDefault="00CB3576">
            <w:pPr>
              <w:spacing w:after="0" w:line="259" w:lineRule="auto"/>
              <w:ind w:left="0" w:right="34" w:firstLine="0"/>
              <w:jc w:val="right"/>
            </w:pPr>
            <w:r>
              <w:rPr>
                <w:sz w:val="14"/>
              </w:rPr>
              <w:t xml:space="preserve">92 846 170,15 </w:t>
            </w:r>
          </w:p>
        </w:tc>
      </w:tr>
      <w:tr w:rsidR="00E26C14" w14:paraId="27F65D8B"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2E7F2BCC" w14:textId="77777777" w:rsidR="00E26C14" w:rsidRDefault="00CB3576">
            <w:pPr>
              <w:spacing w:after="0" w:line="259" w:lineRule="auto"/>
              <w:ind w:left="0" w:right="41" w:firstLine="0"/>
              <w:jc w:val="center"/>
            </w:pPr>
            <w:r>
              <w:rPr>
                <w:sz w:val="14"/>
              </w:rPr>
              <w:t xml:space="preserve">5.1 </w:t>
            </w:r>
          </w:p>
        </w:tc>
        <w:tc>
          <w:tcPr>
            <w:tcW w:w="4112" w:type="dxa"/>
            <w:tcBorders>
              <w:top w:val="single" w:sz="4" w:space="0" w:color="000000"/>
              <w:left w:val="single" w:sz="4" w:space="0" w:color="000000"/>
              <w:bottom w:val="single" w:sz="4" w:space="0" w:color="000000"/>
              <w:right w:val="single" w:sz="4" w:space="0" w:color="000000"/>
            </w:tcBorders>
          </w:tcPr>
          <w:p w14:paraId="5FC009BF" w14:textId="77777777" w:rsidR="00E26C14" w:rsidRDefault="00CB3576">
            <w:pPr>
              <w:spacing w:after="0" w:line="259" w:lineRule="auto"/>
              <w:ind w:left="281" w:firstLine="0"/>
            </w:pPr>
            <w:r>
              <w:rPr>
                <w:sz w:val="14"/>
              </w:rPr>
              <w:t xml:space="preserve">- dotacje inwestycyjne </w:t>
            </w:r>
          </w:p>
        </w:tc>
        <w:tc>
          <w:tcPr>
            <w:tcW w:w="1133" w:type="dxa"/>
            <w:tcBorders>
              <w:top w:val="single" w:sz="4" w:space="0" w:color="000000"/>
              <w:left w:val="single" w:sz="4" w:space="0" w:color="000000"/>
              <w:bottom w:val="single" w:sz="4" w:space="0" w:color="000000"/>
              <w:right w:val="single" w:sz="4" w:space="0" w:color="000000"/>
            </w:tcBorders>
          </w:tcPr>
          <w:p w14:paraId="6542E004" w14:textId="77777777" w:rsidR="00E26C14" w:rsidRDefault="00CB3576">
            <w:pPr>
              <w:spacing w:after="0" w:line="259" w:lineRule="auto"/>
              <w:ind w:left="0" w:right="37" w:firstLine="0"/>
              <w:jc w:val="right"/>
            </w:pPr>
            <w:r>
              <w:rPr>
                <w:sz w:val="14"/>
              </w:rPr>
              <w:t xml:space="preserve">101 551 758,99 </w:t>
            </w:r>
          </w:p>
        </w:tc>
        <w:tc>
          <w:tcPr>
            <w:tcW w:w="1133" w:type="dxa"/>
            <w:tcBorders>
              <w:top w:val="single" w:sz="4" w:space="0" w:color="000000"/>
              <w:left w:val="single" w:sz="4" w:space="0" w:color="000000"/>
              <w:bottom w:val="single" w:sz="4" w:space="0" w:color="000000"/>
              <w:right w:val="single" w:sz="4" w:space="0" w:color="000000"/>
            </w:tcBorders>
          </w:tcPr>
          <w:p w14:paraId="5198EE6A" w14:textId="77777777" w:rsidR="00E26C14" w:rsidRDefault="00CB3576">
            <w:pPr>
              <w:spacing w:after="0" w:line="259" w:lineRule="auto"/>
              <w:ind w:left="0" w:right="36" w:firstLine="0"/>
              <w:jc w:val="right"/>
            </w:pPr>
            <w:r>
              <w:rPr>
                <w:sz w:val="14"/>
              </w:rPr>
              <w:t xml:space="preserve">85 746 000,00 </w:t>
            </w:r>
          </w:p>
        </w:tc>
        <w:tc>
          <w:tcPr>
            <w:tcW w:w="1135" w:type="dxa"/>
            <w:tcBorders>
              <w:top w:val="single" w:sz="4" w:space="0" w:color="000000"/>
              <w:left w:val="single" w:sz="4" w:space="0" w:color="000000"/>
              <w:bottom w:val="single" w:sz="4" w:space="0" w:color="000000"/>
              <w:right w:val="single" w:sz="4" w:space="0" w:color="000000"/>
            </w:tcBorders>
          </w:tcPr>
          <w:p w14:paraId="72FF4719" w14:textId="77777777" w:rsidR="00E26C14" w:rsidRDefault="00CB3576">
            <w:pPr>
              <w:spacing w:after="0" w:line="259" w:lineRule="auto"/>
              <w:ind w:left="0" w:right="36" w:firstLine="0"/>
              <w:jc w:val="right"/>
            </w:pPr>
            <w:r>
              <w:rPr>
                <w:sz w:val="14"/>
              </w:rPr>
              <w:t xml:space="preserve">103 227 000,00 </w:t>
            </w:r>
          </w:p>
        </w:tc>
        <w:tc>
          <w:tcPr>
            <w:tcW w:w="1121" w:type="dxa"/>
            <w:tcBorders>
              <w:top w:val="single" w:sz="4" w:space="0" w:color="000000"/>
              <w:left w:val="single" w:sz="4" w:space="0" w:color="000000"/>
              <w:bottom w:val="single" w:sz="4" w:space="0" w:color="000000"/>
              <w:right w:val="single" w:sz="8" w:space="0" w:color="000000"/>
            </w:tcBorders>
          </w:tcPr>
          <w:p w14:paraId="46578E2E" w14:textId="77777777" w:rsidR="00E26C14" w:rsidRDefault="00CB3576">
            <w:pPr>
              <w:spacing w:after="0" w:line="259" w:lineRule="auto"/>
              <w:ind w:left="0" w:right="34" w:firstLine="0"/>
              <w:jc w:val="right"/>
            </w:pPr>
            <w:r>
              <w:rPr>
                <w:sz w:val="14"/>
              </w:rPr>
              <w:t xml:space="preserve">84 196 343,60 </w:t>
            </w:r>
          </w:p>
        </w:tc>
      </w:tr>
      <w:tr w:rsidR="00E26C14" w14:paraId="3015AED2"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316F6760" w14:textId="77777777" w:rsidR="00E26C14" w:rsidRDefault="00CB3576">
            <w:pPr>
              <w:spacing w:after="0" w:line="259" w:lineRule="auto"/>
              <w:ind w:left="0" w:right="41" w:firstLine="0"/>
              <w:jc w:val="center"/>
            </w:pPr>
            <w:r>
              <w:rPr>
                <w:sz w:val="14"/>
              </w:rPr>
              <w:t xml:space="preserve">6 </w:t>
            </w:r>
          </w:p>
        </w:tc>
        <w:tc>
          <w:tcPr>
            <w:tcW w:w="4112" w:type="dxa"/>
            <w:tcBorders>
              <w:top w:val="single" w:sz="4" w:space="0" w:color="000000"/>
              <w:left w:val="single" w:sz="4" w:space="0" w:color="000000"/>
              <w:bottom w:val="single" w:sz="4" w:space="0" w:color="000000"/>
              <w:right w:val="single" w:sz="4" w:space="0" w:color="000000"/>
            </w:tcBorders>
          </w:tcPr>
          <w:p w14:paraId="19DDAB77" w14:textId="77777777" w:rsidR="00E26C14" w:rsidRDefault="00CB3576">
            <w:pPr>
              <w:spacing w:after="0" w:line="259" w:lineRule="auto"/>
              <w:ind w:left="139" w:firstLine="0"/>
            </w:pPr>
            <w:r>
              <w:rPr>
                <w:sz w:val="14"/>
              </w:rPr>
              <w:t xml:space="preserve">Przelewy redystrybucyjne, z tego dla: </w:t>
            </w:r>
          </w:p>
        </w:tc>
        <w:tc>
          <w:tcPr>
            <w:tcW w:w="1133" w:type="dxa"/>
            <w:tcBorders>
              <w:top w:val="single" w:sz="4" w:space="0" w:color="000000"/>
              <w:left w:val="single" w:sz="4" w:space="0" w:color="000000"/>
              <w:bottom w:val="single" w:sz="4" w:space="0" w:color="000000"/>
              <w:right w:val="single" w:sz="4" w:space="0" w:color="000000"/>
            </w:tcBorders>
          </w:tcPr>
          <w:p w14:paraId="6807A2AF" w14:textId="77777777" w:rsidR="00E26C14" w:rsidRDefault="00CB3576">
            <w:pPr>
              <w:spacing w:after="0" w:line="259" w:lineRule="auto"/>
              <w:ind w:firstLine="0"/>
            </w:pPr>
            <w:r>
              <w:rPr>
                <w:sz w:val="14"/>
              </w:rPr>
              <w:t xml:space="preserve">1 237 275 410,18 </w:t>
            </w:r>
          </w:p>
        </w:tc>
        <w:tc>
          <w:tcPr>
            <w:tcW w:w="1133" w:type="dxa"/>
            <w:tcBorders>
              <w:top w:val="single" w:sz="4" w:space="0" w:color="000000"/>
              <w:left w:val="single" w:sz="4" w:space="0" w:color="000000"/>
              <w:bottom w:val="single" w:sz="4" w:space="0" w:color="000000"/>
              <w:right w:val="single" w:sz="4" w:space="0" w:color="000000"/>
            </w:tcBorders>
          </w:tcPr>
          <w:p w14:paraId="07F90518" w14:textId="77777777" w:rsidR="00E26C14" w:rsidRDefault="00CB3576">
            <w:pPr>
              <w:spacing w:after="0" w:line="259" w:lineRule="auto"/>
              <w:ind w:firstLine="0"/>
            </w:pPr>
            <w:r>
              <w:rPr>
                <w:sz w:val="14"/>
              </w:rPr>
              <w:t xml:space="preserve">1 452 261 000,00 </w:t>
            </w:r>
          </w:p>
        </w:tc>
        <w:tc>
          <w:tcPr>
            <w:tcW w:w="1135" w:type="dxa"/>
            <w:tcBorders>
              <w:top w:val="single" w:sz="4" w:space="0" w:color="000000"/>
              <w:left w:val="single" w:sz="4" w:space="0" w:color="000000"/>
              <w:bottom w:val="single" w:sz="4" w:space="0" w:color="000000"/>
              <w:right w:val="single" w:sz="4" w:space="0" w:color="000000"/>
            </w:tcBorders>
          </w:tcPr>
          <w:p w14:paraId="7745244F" w14:textId="77777777" w:rsidR="00E26C14" w:rsidRDefault="00CB3576">
            <w:pPr>
              <w:spacing w:after="0" w:line="259" w:lineRule="auto"/>
              <w:ind w:left="12" w:firstLine="0"/>
            </w:pPr>
            <w:r>
              <w:rPr>
                <w:sz w:val="14"/>
              </w:rPr>
              <w:t xml:space="preserve">1 452 261 000,00 </w:t>
            </w:r>
          </w:p>
        </w:tc>
        <w:tc>
          <w:tcPr>
            <w:tcW w:w="1121" w:type="dxa"/>
            <w:tcBorders>
              <w:top w:val="single" w:sz="4" w:space="0" w:color="000000"/>
              <w:left w:val="single" w:sz="4" w:space="0" w:color="000000"/>
              <w:bottom w:val="single" w:sz="4" w:space="0" w:color="000000"/>
              <w:right w:val="single" w:sz="8" w:space="0" w:color="000000"/>
            </w:tcBorders>
          </w:tcPr>
          <w:p w14:paraId="328EEC8D" w14:textId="77777777" w:rsidR="00E26C14" w:rsidRDefault="00CB3576">
            <w:pPr>
              <w:spacing w:after="0" w:line="259" w:lineRule="auto"/>
              <w:ind w:left="0" w:firstLine="0"/>
            </w:pPr>
            <w:r>
              <w:rPr>
                <w:sz w:val="14"/>
              </w:rPr>
              <w:t xml:space="preserve">1 439 599 210,81 </w:t>
            </w:r>
          </w:p>
        </w:tc>
      </w:tr>
      <w:tr w:rsidR="00E26C14" w14:paraId="44C03E11"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4AE080B6" w14:textId="77777777" w:rsidR="00E26C14" w:rsidRDefault="00CB3576">
            <w:pPr>
              <w:spacing w:after="0" w:line="259" w:lineRule="auto"/>
              <w:ind w:left="0" w:right="41" w:firstLine="0"/>
              <w:jc w:val="center"/>
            </w:pPr>
            <w:r>
              <w:rPr>
                <w:sz w:val="14"/>
              </w:rPr>
              <w:t xml:space="preserve">6.1 </w:t>
            </w:r>
          </w:p>
        </w:tc>
        <w:tc>
          <w:tcPr>
            <w:tcW w:w="4112" w:type="dxa"/>
            <w:tcBorders>
              <w:top w:val="single" w:sz="4" w:space="0" w:color="000000"/>
              <w:left w:val="single" w:sz="4" w:space="0" w:color="000000"/>
              <w:bottom w:val="single" w:sz="4" w:space="0" w:color="000000"/>
              <w:right w:val="single" w:sz="4" w:space="0" w:color="000000"/>
            </w:tcBorders>
          </w:tcPr>
          <w:p w14:paraId="21B69877" w14:textId="77777777" w:rsidR="00E26C14" w:rsidRDefault="00CB3576">
            <w:pPr>
              <w:spacing w:after="0" w:line="259" w:lineRule="auto"/>
              <w:ind w:left="139" w:firstLine="0"/>
            </w:pPr>
            <w:r>
              <w:rPr>
                <w:sz w:val="14"/>
              </w:rPr>
              <w:t xml:space="preserve">- </w:t>
            </w:r>
            <w:r>
              <w:rPr>
                <w:sz w:val="14"/>
              </w:rPr>
              <w:t xml:space="preserve">samorządów wojewódzkich na realizację zadań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503D89B" w14:textId="77777777" w:rsidR="00E26C14" w:rsidRDefault="00CB3576">
            <w:pPr>
              <w:spacing w:after="0" w:line="259" w:lineRule="auto"/>
              <w:ind w:left="0" w:right="37" w:firstLine="0"/>
              <w:jc w:val="right"/>
            </w:pPr>
            <w:r>
              <w:rPr>
                <w:sz w:val="14"/>
              </w:rPr>
              <w:t xml:space="preserve">221 142 707,33 </w:t>
            </w:r>
          </w:p>
        </w:tc>
        <w:tc>
          <w:tcPr>
            <w:tcW w:w="1133" w:type="dxa"/>
            <w:tcBorders>
              <w:top w:val="single" w:sz="4" w:space="0" w:color="000000"/>
              <w:left w:val="single" w:sz="4" w:space="0" w:color="000000"/>
              <w:bottom w:val="single" w:sz="4" w:space="0" w:color="000000"/>
              <w:right w:val="single" w:sz="4" w:space="0" w:color="000000"/>
            </w:tcBorders>
          </w:tcPr>
          <w:p w14:paraId="2F99A82C" w14:textId="77777777" w:rsidR="00E26C14" w:rsidRDefault="00CB3576">
            <w:pPr>
              <w:spacing w:after="0" w:line="259" w:lineRule="auto"/>
              <w:ind w:left="0" w:right="36" w:firstLine="0"/>
              <w:jc w:val="right"/>
            </w:pPr>
            <w:r>
              <w:rPr>
                <w:sz w:val="14"/>
              </w:rPr>
              <w:t xml:space="preserve">238 839 000,00 </w:t>
            </w:r>
          </w:p>
        </w:tc>
        <w:tc>
          <w:tcPr>
            <w:tcW w:w="1135" w:type="dxa"/>
            <w:tcBorders>
              <w:top w:val="single" w:sz="4" w:space="0" w:color="000000"/>
              <w:left w:val="single" w:sz="4" w:space="0" w:color="000000"/>
              <w:bottom w:val="single" w:sz="4" w:space="0" w:color="000000"/>
              <w:right w:val="single" w:sz="4" w:space="0" w:color="000000"/>
            </w:tcBorders>
          </w:tcPr>
          <w:p w14:paraId="34D56F2F" w14:textId="77777777" w:rsidR="00E26C14" w:rsidRDefault="00CB3576">
            <w:pPr>
              <w:spacing w:after="0" w:line="259" w:lineRule="auto"/>
              <w:ind w:left="0" w:right="36" w:firstLine="0"/>
              <w:jc w:val="right"/>
            </w:pPr>
            <w:r>
              <w:rPr>
                <w:sz w:val="14"/>
              </w:rPr>
              <w:t xml:space="preserve">238 839 000,00 </w:t>
            </w:r>
          </w:p>
        </w:tc>
        <w:tc>
          <w:tcPr>
            <w:tcW w:w="1121" w:type="dxa"/>
            <w:tcBorders>
              <w:top w:val="single" w:sz="4" w:space="0" w:color="000000"/>
              <w:left w:val="single" w:sz="4" w:space="0" w:color="000000"/>
              <w:bottom w:val="single" w:sz="4" w:space="0" w:color="000000"/>
              <w:right w:val="single" w:sz="8" w:space="0" w:color="000000"/>
            </w:tcBorders>
          </w:tcPr>
          <w:p w14:paraId="7B1737AF" w14:textId="77777777" w:rsidR="00E26C14" w:rsidRDefault="00CB3576">
            <w:pPr>
              <w:spacing w:after="0" w:line="259" w:lineRule="auto"/>
              <w:ind w:left="0" w:right="34" w:firstLine="0"/>
              <w:jc w:val="right"/>
            </w:pPr>
            <w:r>
              <w:rPr>
                <w:sz w:val="14"/>
              </w:rPr>
              <w:t xml:space="preserve">231 826 811,10 </w:t>
            </w:r>
          </w:p>
        </w:tc>
      </w:tr>
      <w:tr w:rsidR="00E26C14" w14:paraId="672D4D38"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1E19F801" w14:textId="77777777" w:rsidR="00E26C14" w:rsidRDefault="00CB3576">
            <w:pPr>
              <w:spacing w:after="0" w:line="259" w:lineRule="auto"/>
              <w:ind w:left="0" w:right="41" w:firstLine="0"/>
              <w:jc w:val="center"/>
            </w:pPr>
            <w:r>
              <w:rPr>
                <w:sz w:val="14"/>
              </w:rPr>
              <w:t xml:space="preserve">6.2 </w:t>
            </w:r>
          </w:p>
        </w:tc>
        <w:tc>
          <w:tcPr>
            <w:tcW w:w="4112" w:type="dxa"/>
            <w:tcBorders>
              <w:top w:val="single" w:sz="4" w:space="0" w:color="000000"/>
              <w:left w:val="single" w:sz="4" w:space="0" w:color="000000"/>
              <w:bottom w:val="single" w:sz="4" w:space="0" w:color="000000"/>
              <w:right w:val="single" w:sz="4" w:space="0" w:color="000000"/>
            </w:tcBorders>
          </w:tcPr>
          <w:p w14:paraId="654C126E" w14:textId="77777777" w:rsidR="00E26C14" w:rsidRDefault="00CB3576">
            <w:pPr>
              <w:spacing w:after="0" w:line="259" w:lineRule="auto"/>
              <w:ind w:left="0" w:firstLine="139"/>
            </w:pPr>
            <w:r>
              <w:rPr>
                <w:sz w:val="14"/>
              </w:rPr>
              <w:t xml:space="preserve">- </w:t>
            </w:r>
            <w:r>
              <w:rPr>
                <w:sz w:val="14"/>
              </w:rPr>
              <w:t xml:space="preserve">samorządów wojewódzkich na pokrycie kosztów obsługi realizowanych zadań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26BFE86" w14:textId="77777777" w:rsidR="00E26C14" w:rsidRDefault="00CB3576">
            <w:pPr>
              <w:spacing w:after="0" w:line="259" w:lineRule="auto"/>
              <w:ind w:left="0" w:right="37" w:firstLine="0"/>
              <w:jc w:val="right"/>
            </w:pPr>
            <w:r>
              <w:rPr>
                <w:sz w:val="14"/>
              </w:rPr>
              <w:t xml:space="preserve">5 528 572,00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7410181E" w14:textId="77777777" w:rsidR="00E26C14" w:rsidRDefault="00CB3576">
            <w:pPr>
              <w:spacing w:after="0" w:line="259" w:lineRule="auto"/>
              <w:ind w:left="0" w:right="36" w:firstLine="0"/>
              <w:jc w:val="right"/>
            </w:pPr>
            <w:r>
              <w:rPr>
                <w:sz w:val="14"/>
              </w:rPr>
              <w:t xml:space="preserve">5 971 000,00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287A3501" w14:textId="77777777" w:rsidR="00E26C14" w:rsidRDefault="00CB3576">
            <w:pPr>
              <w:spacing w:after="0" w:line="259" w:lineRule="auto"/>
              <w:ind w:left="0" w:right="36" w:firstLine="0"/>
              <w:jc w:val="right"/>
            </w:pPr>
            <w:r>
              <w:rPr>
                <w:sz w:val="14"/>
              </w:rPr>
              <w:t xml:space="preserve">5 971 000,00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735035CF" w14:textId="77777777" w:rsidR="00E26C14" w:rsidRDefault="00CB3576">
            <w:pPr>
              <w:spacing w:after="0" w:line="259" w:lineRule="auto"/>
              <w:ind w:left="0" w:right="34" w:firstLine="0"/>
              <w:jc w:val="right"/>
            </w:pPr>
            <w:r>
              <w:rPr>
                <w:sz w:val="14"/>
              </w:rPr>
              <w:t xml:space="preserve">5 798 028,00 </w:t>
            </w:r>
          </w:p>
        </w:tc>
      </w:tr>
      <w:tr w:rsidR="00E26C14" w14:paraId="5F0DB1AC"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4FF84378" w14:textId="77777777" w:rsidR="00E26C14" w:rsidRDefault="00CB3576">
            <w:pPr>
              <w:spacing w:after="0" w:line="259" w:lineRule="auto"/>
              <w:ind w:left="0" w:right="41" w:firstLine="0"/>
              <w:jc w:val="center"/>
            </w:pPr>
            <w:r>
              <w:rPr>
                <w:sz w:val="14"/>
              </w:rPr>
              <w:t xml:space="preserve">6.3 </w:t>
            </w:r>
          </w:p>
        </w:tc>
        <w:tc>
          <w:tcPr>
            <w:tcW w:w="4112" w:type="dxa"/>
            <w:tcBorders>
              <w:top w:val="single" w:sz="4" w:space="0" w:color="000000"/>
              <w:left w:val="single" w:sz="4" w:space="0" w:color="000000"/>
              <w:bottom w:val="single" w:sz="4" w:space="0" w:color="000000"/>
              <w:right w:val="single" w:sz="4" w:space="0" w:color="000000"/>
            </w:tcBorders>
          </w:tcPr>
          <w:p w14:paraId="0241428A" w14:textId="77777777" w:rsidR="00E26C14" w:rsidRDefault="00CB3576">
            <w:pPr>
              <w:spacing w:after="0" w:line="259" w:lineRule="auto"/>
              <w:ind w:left="139" w:firstLine="0"/>
            </w:pPr>
            <w:r>
              <w:rPr>
                <w:sz w:val="14"/>
              </w:rPr>
              <w:t xml:space="preserve">- </w:t>
            </w:r>
            <w:r>
              <w:rPr>
                <w:sz w:val="14"/>
              </w:rPr>
              <w:t>samorządów powiatowych na realizację zadań</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CA269D9" w14:textId="77777777" w:rsidR="00E26C14" w:rsidRDefault="00CB3576">
            <w:pPr>
              <w:spacing w:after="0" w:line="259" w:lineRule="auto"/>
              <w:ind w:left="0" w:right="37" w:firstLine="0"/>
              <w:jc w:val="right"/>
            </w:pPr>
            <w:r>
              <w:rPr>
                <w:sz w:val="14"/>
              </w:rPr>
              <w:t xml:space="preserve">985 953 478,05 </w:t>
            </w:r>
          </w:p>
        </w:tc>
        <w:tc>
          <w:tcPr>
            <w:tcW w:w="1133" w:type="dxa"/>
            <w:tcBorders>
              <w:top w:val="single" w:sz="4" w:space="0" w:color="000000"/>
              <w:left w:val="single" w:sz="4" w:space="0" w:color="000000"/>
              <w:bottom w:val="single" w:sz="4" w:space="0" w:color="000000"/>
              <w:right w:val="single" w:sz="4" w:space="0" w:color="000000"/>
            </w:tcBorders>
          </w:tcPr>
          <w:p w14:paraId="1DC368C7" w14:textId="77777777" w:rsidR="00E26C14" w:rsidRDefault="00CB3576">
            <w:pPr>
              <w:spacing w:after="0" w:line="259" w:lineRule="auto"/>
              <w:ind w:firstLine="0"/>
            </w:pPr>
            <w:r>
              <w:rPr>
                <w:sz w:val="14"/>
              </w:rPr>
              <w:t xml:space="preserve">1 178 001 000,00 </w:t>
            </w:r>
          </w:p>
        </w:tc>
        <w:tc>
          <w:tcPr>
            <w:tcW w:w="1135" w:type="dxa"/>
            <w:tcBorders>
              <w:top w:val="single" w:sz="4" w:space="0" w:color="000000"/>
              <w:left w:val="single" w:sz="4" w:space="0" w:color="000000"/>
              <w:bottom w:val="single" w:sz="4" w:space="0" w:color="000000"/>
              <w:right w:val="single" w:sz="4" w:space="0" w:color="000000"/>
            </w:tcBorders>
          </w:tcPr>
          <w:p w14:paraId="6C975496" w14:textId="77777777" w:rsidR="00E26C14" w:rsidRDefault="00CB3576">
            <w:pPr>
              <w:spacing w:after="0" w:line="259" w:lineRule="auto"/>
              <w:ind w:left="12" w:firstLine="0"/>
            </w:pPr>
            <w:r>
              <w:rPr>
                <w:sz w:val="14"/>
              </w:rPr>
              <w:t xml:space="preserve">1 178 001 000,00 </w:t>
            </w:r>
          </w:p>
        </w:tc>
        <w:tc>
          <w:tcPr>
            <w:tcW w:w="1121" w:type="dxa"/>
            <w:tcBorders>
              <w:top w:val="single" w:sz="4" w:space="0" w:color="000000"/>
              <w:left w:val="single" w:sz="4" w:space="0" w:color="000000"/>
              <w:bottom w:val="single" w:sz="4" w:space="0" w:color="000000"/>
              <w:right w:val="single" w:sz="8" w:space="0" w:color="000000"/>
            </w:tcBorders>
          </w:tcPr>
          <w:p w14:paraId="0494E479" w14:textId="77777777" w:rsidR="00E26C14" w:rsidRDefault="00CB3576">
            <w:pPr>
              <w:spacing w:after="0" w:line="259" w:lineRule="auto"/>
              <w:ind w:left="0" w:firstLine="0"/>
            </w:pPr>
            <w:r>
              <w:rPr>
                <w:sz w:val="14"/>
              </w:rPr>
              <w:t xml:space="preserve">1 172 656 740,75 </w:t>
            </w:r>
          </w:p>
        </w:tc>
      </w:tr>
      <w:tr w:rsidR="00E26C14" w14:paraId="1C94A20E" w14:textId="77777777">
        <w:trPr>
          <w:trHeight w:val="403"/>
        </w:trPr>
        <w:tc>
          <w:tcPr>
            <w:tcW w:w="414" w:type="dxa"/>
            <w:tcBorders>
              <w:top w:val="single" w:sz="4" w:space="0" w:color="000000"/>
              <w:left w:val="single" w:sz="8" w:space="0" w:color="000000"/>
              <w:bottom w:val="single" w:sz="4" w:space="0" w:color="000000"/>
              <w:right w:val="single" w:sz="4" w:space="0" w:color="000000"/>
            </w:tcBorders>
            <w:vAlign w:val="center"/>
          </w:tcPr>
          <w:p w14:paraId="2B660AC6" w14:textId="77777777" w:rsidR="00E26C14" w:rsidRDefault="00CB3576">
            <w:pPr>
              <w:spacing w:after="0" w:line="259" w:lineRule="auto"/>
              <w:ind w:left="0" w:right="41" w:firstLine="0"/>
              <w:jc w:val="center"/>
            </w:pPr>
            <w:r>
              <w:rPr>
                <w:sz w:val="14"/>
              </w:rPr>
              <w:t xml:space="preserve">6.4 </w:t>
            </w:r>
          </w:p>
        </w:tc>
        <w:tc>
          <w:tcPr>
            <w:tcW w:w="4112" w:type="dxa"/>
            <w:tcBorders>
              <w:top w:val="single" w:sz="4" w:space="0" w:color="000000"/>
              <w:left w:val="single" w:sz="4" w:space="0" w:color="000000"/>
              <w:bottom w:val="single" w:sz="4" w:space="0" w:color="000000"/>
              <w:right w:val="single" w:sz="4" w:space="0" w:color="000000"/>
            </w:tcBorders>
          </w:tcPr>
          <w:p w14:paraId="04B80801" w14:textId="77777777" w:rsidR="00E26C14" w:rsidRDefault="00CB3576">
            <w:pPr>
              <w:spacing w:after="0" w:line="259" w:lineRule="auto"/>
              <w:ind w:left="0" w:firstLine="139"/>
            </w:pPr>
            <w:r>
              <w:rPr>
                <w:sz w:val="14"/>
              </w:rPr>
              <w:t xml:space="preserve">- </w:t>
            </w:r>
            <w:r>
              <w:rPr>
                <w:sz w:val="14"/>
              </w:rPr>
              <w:t xml:space="preserve">samorządów powiatowych na pokrycie kosztów obsługi realizowanych zadań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317B913" w14:textId="77777777" w:rsidR="00E26C14" w:rsidRDefault="00CB3576">
            <w:pPr>
              <w:spacing w:after="0" w:line="259" w:lineRule="auto"/>
              <w:ind w:left="0" w:right="37" w:firstLine="0"/>
              <w:jc w:val="right"/>
            </w:pPr>
            <w:r>
              <w:rPr>
                <w:sz w:val="14"/>
              </w:rPr>
              <w:t xml:space="preserve">24 650 652,80 </w:t>
            </w:r>
          </w:p>
        </w:tc>
        <w:tc>
          <w:tcPr>
            <w:tcW w:w="1133" w:type="dxa"/>
            <w:tcBorders>
              <w:top w:val="single" w:sz="4" w:space="0" w:color="000000"/>
              <w:left w:val="single" w:sz="4" w:space="0" w:color="000000"/>
              <w:bottom w:val="single" w:sz="4" w:space="0" w:color="000000"/>
              <w:right w:val="single" w:sz="4" w:space="0" w:color="000000"/>
            </w:tcBorders>
            <w:vAlign w:val="center"/>
          </w:tcPr>
          <w:p w14:paraId="6023D5E8" w14:textId="77777777" w:rsidR="00E26C14" w:rsidRDefault="00CB3576">
            <w:pPr>
              <w:spacing w:after="0" w:line="259" w:lineRule="auto"/>
              <w:ind w:left="0" w:right="36" w:firstLine="0"/>
              <w:jc w:val="right"/>
            </w:pPr>
            <w:r>
              <w:rPr>
                <w:sz w:val="14"/>
              </w:rPr>
              <w:t xml:space="preserve">29 450 000,00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59D21479" w14:textId="77777777" w:rsidR="00E26C14" w:rsidRDefault="00CB3576">
            <w:pPr>
              <w:spacing w:after="0" w:line="259" w:lineRule="auto"/>
              <w:ind w:left="0" w:right="37" w:firstLine="0"/>
              <w:jc w:val="right"/>
            </w:pPr>
            <w:r>
              <w:rPr>
                <w:sz w:val="14"/>
              </w:rPr>
              <w:t xml:space="preserve">29 450 000,00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6B685513" w14:textId="77777777" w:rsidR="00E26C14" w:rsidRDefault="00CB3576">
            <w:pPr>
              <w:spacing w:after="0" w:line="259" w:lineRule="auto"/>
              <w:ind w:left="0" w:right="34" w:firstLine="0"/>
              <w:jc w:val="right"/>
            </w:pPr>
            <w:r>
              <w:rPr>
                <w:sz w:val="14"/>
              </w:rPr>
              <w:t xml:space="preserve">29 317 630,96 </w:t>
            </w:r>
          </w:p>
        </w:tc>
      </w:tr>
      <w:tr w:rsidR="00E26C14" w14:paraId="4F93729D"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0D19B926" w14:textId="77777777" w:rsidR="00E26C14" w:rsidRDefault="00CB3576">
            <w:pPr>
              <w:spacing w:after="0" w:line="259" w:lineRule="auto"/>
              <w:ind w:left="0" w:right="41" w:firstLine="0"/>
              <w:jc w:val="center"/>
            </w:pPr>
            <w:r>
              <w:rPr>
                <w:sz w:val="14"/>
              </w:rPr>
              <w:t xml:space="preserve">7 </w:t>
            </w:r>
          </w:p>
        </w:tc>
        <w:tc>
          <w:tcPr>
            <w:tcW w:w="4112" w:type="dxa"/>
            <w:tcBorders>
              <w:top w:val="single" w:sz="4" w:space="0" w:color="000000"/>
              <w:left w:val="single" w:sz="4" w:space="0" w:color="000000"/>
              <w:bottom w:val="single" w:sz="4" w:space="0" w:color="000000"/>
              <w:right w:val="single" w:sz="4" w:space="0" w:color="000000"/>
            </w:tcBorders>
          </w:tcPr>
          <w:p w14:paraId="2EE093EA" w14:textId="77777777" w:rsidR="00E26C14" w:rsidRDefault="00CB3576">
            <w:pPr>
              <w:spacing w:after="0" w:line="259" w:lineRule="auto"/>
              <w:ind w:left="139" w:firstLine="0"/>
            </w:pPr>
            <w:r>
              <w:rPr>
                <w:sz w:val="14"/>
              </w:rPr>
              <w:t>Zwrot niewykorzystanych dotacji oraz płatności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89738D1" w14:textId="77777777" w:rsidR="00E26C14" w:rsidRDefault="00CB3576">
            <w:pPr>
              <w:spacing w:after="0" w:line="259" w:lineRule="auto"/>
              <w:ind w:left="0" w:right="36" w:firstLine="0"/>
              <w:jc w:val="right"/>
            </w:pPr>
            <w:r>
              <w:rPr>
                <w:sz w:val="14"/>
              </w:rPr>
              <w:t xml:space="preserve">52 006,50 </w:t>
            </w:r>
          </w:p>
        </w:tc>
        <w:tc>
          <w:tcPr>
            <w:tcW w:w="1133" w:type="dxa"/>
            <w:tcBorders>
              <w:top w:val="single" w:sz="4" w:space="0" w:color="000000"/>
              <w:left w:val="single" w:sz="4" w:space="0" w:color="000000"/>
              <w:bottom w:val="single" w:sz="4" w:space="0" w:color="000000"/>
              <w:right w:val="single" w:sz="4" w:space="0" w:color="000000"/>
            </w:tcBorders>
          </w:tcPr>
          <w:p w14:paraId="5C6BAEB3" w14:textId="77777777" w:rsidR="00E26C14" w:rsidRDefault="00CB3576">
            <w:pPr>
              <w:spacing w:after="0" w:line="259" w:lineRule="auto"/>
              <w:ind w:left="0" w:right="36" w:firstLine="0"/>
              <w:jc w:val="right"/>
            </w:pPr>
            <w:r>
              <w:rPr>
                <w:sz w:val="14"/>
              </w:rPr>
              <w:t xml:space="preserve">50 000,00 </w:t>
            </w:r>
          </w:p>
        </w:tc>
        <w:tc>
          <w:tcPr>
            <w:tcW w:w="1135" w:type="dxa"/>
            <w:tcBorders>
              <w:top w:val="single" w:sz="4" w:space="0" w:color="000000"/>
              <w:left w:val="single" w:sz="4" w:space="0" w:color="000000"/>
              <w:bottom w:val="single" w:sz="4" w:space="0" w:color="000000"/>
              <w:right w:val="single" w:sz="4" w:space="0" w:color="000000"/>
            </w:tcBorders>
          </w:tcPr>
          <w:p w14:paraId="2A19DDC6" w14:textId="77777777" w:rsidR="00E26C14" w:rsidRDefault="00CB3576">
            <w:pPr>
              <w:spacing w:after="0" w:line="259" w:lineRule="auto"/>
              <w:ind w:left="0" w:right="36" w:firstLine="0"/>
              <w:jc w:val="right"/>
            </w:pPr>
            <w:r>
              <w:rPr>
                <w:sz w:val="14"/>
              </w:rPr>
              <w:t xml:space="preserve">100 000,00 </w:t>
            </w:r>
          </w:p>
        </w:tc>
        <w:tc>
          <w:tcPr>
            <w:tcW w:w="1121" w:type="dxa"/>
            <w:tcBorders>
              <w:top w:val="single" w:sz="4" w:space="0" w:color="000000"/>
              <w:left w:val="single" w:sz="4" w:space="0" w:color="000000"/>
              <w:bottom w:val="single" w:sz="4" w:space="0" w:color="000000"/>
              <w:right w:val="single" w:sz="8" w:space="0" w:color="000000"/>
            </w:tcBorders>
          </w:tcPr>
          <w:p w14:paraId="3D5DB91D" w14:textId="77777777" w:rsidR="00E26C14" w:rsidRDefault="00CB3576">
            <w:pPr>
              <w:spacing w:after="0" w:line="259" w:lineRule="auto"/>
              <w:ind w:left="0" w:right="34" w:firstLine="0"/>
              <w:jc w:val="right"/>
            </w:pPr>
            <w:r>
              <w:rPr>
                <w:sz w:val="14"/>
              </w:rPr>
              <w:t xml:space="preserve">71 154,00 </w:t>
            </w:r>
          </w:p>
        </w:tc>
      </w:tr>
      <w:tr w:rsidR="00E26C14" w14:paraId="691D9ABF" w14:textId="77777777">
        <w:trPr>
          <w:trHeight w:val="799"/>
        </w:trPr>
        <w:tc>
          <w:tcPr>
            <w:tcW w:w="414" w:type="dxa"/>
            <w:tcBorders>
              <w:top w:val="single" w:sz="4" w:space="0" w:color="000000"/>
              <w:left w:val="single" w:sz="8" w:space="0" w:color="000000"/>
              <w:bottom w:val="single" w:sz="4" w:space="0" w:color="000000"/>
              <w:right w:val="single" w:sz="4" w:space="0" w:color="000000"/>
            </w:tcBorders>
            <w:vAlign w:val="center"/>
          </w:tcPr>
          <w:p w14:paraId="66A0CC25" w14:textId="77777777" w:rsidR="00E26C14" w:rsidRDefault="00CB3576">
            <w:pPr>
              <w:spacing w:after="0" w:line="259" w:lineRule="auto"/>
              <w:ind w:left="0" w:right="41" w:firstLine="0"/>
              <w:jc w:val="center"/>
            </w:pPr>
            <w:r>
              <w:rPr>
                <w:sz w:val="14"/>
              </w:rPr>
              <w:t xml:space="preserve">8 </w:t>
            </w:r>
          </w:p>
        </w:tc>
        <w:tc>
          <w:tcPr>
            <w:tcW w:w="4112" w:type="dxa"/>
            <w:tcBorders>
              <w:top w:val="single" w:sz="4" w:space="0" w:color="000000"/>
              <w:left w:val="single" w:sz="4" w:space="0" w:color="000000"/>
              <w:bottom w:val="single" w:sz="4" w:space="0" w:color="000000"/>
              <w:right w:val="single" w:sz="4" w:space="0" w:color="000000"/>
            </w:tcBorders>
          </w:tcPr>
          <w:p w14:paraId="41C4A2D9" w14:textId="77777777" w:rsidR="00E26C14" w:rsidRDefault="00CB3576">
            <w:pPr>
              <w:spacing w:after="0" w:line="259" w:lineRule="auto"/>
              <w:ind w:left="0" w:firstLine="139"/>
            </w:pPr>
            <w:r>
              <w:rPr>
                <w:sz w:val="14"/>
              </w:rPr>
              <w:t xml:space="preserve">Zwrot dotacji oraz </w:t>
            </w:r>
            <w:r>
              <w:rPr>
                <w:sz w:val="14"/>
              </w:rPr>
              <w:t xml:space="preserve">płatności wykorzystanych niezgodnie z </w:t>
            </w:r>
            <w:r>
              <w:rPr>
                <w:sz w:val="14"/>
              </w:rPr>
              <w:t xml:space="preserve">przeznaczeniem lub wykorzystanych z naruszeniem procedur, o </w:t>
            </w:r>
            <w:r>
              <w:rPr>
                <w:sz w:val="14"/>
              </w:rPr>
              <w:t>których mowa w art. 184 ustawy, pobranych nienależnie lub w nadmiernej wysokości</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FA83EE4" w14:textId="77777777" w:rsidR="00E26C14" w:rsidRDefault="00CB3576">
            <w:pPr>
              <w:spacing w:after="0" w:line="259" w:lineRule="auto"/>
              <w:ind w:left="0" w:right="36" w:firstLine="0"/>
              <w:jc w:val="right"/>
            </w:pPr>
            <w:r>
              <w:rPr>
                <w:sz w:val="14"/>
              </w:rPr>
              <w:t xml:space="preserve">102 408,96 </w:t>
            </w:r>
          </w:p>
        </w:tc>
        <w:tc>
          <w:tcPr>
            <w:tcW w:w="1133" w:type="dxa"/>
            <w:tcBorders>
              <w:top w:val="single" w:sz="4" w:space="0" w:color="000000"/>
              <w:left w:val="single" w:sz="4" w:space="0" w:color="000000"/>
              <w:bottom w:val="single" w:sz="4" w:space="0" w:color="000000"/>
              <w:right w:val="single" w:sz="4" w:space="0" w:color="000000"/>
            </w:tcBorders>
            <w:vAlign w:val="center"/>
          </w:tcPr>
          <w:p w14:paraId="6481856C" w14:textId="77777777" w:rsidR="00E26C14" w:rsidRDefault="00CB3576">
            <w:pPr>
              <w:spacing w:after="0" w:line="259" w:lineRule="auto"/>
              <w:ind w:left="0" w:right="35" w:firstLine="0"/>
              <w:jc w:val="right"/>
            </w:pPr>
            <w:r>
              <w:rPr>
                <w:sz w:val="14"/>
              </w:rPr>
              <w:t xml:space="preserve">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57E85CD8" w14:textId="77777777" w:rsidR="00E26C14" w:rsidRDefault="00CB3576">
            <w:pPr>
              <w:spacing w:after="0" w:line="259" w:lineRule="auto"/>
              <w:ind w:left="0" w:right="36" w:firstLine="0"/>
              <w:jc w:val="right"/>
            </w:pPr>
            <w:r>
              <w:rPr>
                <w:sz w:val="14"/>
              </w:rPr>
              <w:t xml:space="preserve">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083EB7CB" w14:textId="77777777" w:rsidR="00E26C14" w:rsidRDefault="00CB3576">
            <w:pPr>
              <w:spacing w:after="0" w:line="259" w:lineRule="auto"/>
              <w:ind w:left="0" w:right="33" w:firstLine="0"/>
              <w:jc w:val="right"/>
            </w:pPr>
            <w:r>
              <w:rPr>
                <w:sz w:val="14"/>
              </w:rPr>
              <w:t xml:space="preserve">0,00 </w:t>
            </w:r>
          </w:p>
        </w:tc>
      </w:tr>
      <w:tr w:rsidR="00E26C14" w14:paraId="66E3258B" w14:textId="77777777">
        <w:trPr>
          <w:trHeight w:val="204"/>
        </w:trPr>
        <w:tc>
          <w:tcPr>
            <w:tcW w:w="414" w:type="dxa"/>
            <w:tcBorders>
              <w:top w:val="single" w:sz="4" w:space="0" w:color="000000"/>
              <w:left w:val="single" w:sz="8" w:space="0" w:color="000000"/>
              <w:bottom w:val="single" w:sz="4" w:space="0" w:color="000000"/>
              <w:right w:val="single" w:sz="4" w:space="0" w:color="000000"/>
            </w:tcBorders>
            <w:shd w:val="clear" w:color="auto" w:fill="FFFFCC"/>
          </w:tcPr>
          <w:p w14:paraId="2FC66D7A" w14:textId="77777777" w:rsidR="00E26C14" w:rsidRDefault="00CB3576">
            <w:pPr>
              <w:spacing w:after="0" w:line="259" w:lineRule="auto"/>
              <w:ind w:left="0" w:right="39" w:firstLine="0"/>
              <w:jc w:val="center"/>
            </w:pPr>
            <w:r>
              <w:rPr>
                <w:b/>
                <w:sz w:val="14"/>
              </w:rPr>
              <w:t xml:space="preserve">IV </w:t>
            </w:r>
          </w:p>
        </w:tc>
        <w:tc>
          <w:tcPr>
            <w:tcW w:w="4112" w:type="dxa"/>
            <w:tcBorders>
              <w:top w:val="single" w:sz="4" w:space="0" w:color="000000"/>
              <w:left w:val="single" w:sz="4" w:space="0" w:color="000000"/>
              <w:bottom w:val="single" w:sz="4" w:space="0" w:color="000000"/>
              <w:right w:val="single" w:sz="4" w:space="0" w:color="000000"/>
            </w:tcBorders>
            <w:shd w:val="clear" w:color="auto" w:fill="FFFFCC"/>
          </w:tcPr>
          <w:p w14:paraId="6A629DDC" w14:textId="77777777" w:rsidR="00E26C14" w:rsidRDefault="00CB3576">
            <w:pPr>
              <w:spacing w:after="0" w:line="259" w:lineRule="auto"/>
              <w:ind w:left="0" w:firstLine="0"/>
            </w:pPr>
            <w:r>
              <w:rPr>
                <w:b/>
                <w:sz w:val="14"/>
              </w:rPr>
              <w:t xml:space="preserve">Stan funduszu na koniec roku (I+II-III) *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644EF822" w14:textId="77777777" w:rsidR="00E26C14" w:rsidRDefault="00CB3576">
            <w:pPr>
              <w:spacing w:after="0" w:line="259" w:lineRule="auto"/>
              <w:ind w:firstLine="0"/>
            </w:pPr>
            <w:r>
              <w:rPr>
                <w:b/>
                <w:sz w:val="14"/>
              </w:rPr>
              <w:t xml:space="preserve">1 348 930 115,26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449209D1" w14:textId="77777777" w:rsidR="00E26C14" w:rsidRDefault="00CB3576">
            <w:pPr>
              <w:spacing w:after="0" w:line="259" w:lineRule="auto"/>
              <w:ind w:firstLine="0"/>
            </w:pPr>
            <w:r>
              <w:rPr>
                <w:b/>
                <w:sz w:val="14"/>
              </w:rPr>
              <w:t xml:space="preserve">1 169 194 000,00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Pr>
          <w:p w14:paraId="318F6C1F" w14:textId="77777777" w:rsidR="00E26C14" w:rsidRDefault="00CB3576">
            <w:pPr>
              <w:spacing w:after="0" w:line="259" w:lineRule="auto"/>
              <w:ind w:left="12" w:firstLine="0"/>
            </w:pPr>
            <w:r>
              <w:rPr>
                <w:b/>
                <w:sz w:val="14"/>
              </w:rPr>
              <w:t xml:space="preserve">1 164 624 000,00 </w:t>
            </w:r>
          </w:p>
        </w:tc>
        <w:tc>
          <w:tcPr>
            <w:tcW w:w="1121" w:type="dxa"/>
            <w:tcBorders>
              <w:top w:val="single" w:sz="4" w:space="0" w:color="000000"/>
              <w:left w:val="single" w:sz="4" w:space="0" w:color="000000"/>
              <w:bottom w:val="single" w:sz="4" w:space="0" w:color="000000"/>
              <w:right w:val="single" w:sz="8" w:space="0" w:color="000000"/>
            </w:tcBorders>
            <w:shd w:val="clear" w:color="auto" w:fill="FFFFCC"/>
          </w:tcPr>
          <w:p w14:paraId="6633A8E4" w14:textId="77777777" w:rsidR="00E26C14" w:rsidRDefault="00CB3576">
            <w:pPr>
              <w:spacing w:after="0" w:line="259" w:lineRule="auto"/>
              <w:ind w:left="0" w:firstLine="0"/>
            </w:pPr>
            <w:r>
              <w:rPr>
                <w:b/>
                <w:sz w:val="14"/>
              </w:rPr>
              <w:t xml:space="preserve">2 396 714 995,55 </w:t>
            </w:r>
          </w:p>
        </w:tc>
      </w:tr>
      <w:tr w:rsidR="00E26C14" w14:paraId="5A93A8CB" w14:textId="77777777">
        <w:trPr>
          <w:trHeight w:val="325"/>
        </w:trPr>
        <w:tc>
          <w:tcPr>
            <w:tcW w:w="414" w:type="dxa"/>
            <w:tcBorders>
              <w:top w:val="single" w:sz="4" w:space="0" w:color="000000"/>
              <w:left w:val="single" w:sz="8" w:space="0" w:color="000000"/>
              <w:bottom w:val="single" w:sz="4" w:space="0" w:color="000000"/>
              <w:right w:val="single" w:sz="4" w:space="0" w:color="000000"/>
            </w:tcBorders>
          </w:tcPr>
          <w:p w14:paraId="332422DC" w14:textId="77777777" w:rsidR="00E26C14" w:rsidRDefault="00CB3576">
            <w:pPr>
              <w:spacing w:after="0" w:line="259" w:lineRule="auto"/>
              <w:ind w:left="0" w:right="6" w:firstLine="0"/>
              <w:jc w:val="center"/>
            </w:pPr>
            <w:r>
              <w:rPr>
                <w:b/>
                <w:sz w:val="14"/>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C5A11D7" w14:textId="77777777" w:rsidR="00E26C14" w:rsidRDefault="00CB3576">
            <w:pPr>
              <w:spacing w:after="0" w:line="259" w:lineRule="auto"/>
              <w:ind w:left="0" w:firstLine="0"/>
            </w:pPr>
            <w:r>
              <w:rPr>
                <w:sz w:val="14"/>
              </w:rPr>
              <w:t xml:space="preserve">w tym: </w:t>
            </w:r>
          </w:p>
        </w:tc>
        <w:tc>
          <w:tcPr>
            <w:tcW w:w="1133" w:type="dxa"/>
            <w:tcBorders>
              <w:top w:val="single" w:sz="4" w:space="0" w:color="000000"/>
              <w:left w:val="single" w:sz="4" w:space="0" w:color="000000"/>
              <w:bottom w:val="single" w:sz="4" w:space="0" w:color="000000"/>
              <w:right w:val="single" w:sz="4" w:space="0" w:color="000000"/>
            </w:tcBorders>
          </w:tcPr>
          <w:p w14:paraId="766B1641" w14:textId="77777777" w:rsidR="00E26C14" w:rsidRDefault="00CB3576">
            <w:pPr>
              <w:spacing w:after="0" w:line="259" w:lineRule="auto"/>
              <w:ind w:left="0" w:right="2" w:firstLine="0"/>
              <w:jc w:val="right"/>
            </w:pPr>
            <w:r>
              <w:rPr>
                <w:color w:val="FFFFFF"/>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541C1D0" w14:textId="77777777" w:rsidR="00E26C14" w:rsidRDefault="00CB3576">
            <w:pPr>
              <w:spacing w:after="0" w:line="259" w:lineRule="auto"/>
              <w:ind w:left="0" w:right="2" w:firstLine="0"/>
              <w:jc w:val="right"/>
            </w:pPr>
            <w:r>
              <w:rPr>
                <w:color w:val="FFFFFF"/>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6B50854" w14:textId="77777777" w:rsidR="00E26C14" w:rsidRDefault="00CB3576">
            <w:pPr>
              <w:spacing w:after="0" w:line="259" w:lineRule="auto"/>
              <w:ind w:left="0" w:right="3" w:firstLine="0"/>
              <w:jc w:val="right"/>
            </w:pPr>
            <w:r>
              <w:rPr>
                <w:color w:val="FFFFFF"/>
                <w:sz w:val="14"/>
              </w:rPr>
              <w:t xml:space="preserve"> </w:t>
            </w:r>
          </w:p>
        </w:tc>
        <w:tc>
          <w:tcPr>
            <w:tcW w:w="1121" w:type="dxa"/>
            <w:tcBorders>
              <w:top w:val="single" w:sz="4" w:space="0" w:color="000000"/>
              <w:left w:val="single" w:sz="4" w:space="0" w:color="000000"/>
              <w:bottom w:val="single" w:sz="4" w:space="0" w:color="000000"/>
              <w:right w:val="single" w:sz="8" w:space="0" w:color="000000"/>
            </w:tcBorders>
          </w:tcPr>
          <w:p w14:paraId="2A0D4819" w14:textId="77777777" w:rsidR="00E26C14" w:rsidRDefault="00CB3576">
            <w:pPr>
              <w:spacing w:after="0" w:line="259" w:lineRule="auto"/>
              <w:ind w:left="0" w:firstLine="0"/>
              <w:jc w:val="right"/>
            </w:pPr>
            <w:r>
              <w:rPr>
                <w:color w:val="FFFFFF"/>
                <w:sz w:val="14"/>
              </w:rPr>
              <w:t xml:space="preserve"> </w:t>
            </w:r>
          </w:p>
        </w:tc>
      </w:tr>
      <w:tr w:rsidR="00E26C14" w14:paraId="1C0DFEAE"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6DBF590C"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60C81160" w14:textId="77777777" w:rsidR="00E26C14" w:rsidRDefault="00CB3576">
            <w:pPr>
              <w:spacing w:after="0" w:line="259" w:lineRule="auto"/>
              <w:ind w:left="139" w:firstLine="0"/>
            </w:pPr>
            <w:r>
              <w:rPr>
                <w:sz w:val="14"/>
              </w:rPr>
              <w:t xml:space="preserve">Środki pieniężne </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64F7EFE" w14:textId="77777777" w:rsidR="00E26C14" w:rsidRDefault="00CB3576">
            <w:pPr>
              <w:spacing w:after="0" w:line="259" w:lineRule="auto"/>
              <w:ind w:firstLine="0"/>
            </w:pPr>
            <w:r>
              <w:rPr>
                <w:sz w:val="14"/>
              </w:rPr>
              <w:t xml:space="preserve">1 208 164 314,51 </w:t>
            </w:r>
          </w:p>
        </w:tc>
        <w:tc>
          <w:tcPr>
            <w:tcW w:w="1133" w:type="dxa"/>
            <w:tcBorders>
              <w:top w:val="single" w:sz="4" w:space="0" w:color="000000"/>
              <w:left w:val="single" w:sz="4" w:space="0" w:color="000000"/>
              <w:bottom w:val="single" w:sz="4" w:space="0" w:color="000000"/>
              <w:right w:val="single" w:sz="4" w:space="0" w:color="000000"/>
            </w:tcBorders>
          </w:tcPr>
          <w:p w14:paraId="62C7BE6C" w14:textId="77777777" w:rsidR="00E26C14" w:rsidRDefault="00CB3576">
            <w:pPr>
              <w:spacing w:after="0" w:line="259" w:lineRule="auto"/>
              <w:ind w:firstLine="0"/>
            </w:pPr>
            <w:r>
              <w:rPr>
                <w:sz w:val="14"/>
              </w:rPr>
              <w:t xml:space="preserve">1 040 031 000,00 </w:t>
            </w:r>
          </w:p>
        </w:tc>
        <w:tc>
          <w:tcPr>
            <w:tcW w:w="1135" w:type="dxa"/>
            <w:tcBorders>
              <w:top w:val="single" w:sz="4" w:space="0" w:color="000000"/>
              <w:left w:val="single" w:sz="4" w:space="0" w:color="000000"/>
              <w:bottom w:val="single" w:sz="4" w:space="0" w:color="000000"/>
              <w:right w:val="single" w:sz="4" w:space="0" w:color="000000"/>
            </w:tcBorders>
          </w:tcPr>
          <w:p w14:paraId="23E121A8" w14:textId="77777777" w:rsidR="00E26C14" w:rsidRDefault="00CB3576">
            <w:pPr>
              <w:spacing w:after="0" w:line="259" w:lineRule="auto"/>
              <w:ind w:left="12" w:firstLine="0"/>
            </w:pPr>
            <w:r>
              <w:rPr>
                <w:sz w:val="14"/>
              </w:rPr>
              <w:t xml:space="preserve">1 040 031 000,00 </w:t>
            </w:r>
          </w:p>
        </w:tc>
        <w:tc>
          <w:tcPr>
            <w:tcW w:w="1121" w:type="dxa"/>
            <w:tcBorders>
              <w:top w:val="single" w:sz="4" w:space="0" w:color="000000"/>
              <w:left w:val="single" w:sz="4" w:space="0" w:color="000000"/>
              <w:bottom w:val="single" w:sz="4" w:space="0" w:color="000000"/>
              <w:right w:val="single" w:sz="8" w:space="0" w:color="000000"/>
            </w:tcBorders>
          </w:tcPr>
          <w:p w14:paraId="0ED4FD81" w14:textId="77777777" w:rsidR="00E26C14" w:rsidRDefault="00CB3576">
            <w:pPr>
              <w:spacing w:after="0" w:line="259" w:lineRule="auto"/>
              <w:ind w:left="0" w:firstLine="0"/>
            </w:pPr>
            <w:r>
              <w:rPr>
                <w:sz w:val="14"/>
              </w:rPr>
              <w:t xml:space="preserve">2 314 987 936,11 </w:t>
            </w:r>
          </w:p>
        </w:tc>
      </w:tr>
      <w:tr w:rsidR="00E26C14" w14:paraId="3FF50EDB"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5FF01141" w14:textId="77777777" w:rsidR="00E26C14" w:rsidRDefault="00CB3576">
            <w:pPr>
              <w:spacing w:after="0" w:line="259" w:lineRule="auto"/>
              <w:ind w:left="0" w:right="41" w:firstLine="0"/>
              <w:jc w:val="center"/>
            </w:pPr>
            <w:r>
              <w:rPr>
                <w:sz w:val="14"/>
              </w:rPr>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17D2E5B9" w14:textId="77777777" w:rsidR="00E26C14" w:rsidRDefault="00CB3576">
            <w:pPr>
              <w:spacing w:after="0" w:line="259" w:lineRule="auto"/>
              <w:ind w:left="139" w:firstLine="0"/>
            </w:pPr>
            <w:r>
              <w:rPr>
                <w:sz w:val="14"/>
              </w:rPr>
              <w:t>Należności, w tym:</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0C3AE65" w14:textId="77777777" w:rsidR="00E26C14" w:rsidRDefault="00CB3576">
            <w:pPr>
              <w:spacing w:after="0" w:line="259" w:lineRule="auto"/>
              <w:ind w:left="0" w:right="37" w:firstLine="0"/>
              <w:jc w:val="right"/>
            </w:pPr>
            <w:r>
              <w:rPr>
                <w:sz w:val="14"/>
              </w:rPr>
              <w:t xml:space="preserve">151 556 477,26 </w:t>
            </w:r>
          </w:p>
        </w:tc>
        <w:tc>
          <w:tcPr>
            <w:tcW w:w="1133" w:type="dxa"/>
            <w:tcBorders>
              <w:top w:val="single" w:sz="4" w:space="0" w:color="000000"/>
              <w:left w:val="single" w:sz="4" w:space="0" w:color="000000"/>
              <w:bottom w:val="single" w:sz="4" w:space="0" w:color="000000"/>
              <w:right w:val="single" w:sz="4" w:space="0" w:color="000000"/>
            </w:tcBorders>
          </w:tcPr>
          <w:p w14:paraId="3E061768" w14:textId="77777777" w:rsidR="00E26C14" w:rsidRDefault="00CB3576">
            <w:pPr>
              <w:spacing w:after="0" w:line="259" w:lineRule="auto"/>
              <w:ind w:left="0" w:right="36" w:firstLine="0"/>
              <w:jc w:val="right"/>
            </w:pPr>
            <w:r>
              <w:rPr>
                <w:sz w:val="14"/>
              </w:rPr>
              <w:t xml:space="preserve">104 650 000,00 </w:t>
            </w:r>
          </w:p>
        </w:tc>
        <w:tc>
          <w:tcPr>
            <w:tcW w:w="1135" w:type="dxa"/>
            <w:tcBorders>
              <w:top w:val="single" w:sz="4" w:space="0" w:color="000000"/>
              <w:left w:val="single" w:sz="4" w:space="0" w:color="000000"/>
              <w:bottom w:val="single" w:sz="4" w:space="0" w:color="000000"/>
              <w:right w:val="single" w:sz="4" w:space="0" w:color="000000"/>
            </w:tcBorders>
          </w:tcPr>
          <w:p w14:paraId="0ABCCBE6" w14:textId="77777777" w:rsidR="00E26C14" w:rsidRDefault="00CB3576">
            <w:pPr>
              <w:spacing w:after="0" w:line="259" w:lineRule="auto"/>
              <w:ind w:left="0" w:right="36" w:firstLine="0"/>
              <w:jc w:val="right"/>
            </w:pPr>
            <w:r>
              <w:rPr>
                <w:sz w:val="14"/>
              </w:rPr>
              <w:t xml:space="preserve">104 650 000,00 </w:t>
            </w:r>
          </w:p>
        </w:tc>
        <w:tc>
          <w:tcPr>
            <w:tcW w:w="1121" w:type="dxa"/>
            <w:tcBorders>
              <w:top w:val="single" w:sz="4" w:space="0" w:color="000000"/>
              <w:left w:val="single" w:sz="4" w:space="0" w:color="000000"/>
              <w:bottom w:val="single" w:sz="4" w:space="0" w:color="000000"/>
              <w:right w:val="single" w:sz="8" w:space="0" w:color="000000"/>
            </w:tcBorders>
          </w:tcPr>
          <w:p w14:paraId="07E6E53D" w14:textId="77777777" w:rsidR="00E26C14" w:rsidRDefault="00CB3576">
            <w:pPr>
              <w:spacing w:after="0" w:line="259" w:lineRule="auto"/>
              <w:ind w:left="0" w:right="34" w:firstLine="0"/>
              <w:jc w:val="right"/>
            </w:pPr>
            <w:r>
              <w:rPr>
                <w:sz w:val="14"/>
              </w:rPr>
              <w:t xml:space="preserve">123 284 477,16 </w:t>
            </w:r>
          </w:p>
        </w:tc>
      </w:tr>
      <w:tr w:rsidR="00E26C14" w14:paraId="79494064"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3747BC27" w14:textId="77777777" w:rsidR="00E26C14" w:rsidRDefault="00CB3576">
            <w:pPr>
              <w:spacing w:after="0" w:line="259" w:lineRule="auto"/>
              <w:ind w:left="0" w:right="41" w:firstLine="0"/>
              <w:jc w:val="center"/>
            </w:pPr>
            <w:r>
              <w:rPr>
                <w:sz w:val="14"/>
              </w:rPr>
              <w:t xml:space="preserve">2.1 </w:t>
            </w:r>
          </w:p>
        </w:tc>
        <w:tc>
          <w:tcPr>
            <w:tcW w:w="4112" w:type="dxa"/>
            <w:tcBorders>
              <w:top w:val="single" w:sz="4" w:space="0" w:color="000000"/>
              <w:left w:val="single" w:sz="4" w:space="0" w:color="000000"/>
              <w:bottom w:val="single" w:sz="4" w:space="0" w:color="000000"/>
              <w:right w:val="single" w:sz="4" w:space="0" w:color="000000"/>
            </w:tcBorders>
          </w:tcPr>
          <w:p w14:paraId="560A00C7" w14:textId="77777777" w:rsidR="00E26C14" w:rsidRDefault="00CB3576">
            <w:pPr>
              <w:spacing w:after="0" w:line="259" w:lineRule="auto"/>
              <w:ind w:left="139" w:firstLine="0"/>
            </w:pPr>
            <w:r>
              <w:rPr>
                <w:sz w:val="14"/>
              </w:rPr>
              <w:t xml:space="preserve">- </w:t>
            </w:r>
            <w:r>
              <w:rPr>
                <w:sz w:val="14"/>
              </w:rPr>
              <w:t>należności z tytułu wpłat obowiązkowych</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8CCBF9D" w14:textId="77777777" w:rsidR="00E26C14" w:rsidRDefault="00CB3576">
            <w:pPr>
              <w:spacing w:after="0" w:line="259" w:lineRule="auto"/>
              <w:ind w:left="0" w:right="37" w:firstLine="0"/>
              <w:jc w:val="right"/>
            </w:pPr>
            <w:r>
              <w:rPr>
                <w:sz w:val="14"/>
              </w:rPr>
              <w:t xml:space="preserve">48 002 863,93 </w:t>
            </w:r>
          </w:p>
        </w:tc>
        <w:tc>
          <w:tcPr>
            <w:tcW w:w="1133" w:type="dxa"/>
            <w:tcBorders>
              <w:top w:val="single" w:sz="4" w:space="0" w:color="000000"/>
              <w:left w:val="single" w:sz="4" w:space="0" w:color="000000"/>
              <w:bottom w:val="single" w:sz="4" w:space="0" w:color="000000"/>
              <w:right w:val="single" w:sz="4" w:space="0" w:color="000000"/>
            </w:tcBorders>
          </w:tcPr>
          <w:p w14:paraId="41DFC466" w14:textId="77777777" w:rsidR="00E26C14" w:rsidRDefault="00CB3576">
            <w:pPr>
              <w:spacing w:after="0" w:line="259" w:lineRule="auto"/>
              <w:ind w:left="0" w:right="36" w:firstLine="0"/>
              <w:jc w:val="right"/>
            </w:pPr>
            <w:r>
              <w:rPr>
                <w:sz w:val="14"/>
              </w:rPr>
              <w:t xml:space="preserve">102 000 000,00 </w:t>
            </w:r>
          </w:p>
        </w:tc>
        <w:tc>
          <w:tcPr>
            <w:tcW w:w="1135" w:type="dxa"/>
            <w:tcBorders>
              <w:top w:val="single" w:sz="4" w:space="0" w:color="000000"/>
              <w:left w:val="single" w:sz="4" w:space="0" w:color="000000"/>
              <w:bottom w:val="single" w:sz="4" w:space="0" w:color="000000"/>
              <w:right w:val="single" w:sz="4" w:space="0" w:color="000000"/>
            </w:tcBorders>
          </w:tcPr>
          <w:p w14:paraId="407E5924" w14:textId="77777777" w:rsidR="00E26C14" w:rsidRDefault="00CB3576">
            <w:pPr>
              <w:spacing w:after="0" w:line="259" w:lineRule="auto"/>
              <w:ind w:left="0" w:right="36" w:firstLine="0"/>
              <w:jc w:val="right"/>
            </w:pPr>
            <w:r>
              <w:rPr>
                <w:sz w:val="14"/>
              </w:rPr>
              <w:t xml:space="preserve">102 000 000,00 </w:t>
            </w:r>
          </w:p>
        </w:tc>
        <w:tc>
          <w:tcPr>
            <w:tcW w:w="1121" w:type="dxa"/>
            <w:tcBorders>
              <w:top w:val="single" w:sz="4" w:space="0" w:color="000000"/>
              <w:left w:val="single" w:sz="4" w:space="0" w:color="000000"/>
              <w:bottom w:val="single" w:sz="4" w:space="0" w:color="000000"/>
              <w:right w:val="single" w:sz="8" w:space="0" w:color="000000"/>
            </w:tcBorders>
          </w:tcPr>
          <w:p w14:paraId="4A2E9CFC" w14:textId="77777777" w:rsidR="00E26C14" w:rsidRDefault="00CB3576">
            <w:pPr>
              <w:spacing w:after="0" w:line="259" w:lineRule="auto"/>
              <w:ind w:left="0" w:right="34" w:firstLine="0"/>
              <w:jc w:val="right"/>
            </w:pPr>
            <w:r>
              <w:rPr>
                <w:sz w:val="14"/>
              </w:rPr>
              <w:t xml:space="preserve">46 095 329,66 </w:t>
            </w:r>
          </w:p>
        </w:tc>
      </w:tr>
      <w:tr w:rsidR="00E26C14" w14:paraId="588C3691"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0A383C29" w14:textId="77777777" w:rsidR="00E26C14" w:rsidRDefault="00CB3576">
            <w:pPr>
              <w:spacing w:after="0" w:line="259" w:lineRule="auto"/>
              <w:ind w:left="0" w:right="41" w:firstLine="0"/>
              <w:jc w:val="center"/>
            </w:pPr>
            <w:r>
              <w:rPr>
                <w:sz w:val="14"/>
              </w:rPr>
              <w:t xml:space="preserve">2.2 </w:t>
            </w:r>
          </w:p>
        </w:tc>
        <w:tc>
          <w:tcPr>
            <w:tcW w:w="4112" w:type="dxa"/>
            <w:tcBorders>
              <w:top w:val="single" w:sz="4" w:space="0" w:color="000000"/>
              <w:left w:val="single" w:sz="4" w:space="0" w:color="000000"/>
              <w:bottom w:val="single" w:sz="4" w:space="0" w:color="000000"/>
              <w:right w:val="single" w:sz="4" w:space="0" w:color="000000"/>
            </w:tcBorders>
          </w:tcPr>
          <w:p w14:paraId="2A689FE0" w14:textId="77777777" w:rsidR="00E26C14" w:rsidRDefault="00CB3576">
            <w:pPr>
              <w:spacing w:after="0" w:line="259" w:lineRule="auto"/>
              <w:ind w:left="139" w:firstLine="0"/>
            </w:pPr>
            <w:r>
              <w:rPr>
                <w:sz w:val="14"/>
              </w:rPr>
              <w:t xml:space="preserve">- </w:t>
            </w:r>
            <w:r>
              <w:rPr>
                <w:sz w:val="14"/>
              </w:rPr>
              <w:t>należności z tytułu udzielonych pożyczek</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ACA29F2" w14:textId="77777777" w:rsidR="00E26C14" w:rsidRDefault="00CB3576">
            <w:pPr>
              <w:spacing w:after="0" w:line="259" w:lineRule="auto"/>
              <w:ind w:left="0" w:right="37" w:firstLine="0"/>
              <w:jc w:val="right"/>
            </w:pPr>
            <w:r>
              <w:rPr>
                <w:sz w:val="14"/>
              </w:rPr>
              <w:t xml:space="preserve">1 902 643,47 </w:t>
            </w:r>
          </w:p>
        </w:tc>
        <w:tc>
          <w:tcPr>
            <w:tcW w:w="1133" w:type="dxa"/>
            <w:tcBorders>
              <w:top w:val="single" w:sz="4" w:space="0" w:color="000000"/>
              <w:left w:val="single" w:sz="4" w:space="0" w:color="000000"/>
              <w:bottom w:val="single" w:sz="4" w:space="0" w:color="000000"/>
              <w:right w:val="single" w:sz="4" w:space="0" w:color="000000"/>
            </w:tcBorders>
          </w:tcPr>
          <w:p w14:paraId="08B7ED07" w14:textId="77777777" w:rsidR="00E26C14" w:rsidRDefault="00CB3576">
            <w:pPr>
              <w:spacing w:after="0" w:line="259" w:lineRule="auto"/>
              <w:ind w:left="0" w:right="36" w:firstLine="0"/>
              <w:jc w:val="right"/>
            </w:pPr>
            <w:r>
              <w:rPr>
                <w:sz w:val="14"/>
              </w:rPr>
              <w:t xml:space="preserve">2 400 000,00 </w:t>
            </w:r>
          </w:p>
        </w:tc>
        <w:tc>
          <w:tcPr>
            <w:tcW w:w="1135" w:type="dxa"/>
            <w:tcBorders>
              <w:top w:val="single" w:sz="4" w:space="0" w:color="000000"/>
              <w:left w:val="single" w:sz="4" w:space="0" w:color="000000"/>
              <w:bottom w:val="single" w:sz="4" w:space="0" w:color="000000"/>
              <w:right w:val="single" w:sz="4" w:space="0" w:color="000000"/>
            </w:tcBorders>
          </w:tcPr>
          <w:p w14:paraId="130CDD4B" w14:textId="77777777" w:rsidR="00E26C14" w:rsidRDefault="00CB3576">
            <w:pPr>
              <w:spacing w:after="0" w:line="259" w:lineRule="auto"/>
              <w:ind w:left="0" w:right="36" w:firstLine="0"/>
              <w:jc w:val="right"/>
            </w:pPr>
            <w:r>
              <w:rPr>
                <w:sz w:val="14"/>
              </w:rPr>
              <w:t xml:space="preserve">2 400 000,00 </w:t>
            </w:r>
          </w:p>
        </w:tc>
        <w:tc>
          <w:tcPr>
            <w:tcW w:w="1121" w:type="dxa"/>
            <w:tcBorders>
              <w:top w:val="single" w:sz="4" w:space="0" w:color="000000"/>
              <w:left w:val="single" w:sz="4" w:space="0" w:color="000000"/>
              <w:bottom w:val="single" w:sz="4" w:space="0" w:color="000000"/>
              <w:right w:val="single" w:sz="8" w:space="0" w:color="000000"/>
            </w:tcBorders>
          </w:tcPr>
          <w:p w14:paraId="6F923F1D" w14:textId="77777777" w:rsidR="00E26C14" w:rsidRDefault="00CB3576">
            <w:pPr>
              <w:spacing w:after="0" w:line="259" w:lineRule="auto"/>
              <w:ind w:left="0" w:right="34" w:firstLine="0"/>
              <w:jc w:val="right"/>
            </w:pPr>
            <w:r>
              <w:rPr>
                <w:sz w:val="14"/>
              </w:rPr>
              <w:t xml:space="preserve">1 288 094,01 </w:t>
            </w:r>
          </w:p>
        </w:tc>
      </w:tr>
      <w:tr w:rsidR="00E26C14" w14:paraId="459C9BCD" w14:textId="77777777">
        <w:trPr>
          <w:trHeight w:val="324"/>
        </w:trPr>
        <w:tc>
          <w:tcPr>
            <w:tcW w:w="414" w:type="dxa"/>
            <w:tcBorders>
              <w:top w:val="single" w:sz="4" w:space="0" w:color="000000"/>
              <w:left w:val="single" w:sz="8" w:space="0" w:color="000000"/>
              <w:bottom w:val="single" w:sz="4" w:space="0" w:color="000000"/>
              <w:right w:val="single" w:sz="4" w:space="0" w:color="000000"/>
            </w:tcBorders>
          </w:tcPr>
          <w:p w14:paraId="16163C69" w14:textId="77777777" w:rsidR="00E26C14" w:rsidRDefault="00CB3576">
            <w:pPr>
              <w:spacing w:after="0" w:line="259" w:lineRule="auto"/>
              <w:ind w:left="0" w:right="41" w:firstLine="0"/>
              <w:jc w:val="center"/>
            </w:pPr>
            <w:r>
              <w:rPr>
                <w:sz w:val="14"/>
              </w:rPr>
              <w:t xml:space="preserve">3 </w:t>
            </w:r>
          </w:p>
        </w:tc>
        <w:tc>
          <w:tcPr>
            <w:tcW w:w="4112" w:type="dxa"/>
            <w:tcBorders>
              <w:top w:val="single" w:sz="4" w:space="0" w:color="000000"/>
              <w:left w:val="single" w:sz="4" w:space="0" w:color="000000"/>
              <w:bottom w:val="single" w:sz="4" w:space="0" w:color="000000"/>
              <w:right w:val="single" w:sz="4" w:space="0" w:color="000000"/>
            </w:tcBorders>
          </w:tcPr>
          <w:p w14:paraId="6E18328D" w14:textId="77777777" w:rsidR="00E26C14" w:rsidRDefault="00CB3576">
            <w:pPr>
              <w:spacing w:after="0" w:line="259" w:lineRule="auto"/>
              <w:ind w:left="139" w:firstLine="0"/>
            </w:pPr>
            <w:r>
              <w:rPr>
                <w:sz w:val="14"/>
              </w:rPr>
              <w:t>Zobowiązania, z tego:</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1584415" w14:textId="77777777" w:rsidR="00E26C14" w:rsidRDefault="00CB3576">
            <w:pPr>
              <w:spacing w:after="0" w:line="259" w:lineRule="auto"/>
              <w:ind w:left="0" w:right="37" w:firstLine="0"/>
              <w:jc w:val="right"/>
            </w:pPr>
            <w:r>
              <w:rPr>
                <w:sz w:val="14"/>
              </w:rPr>
              <w:t xml:space="preserve">57 301 849,31 </w:t>
            </w:r>
          </w:p>
        </w:tc>
        <w:tc>
          <w:tcPr>
            <w:tcW w:w="1133" w:type="dxa"/>
            <w:tcBorders>
              <w:top w:val="single" w:sz="4" w:space="0" w:color="000000"/>
              <w:left w:val="single" w:sz="4" w:space="0" w:color="000000"/>
              <w:bottom w:val="single" w:sz="4" w:space="0" w:color="000000"/>
              <w:right w:val="single" w:sz="4" w:space="0" w:color="000000"/>
            </w:tcBorders>
          </w:tcPr>
          <w:p w14:paraId="2238B305" w14:textId="77777777" w:rsidR="00E26C14" w:rsidRDefault="00CB3576">
            <w:pPr>
              <w:spacing w:after="0" w:line="259" w:lineRule="auto"/>
              <w:ind w:left="0" w:right="36" w:firstLine="0"/>
              <w:jc w:val="right"/>
            </w:pPr>
            <w:r>
              <w:rPr>
                <w:sz w:val="14"/>
              </w:rPr>
              <w:t xml:space="preserve">31 400 000,00 </w:t>
            </w:r>
          </w:p>
        </w:tc>
        <w:tc>
          <w:tcPr>
            <w:tcW w:w="1135" w:type="dxa"/>
            <w:tcBorders>
              <w:top w:val="single" w:sz="4" w:space="0" w:color="000000"/>
              <w:left w:val="single" w:sz="4" w:space="0" w:color="000000"/>
              <w:bottom w:val="single" w:sz="4" w:space="0" w:color="000000"/>
              <w:right w:val="single" w:sz="4" w:space="0" w:color="000000"/>
            </w:tcBorders>
          </w:tcPr>
          <w:p w14:paraId="7438950A" w14:textId="77777777" w:rsidR="00E26C14" w:rsidRDefault="00CB3576">
            <w:pPr>
              <w:spacing w:after="0" w:line="259" w:lineRule="auto"/>
              <w:ind w:left="0" w:right="37" w:firstLine="0"/>
              <w:jc w:val="right"/>
            </w:pPr>
            <w:r>
              <w:rPr>
                <w:sz w:val="14"/>
              </w:rPr>
              <w:t xml:space="preserve">31 400 000,00 </w:t>
            </w:r>
          </w:p>
        </w:tc>
        <w:tc>
          <w:tcPr>
            <w:tcW w:w="1121" w:type="dxa"/>
            <w:tcBorders>
              <w:top w:val="single" w:sz="4" w:space="0" w:color="000000"/>
              <w:left w:val="single" w:sz="4" w:space="0" w:color="000000"/>
              <w:bottom w:val="single" w:sz="4" w:space="0" w:color="000000"/>
              <w:right w:val="single" w:sz="8" w:space="0" w:color="000000"/>
            </w:tcBorders>
          </w:tcPr>
          <w:p w14:paraId="39BA92C0" w14:textId="77777777" w:rsidR="00E26C14" w:rsidRDefault="00CB3576">
            <w:pPr>
              <w:spacing w:after="0" w:line="259" w:lineRule="auto"/>
              <w:ind w:left="0" w:right="34" w:firstLine="0"/>
              <w:jc w:val="right"/>
            </w:pPr>
            <w:r>
              <w:rPr>
                <w:sz w:val="14"/>
              </w:rPr>
              <w:t xml:space="preserve">75 189 346,20 </w:t>
            </w:r>
          </w:p>
        </w:tc>
      </w:tr>
      <w:tr w:rsidR="00E26C14" w14:paraId="6F5B6604"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2411EF53" w14:textId="77777777" w:rsidR="00E26C14" w:rsidRDefault="00CB3576">
            <w:pPr>
              <w:spacing w:after="0" w:line="259" w:lineRule="auto"/>
              <w:ind w:left="0" w:right="41" w:firstLine="0"/>
              <w:jc w:val="center"/>
            </w:pPr>
            <w:r>
              <w:rPr>
                <w:sz w:val="14"/>
              </w:rPr>
              <w:t xml:space="preserve">3.1 </w:t>
            </w:r>
          </w:p>
        </w:tc>
        <w:tc>
          <w:tcPr>
            <w:tcW w:w="4112" w:type="dxa"/>
            <w:tcBorders>
              <w:top w:val="single" w:sz="4" w:space="0" w:color="000000"/>
              <w:left w:val="single" w:sz="4" w:space="0" w:color="000000"/>
              <w:bottom w:val="single" w:sz="4" w:space="0" w:color="000000"/>
              <w:right w:val="single" w:sz="4" w:space="0" w:color="000000"/>
            </w:tcBorders>
          </w:tcPr>
          <w:p w14:paraId="5F17138D" w14:textId="77777777" w:rsidR="00E26C14" w:rsidRDefault="00CB3576">
            <w:pPr>
              <w:spacing w:after="0" w:line="259" w:lineRule="auto"/>
              <w:ind w:left="139" w:firstLine="0"/>
            </w:pPr>
            <w:r>
              <w:rPr>
                <w:sz w:val="14"/>
              </w:rPr>
              <w:t>pozostałe:</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355DE3E" w14:textId="77777777" w:rsidR="00E26C14" w:rsidRDefault="00CB3576">
            <w:pPr>
              <w:spacing w:after="0" w:line="259" w:lineRule="auto"/>
              <w:ind w:left="0" w:right="37" w:firstLine="0"/>
              <w:jc w:val="right"/>
            </w:pPr>
            <w:r>
              <w:rPr>
                <w:sz w:val="14"/>
              </w:rPr>
              <w:t xml:space="preserve">57 301 849,31 </w:t>
            </w:r>
          </w:p>
        </w:tc>
        <w:tc>
          <w:tcPr>
            <w:tcW w:w="1133" w:type="dxa"/>
            <w:tcBorders>
              <w:top w:val="single" w:sz="4" w:space="0" w:color="000000"/>
              <w:left w:val="single" w:sz="4" w:space="0" w:color="000000"/>
              <w:bottom w:val="single" w:sz="4" w:space="0" w:color="000000"/>
              <w:right w:val="single" w:sz="4" w:space="0" w:color="000000"/>
            </w:tcBorders>
          </w:tcPr>
          <w:p w14:paraId="603BB814" w14:textId="77777777" w:rsidR="00E26C14" w:rsidRDefault="00CB3576">
            <w:pPr>
              <w:spacing w:after="0" w:line="259" w:lineRule="auto"/>
              <w:ind w:left="0" w:right="36" w:firstLine="0"/>
              <w:jc w:val="right"/>
            </w:pPr>
            <w:r>
              <w:rPr>
                <w:sz w:val="14"/>
              </w:rPr>
              <w:t xml:space="preserve">31 400 000,00 </w:t>
            </w:r>
          </w:p>
        </w:tc>
        <w:tc>
          <w:tcPr>
            <w:tcW w:w="1135" w:type="dxa"/>
            <w:tcBorders>
              <w:top w:val="single" w:sz="4" w:space="0" w:color="000000"/>
              <w:left w:val="single" w:sz="4" w:space="0" w:color="000000"/>
              <w:bottom w:val="single" w:sz="4" w:space="0" w:color="000000"/>
              <w:right w:val="single" w:sz="4" w:space="0" w:color="000000"/>
            </w:tcBorders>
          </w:tcPr>
          <w:p w14:paraId="6E11C303" w14:textId="77777777" w:rsidR="00E26C14" w:rsidRDefault="00CB3576">
            <w:pPr>
              <w:spacing w:after="0" w:line="259" w:lineRule="auto"/>
              <w:ind w:left="0" w:right="37" w:firstLine="0"/>
              <w:jc w:val="right"/>
            </w:pPr>
            <w:r>
              <w:rPr>
                <w:sz w:val="14"/>
              </w:rPr>
              <w:t xml:space="preserve">31 400 000,00 </w:t>
            </w:r>
          </w:p>
        </w:tc>
        <w:tc>
          <w:tcPr>
            <w:tcW w:w="1121" w:type="dxa"/>
            <w:tcBorders>
              <w:top w:val="single" w:sz="4" w:space="0" w:color="000000"/>
              <w:left w:val="single" w:sz="4" w:space="0" w:color="000000"/>
              <w:bottom w:val="single" w:sz="4" w:space="0" w:color="000000"/>
              <w:right w:val="single" w:sz="8" w:space="0" w:color="000000"/>
            </w:tcBorders>
          </w:tcPr>
          <w:p w14:paraId="3A732B92" w14:textId="77777777" w:rsidR="00E26C14" w:rsidRDefault="00CB3576">
            <w:pPr>
              <w:spacing w:after="0" w:line="259" w:lineRule="auto"/>
              <w:ind w:left="0" w:right="34" w:firstLine="0"/>
              <w:jc w:val="right"/>
            </w:pPr>
            <w:r>
              <w:rPr>
                <w:sz w:val="14"/>
              </w:rPr>
              <w:t xml:space="preserve">75 189 346,20 </w:t>
            </w:r>
          </w:p>
        </w:tc>
      </w:tr>
      <w:tr w:rsidR="00E26C14" w14:paraId="00983CEC" w14:textId="77777777">
        <w:trPr>
          <w:trHeight w:val="404"/>
        </w:trPr>
        <w:tc>
          <w:tcPr>
            <w:tcW w:w="414" w:type="dxa"/>
            <w:tcBorders>
              <w:top w:val="single" w:sz="4" w:space="0" w:color="000000"/>
              <w:left w:val="single" w:sz="8" w:space="0" w:color="000000"/>
              <w:bottom w:val="single" w:sz="4" w:space="0" w:color="000000"/>
              <w:right w:val="single" w:sz="4" w:space="0" w:color="000000"/>
            </w:tcBorders>
          </w:tcPr>
          <w:p w14:paraId="20658976" w14:textId="77777777" w:rsidR="00E26C14" w:rsidRDefault="00CB3576">
            <w:pPr>
              <w:spacing w:after="13" w:line="259" w:lineRule="auto"/>
              <w:ind w:left="28" w:firstLine="0"/>
            </w:pPr>
            <w:r>
              <w:rPr>
                <w:sz w:val="14"/>
              </w:rPr>
              <w:t>3.1.</w:t>
            </w:r>
          </w:p>
          <w:p w14:paraId="72573DD2" w14:textId="77777777" w:rsidR="00E26C14" w:rsidRDefault="00CB3576">
            <w:pPr>
              <w:spacing w:after="0" w:line="259" w:lineRule="auto"/>
              <w:ind w:left="0" w:right="41" w:firstLine="0"/>
              <w:jc w:val="center"/>
            </w:pPr>
            <w:r>
              <w:rPr>
                <w:sz w:val="14"/>
              </w:rPr>
              <w:t xml:space="preserve">1 </w:t>
            </w:r>
          </w:p>
        </w:tc>
        <w:tc>
          <w:tcPr>
            <w:tcW w:w="4112" w:type="dxa"/>
            <w:tcBorders>
              <w:top w:val="single" w:sz="4" w:space="0" w:color="000000"/>
              <w:left w:val="single" w:sz="4" w:space="0" w:color="000000"/>
              <w:bottom w:val="single" w:sz="4" w:space="0" w:color="000000"/>
              <w:right w:val="single" w:sz="4" w:space="0" w:color="000000"/>
            </w:tcBorders>
            <w:vAlign w:val="center"/>
          </w:tcPr>
          <w:p w14:paraId="17EB85D8" w14:textId="77777777" w:rsidR="00E26C14" w:rsidRDefault="00CB3576">
            <w:pPr>
              <w:spacing w:after="0" w:line="259" w:lineRule="auto"/>
              <w:ind w:left="139" w:firstLine="0"/>
            </w:pPr>
            <w:r>
              <w:rPr>
                <w:sz w:val="14"/>
              </w:rPr>
              <w:t xml:space="preserve">w tym: wymagalne </w:t>
            </w:r>
          </w:p>
        </w:tc>
        <w:tc>
          <w:tcPr>
            <w:tcW w:w="1133" w:type="dxa"/>
            <w:tcBorders>
              <w:top w:val="single" w:sz="4" w:space="0" w:color="000000"/>
              <w:left w:val="single" w:sz="4" w:space="0" w:color="000000"/>
              <w:bottom w:val="single" w:sz="4" w:space="0" w:color="000000"/>
              <w:right w:val="single" w:sz="4" w:space="0" w:color="000000"/>
            </w:tcBorders>
            <w:vAlign w:val="center"/>
          </w:tcPr>
          <w:p w14:paraId="417A8051" w14:textId="77777777" w:rsidR="00E26C14" w:rsidRDefault="00CB3576">
            <w:pPr>
              <w:spacing w:after="0" w:line="259" w:lineRule="auto"/>
              <w:ind w:left="0" w:right="35" w:firstLine="0"/>
              <w:jc w:val="right"/>
            </w:pPr>
            <w:r>
              <w:rPr>
                <w:sz w:val="14"/>
              </w:rPr>
              <w:t xml:space="preserve">0,00 </w:t>
            </w:r>
          </w:p>
        </w:tc>
        <w:tc>
          <w:tcPr>
            <w:tcW w:w="1133" w:type="dxa"/>
            <w:tcBorders>
              <w:top w:val="single" w:sz="4" w:space="0" w:color="000000"/>
              <w:left w:val="single" w:sz="4" w:space="0" w:color="000000"/>
              <w:bottom w:val="single" w:sz="4" w:space="0" w:color="000000"/>
              <w:right w:val="single" w:sz="4" w:space="0" w:color="000000"/>
            </w:tcBorders>
            <w:vAlign w:val="center"/>
          </w:tcPr>
          <w:p w14:paraId="13997CE5" w14:textId="77777777" w:rsidR="00E26C14" w:rsidRDefault="00CB3576">
            <w:pPr>
              <w:spacing w:after="0" w:line="259" w:lineRule="auto"/>
              <w:ind w:left="0" w:right="35" w:firstLine="0"/>
              <w:jc w:val="right"/>
            </w:pPr>
            <w:r>
              <w:rPr>
                <w:sz w:val="14"/>
              </w:rPr>
              <w:t xml:space="preserve">0,00 </w:t>
            </w:r>
          </w:p>
        </w:tc>
        <w:tc>
          <w:tcPr>
            <w:tcW w:w="1135" w:type="dxa"/>
            <w:tcBorders>
              <w:top w:val="single" w:sz="4" w:space="0" w:color="000000"/>
              <w:left w:val="single" w:sz="4" w:space="0" w:color="000000"/>
              <w:bottom w:val="single" w:sz="4" w:space="0" w:color="000000"/>
              <w:right w:val="single" w:sz="4" w:space="0" w:color="000000"/>
            </w:tcBorders>
            <w:vAlign w:val="center"/>
          </w:tcPr>
          <w:p w14:paraId="02590C07" w14:textId="77777777" w:rsidR="00E26C14" w:rsidRDefault="00CB3576">
            <w:pPr>
              <w:spacing w:after="0" w:line="259" w:lineRule="auto"/>
              <w:ind w:left="0" w:right="36" w:firstLine="0"/>
              <w:jc w:val="right"/>
            </w:pPr>
            <w:r>
              <w:rPr>
                <w:sz w:val="14"/>
              </w:rPr>
              <w:t xml:space="preserve">0,00 </w:t>
            </w:r>
          </w:p>
        </w:tc>
        <w:tc>
          <w:tcPr>
            <w:tcW w:w="1121" w:type="dxa"/>
            <w:tcBorders>
              <w:top w:val="single" w:sz="4" w:space="0" w:color="000000"/>
              <w:left w:val="single" w:sz="4" w:space="0" w:color="000000"/>
              <w:bottom w:val="single" w:sz="4" w:space="0" w:color="000000"/>
              <w:right w:val="single" w:sz="8" w:space="0" w:color="000000"/>
            </w:tcBorders>
            <w:vAlign w:val="center"/>
          </w:tcPr>
          <w:p w14:paraId="2D2F09D0" w14:textId="77777777" w:rsidR="00E26C14" w:rsidRDefault="00CB3576">
            <w:pPr>
              <w:spacing w:after="0" w:line="259" w:lineRule="auto"/>
              <w:ind w:left="0" w:right="33" w:firstLine="0"/>
              <w:jc w:val="right"/>
            </w:pPr>
            <w:r>
              <w:rPr>
                <w:sz w:val="14"/>
              </w:rPr>
              <w:t xml:space="preserve">0,00 </w:t>
            </w:r>
          </w:p>
        </w:tc>
      </w:tr>
      <w:tr w:rsidR="00E26C14" w14:paraId="136682A8" w14:textId="77777777">
        <w:trPr>
          <w:trHeight w:val="401"/>
        </w:trPr>
        <w:tc>
          <w:tcPr>
            <w:tcW w:w="414" w:type="dxa"/>
            <w:tcBorders>
              <w:top w:val="single" w:sz="4" w:space="0" w:color="000000"/>
              <w:left w:val="single" w:sz="8" w:space="0" w:color="000000"/>
              <w:bottom w:val="single" w:sz="4" w:space="0" w:color="000000"/>
              <w:right w:val="single" w:sz="4" w:space="0" w:color="000000"/>
            </w:tcBorders>
            <w:shd w:val="clear" w:color="auto" w:fill="FFFFCC"/>
            <w:vAlign w:val="center"/>
          </w:tcPr>
          <w:p w14:paraId="6B65D15E" w14:textId="77777777" w:rsidR="00E26C14" w:rsidRDefault="00CB3576">
            <w:pPr>
              <w:spacing w:after="0" w:line="259" w:lineRule="auto"/>
              <w:ind w:left="0" w:right="41" w:firstLine="0"/>
              <w:jc w:val="center"/>
            </w:pPr>
            <w:r>
              <w:rPr>
                <w:b/>
                <w:sz w:val="14"/>
              </w:rPr>
              <w:t xml:space="preserve">1 </w:t>
            </w:r>
          </w:p>
        </w:tc>
        <w:tc>
          <w:tcPr>
            <w:tcW w:w="4112" w:type="dxa"/>
            <w:tcBorders>
              <w:top w:val="single" w:sz="4" w:space="0" w:color="000000"/>
              <w:left w:val="single" w:sz="4" w:space="0" w:color="000000"/>
              <w:bottom w:val="single" w:sz="4" w:space="0" w:color="000000"/>
              <w:right w:val="single" w:sz="4" w:space="0" w:color="000000"/>
            </w:tcBorders>
            <w:shd w:val="clear" w:color="auto" w:fill="FFFFCC"/>
          </w:tcPr>
          <w:p w14:paraId="3C1E06B9" w14:textId="77777777" w:rsidR="00E26C14" w:rsidRDefault="00CB3576">
            <w:pPr>
              <w:spacing w:after="13" w:line="259" w:lineRule="auto"/>
              <w:ind w:left="37" w:firstLine="0"/>
              <w:jc w:val="center"/>
            </w:pPr>
            <w:r>
              <w:rPr>
                <w:b/>
                <w:sz w:val="14"/>
              </w:rPr>
              <w:t xml:space="preserve">Wolne środki finansowe przekazane w zarządzanie lub depozyt u </w:t>
            </w:r>
          </w:p>
          <w:p w14:paraId="66F4CB16" w14:textId="77777777" w:rsidR="00E26C14" w:rsidRDefault="00CB3576">
            <w:pPr>
              <w:spacing w:after="0" w:line="259" w:lineRule="auto"/>
              <w:ind w:left="0" w:firstLine="0"/>
            </w:pPr>
            <w:r>
              <w:rPr>
                <w:b/>
                <w:sz w:val="14"/>
              </w:rPr>
              <w:t xml:space="preserve">Ministra Finansów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81FE9B3" w14:textId="77777777" w:rsidR="00E26C14" w:rsidRDefault="00CB3576">
            <w:pPr>
              <w:spacing w:after="0" w:line="259" w:lineRule="auto"/>
              <w:ind w:firstLine="0"/>
            </w:pPr>
            <w:r>
              <w:rPr>
                <w:b/>
                <w:sz w:val="14"/>
              </w:rPr>
              <w:t xml:space="preserve">1 208 091 269,58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5568A5" w14:textId="77777777" w:rsidR="00E26C14" w:rsidRDefault="00CB3576">
            <w:pPr>
              <w:spacing w:after="0" w:line="259" w:lineRule="auto"/>
              <w:ind w:firstLine="0"/>
            </w:pPr>
            <w:r>
              <w:rPr>
                <w:b/>
                <w:sz w:val="14"/>
              </w:rPr>
              <w:t xml:space="preserve">1 040 031 000,00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69C5C01" w14:textId="77777777" w:rsidR="00E26C14" w:rsidRDefault="00CB3576">
            <w:pPr>
              <w:spacing w:after="0" w:line="259" w:lineRule="auto"/>
              <w:ind w:left="12" w:firstLine="0"/>
            </w:pPr>
            <w:r>
              <w:rPr>
                <w:b/>
                <w:sz w:val="14"/>
              </w:rPr>
              <w:t xml:space="preserve">1 040 031 000,00 </w:t>
            </w:r>
          </w:p>
        </w:tc>
        <w:tc>
          <w:tcPr>
            <w:tcW w:w="1121" w:type="dxa"/>
            <w:tcBorders>
              <w:top w:val="single" w:sz="4" w:space="0" w:color="000000"/>
              <w:left w:val="single" w:sz="4" w:space="0" w:color="000000"/>
              <w:bottom w:val="single" w:sz="4" w:space="0" w:color="000000"/>
              <w:right w:val="single" w:sz="8" w:space="0" w:color="000000"/>
            </w:tcBorders>
            <w:shd w:val="clear" w:color="auto" w:fill="FFFFCC"/>
            <w:vAlign w:val="center"/>
          </w:tcPr>
          <w:p w14:paraId="678278F0" w14:textId="77777777" w:rsidR="00E26C14" w:rsidRDefault="00CB3576">
            <w:pPr>
              <w:spacing w:after="0" w:line="259" w:lineRule="auto"/>
              <w:ind w:left="0" w:firstLine="0"/>
            </w:pPr>
            <w:r>
              <w:rPr>
                <w:b/>
                <w:sz w:val="14"/>
              </w:rPr>
              <w:t xml:space="preserve">2 313 437 656,87 </w:t>
            </w:r>
          </w:p>
        </w:tc>
      </w:tr>
      <w:tr w:rsidR="00E26C14" w14:paraId="7BC99815" w14:textId="77777777">
        <w:trPr>
          <w:trHeight w:val="326"/>
        </w:trPr>
        <w:tc>
          <w:tcPr>
            <w:tcW w:w="414" w:type="dxa"/>
            <w:tcBorders>
              <w:top w:val="single" w:sz="4" w:space="0" w:color="000000"/>
              <w:left w:val="single" w:sz="8" w:space="0" w:color="000000"/>
              <w:bottom w:val="single" w:sz="4" w:space="0" w:color="000000"/>
              <w:right w:val="single" w:sz="4" w:space="0" w:color="000000"/>
            </w:tcBorders>
          </w:tcPr>
          <w:p w14:paraId="5EAF16FC" w14:textId="77777777" w:rsidR="00E26C14" w:rsidRDefault="00CB3576">
            <w:pPr>
              <w:spacing w:after="0" w:line="259" w:lineRule="auto"/>
              <w:ind w:left="0" w:right="41" w:firstLine="0"/>
              <w:jc w:val="center"/>
            </w:pPr>
            <w:r>
              <w:rPr>
                <w:sz w:val="14"/>
              </w:rPr>
              <w:lastRenderedPageBreak/>
              <w:t xml:space="preserve">1.1 </w:t>
            </w:r>
          </w:p>
        </w:tc>
        <w:tc>
          <w:tcPr>
            <w:tcW w:w="4112" w:type="dxa"/>
            <w:tcBorders>
              <w:top w:val="single" w:sz="4" w:space="0" w:color="000000"/>
              <w:left w:val="single" w:sz="4" w:space="0" w:color="000000"/>
              <w:bottom w:val="single" w:sz="4" w:space="0" w:color="000000"/>
              <w:right w:val="single" w:sz="4" w:space="0" w:color="000000"/>
            </w:tcBorders>
          </w:tcPr>
          <w:p w14:paraId="7E11A4F9" w14:textId="77777777" w:rsidR="00E26C14" w:rsidRDefault="00CB3576">
            <w:pPr>
              <w:spacing w:after="0" w:line="259" w:lineRule="auto"/>
              <w:ind w:left="139" w:firstLine="0"/>
            </w:pPr>
            <w:r>
              <w:rPr>
                <w:sz w:val="14"/>
              </w:rPr>
              <w:t xml:space="preserve">- overnight (O/N) </w:t>
            </w:r>
          </w:p>
        </w:tc>
        <w:tc>
          <w:tcPr>
            <w:tcW w:w="1133" w:type="dxa"/>
            <w:tcBorders>
              <w:top w:val="single" w:sz="4" w:space="0" w:color="000000"/>
              <w:left w:val="single" w:sz="4" w:space="0" w:color="000000"/>
              <w:bottom w:val="single" w:sz="4" w:space="0" w:color="000000"/>
              <w:right w:val="single" w:sz="4" w:space="0" w:color="000000"/>
            </w:tcBorders>
          </w:tcPr>
          <w:p w14:paraId="05F2E616" w14:textId="77777777" w:rsidR="00E26C14" w:rsidRDefault="00CB3576">
            <w:pPr>
              <w:spacing w:after="0" w:line="259" w:lineRule="auto"/>
              <w:ind w:left="0" w:right="37" w:firstLine="0"/>
              <w:jc w:val="right"/>
            </w:pPr>
            <w:r>
              <w:rPr>
                <w:sz w:val="14"/>
              </w:rPr>
              <w:t xml:space="preserve">208 091 269,58 </w:t>
            </w:r>
          </w:p>
        </w:tc>
        <w:tc>
          <w:tcPr>
            <w:tcW w:w="1133" w:type="dxa"/>
            <w:tcBorders>
              <w:top w:val="single" w:sz="4" w:space="0" w:color="000000"/>
              <w:left w:val="single" w:sz="4" w:space="0" w:color="000000"/>
              <w:bottom w:val="single" w:sz="4" w:space="0" w:color="000000"/>
              <w:right w:val="single" w:sz="4" w:space="0" w:color="000000"/>
            </w:tcBorders>
          </w:tcPr>
          <w:p w14:paraId="527196C2" w14:textId="77777777" w:rsidR="00E26C14" w:rsidRDefault="00CB3576">
            <w:pPr>
              <w:spacing w:after="0" w:line="259" w:lineRule="auto"/>
              <w:ind w:firstLine="0"/>
            </w:pPr>
            <w:r>
              <w:rPr>
                <w:sz w:val="14"/>
              </w:rPr>
              <w:t xml:space="preserve">1 040 031 000,00 </w:t>
            </w:r>
          </w:p>
        </w:tc>
        <w:tc>
          <w:tcPr>
            <w:tcW w:w="1135" w:type="dxa"/>
            <w:tcBorders>
              <w:top w:val="single" w:sz="4" w:space="0" w:color="000000"/>
              <w:left w:val="single" w:sz="4" w:space="0" w:color="000000"/>
              <w:bottom w:val="single" w:sz="4" w:space="0" w:color="000000"/>
              <w:right w:val="single" w:sz="4" w:space="0" w:color="000000"/>
            </w:tcBorders>
          </w:tcPr>
          <w:p w14:paraId="6AB1763A" w14:textId="77777777" w:rsidR="00E26C14" w:rsidRDefault="00CB3576">
            <w:pPr>
              <w:spacing w:after="0" w:line="259" w:lineRule="auto"/>
              <w:ind w:left="12" w:firstLine="0"/>
            </w:pPr>
            <w:r>
              <w:rPr>
                <w:sz w:val="14"/>
              </w:rPr>
              <w:t xml:space="preserve">1 040 031 000,00 </w:t>
            </w:r>
          </w:p>
        </w:tc>
        <w:tc>
          <w:tcPr>
            <w:tcW w:w="1121" w:type="dxa"/>
            <w:tcBorders>
              <w:top w:val="single" w:sz="4" w:space="0" w:color="000000"/>
              <w:left w:val="single" w:sz="4" w:space="0" w:color="000000"/>
              <w:bottom w:val="single" w:sz="4" w:space="0" w:color="000000"/>
              <w:right w:val="single" w:sz="8" w:space="0" w:color="000000"/>
            </w:tcBorders>
          </w:tcPr>
          <w:p w14:paraId="35118289" w14:textId="77777777" w:rsidR="00E26C14" w:rsidRDefault="00CB3576">
            <w:pPr>
              <w:spacing w:after="0" w:line="259" w:lineRule="auto"/>
              <w:ind w:left="0" w:right="34" w:firstLine="0"/>
              <w:jc w:val="right"/>
            </w:pPr>
            <w:r>
              <w:rPr>
                <w:sz w:val="14"/>
              </w:rPr>
              <w:t xml:space="preserve">713 437 656,87 </w:t>
            </w:r>
          </w:p>
        </w:tc>
      </w:tr>
      <w:tr w:rsidR="00E26C14" w14:paraId="09A57019" w14:textId="77777777">
        <w:trPr>
          <w:trHeight w:val="346"/>
        </w:trPr>
        <w:tc>
          <w:tcPr>
            <w:tcW w:w="414" w:type="dxa"/>
            <w:tcBorders>
              <w:top w:val="single" w:sz="4" w:space="0" w:color="000000"/>
              <w:left w:val="single" w:sz="8" w:space="0" w:color="000000"/>
              <w:bottom w:val="single" w:sz="8" w:space="0" w:color="000000"/>
              <w:right w:val="single" w:sz="4" w:space="0" w:color="000000"/>
            </w:tcBorders>
            <w:vAlign w:val="center"/>
          </w:tcPr>
          <w:p w14:paraId="7FDC676B" w14:textId="77777777" w:rsidR="00E26C14" w:rsidRDefault="00CB3576">
            <w:pPr>
              <w:spacing w:after="0" w:line="259" w:lineRule="auto"/>
              <w:ind w:left="0" w:right="41" w:firstLine="0"/>
              <w:jc w:val="center"/>
            </w:pPr>
            <w:r>
              <w:rPr>
                <w:sz w:val="14"/>
              </w:rPr>
              <w:t xml:space="preserve">1.2 </w:t>
            </w:r>
          </w:p>
        </w:tc>
        <w:tc>
          <w:tcPr>
            <w:tcW w:w="4112" w:type="dxa"/>
            <w:tcBorders>
              <w:top w:val="single" w:sz="4" w:space="0" w:color="000000"/>
              <w:left w:val="single" w:sz="4" w:space="0" w:color="000000"/>
              <w:bottom w:val="single" w:sz="8" w:space="0" w:color="000000"/>
              <w:right w:val="single" w:sz="4" w:space="0" w:color="000000"/>
            </w:tcBorders>
            <w:vAlign w:val="center"/>
          </w:tcPr>
          <w:p w14:paraId="45787592" w14:textId="77777777" w:rsidR="00E26C14" w:rsidRDefault="00CB3576">
            <w:pPr>
              <w:spacing w:after="0" w:line="259" w:lineRule="auto"/>
              <w:ind w:left="139" w:firstLine="0"/>
            </w:pPr>
            <w:r>
              <w:rPr>
                <w:sz w:val="14"/>
              </w:rPr>
              <w:t xml:space="preserve">- terminowe </w:t>
            </w:r>
          </w:p>
        </w:tc>
        <w:tc>
          <w:tcPr>
            <w:tcW w:w="1133" w:type="dxa"/>
            <w:tcBorders>
              <w:top w:val="single" w:sz="4" w:space="0" w:color="000000"/>
              <w:left w:val="single" w:sz="4" w:space="0" w:color="000000"/>
              <w:bottom w:val="single" w:sz="8" w:space="0" w:color="000000"/>
              <w:right w:val="single" w:sz="4" w:space="0" w:color="000000"/>
            </w:tcBorders>
            <w:vAlign w:val="center"/>
          </w:tcPr>
          <w:p w14:paraId="39434C10" w14:textId="77777777" w:rsidR="00E26C14" w:rsidRDefault="00CB3576">
            <w:pPr>
              <w:spacing w:after="0" w:line="259" w:lineRule="auto"/>
              <w:ind w:firstLine="0"/>
            </w:pPr>
            <w:r>
              <w:rPr>
                <w:sz w:val="14"/>
              </w:rPr>
              <w:t xml:space="preserve">1 000 000 000,00 </w:t>
            </w:r>
          </w:p>
        </w:tc>
        <w:tc>
          <w:tcPr>
            <w:tcW w:w="1133" w:type="dxa"/>
            <w:tcBorders>
              <w:top w:val="single" w:sz="4" w:space="0" w:color="000000"/>
              <w:left w:val="single" w:sz="4" w:space="0" w:color="000000"/>
              <w:bottom w:val="single" w:sz="8" w:space="0" w:color="000000"/>
              <w:right w:val="single" w:sz="4" w:space="0" w:color="000000"/>
            </w:tcBorders>
            <w:vAlign w:val="center"/>
          </w:tcPr>
          <w:p w14:paraId="65C9DC79" w14:textId="77777777" w:rsidR="00E26C14" w:rsidRDefault="00CB3576">
            <w:pPr>
              <w:spacing w:after="0" w:line="259" w:lineRule="auto"/>
              <w:ind w:left="0" w:right="35" w:firstLine="0"/>
              <w:jc w:val="right"/>
            </w:pPr>
            <w:r>
              <w:rPr>
                <w:sz w:val="14"/>
              </w:rPr>
              <w:t xml:space="preserve">0,00 </w:t>
            </w:r>
          </w:p>
        </w:tc>
        <w:tc>
          <w:tcPr>
            <w:tcW w:w="1135" w:type="dxa"/>
            <w:tcBorders>
              <w:top w:val="single" w:sz="4" w:space="0" w:color="000000"/>
              <w:left w:val="single" w:sz="4" w:space="0" w:color="000000"/>
              <w:bottom w:val="single" w:sz="8" w:space="0" w:color="000000"/>
              <w:right w:val="single" w:sz="4" w:space="0" w:color="000000"/>
            </w:tcBorders>
            <w:vAlign w:val="center"/>
          </w:tcPr>
          <w:p w14:paraId="0C1C05EC" w14:textId="77777777" w:rsidR="00E26C14" w:rsidRDefault="00CB3576">
            <w:pPr>
              <w:spacing w:after="0" w:line="259" w:lineRule="auto"/>
              <w:ind w:left="0" w:right="36" w:firstLine="0"/>
              <w:jc w:val="right"/>
            </w:pPr>
            <w:r>
              <w:rPr>
                <w:sz w:val="14"/>
              </w:rPr>
              <w:t xml:space="preserve">0,00 </w:t>
            </w:r>
          </w:p>
        </w:tc>
        <w:tc>
          <w:tcPr>
            <w:tcW w:w="1121" w:type="dxa"/>
            <w:tcBorders>
              <w:top w:val="single" w:sz="4" w:space="0" w:color="000000"/>
              <w:left w:val="single" w:sz="4" w:space="0" w:color="000000"/>
              <w:bottom w:val="single" w:sz="8" w:space="0" w:color="000000"/>
              <w:right w:val="single" w:sz="8" w:space="0" w:color="000000"/>
            </w:tcBorders>
            <w:vAlign w:val="center"/>
          </w:tcPr>
          <w:p w14:paraId="2A1BDACB" w14:textId="77777777" w:rsidR="00E26C14" w:rsidRDefault="00CB3576">
            <w:pPr>
              <w:spacing w:after="0" w:line="259" w:lineRule="auto"/>
              <w:ind w:left="0" w:firstLine="0"/>
            </w:pPr>
            <w:r>
              <w:rPr>
                <w:sz w:val="14"/>
              </w:rPr>
              <w:t xml:space="preserve">1 600 000 000,00 </w:t>
            </w:r>
          </w:p>
        </w:tc>
      </w:tr>
    </w:tbl>
    <w:p w14:paraId="2ACA1419" w14:textId="77777777" w:rsidR="00E26C14" w:rsidRDefault="00CB3576">
      <w:pPr>
        <w:spacing w:after="166" w:line="259" w:lineRule="auto"/>
        <w:ind w:left="358" w:firstLine="0"/>
      </w:pP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p w14:paraId="2571D295" w14:textId="77777777" w:rsidR="00E26C14" w:rsidRDefault="00CB3576">
      <w:pPr>
        <w:tabs>
          <w:tab w:val="center" w:pos="499"/>
          <w:tab w:val="center" w:pos="4609"/>
          <w:tab w:val="center" w:pos="5742"/>
          <w:tab w:val="center" w:pos="6875"/>
          <w:tab w:val="center" w:pos="8010"/>
        </w:tabs>
        <w:spacing w:after="128" w:line="259" w:lineRule="auto"/>
        <w:ind w:left="0" w:firstLine="0"/>
      </w:pPr>
      <w:r>
        <w:rPr>
          <w:b/>
          <w:sz w:val="14"/>
        </w:rPr>
        <w:t xml:space="preserve">*) </w:t>
      </w:r>
      <w:r>
        <w:rPr>
          <w:b/>
          <w:sz w:val="14"/>
        </w:rPr>
        <w:tab/>
        <w:t xml:space="preserve"> </w:t>
      </w:r>
      <w:r>
        <w:rPr>
          <w:b/>
          <w:sz w:val="14"/>
        </w:rPr>
        <w:tab/>
      </w:r>
      <w:r>
        <w:rPr>
          <w:sz w:val="14"/>
        </w:rPr>
        <w:t xml:space="preserve"> </w:t>
      </w:r>
      <w:r>
        <w:rPr>
          <w:sz w:val="14"/>
        </w:rPr>
        <w:tab/>
        <w:t xml:space="preserve"> </w:t>
      </w:r>
      <w:r>
        <w:rPr>
          <w:sz w:val="14"/>
        </w:rPr>
        <w:tab/>
        <w:t xml:space="preserve"> </w:t>
      </w:r>
      <w:r>
        <w:rPr>
          <w:sz w:val="14"/>
        </w:rPr>
        <w:tab/>
        <w:t xml:space="preserve"> </w:t>
      </w:r>
    </w:p>
    <w:p w14:paraId="1AA86D41" w14:textId="77777777" w:rsidR="00E26C14" w:rsidRDefault="00CB3576">
      <w:pPr>
        <w:tabs>
          <w:tab w:val="right" w:pos="8902"/>
        </w:tabs>
        <w:spacing w:after="0" w:line="259" w:lineRule="auto"/>
        <w:ind w:left="0" w:firstLine="0"/>
      </w:pPr>
      <w:r>
        <w:rPr>
          <w:sz w:val="14"/>
        </w:rPr>
        <w:t xml:space="preserve">Stan </w:t>
      </w:r>
      <w:r>
        <w:rPr>
          <w:sz w:val="14"/>
        </w:rPr>
        <w:t xml:space="preserve">funduszu na koniec roku w kolumnie "Wykonanie za rok poprzedzający rok sprawozdawczy" powiększają wydatki inwestycyjne </w:t>
      </w:r>
      <w:r>
        <w:rPr>
          <w:sz w:val="14"/>
        </w:rPr>
        <w:tab/>
      </w:r>
      <w:r>
        <w:rPr>
          <w:sz w:val="14"/>
        </w:rPr>
        <w:t xml:space="preserve">tys. </w:t>
      </w:r>
    </w:p>
    <w:p w14:paraId="4A742942" w14:textId="77777777" w:rsidR="00E26C14" w:rsidRDefault="00CB3576">
      <w:pPr>
        <w:spacing w:after="0" w:line="259" w:lineRule="auto"/>
        <w:ind w:right="324"/>
        <w:jc w:val="right"/>
      </w:pPr>
      <w:r>
        <w:rPr>
          <w:sz w:val="14"/>
        </w:rPr>
        <w:t xml:space="preserve">4 646 </w:t>
      </w:r>
    </w:p>
    <w:p w14:paraId="655FB03A" w14:textId="77777777" w:rsidR="00E26C14" w:rsidRDefault="00CB3576">
      <w:pPr>
        <w:tabs>
          <w:tab w:val="right" w:pos="8902"/>
        </w:tabs>
        <w:spacing w:after="0" w:line="259" w:lineRule="auto"/>
        <w:ind w:left="0" w:firstLine="0"/>
      </w:pPr>
      <w:r>
        <w:rPr>
          <w:sz w:val="14"/>
        </w:rPr>
        <w:t>własne i zakupy inwestycyjne własne w kwocie:</w:t>
      </w:r>
      <w:r>
        <w:rPr>
          <w:sz w:val="14"/>
        </w:rPr>
        <w:t xml:space="preserve"> </w:t>
      </w:r>
      <w:r>
        <w:rPr>
          <w:sz w:val="14"/>
        </w:rPr>
        <w:tab/>
      </w:r>
      <w:r>
        <w:rPr>
          <w:sz w:val="14"/>
        </w:rPr>
        <w:t>zł</w:t>
      </w:r>
      <w:r>
        <w:rPr>
          <w:sz w:val="14"/>
        </w:rPr>
        <w:t xml:space="preserve"> </w:t>
      </w:r>
    </w:p>
    <w:p w14:paraId="22F88673" w14:textId="77777777" w:rsidR="00E26C14" w:rsidRDefault="00CB3576">
      <w:pPr>
        <w:tabs>
          <w:tab w:val="right" w:pos="8902"/>
        </w:tabs>
        <w:spacing w:after="0" w:line="259" w:lineRule="auto"/>
        <w:ind w:left="0" w:firstLine="0"/>
      </w:pPr>
      <w:r>
        <w:rPr>
          <w:sz w:val="14"/>
        </w:rPr>
        <w:t xml:space="preserve">Stan funduszu na koniec roku w kolumnie "Plan według Ustawy Budżetowej" powiększają wydatki inwestycyjne własne i zakupy </w:t>
      </w:r>
      <w:r>
        <w:rPr>
          <w:sz w:val="14"/>
        </w:rPr>
        <w:tab/>
      </w:r>
      <w:r>
        <w:rPr>
          <w:sz w:val="14"/>
        </w:rPr>
        <w:t xml:space="preserve">tys. </w:t>
      </w:r>
    </w:p>
    <w:p w14:paraId="334ABA67" w14:textId="77777777" w:rsidR="00E26C14" w:rsidRDefault="00CB3576">
      <w:pPr>
        <w:spacing w:after="0" w:line="259" w:lineRule="auto"/>
        <w:ind w:right="324"/>
        <w:jc w:val="right"/>
      </w:pPr>
      <w:r>
        <w:rPr>
          <w:sz w:val="14"/>
        </w:rPr>
        <w:t xml:space="preserve">26 001 </w:t>
      </w:r>
    </w:p>
    <w:p w14:paraId="54DDC5FA" w14:textId="77777777" w:rsidR="00E26C14" w:rsidRDefault="00CB3576">
      <w:pPr>
        <w:tabs>
          <w:tab w:val="right" w:pos="8902"/>
        </w:tabs>
        <w:spacing w:after="0" w:line="259" w:lineRule="auto"/>
        <w:ind w:left="0" w:firstLine="0"/>
      </w:pPr>
      <w:r>
        <w:rPr>
          <w:sz w:val="14"/>
        </w:rPr>
        <w:t>inwestycyjne własne w kwocie:</w:t>
      </w:r>
      <w:r>
        <w:rPr>
          <w:sz w:val="14"/>
        </w:rPr>
        <w:t xml:space="preserve"> </w:t>
      </w:r>
      <w:r>
        <w:rPr>
          <w:sz w:val="14"/>
        </w:rPr>
        <w:tab/>
      </w:r>
      <w:r>
        <w:rPr>
          <w:sz w:val="14"/>
        </w:rPr>
        <w:t>zł</w:t>
      </w:r>
      <w:r>
        <w:rPr>
          <w:sz w:val="14"/>
        </w:rPr>
        <w:t xml:space="preserve"> </w:t>
      </w:r>
    </w:p>
    <w:p w14:paraId="5B00E960" w14:textId="77777777" w:rsidR="00E26C14" w:rsidRDefault="00CB3576">
      <w:pPr>
        <w:tabs>
          <w:tab w:val="right" w:pos="8902"/>
        </w:tabs>
        <w:spacing w:after="0" w:line="259" w:lineRule="auto"/>
        <w:ind w:left="0" w:firstLine="0"/>
      </w:pPr>
      <w:r>
        <w:rPr>
          <w:sz w:val="14"/>
        </w:rPr>
        <w:t>Stan funduszu na koniec roku w kolumnie "Plan po zmianach" powiększają wydatki inwest</w:t>
      </w:r>
      <w:r>
        <w:rPr>
          <w:sz w:val="14"/>
        </w:rPr>
        <w:t>ycyjne własne i zakupy inwestycyjne włas</w:t>
      </w:r>
      <w:r>
        <w:rPr>
          <w:sz w:val="14"/>
        </w:rPr>
        <w:t xml:space="preserve">ne w </w:t>
      </w:r>
      <w:r>
        <w:rPr>
          <w:sz w:val="14"/>
        </w:rPr>
        <w:tab/>
        <w:t xml:space="preserve">tys. </w:t>
      </w:r>
    </w:p>
    <w:p w14:paraId="4D05F4BF" w14:textId="77777777" w:rsidR="00E26C14" w:rsidRDefault="00CB3576">
      <w:pPr>
        <w:spacing w:after="0" w:line="259" w:lineRule="auto"/>
        <w:ind w:right="324"/>
        <w:jc w:val="right"/>
      </w:pPr>
      <w:r>
        <w:rPr>
          <w:sz w:val="14"/>
        </w:rPr>
        <w:t xml:space="preserve">21 431 </w:t>
      </w:r>
    </w:p>
    <w:p w14:paraId="788B1A4D" w14:textId="77777777" w:rsidR="00E26C14" w:rsidRDefault="00CB3576">
      <w:pPr>
        <w:tabs>
          <w:tab w:val="right" w:pos="8902"/>
        </w:tabs>
        <w:spacing w:after="22" w:line="259" w:lineRule="auto"/>
        <w:ind w:left="0" w:firstLine="0"/>
      </w:pPr>
      <w:r>
        <w:rPr>
          <w:sz w:val="14"/>
        </w:rPr>
        <w:t xml:space="preserve">kwocie: </w:t>
      </w:r>
      <w:r>
        <w:rPr>
          <w:sz w:val="14"/>
        </w:rPr>
        <w:tab/>
      </w:r>
      <w:r>
        <w:rPr>
          <w:sz w:val="14"/>
        </w:rPr>
        <w:t>zł</w:t>
      </w:r>
      <w:r>
        <w:rPr>
          <w:sz w:val="14"/>
        </w:rPr>
        <w:t xml:space="preserve"> </w:t>
      </w:r>
    </w:p>
    <w:p w14:paraId="0B7CF0CA" w14:textId="77777777" w:rsidR="00E26C14" w:rsidRDefault="00CB3576">
      <w:pPr>
        <w:tabs>
          <w:tab w:val="right" w:pos="8902"/>
        </w:tabs>
        <w:spacing w:after="0" w:line="259" w:lineRule="auto"/>
        <w:ind w:left="0" w:firstLine="0"/>
      </w:pPr>
      <w:r>
        <w:rPr>
          <w:sz w:val="14"/>
        </w:rPr>
        <w:t xml:space="preserve">Stan funduszu na koniec roku w kolumnie " Wykonanie 2020 roku" powiększają wydatki inwestycyjne własne i zakupy inwestycyjne </w:t>
      </w:r>
      <w:r>
        <w:rPr>
          <w:sz w:val="14"/>
        </w:rPr>
        <w:tab/>
      </w:r>
      <w:r>
        <w:rPr>
          <w:sz w:val="14"/>
        </w:rPr>
        <w:t xml:space="preserve">tys. </w:t>
      </w:r>
    </w:p>
    <w:p w14:paraId="532E2FC0" w14:textId="77777777" w:rsidR="00E26C14" w:rsidRDefault="00CB3576">
      <w:pPr>
        <w:spacing w:after="0" w:line="259" w:lineRule="auto"/>
        <w:ind w:right="324"/>
        <w:jc w:val="right"/>
      </w:pPr>
      <w:r>
        <w:rPr>
          <w:sz w:val="14"/>
        </w:rPr>
        <w:t xml:space="preserve">8 859 </w:t>
      </w:r>
    </w:p>
    <w:p w14:paraId="2DEAC5B2" w14:textId="77777777" w:rsidR="00E26C14" w:rsidRDefault="00CB3576">
      <w:pPr>
        <w:tabs>
          <w:tab w:val="right" w:pos="8902"/>
        </w:tabs>
        <w:spacing w:after="107" w:line="259" w:lineRule="auto"/>
        <w:ind w:left="0" w:firstLine="0"/>
      </w:pPr>
      <w:r>
        <w:rPr>
          <w:sz w:val="14"/>
        </w:rPr>
        <w:t>własne w kwocie:</w:t>
      </w:r>
      <w:r>
        <w:rPr>
          <w:sz w:val="14"/>
        </w:rPr>
        <w:t xml:space="preserve"> </w:t>
      </w:r>
      <w:r>
        <w:rPr>
          <w:sz w:val="14"/>
        </w:rPr>
        <w:tab/>
      </w:r>
      <w:r>
        <w:rPr>
          <w:sz w:val="14"/>
        </w:rPr>
        <w:t>zł</w:t>
      </w:r>
      <w:r>
        <w:rPr>
          <w:sz w:val="14"/>
        </w:rPr>
        <w:t xml:space="preserve"> </w:t>
      </w:r>
    </w:p>
    <w:p w14:paraId="22AF1B8D" w14:textId="77777777" w:rsidR="00E26C14" w:rsidRDefault="00CB3576">
      <w:pPr>
        <w:spacing w:after="35" w:line="259" w:lineRule="auto"/>
        <w:ind w:left="0" w:firstLine="0"/>
      </w:pPr>
      <w:r>
        <w:rPr>
          <w:color w:val="FF0000"/>
        </w:rPr>
        <w:t xml:space="preserve"> </w:t>
      </w:r>
    </w:p>
    <w:p w14:paraId="32C0BA8D" w14:textId="77777777" w:rsidR="00E26C14" w:rsidRDefault="00CB3576">
      <w:pPr>
        <w:spacing w:after="0" w:line="259" w:lineRule="auto"/>
        <w:ind w:left="0" w:firstLine="0"/>
      </w:pPr>
      <w:r>
        <w:rPr>
          <w:color w:val="FF0000"/>
        </w:rPr>
        <w:t xml:space="preserve"> </w:t>
      </w:r>
      <w:r>
        <w:rPr>
          <w:color w:val="FF0000"/>
        </w:rPr>
        <w:tab/>
        <w:t xml:space="preserve"> </w:t>
      </w:r>
    </w:p>
    <w:tbl>
      <w:tblPr>
        <w:tblStyle w:val="TableGrid"/>
        <w:tblpPr w:vertAnchor="page" w:horzAnchor="page" w:tblpX="1304" w:tblpY="1434"/>
        <w:tblOverlap w:val="never"/>
        <w:tblW w:w="9302" w:type="dxa"/>
        <w:tblInd w:w="0" w:type="dxa"/>
        <w:tblCellMar>
          <w:top w:w="71" w:type="dxa"/>
          <w:left w:w="116" w:type="dxa"/>
          <w:bottom w:w="0" w:type="dxa"/>
          <w:right w:w="63" w:type="dxa"/>
        </w:tblCellMar>
        <w:tblLook w:val="04A0" w:firstRow="1" w:lastRow="0" w:firstColumn="1" w:lastColumn="0" w:noHBand="0" w:noVBand="1"/>
      </w:tblPr>
      <w:tblGrid>
        <w:gridCol w:w="9302"/>
      </w:tblGrid>
      <w:tr w:rsidR="00E26C14" w14:paraId="6B616411" w14:textId="77777777">
        <w:trPr>
          <w:trHeight w:val="1060"/>
        </w:trPr>
        <w:tc>
          <w:tcPr>
            <w:tcW w:w="9302" w:type="dxa"/>
            <w:tcBorders>
              <w:top w:val="single" w:sz="4" w:space="0" w:color="000000"/>
              <w:left w:val="single" w:sz="4" w:space="0" w:color="000000"/>
              <w:bottom w:val="single" w:sz="8" w:space="0" w:color="000000"/>
              <w:right w:val="single" w:sz="8" w:space="0" w:color="000000"/>
            </w:tcBorders>
            <w:shd w:val="clear" w:color="auto" w:fill="00B050"/>
          </w:tcPr>
          <w:p w14:paraId="26C19442" w14:textId="77777777" w:rsidR="00E26C14" w:rsidRDefault="00CB3576">
            <w:pPr>
              <w:spacing w:after="0" w:line="259" w:lineRule="auto"/>
              <w:ind w:left="356" w:right="53" w:hanging="356"/>
              <w:jc w:val="both"/>
            </w:pPr>
            <w:r>
              <w:rPr>
                <w:noProof/>
              </w:rPr>
              <w:drawing>
                <wp:inline distT="0" distB="0" distL="0" distR="0" wp14:anchorId="5BF89DBE" wp14:editId="6BC8757C">
                  <wp:extent cx="267462" cy="105918"/>
                  <wp:effectExtent l="0" t="0" r="0" b="0"/>
                  <wp:docPr id="35753" name="Picture 35753"/>
                  <wp:cNvGraphicFramePr/>
                  <a:graphic xmlns:a="http://schemas.openxmlformats.org/drawingml/2006/main">
                    <a:graphicData uri="http://schemas.openxmlformats.org/drawingml/2006/picture">
                      <pic:pic xmlns:pic="http://schemas.openxmlformats.org/drawingml/2006/picture">
                        <pic:nvPicPr>
                          <pic:cNvPr id="35753" name="Picture 35753"/>
                          <pic:cNvPicPr/>
                        </pic:nvPicPr>
                        <pic:blipFill>
                          <a:blip r:embed="rId203"/>
                          <a:stretch>
                            <a:fillRect/>
                          </a:stretch>
                        </pic:blipFill>
                        <pic:spPr>
                          <a:xfrm>
                            <a:off x="0" y="0"/>
                            <a:ext cx="267462" cy="105918"/>
                          </a:xfrm>
                          <a:prstGeom prst="rect">
                            <a:avLst/>
                          </a:prstGeom>
                        </pic:spPr>
                      </pic:pic>
                    </a:graphicData>
                  </a:graphic>
                </wp:inline>
              </w:drawing>
            </w:r>
            <w:r>
              <w:rPr>
                <w:rFonts w:ascii="Arial" w:eastAsia="Arial" w:hAnsi="Arial" w:cs="Arial"/>
                <w:b/>
              </w:rPr>
              <w:t xml:space="preserve"> </w:t>
            </w:r>
            <w:r>
              <w:rPr>
                <w:b/>
              </w:rPr>
              <w:t xml:space="preserve">Informacja z wykonania planu finansowego Państwowego Funduszu Rehabilitacji Osób Niepełnosprawnych w układzie zadaniowym za okres od początku roku do dnia 31 grudnia 2021 roku </w:t>
            </w:r>
          </w:p>
        </w:tc>
      </w:tr>
    </w:tbl>
    <w:p w14:paraId="1248D3F1" w14:textId="77777777" w:rsidR="00E26C14" w:rsidRDefault="00E26C14">
      <w:pPr>
        <w:spacing w:after="820" w:line="259" w:lineRule="auto"/>
        <w:ind w:left="-1416" w:right="8477" w:firstLine="0"/>
      </w:pPr>
    </w:p>
    <w:tbl>
      <w:tblPr>
        <w:tblStyle w:val="TableGrid"/>
        <w:tblW w:w="9060" w:type="dxa"/>
        <w:tblInd w:w="7" w:type="dxa"/>
        <w:tblCellMar>
          <w:top w:w="28" w:type="dxa"/>
          <w:left w:w="0" w:type="dxa"/>
          <w:bottom w:w="0" w:type="dxa"/>
          <w:right w:w="36" w:type="dxa"/>
        </w:tblCellMar>
        <w:tblLook w:val="04A0" w:firstRow="1" w:lastRow="0" w:firstColumn="1" w:lastColumn="0" w:noHBand="0" w:noVBand="1"/>
      </w:tblPr>
      <w:tblGrid>
        <w:gridCol w:w="1287"/>
        <w:gridCol w:w="899"/>
        <w:gridCol w:w="909"/>
        <w:gridCol w:w="906"/>
        <w:gridCol w:w="388"/>
        <w:gridCol w:w="562"/>
        <w:gridCol w:w="1277"/>
        <w:gridCol w:w="1384"/>
        <w:gridCol w:w="752"/>
        <w:gridCol w:w="348"/>
        <w:gridCol w:w="348"/>
      </w:tblGrid>
      <w:tr w:rsidR="00E26C14" w14:paraId="02966B10" w14:textId="77777777">
        <w:trPr>
          <w:trHeight w:val="263"/>
        </w:trPr>
        <w:tc>
          <w:tcPr>
            <w:tcW w:w="1288" w:type="dxa"/>
            <w:vMerge w:val="restart"/>
            <w:tcBorders>
              <w:top w:val="single" w:sz="4" w:space="0" w:color="000000"/>
              <w:left w:val="single" w:sz="4" w:space="0" w:color="000000"/>
              <w:bottom w:val="single" w:sz="4" w:space="0" w:color="000000"/>
              <w:right w:val="single" w:sz="4" w:space="0" w:color="000000"/>
            </w:tcBorders>
            <w:shd w:val="clear" w:color="auto" w:fill="FFFFCC"/>
          </w:tcPr>
          <w:p w14:paraId="0EF79075" w14:textId="77777777" w:rsidR="00E26C14" w:rsidRDefault="00CB3576">
            <w:pPr>
              <w:spacing w:after="0" w:line="259" w:lineRule="auto"/>
              <w:ind w:left="270" w:firstLine="0"/>
            </w:pPr>
            <w:r>
              <w:rPr>
                <w:noProof/>
                <w:sz w:val="22"/>
              </w:rPr>
              <mc:AlternateContent>
                <mc:Choice Requires="wpg">
                  <w:drawing>
                    <wp:inline distT="0" distB="0" distL="0" distR="0" wp14:anchorId="045012BB" wp14:editId="0EEB4D01">
                      <wp:extent cx="474029" cy="701921"/>
                      <wp:effectExtent l="0" t="0" r="0" b="0"/>
                      <wp:docPr id="626521" name="Group 626521"/>
                      <wp:cNvGraphicFramePr/>
                      <a:graphic xmlns:a="http://schemas.openxmlformats.org/drawingml/2006/main">
                        <a:graphicData uri="http://schemas.microsoft.com/office/word/2010/wordprocessingGroup">
                          <wpg:wgp>
                            <wpg:cNvGrpSpPr/>
                            <wpg:grpSpPr>
                              <a:xfrm>
                                <a:off x="0" y="0"/>
                                <a:ext cx="474029" cy="701921"/>
                                <a:chOff x="0" y="0"/>
                                <a:chExt cx="474029" cy="701921"/>
                              </a:xfrm>
                            </wpg:grpSpPr>
                            <wps:wsp>
                              <wps:cNvPr id="35793" name="Rectangle 35793"/>
                              <wps:cNvSpPr/>
                              <wps:spPr>
                                <a:xfrm rot="-5399999">
                                  <a:off x="-406905" y="175272"/>
                                  <a:ext cx="933555" cy="119743"/>
                                </a:xfrm>
                                <a:prstGeom prst="rect">
                                  <a:avLst/>
                                </a:prstGeom>
                                <a:ln>
                                  <a:noFill/>
                                </a:ln>
                              </wps:spPr>
                              <wps:txbx>
                                <w:txbxContent>
                                  <w:p w14:paraId="64D6C0CA" w14:textId="77777777" w:rsidR="00E26C14" w:rsidRDefault="00CB3576">
                                    <w:pPr>
                                      <w:spacing w:after="160" w:line="259" w:lineRule="auto"/>
                                      <w:ind w:left="0" w:firstLine="0"/>
                                    </w:pPr>
                                    <w:r>
                                      <w:rPr>
                                        <w:sz w:val="14"/>
                                      </w:rPr>
                                      <w:t xml:space="preserve">Funkcja / zadanie / </w:t>
                                    </w:r>
                                  </w:p>
                                </w:txbxContent>
                              </wps:txbx>
                              <wps:bodyPr horzOverflow="overflow" vert="horz" lIns="0" tIns="0" rIns="0" bIns="0" rtlCol="0">
                                <a:noAutofit/>
                              </wps:bodyPr>
                            </wps:wsp>
                            <wps:wsp>
                              <wps:cNvPr id="35795" name="Rectangle 35795"/>
                              <wps:cNvSpPr/>
                              <wps:spPr>
                                <a:xfrm rot="-5399999">
                                  <a:off x="-139226" y="209778"/>
                                  <a:ext cx="654229" cy="119743"/>
                                </a:xfrm>
                                <a:prstGeom prst="rect">
                                  <a:avLst/>
                                </a:prstGeom>
                                <a:ln>
                                  <a:noFill/>
                                </a:ln>
                              </wps:spPr>
                              <wps:txbx>
                                <w:txbxContent>
                                  <w:p w14:paraId="597136F9" w14:textId="77777777" w:rsidR="00E26C14" w:rsidRDefault="00CB3576">
                                    <w:pPr>
                                      <w:spacing w:after="160" w:line="259" w:lineRule="auto"/>
                                      <w:ind w:left="0" w:firstLine="0"/>
                                    </w:pPr>
                                    <w:r>
                                      <w:rPr>
                                        <w:sz w:val="14"/>
                                      </w:rPr>
                                      <w:t xml:space="preserve">podzadanie / </w:t>
                                    </w:r>
                                  </w:p>
                                </w:txbxContent>
                              </wps:txbx>
                              <wps:bodyPr horzOverflow="overflow" vert="horz" lIns="0" tIns="0" rIns="0" bIns="0" rtlCol="0">
                                <a:noAutofit/>
                              </wps:bodyPr>
                            </wps:wsp>
                            <wps:wsp>
                              <wps:cNvPr id="35797" name="Rectangle 35797"/>
                              <wps:cNvSpPr/>
                              <wps:spPr>
                                <a:xfrm rot="-5399999">
                                  <a:off x="-19314" y="207822"/>
                                  <a:ext cx="670335" cy="119743"/>
                                </a:xfrm>
                                <a:prstGeom prst="rect">
                                  <a:avLst/>
                                </a:prstGeom>
                                <a:ln>
                                  <a:noFill/>
                                </a:ln>
                              </wps:spPr>
                              <wps:txbx>
                                <w:txbxContent>
                                  <w:p w14:paraId="07577CE6" w14:textId="77777777" w:rsidR="00E26C14" w:rsidRDefault="00CB3576">
                                    <w:pPr>
                                      <w:spacing w:after="160" w:line="259" w:lineRule="auto"/>
                                      <w:ind w:left="0" w:firstLine="0"/>
                                    </w:pPr>
                                    <w:r>
                                      <w:rPr>
                                        <w:sz w:val="14"/>
                                      </w:rPr>
                                      <w:t xml:space="preserve">działanie (nr i </w:t>
                                    </w:r>
                                  </w:p>
                                </w:txbxContent>
                              </wps:txbx>
                              <wps:bodyPr horzOverflow="overflow" vert="horz" lIns="0" tIns="0" rIns="0" bIns="0" rtlCol="0">
                                <a:noAutofit/>
                              </wps:bodyPr>
                            </wps:wsp>
                            <wps:wsp>
                              <wps:cNvPr id="35799" name="Rectangle 35799"/>
                              <wps:cNvSpPr/>
                              <wps:spPr>
                                <a:xfrm rot="-5399999">
                                  <a:off x="274169" y="260514"/>
                                  <a:ext cx="339399" cy="119743"/>
                                </a:xfrm>
                                <a:prstGeom prst="rect">
                                  <a:avLst/>
                                </a:prstGeom>
                                <a:ln>
                                  <a:noFill/>
                                </a:ln>
                              </wps:spPr>
                              <wps:txbx>
                                <w:txbxContent>
                                  <w:p w14:paraId="57E375B1" w14:textId="77777777" w:rsidR="00E26C14" w:rsidRDefault="00CB3576">
                                    <w:pPr>
                                      <w:spacing w:after="160" w:line="259" w:lineRule="auto"/>
                                      <w:ind w:left="0" w:firstLine="0"/>
                                    </w:pPr>
                                    <w:r>
                                      <w:rPr>
                                        <w:sz w:val="14"/>
                                      </w:rPr>
                                      <w:t>nazwa)</w:t>
                                    </w:r>
                                  </w:p>
                                </w:txbxContent>
                              </wps:txbx>
                              <wps:bodyPr horzOverflow="overflow" vert="horz" lIns="0" tIns="0" rIns="0" bIns="0" rtlCol="0">
                                <a:noAutofit/>
                              </wps:bodyPr>
                            </wps:wsp>
                            <wps:wsp>
                              <wps:cNvPr id="35800" name="Rectangle 35800"/>
                              <wps:cNvSpPr/>
                              <wps:spPr>
                                <a:xfrm rot="-5399999">
                                  <a:off x="430584" y="159373"/>
                                  <a:ext cx="26568" cy="119743"/>
                                </a:xfrm>
                                <a:prstGeom prst="rect">
                                  <a:avLst/>
                                </a:prstGeom>
                                <a:ln>
                                  <a:noFill/>
                                </a:ln>
                              </wps:spPr>
                              <wps:txbx>
                                <w:txbxContent>
                                  <w:p w14:paraId="0CA5FC16"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45012BB" id="Group 626521" o:spid="_x0000_s3540" style="width:37.35pt;height:55.25pt;mso-position-horizontal-relative:char;mso-position-vertical-relative:line" coordsize="4740,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">
                      <v:rect id="Rectangle 35793" o:spid="_x0000_s3541" style="position:absolute;left:-4069;top:1753;width:933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" filled="f" stroked="f">
                        <v:textbox inset="0,0,0,0">
                          <w:txbxContent>
                            <w:p w14:paraId="64D6C0CA" w14:textId="77777777" w:rsidR="00E26C14" w:rsidRDefault="00CB3576">
                              <w:pPr>
                                <w:spacing w:after="160" w:line="259" w:lineRule="auto"/>
                                <w:ind w:left="0" w:firstLine="0"/>
                              </w:pPr>
                              <w:r>
                                <w:rPr>
                                  <w:sz w:val="14"/>
                                </w:rPr>
                                <w:t xml:space="preserve">Funkcja / zadanie / </w:t>
                              </w:r>
                            </w:p>
                          </w:txbxContent>
                        </v:textbox>
                      </v:rect>
                      <v:rect id="Rectangle 35795" o:spid="_x0000_s3542" style="position:absolute;left:-1392;top:2098;width:6541;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" filled="f" stroked="f">
                        <v:textbox inset="0,0,0,0">
                          <w:txbxContent>
                            <w:p w14:paraId="597136F9" w14:textId="77777777" w:rsidR="00E26C14" w:rsidRDefault="00CB3576">
                              <w:pPr>
                                <w:spacing w:after="160" w:line="259" w:lineRule="auto"/>
                                <w:ind w:left="0" w:firstLine="0"/>
                              </w:pPr>
                              <w:r>
                                <w:rPr>
                                  <w:sz w:val="14"/>
                                </w:rPr>
                                <w:t xml:space="preserve">podzadanie / </w:t>
                              </w:r>
                            </w:p>
                          </w:txbxContent>
                        </v:textbox>
                      </v:rect>
                      <v:rect id="Rectangle 35797" o:spid="_x0000_s3543" style="position:absolute;left:-193;top:2078;width:6702;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" filled="f" stroked="f">
                        <v:textbox inset="0,0,0,0">
                          <w:txbxContent>
                            <w:p w14:paraId="07577CE6" w14:textId="77777777" w:rsidR="00E26C14" w:rsidRDefault="00CB3576">
                              <w:pPr>
                                <w:spacing w:after="160" w:line="259" w:lineRule="auto"/>
                                <w:ind w:left="0" w:firstLine="0"/>
                              </w:pPr>
                              <w:r>
                                <w:rPr>
                                  <w:sz w:val="14"/>
                                </w:rPr>
                                <w:t xml:space="preserve">działanie (nr i </w:t>
                              </w:r>
                            </w:p>
                          </w:txbxContent>
                        </v:textbox>
                      </v:rect>
                      <v:rect id="Rectangle 35799" o:spid="_x0000_s3544" style="position:absolute;left:2741;top:2604;width:3394;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" filled="f" stroked="f">
                        <v:textbox inset="0,0,0,0">
                          <w:txbxContent>
                            <w:p w14:paraId="57E375B1" w14:textId="77777777" w:rsidR="00E26C14" w:rsidRDefault="00CB3576">
                              <w:pPr>
                                <w:spacing w:after="160" w:line="259" w:lineRule="auto"/>
                                <w:ind w:left="0" w:firstLine="0"/>
                              </w:pPr>
                              <w:r>
                                <w:rPr>
                                  <w:sz w:val="14"/>
                                </w:rPr>
                                <w:t>nazwa)</w:t>
                              </w:r>
                            </w:p>
                          </w:txbxContent>
                        </v:textbox>
                      </v:rect>
                      <v:rect id="Rectangle 35800" o:spid="_x0000_s3545" style="position:absolute;left:4305;top:1593;width:266;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" filled="f" stroked="f">
                        <v:textbox inset="0,0,0,0">
                          <w:txbxContent>
                            <w:p w14:paraId="0CA5FC16"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101" w:type="dxa"/>
            <w:gridSpan w:val="4"/>
            <w:tcBorders>
              <w:top w:val="single" w:sz="4" w:space="0" w:color="000000"/>
              <w:left w:val="single" w:sz="4" w:space="0" w:color="000000"/>
              <w:bottom w:val="single" w:sz="4" w:space="0" w:color="000000"/>
              <w:right w:val="nil"/>
            </w:tcBorders>
            <w:shd w:val="clear" w:color="auto" w:fill="FFFFCC"/>
          </w:tcPr>
          <w:p w14:paraId="4A6D8C0E" w14:textId="77777777" w:rsidR="00E26C14" w:rsidRDefault="00CB3576">
            <w:pPr>
              <w:tabs>
                <w:tab w:val="center" w:pos="448"/>
                <w:tab w:val="center" w:pos="1339"/>
                <w:tab w:val="center" w:pos="2246"/>
                <w:tab w:val="center" w:pos="2894"/>
              </w:tabs>
              <w:spacing w:after="0" w:line="259" w:lineRule="auto"/>
              <w:ind w:left="0" w:firstLine="0"/>
            </w:pPr>
            <w:r>
              <w:rPr>
                <w:sz w:val="22"/>
              </w:rPr>
              <w:tab/>
            </w:r>
            <w:r>
              <w:rPr>
                <w:sz w:val="14"/>
              </w:rPr>
              <w:t xml:space="preserve">Koszty </w:t>
            </w:r>
            <w:r>
              <w:rPr>
                <w:sz w:val="14"/>
              </w:rPr>
              <w:tab/>
              <w:t xml:space="preserve">  </w:t>
            </w:r>
            <w:r>
              <w:rPr>
                <w:sz w:val="14"/>
              </w:rPr>
              <w:tab/>
              <w:t xml:space="preserve">  </w:t>
            </w:r>
            <w:r>
              <w:rPr>
                <w:sz w:val="14"/>
              </w:rPr>
              <w:tab/>
              <w:t xml:space="preserve">  </w:t>
            </w:r>
          </w:p>
        </w:tc>
        <w:tc>
          <w:tcPr>
            <w:tcW w:w="562" w:type="dxa"/>
            <w:tcBorders>
              <w:top w:val="single" w:sz="4" w:space="0" w:color="000000"/>
              <w:left w:val="nil"/>
              <w:bottom w:val="single" w:sz="4" w:space="0" w:color="000000"/>
              <w:right w:val="single" w:sz="4" w:space="0" w:color="000000"/>
            </w:tcBorders>
            <w:shd w:val="clear" w:color="auto" w:fill="FFFFCC"/>
          </w:tcPr>
          <w:p w14:paraId="67A2CDB9" w14:textId="77777777" w:rsidR="00E26C14" w:rsidRDefault="00CB3576">
            <w:pPr>
              <w:spacing w:after="0" w:line="259" w:lineRule="auto"/>
              <w:ind w:left="72" w:firstLine="0"/>
              <w:jc w:val="center"/>
            </w:pPr>
            <w:r>
              <w:rPr>
                <w:sz w:val="14"/>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BBB2DD6" w14:textId="77777777" w:rsidR="00E26C14" w:rsidRDefault="00CB3576">
            <w:pPr>
              <w:spacing w:after="0" w:line="259" w:lineRule="auto"/>
              <w:ind w:left="569" w:firstLine="0"/>
            </w:pPr>
            <w:r>
              <w:rPr>
                <w:noProof/>
                <w:sz w:val="22"/>
              </w:rPr>
              <mc:AlternateContent>
                <mc:Choice Requires="wpg">
                  <w:drawing>
                    <wp:inline distT="0" distB="0" distL="0" distR="0" wp14:anchorId="73F5D443" wp14:editId="38DCF152">
                      <wp:extent cx="90032" cy="132752"/>
                      <wp:effectExtent l="0" t="0" r="0" b="0"/>
                      <wp:docPr id="626596" name="Group 626596"/>
                      <wp:cNvGraphicFramePr/>
                      <a:graphic xmlns:a="http://schemas.openxmlformats.org/drawingml/2006/main">
                        <a:graphicData uri="http://schemas.microsoft.com/office/word/2010/wordprocessingGroup">
                          <wpg:wgp>
                            <wpg:cNvGrpSpPr/>
                            <wpg:grpSpPr>
                              <a:xfrm>
                                <a:off x="0" y="0"/>
                                <a:ext cx="90032" cy="132752"/>
                                <a:chOff x="0" y="0"/>
                                <a:chExt cx="90032" cy="132752"/>
                              </a:xfrm>
                            </wpg:grpSpPr>
                            <wps:wsp>
                              <wps:cNvPr id="35823" name="Rectangle 35823"/>
                              <wps:cNvSpPr/>
                              <wps:spPr>
                                <a:xfrm rot="-5399999">
                                  <a:off x="-14510" y="-1501"/>
                                  <a:ext cx="148766" cy="119743"/>
                                </a:xfrm>
                                <a:prstGeom prst="rect">
                                  <a:avLst/>
                                </a:prstGeom>
                                <a:ln>
                                  <a:noFill/>
                                </a:ln>
                              </wps:spPr>
                              <wps:txbx>
                                <w:txbxContent>
                                  <w:p w14:paraId="4F0D1669" w14:textId="77777777" w:rsidR="00E26C14" w:rsidRDefault="00CB3576">
                                    <w:pPr>
                                      <w:spacing w:after="160" w:line="259" w:lineRule="auto"/>
                                      <w:ind w:left="0" w:firstLine="0"/>
                                    </w:pPr>
                                    <w:r>
                                      <w:rPr>
                                        <w:sz w:val="14"/>
                                      </w:rPr>
                                      <w:t>Cel</w:t>
                                    </w:r>
                                  </w:p>
                                </w:txbxContent>
                              </wps:txbx>
                              <wps:bodyPr horzOverflow="overflow" vert="horz" lIns="0" tIns="0" rIns="0" bIns="0" rtlCol="0">
                                <a:noAutofit/>
                              </wps:bodyPr>
                            </wps:wsp>
                            <wps:wsp>
                              <wps:cNvPr id="35824" name="Rectangle 35824"/>
                              <wps:cNvSpPr/>
                              <wps:spPr>
                                <a:xfrm rot="-5399999">
                                  <a:off x="46588" y="-53179"/>
                                  <a:ext cx="26568" cy="119743"/>
                                </a:xfrm>
                                <a:prstGeom prst="rect">
                                  <a:avLst/>
                                </a:prstGeom>
                                <a:ln>
                                  <a:noFill/>
                                </a:ln>
                              </wps:spPr>
                              <wps:txbx>
                                <w:txbxContent>
                                  <w:p w14:paraId="5642A736"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3F5D443" id="Group 626596" o:spid="_x0000_s3546" style="width:7.1pt;height:10.45pt;mso-position-horizontal-relative:char;mso-position-vertical-relative:line" coordsize="90032,13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">
                      <v:rect id="Rectangle 35823" o:spid="_x0000_s3547" style="position:absolute;left:-14510;top:-1501;width:148766;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" filled="f" stroked="f">
                        <v:textbox inset="0,0,0,0">
                          <w:txbxContent>
                            <w:p w14:paraId="4F0D1669" w14:textId="77777777" w:rsidR="00E26C14" w:rsidRDefault="00CB3576">
                              <w:pPr>
                                <w:spacing w:after="160" w:line="259" w:lineRule="auto"/>
                                <w:ind w:left="0" w:firstLine="0"/>
                              </w:pPr>
                              <w:r>
                                <w:rPr>
                                  <w:sz w:val="14"/>
                                </w:rPr>
                                <w:t>Cel</w:t>
                              </w:r>
                            </w:p>
                          </w:txbxContent>
                        </v:textbox>
                      </v:rect>
                      <v:rect id="Rectangle 35824" o:spid="_x0000_s3548" style="position:absolute;left:46588;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" filled="f" stroked="f">
                        <v:textbox inset="0,0,0,0">
                          <w:txbxContent>
                            <w:p w14:paraId="5642A736"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CC"/>
          </w:tcPr>
          <w:p w14:paraId="06DA5FB6" w14:textId="77777777" w:rsidR="00E26C14" w:rsidRDefault="00CB3576">
            <w:pPr>
              <w:spacing w:after="0" w:line="259" w:lineRule="auto"/>
              <w:ind w:left="38" w:firstLine="0"/>
              <w:jc w:val="center"/>
            </w:pPr>
            <w:r>
              <w:rPr>
                <w:sz w:val="14"/>
              </w:rPr>
              <w:t xml:space="preserve">Miernik </w:t>
            </w:r>
          </w:p>
        </w:tc>
      </w:tr>
      <w:tr w:rsidR="00E26C14" w14:paraId="44D63FEF" w14:textId="77777777">
        <w:trPr>
          <w:trHeight w:val="1097"/>
        </w:trPr>
        <w:tc>
          <w:tcPr>
            <w:tcW w:w="0" w:type="auto"/>
            <w:vMerge/>
            <w:tcBorders>
              <w:top w:val="nil"/>
              <w:left w:val="single" w:sz="4" w:space="0" w:color="000000"/>
              <w:bottom w:val="single" w:sz="4" w:space="0" w:color="000000"/>
              <w:right w:val="single" w:sz="4" w:space="0" w:color="000000"/>
            </w:tcBorders>
          </w:tcPr>
          <w:p w14:paraId="5F960327" w14:textId="77777777" w:rsidR="00E26C14" w:rsidRDefault="00E26C14">
            <w:pPr>
              <w:spacing w:after="160" w:line="259" w:lineRule="auto"/>
              <w:ind w:left="0" w:firstLine="0"/>
            </w:pPr>
          </w:p>
        </w:tc>
        <w:tc>
          <w:tcPr>
            <w:tcW w:w="899" w:type="dxa"/>
            <w:tcBorders>
              <w:top w:val="single" w:sz="4" w:space="0" w:color="000000"/>
              <w:left w:val="single" w:sz="4" w:space="0" w:color="000000"/>
              <w:bottom w:val="single" w:sz="4" w:space="0" w:color="000000"/>
              <w:right w:val="single" w:sz="4" w:space="0" w:color="000000"/>
            </w:tcBorders>
            <w:shd w:val="clear" w:color="auto" w:fill="FFFFCC"/>
          </w:tcPr>
          <w:p w14:paraId="1903CDCF" w14:textId="77777777" w:rsidR="00E26C14" w:rsidRDefault="00CB3576">
            <w:pPr>
              <w:spacing w:after="0" w:line="259" w:lineRule="auto"/>
              <w:ind w:left="101" w:firstLine="0"/>
            </w:pPr>
            <w:r>
              <w:rPr>
                <w:noProof/>
                <w:sz w:val="22"/>
              </w:rPr>
              <mc:AlternateContent>
                <mc:Choice Requires="wpg">
                  <w:drawing>
                    <wp:inline distT="0" distB="0" distL="0" distR="0" wp14:anchorId="0F22AEAF" wp14:editId="40942586">
                      <wp:extent cx="474080" cy="445172"/>
                      <wp:effectExtent l="0" t="0" r="0" b="0"/>
                      <wp:docPr id="626629" name="Group 626629"/>
                      <wp:cNvGraphicFramePr/>
                      <a:graphic xmlns:a="http://schemas.openxmlformats.org/drawingml/2006/main">
                        <a:graphicData uri="http://schemas.microsoft.com/office/word/2010/wordprocessingGroup">
                          <wpg:wgp>
                            <wpg:cNvGrpSpPr/>
                            <wpg:grpSpPr>
                              <a:xfrm>
                                <a:off x="0" y="0"/>
                                <a:ext cx="474080" cy="445172"/>
                                <a:chOff x="0" y="0"/>
                                <a:chExt cx="474080" cy="445172"/>
                              </a:xfrm>
                            </wpg:grpSpPr>
                            <wps:wsp>
                              <wps:cNvPr id="35855" name="Rectangle 35855"/>
                              <wps:cNvSpPr/>
                              <wps:spPr>
                                <a:xfrm rot="-5399999">
                                  <a:off x="-125757" y="126520"/>
                                  <a:ext cx="371259" cy="119743"/>
                                </a:xfrm>
                                <a:prstGeom prst="rect">
                                  <a:avLst/>
                                </a:prstGeom>
                                <a:ln>
                                  <a:noFill/>
                                </a:ln>
                              </wps:spPr>
                              <wps:txbx>
                                <w:txbxContent>
                                  <w:p w14:paraId="16CF5E4A" w14:textId="77777777" w:rsidR="00E26C14" w:rsidRDefault="00CB3576">
                                    <w:pPr>
                                      <w:spacing w:after="160" w:line="259" w:lineRule="auto"/>
                                      <w:ind w:left="0" w:firstLine="0"/>
                                    </w:pPr>
                                    <w:r>
                                      <w:rPr>
                                        <w:sz w:val="14"/>
                                      </w:rPr>
                                      <w:t>Plan wg</w:t>
                                    </w:r>
                                  </w:p>
                                </w:txbxContent>
                              </wps:txbx>
                              <wps:bodyPr horzOverflow="overflow" vert="horz" lIns="0" tIns="0" rIns="0" bIns="0" rtlCol="0">
                                <a:noAutofit/>
                              </wps:bodyPr>
                            </wps:wsp>
                            <wps:wsp>
                              <wps:cNvPr id="35856" name="Rectangle 35856"/>
                              <wps:cNvSpPr/>
                              <wps:spPr>
                                <a:xfrm rot="-5399999">
                                  <a:off x="46587" y="18449"/>
                                  <a:ext cx="26568" cy="119743"/>
                                </a:xfrm>
                                <a:prstGeom prst="rect">
                                  <a:avLst/>
                                </a:prstGeom>
                                <a:ln>
                                  <a:noFill/>
                                </a:ln>
                              </wps:spPr>
                              <wps:txbx>
                                <w:txbxContent>
                                  <w:p w14:paraId="2072CE4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5858" name="Rectangle 35858"/>
                              <wps:cNvSpPr/>
                              <wps:spPr>
                                <a:xfrm rot="-5399999">
                                  <a:off x="4432" y="116502"/>
                                  <a:ext cx="366909" cy="119743"/>
                                </a:xfrm>
                                <a:prstGeom prst="rect">
                                  <a:avLst/>
                                </a:prstGeom>
                                <a:ln>
                                  <a:noFill/>
                                </a:ln>
                              </wps:spPr>
                              <wps:txbx>
                                <w:txbxContent>
                                  <w:p w14:paraId="3B27AA9D" w14:textId="77777777" w:rsidR="00E26C14" w:rsidRDefault="00CB3576">
                                    <w:pPr>
                                      <w:spacing w:after="160" w:line="259" w:lineRule="auto"/>
                                      <w:ind w:left="0" w:firstLine="0"/>
                                    </w:pPr>
                                    <w:r>
                                      <w:rPr>
                                        <w:sz w:val="14"/>
                                      </w:rPr>
                                      <w:t xml:space="preserve">ustawy </w:t>
                                    </w:r>
                                  </w:p>
                                </w:txbxContent>
                              </wps:txbx>
                              <wps:bodyPr horzOverflow="overflow" vert="horz" lIns="0" tIns="0" rIns="0" bIns="0" rtlCol="0">
                                <a:noAutofit/>
                              </wps:bodyPr>
                            </wps:wsp>
                            <wps:wsp>
                              <wps:cNvPr id="35860" name="Rectangle 35860"/>
                              <wps:cNvSpPr/>
                              <wps:spPr>
                                <a:xfrm rot="-5399999">
                                  <a:off x="34638" y="104035"/>
                                  <a:ext cx="562531" cy="119743"/>
                                </a:xfrm>
                                <a:prstGeom prst="rect">
                                  <a:avLst/>
                                </a:prstGeom>
                                <a:ln>
                                  <a:noFill/>
                                </a:ln>
                              </wps:spPr>
                              <wps:txbx>
                                <w:txbxContent>
                                  <w:p w14:paraId="6F3D322E" w14:textId="77777777" w:rsidR="00E26C14" w:rsidRDefault="00CB3576">
                                    <w:pPr>
                                      <w:spacing w:after="160" w:line="259" w:lineRule="auto"/>
                                      <w:ind w:left="0" w:firstLine="0"/>
                                    </w:pPr>
                                    <w:r>
                                      <w:rPr>
                                        <w:sz w:val="14"/>
                                      </w:rPr>
                                      <w:t>budżetowej</w:t>
                                    </w:r>
                                  </w:p>
                                </w:txbxContent>
                              </wps:txbx>
                              <wps:bodyPr horzOverflow="overflow" vert="horz" lIns="0" tIns="0" rIns="0" bIns="0" rtlCol="0">
                                <a:noAutofit/>
                              </wps:bodyPr>
                            </wps:wsp>
                            <wps:wsp>
                              <wps:cNvPr id="35861" name="Rectangle 35861"/>
                              <wps:cNvSpPr/>
                              <wps:spPr>
                                <a:xfrm rot="-5399999">
                                  <a:off x="302619" y="-53178"/>
                                  <a:ext cx="26568" cy="119743"/>
                                </a:xfrm>
                                <a:prstGeom prst="rect">
                                  <a:avLst/>
                                </a:prstGeom>
                                <a:ln>
                                  <a:noFill/>
                                </a:ln>
                              </wps:spPr>
                              <wps:txbx>
                                <w:txbxContent>
                                  <w:p w14:paraId="3809FAD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5863" name="Rectangle 35863"/>
                              <wps:cNvSpPr/>
                              <wps:spPr>
                                <a:xfrm rot="-5399999">
                                  <a:off x="203389" y="112766"/>
                                  <a:ext cx="481061" cy="119743"/>
                                </a:xfrm>
                                <a:prstGeom prst="rect">
                                  <a:avLst/>
                                </a:prstGeom>
                                <a:ln>
                                  <a:noFill/>
                                </a:ln>
                              </wps:spPr>
                              <wps:txbx>
                                <w:txbxContent>
                                  <w:p w14:paraId="76DABCD0" w14:textId="77777777" w:rsidR="00E26C14" w:rsidRDefault="00CB3576">
                                    <w:pPr>
                                      <w:spacing w:after="160" w:line="259" w:lineRule="auto"/>
                                      <w:ind w:left="0" w:firstLine="0"/>
                                    </w:pPr>
                                    <w:r>
                                      <w:rPr>
                                        <w:sz w:val="14"/>
                                      </w:rPr>
                                      <w:t>na 2021 r.</w:t>
                                    </w:r>
                                  </w:p>
                                </w:txbxContent>
                              </wps:txbx>
                              <wps:bodyPr horzOverflow="overflow" vert="horz" lIns="0" tIns="0" rIns="0" bIns="0" rtlCol="0">
                                <a:noAutofit/>
                              </wps:bodyPr>
                            </wps:wsp>
                            <wps:wsp>
                              <wps:cNvPr id="35864" name="Rectangle 35864"/>
                              <wps:cNvSpPr/>
                              <wps:spPr>
                                <a:xfrm rot="-5399999">
                                  <a:off x="430635" y="-22698"/>
                                  <a:ext cx="26568" cy="119743"/>
                                </a:xfrm>
                                <a:prstGeom prst="rect">
                                  <a:avLst/>
                                </a:prstGeom>
                                <a:ln>
                                  <a:noFill/>
                                </a:ln>
                              </wps:spPr>
                              <wps:txbx>
                                <w:txbxContent>
                                  <w:p w14:paraId="1BC8247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F22AEAF" id="Group 626629" o:spid="_x0000_s3549" style="width:37.35pt;height:35.05pt;mso-position-horizontal-relative:char;mso-position-vertical-relative:line" coordsize="474080,44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">
                      <v:rect id="Rectangle 35855" o:spid="_x0000_s3550" style="position:absolute;left:-125757;top:126520;width:37125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" filled="f" stroked="f">
                        <v:textbox inset="0,0,0,0">
                          <w:txbxContent>
                            <w:p w14:paraId="16CF5E4A" w14:textId="77777777" w:rsidR="00E26C14" w:rsidRDefault="00CB3576">
                              <w:pPr>
                                <w:spacing w:after="160" w:line="259" w:lineRule="auto"/>
                                <w:ind w:left="0" w:firstLine="0"/>
                              </w:pPr>
                              <w:r>
                                <w:rPr>
                                  <w:sz w:val="14"/>
                                </w:rPr>
                                <w:t>Plan wg</w:t>
                              </w:r>
                            </w:p>
                          </w:txbxContent>
                        </v:textbox>
                      </v:rect>
                      <v:rect id="Rectangle 35856" o:spid="_x0000_s3551" style="position:absolute;left:46587;top:1844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" filled="f" stroked="f">
                        <v:textbox inset="0,0,0,0">
                          <w:txbxContent>
                            <w:p w14:paraId="2072CE42" w14:textId="77777777" w:rsidR="00E26C14" w:rsidRDefault="00CB3576">
                              <w:pPr>
                                <w:spacing w:after="160" w:line="259" w:lineRule="auto"/>
                                <w:ind w:left="0" w:firstLine="0"/>
                              </w:pPr>
                              <w:r>
                                <w:rPr>
                                  <w:sz w:val="14"/>
                                </w:rPr>
                                <w:t xml:space="preserve"> </w:t>
                              </w:r>
                            </w:p>
                          </w:txbxContent>
                        </v:textbox>
                      </v:rect>
                      <v:rect id="Rectangle 35858" o:spid="_x0000_s3552" style="position:absolute;left:4432;top:116502;width:36690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" filled="f" stroked="f">
                        <v:textbox inset="0,0,0,0">
                          <w:txbxContent>
                            <w:p w14:paraId="3B27AA9D" w14:textId="77777777" w:rsidR="00E26C14" w:rsidRDefault="00CB3576">
                              <w:pPr>
                                <w:spacing w:after="160" w:line="259" w:lineRule="auto"/>
                                <w:ind w:left="0" w:firstLine="0"/>
                              </w:pPr>
                              <w:r>
                                <w:rPr>
                                  <w:sz w:val="14"/>
                                </w:rPr>
                                <w:t xml:space="preserve">ustawy </w:t>
                              </w:r>
                            </w:p>
                          </w:txbxContent>
                        </v:textbox>
                      </v:rect>
                      <v:rect id="Rectangle 35860" o:spid="_x0000_s3553" style="position:absolute;left:34638;top:104035;width:562531;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" filled="f" stroked="f">
                        <v:textbox inset="0,0,0,0">
                          <w:txbxContent>
                            <w:p w14:paraId="6F3D322E" w14:textId="77777777" w:rsidR="00E26C14" w:rsidRDefault="00CB3576">
                              <w:pPr>
                                <w:spacing w:after="160" w:line="259" w:lineRule="auto"/>
                                <w:ind w:left="0" w:firstLine="0"/>
                              </w:pPr>
                              <w:r>
                                <w:rPr>
                                  <w:sz w:val="14"/>
                                </w:rPr>
                                <w:t>budżetowej</w:t>
                              </w:r>
                            </w:p>
                          </w:txbxContent>
                        </v:textbox>
                      </v:rect>
                      <v:rect id="Rectangle 35861" o:spid="_x0000_s3554" style="position:absolute;left:302619;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" filled="f" stroked="f">
                        <v:textbox inset="0,0,0,0">
                          <w:txbxContent>
                            <w:p w14:paraId="3809FAD3" w14:textId="77777777" w:rsidR="00E26C14" w:rsidRDefault="00CB3576">
                              <w:pPr>
                                <w:spacing w:after="160" w:line="259" w:lineRule="auto"/>
                                <w:ind w:left="0" w:firstLine="0"/>
                              </w:pPr>
                              <w:r>
                                <w:rPr>
                                  <w:sz w:val="14"/>
                                </w:rPr>
                                <w:t xml:space="preserve"> </w:t>
                              </w:r>
                            </w:p>
                          </w:txbxContent>
                        </v:textbox>
                      </v:rect>
                      <v:rect id="Rectangle 35863" o:spid="_x0000_s3555" style="position:absolute;left:203389;top:112766;width:481061;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" filled="f" stroked="f">
                        <v:textbox inset="0,0,0,0">
                          <w:txbxContent>
                            <w:p w14:paraId="76DABCD0" w14:textId="77777777" w:rsidR="00E26C14" w:rsidRDefault="00CB3576">
                              <w:pPr>
                                <w:spacing w:after="160" w:line="259" w:lineRule="auto"/>
                                <w:ind w:left="0" w:firstLine="0"/>
                              </w:pPr>
                              <w:r>
                                <w:rPr>
                                  <w:sz w:val="14"/>
                                </w:rPr>
                                <w:t>na 2021 r.</w:t>
                              </w:r>
                            </w:p>
                          </w:txbxContent>
                        </v:textbox>
                      </v:rect>
                      <v:rect id="Rectangle 35864" o:spid="_x0000_s3556" style="position:absolute;left:430635;top:-2269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" filled="f" stroked="f">
                        <v:textbox inset="0,0,0,0">
                          <w:txbxContent>
                            <w:p w14:paraId="1BC82474"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909" w:type="dxa"/>
            <w:tcBorders>
              <w:top w:val="single" w:sz="4" w:space="0" w:color="000000"/>
              <w:left w:val="single" w:sz="4" w:space="0" w:color="000000"/>
              <w:bottom w:val="single" w:sz="4" w:space="0" w:color="000000"/>
              <w:right w:val="single" w:sz="4" w:space="0" w:color="000000"/>
            </w:tcBorders>
            <w:shd w:val="clear" w:color="auto" w:fill="FFFFCC"/>
          </w:tcPr>
          <w:p w14:paraId="41FB3220" w14:textId="77777777" w:rsidR="00E26C14" w:rsidRDefault="00CB3576">
            <w:pPr>
              <w:spacing w:after="0" w:line="259" w:lineRule="auto"/>
              <w:ind w:left="284" w:firstLine="0"/>
            </w:pPr>
            <w:r>
              <w:rPr>
                <w:noProof/>
                <w:sz w:val="22"/>
              </w:rPr>
              <mc:AlternateContent>
                <mc:Choice Requires="wpg">
                  <w:drawing>
                    <wp:inline distT="0" distB="0" distL="0" distR="0" wp14:anchorId="0E705721" wp14:editId="06CB517A">
                      <wp:extent cx="218429" cy="362876"/>
                      <wp:effectExtent l="0" t="0" r="0" b="0"/>
                      <wp:docPr id="626636" name="Group 626636"/>
                      <wp:cNvGraphicFramePr/>
                      <a:graphic xmlns:a="http://schemas.openxmlformats.org/drawingml/2006/main">
                        <a:graphicData uri="http://schemas.microsoft.com/office/word/2010/wordprocessingGroup">
                          <wpg:wgp>
                            <wpg:cNvGrpSpPr/>
                            <wpg:grpSpPr>
                              <a:xfrm>
                                <a:off x="0" y="0"/>
                                <a:ext cx="218429" cy="362876"/>
                                <a:chOff x="0" y="0"/>
                                <a:chExt cx="218429" cy="362876"/>
                              </a:xfrm>
                            </wpg:grpSpPr>
                            <wps:wsp>
                              <wps:cNvPr id="35867" name="Rectangle 35867"/>
                              <wps:cNvSpPr/>
                              <wps:spPr>
                                <a:xfrm rot="-5399999">
                                  <a:off x="-131517" y="73515"/>
                                  <a:ext cx="382780" cy="119743"/>
                                </a:xfrm>
                                <a:prstGeom prst="rect">
                                  <a:avLst/>
                                </a:prstGeom>
                                <a:ln>
                                  <a:noFill/>
                                </a:ln>
                              </wps:spPr>
                              <wps:txbx>
                                <w:txbxContent>
                                  <w:p w14:paraId="5A8F4814" w14:textId="77777777" w:rsidR="00E26C14" w:rsidRDefault="00CB3576">
                                    <w:pPr>
                                      <w:spacing w:after="160" w:line="259" w:lineRule="auto"/>
                                      <w:ind w:left="0" w:firstLine="0"/>
                                    </w:pPr>
                                    <w:r>
                                      <w:rPr>
                                        <w:sz w:val="14"/>
                                      </w:rPr>
                                      <w:t xml:space="preserve">Plan po </w:t>
                                    </w:r>
                                  </w:p>
                                </w:txbxContent>
                              </wps:txbx>
                              <wps:bodyPr horzOverflow="overflow" vert="horz" lIns="0" tIns="0" rIns="0" bIns="0" rtlCol="0">
                                <a:noAutofit/>
                              </wps:bodyPr>
                            </wps:wsp>
                            <wps:wsp>
                              <wps:cNvPr id="35869" name="Rectangle 35869"/>
                              <wps:cNvSpPr/>
                              <wps:spPr>
                                <a:xfrm rot="-5399999">
                                  <a:off x="-39036" y="75700"/>
                                  <a:ext cx="454610" cy="119743"/>
                                </a:xfrm>
                                <a:prstGeom prst="rect">
                                  <a:avLst/>
                                </a:prstGeom>
                                <a:ln>
                                  <a:noFill/>
                                </a:ln>
                              </wps:spPr>
                              <wps:txbx>
                                <w:txbxContent>
                                  <w:p w14:paraId="6684C566" w14:textId="77777777" w:rsidR="00E26C14" w:rsidRDefault="00CB3576">
                                    <w:pPr>
                                      <w:spacing w:after="160" w:line="259" w:lineRule="auto"/>
                                      <w:ind w:left="0" w:firstLine="0"/>
                                    </w:pPr>
                                    <w:r>
                                      <w:rPr>
                                        <w:sz w:val="14"/>
                                      </w:rPr>
                                      <w:t>zmianach</w:t>
                                    </w:r>
                                  </w:p>
                                </w:txbxContent>
                              </wps:txbx>
                              <wps:bodyPr horzOverflow="overflow" vert="horz" lIns="0" tIns="0" rIns="0" bIns="0" rtlCol="0">
                                <a:noAutofit/>
                              </wps:bodyPr>
                            </wps:wsp>
                            <wps:wsp>
                              <wps:cNvPr id="35870" name="Rectangle 35870"/>
                              <wps:cNvSpPr/>
                              <wps:spPr>
                                <a:xfrm rot="-5399999">
                                  <a:off x="174984" y="-53178"/>
                                  <a:ext cx="26568" cy="119743"/>
                                </a:xfrm>
                                <a:prstGeom prst="rect">
                                  <a:avLst/>
                                </a:prstGeom>
                                <a:ln>
                                  <a:noFill/>
                                </a:ln>
                              </wps:spPr>
                              <wps:txbx>
                                <w:txbxContent>
                                  <w:p w14:paraId="22E36A2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E705721" id="Group 626636" o:spid="_x0000_s3557" style="width:17.2pt;height:28.55pt;mso-position-horizontal-relative:char;mso-position-vertical-relative:line" coordsize="218429,3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">
                      <v:rect id="Rectangle 35867" o:spid="_x0000_s3558" style="position:absolute;left:-131517;top:73515;width:38278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" filled="f" stroked="f">
                        <v:textbox inset="0,0,0,0">
                          <w:txbxContent>
                            <w:p w14:paraId="5A8F4814" w14:textId="77777777" w:rsidR="00E26C14" w:rsidRDefault="00CB3576">
                              <w:pPr>
                                <w:spacing w:after="160" w:line="259" w:lineRule="auto"/>
                                <w:ind w:left="0" w:firstLine="0"/>
                              </w:pPr>
                              <w:r>
                                <w:rPr>
                                  <w:sz w:val="14"/>
                                </w:rPr>
                                <w:t xml:space="preserve">Plan po </w:t>
                              </w:r>
                            </w:p>
                          </w:txbxContent>
                        </v:textbox>
                      </v:rect>
                      <v:rect id="Rectangle 35869" o:spid="_x0000_s3559" style="position:absolute;left:-39036;top:75700;width:45461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" filled="f" stroked="f">
                        <v:textbox inset="0,0,0,0">
                          <w:txbxContent>
                            <w:p w14:paraId="6684C566" w14:textId="77777777" w:rsidR="00E26C14" w:rsidRDefault="00CB3576">
                              <w:pPr>
                                <w:spacing w:after="160" w:line="259" w:lineRule="auto"/>
                                <w:ind w:left="0" w:firstLine="0"/>
                              </w:pPr>
                              <w:r>
                                <w:rPr>
                                  <w:sz w:val="14"/>
                                </w:rPr>
                                <w:t>zmianach</w:t>
                              </w:r>
                            </w:p>
                          </w:txbxContent>
                        </v:textbox>
                      </v:rect>
                      <v:rect id="Rectangle 35870" o:spid="_x0000_s3560" style="position:absolute;left:174984;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" filled="f" stroked="f">
                        <v:textbox inset="0,0,0,0">
                          <w:txbxContent>
                            <w:p w14:paraId="22E36A2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906" w:type="dxa"/>
            <w:tcBorders>
              <w:top w:val="single" w:sz="4" w:space="0" w:color="000000"/>
              <w:left w:val="single" w:sz="4" w:space="0" w:color="000000"/>
              <w:bottom w:val="single" w:sz="4" w:space="0" w:color="000000"/>
              <w:right w:val="single" w:sz="4" w:space="0" w:color="000000"/>
            </w:tcBorders>
            <w:shd w:val="clear" w:color="auto" w:fill="FFFFCC"/>
          </w:tcPr>
          <w:p w14:paraId="5CBECABE" w14:textId="77777777" w:rsidR="00E26C14" w:rsidRDefault="00CB3576">
            <w:pPr>
              <w:spacing w:after="0" w:line="259" w:lineRule="auto"/>
              <w:ind w:left="384" w:firstLine="0"/>
            </w:pPr>
            <w:r>
              <w:rPr>
                <w:noProof/>
                <w:sz w:val="22"/>
              </w:rPr>
              <mc:AlternateContent>
                <mc:Choice Requires="wpg">
                  <w:drawing>
                    <wp:inline distT="0" distB="0" distL="0" distR="0" wp14:anchorId="4101698C" wp14:editId="6E3AEA7C">
                      <wp:extent cx="90032" cy="426884"/>
                      <wp:effectExtent l="0" t="0" r="0" b="0"/>
                      <wp:docPr id="626647" name="Group 626647"/>
                      <wp:cNvGraphicFramePr/>
                      <a:graphic xmlns:a="http://schemas.openxmlformats.org/drawingml/2006/main">
                        <a:graphicData uri="http://schemas.microsoft.com/office/word/2010/wordprocessingGroup">
                          <wpg:wgp>
                            <wpg:cNvGrpSpPr/>
                            <wpg:grpSpPr>
                              <a:xfrm>
                                <a:off x="0" y="0"/>
                                <a:ext cx="90032" cy="426884"/>
                                <a:chOff x="0" y="0"/>
                                <a:chExt cx="90032" cy="426884"/>
                              </a:xfrm>
                            </wpg:grpSpPr>
                            <wps:wsp>
                              <wps:cNvPr id="35873" name="Rectangle 35873"/>
                              <wps:cNvSpPr/>
                              <wps:spPr>
                                <a:xfrm rot="-5399999">
                                  <a:off x="-209343" y="97797"/>
                                  <a:ext cx="538432" cy="119743"/>
                                </a:xfrm>
                                <a:prstGeom prst="rect">
                                  <a:avLst/>
                                </a:prstGeom>
                                <a:ln>
                                  <a:noFill/>
                                </a:ln>
                              </wps:spPr>
                              <wps:txbx>
                                <w:txbxContent>
                                  <w:p w14:paraId="3D6C68C0" w14:textId="77777777" w:rsidR="00E26C14" w:rsidRDefault="00CB3576">
                                    <w:pPr>
                                      <w:spacing w:after="160" w:line="259" w:lineRule="auto"/>
                                      <w:ind w:left="0" w:firstLine="0"/>
                                    </w:pPr>
                                    <w:r>
                                      <w:rPr>
                                        <w:sz w:val="14"/>
                                      </w:rPr>
                                      <w:t>Wykonanie</w:t>
                                    </w:r>
                                  </w:p>
                                </w:txbxContent>
                              </wps:txbx>
                              <wps:bodyPr horzOverflow="overflow" vert="horz" lIns="0" tIns="0" rIns="0" bIns="0" rtlCol="0">
                                <a:noAutofit/>
                              </wps:bodyPr>
                            </wps:wsp>
                            <wps:wsp>
                              <wps:cNvPr id="35874" name="Rectangle 35874"/>
                              <wps:cNvSpPr/>
                              <wps:spPr>
                                <a:xfrm rot="-5399999">
                                  <a:off x="46587" y="-53178"/>
                                  <a:ext cx="26568" cy="119743"/>
                                </a:xfrm>
                                <a:prstGeom prst="rect">
                                  <a:avLst/>
                                </a:prstGeom>
                                <a:ln>
                                  <a:noFill/>
                                </a:ln>
                              </wps:spPr>
                              <wps:txbx>
                                <w:txbxContent>
                                  <w:p w14:paraId="0293B41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101698C" id="Group 626647" o:spid="_x0000_s3561" style="width:7.1pt;height:33.6pt;mso-position-horizontal-relative:char;mso-position-vertical-relative:line" coordsize="90032,42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">
                      <v:rect id="Rectangle 35873" o:spid="_x0000_s3562" style="position:absolute;left:-209343;top:97797;width:538432;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" filled="f" stroked="f">
                        <v:textbox inset="0,0,0,0">
                          <w:txbxContent>
                            <w:p w14:paraId="3D6C68C0" w14:textId="77777777" w:rsidR="00E26C14" w:rsidRDefault="00CB3576">
                              <w:pPr>
                                <w:spacing w:after="160" w:line="259" w:lineRule="auto"/>
                                <w:ind w:left="0" w:firstLine="0"/>
                              </w:pPr>
                              <w:r>
                                <w:rPr>
                                  <w:sz w:val="14"/>
                                </w:rPr>
                                <w:t>Wykonanie</w:t>
                              </w:r>
                            </w:p>
                          </w:txbxContent>
                        </v:textbox>
                      </v:rect>
                      <v:rect id="Rectangle 35874" o:spid="_x0000_s3563"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" filled="f" stroked="f">
                        <v:textbox inset="0,0,0,0">
                          <w:txbxContent>
                            <w:p w14:paraId="0293B41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88" w:type="dxa"/>
            <w:tcBorders>
              <w:top w:val="single" w:sz="4" w:space="0" w:color="000000"/>
              <w:left w:val="single" w:sz="4" w:space="0" w:color="000000"/>
              <w:bottom w:val="single" w:sz="4" w:space="0" w:color="000000"/>
              <w:right w:val="single" w:sz="4" w:space="0" w:color="000000"/>
            </w:tcBorders>
            <w:shd w:val="clear" w:color="auto" w:fill="FFFFCC"/>
          </w:tcPr>
          <w:p w14:paraId="1E74C20D" w14:textId="77777777" w:rsidR="00E26C14" w:rsidRDefault="00CB3576">
            <w:pPr>
              <w:spacing w:after="0" w:line="259" w:lineRule="auto"/>
              <w:ind w:left="126" w:firstLine="0"/>
            </w:pPr>
            <w:r>
              <w:rPr>
                <w:noProof/>
                <w:sz w:val="22"/>
              </w:rPr>
              <mc:AlternateContent>
                <mc:Choice Requires="wpg">
                  <w:drawing>
                    <wp:inline distT="0" distB="0" distL="0" distR="0" wp14:anchorId="654293F3" wp14:editId="4632C9B0">
                      <wp:extent cx="90032" cy="516800"/>
                      <wp:effectExtent l="0" t="0" r="0" b="0"/>
                      <wp:docPr id="626654" name="Group 626654"/>
                      <wp:cNvGraphicFramePr/>
                      <a:graphic xmlns:a="http://schemas.openxmlformats.org/drawingml/2006/main">
                        <a:graphicData uri="http://schemas.microsoft.com/office/word/2010/wordprocessingGroup">
                          <wpg:wgp>
                            <wpg:cNvGrpSpPr/>
                            <wpg:grpSpPr>
                              <a:xfrm>
                                <a:off x="0" y="0"/>
                                <a:ext cx="90032" cy="516800"/>
                                <a:chOff x="0" y="0"/>
                                <a:chExt cx="90032" cy="516800"/>
                              </a:xfrm>
                            </wpg:grpSpPr>
                            <wps:wsp>
                              <wps:cNvPr id="35877" name="Rectangle 35877"/>
                              <wps:cNvSpPr/>
                              <wps:spPr>
                                <a:xfrm rot="-5399999">
                                  <a:off x="-268829" y="128228"/>
                                  <a:ext cx="657403" cy="119743"/>
                                </a:xfrm>
                                <a:prstGeom prst="rect">
                                  <a:avLst/>
                                </a:prstGeom>
                                <a:ln>
                                  <a:noFill/>
                                </a:ln>
                              </wps:spPr>
                              <wps:txbx>
                                <w:txbxContent>
                                  <w:p w14:paraId="343C2F5A" w14:textId="77777777" w:rsidR="00E26C14" w:rsidRDefault="00CB3576">
                                    <w:pPr>
                                      <w:spacing w:after="160" w:line="259" w:lineRule="auto"/>
                                      <w:ind w:left="0" w:firstLine="0"/>
                                    </w:pPr>
                                    <w:r>
                                      <w:rPr>
                                        <w:sz w:val="14"/>
                                      </w:rPr>
                                      <w:t>Zobowiązania</w:t>
                                    </w:r>
                                  </w:p>
                                </w:txbxContent>
                              </wps:txbx>
                              <wps:bodyPr horzOverflow="overflow" vert="horz" lIns="0" tIns="0" rIns="0" bIns="0" rtlCol="0">
                                <a:noAutofit/>
                              </wps:bodyPr>
                            </wps:wsp>
                            <wps:wsp>
                              <wps:cNvPr id="35878" name="Rectangle 35878"/>
                              <wps:cNvSpPr/>
                              <wps:spPr>
                                <a:xfrm rot="-5399999">
                                  <a:off x="46587" y="-53178"/>
                                  <a:ext cx="26568" cy="119743"/>
                                </a:xfrm>
                                <a:prstGeom prst="rect">
                                  <a:avLst/>
                                </a:prstGeom>
                                <a:ln>
                                  <a:noFill/>
                                </a:ln>
                              </wps:spPr>
                              <wps:txbx>
                                <w:txbxContent>
                                  <w:p w14:paraId="5C8A9F8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54293F3" id="Group 626654" o:spid="_x0000_s3564" style="width:7.1pt;height:40.7pt;mso-position-horizontal-relative:char;mso-position-vertical-relative:line" coordsize="90032,5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">
                      <v:rect id="Rectangle 35877" o:spid="_x0000_s3565" style="position:absolute;left:-268829;top:128228;width:657403;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" filled="f" stroked="f">
                        <v:textbox inset="0,0,0,0">
                          <w:txbxContent>
                            <w:p w14:paraId="343C2F5A" w14:textId="77777777" w:rsidR="00E26C14" w:rsidRDefault="00CB3576">
                              <w:pPr>
                                <w:spacing w:after="160" w:line="259" w:lineRule="auto"/>
                                <w:ind w:left="0" w:firstLine="0"/>
                              </w:pPr>
                              <w:r>
                                <w:rPr>
                                  <w:sz w:val="14"/>
                                </w:rPr>
                                <w:t>Zobowiązania</w:t>
                              </w:r>
                            </w:p>
                          </w:txbxContent>
                        </v:textbox>
                      </v:rect>
                      <v:rect id="Rectangle 35878" o:spid="_x0000_s3566"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" filled="f" stroked="f">
                        <v:textbox inset="0,0,0,0">
                          <w:txbxContent>
                            <w:p w14:paraId="5C8A9F8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62" w:type="dxa"/>
            <w:tcBorders>
              <w:top w:val="single" w:sz="4" w:space="0" w:color="000000"/>
              <w:left w:val="single" w:sz="4" w:space="0" w:color="000000"/>
              <w:bottom w:val="single" w:sz="4" w:space="0" w:color="000000"/>
              <w:right w:val="single" w:sz="4" w:space="0" w:color="000000"/>
            </w:tcBorders>
            <w:shd w:val="clear" w:color="auto" w:fill="FFFFCC"/>
          </w:tcPr>
          <w:p w14:paraId="00453D33" w14:textId="77777777" w:rsidR="00E26C14" w:rsidRDefault="00CB3576">
            <w:pPr>
              <w:spacing w:after="0" w:line="259" w:lineRule="auto"/>
              <w:ind w:left="110" w:firstLine="0"/>
            </w:pPr>
            <w:r>
              <w:rPr>
                <w:noProof/>
                <w:sz w:val="22"/>
              </w:rPr>
              <mc:AlternateContent>
                <mc:Choice Requires="wpg">
                  <w:drawing>
                    <wp:inline distT="0" distB="0" distL="0" distR="0" wp14:anchorId="25703ACF" wp14:editId="5D8CD0D1">
                      <wp:extent cx="218048" cy="187616"/>
                      <wp:effectExtent l="0" t="0" r="0" b="0"/>
                      <wp:docPr id="626664" name="Group 626664"/>
                      <wp:cNvGraphicFramePr/>
                      <a:graphic xmlns:a="http://schemas.openxmlformats.org/drawingml/2006/main">
                        <a:graphicData uri="http://schemas.microsoft.com/office/word/2010/wordprocessingGroup">
                          <wpg:wgp>
                            <wpg:cNvGrpSpPr/>
                            <wpg:grpSpPr>
                              <a:xfrm>
                                <a:off x="0" y="0"/>
                                <a:ext cx="218048" cy="187616"/>
                                <a:chOff x="0" y="0"/>
                                <a:chExt cx="218048" cy="187616"/>
                              </a:xfrm>
                            </wpg:grpSpPr>
                            <wps:wsp>
                              <wps:cNvPr id="35881" name="Rectangle 35881"/>
                              <wps:cNvSpPr/>
                              <wps:spPr>
                                <a:xfrm rot="-5399999">
                                  <a:off x="17844" y="33901"/>
                                  <a:ext cx="84056" cy="119743"/>
                                </a:xfrm>
                                <a:prstGeom prst="rect">
                                  <a:avLst/>
                                </a:prstGeom>
                                <a:ln>
                                  <a:noFill/>
                                </a:ln>
                              </wps:spPr>
                              <wps:txbx>
                                <w:txbxContent>
                                  <w:p w14:paraId="1FF21F5F"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35882" name="Rectangle 35882"/>
                              <wps:cNvSpPr/>
                              <wps:spPr>
                                <a:xfrm rot="-5399999">
                                  <a:off x="46588" y="-1362"/>
                                  <a:ext cx="26568" cy="119743"/>
                                </a:xfrm>
                                <a:prstGeom prst="rect">
                                  <a:avLst/>
                                </a:prstGeom>
                                <a:ln>
                                  <a:noFill/>
                                </a:ln>
                              </wps:spPr>
                              <wps:txbx>
                                <w:txbxContent>
                                  <w:p w14:paraId="6B365CC9"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5884" name="Rectangle 35884"/>
                              <wps:cNvSpPr/>
                              <wps:spPr>
                                <a:xfrm rot="-5399999">
                                  <a:off x="76969" y="16826"/>
                                  <a:ext cx="221839" cy="119743"/>
                                </a:xfrm>
                                <a:prstGeom prst="rect">
                                  <a:avLst/>
                                </a:prstGeom>
                                <a:ln>
                                  <a:noFill/>
                                </a:ln>
                              </wps:spPr>
                              <wps:txbx>
                                <w:txbxContent>
                                  <w:p w14:paraId="52223067" w14:textId="77777777" w:rsidR="00E26C14" w:rsidRDefault="00CB3576">
                                    <w:pPr>
                                      <w:spacing w:after="160" w:line="259" w:lineRule="auto"/>
                                      <w:ind w:left="0" w:firstLine="0"/>
                                    </w:pPr>
                                    <w:r>
                                      <w:rPr>
                                        <w:sz w:val="14"/>
                                      </w:rPr>
                                      <w:t>(4:3)</w:t>
                                    </w:r>
                                  </w:p>
                                </w:txbxContent>
                              </wps:txbx>
                              <wps:bodyPr horzOverflow="overflow" vert="horz" lIns="0" tIns="0" rIns="0" bIns="0" rtlCol="0">
                                <a:noAutofit/>
                              </wps:bodyPr>
                            </wps:wsp>
                            <wps:wsp>
                              <wps:cNvPr id="35885" name="Rectangle 35885"/>
                              <wps:cNvSpPr/>
                              <wps:spPr>
                                <a:xfrm rot="-5399999">
                                  <a:off x="174604" y="-53179"/>
                                  <a:ext cx="26568" cy="119743"/>
                                </a:xfrm>
                                <a:prstGeom prst="rect">
                                  <a:avLst/>
                                </a:prstGeom>
                                <a:ln>
                                  <a:noFill/>
                                </a:ln>
                              </wps:spPr>
                              <wps:txbx>
                                <w:txbxContent>
                                  <w:p w14:paraId="34C524C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5703ACF" id="Group 626664" o:spid="_x0000_s3567" style="width:17.15pt;height:14.75pt;mso-position-horizontal-relative:char;mso-position-vertical-relative:line" coordsize="218048,18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">
                      <v:rect id="Rectangle 35881" o:spid="_x0000_s3568" style="position:absolute;left:17844;top:33901;width:84056;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" filled="f" stroked="f">
                        <v:textbox inset="0,0,0,0">
                          <w:txbxContent>
                            <w:p w14:paraId="1FF21F5F" w14:textId="77777777" w:rsidR="00E26C14" w:rsidRDefault="00CB3576">
                              <w:pPr>
                                <w:spacing w:after="160" w:line="259" w:lineRule="auto"/>
                                <w:ind w:left="0" w:firstLine="0"/>
                              </w:pPr>
                              <w:r>
                                <w:rPr>
                                  <w:sz w:val="14"/>
                                </w:rPr>
                                <w:t>%</w:t>
                              </w:r>
                            </w:p>
                          </w:txbxContent>
                        </v:textbox>
                      </v:rect>
                      <v:rect id="Rectangle 35882" o:spid="_x0000_s3569" style="position:absolute;left:46588;top:-1362;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" filled="f" stroked="f">
                        <v:textbox inset="0,0,0,0">
                          <w:txbxContent>
                            <w:p w14:paraId="6B365CC9" w14:textId="77777777" w:rsidR="00E26C14" w:rsidRDefault="00CB3576">
                              <w:pPr>
                                <w:spacing w:after="160" w:line="259" w:lineRule="auto"/>
                                <w:ind w:left="0" w:firstLine="0"/>
                              </w:pPr>
                              <w:r>
                                <w:rPr>
                                  <w:sz w:val="14"/>
                                </w:rPr>
                                <w:t xml:space="preserve"> </w:t>
                              </w:r>
                            </w:p>
                          </w:txbxContent>
                        </v:textbox>
                      </v:rect>
                      <v:rect id="Rectangle 35884" o:spid="_x0000_s3570" style="position:absolute;left:76969;top:16826;width:22183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" filled="f" stroked="f">
                        <v:textbox inset="0,0,0,0">
                          <w:txbxContent>
                            <w:p w14:paraId="52223067" w14:textId="77777777" w:rsidR="00E26C14" w:rsidRDefault="00CB3576">
                              <w:pPr>
                                <w:spacing w:after="160" w:line="259" w:lineRule="auto"/>
                                <w:ind w:left="0" w:firstLine="0"/>
                              </w:pPr>
                              <w:r>
                                <w:rPr>
                                  <w:sz w:val="14"/>
                                </w:rPr>
                                <w:t>(4:3)</w:t>
                              </w:r>
                            </w:p>
                          </w:txbxContent>
                        </v:textbox>
                      </v:rect>
                      <v:rect id="Rectangle 35885" o:spid="_x0000_s3571" style="position:absolute;left:174604;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" filled="f" stroked="f">
                        <v:textbox inset="0,0,0,0">
                          <w:txbxContent>
                            <w:p w14:paraId="34C524C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7B498426" w14:textId="77777777" w:rsidR="00E26C14" w:rsidRDefault="00E26C14">
            <w:pPr>
              <w:spacing w:after="160" w:line="259" w:lineRule="auto"/>
              <w:ind w:left="0" w:firstLine="0"/>
            </w:pPr>
          </w:p>
        </w:tc>
        <w:tc>
          <w:tcPr>
            <w:tcW w:w="1385" w:type="dxa"/>
            <w:tcBorders>
              <w:top w:val="single" w:sz="4" w:space="0" w:color="000000"/>
              <w:left w:val="single" w:sz="4" w:space="0" w:color="000000"/>
              <w:bottom w:val="single" w:sz="4" w:space="0" w:color="000000"/>
              <w:right w:val="single" w:sz="4" w:space="0" w:color="000000"/>
            </w:tcBorders>
            <w:shd w:val="clear" w:color="auto" w:fill="FFFFCC"/>
          </w:tcPr>
          <w:p w14:paraId="4E5F8F9B" w14:textId="77777777" w:rsidR="00E26C14" w:rsidRDefault="00CB3576">
            <w:pPr>
              <w:spacing w:after="0" w:line="259" w:lineRule="auto"/>
              <w:ind w:left="624" w:firstLine="0"/>
            </w:pPr>
            <w:r>
              <w:rPr>
                <w:noProof/>
                <w:sz w:val="22"/>
              </w:rPr>
              <mc:AlternateContent>
                <mc:Choice Requires="wpg">
                  <w:drawing>
                    <wp:inline distT="0" distB="0" distL="0" distR="0" wp14:anchorId="7E33D5E9" wp14:editId="25A252BE">
                      <wp:extent cx="90032" cy="260769"/>
                      <wp:effectExtent l="0" t="0" r="0" b="0"/>
                      <wp:docPr id="626679" name="Group 626679"/>
                      <wp:cNvGraphicFramePr/>
                      <a:graphic xmlns:a="http://schemas.openxmlformats.org/drawingml/2006/main">
                        <a:graphicData uri="http://schemas.microsoft.com/office/word/2010/wordprocessingGroup">
                          <wpg:wgp>
                            <wpg:cNvGrpSpPr/>
                            <wpg:grpSpPr>
                              <a:xfrm>
                                <a:off x="0" y="0"/>
                                <a:ext cx="90032" cy="260769"/>
                                <a:chOff x="0" y="0"/>
                                <a:chExt cx="90032" cy="260769"/>
                              </a:xfrm>
                            </wpg:grpSpPr>
                            <wps:wsp>
                              <wps:cNvPr id="35888" name="Rectangle 35888"/>
                              <wps:cNvSpPr/>
                              <wps:spPr>
                                <a:xfrm rot="-5399999">
                                  <a:off x="-98953" y="42072"/>
                                  <a:ext cx="317651" cy="119743"/>
                                </a:xfrm>
                                <a:prstGeom prst="rect">
                                  <a:avLst/>
                                </a:prstGeom>
                                <a:ln>
                                  <a:noFill/>
                                </a:ln>
                              </wps:spPr>
                              <wps:txbx>
                                <w:txbxContent>
                                  <w:p w14:paraId="05ED354E" w14:textId="77777777" w:rsidR="00E26C14" w:rsidRDefault="00CB3576">
                                    <w:pPr>
                                      <w:spacing w:after="160" w:line="259" w:lineRule="auto"/>
                                      <w:ind w:left="0" w:firstLine="0"/>
                                    </w:pPr>
                                    <w:r>
                                      <w:rPr>
                                        <w:sz w:val="14"/>
                                      </w:rPr>
                                      <w:t>Nazwa</w:t>
                                    </w:r>
                                  </w:p>
                                </w:txbxContent>
                              </wps:txbx>
                              <wps:bodyPr horzOverflow="overflow" vert="horz" lIns="0" tIns="0" rIns="0" bIns="0" rtlCol="0">
                                <a:noAutofit/>
                              </wps:bodyPr>
                            </wps:wsp>
                            <wps:wsp>
                              <wps:cNvPr id="35889" name="Rectangle 35889"/>
                              <wps:cNvSpPr/>
                              <wps:spPr>
                                <a:xfrm rot="-5399999">
                                  <a:off x="46588" y="-53179"/>
                                  <a:ext cx="26568" cy="119743"/>
                                </a:xfrm>
                                <a:prstGeom prst="rect">
                                  <a:avLst/>
                                </a:prstGeom>
                                <a:ln>
                                  <a:noFill/>
                                </a:ln>
                              </wps:spPr>
                              <wps:txbx>
                                <w:txbxContent>
                                  <w:p w14:paraId="629582B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E33D5E9" id="Group 626679" o:spid="_x0000_s3572" style="width:7.1pt;height:20.55pt;mso-position-horizontal-relative:char;mso-position-vertical-relative:line" coordsize="90032,26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">
                      <v:rect id="Rectangle 35888" o:spid="_x0000_s3573" style="position:absolute;left:-98953;top:42072;width:317651;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" filled="f" stroked="f">
                        <v:textbox inset="0,0,0,0">
                          <w:txbxContent>
                            <w:p w14:paraId="05ED354E" w14:textId="77777777" w:rsidR="00E26C14" w:rsidRDefault="00CB3576">
                              <w:pPr>
                                <w:spacing w:after="160" w:line="259" w:lineRule="auto"/>
                                <w:ind w:left="0" w:firstLine="0"/>
                              </w:pPr>
                              <w:r>
                                <w:rPr>
                                  <w:sz w:val="14"/>
                                </w:rPr>
                                <w:t>Nazwa</w:t>
                              </w:r>
                            </w:p>
                          </w:txbxContent>
                        </v:textbox>
                      </v:rect>
                      <v:rect id="Rectangle 35889" o:spid="_x0000_s3574" style="position:absolute;left:46588;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" filled="f" stroked="f">
                        <v:textbox inset="0,0,0,0">
                          <w:txbxContent>
                            <w:p w14:paraId="629582B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52" w:type="dxa"/>
            <w:tcBorders>
              <w:top w:val="single" w:sz="4" w:space="0" w:color="000000"/>
              <w:left w:val="single" w:sz="4" w:space="0" w:color="000000"/>
              <w:bottom w:val="single" w:sz="4" w:space="0" w:color="000000"/>
              <w:right w:val="single" w:sz="4" w:space="0" w:color="000000"/>
            </w:tcBorders>
            <w:shd w:val="clear" w:color="auto" w:fill="FFFFCC"/>
          </w:tcPr>
          <w:p w14:paraId="43150174" w14:textId="77777777" w:rsidR="00E26C14" w:rsidRDefault="00CB3576">
            <w:pPr>
              <w:spacing w:after="0" w:line="259" w:lineRule="auto"/>
              <w:ind w:left="101" w:firstLine="0"/>
            </w:pPr>
            <w:r>
              <w:rPr>
                <w:noProof/>
                <w:sz w:val="22"/>
              </w:rPr>
              <mc:AlternateContent>
                <mc:Choice Requires="wpg">
                  <w:drawing>
                    <wp:inline distT="0" distB="0" distL="0" distR="0" wp14:anchorId="5F4D09AE" wp14:editId="29793D11">
                      <wp:extent cx="346445" cy="445172"/>
                      <wp:effectExtent l="0" t="0" r="0" b="0"/>
                      <wp:docPr id="626692" name="Group 626692"/>
                      <wp:cNvGraphicFramePr/>
                      <a:graphic xmlns:a="http://schemas.openxmlformats.org/drawingml/2006/main">
                        <a:graphicData uri="http://schemas.microsoft.com/office/word/2010/wordprocessingGroup">
                          <wpg:wgp>
                            <wpg:cNvGrpSpPr/>
                            <wpg:grpSpPr>
                              <a:xfrm>
                                <a:off x="0" y="0"/>
                                <a:ext cx="346445" cy="445172"/>
                                <a:chOff x="0" y="0"/>
                                <a:chExt cx="346445" cy="445172"/>
                              </a:xfrm>
                            </wpg:grpSpPr>
                            <wps:wsp>
                              <wps:cNvPr id="35892" name="Rectangle 35892"/>
                              <wps:cNvSpPr/>
                              <wps:spPr>
                                <a:xfrm rot="-5399999">
                                  <a:off x="-125756" y="126520"/>
                                  <a:ext cx="371259" cy="119743"/>
                                </a:xfrm>
                                <a:prstGeom prst="rect">
                                  <a:avLst/>
                                </a:prstGeom>
                                <a:ln>
                                  <a:noFill/>
                                </a:ln>
                              </wps:spPr>
                              <wps:txbx>
                                <w:txbxContent>
                                  <w:p w14:paraId="19D1882A" w14:textId="77777777" w:rsidR="00E26C14" w:rsidRDefault="00CB3576">
                                    <w:pPr>
                                      <w:spacing w:after="160" w:line="259" w:lineRule="auto"/>
                                      <w:ind w:left="0" w:firstLine="0"/>
                                    </w:pPr>
                                    <w:r>
                                      <w:rPr>
                                        <w:sz w:val="14"/>
                                      </w:rPr>
                                      <w:t>Plan wg</w:t>
                                    </w:r>
                                  </w:p>
                                </w:txbxContent>
                              </wps:txbx>
                              <wps:bodyPr horzOverflow="overflow" vert="horz" lIns="0" tIns="0" rIns="0" bIns="0" rtlCol="0">
                                <a:noAutofit/>
                              </wps:bodyPr>
                            </wps:wsp>
                            <wps:wsp>
                              <wps:cNvPr id="35893" name="Rectangle 35893"/>
                              <wps:cNvSpPr/>
                              <wps:spPr>
                                <a:xfrm rot="-5399999">
                                  <a:off x="46588" y="18449"/>
                                  <a:ext cx="26568" cy="119743"/>
                                </a:xfrm>
                                <a:prstGeom prst="rect">
                                  <a:avLst/>
                                </a:prstGeom>
                                <a:ln>
                                  <a:noFill/>
                                </a:ln>
                              </wps:spPr>
                              <wps:txbx>
                                <w:txbxContent>
                                  <w:p w14:paraId="3136516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5895" name="Rectangle 35895"/>
                              <wps:cNvSpPr/>
                              <wps:spPr>
                                <a:xfrm rot="-5399999">
                                  <a:off x="4814" y="116502"/>
                                  <a:ext cx="366909" cy="119743"/>
                                </a:xfrm>
                                <a:prstGeom prst="rect">
                                  <a:avLst/>
                                </a:prstGeom>
                                <a:ln>
                                  <a:noFill/>
                                </a:ln>
                              </wps:spPr>
                              <wps:txbx>
                                <w:txbxContent>
                                  <w:p w14:paraId="50C5F4C1" w14:textId="77777777" w:rsidR="00E26C14" w:rsidRDefault="00CB3576">
                                    <w:pPr>
                                      <w:spacing w:after="160" w:line="259" w:lineRule="auto"/>
                                      <w:ind w:left="0" w:firstLine="0"/>
                                    </w:pPr>
                                    <w:r>
                                      <w:rPr>
                                        <w:sz w:val="14"/>
                                      </w:rPr>
                                      <w:t xml:space="preserve">ustawy </w:t>
                                    </w:r>
                                  </w:p>
                                </w:txbxContent>
                              </wps:txbx>
                              <wps:bodyPr horzOverflow="overflow" vert="horz" lIns="0" tIns="0" rIns="0" bIns="0" rtlCol="0">
                                <a:noAutofit/>
                              </wps:bodyPr>
                            </wps:wsp>
                            <wps:wsp>
                              <wps:cNvPr id="35897" name="Rectangle 35897"/>
                              <wps:cNvSpPr/>
                              <wps:spPr>
                                <a:xfrm rot="-5399999">
                                  <a:off x="35019" y="104035"/>
                                  <a:ext cx="562531" cy="119743"/>
                                </a:xfrm>
                                <a:prstGeom prst="rect">
                                  <a:avLst/>
                                </a:prstGeom>
                                <a:ln>
                                  <a:noFill/>
                                </a:ln>
                              </wps:spPr>
                              <wps:txbx>
                                <w:txbxContent>
                                  <w:p w14:paraId="4BFB26FB" w14:textId="77777777" w:rsidR="00E26C14" w:rsidRDefault="00CB3576">
                                    <w:pPr>
                                      <w:spacing w:after="160" w:line="259" w:lineRule="auto"/>
                                      <w:ind w:left="0" w:firstLine="0"/>
                                    </w:pPr>
                                    <w:r>
                                      <w:rPr>
                                        <w:sz w:val="14"/>
                                      </w:rPr>
                                      <w:t>budżetowej</w:t>
                                    </w:r>
                                  </w:p>
                                </w:txbxContent>
                              </wps:txbx>
                              <wps:bodyPr horzOverflow="overflow" vert="horz" lIns="0" tIns="0" rIns="0" bIns="0" rtlCol="0">
                                <a:noAutofit/>
                              </wps:bodyPr>
                            </wps:wsp>
                            <wps:wsp>
                              <wps:cNvPr id="35898" name="Rectangle 35898"/>
                              <wps:cNvSpPr/>
                              <wps:spPr>
                                <a:xfrm rot="-5399999">
                                  <a:off x="303001" y="-53179"/>
                                  <a:ext cx="26568" cy="119743"/>
                                </a:xfrm>
                                <a:prstGeom prst="rect">
                                  <a:avLst/>
                                </a:prstGeom>
                                <a:ln>
                                  <a:noFill/>
                                </a:ln>
                              </wps:spPr>
                              <wps:txbx>
                                <w:txbxContent>
                                  <w:p w14:paraId="680F400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F4D09AE" id="Group 626692" o:spid="_x0000_s3575" style="width:27.3pt;height:35.05pt;mso-position-horizontal-relative:char;mso-position-vertical-relative:line" coordsize="346445,44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">
                      <v:rect id="Rectangle 35892" o:spid="_x0000_s3576" style="position:absolute;left:-125756;top:126520;width:37125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" filled="f" stroked="f">
                        <v:textbox inset="0,0,0,0">
                          <w:txbxContent>
                            <w:p w14:paraId="19D1882A" w14:textId="77777777" w:rsidR="00E26C14" w:rsidRDefault="00CB3576">
                              <w:pPr>
                                <w:spacing w:after="160" w:line="259" w:lineRule="auto"/>
                                <w:ind w:left="0" w:firstLine="0"/>
                              </w:pPr>
                              <w:r>
                                <w:rPr>
                                  <w:sz w:val="14"/>
                                </w:rPr>
                                <w:t>Plan wg</w:t>
                              </w:r>
                            </w:p>
                          </w:txbxContent>
                        </v:textbox>
                      </v:rect>
                      <v:rect id="Rectangle 35893" o:spid="_x0000_s3577" style="position:absolute;left:46588;top:1844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" filled="f" stroked="f">
                        <v:textbox inset="0,0,0,0">
                          <w:txbxContent>
                            <w:p w14:paraId="31365167" w14:textId="77777777" w:rsidR="00E26C14" w:rsidRDefault="00CB3576">
                              <w:pPr>
                                <w:spacing w:after="160" w:line="259" w:lineRule="auto"/>
                                <w:ind w:left="0" w:firstLine="0"/>
                              </w:pPr>
                              <w:r>
                                <w:rPr>
                                  <w:sz w:val="14"/>
                                </w:rPr>
                                <w:t xml:space="preserve"> </w:t>
                              </w:r>
                            </w:p>
                          </w:txbxContent>
                        </v:textbox>
                      </v:rect>
                      <v:rect id="Rectangle 35895" o:spid="_x0000_s3578" style="position:absolute;left:4814;top:116502;width:36690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" filled="f" stroked="f">
                        <v:textbox inset="0,0,0,0">
                          <w:txbxContent>
                            <w:p w14:paraId="50C5F4C1" w14:textId="77777777" w:rsidR="00E26C14" w:rsidRDefault="00CB3576">
                              <w:pPr>
                                <w:spacing w:after="160" w:line="259" w:lineRule="auto"/>
                                <w:ind w:left="0" w:firstLine="0"/>
                              </w:pPr>
                              <w:r>
                                <w:rPr>
                                  <w:sz w:val="14"/>
                                </w:rPr>
                                <w:t xml:space="preserve">ustawy </w:t>
                              </w:r>
                            </w:p>
                          </w:txbxContent>
                        </v:textbox>
                      </v:rect>
                      <v:rect id="Rectangle 35897" o:spid="_x0000_s3579" style="position:absolute;left:35019;top:104035;width:562531;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" filled="f" stroked="f">
                        <v:textbox inset="0,0,0,0">
                          <w:txbxContent>
                            <w:p w14:paraId="4BFB26FB" w14:textId="77777777" w:rsidR="00E26C14" w:rsidRDefault="00CB3576">
                              <w:pPr>
                                <w:spacing w:after="160" w:line="259" w:lineRule="auto"/>
                                <w:ind w:left="0" w:firstLine="0"/>
                              </w:pPr>
                              <w:r>
                                <w:rPr>
                                  <w:sz w:val="14"/>
                                </w:rPr>
                                <w:t>budżetowej</w:t>
                              </w:r>
                            </w:p>
                          </w:txbxContent>
                        </v:textbox>
                      </v:rect>
                      <v:rect id="Rectangle 35898" o:spid="_x0000_s3580" style="position:absolute;left:303001;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" filled="f" stroked="f">
                        <v:textbox inset="0,0,0,0">
                          <w:txbxContent>
                            <w:p w14:paraId="680F400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shd w:val="clear" w:color="auto" w:fill="FFFFCC"/>
          </w:tcPr>
          <w:p w14:paraId="17E5984F" w14:textId="77777777" w:rsidR="00E26C14" w:rsidRDefault="00CB3576">
            <w:pPr>
              <w:spacing w:after="0" w:line="259" w:lineRule="auto"/>
              <w:ind w:left="-46" w:firstLine="0"/>
            </w:pPr>
            <w:r>
              <w:rPr>
                <w:noProof/>
                <w:sz w:val="22"/>
              </w:rPr>
              <mc:AlternateContent>
                <mc:Choice Requires="wpg">
                  <w:drawing>
                    <wp:inline distT="0" distB="0" distL="0" distR="0" wp14:anchorId="2B287B63" wp14:editId="4B124002">
                      <wp:extent cx="184520" cy="382688"/>
                      <wp:effectExtent l="0" t="0" r="0" b="0"/>
                      <wp:docPr id="626700" name="Group 626700"/>
                      <wp:cNvGraphicFramePr/>
                      <a:graphic xmlns:a="http://schemas.openxmlformats.org/drawingml/2006/main">
                        <a:graphicData uri="http://schemas.microsoft.com/office/word/2010/wordprocessingGroup">
                          <wpg:wgp>
                            <wpg:cNvGrpSpPr/>
                            <wpg:grpSpPr>
                              <a:xfrm>
                                <a:off x="0" y="0"/>
                                <a:ext cx="184520" cy="382688"/>
                                <a:chOff x="0" y="0"/>
                                <a:chExt cx="184520" cy="382688"/>
                              </a:xfrm>
                            </wpg:grpSpPr>
                            <wps:wsp>
                              <wps:cNvPr id="35900" name="Rectangle 35900"/>
                              <wps:cNvSpPr/>
                              <wps:spPr>
                                <a:xfrm rot="-5399999">
                                  <a:off x="-180659" y="82286"/>
                                  <a:ext cx="481062" cy="119743"/>
                                </a:xfrm>
                                <a:prstGeom prst="rect">
                                  <a:avLst/>
                                </a:prstGeom>
                                <a:ln>
                                  <a:noFill/>
                                </a:ln>
                              </wps:spPr>
                              <wps:txbx>
                                <w:txbxContent>
                                  <w:p w14:paraId="61B7523F" w14:textId="77777777" w:rsidR="00E26C14" w:rsidRDefault="00CB3576">
                                    <w:pPr>
                                      <w:spacing w:after="160" w:line="259" w:lineRule="auto"/>
                                      <w:ind w:left="0" w:firstLine="0"/>
                                    </w:pPr>
                                    <w:r>
                                      <w:rPr>
                                        <w:sz w:val="14"/>
                                      </w:rPr>
                                      <w:t>na 2021 r.</w:t>
                                    </w:r>
                                  </w:p>
                                </w:txbxContent>
                              </wps:txbx>
                              <wps:bodyPr horzOverflow="overflow" vert="horz" lIns="0" tIns="0" rIns="0" bIns="0" rtlCol="0">
                                <a:noAutofit/>
                              </wps:bodyPr>
                            </wps:wsp>
                            <wps:wsp>
                              <wps:cNvPr id="35901" name="Rectangle 35901"/>
                              <wps:cNvSpPr/>
                              <wps:spPr>
                                <a:xfrm rot="-5399999">
                                  <a:off x="46587" y="-53178"/>
                                  <a:ext cx="26568" cy="119743"/>
                                </a:xfrm>
                                <a:prstGeom prst="rect">
                                  <a:avLst/>
                                </a:prstGeom>
                                <a:ln>
                                  <a:noFill/>
                                </a:ln>
                              </wps:spPr>
                              <wps:txbx>
                                <w:txbxContent>
                                  <w:p w14:paraId="00B9A99B"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5904" name="Rectangle 35904"/>
                              <wps:cNvSpPr/>
                              <wps:spPr>
                                <a:xfrm rot="-5399999">
                                  <a:off x="-37030" y="84183"/>
                                  <a:ext cx="382780" cy="119743"/>
                                </a:xfrm>
                                <a:prstGeom prst="rect">
                                  <a:avLst/>
                                </a:prstGeom>
                                <a:ln>
                                  <a:noFill/>
                                </a:ln>
                              </wps:spPr>
                              <wps:txbx>
                                <w:txbxContent>
                                  <w:p w14:paraId="08C8257D" w14:textId="77777777" w:rsidR="00E26C14" w:rsidRDefault="00CB3576">
                                    <w:pPr>
                                      <w:spacing w:after="160" w:line="259" w:lineRule="auto"/>
                                      <w:ind w:left="0" w:firstLine="0"/>
                                    </w:pPr>
                                    <w:r>
                                      <w:rPr>
                                        <w:sz w:val="14"/>
                                      </w:rPr>
                                      <w:t xml:space="preserve">Plan po </w:t>
                                    </w:r>
                                  </w:p>
                                </w:txbxContent>
                              </wps:txbx>
                              <wps:bodyPr horzOverflow="overflow" vert="horz" lIns="0" tIns="0" rIns="0" bIns="0" rtlCol="0">
                                <a:noAutofit/>
                              </wps:bodyPr>
                            </wps:wsp>
                          </wpg:wgp>
                        </a:graphicData>
                      </a:graphic>
                    </wp:inline>
                  </w:drawing>
                </mc:Choice>
                <mc:Fallback>
                  <w:pict>
                    <v:group w14:anchorId="2B287B63" id="Group 626700" o:spid="_x0000_s3581" style="width:14.55pt;height:30.15pt;mso-position-horizontal-relative:char;mso-position-vertical-relative:line" coordsize="184520,38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">
                      <v:rect id="Rectangle 35900" o:spid="_x0000_s3582" style="position:absolute;left:-180659;top:82286;width:481062;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" filled="f" stroked="f">
                        <v:textbox inset="0,0,0,0">
                          <w:txbxContent>
                            <w:p w14:paraId="61B7523F" w14:textId="77777777" w:rsidR="00E26C14" w:rsidRDefault="00CB3576">
                              <w:pPr>
                                <w:spacing w:after="160" w:line="259" w:lineRule="auto"/>
                                <w:ind w:left="0" w:firstLine="0"/>
                              </w:pPr>
                              <w:r>
                                <w:rPr>
                                  <w:sz w:val="14"/>
                                </w:rPr>
                                <w:t>na 2021 r.</w:t>
                              </w:r>
                            </w:p>
                          </w:txbxContent>
                        </v:textbox>
                      </v:rect>
                      <v:rect id="Rectangle 35901" o:spid="_x0000_s3583"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" filled="f" stroked="f">
                        <v:textbox inset="0,0,0,0">
                          <w:txbxContent>
                            <w:p w14:paraId="00B9A99B" w14:textId="77777777" w:rsidR="00E26C14" w:rsidRDefault="00CB3576">
                              <w:pPr>
                                <w:spacing w:after="160" w:line="259" w:lineRule="auto"/>
                                <w:ind w:left="0" w:firstLine="0"/>
                              </w:pPr>
                              <w:r>
                                <w:rPr>
                                  <w:sz w:val="14"/>
                                </w:rPr>
                                <w:t xml:space="preserve"> </w:t>
                              </w:r>
                            </w:p>
                          </w:txbxContent>
                        </v:textbox>
                      </v:rect>
                      <v:rect id="Rectangle 35904" o:spid="_x0000_s3584" style="position:absolute;left:-37030;top:84183;width:38278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" filled="f" stroked="f">
                        <v:textbox inset="0,0,0,0">
                          <w:txbxContent>
                            <w:p w14:paraId="08C8257D" w14:textId="77777777" w:rsidR="00E26C14" w:rsidRDefault="00CB3576">
                              <w:pPr>
                                <w:spacing w:after="160" w:line="259" w:lineRule="auto"/>
                                <w:ind w:left="0" w:firstLine="0"/>
                              </w:pPr>
                              <w:r>
                                <w:rPr>
                                  <w:sz w:val="14"/>
                                </w:rPr>
                                <w:t xml:space="preserve">Plan po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shd w:val="clear" w:color="auto" w:fill="FFFFCC"/>
          </w:tcPr>
          <w:p w14:paraId="5E10C805" w14:textId="77777777" w:rsidR="00E26C14" w:rsidRDefault="00CB3576">
            <w:pPr>
              <w:spacing w:after="0" w:line="259" w:lineRule="auto"/>
              <w:ind w:left="-46" w:firstLine="0"/>
            </w:pPr>
            <w:r>
              <w:rPr>
                <w:noProof/>
                <w:sz w:val="22"/>
              </w:rPr>
              <mc:AlternateContent>
                <mc:Choice Requires="wpg">
                  <w:drawing>
                    <wp:inline distT="0" distB="0" distL="0" distR="0" wp14:anchorId="162E6BAA" wp14:editId="0DE5118F">
                      <wp:extent cx="186044" cy="426884"/>
                      <wp:effectExtent l="0" t="0" r="0" b="0"/>
                      <wp:docPr id="626711" name="Group 626711"/>
                      <wp:cNvGraphicFramePr/>
                      <a:graphic xmlns:a="http://schemas.openxmlformats.org/drawingml/2006/main">
                        <a:graphicData uri="http://schemas.microsoft.com/office/word/2010/wordprocessingGroup">
                          <wpg:wgp>
                            <wpg:cNvGrpSpPr/>
                            <wpg:grpSpPr>
                              <a:xfrm>
                                <a:off x="0" y="0"/>
                                <a:ext cx="186044" cy="426884"/>
                                <a:chOff x="0" y="0"/>
                                <a:chExt cx="186044" cy="426884"/>
                              </a:xfrm>
                            </wpg:grpSpPr>
                            <wps:wsp>
                              <wps:cNvPr id="35906" name="Rectangle 35906"/>
                              <wps:cNvSpPr/>
                              <wps:spPr>
                                <a:xfrm rot="-5399999">
                                  <a:off x="-167432" y="107704"/>
                                  <a:ext cx="454609" cy="119743"/>
                                </a:xfrm>
                                <a:prstGeom prst="rect">
                                  <a:avLst/>
                                </a:prstGeom>
                                <a:ln>
                                  <a:noFill/>
                                </a:ln>
                              </wps:spPr>
                              <wps:txbx>
                                <w:txbxContent>
                                  <w:p w14:paraId="6180EEDD" w14:textId="77777777" w:rsidR="00E26C14" w:rsidRDefault="00CB3576">
                                    <w:pPr>
                                      <w:spacing w:after="160" w:line="259" w:lineRule="auto"/>
                                      <w:ind w:left="0" w:firstLine="0"/>
                                    </w:pPr>
                                    <w:r>
                                      <w:rPr>
                                        <w:sz w:val="14"/>
                                      </w:rPr>
                                      <w:t>zmianach</w:t>
                                    </w:r>
                                  </w:p>
                                </w:txbxContent>
                              </wps:txbx>
                              <wps:bodyPr horzOverflow="overflow" vert="horz" lIns="0" tIns="0" rIns="0" bIns="0" rtlCol="0">
                                <a:noAutofit/>
                              </wps:bodyPr>
                            </wps:wsp>
                            <wps:wsp>
                              <wps:cNvPr id="35907" name="Rectangle 35907"/>
                              <wps:cNvSpPr/>
                              <wps:spPr>
                                <a:xfrm rot="-5399999">
                                  <a:off x="46588" y="-21175"/>
                                  <a:ext cx="26568" cy="119743"/>
                                </a:xfrm>
                                <a:prstGeom prst="rect">
                                  <a:avLst/>
                                </a:prstGeom>
                                <a:ln>
                                  <a:noFill/>
                                </a:ln>
                              </wps:spPr>
                              <wps:txbx>
                                <w:txbxContent>
                                  <w:p w14:paraId="1DB95C6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5910" name="Rectangle 35910"/>
                              <wps:cNvSpPr/>
                              <wps:spPr>
                                <a:xfrm rot="-5399999">
                                  <a:off x="-113332" y="97798"/>
                                  <a:ext cx="538432" cy="119742"/>
                                </a:xfrm>
                                <a:prstGeom prst="rect">
                                  <a:avLst/>
                                </a:prstGeom>
                                <a:ln>
                                  <a:noFill/>
                                </a:ln>
                              </wps:spPr>
                              <wps:txbx>
                                <w:txbxContent>
                                  <w:p w14:paraId="27C34F26" w14:textId="77777777" w:rsidR="00E26C14" w:rsidRDefault="00CB3576">
                                    <w:pPr>
                                      <w:spacing w:after="160" w:line="259" w:lineRule="auto"/>
                                      <w:ind w:left="0" w:firstLine="0"/>
                                    </w:pPr>
                                    <w:r>
                                      <w:rPr>
                                        <w:sz w:val="14"/>
                                      </w:rPr>
                                      <w:t>Wykonanie</w:t>
                                    </w:r>
                                  </w:p>
                                </w:txbxContent>
                              </wps:txbx>
                              <wps:bodyPr horzOverflow="overflow" vert="horz" lIns="0" tIns="0" rIns="0" bIns="0" rtlCol="0">
                                <a:noAutofit/>
                              </wps:bodyPr>
                            </wps:wsp>
                            <wps:wsp>
                              <wps:cNvPr id="35911" name="Rectangle 35911"/>
                              <wps:cNvSpPr/>
                              <wps:spPr>
                                <a:xfrm rot="-5399999">
                                  <a:off x="142599" y="-53178"/>
                                  <a:ext cx="26568" cy="119742"/>
                                </a:xfrm>
                                <a:prstGeom prst="rect">
                                  <a:avLst/>
                                </a:prstGeom>
                                <a:ln>
                                  <a:noFill/>
                                </a:ln>
                              </wps:spPr>
                              <wps:txbx>
                                <w:txbxContent>
                                  <w:p w14:paraId="092DB44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62E6BAA" id="Group 626711" o:spid="_x0000_s3585" style="width:14.65pt;height:33.6pt;mso-position-horizontal-relative:char;mso-position-vertical-relative:line" coordsize="186044,42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">
                      <v:rect id="Rectangle 35906" o:spid="_x0000_s3586" style="position:absolute;left:-167432;top:107704;width:45460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" filled="f" stroked="f">
                        <v:textbox inset="0,0,0,0">
                          <w:txbxContent>
                            <w:p w14:paraId="6180EEDD" w14:textId="77777777" w:rsidR="00E26C14" w:rsidRDefault="00CB3576">
                              <w:pPr>
                                <w:spacing w:after="160" w:line="259" w:lineRule="auto"/>
                                <w:ind w:left="0" w:firstLine="0"/>
                              </w:pPr>
                              <w:r>
                                <w:rPr>
                                  <w:sz w:val="14"/>
                                </w:rPr>
                                <w:t>zmianach</w:t>
                              </w:r>
                            </w:p>
                          </w:txbxContent>
                        </v:textbox>
                      </v:rect>
                      <v:rect id="Rectangle 35907" o:spid="_x0000_s3587" style="position:absolute;left:46588;top:-21175;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C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" filled="f" stroked="f">
                        <v:textbox inset="0,0,0,0">
                          <w:txbxContent>
                            <w:p w14:paraId="1DB95C6F" w14:textId="77777777" w:rsidR="00E26C14" w:rsidRDefault="00CB3576">
                              <w:pPr>
                                <w:spacing w:after="160" w:line="259" w:lineRule="auto"/>
                                <w:ind w:left="0" w:firstLine="0"/>
                              </w:pPr>
                              <w:r>
                                <w:rPr>
                                  <w:sz w:val="14"/>
                                </w:rPr>
                                <w:t xml:space="preserve"> </w:t>
                              </w:r>
                            </w:p>
                          </w:txbxContent>
                        </v:textbox>
                      </v:rect>
                      <v:rect id="Rectangle 35910" o:spid="_x0000_s3588" style="position:absolute;left:-113332;top:97798;width:538432;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" filled="f" stroked="f">
                        <v:textbox inset="0,0,0,0">
                          <w:txbxContent>
                            <w:p w14:paraId="27C34F26" w14:textId="77777777" w:rsidR="00E26C14" w:rsidRDefault="00CB3576">
                              <w:pPr>
                                <w:spacing w:after="160" w:line="259" w:lineRule="auto"/>
                                <w:ind w:left="0" w:firstLine="0"/>
                              </w:pPr>
                              <w:r>
                                <w:rPr>
                                  <w:sz w:val="14"/>
                                </w:rPr>
                                <w:t>Wykonanie</w:t>
                              </w:r>
                            </w:p>
                          </w:txbxContent>
                        </v:textbox>
                      </v:rect>
                      <v:rect id="Rectangle 35911" o:spid="_x0000_s3589" style="position:absolute;left:142599;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" filled="f" stroked="f">
                        <v:textbox inset="0,0,0,0">
                          <w:txbxContent>
                            <w:p w14:paraId="092DB44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48DCC595" w14:textId="77777777">
        <w:trPr>
          <w:trHeight w:val="205"/>
        </w:trPr>
        <w:tc>
          <w:tcPr>
            <w:tcW w:w="1288" w:type="dxa"/>
            <w:tcBorders>
              <w:top w:val="single" w:sz="4" w:space="0" w:color="000000"/>
              <w:left w:val="single" w:sz="4" w:space="0" w:color="000000"/>
              <w:bottom w:val="single" w:sz="4" w:space="0" w:color="000000"/>
              <w:right w:val="single" w:sz="4" w:space="0" w:color="000000"/>
            </w:tcBorders>
            <w:shd w:val="clear" w:color="auto" w:fill="FFFFCC"/>
          </w:tcPr>
          <w:p w14:paraId="6A5F7EAD" w14:textId="77777777" w:rsidR="00E26C14" w:rsidRDefault="00CB3576">
            <w:pPr>
              <w:spacing w:after="0" w:line="259" w:lineRule="auto"/>
              <w:ind w:left="33" w:firstLine="0"/>
              <w:jc w:val="center"/>
            </w:pPr>
            <w:r>
              <w:rPr>
                <w:sz w:val="14"/>
              </w:rPr>
              <w:t xml:space="preserve">1 </w:t>
            </w:r>
          </w:p>
        </w:tc>
        <w:tc>
          <w:tcPr>
            <w:tcW w:w="899" w:type="dxa"/>
            <w:tcBorders>
              <w:top w:val="single" w:sz="4" w:space="0" w:color="000000"/>
              <w:left w:val="single" w:sz="4" w:space="0" w:color="000000"/>
              <w:bottom w:val="single" w:sz="4" w:space="0" w:color="000000"/>
              <w:right w:val="single" w:sz="4" w:space="0" w:color="000000"/>
            </w:tcBorders>
            <w:shd w:val="clear" w:color="auto" w:fill="FFFFCC"/>
          </w:tcPr>
          <w:p w14:paraId="6C8B9E4B" w14:textId="77777777" w:rsidR="00E26C14" w:rsidRDefault="00CB3576">
            <w:pPr>
              <w:spacing w:after="0" w:line="259" w:lineRule="auto"/>
              <w:ind w:left="35" w:firstLine="0"/>
              <w:jc w:val="center"/>
            </w:pPr>
            <w:r>
              <w:rPr>
                <w:sz w:val="14"/>
              </w:rPr>
              <w:t xml:space="preserve">2 </w:t>
            </w:r>
          </w:p>
        </w:tc>
        <w:tc>
          <w:tcPr>
            <w:tcW w:w="909" w:type="dxa"/>
            <w:tcBorders>
              <w:top w:val="single" w:sz="4" w:space="0" w:color="000000"/>
              <w:left w:val="single" w:sz="4" w:space="0" w:color="000000"/>
              <w:bottom w:val="single" w:sz="4" w:space="0" w:color="000000"/>
              <w:right w:val="single" w:sz="4" w:space="0" w:color="000000"/>
            </w:tcBorders>
            <w:shd w:val="clear" w:color="auto" w:fill="FFFFCC"/>
          </w:tcPr>
          <w:p w14:paraId="43448F38" w14:textId="77777777" w:rsidR="00E26C14" w:rsidRDefault="00CB3576">
            <w:pPr>
              <w:spacing w:after="0" w:line="259" w:lineRule="auto"/>
              <w:ind w:left="39" w:firstLine="0"/>
              <w:jc w:val="center"/>
            </w:pPr>
            <w:r>
              <w:rPr>
                <w:sz w:val="14"/>
              </w:rPr>
              <w:t xml:space="preserve">3 </w:t>
            </w:r>
          </w:p>
        </w:tc>
        <w:tc>
          <w:tcPr>
            <w:tcW w:w="906" w:type="dxa"/>
            <w:tcBorders>
              <w:top w:val="single" w:sz="4" w:space="0" w:color="000000"/>
              <w:left w:val="single" w:sz="4" w:space="0" w:color="000000"/>
              <w:bottom w:val="single" w:sz="4" w:space="0" w:color="000000"/>
              <w:right w:val="single" w:sz="4" w:space="0" w:color="000000"/>
            </w:tcBorders>
            <w:shd w:val="clear" w:color="auto" w:fill="FFFFCC"/>
          </w:tcPr>
          <w:p w14:paraId="38372771" w14:textId="77777777" w:rsidR="00E26C14" w:rsidRDefault="00CB3576">
            <w:pPr>
              <w:spacing w:after="0" w:line="259" w:lineRule="auto"/>
              <w:ind w:left="38" w:firstLine="0"/>
              <w:jc w:val="center"/>
            </w:pPr>
            <w:r>
              <w:rPr>
                <w:sz w:val="14"/>
              </w:rPr>
              <w:t>4</w:t>
            </w:r>
            <w:r>
              <w:rPr>
                <w:sz w:val="14"/>
              </w:rPr>
              <w:t xml:space="preserve"> </w:t>
            </w:r>
          </w:p>
        </w:tc>
        <w:tc>
          <w:tcPr>
            <w:tcW w:w="388" w:type="dxa"/>
            <w:tcBorders>
              <w:top w:val="single" w:sz="4" w:space="0" w:color="000000"/>
              <w:left w:val="single" w:sz="4" w:space="0" w:color="000000"/>
              <w:bottom w:val="single" w:sz="4" w:space="0" w:color="000000"/>
              <w:right w:val="single" w:sz="4" w:space="0" w:color="000000"/>
            </w:tcBorders>
            <w:shd w:val="clear" w:color="auto" w:fill="FFFFCC"/>
          </w:tcPr>
          <w:p w14:paraId="36F0FA8F" w14:textId="77777777" w:rsidR="00E26C14" w:rsidRDefault="00CB3576">
            <w:pPr>
              <w:spacing w:after="0" w:line="259" w:lineRule="auto"/>
              <w:ind w:left="36" w:firstLine="0"/>
              <w:jc w:val="center"/>
            </w:pPr>
            <w:r>
              <w:rPr>
                <w:sz w:val="14"/>
              </w:rPr>
              <w:t xml:space="preserve">5 </w:t>
            </w:r>
          </w:p>
        </w:tc>
        <w:tc>
          <w:tcPr>
            <w:tcW w:w="562" w:type="dxa"/>
            <w:tcBorders>
              <w:top w:val="single" w:sz="4" w:space="0" w:color="000000"/>
              <w:left w:val="single" w:sz="4" w:space="0" w:color="000000"/>
              <w:bottom w:val="single" w:sz="4" w:space="0" w:color="000000"/>
              <w:right w:val="single" w:sz="4" w:space="0" w:color="000000"/>
            </w:tcBorders>
            <w:shd w:val="clear" w:color="auto" w:fill="FFFFCC"/>
          </w:tcPr>
          <w:p w14:paraId="55C917FD" w14:textId="77777777" w:rsidR="00E26C14" w:rsidRDefault="00CB3576">
            <w:pPr>
              <w:spacing w:after="0" w:line="259" w:lineRule="auto"/>
              <w:ind w:left="37" w:firstLine="0"/>
              <w:jc w:val="center"/>
            </w:pPr>
            <w:r>
              <w:rPr>
                <w:sz w:val="14"/>
              </w:rPr>
              <w:t xml:space="preserve">6 </w:t>
            </w:r>
          </w:p>
        </w:tc>
        <w:tc>
          <w:tcPr>
            <w:tcW w:w="1277" w:type="dxa"/>
            <w:tcBorders>
              <w:top w:val="single" w:sz="4" w:space="0" w:color="000000"/>
              <w:left w:val="single" w:sz="4" w:space="0" w:color="000000"/>
              <w:bottom w:val="single" w:sz="4" w:space="0" w:color="000000"/>
              <w:right w:val="single" w:sz="4" w:space="0" w:color="000000"/>
            </w:tcBorders>
            <w:shd w:val="clear" w:color="auto" w:fill="FFFFCC"/>
          </w:tcPr>
          <w:p w14:paraId="1EAA2F29" w14:textId="77777777" w:rsidR="00E26C14" w:rsidRDefault="00CB3576">
            <w:pPr>
              <w:spacing w:after="0" w:line="259" w:lineRule="auto"/>
              <w:ind w:left="37" w:firstLine="0"/>
              <w:jc w:val="center"/>
            </w:pPr>
            <w:r>
              <w:rPr>
                <w:sz w:val="14"/>
              </w:rPr>
              <w:t xml:space="preserve">7 </w:t>
            </w:r>
          </w:p>
        </w:tc>
        <w:tc>
          <w:tcPr>
            <w:tcW w:w="1385" w:type="dxa"/>
            <w:tcBorders>
              <w:top w:val="single" w:sz="4" w:space="0" w:color="000000"/>
              <w:left w:val="single" w:sz="4" w:space="0" w:color="000000"/>
              <w:bottom w:val="single" w:sz="4" w:space="0" w:color="000000"/>
              <w:right w:val="single" w:sz="4" w:space="0" w:color="000000"/>
            </w:tcBorders>
            <w:shd w:val="clear" w:color="auto" w:fill="FFFFCC"/>
          </w:tcPr>
          <w:p w14:paraId="01E0011B" w14:textId="77777777" w:rsidR="00E26C14" w:rsidRDefault="00CB3576">
            <w:pPr>
              <w:spacing w:after="0" w:line="259" w:lineRule="auto"/>
              <w:ind w:left="39" w:firstLine="0"/>
              <w:jc w:val="center"/>
            </w:pPr>
            <w:r>
              <w:rPr>
                <w:sz w:val="14"/>
              </w:rPr>
              <w:t xml:space="preserve">8 </w:t>
            </w:r>
          </w:p>
        </w:tc>
        <w:tc>
          <w:tcPr>
            <w:tcW w:w="752" w:type="dxa"/>
            <w:tcBorders>
              <w:top w:val="single" w:sz="4" w:space="0" w:color="000000"/>
              <w:left w:val="single" w:sz="4" w:space="0" w:color="000000"/>
              <w:bottom w:val="single" w:sz="4" w:space="0" w:color="000000"/>
              <w:right w:val="single" w:sz="4" w:space="0" w:color="000000"/>
            </w:tcBorders>
            <w:shd w:val="clear" w:color="auto" w:fill="FFFFCC"/>
          </w:tcPr>
          <w:p w14:paraId="099707AF" w14:textId="77777777" w:rsidR="00E26C14" w:rsidRDefault="00CB3576">
            <w:pPr>
              <w:spacing w:after="0" w:line="259" w:lineRule="auto"/>
              <w:ind w:left="35" w:firstLine="0"/>
              <w:jc w:val="center"/>
            </w:pPr>
            <w:r>
              <w:rPr>
                <w:sz w:val="14"/>
              </w:rPr>
              <w:t xml:space="preserve">9 </w:t>
            </w:r>
          </w:p>
        </w:tc>
        <w:tc>
          <w:tcPr>
            <w:tcW w:w="348" w:type="dxa"/>
            <w:tcBorders>
              <w:top w:val="single" w:sz="4" w:space="0" w:color="000000"/>
              <w:left w:val="single" w:sz="4" w:space="0" w:color="000000"/>
              <w:bottom w:val="single" w:sz="4" w:space="0" w:color="000000"/>
              <w:right w:val="single" w:sz="4" w:space="0" w:color="000000"/>
            </w:tcBorders>
            <w:shd w:val="clear" w:color="auto" w:fill="FFFFCC"/>
          </w:tcPr>
          <w:p w14:paraId="020E71C3" w14:textId="77777777" w:rsidR="00E26C14" w:rsidRDefault="00CB3576">
            <w:pPr>
              <w:spacing w:after="0" w:line="259" w:lineRule="auto"/>
              <w:ind w:left="107" w:firstLine="0"/>
            </w:pPr>
            <w:r>
              <w:rPr>
                <w:sz w:val="14"/>
              </w:rPr>
              <w:t xml:space="preserve">10 </w:t>
            </w:r>
          </w:p>
        </w:tc>
        <w:tc>
          <w:tcPr>
            <w:tcW w:w="348" w:type="dxa"/>
            <w:tcBorders>
              <w:top w:val="single" w:sz="4" w:space="0" w:color="000000"/>
              <w:left w:val="single" w:sz="4" w:space="0" w:color="000000"/>
              <w:bottom w:val="single" w:sz="4" w:space="0" w:color="000000"/>
              <w:right w:val="single" w:sz="4" w:space="0" w:color="000000"/>
            </w:tcBorders>
            <w:shd w:val="clear" w:color="auto" w:fill="FFFFCC"/>
          </w:tcPr>
          <w:p w14:paraId="7F2EFE3F" w14:textId="77777777" w:rsidR="00E26C14" w:rsidRDefault="00CB3576">
            <w:pPr>
              <w:spacing w:after="0" w:line="259" w:lineRule="auto"/>
              <w:ind w:left="107" w:firstLine="0"/>
            </w:pPr>
            <w:r>
              <w:rPr>
                <w:sz w:val="14"/>
              </w:rPr>
              <w:t xml:space="preserve">11 </w:t>
            </w:r>
          </w:p>
        </w:tc>
      </w:tr>
      <w:tr w:rsidR="00E26C14" w14:paraId="19F89A47" w14:textId="77777777">
        <w:trPr>
          <w:trHeight w:val="599"/>
        </w:trPr>
        <w:tc>
          <w:tcPr>
            <w:tcW w:w="1288" w:type="dxa"/>
            <w:tcBorders>
              <w:top w:val="single" w:sz="4" w:space="0" w:color="000000"/>
              <w:left w:val="single" w:sz="4" w:space="0" w:color="000000"/>
              <w:bottom w:val="single" w:sz="4" w:space="0" w:color="000000"/>
              <w:right w:val="single" w:sz="4" w:space="0" w:color="000000"/>
            </w:tcBorders>
          </w:tcPr>
          <w:p w14:paraId="5894B108" w14:textId="77777777" w:rsidR="00E26C14" w:rsidRDefault="00CB3576">
            <w:pPr>
              <w:spacing w:after="0" w:line="278" w:lineRule="auto"/>
              <w:ind w:left="0" w:firstLine="0"/>
              <w:jc w:val="center"/>
            </w:pPr>
            <w:r>
              <w:rPr>
                <w:sz w:val="14"/>
              </w:rPr>
              <w:t xml:space="preserve">13. Zabezpieczenie </w:t>
            </w:r>
            <w:r>
              <w:rPr>
                <w:sz w:val="14"/>
              </w:rPr>
              <w:t xml:space="preserve">społeczne i </w:t>
            </w:r>
          </w:p>
          <w:p w14:paraId="5B5859D2" w14:textId="77777777" w:rsidR="00E26C14" w:rsidRDefault="00CB3576">
            <w:pPr>
              <w:spacing w:after="0" w:line="259" w:lineRule="auto"/>
              <w:ind w:left="108" w:firstLine="0"/>
            </w:pPr>
            <w:r>
              <w:rPr>
                <w:sz w:val="14"/>
              </w:rPr>
              <w:t xml:space="preserve">wspieranie rodziny </w:t>
            </w:r>
          </w:p>
        </w:tc>
        <w:tc>
          <w:tcPr>
            <w:tcW w:w="899" w:type="dxa"/>
            <w:tcBorders>
              <w:top w:val="single" w:sz="4" w:space="0" w:color="000000"/>
              <w:left w:val="single" w:sz="4" w:space="0" w:color="000000"/>
              <w:bottom w:val="single" w:sz="4" w:space="0" w:color="000000"/>
              <w:right w:val="single" w:sz="4" w:space="0" w:color="000000"/>
            </w:tcBorders>
            <w:vAlign w:val="center"/>
          </w:tcPr>
          <w:p w14:paraId="677AA5ED" w14:textId="77777777" w:rsidR="00E26C14" w:rsidRDefault="00CB3576">
            <w:pPr>
              <w:spacing w:after="0" w:line="259" w:lineRule="auto"/>
              <w:ind w:left="0" w:right="36" w:firstLine="0"/>
              <w:jc w:val="right"/>
            </w:pPr>
            <w:r>
              <w:rPr>
                <w:sz w:val="14"/>
              </w:rPr>
              <w:t xml:space="preserve">2 007 616 000,00 </w:t>
            </w:r>
          </w:p>
        </w:tc>
        <w:tc>
          <w:tcPr>
            <w:tcW w:w="909" w:type="dxa"/>
            <w:tcBorders>
              <w:top w:val="single" w:sz="4" w:space="0" w:color="000000"/>
              <w:left w:val="single" w:sz="4" w:space="0" w:color="000000"/>
              <w:bottom w:val="single" w:sz="4" w:space="0" w:color="000000"/>
              <w:right w:val="single" w:sz="4" w:space="0" w:color="000000"/>
            </w:tcBorders>
            <w:vAlign w:val="center"/>
          </w:tcPr>
          <w:p w14:paraId="673C70BA" w14:textId="77777777" w:rsidR="00E26C14" w:rsidRDefault="00CB3576">
            <w:pPr>
              <w:spacing w:after="0" w:line="259" w:lineRule="auto"/>
              <w:ind w:left="0" w:right="34" w:firstLine="0"/>
              <w:jc w:val="right"/>
            </w:pPr>
            <w:r>
              <w:rPr>
                <w:sz w:val="14"/>
              </w:rPr>
              <w:t xml:space="preserve">2 201 285 000,00 </w:t>
            </w:r>
          </w:p>
        </w:tc>
        <w:tc>
          <w:tcPr>
            <w:tcW w:w="906" w:type="dxa"/>
            <w:tcBorders>
              <w:top w:val="single" w:sz="4" w:space="0" w:color="000000"/>
              <w:left w:val="single" w:sz="4" w:space="0" w:color="000000"/>
              <w:bottom w:val="single" w:sz="4" w:space="0" w:color="000000"/>
              <w:right w:val="single" w:sz="4" w:space="0" w:color="000000"/>
            </w:tcBorders>
            <w:vAlign w:val="center"/>
          </w:tcPr>
          <w:p w14:paraId="14BD8489" w14:textId="77777777" w:rsidR="00E26C14" w:rsidRDefault="00CB3576">
            <w:pPr>
              <w:spacing w:after="0" w:line="259" w:lineRule="auto"/>
              <w:ind w:left="0" w:right="33" w:firstLine="0"/>
              <w:jc w:val="right"/>
            </w:pPr>
            <w:r>
              <w:rPr>
                <w:sz w:val="14"/>
              </w:rPr>
              <w:t xml:space="preserve">2 067 483 186,25 </w:t>
            </w:r>
          </w:p>
        </w:tc>
        <w:tc>
          <w:tcPr>
            <w:tcW w:w="388" w:type="dxa"/>
            <w:tcBorders>
              <w:top w:val="single" w:sz="4" w:space="0" w:color="000000"/>
              <w:left w:val="single" w:sz="4" w:space="0" w:color="000000"/>
              <w:bottom w:val="single" w:sz="4" w:space="0" w:color="000000"/>
              <w:right w:val="single" w:sz="4" w:space="0" w:color="000000"/>
            </w:tcBorders>
            <w:vAlign w:val="center"/>
          </w:tcPr>
          <w:p w14:paraId="45924400" w14:textId="77777777" w:rsidR="00E26C14" w:rsidRDefault="00CB3576">
            <w:pPr>
              <w:spacing w:after="0" w:line="259" w:lineRule="auto"/>
              <w:ind w:left="72" w:firstLine="0"/>
            </w:pPr>
            <w:r>
              <w:rPr>
                <w:sz w:val="14"/>
              </w:rPr>
              <w:t xml:space="preserve">0,00 </w:t>
            </w:r>
          </w:p>
        </w:tc>
        <w:tc>
          <w:tcPr>
            <w:tcW w:w="562" w:type="dxa"/>
            <w:tcBorders>
              <w:top w:val="single" w:sz="4" w:space="0" w:color="000000"/>
              <w:left w:val="single" w:sz="4" w:space="0" w:color="000000"/>
              <w:bottom w:val="single" w:sz="4" w:space="0" w:color="000000"/>
              <w:right w:val="single" w:sz="4" w:space="0" w:color="000000"/>
            </w:tcBorders>
            <w:vAlign w:val="center"/>
          </w:tcPr>
          <w:p w14:paraId="174791BD" w14:textId="77777777" w:rsidR="00E26C14" w:rsidRDefault="00CB3576">
            <w:pPr>
              <w:spacing w:after="0" w:line="259" w:lineRule="auto"/>
              <w:ind w:left="73" w:firstLine="0"/>
            </w:pPr>
            <w:r>
              <w:rPr>
                <w:sz w:val="14"/>
              </w:rPr>
              <w:t xml:space="preserve">93,92% </w:t>
            </w:r>
          </w:p>
        </w:tc>
        <w:tc>
          <w:tcPr>
            <w:tcW w:w="1277" w:type="dxa"/>
            <w:tcBorders>
              <w:top w:val="single" w:sz="4" w:space="0" w:color="000000"/>
              <w:left w:val="single" w:sz="4" w:space="0" w:color="000000"/>
              <w:bottom w:val="single" w:sz="4" w:space="0" w:color="000000"/>
              <w:right w:val="single" w:sz="4" w:space="0" w:color="000000"/>
            </w:tcBorders>
            <w:vAlign w:val="bottom"/>
          </w:tcPr>
          <w:p w14:paraId="2FAEBC0E" w14:textId="77777777" w:rsidR="00E26C14" w:rsidRDefault="00CB3576">
            <w:pPr>
              <w:spacing w:after="0" w:line="259" w:lineRule="auto"/>
              <w:ind w:left="71" w:firstLine="0"/>
            </w:pP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vAlign w:val="bottom"/>
          </w:tcPr>
          <w:p w14:paraId="5D7127FF" w14:textId="77777777" w:rsidR="00E26C14" w:rsidRDefault="00CB3576">
            <w:pPr>
              <w:spacing w:after="0" w:line="259" w:lineRule="auto"/>
              <w:ind w:left="73" w:firstLine="0"/>
            </w:pPr>
            <w:r>
              <w:rPr>
                <w:sz w:val="14"/>
              </w:rPr>
              <w:t xml:space="preserve">  </w:t>
            </w:r>
          </w:p>
        </w:tc>
        <w:tc>
          <w:tcPr>
            <w:tcW w:w="752" w:type="dxa"/>
            <w:tcBorders>
              <w:top w:val="single" w:sz="4" w:space="0" w:color="000000"/>
              <w:left w:val="single" w:sz="4" w:space="0" w:color="000000"/>
              <w:bottom w:val="single" w:sz="4" w:space="0" w:color="000000"/>
              <w:right w:val="single" w:sz="4" w:space="0" w:color="000000"/>
            </w:tcBorders>
            <w:vAlign w:val="bottom"/>
          </w:tcPr>
          <w:p w14:paraId="59184358" w14:textId="77777777" w:rsidR="00E26C14" w:rsidRDefault="00CB3576">
            <w:pPr>
              <w:spacing w:after="0" w:line="259" w:lineRule="auto"/>
              <w:ind w:left="512" w:firstLine="0"/>
            </w:pPr>
            <w:r>
              <w:rPr>
                <w:noProof/>
                <w:sz w:val="22"/>
              </w:rPr>
              <mc:AlternateContent>
                <mc:Choice Requires="wpg">
                  <w:drawing>
                    <wp:inline distT="0" distB="0" distL="0" distR="0" wp14:anchorId="27DF424A" wp14:editId="3AFED239">
                      <wp:extent cx="90032" cy="39788"/>
                      <wp:effectExtent l="0" t="0" r="0" b="0"/>
                      <wp:docPr id="627209" name="Group 627209"/>
                      <wp:cNvGraphicFramePr/>
                      <a:graphic xmlns:a="http://schemas.openxmlformats.org/drawingml/2006/main">
                        <a:graphicData uri="http://schemas.microsoft.com/office/word/2010/wordprocessingGroup">
                          <wpg:wgp>
                            <wpg:cNvGrpSpPr/>
                            <wpg:grpSpPr>
                              <a:xfrm>
                                <a:off x="0" y="0"/>
                                <a:ext cx="90032" cy="39788"/>
                                <a:chOff x="0" y="0"/>
                                <a:chExt cx="90032" cy="39788"/>
                              </a:xfrm>
                            </wpg:grpSpPr>
                            <wps:wsp>
                              <wps:cNvPr id="36050" name="Rectangle 36050"/>
                              <wps:cNvSpPr/>
                              <wps:spPr>
                                <a:xfrm rot="-5399999">
                                  <a:off x="46588" y="-33367"/>
                                  <a:ext cx="26568" cy="119743"/>
                                </a:xfrm>
                                <a:prstGeom prst="rect">
                                  <a:avLst/>
                                </a:prstGeom>
                                <a:ln>
                                  <a:noFill/>
                                </a:ln>
                              </wps:spPr>
                              <wps:txbx>
                                <w:txbxContent>
                                  <w:p w14:paraId="26FA667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6051" name="Rectangle 36051"/>
                              <wps:cNvSpPr/>
                              <wps:spPr>
                                <a:xfrm rot="-5399999">
                                  <a:off x="46588" y="-53179"/>
                                  <a:ext cx="26568" cy="119743"/>
                                </a:xfrm>
                                <a:prstGeom prst="rect">
                                  <a:avLst/>
                                </a:prstGeom>
                                <a:ln>
                                  <a:noFill/>
                                </a:ln>
                              </wps:spPr>
                              <wps:txbx>
                                <w:txbxContent>
                                  <w:p w14:paraId="2D6F14D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7DF424A" id="Group 627209" o:spid="_x0000_s3590" style="width:7.1pt;height:3.15pt;mso-position-horizontal-relative:char;mso-position-vertical-relative:line" coordsize="90032,3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">
                      <v:rect id="Rectangle 36050" o:spid="_x0000_s3591" style="position:absolute;left:46588;top:-33367;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" filled="f" stroked="f">
                        <v:textbox inset="0,0,0,0">
                          <w:txbxContent>
                            <w:p w14:paraId="26FA667C" w14:textId="77777777" w:rsidR="00E26C14" w:rsidRDefault="00CB3576">
                              <w:pPr>
                                <w:spacing w:after="160" w:line="259" w:lineRule="auto"/>
                                <w:ind w:left="0" w:firstLine="0"/>
                              </w:pPr>
                              <w:r>
                                <w:rPr>
                                  <w:sz w:val="14"/>
                                </w:rPr>
                                <w:t xml:space="preserve"> </w:t>
                              </w:r>
                            </w:p>
                          </w:txbxContent>
                        </v:textbox>
                      </v:rect>
                      <v:rect id="Rectangle 36051" o:spid="_x0000_s3592" style="position:absolute;left:46588;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" filled="f" stroked="f">
                        <v:textbox inset="0,0,0,0">
                          <w:txbxContent>
                            <w:p w14:paraId="2D6F14D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vAlign w:val="bottom"/>
          </w:tcPr>
          <w:p w14:paraId="12DC5B6B" w14:textId="77777777" w:rsidR="00E26C14" w:rsidRDefault="00CB3576">
            <w:pPr>
              <w:spacing w:after="0" w:line="259" w:lineRule="auto"/>
              <w:ind w:left="108" w:firstLine="0"/>
            </w:pPr>
            <w:r>
              <w:rPr>
                <w:noProof/>
                <w:sz w:val="22"/>
              </w:rPr>
              <mc:AlternateContent>
                <mc:Choice Requires="wpg">
                  <w:drawing>
                    <wp:inline distT="0" distB="0" distL="0" distR="0" wp14:anchorId="5CD3972B" wp14:editId="3C5B2AE2">
                      <wp:extent cx="90032" cy="39788"/>
                      <wp:effectExtent l="0" t="0" r="0" b="0"/>
                      <wp:docPr id="627228" name="Group 627228"/>
                      <wp:cNvGraphicFramePr/>
                      <a:graphic xmlns:a="http://schemas.openxmlformats.org/drawingml/2006/main">
                        <a:graphicData uri="http://schemas.microsoft.com/office/word/2010/wordprocessingGroup">
                          <wpg:wgp>
                            <wpg:cNvGrpSpPr/>
                            <wpg:grpSpPr>
                              <a:xfrm>
                                <a:off x="0" y="0"/>
                                <a:ext cx="90032" cy="39788"/>
                                <a:chOff x="0" y="0"/>
                                <a:chExt cx="90032" cy="39788"/>
                              </a:xfrm>
                            </wpg:grpSpPr>
                            <wps:wsp>
                              <wps:cNvPr id="36052" name="Rectangle 36052"/>
                              <wps:cNvSpPr/>
                              <wps:spPr>
                                <a:xfrm rot="-5399999">
                                  <a:off x="46587" y="-33366"/>
                                  <a:ext cx="26568" cy="119743"/>
                                </a:xfrm>
                                <a:prstGeom prst="rect">
                                  <a:avLst/>
                                </a:prstGeom>
                                <a:ln>
                                  <a:noFill/>
                                </a:ln>
                              </wps:spPr>
                              <wps:txbx>
                                <w:txbxContent>
                                  <w:p w14:paraId="3A26F44B"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6053" name="Rectangle 36053"/>
                              <wps:cNvSpPr/>
                              <wps:spPr>
                                <a:xfrm rot="-5399999">
                                  <a:off x="46587" y="-53178"/>
                                  <a:ext cx="26568" cy="119743"/>
                                </a:xfrm>
                                <a:prstGeom prst="rect">
                                  <a:avLst/>
                                </a:prstGeom>
                                <a:ln>
                                  <a:noFill/>
                                </a:ln>
                              </wps:spPr>
                              <wps:txbx>
                                <w:txbxContent>
                                  <w:p w14:paraId="7984743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CD3972B" id="Group 627228" o:spid="_x0000_s3593" style="width:7.1pt;height:3.15pt;mso-position-horizontal-relative:char;mso-position-vertical-relative:line" coordsize="90032,3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">
                      <v:rect id="Rectangle 36052" o:spid="_x0000_s3594" style="position:absolute;left:46587;top:-33366;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" filled="f" stroked="f">
                        <v:textbox inset="0,0,0,0">
                          <w:txbxContent>
                            <w:p w14:paraId="3A26F44B" w14:textId="77777777" w:rsidR="00E26C14" w:rsidRDefault="00CB3576">
                              <w:pPr>
                                <w:spacing w:after="160" w:line="259" w:lineRule="auto"/>
                                <w:ind w:left="0" w:firstLine="0"/>
                              </w:pPr>
                              <w:r>
                                <w:rPr>
                                  <w:sz w:val="14"/>
                                </w:rPr>
                                <w:t xml:space="preserve"> </w:t>
                              </w:r>
                            </w:p>
                          </w:txbxContent>
                        </v:textbox>
                      </v:rect>
                      <v:rect id="Rectangle 36053" o:spid="_x0000_s3595"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" filled="f" stroked="f">
                        <v:textbox inset="0,0,0,0">
                          <w:txbxContent>
                            <w:p w14:paraId="7984743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vAlign w:val="bottom"/>
          </w:tcPr>
          <w:p w14:paraId="2AABC02F" w14:textId="77777777" w:rsidR="00E26C14" w:rsidRDefault="00CB3576">
            <w:pPr>
              <w:spacing w:after="0" w:line="259" w:lineRule="auto"/>
              <w:ind w:left="108" w:firstLine="0"/>
            </w:pPr>
            <w:r>
              <w:rPr>
                <w:noProof/>
                <w:sz w:val="22"/>
              </w:rPr>
              <mc:AlternateContent>
                <mc:Choice Requires="wpg">
                  <w:drawing>
                    <wp:inline distT="0" distB="0" distL="0" distR="0" wp14:anchorId="1088E6E9" wp14:editId="6F0F4512">
                      <wp:extent cx="90032" cy="39788"/>
                      <wp:effectExtent l="0" t="0" r="0" b="0"/>
                      <wp:docPr id="627252" name="Group 627252"/>
                      <wp:cNvGraphicFramePr/>
                      <a:graphic xmlns:a="http://schemas.openxmlformats.org/drawingml/2006/main">
                        <a:graphicData uri="http://schemas.microsoft.com/office/word/2010/wordprocessingGroup">
                          <wpg:wgp>
                            <wpg:cNvGrpSpPr/>
                            <wpg:grpSpPr>
                              <a:xfrm>
                                <a:off x="0" y="0"/>
                                <a:ext cx="90032" cy="39788"/>
                                <a:chOff x="0" y="0"/>
                                <a:chExt cx="90032" cy="39788"/>
                              </a:xfrm>
                            </wpg:grpSpPr>
                            <wps:wsp>
                              <wps:cNvPr id="36054" name="Rectangle 36054"/>
                              <wps:cNvSpPr/>
                              <wps:spPr>
                                <a:xfrm rot="-5399999">
                                  <a:off x="46587" y="-33366"/>
                                  <a:ext cx="26568" cy="119742"/>
                                </a:xfrm>
                                <a:prstGeom prst="rect">
                                  <a:avLst/>
                                </a:prstGeom>
                                <a:ln>
                                  <a:noFill/>
                                </a:ln>
                              </wps:spPr>
                              <wps:txbx>
                                <w:txbxContent>
                                  <w:p w14:paraId="7392350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6055" name="Rectangle 36055"/>
                              <wps:cNvSpPr/>
                              <wps:spPr>
                                <a:xfrm rot="-5399999">
                                  <a:off x="46587" y="-53178"/>
                                  <a:ext cx="26568" cy="119742"/>
                                </a:xfrm>
                                <a:prstGeom prst="rect">
                                  <a:avLst/>
                                </a:prstGeom>
                                <a:ln>
                                  <a:noFill/>
                                </a:ln>
                              </wps:spPr>
                              <wps:txbx>
                                <w:txbxContent>
                                  <w:p w14:paraId="66A9C10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088E6E9" id="Group 627252" o:spid="_x0000_s3596" style="width:7.1pt;height:3.15pt;mso-position-horizontal-relative:char;mso-position-vertical-relative:line" coordsize="90032,3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">
                      <v:rect id="Rectangle 36054" o:spid="_x0000_s3597" style="position:absolute;left:46587;top:-33366;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" filled="f" stroked="f">
                        <v:textbox inset="0,0,0,0">
                          <w:txbxContent>
                            <w:p w14:paraId="7392350E" w14:textId="77777777" w:rsidR="00E26C14" w:rsidRDefault="00CB3576">
                              <w:pPr>
                                <w:spacing w:after="160" w:line="259" w:lineRule="auto"/>
                                <w:ind w:left="0" w:firstLine="0"/>
                              </w:pPr>
                              <w:r>
                                <w:rPr>
                                  <w:sz w:val="14"/>
                                </w:rPr>
                                <w:t xml:space="preserve"> </w:t>
                              </w:r>
                            </w:p>
                          </w:txbxContent>
                        </v:textbox>
                      </v:rect>
                      <v:rect id="Rectangle 36055" o:spid="_x0000_s3598" style="position:absolute;left:46587;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" filled="f" stroked="f">
                        <v:textbox inset="0,0,0,0">
                          <w:txbxContent>
                            <w:p w14:paraId="66A9C10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1684F9D6" w14:textId="77777777">
        <w:trPr>
          <w:trHeight w:val="1978"/>
        </w:trPr>
        <w:tc>
          <w:tcPr>
            <w:tcW w:w="1288" w:type="dxa"/>
            <w:tcBorders>
              <w:top w:val="single" w:sz="4" w:space="0" w:color="000000"/>
              <w:left w:val="single" w:sz="4" w:space="0" w:color="000000"/>
              <w:bottom w:val="single" w:sz="4" w:space="0" w:color="000000"/>
              <w:right w:val="single" w:sz="4" w:space="0" w:color="000000"/>
            </w:tcBorders>
            <w:vAlign w:val="center"/>
          </w:tcPr>
          <w:p w14:paraId="7143490B" w14:textId="77777777" w:rsidR="00E26C14" w:rsidRDefault="00CB3576">
            <w:pPr>
              <w:spacing w:after="0" w:line="259" w:lineRule="auto"/>
              <w:ind w:left="96" w:right="16" w:hanging="15"/>
              <w:jc w:val="center"/>
            </w:pPr>
            <w:r>
              <w:rPr>
                <w:sz w:val="14"/>
              </w:rPr>
              <w:t xml:space="preserve">13.1.W Pomoc i integracja </w:t>
            </w:r>
            <w:r>
              <w:rPr>
                <w:sz w:val="14"/>
              </w:rPr>
              <w:t>społeczna</w:t>
            </w:r>
            <w:r>
              <w:rPr>
                <w:sz w:val="14"/>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14:paraId="3D560E20" w14:textId="77777777" w:rsidR="00E26C14" w:rsidRDefault="00CB3576">
            <w:pPr>
              <w:spacing w:after="0" w:line="259" w:lineRule="auto"/>
              <w:ind w:left="0" w:right="36" w:firstLine="0"/>
              <w:jc w:val="right"/>
            </w:pPr>
            <w:r>
              <w:rPr>
                <w:sz w:val="14"/>
              </w:rPr>
              <w:t xml:space="preserve">2 007 616 000,00 </w:t>
            </w:r>
          </w:p>
        </w:tc>
        <w:tc>
          <w:tcPr>
            <w:tcW w:w="909" w:type="dxa"/>
            <w:tcBorders>
              <w:top w:val="single" w:sz="4" w:space="0" w:color="000000"/>
              <w:left w:val="single" w:sz="4" w:space="0" w:color="000000"/>
              <w:bottom w:val="single" w:sz="4" w:space="0" w:color="000000"/>
              <w:right w:val="single" w:sz="4" w:space="0" w:color="000000"/>
            </w:tcBorders>
            <w:vAlign w:val="center"/>
          </w:tcPr>
          <w:p w14:paraId="2968C774" w14:textId="77777777" w:rsidR="00E26C14" w:rsidRDefault="00CB3576">
            <w:pPr>
              <w:spacing w:after="0" w:line="259" w:lineRule="auto"/>
              <w:ind w:left="0" w:right="34" w:firstLine="0"/>
              <w:jc w:val="right"/>
            </w:pPr>
            <w:r>
              <w:rPr>
                <w:sz w:val="14"/>
              </w:rPr>
              <w:t xml:space="preserve">2 201 285 000,00 </w:t>
            </w:r>
          </w:p>
        </w:tc>
        <w:tc>
          <w:tcPr>
            <w:tcW w:w="906" w:type="dxa"/>
            <w:tcBorders>
              <w:top w:val="single" w:sz="4" w:space="0" w:color="000000"/>
              <w:left w:val="single" w:sz="4" w:space="0" w:color="000000"/>
              <w:bottom w:val="single" w:sz="4" w:space="0" w:color="000000"/>
              <w:right w:val="single" w:sz="4" w:space="0" w:color="000000"/>
            </w:tcBorders>
            <w:vAlign w:val="center"/>
          </w:tcPr>
          <w:p w14:paraId="33B88136" w14:textId="77777777" w:rsidR="00E26C14" w:rsidRDefault="00CB3576">
            <w:pPr>
              <w:spacing w:after="0" w:line="259" w:lineRule="auto"/>
              <w:ind w:left="0" w:right="33" w:firstLine="0"/>
              <w:jc w:val="right"/>
            </w:pPr>
            <w:r>
              <w:rPr>
                <w:sz w:val="14"/>
              </w:rPr>
              <w:t xml:space="preserve">2 067 483 186,25 </w:t>
            </w:r>
          </w:p>
        </w:tc>
        <w:tc>
          <w:tcPr>
            <w:tcW w:w="388" w:type="dxa"/>
            <w:tcBorders>
              <w:top w:val="single" w:sz="4" w:space="0" w:color="000000"/>
              <w:left w:val="single" w:sz="4" w:space="0" w:color="000000"/>
              <w:bottom w:val="single" w:sz="4" w:space="0" w:color="000000"/>
              <w:right w:val="single" w:sz="4" w:space="0" w:color="000000"/>
            </w:tcBorders>
            <w:vAlign w:val="center"/>
          </w:tcPr>
          <w:p w14:paraId="4841C6D0" w14:textId="77777777" w:rsidR="00E26C14" w:rsidRDefault="00CB3576">
            <w:pPr>
              <w:spacing w:after="0" w:line="259" w:lineRule="auto"/>
              <w:ind w:left="72" w:firstLine="0"/>
            </w:pPr>
            <w:r>
              <w:rPr>
                <w:sz w:val="14"/>
              </w:rPr>
              <w:t xml:space="preserve">0,00 </w:t>
            </w:r>
          </w:p>
        </w:tc>
        <w:tc>
          <w:tcPr>
            <w:tcW w:w="562" w:type="dxa"/>
            <w:tcBorders>
              <w:top w:val="single" w:sz="4" w:space="0" w:color="000000"/>
              <w:left w:val="single" w:sz="4" w:space="0" w:color="000000"/>
              <w:bottom w:val="single" w:sz="4" w:space="0" w:color="000000"/>
              <w:right w:val="single" w:sz="4" w:space="0" w:color="000000"/>
            </w:tcBorders>
            <w:vAlign w:val="center"/>
          </w:tcPr>
          <w:p w14:paraId="1E74FD5F" w14:textId="77777777" w:rsidR="00E26C14" w:rsidRDefault="00CB3576">
            <w:pPr>
              <w:spacing w:after="0" w:line="259" w:lineRule="auto"/>
              <w:ind w:left="73" w:firstLine="0"/>
            </w:pPr>
            <w:r>
              <w:rPr>
                <w:sz w:val="14"/>
              </w:rPr>
              <w:t xml:space="preserve">93,92% </w:t>
            </w:r>
          </w:p>
        </w:tc>
        <w:tc>
          <w:tcPr>
            <w:tcW w:w="1277" w:type="dxa"/>
            <w:tcBorders>
              <w:top w:val="single" w:sz="4" w:space="0" w:color="000000"/>
              <w:left w:val="single" w:sz="4" w:space="0" w:color="000000"/>
              <w:bottom w:val="single" w:sz="4" w:space="0" w:color="000000"/>
              <w:right w:val="single" w:sz="4" w:space="0" w:color="000000"/>
            </w:tcBorders>
            <w:vAlign w:val="center"/>
          </w:tcPr>
          <w:p w14:paraId="0928D6E5" w14:textId="77777777" w:rsidR="00E26C14" w:rsidRDefault="00CB3576">
            <w:pPr>
              <w:spacing w:after="2" w:line="275" w:lineRule="auto"/>
              <w:ind w:left="0" w:firstLine="0"/>
              <w:jc w:val="center"/>
            </w:pPr>
            <w:r>
              <w:rPr>
                <w:sz w:val="14"/>
              </w:rPr>
              <w:t xml:space="preserve">Przeciwdziałanie </w:t>
            </w:r>
            <w:r>
              <w:rPr>
                <w:sz w:val="14"/>
              </w:rPr>
              <w:t xml:space="preserve">wykluczeniu </w:t>
            </w:r>
          </w:p>
          <w:p w14:paraId="7EC8B733" w14:textId="77777777" w:rsidR="00E26C14" w:rsidRDefault="00CB3576">
            <w:pPr>
              <w:spacing w:after="14" w:line="259" w:lineRule="auto"/>
              <w:ind w:left="109" w:firstLine="0"/>
            </w:pPr>
            <w:r>
              <w:rPr>
                <w:sz w:val="14"/>
              </w:rPr>
              <w:t xml:space="preserve">społecznemu osób </w:t>
            </w:r>
          </w:p>
          <w:p w14:paraId="75291F94" w14:textId="77777777" w:rsidR="00E26C14" w:rsidRDefault="00CB3576">
            <w:pPr>
              <w:spacing w:after="13" w:line="259" w:lineRule="auto"/>
              <w:ind w:left="83" w:firstLine="0"/>
            </w:pPr>
            <w:r>
              <w:rPr>
                <w:sz w:val="14"/>
              </w:rPr>
              <w:t xml:space="preserve">niepełnosprawnych </w:t>
            </w:r>
          </w:p>
          <w:p w14:paraId="45AD5AF0" w14:textId="77777777" w:rsidR="00E26C14" w:rsidRDefault="00CB3576">
            <w:pPr>
              <w:spacing w:after="0" w:line="278" w:lineRule="auto"/>
              <w:ind w:left="0" w:firstLine="0"/>
              <w:jc w:val="center"/>
            </w:pPr>
            <w:r>
              <w:rPr>
                <w:sz w:val="14"/>
              </w:rPr>
              <w:t xml:space="preserve">- cel zdefiniowany przez Ministerstwo </w:t>
            </w:r>
          </w:p>
          <w:p w14:paraId="268691DD" w14:textId="77777777" w:rsidR="00E26C14" w:rsidRDefault="00CB3576">
            <w:pPr>
              <w:spacing w:after="13" w:line="259" w:lineRule="auto"/>
              <w:ind w:left="40" w:firstLine="0"/>
              <w:jc w:val="center"/>
            </w:pPr>
            <w:r>
              <w:rPr>
                <w:sz w:val="14"/>
              </w:rPr>
              <w:t xml:space="preserve">Rodziny i Polityki </w:t>
            </w:r>
          </w:p>
          <w:p w14:paraId="13969B9C" w14:textId="77777777" w:rsidR="00E26C14" w:rsidRDefault="00CB3576">
            <w:pPr>
              <w:spacing w:after="0" w:line="259" w:lineRule="auto"/>
              <w:ind w:left="42" w:firstLine="0"/>
              <w:jc w:val="center"/>
            </w:pPr>
            <w:r>
              <w:rPr>
                <w:sz w:val="14"/>
              </w:rPr>
              <w:t>Społecznej</w:t>
            </w: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13DC7EB9" w14:textId="77777777" w:rsidR="00E26C14" w:rsidRDefault="00CB3576">
            <w:pPr>
              <w:spacing w:after="0" w:line="278" w:lineRule="auto"/>
              <w:ind w:left="0" w:firstLine="0"/>
              <w:jc w:val="center"/>
            </w:pPr>
            <w:r>
              <w:rPr>
                <w:sz w:val="14"/>
              </w:rPr>
              <w:t xml:space="preserve">Wskaźnik zagrożenia ubóstwem skrajnym </w:t>
            </w:r>
          </w:p>
          <w:p w14:paraId="0CF64AE3" w14:textId="77777777" w:rsidR="00E26C14" w:rsidRDefault="00CB3576">
            <w:pPr>
              <w:spacing w:after="1" w:line="278" w:lineRule="auto"/>
              <w:ind w:left="0" w:firstLine="0"/>
              <w:jc w:val="center"/>
            </w:pPr>
            <w:r>
              <w:rPr>
                <w:sz w:val="14"/>
              </w:rPr>
              <w:t xml:space="preserve">w gospodarstwach domowych z co </w:t>
            </w:r>
          </w:p>
          <w:p w14:paraId="5FA3AB79" w14:textId="77777777" w:rsidR="00E26C14" w:rsidRDefault="00CB3576">
            <w:pPr>
              <w:spacing w:after="0" w:line="278" w:lineRule="auto"/>
              <w:ind w:left="0" w:firstLine="0"/>
              <w:jc w:val="center"/>
            </w:pPr>
            <w:r>
              <w:rPr>
                <w:sz w:val="14"/>
              </w:rPr>
              <w:t xml:space="preserve">najmniej jedną osobą niepełnosprawną </w:t>
            </w:r>
            <w:r>
              <w:rPr>
                <w:sz w:val="14"/>
              </w:rPr>
              <w:t xml:space="preserve">- </w:t>
            </w:r>
          </w:p>
          <w:p w14:paraId="24F625F6" w14:textId="77777777" w:rsidR="00E26C14" w:rsidRDefault="00CB3576">
            <w:pPr>
              <w:spacing w:after="13" w:line="259" w:lineRule="auto"/>
              <w:ind w:left="85" w:firstLine="0"/>
            </w:pPr>
            <w:r>
              <w:rPr>
                <w:sz w:val="14"/>
              </w:rPr>
              <w:t xml:space="preserve">miernik zdefiniowany </w:t>
            </w:r>
          </w:p>
          <w:p w14:paraId="121B2284" w14:textId="77777777" w:rsidR="00E26C14" w:rsidRDefault="00CB3576">
            <w:pPr>
              <w:spacing w:after="13" w:line="259" w:lineRule="auto"/>
              <w:ind w:left="36" w:firstLine="0"/>
              <w:jc w:val="center"/>
            </w:pPr>
            <w:r>
              <w:rPr>
                <w:sz w:val="14"/>
              </w:rPr>
              <w:t xml:space="preserve">przez Ministerstwo </w:t>
            </w:r>
          </w:p>
          <w:p w14:paraId="3607D4C1" w14:textId="77777777" w:rsidR="00E26C14" w:rsidRDefault="00CB3576">
            <w:pPr>
              <w:spacing w:after="13" w:line="259" w:lineRule="auto"/>
              <w:ind w:left="38" w:firstLine="0"/>
              <w:jc w:val="center"/>
            </w:pPr>
            <w:r>
              <w:rPr>
                <w:sz w:val="14"/>
              </w:rPr>
              <w:t xml:space="preserve">Rodziny i Polityki </w:t>
            </w:r>
          </w:p>
          <w:p w14:paraId="6579CFCB" w14:textId="77777777" w:rsidR="00E26C14" w:rsidRDefault="00CB3576">
            <w:pPr>
              <w:spacing w:after="0" w:line="259" w:lineRule="auto"/>
              <w:ind w:left="39" w:firstLine="0"/>
              <w:jc w:val="center"/>
            </w:pPr>
            <w:r>
              <w:rPr>
                <w:sz w:val="14"/>
              </w:rPr>
              <w:t>Społecznej</w:t>
            </w:r>
            <w:r>
              <w:rPr>
                <w:sz w:val="14"/>
              </w:rPr>
              <w:t xml:space="preserve"> </w:t>
            </w:r>
          </w:p>
        </w:tc>
        <w:tc>
          <w:tcPr>
            <w:tcW w:w="752" w:type="dxa"/>
            <w:tcBorders>
              <w:top w:val="single" w:sz="4" w:space="0" w:color="000000"/>
              <w:left w:val="single" w:sz="4" w:space="0" w:color="000000"/>
              <w:bottom w:val="single" w:sz="4" w:space="0" w:color="000000"/>
              <w:right w:val="single" w:sz="4" w:space="0" w:color="000000"/>
            </w:tcBorders>
            <w:vAlign w:val="center"/>
          </w:tcPr>
          <w:p w14:paraId="0D259D3A" w14:textId="77777777" w:rsidR="00E26C14" w:rsidRDefault="00CB3576">
            <w:pPr>
              <w:spacing w:after="0" w:line="259" w:lineRule="auto"/>
              <w:ind w:left="308" w:firstLine="0"/>
            </w:pPr>
            <w:r>
              <w:rPr>
                <w:noProof/>
                <w:sz w:val="22"/>
              </w:rPr>
              <mc:AlternateContent>
                <mc:Choice Requires="wpg">
                  <w:drawing>
                    <wp:inline distT="0" distB="0" distL="0" distR="0" wp14:anchorId="37D9A7DE" wp14:editId="3409D1E1">
                      <wp:extent cx="90032" cy="112940"/>
                      <wp:effectExtent l="0" t="0" r="0" b="0"/>
                      <wp:docPr id="627820" name="Group 627820"/>
                      <wp:cNvGraphicFramePr/>
                      <a:graphic xmlns:a="http://schemas.openxmlformats.org/drawingml/2006/main">
                        <a:graphicData uri="http://schemas.microsoft.com/office/word/2010/wordprocessingGroup">
                          <wpg:wgp>
                            <wpg:cNvGrpSpPr/>
                            <wpg:grpSpPr>
                              <a:xfrm>
                                <a:off x="0" y="0"/>
                                <a:ext cx="90032" cy="112940"/>
                                <a:chOff x="0" y="0"/>
                                <a:chExt cx="90032" cy="112940"/>
                              </a:xfrm>
                            </wpg:grpSpPr>
                            <wps:wsp>
                              <wps:cNvPr id="36133" name="Rectangle 36133"/>
                              <wps:cNvSpPr/>
                              <wps:spPr>
                                <a:xfrm rot="-5399999">
                                  <a:off x="-935" y="-7737"/>
                                  <a:ext cx="121615" cy="119743"/>
                                </a:xfrm>
                                <a:prstGeom prst="rect">
                                  <a:avLst/>
                                </a:prstGeom>
                                <a:ln>
                                  <a:noFill/>
                                </a:ln>
                              </wps:spPr>
                              <wps:txbx>
                                <w:txbxContent>
                                  <w:p w14:paraId="01DA48E5" w14:textId="77777777" w:rsidR="00E26C14" w:rsidRDefault="00CB3576">
                                    <w:pPr>
                                      <w:spacing w:after="160" w:line="259" w:lineRule="auto"/>
                                      <w:ind w:left="0" w:firstLine="0"/>
                                    </w:pPr>
                                    <w:r>
                                      <w:rPr>
                                        <w:sz w:val="14"/>
                                      </w:rPr>
                                      <w:t>bd</w:t>
                                    </w:r>
                                  </w:p>
                                </w:txbxContent>
                              </wps:txbx>
                              <wps:bodyPr horzOverflow="overflow" vert="horz" lIns="0" tIns="0" rIns="0" bIns="0" rtlCol="0">
                                <a:noAutofit/>
                              </wps:bodyPr>
                            </wps:wsp>
                            <wps:wsp>
                              <wps:cNvPr id="36134" name="Rectangle 36134"/>
                              <wps:cNvSpPr/>
                              <wps:spPr>
                                <a:xfrm rot="-5399999">
                                  <a:off x="46587" y="-53178"/>
                                  <a:ext cx="26568" cy="119743"/>
                                </a:xfrm>
                                <a:prstGeom prst="rect">
                                  <a:avLst/>
                                </a:prstGeom>
                                <a:ln>
                                  <a:noFill/>
                                </a:ln>
                              </wps:spPr>
                              <wps:txbx>
                                <w:txbxContent>
                                  <w:p w14:paraId="4A3AC3D6"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7D9A7DE" id="Group 627820" o:spid="_x0000_s3599" style="width:7.1pt;height:8.9pt;mso-position-horizontal-relative:char;mso-position-vertical-relative:line" coordsize="90032,1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">
                      <v:rect id="Rectangle 36133" o:spid="_x0000_s3600" style="position:absolute;left:-935;top:-7737;width:12161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" filled="f" stroked="f">
                        <v:textbox inset="0,0,0,0">
                          <w:txbxContent>
                            <w:p w14:paraId="01DA48E5" w14:textId="77777777" w:rsidR="00E26C14" w:rsidRDefault="00CB3576">
                              <w:pPr>
                                <w:spacing w:after="160" w:line="259" w:lineRule="auto"/>
                                <w:ind w:left="0" w:firstLine="0"/>
                              </w:pPr>
                              <w:r>
                                <w:rPr>
                                  <w:sz w:val="14"/>
                                </w:rPr>
                                <w:t>bd</w:t>
                              </w:r>
                            </w:p>
                          </w:txbxContent>
                        </v:textbox>
                      </v:rect>
                      <v:rect id="Rectangle 36134" o:spid="_x0000_s3601"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" filled="f" stroked="f">
                        <v:textbox inset="0,0,0,0">
                          <w:txbxContent>
                            <w:p w14:paraId="4A3AC3D6"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vAlign w:val="center"/>
          </w:tcPr>
          <w:p w14:paraId="770D84EC" w14:textId="77777777" w:rsidR="00E26C14" w:rsidRDefault="00CB3576">
            <w:pPr>
              <w:spacing w:after="0" w:line="259" w:lineRule="auto"/>
              <w:ind w:left="106" w:firstLine="0"/>
            </w:pPr>
            <w:r>
              <w:rPr>
                <w:noProof/>
                <w:sz w:val="22"/>
              </w:rPr>
              <mc:AlternateContent>
                <mc:Choice Requires="wpg">
                  <w:drawing>
                    <wp:inline distT="0" distB="0" distL="0" distR="0" wp14:anchorId="77C58398" wp14:editId="6F565CC5">
                      <wp:extent cx="90032" cy="112940"/>
                      <wp:effectExtent l="0" t="0" r="0" b="0"/>
                      <wp:docPr id="627829" name="Group 627829"/>
                      <wp:cNvGraphicFramePr/>
                      <a:graphic xmlns:a="http://schemas.openxmlformats.org/drawingml/2006/main">
                        <a:graphicData uri="http://schemas.microsoft.com/office/word/2010/wordprocessingGroup">
                          <wpg:wgp>
                            <wpg:cNvGrpSpPr/>
                            <wpg:grpSpPr>
                              <a:xfrm>
                                <a:off x="0" y="0"/>
                                <a:ext cx="90032" cy="112940"/>
                                <a:chOff x="0" y="0"/>
                                <a:chExt cx="90032" cy="112940"/>
                              </a:xfrm>
                            </wpg:grpSpPr>
                            <wps:wsp>
                              <wps:cNvPr id="36135" name="Rectangle 36135"/>
                              <wps:cNvSpPr/>
                              <wps:spPr>
                                <a:xfrm rot="-5399999">
                                  <a:off x="-935" y="-7737"/>
                                  <a:ext cx="121615" cy="119743"/>
                                </a:xfrm>
                                <a:prstGeom prst="rect">
                                  <a:avLst/>
                                </a:prstGeom>
                                <a:ln>
                                  <a:noFill/>
                                </a:ln>
                              </wps:spPr>
                              <wps:txbx>
                                <w:txbxContent>
                                  <w:p w14:paraId="4E424AD9" w14:textId="77777777" w:rsidR="00E26C14" w:rsidRDefault="00CB3576">
                                    <w:pPr>
                                      <w:spacing w:after="160" w:line="259" w:lineRule="auto"/>
                                      <w:ind w:left="0" w:firstLine="0"/>
                                    </w:pPr>
                                    <w:r>
                                      <w:rPr>
                                        <w:sz w:val="14"/>
                                      </w:rPr>
                                      <w:t>bd</w:t>
                                    </w:r>
                                  </w:p>
                                </w:txbxContent>
                              </wps:txbx>
                              <wps:bodyPr horzOverflow="overflow" vert="horz" lIns="0" tIns="0" rIns="0" bIns="0" rtlCol="0">
                                <a:noAutofit/>
                              </wps:bodyPr>
                            </wps:wsp>
                            <wps:wsp>
                              <wps:cNvPr id="36136" name="Rectangle 36136"/>
                              <wps:cNvSpPr/>
                              <wps:spPr>
                                <a:xfrm rot="-5399999">
                                  <a:off x="46587" y="-53178"/>
                                  <a:ext cx="26568" cy="119743"/>
                                </a:xfrm>
                                <a:prstGeom prst="rect">
                                  <a:avLst/>
                                </a:prstGeom>
                                <a:ln>
                                  <a:noFill/>
                                </a:ln>
                              </wps:spPr>
                              <wps:txbx>
                                <w:txbxContent>
                                  <w:p w14:paraId="52A2315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7C58398" id="Group 627829" o:spid="_x0000_s3602" style="width:7.1pt;height:8.9pt;mso-position-horizontal-relative:char;mso-position-vertical-relative:line" coordsize="90032,1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">
                      <v:rect id="Rectangle 36135" o:spid="_x0000_s3603" style="position:absolute;left:-935;top:-7737;width:12161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" filled="f" stroked="f">
                        <v:textbox inset="0,0,0,0">
                          <w:txbxContent>
                            <w:p w14:paraId="4E424AD9" w14:textId="77777777" w:rsidR="00E26C14" w:rsidRDefault="00CB3576">
                              <w:pPr>
                                <w:spacing w:after="160" w:line="259" w:lineRule="auto"/>
                                <w:ind w:left="0" w:firstLine="0"/>
                              </w:pPr>
                              <w:r>
                                <w:rPr>
                                  <w:sz w:val="14"/>
                                </w:rPr>
                                <w:t>bd</w:t>
                              </w:r>
                            </w:p>
                          </w:txbxContent>
                        </v:textbox>
                      </v:rect>
                      <v:rect id="Rectangle 36136" o:spid="_x0000_s3604"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" filled="f" stroked="f">
                        <v:textbox inset="0,0,0,0">
                          <w:txbxContent>
                            <w:p w14:paraId="52A2315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vAlign w:val="center"/>
          </w:tcPr>
          <w:p w14:paraId="5CB13D2E" w14:textId="77777777" w:rsidR="00E26C14" w:rsidRDefault="00CB3576">
            <w:pPr>
              <w:spacing w:after="0" w:line="259" w:lineRule="auto"/>
              <w:ind w:left="106" w:firstLine="0"/>
            </w:pPr>
            <w:r>
              <w:rPr>
                <w:noProof/>
                <w:sz w:val="22"/>
              </w:rPr>
              <mc:AlternateContent>
                <mc:Choice Requires="wpg">
                  <w:drawing>
                    <wp:inline distT="0" distB="0" distL="0" distR="0" wp14:anchorId="5F31E9D3" wp14:editId="18E43206">
                      <wp:extent cx="90032" cy="112940"/>
                      <wp:effectExtent l="0" t="0" r="0" b="0"/>
                      <wp:docPr id="627840" name="Group 627840"/>
                      <wp:cNvGraphicFramePr/>
                      <a:graphic xmlns:a="http://schemas.openxmlformats.org/drawingml/2006/main">
                        <a:graphicData uri="http://schemas.microsoft.com/office/word/2010/wordprocessingGroup">
                          <wpg:wgp>
                            <wpg:cNvGrpSpPr/>
                            <wpg:grpSpPr>
                              <a:xfrm>
                                <a:off x="0" y="0"/>
                                <a:ext cx="90032" cy="112940"/>
                                <a:chOff x="0" y="0"/>
                                <a:chExt cx="90032" cy="112940"/>
                              </a:xfrm>
                            </wpg:grpSpPr>
                            <wps:wsp>
                              <wps:cNvPr id="36137" name="Rectangle 36137"/>
                              <wps:cNvSpPr/>
                              <wps:spPr>
                                <a:xfrm rot="-5399999">
                                  <a:off x="-936" y="-7738"/>
                                  <a:ext cx="121616" cy="119742"/>
                                </a:xfrm>
                                <a:prstGeom prst="rect">
                                  <a:avLst/>
                                </a:prstGeom>
                                <a:ln>
                                  <a:noFill/>
                                </a:ln>
                              </wps:spPr>
                              <wps:txbx>
                                <w:txbxContent>
                                  <w:p w14:paraId="151CDBCB" w14:textId="77777777" w:rsidR="00E26C14" w:rsidRDefault="00CB3576">
                                    <w:pPr>
                                      <w:spacing w:after="160" w:line="259" w:lineRule="auto"/>
                                      <w:ind w:left="0" w:firstLine="0"/>
                                    </w:pPr>
                                    <w:r>
                                      <w:rPr>
                                        <w:sz w:val="14"/>
                                      </w:rPr>
                                      <w:t>bd</w:t>
                                    </w:r>
                                  </w:p>
                                </w:txbxContent>
                              </wps:txbx>
                              <wps:bodyPr horzOverflow="overflow" vert="horz" lIns="0" tIns="0" rIns="0" bIns="0" rtlCol="0">
                                <a:noAutofit/>
                              </wps:bodyPr>
                            </wps:wsp>
                            <wps:wsp>
                              <wps:cNvPr id="36138" name="Rectangle 36138"/>
                              <wps:cNvSpPr/>
                              <wps:spPr>
                                <a:xfrm rot="-5399999">
                                  <a:off x="46587" y="-53178"/>
                                  <a:ext cx="26567" cy="119742"/>
                                </a:xfrm>
                                <a:prstGeom prst="rect">
                                  <a:avLst/>
                                </a:prstGeom>
                                <a:ln>
                                  <a:noFill/>
                                </a:ln>
                              </wps:spPr>
                              <wps:txbx>
                                <w:txbxContent>
                                  <w:p w14:paraId="273A8C2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F31E9D3" id="Group 627840" o:spid="_x0000_s3605" style="width:7.1pt;height:8.9pt;mso-position-horizontal-relative:char;mso-position-vertical-relative:line" coordsize="90032,1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">
                      <v:rect id="Rectangle 36137" o:spid="_x0000_s3606" style="position:absolute;left:-936;top:-7738;width:121616;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" filled="f" stroked="f">
                        <v:textbox inset="0,0,0,0">
                          <w:txbxContent>
                            <w:p w14:paraId="151CDBCB" w14:textId="77777777" w:rsidR="00E26C14" w:rsidRDefault="00CB3576">
                              <w:pPr>
                                <w:spacing w:after="160" w:line="259" w:lineRule="auto"/>
                                <w:ind w:left="0" w:firstLine="0"/>
                              </w:pPr>
                              <w:r>
                                <w:rPr>
                                  <w:sz w:val="14"/>
                                </w:rPr>
                                <w:t>bd</w:t>
                              </w:r>
                            </w:p>
                          </w:txbxContent>
                        </v:textbox>
                      </v:rect>
                      <v:rect id="Rectangle 36138" o:spid="_x0000_s3607" style="position:absolute;left:46587;top:-53178;width:26567;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" filled="f" stroked="f">
                        <v:textbox inset="0,0,0,0">
                          <w:txbxContent>
                            <w:p w14:paraId="273A8C2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67D72228" w14:textId="77777777">
        <w:trPr>
          <w:trHeight w:val="1582"/>
        </w:trPr>
        <w:tc>
          <w:tcPr>
            <w:tcW w:w="1288" w:type="dxa"/>
            <w:tcBorders>
              <w:top w:val="single" w:sz="4" w:space="0" w:color="000000"/>
              <w:left w:val="single" w:sz="4" w:space="0" w:color="000000"/>
              <w:bottom w:val="single" w:sz="4" w:space="0" w:color="000000"/>
              <w:right w:val="single" w:sz="4" w:space="0" w:color="000000"/>
            </w:tcBorders>
            <w:vAlign w:val="center"/>
          </w:tcPr>
          <w:p w14:paraId="06713E58" w14:textId="77777777" w:rsidR="00E26C14" w:rsidRDefault="00CB3576">
            <w:pPr>
              <w:spacing w:after="11" w:line="259" w:lineRule="auto"/>
              <w:ind w:left="33" w:firstLine="0"/>
              <w:jc w:val="center"/>
            </w:pPr>
            <w:r>
              <w:rPr>
                <w:sz w:val="14"/>
              </w:rPr>
              <w:t xml:space="preserve">13.1.3.W </w:t>
            </w:r>
          </w:p>
          <w:p w14:paraId="417160E7" w14:textId="77777777" w:rsidR="00E26C14" w:rsidRDefault="00CB3576">
            <w:pPr>
              <w:spacing w:after="0" w:line="278" w:lineRule="auto"/>
              <w:ind w:left="46" w:firstLine="0"/>
              <w:jc w:val="center"/>
            </w:pPr>
            <w:r>
              <w:rPr>
                <w:sz w:val="14"/>
              </w:rPr>
              <w:t xml:space="preserve">Wyrównywanie </w:t>
            </w:r>
            <w:r>
              <w:rPr>
                <w:sz w:val="14"/>
              </w:rPr>
              <w:t xml:space="preserve">szans zawodowych i integracja </w:t>
            </w:r>
          </w:p>
          <w:p w14:paraId="359F5AD4" w14:textId="77777777" w:rsidR="00E26C14" w:rsidRDefault="00CB3576">
            <w:pPr>
              <w:spacing w:after="0" w:line="259" w:lineRule="auto"/>
              <w:ind w:left="0" w:firstLine="0"/>
              <w:jc w:val="center"/>
            </w:pPr>
            <w:r>
              <w:rPr>
                <w:sz w:val="14"/>
              </w:rPr>
              <w:t>społeczna osób niepełnosprawnych</w:t>
            </w:r>
            <w:r>
              <w:rPr>
                <w:sz w:val="14"/>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14:paraId="3D6C59D9" w14:textId="77777777" w:rsidR="00E26C14" w:rsidRDefault="00CB3576">
            <w:pPr>
              <w:spacing w:after="0" w:line="259" w:lineRule="auto"/>
              <w:ind w:left="0" w:right="36" w:firstLine="0"/>
              <w:jc w:val="right"/>
            </w:pPr>
            <w:r>
              <w:rPr>
                <w:sz w:val="14"/>
              </w:rPr>
              <w:t xml:space="preserve">2 007 616 000,00 </w:t>
            </w:r>
          </w:p>
        </w:tc>
        <w:tc>
          <w:tcPr>
            <w:tcW w:w="909" w:type="dxa"/>
            <w:tcBorders>
              <w:top w:val="single" w:sz="4" w:space="0" w:color="000000"/>
              <w:left w:val="single" w:sz="4" w:space="0" w:color="000000"/>
              <w:bottom w:val="single" w:sz="4" w:space="0" w:color="000000"/>
              <w:right w:val="single" w:sz="4" w:space="0" w:color="000000"/>
            </w:tcBorders>
            <w:vAlign w:val="center"/>
          </w:tcPr>
          <w:p w14:paraId="00BFA3B7" w14:textId="77777777" w:rsidR="00E26C14" w:rsidRDefault="00CB3576">
            <w:pPr>
              <w:spacing w:after="0" w:line="259" w:lineRule="auto"/>
              <w:ind w:left="0" w:right="34" w:firstLine="0"/>
              <w:jc w:val="right"/>
            </w:pPr>
            <w:r>
              <w:rPr>
                <w:sz w:val="14"/>
              </w:rPr>
              <w:t xml:space="preserve">2 201 285 000,00 </w:t>
            </w:r>
          </w:p>
        </w:tc>
        <w:tc>
          <w:tcPr>
            <w:tcW w:w="906" w:type="dxa"/>
            <w:tcBorders>
              <w:top w:val="single" w:sz="4" w:space="0" w:color="000000"/>
              <w:left w:val="single" w:sz="4" w:space="0" w:color="000000"/>
              <w:bottom w:val="single" w:sz="4" w:space="0" w:color="000000"/>
              <w:right w:val="single" w:sz="4" w:space="0" w:color="000000"/>
            </w:tcBorders>
            <w:vAlign w:val="center"/>
          </w:tcPr>
          <w:p w14:paraId="52F85AB4" w14:textId="77777777" w:rsidR="00E26C14" w:rsidRDefault="00CB3576">
            <w:pPr>
              <w:spacing w:after="0" w:line="259" w:lineRule="auto"/>
              <w:ind w:left="0" w:right="33" w:firstLine="0"/>
              <w:jc w:val="right"/>
            </w:pPr>
            <w:r>
              <w:rPr>
                <w:sz w:val="14"/>
              </w:rPr>
              <w:t xml:space="preserve">2 067 483 186,25 </w:t>
            </w:r>
          </w:p>
        </w:tc>
        <w:tc>
          <w:tcPr>
            <w:tcW w:w="388" w:type="dxa"/>
            <w:tcBorders>
              <w:top w:val="single" w:sz="4" w:space="0" w:color="000000"/>
              <w:left w:val="single" w:sz="4" w:space="0" w:color="000000"/>
              <w:bottom w:val="single" w:sz="4" w:space="0" w:color="000000"/>
              <w:right w:val="single" w:sz="4" w:space="0" w:color="000000"/>
            </w:tcBorders>
            <w:vAlign w:val="center"/>
          </w:tcPr>
          <w:p w14:paraId="1CBC8037" w14:textId="77777777" w:rsidR="00E26C14" w:rsidRDefault="00CB3576">
            <w:pPr>
              <w:spacing w:after="0" w:line="259" w:lineRule="auto"/>
              <w:ind w:left="72" w:firstLine="0"/>
            </w:pPr>
            <w:r>
              <w:rPr>
                <w:sz w:val="14"/>
              </w:rPr>
              <w:t xml:space="preserve">0,00 </w:t>
            </w:r>
          </w:p>
        </w:tc>
        <w:tc>
          <w:tcPr>
            <w:tcW w:w="562" w:type="dxa"/>
            <w:tcBorders>
              <w:top w:val="single" w:sz="4" w:space="0" w:color="000000"/>
              <w:left w:val="single" w:sz="4" w:space="0" w:color="000000"/>
              <w:bottom w:val="single" w:sz="4" w:space="0" w:color="000000"/>
              <w:right w:val="single" w:sz="4" w:space="0" w:color="000000"/>
            </w:tcBorders>
            <w:vAlign w:val="center"/>
          </w:tcPr>
          <w:p w14:paraId="068F6E3D" w14:textId="77777777" w:rsidR="00E26C14" w:rsidRDefault="00CB3576">
            <w:pPr>
              <w:spacing w:after="0" w:line="259" w:lineRule="auto"/>
              <w:ind w:left="73" w:firstLine="0"/>
            </w:pPr>
            <w:r>
              <w:rPr>
                <w:sz w:val="14"/>
              </w:rPr>
              <w:t xml:space="preserve">93,92% </w:t>
            </w:r>
          </w:p>
        </w:tc>
        <w:tc>
          <w:tcPr>
            <w:tcW w:w="1277" w:type="dxa"/>
            <w:tcBorders>
              <w:top w:val="single" w:sz="4" w:space="0" w:color="000000"/>
              <w:left w:val="single" w:sz="4" w:space="0" w:color="000000"/>
              <w:bottom w:val="single" w:sz="4" w:space="0" w:color="000000"/>
              <w:right w:val="single" w:sz="4" w:space="0" w:color="000000"/>
            </w:tcBorders>
          </w:tcPr>
          <w:p w14:paraId="4784CCBD" w14:textId="77777777" w:rsidR="00E26C14" w:rsidRDefault="00CB3576">
            <w:pPr>
              <w:spacing w:after="0" w:line="278" w:lineRule="auto"/>
              <w:ind w:left="0" w:firstLine="0"/>
              <w:jc w:val="center"/>
            </w:pPr>
            <w:r>
              <w:rPr>
                <w:sz w:val="14"/>
              </w:rPr>
              <w:t xml:space="preserve">Wsparcie osób niepełnosprawnych </w:t>
            </w:r>
          </w:p>
          <w:p w14:paraId="4CAF3970" w14:textId="77777777" w:rsidR="00E26C14" w:rsidRDefault="00CB3576">
            <w:pPr>
              <w:spacing w:after="0" w:line="278" w:lineRule="auto"/>
              <w:ind w:left="0" w:firstLine="0"/>
              <w:jc w:val="center"/>
            </w:pPr>
            <w:r>
              <w:rPr>
                <w:sz w:val="14"/>
              </w:rPr>
              <w:t xml:space="preserve">różnymi formami </w:t>
            </w:r>
            <w:r>
              <w:rPr>
                <w:sz w:val="14"/>
              </w:rPr>
              <w:t xml:space="preserve">rehabilitacji </w:t>
            </w:r>
          </w:p>
          <w:p w14:paraId="793B622A" w14:textId="77777777" w:rsidR="00E26C14" w:rsidRDefault="00CB3576">
            <w:pPr>
              <w:spacing w:after="13" w:line="259" w:lineRule="auto"/>
              <w:ind w:left="37" w:firstLine="0"/>
              <w:jc w:val="center"/>
            </w:pPr>
            <w:r>
              <w:rPr>
                <w:sz w:val="14"/>
              </w:rPr>
              <w:t xml:space="preserve">społecznej </w:t>
            </w:r>
          </w:p>
          <w:p w14:paraId="7631D559" w14:textId="77777777" w:rsidR="00E26C14" w:rsidRDefault="00CB3576">
            <w:pPr>
              <w:spacing w:after="13" w:line="259" w:lineRule="auto"/>
              <w:ind w:left="38" w:firstLine="0"/>
              <w:jc w:val="center"/>
            </w:pPr>
            <w:r>
              <w:rPr>
                <w:sz w:val="14"/>
              </w:rPr>
              <w:t xml:space="preserve">adekwatnymi do </w:t>
            </w:r>
          </w:p>
          <w:p w14:paraId="70D2AD57" w14:textId="77777777" w:rsidR="00E26C14" w:rsidRDefault="00CB3576">
            <w:pPr>
              <w:spacing w:after="13" w:line="259" w:lineRule="auto"/>
              <w:ind w:left="39" w:firstLine="0"/>
              <w:jc w:val="center"/>
            </w:pPr>
            <w:r>
              <w:rPr>
                <w:sz w:val="14"/>
              </w:rPr>
              <w:t xml:space="preserve">profilu </w:t>
            </w:r>
          </w:p>
          <w:p w14:paraId="5D50E61A" w14:textId="77777777" w:rsidR="00E26C14" w:rsidRDefault="00CB3576">
            <w:pPr>
              <w:spacing w:after="0" w:line="259" w:lineRule="auto"/>
              <w:ind w:left="71" w:firstLine="0"/>
            </w:pPr>
            <w:r>
              <w:rPr>
                <w:sz w:val="14"/>
              </w:rPr>
              <w:t>niepełnosprawności</w:t>
            </w: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03986B42" w14:textId="77777777" w:rsidR="00E26C14" w:rsidRDefault="00CB3576">
            <w:pPr>
              <w:spacing w:after="2" w:line="275" w:lineRule="auto"/>
              <w:ind w:left="0" w:firstLine="0"/>
              <w:jc w:val="center"/>
            </w:pPr>
            <w:r>
              <w:rPr>
                <w:sz w:val="14"/>
              </w:rPr>
              <w:t xml:space="preserve">Liczba osób niepełnosprawnych, </w:t>
            </w:r>
          </w:p>
          <w:p w14:paraId="09578777" w14:textId="77777777" w:rsidR="00E26C14" w:rsidRDefault="00CB3576">
            <w:pPr>
              <w:spacing w:after="0" w:line="278" w:lineRule="auto"/>
              <w:ind w:left="74" w:right="3" w:firstLine="0"/>
              <w:jc w:val="center"/>
            </w:pPr>
            <w:r>
              <w:rPr>
                <w:sz w:val="14"/>
              </w:rPr>
              <w:t xml:space="preserve">objętych wsparciem </w:t>
            </w:r>
            <w:r>
              <w:rPr>
                <w:sz w:val="14"/>
              </w:rPr>
              <w:t xml:space="preserve">w zakresie </w:t>
            </w:r>
          </w:p>
          <w:p w14:paraId="7DF49474" w14:textId="77777777" w:rsidR="00E26C14" w:rsidRDefault="00CB3576">
            <w:pPr>
              <w:spacing w:after="0" w:line="259" w:lineRule="auto"/>
              <w:ind w:left="62" w:firstLine="0"/>
              <w:jc w:val="center"/>
            </w:pPr>
            <w:r>
              <w:rPr>
                <w:sz w:val="14"/>
              </w:rPr>
              <w:t xml:space="preserve">rehabilitacji </w:t>
            </w:r>
            <w:r>
              <w:rPr>
                <w:sz w:val="14"/>
              </w:rPr>
              <w:t xml:space="preserve">społecznej </w:t>
            </w:r>
            <w:r>
              <w:rPr>
                <w:sz w:val="14"/>
              </w:rPr>
              <w:t xml:space="preserve"> </w:t>
            </w:r>
          </w:p>
        </w:tc>
        <w:tc>
          <w:tcPr>
            <w:tcW w:w="752" w:type="dxa"/>
            <w:tcBorders>
              <w:top w:val="single" w:sz="4" w:space="0" w:color="000000"/>
              <w:left w:val="single" w:sz="4" w:space="0" w:color="000000"/>
              <w:bottom w:val="single" w:sz="4" w:space="0" w:color="000000"/>
              <w:right w:val="single" w:sz="4" w:space="0" w:color="000000"/>
            </w:tcBorders>
          </w:tcPr>
          <w:p w14:paraId="2AF01722" w14:textId="77777777" w:rsidR="00E26C14" w:rsidRDefault="00CB3576">
            <w:pPr>
              <w:spacing w:after="0" w:line="259" w:lineRule="auto"/>
              <w:ind w:left="308" w:firstLine="0"/>
            </w:pPr>
            <w:r>
              <w:rPr>
                <w:noProof/>
                <w:sz w:val="22"/>
              </w:rPr>
              <mc:AlternateContent>
                <mc:Choice Requires="wpg">
                  <w:drawing>
                    <wp:inline distT="0" distB="0" distL="0" distR="0" wp14:anchorId="055FD904" wp14:editId="491510D8">
                      <wp:extent cx="90032" cy="289725"/>
                      <wp:effectExtent l="0" t="0" r="0" b="0"/>
                      <wp:docPr id="628258" name="Group 628258"/>
                      <wp:cNvGraphicFramePr/>
                      <a:graphic xmlns:a="http://schemas.openxmlformats.org/drawingml/2006/main">
                        <a:graphicData uri="http://schemas.microsoft.com/office/word/2010/wordprocessingGroup">
                          <wpg:wgp>
                            <wpg:cNvGrpSpPr/>
                            <wpg:grpSpPr>
                              <a:xfrm>
                                <a:off x="0" y="0"/>
                                <a:ext cx="90032" cy="289725"/>
                                <a:chOff x="0" y="0"/>
                                <a:chExt cx="90032" cy="289725"/>
                              </a:xfrm>
                            </wpg:grpSpPr>
                            <wps:wsp>
                              <wps:cNvPr id="36211" name="Rectangle 36211"/>
                              <wps:cNvSpPr/>
                              <wps:spPr>
                                <a:xfrm rot="-5399999">
                                  <a:off x="-118762" y="51219"/>
                                  <a:ext cx="357269" cy="119743"/>
                                </a:xfrm>
                                <a:prstGeom prst="rect">
                                  <a:avLst/>
                                </a:prstGeom>
                                <a:ln>
                                  <a:noFill/>
                                </a:ln>
                              </wps:spPr>
                              <wps:txbx>
                                <w:txbxContent>
                                  <w:p w14:paraId="4D5F3472" w14:textId="77777777" w:rsidR="00E26C14" w:rsidRDefault="00CB3576">
                                    <w:pPr>
                                      <w:spacing w:after="160" w:line="259" w:lineRule="auto"/>
                                      <w:ind w:left="0" w:firstLine="0"/>
                                    </w:pPr>
                                    <w:r>
                                      <w:rPr>
                                        <w:sz w:val="14"/>
                                      </w:rPr>
                                      <w:t>841149</w:t>
                                    </w:r>
                                  </w:p>
                                </w:txbxContent>
                              </wps:txbx>
                              <wps:bodyPr horzOverflow="overflow" vert="horz" lIns="0" tIns="0" rIns="0" bIns="0" rtlCol="0">
                                <a:noAutofit/>
                              </wps:bodyPr>
                            </wps:wsp>
                            <wps:wsp>
                              <wps:cNvPr id="36212" name="Rectangle 36212"/>
                              <wps:cNvSpPr/>
                              <wps:spPr>
                                <a:xfrm rot="-5399999">
                                  <a:off x="46587" y="-53178"/>
                                  <a:ext cx="26569" cy="119743"/>
                                </a:xfrm>
                                <a:prstGeom prst="rect">
                                  <a:avLst/>
                                </a:prstGeom>
                                <a:ln>
                                  <a:noFill/>
                                </a:ln>
                              </wps:spPr>
                              <wps:txbx>
                                <w:txbxContent>
                                  <w:p w14:paraId="3CE1A749"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55FD904" id="Group 628258" o:spid="_x0000_s3608" style="width:7.1pt;height:22.8pt;mso-position-horizontal-relative:char;mso-position-vertical-relative:line" coordsize="90032,28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">
                      <v:rect id="Rectangle 36211" o:spid="_x0000_s3609" style="position:absolute;left:-118762;top:51219;width:3572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" filled="f" stroked="f">
                        <v:textbox inset="0,0,0,0">
                          <w:txbxContent>
                            <w:p w14:paraId="4D5F3472" w14:textId="77777777" w:rsidR="00E26C14" w:rsidRDefault="00CB3576">
                              <w:pPr>
                                <w:spacing w:after="160" w:line="259" w:lineRule="auto"/>
                                <w:ind w:left="0" w:firstLine="0"/>
                              </w:pPr>
                              <w:r>
                                <w:rPr>
                                  <w:sz w:val="14"/>
                                </w:rPr>
                                <w:t>841149</w:t>
                              </w:r>
                            </w:p>
                          </w:txbxContent>
                        </v:textbox>
                      </v:rect>
                      <v:rect id="Rectangle 36212" o:spid="_x0000_s3610"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" filled="f" stroked="f">
                        <v:textbox inset="0,0,0,0">
                          <w:txbxContent>
                            <w:p w14:paraId="3CE1A749"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57B449E5" w14:textId="77777777" w:rsidR="00E26C14" w:rsidRDefault="00CB3576">
            <w:pPr>
              <w:spacing w:after="0" w:line="259" w:lineRule="auto"/>
              <w:ind w:left="106" w:firstLine="0"/>
            </w:pPr>
            <w:r>
              <w:rPr>
                <w:noProof/>
                <w:sz w:val="22"/>
              </w:rPr>
              <mc:AlternateContent>
                <mc:Choice Requires="wpg">
                  <w:drawing>
                    <wp:inline distT="0" distB="0" distL="0" distR="0" wp14:anchorId="4834169E" wp14:editId="115497AC">
                      <wp:extent cx="90032" cy="289725"/>
                      <wp:effectExtent l="0" t="0" r="0" b="0"/>
                      <wp:docPr id="628267" name="Group 628267"/>
                      <wp:cNvGraphicFramePr/>
                      <a:graphic xmlns:a="http://schemas.openxmlformats.org/drawingml/2006/main">
                        <a:graphicData uri="http://schemas.microsoft.com/office/word/2010/wordprocessingGroup">
                          <wpg:wgp>
                            <wpg:cNvGrpSpPr/>
                            <wpg:grpSpPr>
                              <a:xfrm>
                                <a:off x="0" y="0"/>
                                <a:ext cx="90032" cy="289725"/>
                                <a:chOff x="0" y="0"/>
                                <a:chExt cx="90032" cy="289725"/>
                              </a:xfrm>
                            </wpg:grpSpPr>
                            <wps:wsp>
                              <wps:cNvPr id="36213" name="Rectangle 36213"/>
                              <wps:cNvSpPr/>
                              <wps:spPr>
                                <a:xfrm rot="-5399999">
                                  <a:off x="-118762" y="51219"/>
                                  <a:ext cx="357269" cy="119743"/>
                                </a:xfrm>
                                <a:prstGeom prst="rect">
                                  <a:avLst/>
                                </a:prstGeom>
                                <a:ln>
                                  <a:noFill/>
                                </a:ln>
                              </wps:spPr>
                              <wps:txbx>
                                <w:txbxContent>
                                  <w:p w14:paraId="767A7B63" w14:textId="77777777" w:rsidR="00E26C14" w:rsidRDefault="00CB3576">
                                    <w:pPr>
                                      <w:spacing w:after="160" w:line="259" w:lineRule="auto"/>
                                      <w:ind w:left="0" w:firstLine="0"/>
                                    </w:pPr>
                                    <w:r>
                                      <w:rPr>
                                        <w:sz w:val="14"/>
                                      </w:rPr>
                                      <w:t>919352</w:t>
                                    </w:r>
                                  </w:p>
                                </w:txbxContent>
                              </wps:txbx>
                              <wps:bodyPr horzOverflow="overflow" vert="horz" lIns="0" tIns="0" rIns="0" bIns="0" rtlCol="0">
                                <a:noAutofit/>
                              </wps:bodyPr>
                            </wps:wsp>
                            <wps:wsp>
                              <wps:cNvPr id="36214" name="Rectangle 36214"/>
                              <wps:cNvSpPr/>
                              <wps:spPr>
                                <a:xfrm rot="-5399999">
                                  <a:off x="46587" y="-53178"/>
                                  <a:ext cx="26569" cy="119743"/>
                                </a:xfrm>
                                <a:prstGeom prst="rect">
                                  <a:avLst/>
                                </a:prstGeom>
                                <a:ln>
                                  <a:noFill/>
                                </a:ln>
                              </wps:spPr>
                              <wps:txbx>
                                <w:txbxContent>
                                  <w:p w14:paraId="4DD6956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834169E" id="Group 628267" o:spid="_x0000_s3611" style="width:7.1pt;height:22.8pt;mso-position-horizontal-relative:char;mso-position-vertical-relative:line" coordsize="90032,28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">
                      <v:rect id="Rectangle 36213" o:spid="_x0000_s3612" style="position:absolute;left:-118762;top:51219;width:3572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" filled="f" stroked="f">
                        <v:textbox inset="0,0,0,0">
                          <w:txbxContent>
                            <w:p w14:paraId="767A7B63" w14:textId="77777777" w:rsidR="00E26C14" w:rsidRDefault="00CB3576">
                              <w:pPr>
                                <w:spacing w:after="160" w:line="259" w:lineRule="auto"/>
                                <w:ind w:left="0" w:firstLine="0"/>
                              </w:pPr>
                              <w:r>
                                <w:rPr>
                                  <w:sz w:val="14"/>
                                </w:rPr>
                                <w:t>919352</w:t>
                              </w:r>
                            </w:p>
                          </w:txbxContent>
                        </v:textbox>
                      </v:rect>
                      <v:rect id="Rectangle 36214" o:spid="_x0000_s3613"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" filled="f" stroked="f">
                        <v:textbox inset="0,0,0,0">
                          <w:txbxContent>
                            <w:p w14:paraId="4DD6956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3A83A82A" w14:textId="77777777" w:rsidR="00E26C14" w:rsidRDefault="00CB3576">
            <w:pPr>
              <w:spacing w:after="0" w:line="259" w:lineRule="auto"/>
              <w:ind w:left="106" w:firstLine="0"/>
            </w:pPr>
            <w:r>
              <w:rPr>
                <w:noProof/>
                <w:sz w:val="22"/>
              </w:rPr>
              <mc:AlternateContent>
                <mc:Choice Requires="wpg">
                  <w:drawing>
                    <wp:inline distT="0" distB="0" distL="0" distR="0" wp14:anchorId="754B6704" wp14:editId="68BBF3DF">
                      <wp:extent cx="90032" cy="289725"/>
                      <wp:effectExtent l="0" t="0" r="0" b="0"/>
                      <wp:docPr id="628273" name="Group 628273"/>
                      <wp:cNvGraphicFramePr/>
                      <a:graphic xmlns:a="http://schemas.openxmlformats.org/drawingml/2006/main">
                        <a:graphicData uri="http://schemas.microsoft.com/office/word/2010/wordprocessingGroup">
                          <wpg:wgp>
                            <wpg:cNvGrpSpPr/>
                            <wpg:grpSpPr>
                              <a:xfrm>
                                <a:off x="0" y="0"/>
                                <a:ext cx="90032" cy="289725"/>
                                <a:chOff x="0" y="0"/>
                                <a:chExt cx="90032" cy="289725"/>
                              </a:xfrm>
                            </wpg:grpSpPr>
                            <wps:wsp>
                              <wps:cNvPr id="36215" name="Rectangle 36215"/>
                              <wps:cNvSpPr/>
                              <wps:spPr>
                                <a:xfrm rot="-5399999">
                                  <a:off x="-118762" y="51220"/>
                                  <a:ext cx="357269" cy="119742"/>
                                </a:xfrm>
                                <a:prstGeom prst="rect">
                                  <a:avLst/>
                                </a:prstGeom>
                                <a:ln>
                                  <a:noFill/>
                                </a:ln>
                              </wps:spPr>
                              <wps:txbx>
                                <w:txbxContent>
                                  <w:p w14:paraId="5BDA55B5" w14:textId="77777777" w:rsidR="00E26C14" w:rsidRDefault="00CB3576">
                                    <w:pPr>
                                      <w:spacing w:after="160" w:line="259" w:lineRule="auto"/>
                                      <w:ind w:left="0" w:firstLine="0"/>
                                    </w:pPr>
                                    <w:r>
                                      <w:rPr>
                                        <w:sz w:val="14"/>
                                      </w:rPr>
                                      <w:t>841822</w:t>
                                    </w:r>
                                  </w:p>
                                </w:txbxContent>
                              </wps:txbx>
                              <wps:bodyPr horzOverflow="overflow" vert="horz" lIns="0" tIns="0" rIns="0" bIns="0" rtlCol="0">
                                <a:noAutofit/>
                              </wps:bodyPr>
                            </wps:wsp>
                            <wps:wsp>
                              <wps:cNvPr id="36216" name="Rectangle 36216"/>
                              <wps:cNvSpPr/>
                              <wps:spPr>
                                <a:xfrm rot="-5399999">
                                  <a:off x="46588" y="-53178"/>
                                  <a:ext cx="26568" cy="119742"/>
                                </a:xfrm>
                                <a:prstGeom prst="rect">
                                  <a:avLst/>
                                </a:prstGeom>
                                <a:ln>
                                  <a:noFill/>
                                </a:ln>
                              </wps:spPr>
                              <wps:txbx>
                                <w:txbxContent>
                                  <w:p w14:paraId="23F791E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54B6704" id="Group 628273" o:spid="_x0000_s3614" style="width:7.1pt;height:22.8pt;mso-position-horizontal-relative:char;mso-position-vertical-relative:line" coordsize="90032,28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">
                      <v:rect id="Rectangle 36215" o:spid="_x0000_s3615" style="position:absolute;left:-118762;top:51220;width:3572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" filled="f" stroked="f">
                        <v:textbox inset="0,0,0,0">
                          <w:txbxContent>
                            <w:p w14:paraId="5BDA55B5" w14:textId="77777777" w:rsidR="00E26C14" w:rsidRDefault="00CB3576">
                              <w:pPr>
                                <w:spacing w:after="160" w:line="259" w:lineRule="auto"/>
                                <w:ind w:left="0" w:firstLine="0"/>
                              </w:pPr>
                              <w:r>
                                <w:rPr>
                                  <w:sz w:val="14"/>
                                </w:rPr>
                                <w:t>841822</w:t>
                              </w:r>
                            </w:p>
                          </w:txbxContent>
                        </v:textbox>
                      </v:rect>
                      <v:rect id="Rectangle 36216" o:spid="_x0000_s3616" style="position:absolute;left:46588;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" filled="f" stroked="f">
                        <v:textbox inset="0,0,0,0">
                          <w:txbxContent>
                            <w:p w14:paraId="23F791E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0A03B9DF" w14:textId="77777777">
        <w:trPr>
          <w:trHeight w:val="1779"/>
        </w:trPr>
        <w:tc>
          <w:tcPr>
            <w:tcW w:w="1288" w:type="dxa"/>
            <w:tcBorders>
              <w:top w:val="single" w:sz="4" w:space="0" w:color="000000"/>
              <w:left w:val="single" w:sz="4" w:space="0" w:color="000000"/>
              <w:bottom w:val="single" w:sz="4" w:space="0" w:color="000000"/>
              <w:right w:val="single" w:sz="4" w:space="0" w:color="000000"/>
            </w:tcBorders>
            <w:vAlign w:val="center"/>
          </w:tcPr>
          <w:p w14:paraId="43463CA3" w14:textId="77777777" w:rsidR="00E26C14" w:rsidRDefault="00CB3576">
            <w:pPr>
              <w:spacing w:after="13" w:line="259" w:lineRule="auto"/>
              <w:ind w:left="33" w:firstLine="0"/>
              <w:jc w:val="center"/>
            </w:pPr>
            <w:r>
              <w:rPr>
                <w:sz w:val="14"/>
              </w:rPr>
              <w:lastRenderedPageBreak/>
              <w:t xml:space="preserve">13.1.3.1. </w:t>
            </w:r>
          </w:p>
          <w:p w14:paraId="78910676" w14:textId="77777777" w:rsidR="00E26C14" w:rsidRDefault="00CB3576">
            <w:pPr>
              <w:spacing w:after="0" w:line="278" w:lineRule="auto"/>
              <w:ind w:left="0" w:firstLine="0"/>
              <w:jc w:val="center"/>
            </w:pPr>
            <w:r>
              <w:rPr>
                <w:sz w:val="14"/>
              </w:rPr>
              <w:t xml:space="preserve">Koordynacja i wspieranie </w:t>
            </w:r>
          </w:p>
          <w:p w14:paraId="6EB1E77B" w14:textId="77777777" w:rsidR="00E26C14" w:rsidRDefault="00CB3576">
            <w:pPr>
              <w:spacing w:after="11" w:line="259" w:lineRule="auto"/>
              <w:ind w:left="37" w:firstLine="0"/>
              <w:jc w:val="center"/>
            </w:pPr>
            <w:r>
              <w:rPr>
                <w:sz w:val="14"/>
              </w:rPr>
              <w:t xml:space="preserve">rehabilitacji </w:t>
            </w:r>
          </w:p>
          <w:p w14:paraId="3A0A5B63" w14:textId="77777777" w:rsidR="00E26C14" w:rsidRDefault="00CB3576">
            <w:pPr>
              <w:spacing w:after="13" w:line="259" w:lineRule="auto"/>
              <w:ind w:left="35" w:firstLine="0"/>
              <w:jc w:val="center"/>
            </w:pPr>
            <w:r>
              <w:rPr>
                <w:sz w:val="14"/>
              </w:rPr>
              <w:t xml:space="preserve">społecznej, </w:t>
            </w:r>
          </w:p>
          <w:p w14:paraId="3A60A8A0" w14:textId="77777777" w:rsidR="00E26C14" w:rsidRDefault="00CB3576">
            <w:pPr>
              <w:spacing w:after="13" w:line="259" w:lineRule="auto"/>
              <w:ind w:left="33" w:firstLine="0"/>
              <w:jc w:val="center"/>
            </w:pPr>
            <w:r>
              <w:rPr>
                <w:sz w:val="14"/>
              </w:rPr>
              <w:t xml:space="preserve">realizowanej przez </w:t>
            </w:r>
          </w:p>
          <w:p w14:paraId="2931DCCA" w14:textId="77777777" w:rsidR="00E26C14" w:rsidRDefault="00CB3576">
            <w:pPr>
              <w:spacing w:after="0" w:line="259" w:lineRule="auto"/>
              <w:ind w:left="35" w:firstLine="0"/>
              <w:jc w:val="center"/>
            </w:pPr>
            <w:r>
              <w:rPr>
                <w:sz w:val="14"/>
              </w:rPr>
              <w:t xml:space="preserve">jst </w:t>
            </w:r>
          </w:p>
        </w:tc>
        <w:tc>
          <w:tcPr>
            <w:tcW w:w="899" w:type="dxa"/>
            <w:tcBorders>
              <w:top w:val="single" w:sz="4" w:space="0" w:color="000000"/>
              <w:left w:val="single" w:sz="4" w:space="0" w:color="000000"/>
              <w:bottom w:val="single" w:sz="4" w:space="0" w:color="000000"/>
              <w:right w:val="single" w:sz="4" w:space="0" w:color="000000"/>
            </w:tcBorders>
            <w:vAlign w:val="center"/>
          </w:tcPr>
          <w:p w14:paraId="78F002FA" w14:textId="77777777" w:rsidR="00E26C14" w:rsidRDefault="00CB3576">
            <w:pPr>
              <w:spacing w:after="0" w:line="259" w:lineRule="auto"/>
              <w:ind w:left="0" w:right="36" w:firstLine="0"/>
              <w:jc w:val="right"/>
            </w:pPr>
            <w:r>
              <w:rPr>
                <w:sz w:val="14"/>
              </w:rPr>
              <w:t xml:space="preserve">1 332 724 000,00 </w:t>
            </w:r>
          </w:p>
        </w:tc>
        <w:tc>
          <w:tcPr>
            <w:tcW w:w="909" w:type="dxa"/>
            <w:tcBorders>
              <w:top w:val="single" w:sz="4" w:space="0" w:color="000000"/>
              <w:left w:val="single" w:sz="4" w:space="0" w:color="000000"/>
              <w:bottom w:val="single" w:sz="4" w:space="0" w:color="000000"/>
              <w:right w:val="single" w:sz="4" w:space="0" w:color="000000"/>
            </w:tcBorders>
            <w:vAlign w:val="center"/>
          </w:tcPr>
          <w:p w14:paraId="2AAF299B" w14:textId="77777777" w:rsidR="00E26C14" w:rsidRDefault="00CB3576">
            <w:pPr>
              <w:spacing w:after="0" w:line="259" w:lineRule="auto"/>
              <w:ind w:left="0" w:right="34" w:firstLine="0"/>
              <w:jc w:val="right"/>
            </w:pPr>
            <w:r>
              <w:rPr>
                <w:sz w:val="14"/>
              </w:rPr>
              <w:t xml:space="preserve">1 331 710 000,00 </w:t>
            </w:r>
          </w:p>
        </w:tc>
        <w:tc>
          <w:tcPr>
            <w:tcW w:w="906" w:type="dxa"/>
            <w:tcBorders>
              <w:top w:val="single" w:sz="4" w:space="0" w:color="000000"/>
              <w:left w:val="single" w:sz="4" w:space="0" w:color="000000"/>
              <w:bottom w:val="single" w:sz="4" w:space="0" w:color="000000"/>
              <w:right w:val="single" w:sz="4" w:space="0" w:color="000000"/>
            </w:tcBorders>
            <w:vAlign w:val="center"/>
          </w:tcPr>
          <w:p w14:paraId="1CDBF1A8" w14:textId="77777777" w:rsidR="00E26C14" w:rsidRDefault="00CB3576">
            <w:pPr>
              <w:spacing w:after="0" w:line="259" w:lineRule="auto"/>
              <w:ind w:left="0" w:right="33" w:firstLine="0"/>
              <w:jc w:val="right"/>
            </w:pPr>
            <w:r>
              <w:rPr>
                <w:sz w:val="14"/>
              </w:rPr>
              <w:t xml:space="preserve">1 275 479 826,90 </w:t>
            </w:r>
          </w:p>
        </w:tc>
        <w:tc>
          <w:tcPr>
            <w:tcW w:w="388" w:type="dxa"/>
            <w:tcBorders>
              <w:top w:val="single" w:sz="4" w:space="0" w:color="000000"/>
              <w:left w:val="single" w:sz="4" w:space="0" w:color="000000"/>
              <w:bottom w:val="single" w:sz="4" w:space="0" w:color="000000"/>
              <w:right w:val="single" w:sz="4" w:space="0" w:color="000000"/>
            </w:tcBorders>
            <w:vAlign w:val="center"/>
          </w:tcPr>
          <w:p w14:paraId="3CD28569" w14:textId="77777777" w:rsidR="00E26C14" w:rsidRDefault="00CB3576">
            <w:pPr>
              <w:spacing w:after="0" w:line="259" w:lineRule="auto"/>
              <w:ind w:left="72" w:firstLine="0"/>
            </w:pPr>
            <w:r>
              <w:rPr>
                <w:sz w:val="14"/>
              </w:rPr>
              <w:t xml:space="preserve">0,00 </w:t>
            </w:r>
          </w:p>
        </w:tc>
        <w:tc>
          <w:tcPr>
            <w:tcW w:w="562" w:type="dxa"/>
            <w:tcBorders>
              <w:top w:val="single" w:sz="4" w:space="0" w:color="000000"/>
              <w:left w:val="single" w:sz="4" w:space="0" w:color="000000"/>
              <w:bottom w:val="single" w:sz="4" w:space="0" w:color="000000"/>
              <w:right w:val="single" w:sz="4" w:space="0" w:color="000000"/>
            </w:tcBorders>
            <w:vAlign w:val="center"/>
          </w:tcPr>
          <w:p w14:paraId="7354DCA4" w14:textId="77777777" w:rsidR="00E26C14" w:rsidRDefault="00CB3576">
            <w:pPr>
              <w:spacing w:after="0" w:line="259" w:lineRule="auto"/>
              <w:ind w:left="73" w:firstLine="0"/>
            </w:pPr>
            <w:r>
              <w:rPr>
                <w:sz w:val="14"/>
              </w:rPr>
              <w:t xml:space="preserve">95,78% </w:t>
            </w:r>
          </w:p>
        </w:tc>
        <w:tc>
          <w:tcPr>
            <w:tcW w:w="1277" w:type="dxa"/>
            <w:tcBorders>
              <w:top w:val="single" w:sz="4" w:space="0" w:color="000000"/>
              <w:left w:val="single" w:sz="4" w:space="0" w:color="000000"/>
              <w:bottom w:val="single" w:sz="4" w:space="0" w:color="000000"/>
              <w:right w:val="single" w:sz="4" w:space="0" w:color="000000"/>
            </w:tcBorders>
          </w:tcPr>
          <w:p w14:paraId="19A17511" w14:textId="77777777" w:rsidR="00E26C14" w:rsidRDefault="00CB3576">
            <w:pPr>
              <w:spacing w:after="0" w:line="278" w:lineRule="auto"/>
              <w:ind w:left="65" w:firstLine="0"/>
              <w:jc w:val="center"/>
            </w:pPr>
            <w:r>
              <w:rPr>
                <w:sz w:val="14"/>
              </w:rPr>
              <w:t xml:space="preserve">Utrzymanie poziomu wsparcia </w:t>
            </w:r>
            <w:r>
              <w:rPr>
                <w:sz w:val="14"/>
              </w:rPr>
              <w:t xml:space="preserve">osób niepełnosprawnych </w:t>
            </w:r>
            <w:r>
              <w:rPr>
                <w:sz w:val="14"/>
              </w:rPr>
              <w:t xml:space="preserve">w zakresie </w:t>
            </w:r>
          </w:p>
          <w:p w14:paraId="6214DFD2" w14:textId="77777777" w:rsidR="00E26C14" w:rsidRDefault="00CB3576">
            <w:pPr>
              <w:spacing w:after="0" w:line="278" w:lineRule="auto"/>
              <w:ind w:firstLine="0"/>
              <w:jc w:val="center"/>
            </w:pPr>
            <w:r>
              <w:rPr>
                <w:sz w:val="14"/>
              </w:rPr>
              <w:t xml:space="preserve">rehabilitacji </w:t>
            </w:r>
            <w:r>
              <w:rPr>
                <w:sz w:val="14"/>
              </w:rPr>
              <w:t xml:space="preserve">społecznej </w:t>
            </w:r>
          </w:p>
          <w:p w14:paraId="55DB628A" w14:textId="77777777" w:rsidR="00E26C14" w:rsidRDefault="00CB3576">
            <w:pPr>
              <w:spacing w:after="0" w:line="259" w:lineRule="auto"/>
              <w:ind w:left="0" w:firstLine="0"/>
              <w:jc w:val="center"/>
            </w:pPr>
            <w:r>
              <w:rPr>
                <w:sz w:val="14"/>
              </w:rPr>
              <w:t xml:space="preserve">udzielanego za </w:t>
            </w:r>
            <w:r>
              <w:rPr>
                <w:sz w:val="14"/>
              </w:rPr>
              <w:t>pośrednictwem JST</w:t>
            </w: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5C602D82" w14:textId="77777777" w:rsidR="00E26C14" w:rsidRDefault="00CB3576">
            <w:pPr>
              <w:spacing w:after="0" w:line="278" w:lineRule="auto"/>
              <w:ind w:left="0" w:firstLine="0"/>
              <w:jc w:val="center"/>
            </w:pPr>
            <w:r>
              <w:rPr>
                <w:sz w:val="14"/>
              </w:rPr>
              <w:t xml:space="preserve">Liczba osób niepełnosprawnych </w:t>
            </w:r>
          </w:p>
          <w:p w14:paraId="70BECB36" w14:textId="77777777" w:rsidR="00E26C14" w:rsidRDefault="00CB3576">
            <w:pPr>
              <w:spacing w:after="13" w:line="259" w:lineRule="auto"/>
              <w:ind w:left="39" w:firstLine="0"/>
              <w:jc w:val="center"/>
            </w:pPr>
            <w:r>
              <w:rPr>
                <w:sz w:val="14"/>
              </w:rPr>
              <w:t xml:space="preserve">objętych wsparciem </w:t>
            </w:r>
          </w:p>
          <w:p w14:paraId="6286C18A" w14:textId="77777777" w:rsidR="00E26C14" w:rsidRDefault="00CB3576">
            <w:pPr>
              <w:spacing w:after="1" w:line="277" w:lineRule="auto"/>
              <w:ind w:left="0" w:firstLine="0"/>
              <w:jc w:val="center"/>
            </w:pPr>
            <w:r>
              <w:rPr>
                <w:sz w:val="14"/>
              </w:rPr>
              <w:t xml:space="preserve">pośrednim w zakresie zadań rehabilitacji społecznej </w:t>
            </w:r>
          </w:p>
          <w:p w14:paraId="66BBACC3" w14:textId="77777777" w:rsidR="00E26C14" w:rsidRDefault="00CB3576">
            <w:pPr>
              <w:spacing w:after="13" w:line="259" w:lineRule="auto"/>
              <w:ind w:left="38" w:firstLine="0"/>
              <w:jc w:val="center"/>
            </w:pPr>
            <w:r>
              <w:rPr>
                <w:sz w:val="14"/>
              </w:rPr>
              <w:t xml:space="preserve">realizowanych przez </w:t>
            </w:r>
          </w:p>
          <w:p w14:paraId="48DFA8AE" w14:textId="77777777" w:rsidR="00E26C14" w:rsidRDefault="00CB3576">
            <w:pPr>
              <w:spacing w:after="0" w:line="259" w:lineRule="auto"/>
              <w:ind w:left="41" w:firstLine="0"/>
              <w:jc w:val="center"/>
            </w:pPr>
            <w:r>
              <w:rPr>
                <w:sz w:val="14"/>
              </w:rPr>
              <w:t xml:space="preserve">JST </w:t>
            </w:r>
          </w:p>
        </w:tc>
        <w:tc>
          <w:tcPr>
            <w:tcW w:w="752" w:type="dxa"/>
            <w:tcBorders>
              <w:top w:val="single" w:sz="4" w:space="0" w:color="000000"/>
              <w:left w:val="single" w:sz="4" w:space="0" w:color="000000"/>
              <w:bottom w:val="single" w:sz="4" w:space="0" w:color="000000"/>
              <w:right w:val="single" w:sz="4" w:space="0" w:color="000000"/>
            </w:tcBorders>
          </w:tcPr>
          <w:p w14:paraId="4756EE02" w14:textId="77777777" w:rsidR="00E26C14" w:rsidRDefault="00CB3576">
            <w:pPr>
              <w:spacing w:after="0" w:line="259" w:lineRule="auto"/>
              <w:ind w:left="308" w:firstLine="0"/>
            </w:pPr>
            <w:r>
              <w:rPr>
                <w:noProof/>
                <w:sz w:val="22"/>
              </w:rPr>
              <mc:AlternateContent>
                <mc:Choice Requires="wpg">
                  <w:drawing>
                    <wp:inline distT="0" distB="0" distL="0" distR="0" wp14:anchorId="0D878FC0" wp14:editId="24A27525">
                      <wp:extent cx="90032" cy="289979"/>
                      <wp:effectExtent l="0" t="0" r="0" b="0"/>
                      <wp:docPr id="628614" name="Group 628614"/>
                      <wp:cNvGraphicFramePr/>
                      <a:graphic xmlns:a="http://schemas.openxmlformats.org/drawingml/2006/main">
                        <a:graphicData uri="http://schemas.microsoft.com/office/word/2010/wordprocessingGroup">
                          <wpg:wgp>
                            <wpg:cNvGrpSpPr/>
                            <wpg:grpSpPr>
                              <a:xfrm>
                                <a:off x="0" y="0"/>
                                <a:ext cx="90032" cy="289979"/>
                                <a:chOff x="0" y="0"/>
                                <a:chExt cx="90032" cy="289979"/>
                              </a:xfrm>
                            </wpg:grpSpPr>
                            <wps:wsp>
                              <wps:cNvPr id="36294" name="Rectangle 36294"/>
                              <wps:cNvSpPr/>
                              <wps:spPr>
                                <a:xfrm rot="-5399999">
                                  <a:off x="-118762" y="51473"/>
                                  <a:ext cx="357269" cy="119743"/>
                                </a:xfrm>
                                <a:prstGeom prst="rect">
                                  <a:avLst/>
                                </a:prstGeom>
                                <a:ln>
                                  <a:noFill/>
                                </a:ln>
                              </wps:spPr>
                              <wps:txbx>
                                <w:txbxContent>
                                  <w:p w14:paraId="6336B7B3" w14:textId="77777777" w:rsidR="00E26C14" w:rsidRDefault="00CB3576">
                                    <w:pPr>
                                      <w:spacing w:after="160" w:line="259" w:lineRule="auto"/>
                                      <w:ind w:left="0" w:firstLine="0"/>
                                    </w:pPr>
                                    <w:r>
                                      <w:rPr>
                                        <w:sz w:val="14"/>
                                      </w:rPr>
                                      <w:t>610109</w:t>
                                    </w:r>
                                  </w:p>
                                </w:txbxContent>
                              </wps:txbx>
                              <wps:bodyPr horzOverflow="overflow" vert="horz" lIns="0" tIns="0" rIns="0" bIns="0" rtlCol="0">
                                <a:noAutofit/>
                              </wps:bodyPr>
                            </wps:wsp>
                            <wps:wsp>
                              <wps:cNvPr id="36295" name="Rectangle 36295"/>
                              <wps:cNvSpPr/>
                              <wps:spPr>
                                <a:xfrm rot="-5399999">
                                  <a:off x="46587" y="-53178"/>
                                  <a:ext cx="26569" cy="119743"/>
                                </a:xfrm>
                                <a:prstGeom prst="rect">
                                  <a:avLst/>
                                </a:prstGeom>
                                <a:ln>
                                  <a:noFill/>
                                </a:ln>
                              </wps:spPr>
                              <wps:txbx>
                                <w:txbxContent>
                                  <w:p w14:paraId="3577448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D878FC0" id="Group 628614" o:spid="_x0000_s3617" style="width:7.1pt;height:22.85pt;mso-position-horizontal-relative:char;mso-position-vertical-relative:line" coordsize="90032,28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">
                      <v:rect id="Rectangle 36294" o:spid="_x0000_s3618" style="position:absolute;left:-118762;top:51473;width:3572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" filled="f" stroked="f">
                        <v:textbox inset="0,0,0,0">
                          <w:txbxContent>
                            <w:p w14:paraId="6336B7B3" w14:textId="77777777" w:rsidR="00E26C14" w:rsidRDefault="00CB3576">
                              <w:pPr>
                                <w:spacing w:after="160" w:line="259" w:lineRule="auto"/>
                                <w:ind w:left="0" w:firstLine="0"/>
                              </w:pPr>
                              <w:r>
                                <w:rPr>
                                  <w:sz w:val="14"/>
                                </w:rPr>
                                <w:t>610109</w:t>
                              </w:r>
                            </w:p>
                          </w:txbxContent>
                        </v:textbox>
                      </v:rect>
                      <v:rect id="Rectangle 36295" o:spid="_x0000_s3619"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" filled="f" stroked="f">
                        <v:textbox inset="0,0,0,0">
                          <w:txbxContent>
                            <w:p w14:paraId="3577448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6CF5918C" w14:textId="77777777" w:rsidR="00E26C14" w:rsidRDefault="00CB3576">
            <w:pPr>
              <w:spacing w:after="0" w:line="259" w:lineRule="auto"/>
              <w:ind w:left="106" w:firstLine="0"/>
            </w:pPr>
            <w:r>
              <w:rPr>
                <w:noProof/>
                <w:sz w:val="22"/>
              </w:rPr>
              <mc:AlternateContent>
                <mc:Choice Requires="wpg">
                  <w:drawing>
                    <wp:inline distT="0" distB="0" distL="0" distR="0" wp14:anchorId="0774CF5B" wp14:editId="27439167">
                      <wp:extent cx="90032" cy="289979"/>
                      <wp:effectExtent l="0" t="0" r="0" b="0"/>
                      <wp:docPr id="628623" name="Group 628623"/>
                      <wp:cNvGraphicFramePr/>
                      <a:graphic xmlns:a="http://schemas.openxmlformats.org/drawingml/2006/main">
                        <a:graphicData uri="http://schemas.microsoft.com/office/word/2010/wordprocessingGroup">
                          <wpg:wgp>
                            <wpg:cNvGrpSpPr/>
                            <wpg:grpSpPr>
                              <a:xfrm>
                                <a:off x="0" y="0"/>
                                <a:ext cx="90032" cy="289979"/>
                                <a:chOff x="0" y="0"/>
                                <a:chExt cx="90032" cy="289979"/>
                              </a:xfrm>
                            </wpg:grpSpPr>
                            <wps:wsp>
                              <wps:cNvPr id="36296" name="Rectangle 36296"/>
                              <wps:cNvSpPr/>
                              <wps:spPr>
                                <a:xfrm rot="-5399999">
                                  <a:off x="-118762" y="51473"/>
                                  <a:ext cx="357269" cy="119743"/>
                                </a:xfrm>
                                <a:prstGeom prst="rect">
                                  <a:avLst/>
                                </a:prstGeom>
                                <a:ln>
                                  <a:noFill/>
                                </a:ln>
                              </wps:spPr>
                              <wps:txbx>
                                <w:txbxContent>
                                  <w:p w14:paraId="3162B23D" w14:textId="77777777" w:rsidR="00E26C14" w:rsidRDefault="00CB3576">
                                    <w:pPr>
                                      <w:spacing w:after="160" w:line="259" w:lineRule="auto"/>
                                      <w:ind w:left="0" w:firstLine="0"/>
                                    </w:pPr>
                                    <w:r>
                                      <w:rPr>
                                        <w:sz w:val="14"/>
                                      </w:rPr>
                                      <w:t>610109</w:t>
                                    </w:r>
                                  </w:p>
                                </w:txbxContent>
                              </wps:txbx>
                              <wps:bodyPr horzOverflow="overflow" vert="horz" lIns="0" tIns="0" rIns="0" bIns="0" rtlCol="0">
                                <a:noAutofit/>
                              </wps:bodyPr>
                            </wps:wsp>
                            <wps:wsp>
                              <wps:cNvPr id="36297" name="Rectangle 36297"/>
                              <wps:cNvSpPr/>
                              <wps:spPr>
                                <a:xfrm rot="-5399999">
                                  <a:off x="46587" y="-53178"/>
                                  <a:ext cx="26569" cy="119743"/>
                                </a:xfrm>
                                <a:prstGeom prst="rect">
                                  <a:avLst/>
                                </a:prstGeom>
                                <a:ln>
                                  <a:noFill/>
                                </a:ln>
                              </wps:spPr>
                              <wps:txbx>
                                <w:txbxContent>
                                  <w:p w14:paraId="24B4BB8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774CF5B" id="Group 628623" o:spid="_x0000_s3620" style="width:7.1pt;height:22.85pt;mso-position-horizontal-relative:char;mso-position-vertical-relative:line" coordsize="90032,28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">
                      <v:rect id="Rectangle 36296" o:spid="_x0000_s3621" style="position:absolute;left:-118762;top:51473;width:3572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" filled="f" stroked="f">
                        <v:textbox inset="0,0,0,0">
                          <w:txbxContent>
                            <w:p w14:paraId="3162B23D" w14:textId="77777777" w:rsidR="00E26C14" w:rsidRDefault="00CB3576">
                              <w:pPr>
                                <w:spacing w:after="160" w:line="259" w:lineRule="auto"/>
                                <w:ind w:left="0" w:firstLine="0"/>
                              </w:pPr>
                              <w:r>
                                <w:rPr>
                                  <w:sz w:val="14"/>
                                </w:rPr>
                                <w:t>610109</w:t>
                              </w:r>
                            </w:p>
                          </w:txbxContent>
                        </v:textbox>
                      </v:rect>
                      <v:rect id="Rectangle 36297" o:spid="_x0000_s3622"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" filled="f" stroked="f">
                        <v:textbox inset="0,0,0,0">
                          <w:txbxContent>
                            <w:p w14:paraId="24B4BB8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23DDAB5C" w14:textId="77777777" w:rsidR="00E26C14" w:rsidRDefault="00CB3576">
            <w:pPr>
              <w:spacing w:after="0" w:line="259" w:lineRule="auto"/>
              <w:ind w:left="106" w:firstLine="0"/>
            </w:pPr>
            <w:r>
              <w:rPr>
                <w:noProof/>
                <w:sz w:val="22"/>
              </w:rPr>
              <mc:AlternateContent>
                <mc:Choice Requires="wpg">
                  <w:drawing>
                    <wp:inline distT="0" distB="0" distL="0" distR="0" wp14:anchorId="662DF0DC" wp14:editId="0B7E1CF7">
                      <wp:extent cx="90032" cy="289979"/>
                      <wp:effectExtent l="0" t="0" r="0" b="0"/>
                      <wp:docPr id="628633" name="Group 628633"/>
                      <wp:cNvGraphicFramePr/>
                      <a:graphic xmlns:a="http://schemas.openxmlformats.org/drawingml/2006/main">
                        <a:graphicData uri="http://schemas.microsoft.com/office/word/2010/wordprocessingGroup">
                          <wpg:wgp>
                            <wpg:cNvGrpSpPr/>
                            <wpg:grpSpPr>
                              <a:xfrm>
                                <a:off x="0" y="0"/>
                                <a:ext cx="90032" cy="289979"/>
                                <a:chOff x="0" y="0"/>
                                <a:chExt cx="90032" cy="289979"/>
                              </a:xfrm>
                            </wpg:grpSpPr>
                            <wps:wsp>
                              <wps:cNvPr id="36298" name="Rectangle 36298"/>
                              <wps:cNvSpPr/>
                              <wps:spPr>
                                <a:xfrm rot="-5399999">
                                  <a:off x="-118762" y="51474"/>
                                  <a:ext cx="357269" cy="119742"/>
                                </a:xfrm>
                                <a:prstGeom prst="rect">
                                  <a:avLst/>
                                </a:prstGeom>
                                <a:ln>
                                  <a:noFill/>
                                </a:ln>
                              </wps:spPr>
                              <wps:txbx>
                                <w:txbxContent>
                                  <w:p w14:paraId="4D226E7A" w14:textId="77777777" w:rsidR="00E26C14" w:rsidRDefault="00CB3576">
                                    <w:pPr>
                                      <w:spacing w:after="160" w:line="259" w:lineRule="auto"/>
                                      <w:ind w:left="0" w:firstLine="0"/>
                                    </w:pPr>
                                    <w:r>
                                      <w:rPr>
                                        <w:sz w:val="14"/>
                                      </w:rPr>
                                      <w:t>420759</w:t>
                                    </w:r>
                                  </w:p>
                                </w:txbxContent>
                              </wps:txbx>
                              <wps:bodyPr horzOverflow="overflow" vert="horz" lIns="0" tIns="0" rIns="0" bIns="0" rtlCol="0">
                                <a:noAutofit/>
                              </wps:bodyPr>
                            </wps:wsp>
                            <wps:wsp>
                              <wps:cNvPr id="36299" name="Rectangle 36299"/>
                              <wps:cNvSpPr/>
                              <wps:spPr>
                                <a:xfrm rot="-5399999">
                                  <a:off x="46588" y="-53178"/>
                                  <a:ext cx="26568" cy="119742"/>
                                </a:xfrm>
                                <a:prstGeom prst="rect">
                                  <a:avLst/>
                                </a:prstGeom>
                                <a:ln>
                                  <a:noFill/>
                                </a:ln>
                              </wps:spPr>
                              <wps:txbx>
                                <w:txbxContent>
                                  <w:p w14:paraId="1FDB038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62DF0DC" id="Group 628633" o:spid="_x0000_s3623" style="width:7.1pt;height:22.85pt;mso-position-horizontal-relative:char;mso-position-vertical-relative:line" coordsize="90032,28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">
                      <v:rect id="Rectangle 36298" o:spid="_x0000_s3624" style="position:absolute;left:-118762;top:51474;width:3572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" filled="f" stroked="f">
                        <v:textbox inset="0,0,0,0">
                          <w:txbxContent>
                            <w:p w14:paraId="4D226E7A" w14:textId="77777777" w:rsidR="00E26C14" w:rsidRDefault="00CB3576">
                              <w:pPr>
                                <w:spacing w:after="160" w:line="259" w:lineRule="auto"/>
                                <w:ind w:left="0" w:firstLine="0"/>
                              </w:pPr>
                              <w:r>
                                <w:rPr>
                                  <w:sz w:val="14"/>
                                </w:rPr>
                                <w:t>420759</w:t>
                              </w:r>
                            </w:p>
                          </w:txbxContent>
                        </v:textbox>
                      </v:rect>
                      <v:rect id="Rectangle 36299" o:spid="_x0000_s3625" style="position:absolute;left:46588;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" filled="f" stroked="f">
                        <v:textbox inset="0,0,0,0">
                          <w:txbxContent>
                            <w:p w14:paraId="1FDB038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618012C2" w14:textId="77777777">
        <w:trPr>
          <w:trHeight w:val="1975"/>
        </w:trPr>
        <w:tc>
          <w:tcPr>
            <w:tcW w:w="1288" w:type="dxa"/>
            <w:tcBorders>
              <w:top w:val="single" w:sz="4" w:space="0" w:color="000000"/>
              <w:left w:val="single" w:sz="4" w:space="0" w:color="000000"/>
              <w:bottom w:val="single" w:sz="4" w:space="0" w:color="000000"/>
              <w:right w:val="single" w:sz="4" w:space="0" w:color="000000"/>
            </w:tcBorders>
            <w:vAlign w:val="center"/>
          </w:tcPr>
          <w:p w14:paraId="4BFE647F" w14:textId="77777777" w:rsidR="00E26C14" w:rsidRDefault="00CB3576">
            <w:pPr>
              <w:spacing w:after="13" w:line="259" w:lineRule="auto"/>
              <w:ind w:left="33" w:firstLine="0"/>
              <w:jc w:val="center"/>
            </w:pPr>
            <w:r>
              <w:rPr>
                <w:sz w:val="14"/>
              </w:rPr>
              <w:t xml:space="preserve">13.1.3.2.W </w:t>
            </w:r>
          </w:p>
          <w:p w14:paraId="796236B9" w14:textId="77777777" w:rsidR="00E26C14" w:rsidRDefault="00CB3576">
            <w:pPr>
              <w:spacing w:after="0" w:line="259" w:lineRule="auto"/>
              <w:ind w:left="70" w:right="3" w:firstLine="0"/>
              <w:jc w:val="center"/>
            </w:pPr>
            <w:r>
              <w:rPr>
                <w:sz w:val="14"/>
              </w:rPr>
              <w:t xml:space="preserve">Wspieranie osób niepełnosprawnych w życiu społecznym </w:t>
            </w:r>
            <w:r>
              <w:rPr>
                <w:sz w:val="14"/>
              </w:rPr>
              <w:t xml:space="preserve">i zawodowym </w:t>
            </w:r>
          </w:p>
        </w:tc>
        <w:tc>
          <w:tcPr>
            <w:tcW w:w="899" w:type="dxa"/>
            <w:tcBorders>
              <w:top w:val="single" w:sz="4" w:space="0" w:color="000000"/>
              <w:left w:val="single" w:sz="4" w:space="0" w:color="000000"/>
              <w:bottom w:val="single" w:sz="4" w:space="0" w:color="000000"/>
              <w:right w:val="single" w:sz="4" w:space="0" w:color="000000"/>
            </w:tcBorders>
            <w:vAlign w:val="center"/>
          </w:tcPr>
          <w:p w14:paraId="47DA4833" w14:textId="77777777" w:rsidR="00E26C14" w:rsidRDefault="00CB3576">
            <w:pPr>
              <w:spacing w:after="0" w:line="259" w:lineRule="auto"/>
              <w:ind w:left="440" w:hanging="67"/>
            </w:pPr>
            <w:r>
              <w:rPr>
                <w:sz w:val="14"/>
              </w:rPr>
              <w:t xml:space="preserve">351 885 000,00 </w:t>
            </w:r>
          </w:p>
        </w:tc>
        <w:tc>
          <w:tcPr>
            <w:tcW w:w="909" w:type="dxa"/>
            <w:tcBorders>
              <w:top w:val="single" w:sz="4" w:space="0" w:color="000000"/>
              <w:left w:val="single" w:sz="4" w:space="0" w:color="000000"/>
              <w:bottom w:val="single" w:sz="4" w:space="0" w:color="000000"/>
              <w:right w:val="single" w:sz="4" w:space="0" w:color="000000"/>
            </w:tcBorders>
            <w:vAlign w:val="center"/>
          </w:tcPr>
          <w:p w14:paraId="1C10A312" w14:textId="77777777" w:rsidR="00E26C14" w:rsidRDefault="00CB3576">
            <w:pPr>
              <w:spacing w:after="0" w:line="259" w:lineRule="auto"/>
              <w:ind w:left="452" w:hanging="68"/>
            </w:pPr>
            <w:r>
              <w:rPr>
                <w:sz w:val="14"/>
              </w:rPr>
              <w:t xml:space="preserve">423 071 000,00 </w:t>
            </w:r>
          </w:p>
        </w:tc>
        <w:tc>
          <w:tcPr>
            <w:tcW w:w="906" w:type="dxa"/>
            <w:tcBorders>
              <w:top w:val="single" w:sz="4" w:space="0" w:color="000000"/>
              <w:left w:val="single" w:sz="4" w:space="0" w:color="000000"/>
              <w:bottom w:val="single" w:sz="4" w:space="0" w:color="000000"/>
              <w:right w:val="single" w:sz="4" w:space="0" w:color="000000"/>
            </w:tcBorders>
            <w:vAlign w:val="center"/>
          </w:tcPr>
          <w:p w14:paraId="454CBB83" w14:textId="77777777" w:rsidR="00E26C14" w:rsidRDefault="00CB3576">
            <w:pPr>
              <w:spacing w:after="0" w:line="259" w:lineRule="auto"/>
              <w:ind w:left="450" w:hanging="67"/>
            </w:pPr>
            <w:r>
              <w:rPr>
                <w:sz w:val="14"/>
              </w:rPr>
              <w:t xml:space="preserve">369 629 710,77 </w:t>
            </w:r>
          </w:p>
        </w:tc>
        <w:tc>
          <w:tcPr>
            <w:tcW w:w="388" w:type="dxa"/>
            <w:tcBorders>
              <w:top w:val="single" w:sz="4" w:space="0" w:color="000000"/>
              <w:left w:val="single" w:sz="4" w:space="0" w:color="000000"/>
              <w:bottom w:val="single" w:sz="4" w:space="0" w:color="000000"/>
              <w:right w:val="single" w:sz="4" w:space="0" w:color="000000"/>
            </w:tcBorders>
            <w:vAlign w:val="center"/>
          </w:tcPr>
          <w:p w14:paraId="2BC25F7E" w14:textId="77777777" w:rsidR="00E26C14" w:rsidRDefault="00CB3576">
            <w:pPr>
              <w:spacing w:after="0" w:line="259" w:lineRule="auto"/>
              <w:ind w:left="72" w:firstLine="0"/>
            </w:pPr>
            <w:r>
              <w:rPr>
                <w:sz w:val="14"/>
              </w:rPr>
              <w:t xml:space="preserve">0,00 </w:t>
            </w:r>
          </w:p>
        </w:tc>
        <w:tc>
          <w:tcPr>
            <w:tcW w:w="562" w:type="dxa"/>
            <w:tcBorders>
              <w:top w:val="single" w:sz="4" w:space="0" w:color="000000"/>
              <w:left w:val="single" w:sz="4" w:space="0" w:color="000000"/>
              <w:bottom w:val="single" w:sz="4" w:space="0" w:color="000000"/>
              <w:right w:val="single" w:sz="4" w:space="0" w:color="000000"/>
            </w:tcBorders>
            <w:vAlign w:val="center"/>
          </w:tcPr>
          <w:p w14:paraId="5AD62283" w14:textId="77777777" w:rsidR="00E26C14" w:rsidRDefault="00CB3576">
            <w:pPr>
              <w:spacing w:after="0" w:line="259" w:lineRule="auto"/>
              <w:ind w:left="73" w:firstLine="0"/>
            </w:pPr>
            <w:r>
              <w:rPr>
                <w:sz w:val="14"/>
              </w:rPr>
              <w:t xml:space="preserve">87,37% </w:t>
            </w:r>
          </w:p>
        </w:tc>
        <w:tc>
          <w:tcPr>
            <w:tcW w:w="1277" w:type="dxa"/>
            <w:tcBorders>
              <w:top w:val="single" w:sz="4" w:space="0" w:color="000000"/>
              <w:left w:val="single" w:sz="4" w:space="0" w:color="000000"/>
              <w:bottom w:val="single" w:sz="4" w:space="0" w:color="000000"/>
              <w:right w:val="single" w:sz="4" w:space="0" w:color="000000"/>
            </w:tcBorders>
          </w:tcPr>
          <w:p w14:paraId="63F6EF34" w14:textId="77777777" w:rsidR="00E26C14" w:rsidRDefault="00CB3576">
            <w:pPr>
              <w:spacing w:after="0" w:line="278" w:lineRule="auto"/>
              <w:ind w:left="65" w:firstLine="0"/>
              <w:jc w:val="center"/>
            </w:pPr>
            <w:r>
              <w:rPr>
                <w:sz w:val="14"/>
              </w:rPr>
              <w:t xml:space="preserve">Utrzymanie poziomu wsparcia </w:t>
            </w:r>
            <w:r>
              <w:rPr>
                <w:sz w:val="14"/>
              </w:rPr>
              <w:t xml:space="preserve">osób niepełnosprawnych </w:t>
            </w:r>
            <w:r>
              <w:rPr>
                <w:sz w:val="14"/>
              </w:rPr>
              <w:t xml:space="preserve">zadaniami i </w:t>
            </w:r>
          </w:p>
          <w:p w14:paraId="13438226" w14:textId="77777777" w:rsidR="00E26C14" w:rsidRDefault="00CB3576">
            <w:pPr>
              <w:spacing w:after="11" w:line="259" w:lineRule="auto"/>
              <w:ind w:left="40" w:firstLine="0"/>
              <w:jc w:val="center"/>
            </w:pPr>
            <w:r>
              <w:rPr>
                <w:sz w:val="14"/>
              </w:rPr>
              <w:t xml:space="preserve">programami </w:t>
            </w:r>
          </w:p>
          <w:p w14:paraId="1FE4A0A2" w14:textId="77777777" w:rsidR="00E26C14" w:rsidRDefault="00CB3576">
            <w:pPr>
              <w:spacing w:after="13" w:line="259" w:lineRule="auto"/>
              <w:ind w:left="38" w:firstLine="0"/>
              <w:jc w:val="center"/>
            </w:pPr>
            <w:r>
              <w:rPr>
                <w:sz w:val="14"/>
              </w:rPr>
              <w:t xml:space="preserve">realizowanymi </w:t>
            </w:r>
          </w:p>
          <w:p w14:paraId="20F31C81" w14:textId="77777777" w:rsidR="00E26C14" w:rsidRDefault="00CB3576">
            <w:pPr>
              <w:spacing w:after="13" w:line="259" w:lineRule="auto"/>
              <w:ind w:left="36" w:firstLine="0"/>
              <w:jc w:val="center"/>
            </w:pPr>
            <w:r>
              <w:rPr>
                <w:sz w:val="14"/>
              </w:rPr>
              <w:t xml:space="preserve">przez PFRON w </w:t>
            </w:r>
          </w:p>
          <w:p w14:paraId="29993670" w14:textId="77777777" w:rsidR="00E26C14" w:rsidRDefault="00CB3576">
            <w:pPr>
              <w:spacing w:after="0" w:line="259" w:lineRule="auto"/>
              <w:ind w:left="0" w:firstLine="0"/>
              <w:jc w:val="center"/>
            </w:pPr>
            <w:r>
              <w:rPr>
                <w:sz w:val="14"/>
              </w:rPr>
              <w:t xml:space="preserve">ramach rehabilitacji </w:t>
            </w:r>
            <w:r>
              <w:rPr>
                <w:sz w:val="14"/>
              </w:rPr>
              <w:t>społecznej</w:t>
            </w: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75CA3BA7" w14:textId="77777777" w:rsidR="00E26C14" w:rsidRDefault="00CB3576">
            <w:pPr>
              <w:spacing w:after="0" w:line="278" w:lineRule="auto"/>
              <w:ind w:left="0" w:firstLine="0"/>
              <w:jc w:val="center"/>
            </w:pPr>
            <w:r>
              <w:rPr>
                <w:sz w:val="14"/>
              </w:rPr>
              <w:t xml:space="preserve">Liczba osób niepełnosprawnych </w:t>
            </w:r>
          </w:p>
          <w:p w14:paraId="6A5F751E" w14:textId="77777777" w:rsidR="00E26C14" w:rsidRDefault="00CB3576">
            <w:pPr>
              <w:spacing w:after="13" w:line="259" w:lineRule="auto"/>
              <w:ind w:left="39" w:firstLine="0"/>
              <w:jc w:val="center"/>
            </w:pPr>
            <w:r>
              <w:rPr>
                <w:sz w:val="14"/>
              </w:rPr>
              <w:t xml:space="preserve">objętych wsparciem </w:t>
            </w:r>
          </w:p>
          <w:p w14:paraId="6B1CFF0D" w14:textId="77777777" w:rsidR="00E26C14" w:rsidRDefault="00CB3576">
            <w:pPr>
              <w:spacing w:after="0" w:line="259" w:lineRule="auto"/>
              <w:ind w:left="0" w:firstLine="0"/>
              <w:jc w:val="center"/>
            </w:pPr>
            <w:r>
              <w:rPr>
                <w:sz w:val="14"/>
              </w:rPr>
              <w:t xml:space="preserve">dla poprawy w życiu społecznym </w:t>
            </w:r>
            <w:r>
              <w:rPr>
                <w:sz w:val="14"/>
              </w:rPr>
              <w:t xml:space="preserve"> </w:t>
            </w:r>
          </w:p>
        </w:tc>
        <w:tc>
          <w:tcPr>
            <w:tcW w:w="752" w:type="dxa"/>
            <w:tcBorders>
              <w:top w:val="single" w:sz="4" w:space="0" w:color="000000"/>
              <w:left w:val="single" w:sz="4" w:space="0" w:color="000000"/>
              <w:bottom w:val="single" w:sz="4" w:space="0" w:color="000000"/>
              <w:right w:val="single" w:sz="4" w:space="0" w:color="000000"/>
            </w:tcBorders>
          </w:tcPr>
          <w:p w14:paraId="527178ED" w14:textId="77777777" w:rsidR="00E26C14" w:rsidRDefault="00CB3576">
            <w:pPr>
              <w:spacing w:after="0" w:line="259" w:lineRule="auto"/>
              <w:ind w:left="308" w:firstLine="0"/>
            </w:pPr>
            <w:r>
              <w:rPr>
                <w:noProof/>
                <w:sz w:val="22"/>
              </w:rPr>
              <mc:AlternateContent>
                <mc:Choice Requires="wpg">
                  <w:drawing>
                    <wp:inline distT="0" distB="0" distL="0" distR="0" wp14:anchorId="0029D892" wp14:editId="60660C4A">
                      <wp:extent cx="90032" cy="245529"/>
                      <wp:effectExtent l="0" t="0" r="0" b="0"/>
                      <wp:docPr id="628947" name="Group 628947"/>
                      <wp:cNvGraphicFramePr/>
                      <a:graphic xmlns:a="http://schemas.openxmlformats.org/drawingml/2006/main">
                        <a:graphicData uri="http://schemas.microsoft.com/office/word/2010/wordprocessingGroup">
                          <wpg:wgp>
                            <wpg:cNvGrpSpPr/>
                            <wpg:grpSpPr>
                              <a:xfrm>
                                <a:off x="0" y="0"/>
                                <a:ext cx="90032" cy="245529"/>
                                <a:chOff x="0" y="0"/>
                                <a:chExt cx="90032" cy="245529"/>
                              </a:xfrm>
                            </wpg:grpSpPr>
                            <wps:wsp>
                              <wps:cNvPr id="36371" name="Rectangle 36371"/>
                              <wps:cNvSpPr/>
                              <wps:spPr>
                                <a:xfrm rot="-5399999">
                                  <a:off x="-89373" y="36413"/>
                                  <a:ext cx="298489" cy="119743"/>
                                </a:xfrm>
                                <a:prstGeom prst="rect">
                                  <a:avLst/>
                                </a:prstGeom>
                                <a:ln>
                                  <a:noFill/>
                                </a:ln>
                              </wps:spPr>
                              <wps:txbx>
                                <w:txbxContent>
                                  <w:p w14:paraId="4156FB8E" w14:textId="77777777" w:rsidR="00E26C14" w:rsidRDefault="00CB3576">
                                    <w:pPr>
                                      <w:spacing w:after="160" w:line="259" w:lineRule="auto"/>
                                      <w:ind w:left="0" w:firstLine="0"/>
                                    </w:pPr>
                                    <w:r>
                                      <w:rPr>
                                        <w:sz w:val="14"/>
                                      </w:rPr>
                                      <w:t>61040</w:t>
                                    </w:r>
                                  </w:p>
                                </w:txbxContent>
                              </wps:txbx>
                              <wps:bodyPr horzOverflow="overflow" vert="horz" lIns="0" tIns="0" rIns="0" bIns="0" rtlCol="0">
                                <a:noAutofit/>
                              </wps:bodyPr>
                            </wps:wsp>
                            <wps:wsp>
                              <wps:cNvPr id="36372" name="Rectangle 36372"/>
                              <wps:cNvSpPr/>
                              <wps:spPr>
                                <a:xfrm rot="-5399999">
                                  <a:off x="46586" y="-53178"/>
                                  <a:ext cx="26570" cy="119742"/>
                                </a:xfrm>
                                <a:prstGeom prst="rect">
                                  <a:avLst/>
                                </a:prstGeom>
                                <a:ln>
                                  <a:noFill/>
                                </a:ln>
                              </wps:spPr>
                              <wps:txbx>
                                <w:txbxContent>
                                  <w:p w14:paraId="4E29181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029D892" id="Group 628947" o:spid="_x0000_s3626" style="width:7.1pt;height:19.35pt;mso-position-horizontal-relative:char;mso-position-vertical-relative:line" coordsize="90032,2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">
                      <v:rect id="Rectangle 36371" o:spid="_x0000_s3627" style="position:absolute;left:-89373;top:36413;width:29848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" filled="f" stroked="f">
                        <v:textbox inset="0,0,0,0">
                          <w:txbxContent>
                            <w:p w14:paraId="4156FB8E" w14:textId="77777777" w:rsidR="00E26C14" w:rsidRDefault="00CB3576">
                              <w:pPr>
                                <w:spacing w:after="160" w:line="259" w:lineRule="auto"/>
                                <w:ind w:left="0" w:firstLine="0"/>
                              </w:pPr>
                              <w:r>
                                <w:rPr>
                                  <w:sz w:val="14"/>
                                </w:rPr>
                                <w:t>61040</w:t>
                              </w:r>
                            </w:p>
                          </w:txbxContent>
                        </v:textbox>
                      </v:rect>
                      <v:rect id="Rectangle 36372" o:spid="_x0000_s3628"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" filled="f" stroked="f">
                        <v:textbox inset="0,0,0,0">
                          <w:txbxContent>
                            <w:p w14:paraId="4E29181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663908D1" w14:textId="77777777" w:rsidR="00E26C14" w:rsidRDefault="00CB3576">
            <w:pPr>
              <w:spacing w:after="0" w:line="259" w:lineRule="auto"/>
              <w:ind w:left="106" w:firstLine="0"/>
            </w:pPr>
            <w:r>
              <w:rPr>
                <w:noProof/>
                <w:sz w:val="22"/>
              </w:rPr>
              <mc:AlternateContent>
                <mc:Choice Requires="wpg">
                  <w:drawing>
                    <wp:inline distT="0" distB="0" distL="0" distR="0" wp14:anchorId="45F25604" wp14:editId="7CDAA53A">
                      <wp:extent cx="90032" cy="245529"/>
                      <wp:effectExtent l="0" t="0" r="0" b="0"/>
                      <wp:docPr id="628958" name="Group 628958"/>
                      <wp:cNvGraphicFramePr/>
                      <a:graphic xmlns:a="http://schemas.openxmlformats.org/drawingml/2006/main">
                        <a:graphicData uri="http://schemas.microsoft.com/office/word/2010/wordprocessingGroup">
                          <wpg:wgp>
                            <wpg:cNvGrpSpPr/>
                            <wpg:grpSpPr>
                              <a:xfrm>
                                <a:off x="0" y="0"/>
                                <a:ext cx="90032" cy="245529"/>
                                <a:chOff x="0" y="0"/>
                                <a:chExt cx="90032" cy="245529"/>
                              </a:xfrm>
                            </wpg:grpSpPr>
                            <wps:wsp>
                              <wps:cNvPr id="36373" name="Rectangle 36373"/>
                              <wps:cNvSpPr/>
                              <wps:spPr>
                                <a:xfrm rot="-5399999">
                                  <a:off x="-89373" y="36413"/>
                                  <a:ext cx="298489" cy="119743"/>
                                </a:xfrm>
                                <a:prstGeom prst="rect">
                                  <a:avLst/>
                                </a:prstGeom>
                                <a:ln>
                                  <a:noFill/>
                                </a:ln>
                              </wps:spPr>
                              <wps:txbx>
                                <w:txbxContent>
                                  <w:p w14:paraId="2214623B" w14:textId="77777777" w:rsidR="00E26C14" w:rsidRDefault="00CB3576">
                                    <w:pPr>
                                      <w:spacing w:after="160" w:line="259" w:lineRule="auto"/>
                                      <w:ind w:left="0" w:firstLine="0"/>
                                    </w:pPr>
                                    <w:r>
                                      <w:rPr>
                                        <w:sz w:val="14"/>
                                      </w:rPr>
                                      <w:t>59243</w:t>
                                    </w:r>
                                  </w:p>
                                </w:txbxContent>
                              </wps:txbx>
                              <wps:bodyPr horzOverflow="overflow" vert="horz" lIns="0" tIns="0" rIns="0" bIns="0" rtlCol="0">
                                <a:noAutofit/>
                              </wps:bodyPr>
                            </wps:wsp>
                            <wps:wsp>
                              <wps:cNvPr id="36374" name="Rectangle 36374"/>
                              <wps:cNvSpPr/>
                              <wps:spPr>
                                <a:xfrm rot="-5399999">
                                  <a:off x="46587" y="-53178"/>
                                  <a:ext cx="26570" cy="119742"/>
                                </a:xfrm>
                                <a:prstGeom prst="rect">
                                  <a:avLst/>
                                </a:prstGeom>
                                <a:ln>
                                  <a:noFill/>
                                </a:ln>
                              </wps:spPr>
                              <wps:txbx>
                                <w:txbxContent>
                                  <w:p w14:paraId="108F13A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5F25604" id="Group 628958" o:spid="_x0000_s3629" style="width:7.1pt;height:19.35pt;mso-position-horizontal-relative:char;mso-position-vertical-relative:line" coordsize="90032,2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">
                      <v:rect id="Rectangle 36373" o:spid="_x0000_s3630" style="position:absolute;left:-89373;top:36413;width:29848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" filled="f" stroked="f">
                        <v:textbox inset="0,0,0,0">
                          <w:txbxContent>
                            <w:p w14:paraId="2214623B" w14:textId="77777777" w:rsidR="00E26C14" w:rsidRDefault="00CB3576">
                              <w:pPr>
                                <w:spacing w:after="160" w:line="259" w:lineRule="auto"/>
                                <w:ind w:left="0" w:firstLine="0"/>
                              </w:pPr>
                              <w:r>
                                <w:rPr>
                                  <w:sz w:val="14"/>
                                </w:rPr>
                                <w:t>59243</w:t>
                              </w:r>
                            </w:p>
                          </w:txbxContent>
                        </v:textbox>
                      </v:rect>
                      <v:rect id="Rectangle 36374" o:spid="_x0000_s3631" style="position:absolute;left:46587;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" filled="f" stroked="f">
                        <v:textbox inset="0,0,0,0">
                          <w:txbxContent>
                            <w:p w14:paraId="108F13A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35142945" w14:textId="77777777" w:rsidR="00E26C14" w:rsidRDefault="00CB3576">
            <w:pPr>
              <w:spacing w:after="0" w:line="259" w:lineRule="auto"/>
              <w:ind w:left="106" w:firstLine="0"/>
            </w:pPr>
            <w:r>
              <w:rPr>
                <w:noProof/>
                <w:sz w:val="22"/>
              </w:rPr>
              <mc:AlternateContent>
                <mc:Choice Requires="wpg">
                  <w:drawing>
                    <wp:inline distT="0" distB="0" distL="0" distR="0" wp14:anchorId="6B0190BD" wp14:editId="361A8771">
                      <wp:extent cx="90032" cy="289724"/>
                      <wp:effectExtent l="0" t="0" r="0" b="0"/>
                      <wp:docPr id="628967" name="Group 628967"/>
                      <wp:cNvGraphicFramePr/>
                      <a:graphic xmlns:a="http://schemas.openxmlformats.org/drawingml/2006/main">
                        <a:graphicData uri="http://schemas.microsoft.com/office/word/2010/wordprocessingGroup">
                          <wpg:wgp>
                            <wpg:cNvGrpSpPr/>
                            <wpg:grpSpPr>
                              <a:xfrm>
                                <a:off x="0" y="0"/>
                                <a:ext cx="90032" cy="289724"/>
                                <a:chOff x="0" y="0"/>
                                <a:chExt cx="90032" cy="289724"/>
                              </a:xfrm>
                            </wpg:grpSpPr>
                            <wps:wsp>
                              <wps:cNvPr id="36375" name="Rectangle 36375"/>
                              <wps:cNvSpPr/>
                              <wps:spPr>
                                <a:xfrm rot="-5399999">
                                  <a:off x="-118762" y="51220"/>
                                  <a:ext cx="357268" cy="119742"/>
                                </a:xfrm>
                                <a:prstGeom prst="rect">
                                  <a:avLst/>
                                </a:prstGeom>
                                <a:ln>
                                  <a:noFill/>
                                </a:ln>
                              </wps:spPr>
                              <wps:txbx>
                                <w:txbxContent>
                                  <w:p w14:paraId="0C7BEDE3" w14:textId="77777777" w:rsidR="00E26C14" w:rsidRDefault="00CB3576">
                                    <w:pPr>
                                      <w:spacing w:after="160" w:line="259" w:lineRule="auto"/>
                                      <w:ind w:left="0" w:firstLine="0"/>
                                    </w:pPr>
                                    <w:r>
                                      <w:rPr>
                                        <w:sz w:val="14"/>
                                      </w:rPr>
                                      <w:t>160907</w:t>
                                    </w:r>
                                  </w:p>
                                </w:txbxContent>
                              </wps:txbx>
                              <wps:bodyPr horzOverflow="overflow" vert="horz" lIns="0" tIns="0" rIns="0" bIns="0" rtlCol="0">
                                <a:noAutofit/>
                              </wps:bodyPr>
                            </wps:wsp>
                            <wps:wsp>
                              <wps:cNvPr id="36376" name="Rectangle 36376"/>
                              <wps:cNvSpPr/>
                              <wps:spPr>
                                <a:xfrm rot="-5399999">
                                  <a:off x="46586" y="-53179"/>
                                  <a:ext cx="26568" cy="119742"/>
                                </a:xfrm>
                                <a:prstGeom prst="rect">
                                  <a:avLst/>
                                </a:prstGeom>
                                <a:ln>
                                  <a:noFill/>
                                </a:ln>
                              </wps:spPr>
                              <wps:txbx>
                                <w:txbxContent>
                                  <w:p w14:paraId="075A6D9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B0190BD" id="Group 628967" o:spid="_x0000_s3632" style="width:7.1pt;height:22.8pt;mso-position-horizontal-relative:char;mso-position-vertical-relative:line" coordsize="90032,2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">
                      <v:rect id="Rectangle 36375" o:spid="_x0000_s3633" style="position:absolute;left:-118762;top:51220;width:3572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" filled="f" stroked="f">
                        <v:textbox inset="0,0,0,0">
                          <w:txbxContent>
                            <w:p w14:paraId="0C7BEDE3" w14:textId="77777777" w:rsidR="00E26C14" w:rsidRDefault="00CB3576">
                              <w:pPr>
                                <w:spacing w:after="160" w:line="259" w:lineRule="auto"/>
                                <w:ind w:left="0" w:firstLine="0"/>
                              </w:pPr>
                              <w:r>
                                <w:rPr>
                                  <w:sz w:val="14"/>
                                </w:rPr>
                                <w:t>160907</w:t>
                              </w:r>
                            </w:p>
                          </w:txbxContent>
                        </v:textbox>
                      </v:rect>
                      <v:rect id="Rectangle 36376" o:spid="_x0000_s3634" style="position:absolute;left:46586;top:-53179;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" filled="f" stroked="f">
                        <v:textbox inset="0,0,0,0">
                          <w:txbxContent>
                            <w:p w14:paraId="075A6D9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0EE7584F" w14:textId="77777777">
        <w:trPr>
          <w:trHeight w:val="2170"/>
        </w:trPr>
        <w:tc>
          <w:tcPr>
            <w:tcW w:w="1288" w:type="dxa"/>
            <w:tcBorders>
              <w:top w:val="single" w:sz="4" w:space="0" w:color="000000"/>
              <w:left w:val="single" w:sz="4" w:space="0" w:color="000000"/>
              <w:bottom w:val="nil"/>
              <w:right w:val="single" w:sz="4" w:space="0" w:color="000000"/>
            </w:tcBorders>
          </w:tcPr>
          <w:p w14:paraId="095C7C63" w14:textId="77777777" w:rsidR="00E26C14" w:rsidRDefault="00CB3576">
            <w:pPr>
              <w:spacing w:after="13" w:line="259" w:lineRule="auto"/>
              <w:ind w:left="33" w:firstLine="0"/>
              <w:jc w:val="center"/>
            </w:pPr>
            <w:r>
              <w:rPr>
                <w:sz w:val="14"/>
              </w:rPr>
              <w:t xml:space="preserve">13.1.3.4. </w:t>
            </w:r>
          </w:p>
          <w:p w14:paraId="3C1CA89F" w14:textId="77777777" w:rsidR="00E26C14" w:rsidRDefault="00CB3576">
            <w:pPr>
              <w:spacing w:after="0" w:line="278" w:lineRule="auto"/>
              <w:ind w:left="18" w:firstLine="0"/>
              <w:jc w:val="center"/>
            </w:pPr>
            <w:r>
              <w:rPr>
                <w:sz w:val="14"/>
              </w:rPr>
              <w:t xml:space="preserve">Wspieranie organizacji </w:t>
            </w:r>
          </w:p>
          <w:p w14:paraId="327DC09E" w14:textId="77777777" w:rsidR="00E26C14" w:rsidRDefault="00CB3576">
            <w:pPr>
              <w:spacing w:after="1" w:line="278" w:lineRule="auto"/>
              <w:ind w:left="0" w:firstLine="0"/>
              <w:jc w:val="center"/>
            </w:pPr>
            <w:r>
              <w:rPr>
                <w:sz w:val="14"/>
              </w:rPr>
              <w:t xml:space="preserve">pozarządowych, realizujących </w:t>
            </w:r>
          </w:p>
          <w:p w14:paraId="1D53339C" w14:textId="77777777" w:rsidR="00E26C14" w:rsidRDefault="00CB3576">
            <w:pPr>
              <w:spacing w:after="1" w:line="277" w:lineRule="auto"/>
              <w:ind w:left="42" w:firstLine="0"/>
              <w:jc w:val="center"/>
            </w:pPr>
            <w:r>
              <w:rPr>
                <w:sz w:val="14"/>
              </w:rPr>
              <w:t xml:space="preserve">zadania na rzecz </w:t>
            </w:r>
            <w:r>
              <w:rPr>
                <w:sz w:val="14"/>
              </w:rPr>
              <w:t xml:space="preserve">osób niepełnosprawnych </w:t>
            </w:r>
            <w:r>
              <w:rPr>
                <w:sz w:val="14"/>
              </w:rPr>
              <w:t xml:space="preserve">oraz tworzenie </w:t>
            </w:r>
          </w:p>
          <w:p w14:paraId="1BEFA2B8" w14:textId="77777777" w:rsidR="00E26C14" w:rsidRDefault="00CB3576">
            <w:pPr>
              <w:spacing w:after="0" w:line="259" w:lineRule="auto"/>
              <w:ind w:left="0" w:firstLine="0"/>
              <w:jc w:val="center"/>
            </w:pPr>
            <w:r>
              <w:rPr>
                <w:sz w:val="14"/>
              </w:rPr>
              <w:t>płaszczyzny współpracy</w:t>
            </w:r>
            <w:r>
              <w:rPr>
                <w:sz w:val="14"/>
              </w:rPr>
              <w:t xml:space="preserve"> </w:t>
            </w:r>
          </w:p>
        </w:tc>
        <w:tc>
          <w:tcPr>
            <w:tcW w:w="899" w:type="dxa"/>
            <w:tcBorders>
              <w:top w:val="single" w:sz="4" w:space="0" w:color="000000"/>
              <w:left w:val="single" w:sz="4" w:space="0" w:color="000000"/>
              <w:bottom w:val="nil"/>
              <w:right w:val="single" w:sz="4" w:space="0" w:color="000000"/>
            </w:tcBorders>
            <w:vAlign w:val="center"/>
          </w:tcPr>
          <w:p w14:paraId="5342256A" w14:textId="77777777" w:rsidR="00E26C14" w:rsidRDefault="00CB3576">
            <w:pPr>
              <w:spacing w:after="0" w:line="259" w:lineRule="auto"/>
              <w:ind w:left="440" w:hanging="67"/>
            </w:pPr>
            <w:r>
              <w:rPr>
                <w:sz w:val="14"/>
              </w:rPr>
              <w:t xml:space="preserve">323 007 000,00 </w:t>
            </w:r>
          </w:p>
        </w:tc>
        <w:tc>
          <w:tcPr>
            <w:tcW w:w="909" w:type="dxa"/>
            <w:tcBorders>
              <w:top w:val="single" w:sz="4" w:space="0" w:color="000000"/>
              <w:left w:val="single" w:sz="4" w:space="0" w:color="000000"/>
              <w:bottom w:val="nil"/>
              <w:right w:val="single" w:sz="4" w:space="0" w:color="000000"/>
            </w:tcBorders>
            <w:vAlign w:val="center"/>
          </w:tcPr>
          <w:p w14:paraId="2BA232AB" w14:textId="77777777" w:rsidR="00E26C14" w:rsidRDefault="00CB3576">
            <w:pPr>
              <w:spacing w:after="0" w:line="259" w:lineRule="auto"/>
              <w:ind w:left="452" w:hanging="68"/>
            </w:pPr>
            <w:r>
              <w:rPr>
                <w:sz w:val="14"/>
              </w:rPr>
              <w:t xml:space="preserve">446 504 000,00 </w:t>
            </w:r>
          </w:p>
        </w:tc>
        <w:tc>
          <w:tcPr>
            <w:tcW w:w="906" w:type="dxa"/>
            <w:tcBorders>
              <w:top w:val="single" w:sz="4" w:space="0" w:color="000000"/>
              <w:left w:val="single" w:sz="4" w:space="0" w:color="000000"/>
              <w:bottom w:val="nil"/>
              <w:right w:val="single" w:sz="4" w:space="0" w:color="000000"/>
            </w:tcBorders>
            <w:vAlign w:val="center"/>
          </w:tcPr>
          <w:p w14:paraId="087E97D3" w14:textId="77777777" w:rsidR="00E26C14" w:rsidRDefault="00CB3576">
            <w:pPr>
              <w:spacing w:after="0" w:line="259" w:lineRule="auto"/>
              <w:ind w:left="450" w:hanging="67"/>
            </w:pPr>
            <w:r>
              <w:rPr>
                <w:sz w:val="14"/>
              </w:rPr>
              <w:t xml:space="preserve">422 373 648,58 </w:t>
            </w:r>
          </w:p>
        </w:tc>
        <w:tc>
          <w:tcPr>
            <w:tcW w:w="388" w:type="dxa"/>
            <w:tcBorders>
              <w:top w:val="single" w:sz="4" w:space="0" w:color="000000"/>
              <w:left w:val="single" w:sz="4" w:space="0" w:color="000000"/>
              <w:bottom w:val="nil"/>
              <w:right w:val="single" w:sz="4" w:space="0" w:color="000000"/>
            </w:tcBorders>
            <w:vAlign w:val="center"/>
          </w:tcPr>
          <w:p w14:paraId="7B933AFD" w14:textId="77777777" w:rsidR="00E26C14" w:rsidRDefault="00CB3576">
            <w:pPr>
              <w:spacing w:after="0" w:line="259" w:lineRule="auto"/>
              <w:ind w:left="72" w:firstLine="0"/>
            </w:pPr>
            <w:r>
              <w:rPr>
                <w:sz w:val="14"/>
              </w:rPr>
              <w:t xml:space="preserve">0,00 </w:t>
            </w:r>
          </w:p>
        </w:tc>
        <w:tc>
          <w:tcPr>
            <w:tcW w:w="562" w:type="dxa"/>
            <w:tcBorders>
              <w:top w:val="single" w:sz="4" w:space="0" w:color="000000"/>
              <w:left w:val="single" w:sz="4" w:space="0" w:color="000000"/>
              <w:bottom w:val="nil"/>
              <w:right w:val="single" w:sz="4" w:space="0" w:color="000000"/>
            </w:tcBorders>
            <w:vAlign w:val="center"/>
          </w:tcPr>
          <w:p w14:paraId="5A4AE4BC" w14:textId="77777777" w:rsidR="00E26C14" w:rsidRDefault="00CB3576">
            <w:pPr>
              <w:spacing w:after="0" w:line="259" w:lineRule="auto"/>
              <w:ind w:left="73" w:firstLine="0"/>
            </w:pPr>
            <w:r>
              <w:rPr>
                <w:sz w:val="14"/>
              </w:rPr>
              <w:t xml:space="preserve">94,60% </w:t>
            </w:r>
          </w:p>
        </w:tc>
        <w:tc>
          <w:tcPr>
            <w:tcW w:w="1277" w:type="dxa"/>
            <w:tcBorders>
              <w:top w:val="single" w:sz="4" w:space="0" w:color="000000"/>
              <w:left w:val="single" w:sz="4" w:space="0" w:color="000000"/>
              <w:bottom w:val="nil"/>
              <w:right w:val="single" w:sz="4" w:space="0" w:color="000000"/>
            </w:tcBorders>
            <w:vAlign w:val="center"/>
          </w:tcPr>
          <w:p w14:paraId="0635DEA3" w14:textId="77777777" w:rsidR="00E26C14" w:rsidRDefault="00CB3576">
            <w:pPr>
              <w:spacing w:after="1" w:line="278" w:lineRule="auto"/>
              <w:ind w:left="0" w:firstLine="0"/>
              <w:jc w:val="center"/>
            </w:pPr>
            <w:r>
              <w:rPr>
                <w:sz w:val="14"/>
              </w:rPr>
              <w:t xml:space="preserve">Dotarcie za </w:t>
            </w:r>
            <w:r>
              <w:rPr>
                <w:sz w:val="14"/>
              </w:rPr>
              <w:t xml:space="preserve">pośrednictwem </w:t>
            </w:r>
          </w:p>
          <w:p w14:paraId="5BAABAA0" w14:textId="77777777" w:rsidR="00E26C14" w:rsidRDefault="00CB3576">
            <w:pPr>
              <w:spacing w:after="0" w:line="259" w:lineRule="auto"/>
              <w:ind w:left="0" w:firstLine="16"/>
              <w:jc w:val="center"/>
            </w:pPr>
            <w:r>
              <w:rPr>
                <w:sz w:val="14"/>
              </w:rPr>
              <w:t>NGO do osób niepełnosprawnych biernych społecznie</w:t>
            </w:r>
            <w:r>
              <w:rPr>
                <w:sz w:val="14"/>
              </w:rPr>
              <w:t xml:space="preserve"> </w:t>
            </w:r>
          </w:p>
        </w:tc>
        <w:tc>
          <w:tcPr>
            <w:tcW w:w="1385" w:type="dxa"/>
            <w:tcBorders>
              <w:top w:val="single" w:sz="4" w:space="0" w:color="000000"/>
              <w:left w:val="single" w:sz="4" w:space="0" w:color="000000"/>
              <w:bottom w:val="nil"/>
              <w:right w:val="single" w:sz="4" w:space="0" w:color="000000"/>
            </w:tcBorders>
            <w:vAlign w:val="center"/>
          </w:tcPr>
          <w:p w14:paraId="3FC67ACB" w14:textId="77777777" w:rsidR="00E26C14" w:rsidRDefault="00CB3576">
            <w:pPr>
              <w:spacing w:after="0" w:line="278" w:lineRule="auto"/>
              <w:ind w:left="0" w:firstLine="0"/>
              <w:jc w:val="center"/>
            </w:pPr>
            <w:r>
              <w:rPr>
                <w:sz w:val="14"/>
              </w:rPr>
              <w:t xml:space="preserve">Liczba osób niepełnosprawnych </w:t>
            </w:r>
          </w:p>
          <w:p w14:paraId="3C61A273" w14:textId="77777777" w:rsidR="00E26C14" w:rsidRDefault="00CB3576">
            <w:pPr>
              <w:spacing w:after="0" w:line="279" w:lineRule="auto"/>
              <w:ind w:left="74" w:right="3" w:firstLine="0"/>
              <w:jc w:val="center"/>
            </w:pPr>
            <w:r>
              <w:rPr>
                <w:sz w:val="14"/>
              </w:rPr>
              <w:t xml:space="preserve">objętych wsparciem w ramach zadań </w:t>
            </w:r>
          </w:p>
          <w:p w14:paraId="08A1F46A" w14:textId="77777777" w:rsidR="00E26C14" w:rsidRDefault="00CB3576">
            <w:pPr>
              <w:spacing w:after="0" w:line="259" w:lineRule="auto"/>
              <w:ind w:left="17" w:hanging="17"/>
              <w:jc w:val="center"/>
            </w:pPr>
            <w:r>
              <w:rPr>
                <w:sz w:val="14"/>
              </w:rPr>
              <w:t xml:space="preserve">realizowanych przez organizacje </w:t>
            </w:r>
            <w:r>
              <w:rPr>
                <w:sz w:val="14"/>
              </w:rPr>
              <w:t xml:space="preserve">pozarządowe </w:t>
            </w:r>
            <w:r>
              <w:rPr>
                <w:sz w:val="14"/>
              </w:rPr>
              <w:t xml:space="preserve"> </w:t>
            </w:r>
          </w:p>
        </w:tc>
        <w:tc>
          <w:tcPr>
            <w:tcW w:w="752" w:type="dxa"/>
            <w:tcBorders>
              <w:top w:val="single" w:sz="4" w:space="0" w:color="000000"/>
              <w:left w:val="single" w:sz="4" w:space="0" w:color="000000"/>
              <w:bottom w:val="nil"/>
              <w:right w:val="single" w:sz="4" w:space="0" w:color="000000"/>
            </w:tcBorders>
          </w:tcPr>
          <w:p w14:paraId="482A49CB" w14:textId="77777777" w:rsidR="00E26C14" w:rsidRDefault="00CB3576">
            <w:pPr>
              <w:spacing w:after="0" w:line="259" w:lineRule="auto"/>
              <w:ind w:left="308" w:firstLine="0"/>
            </w:pPr>
            <w:r>
              <w:rPr>
                <w:noProof/>
                <w:sz w:val="22"/>
              </w:rPr>
              <mc:AlternateContent>
                <mc:Choice Requires="wpg">
                  <w:drawing>
                    <wp:inline distT="0" distB="0" distL="0" distR="0" wp14:anchorId="32CAB95E" wp14:editId="26361149">
                      <wp:extent cx="90032" cy="290106"/>
                      <wp:effectExtent l="0" t="0" r="0" b="0"/>
                      <wp:docPr id="629385" name="Group 629385"/>
                      <wp:cNvGraphicFramePr/>
                      <a:graphic xmlns:a="http://schemas.openxmlformats.org/drawingml/2006/main">
                        <a:graphicData uri="http://schemas.microsoft.com/office/word/2010/wordprocessingGroup">
                          <wpg:wgp>
                            <wpg:cNvGrpSpPr/>
                            <wpg:grpSpPr>
                              <a:xfrm>
                                <a:off x="0" y="0"/>
                                <a:ext cx="90032" cy="290106"/>
                                <a:chOff x="0" y="0"/>
                                <a:chExt cx="90032" cy="290106"/>
                              </a:xfrm>
                            </wpg:grpSpPr>
                            <wps:wsp>
                              <wps:cNvPr id="36451" name="Rectangle 36451"/>
                              <wps:cNvSpPr/>
                              <wps:spPr>
                                <a:xfrm rot="-5399999">
                                  <a:off x="-118763" y="51600"/>
                                  <a:ext cx="357269" cy="119742"/>
                                </a:xfrm>
                                <a:prstGeom prst="rect">
                                  <a:avLst/>
                                </a:prstGeom>
                                <a:ln>
                                  <a:noFill/>
                                </a:ln>
                              </wps:spPr>
                              <wps:txbx>
                                <w:txbxContent>
                                  <w:p w14:paraId="04DED1CE" w14:textId="77777777" w:rsidR="00E26C14" w:rsidRDefault="00CB3576">
                                    <w:pPr>
                                      <w:spacing w:after="160" w:line="259" w:lineRule="auto"/>
                                      <w:ind w:left="0" w:firstLine="0"/>
                                    </w:pPr>
                                    <w:r>
                                      <w:rPr>
                                        <w:sz w:val="14"/>
                                      </w:rPr>
                                      <w:t>170000</w:t>
                                    </w:r>
                                  </w:p>
                                </w:txbxContent>
                              </wps:txbx>
                              <wps:bodyPr horzOverflow="overflow" vert="horz" lIns="0" tIns="0" rIns="0" bIns="0" rtlCol="0">
                                <a:noAutofit/>
                              </wps:bodyPr>
                            </wps:wsp>
                            <wps:wsp>
                              <wps:cNvPr id="36452" name="Rectangle 36452"/>
                              <wps:cNvSpPr/>
                              <wps:spPr>
                                <a:xfrm rot="-5399999">
                                  <a:off x="46586" y="-53178"/>
                                  <a:ext cx="26570" cy="119742"/>
                                </a:xfrm>
                                <a:prstGeom prst="rect">
                                  <a:avLst/>
                                </a:prstGeom>
                                <a:ln>
                                  <a:noFill/>
                                </a:ln>
                              </wps:spPr>
                              <wps:txbx>
                                <w:txbxContent>
                                  <w:p w14:paraId="32D25D8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2CAB95E" id="Group 629385" o:spid="_x0000_s3635" style="width:7.1pt;height:22.85pt;mso-position-horizontal-relative:char;mso-position-vertical-relative:line" coordsize="90032,29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">
                      <v:rect id="Rectangle 36451" o:spid="_x0000_s3636" style="position:absolute;left:-118763;top:51600;width:3572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" filled="f" stroked="f">
                        <v:textbox inset="0,0,0,0">
                          <w:txbxContent>
                            <w:p w14:paraId="04DED1CE" w14:textId="77777777" w:rsidR="00E26C14" w:rsidRDefault="00CB3576">
                              <w:pPr>
                                <w:spacing w:after="160" w:line="259" w:lineRule="auto"/>
                                <w:ind w:left="0" w:firstLine="0"/>
                              </w:pPr>
                              <w:r>
                                <w:rPr>
                                  <w:sz w:val="14"/>
                                </w:rPr>
                                <w:t>170000</w:t>
                              </w:r>
                            </w:p>
                          </w:txbxContent>
                        </v:textbox>
                      </v:rect>
                      <v:rect id="Rectangle 36452" o:spid="_x0000_s3637"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" filled="f" stroked="f">
                        <v:textbox inset="0,0,0,0">
                          <w:txbxContent>
                            <w:p w14:paraId="32D25D8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nil"/>
              <w:right w:val="single" w:sz="4" w:space="0" w:color="000000"/>
            </w:tcBorders>
          </w:tcPr>
          <w:p w14:paraId="195DCEEF" w14:textId="77777777" w:rsidR="00E26C14" w:rsidRDefault="00CB3576">
            <w:pPr>
              <w:spacing w:after="0" w:line="259" w:lineRule="auto"/>
              <w:ind w:left="106" w:firstLine="0"/>
            </w:pPr>
            <w:r>
              <w:rPr>
                <w:noProof/>
                <w:sz w:val="22"/>
              </w:rPr>
              <mc:AlternateContent>
                <mc:Choice Requires="wpg">
                  <w:drawing>
                    <wp:inline distT="0" distB="0" distL="0" distR="0" wp14:anchorId="0341D199" wp14:editId="0F129747">
                      <wp:extent cx="90032" cy="290106"/>
                      <wp:effectExtent l="0" t="0" r="0" b="0"/>
                      <wp:docPr id="629394" name="Group 629394"/>
                      <wp:cNvGraphicFramePr/>
                      <a:graphic xmlns:a="http://schemas.openxmlformats.org/drawingml/2006/main">
                        <a:graphicData uri="http://schemas.microsoft.com/office/word/2010/wordprocessingGroup">
                          <wpg:wgp>
                            <wpg:cNvGrpSpPr/>
                            <wpg:grpSpPr>
                              <a:xfrm>
                                <a:off x="0" y="0"/>
                                <a:ext cx="90032" cy="290106"/>
                                <a:chOff x="0" y="0"/>
                                <a:chExt cx="90032" cy="290106"/>
                              </a:xfrm>
                            </wpg:grpSpPr>
                            <wps:wsp>
                              <wps:cNvPr id="36453" name="Rectangle 36453"/>
                              <wps:cNvSpPr/>
                              <wps:spPr>
                                <a:xfrm rot="-5399999">
                                  <a:off x="-118763" y="51600"/>
                                  <a:ext cx="357269" cy="119742"/>
                                </a:xfrm>
                                <a:prstGeom prst="rect">
                                  <a:avLst/>
                                </a:prstGeom>
                                <a:ln>
                                  <a:noFill/>
                                </a:ln>
                              </wps:spPr>
                              <wps:txbx>
                                <w:txbxContent>
                                  <w:p w14:paraId="54279595" w14:textId="77777777" w:rsidR="00E26C14" w:rsidRDefault="00CB3576">
                                    <w:pPr>
                                      <w:spacing w:after="160" w:line="259" w:lineRule="auto"/>
                                      <w:ind w:left="0" w:firstLine="0"/>
                                    </w:pPr>
                                    <w:r>
                                      <w:rPr>
                                        <w:sz w:val="14"/>
                                      </w:rPr>
                                      <w:t>250000</w:t>
                                    </w:r>
                                  </w:p>
                                </w:txbxContent>
                              </wps:txbx>
                              <wps:bodyPr horzOverflow="overflow" vert="horz" lIns="0" tIns="0" rIns="0" bIns="0" rtlCol="0">
                                <a:noAutofit/>
                              </wps:bodyPr>
                            </wps:wsp>
                            <wps:wsp>
                              <wps:cNvPr id="36454" name="Rectangle 36454"/>
                              <wps:cNvSpPr/>
                              <wps:spPr>
                                <a:xfrm rot="-5399999">
                                  <a:off x="46586" y="-53178"/>
                                  <a:ext cx="26570" cy="119742"/>
                                </a:xfrm>
                                <a:prstGeom prst="rect">
                                  <a:avLst/>
                                </a:prstGeom>
                                <a:ln>
                                  <a:noFill/>
                                </a:ln>
                              </wps:spPr>
                              <wps:txbx>
                                <w:txbxContent>
                                  <w:p w14:paraId="260A19C9"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341D199" id="Group 629394" o:spid="_x0000_s3638" style="width:7.1pt;height:22.85pt;mso-position-horizontal-relative:char;mso-position-vertical-relative:line" coordsize="90032,29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">
                      <v:rect id="Rectangle 36453" o:spid="_x0000_s3639" style="position:absolute;left:-118763;top:51600;width:3572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" filled="f" stroked="f">
                        <v:textbox inset="0,0,0,0">
                          <w:txbxContent>
                            <w:p w14:paraId="54279595" w14:textId="77777777" w:rsidR="00E26C14" w:rsidRDefault="00CB3576">
                              <w:pPr>
                                <w:spacing w:after="160" w:line="259" w:lineRule="auto"/>
                                <w:ind w:left="0" w:firstLine="0"/>
                              </w:pPr>
                              <w:r>
                                <w:rPr>
                                  <w:sz w:val="14"/>
                                </w:rPr>
                                <w:t>250000</w:t>
                              </w:r>
                            </w:p>
                          </w:txbxContent>
                        </v:textbox>
                      </v:rect>
                      <v:rect id="Rectangle 36454" o:spid="_x0000_s3640"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" filled="f" stroked="f">
                        <v:textbox inset="0,0,0,0">
                          <w:txbxContent>
                            <w:p w14:paraId="260A19C9"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nil"/>
              <w:right w:val="single" w:sz="4" w:space="0" w:color="000000"/>
            </w:tcBorders>
          </w:tcPr>
          <w:p w14:paraId="3ED866AA" w14:textId="77777777" w:rsidR="00E26C14" w:rsidRDefault="00CB3576">
            <w:pPr>
              <w:spacing w:after="0" w:line="259" w:lineRule="auto"/>
              <w:ind w:left="106" w:firstLine="0"/>
            </w:pPr>
            <w:r>
              <w:rPr>
                <w:noProof/>
                <w:sz w:val="22"/>
              </w:rPr>
              <mc:AlternateContent>
                <mc:Choice Requires="wpg">
                  <w:drawing>
                    <wp:inline distT="0" distB="0" distL="0" distR="0" wp14:anchorId="57423737" wp14:editId="224D2135">
                      <wp:extent cx="90032" cy="290106"/>
                      <wp:effectExtent l="0" t="0" r="0" b="0"/>
                      <wp:docPr id="629403" name="Group 629403"/>
                      <wp:cNvGraphicFramePr/>
                      <a:graphic xmlns:a="http://schemas.openxmlformats.org/drawingml/2006/main">
                        <a:graphicData uri="http://schemas.microsoft.com/office/word/2010/wordprocessingGroup">
                          <wpg:wgp>
                            <wpg:cNvGrpSpPr/>
                            <wpg:grpSpPr>
                              <a:xfrm>
                                <a:off x="0" y="0"/>
                                <a:ext cx="90032" cy="290106"/>
                                <a:chOff x="0" y="0"/>
                                <a:chExt cx="90032" cy="290106"/>
                              </a:xfrm>
                            </wpg:grpSpPr>
                            <wps:wsp>
                              <wps:cNvPr id="36455" name="Rectangle 36455"/>
                              <wps:cNvSpPr/>
                              <wps:spPr>
                                <a:xfrm rot="-5399999">
                                  <a:off x="-118763" y="51601"/>
                                  <a:ext cx="357268" cy="119742"/>
                                </a:xfrm>
                                <a:prstGeom prst="rect">
                                  <a:avLst/>
                                </a:prstGeom>
                                <a:ln>
                                  <a:noFill/>
                                </a:ln>
                              </wps:spPr>
                              <wps:txbx>
                                <w:txbxContent>
                                  <w:p w14:paraId="51F719DF" w14:textId="77777777" w:rsidR="00E26C14" w:rsidRDefault="00CB3576">
                                    <w:pPr>
                                      <w:spacing w:after="160" w:line="259" w:lineRule="auto"/>
                                      <w:ind w:left="0" w:firstLine="0"/>
                                    </w:pPr>
                                    <w:r>
                                      <w:rPr>
                                        <w:sz w:val="14"/>
                                      </w:rPr>
                                      <w:t>260156</w:t>
                                    </w:r>
                                  </w:p>
                                </w:txbxContent>
                              </wps:txbx>
                              <wps:bodyPr horzOverflow="overflow" vert="horz" lIns="0" tIns="0" rIns="0" bIns="0" rtlCol="0">
                                <a:noAutofit/>
                              </wps:bodyPr>
                            </wps:wsp>
                            <wps:wsp>
                              <wps:cNvPr id="36456" name="Rectangle 36456"/>
                              <wps:cNvSpPr/>
                              <wps:spPr>
                                <a:xfrm rot="-5399999">
                                  <a:off x="46588" y="-53178"/>
                                  <a:ext cx="26570" cy="119742"/>
                                </a:xfrm>
                                <a:prstGeom prst="rect">
                                  <a:avLst/>
                                </a:prstGeom>
                                <a:ln>
                                  <a:noFill/>
                                </a:ln>
                              </wps:spPr>
                              <wps:txbx>
                                <w:txbxContent>
                                  <w:p w14:paraId="4A6EBC2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7423737" id="Group 629403" o:spid="_x0000_s3641" style="width:7.1pt;height:22.85pt;mso-position-horizontal-relative:char;mso-position-vertical-relative:line" coordsize="90032,29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">
                      <v:rect id="Rectangle 36455" o:spid="_x0000_s3642" style="position:absolute;left:-118763;top:51601;width:3572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" filled="f" stroked="f">
                        <v:textbox inset="0,0,0,0">
                          <w:txbxContent>
                            <w:p w14:paraId="51F719DF" w14:textId="77777777" w:rsidR="00E26C14" w:rsidRDefault="00CB3576">
                              <w:pPr>
                                <w:spacing w:after="160" w:line="259" w:lineRule="auto"/>
                                <w:ind w:left="0" w:firstLine="0"/>
                              </w:pPr>
                              <w:r>
                                <w:rPr>
                                  <w:sz w:val="14"/>
                                </w:rPr>
                                <w:t>260156</w:t>
                              </w:r>
                            </w:p>
                          </w:txbxContent>
                        </v:textbox>
                      </v:rect>
                      <v:rect id="Rectangle 36456" o:spid="_x0000_s3643" style="position:absolute;left:46588;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" filled="f" stroked="f">
                        <v:textbox inset="0,0,0,0">
                          <w:txbxContent>
                            <w:p w14:paraId="4A6EBC24"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5AE6DCB4" w14:textId="77777777">
        <w:trPr>
          <w:trHeight w:val="396"/>
        </w:trPr>
        <w:tc>
          <w:tcPr>
            <w:tcW w:w="1288" w:type="dxa"/>
            <w:tcBorders>
              <w:top w:val="nil"/>
              <w:left w:val="single" w:sz="4" w:space="0" w:color="000000"/>
              <w:bottom w:val="single" w:sz="4" w:space="0" w:color="000000"/>
              <w:right w:val="single" w:sz="4" w:space="0" w:color="000000"/>
            </w:tcBorders>
            <w:vAlign w:val="center"/>
          </w:tcPr>
          <w:p w14:paraId="5C338C4A" w14:textId="77777777" w:rsidR="00E26C14" w:rsidRDefault="00CB3576">
            <w:pPr>
              <w:spacing w:after="0" w:line="259" w:lineRule="auto"/>
              <w:ind w:left="34" w:firstLine="0"/>
              <w:jc w:val="center"/>
            </w:pPr>
            <w:r>
              <w:rPr>
                <w:sz w:val="14"/>
              </w:rPr>
              <w:t xml:space="preserve">14. Rynek pracy </w:t>
            </w:r>
          </w:p>
        </w:tc>
        <w:tc>
          <w:tcPr>
            <w:tcW w:w="899" w:type="dxa"/>
            <w:tcBorders>
              <w:top w:val="nil"/>
              <w:left w:val="single" w:sz="4" w:space="0" w:color="000000"/>
              <w:bottom w:val="single" w:sz="4" w:space="0" w:color="000000"/>
              <w:right w:val="single" w:sz="4" w:space="0" w:color="000000"/>
            </w:tcBorders>
          </w:tcPr>
          <w:p w14:paraId="4099D890" w14:textId="77777777" w:rsidR="00E26C14" w:rsidRDefault="00CB3576">
            <w:pPr>
              <w:spacing w:after="0" w:line="259" w:lineRule="auto"/>
              <w:ind w:left="0" w:right="36" w:firstLine="0"/>
              <w:jc w:val="right"/>
            </w:pPr>
            <w:r>
              <w:rPr>
                <w:sz w:val="14"/>
              </w:rPr>
              <w:t xml:space="preserve">4 453 444 000,00 </w:t>
            </w:r>
          </w:p>
        </w:tc>
        <w:tc>
          <w:tcPr>
            <w:tcW w:w="909" w:type="dxa"/>
            <w:tcBorders>
              <w:top w:val="nil"/>
              <w:left w:val="single" w:sz="4" w:space="0" w:color="000000"/>
              <w:bottom w:val="single" w:sz="4" w:space="0" w:color="000000"/>
              <w:right w:val="single" w:sz="4" w:space="0" w:color="000000"/>
            </w:tcBorders>
          </w:tcPr>
          <w:p w14:paraId="6915D271" w14:textId="77777777" w:rsidR="00E26C14" w:rsidRDefault="00CB3576">
            <w:pPr>
              <w:spacing w:after="0" w:line="259" w:lineRule="auto"/>
              <w:ind w:left="0" w:right="34" w:firstLine="0"/>
              <w:jc w:val="right"/>
            </w:pPr>
            <w:r>
              <w:rPr>
                <w:sz w:val="14"/>
              </w:rPr>
              <w:t xml:space="preserve">4 434 775 000,00 </w:t>
            </w:r>
          </w:p>
        </w:tc>
        <w:tc>
          <w:tcPr>
            <w:tcW w:w="906" w:type="dxa"/>
            <w:tcBorders>
              <w:top w:val="nil"/>
              <w:left w:val="single" w:sz="4" w:space="0" w:color="000000"/>
              <w:bottom w:val="single" w:sz="4" w:space="0" w:color="000000"/>
              <w:right w:val="single" w:sz="4" w:space="0" w:color="000000"/>
            </w:tcBorders>
          </w:tcPr>
          <w:p w14:paraId="053739DB" w14:textId="77777777" w:rsidR="00E26C14" w:rsidRDefault="00CB3576">
            <w:pPr>
              <w:spacing w:after="0" w:line="259" w:lineRule="auto"/>
              <w:ind w:left="0" w:right="33" w:firstLine="0"/>
              <w:jc w:val="right"/>
            </w:pPr>
            <w:r>
              <w:rPr>
                <w:sz w:val="14"/>
              </w:rPr>
              <w:t xml:space="preserve">4 008 865 287,23 </w:t>
            </w:r>
          </w:p>
        </w:tc>
        <w:tc>
          <w:tcPr>
            <w:tcW w:w="388" w:type="dxa"/>
            <w:tcBorders>
              <w:top w:val="nil"/>
              <w:left w:val="single" w:sz="4" w:space="0" w:color="000000"/>
              <w:bottom w:val="single" w:sz="4" w:space="0" w:color="000000"/>
              <w:right w:val="single" w:sz="4" w:space="0" w:color="000000"/>
            </w:tcBorders>
            <w:vAlign w:val="center"/>
          </w:tcPr>
          <w:p w14:paraId="32B34340" w14:textId="77777777" w:rsidR="00E26C14" w:rsidRDefault="00CB3576">
            <w:pPr>
              <w:spacing w:after="0" w:line="259" w:lineRule="auto"/>
              <w:ind w:left="72" w:firstLine="0"/>
            </w:pPr>
            <w:r>
              <w:rPr>
                <w:sz w:val="14"/>
              </w:rPr>
              <w:t xml:space="preserve">0,00 </w:t>
            </w:r>
          </w:p>
        </w:tc>
        <w:tc>
          <w:tcPr>
            <w:tcW w:w="562" w:type="dxa"/>
            <w:tcBorders>
              <w:top w:val="nil"/>
              <w:left w:val="single" w:sz="4" w:space="0" w:color="000000"/>
              <w:bottom w:val="single" w:sz="4" w:space="0" w:color="000000"/>
              <w:right w:val="single" w:sz="4" w:space="0" w:color="000000"/>
            </w:tcBorders>
            <w:vAlign w:val="center"/>
          </w:tcPr>
          <w:p w14:paraId="2227CD09" w14:textId="77777777" w:rsidR="00E26C14" w:rsidRDefault="00CB3576">
            <w:pPr>
              <w:spacing w:after="0" w:line="259" w:lineRule="auto"/>
              <w:ind w:left="73" w:firstLine="0"/>
            </w:pPr>
            <w:r>
              <w:rPr>
                <w:sz w:val="14"/>
              </w:rPr>
              <w:t xml:space="preserve">90,40% </w:t>
            </w:r>
          </w:p>
        </w:tc>
        <w:tc>
          <w:tcPr>
            <w:tcW w:w="1277" w:type="dxa"/>
            <w:tcBorders>
              <w:top w:val="nil"/>
              <w:left w:val="single" w:sz="4" w:space="0" w:color="000000"/>
              <w:bottom w:val="single" w:sz="4" w:space="0" w:color="000000"/>
              <w:right w:val="single" w:sz="4" w:space="0" w:color="000000"/>
            </w:tcBorders>
            <w:vAlign w:val="bottom"/>
          </w:tcPr>
          <w:p w14:paraId="6BF1A37D" w14:textId="77777777" w:rsidR="00E26C14" w:rsidRDefault="00CB3576">
            <w:pPr>
              <w:spacing w:after="0" w:line="259" w:lineRule="auto"/>
              <w:ind w:left="71" w:firstLine="0"/>
            </w:pPr>
            <w:r>
              <w:rPr>
                <w:sz w:val="14"/>
              </w:rPr>
              <w:t xml:space="preserve">  </w:t>
            </w:r>
          </w:p>
        </w:tc>
        <w:tc>
          <w:tcPr>
            <w:tcW w:w="1385" w:type="dxa"/>
            <w:tcBorders>
              <w:top w:val="nil"/>
              <w:left w:val="single" w:sz="4" w:space="0" w:color="000000"/>
              <w:bottom w:val="single" w:sz="4" w:space="0" w:color="000000"/>
              <w:right w:val="single" w:sz="4" w:space="0" w:color="000000"/>
            </w:tcBorders>
            <w:vAlign w:val="bottom"/>
          </w:tcPr>
          <w:p w14:paraId="3019EEB8" w14:textId="77777777" w:rsidR="00E26C14" w:rsidRDefault="00CB3576">
            <w:pPr>
              <w:spacing w:after="0" w:line="259" w:lineRule="auto"/>
              <w:ind w:left="73" w:firstLine="0"/>
            </w:pPr>
            <w:r>
              <w:rPr>
                <w:sz w:val="14"/>
              </w:rPr>
              <w:t xml:space="preserve">  </w:t>
            </w:r>
          </w:p>
        </w:tc>
        <w:tc>
          <w:tcPr>
            <w:tcW w:w="752" w:type="dxa"/>
            <w:tcBorders>
              <w:top w:val="nil"/>
              <w:left w:val="single" w:sz="4" w:space="0" w:color="000000"/>
              <w:bottom w:val="single" w:sz="4" w:space="0" w:color="000000"/>
              <w:right w:val="single" w:sz="4" w:space="0" w:color="000000"/>
            </w:tcBorders>
            <w:vAlign w:val="bottom"/>
          </w:tcPr>
          <w:p w14:paraId="6DE7C981" w14:textId="77777777" w:rsidR="00E26C14" w:rsidRDefault="00CB3576">
            <w:pPr>
              <w:spacing w:after="0" w:line="259" w:lineRule="auto"/>
              <w:ind w:left="512" w:firstLine="0"/>
            </w:pPr>
            <w:r>
              <w:rPr>
                <w:noProof/>
                <w:sz w:val="22"/>
              </w:rPr>
              <mc:AlternateContent>
                <mc:Choice Requires="wpg">
                  <w:drawing>
                    <wp:inline distT="0" distB="0" distL="0" distR="0" wp14:anchorId="03FFBB22" wp14:editId="04BAC8C5">
                      <wp:extent cx="90032" cy="39788"/>
                      <wp:effectExtent l="0" t="0" r="0" b="0"/>
                      <wp:docPr id="629599" name="Group 629599"/>
                      <wp:cNvGraphicFramePr/>
                      <a:graphic xmlns:a="http://schemas.openxmlformats.org/drawingml/2006/main">
                        <a:graphicData uri="http://schemas.microsoft.com/office/word/2010/wordprocessingGroup">
                          <wpg:wgp>
                            <wpg:cNvGrpSpPr/>
                            <wpg:grpSpPr>
                              <a:xfrm>
                                <a:off x="0" y="0"/>
                                <a:ext cx="90032" cy="39788"/>
                                <a:chOff x="0" y="0"/>
                                <a:chExt cx="90032" cy="39788"/>
                              </a:xfrm>
                            </wpg:grpSpPr>
                            <wps:wsp>
                              <wps:cNvPr id="36511" name="Rectangle 36511"/>
                              <wps:cNvSpPr/>
                              <wps:spPr>
                                <a:xfrm rot="-5399999">
                                  <a:off x="46587" y="-33366"/>
                                  <a:ext cx="26568" cy="119742"/>
                                </a:xfrm>
                                <a:prstGeom prst="rect">
                                  <a:avLst/>
                                </a:prstGeom>
                                <a:ln>
                                  <a:noFill/>
                                </a:ln>
                              </wps:spPr>
                              <wps:txbx>
                                <w:txbxContent>
                                  <w:p w14:paraId="1B6BEEED"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6512" name="Rectangle 36512"/>
                              <wps:cNvSpPr/>
                              <wps:spPr>
                                <a:xfrm rot="-5399999">
                                  <a:off x="46587" y="-53179"/>
                                  <a:ext cx="26568" cy="119742"/>
                                </a:xfrm>
                                <a:prstGeom prst="rect">
                                  <a:avLst/>
                                </a:prstGeom>
                                <a:ln>
                                  <a:noFill/>
                                </a:ln>
                              </wps:spPr>
                              <wps:txbx>
                                <w:txbxContent>
                                  <w:p w14:paraId="6D7B241B"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3FFBB22" id="Group 629599" o:spid="_x0000_s3644" style="width:7.1pt;height:3.15pt;mso-position-horizontal-relative:char;mso-position-vertical-relative:line" coordsize="90032,3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">
                      <v:rect id="Rectangle 36511" o:spid="_x0000_s3645" style="position:absolute;left:46587;top:-33366;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" filled="f" stroked="f">
                        <v:textbox inset="0,0,0,0">
                          <w:txbxContent>
                            <w:p w14:paraId="1B6BEEED" w14:textId="77777777" w:rsidR="00E26C14" w:rsidRDefault="00CB3576">
                              <w:pPr>
                                <w:spacing w:after="160" w:line="259" w:lineRule="auto"/>
                                <w:ind w:left="0" w:firstLine="0"/>
                              </w:pPr>
                              <w:r>
                                <w:rPr>
                                  <w:sz w:val="14"/>
                                </w:rPr>
                                <w:t xml:space="preserve"> </w:t>
                              </w:r>
                            </w:p>
                          </w:txbxContent>
                        </v:textbox>
                      </v:rect>
                      <v:rect id="Rectangle 36512" o:spid="_x0000_s3646" style="position:absolute;left:46587;top:-53179;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" filled="f" stroked="f">
                        <v:textbox inset="0,0,0,0">
                          <w:txbxContent>
                            <w:p w14:paraId="6D7B241B"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nil"/>
              <w:left w:val="single" w:sz="4" w:space="0" w:color="000000"/>
              <w:bottom w:val="single" w:sz="4" w:space="0" w:color="000000"/>
              <w:right w:val="single" w:sz="4" w:space="0" w:color="000000"/>
            </w:tcBorders>
            <w:vAlign w:val="bottom"/>
          </w:tcPr>
          <w:p w14:paraId="702A50B2" w14:textId="77777777" w:rsidR="00E26C14" w:rsidRDefault="00CB3576">
            <w:pPr>
              <w:spacing w:after="0" w:line="259" w:lineRule="auto"/>
              <w:ind w:left="108" w:firstLine="0"/>
            </w:pPr>
            <w:r>
              <w:rPr>
                <w:noProof/>
                <w:sz w:val="22"/>
              </w:rPr>
              <mc:AlternateContent>
                <mc:Choice Requires="wpg">
                  <w:drawing>
                    <wp:inline distT="0" distB="0" distL="0" distR="0" wp14:anchorId="0CB4D0A3" wp14:editId="0FB4B0FE">
                      <wp:extent cx="90032" cy="39788"/>
                      <wp:effectExtent l="0" t="0" r="0" b="0"/>
                      <wp:docPr id="629616" name="Group 629616"/>
                      <wp:cNvGraphicFramePr/>
                      <a:graphic xmlns:a="http://schemas.openxmlformats.org/drawingml/2006/main">
                        <a:graphicData uri="http://schemas.microsoft.com/office/word/2010/wordprocessingGroup">
                          <wpg:wgp>
                            <wpg:cNvGrpSpPr/>
                            <wpg:grpSpPr>
                              <a:xfrm>
                                <a:off x="0" y="0"/>
                                <a:ext cx="90032" cy="39788"/>
                                <a:chOff x="0" y="0"/>
                                <a:chExt cx="90032" cy="39788"/>
                              </a:xfrm>
                            </wpg:grpSpPr>
                            <wps:wsp>
                              <wps:cNvPr id="36513" name="Rectangle 36513"/>
                              <wps:cNvSpPr/>
                              <wps:spPr>
                                <a:xfrm rot="-5399999">
                                  <a:off x="46588" y="-33366"/>
                                  <a:ext cx="26568" cy="119742"/>
                                </a:xfrm>
                                <a:prstGeom prst="rect">
                                  <a:avLst/>
                                </a:prstGeom>
                                <a:ln>
                                  <a:noFill/>
                                </a:ln>
                              </wps:spPr>
                              <wps:txbx>
                                <w:txbxContent>
                                  <w:p w14:paraId="2FC34D7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6514" name="Rectangle 36514"/>
                              <wps:cNvSpPr/>
                              <wps:spPr>
                                <a:xfrm rot="-5399999">
                                  <a:off x="46587" y="-53179"/>
                                  <a:ext cx="26568" cy="119742"/>
                                </a:xfrm>
                                <a:prstGeom prst="rect">
                                  <a:avLst/>
                                </a:prstGeom>
                                <a:ln>
                                  <a:noFill/>
                                </a:ln>
                              </wps:spPr>
                              <wps:txbx>
                                <w:txbxContent>
                                  <w:p w14:paraId="090E3DE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CB4D0A3" id="Group 629616" o:spid="_x0000_s3647" style="width:7.1pt;height:3.15pt;mso-position-horizontal-relative:char;mso-position-vertical-relative:line" coordsize="90032,3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">
                      <v:rect id="Rectangle 36513" o:spid="_x0000_s3648" style="position:absolute;left:46588;top:-33366;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" filled="f" stroked="f">
                        <v:textbox inset="0,0,0,0">
                          <w:txbxContent>
                            <w:p w14:paraId="2FC34D72" w14:textId="77777777" w:rsidR="00E26C14" w:rsidRDefault="00CB3576">
                              <w:pPr>
                                <w:spacing w:after="160" w:line="259" w:lineRule="auto"/>
                                <w:ind w:left="0" w:firstLine="0"/>
                              </w:pPr>
                              <w:r>
                                <w:rPr>
                                  <w:sz w:val="14"/>
                                </w:rPr>
                                <w:t xml:space="preserve"> </w:t>
                              </w:r>
                            </w:p>
                          </w:txbxContent>
                        </v:textbox>
                      </v:rect>
                      <v:rect id="Rectangle 36514" o:spid="_x0000_s3649" style="position:absolute;left:46587;top:-53179;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" filled="f" stroked="f">
                        <v:textbox inset="0,0,0,0">
                          <w:txbxContent>
                            <w:p w14:paraId="090E3DE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nil"/>
              <w:left w:val="single" w:sz="4" w:space="0" w:color="000000"/>
              <w:bottom w:val="single" w:sz="4" w:space="0" w:color="000000"/>
              <w:right w:val="single" w:sz="4" w:space="0" w:color="000000"/>
            </w:tcBorders>
            <w:vAlign w:val="bottom"/>
          </w:tcPr>
          <w:p w14:paraId="2266C02A" w14:textId="77777777" w:rsidR="00E26C14" w:rsidRDefault="00CB3576">
            <w:pPr>
              <w:spacing w:after="0" w:line="259" w:lineRule="auto"/>
              <w:ind w:left="108" w:firstLine="0"/>
            </w:pPr>
            <w:r>
              <w:rPr>
                <w:noProof/>
                <w:sz w:val="22"/>
              </w:rPr>
              <mc:AlternateContent>
                <mc:Choice Requires="wpg">
                  <w:drawing>
                    <wp:inline distT="0" distB="0" distL="0" distR="0" wp14:anchorId="21F6C775" wp14:editId="134E9C6A">
                      <wp:extent cx="90032" cy="39788"/>
                      <wp:effectExtent l="0" t="0" r="0" b="0"/>
                      <wp:docPr id="629633" name="Group 629633"/>
                      <wp:cNvGraphicFramePr/>
                      <a:graphic xmlns:a="http://schemas.openxmlformats.org/drawingml/2006/main">
                        <a:graphicData uri="http://schemas.microsoft.com/office/word/2010/wordprocessingGroup">
                          <wpg:wgp>
                            <wpg:cNvGrpSpPr/>
                            <wpg:grpSpPr>
                              <a:xfrm>
                                <a:off x="0" y="0"/>
                                <a:ext cx="90032" cy="39788"/>
                                <a:chOff x="0" y="0"/>
                                <a:chExt cx="90032" cy="39788"/>
                              </a:xfrm>
                            </wpg:grpSpPr>
                            <wps:wsp>
                              <wps:cNvPr id="36515" name="Rectangle 36515"/>
                              <wps:cNvSpPr/>
                              <wps:spPr>
                                <a:xfrm rot="-5399999">
                                  <a:off x="46586" y="-33366"/>
                                  <a:ext cx="26568" cy="119742"/>
                                </a:xfrm>
                                <a:prstGeom prst="rect">
                                  <a:avLst/>
                                </a:prstGeom>
                                <a:ln>
                                  <a:noFill/>
                                </a:ln>
                              </wps:spPr>
                              <wps:txbx>
                                <w:txbxContent>
                                  <w:p w14:paraId="097C726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36516" name="Rectangle 36516"/>
                              <wps:cNvSpPr/>
                              <wps:spPr>
                                <a:xfrm rot="-5399999">
                                  <a:off x="46586" y="-53179"/>
                                  <a:ext cx="26568" cy="119742"/>
                                </a:xfrm>
                                <a:prstGeom prst="rect">
                                  <a:avLst/>
                                </a:prstGeom>
                                <a:ln>
                                  <a:noFill/>
                                </a:ln>
                              </wps:spPr>
                              <wps:txbx>
                                <w:txbxContent>
                                  <w:p w14:paraId="0383C82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1F6C775" id="Group 629633" o:spid="_x0000_s3650" style="width:7.1pt;height:3.15pt;mso-position-horizontal-relative:char;mso-position-vertical-relative:line" coordsize="90032,39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">
                      <v:rect id="Rectangle 36515" o:spid="_x0000_s3651" style="position:absolute;left:46586;top:-33366;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" filled="f" stroked="f">
                        <v:textbox inset="0,0,0,0">
                          <w:txbxContent>
                            <w:p w14:paraId="097C7267" w14:textId="77777777" w:rsidR="00E26C14" w:rsidRDefault="00CB3576">
                              <w:pPr>
                                <w:spacing w:after="160" w:line="259" w:lineRule="auto"/>
                                <w:ind w:left="0" w:firstLine="0"/>
                              </w:pPr>
                              <w:r>
                                <w:rPr>
                                  <w:sz w:val="14"/>
                                </w:rPr>
                                <w:t xml:space="preserve"> </w:t>
                              </w:r>
                            </w:p>
                          </w:txbxContent>
                        </v:textbox>
                      </v:rect>
                      <v:rect id="Rectangle 36516" o:spid="_x0000_s3652" style="position:absolute;left:46586;top:-53179;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" filled="f" stroked="f">
                        <v:textbox inset="0,0,0,0">
                          <w:txbxContent>
                            <w:p w14:paraId="0383C82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bl>
    <w:p w14:paraId="65ADD03D" w14:textId="77777777" w:rsidR="00E26C14" w:rsidRDefault="00E26C14">
      <w:pPr>
        <w:spacing w:after="0" w:line="259" w:lineRule="auto"/>
        <w:ind w:left="-1416" w:right="10319" w:firstLine="0"/>
        <w:jc w:val="both"/>
      </w:pPr>
    </w:p>
    <w:tbl>
      <w:tblPr>
        <w:tblStyle w:val="TableGrid"/>
        <w:tblW w:w="9064" w:type="dxa"/>
        <w:tblInd w:w="5" w:type="dxa"/>
        <w:tblCellMar>
          <w:top w:w="30" w:type="dxa"/>
          <w:left w:w="70" w:type="dxa"/>
          <w:bottom w:w="0" w:type="dxa"/>
          <w:right w:w="35" w:type="dxa"/>
        </w:tblCellMar>
        <w:tblLook w:val="04A0" w:firstRow="1" w:lastRow="0" w:firstColumn="1" w:lastColumn="0" w:noHBand="0" w:noVBand="1"/>
      </w:tblPr>
      <w:tblGrid>
        <w:gridCol w:w="1290"/>
        <w:gridCol w:w="898"/>
        <w:gridCol w:w="910"/>
        <w:gridCol w:w="905"/>
        <w:gridCol w:w="389"/>
        <w:gridCol w:w="559"/>
        <w:gridCol w:w="1280"/>
        <w:gridCol w:w="1385"/>
        <w:gridCol w:w="752"/>
        <w:gridCol w:w="348"/>
        <w:gridCol w:w="348"/>
      </w:tblGrid>
      <w:tr w:rsidR="00E26C14" w14:paraId="4CA6216D" w14:textId="77777777">
        <w:trPr>
          <w:trHeight w:val="1445"/>
        </w:trPr>
        <w:tc>
          <w:tcPr>
            <w:tcW w:w="1291" w:type="dxa"/>
            <w:tcBorders>
              <w:top w:val="nil"/>
              <w:left w:val="single" w:sz="4" w:space="0" w:color="000000"/>
              <w:bottom w:val="single" w:sz="4" w:space="0" w:color="000000"/>
              <w:right w:val="single" w:sz="4" w:space="0" w:color="000000"/>
            </w:tcBorders>
            <w:vAlign w:val="center"/>
          </w:tcPr>
          <w:p w14:paraId="581A8EBF" w14:textId="77777777" w:rsidR="00E26C14" w:rsidRDefault="00CB3576">
            <w:pPr>
              <w:spacing w:after="0" w:line="279" w:lineRule="auto"/>
              <w:ind w:left="0" w:firstLine="0"/>
              <w:jc w:val="center"/>
            </w:pPr>
            <w:r>
              <w:rPr>
                <w:sz w:val="14"/>
              </w:rPr>
              <w:t xml:space="preserve">14.1.W Wspieranie zatrudnienia i </w:t>
            </w:r>
          </w:p>
          <w:p w14:paraId="0DE32662" w14:textId="77777777" w:rsidR="00E26C14" w:rsidRDefault="00CB3576">
            <w:pPr>
              <w:spacing w:after="0" w:line="259" w:lineRule="auto"/>
              <w:ind w:left="0" w:firstLine="0"/>
              <w:jc w:val="center"/>
            </w:pPr>
            <w:r>
              <w:rPr>
                <w:sz w:val="14"/>
              </w:rPr>
              <w:t xml:space="preserve">przeciwdziałanie </w:t>
            </w:r>
            <w:r>
              <w:rPr>
                <w:sz w:val="14"/>
              </w:rPr>
              <w:t xml:space="preserve">bezrobociu </w:t>
            </w:r>
          </w:p>
        </w:tc>
        <w:tc>
          <w:tcPr>
            <w:tcW w:w="898" w:type="dxa"/>
            <w:tcBorders>
              <w:top w:val="nil"/>
              <w:left w:val="single" w:sz="4" w:space="0" w:color="000000"/>
              <w:bottom w:val="single" w:sz="4" w:space="0" w:color="000000"/>
              <w:right w:val="single" w:sz="4" w:space="0" w:color="000000"/>
            </w:tcBorders>
            <w:vAlign w:val="center"/>
          </w:tcPr>
          <w:p w14:paraId="5E442DC7" w14:textId="77777777" w:rsidR="00E26C14" w:rsidRDefault="00CB3576">
            <w:pPr>
              <w:spacing w:after="0" w:line="259" w:lineRule="auto"/>
              <w:ind w:left="0" w:right="36" w:firstLine="0"/>
              <w:jc w:val="right"/>
            </w:pPr>
            <w:r>
              <w:rPr>
                <w:sz w:val="14"/>
              </w:rPr>
              <w:t xml:space="preserve">4 453 444 000,00 </w:t>
            </w:r>
          </w:p>
        </w:tc>
        <w:tc>
          <w:tcPr>
            <w:tcW w:w="910" w:type="dxa"/>
            <w:tcBorders>
              <w:top w:val="nil"/>
              <w:left w:val="single" w:sz="4" w:space="0" w:color="000000"/>
              <w:bottom w:val="single" w:sz="4" w:space="0" w:color="000000"/>
              <w:right w:val="single" w:sz="4" w:space="0" w:color="000000"/>
            </w:tcBorders>
            <w:vAlign w:val="center"/>
          </w:tcPr>
          <w:p w14:paraId="789D23A0" w14:textId="77777777" w:rsidR="00E26C14" w:rsidRDefault="00CB3576">
            <w:pPr>
              <w:spacing w:after="0" w:line="259" w:lineRule="auto"/>
              <w:ind w:left="0" w:right="36" w:firstLine="0"/>
              <w:jc w:val="right"/>
            </w:pPr>
            <w:r>
              <w:rPr>
                <w:sz w:val="14"/>
              </w:rPr>
              <w:t xml:space="preserve">4 434 775 000,00 </w:t>
            </w:r>
          </w:p>
        </w:tc>
        <w:tc>
          <w:tcPr>
            <w:tcW w:w="905" w:type="dxa"/>
            <w:tcBorders>
              <w:top w:val="nil"/>
              <w:left w:val="single" w:sz="4" w:space="0" w:color="000000"/>
              <w:bottom w:val="single" w:sz="4" w:space="0" w:color="000000"/>
              <w:right w:val="single" w:sz="4" w:space="0" w:color="000000"/>
            </w:tcBorders>
            <w:vAlign w:val="center"/>
          </w:tcPr>
          <w:p w14:paraId="3F6CA663" w14:textId="77777777" w:rsidR="00E26C14" w:rsidRDefault="00CB3576">
            <w:pPr>
              <w:spacing w:after="0" w:line="259" w:lineRule="auto"/>
              <w:ind w:left="0" w:right="33" w:firstLine="0"/>
              <w:jc w:val="right"/>
            </w:pPr>
            <w:r>
              <w:rPr>
                <w:sz w:val="14"/>
              </w:rPr>
              <w:t xml:space="preserve">4 008 865 287,23 </w:t>
            </w:r>
          </w:p>
        </w:tc>
        <w:tc>
          <w:tcPr>
            <w:tcW w:w="389" w:type="dxa"/>
            <w:tcBorders>
              <w:top w:val="nil"/>
              <w:left w:val="single" w:sz="4" w:space="0" w:color="000000"/>
              <w:bottom w:val="single" w:sz="4" w:space="0" w:color="000000"/>
              <w:right w:val="single" w:sz="4" w:space="0" w:color="000000"/>
            </w:tcBorders>
            <w:vAlign w:val="center"/>
          </w:tcPr>
          <w:p w14:paraId="46380825" w14:textId="77777777" w:rsidR="00E26C14" w:rsidRDefault="00CB3576">
            <w:pPr>
              <w:spacing w:after="0" w:line="259" w:lineRule="auto"/>
              <w:ind w:left="0" w:firstLine="0"/>
            </w:pPr>
            <w:r>
              <w:rPr>
                <w:sz w:val="14"/>
              </w:rPr>
              <w:t xml:space="preserve">0,00 </w:t>
            </w:r>
          </w:p>
        </w:tc>
        <w:tc>
          <w:tcPr>
            <w:tcW w:w="559" w:type="dxa"/>
            <w:tcBorders>
              <w:top w:val="nil"/>
              <w:left w:val="single" w:sz="4" w:space="0" w:color="000000"/>
              <w:bottom w:val="single" w:sz="4" w:space="0" w:color="000000"/>
              <w:right w:val="single" w:sz="4" w:space="0" w:color="000000"/>
            </w:tcBorders>
            <w:vAlign w:val="center"/>
          </w:tcPr>
          <w:p w14:paraId="6E9D47A9" w14:textId="77777777" w:rsidR="00E26C14" w:rsidRDefault="00CB3576">
            <w:pPr>
              <w:spacing w:after="0" w:line="259" w:lineRule="auto"/>
              <w:ind w:left="0" w:firstLine="0"/>
            </w:pPr>
            <w:r>
              <w:rPr>
                <w:sz w:val="14"/>
              </w:rPr>
              <w:t xml:space="preserve">90,40% </w:t>
            </w:r>
          </w:p>
        </w:tc>
        <w:tc>
          <w:tcPr>
            <w:tcW w:w="1280" w:type="dxa"/>
            <w:tcBorders>
              <w:top w:val="nil"/>
              <w:left w:val="single" w:sz="4" w:space="0" w:color="000000"/>
              <w:bottom w:val="single" w:sz="4" w:space="0" w:color="000000"/>
              <w:right w:val="single" w:sz="4" w:space="0" w:color="000000"/>
            </w:tcBorders>
          </w:tcPr>
          <w:p w14:paraId="22D2FE88" w14:textId="77777777" w:rsidR="00E26C14" w:rsidRDefault="00CB3576">
            <w:pPr>
              <w:spacing w:after="0" w:line="278" w:lineRule="auto"/>
              <w:ind w:left="0" w:firstLine="0"/>
              <w:jc w:val="center"/>
            </w:pPr>
            <w:r>
              <w:rPr>
                <w:sz w:val="14"/>
              </w:rPr>
              <w:t xml:space="preserve">Zwiększenie zatrudnienia osób </w:t>
            </w:r>
          </w:p>
          <w:p w14:paraId="137B5CAF" w14:textId="77777777" w:rsidR="00E26C14" w:rsidRDefault="00CB3576">
            <w:pPr>
              <w:spacing w:after="11" w:line="259" w:lineRule="auto"/>
              <w:ind w:left="12" w:firstLine="0"/>
            </w:pPr>
            <w:r>
              <w:rPr>
                <w:sz w:val="14"/>
              </w:rPr>
              <w:t xml:space="preserve">niepełnosprawnych </w:t>
            </w:r>
          </w:p>
          <w:p w14:paraId="7E9F5EAB" w14:textId="77777777" w:rsidR="00E26C14" w:rsidRDefault="00CB3576">
            <w:pPr>
              <w:spacing w:after="0" w:line="278" w:lineRule="auto"/>
              <w:ind w:left="0" w:firstLine="0"/>
              <w:jc w:val="center"/>
            </w:pPr>
            <w:r>
              <w:rPr>
                <w:sz w:val="14"/>
              </w:rPr>
              <w:t xml:space="preserve">- cel zdefiniowany przez Ministerstwo </w:t>
            </w:r>
          </w:p>
          <w:p w14:paraId="42FFAFB2" w14:textId="77777777" w:rsidR="00E26C14" w:rsidRDefault="00CB3576">
            <w:pPr>
              <w:spacing w:after="13" w:line="259" w:lineRule="auto"/>
              <w:ind w:left="0" w:right="32" w:firstLine="0"/>
              <w:jc w:val="center"/>
            </w:pPr>
            <w:r>
              <w:rPr>
                <w:sz w:val="14"/>
              </w:rPr>
              <w:t xml:space="preserve">Rodziny i Polityki </w:t>
            </w:r>
          </w:p>
          <w:p w14:paraId="660416F4" w14:textId="77777777" w:rsidR="00E26C14" w:rsidRDefault="00CB3576">
            <w:pPr>
              <w:spacing w:after="0" w:line="259" w:lineRule="auto"/>
              <w:ind w:left="0" w:right="30" w:firstLine="0"/>
              <w:jc w:val="center"/>
            </w:pPr>
            <w:r>
              <w:rPr>
                <w:sz w:val="14"/>
              </w:rPr>
              <w:t>Społecznej</w:t>
            </w:r>
            <w:r>
              <w:rPr>
                <w:sz w:val="14"/>
              </w:rPr>
              <w:t xml:space="preserve"> </w:t>
            </w:r>
          </w:p>
        </w:tc>
        <w:tc>
          <w:tcPr>
            <w:tcW w:w="1385" w:type="dxa"/>
            <w:tcBorders>
              <w:top w:val="nil"/>
              <w:left w:val="single" w:sz="4" w:space="0" w:color="000000"/>
              <w:bottom w:val="single" w:sz="4" w:space="0" w:color="000000"/>
              <w:right w:val="single" w:sz="4" w:space="0" w:color="000000"/>
            </w:tcBorders>
          </w:tcPr>
          <w:p w14:paraId="45F17FEF" w14:textId="77777777" w:rsidR="00E26C14" w:rsidRDefault="00CB3576">
            <w:pPr>
              <w:spacing w:after="0" w:line="278" w:lineRule="auto"/>
              <w:ind w:left="0" w:right="2" w:firstLine="0"/>
              <w:jc w:val="center"/>
            </w:pPr>
            <w:r>
              <w:rPr>
                <w:sz w:val="14"/>
              </w:rPr>
              <w:t xml:space="preserve">Wskaźnik zatrudnienia osób </w:t>
            </w:r>
          </w:p>
          <w:p w14:paraId="5CC5BFE0" w14:textId="77777777" w:rsidR="00E26C14" w:rsidRDefault="00CB3576">
            <w:pPr>
              <w:spacing w:after="11" w:line="259" w:lineRule="auto"/>
              <w:ind w:left="0" w:right="39" w:firstLine="0"/>
              <w:jc w:val="center"/>
            </w:pPr>
            <w:r>
              <w:rPr>
                <w:sz w:val="14"/>
              </w:rPr>
              <w:t xml:space="preserve">niepełnosprawnych </w:t>
            </w:r>
          </w:p>
          <w:p w14:paraId="295EDC3A" w14:textId="77777777" w:rsidR="00E26C14" w:rsidRDefault="00CB3576">
            <w:pPr>
              <w:spacing w:after="0" w:line="278" w:lineRule="auto"/>
              <w:ind w:left="0" w:firstLine="0"/>
              <w:jc w:val="center"/>
            </w:pPr>
            <w:r>
              <w:rPr>
                <w:sz w:val="14"/>
              </w:rPr>
              <w:t xml:space="preserve">(w %) - miernik zdefiniowany przez </w:t>
            </w:r>
          </w:p>
          <w:p w14:paraId="37336D78" w14:textId="77777777" w:rsidR="00E26C14" w:rsidRDefault="00CB3576">
            <w:pPr>
              <w:spacing w:after="0" w:line="259" w:lineRule="auto"/>
              <w:ind w:left="0" w:firstLine="0"/>
              <w:jc w:val="center"/>
            </w:pPr>
            <w:r>
              <w:rPr>
                <w:sz w:val="14"/>
              </w:rPr>
              <w:t xml:space="preserve">Ministerstwo Rodziny </w:t>
            </w:r>
            <w:r>
              <w:rPr>
                <w:sz w:val="14"/>
              </w:rPr>
              <w:t>i Polityki Społecznej</w:t>
            </w:r>
            <w:r>
              <w:rPr>
                <w:sz w:val="14"/>
              </w:rPr>
              <w:t xml:space="preserve"> </w:t>
            </w:r>
          </w:p>
        </w:tc>
        <w:tc>
          <w:tcPr>
            <w:tcW w:w="752" w:type="dxa"/>
            <w:tcBorders>
              <w:top w:val="nil"/>
              <w:left w:val="single" w:sz="4" w:space="0" w:color="000000"/>
              <w:bottom w:val="single" w:sz="4" w:space="0" w:color="000000"/>
              <w:right w:val="single" w:sz="4" w:space="0" w:color="000000"/>
            </w:tcBorders>
            <w:vAlign w:val="center"/>
          </w:tcPr>
          <w:p w14:paraId="4AFB6A9C" w14:textId="77777777" w:rsidR="00E26C14" w:rsidRDefault="00CB3576">
            <w:pPr>
              <w:spacing w:after="0" w:line="259" w:lineRule="auto"/>
              <w:ind w:left="235" w:firstLine="0"/>
            </w:pPr>
            <w:r>
              <w:rPr>
                <w:noProof/>
                <w:sz w:val="22"/>
              </w:rPr>
              <mc:AlternateContent>
                <mc:Choice Requires="wpg">
                  <w:drawing>
                    <wp:inline distT="0" distB="0" distL="0" distR="0" wp14:anchorId="49D337DE" wp14:editId="471323AD">
                      <wp:extent cx="90032" cy="112940"/>
                      <wp:effectExtent l="0" t="0" r="0" b="0"/>
                      <wp:docPr id="632341" name="Group 632341"/>
                      <wp:cNvGraphicFramePr/>
                      <a:graphic xmlns:a="http://schemas.openxmlformats.org/drawingml/2006/main">
                        <a:graphicData uri="http://schemas.microsoft.com/office/word/2010/wordprocessingGroup">
                          <wpg:wgp>
                            <wpg:cNvGrpSpPr/>
                            <wpg:grpSpPr>
                              <a:xfrm>
                                <a:off x="0" y="0"/>
                                <a:ext cx="90032" cy="112940"/>
                                <a:chOff x="0" y="0"/>
                                <a:chExt cx="90032" cy="112940"/>
                              </a:xfrm>
                            </wpg:grpSpPr>
                            <wps:wsp>
                              <wps:cNvPr id="36698" name="Rectangle 36698"/>
                              <wps:cNvSpPr/>
                              <wps:spPr>
                                <a:xfrm rot="-5399999">
                                  <a:off x="-935" y="-7737"/>
                                  <a:ext cx="121615" cy="119743"/>
                                </a:xfrm>
                                <a:prstGeom prst="rect">
                                  <a:avLst/>
                                </a:prstGeom>
                                <a:ln>
                                  <a:noFill/>
                                </a:ln>
                              </wps:spPr>
                              <wps:txbx>
                                <w:txbxContent>
                                  <w:p w14:paraId="767448C3" w14:textId="77777777" w:rsidR="00E26C14" w:rsidRDefault="00CB3576">
                                    <w:pPr>
                                      <w:spacing w:after="160" w:line="259" w:lineRule="auto"/>
                                      <w:ind w:left="0" w:firstLine="0"/>
                                    </w:pPr>
                                    <w:r>
                                      <w:rPr>
                                        <w:sz w:val="14"/>
                                      </w:rPr>
                                      <w:t>bd</w:t>
                                    </w:r>
                                  </w:p>
                                </w:txbxContent>
                              </wps:txbx>
                              <wps:bodyPr horzOverflow="overflow" vert="horz" lIns="0" tIns="0" rIns="0" bIns="0" rtlCol="0">
                                <a:noAutofit/>
                              </wps:bodyPr>
                            </wps:wsp>
                            <wps:wsp>
                              <wps:cNvPr id="36699" name="Rectangle 36699"/>
                              <wps:cNvSpPr/>
                              <wps:spPr>
                                <a:xfrm rot="-5399999">
                                  <a:off x="46587" y="-53178"/>
                                  <a:ext cx="26568" cy="119743"/>
                                </a:xfrm>
                                <a:prstGeom prst="rect">
                                  <a:avLst/>
                                </a:prstGeom>
                                <a:ln>
                                  <a:noFill/>
                                </a:ln>
                              </wps:spPr>
                              <wps:txbx>
                                <w:txbxContent>
                                  <w:p w14:paraId="4CE01C5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9D337DE" id="Group 632341" o:spid="_x0000_s3653" style="width:7.1pt;height:8.9pt;mso-position-horizontal-relative:char;mso-position-vertical-relative:line" coordsize="90032,1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">
                      <v:rect id="Rectangle 36698" o:spid="_x0000_s3654" style="position:absolute;left:-935;top:-7737;width:12161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" filled="f" stroked="f">
                        <v:textbox inset="0,0,0,0">
                          <w:txbxContent>
                            <w:p w14:paraId="767448C3" w14:textId="77777777" w:rsidR="00E26C14" w:rsidRDefault="00CB3576">
                              <w:pPr>
                                <w:spacing w:after="160" w:line="259" w:lineRule="auto"/>
                                <w:ind w:left="0" w:firstLine="0"/>
                              </w:pPr>
                              <w:r>
                                <w:rPr>
                                  <w:sz w:val="14"/>
                                </w:rPr>
                                <w:t>bd</w:t>
                              </w:r>
                            </w:p>
                          </w:txbxContent>
                        </v:textbox>
                      </v:rect>
                      <v:rect id="Rectangle 36699" o:spid="_x0000_s3655"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" filled="f" stroked="f">
                        <v:textbox inset="0,0,0,0">
                          <w:txbxContent>
                            <w:p w14:paraId="4CE01C5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nil"/>
              <w:left w:val="single" w:sz="4" w:space="0" w:color="000000"/>
              <w:bottom w:val="single" w:sz="4" w:space="0" w:color="000000"/>
              <w:right w:val="single" w:sz="4" w:space="0" w:color="000000"/>
            </w:tcBorders>
            <w:vAlign w:val="center"/>
          </w:tcPr>
          <w:p w14:paraId="2A35D098" w14:textId="77777777" w:rsidR="00E26C14" w:rsidRDefault="00CB3576">
            <w:pPr>
              <w:spacing w:after="0" w:line="259" w:lineRule="auto"/>
              <w:ind w:left="32" w:firstLine="0"/>
            </w:pPr>
            <w:r>
              <w:rPr>
                <w:noProof/>
                <w:sz w:val="22"/>
              </w:rPr>
              <mc:AlternateContent>
                <mc:Choice Requires="wpg">
                  <w:drawing>
                    <wp:inline distT="0" distB="0" distL="0" distR="0" wp14:anchorId="444C907E" wp14:editId="48501A26">
                      <wp:extent cx="90032" cy="112940"/>
                      <wp:effectExtent l="0" t="0" r="0" b="0"/>
                      <wp:docPr id="632347" name="Group 632347"/>
                      <wp:cNvGraphicFramePr/>
                      <a:graphic xmlns:a="http://schemas.openxmlformats.org/drawingml/2006/main">
                        <a:graphicData uri="http://schemas.microsoft.com/office/word/2010/wordprocessingGroup">
                          <wpg:wgp>
                            <wpg:cNvGrpSpPr/>
                            <wpg:grpSpPr>
                              <a:xfrm>
                                <a:off x="0" y="0"/>
                                <a:ext cx="90032" cy="112940"/>
                                <a:chOff x="0" y="0"/>
                                <a:chExt cx="90032" cy="112940"/>
                              </a:xfrm>
                            </wpg:grpSpPr>
                            <wps:wsp>
                              <wps:cNvPr id="36700" name="Rectangle 36700"/>
                              <wps:cNvSpPr/>
                              <wps:spPr>
                                <a:xfrm rot="-5399999">
                                  <a:off x="-935" y="-7737"/>
                                  <a:ext cx="121615" cy="119743"/>
                                </a:xfrm>
                                <a:prstGeom prst="rect">
                                  <a:avLst/>
                                </a:prstGeom>
                                <a:ln>
                                  <a:noFill/>
                                </a:ln>
                              </wps:spPr>
                              <wps:txbx>
                                <w:txbxContent>
                                  <w:p w14:paraId="5D9744A8" w14:textId="77777777" w:rsidR="00E26C14" w:rsidRDefault="00CB3576">
                                    <w:pPr>
                                      <w:spacing w:after="160" w:line="259" w:lineRule="auto"/>
                                      <w:ind w:left="0" w:firstLine="0"/>
                                    </w:pPr>
                                    <w:r>
                                      <w:rPr>
                                        <w:sz w:val="14"/>
                                      </w:rPr>
                                      <w:t>bd</w:t>
                                    </w:r>
                                  </w:p>
                                </w:txbxContent>
                              </wps:txbx>
                              <wps:bodyPr horzOverflow="overflow" vert="horz" lIns="0" tIns="0" rIns="0" bIns="0" rtlCol="0">
                                <a:noAutofit/>
                              </wps:bodyPr>
                            </wps:wsp>
                            <wps:wsp>
                              <wps:cNvPr id="36701" name="Rectangle 36701"/>
                              <wps:cNvSpPr/>
                              <wps:spPr>
                                <a:xfrm rot="-5399999">
                                  <a:off x="46587" y="-53178"/>
                                  <a:ext cx="26568" cy="119743"/>
                                </a:xfrm>
                                <a:prstGeom prst="rect">
                                  <a:avLst/>
                                </a:prstGeom>
                                <a:ln>
                                  <a:noFill/>
                                </a:ln>
                              </wps:spPr>
                              <wps:txbx>
                                <w:txbxContent>
                                  <w:p w14:paraId="0610BE3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44C907E" id="Group 632347" o:spid="_x0000_s3656" style="width:7.1pt;height:8.9pt;mso-position-horizontal-relative:char;mso-position-vertical-relative:line" coordsize="90032,1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">
                      <v:rect id="Rectangle 36700" o:spid="_x0000_s3657" style="position:absolute;left:-935;top:-7737;width:12161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" filled="f" stroked="f">
                        <v:textbox inset="0,0,0,0">
                          <w:txbxContent>
                            <w:p w14:paraId="5D9744A8" w14:textId="77777777" w:rsidR="00E26C14" w:rsidRDefault="00CB3576">
                              <w:pPr>
                                <w:spacing w:after="160" w:line="259" w:lineRule="auto"/>
                                <w:ind w:left="0" w:firstLine="0"/>
                              </w:pPr>
                              <w:r>
                                <w:rPr>
                                  <w:sz w:val="14"/>
                                </w:rPr>
                                <w:t>bd</w:t>
                              </w:r>
                            </w:p>
                          </w:txbxContent>
                        </v:textbox>
                      </v:rect>
                      <v:rect id="Rectangle 36701" o:spid="_x0000_s3658"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" filled="f" stroked="f">
                        <v:textbox inset="0,0,0,0">
                          <w:txbxContent>
                            <w:p w14:paraId="0610BE3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nil"/>
              <w:left w:val="single" w:sz="4" w:space="0" w:color="000000"/>
              <w:bottom w:val="single" w:sz="4" w:space="0" w:color="000000"/>
              <w:right w:val="single" w:sz="4" w:space="0" w:color="000000"/>
            </w:tcBorders>
            <w:vAlign w:val="center"/>
          </w:tcPr>
          <w:p w14:paraId="6D901C9A" w14:textId="77777777" w:rsidR="00E26C14" w:rsidRDefault="00CB3576">
            <w:pPr>
              <w:spacing w:after="0" w:line="259" w:lineRule="auto"/>
              <w:ind w:left="32" w:firstLine="0"/>
            </w:pPr>
            <w:r>
              <w:rPr>
                <w:noProof/>
                <w:sz w:val="22"/>
              </w:rPr>
              <mc:AlternateContent>
                <mc:Choice Requires="wpg">
                  <w:drawing>
                    <wp:inline distT="0" distB="0" distL="0" distR="0" wp14:anchorId="4407FE9E" wp14:editId="01BFD2F0">
                      <wp:extent cx="90032" cy="112940"/>
                      <wp:effectExtent l="0" t="0" r="0" b="0"/>
                      <wp:docPr id="632356" name="Group 632356"/>
                      <wp:cNvGraphicFramePr/>
                      <a:graphic xmlns:a="http://schemas.openxmlformats.org/drawingml/2006/main">
                        <a:graphicData uri="http://schemas.microsoft.com/office/word/2010/wordprocessingGroup">
                          <wpg:wgp>
                            <wpg:cNvGrpSpPr/>
                            <wpg:grpSpPr>
                              <a:xfrm>
                                <a:off x="0" y="0"/>
                                <a:ext cx="90032" cy="112940"/>
                                <a:chOff x="0" y="0"/>
                                <a:chExt cx="90032" cy="112940"/>
                              </a:xfrm>
                            </wpg:grpSpPr>
                            <wps:wsp>
                              <wps:cNvPr id="36702" name="Rectangle 36702"/>
                              <wps:cNvSpPr/>
                              <wps:spPr>
                                <a:xfrm rot="-5399999">
                                  <a:off x="-935" y="-7737"/>
                                  <a:ext cx="121615" cy="119742"/>
                                </a:xfrm>
                                <a:prstGeom prst="rect">
                                  <a:avLst/>
                                </a:prstGeom>
                                <a:ln>
                                  <a:noFill/>
                                </a:ln>
                              </wps:spPr>
                              <wps:txbx>
                                <w:txbxContent>
                                  <w:p w14:paraId="4ABA95FE" w14:textId="77777777" w:rsidR="00E26C14" w:rsidRDefault="00CB3576">
                                    <w:pPr>
                                      <w:spacing w:after="160" w:line="259" w:lineRule="auto"/>
                                      <w:ind w:left="0" w:firstLine="0"/>
                                    </w:pPr>
                                    <w:r>
                                      <w:rPr>
                                        <w:sz w:val="14"/>
                                      </w:rPr>
                                      <w:t>bd</w:t>
                                    </w:r>
                                  </w:p>
                                </w:txbxContent>
                              </wps:txbx>
                              <wps:bodyPr horzOverflow="overflow" vert="horz" lIns="0" tIns="0" rIns="0" bIns="0" rtlCol="0">
                                <a:noAutofit/>
                              </wps:bodyPr>
                            </wps:wsp>
                            <wps:wsp>
                              <wps:cNvPr id="36703" name="Rectangle 36703"/>
                              <wps:cNvSpPr/>
                              <wps:spPr>
                                <a:xfrm rot="-5399999">
                                  <a:off x="46587" y="-53178"/>
                                  <a:ext cx="26568" cy="119742"/>
                                </a:xfrm>
                                <a:prstGeom prst="rect">
                                  <a:avLst/>
                                </a:prstGeom>
                                <a:ln>
                                  <a:noFill/>
                                </a:ln>
                              </wps:spPr>
                              <wps:txbx>
                                <w:txbxContent>
                                  <w:p w14:paraId="23FFBB5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407FE9E" id="Group 632356" o:spid="_x0000_s3659" style="width:7.1pt;height:8.9pt;mso-position-horizontal-relative:char;mso-position-vertical-relative:line" coordsize="90032,1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">
                      <v:rect id="Rectangle 36702" o:spid="_x0000_s3660" style="position:absolute;left:-935;top:-7737;width:121615;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" filled="f" stroked="f">
                        <v:textbox inset="0,0,0,0">
                          <w:txbxContent>
                            <w:p w14:paraId="4ABA95FE" w14:textId="77777777" w:rsidR="00E26C14" w:rsidRDefault="00CB3576">
                              <w:pPr>
                                <w:spacing w:after="160" w:line="259" w:lineRule="auto"/>
                                <w:ind w:left="0" w:firstLine="0"/>
                              </w:pPr>
                              <w:r>
                                <w:rPr>
                                  <w:sz w:val="14"/>
                                </w:rPr>
                                <w:t>bd</w:t>
                              </w:r>
                            </w:p>
                          </w:txbxContent>
                        </v:textbox>
                      </v:rect>
                      <v:rect id="Rectangle 36703" o:spid="_x0000_s3661" style="position:absolute;left:46587;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" filled="f" stroked="f">
                        <v:textbox inset="0,0,0,0">
                          <w:txbxContent>
                            <w:p w14:paraId="23FFBB5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6173E833" w14:textId="77777777">
        <w:trPr>
          <w:trHeight w:val="1190"/>
        </w:trPr>
        <w:tc>
          <w:tcPr>
            <w:tcW w:w="1291" w:type="dxa"/>
            <w:tcBorders>
              <w:top w:val="single" w:sz="4" w:space="0" w:color="000000"/>
              <w:left w:val="single" w:sz="4" w:space="0" w:color="000000"/>
              <w:bottom w:val="single" w:sz="4" w:space="0" w:color="000000"/>
              <w:right w:val="single" w:sz="4" w:space="0" w:color="000000"/>
            </w:tcBorders>
            <w:vAlign w:val="center"/>
          </w:tcPr>
          <w:p w14:paraId="1C5D3894" w14:textId="77777777" w:rsidR="00E26C14" w:rsidRDefault="00CB3576">
            <w:pPr>
              <w:spacing w:after="13" w:line="259" w:lineRule="auto"/>
              <w:ind w:left="0" w:right="37" w:firstLine="0"/>
              <w:jc w:val="center"/>
            </w:pPr>
            <w:r>
              <w:rPr>
                <w:sz w:val="14"/>
              </w:rPr>
              <w:t xml:space="preserve">14.1.5.W </w:t>
            </w:r>
          </w:p>
          <w:p w14:paraId="3F504169" w14:textId="77777777" w:rsidR="00E26C14" w:rsidRDefault="00CB3576">
            <w:pPr>
              <w:spacing w:after="0" w:line="259" w:lineRule="auto"/>
              <w:ind w:left="0" w:firstLine="5"/>
              <w:jc w:val="center"/>
            </w:pPr>
            <w:r>
              <w:rPr>
                <w:sz w:val="14"/>
              </w:rPr>
              <w:t xml:space="preserve">Aktywizacja </w:t>
            </w:r>
            <w:r>
              <w:rPr>
                <w:sz w:val="14"/>
              </w:rPr>
              <w:t>zawodowa osób niepełnosprawnych</w:t>
            </w:r>
            <w:r>
              <w:rPr>
                <w:sz w:val="1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14:paraId="04EA231A" w14:textId="77777777" w:rsidR="00E26C14" w:rsidRDefault="00CB3576">
            <w:pPr>
              <w:spacing w:after="0" w:line="259" w:lineRule="auto"/>
              <w:ind w:left="0" w:right="36" w:firstLine="0"/>
              <w:jc w:val="right"/>
            </w:pPr>
            <w:r>
              <w:rPr>
                <w:sz w:val="14"/>
              </w:rPr>
              <w:t xml:space="preserve">4 453 444 000,00 </w:t>
            </w:r>
          </w:p>
        </w:tc>
        <w:tc>
          <w:tcPr>
            <w:tcW w:w="910" w:type="dxa"/>
            <w:tcBorders>
              <w:top w:val="single" w:sz="4" w:space="0" w:color="000000"/>
              <w:left w:val="single" w:sz="4" w:space="0" w:color="000000"/>
              <w:bottom w:val="single" w:sz="4" w:space="0" w:color="000000"/>
              <w:right w:val="single" w:sz="4" w:space="0" w:color="000000"/>
            </w:tcBorders>
            <w:vAlign w:val="center"/>
          </w:tcPr>
          <w:p w14:paraId="25515AA3" w14:textId="77777777" w:rsidR="00E26C14" w:rsidRDefault="00CB3576">
            <w:pPr>
              <w:spacing w:after="0" w:line="259" w:lineRule="auto"/>
              <w:ind w:left="0" w:right="36" w:firstLine="0"/>
              <w:jc w:val="right"/>
            </w:pPr>
            <w:r>
              <w:rPr>
                <w:sz w:val="14"/>
              </w:rPr>
              <w:t xml:space="preserve">4 434 775 000,00 </w:t>
            </w:r>
          </w:p>
        </w:tc>
        <w:tc>
          <w:tcPr>
            <w:tcW w:w="905" w:type="dxa"/>
            <w:tcBorders>
              <w:top w:val="single" w:sz="4" w:space="0" w:color="000000"/>
              <w:left w:val="single" w:sz="4" w:space="0" w:color="000000"/>
              <w:bottom w:val="single" w:sz="4" w:space="0" w:color="000000"/>
              <w:right w:val="single" w:sz="4" w:space="0" w:color="000000"/>
            </w:tcBorders>
            <w:vAlign w:val="center"/>
          </w:tcPr>
          <w:p w14:paraId="3D0EEFEA" w14:textId="77777777" w:rsidR="00E26C14" w:rsidRDefault="00CB3576">
            <w:pPr>
              <w:spacing w:after="0" w:line="259" w:lineRule="auto"/>
              <w:ind w:left="0" w:right="33" w:firstLine="0"/>
              <w:jc w:val="right"/>
            </w:pPr>
            <w:r>
              <w:rPr>
                <w:sz w:val="14"/>
              </w:rPr>
              <w:t xml:space="preserve">4 008 865 287,23 </w:t>
            </w:r>
          </w:p>
        </w:tc>
        <w:tc>
          <w:tcPr>
            <w:tcW w:w="389" w:type="dxa"/>
            <w:tcBorders>
              <w:top w:val="single" w:sz="4" w:space="0" w:color="000000"/>
              <w:left w:val="single" w:sz="4" w:space="0" w:color="000000"/>
              <w:bottom w:val="single" w:sz="4" w:space="0" w:color="000000"/>
              <w:right w:val="single" w:sz="4" w:space="0" w:color="000000"/>
            </w:tcBorders>
            <w:vAlign w:val="center"/>
          </w:tcPr>
          <w:p w14:paraId="0116AF8A" w14:textId="77777777" w:rsidR="00E26C14" w:rsidRDefault="00CB3576">
            <w:pPr>
              <w:spacing w:after="0" w:line="259" w:lineRule="auto"/>
              <w:ind w:left="0" w:firstLine="0"/>
            </w:pPr>
            <w:r>
              <w:rPr>
                <w:sz w:val="14"/>
              </w:rPr>
              <w:t xml:space="preserve">0,00 </w:t>
            </w:r>
          </w:p>
        </w:tc>
        <w:tc>
          <w:tcPr>
            <w:tcW w:w="559" w:type="dxa"/>
            <w:tcBorders>
              <w:top w:val="single" w:sz="4" w:space="0" w:color="000000"/>
              <w:left w:val="single" w:sz="4" w:space="0" w:color="000000"/>
              <w:bottom w:val="single" w:sz="4" w:space="0" w:color="000000"/>
              <w:right w:val="single" w:sz="4" w:space="0" w:color="000000"/>
            </w:tcBorders>
            <w:vAlign w:val="center"/>
          </w:tcPr>
          <w:p w14:paraId="5E58F834" w14:textId="77777777" w:rsidR="00E26C14" w:rsidRDefault="00CB3576">
            <w:pPr>
              <w:spacing w:after="0" w:line="259" w:lineRule="auto"/>
              <w:ind w:left="0" w:firstLine="0"/>
            </w:pPr>
            <w:r>
              <w:rPr>
                <w:sz w:val="14"/>
              </w:rPr>
              <w:t xml:space="preserve">90,40% </w:t>
            </w:r>
          </w:p>
        </w:tc>
        <w:tc>
          <w:tcPr>
            <w:tcW w:w="1280" w:type="dxa"/>
            <w:tcBorders>
              <w:top w:val="single" w:sz="4" w:space="0" w:color="000000"/>
              <w:left w:val="single" w:sz="4" w:space="0" w:color="000000"/>
              <w:bottom w:val="single" w:sz="4" w:space="0" w:color="000000"/>
              <w:right w:val="single" w:sz="4" w:space="0" w:color="000000"/>
            </w:tcBorders>
            <w:vAlign w:val="center"/>
          </w:tcPr>
          <w:p w14:paraId="1636D024" w14:textId="77777777" w:rsidR="00E26C14" w:rsidRDefault="00CB3576">
            <w:pPr>
              <w:spacing w:after="0" w:line="259" w:lineRule="auto"/>
              <w:ind w:left="0" w:firstLine="0"/>
              <w:jc w:val="center"/>
            </w:pPr>
            <w:r>
              <w:rPr>
                <w:sz w:val="14"/>
              </w:rPr>
              <w:t xml:space="preserve">Zwiększenie liczby osób niepełnosprawnych </w:t>
            </w:r>
            <w:r>
              <w:rPr>
                <w:sz w:val="14"/>
              </w:rPr>
              <w:t xml:space="preserve">aktywnych zawodowo  </w:t>
            </w:r>
          </w:p>
        </w:tc>
        <w:tc>
          <w:tcPr>
            <w:tcW w:w="1385" w:type="dxa"/>
            <w:tcBorders>
              <w:top w:val="single" w:sz="4" w:space="0" w:color="000000"/>
              <w:left w:val="single" w:sz="4" w:space="0" w:color="000000"/>
              <w:bottom w:val="single" w:sz="4" w:space="0" w:color="000000"/>
              <w:right w:val="single" w:sz="4" w:space="0" w:color="000000"/>
            </w:tcBorders>
          </w:tcPr>
          <w:p w14:paraId="4FDBAD93" w14:textId="77777777" w:rsidR="00E26C14" w:rsidRDefault="00CB3576">
            <w:pPr>
              <w:spacing w:after="2" w:line="275" w:lineRule="auto"/>
              <w:ind w:left="0" w:firstLine="0"/>
              <w:jc w:val="center"/>
            </w:pPr>
            <w:r>
              <w:rPr>
                <w:sz w:val="14"/>
              </w:rPr>
              <w:t xml:space="preserve">Liczba osób niepełnosprawnych </w:t>
            </w:r>
          </w:p>
          <w:p w14:paraId="399EB898" w14:textId="77777777" w:rsidR="00E26C14" w:rsidRDefault="00CB3576">
            <w:pPr>
              <w:spacing w:after="0" w:line="278" w:lineRule="auto"/>
              <w:ind w:left="1" w:right="5" w:firstLine="0"/>
              <w:jc w:val="center"/>
            </w:pPr>
            <w:r>
              <w:rPr>
                <w:sz w:val="14"/>
              </w:rPr>
              <w:t xml:space="preserve">objętych wsparciem </w:t>
            </w:r>
            <w:r>
              <w:rPr>
                <w:sz w:val="14"/>
              </w:rPr>
              <w:t xml:space="preserve">w zakresie </w:t>
            </w:r>
          </w:p>
          <w:p w14:paraId="191C710B" w14:textId="77777777" w:rsidR="00E26C14" w:rsidRDefault="00CB3576">
            <w:pPr>
              <w:spacing w:after="0" w:line="259" w:lineRule="auto"/>
              <w:ind w:left="0" w:firstLine="0"/>
              <w:jc w:val="center"/>
            </w:pPr>
            <w:r>
              <w:rPr>
                <w:sz w:val="14"/>
              </w:rPr>
              <w:t xml:space="preserve">rehabilitacji zawodowej </w:t>
            </w:r>
          </w:p>
        </w:tc>
        <w:tc>
          <w:tcPr>
            <w:tcW w:w="752" w:type="dxa"/>
            <w:tcBorders>
              <w:top w:val="single" w:sz="4" w:space="0" w:color="000000"/>
              <w:left w:val="single" w:sz="4" w:space="0" w:color="000000"/>
              <w:bottom w:val="single" w:sz="4" w:space="0" w:color="000000"/>
              <w:right w:val="single" w:sz="4" w:space="0" w:color="000000"/>
            </w:tcBorders>
          </w:tcPr>
          <w:p w14:paraId="732973F5" w14:textId="77777777" w:rsidR="00E26C14" w:rsidRDefault="00CB3576">
            <w:pPr>
              <w:spacing w:after="0" w:line="259" w:lineRule="auto"/>
              <w:ind w:left="235" w:firstLine="0"/>
            </w:pPr>
            <w:r>
              <w:rPr>
                <w:noProof/>
                <w:sz w:val="22"/>
              </w:rPr>
              <mc:AlternateContent>
                <mc:Choice Requires="wpg">
                  <w:drawing>
                    <wp:inline distT="0" distB="0" distL="0" distR="0" wp14:anchorId="370BE501" wp14:editId="5E5D2A76">
                      <wp:extent cx="90032" cy="289724"/>
                      <wp:effectExtent l="0" t="0" r="0" b="0"/>
                      <wp:docPr id="632601" name="Group 632601"/>
                      <wp:cNvGraphicFramePr/>
                      <a:graphic xmlns:a="http://schemas.openxmlformats.org/drawingml/2006/main">
                        <a:graphicData uri="http://schemas.microsoft.com/office/word/2010/wordprocessingGroup">
                          <wpg:wgp>
                            <wpg:cNvGrpSpPr/>
                            <wpg:grpSpPr>
                              <a:xfrm>
                                <a:off x="0" y="0"/>
                                <a:ext cx="90032" cy="289724"/>
                                <a:chOff x="0" y="0"/>
                                <a:chExt cx="90032" cy="289724"/>
                              </a:xfrm>
                            </wpg:grpSpPr>
                            <wps:wsp>
                              <wps:cNvPr id="36747" name="Rectangle 36747"/>
                              <wps:cNvSpPr/>
                              <wps:spPr>
                                <a:xfrm rot="-5399999">
                                  <a:off x="-118762" y="51219"/>
                                  <a:ext cx="357269" cy="119743"/>
                                </a:xfrm>
                                <a:prstGeom prst="rect">
                                  <a:avLst/>
                                </a:prstGeom>
                                <a:ln>
                                  <a:noFill/>
                                </a:ln>
                              </wps:spPr>
                              <wps:txbx>
                                <w:txbxContent>
                                  <w:p w14:paraId="0C2880BD" w14:textId="77777777" w:rsidR="00E26C14" w:rsidRDefault="00CB3576">
                                    <w:pPr>
                                      <w:spacing w:after="160" w:line="259" w:lineRule="auto"/>
                                      <w:ind w:left="0" w:firstLine="0"/>
                                    </w:pPr>
                                    <w:r>
                                      <w:rPr>
                                        <w:sz w:val="14"/>
                                      </w:rPr>
                                      <w:t>392658</w:t>
                                    </w:r>
                                  </w:p>
                                </w:txbxContent>
                              </wps:txbx>
                              <wps:bodyPr horzOverflow="overflow" vert="horz" lIns="0" tIns="0" rIns="0" bIns="0" rtlCol="0">
                                <a:noAutofit/>
                              </wps:bodyPr>
                            </wps:wsp>
                            <wps:wsp>
                              <wps:cNvPr id="36748" name="Rectangle 36748"/>
                              <wps:cNvSpPr/>
                              <wps:spPr>
                                <a:xfrm rot="-5399999">
                                  <a:off x="46587" y="-53178"/>
                                  <a:ext cx="26568" cy="119743"/>
                                </a:xfrm>
                                <a:prstGeom prst="rect">
                                  <a:avLst/>
                                </a:prstGeom>
                                <a:ln>
                                  <a:noFill/>
                                </a:ln>
                              </wps:spPr>
                              <wps:txbx>
                                <w:txbxContent>
                                  <w:p w14:paraId="0074D20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70BE501" id="Group 632601" o:spid="_x0000_s3662" style="width:7.1pt;height:22.8pt;mso-position-horizontal-relative:char;mso-position-vertical-relative:line" coordsize="90032,2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">
                      <v:rect id="Rectangle 36747" o:spid="_x0000_s3663" style="position:absolute;left:-118762;top:51219;width:3572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" filled="f" stroked="f">
                        <v:textbox inset="0,0,0,0">
                          <w:txbxContent>
                            <w:p w14:paraId="0C2880BD" w14:textId="77777777" w:rsidR="00E26C14" w:rsidRDefault="00CB3576">
                              <w:pPr>
                                <w:spacing w:after="160" w:line="259" w:lineRule="auto"/>
                                <w:ind w:left="0" w:firstLine="0"/>
                              </w:pPr>
                              <w:r>
                                <w:rPr>
                                  <w:sz w:val="14"/>
                                </w:rPr>
                                <w:t>392658</w:t>
                              </w:r>
                            </w:p>
                          </w:txbxContent>
                        </v:textbox>
                      </v:rect>
                      <v:rect id="Rectangle 36748" o:spid="_x0000_s3664"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" filled="f" stroked="f">
                        <v:textbox inset="0,0,0,0">
                          <w:txbxContent>
                            <w:p w14:paraId="0074D20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18526A5A" w14:textId="77777777" w:rsidR="00E26C14" w:rsidRDefault="00CB3576">
            <w:pPr>
              <w:spacing w:after="0" w:line="259" w:lineRule="auto"/>
              <w:ind w:left="32" w:firstLine="0"/>
            </w:pPr>
            <w:r>
              <w:rPr>
                <w:noProof/>
                <w:sz w:val="22"/>
              </w:rPr>
              <mc:AlternateContent>
                <mc:Choice Requires="wpg">
                  <w:drawing>
                    <wp:inline distT="0" distB="0" distL="0" distR="0" wp14:anchorId="3732CC35" wp14:editId="32D0D0D7">
                      <wp:extent cx="90032" cy="289724"/>
                      <wp:effectExtent l="0" t="0" r="0" b="0"/>
                      <wp:docPr id="632613" name="Group 632613"/>
                      <wp:cNvGraphicFramePr/>
                      <a:graphic xmlns:a="http://schemas.openxmlformats.org/drawingml/2006/main">
                        <a:graphicData uri="http://schemas.microsoft.com/office/word/2010/wordprocessingGroup">
                          <wpg:wgp>
                            <wpg:cNvGrpSpPr/>
                            <wpg:grpSpPr>
                              <a:xfrm>
                                <a:off x="0" y="0"/>
                                <a:ext cx="90032" cy="289724"/>
                                <a:chOff x="0" y="0"/>
                                <a:chExt cx="90032" cy="289724"/>
                              </a:xfrm>
                            </wpg:grpSpPr>
                            <wps:wsp>
                              <wps:cNvPr id="36749" name="Rectangle 36749"/>
                              <wps:cNvSpPr/>
                              <wps:spPr>
                                <a:xfrm rot="-5399999">
                                  <a:off x="-118762" y="51219"/>
                                  <a:ext cx="357269" cy="119743"/>
                                </a:xfrm>
                                <a:prstGeom prst="rect">
                                  <a:avLst/>
                                </a:prstGeom>
                                <a:ln>
                                  <a:noFill/>
                                </a:ln>
                              </wps:spPr>
                              <wps:txbx>
                                <w:txbxContent>
                                  <w:p w14:paraId="60DF9376" w14:textId="77777777" w:rsidR="00E26C14" w:rsidRDefault="00CB3576">
                                    <w:pPr>
                                      <w:spacing w:after="160" w:line="259" w:lineRule="auto"/>
                                      <w:ind w:left="0" w:firstLine="0"/>
                                    </w:pPr>
                                    <w:r>
                                      <w:rPr>
                                        <w:sz w:val="14"/>
                                      </w:rPr>
                                      <w:t>397914</w:t>
                                    </w:r>
                                  </w:p>
                                </w:txbxContent>
                              </wps:txbx>
                              <wps:bodyPr horzOverflow="overflow" vert="horz" lIns="0" tIns="0" rIns="0" bIns="0" rtlCol="0">
                                <a:noAutofit/>
                              </wps:bodyPr>
                            </wps:wsp>
                            <wps:wsp>
                              <wps:cNvPr id="36750" name="Rectangle 36750"/>
                              <wps:cNvSpPr/>
                              <wps:spPr>
                                <a:xfrm rot="-5399999">
                                  <a:off x="46587" y="-53178"/>
                                  <a:ext cx="26568" cy="119743"/>
                                </a:xfrm>
                                <a:prstGeom prst="rect">
                                  <a:avLst/>
                                </a:prstGeom>
                                <a:ln>
                                  <a:noFill/>
                                </a:ln>
                              </wps:spPr>
                              <wps:txbx>
                                <w:txbxContent>
                                  <w:p w14:paraId="4E9859D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732CC35" id="Group 632613" o:spid="_x0000_s3665" style="width:7.1pt;height:22.8pt;mso-position-horizontal-relative:char;mso-position-vertical-relative:line" coordsize="90032,2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">
                      <v:rect id="Rectangle 36749" o:spid="_x0000_s3666" style="position:absolute;left:-118762;top:51219;width:3572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" filled="f" stroked="f">
                        <v:textbox inset="0,0,0,0">
                          <w:txbxContent>
                            <w:p w14:paraId="60DF9376" w14:textId="77777777" w:rsidR="00E26C14" w:rsidRDefault="00CB3576">
                              <w:pPr>
                                <w:spacing w:after="160" w:line="259" w:lineRule="auto"/>
                                <w:ind w:left="0" w:firstLine="0"/>
                              </w:pPr>
                              <w:r>
                                <w:rPr>
                                  <w:sz w:val="14"/>
                                </w:rPr>
                                <w:t>397914</w:t>
                              </w:r>
                            </w:p>
                          </w:txbxContent>
                        </v:textbox>
                      </v:rect>
                      <v:rect id="Rectangle 36750" o:spid="_x0000_s3667"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" filled="f" stroked="f">
                        <v:textbox inset="0,0,0,0">
                          <w:txbxContent>
                            <w:p w14:paraId="4E9859D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2CC6CB59" w14:textId="77777777" w:rsidR="00E26C14" w:rsidRDefault="00CB3576">
            <w:pPr>
              <w:spacing w:after="0" w:line="259" w:lineRule="auto"/>
              <w:ind w:left="32" w:firstLine="0"/>
            </w:pPr>
            <w:r>
              <w:rPr>
                <w:noProof/>
                <w:sz w:val="22"/>
              </w:rPr>
              <mc:AlternateContent>
                <mc:Choice Requires="wpg">
                  <w:drawing>
                    <wp:inline distT="0" distB="0" distL="0" distR="0" wp14:anchorId="0FE89BCE" wp14:editId="69ADDD30">
                      <wp:extent cx="90032" cy="289724"/>
                      <wp:effectExtent l="0" t="0" r="0" b="0"/>
                      <wp:docPr id="632619" name="Group 632619"/>
                      <wp:cNvGraphicFramePr/>
                      <a:graphic xmlns:a="http://schemas.openxmlformats.org/drawingml/2006/main">
                        <a:graphicData uri="http://schemas.microsoft.com/office/word/2010/wordprocessingGroup">
                          <wpg:wgp>
                            <wpg:cNvGrpSpPr/>
                            <wpg:grpSpPr>
                              <a:xfrm>
                                <a:off x="0" y="0"/>
                                <a:ext cx="90032" cy="289724"/>
                                <a:chOff x="0" y="0"/>
                                <a:chExt cx="90032" cy="289724"/>
                              </a:xfrm>
                            </wpg:grpSpPr>
                            <wps:wsp>
                              <wps:cNvPr id="36751" name="Rectangle 36751"/>
                              <wps:cNvSpPr/>
                              <wps:spPr>
                                <a:xfrm rot="-5399999">
                                  <a:off x="-118762" y="51220"/>
                                  <a:ext cx="357268" cy="119742"/>
                                </a:xfrm>
                                <a:prstGeom prst="rect">
                                  <a:avLst/>
                                </a:prstGeom>
                                <a:ln>
                                  <a:noFill/>
                                </a:ln>
                              </wps:spPr>
                              <wps:txbx>
                                <w:txbxContent>
                                  <w:p w14:paraId="1B475AC7" w14:textId="77777777" w:rsidR="00E26C14" w:rsidRDefault="00CB3576">
                                    <w:pPr>
                                      <w:spacing w:after="160" w:line="259" w:lineRule="auto"/>
                                      <w:ind w:left="0" w:firstLine="0"/>
                                    </w:pPr>
                                    <w:r>
                                      <w:rPr>
                                        <w:sz w:val="14"/>
                                      </w:rPr>
                                      <w:t>339951</w:t>
                                    </w:r>
                                  </w:p>
                                </w:txbxContent>
                              </wps:txbx>
                              <wps:bodyPr horzOverflow="overflow" vert="horz" lIns="0" tIns="0" rIns="0" bIns="0" rtlCol="0">
                                <a:noAutofit/>
                              </wps:bodyPr>
                            </wps:wsp>
                            <wps:wsp>
                              <wps:cNvPr id="36752" name="Rectangle 36752"/>
                              <wps:cNvSpPr/>
                              <wps:spPr>
                                <a:xfrm rot="-5399999">
                                  <a:off x="46588" y="-53178"/>
                                  <a:ext cx="26568" cy="119742"/>
                                </a:xfrm>
                                <a:prstGeom prst="rect">
                                  <a:avLst/>
                                </a:prstGeom>
                                <a:ln>
                                  <a:noFill/>
                                </a:ln>
                              </wps:spPr>
                              <wps:txbx>
                                <w:txbxContent>
                                  <w:p w14:paraId="0C615DB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FE89BCE" id="Group 632619" o:spid="_x0000_s3668" style="width:7.1pt;height:22.8pt;mso-position-horizontal-relative:char;mso-position-vertical-relative:line" coordsize="90032,2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">
                      <v:rect id="Rectangle 36751" o:spid="_x0000_s3669" style="position:absolute;left:-118762;top:51220;width:3572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" filled="f" stroked="f">
                        <v:textbox inset="0,0,0,0">
                          <w:txbxContent>
                            <w:p w14:paraId="1B475AC7" w14:textId="77777777" w:rsidR="00E26C14" w:rsidRDefault="00CB3576">
                              <w:pPr>
                                <w:spacing w:after="160" w:line="259" w:lineRule="auto"/>
                                <w:ind w:left="0" w:firstLine="0"/>
                              </w:pPr>
                              <w:r>
                                <w:rPr>
                                  <w:sz w:val="14"/>
                                </w:rPr>
                                <w:t>339951</w:t>
                              </w:r>
                            </w:p>
                          </w:txbxContent>
                        </v:textbox>
                      </v:rect>
                      <v:rect id="Rectangle 36752" o:spid="_x0000_s3670" style="position:absolute;left:46588;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" filled="f" stroked="f">
                        <v:textbox inset="0,0,0,0">
                          <w:txbxContent>
                            <w:p w14:paraId="0C615DB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467AF389" w14:textId="77777777">
        <w:trPr>
          <w:trHeight w:val="7345"/>
        </w:trPr>
        <w:tc>
          <w:tcPr>
            <w:tcW w:w="1291" w:type="dxa"/>
            <w:tcBorders>
              <w:top w:val="single" w:sz="4" w:space="0" w:color="000000"/>
              <w:left w:val="single" w:sz="4" w:space="0" w:color="000000"/>
              <w:bottom w:val="single" w:sz="4" w:space="0" w:color="000000"/>
              <w:right w:val="single" w:sz="4" w:space="0" w:color="000000"/>
            </w:tcBorders>
            <w:vAlign w:val="center"/>
          </w:tcPr>
          <w:p w14:paraId="369FE8AF" w14:textId="77777777" w:rsidR="00E26C14" w:rsidRDefault="00CB3576">
            <w:pPr>
              <w:spacing w:after="0" w:line="278" w:lineRule="auto"/>
              <w:ind w:left="0" w:firstLine="0"/>
              <w:jc w:val="center"/>
            </w:pPr>
            <w:r>
              <w:rPr>
                <w:sz w:val="14"/>
              </w:rPr>
              <w:lastRenderedPageBreak/>
              <w:t xml:space="preserve">4.1.5.1. Wsparcie zatrudnienia i </w:t>
            </w:r>
          </w:p>
          <w:p w14:paraId="2FAE5A97" w14:textId="77777777" w:rsidR="00E26C14" w:rsidRDefault="00CB3576">
            <w:pPr>
              <w:spacing w:after="0" w:line="259" w:lineRule="auto"/>
              <w:ind w:left="0" w:firstLine="0"/>
              <w:jc w:val="center"/>
            </w:pPr>
            <w:r>
              <w:rPr>
                <w:sz w:val="14"/>
              </w:rPr>
              <w:t>przeciwdziałanie bezrobociu osób niepełnosprawnych</w:t>
            </w:r>
            <w:r>
              <w:rPr>
                <w:sz w:val="1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14:paraId="4ED6249A" w14:textId="77777777" w:rsidR="00E26C14" w:rsidRDefault="00CB3576">
            <w:pPr>
              <w:spacing w:after="0" w:line="259" w:lineRule="auto"/>
              <w:ind w:left="0" w:right="36" w:firstLine="0"/>
              <w:jc w:val="right"/>
            </w:pPr>
            <w:r>
              <w:rPr>
                <w:sz w:val="14"/>
              </w:rPr>
              <w:t xml:space="preserve">4 062 506 000,00 </w:t>
            </w:r>
          </w:p>
        </w:tc>
        <w:tc>
          <w:tcPr>
            <w:tcW w:w="910" w:type="dxa"/>
            <w:tcBorders>
              <w:top w:val="single" w:sz="4" w:space="0" w:color="000000"/>
              <w:left w:val="single" w:sz="4" w:space="0" w:color="000000"/>
              <w:bottom w:val="single" w:sz="4" w:space="0" w:color="000000"/>
              <w:right w:val="single" w:sz="4" w:space="0" w:color="000000"/>
            </w:tcBorders>
            <w:vAlign w:val="center"/>
          </w:tcPr>
          <w:p w14:paraId="0847084F" w14:textId="77777777" w:rsidR="00E26C14" w:rsidRDefault="00CB3576">
            <w:pPr>
              <w:spacing w:after="0" w:line="259" w:lineRule="auto"/>
              <w:ind w:left="0" w:right="36" w:firstLine="0"/>
              <w:jc w:val="right"/>
            </w:pPr>
            <w:r>
              <w:rPr>
                <w:sz w:val="14"/>
              </w:rPr>
              <w:t xml:space="preserve">4 044 128 000,00 </w:t>
            </w:r>
          </w:p>
        </w:tc>
        <w:tc>
          <w:tcPr>
            <w:tcW w:w="905" w:type="dxa"/>
            <w:tcBorders>
              <w:top w:val="single" w:sz="4" w:space="0" w:color="000000"/>
              <w:left w:val="single" w:sz="4" w:space="0" w:color="000000"/>
              <w:bottom w:val="single" w:sz="4" w:space="0" w:color="000000"/>
              <w:right w:val="single" w:sz="4" w:space="0" w:color="000000"/>
            </w:tcBorders>
            <w:vAlign w:val="center"/>
          </w:tcPr>
          <w:p w14:paraId="28166271" w14:textId="77777777" w:rsidR="00E26C14" w:rsidRDefault="00CB3576">
            <w:pPr>
              <w:spacing w:after="0" w:line="259" w:lineRule="auto"/>
              <w:ind w:left="0" w:right="33" w:firstLine="0"/>
              <w:jc w:val="right"/>
            </w:pPr>
            <w:r>
              <w:rPr>
                <w:sz w:val="14"/>
              </w:rPr>
              <w:t xml:space="preserve">3 653 023 460,55 </w:t>
            </w:r>
          </w:p>
        </w:tc>
        <w:tc>
          <w:tcPr>
            <w:tcW w:w="389" w:type="dxa"/>
            <w:tcBorders>
              <w:top w:val="single" w:sz="4" w:space="0" w:color="000000"/>
              <w:left w:val="single" w:sz="4" w:space="0" w:color="000000"/>
              <w:bottom w:val="single" w:sz="4" w:space="0" w:color="000000"/>
              <w:right w:val="single" w:sz="4" w:space="0" w:color="000000"/>
            </w:tcBorders>
            <w:vAlign w:val="center"/>
          </w:tcPr>
          <w:p w14:paraId="7DCB552D" w14:textId="77777777" w:rsidR="00E26C14" w:rsidRDefault="00CB3576">
            <w:pPr>
              <w:spacing w:after="0" w:line="259" w:lineRule="auto"/>
              <w:ind w:left="0" w:firstLine="0"/>
            </w:pPr>
            <w:r>
              <w:rPr>
                <w:sz w:val="14"/>
              </w:rPr>
              <w:t xml:space="preserve">0,00 </w:t>
            </w:r>
          </w:p>
        </w:tc>
        <w:tc>
          <w:tcPr>
            <w:tcW w:w="559" w:type="dxa"/>
            <w:tcBorders>
              <w:top w:val="single" w:sz="4" w:space="0" w:color="000000"/>
              <w:left w:val="single" w:sz="4" w:space="0" w:color="000000"/>
              <w:bottom w:val="single" w:sz="4" w:space="0" w:color="000000"/>
              <w:right w:val="single" w:sz="4" w:space="0" w:color="000000"/>
            </w:tcBorders>
          </w:tcPr>
          <w:p w14:paraId="7C8F8E2A" w14:textId="77777777" w:rsidR="00E26C14" w:rsidRDefault="00CB3576">
            <w:pPr>
              <w:spacing w:after="13" w:line="259" w:lineRule="auto"/>
              <w:ind w:left="0" w:firstLine="0"/>
            </w:pPr>
            <w:r>
              <w:rPr>
                <w:sz w:val="14"/>
              </w:rPr>
              <w:t xml:space="preserve">90,33% </w:t>
            </w:r>
          </w:p>
          <w:p w14:paraId="2A4DD3FA" w14:textId="77777777" w:rsidR="00E26C14" w:rsidRDefault="00CB3576">
            <w:pPr>
              <w:spacing w:after="212" w:line="259" w:lineRule="auto"/>
              <w:ind w:left="0" w:firstLine="0"/>
            </w:pPr>
            <w:r>
              <w:rPr>
                <w:sz w:val="14"/>
              </w:rPr>
              <w:t xml:space="preserve"> </w:t>
            </w:r>
          </w:p>
          <w:p w14:paraId="06C9D4E5" w14:textId="77777777" w:rsidR="00E26C14" w:rsidRDefault="00CB3576">
            <w:pPr>
              <w:spacing w:after="212" w:line="259" w:lineRule="auto"/>
              <w:ind w:left="0" w:firstLine="0"/>
            </w:pPr>
            <w:r>
              <w:rPr>
                <w:sz w:val="14"/>
              </w:rPr>
              <w:t xml:space="preserve"> </w:t>
            </w:r>
          </w:p>
          <w:p w14:paraId="07F91C14" w14:textId="77777777" w:rsidR="00E26C14" w:rsidRDefault="00CB3576">
            <w:pPr>
              <w:spacing w:after="215" w:line="259" w:lineRule="auto"/>
              <w:ind w:left="0" w:firstLine="0"/>
            </w:pPr>
            <w:r>
              <w:rPr>
                <w:sz w:val="14"/>
              </w:rPr>
              <w:t xml:space="preserve"> </w:t>
            </w:r>
          </w:p>
          <w:p w14:paraId="7AB6D84B" w14:textId="77777777" w:rsidR="00E26C14" w:rsidRDefault="00CB3576">
            <w:pPr>
              <w:spacing w:after="213" w:line="259" w:lineRule="auto"/>
              <w:ind w:left="0" w:firstLine="0"/>
            </w:pPr>
            <w:r>
              <w:rPr>
                <w:sz w:val="14"/>
              </w:rPr>
              <w:t xml:space="preserve"> </w:t>
            </w:r>
          </w:p>
          <w:p w14:paraId="5394BBD1" w14:textId="77777777" w:rsidR="00E26C14" w:rsidRDefault="00CB3576">
            <w:pPr>
              <w:spacing w:after="212" w:line="259" w:lineRule="auto"/>
              <w:ind w:left="0" w:firstLine="0"/>
            </w:pPr>
            <w:r>
              <w:rPr>
                <w:sz w:val="14"/>
              </w:rPr>
              <w:t xml:space="preserve"> </w:t>
            </w:r>
          </w:p>
          <w:p w14:paraId="0BF62376" w14:textId="77777777" w:rsidR="00E26C14" w:rsidRDefault="00CB3576">
            <w:pPr>
              <w:spacing w:after="212" w:line="259" w:lineRule="auto"/>
              <w:ind w:left="0" w:firstLine="0"/>
            </w:pPr>
            <w:r>
              <w:rPr>
                <w:sz w:val="14"/>
              </w:rPr>
              <w:t xml:space="preserve"> </w:t>
            </w:r>
          </w:p>
          <w:p w14:paraId="7CBB13DF" w14:textId="77777777" w:rsidR="00E26C14" w:rsidRDefault="00CB3576">
            <w:pPr>
              <w:spacing w:after="215" w:line="259" w:lineRule="auto"/>
              <w:ind w:left="0" w:firstLine="0"/>
            </w:pPr>
            <w:r>
              <w:rPr>
                <w:sz w:val="14"/>
              </w:rPr>
              <w:t xml:space="preserve"> </w:t>
            </w:r>
          </w:p>
          <w:p w14:paraId="2FF64015" w14:textId="77777777" w:rsidR="00E26C14" w:rsidRDefault="00CB3576">
            <w:pPr>
              <w:spacing w:after="212" w:line="259" w:lineRule="auto"/>
              <w:ind w:left="0" w:firstLine="0"/>
            </w:pPr>
            <w:r>
              <w:rPr>
                <w:sz w:val="14"/>
              </w:rPr>
              <w:t xml:space="preserve"> </w:t>
            </w:r>
          </w:p>
          <w:p w14:paraId="15053907" w14:textId="77777777" w:rsidR="00E26C14" w:rsidRDefault="00CB3576">
            <w:pPr>
              <w:spacing w:after="212" w:line="259" w:lineRule="auto"/>
              <w:ind w:left="0" w:firstLine="0"/>
            </w:pPr>
            <w:r>
              <w:rPr>
                <w:sz w:val="14"/>
              </w:rPr>
              <w:t xml:space="preserve"> </w:t>
            </w:r>
          </w:p>
          <w:p w14:paraId="04697B64" w14:textId="77777777" w:rsidR="00E26C14" w:rsidRDefault="00CB3576">
            <w:pPr>
              <w:spacing w:after="212" w:line="259" w:lineRule="auto"/>
              <w:ind w:left="0" w:firstLine="0"/>
            </w:pPr>
            <w:r>
              <w:rPr>
                <w:sz w:val="14"/>
              </w:rPr>
              <w:t xml:space="preserve"> </w:t>
            </w:r>
          </w:p>
          <w:p w14:paraId="5DAF677E" w14:textId="77777777" w:rsidR="00E26C14" w:rsidRDefault="00CB3576">
            <w:pPr>
              <w:spacing w:after="212" w:line="259" w:lineRule="auto"/>
              <w:ind w:left="0" w:firstLine="0"/>
            </w:pPr>
            <w:r>
              <w:rPr>
                <w:sz w:val="14"/>
              </w:rPr>
              <w:t xml:space="preserve"> </w:t>
            </w:r>
          </w:p>
          <w:p w14:paraId="2D224782" w14:textId="77777777" w:rsidR="00E26C14" w:rsidRDefault="00CB3576">
            <w:pPr>
              <w:spacing w:after="215" w:line="259" w:lineRule="auto"/>
              <w:ind w:left="0" w:firstLine="0"/>
            </w:pPr>
            <w:r>
              <w:rPr>
                <w:sz w:val="14"/>
              </w:rPr>
              <w:t xml:space="preserve"> </w:t>
            </w:r>
          </w:p>
          <w:p w14:paraId="171E0DF0" w14:textId="77777777" w:rsidR="00E26C14" w:rsidRDefault="00CB3576">
            <w:pPr>
              <w:spacing w:after="213" w:line="259" w:lineRule="auto"/>
              <w:ind w:left="0" w:firstLine="0"/>
            </w:pPr>
            <w:r>
              <w:rPr>
                <w:sz w:val="14"/>
              </w:rPr>
              <w:t xml:space="preserve"> </w:t>
            </w:r>
          </w:p>
          <w:p w14:paraId="77095D24" w14:textId="77777777" w:rsidR="00E26C14" w:rsidRDefault="00CB3576">
            <w:pPr>
              <w:spacing w:after="212" w:line="259" w:lineRule="auto"/>
              <w:ind w:left="0" w:firstLine="0"/>
            </w:pPr>
            <w:r>
              <w:rPr>
                <w:sz w:val="14"/>
              </w:rPr>
              <w:t xml:space="preserve"> </w:t>
            </w:r>
          </w:p>
          <w:p w14:paraId="3D472DAE" w14:textId="77777777" w:rsidR="00E26C14" w:rsidRDefault="00CB3576">
            <w:pPr>
              <w:spacing w:after="212" w:line="259" w:lineRule="auto"/>
              <w:ind w:left="0" w:firstLine="0"/>
            </w:pPr>
            <w:r>
              <w:rPr>
                <w:sz w:val="14"/>
              </w:rPr>
              <w:t xml:space="preserve"> </w:t>
            </w:r>
          </w:p>
          <w:p w14:paraId="6EB052EF" w14:textId="77777777" w:rsidR="00E26C14" w:rsidRDefault="00CB3576">
            <w:pPr>
              <w:spacing w:after="215" w:line="259" w:lineRule="auto"/>
              <w:ind w:left="0" w:firstLine="0"/>
            </w:pPr>
            <w:r>
              <w:rPr>
                <w:sz w:val="14"/>
              </w:rPr>
              <w:t xml:space="preserve"> </w:t>
            </w:r>
          </w:p>
          <w:p w14:paraId="7D6A9C26" w14:textId="77777777" w:rsidR="00E26C14" w:rsidRDefault="00CB3576">
            <w:pPr>
              <w:spacing w:after="212" w:line="259" w:lineRule="auto"/>
              <w:ind w:left="0" w:firstLine="0"/>
            </w:pPr>
            <w:r>
              <w:rPr>
                <w:sz w:val="14"/>
              </w:rPr>
              <w:t xml:space="preserve"> </w:t>
            </w:r>
          </w:p>
          <w:p w14:paraId="7DF54B6C" w14:textId="77777777" w:rsidR="00E26C14" w:rsidRDefault="00CB3576">
            <w:pPr>
              <w:spacing w:after="0" w:line="259" w:lineRule="auto"/>
              <w:ind w:left="0" w:firstLine="0"/>
            </w:pPr>
            <w:r>
              <w:rPr>
                <w:sz w:val="14"/>
              </w:rPr>
              <w:t xml:space="preserve"> </w:t>
            </w:r>
          </w:p>
        </w:tc>
        <w:tc>
          <w:tcPr>
            <w:tcW w:w="1280" w:type="dxa"/>
            <w:tcBorders>
              <w:top w:val="single" w:sz="4" w:space="0" w:color="000000"/>
              <w:left w:val="single" w:sz="4" w:space="0" w:color="000000"/>
              <w:bottom w:val="single" w:sz="4" w:space="0" w:color="000000"/>
              <w:right w:val="single" w:sz="4" w:space="0" w:color="000000"/>
            </w:tcBorders>
            <w:vAlign w:val="center"/>
          </w:tcPr>
          <w:p w14:paraId="465B648C" w14:textId="77777777" w:rsidR="00E26C14" w:rsidRDefault="00CB3576">
            <w:pPr>
              <w:spacing w:after="0" w:line="278" w:lineRule="auto"/>
              <w:ind w:left="0" w:firstLine="0"/>
              <w:jc w:val="center"/>
            </w:pPr>
            <w:r>
              <w:rPr>
                <w:sz w:val="14"/>
              </w:rPr>
              <w:t xml:space="preserve">Wzrost poziomu </w:t>
            </w:r>
            <w:r>
              <w:rPr>
                <w:sz w:val="14"/>
              </w:rPr>
              <w:t xml:space="preserve">zatrudnienia osób </w:t>
            </w:r>
          </w:p>
          <w:p w14:paraId="3B2D2182" w14:textId="77777777" w:rsidR="00E26C14" w:rsidRDefault="00CB3576">
            <w:pPr>
              <w:spacing w:after="0" w:line="278" w:lineRule="auto"/>
              <w:ind w:left="0" w:firstLine="0"/>
              <w:jc w:val="center"/>
            </w:pPr>
            <w:r>
              <w:rPr>
                <w:sz w:val="14"/>
              </w:rPr>
              <w:t xml:space="preserve">niepełnosprawnych </w:t>
            </w:r>
            <w:r>
              <w:rPr>
                <w:sz w:val="14"/>
              </w:rPr>
              <w:t xml:space="preserve">wspartych </w:t>
            </w:r>
          </w:p>
          <w:p w14:paraId="4D6B391D" w14:textId="77777777" w:rsidR="00E26C14" w:rsidRDefault="00CB3576">
            <w:pPr>
              <w:spacing w:after="0" w:line="259" w:lineRule="auto"/>
              <w:ind w:left="34" w:firstLine="0"/>
            </w:pPr>
            <w:r>
              <w:rPr>
                <w:sz w:val="14"/>
              </w:rPr>
              <w:t>działaniami PFRON</w:t>
            </w: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257AF2EA" w14:textId="77777777" w:rsidR="00E26C14" w:rsidRDefault="00CB3576">
            <w:pPr>
              <w:spacing w:after="0" w:line="278" w:lineRule="auto"/>
              <w:ind w:left="0" w:firstLine="0"/>
              <w:jc w:val="center"/>
            </w:pPr>
            <w:r>
              <w:rPr>
                <w:sz w:val="14"/>
              </w:rPr>
              <w:t xml:space="preserve">Liczba osób niepełnosprawnych </w:t>
            </w:r>
          </w:p>
          <w:p w14:paraId="78C5CBA1" w14:textId="77777777" w:rsidR="00E26C14" w:rsidRDefault="00CB3576">
            <w:pPr>
              <w:spacing w:after="11" w:line="259" w:lineRule="auto"/>
              <w:ind w:left="50" w:firstLine="0"/>
            </w:pPr>
            <w:r>
              <w:rPr>
                <w:sz w:val="14"/>
              </w:rPr>
              <w:t xml:space="preserve">objętych wsparciem </w:t>
            </w:r>
          </w:p>
          <w:p w14:paraId="5721CA69" w14:textId="77777777" w:rsidR="00E26C14" w:rsidRDefault="00CB3576">
            <w:pPr>
              <w:spacing w:after="0" w:line="278" w:lineRule="auto"/>
              <w:ind w:left="0" w:firstLine="0"/>
              <w:jc w:val="center"/>
            </w:pPr>
            <w:r>
              <w:rPr>
                <w:sz w:val="14"/>
              </w:rPr>
              <w:t xml:space="preserve">PFRON w okresie sprawozdawczym </w:t>
            </w:r>
          </w:p>
          <w:p w14:paraId="465EFFC7" w14:textId="77777777" w:rsidR="00E26C14" w:rsidRDefault="00CB3576">
            <w:pPr>
              <w:spacing w:after="0" w:line="278" w:lineRule="auto"/>
              <w:ind w:left="0" w:firstLine="0"/>
              <w:jc w:val="center"/>
            </w:pPr>
            <w:r>
              <w:rPr>
                <w:sz w:val="14"/>
              </w:rPr>
              <w:t xml:space="preserve">(okres n) w stosunku </w:t>
            </w:r>
            <w:r>
              <w:rPr>
                <w:sz w:val="14"/>
              </w:rPr>
              <w:t xml:space="preserve">do liczby osób </w:t>
            </w:r>
          </w:p>
          <w:p w14:paraId="458742C5" w14:textId="77777777" w:rsidR="00E26C14" w:rsidRDefault="00CB3576">
            <w:pPr>
              <w:spacing w:after="13" w:line="259" w:lineRule="auto"/>
              <w:ind w:left="62" w:firstLine="0"/>
            </w:pPr>
            <w:r>
              <w:rPr>
                <w:sz w:val="14"/>
              </w:rPr>
              <w:t xml:space="preserve">niepełnosprawnych </w:t>
            </w:r>
          </w:p>
          <w:p w14:paraId="7119525C" w14:textId="77777777" w:rsidR="00E26C14" w:rsidRDefault="00CB3576">
            <w:pPr>
              <w:spacing w:after="13" w:line="259" w:lineRule="auto"/>
              <w:ind w:left="36" w:firstLine="0"/>
            </w:pPr>
            <w:r>
              <w:rPr>
                <w:sz w:val="14"/>
              </w:rPr>
              <w:t>objętych</w:t>
            </w:r>
            <w:r>
              <w:rPr>
                <w:sz w:val="14"/>
              </w:rPr>
              <w:t xml:space="preserve"> </w:t>
            </w:r>
            <w:r>
              <w:rPr>
                <w:sz w:val="14"/>
              </w:rPr>
              <w:t xml:space="preserve">działaniami </w:t>
            </w:r>
          </w:p>
          <w:p w14:paraId="7379889B" w14:textId="77777777" w:rsidR="00E26C14" w:rsidRDefault="00CB3576">
            <w:pPr>
              <w:spacing w:after="0" w:line="278" w:lineRule="auto"/>
              <w:ind w:left="15" w:right="20" w:firstLine="0"/>
              <w:jc w:val="center"/>
            </w:pPr>
            <w:r>
              <w:rPr>
                <w:sz w:val="14"/>
              </w:rPr>
              <w:t xml:space="preserve">PFRON w poprzednim okresie </w:t>
            </w:r>
          </w:p>
          <w:p w14:paraId="187AA5CF" w14:textId="77777777" w:rsidR="00E26C14" w:rsidRDefault="00CB3576">
            <w:pPr>
              <w:spacing w:after="11" w:line="259" w:lineRule="auto"/>
              <w:ind w:left="0" w:right="34" w:firstLine="0"/>
              <w:jc w:val="center"/>
            </w:pPr>
            <w:r>
              <w:rPr>
                <w:sz w:val="14"/>
              </w:rPr>
              <w:t xml:space="preserve">sprawozdawczym </w:t>
            </w:r>
          </w:p>
          <w:p w14:paraId="3437C7A6" w14:textId="77777777" w:rsidR="00E26C14" w:rsidRDefault="00CB3576">
            <w:pPr>
              <w:spacing w:after="0" w:line="259" w:lineRule="auto"/>
              <w:ind w:left="0" w:right="35" w:firstLine="0"/>
              <w:jc w:val="center"/>
            </w:pPr>
            <w:r>
              <w:rPr>
                <w:sz w:val="14"/>
              </w:rPr>
              <w:t xml:space="preserve">(okres n-1) </w:t>
            </w:r>
          </w:p>
        </w:tc>
        <w:tc>
          <w:tcPr>
            <w:tcW w:w="752" w:type="dxa"/>
            <w:tcBorders>
              <w:top w:val="single" w:sz="4" w:space="0" w:color="000000"/>
              <w:left w:val="single" w:sz="4" w:space="0" w:color="000000"/>
              <w:bottom w:val="single" w:sz="4" w:space="0" w:color="000000"/>
              <w:right w:val="single" w:sz="4" w:space="0" w:color="000000"/>
            </w:tcBorders>
            <w:vAlign w:val="center"/>
          </w:tcPr>
          <w:p w14:paraId="5AF2EFCA" w14:textId="77777777" w:rsidR="00E26C14" w:rsidRDefault="00CB3576">
            <w:pPr>
              <w:spacing w:after="0" w:line="259" w:lineRule="auto"/>
              <w:ind w:left="235" w:firstLine="0"/>
            </w:pPr>
            <w:r>
              <w:rPr>
                <w:noProof/>
                <w:sz w:val="22"/>
              </w:rPr>
              <mc:AlternateContent>
                <mc:Choice Requires="wpg">
                  <w:drawing>
                    <wp:inline distT="0" distB="0" distL="0" distR="0" wp14:anchorId="4E0B72D9" wp14:editId="2841C4B4">
                      <wp:extent cx="90032" cy="176949"/>
                      <wp:effectExtent l="0" t="0" r="0" b="0"/>
                      <wp:docPr id="633272" name="Group 633272"/>
                      <wp:cNvGraphicFramePr/>
                      <a:graphic xmlns:a="http://schemas.openxmlformats.org/drawingml/2006/main">
                        <a:graphicData uri="http://schemas.microsoft.com/office/word/2010/wordprocessingGroup">
                          <wpg:wgp>
                            <wpg:cNvGrpSpPr/>
                            <wpg:grpSpPr>
                              <a:xfrm>
                                <a:off x="0" y="0"/>
                                <a:ext cx="90032" cy="176949"/>
                                <a:chOff x="0" y="0"/>
                                <a:chExt cx="90032" cy="176949"/>
                              </a:xfrm>
                            </wpg:grpSpPr>
                            <wps:wsp>
                              <wps:cNvPr id="629997" name="Rectangle 629997"/>
                              <wps:cNvSpPr/>
                              <wps:spPr>
                                <a:xfrm rot="-5399999">
                                  <a:off x="-10361" y="46844"/>
                                  <a:ext cx="207378" cy="119743"/>
                                </a:xfrm>
                                <a:prstGeom prst="rect">
                                  <a:avLst/>
                                </a:prstGeom>
                                <a:ln>
                                  <a:noFill/>
                                </a:ln>
                              </wps:spPr>
                              <wps:txbx>
                                <w:txbxContent>
                                  <w:p w14:paraId="09606CC6" w14:textId="77777777" w:rsidR="00E26C14" w:rsidRDefault="00CB3576">
                                    <w:pPr>
                                      <w:spacing w:after="160" w:line="259" w:lineRule="auto"/>
                                      <w:ind w:left="0" w:firstLine="0"/>
                                    </w:pPr>
                                    <w:r>
                                      <w:rPr>
                                        <w:sz w:val="14"/>
                                      </w:rPr>
                                      <w:t>98</w:t>
                                    </w:r>
                                  </w:p>
                                </w:txbxContent>
                              </wps:txbx>
                              <wps:bodyPr horzOverflow="overflow" vert="horz" lIns="0" tIns="0" rIns="0" bIns="0" rtlCol="0">
                                <a:noAutofit/>
                              </wps:bodyPr>
                            </wps:wsp>
                            <wps:wsp>
                              <wps:cNvPr id="629998" name="Rectangle 629998"/>
                              <wps:cNvSpPr/>
                              <wps:spPr>
                                <a:xfrm rot="-5399999">
                                  <a:off x="-99371" y="-42165"/>
                                  <a:ext cx="207378" cy="119743"/>
                                </a:xfrm>
                                <a:prstGeom prst="rect">
                                  <a:avLst/>
                                </a:prstGeom>
                                <a:ln>
                                  <a:noFill/>
                                </a:ln>
                              </wps:spPr>
                              <wps:txbx>
                                <w:txbxContent>
                                  <w:p w14:paraId="66225E65" w14:textId="77777777" w:rsidR="00E26C14" w:rsidRDefault="00CB3576">
                                    <w:pPr>
                                      <w:spacing w:after="160" w:line="259" w:lineRule="auto"/>
                                      <w:ind w:left="0" w:firstLine="0"/>
                                    </w:pPr>
                                    <w:r>
                                      <w:rPr>
                                        <w:sz w:val="14"/>
                                      </w:rPr>
                                      <w:t>3</w:t>
                                    </w:r>
                                  </w:p>
                                </w:txbxContent>
                              </wps:txbx>
                              <wps:bodyPr horzOverflow="overflow" vert="horz" lIns="0" tIns="0" rIns="0" bIns="0" rtlCol="0">
                                <a:noAutofit/>
                              </wps:bodyPr>
                            </wps:wsp>
                            <wps:wsp>
                              <wps:cNvPr id="629999" name="Rectangle 629999"/>
                              <wps:cNvSpPr/>
                              <wps:spPr>
                                <a:xfrm rot="-5399999">
                                  <a:off x="-66711" y="-9505"/>
                                  <a:ext cx="207378" cy="119743"/>
                                </a:xfrm>
                                <a:prstGeom prst="rect">
                                  <a:avLst/>
                                </a:prstGeom>
                                <a:ln>
                                  <a:noFill/>
                                </a:ln>
                              </wps:spPr>
                              <wps:txbx>
                                <w:txbxContent>
                                  <w:p w14:paraId="53E0CA58"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36851" name="Rectangle 36851"/>
                              <wps:cNvSpPr/>
                              <wps:spPr>
                                <a:xfrm rot="-5399999">
                                  <a:off x="46586" y="-53178"/>
                                  <a:ext cx="26569" cy="119743"/>
                                </a:xfrm>
                                <a:prstGeom prst="rect">
                                  <a:avLst/>
                                </a:prstGeom>
                                <a:ln>
                                  <a:noFill/>
                                </a:ln>
                              </wps:spPr>
                              <wps:txbx>
                                <w:txbxContent>
                                  <w:p w14:paraId="5ACDD0E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E0B72D9" id="Group 633272" o:spid="_x0000_s3671" style="width:7.1pt;height:13.95pt;mso-position-horizontal-relative:char;mso-position-vertical-relative:line" coordsize="90032,1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">
                      <v:rect id="Rectangle 629997" o:spid="_x0000_s3672" style="position:absolute;left:-10361;top:46844;width:20737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" filled="f" stroked="f">
                        <v:textbox inset="0,0,0,0">
                          <w:txbxContent>
                            <w:p w14:paraId="09606CC6" w14:textId="77777777" w:rsidR="00E26C14" w:rsidRDefault="00CB3576">
                              <w:pPr>
                                <w:spacing w:after="160" w:line="259" w:lineRule="auto"/>
                                <w:ind w:left="0" w:firstLine="0"/>
                              </w:pPr>
                              <w:r>
                                <w:rPr>
                                  <w:sz w:val="14"/>
                                </w:rPr>
                                <w:t>98</w:t>
                              </w:r>
                            </w:p>
                          </w:txbxContent>
                        </v:textbox>
                      </v:rect>
                      <v:rect id="Rectangle 629998" o:spid="_x0000_s3673" style="position:absolute;left:-99371;top:-42165;width:20737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" filled="f" stroked="f">
                        <v:textbox inset="0,0,0,0">
                          <w:txbxContent>
                            <w:p w14:paraId="66225E65" w14:textId="77777777" w:rsidR="00E26C14" w:rsidRDefault="00CB3576">
                              <w:pPr>
                                <w:spacing w:after="160" w:line="259" w:lineRule="auto"/>
                                <w:ind w:left="0" w:firstLine="0"/>
                              </w:pPr>
                              <w:r>
                                <w:rPr>
                                  <w:sz w:val="14"/>
                                </w:rPr>
                                <w:t>3</w:t>
                              </w:r>
                            </w:p>
                          </w:txbxContent>
                        </v:textbox>
                      </v:rect>
                      <v:rect id="Rectangle 629999" o:spid="_x0000_s3674" style="position:absolute;left:-66711;top:-9505;width:20737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" filled="f" stroked="f">
                        <v:textbox inset="0,0,0,0">
                          <w:txbxContent>
                            <w:p w14:paraId="53E0CA58" w14:textId="77777777" w:rsidR="00E26C14" w:rsidRDefault="00CB3576">
                              <w:pPr>
                                <w:spacing w:after="160" w:line="259" w:lineRule="auto"/>
                                <w:ind w:left="0" w:firstLine="0"/>
                              </w:pPr>
                              <w:r>
                                <w:rPr>
                                  <w:sz w:val="14"/>
                                </w:rPr>
                                <w:t>,</w:t>
                              </w:r>
                            </w:p>
                          </w:txbxContent>
                        </v:textbox>
                      </v:rect>
                      <v:rect id="Rectangle 36851" o:spid="_x0000_s3675"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" filled="f" stroked="f">
                        <v:textbox inset="0,0,0,0">
                          <w:txbxContent>
                            <w:p w14:paraId="5ACDD0E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34E5F2F9" w14:textId="77777777" w:rsidR="00E26C14" w:rsidRDefault="00CB3576">
            <w:pPr>
              <w:spacing w:after="0" w:line="259" w:lineRule="auto"/>
              <w:ind w:left="32" w:firstLine="0"/>
            </w:pPr>
            <w:r>
              <w:rPr>
                <w:noProof/>
                <w:sz w:val="22"/>
              </w:rPr>
              <mc:AlternateContent>
                <mc:Choice Requires="wpg">
                  <w:drawing>
                    <wp:inline distT="0" distB="0" distL="0" distR="0" wp14:anchorId="7E23E702" wp14:editId="42622BB7">
                      <wp:extent cx="90032" cy="222669"/>
                      <wp:effectExtent l="0" t="0" r="0" b="0"/>
                      <wp:docPr id="633282" name="Group 633282"/>
                      <wp:cNvGraphicFramePr/>
                      <a:graphic xmlns:a="http://schemas.openxmlformats.org/drawingml/2006/main">
                        <a:graphicData uri="http://schemas.microsoft.com/office/word/2010/wordprocessingGroup">
                          <wpg:wgp>
                            <wpg:cNvGrpSpPr/>
                            <wpg:grpSpPr>
                              <a:xfrm>
                                <a:off x="0" y="0"/>
                                <a:ext cx="90032" cy="222669"/>
                                <a:chOff x="0" y="0"/>
                                <a:chExt cx="90032" cy="222669"/>
                              </a:xfrm>
                            </wpg:grpSpPr>
                            <wps:wsp>
                              <wps:cNvPr id="36852" name="Rectangle 36852"/>
                              <wps:cNvSpPr/>
                              <wps:spPr>
                                <a:xfrm rot="-5399999">
                                  <a:off x="-74207" y="28718"/>
                                  <a:ext cx="268158" cy="119743"/>
                                </a:xfrm>
                                <a:prstGeom prst="rect">
                                  <a:avLst/>
                                </a:prstGeom>
                                <a:ln>
                                  <a:noFill/>
                                </a:ln>
                              </wps:spPr>
                              <wps:txbx>
                                <w:txbxContent>
                                  <w:p w14:paraId="5A02A8A2" w14:textId="77777777" w:rsidR="00E26C14" w:rsidRDefault="00CB3576">
                                    <w:pPr>
                                      <w:spacing w:after="160" w:line="259" w:lineRule="auto"/>
                                      <w:ind w:left="0" w:firstLine="0"/>
                                    </w:pPr>
                                    <w:r>
                                      <w:rPr>
                                        <w:sz w:val="14"/>
                                      </w:rPr>
                                      <w:t>112,1</w:t>
                                    </w:r>
                                  </w:p>
                                </w:txbxContent>
                              </wps:txbx>
                              <wps:bodyPr horzOverflow="overflow" vert="horz" lIns="0" tIns="0" rIns="0" bIns="0" rtlCol="0">
                                <a:noAutofit/>
                              </wps:bodyPr>
                            </wps:wsp>
                            <wps:wsp>
                              <wps:cNvPr id="36853" name="Rectangle 36853"/>
                              <wps:cNvSpPr/>
                              <wps:spPr>
                                <a:xfrm rot="-5399999">
                                  <a:off x="46586" y="-53178"/>
                                  <a:ext cx="26569" cy="119743"/>
                                </a:xfrm>
                                <a:prstGeom prst="rect">
                                  <a:avLst/>
                                </a:prstGeom>
                                <a:ln>
                                  <a:noFill/>
                                </a:ln>
                              </wps:spPr>
                              <wps:txbx>
                                <w:txbxContent>
                                  <w:p w14:paraId="76AF86E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E23E702" id="Group 633282" o:spid="_x0000_s3676" style="width:7.1pt;height:17.55pt;mso-position-horizontal-relative:char;mso-position-vertical-relative:line" coordsize="90032,2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">
                      <v:rect id="Rectangle 36852" o:spid="_x0000_s3677" style="position:absolute;left:-74207;top:28718;width:26815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" filled="f" stroked="f">
                        <v:textbox inset="0,0,0,0">
                          <w:txbxContent>
                            <w:p w14:paraId="5A02A8A2" w14:textId="77777777" w:rsidR="00E26C14" w:rsidRDefault="00CB3576">
                              <w:pPr>
                                <w:spacing w:after="160" w:line="259" w:lineRule="auto"/>
                                <w:ind w:left="0" w:firstLine="0"/>
                              </w:pPr>
                              <w:r>
                                <w:rPr>
                                  <w:sz w:val="14"/>
                                </w:rPr>
                                <w:t>112,1</w:t>
                              </w:r>
                            </w:p>
                          </w:txbxContent>
                        </v:textbox>
                      </v:rect>
                      <v:rect id="Rectangle 36853" o:spid="_x0000_s3678"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" filled="f" stroked="f">
                        <v:textbox inset="0,0,0,0">
                          <w:txbxContent>
                            <w:p w14:paraId="76AF86E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vAlign w:val="center"/>
          </w:tcPr>
          <w:p w14:paraId="74A70515" w14:textId="77777777" w:rsidR="00E26C14" w:rsidRDefault="00CB3576">
            <w:pPr>
              <w:spacing w:after="0" w:line="259" w:lineRule="auto"/>
              <w:ind w:left="32" w:firstLine="0"/>
            </w:pPr>
            <w:r>
              <w:rPr>
                <w:noProof/>
                <w:sz w:val="22"/>
              </w:rPr>
              <mc:AlternateContent>
                <mc:Choice Requires="wpg">
                  <w:drawing>
                    <wp:inline distT="0" distB="0" distL="0" distR="0" wp14:anchorId="4B33EC36" wp14:editId="21F9C091">
                      <wp:extent cx="90032" cy="176949"/>
                      <wp:effectExtent l="0" t="0" r="0" b="0"/>
                      <wp:docPr id="633296" name="Group 633296"/>
                      <wp:cNvGraphicFramePr/>
                      <a:graphic xmlns:a="http://schemas.openxmlformats.org/drawingml/2006/main">
                        <a:graphicData uri="http://schemas.microsoft.com/office/word/2010/wordprocessingGroup">
                          <wpg:wgp>
                            <wpg:cNvGrpSpPr/>
                            <wpg:grpSpPr>
                              <a:xfrm>
                                <a:off x="0" y="0"/>
                                <a:ext cx="90032" cy="176949"/>
                                <a:chOff x="0" y="0"/>
                                <a:chExt cx="90032" cy="176949"/>
                              </a:xfrm>
                            </wpg:grpSpPr>
                            <wps:wsp>
                              <wps:cNvPr id="630000" name="Rectangle 630000"/>
                              <wps:cNvSpPr/>
                              <wps:spPr>
                                <a:xfrm rot="-5399999">
                                  <a:off x="-10361" y="46845"/>
                                  <a:ext cx="207378" cy="119742"/>
                                </a:xfrm>
                                <a:prstGeom prst="rect">
                                  <a:avLst/>
                                </a:prstGeom>
                                <a:ln>
                                  <a:noFill/>
                                </a:ln>
                              </wps:spPr>
                              <wps:txbx>
                                <w:txbxContent>
                                  <w:p w14:paraId="2AEC1678" w14:textId="77777777" w:rsidR="00E26C14" w:rsidRDefault="00CB3576">
                                    <w:pPr>
                                      <w:spacing w:after="160" w:line="259" w:lineRule="auto"/>
                                      <w:ind w:left="0" w:firstLine="0"/>
                                    </w:pPr>
                                    <w:r>
                                      <w:rPr>
                                        <w:sz w:val="14"/>
                                      </w:rPr>
                                      <w:t>96</w:t>
                                    </w:r>
                                  </w:p>
                                </w:txbxContent>
                              </wps:txbx>
                              <wps:bodyPr horzOverflow="overflow" vert="horz" lIns="0" tIns="0" rIns="0" bIns="0" rtlCol="0">
                                <a:noAutofit/>
                              </wps:bodyPr>
                            </wps:wsp>
                            <wps:wsp>
                              <wps:cNvPr id="630001" name="Rectangle 630001"/>
                              <wps:cNvSpPr/>
                              <wps:spPr>
                                <a:xfrm rot="-5399999">
                                  <a:off x="-99371" y="-42165"/>
                                  <a:ext cx="207378" cy="119742"/>
                                </a:xfrm>
                                <a:prstGeom prst="rect">
                                  <a:avLst/>
                                </a:prstGeom>
                                <a:ln>
                                  <a:noFill/>
                                </a:ln>
                              </wps:spPr>
                              <wps:txbx>
                                <w:txbxContent>
                                  <w:p w14:paraId="7292BA9B" w14:textId="77777777" w:rsidR="00E26C14" w:rsidRDefault="00CB3576">
                                    <w:pPr>
                                      <w:spacing w:after="160" w:line="259" w:lineRule="auto"/>
                                      <w:ind w:left="0" w:firstLine="0"/>
                                    </w:pPr>
                                    <w:r>
                                      <w:rPr>
                                        <w:sz w:val="14"/>
                                      </w:rPr>
                                      <w:t>0</w:t>
                                    </w:r>
                                  </w:p>
                                </w:txbxContent>
                              </wps:txbx>
                              <wps:bodyPr horzOverflow="overflow" vert="horz" lIns="0" tIns="0" rIns="0" bIns="0" rtlCol="0">
                                <a:noAutofit/>
                              </wps:bodyPr>
                            </wps:wsp>
                            <wps:wsp>
                              <wps:cNvPr id="630002" name="Rectangle 630002"/>
                              <wps:cNvSpPr/>
                              <wps:spPr>
                                <a:xfrm rot="-5399999">
                                  <a:off x="-66711" y="-9504"/>
                                  <a:ext cx="207378" cy="119742"/>
                                </a:xfrm>
                                <a:prstGeom prst="rect">
                                  <a:avLst/>
                                </a:prstGeom>
                                <a:ln>
                                  <a:noFill/>
                                </a:ln>
                              </wps:spPr>
                              <wps:txbx>
                                <w:txbxContent>
                                  <w:p w14:paraId="64800560"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36855" name="Rectangle 36855"/>
                              <wps:cNvSpPr/>
                              <wps:spPr>
                                <a:xfrm rot="-5399999">
                                  <a:off x="46586" y="-53178"/>
                                  <a:ext cx="26568" cy="119742"/>
                                </a:xfrm>
                                <a:prstGeom prst="rect">
                                  <a:avLst/>
                                </a:prstGeom>
                                <a:ln>
                                  <a:noFill/>
                                </a:ln>
                              </wps:spPr>
                              <wps:txbx>
                                <w:txbxContent>
                                  <w:p w14:paraId="2838167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B33EC36" id="Group 633296" o:spid="_x0000_s3679" style="width:7.1pt;height:13.95pt;mso-position-horizontal-relative:char;mso-position-vertical-relative:line" coordsize="90032,1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">
                      <v:rect id="Rectangle 630000" o:spid="_x0000_s3680" style="position:absolute;left:-10361;top:46845;width:20737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" filled="f" stroked="f">
                        <v:textbox inset="0,0,0,0">
                          <w:txbxContent>
                            <w:p w14:paraId="2AEC1678" w14:textId="77777777" w:rsidR="00E26C14" w:rsidRDefault="00CB3576">
                              <w:pPr>
                                <w:spacing w:after="160" w:line="259" w:lineRule="auto"/>
                                <w:ind w:left="0" w:firstLine="0"/>
                              </w:pPr>
                              <w:r>
                                <w:rPr>
                                  <w:sz w:val="14"/>
                                </w:rPr>
                                <w:t>96</w:t>
                              </w:r>
                            </w:p>
                          </w:txbxContent>
                        </v:textbox>
                      </v:rect>
                      <v:rect id="Rectangle 630001" o:spid="_x0000_s3681" style="position:absolute;left:-99371;top:-42165;width:20737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" filled="f" stroked="f">
                        <v:textbox inset="0,0,0,0">
                          <w:txbxContent>
                            <w:p w14:paraId="7292BA9B" w14:textId="77777777" w:rsidR="00E26C14" w:rsidRDefault="00CB3576">
                              <w:pPr>
                                <w:spacing w:after="160" w:line="259" w:lineRule="auto"/>
                                <w:ind w:left="0" w:firstLine="0"/>
                              </w:pPr>
                              <w:r>
                                <w:rPr>
                                  <w:sz w:val="14"/>
                                </w:rPr>
                                <w:t>0</w:t>
                              </w:r>
                            </w:p>
                          </w:txbxContent>
                        </v:textbox>
                      </v:rect>
                      <v:rect id="Rectangle 630002" o:spid="_x0000_s3682" style="position:absolute;left:-66711;top:-9504;width:20737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" filled="f" stroked="f">
                        <v:textbox inset="0,0,0,0">
                          <w:txbxContent>
                            <w:p w14:paraId="64800560" w14:textId="77777777" w:rsidR="00E26C14" w:rsidRDefault="00CB3576">
                              <w:pPr>
                                <w:spacing w:after="160" w:line="259" w:lineRule="auto"/>
                                <w:ind w:left="0" w:firstLine="0"/>
                              </w:pPr>
                              <w:r>
                                <w:rPr>
                                  <w:sz w:val="14"/>
                                </w:rPr>
                                <w:t>,</w:t>
                              </w:r>
                            </w:p>
                          </w:txbxContent>
                        </v:textbox>
                      </v:rect>
                      <v:rect id="Rectangle 36855" o:spid="_x0000_s3683" style="position:absolute;left:46586;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" filled="f" stroked="f">
                        <v:textbox inset="0,0,0,0">
                          <w:txbxContent>
                            <w:p w14:paraId="2838167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2693A4A0" w14:textId="77777777">
        <w:trPr>
          <w:trHeight w:val="4169"/>
        </w:trPr>
        <w:tc>
          <w:tcPr>
            <w:tcW w:w="1291" w:type="dxa"/>
            <w:tcBorders>
              <w:top w:val="nil"/>
              <w:left w:val="single" w:sz="4" w:space="0" w:color="000000"/>
              <w:bottom w:val="single" w:sz="4" w:space="0" w:color="000000"/>
              <w:right w:val="single" w:sz="4" w:space="0" w:color="000000"/>
            </w:tcBorders>
            <w:vAlign w:val="center"/>
          </w:tcPr>
          <w:p w14:paraId="75DDA0D0" w14:textId="77777777" w:rsidR="00E26C14" w:rsidRDefault="00CB3576">
            <w:pPr>
              <w:spacing w:after="0" w:line="278" w:lineRule="auto"/>
              <w:ind w:left="0" w:firstLine="0"/>
              <w:jc w:val="center"/>
            </w:pPr>
            <w:r>
              <w:rPr>
                <w:sz w:val="14"/>
              </w:rPr>
              <w:t xml:space="preserve">14.1.5.2. Wsparcie </w:t>
            </w:r>
            <w:r>
              <w:rPr>
                <w:sz w:val="14"/>
              </w:rPr>
              <w:t xml:space="preserve">osób niepełnosprawnych prowadzących </w:t>
            </w:r>
          </w:p>
          <w:p w14:paraId="526F47CB" w14:textId="77777777" w:rsidR="00E26C14" w:rsidRDefault="00CB3576">
            <w:pPr>
              <w:spacing w:after="0" w:line="278" w:lineRule="auto"/>
              <w:ind w:left="0" w:firstLine="0"/>
              <w:jc w:val="center"/>
            </w:pPr>
            <w:r>
              <w:rPr>
                <w:sz w:val="14"/>
              </w:rPr>
              <w:t xml:space="preserve">własną działalność gospodarczą oraz </w:t>
            </w:r>
          </w:p>
          <w:p w14:paraId="122216E2" w14:textId="77777777" w:rsidR="00E26C14" w:rsidRDefault="00CB3576">
            <w:pPr>
              <w:spacing w:after="0" w:line="259" w:lineRule="auto"/>
              <w:ind w:left="0" w:firstLine="0"/>
              <w:jc w:val="center"/>
            </w:pPr>
            <w:r>
              <w:rPr>
                <w:sz w:val="14"/>
              </w:rPr>
              <w:t>niepełnosprawnych rolników</w:t>
            </w:r>
            <w:r>
              <w:rPr>
                <w:sz w:val="14"/>
              </w:rPr>
              <w:t xml:space="preserve"> </w:t>
            </w:r>
          </w:p>
        </w:tc>
        <w:tc>
          <w:tcPr>
            <w:tcW w:w="898" w:type="dxa"/>
            <w:tcBorders>
              <w:top w:val="nil"/>
              <w:left w:val="single" w:sz="4" w:space="0" w:color="000000"/>
              <w:bottom w:val="single" w:sz="4" w:space="0" w:color="000000"/>
              <w:right w:val="single" w:sz="4" w:space="0" w:color="000000"/>
            </w:tcBorders>
            <w:vAlign w:val="center"/>
          </w:tcPr>
          <w:p w14:paraId="40D4914D" w14:textId="77777777" w:rsidR="00E26C14" w:rsidRDefault="00CB3576">
            <w:pPr>
              <w:spacing w:after="0" w:line="259" w:lineRule="auto"/>
              <w:ind w:left="371" w:hanging="67"/>
            </w:pPr>
            <w:r>
              <w:rPr>
                <w:sz w:val="14"/>
              </w:rPr>
              <w:t xml:space="preserve">126 366 000,00 </w:t>
            </w:r>
          </w:p>
        </w:tc>
        <w:tc>
          <w:tcPr>
            <w:tcW w:w="910" w:type="dxa"/>
            <w:tcBorders>
              <w:top w:val="nil"/>
              <w:left w:val="single" w:sz="4" w:space="0" w:color="000000"/>
              <w:bottom w:val="single" w:sz="4" w:space="0" w:color="000000"/>
              <w:right w:val="single" w:sz="4" w:space="0" w:color="000000"/>
            </w:tcBorders>
            <w:vAlign w:val="center"/>
          </w:tcPr>
          <w:p w14:paraId="35D70F77" w14:textId="77777777" w:rsidR="00E26C14" w:rsidRDefault="00CB3576">
            <w:pPr>
              <w:spacing w:after="0" w:line="259" w:lineRule="auto"/>
              <w:ind w:left="382" w:hanging="68"/>
            </w:pPr>
            <w:r>
              <w:rPr>
                <w:sz w:val="14"/>
              </w:rPr>
              <w:t xml:space="preserve">126 269 000,00 </w:t>
            </w:r>
          </w:p>
        </w:tc>
        <w:tc>
          <w:tcPr>
            <w:tcW w:w="905" w:type="dxa"/>
            <w:tcBorders>
              <w:top w:val="nil"/>
              <w:left w:val="single" w:sz="4" w:space="0" w:color="000000"/>
              <w:bottom w:val="single" w:sz="4" w:space="0" w:color="000000"/>
              <w:right w:val="single" w:sz="4" w:space="0" w:color="000000"/>
            </w:tcBorders>
            <w:vAlign w:val="center"/>
          </w:tcPr>
          <w:p w14:paraId="16790F91" w14:textId="77777777" w:rsidR="00E26C14" w:rsidRDefault="00CB3576">
            <w:pPr>
              <w:spacing w:after="0" w:line="259" w:lineRule="auto"/>
              <w:ind w:left="380" w:hanging="67"/>
            </w:pPr>
            <w:r>
              <w:rPr>
                <w:sz w:val="14"/>
              </w:rPr>
              <w:t xml:space="preserve">106 055 517,33 </w:t>
            </w:r>
          </w:p>
        </w:tc>
        <w:tc>
          <w:tcPr>
            <w:tcW w:w="389" w:type="dxa"/>
            <w:tcBorders>
              <w:top w:val="nil"/>
              <w:left w:val="single" w:sz="4" w:space="0" w:color="000000"/>
              <w:bottom w:val="single" w:sz="4" w:space="0" w:color="000000"/>
              <w:right w:val="single" w:sz="4" w:space="0" w:color="000000"/>
            </w:tcBorders>
            <w:vAlign w:val="center"/>
          </w:tcPr>
          <w:p w14:paraId="3D56DE28" w14:textId="77777777" w:rsidR="00E26C14" w:rsidRDefault="00CB3576">
            <w:pPr>
              <w:spacing w:after="0" w:line="259" w:lineRule="auto"/>
              <w:ind w:left="2" w:firstLine="0"/>
            </w:pPr>
            <w:r>
              <w:rPr>
                <w:sz w:val="14"/>
              </w:rPr>
              <w:t xml:space="preserve">0,00 </w:t>
            </w:r>
          </w:p>
        </w:tc>
        <w:tc>
          <w:tcPr>
            <w:tcW w:w="559" w:type="dxa"/>
            <w:tcBorders>
              <w:top w:val="nil"/>
              <w:left w:val="single" w:sz="4" w:space="0" w:color="000000"/>
              <w:bottom w:val="single" w:sz="4" w:space="0" w:color="000000"/>
              <w:right w:val="single" w:sz="4" w:space="0" w:color="000000"/>
            </w:tcBorders>
          </w:tcPr>
          <w:p w14:paraId="48956C03" w14:textId="77777777" w:rsidR="00E26C14" w:rsidRDefault="00CB3576">
            <w:pPr>
              <w:spacing w:after="13" w:line="259" w:lineRule="auto"/>
              <w:ind w:left="4" w:firstLine="0"/>
            </w:pPr>
            <w:r>
              <w:rPr>
                <w:sz w:val="14"/>
              </w:rPr>
              <w:t xml:space="preserve">83,99% </w:t>
            </w:r>
          </w:p>
          <w:p w14:paraId="275D93DF" w14:textId="77777777" w:rsidR="00E26C14" w:rsidRDefault="00CB3576">
            <w:pPr>
              <w:spacing w:after="215" w:line="259" w:lineRule="auto"/>
              <w:ind w:left="4" w:firstLine="0"/>
            </w:pPr>
            <w:r>
              <w:rPr>
                <w:sz w:val="14"/>
              </w:rPr>
              <w:t xml:space="preserve"> </w:t>
            </w:r>
          </w:p>
          <w:p w14:paraId="4BFE9140" w14:textId="77777777" w:rsidR="00E26C14" w:rsidRDefault="00CB3576">
            <w:pPr>
              <w:spacing w:after="212" w:line="259" w:lineRule="auto"/>
              <w:ind w:left="4" w:firstLine="0"/>
            </w:pPr>
            <w:r>
              <w:rPr>
                <w:sz w:val="14"/>
              </w:rPr>
              <w:t xml:space="preserve"> </w:t>
            </w:r>
          </w:p>
          <w:p w14:paraId="001729C8" w14:textId="77777777" w:rsidR="00E26C14" w:rsidRDefault="00CB3576">
            <w:pPr>
              <w:spacing w:after="212" w:line="259" w:lineRule="auto"/>
              <w:ind w:left="4" w:firstLine="0"/>
            </w:pPr>
            <w:r>
              <w:rPr>
                <w:sz w:val="14"/>
              </w:rPr>
              <w:t xml:space="preserve"> </w:t>
            </w:r>
          </w:p>
          <w:p w14:paraId="13AA95DB" w14:textId="77777777" w:rsidR="00E26C14" w:rsidRDefault="00CB3576">
            <w:pPr>
              <w:spacing w:after="212" w:line="259" w:lineRule="auto"/>
              <w:ind w:left="4" w:firstLine="0"/>
            </w:pPr>
            <w:r>
              <w:rPr>
                <w:sz w:val="14"/>
              </w:rPr>
              <w:t xml:space="preserve"> </w:t>
            </w:r>
          </w:p>
          <w:p w14:paraId="1243AEE1" w14:textId="77777777" w:rsidR="00E26C14" w:rsidRDefault="00CB3576">
            <w:pPr>
              <w:spacing w:after="212" w:line="259" w:lineRule="auto"/>
              <w:ind w:left="4" w:firstLine="0"/>
            </w:pPr>
            <w:r>
              <w:rPr>
                <w:sz w:val="14"/>
              </w:rPr>
              <w:t xml:space="preserve"> </w:t>
            </w:r>
          </w:p>
          <w:p w14:paraId="4998B756" w14:textId="77777777" w:rsidR="00E26C14" w:rsidRDefault="00CB3576">
            <w:pPr>
              <w:spacing w:after="215" w:line="259" w:lineRule="auto"/>
              <w:ind w:left="4" w:firstLine="0"/>
            </w:pPr>
            <w:r>
              <w:rPr>
                <w:sz w:val="14"/>
              </w:rPr>
              <w:t xml:space="preserve"> </w:t>
            </w:r>
          </w:p>
          <w:p w14:paraId="02BE3E79" w14:textId="77777777" w:rsidR="00E26C14" w:rsidRDefault="00CB3576">
            <w:pPr>
              <w:spacing w:after="212" w:line="259" w:lineRule="auto"/>
              <w:ind w:left="4" w:firstLine="0"/>
            </w:pPr>
            <w:r>
              <w:rPr>
                <w:sz w:val="14"/>
              </w:rPr>
              <w:t xml:space="preserve"> </w:t>
            </w:r>
          </w:p>
          <w:p w14:paraId="576F5C42" w14:textId="77777777" w:rsidR="00E26C14" w:rsidRDefault="00CB3576">
            <w:pPr>
              <w:spacing w:after="212" w:line="259" w:lineRule="auto"/>
              <w:ind w:left="4" w:firstLine="0"/>
            </w:pPr>
            <w:r>
              <w:rPr>
                <w:sz w:val="14"/>
              </w:rPr>
              <w:lastRenderedPageBreak/>
              <w:t xml:space="preserve"> </w:t>
            </w:r>
          </w:p>
          <w:p w14:paraId="66332193" w14:textId="77777777" w:rsidR="00E26C14" w:rsidRDefault="00CB3576">
            <w:pPr>
              <w:spacing w:after="212" w:line="259" w:lineRule="auto"/>
              <w:ind w:left="4" w:firstLine="0"/>
            </w:pPr>
            <w:r>
              <w:rPr>
                <w:sz w:val="14"/>
              </w:rPr>
              <w:t xml:space="preserve"> </w:t>
            </w:r>
          </w:p>
          <w:p w14:paraId="529BEDD3" w14:textId="77777777" w:rsidR="00E26C14" w:rsidRDefault="00CB3576">
            <w:pPr>
              <w:spacing w:after="80" w:line="259" w:lineRule="auto"/>
              <w:ind w:left="4" w:firstLine="0"/>
            </w:pPr>
            <w:r>
              <w:rPr>
                <w:sz w:val="14"/>
              </w:rPr>
              <w:t xml:space="preserve"> </w:t>
            </w:r>
          </w:p>
          <w:p w14:paraId="42FFA74C" w14:textId="77777777" w:rsidR="00E26C14" w:rsidRDefault="00CB3576">
            <w:pPr>
              <w:spacing w:after="0" w:line="259" w:lineRule="auto"/>
              <w:ind w:left="4" w:firstLine="0"/>
            </w:pPr>
            <w:r>
              <w:rPr>
                <w:sz w:val="14"/>
              </w:rPr>
              <w:t xml:space="preserve"> </w:t>
            </w:r>
          </w:p>
        </w:tc>
        <w:tc>
          <w:tcPr>
            <w:tcW w:w="1280" w:type="dxa"/>
            <w:tcBorders>
              <w:top w:val="nil"/>
              <w:left w:val="single" w:sz="4" w:space="0" w:color="000000"/>
              <w:bottom w:val="single" w:sz="4" w:space="0" w:color="000000"/>
              <w:right w:val="single" w:sz="4" w:space="0" w:color="000000"/>
            </w:tcBorders>
            <w:vAlign w:val="center"/>
          </w:tcPr>
          <w:p w14:paraId="64C1DACF" w14:textId="77777777" w:rsidR="00E26C14" w:rsidRDefault="00CB3576">
            <w:pPr>
              <w:spacing w:after="0" w:line="278" w:lineRule="auto"/>
              <w:ind w:left="0" w:firstLine="0"/>
              <w:jc w:val="center"/>
            </w:pPr>
            <w:r>
              <w:rPr>
                <w:sz w:val="14"/>
              </w:rPr>
              <w:lastRenderedPageBreak/>
              <w:t xml:space="preserve">Utrzymanie poziomu wsparcia </w:t>
            </w:r>
            <w:r>
              <w:rPr>
                <w:sz w:val="14"/>
              </w:rPr>
              <w:t xml:space="preserve">osób niepełnosprawnych prowadzących </w:t>
            </w:r>
          </w:p>
          <w:p w14:paraId="7BF42CFC" w14:textId="77777777" w:rsidR="00E26C14" w:rsidRDefault="00CB3576">
            <w:pPr>
              <w:spacing w:after="0" w:line="278" w:lineRule="auto"/>
              <w:ind w:left="0" w:firstLine="0"/>
              <w:jc w:val="center"/>
            </w:pPr>
            <w:r>
              <w:rPr>
                <w:sz w:val="14"/>
              </w:rPr>
              <w:t xml:space="preserve">własną działalność gospodarczą oraz </w:t>
            </w:r>
          </w:p>
          <w:p w14:paraId="616EAE10" w14:textId="77777777" w:rsidR="00E26C14" w:rsidRDefault="00CB3576">
            <w:pPr>
              <w:spacing w:after="0" w:line="259" w:lineRule="auto"/>
              <w:ind w:left="0" w:firstLine="0"/>
              <w:jc w:val="center"/>
            </w:pPr>
            <w:r>
              <w:rPr>
                <w:sz w:val="14"/>
              </w:rPr>
              <w:t xml:space="preserve">niepełnosprawnych rolników </w:t>
            </w:r>
            <w:r>
              <w:rPr>
                <w:sz w:val="14"/>
              </w:rPr>
              <w:t xml:space="preserve"> </w:t>
            </w:r>
          </w:p>
        </w:tc>
        <w:tc>
          <w:tcPr>
            <w:tcW w:w="1385" w:type="dxa"/>
            <w:tcBorders>
              <w:top w:val="nil"/>
              <w:left w:val="single" w:sz="4" w:space="0" w:color="000000"/>
              <w:bottom w:val="single" w:sz="4" w:space="0" w:color="000000"/>
              <w:right w:val="single" w:sz="4" w:space="0" w:color="000000"/>
            </w:tcBorders>
            <w:vAlign w:val="center"/>
          </w:tcPr>
          <w:p w14:paraId="6E189904" w14:textId="77777777" w:rsidR="00E26C14" w:rsidRDefault="00CB3576">
            <w:pPr>
              <w:spacing w:after="0" w:line="278" w:lineRule="auto"/>
              <w:ind w:left="0" w:firstLine="0"/>
              <w:jc w:val="center"/>
            </w:pPr>
            <w:r>
              <w:rPr>
                <w:sz w:val="14"/>
              </w:rPr>
              <w:t xml:space="preserve">Liczba osób niepełnosprawnych prowadzących działalność </w:t>
            </w:r>
          </w:p>
          <w:p w14:paraId="40B31C4C" w14:textId="77777777" w:rsidR="00E26C14" w:rsidRDefault="00CB3576">
            <w:pPr>
              <w:spacing w:after="13" w:line="259" w:lineRule="auto"/>
              <w:ind w:left="2" w:firstLine="0"/>
            </w:pPr>
            <w:r>
              <w:rPr>
                <w:sz w:val="14"/>
              </w:rPr>
              <w:t xml:space="preserve">gospodarczą/rolniczą, </w:t>
            </w:r>
          </w:p>
          <w:p w14:paraId="3251748A" w14:textId="77777777" w:rsidR="00E26C14" w:rsidRDefault="00CB3576">
            <w:pPr>
              <w:spacing w:after="0" w:line="278" w:lineRule="auto"/>
              <w:ind w:left="3" w:right="6" w:firstLine="0"/>
              <w:jc w:val="center"/>
            </w:pPr>
            <w:r>
              <w:rPr>
                <w:sz w:val="14"/>
              </w:rPr>
              <w:t xml:space="preserve">objętych wsparciem w liczbie osób </w:t>
            </w:r>
          </w:p>
          <w:p w14:paraId="79F09F4E" w14:textId="77777777" w:rsidR="00E26C14" w:rsidRDefault="00CB3576">
            <w:pPr>
              <w:spacing w:after="1" w:line="276" w:lineRule="auto"/>
              <w:ind w:left="8" w:hanging="8"/>
              <w:jc w:val="center"/>
            </w:pPr>
            <w:r>
              <w:rPr>
                <w:sz w:val="14"/>
              </w:rPr>
              <w:t>niepełnosprawnych</w:t>
            </w:r>
            <w:r>
              <w:rPr>
                <w:sz w:val="14"/>
              </w:rPr>
              <w:t xml:space="preserve"> </w:t>
            </w:r>
            <w:r>
              <w:rPr>
                <w:sz w:val="14"/>
              </w:rPr>
              <w:t xml:space="preserve">prowadzących działalność </w:t>
            </w:r>
          </w:p>
          <w:p w14:paraId="1F1C76FD" w14:textId="77777777" w:rsidR="00E26C14" w:rsidRDefault="00CB3576">
            <w:pPr>
              <w:spacing w:after="13" w:line="259" w:lineRule="auto"/>
              <w:ind w:left="2" w:firstLine="0"/>
            </w:pPr>
            <w:r>
              <w:rPr>
                <w:sz w:val="14"/>
              </w:rPr>
              <w:t xml:space="preserve">gospodarczą/rolniczą, </w:t>
            </w:r>
          </w:p>
          <w:p w14:paraId="220D80EF" w14:textId="77777777" w:rsidR="00E26C14" w:rsidRDefault="00CB3576">
            <w:pPr>
              <w:spacing w:after="0" w:line="278" w:lineRule="auto"/>
              <w:ind w:left="9" w:right="13" w:firstLine="0"/>
              <w:jc w:val="center"/>
            </w:pPr>
            <w:r>
              <w:rPr>
                <w:sz w:val="14"/>
              </w:rPr>
              <w:t xml:space="preserve">objętych wsparciem </w:t>
            </w:r>
            <w:r>
              <w:rPr>
                <w:sz w:val="14"/>
              </w:rPr>
              <w:t xml:space="preserve">w poprzednim okresie </w:t>
            </w:r>
          </w:p>
          <w:p w14:paraId="7B180D10" w14:textId="77777777" w:rsidR="00E26C14" w:rsidRDefault="00CB3576">
            <w:pPr>
              <w:spacing w:after="0" w:line="259" w:lineRule="auto"/>
              <w:ind w:left="0" w:right="33" w:firstLine="0"/>
              <w:jc w:val="center"/>
            </w:pPr>
            <w:r>
              <w:rPr>
                <w:sz w:val="14"/>
              </w:rPr>
              <w:t xml:space="preserve">sprawozdawczym  </w:t>
            </w:r>
          </w:p>
        </w:tc>
        <w:tc>
          <w:tcPr>
            <w:tcW w:w="752" w:type="dxa"/>
            <w:tcBorders>
              <w:top w:val="nil"/>
              <w:left w:val="single" w:sz="4" w:space="0" w:color="000000"/>
              <w:bottom w:val="single" w:sz="4" w:space="0" w:color="000000"/>
              <w:right w:val="single" w:sz="4" w:space="0" w:color="000000"/>
            </w:tcBorders>
          </w:tcPr>
          <w:p w14:paraId="64BA2083" w14:textId="77777777" w:rsidR="00E26C14" w:rsidRDefault="00CB3576">
            <w:pPr>
              <w:spacing w:after="0" w:line="259" w:lineRule="auto"/>
              <w:ind w:left="237" w:firstLine="0"/>
            </w:pPr>
            <w:r>
              <w:rPr>
                <w:noProof/>
                <w:sz w:val="22"/>
              </w:rPr>
              <mc:AlternateContent>
                <mc:Choice Requires="wpg">
                  <w:drawing>
                    <wp:inline distT="0" distB="0" distL="0" distR="0" wp14:anchorId="055D3234" wp14:editId="635B98DB">
                      <wp:extent cx="90032" cy="222668"/>
                      <wp:effectExtent l="0" t="0" r="0" b="0"/>
                      <wp:docPr id="633124" name="Group 633124"/>
                      <wp:cNvGraphicFramePr/>
                      <a:graphic xmlns:a="http://schemas.openxmlformats.org/drawingml/2006/main">
                        <a:graphicData uri="http://schemas.microsoft.com/office/word/2010/wordprocessingGroup">
                          <wpg:wgp>
                            <wpg:cNvGrpSpPr/>
                            <wpg:grpSpPr>
                              <a:xfrm>
                                <a:off x="0" y="0"/>
                                <a:ext cx="90032" cy="222668"/>
                                <a:chOff x="0" y="0"/>
                                <a:chExt cx="90032" cy="222668"/>
                              </a:xfrm>
                            </wpg:grpSpPr>
                            <wps:wsp>
                              <wps:cNvPr id="37037" name="Rectangle 37037"/>
                              <wps:cNvSpPr/>
                              <wps:spPr>
                                <a:xfrm rot="-5399999">
                                  <a:off x="-74206" y="28718"/>
                                  <a:ext cx="268157" cy="119743"/>
                                </a:xfrm>
                                <a:prstGeom prst="rect">
                                  <a:avLst/>
                                </a:prstGeom>
                                <a:ln>
                                  <a:noFill/>
                                </a:ln>
                              </wps:spPr>
                              <wps:txbx>
                                <w:txbxContent>
                                  <w:p w14:paraId="0C7EC9B8" w14:textId="77777777" w:rsidR="00E26C14" w:rsidRDefault="00CB3576">
                                    <w:pPr>
                                      <w:spacing w:after="160" w:line="259" w:lineRule="auto"/>
                                      <w:ind w:left="0" w:firstLine="0"/>
                                    </w:pPr>
                                    <w:r>
                                      <w:rPr>
                                        <w:sz w:val="14"/>
                                      </w:rPr>
                                      <w:t>100,0</w:t>
                                    </w:r>
                                  </w:p>
                                </w:txbxContent>
                              </wps:txbx>
                              <wps:bodyPr horzOverflow="overflow" vert="horz" lIns="0" tIns="0" rIns="0" bIns="0" rtlCol="0">
                                <a:noAutofit/>
                              </wps:bodyPr>
                            </wps:wsp>
                            <wps:wsp>
                              <wps:cNvPr id="37038" name="Rectangle 37038"/>
                              <wps:cNvSpPr/>
                              <wps:spPr>
                                <a:xfrm rot="-5399999">
                                  <a:off x="46587" y="-53178"/>
                                  <a:ext cx="26568" cy="119743"/>
                                </a:xfrm>
                                <a:prstGeom prst="rect">
                                  <a:avLst/>
                                </a:prstGeom>
                                <a:ln>
                                  <a:noFill/>
                                </a:ln>
                              </wps:spPr>
                              <wps:txbx>
                                <w:txbxContent>
                                  <w:p w14:paraId="5318259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55D3234" id="Group 633124" o:spid="_x0000_s3684" style="width:7.1pt;height:17.55pt;mso-position-horizontal-relative:char;mso-position-vertical-relative:line" coordsize="90032,22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">
                      <v:rect id="Rectangle 37037" o:spid="_x0000_s3685" style="position:absolute;left:-74206;top:28718;width:268157;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" filled="f" stroked="f">
                        <v:textbox inset="0,0,0,0">
                          <w:txbxContent>
                            <w:p w14:paraId="0C7EC9B8" w14:textId="77777777" w:rsidR="00E26C14" w:rsidRDefault="00CB3576">
                              <w:pPr>
                                <w:spacing w:after="160" w:line="259" w:lineRule="auto"/>
                                <w:ind w:left="0" w:firstLine="0"/>
                              </w:pPr>
                              <w:r>
                                <w:rPr>
                                  <w:sz w:val="14"/>
                                </w:rPr>
                                <w:t>100,0</w:t>
                              </w:r>
                            </w:p>
                          </w:txbxContent>
                        </v:textbox>
                      </v:rect>
                      <v:rect id="Rectangle 37038" o:spid="_x0000_s3686"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" filled="f" stroked="f">
                        <v:textbox inset="0,0,0,0">
                          <w:txbxContent>
                            <w:p w14:paraId="5318259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nil"/>
              <w:left w:val="single" w:sz="4" w:space="0" w:color="000000"/>
              <w:bottom w:val="single" w:sz="4" w:space="0" w:color="000000"/>
              <w:right w:val="single" w:sz="4" w:space="0" w:color="000000"/>
            </w:tcBorders>
          </w:tcPr>
          <w:p w14:paraId="537E2B9D" w14:textId="77777777" w:rsidR="00E26C14" w:rsidRDefault="00CB3576">
            <w:pPr>
              <w:spacing w:after="0" w:line="259" w:lineRule="auto"/>
              <w:ind w:left="35" w:firstLine="0"/>
            </w:pPr>
            <w:r>
              <w:rPr>
                <w:noProof/>
                <w:sz w:val="22"/>
              </w:rPr>
              <mc:AlternateContent>
                <mc:Choice Requires="wpg">
                  <w:drawing>
                    <wp:inline distT="0" distB="0" distL="0" distR="0" wp14:anchorId="4C03EA97" wp14:editId="4D4B8550">
                      <wp:extent cx="90032" cy="222668"/>
                      <wp:effectExtent l="0" t="0" r="0" b="0"/>
                      <wp:docPr id="633133" name="Group 633133"/>
                      <wp:cNvGraphicFramePr/>
                      <a:graphic xmlns:a="http://schemas.openxmlformats.org/drawingml/2006/main">
                        <a:graphicData uri="http://schemas.microsoft.com/office/word/2010/wordprocessingGroup">
                          <wpg:wgp>
                            <wpg:cNvGrpSpPr/>
                            <wpg:grpSpPr>
                              <a:xfrm>
                                <a:off x="0" y="0"/>
                                <a:ext cx="90032" cy="222668"/>
                                <a:chOff x="0" y="0"/>
                                <a:chExt cx="90032" cy="222668"/>
                              </a:xfrm>
                            </wpg:grpSpPr>
                            <wps:wsp>
                              <wps:cNvPr id="37039" name="Rectangle 37039"/>
                              <wps:cNvSpPr/>
                              <wps:spPr>
                                <a:xfrm rot="-5399999">
                                  <a:off x="-74206" y="28718"/>
                                  <a:ext cx="268157" cy="119743"/>
                                </a:xfrm>
                                <a:prstGeom prst="rect">
                                  <a:avLst/>
                                </a:prstGeom>
                                <a:ln>
                                  <a:noFill/>
                                </a:ln>
                              </wps:spPr>
                              <wps:txbx>
                                <w:txbxContent>
                                  <w:p w14:paraId="5D3AD2C3" w14:textId="77777777" w:rsidR="00E26C14" w:rsidRDefault="00CB3576">
                                    <w:pPr>
                                      <w:spacing w:after="160" w:line="259" w:lineRule="auto"/>
                                      <w:ind w:left="0" w:firstLine="0"/>
                                    </w:pPr>
                                    <w:r>
                                      <w:rPr>
                                        <w:sz w:val="14"/>
                                      </w:rPr>
                                      <w:t>117,1</w:t>
                                    </w:r>
                                  </w:p>
                                </w:txbxContent>
                              </wps:txbx>
                              <wps:bodyPr horzOverflow="overflow" vert="horz" lIns="0" tIns="0" rIns="0" bIns="0" rtlCol="0">
                                <a:noAutofit/>
                              </wps:bodyPr>
                            </wps:wsp>
                            <wps:wsp>
                              <wps:cNvPr id="37040" name="Rectangle 37040"/>
                              <wps:cNvSpPr/>
                              <wps:spPr>
                                <a:xfrm rot="-5399999">
                                  <a:off x="46587" y="-53178"/>
                                  <a:ext cx="26568" cy="119743"/>
                                </a:xfrm>
                                <a:prstGeom prst="rect">
                                  <a:avLst/>
                                </a:prstGeom>
                                <a:ln>
                                  <a:noFill/>
                                </a:ln>
                              </wps:spPr>
                              <wps:txbx>
                                <w:txbxContent>
                                  <w:p w14:paraId="095C6DF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C03EA97" id="Group 633133" o:spid="_x0000_s3687" style="width:7.1pt;height:17.55pt;mso-position-horizontal-relative:char;mso-position-vertical-relative:line" coordsize="90032,22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">
                      <v:rect id="Rectangle 37039" o:spid="_x0000_s3688" style="position:absolute;left:-74206;top:28718;width:268157;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jQ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BxHwyn83wlXQM7/AAAA//8DAFBLAQItABQABgAIAAAAIQDb4fbL7gAAAIUBAAATAAAAAAAA&#10;AAAAAAAAAAAAAABbQ29udGVudF9UeXBlc10ueG1sUEsBAi0AFAAGAAgAAAAhAFr0LFu/AAAAFQEA&#10;AAsAAAAAAAAAAAAAAAAAHwEAAF9yZWxzLy5yZWxzUEsBAi0AFAAGAAgAAAAhAPcNONDHAAAA3gAA&#10;AA8AAAAAAAAAAAAAAAAABwIAAGRycy9kb3ducmV2LnhtbFBLBQYAAAAAAwADALcAAAD7AgAAAAA=&#10;" filled="f" stroked="f">
                        <v:textbox inset="0,0,0,0">
                          <w:txbxContent>
                            <w:p w14:paraId="5D3AD2C3" w14:textId="77777777" w:rsidR="00E26C14" w:rsidRDefault="00CB3576">
                              <w:pPr>
                                <w:spacing w:after="160" w:line="259" w:lineRule="auto"/>
                                <w:ind w:left="0" w:firstLine="0"/>
                              </w:pPr>
                              <w:r>
                                <w:rPr>
                                  <w:sz w:val="14"/>
                                </w:rPr>
                                <w:t>117,1</w:t>
                              </w:r>
                            </w:p>
                          </w:txbxContent>
                        </v:textbox>
                      </v:rect>
                      <v:rect id="Rectangle 37040" o:spid="_x0000_s3689"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" filled="f" stroked="f">
                        <v:textbox inset="0,0,0,0">
                          <w:txbxContent>
                            <w:p w14:paraId="095C6DF8"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nil"/>
              <w:left w:val="single" w:sz="4" w:space="0" w:color="000000"/>
              <w:bottom w:val="single" w:sz="4" w:space="0" w:color="000000"/>
              <w:right w:val="single" w:sz="4" w:space="0" w:color="000000"/>
            </w:tcBorders>
            <w:vAlign w:val="center"/>
          </w:tcPr>
          <w:p w14:paraId="2A5C00B3" w14:textId="77777777" w:rsidR="00E26C14" w:rsidRDefault="00CB3576">
            <w:pPr>
              <w:spacing w:after="0" w:line="259" w:lineRule="auto"/>
              <w:ind w:left="35" w:firstLine="0"/>
            </w:pPr>
            <w:r>
              <w:rPr>
                <w:noProof/>
                <w:sz w:val="22"/>
              </w:rPr>
              <mc:AlternateContent>
                <mc:Choice Requires="wpg">
                  <w:drawing>
                    <wp:inline distT="0" distB="0" distL="0" distR="0" wp14:anchorId="65461B76" wp14:editId="4D98700F">
                      <wp:extent cx="90032" cy="176948"/>
                      <wp:effectExtent l="0" t="0" r="0" b="0"/>
                      <wp:docPr id="633138" name="Group 633138"/>
                      <wp:cNvGraphicFramePr/>
                      <a:graphic xmlns:a="http://schemas.openxmlformats.org/drawingml/2006/main">
                        <a:graphicData uri="http://schemas.microsoft.com/office/word/2010/wordprocessingGroup">
                          <wpg:wgp>
                            <wpg:cNvGrpSpPr/>
                            <wpg:grpSpPr>
                              <a:xfrm>
                                <a:off x="0" y="0"/>
                                <a:ext cx="90032" cy="176948"/>
                                <a:chOff x="0" y="0"/>
                                <a:chExt cx="90032" cy="176948"/>
                              </a:xfrm>
                            </wpg:grpSpPr>
                            <wps:wsp>
                              <wps:cNvPr id="630460" name="Rectangle 630460"/>
                              <wps:cNvSpPr/>
                              <wps:spPr>
                                <a:xfrm rot="-5399999">
                                  <a:off x="-10360" y="46844"/>
                                  <a:ext cx="207379" cy="119742"/>
                                </a:xfrm>
                                <a:prstGeom prst="rect">
                                  <a:avLst/>
                                </a:prstGeom>
                                <a:ln>
                                  <a:noFill/>
                                </a:ln>
                              </wps:spPr>
                              <wps:txbx>
                                <w:txbxContent>
                                  <w:p w14:paraId="4C0191BF" w14:textId="77777777" w:rsidR="00E26C14" w:rsidRDefault="00CB3576">
                                    <w:pPr>
                                      <w:spacing w:after="160" w:line="259" w:lineRule="auto"/>
                                      <w:ind w:left="0" w:firstLine="0"/>
                                    </w:pPr>
                                    <w:r>
                                      <w:rPr>
                                        <w:sz w:val="14"/>
                                      </w:rPr>
                                      <w:t>96</w:t>
                                    </w:r>
                                  </w:p>
                                </w:txbxContent>
                              </wps:txbx>
                              <wps:bodyPr horzOverflow="overflow" vert="horz" lIns="0" tIns="0" rIns="0" bIns="0" rtlCol="0">
                                <a:noAutofit/>
                              </wps:bodyPr>
                            </wps:wsp>
                            <wps:wsp>
                              <wps:cNvPr id="630462" name="Rectangle 630462"/>
                              <wps:cNvSpPr/>
                              <wps:spPr>
                                <a:xfrm rot="-5399999">
                                  <a:off x="-99371" y="-42166"/>
                                  <a:ext cx="207379" cy="119742"/>
                                </a:xfrm>
                                <a:prstGeom prst="rect">
                                  <a:avLst/>
                                </a:prstGeom>
                                <a:ln>
                                  <a:noFill/>
                                </a:ln>
                              </wps:spPr>
                              <wps:txbx>
                                <w:txbxContent>
                                  <w:p w14:paraId="24841AD5" w14:textId="77777777" w:rsidR="00E26C14" w:rsidRDefault="00CB3576">
                                    <w:pPr>
                                      <w:spacing w:after="160" w:line="259" w:lineRule="auto"/>
                                      <w:ind w:left="0" w:firstLine="0"/>
                                    </w:pPr>
                                    <w:r>
                                      <w:rPr>
                                        <w:sz w:val="14"/>
                                      </w:rPr>
                                      <w:t>9</w:t>
                                    </w:r>
                                  </w:p>
                                </w:txbxContent>
                              </wps:txbx>
                              <wps:bodyPr horzOverflow="overflow" vert="horz" lIns="0" tIns="0" rIns="0" bIns="0" rtlCol="0">
                                <a:noAutofit/>
                              </wps:bodyPr>
                            </wps:wsp>
                            <wps:wsp>
                              <wps:cNvPr id="630463" name="Rectangle 630463"/>
                              <wps:cNvSpPr/>
                              <wps:spPr>
                                <a:xfrm rot="-5399999">
                                  <a:off x="-66710" y="-9504"/>
                                  <a:ext cx="207379" cy="119742"/>
                                </a:xfrm>
                                <a:prstGeom prst="rect">
                                  <a:avLst/>
                                </a:prstGeom>
                                <a:ln>
                                  <a:noFill/>
                                </a:ln>
                              </wps:spPr>
                              <wps:txbx>
                                <w:txbxContent>
                                  <w:p w14:paraId="34DDDAEB"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37042" name="Rectangle 37042"/>
                              <wps:cNvSpPr/>
                              <wps:spPr>
                                <a:xfrm rot="-5399999">
                                  <a:off x="46587" y="-53178"/>
                                  <a:ext cx="26568" cy="119742"/>
                                </a:xfrm>
                                <a:prstGeom prst="rect">
                                  <a:avLst/>
                                </a:prstGeom>
                                <a:ln>
                                  <a:noFill/>
                                </a:ln>
                              </wps:spPr>
                              <wps:txbx>
                                <w:txbxContent>
                                  <w:p w14:paraId="0F084DB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5461B76" id="Group 633138" o:spid="_x0000_s3690" style="width:7.1pt;height:13.95pt;mso-position-horizontal-relative:char;mso-position-vertical-relative:line" coordsize="90032,17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">
                      <v:rect id="Rectangle 630460" o:spid="_x0000_s3691" style="position:absolute;left:-10360;top:46844;width:20737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" filled="f" stroked="f">
                        <v:textbox inset="0,0,0,0">
                          <w:txbxContent>
                            <w:p w14:paraId="4C0191BF" w14:textId="77777777" w:rsidR="00E26C14" w:rsidRDefault="00CB3576">
                              <w:pPr>
                                <w:spacing w:after="160" w:line="259" w:lineRule="auto"/>
                                <w:ind w:left="0" w:firstLine="0"/>
                              </w:pPr>
                              <w:r>
                                <w:rPr>
                                  <w:sz w:val="14"/>
                                </w:rPr>
                                <w:t>96</w:t>
                              </w:r>
                            </w:p>
                          </w:txbxContent>
                        </v:textbox>
                      </v:rect>
                      <v:rect id="Rectangle 630462" o:spid="_x0000_s3692" style="position:absolute;left:-99371;top:-42166;width:20737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" filled="f" stroked="f">
                        <v:textbox inset="0,0,0,0">
                          <w:txbxContent>
                            <w:p w14:paraId="24841AD5" w14:textId="77777777" w:rsidR="00E26C14" w:rsidRDefault="00CB3576">
                              <w:pPr>
                                <w:spacing w:after="160" w:line="259" w:lineRule="auto"/>
                                <w:ind w:left="0" w:firstLine="0"/>
                              </w:pPr>
                              <w:r>
                                <w:rPr>
                                  <w:sz w:val="14"/>
                                </w:rPr>
                                <w:t>9</w:t>
                              </w:r>
                            </w:p>
                          </w:txbxContent>
                        </v:textbox>
                      </v:rect>
                      <v:rect id="Rectangle 630463" o:spid="_x0000_s3693" style="position:absolute;left:-66710;top:-9504;width:20737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" filled="f" stroked="f">
                        <v:textbox inset="0,0,0,0">
                          <w:txbxContent>
                            <w:p w14:paraId="34DDDAEB" w14:textId="77777777" w:rsidR="00E26C14" w:rsidRDefault="00CB3576">
                              <w:pPr>
                                <w:spacing w:after="160" w:line="259" w:lineRule="auto"/>
                                <w:ind w:left="0" w:firstLine="0"/>
                              </w:pPr>
                              <w:r>
                                <w:rPr>
                                  <w:sz w:val="14"/>
                                </w:rPr>
                                <w:t>,</w:t>
                              </w:r>
                            </w:p>
                          </w:txbxContent>
                        </v:textbox>
                      </v:rect>
                      <v:rect id="Rectangle 37042" o:spid="_x0000_s3694" style="position:absolute;left:46587;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" filled="f" stroked="f">
                        <v:textbox inset="0,0,0,0">
                          <w:txbxContent>
                            <w:p w14:paraId="0F084DB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346B7510" w14:textId="77777777">
        <w:trPr>
          <w:trHeight w:val="1780"/>
        </w:trPr>
        <w:tc>
          <w:tcPr>
            <w:tcW w:w="1291" w:type="dxa"/>
            <w:tcBorders>
              <w:top w:val="single" w:sz="4" w:space="0" w:color="000000"/>
              <w:left w:val="single" w:sz="4" w:space="0" w:color="000000"/>
              <w:bottom w:val="single" w:sz="4" w:space="0" w:color="000000"/>
              <w:right w:val="single" w:sz="4" w:space="0" w:color="000000"/>
            </w:tcBorders>
            <w:vAlign w:val="center"/>
          </w:tcPr>
          <w:p w14:paraId="091F608D" w14:textId="77777777" w:rsidR="00E26C14" w:rsidRDefault="00CB3576">
            <w:pPr>
              <w:spacing w:after="13" w:line="259" w:lineRule="auto"/>
              <w:ind w:left="0" w:right="37" w:firstLine="0"/>
              <w:jc w:val="center"/>
            </w:pPr>
            <w:r>
              <w:rPr>
                <w:sz w:val="14"/>
              </w:rPr>
              <w:t xml:space="preserve">14.1.5.3. </w:t>
            </w:r>
          </w:p>
          <w:p w14:paraId="13C7AD35" w14:textId="77777777" w:rsidR="00E26C14" w:rsidRDefault="00CB3576">
            <w:pPr>
              <w:spacing w:after="2" w:line="275" w:lineRule="auto"/>
              <w:ind w:left="0" w:firstLine="0"/>
              <w:jc w:val="center"/>
            </w:pPr>
            <w:r>
              <w:rPr>
                <w:sz w:val="14"/>
              </w:rPr>
              <w:t xml:space="preserve">Koordynacja i wspieranie </w:t>
            </w:r>
          </w:p>
          <w:p w14:paraId="6E4C95A1" w14:textId="77777777" w:rsidR="00E26C14" w:rsidRDefault="00CB3576">
            <w:pPr>
              <w:spacing w:after="13" w:line="259" w:lineRule="auto"/>
              <w:ind w:left="0" w:right="34" w:firstLine="0"/>
              <w:jc w:val="center"/>
            </w:pPr>
            <w:r>
              <w:rPr>
                <w:sz w:val="14"/>
              </w:rPr>
              <w:t xml:space="preserve">rehabilitacji </w:t>
            </w:r>
          </w:p>
          <w:p w14:paraId="0B15375B" w14:textId="77777777" w:rsidR="00E26C14" w:rsidRDefault="00CB3576">
            <w:pPr>
              <w:spacing w:after="13" w:line="259" w:lineRule="auto"/>
              <w:ind w:left="0" w:right="37" w:firstLine="0"/>
              <w:jc w:val="center"/>
            </w:pPr>
            <w:r>
              <w:rPr>
                <w:sz w:val="14"/>
              </w:rPr>
              <w:t xml:space="preserve">zawodowej osób </w:t>
            </w:r>
          </w:p>
          <w:p w14:paraId="47F946E5" w14:textId="77777777" w:rsidR="00E26C14" w:rsidRDefault="00CB3576">
            <w:pPr>
              <w:spacing w:after="13" w:line="259" w:lineRule="auto"/>
              <w:ind w:left="0" w:firstLine="0"/>
            </w:pPr>
            <w:r>
              <w:rPr>
                <w:sz w:val="14"/>
              </w:rPr>
              <w:t xml:space="preserve">niepełnosprawnych, </w:t>
            </w:r>
          </w:p>
          <w:p w14:paraId="412198CE" w14:textId="77777777" w:rsidR="00E26C14" w:rsidRDefault="00CB3576">
            <w:pPr>
              <w:spacing w:after="13" w:line="259" w:lineRule="auto"/>
              <w:ind w:left="0" w:right="38" w:firstLine="0"/>
              <w:jc w:val="center"/>
            </w:pPr>
            <w:r>
              <w:rPr>
                <w:sz w:val="14"/>
              </w:rPr>
              <w:t xml:space="preserve">realizowanej przez </w:t>
            </w:r>
          </w:p>
          <w:p w14:paraId="40EFF9F7" w14:textId="77777777" w:rsidR="00E26C14" w:rsidRDefault="00CB3576">
            <w:pPr>
              <w:spacing w:after="0" w:line="259" w:lineRule="auto"/>
              <w:ind w:left="0" w:right="35" w:firstLine="0"/>
              <w:jc w:val="center"/>
            </w:pPr>
            <w:r>
              <w:rPr>
                <w:sz w:val="14"/>
              </w:rPr>
              <w:t xml:space="preserve">jst </w:t>
            </w:r>
          </w:p>
        </w:tc>
        <w:tc>
          <w:tcPr>
            <w:tcW w:w="898" w:type="dxa"/>
            <w:tcBorders>
              <w:top w:val="single" w:sz="4" w:space="0" w:color="000000"/>
              <w:left w:val="single" w:sz="4" w:space="0" w:color="000000"/>
              <w:bottom w:val="single" w:sz="4" w:space="0" w:color="000000"/>
              <w:right w:val="single" w:sz="4" w:space="0" w:color="000000"/>
            </w:tcBorders>
            <w:vAlign w:val="center"/>
          </w:tcPr>
          <w:p w14:paraId="51555E7B" w14:textId="77777777" w:rsidR="00E26C14" w:rsidRDefault="00CB3576">
            <w:pPr>
              <w:spacing w:after="0" w:line="259" w:lineRule="auto"/>
              <w:ind w:left="371" w:hanging="67"/>
            </w:pPr>
            <w:r>
              <w:rPr>
                <w:sz w:val="14"/>
              </w:rPr>
              <w:t xml:space="preserve">264 572 000,00 </w:t>
            </w:r>
          </w:p>
        </w:tc>
        <w:tc>
          <w:tcPr>
            <w:tcW w:w="910" w:type="dxa"/>
            <w:tcBorders>
              <w:top w:val="single" w:sz="4" w:space="0" w:color="000000"/>
              <w:left w:val="single" w:sz="4" w:space="0" w:color="000000"/>
              <w:bottom w:val="single" w:sz="4" w:space="0" w:color="000000"/>
              <w:right w:val="single" w:sz="4" w:space="0" w:color="000000"/>
            </w:tcBorders>
            <w:vAlign w:val="center"/>
          </w:tcPr>
          <w:p w14:paraId="53168826" w14:textId="77777777" w:rsidR="00E26C14" w:rsidRDefault="00CB3576">
            <w:pPr>
              <w:spacing w:after="0" w:line="259" w:lineRule="auto"/>
              <w:ind w:left="382" w:hanging="68"/>
            </w:pPr>
            <w:r>
              <w:rPr>
                <w:sz w:val="14"/>
              </w:rPr>
              <w:t xml:space="preserve">264 378 000,00 </w:t>
            </w:r>
          </w:p>
        </w:tc>
        <w:tc>
          <w:tcPr>
            <w:tcW w:w="905" w:type="dxa"/>
            <w:tcBorders>
              <w:top w:val="single" w:sz="4" w:space="0" w:color="000000"/>
              <w:left w:val="single" w:sz="4" w:space="0" w:color="000000"/>
              <w:bottom w:val="single" w:sz="4" w:space="0" w:color="000000"/>
              <w:right w:val="single" w:sz="4" w:space="0" w:color="000000"/>
            </w:tcBorders>
            <w:vAlign w:val="center"/>
          </w:tcPr>
          <w:p w14:paraId="2271F020" w14:textId="77777777" w:rsidR="00E26C14" w:rsidRDefault="00CB3576">
            <w:pPr>
              <w:spacing w:after="0" w:line="259" w:lineRule="auto"/>
              <w:ind w:left="380" w:hanging="67"/>
            </w:pPr>
            <w:r>
              <w:rPr>
                <w:sz w:val="14"/>
              </w:rPr>
              <w:t xml:space="preserve">249 786 309,35 </w:t>
            </w:r>
          </w:p>
        </w:tc>
        <w:tc>
          <w:tcPr>
            <w:tcW w:w="389" w:type="dxa"/>
            <w:tcBorders>
              <w:top w:val="single" w:sz="4" w:space="0" w:color="000000"/>
              <w:left w:val="single" w:sz="4" w:space="0" w:color="000000"/>
              <w:bottom w:val="single" w:sz="4" w:space="0" w:color="000000"/>
              <w:right w:val="single" w:sz="4" w:space="0" w:color="000000"/>
            </w:tcBorders>
            <w:vAlign w:val="center"/>
          </w:tcPr>
          <w:p w14:paraId="0815B8B2" w14:textId="77777777" w:rsidR="00E26C14" w:rsidRDefault="00CB3576">
            <w:pPr>
              <w:spacing w:after="0" w:line="259" w:lineRule="auto"/>
              <w:ind w:left="2" w:firstLine="0"/>
            </w:pPr>
            <w:r>
              <w:rPr>
                <w:sz w:val="14"/>
              </w:rPr>
              <w:t xml:space="preserve">0,00 </w:t>
            </w:r>
          </w:p>
        </w:tc>
        <w:tc>
          <w:tcPr>
            <w:tcW w:w="559" w:type="dxa"/>
            <w:tcBorders>
              <w:top w:val="single" w:sz="4" w:space="0" w:color="000000"/>
              <w:left w:val="single" w:sz="4" w:space="0" w:color="000000"/>
              <w:bottom w:val="single" w:sz="4" w:space="0" w:color="000000"/>
              <w:right w:val="single" w:sz="4" w:space="0" w:color="000000"/>
            </w:tcBorders>
            <w:vAlign w:val="center"/>
          </w:tcPr>
          <w:p w14:paraId="445B3990" w14:textId="77777777" w:rsidR="00E26C14" w:rsidRDefault="00CB3576">
            <w:pPr>
              <w:spacing w:after="0" w:line="259" w:lineRule="auto"/>
              <w:ind w:left="4" w:firstLine="0"/>
            </w:pPr>
            <w:r>
              <w:rPr>
                <w:sz w:val="14"/>
              </w:rPr>
              <w:t xml:space="preserve">94,48% </w:t>
            </w:r>
          </w:p>
        </w:tc>
        <w:tc>
          <w:tcPr>
            <w:tcW w:w="1280" w:type="dxa"/>
            <w:tcBorders>
              <w:top w:val="single" w:sz="4" w:space="0" w:color="000000"/>
              <w:left w:val="single" w:sz="4" w:space="0" w:color="000000"/>
              <w:bottom w:val="single" w:sz="4" w:space="0" w:color="000000"/>
              <w:right w:val="single" w:sz="4" w:space="0" w:color="000000"/>
            </w:tcBorders>
          </w:tcPr>
          <w:p w14:paraId="7ABC2C4A" w14:textId="77777777" w:rsidR="00E26C14" w:rsidRDefault="00CB3576">
            <w:pPr>
              <w:spacing w:after="1" w:line="277" w:lineRule="auto"/>
              <w:ind w:left="0" w:firstLine="0"/>
              <w:jc w:val="center"/>
            </w:pPr>
            <w:r>
              <w:rPr>
                <w:sz w:val="14"/>
              </w:rPr>
              <w:t xml:space="preserve">Utrzymanie poziomu wsparcia </w:t>
            </w:r>
            <w:r>
              <w:rPr>
                <w:sz w:val="14"/>
              </w:rPr>
              <w:t xml:space="preserve">osób niepełnosprawnych </w:t>
            </w:r>
            <w:r>
              <w:rPr>
                <w:sz w:val="14"/>
              </w:rPr>
              <w:t xml:space="preserve">w zakresie </w:t>
            </w:r>
          </w:p>
          <w:p w14:paraId="1FFC1110" w14:textId="77777777" w:rsidR="00E26C14" w:rsidRDefault="00CB3576">
            <w:pPr>
              <w:spacing w:after="0" w:line="278" w:lineRule="auto"/>
              <w:ind w:left="0" w:firstLine="0"/>
              <w:jc w:val="center"/>
            </w:pPr>
            <w:r>
              <w:rPr>
                <w:sz w:val="14"/>
              </w:rPr>
              <w:t xml:space="preserve">rehabilitacji zawodowej </w:t>
            </w:r>
          </w:p>
          <w:p w14:paraId="24276828" w14:textId="77777777" w:rsidR="00E26C14" w:rsidRDefault="00CB3576">
            <w:pPr>
              <w:spacing w:after="0" w:line="259" w:lineRule="auto"/>
              <w:ind w:left="0" w:firstLine="0"/>
              <w:jc w:val="center"/>
            </w:pPr>
            <w:r>
              <w:rPr>
                <w:sz w:val="14"/>
              </w:rPr>
              <w:t xml:space="preserve">udzielanego za </w:t>
            </w:r>
            <w:r>
              <w:rPr>
                <w:sz w:val="14"/>
              </w:rPr>
              <w:t>pośrednictwem JST</w:t>
            </w:r>
            <w:r>
              <w:rPr>
                <w:sz w:val="14"/>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16D39C1A" w14:textId="77777777" w:rsidR="00E26C14" w:rsidRDefault="00CB3576">
            <w:pPr>
              <w:spacing w:after="0" w:line="278" w:lineRule="auto"/>
              <w:ind w:left="0" w:firstLine="0"/>
              <w:jc w:val="center"/>
            </w:pPr>
            <w:r>
              <w:rPr>
                <w:sz w:val="14"/>
              </w:rPr>
              <w:t xml:space="preserve">Liczba osób niepełnosprawnych </w:t>
            </w:r>
          </w:p>
          <w:p w14:paraId="4F18558E" w14:textId="77777777" w:rsidR="00E26C14" w:rsidRDefault="00CB3576">
            <w:pPr>
              <w:spacing w:after="13" w:line="259" w:lineRule="auto"/>
              <w:ind w:left="53" w:firstLine="0"/>
            </w:pPr>
            <w:r>
              <w:rPr>
                <w:sz w:val="14"/>
              </w:rPr>
              <w:t xml:space="preserve">objętych wsparciem </w:t>
            </w:r>
          </w:p>
          <w:p w14:paraId="739706B1" w14:textId="77777777" w:rsidR="00E26C14" w:rsidRDefault="00CB3576">
            <w:pPr>
              <w:spacing w:after="0" w:line="278" w:lineRule="auto"/>
              <w:ind w:left="0" w:firstLine="0"/>
              <w:jc w:val="center"/>
            </w:pPr>
            <w:r>
              <w:rPr>
                <w:sz w:val="14"/>
              </w:rPr>
              <w:t xml:space="preserve">pośrednim w zakresie zadań rehabilitacji </w:t>
            </w:r>
            <w:r>
              <w:rPr>
                <w:sz w:val="14"/>
              </w:rPr>
              <w:t xml:space="preserve">zawodowej </w:t>
            </w:r>
          </w:p>
          <w:p w14:paraId="03E8B9E7" w14:textId="77777777" w:rsidR="00E26C14" w:rsidRDefault="00CB3576">
            <w:pPr>
              <w:spacing w:after="13" w:line="259" w:lineRule="auto"/>
              <w:ind w:left="0" w:right="36" w:firstLine="0"/>
              <w:jc w:val="center"/>
            </w:pPr>
            <w:r>
              <w:rPr>
                <w:sz w:val="14"/>
              </w:rPr>
              <w:t xml:space="preserve">realizowanych przez </w:t>
            </w:r>
          </w:p>
          <w:p w14:paraId="1230814D" w14:textId="77777777" w:rsidR="00E26C14" w:rsidRDefault="00CB3576">
            <w:pPr>
              <w:spacing w:after="0" w:line="259" w:lineRule="auto"/>
              <w:ind w:left="0" w:right="32" w:firstLine="0"/>
              <w:jc w:val="center"/>
            </w:pPr>
            <w:r>
              <w:rPr>
                <w:sz w:val="14"/>
              </w:rPr>
              <w:t xml:space="preserve">JST </w:t>
            </w:r>
          </w:p>
        </w:tc>
        <w:tc>
          <w:tcPr>
            <w:tcW w:w="752" w:type="dxa"/>
            <w:tcBorders>
              <w:top w:val="single" w:sz="4" w:space="0" w:color="000000"/>
              <w:left w:val="single" w:sz="4" w:space="0" w:color="000000"/>
              <w:bottom w:val="single" w:sz="4" w:space="0" w:color="000000"/>
              <w:right w:val="single" w:sz="4" w:space="0" w:color="000000"/>
            </w:tcBorders>
          </w:tcPr>
          <w:p w14:paraId="69DD2B28" w14:textId="77777777" w:rsidR="00E26C14" w:rsidRDefault="00CB3576">
            <w:pPr>
              <w:spacing w:after="0" w:line="259" w:lineRule="auto"/>
              <w:ind w:left="237" w:firstLine="0"/>
            </w:pPr>
            <w:r>
              <w:rPr>
                <w:noProof/>
                <w:sz w:val="22"/>
              </w:rPr>
              <mc:AlternateContent>
                <mc:Choice Requires="wpg">
                  <w:drawing>
                    <wp:inline distT="0" distB="0" distL="0" distR="0" wp14:anchorId="6C0FC264" wp14:editId="33A17974">
                      <wp:extent cx="90032" cy="199808"/>
                      <wp:effectExtent l="0" t="0" r="0" b="0"/>
                      <wp:docPr id="633422" name="Group 633422"/>
                      <wp:cNvGraphicFramePr/>
                      <a:graphic xmlns:a="http://schemas.openxmlformats.org/drawingml/2006/main">
                        <a:graphicData uri="http://schemas.microsoft.com/office/word/2010/wordprocessingGroup">
                          <wpg:wgp>
                            <wpg:cNvGrpSpPr/>
                            <wpg:grpSpPr>
                              <a:xfrm>
                                <a:off x="0" y="0"/>
                                <a:ext cx="90032" cy="199808"/>
                                <a:chOff x="0" y="0"/>
                                <a:chExt cx="90032" cy="199808"/>
                              </a:xfrm>
                            </wpg:grpSpPr>
                            <wps:wsp>
                              <wps:cNvPr id="37097" name="Rectangle 37097"/>
                              <wps:cNvSpPr/>
                              <wps:spPr>
                                <a:xfrm rot="-5399999">
                                  <a:off x="-59042" y="21024"/>
                                  <a:ext cx="237827" cy="119743"/>
                                </a:xfrm>
                                <a:prstGeom prst="rect">
                                  <a:avLst/>
                                </a:prstGeom>
                                <a:ln>
                                  <a:noFill/>
                                </a:ln>
                              </wps:spPr>
                              <wps:txbx>
                                <w:txbxContent>
                                  <w:p w14:paraId="77E62690" w14:textId="77777777" w:rsidR="00E26C14" w:rsidRDefault="00CB3576">
                                    <w:pPr>
                                      <w:spacing w:after="160" w:line="259" w:lineRule="auto"/>
                                      <w:ind w:left="0" w:firstLine="0"/>
                                    </w:pPr>
                                    <w:r>
                                      <w:rPr>
                                        <w:sz w:val="14"/>
                                      </w:rPr>
                                      <w:t>9608</w:t>
                                    </w:r>
                                  </w:p>
                                </w:txbxContent>
                              </wps:txbx>
                              <wps:bodyPr horzOverflow="overflow" vert="horz" lIns="0" tIns="0" rIns="0" bIns="0" rtlCol="0">
                                <a:noAutofit/>
                              </wps:bodyPr>
                            </wps:wsp>
                            <wps:wsp>
                              <wps:cNvPr id="37098" name="Rectangle 37098"/>
                              <wps:cNvSpPr/>
                              <wps:spPr>
                                <a:xfrm rot="-5399999">
                                  <a:off x="46587" y="-53178"/>
                                  <a:ext cx="26568" cy="119743"/>
                                </a:xfrm>
                                <a:prstGeom prst="rect">
                                  <a:avLst/>
                                </a:prstGeom>
                                <a:ln>
                                  <a:noFill/>
                                </a:ln>
                              </wps:spPr>
                              <wps:txbx>
                                <w:txbxContent>
                                  <w:p w14:paraId="0172A7C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C0FC264" id="Group 633422" o:spid="_x0000_s3695" style="width:7.1pt;height:15.75pt;mso-position-horizontal-relative:char;mso-position-vertical-relative:line" coordsize="90032,19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">
                      <v:rect id="Rectangle 37097" o:spid="_x0000_s3696" style="position:absolute;left:-59042;top:21024;width:237827;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" filled="f" stroked="f">
                        <v:textbox inset="0,0,0,0">
                          <w:txbxContent>
                            <w:p w14:paraId="77E62690" w14:textId="77777777" w:rsidR="00E26C14" w:rsidRDefault="00CB3576">
                              <w:pPr>
                                <w:spacing w:after="160" w:line="259" w:lineRule="auto"/>
                                <w:ind w:left="0" w:firstLine="0"/>
                              </w:pPr>
                              <w:r>
                                <w:rPr>
                                  <w:sz w:val="14"/>
                                </w:rPr>
                                <w:t>9608</w:t>
                              </w:r>
                            </w:p>
                          </w:txbxContent>
                        </v:textbox>
                      </v:rect>
                      <v:rect id="Rectangle 37098" o:spid="_x0000_s3697"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" filled="f" stroked="f">
                        <v:textbox inset="0,0,0,0">
                          <w:txbxContent>
                            <w:p w14:paraId="0172A7C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64CD829C" w14:textId="77777777" w:rsidR="00E26C14" w:rsidRDefault="00CB3576">
            <w:pPr>
              <w:spacing w:after="0" w:line="259" w:lineRule="auto"/>
              <w:ind w:left="35" w:firstLine="0"/>
            </w:pPr>
            <w:r>
              <w:rPr>
                <w:noProof/>
                <w:sz w:val="22"/>
              </w:rPr>
              <mc:AlternateContent>
                <mc:Choice Requires="wpg">
                  <w:drawing>
                    <wp:inline distT="0" distB="0" distL="0" distR="0" wp14:anchorId="54BD2C2F" wp14:editId="7854E721">
                      <wp:extent cx="90032" cy="199808"/>
                      <wp:effectExtent l="0" t="0" r="0" b="0"/>
                      <wp:docPr id="633431" name="Group 633431"/>
                      <wp:cNvGraphicFramePr/>
                      <a:graphic xmlns:a="http://schemas.openxmlformats.org/drawingml/2006/main">
                        <a:graphicData uri="http://schemas.microsoft.com/office/word/2010/wordprocessingGroup">
                          <wpg:wgp>
                            <wpg:cNvGrpSpPr/>
                            <wpg:grpSpPr>
                              <a:xfrm>
                                <a:off x="0" y="0"/>
                                <a:ext cx="90032" cy="199808"/>
                                <a:chOff x="0" y="0"/>
                                <a:chExt cx="90032" cy="199808"/>
                              </a:xfrm>
                            </wpg:grpSpPr>
                            <wps:wsp>
                              <wps:cNvPr id="37099" name="Rectangle 37099"/>
                              <wps:cNvSpPr/>
                              <wps:spPr>
                                <a:xfrm rot="-5399999">
                                  <a:off x="-59042" y="21024"/>
                                  <a:ext cx="237827" cy="119743"/>
                                </a:xfrm>
                                <a:prstGeom prst="rect">
                                  <a:avLst/>
                                </a:prstGeom>
                                <a:ln>
                                  <a:noFill/>
                                </a:ln>
                              </wps:spPr>
                              <wps:txbx>
                                <w:txbxContent>
                                  <w:p w14:paraId="548F84B9" w14:textId="77777777" w:rsidR="00E26C14" w:rsidRDefault="00CB3576">
                                    <w:pPr>
                                      <w:spacing w:after="160" w:line="259" w:lineRule="auto"/>
                                      <w:ind w:left="0" w:firstLine="0"/>
                                    </w:pPr>
                                    <w:r>
                                      <w:rPr>
                                        <w:sz w:val="14"/>
                                      </w:rPr>
                                      <w:t>9608</w:t>
                                    </w:r>
                                  </w:p>
                                </w:txbxContent>
                              </wps:txbx>
                              <wps:bodyPr horzOverflow="overflow" vert="horz" lIns="0" tIns="0" rIns="0" bIns="0" rtlCol="0">
                                <a:noAutofit/>
                              </wps:bodyPr>
                            </wps:wsp>
                            <wps:wsp>
                              <wps:cNvPr id="37100" name="Rectangle 37100"/>
                              <wps:cNvSpPr/>
                              <wps:spPr>
                                <a:xfrm rot="-5399999">
                                  <a:off x="46587" y="-53178"/>
                                  <a:ext cx="26568" cy="119743"/>
                                </a:xfrm>
                                <a:prstGeom prst="rect">
                                  <a:avLst/>
                                </a:prstGeom>
                                <a:ln>
                                  <a:noFill/>
                                </a:ln>
                              </wps:spPr>
                              <wps:txbx>
                                <w:txbxContent>
                                  <w:p w14:paraId="569C381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4BD2C2F" id="Group 633431" o:spid="_x0000_s3698" style="width:7.1pt;height:15.75pt;mso-position-horizontal-relative:char;mso-position-vertical-relative:line" coordsize="90032,19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">
                      <v:rect id="Rectangle 37099" o:spid="_x0000_s3699" style="position:absolute;left:-59042;top:21024;width:237827;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" filled="f" stroked="f">
                        <v:textbox inset="0,0,0,0">
                          <w:txbxContent>
                            <w:p w14:paraId="548F84B9" w14:textId="77777777" w:rsidR="00E26C14" w:rsidRDefault="00CB3576">
                              <w:pPr>
                                <w:spacing w:after="160" w:line="259" w:lineRule="auto"/>
                                <w:ind w:left="0" w:firstLine="0"/>
                              </w:pPr>
                              <w:r>
                                <w:rPr>
                                  <w:sz w:val="14"/>
                                </w:rPr>
                                <w:t>9608</w:t>
                              </w:r>
                            </w:p>
                          </w:txbxContent>
                        </v:textbox>
                      </v:rect>
                      <v:rect id="Rectangle 37100" o:spid="_x0000_s3700"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" filled="f" stroked="f">
                        <v:textbox inset="0,0,0,0">
                          <w:txbxContent>
                            <w:p w14:paraId="569C3814"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tcPr>
          <w:p w14:paraId="3B1875C9" w14:textId="77777777" w:rsidR="00E26C14" w:rsidRDefault="00CB3576">
            <w:pPr>
              <w:spacing w:after="0" w:line="259" w:lineRule="auto"/>
              <w:ind w:left="35" w:firstLine="0"/>
            </w:pPr>
            <w:r>
              <w:rPr>
                <w:noProof/>
                <w:sz w:val="22"/>
              </w:rPr>
              <mc:AlternateContent>
                <mc:Choice Requires="wpg">
                  <w:drawing>
                    <wp:inline distT="0" distB="0" distL="0" distR="0" wp14:anchorId="6C33D7F1" wp14:editId="1BF03B9A">
                      <wp:extent cx="90032" cy="199808"/>
                      <wp:effectExtent l="0" t="0" r="0" b="0"/>
                      <wp:docPr id="633437" name="Group 633437"/>
                      <wp:cNvGraphicFramePr/>
                      <a:graphic xmlns:a="http://schemas.openxmlformats.org/drawingml/2006/main">
                        <a:graphicData uri="http://schemas.microsoft.com/office/word/2010/wordprocessingGroup">
                          <wpg:wgp>
                            <wpg:cNvGrpSpPr/>
                            <wpg:grpSpPr>
                              <a:xfrm>
                                <a:off x="0" y="0"/>
                                <a:ext cx="90032" cy="199808"/>
                                <a:chOff x="0" y="0"/>
                                <a:chExt cx="90032" cy="199808"/>
                              </a:xfrm>
                            </wpg:grpSpPr>
                            <wps:wsp>
                              <wps:cNvPr id="37101" name="Rectangle 37101"/>
                              <wps:cNvSpPr/>
                              <wps:spPr>
                                <a:xfrm rot="-5399999">
                                  <a:off x="-59042" y="21024"/>
                                  <a:ext cx="237827" cy="119742"/>
                                </a:xfrm>
                                <a:prstGeom prst="rect">
                                  <a:avLst/>
                                </a:prstGeom>
                                <a:ln>
                                  <a:noFill/>
                                </a:ln>
                              </wps:spPr>
                              <wps:txbx>
                                <w:txbxContent>
                                  <w:p w14:paraId="6B3EC57E" w14:textId="77777777" w:rsidR="00E26C14" w:rsidRDefault="00CB3576">
                                    <w:pPr>
                                      <w:spacing w:after="160" w:line="259" w:lineRule="auto"/>
                                      <w:ind w:left="0" w:firstLine="0"/>
                                    </w:pPr>
                                    <w:r>
                                      <w:rPr>
                                        <w:sz w:val="14"/>
                                      </w:rPr>
                                      <w:t>8323</w:t>
                                    </w:r>
                                  </w:p>
                                </w:txbxContent>
                              </wps:txbx>
                              <wps:bodyPr horzOverflow="overflow" vert="horz" lIns="0" tIns="0" rIns="0" bIns="0" rtlCol="0">
                                <a:noAutofit/>
                              </wps:bodyPr>
                            </wps:wsp>
                            <wps:wsp>
                              <wps:cNvPr id="37102" name="Rectangle 37102"/>
                              <wps:cNvSpPr/>
                              <wps:spPr>
                                <a:xfrm rot="-5399999">
                                  <a:off x="46587" y="-53178"/>
                                  <a:ext cx="26567" cy="119742"/>
                                </a:xfrm>
                                <a:prstGeom prst="rect">
                                  <a:avLst/>
                                </a:prstGeom>
                                <a:ln>
                                  <a:noFill/>
                                </a:ln>
                              </wps:spPr>
                              <wps:txbx>
                                <w:txbxContent>
                                  <w:p w14:paraId="33ADE33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C33D7F1" id="Group 633437" o:spid="_x0000_s3701" style="width:7.1pt;height:15.75pt;mso-position-horizontal-relative:char;mso-position-vertical-relative:line" coordsize="90032,19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">
                      <v:rect id="Rectangle 37101" o:spid="_x0000_s3702" style="position:absolute;left:-59042;top:21024;width:237827;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" filled="f" stroked="f">
                        <v:textbox inset="0,0,0,0">
                          <w:txbxContent>
                            <w:p w14:paraId="6B3EC57E" w14:textId="77777777" w:rsidR="00E26C14" w:rsidRDefault="00CB3576">
                              <w:pPr>
                                <w:spacing w:after="160" w:line="259" w:lineRule="auto"/>
                                <w:ind w:left="0" w:firstLine="0"/>
                              </w:pPr>
                              <w:r>
                                <w:rPr>
                                  <w:sz w:val="14"/>
                                </w:rPr>
                                <w:t>8323</w:t>
                              </w:r>
                            </w:p>
                          </w:txbxContent>
                        </v:textbox>
                      </v:rect>
                      <v:rect id="Rectangle 37102" o:spid="_x0000_s3703" style="position:absolute;left:46587;top:-53178;width:26567;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" filled="f" stroked="f">
                        <v:textbox inset="0,0,0,0">
                          <w:txbxContent>
                            <w:p w14:paraId="33ADE33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0867919B" w14:textId="77777777">
        <w:trPr>
          <w:trHeight w:val="401"/>
        </w:trPr>
        <w:tc>
          <w:tcPr>
            <w:tcW w:w="129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976C6E0" w14:textId="77777777" w:rsidR="00E26C14" w:rsidRDefault="00CB3576">
            <w:pPr>
              <w:spacing w:after="0" w:line="259" w:lineRule="auto"/>
              <w:ind w:left="0" w:right="40" w:firstLine="0"/>
              <w:jc w:val="center"/>
            </w:pPr>
            <w:r>
              <w:rPr>
                <w:b/>
                <w:sz w:val="14"/>
              </w:rPr>
              <w:t xml:space="preserve">Koszty </w:t>
            </w:r>
          </w:p>
        </w:tc>
        <w:tc>
          <w:tcPr>
            <w:tcW w:w="898" w:type="dxa"/>
            <w:tcBorders>
              <w:top w:val="single" w:sz="4" w:space="0" w:color="000000"/>
              <w:left w:val="single" w:sz="4" w:space="0" w:color="000000"/>
              <w:bottom w:val="single" w:sz="4" w:space="0" w:color="000000"/>
              <w:right w:val="single" w:sz="4" w:space="0" w:color="000000"/>
            </w:tcBorders>
            <w:shd w:val="clear" w:color="auto" w:fill="FFFFCC"/>
          </w:tcPr>
          <w:p w14:paraId="7CB82D9A" w14:textId="77777777" w:rsidR="00E26C14" w:rsidRDefault="00CB3576">
            <w:pPr>
              <w:spacing w:after="0" w:line="259" w:lineRule="auto"/>
              <w:ind w:left="0" w:right="37" w:firstLine="0"/>
              <w:jc w:val="right"/>
            </w:pPr>
            <w:r>
              <w:rPr>
                <w:sz w:val="14"/>
              </w:rPr>
              <w:t xml:space="preserve">6 461 060 000,00 </w:t>
            </w:r>
          </w:p>
        </w:tc>
        <w:tc>
          <w:tcPr>
            <w:tcW w:w="910" w:type="dxa"/>
            <w:tcBorders>
              <w:top w:val="single" w:sz="4" w:space="0" w:color="000000"/>
              <w:left w:val="single" w:sz="4" w:space="0" w:color="000000"/>
              <w:bottom w:val="single" w:sz="4" w:space="0" w:color="000000"/>
              <w:right w:val="single" w:sz="4" w:space="0" w:color="000000"/>
            </w:tcBorders>
            <w:shd w:val="clear" w:color="auto" w:fill="FFFFCC"/>
          </w:tcPr>
          <w:p w14:paraId="40BA6FEC" w14:textId="77777777" w:rsidR="00E26C14" w:rsidRDefault="00CB3576">
            <w:pPr>
              <w:spacing w:after="0" w:line="259" w:lineRule="auto"/>
              <w:ind w:left="0" w:right="35" w:firstLine="0"/>
              <w:jc w:val="right"/>
            </w:pPr>
            <w:r>
              <w:rPr>
                <w:sz w:val="14"/>
              </w:rPr>
              <w:t xml:space="preserve">6 636 060 000,00 </w:t>
            </w:r>
          </w:p>
        </w:tc>
        <w:tc>
          <w:tcPr>
            <w:tcW w:w="905" w:type="dxa"/>
            <w:tcBorders>
              <w:top w:val="single" w:sz="4" w:space="0" w:color="000000"/>
              <w:left w:val="single" w:sz="4" w:space="0" w:color="000000"/>
              <w:bottom w:val="single" w:sz="4" w:space="0" w:color="000000"/>
              <w:right w:val="single" w:sz="4" w:space="0" w:color="000000"/>
            </w:tcBorders>
            <w:shd w:val="clear" w:color="auto" w:fill="FFFFCC"/>
          </w:tcPr>
          <w:p w14:paraId="4B6477B1" w14:textId="77777777" w:rsidR="00E26C14" w:rsidRDefault="00CB3576">
            <w:pPr>
              <w:spacing w:after="0" w:line="259" w:lineRule="auto"/>
              <w:ind w:left="0" w:right="34" w:firstLine="0"/>
              <w:jc w:val="right"/>
            </w:pPr>
            <w:r>
              <w:rPr>
                <w:sz w:val="14"/>
              </w:rPr>
              <w:t xml:space="preserve">6 076 348 473,48 </w:t>
            </w:r>
          </w:p>
        </w:tc>
        <w:tc>
          <w:tcPr>
            <w:tcW w:w="38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8509BAA" w14:textId="77777777" w:rsidR="00E26C14" w:rsidRDefault="00CB3576">
            <w:pPr>
              <w:spacing w:after="0" w:line="259" w:lineRule="auto"/>
              <w:ind w:left="2" w:firstLine="0"/>
            </w:pPr>
            <w:r>
              <w:rPr>
                <w:sz w:val="14"/>
              </w:rPr>
              <w:t xml:space="preserve">0,00 </w:t>
            </w:r>
          </w:p>
        </w:tc>
        <w:tc>
          <w:tcPr>
            <w:tcW w:w="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770A4D7" w14:textId="77777777" w:rsidR="00E26C14" w:rsidRDefault="00CB3576">
            <w:pPr>
              <w:spacing w:after="0" w:line="259" w:lineRule="auto"/>
              <w:ind w:left="4" w:firstLine="0"/>
            </w:pPr>
            <w:r>
              <w:rPr>
                <w:sz w:val="14"/>
              </w:rPr>
              <w:t xml:space="preserve">91,57% </w:t>
            </w:r>
          </w:p>
        </w:tc>
        <w:tc>
          <w:tcPr>
            <w:tcW w:w="1280" w:type="dxa"/>
            <w:tcBorders>
              <w:top w:val="single" w:sz="4" w:space="0" w:color="000000"/>
              <w:left w:val="single" w:sz="4" w:space="0" w:color="000000"/>
              <w:bottom w:val="nil"/>
              <w:right w:val="nil"/>
            </w:tcBorders>
          </w:tcPr>
          <w:p w14:paraId="3770D560" w14:textId="77777777" w:rsidR="00E26C14" w:rsidRDefault="00E26C14">
            <w:pPr>
              <w:spacing w:after="160" w:line="259" w:lineRule="auto"/>
              <w:ind w:left="0" w:firstLine="0"/>
            </w:pPr>
          </w:p>
        </w:tc>
        <w:tc>
          <w:tcPr>
            <w:tcW w:w="1385" w:type="dxa"/>
            <w:tcBorders>
              <w:top w:val="single" w:sz="4" w:space="0" w:color="000000"/>
              <w:left w:val="nil"/>
              <w:bottom w:val="nil"/>
              <w:right w:val="nil"/>
            </w:tcBorders>
          </w:tcPr>
          <w:p w14:paraId="7EB694B8" w14:textId="77777777" w:rsidR="00E26C14" w:rsidRDefault="00E26C14">
            <w:pPr>
              <w:spacing w:after="160" w:line="259" w:lineRule="auto"/>
              <w:ind w:left="0" w:firstLine="0"/>
            </w:pPr>
          </w:p>
        </w:tc>
        <w:tc>
          <w:tcPr>
            <w:tcW w:w="752" w:type="dxa"/>
            <w:tcBorders>
              <w:top w:val="single" w:sz="4" w:space="0" w:color="000000"/>
              <w:left w:val="nil"/>
              <w:bottom w:val="nil"/>
              <w:right w:val="nil"/>
            </w:tcBorders>
          </w:tcPr>
          <w:p w14:paraId="3D7456AC" w14:textId="77777777" w:rsidR="00E26C14" w:rsidRDefault="00E26C14">
            <w:pPr>
              <w:spacing w:after="160" w:line="259" w:lineRule="auto"/>
              <w:ind w:left="0" w:firstLine="0"/>
            </w:pPr>
          </w:p>
        </w:tc>
        <w:tc>
          <w:tcPr>
            <w:tcW w:w="348" w:type="dxa"/>
            <w:tcBorders>
              <w:top w:val="single" w:sz="4" w:space="0" w:color="000000"/>
              <w:left w:val="nil"/>
              <w:bottom w:val="nil"/>
              <w:right w:val="nil"/>
            </w:tcBorders>
          </w:tcPr>
          <w:p w14:paraId="332DD9D4" w14:textId="77777777" w:rsidR="00E26C14" w:rsidRDefault="00E26C14">
            <w:pPr>
              <w:spacing w:after="160" w:line="259" w:lineRule="auto"/>
              <w:ind w:left="0" w:firstLine="0"/>
            </w:pPr>
          </w:p>
        </w:tc>
        <w:tc>
          <w:tcPr>
            <w:tcW w:w="348" w:type="dxa"/>
            <w:tcBorders>
              <w:top w:val="single" w:sz="4" w:space="0" w:color="000000"/>
              <w:left w:val="nil"/>
              <w:bottom w:val="nil"/>
              <w:right w:val="nil"/>
            </w:tcBorders>
          </w:tcPr>
          <w:p w14:paraId="010A6F97" w14:textId="77777777" w:rsidR="00E26C14" w:rsidRDefault="00E26C14">
            <w:pPr>
              <w:spacing w:after="160" w:line="259" w:lineRule="auto"/>
              <w:ind w:left="0" w:firstLine="0"/>
            </w:pPr>
          </w:p>
        </w:tc>
      </w:tr>
    </w:tbl>
    <w:p w14:paraId="08499F0F" w14:textId="77777777" w:rsidR="00E26C14" w:rsidRDefault="00CB3576">
      <w:pPr>
        <w:spacing w:after="0" w:line="259" w:lineRule="auto"/>
        <w:ind w:left="0" w:firstLine="0"/>
      </w:pPr>
      <w:r>
        <w:rPr>
          <w:color w:val="FF0000"/>
        </w:rPr>
        <w:t xml:space="preserve"> </w:t>
      </w:r>
    </w:p>
    <w:p w14:paraId="0B67C6D3" w14:textId="77777777" w:rsidR="00E26C14" w:rsidRDefault="00E26C14">
      <w:pPr>
        <w:sectPr w:rsidR="00E26C14">
          <w:headerReference w:type="even" r:id="rId457"/>
          <w:headerReference w:type="default" r:id="rId458"/>
          <w:footerReference w:type="even" r:id="rId459"/>
          <w:footerReference w:type="default" r:id="rId460"/>
          <w:headerReference w:type="first" r:id="rId461"/>
          <w:footerReference w:type="first" r:id="rId462"/>
          <w:footnotePr>
            <w:numRestart w:val="eachPage"/>
          </w:footnotePr>
          <w:pgSz w:w="11906" w:h="16838"/>
          <w:pgMar w:top="1416" w:right="1588" w:bottom="1434" w:left="1416" w:header="708" w:footer="943" w:gutter="0"/>
          <w:pgNumType w:start="157"/>
          <w:cols w:space="708"/>
        </w:sectPr>
      </w:pPr>
    </w:p>
    <w:p w14:paraId="2743499C" w14:textId="77777777" w:rsidR="00E26C14" w:rsidRDefault="00CB3576">
      <w:pPr>
        <w:pStyle w:val="Nagwek4"/>
        <w:spacing w:after="22" w:line="259" w:lineRule="auto"/>
        <w:ind w:left="10" w:right="6127"/>
        <w:jc w:val="right"/>
      </w:pPr>
      <w:r>
        <w:lastRenderedPageBreak/>
        <w:t>Wysokość wpłat obowiązkowych na PFRON w układzie kwartalnym</w:t>
      </w:r>
      <w:r>
        <w:t xml:space="preserve"> </w:t>
      </w:r>
    </w:p>
    <w:tbl>
      <w:tblPr>
        <w:tblStyle w:val="TableGrid"/>
        <w:tblW w:w="13993" w:type="dxa"/>
        <w:tblInd w:w="7" w:type="dxa"/>
        <w:tblCellMar>
          <w:top w:w="48" w:type="dxa"/>
          <w:left w:w="70" w:type="dxa"/>
          <w:bottom w:w="45" w:type="dxa"/>
          <w:right w:w="17" w:type="dxa"/>
        </w:tblCellMar>
        <w:tblLook w:val="04A0" w:firstRow="1" w:lastRow="0" w:firstColumn="1" w:lastColumn="0" w:noHBand="0" w:noVBand="1"/>
      </w:tblPr>
      <w:tblGrid>
        <w:gridCol w:w="2330"/>
        <w:gridCol w:w="2332"/>
        <w:gridCol w:w="2334"/>
        <w:gridCol w:w="2332"/>
        <w:gridCol w:w="2330"/>
        <w:gridCol w:w="2335"/>
      </w:tblGrid>
      <w:tr w:rsidR="00E26C14" w14:paraId="6EF39017" w14:textId="77777777">
        <w:trPr>
          <w:trHeight w:val="545"/>
        </w:trPr>
        <w:tc>
          <w:tcPr>
            <w:tcW w:w="2330"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B6BA34D" w14:textId="77777777" w:rsidR="00E26C14" w:rsidRDefault="00CB3576">
            <w:pPr>
              <w:spacing w:after="0" w:line="259" w:lineRule="auto"/>
              <w:ind w:left="0" w:firstLine="0"/>
            </w:pPr>
            <w:r>
              <w:rPr>
                <w:sz w:val="22"/>
              </w:rPr>
              <w:t>Treść</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B6496F4" w14:textId="77777777" w:rsidR="00E26C14" w:rsidRDefault="00CB3576">
            <w:pPr>
              <w:spacing w:after="0" w:line="259" w:lineRule="auto"/>
              <w:ind w:left="1" w:firstLine="0"/>
            </w:pPr>
            <w:r>
              <w:rPr>
                <w:sz w:val="22"/>
              </w:rPr>
              <w:t>I kwartał</w:t>
            </w:r>
            <w:r>
              <w:rPr>
                <w:sz w:val="22"/>
              </w:rPr>
              <w:t xml:space="preserve"> </w:t>
            </w:r>
          </w:p>
        </w:tc>
        <w:tc>
          <w:tcPr>
            <w:tcW w:w="2334"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CFFE5DB" w14:textId="77777777" w:rsidR="00E26C14" w:rsidRDefault="00CB3576">
            <w:pPr>
              <w:spacing w:after="0" w:line="259" w:lineRule="auto"/>
              <w:ind w:left="3" w:firstLine="0"/>
            </w:pPr>
            <w:r>
              <w:rPr>
                <w:sz w:val="22"/>
              </w:rPr>
              <w:t>II kwartał</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021ECE2" w14:textId="77777777" w:rsidR="00E26C14" w:rsidRDefault="00CB3576">
            <w:pPr>
              <w:spacing w:after="0" w:line="259" w:lineRule="auto"/>
              <w:ind w:left="4" w:firstLine="0"/>
            </w:pPr>
            <w:r>
              <w:rPr>
                <w:sz w:val="22"/>
              </w:rPr>
              <w:t>III kwartał</w:t>
            </w:r>
            <w:r>
              <w:rPr>
                <w:sz w:val="22"/>
              </w:rPr>
              <w:t xml:space="preserve"> </w:t>
            </w:r>
          </w:p>
        </w:tc>
        <w:tc>
          <w:tcPr>
            <w:tcW w:w="2330"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0896A5A" w14:textId="77777777" w:rsidR="00E26C14" w:rsidRDefault="00CB3576">
            <w:pPr>
              <w:spacing w:after="0" w:line="259" w:lineRule="auto"/>
              <w:ind w:left="2" w:firstLine="0"/>
            </w:pPr>
            <w:r>
              <w:rPr>
                <w:sz w:val="22"/>
              </w:rPr>
              <w:t>IV kwartał</w:t>
            </w:r>
            <w:r>
              <w:rPr>
                <w:sz w:val="22"/>
              </w:rPr>
              <w:t xml:space="preserve"> </w:t>
            </w:r>
          </w:p>
        </w:tc>
        <w:tc>
          <w:tcPr>
            <w:tcW w:w="2335"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2C1C6C7" w14:textId="77777777" w:rsidR="00E26C14" w:rsidRDefault="00CB3576">
            <w:pPr>
              <w:spacing w:after="0" w:line="259" w:lineRule="auto"/>
              <w:ind w:left="2" w:firstLine="0"/>
            </w:pPr>
            <w:r>
              <w:rPr>
                <w:sz w:val="22"/>
              </w:rPr>
              <w:t xml:space="preserve">RAZEM </w:t>
            </w:r>
          </w:p>
        </w:tc>
      </w:tr>
      <w:tr w:rsidR="00E26C14" w14:paraId="327FFAC5" w14:textId="77777777">
        <w:trPr>
          <w:trHeight w:val="630"/>
        </w:trPr>
        <w:tc>
          <w:tcPr>
            <w:tcW w:w="2330" w:type="dxa"/>
            <w:tcBorders>
              <w:top w:val="single" w:sz="4" w:space="0" w:color="000000"/>
              <w:left w:val="single" w:sz="4" w:space="0" w:color="000000"/>
              <w:bottom w:val="single" w:sz="4" w:space="0" w:color="000000"/>
              <w:right w:val="single" w:sz="4" w:space="0" w:color="000000"/>
            </w:tcBorders>
          </w:tcPr>
          <w:p w14:paraId="10EBAD5B" w14:textId="77777777" w:rsidR="00E26C14" w:rsidRDefault="00CB3576">
            <w:pPr>
              <w:spacing w:after="19" w:line="259" w:lineRule="auto"/>
              <w:ind w:left="0" w:firstLine="0"/>
            </w:pPr>
            <w:r>
              <w:rPr>
                <w:sz w:val="22"/>
              </w:rPr>
              <w:t xml:space="preserve">Plan na 2021 rok </w:t>
            </w:r>
          </w:p>
          <w:p w14:paraId="3C663E39" w14:textId="77777777" w:rsidR="00E26C14" w:rsidRDefault="00CB3576">
            <w:pPr>
              <w:spacing w:after="0" w:line="259" w:lineRule="auto"/>
              <w:ind w:left="0" w:firstLine="0"/>
            </w:pPr>
            <w:r>
              <w:rPr>
                <w:sz w:val="22"/>
              </w:rPr>
              <w:t>Memoriałowo</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396DD318" w14:textId="77777777" w:rsidR="00E26C14" w:rsidRDefault="00CB3576">
            <w:pPr>
              <w:spacing w:after="0" w:line="259" w:lineRule="auto"/>
              <w:ind w:left="0" w:right="53" w:firstLine="0"/>
              <w:jc w:val="right"/>
            </w:pPr>
            <w:r>
              <w:rPr>
                <w:sz w:val="22"/>
              </w:rPr>
              <w:t xml:space="preserve">1 287 501 000,00 </w:t>
            </w:r>
          </w:p>
        </w:tc>
        <w:tc>
          <w:tcPr>
            <w:tcW w:w="2334" w:type="dxa"/>
            <w:tcBorders>
              <w:top w:val="single" w:sz="4" w:space="0" w:color="000000"/>
              <w:left w:val="single" w:sz="4" w:space="0" w:color="000000"/>
              <w:bottom w:val="single" w:sz="4" w:space="0" w:color="000000"/>
              <w:right w:val="single" w:sz="4" w:space="0" w:color="000000"/>
            </w:tcBorders>
            <w:vAlign w:val="bottom"/>
          </w:tcPr>
          <w:p w14:paraId="45481703" w14:textId="77777777" w:rsidR="00E26C14" w:rsidRDefault="00CB3576">
            <w:pPr>
              <w:spacing w:after="0" w:line="259" w:lineRule="auto"/>
              <w:ind w:left="0" w:right="51" w:firstLine="0"/>
              <w:jc w:val="right"/>
            </w:pPr>
            <w:r>
              <w:rPr>
                <w:sz w:val="22"/>
              </w:rPr>
              <w:t xml:space="preserve">1 287 501 000,00 </w:t>
            </w:r>
          </w:p>
        </w:tc>
        <w:tc>
          <w:tcPr>
            <w:tcW w:w="2332" w:type="dxa"/>
            <w:tcBorders>
              <w:top w:val="single" w:sz="4" w:space="0" w:color="000000"/>
              <w:left w:val="single" w:sz="4" w:space="0" w:color="000000"/>
              <w:bottom w:val="single" w:sz="4" w:space="0" w:color="000000"/>
              <w:right w:val="single" w:sz="4" w:space="0" w:color="000000"/>
            </w:tcBorders>
            <w:vAlign w:val="bottom"/>
          </w:tcPr>
          <w:p w14:paraId="79A79904" w14:textId="77777777" w:rsidR="00E26C14" w:rsidRDefault="00CB3576">
            <w:pPr>
              <w:spacing w:after="0" w:line="259" w:lineRule="auto"/>
              <w:ind w:left="0" w:right="50" w:firstLine="0"/>
              <w:jc w:val="right"/>
            </w:pPr>
            <w:r>
              <w:rPr>
                <w:sz w:val="22"/>
              </w:rPr>
              <w:t xml:space="preserve">1 287 501 000,00 </w:t>
            </w:r>
          </w:p>
        </w:tc>
        <w:tc>
          <w:tcPr>
            <w:tcW w:w="2330" w:type="dxa"/>
            <w:tcBorders>
              <w:top w:val="single" w:sz="4" w:space="0" w:color="000000"/>
              <w:left w:val="single" w:sz="4" w:space="0" w:color="000000"/>
              <w:bottom w:val="single" w:sz="4" w:space="0" w:color="000000"/>
              <w:right w:val="single" w:sz="4" w:space="0" w:color="000000"/>
            </w:tcBorders>
            <w:vAlign w:val="bottom"/>
          </w:tcPr>
          <w:p w14:paraId="2DA620DF" w14:textId="77777777" w:rsidR="00E26C14" w:rsidRDefault="00CB3576">
            <w:pPr>
              <w:spacing w:after="0" w:line="259" w:lineRule="auto"/>
              <w:ind w:left="0" w:right="50" w:firstLine="0"/>
              <w:jc w:val="right"/>
            </w:pPr>
            <w:r>
              <w:rPr>
                <w:sz w:val="22"/>
              </w:rPr>
              <w:t xml:space="preserve">1 287 497 000,00 </w:t>
            </w:r>
          </w:p>
        </w:tc>
        <w:tc>
          <w:tcPr>
            <w:tcW w:w="2335" w:type="dxa"/>
            <w:tcBorders>
              <w:top w:val="single" w:sz="4" w:space="0" w:color="000000"/>
              <w:left w:val="single" w:sz="4" w:space="0" w:color="000000"/>
              <w:bottom w:val="single" w:sz="4" w:space="0" w:color="000000"/>
              <w:right w:val="single" w:sz="4" w:space="0" w:color="000000"/>
            </w:tcBorders>
            <w:vAlign w:val="bottom"/>
          </w:tcPr>
          <w:p w14:paraId="5947CC93" w14:textId="77777777" w:rsidR="00E26C14" w:rsidRDefault="00CB3576">
            <w:pPr>
              <w:spacing w:after="0" w:line="259" w:lineRule="auto"/>
              <w:ind w:left="0" w:right="51" w:firstLine="0"/>
              <w:jc w:val="right"/>
            </w:pPr>
            <w:r>
              <w:rPr>
                <w:sz w:val="22"/>
              </w:rPr>
              <w:t xml:space="preserve">5 150 000 000,00 </w:t>
            </w:r>
          </w:p>
        </w:tc>
      </w:tr>
      <w:tr w:rsidR="00E26C14" w14:paraId="16C9B917" w14:textId="77777777">
        <w:trPr>
          <w:trHeight w:val="626"/>
        </w:trPr>
        <w:tc>
          <w:tcPr>
            <w:tcW w:w="2330" w:type="dxa"/>
            <w:tcBorders>
              <w:top w:val="single" w:sz="4" w:space="0" w:color="000000"/>
              <w:left w:val="single" w:sz="4" w:space="0" w:color="000000"/>
              <w:bottom w:val="single" w:sz="4" w:space="0" w:color="000000"/>
              <w:right w:val="single" w:sz="4" w:space="0" w:color="000000"/>
            </w:tcBorders>
          </w:tcPr>
          <w:p w14:paraId="72C42976" w14:textId="77777777" w:rsidR="00E26C14" w:rsidRDefault="00CB3576">
            <w:pPr>
              <w:spacing w:after="16" w:line="259" w:lineRule="auto"/>
              <w:ind w:left="0" w:firstLine="0"/>
            </w:pPr>
            <w:r>
              <w:rPr>
                <w:sz w:val="22"/>
              </w:rPr>
              <w:t xml:space="preserve">Plan na 2021 rok </w:t>
            </w:r>
          </w:p>
          <w:p w14:paraId="6A778229" w14:textId="77777777" w:rsidR="00E26C14" w:rsidRDefault="00CB3576">
            <w:pPr>
              <w:spacing w:after="0" w:line="259" w:lineRule="auto"/>
              <w:ind w:left="0" w:firstLine="0"/>
            </w:pPr>
            <w:r>
              <w:rPr>
                <w:sz w:val="22"/>
              </w:rPr>
              <w:t xml:space="preserve">Kasowo </w:t>
            </w:r>
          </w:p>
        </w:tc>
        <w:tc>
          <w:tcPr>
            <w:tcW w:w="2332" w:type="dxa"/>
            <w:tcBorders>
              <w:top w:val="single" w:sz="4" w:space="0" w:color="000000"/>
              <w:left w:val="single" w:sz="4" w:space="0" w:color="000000"/>
              <w:bottom w:val="single" w:sz="4" w:space="0" w:color="000000"/>
              <w:right w:val="single" w:sz="4" w:space="0" w:color="000000"/>
            </w:tcBorders>
            <w:vAlign w:val="bottom"/>
          </w:tcPr>
          <w:p w14:paraId="05C94720" w14:textId="77777777" w:rsidR="00E26C14" w:rsidRDefault="00CB3576">
            <w:pPr>
              <w:spacing w:after="0" w:line="259" w:lineRule="auto"/>
              <w:ind w:left="0" w:right="53" w:firstLine="0"/>
              <w:jc w:val="right"/>
            </w:pPr>
            <w:r>
              <w:rPr>
                <w:sz w:val="22"/>
              </w:rPr>
              <w:t xml:space="preserve">1 263 699 000,00 </w:t>
            </w:r>
          </w:p>
        </w:tc>
        <w:tc>
          <w:tcPr>
            <w:tcW w:w="2334" w:type="dxa"/>
            <w:tcBorders>
              <w:top w:val="single" w:sz="4" w:space="0" w:color="000000"/>
              <w:left w:val="single" w:sz="4" w:space="0" w:color="000000"/>
              <w:bottom w:val="single" w:sz="4" w:space="0" w:color="000000"/>
              <w:right w:val="single" w:sz="4" w:space="0" w:color="000000"/>
            </w:tcBorders>
            <w:vAlign w:val="bottom"/>
          </w:tcPr>
          <w:p w14:paraId="15BA3D24" w14:textId="77777777" w:rsidR="00E26C14" w:rsidRDefault="00CB3576">
            <w:pPr>
              <w:spacing w:after="0" w:line="259" w:lineRule="auto"/>
              <w:ind w:left="0" w:right="51" w:firstLine="0"/>
              <w:jc w:val="right"/>
            </w:pPr>
            <w:r>
              <w:rPr>
                <w:sz w:val="22"/>
              </w:rPr>
              <w:t xml:space="preserve">1 263 699 000,00 </w:t>
            </w:r>
          </w:p>
        </w:tc>
        <w:tc>
          <w:tcPr>
            <w:tcW w:w="2332" w:type="dxa"/>
            <w:tcBorders>
              <w:top w:val="single" w:sz="4" w:space="0" w:color="000000"/>
              <w:left w:val="single" w:sz="4" w:space="0" w:color="000000"/>
              <w:bottom w:val="single" w:sz="4" w:space="0" w:color="000000"/>
              <w:right w:val="single" w:sz="4" w:space="0" w:color="000000"/>
            </w:tcBorders>
            <w:vAlign w:val="bottom"/>
          </w:tcPr>
          <w:p w14:paraId="24C84F7E" w14:textId="77777777" w:rsidR="00E26C14" w:rsidRDefault="00CB3576">
            <w:pPr>
              <w:spacing w:after="0" w:line="259" w:lineRule="auto"/>
              <w:ind w:left="0" w:right="50" w:firstLine="0"/>
              <w:jc w:val="right"/>
            </w:pPr>
            <w:r>
              <w:rPr>
                <w:sz w:val="22"/>
              </w:rPr>
              <w:t xml:space="preserve">1 263 699 000,00 </w:t>
            </w:r>
          </w:p>
        </w:tc>
        <w:tc>
          <w:tcPr>
            <w:tcW w:w="2330" w:type="dxa"/>
            <w:tcBorders>
              <w:top w:val="single" w:sz="4" w:space="0" w:color="000000"/>
              <w:left w:val="single" w:sz="4" w:space="0" w:color="000000"/>
              <w:bottom w:val="single" w:sz="4" w:space="0" w:color="000000"/>
              <w:right w:val="single" w:sz="4" w:space="0" w:color="000000"/>
            </w:tcBorders>
            <w:vAlign w:val="bottom"/>
          </w:tcPr>
          <w:p w14:paraId="339E5E34" w14:textId="77777777" w:rsidR="00E26C14" w:rsidRDefault="00CB3576">
            <w:pPr>
              <w:spacing w:after="0" w:line="259" w:lineRule="auto"/>
              <w:ind w:left="0" w:right="50" w:firstLine="0"/>
              <w:jc w:val="right"/>
            </w:pPr>
            <w:r>
              <w:rPr>
                <w:sz w:val="22"/>
              </w:rPr>
              <w:t xml:space="preserve">1 263 698 000,00 </w:t>
            </w:r>
          </w:p>
        </w:tc>
        <w:tc>
          <w:tcPr>
            <w:tcW w:w="2335" w:type="dxa"/>
            <w:tcBorders>
              <w:top w:val="single" w:sz="4" w:space="0" w:color="000000"/>
              <w:left w:val="single" w:sz="4" w:space="0" w:color="000000"/>
              <w:bottom w:val="single" w:sz="4" w:space="0" w:color="000000"/>
              <w:right w:val="single" w:sz="4" w:space="0" w:color="000000"/>
            </w:tcBorders>
            <w:vAlign w:val="bottom"/>
          </w:tcPr>
          <w:p w14:paraId="5D90CB07" w14:textId="77777777" w:rsidR="00E26C14" w:rsidRDefault="00CB3576">
            <w:pPr>
              <w:spacing w:after="0" w:line="259" w:lineRule="auto"/>
              <w:ind w:left="0" w:right="51" w:firstLine="0"/>
              <w:jc w:val="right"/>
            </w:pPr>
            <w:r>
              <w:rPr>
                <w:sz w:val="22"/>
              </w:rPr>
              <w:t xml:space="preserve">5 054 795 000,00 </w:t>
            </w:r>
          </w:p>
        </w:tc>
      </w:tr>
      <w:tr w:rsidR="00E26C14" w14:paraId="4AE88BE3" w14:textId="77777777">
        <w:trPr>
          <w:trHeight w:val="629"/>
        </w:trPr>
        <w:tc>
          <w:tcPr>
            <w:tcW w:w="2330" w:type="dxa"/>
            <w:tcBorders>
              <w:top w:val="single" w:sz="4" w:space="0" w:color="000000"/>
              <w:left w:val="single" w:sz="4" w:space="0" w:color="000000"/>
              <w:bottom w:val="single" w:sz="4" w:space="0" w:color="000000"/>
              <w:right w:val="single" w:sz="4" w:space="0" w:color="000000"/>
            </w:tcBorders>
          </w:tcPr>
          <w:p w14:paraId="53CE7043" w14:textId="77777777" w:rsidR="00E26C14" w:rsidRDefault="00CB3576">
            <w:pPr>
              <w:spacing w:after="19" w:line="259" w:lineRule="auto"/>
              <w:ind w:left="0" w:firstLine="0"/>
            </w:pPr>
            <w:r>
              <w:rPr>
                <w:sz w:val="22"/>
              </w:rPr>
              <w:t xml:space="preserve">Wpłaty zakładów pracy </w:t>
            </w:r>
          </w:p>
          <w:p w14:paraId="31B58A11" w14:textId="77777777" w:rsidR="00E26C14" w:rsidRDefault="00CB3576">
            <w:pPr>
              <w:spacing w:after="0" w:line="259" w:lineRule="auto"/>
              <w:ind w:left="0" w:firstLine="0"/>
            </w:pPr>
            <w:r>
              <w:rPr>
                <w:sz w:val="22"/>
              </w:rPr>
              <w:t>Memoriał</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1C7E6BD8" w14:textId="77777777" w:rsidR="00E26C14" w:rsidRDefault="00CB3576">
            <w:pPr>
              <w:spacing w:after="0" w:line="259" w:lineRule="auto"/>
              <w:ind w:left="0" w:right="53" w:firstLine="0"/>
              <w:jc w:val="right"/>
            </w:pPr>
            <w:r>
              <w:rPr>
                <w:sz w:val="22"/>
              </w:rPr>
              <w:t xml:space="preserve">1 265 202 146,56 </w:t>
            </w:r>
          </w:p>
        </w:tc>
        <w:tc>
          <w:tcPr>
            <w:tcW w:w="2334" w:type="dxa"/>
            <w:tcBorders>
              <w:top w:val="single" w:sz="4" w:space="0" w:color="000000"/>
              <w:left w:val="single" w:sz="4" w:space="0" w:color="000000"/>
              <w:bottom w:val="single" w:sz="4" w:space="0" w:color="000000"/>
              <w:right w:val="single" w:sz="4" w:space="0" w:color="000000"/>
            </w:tcBorders>
            <w:vAlign w:val="bottom"/>
          </w:tcPr>
          <w:p w14:paraId="38FC03C1" w14:textId="77777777" w:rsidR="00E26C14" w:rsidRDefault="00CB3576">
            <w:pPr>
              <w:spacing w:after="0" w:line="259" w:lineRule="auto"/>
              <w:ind w:left="0" w:right="51" w:firstLine="0"/>
              <w:jc w:val="right"/>
            </w:pPr>
            <w:r>
              <w:rPr>
                <w:sz w:val="22"/>
              </w:rPr>
              <w:t xml:space="preserve">1 333 509 457,69 </w:t>
            </w:r>
          </w:p>
        </w:tc>
        <w:tc>
          <w:tcPr>
            <w:tcW w:w="2332" w:type="dxa"/>
            <w:tcBorders>
              <w:top w:val="single" w:sz="4" w:space="0" w:color="000000"/>
              <w:left w:val="single" w:sz="4" w:space="0" w:color="000000"/>
              <w:bottom w:val="single" w:sz="4" w:space="0" w:color="000000"/>
              <w:right w:val="single" w:sz="4" w:space="0" w:color="000000"/>
            </w:tcBorders>
            <w:vAlign w:val="bottom"/>
          </w:tcPr>
          <w:p w14:paraId="3728C520" w14:textId="77777777" w:rsidR="00E26C14" w:rsidRDefault="00CB3576">
            <w:pPr>
              <w:spacing w:after="0" w:line="259" w:lineRule="auto"/>
              <w:ind w:left="0" w:right="50" w:firstLine="0"/>
              <w:jc w:val="right"/>
            </w:pPr>
            <w:r>
              <w:rPr>
                <w:sz w:val="22"/>
              </w:rPr>
              <w:t xml:space="preserve">1 383 414 591,17 </w:t>
            </w:r>
          </w:p>
        </w:tc>
        <w:tc>
          <w:tcPr>
            <w:tcW w:w="2330" w:type="dxa"/>
            <w:tcBorders>
              <w:top w:val="single" w:sz="4" w:space="0" w:color="000000"/>
              <w:left w:val="single" w:sz="4" w:space="0" w:color="000000"/>
              <w:bottom w:val="single" w:sz="4" w:space="0" w:color="000000"/>
              <w:right w:val="single" w:sz="4" w:space="0" w:color="000000"/>
            </w:tcBorders>
            <w:vAlign w:val="bottom"/>
          </w:tcPr>
          <w:p w14:paraId="321F3770" w14:textId="77777777" w:rsidR="00E26C14" w:rsidRDefault="00CB3576">
            <w:pPr>
              <w:spacing w:after="0" w:line="259" w:lineRule="auto"/>
              <w:ind w:left="0" w:right="50" w:firstLine="0"/>
              <w:jc w:val="right"/>
            </w:pPr>
            <w:r>
              <w:rPr>
                <w:sz w:val="22"/>
              </w:rPr>
              <w:t xml:space="preserve">1 349 198 040,44 </w:t>
            </w:r>
          </w:p>
        </w:tc>
        <w:tc>
          <w:tcPr>
            <w:tcW w:w="2335" w:type="dxa"/>
            <w:tcBorders>
              <w:top w:val="single" w:sz="4" w:space="0" w:color="000000"/>
              <w:left w:val="single" w:sz="4" w:space="0" w:color="000000"/>
              <w:bottom w:val="single" w:sz="4" w:space="0" w:color="000000"/>
              <w:right w:val="single" w:sz="4" w:space="0" w:color="000000"/>
            </w:tcBorders>
            <w:vAlign w:val="bottom"/>
          </w:tcPr>
          <w:p w14:paraId="729EA338" w14:textId="77777777" w:rsidR="00E26C14" w:rsidRDefault="00CB3576">
            <w:pPr>
              <w:spacing w:after="0" w:line="259" w:lineRule="auto"/>
              <w:ind w:left="0" w:right="51" w:firstLine="0"/>
              <w:jc w:val="right"/>
            </w:pPr>
            <w:r>
              <w:rPr>
                <w:sz w:val="22"/>
              </w:rPr>
              <w:t xml:space="preserve">5 331 324 235,86 </w:t>
            </w:r>
          </w:p>
        </w:tc>
      </w:tr>
      <w:tr w:rsidR="00E26C14" w14:paraId="27627746" w14:textId="77777777">
        <w:trPr>
          <w:trHeight w:val="626"/>
        </w:trPr>
        <w:tc>
          <w:tcPr>
            <w:tcW w:w="2330" w:type="dxa"/>
            <w:tcBorders>
              <w:top w:val="single" w:sz="4" w:space="0" w:color="000000"/>
              <w:left w:val="single" w:sz="4" w:space="0" w:color="000000"/>
              <w:bottom w:val="single" w:sz="4" w:space="0" w:color="000000"/>
              <w:right w:val="single" w:sz="4" w:space="0" w:color="000000"/>
            </w:tcBorders>
          </w:tcPr>
          <w:p w14:paraId="564B56B6" w14:textId="77777777" w:rsidR="00E26C14" w:rsidRDefault="00CB3576">
            <w:pPr>
              <w:spacing w:after="0" w:line="259" w:lineRule="auto"/>
              <w:ind w:left="0" w:right="10" w:firstLine="0"/>
            </w:pPr>
            <w:r>
              <w:rPr>
                <w:sz w:val="22"/>
              </w:rPr>
              <w:t>Należności z tytułu wpłat obowiązkowych</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234A5664" w14:textId="77777777" w:rsidR="00E26C14" w:rsidRDefault="00CB3576">
            <w:pPr>
              <w:spacing w:after="0" w:line="259" w:lineRule="auto"/>
              <w:ind w:left="0" w:right="52" w:firstLine="0"/>
              <w:jc w:val="right"/>
            </w:pPr>
            <w:r>
              <w:rPr>
                <w:sz w:val="22"/>
              </w:rPr>
              <w:t xml:space="preserve">360 395 686,95 </w:t>
            </w:r>
          </w:p>
        </w:tc>
        <w:tc>
          <w:tcPr>
            <w:tcW w:w="2334" w:type="dxa"/>
            <w:tcBorders>
              <w:top w:val="single" w:sz="4" w:space="0" w:color="000000"/>
              <w:left w:val="single" w:sz="4" w:space="0" w:color="000000"/>
              <w:bottom w:val="single" w:sz="4" w:space="0" w:color="000000"/>
              <w:right w:val="single" w:sz="4" w:space="0" w:color="000000"/>
            </w:tcBorders>
            <w:vAlign w:val="bottom"/>
          </w:tcPr>
          <w:p w14:paraId="75E0FEBC" w14:textId="77777777" w:rsidR="00E26C14" w:rsidRDefault="00CB3576">
            <w:pPr>
              <w:spacing w:after="0" w:line="259" w:lineRule="auto"/>
              <w:ind w:left="0" w:right="50" w:firstLine="0"/>
              <w:jc w:val="right"/>
            </w:pPr>
            <w:r>
              <w:rPr>
                <w:sz w:val="22"/>
              </w:rPr>
              <w:t xml:space="preserve">358 827 822,30 </w:t>
            </w:r>
          </w:p>
        </w:tc>
        <w:tc>
          <w:tcPr>
            <w:tcW w:w="2332" w:type="dxa"/>
            <w:tcBorders>
              <w:top w:val="single" w:sz="4" w:space="0" w:color="000000"/>
              <w:left w:val="single" w:sz="4" w:space="0" w:color="000000"/>
              <w:bottom w:val="single" w:sz="4" w:space="0" w:color="000000"/>
              <w:right w:val="single" w:sz="4" w:space="0" w:color="000000"/>
            </w:tcBorders>
            <w:vAlign w:val="bottom"/>
          </w:tcPr>
          <w:p w14:paraId="53996C47" w14:textId="77777777" w:rsidR="00E26C14" w:rsidRDefault="00CB3576">
            <w:pPr>
              <w:spacing w:after="0" w:line="259" w:lineRule="auto"/>
              <w:ind w:left="0" w:right="50" w:firstLine="0"/>
              <w:jc w:val="right"/>
            </w:pPr>
            <w:r>
              <w:rPr>
                <w:sz w:val="22"/>
              </w:rPr>
              <w:t xml:space="preserve">348 551 539,52 </w:t>
            </w:r>
          </w:p>
        </w:tc>
        <w:tc>
          <w:tcPr>
            <w:tcW w:w="2330" w:type="dxa"/>
            <w:tcBorders>
              <w:top w:val="single" w:sz="4" w:space="0" w:color="000000"/>
              <w:left w:val="single" w:sz="4" w:space="0" w:color="000000"/>
              <w:bottom w:val="single" w:sz="4" w:space="0" w:color="000000"/>
              <w:right w:val="single" w:sz="4" w:space="0" w:color="000000"/>
            </w:tcBorders>
            <w:vAlign w:val="bottom"/>
          </w:tcPr>
          <w:p w14:paraId="3FDBD4E8" w14:textId="77777777" w:rsidR="00E26C14" w:rsidRDefault="00CB3576">
            <w:pPr>
              <w:spacing w:after="0" w:line="259" w:lineRule="auto"/>
              <w:ind w:left="0" w:right="49" w:firstLine="0"/>
              <w:jc w:val="right"/>
            </w:pPr>
            <w:r>
              <w:rPr>
                <w:sz w:val="22"/>
              </w:rPr>
              <w:t xml:space="preserve">342 498 870,81 </w:t>
            </w:r>
          </w:p>
        </w:tc>
        <w:tc>
          <w:tcPr>
            <w:tcW w:w="2335" w:type="dxa"/>
            <w:tcBorders>
              <w:top w:val="single" w:sz="4" w:space="0" w:color="000000"/>
              <w:left w:val="single" w:sz="4" w:space="0" w:color="000000"/>
              <w:bottom w:val="single" w:sz="4" w:space="0" w:color="000000"/>
              <w:right w:val="single" w:sz="4" w:space="0" w:color="000000"/>
            </w:tcBorders>
            <w:vAlign w:val="bottom"/>
          </w:tcPr>
          <w:p w14:paraId="6F839E72" w14:textId="77777777" w:rsidR="00E26C14" w:rsidRDefault="00CB3576">
            <w:pPr>
              <w:spacing w:after="0" w:line="259" w:lineRule="auto"/>
              <w:ind w:left="0" w:right="50" w:firstLine="0"/>
              <w:jc w:val="right"/>
            </w:pPr>
            <w:r>
              <w:rPr>
                <w:sz w:val="22"/>
              </w:rPr>
              <w:t xml:space="preserve">342 498 870,81 </w:t>
            </w:r>
          </w:p>
        </w:tc>
      </w:tr>
      <w:tr w:rsidR="00E26C14" w14:paraId="0FB485DB" w14:textId="77777777">
        <w:trPr>
          <w:trHeight w:val="629"/>
        </w:trPr>
        <w:tc>
          <w:tcPr>
            <w:tcW w:w="2330" w:type="dxa"/>
            <w:tcBorders>
              <w:top w:val="single" w:sz="4" w:space="0" w:color="000000"/>
              <w:left w:val="single" w:sz="4" w:space="0" w:color="000000"/>
              <w:bottom w:val="single" w:sz="4" w:space="0" w:color="000000"/>
              <w:right w:val="single" w:sz="4" w:space="0" w:color="000000"/>
            </w:tcBorders>
          </w:tcPr>
          <w:p w14:paraId="078675A6" w14:textId="77777777" w:rsidR="00E26C14" w:rsidRDefault="00CB3576">
            <w:pPr>
              <w:spacing w:after="0" w:line="259" w:lineRule="auto"/>
              <w:ind w:left="0" w:firstLine="0"/>
            </w:pPr>
            <w:r>
              <w:rPr>
                <w:sz w:val="22"/>
              </w:rPr>
              <w:t>Zobowiązania z tytułu wpłat obowiązkowych</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4C5C2424" w14:textId="77777777" w:rsidR="00E26C14" w:rsidRDefault="00CB3576">
            <w:pPr>
              <w:spacing w:after="0" w:line="259" w:lineRule="auto"/>
              <w:ind w:left="0" w:right="53" w:firstLine="0"/>
              <w:jc w:val="right"/>
            </w:pPr>
            <w:r>
              <w:rPr>
                <w:sz w:val="22"/>
              </w:rPr>
              <w:t xml:space="preserve">15 326 957,41 </w:t>
            </w:r>
          </w:p>
        </w:tc>
        <w:tc>
          <w:tcPr>
            <w:tcW w:w="2334" w:type="dxa"/>
            <w:tcBorders>
              <w:top w:val="single" w:sz="4" w:space="0" w:color="000000"/>
              <w:left w:val="single" w:sz="4" w:space="0" w:color="000000"/>
              <w:bottom w:val="single" w:sz="4" w:space="0" w:color="000000"/>
              <w:right w:val="single" w:sz="4" w:space="0" w:color="000000"/>
            </w:tcBorders>
            <w:vAlign w:val="bottom"/>
          </w:tcPr>
          <w:p w14:paraId="05E353D2" w14:textId="77777777" w:rsidR="00E26C14" w:rsidRDefault="00CB3576">
            <w:pPr>
              <w:spacing w:after="0" w:line="259" w:lineRule="auto"/>
              <w:ind w:left="0" w:right="51" w:firstLine="0"/>
              <w:jc w:val="right"/>
            </w:pPr>
            <w:r>
              <w:rPr>
                <w:sz w:val="22"/>
              </w:rPr>
              <w:t xml:space="preserve">15 734 157,36 </w:t>
            </w:r>
          </w:p>
        </w:tc>
        <w:tc>
          <w:tcPr>
            <w:tcW w:w="2332" w:type="dxa"/>
            <w:tcBorders>
              <w:top w:val="single" w:sz="4" w:space="0" w:color="000000"/>
              <w:left w:val="single" w:sz="4" w:space="0" w:color="000000"/>
              <w:bottom w:val="single" w:sz="4" w:space="0" w:color="000000"/>
              <w:right w:val="single" w:sz="4" w:space="0" w:color="000000"/>
            </w:tcBorders>
            <w:vAlign w:val="bottom"/>
          </w:tcPr>
          <w:p w14:paraId="7D13517D" w14:textId="77777777" w:rsidR="00E26C14" w:rsidRDefault="00CB3576">
            <w:pPr>
              <w:spacing w:after="0" w:line="259" w:lineRule="auto"/>
              <w:ind w:left="0" w:right="50" w:firstLine="0"/>
              <w:jc w:val="right"/>
            </w:pPr>
            <w:r>
              <w:rPr>
                <w:sz w:val="22"/>
              </w:rPr>
              <w:t xml:space="preserve">18 372 368,18 </w:t>
            </w:r>
          </w:p>
        </w:tc>
        <w:tc>
          <w:tcPr>
            <w:tcW w:w="2330" w:type="dxa"/>
            <w:tcBorders>
              <w:top w:val="single" w:sz="4" w:space="0" w:color="000000"/>
              <w:left w:val="single" w:sz="4" w:space="0" w:color="000000"/>
              <w:bottom w:val="single" w:sz="4" w:space="0" w:color="000000"/>
              <w:right w:val="single" w:sz="4" w:space="0" w:color="000000"/>
            </w:tcBorders>
            <w:vAlign w:val="bottom"/>
          </w:tcPr>
          <w:p w14:paraId="692A1D12" w14:textId="77777777" w:rsidR="00E26C14" w:rsidRDefault="00CB3576">
            <w:pPr>
              <w:spacing w:after="0" w:line="259" w:lineRule="auto"/>
              <w:ind w:left="0" w:right="50" w:firstLine="0"/>
              <w:jc w:val="right"/>
            </w:pPr>
            <w:r>
              <w:rPr>
                <w:sz w:val="22"/>
              </w:rPr>
              <w:t xml:space="preserve">35 647 743,62 </w:t>
            </w:r>
          </w:p>
        </w:tc>
        <w:tc>
          <w:tcPr>
            <w:tcW w:w="2335" w:type="dxa"/>
            <w:tcBorders>
              <w:top w:val="single" w:sz="4" w:space="0" w:color="000000"/>
              <w:left w:val="single" w:sz="4" w:space="0" w:color="000000"/>
              <w:bottom w:val="single" w:sz="4" w:space="0" w:color="000000"/>
              <w:right w:val="single" w:sz="4" w:space="0" w:color="000000"/>
            </w:tcBorders>
            <w:vAlign w:val="bottom"/>
          </w:tcPr>
          <w:p w14:paraId="0FAA34B4" w14:textId="77777777" w:rsidR="00E26C14" w:rsidRDefault="00CB3576">
            <w:pPr>
              <w:spacing w:after="0" w:line="259" w:lineRule="auto"/>
              <w:ind w:left="0" w:right="51" w:firstLine="0"/>
              <w:jc w:val="right"/>
            </w:pPr>
            <w:r>
              <w:rPr>
                <w:sz w:val="22"/>
              </w:rPr>
              <w:t xml:space="preserve">35 647 743,62 </w:t>
            </w:r>
          </w:p>
        </w:tc>
      </w:tr>
      <w:tr w:rsidR="00E26C14" w14:paraId="3F7445EC" w14:textId="77777777">
        <w:trPr>
          <w:trHeight w:val="1246"/>
        </w:trPr>
        <w:tc>
          <w:tcPr>
            <w:tcW w:w="2330" w:type="dxa"/>
            <w:tcBorders>
              <w:top w:val="single" w:sz="4" w:space="0" w:color="000000"/>
              <w:left w:val="single" w:sz="4" w:space="0" w:color="000000"/>
              <w:bottom w:val="single" w:sz="4" w:space="0" w:color="000000"/>
              <w:right w:val="single" w:sz="4" w:space="0" w:color="000000"/>
            </w:tcBorders>
          </w:tcPr>
          <w:p w14:paraId="1B7FD955" w14:textId="77777777" w:rsidR="00E26C14" w:rsidRDefault="00CB3576">
            <w:pPr>
              <w:spacing w:after="0" w:line="259" w:lineRule="auto"/>
              <w:ind w:left="0" w:right="39" w:firstLine="0"/>
            </w:pPr>
            <w:r>
              <w:rPr>
                <w:sz w:val="22"/>
              </w:rPr>
              <w:t>Liczba pracodawców zobowiązanych do wpłat (średnia miesięczna</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12C16341" w14:textId="77777777" w:rsidR="00E26C14" w:rsidRDefault="00CB3576">
            <w:pPr>
              <w:spacing w:after="0" w:line="259" w:lineRule="auto"/>
              <w:ind w:left="0" w:right="52" w:firstLine="0"/>
              <w:jc w:val="right"/>
            </w:pPr>
            <w:r>
              <w:rPr>
                <w:sz w:val="22"/>
              </w:rPr>
              <w:t xml:space="preserve">32 549 </w:t>
            </w:r>
          </w:p>
        </w:tc>
        <w:tc>
          <w:tcPr>
            <w:tcW w:w="2334" w:type="dxa"/>
            <w:tcBorders>
              <w:top w:val="single" w:sz="4" w:space="0" w:color="000000"/>
              <w:left w:val="single" w:sz="4" w:space="0" w:color="000000"/>
              <w:bottom w:val="single" w:sz="4" w:space="0" w:color="000000"/>
              <w:right w:val="single" w:sz="4" w:space="0" w:color="000000"/>
            </w:tcBorders>
            <w:vAlign w:val="bottom"/>
          </w:tcPr>
          <w:p w14:paraId="20097222" w14:textId="77777777" w:rsidR="00E26C14" w:rsidRDefault="00CB3576">
            <w:pPr>
              <w:spacing w:after="0" w:line="259" w:lineRule="auto"/>
              <w:ind w:left="0" w:right="50" w:firstLine="0"/>
              <w:jc w:val="right"/>
            </w:pPr>
            <w:r>
              <w:rPr>
                <w:sz w:val="22"/>
              </w:rPr>
              <w:t xml:space="preserve">32 642 </w:t>
            </w:r>
          </w:p>
        </w:tc>
        <w:tc>
          <w:tcPr>
            <w:tcW w:w="2332" w:type="dxa"/>
            <w:tcBorders>
              <w:top w:val="single" w:sz="4" w:space="0" w:color="000000"/>
              <w:left w:val="single" w:sz="4" w:space="0" w:color="000000"/>
              <w:bottom w:val="single" w:sz="4" w:space="0" w:color="000000"/>
              <w:right w:val="single" w:sz="4" w:space="0" w:color="000000"/>
            </w:tcBorders>
            <w:vAlign w:val="bottom"/>
          </w:tcPr>
          <w:p w14:paraId="256C3AB3" w14:textId="77777777" w:rsidR="00E26C14" w:rsidRDefault="00CB3576">
            <w:pPr>
              <w:spacing w:after="0" w:line="259" w:lineRule="auto"/>
              <w:ind w:left="0" w:right="49" w:firstLine="0"/>
              <w:jc w:val="right"/>
            </w:pPr>
            <w:r>
              <w:rPr>
                <w:sz w:val="22"/>
              </w:rPr>
              <w:t xml:space="preserve">32 587 </w:t>
            </w:r>
          </w:p>
        </w:tc>
        <w:tc>
          <w:tcPr>
            <w:tcW w:w="2330" w:type="dxa"/>
            <w:tcBorders>
              <w:top w:val="single" w:sz="4" w:space="0" w:color="000000"/>
              <w:left w:val="single" w:sz="4" w:space="0" w:color="000000"/>
              <w:bottom w:val="single" w:sz="4" w:space="0" w:color="000000"/>
              <w:right w:val="single" w:sz="4" w:space="0" w:color="000000"/>
            </w:tcBorders>
            <w:vAlign w:val="bottom"/>
          </w:tcPr>
          <w:p w14:paraId="4414AF48" w14:textId="77777777" w:rsidR="00E26C14" w:rsidRDefault="00CB3576">
            <w:pPr>
              <w:spacing w:after="0" w:line="259" w:lineRule="auto"/>
              <w:ind w:left="0" w:right="49" w:firstLine="0"/>
              <w:jc w:val="right"/>
            </w:pPr>
            <w:r>
              <w:rPr>
                <w:sz w:val="22"/>
              </w:rPr>
              <w:t xml:space="preserve">32 178 </w:t>
            </w:r>
          </w:p>
        </w:tc>
        <w:tc>
          <w:tcPr>
            <w:tcW w:w="2335" w:type="dxa"/>
            <w:tcBorders>
              <w:top w:val="single" w:sz="4" w:space="0" w:color="000000"/>
              <w:left w:val="single" w:sz="4" w:space="0" w:color="000000"/>
              <w:bottom w:val="single" w:sz="4" w:space="0" w:color="000000"/>
              <w:right w:val="single" w:sz="4" w:space="0" w:color="000000"/>
            </w:tcBorders>
            <w:vAlign w:val="bottom"/>
          </w:tcPr>
          <w:p w14:paraId="68953738" w14:textId="77777777" w:rsidR="00E26C14" w:rsidRDefault="00CB3576">
            <w:pPr>
              <w:spacing w:after="0" w:line="259" w:lineRule="auto"/>
              <w:ind w:left="0" w:right="50" w:firstLine="0"/>
              <w:jc w:val="right"/>
            </w:pPr>
            <w:r>
              <w:rPr>
                <w:sz w:val="22"/>
              </w:rPr>
              <w:t xml:space="preserve">129 956 </w:t>
            </w:r>
          </w:p>
        </w:tc>
      </w:tr>
      <w:tr w:rsidR="00E26C14" w14:paraId="63073430" w14:textId="77777777">
        <w:trPr>
          <w:trHeight w:val="936"/>
        </w:trPr>
        <w:tc>
          <w:tcPr>
            <w:tcW w:w="2330" w:type="dxa"/>
            <w:tcBorders>
              <w:top w:val="single" w:sz="4" w:space="0" w:color="000000"/>
              <w:left w:val="single" w:sz="4" w:space="0" w:color="000000"/>
              <w:bottom w:val="single" w:sz="4" w:space="0" w:color="000000"/>
              <w:right w:val="single" w:sz="4" w:space="0" w:color="000000"/>
            </w:tcBorders>
          </w:tcPr>
          <w:p w14:paraId="6AAB3BC2" w14:textId="77777777" w:rsidR="00E26C14" w:rsidRDefault="00CB3576">
            <w:pPr>
              <w:spacing w:after="0" w:line="259" w:lineRule="auto"/>
              <w:ind w:left="0" w:firstLine="0"/>
            </w:pPr>
            <w:r>
              <w:rPr>
                <w:sz w:val="22"/>
              </w:rPr>
              <w:t>Liczba pracodawców zwolnionych z wpłat (średnia miesięczna</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46207730" w14:textId="77777777" w:rsidR="00E26C14" w:rsidRDefault="00CB3576">
            <w:pPr>
              <w:spacing w:after="0" w:line="259" w:lineRule="auto"/>
              <w:ind w:left="0" w:right="51" w:firstLine="0"/>
              <w:jc w:val="right"/>
            </w:pPr>
            <w:r>
              <w:rPr>
                <w:sz w:val="22"/>
              </w:rPr>
              <w:t xml:space="preserve">27 839 </w:t>
            </w:r>
          </w:p>
        </w:tc>
        <w:tc>
          <w:tcPr>
            <w:tcW w:w="2334" w:type="dxa"/>
            <w:tcBorders>
              <w:top w:val="single" w:sz="4" w:space="0" w:color="000000"/>
              <w:left w:val="single" w:sz="4" w:space="0" w:color="000000"/>
              <w:bottom w:val="single" w:sz="4" w:space="0" w:color="000000"/>
              <w:right w:val="single" w:sz="4" w:space="0" w:color="000000"/>
            </w:tcBorders>
            <w:vAlign w:val="bottom"/>
          </w:tcPr>
          <w:p w14:paraId="668953FD" w14:textId="77777777" w:rsidR="00E26C14" w:rsidRDefault="00CB3576">
            <w:pPr>
              <w:spacing w:after="0" w:line="259" w:lineRule="auto"/>
              <w:ind w:left="0" w:right="50" w:firstLine="0"/>
              <w:jc w:val="right"/>
            </w:pPr>
            <w:r>
              <w:rPr>
                <w:sz w:val="22"/>
              </w:rPr>
              <w:t xml:space="preserve">27 600 </w:t>
            </w:r>
          </w:p>
        </w:tc>
        <w:tc>
          <w:tcPr>
            <w:tcW w:w="2332" w:type="dxa"/>
            <w:tcBorders>
              <w:top w:val="single" w:sz="4" w:space="0" w:color="000000"/>
              <w:left w:val="single" w:sz="4" w:space="0" w:color="000000"/>
              <w:bottom w:val="single" w:sz="4" w:space="0" w:color="000000"/>
              <w:right w:val="single" w:sz="4" w:space="0" w:color="000000"/>
            </w:tcBorders>
            <w:vAlign w:val="bottom"/>
          </w:tcPr>
          <w:p w14:paraId="3D67EBCC" w14:textId="77777777" w:rsidR="00E26C14" w:rsidRDefault="00CB3576">
            <w:pPr>
              <w:spacing w:after="0" w:line="259" w:lineRule="auto"/>
              <w:ind w:left="0" w:right="49" w:firstLine="0"/>
              <w:jc w:val="right"/>
            </w:pPr>
            <w:r>
              <w:rPr>
                <w:sz w:val="22"/>
              </w:rPr>
              <w:t xml:space="preserve">26 883 </w:t>
            </w:r>
          </w:p>
        </w:tc>
        <w:tc>
          <w:tcPr>
            <w:tcW w:w="2330" w:type="dxa"/>
            <w:tcBorders>
              <w:top w:val="single" w:sz="4" w:space="0" w:color="000000"/>
              <w:left w:val="single" w:sz="4" w:space="0" w:color="000000"/>
              <w:bottom w:val="single" w:sz="4" w:space="0" w:color="000000"/>
              <w:right w:val="single" w:sz="4" w:space="0" w:color="000000"/>
            </w:tcBorders>
            <w:vAlign w:val="bottom"/>
          </w:tcPr>
          <w:p w14:paraId="56CDD79C" w14:textId="77777777" w:rsidR="00E26C14" w:rsidRDefault="00CB3576">
            <w:pPr>
              <w:spacing w:after="0" w:line="259" w:lineRule="auto"/>
              <w:ind w:left="0" w:right="49" w:firstLine="0"/>
              <w:jc w:val="right"/>
            </w:pPr>
            <w:r>
              <w:rPr>
                <w:sz w:val="22"/>
              </w:rPr>
              <w:t xml:space="preserve">25 726 </w:t>
            </w:r>
          </w:p>
        </w:tc>
        <w:tc>
          <w:tcPr>
            <w:tcW w:w="2335" w:type="dxa"/>
            <w:tcBorders>
              <w:top w:val="single" w:sz="4" w:space="0" w:color="000000"/>
              <w:left w:val="single" w:sz="4" w:space="0" w:color="000000"/>
              <w:bottom w:val="single" w:sz="4" w:space="0" w:color="000000"/>
              <w:right w:val="single" w:sz="4" w:space="0" w:color="000000"/>
            </w:tcBorders>
            <w:vAlign w:val="bottom"/>
          </w:tcPr>
          <w:p w14:paraId="31D56818" w14:textId="77777777" w:rsidR="00E26C14" w:rsidRDefault="00CB3576">
            <w:pPr>
              <w:spacing w:after="0" w:line="259" w:lineRule="auto"/>
              <w:ind w:left="0" w:right="50" w:firstLine="0"/>
              <w:jc w:val="right"/>
            </w:pPr>
            <w:r>
              <w:rPr>
                <w:sz w:val="22"/>
              </w:rPr>
              <w:t xml:space="preserve">10 8048 </w:t>
            </w:r>
          </w:p>
        </w:tc>
      </w:tr>
      <w:tr w:rsidR="00E26C14" w14:paraId="76E5B1AB" w14:textId="77777777">
        <w:trPr>
          <w:trHeight w:val="1246"/>
        </w:trPr>
        <w:tc>
          <w:tcPr>
            <w:tcW w:w="2330" w:type="dxa"/>
            <w:tcBorders>
              <w:top w:val="single" w:sz="4" w:space="0" w:color="000000"/>
              <w:left w:val="single" w:sz="4" w:space="0" w:color="000000"/>
              <w:bottom w:val="single" w:sz="4" w:space="0" w:color="000000"/>
              <w:right w:val="single" w:sz="4" w:space="0" w:color="000000"/>
            </w:tcBorders>
          </w:tcPr>
          <w:p w14:paraId="2669FC9E" w14:textId="77777777" w:rsidR="00E26C14" w:rsidRDefault="00CB3576">
            <w:pPr>
              <w:spacing w:after="0" w:line="259" w:lineRule="auto"/>
              <w:ind w:left="0" w:firstLine="0"/>
            </w:pPr>
            <w:r>
              <w:rPr>
                <w:sz w:val="22"/>
              </w:rPr>
              <w:t>Liczba podmiotów wykorzystujących obniżenie z art.22 (średnia miesięczna</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4B0CF172" w14:textId="77777777" w:rsidR="00E26C14" w:rsidRDefault="00CB3576">
            <w:pPr>
              <w:spacing w:after="0" w:line="259" w:lineRule="auto"/>
              <w:ind w:left="0" w:right="51" w:firstLine="0"/>
              <w:jc w:val="right"/>
            </w:pPr>
            <w:r>
              <w:rPr>
                <w:sz w:val="22"/>
              </w:rPr>
              <w:t xml:space="preserve">7 580 </w:t>
            </w:r>
          </w:p>
        </w:tc>
        <w:tc>
          <w:tcPr>
            <w:tcW w:w="2334" w:type="dxa"/>
            <w:tcBorders>
              <w:top w:val="single" w:sz="4" w:space="0" w:color="000000"/>
              <w:left w:val="single" w:sz="4" w:space="0" w:color="000000"/>
              <w:bottom w:val="single" w:sz="4" w:space="0" w:color="000000"/>
              <w:right w:val="single" w:sz="4" w:space="0" w:color="000000"/>
            </w:tcBorders>
            <w:vAlign w:val="bottom"/>
          </w:tcPr>
          <w:p w14:paraId="4A977728" w14:textId="77777777" w:rsidR="00E26C14" w:rsidRDefault="00CB3576">
            <w:pPr>
              <w:spacing w:after="0" w:line="259" w:lineRule="auto"/>
              <w:ind w:left="0" w:right="50" w:firstLine="0"/>
              <w:jc w:val="right"/>
            </w:pPr>
            <w:r>
              <w:rPr>
                <w:sz w:val="22"/>
              </w:rPr>
              <w:t xml:space="preserve">7 684 </w:t>
            </w:r>
          </w:p>
        </w:tc>
        <w:tc>
          <w:tcPr>
            <w:tcW w:w="2332" w:type="dxa"/>
            <w:tcBorders>
              <w:top w:val="single" w:sz="4" w:space="0" w:color="000000"/>
              <w:left w:val="single" w:sz="4" w:space="0" w:color="000000"/>
              <w:bottom w:val="single" w:sz="4" w:space="0" w:color="000000"/>
              <w:right w:val="single" w:sz="4" w:space="0" w:color="000000"/>
            </w:tcBorders>
            <w:vAlign w:val="bottom"/>
          </w:tcPr>
          <w:p w14:paraId="2FC32415" w14:textId="77777777" w:rsidR="00E26C14" w:rsidRDefault="00CB3576">
            <w:pPr>
              <w:spacing w:after="0" w:line="259" w:lineRule="auto"/>
              <w:ind w:left="0" w:right="49" w:firstLine="0"/>
              <w:jc w:val="right"/>
            </w:pPr>
            <w:r>
              <w:rPr>
                <w:sz w:val="22"/>
              </w:rPr>
              <w:t xml:space="preserve">7 755 </w:t>
            </w:r>
          </w:p>
        </w:tc>
        <w:tc>
          <w:tcPr>
            <w:tcW w:w="2330" w:type="dxa"/>
            <w:tcBorders>
              <w:top w:val="single" w:sz="4" w:space="0" w:color="000000"/>
              <w:left w:val="single" w:sz="4" w:space="0" w:color="000000"/>
              <w:bottom w:val="single" w:sz="4" w:space="0" w:color="000000"/>
              <w:right w:val="single" w:sz="4" w:space="0" w:color="000000"/>
            </w:tcBorders>
            <w:vAlign w:val="bottom"/>
          </w:tcPr>
          <w:p w14:paraId="6C4BF857" w14:textId="77777777" w:rsidR="00E26C14" w:rsidRDefault="00CB3576">
            <w:pPr>
              <w:spacing w:after="0" w:line="259" w:lineRule="auto"/>
              <w:ind w:left="0" w:right="49" w:firstLine="0"/>
              <w:jc w:val="right"/>
            </w:pPr>
            <w:r>
              <w:rPr>
                <w:sz w:val="22"/>
              </w:rPr>
              <w:t xml:space="preserve">7 777 </w:t>
            </w:r>
          </w:p>
        </w:tc>
        <w:tc>
          <w:tcPr>
            <w:tcW w:w="2335" w:type="dxa"/>
            <w:tcBorders>
              <w:top w:val="single" w:sz="4" w:space="0" w:color="000000"/>
              <w:left w:val="single" w:sz="4" w:space="0" w:color="000000"/>
              <w:bottom w:val="single" w:sz="4" w:space="0" w:color="000000"/>
              <w:right w:val="single" w:sz="4" w:space="0" w:color="000000"/>
            </w:tcBorders>
            <w:vAlign w:val="bottom"/>
          </w:tcPr>
          <w:p w14:paraId="39832315" w14:textId="77777777" w:rsidR="00E26C14" w:rsidRDefault="00CB3576">
            <w:pPr>
              <w:spacing w:after="0" w:line="259" w:lineRule="auto"/>
              <w:ind w:left="0" w:right="50" w:firstLine="0"/>
              <w:jc w:val="right"/>
            </w:pPr>
            <w:r>
              <w:rPr>
                <w:sz w:val="22"/>
              </w:rPr>
              <w:t xml:space="preserve">30 796 </w:t>
            </w:r>
          </w:p>
        </w:tc>
      </w:tr>
      <w:tr w:rsidR="00E26C14" w14:paraId="3EF877FC" w14:textId="77777777">
        <w:trPr>
          <w:trHeight w:val="937"/>
        </w:trPr>
        <w:tc>
          <w:tcPr>
            <w:tcW w:w="2330" w:type="dxa"/>
            <w:tcBorders>
              <w:top w:val="single" w:sz="4" w:space="0" w:color="000000"/>
              <w:left w:val="single" w:sz="4" w:space="0" w:color="000000"/>
              <w:bottom w:val="single" w:sz="4" w:space="0" w:color="000000"/>
              <w:right w:val="single" w:sz="4" w:space="0" w:color="000000"/>
            </w:tcBorders>
          </w:tcPr>
          <w:p w14:paraId="64DDF38A" w14:textId="77777777" w:rsidR="00E26C14" w:rsidRDefault="00CB3576">
            <w:pPr>
              <w:spacing w:after="0" w:line="259" w:lineRule="auto"/>
              <w:ind w:left="0" w:firstLine="0"/>
            </w:pPr>
            <w:r>
              <w:rPr>
                <w:sz w:val="22"/>
              </w:rPr>
              <w:lastRenderedPageBreak/>
              <w:t xml:space="preserve">Kwota obniżenia z art. </w:t>
            </w:r>
            <w:r>
              <w:rPr>
                <w:sz w:val="22"/>
              </w:rPr>
              <w:t xml:space="preserve">22 wykorzystana w </w:t>
            </w:r>
            <w:r>
              <w:rPr>
                <w:sz w:val="22"/>
              </w:rPr>
              <w:t>danym miesiącu</w:t>
            </w:r>
            <w:r>
              <w:rPr>
                <w:sz w:val="22"/>
              </w:rPr>
              <w:t xml:space="preserve"> </w:t>
            </w:r>
          </w:p>
        </w:tc>
        <w:tc>
          <w:tcPr>
            <w:tcW w:w="2332" w:type="dxa"/>
            <w:tcBorders>
              <w:top w:val="single" w:sz="4" w:space="0" w:color="000000"/>
              <w:left w:val="single" w:sz="4" w:space="0" w:color="000000"/>
              <w:bottom w:val="single" w:sz="4" w:space="0" w:color="000000"/>
              <w:right w:val="single" w:sz="4" w:space="0" w:color="000000"/>
            </w:tcBorders>
            <w:vAlign w:val="bottom"/>
          </w:tcPr>
          <w:p w14:paraId="31D4F03E" w14:textId="77777777" w:rsidR="00E26C14" w:rsidRDefault="00CB3576">
            <w:pPr>
              <w:spacing w:after="0" w:line="259" w:lineRule="auto"/>
              <w:ind w:left="0" w:right="52" w:firstLine="0"/>
              <w:jc w:val="right"/>
            </w:pPr>
            <w:r>
              <w:rPr>
                <w:sz w:val="22"/>
              </w:rPr>
              <w:t xml:space="preserve">199 353 618,47 </w:t>
            </w:r>
          </w:p>
        </w:tc>
        <w:tc>
          <w:tcPr>
            <w:tcW w:w="2334" w:type="dxa"/>
            <w:tcBorders>
              <w:top w:val="single" w:sz="4" w:space="0" w:color="000000"/>
              <w:left w:val="single" w:sz="4" w:space="0" w:color="000000"/>
              <w:bottom w:val="single" w:sz="4" w:space="0" w:color="000000"/>
              <w:right w:val="single" w:sz="4" w:space="0" w:color="000000"/>
            </w:tcBorders>
            <w:vAlign w:val="bottom"/>
          </w:tcPr>
          <w:p w14:paraId="51113EB5" w14:textId="77777777" w:rsidR="00E26C14" w:rsidRDefault="00CB3576">
            <w:pPr>
              <w:spacing w:after="0" w:line="259" w:lineRule="auto"/>
              <w:ind w:left="0" w:right="50" w:firstLine="0"/>
              <w:jc w:val="right"/>
            </w:pPr>
            <w:r>
              <w:rPr>
                <w:sz w:val="22"/>
              </w:rPr>
              <w:t xml:space="preserve">211 871 449,40 </w:t>
            </w:r>
          </w:p>
        </w:tc>
        <w:tc>
          <w:tcPr>
            <w:tcW w:w="2332" w:type="dxa"/>
            <w:tcBorders>
              <w:top w:val="single" w:sz="4" w:space="0" w:color="000000"/>
              <w:left w:val="single" w:sz="4" w:space="0" w:color="000000"/>
              <w:bottom w:val="single" w:sz="4" w:space="0" w:color="000000"/>
              <w:right w:val="single" w:sz="4" w:space="0" w:color="000000"/>
            </w:tcBorders>
            <w:vAlign w:val="bottom"/>
          </w:tcPr>
          <w:p w14:paraId="1D9F8AD6" w14:textId="77777777" w:rsidR="00E26C14" w:rsidRDefault="00CB3576">
            <w:pPr>
              <w:spacing w:after="0" w:line="259" w:lineRule="auto"/>
              <w:ind w:left="0" w:right="50" w:firstLine="0"/>
              <w:jc w:val="right"/>
            </w:pPr>
            <w:r>
              <w:rPr>
                <w:sz w:val="22"/>
              </w:rPr>
              <w:t xml:space="preserve">216 070 599,52 </w:t>
            </w:r>
          </w:p>
        </w:tc>
        <w:tc>
          <w:tcPr>
            <w:tcW w:w="2330" w:type="dxa"/>
            <w:tcBorders>
              <w:top w:val="single" w:sz="4" w:space="0" w:color="000000"/>
              <w:left w:val="single" w:sz="4" w:space="0" w:color="000000"/>
              <w:bottom w:val="single" w:sz="4" w:space="0" w:color="000000"/>
              <w:right w:val="single" w:sz="4" w:space="0" w:color="000000"/>
            </w:tcBorders>
            <w:vAlign w:val="bottom"/>
          </w:tcPr>
          <w:p w14:paraId="0C9DE87F" w14:textId="77777777" w:rsidR="00E26C14" w:rsidRDefault="00CB3576">
            <w:pPr>
              <w:spacing w:after="0" w:line="259" w:lineRule="auto"/>
              <w:ind w:left="0" w:right="49" w:firstLine="0"/>
              <w:jc w:val="right"/>
            </w:pPr>
            <w:r>
              <w:rPr>
                <w:sz w:val="22"/>
              </w:rPr>
              <w:t xml:space="preserve">210 457 912,19 </w:t>
            </w:r>
          </w:p>
        </w:tc>
        <w:tc>
          <w:tcPr>
            <w:tcW w:w="2335" w:type="dxa"/>
            <w:tcBorders>
              <w:top w:val="single" w:sz="4" w:space="0" w:color="000000"/>
              <w:left w:val="single" w:sz="4" w:space="0" w:color="000000"/>
              <w:bottom w:val="single" w:sz="4" w:space="0" w:color="000000"/>
              <w:right w:val="single" w:sz="4" w:space="0" w:color="000000"/>
            </w:tcBorders>
            <w:vAlign w:val="bottom"/>
          </w:tcPr>
          <w:p w14:paraId="20ECFED2" w14:textId="77777777" w:rsidR="00E26C14" w:rsidRDefault="00CB3576">
            <w:pPr>
              <w:spacing w:after="0" w:line="259" w:lineRule="auto"/>
              <w:ind w:left="0" w:right="50" w:firstLine="0"/>
              <w:jc w:val="right"/>
            </w:pPr>
            <w:r>
              <w:rPr>
                <w:sz w:val="22"/>
              </w:rPr>
              <w:t xml:space="preserve">837 753 579,58 </w:t>
            </w:r>
          </w:p>
        </w:tc>
      </w:tr>
    </w:tbl>
    <w:p w14:paraId="5D1FD324" w14:textId="77777777" w:rsidR="00E26C14" w:rsidRDefault="00CB3576">
      <w:pPr>
        <w:spacing w:after="368" w:line="259" w:lineRule="auto"/>
        <w:ind w:left="0" w:firstLine="0"/>
      </w:pPr>
      <w:r>
        <w:rPr>
          <w:b/>
          <w:color w:val="FF0000"/>
        </w:rPr>
        <w:t xml:space="preserve"> </w:t>
      </w:r>
    </w:p>
    <w:p w14:paraId="28F3E8B1" w14:textId="77777777" w:rsidR="00E26C14" w:rsidRDefault="00CB3576">
      <w:pPr>
        <w:spacing w:after="3" w:line="259" w:lineRule="auto"/>
        <w:ind w:right="6822"/>
        <w:jc w:val="right"/>
      </w:pPr>
      <w:r>
        <w:rPr>
          <w:rFonts w:ascii="Arial" w:eastAsia="Arial" w:hAnsi="Arial" w:cs="Arial"/>
          <w:b/>
          <w:sz w:val="20"/>
        </w:rPr>
        <w:t>1</w:t>
      </w:r>
    </w:p>
    <w:p w14:paraId="30329542" w14:textId="77777777" w:rsidR="00E26C14" w:rsidRDefault="00E26C14">
      <w:pPr>
        <w:sectPr w:rsidR="00E26C14">
          <w:headerReference w:type="even" r:id="rId463"/>
          <w:headerReference w:type="default" r:id="rId464"/>
          <w:footerReference w:type="even" r:id="rId465"/>
          <w:footerReference w:type="default" r:id="rId466"/>
          <w:headerReference w:type="first" r:id="rId467"/>
          <w:footerReference w:type="first" r:id="rId468"/>
          <w:footnotePr>
            <w:numRestart w:val="eachPage"/>
          </w:footnotePr>
          <w:pgSz w:w="16838" w:h="11906" w:orient="landscape"/>
          <w:pgMar w:top="1440" w:right="1440" w:bottom="1440" w:left="1416" w:header="1464" w:footer="707" w:gutter="0"/>
          <w:pgNumType w:start="1"/>
          <w:cols w:space="708"/>
        </w:sectPr>
      </w:pPr>
    </w:p>
    <w:p w14:paraId="1F94DF58" w14:textId="77777777" w:rsidR="00E26C14" w:rsidRDefault="00CB3576">
      <w:pPr>
        <w:pStyle w:val="Nagwek4"/>
        <w:ind w:left="10" w:right="4"/>
        <w:jc w:val="right"/>
      </w:pPr>
      <w:r>
        <w:lastRenderedPageBreak/>
        <w:t xml:space="preserve">Wypłaty kwot rekompensujących gminom utracone dochody na skutek zwolnień podatkowych przysługujących prowadzącym zakłady pracy chronionej i zakłady aktywności </w:t>
      </w:r>
      <w:r>
        <w:t xml:space="preserve">zawodowej </w:t>
      </w:r>
    </w:p>
    <w:tbl>
      <w:tblPr>
        <w:tblStyle w:val="TableGrid"/>
        <w:tblW w:w="10034" w:type="dxa"/>
        <w:tblInd w:w="-479" w:type="dxa"/>
        <w:tblCellMar>
          <w:top w:w="0" w:type="dxa"/>
          <w:left w:w="68" w:type="dxa"/>
          <w:bottom w:w="0" w:type="dxa"/>
          <w:right w:w="32" w:type="dxa"/>
        </w:tblCellMar>
        <w:tblLook w:val="04A0" w:firstRow="1" w:lastRow="0" w:firstColumn="1" w:lastColumn="0" w:noHBand="0" w:noVBand="1"/>
      </w:tblPr>
      <w:tblGrid>
        <w:gridCol w:w="373"/>
        <w:gridCol w:w="1588"/>
        <w:gridCol w:w="646"/>
        <w:gridCol w:w="1030"/>
        <w:gridCol w:w="646"/>
        <w:gridCol w:w="1027"/>
        <w:gridCol w:w="648"/>
        <w:gridCol w:w="983"/>
        <w:gridCol w:w="1135"/>
        <w:gridCol w:w="829"/>
        <w:gridCol w:w="1129"/>
      </w:tblGrid>
      <w:tr w:rsidR="00E26C14" w14:paraId="6113B134" w14:textId="77777777">
        <w:trPr>
          <w:trHeight w:val="474"/>
        </w:trPr>
        <w:tc>
          <w:tcPr>
            <w:tcW w:w="10034" w:type="dxa"/>
            <w:gridSpan w:val="11"/>
            <w:tcBorders>
              <w:top w:val="single" w:sz="4" w:space="0" w:color="000000"/>
              <w:left w:val="single" w:sz="4" w:space="0" w:color="000000"/>
              <w:bottom w:val="single" w:sz="4" w:space="0" w:color="000000"/>
              <w:right w:val="single" w:sz="4" w:space="0" w:color="000000"/>
            </w:tcBorders>
            <w:shd w:val="clear" w:color="auto" w:fill="FFFFCC"/>
          </w:tcPr>
          <w:p w14:paraId="2D48E8B2" w14:textId="77777777" w:rsidR="00E26C14" w:rsidRDefault="00CB3576">
            <w:pPr>
              <w:spacing w:after="0" w:line="259" w:lineRule="auto"/>
              <w:ind w:left="27" w:firstLine="0"/>
              <w:jc w:val="center"/>
            </w:pPr>
            <w:r>
              <w:rPr>
                <w:sz w:val="16"/>
              </w:rPr>
              <w:t>Wypłaty kwot rekompensujących gminom utracone dochody na skutek zwolnień podatkowych p</w:t>
            </w:r>
            <w:r>
              <w:rPr>
                <w:sz w:val="16"/>
              </w:rPr>
              <w:t xml:space="preserve">rzysługujących prowadzącym zakłady pracy chronionej </w:t>
            </w:r>
            <w:r>
              <w:rPr>
                <w:sz w:val="16"/>
              </w:rPr>
              <w:t xml:space="preserve"> </w:t>
            </w:r>
            <w:r>
              <w:rPr>
                <w:sz w:val="16"/>
              </w:rPr>
              <w:t>i zakłady aktywności zawodowej w 2021 r.</w:t>
            </w:r>
            <w:r>
              <w:rPr>
                <w:sz w:val="16"/>
              </w:rPr>
              <w:t xml:space="preserve"> </w:t>
            </w:r>
          </w:p>
        </w:tc>
      </w:tr>
      <w:tr w:rsidR="00E26C14" w14:paraId="386478D3" w14:textId="77777777">
        <w:trPr>
          <w:trHeight w:val="700"/>
        </w:trPr>
        <w:tc>
          <w:tcPr>
            <w:tcW w:w="373" w:type="dxa"/>
            <w:vMerge w:val="restart"/>
            <w:tcBorders>
              <w:top w:val="single" w:sz="4" w:space="0" w:color="000000"/>
              <w:left w:val="single" w:sz="4" w:space="0" w:color="000000"/>
              <w:bottom w:val="nil"/>
              <w:right w:val="single" w:sz="4" w:space="0" w:color="000000"/>
            </w:tcBorders>
            <w:shd w:val="clear" w:color="auto" w:fill="FFFFCC"/>
            <w:vAlign w:val="bottom"/>
          </w:tcPr>
          <w:p w14:paraId="4B820F1A" w14:textId="77777777" w:rsidR="00E26C14" w:rsidRDefault="00CB3576">
            <w:pPr>
              <w:spacing w:after="0" w:line="259" w:lineRule="auto"/>
              <w:ind w:left="0" w:firstLine="0"/>
            </w:pPr>
            <w:r>
              <w:rPr>
                <w:sz w:val="16"/>
              </w:rPr>
              <w:t xml:space="preserve">L.p. </w:t>
            </w:r>
          </w:p>
        </w:tc>
        <w:tc>
          <w:tcPr>
            <w:tcW w:w="1588" w:type="dxa"/>
            <w:vMerge w:val="restart"/>
            <w:tcBorders>
              <w:top w:val="single" w:sz="4" w:space="0" w:color="000000"/>
              <w:left w:val="single" w:sz="4" w:space="0" w:color="000000"/>
              <w:bottom w:val="nil"/>
              <w:right w:val="single" w:sz="4" w:space="0" w:color="000000"/>
            </w:tcBorders>
            <w:shd w:val="clear" w:color="auto" w:fill="FFFFCC"/>
            <w:vAlign w:val="bottom"/>
          </w:tcPr>
          <w:p w14:paraId="578A31E9" w14:textId="77777777" w:rsidR="00E26C14" w:rsidRDefault="00CB3576">
            <w:pPr>
              <w:spacing w:after="0" w:line="259" w:lineRule="auto"/>
              <w:ind w:left="0" w:right="35" w:firstLine="0"/>
              <w:jc w:val="center"/>
            </w:pPr>
            <w:r>
              <w:rPr>
                <w:sz w:val="16"/>
              </w:rPr>
              <w:t>Województwo</w:t>
            </w:r>
            <w:r>
              <w:rPr>
                <w:sz w:val="16"/>
              </w:rPr>
              <w:t xml:space="preserve"> </w:t>
            </w:r>
          </w:p>
        </w:tc>
        <w:tc>
          <w:tcPr>
            <w:tcW w:w="1676" w:type="dxa"/>
            <w:gridSpan w:val="2"/>
            <w:tcBorders>
              <w:top w:val="single" w:sz="4" w:space="0" w:color="000000"/>
              <w:left w:val="single" w:sz="4" w:space="0" w:color="000000"/>
              <w:bottom w:val="single" w:sz="4" w:space="0" w:color="000000"/>
              <w:right w:val="single" w:sz="4" w:space="0" w:color="000000"/>
            </w:tcBorders>
            <w:shd w:val="clear" w:color="auto" w:fill="FFFFCC"/>
          </w:tcPr>
          <w:p w14:paraId="6BA98CD6" w14:textId="77777777" w:rsidR="00E26C14" w:rsidRDefault="00CB3576">
            <w:pPr>
              <w:spacing w:after="0" w:line="276" w:lineRule="auto"/>
              <w:ind w:left="254" w:right="254" w:firstLine="0"/>
              <w:jc w:val="center"/>
            </w:pPr>
            <w:r>
              <w:rPr>
                <w:sz w:val="16"/>
              </w:rPr>
              <w:t xml:space="preserve">31.12.2020 r. </w:t>
            </w:r>
            <w:r>
              <w:rPr>
                <w:sz w:val="16"/>
              </w:rPr>
              <w:t xml:space="preserve">do wypłaty do </w:t>
            </w:r>
          </w:p>
          <w:p w14:paraId="628CDBBC" w14:textId="77777777" w:rsidR="00E26C14" w:rsidRDefault="00CB3576">
            <w:pPr>
              <w:spacing w:after="0" w:line="259" w:lineRule="auto"/>
              <w:ind w:left="0" w:right="35" w:firstLine="0"/>
              <w:jc w:val="center"/>
            </w:pPr>
            <w:r>
              <w:rPr>
                <w:sz w:val="16"/>
              </w:rPr>
              <w:t xml:space="preserve">31.05.2021 r. </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FFFFCC"/>
          </w:tcPr>
          <w:p w14:paraId="50D6AE03" w14:textId="77777777" w:rsidR="00E26C14" w:rsidRDefault="00CB3576">
            <w:pPr>
              <w:spacing w:after="0" w:line="276" w:lineRule="auto"/>
              <w:ind w:left="254" w:right="251" w:firstLine="0"/>
              <w:jc w:val="center"/>
            </w:pPr>
            <w:r>
              <w:rPr>
                <w:sz w:val="16"/>
              </w:rPr>
              <w:t xml:space="preserve">30.06.2021 r. </w:t>
            </w:r>
            <w:r>
              <w:rPr>
                <w:sz w:val="16"/>
              </w:rPr>
              <w:t xml:space="preserve">do wypłaty do </w:t>
            </w:r>
          </w:p>
          <w:p w14:paraId="56DE8673" w14:textId="77777777" w:rsidR="00E26C14" w:rsidRDefault="00CB3576">
            <w:pPr>
              <w:spacing w:after="0" w:line="259" w:lineRule="auto"/>
              <w:ind w:left="0" w:right="32" w:firstLine="0"/>
              <w:jc w:val="center"/>
            </w:pPr>
            <w:r>
              <w:rPr>
                <w:sz w:val="16"/>
              </w:rPr>
              <w:t xml:space="preserve">15.10.2021 r. </w:t>
            </w:r>
          </w:p>
        </w:tc>
        <w:tc>
          <w:tcPr>
            <w:tcW w:w="1631"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1D8D00E" w14:textId="77777777" w:rsidR="00E26C14" w:rsidRDefault="00CB3576">
            <w:pPr>
              <w:spacing w:after="0" w:line="259" w:lineRule="auto"/>
              <w:ind w:left="0" w:right="36" w:firstLine="0"/>
              <w:jc w:val="center"/>
            </w:pPr>
            <w:r>
              <w:rPr>
                <w:sz w:val="16"/>
              </w:rPr>
              <w:t>korekty wniosków</w:t>
            </w:r>
            <w:r>
              <w:rPr>
                <w:sz w:val="16"/>
              </w:rPr>
              <w:t xml:space="preserve"> </w:t>
            </w:r>
          </w:p>
        </w:tc>
        <w:tc>
          <w:tcPr>
            <w:tcW w:w="1135" w:type="dxa"/>
            <w:vMerge w:val="restart"/>
            <w:tcBorders>
              <w:top w:val="single" w:sz="4" w:space="0" w:color="000000"/>
              <w:left w:val="single" w:sz="4" w:space="0" w:color="000000"/>
              <w:bottom w:val="nil"/>
              <w:right w:val="single" w:sz="4" w:space="0" w:color="000000"/>
            </w:tcBorders>
            <w:shd w:val="clear" w:color="auto" w:fill="FFFFCC"/>
            <w:vAlign w:val="bottom"/>
          </w:tcPr>
          <w:p w14:paraId="65B2809A" w14:textId="77777777" w:rsidR="00E26C14" w:rsidRDefault="00CB3576">
            <w:pPr>
              <w:spacing w:after="14" w:line="259" w:lineRule="auto"/>
              <w:ind w:left="76" w:firstLine="0"/>
            </w:pPr>
            <w:r>
              <w:rPr>
                <w:sz w:val="16"/>
              </w:rPr>
              <w:t xml:space="preserve">kwota razem </w:t>
            </w:r>
          </w:p>
          <w:p w14:paraId="0BFC73C8" w14:textId="77777777" w:rsidR="00E26C14" w:rsidRDefault="00CB3576">
            <w:pPr>
              <w:spacing w:after="0" w:line="259" w:lineRule="auto"/>
              <w:ind w:left="0" w:right="40" w:firstLine="0"/>
              <w:jc w:val="center"/>
            </w:pPr>
            <w:r>
              <w:rPr>
                <w:sz w:val="16"/>
              </w:rPr>
              <w:t xml:space="preserve">[4+6+8] </w:t>
            </w:r>
          </w:p>
        </w:tc>
        <w:tc>
          <w:tcPr>
            <w:tcW w:w="829" w:type="dxa"/>
            <w:vMerge w:val="restart"/>
            <w:tcBorders>
              <w:top w:val="single" w:sz="4" w:space="0" w:color="000000"/>
              <w:left w:val="single" w:sz="4" w:space="0" w:color="000000"/>
              <w:bottom w:val="nil"/>
              <w:right w:val="single" w:sz="4" w:space="0" w:color="000000"/>
            </w:tcBorders>
            <w:shd w:val="clear" w:color="auto" w:fill="FFFFCC"/>
            <w:vAlign w:val="bottom"/>
          </w:tcPr>
          <w:p w14:paraId="6EF27F58" w14:textId="77777777" w:rsidR="00E26C14" w:rsidRDefault="00CB3576">
            <w:pPr>
              <w:spacing w:after="0" w:line="259" w:lineRule="auto"/>
              <w:ind w:left="0" w:firstLine="0"/>
              <w:jc w:val="center"/>
            </w:pPr>
            <w:r>
              <w:rPr>
                <w:sz w:val="16"/>
              </w:rPr>
              <w:t>Środki zwrócone</w:t>
            </w:r>
            <w:r>
              <w:rPr>
                <w:sz w:val="16"/>
              </w:rPr>
              <w:t xml:space="preserve"> </w:t>
            </w:r>
          </w:p>
        </w:tc>
        <w:tc>
          <w:tcPr>
            <w:tcW w:w="1129" w:type="dxa"/>
            <w:vMerge w:val="restart"/>
            <w:tcBorders>
              <w:top w:val="single" w:sz="4" w:space="0" w:color="000000"/>
              <w:left w:val="single" w:sz="4" w:space="0" w:color="000000"/>
              <w:bottom w:val="nil"/>
              <w:right w:val="single" w:sz="4" w:space="0" w:color="000000"/>
            </w:tcBorders>
            <w:shd w:val="clear" w:color="auto" w:fill="FFFFCC"/>
            <w:vAlign w:val="bottom"/>
          </w:tcPr>
          <w:p w14:paraId="680C3BF1" w14:textId="77777777" w:rsidR="00E26C14" w:rsidRDefault="00CB3576">
            <w:pPr>
              <w:spacing w:after="0" w:line="259" w:lineRule="auto"/>
              <w:ind w:left="0" w:firstLine="0"/>
              <w:jc w:val="center"/>
            </w:pPr>
            <w:r>
              <w:rPr>
                <w:sz w:val="16"/>
              </w:rPr>
              <w:t xml:space="preserve">Środki </w:t>
            </w:r>
            <w:r>
              <w:rPr>
                <w:sz w:val="16"/>
              </w:rPr>
              <w:t xml:space="preserve">wydatkowane </w:t>
            </w:r>
            <w:r>
              <w:rPr>
                <w:sz w:val="16"/>
              </w:rPr>
              <w:t>ogółem</w:t>
            </w:r>
            <w:r>
              <w:rPr>
                <w:sz w:val="16"/>
              </w:rPr>
              <w:t xml:space="preserve"> </w:t>
            </w:r>
          </w:p>
        </w:tc>
      </w:tr>
      <w:tr w:rsidR="00E26C14" w14:paraId="5419AE5C" w14:textId="77777777">
        <w:trPr>
          <w:trHeight w:val="186"/>
        </w:trPr>
        <w:tc>
          <w:tcPr>
            <w:tcW w:w="0" w:type="auto"/>
            <w:vMerge/>
            <w:tcBorders>
              <w:top w:val="nil"/>
              <w:left w:val="single" w:sz="4" w:space="0" w:color="000000"/>
              <w:bottom w:val="nil"/>
              <w:right w:val="single" w:sz="4" w:space="0" w:color="000000"/>
            </w:tcBorders>
          </w:tcPr>
          <w:p w14:paraId="017BFC31"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0C86867F" w14:textId="77777777" w:rsidR="00E26C14" w:rsidRDefault="00E26C14">
            <w:pPr>
              <w:spacing w:after="160" w:line="259" w:lineRule="auto"/>
              <w:ind w:left="0" w:firstLine="0"/>
            </w:pPr>
          </w:p>
        </w:tc>
        <w:tc>
          <w:tcPr>
            <w:tcW w:w="646" w:type="dxa"/>
            <w:tcBorders>
              <w:top w:val="single" w:sz="4" w:space="0" w:color="000000"/>
              <w:left w:val="single" w:sz="4" w:space="0" w:color="000000"/>
              <w:bottom w:val="nil"/>
              <w:right w:val="single" w:sz="4" w:space="0" w:color="000000"/>
            </w:tcBorders>
            <w:shd w:val="clear" w:color="auto" w:fill="FFFFCC"/>
          </w:tcPr>
          <w:p w14:paraId="1FE26D70" w14:textId="77777777" w:rsidR="00E26C14" w:rsidRDefault="00E26C14">
            <w:pPr>
              <w:spacing w:after="160" w:line="259" w:lineRule="auto"/>
              <w:ind w:left="0" w:firstLine="0"/>
            </w:pPr>
          </w:p>
        </w:tc>
        <w:tc>
          <w:tcPr>
            <w:tcW w:w="1030" w:type="dxa"/>
            <w:tcBorders>
              <w:top w:val="single" w:sz="4" w:space="0" w:color="000000"/>
              <w:left w:val="single" w:sz="4" w:space="0" w:color="000000"/>
              <w:bottom w:val="nil"/>
              <w:right w:val="single" w:sz="4" w:space="0" w:color="000000"/>
            </w:tcBorders>
            <w:shd w:val="clear" w:color="auto" w:fill="FFFFCC"/>
          </w:tcPr>
          <w:p w14:paraId="4C8D229D" w14:textId="77777777" w:rsidR="00E26C14" w:rsidRDefault="00E26C14">
            <w:pPr>
              <w:spacing w:after="160" w:line="259" w:lineRule="auto"/>
              <w:ind w:left="0" w:firstLine="0"/>
            </w:pPr>
          </w:p>
        </w:tc>
        <w:tc>
          <w:tcPr>
            <w:tcW w:w="646" w:type="dxa"/>
            <w:tcBorders>
              <w:top w:val="single" w:sz="4" w:space="0" w:color="000000"/>
              <w:left w:val="single" w:sz="4" w:space="0" w:color="000000"/>
              <w:bottom w:val="nil"/>
              <w:right w:val="single" w:sz="4" w:space="0" w:color="000000"/>
            </w:tcBorders>
            <w:shd w:val="clear" w:color="auto" w:fill="FFFFCC"/>
          </w:tcPr>
          <w:p w14:paraId="5D75B6B7" w14:textId="77777777" w:rsidR="00E26C14" w:rsidRDefault="00E26C14">
            <w:pPr>
              <w:spacing w:after="160" w:line="259" w:lineRule="auto"/>
              <w:ind w:left="0" w:firstLine="0"/>
            </w:pPr>
          </w:p>
        </w:tc>
        <w:tc>
          <w:tcPr>
            <w:tcW w:w="1027" w:type="dxa"/>
            <w:tcBorders>
              <w:top w:val="single" w:sz="4" w:space="0" w:color="000000"/>
              <w:left w:val="single" w:sz="4" w:space="0" w:color="000000"/>
              <w:bottom w:val="nil"/>
              <w:right w:val="single" w:sz="4" w:space="0" w:color="000000"/>
            </w:tcBorders>
            <w:shd w:val="clear" w:color="auto" w:fill="FFFFCC"/>
          </w:tcPr>
          <w:p w14:paraId="07EF6C31" w14:textId="77777777" w:rsidR="00E26C14" w:rsidRDefault="00E26C14">
            <w:pPr>
              <w:spacing w:after="160" w:line="259" w:lineRule="auto"/>
              <w:ind w:left="0" w:firstLine="0"/>
            </w:pPr>
          </w:p>
        </w:tc>
        <w:tc>
          <w:tcPr>
            <w:tcW w:w="648" w:type="dxa"/>
            <w:tcBorders>
              <w:top w:val="single" w:sz="4" w:space="0" w:color="000000"/>
              <w:left w:val="single" w:sz="4" w:space="0" w:color="000000"/>
              <w:bottom w:val="nil"/>
              <w:right w:val="single" w:sz="4" w:space="0" w:color="000000"/>
            </w:tcBorders>
            <w:shd w:val="clear" w:color="auto" w:fill="FFFFCC"/>
          </w:tcPr>
          <w:p w14:paraId="071641E3" w14:textId="77777777" w:rsidR="00E26C14" w:rsidRDefault="00E26C14">
            <w:pPr>
              <w:spacing w:after="160" w:line="259" w:lineRule="auto"/>
              <w:ind w:left="0" w:firstLine="0"/>
            </w:pPr>
          </w:p>
        </w:tc>
        <w:tc>
          <w:tcPr>
            <w:tcW w:w="983" w:type="dxa"/>
            <w:tcBorders>
              <w:top w:val="single" w:sz="4" w:space="0" w:color="000000"/>
              <w:left w:val="single" w:sz="4" w:space="0" w:color="000000"/>
              <w:bottom w:val="nil"/>
              <w:right w:val="single" w:sz="4" w:space="0" w:color="000000"/>
            </w:tcBorders>
            <w:shd w:val="clear" w:color="auto" w:fill="FFFFCC"/>
          </w:tcPr>
          <w:p w14:paraId="7BEA49C6"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661D267D"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075A8977"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37585DF7" w14:textId="77777777" w:rsidR="00E26C14" w:rsidRDefault="00E26C14">
            <w:pPr>
              <w:spacing w:after="160" w:line="259" w:lineRule="auto"/>
              <w:ind w:left="0" w:firstLine="0"/>
            </w:pPr>
          </w:p>
        </w:tc>
      </w:tr>
      <w:tr w:rsidR="00E26C14" w14:paraId="3492C0AA" w14:textId="77777777">
        <w:trPr>
          <w:trHeight w:val="527"/>
        </w:trPr>
        <w:tc>
          <w:tcPr>
            <w:tcW w:w="373" w:type="dxa"/>
            <w:tcBorders>
              <w:top w:val="nil"/>
              <w:left w:val="single" w:sz="4" w:space="0" w:color="000000"/>
              <w:bottom w:val="single" w:sz="4" w:space="0" w:color="000000"/>
              <w:right w:val="single" w:sz="4" w:space="0" w:color="000000"/>
            </w:tcBorders>
            <w:shd w:val="clear" w:color="auto" w:fill="FFFFCC"/>
          </w:tcPr>
          <w:p w14:paraId="7842F342" w14:textId="77777777" w:rsidR="00E26C14" w:rsidRDefault="00E26C14">
            <w:pPr>
              <w:spacing w:after="160" w:line="259" w:lineRule="auto"/>
              <w:ind w:left="0" w:firstLine="0"/>
            </w:pPr>
          </w:p>
        </w:tc>
        <w:tc>
          <w:tcPr>
            <w:tcW w:w="1588" w:type="dxa"/>
            <w:tcBorders>
              <w:top w:val="nil"/>
              <w:left w:val="single" w:sz="4" w:space="0" w:color="000000"/>
              <w:bottom w:val="single" w:sz="4" w:space="0" w:color="000000"/>
              <w:right w:val="single" w:sz="4" w:space="0" w:color="000000"/>
            </w:tcBorders>
            <w:shd w:val="clear" w:color="auto" w:fill="FFFFCC"/>
          </w:tcPr>
          <w:p w14:paraId="3B7B2423" w14:textId="77777777" w:rsidR="00E26C14" w:rsidRDefault="00E26C14">
            <w:pPr>
              <w:spacing w:after="160" w:line="259" w:lineRule="auto"/>
              <w:ind w:left="0" w:firstLine="0"/>
            </w:pPr>
          </w:p>
        </w:tc>
        <w:tc>
          <w:tcPr>
            <w:tcW w:w="646" w:type="dxa"/>
            <w:tcBorders>
              <w:top w:val="nil"/>
              <w:left w:val="single" w:sz="4" w:space="0" w:color="000000"/>
              <w:bottom w:val="single" w:sz="4" w:space="0" w:color="000000"/>
              <w:right w:val="single" w:sz="4" w:space="0" w:color="000000"/>
            </w:tcBorders>
            <w:shd w:val="clear" w:color="auto" w:fill="FFFFCC"/>
          </w:tcPr>
          <w:p w14:paraId="7E26219C" w14:textId="77777777" w:rsidR="00E26C14" w:rsidRDefault="00CB3576">
            <w:pPr>
              <w:spacing w:after="14" w:line="259" w:lineRule="auto"/>
              <w:ind w:left="0" w:right="36" w:firstLine="0"/>
              <w:jc w:val="center"/>
            </w:pPr>
            <w:r>
              <w:rPr>
                <w:sz w:val="16"/>
              </w:rPr>
              <w:t xml:space="preserve">liczba </w:t>
            </w:r>
          </w:p>
          <w:p w14:paraId="17E46824" w14:textId="77777777" w:rsidR="00E26C14" w:rsidRDefault="00CB3576">
            <w:pPr>
              <w:spacing w:after="0" w:line="259" w:lineRule="auto"/>
              <w:ind w:left="0" w:right="31" w:firstLine="0"/>
              <w:jc w:val="center"/>
            </w:pPr>
            <w:r>
              <w:rPr>
                <w:sz w:val="16"/>
              </w:rPr>
              <w:t xml:space="preserve">gmin </w:t>
            </w:r>
          </w:p>
        </w:tc>
        <w:tc>
          <w:tcPr>
            <w:tcW w:w="1030" w:type="dxa"/>
            <w:tcBorders>
              <w:top w:val="nil"/>
              <w:left w:val="single" w:sz="4" w:space="0" w:color="000000"/>
              <w:bottom w:val="single" w:sz="4" w:space="0" w:color="000000"/>
              <w:right w:val="single" w:sz="4" w:space="0" w:color="000000"/>
            </w:tcBorders>
            <w:shd w:val="clear" w:color="auto" w:fill="FFFFCC"/>
          </w:tcPr>
          <w:p w14:paraId="307BFA55" w14:textId="77777777" w:rsidR="00E26C14" w:rsidRDefault="00CB3576">
            <w:pPr>
              <w:spacing w:after="14" w:line="259" w:lineRule="auto"/>
              <w:ind w:left="0" w:right="36" w:firstLine="0"/>
              <w:jc w:val="center"/>
            </w:pPr>
            <w:r>
              <w:rPr>
                <w:sz w:val="16"/>
              </w:rPr>
              <w:t xml:space="preserve">kwota do </w:t>
            </w:r>
          </w:p>
          <w:p w14:paraId="1F3F4CC6" w14:textId="77777777" w:rsidR="00E26C14" w:rsidRDefault="00CB3576">
            <w:pPr>
              <w:spacing w:after="0" w:line="259" w:lineRule="auto"/>
              <w:ind w:left="0" w:right="36" w:firstLine="0"/>
              <w:jc w:val="center"/>
            </w:pPr>
            <w:r>
              <w:rPr>
                <w:sz w:val="16"/>
              </w:rPr>
              <w:t>wypłaty</w:t>
            </w:r>
            <w:r>
              <w:rPr>
                <w:sz w:val="16"/>
              </w:rPr>
              <w:t xml:space="preserve"> </w:t>
            </w:r>
          </w:p>
        </w:tc>
        <w:tc>
          <w:tcPr>
            <w:tcW w:w="646" w:type="dxa"/>
            <w:tcBorders>
              <w:top w:val="nil"/>
              <w:left w:val="single" w:sz="4" w:space="0" w:color="000000"/>
              <w:bottom w:val="single" w:sz="4" w:space="0" w:color="000000"/>
              <w:right w:val="single" w:sz="4" w:space="0" w:color="000000"/>
            </w:tcBorders>
            <w:shd w:val="clear" w:color="auto" w:fill="FFFFCC"/>
          </w:tcPr>
          <w:p w14:paraId="5A70FCC1" w14:textId="77777777" w:rsidR="00E26C14" w:rsidRDefault="00CB3576">
            <w:pPr>
              <w:spacing w:after="14" w:line="259" w:lineRule="auto"/>
              <w:ind w:left="0" w:right="36" w:firstLine="0"/>
              <w:jc w:val="center"/>
            </w:pPr>
            <w:r>
              <w:rPr>
                <w:sz w:val="16"/>
              </w:rPr>
              <w:t xml:space="preserve">liczba </w:t>
            </w:r>
          </w:p>
          <w:p w14:paraId="3B9D5420" w14:textId="77777777" w:rsidR="00E26C14" w:rsidRDefault="00CB3576">
            <w:pPr>
              <w:spacing w:after="0" w:line="259" w:lineRule="auto"/>
              <w:ind w:left="0" w:right="31" w:firstLine="0"/>
              <w:jc w:val="center"/>
            </w:pPr>
            <w:r>
              <w:rPr>
                <w:sz w:val="16"/>
              </w:rPr>
              <w:t xml:space="preserve">gmin </w:t>
            </w:r>
          </w:p>
        </w:tc>
        <w:tc>
          <w:tcPr>
            <w:tcW w:w="1027" w:type="dxa"/>
            <w:tcBorders>
              <w:top w:val="nil"/>
              <w:left w:val="single" w:sz="4" w:space="0" w:color="000000"/>
              <w:bottom w:val="single" w:sz="4" w:space="0" w:color="000000"/>
              <w:right w:val="single" w:sz="4" w:space="0" w:color="000000"/>
            </w:tcBorders>
            <w:shd w:val="clear" w:color="auto" w:fill="FFFFCC"/>
          </w:tcPr>
          <w:p w14:paraId="1DB12B90" w14:textId="77777777" w:rsidR="00E26C14" w:rsidRDefault="00CB3576">
            <w:pPr>
              <w:spacing w:after="14" w:line="259" w:lineRule="auto"/>
              <w:ind w:left="0" w:right="33" w:firstLine="0"/>
              <w:jc w:val="center"/>
            </w:pPr>
            <w:r>
              <w:rPr>
                <w:sz w:val="16"/>
              </w:rPr>
              <w:t xml:space="preserve">kwota do </w:t>
            </w:r>
          </w:p>
          <w:p w14:paraId="30E10848" w14:textId="77777777" w:rsidR="00E26C14" w:rsidRDefault="00CB3576">
            <w:pPr>
              <w:spacing w:after="0" w:line="259" w:lineRule="auto"/>
              <w:ind w:left="0" w:right="33" w:firstLine="0"/>
              <w:jc w:val="center"/>
            </w:pPr>
            <w:r>
              <w:rPr>
                <w:sz w:val="16"/>
              </w:rPr>
              <w:t>wypłaty</w:t>
            </w:r>
            <w:r>
              <w:rPr>
                <w:sz w:val="16"/>
              </w:rPr>
              <w:t xml:space="preserve"> </w:t>
            </w:r>
          </w:p>
        </w:tc>
        <w:tc>
          <w:tcPr>
            <w:tcW w:w="648" w:type="dxa"/>
            <w:tcBorders>
              <w:top w:val="nil"/>
              <w:left w:val="single" w:sz="4" w:space="0" w:color="000000"/>
              <w:bottom w:val="single" w:sz="4" w:space="0" w:color="000000"/>
              <w:right w:val="single" w:sz="4" w:space="0" w:color="000000"/>
            </w:tcBorders>
            <w:shd w:val="clear" w:color="auto" w:fill="FFFFCC"/>
          </w:tcPr>
          <w:p w14:paraId="44078B3F" w14:textId="77777777" w:rsidR="00E26C14" w:rsidRDefault="00CB3576">
            <w:pPr>
              <w:spacing w:after="14" w:line="259" w:lineRule="auto"/>
              <w:ind w:left="0" w:right="34" w:firstLine="0"/>
              <w:jc w:val="center"/>
            </w:pPr>
            <w:r>
              <w:rPr>
                <w:sz w:val="16"/>
              </w:rPr>
              <w:t xml:space="preserve">liczba </w:t>
            </w:r>
          </w:p>
          <w:p w14:paraId="7075C899" w14:textId="77777777" w:rsidR="00E26C14" w:rsidRDefault="00CB3576">
            <w:pPr>
              <w:spacing w:after="0" w:line="259" w:lineRule="auto"/>
              <w:ind w:left="0" w:right="29" w:firstLine="0"/>
              <w:jc w:val="center"/>
            </w:pPr>
            <w:r>
              <w:rPr>
                <w:sz w:val="16"/>
              </w:rPr>
              <w:t xml:space="preserve">gmin </w:t>
            </w:r>
          </w:p>
        </w:tc>
        <w:tc>
          <w:tcPr>
            <w:tcW w:w="983" w:type="dxa"/>
            <w:tcBorders>
              <w:top w:val="nil"/>
              <w:left w:val="single" w:sz="4" w:space="0" w:color="000000"/>
              <w:bottom w:val="single" w:sz="4" w:space="0" w:color="000000"/>
              <w:right w:val="single" w:sz="4" w:space="0" w:color="000000"/>
            </w:tcBorders>
            <w:shd w:val="clear" w:color="auto" w:fill="FFFFCC"/>
          </w:tcPr>
          <w:p w14:paraId="719D982E" w14:textId="77777777" w:rsidR="00E26C14" w:rsidRDefault="00CB3576">
            <w:pPr>
              <w:spacing w:after="14" w:line="259" w:lineRule="auto"/>
              <w:ind w:left="0" w:right="36" w:firstLine="0"/>
              <w:jc w:val="center"/>
            </w:pPr>
            <w:r>
              <w:rPr>
                <w:sz w:val="16"/>
              </w:rPr>
              <w:t xml:space="preserve">kwota do </w:t>
            </w:r>
          </w:p>
          <w:p w14:paraId="45E40DA1" w14:textId="77777777" w:rsidR="00E26C14" w:rsidRDefault="00CB3576">
            <w:pPr>
              <w:spacing w:after="0" w:line="259" w:lineRule="auto"/>
              <w:ind w:left="0" w:right="37" w:firstLine="0"/>
              <w:jc w:val="center"/>
            </w:pPr>
            <w:r>
              <w:rPr>
                <w:sz w:val="16"/>
              </w:rPr>
              <w:t>wypłaty</w:t>
            </w:r>
            <w:r>
              <w:rPr>
                <w:sz w:val="16"/>
              </w:rPr>
              <w:t xml:space="preserve"> </w:t>
            </w:r>
          </w:p>
        </w:tc>
        <w:tc>
          <w:tcPr>
            <w:tcW w:w="1135" w:type="dxa"/>
            <w:tcBorders>
              <w:top w:val="nil"/>
              <w:left w:val="single" w:sz="4" w:space="0" w:color="000000"/>
              <w:bottom w:val="single" w:sz="4" w:space="0" w:color="000000"/>
              <w:right w:val="single" w:sz="4" w:space="0" w:color="000000"/>
            </w:tcBorders>
            <w:shd w:val="clear" w:color="auto" w:fill="FFFFCC"/>
          </w:tcPr>
          <w:p w14:paraId="58EBA923" w14:textId="77777777" w:rsidR="00E26C14" w:rsidRDefault="00E26C14">
            <w:pPr>
              <w:spacing w:after="160" w:line="259" w:lineRule="auto"/>
              <w:ind w:left="0" w:firstLine="0"/>
            </w:pPr>
          </w:p>
        </w:tc>
        <w:tc>
          <w:tcPr>
            <w:tcW w:w="829" w:type="dxa"/>
            <w:tcBorders>
              <w:top w:val="nil"/>
              <w:left w:val="single" w:sz="4" w:space="0" w:color="000000"/>
              <w:bottom w:val="single" w:sz="4" w:space="0" w:color="000000"/>
              <w:right w:val="single" w:sz="4" w:space="0" w:color="000000"/>
            </w:tcBorders>
            <w:shd w:val="clear" w:color="auto" w:fill="FFFFCC"/>
          </w:tcPr>
          <w:p w14:paraId="63C480C6" w14:textId="77777777" w:rsidR="00E26C14" w:rsidRDefault="00E26C14">
            <w:pPr>
              <w:spacing w:after="160" w:line="259" w:lineRule="auto"/>
              <w:ind w:left="0" w:firstLine="0"/>
            </w:pPr>
          </w:p>
        </w:tc>
        <w:tc>
          <w:tcPr>
            <w:tcW w:w="1129" w:type="dxa"/>
            <w:tcBorders>
              <w:top w:val="nil"/>
              <w:left w:val="single" w:sz="4" w:space="0" w:color="000000"/>
              <w:bottom w:val="single" w:sz="4" w:space="0" w:color="000000"/>
              <w:right w:val="single" w:sz="4" w:space="0" w:color="000000"/>
            </w:tcBorders>
            <w:shd w:val="clear" w:color="auto" w:fill="FFFFCC"/>
          </w:tcPr>
          <w:p w14:paraId="048D1CB3" w14:textId="77777777" w:rsidR="00E26C14" w:rsidRDefault="00CB3576">
            <w:pPr>
              <w:spacing w:after="0" w:line="259" w:lineRule="auto"/>
              <w:ind w:left="0" w:right="34" w:firstLine="0"/>
              <w:jc w:val="center"/>
            </w:pPr>
            <w:r>
              <w:rPr>
                <w:sz w:val="16"/>
              </w:rPr>
              <w:t xml:space="preserve">[9-10] </w:t>
            </w:r>
          </w:p>
        </w:tc>
      </w:tr>
      <w:tr w:rsidR="00E26C14" w14:paraId="1C16D9FE" w14:textId="77777777">
        <w:trPr>
          <w:trHeight w:val="236"/>
        </w:trPr>
        <w:tc>
          <w:tcPr>
            <w:tcW w:w="373" w:type="dxa"/>
            <w:tcBorders>
              <w:top w:val="single" w:sz="4" w:space="0" w:color="000000"/>
              <w:left w:val="single" w:sz="4" w:space="0" w:color="000000"/>
              <w:bottom w:val="single" w:sz="4" w:space="0" w:color="000000"/>
              <w:right w:val="single" w:sz="4" w:space="0" w:color="000000"/>
            </w:tcBorders>
          </w:tcPr>
          <w:p w14:paraId="7CF61817" w14:textId="77777777" w:rsidR="00E26C14" w:rsidRDefault="00CB3576">
            <w:pPr>
              <w:spacing w:after="0" w:line="259" w:lineRule="auto"/>
              <w:ind w:left="0" w:right="42" w:firstLine="0"/>
              <w:jc w:val="center"/>
            </w:pPr>
            <w:r>
              <w:rPr>
                <w:sz w:val="16"/>
              </w:rPr>
              <w:t xml:space="preserve">1 </w:t>
            </w:r>
          </w:p>
        </w:tc>
        <w:tc>
          <w:tcPr>
            <w:tcW w:w="1588" w:type="dxa"/>
            <w:tcBorders>
              <w:top w:val="single" w:sz="4" w:space="0" w:color="000000"/>
              <w:left w:val="single" w:sz="4" w:space="0" w:color="000000"/>
              <w:bottom w:val="single" w:sz="4" w:space="0" w:color="000000"/>
              <w:right w:val="single" w:sz="4" w:space="0" w:color="000000"/>
            </w:tcBorders>
          </w:tcPr>
          <w:p w14:paraId="08071E80" w14:textId="77777777" w:rsidR="00E26C14" w:rsidRDefault="00CB3576">
            <w:pPr>
              <w:spacing w:after="0" w:line="259" w:lineRule="auto"/>
              <w:ind w:left="0" w:right="35" w:firstLine="0"/>
              <w:jc w:val="center"/>
            </w:pPr>
            <w:r>
              <w:rPr>
                <w:sz w:val="16"/>
              </w:rPr>
              <w:t xml:space="preserve">2 </w:t>
            </w:r>
          </w:p>
        </w:tc>
        <w:tc>
          <w:tcPr>
            <w:tcW w:w="646" w:type="dxa"/>
            <w:tcBorders>
              <w:top w:val="single" w:sz="4" w:space="0" w:color="000000"/>
              <w:left w:val="single" w:sz="4" w:space="0" w:color="000000"/>
              <w:bottom w:val="single" w:sz="4" w:space="0" w:color="000000"/>
              <w:right w:val="single" w:sz="4" w:space="0" w:color="000000"/>
            </w:tcBorders>
          </w:tcPr>
          <w:p w14:paraId="1429B698" w14:textId="77777777" w:rsidR="00E26C14" w:rsidRDefault="00CB3576">
            <w:pPr>
              <w:spacing w:after="0" w:line="259" w:lineRule="auto"/>
              <w:ind w:left="0" w:right="36" w:firstLine="0"/>
              <w:jc w:val="center"/>
            </w:pPr>
            <w:r>
              <w:rPr>
                <w:sz w:val="16"/>
              </w:rPr>
              <w:t xml:space="preserve">3 </w:t>
            </w:r>
          </w:p>
        </w:tc>
        <w:tc>
          <w:tcPr>
            <w:tcW w:w="1030" w:type="dxa"/>
            <w:tcBorders>
              <w:top w:val="single" w:sz="4" w:space="0" w:color="000000"/>
              <w:left w:val="single" w:sz="4" w:space="0" w:color="000000"/>
              <w:bottom w:val="single" w:sz="4" w:space="0" w:color="000000"/>
              <w:right w:val="single" w:sz="4" w:space="0" w:color="000000"/>
            </w:tcBorders>
          </w:tcPr>
          <w:p w14:paraId="1F4EB180" w14:textId="77777777" w:rsidR="00E26C14" w:rsidRDefault="00CB3576">
            <w:pPr>
              <w:spacing w:after="0" w:line="259" w:lineRule="auto"/>
              <w:ind w:left="0" w:right="36" w:firstLine="0"/>
              <w:jc w:val="center"/>
            </w:pPr>
            <w:r>
              <w:rPr>
                <w:sz w:val="16"/>
              </w:rPr>
              <w:t xml:space="preserve">4 </w:t>
            </w:r>
          </w:p>
        </w:tc>
        <w:tc>
          <w:tcPr>
            <w:tcW w:w="646" w:type="dxa"/>
            <w:tcBorders>
              <w:top w:val="single" w:sz="4" w:space="0" w:color="000000"/>
              <w:left w:val="single" w:sz="4" w:space="0" w:color="000000"/>
              <w:bottom w:val="single" w:sz="4" w:space="0" w:color="000000"/>
              <w:right w:val="single" w:sz="4" w:space="0" w:color="000000"/>
            </w:tcBorders>
          </w:tcPr>
          <w:p w14:paraId="28FC2B88" w14:textId="77777777" w:rsidR="00E26C14" w:rsidRDefault="00CB3576">
            <w:pPr>
              <w:spacing w:after="0" w:line="259" w:lineRule="auto"/>
              <w:ind w:left="0" w:right="36" w:firstLine="0"/>
              <w:jc w:val="center"/>
            </w:pPr>
            <w:r>
              <w:rPr>
                <w:sz w:val="16"/>
              </w:rPr>
              <w:t xml:space="preserve">5 </w:t>
            </w:r>
          </w:p>
        </w:tc>
        <w:tc>
          <w:tcPr>
            <w:tcW w:w="1027" w:type="dxa"/>
            <w:tcBorders>
              <w:top w:val="single" w:sz="4" w:space="0" w:color="000000"/>
              <w:left w:val="single" w:sz="4" w:space="0" w:color="000000"/>
              <w:bottom w:val="single" w:sz="4" w:space="0" w:color="000000"/>
              <w:right w:val="single" w:sz="4" w:space="0" w:color="000000"/>
            </w:tcBorders>
          </w:tcPr>
          <w:p w14:paraId="6D1EC470" w14:textId="77777777" w:rsidR="00E26C14" w:rsidRDefault="00CB3576">
            <w:pPr>
              <w:spacing w:after="0" w:line="259" w:lineRule="auto"/>
              <w:ind w:left="0" w:right="34" w:firstLine="0"/>
              <w:jc w:val="center"/>
            </w:pPr>
            <w:r>
              <w:rPr>
                <w:sz w:val="16"/>
              </w:rPr>
              <w:t xml:space="preserve">6 </w:t>
            </w:r>
          </w:p>
        </w:tc>
        <w:tc>
          <w:tcPr>
            <w:tcW w:w="648" w:type="dxa"/>
            <w:tcBorders>
              <w:top w:val="single" w:sz="4" w:space="0" w:color="000000"/>
              <w:left w:val="single" w:sz="4" w:space="0" w:color="000000"/>
              <w:bottom w:val="single" w:sz="4" w:space="0" w:color="000000"/>
              <w:right w:val="single" w:sz="4" w:space="0" w:color="000000"/>
            </w:tcBorders>
          </w:tcPr>
          <w:p w14:paraId="5062FA31" w14:textId="77777777" w:rsidR="00E26C14" w:rsidRDefault="00CB3576">
            <w:pPr>
              <w:spacing w:after="0" w:line="259" w:lineRule="auto"/>
              <w:ind w:left="0" w:right="34" w:firstLine="0"/>
              <w:jc w:val="center"/>
            </w:pPr>
            <w:r>
              <w:rPr>
                <w:sz w:val="16"/>
              </w:rPr>
              <w:t xml:space="preserve">7 </w:t>
            </w:r>
          </w:p>
        </w:tc>
        <w:tc>
          <w:tcPr>
            <w:tcW w:w="983" w:type="dxa"/>
            <w:tcBorders>
              <w:top w:val="single" w:sz="4" w:space="0" w:color="000000"/>
              <w:left w:val="single" w:sz="4" w:space="0" w:color="000000"/>
              <w:bottom w:val="single" w:sz="4" w:space="0" w:color="000000"/>
              <w:right w:val="single" w:sz="4" w:space="0" w:color="000000"/>
            </w:tcBorders>
          </w:tcPr>
          <w:p w14:paraId="00250D3C" w14:textId="77777777" w:rsidR="00E26C14" w:rsidRDefault="00CB3576">
            <w:pPr>
              <w:spacing w:after="0" w:line="259" w:lineRule="auto"/>
              <w:ind w:left="0" w:right="38" w:firstLine="0"/>
              <w:jc w:val="center"/>
            </w:pPr>
            <w:r>
              <w:rPr>
                <w:sz w:val="16"/>
              </w:rPr>
              <w:t xml:space="preserve">8 </w:t>
            </w:r>
          </w:p>
        </w:tc>
        <w:tc>
          <w:tcPr>
            <w:tcW w:w="1135" w:type="dxa"/>
            <w:tcBorders>
              <w:top w:val="single" w:sz="4" w:space="0" w:color="000000"/>
              <w:left w:val="single" w:sz="4" w:space="0" w:color="000000"/>
              <w:bottom w:val="single" w:sz="4" w:space="0" w:color="000000"/>
              <w:right w:val="single" w:sz="4" w:space="0" w:color="000000"/>
            </w:tcBorders>
          </w:tcPr>
          <w:p w14:paraId="28796BB3" w14:textId="77777777" w:rsidR="00E26C14" w:rsidRDefault="00CB3576">
            <w:pPr>
              <w:spacing w:after="0" w:line="259" w:lineRule="auto"/>
              <w:ind w:left="0" w:right="39" w:firstLine="0"/>
              <w:jc w:val="center"/>
            </w:pPr>
            <w:r>
              <w:rPr>
                <w:sz w:val="16"/>
              </w:rPr>
              <w:t xml:space="preserve">9 </w:t>
            </w:r>
          </w:p>
        </w:tc>
        <w:tc>
          <w:tcPr>
            <w:tcW w:w="829" w:type="dxa"/>
            <w:tcBorders>
              <w:top w:val="single" w:sz="4" w:space="0" w:color="000000"/>
              <w:left w:val="single" w:sz="4" w:space="0" w:color="000000"/>
              <w:bottom w:val="single" w:sz="4" w:space="0" w:color="000000"/>
              <w:right w:val="single" w:sz="4" w:space="0" w:color="000000"/>
            </w:tcBorders>
          </w:tcPr>
          <w:p w14:paraId="55256EA5" w14:textId="77777777" w:rsidR="00E26C14" w:rsidRDefault="00CB3576">
            <w:pPr>
              <w:spacing w:after="0" w:line="259" w:lineRule="auto"/>
              <w:ind w:left="0" w:right="39" w:firstLine="0"/>
              <w:jc w:val="center"/>
            </w:pPr>
            <w:r>
              <w:rPr>
                <w:sz w:val="16"/>
              </w:rPr>
              <w:t xml:space="preserve">10 </w:t>
            </w:r>
          </w:p>
        </w:tc>
        <w:tc>
          <w:tcPr>
            <w:tcW w:w="1129" w:type="dxa"/>
            <w:tcBorders>
              <w:top w:val="single" w:sz="4" w:space="0" w:color="000000"/>
              <w:left w:val="single" w:sz="4" w:space="0" w:color="000000"/>
              <w:bottom w:val="single" w:sz="4" w:space="0" w:color="000000"/>
              <w:right w:val="single" w:sz="4" w:space="0" w:color="000000"/>
            </w:tcBorders>
          </w:tcPr>
          <w:p w14:paraId="18129625" w14:textId="77777777" w:rsidR="00E26C14" w:rsidRDefault="00CB3576">
            <w:pPr>
              <w:spacing w:after="0" w:line="259" w:lineRule="auto"/>
              <w:ind w:left="0" w:right="38" w:firstLine="0"/>
              <w:jc w:val="center"/>
            </w:pPr>
            <w:r>
              <w:rPr>
                <w:sz w:val="16"/>
              </w:rPr>
              <w:t xml:space="preserve">11 </w:t>
            </w:r>
          </w:p>
        </w:tc>
      </w:tr>
      <w:tr w:rsidR="00E26C14" w14:paraId="47DBC8EF"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33B5A2DE" w14:textId="77777777" w:rsidR="00E26C14" w:rsidRDefault="00CB3576">
            <w:pPr>
              <w:spacing w:after="0" w:line="259" w:lineRule="auto"/>
              <w:ind w:left="0" w:right="40" w:firstLine="0"/>
              <w:jc w:val="right"/>
            </w:pPr>
            <w:r>
              <w:rPr>
                <w:sz w:val="16"/>
              </w:rPr>
              <w:t xml:space="preserve">1 </w:t>
            </w:r>
          </w:p>
        </w:tc>
        <w:tc>
          <w:tcPr>
            <w:tcW w:w="1588" w:type="dxa"/>
            <w:tcBorders>
              <w:top w:val="single" w:sz="4" w:space="0" w:color="000000"/>
              <w:left w:val="single" w:sz="4" w:space="0" w:color="000000"/>
              <w:bottom w:val="single" w:sz="4" w:space="0" w:color="000000"/>
              <w:right w:val="single" w:sz="4" w:space="0" w:color="000000"/>
            </w:tcBorders>
          </w:tcPr>
          <w:p w14:paraId="5A35DDF6" w14:textId="77777777" w:rsidR="00E26C14" w:rsidRDefault="00CB3576">
            <w:pPr>
              <w:spacing w:after="0" w:line="259" w:lineRule="auto"/>
              <w:ind w:left="2" w:firstLine="0"/>
            </w:pPr>
            <w:r>
              <w:rPr>
                <w:sz w:val="16"/>
              </w:rPr>
              <w:t>dolnośląskie</w:t>
            </w:r>
            <w:r>
              <w:rPr>
                <w:sz w:val="16"/>
              </w:rPr>
              <w:t xml:space="preserve"> </w:t>
            </w:r>
          </w:p>
        </w:tc>
        <w:tc>
          <w:tcPr>
            <w:tcW w:w="646" w:type="dxa"/>
            <w:tcBorders>
              <w:top w:val="single" w:sz="4" w:space="0" w:color="000000"/>
              <w:left w:val="single" w:sz="4" w:space="0" w:color="000000"/>
              <w:bottom w:val="single" w:sz="4" w:space="0" w:color="000000"/>
              <w:right w:val="single" w:sz="4" w:space="0" w:color="000000"/>
            </w:tcBorders>
          </w:tcPr>
          <w:p w14:paraId="5F9112DD" w14:textId="77777777" w:rsidR="00E26C14" w:rsidRDefault="00CB3576">
            <w:pPr>
              <w:spacing w:after="0" w:line="259" w:lineRule="auto"/>
              <w:ind w:left="0" w:right="36" w:firstLine="0"/>
              <w:jc w:val="right"/>
            </w:pPr>
            <w:r>
              <w:rPr>
                <w:sz w:val="16"/>
              </w:rPr>
              <w:t xml:space="preserve">22 </w:t>
            </w:r>
          </w:p>
        </w:tc>
        <w:tc>
          <w:tcPr>
            <w:tcW w:w="1030" w:type="dxa"/>
            <w:tcBorders>
              <w:top w:val="single" w:sz="4" w:space="0" w:color="000000"/>
              <w:left w:val="single" w:sz="4" w:space="0" w:color="000000"/>
              <w:bottom w:val="single" w:sz="4" w:space="0" w:color="000000"/>
              <w:right w:val="single" w:sz="4" w:space="0" w:color="000000"/>
            </w:tcBorders>
          </w:tcPr>
          <w:p w14:paraId="5B8D82B9" w14:textId="77777777" w:rsidR="00E26C14" w:rsidRDefault="00CB3576">
            <w:pPr>
              <w:spacing w:after="0" w:line="259" w:lineRule="auto"/>
              <w:ind w:left="0" w:right="37" w:firstLine="0"/>
              <w:jc w:val="right"/>
            </w:pPr>
            <w:r>
              <w:rPr>
                <w:sz w:val="16"/>
              </w:rPr>
              <w:t xml:space="preserve">1 154 579 </w:t>
            </w:r>
          </w:p>
        </w:tc>
        <w:tc>
          <w:tcPr>
            <w:tcW w:w="646" w:type="dxa"/>
            <w:tcBorders>
              <w:top w:val="single" w:sz="4" w:space="0" w:color="000000"/>
              <w:left w:val="single" w:sz="4" w:space="0" w:color="000000"/>
              <w:bottom w:val="single" w:sz="4" w:space="0" w:color="000000"/>
              <w:right w:val="single" w:sz="4" w:space="0" w:color="000000"/>
            </w:tcBorders>
          </w:tcPr>
          <w:p w14:paraId="5EDCD643" w14:textId="77777777" w:rsidR="00E26C14" w:rsidRDefault="00CB3576">
            <w:pPr>
              <w:spacing w:after="0" w:line="259" w:lineRule="auto"/>
              <w:ind w:left="0" w:right="36" w:firstLine="0"/>
              <w:jc w:val="right"/>
            </w:pPr>
            <w:r>
              <w:rPr>
                <w:sz w:val="16"/>
              </w:rPr>
              <w:t xml:space="preserve">17 </w:t>
            </w:r>
          </w:p>
        </w:tc>
        <w:tc>
          <w:tcPr>
            <w:tcW w:w="1027" w:type="dxa"/>
            <w:tcBorders>
              <w:top w:val="single" w:sz="4" w:space="0" w:color="000000"/>
              <w:left w:val="single" w:sz="4" w:space="0" w:color="000000"/>
              <w:bottom w:val="single" w:sz="4" w:space="0" w:color="000000"/>
              <w:right w:val="single" w:sz="4" w:space="0" w:color="000000"/>
            </w:tcBorders>
          </w:tcPr>
          <w:p w14:paraId="5914A71F" w14:textId="77777777" w:rsidR="00E26C14" w:rsidRDefault="00CB3576">
            <w:pPr>
              <w:spacing w:after="0" w:line="259" w:lineRule="auto"/>
              <w:ind w:left="0" w:right="34" w:firstLine="0"/>
              <w:jc w:val="right"/>
            </w:pPr>
            <w:r>
              <w:rPr>
                <w:sz w:val="16"/>
              </w:rPr>
              <w:t xml:space="preserve">797 186 </w:t>
            </w:r>
          </w:p>
        </w:tc>
        <w:tc>
          <w:tcPr>
            <w:tcW w:w="648" w:type="dxa"/>
            <w:tcBorders>
              <w:top w:val="single" w:sz="4" w:space="0" w:color="000000"/>
              <w:left w:val="single" w:sz="4" w:space="0" w:color="000000"/>
              <w:bottom w:val="single" w:sz="4" w:space="0" w:color="000000"/>
              <w:right w:val="single" w:sz="4" w:space="0" w:color="000000"/>
            </w:tcBorders>
          </w:tcPr>
          <w:p w14:paraId="085C47DA"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573D25C6"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5FDF03E1" w14:textId="77777777" w:rsidR="00E26C14" w:rsidRDefault="00CB3576">
            <w:pPr>
              <w:spacing w:after="0" w:line="259" w:lineRule="auto"/>
              <w:ind w:left="0" w:right="38" w:firstLine="0"/>
              <w:jc w:val="right"/>
            </w:pPr>
            <w:r>
              <w:rPr>
                <w:sz w:val="16"/>
              </w:rPr>
              <w:t xml:space="preserve">1 951 765 </w:t>
            </w:r>
          </w:p>
        </w:tc>
        <w:tc>
          <w:tcPr>
            <w:tcW w:w="829" w:type="dxa"/>
            <w:tcBorders>
              <w:top w:val="single" w:sz="4" w:space="0" w:color="000000"/>
              <w:left w:val="single" w:sz="4" w:space="0" w:color="000000"/>
              <w:bottom w:val="single" w:sz="4" w:space="0" w:color="000000"/>
              <w:right w:val="single" w:sz="4" w:space="0" w:color="000000"/>
            </w:tcBorders>
          </w:tcPr>
          <w:p w14:paraId="09A4BE9C"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1031216B" w14:textId="77777777" w:rsidR="00E26C14" w:rsidRDefault="00CB3576">
            <w:pPr>
              <w:spacing w:after="0" w:line="259" w:lineRule="auto"/>
              <w:ind w:left="0" w:right="34" w:firstLine="0"/>
              <w:jc w:val="right"/>
            </w:pPr>
            <w:r>
              <w:rPr>
                <w:sz w:val="16"/>
              </w:rPr>
              <w:t xml:space="preserve">1 951 765 </w:t>
            </w:r>
          </w:p>
        </w:tc>
      </w:tr>
      <w:tr w:rsidR="00E26C14" w14:paraId="1A50A116"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55B8421A" w14:textId="77777777" w:rsidR="00E26C14" w:rsidRDefault="00CB3576">
            <w:pPr>
              <w:spacing w:after="0" w:line="259" w:lineRule="auto"/>
              <w:ind w:left="0" w:right="40" w:firstLine="0"/>
              <w:jc w:val="right"/>
            </w:pPr>
            <w:r>
              <w:rPr>
                <w:sz w:val="16"/>
              </w:rPr>
              <w:t xml:space="preserve">2 </w:t>
            </w:r>
          </w:p>
        </w:tc>
        <w:tc>
          <w:tcPr>
            <w:tcW w:w="1588" w:type="dxa"/>
            <w:tcBorders>
              <w:top w:val="single" w:sz="4" w:space="0" w:color="000000"/>
              <w:left w:val="single" w:sz="4" w:space="0" w:color="000000"/>
              <w:bottom w:val="single" w:sz="4" w:space="0" w:color="000000"/>
              <w:right w:val="single" w:sz="4" w:space="0" w:color="000000"/>
            </w:tcBorders>
          </w:tcPr>
          <w:p w14:paraId="18CCD203" w14:textId="77777777" w:rsidR="00E26C14" w:rsidRDefault="00CB3576">
            <w:pPr>
              <w:spacing w:after="0" w:line="259" w:lineRule="auto"/>
              <w:ind w:left="2" w:firstLine="0"/>
            </w:pPr>
            <w:r>
              <w:rPr>
                <w:sz w:val="16"/>
              </w:rPr>
              <w:t xml:space="preserve">kujawsko-pomorskie </w:t>
            </w:r>
          </w:p>
        </w:tc>
        <w:tc>
          <w:tcPr>
            <w:tcW w:w="646" w:type="dxa"/>
            <w:tcBorders>
              <w:top w:val="single" w:sz="4" w:space="0" w:color="000000"/>
              <w:left w:val="single" w:sz="4" w:space="0" w:color="000000"/>
              <w:bottom w:val="single" w:sz="4" w:space="0" w:color="000000"/>
              <w:right w:val="single" w:sz="4" w:space="0" w:color="000000"/>
            </w:tcBorders>
          </w:tcPr>
          <w:p w14:paraId="04A18C85" w14:textId="77777777" w:rsidR="00E26C14" w:rsidRDefault="00CB3576">
            <w:pPr>
              <w:spacing w:after="0" w:line="259" w:lineRule="auto"/>
              <w:ind w:left="0" w:right="36" w:firstLine="0"/>
              <w:jc w:val="right"/>
            </w:pPr>
            <w:r>
              <w:rPr>
                <w:sz w:val="16"/>
              </w:rPr>
              <w:t xml:space="preserve">23 </w:t>
            </w:r>
          </w:p>
        </w:tc>
        <w:tc>
          <w:tcPr>
            <w:tcW w:w="1030" w:type="dxa"/>
            <w:tcBorders>
              <w:top w:val="single" w:sz="4" w:space="0" w:color="000000"/>
              <w:left w:val="single" w:sz="4" w:space="0" w:color="000000"/>
              <w:bottom w:val="single" w:sz="4" w:space="0" w:color="000000"/>
              <w:right w:val="single" w:sz="4" w:space="0" w:color="000000"/>
            </w:tcBorders>
          </w:tcPr>
          <w:p w14:paraId="44986C1C" w14:textId="77777777" w:rsidR="00E26C14" w:rsidRDefault="00CB3576">
            <w:pPr>
              <w:spacing w:after="0" w:line="259" w:lineRule="auto"/>
              <w:ind w:left="0" w:right="37" w:firstLine="0"/>
              <w:jc w:val="right"/>
            </w:pPr>
            <w:r>
              <w:rPr>
                <w:sz w:val="16"/>
              </w:rPr>
              <w:t xml:space="preserve">2 759 624 </w:t>
            </w:r>
          </w:p>
        </w:tc>
        <w:tc>
          <w:tcPr>
            <w:tcW w:w="646" w:type="dxa"/>
            <w:tcBorders>
              <w:top w:val="single" w:sz="4" w:space="0" w:color="000000"/>
              <w:left w:val="single" w:sz="4" w:space="0" w:color="000000"/>
              <w:bottom w:val="single" w:sz="4" w:space="0" w:color="000000"/>
              <w:right w:val="single" w:sz="4" w:space="0" w:color="000000"/>
            </w:tcBorders>
          </w:tcPr>
          <w:p w14:paraId="267844F1" w14:textId="77777777" w:rsidR="00E26C14" w:rsidRDefault="00CB3576">
            <w:pPr>
              <w:spacing w:after="0" w:line="259" w:lineRule="auto"/>
              <w:ind w:left="0" w:right="36" w:firstLine="0"/>
              <w:jc w:val="right"/>
            </w:pPr>
            <w:r>
              <w:rPr>
                <w:sz w:val="16"/>
              </w:rPr>
              <w:t xml:space="preserve">24 </w:t>
            </w:r>
          </w:p>
        </w:tc>
        <w:tc>
          <w:tcPr>
            <w:tcW w:w="1027" w:type="dxa"/>
            <w:tcBorders>
              <w:top w:val="single" w:sz="4" w:space="0" w:color="000000"/>
              <w:left w:val="single" w:sz="4" w:space="0" w:color="000000"/>
              <w:bottom w:val="single" w:sz="4" w:space="0" w:color="000000"/>
              <w:right w:val="single" w:sz="4" w:space="0" w:color="000000"/>
            </w:tcBorders>
          </w:tcPr>
          <w:p w14:paraId="6EF99210" w14:textId="77777777" w:rsidR="00E26C14" w:rsidRDefault="00CB3576">
            <w:pPr>
              <w:spacing w:after="0" w:line="259" w:lineRule="auto"/>
              <w:ind w:left="0" w:right="34" w:firstLine="0"/>
              <w:jc w:val="right"/>
            </w:pPr>
            <w:r>
              <w:rPr>
                <w:sz w:val="16"/>
              </w:rPr>
              <w:t xml:space="preserve">2 545 883 </w:t>
            </w:r>
          </w:p>
        </w:tc>
        <w:tc>
          <w:tcPr>
            <w:tcW w:w="648" w:type="dxa"/>
            <w:tcBorders>
              <w:top w:val="single" w:sz="4" w:space="0" w:color="000000"/>
              <w:left w:val="single" w:sz="4" w:space="0" w:color="000000"/>
              <w:bottom w:val="single" w:sz="4" w:space="0" w:color="000000"/>
              <w:right w:val="single" w:sz="4" w:space="0" w:color="000000"/>
            </w:tcBorders>
          </w:tcPr>
          <w:p w14:paraId="776558B6"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06092359"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279DD018" w14:textId="77777777" w:rsidR="00E26C14" w:rsidRDefault="00CB3576">
            <w:pPr>
              <w:spacing w:after="0" w:line="259" w:lineRule="auto"/>
              <w:ind w:left="0" w:right="37" w:firstLine="0"/>
              <w:jc w:val="right"/>
            </w:pPr>
            <w:r>
              <w:rPr>
                <w:sz w:val="16"/>
              </w:rPr>
              <w:t xml:space="preserve">5 305 507 </w:t>
            </w:r>
          </w:p>
        </w:tc>
        <w:tc>
          <w:tcPr>
            <w:tcW w:w="829" w:type="dxa"/>
            <w:tcBorders>
              <w:top w:val="single" w:sz="4" w:space="0" w:color="000000"/>
              <w:left w:val="single" w:sz="4" w:space="0" w:color="000000"/>
              <w:bottom w:val="single" w:sz="4" w:space="0" w:color="000000"/>
              <w:right w:val="single" w:sz="4" w:space="0" w:color="000000"/>
            </w:tcBorders>
          </w:tcPr>
          <w:p w14:paraId="6C44FC7C" w14:textId="77777777" w:rsidR="00E26C14" w:rsidRDefault="00CB3576">
            <w:pPr>
              <w:spacing w:after="0" w:line="259" w:lineRule="auto"/>
              <w:ind w:left="0" w:right="36" w:firstLine="0"/>
              <w:jc w:val="right"/>
            </w:pPr>
            <w:r>
              <w:rPr>
                <w:sz w:val="16"/>
              </w:rPr>
              <w:t xml:space="preserve">65 795 </w:t>
            </w:r>
          </w:p>
        </w:tc>
        <w:tc>
          <w:tcPr>
            <w:tcW w:w="1129" w:type="dxa"/>
            <w:tcBorders>
              <w:top w:val="single" w:sz="4" w:space="0" w:color="000000"/>
              <w:left w:val="single" w:sz="4" w:space="0" w:color="000000"/>
              <w:bottom w:val="single" w:sz="4" w:space="0" w:color="000000"/>
              <w:right w:val="single" w:sz="4" w:space="0" w:color="000000"/>
            </w:tcBorders>
          </w:tcPr>
          <w:p w14:paraId="2D972419" w14:textId="77777777" w:rsidR="00E26C14" w:rsidRDefault="00CB3576">
            <w:pPr>
              <w:spacing w:after="0" w:line="259" w:lineRule="auto"/>
              <w:ind w:left="0" w:right="34" w:firstLine="0"/>
              <w:jc w:val="right"/>
            </w:pPr>
            <w:r>
              <w:rPr>
                <w:sz w:val="16"/>
              </w:rPr>
              <w:t xml:space="preserve">5 239 712 </w:t>
            </w:r>
          </w:p>
        </w:tc>
      </w:tr>
      <w:tr w:rsidR="00E26C14" w14:paraId="2DB470E5"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22407FD8" w14:textId="77777777" w:rsidR="00E26C14" w:rsidRDefault="00CB3576">
            <w:pPr>
              <w:spacing w:after="0" w:line="259" w:lineRule="auto"/>
              <w:ind w:left="0" w:right="40" w:firstLine="0"/>
              <w:jc w:val="right"/>
            </w:pPr>
            <w:r>
              <w:rPr>
                <w:sz w:val="16"/>
              </w:rPr>
              <w:t xml:space="preserve">3 </w:t>
            </w:r>
          </w:p>
        </w:tc>
        <w:tc>
          <w:tcPr>
            <w:tcW w:w="1588" w:type="dxa"/>
            <w:tcBorders>
              <w:top w:val="single" w:sz="4" w:space="0" w:color="000000"/>
              <w:left w:val="single" w:sz="4" w:space="0" w:color="000000"/>
              <w:bottom w:val="single" w:sz="4" w:space="0" w:color="000000"/>
              <w:right w:val="single" w:sz="4" w:space="0" w:color="000000"/>
            </w:tcBorders>
          </w:tcPr>
          <w:p w14:paraId="1F753373" w14:textId="77777777" w:rsidR="00E26C14" w:rsidRDefault="00CB3576">
            <w:pPr>
              <w:spacing w:after="0" w:line="259" w:lineRule="auto"/>
              <w:ind w:left="2" w:firstLine="0"/>
            </w:pPr>
            <w:r>
              <w:rPr>
                <w:sz w:val="16"/>
              </w:rPr>
              <w:t xml:space="preserve">lubelskie </w:t>
            </w:r>
          </w:p>
        </w:tc>
        <w:tc>
          <w:tcPr>
            <w:tcW w:w="646" w:type="dxa"/>
            <w:tcBorders>
              <w:top w:val="single" w:sz="4" w:space="0" w:color="000000"/>
              <w:left w:val="single" w:sz="4" w:space="0" w:color="000000"/>
              <w:bottom w:val="single" w:sz="4" w:space="0" w:color="000000"/>
              <w:right w:val="single" w:sz="4" w:space="0" w:color="000000"/>
            </w:tcBorders>
          </w:tcPr>
          <w:p w14:paraId="6E437C2B" w14:textId="77777777" w:rsidR="00E26C14" w:rsidRDefault="00CB3576">
            <w:pPr>
              <w:spacing w:after="0" w:line="259" w:lineRule="auto"/>
              <w:ind w:left="0" w:right="36" w:firstLine="0"/>
              <w:jc w:val="right"/>
            </w:pPr>
            <w:r>
              <w:rPr>
                <w:sz w:val="16"/>
              </w:rPr>
              <w:t xml:space="preserve">8 </w:t>
            </w:r>
          </w:p>
        </w:tc>
        <w:tc>
          <w:tcPr>
            <w:tcW w:w="1030" w:type="dxa"/>
            <w:tcBorders>
              <w:top w:val="single" w:sz="4" w:space="0" w:color="000000"/>
              <w:left w:val="single" w:sz="4" w:space="0" w:color="000000"/>
              <w:bottom w:val="single" w:sz="4" w:space="0" w:color="000000"/>
              <w:right w:val="single" w:sz="4" w:space="0" w:color="000000"/>
            </w:tcBorders>
          </w:tcPr>
          <w:p w14:paraId="2DFF8312" w14:textId="77777777" w:rsidR="00E26C14" w:rsidRDefault="00CB3576">
            <w:pPr>
              <w:spacing w:after="0" w:line="259" w:lineRule="auto"/>
              <w:ind w:left="0" w:right="37" w:firstLine="0"/>
              <w:jc w:val="right"/>
            </w:pPr>
            <w:r>
              <w:rPr>
                <w:sz w:val="16"/>
              </w:rPr>
              <w:t xml:space="preserve">352 061 </w:t>
            </w:r>
          </w:p>
        </w:tc>
        <w:tc>
          <w:tcPr>
            <w:tcW w:w="646" w:type="dxa"/>
            <w:tcBorders>
              <w:top w:val="single" w:sz="4" w:space="0" w:color="000000"/>
              <w:left w:val="single" w:sz="4" w:space="0" w:color="000000"/>
              <w:bottom w:val="single" w:sz="4" w:space="0" w:color="000000"/>
              <w:right w:val="single" w:sz="4" w:space="0" w:color="000000"/>
            </w:tcBorders>
          </w:tcPr>
          <w:p w14:paraId="3E541059" w14:textId="77777777" w:rsidR="00E26C14" w:rsidRDefault="00CB3576">
            <w:pPr>
              <w:spacing w:after="0" w:line="259" w:lineRule="auto"/>
              <w:ind w:left="0" w:right="36" w:firstLine="0"/>
              <w:jc w:val="right"/>
            </w:pPr>
            <w:r>
              <w:rPr>
                <w:sz w:val="16"/>
              </w:rPr>
              <w:t xml:space="preserve">8 </w:t>
            </w:r>
          </w:p>
        </w:tc>
        <w:tc>
          <w:tcPr>
            <w:tcW w:w="1027" w:type="dxa"/>
            <w:tcBorders>
              <w:top w:val="single" w:sz="4" w:space="0" w:color="000000"/>
              <w:left w:val="single" w:sz="4" w:space="0" w:color="000000"/>
              <w:bottom w:val="single" w:sz="4" w:space="0" w:color="000000"/>
              <w:right w:val="single" w:sz="4" w:space="0" w:color="000000"/>
            </w:tcBorders>
          </w:tcPr>
          <w:p w14:paraId="3A03F2C2" w14:textId="77777777" w:rsidR="00E26C14" w:rsidRDefault="00CB3576">
            <w:pPr>
              <w:spacing w:after="0" w:line="259" w:lineRule="auto"/>
              <w:ind w:left="0" w:right="34" w:firstLine="0"/>
              <w:jc w:val="right"/>
            </w:pPr>
            <w:r>
              <w:rPr>
                <w:sz w:val="16"/>
              </w:rPr>
              <w:t xml:space="preserve">354 674 </w:t>
            </w:r>
          </w:p>
        </w:tc>
        <w:tc>
          <w:tcPr>
            <w:tcW w:w="648" w:type="dxa"/>
            <w:tcBorders>
              <w:top w:val="single" w:sz="4" w:space="0" w:color="000000"/>
              <w:left w:val="single" w:sz="4" w:space="0" w:color="000000"/>
              <w:bottom w:val="single" w:sz="4" w:space="0" w:color="000000"/>
              <w:right w:val="single" w:sz="4" w:space="0" w:color="000000"/>
            </w:tcBorders>
          </w:tcPr>
          <w:p w14:paraId="4484E0CE"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38B120FE"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E4B8829" w14:textId="77777777" w:rsidR="00E26C14" w:rsidRDefault="00CB3576">
            <w:pPr>
              <w:spacing w:after="0" w:line="259" w:lineRule="auto"/>
              <w:ind w:left="0" w:right="38" w:firstLine="0"/>
              <w:jc w:val="right"/>
            </w:pPr>
            <w:r>
              <w:rPr>
                <w:sz w:val="16"/>
              </w:rPr>
              <w:t xml:space="preserve">706 735 </w:t>
            </w:r>
          </w:p>
        </w:tc>
        <w:tc>
          <w:tcPr>
            <w:tcW w:w="829" w:type="dxa"/>
            <w:tcBorders>
              <w:top w:val="single" w:sz="4" w:space="0" w:color="000000"/>
              <w:left w:val="single" w:sz="4" w:space="0" w:color="000000"/>
              <w:bottom w:val="single" w:sz="4" w:space="0" w:color="000000"/>
              <w:right w:val="single" w:sz="4" w:space="0" w:color="000000"/>
            </w:tcBorders>
          </w:tcPr>
          <w:p w14:paraId="32B38F92"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2D97A57D" w14:textId="77777777" w:rsidR="00E26C14" w:rsidRDefault="00CB3576">
            <w:pPr>
              <w:spacing w:after="0" w:line="259" w:lineRule="auto"/>
              <w:ind w:left="0" w:right="34" w:firstLine="0"/>
              <w:jc w:val="right"/>
            </w:pPr>
            <w:r>
              <w:rPr>
                <w:sz w:val="16"/>
              </w:rPr>
              <w:t xml:space="preserve">706 735 </w:t>
            </w:r>
          </w:p>
        </w:tc>
      </w:tr>
      <w:tr w:rsidR="00E26C14" w14:paraId="728A40AD" w14:textId="77777777">
        <w:trPr>
          <w:trHeight w:val="296"/>
        </w:trPr>
        <w:tc>
          <w:tcPr>
            <w:tcW w:w="373" w:type="dxa"/>
            <w:tcBorders>
              <w:top w:val="single" w:sz="4" w:space="0" w:color="000000"/>
              <w:left w:val="single" w:sz="4" w:space="0" w:color="000000"/>
              <w:bottom w:val="single" w:sz="4" w:space="0" w:color="000000"/>
              <w:right w:val="single" w:sz="4" w:space="0" w:color="000000"/>
            </w:tcBorders>
          </w:tcPr>
          <w:p w14:paraId="7E5BDBC7" w14:textId="77777777" w:rsidR="00E26C14" w:rsidRDefault="00CB3576">
            <w:pPr>
              <w:spacing w:after="0" w:line="259" w:lineRule="auto"/>
              <w:ind w:left="0" w:right="40" w:firstLine="0"/>
              <w:jc w:val="right"/>
            </w:pPr>
            <w:r>
              <w:rPr>
                <w:sz w:val="16"/>
              </w:rPr>
              <w:t xml:space="preserve">4 </w:t>
            </w:r>
          </w:p>
        </w:tc>
        <w:tc>
          <w:tcPr>
            <w:tcW w:w="1588" w:type="dxa"/>
            <w:tcBorders>
              <w:top w:val="single" w:sz="4" w:space="0" w:color="000000"/>
              <w:left w:val="single" w:sz="4" w:space="0" w:color="000000"/>
              <w:bottom w:val="single" w:sz="4" w:space="0" w:color="000000"/>
              <w:right w:val="single" w:sz="4" w:space="0" w:color="000000"/>
            </w:tcBorders>
          </w:tcPr>
          <w:p w14:paraId="250B5249" w14:textId="77777777" w:rsidR="00E26C14" w:rsidRDefault="00CB3576">
            <w:pPr>
              <w:spacing w:after="0" w:line="259" w:lineRule="auto"/>
              <w:ind w:left="2" w:firstLine="0"/>
            </w:pPr>
            <w:r>
              <w:rPr>
                <w:sz w:val="16"/>
              </w:rPr>
              <w:t xml:space="preserve">lubuskie </w:t>
            </w:r>
          </w:p>
        </w:tc>
        <w:tc>
          <w:tcPr>
            <w:tcW w:w="646" w:type="dxa"/>
            <w:tcBorders>
              <w:top w:val="single" w:sz="4" w:space="0" w:color="000000"/>
              <w:left w:val="single" w:sz="4" w:space="0" w:color="000000"/>
              <w:bottom w:val="single" w:sz="4" w:space="0" w:color="000000"/>
              <w:right w:val="single" w:sz="4" w:space="0" w:color="000000"/>
            </w:tcBorders>
          </w:tcPr>
          <w:p w14:paraId="3E609110" w14:textId="77777777" w:rsidR="00E26C14" w:rsidRDefault="00CB3576">
            <w:pPr>
              <w:spacing w:after="0" w:line="259" w:lineRule="auto"/>
              <w:ind w:left="0" w:right="36" w:firstLine="0"/>
              <w:jc w:val="right"/>
            </w:pPr>
            <w:r>
              <w:rPr>
                <w:sz w:val="16"/>
              </w:rPr>
              <w:t xml:space="preserve">9 </w:t>
            </w:r>
          </w:p>
        </w:tc>
        <w:tc>
          <w:tcPr>
            <w:tcW w:w="1030" w:type="dxa"/>
            <w:tcBorders>
              <w:top w:val="single" w:sz="4" w:space="0" w:color="000000"/>
              <w:left w:val="single" w:sz="4" w:space="0" w:color="000000"/>
              <w:bottom w:val="single" w:sz="4" w:space="0" w:color="000000"/>
              <w:right w:val="single" w:sz="4" w:space="0" w:color="000000"/>
            </w:tcBorders>
          </w:tcPr>
          <w:p w14:paraId="19A9E4C9" w14:textId="77777777" w:rsidR="00E26C14" w:rsidRDefault="00CB3576">
            <w:pPr>
              <w:spacing w:after="0" w:line="259" w:lineRule="auto"/>
              <w:ind w:left="0" w:right="37" w:firstLine="0"/>
              <w:jc w:val="right"/>
            </w:pPr>
            <w:r>
              <w:rPr>
                <w:sz w:val="16"/>
              </w:rPr>
              <w:t xml:space="preserve">412 190 </w:t>
            </w:r>
          </w:p>
        </w:tc>
        <w:tc>
          <w:tcPr>
            <w:tcW w:w="646" w:type="dxa"/>
            <w:tcBorders>
              <w:top w:val="single" w:sz="4" w:space="0" w:color="000000"/>
              <w:left w:val="single" w:sz="4" w:space="0" w:color="000000"/>
              <w:bottom w:val="single" w:sz="4" w:space="0" w:color="000000"/>
              <w:right w:val="single" w:sz="4" w:space="0" w:color="000000"/>
            </w:tcBorders>
          </w:tcPr>
          <w:p w14:paraId="25BAC1EC" w14:textId="77777777" w:rsidR="00E26C14" w:rsidRDefault="00CB3576">
            <w:pPr>
              <w:spacing w:after="0" w:line="259" w:lineRule="auto"/>
              <w:ind w:left="0" w:right="36" w:firstLine="0"/>
              <w:jc w:val="right"/>
            </w:pPr>
            <w:r>
              <w:rPr>
                <w:sz w:val="16"/>
              </w:rPr>
              <w:t xml:space="preserve">6 </w:t>
            </w:r>
          </w:p>
        </w:tc>
        <w:tc>
          <w:tcPr>
            <w:tcW w:w="1027" w:type="dxa"/>
            <w:tcBorders>
              <w:top w:val="single" w:sz="4" w:space="0" w:color="000000"/>
              <w:left w:val="single" w:sz="4" w:space="0" w:color="000000"/>
              <w:bottom w:val="single" w:sz="4" w:space="0" w:color="000000"/>
              <w:right w:val="single" w:sz="4" w:space="0" w:color="000000"/>
            </w:tcBorders>
          </w:tcPr>
          <w:p w14:paraId="08AE387B" w14:textId="77777777" w:rsidR="00E26C14" w:rsidRDefault="00CB3576">
            <w:pPr>
              <w:spacing w:after="0" w:line="259" w:lineRule="auto"/>
              <w:ind w:left="0" w:right="34" w:firstLine="0"/>
              <w:jc w:val="right"/>
            </w:pPr>
            <w:r>
              <w:rPr>
                <w:sz w:val="16"/>
              </w:rPr>
              <w:t xml:space="preserve">341 424 </w:t>
            </w:r>
          </w:p>
        </w:tc>
        <w:tc>
          <w:tcPr>
            <w:tcW w:w="648" w:type="dxa"/>
            <w:tcBorders>
              <w:top w:val="single" w:sz="4" w:space="0" w:color="000000"/>
              <w:left w:val="single" w:sz="4" w:space="0" w:color="000000"/>
              <w:bottom w:val="single" w:sz="4" w:space="0" w:color="000000"/>
              <w:right w:val="single" w:sz="4" w:space="0" w:color="000000"/>
            </w:tcBorders>
          </w:tcPr>
          <w:p w14:paraId="1EB96D93"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4AAD5E4B"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8073E6E" w14:textId="77777777" w:rsidR="00E26C14" w:rsidRDefault="00CB3576">
            <w:pPr>
              <w:spacing w:after="0" w:line="259" w:lineRule="auto"/>
              <w:ind w:left="0" w:right="38" w:firstLine="0"/>
              <w:jc w:val="right"/>
            </w:pPr>
            <w:r>
              <w:rPr>
                <w:sz w:val="16"/>
              </w:rPr>
              <w:t xml:space="preserve">753 614 </w:t>
            </w:r>
          </w:p>
        </w:tc>
        <w:tc>
          <w:tcPr>
            <w:tcW w:w="829" w:type="dxa"/>
            <w:tcBorders>
              <w:top w:val="single" w:sz="4" w:space="0" w:color="000000"/>
              <w:left w:val="single" w:sz="4" w:space="0" w:color="000000"/>
              <w:bottom w:val="single" w:sz="4" w:space="0" w:color="000000"/>
              <w:right w:val="single" w:sz="4" w:space="0" w:color="000000"/>
            </w:tcBorders>
          </w:tcPr>
          <w:p w14:paraId="48F30456" w14:textId="77777777" w:rsidR="00E26C14" w:rsidRDefault="00CB3576">
            <w:pPr>
              <w:spacing w:after="0" w:line="259" w:lineRule="auto"/>
              <w:ind w:left="0" w:right="36" w:firstLine="0"/>
              <w:jc w:val="right"/>
            </w:pPr>
            <w:r>
              <w:rPr>
                <w:sz w:val="16"/>
              </w:rPr>
              <w:t xml:space="preserve">80 982 </w:t>
            </w:r>
          </w:p>
        </w:tc>
        <w:tc>
          <w:tcPr>
            <w:tcW w:w="1129" w:type="dxa"/>
            <w:tcBorders>
              <w:top w:val="single" w:sz="4" w:space="0" w:color="000000"/>
              <w:left w:val="single" w:sz="4" w:space="0" w:color="000000"/>
              <w:bottom w:val="single" w:sz="4" w:space="0" w:color="000000"/>
              <w:right w:val="single" w:sz="4" w:space="0" w:color="000000"/>
            </w:tcBorders>
          </w:tcPr>
          <w:p w14:paraId="2DFA332E" w14:textId="77777777" w:rsidR="00E26C14" w:rsidRDefault="00CB3576">
            <w:pPr>
              <w:spacing w:after="0" w:line="259" w:lineRule="auto"/>
              <w:ind w:left="0" w:right="34" w:firstLine="0"/>
              <w:jc w:val="right"/>
            </w:pPr>
            <w:r>
              <w:rPr>
                <w:sz w:val="16"/>
              </w:rPr>
              <w:t xml:space="preserve">672 632 </w:t>
            </w:r>
          </w:p>
        </w:tc>
      </w:tr>
      <w:tr w:rsidR="00E26C14" w14:paraId="77503901"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3CE02C4D" w14:textId="77777777" w:rsidR="00E26C14" w:rsidRDefault="00CB3576">
            <w:pPr>
              <w:spacing w:after="0" w:line="259" w:lineRule="auto"/>
              <w:ind w:left="0" w:right="40" w:firstLine="0"/>
              <w:jc w:val="right"/>
            </w:pPr>
            <w:r>
              <w:rPr>
                <w:sz w:val="16"/>
              </w:rPr>
              <w:t xml:space="preserve">5 </w:t>
            </w:r>
          </w:p>
        </w:tc>
        <w:tc>
          <w:tcPr>
            <w:tcW w:w="1588" w:type="dxa"/>
            <w:tcBorders>
              <w:top w:val="single" w:sz="4" w:space="0" w:color="000000"/>
              <w:left w:val="single" w:sz="4" w:space="0" w:color="000000"/>
              <w:bottom w:val="single" w:sz="4" w:space="0" w:color="000000"/>
              <w:right w:val="single" w:sz="4" w:space="0" w:color="000000"/>
            </w:tcBorders>
          </w:tcPr>
          <w:p w14:paraId="7F105EC2" w14:textId="77777777" w:rsidR="00E26C14" w:rsidRDefault="00CB3576">
            <w:pPr>
              <w:spacing w:after="0" w:line="259" w:lineRule="auto"/>
              <w:ind w:left="2" w:firstLine="0"/>
            </w:pPr>
            <w:r>
              <w:rPr>
                <w:sz w:val="16"/>
              </w:rPr>
              <w:t>łódzkie</w:t>
            </w:r>
            <w:r>
              <w:rPr>
                <w:sz w:val="16"/>
              </w:rPr>
              <w:t xml:space="preserve"> </w:t>
            </w:r>
          </w:p>
        </w:tc>
        <w:tc>
          <w:tcPr>
            <w:tcW w:w="646" w:type="dxa"/>
            <w:tcBorders>
              <w:top w:val="single" w:sz="4" w:space="0" w:color="000000"/>
              <w:left w:val="single" w:sz="4" w:space="0" w:color="000000"/>
              <w:bottom w:val="single" w:sz="4" w:space="0" w:color="000000"/>
              <w:right w:val="single" w:sz="4" w:space="0" w:color="000000"/>
            </w:tcBorders>
          </w:tcPr>
          <w:p w14:paraId="3210420C" w14:textId="77777777" w:rsidR="00E26C14" w:rsidRDefault="00CB3576">
            <w:pPr>
              <w:spacing w:after="0" w:line="259" w:lineRule="auto"/>
              <w:ind w:left="0" w:right="36" w:firstLine="0"/>
              <w:jc w:val="right"/>
            </w:pPr>
            <w:r>
              <w:rPr>
                <w:sz w:val="16"/>
              </w:rPr>
              <w:t xml:space="preserve">17 </w:t>
            </w:r>
          </w:p>
        </w:tc>
        <w:tc>
          <w:tcPr>
            <w:tcW w:w="1030" w:type="dxa"/>
            <w:tcBorders>
              <w:top w:val="single" w:sz="4" w:space="0" w:color="000000"/>
              <w:left w:val="single" w:sz="4" w:space="0" w:color="000000"/>
              <w:bottom w:val="single" w:sz="4" w:space="0" w:color="000000"/>
              <w:right w:val="single" w:sz="4" w:space="0" w:color="000000"/>
            </w:tcBorders>
          </w:tcPr>
          <w:p w14:paraId="34C28CB8" w14:textId="77777777" w:rsidR="00E26C14" w:rsidRDefault="00CB3576">
            <w:pPr>
              <w:spacing w:after="0" w:line="259" w:lineRule="auto"/>
              <w:ind w:left="0" w:right="37" w:firstLine="0"/>
              <w:jc w:val="right"/>
            </w:pPr>
            <w:r>
              <w:rPr>
                <w:sz w:val="16"/>
              </w:rPr>
              <w:t xml:space="preserve">1 969 801 </w:t>
            </w:r>
          </w:p>
        </w:tc>
        <w:tc>
          <w:tcPr>
            <w:tcW w:w="646" w:type="dxa"/>
            <w:tcBorders>
              <w:top w:val="single" w:sz="4" w:space="0" w:color="000000"/>
              <w:left w:val="single" w:sz="4" w:space="0" w:color="000000"/>
              <w:bottom w:val="single" w:sz="4" w:space="0" w:color="000000"/>
              <w:right w:val="single" w:sz="4" w:space="0" w:color="000000"/>
            </w:tcBorders>
          </w:tcPr>
          <w:p w14:paraId="269D37D3" w14:textId="77777777" w:rsidR="00E26C14" w:rsidRDefault="00CB3576">
            <w:pPr>
              <w:spacing w:after="0" w:line="259" w:lineRule="auto"/>
              <w:ind w:left="0" w:right="36" w:firstLine="0"/>
              <w:jc w:val="right"/>
            </w:pPr>
            <w:r>
              <w:rPr>
                <w:sz w:val="16"/>
              </w:rPr>
              <w:t xml:space="preserve">16 </w:t>
            </w:r>
          </w:p>
        </w:tc>
        <w:tc>
          <w:tcPr>
            <w:tcW w:w="1027" w:type="dxa"/>
            <w:tcBorders>
              <w:top w:val="single" w:sz="4" w:space="0" w:color="000000"/>
              <w:left w:val="single" w:sz="4" w:space="0" w:color="000000"/>
              <w:bottom w:val="single" w:sz="4" w:space="0" w:color="000000"/>
              <w:right w:val="single" w:sz="4" w:space="0" w:color="000000"/>
            </w:tcBorders>
          </w:tcPr>
          <w:p w14:paraId="78737057" w14:textId="77777777" w:rsidR="00E26C14" w:rsidRDefault="00CB3576">
            <w:pPr>
              <w:spacing w:after="0" w:line="259" w:lineRule="auto"/>
              <w:ind w:left="0" w:right="34" w:firstLine="0"/>
              <w:jc w:val="right"/>
            </w:pPr>
            <w:r>
              <w:rPr>
                <w:sz w:val="16"/>
              </w:rPr>
              <w:t xml:space="preserve">1 927 165 </w:t>
            </w:r>
          </w:p>
        </w:tc>
        <w:tc>
          <w:tcPr>
            <w:tcW w:w="648" w:type="dxa"/>
            <w:tcBorders>
              <w:top w:val="single" w:sz="4" w:space="0" w:color="000000"/>
              <w:left w:val="single" w:sz="4" w:space="0" w:color="000000"/>
              <w:bottom w:val="single" w:sz="4" w:space="0" w:color="000000"/>
              <w:right w:val="single" w:sz="4" w:space="0" w:color="000000"/>
            </w:tcBorders>
          </w:tcPr>
          <w:p w14:paraId="7FA9BFE0"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2E32E166"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0FDC49E" w14:textId="77777777" w:rsidR="00E26C14" w:rsidRDefault="00CB3576">
            <w:pPr>
              <w:spacing w:after="0" w:line="259" w:lineRule="auto"/>
              <w:ind w:left="0" w:right="37" w:firstLine="0"/>
              <w:jc w:val="right"/>
            </w:pPr>
            <w:r>
              <w:rPr>
                <w:sz w:val="16"/>
              </w:rPr>
              <w:t xml:space="preserve">3 896 966 </w:t>
            </w:r>
          </w:p>
        </w:tc>
        <w:tc>
          <w:tcPr>
            <w:tcW w:w="829" w:type="dxa"/>
            <w:tcBorders>
              <w:top w:val="single" w:sz="4" w:space="0" w:color="000000"/>
              <w:left w:val="single" w:sz="4" w:space="0" w:color="000000"/>
              <w:bottom w:val="single" w:sz="4" w:space="0" w:color="000000"/>
              <w:right w:val="single" w:sz="4" w:space="0" w:color="000000"/>
            </w:tcBorders>
          </w:tcPr>
          <w:p w14:paraId="526CD4F0"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3431D8A0" w14:textId="77777777" w:rsidR="00E26C14" w:rsidRDefault="00CB3576">
            <w:pPr>
              <w:spacing w:after="0" w:line="259" w:lineRule="auto"/>
              <w:ind w:left="0" w:right="34" w:firstLine="0"/>
              <w:jc w:val="right"/>
            </w:pPr>
            <w:r>
              <w:rPr>
                <w:sz w:val="16"/>
              </w:rPr>
              <w:t xml:space="preserve">3 896 966 </w:t>
            </w:r>
          </w:p>
        </w:tc>
      </w:tr>
      <w:tr w:rsidR="00E26C14" w14:paraId="78739DCF"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5BA7D51F" w14:textId="77777777" w:rsidR="00E26C14" w:rsidRDefault="00CB3576">
            <w:pPr>
              <w:spacing w:after="0" w:line="259" w:lineRule="auto"/>
              <w:ind w:left="0" w:right="40" w:firstLine="0"/>
              <w:jc w:val="right"/>
            </w:pPr>
            <w:r>
              <w:rPr>
                <w:sz w:val="16"/>
              </w:rPr>
              <w:t xml:space="preserve">6 </w:t>
            </w:r>
          </w:p>
        </w:tc>
        <w:tc>
          <w:tcPr>
            <w:tcW w:w="1588" w:type="dxa"/>
            <w:tcBorders>
              <w:top w:val="single" w:sz="4" w:space="0" w:color="000000"/>
              <w:left w:val="single" w:sz="4" w:space="0" w:color="000000"/>
              <w:bottom w:val="single" w:sz="4" w:space="0" w:color="000000"/>
              <w:right w:val="single" w:sz="4" w:space="0" w:color="000000"/>
            </w:tcBorders>
          </w:tcPr>
          <w:p w14:paraId="50A7E68B" w14:textId="77777777" w:rsidR="00E26C14" w:rsidRDefault="00CB3576">
            <w:pPr>
              <w:spacing w:after="0" w:line="259" w:lineRule="auto"/>
              <w:ind w:left="2" w:firstLine="0"/>
            </w:pPr>
            <w:r>
              <w:rPr>
                <w:sz w:val="16"/>
              </w:rPr>
              <w:t>małopolskie</w:t>
            </w:r>
            <w:r>
              <w:rPr>
                <w:sz w:val="16"/>
              </w:rPr>
              <w:t xml:space="preserve"> </w:t>
            </w:r>
          </w:p>
        </w:tc>
        <w:tc>
          <w:tcPr>
            <w:tcW w:w="646" w:type="dxa"/>
            <w:tcBorders>
              <w:top w:val="single" w:sz="4" w:space="0" w:color="000000"/>
              <w:left w:val="single" w:sz="4" w:space="0" w:color="000000"/>
              <w:bottom w:val="single" w:sz="4" w:space="0" w:color="000000"/>
              <w:right w:val="single" w:sz="4" w:space="0" w:color="000000"/>
            </w:tcBorders>
          </w:tcPr>
          <w:p w14:paraId="54444BFF" w14:textId="77777777" w:rsidR="00E26C14" w:rsidRDefault="00CB3576">
            <w:pPr>
              <w:spacing w:after="0" w:line="259" w:lineRule="auto"/>
              <w:ind w:left="0" w:right="36" w:firstLine="0"/>
              <w:jc w:val="right"/>
            </w:pPr>
            <w:r>
              <w:rPr>
                <w:sz w:val="16"/>
              </w:rPr>
              <w:t xml:space="preserve">11 </w:t>
            </w:r>
          </w:p>
        </w:tc>
        <w:tc>
          <w:tcPr>
            <w:tcW w:w="1030" w:type="dxa"/>
            <w:tcBorders>
              <w:top w:val="single" w:sz="4" w:space="0" w:color="000000"/>
              <w:left w:val="single" w:sz="4" w:space="0" w:color="000000"/>
              <w:bottom w:val="single" w:sz="4" w:space="0" w:color="000000"/>
              <w:right w:val="single" w:sz="4" w:space="0" w:color="000000"/>
            </w:tcBorders>
          </w:tcPr>
          <w:p w14:paraId="5B2445E2" w14:textId="77777777" w:rsidR="00E26C14" w:rsidRDefault="00CB3576">
            <w:pPr>
              <w:spacing w:after="0" w:line="259" w:lineRule="auto"/>
              <w:ind w:left="0" w:right="37" w:firstLine="0"/>
              <w:jc w:val="right"/>
            </w:pPr>
            <w:r>
              <w:rPr>
                <w:sz w:val="16"/>
              </w:rPr>
              <w:t xml:space="preserve">778 775 </w:t>
            </w:r>
          </w:p>
        </w:tc>
        <w:tc>
          <w:tcPr>
            <w:tcW w:w="646" w:type="dxa"/>
            <w:tcBorders>
              <w:top w:val="single" w:sz="4" w:space="0" w:color="000000"/>
              <w:left w:val="single" w:sz="4" w:space="0" w:color="000000"/>
              <w:bottom w:val="single" w:sz="4" w:space="0" w:color="000000"/>
              <w:right w:val="single" w:sz="4" w:space="0" w:color="000000"/>
            </w:tcBorders>
          </w:tcPr>
          <w:p w14:paraId="1999DD8C" w14:textId="77777777" w:rsidR="00E26C14" w:rsidRDefault="00CB3576">
            <w:pPr>
              <w:spacing w:after="0" w:line="259" w:lineRule="auto"/>
              <w:ind w:left="0" w:right="36" w:firstLine="0"/>
              <w:jc w:val="right"/>
            </w:pPr>
            <w:r>
              <w:rPr>
                <w:sz w:val="16"/>
              </w:rPr>
              <w:t xml:space="preserve">11 </w:t>
            </w:r>
          </w:p>
        </w:tc>
        <w:tc>
          <w:tcPr>
            <w:tcW w:w="1027" w:type="dxa"/>
            <w:tcBorders>
              <w:top w:val="single" w:sz="4" w:space="0" w:color="000000"/>
              <w:left w:val="single" w:sz="4" w:space="0" w:color="000000"/>
              <w:bottom w:val="single" w:sz="4" w:space="0" w:color="000000"/>
              <w:right w:val="single" w:sz="4" w:space="0" w:color="000000"/>
            </w:tcBorders>
          </w:tcPr>
          <w:p w14:paraId="3ED513A9" w14:textId="77777777" w:rsidR="00E26C14" w:rsidRDefault="00CB3576">
            <w:pPr>
              <w:spacing w:after="0" w:line="259" w:lineRule="auto"/>
              <w:ind w:left="0" w:right="34" w:firstLine="0"/>
              <w:jc w:val="right"/>
            </w:pPr>
            <w:r>
              <w:rPr>
                <w:sz w:val="16"/>
              </w:rPr>
              <w:t xml:space="preserve">776 912 </w:t>
            </w:r>
          </w:p>
        </w:tc>
        <w:tc>
          <w:tcPr>
            <w:tcW w:w="648" w:type="dxa"/>
            <w:tcBorders>
              <w:top w:val="single" w:sz="4" w:space="0" w:color="000000"/>
              <w:left w:val="single" w:sz="4" w:space="0" w:color="000000"/>
              <w:bottom w:val="single" w:sz="4" w:space="0" w:color="000000"/>
              <w:right w:val="single" w:sz="4" w:space="0" w:color="000000"/>
            </w:tcBorders>
          </w:tcPr>
          <w:p w14:paraId="0F5FFF08"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70C79811"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3421ACED" w14:textId="77777777" w:rsidR="00E26C14" w:rsidRDefault="00CB3576">
            <w:pPr>
              <w:spacing w:after="0" w:line="259" w:lineRule="auto"/>
              <w:ind w:left="0" w:right="37" w:firstLine="0"/>
              <w:jc w:val="right"/>
            </w:pPr>
            <w:r>
              <w:rPr>
                <w:sz w:val="16"/>
              </w:rPr>
              <w:t xml:space="preserve">1 555 687 </w:t>
            </w:r>
          </w:p>
        </w:tc>
        <w:tc>
          <w:tcPr>
            <w:tcW w:w="829" w:type="dxa"/>
            <w:tcBorders>
              <w:top w:val="single" w:sz="4" w:space="0" w:color="000000"/>
              <w:left w:val="single" w:sz="4" w:space="0" w:color="000000"/>
              <w:bottom w:val="single" w:sz="4" w:space="0" w:color="000000"/>
              <w:right w:val="single" w:sz="4" w:space="0" w:color="000000"/>
            </w:tcBorders>
          </w:tcPr>
          <w:p w14:paraId="0AF3D78B"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47A0A1FF" w14:textId="77777777" w:rsidR="00E26C14" w:rsidRDefault="00CB3576">
            <w:pPr>
              <w:spacing w:after="0" w:line="259" w:lineRule="auto"/>
              <w:ind w:left="0" w:right="34" w:firstLine="0"/>
              <w:jc w:val="right"/>
            </w:pPr>
            <w:r>
              <w:rPr>
                <w:sz w:val="16"/>
              </w:rPr>
              <w:t xml:space="preserve">1 555 687 </w:t>
            </w:r>
          </w:p>
        </w:tc>
      </w:tr>
      <w:tr w:rsidR="00E26C14" w14:paraId="26492E2C"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0679F6CE" w14:textId="77777777" w:rsidR="00E26C14" w:rsidRDefault="00CB3576">
            <w:pPr>
              <w:spacing w:after="0" w:line="259" w:lineRule="auto"/>
              <w:ind w:left="0" w:right="40" w:firstLine="0"/>
              <w:jc w:val="right"/>
            </w:pPr>
            <w:r>
              <w:rPr>
                <w:sz w:val="16"/>
              </w:rPr>
              <w:t xml:space="preserve">7 </w:t>
            </w:r>
          </w:p>
        </w:tc>
        <w:tc>
          <w:tcPr>
            <w:tcW w:w="1588" w:type="dxa"/>
            <w:tcBorders>
              <w:top w:val="single" w:sz="4" w:space="0" w:color="000000"/>
              <w:left w:val="single" w:sz="4" w:space="0" w:color="000000"/>
              <w:bottom w:val="single" w:sz="4" w:space="0" w:color="000000"/>
              <w:right w:val="single" w:sz="4" w:space="0" w:color="000000"/>
            </w:tcBorders>
          </w:tcPr>
          <w:p w14:paraId="0FFDDFD5" w14:textId="77777777" w:rsidR="00E26C14" w:rsidRDefault="00CB3576">
            <w:pPr>
              <w:spacing w:after="0" w:line="259" w:lineRule="auto"/>
              <w:ind w:left="2" w:firstLine="0"/>
            </w:pPr>
            <w:r>
              <w:rPr>
                <w:sz w:val="16"/>
              </w:rPr>
              <w:t xml:space="preserve">mazowieckie </w:t>
            </w:r>
          </w:p>
        </w:tc>
        <w:tc>
          <w:tcPr>
            <w:tcW w:w="646" w:type="dxa"/>
            <w:tcBorders>
              <w:top w:val="single" w:sz="4" w:space="0" w:color="000000"/>
              <w:left w:val="single" w:sz="4" w:space="0" w:color="000000"/>
              <w:bottom w:val="single" w:sz="4" w:space="0" w:color="000000"/>
              <w:right w:val="single" w:sz="4" w:space="0" w:color="000000"/>
            </w:tcBorders>
          </w:tcPr>
          <w:p w14:paraId="19809B30" w14:textId="77777777" w:rsidR="00E26C14" w:rsidRDefault="00CB3576">
            <w:pPr>
              <w:spacing w:after="0" w:line="259" w:lineRule="auto"/>
              <w:ind w:left="0" w:right="36" w:firstLine="0"/>
              <w:jc w:val="right"/>
            </w:pPr>
            <w:r>
              <w:rPr>
                <w:sz w:val="16"/>
              </w:rPr>
              <w:t xml:space="preserve">16 </w:t>
            </w:r>
          </w:p>
        </w:tc>
        <w:tc>
          <w:tcPr>
            <w:tcW w:w="1030" w:type="dxa"/>
            <w:tcBorders>
              <w:top w:val="single" w:sz="4" w:space="0" w:color="000000"/>
              <w:left w:val="single" w:sz="4" w:space="0" w:color="000000"/>
              <w:bottom w:val="single" w:sz="4" w:space="0" w:color="000000"/>
              <w:right w:val="single" w:sz="4" w:space="0" w:color="000000"/>
            </w:tcBorders>
          </w:tcPr>
          <w:p w14:paraId="75CE4BBD" w14:textId="77777777" w:rsidR="00E26C14" w:rsidRDefault="00CB3576">
            <w:pPr>
              <w:spacing w:after="0" w:line="259" w:lineRule="auto"/>
              <w:ind w:left="0" w:right="37" w:firstLine="0"/>
              <w:jc w:val="right"/>
            </w:pPr>
            <w:r>
              <w:rPr>
                <w:sz w:val="16"/>
              </w:rPr>
              <w:t xml:space="preserve">1 326 420 </w:t>
            </w:r>
          </w:p>
        </w:tc>
        <w:tc>
          <w:tcPr>
            <w:tcW w:w="646" w:type="dxa"/>
            <w:tcBorders>
              <w:top w:val="single" w:sz="4" w:space="0" w:color="000000"/>
              <w:left w:val="single" w:sz="4" w:space="0" w:color="000000"/>
              <w:bottom w:val="single" w:sz="4" w:space="0" w:color="000000"/>
              <w:right w:val="single" w:sz="4" w:space="0" w:color="000000"/>
            </w:tcBorders>
          </w:tcPr>
          <w:p w14:paraId="063C808F" w14:textId="77777777" w:rsidR="00E26C14" w:rsidRDefault="00CB3576">
            <w:pPr>
              <w:spacing w:after="0" w:line="259" w:lineRule="auto"/>
              <w:ind w:left="0" w:right="36" w:firstLine="0"/>
              <w:jc w:val="right"/>
            </w:pPr>
            <w:r>
              <w:rPr>
                <w:sz w:val="16"/>
              </w:rPr>
              <w:t xml:space="preserve">14 </w:t>
            </w:r>
          </w:p>
        </w:tc>
        <w:tc>
          <w:tcPr>
            <w:tcW w:w="1027" w:type="dxa"/>
            <w:tcBorders>
              <w:top w:val="single" w:sz="4" w:space="0" w:color="000000"/>
              <w:left w:val="single" w:sz="4" w:space="0" w:color="000000"/>
              <w:bottom w:val="single" w:sz="4" w:space="0" w:color="000000"/>
              <w:right w:val="single" w:sz="4" w:space="0" w:color="000000"/>
            </w:tcBorders>
          </w:tcPr>
          <w:p w14:paraId="5A1C9AD4" w14:textId="77777777" w:rsidR="00E26C14" w:rsidRDefault="00CB3576">
            <w:pPr>
              <w:spacing w:after="0" w:line="259" w:lineRule="auto"/>
              <w:ind w:left="0" w:right="34" w:firstLine="0"/>
              <w:jc w:val="right"/>
            </w:pPr>
            <w:r>
              <w:rPr>
                <w:sz w:val="16"/>
              </w:rPr>
              <w:t xml:space="preserve">989 541 </w:t>
            </w:r>
          </w:p>
        </w:tc>
        <w:tc>
          <w:tcPr>
            <w:tcW w:w="648" w:type="dxa"/>
            <w:tcBorders>
              <w:top w:val="single" w:sz="4" w:space="0" w:color="000000"/>
              <w:left w:val="single" w:sz="4" w:space="0" w:color="000000"/>
              <w:bottom w:val="single" w:sz="4" w:space="0" w:color="000000"/>
              <w:right w:val="single" w:sz="4" w:space="0" w:color="000000"/>
            </w:tcBorders>
          </w:tcPr>
          <w:p w14:paraId="166CAFA7"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629B5E13"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D74F8E2" w14:textId="77777777" w:rsidR="00E26C14" w:rsidRDefault="00CB3576">
            <w:pPr>
              <w:spacing w:after="0" w:line="259" w:lineRule="auto"/>
              <w:ind w:left="0" w:right="37" w:firstLine="0"/>
              <w:jc w:val="right"/>
            </w:pPr>
            <w:r>
              <w:rPr>
                <w:sz w:val="16"/>
              </w:rPr>
              <w:t xml:space="preserve">2 315 961 </w:t>
            </w:r>
          </w:p>
        </w:tc>
        <w:tc>
          <w:tcPr>
            <w:tcW w:w="829" w:type="dxa"/>
            <w:tcBorders>
              <w:top w:val="single" w:sz="4" w:space="0" w:color="000000"/>
              <w:left w:val="single" w:sz="4" w:space="0" w:color="000000"/>
              <w:bottom w:val="single" w:sz="4" w:space="0" w:color="000000"/>
              <w:right w:val="single" w:sz="4" w:space="0" w:color="000000"/>
            </w:tcBorders>
          </w:tcPr>
          <w:p w14:paraId="0B7CEB38" w14:textId="77777777" w:rsidR="00E26C14" w:rsidRDefault="00CB3576">
            <w:pPr>
              <w:spacing w:after="0" w:line="259" w:lineRule="auto"/>
              <w:ind w:left="0" w:right="36" w:firstLine="0"/>
              <w:jc w:val="right"/>
            </w:pPr>
            <w:r>
              <w:rPr>
                <w:sz w:val="16"/>
              </w:rPr>
              <w:t xml:space="preserve">20 900 </w:t>
            </w:r>
          </w:p>
        </w:tc>
        <w:tc>
          <w:tcPr>
            <w:tcW w:w="1129" w:type="dxa"/>
            <w:tcBorders>
              <w:top w:val="single" w:sz="4" w:space="0" w:color="000000"/>
              <w:left w:val="single" w:sz="4" w:space="0" w:color="000000"/>
              <w:bottom w:val="single" w:sz="4" w:space="0" w:color="000000"/>
              <w:right w:val="single" w:sz="4" w:space="0" w:color="000000"/>
            </w:tcBorders>
          </w:tcPr>
          <w:p w14:paraId="52587339" w14:textId="77777777" w:rsidR="00E26C14" w:rsidRDefault="00CB3576">
            <w:pPr>
              <w:spacing w:after="0" w:line="259" w:lineRule="auto"/>
              <w:ind w:left="0" w:right="34" w:firstLine="0"/>
              <w:jc w:val="right"/>
            </w:pPr>
            <w:r>
              <w:rPr>
                <w:sz w:val="16"/>
              </w:rPr>
              <w:t xml:space="preserve">2 295 061 </w:t>
            </w:r>
          </w:p>
        </w:tc>
      </w:tr>
      <w:tr w:rsidR="00E26C14" w14:paraId="48A86CE2" w14:textId="77777777">
        <w:trPr>
          <w:trHeight w:val="293"/>
        </w:trPr>
        <w:tc>
          <w:tcPr>
            <w:tcW w:w="373" w:type="dxa"/>
            <w:tcBorders>
              <w:top w:val="single" w:sz="4" w:space="0" w:color="000000"/>
              <w:left w:val="single" w:sz="4" w:space="0" w:color="000000"/>
              <w:bottom w:val="single" w:sz="4" w:space="0" w:color="000000"/>
              <w:right w:val="single" w:sz="4" w:space="0" w:color="000000"/>
            </w:tcBorders>
          </w:tcPr>
          <w:p w14:paraId="607D0701" w14:textId="77777777" w:rsidR="00E26C14" w:rsidRDefault="00CB3576">
            <w:pPr>
              <w:spacing w:after="0" w:line="259" w:lineRule="auto"/>
              <w:ind w:left="0" w:right="40" w:firstLine="0"/>
              <w:jc w:val="right"/>
            </w:pPr>
            <w:r>
              <w:rPr>
                <w:sz w:val="16"/>
              </w:rPr>
              <w:t xml:space="preserve">8 </w:t>
            </w:r>
          </w:p>
        </w:tc>
        <w:tc>
          <w:tcPr>
            <w:tcW w:w="1588" w:type="dxa"/>
            <w:tcBorders>
              <w:top w:val="single" w:sz="4" w:space="0" w:color="000000"/>
              <w:left w:val="single" w:sz="4" w:space="0" w:color="000000"/>
              <w:bottom w:val="single" w:sz="4" w:space="0" w:color="000000"/>
              <w:right w:val="single" w:sz="4" w:space="0" w:color="000000"/>
            </w:tcBorders>
          </w:tcPr>
          <w:p w14:paraId="378293F8" w14:textId="77777777" w:rsidR="00E26C14" w:rsidRDefault="00CB3576">
            <w:pPr>
              <w:spacing w:after="0" w:line="259" w:lineRule="auto"/>
              <w:ind w:left="2" w:firstLine="0"/>
            </w:pPr>
            <w:r>
              <w:rPr>
                <w:sz w:val="16"/>
              </w:rPr>
              <w:t xml:space="preserve">opolskie </w:t>
            </w:r>
          </w:p>
        </w:tc>
        <w:tc>
          <w:tcPr>
            <w:tcW w:w="646" w:type="dxa"/>
            <w:tcBorders>
              <w:top w:val="single" w:sz="4" w:space="0" w:color="000000"/>
              <w:left w:val="single" w:sz="4" w:space="0" w:color="000000"/>
              <w:bottom w:val="single" w:sz="4" w:space="0" w:color="000000"/>
              <w:right w:val="single" w:sz="4" w:space="0" w:color="000000"/>
            </w:tcBorders>
          </w:tcPr>
          <w:p w14:paraId="27736C6F" w14:textId="77777777" w:rsidR="00E26C14" w:rsidRDefault="00CB3576">
            <w:pPr>
              <w:spacing w:after="0" w:line="259" w:lineRule="auto"/>
              <w:ind w:left="0" w:right="36" w:firstLine="0"/>
              <w:jc w:val="right"/>
            </w:pPr>
            <w:r>
              <w:rPr>
                <w:sz w:val="16"/>
              </w:rPr>
              <w:t xml:space="preserve">3 </w:t>
            </w:r>
          </w:p>
        </w:tc>
        <w:tc>
          <w:tcPr>
            <w:tcW w:w="1030" w:type="dxa"/>
            <w:tcBorders>
              <w:top w:val="single" w:sz="4" w:space="0" w:color="000000"/>
              <w:left w:val="single" w:sz="4" w:space="0" w:color="000000"/>
              <w:bottom w:val="single" w:sz="4" w:space="0" w:color="000000"/>
              <w:right w:val="single" w:sz="4" w:space="0" w:color="000000"/>
            </w:tcBorders>
          </w:tcPr>
          <w:p w14:paraId="1213A1EA" w14:textId="77777777" w:rsidR="00E26C14" w:rsidRDefault="00CB3576">
            <w:pPr>
              <w:spacing w:after="0" w:line="259" w:lineRule="auto"/>
              <w:ind w:left="0" w:right="37" w:firstLine="0"/>
              <w:jc w:val="right"/>
            </w:pPr>
            <w:r>
              <w:rPr>
                <w:sz w:val="16"/>
              </w:rPr>
              <w:t xml:space="preserve">213 965 </w:t>
            </w:r>
          </w:p>
        </w:tc>
        <w:tc>
          <w:tcPr>
            <w:tcW w:w="646" w:type="dxa"/>
            <w:tcBorders>
              <w:top w:val="single" w:sz="4" w:space="0" w:color="000000"/>
              <w:left w:val="single" w:sz="4" w:space="0" w:color="000000"/>
              <w:bottom w:val="single" w:sz="4" w:space="0" w:color="000000"/>
              <w:right w:val="single" w:sz="4" w:space="0" w:color="000000"/>
            </w:tcBorders>
          </w:tcPr>
          <w:p w14:paraId="16373B58" w14:textId="77777777" w:rsidR="00E26C14" w:rsidRDefault="00CB3576">
            <w:pPr>
              <w:spacing w:after="0" w:line="259" w:lineRule="auto"/>
              <w:ind w:left="0" w:right="36" w:firstLine="0"/>
              <w:jc w:val="right"/>
            </w:pPr>
            <w:r>
              <w:rPr>
                <w:sz w:val="16"/>
              </w:rPr>
              <w:t xml:space="preserve">3 </w:t>
            </w:r>
          </w:p>
        </w:tc>
        <w:tc>
          <w:tcPr>
            <w:tcW w:w="1027" w:type="dxa"/>
            <w:tcBorders>
              <w:top w:val="single" w:sz="4" w:space="0" w:color="000000"/>
              <w:left w:val="single" w:sz="4" w:space="0" w:color="000000"/>
              <w:bottom w:val="single" w:sz="4" w:space="0" w:color="000000"/>
              <w:right w:val="single" w:sz="4" w:space="0" w:color="000000"/>
            </w:tcBorders>
          </w:tcPr>
          <w:p w14:paraId="5FEC4E52" w14:textId="77777777" w:rsidR="00E26C14" w:rsidRDefault="00CB3576">
            <w:pPr>
              <w:spacing w:after="0" w:line="259" w:lineRule="auto"/>
              <w:ind w:left="0" w:right="34" w:firstLine="0"/>
              <w:jc w:val="right"/>
            </w:pPr>
            <w:r>
              <w:rPr>
                <w:sz w:val="16"/>
              </w:rPr>
              <w:t xml:space="preserve">179 579 </w:t>
            </w:r>
          </w:p>
        </w:tc>
        <w:tc>
          <w:tcPr>
            <w:tcW w:w="648" w:type="dxa"/>
            <w:tcBorders>
              <w:top w:val="single" w:sz="4" w:space="0" w:color="000000"/>
              <w:left w:val="single" w:sz="4" w:space="0" w:color="000000"/>
              <w:bottom w:val="single" w:sz="4" w:space="0" w:color="000000"/>
              <w:right w:val="single" w:sz="4" w:space="0" w:color="000000"/>
            </w:tcBorders>
          </w:tcPr>
          <w:p w14:paraId="07859834"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2B2CB266"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6CC4ACAC" w14:textId="77777777" w:rsidR="00E26C14" w:rsidRDefault="00CB3576">
            <w:pPr>
              <w:spacing w:after="0" w:line="259" w:lineRule="auto"/>
              <w:ind w:left="0" w:right="38" w:firstLine="0"/>
              <w:jc w:val="right"/>
            </w:pPr>
            <w:r>
              <w:rPr>
                <w:sz w:val="16"/>
              </w:rPr>
              <w:t xml:space="preserve">393 544 </w:t>
            </w:r>
          </w:p>
        </w:tc>
        <w:tc>
          <w:tcPr>
            <w:tcW w:w="829" w:type="dxa"/>
            <w:tcBorders>
              <w:top w:val="single" w:sz="4" w:space="0" w:color="000000"/>
              <w:left w:val="single" w:sz="4" w:space="0" w:color="000000"/>
              <w:bottom w:val="single" w:sz="4" w:space="0" w:color="000000"/>
              <w:right w:val="single" w:sz="4" w:space="0" w:color="000000"/>
            </w:tcBorders>
          </w:tcPr>
          <w:p w14:paraId="50213679"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2533A0B1" w14:textId="77777777" w:rsidR="00E26C14" w:rsidRDefault="00CB3576">
            <w:pPr>
              <w:spacing w:after="0" w:line="259" w:lineRule="auto"/>
              <w:ind w:left="0" w:right="34" w:firstLine="0"/>
              <w:jc w:val="right"/>
            </w:pPr>
            <w:r>
              <w:rPr>
                <w:sz w:val="16"/>
              </w:rPr>
              <w:t xml:space="preserve">393 544 </w:t>
            </w:r>
          </w:p>
        </w:tc>
      </w:tr>
      <w:tr w:rsidR="00E26C14" w14:paraId="400DE880"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0065F7FE" w14:textId="77777777" w:rsidR="00E26C14" w:rsidRDefault="00CB3576">
            <w:pPr>
              <w:spacing w:after="0" w:line="259" w:lineRule="auto"/>
              <w:ind w:left="0" w:right="40" w:firstLine="0"/>
              <w:jc w:val="right"/>
            </w:pPr>
            <w:r>
              <w:rPr>
                <w:sz w:val="16"/>
              </w:rPr>
              <w:t xml:space="preserve">9 </w:t>
            </w:r>
          </w:p>
        </w:tc>
        <w:tc>
          <w:tcPr>
            <w:tcW w:w="1588" w:type="dxa"/>
            <w:tcBorders>
              <w:top w:val="single" w:sz="4" w:space="0" w:color="000000"/>
              <w:left w:val="single" w:sz="4" w:space="0" w:color="000000"/>
              <w:bottom w:val="single" w:sz="4" w:space="0" w:color="000000"/>
              <w:right w:val="single" w:sz="4" w:space="0" w:color="000000"/>
            </w:tcBorders>
          </w:tcPr>
          <w:p w14:paraId="62E76F3D" w14:textId="77777777" w:rsidR="00E26C14" w:rsidRDefault="00CB3576">
            <w:pPr>
              <w:spacing w:after="0" w:line="259" w:lineRule="auto"/>
              <w:ind w:left="2" w:firstLine="0"/>
            </w:pPr>
            <w:r>
              <w:rPr>
                <w:sz w:val="16"/>
              </w:rPr>
              <w:t xml:space="preserve">podkarpackie </w:t>
            </w:r>
          </w:p>
        </w:tc>
        <w:tc>
          <w:tcPr>
            <w:tcW w:w="646" w:type="dxa"/>
            <w:tcBorders>
              <w:top w:val="single" w:sz="4" w:space="0" w:color="000000"/>
              <w:left w:val="single" w:sz="4" w:space="0" w:color="000000"/>
              <w:bottom w:val="single" w:sz="4" w:space="0" w:color="000000"/>
              <w:right w:val="single" w:sz="4" w:space="0" w:color="000000"/>
            </w:tcBorders>
          </w:tcPr>
          <w:p w14:paraId="63A35831" w14:textId="77777777" w:rsidR="00E26C14" w:rsidRDefault="00CB3576">
            <w:pPr>
              <w:spacing w:after="0" w:line="259" w:lineRule="auto"/>
              <w:ind w:left="0" w:right="36" w:firstLine="0"/>
              <w:jc w:val="right"/>
            </w:pPr>
            <w:r>
              <w:rPr>
                <w:sz w:val="16"/>
              </w:rPr>
              <w:t xml:space="preserve">27 </w:t>
            </w:r>
          </w:p>
        </w:tc>
        <w:tc>
          <w:tcPr>
            <w:tcW w:w="1030" w:type="dxa"/>
            <w:tcBorders>
              <w:top w:val="single" w:sz="4" w:space="0" w:color="000000"/>
              <w:left w:val="single" w:sz="4" w:space="0" w:color="000000"/>
              <w:bottom w:val="single" w:sz="4" w:space="0" w:color="000000"/>
              <w:right w:val="single" w:sz="4" w:space="0" w:color="000000"/>
            </w:tcBorders>
          </w:tcPr>
          <w:p w14:paraId="0C7B40A5" w14:textId="77777777" w:rsidR="00E26C14" w:rsidRDefault="00CB3576">
            <w:pPr>
              <w:spacing w:after="0" w:line="259" w:lineRule="auto"/>
              <w:ind w:left="0" w:right="37" w:firstLine="0"/>
              <w:jc w:val="right"/>
            </w:pPr>
            <w:r>
              <w:rPr>
                <w:sz w:val="16"/>
              </w:rPr>
              <w:t xml:space="preserve">1 606 021 </w:t>
            </w:r>
          </w:p>
        </w:tc>
        <w:tc>
          <w:tcPr>
            <w:tcW w:w="646" w:type="dxa"/>
            <w:tcBorders>
              <w:top w:val="single" w:sz="4" w:space="0" w:color="000000"/>
              <w:left w:val="single" w:sz="4" w:space="0" w:color="000000"/>
              <w:bottom w:val="single" w:sz="4" w:space="0" w:color="000000"/>
              <w:right w:val="single" w:sz="4" w:space="0" w:color="000000"/>
            </w:tcBorders>
          </w:tcPr>
          <w:p w14:paraId="6F6BC28B" w14:textId="77777777" w:rsidR="00E26C14" w:rsidRDefault="00CB3576">
            <w:pPr>
              <w:spacing w:after="0" w:line="259" w:lineRule="auto"/>
              <w:ind w:left="0" w:right="36" w:firstLine="0"/>
              <w:jc w:val="right"/>
            </w:pPr>
            <w:r>
              <w:rPr>
                <w:sz w:val="16"/>
              </w:rPr>
              <w:t xml:space="preserve">27 </w:t>
            </w:r>
          </w:p>
        </w:tc>
        <w:tc>
          <w:tcPr>
            <w:tcW w:w="1027" w:type="dxa"/>
            <w:tcBorders>
              <w:top w:val="single" w:sz="4" w:space="0" w:color="000000"/>
              <w:left w:val="single" w:sz="4" w:space="0" w:color="000000"/>
              <w:bottom w:val="single" w:sz="4" w:space="0" w:color="000000"/>
              <w:right w:val="single" w:sz="4" w:space="0" w:color="000000"/>
            </w:tcBorders>
          </w:tcPr>
          <w:p w14:paraId="14134F13" w14:textId="77777777" w:rsidR="00E26C14" w:rsidRDefault="00CB3576">
            <w:pPr>
              <w:spacing w:after="0" w:line="259" w:lineRule="auto"/>
              <w:ind w:left="0" w:right="34" w:firstLine="0"/>
              <w:jc w:val="right"/>
            </w:pPr>
            <w:r>
              <w:rPr>
                <w:sz w:val="16"/>
              </w:rPr>
              <w:t xml:space="preserve">1 682 662 </w:t>
            </w:r>
          </w:p>
        </w:tc>
        <w:tc>
          <w:tcPr>
            <w:tcW w:w="648" w:type="dxa"/>
            <w:tcBorders>
              <w:top w:val="single" w:sz="4" w:space="0" w:color="000000"/>
              <w:left w:val="single" w:sz="4" w:space="0" w:color="000000"/>
              <w:bottom w:val="single" w:sz="4" w:space="0" w:color="000000"/>
              <w:right w:val="single" w:sz="4" w:space="0" w:color="000000"/>
            </w:tcBorders>
          </w:tcPr>
          <w:p w14:paraId="43CD5A0D"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38048FDF"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22102E1D" w14:textId="77777777" w:rsidR="00E26C14" w:rsidRDefault="00CB3576">
            <w:pPr>
              <w:spacing w:after="0" w:line="259" w:lineRule="auto"/>
              <w:ind w:left="0" w:right="37" w:firstLine="0"/>
              <w:jc w:val="right"/>
            </w:pPr>
            <w:r>
              <w:rPr>
                <w:sz w:val="16"/>
              </w:rPr>
              <w:t xml:space="preserve">3 288 683 </w:t>
            </w:r>
          </w:p>
        </w:tc>
        <w:tc>
          <w:tcPr>
            <w:tcW w:w="829" w:type="dxa"/>
            <w:tcBorders>
              <w:top w:val="single" w:sz="4" w:space="0" w:color="000000"/>
              <w:left w:val="single" w:sz="4" w:space="0" w:color="000000"/>
              <w:bottom w:val="single" w:sz="4" w:space="0" w:color="000000"/>
              <w:right w:val="single" w:sz="4" w:space="0" w:color="000000"/>
            </w:tcBorders>
          </w:tcPr>
          <w:p w14:paraId="61C5C8AE"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7BB09340" w14:textId="77777777" w:rsidR="00E26C14" w:rsidRDefault="00CB3576">
            <w:pPr>
              <w:spacing w:after="0" w:line="259" w:lineRule="auto"/>
              <w:ind w:left="0" w:right="34" w:firstLine="0"/>
              <w:jc w:val="right"/>
            </w:pPr>
            <w:r>
              <w:rPr>
                <w:sz w:val="16"/>
              </w:rPr>
              <w:t xml:space="preserve">3 288 683 </w:t>
            </w:r>
          </w:p>
        </w:tc>
      </w:tr>
      <w:tr w:rsidR="00E26C14" w14:paraId="1DF52C27"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709D3FDA" w14:textId="77777777" w:rsidR="00E26C14" w:rsidRDefault="00CB3576">
            <w:pPr>
              <w:spacing w:after="0" w:line="259" w:lineRule="auto"/>
              <w:ind w:left="0" w:right="40" w:firstLine="0"/>
              <w:jc w:val="right"/>
            </w:pPr>
            <w:r>
              <w:rPr>
                <w:sz w:val="16"/>
              </w:rPr>
              <w:t xml:space="preserve">10 </w:t>
            </w:r>
          </w:p>
        </w:tc>
        <w:tc>
          <w:tcPr>
            <w:tcW w:w="1588" w:type="dxa"/>
            <w:tcBorders>
              <w:top w:val="single" w:sz="4" w:space="0" w:color="000000"/>
              <w:left w:val="single" w:sz="4" w:space="0" w:color="000000"/>
              <w:bottom w:val="single" w:sz="4" w:space="0" w:color="000000"/>
              <w:right w:val="single" w:sz="4" w:space="0" w:color="000000"/>
            </w:tcBorders>
          </w:tcPr>
          <w:p w14:paraId="5BA787BA" w14:textId="77777777" w:rsidR="00E26C14" w:rsidRDefault="00CB3576">
            <w:pPr>
              <w:spacing w:after="0" w:line="259" w:lineRule="auto"/>
              <w:ind w:left="2" w:firstLine="0"/>
            </w:pPr>
            <w:r>
              <w:rPr>
                <w:sz w:val="16"/>
              </w:rPr>
              <w:t xml:space="preserve">podlaskie </w:t>
            </w:r>
          </w:p>
        </w:tc>
        <w:tc>
          <w:tcPr>
            <w:tcW w:w="646" w:type="dxa"/>
            <w:tcBorders>
              <w:top w:val="single" w:sz="4" w:space="0" w:color="000000"/>
              <w:left w:val="single" w:sz="4" w:space="0" w:color="000000"/>
              <w:bottom w:val="single" w:sz="4" w:space="0" w:color="000000"/>
              <w:right w:val="single" w:sz="4" w:space="0" w:color="000000"/>
            </w:tcBorders>
          </w:tcPr>
          <w:p w14:paraId="450EDC63" w14:textId="77777777" w:rsidR="00E26C14" w:rsidRDefault="00CB3576">
            <w:pPr>
              <w:spacing w:after="0" w:line="259" w:lineRule="auto"/>
              <w:ind w:left="0" w:right="36" w:firstLine="0"/>
              <w:jc w:val="right"/>
            </w:pPr>
            <w:r>
              <w:rPr>
                <w:sz w:val="16"/>
              </w:rPr>
              <w:t xml:space="preserve">4 </w:t>
            </w:r>
          </w:p>
        </w:tc>
        <w:tc>
          <w:tcPr>
            <w:tcW w:w="1030" w:type="dxa"/>
            <w:tcBorders>
              <w:top w:val="single" w:sz="4" w:space="0" w:color="000000"/>
              <w:left w:val="single" w:sz="4" w:space="0" w:color="000000"/>
              <w:bottom w:val="single" w:sz="4" w:space="0" w:color="000000"/>
              <w:right w:val="single" w:sz="4" w:space="0" w:color="000000"/>
            </w:tcBorders>
          </w:tcPr>
          <w:p w14:paraId="6629986E" w14:textId="77777777" w:rsidR="00E26C14" w:rsidRDefault="00CB3576">
            <w:pPr>
              <w:spacing w:after="0" w:line="259" w:lineRule="auto"/>
              <w:ind w:left="0" w:right="37" w:firstLine="0"/>
              <w:jc w:val="right"/>
            </w:pPr>
            <w:r>
              <w:rPr>
                <w:sz w:val="16"/>
              </w:rPr>
              <w:t xml:space="preserve">210 552 </w:t>
            </w:r>
          </w:p>
        </w:tc>
        <w:tc>
          <w:tcPr>
            <w:tcW w:w="646" w:type="dxa"/>
            <w:tcBorders>
              <w:top w:val="single" w:sz="4" w:space="0" w:color="000000"/>
              <w:left w:val="single" w:sz="4" w:space="0" w:color="000000"/>
              <w:bottom w:val="single" w:sz="4" w:space="0" w:color="000000"/>
              <w:right w:val="single" w:sz="4" w:space="0" w:color="000000"/>
            </w:tcBorders>
          </w:tcPr>
          <w:p w14:paraId="64C9A553" w14:textId="77777777" w:rsidR="00E26C14" w:rsidRDefault="00CB3576">
            <w:pPr>
              <w:spacing w:after="0" w:line="259" w:lineRule="auto"/>
              <w:ind w:left="0" w:right="36" w:firstLine="0"/>
              <w:jc w:val="right"/>
            </w:pPr>
            <w:r>
              <w:rPr>
                <w:sz w:val="16"/>
              </w:rPr>
              <w:t xml:space="preserve">4 </w:t>
            </w:r>
          </w:p>
        </w:tc>
        <w:tc>
          <w:tcPr>
            <w:tcW w:w="1027" w:type="dxa"/>
            <w:tcBorders>
              <w:top w:val="single" w:sz="4" w:space="0" w:color="000000"/>
              <w:left w:val="single" w:sz="4" w:space="0" w:color="000000"/>
              <w:bottom w:val="single" w:sz="4" w:space="0" w:color="000000"/>
              <w:right w:val="single" w:sz="4" w:space="0" w:color="000000"/>
            </w:tcBorders>
          </w:tcPr>
          <w:p w14:paraId="26D85A8A" w14:textId="77777777" w:rsidR="00E26C14" w:rsidRDefault="00CB3576">
            <w:pPr>
              <w:spacing w:after="0" w:line="259" w:lineRule="auto"/>
              <w:ind w:left="0" w:right="34" w:firstLine="0"/>
              <w:jc w:val="right"/>
            </w:pPr>
            <w:r>
              <w:rPr>
                <w:sz w:val="16"/>
              </w:rPr>
              <w:t xml:space="preserve">216 018 </w:t>
            </w:r>
          </w:p>
        </w:tc>
        <w:tc>
          <w:tcPr>
            <w:tcW w:w="648" w:type="dxa"/>
            <w:tcBorders>
              <w:top w:val="single" w:sz="4" w:space="0" w:color="000000"/>
              <w:left w:val="single" w:sz="4" w:space="0" w:color="000000"/>
              <w:bottom w:val="single" w:sz="4" w:space="0" w:color="000000"/>
              <w:right w:val="single" w:sz="4" w:space="0" w:color="000000"/>
            </w:tcBorders>
          </w:tcPr>
          <w:p w14:paraId="55161D80"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4C768846"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A56B7EC" w14:textId="77777777" w:rsidR="00E26C14" w:rsidRDefault="00CB3576">
            <w:pPr>
              <w:spacing w:after="0" w:line="259" w:lineRule="auto"/>
              <w:ind w:left="0" w:right="38" w:firstLine="0"/>
              <w:jc w:val="right"/>
            </w:pPr>
            <w:r>
              <w:rPr>
                <w:sz w:val="16"/>
              </w:rPr>
              <w:t xml:space="preserve">426 570 </w:t>
            </w:r>
          </w:p>
        </w:tc>
        <w:tc>
          <w:tcPr>
            <w:tcW w:w="829" w:type="dxa"/>
            <w:tcBorders>
              <w:top w:val="single" w:sz="4" w:space="0" w:color="000000"/>
              <w:left w:val="single" w:sz="4" w:space="0" w:color="000000"/>
              <w:bottom w:val="single" w:sz="4" w:space="0" w:color="000000"/>
              <w:right w:val="single" w:sz="4" w:space="0" w:color="000000"/>
            </w:tcBorders>
          </w:tcPr>
          <w:p w14:paraId="6BDAD869"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45AD21C4" w14:textId="77777777" w:rsidR="00E26C14" w:rsidRDefault="00CB3576">
            <w:pPr>
              <w:spacing w:after="0" w:line="259" w:lineRule="auto"/>
              <w:ind w:left="0" w:right="34" w:firstLine="0"/>
              <w:jc w:val="right"/>
            </w:pPr>
            <w:r>
              <w:rPr>
                <w:sz w:val="16"/>
              </w:rPr>
              <w:t xml:space="preserve">426 570 </w:t>
            </w:r>
          </w:p>
        </w:tc>
      </w:tr>
      <w:tr w:rsidR="00E26C14" w14:paraId="39C4EFDE"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61ABA6BD" w14:textId="77777777" w:rsidR="00E26C14" w:rsidRDefault="00CB3576">
            <w:pPr>
              <w:spacing w:after="0" w:line="259" w:lineRule="auto"/>
              <w:ind w:left="0" w:right="40" w:firstLine="0"/>
              <w:jc w:val="right"/>
            </w:pPr>
            <w:r>
              <w:rPr>
                <w:sz w:val="16"/>
              </w:rPr>
              <w:t xml:space="preserve">11 </w:t>
            </w:r>
          </w:p>
        </w:tc>
        <w:tc>
          <w:tcPr>
            <w:tcW w:w="1588" w:type="dxa"/>
            <w:tcBorders>
              <w:top w:val="single" w:sz="4" w:space="0" w:color="000000"/>
              <w:left w:val="single" w:sz="4" w:space="0" w:color="000000"/>
              <w:bottom w:val="single" w:sz="4" w:space="0" w:color="000000"/>
              <w:right w:val="single" w:sz="4" w:space="0" w:color="000000"/>
            </w:tcBorders>
          </w:tcPr>
          <w:p w14:paraId="112880F2" w14:textId="77777777" w:rsidR="00E26C14" w:rsidRDefault="00CB3576">
            <w:pPr>
              <w:spacing w:after="0" w:line="259" w:lineRule="auto"/>
              <w:ind w:left="2" w:firstLine="0"/>
            </w:pPr>
            <w:r>
              <w:rPr>
                <w:sz w:val="16"/>
              </w:rPr>
              <w:t xml:space="preserve">pomorskie </w:t>
            </w:r>
          </w:p>
        </w:tc>
        <w:tc>
          <w:tcPr>
            <w:tcW w:w="646" w:type="dxa"/>
            <w:tcBorders>
              <w:top w:val="single" w:sz="4" w:space="0" w:color="000000"/>
              <w:left w:val="single" w:sz="4" w:space="0" w:color="000000"/>
              <w:bottom w:val="single" w:sz="4" w:space="0" w:color="000000"/>
              <w:right w:val="single" w:sz="4" w:space="0" w:color="000000"/>
            </w:tcBorders>
          </w:tcPr>
          <w:p w14:paraId="59E7870C" w14:textId="77777777" w:rsidR="00E26C14" w:rsidRDefault="00CB3576">
            <w:pPr>
              <w:spacing w:after="0" w:line="259" w:lineRule="auto"/>
              <w:ind w:left="0" w:right="36" w:firstLine="0"/>
              <w:jc w:val="right"/>
            </w:pPr>
            <w:r>
              <w:rPr>
                <w:sz w:val="16"/>
              </w:rPr>
              <w:t xml:space="preserve">23 </w:t>
            </w:r>
          </w:p>
        </w:tc>
        <w:tc>
          <w:tcPr>
            <w:tcW w:w="1030" w:type="dxa"/>
            <w:tcBorders>
              <w:top w:val="single" w:sz="4" w:space="0" w:color="000000"/>
              <w:left w:val="single" w:sz="4" w:space="0" w:color="000000"/>
              <w:bottom w:val="single" w:sz="4" w:space="0" w:color="000000"/>
              <w:right w:val="single" w:sz="4" w:space="0" w:color="000000"/>
            </w:tcBorders>
          </w:tcPr>
          <w:p w14:paraId="2234CDF9" w14:textId="77777777" w:rsidR="00E26C14" w:rsidRDefault="00CB3576">
            <w:pPr>
              <w:spacing w:after="0" w:line="259" w:lineRule="auto"/>
              <w:ind w:left="0" w:right="37" w:firstLine="0"/>
              <w:jc w:val="right"/>
            </w:pPr>
            <w:r>
              <w:rPr>
                <w:sz w:val="16"/>
              </w:rPr>
              <w:t xml:space="preserve">1 682 365 </w:t>
            </w:r>
          </w:p>
        </w:tc>
        <w:tc>
          <w:tcPr>
            <w:tcW w:w="646" w:type="dxa"/>
            <w:tcBorders>
              <w:top w:val="single" w:sz="4" w:space="0" w:color="000000"/>
              <w:left w:val="single" w:sz="4" w:space="0" w:color="000000"/>
              <w:bottom w:val="single" w:sz="4" w:space="0" w:color="000000"/>
              <w:right w:val="single" w:sz="4" w:space="0" w:color="000000"/>
            </w:tcBorders>
          </w:tcPr>
          <w:p w14:paraId="5ECE9189" w14:textId="77777777" w:rsidR="00E26C14" w:rsidRDefault="00CB3576">
            <w:pPr>
              <w:spacing w:after="0" w:line="259" w:lineRule="auto"/>
              <w:ind w:left="0" w:right="36" w:firstLine="0"/>
              <w:jc w:val="right"/>
            </w:pPr>
            <w:r>
              <w:rPr>
                <w:sz w:val="16"/>
              </w:rPr>
              <w:t xml:space="preserve">24 </w:t>
            </w:r>
          </w:p>
        </w:tc>
        <w:tc>
          <w:tcPr>
            <w:tcW w:w="1027" w:type="dxa"/>
            <w:tcBorders>
              <w:top w:val="single" w:sz="4" w:space="0" w:color="000000"/>
              <w:left w:val="single" w:sz="4" w:space="0" w:color="000000"/>
              <w:bottom w:val="single" w:sz="4" w:space="0" w:color="000000"/>
              <w:right w:val="single" w:sz="4" w:space="0" w:color="000000"/>
            </w:tcBorders>
          </w:tcPr>
          <w:p w14:paraId="35B22AEF" w14:textId="77777777" w:rsidR="00E26C14" w:rsidRDefault="00CB3576">
            <w:pPr>
              <w:spacing w:after="0" w:line="259" w:lineRule="auto"/>
              <w:ind w:left="0" w:right="34" w:firstLine="0"/>
              <w:jc w:val="right"/>
            </w:pPr>
            <w:r>
              <w:rPr>
                <w:sz w:val="16"/>
              </w:rPr>
              <w:t xml:space="preserve">1 629 027 </w:t>
            </w:r>
          </w:p>
        </w:tc>
        <w:tc>
          <w:tcPr>
            <w:tcW w:w="648" w:type="dxa"/>
            <w:tcBorders>
              <w:top w:val="single" w:sz="4" w:space="0" w:color="000000"/>
              <w:left w:val="single" w:sz="4" w:space="0" w:color="000000"/>
              <w:bottom w:val="single" w:sz="4" w:space="0" w:color="000000"/>
              <w:right w:val="single" w:sz="4" w:space="0" w:color="000000"/>
            </w:tcBorders>
          </w:tcPr>
          <w:p w14:paraId="0F25D776"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39C78C08"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3753D14B" w14:textId="77777777" w:rsidR="00E26C14" w:rsidRDefault="00CB3576">
            <w:pPr>
              <w:spacing w:after="0" w:line="259" w:lineRule="auto"/>
              <w:ind w:left="0" w:right="37" w:firstLine="0"/>
              <w:jc w:val="right"/>
            </w:pPr>
            <w:r>
              <w:rPr>
                <w:sz w:val="16"/>
              </w:rPr>
              <w:t xml:space="preserve">3 311 392 </w:t>
            </w:r>
          </w:p>
        </w:tc>
        <w:tc>
          <w:tcPr>
            <w:tcW w:w="829" w:type="dxa"/>
            <w:tcBorders>
              <w:top w:val="single" w:sz="4" w:space="0" w:color="000000"/>
              <w:left w:val="single" w:sz="4" w:space="0" w:color="000000"/>
              <w:bottom w:val="single" w:sz="4" w:space="0" w:color="000000"/>
              <w:right w:val="single" w:sz="4" w:space="0" w:color="000000"/>
            </w:tcBorders>
          </w:tcPr>
          <w:p w14:paraId="2591018A" w14:textId="77777777" w:rsidR="00E26C14" w:rsidRDefault="00CB3576">
            <w:pPr>
              <w:spacing w:after="0" w:line="259" w:lineRule="auto"/>
              <w:ind w:left="0" w:right="35" w:firstLine="0"/>
              <w:jc w:val="right"/>
            </w:pPr>
            <w:r>
              <w:rPr>
                <w:sz w:val="16"/>
              </w:rPr>
              <w:t xml:space="preserve">2 415 </w:t>
            </w:r>
          </w:p>
        </w:tc>
        <w:tc>
          <w:tcPr>
            <w:tcW w:w="1129" w:type="dxa"/>
            <w:tcBorders>
              <w:top w:val="single" w:sz="4" w:space="0" w:color="000000"/>
              <w:left w:val="single" w:sz="4" w:space="0" w:color="000000"/>
              <w:bottom w:val="single" w:sz="4" w:space="0" w:color="000000"/>
              <w:right w:val="single" w:sz="4" w:space="0" w:color="000000"/>
            </w:tcBorders>
          </w:tcPr>
          <w:p w14:paraId="46F4D610" w14:textId="77777777" w:rsidR="00E26C14" w:rsidRDefault="00CB3576">
            <w:pPr>
              <w:spacing w:after="0" w:line="259" w:lineRule="auto"/>
              <w:ind w:left="0" w:right="34" w:firstLine="0"/>
              <w:jc w:val="right"/>
            </w:pPr>
            <w:r>
              <w:rPr>
                <w:sz w:val="16"/>
              </w:rPr>
              <w:t xml:space="preserve">3 308 977 </w:t>
            </w:r>
          </w:p>
        </w:tc>
      </w:tr>
      <w:tr w:rsidR="00E26C14" w14:paraId="4E8B7EE2"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5332D923" w14:textId="77777777" w:rsidR="00E26C14" w:rsidRDefault="00CB3576">
            <w:pPr>
              <w:spacing w:after="0" w:line="259" w:lineRule="auto"/>
              <w:ind w:left="0" w:right="40" w:firstLine="0"/>
              <w:jc w:val="right"/>
            </w:pPr>
            <w:r>
              <w:rPr>
                <w:sz w:val="16"/>
              </w:rPr>
              <w:t xml:space="preserve">12 </w:t>
            </w:r>
          </w:p>
        </w:tc>
        <w:tc>
          <w:tcPr>
            <w:tcW w:w="1588" w:type="dxa"/>
            <w:tcBorders>
              <w:top w:val="single" w:sz="4" w:space="0" w:color="000000"/>
              <w:left w:val="single" w:sz="4" w:space="0" w:color="000000"/>
              <w:bottom w:val="single" w:sz="4" w:space="0" w:color="000000"/>
              <w:right w:val="single" w:sz="4" w:space="0" w:color="000000"/>
            </w:tcBorders>
          </w:tcPr>
          <w:p w14:paraId="60C0E41C" w14:textId="77777777" w:rsidR="00E26C14" w:rsidRDefault="00CB3576">
            <w:pPr>
              <w:spacing w:after="0" w:line="259" w:lineRule="auto"/>
              <w:ind w:left="2" w:firstLine="0"/>
            </w:pPr>
            <w:r>
              <w:rPr>
                <w:sz w:val="16"/>
              </w:rPr>
              <w:t>śląskie</w:t>
            </w:r>
            <w:r>
              <w:rPr>
                <w:sz w:val="16"/>
              </w:rPr>
              <w:t xml:space="preserve"> </w:t>
            </w:r>
          </w:p>
        </w:tc>
        <w:tc>
          <w:tcPr>
            <w:tcW w:w="646" w:type="dxa"/>
            <w:tcBorders>
              <w:top w:val="single" w:sz="4" w:space="0" w:color="000000"/>
              <w:left w:val="single" w:sz="4" w:space="0" w:color="000000"/>
              <w:bottom w:val="single" w:sz="4" w:space="0" w:color="000000"/>
              <w:right w:val="single" w:sz="4" w:space="0" w:color="000000"/>
            </w:tcBorders>
          </w:tcPr>
          <w:p w14:paraId="62FC028D" w14:textId="77777777" w:rsidR="00E26C14" w:rsidRDefault="00CB3576">
            <w:pPr>
              <w:spacing w:after="0" w:line="259" w:lineRule="auto"/>
              <w:ind w:left="0" w:right="36" w:firstLine="0"/>
              <w:jc w:val="right"/>
            </w:pPr>
            <w:r>
              <w:rPr>
                <w:sz w:val="16"/>
              </w:rPr>
              <w:t xml:space="preserve">26 </w:t>
            </w:r>
          </w:p>
        </w:tc>
        <w:tc>
          <w:tcPr>
            <w:tcW w:w="1030" w:type="dxa"/>
            <w:tcBorders>
              <w:top w:val="single" w:sz="4" w:space="0" w:color="000000"/>
              <w:left w:val="single" w:sz="4" w:space="0" w:color="000000"/>
              <w:bottom w:val="single" w:sz="4" w:space="0" w:color="000000"/>
              <w:right w:val="single" w:sz="4" w:space="0" w:color="000000"/>
            </w:tcBorders>
          </w:tcPr>
          <w:p w14:paraId="78FAC924" w14:textId="77777777" w:rsidR="00E26C14" w:rsidRDefault="00CB3576">
            <w:pPr>
              <w:spacing w:after="0" w:line="259" w:lineRule="auto"/>
              <w:ind w:left="0" w:right="37" w:firstLine="0"/>
              <w:jc w:val="right"/>
            </w:pPr>
            <w:r>
              <w:rPr>
                <w:sz w:val="16"/>
              </w:rPr>
              <w:t xml:space="preserve">1 940 436 </w:t>
            </w:r>
          </w:p>
        </w:tc>
        <w:tc>
          <w:tcPr>
            <w:tcW w:w="646" w:type="dxa"/>
            <w:tcBorders>
              <w:top w:val="single" w:sz="4" w:space="0" w:color="000000"/>
              <w:left w:val="single" w:sz="4" w:space="0" w:color="000000"/>
              <w:bottom w:val="single" w:sz="4" w:space="0" w:color="000000"/>
              <w:right w:val="single" w:sz="4" w:space="0" w:color="000000"/>
            </w:tcBorders>
          </w:tcPr>
          <w:p w14:paraId="480355D3" w14:textId="77777777" w:rsidR="00E26C14" w:rsidRDefault="00CB3576">
            <w:pPr>
              <w:spacing w:after="0" w:line="259" w:lineRule="auto"/>
              <w:ind w:left="0" w:right="36" w:firstLine="0"/>
              <w:jc w:val="right"/>
            </w:pPr>
            <w:r>
              <w:rPr>
                <w:sz w:val="16"/>
              </w:rPr>
              <w:t xml:space="preserve">26 </w:t>
            </w:r>
          </w:p>
        </w:tc>
        <w:tc>
          <w:tcPr>
            <w:tcW w:w="1027" w:type="dxa"/>
            <w:tcBorders>
              <w:top w:val="single" w:sz="4" w:space="0" w:color="000000"/>
              <w:left w:val="single" w:sz="4" w:space="0" w:color="000000"/>
              <w:bottom w:val="single" w:sz="4" w:space="0" w:color="000000"/>
              <w:right w:val="single" w:sz="4" w:space="0" w:color="000000"/>
            </w:tcBorders>
          </w:tcPr>
          <w:p w14:paraId="43006149" w14:textId="77777777" w:rsidR="00E26C14" w:rsidRDefault="00CB3576">
            <w:pPr>
              <w:spacing w:after="0" w:line="259" w:lineRule="auto"/>
              <w:ind w:left="0" w:right="34" w:firstLine="0"/>
              <w:jc w:val="right"/>
            </w:pPr>
            <w:r>
              <w:rPr>
                <w:sz w:val="16"/>
              </w:rPr>
              <w:t xml:space="preserve">1 836 598 </w:t>
            </w:r>
          </w:p>
        </w:tc>
        <w:tc>
          <w:tcPr>
            <w:tcW w:w="648" w:type="dxa"/>
            <w:tcBorders>
              <w:top w:val="single" w:sz="4" w:space="0" w:color="000000"/>
              <w:left w:val="single" w:sz="4" w:space="0" w:color="000000"/>
              <w:bottom w:val="single" w:sz="4" w:space="0" w:color="000000"/>
              <w:right w:val="single" w:sz="4" w:space="0" w:color="000000"/>
            </w:tcBorders>
          </w:tcPr>
          <w:p w14:paraId="00A0FB00" w14:textId="77777777" w:rsidR="00E26C14" w:rsidRDefault="00CB3576">
            <w:pPr>
              <w:spacing w:after="0" w:line="259" w:lineRule="auto"/>
              <w:ind w:left="0" w:right="36" w:firstLine="0"/>
              <w:jc w:val="right"/>
            </w:pPr>
            <w:r>
              <w:rPr>
                <w:sz w:val="16"/>
              </w:rPr>
              <w:t xml:space="preserve">1 </w:t>
            </w:r>
          </w:p>
        </w:tc>
        <w:tc>
          <w:tcPr>
            <w:tcW w:w="983" w:type="dxa"/>
            <w:tcBorders>
              <w:top w:val="single" w:sz="4" w:space="0" w:color="000000"/>
              <w:left w:val="single" w:sz="4" w:space="0" w:color="000000"/>
              <w:bottom w:val="single" w:sz="4" w:space="0" w:color="000000"/>
              <w:right w:val="single" w:sz="4" w:space="0" w:color="000000"/>
            </w:tcBorders>
          </w:tcPr>
          <w:p w14:paraId="3AC9DB6F" w14:textId="77777777" w:rsidR="00E26C14" w:rsidRDefault="00CB3576">
            <w:pPr>
              <w:spacing w:after="0" w:line="259" w:lineRule="auto"/>
              <w:ind w:left="0" w:right="35" w:firstLine="0"/>
              <w:jc w:val="right"/>
            </w:pPr>
            <w:r>
              <w:rPr>
                <w:sz w:val="16"/>
              </w:rPr>
              <w:t xml:space="preserve">5546 </w:t>
            </w:r>
          </w:p>
        </w:tc>
        <w:tc>
          <w:tcPr>
            <w:tcW w:w="1135" w:type="dxa"/>
            <w:tcBorders>
              <w:top w:val="single" w:sz="4" w:space="0" w:color="000000"/>
              <w:left w:val="single" w:sz="4" w:space="0" w:color="000000"/>
              <w:bottom w:val="single" w:sz="4" w:space="0" w:color="000000"/>
              <w:right w:val="single" w:sz="4" w:space="0" w:color="000000"/>
            </w:tcBorders>
          </w:tcPr>
          <w:p w14:paraId="6CF40026" w14:textId="77777777" w:rsidR="00E26C14" w:rsidRDefault="00CB3576">
            <w:pPr>
              <w:spacing w:after="0" w:line="259" w:lineRule="auto"/>
              <w:ind w:left="0" w:right="37" w:firstLine="0"/>
              <w:jc w:val="right"/>
            </w:pPr>
            <w:r>
              <w:rPr>
                <w:sz w:val="16"/>
              </w:rPr>
              <w:t xml:space="preserve">3 782 580 </w:t>
            </w:r>
          </w:p>
        </w:tc>
        <w:tc>
          <w:tcPr>
            <w:tcW w:w="829" w:type="dxa"/>
            <w:tcBorders>
              <w:top w:val="single" w:sz="4" w:space="0" w:color="000000"/>
              <w:left w:val="single" w:sz="4" w:space="0" w:color="000000"/>
              <w:bottom w:val="single" w:sz="4" w:space="0" w:color="000000"/>
              <w:right w:val="single" w:sz="4" w:space="0" w:color="000000"/>
            </w:tcBorders>
          </w:tcPr>
          <w:p w14:paraId="67B69A67"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634E5122" w14:textId="77777777" w:rsidR="00E26C14" w:rsidRDefault="00CB3576">
            <w:pPr>
              <w:spacing w:after="0" w:line="259" w:lineRule="auto"/>
              <w:ind w:left="0" w:right="34" w:firstLine="0"/>
              <w:jc w:val="right"/>
            </w:pPr>
            <w:r>
              <w:rPr>
                <w:sz w:val="16"/>
              </w:rPr>
              <w:t xml:space="preserve">3 782 580 </w:t>
            </w:r>
          </w:p>
        </w:tc>
      </w:tr>
      <w:tr w:rsidR="00E26C14" w14:paraId="0A416E2A"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588F95C4" w14:textId="77777777" w:rsidR="00E26C14" w:rsidRDefault="00CB3576">
            <w:pPr>
              <w:spacing w:after="0" w:line="259" w:lineRule="auto"/>
              <w:ind w:left="0" w:right="40" w:firstLine="0"/>
              <w:jc w:val="right"/>
            </w:pPr>
            <w:r>
              <w:rPr>
                <w:sz w:val="16"/>
              </w:rPr>
              <w:t xml:space="preserve">13 </w:t>
            </w:r>
          </w:p>
        </w:tc>
        <w:tc>
          <w:tcPr>
            <w:tcW w:w="1588" w:type="dxa"/>
            <w:tcBorders>
              <w:top w:val="single" w:sz="4" w:space="0" w:color="000000"/>
              <w:left w:val="single" w:sz="4" w:space="0" w:color="000000"/>
              <w:bottom w:val="single" w:sz="4" w:space="0" w:color="000000"/>
              <w:right w:val="single" w:sz="4" w:space="0" w:color="000000"/>
            </w:tcBorders>
          </w:tcPr>
          <w:p w14:paraId="17716F1A" w14:textId="77777777" w:rsidR="00E26C14" w:rsidRDefault="00CB3576">
            <w:pPr>
              <w:spacing w:after="0" w:line="259" w:lineRule="auto"/>
              <w:ind w:left="2" w:firstLine="0"/>
            </w:pPr>
            <w:r>
              <w:rPr>
                <w:sz w:val="16"/>
              </w:rPr>
              <w:t>świętok</w:t>
            </w:r>
            <w:r>
              <w:rPr>
                <w:sz w:val="16"/>
              </w:rPr>
              <w:t xml:space="preserve">rzyskie </w:t>
            </w:r>
          </w:p>
        </w:tc>
        <w:tc>
          <w:tcPr>
            <w:tcW w:w="646" w:type="dxa"/>
            <w:tcBorders>
              <w:top w:val="single" w:sz="4" w:space="0" w:color="000000"/>
              <w:left w:val="single" w:sz="4" w:space="0" w:color="000000"/>
              <w:bottom w:val="single" w:sz="4" w:space="0" w:color="000000"/>
              <w:right w:val="single" w:sz="4" w:space="0" w:color="000000"/>
            </w:tcBorders>
          </w:tcPr>
          <w:p w14:paraId="75BFE553" w14:textId="77777777" w:rsidR="00E26C14" w:rsidRDefault="00CB3576">
            <w:pPr>
              <w:spacing w:after="0" w:line="259" w:lineRule="auto"/>
              <w:ind w:left="0" w:right="36" w:firstLine="0"/>
              <w:jc w:val="right"/>
            </w:pPr>
            <w:r>
              <w:rPr>
                <w:sz w:val="16"/>
              </w:rPr>
              <w:t xml:space="preserve">11 </w:t>
            </w:r>
          </w:p>
        </w:tc>
        <w:tc>
          <w:tcPr>
            <w:tcW w:w="1030" w:type="dxa"/>
            <w:tcBorders>
              <w:top w:val="single" w:sz="4" w:space="0" w:color="000000"/>
              <w:left w:val="single" w:sz="4" w:space="0" w:color="000000"/>
              <w:bottom w:val="single" w:sz="4" w:space="0" w:color="000000"/>
              <w:right w:val="single" w:sz="4" w:space="0" w:color="000000"/>
            </w:tcBorders>
          </w:tcPr>
          <w:p w14:paraId="5DCD99C9" w14:textId="77777777" w:rsidR="00E26C14" w:rsidRDefault="00CB3576">
            <w:pPr>
              <w:spacing w:after="0" w:line="259" w:lineRule="auto"/>
              <w:ind w:left="0" w:right="37" w:firstLine="0"/>
              <w:jc w:val="right"/>
            </w:pPr>
            <w:r>
              <w:rPr>
                <w:sz w:val="16"/>
              </w:rPr>
              <w:t xml:space="preserve">938 331 </w:t>
            </w:r>
          </w:p>
        </w:tc>
        <w:tc>
          <w:tcPr>
            <w:tcW w:w="646" w:type="dxa"/>
            <w:tcBorders>
              <w:top w:val="single" w:sz="4" w:space="0" w:color="000000"/>
              <w:left w:val="single" w:sz="4" w:space="0" w:color="000000"/>
              <w:bottom w:val="single" w:sz="4" w:space="0" w:color="000000"/>
              <w:right w:val="single" w:sz="4" w:space="0" w:color="000000"/>
            </w:tcBorders>
          </w:tcPr>
          <w:p w14:paraId="33919EF1" w14:textId="77777777" w:rsidR="00E26C14" w:rsidRDefault="00CB3576">
            <w:pPr>
              <w:spacing w:after="0" w:line="259" w:lineRule="auto"/>
              <w:ind w:left="0" w:right="36" w:firstLine="0"/>
              <w:jc w:val="right"/>
            </w:pPr>
            <w:r>
              <w:rPr>
                <w:sz w:val="16"/>
              </w:rPr>
              <w:t xml:space="preserve">9 </w:t>
            </w:r>
          </w:p>
        </w:tc>
        <w:tc>
          <w:tcPr>
            <w:tcW w:w="1027" w:type="dxa"/>
            <w:tcBorders>
              <w:top w:val="single" w:sz="4" w:space="0" w:color="000000"/>
              <w:left w:val="single" w:sz="4" w:space="0" w:color="000000"/>
              <w:bottom w:val="single" w:sz="4" w:space="0" w:color="000000"/>
              <w:right w:val="single" w:sz="4" w:space="0" w:color="000000"/>
            </w:tcBorders>
          </w:tcPr>
          <w:p w14:paraId="748B651B" w14:textId="77777777" w:rsidR="00E26C14" w:rsidRDefault="00CB3576">
            <w:pPr>
              <w:spacing w:after="0" w:line="259" w:lineRule="auto"/>
              <w:ind w:left="0" w:right="34" w:firstLine="0"/>
              <w:jc w:val="right"/>
            </w:pPr>
            <w:r>
              <w:rPr>
                <w:sz w:val="16"/>
              </w:rPr>
              <w:t xml:space="preserve">857 081 </w:t>
            </w:r>
          </w:p>
        </w:tc>
        <w:tc>
          <w:tcPr>
            <w:tcW w:w="648" w:type="dxa"/>
            <w:tcBorders>
              <w:top w:val="single" w:sz="4" w:space="0" w:color="000000"/>
              <w:left w:val="single" w:sz="4" w:space="0" w:color="000000"/>
              <w:bottom w:val="single" w:sz="4" w:space="0" w:color="000000"/>
              <w:right w:val="single" w:sz="4" w:space="0" w:color="000000"/>
            </w:tcBorders>
          </w:tcPr>
          <w:p w14:paraId="22B2A9AE"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3B244F34"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AFF534E" w14:textId="77777777" w:rsidR="00E26C14" w:rsidRDefault="00CB3576">
            <w:pPr>
              <w:spacing w:after="0" w:line="259" w:lineRule="auto"/>
              <w:ind w:left="0" w:right="37" w:firstLine="0"/>
              <w:jc w:val="right"/>
            </w:pPr>
            <w:r>
              <w:rPr>
                <w:sz w:val="16"/>
              </w:rPr>
              <w:t xml:space="preserve">1 795 412 </w:t>
            </w:r>
          </w:p>
        </w:tc>
        <w:tc>
          <w:tcPr>
            <w:tcW w:w="829" w:type="dxa"/>
            <w:tcBorders>
              <w:top w:val="single" w:sz="4" w:space="0" w:color="000000"/>
              <w:left w:val="single" w:sz="4" w:space="0" w:color="000000"/>
              <w:bottom w:val="single" w:sz="4" w:space="0" w:color="000000"/>
              <w:right w:val="single" w:sz="4" w:space="0" w:color="000000"/>
            </w:tcBorders>
          </w:tcPr>
          <w:p w14:paraId="302BDA3D"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1D60163A" w14:textId="77777777" w:rsidR="00E26C14" w:rsidRDefault="00CB3576">
            <w:pPr>
              <w:spacing w:after="0" w:line="259" w:lineRule="auto"/>
              <w:ind w:left="0" w:right="34" w:firstLine="0"/>
              <w:jc w:val="right"/>
            </w:pPr>
            <w:r>
              <w:rPr>
                <w:sz w:val="16"/>
              </w:rPr>
              <w:t xml:space="preserve">1 795 412 </w:t>
            </w:r>
          </w:p>
        </w:tc>
      </w:tr>
      <w:tr w:rsidR="00E26C14" w14:paraId="090122DF"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0B2BF27D" w14:textId="77777777" w:rsidR="00E26C14" w:rsidRDefault="00CB3576">
            <w:pPr>
              <w:spacing w:after="0" w:line="259" w:lineRule="auto"/>
              <w:ind w:left="0" w:right="40" w:firstLine="0"/>
              <w:jc w:val="right"/>
            </w:pPr>
            <w:r>
              <w:rPr>
                <w:sz w:val="16"/>
              </w:rPr>
              <w:t xml:space="preserve">14 </w:t>
            </w:r>
          </w:p>
        </w:tc>
        <w:tc>
          <w:tcPr>
            <w:tcW w:w="1588" w:type="dxa"/>
            <w:tcBorders>
              <w:top w:val="single" w:sz="4" w:space="0" w:color="000000"/>
              <w:left w:val="single" w:sz="4" w:space="0" w:color="000000"/>
              <w:bottom w:val="single" w:sz="4" w:space="0" w:color="000000"/>
              <w:right w:val="single" w:sz="4" w:space="0" w:color="000000"/>
            </w:tcBorders>
          </w:tcPr>
          <w:p w14:paraId="300265DA" w14:textId="77777777" w:rsidR="00E26C14" w:rsidRDefault="00CB3576">
            <w:pPr>
              <w:spacing w:after="0" w:line="259" w:lineRule="auto"/>
              <w:ind w:left="2" w:firstLine="0"/>
              <w:jc w:val="both"/>
            </w:pPr>
            <w:r>
              <w:rPr>
                <w:sz w:val="16"/>
              </w:rPr>
              <w:t>warmińsko</w:t>
            </w:r>
            <w:r>
              <w:rPr>
                <w:sz w:val="16"/>
              </w:rPr>
              <w:t xml:space="preserve">-mazurskie </w:t>
            </w:r>
          </w:p>
        </w:tc>
        <w:tc>
          <w:tcPr>
            <w:tcW w:w="646" w:type="dxa"/>
            <w:tcBorders>
              <w:top w:val="single" w:sz="4" w:space="0" w:color="000000"/>
              <w:left w:val="single" w:sz="4" w:space="0" w:color="000000"/>
              <w:bottom w:val="single" w:sz="4" w:space="0" w:color="000000"/>
              <w:right w:val="single" w:sz="4" w:space="0" w:color="000000"/>
            </w:tcBorders>
          </w:tcPr>
          <w:p w14:paraId="670A17C3" w14:textId="77777777" w:rsidR="00E26C14" w:rsidRDefault="00CB3576">
            <w:pPr>
              <w:spacing w:after="0" w:line="259" w:lineRule="auto"/>
              <w:ind w:left="0" w:right="36" w:firstLine="0"/>
              <w:jc w:val="right"/>
            </w:pPr>
            <w:r>
              <w:rPr>
                <w:sz w:val="16"/>
              </w:rPr>
              <w:t xml:space="preserve">12 </w:t>
            </w:r>
          </w:p>
        </w:tc>
        <w:tc>
          <w:tcPr>
            <w:tcW w:w="1030" w:type="dxa"/>
            <w:tcBorders>
              <w:top w:val="single" w:sz="4" w:space="0" w:color="000000"/>
              <w:left w:val="single" w:sz="4" w:space="0" w:color="000000"/>
              <w:bottom w:val="single" w:sz="4" w:space="0" w:color="000000"/>
              <w:right w:val="single" w:sz="4" w:space="0" w:color="000000"/>
            </w:tcBorders>
          </w:tcPr>
          <w:p w14:paraId="093E7D31" w14:textId="77777777" w:rsidR="00E26C14" w:rsidRDefault="00CB3576">
            <w:pPr>
              <w:spacing w:after="0" w:line="259" w:lineRule="auto"/>
              <w:ind w:left="0" w:right="37" w:firstLine="0"/>
              <w:jc w:val="right"/>
            </w:pPr>
            <w:r>
              <w:rPr>
                <w:sz w:val="16"/>
              </w:rPr>
              <w:t xml:space="preserve">928 336 </w:t>
            </w:r>
          </w:p>
        </w:tc>
        <w:tc>
          <w:tcPr>
            <w:tcW w:w="646" w:type="dxa"/>
            <w:tcBorders>
              <w:top w:val="single" w:sz="4" w:space="0" w:color="000000"/>
              <w:left w:val="single" w:sz="4" w:space="0" w:color="000000"/>
              <w:bottom w:val="single" w:sz="4" w:space="0" w:color="000000"/>
              <w:right w:val="single" w:sz="4" w:space="0" w:color="000000"/>
            </w:tcBorders>
          </w:tcPr>
          <w:p w14:paraId="3D55831D" w14:textId="77777777" w:rsidR="00E26C14" w:rsidRDefault="00CB3576">
            <w:pPr>
              <w:spacing w:after="0" w:line="259" w:lineRule="auto"/>
              <w:ind w:left="0" w:right="36" w:firstLine="0"/>
              <w:jc w:val="right"/>
            </w:pPr>
            <w:r>
              <w:rPr>
                <w:sz w:val="16"/>
              </w:rPr>
              <w:t xml:space="preserve">12 </w:t>
            </w:r>
          </w:p>
        </w:tc>
        <w:tc>
          <w:tcPr>
            <w:tcW w:w="1027" w:type="dxa"/>
            <w:tcBorders>
              <w:top w:val="single" w:sz="4" w:space="0" w:color="000000"/>
              <w:left w:val="single" w:sz="4" w:space="0" w:color="000000"/>
              <w:bottom w:val="single" w:sz="4" w:space="0" w:color="000000"/>
              <w:right w:val="single" w:sz="4" w:space="0" w:color="000000"/>
            </w:tcBorders>
          </w:tcPr>
          <w:p w14:paraId="1493BFDC" w14:textId="77777777" w:rsidR="00E26C14" w:rsidRDefault="00CB3576">
            <w:pPr>
              <w:spacing w:after="0" w:line="259" w:lineRule="auto"/>
              <w:ind w:left="0" w:right="34" w:firstLine="0"/>
              <w:jc w:val="right"/>
            </w:pPr>
            <w:r>
              <w:rPr>
                <w:sz w:val="16"/>
              </w:rPr>
              <w:t xml:space="preserve">935 080 </w:t>
            </w:r>
          </w:p>
        </w:tc>
        <w:tc>
          <w:tcPr>
            <w:tcW w:w="648" w:type="dxa"/>
            <w:tcBorders>
              <w:top w:val="single" w:sz="4" w:space="0" w:color="000000"/>
              <w:left w:val="single" w:sz="4" w:space="0" w:color="000000"/>
              <w:bottom w:val="single" w:sz="4" w:space="0" w:color="000000"/>
              <w:right w:val="single" w:sz="4" w:space="0" w:color="000000"/>
            </w:tcBorders>
          </w:tcPr>
          <w:p w14:paraId="033429FA"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033B0123"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09A760BB" w14:textId="77777777" w:rsidR="00E26C14" w:rsidRDefault="00CB3576">
            <w:pPr>
              <w:spacing w:after="0" w:line="259" w:lineRule="auto"/>
              <w:ind w:left="0" w:right="37" w:firstLine="0"/>
              <w:jc w:val="right"/>
            </w:pPr>
            <w:r>
              <w:rPr>
                <w:sz w:val="16"/>
              </w:rPr>
              <w:t xml:space="preserve">1 863 416 </w:t>
            </w:r>
          </w:p>
        </w:tc>
        <w:tc>
          <w:tcPr>
            <w:tcW w:w="829" w:type="dxa"/>
            <w:tcBorders>
              <w:top w:val="single" w:sz="4" w:space="0" w:color="000000"/>
              <w:left w:val="single" w:sz="4" w:space="0" w:color="000000"/>
              <w:bottom w:val="single" w:sz="4" w:space="0" w:color="000000"/>
              <w:right w:val="single" w:sz="4" w:space="0" w:color="000000"/>
            </w:tcBorders>
          </w:tcPr>
          <w:p w14:paraId="75369535"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4A06FC12" w14:textId="77777777" w:rsidR="00E26C14" w:rsidRDefault="00CB3576">
            <w:pPr>
              <w:spacing w:after="0" w:line="259" w:lineRule="auto"/>
              <w:ind w:left="0" w:right="34" w:firstLine="0"/>
              <w:jc w:val="right"/>
            </w:pPr>
            <w:r>
              <w:rPr>
                <w:sz w:val="16"/>
              </w:rPr>
              <w:t xml:space="preserve">1 863 416 </w:t>
            </w:r>
          </w:p>
        </w:tc>
      </w:tr>
      <w:tr w:rsidR="00E26C14" w14:paraId="7180B6A2"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0BA380CF" w14:textId="77777777" w:rsidR="00E26C14" w:rsidRDefault="00CB3576">
            <w:pPr>
              <w:spacing w:after="0" w:line="259" w:lineRule="auto"/>
              <w:ind w:left="0" w:right="40" w:firstLine="0"/>
              <w:jc w:val="right"/>
            </w:pPr>
            <w:r>
              <w:rPr>
                <w:sz w:val="16"/>
              </w:rPr>
              <w:t xml:space="preserve">15 </w:t>
            </w:r>
          </w:p>
        </w:tc>
        <w:tc>
          <w:tcPr>
            <w:tcW w:w="1588" w:type="dxa"/>
            <w:tcBorders>
              <w:top w:val="single" w:sz="4" w:space="0" w:color="000000"/>
              <w:left w:val="single" w:sz="4" w:space="0" w:color="000000"/>
              <w:bottom w:val="single" w:sz="4" w:space="0" w:color="000000"/>
              <w:right w:val="single" w:sz="4" w:space="0" w:color="000000"/>
            </w:tcBorders>
          </w:tcPr>
          <w:p w14:paraId="1A9136BB" w14:textId="77777777" w:rsidR="00E26C14" w:rsidRDefault="00CB3576">
            <w:pPr>
              <w:spacing w:after="0" w:line="259" w:lineRule="auto"/>
              <w:ind w:left="2" w:firstLine="0"/>
            </w:pPr>
            <w:r>
              <w:rPr>
                <w:sz w:val="16"/>
              </w:rPr>
              <w:t xml:space="preserve">wielkopolskie </w:t>
            </w:r>
          </w:p>
        </w:tc>
        <w:tc>
          <w:tcPr>
            <w:tcW w:w="646" w:type="dxa"/>
            <w:tcBorders>
              <w:top w:val="single" w:sz="4" w:space="0" w:color="000000"/>
              <w:left w:val="single" w:sz="4" w:space="0" w:color="000000"/>
              <w:bottom w:val="single" w:sz="4" w:space="0" w:color="000000"/>
              <w:right w:val="single" w:sz="4" w:space="0" w:color="000000"/>
            </w:tcBorders>
          </w:tcPr>
          <w:p w14:paraId="4FED59E2" w14:textId="77777777" w:rsidR="00E26C14" w:rsidRDefault="00CB3576">
            <w:pPr>
              <w:spacing w:after="0" w:line="259" w:lineRule="auto"/>
              <w:ind w:left="0" w:right="36" w:firstLine="0"/>
              <w:jc w:val="right"/>
            </w:pPr>
            <w:r>
              <w:rPr>
                <w:sz w:val="16"/>
              </w:rPr>
              <w:t xml:space="preserve">46 </w:t>
            </w:r>
          </w:p>
        </w:tc>
        <w:tc>
          <w:tcPr>
            <w:tcW w:w="1030" w:type="dxa"/>
            <w:tcBorders>
              <w:top w:val="single" w:sz="4" w:space="0" w:color="000000"/>
              <w:left w:val="single" w:sz="4" w:space="0" w:color="000000"/>
              <w:bottom w:val="single" w:sz="4" w:space="0" w:color="000000"/>
              <w:right w:val="single" w:sz="4" w:space="0" w:color="000000"/>
            </w:tcBorders>
          </w:tcPr>
          <w:p w14:paraId="5F9E048C" w14:textId="77777777" w:rsidR="00E26C14" w:rsidRDefault="00CB3576">
            <w:pPr>
              <w:spacing w:after="0" w:line="259" w:lineRule="auto"/>
              <w:ind w:left="0" w:right="37" w:firstLine="0"/>
              <w:jc w:val="right"/>
            </w:pPr>
            <w:r>
              <w:rPr>
                <w:sz w:val="16"/>
              </w:rPr>
              <w:t xml:space="preserve">4 176 151 </w:t>
            </w:r>
          </w:p>
        </w:tc>
        <w:tc>
          <w:tcPr>
            <w:tcW w:w="646" w:type="dxa"/>
            <w:tcBorders>
              <w:top w:val="single" w:sz="4" w:space="0" w:color="000000"/>
              <w:left w:val="single" w:sz="4" w:space="0" w:color="000000"/>
              <w:bottom w:val="single" w:sz="4" w:space="0" w:color="000000"/>
              <w:right w:val="single" w:sz="4" w:space="0" w:color="000000"/>
            </w:tcBorders>
          </w:tcPr>
          <w:p w14:paraId="4C2159B5" w14:textId="77777777" w:rsidR="00E26C14" w:rsidRDefault="00CB3576">
            <w:pPr>
              <w:spacing w:after="0" w:line="259" w:lineRule="auto"/>
              <w:ind w:left="0" w:right="36" w:firstLine="0"/>
              <w:jc w:val="right"/>
            </w:pPr>
            <w:r>
              <w:rPr>
                <w:sz w:val="16"/>
              </w:rPr>
              <w:t xml:space="preserve">41 </w:t>
            </w:r>
          </w:p>
        </w:tc>
        <w:tc>
          <w:tcPr>
            <w:tcW w:w="1027" w:type="dxa"/>
            <w:tcBorders>
              <w:top w:val="single" w:sz="4" w:space="0" w:color="000000"/>
              <w:left w:val="single" w:sz="4" w:space="0" w:color="000000"/>
              <w:bottom w:val="single" w:sz="4" w:space="0" w:color="000000"/>
              <w:right w:val="single" w:sz="4" w:space="0" w:color="000000"/>
            </w:tcBorders>
          </w:tcPr>
          <w:p w14:paraId="367B4F58" w14:textId="77777777" w:rsidR="00E26C14" w:rsidRDefault="00CB3576">
            <w:pPr>
              <w:spacing w:after="0" w:line="259" w:lineRule="auto"/>
              <w:ind w:left="0" w:right="34" w:firstLine="0"/>
              <w:jc w:val="right"/>
            </w:pPr>
            <w:r>
              <w:rPr>
                <w:sz w:val="16"/>
              </w:rPr>
              <w:t xml:space="preserve">3 936 571 </w:t>
            </w:r>
          </w:p>
        </w:tc>
        <w:tc>
          <w:tcPr>
            <w:tcW w:w="648" w:type="dxa"/>
            <w:tcBorders>
              <w:top w:val="single" w:sz="4" w:space="0" w:color="000000"/>
              <w:left w:val="single" w:sz="4" w:space="0" w:color="000000"/>
              <w:bottom w:val="single" w:sz="4" w:space="0" w:color="000000"/>
              <w:right w:val="single" w:sz="4" w:space="0" w:color="000000"/>
            </w:tcBorders>
          </w:tcPr>
          <w:p w14:paraId="339FAD99"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0FD39D21"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443FA699" w14:textId="77777777" w:rsidR="00E26C14" w:rsidRDefault="00CB3576">
            <w:pPr>
              <w:spacing w:after="0" w:line="259" w:lineRule="auto"/>
              <w:ind w:left="0" w:right="37" w:firstLine="0"/>
              <w:jc w:val="right"/>
            </w:pPr>
            <w:r>
              <w:rPr>
                <w:sz w:val="16"/>
              </w:rPr>
              <w:t xml:space="preserve">8 112 722 </w:t>
            </w:r>
          </w:p>
        </w:tc>
        <w:tc>
          <w:tcPr>
            <w:tcW w:w="829" w:type="dxa"/>
            <w:tcBorders>
              <w:top w:val="single" w:sz="4" w:space="0" w:color="000000"/>
              <w:left w:val="single" w:sz="4" w:space="0" w:color="000000"/>
              <w:bottom w:val="single" w:sz="4" w:space="0" w:color="000000"/>
              <w:right w:val="single" w:sz="4" w:space="0" w:color="000000"/>
            </w:tcBorders>
          </w:tcPr>
          <w:p w14:paraId="58E70A7B" w14:textId="77777777" w:rsidR="00E26C14" w:rsidRDefault="00CB3576">
            <w:pPr>
              <w:spacing w:after="0" w:line="259" w:lineRule="auto"/>
              <w:ind w:left="0" w:right="36" w:firstLine="0"/>
              <w:jc w:val="right"/>
            </w:pPr>
            <w:r>
              <w:rPr>
                <w:sz w:val="16"/>
              </w:rPr>
              <w:t xml:space="preserve">41 063 </w:t>
            </w:r>
          </w:p>
        </w:tc>
        <w:tc>
          <w:tcPr>
            <w:tcW w:w="1129" w:type="dxa"/>
            <w:tcBorders>
              <w:top w:val="single" w:sz="4" w:space="0" w:color="000000"/>
              <w:left w:val="single" w:sz="4" w:space="0" w:color="000000"/>
              <w:bottom w:val="single" w:sz="4" w:space="0" w:color="000000"/>
              <w:right w:val="single" w:sz="4" w:space="0" w:color="000000"/>
            </w:tcBorders>
          </w:tcPr>
          <w:p w14:paraId="3289F4CA" w14:textId="77777777" w:rsidR="00E26C14" w:rsidRDefault="00CB3576">
            <w:pPr>
              <w:spacing w:after="0" w:line="259" w:lineRule="auto"/>
              <w:ind w:left="0" w:right="34" w:firstLine="0"/>
              <w:jc w:val="right"/>
            </w:pPr>
            <w:r>
              <w:rPr>
                <w:sz w:val="16"/>
              </w:rPr>
              <w:t xml:space="preserve">8 071 659 </w:t>
            </w:r>
          </w:p>
        </w:tc>
      </w:tr>
      <w:tr w:rsidR="00E26C14" w14:paraId="323A6BE1" w14:textId="77777777">
        <w:trPr>
          <w:trHeight w:val="296"/>
        </w:trPr>
        <w:tc>
          <w:tcPr>
            <w:tcW w:w="373" w:type="dxa"/>
            <w:tcBorders>
              <w:top w:val="single" w:sz="4" w:space="0" w:color="000000"/>
              <w:left w:val="single" w:sz="4" w:space="0" w:color="000000"/>
              <w:bottom w:val="single" w:sz="4" w:space="0" w:color="000000"/>
              <w:right w:val="single" w:sz="4" w:space="0" w:color="000000"/>
            </w:tcBorders>
          </w:tcPr>
          <w:p w14:paraId="71EB491A" w14:textId="77777777" w:rsidR="00E26C14" w:rsidRDefault="00CB3576">
            <w:pPr>
              <w:spacing w:after="0" w:line="259" w:lineRule="auto"/>
              <w:ind w:left="0" w:right="40" w:firstLine="0"/>
              <w:jc w:val="right"/>
            </w:pPr>
            <w:r>
              <w:rPr>
                <w:sz w:val="16"/>
              </w:rPr>
              <w:t xml:space="preserve">16 </w:t>
            </w:r>
          </w:p>
        </w:tc>
        <w:tc>
          <w:tcPr>
            <w:tcW w:w="1588" w:type="dxa"/>
            <w:tcBorders>
              <w:top w:val="single" w:sz="4" w:space="0" w:color="000000"/>
              <w:left w:val="single" w:sz="4" w:space="0" w:color="000000"/>
              <w:bottom w:val="single" w:sz="4" w:space="0" w:color="000000"/>
              <w:right w:val="single" w:sz="4" w:space="0" w:color="000000"/>
            </w:tcBorders>
          </w:tcPr>
          <w:p w14:paraId="6A606C25" w14:textId="77777777" w:rsidR="00E26C14" w:rsidRDefault="00CB3576">
            <w:pPr>
              <w:spacing w:after="0" w:line="259" w:lineRule="auto"/>
              <w:ind w:left="2" w:firstLine="0"/>
            </w:pPr>
            <w:r>
              <w:rPr>
                <w:sz w:val="16"/>
              </w:rPr>
              <w:t xml:space="preserve">zachodniopomorskie </w:t>
            </w:r>
          </w:p>
        </w:tc>
        <w:tc>
          <w:tcPr>
            <w:tcW w:w="646" w:type="dxa"/>
            <w:tcBorders>
              <w:top w:val="single" w:sz="4" w:space="0" w:color="000000"/>
              <w:left w:val="single" w:sz="4" w:space="0" w:color="000000"/>
              <w:bottom w:val="single" w:sz="4" w:space="0" w:color="000000"/>
              <w:right w:val="single" w:sz="4" w:space="0" w:color="000000"/>
            </w:tcBorders>
          </w:tcPr>
          <w:p w14:paraId="1021B178" w14:textId="77777777" w:rsidR="00E26C14" w:rsidRDefault="00CB3576">
            <w:pPr>
              <w:spacing w:after="0" w:line="259" w:lineRule="auto"/>
              <w:ind w:left="0" w:right="36" w:firstLine="0"/>
              <w:jc w:val="right"/>
            </w:pPr>
            <w:r>
              <w:rPr>
                <w:sz w:val="16"/>
              </w:rPr>
              <w:t xml:space="preserve">18 </w:t>
            </w:r>
          </w:p>
        </w:tc>
        <w:tc>
          <w:tcPr>
            <w:tcW w:w="1030" w:type="dxa"/>
            <w:tcBorders>
              <w:top w:val="single" w:sz="4" w:space="0" w:color="000000"/>
              <w:left w:val="single" w:sz="4" w:space="0" w:color="000000"/>
              <w:bottom w:val="single" w:sz="4" w:space="0" w:color="000000"/>
              <w:right w:val="single" w:sz="4" w:space="0" w:color="000000"/>
            </w:tcBorders>
          </w:tcPr>
          <w:p w14:paraId="77A1FCE4" w14:textId="77777777" w:rsidR="00E26C14" w:rsidRDefault="00CB3576">
            <w:pPr>
              <w:spacing w:after="0" w:line="259" w:lineRule="auto"/>
              <w:ind w:left="0" w:right="37" w:firstLine="0"/>
              <w:jc w:val="right"/>
            </w:pPr>
            <w:r>
              <w:rPr>
                <w:sz w:val="16"/>
              </w:rPr>
              <w:t xml:space="preserve">667 302 </w:t>
            </w:r>
          </w:p>
        </w:tc>
        <w:tc>
          <w:tcPr>
            <w:tcW w:w="646" w:type="dxa"/>
            <w:tcBorders>
              <w:top w:val="single" w:sz="4" w:space="0" w:color="000000"/>
              <w:left w:val="single" w:sz="4" w:space="0" w:color="000000"/>
              <w:bottom w:val="single" w:sz="4" w:space="0" w:color="000000"/>
              <w:right w:val="single" w:sz="4" w:space="0" w:color="000000"/>
            </w:tcBorders>
          </w:tcPr>
          <w:p w14:paraId="1C6FAECA" w14:textId="77777777" w:rsidR="00E26C14" w:rsidRDefault="00CB3576">
            <w:pPr>
              <w:spacing w:after="0" w:line="259" w:lineRule="auto"/>
              <w:ind w:left="0" w:right="36" w:firstLine="0"/>
              <w:jc w:val="right"/>
            </w:pPr>
            <w:r>
              <w:rPr>
                <w:sz w:val="16"/>
              </w:rPr>
              <w:t xml:space="preserve">18 </w:t>
            </w:r>
          </w:p>
        </w:tc>
        <w:tc>
          <w:tcPr>
            <w:tcW w:w="1027" w:type="dxa"/>
            <w:tcBorders>
              <w:top w:val="single" w:sz="4" w:space="0" w:color="000000"/>
              <w:left w:val="single" w:sz="4" w:space="0" w:color="000000"/>
              <w:bottom w:val="single" w:sz="4" w:space="0" w:color="000000"/>
              <w:right w:val="single" w:sz="4" w:space="0" w:color="000000"/>
            </w:tcBorders>
          </w:tcPr>
          <w:p w14:paraId="03914DE2" w14:textId="77777777" w:rsidR="00E26C14" w:rsidRDefault="00CB3576">
            <w:pPr>
              <w:spacing w:after="0" w:line="259" w:lineRule="auto"/>
              <w:ind w:left="0" w:right="34" w:firstLine="0"/>
              <w:jc w:val="right"/>
            </w:pPr>
            <w:r>
              <w:rPr>
                <w:sz w:val="16"/>
              </w:rPr>
              <w:t xml:space="preserve">672 140 </w:t>
            </w:r>
          </w:p>
        </w:tc>
        <w:tc>
          <w:tcPr>
            <w:tcW w:w="648" w:type="dxa"/>
            <w:tcBorders>
              <w:top w:val="single" w:sz="4" w:space="0" w:color="000000"/>
              <w:left w:val="single" w:sz="4" w:space="0" w:color="000000"/>
              <w:bottom w:val="single" w:sz="4" w:space="0" w:color="000000"/>
              <w:right w:val="single" w:sz="4" w:space="0" w:color="000000"/>
            </w:tcBorders>
          </w:tcPr>
          <w:p w14:paraId="78658A0D" w14:textId="77777777" w:rsidR="00E26C14" w:rsidRDefault="00CB3576">
            <w:pPr>
              <w:spacing w:after="0" w:line="259" w:lineRule="auto"/>
              <w:ind w:left="0" w:right="36" w:firstLine="0"/>
              <w:jc w:val="right"/>
            </w:pPr>
            <w:r>
              <w:rPr>
                <w:sz w:val="16"/>
              </w:rPr>
              <w:t xml:space="preserve">0 </w:t>
            </w:r>
          </w:p>
        </w:tc>
        <w:tc>
          <w:tcPr>
            <w:tcW w:w="983" w:type="dxa"/>
            <w:tcBorders>
              <w:top w:val="single" w:sz="4" w:space="0" w:color="000000"/>
              <w:left w:val="single" w:sz="4" w:space="0" w:color="000000"/>
              <w:bottom w:val="single" w:sz="4" w:space="0" w:color="000000"/>
              <w:right w:val="single" w:sz="4" w:space="0" w:color="000000"/>
            </w:tcBorders>
          </w:tcPr>
          <w:p w14:paraId="6A6E0257" w14:textId="77777777" w:rsidR="00E26C14" w:rsidRDefault="00CB3576">
            <w:pPr>
              <w:spacing w:after="0" w:line="259" w:lineRule="auto"/>
              <w:ind w:left="0" w:right="38" w:firstLine="0"/>
              <w:jc w:val="right"/>
            </w:pPr>
            <w:r>
              <w:rPr>
                <w:sz w:val="1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195CB9EC" w14:textId="77777777" w:rsidR="00E26C14" w:rsidRDefault="00CB3576">
            <w:pPr>
              <w:spacing w:after="0" w:line="259" w:lineRule="auto"/>
              <w:ind w:left="0" w:right="37" w:firstLine="0"/>
              <w:jc w:val="right"/>
            </w:pPr>
            <w:r>
              <w:rPr>
                <w:sz w:val="16"/>
              </w:rPr>
              <w:t xml:space="preserve">1 339 442 </w:t>
            </w:r>
          </w:p>
        </w:tc>
        <w:tc>
          <w:tcPr>
            <w:tcW w:w="829" w:type="dxa"/>
            <w:tcBorders>
              <w:top w:val="single" w:sz="4" w:space="0" w:color="000000"/>
              <w:left w:val="single" w:sz="4" w:space="0" w:color="000000"/>
              <w:bottom w:val="single" w:sz="4" w:space="0" w:color="000000"/>
              <w:right w:val="single" w:sz="4" w:space="0" w:color="000000"/>
            </w:tcBorders>
          </w:tcPr>
          <w:p w14:paraId="15553EF2" w14:textId="77777777" w:rsidR="00E26C14" w:rsidRDefault="00CB3576">
            <w:pPr>
              <w:spacing w:after="0" w:line="259" w:lineRule="auto"/>
              <w:ind w:left="0" w:right="38" w:firstLine="0"/>
              <w:jc w:val="right"/>
            </w:pPr>
            <w:r>
              <w:rPr>
                <w:sz w:val="16"/>
              </w:rPr>
              <w:t xml:space="preserve">0 </w:t>
            </w:r>
          </w:p>
        </w:tc>
        <w:tc>
          <w:tcPr>
            <w:tcW w:w="1129" w:type="dxa"/>
            <w:tcBorders>
              <w:top w:val="single" w:sz="4" w:space="0" w:color="000000"/>
              <w:left w:val="single" w:sz="4" w:space="0" w:color="000000"/>
              <w:bottom w:val="single" w:sz="4" w:space="0" w:color="000000"/>
              <w:right w:val="single" w:sz="4" w:space="0" w:color="000000"/>
            </w:tcBorders>
          </w:tcPr>
          <w:p w14:paraId="025C83D6" w14:textId="77777777" w:rsidR="00E26C14" w:rsidRDefault="00CB3576">
            <w:pPr>
              <w:spacing w:after="0" w:line="259" w:lineRule="auto"/>
              <w:ind w:left="0" w:right="34" w:firstLine="0"/>
              <w:jc w:val="right"/>
            </w:pPr>
            <w:r>
              <w:rPr>
                <w:sz w:val="16"/>
              </w:rPr>
              <w:t xml:space="preserve">1 339 442 </w:t>
            </w:r>
          </w:p>
        </w:tc>
      </w:tr>
      <w:tr w:rsidR="00E26C14" w14:paraId="171CE905" w14:textId="77777777">
        <w:trPr>
          <w:trHeight w:val="295"/>
        </w:trPr>
        <w:tc>
          <w:tcPr>
            <w:tcW w:w="373" w:type="dxa"/>
            <w:tcBorders>
              <w:top w:val="single" w:sz="4" w:space="0" w:color="000000"/>
              <w:left w:val="single" w:sz="4" w:space="0" w:color="000000"/>
              <w:bottom w:val="single" w:sz="4" w:space="0" w:color="000000"/>
              <w:right w:val="single" w:sz="4" w:space="0" w:color="000000"/>
            </w:tcBorders>
          </w:tcPr>
          <w:p w14:paraId="064966FE" w14:textId="77777777" w:rsidR="00E26C14" w:rsidRDefault="00CB3576">
            <w:pPr>
              <w:spacing w:after="0" w:line="259" w:lineRule="auto"/>
              <w:ind w:left="0" w:right="40" w:firstLine="0"/>
              <w:jc w:val="center"/>
            </w:pPr>
            <w:r>
              <w:rPr>
                <w:sz w:val="16"/>
              </w:rPr>
              <w:t xml:space="preserve">x </w:t>
            </w:r>
          </w:p>
        </w:tc>
        <w:tc>
          <w:tcPr>
            <w:tcW w:w="1588" w:type="dxa"/>
            <w:tcBorders>
              <w:top w:val="single" w:sz="4" w:space="0" w:color="000000"/>
              <w:left w:val="single" w:sz="4" w:space="0" w:color="000000"/>
              <w:bottom w:val="single" w:sz="4" w:space="0" w:color="000000"/>
              <w:right w:val="single" w:sz="4" w:space="0" w:color="000000"/>
            </w:tcBorders>
          </w:tcPr>
          <w:p w14:paraId="4900D6FE" w14:textId="77777777" w:rsidR="00E26C14" w:rsidRDefault="00CB3576">
            <w:pPr>
              <w:spacing w:after="0" w:line="259" w:lineRule="auto"/>
              <w:ind w:left="2" w:firstLine="0"/>
            </w:pPr>
            <w:r>
              <w:rPr>
                <w:sz w:val="16"/>
              </w:rPr>
              <w:t xml:space="preserve">Suma: </w:t>
            </w:r>
          </w:p>
        </w:tc>
        <w:tc>
          <w:tcPr>
            <w:tcW w:w="646" w:type="dxa"/>
            <w:tcBorders>
              <w:top w:val="single" w:sz="4" w:space="0" w:color="000000"/>
              <w:left w:val="single" w:sz="4" w:space="0" w:color="000000"/>
              <w:bottom w:val="single" w:sz="4" w:space="0" w:color="000000"/>
              <w:right w:val="single" w:sz="4" w:space="0" w:color="000000"/>
            </w:tcBorders>
          </w:tcPr>
          <w:p w14:paraId="4044BB5F" w14:textId="77777777" w:rsidR="00E26C14" w:rsidRDefault="00CB3576">
            <w:pPr>
              <w:spacing w:after="0" w:line="259" w:lineRule="auto"/>
              <w:ind w:left="0" w:right="34" w:firstLine="0"/>
              <w:jc w:val="right"/>
            </w:pPr>
            <w:r>
              <w:rPr>
                <w:sz w:val="16"/>
              </w:rPr>
              <w:t xml:space="preserve">276 </w:t>
            </w:r>
          </w:p>
        </w:tc>
        <w:tc>
          <w:tcPr>
            <w:tcW w:w="1030" w:type="dxa"/>
            <w:tcBorders>
              <w:top w:val="single" w:sz="4" w:space="0" w:color="000000"/>
              <w:left w:val="single" w:sz="4" w:space="0" w:color="000000"/>
              <w:bottom w:val="single" w:sz="4" w:space="0" w:color="000000"/>
              <w:right w:val="single" w:sz="4" w:space="0" w:color="000000"/>
            </w:tcBorders>
          </w:tcPr>
          <w:p w14:paraId="27D4F0F9" w14:textId="77777777" w:rsidR="00E26C14" w:rsidRDefault="00CB3576">
            <w:pPr>
              <w:spacing w:after="0" w:line="259" w:lineRule="auto"/>
              <w:ind w:left="0" w:right="37" w:firstLine="0"/>
              <w:jc w:val="right"/>
            </w:pPr>
            <w:r>
              <w:rPr>
                <w:sz w:val="16"/>
              </w:rPr>
              <w:t xml:space="preserve">21 116 909 </w:t>
            </w:r>
          </w:p>
        </w:tc>
        <w:tc>
          <w:tcPr>
            <w:tcW w:w="646" w:type="dxa"/>
            <w:tcBorders>
              <w:top w:val="single" w:sz="4" w:space="0" w:color="000000"/>
              <w:left w:val="single" w:sz="4" w:space="0" w:color="000000"/>
              <w:bottom w:val="single" w:sz="4" w:space="0" w:color="000000"/>
              <w:right w:val="single" w:sz="4" w:space="0" w:color="000000"/>
            </w:tcBorders>
          </w:tcPr>
          <w:p w14:paraId="2F2D428C" w14:textId="77777777" w:rsidR="00E26C14" w:rsidRDefault="00CB3576">
            <w:pPr>
              <w:spacing w:after="0" w:line="259" w:lineRule="auto"/>
              <w:ind w:left="0" w:right="34" w:firstLine="0"/>
              <w:jc w:val="right"/>
            </w:pPr>
            <w:r>
              <w:rPr>
                <w:sz w:val="16"/>
              </w:rPr>
              <w:t xml:space="preserve">260 </w:t>
            </w:r>
          </w:p>
        </w:tc>
        <w:tc>
          <w:tcPr>
            <w:tcW w:w="1027" w:type="dxa"/>
            <w:tcBorders>
              <w:top w:val="single" w:sz="4" w:space="0" w:color="000000"/>
              <w:left w:val="single" w:sz="4" w:space="0" w:color="000000"/>
              <w:bottom w:val="single" w:sz="4" w:space="0" w:color="000000"/>
              <w:right w:val="single" w:sz="4" w:space="0" w:color="000000"/>
            </w:tcBorders>
          </w:tcPr>
          <w:p w14:paraId="765EB046" w14:textId="77777777" w:rsidR="00E26C14" w:rsidRDefault="00CB3576">
            <w:pPr>
              <w:spacing w:after="0" w:line="259" w:lineRule="auto"/>
              <w:ind w:left="0" w:right="34" w:firstLine="0"/>
              <w:jc w:val="right"/>
            </w:pPr>
            <w:r>
              <w:rPr>
                <w:sz w:val="16"/>
              </w:rPr>
              <w:t xml:space="preserve">19 677 541 </w:t>
            </w:r>
          </w:p>
        </w:tc>
        <w:tc>
          <w:tcPr>
            <w:tcW w:w="648" w:type="dxa"/>
            <w:tcBorders>
              <w:top w:val="single" w:sz="4" w:space="0" w:color="000000"/>
              <w:left w:val="single" w:sz="4" w:space="0" w:color="000000"/>
              <w:bottom w:val="single" w:sz="4" w:space="0" w:color="000000"/>
              <w:right w:val="single" w:sz="4" w:space="0" w:color="000000"/>
            </w:tcBorders>
          </w:tcPr>
          <w:p w14:paraId="299D6F35" w14:textId="77777777" w:rsidR="00E26C14" w:rsidRDefault="00CB3576">
            <w:pPr>
              <w:spacing w:after="0" w:line="259" w:lineRule="auto"/>
              <w:ind w:left="0" w:right="36" w:firstLine="0"/>
              <w:jc w:val="right"/>
            </w:pPr>
            <w:r>
              <w:rPr>
                <w:sz w:val="16"/>
              </w:rPr>
              <w:t xml:space="preserve">1 </w:t>
            </w:r>
          </w:p>
        </w:tc>
        <w:tc>
          <w:tcPr>
            <w:tcW w:w="983" w:type="dxa"/>
            <w:tcBorders>
              <w:top w:val="single" w:sz="4" w:space="0" w:color="000000"/>
              <w:left w:val="single" w:sz="4" w:space="0" w:color="000000"/>
              <w:bottom w:val="single" w:sz="4" w:space="0" w:color="000000"/>
              <w:right w:val="single" w:sz="4" w:space="0" w:color="000000"/>
            </w:tcBorders>
          </w:tcPr>
          <w:p w14:paraId="17C00ECF" w14:textId="77777777" w:rsidR="00E26C14" w:rsidRDefault="00CB3576">
            <w:pPr>
              <w:spacing w:after="0" w:line="259" w:lineRule="auto"/>
              <w:ind w:left="0" w:right="35" w:firstLine="0"/>
              <w:jc w:val="right"/>
            </w:pPr>
            <w:r>
              <w:rPr>
                <w:sz w:val="16"/>
              </w:rPr>
              <w:t xml:space="preserve">5 546 </w:t>
            </w:r>
          </w:p>
        </w:tc>
        <w:tc>
          <w:tcPr>
            <w:tcW w:w="1135" w:type="dxa"/>
            <w:tcBorders>
              <w:top w:val="single" w:sz="4" w:space="0" w:color="000000"/>
              <w:left w:val="single" w:sz="4" w:space="0" w:color="000000"/>
              <w:bottom w:val="single" w:sz="4" w:space="0" w:color="000000"/>
              <w:right w:val="single" w:sz="4" w:space="0" w:color="000000"/>
            </w:tcBorders>
          </w:tcPr>
          <w:p w14:paraId="3E04EAC6" w14:textId="77777777" w:rsidR="00E26C14" w:rsidRDefault="00CB3576">
            <w:pPr>
              <w:spacing w:after="0" w:line="259" w:lineRule="auto"/>
              <w:ind w:left="0" w:right="38" w:firstLine="0"/>
              <w:jc w:val="right"/>
            </w:pPr>
            <w:r>
              <w:rPr>
                <w:sz w:val="16"/>
              </w:rPr>
              <w:t xml:space="preserve">40 799 996 </w:t>
            </w:r>
          </w:p>
        </w:tc>
        <w:tc>
          <w:tcPr>
            <w:tcW w:w="829" w:type="dxa"/>
            <w:tcBorders>
              <w:top w:val="single" w:sz="4" w:space="0" w:color="000000"/>
              <w:left w:val="single" w:sz="4" w:space="0" w:color="000000"/>
              <w:bottom w:val="single" w:sz="4" w:space="0" w:color="000000"/>
              <w:right w:val="single" w:sz="4" w:space="0" w:color="000000"/>
            </w:tcBorders>
          </w:tcPr>
          <w:p w14:paraId="5DAF8405" w14:textId="77777777" w:rsidR="00E26C14" w:rsidRDefault="00CB3576">
            <w:pPr>
              <w:spacing w:after="0" w:line="259" w:lineRule="auto"/>
              <w:ind w:left="0" w:right="36" w:firstLine="0"/>
              <w:jc w:val="right"/>
            </w:pPr>
            <w:r>
              <w:rPr>
                <w:sz w:val="16"/>
              </w:rPr>
              <w:t xml:space="preserve">211 155 </w:t>
            </w:r>
          </w:p>
        </w:tc>
        <w:tc>
          <w:tcPr>
            <w:tcW w:w="1129" w:type="dxa"/>
            <w:tcBorders>
              <w:top w:val="single" w:sz="4" w:space="0" w:color="000000"/>
              <w:left w:val="single" w:sz="4" w:space="0" w:color="000000"/>
              <w:bottom w:val="single" w:sz="4" w:space="0" w:color="000000"/>
              <w:right w:val="single" w:sz="4" w:space="0" w:color="000000"/>
            </w:tcBorders>
          </w:tcPr>
          <w:p w14:paraId="3168A8B5" w14:textId="77777777" w:rsidR="00E26C14" w:rsidRDefault="00CB3576">
            <w:pPr>
              <w:spacing w:after="0" w:line="259" w:lineRule="auto"/>
              <w:ind w:left="0" w:right="34" w:firstLine="0"/>
              <w:jc w:val="right"/>
            </w:pPr>
            <w:r>
              <w:rPr>
                <w:sz w:val="16"/>
              </w:rPr>
              <w:t xml:space="preserve">40 588 841 </w:t>
            </w:r>
          </w:p>
        </w:tc>
      </w:tr>
    </w:tbl>
    <w:p w14:paraId="4B24204F" w14:textId="77777777" w:rsidR="00E26C14" w:rsidRDefault="00CB3576">
      <w:pPr>
        <w:spacing w:after="221" w:line="259" w:lineRule="auto"/>
        <w:ind w:left="60" w:firstLine="0"/>
        <w:jc w:val="center"/>
      </w:pPr>
      <w:r>
        <w:rPr>
          <w:color w:val="FF0000"/>
        </w:rPr>
        <w:t xml:space="preserve"> </w:t>
      </w:r>
    </w:p>
    <w:p w14:paraId="43F85915" w14:textId="77777777" w:rsidR="00E26C14" w:rsidRDefault="00CB3576">
      <w:pPr>
        <w:spacing w:after="20" w:line="259" w:lineRule="auto"/>
        <w:ind w:left="0" w:firstLine="0"/>
      </w:pPr>
      <w:r>
        <w:rPr>
          <w:color w:val="FF0000"/>
        </w:rPr>
        <w:t xml:space="preserve"> </w:t>
      </w:r>
    </w:p>
    <w:p w14:paraId="297E4110" w14:textId="77777777" w:rsidR="00E26C14" w:rsidRDefault="00CB3576">
      <w:pPr>
        <w:spacing w:after="35" w:line="259" w:lineRule="auto"/>
        <w:ind w:left="60" w:firstLine="0"/>
        <w:jc w:val="center"/>
      </w:pPr>
      <w:r>
        <w:rPr>
          <w:b/>
          <w:color w:val="FF0000"/>
        </w:rPr>
        <w:t xml:space="preserve"> </w:t>
      </w:r>
    </w:p>
    <w:p w14:paraId="6B92D2C2" w14:textId="77777777" w:rsidR="00E26C14" w:rsidRDefault="00CB3576">
      <w:pPr>
        <w:spacing w:after="4326" w:line="259" w:lineRule="auto"/>
        <w:ind w:left="0" w:firstLine="0"/>
      </w:pPr>
      <w:r>
        <w:rPr>
          <w:color w:val="FF0000"/>
        </w:rPr>
        <w:t xml:space="preserve"> </w:t>
      </w:r>
      <w:r>
        <w:rPr>
          <w:color w:val="FF0000"/>
        </w:rPr>
        <w:tab/>
        <w:t xml:space="preserve"> </w:t>
      </w:r>
    </w:p>
    <w:p w14:paraId="7AAC5568" w14:textId="77777777" w:rsidR="00E26C14" w:rsidRDefault="00CB3576">
      <w:pPr>
        <w:spacing w:after="0" w:line="259" w:lineRule="auto"/>
        <w:ind w:left="428" w:right="415"/>
        <w:jc w:val="center"/>
      </w:pPr>
      <w:r>
        <w:rPr>
          <w:rFonts w:ascii="Arial" w:eastAsia="Arial" w:hAnsi="Arial" w:cs="Arial"/>
          <w:sz w:val="20"/>
        </w:rPr>
        <w:lastRenderedPageBreak/>
        <w:t xml:space="preserve">Strona </w:t>
      </w:r>
      <w:r>
        <w:rPr>
          <w:rFonts w:ascii="Arial" w:eastAsia="Arial" w:hAnsi="Arial" w:cs="Arial"/>
          <w:b/>
          <w:sz w:val="20"/>
        </w:rPr>
        <w:t>2</w:t>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40557D94" w14:textId="77777777" w:rsidR="00E26C14" w:rsidRDefault="00CB3576">
      <w:pPr>
        <w:spacing w:after="0" w:line="259" w:lineRule="auto"/>
        <w:ind w:left="0" w:firstLine="0"/>
      </w:pPr>
      <w:r>
        <w:rPr>
          <w:rFonts w:ascii="Arial" w:eastAsia="Arial" w:hAnsi="Arial" w:cs="Arial"/>
          <w:sz w:val="20"/>
        </w:rPr>
        <w:t xml:space="preserve"> </w:t>
      </w:r>
    </w:p>
    <w:p w14:paraId="2ABF67EA" w14:textId="77777777" w:rsidR="00E26C14" w:rsidRDefault="00E26C14">
      <w:pPr>
        <w:sectPr w:rsidR="00E26C14">
          <w:headerReference w:type="even" r:id="rId469"/>
          <w:headerReference w:type="default" r:id="rId470"/>
          <w:footerReference w:type="even" r:id="rId471"/>
          <w:footerReference w:type="default" r:id="rId472"/>
          <w:headerReference w:type="first" r:id="rId473"/>
          <w:footerReference w:type="first" r:id="rId474"/>
          <w:footnotePr>
            <w:numRestart w:val="eachPage"/>
          </w:footnotePr>
          <w:pgSz w:w="11906" w:h="16838"/>
          <w:pgMar w:top="1440" w:right="1422" w:bottom="1440" w:left="1416" w:header="1464" w:footer="708" w:gutter="0"/>
          <w:cols w:space="708"/>
        </w:sectPr>
      </w:pPr>
    </w:p>
    <w:p w14:paraId="0C024AFC" w14:textId="77777777" w:rsidR="00E26C14" w:rsidRDefault="00CB3576">
      <w:pPr>
        <w:pStyle w:val="Nagwek4"/>
        <w:ind w:left="10" w:right="4"/>
        <w:jc w:val="right"/>
      </w:pPr>
      <w:r>
        <w:lastRenderedPageBreak/>
        <w:t>Wydatki na realizację zadania Zwrot kosztów budowy lub przebudowy związanej z modernizacją obiektów i pomieszczeń zakładu, transportowych i administracyjnych –</w:t>
      </w:r>
      <w:r>
        <w:t xml:space="preserve"> </w:t>
      </w:r>
      <w:r>
        <w:t>art. 32 ust. 1 pkt 2 ustawy o rehabilitacji (…)</w:t>
      </w:r>
      <w:r>
        <w:t xml:space="preserve"> </w:t>
      </w:r>
    </w:p>
    <w:tbl>
      <w:tblPr>
        <w:tblStyle w:val="TableGrid"/>
        <w:tblW w:w="13879" w:type="dxa"/>
        <w:tblInd w:w="7" w:type="dxa"/>
        <w:tblCellMar>
          <w:top w:w="30" w:type="dxa"/>
          <w:left w:w="70" w:type="dxa"/>
          <w:bottom w:w="0" w:type="dxa"/>
          <w:right w:w="41" w:type="dxa"/>
        </w:tblCellMar>
        <w:tblLook w:val="04A0" w:firstRow="1" w:lastRow="0" w:firstColumn="1" w:lastColumn="0" w:noHBand="0" w:noVBand="1"/>
      </w:tblPr>
      <w:tblGrid>
        <w:gridCol w:w="1855"/>
        <w:gridCol w:w="820"/>
        <w:gridCol w:w="699"/>
        <w:gridCol w:w="700"/>
        <w:gridCol w:w="701"/>
        <w:gridCol w:w="700"/>
        <w:gridCol w:w="700"/>
        <w:gridCol w:w="701"/>
        <w:gridCol w:w="700"/>
        <w:gridCol w:w="700"/>
        <w:gridCol w:w="701"/>
        <w:gridCol w:w="700"/>
        <w:gridCol w:w="700"/>
        <w:gridCol w:w="701"/>
        <w:gridCol w:w="700"/>
        <w:gridCol w:w="700"/>
        <w:gridCol w:w="701"/>
        <w:gridCol w:w="700"/>
      </w:tblGrid>
      <w:tr w:rsidR="00E26C14" w14:paraId="68EAB2E1" w14:textId="77777777">
        <w:trPr>
          <w:trHeight w:val="1186"/>
        </w:trPr>
        <w:tc>
          <w:tcPr>
            <w:tcW w:w="185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F036A41" w14:textId="77777777" w:rsidR="00E26C14" w:rsidRDefault="00CB3576">
            <w:pPr>
              <w:spacing w:after="0" w:line="259" w:lineRule="auto"/>
              <w:ind w:left="0" w:firstLine="0"/>
            </w:pP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1102F1B" w14:textId="77777777" w:rsidR="00E26C14" w:rsidRDefault="00CB3576">
            <w:pPr>
              <w:spacing w:after="0" w:line="259" w:lineRule="auto"/>
              <w:ind w:left="0" w:right="26" w:firstLine="0"/>
              <w:jc w:val="center"/>
            </w:pPr>
            <w:r>
              <w:rPr>
                <w:sz w:val="12"/>
              </w:rPr>
              <w:t xml:space="preserve">Razem </w: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74EC036F" w14:textId="77777777" w:rsidR="00E26C14" w:rsidRDefault="00CB3576">
            <w:pPr>
              <w:spacing w:after="0" w:line="259" w:lineRule="auto"/>
              <w:ind w:left="223" w:firstLine="0"/>
            </w:pPr>
            <w:r>
              <w:rPr>
                <w:noProof/>
                <w:sz w:val="22"/>
              </w:rPr>
              <mc:AlternateContent>
                <mc:Choice Requires="wpg">
                  <w:drawing>
                    <wp:inline distT="0" distB="0" distL="0" distR="0" wp14:anchorId="6A2B50F2" wp14:editId="1ACD3121">
                      <wp:extent cx="77614" cy="398221"/>
                      <wp:effectExtent l="0" t="0" r="0" b="0"/>
                      <wp:docPr id="645251" name="Group 645251"/>
                      <wp:cNvGraphicFramePr/>
                      <a:graphic xmlns:a="http://schemas.openxmlformats.org/drawingml/2006/main">
                        <a:graphicData uri="http://schemas.microsoft.com/office/word/2010/wordprocessingGroup">
                          <wpg:wgp>
                            <wpg:cNvGrpSpPr/>
                            <wpg:grpSpPr>
                              <a:xfrm>
                                <a:off x="0" y="0"/>
                                <a:ext cx="77614" cy="398221"/>
                                <a:chOff x="0" y="0"/>
                                <a:chExt cx="77614" cy="398221"/>
                              </a:xfrm>
                            </wpg:grpSpPr>
                            <wps:wsp>
                              <wps:cNvPr id="39017" name="Rectangle 39017"/>
                              <wps:cNvSpPr/>
                              <wps:spPr>
                                <a:xfrm rot="-5399999">
                                  <a:off x="-201447" y="93547"/>
                                  <a:ext cx="506122" cy="103226"/>
                                </a:xfrm>
                                <a:prstGeom prst="rect">
                                  <a:avLst/>
                                </a:prstGeom>
                                <a:ln>
                                  <a:noFill/>
                                </a:ln>
                              </wps:spPr>
                              <wps:txbx>
                                <w:txbxContent>
                                  <w:p w14:paraId="45186822" w14:textId="77777777" w:rsidR="00E26C14" w:rsidRDefault="00CB3576">
                                    <w:pPr>
                                      <w:spacing w:after="160" w:line="259" w:lineRule="auto"/>
                                      <w:ind w:left="0" w:firstLine="0"/>
                                    </w:pPr>
                                    <w:r>
                                      <w:rPr>
                                        <w:sz w:val="12"/>
                                      </w:rPr>
                                      <w:t>dolnośląskie</w:t>
                                    </w:r>
                                  </w:p>
                                </w:txbxContent>
                              </wps:txbx>
                              <wps:bodyPr horzOverflow="overflow" vert="horz" lIns="0" tIns="0" rIns="0" bIns="0" rtlCol="0">
                                <a:noAutofit/>
                              </wps:bodyPr>
                            </wps:wsp>
                            <wps:wsp>
                              <wps:cNvPr id="39018" name="Rectangle 39018"/>
                              <wps:cNvSpPr/>
                              <wps:spPr>
                                <a:xfrm rot="-5399999">
                                  <a:off x="40161" y="-45843"/>
                                  <a:ext cx="22904" cy="103227"/>
                                </a:xfrm>
                                <a:prstGeom prst="rect">
                                  <a:avLst/>
                                </a:prstGeom>
                                <a:ln>
                                  <a:noFill/>
                                </a:ln>
                              </wps:spPr>
                              <wps:txbx>
                                <w:txbxContent>
                                  <w:p w14:paraId="785F90FE"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6A2B50F2" id="Group 645251" o:spid="_x0000_s3704" style="width:6.1pt;height:31.35pt;mso-position-horizontal-relative:char;mso-position-vertical-relative:line" coordsize="77614,39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">
                      <v:rect id="Rectangle 39017" o:spid="_x0000_s3705" style="position:absolute;left:-201447;top:93547;width:50612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" filled="f" stroked="f">
                        <v:textbox inset="0,0,0,0">
                          <w:txbxContent>
                            <w:p w14:paraId="45186822" w14:textId="77777777" w:rsidR="00E26C14" w:rsidRDefault="00CB3576">
                              <w:pPr>
                                <w:spacing w:after="160" w:line="259" w:lineRule="auto"/>
                                <w:ind w:left="0" w:firstLine="0"/>
                              </w:pPr>
                              <w:r>
                                <w:rPr>
                                  <w:sz w:val="12"/>
                                </w:rPr>
                                <w:t>dolnośląskie</w:t>
                              </w:r>
                            </w:p>
                          </w:txbxContent>
                        </v:textbox>
                      </v:rect>
                      <v:rect id="Rectangle 39018" o:spid="_x0000_s3706" style="position:absolute;left:40161;top:-45843;width:22904;height:1032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" filled="f" stroked="f">
                        <v:textbox inset="0,0,0,0">
                          <w:txbxContent>
                            <w:p w14:paraId="785F90FE"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1D4CB75B" w14:textId="77777777" w:rsidR="00E26C14" w:rsidRDefault="00CB3576">
            <w:pPr>
              <w:spacing w:after="0" w:line="259" w:lineRule="auto"/>
              <w:ind w:left="224" w:firstLine="0"/>
            </w:pPr>
            <w:r>
              <w:rPr>
                <w:noProof/>
                <w:sz w:val="22"/>
              </w:rPr>
              <mc:AlternateContent>
                <mc:Choice Requires="wpg">
                  <w:drawing>
                    <wp:inline distT="0" distB="0" distL="0" distR="0" wp14:anchorId="4CE270F7" wp14:editId="2614937E">
                      <wp:extent cx="77614" cy="657301"/>
                      <wp:effectExtent l="0" t="0" r="0" b="0"/>
                      <wp:docPr id="645265" name="Group 645265"/>
                      <wp:cNvGraphicFramePr/>
                      <a:graphic xmlns:a="http://schemas.openxmlformats.org/drawingml/2006/main">
                        <a:graphicData uri="http://schemas.microsoft.com/office/word/2010/wordprocessingGroup">
                          <wpg:wgp>
                            <wpg:cNvGrpSpPr/>
                            <wpg:grpSpPr>
                              <a:xfrm>
                                <a:off x="0" y="0"/>
                                <a:ext cx="77614" cy="657301"/>
                                <a:chOff x="0" y="0"/>
                                <a:chExt cx="77614" cy="657301"/>
                              </a:xfrm>
                            </wpg:grpSpPr>
                            <wps:wsp>
                              <wps:cNvPr id="39021" name="Rectangle 39021"/>
                              <wps:cNvSpPr/>
                              <wps:spPr>
                                <a:xfrm rot="-5399999">
                                  <a:off x="-141095" y="412978"/>
                                  <a:ext cx="385419" cy="103226"/>
                                </a:xfrm>
                                <a:prstGeom prst="rect">
                                  <a:avLst/>
                                </a:prstGeom>
                                <a:ln>
                                  <a:noFill/>
                                </a:ln>
                              </wps:spPr>
                              <wps:txbx>
                                <w:txbxContent>
                                  <w:p w14:paraId="130A8722" w14:textId="77777777" w:rsidR="00E26C14" w:rsidRDefault="00CB3576">
                                    <w:pPr>
                                      <w:spacing w:after="160" w:line="259" w:lineRule="auto"/>
                                      <w:ind w:left="0" w:firstLine="0"/>
                                    </w:pPr>
                                    <w:r>
                                      <w:rPr>
                                        <w:sz w:val="12"/>
                                      </w:rPr>
                                      <w:t>kujawsko</w:t>
                                    </w:r>
                                  </w:p>
                                </w:txbxContent>
                              </wps:txbx>
                              <wps:bodyPr horzOverflow="overflow" vert="horz" lIns="0" tIns="0" rIns="0" bIns="0" rtlCol="0">
                                <a:noAutofit/>
                              </wps:bodyPr>
                            </wps:wsp>
                            <wps:wsp>
                              <wps:cNvPr id="39022" name="Rectangle 39022"/>
                              <wps:cNvSpPr/>
                              <wps:spPr>
                                <a:xfrm rot="-5399999">
                                  <a:off x="36107" y="300622"/>
                                  <a:ext cx="31012" cy="103226"/>
                                </a:xfrm>
                                <a:prstGeom prst="rect">
                                  <a:avLst/>
                                </a:prstGeom>
                                <a:ln>
                                  <a:noFill/>
                                </a:ln>
                              </wps:spPr>
                              <wps:txbx>
                                <w:txbxContent>
                                  <w:p w14:paraId="09ED4F93" w14:textId="77777777" w:rsidR="00E26C14" w:rsidRDefault="00CB3576">
                                    <w:pPr>
                                      <w:spacing w:after="160" w:line="259" w:lineRule="auto"/>
                                      <w:ind w:left="0" w:firstLine="0"/>
                                    </w:pPr>
                                    <w:r>
                                      <w:rPr>
                                        <w:sz w:val="12"/>
                                      </w:rPr>
                                      <w:t>-</w:t>
                                    </w:r>
                                  </w:p>
                                </w:txbxContent>
                              </wps:txbx>
                              <wps:bodyPr horzOverflow="overflow" vert="horz" lIns="0" tIns="0" rIns="0" bIns="0" rtlCol="0">
                                <a:noAutofit/>
                              </wps:bodyPr>
                            </wps:wsp>
                            <wps:wsp>
                              <wps:cNvPr id="39023" name="Rectangle 39023"/>
                              <wps:cNvSpPr/>
                              <wps:spPr>
                                <a:xfrm rot="-5399999">
                                  <a:off x="-165064" y="76590"/>
                                  <a:ext cx="433356" cy="103227"/>
                                </a:xfrm>
                                <a:prstGeom prst="rect">
                                  <a:avLst/>
                                </a:prstGeom>
                                <a:ln>
                                  <a:noFill/>
                                </a:ln>
                              </wps:spPr>
                              <wps:txbx>
                                <w:txbxContent>
                                  <w:p w14:paraId="0EF6F7F0" w14:textId="77777777" w:rsidR="00E26C14" w:rsidRDefault="00CB3576">
                                    <w:pPr>
                                      <w:spacing w:after="160" w:line="259" w:lineRule="auto"/>
                                      <w:ind w:left="0" w:firstLine="0"/>
                                    </w:pPr>
                                    <w:r>
                                      <w:rPr>
                                        <w:sz w:val="12"/>
                                      </w:rPr>
                                      <w:t>pomorskie</w:t>
                                    </w:r>
                                  </w:p>
                                </w:txbxContent>
                              </wps:txbx>
                              <wps:bodyPr horzOverflow="overflow" vert="horz" lIns="0" tIns="0" rIns="0" bIns="0" rtlCol="0">
                                <a:noAutofit/>
                              </wps:bodyPr>
                            </wps:wsp>
                            <wps:wsp>
                              <wps:cNvPr id="39024" name="Rectangle 39024"/>
                              <wps:cNvSpPr/>
                              <wps:spPr>
                                <a:xfrm rot="-5399999">
                                  <a:off x="40162" y="-45843"/>
                                  <a:ext cx="22904" cy="103226"/>
                                </a:xfrm>
                                <a:prstGeom prst="rect">
                                  <a:avLst/>
                                </a:prstGeom>
                                <a:ln>
                                  <a:noFill/>
                                </a:ln>
                              </wps:spPr>
                              <wps:txbx>
                                <w:txbxContent>
                                  <w:p w14:paraId="13FC694B"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CE270F7" id="Group 645265" o:spid="_x0000_s3707" style="width:6.1pt;height:51.75pt;mso-position-horizontal-relative:char;mso-position-vertical-relative:line" coordsize="77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">
                      <v:rect id="Rectangle 39021" o:spid="_x0000_s3708" style="position:absolute;left:-1412;top:4130;width:385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" filled="f" stroked="f">
                        <v:textbox inset="0,0,0,0">
                          <w:txbxContent>
                            <w:p w14:paraId="130A8722" w14:textId="77777777" w:rsidR="00E26C14" w:rsidRDefault="00CB3576">
                              <w:pPr>
                                <w:spacing w:after="160" w:line="259" w:lineRule="auto"/>
                                <w:ind w:left="0" w:firstLine="0"/>
                              </w:pPr>
                              <w:r>
                                <w:rPr>
                                  <w:sz w:val="12"/>
                                </w:rPr>
                                <w:t>kujawsko</w:t>
                              </w:r>
                            </w:p>
                          </w:txbxContent>
                        </v:textbox>
                      </v:rect>
                      <v:rect id="Rectangle 39022" o:spid="_x0000_s3709" style="position:absolute;left:361;top:3006;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" filled="f" stroked="f">
                        <v:textbox inset="0,0,0,0">
                          <w:txbxContent>
                            <w:p w14:paraId="09ED4F93" w14:textId="77777777" w:rsidR="00E26C14" w:rsidRDefault="00CB3576">
                              <w:pPr>
                                <w:spacing w:after="160" w:line="259" w:lineRule="auto"/>
                                <w:ind w:left="0" w:firstLine="0"/>
                              </w:pPr>
                              <w:r>
                                <w:rPr>
                                  <w:sz w:val="12"/>
                                </w:rPr>
                                <w:t>-</w:t>
                              </w:r>
                            </w:p>
                          </w:txbxContent>
                        </v:textbox>
                      </v:rect>
                      <v:rect id="Rectangle 39023" o:spid="_x0000_s3710" style="position:absolute;left:-1650;top:766;width:4332;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" filled="f" stroked="f">
                        <v:textbox inset="0,0,0,0">
                          <w:txbxContent>
                            <w:p w14:paraId="0EF6F7F0" w14:textId="77777777" w:rsidR="00E26C14" w:rsidRDefault="00CB3576">
                              <w:pPr>
                                <w:spacing w:after="160" w:line="259" w:lineRule="auto"/>
                                <w:ind w:left="0" w:firstLine="0"/>
                              </w:pPr>
                              <w:r>
                                <w:rPr>
                                  <w:sz w:val="12"/>
                                </w:rPr>
                                <w:t>pomorskie</w:t>
                              </w:r>
                            </w:p>
                          </w:txbxContent>
                        </v:textbox>
                      </v:rect>
                      <v:rect id="Rectangle 39024" o:spid="_x0000_s3711"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" filled="f" stroked="f">
                        <v:textbox inset="0,0,0,0">
                          <w:txbxContent>
                            <w:p w14:paraId="13FC694B"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shd w:val="clear" w:color="auto" w:fill="FFFFCC"/>
          </w:tcPr>
          <w:p w14:paraId="2322E59E" w14:textId="77777777" w:rsidR="00E26C14" w:rsidRDefault="00CB3576">
            <w:pPr>
              <w:spacing w:after="0" w:line="259" w:lineRule="auto"/>
              <w:ind w:left="224" w:firstLine="0"/>
            </w:pPr>
            <w:r>
              <w:rPr>
                <w:noProof/>
                <w:sz w:val="22"/>
              </w:rPr>
              <mc:AlternateContent>
                <mc:Choice Requires="wpg">
                  <w:drawing>
                    <wp:inline distT="0" distB="0" distL="0" distR="0" wp14:anchorId="7E6B017E" wp14:editId="6A252BDE">
                      <wp:extent cx="77614" cy="290017"/>
                      <wp:effectExtent l="0" t="0" r="0" b="0"/>
                      <wp:docPr id="645278" name="Group 645278"/>
                      <wp:cNvGraphicFramePr/>
                      <a:graphic xmlns:a="http://schemas.openxmlformats.org/drawingml/2006/main">
                        <a:graphicData uri="http://schemas.microsoft.com/office/word/2010/wordprocessingGroup">
                          <wpg:wgp>
                            <wpg:cNvGrpSpPr/>
                            <wpg:grpSpPr>
                              <a:xfrm>
                                <a:off x="0" y="0"/>
                                <a:ext cx="77614" cy="290017"/>
                                <a:chOff x="0" y="0"/>
                                <a:chExt cx="77614" cy="290017"/>
                              </a:xfrm>
                            </wpg:grpSpPr>
                            <wps:wsp>
                              <wps:cNvPr id="39027" name="Rectangle 39027"/>
                              <wps:cNvSpPr/>
                              <wps:spPr>
                                <a:xfrm rot="-5399999">
                                  <a:off x="-91993" y="94797"/>
                                  <a:ext cx="287214" cy="103226"/>
                                </a:xfrm>
                                <a:prstGeom prst="rect">
                                  <a:avLst/>
                                </a:prstGeom>
                                <a:ln>
                                  <a:noFill/>
                                </a:ln>
                              </wps:spPr>
                              <wps:txbx>
                                <w:txbxContent>
                                  <w:p w14:paraId="62B265EE" w14:textId="77777777" w:rsidR="00E26C14" w:rsidRDefault="00CB3576">
                                    <w:pPr>
                                      <w:spacing w:after="160" w:line="259" w:lineRule="auto"/>
                                      <w:ind w:left="0" w:firstLine="0"/>
                                    </w:pPr>
                                    <w:r>
                                      <w:rPr>
                                        <w:sz w:val="12"/>
                                      </w:rPr>
                                      <w:t>lubelsk</w:t>
                                    </w:r>
                                  </w:p>
                                </w:txbxContent>
                              </wps:txbx>
                              <wps:bodyPr horzOverflow="overflow" vert="horz" lIns="0" tIns="0" rIns="0" bIns="0" rtlCol="0">
                                <a:noAutofit/>
                              </wps:bodyPr>
                            </wps:wsp>
                            <wps:wsp>
                              <wps:cNvPr id="39028" name="Rectangle 39028"/>
                              <wps:cNvSpPr/>
                              <wps:spPr>
                                <a:xfrm rot="-5399999">
                                  <a:off x="15737" y="-13880"/>
                                  <a:ext cx="71753" cy="103226"/>
                                </a:xfrm>
                                <a:prstGeom prst="rect">
                                  <a:avLst/>
                                </a:prstGeom>
                                <a:ln>
                                  <a:noFill/>
                                </a:ln>
                              </wps:spPr>
                              <wps:txbx>
                                <w:txbxContent>
                                  <w:p w14:paraId="3D37998B" w14:textId="77777777" w:rsidR="00E26C14" w:rsidRDefault="00CB3576">
                                    <w:pPr>
                                      <w:spacing w:after="160" w:line="259" w:lineRule="auto"/>
                                      <w:ind w:left="0" w:firstLine="0"/>
                                    </w:pPr>
                                    <w:r>
                                      <w:rPr>
                                        <w:sz w:val="12"/>
                                      </w:rPr>
                                      <w:t>ie</w:t>
                                    </w:r>
                                  </w:p>
                                </w:txbxContent>
                              </wps:txbx>
                              <wps:bodyPr horzOverflow="overflow" vert="horz" lIns="0" tIns="0" rIns="0" bIns="0" rtlCol="0">
                                <a:noAutofit/>
                              </wps:bodyPr>
                            </wps:wsp>
                            <wps:wsp>
                              <wps:cNvPr id="39029" name="Rectangle 39029"/>
                              <wps:cNvSpPr/>
                              <wps:spPr>
                                <a:xfrm rot="-5399999">
                                  <a:off x="40161" y="-45843"/>
                                  <a:ext cx="22905" cy="103226"/>
                                </a:xfrm>
                                <a:prstGeom prst="rect">
                                  <a:avLst/>
                                </a:prstGeom>
                                <a:ln>
                                  <a:noFill/>
                                </a:ln>
                              </wps:spPr>
                              <wps:txbx>
                                <w:txbxContent>
                                  <w:p w14:paraId="3667B2B6"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7E6B017E" id="Group 645278" o:spid="_x0000_s3712" style="width:6.1pt;height:22.85pt;mso-position-horizontal-relative:char;mso-position-vertical-relative:line" coordsize="77614,2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">
                      <v:rect id="Rectangle 39027" o:spid="_x0000_s3713" style="position:absolute;left:-91993;top:94797;width:28721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" filled="f" stroked="f">
                        <v:textbox inset="0,0,0,0">
                          <w:txbxContent>
                            <w:p w14:paraId="62B265EE" w14:textId="77777777" w:rsidR="00E26C14" w:rsidRDefault="00CB3576">
                              <w:pPr>
                                <w:spacing w:after="160" w:line="259" w:lineRule="auto"/>
                                <w:ind w:left="0" w:firstLine="0"/>
                              </w:pPr>
                              <w:r>
                                <w:rPr>
                                  <w:sz w:val="12"/>
                                </w:rPr>
                                <w:t>lubelsk</w:t>
                              </w:r>
                            </w:p>
                          </w:txbxContent>
                        </v:textbox>
                      </v:rect>
                      <v:rect id="Rectangle 39028" o:spid="_x0000_s3714" style="position:absolute;left:15737;top:-13880;width:7175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" filled="f" stroked="f">
                        <v:textbox inset="0,0,0,0">
                          <w:txbxContent>
                            <w:p w14:paraId="3D37998B" w14:textId="77777777" w:rsidR="00E26C14" w:rsidRDefault="00CB3576">
                              <w:pPr>
                                <w:spacing w:after="160" w:line="259" w:lineRule="auto"/>
                                <w:ind w:left="0" w:firstLine="0"/>
                              </w:pPr>
                              <w:r>
                                <w:rPr>
                                  <w:sz w:val="12"/>
                                </w:rPr>
                                <w:t>ie</w:t>
                              </w:r>
                            </w:p>
                          </w:txbxContent>
                        </v:textbox>
                      </v:rect>
                      <v:rect id="Rectangle 39029" o:spid="_x0000_s3715"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" filled="f" stroked="f">
                        <v:textbox inset="0,0,0,0">
                          <w:txbxContent>
                            <w:p w14:paraId="3667B2B6"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0CCFA3C9" w14:textId="77777777" w:rsidR="00E26C14" w:rsidRDefault="00CB3576">
            <w:pPr>
              <w:spacing w:after="0" w:line="259" w:lineRule="auto"/>
              <w:ind w:left="223" w:firstLine="0"/>
            </w:pPr>
            <w:r>
              <w:rPr>
                <w:noProof/>
                <w:sz w:val="22"/>
              </w:rPr>
              <mc:AlternateContent>
                <mc:Choice Requires="wpg">
                  <w:drawing>
                    <wp:inline distT="0" distB="0" distL="0" distR="0" wp14:anchorId="2F10CF79" wp14:editId="32F4170B">
                      <wp:extent cx="77614" cy="274777"/>
                      <wp:effectExtent l="0" t="0" r="0" b="0"/>
                      <wp:docPr id="645287" name="Group 645287"/>
                      <wp:cNvGraphicFramePr/>
                      <a:graphic xmlns:a="http://schemas.openxmlformats.org/drawingml/2006/main">
                        <a:graphicData uri="http://schemas.microsoft.com/office/word/2010/wordprocessingGroup">
                          <wpg:wgp>
                            <wpg:cNvGrpSpPr/>
                            <wpg:grpSpPr>
                              <a:xfrm>
                                <a:off x="0" y="0"/>
                                <a:ext cx="77614" cy="274777"/>
                                <a:chOff x="0" y="0"/>
                                <a:chExt cx="77614" cy="274777"/>
                              </a:xfrm>
                            </wpg:grpSpPr>
                            <wps:wsp>
                              <wps:cNvPr id="39032" name="Rectangle 39032"/>
                              <wps:cNvSpPr/>
                              <wps:spPr>
                                <a:xfrm rot="-5399999">
                                  <a:off x="-118444" y="53105"/>
                                  <a:ext cx="340117" cy="103226"/>
                                </a:xfrm>
                                <a:prstGeom prst="rect">
                                  <a:avLst/>
                                </a:prstGeom>
                                <a:ln>
                                  <a:noFill/>
                                </a:ln>
                              </wps:spPr>
                              <wps:txbx>
                                <w:txbxContent>
                                  <w:p w14:paraId="026FBF74" w14:textId="77777777" w:rsidR="00E26C14" w:rsidRDefault="00CB3576">
                                    <w:pPr>
                                      <w:spacing w:after="160" w:line="259" w:lineRule="auto"/>
                                      <w:ind w:left="0" w:firstLine="0"/>
                                    </w:pPr>
                                    <w:r>
                                      <w:rPr>
                                        <w:sz w:val="12"/>
                                      </w:rPr>
                                      <w:t>lubuskie</w:t>
                                    </w:r>
                                  </w:p>
                                </w:txbxContent>
                              </wps:txbx>
                              <wps:bodyPr horzOverflow="overflow" vert="horz" lIns="0" tIns="0" rIns="0" bIns="0" rtlCol="0">
                                <a:noAutofit/>
                              </wps:bodyPr>
                            </wps:wsp>
                            <wps:wsp>
                              <wps:cNvPr id="39033" name="Rectangle 39033"/>
                              <wps:cNvSpPr/>
                              <wps:spPr>
                                <a:xfrm rot="-5399999">
                                  <a:off x="40161" y="-45843"/>
                                  <a:ext cx="22905" cy="103226"/>
                                </a:xfrm>
                                <a:prstGeom prst="rect">
                                  <a:avLst/>
                                </a:prstGeom>
                                <a:ln>
                                  <a:noFill/>
                                </a:ln>
                              </wps:spPr>
                              <wps:txbx>
                                <w:txbxContent>
                                  <w:p w14:paraId="57ED0BB1"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2F10CF79" id="Group 645287" o:spid="_x0000_s3716" style="width:6.1pt;height:21.65pt;mso-position-horizontal-relative:char;mso-position-vertical-relative:line" coordsize="77614,27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">
                      <v:rect id="Rectangle 39032" o:spid="_x0000_s3717" style="position:absolute;left:-118444;top:53105;width:3401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" filled="f" stroked="f">
                        <v:textbox inset="0,0,0,0">
                          <w:txbxContent>
                            <w:p w14:paraId="026FBF74" w14:textId="77777777" w:rsidR="00E26C14" w:rsidRDefault="00CB3576">
                              <w:pPr>
                                <w:spacing w:after="160" w:line="259" w:lineRule="auto"/>
                                <w:ind w:left="0" w:firstLine="0"/>
                              </w:pPr>
                              <w:r>
                                <w:rPr>
                                  <w:sz w:val="12"/>
                                </w:rPr>
                                <w:t>lubuskie</w:t>
                              </w:r>
                            </w:p>
                          </w:txbxContent>
                        </v:textbox>
                      </v:rect>
                      <v:rect id="Rectangle 39033" o:spid="_x0000_s3718"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" filled="f" stroked="f">
                        <v:textbox inset="0,0,0,0">
                          <w:txbxContent>
                            <w:p w14:paraId="57ED0BB1"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14CB1124" w14:textId="77777777" w:rsidR="00E26C14" w:rsidRDefault="00CB3576">
            <w:pPr>
              <w:spacing w:after="0" w:line="259" w:lineRule="auto"/>
              <w:ind w:left="224" w:firstLine="0"/>
            </w:pPr>
            <w:r>
              <w:rPr>
                <w:noProof/>
                <w:sz w:val="22"/>
              </w:rPr>
              <mc:AlternateContent>
                <mc:Choice Requires="wpg">
                  <w:drawing>
                    <wp:inline distT="0" distB="0" distL="0" distR="0" wp14:anchorId="5924E2C7" wp14:editId="771CC7B4">
                      <wp:extent cx="77614" cy="236677"/>
                      <wp:effectExtent l="0" t="0" r="0" b="0"/>
                      <wp:docPr id="645299" name="Group 645299"/>
                      <wp:cNvGraphicFramePr/>
                      <a:graphic xmlns:a="http://schemas.openxmlformats.org/drawingml/2006/main">
                        <a:graphicData uri="http://schemas.microsoft.com/office/word/2010/wordprocessingGroup">
                          <wpg:wgp>
                            <wpg:cNvGrpSpPr/>
                            <wpg:grpSpPr>
                              <a:xfrm>
                                <a:off x="0" y="0"/>
                                <a:ext cx="77614" cy="236677"/>
                                <a:chOff x="0" y="0"/>
                                <a:chExt cx="77614" cy="236677"/>
                              </a:xfrm>
                            </wpg:grpSpPr>
                            <wps:wsp>
                              <wps:cNvPr id="39036" name="Rectangle 39036"/>
                              <wps:cNvSpPr/>
                              <wps:spPr>
                                <a:xfrm rot="-5399999">
                                  <a:off x="-93108" y="40342"/>
                                  <a:ext cx="289444" cy="103226"/>
                                </a:xfrm>
                                <a:prstGeom prst="rect">
                                  <a:avLst/>
                                </a:prstGeom>
                                <a:ln>
                                  <a:noFill/>
                                </a:ln>
                              </wps:spPr>
                              <wps:txbx>
                                <w:txbxContent>
                                  <w:p w14:paraId="10A310D4" w14:textId="77777777" w:rsidR="00E26C14" w:rsidRDefault="00CB3576">
                                    <w:pPr>
                                      <w:spacing w:after="160" w:line="259" w:lineRule="auto"/>
                                      <w:ind w:left="0" w:firstLine="0"/>
                                    </w:pPr>
                                    <w:r>
                                      <w:rPr>
                                        <w:sz w:val="12"/>
                                      </w:rPr>
                                      <w:t>łódzkie</w:t>
                                    </w:r>
                                  </w:p>
                                </w:txbxContent>
                              </wps:txbx>
                              <wps:bodyPr horzOverflow="overflow" vert="horz" lIns="0" tIns="0" rIns="0" bIns="0" rtlCol="0">
                                <a:noAutofit/>
                              </wps:bodyPr>
                            </wps:wsp>
                            <wps:wsp>
                              <wps:cNvPr id="39037" name="Rectangle 39037"/>
                              <wps:cNvSpPr/>
                              <wps:spPr>
                                <a:xfrm rot="-5399999">
                                  <a:off x="40162" y="-45843"/>
                                  <a:ext cx="22903" cy="103226"/>
                                </a:xfrm>
                                <a:prstGeom prst="rect">
                                  <a:avLst/>
                                </a:prstGeom>
                                <a:ln>
                                  <a:noFill/>
                                </a:ln>
                              </wps:spPr>
                              <wps:txbx>
                                <w:txbxContent>
                                  <w:p w14:paraId="7A3ED54A"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5924E2C7" id="Group 645299" o:spid="_x0000_s3719" style="width:6.1pt;height:18.65pt;mso-position-horizontal-relative:char;mso-position-vertical-relative:line" coordsize="77614,23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">
                      <v:rect id="Rectangle 39036" o:spid="_x0000_s3720" style="position:absolute;left:-93108;top:40342;width:28944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" filled="f" stroked="f">
                        <v:textbox inset="0,0,0,0">
                          <w:txbxContent>
                            <w:p w14:paraId="10A310D4" w14:textId="77777777" w:rsidR="00E26C14" w:rsidRDefault="00CB3576">
                              <w:pPr>
                                <w:spacing w:after="160" w:line="259" w:lineRule="auto"/>
                                <w:ind w:left="0" w:firstLine="0"/>
                              </w:pPr>
                              <w:r>
                                <w:rPr>
                                  <w:sz w:val="12"/>
                                </w:rPr>
                                <w:t>łódzkie</w:t>
                              </w:r>
                            </w:p>
                          </w:txbxContent>
                        </v:textbox>
                      </v:rect>
                      <v:rect id="Rectangle 39037" o:spid="_x0000_s3721"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rU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JxGwzH83wlXQM7/AAAA//8DAFBLAQItABQABgAIAAAAIQDb4fbL7gAAAIUBAAATAAAAAAAA&#10;AAAAAAAAAAAAAABbQ29udGVudF9UeXBlc10ueG1sUEsBAi0AFAAGAAgAAAAhAFr0LFu/AAAAFQEA&#10;AAsAAAAAAAAAAAAAAAAAHwEAAF9yZWxzLy5yZWxzUEsBAi0AFAAGAAgAAAAhAJzGetTHAAAA3gAA&#10;AA8AAAAAAAAAAAAAAAAABwIAAGRycy9kb3ducmV2LnhtbFBLBQYAAAAAAwADALcAAAD7AgAAAAA=&#10;" filled="f" stroked="f">
                        <v:textbox inset="0,0,0,0">
                          <w:txbxContent>
                            <w:p w14:paraId="7A3ED54A"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shd w:val="clear" w:color="auto" w:fill="FFFFCC"/>
          </w:tcPr>
          <w:p w14:paraId="4D5D519E" w14:textId="77777777" w:rsidR="00E26C14" w:rsidRDefault="00CB3576">
            <w:pPr>
              <w:spacing w:after="0" w:line="259" w:lineRule="auto"/>
              <w:ind w:left="223" w:firstLine="0"/>
            </w:pPr>
            <w:r>
              <w:rPr>
                <w:noProof/>
                <w:sz w:val="22"/>
              </w:rPr>
              <mc:AlternateContent>
                <mc:Choice Requires="wpg">
                  <w:drawing>
                    <wp:inline distT="0" distB="0" distL="0" distR="0" wp14:anchorId="2626354F" wp14:editId="22D7E75A">
                      <wp:extent cx="77614" cy="390601"/>
                      <wp:effectExtent l="0" t="0" r="0" b="0"/>
                      <wp:docPr id="645312" name="Group 645312"/>
                      <wp:cNvGraphicFramePr/>
                      <a:graphic xmlns:a="http://schemas.openxmlformats.org/drawingml/2006/main">
                        <a:graphicData uri="http://schemas.microsoft.com/office/word/2010/wordprocessingGroup">
                          <wpg:wgp>
                            <wpg:cNvGrpSpPr/>
                            <wpg:grpSpPr>
                              <a:xfrm>
                                <a:off x="0" y="0"/>
                                <a:ext cx="77614" cy="390601"/>
                                <a:chOff x="0" y="0"/>
                                <a:chExt cx="77614" cy="390601"/>
                              </a:xfrm>
                            </wpg:grpSpPr>
                            <wps:wsp>
                              <wps:cNvPr id="39040" name="Rectangle 39040"/>
                              <wps:cNvSpPr/>
                              <wps:spPr>
                                <a:xfrm rot="-5399999">
                                  <a:off x="-196430" y="90943"/>
                                  <a:ext cx="496089" cy="103226"/>
                                </a:xfrm>
                                <a:prstGeom prst="rect">
                                  <a:avLst/>
                                </a:prstGeom>
                                <a:ln>
                                  <a:noFill/>
                                </a:ln>
                              </wps:spPr>
                              <wps:txbx>
                                <w:txbxContent>
                                  <w:p w14:paraId="518881E0" w14:textId="77777777" w:rsidR="00E26C14" w:rsidRDefault="00CB3576">
                                    <w:pPr>
                                      <w:spacing w:after="160" w:line="259" w:lineRule="auto"/>
                                      <w:ind w:left="0" w:firstLine="0"/>
                                    </w:pPr>
                                    <w:r>
                                      <w:rPr>
                                        <w:sz w:val="12"/>
                                      </w:rPr>
                                      <w:t>małopolskie</w:t>
                                    </w:r>
                                  </w:p>
                                </w:txbxContent>
                              </wps:txbx>
                              <wps:bodyPr horzOverflow="overflow" vert="horz" lIns="0" tIns="0" rIns="0" bIns="0" rtlCol="0">
                                <a:noAutofit/>
                              </wps:bodyPr>
                            </wps:wsp>
                            <wps:wsp>
                              <wps:cNvPr id="39041" name="Rectangle 39041"/>
                              <wps:cNvSpPr/>
                              <wps:spPr>
                                <a:xfrm rot="-5399999">
                                  <a:off x="40161" y="-45843"/>
                                  <a:ext cx="22905" cy="103226"/>
                                </a:xfrm>
                                <a:prstGeom prst="rect">
                                  <a:avLst/>
                                </a:prstGeom>
                                <a:ln>
                                  <a:noFill/>
                                </a:ln>
                              </wps:spPr>
                              <wps:txbx>
                                <w:txbxContent>
                                  <w:p w14:paraId="6C6BB30D"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2626354F" id="Group 645312" o:spid="_x0000_s3722" style="width:6.1pt;height:30.75pt;mso-position-horizontal-relative:char;mso-position-vertical-relative:line" coordsize="77614,3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">
                      <v:rect id="Rectangle 39040" o:spid="_x0000_s3723" style="position:absolute;left:-196430;top:90943;width:496089;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" filled="f" stroked="f">
                        <v:textbox inset="0,0,0,0">
                          <w:txbxContent>
                            <w:p w14:paraId="518881E0" w14:textId="77777777" w:rsidR="00E26C14" w:rsidRDefault="00CB3576">
                              <w:pPr>
                                <w:spacing w:after="160" w:line="259" w:lineRule="auto"/>
                                <w:ind w:left="0" w:firstLine="0"/>
                              </w:pPr>
                              <w:r>
                                <w:rPr>
                                  <w:sz w:val="12"/>
                                </w:rPr>
                                <w:t>małopolskie</w:t>
                              </w:r>
                            </w:p>
                          </w:txbxContent>
                        </v:textbox>
                      </v:rect>
                      <v:rect id="Rectangle 39041" o:spid="_x0000_s3724"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" filled="f" stroked="f">
                        <v:textbox inset="0,0,0,0">
                          <w:txbxContent>
                            <w:p w14:paraId="6C6BB30D"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1010F571" w14:textId="77777777" w:rsidR="00E26C14" w:rsidRDefault="00CB3576">
            <w:pPr>
              <w:spacing w:after="0" w:line="259" w:lineRule="auto"/>
              <w:ind w:left="223" w:firstLine="0"/>
            </w:pPr>
            <w:r>
              <w:rPr>
                <w:noProof/>
                <w:sz w:val="22"/>
              </w:rPr>
              <mc:AlternateContent>
                <mc:Choice Requires="wpg">
                  <w:drawing>
                    <wp:inline distT="0" distB="0" distL="0" distR="0" wp14:anchorId="4FD31E64" wp14:editId="7141D318">
                      <wp:extent cx="77614" cy="416509"/>
                      <wp:effectExtent l="0" t="0" r="0" b="0"/>
                      <wp:docPr id="645323" name="Group 645323"/>
                      <wp:cNvGraphicFramePr/>
                      <a:graphic xmlns:a="http://schemas.openxmlformats.org/drawingml/2006/main">
                        <a:graphicData uri="http://schemas.microsoft.com/office/word/2010/wordprocessingGroup">
                          <wpg:wgp>
                            <wpg:cNvGrpSpPr/>
                            <wpg:grpSpPr>
                              <a:xfrm>
                                <a:off x="0" y="0"/>
                                <a:ext cx="77614" cy="416509"/>
                                <a:chOff x="0" y="0"/>
                                <a:chExt cx="77614" cy="416509"/>
                              </a:xfrm>
                            </wpg:grpSpPr>
                            <wps:wsp>
                              <wps:cNvPr id="39044" name="Rectangle 39044"/>
                              <wps:cNvSpPr/>
                              <wps:spPr>
                                <a:xfrm rot="-5399999">
                                  <a:off x="-213660" y="99622"/>
                                  <a:ext cx="530547" cy="103226"/>
                                </a:xfrm>
                                <a:prstGeom prst="rect">
                                  <a:avLst/>
                                </a:prstGeom>
                                <a:ln>
                                  <a:noFill/>
                                </a:ln>
                              </wps:spPr>
                              <wps:txbx>
                                <w:txbxContent>
                                  <w:p w14:paraId="55E52600" w14:textId="77777777" w:rsidR="00E26C14" w:rsidRDefault="00CB3576">
                                    <w:pPr>
                                      <w:spacing w:after="160" w:line="259" w:lineRule="auto"/>
                                      <w:ind w:left="0" w:firstLine="0"/>
                                    </w:pPr>
                                    <w:r>
                                      <w:rPr>
                                        <w:sz w:val="12"/>
                                      </w:rPr>
                                      <w:t>mazowieckie</w:t>
                                    </w:r>
                                  </w:p>
                                </w:txbxContent>
                              </wps:txbx>
                              <wps:bodyPr horzOverflow="overflow" vert="horz" lIns="0" tIns="0" rIns="0" bIns="0" rtlCol="0">
                                <a:noAutofit/>
                              </wps:bodyPr>
                            </wps:wsp>
                            <wps:wsp>
                              <wps:cNvPr id="39045" name="Rectangle 39045"/>
                              <wps:cNvSpPr/>
                              <wps:spPr>
                                <a:xfrm rot="-5399999">
                                  <a:off x="40161" y="-45843"/>
                                  <a:ext cx="22905" cy="103226"/>
                                </a:xfrm>
                                <a:prstGeom prst="rect">
                                  <a:avLst/>
                                </a:prstGeom>
                                <a:ln>
                                  <a:noFill/>
                                </a:ln>
                              </wps:spPr>
                              <wps:txbx>
                                <w:txbxContent>
                                  <w:p w14:paraId="5339C469"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FD31E64" id="Group 645323" o:spid="_x0000_s3725" style="width:6.1pt;height:32.8pt;mso-position-horizontal-relative:char;mso-position-vertical-relative:line" coordsize="77614,41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">
                      <v:rect id="Rectangle 39044" o:spid="_x0000_s3726" style="position:absolute;left:-213660;top:99622;width:53054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" filled="f" stroked="f">
                        <v:textbox inset="0,0,0,0">
                          <w:txbxContent>
                            <w:p w14:paraId="55E52600" w14:textId="77777777" w:rsidR="00E26C14" w:rsidRDefault="00CB3576">
                              <w:pPr>
                                <w:spacing w:after="160" w:line="259" w:lineRule="auto"/>
                                <w:ind w:left="0" w:firstLine="0"/>
                              </w:pPr>
                              <w:r>
                                <w:rPr>
                                  <w:sz w:val="12"/>
                                </w:rPr>
                                <w:t>mazowieckie</w:t>
                              </w:r>
                            </w:p>
                          </w:txbxContent>
                        </v:textbox>
                      </v:rect>
                      <v:rect id="Rectangle 39045" o:spid="_x0000_s3727"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" filled="f" stroked="f">
                        <v:textbox inset="0,0,0,0">
                          <w:txbxContent>
                            <w:p w14:paraId="5339C469"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75A497C3" w14:textId="77777777" w:rsidR="00E26C14" w:rsidRDefault="00CB3576">
            <w:pPr>
              <w:spacing w:after="0" w:line="259" w:lineRule="auto"/>
              <w:ind w:left="224" w:firstLine="0"/>
            </w:pPr>
            <w:r>
              <w:rPr>
                <w:noProof/>
                <w:sz w:val="22"/>
              </w:rPr>
              <mc:AlternateContent>
                <mc:Choice Requires="wpg">
                  <w:drawing>
                    <wp:inline distT="0" distB="0" distL="0" distR="0" wp14:anchorId="054C27B9" wp14:editId="559C9C2D">
                      <wp:extent cx="77614" cy="274777"/>
                      <wp:effectExtent l="0" t="0" r="0" b="0"/>
                      <wp:docPr id="645334" name="Group 645334"/>
                      <wp:cNvGraphicFramePr/>
                      <a:graphic xmlns:a="http://schemas.openxmlformats.org/drawingml/2006/main">
                        <a:graphicData uri="http://schemas.microsoft.com/office/word/2010/wordprocessingGroup">
                          <wpg:wgp>
                            <wpg:cNvGrpSpPr/>
                            <wpg:grpSpPr>
                              <a:xfrm>
                                <a:off x="0" y="0"/>
                                <a:ext cx="77614" cy="274777"/>
                                <a:chOff x="0" y="0"/>
                                <a:chExt cx="77614" cy="274777"/>
                              </a:xfrm>
                            </wpg:grpSpPr>
                            <wps:wsp>
                              <wps:cNvPr id="39048" name="Rectangle 39048"/>
                              <wps:cNvSpPr/>
                              <wps:spPr>
                                <a:xfrm rot="-5399999">
                                  <a:off x="-118444" y="53105"/>
                                  <a:ext cx="340117" cy="103226"/>
                                </a:xfrm>
                                <a:prstGeom prst="rect">
                                  <a:avLst/>
                                </a:prstGeom>
                                <a:ln>
                                  <a:noFill/>
                                </a:ln>
                              </wps:spPr>
                              <wps:txbx>
                                <w:txbxContent>
                                  <w:p w14:paraId="6BADA6A2" w14:textId="77777777" w:rsidR="00E26C14" w:rsidRDefault="00CB3576">
                                    <w:pPr>
                                      <w:spacing w:after="160" w:line="259" w:lineRule="auto"/>
                                      <w:ind w:left="0" w:firstLine="0"/>
                                    </w:pPr>
                                    <w:r>
                                      <w:rPr>
                                        <w:sz w:val="12"/>
                                      </w:rPr>
                                      <w:t>opolskie</w:t>
                                    </w:r>
                                  </w:p>
                                </w:txbxContent>
                              </wps:txbx>
                              <wps:bodyPr horzOverflow="overflow" vert="horz" lIns="0" tIns="0" rIns="0" bIns="0" rtlCol="0">
                                <a:noAutofit/>
                              </wps:bodyPr>
                            </wps:wsp>
                            <wps:wsp>
                              <wps:cNvPr id="39049" name="Rectangle 39049"/>
                              <wps:cNvSpPr/>
                              <wps:spPr>
                                <a:xfrm rot="-5399999">
                                  <a:off x="40162" y="-45843"/>
                                  <a:ext cx="22905" cy="103226"/>
                                </a:xfrm>
                                <a:prstGeom prst="rect">
                                  <a:avLst/>
                                </a:prstGeom>
                                <a:ln>
                                  <a:noFill/>
                                </a:ln>
                              </wps:spPr>
                              <wps:txbx>
                                <w:txbxContent>
                                  <w:p w14:paraId="1503FA22"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54C27B9" id="Group 645334" o:spid="_x0000_s3728" style="width:6.1pt;height:21.65pt;mso-position-horizontal-relative:char;mso-position-vertical-relative:line" coordsize="77614,27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">
                      <v:rect id="Rectangle 39048" o:spid="_x0000_s3729" style="position:absolute;left:-118444;top:53105;width:3401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" filled="f" stroked="f">
                        <v:textbox inset="0,0,0,0">
                          <w:txbxContent>
                            <w:p w14:paraId="6BADA6A2" w14:textId="77777777" w:rsidR="00E26C14" w:rsidRDefault="00CB3576">
                              <w:pPr>
                                <w:spacing w:after="160" w:line="259" w:lineRule="auto"/>
                                <w:ind w:left="0" w:firstLine="0"/>
                              </w:pPr>
                              <w:r>
                                <w:rPr>
                                  <w:sz w:val="12"/>
                                </w:rPr>
                                <w:t>opolskie</w:t>
                              </w:r>
                            </w:p>
                          </w:txbxContent>
                        </v:textbox>
                      </v:rect>
                      <v:rect id="Rectangle 39049" o:spid="_x0000_s3730" style="position:absolute;left:40162;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" filled="f" stroked="f">
                        <v:textbox inset="0,0,0,0">
                          <w:txbxContent>
                            <w:p w14:paraId="1503FA22"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shd w:val="clear" w:color="auto" w:fill="FFFFCC"/>
          </w:tcPr>
          <w:p w14:paraId="465EF805" w14:textId="77777777" w:rsidR="00E26C14" w:rsidRDefault="00CB3576">
            <w:pPr>
              <w:spacing w:after="0" w:line="259" w:lineRule="auto"/>
              <w:ind w:left="223" w:firstLine="0"/>
            </w:pPr>
            <w:r>
              <w:rPr>
                <w:noProof/>
                <w:sz w:val="22"/>
              </w:rPr>
              <mc:AlternateContent>
                <mc:Choice Requires="wpg">
                  <w:drawing>
                    <wp:inline distT="0" distB="0" distL="0" distR="0" wp14:anchorId="74205E7C" wp14:editId="18D5A9B8">
                      <wp:extent cx="77614" cy="433273"/>
                      <wp:effectExtent l="0" t="0" r="0" b="0"/>
                      <wp:docPr id="645343" name="Group 645343"/>
                      <wp:cNvGraphicFramePr/>
                      <a:graphic xmlns:a="http://schemas.openxmlformats.org/drawingml/2006/main">
                        <a:graphicData uri="http://schemas.microsoft.com/office/word/2010/wordprocessingGroup">
                          <wpg:wgp>
                            <wpg:cNvGrpSpPr/>
                            <wpg:grpSpPr>
                              <a:xfrm>
                                <a:off x="0" y="0"/>
                                <a:ext cx="77614" cy="433273"/>
                                <a:chOff x="0" y="0"/>
                                <a:chExt cx="77614" cy="433273"/>
                              </a:xfrm>
                            </wpg:grpSpPr>
                            <wps:wsp>
                              <wps:cNvPr id="39052" name="Rectangle 39052"/>
                              <wps:cNvSpPr/>
                              <wps:spPr>
                                <a:xfrm rot="-5399999">
                                  <a:off x="-224857" y="105188"/>
                                  <a:ext cx="552943" cy="103226"/>
                                </a:xfrm>
                                <a:prstGeom prst="rect">
                                  <a:avLst/>
                                </a:prstGeom>
                                <a:ln>
                                  <a:noFill/>
                                </a:ln>
                              </wps:spPr>
                              <wps:txbx>
                                <w:txbxContent>
                                  <w:p w14:paraId="0E14360C" w14:textId="77777777" w:rsidR="00E26C14" w:rsidRDefault="00CB3576">
                                    <w:pPr>
                                      <w:spacing w:after="160" w:line="259" w:lineRule="auto"/>
                                      <w:ind w:left="0" w:firstLine="0"/>
                                    </w:pPr>
                                    <w:r>
                                      <w:rPr>
                                        <w:sz w:val="12"/>
                                      </w:rPr>
                                      <w:t>podkarpackie</w:t>
                                    </w:r>
                                  </w:p>
                                </w:txbxContent>
                              </wps:txbx>
                              <wps:bodyPr horzOverflow="overflow" vert="horz" lIns="0" tIns="0" rIns="0" bIns="0" rtlCol="0">
                                <a:noAutofit/>
                              </wps:bodyPr>
                            </wps:wsp>
                            <wps:wsp>
                              <wps:cNvPr id="39053" name="Rectangle 39053"/>
                              <wps:cNvSpPr/>
                              <wps:spPr>
                                <a:xfrm rot="-5399999">
                                  <a:off x="40162" y="-45843"/>
                                  <a:ext cx="22903" cy="103226"/>
                                </a:xfrm>
                                <a:prstGeom prst="rect">
                                  <a:avLst/>
                                </a:prstGeom>
                                <a:ln>
                                  <a:noFill/>
                                </a:ln>
                              </wps:spPr>
                              <wps:txbx>
                                <w:txbxContent>
                                  <w:p w14:paraId="5C51D208"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74205E7C" id="Group 645343" o:spid="_x0000_s3731" style="width:6.1pt;height:34.1pt;mso-position-horizontal-relative:char;mso-position-vertical-relative:line" coordsize="77614,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">
                      <v:rect id="Rectangle 39052" o:spid="_x0000_s3732" style="position:absolute;left:-224857;top:105188;width:55294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" filled="f" stroked="f">
                        <v:textbox inset="0,0,0,0">
                          <w:txbxContent>
                            <w:p w14:paraId="0E14360C" w14:textId="77777777" w:rsidR="00E26C14" w:rsidRDefault="00CB3576">
                              <w:pPr>
                                <w:spacing w:after="160" w:line="259" w:lineRule="auto"/>
                                <w:ind w:left="0" w:firstLine="0"/>
                              </w:pPr>
                              <w:r>
                                <w:rPr>
                                  <w:sz w:val="12"/>
                                </w:rPr>
                                <w:t>podkarpackie</w:t>
                              </w:r>
                            </w:p>
                          </w:txbxContent>
                        </v:textbox>
                      </v:rect>
                      <v:rect id="Rectangle 39053" o:spid="_x0000_s3733"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" filled="f" stroked="f">
                        <v:textbox inset="0,0,0,0">
                          <w:txbxContent>
                            <w:p w14:paraId="5C51D208"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445DAC1C" w14:textId="77777777" w:rsidR="00E26C14" w:rsidRDefault="00CB3576">
            <w:pPr>
              <w:spacing w:after="0" w:line="259" w:lineRule="auto"/>
              <w:ind w:left="223" w:firstLine="0"/>
            </w:pPr>
            <w:r>
              <w:rPr>
                <w:noProof/>
                <w:sz w:val="22"/>
              </w:rPr>
              <mc:AlternateContent>
                <mc:Choice Requires="wpg">
                  <w:drawing>
                    <wp:inline distT="0" distB="0" distL="0" distR="0" wp14:anchorId="57DCB642" wp14:editId="4948E794">
                      <wp:extent cx="77614" cy="311353"/>
                      <wp:effectExtent l="0" t="0" r="0" b="0"/>
                      <wp:docPr id="645355" name="Group 645355"/>
                      <wp:cNvGraphicFramePr/>
                      <a:graphic xmlns:a="http://schemas.openxmlformats.org/drawingml/2006/main">
                        <a:graphicData uri="http://schemas.microsoft.com/office/word/2010/wordprocessingGroup">
                          <wpg:wgp>
                            <wpg:cNvGrpSpPr/>
                            <wpg:grpSpPr>
                              <a:xfrm>
                                <a:off x="0" y="0"/>
                                <a:ext cx="77614" cy="311353"/>
                                <a:chOff x="0" y="0"/>
                                <a:chExt cx="77614" cy="311353"/>
                              </a:xfrm>
                            </wpg:grpSpPr>
                            <wps:wsp>
                              <wps:cNvPr id="39056" name="Rectangle 39056"/>
                              <wps:cNvSpPr/>
                              <wps:spPr>
                                <a:xfrm rot="-5399999">
                                  <a:off x="-142766" y="65358"/>
                                  <a:ext cx="388763" cy="103226"/>
                                </a:xfrm>
                                <a:prstGeom prst="rect">
                                  <a:avLst/>
                                </a:prstGeom>
                                <a:ln>
                                  <a:noFill/>
                                </a:ln>
                              </wps:spPr>
                              <wps:txbx>
                                <w:txbxContent>
                                  <w:p w14:paraId="17C0EA26" w14:textId="77777777" w:rsidR="00E26C14" w:rsidRDefault="00CB3576">
                                    <w:pPr>
                                      <w:spacing w:after="160" w:line="259" w:lineRule="auto"/>
                                      <w:ind w:left="0" w:firstLine="0"/>
                                    </w:pPr>
                                    <w:r>
                                      <w:rPr>
                                        <w:sz w:val="12"/>
                                      </w:rPr>
                                      <w:t>podlaskie</w:t>
                                    </w:r>
                                  </w:p>
                                </w:txbxContent>
                              </wps:txbx>
                              <wps:bodyPr horzOverflow="overflow" vert="horz" lIns="0" tIns="0" rIns="0" bIns="0" rtlCol="0">
                                <a:noAutofit/>
                              </wps:bodyPr>
                            </wps:wsp>
                            <wps:wsp>
                              <wps:cNvPr id="39057" name="Rectangle 39057"/>
                              <wps:cNvSpPr/>
                              <wps:spPr>
                                <a:xfrm rot="-5399999">
                                  <a:off x="40161" y="-45843"/>
                                  <a:ext cx="22903" cy="103226"/>
                                </a:xfrm>
                                <a:prstGeom prst="rect">
                                  <a:avLst/>
                                </a:prstGeom>
                                <a:ln>
                                  <a:noFill/>
                                </a:ln>
                              </wps:spPr>
                              <wps:txbx>
                                <w:txbxContent>
                                  <w:p w14:paraId="54740D09"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57DCB642" id="Group 645355" o:spid="_x0000_s3734" style="width:6.1pt;height:24.5pt;mso-position-horizontal-relative:char;mso-position-vertical-relative:line" coordsize="77614,3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">
                      <v:rect id="Rectangle 39056" o:spid="_x0000_s3735" style="position:absolute;left:-142766;top:65358;width:38876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" filled="f" stroked="f">
                        <v:textbox inset="0,0,0,0">
                          <w:txbxContent>
                            <w:p w14:paraId="17C0EA26" w14:textId="77777777" w:rsidR="00E26C14" w:rsidRDefault="00CB3576">
                              <w:pPr>
                                <w:spacing w:after="160" w:line="259" w:lineRule="auto"/>
                                <w:ind w:left="0" w:firstLine="0"/>
                              </w:pPr>
                              <w:r>
                                <w:rPr>
                                  <w:sz w:val="12"/>
                                </w:rPr>
                                <w:t>podlaskie</w:t>
                              </w:r>
                            </w:p>
                          </w:txbxContent>
                        </v:textbox>
                      </v:rect>
                      <v:rect id="Rectangle 39057" o:spid="_x0000_s3736"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90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" filled="f" stroked="f">
                        <v:textbox inset="0,0,0,0">
                          <w:txbxContent>
                            <w:p w14:paraId="54740D09"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58A09546" w14:textId="77777777" w:rsidR="00E26C14" w:rsidRDefault="00CB3576">
            <w:pPr>
              <w:spacing w:after="0" w:line="259" w:lineRule="auto"/>
              <w:ind w:left="224" w:firstLine="0"/>
            </w:pPr>
            <w:r>
              <w:rPr>
                <w:noProof/>
                <w:sz w:val="22"/>
              </w:rPr>
              <mc:AlternateContent>
                <mc:Choice Requires="wpg">
                  <w:drawing>
                    <wp:inline distT="0" distB="0" distL="0" distR="0" wp14:anchorId="0CE8FE4C" wp14:editId="617061CE">
                      <wp:extent cx="77614" cy="344881"/>
                      <wp:effectExtent l="0" t="0" r="0" b="0"/>
                      <wp:docPr id="645368" name="Group 645368"/>
                      <wp:cNvGraphicFramePr/>
                      <a:graphic xmlns:a="http://schemas.openxmlformats.org/drawingml/2006/main">
                        <a:graphicData uri="http://schemas.microsoft.com/office/word/2010/wordprocessingGroup">
                          <wpg:wgp>
                            <wpg:cNvGrpSpPr/>
                            <wpg:grpSpPr>
                              <a:xfrm>
                                <a:off x="0" y="0"/>
                                <a:ext cx="77614" cy="344881"/>
                                <a:chOff x="0" y="0"/>
                                <a:chExt cx="77614" cy="344881"/>
                              </a:xfrm>
                            </wpg:grpSpPr>
                            <wps:wsp>
                              <wps:cNvPr id="39060" name="Rectangle 39060"/>
                              <wps:cNvSpPr/>
                              <wps:spPr>
                                <a:xfrm rot="-5399999">
                                  <a:off x="-165063" y="76590"/>
                                  <a:ext cx="433356" cy="103226"/>
                                </a:xfrm>
                                <a:prstGeom prst="rect">
                                  <a:avLst/>
                                </a:prstGeom>
                                <a:ln>
                                  <a:noFill/>
                                </a:ln>
                              </wps:spPr>
                              <wps:txbx>
                                <w:txbxContent>
                                  <w:p w14:paraId="3B577646" w14:textId="77777777" w:rsidR="00E26C14" w:rsidRDefault="00CB3576">
                                    <w:pPr>
                                      <w:spacing w:after="160" w:line="259" w:lineRule="auto"/>
                                      <w:ind w:left="0" w:firstLine="0"/>
                                    </w:pPr>
                                    <w:r>
                                      <w:rPr>
                                        <w:sz w:val="12"/>
                                      </w:rPr>
                                      <w:t>pomorskie</w:t>
                                    </w:r>
                                  </w:p>
                                </w:txbxContent>
                              </wps:txbx>
                              <wps:bodyPr horzOverflow="overflow" vert="horz" lIns="0" tIns="0" rIns="0" bIns="0" rtlCol="0">
                                <a:noAutofit/>
                              </wps:bodyPr>
                            </wps:wsp>
                            <wps:wsp>
                              <wps:cNvPr id="39061" name="Rectangle 39061"/>
                              <wps:cNvSpPr/>
                              <wps:spPr>
                                <a:xfrm rot="-5399999">
                                  <a:off x="40161" y="-45843"/>
                                  <a:ext cx="22903" cy="103226"/>
                                </a:xfrm>
                                <a:prstGeom prst="rect">
                                  <a:avLst/>
                                </a:prstGeom>
                                <a:ln>
                                  <a:noFill/>
                                </a:ln>
                              </wps:spPr>
                              <wps:txbx>
                                <w:txbxContent>
                                  <w:p w14:paraId="1D7EFE28"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CE8FE4C" id="Group 645368" o:spid="_x0000_s3737" style="width:6.1pt;height:27.15pt;mso-position-horizontal-relative:char;mso-position-vertical-relative:line" coordsize="77614,34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">
                      <v:rect id="Rectangle 39060" o:spid="_x0000_s3738" style="position:absolute;left:-165063;top:76590;width:43335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" filled="f" stroked="f">
                        <v:textbox inset="0,0,0,0">
                          <w:txbxContent>
                            <w:p w14:paraId="3B577646" w14:textId="77777777" w:rsidR="00E26C14" w:rsidRDefault="00CB3576">
                              <w:pPr>
                                <w:spacing w:after="160" w:line="259" w:lineRule="auto"/>
                                <w:ind w:left="0" w:firstLine="0"/>
                              </w:pPr>
                              <w:r>
                                <w:rPr>
                                  <w:sz w:val="12"/>
                                </w:rPr>
                                <w:t>pomorskie</w:t>
                              </w:r>
                            </w:p>
                          </w:txbxContent>
                        </v:textbox>
                      </v:rect>
                      <v:rect id="Rectangle 39061" o:spid="_x0000_s3739"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" filled="f" stroked="f">
                        <v:textbox inset="0,0,0,0">
                          <w:txbxContent>
                            <w:p w14:paraId="1D7EFE28"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shd w:val="clear" w:color="auto" w:fill="FFFFCC"/>
          </w:tcPr>
          <w:p w14:paraId="238B75E0" w14:textId="77777777" w:rsidR="00E26C14" w:rsidRDefault="00CB3576">
            <w:pPr>
              <w:spacing w:after="0" w:line="259" w:lineRule="auto"/>
              <w:ind w:left="223" w:firstLine="0"/>
            </w:pPr>
            <w:r>
              <w:rPr>
                <w:noProof/>
                <w:sz w:val="22"/>
              </w:rPr>
              <mc:AlternateContent>
                <mc:Choice Requires="wpg">
                  <w:drawing>
                    <wp:inline distT="0" distB="0" distL="0" distR="0" wp14:anchorId="2F64FE85" wp14:editId="5084F042">
                      <wp:extent cx="77614" cy="221437"/>
                      <wp:effectExtent l="0" t="0" r="0" b="0"/>
                      <wp:docPr id="645378" name="Group 645378"/>
                      <wp:cNvGraphicFramePr/>
                      <a:graphic xmlns:a="http://schemas.openxmlformats.org/drawingml/2006/main">
                        <a:graphicData uri="http://schemas.microsoft.com/office/word/2010/wordprocessingGroup">
                          <wpg:wgp>
                            <wpg:cNvGrpSpPr/>
                            <wpg:grpSpPr>
                              <a:xfrm>
                                <a:off x="0" y="0"/>
                                <a:ext cx="77614" cy="221437"/>
                                <a:chOff x="0" y="0"/>
                                <a:chExt cx="77614" cy="221437"/>
                              </a:xfrm>
                            </wpg:grpSpPr>
                            <wps:wsp>
                              <wps:cNvPr id="39064" name="Rectangle 39064"/>
                              <wps:cNvSpPr/>
                              <wps:spPr>
                                <a:xfrm rot="-5399999">
                                  <a:off x="-83936" y="34273"/>
                                  <a:ext cx="271100" cy="103226"/>
                                </a:xfrm>
                                <a:prstGeom prst="rect">
                                  <a:avLst/>
                                </a:prstGeom>
                                <a:ln>
                                  <a:noFill/>
                                </a:ln>
                              </wps:spPr>
                              <wps:txbx>
                                <w:txbxContent>
                                  <w:p w14:paraId="26F76E70" w14:textId="77777777" w:rsidR="00E26C14" w:rsidRDefault="00CB3576">
                                    <w:pPr>
                                      <w:spacing w:after="160" w:line="259" w:lineRule="auto"/>
                                      <w:ind w:left="0" w:firstLine="0"/>
                                    </w:pPr>
                                    <w:r>
                                      <w:rPr>
                                        <w:sz w:val="12"/>
                                      </w:rPr>
                                      <w:t>śląskie</w:t>
                                    </w:r>
                                  </w:p>
                                </w:txbxContent>
                              </wps:txbx>
                              <wps:bodyPr horzOverflow="overflow" vert="horz" lIns="0" tIns="0" rIns="0" bIns="0" rtlCol="0">
                                <a:noAutofit/>
                              </wps:bodyPr>
                            </wps:wsp>
                            <wps:wsp>
                              <wps:cNvPr id="39065" name="Rectangle 39065"/>
                              <wps:cNvSpPr/>
                              <wps:spPr>
                                <a:xfrm rot="-5399999">
                                  <a:off x="40160" y="-45843"/>
                                  <a:ext cx="22905" cy="103226"/>
                                </a:xfrm>
                                <a:prstGeom prst="rect">
                                  <a:avLst/>
                                </a:prstGeom>
                                <a:ln>
                                  <a:noFill/>
                                </a:ln>
                              </wps:spPr>
                              <wps:txbx>
                                <w:txbxContent>
                                  <w:p w14:paraId="303E724C"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2F64FE85" id="Group 645378" o:spid="_x0000_s3740" style="width:6.1pt;height:17.45pt;mso-position-horizontal-relative:char;mso-position-vertical-relative:line" coordsize="77614,2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">
                      <v:rect id="Rectangle 39064" o:spid="_x0000_s3741" style="position:absolute;left:-83936;top:34273;width:271100;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" filled="f" stroked="f">
                        <v:textbox inset="0,0,0,0">
                          <w:txbxContent>
                            <w:p w14:paraId="26F76E70" w14:textId="77777777" w:rsidR="00E26C14" w:rsidRDefault="00CB3576">
                              <w:pPr>
                                <w:spacing w:after="160" w:line="259" w:lineRule="auto"/>
                                <w:ind w:left="0" w:firstLine="0"/>
                              </w:pPr>
                              <w:r>
                                <w:rPr>
                                  <w:sz w:val="12"/>
                                </w:rPr>
                                <w:t>śląskie</w:t>
                              </w:r>
                            </w:p>
                          </w:txbxContent>
                        </v:textbox>
                      </v:rect>
                      <v:rect id="Rectangle 39065" o:spid="_x0000_s3742" style="position:absolute;left:40160;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" filled="f" stroked="f">
                        <v:textbox inset="0,0,0,0">
                          <w:txbxContent>
                            <w:p w14:paraId="303E724C"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3835C4E1" w14:textId="77777777" w:rsidR="00E26C14" w:rsidRDefault="00CB3576">
            <w:pPr>
              <w:spacing w:after="0" w:line="259" w:lineRule="auto"/>
              <w:ind w:left="223" w:firstLine="0"/>
            </w:pPr>
            <w:r>
              <w:rPr>
                <w:noProof/>
                <w:sz w:val="22"/>
              </w:rPr>
              <mc:AlternateContent>
                <mc:Choice Requires="wpg">
                  <w:drawing>
                    <wp:inline distT="0" distB="0" distL="0" distR="0" wp14:anchorId="1701F9CF" wp14:editId="41D927E8">
                      <wp:extent cx="77614" cy="468325"/>
                      <wp:effectExtent l="0" t="0" r="0" b="0"/>
                      <wp:docPr id="645386" name="Group 645386"/>
                      <wp:cNvGraphicFramePr/>
                      <a:graphic xmlns:a="http://schemas.openxmlformats.org/drawingml/2006/main">
                        <a:graphicData uri="http://schemas.microsoft.com/office/word/2010/wordprocessingGroup">
                          <wpg:wgp>
                            <wpg:cNvGrpSpPr/>
                            <wpg:grpSpPr>
                              <a:xfrm>
                                <a:off x="0" y="0"/>
                                <a:ext cx="77614" cy="468325"/>
                                <a:chOff x="0" y="0"/>
                                <a:chExt cx="77614" cy="468325"/>
                              </a:xfrm>
                            </wpg:grpSpPr>
                            <wps:wsp>
                              <wps:cNvPr id="39068" name="Rectangle 39068"/>
                              <wps:cNvSpPr/>
                              <wps:spPr>
                                <a:xfrm rot="-5399999">
                                  <a:off x="-248877" y="116221"/>
                                  <a:ext cx="600982" cy="103226"/>
                                </a:xfrm>
                                <a:prstGeom prst="rect">
                                  <a:avLst/>
                                </a:prstGeom>
                                <a:ln>
                                  <a:noFill/>
                                </a:ln>
                              </wps:spPr>
                              <wps:txbx>
                                <w:txbxContent>
                                  <w:p w14:paraId="10F8A8D2" w14:textId="77777777" w:rsidR="00E26C14" w:rsidRDefault="00CB3576">
                                    <w:pPr>
                                      <w:spacing w:after="160" w:line="259" w:lineRule="auto"/>
                                      <w:ind w:left="0" w:firstLine="0"/>
                                    </w:pPr>
                                    <w:r>
                                      <w:rPr>
                                        <w:sz w:val="12"/>
                                      </w:rPr>
                                      <w:t>świętokrzyskie</w:t>
                                    </w:r>
                                  </w:p>
                                </w:txbxContent>
                              </wps:txbx>
                              <wps:bodyPr horzOverflow="overflow" vert="horz" lIns="0" tIns="0" rIns="0" bIns="0" rtlCol="0">
                                <a:noAutofit/>
                              </wps:bodyPr>
                            </wps:wsp>
                            <wps:wsp>
                              <wps:cNvPr id="39069" name="Rectangle 39069"/>
                              <wps:cNvSpPr/>
                              <wps:spPr>
                                <a:xfrm rot="-5399999">
                                  <a:off x="40161" y="-45843"/>
                                  <a:ext cx="22903" cy="103226"/>
                                </a:xfrm>
                                <a:prstGeom prst="rect">
                                  <a:avLst/>
                                </a:prstGeom>
                                <a:ln>
                                  <a:noFill/>
                                </a:ln>
                              </wps:spPr>
                              <wps:txbx>
                                <w:txbxContent>
                                  <w:p w14:paraId="48CD2D03"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1701F9CF" id="Group 645386" o:spid="_x0000_s3743" style="width:6.1pt;height:36.9pt;mso-position-horizontal-relative:char;mso-position-vertical-relative:line" coordsize="77614,4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">
                      <v:rect id="Rectangle 39068" o:spid="_x0000_s3744" style="position:absolute;left:-248877;top:116221;width:60098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" filled="f" stroked="f">
                        <v:textbox inset="0,0,0,0">
                          <w:txbxContent>
                            <w:p w14:paraId="10F8A8D2" w14:textId="77777777" w:rsidR="00E26C14" w:rsidRDefault="00CB3576">
                              <w:pPr>
                                <w:spacing w:after="160" w:line="259" w:lineRule="auto"/>
                                <w:ind w:left="0" w:firstLine="0"/>
                              </w:pPr>
                              <w:r>
                                <w:rPr>
                                  <w:sz w:val="12"/>
                                </w:rPr>
                                <w:t>świętokrzyskie</w:t>
                              </w:r>
                            </w:p>
                          </w:txbxContent>
                        </v:textbox>
                      </v:rect>
                      <v:rect id="Rectangle 39069" o:spid="_x0000_s3745"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" filled="f" stroked="f">
                        <v:textbox inset="0,0,0,0">
                          <w:txbxContent>
                            <w:p w14:paraId="48CD2D03"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01CEAF8D" w14:textId="77777777" w:rsidR="00E26C14" w:rsidRDefault="00CB3576">
            <w:pPr>
              <w:spacing w:after="0" w:line="259" w:lineRule="auto"/>
              <w:ind w:left="225" w:firstLine="0"/>
            </w:pPr>
            <w:r>
              <w:rPr>
                <w:noProof/>
                <w:sz w:val="22"/>
              </w:rPr>
              <mc:AlternateContent>
                <mc:Choice Requires="wpg">
                  <w:drawing>
                    <wp:inline distT="0" distB="0" distL="0" distR="0" wp14:anchorId="42DCC17A" wp14:editId="29F74920">
                      <wp:extent cx="77614" cy="695401"/>
                      <wp:effectExtent l="0" t="0" r="0" b="0"/>
                      <wp:docPr id="645395" name="Group 645395"/>
                      <wp:cNvGraphicFramePr/>
                      <a:graphic xmlns:a="http://schemas.openxmlformats.org/drawingml/2006/main">
                        <a:graphicData uri="http://schemas.microsoft.com/office/word/2010/wordprocessingGroup">
                          <wpg:wgp>
                            <wpg:cNvGrpSpPr/>
                            <wpg:grpSpPr>
                              <a:xfrm>
                                <a:off x="0" y="0"/>
                                <a:ext cx="77614" cy="695401"/>
                                <a:chOff x="0" y="0"/>
                                <a:chExt cx="77614" cy="695401"/>
                              </a:xfrm>
                            </wpg:grpSpPr>
                            <wps:wsp>
                              <wps:cNvPr id="39072" name="Rectangle 39072"/>
                              <wps:cNvSpPr/>
                              <wps:spPr>
                                <a:xfrm rot="-5399999">
                                  <a:off x="-174591" y="417583"/>
                                  <a:ext cx="452410" cy="103226"/>
                                </a:xfrm>
                                <a:prstGeom prst="rect">
                                  <a:avLst/>
                                </a:prstGeom>
                                <a:ln>
                                  <a:noFill/>
                                </a:ln>
                              </wps:spPr>
                              <wps:txbx>
                                <w:txbxContent>
                                  <w:p w14:paraId="1E6AAF77" w14:textId="77777777" w:rsidR="00E26C14" w:rsidRDefault="00CB3576">
                                    <w:pPr>
                                      <w:spacing w:after="160" w:line="259" w:lineRule="auto"/>
                                      <w:ind w:left="0" w:firstLine="0"/>
                                    </w:pPr>
                                    <w:r>
                                      <w:rPr>
                                        <w:sz w:val="12"/>
                                      </w:rPr>
                                      <w:t>warmińsko</w:t>
                                    </w:r>
                                  </w:p>
                                </w:txbxContent>
                              </wps:txbx>
                              <wps:bodyPr horzOverflow="overflow" vert="horz" lIns="0" tIns="0" rIns="0" bIns="0" rtlCol="0">
                                <a:noAutofit/>
                              </wps:bodyPr>
                            </wps:wsp>
                            <wps:wsp>
                              <wps:cNvPr id="39073" name="Rectangle 39073"/>
                              <wps:cNvSpPr/>
                              <wps:spPr>
                                <a:xfrm rot="-5399999">
                                  <a:off x="36107" y="288429"/>
                                  <a:ext cx="31013" cy="103226"/>
                                </a:xfrm>
                                <a:prstGeom prst="rect">
                                  <a:avLst/>
                                </a:prstGeom>
                                <a:ln>
                                  <a:noFill/>
                                </a:ln>
                              </wps:spPr>
                              <wps:txbx>
                                <w:txbxContent>
                                  <w:p w14:paraId="32F2DC9A" w14:textId="77777777" w:rsidR="00E26C14" w:rsidRDefault="00CB3576">
                                    <w:pPr>
                                      <w:spacing w:after="160" w:line="259" w:lineRule="auto"/>
                                      <w:ind w:left="0" w:firstLine="0"/>
                                    </w:pPr>
                                    <w:r>
                                      <w:rPr>
                                        <w:sz w:val="12"/>
                                      </w:rPr>
                                      <w:t>-</w:t>
                                    </w:r>
                                  </w:p>
                                </w:txbxContent>
                              </wps:txbx>
                              <wps:bodyPr horzOverflow="overflow" vert="horz" lIns="0" tIns="0" rIns="0" bIns="0" rtlCol="0">
                                <a:noAutofit/>
                              </wps:bodyPr>
                            </wps:wsp>
                            <wps:wsp>
                              <wps:cNvPr id="39074" name="Rectangle 39074"/>
                              <wps:cNvSpPr/>
                              <wps:spPr>
                                <a:xfrm rot="-5399999">
                                  <a:off x="-156906" y="72557"/>
                                  <a:ext cx="417040" cy="103226"/>
                                </a:xfrm>
                                <a:prstGeom prst="rect">
                                  <a:avLst/>
                                </a:prstGeom>
                                <a:ln>
                                  <a:noFill/>
                                </a:ln>
                              </wps:spPr>
                              <wps:txbx>
                                <w:txbxContent>
                                  <w:p w14:paraId="3DCB8254" w14:textId="77777777" w:rsidR="00E26C14" w:rsidRDefault="00CB3576">
                                    <w:pPr>
                                      <w:spacing w:after="160" w:line="259" w:lineRule="auto"/>
                                      <w:ind w:left="0" w:firstLine="0"/>
                                    </w:pPr>
                                    <w:r>
                                      <w:rPr>
                                        <w:sz w:val="12"/>
                                      </w:rPr>
                                      <w:t>mazurskie</w:t>
                                    </w:r>
                                  </w:p>
                                </w:txbxContent>
                              </wps:txbx>
                              <wps:bodyPr horzOverflow="overflow" vert="horz" lIns="0" tIns="0" rIns="0" bIns="0" rtlCol="0">
                                <a:noAutofit/>
                              </wps:bodyPr>
                            </wps:wsp>
                            <wps:wsp>
                              <wps:cNvPr id="39075" name="Rectangle 39075"/>
                              <wps:cNvSpPr/>
                              <wps:spPr>
                                <a:xfrm rot="-5399999">
                                  <a:off x="40161" y="-45843"/>
                                  <a:ext cx="22905" cy="103226"/>
                                </a:xfrm>
                                <a:prstGeom prst="rect">
                                  <a:avLst/>
                                </a:prstGeom>
                                <a:ln>
                                  <a:noFill/>
                                </a:ln>
                              </wps:spPr>
                              <wps:txbx>
                                <w:txbxContent>
                                  <w:p w14:paraId="7CDAA9CB"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2DCC17A" id="Group 645395" o:spid="_x0000_s3746" style="width:6.1pt;height:54.75pt;mso-position-horizontal-relative:char;mso-position-vertical-relative:line" coordsize="776,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">
                      <v:rect id="Rectangle 39072" o:spid="_x0000_s3747" style="position:absolute;left:-1747;top:4176;width:452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" filled="f" stroked="f">
                        <v:textbox inset="0,0,0,0">
                          <w:txbxContent>
                            <w:p w14:paraId="1E6AAF77" w14:textId="77777777" w:rsidR="00E26C14" w:rsidRDefault="00CB3576">
                              <w:pPr>
                                <w:spacing w:after="160" w:line="259" w:lineRule="auto"/>
                                <w:ind w:left="0" w:firstLine="0"/>
                              </w:pPr>
                              <w:r>
                                <w:rPr>
                                  <w:sz w:val="12"/>
                                </w:rPr>
                                <w:t>warmińsko</w:t>
                              </w:r>
                            </w:p>
                          </w:txbxContent>
                        </v:textbox>
                      </v:rect>
                      <v:rect id="Rectangle 39073" o:spid="_x0000_s3748" style="position:absolute;left:361;top:2884;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UX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JxG4yH83wlXQM7/AAAA//8DAFBLAQItABQABgAIAAAAIQDb4fbL7gAAAIUBAAATAAAAAAAA&#10;AAAAAAAAAAAAAABbQ29udGVudF9UeXBlc10ueG1sUEsBAi0AFAAGAAgAAAAhAFr0LFu/AAAAFQEA&#10;AAsAAAAAAAAAAAAAAAAAHwEAAF9yZWxzLy5yZWxzUEsBAi0AFAAGAAgAAAAhAHWXxRfHAAAA3gAA&#10;AA8AAAAAAAAAAAAAAAAABwIAAGRycy9kb3ducmV2LnhtbFBLBQYAAAAAAwADALcAAAD7AgAAAAA=&#10;" filled="f" stroked="f">
                        <v:textbox inset="0,0,0,0">
                          <w:txbxContent>
                            <w:p w14:paraId="32F2DC9A" w14:textId="77777777" w:rsidR="00E26C14" w:rsidRDefault="00CB3576">
                              <w:pPr>
                                <w:spacing w:after="160" w:line="259" w:lineRule="auto"/>
                                <w:ind w:left="0" w:firstLine="0"/>
                              </w:pPr>
                              <w:r>
                                <w:rPr>
                                  <w:sz w:val="12"/>
                                </w:rPr>
                                <w:t>-</w:t>
                              </w:r>
                            </w:p>
                          </w:txbxContent>
                        </v:textbox>
                      </v:rect>
                      <v:rect id="Rectangle 39074" o:spid="_x0000_s3749" style="position:absolute;left:-1569;top:726;width:4169;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" filled="f" stroked="f">
                        <v:textbox inset="0,0,0,0">
                          <w:txbxContent>
                            <w:p w14:paraId="3DCB8254" w14:textId="77777777" w:rsidR="00E26C14" w:rsidRDefault="00CB3576">
                              <w:pPr>
                                <w:spacing w:after="160" w:line="259" w:lineRule="auto"/>
                                <w:ind w:left="0" w:firstLine="0"/>
                              </w:pPr>
                              <w:r>
                                <w:rPr>
                                  <w:sz w:val="12"/>
                                </w:rPr>
                                <w:t>mazurskie</w:t>
                              </w:r>
                            </w:p>
                          </w:txbxContent>
                        </v:textbox>
                      </v:rect>
                      <v:rect id="Rectangle 39075" o:spid="_x0000_s3750"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j4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" filled="f" stroked="f">
                        <v:textbox inset="0,0,0,0">
                          <w:txbxContent>
                            <w:p w14:paraId="7CDAA9CB"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shd w:val="clear" w:color="auto" w:fill="FFFFCC"/>
          </w:tcPr>
          <w:p w14:paraId="71317675" w14:textId="77777777" w:rsidR="00E26C14" w:rsidRDefault="00CB3576">
            <w:pPr>
              <w:spacing w:after="0" w:line="259" w:lineRule="auto"/>
              <w:ind w:left="223" w:firstLine="0"/>
            </w:pPr>
            <w:r>
              <w:rPr>
                <w:noProof/>
                <w:sz w:val="22"/>
              </w:rPr>
              <mc:AlternateContent>
                <mc:Choice Requires="wpg">
                  <w:drawing>
                    <wp:inline distT="0" distB="0" distL="0" distR="0" wp14:anchorId="0EBD285F" wp14:editId="09C26C87">
                      <wp:extent cx="77614" cy="436321"/>
                      <wp:effectExtent l="0" t="0" r="0" b="0"/>
                      <wp:docPr id="645407" name="Group 645407"/>
                      <wp:cNvGraphicFramePr/>
                      <a:graphic xmlns:a="http://schemas.openxmlformats.org/drawingml/2006/main">
                        <a:graphicData uri="http://schemas.microsoft.com/office/word/2010/wordprocessingGroup">
                          <wpg:wgp>
                            <wpg:cNvGrpSpPr/>
                            <wpg:grpSpPr>
                              <a:xfrm>
                                <a:off x="0" y="0"/>
                                <a:ext cx="77614" cy="436321"/>
                                <a:chOff x="0" y="0"/>
                                <a:chExt cx="77614" cy="436321"/>
                              </a:xfrm>
                            </wpg:grpSpPr>
                            <wps:wsp>
                              <wps:cNvPr id="39078" name="Rectangle 39078"/>
                              <wps:cNvSpPr/>
                              <wps:spPr>
                                <a:xfrm rot="-5399999">
                                  <a:off x="-226732" y="106361"/>
                                  <a:ext cx="556694" cy="103226"/>
                                </a:xfrm>
                                <a:prstGeom prst="rect">
                                  <a:avLst/>
                                </a:prstGeom>
                                <a:ln>
                                  <a:noFill/>
                                </a:ln>
                              </wps:spPr>
                              <wps:txbx>
                                <w:txbxContent>
                                  <w:p w14:paraId="7AB6FBBA" w14:textId="77777777" w:rsidR="00E26C14" w:rsidRDefault="00CB3576">
                                    <w:pPr>
                                      <w:spacing w:after="160" w:line="259" w:lineRule="auto"/>
                                      <w:ind w:left="0" w:firstLine="0"/>
                                    </w:pPr>
                                    <w:r>
                                      <w:rPr>
                                        <w:sz w:val="12"/>
                                      </w:rPr>
                                      <w:t>wielkopolskie</w:t>
                                    </w:r>
                                  </w:p>
                                </w:txbxContent>
                              </wps:txbx>
                              <wps:bodyPr horzOverflow="overflow" vert="horz" lIns="0" tIns="0" rIns="0" bIns="0" rtlCol="0">
                                <a:noAutofit/>
                              </wps:bodyPr>
                            </wps:wsp>
                            <wps:wsp>
                              <wps:cNvPr id="39079" name="Rectangle 39079"/>
                              <wps:cNvSpPr/>
                              <wps:spPr>
                                <a:xfrm rot="-5399999">
                                  <a:off x="40161" y="-45843"/>
                                  <a:ext cx="22903" cy="103226"/>
                                </a:xfrm>
                                <a:prstGeom prst="rect">
                                  <a:avLst/>
                                </a:prstGeom>
                                <a:ln>
                                  <a:noFill/>
                                </a:ln>
                              </wps:spPr>
                              <wps:txbx>
                                <w:txbxContent>
                                  <w:p w14:paraId="3E00EBBB"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EBD285F" id="Group 645407" o:spid="_x0000_s3751" style="width:6.1pt;height:34.35pt;mso-position-horizontal-relative:char;mso-position-vertical-relative:line" coordsize="77614,43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">
                      <v:rect id="Rectangle 39078" o:spid="_x0000_s3752" style="position:absolute;left:-226732;top:106361;width:55669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" filled="f" stroked="f">
                        <v:textbox inset="0,0,0,0">
                          <w:txbxContent>
                            <w:p w14:paraId="7AB6FBBA" w14:textId="77777777" w:rsidR="00E26C14" w:rsidRDefault="00CB3576">
                              <w:pPr>
                                <w:spacing w:after="160" w:line="259" w:lineRule="auto"/>
                                <w:ind w:left="0" w:firstLine="0"/>
                              </w:pPr>
                              <w:r>
                                <w:rPr>
                                  <w:sz w:val="12"/>
                                </w:rPr>
                                <w:t>wielkopolskie</w:t>
                              </w:r>
                            </w:p>
                          </w:txbxContent>
                        </v:textbox>
                      </v:rect>
                      <v:rect id="Rectangle 39079" o:spid="_x0000_s3753"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" filled="f" stroked="f">
                        <v:textbox inset="0,0,0,0">
                          <w:txbxContent>
                            <w:p w14:paraId="3E00EBBB"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700" w:type="dxa"/>
            <w:tcBorders>
              <w:top w:val="single" w:sz="4" w:space="0" w:color="000000"/>
              <w:left w:val="single" w:sz="4" w:space="0" w:color="000000"/>
              <w:bottom w:val="single" w:sz="4" w:space="0" w:color="000000"/>
              <w:right w:val="single" w:sz="4" w:space="0" w:color="000000"/>
            </w:tcBorders>
            <w:shd w:val="clear" w:color="auto" w:fill="FFFFCC"/>
          </w:tcPr>
          <w:p w14:paraId="119A563A" w14:textId="77777777" w:rsidR="00E26C14" w:rsidRDefault="00CB3576">
            <w:pPr>
              <w:spacing w:after="0" w:line="259" w:lineRule="auto"/>
              <w:ind w:left="223" w:firstLine="0"/>
            </w:pPr>
            <w:r>
              <w:rPr>
                <w:noProof/>
                <w:sz w:val="22"/>
              </w:rPr>
              <mc:AlternateContent>
                <mc:Choice Requires="wpg">
                  <w:drawing>
                    <wp:inline distT="0" distB="0" distL="0" distR="0" wp14:anchorId="02CA2A5F" wp14:editId="20C84240">
                      <wp:extent cx="77614" cy="661873"/>
                      <wp:effectExtent l="0" t="0" r="0" b="0"/>
                      <wp:docPr id="645414" name="Group 645414"/>
                      <wp:cNvGraphicFramePr/>
                      <a:graphic xmlns:a="http://schemas.openxmlformats.org/drawingml/2006/main">
                        <a:graphicData uri="http://schemas.microsoft.com/office/word/2010/wordprocessingGroup">
                          <wpg:wgp>
                            <wpg:cNvGrpSpPr/>
                            <wpg:grpSpPr>
                              <a:xfrm>
                                <a:off x="0" y="0"/>
                                <a:ext cx="77614" cy="661873"/>
                                <a:chOff x="0" y="0"/>
                                <a:chExt cx="77614" cy="661873"/>
                              </a:xfrm>
                            </wpg:grpSpPr>
                            <wps:wsp>
                              <wps:cNvPr id="39082" name="Rectangle 39082"/>
                              <wps:cNvSpPr/>
                              <wps:spPr>
                                <a:xfrm rot="-5399999">
                                  <a:off x="-375710" y="182934"/>
                                  <a:ext cx="854650" cy="103226"/>
                                </a:xfrm>
                                <a:prstGeom prst="rect">
                                  <a:avLst/>
                                </a:prstGeom>
                                <a:ln>
                                  <a:noFill/>
                                </a:ln>
                              </wps:spPr>
                              <wps:txbx>
                                <w:txbxContent>
                                  <w:p w14:paraId="3C3259A5" w14:textId="77777777" w:rsidR="00E26C14" w:rsidRDefault="00CB3576">
                                    <w:pPr>
                                      <w:spacing w:after="160" w:line="259" w:lineRule="auto"/>
                                      <w:ind w:left="0" w:firstLine="0"/>
                                    </w:pPr>
                                    <w:r>
                                      <w:rPr>
                                        <w:sz w:val="12"/>
                                      </w:rPr>
                                      <w:t>zachodniopomorskie</w:t>
                                    </w:r>
                                  </w:p>
                                </w:txbxContent>
                              </wps:txbx>
                              <wps:bodyPr horzOverflow="overflow" vert="horz" lIns="0" tIns="0" rIns="0" bIns="0" rtlCol="0">
                                <a:noAutofit/>
                              </wps:bodyPr>
                            </wps:wsp>
                            <wps:wsp>
                              <wps:cNvPr id="39083" name="Rectangle 39083"/>
                              <wps:cNvSpPr/>
                              <wps:spPr>
                                <a:xfrm rot="-5399999">
                                  <a:off x="40161" y="-45843"/>
                                  <a:ext cx="22903" cy="103226"/>
                                </a:xfrm>
                                <a:prstGeom prst="rect">
                                  <a:avLst/>
                                </a:prstGeom>
                                <a:ln>
                                  <a:noFill/>
                                </a:ln>
                              </wps:spPr>
                              <wps:txbx>
                                <w:txbxContent>
                                  <w:p w14:paraId="603F4514"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2CA2A5F" id="Group 645414" o:spid="_x0000_s3754" style="width:6.1pt;height:52.1pt;mso-position-horizontal-relative:char;mso-position-vertical-relative:line" coordsize="776,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">
                      <v:rect id="Rectangle 39082" o:spid="_x0000_s3755" style="position:absolute;left:-3757;top:1830;width:854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" filled="f" stroked="f">
                        <v:textbox inset="0,0,0,0">
                          <w:txbxContent>
                            <w:p w14:paraId="3C3259A5" w14:textId="77777777" w:rsidR="00E26C14" w:rsidRDefault="00CB3576">
                              <w:pPr>
                                <w:spacing w:after="160" w:line="259" w:lineRule="auto"/>
                                <w:ind w:left="0" w:firstLine="0"/>
                              </w:pPr>
                              <w:r>
                                <w:rPr>
                                  <w:sz w:val="12"/>
                                </w:rPr>
                                <w:t>zachodniopomorskie</w:t>
                              </w:r>
                            </w:p>
                          </w:txbxContent>
                        </v:textbox>
                      </v:rect>
                      <v:rect id="Rectangle 39083" o:spid="_x0000_s3756"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" filled="f" stroked="f">
                        <v:textbox inset="0,0,0,0">
                          <w:txbxContent>
                            <w:p w14:paraId="603F4514"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r>
      <w:tr w:rsidR="00E26C14" w14:paraId="46D36E2C" w14:textId="77777777">
        <w:trPr>
          <w:trHeight w:val="371"/>
        </w:trPr>
        <w:tc>
          <w:tcPr>
            <w:tcW w:w="1857" w:type="dxa"/>
            <w:tcBorders>
              <w:top w:val="single" w:sz="4" w:space="0" w:color="000000"/>
              <w:left w:val="single" w:sz="4" w:space="0" w:color="000000"/>
              <w:bottom w:val="single" w:sz="4" w:space="0" w:color="000000"/>
              <w:right w:val="single" w:sz="4" w:space="0" w:color="000000"/>
            </w:tcBorders>
            <w:vAlign w:val="center"/>
          </w:tcPr>
          <w:p w14:paraId="0EDD4A57" w14:textId="77777777" w:rsidR="00E26C14" w:rsidRDefault="00CB3576">
            <w:pPr>
              <w:spacing w:after="0" w:line="259" w:lineRule="auto"/>
              <w:ind w:left="0" w:firstLine="0"/>
            </w:pPr>
            <w:r>
              <w:rPr>
                <w:sz w:val="12"/>
              </w:rPr>
              <w:t>Liczba zakładów pracy chronionej</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5A79B4F5" w14:textId="77777777" w:rsidR="00E26C14" w:rsidRDefault="00CB3576">
            <w:pPr>
              <w:spacing w:after="0" w:line="259" w:lineRule="auto"/>
              <w:ind w:left="0" w:right="29" w:firstLine="0"/>
              <w:jc w:val="right"/>
            </w:pPr>
            <w:r>
              <w:rPr>
                <w:sz w:val="12"/>
              </w:rPr>
              <w:t xml:space="preserve">93 </w:t>
            </w:r>
          </w:p>
        </w:tc>
        <w:tc>
          <w:tcPr>
            <w:tcW w:w="700" w:type="dxa"/>
            <w:tcBorders>
              <w:top w:val="single" w:sz="4" w:space="0" w:color="000000"/>
              <w:left w:val="single" w:sz="4" w:space="0" w:color="000000"/>
              <w:bottom w:val="single" w:sz="4" w:space="0" w:color="000000"/>
              <w:right w:val="single" w:sz="4" w:space="0" w:color="000000"/>
            </w:tcBorders>
            <w:vAlign w:val="center"/>
          </w:tcPr>
          <w:p w14:paraId="0A20148B" w14:textId="77777777" w:rsidR="00E26C14" w:rsidRDefault="00CB3576">
            <w:pPr>
              <w:spacing w:after="0" w:line="259" w:lineRule="auto"/>
              <w:ind w:left="0" w:right="28" w:firstLine="0"/>
              <w:jc w:val="right"/>
            </w:pPr>
            <w:r>
              <w:rPr>
                <w:sz w:val="12"/>
              </w:rPr>
              <w:t xml:space="preserve">8 </w:t>
            </w:r>
          </w:p>
        </w:tc>
        <w:tc>
          <w:tcPr>
            <w:tcW w:w="700" w:type="dxa"/>
            <w:tcBorders>
              <w:top w:val="single" w:sz="4" w:space="0" w:color="000000"/>
              <w:left w:val="single" w:sz="4" w:space="0" w:color="000000"/>
              <w:bottom w:val="single" w:sz="4" w:space="0" w:color="000000"/>
              <w:right w:val="single" w:sz="4" w:space="0" w:color="000000"/>
            </w:tcBorders>
            <w:vAlign w:val="center"/>
          </w:tcPr>
          <w:p w14:paraId="0BC0BD70" w14:textId="77777777" w:rsidR="00E26C14" w:rsidRDefault="00CB3576">
            <w:pPr>
              <w:spacing w:after="0" w:line="259" w:lineRule="auto"/>
              <w:ind w:left="0" w:right="26" w:firstLine="0"/>
              <w:jc w:val="right"/>
            </w:pPr>
            <w:r>
              <w:rPr>
                <w:sz w:val="12"/>
              </w:rPr>
              <w:t xml:space="preserve">4 </w:t>
            </w:r>
          </w:p>
        </w:tc>
        <w:tc>
          <w:tcPr>
            <w:tcW w:w="701" w:type="dxa"/>
            <w:tcBorders>
              <w:top w:val="single" w:sz="4" w:space="0" w:color="000000"/>
              <w:left w:val="single" w:sz="4" w:space="0" w:color="000000"/>
              <w:bottom w:val="single" w:sz="4" w:space="0" w:color="000000"/>
              <w:right w:val="single" w:sz="4" w:space="0" w:color="000000"/>
            </w:tcBorders>
            <w:vAlign w:val="center"/>
          </w:tcPr>
          <w:p w14:paraId="7C303A37" w14:textId="77777777" w:rsidR="00E26C14" w:rsidRDefault="00CB3576">
            <w:pPr>
              <w:spacing w:after="0" w:line="259" w:lineRule="auto"/>
              <w:ind w:left="0" w:right="26" w:firstLine="0"/>
              <w:jc w:val="right"/>
            </w:pPr>
            <w:r>
              <w:rPr>
                <w:sz w:val="12"/>
              </w:rPr>
              <w:t xml:space="preserve">4 </w:t>
            </w:r>
          </w:p>
        </w:tc>
        <w:tc>
          <w:tcPr>
            <w:tcW w:w="700" w:type="dxa"/>
            <w:tcBorders>
              <w:top w:val="single" w:sz="4" w:space="0" w:color="000000"/>
              <w:left w:val="single" w:sz="4" w:space="0" w:color="000000"/>
              <w:bottom w:val="single" w:sz="4" w:space="0" w:color="000000"/>
              <w:right w:val="single" w:sz="4" w:space="0" w:color="000000"/>
            </w:tcBorders>
            <w:vAlign w:val="center"/>
          </w:tcPr>
          <w:p w14:paraId="61364996" w14:textId="77777777" w:rsidR="00E26C14" w:rsidRDefault="00CB3576">
            <w:pPr>
              <w:spacing w:after="0" w:line="259" w:lineRule="auto"/>
              <w:ind w:left="0" w:right="28" w:firstLine="0"/>
              <w:jc w:val="right"/>
            </w:pPr>
            <w:r>
              <w:rPr>
                <w:sz w:val="12"/>
              </w:rPr>
              <w:t xml:space="preserve">3 </w:t>
            </w:r>
          </w:p>
        </w:tc>
        <w:tc>
          <w:tcPr>
            <w:tcW w:w="700" w:type="dxa"/>
            <w:tcBorders>
              <w:top w:val="single" w:sz="4" w:space="0" w:color="000000"/>
              <w:left w:val="single" w:sz="4" w:space="0" w:color="000000"/>
              <w:bottom w:val="single" w:sz="4" w:space="0" w:color="000000"/>
              <w:right w:val="single" w:sz="4" w:space="0" w:color="000000"/>
            </w:tcBorders>
            <w:vAlign w:val="center"/>
          </w:tcPr>
          <w:p w14:paraId="7AB1F833" w14:textId="77777777" w:rsidR="00E26C14" w:rsidRDefault="00CB3576">
            <w:pPr>
              <w:spacing w:after="0" w:line="259" w:lineRule="auto"/>
              <w:ind w:left="0" w:right="26" w:firstLine="0"/>
              <w:jc w:val="right"/>
            </w:pPr>
            <w:r>
              <w:rPr>
                <w:sz w:val="12"/>
              </w:rPr>
              <w:t xml:space="preserve">7 </w:t>
            </w:r>
          </w:p>
        </w:tc>
        <w:tc>
          <w:tcPr>
            <w:tcW w:w="701" w:type="dxa"/>
            <w:tcBorders>
              <w:top w:val="single" w:sz="4" w:space="0" w:color="000000"/>
              <w:left w:val="single" w:sz="4" w:space="0" w:color="000000"/>
              <w:bottom w:val="single" w:sz="4" w:space="0" w:color="000000"/>
              <w:right w:val="single" w:sz="4" w:space="0" w:color="000000"/>
            </w:tcBorders>
            <w:vAlign w:val="center"/>
          </w:tcPr>
          <w:p w14:paraId="188BAE45" w14:textId="77777777" w:rsidR="00E26C14" w:rsidRDefault="00CB3576">
            <w:pPr>
              <w:spacing w:after="0" w:line="259" w:lineRule="auto"/>
              <w:ind w:left="0" w:right="26" w:firstLine="0"/>
              <w:jc w:val="right"/>
            </w:pPr>
            <w:r>
              <w:rPr>
                <w:sz w:val="12"/>
              </w:rPr>
              <w:t xml:space="preserve">8 </w:t>
            </w:r>
          </w:p>
        </w:tc>
        <w:tc>
          <w:tcPr>
            <w:tcW w:w="700" w:type="dxa"/>
            <w:tcBorders>
              <w:top w:val="single" w:sz="4" w:space="0" w:color="000000"/>
              <w:left w:val="single" w:sz="4" w:space="0" w:color="000000"/>
              <w:bottom w:val="single" w:sz="4" w:space="0" w:color="000000"/>
              <w:right w:val="single" w:sz="4" w:space="0" w:color="000000"/>
            </w:tcBorders>
            <w:vAlign w:val="center"/>
          </w:tcPr>
          <w:p w14:paraId="41A95CB7" w14:textId="77777777" w:rsidR="00E26C14" w:rsidRDefault="00CB3576">
            <w:pPr>
              <w:spacing w:after="0" w:line="259" w:lineRule="auto"/>
              <w:ind w:left="0" w:right="30" w:firstLine="0"/>
              <w:jc w:val="right"/>
            </w:pPr>
            <w:r>
              <w:rPr>
                <w:sz w:val="12"/>
              </w:rPr>
              <w:t xml:space="preserve">12 </w:t>
            </w:r>
          </w:p>
        </w:tc>
        <w:tc>
          <w:tcPr>
            <w:tcW w:w="700" w:type="dxa"/>
            <w:tcBorders>
              <w:top w:val="single" w:sz="4" w:space="0" w:color="000000"/>
              <w:left w:val="single" w:sz="4" w:space="0" w:color="000000"/>
              <w:bottom w:val="single" w:sz="4" w:space="0" w:color="000000"/>
              <w:right w:val="single" w:sz="4" w:space="0" w:color="000000"/>
            </w:tcBorders>
            <w:vAlign w:val="center"/>
          </w:tcPr>
          <w:p w14:paraId="1956B58B" w14:textId="77777777" w:rsidR="00E26C14" w:rsidRDefault="00CB3576">
            <w:pPr>
              <w:spacing w:after="0" w:line="259" w:lineRule="auto"/>
              <w:ind w:left="0" w:right="26" w:firstLine="0"/>
              <w:jc w:val="right"/>
            </w:pPr>
            <w:r>
              <w:rPr>
                <w:sz w:val="12"/>
              </w:rPr>
              <w:t xml:space="preserve">0 </w:t>
            </w:r>
          </w:p>
        </w:tc>
        <w:tc>
          <w:tcPr>
            <w:tcW w:w="701" w:type="dxa"/>
            <w:tcBorders>
              <w:top w:val="single" w:sz="4" w:space="0" w:color="000000"/>
              <w:left w:val="single" w:sz="4" w:space="0" w:color="000000"/>
              <w:bottom w:val="single" w:sz="4" w:space="0" w:color="000000"/>
              <w:right w:val="single" w:sz="4" w:space="0" w:color="000000"/>
            </w:tcBorders>
            <w:vAlign w:val="center"/>
          </w:tcPr>
          <w:p w14:paraId="2E7F5FE7" w14:textId="77777777" w:rsidR="00E26C14" w:rsidRDefault="00CB3576">
            <w:pPr>
              <w:spacing w:after="0" w:line="259" w:lineRule="auto"/>
              <w:ind w:left="0" w:right="26" w:firstLine="0"/>
              <w:jc w:val="right"/>
            </w:pPr>
            <w:r>
              <w:rPr>
                <w:sz w:val="12"/>
              </w:rPr>
              <w:t xml:space="preserve">9 </w:t>
            </w:r>
          </w:p>
        </w:tc>
        <w:tc>
          <w:tcPr>
            <w:tcW w:w="700" w:type="dxa"/>
            <w:tcBorders>
              <w:top w:val="single" w:sz="4" w:space="0" w:color="000000"/>
              <w:left w:val="single" w:sz="4" w:space="0" w:color="000000"/>
              <w:bottom w:val="single" w:sz="4" w:space="0" w:color="000000"/>
              <w:right w:val="single" w:sz="4" w:space="0" w:color="000000"/>
            </w:tcBorders>
            <w:vAlign w:val="center"/>
          </w:tcPr>
          <w:p w14:paraId="678EE28E" w14:textId="77777777" w:rsidR="00E26C14" w:rsidRDefault="00CB3576">
            <w:pPr>
              <w:spacing w:after="0" w:line="259" w:lineRule="auto"/>
              <w:ind w:left="0" w:right="28" w:firstLine="0"/>
              <w:jc w:val="right"/>
            </w:pPr>
            <w:r>
              <w:rPr>
                <w:sz w:val="12"/>
              </w:rPr>
              <w:t xml:space="preserve">4 </w:t>
            </w:r>
          </w:p>
        </w:tc>
        <w:tc>
          <w:tcPr>
            <w:tcW w:w="700" w:type="dxa"/>
            <w:tcBorders>
              <w:top w:val="single" w:sz="4" w:space="0" w:color="000000"/>
              <w:left w:val="single" w:sz="4" w:space="0" w:color="000000"/>
              <w:bottom w:val="single" w:sz="4" w:space="0" w:color="000000"/>
              <w:right w:val="single" w:sz="4" w:space="0" w:color="000000"/>
            </w:tcBorders>
            <w:vAlign w:val="center"/>
          </w:tcPr>
          <w:p w14:paraId="6F963FEB" w14:textId="77777777" w:rsidR="00E26C14" w:rsidRDefault="00CB3576">
            <w:pPr>
              <w:spacing w:after="0" w:line="259" w:lineRule="auto"/>
              <w:ind w:left="0" w:right="26" w:firstLine="0"/>
              <w:jc w:val="right"/>
            </w:pPr>
            <w:r>
              <w:rPr>
                <w:sz w:val="12"/>
              </w:rPr>
              <w:t xml:space="preserve">9 </w:t>
            </w:r>
          </w:p>
        </w:tc>
        <w:tc>
          <w:tcPr>
            <w:tcW w:w="701" w:type="dxa"/>
            <w:tcBorders>
              <w:top w:val="single" w:sz="4" w:space="0" w:color="000000"/>
              <w:left w:val="single" w:sz="4" w:space="0" w:color="000000"/>
              <w:bottom w:val="single" w:sz="4" w:space="0" w:color="000000"/>
              <w:right w:val="single" w:sz="4" w:space="0" w:color="000000"/>
            </w:tcBorders>
            <w:vAlign w:val="center"/>
          </w:tcPr>
          <w:p w14:paraId="721F0E82" w14:textId="77777777" w:rsidR="00E26C14" w:rsidRDefault="00CB3576">
            <w:pPr>
              <w:spacing w:after="0" w:line="259" w:lineRule="auto"/>
              <w:ind w:left="0" w:right="29" w:firstLine="0"/>
              <w:jc w:val="right"/>
            </w:pPr>
            <w:r>
              <w:rPr>
                <w:sz w:val="12"/>
              </w:rPr>
              <w:t xml:space="preserve">11 </w:t>
            </w:r>
          </w:p>
        </w:tc>
        <w:tc>
          <w:tcPr>
            <w:tcW w:w="700" w:type="dxa"/>
            <w:tcBorders>
              <w:top w:val="single" w:sz="4" w:space="0" w:color="000000"/>
              <w:left w:val="single" w:sz="4" w:space="0" w:color="000000"/>
              <w:bottom w:val="single" w:sz="4" w:space="0" w:color="000000"/>
              <w:right w:val="single" w:sz="4" w:space="0" w:color="000000"/>
            </w:tcBorders>
            <w:vAlign w:val="center"/>
          </w:tcPr>
          <w:p w14:paraId="2C7C800C" w14:textId="77777777" w:rsidR="00E26C14" w:rsidRDefault="00CB3576">
            <w:pPr>
              <w:spacing w:after="0" w:line="259" w:lineRule="auto"/>
              <w:ind w:left="0" w:right="28" w:firstLine="0"/>
              <w:jc w:val="right"/>
            </w:pPr>
            <w:r>
              <w:rPr>
                <w:sz w:val="12"/>
              </w:rPr>
              <w:t xml:space="preserve">1 </w:t>
            </w:r>
          </w:p>
        </w:tc>
        <w:tc>
          <w:tcPr>
            <w:tcW w:w="700" w:type="dxa"/>
            <w:tcBorders>
              <w:top w:val="single" w:sz="4" w:space="0" w:color="000000"/>
              <w:left w:val="single" w:sz="4" w:space="0" w:color="000000"/>
              <w:bottom w:val="single" w:sz="4" w:space="0" w:color="000000"/>
              <w:right w:val="single" w:sz="4" w:space="0" w:color="000000"/>
            </w:tcBorders>
            <w:vAlign w:val="center"/>
          </w:tcPr>
          <w:p w14:paraId="3F4918B6" w14:textId="77777777" w:rsidR="00E26C14" w:rsidRDefault="00CB3576">
            <w:pPr>
              <w:spacing w:after="0" w:line="259" w:lineRule="auto"/>
              <w:ind w:left="0" w:right="26" w:firstLine="0"/>
              <w:jc w:val="right"/>
            </w:pPr>
            <w:r>
              <w:rPr>
                <w:sz w:val="12"/>
              </w:rPr>
              <w:t xml:space="preserve">6 </w:t>
            </w:r>
          </w:p>
        </w:tc>
        <w:tc>
          <w:tcPr>
            <w:tcW w:w="701" w:type="dxa"/>
            <w:tcBorders>
              <w:top w:val="single" w:sz="4" w:space="0" w:color="000000"/>
              <w:left w:val="single" w:sz="4" w:space="0" w:color="000000"/>
              <w:bottom w:val="single" w:sz="4" w:space="0" w:color="000000"/>
              <w:right w:val="single" w:sz="4" w:space="0" w:color="000000"/>
            </w:tcBorders>
            <w:vAlign w:val="center"/>
          </w:tcPr>
          <w:p w14:paraId="7245DB7A" w14:textId="77777777" w:rsidR="00E26C14" w:rsidRDefault="00CB3576">
            <w:pPr>
              <w:spacing w:after="0" w:line="259" w:lineRule="auto"/>
              <w:ind w:left="0" w:right="26" w:firstLine="0"/>
              <w:jc w:val="right"/>
            </w:pPr>
            <w:r>
              <w:rPr>
                <w:sz w:val="12"/>
              </w:rPr>
              <w:t xml:space="preserve">6 </w:t>
            </w:r>
          </w:p>
        </w:tc>
        <w:tc>
          <w:tcPr>
            <w:tcW w:w="700" w:type="dxa"/>
            <w:tcBorders>
              <w:top w:val="single" w:sz="4" w:space="0" w:color="000000"/>
              <w:left w:val="single" w:sz="4" w:space="0" w:color="000000"/>
              <w:bottom w:val="single" w:sz="4" w:space="0" w:color="000000"/>
              <w:right w:val="single" w:sz="4" w:space="0" w:color="000000"/>
            </w:tcBorders>
            <w:vAlign w:val="center"/>
          </w:tcPr>
          <w:p w14:paraId="7D01BD98" w14:textId="77777777" w:rsidR="00E26C14" w:rsidRDefault="00CB3576">
            <w:pPr>
              <w:spacing w:after="0" w:line="259" w:lineRule="auto"/>
              <w:ind w:left="0" w:right="28" w:firstLine="0"/>
              <w:jc w:val="right"/>
            </w:pPr>
            <w:r>
              <w:rPr>
                <w:sz w:val="12"/>
              </w:rPr>
              <w:t xml:space="preserve">1 </w:t>
            </w:r>
          </w:p>
        </w:tc>
      </w:tr>
      <w:tr w:rsidR="00E26C14" w14:paraId="6C3C5015" w14:textId="77777777">
        <w:trPr>
          <w:trHeight w:val="514"/>
        </w:trPr>
        <w:tc>
          <w:tcPr>
            <w:tcW w:w="1857" w:type="dxa"/>
            <w:tcBorders>
              <w:top w:val="single" w:sz="4" w:space="0" w:color="000000"/>
              <w:left w:val="single" w:sz="4" w:space="0" w:color="000000"/>
              <w:bottom w:val="single" w:sz="4" w:space="0" w:color="000000"/>
              <w:right w:val="single" w:sz="4" w:space="0" w:color="000000"/>
            </w:tcBorders>
          </w:tcPr>
          <w:p w14:paraId="383674DD" w14:textId="77777777" w:rsidR="00E26C14" w:rsidRDefault="00CB3576">
            <w:pPr>
              <w:spacing w:after="0" w:line="276" w:lineRule="auto"/>
              <w:ind w:left="0" w:firstLine="0"/>
            </w:pPr>
            <w:r>
              <w:rPr>
                <w:sz w:val="12"/>
              </w:rPr>
              <w:t xml:space="preserve">Liczba </w:t>
            </w:r>
            <w:r>
              <w:rPr>
                <w:sz w:val="12"/>
              </w:rPr>
              <w:t>pracowników niepełnosprawnych</w:t>
            </w:r>
            <w:r>
              <w:rPr>
                <w:sz w:val="12"/>
              </w:rPr>
              <w:t xml:space="preserve"> </w:t>
            </w:r>
          </w:p>
          <w:p w14:paraId="1C2E04D3" w14:textId="77777777" w:rsidR="00E26C14" w:rsidRDefault="00CB3576">
            <w:pPr>
              <w:spacing w:after="0" w:line="259" w:lineRule="auto"/>
              <w:ind w:left="0" w:firstLine="0"/>
            </w:pPr>
            <w:r>
              <w:rPr>
                <w:sz w:val="12"/>
              </w:rPr>
              <w:t xml:space="preserve"> </w:t>
            </w:r>
            <w:r>
              <w:rPr>
                <w:sz w:val="12"/>
              </w:rPr>
              <w:t xml:space="preserve">(w przeliczeniu na etaty) </w:t>
            </w:r>
          </w:p>
        </w:tc>
        <w:tc>
          <w:tcPr>
            <w:tcW w:w="821" w:type="dxa"/>
            <w:tcBorders>
              <w:top w:val="single" w:sz="4" w:space="0" w:color="000000"/>
              <w:left w:val="single" w:sz="4" w:space="0" w:color="000000"/>
              <w:bottom w:val="single" w:sz="4" w:space="0" w:color="000000"/>
              <w:right w:val="single" w:sz="4" w:space="0" w:color="000000"/>
            </w:tcBorders>
            <w:vAlign w:val="center"/>
          </w:tcPr>
          <w:p w14:paraId="2C7BD185" w14:textId="77777777" w:rsidR="00E26C14" w:rsidRDefault="00CB3576">
            <w:pPr>
              <w:spacing w:after="0" w:line="259" w:lineRule="auto"/>
              <w:ind w:left="0" w:right="29" w:firstLine="0"/>
              <w:jc w:val="right"/>
            </w:pPr>
            <w:r>
              <w:rPr>
                <w:sz w:val="12"/>
              </w:rPr>
              <w:t xml:space="preserve">16 493,70 </w:t>
            </w:r>
          </w:p>
        </w:tc>
        <w:tc>
          <w:tcPr>
            <w:tcW w:w="700" w:type="dxa"/>
            <w:tcBorders>
              <w:top w:val="single" w:sz="4" w:space="0" w:color="000000"/>
              <w:left w:val="single" w:sz="4" w:space="0" w:color="000000"/>
              <w:bottom w:val="single" w:sz="4" w:space="0" w:color="000000"/>
              <w:right w:val="single" w:sz="4" w:space="0" w:color="000000"/>
            </w:tcBorders>
            <w:vAlign w:val="center"/>
          </w:tcPr>
          <w:p w14:paraId="25219E01" w14:textId="77777777" w:rsidR="00E26C14" w:rsidRDefault="00CB3576">
            <w:pPr>
              <w:spacing w:after="0" w:line="259" w:lineRule="auto"/>
              <w:ind w:left="0" w:right="30" w:firstLine="0"/>
              <w:jc w:val="right"/>
            </w:pPr>
            <w:r>
              <w:rPr>
                <w:sz w:val="12"/>
              </w:rPr>
              <w:t xml:space="preserve">808,87 </w:t>
            </w:r>
          </w:p>
        </w:tc>
        <w:tc>
          <w:tcPr>
            <w:tcW w:w="700" w:type="dxa"/>
            <w:tcBorders>
              <w:top w:val="single" w:sz="4" w:space="0" w:color="000000"/>
              <w:left w:val="single" w:sz="4" w:space="0" w:color="000000"/>
              <w:bottom w:val="single" w:sz="4" w:space="0" w:color="000000"/>
              <w:right w:val="single" w:sz="4" w:space="0" w:color="000000"/>
            </w:tcBorders>
            <w:vAlign w:val="center"/>
          </w:tcPr>
          <w:p w14:paraId="15B7592B" w14:textId="77777777" w:rsidR="00E26C14" w:rsidRDefault="00CB3576">
            <w:pPr>
              <w:spacing w:after="0" w:line="259" w:lineRule="auto"/>
              <w:ind w:left="0" w:right="29" w:firstLine="0"/>
              <w:jc w:val="right"/>
            </w:pPr>
            <w:r>
              <w:rPr>
                <w:sz w:val="12"/>
              </w:rPr>
              <w:t xml:space="preserve">88,46 </w:t>
            </w:r>
          </w:p>
        </w:tc>
        <w:tc>
          <w:tcPr>
            <w:tcW w:w="701" w:type="dxa"/>
            <w:tcBorders>
              <w:top w:val="single" w:sz="4" w:space="0" w:color="000000"/>
              <w:left w:val="single" w:sz="4" w:space="0" w:color="000000"/>
              <w:bottom w:val="single" w:sz="4" w:space="0" w:color="000000"/>
              <w:right w:val="single" w:sz="4" w:space="0" w:color="000000"/>
            </w:tcBorders>
            <w:vAlign w:val="center"/>
          </w:tcPr>
          <w:p w14:paraId="35E48111" w14:textId="77777777" w:rsidR="00E26C14" w:rsidRDefault="00CB3576">
            <w:pPr>
              <w:spacing w:after="0" w:line="259" w:lineRule="auto"/>
              <w:ind w:left="0" w:right="29" w:firstLine="0"/>
              <w:jc w:val="right"/>
            </w:pPr>
            <w:r>
              <w:rPr>
                <w:sz w:val="12"/>
              </w:rPr>
              <w:t xml:space="preserve">386,47 </w:t>
            </w:r>
          </w:p>
        </w:tc>
        <w:tc>
          <w:tcPr>
            <w:tcW w:w="700" w:type="dxa"/>
            <w:tcBorders>
              <w:top w:val="single" w:sz="4" w:space="0" w:color="000000"/>
              <w:left w:val="single" w:sz="4" w:space="0" w:color="000000"/>
              <w:bottom w:val="single" w:sz="4" w:space="0" w:color="000000"/>
              <w:right w:val="single" w:sz="4" w:space="0" w:color="000000"/>
            </w:tcBorders>
            <w:vAlign w:val="center"/>
          </w:tcPr>
          <w:p w14:paraId="1A3836BB" w14:textId="77777777" w:rsidR="00E26C14" w:rsidRDefault="00CB3576">
            <w:pPr>
              <w:spacing w:after="0" w:line="259" w:lineRule="auto"/>
              <w:ind w:left="0" w:right="30" w:firstLine="0"/>
              <w:jc w:val="right"/>
            </w:pPr>
            <w:r>
              <w:rPr>
                <w:sz w:val="12"/>
              </w:rPr>
              <w:t xml:space="preserve">104,25 </w:t>
            </w:r>
          </w:p>
        </w:tc>
        <w:tc>
          <w:tcPr>
            <w:tcW w:w="700" w:type="dxa"/>
            <w:tcBorders>
              <w:top w:val="single" w:sz="4" w:space="0" w:color="000000"/>
              <w:left w:val="single" w:sz="4" w:space="0" w:color="000000"/>
              <w:bottom w:val="single" w:sz="4" w:space="0" w:color="000000"/>
              <w:right w:val="single" w:sz="4" w:space="0" w:color="000000"/>
            </w:tcBorders>
            <w:vAlign w:val="center"/>
          </w:tcPr>
          <w:p w14:paraId="79985755" w14:textId="77777777" w:rsidR="00E26C14" w:rsidRDefault="00CB3576">
            <w:pPr>
              <w:spacing w:after="0" w:line="259" w:lineRule="auto"/>
              <w:ind w:left="0" w:right="29" w:firstLine="0"/>
              <w:jc w:val="right"/>
            </w:pPr>
            <w:r>
              <w:rPr>
                <w:sz w:val="12"/>
              </w:rPr>
              <w:t xml:space="preserve">908,42 </w:t>
            </w:r>
          </w:p>
        </w:tc>
        <w:tc>
          <w:tcPr>
            <w:tcW w:w="701" w:type="dxa"/>
            <w:tcBorders>
              <w:top w:val="single" w:sz="4" w:space="0" w:color="000000"/>
              <w:left w:val="single" w:sz="4" w:space="0" w:color="000000"/>
              <w:bottom w:val="single" w:sz="4" w:space="0" w:color="000000"/>
              <w:right w:val="single" w:sz="4" w:space="0" w:color="000000"/>
            </w:tcBorders>
            <w:vAlign w:val="center"/>
          </w:tcPr>
          <w:p w14:paraId="645B48F2" w14:textId="77777777" w:rsidR="00E26C14" w:rsidRDefault="00CB3576">
            <w:pPr>
              <w:spacing w:after="0" w:line="259" w:lineRule="auto"/>
              <w:ind w:left="0" w:right="29" w:firstLine="0"/>
              <w:jc w:val="right"/>
            </w:pPr>
            <w:r>
              <w:rPr>
                <w:sz w:val="12"/>
              </w:rPr>
              <w:t xml:space="preserve">1 935,49 </w:t>
            </w:r>
          </w:p>
        </w:tc>
        <w:tc>
          <w:tcPr>
            <w:tcW w:w="700" w:type="dxa"/>
            <w:tcBorders>
              <w:top w:val="single" w:sz="4" w:space="0" w:color="000000"/>
              <w:left w:val="single" w:sz="4" w:space="0" w:color="000000"/>
              <w:bottom w:val="single" w:sz="4" w:space="0" w:color="000000"/>
              <w:right w:val="single" w:sz="4" w:space="0" w:color="000000"/>
            </w:tcBorders>
            <w:vAlign w:val="center"/>
          </w:tcPr>
          <w:p w14:paraId="1D0A4981" w14:textId="77777777" w:rsidR="00E26C14" w:rsidRDefault="00CB3576">
            <w:pPr>
              <w:spacing w:after="0" w:line="259" w:lineRule="auto"/>
              <w:ind w:left="0" w:right="30" w:firstLine="0"/>
              <w:jc w:val="right"/>
            </w:pPr>
            <w:r>
              <w:rPr>
                <w:sz w:val="12"/>
              </w:rPr>
              <w:t xml:space="preserve">5 878,70 </w:t>
            </w:r>
          </w:p>
        </w:tc>
        <w:tc>
          <w:tcPr>
            <w:tcW w:w="700" w:type="dxa"/>
            <w:tcBorders>
              <w:top w:val="single" w:sz="4" w:space="0" w:color="000000"/>
              <w:left w:val="single" w:sz="4" w:space="0" w:color="000000"/>
              <w:bottom w:val="single" w:sz="4" w:space="0" w:color="000000"/>
              <w:right w:val="single" w:sz="4" w:space="0" w:color="000000"/>
            </w:tcBorders>
            <w:vAlign w:val="center"/>
          </w:tcPr>
          <w:p w14:paraId="2EB28852"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2247CF2" w14:textId="77777777" w:rsidR="00E26C14" w:rsidRDefault="00CB3576">
            <w:pPr>
              <w:spacing w:after="0" w:line="259" w:lineRule="auto"/>
              <w:ind w:left="0" w:right="29" w:firstLine="0"/>
              <w:jc w:val="right"/>
            </w:pPr>
            <w:r>
              <w:rPr>
                <w:sz w:val="12"/>
              </w:rPr>
              <w:t xml:space="preserve">1 432,43 </w:t>
            </w:r>
          </w:p>
        </w:tc>
        <w:tc>
          <w:tcPr>
            <w:tcW w:w="700" w:type="dxa"/>
            <w:tcBorders>
              <w:top w:val="single" w:sz="4" w:space="0" w:color="000000"/>
              <w:left w:val="single" w:sz="4" w:space="0" w:color="000000"/>
              <w:bottom w:val="single" w:sz="4" w:space="0" w:color="000000"/>
              <w:right w:val="single" w:sz="4" w:space="0" w:color="000000"/>
            </w:tcBorders>
            <w:vAlign w:val="center"/>
          </w:tcPr>
          <w:p w14:paraId="1CDA0A83" w14:textId="77777777" w:rsidR="00E26C14" w:rsidRDefault="00CB3576">
            <w:pPr>
              <w:spacing w:after="0" w:line="259" w:lineRule="auto"/>
              <w:ind w:left="0" w:right="30" w:firstLine="0"/>
              <w:jc w:val="right"/>
            </w:pPr>
            <w:r>
              <w:rPr>
                <w:sz w:val="12"/>
              </w:rPr>
              <w:t xml:space="preserve">210,88 </w:t>
            </w:r>
          </w:p>
        </w:tc>
        <w:tc>
          <w:tcPr>
            <w:tcW w:w="700" w:type="dxa"/>
            <w:tcBorders>
              <w:top w:val="single" w:sz="4" w:space="0" w:color="000000"/>
              <w:left w:val="single" w:sz="4" w:space="0" w:color="000000"/>
              <w:bottom w:val="single" w:sz="4" w:space="0" w:color="000000"/>
              <w:right w:val="single" w:sz="4" w:space="0" w:color="000000"/>
            </w:tcBorders>
            <w:vAlign w:val="center"/>
          </w:tcPr>
          <w:p w14:paraId="73D1F8B6" w14:textId="77777777" w:rsidR="00E26C14" w:rsidRDefault="00CB3576">
            <w:pPr>
              <w:spacing w:after="0" w:line="259" w:lineRule="auto"/>
              <w:ind w:left="0" w:right="29" w:firstLine="0"/>
              <w:jc w:val="right"/>
            </w:pPr>
            <w:r>
              <w:rPr>
                <w:sz w:val="12"/>
              </w:rPr>
              <w:t xml:space="preserve">1 411,26 </w:t>
            </w:r>
          </w:p>
        </w:tc>
        <w:tc>
          <w:tcPr>
            <w:tcW w:w="701" w:type="dxa"/>
            <w:tcBorders>
              <w:top w:val="single" w:sz="4" w:space="0" w:color="000000"/>
              <w:left w:val="single" w:sz="4" w:space="0" w:color="000000"/>
              <w:bottom w:val="single" w:sz="4" w:space="0" w:color="000000"/>
              <w:right w:val="single" w:sz="4" w:space="0" w:color="000000"/>
            </w:tcBorders>
            <w:vAlign w:val="center"/>
          </w:tcPr>
          <w:p w14:paraId="593F5600" w14:textId="77777777" w:rsidR="00E26C14" w:rsidRDefault="00CB3576">
            <w:pPr>
              <w:spacing w:after="0" w:line="259" w:lineRule="auto"/>
              <w:ind w:left="0" w:right="29" w:firstLine="0"/>
              <w:jc w:val="right"/>
            </w:pPr>
            <w:r>
              <w:rPr>
                <w:sz w:val="12"/>
              </w:rPr>
              <w:t xml:space="preserve">1 635,27 </w:t>
            </w:r>
          </w:p>
        </w:tc>
        <w:tc>
          <w:tcPr>
            <w:tcW w:w="700" w:type="dxa"/>
            <w:tcBorders>
              <w:top w:val="single" w:sz="4" w:space="0" w:color="000000"/>
              <w:left w:val="single" w:sz="4" w:space="0" w:color="000000"/>
              <w:bottom w:val="single" w:sz="4" w:space="0" w:color="000000"/>
              <w:right w:val="single" w:sz="4" w:space="0" w:color="000000"/>
            </w:tcBorders>
            <w:vAlign w:val="center"/>
          </w:tcPr>
          <w:p w14:paraId="6DD32FD0" w14:textId="77777777" w:rsidR="00E26C14" w:rsidRDefault="00CB3576">
            <w:pPr>
              <w:spacing w:after="0" w:line="259" w:lineRule="auto"/>
              <w:ind w:left="0" w:right="30" w:firstLine="0"/>
              <w:jc w:val="right"/>
            </w:pPr>
            <w:r>
              <w:rPr>
                <w:sz w:val="12"/>
              </w:rPr>
              <w:t xml:space="preserve">28,70 </w:t>
            </w:r>
          </w:p>
        </w:tc>
        <w:tc>
          <w:tcPr>
            <w:tcW w:w="700" w:type="dxa"/>
            <w:tcBorders>
              <w:top w:val="single" w:sz="4" w:space="0" w:color="000000"/>
              <w:left w:val="single" w:sz="4" w:space="0" w:color="000000"/>
              <w:bottom w:val="single" w:sz="4" w:space="0" w:color="000000"/>
              <w:right w:val="single" w:sz="4" w:space="0" w:color="000000"/>
            </w:tcBorders>
            <w:vAlign w:val="center"/>
          </w:tcPr>
          <w:p w14:paraId="59DE3B64" w14:textId="77777777" w:rsidR="00E26C14" w:rsidRDefault="00CB3576">
            <w:pPr>
              <w:spacing w:after="0" w:line="259" w:lineRule="auto"/>
              <w:ind w:left="0" w:right="29" w:firstLine="0"/>
              <w:jc w:val="right"/>
            </w:pPr>
            <w:r>
              <w:rPr>
                <w:sz w:val="12"/>
              </w:rPr>
              <w:t xml:space="preserve">919,37 </w:t>
            </w:r>
          </w:p>
        </w:tc>
        <w:tc>
          <w:tcPr>
            <w:tcW w:w="701" w:type="dxa"/>
            <w:tcBorders>
              <w:top w:val="single" w:sz="4" w:space="0" w:color="000000"/>
              <w:left w:val="single" w:sz="4" w:space="0" w:color="000000"/>
              <w:bottom w:val="single" w:sz="4" w:space="0" w:color="000000"/>
              <w:right w:val="single" w:sz="4" w:space="0" w:color="000000"/>
            </w:tcBorders>
            <w:vAlign w:val="center"/>
          </w:tcPr>
          <w:p w14:paraId="3D995CD8" w14:textId="77777777" w:rsidR="00E26C14" w:rsidRDefault="00CB3576">
            <w:pPr>
              <w:spacing w:after="0" w:line="259" w:lineRule="auto"/>
              <w:ind w:left="0" w:right="29" w:firstLine="0"/>
              <w:jc w:val="right"/>
            </w:pPr>
            <w:r>
              <w:rPr>
                <w:sz w:val="12"/>
              </w:rPr>
              <w:t xml:space="preserve">616,53 </w:t>
            </w:r>
          </w:p>
        </w:tc>
        <w:tc>
          <w:tcPr>
            <w:tcW w:w="700" w:type="dxa"/>
            <w:tcBorders>
              <w:top w:val="single" w:sz="4" w:space="0" w:color="000000"/>
              <w:left w:val="single" w:sz="4" w:space="0" w:color="000000"/>
              <w:bottom w:val="single" w:sz="4" w:space="0" w:color="000000"/>
              <w:right w:val="single" w:sz="4" w:space="0" w:color="000000"/>
            </w:tcBorders>
            <w:vAlign w:val="center"/>
          </w:tcPr>
          <w:p w14:paraId="3F8BAB6D" w14:textId="77777777" w:rsidR="00E26C14" w:rsidRDefault="00CB3576">
            <w:pPr>
              <w:spacing w:after="0" w:line="259" w:lineRule="auto"/>
              <w:ind w:left="0" w:right="30" w:firstLine="0"/>
              <w:jc w:val="right"/>
            </w:pPr>
            <w:r>
              <w:rPr>
                <w:sz w:val="12"/>
              </w:rPr>
              <w:t xml:space="preserve">128,61 </w:t>
            </w:r>
          </w:p>
        </w:tc>
      </w:tr>
      <w:tr w:rsidR="00E26C14" w14:paraId="59BE8D8B" w14:textId="77777777">
        <w:trPr>
          <w:trHeight w:val="372"/>
        </w:trPr>
        <w:tc>
          <w:tcPr>
            <w:tcW w:w="1857" w:type="dxa"/>
            <w:tcBorders>
              <w:top w:val="single" w:sz="4" w:space="0" w:color="000000"/>
              <w:left w:val="single" w:sz="4" w:space="0" w:color="000000"/>
              <w:bottom w:val="single" w:sz="4" w:space="0" w:color="000000"/>
              <w:right w:val="single" w:sz="4" w:space="0" w:color="000000"/>
            </w:tcBorders>
            <w:vAlign w:val="center"/>
          </w:tcPr>
          <w:p w14:paraId="60D92D83" w14:textId="77777777" w:rsidR="00E26C14" w:rsidRDefault="00CB3576">
            <w:pPr>
              <w:spacing w:after="0" w:line="259" w:lineRule="auto"/>
              <w:ind w:left="0" w:firstLine="0"/>
            </w:pPr>
            <w:r>
              <w:rPr>
                <w:sz w:val="12"/>
              </w:rPr>
              <w:t>Kwota wypłacona, w tym:</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06B3EC69" w14:textId="77777777" w:rsidR="00E26C14" w:rsidRDefault="00CB3576">
            <w:pPr>
              <w:spacing w:after="0" w:line="259" w:lineRule="auto"/>
              <w:ind w:left="0" w:right="29" w:firstLine="0"/>
              <w:jc w:val="right"/>
            </w:pPr>
            <w:r>
              <w:rPr>
                <w:sz w:val="12"/>
              </w:rPr>
              <w:t xml:space="preserve">6 505 030,17 </w:t>
            </w:r>
          </w:p>
        </w:tc>
        <w:tc>
          <w:tcPr>
            <w:tcW w:w="700" w:type="dxa"/>
            <w:tcBorders>
              <w:top w:val="single" w:sz="4" w:space="0" w:color="000000"/>
              <w:left w:val="single" w:sz="4" w:space="0" w:color="000000"/>
              <w:bottom w:val="single" w:sz="4" w:space="0" w:color="000000"/>
              <w:right w:val="single" w:sz="4" w:space="0" w:color="000000"/>
            </w:tcBorders>
            <w:vAlign w:val="center"/>
          </w:tcPr>
          <w:p w14:paraId="3F812840" w14:textId="77777777" w:rsidR="00E26C14" w:rsidRDefault="00CB3576">
            <w:pPr>
              <w:spacing w:after="0" w:line="259" w:lineRule="auto"/>
              <w:ind w:left="16" w:firstLine="0"/>
            </w:pPr>
            <w:r>
              <w:rPr>
                <w:sz w:val="12"/>
              </w:rPr>
              <w:t xml:space="preserve">713 006,28 </w:t>
            </w:r>
          </w:p>
        </w:tc>
        <w:tc>
          <w:tcPr>
            <w:tcW w:w="700" w:type="dxa"/>
            <w:tcBorders>
              <w:top w:val="single" w:sz="4" w:space="0" w:color="000000"/>
              <w:left w:val="single" w:sz="4" w:space="0" w:color="000000"/>
              <w:bottom w:val="single" w:sz="4" w:space="0" w:color="000000"/>
              <w:right w:val="single" w:sz="4" w:space="0" w:color="000000"/>
            </w:tcBorders>
            <w:vAlign w:val="center"/>
          </w:tcPr>
          <w:p w14:paraId="58F1EA41" w14:textId="77777777" w:rsidR="00E26C14" w:rsidRDefault="00CB3576">
            <w:pPr>
              <w:spacing w:after="0" w:line="259" w:lineRule="auto"/>
              <w:ind w:left="17" w:firstLine="0"/>
            </w:pPr>
            <w:r>
              <w:rPr>
                <w:sz w:val="12"/>
              </w:rPr>
              <w:t xml:space="preserve">206 944,67 </w:t>
            </w:r>
          </w:p>
        </w:tc>
        <w:tc>
          <w:tcPr>
            <w:tcW w:w="701" w:type="dxa"/>
            <w:tcBorders>
              <w:top w:val="single" w:sz="4" w:space="0" w:color="000000"/>
              <w:left w:val="single" w:sz="4" w:space="0" w:color="000000"/>
              <w:bottom w:val="single" w:sz="4" w:space="0" w:color="000000"/>
              <w:right w:val="single" w:sz="4" w:space="0" w:color="000000"/>
            </w:tcBorders>
          </w:tcPr>
          <w:p w14:paraId="53B492A2" w14:textId="77777777" w:rsidR="00E26C14" w:rsidRDefault="00CB3576">
            <w:pPr>
              <w:spacing w:after="12" w:line="259" w:lineRule="auto"/>
              <w:ind w:left="0" w:right="26" w:firstLine="0"/>
              <w:jc w:val="right"/>
            </w:pPr>
            <w:r>
              <w:rPr>
                <w:sz w:val="12"/>
              </w:rPr>
              <w:t xml:space="preserve">1 140 </w:t>
            </w:r>
          </w:p>
          <w:p w14:paraId="516A3495" w14:textId="77777777" w:rsidR="00E26C14" w:rsidRDefault="00CB3576">
            <w:pPr>
              <w:spacing w:after="0" w:line="259" w:lineRule="auto"/>
              <w:ind w:left="0" w:right="29" w:firstLine="0"/>
              <w:jc w:val="right"/>
            </w:pPr>
            <w:r>
              <w:rPr>
                <w:sz w:val="12"/>
              </w:rPr>
              <w:t xml:space="preserve">991,27 </w:t>
            </w:r>
          </w:p>
        </w:tc>
        <w:tc>
          <w:tcPr>
            <w:tcW w:w="700" w:type="dxa"/>
            <w:tcBorders>
              <w:top w:val="single" w:sz="4" w:space="0" w:color="000000"/>
              <w:left w:val="single" w:sz="4" w:space="0" w:color="000000"/>
              <w:bottom w:val="single" w:sz="4" w:space="0" w:color="000000"/>
              <w:right w:val="single" w:sz="4" w:space="0" w:color="000000"/>
            </w:tcBorders>
            <w:vAlign w:val="center"/>
          </w:tcPr>
          <w:p w14:paraId="727008E6" w14:textId="77777777" w:rsidR="00E26C14" w:rsidRDefault="00CB3576">
            <w:pPr>
              <w:spacing w:after="0" w:line="259" w:lineRule="auto"/>
              <w:ind w:left="0" w:right="30" w:firstLine="0"/>
              <w:jc w:val="right"/>
            </w:pPr>
            <w:r>
              <w:rPr>
                <w:sz w:val="12"/>
              </w:rPr>
              <w:t xml:space="preserve">33 428,65 </w:t>
            </w:r>
          </w:p>
        </w:tc>
        <w:tc>
          <w:tcPr>
            <w:tcW w:w="700" w:type="dxa"/>
            <w:tcBorders>
              <w:top w:val="single" w:sz="4" w:space="0" w:color="000000"/>
              <w:left w:val="single" w:sz="4" w:space="0" w:color="000000"/>
              <w:bottom w:val="single" w:sz="4" w:space="0" w:color="000000"/>
              <w:right w:val="single" w:sz="4" w:space="0" w:color="000000"/>
            </w:tcBorders>
            <w:vAlign w:val="center"/>
          </w:tcPr>
          <w:p w14:paraId="4F12586A" w14:textId="77777777" w:rsidR="00E26C14" w:rsidRDefault="00CB3576">
            <w:pPr>
              <w:spacing w:after="0" w:line="259" w:lineRule="auto"/>
              <w:ind w:left="17" w:firstLine="0"/>
            </w:pPr>
            <w:r>
              <w:rPr>
                <w:sz w:val="12"/>
              </w:rPr>
              <w:t xml:space="preserve">582 663,87 </w:t>
            </w:r>
          </w:p>
        </w:tc>
        <w:tc>
          <w:tcPr>
            <w:tcW w:w="701" w:type="dxa"/>
            <w:tcBorders>
              <w:top w:val="single" w:sz="4" w:space="0" w:color="000000"/>
              <w:left w:val="single" w:sz="4" w:space="0" w:color="000000"/>
              <w:bottom w:val="single" w:sz="4" w:space="0" w:color="000000"/>
              <w:right w:val="single" w:sz="4" w:space="0" w:color="000000"/>
            </w:tcBorders>
            <w:vAlign w:val="center"/>
          </w:tcPr>
          <w:p w14:paraId="0DD6B3E7" w14:textId="77777777" w:rsidR="00E26C14" w:rsidRDefault="00CB3576">
            <w:pPr>
              <w:spacing w:after="0" w:line="259" w:lineRule="auto"/>
              <w:ind w:left="18" w:firstLine="0"/>
            </w:pPr>
            <w:r>
              <w:rPr>
                <w:sz w:val="12"/>
              </w:rPr>
              <w:t xml:space="preserve">515 451,20 </w:t>
            </w:r>
          </w:p>
        </w:tc>
        <w:tc>
          <w:tcPr>
            <w:tcW w:w="700" w:type="dxa"/>
            <w:tcBorders>
              <w:top w:val="single" w:sz="4" w:space="0" w:color="000000"/>
              <w:left w:val="single" w:sz="4" w:space="0" w:color="000000"/>
              <w:bottom w:val="single" w:sz="4" w:space="0" w:color="000000"/>
              <w:right w:val="single" w:sz="4" w:space="0" w:color="000000"/>
            </w:tcBorders>
            <w:vAlign w:val="center"/>
          </w:tcPr>
          <w:p w14:paraId="00C04CC9" w14:textId="77777777" w:rsidR="00E26C14" w:rsidRDefault="00CB3576">
            <w:pPr>
              <w:spacing w:after="0" w:line="259" w:lineRule="auto"/>
              <w:ind w:left="16" w:firstLine="0"/>
            </w:pPr>
            <w:r>
              <w:rPr>
                <w:sz w:val="12"/>
              </w:rPr>
              <w:t xml:space="preserve">880 911,22 </w:t>
            </w:r>
          </w:p>
        </w:tc>
        <w:tc>
          <w:tcPr>
            <w:tcW w:w="700" w:type="dxa"/>
            <w:tcBorders>
              <w:top w:val="single" w:sz="4" w:space="0" w:color="000000"/>
              <w:left w:val="single" w:sz="4" w:space="0" w:color="000000"/>
              <w:bottom w:val="single" w:sz="4" w:space="0" w:color="000000"/>
              <w:right w:val="single" w:sz="4" w:space="0" w:color="000000"/>
            </w:tcBorders>
            <w:vAlign w:val="center"/>
          </w:tcPr>
          <w:p w14:paraId="6C4E606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5D56820" w14:textId="77777777" w:rsidR="00E26C14" w:rsidRDefault="00CB3576">
            <w:pPr>
              <w:spacing w:after="0" w:line="259" w:lineRule="auto"/>
              <w:ind w:left="18" w:firstLine="0"/>
            </w:pPr>
            <w:r>
              <w:rPr>
                <w:sz w:val="12"/>
              </w:rPr>
              <w:t xml:space="preserve">432 001,77 </w:t>
            </w:r>
          </w:p>
        </w:tc>
        <w:tc>
          <w:tcPr>
            <w:tcW w:w="700" w:type="dxa"/>
            <w:tcBorders>
              <w:top w:val="single" w:sz="4" w:space="0" w:color="000000"/>
              <w:left w:val="single" w:sz="4" w:space="0" w:color="000000"/>
              <w:bottom w:val="single" w:sz="4" w:space="0" w:color="000000"/>
              <w:right w:val="single" w:sz="4" w:space="0" w:color="000000"/>
            </w:tcBorders>
            <w:vAlign w:val="center"/>
          </w:tcPr>
          <w:p w14:paraId="370859AF" w14:textId="77777777" w:rsidR="00E26C14" w:rsidRDefault="00CB3576">
            <w:pPr>
              <w:spacing w:after="0" w:line="259" w:lineRule="auto"/>
              <w:ind w:left="16" w:firstLine="0"/>
            </w:pPr>
            <w:r>
              <w:rPr>
                <w:sz w:val="12"/>
              </w:rPr>
              <w:t xml:space="preserve">228 639,93 </w:t>
            </w:r>
          </w:p>
        </w:tc>
        <w:tc>
          <w:tcPr>
            <w:tcW w:w="700" w:type="dxa"/>
            <w:tcBorders>
              <w:top w:val="single" w:sz="4" w:space="0" w:color="000000"/>
              <w:left w:val="single" w:sz="4" w:space="0" w:color="000000"/>
              <w:bottom w:val="single" w:sz="4" w:space="0" w:color="000000"/>
              <w:right w:val="single" w:sz="4" w:space="0" w:color="000000"/>
            </w:tcBorders>
            <w:vAlign w:val="center"/>
          </w:tcPr>
          <w:p w14:paraId="5665620B" w14:textId="77777777" w:rsidR="00E26C14" w:rsidRDefault="00CB3576">
            <w:pPr>
              <w:spacing w:after="0" w:line="259" w:lineRule="auto"/>
              <w:ind w:left="17" w:firstLine="0"/>
            </w:pPr>
            <w:r>
              <w:rPr>
                <w:sz w:val="12"/>
              </w:rPr>
              <w:t xml:space="preserve">472 763,32 </w:t>
            </w:r>
          </w:p>
        </w:tc>
        <w:tc>
          <w:tcPr>
            <w:tcW w:w="701" w:type="dxa"/>
            <w:tcBorders>
              <w:top w:val="single" w:sz="4" w:space="0" w:color="000000"/>
              <w:left w:val="single" w:sz="4" w:space="0" w:color="000000"/>
              <w:bottom w:val="single" w:sz="4" w:space="0" w:color="000000"/>
              <w:right w:val="single" w:sz="4" w:space="0" w:color="000000"/>
            </w:tcBorders>
            <w:vAlign w:val="center"/>
          </w:tcPr>
          <w:p w14:paraId="0A6F272D" w14:textId="77777777" w:rsidR="00E26C14" w:rsidRDefault="00CB3576">
            <w:pPr>
              <w:spacing w:after="0" w:line="259" w:lineRule="auto"/>
              <w:ind w:left="18" w:firstLine="0"/>
            </w:pPr>
            <w:r>
              <w:rPr>
                <w:sz w:val="12"/>
              </w:rPr>
              <w:t xml:space="preserve">609 405,67 </w:t>
            </w:r>
          </w:p>
        </w:tc>
        <w:tc>
          <w:tcPr>
            <w:tcW w:w="700" w:type="dxa"/>
            <w:tcBorders>
              <w:top w:val="single" w:sz="4" w:space="0" w:color="000000"/>
              <w:left w:val="single" w:sz="4" w:space="0" w:color="000000"/>
              <w:bottom w:val="single" w:sz="4" w:space="0" w:color="000000"/>
              <w:right w:val="single" w:sz="4" w:space="0" w:color="000000"/>
            </w:tcBorders>
            <w:vAlign w:val="center"/>
          </w:tcPr>
          <w:p w14:paraId="653EA164" w14:textId="77777777" w:rsidR="00E26C14" w:rsidRDefault="00CB3576">
            <w:pPr>
              <w:spacing w:after="0" w:line="259" w:lineRule="auto"/>
              <w:ind w:left="0" w:right="30" w:firstLine="0"/>
              <w:jc w:val="right"/>
            </w:pPr>
            <w:r>
              <w:rPr>
                <w:sz w:val="12"/>
              </w:rPr>
              <w:t xml:space="preserve">1 894,04 </w:t>
            </w:r>
          </w:p>
        </w:tc>
        <w:tc>
          <w:tcPr>
            <w:tcW w:w="700" w:type="dxa"/>
            <w:tcBorders>
              <w:top w:val="single" w:sz="4" w:space="0" w:color="000000"/>
              <w:left w:val="single" w:sz="4" w:space="0" w:color="000000"/>
              <w:bottom w:val="single" w:sz="4" w:space="0" w:color="000000"/>
              <w:right w:val="single" w:sz="4" w:space="0" w:color="000000"/>
            </w:tcBorders>
            <w:vAlign w:val="center"/>
          </w:tcPr>
          <w:p w14:paraId="2EC27470" w14:textId="77777777" w:rsidR="00E26C14" w:rsidRDefault="00CB3576">
            <w:pPr>
              <w:spacing w:after="0" w:line="259" w:lineRule="auto"/>
              <w:ind w:left="17" w:firstLine="0"/>
            </w:pPr>
            <w:r>
              <w:rPr>
                <w:sz w:val="12"/>
              </w:rPr>
              <w:t xml:space="preserve">160 040,79 </w:t>
            </w:r>
          </w:p>
        </w:tc>
        <w:tc>
          <w:tcPr>
            <w:tcW w:w="701" w:type="dxa"/>
            <w:tcBorders>
              <w:top w:val="single" w:sz="4" w:space="0" w:color="000000"/>
              <w:left w:val="single" w:sz="4" w:space="0" w:color="000000"/>
              <w:bottom w:val="single" w:sz="4" w:space="0" w:color="000000"/>
              <w:right w:val="single" w:sz="4" w:space="0" w:color="000000"/>
            </w:tcBorders>
            <w:vAlign w:val="center"/>
          </w:tcPr>
          <w:p w14:paraId="74F9B0DF" w14:textId="77777777" w:rsidR="00E26C14" w:rsidRDefault="00CB3576">
            <w:pPr>
              <w:spacing w:after="0" w:line="259" w:lineRule="auto"/>
              <w:ind w:left="18" w:firstLine="0"/>
            </w:pPr>
            <w:r>
              <w:rPr>
                <w:sz w:val="12"/>
              </w:rPr>
              <w:t xml:space="preserve">356 175,77 </w:t>
            </w:r>
          </w:p>
        </w:tc>
        <w:tc>
          <w:tcPr>
            <w:tcW w:w="700" w:type="dxa"/>
            <w:tcBorders>
              <w:top w:val="single" w:sz="4" w:space="0" w:color="000000"/>
              <w:left w:val="single" w:sz="4" w:space="0" w:color="000000"/>
              <w:bottom w:val="single" w:sz="4" w:space="0" w:color="000000"/>
              <w:right w:val="single" w:sz="4" w:space="0" w:color="000000"/>
            </w:tcBorders>
            <w:vAlign w:val="center"/>
          </w:tcPr>
          <w:p w14:paraId="2A034017" w14:textId="77777777" w:rsidR="00E26C14" w:rsidRDefault="00CB3576">
            <w:pPr>
              <w:spacing w:after="0" w:line="259" w:lineRule="auto"/>
              <w:ind w:left="16" w:firstLine="0"/>
            </w:pPr>
            <w:r>
              <w:rPr>
                <w:sz w:val="12"/>
              </w:rPr>
              <w:t xml:space="preserve">170 711,72 </w:t>
            </w:r>
          </w:p>
        </w:tc>
      </w:tr>
      <w:tr w:rsidR="00E26C14" w14:paraId="12D0F06C"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7E48E981" w14:textId="77777777" w:rsidR="00E26C14" w:rsidRDefault="00CB3576">
            <w:pPr>
              <w:spacing w:after="0" w:line="259" w:lineRule="auto"/>
              <w:ind w:left="0" w:firstLine="0"/>
            </w:pPr>
            <w:r>
              <w:rPr>
                <w:sz w:val="12"/>
              </w:rPr>
              <w:t>§ 2450 koszty administracyjne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4E32FC2A" w14:textId="77777777" w:rsidR="00E26C14" w:rsidRDefault="00CB3576">
            <w:pPr>
              <w:spacing w:after="0" w:line="259" w:lineRule="auto"/>
              <w:ind w:left="0" w:right="29" w:firstLine="0"/>
              <w:jc w:val="right"/>
            </w:pPr>
            <w:r>
              <w:rPr>
                <w:sz w:val="12"/>
              </w:rPr>
              <w:t xml:space="preserve">4 149 958,41 </w:t>
            </w:r>
          </w:p>
        </w:tc>
        <w:tc>
          <w:tcPr>
            <w:tcW w:w="700" w:type="dxa"/>
            <w:tcBorders>
              <w:top w:val="single" w:sz="4" w:space="0" w:color="000000"/>
              <w:left w:val="single" w:sz="4" w:space="0" w:color="000000"/>
              <w:bottom w:val="single" w:sz="4" w:space="0" w:color="000000"/>
              <w:right w:val="single" w:sz="4" w:space="0" w:color="000000"/>
            </w:tcBorders>
            <w:vAlign w:val="center"/>
          </w:tcPr>
          <w:p w14:paraId="1500AC4E" w14:textId="77777777" w:rsidR="00E26C14" w:rsidRDefault="00CB3576">
            <w:pPr>
              <w:spacing w:after="0" w:line="259" w:lineRule="auto"/>
              <w:ind w:left="0" w:right="30" w:firstLine="0"/>
              <w:jc w:val="right"/>
            </w:pPr>
            <w:r>
              <w:rPr>
                <w:sz w:val="12"/>
              </w:rPr>
              <w:t xml:space="preserve">87 472,99 </w:t>
            </w:r>
          </w:p>
        </w:tc>
        <w:tc>
          <w:tcPr>
            <w:tcW w:w="700" w:type="dxa"/>
            <w:tcBorders>
              <w:top w:val="single" w:sz="4" w:space="0" w:color="000000"/>
              <w:left w:val="single" w:sz="4" w:space="0" w:color="000000"/>
              <w:bottom w:val="single" w:sz="4" w:space="0" w:color="000000"/>
              <w:right w:val="single" w:sz="4" w:space="0" w:color="000000"/>
            </w:tcBorders>
            <w:vAlign w:val="center"/>
          </w:tcPr>
          <w:p w14:paraId="55DEE608" w14:textId="77777777" w:rsidR="00E26C14" w:rsidRDefault="00CB3576">
            <w:pPr>
              <w:spacing w:after="0" w:line="259" w:lineRule="auto"/>
              <w:ind w:left="17" w:firstLine="0"/>
            </w:pPr>
            <w:r>
              <w:rPr>
                <w:sz w:val="12"/>
              </w:rPr>
              <w:t xml:space="preserve">205 000,65 </w:t>
            </w:r>
          </w:p>
        </w:tc>
        <w:tc>
          <w:tcPr>
            <w:tcW w:w="701" w:type="dxa"/>
            <w:tcBorders>
              <w:top w:val="single" w:sz="4" w:space="0" w:color="000000"/>
              <w:left w:val="single" w:sz="4" w:space="0" w:color="000000"/>
              <w:bottom w:val="single" w:sz="4" w:space="0" w:color="000000"/>
              <w:right w:val="single" w:sz="4" w:space="0" w:color="000000"/>
            </w:tcBorders>
            <w:vAlign w:val="center"/>
          </w:tcPr>
          <w:p w14:paraId="632B9580" w14:textId="77777777" w:rsidR="00E26C14" w:rsidRDefault="00CB3576">
            <w:pPr>
              <w:spacing w:after="0" w:line="259" w:lineRule="auto"/>
              <w:ind w:left="18" w:firstLine="0"/>
            </w:pPr>
            <w:r>
              <w:rPr>
                <w:sz w:val="12"/>
              </w:rPr>
              <w:t xml:space="preserve">630 883,83 </w:t>
            </w:r>
          </w:p>
        </w:tc>
        <w:tc>
          <w:tcPr>
            <w:tcW w:w="700" w:type="dxa"/>
            <w:tcBorders>
              <w:top w:val="single" w:sz="4" w:space="0" w:color="000000"/>
              <w:left w:val="single" w:sz="4" w:space="0" w:color="000000"/>
              <w:bottom w:val="single" w:sz="4" w:space="0" w:color="000000"/>
              <w:right w:val="single" w:sz="4" w:space="0" w:color="000000"/>
            </w:tcBorders>
            <w:vAlign w:val="center"/>
          </w:tcPr>
          <w:p w14:paraId="1A132C1D" w14:textId="77777777" w:rsidR="00E26C14" w:rsidRDefault="00CB3576">
            <w:pPr>
              <w:spacing w:after="0" w:line="259" w:lineRule="auto"/>
              <w:ind w:left="0" w:right="30" w:firstLine="0"/>
              <w:jc w:val="right"/>
            </w:pPr>
            <w:r>
              <w:rPr>
                <w:sz w:val="12"/>
              </w:rPr>
              <w:t xml:space="preserve">33 428,65 </w:t>
            </w:r>
          </w:p>
        </w:tc>
        <w:tc>
          <w:tcPr>
            <w:tcW w:w="700" w:type="dxa"/>
            <w:tcBorders>
              <w:top w:val="single" w:sz="4" w:space="0" w:color="000000"/>
              <w:left w:val="single" w:sz="4" w:space="0" w:color="000000"/>
              <w:bottom w:val="single" w:sz="4" w:space="0" w:color="000000"/>
              <w:right w:val="single" w:sz="4" w:space="0" w:color="000000"/>
            </w:tcBorders>
            <w:vAlign w:val="center"/>
          </w:tcPr>
          <w:p w14:paraId="6C901B7D" w14:textId="77777777" w:rsidR="00E26C14" w:rsidRDefault="00CB3576">
            <w:pPr>
              <w:spacing w:after="0" w:line="259" w:lineRule="auto"/>
              <w:ind w:left="17" w:firstLine="0"/>
            </w:pPr>
            <w:r>
              <w:rPr>
                <w:sz w:val="12"/>
              </w:rPr>
              <w:t xml:space="preserve">203 519,38 </w:t>
            </w:r>
          </w:p>
        </w:tc>
        <w:tc>
          <w:tcPr>
            <w:tcW w:w="701" w:type="dxa"/>
            <w:tcBorders>
              <w:top w:val="single" w:sz="4" w:space="0" w:color="000000"/>
              <w:left w:val="single" w:sz="4" w:space="0" w:color="000000"/>
              <w:bottom w:val="single" w:sz="4" w:space="0" w:color="000000"/>
              <w:right w:val="single" w:sz="4" w:space="0" w:color="000000"/>
            </w:tcBorders>
            <w:vAlign w:val="center"/>
          </w:tcPr>
          <w:p w14:paraId="6F7B8B22" w14:textId="77777777" w:rsidR="00E26C14" w:rsidRDefault="00CB3576">
            <w:pPr>
              <w:spacing w:after="0" w:line="259" w:lineRule="auto"/>
              <w:ind w:left="18" w:firstLine="0"/>
            </w:pPr>
            <w:r>
              <w:rPr>
                <w:sz w:val="12"/>
              </w:rPr>
              <w:t xml:space="preserve">338 007,78 </w:t>
            </w:r>
          </w:p>
        </w:tc>
        <w:tc>
          <w:tcPr>
            <w:tcW w:w="700" w:type="dxa"/>
            <w:tcBorders>
              <w:top w:val="single" w:sz="4" w:space="0" w:color="000000"/>
              <w:left w:val="single" w:sz="4" w:space="0" w:color="000000"/>
              <w:bottom w:val="single" w:sz="4" w:space="0" w:color="000000"/>
              <w:right w:val="single" w:sz="4" w:space="0" w:color="000000"/>
            </w:tcBorders>
            <w:vAlign w:val="center"/>
          </w:tcPr>
          <w:p w14:paraId="719599F3" w14:textId="77777777" w:rsidR="00E26C14" w:rsidRDefault="00CB3576">
            <w:pPr>
              <w:spacing w:after="0" w:line="259" w:lineRule="auto"/>
              <w:ind w:left="16" w:firstLine="0"/>
            </w:pPr>
            <w:r>
              <w:rPr>
                <w:sz w:val="12"/>
              </w:rPr>
              <w:t xml:space="preserve">856 155,65 </w:t>
            </w:r>
          </w:p>
        </w:tc>
        <w:tc>
          <w:tcPr>
            <w:tcW w:w="700" w:type="dxa"/>
            <w:tcBorders>
              <w:top w:val="single" w:sz="4" w:space="0" w:color="000000"/>
              <w:left w:val="single" w:sz="4" w:space="0" w:color="000000"/>
              <w:bottom w:val="single" w:sz="4" w:space="0" w:color="000000"/>
              <w:right w:val="single" w:sz="4" w:space="0" w:color="000000"/>
            </w:tcBorders>
            <w:vAlign w:val="center"/>
          </w:tcPr>
          <w:p w14:paraId="133FF033"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6EE7DD1" w14:textId="77777777" w:rsidR="00E26C14" w:rsidRDefault="00CB3576">
            <w:pPr>
              <w:spacing w:after="0" w:line="259" w:lineRule="auto"/>
              <w:ind w:left="18" w:firstLine="0"/>
            </w:pPr>
            <w:r>
              <w:rPr>
                <w:sz w:val="12"/>
              </w:rPr>
              <w:t xml:space="preserve">287 881,77 </w:t>
            </w:r>
          </w:p>
        </w:tc>
        <w:tc>
          <w:tcPr>
            <w:tcW w:w="700" w:type="dxa"/>
            <w:tcBorders>
              <w:top w:val="single" w:sz="4" w:space="0" w:color="000000"/>
              <w:left w:val="single" w:sz="4" w:space="0" w:color="000000"/>
              <w:bottom w:val="single" w:sz="4" w:space="0" w:color="000000"/>
              <w:right w:val="single" w:sz="4" w:space="0" w:color="000000"/>
            </w:tcBorders>
            <w:vAlign w:val="center"/>
          </w:tcPr>
          <w:p w14:paraId="565D719F" w14:textId="77777777" w:rsidR="00E26C14" w:rsidRDefault="00CB3576">
            <w:pPr>
              <w:spacing w:after="0" w:line="259" w:lineRule="auto"/>
              <w:ind w:left="16" w:firstLine="0"/>
            </w:pPr>
            <w:r>
              <w:rPr>
                <w:sz w:val="12"/>
              </w:rPr>
              <w:t xml:space="preserve">228 639,93 </w:t>
            </w:r>
          </w:p>
        </w:tc>
        <w:tc>
          <w:tcPr>
            <w:tcW w:w="700" w:type="dxa"/>
            <w:tcBorders>
              <w:top w:val="single" w:sz="4" w:space="0" w:color="000000"/>
              <w:left w:val="single" w:sz="4" w:space="0" w:color="000000"/>
              <w:bottom w:val="single" w:sz="4" w:space="0" w:color="000000"/>
              <w:right w:val="single" w:sz="4" w:space="0" w:color="000000"/>
            </w:tcBorders>
            <w:vAlign w:val="center"/>
          </w:tcPr>
          <w:p w14:paraId="59DCD187" w14:textId="77777777" w:rsidR="00E26C14" w:rsidRDefault="00CB3576">
            <w:pPr>
              <w:spacing w:after="0" w:line="259" w:lineRule="auto"/>
              <w:ind w:left="17" w:firstLine="0"/>
            </w:pPr>
            <w:r>
              <w:rPr>
                <w:sz w:val="12"/>
              </w:rPr>
              <w:t xml:space="preserve">408 189,23 </w:t>
            </w:r>
          </w:p>
        </w:tc>
        <w:tc>
          <w:tcPr>
            <w:tcW w:w="701" w:type="dxa"/>
            <w:tcBorders>
              <w:top w:val="single" w:sz="4" w:space="0" w:color="000000"/>
              <w:left w:val="single" w:sz="4" w:space="0" w:color="000000"/>
              <w:bottom w:val="single" w:sz="4" w:space="0" w:color="000000"/>
              <w:right w:val="single" w:sz="4" w:space="0" w:color="000000"/>
            </w:tcBorders>
            <w:vAlign w:val="center"/>
          </w:tcPr>
          <w:p w14:paraId="075F100C" w14:textId="77777777" w:rsidR="00E26C14" w:rsidRDefault="00CB3576">
            <w:pPr>
              <w:spacing w:after="0" w:line="259" w:lineRule="auto"/>
              <w:ind w:left="18" w:firstLine="0"/>
            </w:pPr>
            <w:r>
              <w:rPr>
                <w:sz w:val="12"/>
              </w:rPr>
              <w:t xml:space="preserve">227 508,33 </w:t>
            </w:r>
          </w:p>
        </w:tc>
        <w:tc>
          <w:tcPr>
            <w:tcW w:w="700" w:type="dxa"/>
            <w:tcBorders>
              <w:top w:val="single" w:sz="4" w:space="0" w:color="000000"/>
              <w:left w:val="single" w:sz="4" w:space="0" w:color="000000"/>
              <w:bottom w:val="single" w:sz="4" w:space="0" w:color="000000"/>
              <w:right w:val="single" w:sz="4" w:space="0" w:color="000000"/>
            </w:tcBorders>
            <w:vAlign w:val="center"/>
          </w:tcPr>
          <w:p w14:paraId="64F75454" w14:textId="77777777" w:rsidR="00E26C14" w:rsidRDefault="00CB3576">
            <w:pPr>
              <w:spacing w:after="0" w:line="259" w:lineRule="auto"/>
              <w:ind w:left="0" w:right="30" w:firstLine="0"/>
              <w:jc w:val="right"/>
            </w:pPr>
            <w:r>
              <w:rPr>
                <w:sz w:val="12"/>
              </w:rPr>
              <w:t xml:space="preserve">1 894,04 </w:t>
            </w:r>
          </w:p>
        </w:tc>
        <w:tc>
          <w:tcPr>
            <w:tcW w:w="700" w:type="dxa"/>
            <w:tcBorders>
              <w:top w:val="single" w:sz="4" w:space="0" w:color="000000"/>
              <w:left w:val="single" w:sz="4" w:space="0" w:color="000000"/>
              <w:bottom w:val="single" w:sz="4" w:space="0" w:color="000000"/>
              <w:right w:val="single" w:sz="4" w:space="0" w:color="000000"/>
            </w:tcBorders>
            <w:vAlign w:val="center"/>
          </w:tcPr>
          <w:p w14:paraId="7F6B0EA7" w14:textId="77777777" w:rsidR="00E26C14" w:rsidRDefault="00CB3576">
            <w:pPr>
              <w:spacing w:after="0" w:line="259" w:lineRule="auto"/>
              <w:ind w:left="17" w:firstLine="0"/>
            </w:pPr>
            <w:r>
              <w:rPr>
                <w:sz w:val="12"/>
              </w:rPr>
              <w:t xml:space="preserve">160 040,79 </w:t>
            </w:r>
          </w:p>
        </w:tc>
        <w:tc>
          <w:tcPr>
            <w:tcW w:w="701" w:type="dxa"/>
            <w:tcBorders>
              <w:top w:val="single" w:sz="4" w:space="0" w:color="000000"/>
              <w:left w:val="single" w:sz="4" w:space="0" w:color="000000"/>
              <w:bottom w:val="single" w:sz="4" w:space="0" w:color="000000"/>
              <w:right w:val="single" w:sz="4" w:space="0" w:color="000000"/>
            </w:tcBorders>
            <w:vAlign w:val="center"/>
          </w:tcPr>
          <w:p w14:paraId="491E0B56" w14:textId="77777777" w:rsidR="00E26C14" w:rsidRDefault="00CB3576">
            <w:pPr>
              <w:spacing w:after="0" w:line="259" w:lineRule="auto"/>
              <w:ind w:left="18" w:firstLine="0"/>
            </w:pPr>
            <w:r>
              <w:rPr>
                <w:sz w:val="12"/>
              </w:rPr>
              <w:t xml:space="preserve">341 074,66 </w:t>
            </w:r>
          </w:p>
        </w:tc>
        <w:tc>
          <w:tcPr>
            <w:tcW w:w="700" w:type="dxa"/>
            <w:tcBorders>
              <w:top w:val="single" w:sz="4" w:space="0" w:color="000000"/>
              <w:left w:val="single" w:sz="4" w:space="0" w:color="000000"/>
              <w:bottom w:val="single" w:sz="4" w:space="0" w:color="000000"/>
              <w:right w:val="single" w:sz="4" w:space="0" w:color="000000"/>
            </w:tcBorders>
            <w:vAlign w:val="center"/>
          </w:tcPr>
          <w:p w14:paraId="20A5C706" w14:textId="77777777" w:rsidR="00E26C14" w:rsidRDefault="00CB3576">
            <w:pPr>
              <w:spacing w:after="0" w:line="259" w:lineRule="auto"/>
              <w:ind w:left="16" w:firstLine="0"/>
            </w:pPr>
            <w:r>
              <w:rPr>
                <w:sz w:val="12"/>
              </w:rPr>
              <w:t xml:space="preserve">140 260,73 </w:t>
            </w:r>
          </w:p>
        </w:tc>
      </w:tr>
      <w:tr w:rsidR="00E26C14" w14:paraId="53D3DEFF"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74A41E65" w14:textId="77777777" w:rsidR="00E26C14" w:rsidRDefault="00CB3576">
            <w:pPr>
              <w:spacing w:after="0" w:line="259" w:lineRule="auto"/>
              <w:ind w:left="0" w:firstLine="0"/>
            </w:pPr>
            <w:r>
              <w:rPr>
                <w:sz w:val="12"/>
              </w:rPr>
              <w:t>§ 2450 koszty transportowe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572F0D9D" w14:textId="77777777" w:rsidR="00E26C14" w:rsidRDefault="00CB3576">
            <w:pPr>
              <w:spacing w:after="0" w:line="259" w:lineRule="auto"/>
              <w:ind w:left="0" w:right="29" w:firstLine="0"/>
              <w:jc w:val="right"/>
            </w:pPr>
            <w:r>
              <w:rPr>
                <w:sz w:val="12"/>
              </w:rPr>
              <w:t xml:space="preserve">1 650 827,17 </w:t>
            </w:r>
          </w:p>
        </w:tc>
        <w:tc>
          <w:tcPr>
            <w:tcW w:w="700" w:type="dxa"/>
            <w:tcBorders>
              <w:top w:val="single" w:sz="4" w:space="0" w:color="000000"/>
              <w:left w:val="single" w:sz="4" w:space="0" w:color="000000"/>
              <w:bottom w:val="single" w:sz="4" w:space="0" w:color="000000"/>
              <w:right w:val="single" w:sz="4" w:space="0" w:color="000000"/>
            </w:tcBorders>
            <w:vAlign w:val="center"/>
          </w:tcPr>
          <w:p w14:paraId="432A22DE" w14:textId="77777777" w:rsidR="00E26C14" w:rsidRDefault="00CB3576">
            <w:pPr>
              <w:spacing w:after="0" w:line="259" w:lineRule="auto"/>
              <w:ind w:left="16" w:firstLine="0"/>
            </w:pPr>
            <w:r>
              <w:rPr>
                <w:sz w:val="12"/>
              </w:rPr>
              <w:t xml:space="preserve">477 628,91 </w:t>
            </w:r>
          </w:p>
        </w:tc>
        <w:tc>
          <w:tcPr>
            <w:tcW w:w="700" w:type="dxa"/>
            <w:tcBorders>
              <w:top w:val="single" w:sz="4" w:space="0" w:color="000000"/>
              <w:left w:val="single" w:sz="4" w:space="0" w:color="000000"/>
              <w:bottom w:val="single" w:sz="4" w:space="0" w:color="000000"/>
              <w:right w:val="single" w:sz="4" w:space="0" w:color="000000"/>
            </w:tcBorders>
            <w:vAlign w:val="center"/>
          </w:tcPr>
          <w:p w14:paraId="42886887" w14:textId="77777777" w:rsidR="00E26C14" w:rsidRDefault="00CB3576">
            <w:pPr>
              <w:spacing w:after="0" w:line="259" w:lineRule="auto"/>
              <w:ind w:left="0" w:right="29" w:firstLine="0"/>
              <w:jc w:val="right"/>
            </w:pPr>
            <w:r>
              <w:rPr>
                <w:sz w:val="12"/>
              </w:rPr>
              <w:t xml:space="preserve">1 944,02 </w:t>
            </w:r>
          </w:p>
        </w:tc>
        <w:tc>
          <w:tcPr>
            <w:tcW w:w="701" w:type="dxa"/>
            <w:tcBorders>
              <w:top w:val="single" w:sz="4" w:space="0" w:color="000000"/>
              <w:left w:val="single" w:sz="4" w:space="0" w:color="000000"/>
              <w:bottom w:val="single" w:sz="4" w:space="0" w:color="000000"/>
              <w:right w:val="single" w:sz="4" w:space="0" w:color="000000"/>
            </w:tcBorders>
            <w:vAlign w:val="center"/>
          </w:tcPr>
          <w:p w14:paraId="061EE0A2" w14:textId="77777777" w:rsidR="00E26C14" w:rsidRDefault="00CB3576">
            <w:pPr>
              <w:spacing w:after="0" w:line="259" w:lineRule="auto"/>
              <w:ind w:left="18" w:firstLine="0"/>
            </w:pPr>
            <w:r>
              <w:rPr>
                <w:sz w:val="12"/>
              </w:rPr>
              <w:t xml:space="preserve">510 107,44 </w:t>
            </w:r>
          </w:p>
        </w:tc>
        <w:tc>
          <w:tcPr>
            <w:tcW w:w="700" w:type="dxa"/>
            <w:tcBorders>
              <w:top w:val="single" w:sz="4" w:space="0" w:color="000000"/>
              <w:left w:val="single" w:sz="4" w:space="0" w:color="000000"/>
              <w:bottom w:val="single" w:sz="4" w:space="0" w:color="000000"/>
              <w:right w:val="single" w:sz="4" w:space="0" w:color="000000"/>
            </w:tcBorders>
            <w:vAlign w:val="center"/>
          </w:tcPr>
          <w:p w14:paraId="699C554E"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D8182DB" w14:textId="77777777" w:rsidR="00E26C14" w:rsidRDefault="00CB3576">
            <w:pPr>
              <w:spacing w:after="0" w:line="259" w:lineRule="auto"/>
              <w:ind w:left="0" w:right="29" w:firstLine="0"/>
              <w:jc w:val="right"/>
            </w:pPr>
            <w:r>
              <w:rPr>
                <w:sz w:val="12"/>
              </w:rPr>
              <w:t xml:space="preserve">32 304,28 </w:t>
            </w:r>
          </w:p>
        </w:tc>
        <w:tc>
          <w:tcPr>
            <w:tcW w:w="701" w:type="dxa"/>
            <w:tcBorders>
              <w:top w:val="single" w:sz="4" w:space="0" w:color="000000"/>
              <w:left w:val="single" w:sz="4" w:space="0" w:color="000000"/>
              <w:bottom w:val="single" w:sz="4" w:space="0" w:color="000000"/>
              <w:right w:val="single" w:sz="4" w:space="0" w:color="000000"/>
            </w:tcBorders>
            <w:vAlign w:val="center"/>
          </w:tcPr>
          <w:p w14:paraId="5C85C627" w14:textId="77777777" w:rsidR="00E26C14" w:rsidRDefault="00CB3576">
            <w:pPr>
              <w:spacing w:after="0" w:line="259" w:lineRule="auto"/>
              <w:ind w:left="0" w:right="29" w:firstLine="0"/>
              <w:jc w:val="right"/>
            </w:pPr>
            <w:r>
              <w:rPr>
                <w:sz w:val="12"/>
              </w:rPr>
              <w:t xml:space="preserve">79 443,42 </w:t>
            </w:r>
          </w:p>
        </w:tc>
        <w:tc>
          <w:tcPr>
            <w:tcW w:w="700" w:type="dxa"/>
            <w:tcBorders>
              <w:top w:val="single" w:sz="4" w:space="0" w:color="000000"/>
              <w:left w:val="single" w:sz="4" w:space="0" w:color="000000"/>
              <w:bottom w:val="single" w:sz="4" w:space="0" w:color="000000"/>
              <w:right w:val="single" w:sz="4" w:space="0" w:color="000000"/>
            </w:tcBorders>
            <w:vAlign w:val="center"/>
          </w:tcPr>
          <w:p w14:paraId="130FA1A9" w14:textId="77777777" w:rsidR="00E26C14" w:rsidRDefault="00CB3576">
            <w:pPr>
              <w:spacing w:after="0" w:line="259" w:lineRule="auto"/>
              <w:ind w:left="0" w:right="30" w:firstLine="0"/>
              <w:jc w:val="right"/>
            </w:pPr>
            <w:r>
              <w:rPr>
                <w:sz w:val="12"/>
              </w:rPr>
              <w:t xml:space="preserve">24 755,57 </w:t>
            </w:r>
          </w:p>
        </w:tc>
        <w:tc>
          <w:tcPr>
            <w:tcW w:w="700" w:type="dxa"/>
            <w:tcBorders>
              <w:top w:val="single" w:sz="4" w:space="0" w:color="000000"/>
              <w:left w:val="single" w:sz="4" w:space="0" w:color="000000"/>
              <w:bottom w:val="single" w:sz="4" w:space="0" w:color="000000"/>
              <w:right w:val="single" w:sz="4" w:space="0" w:color="000000"/>
            </w:tcBorders>
            <w:vAlign w:val="center"/>
          </w:tcPr>
          <w:p w14:paraId="59B97B8D"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3BC5C20A" w14:textId="77777777" w:rsidR="00E26C14" w:rsidRDefault="00CB3576">
            <w:pPr>
              <w:spacing w:after="0" w:line="259" w:lineRule="auto"/>
              <w:ind w:left="18" w:firstLine="0"/>
            </w:pPr>
            <w:r>
              <w:rPr>
                <w:sz w:val="12"/>
              </w:rPr>
              <w:t xml:space="preserve">144 120,00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CB1D01A"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C894073" w14:textId="77777777" w:rsidR="00E26C14" w:rsidRDefault="00CB3576">
            <w:pPr>
              <w:spacing w:after="0" w:line="259" w:lineRule="auto"/>
              <w:ind w:left="0" w:right="29" w:firstLine="0"/>
              <w:jc w:val="right"/>
            </w:pPr>
            <w:r>
              <w:rPr>
                <w:sz w:val="12"/>
              </w:rPr>
              <w:t xml:space="preserve">64 574,09 </w:t>
            </w:r>
          </w:p>
        </w:tc>
        <w:tc>
          <w:tcPr>
            <w:tcW w:w="701" w:type="dxa"/>
            <w:tcBorders>
              <w:top w:val="single" w:sz="4" w:space="0" w:color="000000"/>
              <w:left w:val="single" w:sz="4" w:space="0" w:color="000000"/>
              <w:bottom w:val="single" w:sz="4" w:space="0" w:color="000000"/>
              <w:right w:val="single" w:sz="4" w:space="0" w:color="000000"/>
            </w:tcBorders>
            <w:vAlign w:val="center"/>
          </w:tcPr>
          <w:p w14:paraId="787A4ECB" w14:textId="77777777" w:rsidR="00E26C14" w:rsidRDefault="00CB3576">
            <w:pPr>
              <w:spacing w:after="0" w:line="259" w:lineRule="auto"/>
              <w:ind w:left="18" w:firstLine="0"/>
            </w:pPr>
            <w:r>
              <w:rPr>
                <w:sz w:val="12"/>
              </w:rPr>
              <w:t xml:space="preserve">270 397,34 </w:t>
            </w:r>
          </w:p>
        </w:tc>
        <w:tc>
          <w:tcPr>
            <w:tcW w:w="700" w:type="dxa"/>
            <w:tcBorders>
              <w:top w:val="single" w:sz="4" w:space="0" w:color="000000"/>
              <w:left w:val="single" w:sz="4" w:space="0" w:color="000000"/>
              <w:bottom w:val="single" w:sz="4" w:space="0" w:color="000000"/>
              <w:right w:val="single" w:sz="4" w:space="0" w:color="000000"/>
            </w:tcBorders>
            <w:vAlign w:val="center"/>
          </w:tcPr>
          <w:p w14:paraId="072DCBD8"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2F1C7F5"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090B51C" w14:textId="77777777" w:rsidR="00E26C14" w:rsidRDefault="00CB3576">
            <w:pPr>
              <w:spacing w:after="0" w:line="259" w:lineRule="auto"/>
              <w:ind w:left="0" w:right="29" w:firstLine="0"/>
              <w:jc w:val="right"/>
            </w:pPr>
            <w:r>
              <w:rPr>
                <w:sz w:val="12"/>
              </w:rPr>
              <w:t xml:space="preserve">15 101,11 </w:t>
            </w:r>
          </w:p>
        </w:tc>
        <w:tc>
          <w:tcPr>
            <w:tcW w:w="700" w:type="dxa"/>
            <w:tcBorders>
              <w:top w:val="single" w:sz="4" w:space="0" w:color="000000"/>
              <w:left w:val="single" w:sz="4" w:space="0" w:color="000000"/>
              <w:bottom w:val="single" w:sz="4" w:space="0" w:color="000000"/>
              <w:right w:val="single" w:sz="4" w:space="0" w:color="000000"/>
            </w:tcBorders>
            <w:vAlign w:val="center"/>
          </w:tcPr>
          <w:p w14:paraId="1A80A202" w14:textId="77777777" w:rsidR="00E26C14" w:rsidRDefault="00CB3576">
            <w:pPr>
              <w:spacing w:after="0" w:line="259" w:lineRule="auto"/>
              <w:ind w:left="0" w:right="30" w:firstLine="0"/>
              <w:jc w:val="right"/>
            </w:pPr>
            <w:r>
              <w:rPr>
                <w:sz w:val="12"/>
              </w:rPr>
              <w:t xml:space="preserve">30 450,99 </w:t>
            </w:r>
          </w:p>
        </w:tc>
      </w:tr>
      <w:tr w:rsidR="00E26C14" w14:paraId="638214B1"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021EC64A" w14:textId="77777777" w:rsidR="00E26C14" w:rsidRDefault="00CB3576">
            <w:pPr>
              <w:spacing w:after="0" w:line="259" w:lineRule="auto"/>
              <w:ind w:left="0" w:firstLine="0"/>
            </w:pPr>
            <w:r>
              <w:rPr>
                <w:sz w:val="12"/>
              </w:rPr>
              <w:t>§ 6270 koszty transportowe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71A9BCB4" w14:textId="77777777" w:rsidR="00E26C14" w:rsidRDefault="00CB3576">
            <w:pPr>
              <w:spacing w:after="0" w:line="259" w:lineRule="auto"/>
              <w:ind w:left="0" w:right="29" w:firstLine="0"/>
              <w:jc w:val="right"/>
            </w:pPr>
            <w:r>
              <w:rPr>
                <w:sz w:val="12"/>
              </w:rPr>
              <w:t xml:space="preserve">201 500,00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17B92B99"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5CA4DD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2D193954"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BB90789"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462D934" w14:textId="77777777" w:rsidR="00E26C14" w:rsidRDefault="00CB3576">
            <w:pPr>
              <w:spacing w:after="0" w:line="259" w:lineRule="auto"/>
              <w:ind w:left="0" w:right="29" w:firstLine="0"/>
              <w:jc w:val="right"/>
            </w:pPr>
            <w:r>
              <w:rPr>
                <w:sz w:val="12"/>
              </w:rPr>
              <w:t xml:space="preserve">90 000,00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F336FD7"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13565DAE"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3549621"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0F10597E"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145E0AA"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0C87B79"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635C71E" w14:textId="77777777" w:rsidR="00E26C14" w:rsidRDefault="00CB3576">
            <w:pPr>
              <w:spacing w:after="0" w:line="259" w:lineRule="auto"/>
              <w:ind w:left="18" w:firstLine="0"/>
            </w:pPr>
            <w:r>
              <w:rPr>
                <w:sz w:val="12"/>
              </w:rPr>
              <w:t xml:space="preserve">111 500,00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824C082"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4FA29AB"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6C1D7B48"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20F6427" w14:textId="77777777" w:rsidR="00E26C14" w:rsidRDefault="00CB3576">
            <w:pPr>
              <w:spacing w:after="0" w:line="259" w:lineRule="auto"/>
              <w:ind w:left="0" w:right="30" w:firstLine="0"/>
              <w:jc w:val="right"/>
            </w:pPr>
            <w:r>
              <w:rPr>
                <w:sz w:val="12"/>
              </w:rPr>
              <w:t xml:space="preserve">0,00 </w:t>
            </w:r>
          </w:p>
        </w:tc>
      </w:tr>
      <w:tr w:rsidR="00E26C14" w14:paraId="5A4278D7"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1060B30E" w14:textId="77777777" w:rsidR="00E26C14" w:rsidRDefault="00CB3576">
            <w:pPr>
              <w:spacing w:after="0" w:line="259" w:lineRule="auto"/>
              <w:ind w:left="0" w:firstLine="0"/>
            </w:pPr>
            <w:r>
              <w:rPr>
                <w:sz w:val="12"/>
              </w:rPr>
              <w:t>§ 6270 koszty budowlane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68C1D103" w14:textId="77777777" w:rsidR="00E26C14" w:rsidRDefault="00CB3576">
            <w:pPr>
              <w:spacing w:after="0" w:line="259" w:lineRule="auto"/>
              <w:ind w:left="0" w:right="29" w:firstLine="0"/>
              <w:jc w:val="right"/>
            </w:pPr>
            <w:r>
              <w:rPr>
                <w:sz w:val="12"/>
              </w:rPr>
              <w:t xml:space="preserve">502 744,59 </w:t>
            </w:r>
          </w:p>
        </w:tc>
        <w:tc>
          <w:tcPr>
            <w:tcW w:w="700" w:type="dxa"/>
            <w:tcBorders>
              <w:top w:val="single" w:sz="4" w:space="0" w:color="000000"/>
              <w:left w:val="single" w:sz="4" w:space="0" w:color="000000"/>
              <w:bottom w:val="single" w:sz="4" w:space="0" w:color="000000"/>
              <w:right w:val="single" w:sz="4" w:space="0" w:color="000000"/>
            </w:tcBorders>
            <w:vAlign w:val="center"/>
          </w:tcPr>
          <w:p w14:paraId="6E7C5161" w14:textId="77777777" w:rsidR="00E26C14" w:rsidRDefault="00CB3576">
            <w:pPr>
              <w:spacing w:after="0" w:line="259" w:lineRule="auto"/>
              <w:ind w:left="16" w:firstLine="0"/>
            </w:pPr>
            <w:r>
              <w:rPr>
                <w:sz w:val="12"/>
              </w:rPr>
              <w:t xml:space="preserve">147 904,38 </w:t>
            </w:r>
          </w:p>
        </w:tc>
        <w:tc>
          <w:tcPr>
            <w:tcW w:w="700" w:type="dxa"/>
            <w:tcBorders>
              <w:top w:val="single" w:sz="4" w:space="0" w:color="000000"/>
              <w:left w:val="single" w:sz="4" w:space="0" w:color="000000"/>
              <w:bottom w:val="single" w:sz="4" w:space="0" w:color="000000"/>
              <w:right w:val="single" w:sz="4" w:space="0" w:color="000000"/>
            </w:tcBorders>
            <w:vAlign w:val="center"/>
          </w:tcPr>
          <w:p w14:paraId="324AE8A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7ECC3697"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B573C95"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CBC188A" w14:textId="77777777" w:rsidR="00E26C14" w:rsidRDefault="00CB3576">
            <w:pPr>
              <w:spacing w:after="0" w:line="259" w:lineRule="auto"/>
              <w:ind w:left="17" w:firstLine="0"/>
            </w:pPr>
            <w:r>
              <w:rPr>
                <w:sz w:val="12"/>
              </w:rPr>
              <w:t xml:space="preserve">256 840,21 </w:t>
            </w:r>
          </w:p>
        </w:tc>
        <w:tc>
          <w:tcPr>
            <w:tcW w:w="701" w:type="dxa"/>
            <w:tcBorders>
              <w:top w:val="single" w:sz="4" w:space="0" w:color="000000"/>
              <w:left w:val="single" w:sz="4" w:space="0" w:color="000000"/>
              <w:bottom w:val="single" w:sz="4" w:space="0" w:color="000000"/>
              <w:right w:val="single" w:sz="4" w:space="0" w:color="000000"/>
            </w:tcBorders>
            <w:vAlign w:val="center"/>
          </w:tcPr>
          <w:p w14:paraId="37063C14" w14:textId="77777777" w:rsidR="00E26C14" w:rsidRDefault="00CB3576">
            <w:pPr>
              <w:spacing w:after="0" w:line="259" w:lineRule="auto"/>
              <w:ind w:left="0" w:right="29" w:firstLine="0"/>
              <w:jc w:val="right"/>
            </w:pPr>
            <w:r>
              <w:rPr>
                <w:sz w:val="12"/>
              </w:rPr>
              <w:t xml:space="preserve">98 000,00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53B8BDC"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8711A10"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0601B8EC"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B1FF8CC"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4987363"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478F8F88"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98223D4"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0A56A89"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24F4E08A"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156CEA5" w14:textId="77777777" w:rsidR="00E26C14" w:rsidRDefault="00CB3576">
            <w:pPr>
              <w:spacing w:after="0" w:line="259" w:lineRule="auto"/>
              <w:ind w:left="0" w:right="30" w:firstLine="0"/>
              <w:jc w:val="right"/>
            </w:pPr>
            <w:r>
              <w:rPr>
                <w:sz w:val="12"/>
              </w:rPr>
              <w:t xml:space="preserve">0,00 </w:t>
            </w:r>
          </w:p>
        </w:tc>
      </w:tr>
      <w:tr w:rsidR="00E26C14" w14:paraId="03987C27" w14:textId="77777777">
        <w:trPr>
          <w:trHeight w:val="370"/>
        </w:trPr>
        <w:tc>
          <w:tcPr>
            <w:tcW w:w="1857" w:type="dxa"/>
            <w:tcBorders>
              <w:top w:val="single" w:sz="4" w:space="0" w:color="000000"/>
              <w:left w:val="single" w:sz="4" w:space="0" w:color="000000"/>
              <w:bottom w:val="single" w:sz="4" w:space="0" w:color="000000"/>
              <w:right w:val="single" w:sz="4" w:space="0" w:color="000000"/>
            </w:tcBorders>
          </w:tcPr>
          <w:p w14:paraId="4322B555" w14:textId="77777777" w:rsidR="00E26C14" w:rsidRDefault="00CB3576">
            <w:pPr>
              <w:spacing w:after="0" w:line="259" w:lineRule="auto"/>
              <w:ind w:left="0" w:firstLine="0"/>
            </w:pPr>
            <w:r>
              <w:rPr>
                <w:sz w:val="12"/>
              </w:rPr>
              <w:t xml:space="preserve">Kwota wypłacona z umów </w:t>
            </w:r>
            <w:r>
              <w:rPr>
                <w:sz w:val="12"/>
              </w:rPr>
              <w:t xml:space="preserve">zawartych w 2021 r., w tym: </w:t>
            </w:r>
          </w:p>
        </w:tc>
        <w:tc>
          <w:tcPr>
            <w:tcW w:w="821" w:type="dxa"/>
            <w:tcBorders>
              <w:top w:val="single" w:sz="4" w:space="0" w:color="000000"/>
              <w:left w:val="single" w:sz="4" w:space="0" w:color="000000"/>
              <w:bottom w:val="single" w:sz="4" w:space="0" w:color="000000"/>
              <w:right w:val="single" w:sz="4" w:space="0" w:color="000000"/>
            </w:tcBorders>
            <w:vAlign w:val="center"/>
          </w:tcPr>
          <w:p w14:paraId="259366EE" w14:textId="77777777" w:rsidR="00E26C14" w:rsidRDefault="00CB3576">
            <w:pPr>
              <w:spacing w:after="0" w:line="259" w:lineRule="auto"/>
              <w:ind w:left="0" w:right="29" w:firstLine="0"/>
              <w:jc w:val="right"/>
            </w:pPr>
            <w:r>
              <w:rPr>
                <w:sz w:val="12"/>
              </w:rPr>
              <w:t xml:space="preserve">5 134 414,39 </w:t>
            </w:r>
          </w:p>
        </w:tc>
        <w:tc>
          <w:tcPr>
            <w:tcW w:w="700" w:type="dxa"/>
            <w:tcBorders>
              <w:top w:val="single" w:sz="4" w:space="0" w:color="000000"/>
              <w:left w:val="single" w:sz="4" w:space="0" w:color="000000"/>
              <w:bottom w:val="single" w:sz="4" w:space="0" w:color="000000"/>
              <w:right w:val="single" w:sz="4" w:space="0" w:color="000000"/>
            </w:tcBorders>
            <w:vAlign w:val="center"/>
          </w:tcPr>
          <w:p w14:paraId="22E08544" w14:textId="77777777" w:rsidR="00E26C14" w:rsidRDefault="00CB3576">
            <w:pPr>
              <w:spacing w:after="0" w:line="259" w:lineRule="auto"/>
              <w:ind w:left="16" w:firstLine="0"/>
            </w:pPr>
            <w:r>
              <w:rPr>
                <w:sz w:val="12"/>
              </w:rPr>
              <w:t xml:space="preserve">517 675,19 </w:t>
            </w:r>
          </w:p>
        </w:tc>
        <w:tc>
          <w:tcPr>
            <w:tcW w:w="700" w:type="dxa"/>
            <w:tcBorders>
              <w:top w:val="single" w:sz="4" w:space="0" w:color="000000"/>
              <w:left w:val="single" w:sz="4" w:space="0" w:color="000000"/>
              <w:bottom w:val="single" w:sz="4" w:space="0" w:color="000000"/>
              <w:right w:val="single" w:sz="4" w:space="0" w:color="000000"/>
            </w:tcBorders>
            <w:vAlign w:val="center"/>
          </w:tcPr>
          <w:p w14:paraId="1A653C26" w14:textId="77777777" w:rsidR="00E26C14" w:rsidRDefault="00CB3576">
            <w:pPr>
              <w:spacing w:after="0" w:line="259" w:lineRule="auto"/>
              <w:ind w:left="17" w:firstLine="0"/>
            </w:pPr>
            <w:r>
              <w:rPr>
                <w:sz w:val="12"/>
              </w:rPr>
              <w:t xml:space="preserve">163 411,66 </w:t>
            </w:r>
          </w:p>
        </w:tc>
        <w:tc>
          <w:tcPr>
            <w:tcW w:w="701" w:type="dxa"/>
            <w:tcBorders>
              <w:top w:val="single" w:sz="4" w:space="0" w:color="000000"/>
              <w:left w:val="single" w:sz="4" w:space="0" w:color="000000"/>
              <w:bottom w:val="single" w:sz="4" w:space="0" w:color="000000"/>
              <w:right w:val="single" w:sz="4" w:space="0" w:color="000000"/>
            </w:tcBorders>
            <w:vAlign w:val="center"/>
          </w:tcPr>
          <w:p w14:paraId="38C14B5B" w14:textId="77777777" w:rsidR="00E26C14" w:rsidRDefault="00CB3576">
            <w:pPr>
              <w:spacing w:after="0" w:line="259" w:lineRule="auto"/>
              <w:ind w:left="18" w:firstLine="0"/>
            </w:pPr>
            <w:r>
              <w:rPr>
                <w:sz w:val="12"/>
              </w:rPr>
              <w:t xml:space="preserve">871 533,68 </w:t>
            </w:r>
          </w:p>
        </w:tc>
        <w:tc>
          <w:tcPr>
            <w:tcW w:w="700" w:type="dxa"/>
            <w:tcBorders>
              <w:top w:val="single" w:sz="4" w:space="0" w:color="000000"/>
              <w:left w:val="single" w:sz="4" w:space="0" w:color="000000"/>
              <w:bottom w:val="single" w:sz="4" w:space="0" w:color="000000"/>
              <w:right w:val="single" w:sz="4" w:space="0" w:color="000000"/>
            </w:tcBorders>
            <w:vAlign w:val="center"/>
          </w:tcPr>
          <w:p w14:paraId="6A74BBD2" w14:textId="77777777" w:rsidR="00E26C14" w:rsidRDefault="00CB3576">
            <w:pPr>
              <w:spacing w:after="0" w:line="259" w:lineRule="auto"/>
              <w:ind w:left="0" w:right="30" w:firstLine="0"/>
              <w:jc w:val="right"/>
            </w:pPr>
            <w:r>
              <w:rPr>
                <w:sz w:val="12"/>
              </w:rPr>
              <w:t xml:space="preserve">30 090,30 </w:t>
            </w:r>
          </w:p>
        </w:tc>
        <w:tc>
          <w:tcPr>
            <w:tcW w:w="700" w:type="dxa"/>
            <w:tcBorders>
              <w:top w:val="single" w:sz="4" w:space="0" w:color="000000"/>
              <w:left w:val="single" w:sz="4" w:space="0" w:color="000000"/>
              <w:bottom w:val="single" w:sz="4" w:space="0" w:color="000000"/>
              <w:right w:val="single" w:sz="4" w:space="0" w:color="000000"/>
            </w:tcBorders>
            <w:vAlign w:val="center"/>
          </w:tcPr>
          <w:p w14:paraId="1B56585C" w14:textId="77777777" w:rsidR="00E26C14" w:rsidRDefault="00CB3576">
            <w:pPr>
              <w:spacing w:after="0" w:line="259" w:lineRule="auto"/>
              <w:ind w:left="17" w:firstLine="0"/>
            </w:pPr>
            <w:r>
              <w:rPr>
                <w:sz w:val="12"/>
              </w:rPr>
              <w:t xml:space="preserve">530 616,87 </w:t>
            </w:r>
          </w:p>
        </w:tc>
        <w:tc>
          <w:tcPr>
            <w:tcW w:w="701" w:type="dxa"/>
            <w:tcBorders>
              <w:top w:val="single" w:sz="4" w:space="0" w:color="000000"/>
              <w:left w:val="single" w:sz="4" w:space="0" w:color="000000"/>
              <w:bottom w:val="single" w:sz="4" w:space="0" w:color="000000"/>
              <w:right w:val="single" w:sz="4" w:space="0" w:color="000000"/>
            </w:tcBorders>
            <w:vAlign w:val="center"/>
          </w:tcPr>
          <w:p w14:paraId="5A887891" w14:textId="77777777" w:rsidR="00E26C14" w:rsidRDefault="00CB3576">
            <w:pPr>
              <w:spacing w:after="0" w:line="259" w:lineRule="auto"/>
              <w:ind w:left="18" w:firstLine="0"/>
            </w:pPr>
            <w:r>
              <w:rPr>
                <w:sz w:val="12"/>
              </w:rPr>
              <w:t xml:space="preserve">415 402,41 </w:t>
            </w:r>
          </w:p>
        </w:tc>
        <w:tc>
          <w:tcPr>
            <w:tcW w:w="700" w:type="dxa"/>
            <w:tcBorders>
              <w:top w:val="single" w:sz="4" w:space="0" w:color="000000"/>
              <w:left w:val="single" w:sz="4" w:space="0" w:color="000000"/>
              <w:bottom w:val="single" w:sz="4" w:space="0" w:color="000000"/>
              <w:right w:val="single" w:sz="4" w:space="0" w:color="000000"/>
            </w:tcBorders>
            <w:vAlign w:val="center"/>
          </w:tcPr>
          <w:p w14:paraId="408646E4" w14:textId="77777777" w:rsidR="00E26C14" w:rsidRDefault="00CB3576">
            <w:pPr>
              <w:spacing w:after="0" w:line="259" w:lineRule="auto"/>
              <w:ind w:left="16" w:firstLine="0"/>
            </w:pPr>
            <w:r>
              <w:rPr>
                <w:sz w:val="12"/>
              </w:rPr>
              <w:t xml:space="preserve">658 838,08 </w:t>
            </w:r>
          </w:p>
        </w:tc>
        <w:tc>
          <w:tcPr>
            <w:tcW w:w="700" w:type="dxa"/>
            <w:tcBorders>
              <w:top w:val="single" w:sz="4" w:space="0" w:color="000000"/>
              <w:left w:val="single" w:sz="4" w:space="0" w:color="000000"/>
              <w:bottom w:val="single" w:sz="4" w:space="0" w:color="000000"/>
              <w:right w:val="single" w:sz="4" w:space="0" w:color="000000"/>
            </w:tcBorders>
            <w:vAlign w:val="center"/>
          </w:tcPr>
          <w:p w14:paraId="7A5A6819"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79588E06" w14:textId="77777777" w:rsidR="00E26C14" w:rsidRDefault="00CB3576">
            <w:pPr>
              <w:spacing w:after="0" w:line="259" w:lineRule="auto"/>
              <w:ind w:left="18" w:firstLine="0"/>
            </w:pPr>
            <w:r>
              <w:rPr>
                <w:sz w:val="12"/>
              </w:rPr>
              <w:t xml:space="preserve">347 357,43 </w:t>
            </w:r>
          </w:p>
        </w:tc>
        <w:tc>
          <w:tcPr>
            <w:tcW w:w="700" w:type="dxa"/>
            <w:tcBorders>
              <w:top w:val="single" w:sz="4" w:space="0" w:color="000000"/>
              <w:left w:val="single" w:sz="4" w:space="0" w:color="000000"/>
              <w:bottom w:val="single" w:sz="4" w:space="0" w:color="000000"/>
              <w:right w:val="single" w:sz="4" w:space="0" w:color="000000"/>
            </w:tcBorders>
            <w:vAlign w:val="center"/>
          </w:tcPr>
          <w:p w14:paraId="554D81A0" w14:textId="77777777" w:rsidR="00E26C14" w:rsidRDefault="00CB3576">
            <w:pPr>
              <w:spacing w:after="0" w:line="259" w:lineRule="auto"/>
              <w:ind w:left="16" w:firstLine="0"/>
            </w:pPr>
            <w:r>
              <w:rPr>
                <w:sz w:val="12"/>
              </w:rPr>
              <w:t xml:space="preserve">201 657,26 </w:t>
            </w:r>
          </w:p>
        </w:tc>
        <w:tc>
          <w:tcPr>
            <w:tcW w:w="700" w:type="dxa"/>
            <w:tcBorders>
              <w:top w:val="single" w:sz="4" w:space="0" w:color="000000"/>
              <w:left w:val="single" w:sz="4" w:space="0" w:color="000000"/>
              <w:bottom w:val="single" w:sz="4" w:space="0" w:color="000000"/>
              <w:right w:val="single" w:sz="4" w:space="0" w:color="000000"/>
            </w:tcBorders>
            <w:vAlign w:val="center"/>
          </w:tcPr>
          <w:p w14:paraId="1972C44C" w14:textId="77777777" w:rsidR="00E26C14" w:rsidRDefault="00CB3576">
            <w:pPr>
              <w:spacing w:after="0" w:line="259" w:lineRule="auto"/>
              <w:ind w:left="17" w:firstLine="0"/>
            </w:pPr>
            <w:r>
              <w:rPr>
                <w:sz w:val="12"/>
              </w:rPr>
              <w:t xml:space="preserve">361 868,42 </w:t>
            </w:r>
          </w:p>
        </w:tc>
        <w:tc>
          <w:tcPr>
            <w:tcW w:w="701" w:type="dxa"/>
            <w:tcBorders>
              <w:top w:val="single" w:sz="4" w:space="0" w:color="000000"/>
              <w:left w:val="single" w:sz="4" w:space="0" w:color="000000"/>
              <w:bottom w:val="single" w:sz="4" w:space="0" w:color="000000"/>
              <w:right w:val="single" w:sz="4" w:space="0" w:color="000000"/>
            </w:tcBorders>
            <w:vAlign w:val="center"/>
          </w:tcPr>
          <w:p w14:paraId="62E16409" w14:textId="77777777" w:rsidR="00E26C14" w:rsidRDefault="00CB3576">
            <w:pPr>
              <w:spacing w:after="0" w:line="259" w:lineRule="auto"/>
              <w:ind w:left="18" w:firstLine="0"/>
            </w:pPr>
            <w:r>
              <w:rPr>
                <w:sz w:val="12"/>
              </w:rPr>
              <w:t xml:space="preserve">503 575,90 </w:t>
            </w:r>
          </w:p>
        </w:tc>
        <w:tc>
          <w:tcPr>
            <w:tcW w:w="700" w:type="dxa"/>
            <w:tcBorders>
              <w:top w:val="single" w:sz="4" w:space="0" w:color="000000"/>
              <w:left w:val="single" w:sz="4" w:space="0" w:color="000000"/>
              <w:bottom w:val="single" w:sz="4" w:space="0" w:color="000000"/>
              <w:right w:val="single" w:sz="4" w:space="0" w:color="000000"/>
            </w:tcBorders>
            <w:vAlign w:val="center"/>
          </w:tcPr>
          <w:p w14:paraId="7BC79198"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2297CBD" w14:textId="77777777" w:rsidR="00E26C14" w:rsidRDefault="00CB3576">
            <w:pPr>
              <w:spacing w:after="0" w:line="259" w:lineRule="auto"/>
              <w:ind w:left="17" w:firstLine="0"/>
            </w:pPr>
            <w:r>
              <w:rPr>
                <w:sz w:val="12"/>
              </w:rPr>
              <w:t xml:space="preserve">137 683,03 </w:t>
            </w:r>
          </w:p>
        </w:tc>
        <w:tc>
          <w:tcPr>
            <w:tcW w:w="701" w:type="dxa"/>
            <w:tcBorders>
              <w:top w:val="single" w:sz="4" w:space="0" w:color="000000"/>
              <w:left w:val="single" w:sz="4" w:space="0" w:color="000000"/>
              <w:bottom w:val="single" w:sz="4" w:space="0" w:color="000000"/>
              <w:right w:val="single" w:sz="4" w:space="0" w:color="000000"/>
            </w:tcBorders>
            <w:vAlign w:val="center"/>
          </w:tcPr>
          <w:p w14:paraId="7CA336B3" w14:textId="77777777" w:rsidR="00E26C14" w:rsidRDefault="00CB3576">
            <w:pPr>
              <w:spacing w:after="0" w:line="259" w:lineRule="auto"/>
              <w:ind w:left="18" w:firstLine="0"/>
            </w:pPr>
            <w:r>
              <w:rPr>
                <w:sz w:val="12"/>
              </w:rPr>
              <w:t xml:space="preserve">263 146,98 </w:t>
            </w:r>
          </w:p>
        </w:tc>
        <w:tc>
          <w:tcPr>
            <w:tcW w:w="700" w:type="dxa"/>
            <w:tcBorders>
              <w:top w:val="single" w:sz="4" w:space="0" w:color="000000"/>
              <w:left w:val="single" w:sz="4" w:space="0" w:color="000000"/>
              <w:bottom w:val="single" w:sz="4" w:space="0" w:color="000000"/>
              <w:right w:val="single" w:sz="4" w:space="0" w:color="000000"/>
            </w:tcBorders>
            <w:vAlign w:val="center"/>
          </w:tcPr>
          <w:p w14:paraId="1C765B47" w14:textId="77777777" w:rsidR="00E26C14" w:rsidRDefault="00CB3576">
            <w:pPr>
              <w:spacing w:after="0" w:line="259" w:lineRule="auto"/>
              <w:ind w:left="16" w:firstLine="0"/>
            </w:pPr>
            <w:r>
              <w:rPr>
                <w:sz w:val="12"/>
              </w:rPr>
              <w:t xml:space="preserve">131 557,18 </w:t>
            </w:r>
          </w:p>
        </w:tc>
      </w:tr>
      <w:tr w:rsidR="00E26C14" w14:paraId="5EE8567D" w14:textId="77777777">
        <w:trPr>
          <w:trHeight w:val="372"/>
        </w:trPr>
        <w:tc>
          <w:tcPr>
            <w:tcW w:w="1857" w:type="dxa"/>
            <w:tcBorders>
              <w:top w:val="single" w:sz="4" w:space="0" w:color="000000"/>
              <w:left w:val="single" w:sz="4" w:space="0" w:color="000000"/>
              <w:bottom w:val="single" w:sz="4" w:space="0" w:color="000000"/>
              <w:right w:val="single" w:sz="4" w:space="0" w:color="000000"/>
            </w:tcBorders>
            <w:vAlign w:val="center"/>
          </w:tcPr>
          <w:p w14:paraId="0BDF90FB" w14:textId="77777777" w:rsidR="00E26C14" w:rsidRDefault="00CB3576">
            <w:pPr>
              <w:spacing w:after="0" w:line="259" w:lineRule="auto"/>
              <w:ind w:left="0" w:firstLine="0"/>
            </w:pPr>
            <w:r>
              <w:rPr>
                <w:sz w:val="12"/>
              </w:rPr>
              <w:t>§ 2450 koszty administracyjne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1AC99220" w14:textId="77777777" w:rsidR="00E26C14" w:rsidRDefault="00CB3576">
            <w:pPr>
              <w:spacing w:after="0" w:line="259" w:lineRule="auto"/>
              <w:ind w:left="0" w:right="29" w:firstLine="0"/>
              <w:jc w:val="right"/>
            </w:pPr>
            <w:r>
              <w:rPr>
                <w:sz w:val="12"/>
              </w:rPr>
              <w:t xml:space="preserve">3 235 722,32 </w:t>
            </w:r>
          </w:p>
        </w:tc>
        <w:tc>
          <w:tcPr>
            <w:tcW w:w="700" w:type="dxa"/>
            <w:tcBorders>
              <w:top w:val="single" w:sz="4" w:space="0" w:color="000000"/>
              <w:left w:val="single" w:sz="4" w:space="0" w:color="000000"/>
              <w:bottom w:val="single" w:sz="4" w:space="0" w:color="000000"/>
              <w:right w:val="single" w:sz="4" w:space="0" w:color="000000"/>
            </w:tcBorders>
            <w:vAlign w:val="center"/>
          </w:tcPr>
          <w:p w14:paraId="41F79E28" w14:textId="77777777" w:rsidR="00E26C14" w:rsidRDefault="00CB3576">
            <w:pPr>
              <w:spacing w:after="0" w:line="259" w:lineRule="auto"/>
              <w:ind w:left="0" w:right="30" w:firstLine="0"/>
              <w:jc w:val="right"/>
            </w:pPr>
            <w:r>
              <w:rPr>
                <w:sz w:val="12"/>
              </w:rPr>
              <w:t xml:space="preserve">59 507,48 </w:t>
            </w:r>
          </w:p>
        </w:tc>
        <w:tc>
          <w:tcPr>
            <w:tcW w:w="700" w:type="dxa"/>
            <w:tcBorders>
              <w:top w:val="single" w:sz="4" w:space="0" w:color="000000"/>
              <w:left w:val="single" w:sz="4" w:space="0" w:color="000000"/>
              <w:bottom w:val="single" w:sz="4" w:space="0" w:color="000000"/>
              <w:right w:val="single" w:sz="4" w:space="0" w:color="000000"/>
            </w:tcBorders>
            <w:vAlign w:val="center"/>
          </w:tcPr>
          <w:p w14:paraId="537B37C7" w14:textId="77777777" w:rsidR="00E26C14" w:rsidRDefault="00CB3576">
            <w:pPr>
              <w:spacing w:after="0" w:line="259" w:lineRule="auto"/>
              <w:ind w:left="17" w:firstLine="0"/>
            </w:pPr>
            <w:r>
              <w:rPr>
                <w:sz w:val="12"/>
              </w:rPr>
              <w:t xml:space="preserve">161 467,64 </w:t>
            </w:r>
          </w:p>
        </w:tc>
        <w:tc>
          <w:tcPr>
            <w:tcW w:w="701" w:type="dxa"/>
            <w:tcBorders>
              <w:top w:val="single" w:sz="4" w:space="0" w:color="000000"/>
              <w:left w:val="single" w:sz="4" w:space="0" w:color="000000"/>
              <w:bottom w:val="single" w:sz="4" w:space="0" w:color="000000"/>
              <w:right w:val="single" w:sz="4" w:space="0" w:color="000000"/>
            </w:tcBorders>
            <w:vAlign w:val="center"/>
          </w:tcPr>
          <w:p w14:paraId="39179F91" w14:textId="77777777" w:rsidR="00E26C14" w:rsidRDefault="00CB3576">
            <w:pPr>
              <w:spacing w:after="0" w:line="259" w:lineRule="auto"/>
              <w:ind w:left="18" w:firstLine="0"/>
            </w:pPr>
            <w:r>
              <w:rPr>
                <w:sz w:val="12"/>
              </w:rPr>
              <w:t xml:space="preserve">505 300,11 </w:t>
            </w:r>
          </w:p>
        </w:tc>
        <w:tc>
          <w:tcPr>
            <w:tcW w:w="700" w:type="dxa"/>
            <w:tcBorders>
              <w:top w:val="single" w:sz="4" w:space="0" w:color="000000"/>
              <w:left w:val="single" w:sz="4" w:space="0" w:color="000000"/>
              <w:bottom w:val="single" w:sz="4" w:space="0" w:color="000000"/>
              <w:right w:val="single" w:sz="4" w:space="0" w:color="000000"/>
            </w:tcBorders>
            <w:vAlign w:val="center"/>
          </w:tcPr>
          <w:p w14:paraId="5A514216" w14:textId="77777777" w:rsidR="00E26C14" w:rsidRDefault="00CB3576">
            <w:pPr>
              <w:spacing w:after="0" w:line="259" w:lineRule="auto"/>
              <w:ind w:left="0" w:right="30" w:firstLine="0"/>
              <w:jc w:val="right"/>
            </w:pPr>
            <w:r>
              <w:rPr>
                <w:sz w:val="12"/>
              </w:rPr>
              <w:t xml:space="preserve">30 090,30 </w:t>
            </w:r>
          </w:p>
        </w:tc>
        <w:tc>
          <w:tcPr>
            <w:tcW w:w="700" w:type="dxa"/>
            <w:tcBorders>
              <w:top w:val="single" w:sz="4" w:space="0" w:color="000000"/>
              <w:left w:val="single" w:sz="4" w:space="0" w:color="000000"/>
              <w:bottom w:val="single" w:sz="4" w:space="0" w:color="000000"/>
              <w:right w:val="single" w:sz="4" w:space="0" w:color="000000"/>
            </w:tcBorders>
            <w:vAlign w:val="center"/>
          </w:tcPr>
          <w:p w14:paraId="7A61199C" w14:textId="77777777" w:rsidR="00E26C14" w:rsidRDefault="00CB3576">
            <w:pPr>
              <w:spacing w:after="0" w:line="259" w:lineRule="auto"/>
              <w:ind w:left="17" w:firstLine="0"/>
            </w:pPr>
            <w:r>
              <w:rPr>
                <w:sz w:val="12"/>
              </w:rPr>
              <w:t xml:space="preserve">162 273,63 </w:t>
            </w:r>
          </w:p>
        </w:tc>
        <w:tc>
          <w:tcPr>
            <w:tcW w:w="701" w:type="dxa"/>
            <w:tcBorders>
              <w:top w:val="single" w:sz="4" w:space="0" w:color="000000"/>
              <w:left w:val="single" w:sz="4" w:space="0" w:color="000000"/>
              <w:bottom w:val="single" w:sz="4" w:space="0" w:color="000000"/>
              <w:right w:val="single" w:sz="4" w:space="0" w:color="000000"/>
            </w:tcBorders>
            <w:vAlign w:val="center"/>
          </w:tcPr>
          <w:p w14:paraId="7A206AC8" w14:textId="77777777" w:rsidR="00E26C14" w:rsidRDefault="00CB3576">
            <w:pPr>
              <w:spacing w:after="0" w:line="259" w:lineRule="auto"/>
              <w:ind w:left="18" w:firstLine="0"/>
            </w:pPr>
            <w:r>
              <w:rPr>
                <w:sz w:val="12"/>
              </w:rPr>
              <w:t xml:space="preserve">258 602,32 </w:t>
            </w:r>
          </w:p>
        </w:tc>
        <w:tc>
          <w:tcPr>
            <w:tcW w:w="700" w:type="dxa"/>
            <w:tcBorders>
              <w:top w:val="single" w:sz="4" w:space="0" w:color="000000"/>
              <w:left w:val="single" w:sz="4" w:space="0" w:color="000000"/>
              <w:bottom w:val="single" w:sz="4" w:space="0" w:color="000000"/>
              <w:right w:val="single" w:sz="4" w:space="0" w:color="000000"/>
            </w:tcBorders>
            <w:vAlign w:val="center"/>
          </w:tcPr>
          <w:p w14:paraId="48AD7743" w14:textId="77777777" w:rsidR="00E26C14" w:rsidRDefault="00CB3576">
            <w:pPr>
              <w:spacing w:after="0" w:line="259" w:lineRule="auto"/>
              <w:ind w:left="16" w:firstLine="0"/>
            </w:pPr>
            <w:r>
              <w:rPr>
                <w:sz w:val="12"/>
              </w:rPr>
              <w:t xml:space="preserve">640 603,10 </w:t>
            </w:r>
          </w:p>
        </w:tc>
        <w:tc>
          <w:tcPr>
            <w:tcW w:w="700" w:type="dxa"/>
            <w:tcBorders>
              <w:top w:val="single" w:sz="4" w:space="0" w:color="000000"/>
              <w:left w:val="single" w:sz="4" w:space="0" w:color="000000"/>
              <w:bottom w:val="single" w:sz="4" w:space="0" w:color="000000"/>
              <w:right w:val="single" w:sz="4" w:space="0" w:color="000000"/>
            </w:tcBorders>
            <w:vAlign w:val="center"/>
          </w:tcPr>
          <w:p w14:paraId="41C521E0"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42B174BA" w14:textId="77777777" w:rsidR="00E26C14" w:rsidRDefault="00CB3576">
            <w:pPr>
              <w:spacing w:after="0" w:line="259" w:lineRule="auto"/>
              <w:ind w:left="18" w:firstLine="0"/>
            </w:pPr>
            <w:r>
              <w:rPr>
                <w:sz w:val="12"/>
              </w:rPr>
              <w:t xml:space="preserve">237 242,43 </w:t>
            </w:r>
          </w:p>
        </w:tc>
        <w:tc>
          <w:tcPr>
            <w:tcW w:w="700" w:type="dxa"/>
            <w:tcBorders>
              <w:top w:val="single" w:sz="4" w:space="0" w:color="000000"/>
              <w:left w:val="single" w:sz="4" w:space="0" w:color="000000"/>
              <w:bottom w:val="single" w:sz="4" w:space="0" w:color="000000"/>
              <w:right w:val="single" w:sz="4" w:space="0" w:color="000000"/>
            </w:tcBorders>
            <w:vAlign w:val="center"/>
          </w:tcPr>
          <w:p w14:paraId="2CD7E20E" w14:textId="77777777" w:rsidR="00E26C14" w:rsidRDefault="00CB3576">
            <w:pPr>
              <w:spacing w:after="0" w:line="259" w:lineRule="auto"/>
              <w:ind w:left="16" w:firstLine="0"/>
            </w:pPr>
            <w:r>
              <w:rPr>
                <w:sz w:val="12"/>
              </w:rPr>
              <w:t xml:space="preserve">201 657,26 </w:t>
            </w:r>
          </w:p>
        </w:tc>
        <w:tc>
          <w:tcPr>
            <w:tcW w:w="700" w:type="dxa"/>
            <w:tcBorders>
              <w:top w:val="single" w:sz="4" w:space="0" w:color="000000"/>
              <w:left w:val="single" w:sz="4" w:space="0" w:color="000000"/>
              <w:bottom w:val="single" w:sz="4" w:space="0" w:color="000000"/>
              <w:right w:val="single" w:sz="4" w:space="0" w:color="000000"/>
            </w:tcBorders>
            <w:vAlign w:val="center"/>
          </w:tcPr>
          <w:p w14:paraId="71080ECC" w14:textId="77777777" w:rsidR="00E26C14" w:rsidRDefault="00CB3576">
            <w:pPr>
              <w:spacing w:after="0" w:line="259" w:lineRule="auto"/>
              <w:ind w:left="17" w:firstLine="0"/>
            </w:pPr>
            <w:r>
              <w:rPr>
                <w:sz w:val="12"/>
              </w:rPr>
              <w:t xml:space="preserve">311 539,79 </w:t>
            </w:r>
          </w:p>
        </w:tc>
        <w:tc>
          <w:tcPr>
            <w:tcW w:w="701" w:type="dxa"/>
            <w:tcBorders>
              <w:top w:val="single" w:sz="4" w:space="0" w:color="000000"/>
              <w:left w:val="single" w:sz="4" w:space="0" w:color="000000"/>
              <w:bottom w:val="single" w:sz="4" w:space="0" w:color="000000"/>
              <w:right w:val="single" w:sz="4" w:space="0" w:color="000000"/>
            </w:tcBorders>
            <w:vAlign w:val="center"/>
          </w:tcPr>
          <w:p w14:paraId="5D2C8E89" w14:textId="77777777" w:rsidR="00E26C14" w:rsidRDefault="00CB3576">
            <w:pPr>
              <w:spacing w:after="0" w:line="259" w:lineRule="auto"/>
              <w:ind w:left="18" w:firstLine="0"/>
            </w:pPr>
            <w:r>
              <w:rPr>
                <w:sz w:val="12"/>
              </w:rPr>
              <w:t xml:space="preserve">166 960,30 </w:t>
            </w:r>
          </w:p>
        </w:tc>
        <w:tc>
          <w:tcPr>
            <w:tcW w:w="700" w:type="dxa"/>
            <w:tcBorders>
              <w:top w:val="single" w:sz="4" w:space="0" w:color="000000"/>
              <w:left w:val="single" w:sz="4" w:space="0" w:color="000000"/>
              <w:bottom w:val="single" w:sz="4" w:space="0" w:color="000000"/>
              <w:right w:val="single" w:sz="4" w:space="0" w:color="000000"/>
            </w:tcBorders>
            <w:vAlign w:val="center"/>
          </w:tcPr>
          <w:p w14:paraId="1165034D"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B3C592B" w14:textId="77777777" w:rsidR="00E26C14" w:rsidRDefault="00CB3576">
            <w:pPr>
              <w:spacing w:after="0" w:line="259" w:lineRule="auto"/>
              <w:ind w:left="17" w:firstLine="0"/>
            </w:pPr>
            <w:r>
              <w:rPr>
                <w:sz w:val="12"/>
              </w:rPr>
              <w:t xml:space="preserve">137 683,03 </w:t>
            </w:r>
          </w:p>
        </w:tc>
        <w:tc>
          <w:tcPr>
            <w:tcW w:w="701" w:type="dxa"/>
            <w:tcBorders>
              <w:top w:val="single" w:sz="4" w:space="0" w:color="000000"/>
              <w:left w:val="single" w:sz="4" w:space="0" w:color="000000"/>
              <w:bottom w:val="single" w:sz="4" w:space="0" w:color="000000"/>
              <w:right w:val="single" w:sz="4" w:space="0" w:color="000000"/>
            </w:tcBorders>
            <w:vAlign w:val="center"/>
          </w:tcPr>
          <w:p w14:paraId="0535A94E" w14:textId="77777777" w:rsidR="00E26C14" w:rsidRDefault="00CB3576">
            <w:pPr>
              <w:spacing w:after="0" w:line="259" w:lineRule="auto"/>
              <w:ind w:left="18" w:firstLine="0"/>
            </w:pPr>
            <w:r>
              <w:rPr>
                <w:sz w:val="12"/>
              </w:rPr>
              <w:t xml:space="preserve">255 174,79 </w:t>
            </w:r>
          </w:p>
        </w:tc>
        <w:tc>
          <w:tcPr>
            <w:tcW w:w="700" w:type="dxa"/>
            <w:tcBorders>
              <w:top w:val="single" w:sz="4" w:space="0" w:color="000000"/>
              <w:left w:val="single" w:sz="4" w:space="0" w:color="000000"/>
              <w:bottom w:val="single" w:sz="4" w:space="0" w:color="000000"/>
              <w:right w:val="single" w:sz="4" w:space="0" w:color="000000"/>
            </w:tcBorders>
            <w:vAlign w:val="center"/>
          </w:tcPr>
          <w:p w14:paraId="76ACD15A" w14:textId="77777777" w:rsidR="00E26C14" w:rsidRDefault="00CB3576">
            <w:pPr>
              <w:spacing w:after="0" w:line="259" w:lineRule="auto"/>
              <w:ind w:left="16" w:firstLine="0"/>
            </w:pPr>
            <w:r>
              <w:rPr>
                <w:sz w:val="12"/>
              </w:rPr>
              <w:t xml:space="preserve">107 620,14 </w:t>
            </w:r>
          </w:p>
        </w:tc>
      </w:tr>
      <w:tr w:rsidR="00E26C14" w14:paraId="29780711"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124AEFBA" w14:textId="77777777" w:rsidR="00E26C14" w:rsidRDefault="00CB3576">
            <w:pPr>
              <w:spacing w:after="0" w:line="259" w:lineRule="auto"/>
              <w:ind w:left="0" w:firstLine="0"/>
            </w:pPr>
            <w:r>
              <w:rPr>
                <w:sz w:val="12"/>
              </w:rPr>
              <w:t xml:space="preserve">§ 2450 koszty </w:t>
            </w:r>
            <w:r>
              <w:rPr>
                <w:sz w:val="12"/>
              </w:rPr>
              <w:t xml:space="preserve">transportowe </w:t>
            </w:r>
          </w:p>
        </w:tc>
        <w:tc>
          <w:tcPr>
            <w:tcW w:w="821" w:type="dxa"/>
            <w:tcBorders>
              <w:top w:val="single" w:sz="4" w:space="0" w:color="000000"/>
              <w:left w:val="single" w:sz="4" w:space="0" w:color="000000"/>
              <w:bottom w:val="single" w:sz="4" w:space="0" w:color="000000"/>
              <w:right w:val="single" w:sz="4" w:space="0" w:color="000000"/>
            </w:tcBorders>
            <w:vAlign w:val="center"/>
          </w:tcPr>
          <w:p w14:paraId="5FDB5EC7" w14:textId="77777777" w:rsidR="00E26C14" w:rsidRDefault="00CB3576">
            <w:pPr>
              <w:spacing w:after="0" w:line="259" w:lineRule="auto"/>
              <w:ind w:left="0" w:right="29" w:firstLine="0"/>
              <w:jc w:val="right"/>
            </w:pPr>
            <w:r>
              <w:rPr>
                <w:sz w:val="12"/>
              </w:rPr>
              <w:t xml:space="preserve">1 194 447,48 </w:t>
            </w:r>
          </w:p>
        </w:tc>
        <w:tc>
          <w:tcPr>
            <w:tcW w:w="700" w:type="dxa"/>
            <w:tcBorders>
              <w:top w:val="single" w:sz="4" w:space="0" w:color="000000"/>
              <w:left w:val="single" w:sz="4" w:space="0" w:color="000000"/>
              <w:bottom w:val="single" w:sz="4" w:space="0" w:color="000000"/>
              <w:right w:val="single" w:sz="4" w:space="0" w:color="000000"/>
            </w:tcBorders>
            <w:vAlign w:val="center"/>
          </w:tcPr>
          <w:p w14:paraId="7DCFD893" w14:textId="77777777" w:rsidR="00E26C14" w:rsidRDefault="00CB3576">
            <w:pPr>
              <w:spacing w:after="0" w:line="259" w:lineRule="auto"/>
              <w:ind w:left="16" w:firstLine="0"/>
            </w:pPr>
            <w:r>
              <w:rPr>
                <w:sz w:val="12"/>
              </w:rPr>
              <w:t xml:space="preserve">310 263,33 </w:t>
            </w:r>
          </w:p>
        </w:tc>
        <w:tc>
          <w:tcPr>
            <w:tcW w:w="700" w:type="dxa"/>
            <w:tcBorders>
              <w:top w:val="single" w:sz="4" w:space="0" w:color="000000"/>
              <w:left w:val="single" w:sz="4" w:space="0" w:color="000000"/>
              <w:bottom w:val="single" w:sz="4" w:space="0" w:color="000000"/>
              <w:right w:val="single" w:sz="4" w:space="0" w:color="000000"/>
            </w:tcBorders>
            <w:vAlign w:val="center"/>
          </w:tcPr>
          <w:p w14:paraId="29B468E7" w14:textId="77777777" w:rsidR="00E26C14" w:rsidRDefault="00CB3576">
            <w:pPr>
              <w:spacing w:after="0" w:line="259" w:lineRule="auto"/>
              <w:ind w:left="0" w:right="29" w:firstLine="0"/>
              <w:jc w:val="right"/>
            </w:pPr>
            <w:r>
              <w:rPr>
                <w:sz w:val="12"/>
              </w:rPr>
              <w:t xml:space="preserve">1 944,02 </w:t>
            </w:r>
          </w:p>
        </w:tc>
        <w:tc>
          <w:tcPr>
            <w:tcW w:w="701" w:type="dxa"/>
            <w:tcBorders>
              <w:top w:val="single" w:sz="4" w:space="0" w:color="000000"/>
              <w:left w:val="single" w:sz="4" w:space="0" w:color="000000"/>
              <w:bottom w:val="single" w:sz="4" w:space="0" w:color="000000"/>
              <w:right w:val="single" w:sz="4" w:space="0" w:color="000000"/>
            </w:tcBorders>
            <w:vAlign w:val="center"/>
          </w:tcPr>
          <w:p w14:paraId="0929362B" w14:textId="77777777" w:rsidR="00E26C14" w:rsidRDefault="00CB3576">
            <w:pPr>
              <w:spacing w:after="0" w:line="259" w:lineRule="auto"/>
              <w:ind w:left="18" w:firstLine="0"/>
            </w:pPr>
            <w:r>
              <w:rPr>
                <w:sz w:val="12"/>
              </w:rPr>
              <w:t xml:space="preserve">366 233,57 </w:t>
            </w:r>
          </w:p>
        </w:tc>
        <w:tc>
          <w:tcPr>
            <w:tcW w:w="700" w:type="dxa"/>
            <w:tcBorders>
              <w:top w:val="single" w:sz="4" w:space="0" w:color="000000"/>
              <w:left w:val="single" w:sz="4" w:space="0" w:color="000000"/>
              <w:bottom w:val="single" w:sz="4" w:space="0" w:color="000000"/>
              <w:right w:val="single" w:sz="4" w:space="0" w:color="000000"/>
            </w:tcBorders>
            <w:vAlign w:val="center"/>
          </w:tcPr>
          <w:p w14:paraId="0D0FD7B5"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3D2E431" w14:textId="77777777" w:rsidR="00E26C14" w:rsidRDefault="00CB3576">
            <w:pPr>
              <w:spacing w:after="0" w:line="259" w:lineRule="auto"/>
              <w:ind w:left="0" w:right="29" w:firstLine="0"/>
              <w:jc w:val="right"/>
            </w:pPr>
            <w:r>
              <w:rPr>
                <w:sz w:val="12"/>
              </w:rPr>
              <w:t xml:space="preserve">21 503,03 </w:t>
            </w:r>
          </w:p>
        </w:tc>
        <w:tc>
          <w:tcPr>
            <w:tcW w:w="701" w:type="dxa"/>
            <w:tcBorders>
              <w:top w:val="single" w:sz="4" w:space="0" w:color="000000"/>
              <w:left w:val="single" w:sz="4" w:space="0" w:color="000000"/>
              <w:bottom w:val="single" w:sz="4" w:space="0" w:color="000000"/>
              <w:right w:val="single" w:sz="4" w:space="0" w:color="000000"/>
            </w:tcBorders>
            <w:vAlign w:val="center"/>
          </w:tcPr>
          <w:p w14:paraId="3C88F070" w14:textId="77777777" w:rsidR="00E26C14" w:rsidRDefault="00CB3576">
            <w:pPr>
              <w:spacing w:after="0" w:line="259" w:lineRule="auto"/>
              <w:ind w:left="0" w:right="29" w:firstLine="0"/>
              <w:jc w:val="right"/>
            </w:pPr>
            <w:r>
              <w:rPr>
                <w:sz w:val="12"/>
              </w:rPr>
              <w:t xml:space="preserve">58 800,09 </w:t>
            </w:r>
          </w:p>
        </w:tc>
        <w:tc>
          <w:tcPr>
            <w:tcW w:w="700" w:type="dxa"/>
            <w:tcBorders>
              <w:top w:val="single" w:sz="4" w:space="0" w:color="000000"/>
              <w:left w:val="single" w:sz="4" w:space="0" w:color="000000"/>
              <w:bottom w:val="single" w:sz="4" w:space="0" w:color="000000"/>
              <w:right w:val="single" w:sz="4" w:space="0" w:color="000000"/>
            </w:tcBorders>
            <w:vAlign w:val="center"/>
          </w:tcPr>
          <w:p w14:paraId="6C7CBAD9" w14:textId="77777777" w:rsidR="00E26C14" w:rsidRDefault="00CB3576">
            <w:pPr>
              <w:spacing w:after="0" w:line="259" w:lineRule="auto"/>
              <w:ind w:left="0" w:right="30" w:firstLine="0"/>
              <w:jc w:val="right"/>
            </w:pPr>
            <w:r>
              <w:rPr>
                <w:sz w:val="12"/>
              </w:rPr>
              <w:t xml:space="preserve">18 234,98 </w:t>
            </w:r>
          </w:p>
        </w:tc>
        <w:tc>
          <w:tcPr>
            <w:tcW w:w="700" w:type="dxa"/>
            <w:tcBorders>
              <w:top w:val="single" w:sz="4" w:space="0" w:color="000000"/>
              <w:left w:val="single" w:sz="4" w:space="0" w:color="000000"/>
              <w:bottom w:val="single" w:sz="4" w:space="0" w:color="000000"/>
              <w:right w:val="single" w:sz="4" w:space="0" w:color="000000"/>
            </w:tcBorders>
            <w:vAlign w:val="center"/>
          </w:tcPr>
          <w:p w14:paraId="0818FF96"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4211CE92" w14:textId="77777777" w:rsidR="00E26C14" w:rsidRDefault="00CB3576">
            <w:pPr>
              <w:spacing w:after="0" w:line="259" w:lineRule="auto"/>
              <w:ind w:left="18" w:firstLine="0"/>
            </w:pPr>
            <w:r>
              <w:rPr>
                <w:sz w:val="12"/>
              </w:rPr>
              <w:t xml:space="preserve">110 115,00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02E8FE8"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5537B17" w14:textId="77777777" w:rsidR="00E26C14" w:rsidRDefault="00CB3576">
            <w:pPr>
              <w:spacing w:after="0" w:line="259" w:lineRule="auto"/>
              <w:ind w:left="0" w:right="29" w:firstLine="0"/>
              <w:jc w:val="right"/>
            </w:pPr>
            <w:r>
              <w:rPr>
                <w:sz w:val="12"/>
              </w:rPr>
              <w:t xml:space="preserve">50 328,63 </w:t>
            </w:r>
          </w:p>
        </w:tc>
        <w:tc>
          <w:tcPr>
            <w:tcW w:w="701" w:type="dxa"/>
            <w:tcBorders>
              <w:top w:val="single" w:sz="4" w:space="0" w:color="000000"/>
              <w:left w:val="single" w:sz="4" w:space="0" w:color="000000"/>
              <w:bottom w:val="single" w:sz="4" w:space="0" w:color="000000"/>
              <w:right w:val="single" w:sz="4" w:space="0" w:color="000000"/>
            </w:tcBorders>
            <w:vAlign w:val="center"/>
          </w:tcPr>
          <w:p w14:paraId="7EA609F4" w14:textId="77777777" w:rsidR="00E26C14" w:rsidRDefault="00CB3576">
            <w:pPr>
              <w:spacing w:after="0" w:line="259" w:lineRule="auto"/>
              <w:ind w:left="18" w:firstLine="0"/>
            </w:pPr>
            <w:r>
              <w:rPr>
                <w:sz w:val="12"/>
              </w:rPr>
              <w:t xml:space="preserve">225 115,60 </w:t>
            </w:r>
          </w:p>
        </w:tc>
        <w:tc>
          <w:tcPr>
            <w:tcW w:w="700" w:type="dxa"/>
            <w:tcBorders>
              <w:top w:val="single" w:sz="4" w:space="0" w:color="000000"/>
              <w:left w:val="single" w:sz="4" w:space="0" w:color="000000"/>
              <w:bottom w:val="single" w:sz="4" w:space="0" w:color="000000"/>
              <w:right w:val="single" w:sz="4" w:space="0" w:color="000000"/>
            </w:tcBorders>
            <w:vAlign w:val="center"/>
          </w:tcPr>
          <w:p w14:paraId="42D8C55C"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11182DAC"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679CCB64" w14:textId="77777777" w:rsidR="00E26C14" w:rsidRDefault="00CB3576">
            <w:pPr>
              <w:spacing w:after="0" w:line="259" w:lineRule="auto"/>
              <w:ind w:left="0" w:right="29" w:firstLine="0"/>
              <w:jc w:val="right"/>
            </w:pPr>
            <w:r>
              <w:rPr>
                <w:sz w:val="12"/>
              </w:rPr>
              <w:t xml:space="preserve">7 972,19 </w:t>
            </w:r>
          </w:p>
        </w:tc>
        <w:tc>
          <w:tcPr>
            <w:tcW w:w="700" w:type="dxa"/>
            <w:tcBorders>
              <w:top w:val="single" w:sz="4" w:space="0" w:color="000000"/>
              <w:left w:val="single" w:sz="4" w:space="0" w:color="000000"/>
              <w:bottom w:val="single" w:sz="4" w:space="0" w:color="000000"/>
              <w:right w:val="single" w:sz="4" w:space="0" w:color="000000"/>
            </w:tcBorders>
            <w:vAlign w:val="center"/>
          </w:tcPr>
          <w:p w14:paraId="0533A61B" w14:textId="77777777" w:rsidR="00E26C14" w:rsidRDefault="00CB3576">
            <w:pPr>
              <w:spacing w:after="0" w:line="259" w:lineRule="auto"/>
              <w:ind w:left="0" w:right="30" w:firstLine="0"/>
              <w:jc w:val="right"/>
            </w:pPr>
            <w:r>
              <w:rPr>
                <w:sz w:val="12"/>
              </w:rPr>
              <w:t xml:space="preserve">23 937,04 </w:t>
            </w:r>
          </w:p>
        </w:tc>
      </w:tr>
      <w:tr w:rsidR="00E26C14" w14:paraId="7412CB07"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7CB3E5EC" w14:textId="77777777" w:rsidR="00E26C14" w:rsidRDefault="00CB3576">
            <w:pPr>
              <w:spacing w:after="0" w:line="259" w:lineRule="auto"/>
              <w:ind w:left="0" w:firstLine="0"/>
            </w:pPr>
            <w:r>
              <w:rPr>
                <w:sz w:val="12"/>
              </w:rPr>
              <w:t>§ 6270 koszty transportowe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1C888B45" w14:textId="77777777" w:rsidR="00E26C14" w:rsidRDefault="00CB3576">
            <w:pPr>
              <w:spacing w:after="0" w:line="259" w:lineRule="auto"/>
              <w:ind w:left="0" w:right="29" w:firstLine="0"/>
              <w:jc w:val="right"/>
            </w:pPr>
            <w:r>
              <w:rPr>
                <w:sz w:val="12"/>
              </w:rPr>
              <w:t xml:space="preserve">201 500,00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D538559"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82F7269"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F450022"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522F7F5"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98F6983" w14:textId="77777777" w:rsidR="00E26C14" w:rsidRDefault="00CB3576">
            <w:pPr>
              <w:spacing w:after="0" w:line="259" w:lineRule="auto"/>
              <w:ind w:left="0" w:right="29" w:firstLine="0"/>
              <w:jc w:val="right"/>
            </w:pPr>
            <w:r>
              <w:rPr>
                <w:sz w:val="12"/>
              </w:rPr>
              <w:t xml:space="preserve">90 000,00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6DCFBC00"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56C3E0A"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494F12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0F4581B"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8E4F613"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12C110D2"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3AEFA92" w14:textId="77777777" w:rsidR="00E26C14" w:rsidRDefault="00CB3576">
            <w:pPr>
              <w:spacing w:after="0" w:line="259" w:lineRule="auto"/>
              <w:ind w:left="18" w:firstLine="0"/>
            </w:pPr>
            <w:r>
              <w:rPr>
                <w:sz w:val="12"/>
              </w:rPr>
              <w:t xml:space="preserve">111 500,00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ACF61F2"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0ED4F84"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6B10432F"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9EE3FCF" w14:textId="77777777" w:rsidR="00E26C14" w:rsidRDefault="00CB3576">
            <w:pPr>
              <w:spacing w:after="0" w:line="259" w:lineRule="auto"/>
              <w:ind w:left="0" w:right="30" w:firstLine="0"/>
              <w:jc w:val="right"/>
            </w:pPr>
            <w:r>
              <w:rPr>
                <w:sz w:val="12"/>
              </w:rPr>
              <w:t xml:space="preserve">0,00 </w:t>
            </w:r>
          </w:p>
        </w:tc>
      </w:tr>
      <w:tr w:rsidR="00E26C14" w14:paraId="3557BDC2"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1003BBCA" w14:textId="77777777" w:rsidR="00E26C14" w:rsidRDefault="00CB3576">
            <w:pPr>
              <w:spacing w:after="0" w:line="259" w:lineRule="auto"/>
              <w:ind w:left="0" w:firstLine="0"/>
            </w:pPr>
            <w:r>
              <w:rPr>
                <w:sz w:val="12"/>
              </w:rPr>
              <w:t>§ 6270 koszty budowlane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7A47EBC0" w14:textId="77777777" w:rsidR="00E26C14" w:rsidRDefault="00CB3576">
            <w:pPr>
              <w:spacing w:after="0" w:line="259" w:lineRule="auto"/>
              <w:ind w:left="0" w:right="29" w:firstLine="0"/>
              <w:jc w:val="right"/>
            </w:pPr>
            <w:r>
              <w:rPr>
                <w:sz w:val="12"/>
              </w:rPr>
              <w:t xml:space="preserve">502 744,59 </w:t>
            </w:r>
          </w:p>
        </w:tc>
        <w:tc>
          <w:tcPr>
            <w:tcW w:w="700" w:type="dxa"/>
            <w:tcBorders>
              <w:top w:val="single" w:sz="4" w:space="0" w:color="000000"/>
              <w:left w:val="single" w:sz="4" w:space="0" w:color="000000"/>
              <w:bottom w:val="single" w:sz="4" w:space="0" w:color="000000"/>
              <w:right w:val="single" w:sz="4" w:space="0" w:color="000000"/>
            </w:tcBorders>
            <w:vAlign w:val="center"/>
          </w:tcPr>
          <w:p w14:paraId="342C2DDF" w14:textId="77777777" w:rsidR="00E26C14" w:rsidRDefault="00CB3576">
            <w:pPr>
              <w:spacing w:after="0" w:line="259" w:lineRule="auto"/>
              <w:ind w:left="16" w:firstLine="0"/>
            </w:pPr>
            <w:r>
              <w:rPr>
                <w:sz w:val="12"/>
              </w:rPr>
              <w:t xml:space="preserve">147 904,38 </w:t>
            </w:r>
          </w:p>
        </w:tc>
        <w:tc>
          <w:tcPr>
            <w:tcW w:w="700" w:type="dxa"/>
            <w:tcBorders>
              <w:top w:val="single" w:sz="4" w:space="0" w:color="000000"/>
              <w:left w:val="single" w:sz="4" w:space="0" w:color="000000"/>
              <w:bottom w:val="single" w:sz="4" w:space="0" w:color="000000"/>
              <w:right w:val="single" w:sz="4" w:space="0" w:color="000000"/>
            </w:tcBorders>
            <w:vAlign w:val="center"/>
          </w:tcPr>
          <w:p w14:paraId="1DE88713"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7C92AD2E"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20AB047"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F19634C" w14:textId="77777777" w:rsidR="00E26C14" w:rsidRDefault="00CB3576">
            <w:pPr>
              <w:spacing w:after="0" w:line="259" w:lineRule="auto"/>
              <w:ind w:left="17" w:firstLine="0"/>
            </w:pPr>
            <w:r>
              <w:rPr>
                <w:sz w:val="12"/>
              </w:rPr>
              <w:t xml:space="preserve">256 840,21 </w:t>
            </w:r>
          </w:p>
        </w:tc>
        <w:tc>
          <w:tcPr>
            <w:tcW w:w="701" w:type="dxa"/>
            <w:tcBorders>
              <w:top w:val="single" w:sz="4" w:space="0" w:color="000000"/>
              <w:left w:val="single" w:sz="4" w:space="0" w:color="000000"/>
              <w:bottom w:val="single" w:sz="4" w:space="0" w:color="000000"/>
              <w:right w:val="single" w:sz="4" w:space="0" w:color="000000"/>
            </w:tcBorders>
            <w:vAlign w:val="center"/>
          </w:tcPr>
          <w:p w14:paraId="5C03035E" w14:textId="77777777" w:rsidR="00E26C14" w:rsidRDefault="00CB3576">
            <w:pPr>
              <w:spacing w:after="0" w:line="259" w:lineRule="auto"/>
              <w:ind w:left="0" w:right="29" w:firstLine="0"/>
              <w:jc w:val="right"/>
            </w:pPr>
            <w:r>
              <w:rPr>
                <w:sz w:val="12"/>
              </w:rPr>
              <w:t xml:space="preserve">98 000,00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AA52628"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CB5B3C9"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1BEE52F"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36B1AA3"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EE99B8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430092B6"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80935F3"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46758FB"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6BCD8DBE"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7C395D4" w14:textId="77777777" w:rsidR="00E26C14" w:rsidRDefault="00CB3576">
            <w:pPr>
              <w:spacing w:after="0" w:line="259" w:lineRule="auto"/>
              <w:ind w:left="0" w:right="30" w:firstLine="0"/>
              <w:jc w:val="right"/>
            </w:pPr>
            <w:r>
              <w:rPr>
                <w:sz w:val="12"/>
              </w:rPr>
              <w:t xml:space="preserve">0,00 </w:t>
            </w:r>
          </w:p>
        </w:tc>
      </w:tr>
      <w:tr w:rsidR="00E26C14" w14:paraId="1FC76080" w14:textId="77777777">
        <w:trPr>
          <w:trHeight w:val="516"/>
        </w:trPr>
        <w:tc>
          <w:tcPr>
            <w:tcW w:w="1857" w:type="dxa"/>
            <w:tcBorders>
              <w:top w:val="single" w:sz="4" w:space="0" w:color="000000"/>
              <w:left w:val="single" w:sz="4" w:space="0" w:color="000000"/>
              <w:bottom w:val="single" w:sz="4" w:space="0" w:color="000000"/>
              <w:right w:val="single" w:sz="4" w:space="0" w:color="000000"/>
            </w:tcBorders>
          </w:tcPr>
          <w:p w14:paraId="021789DB" w14:textId="77777777" w:rsidR="00E26C14" w:rsidRDefault="00CB3576">
            <w:pPr>
              <w:spacing w:after="2" w:line="275" w:lineRule="auto"/>
              <w:ind w:left="0" w:firstLine="0"/>
            </w:pPr>
            <w:r>
              <w:rPr>
                <w:sz w:val="12"/>
              </w:rPr>
              <w:t xml:space="preserve">Kwota wypłacona z umów </w:t>
            </w:r>
            <w:r>
              <w:rPr>
                <w:sz w:val="12"/>
              </w:rPr>
              <w:t xml:space="preserve">zawartych w 2020 r. </w:t>
            </w:r>
          </w:p>
          <w:p w14:paraId="5C1049E2" w14:textId="77777777" w:rsidR="00E26C14" w:rsidRDefault="00CB3576">
            <w:pPr>
              <w:spacing w:after="0" w:line="259" w:lineRule="auto"/>
              <w:ind w:left="0" w:firstLine="0"/>
            </w:pPr>
            <w:r>
              <w:rPr>
                <w:sz w:val="12"/>
              </w:rPr>
              <w:t>(zobowiązania), w tym:</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77EF4D33" w14:textId="77777777" w:rsidR="00E26C14" w:rsidRDefault="00CB3576">
            <w:pPr>
              <w:spacing w:after="0" w:line="259" w:lineRule="auto"/>
              <w:ind w:left="0" w:right="29" w:firstLine="0"/>
              <w:jc w:val="right"/>
            </w:pPr>
            <w:r>
              <w:rPr>
                <w:sz w:val="12"/>
              </w:rPr>
              <w:t xml:space="preserve">1 370 615,78 </w:t>
            </w:r>
          </w:p>
        </w:tc>
        <w:tc>
          <w:tcPr>
            <w:tcW w:w="700" w:type="dxa"/>
            <w:tcBorders>
              <w:top w:val="single" w:sz="4" w:space="0" w:color="000000"/>
              <w:left w:val="single" w:sz="4" w:space="0" w:color="000000"/>
              <w:bottom w:val="single" w:sz="4" w:space="0" w:color="000000"/>
              <w:right w:val="single" w:sz="4" w:space="0" w:color="000000"/>
            </w:tcBorders>
            <w:vAlign w:val="center"/>
          </w:tcPr>
          <w:p w14:paraId="3271962A" w14:textId="77777777" w:rsidR="00E26C14" w:rsidRDefault="00CB3576">
            <w:pPr>
              <w:spacing w:after="0" w:line="259" w:lineRule="auto"/>
              <w:ind w:left="16" w:firstLine="0"/>
            </w:pPr>
            <w:r>
              <w:rPr>
                <w:sz w:val="12"/>
              </w:rPr>
              <w:t xml:space="preserve">195 331,09 </w:t>
            </w:r>
          </w:p>
        </w:tc>
        <w:tc>
          <w:tcPr>
            <w:tcW w:w="700" w:type="dxa"/>
            <w:tcBorders>
              <w:top w:val="single" w:sz="4" w:space="0" w:color="000000"/>
              <w:left w:val="single" w:sz="4" w:space="0" w:color="000000"/>
              <w:bottom w:val="single" w:sz="4" w:space="0" w:color="000000"/>
              <w:right w:val="single" w:sz="4" w:space="0" w:color="000000"/>
            </w:tcBorders>
            <w:vAlign w:val="center"/>
          </w:tcPr>
          <w:p w14:paraId="4A9A8DD1" w14:textId="77777777" w:rsidR="00E26C14" w:rsidRDefault="00CB3576">
            <w:pPr>
              <w:spacing w:after="0" w:line="259" w:lineRule="auto"/>
              <w:ind w:left="0" w:right="29" w:firstLine="0"/>
              <w:jc w:val="right"/>
            </w:pPr>
            <w:r>
              <w:rPr>
                <w:sz w:val="12"/>
              </w:rPr>
              <w:t xml:space="preserve">43 533,01 </w:t>
            </w:r>
          </w:p>
        </w:tc>
        <w:tc>
          <w:tcPr>
            <w:tcW w:w="701" w:type="dxa"/>
            <w:tcBorders>
              <w:top w:val="single" w:sz="4" w:space="0" w:color="000000"/>
              <w:left w:val="single" w:sz="4" w:space="0" w:color="000000"/>
              <w:bottom w:val="single" w:sz="4" w:space="0" w:color="000000"/>
              <w:right w:val="single" w:sz="4" w:space="0" w:color="000000"/>
            </w:tcBorders>
            <w:vAlign w:val="center"/>
          </w:tcPr>
          <w:p w14:paraId="263F6C7C" w14:textId="77777777" w:rsidR="00E26C14" w:rsidRDefault="00CB3576">
            <w:pPr>
              <w:spacing w:after="0" w:line="259" w:lineRule="auto"/>
              <w:ind w:left="18" w:firstLine="0"/>
            </w:pPr>
            <w:r>
              <w:rPr>
                <w:sz w:val="12"/>
              </w:rPr>
              <w:t xml:space="preserve">269 457,59 </w:t>
            </w:r>
          </w:p>
        </w:tc>
        <w:tc>
          <w:tcPr>
            <w:tcW w:w="700" w:type="dxa"/>
            <w:tcBorders>
              <w:top w:val="single" w:sz="4" w:space="0" w:color="000000"/>
              <w:left w:val="single" w:sz="4" w:space="0" w:color="000000"/>
              <w:bottom w:val="single" w:sz="4" w:space="0" w:color="000000"/>
              <w:right w:val="single" w:sz="4" w:space="0" w:color="000000"/>
            </w:tcBorders>
            <w:vAlign w:val="center"/>
          </w:tcPr>
          <w:p w14:paraId="6A31978D" w14:textId="77777777" w:rsidR="00E26C14" w:rsidRDefault="00CB3576">
            <w:pPr>
              <w:spacing w:after="0" w:line="259" w:lineRule="auto"/>
              <w:ind w:left="0" w:right="30" w:firstLine="0"/>
              <w:jc w:val="right"/>
            </w:pPr>
            <w:r>
              <w:rPr>
                <w:sz w:val="12"/>
              </w:rPr>
              <w:t xml:space="preserve">3 338,35 </w:t>
            </w:r>
          </w:p>
        </w:tc>
        <w:tc>
          <w:tcPr>
            <w:tcW w:w="700" w:type="dxa"/>
            <w:tcBorders>
              <w:top w:val="single" w:sz="4" w:space="0" w:color="000000"/>
              <w:left w:val="single" w:sz="4" w:space="0" w:color="000000"/>
              <w:bottom w:val="single" w:sz="4" w:space="0" w:color="000000"/>
              <w:right w:val="single" w:sz="4" w:space="0" w:color="000000"/>
            </w:tcBorders>
            <w:vAlign w:val="center"/>
          </w:tcPr>
          <w:p w14:paraId="0B8FF982" w14:textId="77777777" w:rsidR="00E26C14" w:rsidRDefault="00CB3576">
            <w:pPr>
              <w:spacing w:after="0" w:line="259" w:lineRule="auto"/>
              <w:ind w:left="0" w:right="29" w:firstLine="0"/>
              <w:jc w:val="right"/>
            </w:pPr>
            <w:r>
              <w:rPr>
                <w:sz w:val="12"/>
              </w:rPr>
              <w:t xml:space="preserve">52 047,00 </w:t>
            </w:r>
          </w:p>
        </w:tc>
        <w:tc>
          <w:tcPr>
            <w:tcW w:w="701" w:type="dxa"/>
            <w:tcBorders>
              <w:top w:val="single" w:sz="4" w:space="0" w:color="000000"/>
              <w:left w:val="single" w:sz="4" w:space="0" w:color="000000"/>
              <w:bottom w:val="single" w:sz="4" w:space="0" w:color="000000"/>
              <w:right w:val="single" w:sz="4" w:space="0" w:color="000000"/>
            </w:tcBorders>
            <w:vAlign w:val="center"/>
          </w:tcPr>
          <w:p w14:paraId="2D639851" w14:textId="77777777" w:rsidR="00E26C14" w:rsidRDefault="00CB3576">
            <w:pPr>
              <w:spacing w:after="0" w:line="259" w:lineRule="auto"/>
              <w:ind w:left="18" w:firstLine="0"/>
            </w:pPr>
            <w:r>
              <w:rPr>
                <w:sz w:val="12"/>
              </w:rPr>
              <w:t xml:space="preserve">100 048,79 </w:t>
            </w:r>
          </w:p>
        </w:tc>
        <w:tc>
          <w:tcPr>
            <w:tcW w:w="700" w:type="dxa"/>
            <w:tcBorders>
              <w:top w:val="single" w:sz="4" w:space="0" w:color="000000"/>
              <w:left w:val="single" w:sz="4" w:space="0" w:color="000000"/>
              <w:bottom w:val="single" w:sz="4" w:space="0" w:color="000000"/>
              <w:right w:val="single" w:sz="4" w:space="0" w:color="000000"/>
            </w:tcBorders>
            <w:vAlign w:val="center"/>
          </w:tcPr>
          <w:p w14:paraId="60D715B8" w14:textId="77777777" w:rsidR="00E26C14" w:rsidRDefault="00CB3576">
            <w:pPr>
              <w:spacing w:after="0" w:line="259" w:lineRule="auto"/>
              <w:ind w:left="16" w:firstLine="0"/>
            </w:pPr>
            <w:r>
              <w:rPr>
                <w:sz w:val="12"/>
              </w:rPr>
              <w:t xml:space="preserve">222 073,14 </w:t>
            </w:r>
          </w:p>
        </w:tc>
        <w:tc>
          <w:tcPr>
            <w:tcW w:w="700" w:type="dxa"/>
            <w:tcBorders>
              <w:top w:val="single" w:sz="4" w:space="0" w:color="000000"/>
              <w:left w:val="single" w:sz="4" w:space="0" w:color="000000"/>
              <w:bottom w:val="single" w:sz="4" w:space="0" w:color="000000"/>
              <w:right w:val="single" w:sz="4" w:space="0" w:color="000000"/>
            </w:tcBorders>
            <w:vAlign w:val="center"/>
          </w:tcPr>
          <w:p w14:paraId="366919D2"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79106F4B" w14:textId="77777777" w:rsidR="00E26C14" w:rsidRDefault="00CB3576">
            <w:pPr>
              <w:spacing w:after="0" w:line="259" w:lineRule="auto"/>
              <w:ind w:left="0" w:right="29" w:firstLine="0"/>
              <w:jc w:val="right"/>
            </w:pPr>
            <w:r>
              <w:rPr>
                <w:sz w:val="12"/>
              </w:rPr>
              <w:t xml:space="preserve">84 644,34 </w:t>
            </w:r>
          </w:p>
        </w:tc>
        <w:tc>
          <w:tcPr>
            <w:tcW w:w="700" w:type="dxa"/>
            <w:tcBorders>
              <w:top w:val="single" w:sz="4" w:space="0" w:color="000000"/>
              <w:left w:val="single" w:sz="4" w:space="0" w:color="000000"/>
              <w:bottom w:val="single" w:sz="4" w:space="0" w:color="000000"/>
              <w:right w:val="single" w:sz="4" w:space="0" w:color="000000"/>
            </w:tcBorders>
            <w:vAlign w:val="center"/>
          </w:tcPr>
          <w:p w14:paraId="068A8091" w14:textId="77777777" w:rsidR="00E26C14" w:rsidRDefault="00CB3576">
            <w:pPr>
              <w:spacing w:after="0" w:line="259" w:lineRule="auto"/>
              <w:ind w:left="0" w:right="30" w:firstLine="0"/>
              <w:jc w:val="right"/>
            </w:pPr>
            <w:r>
              <w:rPr>
                <w:sz w:val="12"/>
              </w:rPr>
              <w:t xml:space="preserve">26 982,67 </w:t>
            </w:r>
          </w:p>
        </w:tc>
        <w:tc>
          <w:tcPr>
            <w:tcW w:w="700" w:type="dxa"/>
            <w:tcBorders>
              <w:top w:val="single" w:sz="4" w:space="0" w:color="000000"/>
              <w:left w:val="single" w:sz="4" w:space="0" w:color="000000"/>
              <w:bottom w:val="single" w:sz="4" w:space="0" w:color="000000"/>
              <w:right w:val="single" w:sz="4" w:space="0" w:color="000000"/>
            </w:tcBorders>
            <w:vAlign w:val="center"/>
          </w:tcPr>
          <w:p w14:paraId="0A72F8F2" w14:textId="77777777" w:rsidR="00E26C14" w:rsidRDefault="00CB3576">
            <w:pPr>
              <w:spacing w:after="0" w:line="259" w:lineRule="auto"/>
              <w:ind w:left="17" w:firstLine="0"/>
            </w:pPr>
            <w:r>
              <w:rPr>
                <w:sz w:val="12"/>
              </w:rPr>
              <w:t xml:space="preserve">110 894,90 </w:t>
            </w:r>
          </w:p>
        </w:tc>
        <w:tc>
          <w:tcPr>
            <w:tcW w:w="701" w:type="dxa"/>
            <w:tcBorders>
              <w:top w:val="single" w:sz="4" w:space="0" w:color="000000"/>
              <w:left w:val="single" w:sz="4" w:space="0" w:color="000000"/>
              <w:bottom w:val="single" w:sz="4" w:space="0" w:color="000000"/>
              <w:right w:val="single" w:sz="4" w:space="0" w:color="000000"/>
            </w:tcBorders>
            <w:vAlign w:val="center"/>
          </w:tcPr>
          <w:p w14:paraId="77C50D37" w14:textId="77777777" w:rsidR="00E26C14" w:rsidRDefault="00CB3576">
            <w:pPr>
              <w:spacing w:after="0" w:line="259" w:lineRule="auto"/>
              <w:ind w:left="18" w:firstLine="0"/>
            </w:pPr>
            <w:r>
              <w:rPr>
                <w:sz w:val="12"/>
              </w:rPr>
              <w:t xml:space="preserve">105 829,77 </w:t>
            </w:r>
          </w:p>
        </w:tc>
        <w:tc>
          <w:tcPr>
            <w:tcW w:w="700" w:type="dxa"/>
            <w:tcBorders>
              <w:top w:val="single" w:sz="4" w:space="0" w:color="000000"/>
              <w:left w:val="single" w:sz="4" w:space="0" w:color="000000"/>
              <w:bottom w:val="single" w:sz="4" w:space="0" w:color="000000"/>
              <w:right w:val="single" w:sz="4" w:space="0" w:color="000000"/>
            </w:tcBorders>
            <w:vAlign w:val="center"/>
          </w:tcPr>
          <w:p w14:paraId="5D98E4C0" w14:textId="77777777" w:rsidR="00E26C14" w:rsidRDefault="00CB3576">
            <w:pPr>
              <w:spacing w:after="0" w:line="259" w:lineRule="auto"/>
              <w:ind w:left="0" w:right="30" w:firstLine="0"/>
              <w:jc w:val="right"/>
            </w:pPr>
            <w:r>
              <w:rPr>
                <w:sz w:val="12"/>
              </w:rPr>
              <w:t xml:space="preserve">1 894,04 </w:t>
            </w:r>
          </w:p>
        </w:tc>
        <w:tc>
          <w:tcPr>
            <w:tcW w:w="700" w:type="dxa"/>
            <w:tcBorders>
              <w:top w:val="single" w:sz="4" w:space="0" w:color="000000"/>
              <w:left w:val="single" w:sz="4" w:space="0" w:color="000000"/>
              <w:bottom w:val="single" w:sz="4" w:space="0" w:color="000000"/>
              <w:right w:val="single" w:sz="4" w:space="0" w:color="000000"/>
            </w:tcBorders>
            <w:vAlign w:val="center"/>
          </w:tcPr>
          <w:p w14:paraId="4D8C77A2" w14:textId="77777777" w:rsidR="00E26C14" w:rsidRDefault="00CB3576">
            <w:pPr>
              <w:spacing w:after="0" w:line="259" w:lineRule="auto"/>
              <w:ind w:left="0" w:right="29" w:firstLine="0"/>
              <w:jc w:val="right"/>
            </w:pPr>
            <w:r>
              <w:rPr>
                <w:sz w:val="12"/>
              </w:rPr>
              <w:t xml:space="preserve">22 357,76 </w:t>
            </w:r>
          </w:p>
        </w:tc>
        <w:tc>
          <w:tcPr>
            <w:tcW w:w="701" w:type="dxa"/>
            <w:tcBorders>
              <w:top w:val="single" w:sz="4" w:space="0" w:color="000000"/>
              <w:left w:val="single" w:sz="4" w:space="0" w:color="000000"/>
              <w:bottom w:val="single" w:sz="4" w:space="0" w:color="000000"/>
              <w:right w:val="single" w:sz="4" w:space="0" w:color="000000"/>
            </w:tcBorders>
            <w:vAlign w:val="center"/>
          </w:tcPr>
          <w:p w14:paraId="20D6728C" w14:textId="77777777" w:rsidR="00E26C14" w:rsidRDefault="00CB3576">
            <w:pPr>
              <w:spacing w:after="0" w:line="259" w:lineRule="auto"/>
              <w:ind w:left="0" w:right="29" w:firstLine="0"/>
              <w:jc w:val="right"/>
            </w:pPr>
            <w:r>
              <w:rPr>
                <w:sz w:val="12"/>
              </w:rPr>
              <w:t xml:space="preserve">93 028,79 </w:t>
            </w:r>
          </w:p>
        </w:tc>
        <w:tc>
          <w:tcPr>
            <w:tcW w:w="700" w:type="dxa"/>
            <w:tcBorders>
              <w:top w:val="single" w:sz="4" w:space="0" w:color="000000"/>
              <w:left w:val="single" w:sz="4" w:space="0" w:color="000000"/>
              <w:bottom w:val="single" w:sz="4" w:space="0" w:color="000000"/>
              <w:right w:val="single" w:sz="4" w:space="0" w:color="000000"/>
            </w:tcBorders>
            <w:vAlign w:val="center"/>
          </w:tcPr>
          <w:p w14:paraId="5DF51F87" w14:textId="77777777" w:rsidR="00E26C14" w:rsidRDefault="00CB3576">
            <w:pPr>
              <w:spacing w:after="0" w:line="259" w:lineRule="auto"/>
              <w:ind w:left="0" w:right="30" w:firstLine="0"/>
              <w:jc w:val="right"/>
            </w:pPr>
            <w:r>
              <w:rPr>
                <w:sz w:val="12"/>
              </w:rPr>
              <w:t xml:space="preserve">39 154,54 </w:t>
            </w:r>
          </w:p>
        </w:tc>
      </w:tr>
      <w:tr w:rsidR="00E26C14" w14:paraId="6C5A7718"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3ECDDBE7" w14:textId="77777777" w:rsidR="00E26C14" w:rsidRDefault="00CB3576">
            <w:pPr>
              <w:spacing w:after="0" w:line="259" w:lineRule="auto"/>
              <w:ind w:left="0" w:firstLine="0"/>
            </w:pPr>
            <w:r>
              <w:rPr>
                <w:sz w:val="12"/>
              </w:rPr>
              <w:t>§ 2450 koszty administracyjne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7A79F8BE" w14:textId="77777777" w:rsidR="00E26C14" w:rsidRDefault="00CB3576">
            <w:pPr>
              <w:spacing w:after="0" w:line="259" w:lineRule="auto"/>
              <w:ind w:left="0" w:right="29" w:firstLine="0"/>
              <w:jc w:val="right"/>
            </w:pPr>
            <w:r>
              <w:rPr>
                <w:sz w:val="12"/>
              </w:rPr>
              <w:t xml:space="preserve">914 236,09 </w:t>
            </w:r>
          </w:p>
        </w:tc>
        <w:tc>
          <w:tcPr>
            <w:tcW w:w="700" w:type="dxa"/>
            <w:tcBorders>
              <w:top w:val="single" w:sz="4" w:space="0" w:color="000000"/>
              <w:left w:val="single" w:sz="4" w:space="0" w:color="000000"/>
              <w:bottom w:val="single" w:sz="4" w:space="0" w:color="000000"/>
              <w:right w:val="single" w:sz="4" w:space="0" w:color="000000"/>
            </w:tcBorders>
            <w:vAlign w:val="center"/>
          </w:tcPr>
          <w:p w14:paraId="34488A55" w14:textId="77777777" w:rsidR="00E26C14" w:rsidRDefault="00CB3576">
            <w:pPr>
              <w:spacing w:after="0" w:line="259" w:lineRule="auto"/>
              <w:ind w:left="0" w:right="30" w:firstLine="0"/>
              <w:jc w:val="right"/>
            </w:pPr>
            <w:r>
              <w:rPr>
                <w:sz w:val="12"/>
              </w:rPr>
              <w:t xml:space="preserve">27 965,51 </w:t>
            </w:r>
          </w:p>
        </w:tc>
        <w:tc>
          <w:tcPr>
            <w:tcW w:w="700" w:type="dxa"/>
            <w:tcBorders>
              <w:top w:val="single" w:sz="4" w:space="0" w:color="000000"/>
              <w:left w:val="single" w:sz="4" w:space="0" w:color="000000"/>
              <w:bottom w:val="single" w:sz="4" w:space="0" w:color="000000"/>
              <w:right w:val="single" w:sz="4" w:space="0" w:color="000000"/>
            </w:tcBorders>
            <w:vAlign w:val="center"/>
          </w:tcPr>
          <w:p w14:paraId="5DEFBBB7" w14:textId="77777777" w:rsidR="00E26C14" w:rsidRDefault="00CB3576">
            <w:pPr>
              <w:spacing w:after="0" w:line="259" w:lineRule="auto"/>
              <w:ind w:left="0" w:right="29" w:firstLine="0"/>
              <w:jc w:val="right"/>
            </w:pPr>
            <w:r>
              <w:rPr>
                <w:sz w:val="12"/>
              </w:rPr>
              <w:t xml:space="preserve">43 533,01 </w:t>
            </w:r>
          </w:p>
        </w:tc>
        <w:tc>
          <w:tcPr>
            <w:tcW w:w="701" w:type="dxa"/>
            <w:tcBorders>
              <w:top w:val="single" w:sz="4" w:space="0" w:color="000000"/>
              <w:left w:val="single" w:sz="4" w:space="0" w:color="000000"/>
              <w:bottom w:val="single" w:sz="4" w:space="0" w:color="000000"/>
              <w:right w:val="single" w:sz="4" w:space="0" w:color="000000"/>
            </w:tcBorders>
            <w:vAlign w:val="center"/>
          </w:tcPr>
          <w:p w14:paraId="51013758" w14:textId="77777777" w:rsidR="00E26C14" w:rsidRDefault="00CB3576">
            <w:pPr>
              <w:spacing w:after="0" w:line="259" w:lineRule="auto"/>
              <w:ind w:left="18" w:firstLine="0"/>
            </w:pPr>
            <w:r>
              <w:rPr>
                <w:sz w:val="12"/>
              </w:rPr>
              <w:t xml:space="preserve">125 583,72 </w:t>
            </w:r>
          </w:p>
        </w:tc>
        <w:tc>
          <w:tcPr>
            <w:tcW w:w="700" w:type="dxa"/>
            <w:tcBorders>
              <w:top w:val="single" w:sz="4" w:space="0" w:color="000000"/>
              <w:left w:val="single" w:sz="4" w:space="0" w:color="000000"/>
              <w:bottom w:val="single" w:sz="4" w:space="0" w:color="000000"/>
              <w:right w:val="single" w:sz="4" w:space="0" w:color="000000"/>
            </w:tcBorders>
            <w:vAlign w:val="center"/>
          </w:tcPr>
          <w:p w14:paraId="36B4F8F8" w14:textId="77777777" w:rsidR="00E26C14" w:rsidRDefault="00CB3576">
            <w:pPr>
              <w:spacing w:after="0" w:line="259" w:lineRule="auto"/>
              <w:ind w:left="0" w:right="30" w:firstLine="0"/>
              <w:jc w:val="right"/>
            </w:pPr>
            <w:r>
              <w:rPr>
                <w:sz w:val="12"/>
              </w:rPr>
              <w:t xml:space="preserve">3 338,35 </w:t>
            </w:r>
          </w:p>
        </w:tc>
        <w:tc>
          <w:tcPr>
            <w:tcW w:w="700" w:type="dxa"/>
            <w:tcBorders>
              <w:top w:val="single" w:sz="4" w:space="0" w:color="000000"/>
              <w:left w:val="single" w:sz="4" w:space="0" w:color="000000"/>
              <w:bottom w:val="single" w:sz="4" w:space="0" w:color="000000"/>
              <w:right w:val="single" w:sz="4" w:space="0" w:color="000000"/>
            </w:tcBorders>
            <w:vAlign w:val="center"/>
          </w:tcPr>
          <w:p w14:paraId="57C01F4E" w14:textId="77777777" w:rsidR="00E26C14" w:rsidRDefault="00CB3576">
            <w:pPr>
              <w:spacing w:after="0" w:line="259" w:lineRule="auto"/>
              <w:ind w:left="0" w:right="29" w:firstLine="0"/>
              <w:jc w:val="right"/>
            </w:pPr>
            <w:r>
              <w:rPr>
                <w:sz w:val="12"/>
              </w:rPr>
              <w:t xml:space="preserve">41 245,75 </w:t>
            </w:r>
          </w:p>
        </w:tc>
        <w:tc>
          <w:tcPr>
            <w:tcW w:w="701" w:type="dxa"/>
            <w:tcBorders>
              <w:top w:val="single" w:sz="4" w:space="0" w:color="000000"/>
              <w:left w:val="single" w:sz="4" w:space="0" w:color="000000"/>
              <w:bottom w:val="single" w:sz="4" w:space="0" w:color="000000"/>
              <w:right w:val="single" w:sz="4" w:space="0" w:color="000000"/>
            </w:tcBorders>
            <w:vAlign w:val="center"/>
          </w:tcPr>
          <w:p w14:paraId="007DCBAE" w14:textId="77777777" w:rsidR="00E26C14" w:rsidRDefault="00CB3576">
            <w:pPr>
              <w:spacing w:after="0" w:line="259" w:lineRule="auto"/>
              <w:ind w:left="0" w:right="29" w:firstLine="0"/>
              <w:jc w:val="right"/>
            </w:pPr>
            <w:r>
              <w:rPr>
                <w:sz w:val="12"/>
              </w:rPr>
              <w:t xml:space="preserve">79 405,46 </w:t>
            </w:r>
          </w:p>
        </w:tc>
        <w:tc>
          <w:tcPr>
            <w:tcW w:w="700" w:type="dxa"/>
            <w:tcBorders>
              <w:top w:val="single" w:sz="4" w:space="0" w:color="000000"/>
              <w:left w:val="single" w:sz="4" w:space="0" w:color="000000"/>
              <w:bottom w:val="single" w:sz="4" w:space="0" w:color="000000"/>
              <w:right w:val="single" w:sz="4" w:space="0" w:color="000000"/>
            </w:tcBorders>
            <w:vAlign w:val="center"/>
          </w:tcPr>
          <w:p w14:paraId="74FB8B9A" w14:textId="77777777" w:rsidR="00E26C14" w:rsidRDefault="00CB3576">
            <w:pPr>
              <w:spacing w:after="0" w:line="259" w:lineRule="auto"/>
              <w:ind w:left="16" w:firstLine="0"/>
            </w:pPr>
            <w:r>
              <w:rPr>
                <w:sz w:val="12"/>
              </w:rPr>
              <w:t xml:space="preserve">215 552,55 </w:t>
            </w:r>
          </w:p>
        </w:tc>
        <w:tc>
          <w:tcPr>
            <w:tcW w:w="700" w:type="dxa"/>
            <w:tcBorders>
              <w:top w:val="single" w:sz="4" w:space="0" w:color="000000"/>
              <w:left w:val="single" w:sz="4" w:space="0" w:color="000000"/>
              <w:bottom w:val="single" w:sz="4" w:space="0" w:color="000000"/>
              <w:right w:val="single" w:sz="4" w:space="0" w:color="000000"/>
            </w:tcBorders>
            <w:vAlign w:val="center"/>
          </w:tcPr>
          <w:p w14:paraId="71279864"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70E2D0A" w14:textId="77777777" w:rsidR="00E26C14" w:rsidRDefault="00CB3576">
            <w:pPr>
              <w:spacing w:after="0" w:line="259" w:lineRule="auto"/>
              <w:ind w:left="0" w:right="29" w:firstLine="0"/>
              <w:jc w:val="right"/>
            </w:pPr>
            <w:r>
              <w:rPr>
                <w:sz w:val="12"/>
              </w:rPr>
              <w:t xml:space="preserve">50 639,34 </w:t>
            </w:r>
          </w:p>
        </w:tc>
        <w:tc>
          <w:tcPr>
            <w:tcW w:w="700" w:type="dxa"/>
            <w:tcBorders>
              <w:top w:val="single" w:sz="4" w:space="0" w:color="000000"/>
              <w:left w:val="single" w:sz="4" w:space="0" w:color="000000"/>
              <w:bottom w:val="single" w:sz="4" w:space="0" w:color="000000"/>
              <w:right w:val="single" w:sz="4" w:space="0" w:color="000000"/>
            </w:tcBorders>
            <w:vAlign w:val="center"/>
          </w:tcPr>
          <w:p w14:paraId="15E2A417" w14:textId="77777777" w:rsidR="00E26C14" w:rsidRDefault="00CB3576">
            <w:pPr>
              <w:spacing w:after="0" w:line="259" w:lineRule="auto"/>
              <w:ind w:left="0" w:right="30" w:firstLine="0"/>
              <w:jc w:val="right"/>
            </w:pPr>
            <w:r>
              <w:rPr>
                <w:sz w:val="12"/>
              </w:rPr>
              <w:t xml:space="preserve">26 982,67 </w:t>
            </w:r>
          </w:p>
        </w:tc>
        <w:tc>
          <w:tcPr>
            <w:tcW w:w="700" w:type="dxa"/>
            <w:tcBorders>
              <w:top w:val="single" w:sz="4" w:space="0" w:color="000000"/>
              <w:left w:val="single" w:sz="4" w:space="0" w:color="000000"/>
              <w:bottom w:val="single" w:sz="4" w:space="0" w:color="000000"/>
              <w:right w:val="single" w:sz="4" w:space="0" w:color="000000"/>
            </w:tcBorders>
            <w:vAlign w:val="center"/>
          </w:tcPr>
          <w:p w14:paraId="32BDB676" w14:textId="77777777" w:rsidR="00E26C14" w:rsidRDefault="00CB3576">
            <w:pPr>
              <w:spacing w:after="0" w:line="259" w:lineRule="auto"/>
              <w:ind w:left="0" w:right="29" w:firstLine="0"/>
              <w:jc w:val="right"/>
            </w:pPr>
            <w:r>
              <w:rPr>
                <w:sz w:val="12"/>
              </w:rPr>
              <w:t xml:space="preserve">96 649,44 </w:t>
            </w:r>
          </w:p>
        </w:tc>
        <w:tc>
          <w:tcPr>
            <w:tcW w:w="701" w:type="dxa"/>
            <w:tcBorders>
              <w:top w:val="single" w:sz="4" w:space="0" w:color="000000"/>
              <w:left w:val="single" w:sz="4" w:space="0" w:color="000000"/>
              <w:bottom w:val="single" w:sz="4" w:space="0" w:color="000000"/>
              <w:right w:val="single" w:sz="4" w:space="0" w:color="000000"/>
            </w:tcBorders>
            <w:vAlign w:val="center"/>
          </w:tcPr>
          <w:p w14:paraId="330D97DF" w14:textId="77777777" w:rsidR="00E26C14" w:rsidRDefault="00CB3576">
            <w:pPr>
              <w:spacing w:after="0" w:line="259" w:lineRule="auto"/>
              <w:ind w:left="0" w:right="29" w:firstLine="0"/>
              <w:jc w:val="right"/>
            </w:pPr>
            <w:r>
              <w:rPr>
                <w:sz w:val="12"/>
              </w:rPr>
              <w:t xml:space="preserve">60 548,03 </w:t>
            </w:r>
          </w:p>
        </w:tc>
        <w:tc>
          <w:tcPr>
            <w:tcW w:w="700" w:type="dxa"/>
            <w:tcBorders>
              <w:top w:val="single" w:sz="4" w:space="0" w:color="000000"/>
              <w:left w:val="single" w:sz="4" w:space="0" w:color="000000"/>
              <w:bottom w:val="single" w:sz="4" w:space="0" w:color="000000"/>
              <w:right w:val="single" w:sz="4" w:space="0" w:color="000000"/>
            </w:tcBorders>
            <w:vAlign w:val="center"/>
          </w:tcPr>
          <w:p w14:paraId="2B881909" w14:textId="77777777" w:rsidR="00E26C14" w:rsidRDefault="00CB3576">
            <w:pPr>
              <w:spacing w:after="0" w:line="259" w:lineRule="auto"/>
              <w:ind w:left="0" w:right="30" w:firstLine="0"/>
              <w:jc w:val="right"/>
            </w:pPr>
            <w:r>
              <w:rPr>
                <w:sz w:val="12"/>
              </w:rPr>
              <w:t xml:space="preserve">1 894,04 </w:t>
            </w:r>
          </w:p>
        </w:tc>
        <w:tc>
          <w:tcPr>
            <w:tcW w:w="700" w:type="dxa"/>
            <w:tcBorders>
              <w:top w:val="single" w:sz="4" w:space="0" w:color="000000"/>
              <w:left w:val="single" w:sz="4" w:space="0" w:color="000000"/>
              <w:bottom w:val="single" w:sz="4" w:space="0" w:color="000000"/>
              <w:right w:val="single" w:sz="4" w:space="0" w:color="000000"/>
            </w:tcBorders>
            <w:vAlign w:val="center"/>
          </w:tcPr>
          <w:p w14:paraId="1F352BA3" w14:textId="77777777" w:rsidR="00E26C14" w:rsidRDefault="00CB3576">
            <w:pPr>
              <w:spacing w:after="0" w:line="259" w:lineRule="auto"/>
              <w:ind w:left="0" w:right="29" w:firstLine="0"/>
              <w:jc w:val="right"/>
            </w:pPr>
            <w:r>
              <w:rPr>
                <w:sz w:val="12"/>
              </w:rPr>
              <w:t xml:space="preserve">22 357,76 </w:t>
            </w:r>
          </w:p>
        </w:tc>
        <w:tc>
          <w:tcPr>
            <w:tcW w:w="701" w:type="dxa"/>
            <w:tcBorders>
              <w:top w:val="single" w:sz="4" w:space="0" w:color="000000"/>
              <w:left w:val="single" w:sz="4" w:space="0" w:color="000000"/>
              <w:bottom w:val="single" w:sz="4" w:space="0" w:color="000000"/>
              <w:right w:val="single" w:sz="4" w:space="0" w:color="000000"/>
            </w:tcBorders>
            <w:vAlign w:val="center"/>
          </w:tcPr>
          <w:p w14:paraId="55D7DCFD" w14:textId="77777777" w:rsidR="00E26C14" w:rsidRDefault="00CB3576">
            <w:pPr>
              <w:spacing w:after="0" w:line="259" w:lineRule="auto"/>
              <w:ind w:left="0" w:right="29" w:firstLine="0"/>
              <w:jc w:val="right"/>
            </w:pPr>
            <w:r>
              <w:rPr>
                <w:sz w:val="12"/>
              </w:rPr>
              <w:t xml:space="preserve">85 899,87 </w:t>
            </w:r>
          </w:p>
        </w:tc>
        <w:tc>
          <w:tcPr>
            <w:tcW w:w="700" w:type="dxa"/>
            <w:tcBorders>
              <w:top w:val="single" w:sz="4" w:space="0" w:color="000000"/>
              <w:left w:val="single" w:sz="4" w:space="0" w:color="000000"/>
              <w:bottom w:val="single" w:sz="4" w:space="0" w:color="000000"/>
              <w:right w:val="single" w:sz="4" w:space="0" w:color="000000"/>
            </w:tcBorders>
            <w:vAlign w:val="center"/>
          </w:tcPr>
          <w:p w14:paraId="5545A868" w14:textId="77777777" w:rsidR="00E26C14" w:rsidRDefault="00CB3576">
            <w:pPr>
              <w:spacing w:after="0" w:line="259" w:lineRule="auto"/>
              <w:ind w:left="0" w:right="30" w:firstLine="0"/>
              <w:jc w:val="right"/>
            </w:pPr>
            <w:r>
              <w:rPr>
                <w:sz w:val="12"/>
              </w:rPr>
              <w:t xml:space="preserve">32 640,59 </w:t>
            </w:r>
          </w:p>
        </w:tc>
      </w:tr>
      <w:tr w:rsidR="00E26C14" w14:paraId="6E6F48FE"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6597C156" w14:textId="77777777" w:rsidR="00E26C14" w:rsidRDefault="00CB3576">
            <w:pPr>
              <w:spacing w:after="0" w:line="259" w:lineRule="auto"/>
              <w:ind w:left="0" w:firstLine="0"/>
            </w:pPr>
            <w:r>
              <w:rPr>
                <w:sz w:val="12"/>
              </w:rPr>
              <w:t>§ 2450 koszty transportowe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09E0F68F" w14:textId="77777777" w:rsidR="00E26C14" w:rsidRDefault="00CB3576">
            <w:pPr>
              <w:spacing w:after="0" w:line="259" w:lineRule="auto"/>
              <w:ind w:left="0" w:right="29" w:firstLine="0"/>
              <w:jc w:val="right"/>
            </w:pPr>
            <w:r>
              <w:rPr>
                <w:sz w:val="12"/>
              </w:rPr>
              <w:t xml:space="preserve">456 379,69 </w:t>
            </w:r>
          </w:p>
        </w:tc>
        <w:tc>
          <w:tcPr>
            <w:tcW w:w="700" w:type="dxa"/>
            <w:tcBorders>
              <w:top w:val="single" w:sz="4" w:space="0" w:color="000000"/>
              <w:left w:val="single" w:sz="4" w:space="0" w:color="000000"/>
              <w:bottom w:val="single" w:sz="4" w:space="0" w:color="000000"/>
              <w:right w:val="single" w:sz="4" w:space="0" w:color="000000"/>
            </w:tcBorders>
            <w:vAlign w:val="center"/>
          </w:tcPr>
          <w:p w14:paraId="165F7829" w14:textId="77777777" w:rsidR="00E26C14" w:rsidRDefault="00CB3576">
            <w:pPr>
              <w:spacing w:after="0" w:line="259" w:lineRule="auto"/>
              <w:ind w:left="16" w:firstLine="0"/>
            </w:pPr>
            <w:r>
              <w:rPr>
                <w:sz w:val="12"/>
              </w:rPr>
              <w:t xml:space="preserve">167 365,58 </w:t>
            </w:r>
          </w:p>
        </w:tc>
        <w:tc>
          <w:tcPr>
            <w:tcW w:w="700" w:type="dxa"/>
            <w:tcBorders>
              <w:top w:val="single" w:sz="4" w:space="0" w:color="000000"/>
              <w:left w:val="single" w:sz="4" w:space="0" w:color="000000"/>
              <w:bottom w:val="single" w:sz="4" w:space="0" w:color="000000"/>
              <w:right w:val="single" w:sz="4" w:space="0" w:color="000000"/>
            </w:tcBorders>
            <w:vAlign w:val="center"/>
          </w:tcPr>
          <w:p w14:paraId="679176D0"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287F310" w14:textId="77777777" w:rsidR="00E26C14" w:rsidRDefault="00CB3576">
            <w:pPr>
              <w:spacing w:after="0" w:line="259" w:lineRule="auto"/>
              <w:ind w:left="18" w:firstLine="0"/>
            </w:pPr>
            <w:r>
              <w:rPr>
                <w:sz w:val="12"/>
              </w:rPr>
              <w:t xml:space="preserve">143 873,87 </w:t>
            </w:r>
          </w:p>
        </w:tc>
        <w:tc>
          <w:tcPr>
            <w:tcW w:w="700" w:type="dxa"/>
            <w:tcBorders>
              <w:top w:val="single" w:sz="4" w:space="0" w:color="000000"/>
              <w:left w:val="single" w:sz="4" w:space="0" w:color="000000"/>
              <w:bottom w:val="single" w:sz="4" w:space="0" w:color="000000"/>
              <w:right w:val="single" w:sz="4" w:space="0" w:color="000000"/>
            </w:tcBorders>
            <w:vAlign w:val="center"/>
          </w:tcPr>
          <w:p w14:paraId="44847D10"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9BE96E5" w14:textId="77777777" w:rsidR="00E26C14" w:rsidRDefault="00CB3576">
            <w:pPr>
              <w:spacing w:after="0" w:line="259" w:lineRule="auto"/>
              <w:ind w:left="0" w:right="29" w:firstLine="0"/>
              <w:jc w:val="right"/>
            </w:pPr>
            <w:r>
              <w:rPr>
                <w:sz w:val="12"/>
              </w:rPr>
              <w:t xml:space="preserve">10 801,25 </w:t>
            </w:r>
          </w:p>
        </w:tc>
        <w:tc>
          <w:tcPr>
            <w:tcW w:w="701" w:type="dxa"/>
            <w:tcBorders>
              <w:top w:val="single" w:sz="4" w:space="0" w:color="000000"/>
              <w:left w:val="single" w:sz="4" w:space="0" w:color="000000"/>
              <w:bottom w:val="single" w:sz="4" w:space="0" w:color="000000"/>
              <w:right w:val="single" w:sz="4" w:space="0" w:color="000000"/>
            </w:tcBorders>
            <w:vAlign w:val="center"/>
          </w:tcPr>
          <w:p w14:paraId="0FAF9EFE" w14:textId="77777777" w:rsidR="00E26C14" w:rsidRDefault="00CB3576">
            <w:pPr>
              <w:spacing w:after="0" w:line="259" w:lineRule="auto"/>
              <w:ind w:left="0" w:right="29" w:firstLine="0"/>
              <w:jc w:val="right"/>
            </w:pPr>
            <w:r>
              <w:rPr>
                <w:sz w:val="12"/>
              </w:rPr>
              <w:t xml:space="preserve">20 643,33 </w:t>
            </w:r>
          </w:p>
        </w:tc>
        <w:tc>
          <w:tcPr>
            <w:tcW w:w="700" w:type="dxa"/>
            <w:tcBorders>
              <w:top w:val="single" w:sz="4" w:space="0" w:color="000000"/>
              <w:left w:val="single" w:sz="4" w:space="0" w:color="000000"/>
              <w:bottom w:val="single" w:sz="4" w:space="0" w:color="000000"/>
              <w:right w:val="single" w:sz="4" w:space="0" w:color="000000"/>
            </w:tcBorders>
            <w:vAlign w:val="center"/>
          </w:tcPr>
          <w:p w14:paraId="5F733AE8" w14:textId="77777777" w:rsidR="00E26C14" w:rsidRDefault="00CB3576">
            <w:pPr>
              <w:spacing w:after="0" w:line="259" w:lineRule="auto"/>
              <w:ind w:left="0" w:right="30" w:firstLine="0"/>
              <w:jc w:val="right"/>
            </w:pPr>
            <w:r>
              <w:rPr>
                <w:sz w:val="12"/>
              </w:rPr>
              <w:t xml:space="preserve">6 520,59 </w:t>
            </w:r>
          </w:p>
        </w:tc>
        <w:tc>
          <w:tcPr>
            <w:tcW w:w="700" w:type="dxa"/>
            <w:tcBorders>
              <w:top w:val="single" w:sz="4" w:space="0" w:color="000000"/>
              <w:left w:val="single" w:sz="4" w:space="0" w:color="000000"/>
              <w:bottom w:val="single" w:sz="4" w:space="0" w:color="000000"/>
              <w:right w:val="single" w:sz="4" w:space="0" w:color="000000"/>
            </w:tcBorders>
            <w:vAlign w:val="center"/>
          </w:tcPr>
          <w:p w14:paraId="62A7BECE"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84FCD96" w14:textId="77777777" w:rsidR="00E26C14" w:rsidRDefault="00CB3576">
            <w:pPr>
              <w:spacing w:after="0" w:line="259" w:lineRule="auto"/>
              <w:ind w:left="0" w:right="29" w:firstLine="0"/>
              <w:jc w:val="right"/>
            </w:pPr>
            <w:r>
              <w:rPr>
                <w:sz w:val="12"/>
              </w:rPr>
              <w:t xml:space="preserve">34 005,00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88ECACA"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9064BF2" w14:textId="77777777" w:rsidR="00E26C14" w:rsidRDefault="00CB3576">
            <w:pPr>
              <w:spacing w:after="0" w:line="259" w:lineRule="auto"/>
              <w:ind w:left="0" w:right="29" w:firstLine="0"/>
              <w:jc w:val="right"/>
            </w:pPr>
            <w:r>
              <w:rPr>
                <w:sz w:val="12"/>
              </w:rPr>
              <w:t xml:space="preserve">14 245,46 </w:t>
            </w:r>
          </w:p>
        </w:tc>
        <w:tc>
          <w:tcPr>
            <w:tcW w:w="701" w:type="dxa"/>
            <w:tcBorders>
              <w:top w:val="single" w:sz="4" w:space="0" w:color="000000"/>
              <w:left w:val="single" w:sz="4" w:space="0" w:color="000000"/>
              <w:bottom w:val="single" w:sz="4" w:space="0" w:color="000000"/>
              <w:right w:val="single" w:sz="4" w:space="0" w:color="000000"/>
            </w:tcBorders>
            <w:vAlign w:val="center"/>
          </w:tcPr>
          <w:p w14:paraId="319C7555" w14:textId="77777777" w:rsidR="00E26C14" w:rsidRDefault="00CB3576">
            <w:pPr>
              <w:spacing w:after="0" w:line="259" w:lineRule="auto"/>
              <w:ind w:left="0" w:right="29" w:firstLine="0"/>
              <w:jc w:val="right"/>
            </w:pPr>
            <w:r>
              <w:rPr>
                <w:sz w:val="12"/>
              </w:rPr>
              <w:t xml:space="preserve">45 281,74 </w:t>
            </w:r>
          </w:p>
        </w:tc>
        <w:tc>
          <w:tcPr>
            <w:tcW w:w="700" w:type="dxa"/>
            <w:tcBorders>
              <w:top w:val="single" w:sz="4" w:space="0" w:color="000000"/>
              <w:left w:val="single" w:sz="4" w:space="0" w:color="000000"/>
              <w:bottom w:val="single" w:sz="4" w:space="0" w:color="000000"/>
              <w:right w:val="single" w:sz="4" w:space="0" w:color="000000"/>
            </w:tcBorders>
            <w:vAlign w:val="center"/>
          </w:tcPr>
          <w:p w14:paraId="5A4DFF5D"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D4A898B"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2F8B95E1" w14:textId="77777777" w:rsidR="00E26C14" w:rsidRDefault="00CB3576">
            <w:pPr>
              <w:spacing w:after="0" w:line="259" w:lineRule="auto"/>
              <w:ind w:left="0" w:right="29" w:firstLine="0"/>
              <w:jc w:val="right"/>
            </w:pPr>
            <w:r>
              <w:rPr>
                <w:sz w:val="12"/>
              </w:rPr>
              <w:t xml:space="preserve">7 128,92 </w:t>
            </w:r>
          </w:p>
        </w:tc>
        <w:tc>
          <w:tcPr>
            <w:tcW w:w="700" w:type="dxa"/>
            <w:tcBorders>
              <w:top w:val="single" w:sz="4" w:space="0" w:color="000000"/>
              <w:left w:val="single" w:sz="4" w:space="0" w:color="000000"/>
              <w:bottom w:val="single" w:sz="4" w:space="0" w:color="000000"/>
              <w:right w:val="single" w:sz="4" w:space="0" w:color="000000"/>
            </w:tcBorders>
            <w:vAlign w:val="center"/>
          </w:tcPr>
          <w:p w14:paraId="1901A04C" w14:textId="77777777" w:rsidR="00E26C14" w:rsidRDefault="00CB3576">
            <w:pPr>
              <w:spacing w:after="0" w:line="259" w:lineRule="auto"/>
              <w:ind w:left="0" w:right="30" w:firstLine="0"/>
              <w:jc w:val="right"/>
            </w:pPr>
            <w:r>
              <w:rPr>
                <w:sz w:val="12"/>
              </w:rPr>
              <w:t xml:space="preserve">6 513,95 </w:t>
            </w:r>
          </w:p>
        </w:tc>
      </w:tr>
      <w:tr w:rsidR="00E26C14" w14:paraId="2688549E" w14:textId="77777777">
        <w:trPr>
          <w:trHeight w:val="370"/>
        </w:trPr>
        <w:tc>
          <w:tcPr>
            <w:tcW w:w="1857" w:type="dxa"/>
            <w:tcBorders>
              <w:top w:val="single" w:sz="4" w:space="0" w:color="000000"/>
              <w:left w:val="single" w:sz="4" w:space="0" w:color="000000"/>
              <w:bottom w:val="single" w:sz="4" w:space="0" w:color="000000"/>
              <w:right w:val="single" w:sz="4" w:space="0" w:color="000000"/>
            </w:tcBorders>
            <w:vAlign w:val="center"/>
          </w:tcPr>
          <w:p w14:paraId="3E5019C1" w14:textId="77777777" w:rsidR="00E26C14" w:rsidRDefault="00CB3576">
            <w:pPr>
              <w:spacing w:after="0" w:line="259" w:lineRule="auto"/>
              <w:ind w:left="0" w:firstLine="0"/>
            </w:pPr>
            <w:r>
              <w:rPr>
                <w:sz w:val="12"/>
              </w:rPr>
              <w:t>§ 6270 koszty transportowe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21F8E718"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4C63F5C"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4799CBE"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687EE336"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6DF85AD"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8182FBE"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42EC4319"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CD6DCF6"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9E7C320"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2B3582E9"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EEBE7C8"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B27B3E7"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3D2D935D"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187B26BD"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4789CCDE"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0C8540EF"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F18D3F5" w14:textId="77777777" w:rsidR="00E26C14" w:rsidRDefault="00CB3576">
            <w:pPr>
              <w:spacing w:after="0" w:line="259" w:lineRule="auto"/>
              <w:ind w:left="0" w:right="30" w:firstLine="0"/>
              <w:jc w:val="right"/>
            </w:pPr>
            <w:r>
              <w:rPr>
                <w:sz w:val="12"/>
              </w:rPr>
              <w:t xml:space="preserve">0,00 </w:t>
            </w:r>
          </w:p>
        </w:tc>
      </w:tr>
      <w:tr w:rsidR="00E26C14" w14:paraId="446F2648" w14:textId="77777777">
        <w:trPr>
          <w:trHeight w:val="372"/>
        </w:trPr>
        <w:tc>
          <w:tcPr>
            <w:tcW w:w="1857" w:type="dxa"/>
            <w:tcBorders>
              <w:top w:val="single" w:sz="4" w:space="0" w:color="000000"/>
              <w:left w:val="single" w:sz="4" w:space="0" w:color="000000"/>
              <w:bottom w:val="single" w:sz="4" w:space="0" w:color="000000"/>
              <w:right w:val="single" w:sz="4" w:space="0" w:color="000000"/>
            </w:tcBorders>
            <w:vAlign w:val="center"/>
          </w:tcPr>
          <w:p w14:paraId="5722F98E" w14:textId="77777777" w:rsidR="00E26C14" w:rsidRDefault="00CB3576">
            <w:pPr>
              <w:spacing w:after="0" w:line="259" w:lineRule="auto"/>
              <w:ind w:left="0" w:firstLine="0"/>
            </w:pPr>
            <w:r>
              <w:rPr>
                <w:sz w:val="12"/>
              </w:rPr>
              <w:lastRenderedPageBreak/>
              <w:t>§ 6270 koszty budowlane</w:t>
            </w:r>
            <w:r>
              <w:rPr>
                <w:sz w:val="12"/>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14:paraId="73CC935A"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0A3DCA93"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F912C03"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7F525B48"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1584E473"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63CDD0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07F839CD"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58CE224C"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706999E"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534044B3"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3985C12"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6710FE98"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204082E"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3FBA82F6" w14:textId="77777777" w:rsidR="00E26C14" w:rsidRDefault="00CB3576">
            <w:pPr>
              <w:spacing w:after="0" w:line="259" w:lineRule="auto"/>
              <w:ind w:left="0" w:right="30"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713EDE52" w14:textId="77777777" w:rsidR="00E26C14" w:rsidRDefault="00CB3576">
            <w:pPr>
              <w:spacing w:after="0" w:line="259" w:lineRule="auto"/>
              <w:ind w:left="0" w:right="29" w:firstLine="0"/>
              <w:jc w:val="right"/>
            </w:pPr>
            <w:r>
              <w:rPr>
                <w:sz w:val="12"/>
              </w:rPr>
              <w:t xml:space="preserve">0,00 </w:t>
            </w:r>
          </w:p>
        </w:tc>
        <w:tc>
          <w:tcPr>
            <w:tcW w:w="701" w:type="dxa"/>
            <w:tcBorders>
              <w:top w:val="single" w:sz="4" w:space="0" w:color="000000"/>
              <w:left w:val="single" w:sz="4" w:space="0" w:color="000000"/>
              <w:bottom w:val="single" w:sz="4" w:space="0" w:color="000000"/>
              <w:right w:val="single" w:sz="4" w:space="0" w:color="000000"/>
            </w:tcBorders>
            <w:vAlign w:val="center"/>
          </w:tcPr>
          <w:p w14:paraId="13E3F085" w14:textId="77777777" w:rsidR="00E26C14" w:rsidRDefault="00CB3576">
            <w:pPr>
              <w:spacing w:after="0" w:line="259" w:lineRule="auto"/>
              <w:ind w:left="0" w:right="29" w:firstLine="0"/>
              <w:jc w:val="right"/>
            </w:pPr>
            <w:r>
              <w:rPr>
                <w:sz w:val="12"/>
              </w:rPr>
              <w:t xml:space="preserve">0,00 </w:t>
            </w:r>
          </w:p>
        </w:tc>
        <w:tc>
          <w:tcPr>
            <w:tcW w:w="700" w:type="dxa"/>
            <w:tcBorders>
              <w:top w:val="single" w:sz="4" w:space="0" w:color="000000"/>
              <w:left w:val="single" w:sz="4" w:space="0" w:color="000000"/>
              <w:bottom w:val="single" w:sz="4" w:space="0" w:color="000000"/>
              <w:right w:val="single" w:sz="4" w:space="0" w:color="000000"/>
            </w:tcBorders>
            <w:vAlign w:val="center"/>
          </w:tcPr>
          <w:p w14:paraId="2A8ED431" w14:textId="77777777" w:rsidR="00E26C14" w:rsidRDefault="00CB3576">
            <w:pPr>
              <w:spacing w:after="0" w:line="259" w:lineRule="auto"/>
              <w:ind w:left="0" w:right="30" w:firstLine="0"/>
              <w:jc w:val="right"/>
            </w:pPr>
            <w:r>
              <w:rPr>
                <w:sz w:val="12"/>
              </w:rPr>
              <w:t xml:space="preserve">0,00 </w:t>
            </w:r>
          </w:p>
        </w:tc>
      </w:tr>
    </w:tbl>
    <w:p w14:paraId="771C60C2" w14:textId="77777777" w:rsidR="00E26C14" w:rsidRDefault="00CB3576">
      <w:pPr>
        <w:spacing w:after="310" w:line="259" w:lineRule="auto"/>
        <w:ind w:left="0" w:firstLine="0"/>
      </w:pPr>
      <w:r>
        <w:rPr>
          <w:color w:val="FF0000"/>
        </w:rPr>
        <w:t xml:space="preserve"> </w:t>
      </w:r>
      <w:r>
        <w:rPr>
          <w:color w:val="FF0000"/>
        </w:rPr>
        <w:tab/>
        <w:t xml:space="preserve"> </w:t>
      </w:r>
    </w:p>
    <w:p w14:paraId="16B8F30E" w14:textId="77777777" w:rsidR="00E26C14" w:rsidRDefault="00CB3576">
      <w:pPr>
        <w:spacing w:after="11" w:line="259" w:lineRule="auto"/>
        <w:ind w:left="1333" w:right="285"/>
        <w:jc w:val="center"/>
      </w:pPr>
      <w:r>
        <w:rPr>
          <w:rFonts w:ascii="Arial" w:eastAsia="Arial" w:hAnsi="Arial" w:cs="Arial"/>
          <w:b/>
          <w:sz w:val="20"/>
        </w:rPr>
        <w:t>3</w:t>
      </w:r>
    </w:p>
    <w:p w14:paraId="50512E3C" w14:textId="77777777" w:rsidR="00E26C14" w:rsidRDefault="00CB3576">
      <w:pPr>
        <w:pStyle w:val="Nagwek4"/>
        <w:ind w:left="1174"/>
      </w:pPr>
      <w:r>
        <w:t>Efekty realizacji "Programu wyrównywania różnic między regionami III"</w:t>
      </w:r>
      <w:r>
        <w:t xml:space="preserve"> </w:t>
      </w:r>
    </w:p>
    <w:tbl>
      <w:tblPr>
        <w:tblStyle w:val="TableGrid"/>
        <w:tblW w:w="13219" w:type="dxa"/>
        <w:tblInd w:w="7" w:type="dxa"/>
        <w:tblCellMar>
          <w:top w:w="13" w:type="dxa"/>
          <w:left w:w="70" w:type="dxa"/>
          <w:bottom w:w="0" w:type="dxa"/>
          <w:right w:w="55" w:type="dxa"/>
        </w:tblCellMar>
        <w:tblLook w:val="04A0" w:firstRow="1" w:lastRow="0" w:firstColumn="1" w:lastColumn="0" w:noHBand="0" w:noVBand="1"/>
      </w:tblPr>
      <w:tblGrid>
        <w:gridCol w:w="3017"/>
        <w:gridCol w:w="600"/>
        <w:gridCol w:w="600"/>
        <w:gridCol w:w="601"/>
        <w:gridCol w:w="600"/>
        <w:gridCol w:w="600"/>
        <w:gridCol w:w="600"/>
        <w:gridCol w:w="600"/>
        <w:gridCol w:w="600"/>
        <w:gridCol w:w="600"/>
        <w:gridCol w:w="600"/>
        <w:gridCol w:w="600"/>
        <w:gridCol w:w="600"/>
        <w:gridCol w:w="600"/>
        <w:gridCol w:w="600"/>
        <w:gridCol w:w="601"/>
        <w:gridCol w:w="600"/>
        <w:gridCol w:w="600"/>
      </w:tblGrid>
      <w:tr w:rsidR="00E26C14" w14:paraId="42089B65" w14:textId="77777777">
        <w:trPr>
          <w:trHeight w:val="977"/>
        </w:trPr>
        <w:tc>
          <w:tcPr>
            <w:tcW w:w="301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5679EF1" w14:textId="77777777" w:rsidR="00E26C14" w:rsidRDefault="00CB3576">
            <w:pPr>
              <w:spacing w:after="0" w:line="259" w:lineRule="auto"/>
              <w:ind w:left="0" w:right="11" w:firstLine="0"/>
              <w:jc w:val="center"/>
            </w:pPr>
            <w:r>
              <w:rPr>
                <w:sz w:val="12"/>
              </w:rPr>
              <w:t xml:space="preserve">Obszar </w:t>
            </w:r>
          </w:p>
        </w:tc>
        <w:tc>
          <w:tcPr>
            <w:tcW w:w="60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3497A04" w14:textId="77777777" w:rsidR="00E26C14" w:rsidRDefault="00CB3576">
            <w:pPr>
              <w:spacing w:after="0" w:line="259" w:lineRule="auto"/>
              <w:ind w:left="0" w:right="11" w:firstLine="0"/>
              <w:jc w:val="center"/>
            </w:pPr>
            <w:r>
              <w:rPr>
                <w:sz w:val="12"/>
              </w:rPr>
              <w:t xml:space="preserve">Razem </w: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34DAA599" w14:textId="77777777" w:rsidR="00E26C14" w:rsidRDefault="00CB3576">
            <w:pPr>
              <w:spacing w:after="0" w:line="259" w:lineRule="auto"/>
              <w:ind w:left="174" w:firstLine="0"/>
            </w:pPr>
            <w:r>
              <w:rPr>
                <w:noProof/>
                <w:sz w:val="22"/>
              </w:rPr>
              <mc:AlternateContent>
                <mc:Choice Requires="wpg">
                  <w:drawing>
                    <wp:inline distT="0" distB="0" distL="0" distR="0" wp14:anchorId="3DA24C85" wp14:editId="165E6ECC">
                      <wp:extent cx="77614" cy="398221"/>
                      <wp:effectExtent l="0" t="0" r="0" b="0"/>
                      <wp:docPr id="649954" name="Group 649954"/>
                      <wp:cNvGraphicFramePr/>
                      <a:graphic xmlns:a="http://schemas.openxmlformats.org/drawingml/2006/main">
                        <a:graphicData uri="http://schemas.microsoft.com/office/word/2010/wordprocessingGroup">
                          <wpg:wgp>
                            <wpg:cNvGrpSpPr/>
                            <wpg:grpSpPr>
                              <a:xfrm>
                                <a:off x="0" y="0"/>
                                <a:ext cx="77614" cy="398221"/>
                                <a:chOff x="0" y="0"/>
                                <a:chExt cx="77614" cy="398221"/>
                              </a:xfrm>
                            </wpg:grpSpPr>
                            <wps:wsp>
                              <wps:cNvPr id="41926" name="Rectangle 41926"/>
                              <wps:cNvSpPr/>
                              <wps:spPr>
                                <a:xfrm rot="-5399999">
                                  <a:off x="-201447" y="93547"/>
                                  <a:ext cx="506122" cy="103226"/>
                                </a:xfrm>
                                <a:prstGeom prst="rect">
                                  <a:avLst/>
                                </a:prstGeom>
                                <a:ln>
                                  <a:noFill/>
                                </a:ln>
                              </wps:spPr>
                              <wps:txbx>
                                <w:txbxContent>
                                  <w:p w14:paraId="0FE879FB" w14:textId="77777777" w:rsidR="00E26C14" w:rsidRDefault="00CB3576">
                                    <w:pPr>
                                      <w:spacing w:after="160" w:line="259" w:lineRule="auto"/>
                                      <w:ind w:left="0" w:firstLine="0"/>
                                    </w:pPr>
                                    <w:r>
                                      <w:rPr>
                                        <w:sz w:val="12"/>
                                      </w:rPr>
                                      <w:t>dolnośląskie</w:t>
                                    </w:r>
                                  </w:p>
                                </w:txbxContent>
                              </wps:txbx>
                              <wps:bodyPr horzOverflow="overflow" vert="horz" lIns="0" tIns="0" rIns="0" bIns="0" rtlCol="0">
                                <a:noAutofit/>
                              </wps:bodyPr>
                            </wps:wsp>
                            <wps:wsp>
                              <wps:cNvPr id="41927" name="Rectangle 41927"/>
                              <wps:cNvSpPr/>
                              <wps:spPr>
                                <a:xfrm rot="-5399999">
                                  <a:off x="40162" y="-45843"/>
                                  <a:ext cx="22903" cy="103226"/>
                                </a:xfrm>
                                <a:prstGeom prst="rect">
                                  <a:avLst/>
                                </a:prstGeom>
                                <a:ln>
                                  <a:noFill/>
                                </a:ln>
                              </wps:spPr>
                              <wps:txbx>
                                <w:txbxContent>
                                  <w:p w14:paraId="5937C0EE"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DA24C85" id="Group 649954" o:spid="_x0000_s3757" style="width:6.1pt;height:31.35pt;mso-position-horizontal-relative:char;mso-position-vertical-relative:line" coordsize="77614,39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">
                      <v:rect id="Rectangle 41926" o:spid="_x0000_s3758" style="position:absolute;left:-201447;top:93547;width:50612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" filled="f" stroked="f">
                        <v:textbox inset="0,0,0,0">
                          <w:txbxContent>
                            <w:p w14:paraId="0FE879FB" w14:textId="77777777" w:rsidR="00E26C14" w:rsidRDefault="00CB3576">
                              <w:pPr>
                                <w:spacing w:after="160" w:line="259" w:lineRule="auto"/>
                                <w:ind w:left="0" w:firstLine="0"/>
                              </w:pPr>
                              <w:r>
                                <w:rPr>
                                  <w:sz w:val="12"/>
                                </w:rPr>
                                <w:t>dolnośląskie</w:t>
                              </w:r>
                            </w:p>
                          </w:txbxContent>
                        </v:textbox>
                      </v:rect>
                      <v:rect id="Rectangle 41927" o:spid="_x0000_s3759"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" filled="f" stroked="f">
                        <v:textbox inset="0,0,0,0">
                          <w:txbxContent>
                            <w:p w14:paraId="5937C0EE"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1" w:type="dxa"/>
            <w:tcBorders>
              <w:top w:val="single" w:sz="4" w:space="0" w:color="000000"/>
              <w:left w:val="single" w:sz="4" w:space="0" w:color="000000"/>
              <w:bottom w:val="single" w:sz="4" w:space="0" w:color="000000"/>
              <w:right w:val="single" w:sz="4" w:space="0" w:color="000000"/>
            </w:tcBorders>
            <w:shd w:val="clear" w:color="auto" w:fill="FFFFCC"/>
          </w:tcPr>
          <w:p w14:paraId="430FB6A0" w14:textId="77777777" w:rsidR="00E26C14" w:rsidRDefault="00CB3576">
            <w:pPr>
              <w:spacing w:after="0" w:line="259" w:lineRule="auto"/>
              <w:ind w:left="88" w:firstLine="0"/>
            </w:pPr>
            <w:r>
              <w:rPr>
                <w:noProof/>
                <w:sz w:val="22"/>
              </w:rPr>
              <mc:AlternateContent>
                <mc:Choice Requires="wpg">
                  <w:drawing>
                    <wp:inline distT="0" distB="0" distL="0" distR="0" wp14:anchorId="3FCD51D7" wp14:editId="42C974C1">
                      <wp:extent cx="187342" cy="344881"/>
                      <wp:effectExtent l="0" t="0" r="0" b="0"/>
                      <wp:docPr id="649977" name="Group 649977"/>
                      <wp:cNvGraphicFramePr/>
                      <a:graphic xmlns:a="http://schemas.openxmlformats.org/drawingml/2006/main">
                        <a:graphicData uri="http://schemas.microsoft.com/office/word/2010/wordprocessingGroup">
                          <wpg:wgp>
                            <wpg:cNvGrpSpPr/>
                            <wpg:grpSpPr>
                              <a:xfrm>
                                <a:off x="0" y="0"/>
                                <a:ext cx="187342" cy="344881"/>
                                <a:chOff x="0" y="0"/>
                                <a:chExt cx="187342" cy="344881"/>
                              </a:xfrm>
                            </wpg:grpSpPr>
                            <wps:wsp>
                              <wps:cNvPr id="41930" name="Rectangle 41930"/>
                              <wps:cNvSpPr/>
                              <wps:spPr>
                                <a:xfrm rot="-5399999">
                                  <a:off x="-141095" y="92939"/>
                                  <a:ext cx="385419" cy="103226"/>
                                </a:xfrm>
                                <a:prstGeom prst="rect">
                                  <a:avLst/>
                                </a:prstGeom>
                                <a:ln>
                                  <a:noFill/>
                                </a:ln>
                              </wps:spPr>
                              <wps:txbx>
                                <w:txbxContent>
                                  <w:p w14:paraId="24E74EDF" w14:textId="77777777" w:rsidR="00E26C14" w:rsidRDefault="00CB3576">
                                    <w:pPr>
                                      <w:spacing w:after="160" w:line="259" w:lineRule="auto"/>
                                      <w:ind w:left="0" w:firstLine="0"/>
                                    </w:pPr>
                                    <w:r>
                                      <w:rPr>
                                        <w:sz w:val="12"/>
                                      </w:rPr>
                                      <w:t>kujawsko</w:t>
                                    </w:r>
                                  </w:p>
                                </w:txbxContent>
                              </wps:txbx>
                              <wps:bodyPr horzOverflow="overflow" vert="horz" lIns="0" tIns="0" rIns="0" bIns="0" rtlCol="0">
                                <a:noAutofit/>
                              </wps:bodyPr>
                            </wps:wsp>
                            <wps:wsp>
                              <wps:cNvPr id="41931" name="Rectangle 41931"/>
                              <wps:cNvSpPr/>
                              <wps:spPr>
                                <a:xfrm rot="-5399999">
                                  <a:off x="36107" y="-19417"/>
                                  <a:ext cx="31012" cy="103226"/>
                                </a:xfrm>
                                <a:prstGeom prst="rect">
                                  <a:avLst/>
                                </a:prstGeom>
                                <a:ln>
                                  <a:noFill/>
                                </a:ln>
                              </wps:spPr>
                              <wps:txbx>
                                <w:txbxContent>
                                  <w:p w14:paraId="45809A52" w14:textId="77777777" w:rsidR="00E26C14" w:rsidRDefault="00CB3576">
                                    <w:pPr>
                                      <w:spacing w:after="160" w:line="259" w:lineRule="auto"/>
                                      <w:ind w:left="0" w:firstLine="0"/>
                                    </w:pPr>
                                    <w:r>
                                      <w:rPr>
                                        <w:sz w:val="12"/>
                                      </w:rPr>
                                      <w:t>-</w:t>
                                    </w:r>
                                  </w:p>
                                </w:txbxContent>
                              </wps:txbx>
                              <wps:bodyPr horzOverflow="overflow" vert="horz" lIns="0" tIns="0" rIns="0" bIns="0" rtlCol="0">
                                <a:noAutofit/>
                              </wps:bodyPr>
                            </wps:wsp>
                            <wps:wsp>
                              <wps:cNvPr id="41933" name="Rectangle 41933"/>
                              <wps:cNvSpPr/>
                              <wps:spPr>
                                <a:xfrm rot="-5399999">
                                  <a:off x="-55336" y="76590"/>
                                  <a:ext cx="433356" cy="103226"/>
                                </a:xfrm>
                                <a:prstGeom prst="rect">
                                  <a:avLst/>
                                </a:prstGeom>
                                <a:ln>
                                  <a:noFill/>
                                </a:ln>
                              </wps:spPr>
                              <wps:txbx>
                                <w:txbxContent>
                                  <w:p w14:paraId="189C4DBB" w14:textId="77777777" w:rsidR="00E26C14" w:rsidRDefault="00CB3576">
                                    <w:pPr>
                                      <w:spacing w:after="160" w:line="259" w:lineRule="auto"/>
                                      <w:ind w:left="0" w:firstLine="0"/>
                                    </w:pPr>
                                    <w:r>
                                      <w:rPr>
                                        <w:sz w:val="12"/>
                                      </w:rPr>
                                      <w:t>pomorskie</w:t>
                                    </w:r>
                                  </w:p>
                                </w:txbxContent>
                              </wps:txbx>
                              <wps:bodyPr horzOverflow="overflow" vert="horz" lIns="0" tIns="0" rIns="0" bIns="0" rtlCol="0">
                                <a:noAutofit/>
                              </wps:bodyPr>
                            </wps:wsp>
                            <wps:wsp>
                              <wps:cNvPr id="41934" name="Rectangle 41934"/>
                              <wps:cNvSpPr/>
                              <wps:spPr>
                                <a:xfrm rot="-5399999">
                                  <a:off x="149889" y="-45843"/>
                                  <a:ext cx="22903" cy="103226"/>
                                </a:xfrm>
                                <a:prstGeom prst="rect">
                                  <a:avLst/>
                                </a:prstGeom>
                                <a:ln>
                                  <a:noFill/>
                                </a:ln>
                              </wps:spPr>
                              <wps:txbx>
                                <w:txbxContent>
                                  <w:p w14:paraId="31AC9843"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FCD51D7" id="Group 649977" o:spid="_x0000_s3760" style="width:14.75pt;height:27.15pt;mso-position-horizontal-relative:char;mso-position-vertical-relative:line" coordsize="187342,34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">
                      <v:rect id="Rectangle 41930" o:spid="_x0000_s3761" style="position:absolute;left:-141095;top:92939;width:385419;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" filled="f" stroked="f">
                        <v:textbox inset="0,0,0,0">
                          <w:txbxContent>
                            <w:p w14:paraId="24E74EDF" w14:textId="77777777" w:rsidR="00E26C14" w:rsidRDefault="00CB3576">
                              <w:pPr>
                                <w:spacing w:after="160" w:line="259" w:lineRule="auto"/>
                                <w:ind w:left="0" w:firstLine="0"/>
                              </w:pPr>
                              <w:r>
                                <w:rPr>
                                  <w:sz w:val="12"/>
                                </w:rPr>
                                <w:t>kujawsko</w:t>
                              </w:r>
                            </w:p>
                          </w:txbxContent>
                        </v:textbox>
                      </v:rect>
                      <v:rect id="Rectangle 41931" o:spid="_x0000_s3762" style="position:absolute;left:36107;top:-19417;width:3101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" filled="f" stroked="f">
                        <v:textbox inset="0,0,0,0">
                          <w:txbxContent>
                            <w:p w14:paraId="45809A52" w14:textId="77777777" w:rsidR="00E26C14" w:rsidRDefault="00CB3576">
                              <w:pPr>
                                <w:spacing w:after="160" w:line="259" w:lineRule="auto"/>
                                <w:ind w:left="0" w:firstLine="0"/>
                              </w:pPr>
                              <w:r>
                                <w:rPr>
                                  <w:sz w:val="12"/>
                                </w:rPr>
                                <w:t>-</w:t>
                              </w:r>
                            </w:p>
                          </w:txbxContent>
                        </v:textbox>
                      </v:rect>
                      <v:rect id="Rectangle 41933" o:spid="_x0000_s3763" style="position:absolute;left:-55336;top:76590;width:43335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" filled="f" stroked="f">
                        <v:textbox inset="0,0,0,0">
                          <w:txbxContent>
                            <w:p w14:paraId="189C4DBB" w14:textId="77777777" w:rsidR="00E26C14" w:rsidRDefault="00CB3576">
                              <w:pPr>
                                <w:spacing w:after="160" w:line="259" w:lineRule="auto"/>
                                <w:ind w:left="0" w:firstLine="0"/>
                              </w:pPr>
                              <w:r>
                                <w:rPr>
                                  <w:sz w:val="12"/>
                                </w:rPr>
                                <w:t>pomorskie</w:t>
                              </w:r>
                            </w:p>
                          </w:txbxContent>
                        </v:textbox>
                      </v:rect>
                      <v:rect id="Rectangle 41934" o:spid="_x0000_s3764" style="position:absolute;left:149889;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" filled="f" stroked="f">
                        <v:textbox inset="0,0,0,0">
                          <w:txbxContent>
                            <w:p w14:paraId="31AC9843"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4CDDF303" w14:textId="77777777" w:rsidR="00E26C14" w:rsidRDefault="00CB3576">
            <w:pPr>
              <w:spacing w:after="0" w:line="259" w:lineRule="auto"/>
              <w:ind w:left="174" w:firstLine="0"/>
            </w:pPr>
            <w:r>
              <w:rPr>
                <w:noProof/>
                <w:sz w:val="22"/>
              </w:rPr>
              <mc:AlternateContent>
                <mc:Choice Requires="wpg">
                  <w:drawing>
                    <wp:inline distT="0" distB="0" distL="0" distR="0" wp14:anchorId="4590ED2D" wp14:editId="63E7A1C0">
                      <wp:extent cx="77614" cy="290017"/>
                      <wp:effectExtent l="0" t="0" r="0" b="0"/>
                      <wp:docPr id="649992" name="Group 649992"/>
                      <wp:cNvGraphicFramePr/>
                      <a:graphic xmlns:a="http://schemas.openxmlformats.org/drawingml/2006/main">
                        <a:graphicData uri="http://schemas.microsoft.com/office/word/2010/wordprocessingGroup">
                          <wpg:wgp>
                            <wpg:cNvGrpSpPr/>
                            <wpg:grpSpPr>
                              <a:xfrm>
                                <a:off x="0" y="0"/>
                                <a:ext cx="77614" cy="290017"/>
                                <a:chOff x="0" y="0"/>
                                <a:chExt cx="77614" cy="290017"/>
                              </a:xfrm>
                            </wpg:grpSpPr>
                            <wps:wsp>
                              <wps:cNvPr id="41937" name="Rectangle 41937"/>
                              <wps:cNvSpPr/>
                              <wps:spPr>
                                <a:xfrm rot="-5399999">
                                  <a:off x="-128579" y="58211"/>
                                  <a:ext cx="360386" cy="103226"/>
                                </a:xfrm>
                                <a:prstGeom prst="rect">
                                  <a:avLst/>
                                </a:prstGeom>
                                <a:ln>
                                  <a:noFill/>
                                </a:ln>
                              </wps:spPr>
                              <wps:txbx>
                                <w:txbxContent>
                                  <w:p w14:paraId="2BB03121" w14:textId="77777777" w:rsidR="00E26C14" w:rsidRDefault="00CB3576">
                                    <w:pPr>
                                      <w:spacing w:after="160" w:line="259" w:lineRule="auto"/>
                                      <w:ind w:left="0" w:firstLine="0"/>
                                    </w:pPr>
                                    <w:r>
                                      <w:rPr>
                                        <w:sz w:val="12"/>
                                      </w:rPr>
                                      <w:t>lubelskie</w:t>
                                    </w:r>
                                  </w:p>
                                </w:txbxContent>
                              </wps:txbx>
                              <wps:bodyPr horzOverflow="overflow" vert="horz" lIns="0" tIns="0" rIns="0" bIns="0" rtlCol="0">
                                <a:noAutofit/>
                              </wps:bodyPr>
                            </wps:wsp>
                            <wps:wsp>
                              <wps:cNvPr id="41938" name="Rectangle 41938"/>
                              <wps:cNvSpPr/>
                              <wps:spPr>
                                <a:xfrm rot="-5399999">
                                  <a:off x="40161" y="-45843"/>
                                  <a:ext cx="22905" cy="103226"/>
                                </a:xfrm>
                                <a:prstGeom prst="rect">
                                  <a:avLst/>
                                </a:prstGeom>
                                <a:ln>
                                  <a:noFill/>
                                </a:ln>
                              </wps:spPr>
                              <wps:txbx>
                                <w:txbxContent>
                                  <w:p w14:paraId="00E20163"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590ED2D" id="Group 649992" o:spid="_x0000_s3765" style="width:6.1pt;height:22.85pt;mso-position-horizontal-relative:char;mso-position-vertical-relative:line" coordsize="77614,2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">
                      <v:rect id="Rectangle 41937" o:spid="_x0000_s3766" style="position:absolute;left:-128579;top:58211;width:36038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" filled="f" stroked="f">
                        <v:textbox inset="0,0,0,0">
                          <w:txbxContent>
                            <w:p w14:paraId="2BB03121" w14:textId="77777777" w:rsidR="00E26C14" w:rsidRDefault="00CB3576">
                              <w:pPr>
                                <w:spacing w:after="160" w:line="259" w:lineRule="auto"/>
                                <w:ind w:left="0" w:firstLine="0"/>
                              </w:pPr>
                              <w:r>
                                <w:rPr>
                                  <w:sz w:val="12"/>
                                </w:rPr>
                                <w:t>lubelskie</w:t>
                              </w:r>
                            </w:p>
                          </w:txbxContent>
                        </v:textbox>
                      </v:rect>
                      <v:rect id="Rectangle 41938" o:spid="_x0000_s3767"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" filled="f" stroked="f">
                        <v:textbox inset="0,0,0,0">
                          <w:txbxContent>
                            <w:p w14:paraId="00E20163"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79C0A097" w14:textId="77777777" w:rsidR="00E26C14" w:rsidRDefault="00CB3576">
            <w:pPr>
              <w:spacing w:after="0" w:line="259" w:lineRule="auto"/>
              <w:ind w:left="174" w:firstLine="0"/>
            </w:pPr>
            <w:r>
              <w:rPr>
                <w:noProof/>
                <w:sz w:val="22"/>
              </w:rPr>
              <mc:AlternateContent>
                <mc:Choice Requires="wpg">
                  <w:drawing>
                    <wp:inline distT="0" distB="0" distL="0" distR="0" wp14:anchorId="48352AC0" wp14:editId="3AB5E616">
                      <wp:extent cx="77614" cy="274777"/>
                      <wp:effectExtent l="0" t="0" r="0" b="0"/>
                      <wp:docPr id="650007" name="Group 650007"/>
                      <wp:cNvGraphicFramePr/>
                      <a:graphic xmlns:a="http://schemas.openxmlformats.org/drawingml/2006/main">
                        <a:graphicData uri="http://schemas.microsoft.com/office/word/2010/wordprocessingGroup">
                          <wpg:wgp>
                            <wpg:cNvGrpSpPr/>
                            <wpg:grpSpPr>
                              <a:xfrm>
                                <a:off x="0" y="0"/>
                                <a:ext cx="77614" cy="274777"/>
                                <a:chOff x="0" y="0"/>
                                <a:chExt cx="77614" cy="274777"/>
                              </a:xfrm>
                            </wpg:grpSpPr>
                            <wps:wsp>
                              <wps:cNvPr id="41941" name="Rectangle 41941"/>
                              <wps:cNvSpPr/>
                              <wps:spPr>
                                <a:xfrm rot="-5399999">
                                  <a:off x="-118444" y="53105"/>
                                  <a:ext cx="340117" cy="103226"/>
                                </a:xfrm>
                                <a:prstGeom prst="rect">
                                  <a:avLst/>
                                </a:prstGeom>
                                <a:ln>
                                  <a:noFill/>
                                </a:ln>
                              </wps:spPr>
                              <wps:txbx>
                                <w:txbxContent>
                                  <w:p w14:paraId="56340842" w14:textId="77777777" w:rsidR="00E26C14" w:rsidRDefault="00CB3576">
                                    <w:pPr>
                                      <w:spacing w:after="160" w:line="259" w:lineRule="auto"/>
                                      <w:ind w:left="0" w:firstLine="0"/>
                                    </w:pPr>
                                    <w:r>
                                      <w:rPr>
                                        <w:sz w:val="12"/>
                                      </w:rPr>
                                      <w:t>lubuskie</w:t>
                                    </w:r>
                                  </w:p>
                                </w:txbxContent>
                              </wps:txbx>
                              <wps:bodyPr horzOverflow="overflow" vert="horz" lIns="0" tIns="0" rIns="0" bIns="0" rtlCol="0">
                                <a:noAutofit/>
                              </wps:bodyPr>
                            </wps:wsp>
                            <wps:wsp>
                              <wps:cNvPr id="41942" name="Rectangle 41942"/>
                              <wps:cNvSpPr/>
                              <wps:spPr>
                                <a:xfrm rot="-5399999">
                                  <a:off x="40161" y="-45843"/>
                                  <a:ext cx="22905" cy="103226"/>
                                </a:xfrm>
                                <a:prstGeom prst="rect">
                                  <a:avLst/>
                                </a:prstGeom>
                                <a:ln>
                                  <a:noFill/>
                                </a:ln>
                              </wps:spPr>
                              <wps:txbx>
                                <w:txbxContent>
                                  <w:p w14:paraId="62C65A07"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8352AC0" id="Group 650007" o:spid="_x0000_s3768" style="width:6.1pt;height:21.65pt;mso-position-horizontal-relative:char;mso-position-vertical-relative:line" coordsize="77614,27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">
                      <v:rect id="Rectangle 41941" o:spid="_x0000_s3769" style="position:absolute;left:-118444;top:53105;width:3401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" filled="f" stroked="f">
                        <v:textbox inset="0,0,0,0">
                          <w:txbxContent>
                            <w:p w14:paraId="56340842" w14:textId="77777777" w:rsidR="00E26C14" w:rsidRDefault="00CB3576">
                              <w:pPr>
                                <w:spacing w:after="160" w:line="259" w:lineRule="auto"/>
                                <w:ind w:left="0" w:firstLine="0"/>
                              </w:pPr>
                              <w:r>
                                <w:rPr>
                                  <w:sz w:val="12"/>
                                </w:rPr>
                                <w:t>lubuskie</w:t>
                              </w:r>
                            </w:p>
                          </w:txbxContent>
                        </v:textbox>
                      </v:rect>
                      <v:rect id="Rectangle 41942" o:spid="_x0000_s3770"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" filled="f" stroked="f">
                        <v:textbox inset="0,0,0,0">
                          <w:txbxContent>
                            <w:p w14:paraId="62C65A07"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6DDDAD46" w14:textId="77777777" w:rsidR="00E26C14" w:rsidRDefault="00CB3576">
            <w:pPr>
              <w:spacing w:after="0" w:line="259" w:lineRule="auto"/>
              <w:ind w:left="174" w:firstLine="0"/>
            </w:pPr>
            <w:r>
              <w:rPr>
                <w:noProof/>
                <w:sz w:val="22"/>
              </w:rPr>
              <mc:AlternateContent>
                <mc:Choice Requires="wpg">
                  <w:drawing>
                    <wp:inline distT="0" distB="0" distL="0" distR="0" wp14:anchorId="6F48A7C4" wp14:editId="5158F8DF">
                      <wp:extent cx="77614" cy="236677"/>
                      <wp:effectExtent l="0" t="0" r="0" b="0"/>
                      <wp:docPr id="650022" name="Group 650022"/>
                      <wp:cNvGraphicFramePr/>
                      <a:graphic xmlns:a="http://schemas.openxmlformats.org/drawingml/2006/main">
                        <a:graphicData uri="http://schemas.microsoft.com/office/word/2010/wordprocessingGroup">
                          <wpg:wgp>
                            <wpg:cNvGrpSpPr/>
                            <wpg:grpSpPr>
                              <a:xfrm>
                                <a:off x="0" y="0"/>
                                <a:ext cx="77614" cy="236677"/>
                                <a:chOff x="0" y="0"/>
                                <a:chExt cx="77614" cy="236677"/>
                              </a:xfrm>
                            </wpg:grpSpPr>
                            <wps:wsp>
                              <wps:cNvPr id="41945" name="Rectangle 41945"/>
                              <wps:cNvSpPr/>
                              <wps:spPr>
                                <a:xfrm rot="-5399999">
                                  <a:off x="-93108" y="40342"/>
                                  <a:ext cx="289444" cy="103226"/>
                                </a:xfrm>
                                <a:prstGeom prst="rect">
                                  <a:avLst/>
                                </a:prstGeom>
                                <a:ln>
                                  <a:noFill/>
                                </a:ln>
                              </wps:spPr>
                              <wps:txbx>
                                <w:txbxContent>
                                  <w:p w14:paraId="265A982B" w14:textId="77777777" w:rsidR="00E26C14" w:rsidRDefault="00CB3576">
                                    <w:pPr>
                                      <w:spacing w:after="160" w:line="259" w:lineRule="auto"/>
                                      <w:ind w:left="0" w:firstLine="0"/>
                                    </w:pPr>
                                    <w:r>
                                      <w:rPr>
                                        <w:sz w:val="12"/>
                                      </w:rPr>
                                      <w:t>łódzkie</w:t>
                                    </w:r>
                                  </w:p>
                                </w:txbxContent>
                              </wps:txbx>
                              <wps:bodyPr horzOverflow="overflow" vert="horz" lIns="0" tIns="0" rIns="0" bIns="0" rtlCol="0">
                                <a:noAutofit/>
                              </wps:bodyPr>
                            </wps:wsp>
                            <wps:wsp>
                              <wps:cNvPr id="41946" name="Rectangle 41946"/>
                              <wps:cNvSpPr/>
                              <wps:spPr>
                                <a:xfrm rot="-5399999">
                                  <a:off x="40161" y="-45843"/>
                                  <a:ext cx="22905" cy="103226"/>
                                </a:xfrm>
                                <a:prstGeom prst="rect">
                                  <a:avLst/>
                                </a:prstGeom>
                                <a:ln>
                                  <a:noFill/>
                                </a:ln>
                              </wps:spPr>
                              <wps:txbx>
                                <w:txbxContent>
                                  <w:p w14:paraId="32B0B92A"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6F48A7C4" id="Group 650022" o:spid="_x0000_s3771" style="width:6.1pt;height:18.65pt;mso-position-horizontal-relative:char;mso-position-vertical-relative:line" coordsize="77614,23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">
                      <v:rect id="Rectangle 41945" o:spid="_x0000_s3772" style="position:absolute;left:-93108;top:40342;width:28944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" filled="f" stroked="f">
                        <v:textbox inset="0,0,0,0">
                          <w:txbxContent>
                            <w:p w14:paraId="265A982B" w14:textId="77777777" w:rsidR="00E26C14" w:rsidRDefault="00CB3576">
                              <w:pPr>
                                <w:spacing w:after="160" w:line="259" w:lineRule="auto"/>
                                <w:ind w:left="0" w:firstLine="0"/>
                              </w:pPr>
                              <w:r>
                                <w:rPr>
                                  <w:sz w:val="12"/>
                                </w:rPr>
                                <w:t>łódzkie</w:t>
                              </w:r>
                            </w:p>
                          </w:txbxContent>
                        </v:textbox>
                      </v:rect>
                      <v:rect id="Rectangle 41946" o:spid="_x0000_s3773"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" filled="f" stroked="f">
                        <v:textbox inset="0,0,0,0">
                          <w:txbxContent>
                            <w:p w14:paraId="32B0B92A"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6C4D5056" w14:textId="77777777" w:rsidR="00E26C14" w:rsidRDefault="00CB3576">
            <w:pPr>
              <w:spacing w:after="0" w:line="259" w:lineRule="auto"/>
              <w:ind w:left="174" w:firstLine="0"/>
            </w:pPr>
            <w:r>
              <w:rPr>
                <w:noProof/>
                <w:sz w:val="22"/>
              </w:rPr>
              <mc:AlternateContent>
                <mc:Choice Requires="wpg">
                  <w:drawing>
                    <wp:inline distT="0" distB="0" distL="0" distR="0" wp14:anchorId="5D5067CA" wp14:editId="70AA95FC">
                      <wp:extent cx="77614" cy="390601"/>
                      <wp:effectExtent l="0" t="0" r="0" b="0"/>
                      <wp:docPr id="650037" name="Group 650037"/>
                      <wp:cNvGraphicFramePr/>
                      <a:graphic xmlns:a="http://schemas.openxmlformats.org/drawingml/2006/main">
                        <a:graphicData uri="http://schemas.microsoft.com/office/word/2010/wordprocessingGroup">
                          <wpg:wgp>
                            <wpg:cNvGrpSpPr/>
                            <wpg:grpSpPr>
                              <a:xfrm>
                                <a:off x="0" y="0"/>
                                <a:ext cx="77614" cy="390601"/>
                                <a:chOff x="0" y="0"/>
                                <a:chExt cx="77614" cy="390601"/>
                              </a:xfrm>
                            </wpg:grpSpPr>
                            <wps:wsp>
                              <wps:cNvPr id="41949" name="Rectangle 41949"/>
                              <wps:cNvSpPr/>
                              <wps:spPr>
                                <a:xfrm rot="-5399999">
                                  <a:off x="-196430" y="90943"/>
                                  <a:ext cx="496089" cy="103226"/>
                                </a:xfrm>
                                <a:prstGeom prst="rect">
                                  <a:avLst/>
                                </a:prstGeom>
                                <a:ln>
                                  <a:noFill/>
                                </a:ln>
                              </wps:spPr>
                              <wps:txbx>
                                <w:txbxContent>
                                  <w:p w14:paraId="146647EE" w14:textId="77777777" w:rsidR="00E26C14" w:rsidRDefault="00CB3576">
                                    <w:pPr>
                                      <w:spacing w:after="160" w:line="259" w:lineRule="auto"/>
                                      <w:ind w:left="0" w:firstLine="0"/>
                                    </w:pPr>
                                    <w:r>
                                      <w:rPr>
                                        <w:sz w:val="12"/>
                                      </w:rPr>
                                      <w:t>małopolskie</w:t>
                                    </w:r>
                                  </w:p>
                                </w:txbxContent>
                              </wps:txbx>
                              <wps:bodyPr horzOverflow="overflow" vert="horz" lIns="0" tIns="0" rIns="0" bIns="0" rtlCol="0">
                                <a:noAutofit/>
                              </wps:bodyPr>
                            </wps:wsp>
                            <wps:wsp>
                              <wps:cNvPr id="41950" name="Rectangle 41950"/>
                              <wps:cNvSpPr/>
                              <wps:spPr>
                                <a:xfrm rot="-5399999">
                                  <a:off x="40162" y="-45843"/>
                                  <a:ext cx="22903" cy="103226"/>
                                </a:xfrm>
                                <a:prstGeom prst="rect">
                                  <a:avLst/>
                                </a:prstGeom>
                                <a:ln>
                                  <a:noFill/>
                                </a:ln>
                              </wps:spPr>
                              <wps:txbx>
                                <w:txbxContent>
                                  <w:p w14:paraId="2AECFDFB"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5D5067CA" id="Group 650037" o:spid="_x0000_s3774" style="width:6.1pt;height:30.75pt;mso-position-horizontal-relative:char;mso-position-vertical-relative:line" coordsize="77614,3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">
                      <v:rect id="Rectangle 41949" o:spid="_x0000_s3775" style="position:absolute;left:-196430;top:90943;width:496089;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" filled="f" stroked="f">
                        <v:textbox inset="0,0,0,0">
                          <w:txbxContent>
                            <w:p w14:paraId="146647EE" w14:textId="77777777" w:rsidR="00E26C14" w:rsidRDefault="00CB3576">
                              <w:pPr>
                                <w:spacing w:after="160" w:line="259" w:lineRule="auto"/>
                                <w:ind w:left="0" w:firstLine="0"/>
                              </w:pPr>
                              <w:r>
                                <w:rPr>
                                  <w:sz w:val="12"/>
                                </w:rPr>
                                <w:t>małopolskie</w:t>
                              </w:r>
                            </w:p>
                          </w:txbxContent>
                        </v:textbox>
                      </v:rect>
                      <v:rect id="Rectangle 41950" o:spid="_x0000_s3776"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" filled="f" stroked="f">
                        <v:textbox inset="0,0,0,0">
                          <w:txbxContent>
                            <w:p w14:paraId="2AECFDFB"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6D0FE176" w14:textId="77777777" w:rsidR="00E26C14" w:rsidRDefault="00CB3576">
            <w:pPr>
              <w:spacing w:after="0" w:line="259" w:lineRule="auto"/>
              <w:ind w:left="174" w:firstLine="0"/>
            </w:pPr>
            <w:r>
              <w:rPr>
                <w:noProof/>
                <w:sz w:val="22"/>
              </w:rPr>
              <mc:AlternateContent>
                <mc:Choice Requires="wpg">
                  <w:drawing>
                    <wp:inline distT="0" distB="0" distL="0" distR="0" wp14:anchorId="5B48CA13" wp14:editId="127D198A">
                      <wp:extent cx="77614" cy="416509"/>
                      <wp:effectExtent l="0" t="0" r="0" b="0"/>
                      <wp:docPr id="650052" name="Group 650052"/>
                      <wp:cNvGraphicFramePr/>
                      <a:graphic xmlns:a="http://schemas.openxmlformats.org/drawingml/2006/main">
                        <a:graphicData uri="http://schemas.microsoft.com/office/word/2010/wordprocessingGroup">
                          <wpg:wgp>
                            <wpg:cNvGrpSpPr/>
                            <wpg:grpSpPr>
                              <a:xfrm>
                                <a:off x="0" y="0"/>
                                <a:ext cx="77614" cy="416509"/>
                                <a:chOff x="0" y="0"/>
                                <a:chExt cx="77614" cy="416509"/>
                              </a:xfrm>
                            </wpg:grpSpPr>
                            <wps:wsp>
                              <wps:cNvPr id="41953" name="Rectangle 41953"/>
                              <wps:cNvSpPr/>
                              <wps:spPr>
                                <a:xfrm rot="-5399999">
                                  <a:off x="-213659" y="99623"/>
                                  <a:ext cx="530546" cy="103226"/>
                                </a:xfrm>
                                <a:prstGeom prst="rect">
                                  <a:avLst/>
                                </a:prstGeom>
                                <a:ln>
                                  <a:noFill/>
                                </a:ln>
                              </wps:spPr>
                              <wps:txbx>
                                <w:txbxContent>
                                  <w:p w14:paraId="63E945E4" w14:textId="77777777" w:rsidR="00E26C14" w:rsidRDefault="00CB3576">
                                    <w:pPr>
                                      <w:spacing w:after="160" w:line="259" w:lineRule="auto"/>
                                      <w:ind w:left="0" w:firstLine="0"/>
                                    </w:pPr>
                                    <w:r>
                                      <w:rPr>
                                        <w:sz w:val="12"/>
                                      </w:rPr>
                                      <w:t>mazowieckie</w:t>
                                    </w:r>
                                  </w:p>
                                </w:txbxContent>
                              </wps:txbx>
                              <wps:bodyPr horzOverflow="overflow" vert="horz" lIns="0" tIns="0" rIns="0" bIns="0" rtlCol="0">
                                <a:noAutofit/>
                              </wps:bodyPr>
                            </wps:wsp>
                            <wps:wsp>
                              <wps:cNvPr id="41954" name="Rectangle 41954"/>
                              <wps:cNvSpPr/>
                              <wps:spPr>
                                <a:xfrm rot="-5399999">
                                  <a:off x="40161" y="-45843"/>
                                  <a:ext cx="22904" cy="103226"/>
                                </a:xfrm>
                                <a:prstGeom prst="rect">
                                  <a:avLst/>
                                </a:prstGeom>
                                <a:ln>
                                  <a:noFill/>
                                </a:ln>
                              </wps:spPr>
                              <wps:txbx>
                                <w:txbxContent>
                                  <w:p w14:paraId="1C3E4389"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5B48CA13" id="Group 650052" o:spid="_x0000_s3777" style="width:6.1pt;height:32.8pt;mso-position-horizontal-relative:char;mso-position-vertical-relative:line" coordsize="77614,41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">
                      <v:rect id="Rectangle 41953" o:spid="_x0000_s3778" style="position:absolute;left:-213659;top:99623;width:53054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" filled="f" stroked="f">
                        <v:textbox inset="0,0,0,0">
                          <w:txbxContent>
                            <w:p w14:paraId="63E945E4" w14:textId="77777777" w:rsidR="00E26C14" w:rsidRDefault="00CB3576">
                              <w:pPr>
                                <w:spacing w:after="160" w:line="259" w:lineRule="auto"/>
                                <w:ind w:left="0" w:firstLine="0"/>
                              </w:pPr>
                              <w:r>
                                <w:rPr>
                                  <w:sz w:val="12"/>
                                </w:rPr>
                                <w:t>mazowieckie</w:t>
                              </w:r>
                            </w:p>
                          </w:txbxContent>
                        </v:textbox>
                      </v:rect>
                      <v:rect id="Rectangle 41954" o:spid="_x0000_s3779"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" filled="f" stroked="f">
                        <v:textbox inset="0,0,0,0">
                          <w:txbxContent>
                            <w:p w14:paraId="1C3E4389"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15494D34" w14:textId="77777777" w:rsidR="00E26C14" w:rsidRDefault="00CB3576">
            <w:pPr>
              <w:spacing w:after="0" w:line="259" w:lineRule="auto"/>
              <w:ind w:left="174" w:firstLine="0"/>
            </w:pPr>
            <w:r>
              <w:rPr>
                <w:noProof/>
                <w:sz w:val="22"/>
              </w:rPr>
              <mc:AlternateContent>
                <mc:Choice Requires="wpg">
                  <w:drawing>
                    <wp:inline distT="0" distB="0" distL="0" distR="0" wp14:anchorId="6449866B" wp14:editId="73B6950E">
                      <wp:extent cx="77614" cy="274777"/>
                      <wp:effectExtent l="0" t="0" r="0" b="0"/>
                      <wp:docPr id="650064" name="Group 650064"/>
                      <wp:cNvGraphicFramePr/>
                      <a:graphic xmlns:a="http://schemas.openxmlformats.org/drawingml/2006/main">
                        <a:graphicData uri="http://schemas.microsoft.com/office/word/2010/wordprocessingGroup">
                          <wpg:wgp>
                            <wpg:cNvGrpSpPr/>
                            <wpg:grpSpPr>
                              <a:xfrm>
                                <a:off x="0" y="0"/>
                                <a:ext cx="77614" cy="274777"/>
                                <a:chOff x="0" y="0"/>
                                <a:chExt cx="77614" cy="274777"/>
                              </a:xfrm>
                            </wpg:grpSpPr>
                            <wps:wsp>
                              <wps:cNvPr id="41957" name="Rectangle 41957"/>
                              <wps:cNvSpPr/>
                              <wps:spPr>
                                <a:xfrm rot="-5399999">
                                  <a:off x="-118444" y="53105"/>
                                  <a:ext cx="340117" cy="103226"/>
                                </a:xfrm>
                                <a:prstGeom prst="rect">
                                  <a:avLst/>
                                </a:prstGeom>
                                <a:ln>
                                  <a:noFill/>
                                </a:ln>
                              </wps:spPr>
                              <wps:txbx>
                                <w:txbxContent>
                                  <w:p w14:paraId="081037DF" w14:textId="77777777" w:rsidR="00E26C14" w:rsidRDefault="00CB3576">
                                    <w:pPr>
                                      <w:spacing w:after="160" w:line="259" w:lineRule="auto"/>
                                      <w:ind w:left="0" w:firstLine="0"/>
                                    </w:pPr>
                                    <w:r>
                                      <w:rPr>
                                        <w:sz w:val="12"/>
                                      </w:rPr>
                                      <w:t>opolskie</w:t>
                                    </w:r>
                                  </w:p>
                                </w:txbxContent>
                              </wps:txbx>
                              <wps:bodyPr horzOverflow="overflow" vert="horz" lIns="0" tIns="0" rIns="0" bIns="0" rtlCol="0">
                                <a:noAutofit/>
                              </wps:bodyPr>
                            </wps:wsp>
                            <wps:wsp>
                              <wps:cNvPr id="41958" name="Rectangle 41958"/>
                              <wps:cNvSpPr/>
                              <wps:spPr>
                                <a:xfrm rot="-5399999">
                                  <a:off x="40161" y="-45843"/>
                                  <a:ext cx="22904" cy="103226"/>
                                </a:xfrm>
                                <a:prstGeom prst="rect">
                                  <a:avLst/>
                                </a:prstGeom>
                                <a:ln>
                                  <a:noFill/>
                                </a:ln>
                              </wps:spPr>
                              <wps:txbx>
                                <w:txbxContent>
                                  <w:p w14:paraId="28856F46"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6449866B" id="Group 650064" o:spid="_x0000_s3780" style="width:6.1pt;height:21.65pt;mso-position-horizontal-relative:char;mso-position-vertical-relative:line" coordsize="77614,27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">
                      <v:rect id="Rectangle 41957" o:spid="_x0000_s3781" style="position:absolute;left:-118444;top:53105;width:3401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" filled="f" stroked="f">
                        <v:textbox inset="0,0,0,0">
                          <w:txbxContent>
                            <w:p w14:paraId="081037DF" w14:textId="77777777" w:rsidR="00E26C14" w:rsidRDefault="00CB3576">
                              <w:pPr>
                                <w:spacing w:after="160" w:line="259" w:lineRule="auto"/>
                                <w:ind w:left="0" w:firstLine="0"/>
                              </w:pPr>
                              <w:r>
                                <w:rPr>
                                  <w:sz w:val="12"/>
                                </w:rPr>
                                <w:t>opolskie</w:t>
                              </w:r>
                            </w:p>
                          </w:txbxContent>
                        </v:textbox>
                      </v:rect>
                      <v:rect id="Rectangle 41958" o:spid="_x0000_s3782"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" filled="f" stroked="f">
                        <v:textbox inset="0,0,0,0">
                          <w:txbxContent>
                            <w:p w14:paraId="28856F46"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38237592" w14:textId="77777777" w:rsidR="00E26C14" w:rsidRDefault="00CB3576">
            <w:pPr>
              <w:spacing w:after="0" w:line="259" w:lineRule="auto"/>
              <w:ind w:left="174" w:firstLine="0"/>
            </w:pPr>
            <w:r>
              <w:rPr>
                <w:noProof/>
                <w:sz w:val="22"/>
              </w:rPr>
              <mc:AlternateContent>
                <mc:Choice Requires="wpg">
                  <w:drawing>
                    <wp:inline distT="0" distB="0" distL="0" distR="0" wp14:anchorId="3E81204A" wp14:editId="7AC0876D">
                      <wp:extent cx="77614" cy="433273"/>
                      <wp:effectExtent l="0" t="0" r="0" b="0"/>
                      <wp:docPr id="650080" name="Group 650080"/>
                      <wp:cNvGraphicFramePr/>
                      <a:graphic xmlns:a="http://schemas.openxmlformats.org/drawingml/2006/main">
                        <a:graphicData uri="http://schemas.microsoft.com/office/word/2010/wordprocessingGroup">
                          <wpg:wgp>
                            <wpg:cNvGrpSpPr/>
                            <wpg:grpSpPr>
                              <a:xfrm>
                                <a:off x="0" y="0"/>
                                <a:ext cx="77614" cy="433273"/>
                                <a:chOff x="0" y="0"/>
                                <a:chExt cx="77614" cy="433273"/>
                              </a:xfrm>
                            </wpg:grpSpPr>
                            <wps:wsp>
                              <wps:cNvPr id="41961" name="Rectangle 41961"/>
                              <wps:cNvSpPr/>
                              <wps:spPr>
                                <a:xfrm rot="-5399999">
                                  <a:off x="-224857" y="105187"/>
                                  <a:ext cx="552944" cy="103226"/>
                                </a:xfrm>
                                <a:prstGeom prst="rect">
                                  <a:avLst/>
                                </a:prstGeom>
                                <a:ln>
                                  <a:noFill/>
                                </a:ln>
                              </wps:spPr>
                              <wps:txbx>
                                <w:txbxContent>
                                  <w:p w14:paraId="0DE26E5D" w14:textId="77777777" w:rsidR="00E26C14" w:rsidRDefault="00CB3576">
                                    <w:pPr>
                                      <w:spacing w:after="160" w:line="259" w:lineRule="auto"/>
                                      <w:ind w:left="0" w:firstLine="0"/>
                                    </w:pPr>
                                    <w:r>
                                      <w:rPr>
                                        <w:sz w:val="12"/>
                                      </w:rPr>
                                      <w:t>podkarpackie</w:t>
                                    </w:r>
                                  </w:p>
                                </w:txbxContent>
                              </wps:txbx>
                              <wps:bodyPr horzOverflow="overflow" vert="horz" lIns="0" tIns="0" rIns="0" bIns="0" rtlCol="0">
                                <a:noAutofit/>
                              </wps:bodyPr>
                            </wps:wsp>
                            <wps:wsp>
                              <wps:cNvPr id="41962" name="Rectangle 41962"/>
                              <wps:cNvSpPr/>
                              <wps:spPr>
                                <a:xfrm rot="-5399999">
                                  <a:off x="40161" y="-45843"/>
                                  <a:ext cx="22904" cy="103226"/>
                                </a:xfrm>
                                <a:prstGeom prst="rect">
                                  <a:avLst/>
                                </a:prstGeom>
                                <a:ln>
                                  <a:noFill/>
                                </a:ln>
                              </wps:spPr>
                              <wps:txbx>
                                <w:txbxContent>
                                  <w:p w14:paraId="0BEEB146"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E81204A" id="Group 650080" o:spid="_x0000_s3783" style="width:6.1pt;height:34.1pt;mso-position-horizontal-relative:char;mso-position-vertical-relative:line" coordsize="77614,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">
                      <v:rect id="Rectangle 41961" o:spid="_x0000_s3784" style="position:absolute;left:-224857;top:105187;width:55294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" filled="f" stroked="f">
                        <v:textbox inset="0,0,0,0">
                          <w:txbxContent>
                            <w:p w14:paraId="0DE26E5D" w14:textId="77777777" w:rsidR="00E26C14" w:rsidRDefault="00CB3576">
                              <w:pPr>
                                <w:spacing w:after="160" w:line="259" w:lineRule="auto"/>
                                <w:ind w:left="0" w:firstLine="0"/>
                              </w:pPr>
                              <w:r>
                                <w:rPr>
                                  <w:sz w:val="12"/>
                                </w:rPr>
                                <w:t>podkarpackie</w:t>
                              </w:r>
                            </w:p>
                          </w:txbxContent>
                        </v:textbox>
                      </v:rect>
                      <v:rect id="Rectangle 41962" o:spid="_x0000_s3785"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" filled="f" stroked="f">
                        <v:textbox inset="0,0,0,0">
                          <w:txbxContent>
                            <w:p w14:paraId="0BEEB146"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436225ED" w14:textId="77777777" w:rsidR="00E26C14" w:rsidRDefault="00CB3576">
            <w:pPr>
              <w:spacing w:after="0" w:line="259" w:lineRule="auto"/>
              <w:ind w:left="174" w:firstLine="0"/>
            </w:pPr>
            <w:r>
              <w:rPr>
                <w:noProof/>
                <w:sz w:val="22"/>
              </w:rPr>
              <mc:AlternateContent>
                <mc:Choice Requires="wpg">
                  <w:drawing>
                    <wp:inline distT="0" distB="0" distL="0" distR="0" wp14:anchorId="47186AEA" wp14:editId="0ECA78D7">
                      <wp:extent cx="77614" cy="311353"/>
                      <wp:effectExtent l="0" t="0" r="0" b="0"/>
                      <wp:docPr id="650096" name="Group 650096"/>
                      <wp:cNvGraphicFramePr/>
                      <a:graphic xmlns:a="http://schemas.openxmlformats.org/drawingml/2006/main">
                        <a:graphicData uri="http://schemas.microsoft.com/office/word/2010/wordprocessingGroup">
                          <wpg:wgp>
                            <wpg:cNvGrpSpPr/>
                            <wpg:grpSpPr>
                              <a:xfrm>
                                <a:off x="0" y="0"/>
                                <a:ext cx="77614" cy="311353"/>
                                <a:chOff x="0" y="0"/>
                                <a:chExt cx="77614" cy="311353"/>
                              </a:xfrm>
                            </wpg:grpSpPr>
                            <wps:wsp>
                              <wps:cNvPr id="41965" name="Rectangle 41965"/>
                              <wps:cNvSpPr/>
                              <wps:spPr>
                                <a:xfrm rot="-5399999">
                                  <a:off x="-142767" y="65358"/>
                                  <a:ext cx="388763" cy="103226"/>
                                </a:xfrm>
                                <a:prstGeom prst="rect">
                                  <a:avLst/>
                                </a:prstGeom>
                                <a:ln>
                                  <a:noFill/>
                                </a:ln>
                              </wps:spPr>
                              <wps:txbx>
                                <w:txbxContent>
                                  <w:p w14:paraId="0AFCF182" w14:textId="77777777" w:rsidR="00E26C14" w:rsidRDefault="00CB3576">
                                    <w:pPr>
                                      <w:spacing w:after="160" w:line="259" w:lineRule="auto"/>
                                      <w:ind w:left="0" w:firstLine="0"/>
                                    </w:pPr>
                                    <w:r>
                                      <w:rPr>
                                        <w:sz w:val="12"/>
                                      </w:rPr>
                                      <w:t>podlaskie</w:t>
                                    </w:r>
                                  </w:p>
                                </w:txbxContent>
                              </wps:txbx>
                              <wps:bodyPr horzOverflow="overflow" vert="horz" lIns="0" tIns="0" rIns="0" bIns="0" rtlCol="0">
                                <a:noAutofit/>
                              </wps:bodyPr>
                            </wps:wsp>
                            <wps:wsp>
                              <wps:cNvPr id="41966" name="Rectangle 41966"/>
                              <wps:cNvSpPr/>
                              <wps:spPr>
                                <a:xfrm rot="-5399999">
                                  <a:off x="40161" y="-45843"/>
                                  <a:ext cx="22903" cy="103226"/>
                                </a:xfrm>
                                <a:prstGeom prst="rect">
                                  <a:avLst/>
                                </a:prstGeom>
                                <a:ln>
                                  <a:noFill/>
                                </a:ln>
                              </wps:spPr>
                              <wps:txbx>
                                <w:txbxContent>
                                  <w:p w14:paraId="69248638"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7186AEA" id="Group 650096" o:spid="_x0000_s3786" style="width:6.1pt;height:24.5pt;mso-position-horizontal-relative:char;mso-position-vertical-relative:line" coordsize="77614,3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">
                      <v:rect id="Rectangle 41965" o:spid="_x0000_s3787" style="position:absolute;left:-142767;top:65358;width:38876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" filled="f" stroked="f">
                        <v:textbox inset="0,0,0,0">
                          <w:txbxContent>
                            <w:p w14:paraId="0AFCF182" w14:textId="77777777" w:rsidR="00E26C14" w:rsidRDefault="00CB3576">
                              <w:pPr>
                                <w:spacing w:after="160" w:line="259" w:lineRule="auto"/>
                                <w:ind w:left="0" w:firstLine="0"/>
                              </w:pPr>
                              <w:r>
                                <w:rPr>
                                  <w:sz w:val="12"/>
                                </w:rPr>
                                <w:t>podlaskie</w:t>
                              </w:r>
                            </w:p>
                          </w:txbxContent>
                        </v:textbox>
                      </v:rect>
                      <v:rect id="Rectangle 41966" o:spid="_x0000_s3788"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" filled="f" stroked="f">
                        <v:textbox inset="0,0,0,0">
                          <w:txbxContent>
                            <w:p w14:paraId="69248638"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2755BE4E" w14:textId="77777777" w:rsidR="00E26C14" w:rsidRDefault="00CB3576">
            <w:pPr>
              <w:spacing w:after="0" w:line="259" w:lineRule="auto"/>
              <w:ind w:left="174" w:firstLine="0"/>
            </w:pPr>
            <w:r>
              <w:rPr>
                <w:noProof/>
                <w:sz w:val="22"/>
              </w:rPr>
              <mc:AlternateContent>
                <mc:Choice Requires="wpg">
                  <w:drawing>
                    <wp:inline distT="0" distB="0" distL="0" distR="0" wp14:anchorId="088A7DD1" wp14:editId="440966C2">
                      <wp:extent cx="77614" cy="344881"/>
                      <wp:effectExtent l="0" t="0" r="0" b="0"/>
                      <wp:docPr id="650111" name="Group 650111"/>
                      <wp:cNvGraphicFramePr/>
                      <a:graphic xmlns:a="http://schemas.openxmlformats.org/drawingml/2006/main">
                        <a:graphicData uri="http://schemas.microsoft.com/office/word/2010/wordprocessingGroup">
                          <wpg:wgp>
                            <wpg:cNvGrpSpPr/>
                            <wpg:grpSpPr>
                              <a:xfrm>
                                <a:off x="0" y="0"/>
                                <a:ext cx="77614" cy="344881"/>
                                <a:chOff x="0" y="0"/>
                                <a:chExt cx="77614" cy="344881"/>
                              </a:xfrm>
                            </wpg:grpSpPr>
                            <wps:wsp>
                              <wps:cNvPr id="41969" name="Rectangle 41969"/>
                              <wps:cNvSpPr/>
                              <wps:spPr>
                                <a:xfrm rot="-5399999">
                                  <a:off x="-165063" y="76590"/>
                                  <a:ext cx="433356" cy="103226"/>
                                </a:xfrm>
                                <a:prstGeom prst="rect">
                                  <a:avLst/>
                                </a:prstGeom>
                                <a:ln>
                                  <a:noFill/>
                                </a:ln>
                              </wps:spPr>
                              <wps:txbx>
                                <w:txbxContent>
                                  <w:p w14:paraId="1819130F" w14:textId="77777777" w:rsidR="00E26C14" w:rsidRDefault="00CB3576">
                                    <w:pPr>
                                      <w:spacing w:after="160" w:line="259" w:lineRule="auto"/>
                                      <w:ind w:left="0" w:firstLine="0"/>
                                    </w:pPr>
                                    <w:r>
                                      <w:rPr>
                                        <w:sz w:val="12"/>
                                      </w:rPr>
                                      <w:t>pomorskie</w:t>
                                    </w:r>
                                  </w:p>
                                </w:txbxContent>
                              </wps:txbx>
                              <wps:bodyPr horzOverflow="overflow" vert="horz" lIns="0" tIns="0" rIns="0" bIns="0" rtlCol="0">
                                <a:noAutofit/>
                              </wps:bodyPr>
                            </wps:wsp>
                            <wps:wsp>
                              <wps:cNvPr id="41970" name="Rectangle 41970"/>
                              <wps:cNvSpPr/>
                              <wps:spPr>
                                <a:xfrm rot="-5399999">
                                  <a:off x="40161" y="-45843"/>
                                  <a:ext cx="22903" cy="103226"/>
                                </a:xfrm>
                                <a:prstGeom prst="rect">
                                  <a:avLst/>
                                </a:prstGeom>
                                <a:ln>
                                  <a:noFill/>
                                </a:ln>
                              </wps:spPr>
                              <wps:txbx>
                                <w:txbxContent>
                                  <w:p w14:paraId="44C25971"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88A7DD1" id="Group 650111" o:spid="_x0000_s3789" style="width:6.1pt;height:27.15pt;mso-position-horizontal-relative:char;mso-position-vertical-relative:line" coordsize="77614,34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">
                      <v:rect id="Rectangle 41969" o:spid="_x0000_s3790" style="position:absolute;left:-165063;top:76590;width:43335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" filled="f" stroked="f">
                        <v:textbox inset="0,0,0,0">
                          <w:txbxContent>
                            <w:p w14:paraId="1819130F" w14:textId="77777777" w:rsidR="00E26C14" w:rsidRDefault="00CB3576">
                              <w:pPr>
                                <w:spacing w:after="160" w:line="259" w:lineRule="auto"/>
                                <w:ind w:left="0" w:firstLine="0"/>
                              </w:pPr>
                              <w:r>
                                <w:rPr>
                                  <w:sz w:val="12"/>
                                </w:rPr>
                                <w:t>pomorskie</w:t>
                              </w:r>
                            </w:p>
                          </w:txbxContent>
                        </v:textbox>
                      </v:rect>
                      <v:rect id="Rectangle 41970" o:spid="_x0000_s3791"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" filled="f" stroked="f">
                        <v:textbox inset="0,0,0,0">
                          <w:txbxContent>
                            <w:p w14:paraId="44C25971"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1F727B92" w14:textId="77777777" w:rsidR="00E26C14" w:rsidRDefault="00CB3576">
            <w:pPr>
              <w:spacing w:after="0" w:line="259" w:lineRule="auto"/>
              <w:ind w:left="174" w:firstLine="0"/>
            </w:pPr>
            <w:r>
              <w:rPr>
                <w:noProof/>
                <w:sz w:val="22"/>
              </w:rPr>
              <mc:AlternateContent>
                <mc:Choice Requires="wpg">
                  <w:drawing>
                    <wp:inline distT="0" distB="0" distL="0" distR="0" wp14:anchorId="37B80448" wp14:editId="298915E6">
                      <wp:extent cx="77614" cy="221437"/>
                      <wp:effectExtent l="0" t="0" r="0" b="0"/>
                      <wp:docPr id="650126" name="Group 650126"/>
                      <wp:cNvGraphicFramePr/>
                      <a:graphic xmlns:a="http://schemas.openxmlformats.org/drawingml/2006/main">
                        <a:graphicData uri="http://schemas.microsoft.com/office/word/2010/wordprocessingGroup">
                          <wpg:wgp>
                            <wpg:cNvGrpSpPr/>
                            <wpg:grpSpPr>
                              <a:xfrm>
                                <a:off x="0" y="0"/>
                                <a:ext cx="77614" cy="221437"/>
                                <a:chOff x="0" y="0"/>
                                <a:chExt cx="77614" cy="221437"/>
                              </a:xfrm>
                            </wpg:grpSpPr>
                            <wps:wsp>
                              <wps:cNvPr id="41973" name="Rectangle 41973"/>
                              <wps:cNvSpPr/>
                              <wps:spPr>
                                <a:xfrm rot="-5399999">
                                  <a:off x="-83936" y="34273"/>
                                  <a:ext cx="271100" cy="103226"/>
                                </a:xfrm>
                                <a:prstGeom prst="rect">
                                  <a:avLst/>
                                </a:prstGeom>
                                <a:ln>
                                  <a:noFill/>
                                </a:ln>
                              </wps:spPr>
                              <wps:txbx>
                                <w:txbxContent>
                                  <w:p w14:paraId="3DA7A066" w14:textId="77777777" w:rsidR="00E26C14" w:rsidRDefault="00CB3576">
                                    <w:pPr>
                                      <w:spacing w:after="160" w:line="259" w:lineRule="auto"/>
                                      <w:ind w:left="0" w:firstLine="0"/>
                                    </w:pPr>
                                    <w:r>
                                      <w:rPr>
                                        <w:sz w:val="12"/>
                                      </w:rPr>
                                      <w:t>śląskie</w:t>
                                    </w:r>
                                  </w:p>
                                </w:txbxContent>
                              </wps:txbx>
                              <wps:bodyPr horzOverflow="overflow" vert="horz" lIns="0" tIns="0" rIns="0" bIns="0" rtlCol="0">
                                <a:noAutofit/>
                              </wps:bodyPr>
                            </wps:wsp>
                            <wps:wsp>
                              <wps:cNvPr id="41974" name="Rectangle 41974"/>
                              <wps:cNvSpPr/>
                              <wps:spPr>
                                <a:xfrm rot="-5399999">
                                  <a:off x="40161" y="-45843"/>
                                  <a:ext cx="22905" cy="103226"/>
                                </a:xfrm>
                                <a:prstGeom prst="rect">
                                  <a:avLst/>
                                </a:prstGeom>
                                <a:ln>
                                  <a:noFill/>
                                </a:ln>
                              </wps:spPr>
                              <wps:txbx>
                                <w:txbxContent>
                                  <w:p w14:paraId="2D1E869F"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7B80448" id="Group 650126" o:spid="_x0000_s3792" style="width:6.1pt;height:17.45pt;mso-position-horizontal-relative:char;mso-position-vertical-relative:line" coordsize="77614,2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">
                      <v:rect id="Rectangle 41973" o:spid="_x0000_s3793" style="position:absolute;left:-83936;top:34273;width:271100;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" filled="f" stroked="f">
                        <v:textbox inset="0,0,0,0">
                          <w:txbxContent>
                            <w:p w14:paraId="3DA7A066" w14:textId="77777777" w:rsidR="00E26C14" w:rsidRDefault="00CB3576">
                              <w:pPr>
                                <w:spacing w:after="160" w:line="259" w:lineRule="auto"/>
                                <w:ind w:left="0" w:firstLine="0"/>
                              </w:pPr>
                              <w:r>
                                <w:rPr>
                                  <w:sz w:val="12"/>
                                </w:rPr>
                                <w:t>śląskie</w:t>
                              </w:r>
                            </w:p>
                          </w:txbxContent>
                        </v:textbox>
                      </v:rect>
                      <v:rect id="Rectangle 41974" o:spid="_x0000_s3794"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" filled="f" stroked="f">
                        <v:textbox inset="0,0,0,0">
                          <w:txbxContent>
                            <w:p w14:paraId="2D1E869F"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05FB6397" w14:textId="77777777" w:rsidR="00E26C14" w:rsidRDefault="00CB3576">
            <w:pPr>
              <w:spacing w:after="0" w:line="259" w:lineRule="auto"/>
              <w:ind w:left="174" w:firstLine="0"/>
            </w:pPr>
            <w:r>
              <w:rPr>
                <w:noProof/>
                <w:sz w:val="22"/>
              </w:rPr>
              <mc:AlternateContent>
                <mc:Choice Requires="wpg">
                  <w:drawing>
                    <wp:inline distT="0" distB="0" distL="0" distR="0" wp14:anchorId="0B19E6EF" wp14:editId="7BBD1226">
                      <wp:extent cx="77614" cy="468325"/>
                      <wp:effectExtent l="0" t="0" r="0" b="0"/>
                      <wp:docPr id="650138" name="Group 650138"/>
                      <wp:cNvGraphicFramePr/>
                      <a:graphic xmlns:a="http://schemas.openxmlformats.org/drawingml/2006/main">
                        <a:graphicData uri="http://schemas.microsoft.com/office/word/2010/wordprocessingGroup">
                          <wpg:wgp>
                            <wpg:cNvGrpSpPr/>
                            <wpg:grpSpPr>
                              <a:xfrm>
                                <a:off x="0" y="0"/>
                                <a:ext cx="77614" cy="468325"/>
                                <a:chOff x="0" y="0"/>
                                <a:chExt cx="77614" cy="468325"/>
                              </a:xfrm>
                            </wpg:grpSpPr>
                            <wps:wsp>
                              <wps:cNvPr id="41977" name="Rectangle 41977"/>
                              <wps:cNvSpPr/>
                              <wps:spPr>
                                <a:xfrm rot="-5399999">
                                  <a:off x="-248876" y="116221"/>
                                  <a:ext cx="600982" cy="103226"/>
                                </a:xfrm>
                                <a:prstGeom prst="rect">
                                  <a:avLst/>
                                </a:prstGeom>
                                <a:ln>
                                  <a:noFill/>
                                </a:ln>
                              </wps:spPr>
                              <wps:txbx>
                                <w:txbxContent>
                                  <w:p w14:paraId="563B54F3" w14:textId="77777777" w:rsidR="00E26C14" w:rsidRDefault="00CB3576">
                                    <w:pPr>
                                      <w:spacing w:after="160" w:line="259" w:lineRule="auto"/>
                                      <w:ind w:left="0" w:firstLine="0"/>
                                    </w:pPr>
                                    <w:r>
                                      <w:rPr>
                                        <w:sz w:val="12"/>
                                      </w:rPr>
                                      <w:t>świętokrzyskie</w:t>
                                    </w:r>
                                  </w:p>
                                </w:txbxContent>
                              </wps:txbx>
                              <wps:bodyPr horzOverflow="overflow" vert="horz" lIns="0" tIns="0" rIns="0" bIns="0" rtlCol="0">
                                <a:noAutofit/>
                              </wps:bodyPr>
                            </wps:wsp>
                            <wps:wsp>
                              <wps:cNvPr id="41978" name="Rectangle 41978"/>
                              <wps:cNvSpPr/>
                              <wps:spPr>
                                <a:xfrm rot="-5399999">
                                  <a:off x="40161" y="-45843"/>
                                  <a:ext cx="22903" cy="103226"/>
                                </a:xfrm>
                                <a:prstGeom prst="rect">
                                  <a:avLst/>
                                </a:prstGeom>
                                <a:ln>
                                  <a:noFill/>
                                </a:ln>
                              </wps:spPr>
                              <wps:txbx>
                                <w:txbxContent>
                                  <w:p w14:paraId="78C202EA"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B19E6EF" id="Group 650138" o:spid="_x0000_s3795" style="width:6.1pt;height:36.9pt;mso-position-horizontal-relative:char;mso-position-vertical-relative:line" coordsize="77614,4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">
                      <v:rect id="Rectangle 41977" o:spid="_x0000_s3796" style="position:absolute;left:-248876;top:116221;width:60098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" filled="f" stroked="f">
                        <v:textbox inset="0,0,0,0">
                          <w:txbxContent>
                            <w:p w14:paraId="563B54F3" w14:textId="77777777" w:rsidR="00E26C14" w:rsidRDefault="00CB3576">
                              <w:pPr>
                                <w:spacing w:after="160" w:line="259" w:lineRule="auto"/>
                                <w:ind w:left="0" w:firstLine="0"/>
                              </w:pPr>
                              <w:r>
                                <w:rPr>
                                  <w:sz w:val="12"/>
                                </w:rPr>
                                <w:t>świętokrzyskie</w:t>
                              </w:r>
                            </w:p>
                          </w:txbxContent>
                        </v:textbox>
                      </v:rect>
                      <v:rect id="Rectangle 41978" o:spid="_x0000_s3797"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" filled="f" stroked="f">
                        <v:textbox inset="0,0,0,0">
                          <w:txbxContent>
                            <w:p w14:paraId="78C202EA"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1" w:type="dxa"/>
            <w:tcBorders>
              <w:top w:val="single" w:sz="4" w:space="0" w:color="000000"/>
              <w:left w:val="single" w:sz="4" w:space="0" w:color="000000"/>
              <w:bottom w:val="single" w:sz="4" w:space="0" w:color="000000"/>
              <w:right w:val="single" w:sz="4" w:space="0" w:color="000000"/>
            </w:tcBorders>
            <w:shd w:val="clear" w:color="auto" w:fill="FFFFCC"/>
          </w:tcPr>
          <w:p w14:paraId="18283947" w14:textId="77777777" w:rsidR="00E26C14" w:rsidRDefault="00CB3576">
            <w:pPr>
              <w:spacing w:after="0" w:line="259" w:lineRule="auto"/>
              <w:ind w:left="88" w:firstLine="0"/>
            </w:pPr>
            <w:r>
              <w:rPr>
                <w:noProof/>
                <w:sz w:val="22"/>
              </w:rPr>
              <mc:AlternateContent>
                <mc:Choice Requires="wpg">
                  <w:drawing>
                    <wp:inline distT="0" distB="0" distL="0" distR="0" wp14:anchorId="1F6E25E8" wp14:editId="5FB0F08C">
                      <wp:extent cx="187723" cy="363169"/>
                      <wp:effectExtent l="0" t="0" r="0" b="0"/>
                      <wp:docPr id="650156" name="Group 650156"/>
                      <wp:cNvGraphicFramePr/>
                      <a:graphic xmlns:a="http://schemas.openxmlformats.org/drawingml/2006/main">
                        <a:graphicData uri="http://schemas.microsoft.com/office/word/2010/wordprocessingGroup">
                          <wpg:wgp>
                            <wpg:cNvGrpSpPr/>
                            <wpg:grpSpPr>
                              <a:xfrm>
                                <a:off x="0" y="0"/>
                                <a:ext cx="187723" cy="363169"/>
                                <a:chOff x="0" y="0"/>
                                <a:chExt cx="187723" cy="363169"/>
                              </a:xfrm>
                            </wpg:grpSpPr>
                            <wps:wsp>
                              <wps:cNvPr id="41981" name="Rectangle 41981"/>
                              <wps:cNvSpPr/>
                              <wps:spPr>
                                <a:xfrm rot="-5399999">
                                  <a:off x="-174590" y="85352"/>
                                  <a:ext cx="452408" cy="103226"/>
                                </a:xfrm>
                                <a:prstGeom prst="rect">
                                  <a:avLst/>
                                </a:prstGeom>
                                <a:ln>
                                  <a:noFill/>
                                </a:ln>
                              </wps:spPr>
                              <wps:txbx>
                                <w:txbxContent>
                                  <w:p w14:paraId="2577840B" w14:textId="77777777" w:rsidR="00E26C14" w:rsidRDefault="00CB3576">
                                    <w:pPr>
                                      <w:spacing w:after="160" w:line="259" w:lineRule="auto"/>
                                      <w:ind w:left="0" w:firstLine="0"/>
                                    </w:pPr>
                                    <w:r>
                                      <w:rPr>
                                        <w:sz w:val="12"/>
                                      </w:rPr>
                                      <w:t>warmińsko</w:t>
                                    </w:r>
                                  </w:p>
                                </w:txbxContent>
                              </wps:txbx>
                              <wps:bodyPr horzOverflow="overflow" vert="horz" lIns="0" tIns="0" rIns="0" bIns="0" rtlCol="0">
                                <a:noAutofit/>
                              </wps:bodyPr>
                            </wps:wsp>
                            <wps:wsp>
                              <wps:cNvPr id="41982" name="Rectangle 41982"/>
                              <wps:cNvSpPr/>
                              <wps:spPr>
                                <a:xfrm rot="-5399999">
                                  <a:off x="36108" y="-43801"/>
                                  <a:ext cx="31012" cy="103226"/>
                                </a:xfrm>
                                <a:prstGeom prst="rect">
                                  <a:avLst/>
                                </a:prstGeom>
                                <a:ln>
                                  <a:noFill/>
                                </a:ln>
                              </wps:spPr>
                              <wps:txbx>
                                <w:txbxContent>
                                  <w:p w14:paraId="34BEC228" w14:textId="77777777" w:rsidR="00E26C14" w:rsidRDefault="00CB3576">
                                    <w:pPr>
                                      <w:spacing w:after="160" w:line="259" w:lineRule="auto"/>
                                      <w:ind w:left="0" w:firstLine="0"/>
                                    </w:pPr>
                                    <w:r>
                                      <w:rPr>
                                        <w:sz w:val="12"/>
                                      </w:rPr>
                                      <w:t>-</w:t>
                                    </w:r>
                                  </w:p>
                                </w:txbxContent>
                              </wps:txbx>
                              <wps:bodyPr horzOverflow="overflow" vert="horz" lIns="0" tIns="0" rIns="0" bIns="0" rtlCol="0">
                                <a:noAutofit/>
                              </wps:bodyPr>
                            </wps:wsp>
                            <wps:wsp>
                              <wps:cNvPr id="41984" name="Rectangle 41984"/>
                              <wps:cNvSpPr/>
                              <wps:spPr>
                                <a:xfrm rot="-5399999">
                                  <a:off x="-46796" y="77128"/>
                                  <a:ext cx="417038" cy="103226"/>
                                </a:xfrm>
                                <a:prstGeom prst="rect">
                                  <a:avLst/>
                                </a:prstGeom>
                                <a:ln>
                                  <a:noFill/>
                                </a:ln>
                              </wps:spPr>
                              <wps:txbx>
                                <w:txbxContent>
                                  <w:p w14:paraId="35ED8742" w14:textId="77777777" w:rsidR="00E26C14" w:rsidRDefault="00CB3576">
                                    <w:pPr>
                                      <w:spacing w:after="160" w:line="259" w:lineRule="auto"/>
                                      <w:ind w:left="0" w:firstLine="0"/>
                                    </w:pPr>
                                    <w:r>
                                      <w:rPr>
                                        <w:sz w:val="12"/>
                                      </w:rPr>
                                      <w:t>mazurskie</w:t>
                                    </w:r>
                                  </w:p>
                                </w:txbxContent>
                              </wps:txbx>
                              <wps:bodyPr horzOverflow="overflow" vert="horz" lIns="0" tIns="0" rIns="0" bIns="0" rtlCol="0">
                                <a:noAutofit/>
                              </wps:bodyPr>
                            </wps:wsp>
                            <wps:wsp>
                              <wps:cNvPr id="41985" name="Rectangle 41985"/>
                              <wps:cNvSpPr/>
                              <wps:spPr>
                                <a:xfrm rot="-5399999">
                                  <a:off x="150270" y="-39747"/>
                                  <a:ext cx="22903" cy="103226"/>
                                </a:xfrm>
                                <a:prstGeom prst="rect">
                                  <a:avLst/>
                                </a:prstGeom>
                                <a:ln>
                                  <a:noFill/>
                                </a:ln>
                              </wps:spPr>
                              <wps:txbx>
                                <w:txbxContent>
                                  <w:p w14:paraId="402B05A6"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1F6E25E8" id="Group 650156" o:spid="_x0000_s3798" style="width:14.8pt;height:28.6pt;mso-position-horizontal-relative:char;mso-position-vertical-relative:line" coordsize="187723,36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">
                      <v:rect id="Rectangle 41981" o:spid="_x0000_s3799" style="position:absolute;left:-174590;top:85352;width:452408;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" filled="f" stroked="f">
                        <v:textbox inset="0,0,0,0">
                          <w:txbxContent>
                            <w:p w14:paraId="2577840B" w14:textId="77777777" w:rsidR="00E26C14" w:rsidRDefault="00CB3576">
                              <w:pPr>
                                <w:spacing w:after="160" w:line="259" w:lineRule="auto"/>
                                <w:ind w:left="0" w:firstLine="0"/>
                              </w:pPr>
                              <w:r>
                                <w:rPr>
                                  <w:sz w:val="12"/>
                                </w:rPr>
                                <w:t>warmińsko</w:t>
                              </w:r>
                            </w:p>
                          </w:txbxContent>
                        </v:textbox>
                      </v:rect>
                      <v:rect id="Rectangle 41982" o:spid="_x0000_s3800" style="position:absolute;left:36108;top:-43801;width:3101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" filled="f" stroked="f">
                        <v:textbox inset="0,0,0,0">
                          <w:txbxContent>
                            <w:p w14:paraId="34BEC228" w14:textId="77777777" w:rsidR="00E26C14" w:rsidRDefault="00CB3576">
                              <w:pPr>
                                <w:spacing w:after="160" w:line="259" w:lineRule="auto"/>
                                <w:ind w:left="0" w:firstLine="0"/>
                              </w:pPr>
                              <w:r>
                                <w:rPr>
                                  <w:sz w:val="12"/>
                                </w:rPr>
                                <w:t>-</w:t>
                              </w:r>
                            </w:p>
                          </w:txbxContent>
                        </v:textbox>
                      </v:rect>
                      <v:rect id="Rectangle 41984" o:spid="_x0000_s3801" style="position:absolute;left:-46796;top:77128;width:417038;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" filled="f" stroked="f">
                        <v:textbox inset="0,0,0,0">
                          <w:txbxContent>
                            <w:p w14:paraId="35ED8742" w14:textId="77777777" w:rsidR="00E26C14" w:rsidRDefault="00CB3576">
                              <w:pPr>
                                <w:spacing w:after="160" w:line="259" w:lineRule="auto"/>
                                <w:ind w:left="0" w:firstLine="0"/>
                              </w:pPr>
                              <w:r>
                                <w:rPr>
                                  <w:sz w:val="12"/>
                                </w:rPr>
                                <w:t>mazurskie</w:t>
                              </w:r>
                            </w:p>
                          </w:txbxContent>
                        </v:textbox>
                      </v:rect>
                      <v:rect id="Rectangle 41985" o:spid="_x0000_s3802" style="position:absolute;left:150270;top:-39747;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" filled="f" stroked="f">
                        <v:textbox inset="0,0,0,0">
                          <w:txbxContent>
                            <w:p w14:paraId="402B05A6"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5A2A0CB8" w14:textId="77777777" w:rsidR="00E26C14" w:rsidRDefault="00CB3576">
            <w:pPr>
              <w:spacing w:after="0" w:line="259" w:lineRule="auto"/>
              <w:ind w:left="174" w:firstLine="0"/>
            </w:pPr>
            <w:r>
              <w:rPr>
                <w:noProof/>
                <w:sz w:val="22"/>
              </w:rPr>
              <mc:AlternateContent>
                <mc:Choice Requires="wpg">
                  <w:drawing>
                    <wp:inline distT="0" distB="0" distL="0" distR="0" wp14:anchorId="22091EB3" wp14:editId="52EB8BD3">
                      <wp:extent cx="77614" cy="436321"/>
                      <wp:effectExtent l="0" t="0" r="0" b="0"/>
                      <wp:docPr id="650169" name="Group 650169"/>
                      <wp:cNvGraphicFramePr/>
                      <a:graphic xmlns:a="http://schemas.openxmlformats.org/drawingml/2006/main">
                        <a:graphicData uri="http://schemas.microsoft.com/office/word/2010/wordprocessingGroup">
                          <wpg:wgp>
                            <wpg:cNvGrpSpPr/>
                            <wpg:grpSpPr>
                              <a:xfrm>
                                <a:off x="0" y="0"/>
                                <a:ext cx="77614" cy="436321"/>
                                <a:chOff x="0" y="0"/>
                                <a:chExt cx="77614" cy="436321"/>
                              </a:xfrm>
                            </wpg:grpSpPr>
                            <wps:wsp>
                              <wps:cNvPr id="41988" name="Rectangle 41988"/>
                              <wps:cNvSpPr/>
                              <wps:spPr>
                                <a:xfrm rot="-5399999">
                                  <a:off x="-226732" y="106361"/>
                                  <a:ext cx="556694" cy="103226"/>
                                </a:xfrm>
                                <a:prstGeom prst="rect">
                                  <a:avLst/>
                                </a:prstGeom>
                                <a:ln>
                                  <a:noFill/>
                                </a:ln>
                              </wps:spPr>
                              <wps:txbx>
                                <w:txbxContent>
                                  <w:p w14:paraId="711FD902" w14:textId="77777777" w:rsidR="00E26C14" w:rsidRDefault="00CB3576">
                                    <w:pPr>
                                      <w:spacing w:after="160" w:line="259" w:lineRule="auto"/>
                                      <w:ind w:left="0" w:firstLine="0"/>
                                    </w:pPr>
                                    <w:r>
                                      <w:rPr>
                                        <w:sz w:val="12"/>
                                      </w:rPr>
                                      <w:t>wielkopolskie</w:t>
                                    </w:r>
                                  </w:p>
                                </w:txbxContent>
                              </wps:txbx>
                              <wps:bodyPr horzOverflow="overflow" vert="horz" lIns="0" tIns="0" rIns="0" bIns="0" rtlCol="0">
                                <a:noAutofit/>
                              </wps:bodyPr>
                            </wps:wsp>
                            <wps:wsp>
                              <wps:cNvPr id="41989" name="Rectangle 41989"/>
                              <wps:cNvSpPr/>
                              <wps:spPr>
                                <a:xfrm rot="-5399999">
                                  <a:off x="40161" y="-45843"/>
                                  <a:ext cx="22903" cy="103226"/>
                                </a:xfrm>
                                <a:prstGeom prst="rect">
                                  <a:avLst/>
                                </a:prstGeom>
                                <a:ln>
                                  <a:noFill/>
                                </a:ln>
                              </wps:spPr>
                              <wps:txbx>
                                <w:txbxContent>
                                  <w:p w14:paraId="211F6044"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22091EB3" id="Group 650169" o:spid="_x0000_s3803" style="width:6.1pt;height:34.35pt;mso-position-horizontal-relative:char;mso-position-vertical-relative:line" coordsize="77614,43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">
                      <v:rect id="Rectangle 41988" o:spid="_x0000_s3804" style="position:absolute;left:-226732;top:106361;width:55669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" filled="f" stroked="f">
                        <v:textbox inset="0,0,0,0">
                          <w:txbxContent>
                            <w:p w14:paraId="711FD902" w14:textId="77777777" w:rsidR="00E26C14" w:rsidRDefault="00CB3576">
                              <w:pPr>
                                <w:spacing w:after="160" w:line="259" w:lineRule="auto"/>
                                <w:ind w:left="0" w:firstLine="0"/>
                              </w:pPr>
                              <w:r>
                                <w:rPr>
                                  <w:sz w:val="12"/>
                                </w:rPr>
                                <w:t>wielkopolskie</w:t>
                              </w:r>
                            </w:p>
                          </w:txbxContent>
                        </v:textbox>
                      </v:rect>
                      <v:rect id="Rectangle 41989" o:spid="_x0000_s3805"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" filled="f" stroked="f">
                        <v:textbox inset="0,0,0,0">
                          <w:txbxContent>
                            <w:p w14:paraId="211F6044"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FFFFCC"/>
          </w:tcPr>
          <w:p w14:paraId="1A36C3F7" w14:textId="77777777" w:rsidR="00E26C14" w:rsidRDefault="00CB3576">
            <w:pPr>
              <w:spacing w:after="0" w:line="259" w:lineRule="auto"/>
              <w:ind w:left="88" w:firstLine="0"/>
            </w:pPr>
            <w:r>
              <w:rPr>
                <w:noProof/>
                <w:sz w:val="22"/>
              </w:rPr>
              <mc:AlternateContent>
                <mc:Choice Requires="wpg">
                  <w:drawing>
                    <wp:inline distT="0" distB="0" distL="0" distR="0" wp14:anchorId="315FEC7A" wp14:editId="47FFE175">
                      <wp:extent cx="187341" cy="605409"/>
                      <wp:effectExtent l="0" t="0" r="0" b="0"/>
                      <wp:docPr id="650188" name="Group 650188"/>
                      <wp:cNvGraphicFramePr/>
                      <a:graphic xmlns:a="http://schemas.openxmlformats.org/drawingml/2006/main">
                        <a:graphicData uri="http://schemas.microsoft.com/office/word/2010/wordprocessingGroup">
                          <wpg:wgp>
                            <wpg:cNvGrpSpPr/>
                            <wpg:grpSpPr>
                              <a:xfrm>
                                <a:off x="0" y="0"/>
                                <a:ext cx="187341" cy="605409"/>
                                <a:chOff x="0" y="0"/>
                                <a:chExt cx="187341" cy="605409"/>
                              </a:xfrm>
                            </wpg:grpSpPr>
                            <wps:wsp>
                              <wps:cNvPr id="41992" name="Rectangle 41992"/>
                              <wps:cNvSpPr/>
                              <wps:spPr>
                                <a:xfrm rot="-5399999">
                                  <a:off x="-350983" y="151199"/>
                                  <a:ext cx="805195" cy="103226"/>
                                </a:xfrm>
                                <a:prstGeom prst="rect">
                                  <a:avLst/>
                                </a:prstGeom>
                                <a:ln>
                                  <a:noFill/>
                                </a:ln>
                              </wps:spPr>
                              <wps:txbx>
                                <w:txbxContent>
                                  <w:p w14:paraId="274581C7" w14:textId="77777777" w:rsidR="00E26C14" w:rsidRDefault="00CB3576">
                                    <w:pPr>
                                      <w:spacing w:after="160" w:line="259" w:lineRule="auto"/>
                                      <w:ind w:left="0" w:firstLine="0"/>
                                    </w:pPr>
                                    <w:r>
                                      <w:rPr>
                                        <w:sz w:val="12"/>
                                      </w:rPr>
                                      <w:t>zachodniopomorski</w:t>
                                    </w:r>
                                  </w:p>
                                </w:txbxContent>
                              </wps:txbx>
                              <wps:bodyPr horzOverflow="overflow" vert="horz" lIns="0" tIns="0" rIns="0" bIns="0" rtlCol="0">
                                <a:noAutofit/>
                              </wps:bodyPr>
                            </wps:wsp>
                            <wps:wsp>
                              <wps:cNvPr id="41994" name="Rectangle 41994"/>
                              <wps:cNvSpPr/>
                              <wps:spPr>
                                <a:xfrm rot="-5399999">
                                  <a:off x="136105" y="245097"/>
                                  <a:ext cx="50471" cy="103226"/>
                                </a:xfrm>
                                <a:prstGeom prst="rect">
                                  <a:avLst/>
                                </a:prstGeom>
                                <a:ln>
                                  <a:noFill/>
                                </a:ln>
                              </wps:spPr>
                              <wps:txbx>
                                <w:txbxContent>
                                  <w:p w14:paraId="2FA5602B" w14:textId="77777777" w:rsidR="00E26C14" w:rsidRDefault="00CB3576">
                                    <w:pPr>
                                      <w:spacing w:after="160" w:line="259" w:lineRule="auto"/>
                                      <w:ind w:left="0" w:firstLine="0"/>
                                    </w:pPr>
                                    <w:r>
                                      <w:rPr>
                                        <w:sz w:val="12"/>
                                      </w:rPr>
                                      <w:t>e</w:t>
                                    </w:r>
                                  </w:p>
                                </w:txbxContent>
                              </wps:txbx>
                              <wps:bodyPr horzOverflow="overflow" vert="horz" lIns="0" tIns="0" rIns="0" bIns="0" rtlCol="0">
                                <a:noAutofit/>
                              </wps:bodyPr>
                            </wps:wsp>
                            <wps:wsp>
                              <wps:cNvPr id="41995" name="Rectangle 41995"/>
                              <wps:cNvSpPr/>
                              <wps:spPr>
                                <a:xfrm rot="-5399999">
                                  <a:off x="149889" y="220781"/>
                                  <a:ext cx="22903" cy="103226"/>
                                </a:xfrm>
                                <a:prstGeom prst="rect">
                                  <a:avLst/>
                                </a:prstGeom>
                                <a:ln>
                                  <a:noFill/>
                                </a:ln>
                              </wps:spPr>
                              <wps:txbx>
                                <w:txbxContent>
                                  <w:p w14:paraId="6DE16C36"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15FEC7A" id="Group 650188" o:spid="_x0000_s3806" style="width:14.75pt;height:47.65pt;mso-position-horizontal-relative:char;mso-position-vertical-relative:line" coordsize="1873,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">
                      <v:rect id="Rectangle 41992" o:spid="_x0000_s3807" style="position:absolute;left:-3510;top:1513;width:8051;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" filled="f" stroked="f">
                        <v:textbox inset="0,0,0,0">
                          <w:txbxContent>
                            <w:p w14:paraId="274581C7" w14:textId="77777777" w:rsidR="00E26C14" w:rsidRDefault="00CB3576">
                              <w:pPr>
                                <w:spacing w:after="160" w:line="259" w:lineRule="auto"/>
                                <w:ind w:left="0" w:firstLine="0"/>
                              </w:pPr>
                              <w:r>
                                <w:rPr>
                                  <w:sz w:val="12"/>
                                </w:rPr>
                                <w:t>zachodniopomorski</w:t>
                              </w:r>
                            </w:p>
                          </w:txbxContent>
                        </v:textbox>
                      </v:rect>
                      <v:rect id="Rectangle 41994" o:spid="_x0000_s3808" style="position:absolute;left:1360;top:2451;width:50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" filled="f" stroked="f">
                        <v:textbox inset="0,0,0,0">
                          <w:txbxContent>
                            <w:p w14:paraId="2FA5602B" w14:textId="77777777" w:rsidR="00E26C14" w:rsidRDefault="00CB3576">
                              <w:pPr>
                                <w:spacing w:after="160" w:line="259" w:lineRule="auto"/>
                                <w:ind w:left="0" w:firstLine="0"/>
                              </w:pPr>
                              <w:r>
                                <w:rPr>
                                  <w:sz w:val="12"/>
                                </w:rPr>
                                <w:t>e</w:t>
                              </w:r>
                            </w:p>
                          </w:txbxContent>
                        </v:textbox>
                      </v:rect>
                      <v:rect id="Rectangle 41995" o:spid="_x0000_s3809" style="position:absolute;left:1498;top:2208;width:229;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" filled="f" stroked="f">
                        <v:textbox inset="0,0,0,0">
                          <w:txbxContent>
                            <w:p w14:paraId="6DE16C36"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r>
      <w:tr w:rsidR="00E26C14" w14:paraId="08B68060" w14:textId="77777777">
        <w:trPr>
          <w:trHeight w:val="294"/>
        </w:trPr>
        <w:tc>
          <w:tcPr>
            <w:tcW w:w="3017" w:type="dxa"/>
            <w:tcBorders>
              <w:top w:val="single" w:sz="4" w:space="0" w:color="000000"/>
              <w:left w:val="single" w:sz="4" w:space="0" w:color="000000"/>
              <w:bottom w:val="single" w:sz="4" w:space="0" w:color="000000"/>
              <w:right w:val="single" w:sz="4" w:space="0" w:color="000000"/>
            </w:tcBorders>
          </w:tcPr>
          <w:p w14:paraId="5F3E422A" w14:textId="77777777" w:rsidR="00E26C14" w:rsidRDefault="00CB3576">
            <w:pPr>
              <w:spacing w:after="0" w:line="259" w:lineRule="auto"/>
              <w:ind w:left="0" w:firstLine="0"/>
            </w:pPr>
            <w:r>
              <w:rPr>
                <w:sz w:val="12"/>
              </w:rPr>
              <w:t>Liczba osób objętych wsparciem, w tym:</w:t>
            </w:r>
            <w:r>
              <w:rPr>
                <w:sz w:val="12"/>
              </w:rPr>
              <w:t xml:space="preserve"> </w:t>
            </w:r>
          </w:p>
        </w:tc>
        <w:tc>
          <w:tcPr>
            <w:tcW w:w="600" w:type="dxa"/>
            <w:tcBorders>
              <w:top w:val="single" w:sz="4" w:space="0" w:color="000000"/>
              <w:left w:val="single" w:sz="4" w:space="0" w:color="000000"/>
              <w:bottom w:val="single" w:sz="4" w:space="0" w:color="000000"/>
              <w:right w:val="single" w:sz="4" w:space="0" w:color="000000"/>
            </w:tcBorders>
          </w:tcPr>
          <w:p w14:paraId="727D223E" w14:textId="77777777" w:rsidR="00E26C14" w:rsidRDefault="00CB3576">
            <w:pPr>
              <w:spacing w:after="0" w:line="259" w:lineRule="auto"/>
              <w:ind w:left="0" w:right="12" w:firstLine="0"/>
              <w:jc w:val="center"/>
            </w:pPr>
            <w:r>
              <w:rPr>
                <w:sz w:val="12"/>
              </w:rPr>
              <w:t xml:space="preserve">30 767 </w:t>
            </w:r>
          </w:p>
        </w:tc>
        <w:tc>
          <w:tcPr>
            <w:tcW w:w="600" w:type="dxa"/>
            <w:tcBorders>
              <w:top w:val="single" w:sz="4" w:space="0" w:color="000000"/>
              <w:left w:val="single" w:sz="4" w:space="0" w:color="000000"/>
              <w:bottom w:val="single" w:sz="4" w:space="0" w:color="000000"/>
              <w:right w:val="single" w:sz="4" w:space="0" w:color="000000"/>
            </w:tcBorders>
          </w:tcPr>
          <w:p w14:paraId="45978E52" w14:textId="77777777" w:rsidR="00E26C14" w:rsidRDefault="00CB3576">
            <w:pPr>
              <w:spacing w:after="0" w:line="259" w:lineRule="auto"/>
              <w:ind w:left="0" w:right="14" w:firstLine="0"/>
              <w:jc w:val="center"/>
            </w:pPr>
            <w:r>
              <w:rPr>
                <w:sz w:val="12"/>
              </w:rPr>
              <w:t xml:space="preserve">1 832 </w:t>
            </w:r>
          </w:p>
        </w:tc>
        <w:tc>
          <w:tcPr>
            <w:tcW w:w="601" w:type="dxa"/>
            <w:tcBorders>
              <w:top w:val="single" w:sz="4" w:space="0" w:color="000000"/>
              <w:left w:val="single" w:sz="4" w:space="0" w:color="000000"/>
              <w:bottom w:val="single" w:sz="4" w:space="0" w:color="000000"/>
              <w:right w:val="single" w:sz="4" w:space="0" w:color="000000"/>
            </w:tcBorders>
          </w:tcPr>
          <w:p w14:paraId="623BCBE9" w14:textId="77777777" w:rsidR="00E26C14" w:rsidRDefault="00CB3576">
            <w:pPr>
              <w:spacing w:after="0" w:line="259" w:lineRule="auto"/>
              <w:ind w:left="0" w:right="13" w:firstLine="0"/>
              <w:jc w:val="center"/>
            </w:pPr>
            <w:r>
              <w:rPr>
                <w:sz w:val="12"/>
              </w:rPr>
              <w:t xml:space="preserve">2 288 </w:t>
            </w:r>
          </w:p>
        </w:tc>
        <w:tc>
          <w:tcPr>
            <w:tcW w:w="600" w:type="dxa"/>
            <w:tcBorders>
              <w:top w:val="single" w:sz="4" w:space="0" w:color="000000"/>
              <w:left w:val="single" w:sz="4" w:space="0" w:color="000000"/>
              <w:bottom w:val="single" w:sz="4" w:space="0" w:color="000000"/>
              <w:right w:val="single" w:sz="4" w:space="0" w:color="000000"/>
            </w:tcBorders>
          </w:tcPr>
          <w:p w14:paraId="2B0A879B" w14:textId="77777777" w:rsidR="00E26C14" w:rsidRDefault="00CB3576">
            <w:pPr>
              <w:spacing w:after="0" w:line="259" w:lineRule="auto"/>
              <w:ind w:left="0" w:right="14" w:firstLine="0"/>
              <w:jc w:val="center"/>
            </w:pPr>
            <w:r>
              <w:rPr>
                <w:sz w:val="12"/>
              </w:rPr>
              <w:t xml:space="preserve">3 194 </w:t>
            </w:r>
          </w:p>
        </w:tc>
        <w:tc>
          <w:tcPr>
            <w:tcW w:w="600" w:type="dxa"/>
            <w:tcBorders>
              <w:top w:val="single" w:sz="4" w:space="0" w:color="000000"/>
              <w:left w:val="single" w:sz="4" w:space="0" w:color="000000"/>
              <w:bottom w:val="single" w:sz="4" w:space="0" w:color="000000"/>
              <w:right w:val="single" w:sz="4" w:space="0" w:color="000000"/>
            </w:tcBorders>
          </w:tcPr>
          <w:p w14:paraId="4E01169B" w14:textId="77777777" w:rsidR="00E26C14" w:rsidRDefault="00CB3576">
            <w:pPr>
              <w:spacing w:after="0" w:line="259" w:lineRule="auto"/>
              <w:ind w:left="0" w:right="12" w:firstLine="0"/>
              <w:jc w:val="center"/>
            </w:pPr>
            <w:r>
              <w:rPr>
                <w:sz w:val="12"/>
              </w:rPr>
              <w:t xml:space="preserve">316 </w:t>
            </w:r>
          </w:p>
        </w:tc>
        <w:tc>
          <w:tcPr>
            <w:tcW w:w="600" w:type="dxa"/>
            <w:tcBorders>
              <w:top w:val="single" w:sz="4" w:space="0" w:color="000000"/>
              <w:left w:val="single" w:sz="4" w:space="0" w:color="000000"/>
              <w:bottom w:val="single" w:sz="4" w:space="0" w:color="000000"/>
              <w:right w:val="single" w:sz="4" w:space="0" w:color="000000"/>
            </w:tcBorders>
          </w:tcPr>
          <w:p w14:paraId="1ACD1539" w14:textId="77777777" w:rsidR="00E26C14" w:rsidRDefault="00CB3576">
            <w:pPr>
              <w:spacing w:after="0" w:line="259" w:lineRule="auto"/>
              <w:ind w:left="0" w:right="14" w:firstLine="0"/>
              <w:jc w:val="center"/>
            </w:pPr>
            <w:r>
              <w:rPr>
                <w:sz w:val="12"/>
              </w:rPr>
              <w:t xml:space="preserve">2 237 </w:t>
            </w:r>
          </w:p>
        </w:tc>
        <w:tc>
          <w:tcPr>
            <w:tcW w:w="600" w:type="dxa"/>
            <w:tcBorders>
              <w:top w:val="single" w:sz="4" w:space="0" w:color="000000"/>
              <w:left w:val="single" w:sz="4" w:space="0" w:color="000000"/>
              <w:bottom w:val="single" w:sz="4" w:space="0" w:color="000000"/>
              <w:right w:val="single" w:sz="4" w:space="0" w:color="000000"/>
            </w:tcBorders>
          </w:tcPr>
          <w:p w14:paraId="48B3E82D" w14:textId="77777777" w:rsidR="00E26C14" w:rsidRDefault="00CB3576">
            <w:pPr>
              <w:spacing w:after="0" w:line="259" w:lineRule="auto"/>
              <w:ind w:left="0" w:right="14" w:firstLine="0"/>
              <w:jc w:val="center"/>
            </w:pPr>
            <w:r>
              <w:rPr>
                <w:sz w:val="12"/>
              </w:rPr>
              <w:t xml:space="preserve">2 286 </w:t>
            </w:r>
          </w:p>
        </w:tc>
        <w:tc>
          <w:tcPr>
            <w:tcW w:w="600" w:type="dxa"/>
            <w:tcBorders>
              <w:top w:val="single" w:sz="4" w:space="0" w:color="000000"/>
              <w:left w:val="single" w:sz="4" w:space="0" w:color="000000"/>
              <w:bottom w:val="single" w:sz="4" w:space="0" w:color="000000"/>
              <w:right w:val="single" w:sz="4" w:space="0" w:color="000000"/>
            </w:tcBorders>
          </w:tcPr>
          <w:p w14:paraId="38DED03A" w14:textId="77777777" w:rsidR="00E26C14" w:rsidRDefault="00CB3576">
            <w:pPr>
              <w:spacing w:after="0" w:line="259" w:lineRule="auto"/>
              <w:ind w:left="0" w:right="14" w:firstLine="0"/>
              <w:jc w:val="center"/>
            </w:pPr>
            <w:r>
              <w:rPr>
                <w:sz w:val="12"/>
              </w:rPr>
              <w:t xml:space="preserve">2 385 </w:t>
            </w:r>
          </w:p>
        </w:tc>
        <w:tc>
          <w:tcPr>
            <w:tcW w:w="600" w:type="dxa"/>
            <w:tcBorders>
              <w:top w:val="single" w:sz="4" w:space="0" w:color="000000"/>
              <w:left w:val="single" w:sz="4" w:space="0" w:color="000000"/>
              <w:bottom w:val="single" w:sz="4" w:space="0" w:color="000000"/>
              <w:right w:val="single" w:sz="4" w:space="0" w:color="000000"/>
            </w:tcBorders>
          </w:tcPr>
          <w:p w14:paraId="56E71EA8" w14:textId="77777777" w:rsidR="00E26C14" w:rsidRDefault="00CB3576">
            <w:pPr>
              <w:spacing w:after="0" w:line="259" w:lineRule="auto"/>
              <w:ind w:left="0" w:right="11" w:firstLine="0"/>
              <w:jc w:val="center"/>
            </w:pPr>
            <w:r>
              <w:rPr>
                <w:sz w:val="12"/>
              </w:rPr>
              <w:t xml:space="preserve">462 </w:t>
            </w:r>
          </w:p>
        </w:tc>
        <w:tc>
          <w:tcPr>
            <w:tcW w:w="600" w:type="dxa"/>
            <w:tcBorders>
              <w:top w:val="single" w:sz="4" w:space="0" w:color="000000"/>
              <w:left w:val="single" w:sz="4" w:space="0" w:color="000000"/>
              <w:bottom w:val="single" w:sz="4" w:space="0" w:color="000000"/>
              <w:right w:val="single" w:sz="4" w:space="0" w:color="000000"/>
            </w:tcBorders>
          </w:tcPr>
          <w:p w14:paraId="7B8FE7D9" w14:textId="77777777" w:rsidR="00E26C14" w:rsidRDefault="00CB3576">
            <w:pPr>
              <w:spacing w:after="0" w:line="259" w:lineRule="auto"/>
              <w:ind w:left="0" w:right="14" w:firstLine="0"/>
              <w:jc w:val="center"/>
            </w:pPr>
            <w:r>
              <w:rPr>
                <w:sz w:val="12"/>
              </w:rPr>
              <w:t xml:space="preserve">3 929 </w:t>
            </w:r>
          </w:p>
        </w:tc>
        <w:tc>
          <w:tcPr>
            <w:tcW w:w="600" w:type="dxa"/>
            <w:tcBorders>
              <w:top w:val="single" w:sz="4" w:space="0" w:color="000000"/>
              <w:left w:val="single" w:sz="4" w:space="0" w:color="000000"/>
              <w:bottom w:val="single" w:sz="4" w:space="0" w:color="000000"/>
              <w:right w:val="single" w:sz="4" w:space="0" w:color="000000"/>
            </w:tcBorders>
          </w:tcPr>
          <w:p w14:paraId="5ABE6159" w14:textId="77777777" w:rsidR="00E26C14" w:rsidRDefault="00CB3576">
            <w:pPr>
              <w:spacing w:after="0" w:line="259" w:lineRule="auto"/>
              <w:ind w:left="0" w:right="14" w:firstLine="0"/>
              <w:jc w:val="center"/>
            </w:pPr>
            <w:r>
              <w:rPr>
                <w:sz w:val="12"/>
              </w:rPr>
              <w:t xml:space="preserve">3 215 </w:t>
            </w:r>
          </w:p>
        </w:tc>
        <w:tc>
          <w:tcPr>
            <w:tcW w:w="600" w:type="dxa"/>
            <w:tcBorders>
              <w:top w:val="single" w:sz="4" w:space="0" w:color="000000"/>
              <w:left w:val="single" w:sz="4" w:space="0" w:color="000000"/>
              <w:bottom w:val="single" w:sz="4" w:space="0" w:color="000000"/>
              <w:right w:val="single" w:sz="4" w:space="0" w:color="000000"/>
            </w:tcBorders>
          </w:tcPr>
          <w:p w14:paraId="54A9745D" w14:textId="77777777" w:rsidR="00E26C14" w:rsidRDefault="00CB3576">
            <w:pPr>
              <w:spacing w:after="0" w:line="259" w:lineRule="auto"/>
              <w:ind w:left="0" w:right="14" w:firstLine="0"/>
              <w:jc w:val="center"/>
            </w:pPr>
            <w:r>
              <w:rPr>
                <w:sz w:val="12"/>
              </w:rPr>
              <w:t xml:space="preserve">1 510 </w:t>
            </w:r>
          </w:p>
        </w:tc>
        <w:tc>
          <w:tcPr>
            <w:tcW w:w="600" w:type="dxa"/>
            <w:tcBorders>
              <w:top w:val="single" w:sz="4" w:space="0" w:color="000000"/>
              <w:left w:val="single" w:sz="4" w:space="0" w:color="000000"/>
              <w:bottom w:val="single" w:sz="4" w:space="0" w:color="000000"/>
              <w:right w:val="single" w:sz="4" w:space="0" w:color="000000"/>
            </w:tcBorders>
          </w:tcPr>
          <w:p w14:paraId="03E1F63F" w14:textId="77777777" w:rsidR="00E26C14" w:rsidRDefault="00CB3576">
            <w:pPr>
              <w:spacing w:after="0" w:line="259" w:lineRule="auto"/>
              <w:ind w:left="0" w:right="14" w:firstLine="0"/>
              <w:jc w:val="center"/>
            </w:pPr>
            <w:r>
              <w:rPr>
                <w:sz w:val="12"/>
              </w:rPr>
              <w:t xml:space="preserve">1 465 </w:t>
            </w:r>
          </w:p>
        </w:tc>
        <w:tc>
          <w:tcPr>
            <w:tcW w:w="600" w:type="dxa"/>
            <w:tcBorders>
              <w:top w:val="single" w:sz="4" w:space="0" w:color="000000"/>
              <w:left w:val="single" w:sz="4" w:space="0" w:color="000000"/>
              <w:bottom w:val="single" w:sz="4" w:space="0" w:color="000000"/>
              <w:right w:val="single" w:sz="4" w:space="0" w:color="000000"/>
            </w:tcBorders>
          </w:tcPr>
          <w:p w14:paraId="0EB075ED" w14:textId="77777777" w:rsidR="00E26C14" w:rsidRDefault="00CB3576">
            <w:pPr>
              <w:spacing w:after="0" w:line="259" w:lineRule="auto"/>
              <w:ind w:left="0" w:right="14" w:firstLine="0"/>
              <w:jc w:val="center"/>
            </w:pPr>
            <w:r>
              <w:rPr>
                <w:sz w:val="12"/>
              </w:rPr>
              <w:t xml:space="preserve">1 256 </w:t>
            </w:r>
          </w:p>
        </w:tc>
        <w:tc>
          <w:tcPr>
            <w:tcW w:w="601" w:type="dxa"/>
            <w:tcBorders>
              <w:top w:val="single" w:sz="4" w:space="0" w:color="000000"/>
              <w:left w:val="single" w:sz="4" w:space="0" w:color="000000"/>
              <w:bottom w:val="single" w:sz="4" w:space="0" w:color="000000"/>
              <w:right w:val="single" w:sz="4" w:space="0" w:color="000000"/>
            </w:tcBorders>
          </w:tcPr>
          <w:p w14:paraId="22A8D0ED" w14:textId="77777777" w:rsidR="00E26C14" w:rsidRDefault="00CB3576">
            <w:pPr>
              <w:spacing w:after="0" w:line="259" w:lineRule="auto"/>
              <w:ind w:left="0" w:right="15" w:firstLine="0"/>
              <w:jc w:val="center"/>
            </w:pPr>
            <w:r>
              <w:rPr>
                <w:sz w:val="12"/>
              </w:rPr>
              <w:t xml:space="preserve">1 316 </w:t>
            </w:r>
          </w:p>
        </w:tc>
        <w:tc>
          <w:tcPr>
            <w:tcW w:w="600" w:type="dxa"/>
            <w:tcBorders>
              <w:top w:val="single" w:sz="4" w:space="0" w:color="000000"/>
              <w:left w:val="single" w:sz="4" w:space="0" w:color="000000"/>
              <w:bottom w:val="single" w:sz="4" w:space="0" w:color="000000"/>
              <w:right w:val="single" w:sz="4" w:space="0" w:color="000000"/>
            </w:tcBorders>
          </w:tcPr>
          <w:p w14:paraId="4163E70B" w14:textId="77777777" w:rsidR="00E26C14" w:rsidRDefault="00CB3576">
            <w:pPr>
              <w:spacing w:after="0" w:line="259" w:lineRule="auto"/>
              <w:ind w:left="0" w:right="14" w:firstLine="0"/>
              <w:jc w:val="center"/>
            </w:pPr>
            <w:r>
              <w:rPr>
                <w:sz w:val="12"/>
              </w:rPr>
              <w:t xml:space="preserve">1 729 </w:t>
            </w:r>
          </w:p>
        </w:tc>
        <w:tc>
          <w:tcPr>
            <w:tcW w:w="600" w:type="dxa"/>
            <w:tcBorders>
              <w:top w:val="single" w:sz="4" w:space="0" w:color="000000"/>
              <w:left w:val="single" w:sz="4" w:space="0" w:color="000000"/>
              <w:bottom w:val="single" w:sz="4" w:space="0" w:color="000000"/>
              <w:right w:val="single" w:sz="4" w:space="0" w:color="000000"/>
            </w:tcBorders>
          </w:tcPr>
          <w:p w14:paraId="30A36DC2" w14:textId="77777777" w:rsidR="00E26C14" w:rsidRDefault="00CB3576">
            <w:pPr>
              <w:spacing w:after="0" w:line="259" w:lineRule="auto"/>
              <w:ind w:left="0" w:right="14" w:firstLine="0"/>
              <w:jc w:val="center"/>
            </w:pPr>
            <w:r>
              <w:rPr>
                <w:sz w:val="12"/>
              </w:rPr>
              <w:t xml:space="preserve">1 347 </w:t>
            </w:r>
          </w:p>
        </w:tc>
      </w:tr>
      <w:tr w:rsidR="00E26C14" w14:paraId="176068CD" w14:textId="77777777">
        <w:trPr>
          <w:trHeight w:val="290"/>
        </w:trPr>
        <w:tc>
          <w:tcPr>
            <w:tcW w:w="3017" w:type="dxa"/>
            <w:tcBorders>
              <w:top w:val="single" w:sz="4" w:space="0" w:color="000000"/>
              <w:left w:val="single" w:sz="4" w:space="0" w:color="000000"/>
              <w:bottom w:val="single" w:sz="4" w:space="0" w:color="000000"/>
              <w:right w:val="single" w:sz="4" w:space="0" w:color="000000"/>
            </w:tcBorders>
          </w:tcPr>
          <w:p w14:paraId="5C678EA2" w14:textId="77777777" w:rsidR="00E26C14" w:rsidRDefault="00CB3576">
            <w:pPr>
              <w:spacing w:after="0" w:line="259" w:lineRule="auto"/>
              <w:ind w:left="0" w:right="15" w:firstLine="0"/>
              <w:jc w:val="center"/>
            </w:pPr>
            <w:r>
              <w:rPr>
                <w:sz w:val="12"/>
              </w:rPr>
              <w:t xml:space="preserve">obszar A </w:t>
            </w:r>
          </w:p>
        </w:tc>
        <w:tc>
          <w:tcPr>
            <w:tcW w:w="600" w:type="dxa"/>
            <w:tcBorders>
              <w:top w:val="single" w:sz="4" w:space="0" w:color="000000"/>
              <w:left w:val="single" w:sz="4" w:space="0" w:color="000000"/>
              <w:bottom w:val="single" w:sz="4" w:space="0" w:color="000000"/>
              <w:right w:val="single" w:sz="4" w:space="0" w:color="000000"/>
            </w:tcBorders>
          </w:tcPr>
          <w:p w14:paraId="0BD7B9B1" w14:textId="77777777" w:rsidR="00E26C14" w:rsidRDefault="00CB3576">
            <w:pPr>
              <w:spacing w:after="0" w:line="259" w:lineRule="auto"/>
              <w:ind w:left="0" w:right="12" w:firstLine="0"/>
              <w:jc w:val="center"/>
            </w:pPr>
            <w:r>
              <w:rPr>
                <w:sz w:val="12"/>
              </w:rPr>
              <w:t xml:space="preserve">103 </w:t>
            </w:r>
          </w:p>
        </w:tc>
        <w:tc>
          <w:tcPr>
            <w:tcW w:w="600" w:type="dxa"/>
            <w:tcBorders>
              <w:top w:val="single" w:sz="4" w:space="0" w:color="000000"/>
              <w:left w:val="single" w:sz="4" w:space="0" w:color="000000"/>
              <w:bottom w:val="single" w:sz="4" w:space="0" w:color="000000"/>
              <w:right w:val="single" w:sz="4" w:space="0" w:color="000000"/>
            </w:tcBorders>
          </w:tcPr>
          <w:p w14:paraId="6DFB70CC" w14:textId="77777777" w:rsidR="00E26C14" w:rsidRDefault="00CB3576">
            <w:pPr>
              <w:spacing w:after="0" w:line="259" w:lineRule="auto"/>
              <w:ind w:left="0" w:right="14" w:firstLine="0"/>
              <w:jc w:val="center"/>
            </w:pPr>
            <w:r>
              <w:rPr>
                <w:sz w:val="12"/>
              </w:rPr>
              <w:t xml:space="preserve">42 </w:t>
            </w:r>
          </w:p>
        </w:tc>
        <w:tc>
          <w:tcPr>
            <w:tcW w:w="601" w:type="dxa"/>
            <w:tcBorders>
              <w:top w:val="single" w:sz="4" w:space="0" w:color="000000"/>
              <w:left w:val="single" w:sz="4" w:space="0" w:color="000000"/>
              <w:bottom w:val="single" w:sz="4" w:space="0" w:color="000000"/>
              <w:right w:val="single" w:sz="4" w:space="0" w:color="000000"/>
            </w:tcBorders>
          </w:tcPr>
          <w:p w14:paraId="62233679"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BED9D3D"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tcPr>
          <w:p w14:paraId="65B632D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9C8F10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CD305E9"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696A538"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C4D2C8F"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7B3544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5B4D1AD" w14:textId="77777777" w:rsidR="00E26C14" w:rsidRDefault="00CB3576">
            <w:pPr>
              <w:spacing w:after="0" w:line="259" w:lineRule="auto"/>
              <w:ind w:left="0" w:right="12"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tcPr>
          <w:p w14:paraId="64DCC84A"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4FCB50C" w14:textId="77777777" w:rsidR="00E26C14" w:rsidRDefault="00CB3576">
            <w:pPr>
              <w:spacing w:after="0" w:line="259" w:lineRule="auto"/>
              <w:ind w:left="0" w:right="14" w:firstLine="0"/>
              <w:jc w:val="center"/>
            </w:pPr>
            <w:r>
              <w:rPr>
                <w:sz w:val="12"/>
              </w:rPr>
              <w:t xml:space="preserve">13 </w:t>
            </w:r>
          </w:p>
        </w:tc>
        <w:tc>
          <w:tcPr>
            <w:tcW w:w="600" w:type="dxa"/>
            <w:tcBorders>
              <w:top w:val="single" w:sz="4" w:space="0" w:color="000000"/>
              <w:left w:val="single" w:sz="4" w:space="0" w:color="000000"/>
              <w:bottom w:val="single" w:sz="4" w:space="0" w:color="000000"/>
              <w:right w:val="single" w:sz="4" w:space="0" w:color="000000"/>
            </w:tcBorders>
          </w:tcPr>
          <w:p w14:paraId="6DBA51FE" w14:textId="77777777" w:rsidR="00E26C14" w:rsidRDefault="00CB3576">
            <w:pPr>
              <w:spacing w:after="0" w:line="259" w:lineRule="auto"/>
              <w:ind w:left="0" w:right="14" w:firstLine="0"/>
              <w:jc w:val="center"/>
            </w:pPr>
            <w:r>
              <w:rPr>
                <w:sz w:val="12"/>
              </w:rPr>
              <w:t xml:space="preserve">13 </w:t>
            </w:r>
          </w:p>
        </w:tc>
        <w:tc>
          <w:tcPr>
            <w:tcW w:w="601" w:type="dxa"/>
            <w:tcBorders>
              <w:top w:val="single" w:sz="4" w:space="0" w:color="000000"/>
              <w:left w:val="single" w:sz="4" w:space="0" w:color="000000"/>
              <w:bottom w:val="single" w:sz="4" w:space="0" w:color="000000"/>
              <w:right w:val="single" w:sz="4" w:space="0" w:color="000000"/>
            </w:tcBorders>
          </w:tcPr>
          <w:p w14:paraId="1FE865CD"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1962BEF" w14:textId="77777777" w:rsidR="00E26C14" w:rsidRDefault="00CB3576">
            <w:pPr>
              <w:spacing w:after="0" w:line="259" w:lineRule="auto"/>
              <w:ind w:left="0" w:right="14" w:firstLine="0"/>
              <w:jc w:val="center"/>
            </w:pPr>
            <w:r>
              <w:rPr>
                <w:sz w:val="12"/>
              </w:rPr>
              <w:t xml:space="preserve">27 </w:t>
            </w:r>
          </w:p>
        </w:tc>
        <w:tc>
          <w:tcPr>
            <w:tcW w:w="600" w:type="dxa"/>
            <w:tcBorders>
              <w:top w:val="single" w:sz="4" w:space="0" w:color="000000"/>
              <w:left w:val="single" w:sz="4" w:space="0" w:color="000000"/>
              <w:bottom w:val="single" w:sz="4" w:space="0" w:color="000000"/>
              <w:right w:val="single" w:sz="4" w:space="0" w:color="000000"/>
            </w:tcBorders>
          </w:tcPr>
          <w:p w14:paraId="69204E15" w14:textId="77777777" w:rsidR="00E26C14" w:rsidRDefault="00CB3576">
            <w:pPr>
              <w:spacing w:after="0" w:line="259" w:lineRule="auto"/>
              <w:ind w:left="0" w:right="12" w:firstLine="0"/>
              <w:jc w:val="center"/>
            </w:pPr>
            <w:r>
              <w:rPr>
                <w:sz w:val="12"/>
              </w:rPr>
              <w:t xml:space="preserve">0 </w:t>
            </w:r>
          </w:p>
        </w:tc>
      </w:tr>
      <w:tr w:rsidR="00E26C14" w14:paraId="37379C2C"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68A14CE6" w14:textId="77777777" w:rsidR="00E26C14" w:rsidRDefault="00CB3576">
            <w:pPr>
              <w:spacing w:after="0" w:line="259" w:lineRule="auto"/>
              <w:ind w:left="0" w:right="14" w:firstLine="0"/>
              <w:jc w:val="center"/>
            </w:pPr>
            <w:r>
              <w:rPr>
                <w:sz w:val="12"/>
              </w:rPr>
              <w:t xml:space="preserve">obszar B </w:t>
            </w:r>
          </w:p>
        </w:tc>
        <w:tc>
          <w:tcPr>
            <w:tcW w:w="600" w:type="dxa"/>
            <w:tcBorders>
              <w:top w:val="single" w:sz="4" w:space="0" w:color="000000"/>
              <w:left w:val="single" w:sz="4" w:space="0" w:color="000000"/>
              <w:bottom w:val="single" w:sz="4" w:space="0" w:color="000000"/>
              <w:right w:val="single" w:sz="4" w:space="0" w:color="000000"/>
            </w:tcBorders>
          </w:tcPr>
          <w:p w14:paraId="0F0FF7E3" w14:textId="77777777" w:rsidR="00E26C14" w:rsidRDefault="00CB3576">
            <w:pPr>
              <w:spacing w:after="0" w:line="259" w:lineRule="auto"/>
              <w:ind w:left="0" w:right="14" w:firstLine="0"/>
              <w:jc w:val="center"/>
            </w:pPr>
            <w:r>
              <w:rPr>
                <w:sz w:val="12"/>
              </w:rPr>
              <w:t xml:space="preserve">9 311 </w:t>
            </w:r>
          </w:p>
        </w:tc>
        <w:tc>
          <w:tcPr>
            <w:tcW w:w="600" w:type="dxa"/>
            <w:tcBorders>
              <w:top w:val="single" w:sz="4" w:space="0" w:color="000000"/>
              <w:left w:val="single" w:sz="4" w:space="0" w:color="000000"/>
              <w:bottom w:val="single" w:sz="4" w:space="0" w:color="000000"/>
              <w:right w:val="single" w:sz="4" w:space="0" w:color="000000"/>
            </w:tcBorders>
          </w:tcPr>
          <w:p w14:paraId="72A57B41" w14:textId="77777777" w:rsidR="00E26C14" w:rsidRDefault="00CB3576">
            <w:pPr>
              <w:spacing w:after="0" w:line="259" w:lineRule="auto"/>
              <w:ind w:left="0" w:right="12" w:firstLine="0"/>
              <w:jc w:val="center"/>
            </w:pPr>
            <w:r>
              <w:rPr>
                <w:sz w:val="12"/>
              </w:rPr>
              <w:t xml:space="preserve">247 </w:t>
            </w:r>
          </w:p>
        </w:tc>
        <w:tc>
          <w:tcPr>
            <w:tcW w:w="601" w:type="dxa"/>
            <w:tcBorders>
              <w:top w:val="single" w:sz="4" w:space="0" w:color="000000"/>
              <w:left w:val="single" w:sz="4" w:space="0" w:color="000000"/>
              <w:bottom w:val="single" w:sz="4" w:space="0" w:color="000000"/>
              <w:right w:val="single" w:sz="4" w:space="0" w:color="000000"/>
            </w:tcBorders>
          </w:tcPr>
          <w:p w14:paraId="51766ADE" w14:textId="77777777" w:rsidR="00E26C14" w:rsidRDefault="00CB3576">
            <w:pPr>
              <w:spacing w:after="0" w:line="259" w:lineRule="auto"/>
              <w:ind w:left="0" w:right="11" w:firstLine="0"/>
              <w:jc w:val="center"/>
            </w:pPr>
            <w:r>
              <w:rPr>
                <w:sz w:val="12"/>
              </w:rPr>
              <w:t xml:space="preserve">551 </w:t>
            </w:r>
          </w:p>
        </w:tc>
        <w:tc>
          <w:tcPr>
            <w:tcW w:w="600" w:type="dxa"/>
            <w:tcBorders>
              <w:top w:val="single" w:sz="4" w:space="0" w:color="000000"/>
              <w:left w:val="single" w:sz="4" w:space="0" w:color="000000"/>
              <w:bottom w:val="single" w:sz="4" w:space="0" w:color="000000"/>
              <w:right w:val="single" w:sz="4" w:space="0" w:color="000000"/>
            </w:tcBorders>
          </w:tcPr>
          <w:p w14:paraId="46EEA309" w14:textId="77777777" w:rsidR="00E26C14" w:rsidRDefault="00CB3576">
            <w:pPr>
              <w:spacing w:after="0" w:line="259" w:lineRule="auto"/>
              <w:ind w:left="0" w:right="12" w:firstLine="0"/>
              <w:jc w:val="center"/>
            </w:pPr>
            <w:r>
              <w:rPr>
                <w:sz w:val="12"/>
              </w:rPr>
              <w:t xml:space="preserve">246 </w:t>
            </w:r>
          </w:p>
        </w:tc>
        <w:tc>
          <w:tcPr>
            <w:tcW w:w="600" w:type="dxa"/>
            <w:tcBorders>
              <w:top w:val="single" w:sz="4" w:space="0" w:color="000000"/>
              <w:left w:val="single" w:sz="4" w:space="0" w:color="000000"/>
              <w:bottom w:val="single" w:sz="4" w:space="0" w:color="000000"/>
              <w:right w:val="single" w:sz="4" w:space="0" w:color="000000"/>
            </w:tcBorders>
          </w:tcPr>
          <w:p w14:paraId="4BF168AF" w14:textId="77777777" w:rsidR="00E26C14" w:rsidRDefault="00CB3576">
            <w:pPr>
              <w:spacing w:after="0" w:line="259" w:lineRule="auto"/>
              <w:ind w:left="0" w:right="12" w:firstLine="0"/>
              <w:jc w:val="center"/>
            </w:pPr>
            <w:r>
              <w:rPr>
                <w:sz w:val="12"/>
              </w:rPr>
              <w:t xml:space="preserve">134 </w:t>
            </w:r>
          </w:p>
        </w:tc>
        <w:tc>
          <w:tcPr>
            <w:tcW w:w="600" w:type="dxa"/>
            <w:tcBorders>
              <w:top w:val="single" w:sz="4" w:space="0" w:color="000000"/>
              <w:left w:val="single" w:sz="4" w:space="0" w:color="000000"/>
              <w:bottom w:val="single" w:sz="4" w:space="0" w:color="000000"/>
              <w:right w:val="single" w:sz="4" w:space="0" w:color="000000"/>
            </w:tcBorders>
          </w:tcPr>
          <w:p w14:paraId="0749E84E" w14:textId="77777777" w:rsidR="00E26C14" w:rsidRDefault="00CB3576">
            <w:pPr>
              <w:spacing w:after="0" w:line="259" w:lineRule="auto"/>
              <w:ind w:left="0" w:right="12" w:firstLine="0"/>
              <w:jc w:val="center"/>
            </w:pPr>
            <w:r>
              <w:rPr>
                <w:sz w:val="12"/>
              </w:rPr>
              <w:t xml:space="preserve">228 </w:t>
            </w:r>
          </w:p>
        </w:tc>
        <w:tc>
          <w:tcPr>
            <w:tcW w:w="600" w:type="dxa"/>
            <w:tcBorders>
              <w:top w:val="single" w:sz="4" w:space="0" w:color="000000"/>
              <w:left w:val="single" w:sz="4" w:space="0" w:color="000000"/>
              <w:bottom w:val="single" w:sz="4" w:space="0" w:color="000000"/>
              <w:right w:val="single" w:sz="4" w:space="0" w:color="000000"/>
            </w:tcBorders>
          </w:tcPr>
          <w:p w14:paraId="3961ACF0" w14:textId="77777777" w:rsidR="00E26C14" w:rsidRDefault="00CB3576">
            <w:pPr>
              <w:spacing w:after="0" w:line="259" w:lineRule="auto"/>
              <w:ind w:left="0" w:right="12" w:firstLine="0"/>
              <w:jc w:val="center"/>
            </w:pPr>
            <w:r>
              <w:rPr>
                <w:sz w:val="12"/>
              </w:rPr>
              <w:t xml:space="preserve">609 </w:t>
            </w:r>
          </w:p>
        </w:tc>
        <w:tc>
          <w:tcPr>
            <w:tcW w:w="600" w:type="dxa"/>
            <w:tcBorders>
              <w:top w:val="single" w:sz="4" w:space="0" w:color="000000"/>
              <w:left w:val="single" w:sz="4" w:space="0" w:color="000000"/>
              <w:bottom w:val="single" w:sz="4" w:space="0" w:color="000000"/>
              <w:right w:val="single" w:sz="4" w:space="0" w:color="000000"/>
            </w:tcBorders>
          </w:tcPr>
          <w:p w14:paraId="73343A4B" w14:textId="77777777" w:rsidR="00E26C14" w:rsidRDefault="00CB3576">
            <w:pPr>
              <w:spacing w:after="0" w:line="259" w:lineRule="auto"/>
              <w:ind w:left="0" w:right="14" w:firstLine="0"/>
              <w:jc w:val="center"/>
            </w:pPr>
            <w:r>
              <w:rPr>
                <w:sz w:val="12"/>
              </w:rPr>
              <w:t xml:space="preserve">1 016 </w:t>
            </w:r>
          </w:p>
        </w:tc>
        <w:tc>
          <w:tcPr>
            <w:tcW w:w="600" w:type="dxa"/>
            <w:tcBorders>
              <w:top w:val="single" w:sz="4" w:space="0" w:color="000000"/>
              <w:left w:val="single" w:sz="4" w:space="0" w:color="000000"/>
              <w:bottom w:val="single" w:sz="4" w:space="0" w:color="000000"/>
              <w:right w:val="single" w:sz="4" w:space="0" w:color="000000"/>
            </w:tcBorders>
          </w:tcPr>
          <w:p w14:paraId="35AD378C" w14:textId="77777777" w:rsidR="00E26C14" w:rsidRDefault="00CB3576">
            <w:pPr>
              <w:spacing w:after="0" w:line="259" w:lineRule="auto"/>
              <w:ind w:left="0" w:right="11" w:firstLine="0"/>
              <w:jc w:val="center"/>
            </w:pPr>
            <w:r>
              <w:rPr>
                <w:sz w:val="12"/>
              </w:rPr>
              <w:t xml:space="preserve">116 </w:t>
            </w:r>
          </w:p>
        </w:tc>
        <w:tc>
          <w:tcPr>
            <w:tcW w:w="600" w:type="dxa"/>
            <w:tcBorders>
              <w:top w:val="single" w:sz="4" w:space="0" w:color="000000"/>
              <w:left w:val="single" w:sz="4" w:space="0" w:color="000000"/>
              <w:bottom w:val="single" w:sz="4" w:space="0" w:color="000000"/>
              <w:right w:val="single" w:sz="4" w:space="0" w:color="000000"/>
            </w:tcBorders>
          </w:tcPr>
          <w:p w14:paraId="5138C9B4" w14:textId="77777777" w:rsidR="00E26C14" w:rsidRDefault="00CB3576">
            <w:pPr>
              <w:spacing w:after="0" w:line="259" w:lineRule="auto"/>
              <w:ind w:left="0" w:right="14" w:firstLine="0"/>
              <w:jc w:val="center"/>
            </w:pPr>
            <w:r>
              <w:rPr>
                <w:sz w:val="12"/>
              </w:rPr>
              <w:t xml:space="preserve">1 206 </w:t>
            </w:r>
          </w:p>
        </w:tc>
        <w:tc>
          <w:tcPr>
            <w:tcW w:w="600" w:type="dxa"/>
            <w:tcBorders>
              <w:top w:val="single" w:sz="4" w:space="0" w:color="000000"/>
              <w:left w:val="single" w:sz="4" w:space="0" w:color="000000"/>
              <w:bottom w:val="single" w:sz="4" w:space="0" w:color="000000"/>
              <w:right w:val="single" w:sz="4" w:space="0" w:color="000000"/>
            </w:tcBorders>
          </w:tcPr>
          <w:p w14:paraId="0A9EE20D" w14:textId="77777777" w:rsidR="00E26C14" w:rsidRDefault="00CB3576">
            <w:pPr>
              <w:spacing w:after="0" w:line="259" w:lineRule="auto"/>
              <w:ind w:left="0" w:right="14" w:firstLine="0"/>
              <w:jc w:val="center"/>
            </w:pPr>
            <w:r>
              <w:rPr>
                <w:sz w:val="12"/>
              </w:rPr>
              <w:t xml:space="preserve">2 309 </w:t>
            </w:r>
          </w:p>
        </w:tc>
        <w:tc>
          <w:tcPr>
            <w:tcW w:w="600" w:type="dxa"/>
            <w:tcBorders>
              <w:top w:val="single" w:sz="4" w:space="0" w:color="000000"/>
              <w:left w:val="single" w:sz="4" w:space="0" w:color="000000"/>
              <w:bottom w:val="single" w:sz="4" w:space="0" w:color="000000"/>
              <w:right w:val="single" w:sz="4" w:space="0" w:color="000000"/>
            </w:tcBorders>
          </w:tcPr>
          <w:p w14:paraId="0C52B02B" w14:textId="77777777" w:rsidR="00E26C14" w:rsidRDefault="00CB3576">
            <w:pPr>
              <w:spacing w:after="0" w:line="259" w:lineRule="auto"/>
              <w:ind w:left="0" w:right="12" w:firstLine="0"/>
              <w:jc w:val="center"/>
            </w:pPr>
            <w:r>
              <w:rPr>
                <w:sz w:val="12"/>
              </w:rPr>
              <w:t xml:space="preserve">519 </w:t>
            </w:r>
          </w:p>
        </w:tc>
        <w:tc>
          <w:tcPr>
            <w:tcW w:w="600" w:type="dxa"/>
            <w:tcBorders>
              <w:top w:val="single" w:sz="4" w:space="0" w:color="000000"/>
              <w:left w:val="single" w:sz="4" w:space="0" w:color="000000"/>
              <w:bottom w:val="single" w:sz="4" w:space="0" w:color="000000"/>
              <w:right w:val="single" w:sz="4" w:space="0" w:color="000000"/>
            </w:tcBorders>
          </w:tcPr>
          <w:p w14:paraId="5B3D11E0" w14:textId="77777777" w:rsidR="00E26C14" w:rsidRDefault="00CB3576">
            <w:pPr>
              <w:spacing w:after="0" w:line="259" w:lineRule="auto"/>
              <w:ind w:left="0" w:right="12" w:firstLine="0"/>
              <w:jc w:val="center"/>
            </w:pPr>
            <w:r>
              <w:rPr>
                <w:sz w:val="12"/>
              </w:rPr>
              <w:t xml:space="preserve">613 </w:t>
            </w:r>
          </w:p>
        </w:tc>
        <w:tc>
          <w:tcPr>
            <w:tcW w:w="600" w:type="dxa"/>
            <w:tcBorders>
              <w:top w:val="single" w:sz="4" w:space="0" w:color="000000"/>
              <w:left w:val="single" w:sz="4" w:space="0" w:color="000000"/>
              <w:bottom w:val="single" w:sz="4" w:space="0" w:color="000000"/>
              <w:right w:val="single" w:sz="4" w:space="0" w:color="000000"/>
            </w:tcBorders>
          </w:tcPr>
          <w:p w14:paraId="50E39750" w14:textId="77777777" w:rsidR="00E26C14" w:rsidRDefault="00CB3576">
            <w:pPr>
              <w:spacing w:after="0" w:line="259" w:lineRule="auto"/>
              <w:ind w:left="0" w:right="12" w:firstLine="0"/>
              <w:jc w:val="center"/>
            </w:pPr>
            <w:r>
              <w:rPr>
                <w:sz w:val="12"/>
              </w:rPr>
              <w:t xml:space="preserve">419 </w:t>
            </w:r>
          </w:p>
        </w:tc>
        <w:tc>
          <w:tcPr>
            <w:tcW w:w="601" w:type="dxa"/>
            <w:tcBorders>
              <w:top w:val="single" w:sz="4" w:space="0" w:color="000000"/>
              <w:left w:val="single" w:sz="4" w:space="0" w:color="000000"/>
              <w:bottom w:val="single" w:sz="4" w:space="0" w:color="000000"/>
              <w:right w:val="single" w:sz="4" w:space="0" w:color="000000"/>
            </w:tcBorders>
          </w:tcPr>
          <w:p w14:paraId="4630C934" w14:textId="77777777" w:rsidR="00E26C14" w:rsidRDefault="00CB3576">
            <w:pPr>
              <w:spacing w:after="0" w:line="259" w:lineRule="auto"/>
              <w:ind w:left="0" w:right="12" w:firstLine="0"/>
              <w:jc w:val="center"/>
            </w:pPr>
            <w:r>
              <w:rPr>
                <w:sz w:val="12"/>
              </w:rPr>
              <w:t xml:space="preserve">419 </w:t>
            </w:r>
          </w:p>
        </w:tc>
        <w:tc>
          <w:tcPr>
            <w:tcW w:w="600" w:type="dxa"/>
            <w:tcBorders>
              <w:top w:val="single" w:sz="4" w:space="0" w:color="000000"/>
              <w:left w:val="single" w:sz="4" w:space="0" w:color="000000"/>
              <w:bottom w:val="single" w:sz="4" w:space="0" w:color="000000"/>
              <w:right w:val="single" w:sz="4" w:space="0" w:color="000000"/>
            </w:tcBorders>
          </w:tcPr>
          <w:p w14:paraId="58A3B45E" w14:textId="77777777" w:rsidR="00E26C14" w:rsidRDefault="00CB3576">
            <w:pPr>
              <w:spacing w:after="0" w:line="259" w:lineRule="auto"/>
              <w:ind w:left="0" w:right="12" w:firstLine="0"/>
              <w:jc w:val="center"/>
            </w:pPr>
            <w:r>
              <w:rPr>
                <w:sz w:val="12"/>
              </w:rPr>
              <w:t xml:space="preserve">336 </w:t>
            </w:r>
          </w:p>
        </w:tc>
        <w:tc>
          <w:tcPr>
            <w:tcW w:w="600" w:type="dxa"/>
            <w:tcBorders>
              <w:top w:val="single" w:sz="4" w:space="0" w:color="000000"/>
              <w:left w:val="single" w:sz="4" w:space="0" w:color="000000"/>
              <w:bottom w:val="single" w:sz="4" w:space="0" w:color="000000"/>
              <w:right w:val="single" w:sz="4" w:space="0" w:color="000000"/>
            </w:tcBorders>
          </w:tcPr>
          <w:p w14:paraId="1B4B6A3E" w14:textId="77777777" w:rsidR="00E26C14" w:rsidRDefault="00CB3576">
            <w:pPr>
              <w:spacing w:after="0" w:line="259" w:lineRule="auto"/>
              <w:ind w:left="0" w:right="12" w:firstLine="0"/>
              <w:jc w:val="center"/>
            </w:pPr>
            <w:r>
              <w:rPr>
                <w:sz w:val="12"/>
              </w:rPr>
              <w:t xml:space="preserve">343 </w:t>
            </w:r>
          </w:p>
        </w:tc>
      </w:tr>
      <w:tr w:rsidR="00E26C14" w14:paraId="265E5D2E"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6B6F210B" w14:textId="77777777" w:rsidR="00E26C14" w:rsidRDefault="00CB3576">
            <w:pPr>
              <w:spacing w:after="0" w:line="259" w:lineRule="auto"/>
              <w:ind w:left="0" w:right="16" w:firstLine="0"/>
              <w:jc w:val="center"/>
            </w:pPr>
            <w:r>
              <w:rPr>
                <w:sz w:val="12"/>
              </w:rPr>
              <w:t xml:space="preserve">obszar C </w:t>
            </w:r>
          </w:p>
        </w:tc>
        <w:tc>
          <w:tcPr>
            <w:tcW w:w="600" w:type="dxa"/>
            <w:tcBorders>
              <w:top w:val="single" w:sz="4" w:space="0" w:color="000000"/>
              <w:left w:val="single" w:sz="4" w:space="0" w:color="000000"/>
              <w:bottom w:val="single" w:sz="4" w:space="0" w:color="000000"/>
              <w:right w:val="single" w:sz="4" w:space="0" w:color="000000"/>
            </w:tcBorders>
          </w:tcPr>
          <w:p w14:paraId="215393C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E5887EB"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45630150" w14:textId="77777777" w:rsidR="00E26C14" w:rsidRDefault="00CB3576">
            <w:pPr>
              <w:spacing w:after="0" w:line="259" w:lineRule="auto"/>
              <w:ind w:left="15" w:firstLine="0"/>
              <w:jc w:val="center"/>
            </w:pPr>
            <w:r>
              <w:rPr>
                <w:sz w:val="12"/>
              </w:rPr>
              <w:t xml:space="preserve">  </w:t>
            </w:r>
          </w:p>
        </w:tc>
        <w:tc>
          <w:tcPr>
            <w:tcW w:w="600" w:type="dxa"/>
            <w:tcBorders>
              <w:top w:val="single" w:sz="4" w:space="0" w:color="000000"/>
              <w:left w:val="single" w:sz="4" w:space="0" w:color="000000"/>
              <w:bottom w:val="single" w:sz="4" w:space="0" w:color="000000"/>
              <w:right w:val="single" w:sz="4" w:space="0" w:color="000000"/>
            </w:tcBorders>
          </w:tcPr>
          <w:p w14:paraId="023623B9"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205128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7A47FDD"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CCA225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1935FE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DD22E81"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34ED6B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28F173F"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67BA8A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101BD3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AC41FA7"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70FF002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1B540F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1892BB4" w14:textId="77777777" w:rsidR="00E26C14" w:rsidRDefault="00CB3576">
            <w:pPr>
              <w:spacing w:after="0" w:line="259" w:lineRule="auto"/>
              <w:ind w:left="0" w:right="12" w:firstLine="0"/>
              <w:jc w:val="center"/>
            </w:pPr>
            <w:r>
              <w:rPr>
                <w:sz w:val="12"/>
              </w:rPr>
              <w:t xml:space="preserve">0 </w:t>
            </w:r>
          </w:p>
        </w:tc>
      </w:tr>
      <w:tr w:rsidR="00E26C14" w14:paraId="561203DF" w14:textId="77777777">
        <w:trPr>
          <w:trHeight w:val="291"/>
        </w:trPr>
        <w:tc>
          <w:tcPr>
            <w:tcW w:w="3017" w:type="dxa"/>
            <w:tcBorders>
              <w:top w:val="single" w:sz="4" w:space="0" w:color="000000"/>
              <w:left w:val="single" w:sz="4" w:space="0" w:color="000000"/>
              <w:bottom w:val="single" w:sz="4" w:space="0" w:color="000000"/>
              <w:right w:val="single" w:sz="4" w:space="0" w:color="000000"/>
            </w:tcBorders>
          </w:tcPr>
          <w:p w14:paraId="0D296E74" w14:textId="77777777" w:rsidR="00E26C14" w:rsidRDefault="00CB3576">
            <w:pPr>
              <w:spacing w:after="0" w:line="259" w:lineRule="auto"/>
              <w:ind w:left="0" w:right="15" w:firstLine="0"/>
              <w:jc w:val="center"/>
            </w:pPr>
            <w:r>
              <w:rPr>
                <w:sz w:val="12"/>
              </w:rPr>
              <w:t xml:space="preserve">obszar D </w:t>
            </w:r>
          </w:p>
        </w:tc>
        <w:tc>
          <w:tcPr>
            <w:tcW w:w="600" w:type="dxa"/>
            <w:tcBorders>
              <w:top w:val="single" w:sz="4" w:space="0" w:color="000000"/>
              <w:left w:val="single" w:sz="4" w:space="0" w:color="000000"/>
              <w:bottom w:val="single" w:sz="4" w:space="0" w:color="000000"/>
              <w:right w:val="single" w:sz="4" w:space="0" w:color="000000"/>
            </w:tcBorders>
          </w:tcPr>
          <w:p w14:paraId="097F0939" w14:textId="77777777" w:rsidR="00E26C14" w:rsidRDefault="00CB3576">
            <w:pPr>
              <w:spacing w:after="0" w:line="259" w:lineRule="auto"/>
              <w:ind w:left="0" w:right="12" w:firstLine="0"/>
              <w:jc w:val="center"/>
            </w:pPr>
            <w:r>
              <w:rPr>
                <w:sz w:val="12"/>
              </w:rPr>
              <w:t xml:space="preserve">13 343 </w:t>
            </w:r>
          </w:p>
        </w:tc>
        <w:tc>
          <w:tcPr>
            <w:tcW w:w="600" w:type="dxa"/>
            <w:tcBorders>
              <w:top w:val="single" w:sz="4" w:space="0" w:color="000000"/>
              <w:left w:val="single" w:sz="4" w:space="0" w:color="000000"/>
              <w:bottom w:val="single" w:sz="4" w:space="0" w:color="000000"/>
              <w:right w:val="single" w:sz="4" w:space="0" w:color="000000"/>
            </w:tcBorders>
          </w:tcPr>
          <w:p w14:paraId="69918235" w14:textId="77777777" w:rsidR="00E26C14" w:rsidRDefault="00CB3576">
            <w:pPr>
              <w:spacing w:after="0" w:line="259" w:lineRule="auto"/>
              <w:ind w:left="0" w:right="14" w:firstLine="0"/>
              <w:jc w:val="center"/>
            </w:pPr>
            <w:r>
              <w:rPr>
                <w:sz w:val="12"/>
              </w:rPr>
              <w:t xml:space="preserve">1 105 </w:t>
            </w:r>
          </w:p>
        </w:tc>
        <w:tc>
          <w:tcPr>
            <w:tcW w:w="601" w:type="dxa"/>
            <w:tcBorders>
              <w:top w:val="single" w:sz="4" w:space="0" w:color="000000"/>
              <w:left w:val="single" w:sz="4" w:space="0" w:color="000000"/>
              <w:bottom w:val="single" w:sz="4" w:space="0" w:color="000000"/>
              <w:right w:val="single" w:sz="4" w:space="0" w:color="000000"/>
            </w:tcBorders>
          </w:tcPr>
          <w:p w14:paraId="0E3D156E" w14:textId="77777777" w:rsidR="00E26C14" w:rsidRDefault="00CB3576">
            <w:pPr>
              <w:spacing w:after="0" w:line="259" w:lineRule="auto"/>
              <w:ind w:left="0" w:right="13" w:firstLine="0"/>
              <w:jc w:val="center"/>
            </w:pPr>
            <w:r>
              <w:rPr>
                <w:sz w:val="12"/>
              </w:rPr>
              <w:t xml:space="preserve">1 253 </w:t>
            </w:r>
          </w:p>
        </w:tc>
        <w:tc>
          <w:tcPr>
            <w:tcW w:w="600" w:type="dxa"/>
            <w:tcBorders>
              <w:top w:val="single" w:sz="4" w:space="0" w:color="000000"/>
              <w:left w:val="single" w:sz="4" w:space="0" w:color="000000"/>
              <w:bottom w:val="single" w:sz="4" w:space="0" w:color="000000"/>
              <w:right w:val="single" w:sz="4" w:space="0" w:color="000000"/>
            </w:tcBorders>
          </w:tcPr>
          <w:p w14:paraId="586BDF32" w14:textId="77777777" w:rsidR="00E26C14" w:rsidRDefault="00CB3576">
            <w:pPr>
              <w:spacing w:after="0" w:line="259" w:lineRule="auto"/>
              <w:ind w:left="0" w:right="14" w:firstLine="0"/>
              <w:jc w:val="center"/>
            </w:pPr>
            <w:r>
              <w:rPr>
                <w:sz w:val="12"/>
              </w:rPr>
              <w:t xml:space="preserve">1 350 </w:t>
            </w:r>
          </w:p>
        </w:tc>
        <w:tc>
          <w:tcPr>
            <w:tcW w:w="600" w:type="dxa"/>
            <w:tcBorders>
              <w:top w:val="single" w:sz="4" w:space="0" w:color="000000"/>
              <w:left w:val="single" w:sz="4" w:space="0" w:color="000000"/>
              <w:bottom w:val="single" w:sz="4" w:space="0" w:color="000000"/>
              <w:right w:val="single" w:sz="4" w:space="0" w:color="000000"/>
            </w:tcBorders>
          </w:tcPr>
          <w:p w14:paraId="3D5E70E2" w14:textId="77777777" w:rsidR="00E26C14" w:rsidRDefault="00CB3576">
            <w:pPr>
              <w:spacing w:after="0" w:line="259" w:lineRule="auto"/>
              <w:ind w:left="0" w:right="12" w:firstLine="0"/>
              <w:jc w:val="center"/>
            </w:pPr>
            <w:r>
              <w:rPr>
                <w:sz w:val="12"/>
              </w:rPr>
              <w:t xml:space="preserve">162 </w:t>
            </w:r>
          </w:p>
        </w:tc>
        <w:tc>
          <w:tcPr>
            <w:tcW w:w="600" w:type="dxa"/>
            <w:tcBorders>
              <w:top w:val="single" w:sz="4" w:space="0" w:color="000000"/>
              <w:left w:val="single" w:sz="4" w:space="0" w:color="000000"/>
              <w:bottom w:val="single" w:sz="4" w:space="0" w:color="000000"/>
              <w:right w:val="single" w:sz="4" w:space="0" w:color="000000"/>
            </w:tcBorders>
          </w:tcPr>
          <w:p w14:paraId="6B1D6145" w14:textId="77777777" w:rsidR="00E26C14" w:rsidRDefault="00CB3576">
            <w:pPr>
              <w:spacing w:after="0" w:line="259" w:lineRule="auto"/>
              <w:ind w:left="0" w:right="14" w:firstLine="0"/>
              <w:jc w:val="center"/>
            </w:pPr>
            <w:r>
              <w:rPr>
                <w:sz w:val="12"/>
              </w:rPr>
              <w:t xml:space="preserve">1 599 </w:t>
            </w:r>
          </w:p>
        </w:tc>
        <w:tc>
          <w:tcPr>
            <w:tcW w:w="600" w:type="dxa"/>
            <w:tcBorders>
              <w:top w:val="single" w:sz="4" w:space="0" w:color="000000"/>
              <w:left w:val="single" w:sz="4" w:space="0" w:color="000000"/>
              <w:bottom w:val="single" w:sz="4" w:space="0" w:color="000000"/>
              <w:right w:val="single" w:sz="4" w:space="0" w:color="000000"/>
            </w:tcBorders>
          </w:tcPr>
          <w:p w14:paraId="612985BB" w14:textId="77777777" w:rsidR="00E26C14" w:rsidRDefault="00CB3576">
            <w:pPr>
              <w:spacing w:after="0" w:line="259" w:lineRule="auto"/>
              <w:ind w:left="0" w:right="12" w:firstLine="0"/>
              <w:jc w:val="center"/>
            </w:pPr>
            <w:r>
              <w:rPr>
                <w:sz w:val="12"/>
              </w:rPr>
              <w:t xml:space="preserve">712 </w:t>
            </w:r>
          </w:p>
        </w:tc>
        <w:tc>
          <w:tcPr>
            <w:tcW w:w="600" w:type="dxa"/>
            <w:tcBorders>
              <w:top w:val="single" w:sz="4" w:space="0" w:color="000000"/>
              <w:left w:val="single" w:sz="4" w:space="0" w:color="000000"/>
              <w:bottom w:val="single" w:sz="4" w:space="0" w:color="000000"/>
              <w:right w:val="single" w:sz="4" w:space="0" w:color="000000"/>
            </w:tcBorders>
          </w:tcPr>
          <w:p w14:paraId="10FC45E8" w14:textId="77777777" w:rsidR="00E26C14" w:rsidRDefault="00CB3576">
            <w:pPr>
              <w:spacing w:after="0" w:line="259" w:lineRule="auto"/>
              <w:ind w:left="0" w:right="14" w:firstLine="0"/>
              <w:jc w:val="center"/>
            </w:pPr>
            <w:r>
              <w:rPr>
                <w:sz w:val="12"/>
              </w:rPr>
              <w:t xml:space="preserve">1 026 </w:t>
            </w:r>
          </w:p>
        </w:tc>
        <w:tc>
          <w:tcPr>
            <w:tcW w:w="600" w:type="dxa"/>
            <w:tcBorders>
              <w:top w:val="single" w:sz="4" w:space="0" w:color="000000"/>
              <w:left w:val="single" w:sz="4" w:space="0" w:color="000000"/>
              <w:bottom w:val="single" w:sz="4" w:space="0" w:color="000000"/>
              <w:right w:val="single" w:sz="4" w:space="0" w:color="000000"/>
            </w:tcBorders>
          </w:tcPr>
          <w:p w14:paraId="39128922" w14:textId="77777777" w:rsidR="00E26C14" w:rsidRDefault="00CB3576">
            <w:pPr>
              <w:spacing w:after="0" w:line="259" w:lineRule="auto"/>
              <w:ind w:left="0" w:right="11" w:firstLine="0"/>
              <w:jc w:val="center"/>
            </w:pPr>
            <w:r>
              <w:rPr>
                <w:sz w:val="12"/>
              </w:rPr>
              <w:t xml:space="preserve">226 </w:t>
            </w:r>
          </w:p>
        </w:tc>
        <w:tc>
          <w:tcPr>
            <w:tcW w:w="600" w:type="dxa"/>
            <w:tcBorders>
              <w:top w:val="single" w:sz="4" w:space="0" w:color="000000"/>
              <w:left w:val="single" w:sz="4" w:space="0" w:color="000000"/>
              <w:bottom w:val="single" w:sz="4" w:space="0" w:color="000000"/>
              <w:right w:val="single" w:sz="4" w:space="0" w:color="000000"/>
            </w:tcBorders>
          </w:tcPr>
          <w:p w14:paraId="1723AB81" w14:textId="77777777" w:rsidR="00E26C14" w:rsidRDefault="00CB3576">
            <w:pPr>
              <w:spacing w:after="0" w:line="259" w:lineRule="auto"/>
              <w:ind w:left="0" w:right="14" w:firstLine="0"/>
              <w:jc w:val="center"/>
            </w:pPr>
            <w:r>
              <w:rPr>
                <w:sz w:val="12"/>
              </w:rPr>
              <w:t xml:space="preserve">1 785 </w:t>
            </w:r>
          </w:p>
        </w:tc>
        <w:tc>
          <w:tcPr>
            <w:tcW w:w="600" w:type="dxa"/>
            <w:tcBorders>
              <w:top w:val="single" w:sz="4" w:space="0" w:color="000000"/>
              <w:left w:val="single" w:sz="4" w:space="0" w:color="000000"/>
              <w:bottom w:val="single" w:sz="4" w:space="0" w:color="000000"/>
              <w:right w:val="single" w:sz="4" w:space="0" w:color="000000"/>
            </w:tcBorders>
          </w:tcPr>
          <w:p w14:paraId="4E7738A6" w14:textId="77777777" w:rsidR="00E26C14" w:rsidRDefault="00CB3576">
            <w:pPr>
              <w:spacing w:after="0" w:line="259" w:lineRule="auto"/>
              <w:ind w:left="0" w:right="12" w:firstLine="0"/>
              <w:jc w:val="center"/>
            </w:pPr>
            <w:r>
              <w:rPr>
                <w:sz w:val="12"/>
              </w:rPr>
              <w:t xml:space="preserve">470 </w:t>
            </w:r>
          </w:p>
        </w:tc>
        <w:tc>
          <w:tcPr>
            <w:tcW w:w="600" w:type="dxa"/>
            <w:tcBorders>
              <w:top w:val="single" w:sz="4" w:space="0" w:color="000000"/>
              <w:left w:val="single" w:sz="4" w:space="0" w:color="000000"/>
              <w:bottom w:val="single" w:sz="4" w:space="0" w:color="000000"/>
              <w:right w:val="single" w:sz="4" w:space="0" w:color="000000"/>
            </w:tcBorders>
          </w:tcPr>
          <w:p w14:paraId="4EC50867" w14:textId="77777777" w:rsidR="00E26C14" w:rsidRDefault="00CB3576">
            <w:pPr>
              <w:spacing w:after="0" w:line="259" w:lineRule="auto"/>
              <w:ind w:left="0" w:right="12" w:firstLine="0"/>
              <w:jc w:val="center"/>
            </w:pPr>
            <w:r>
              <w:rPr>
                <w:sz w:val="12"/>
              </w:rPr>
              <w:t xml:space="preserve">642 </w:t>
            </w:r>
          </w:p>
        </w:tc>
        <w:tc>
          <w:tcPr>
            <w:tcW w:w="600" w:type="dxa"/>
            <w:tcBorders>
              <w:top w:val="single" w:sz="4" w:space="0" w:color="000000"/>
              <w:left w:val="single" w:sz="4" w:space="0" w:color="000000"/>
              <w:bottom w:val="single" w:sz="4" w:space="0" w:color="000000"/>
              <w:right w:val="single" w:sz="4" w:space="0" w:color="000000"/>
            </w:tcBorders>
          </w:tcPr>
          <w:p w14:paraId="77E037EC" w14:textId="77777777" w:rsidR="00E26C14" w:rsidRDefault="00CB3576">
            <w:pPr>
              <w:spacing w:after="0" w:line="259" w:lineRule="auto"/>
              <w:ind w:left="0" w:right="12" w:firstLine="0"/>
              <w:jc w:val="center"/>
            </w:pPr>
            <w:r>
              <w:rPr>
                <w:sz w:val="12"/>
              </w:rPr>
              <w:t xml:space="preserve">334 </w:t>
            </w:r>
          </w:p>
        </w:tc>
        <w:tc>
          <w:tcPr>
            <w:tcW w:w="600" w:type="dxa"/>
            <w:tcBorders>
              <w:top w:val="single" w:sz="4" w:space="0" w:color="000000"/>
              <w:left w:val="single" w:sz="4" w:space="0" w:color="000000"/>
              <w:bottom w:val="single" w:sz="4" w:space="0" w:color="000000"/>
              <w:right w:val="single" w:sz="4" w:space="0" w:color="000000"/>
            </w:tcBorders>
          </w:tcPr>
          <w:p w14:paraId="6FCE5723" w14:textId="77777777" w:rsidR="00E26C14" w:rsidRDefault="00CB3576">
            <w:pPr>
              <w:spacing w:after="0" w:line="259" w:lineRule="auto"/>
              <w:ind w:left="0" w:right="12" w:firstLine="0"/>
              <w:jc w:val="center"/>
            </w:pPr>
            <w:r>
              <w:rPr>
                <w:sz w:val="12"/>
              </w:rPr>
              <w:t xml:space="preserve">646 </w:t>
            </w:r>
          </w:p>
        </w:tc>
        <w:tc>
          <w:tcPr>
            <w:tcW w:w="601" w:type="dxa"/>
            <w:tcBorders>
              <w:top w:val="single" w:sz="4" w:space="0" w:color="000000"/>
              <w:left w:val="single" w:sz="4" w:space="0" w:color="000000"/>
              <w:bottom w:val="single" w:sz="4" w:space="0" w:color="000000"/>
              <w:right w:val="single" w:sz="4" w:space="0" w:color="000000"/>
            </w:tcBorders>
          </w:tcPr>
          <w:p w14:paraId="59F1C409" w14:textId="77777777" w:rsidR="00E26C14" w:rsidRDefault="00CB3576">
            <w:pPr>
              <w:spacing w:after="0" w:line="259" w:lineRule="auto"/>
              <w:ind w:left="0" w:right="12" w:firstLine="0"/>
              <w:jc w:val="center"/>
            </w:pPr>
            <w:r>
              <w:rPr>
                <w:sz w:val="12"/>
              </w:rPr>
              <w:t xml:space="preserve">433 </w:t>
            </w:r>
          </w:p>
        </w:tc>
        <w:tc>
          <w:tcPr>
            <w:tcW w:w="600" w:type="dxa"/>
            <w:tcBorders>
              <w:top w:val="single" w:sz="4" w:space="0" w:color="000000"/>
              <w:left w:val="single" w:sz="4" w:space="0" w:color="000000"/>
              <w:bottom w:val="single" w:sz="4" w:space="0" w:color="000000"/>
              <w:right w:val="single" w:sz="4" w:space="0" w:color="000000"/>
            </w:tcBorders>
          </w:tcPr>
          <w:p w14:paraId="2AFA83E2" w14:textId="77777777" w:rsidR="00E26C14" w:rsidRDefault="00CB3576">
            <w:pPr>
              <w:spacing w:after="0" w:line="259" w:lineRule="auto"/>
              <w:ind w:left="0" w:right="12" w:firstLine="0"/>
              <w:jc w:val="center"/>
            </w:pPr>
            <w:r>
              <w:rPr>
                <w:sz w:val="12"/>
              </w:rPr>
              <w:t xml:space="preserve">887 </w:t>
            </w:r>
          </w:p>
        </w:tc>
        <w:tc>
          <w:tcPr>
            <w:tcW w:w="600" w:type="dxa"/>
            <w:tcBorders>
              <w:top w:val="single" w:sz="4" w:space="0" w:color="000000"/>
              <w:left w:val="single" w:sz="4" w:space="0" w:color="000000"/>
              <w:bottom w:val="single" w:sz="4" w:space="0" w:color="000000"/>
              <w:right w:val="single" w:sz="4" w:space="0" w:color="000000"/>
            </w:tcBorders>
          </w:tcPr>
          <w:p w14:paraId="67A23D2E" w14:textId="77777777" w:rsidR="00E26C14" w:rsidRDefault="00CB3576">
            <w:pPr>
              <w:spacing w:after="0" w:line="259" w:lineRule="auto"/>
              <w:ind w:left="0" w:right="12" w:firstLine="0"/>
              <w:jc w:val="center"/>
            </w:pPr>
            <w:r>
              <w:rPr>
                <w:sz w:val="12"/>
              </w:rPr>
              <w:t xml:space="preserve">713 </w:t>
            </w:r>
          </w:p>
        </w:tc>
      </w:tr>
      <w:tr w:rsidR="00E26C14" w14:paraId="435619F0"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0C2B6D03" w14:textId="77777777" w:rsidR="00E26C14" w:rsidRDefault="00CB3576">
            <w:pPr>
              <w:spacing w:after="0" w:line="259" w:lineRule="auto"/>
              <w:ind w:left="0" w:right="16" w:firstLine="0"/>
              <w:jc w:val="center"/>
            </w:pPr>
            <w:r>
              <w:rPr>
                <w:sz w:val="12"/>
              </w:rPr>
              <w:t xml:space="preserve">obszar E </w:t>
            </w:r>
          </w:p>
        </w:tc>
        <w:tc>
          <w:tcPr>
            <w:tcW w:w="600" w:type="dxa"/>
            <w:tcBorders>
              <w:top w:val="single" w:sz="4" w:space="0" w:color="000000"/>
              <w:left w:val="single" w:sz="4" w:space="0" w:color="000000"/>
              <w:bottom w:val="single" w:sz="4" w:space="0" w:color="000000"/>
              <w:right w:val="single" w:sz="4" w:space="0" w:color="000000"/>
            </w:tcBorders>
          </w:tcPr>
          <w:p w14:paraId="7901CE40" w14:textId="77777777" w:rsidR="00E26C14" w:rsidRDefault="00CB3576">
            <w:pPr>
              <w:spacing w:after="0" w:line="259" w:lineRule="auto"/>
              <w:ind w:left="0" w:right="14" w:firstLine="0"/>
              <w:jc w:val="center"/>
            </w:pPr>
            <w:r>
              <w:rPr>
                <w:sz w:val="12"/>
              </w:rPr>
              <w:t xml:space="preserve">2 565 </w:t>
            </w:r>
          </w:p>
        </w:tc>
        <w:tc>
          <w:tcPr>
            <w:tcW w:w="600" w:type="dxa"/>
            <w:tcBorders>
              <w:top w:val="single" w:sz="4" w:space="0" w:color="000000"/>
              <w:left w:val="single" w:sz="4" w:space="0" w:color="000000"/>
              <w:bottom w:val="single" w:sz="4" w:space="0" w:color="000000"/>
              <w:right w:val="single" w:sz="4" w:space="0" w:color="000000"/>
            </w:tcBorders>
          </w:tcPr>
          <w:p w14:paraId="55525600" w14:textId="77777777" w:rsidR="00E26C14" w:rsidRDefault="00CB3576">
            <w:pPr>
              <w:spacing w:after="0" w:line="259" w:lineRule="auto"/>
              <w:ind w:left="0" w:right="12" w:firstLine="0"/>
              <w:jc w:val="center"/>
            </w:pPr>
            <w:r>
              <w:rPr>
                <w:sz w:val="12"/>
              </w:rPr>
              <w:t xml:space="preserve">365 </w:t>
            </w:r>
          </w:p>
        </w:tc>
        <w:tc>
          <w:tcPr>
            <w:tcW w:w="601" w:type="dxa"/>
            <w:tcBorders>
              <w:top w:val="single" w:sz="4" w:space="0" w:color="000000"/>
              <w:left w:val="single" w:sz="4" w:space="0" w:color="000000"/>
              <w:bottom w:val="single" w:sz="4" w:space="0" w:color="000000"/>
              <w:right w:val="single" w:sz="4" w:space="0" w:color="000000"/>
            </w:tcBorders>
          </w:tcPr>
          <w:p w14:paraId="52BA1571" w14:textId="77777777" w:rsidR="00E26C14" w:rsidRDefault="00CB3576">
            <w:pPr>
              <w:spacing w:after="0" w:line="259" w:lineRule="auto"/>
              <w:ind w:left="0" w:right="11" w:firstLine="0"/>
              <w:jc w:val="center"/>
            </w:pPr>
            <w:r>
              <w:rPr>
                <w:sz w:val="12"/>
              </w:rPr>
              <w:t xml:space="preserve">112 </w:t>
            </w:r>
          </w:p>
        </w:tc>
        <w:tc>
          <w:tcPr>
            <w:tcW w:w="600" w:type="dxa"/>
            <w:tcBorders>
              <w:top w:val="single" w:sz="4" w:space="0" w:color="000000"/>
              <w:left w:val="single" w:sz="4" w:space="0" w:color="000000"/>
              <w:bottom w:val="single" w:sz="4" w:space="0" w:color="000000"/>
              <w:right w:val="single" w:sz="4" w:space="0" w:color="000000"/>
            </w:tcBorders>
          </w:tcPr>
          <w:p w14:paraId="47D568EA" w14:textId="77777777" w:rsidR="00E26C14" w:rsidRDefault="00CB3576">
            <w:pPr>
              <w:spacing w:after="0" w:line="259" w:lineRule="auto"/>
              <w:ind w:left="0" w:right="14" w:firstLine="0"/>
              <w:jc w:val="center"/>
            </w:pPr>
            <w:r>
              <w:rPr>
                <w:sz w:val="12"/>
              </w:rPr>
              <w:t xml:space="preserve">1 045 </w:t>
            </w:r>
          </w:p>
        </w:tc>
        <w:tc>
          <w:tcPr>
            <w:tcW w:w="600" w:type="dxa"/>
            <w:tcBorders>
              <w:top w:val="single" w:sz="4" w:space="0" w:color="000000"/>
              <w:left w:val="single" w:sz="4" w:space="0" w:color="000000"/>
              <w:bottom w:val="single" w:sz="4" w:space="0" w:color="000000"/>
              <w:right w:val="single" w:sz="4" w:space="0" w:color="000000"/>
            </w:tcBorders>
          </w:tcPr>
          <w:p w14:paraId="6126C32E" w14:textId="77777777" w:rsidR="00E26C14" w:rsidRDefault="00CB3576">
            <w:pPr>
              <w:spacing w:after="0" w:line="259" w:lineRule="auto"/>
              <w:ind w:left="0" w:right="14" w:firstLine="0"/>
              <w:jc w:val="center"/>
            </w:pPr>
            <w:r>
              <w:rPr>
                <w:sz w:val="12"/>
              </w:rPr>
              <w:t xml:space="preserve">20 </w:t>
            </w:r>
          </w:p>
        </w:tc>
        <w:tc>
          <w:tcPr>
            <w:tcW w:w="600" w:type="dxa"/>
            <w:tcBorders>
              <w:top w:val="single" w:sz="4" w:space="0" w:color="000000"/>
              <w:left w:val="single" w:sz="4" w:space="0" w:color="000000"/>
              <w:bottom w:val="single" w:sz="4" w:space="0" w:color="000000"/>
              <w:right w:val="single" w:sz="4" w:space="0" w:color="000000"/>
            </w:tcBorders>
          </w:tcPr>
          <w:p w14:paraId="271AA450" w14:textId="77777777" w:rsidR="00E26C14" w:rsidRDefault="00CB3576">
            <w:pPr>
              <w:spacing w:after="0" w:line="259" w:lineRule="auto"/>
              <w:ind w:left="0" w:right="12" w:firstLine="0"/>
              <w:jc w:val="center"/>
            </w:pPr>
            <w:r>
              <w:rPr>
                <w:sz w:val="12"/>
              </w:rPr>
              <w:t xml:space="preserve">312 </w:t>
            </w:r>
          </w:p>
        </w:tc>
        <w:tc>
          <w:tcPr>
            <w:tcW w:w="600" w:type="dxa"/>
            <w:tcBorders>
              <w:top w:val="single" w:sz="4" w:space="0" w:color="000000"/>
              <w:left w:val="single" w:sz="4" w:space="0" w:color="000000"/>
              <w:bottom w:val="single" w:sz="4" w:space="0" w:color="000000"/>
              <w:right w:val="single" w:sz="4" w:space="0" w:color="000000"/>
            </w:tcBorders>
          </w:tcPr>
          <w:p w14:paraId="441E5A6B" w14:textId="77777777" w:rsidR="00E26C14" w:rsidRDefault="00CB3576">
            <w:pPr>
              <w:spacing w:after="0" w:line="259" w:lineRule="auto"/>
              <w:ind w:left="0" w:right="12" w:firstLine="0"/>
              <w:jc w:val="center"/>
            </w:pPr>
            <w:r>
              <w:rPr>
                <w:sz w:val="12"/>
              </w:rPr>
              <w:t xml:space="preserve">317 </w:t>
            </w:r>
          </w:p>
        </w:tc>
        <w:tc>
          <w:tcPr>
            <w:tcW w:w="600" w:type="dxa"/>
            <w:tcBorders>
              <w:top w:val="single" w:sz="4" w:space="0" w:color="000000"/>
              <w:left w:val="single" w:sz="4" w:space="0" w:color="000000"/>
              <w:bottom w:val="single" w:sz="4" w:space="0" w:color="000000"/>
              <w:right w:val="single" w:sz="4" w:space="0" w:color="000000"/>
            </w:tcBorders>
          </w:tcPr>
          <w:p w14:paraId="5B7F8E0A"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779074D"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919DD8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053711C" w14:textId="77777777" w:rsidR="00E26C14" w:rsidRDefault="00CB3576">
            <w:pPr>
              <w:spacing w:after="0" w:line="259" w:lineRule="auto"/>
              <w:ind w:left="0" w:right="14" w:firstLine="0"/>
              <w:jc w:val="center"/>
            </w:pPr>
            <w:r>
              <w:rPr>
                <w:sz w:val="12"/>
              </w:rPr>
              <w:t xml:space="preserve">62 </w:t>
            </w:r>
          </w:p>
        </w:tc>
        <w:tc>
          <w:tcPr>
            <w:tcW w:w="600" w:type="dxa"/>
            <w:tcBorders>
              <w:top w:val="single" w:sz="4" w:space="0" w:color="000000"/>
              <w:left w:val="single" w:sz="4" w:space="0" w:color="000000"/>
              <w:bottom w:val="single" w:sz="4" w:space="0" w:color="000000"/>
              <w:right w:val="single" w:sz="4" w:space="0" w:color="000000"/>
            </w:tcBorders>
          </w:tcPr>
          <w:p w14:paraId="5C27117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1D506D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473A046"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22D86C2E" w14:textId="77777777" w:rsidR="00E26C14" w:rsidRDefault="00CB3576">
            <w:pPr>
              <w:spacing w:after="0" w:line="259" w:lineRule="auto"/>
              <w:ind w:left="0" w:right="12" w:firstLine="0"/>
              <w:jc w:val="center"/>
            </w:pPr>
            <w:r>
              <w:rPr>
                <w:sz w:val="12"/>
              </w:rPr>
              <w:t xml:space="preserve">260 </w:t>
            </w:r>
          </w:p>
        </w:tc>
        <w:tc>
          <w:tcPr>
            <w:tcW w:w="600" w:type="dxa"/>
            <w:tcBorders>
              <w:top w:val="single" w:sz="4" w:space="0" w:color="000000"/>
              <w:left w:val="single" w:sz="4" w:space="0" w:color="000000"/>
              <w:bottom w:val="single" w:sz="4" w:space="0" w:color="000000"/>
              <w:right w:val="single" w:sz="4" w:space="0" w:color="000000"/>
            </w:tcBorders>
          </w:tcPr>
          <w:p w14:paraId="63BAF6E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69DEB3C" w14:textId="77777777" w:rsidR="00E26C14" w:rsidRDefault="00CB3576">
            <w:pPr>
              <w:spacing w:after="0" w:line="259" w:lineRule="auto"/>
              <w:ind w:left="0" w:right="14" w:firstLine="0"/>
              <w:jc w:val="center"/>
            </w:pPr>
            <w:r>
              <w:rPr>
                <w:sz w:val="12"/>
              </w:rPr>
              <w:t xml:space="preserve">72 </w:t>
            </w:r>
          </w:p>
        </w:tc>
      </w:tr>
      <w:tr w:rsidR="00E26C14" w14:paraId="3FB7166A"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592DEE6B" w14:textId="77777777" w:rsidR="00E26C14" w:rsidRDefault="00CB3576">
            <w:pPr>
              <w:spacing w:after="0" w:line="259" w:lineRule="auto"/>
              <w:ind w:left="0" w:right="15" w:firstLine="0"/>
              <w:jc w:val="center"/>
            </w:pPr>
            <w:r>
              <w:rPr>
                <w:sz w:val="12"/>
              </w:rPr>
              <w:t xml:space="preserve">obszar F </w:t>
            </w:r>
          </w:p>
        </w:tc>
        <w:tc>
          <w:tcPr>
            <w:tcW w:w="600" w:type="dxa"/>
            <w:tcBorders>
              <w:top w:val="single" w:sz="4" w:space="0" w:color="000000"/>
              <w:left w:val="single" w:sz="4" w:space="0" w:color="000000"/>
              <w:bottom w:val="single" w:sz="4" w:space="0" w:color="000000"/>
              <w:right w:val="single" w:sz="4" w:space="0" w:color="000000"/>
            </w:tcBorders>
          </w:tcPr>
          <w:p w14:paraId="52205DBB" w14:textId="77777777" w:rsidR="00E26C14" w:rsidRDefault="00CB3576">
            <w:pPr>
              <w:spacing w:after="0" w:line="259" w:lineRule="auto"/>
              <w:ind w:left="0" w:right="14" w:firstLine="0"/>
              <w:jc w:val="center"/>
            </w:pPr>
            <w:r>
              <w:rPr>
                <w:sz w:val="12"/>
              </w:rPr>
              <w:t xml:space="preserve">5 297 </w:t>
            </w:r>
          </w:p>
        </w:tc>
        <w:tc>
          <w:tcPr>
            <w:tcW w:w="600" w:type="dxa"/>
            <w:tcBorders>
              <w:top w:val="single" w:sz="4" w:space="0" w:color="000000"/>
              <w:left w:val="single" w:sz="4" w:space="0" w:color="000000"/>
              <w:bottom w:val="single" w:sz="4" w:space="0" w:color="000000"/>
              <w:right w:val="single" w:sz="4" w:space="0" w:color="000000"/>
            </w:tcBorders>
          </w:tcPr>
          <w:p w14:paraId="3EB8A720" w14:textId="77777777" w:rsidR="00E26C14" w:rsidRDefault="00CB3576">
            <w:pPr>
              <w:spacing w:after="0" w:line="259" w:lineRule="auto"/>
              <w:ind w:left="0" w:right="14" w:firstLine="0"/>
              <w:jc w:val="center"/>
            </w:pPr>
            <w:r>
              <w:rPr>
                <w:sz w:val="12"/>
              </w:rPr>
              <w:t xml:space="preserve">73 </w:t>
            </w:r>
          </w:p>
        </w:tc>
        <w:tc>
          <w:tcPr>
            <w:tcW w:w="601" w:type="dxa"/>
            <w:tcBorders>
              <w:top w:val="single" w:sz="4" w:space="0" w:color="000000"/>
              <w:left w:val="single" w:sz="4" w:space="0" w:color="000000"/>
              <w:bottom w:val="single" w:sz="4" w:space="0" w:color="000000"/>
              <w:right w:val="single" w:sz="4" w:space="0" w:color="000000"/>
            </w:tcBorders>
          </w:tcPr>
          <w:p w14:paraId="4CF04872" w14:textId="77777777" w:rsidR="00E26C14" w:rsidRDefault="00CB3576">
            <w:pPr>
              <w:spacing w:after="0" w:line="259" w:lineRule="auto"/>
              <w:ind w:left="0" w:right="11" w:firstLine="0"/>
              <w:jc w:val="center"/>
            </w:pPr>
            <w:r>
              <w:rPr>
                <w:sz w:val="12"/>
              </w:rPr>
              <w:t xml:space="preserve">367 </w:t>
            </w:r>
          </w:p>
        </w:tc>
        <w:tc>
          <w:tcPr>
            <w:tcW w:w="600" w:type="dxa"/>
            <w:tcBorders>
              <w:top w:val="single" w:sz="4" w:space="0" w:color="000000"/>
              <w:left w:val="single" w:sz="4" w:space="0" w:color="000000"/>
              <w:bottom w:val="single" w:sz="4" w:space="0" w:color="000000"/>
              <w:right w:val="single" w:sz="4" w:space="0" w:color="000000"/>
            </w:tcBorders>
          </w:tcPr>
          <w:p w14:paraId="391824BE" w14:textId="77777777" w:rsidR="00E26C14" w:rsidRDefault="00CB3576">
            <w:pPr>
              <w:spacing w:after="0" w:line="259" w:lineRule="auto"/>
              <w:ind w:left="0" w:right="12" w:firstLine="0"/>
              <w:jc w:val="center"/>
            </w:pPr>
            <w:r>
              <w:rPr>
                <w:sz w:val="12"/>
              </w:rPr>
              <w:t xml:space="preserve">537 </w:t>
            </w:r>
          </w:p>
        </w:tc>
        <w:tc>
          <w:tcPr>
            <w:tcW w:w="600" w:type="dxa"/>
            <w:tcBorders>
              <w:top w:val="single" w:sz="4" w:space="0" w:color="000000"/>
              <w:left w:val="single" w:sz="4" w:space="0" w:color="000000"/>
              <w:bottom w:val="single" w:sz="4" w:space="0" w:color="000000"/>
              <w:right w:val="single" w:sz="4" w:space="0" w:color="000000"/>
            </w:tcBorders>
          </w:tcPr>
          <w:p w14:paraId="6E46530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AEB403B" w14:textId="77777777" w:rsidR="00E26C14" w:rsidRDefault="00CB3576">
            <w:pPr>
              <w:spacing w:after="0" w:line="259" w:lineRule="auto"/>
              <w:ind w:left="0" w:right="14" w:firstLine="0"/>
              <w:jc w:val="center"/>
            </w:pPr>
            <w:r>
              <w:rPr>
                <w:sz w:val="12"/>
              </w:rPr>
              <w:t xml:space="preserve">80 </w:t>
            </w:r>
          </w:p>
        </w:tc>
        <w:tc>
          <w:tcPr>
            <w:tcW w:w="600" w:type="dxa"/>
            <w:tcBorders>
              <w:top w:val="single" w:sz="4" w:space="0" w:color="000000"/>
              <w:left w:val="single" w:sz="4" w:space="0" w:color="000000"/>
              <w:bottom w:val="single" w:sz="4" w:space="0" w:color="000000"/>
              <w:right w:val="single" w:sz="4" w:space="0" w:color="000000"/>
            </w:tcBorders>
          </w:tcPr>
          <w:p w14:paraId="4E0BDC71" w14:textId="77777777" w:rsidR="00E26C14" w:rsidRDefault="00CB3576">
            <w:pPr>
              <w:spacing w:after="0" w:line="259" w:lineRule="auto"/>
              <w:ind w:left="0" w:right="12" w:firstLine="0"/>
              <w:jc w:val="center"/>
            </w:pPr>
            <w:r>
              <w:rPr>
                <w:sz w:val="12"/>
              </w:rPr>
              <w:t xml:space="preserve">645 </w:t>
            </w:r>
          </w:p>
        </w:tc>
        <w:tc>
          <w:tcPr>
            <w:tcW w:w="600" w:type="dxa"/>
            <w:tcBorders>
              <w:top w:val="single" w:sz="4" w:space="0" w:color="000000"/>
              <w:left w:val="single" w:sz="4" w:space="0" w:color="000000"/>
              <w:bottom w:val="single" w:sz="4" w:space="0" w:color="000000"/>
              <w:right w:val="single" w:sz="4" w:space="0" w:color="000000"/>
            </w:tcBorders>
          </w:tcPr>
          <w:p w14:paraId="3814C00E" w14:textId="77777777" w:rsidR="00E26C14" w:rsidRDefault="00CB3576">
            <w:pPr>
              <w:spacing w:after="0" w:line="259" w:lineRule="auto"/>
              <w:ind w:left="0" w:right="12" w:firstLine="0"/>
              <w:jc w:val="center"/>
            </w:pPr>
            <w:r>
              <w:rPr>
                <w:sz w:val="12"/>
              </w:rPr>
              <w:t xml:space="preserve">326 </w:t>
            </w:r>
          </w:p>
        </w:tc>
        <w:tc>
          <w:tcPr>
            <w:tcW w:w="600" w:type="dxa"/>
            <w:tcBorders>
              <w:top w:val="single" w:sz="4" w:space="0" w:color="000000"/>
              <w:left w:val="single" w:sz="4" w:space="0" w:color="000000"/>
              <w:bottom w:val="single" w:sz="4" w:space="0" w:color="000000"/>
              <w:right w:val="single" w:sz="4" w:space="0" w:color="000000"/>
            </w:tcBorders>
          </w:tcPr>
          <w:p w14:paraId="0F18AD3C" w14:textId="77777777" w:rsidR="00E26C14" w:rsidRDefault="00CB3576">
            <w:pPr>
              <w:spacing w:after="0" w:line="259" w:lineRule="auto"/>
              <w:ind w:left="0" w:right="11" w:firstLine="0"/>
              <w:jc w:val="center"/>
            </w:pPr>
            <w:r>
              <w:rPr>
                <w:sz w:val="12"/>
              </w:rPr>
              <w:t xml:space="preserve">120 </w:t>
            </w:r>
          </w:p>
        </w:tc>
        <w:tc>
          <w:tcPr>
            <w:tcW w:w="600" w:type="dxa"/>
            <w:tcBorders>
              <w:top w:val="single" w:sz="4" w:space="0" w:color="000000"/>
              <w:left w:val="single" w:sz="4" w:space="0" w:color="000000"/>
              <w:bottom w:val="single" w:sz="4" w:space="0" w:color="000000"/>
              <w:right w:val="single" w:sz="4" w:space="0" w:color="000000"/>
            </w:tcBorders>
          </w:tcPr>
          <w:p w14:paraId="40BA8999" w14:textId="77777777" w:rsidR="00E26C14" w:rsidRDefault="00CB3576">
            <w:pPr>
              <w:spacing w:after="0" w:line="259" w:lineRule="auto"/>
              <w:ind w:left="0" w:right="12" w:firstLine="0"/>
              <w:jc w:val="center"/>
            </w:pPr>
            <w:r>
              <w:rPr>
                <w:sz w:val="12"/>
              </w:rPr>
              <w:t xml:space="preserve">924 </w:t>
            </w:r>
          </w:p>
        </w:tc>
        <w:tc>
          <w:tcPr>
            <w:tcW w:w="600" w:type="dxa"/>
            <w:tcBorders>
              <w:top w:val="single" w:sz="4" w:space="0" w:color="000000"/>
              <w:left w:val="single" w:sz="4" w:space="0" w:color="000000"/>
              <w:bottom w:val="single" w:sz="4" w:space="0" w:color="000000"/>
              <w:right w:val="single" w:sz="4" w:space="0" w:color="000000"/>
            </w:tcBorders>
          </w:tcPr>
          <w:p w14:paraId="4F3D9244" w14:textId="77777777" w:rsidR="00E26C14" w:rsidRDefault="00CB3576">
            <w:pPr>
              <w:spacing w:after="0" w:line="259" w:lineRule="auto"/>
              <w:ind w:left="0" w:right="12" w:firstLine="0"/>
              <w:jc w:val="center"/>
            </w:pPr>
            <w:r>
              <w:rPr>
                <w:sz w:val="12"/>
              </w:rPr>
              <w:t xml:space="preserve">358 </w:t>
            </w:r>
          </w:p>
        </w:tc>
        <w:tc>
          <w:tcPr>
            <w:tcW w:w="600" w:type="dxa"/>
            <w:tcBorders>
              <w:top w:val="single" w:sz="4" w:space="0" w:color="000000"/>
              <w:left w:val="single" w:sz="4" w:space="0" w:color="000000"/>
              <w:bottom w:val="single" w:sz="4" w:space="0" w:color="000000"/>
              <w:right w:val="single" w:sz="4" w:space="0" w:color="000000"/>
            </w:tcBorders>
          </w:tcPr>
          <w:p w14:paraId="082112D3" w14:textId="77777777" w:rsidR="00E26C14" w:rsidRDefault="00CB3576">
            <w:pPr>
              <w:spacing w:after="0" w:line="259" w:lineRule="auto"/>
              <w:ind w:left="0" w:right="12" w:firstLine="0"/>
              <w:jc w:val="center"/>
            </w:pPr>
            <w:r>
              <w:rPr>
                <w:sz w:val="12"/>
              </w:rPr>
              <w:t xml:space="preserve">348 </w:t>
            </w:r>
          </w:p>
        </w:tc>
        <w:tc>
          <w:tcPr>
            <w:tcW w:w="600" w:type="dxa"/>
            <w:tcBorders>
              <w:top w:val="single" w:sz="4" w:space="0" w:color="000000"/>
              <w:left w:val="single" w:sz="4" w:space="0" w:color="000000"/>
              <w:bottom w:val="single" w:sz="4" w:space="0" w:color="000000"/>
              <w:right w:val="single" w:sz="4" w:space="0" w:color="000000"/>
            </w:tcBorders>
          </w:tcPr>
          <w:p w14:paraId="77DBCD24" w14:textId="77777777" w:rsidR="00E26C14" w:rsidRDefault="00CB3576">
            <w:pPr>
              <w:spacing w:after="0" w:line="259" w:lineRule="auto"/>
              <w:ind w:left="0" w:right="12" w:firstLine="0"/>
              <w:jc w:val="center"/>
            </w:pPr>
            <w:r>
              <w:rPr>
                <w:sz w:val="12"/>
              </w:rPr>
              <w:t xml:space="preserve">497 </w:t>
            </w:r>
          </w:p>
        </w:tc>
        <w:tc>
          <w:tcPr>
            <w:tcW w:w="600" w:type="dxa"/>
            <w:tcBorders>
              <w:top w:val="single" w:sz="4" w:space="0" w:color="000000"/>
              <w:left w:val="single" w:sz="4" w:space="0" w:color="000000"/>
              <w:bottom w:val="single" w:sz="4" w:space="0" w:color="000000"/>
              <w:right w:val="single" w:sz="4" w:space="0" w:color="000000"/>
            </w:tcBorders>
          </w:tcPr>
          <w:p w14:paraId="4659C986" w14:textId="77777777" w:rsidR="00E26C14" w:rsidRDefault="00CB3576">
            <w:pPr>
              <w:spacing w:after="0" w:line="259" w:lineRule="auto"/>
              <w:ind w:left="0" w:right="12" w:firstLine="0"/>
              <w:jc w:val="center"/>
            </w:pPr>
            <w:r>
              <w:rPr>
                <w:sz w:val="12"/>
              </w:rPr>
              <w:t xml:space="preserve">161 </w:t>
            </w:r>
          </w:p>
        </w:tc>
        <w:tc>
          <w:tcPr>
            <w:tcW w:w="601" w:type="dxa"/>
            <w:tcBorders>
              <w:top w:val="single" w:sz="4" w:space="0" w:color="000000"/>
              <w:left w:val="single" w:sz="4" w:space="0" w:color="000000"/>
              <w:bottom w:val="single" w:sz="4" w:space="0" w:color="000000"/>
              <w:right w:val="single" w:sz="4" w:space="0" w:color="000000"/>
            </w:tcBorders>
          </w:tcPr>
          <w:p w14:paraId="7D9505CC" w14:textId="77777777" w:rsidR="00E26C14" w:rsidRDefault="00CB3576">
            <w:pPr>
              <w:spacing w:after="0" w:line="259" w:lineRule="auto"/>
              <w:ind w:left="0" w:right="12" w:firstLine="0"/>
              <w:jc w:val="center"/>
            </w:pPr>
            <w:r>
              <w:rPr>
                <w:sz w:val="12"/>
              </w:rPr>
              <w:t xml:space="preserve">201 </w:t>
            </w:r>
          </w:p>
        </w:tc>
        <w:tc>
          <w:tcPr>
            <w:tcW w:w="600" w:type="dxa"/>
            <w:tcBorders>
              <w:top w:val="single" w:sz="4" w:space="0" w:color="000000"/>
              <w:left w:val="single" w:sz="4" w:space="0" w:color="000000"/>
              <w:bottom w:val="single" w:sz="4" w:space="0" w:color="000000"/>
              <w:right w:val="single" w:sz="4" w:space="0" w:color="000000"/>
            </w:tcBorders>
          </w:tcPr>
          <w:p w14:paraId="590C676E" w14:textId="77777777" w:rsidR="00E26C14" w:rsidRDefault="00CB3576">
            <w:pPr>
              <w:spacing w:after="0" w:line="259" w:lineRule="auto"/>
              <w:ind w:left="0" w:right="12" w:firstLine="0"/>
              <w:jc w:val="center"/>
            </w:pPr>
            <w:r>
              <w:rPr>
                <w:sz w:val="12"/>
              </w:rPr>
              <w:t xml:space="preserve">465 </w:t>
            </w:r>
          </w:p>
        </w:tc>
        <w:tc>
          <w:tcPr>
            <w:tcW w:w="600" w:type="dxa"/>
            <w:tcBorders>
              <w:top w:val="single" w:sz="4" w:space="0" w:color="000000"/>
              <w:left w:val="single" w:sz="4" w:space="0" w:color="000000"/>
              <w:bottom w:val="single" w:sz="4" w:space="0" w:color="000000"/>
              <w:right w:val="single" w:sz="4" w:space="0" w:color="000000"/>
            </w:tcBorders>
          </w:tcPr>
          <w:p w14:paraId="4BE8DEC5" w14:textId="77777777" w:rsidR="00E26C14" w:rsidRDefault="00CB3576">
            <w:pPr>
              <w:spacing w:after="0" w:line="259" w:lineRule="auto"/>
              <w:ind w:left="0" w:right="12" w:firstLine="0"/>
              <w:jc w:val="center"/>
            </w:pPr>
            <w:r>
              <w:rPr>
                <w:sz w:val="12"/>
              </w:rPr>
              <w:t xml:space="preserve">195 </w:t>
            </w:r>
          </w:p>
        </w:tc>
      </w:tr>
      <w:tr w:rsidR="00E26C14" w14:paraId="08730440" w14:textId="77777777">
        <w:trPr>
          <w:trHeight w:val="290"/>
        </w:trPr>
        <w:tc>
          <w:tcPr>
            <w:tcW w:w="3017" w:type="dxa"/>
            <w:tcBorders>
              <w:top w:val="single" w:sz="4" w:space="0" w:color="000000"/>
              <w:left w:val="single" w:sz="4" w:space="0" w:color="000000"/>
              <w:bottom w:val="single" w:sz="4" w:space="0" w:color="000000"/>
              <w:right w:val="single" w:sz="4" w:space="0" w:color="000000"/>
            </w:tcBorders>
          </w:tcPr>
          <w:p w14:paraId="6DE3BB18" w14:textId="77777777" w:rsidR="00E26C14" w:rsidRDefault="00CB3576">
            <w:pPr>
              <w:spacing w:after="0" w:line="259" w:lineRule="auto"/>
              <w:ind w:left="0" w:right="13" w:firstLine="0"/>
              <w:jc w:val="center"/>
            </w:pPr>
            <w:r>
              <w:rPr>
                <w:sz w:val="12"/>
              </w:rPr>
              <w:t xml:space="preserve">obszar G </w:t>
            </w:r>
          </w:p>
        </w:tc>
        <w:tc>
          <w:tcPr>
            <w:tcW w:w="600" w:type="dxa"/>
            <w:tcBorders>
              <w:top w:val="single" w:sz="4" w:space="0" w:color="000000"/>
              <w:left w:val="single" w:sz="4" w:space="0" w:color="000000"/>
              <w:bottom w:val="single" w:sz="4" w:space="0" w:color="000000"/>
              <w:right w:val="single" w:sz="4" w:space="0" w:color="000000"/>
            </w:tcBorders>
          </w:tcPr>
          <w:p w14:paraId="548D78B6" w14:textId="77777777" w:rsidR="00E26C14" w:rsidRDefault="00CB3576">
            <w:pPr>
              <w:spacing w:after="0" w:line="259" w:lineRule="auto"/>
              <w:ind w:left="0" w:right="12" w:firstLine="0"/>
              <w:jc w:val="center"/>
            </w:pPr>
            <w:r>
              <w:rPr>
                <w:sz w:val="12"/>
              </w:rPr>
              <w:t xml:space="preserve">148 </w:t>
            </w:r>
          </w:p>
        </w:tc>
        <w:tc>
          <w:tcPr>
            <w:tcW w:w="600" w:type="dxa"/>
            <w:tcBorders>
              <w:top w:val="single" w:sz="4" w:space="0" w:color="000000"/>
              <w:left w:val="single" w:sz="4" w:space="0" w:color="000000"/>
              <w:bottom w:val="single" w:sz="4" w:space="0" w:color="000000"/>
              <w:right w:val="single" w:sz="4" w:space="0" w:color="000000"/>
            </w:tcBorders>
          </w:tcPr>
          <w:p w14:paraId="525CB4A9"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498B895E" w14:textId="77777777" w:rsidR="00E26C14" w:rsidRDefault="00CB3576">
            <w:pPr>
              <w:spacing w:after="0" w:line="259" w:lineRule="auto"/>
              <w:ind w:left="0" w:right="11" w:firstLine="0"/>
              <w:jc w:val="center"/>
            </w:pPr>
            <w:r>
              <w:rPr>
                <w:sz w:val="12"/>
              </w:rPr>
              <w:t xml:space="preserve">5 </w:t>
            </w:r>
          </w:p>
        </w:tc>
        <w:tc>
          <w:tcPr>
            <w:tcW w:w="600" w:type="dxa"/>
            <w:tcBorders>
              <w:top w:val="single" w:sz="4" w:space="0" w:color="000000"/>
              <w:left w:val="single" w:sz="4" w:space="0" w:color="000000"/>
              <w:bottom w:val="single" w:sz="4" w:space="0" w:color="000000"/>
              <w:right w:val="single" w:sz="4" w:space="0" w:color="000000"/>
            </w:tcBorders>
          </w:tcPr>
          <w:p w14:paraId="0921AA0D" w14:textId="77777777" w:rsidR="00E26C14" w:rsidRDefault="00CB3576">
            <w:pPr>
              <w:spacing w:after="0" w:line="259" w:lineRule="auto"/>
              <w:ind w:left="0" w:right="14" w:firstLine="0"/>
              <w:jc w:val="center"/>
            </w:pPr>
            <w:r>
              <w:rPr>
                <w:sz w:val="12"/>
              </w:rPr>
              <w:t xml:space="preserve">10 </w:t>
            </w:r>
          </w:p>
        </w:tc>
        <w:tc>
          <w:tcPr>
            <w:tcW w:w="600" w:type="dxa"/>
            <w:tcBorders>
              <w:top w:val="single" w:sz="4" w:space="0" w:color="000000"/>
              <w:left w:val="single" w:sz="4" w:space="0" w:color="000000"/>
              <w:bottom w:val="single" w:sz="4" w:space="0" w:color="000000"/>
              <w:right w:val="single" w:sz="4" w:space="0" w:color="000000"/>
            </w:tcBorders>
          </w:tcPr>
          <w:p w14:paraId="6B85727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9850C7A"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tcPr>
          <w:p w14:paraId="003CAF04"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3312E852" w14:textId="77777777" w:rsidR="00E26C14" w:rsidRDefault="00CB3576">
            <w:pPr>
              <w:spacing w:after="0" w:line="259" w:lineRule="auto"/>
              <w:ind w:left="0" w:right="14" w:firstLine="0"/>
              <w:jc w:val="center"/>
            </w:pPr>
            <w:r>
              <w:rPr>
                <w:sz w:val="12"/>
              </w:rPr>
              <w:t xml:space="preserve">17 </w:t>
            </w:r>
          </w:p>
        </w:tc>
        <w:tc>
          <w:tcPr>
            <w:tcW w:w="600" w:type="dxa"/>
            <w:tcBorders>
              <w:top w:val="single" w:sz="4" w:space="0" w:color="000000"/>
              <w:left w:val="single" w:sz="4" w:space="0" w:color="000000"/>
              <w:bottom w:val="single" w:sz="4" w:space="0" w:color="000000"/>
              <w:right w:val="single" w:sz="4" w:space="0" w:color="000000"/>
            </w:tcBorders>
          </w:tcPr>
          <w:p w14:paraId="776770A6"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65976E1" w14:textId="77777777" w:rsidR="00E26C14" w:rsidRDefault="00CB3576">
            <w:pPr>
              <w:spacing w:after="0" w:line="259" w:lineRule="auto"/>
              <w:ind w:left="0" w:right="14" w:firstLine="0"/>
              <w:jc w:val="center"/>
            </w:pPr>
            <w:r>
              <w:rPr>
                <w:sz w:val="12"/>
              </w:rPr>
              <w:t xml:space="preserve">14 </w:t>
            </w:r>
          </w:p>
        </w:tc>
        <w:tc>
          <w:tcPr>
            <w:tcW w:w="600" w:type="dxa"/>
            <w:tcBorders>
              <w:top w:val="single" w:sz="4" w:space="0" w:color="000000"/>
              <w:left w:val="single" w:sz="4" w:space="0" w:color="000000"/>
              <w:bottom w:val="single" w:sz="4" w:space="0" w:color="000000"/>
              <w:right w:val="single" w:sz="4" w:space="0" w:color="000000"/>
            </w:tcBorders>
          </w:tcPr>
          <w:p w14:paraId="41328934" w14:textId="77777777" w:rsidR="00E26C14" w:rsidRDefault="00CB3576">
            <w:pPr>
              <w:spacing w:after="0" w:line="259" w:lineRule="auto"/>
              <w:ind w:left="0" w:right="14" w:firstLine="0"/>
              <w:jc w:val="center"/>
            </w:pPr>
            <w:r>
              <w:rPr>
                <w:sz w:val="12"/>
              </w:rPr>
              <w:t xml:space="preserve">14 </w:t>
            </w:r>
          </w:p>
        </w:tc>
        <w:tc>
          <w:tcPr>
            <w:tcW w:w="600" w:type="dxa"/>
            <w:tcBorders>
              <w:top w:val="single" w:sz="4" w:space="0" w:color="000000"/>
              <w:left w:val="single" w:sz="4" w:space="0" w:color="000000"/>
              <w:bottom w:val="single" w:sz="4" w:space="0" w:color="000000"/>
              <w:right w:val="single" w:sz="4" w:space="0" w:color="000000"/>
            </w:tcBorders>
          </w:tcPr>
          <w:p w14:paraId="4AC66635"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384BE2AF" w14:textId="77777777" w:rsidR="00E26C14" w:rsidRDefault="00CB3576">
            <w:pPr>
              <w:spacing w:after="0" w:line="259" w:lineRule="auto"/>
              <w:ind w:left="0" w:right="12"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tcPr>
          <w:p w14:paraId="52442ED6" w14:textId="77777777" w:rsidR="00E26C14" w:rsidRDefault="00CB3576">
            <w:pPr>
              <w:spacing w:after="0" w:line="259" w:lineRule="auto"/>
              <w:ind w:left="0" w:right="14" w:firstLine="0"/>
              <w:jc w:val="center"/>
            </w:pPr>
            <w:r>
              <w:rPr>
                <w:sz w:val="12"/>
              </w:rPr>
              <w:t xml:space="preserve">17 </w:t>
            </w:r>
          </w:p>
        </w:tc>
        <w:tc>
          <w:tcPr>
            <w:tcW w:w="601" w:type="dxa"/>
            <w:tcBorders>
              <w:top w:val="single" w:sz="4" w:space="0" w:color="000000"/>
              <w:left w:val="single" w:sz="4" w:space="0" w:color="000000"/>
              <w:bottom w:val="single" w:sz="4" w:space="0" w:color="000000"/>
              <w:right w:val="single" w:sz="4" w:space="0" w:color="000000"/>
            </w:tcBorders>
          </w:tcPr>
          <w:p w14:paraId="1CC5AABA"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66335305" w14:textId="77777777" w:rsidR="00E26C14" w:rsidRDefault="00CB3576">
            <w:pPr>
              <w:spacing w:after="0" w:line="259" w:lineRule="auto"/>
              <w:ind w:left="0" w:right="14" w:firstLine="0"/>
              <w:jc w:val="center"/>
            </w:pPr>
            <w:r>
              <w:rPr>
                <w:sz w:val="12"/>
              </w:rPr>
              <w:t xml:space="preserve">14 </w:t>
            </w:r>
          </w:p>
        </w:tc>
        <w:tc>
          <w:tcPr>
            <w:tcW w:w="600" w:type="dxa"/>
            <w:tcBorders>
              <w:top w:val="single" w:sz="4" w:space="0" w:color="000000"/>
              <w:left w:val="single" w:sz="4" w:space="0" w:color="000000"/>
              <w:bottom w:val="single" w:sz="4" w:space="0" w:color="000000"/>
              <w:right w:val="single" w:sz="4" w:space="0" w:color="000000"/>
            </w:tcBorders>
          </w:tcPr>
          <w:p w14:paraId="5A04E286" w14:textId="77777777" w:rsidR="00E26C14" w:rsidRDefault="00CB3576">
            <w:pPr>
              <w:spacing w:after="0" w:line="259" w:lineRule="auto"/>
              <w:ind w:left="0" w:right="14" w:firstLine="0"/>
              <w:jc w:val="center"/>
            </w:pPr>
            <w:r>
              <w:rPr>
                <w:sz w:val="12"/>
              </w:rPr>
              <w:t xml:space="preserve">24 </w:t>
            </w:r>
          </w:p>
        </w:tc>
      </w:tr>
      <w:tr w:rsidR="00E26C14" w14:paraId="7E6A9D1B"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3F76CF5C" w14:textId="77777777" w:rsidR="00E26C14" w:rsidRDefault="00CB3576">
            <w:pPr>
              <w:spacing w:after="0" w:line="259" w:lineRule="auto"/>
              <w:ind w:left="0" w:firstLine="0"/>
            </w:pPr>
            <w:r>
              <w:rPr>
                <w:sz w:val="12"/>
              </w:rPr>
              <w:t xml:space="preserve">Liczba wielorodzinnych budynków </w:t>
            </w:r>
            <w:r>
              <w:rPr>
                <w:sz w:val="12"/>
              </w:rPr>
              <w:t xml:space="preserve">- obszar A </w:t>
            </w:r>
          </w:p>
        </w:tc>
        <w:tc>
          <w:tcPr>
            <w:tcW w:w="600" w:type="dxa"/>
            <w:tcBorders>
              <w:top w:val="single" w:sz="4" w:space="0" w:color="000000"/>
              <w:left w:val="single" w:sz="4" w:space="0" w:color="000000"/>
              <w:bottom w:val="single" w:sz="4" w:space="0" w:color="000000"/>
              <w:right w:val="single" w:sz="4" w:space="0" w:color="000000"/>
            </w:tcBorders>
          </w:tcPr>
          <w:p w14:paraId="4BFDDA88" w14:textId="77777777" w:rsidR="00E26C14" w:rsidRDefault="00CB3576">
            <w:pPr>
              <w:spacing w:after="0" w:line="259" w:lineRule="auto"/>
              <w:ind w:left="0" w:right="14" w:firstLine="0"/>
              <w:jc w:val="center"/>
            </w:pPr>
            <w:r>
              <w:rPr>
                <w:sz w:val="12"/>
              </w:rPr>
              <w:t xml:space="preserve">36 </w:t>
            </w:r>
          </w:p>
        </w:tc>
        <w:tc>
          <w:tcPr>
            <w:tcW w:w="600" w:type="dxa"/>
            <w:tcBorders>
              <w:top w:val="single" w:sz="4" w:space="0" w:color="000000"/>
              <w:left w:val="single" w:sz="4" w:space="0" w:color="000000"/>
              <w:bottom w:val="single" w:sz="4" w:space="0" w:color="000000"/>
              <w:right w:val="single" w:sz="4" w:space="0" w:color="000000"/>
            </w:tcBorders>
          </w:tcPr>
          <w:p w14:paraId="64B572A3" w14:textId="77777777" w:rsidR="00E26C14" w:rsidRDefault="00CB3576">
            <w:pPr>
              <w:spacing w:after="0" w:line="259" w:lineRule="auto"/>
              <w:ind w:left="0" w:right="12" w:firstLine="0"/>
              <w:jc w:val="center"/>
            </w:pPr>
            <w:r>
              <w:rPr>
                <w:sz w:val="12"/>
              </w:rPr>
              <w:t xml:space="preserve">3 </w:t>
            </w:r>
          </w:p>
        </w:tc>
        <w:tc>
          <w:tcPr>
            <w:tcW w:w="601" w:type="dxa"/>
            <w:tcBorders>
              <w:top w:val="single" w:sz="4" w:space="0" w:color="000000"/>
              <w:left w:val="single" w:sz="4" w:space="0" w:color="000000"/>
              <w:bottom w:val="single" w:sz="4" w:space="0" w:color="000000"/>
              <w:right w:val="single" w:sz="4" w:space="0" w:color="000000"/>
            </w:tcBorders>
          </w:tcPr>
          <w:p w14:paraId="1FFBD240"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ABD9E78"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tcPr>
          <w:p w14:paraId="7775246D"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4036AB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2212DAA"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DE1CE6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AB7A114"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1AB528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48921B0"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0BDE3C5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7BCF865"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57921607" w14:textId="77777777" w:rsidR="00E26C14" w:rsidRDefault="00CB3576">
            <w:pPr>
              <w:spacing w:after="0" w:line="259" w:lineRule="auto"/>
              <w:ind w:left="0" w:right="12" w:firstLine="0"/>
              <w:jc w:val="center"/>
            </w:pPr>
            <w:r>
              <w:rPr>
                <w:sz w:val="12"/>
              </w:rPr>
              <w:t xml:space="preserve">4 </w:t>
            </w:r>
          </w:p>
        </w:tc>
        <w:tc>
          <w:tcPr>
            <w:tcW w:w="601" w:type="dxa"/>
            <w:tcBorders>
              <w:top w:val="single" w:sz="4" w:space="0" w:color="000000"/>
              <w:left w:val="single" w:sz="4" w:space="0" w:color="000000"/>
              <w:bottom w:val="single" w:sz="4" w:space="0" w:color="000000"/>
              <w:right w:val="single" w:sz="4" w:space="0" w:color="000000"/>
            </w:tcBorders>
          </w:tcPr>
          <w:p w14:paraId="1A63F47F"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7A75979" w14:textId="77777777" w:rsidR="00E26C14" w:rsidRDefault="00CB3576">
            <w:pPr>
              <w:spacing w:after="0" w:line="259" w:lineRule="auto"/>
              <w:ind w:left="0" w:right="14" w:firstLine="0"/>
              <w:jc w:val="center"/>
            </w:pPr>
            <w:r>
              <w:rPr>
                <w:sz w:val="12"/>
              </w:rPr>
              <w:t xml:space="preserve">19 </w:t>
            </w:r>
          </w:p>
        </w:tc>
        <w:tc>
          <w:tcPr>
            <w:tcW w:w="600" w:type="dxa"/>
            <w:tcBorders>
              <w:top w:val="single" w:sz="4" w:space="0" w:color="000000"/>
              <w:left w:val="single" w:sz="4" w:space="0" w:color="000000"/>
              <w:bottom w:val="single" w:sz="4" w:space="0" w:color="000000"/>
              <w:right w:val="single" w:sz="4" w:space="0" w:color="000000"/>
            </w:tcBorders>
          </w:tcPr>
          <w:p w14:paraId="3A202650" w14:textId="77777777" w:rsidR="00E26C14" w:rsidRDefault="00CB3576">
            <w:pPr>
              <w:spacing w:after="0" w:line="259" w:lineRule="auto"/>
              <w:ind w:left="0" w:right="12" w:firstLine="0"/>
              <w:jc w:val="center"/>
            </w:pPr>
            <w:r>
              <w:rPr>
                <w:sz w:val="12"/>
              </w:rPr>
              <w:t xml:space="preserve">0 </w:t>
            </w:r>
          </w:p>
        </w:tc>
      </w:tr>
      <w:tr w:rsidR="00E26C14" w14:paraId="6B3BA574" w14:textId="77777777">
        <w:trPr>
          <w:trHeight w:val="348"/>
        </w:trPr>
        <w:tc>
          <w:tcPr>
            <w:tcW w:w="3017" w:type="dxa"/>
            <w:tcBorders>
              <w:top w:val="single" w:sz="4" w:space="0" w:color="000000"/>
              <w:left w:val="single" w:sz="4" w:space="0" w:color="000000"/>
              <w:bottom w:val="single" w:sz="4" w:space="0" w:color="000000"/>
              <w:right w:val="single" w:sz="4" w:space="0" w:color="000000"/>
            </w:tcBorders>
          </w:tcPr>
          <w:p w14:paraId="5B1A110A" w14:textId="77777777" w:rsidR="00E26C14" w:rsidRDefault="00CB3576">
            <w:pPr>
              <w:spacing w:after="0" w:line="259" w:lineRule="auto"/>
              <w:ind w:left="0" w:firstLine="0"/>
              <w:jc w:val="both"/>
            </w:pPr>
            <w:r>
              <w:rPr>
                <w:sz w:val="12"/>
              </w:rPr>
              <w:t xml:space="preserve">Liczba lokali w wielorodzinnym budynku mieszkalnym - obszar A </w:t>
            </w:r>
          </w:p>
        </w:tc>
        <w:tc>
          <w:tcPr>
            <w:tcW w:w="600" w:type="dxa"/>
            <w:tcBorders>
              <w:top w:val="single" w:sz="4" w:space="0" w:color="000000"/>
              <w:left w:val="single" w:sz="4" w:space="0" w:color="000000"/>
              <w:bottom w:val="single" w:sz="4" w:space="0" w:color="000000"/>
              <w:right w:val="single" w:sz="4" w:space="0" w:color="000000"/>
            </w:tcBorders>
            <w:vAlign w:val="center"/>
          </w:tcPr>
          <w:p w14:paraId="120C8CC5" w14:textId="77777777" w:rsidR="00E26C14" w:rsidRDefault="00CB3576">
            <w:pPr>
              <w:spacing w:after="0" w:line="259" w:lineRule="auto"/>
              <w:ind w:left="0" w:right="14" w:firstLine="0"/>
              <w:jc w:val="center"/>
            </w:pPr>
            <w:r>
              <w:rPr>
                <w:sz w:val="12"/>
              </w:rPr>
              <w:t xml:space="preserve">84 </w:t>
            </w:r>
          </w:p>
        </w:tc>
        <w:tc>
          <w:tcPr>
            <w:tcW w:w="600" w:type="dxa"/>
            <w:tcBorders>
              <w:top w:val="single" w:sz="4" w:space="0" w:color="000000"/>
              <w:left w:val="single" w:sz="4" w:space="0" w:color="000000"/>
              <w:bottom w:val="single" w:sz="4" w:space="0" w:color="000000"/>
              <w:right w:val="single" w:sz="4" w:space="0" w:color="000000"/>
            </w:tcBorders>
            <w:vAlign w:val="center"/>
          </w:tcPr>
          <w:p w14:paraId="068116C5" w14:textId="77777777" w:rsidR="00E26C14" w:rsidRDefault="00CB3576">
            <w:pPr>
              <w:spacing w:after="0" w:line="259" w:lineRule="auto"/>
              <w:ind w:left="0" w:right="14" w:firstLine="0"/>
              <w:jc w:val="center"/>
            </w:pPr>
            <w:r>
              <w:rPr>
                <w:sz w:val="12"/>
              </w:rPr>
              <w:t xml:space="preserve">12 </w:t>
            </w:r>
          </w:p>
        </w:tc>
        <w:tc>
          <w:tcPr>
            <w:tcW w:w="601" w:type="dxa"/>
            <w:tcBorders>
              <w:top w:val="single" w:sz="4" w:space="0" w:color="000000"/>
              <w:left w:val="single" w:sz="4" w:space="0" w:color="000000"/>
              <w:bottom w:val="single" w:sz="4" w:space="0" w:color="000000"/>
              <w:right w:val="single" w:sz="4" w:space="0" w:color="000000"/>
            </w:tcBorders>
            <w:vAlign w:val="center"/>
          </w:tcPr>
          <w:p w14:paraId="215335B2"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103FB500" w14:textId="77777777" w:rsidR="00E26C14" w:rsidRDefault="00CB3576">
            <w:pPr>
              <w:spacing w:after="0" w:line="259" w:lineRule="auto"/>
              <w:ind w:left="0" w:right="14" w:firstLine="0"/>
              <w:jc w:val="center"/>
            </w:pPr>
            <w:r>
              <w:rPr>
                <w:sz w:val="12"/>
              </w:rPr>
              <w:t xml:space="preserve">17 </w:t>
            </w:r>
          </w:p>
        </w:tc>
        <w:tc>
          <w:tcPr>
            <w:tcW w:w="600" w:type="dxa"/>
            <w:tcBorders>
              <w:top w:val="single" w:sz="4" w:space="0" w:color="000000"/>
              <w:left w:val="single" w:sz="4" w:space="0" w:color="000000"/>
              <w:bottom w:val="single" w:sz="4" w:space="0" w:color="000000"/>
              <w:right w:val="single" w:sz="4" w:space="0" w:color="000000"/>
            </w:tcBorders>
            <w:vAlign w:val="center"/>
          </w:tcPr>
          <w:p w14:paraId="770F717A"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2681432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47FA873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7121099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1B7AA953"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4BBE8E2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68611096" w14:textId="77777777" w:rsidR="00E26C14" w:rsidRDefault="00CB3576">
            <w:pPr>
              <w:spacing w:after="0" w:line="259" w:lineRule="auto"/>
              <w:ind w:left="0" w:right="12"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vAlign w:val="center"/>
          </w:tcPr>
          <w:p w14:paraId="6EC64C3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4865DDC0" w14:textId="77777777" w:rsidR="00E26C14" w:rsidRDefault="00CB3576">
            <w:pPr>
              <w:spacing w:after="0" w:line="259" w:lineRule="auto"/>
              <w:ind w:left="0" w:right="14" w:firstLine="0"/>
              <w:jc w:val="center"/>
            </w:pPr>
            <w:r>
              <w:rPr>
                <w:sz w:val="12"/>
              </w:rPr>
              <w:t xml:space="preserve">13 </w:t>
            </w:r>
          </w:p>
        </w:tc>
        <w:tc>
          <w:tcPr>
            <w:tcW w:w="600" w:type="dxa"/>
            <w:tcBorders>
              <w:top w:val="single" w:sz="4" w:space="0" w:color="000000"/>
              <w:left w:val="single" w:sz="4" w:space="0" w:color="000000"/>
              <w:bottom w:val="single" w:sz="4" w:space="0" w:color="000000"/>
              <w:right w:val="single" w:sz="4" w:space="0" w:color="000000"/>
            </w:tcBorders>
            <w:vAlign w:val="center"/>
          </w:tcPr>
          <w:p w14:paraId="06F8E299" w14:textId="77777777" w:rsidR="00E26C14" w:rsidRDefault="00CB3576">
            <w:pPr>
              <w:spacing w:after="0" w:line="259" w:lineRule="auto"/>
              <w:ind w:left="0" w:right="14" w:firstLine="0"/>
              <w:jc w:val="center"/>
            </w:pPr>
            <w:r>
              <w:rPr>
                <w:sz w:val="12"/>
              </w:rPr>
              <w:t xml:space="preserve">13 </w:t>
            </w:r>
          </w:p>
        </w:tc>
        <w:tc>
          <w:tcPr>
            <w:tcW w:w="601" w:type="dxa"/>
            <w:tcBorders>
              <w:top w:val="single" w:sz="4" w:space="0" w:color="000000"/>
              <w:left w:val="single" w:sz="4" w:space="0" w:color="000000"/>
              <w:bottom w:val="single" w:sz="4" w:space="0" w:color="000000"/>
              <w:right w:val="single" w:sz="4" w:space="0" w:color="000000"/>
            </w:tcBorders>
            <w:vAlign w:val="center"/>
          </w:tcPr>
          <w:p w14:paraId="1519C4E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18A28F2F" w14:textId="77777777" w:rsidR="00E26C14" w:rsidRDefault="00CB3576">
            <w:pPr>
              <w:spacing w:after="0" w:line="259" w:lineRule="auto"/>
              <w:ind w:left="0" w:right="14" w:firstLine="0"/>
              <w:jc w:val="center"/>
            </w:pPr>
            <w:r>
              <w:rPr>
                <w:sz w:val="12"/>
              </w:rPr>
              <w:t xml:space="preserve">27 </w:t>
            </w:r>
          </w:p>
        </w:tc>
        <w:tc>
          <w:tcPr>
            <w:tcW w:w="600" w:type="dxa"/>
            <w:tcBorders>
              <w:top w:val="single" w:sz="4" w:space="0" w:color="000000"/>
              <w:left w:val="single" w:sz="4" w:space="0" w:color="000000"/>
              <w:bottom w:val="single" w:sz="4" w:space="0" w:color="000000"/>
              <w:right w:val="single" w:sz="4" w:space="0" w:color="000000"/>
            </w:tcBorders>
            <w:vAlign w:val="center"/>
          </w:tcPr>
          <w:p w14:paraId="2F5BAE54" w14:textId="77777777" w:rsidR="00E26C14" w:rsidRDefault="00CB3576">
            <w:pPr>
              <w:spacing w:after="0" w:line="259" w:lineRule="auto"/>
              <w:ind w:left="0" w:right="12" w:firstLine="0"/>
              <w:jc w:val="center"/>
            </w:pPr>
            <w:r>
              <w:rPr>
                <w:sz w:val="12"/>
              </w:rPr>
              <w:t xml:space="preserve">0 </w:t>
            </w:r>
          </w:p>
        </w:tc>
      </w:tr>
      <w:tr w:rsidR="00E26C14" w14:paraId="6021D1BE" w14:textId="77777777">
        <w:trPr>
          <w:trHeight w:val="290"/>
        </w:trPr>
        <w:tc>
          <w:tcPr>
            <w:tcW w:w="3017" w:type="dxa"/>
            <w:tcBorders>
              <w:top w:val="single" w:sz="4" w:space="0" w:color="000000"/>
              <w:left w:val="single" w:sz="4" w:space="0" w:color="000000"/>
              <w:bottom w:val="single" w:sz="4" w:space="0" w:color="000000"/>
              <w:right w:val="single" w:sz="4" w:space="0" w:color="000000"/>
            </w:tcBorders>
          </w:tcPr>
          <w:p w14:paraId="6A474448" w14:textId="77777777" w:rsidR="00E26C14" w:rsidRDefault="00CB3576">
            <w:pPr>
              <w:spacing w:after="0" w:line="259" w:lineRule="auto"/>
              <w:ind w:left="0" w:firstLine="0"/>
            </w:pPr>
            <w:r>
              <w:rPr>
                <w:sz w:val="12"/>
              </w:rPr>
              <w:t xml:space="preserve">Liczba środowiskowych domów samopomocy </w:t>
            </w:r>
            <w:r>
              <w:rPr>
                <w:sz w:val="12"/>
              </w:rPr>
              <w:t xml:space="preserve">- obszar B </w:t>
            </w:r>
          </w:p>
        </w:tc>
        <w:tc>
          <w:tcPr>
            <w:tcW w:w="600" w:type="dxa"/>
            <w:tcBorders>
              <w:top w:val="single" w:sz="4" w:space="0" w:color="000000"/>
              <w:left w:val="single" w:sz="4" w:space="0" w:color="000000"/>
              <w:bottom w:val="single" w:sz="4" w:space="0" w:color="000000"/>
              <w:right w:val="single" w:sz="4" w:space="0" w:color="000000"/>
            </w:tcBorders>
          </w:tcPr>
          <w:p w14:paraId="4B1362C9" w14:textId="77777777" w:rsidR="00E26C14" w:rsidRDefault="00CB3576">
            <w:pPr>
              <w:spacing w:after="0" w:line="259" w:lineRule="auto"/>
              <w:ind w:left="0" w:right="12" w:firstLine="0"/>
              <w:jc w:val="center"/>
            </w:pPr>
            <w:r>
              <w:rPr>
                <w:sz w:val="12"/>
              </w:rPr>
              <w:t xml:space="preserve">5 </w:t>
            </w:r>
          </w:p>
        </w:tc>
        <w:tc>
          <w:tcPr>
            <w:tcW w:w="600" w:type="dxa"/>
            <w:tcBorders>
              <w:top w:val="single" w:sz="4" w:space="0" w:color="000000"/>
              <w:left w:val="single" w:sz="4" w:space="0" w:color="000000"/>
              <w:bottom w:val="single" w:sz="4" w:space="0" w:color="000000"/>
              <w:right w:val="single" w:sz="4" w:space="0" w:color="000000"/>
            </w:tcBorders>
          </w:tcPr>
          <w:p w14:paraId="41C190B0"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39D87758"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06748C7"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55FE40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ABB529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F5CE663"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09FF5B4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45C86AF"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CA7B8A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963805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93E45E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50C2AF3"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3ED86E11"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10034816"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68F13986"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0938B91A" w14:textId="77777777" w:rsidR="00E26C14" w:rsidRDefault="00CB3576">
            <w:pPr>
              <w:spacing w:after="0" w:line="259" w:lineRule="auto"/>
              <w:ind w:left="0" w:right="12" w:firstLine="0"/>
              <w:jc w:val="center"/>
            </w:pPr>
            <w:r>
              <w:rPr>
                <w:sz w:val="12"/>
              </w:rPr>
              <w:t xml:space="preserve">1 </w:t>
            </w:r>
          </w:p>
        </w:tc>
      </w:tr>
      <w:tr w:rsidR="00E26C14" w14:paraId="0F6BA1D9"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0C7841D0" w14:textId="77777777" w:rsidR="00E26C14" w:rsidRDefault="00CB3576">
            <w:pPr>
              <w:spacing w:after="0" w:line="259" w:lineRule="auto"/>
              <w:ind w:left="0" w:firstLine="0"/>
            </w:pPr>
            <w:r>
              <w:rPr>
                <w:sz w:val="12"/>
              </w:rPr>
              <w:t xml:space="preserve">Liczba urzędów </w:t>
            </w:r>
            <w:r>
              <w:rPr>
                <w:sz w:val="12"/>
              </w:rPr>
              <w:t xml:space="preserve">- obszar B </w:t>
            </w:r>
          </w:p>
        </w:tc>
        <w:tc>
          <w:tcPr>
            <w:tcW w:w="600" w:type="dxa"/>
            <w:tcBorders>
              <w:top w:val="single" w:sz="4" w:space="0" w:color="000000"/>
              <w:left w:val="single" w:sz="4" w:space="0" w:color="000000"/>
              <w:bottom w:val="single" w:sz="4" w:space="0" w:color="000000"/>
              <w:right w:val="single" w:sz="4" w:space="0" w:color="000000"/>
            </w:tcBorders>
          </w:tcPr>
          <w:p w14:paraId="7C818F97" w14:textId="77777777" w:rsidR="00E26C14" w:rsidRDefault="00CB3576">
            <w:pPr>
              <w:spacing w:after="0" w:line="259" w:lineRule="auto"/>
              <w:ind w:left="0" w:right="12" w:firstLine="0"/>
              <w:jc w:val="center"/>
            </w:pPr>
            <w:r>
              <w:rPr>
                <w:sz w:val="12"/>
              </w:rPr>
              <w:t xml:space="preserve">187 </w:t>
            </w:r>
          </w:p>
        </w:tc>
        <w:tc>
          <w:tcPr>
            <w:tcW w:w="600" w:type="dxa"/>
            <w:tcBorders>
              <w:top w:val="single" w:sz="4" w:space="0" w:color="000000"/>
              <w:left w:val="single" w:sz="4" w:space="0" w:color="000000"/>
              <w:bottom w:val="single" w:sz="4" w:space="0" w:color="000000"/>
              <w:right w:val="single" w:sz="4" w:space="0" w:color="000000"/>
            </w:tcBorders>
          </w:tcPr>
          <w:p w14:paraId="116E9B8E" w14:textId="77777777" w:rsidR="00E26C14" w:rsidRDefault="00CB3576">
            <w:pPr>
              <w:spacing w:after="0" w:line="259" w:lineRule="auto"/>
              <w:ind w:left="0" w:right="14" w:firstLine="0"/>
              <w:jc w:val="center"/>
            </w:pPr>
            <w:r>
              <w:rPr>
                <w:sz w:val="12"/>
              </w:rPr>
              <w:t xml:space="preserve">11 </w:t>
            </w:r>
          </w:p>
        </w:tc>
        <w:tc>
          <w:tcPr>
            <w:tcW w:w="601" w:type="dxa"/>
            <w:tcBorders>
              <w:top w:val="single" w:sz="4" w:space="0" w:color="000000"/>
              <w:left w:val="single" w:sz="4" w:space="0" w:color="000000"/>
              <w:bottom w:val="single" w:sz="4" w:space="0" w:color="000000"/>
              <w:right w:val="single" w:sz="4" w:space="0" w:color="000000"/>
            </w:tcBorders>
          </w:tcPr>
          <w:p w14:paraId="5B524843" w14:textId="77777777" w:rsidR="00E26C14" w:rsidRDefault="00CB3576">
            <w:pPr>
              <w:spacing w:after="0" w:line="259" w:lineRule="auto"/>
              <w:ind w:left="0" w:right="13" w:firstLine="0"/>
              <w:jc w:val="center"/>
            </w:pPr>
            <w:r>
              <w:rPr>
                <w:sz w:val="12"/>
              </w:rPr>
              <w:t xml:space="preserve">17 </w:t>
            </w:r>
          </w:p>
        </w:tc>
        <w:tc>
          <w:tcPr>
            <w:tcW w:w="600" w:type="dxa"/>
            <w:tcBorders>
              <w:top w:val="single" w:sz="4" w:space="0" w:color="000000"/>
              <w:left w:val="single" w:sz="4" w:space="0" w:color="000000"/>
              <w:bottom w:val="single" w:sz="4" w:space="0" w:color="000000"/>
              <w:right w:val="single" w:sz="4" w:space="0" w:color="000000"/>
            </w:tcBorders>
          </w:tcPr>
          <w:p w14:paraId="7EAB1C96"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tcPr>
          <w:p w14:paraId="05749610"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64ADA91F" w14:textId="77777777" w:rsidR="00E26C14" w:rsidRDefault="00CB3576">
            <w:pPr>
              <w:spacing w:after="0" w:line="259" w:lineRule="auto"/>
              <w:ind w:left="0" w:right="14" w:firstLine="0"/>
              <w:jc w:val="center"/>
            </w:pPr>
            <w:r>
              <w:rPr>
                <w:sz w:val="12"/>
              </w:rPr>
              <w:t xml:space="preserve">10 </w:t>
            </w:r>
          </w:p>
        </w:tc>
        <w:tc>
          <w:tcPr>
            <w:tcW w:w="600" w:type="dxa"/>
            <w:tcBorders>
              <w:top w:val="single" w:sz="4" w:space="0" w:color="000000"/>
              <w:left w:val="single" w:sz="4" w:space="0" w:color="000000"/>
              <w:bottom w:val="single" w:sz="4" w:space="0" w:color="000000"/>
              <w:right w:val="single" w:sz="4" w:space="0" w:color="000000"/>
            </w:tcBorders>
          </w:tcPr>
          <w:p w14:paraId="753DE4C6" w14:textId="77777777" w:rsidR="00E26C14" w:rsidRDefault="00CB3576">
            <w:pPr>
              <w:spacing w:after="0" w:line="259" w:lineRule="auto"/>
              <w:ind w:left="0" w:right="14" w:firstLine="0"/>
              <w:jc w:val="center"/>
            </w:pPr>
            <w:r>
              <w:rPr>
                <w:sz w:val="12"/>
              </w:rPr>
              <w:t xml:space="preserve">25 </w:t>
            </w:r>
          </w:p>
        </w:tc>
        <w:tc>
          <w:tcPr>
            <w:tcW w:w="600" w:type="dxa"/>
            <w:tcBorders>
              <w:top w:val="single" w:sz="4" w:space="0" w:color="000000"/>
              <w:left w:val="single" w:sz="4" w:space="0" w:color="000000"/>
              <w:bottom w:val="single" w:sz="4" w:space="0" w:color="000000"/>
              <w:right w:val="single" w:sz="4" w:space="0" w:color="000000"/>
            </w:tcBorders>
          </w:tcPr>
          <w:p w14:paraId="627E69F4" w14:textId="77777777" w:rsidR="00E26C14" w:rsidRDefault="00CB3576">
            <w:pPr>
              <w:spacing w:after="0" w:line="259" w:lineRule="auto"/>
              <w:ind w:left="0" w:right="14" w:firstLine="0"/>
              <w:jc w:val="center"/>
            </w:pPr>
            <w:r>
              <w:rPr>
                <w:sz w:val="12"/>
              </w:rPr>
              <w:t xml:space="preserve">21 </w:t>
            </w:r>
          </w:p>
        </w:tc>
        <w:tc>
          <w:tcPr>
            <w:tcW w:w="600" w:type="dxa"/>
            <w:tcBorders>
              <w:top w:val="single" w:sz="4" w:space="0" w:color="000000"/>
              <w:left w:val="single" w:sz="4" w:space="0" w:color="000000"/>
              <w:bottom w:val="single" w:sz="4" w:space="0" w:color="000000"/>
              <w:right w:val="single" w:sz="4" w:space="0" w:color="000000"/>
            </w:tcBorders>
          </w:tcPr>
          <w:p w14:paraId="26B39061" w14:textId="77777777" w:rsidR="00E26C14" w:rsidRDefault="00CB3576">
            <w:pPr>
              <w:spacing w:after="0" w:line="259" w:lineRule="auto"/>
              <w:ind w:left="0" w:right="11"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51B6B1CE"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tcPr>
          <w:p w14:paraId="68CFFA22"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tcPr>
          <w:p w14:paraId="0DBBE370" w14:textId="77777777" w:rsidR="00E26C14" w:rsidRDefault="00CB3576">
            <w:pPr>
              <w:spacing w:after="0" w:line="259" w:lineRule="auto"/>
              <w:ind w:left="0" w:right="14" w:firstLine="0"/>
              <w:jc w:val="center"/>
            </w:pPr>
            <w:r>
              <w:rPr>
                <w:sz w:val="12"/>
              </w:rPr>
              <w:t xml:space="preserve">11 </w:t>
            </w:r>
          </w:p>
        </w:tc>
        <w:tc>
          <w:tcPr>
            <w:tcW w:w="600" w:type="dxa"/>
            <w:tcBorders>
              <w:top w:val="single" w:sz="4" w:space="0" w:color="000000"/>
              <w:left w:val="single" w:sz="4" w:space="0" w:color="000000"/>
              <w:bottom w:val="single" w:sz="4" w:space="0" w:color="000000"/>
              <w:right w:val="single" w:sz="4" w:space="0" w:color="000000"/>
            </w:tcBorders>
          </w:tcPr>
          <w:p w14:paraId="7C11078A" w14:textId="77777777" w:rsidR="00E26C14" w:rsidRDefault="00CB3576">
            <w:pPr>
              <w:spacing w:after="0" w:line="259" w:lineRule="auto"/>
              <w:ind w:left="0" w:right="12"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tcPr>
          <w:p w14:paraId="345B40C1" w14:textId="77777777" w:rsidR="00E26C14" w:rsidRDefault="00CB3576">
            <w:pPr>
              <w:spacing w:after="0" w:line="259" w:lineRule="auto"/>
              <w:ind w:left="0" w:right="14" w:firstLine="0"/>
              <w:jc w:val="center"/>
            </w:pPr>
            <w:r>
              <w:rPr>
                <w:sz w:val="12"/>
              </w:rPr>
              <w:t xml:space="preserve">12 </w:t>
            </w:r>
          </w:p>
        </w:tc>
        <w:tc>
          <w:tcPr>
            <w:tcW w:w="601" w:type="dxa"/>
            <w:tcBorders>
              <w:top w:val="single" w:sz="4" w:space="0" w:color="000000"/>
              <w:left w:val="single" w:sz="4" w:space="0" w:color="000000"/>
              <w:bottom w:val="single" w:sz="4" w:space="0" w:color="000000"/>
              <w:right w:val="single" w:sz="4" w:space="0" w:color="000000"/>
            </w:tcBorders>
          </w:tcPr>
          <w:p w14:paraId="2BCFFD43"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tcPr>
          <w:p w14:paraId="6533C250" w14:textId="77777777" w:rsidR="00E26C14" w:rsidRDefault="00CB3576">
            <w:pPr>
              <w:spacing w:after="0" w:line="259" w:lineRule="auto"/>
              <w:ind w:left="0" w:right="14" w:firstLine="0"/>
              <w:jc w:val="center"/>
            </w:pPr>
            <w:r>
              <w:rPr>
                <w:sz w:val="12"/>
              </w:rPr>
              <w:t xml:space="preserve">12 </w:t>
            </w:r>
          </w:p>
        </w:tc>
        <w:tc>
          <w:tcPr>
            <w:tcW w:w="600" w:type="dxa"/>
            <w:tcBorders>
              <w:top w:val="single" w:sz="4" w:space="0" w:color="000000"/>
              <w:left w:val="single" w:sz="4" w:space="0" w:color="000000"/>
              <w:bottom w:val="single" w:sz="4" w:space="0" w:color="000000"/>
              <w:right w:val="single" w:sz="4" w:space="0" w:color="000000"/>
            </w:tcBorders>
          </w:tcPr>
          <w:p w14:paraId="0DB26223" w14:textId="77777777" w:rsidR="00E26C14" w:rsidRDefault="00CB3576">
            <w:pPr>
              <w:spacing w:after="0" w:line="259" w:lineRule="auto"/>
              <w:ind w:left="0" w:right="12" w:firstLine="0"/>
              <w:jc w:val="center"/>
            </w:pPr>
            <w:r>
              <w:rPr>
                <w:sz w:val="12"/>
              </w:rPr>
              <w:t xml:space="preserve">9 </w:t>
            </w:r>
          </w:p>
        </w:tc>
      </w:tr>
      <w:tr w:rsidR="00E26C14" w14:paraId="3857E9D4"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2F2CC019" w14:textId="77777777" w:rsidR="00E26C14" w:rsidRDefault="00CB3576">
            <w:pPr>
              <w:spacing w:after="0" w:line="259" w:lineRule="auto"/>
              <w:ind w:left="0" w:firstLine="0"/>
            </w:pPr>
            <w:r>
              <w:rPr>
                <w:sz w:val="12"/>
              </w:rPr>
              <w:t xml:space="preserve">Liczba placówek edukacyjnych </w:t>
            </w:r>
            <w:r>
              <w:rPr>
                <w:sz w:val="12"/>
              </w:rPr>
              <w:t xml:space="preserve">- obszar B </w:t>
            </w:r>
          </w:p>
        </w:tc>
        <w:tc>
          <w:tcPr>
            <w:tcW w:w="600" w:type="dxa"/>
            <w:tcBorders>
              <w:top w:val="single" w:sz="4" w:space="0" w:color="000000"/>
              <w:left w:val="single" w:sz="4" w:space="0" w:color="000000"/>
              <w:bottom w:val="single" w:sz="4" w:space="0" w:color="000000"/>
              <w:right w:val="single" w:sz="4" w:space="0" w:color="000000"/>
            </w:tcBorders>
          </w:tcPr>
          <w:p w14:paraId="62D256BF" w14:textId="77777777" w:rsidR="00E26C14" w:rsidRDefault="00CB3576">
            <w:pPr>
              <w:spacing w:after="0" w:line="259" w:lineRule="auto"/>
              <w:ind w:left="0" w:right="12" w:firstLine="0"/>
              <w:jc w:val="center"/>
            </w:pPr>
            <w:r>
              <w:rPr>
                <w:sz w:val="12"/>
              </w:rPr>
              <w:t xml:space="preserve">190 </w:t>
            </w:r>
          </w:p>
        </w:tc>
        <w:tc>
          <w:tcPr>
            <w:tcW w:w="600" w:type="dxa"/>
            <w:tcBorders>
              <w:top w:val="single" w:sz="4" w:space="0" w:color="000000"/>
              <w:left w:val="single" w:sz="4" w:space="0" w:color="000000"/>
              <w:bottom w:val="single" w:sz="4" w:space="0" w:color="000000"/>
              <w:right w:val="single" w:sz="4" w:space="0" w:color="000000"/>
            </w:tcBorders>
          </w:tcPr>
          <w:p w14:paraId="3A56CB28" w14:textId="77777777" w:rsidR="00E26C14" w:rsidRDefault="00CB3576">
            <w:pPr>
              <w:spacing w:after="0" w:line="259" w:lineRule="auto"/>
              <w:ind w:left="0" w:right="14" w:firstLine="0"/>
              <w:jc w:val="center"/>
            </w:pPr>
            <w:r>
              <w:rPr>
                <w:sz w:val="12"/>
              </w:rPr>
              <w:t xml:space="preserve">14 </w:t>
            </w:r>
          </w:p>
        </w:tc>
        <w:tc>
          <w:tcPr>
            <w:tcW w:w="601" w:type="dxa"/>
            <w:tcBorders>
              <w:top w:val="single" w:sz="4" w:space="0" w:color="000000"/>
              <w:left w:val="single" w:sz="4" w:space="0" w:color="000000"/>
              <w:bottom w:val="single" w:sz="4" w:space="0" w:color="000000"/>
              <w:right w:val="single" w:sz="4" w:space="0" w:color="000000"/>
            </w:tcBorders>
          </w:tcPr>
          <w:p w14:paraId="2EBC9B58" w14:textId="77777777" w:rsidR="00E26C14" w:rsidRDefault="00CB3576">
            <w:pPr>
              <w:spacing w:after="0" w:line="259" w:lineRule="auto"/>
              <w:ind w:left="0" w:right="11"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tcPr>
          <w:p w14:paraId="14A04255" w14:textId="77777777" w:rsidR="00E26C14" w:rsidRDefault="00CB3576">
            <w:pPr>
              <w:spacing w:after="0" w:line="259" w:lineRule="auto"/>
              <w:ind w:left="0" w:right="12"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tcPr>
          <w:p w14:paraId="631D75AB"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tcPr>
          <w:p w14:paraId="7C380333" w14:textId="77777777" w:rsidR="00E26C14" w:rsidRDefault="00CB3576">
            <w:pPr>
              <w:spacing w:after="0" w:line="259" w:lineRule="auto"/>
              <w:ind w:left="0" w:right="12" w:firstLine="0"/>
              <w:jc w:val="center"/>
            </w:pPr>
            <w:r>
              <w:rPr>
                <w:sz w:val="12"/>
              </w:rPr>
              <w:t xml:space="preserve">5 </w:t>
            </w:r>
          </w:p>
        </w:tc>
        <w:tc>
          <w:tcPr>
            <w:tcW w:w="600" w:type="dxa"/>
            <w:tcBorders>
              <w:top w:val="single" w:sz="4" w:space="0" w:color="000000"/>
              <w:left w:val="single" w:sz="4" w:space="0" w:color="000000"/>
              <w:bottom w:val="single" w:sz="4" w:space="0" w:color="000000"/>
              <w:right w:val="single" w:sz="4" w:space="0" w:color="000000"/>
            </w:tcBorders>
          </w:tcPr>
          <w:p w14:paraId="0BDFB2D1" w14:textId="77777777" w:rsidR="00E26C14" w:rsidRDefault="00CB3576">
            <w:pPr>
              <w:spacing w:after="0" w:line="259" w:lineRule="auto"/>
              <w:ind w:left="0" w:right="14" w:firstLine="0"/>
              <w:jc w:val="center"/>
            </w:pPr>
            <w:r>
              <w:rPr>
                <w:sz w:val="12"/>
              </w:rPr>
              <w:t xml:space="preserve">23 </w:t>
            </w:r>
          </w:p>
        </w:tc>
        <w:tc>
          <w:tcPr>
            <w:tcW w:w="600" w:type="dxa"/>
            <w:tcBorders>
              <w:top w:val="single" w:sz="4" w:space="0" w:color="000000"/>
              <w:left w:val="single" w:sz="4" w:space="0" w:color="000000"/>
              <w:bottom w:val="single" w:sz="4" w:space="0" w:color="000000"/>
              <w:right w:val="single" w:sz="4" w:space="0" w:color="000000"/>
            </w:tcBorders>
          </w:tcPr>
          <w:p w14:paraId="1FDBB5FF"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tcPr>
          <w:p w14:paraId="4AE1C8B5" w14:textId="77777777" w:rsidR="00E26C14" w:rsidRDefault="00CB3576">
            <w:pPr>
              <w:spacing w:after="0" w:line="259" w:lineRule="auto"/>
              <w:ind w:left="0" w:right="11"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52DDB61F" w14:textId="77777777" w:rsidR="00E26C14" w:rsidRDefault="00CB3576">
            <w:pPr>
              <w:spacing w:after="0" w:line="259" w:lineRule="auto"/>
              <w:ind w:left="0" w:right="14" w:firstLine="0"/>
              <w:jc w:val="center"/>
            </w:pPr>
            <w:r>
              <w:rPr>
                <w:sz w:val="12"/>
              </w:rPr>
              <w:t xml:space="preserve">25 </w:t>
            </w:r>
          </w:p>
        </w:tc>
        <w:tc>
          <w:tcPr>
            <w:tcW w:w="600" w:type="dxa"/>
            <w:tcBorders>
              <w:top w:val="single" w:sz="4" w:space="0" w:color="000000"/>
              <w:left w:val="single" w:sz="4" w:space="0" w:color="000000"/>
              <w:bottom w:val="single" w:sz="4" w:space="0" w:color="000000"/>
              <w:right w:val="single" w:sz="4" w:space="0" w:color="000000"/>
            </w:tcBorders>
          </w:tcPr>
          <w:p w14:paraId="1EA0B275" w14:textId="77777777" w:rsidR="00E26C14" w:rsidRDefault="00CB3576">
            <w:pPr>
              <w:spacing w:after="0" w:line="259" w:lineRule="auto"/>
              <w:ind w:left="0" w:right="14" w:firstLine="0"/>
              <w:jc w:val="center"/>
            </w:pPr>
            <w:r>
              <w:rPr>
                <w:sz w:val="12"/>
              </w:rPr>
              <w:t xml:space="preserve">17 </w:t>
            </w:r>
          </w:p>
        </w:tc>
        <w:tc>
          <w:tcPr>
            <w:tcW w:w="600" w:type="dxa"/>
            <w:tcBorders>
              <w:top w:val="single" w:sz="4" w:space="0" w:color="000000"/>
              <w:left w:val="single" w:sz="4" w:space="0" w:color="000000"/>
              <w:bottom w:val="single" w:sz="4" w:space="0" w:color="000000"/>
              <w:right w:val="single" w:sz="4" w:space="0" w:color="000000"/>
            </w:tcBorders>
          </w:tcPr>
          <w:p w14:paraId="15EAFB43" w14:textId="77777777" w:rsidR="00E26C14" w:rsidRDefault="00CB3576">
            <w:pPr>
              <w:spacing w:after="0" w:line="259" w:lineRule="auto"/>
              <w:ind w:left="0" w:right="14" w:firstLine="0"/>
              <w:jc w:val="center"/>
            </w:pPr>
            <w:r>
              <w:rPr>
                <w:sz w:val="12"/>
              </w:rPr>
              <w:t xml:space="preserve">15 </w:t>
            </w:r>
          </w:p>
        </w:tc>
        <w:tc>
          <w:tcPr>
            <w:tcW w:w="600" w:type="dxa"/>
            <w:tcBorders>
              <w:top w:val="single" w:sz="4" w:space="0" w:color="000000"/>
              <w:left w:val="single" w:sz="4" w:space="0" w:color="000000"/>
              <w:bottom w:val="single" w:sz="4" w:space="0" w:color="000000"/>
              <w:right w:val="single" w:sz="4" w:space="0" w:color="000000"/>
            </w:tcBorders>
          </w:tcPr>
          <w:p w14:paraId="72B5FB20" w14:textId="77777777" w:rsidR="00E26C14" w:rsidRDefault="00CB3576">
            <w:pPr>
              <w:spacing w:after="0" w:line="259" w:lineRule="auto"/>
              <w:ind w:left="0" w:right="14" w:firstLine="0"/>
              <w:jc w:val="center"/>
            </w:pPr>
            <w:r>
              <w:rPr>
                <w:sz w:val="12"/>
              </w:rPr>
              <w:t xml:space="preserve">16 </w:t>
            </w:r>
          </w:p>
        </w:tc>
        <w:tc>
          <w:tcPr>
            <w:tcW w:w="600" w:type="dxa"/>
            <w:tcBorders>
              <w:top w:val="single" w:sz="4" w:space="0" w:color="000000"/>
              <w:left w:val="single" w:sz="4" w:space="0" w:color="000000"/>
              <w:bottom w:val="single" w:sz="4" w:space="0" w:color="000000"/>
              <w:right w:val="single" w:sz="4" w:space="0" w:color="000000"/>
            </w:tcBorders>
          </w:tcPr>
          <w:p w14:paraId="4A6FE6E5" w14:textId="77777777" w:rsidR="00E26C14" w:rsidRDefault="00CB3576">
            <w:pPr>
              <w:spacing w:after="0" w:line="259" w:lineRule="auto"/>
              <w:ind w:left="0" w:right="12" w:firstLine="0"/>
              <w:jc w:val="center"/>
            </w:pPr>
            <w:r>
              <w:rPr>
                <w:sz w:val="12"/>
              </w:rPr>
              <w:t xml:space="preserve">9 </w:t>
            </w:r>
          </w:p>
        </w:tc>
        <w:tc>
          <w:tcPr>
            <w:tcW w:w="601" w:type="dxa"/>
            <w:tcBorders>
              <w:top w:val="single" w:sz="4" w:space="0" w:color="000000"/>
              <w:left w:val="single" w:sz="4" w:space="0" w:color="000000"/>
              <w:bottom w:val="single" w:sz="4" w:space="0" w:color="000000"/>
              <w:right w:val="single" w:sz="4" w:space="0" w:color="000000"/>
            </w:tcBorders>
          </w:tcPr>
          <w:p w14:paraId="41F9CB2A"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tcPr>
          <w:p w14:paraId="26F3DA48"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tcPr>
          <w:p w14:paraId="7409D5B1" w14:textId="77777777" w:rsidR="00E26C14" w:rsidRDefault="00CB3576">
            <w:pPr>
              <w:spacing w:after="0" w:line="259" w:lineRule="auto"/>
              <w:ind w:left="0" w:right="14" w:firstLine="0"/>
              <w:jc w:val="center"/>
            </w:pPr>
            <w:r>
              <w:rPr>
                <w:sz w:val="12"/>
              </w:rPr>
              <w:t xml:space="preserve">12 </w:t>
            </w:r>
          </w:p>
        </w:tc>
      </w:tr>
      <w:tr w:rsidR="00E26C14" w14:paraId="4500DC76" w14:textId="77777777">
        <w:trPr>
          <w:trHeight w:val="291"/>
        </w:trPr>
        <w:tc>
          <w:tcPr>
            <w:tcW w:w="3017" w:type="dxa"/>
            <w:tcBorders>
              <w:top w:val="single" w:sz="4" w:space="0" w:color="000000"/>
              <w:left w:val="single" w:sz="4" w:space="0" w:color="000000"/>
              <w:bottom w:val="single" w:sz="4" w:space="0" w:color="000000"/>
              <w:right w:val="single" w:sz="4" w:space="0" w:color="000000"/>
            </w:tcBorders>
          </w:tcPr>
          <w:p w14:paraId="1FB22DAE" w14:textId="77777777" w:rsidR="00E26C14" w:rsidRDefault="00CB3576">
            <w:pPr>
              <w:spacing w:after="0" w:line="259" w:lineRule="auto"/>
              <w:ind w:left="0" w:firstLine="0"/>
            </w:pPr>
            <w:r>
              <w:rPr>
                <w:sz w:val="12"/>
              </w:rPr>
              <w:t xml:space="preserve">Liczba utworzonych spółdzielni socjalnych </w:t>
            </w:r>
            <w:r>
              <w:rPr>
                <w:sz w:val="12"/>
              </w:rPr>
              <w:t xml:space="preserve">- obszar C </w:t>
            </w:r>
          </w:p>
        </w:tc>
        <w:tc>
          <w:tcPr>
            <w:tcW w:w="600" w:type="dxa"/>
            <w:tcBorders>
              <w:top w:val="single" w:sz="4" w:space="0" w:color="000000"/>
              <w:left w:val="single" w:sz="4" w:space="0" w:color="000000"/>
              <w:bottom w:val="single" w:sz="4" w:space="0" w:color="000000"/>
              <w:right w:val="single" w:sz="4" w:space="0" w:color="000000"/>
            </w:tcBorders>
          </w:tcPr>
          <w:p w14:paraId="118F208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ADF1330"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1AEFEADC"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111CC4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2D63E7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0266AE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CE06DA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8DAC12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B30901B"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1152DEE"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48FE04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E9C9F7A"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99EB2F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8443E37"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7D139C5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460D58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1ED3B18" w14:textId="77777777" w:rsidR="00E26C14" w:rsidRDefault="00CB3576">
            <w:pPr>
              <w:spacing w:after="0" w:line="259" w:lineRule="auto"/>
              <w:ind w:left="0" w:right="12" w:firstLine="0"/>
              <w:jc w:val="center"/>
            </w:pPr>
            <w:r>
              <w:rPr>
                <w:sz w:val="12"/>
              </w:rPr>
              <w:t xml:space="preserve">0 </w:t>
            </w:r>
          </w:p>
        </w:tc>
      </w:tr>
      <w:tr w:rsidR="00E26C14" w14:paraId="224BBBEF"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4D16856A" w14:textId="77777777" w:rsidR="00E26C14" w:rsidRDefault="00CB3576">
            <w:pPr>
              <w:spacing w:after="0" w:line="259" w:lineRule="auto"/>
              <w:ind w:left="0" w:firstLine="0"/>
            </w:pPr>
            <w:r>
              <w:rPr>
                <w:sz w:val="12"/>
              </w:rPr>
              <w:t xml:space="preserve">Liczba utworzonych miejsc pracy - obszar C </w:t>
            </w:r>
          </w:p>
        </w:tc>
        <w:tc>
          <w:tcPr>
            <w:tcW w:w="600" w:type="dxa"/>
            <w:tcBorders>
              <w:top w:val="single" w:sz="4" w:space="0" w:color="000000"/>
              <w:left w:val="single" w:sz="4" w:space="0" w:color="000000"/>
              <w:bottom w:val="single" w:sz="4" w:space="0" w:color="000000"/>
              <w:right w:val="single" w:sz="4" w:space="0" w:color="000000"/>
            </w:tcBorders>
          </w:tcPr>
          <w:p w14:paraId="7409189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C010D9C"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6F73C85A"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7DA04C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1F534D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6F9A01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18010E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914AF9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9A095CF"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0A0064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61CE69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DC64BA7"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B510CA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F5E307D"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6B77077F"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067760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C2854D8" w14:textId="77777777" w:rsidR="00E26C14" w:rsidRDefault="00CB3576">
            <w:pPr>
              <w:spacing w:after="0" w:line="259" w:lineRule="auto"/>
              <w:ind w:left="0" w:right="12" w:firstLine="0"/>
              <w:jc w:val="center"/>
            </w:pPr>
            <w:r>
              <w:rPr>
                <w:sz w:val="12"/>
              </w:rPr>
              <w:t xml:space="preserve">0 </w:t>
            </w:r>
          </w:p>
        </w:tc>
      </w:tr>
      <w:tr w:rsidR="00E26C14" w14:paraId="02328DF8"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4E759504" w14:textId="77777777" w:rsidR="00E26C14" w:rsidRDefault="00CB3576">
            <w:pPr>
              <w:spacing w:after="0" w:line="259" w:lineRule="auto"/>
              <w:ind w:left="0" w:firstLine="0"/>
            </w:pPr>
            <w:r>
              <w:rPr>
                <w:sz w:val="12"/>
              </w:rPr>
              <w:t xml:space="preserve">Liczba WTZ - obszar D </w:t>
            </w:r>
          </w:p>
        </w:tc>
        <w:tc>
          <w:tcPr>
            <w:tcW w:w="600" w:type="dxa"/>
            <w:tcBorders>
              <w:top w:val="single" w:sz="4" w:space="0" w:color="000000"/>
              <w:left w:val="single" w:sz="4" w:space="0" w:color="000000"/>
              <w:bottom w:val="single" w:sz="4" w:space="0" w:color="000000"/>
              <w:right w:val="single" w:sz="4" w:space="0" w:color="000000"/>
            </w:tcBorders>
          </w:tcPr>
          <w:p w14:paraId="0FE2A873" w14:textId="77777777" w:rsidR="00E26C14" w:rsidRDefault="00CB3576">
            <w:pPr>
              <w:spacing w:after="0" w:line="259" w:lineRule="auto"/>
              <w:ind w:left="0" w:right="14" w:firstLine="0"/>
              <w:jc w:val="center"/>
            </w:pPr>
            <w:r>
              <w:rPr>
                <w:sz w:val="12"/>
              </w:rPr>
              <w:t xml:space="preserve">48 </w:t>
            </w:r>
          </w:p>
        </w:tc>
        <w:tc>
          <w:tcPr>
            <w:tcW w:w="600" w:type="dxa"/>
            <w:tcBorders>
              <w:top w:val="single" w:sz="4" w:space="0" w:color="000000"/>
              <w:left w:val="single" w:sz="4" w:space="0" w:color="000000"/>
              <w:bottom w:val="single" w:sz="4" w:space="0" w:color="000000"/>
              <w:right w:val="single" w:sz="4" w:space="0" w:color="000000"/>
            </w:tcBorders>
          </w:tcPr>
          <w:p w14:paraId="05651022" w14:textId="77777777" w:rsidR="00E26C14" w:rsidRDefault="00CB3576">
            <w:pPr>
              <w:spacing w:after="0" w:line="259" w:lineRule="auto"/>
              <w:ind w:left="0" w:right="12" w:firstLine="0"/>
              <w:jc w:val="center"/>
            </w:pPr>
            <w:r>
              <w:rPr>
                <w:sz w:val="12"/>
              </w:rPr>
              <w:t xml:space="preserve">2 </w:t>
            </w:r>
          </w:p>
        </w:tc>
        <w:tc>
          <w:tcPr>
            <w:tcW w:w="601" w:type="dxa"/>
            <w:tcBorders>
              <w:top w:val="single" w:sz="4" w:space="0" w:color="000000"/>
              <w:left w:val="single" w:sz="4" w:space="0" w:color="000000"/>
              <w:bottom w:val="single" w:sz="4" w:space="0" w:color="000000"/>
              <w:right w:val="single" w:sz="4" w:space="0" w:color="000000"/>
            </w:tcBorders>
          </w:tcPr>
          <w:p w14:paraId="11289F5A" w14:textId="77777777" w:rsidR="00E26C14" w:rsidRDefault="00CB3576">
            <w:pPr>
              <w:spacing w:after="0" w:line="259" w:lineRule="auto"/>
              <w:ind w:left="0" w:right="11"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5E75FF9C" w14:textId="77777777" w:rsidR="00E26C14" w:rsidRDefault="00CB3576">
            <w:pPr>
              <w:spacing w:after="0" w:line="259" w:lineRule="auto"/>
              <w:ind w:left="0" w:right="12" w:firstLine="0"/>
              <w:jc w:val="center"/>
            </w:pPr>
            <w:r>
              <w:rPr>
                <w:sz w:val="12"/>
              </w:rPr>
              <w:t xml:space="preserve">5 </w:t>
            </w:r>
          </w:p>
        </w:tc>
        <w:tc>
          <w:tcPr>
            <w:tcW w:w="600" w:type="dxa"/>
            <w:tcBorders>
              <w:top w:val="single" w:sz="4" w:space="0" w:color="000000"/>
              <w:left w:val="single" w:sz="4" w:space="0" w:color="000000"/>
              <w:bottom w:val="single" w:sz="4" w:space="0" w:color="000000"/>
              <w:right w:val="single" w:sz="4" w:space="0" w:color="000000"/>
            </w:tcBorders>
          </w:tcPr>
          <w:p w14:paraId="6FDBDB2F" w14:textId="77777777" w:rsidR="00E26C14" w:rsidRDefault="00CB3576">
            <w:pPr>
              <w:spacing w:after="0" w:line="259" w:lineRule="auto"/>
              <w:ind w:left="0" w:right="12"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tcPr>
          <w:p w14:paraId="6074A045"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75355D31"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tcPr>
          <w:p w14:paraId="1B4510BF" w14:textId="77777777" w:rsidR="00E26C14" w:rsidRDefault="00CB3576">
            <w:pPr>
              <w:spacing w:after="0" w:line="259" w:lineRule="auto"/>
              <w:ind w:left="0" w:right="12"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tcPr>
          <w:p w14:paraId="43A03140" w14:textId="77777777" w:rsidR="00E26C14" w:rsidRDefault="00CB3576">
            <w:pPr>
              <w:spacing w:after="0" w:line="259" w:lineRule="auto"/>
              <w:ind w:left="0" w:right="11"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738E3120"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tcPr>
          <w:p w14:paraId="30FF8067"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4EDB8E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EDC16D8"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1C651F88" w14:textId="77777777" w:rsidR="00E26C14" w:rsidRDefault="00CB3576">
            <w:pPr>
              <w:spacing w:after="0" w:line="259" w:lineRule="auto"/>
              <w:ind w:left="0" w:right="12" w:firstLine="0"/>
              <w:jc w:val="center"/>
            </w:pPr>
            <w:r>
              <w:rPr>
                <w:sz w:val="12"/>
              </w:rPr>
              <w:t xml:space="preserve">3 </w:t>
            </w:r>
          </w:p>
        </w:tc>
        <w:tc>
          <w:tcPr>
            <w:tcW w:w="601" w:type="dxa"/>
            <w:tcBorders>
              <w:top w:val="single" w:sz="4" w:space="0" w:color="000000"/>
              <w:left w:val="single" w:sz="4" w:space="0" w:color="000000"/>
              <w:bottom w:val="single" w:sz="4" w:space="0" w:color="000000"/>
              <w:right w:val="single" w:sz="4" w:space="0" w:color="000000"/>
            </w:tcBorders>
          </w:tcPr>
          <w:p w14:paraId="6E776DAF"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76B7C523"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tcPr>
          <w:p w14:paraId="0312C595" w14:textId="77777777" w:rsidR="00E26C14" w:rsidRDefault="00CB3576">
            <w:pPr>
              <w:spacing w:after="0" w:line="259" w:lineRule="auto"/>
              <w:ind w:left="0" w:right="12" w:firstLine="0"/>
              <w:jc w:val="center"/>
            </w:pPr>
            <w:r>
              <w:rPr>
                <w:sz w:val="12"/>
              </w:rPr>
              <w:t xml:space="preserve">3 </w:t>
            </w:r>
          </w:p>
        </w:tc>
      </w:tr>
      <w:tr w:rsidR="00E26C14" w14:paraId="685E5FD6" w14:textId="77777777">
        <w:trPr>
          <w:trHeight w:val="290"/>
        </w:trPr>
        <w:tc>
          <w:tcPr>
            <w:tcW w:w="3017" w:type="dxa"/>
            <w:tcBorders>
              <w:top w:val="single" w:sz="4" w:space="0" w:color="000000"/>
              <w:left w:val="single" w:sz="4" w:space="0" w:color="000000"/>
              <w:bottom w:val="single" w:sz="4" w:space="0" w:color="000000"/>
              <w:right w:val="single" w:sz="4" w:space="0" w:color="000000"/>
            </w:tcBorders>
          </w:tcPr>
          <w:p w14:paraId="687D1658" w14:textId="77777777" w:rsidR="00E26C14" w:rsidRDefault="00CB3576">
            <w:pPr>
              <w:spacing w:after="0" w:line="259" w:lineRule="auto"/>
              <w:ind w:left="0" w:firstLine="0"/>
            </w:pPr>
            <w:r>
              <w:rPr>
                <w:sz w:val="12"/>
              </w:rPr>
              <w:t xml:space="preserve">Liczba placówek służących rehabilitacji </w:t>
            </w:r>
            <w:r>
              <w:rPr>
                <w:sz w:val="12"/>
              </w:rPr>
              <w:t xml:space="preserve">- obszar D </w:t>
            </w:r>
          </w:p>
        </w:tc>
        <w:tc>
          <w:tcPr>
            <w:tcW w:w="600" w:type="dxa"/>
            <w:tcBorders>
              <w:top w:val="single" w:sz="4" w:space="0" w:color="000000"/>
              <w:left w:val="single" w:sz="4" w:space="0" w:color="000000"/>
              <w:bottom w:val="single" w:sz="4" w:space="0" w:color="000000"/>
              <w:right w:val="single" w:sz="4" w:space="0" w:color="000000"/>
            </w:tcBorders>
          </w:tcPr>
          <w:p w14:paraId="21CF2819" w14:textId="77777777" w:rsidR="00E26C14" w:rsidRDefault="00CB3576">
            <w:pPr>
              <w:spacing w:after="0" w:line="259" w:lineRule="auto"/>
              <w:ind w:left="0" w:right="12" w:firstLine="0"/>
              <w:jc w:val="center"/>
            </w:pPr>
            <w:r>
              <w:rPr>
                <w:sz w:val="12"/>
              </w:rPr>
              <w:t xml:space="preserve">152 </w:t>
            </w:r>
          </w:p>
        </w:tc>
        <w:tc>
          <w:tcPr>
            <w:tcW w:w="600" w:type="dxa"/>
            <w:tcBorders>
              <w:top w:val="single" w:sz="4" w:space="0" w:color="000000"/>
              <w:left w:val="single" w:sz="4" w:space="0" w:color="000000"/>
              <w:bottom w:val="single" w:sz="4" w:space="0" w:color="000000"/>
              <w:right w:val="single" w:sz="4" w:space="0" w:color="000000"/>
            </w:tcBorders>
          </w:tcPr>
          <w:p w14:paraId="23421C21" w14:textId="77777777" w:rsidR="00E26C14" w:rsidRDefault="00CB3576">
            <w:pPr>
              <w:spacing w:after="0" w:line="259" w:lineRule="auto"/>
              <w:ind w:left="0" w:right="12" w:firstLine="0"/>
              <w:jc w:val="center"/>
            </w:pPr>
            <w:r>
              <w:rPr>
                <w:sz w:val="12"/>
              </w:rPr>
              <w:t xml:space="preserve">9 </w:t>
            </w:r>
          </w:p>
        </w:tc>
        <w:tc>
          <w:tcPr>
            <w:tcW w:w="601" w:type="dxa"/>
            <w:tcBorders>
              <w:top w:val="single" w:sz="4" w:space="0" w:color="000000"/>
              <w:left w:val="single" w:sz="4" w:space="0" w:color="000000"/>
              <w:bottom w:val="single" w:sz="4" w:space="0" w:color="000000"/>
              <w:right w:val="single" w:sz="4" w:space="0" w:color="000000"/>
            </w:tcBorders>
          </w:tcPr>
          <w:p w14:paraId="3A3DD7AF" w14:textId="77777777" w:rsidR="00E26C14" w:rsidRDefault="00CB3576">
            <w:pPr>
              <w:spacing w:after="0" w:line="259" w:lineRule="auto"/>
              <w:ind w:left="0" w:right="13" w:firstLine="0"/>
              <w:jc w:val="center"/>
            </w:pPr>
            <w:r>
              <w:rPr>
                <w:sz w:val="12"/>
              </w:rPr>
              <w:t xml:space="preserve">15 </w:t>
            </w:r>
          </w:p>
        </w:tc>
        <w:tc>
          <w:tcPr>
            <w:tcW w:w="600" w:type="dxa"/>
            <w:tcBorders>
              <w:top w:val="single" w:sz="4" w:space="0" w:color="000000"/>
              <w:left w:val="single" w:sz="4" w:space="0" w:color="000000"/>
              <w:bottom w:val="single" w:sz="4" w:space="0" w:color="000000"/>
              <w:right w:val="single" w:sz="4" w:space="0" w:color="000000"/>
            </w:tcBorders>
          </w:tcPr>
          <w:p w14:paraId="7188292A"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tcPr>
          <w:p w14:paraId="0FA0333C" w14:textId="77777777" w:rsidR="00E26C14" w:rsidRDefault="00CB3576">
            <w:pPr>
              <w:spacing w:after="0" w:line="259" w:lineRule="auto"/>
              <w:ind w:left="0" w:right="12" w:firstLine="0"/>
              <w:jc w:val="center"/>
            </w:pPr>
            <w:r>
              <w:rPr>
                <w:sz w:val="12"/>
              </w:rPr>
              <w:t xml:space="preserve">5 </w:t>
            </w:r>
          </w:p>
        </w:tc>
        <w:tc>
          <w:tcPr>
            <w:tcW w:w="600" w:type="dxa"/>
            <w:tcBorders>
              <w:top w:val="single" w:sz="4" w:space="0" w:color="000000"/>
              <w:left w:val="single" w:sz="4" w:space="0" w:color="000000"/>
              <w:bottom w:val="single" w:sz="4" w:space="0" w:color="000000"/>
              <w:right w:val="single" w:sz="4" w:space="0" w:color="000000"/>
            </w:tcBorders>
          </w:tcPr>
          <w:p w14:paraId="0FDA4BC2" w14:textId="77777777" w:rsidR="00E26C14" w:rsidRDefault="00CB3576">
            <w:pPr>
              <w:spacing w:after="0" w:line="259" w:lineRule="auto"/>
              <w:ind w:left="0" w:right="14" w:firstLine="0"/>
              <w:jc w:val="center"/>
            </w:pPr>
            <w:r>
              <w:rPr>
                <w:sz w:val="12"/>
              </w:rPr>
              <w:t xml:space="preserve">15 </w:t>
            </w:r>
          </w:p>
        </w:tc>
        <w:tc>
          <w:tcPr>
            <w:tcW w:w="600" w:type="dxa"/>
            <w:tcBorders>
              <w:top w:val="single" w:sz="4" w:space="0" w:color="000000"/>
              <w:left w:val="single" w:sz="4" w:space="0" w:color="000000"/>
              <w:bottom w:val="single" w:sz="4" w:space="0" w:color="000000"/>
              <w:right w:val="single" w:sz="4" w:space="0" w:color="000000"/>
            </w:tcBorders>
          </w:tcPr>
          <w:p w14:paraId="4499057A"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tcPr>
          <w:p w14:paraId="3D73F568" w14:textId="77777777" w:rsidR="00E26C14" w:rsidRDefault="00CB3576">
            <w:pPr>
              <w:spacing w:after="0" w:line="259" w:lineRule="auto"/>
              <w:ind w:left="0" w:right="14" w:firstLine="0"/>
              <w:jc w:val="center"/>
            </w:pPr>
            <w:r>
              <w:rPr>
                <w:sz w:val="12"/>
              </w:rPr>
              <w:t xml:space="preserve">12 </w:t>
            </w:r>
          </w:p>
        </w:tc>
        <w:tc>
          <w:tcPr>
            <w:tcW w:w="600" w:type="dxa"/>
            <w:tcBorders>
              <w:top w:val="single" w:sz="4" w:space="0" w:color="000000"/>
              <w:left w:val="single" w:sz="4" w:space="0" w:color="000000"/>
              <w:bottom w:val="single" w:sz="4" w:space="0" w:color="000000"/>
              <w:right w:val="single" w:sz="4" w:space="0" w:color="000000"/>
            </w:tcBorders>
          </w:tcPr>
          <w:p w14:paraId="249A79B0" w14:textId="77777777" w:rsidR="00E26C14" w:rsidRDefault="00CB3576">
            <w:pPr>
              <w:spacing w:after="0" w:line="259" w:lineRule="auto"/>
              <w:ind w:left="0" w:right="11"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tcPr>
          <w:p w14:paraId="553B25C9" w14:textId="77777777" w:rsidR="00E26C14" w:rsidRDefault="00CB3576">
            <w:pPr>
              <w:spacing w:after="0" w:line="259" w:lineRule="auto"/>
              <w:ind w:left="0" w:right="14" w:firstLine="0"/>
              <w:jc w:val="center"/>
            </w:pPr>
            <w:r>
              <w:rPr>
                <w:sz w:val="12"/>
              </w:rPr>
              <w:t xml:space="preserve">23 </w:t>
            </w:r>
          </w:p>
        </w:tc>
        <w:tc>
          <w:tcPr>
            <w:tcW w:w="600" w:type="dxa"/>
            <w:tcBorders>
              <w:top w:val="single" w:sz="4" w:space="0" w:color="000000"/>
              <w:left w:val="single" w:sz="4" w:space="0" w:color="000000"/>
              <w:bottom w:val="single" w:sz="4" w:space="0" w:color="000000"/>
              <w:right w:val="single" w:sz="4" w:space="0" w:color="000000"/>
            </w:tcBorders>
          </w:tcPr>
          <w:p w14:paraId="5925697C"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0B4C8F3E" w14:textId="77777777" w:rsidR="00E26C14" w:rsidRDefault="00CB3576">
            <w:pPr>
              <w:spacing w:after="0" w:line="259" w:lineRule="auto"/>
              <w:ind w:left="0" w:right="12" w:firstLine="0"/>
              <w:jc w:val="center"/>
            </w:pPr>
            <w:r>
              <w:rPr>
                <w:sz w:val="12"/>
              </w:rPr>
              <w:t xml:space="preserve">5 </w:t>
            </w:r>
          </w:p>
        </w:tc>
        <w:tc>
          <w:tcPr>
            <w:tcW w:w="600" w:type="dxa"/>
            <w:tcBorders>
              <w:top w:val="single" w:sz="4" w:space="0" w:color="000000"/>
              <w:left w:val="single" w:sz="4" w:space="0" w:color="000000"/>
              <w:bottom w:val="single" w:sz="4" w:space="0" w:color="000000"/>
              <w:right w:val="single" w:sz="4" w:space="0" w:color="000000"/>
            </w:tcBorders>
          </w:tcPr>
          <w:p w14:paraId="13200528"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tcPr>
          <w:p w14:paraId="4E729BE2" w14:textId="77777777" w:rsidR="00E26C14" w:rsidRDefault="00CB3576">
            <w:pPr>
              <w:spacing w:after="0" w:line="259" w:lineRule="auto"/>
              <w:ind w:left="0" w:right="14" w:firstLine="0"/>
              <w:jc w:val="center"/>
            </w:pPr>
            <w:r>
              <w:rPr>
                <w:sz w:val="12"/>
              </w:rPr>
              <w:t xml:space="preserve">10 </w:t>
            </w:r>
          </w:p>
        </w:tc>
        <w:tc>
          <w:tcPr>
            <w:tcW w:w="601" w:type="dxa"/>
            <w:tcBorders>
              <w:top w:val="single" w:sz="4" w:space="0" w:color="000000"/>
              <w:left w:val="single" w:sz="4" w:space="0" w:color="000000"/>
              <w:bottom w:val="single" w:sz="4" w:space="0" w:color="000000"/>
              <w:right w:val="single" w:sz="4" w:space="0" w:color="000000"/>
            </w:tcBorders>
          </w:tcPr>
          <w:p w14:paraId="1DD30A77"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tcPr>
          <w:p w14:paraId="44453725" w14:textId="77777777" w:rsidR="00E26C14" w:rsidRDefault="00CB3576">
            <w:pPr>
              <w:spacing w:after="0" w:line="259" w:lineRule="auto"/>
              <w:ind w:left="0" w:right="12"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tcPr>
          <w:p w14:paraId="2E615DF6" w14:textId="77777777" w:rsidR="00E26C14" w:rsidRDefault="00CB3576">
            <w:pPr>
              <w:spacing w:after="0" w:line="259" w:lineRule="auto"/>
              <w:ind w:left="0" w:right="12" w:firstLine="0"/>
              <w:jc w:val="center"/>
            </w:pPr>
            <w:r>
              <w:rPr>
                <w:sz w:val="12"/>
              </w:rPr>
              <w:t xml:space="preserve">8 </w:t>
            </w:r>
          </w:p>
        </w:tc>
      </w:tr>
      <w:tr w:rsidR="00E26C14" w14:paraId="6B62BC3A" w14:textId="77777777">
        <w:trPr>
          <w:trHeight w:val="372"/>
        </w:trPr>
        <w:tc>
          <w:tcPr>
            <w:tcW w:w="3017" w:type="dxa"/>
            <w:tcBorders>
              <w:top w:val="single" w:sz="4" w:space="0" w:color="000000"/>
              <w:left w:val="single" w:sz="4" w:space="0" w:color="000000"/>
              <w:bottom w:val="single" w:sz="4" w:space="0" w:color="000000"/>
              <w:right w:val="single" w:sz="4" w:space="0" w:color="000000"/>
            </w:tcBorders>
          </w:tcPr>
          <w:p w14:paraId="078F7ACC" w14:textId="77777777" w:rsidR="00E26C14" w:rsidRDefault="00CB3576">
            <w:pPr>
              <w:spacing w:after="0" w:line="259" w:lineRule="auto"/>
              <w:ind w:left="0" w:firstLine="0"/>
            </w:pPr>
            <w:r>
              <w:rPr>
                <w:sz w:val="12"/>
              </w:rPr>
              <w:t>Liczba gmin, które dowożą osoby z niepełnosprawnościami do znajdujących się poza ich terenem placówek</w:t>
            </w:r>
            <w:r>
              <w:rPr>
                <w:sz w:val="12"/>
              </w:rPr>
              <w:t xml:space="preserve"> </w:t>
            </w:r>
          </w:p>
        </w:tc>
        <w:tc>
          <w:tcPr>
            <w:tcW w:w="600" w:type="dxa"/>
            <w:tcBorders>
              <w:top w:val="single" w:sz="4" w:space="0" w:color="000000"/>
              <w:left w:val="single" w:sz="4" w:space="0" w:color="000000"/>
              <w:bottom w:val="single" w:sz="4" w:space="0" w:color="000000"/>
              <w:right w:val="single" w:sz="4" w:space="0" w:color="000000"/>
            </w:tcBorders>
            <w:vAlign w:val="center"/>
          </w:tcPr>
          <w:p w14:paraId="2666A6B9" w14:textId="77777777" w:rsidR="00E26C14" w:rsidRDefault="00CB3576">
            <w:pPr>
              <w:spacing w:after="0" w:line="259" w:lineRule="auto"/>
              <w:ind w:left="0" w:right="12" w:firstLine="0"/>
              <w:jc w:val="center"/>
            </w:pPr>
            <w:r>
              <w:rPr>
                <w:sz w:val="12"/>
              </w:rPr>
              <w:t xml:space="preserve">134 </w:t>
            </w:r>
          </w:p>
        </w:tc>
        <w:tc>
          <w:tcPr>
            <w:tcW w:w="600" w:type="dxa"/>
            <w:tcBorders>
              <w:top w:val="single" w:sz="4" w:space="0" w:color="000000"/>
              <w:left w:val="single" w:sz="4" w:space="0" w:color="000000"/>
              <w:bottom w:val="single" w:sz="4" w:space="0" w:color="000000"/>
              <w:right w:val="single" w:sz="4" w:space="0" w:color="000000"/>
            </w:tcBorders>
            <w:vAlign w:val="center"/>
          </w:tcPr>
          <w:p w14:paraId="4B16CD0A" w14:textId="77777777" w:rsidR="00E26C14" w:rsidRDefault="00CB3576">
            <w:pPr>
              <w:spacing w:after="0" w:line="259" w:lineRule="auto"/>
              <w:ind w:left="0" w:right="14" w:firstLine="0"/>
              <w:jc w:val="center"/>
            </w:pPr>
            <w:r>
              <w:rPr>
                <w:sz w:val="12"/>
              </w:rPr>
              <w:t xml:space="preserve">16 </w:t>
            </w:r>
          </w:p>
        </w:tc>
        <w:tc>
          <w:tcPr>
            <w:tcW w:w="601" w:type="dxa"/>
            <w:tcBorders>
              <w:top w:val="single" w:sz="4" w:space="0" w:color="000000"/>
              <w:left w:val="single" w:sz="4" w:space="0" w:color="000000"/>
              <w:bottom w:val="single" w:sz="4" w:space="0" w:color="000000"/>
              <w:right w:val="single" w:sz="4" w:space="0" w:color="000000"/>
            </w:tcBorders>
            <w:vAlign w:val="center"/>
          </w:tcPr>
          <w:p w14:paraId="44C4DD90" w14:textId="77777777" w:rsidR="00E26C14" w:rsidRDefault="00CB3576">
            <w:pPr>
              <w:spacing w:after="0" w:line="259" w:lineRule="auto"/>
              <w:ind w:left="0" w:right="11"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vAlign w:val="center"/>
          </w:tcPr>
          <w:p w14:paraId="4F74AA7D"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vAlign w:val="center"/>
          </w:tcPr>
          <w:p w14:paraId="49BD5AB2"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vAlign w:val="center"/>
          </w:tcPr>
          <w:p w14:paraId="004D3DFA"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vAlign w:val="center"/>
          </w:tcPr>
          <w:p w14:paraId="2E4F5519"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vAlign w:val="center"/>
          </w:tcPr>
          <w:p w14:paraId="3480592E"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vAlign w:val="center"/>
          </w:tcPr>
          <w:p w14:paraId="3AEA0B4F" w14:textId="77777777" w:rsidR="00E26C14" w:rsidRDefault="00CB3576">
            <w:pPr>
              <w:spacing w:after="0" w:line="259" w:lineRule="auto"/>
              <w:ind w:left="0" w:right="11"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vAlign w:val="center"/>
          </w:tcPr>
          <w:p w14:paraId="3FC0A81F" w14:textId="77777777" w:rsidR="00E26C14" w:rsidRDefault="00CB3576">
            <w:pPr>
              <w:spacing w:after="0" w:line="259" w:lineRule="auto"/>
              <w:ind w:left="0" w:right="14" w:firstLine="0"/>
              <w:jc w:val="center"/>
            </w:pPr>
            <w:r>
              <w:rPr>
                <w:sz w:val="12"/>
              </w:rPr>
              <w:t xml:space="preserve">13 </w:t>
            </w:r>
          </w:p>
        </w:tc>
        <w:tc>
          <w:tcPr>
            <w:tcW w:w="600" w:type="dxa"/>
            <w:tcBorders>
              <w:top w:val="single" w:sz="4" w:space="0" w:color="000000"/>
              <w:left w:val="single" w:sz="4" w:space="0" w:color="000000"/>
              <w:bottom w:val="single" w:sz="4" w:space="0" w:color="000000"/>
              <w:right w:val="single" w:sz="4" w:space="0" w:color="000000"/>
            </w:tcBorders>
            <w:vAlign w:val="center"/>
          </w:tcPr>
          <w:p w14:paraId="5CFE7F9B"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vAlign w:val="center"/>
          </w:tcPr>
          <w:p w14:paraId="2A724F0D"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vAlign w:val="center"/>
          </w:tcPr>
          <w:p w14:paraId="7E4F7538"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vAlign w:val="center"/>
          </w:tcPr>
          <w:p w14:paraId="4950DAD5" w14:textId="77777777" w:rsidR="00E26C14" w:rsidRDefault="00CB3576">
            <w:pPr>
              <w:spacing w:after="0" w:line="259" w:lineRule="auto"/>
              <w:ind w:left="0" w:right="14" w:firstLine="0"/>
              <w:jc w:val="center"/>
            </w:pPr>
            <w:r>
              <w:rPr>
                <w:sz w:val="12"/>
              </w:rPr>
              <w:t xml:space="preserve">13 </w:t>
            </w:r>
          </w:p>
        </w:tc>
        <w:tc>
          <w:tcPr>
            <w:tcW w:w="601" w:type="dxa"/>
            <w:tcBorders>
              <w:top w:val="single" w:sz="4" w:space="0" w:color="000000"/>
              <w:left w:val="single" w:sz="4" w:space="0" w:color="000000"/>
              <w:bottom w:val="single" w:sz="4" w:space="0" w:color="000000"/>
              <w:right w:val="single" w:sz="4" w:space="0" w:color="000000"/>
            </w:tcBorders>
            <w:vAlign w:val="center"/>
          </w:tcPr>
          <w:p w14:paraId="3DE7F006"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vAlign w:val="center"/>
          </w:tcPr>
          <w:p w14:paraId="05EFFD6F"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vAlign w:val="center"/>
          </w:tcPr>
          <w:p w14:paraId="62DA4A56" w14:textId="77777777" w:rsidR="00E26C14" w:rsidRDefault="00CB3576">
            <w:pPr>
              <w:spacing w:after="0" w:line="259" w:lineRule="auto"/>
              <w:ind w:left="0" w:right="14" w:firstLine="0"/>
              <w:jc w:val="center"/>
            </w:pPr>
            <w:r>
              <w:rPr>
                <w:sz w:val="12"/>
              </w:rPr>
              <w:t xml:space="preserve">11 </w:t>
            </w:r>
          </w:p>
        </w:tc>
      </w:tr>
      <w:tr w:rsidR="00E26C14" w14:paraId="02AC1BA0" w14:textId="77777777">
        <w:trPr>
          <w:trHeight w:val="290"/>
        </w:trPr>
        <w:tc>
          <w:tcPr>
            <w:tcW w:w="3017" w:type="dxa"/>
            <w:tcBorders>
              <w:top w:val="single" w:sz="4" w:space="0" w:color="000000"/>
              <w:left w:val="single" w:sz="4" w:space="0" w:color="000000"/>
              <w:bottom w:val="single" w:sz="4" w:space="0" w:color="000000"/>
              <w:right w:val="single" w:sz="4" w:space="0" w:color="000000"/>
            </w:tcBorders>
          </w:tcPr>
          <w:p w14:paraId="45DBE7FE" w14:textId="77777777" w:rsidR="00E26C14" w:rsidRDefault="00CB3576">
            <w:pPr>
              <w:spacing w:after="0" w:line="259" w:lineRule="auto"/>
              <w:ind w:left="0" w:firstLine="0"/>
            </w:pPr>
            <w:r>
              <w:rPr>
                <w:sz w:val="12"/>
              </w:rPr>
              <w:t xml:space="preserve">Liczba mikrobusów </w:t>
            </w:r>
            <w:r>
              <w:rPr>
                <w:sz w:val="12"/>
              </w:rPr>
              <w:t xml:space="preserve">- obszar D </w:t>
            </w:r>
          </w:p>
        </w:tc>
        <w:tc>
          <w:tcPr>
            <w:tcW w:w="600" w:type="dxa"/>
            <w:tcBorders>
              <w:top w:val="single" w:sz="4" w:space="0" w:color="000000"/>
              <w:left w:val="single" w:sz="4" w:space="0" w:color="000000"/>
              <w:bottom w:val="single" w:sz="4" w:space="0" w:color="000000"/>
              <w:right w:val="single" w:sz="4" w:space="0" w:color="000000"/>
            </w:tcBorders>
          </w:tcPr>
          <w:p w14:paraId="205FDCE8" w14:textId="77777777" w:rsidR="00E26C14" w:rsidRDefault="00CB3576">
            <w:pPr>
              <w:spacing w:after="0" w:line="259" w:lineRule="auto"/>
              <w:ind w:left="0" w:right="12" w:firstLine="0"/>
              <w:jc w:val="center"/>
            </w:pPr>
            <w:r>
              <w:rPr>
                <w:sz w:val="12"/>
              </w:rPr>
              <w:t xml:space="preserve">278 </w:t>
            </w:r>
          </w:p>
        </w:tc>
        <w:tc>
          <w:tcPr>
            <w:tcW w:w="600" w:type="dxa"/>
            <w:tcBorders>
              <w:top w:val="single" w:sz="4" w:space="0" w:color="000000"/>
              <w:left w:val="single" w:sz="4" w:space="0" w:color="000000"/>
              <w:bottom w:val="single" w:sz="4" w:space="0" w:color="000000"/>
              <w:right w:val="single" w:sz="4" w:space="0" w:color="000000"/>
            </w:tcBorders>
          </w:tcPr>
          <w:p w14:paraId="18AA7DC3" w14:textId="77777777" w:rsidR="00E26C14" w:rsidRDefault="00CB3576">
            <w:pPr>
              <w:spacing w:after="0" w:line="259" w:lineRule="auto"/>
              <w:ind w:left="0" w:right="14" w:firstLine="0"/>
              <w:jc w:val="center"/>
            </w:pPr>
            <w:r>
              <w:rPr>
                <w:sz w:val="12"/>
              </w:rPr>
              <w:t xml:space="preserve">21 </w:t>
            </w:r>
          </w:p>
        </w:tc>
        <w:tc>
          <w:tcPr>
            <w:tcW w:w="601" w:type="dxa"/>
            <w:tcBorders>
              <w:top w:val="single" w:sz="4" w:space="0" w:color="000000"/>
              <w:left w:val="single" w:sz="4" w:space="0" w:color="000000"/>
              <w:bottom w:val="single" w:sz="4" w:space="0" w:color="000000"/>
              <w:right w:val="single" w:sz="4" w:space="0" w:color="000000"/>
            </w:tcBorders>
          </w:tcPr>
          <w:p w14:paraId="5FA74E45" w14:textId="77777777" w:rsidR="00E26C14" w:rsidRDefault="00CB3576">
            <w:pPr>
              <w:spacing w:after="0" w:line="259" w:lineRule="auto"/>
              <w:ind w:left="0" w:right="13" w:firstLine="0"/>
              <w:jc w:val="center"/>
            </w:pPr>
            <w:r>
              <w:rPr>
                <w:sz w:val="12"/>
              </w:rPr>
              <w:t xml:space="preserve">23 </w:t>
            </w:r>
          </w:p>
        </w:tc>
        <w:tc>
          <w:tcPr>
            <w:tcW w:w="600" w:type="dxa"/>
            <w:tcBorders>
              <w:top w:val="single" w:sz="4" w:space="0" w:color="000000"/>
              <w:left w:val="single" w:sz="4" w:space="0" w:color="000000"/>
              <w:bottom w:val="single" w:sz="4" w:space="0" w:color="000000"/>
              <w:right w:val="single" w:sz="4" w:space="0" w:color="000000"/>
            </w:tcBorders>
          </w:tcPr>
          <w:p w14:paraId="3072A241" w14:textId="77777777" w:rsidR="00E26C14" w:rsidRDefault="00CB3576">
            <w:pPr>
              <w:spacing w:after="0" w:line="259" w:lineRule="auto"/>
              <w:ind w:left="0" w:right="14" w:firstLine="0"/>
              <w:jc w:val="center"/>
            </w:pPr>
            <w:r>
              <w:rPr>
                <w:sz w:val="12"/>
              </w:rPr>
              <w:t xml:space="preserve">22 </w:t>
            </w:r>
          </w:p>
        </w:tc>
        <w:tc>
          <w:tcPr>
            <w:tcW w:w="600" w:type="dxa"/>
            <w:tcBorders>
              <w:top w:val="single" w:sz="4" w:space="0" w:color="000000"/>
              <w:left w:val="single" w:sz="4" w:space="0" w:color="000000"/>
              <w:bottom w:val="single" w:sz="4" w:space="0" w:color="000000"/>
              <w:right w:val="single" w:sz="4" w:space="0" w:color="000000"/>
            </w:tcBorders>
          </w:tcPr>
          <w:p w14:paraId="38C774C0"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tcPr>
          <w:p w14:paraId="56D6BB1F" w14:textId="77777777" w:rsidR="00E26C14" w:rsidRDefault="00CB3576">
            <w:pPr>
              <w:spacing w:after="0" w:line="259" w:lineRule="auto"/>
              <w:ind w:left="0" w:right="14" w:firstLine="0"/>
              <w:jc w:val="center"/>
            </w:pPr>
            <w:r>
              <w:rPr>
                <w:sz w:val="12"/>
              </w:rPr>
              <w:t xml:space="preserve">22 </w:t>
            </w:r>
          </w:p>
        </w:tc>
        <w:tc>
          <w:tcPr>
            <w:tcW w:w="600" w:type="dxa"/>
            <w:tcBorders>
              <w:top w:val="single" w:sz="4" w:space="0" w:color="000000"/>
              <w:left w:val="single" w:sz="4" w:space="0" w:color="000000"/>
              <w:bottom w:val="single" w:sz="4" w:space="0" w:color="000000"/>
              <w:right w:val="single" w:sz="4" w:space="0" w:color="000000"/>
            </w:tcBorders>
          </w:tcPr>
          <w:p w14:paraId="06D57825" w14:textId="77777777" w:rsidR="00E26C14" w:rsidRDefault="00CB3576">
            <w:pPr>
              <w:spacing w:after="0" w:line="259" w:lineRule="auto"/>
              <w:ind w:left="0" w:right="14" w:firstLine="0"/>
              <w:jc w:val="center"/>
            </w:pPr>
            <w:r>
              <w:rPr>
                <w:sz w:val="12"/>
              </w:rPr>
              <w:t xml:space="preserve">20 </w:t>
            </w:r>
          </w:p>
        </w:tc>
        <w:tc>
          <w:tcPr>
            <w:tcW w:w="600" w:type="dxa"/>
            <w:tcBorders>
              <w:top w:val="single" w:sz="4" w:space="0" w:color="000000"/>
              <w:left w:val="single" w:sz="4" w:space="0" w:color="000000"/>
              <w:bottom w:val="single" w:sz="4" w:space="0" w:color="000000"/>
              <w:right w:val="single" w:sz="4" w:space="0" w:color="000000"/>
            </w:tcBorders>
          </w:tcPr>
          <w:p w14:paraId="466EDBCA" w14:textId="77777777" w:rsidR="00E26C14" w:rsidRDefault="00CB3576">
            <w:pPr>
              <w:spacing w:after="0" w:line="259" w:lineRule="auto"/>
              <w:ind w:left="0" w:right="14" w:firstLine="0"/>
              <w:jc w:val="center"/>
            </w:pPr>
            <w:r>
              <w:rPr>
                <w:sz w:val="12"/>
              </w:rPr>
              <w:t xml:space="preserve">22 </w:t>
            </w:r>
          </w:p>
        </w:tc>
        <w:tc>
          <w:tcPr>
            <w:tcW w:w="600" w:type="dxa"/>
            <w:tcBorders>
              <w:top w:val="single" w:sz="4" w:space="0" w:color="000000"/>
              <w:left w:val="single" w:sz="4" w:space="0" w:color="000000"/>
              <w:bottom w:val="single" w:sz="4" w:space="0" w:color="000000"/>
              <w:right w:val="single" w:sz="4" w:space="0" w:color="000000"/>
            </w:tcBorders>
          </w:tcPr>
          <w:p w14:paraId="25F29EA3" w14:textId="77777777" w:rsidR="00E26C14" w:rsidRDefault="00CB3576">
            <w:pPr>
              <w:spacing w:after="0" w:line="259" w:lineRule="auto"/>
              <w:ind w:left="0" w:right="11"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tcPr>
          <w:p w14:paraId="67BCAD47" w14:textId="77777777" w:rsidR="00E26C14" w:rsidRDefault="00CB3576">
            <w:pPr>
              <w:spacing w:after="0" w:line="259" w:lineRule="auto"/>
              <w:ind w:left="0" w:right="14" w:firstLine="0"/>
              <w:jc w:val="center"/>
            </w:pPr>
            <w:r>
              <w:rPr>
                <w:sz w:val="12"/>
              </w:rPr>
              <w:t xml:space="preserve">34 </w:t>
            </w:r>
          </w:p>
        </w:tc>
        <w:tc>
          <w:tcPr>
            <w:tcW w:w="600" w:type="dxa"/>
            <w:tcBorders>
              <w:top w:val="single" w:sz="4" w:space="0" w:color="000000"/>
              <w:left w:val="single" w:sz="4" w:space="0" w:color="000000"/>
              <w:bottom w:val="single" w:sz="4" w:space="0" w:color="000000"/>
              <w:right w:val="single" w:sz="4" w:space="0" w:color="000000"/>
            </w:tcBorders>
          </w:tcPr>
          <w:p w14:paraId="4C50635F"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tcPr>
          <w:p w14:paraId="4301008A" w14:textId="77777777" w:rsidR="00E26C14" w:rsidRDefault="00CB3576">
            <w:pPr>
              <w:spacing w:after="0" w:line="259" w:lineRule="auto"/>
              <w:ind w:left="0" w:right="14" w:firstLine="0"/>
              <w:jc w:val="center"/>
            </w:pPr>
            <w:r>
              <w:rPr>
                <w:sz w:val="12"/>
              </w:rPr>
              <w:t xml:space="preserve">11 </w:t>
            </w:r>
          </w:p>
        </w:tc>
        <w:tc>
          <w:tcPr>
            <w:tcW w:w="600" w:type="dxa"/>
            <w:tcBorders>
              <w:top w:val="single" w:sz="4" w:space="0" w:color="000000"/>
              <w:left w:val="single" w:sz="4" w:space="0" w:color="000000"/>
              <w:bottom w:val="single" w:sz="4" w:space="0" w:color="000000"/>
              <w:right w:val="single" w:sz="4" w:space="0" w:color="000000"/>
            </w:tcBorders>
          </w:tcPr>
          <w:p w14:paraId="187E7D7C" w14:textId="77777777" w:rsidR="00E26C14" w:rsidRDefault="00CB3576">
            <w:pPr>
              <w:spacing w:after="0" w:line="259" w:lineRule="auto"/>
              <w:ind w:left="0" w:right="14" w:firstLine="0"/>
              <w:jc w:val="center"/>
            </w:pPr>
            <w:r>
              <w:rPr>
                <w:sz w:val="12"/>
              </w:rPr>
              <w:t xml:space="preserve">10 </w:t>
            </w:r>
          </w:p>
        </w:tc>
        <w:tc>
          <w:tcPr>
            <w:tcW w:w="600" w:type="dxa"/>
            <w:tcBorders>
              <w:top w:val="single" w:sz="4" w:space="0" w:color="000000"/>
              <w:left w:val="single" w:sz="4" w:space="0" w:color="000000"/>
              <w:bottom w:val="single" w:sz="4" w:space="0" w:color="000000"/>
              <w:right w:val="single" w:sz="4" w:space="0" w:color="000000"/>
            </w:tcBorders>
          </w:tcPr>
          <w:p w14:paraId="47A0BF3C" w14:textId="77777777" w:rsidR="00E26C14" w:rsidRDefault="00CB3576">
            <w:pPr>
              <w:spacing w:after="0" w:line="259" w:lineRule="auto"/>
              <w:ind w:left="0" w:right="14" w:firstLine="0"/>
              <w:jc w:val="center"/>
            </w:pPr>
            <w:r>
              <w:rPr>
                <w:sz w:val="12"/>
              </w:rPr>
              <w:t xml:space="preserve">20 </w:t>
            </w:r>
          </w:p>
        </w:tc>
        <w:tc>
          <w:tcPr>
            <w:tcW w:w="601" w:type="dxa"/>
            <w:tcBorders>
              <w:top w:val="single" w:sz="4" w:space="0" w:color="000000"/>
              <w:left w:val="single" w:sz="4" w:space="0" w:color="000000"/>
              <w:bottom w:val="single" w:sz="4" w:space="0" w:color="000000"/>
              <w:right w:val="single" w:sz="4" w:space="0" w:color="000000"/>
            </w:tcBorders>
          </w:tcPr>
          <w:p w14:paraId="7CD53BAE"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tcPr>
          <w:p w14:paraId="1B5F8F14" w14:textId="77777777" w:rsidR="00E26C14" w:rsidRDefault="00CB3576">
            <w:pPr>
              <w:spacing w:after="0" w:line="259" w:lineRule="auto"/>
              <w:ind w:left="0" w:right="14" w:firstLine="0"/>
              <w:jc w:val="center"/>
            </w:pPr>
            <w:r>
              <w:rPr>
                <w:sz w:val="12"/>
              </w:rPr>
              <w:t xml:space="preserve">20 </w:t>
            </w:r>
          </w:p>
        </w:tc>
        <w:tc>
          <w:tcPr>
            <w:tcW w:w="600" w:type="dxa"/>
            <w:tcBorders>
              <w:top w:val="single" w:sz="4" w:space="0" w:color="000000"/>
              <w:left w:val="single" w:sz="4" w:space="0" w:color="000000"/>
              <w:bottom w:val="single" w:sz="4" w:space="0" w:color="000000"/>
              <w:right w:val="single" w:sz="4" w:space="0" w:color="000000"/>
            </w:tcBorders>
          </w:tcPr>
          <w:p w14:paraId="3C00B853" w14:textId="77777777" w:rsidR="00E26C14" w:rsidRDefault="00CB3576">
            <w:pPr>
              <w:spacing w:after="0" w:line="259" w:lineRule="auto"/>
              <w:ind w:left="0" w:right="14" w:firstLine="0"/>
              <w:jc w:val="center"/>
            </w:pPr>
            <w:r>
              <w:rPr>
                <w:sz w:val="12"/>
              </w:rPr>
              <w:t xml:space="preserve">19 </w:t>
            </w:r>
          </w:p>
        </w:tc>
      </w:tr>
      <w:tr w:rsidR="00E26C14" w14:paraId="0DD03678"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1FAC89F1" w14:textId="77777777" w:rsidR="00E26C14" w:rsidRDefault="00CB3576">
            <w:pPr>
              <w:spacing w:after="0" w:line="259" w:lineRule="auto"/>
              <w:ind w:left="0" w:firstLine="0"/>
            </w:pPr>
            <w:r>
              <w:rPr>
                <w:sz w:val="12"/>
              </w:rPr>
              <w:lastRenderedPageBreak/>
              <w:t xml:space="preserve">Liczba autobusów </w:t>
            </w:r>
            <w:r>
              <w:rPr>
                <w:sz w:val="12"/>
              </w:rPr>
              <w:t xml:space="preserve">- obszar D </w:t>
            </w:r>
          </w:p>
        </w:tc>
        <w:tc>
          <w:tcPr>
            <w:tcW w:w="600" w:type="dxa"/>
            <w:tcBorders>
              <w:top w:val="single" w:sz="4" w:space="0" w:color="000000"/>
              <w:left w:val="single" w:sz="4" w:space="0" w:color="000000"/>
              <w:bottom w:val="single" w:sz="4" w:space="0" w:color="000000"/>
              <w:right w:val="single" w:sz="4" w:space="0" w:color="000000"/>
            </w:tcBorders>
          </w:tcPr>
          <w:p w14:paraId="39349A9A" w14:textId="77777777" w:rsidR="00E26C14" w:rsidRDefault="00CB3576">
            <w:pPr>
              <w:spacing w:after="0" w:line="259" w:lineRule="auto"/>
              <w:ind w:left="0" w:right="14" w:firstLine="0"/>
              <w:jc w:val="center"/>
            </w:pPr>
            <w:r>
              <w:rPr>
                <w:sz w:val="12"/>
              </w:rPr>
              <w:t xml:space="preserve">57 </w:t>
            </w:r>
          </w:p>
        </w:tc>
        <w:tc>
          <w:tcPr>
            <w:tcW w:w="600" w:type="dxa"/>
            <w:tcBorders>
              <w:top w:val="single" w:sz="4" w:space="0" w:color="000000"/>
              <w:left w:val="single" w:sz="4" w:space="0" w:color="000000"/>
              <w:bottom w:val="single" w:sz="4" w:space="0" w:color="000000"/>
              <w:right w:val="single" w:sz="4" w:space="0" w:color="000000"/>
            </w:tcBorders>
          </w:tcPr>
          <w:p w14:paraId="321BCB55" w14:textId="77777777" w:rsidR="00E26C14" w:rsidRDefault="00CB3576">
            <w:pPr>
              <w:spacing w:after="0" w:line="259" w:lineRule="auto"/>
              <w:ind w:left="0" w:right="12" w:firstLine="0"/>
              <w:jc w:val="center"/>
            </w:pPr>
            <w:r>
              <w:rPr>
                <w:sz w:val="12"/>
              </w:rPr>
              <w:t xml:space="preserve">6 </w:t>
            </w:r>
          </w:p>
        </w:tc>
        <w:tc>
          <w:tcPr>
            <w:tcW w:w="601" w:type="dxa"/>
            <w:tcBorders>
              <w:top w:val="single" w:sz="4" w:space="0" w:color="000000"/>
              <w:left w:val="single" w:sz="4" w:space="0" w:color="000000"/>
              <w:bottom w:val="single" w:sz="4" w:space="0" w:color="000000"/>
              <w:right w:val="single" w:sz="4" w:space="0" w:color="000000"/>
            </w:tcBorders>
          </w:tcPr>
          <w:p w14:paraId="6F5436FF" w14:textId="77777777" w:rsidR="00E26C14" w:rsidRDefault="00CB3576">
            <w:pPr>
              <w:spacing w:after="0" w:line="259" w:lineRule="auto"/>
              <w:ind w:left="0" w:right="11"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0CCEBA8B" w14:textId="77777777" w:rsidR="00E26C14" w:rsidRDefault="00CB3576">
            <w:pPr>
              <w:spacing w:after="0" w:line="259" w:lineRule="auto"/>
              <w:ind w:left="0" w:right="14" w:firstLine="0"/>
              <w:jc w:val="center"/>
            </w:pPr>
            <w:r>
              <w:rPr>
                <w:sz w:val="12"/>
              </w:rPr>
              <w:t xml:space="preserve">10 </w:t>
            </w:r>
          </w:p>
        </w:tc>
        <w:tc>
          <w:tcPr>
            <w:tcW w:w="600" w:type="dxa"/>
            <w:tcBorders>
              <w:top w:val="single" w:sz="4" w:space="0" w:color="000000"/>
              <w:left w:val="single" w:sz="4" w:space="0" w:color="000000"/>
              <w:bottom w:val="single" w:sz="4" w:space="0" w:color="000000"/>
              <w:right w:val="single" w:sz="4" w:space="0" w:color="000000"/>
            </w:tcBorders>
          </w:tcPr>
          <w:p w14:paraId="71D71B2B"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643A350F"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281264C8"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64B10872" w14:textId="77777777" w:rsidR="00E26C14" w:rsidRDefault="00CB3576">
            <w:pPr>
              <w:spacing w:after="0" w:line="259" w:lineRule="auto"/>
              <w:ind w:left="0" w:right="12" w:firstLine="0"/>
              <w:jc w:val="center"/>
            </w:pPr>
            <w:r>
              <w:rPr>
                <w:sz w:val="12"/>
              </w:rPr>
              <w:t xml:space="preserve">7 </w:t>
            </w:r>
          </w:p>
        </w:tc>
        <w:tc>
          <w:tcPr>
            <w:tcW w:w="600" w:type="dxa"/>
            <w:tcBorders>
              <w:top w:val="single" w:sz="4" w:space="0" w:color="000000"/>
              <w:left w:val="single" w:sz="4" w:space="0" w:color="000000"/>
              <w:bottom w:val="single" w:sz="4" w:space="0" w:color="000000"/>
              <w:right w:val="single" w:sz="4" w:space="0" w:color="000000"/>
            </w:tcBorders>
          </w:tcPr>
          <w:p w14:paraId="769DFBAA"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5CCAB6F"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tcPr>
          <w:p w14:paraId="37D992C6" w14:textId="77777777" w:rsidR="00E26C14" w:rsidRDefault="00CB3576">
            <w:pPr>
              <w:spacing w:after="0" w:line="259" w:lineRule="auto"/>
              <w:ind w:left="0" w:right="12"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tcPr>
          <w:p w14:paraId="30E07A6A"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2EC50F19"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58E0FCB6" w14:textId="77777777" w:rsidR="00E26C14" w:rsidRDefault="00CB3576">
            <w:pPr>
              <w:spacing w:after="0" w:line="259" w:lineRule="auto"/>
              <w:ind w:left="0" w:right="12" w:firstLine="0"/>
              <w:jc w:val="center"/>
            </w:pPr>
            <w:r>
              <w:rPr>
                <w:sz w:val="12"/>
              </w:rPr>
              <w:t xml:space="preserve">5 </w:t>
            </w:r>
          </w:p>
        </w:tc>
        <w:tc>
          <w:tcPr>
            <w:tcW w:w="601" w:type="dxa"/>
            <w:tcBorders>
              <w:top w:val="single" w:sz="4" w:space="0" w:color="000000"/>
              <w:left w:val="single" w:sz="4" w:space="0" w:color="000000"/>
              <w:bottom w:val="single" w:sz="4" w:space="0" w:color="000000"/>
              <w:right w:val="single" w:sz="4" w:space="0" w:color="000000"/>
            </w:tcBorders>
          </w:tcPr>
          <w:p w14:paraId="4A4BA8A9"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tcPr>
          <w:p w14:paraId="53922D5D" w14:textId="77777777" w:rsidR="00E26C14" w:rsidRDefault="00CB3576">
            <w:pPr>
              <w:spacing w:after="0" w:line="259" w:lineRule="auto"/>
              <w:ind w:left="0" w:right="12"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tcPr>
          <w:p w14:paraId="29E33E0D" w14:textId="77777777" w:rsidR="00E26C14" w:rsidRDefault="00CB3576">
            <w:pPr>
              <w:spacing w:after="0" w:line="259" w:lineRule="auto"/>
              <w:ind w:left="0" w:right="12" w:firstLine="0"/>
              <w:jc w:val="center"/>
            </w:pPr>
            <w:r>
              <w:rPr>
                <w:sz w:val="12"/>
              </w:rPr>
              <w:t xml:space="preserve">3 </w:t>
            </w:r>
          </w:p>
        </w:tc>
      </w:tr>
      <w:tr w:rsidR="00E26C14" w14:paraId="1EF977D9"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07C6407C" w14:textId="77777777" w:rsidR="00E26C14" w:rsidRDefault="00CB3576">
            <w:pPr>
              <w:spacing w:after="0" w:line="259" w:lineRule="auto"/>
              <w:ind w:left="0" w:firstLine="0"/>
            </w:pPr>
            <w:r>
              <w:rPr>
                <w:sz w:val="12"/>
              </w:rPr>
              <w:t xml:space="preserve">Liczba dostosowanych pojazdów </w:t>
            </w:r>
            <w:r>
              <w:rPr>
                <w:sz w:val="12"/>
              </w:rPr>
              <w:t xml:space="preserve">- obszar D </w:t>
            </w:r>
          </w:p>
        </w:tc>
        <w:tc>
          <w:tcPr>
            <w:tcW w:w="600" w:type="dxa"/>
            <w:tcBorders>
              <w:top w:val="single" w:sz="4" w:space="0" w:color="000000"/>
              <w:left w:val="single" w:sz="4" w:space="0" w:color="000000"/>
              <w:bottom w:val="single" w:sz="4" w:space="0" w:color="000000"/>
              <w:right w:val="single" w:sz="4" w:space="0" w:color="000000"/>
            </w:tcBorders>
          </w:tcPr>
          <w:p w14:paraId="5BA492F0" w14:textId="77777777" w:rsidR="00E26C14" w:rsidRDefault="00CB3576">
            <w:pPr>
              <w:spacing w:after="0" w:line="259" w:lineRule="auto"/>
              <w:ind w:left="0" w:right="12"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tcPr>
          <w:p w14:paraId="53A5DC60"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1D042AE4"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3EE2267"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1AA9E6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98B150E"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7B392CD"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F139EB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EBC7698"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F1E943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327CFA7"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95607D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476C813" w14:textId="77777777" w:rsidR="00E26C14" w:rsidRDefault="00CB3576">
            <w:pPr>
              <w:spacing w:after="0" w:line="259" w:lineRule="auto"/>
              <w:ind w:left="0" w:right="12" w:firstLine="0"/>
              <w:jc w:val="center"/>
            </w:pPr>
            <w:r>
              <w:rPr>
                <w:sz w:val="12"/>
              </w:rPr>
              <w:t xml:space="preserve">1 </w:t>
            </w:r>
          </w:p>
        </w:tc>
        <w:tc>
          <w:tcPr>
            <w:tcW w:w="600" w:type="dxa"/>
            <w:tcBorders>
              <w:top w:val="single" w:sz="4" w:space="0" w:color="000000"/>
              <w:left w:val="single" w:sz="4" w:space="0" w:color="000000"/>
              <w:bottom w:val="single" w:sz="4" w:space="0" w:color="000000"/>
              <w:right w:val="single" w:sz="4" w:space="0" w:color="000000"/>
            </w:tcBorders>
          </w:tcPr>
          <w:p w14:paraId="7BE650FF" w14:textId="77777777" w:rsidR="00E26C14" w:rsidRDefault="00CB3576">
            <w:pPr>
              <w:spacing w:after="0" w:line="259" w:lineRule="auto"/>
              <w:ind w:left="0" w:right="12" w:firstLine="0"/>
              <w:jc w:val="center"/>
            </w:pPr>
            <w:r>
              <w:rPr>
                <w:sz w:val="12"/>
              </w:rPr>
              <w:t xml:space="preserve">1 </w:t>
            </w:r>
          </w:p>
        </w:tc>
        <w:tc>
          <w:tcPr>
            <w:tcW w:w="601" w:type="dxa"/>
            <w:tcBorders>
              <w:top w:val="single" w:sz="4" w:space="0" w:color="000000"/>
              <w:left w:val="single" w:sz="4" w:space="0" w:color="000000"/>
              <w:bottom w:val="single" w:sz="4" w:space="0" w:color="000000"/>
              <w:right w:val="single" w:sz="4" w:space="0" w:color="000000"/>
            </w:tcBorders>
          </w:tcPr>
          <w:p w14:paraId="4DBE4D8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8B04C45"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E6AB6F4" w14:textId="77777777" w:rsidR="00E26C14" w:rsidRDefault="00CB3576">
            <w:pPr>
              <w:spacing w:after="0" w:line="259" w:lineRule="auto"/>
              <w:ind w:left="0" w:right="12" w:firstLine="0"/>
              <w:jc w:val="center"/>
            </w:pPr>
            <w:r>
              <w:rPr>
                <w:sz w:val="12"/>
              </w:rPr>
              <w:t xml:space="preserve">0 </w:t>
            </w:r>
          </w:p>
        </w:tc>
      </w:tr>
      <w:tr w:rsidR="00E26C14" w14:paraId="7F66EA19" w14:textId="77777777">
        <w:trPr>
          <w:trHeight w:val="290"/>
        </w:trPr>
        <w:tc>
          <w:tcPr>
            <w:tcW w:w="3017" w:type="dxa"/>
            <w:tcBorders>
              <w:top w:val="single" w:sz="4" w:space="0" w:color="000000"/>
              <w:left w:val="single" w:sz="4" w:space="0" w:color="000000"/>
              <w:bottom w:val="single" w:sz="4" w:space="0" w:color="000000"/>
              <w:right w:val="single" w:sz="4" w:space="0" w:color="000000"/>
            </w:tcBorders>
          </w:tcPr>
          <w:p w14:paraId="63778510" w14:textId="77777777" w:rsidR="00E26C14" w:rsidRDefault="00CB3576">
            <w:pPr>
              <w:spacing w:after="0" w:line="259" w:lineRule="auto"/>
              <w:ind w:left="0" w:firstLine="0"/>
            </w:pPr>
            <w:r>
              <w:rPr>
                <w:sz w:val="12"/>
              </w:rPr>
              <w:t xml:space="preserve">Liczba utworzonych WTZ - obszar F </w:t>
            </w:r>
          </w:p>
        </w:tc>
        <w:tc>
          <w:tcPr>
            <w:tcW w:w="600" w:type="dxa"/>
            <w:tcBorders>
              <w:top w:val="single" w:sz="4" w:space="0" w:color="000000"/>
              <w:left w:val="single" w:sz="4" w:space="0" w:color="000000"/>
              <w:bottom w:val="single" w:sz="4" w:space="0" w:color="000000"/>
              <w:right w:val="single" w:sz="4" w:space="0" w:color="000000"/>
            </w:tcBorders>
          </w:tcPr>
          <w:p w14:paraId="7B38B0B8" w14:textId="77777777" w:rsidR="00E26C14" w:rsidRDefault="00CB3576">
            <w:pPr>
              <w:spacing w:after="0" w:line="259" w:lineRule="auto"/>
              <w:ind w:left="0" w:right="12" w:firstLine="0"/>
              <w:jc w:val="center"/>
            </w:pPr>
            <w:r>
              <w:rPr>
                <w:sz w:val="12"/>
              </w:rPr>
              <w:t xml:space="preserve">6 </w:t>
            </w:r>
          </w:p>
        </w:tc>
        <w:tc>
          <w:tcPr>
            <w:tcW w:w="600" w:type="dxa"/>
            <w:tcBorders>
              <w:top w:val="single" w:sz="4" w:space="0" w:color="000000"/>
              <w:left w:val="single" w:sz="4" w:space="0" w:color="000000"/>
              <w:bottom w:val="single" w:sz="4" w:space="0" w:color="000000"/>
              <w:right w:val="single" w:sz="4" w:space="0" w:color="000000"/>
            </w:tcBorders>
          </w:tcPr>
          <w:p w14:paraId="48E070FD"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655B7459"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08B5D6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D8A7DBF"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506FFF9"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896D4F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D73E118"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18F0A65"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78E92C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3A14D6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E227CD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C1B646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1E85ECC"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0A8990C1"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A82EB04"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B7EED6A" w14:textId="77777777" w:rsidR="00E26C14" w:rsidRDefault="00CB3576">
            <w:pPr>
              <w:spacing w:after="0" w:line="259" w:lineRule="auto"/>
              <w:ind w:left="0" w:right="12" w:firstLine="0"/>
              <w:jc w:val="center"/>
            </w:pPr>
            <w:r>
              <w:rPr>
                <w:sz w:val="12"/>
              </w:rPr>
              <w:t xml:space="preserve">6 </w:t>
            </w:r>
          </w:p>
        </w:tc>
      </w:tr>
      <w:tr w:rsidR="00E26C14" w14:paraId="6FADC12E" w14:textId="77777777">
        <w:trPr>
          <w:trHeight w:val="293"/>
        </w:trPr>
        <w:tc>
          <w:tcPr>
            <w:tcW w:w="3017" w:type="dxa"/>
            <w:tcBorders>
              <w:top w:val="single" w:sz="4" w:space="0" w:color="000000"/>
              <w:left w:val="single" w:sz="4" w:space="0" w:color="000000"/>
              <w:bottom w:val="single" w:sz="4" w:space="0" w:color="000000"/>
              <w:right w:val="single" w:sz="4" w:space="0" w:color="000000"/>
            </w:tcBorders>
          </w:tcPr>
          <w:p w14:paraId="2A2FC52F" w14:textId="77777777" w:rsidR="00E26C14" w:rsidRDefault="00CB3576">
            <w:pPr>
              <w:spacing w:after="0" w:line="259" w:lineRule="auto"/>
              <w:ind w:left="0" w:firstLine="0"/>
            </w:pPr>
            <w:r>
              <w:rPr>
                <w:sz w:val="12"/>
              </w:rPr>
              <w:t xml:space="preserve">Liczba utworzonych miejsc dla osób </w:t>
            </w:r>
            <w:r>
              <w:rPr>
                <w:sz w:val="12"/>
              </w:rPr>
              <w:t xml:space="preserve">- obszar F </w:t>
            </w:r>
          </w:p>
        </w:tc>
        <w:tc>
          <w:tcPr>
            <w:tcW w:w="600" w:type="dxa"/>
            <w:tcBorders>
              <w:top w:val="single" w:sz="4" w:space="0" w:color="000000"/>
              <w:left w:val="single" w:sz="4" w:space="0" w:color="000000"/>
              <w:bottom w:val="single" w:sz="4" w:space="0" w:color="000000"/>
              <w:right w:val="single" w:sz="4" w:space="0" w:color="000000"/>
            </w:tcBorders>
          </w:tcPr>
          <w:p w14:paraId="05AC588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3FCD9660"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4D0EBE76"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49AD89B0"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187F018"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712834F"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C446F8D"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87845D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91B5BB7" w14:textId="77777777" w:rsidR="00E26C14" w:rsidRDefault="00CB3576">
            <w:pPr>
              <w:spacing w:after="0" w:line="259" w:lineRule="auto"/>
              <w:ind w:left="0" w:right="11"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799A277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29E8CB9C"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2D7EF52"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1104F9DA"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06F1EA9A" w14:textId="77777777" w:rsidR="00E26C14" w:rsidRDefault="00CB3576">
            <w:pPr>
              <w:spacing w:after="0" w:line="259" w:lineRule="auto"/>
              <w:ind w:left="0" w:right="12" w:firstLine="0"/>
              <w:jc w:val="center"/>
            </w:pPr>
            <w:r>
              <w:rPr>
                <w:sz w:val="12"/>
              </w:rPr>
              <w:t xml:space="preserve">0 </w:t>
            </w:r>
          </w:p>
        </w:tc>
        <w:tc>
          <w:tcPr>
            <w:tcW w:w="601" w:type="dxa"/>
            <w:tcBorders>
              <w:top w:val="single" w:sz="4" w:space="0" w:color="000000"/>
              <w:left w:val="single" w:sz="4" w:space="0" w:color="000000"/>
              <w:bottom w:val="single" w:sz="4" w:space="0" w:color="000000"/>
              <w:right w:val="single" w:sz="4" w:space="0" w:color="000000"/>
            </w:tcBorders>
          </w:tcPr>
          <w:p w14:paraId="09C1D79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6C784D76"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tcPr>
          <w:p w14:paraId="5E409C01" w14:textId="77777777" w:rsidR="00E26C14" w:rsidRDefault="00CB3576">
            <w:pPr>
              <w:spacing w:after="0" w:line="259" w:lineRule="auto"/>
              <w:ind w:left="0" w:right="12" w:firstLine="0"/>
              <w:jc w:val="center"/>
            </w:pPr>
            <w:r>
              <w:rPr>
                <w:sz w:val="12"/>
              </w:rPr>
              <w:t xml:space="preserve">0 </w:t>
            </w:r>
          </w:p>
        </w:tc>
      </w:tr>
      <w:tr w:rsidR="00E26C14" w14:paraId="52813974" w14:textId="77777777">
        <w:trPr>
          <w:trHeight w:val="370"/>
        </w:trPr>
        <w:tc>
          <w:tcPr>
            <w:tcW w:w="3017" w:type="dxa"/>
            <w:tcBorders>
              <w:top w:val="single" w:sz="4" w:space="0" w:color="000000"/>
              <w:left w:val="single" w:sz="4" w:space="0" w:color="000000"/>
              <w:bottom w:val="single" w:sz="4" w:space="0" w:color="000000"/>
              <w:right w:val="single" w:sz="4" w:space="0" w:color="000000"/>
            </w:tcBorders>
          </w:tcPr>
          <w:p w14:paraId="77D8F459" w14:textId="77777777" w:rsidR="00E26C14" w:rsidRDefault="00CB3576">
            <w:pPr>
              <w:spacing w:after="0" w:line="259" w:lineRule="auto"/>
              <w:ind w:left="0" w:firstLine="0"/>
              <w:jc w:val="both"/>
            </w:pPr>
            <w:r>
              <w:rPr>
                <w:sz w:val="12"/>
              </w:rPr>
              <w:t xml:space="preserve">Liczba WTZ w których przeciwdziałano degradacji </w:t>
            </w:r>
            <w:r>
              <w:rPr>
                <w:sz w:val="12"/>
              </w:rPr>
              <w:t xml:space="preserve">infrastruktury - obszar F </w:t>
            </w:r>
          </w:p>
        </w:tc>
        <w:tc>
          <w:tcPr>
            <w:tcW w:w="600" w:type="dxa"/>
            <w:tcBorders>
              <w:top w:val="single" w:sz="4" w:space="0" w:color="000000"/>
              <w:left w:val="single" w:sz="4" w:space="0" w:color="000000"/>
              <w:bottom w:val="single" w:sz="4" w:space="0" w:color="000000"/>
              <w:right w:val="single" w:sz="4" w:space="0" w:color="000000"/>
            </w:tcBorders>
            <w:vAlign w:val="center"/>
          </w:tcPr>
          <w:p w14:paraId="5922F73C" w14:textId="77777777" w:rsidR="00E26C14" w:rsidRDefault="00CB3576">
            <w:pPr>
              <w:spacing w:after="0" w:line="259" w:lineRule="auto"/>
              <w:ind w:left="0" w:right="12" w:firstLine="0"/>
              <w:jc w:val="center"/>
            </w:pPr>
            <w:r>
              <w:rPr>
                <w:sz w:val="12"/>
              </w:rPr>
              <w:t xml:space="preserve">130 </w:t>
            </w:r>
          </w:p>
        </w:tc>
        <w:tc>
          <w:tcPr>
            <w:tcW w:w="600" w:type="dxa"/>
            <w:tcBorders>
              <w:top w:val="single" w:sz="4" w:space="0" w:color="000000"/>
              <w:left w:val="single" w:sz="4" w:space="0" w:color="000000"/>
              <w:bottom w:val="single" w:sz="4" w:space="0" w:color="000000"/>
              <w:right w:val="single" w:sz="4" w:space="0" w:color="000000"/>
            </w:tcBorders>
            <w:vAlign w:val="center"/>
          </w:tcPr>
          <w:p w14:paraId="2D73B135" w14:textId="77777777" w:rsidR="00E26C14" w:rsidRDefault="00CB3576">
            <w:pPr>
              <w:spacing w:after="0" w:line="259" w:lineRule="auto"/>
              <w:ind w:left="0" w:right="12" w:firstLine="0"/>
              <w:jc w:val="center"/>
            </w:pPr>
            <w:r>
              <w:rPr>
                <w:sz w:val="12"/>
              </w:rPr>
              <w:t xml:space="preserve">1 </w:t>
            </w:r>
          </w:p>
        </w:tc>
        <w:tc>
          <w:tcPr>
            <w:tcW w:w="601" w:type="dxa"/>
            <w:tcBorders>
              <w:top w:val="single" w:sz="4" w:space="0" w:color="000000"/>
              <w:left w:val="single" w:sz="4" w:space="0" w:color="000000"/>
              <w:bottom w:val="single" w:sz="4" w:space="0" w:color="000000"/>
              <w:right w:val="single" w:sz="4" w:space="0" w:color="000000"/>
            </w:tcBorders>
            <w:vAlign w:val="center"/>
          </w:tcPr>
          <w:p w14:paraId="4A62141F" w14:textId="77777777" w:rsidR="00E26C14" w:rsidRDefault="00CB3576">
            <w:pPr>
              <w:spacing w:after="0" w:line="259" w:lineRule="auto"/>
              <w:ind w:left="0" w:right="11" w:firstLine="0"/>
              <w:jc w:val="center"/>
            </w:pPr>
            <w:r>
              <w:rPr>
                <w:sz w:val="12"/>
              </w:rPr>
              <w:t xml:space="preserve">8 </w:t>
            </w:r>
          </w:p>
        </w:tc>
        <w:tc>
          <w:tcPr>
            <w:tcW w:w="600" w:type="dxa"/>
            <w:tcBorders>
              <w:top w:val="single" w:sz="4" w:space="0" w:color="000000"/>
              <w:left w:val="single" w:sz="4" w:space="0" w:color="000000"/>
              <w:bottom w:val="single" w:sz="4" w:space="0" w:color="000000"/>
              <w:right w:val="single" w:sz="4" w:space="0" w:color="000000"/>
            </w:tcBorders>
            <w:vAlign w:val="center"/>
          </w:tcPr>
          <w:p w14:paraId="2FAAC93F"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vAlign w:val="center"/>
          </w:tcPr>
          <w:p w14:paraId="45F7438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39E5D953" w14:textId="77777777" w:rsidR="00E26C14" w:rsidRDefault="00CB3576">
            <w:pPr>
              <w:spacing w:after="0" w:line="259" w:lineRule="auto"/>
              <w:ind w:left="0" w:right="12" w:firstLine="0"/>
              <w:jc w:val="center"/>
            </w:pPr>
            <w:r>
              <w:rPr>
                <w:sz w:val="12"/>
              </w:rPr>
              <w:t xml:space="preserve">2 </w:t>
            </w:r>
          </w:p>
        </w:tc>
        <w:tc>
          <w:tcPr>
            <w:tcW w:w="600" w:type="dxa"/>
            <w:tcBorders>
              <w:top w:val="single" w:sz="4" w:space="0" w:color="000000"/>
              <w:left w:val="single" w:sz="4" w:space="0" w:color="000000"/>
              <w:bottom w:val="single" w:sz="4" w:space="0" w:color="000000"/>
              <w:right w:val="single" w:sz="4" w:space="0" w:color="000000"/>
            </w:tcBorders>
            <w:vAlign w:val="center"/>
          </w:tcPr>
          <w:p w14:paraId="41CF0BBC" w14:textId="77777777" w:rsidR="00E26C14" w:rsidRDefault="00CB3576">
            <w:pPr>
              <w:spacing w:after="0" w:line="259" w:lineRule="auto"/>
              <w:ind w:left="0" w:right="14" w:firstLine="0"/>
              <w:jc w:val="center"/>
            </w:pPr>
            <w:r>
              <w:rPr>
                <w:sz w:val="12"/>
              </w:rPr>
              <w:t xml:space="preserve">15 </w:t>
            </w:r>
          </w:p>
        </w:tc>
        <w:tc>
          <w:tcPr>
            <w:tcW w:w="600" w:type="dxa"/>
            <w:tcBorders>
              <w:top w:val="single" w:sz="4" w:space="0" w:color="000000"/>
              <w:left w:val="single" w:sz="4" w:space="0" w:color="000000"/>
              <w:bottom w:val="single" w:sz="4" w:space="0" w:color="000000"/>
              <w:right w:val="single" w:sz="4" w:space="0" w:color="000000"/>
            </w:tcBorders>
            <w:vAlign w:val="center"/>
          </w:tcPr>
          <w:p w14:paraId="3F02092F"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vAlign w:val="center"/>
          </w:tcPr>
          <w:p w14:paraId="4C271A67" w14:textId="77777777" w:rsidR="00E26C14" w:rsidRDefault="00CB3576">
            <w:pPr>
              <w:spacing w:after="0" w:line="259" w:lineRule="auto"/>
              <w:ind w:left="0" w:right="11" w:firstLine="0"/>
              <w:jc w:val="center"/>
            </w:pPr>
            <w:r>
              <w:rPr>
                <w:sz w:val="12"/>
              </w:rPr>
              <w:t xml:space="preserve">3 </w:t>
            </w:r>
          </w:p>
        </w:tc>
        <w:tc>
          <w:tcPr>
            <w:tcW w:w="600" w:type="dxa"/>
            <w:tcBorders>
              <w:top w:val="single" w:sz="4" w:space="0" w:color="000000"/>
              <w:left w:val="single" w:sz="4" w:space="0" w:color="000000"/>
              <w:bottom w:val="single" w:sz="4" w:space="0" w:color="000000"/>
              <w:right w:val="single" w:sz="4" w:space="0" w:color="000000"/>
            </w:tcBorders>
            <w:vAlign w:val="center"/>
          </w:tcPr>
          <w:p w14:paraId="132CC274" w14:textId="77777777" w:rsidR="00E26C14" w:rsidRDefault="00CB3576">
            <w:pPr>
              <w:spacing w:after="0" w:line="259" w:lineRule="auto"/>
              <w:ind w:left="0" w:right="14" w:firstLine="0"/>
              <w:jc w:val="center"/>
            </w:pPr>
            <w:r>
              <w:rPr>
                <w:sz w:val="12"/>
              </w:rPr>
              <w:t xml:space="preserve">18 </w:t>
            </w:r>
          </w:p>
        </w:tc>
        <w:tc>
          <w:tcPr>
            <w:tcW w:w="600" w:type="dxa"/>
            <w:tcBorders>
              <w:top w:val="single" w:sz="4" w:space="0" w:color="000000"/>
              <w:left w:val="single" w:sz="4" w:space="0" w:color="000000"/>
              <w:bottom w:val="single" w:sz="4" w:space="0" w:color="000000"/>
              <w:right w:val="single" w:sz="4" w:space="0" w:color="000000"/>
            </w:tcBorders>
            <w:vAlign w:val="center"/>
          </w:tcPr>
          <w:p w14:paraId="372C983C" w14:textId="77777777" w:rsidR="00E26C14" w:rsidRDefault="00CB3576">
            <w:pPr>
              <w:spacing w:after="0" w:line="259" w:lineRule="auto"/>
              <w:ind w:left="0" w:right="12" w:firstLine="0"/>
              <w:jc w:val="center"/>
            </w:pPr>
            <w:r>
              <w:rPr>
                <w:sz w:val="12"/>
              </w:rPr>
              <w:t xml:space="preserve">9 </w:t>
            </w:r>
          </w:p>
        </w:tc>
        <w:tc>
          <w:tcPr>
            <w:tcW w:w="600" w:type="dxa"/>
            <w:tcBorders>
              <w:top w:val="single" w:sz="4" w:space="0" w:color="000000"/>
              <w:left w:val="single" w:sz="4" w:space="0" w:color="000000"/>
              <w:bottom w:val="single" w:sz="4" w:space="0" w:color="000000"/>
              <w:right w:val="single" w:sz="4" w:space="0" w:color="000000"/>
            </w:tcBorders>
            <w:vAlign w:val="center"/>
          </w:tcPr>
          <w:p w14:paraId="44D90333" w14:textId="77777777" w:rsidR="00E26C14" w:rsidRDefault="00CB3576">
            <w:pPr>
              <w:spacing w:after="0" w:line="259" w:lineRule="auto"/>
              <w:ind w:left="0" w:right="14" w:firstLine="0"/>
              <w:jc w:val="center"/>
            </w:pPr>
            <w:r>
              <w:rPr>
                <w:sz w:val="12"/>
              </w:rPr>
              <w:t xml:space="preserve">10 </w:t>
            </w:r>
          </w:p>
        </w:tc>
        <w:tc>
          <w:tcPr>
            <w:tcW w:w="600" w:type="dxa"/>
            <w:tcBorders>
              <w:top w:val="single" w:sz="4" w:space="0" w:color="000000"/>
              <w:left w:val="single" w:sz="4" w:space="0" w:color="000000"/>
              <w:bottom w:val="single" w:sz="4" w:space="0" w:color="000000"/>
              <w:right w:val="single" w:sz="4" w:space="0" w:color="000000"/>
            </w:tcBorders>
            <w:vAlign w:val="center"/>
          </w:tcPr>
          <w:p w14:paraId="545C875B" w14:textId="77777777" w:rsidR="00E26C14" w:rsidRDefault="00CB3576">
            <w:pPr>
              <w:spacing w:after="0" w:line="259" w:lineRule="auto"/>
              <w:ind w:left="0" w:right="14" w:firstLine="0"/>
              <w:jc w:val="center"/>
            </w:pPr>
            <w:r>
              <w:rPr>
                <w:sz w:val="12"/>
              </w:rPr>
              <w:t xml:space="preserve">12 </w:t>
            </w:r>
          </w:p>
        </w:tc>
        <w:tc>
          <w:tcPr>
            <w:tcW w:w="600" w:type="dxa"/>
            <w:tcBorders>
              <w:top w:val="single" w:sz="4" w:space="0" w:color="000000"/>
              <w:left w:val="single" w:sz="4" w:space="0" w:color="000000"/>
              <w:bottom w:val="single" w:sz="4" w:space="0" w:color="000000"/>
              <w:right w:val="single" w:sz="4" w:space="0" w:color="000000"/>
            </w:tcBorders>
            <w:vAlign w:val="center"/>
          </w:tcPr>
          <w:p w14:paraId="7CC18100" w14:textId="77777777" w:rsidR="00E26C14" w:rsidRDefault="00CB3576">
            <w:pPr>
              <w:spacing w:after="0" w:line="259" w:lineRule="auto"/>
              <w:ind w:left="0" w:right="12" w:firstLine="0"/>
              <w:jc w:val="center"/>
            </w:pPr>
            <w:r>
              <w:rPr>
                <w:sz w:val="12"/>
              </w:rPr>
              <w:t xml:space="preserve">2 </w:t>
            </w:r>
          </w:p>
        </w:tc>
        <w:tc>
          <w:tcPr>
            <w:tcW w:w="601" w:type="dxa"/>
            <w:tcBorders>
              <w:top w:val="single" w:sz="4" w:space="0" w:color="000000"/>
              <w:left w:val="single" w:sz="4" w:space="0" w:color="000000"/>
              <w:bottom w:val="single" w:sz="4" w:space="0" w:color="000000"/>
              <w:right w:val="single" w:sz="4" w:space="0" w:color="000000"/>
            </w:tcBorders>
            <w:vAlign w:val="center"/>
          </w:tcPr>
          <w:p w14:paraId="267EE020" w14:textId="77777777" w:rsidR="00E26C14" w:rsidRDefault="00CB3576">
            <w:pPr>
              <w:spacing w:after="0" w:line="259" w:lineRule="auto"/>
              <w:ind w:left="0" w:right="12" w:firstLine="0"/>
              <w:jc w:val="center"/>
            </w:pPr>
            <w:r>
              <w:rPr>
                <w:sz w:val="12"/>
              </w:rPr>
              <w:t xml:space="preserve">4 </w:t>
            </w:r>
          </w:p>
        </w:tc>
        <w:tc>
          <w:tcPr>
            <w:tcW w:w="600" w:type="dxa"/>
            <w:tcBorders>
              <w:top w:val="single" w:sz="4" w:space="0" w:color="000000"/>
              <w:left w:val="single" w:sz="4" w:space="0" w:color="000000"/>
              <w:bottom w:val="single" w:sz="4" w:space="0" w:color="000000"/>
              <w:right w:val="single" w:sz="4" w:space="0" w:color="000000"/>
            </w:tcBorders>
            <w:vAlign w:val="center"/>
          </w:tcPr>
          <w:p w14:paraId="6C6900AB" w14:textId="77777777" w:rsidR="00E26C14" w:rsidRDefault="00CB3576">
            <w:pPr>
              <w:spacing w:after="0" w:line="259" w:lineRule="auto"/>
              <w:ind w:left="0" w:right="14" w:firstLine="0"/>
              <w:jc w:val="center"/>
            </w:pPr>
            <w:r>
              <w:rPr>
                <w:sz w:val="12"/>
              </w:rPr>
              <w:t xml:space="preserve">13 </w:t>
            </w:r>
          </w:p>
        </w:tc>
        <w:tc>
          <w:tcPr>
            <w:tcW w:w="600" w:type="dxa"/>
            <w:tcBorders>
              <w:top w:val="single" w:sz="4" w:space="0" w:color="000000"/>
              <w:left w:val="single" w:sz="4" w:space="0" w:color="000000"/>
              <w:bottom w:val="single" w:sz="4" w:space="0" w:color="000000"/>
              <w:right w:val="single" w:sz="4" w:space="0" w:color="000000"/>
            </w:tcBorders>
            <w:vAlign w:val="center"/>
          </w:tcPr>
          <w:p w14:paraId="134B802F" w14:textId="77777777" w:rsidR="00E26C14" w:rsidRDefault="00CB3576">
            <w:pPr>
              <w:spacing w:after="0" w:line="259" w:lineRule="auto"/>
              <w:ind w:left="0" w:right="12" w:firstLine="0"/>
              <w:jc w:val="center"/>
            </w:pPr>
            <w:r>
              <w:rPr>
                <w:sz w:val="12"/>
              </w:rPr>
              <w:t xml:space="preserve">6 </w:t>
            </w:r>
          </w:p>
        </w:tc>
      </w:tr>
      <w:tr w:rsidR="00E26C14" w14:paraId="606A5395" w14:textId="77777777">
        <w:trPr>
          <w:trHeight w:val="370"/>
        </w:trPr>
        <w:tc>
          <w:tcPr>
            <w:tcW w:w="3017" w:type="dxa"/>
            <w:tcBorders>
              <w:top w:val="single" w:sz="4" w:space="0" w:color="000000"/>
              <w:left w:val="single" w:sz="4" w:space="0" w:color="000000"/>
              <w:bottom w:val="single" w:sz="4" w:space="0" w:color="000000"/>
              <w:right w:val="single" w:sz="4" w:space="0" w:color="000000"/>
            </w:tcBorders>
          </w:tcPr>
          <w:p w14:paraId="428601B0" w14:textId="77777777" w:rsidR="00E26C14" w:rsidRDefault="00CB3576">
            <w:pPr>
              <w:spacing w:after="0" w:line="259" w:lineRule="auto"/>
              <w:ind w:left="0" w:firstLine="0"/>
            </w:pPr>
            <w:r>
              <w:rPr>
                <w:sz w:val="12"/>
              </w:rPr>
              <w:t xml:space="preserve">Liczba osób w WTZ, w których przeciwdziałano degradacji </w:t>
            </w:r>
            <w:r>
              <w:rPr>
                <w:sz w:val="12"/>
              </w:rPr>
              <w:t xml:space="preserve">infrastruktury - obszar F </w:t>
            </w:r>
          </w:p>
        </w:tc>
        <w:tc>
          <w:tcPr>
            <w:tcW w:w="600" w:type="dxa"/>
            <w:tcBorders>
              <w:top w:val="single" w:sz="4" w:space="0" w:color="000000"/>
              <w:left w:val="single" w:sz="4" w:space="0" w:color="000000"/>
              <w:bottom w:val="single" w:sz="4" w:space="0" w:color="000000"/>
              <w:right w:val="single" w:sz="4" w:space="0" w:color="000000"/>
            </w:tcBorders>
            <w:vAlign w:val="center"/>
          </w:tcPr>
          <w:p w14:paraId="29FBA204" w14:textId="77777777" w:rsidR="00E26C14" w:rsidRDefault="00CB3576">
            <w:pPr>
              <w:spacing w:after="0" w:line="259" w:lineRule="auto"/>
              <w:ind w:left="0" w:right="14" w:firstLine="0"/>
              <w:jc w:val="center"/>
            </w:pPr>
            <w:r>
              <w:rPr>
                <w:sz w:val="12"/>
              </w:rPr>
              <w:t xml:space="preserve">4 405 </w:t>
            </w:r>
          </w:p>
        </w:tc>
        <w:tc>
          <w:tcPr>
            <w:tcW w:w="600" w:type="dxa"/>
            <w:tcBorders>
              <w:top w:val="single" w:sz="4" w:space="0" w:color="000000"/>
              <w:left w:val="single" w:sz="4" w:space="0" w:color="000000"/>
              <w:bottom w:val="single" w:sz="4" w:space="0" w:color="000000"/>
              <w:right w:val="single" w:sz="4" w:space="0" w:color="000000"/>
            </w:tcBorders>
            <w:vAlign w:val="center"/>
          </w:tcPr>
          <w:p w14:paraId="35834E91" w14:textId="77777777" w:rsidR="00E26C14" w:rsidRDefault="00CB3576">
            <w:pPr>
              <w:spacing w:after="0" w:line="259" w:lineRule="auto"/>
              <w:ind w:left="0" w:right="14" w:firstLine="0"/>
              <w:jc w:val="center"/>
            </w:pPr>
            <w:r>
              <w:rPr>
                <w:sz w:val="12"/>
              </w:rPr>
              <w:t xml:space="preserve">73 </w:t>
            </w:r>
          </w:p>
        </w:tc>
        <w:tc>
          <w:tcPr>
            <w:tcW w:w="601" w:type="dxa"/>
            <w:tcBorders>
              <w:top w:val="single" w:sz="4" w:space="0" w:color="000000"/>
              <w:left w:val="single" w:sz="4" w:space="0" w:color="000000"/>
              <w:bottom w:val="single" w:sz="4" w:space="0" w:color="000000"/>
              <w:right w:val="single" w:sz="4" w:space="0" w:color="000000"/>
            </w:tcBorders>
            <w:vAlign w:val="center"/>
          </w:tcPr>
          <w:p w14:paraId="0969E5B9" w14:textId="77777777" w:rsidR="00E26C14" w:rsidRDefault="00CB3576">
            <w:pPr>
              <w:spacing w:after="0" w:line="259" w:lineRule="auto"/>
              <w:ind w:left="0" w:right="11" w:firstLine="0"/>
              <w:jc w:val="center"/>
            </w:pPr>
            <w:r>
              <w:rPr>
                <w:sz w:val="12"/>
              </w:rPr>
              <w:t xml:space="preserve">367 </w:t>
            </w:r>
          </w:p>
        </w:tc>
        <w:tc>
          <w:tcPr>
            <w:tcW w:w="600" w:type="dxa"/>
            <w:tcBorders>
              <w:top w:val="single" w:sz="4" w:space="0" w:color="000000"/>
              <w:left w:val="single" w:sz="4" w:space="0" w:color="000000"/>
              <w:bottom w:val="single" w:sz="4" w:space="0" w:color="000000"/>
              <w:right w:val="single" w:sz="4" w:space="0" w:color="000000"/>
            </w:tcBorders>
            <w:vAlign w:val="center"/>
          </w:tcPr>
          <w:p w14:paraId="3E9EA3E7" w14:textId="77777777" w:rsidR="00E26C14" w:rsidRDefault="00CB3576">
            <w:pPr>
              <w:spacing w:after="0" w:line="259" w:lineRule="auto"/>
              <w:ind w:left="0" w:right="12" w:firstLine="0"/>
              <w:jc w:val="center"/>
            </w:pPr>
            <w:r>
              <w:rPr>
                <w:sz w:val="12"/>
              </w:rPr>
              <w:t xml:space="preserve">537 </w:t>
            </w:r>
          </w:p>
        </w:tc>
        <w:tc>
          <w:tcPr>
            <w:tcW w:w="600" w:type="dxa"/>
            <w:tcBorders>
              <w:top w:val="single" w:sz="4" w:space="0" w:color="000000"/>
              <w:left w:val="single" w:sz="4" w:space="0" w:color="000000"/>
              <w:bottom w:val="single" w:sz="4" w:space="0" w:color="000000"/>
              <w:right w:val="single" w:sz="4" w:space="0" w:color="000000"/>
            </w:tcBorders>
            <w:vAlign w:val="center"/>
          </w:tcPr>
          <w:p w14:paraId="6702A983"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6C2DE333" w14:textId="77777777" w:rsidR="00E26C14" w:rsidRDefault="00CB3576">
            <w:pPr>
              <w:spacing w:after="0" w:line="259" w:lineRule="auto"/>
              <w:ind w:left="0" w:right="14" w:firstLine="0"/>
              <w:jc w:val="center"/>
            </w:pPr>
            <w:r>
              <w:rPr>
                <w:sz w:val="12"/>
              </w:rPr>
              <w:t xml:space="preserve">80 </w:t>
            </w:r>
          </w:p>
        </w:tc>
        <w:tc>
          <w:tcPr>
            <w:tcW w:w="600" w:type="dxa"/>
            <w:tcBorders>
              <w:top w:val="single" w:sz="4" w:space="0" w:color="000000"/>
              <w:left w:val="single" w:sz="4" w:space="0" w:color="000000"/>
              <w:bottom w:val="single" w:sz="4" w:space="0" w:color="000000"/>
              <w:right w:val="single" w:sz="4" w:space="0" w:color="000000"/>
            </w:tcBorders>
            <w:vAlign w:val="center"/>
          </w:tcPr>
          <w:p w14:paraId="377208D9" w14:textId="77777777" w:rsidR="00E26C14" w:rsidRDefault="00CB3576">
            <w:pPr>
              <w:spacing w:after="0" w:line="259" w:lineRule="auto"/>
              <w:ind w:left="0" w:right="12" w:firstLine="0"/>
              <w:jc w:val="center"/>
            </w:pPr>
            <w:r>
              <w:rPr>
                <w:sz w:val="12"/>
              </w:rPr>
              <w:t xml:space="preserve">645 </w:t>
            </w:r>
          </w:p>
        </w:tc>
        <w:tc>
          <w:tcPr>
            <w:tcW w:w="600" w:type="dxa"/>
            <w:tcBorders>
              <w:top w:val="single" w:sz="4" w:space="0" w:color="000000"/>
              <w:left w:val="single" w:sz="4" w:space="0" w:color="000000"/>
              <w:bottom w:val="single" w:sz="4" w:space="0" w:color="000000"/>
              <w:right w:val="single" w:sz="4" w:space="0" w:color="000000"/>
            </w:tcBorders>
            <w:vAlign w:val="center"/>
          </w:tcPr>
          <w:p w14:paraId="2CCA4746" w14:textId="77777777" w:rsidR="00E26C14" w:rsidRDefault="00CB3576">
            <w:pPr>
              <w:spacing w:after="0" w:line="259" w:lineRule="auto"/>
              <w:ind w:left="0" w:right="12" w:firstLine="0"/>
              <w:jc w:val="center"/>
            </w:pPr>
            <w:r>
              <w:rPr>
                <w:sz w:val="12"/>
              </w:rPr>
              <w:t xml:space="preserve">326 </w:t>
            </w:r>
          </w:p>
        </w:tc>
        <w:tc>
          <w:tcPr>
            <w:tcW w:w="600" w:type="dxa"/>
            <w:tcBorders>
              <w:top w:val="single" w:sz="4" w:space="0" w:color="000000"/>
              <w:left w:val="single" w:sz="4" w:space="0" w:color="000000"/>
              <w:bottom w:val="single" w:sz="4" w:space="0" w:color="000000"/>
              <w:right w:val="single" w:sz="4" w:space="0" w:color="000000"/>
            </w:tcBorders>
            <w:vAlign w:val="center"/>
          </w:tcPr>
          <w:p w14:paraId="671D051F" w14:textId="77777777" w:rsidR="00E26C14" w:rsidRDefault="00CB3576">
            <w:pPr>
              <w:spacing w:after="0" w:line="259" w:lineRule="auto"/>
              <w:ind w:left="0" w:right="11" w:firstLine="0"/>
              <w:jc w:val="center"/>
            </w:pPr>
            <w:r>
              <w:rPr>
                <w:sz w:val="12"/>
              </w:rPr>
              <w:t xml:space="preserve">120 </w:t>
            </w:r>
          </w:p>
        </w:tc>
        <w:tc>
          <w:tcPr>
            <w:tcW w:w="600" w:type="dxa"/>
            <w:tcBorders>
              <w:top w:val="single" w:sz="4" w:space="0" w:color="000000"/>
              <w:left w:val="single" w:sz="4" w:space="0" w:color="000000"/>
              <w:bottom w:val="single" w:sz="4" w:space="0" w:color="000000"/>
              <w:right w:val="single" w:sz="4" w:space="0" w:color="000000"/>
            </w:tcBorders>
            <w:vAlign w:val="center"/>
          </w:tcPr>
          <w:p w14:paraId="5F5A550B" w14:textId="77777777" w:rsidR="00E26C14" w:rsidRDefault="00CB3576">
            <w:pPr>
              <w:spacing w:after="0" w:line="259" w:lineRule="auto"/>
              <w:ind w:left="0" w:right="12" w:firstLine="0"/>
              <w:jc w:val="center"/>
            </w:pPr>
            <w:r>
              <w:rPr>
                <w:sz w:val="12"/>
              </w:rPr>
              <w:t xml:space="preserve">0 </w:t>
            </w:r>
          </w:p>
        </w:tc>
        <w:tc>
          <w:tcPr>
            <w:tcW w:w="600" w:type="dxa"/>
            <w:tcBorders>
              <w:top w:val="single" w:sz="4" w:space="0" w:color="000000"/>
              <w:left w:val="single" w:sz="4" w:space="0" w:color="000000"/>
              <w:bottom w:val="single" w:sz="4" w:space="0" w:color="000000"/>
              <w:right w:val="single" w:sz="4" w:space="0" w:color="000000"/>
            </w:tcBorders>
            <w:vAlign w:val="center"/>
          </w:tcPr>
          <w:p w14:paraId="277D7E95" w14:textId="77777777" w:rsidR="00E26C14" w:rsidRDefault="00CB3576">
            <w:pPr>
              <w:spacing w:after="0" w:line="259" w:lineRule="auto"/>
              <w:ind w:left="0" w:right="12" w:firstLine="0"/>
              <w:jc w:val="center"/>
            </w:pPr>
            <w:r>
              <w:rPr>
                <w:sz w:val="12"/>
              </w:rPr>
              <w:t xml:space="preserve">358 </w:t>
            </w:r>
          </w:p>
        </w:tc>
        <w:tc>
          <w:tcPr>
            <w:tcW w:w="600" w:type="dxa"/>
            <w:tcBorders>
              <w:top w:val="single" w:sz="4" w:space="0" w:color="000000"/>
              <w:left w:val="single" w:sz="4" w:space="0" w:color="000000"/>
              <w:bottom w:val="single" w:sz="4" w:space="0" w:color="000000"/>
              <w:right w:val="single" w:sz="4" w:space="0" w:color="000000"/>
            </w:tcBorders>
            <w:vAlign w:val="center"/>
          </w:tcPr>
          <w:p w14:paraId="146DF013" w14:textId="77777777" w:rsidR="00E26C14" w:rsidRDefault="00CB3576">
            <w:pPr>
              <w:spacing w:after="0" w:line="259" w:lineRule="auto"/>
              <w:ind w:left="0" w:right="12" w:firstLine="0"/>
              <w:jc w:val="center"/>
            </w:pPr>
            <w:r>
              <w:rPr>
                <w:sz w:val="12"/>
              </w:rPr>
              <w:t xml:space="preserve">348 </w:t>
            </w:r>
          </w:p>
        </w:tc>
        <w:tc>
          <w:tcPr>
            <w:tcW w:w="600" w:type="dxa"/>
            <w:tcBorders>
              <w:top w:val="single" w:sz="4" w:space="0" w:color="000000"/>
              <w:left w:val="single" w:sz="4" w:space="0" w:color="000000"/>
              <w:bottom w:val="single" w:sz="4" w:space="0" w:color="000000"/>
              <w:right w:val="single" w:sz="4" w:space="0" w:color="000000"/>
            </w:tcBorders>
            <w:vAlign w:val="center"/>
          </w:tcPr>
          <w:p w14:paraId="589FC97D" w14:textId="77777777" w:rsidR="00E26C14" w:rsidRDefault="00CB3576">
            <w:pPr>
              <w:spacing w:after="0" w:line="259" w:lineRule="auto"/>
              <w:ind w:left="0" w:right="12" w:firstLine="0"/>
              <w:jc w:val="center"/>
            </w:pPr>
            <w:r>
              <w:rPr>
                <w:sz w:val="12"/>
              </w:rPr>
              <w:t xml:space="preserve">497 </w:t>
            </w:r>
          </w:p>
        </w:tc>
        <w:tc>
          <w:tcPr>
            <w:tcW w:w="600" w:type="dxa"/>
            <w:tcBorders>
              <w:top w:val="single" w:sz="4" w:space="0" w:color="000000"/>
              <w:left w:val="single" w:sz="4" w:space="0" w:color="000000"/>
              <w:bottom w:val="single" w:sz="4" w:space="0" w:color="000000"/>
              <w:right w:val="single" w:sz="4" w:space="0" w:color="000000"/>
            </w:tcBorders>
            <w:vAlign w:val="center"/>
          </w:tcPr>
          <w:p w14:paraId="0501B048" w14:textId="77777777" w:rsidR="00E26C14" w:rsidRDefault="00CB3576">
            <w:pPr>
              <w:spacing w:after="0" w:line="259" w:lineRule="auto"/>
              <w:ind w:left="0" w:right="12" w:firstLine="0"/>
              <w:jc w:val="center"/>
            </w:pPr>
            <w:r>
              <w:rPr>
                <w:sz w:val="12"/>
              </w:rPr>
              <w:t xml:space="preserve">161 </w:t>
            </w:r>
          </w:p>
        </w:tc>
        <w:tc>
          <w:tcPr>
            <w:tcW w:w="601" w:type="dxa"/>
            <w:tcBorders>
              <w:top w:val="single" w:sz="4" w:space="0" w:color="000000"/>
              <w:left w:val="single" w:sz="4" w:space="0" w:color="000000"/>
              <w:bottom w:val="single" w:sz="4" w:space="0" w:color="000000"/>
              <w:right w:val="single" w:sz="4" w:space="0" w:color="000000"/>
            </w:tcBorders>
            <w:vAlign w:val="center"/>
          </w:tcPr>
          <w:p w14:paraId="2CD474E7" w14:textId="77777777" w:rsidR="00E26C14" w:rsidRDefault="00CB3576">
            <w:pPr>
              <w:spacing w:after="0" w:line="259" w:lineRule="auto"/>
              <w:ind w:left="0" w:right="12" w:firstLine="0"/>
              <w:jc w:val="center"/>
            </w:pPr>
            <w:r>
              <w:rPr>
                <w:sz w:val="12"/>
              </w:rPr>
              <w:t xml:space="preserve">201 </w:t>
            </w:r>
          </w:p>
        </w:tc>
        <w:tc>
          <w:tcPr>
            <w:tcW w:w="600" w:type="dxa"/>
            <w:tcBorders>
              <w:top w:val="single" w:sz="4" w:space="0" w:color="000000"/>
              <w:left w:val="single" w:sz="4" w:space="0" w:color="000000"/>
              <w:bottom w:val="single" w:sz="4" w:space="0" w:color="000000"/>
              <w:right w:val="single" w:sz="4" w:space="0" w:color="000000"/>
            </w:tcBorders>
            <w:vAlign w:val="center"/>
          </w:tcPr>
          <w:p w14:paraId="6D9584FA" w14:textId="77777777" w:rsidR="00E26C14" w:rsidRDefault="00CB3576">
            <w:pPr>
              <w:spacing w:after="0" w:line="259" w:lineRule="auto"/>
              <w:ind w:left="0" w:right="12" w:firstLine="0"/>
              <w:jc w:val="center"/>
            </w:pPr>
            <w:r>
              <w:rPr>
                <w:sz w:val="12"/>
              </w:rPr>
              <w:t xml:space="preserve">465 </w:t>
            </w:r>
          </w:p>
        </w:tc>
        <w:tc>
          <w:tcPr>
            <w:tcW w:w="600" w:type="dxa"/>
            <w:tcBorders>
              <w:top w:val="single" w:sz="4" w:space="0" w:color="000000"/>
              <w:left w:val="single" w:sz="4" w:space="0" w:color="000000"/>
              <w:bottom w:val="single" w:sz="4" w:space="0" w:color="000000"/>
              <w:right w:val="single" w:sz="4" w:space="0" w:color="000000"/>
            </w:tcBorders>
            <w:vAlign w:val="center"/>
          </w:tcPr>
          <w:p w14:paraId="1C1B5A77" w14:textId="77777777" w:rsidR="00E26C14" w:rsidRDefault="00CB3576">
            <w:pPr>
              <w:spacing w:after="0" w:line="259" w:lineRule="auto"/>
              <w:ind w:left="0" w:right="12" w:firstLine="0"/>
              <w:jc w:val="center"/>
            </w:pPr>
            <w:r>
              <w:rPr>
                <w:sz w:val="12"/>
              </w:rPr>
              <w:t xml:space="preserve">227 </w:t>
            </w:r>
          </w:p>
        </w:tc>
      </w:tr>
    </w:tbl>
    <w:p w14:paraId="6A15587D" w14:textId="77777777" w:rsidR="00E26C14" w:rsidRDefault="00CB3576">
      <w:pPr>
        <w:spacing w:after="3" w:line="259" w:lineRule="auto"/>
        <w:ind w:left="7045"/>
      </w:pPr>
      <w:r>
        <w:rPr>
          <w:rFonts w:ascii="Arial" w:eastAsia="Arial" w:hAnsi="Arial" w:cs="Arial"/>
          <w:b/>
          <w:sz w:val="20"/>
        </w:rPr>
        <w:t>4</w:t>
      </w:r>
    </w:p>
    <w:p w14:paraId="4FF099B0" w14:textId="77777777" w:rsidR="00E26C14" w:rsidRDefault="00CB3576">
      <w:pPr>
        <w:pStyle w:val="Nagwek4"/>
        <w:spacing w:after="22" w:line="259" w:lineRule="auto"/>
        <w:ind w:left="10" w:right="4319"/>
        <w:jc w:val="right"/>
      </w:pPr>
      <w:r>
        <w:t>Wydatki na realizację "Programu wyrównywania różnic między regionami III"</w:t>
      </w:r>
      <w:r>
        <w:t xml:space="preserve"> </w:t>
      </w:r>
    </w:p>
    <w:tbl>
      <w:tblPr>
        <w:tblStyle w:val="TableGrid"/>
        <w:tblW w:w="14659" w:type="dxa"/>
        <w:tblInd w:w="7" w:type="dxa"/>
        <w:tblCellMar>
          <w:top w:w="30" w:type="dxa"/>
          <w:left w:w="78" w:type="dxa"/>
          <w:bottom w:w="0" w:type="dxa"/>
          <w:right w:w="41" w:type="dxa"/>
        </w:tblCellMar>
        <w:tblLook w:val="04A0" w:firstRow="1" w:lastRow="0" w:firstColumn="1" w:lastColumn="0" w:noHBand="0" w:noVBand="1"/>
      </w:tblPr>
      <w:tblGrid>
        <w:gridCol w:w="697"/>
        <w:gridCol w:w="839"/>
        <w:gridCol w:w="819"/>
        <w:gridCol w:w="819"/>
        <w:gridCol w:w="821"/>
        <w:gridCol w:w="820"/>
        <w:gridCol w:w="820"/>
        <w:gridCol w:w="821"/>
        <w:gridCol w:w="820"/>
        <w:gridCol w:w="820"/>
        <w:gridCol w:w="821"/>
        <w:gridCol w:w="820"/>
        <w:gridCol w:w="820"/>
        <w:gridCol w:w="821"/>
        <w:gridCol w:w="820"/>
        <w:gridCol w:w="820"/>
        <w:gridCol w:w="821"/>
        <w:gridCol w:w="820"/>
      </w:tblGrid>
      <w:tr w:rsidR="00E26C14" w14:paraId="610D6B8D" w14:textId="77777777">
        <w:trPr>
          <w:trHeight w:val="1402"/>
        </w:trPr>
        <w:tc>
          <w:tcPr>
            <w:tcW w:w="69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C44CC74" w14:textId="77777777" w:rsidR="00E26C14" w:rsidRDefault="00CB3576">
            <w:pPr>
              <w:spacing w:after="0" w:line="259" w:lineRule="auto"/>
              <w:ind w:left="0" w:right="38" w:firstLine="0"/>
              <w:jc w:val="center"/>
            </w:pPr>
            <w:r>
              <w:rPr>
                <w:sz w:val="12"/>
              </w:rPr>
              <w:t xml:space="preserve">Obszar </w:t>
            </w:r>
          </w:p>
        </w:tc>
        <w:tc>
          <w:tcPr>
            <w:tcW w:w="8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6645DF9" w14:textId="77777777" w:rsidR="00E26C14" w:rsidRDefault="00CB3576">
            <w:pPr>
              <w:spacing w:after="0" w:line="259" w:lineRule="auto"/>
              <w:ind w:left="0" w:right="35" w:firstLine="0"/>
              <w:jc w:val="center"/>
            </w:pPr>
            <w:r>
              <w:rPr>
                <w:sz w:val="12"/>
              </w:rPr>
              <w:t xml:space="preserve">Razem </w: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6375FF82" w14:textId="77777777" w:rsidR="00E26C14" w:rsidRDefault="00CB3576">
            <w:pPr>
              <w:spacing w:after="0" w:line="259" w:lineRule="auto"/>
              <w:ind w:left="275" w:firstLine="0"/>
            </w:pPr>
            <w:r>
              <w:rPr>
                <w:noProof/>
                <w:sz w:val="22"/>
              </w:rPr>
              <mc:AlternateContent>
                <mc:Choice Requires="wpg">
                  <w:drawing>
                    <wp:inline distT="0" distB="0" distL="0" distR="0" wp14:anchorId="3E7916E0" wp14:editId="466F7341">
                      <wp:extent cx="77614" cy="398221"/>
                      <wp:effectExtent l="0" t="0" r="0" b="0"/>
                      <wp:docPr id="647824" name="Group 647824"/>
                      <wp:cNvGraphicFramePr/>
                      <a:graphic xmlns:a="http://schemas.openxmlformats.org/drawingml/2006/main">
                        <a:graphicData uri="http://schemas.microsoft.com/office/word/2010/wordprocessingGroup">
                          <wpg:wgp>
                            <wpg:cNvGrpSpPr/>
                            <wpg:grpSpPr>
                              <a:xfrm>
                                <a:off x="0" y="0"/>
                                <a:ext cx="77614" cy="398221"/>
                                <a:chOff x="0" y="0"/>
                                <a:chExt cx="77614" cy="398221"/>
                              </a:xfrm>
                            </wpg:grpSpPr>
                            <wps:wsp>
                              <wps:cNvPr id="44520" name="Rectangle 44520"/>
                              <wps:cNvSpPr/>
                              <wps:spPr>
                                <a:xfrm rot="-5399999">
                                  <a:off x="-201447" y="93547"/>
                                  <a:ext cx="506122" cy="103226"/>
                                </a:xfrm>
                                <a:prstGeom prst="rect">
                                  <a:avLst/>
                                </a:prstGeom>
                                <a:ln>
                                  <a:noFill/>
                                </a:ln>
                              </wps:spPr>
                              <wps:txbx>
                                <w:txbxContent>
                                  <w:p w14:paraId="5730911C" w14:textId="77777777" w:rsidR="00E26C14" w:rsidRDefault="00CB3576">
                                    <w:pPr>
                                      <w:spacing w:after="160" w:line="259" w:lineRule="auto"/>
                                      <w:ind w:left="0" w:firstLine="0"/>
                                    </w:pPr>
                                    <w:r>
                                      <w:rPr>
                                        <w:sz w:val="12"/>
                                      </w:rPr>
                                      <w:t>dolnośląskie</w:t>
                                    </w:r>
                                  </w:p>
                                </w:txbxContent>
                              </wps:txbx>
                              <wps:bodyPr horzOverflow="overflow" vert="horz" lIns="0" tIns="0" rIns="0" bIns="0" rtlCol="0">
                                <a:noAutofit/>
                              </wps:bodyPr>
                            </wps:wsp>
                            <wps:wsp>
                              <wps:cNvPr id="44521" name="Rectangle 44521"/>
                              <wps:cNvSpPr/>
                              <wps:spPr>
                                <a:xfrm rot="-5399999">
                                  <a:off x="40162" y="-45843"/>
                                  <a:ext cx="22904" cy="103226"/>
                                </a:xfrm>
                                <a:prstGeom prst="rect">
                                  <a:avLst/>
                                </a:prstGeom>
                                <a:ln>
                                  <a:noFill/>
                                </a:ln>
                              </wps:spPr>
                              <wps:txbx>
                                <w:txbxContent>
                                  <w:p w14:paraId="7621862D"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E7916E0" id="Group 647824" o:spid="_x0000_s3810" style="width:6.1pt;height:31.35pt;mso-position-horizontal-relative:char;mso-position-vertical-relative:line" coordsize="77614,39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">
                      <v:rect id="Rectangle 44520" o:spid="_x0000_s3811" style="position:absolute;left:-201447;top:93547;width:50612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" filled="f" stroked="f">
                        <v:textbox inset="0,0,0,0">
                          <w:txbxContent>
                            <w:p w14:paraId="5730911C" w14:textId="77777777" w:rsidR="00E26C14" w:rsidRDefault="00CB3576">
                              <w:pPr>
                                <w:spacing w:after="160" w:line="259" w:lineRule="auto"/>
                                <w:ind w:left="0" w:firstLine="0"/>
                              </w:pPr>
                              <w:r>
                                <w:rPr>
                                  <w:sz w:val="12"/>
                                </w:rPr>
                                <w:t>dolnośląskie</w:t>
                              </w:r>
                            </w:p>
                          </w:txbxContent>
                        </v:textbox>
                      </v:rect>
                      <v:rect id="Rectangle 44521" o:spid="_x0000_s3812" style="position:absolute;left:40162;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" filled="f" stroked="f">
                        <v:textbox inset="0,0,0,0">
                          <w:txbxContent>
                            <w:p w14:paraId="7621862D"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40D80734" w14:textId="77777777" w:rsidR="00E26C14" w:rsidRDefault="00CB3576">
            <w:pPr>
              <w:spacing w:after="0" w:line="259" w:lineRule="auto"/>
              <w:ind w:left="276" w:firstLine="0"/>
            </w:pPr>
            <w:r>
              <w:rPr>
                <w:noProof/>
                <w:sz w:val="22"/>
              </w:rPr>
              <mc:AlternateContent>
                <mc:Choice Requires="wpg">
                  <w:drawing>
                    <wp:inline distT="0" distB="0" distL="0" distR="0" wp14:anchorId="3CA56353" wp14:editId="2FE03168">
                      <wp:extent cx="77614" cy="657301"/>
                      <wp:effectExtent l="0" t="0" r="0" b="0"/>
                      <wp:docPr id="647833" name="Group 647833"/>
                      <wp:cNvGraphicFramePr/>
                      <a:graphic xmlns:a="http://schemas.openxmlformats.org/drawingml/2006/main">
                        <a:graphicData uri="http://schemas.microsoft.com/office/word/2010/wordprocessingGroup">
                          <wpg:wgp>
                            <wpg:cNvGrpSpPr/>
                            <wpg:grpSpPr>
                              <a:xfrm>
                                <a:off x="0" y="0"/>
                                <a:ext cx="77614" cy="657301"/>
                                <a:chOff x="0" y="0"/>
                                <a:chExt cx="77614" cy="657301"/>
                              </a:xfrm>
                            </wpg:grpSpPr>
                            <wps:wsp>
                              <wps:cNvPr id="44524" name="Rectangle 44524"/>
                              <wps:cNvSpPr/>
                              <wps:spPr>
                                <a:xfrm rot="-5399999">
                                  <a:off x="-141095" y="412978"/>
                                  <a:ext cx="385419" cy="103226"/>
                                </a:xfrm>
                                <a:prstGeom prst="rect">
                                  <a:avLst/>
                                </a:prstGeom>
                                <a:ln>
                                  <a:noFill/>
                                </a:ln>
                              </wps:spPr>
                              <wps:txbx>
                                <w:txbxContent>
                                  <w:p w14:paraId="55C2DD02" w14:textId="77777777" w:rsidR="00E26C14" w:rsidRDefault="00CB3576">
                                    <w:pPr>
                                      <w:spacing w:after="160" w:line="259" w:lineRule="auto"/>
                                      <w:ind w:left="0" w:firstLine="0"/>
                                    </w:pPr>
                                    <w:r>
                                      <w:rPr>
                                        <w:sz w:val="12"/>
                                      </w:rPr>
                                      <w:t>kujawsko</w:t>
                                    </w:r>
                                  </w:p>
                                </w:txbxContent>
                              </wps:txbx>
                              <wps:bodyPr horzOverflow="overflow" vert="horz" lIns="0" tIns="0" rIns="0" bIns="0" rtlCol="0">
                                <a:noAutofit/>
                              </wps:bodyPr>
                            </wps:wsp>
                            <wps:wsp>
                              <wps:cNvPr id="44525" name="Rectangle 44525"/>
                              <wps:cNvSpPr/>
                              <wps:spPr>
                                <a:xfrm rot="-5399999">
                                  <a:off x="36107" y="300622"/>
                                  <a:ext cx="31012" cy="103226"/>
                                </a:xfrm>
                                <a:prstGeom prst="rect">
                                  <a:avLst/>
                                </a:prstGeom>
                                <a:ln>
                                  <a:noFill/>
                                </a:ln>
                              </wps:spPr>
                              <wps:txbx>
                                <w:txbxContent>
                                  <w:p w14:paraId="7B1743ED" w14:textId="77777777" w:rsidR="00E26C14" w:rsidRDefault="00CB3576">
                                    <w:pPr>
                                      <w:spacing w:after="160" w:line="259" w:lineRule="auto"/>
                                      <w:ind w:left="0" w:firstLine="0"/>
                                    </w:pPr>
                                    <w:r>
                                      <w:rPr>
                                        <w:sz w:val="12"/>
                                      </w:rPr>
                                      <w:t>-</w:t>
                                    </w:r>
                                  </w:p>
                                </w:txbxContent>
                              </wps:txbx>
                              <wps:bodyPr horzOverflow="overflow" vert="horz" lIns="0" tIns="0" rIns="0" bIns="0" rtlCol="0">
                                <a:noAutofit/>
                              </wps:bodyPr>
                            </wps:wsp>
                            <wps:wsp>
                              <wps:cNvPr id="44526" name="Rectangle 44526"/>
                              <wps:cNvSpPr/>
                              <wps:spPr>
                                <a:xfrm rot="-5399999">
                                  <a:off x="-165064" y="76590"/>
                                  <a:ext cx="433356" cy="103226"/>
                                </a:xfrm>
                                <a:prstGeom prst="rect">
                                  <a:avLst/>
                                </a:prstGeom>
                                <a:ln>
                                  <a:noFill/>
                                </a:ln>
                              </wps:spPr>
                              <wps:txbx>
                                <w:txbxContent>
                                  <w:p w14:paraId="7F471C7D" w14:textId="77777777" w:rsidR="00E26C14" w:rsidRDefault="00CB3576">
                                    <w:pPr>
                                      <w:spacing w:after="160" w:line="259" w:lineRule="auto"/>
                                      <w:ind w:left="0" w:firstLine="0"/>
                                    </w:pPr>
                                    <w:r>
                                      <w:rPr>
                                        <w:sz w:val="12"/>
                                      </w:rPr>
                                      <w:t>pomorskie</w:t>
                                    </w:r>
                                  </w:p>
                                </w:txbxContent>
                              </wps:txbx>
                              <wps:bodyPr horzOverflow="overflow" vert="horz" lIns="0" tIns="0" rIns="0" bIns="0" rtlCol="0">
                                <a:noAutofit/>
                              </wps:bodyPr>
                            </wps:wsp>
                            <wps:wsp>
                              <wps:cNvPr id="44527" name="Rectangle 44527"/>
                              <wps:cNvSpPr/>
                              <wps:spPr>
                                <a:xfrm rot="-5399999">
                                  <a:off x="40162" y="-45843"/>
                                  <a:ext cx="22904" cy="103226"/>
                                </a:xfrm>
                                <a:prstGeom prst="rect">
                                  <a:avLst/>
                                </a:prstGeom>
                                <a:ln>
                                  <a:noFill/>
                                </a:ln>
                              </wps:spPr>
                              <wps:txbx>
                                <w:txbxContent>
                                  <w:p w14:paraId="7FF68C4C"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CA56353" id="Group 647833" o:spid="_x0000_s3813" style="width:6.1pt;height:51.75pt;mso-position-horizontal-relative:char;mso-position-vertical-relative:line" coordsize="77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">
                      <v:rect id="Rectangle 44524" o:spid="_x0000_s3814" style="position:absolute;left:-1412;top:4130;width:385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" filled="f" stroked="f">
                        <v:textbox inset="0,0,0,0">
                          <w:txbxContent>
                            <w:p w14:paraId="55C2DD02" w14:textId="77777777" w:rsidR="00E26C14" w:rsidRDefault="00CB3576">
                              <w:pPr>
                                <w:spacing w:after="160" w:line="259" w:lineRule="auto"/>
                                <w:ind w:left="0" w:firstLine="0"/>
                              </w:pPr>
                              <w:r>
                                <w:rPr>
                                  <w:sz w:val="12"/>
                                </w:rPr>
                                <w:t>kujawsko</w:t>
                              </w:r>
                            </w:p>
                          </w:txbxContent>
                        </v:textbox>
                      </v:rect>
                      <v:rect id="Rectangle 44525" o:spid="_x0000_s3815" style="position:absolute;left:361;top:3006;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" filled="f" stroked="f">
                        <v:textbox inset="0,0,0,0">
                          <w:txbxContent>
                            <w:p w14:paraId="7B1743ED" w14:textId="77777777" w:rsidR="00E26C14" w:rsidRDefault="00CB3576">
                              <w:pPr>
                                <w:spacing w:after="160" w:line="259" w:lineRule="auto"/>
                                <w:ind w:left="0" w:firstLine="0"/>
                              </w:pPr>
                              <w:r>
                                <w:rPr>
                                  <w:sz w:val="12"/>
                                </w:rPr>
                                <w:t>-</w:t>
                              </w:r>
                            </w:p>
                          </w:txbxContent>
                        </v:textbox>
                      </v:rect>
                      <v:rect id="Rectangle 44526" o:spid="_x0000_s3816" style="position:absolute;left:-1650;top:766;width:4332;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" filled="f" stroked="f">
                        <v:textbox inset="0,0,0,0">
                          <w:txbxContent>
                            <w:p w14:paraId="7F471C7D" w14:textId="77777777" w:rsidR="00E26C14" w:rsidRDefault="00CB3576">
                              <w:pPr>
                                <w:spacing w:after="160" w:line="259" w:lineRule="auto"/>
                                <w:ind w:left="0" w:firstLine="0"/>
                              </w:pPr>
                              <w:r>
                                <w:rPr>
                                  <w:sz w:val="12"/>
                                </w:rPr>
                                <w:t>pomorskie</w:t>
                              </w:r>
                            </w:p>
                          </w:txbxContent>
                        </v:textbox>
                      </v:rect>
                      <v:rect id="Rectangle 44527" o:spid="_x0000_s3817"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" filled="f" stroked="f">
                        <v:textbox inset="0,0,0,0">
                          <w:txbxContent>
                            <w:p w14:paraId="7FF68C4C"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3A991BB9" w14:textId="77777777" w:rsidR="00E26C14" w:rsidRDefault="00CB3576">
            <w:pPr>
              <w:spacing w:after="0" w:line="259" w:lineRule="auto"/>
              <w:ind w:left="275" w:firstLine="0"/>
            </w:pPr>
            <w:r>
              <w:rPr>
                <w:noProof/>
                <w:sz w:val="22"/>
              </w:rPr>
              <mc:AlternateContent>
                <mc:Choice Requires="wpg">
                  <w:drawing>
                    <wp:inline distT="0" distB="0" distL="0" distR="0" wp14:anchorId="46D43CD8" wp14:editId="572F110B">
                      <wp:extent cx="77614" cy="290017"/>
                      <wp:effectExtent l="0" t="0" r="0" b="0"/>
                      <wp:docPr id="647838" name="Group 647838"/>
                      <wp:cNvGraphicFramePr/>
                      <a:graphic xmlns:a="http://schemas.openxmlformats.org/drawingml/2006/main">
                        <a:graphicData uri="http://schemas.microsoft.com/office/word/2010/wordprocessingGroup">
                          <wpg:wgp>
                            <wpg:cNvGrpSpPr/>
                            <wpg:grpSpPr>
                              <a:xfrm>
                                <a:off x="0" y="0"/>
                                <a:ext cx="77614" cy="290017"/>
                                <a:chOff x="0" y="0"/>
                                <a:chExt cx="77614" cy="290017"/>
                              </a:xfrm>
                            </wpg:grpSpPr>
                            <wps:wsp>
                              <wps:cNvPr id="44530" name="Rectangle 44530"/>
                              <wps:cNvSpPr/>
                              <wps:spPr>
                                <a:xfrm rot="-5399999">
                                  <a:off x="-128579" y="58211"/>
                                  <a:ext cx="360386" cy="103226"/>
                                </a:xfrm>
                                <a:prstGeom prst="rect">
                                  <a:avLst/>
                                </a:prstGeom>
                                <a:ln>
                                  <a:noFill/>
                                </a:ln>
                              </wps:spPr>
                              <wps:txbx>
                                <w:txbxContent>
                                  <w:p w14:paraId="010C1E85" w14:textId="77777777" w:rsidR="00E26C14" w:rsidRDefault="00CB3576">
                                    <w:pPr>
                                      <w:spacing w:after="160" w:line="259" w:lineRule="auto"/>
                                      <w:ind w:left="0" w:firstLine="0"/>
                                    </w:pPr>
                                    <w:r>
                                      <w:rPr>
                                        <w:sz w:val="12"/>
                                      </w:rPr>
                                      <w:t>lubelskie</w:t>
                                    </w:r>
                                  </w:p>
                                </w:txbxContent>
                              </wps:txbx>
                              <wps:bodyPr horzOverflow="overflow" vert="horz" lIns="0" tIns="0" rIns="0" bIns="0" rtlCol="0">
                                <a:noAutofit/>
                              </wps:bodyPr>
                            </wps:wsp>
                            <wps:wsp>
                              <wps:cNvPr id="44531" name="Rectangle 44531"/>
                              <wps:cNvSpPr/>
                              <wps:spPr>
                                <a:xfrm rot="-5399999">
                                  <a:off x="40161" y="-45843"/>
                                  <a:ext cx="22904" cy="103226"/>
                                </a:xfrm>
                                <a:prstGeom prst="rect">
                                  <a:avLst/>
                                </a:prstGeom>
                                <a:ln>
                                  <a:noFill/>
                                </a:ln>
                              </wps:spPr>
                              <wps:txbx>
                                <w:txbxContent>
                                  <w:p w14:paraId="76C5CF33"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6D43CD8" id="Group 647838" o:spid="_x0000_s3818" style="width:6.1pt;height:22.85pt;mso-position-horizontal-relative:char;mso-position-vertical-relative:line" coordsize="77614,2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">
                      <v:rect id="Rectangle 44530" o:spid="_x0000_s3819" style="position:absolute;left:-128579;top:58211;width:36038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" filled="f" stroked="f">
                        <v:textbox inset="0,0,0,0">
                          <w:txbxContent>
                            <w:p w14:paraId="010C1E85" w14:textId="77777777" w:rsidR="00E26C14" w:rsidRDefault="00CB3576">
                              <w:pPr>
                                <w:spacing w:after="160" w:line="259" w:lineRule="auto"/>
                                <w:ind w:left="0" w:firstLine="0"/>
                              </w:pPr>
                              <w:r>
                                <w:rPr>
                                  <w:sz w:val="12"/>
                                </w:rPr>
                                <w:t>lubelskie</w:t>
                              </w:r>
                            </w:p>
                          </w:txbxContent>
                        </v:textbox>
                      </v:rect>
                      <v:rect id="Rectangle 44531" o:spid="_x0000_s3820"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" filled="f" stroked="f">
                        <v:textbox inset="0,0,0,0">
                          <w:txbxContent>
                            <w:p w14:paraId="76C5CF33"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1EC96D23" w14:textId="77777777" w:rsidR="00E26C14" w:rsidRDefault="00CB3576">
            <w:pPr>
              <w:spacing w:after="0" w:line="259" w:lineRule="auto"/>
              <w:ind w:left="275" w:firstLine="0"/>
            </w:pPr>
            <w:r>
              <w:rPr>
                <w:noProof/>
                <w:sz w:val="22"/>
              </w:rPr>
              <mc:AlternateContent>
                <mc:Choice Requires="wpg">
                  <w:drawing>
                    <wp:inline distT="0" distB="0" distL="0" distR="0" wp14:anchorId="43ADC663" wp14:editId="7CA0934F">
                      <wp:extent cx="77614" cy="274777"/>
                      <wp:effectExtent l="0" t="0" r="0" b="0"/>
                      <wp:docPr id="647846" name="Group 647846"/>
                      <wp:cNvGraphicFramePr/>
                      <a:graphic xmlns:a="http://schemas.openxmlformats.org/drawingml/2006/main">
                        <a:graphicData uri="http://schemas.microsoft.com/office/word/2010/wordprocessingGroup">
                          <wpg:wgp>
                            <wpg:cNvGrpSpPr/>
                            <wpg:grpSpPr>
                              <a:xfrm>
                                <a:off x="0" y="0"/>
                                <a:ext cx="77614" cy="274777"/>
                                <a:chOff x="0" y="0"/>
                                <a:chExt cx="77614" cy="274777"/>
                              </a:xfrm>
                            </wpg:grpSpPr>
                            <wps:wsp>
                              <wps:cNvPr id="44534" name="Rectangle 44534"/>
                              <wps:cNvSpPr/>
                              <wps:spPr>
                                <a:xfrm rot="-5399999">
                                  <a:off x="-118444" y="53105"/>
                                  <a:ext cx="340117" cy="103226"/>
                                </a:xfrm>
                                <a:prstGeom prst="rect">
                                  <a:avLst/>
                                </a:prstGeom>
                                <a:ln>
                                  <a:noFill/>
                                </a:ln>
                              </wps:spPr>
                              <wps:txbx>
                                <w:txbxContent>
                                  <w:p w14:paraId="3A575E65" w14:textId="77777777" w:rsidR="00E26C14" w:rsidRDefault="00CB3576">
                                    <w:pPr>
                                      <w:spacing w:after="160" w:line="259" w:lineRule="auto"/>
                                      <w:ind w:left="0" w:firstLine="0"/>
                                    </w:pPr>
                                    <w:r>
                                      <w:rPr>
                                        <w:sz w:val="12"/>
                                      </w:rPr>
                                      <w:t>lubuskie</w:t>
                                    </w:r>
                                  </w:p>
                                </w:txbxContent>
                              </wps:txbx>
                              <wps:bodyPr horzOverflow="overflow" vert="horz" lIns="0" tIns="0" rIns="0" bIns="0" rtlCol="0">
                                <a:noAutofit/>
                              </wps:bodyPr>
                            </wps:wsp>
                            <wps:wsp>
                              <wps:cNvPr id="44535" name="Rectangle 44535"/>
                              <wps:cNvSpPr/>
                              <wps:spPr>
                                <a:xfrm rot="-5399999">
                                  <a:off x="40161" y="-45843"/>
                                  <a:ext cx="22905" cy="103226"/>
                                </a:xfrm>
                                <a:prstGeom prst="rect">
                                  <a:avLst/>
                                </a:prstGeom>
                                <a:ln>
                                  <a:noFill/>
                                </a:ln>
                              </wps:spPr>
                              <wps:txbx>
                                <w:txbxContent>
                                  <w:p w14:paraId="09B30F9D"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3ADC663" id="Group 647846" o:spid="_x0000_s3821" style="width:6.1pt;height:21.65pt;mso-position-horizontal-relative:char;mso-position-vertical-relative:line" coordsize="77614,27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">
                      <v:rect id="Rectangle 44534" o:spid="_x0000_s3822" style="position:absolute;left:-118444;top:53105;width:3401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" filled="f" stroked="f">
                        <v:textbox inset="0,0,0,0">
                          <w:txbxContent>
                            <w:p w14:paraId="3A575E65" w14:textId="77777777" w:rsidR="00E26C14" w:rsidRDefault="00CB3576">
                              <w:pPr>
                                <w:spacing w:after="160" w:line="259" w:lineRule="auto"/>
                                <w:ind w:left="0" w:firstLine="0"/>
                              </w:pPr>
                              <w:r>
                                <w:rPr>
                                  <w:sz w:val="12"/>
                                </w:rPr>
                                <w:t>lubuskie</w:t>
                              </w:r>
                            </w:p>
                          </w:txbxContent>
                        </v:textbox>
                      </v:rect>
                      <v:rect id="Rectangle 44535" o:spid="_x0000_s3823"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" filled="f" stroked="f">
                        <v:textbox inset="0,0,0,0">
                          <w:txbxContent>
                            <w:p w14:paraId="09B30F9D"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306CA4E4" w14:textId="77777777" w:rsidR="00E26C14" w:rsidRDefault="00CB3576">
            <w:pPr>
              <w:spacing w:after="0" w:line="259" w:lineRule="auto"/>
              <w:ind w:left="276" w:firstLine="0"/>
            </w:pPr>
            <w:r>
              <w:rPr>
                <w:noProof/>
                <w:sz w:val="22"/>
              </w:rPr>
              <mc:AlternateContent>
                <mc:Choice Requires="wpg">
                  <w:drawing>
                    <wp:inline distT="0" distB="0" distL="0" distR="0" wp14:anchorId="37404B9D" wp14:editId="38A1A113">
                      <wp:extent cx="77614" cy="236677"/>
                      <wp:effectExtent l="0" t="0" r="0" b="0"/>
                      <wp:docPr id="647852" name="Group 647852"/>
                      <wp:cNvGraphicFramePr/>
                      <a:graphic xmlns:a="http://schemas.openxmlformats.org/drawingml/2006/main">
                        <a:graphicData uri="http://schemas.microsoft.com/office/word/2010/wordprocessingGroup">
                          <wpg:wgp>
                            <wpg:cNvGrpSpPr/>
                            <wpg:grpSpPr>
                              <a:xfrm>
                                <a:off x="0" y="0"/>
                                <a:ext cx="77614" cy="236677"/>
                                <a:chOff x="0" y="0"/>
                                <a:chExt cx="77614" cy="236677"/>
                              </a:xfrm>
                            </wpg:grpSpPr>
                            <wps:wsp>
                              <wps:cNvPr id="44538" name="Rectangle 44538"/>
                              <wps:cNvSpPr/>
                              <wps:spPr>
                                <a:xfrm rot="-5399999">
                                  <a:off x="-93108" y="40342"/>
                                  <a:ext cx="289444" cy="103226"/>
                                </a:xfrm>
                                <a:prstGeom prst="rect">
                                  <a:avLst/>
                                </a:prstGeom>
                                <a:ln>
                                  <a:noFill/>
                                </a:ln>
                              </wps:spPr>
                              <wps:txbx>
                                <w:txbxContent>
                                  <w:p w14:paraId="56A9821E" w14:textId="77777777" w:rsidR="00E26C14" w:rsidRDefault="00CB3576">
                                    <w:pPr>
                                      <w:spacing w:after="160" w:line="259" w:lineRule="auto"/>
                                      <w:ind w:left="0" w:firstLine="0"/>
                                    </w:pPr>
                                    <w:r>
                                      <w:rPr>
                                        <w:sz w:val="12"/>
                                      </w:rPr>
                                      <w:t>łódzkie</w:t>
                                    </w:r>
                                  </w:p>
                                </w:txbxContent>
                              </wps:txbx>
                              <wps:bodyPr horzOverflow="overflow" vert="horz" lIns="0" tIns="0" rIns="0" bIns="0" rtlCol="0">
                                <a:noAutofit/>
                              </wps:bodyPr>
                            </wps:wsp>
                            <wps:wsp>
                              <wps:cNvPr id="44539" name="Rectangle 44539"/>
                              <wps:cNvSpPr/>
                              <wps:spPr>
                                <a:xfrm rot="-5399999">
                                  <a:off x="40162" y="-45843"/>
                                  <a:ext cx="22903" cy="103226"/>
                                </a:xfrm>
                                <a:prstGeom prst="rect">
                                  <a:avLst/>
                                </a:prstGeom>
                                <a:ln>
                                  <a:noFill/>
                                </a:ln>
                              </wps:spPr>
                              <wps:txbx>
                                <w:txbxContent>
                                  <w:p w14:paraId="326904E4"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7404B9D" id="Group 647852" o:spid="_x0000_s3824" style="width:6.1pt;height:18.65pt;mso-position-horizontal-relative:char;mso-position-vertical-relative:line" coordsize="77614,23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">
                      <v:rect id="Rectangle 44538" o:spid="_x0000_s3825" style="position:absolute;left:-93108;top:40342;width:28944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" filled="f" stroked="f">
                        <v:textbox inset="0,0,0,0">
                          <w:txbxContent>
                            <w:p w14:paraId="56A9821E" w14:textId="77777777" w:rsidR="00E26C14" w:rsidRDefault="00CB3576">
                              <w:pPr>
                                <w:spacing w:after="160" w:line="259" w:lineRule="auto"/>
                                <w:ind w:left="0" w:firstLine="0"/>
                              </w:pPr>
                              <w:r>
                                <w:rPr>
                                  <w:sz w:val="12"/>
                                </w:rPr>
                                <w:t>łódzkie</w:t>
                              </w:r>
                            </w:p>
                          </w:txbxContent>
                        </v:textbox>
                      </v:rect>
                      <v:rect id="Rectangle 44539" o:spid="_x0000_s3826"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" filled="f" stroked="f">
                        <v:textbox inset="0,0,0,0">
                          <w:txbxContent>
                            <w:p w14:paraId="326904E4"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52FE9C1D" w14:textId="77777777" w:rsidR="00E26C14" w:rsidRDefault="00CB3576">
            <w:pPr>
              <w:spacing w:after="0" w:line="259" w:lineRule="auto"/>
              <w:ind w:left="275" w:firstLine="0"/>
            </w:pPr>
            <w:r>
              <w:rPr>
                <w:noProof/>
                <w:sz w:val="22"/>
              </w:rPr>
              <mc:AlternateContent>
                <mc:Choice Requires="wpg">
                  <w:drawing>
                    <wp:inline distT="0" distB="0" distL="0" distR="0" wp14:anchorId="2BAD23FB" wp14:editId="2C4A1200">
                      <wp:extent cx="77614" cy="390601"/>
                      <wp:effectExtent l="0" t="0" r="0" b="0"/>
                      <wp:docPr id="647858" name="Group 647858"/>
                      <wp:cNvGraphicFramePr/>
                      <a:graphic xmlns:a="http://schemas.openxmlformats.org/drawingml/2006/main">
                        <a:graphicData uri="http://schemas.microsoft.com/office/word/2010/wordprocessingGroup">
                          <wpg:wgp>
                            <wpg:cNvGrpSpPr/>
                            <wpg:grpSpPr>
                              <a:xfrm>
                                <a:off x="0" y="0"/>
                                <a:ext cx="77614" cy="390601"/>
                                <a:chOff x="0" y="0"/>
                                <a:chExt cx="77614" cy="390601"/>
                              </a:xfrm>
                            </wpg:grpSpPr>
                            <wps:wsp>
                              <wps:cNvPr id="44542" name="Rectangle 44542"/>
                              <wps:cNvSpPr/>
                              <wps:spPr>
                                <a:xfrm rot="-5399999">
                                  <a:off x="-196430" y="90943"/>
                                  <a:ext cx="496089" cy="103226"/>
                                </a:xfrm>
                                <a:prstGeom prst="rect">
                                  <a:avLst/>
                                </a:prstGeom>
                                <a:ln>
                                  <a:noFill/>
                                </a:ln>
                              </wps:spPr>
                              <wps:txbx>
                                <w:txbxContent>
                                  <w:p w14:paraId="0F12A019" w14:textId="77777777" w:rsidR="00E26C14" w:rsidRDefault="00CB3576">
                                    <w:pPr>
                                      <w:spacing w:after="160" w:line="259" w:lineRule="auto"/>
                                      <w:ind w:left="0" w:firstLine="0"/>
                                    </w:pPr>
                                    <w:r>
                                      <w:rPr>
                                        <w:sz w:val="12"/>
                                      </w:rPr>
                                      <w:t>małopolskie</w:t>
                                    </w:r>
                                  </w:p>
                                </w:txbxContent>
                              </wps:txbx>
                              <wps:bodyPr horzOverflow="overflow" vert="horz" lIns="0" tIns="0" rIns="0" bIns="0" rtlCol="0">
                                <a:noAutofit/>
                              </wps:bodyPr>
                            </wps:wsp>
                            <wps:wsp>
                              <wps:cNvPr id="44543" name="Rectangle 44543"/>
                              <wps:cNvSpPr/>
                              <wps:spPr>
                                <a:xfrm rot="-5399999">
                                  <a:off x="40161" y="-45843"/>
                                  <a:ext cx="22905" cy="103226"/>
                                </a:xfrm>
                                <a:prstGeom prst="rect">
                                  <a:avLst/>
                                </a:prstGeom>
                                <a:ln>
                                  <a:noFill/>
                                </a:ln>
                              </wps:spPr>
                              <wps:txbx>
                                <w:txbxContent>
                                  <w:p w14:paraId="5662C526"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2BAD23FB" id="Group 647858" o:spid="_x0000_s3827" style="width:6.1pt;height:30.75pt;mso-position-horizontal-relative:char;mso-position-vertical-relative:line" coordsize="77614,3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">
                      <v:rect id="Rectangle 44542" o:spid="_x0000_s3828" style="position:absolute;left:-196430;top:90943;width:496089;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" filled="f" stroked="f">
                        <v:textbox inset="0,0,0,0">
                          <w:txbxContent>
                            <w:p w14:paraId="0F12A019" w14:textId="77777777" w:rsidR="00E26C14" w:rsidRDefault="00CB3576">
                              <w:pPr>
                                <w:spacing w:after="160" w:line="259" w:lineRule="auto"/>
                                <w:ind w:left="0" w:firstLine="0"/>
                              </w:pPr>
                              <w:r>
                                <w:rPr>
                                  <w:sz w:val="12"/>
                                </w:rPr>
                                <w:t>małopolskie</w:t>
                              </w:r>
                            </w:p>
                          </w:txbxContent>
                        </v:textbox>
                      </v:rect>
                      <v:rect id="Rectangle 44543" o:spid="_x0000_s3829"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" filled="f" stroked="f">
                        <v:textbox inset="0,0,0,0">
                          <w:txbxContent>
                            <w:p w14:paraId="5662C526"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0CB7E3D9" w14:textId="77777777" w:rsidR="00E26C14" w:rsidRDefault="00CB3576">
            <w:pPr>
              <w:spacing w:after="0" w:line="259" w:lineRule="auto"/>
              <w:ind w:left="275" w:firstLine="0"/>
            </w:pPr>
            <w:r>
              <w:rPr>
                <w:noProof/>
                <w:sz w:val="22"/>
              </w:rPr>
              <mc:AlternateContent>
                <mc:Choice Requires="wpg">
                  <w:drawing>
                    <wp:inline distT="0" distB="0" distL="0" distR="0" wp14:anchorId="30A15E38" wp14:editId="39A86A7A">
                      <wp:extent cx="77614" cy="416509"/>
                      <wp:effectExtent l="0" t="0" r="0" b="0"/>
                      <wp:docPr id="647867" name="Group 647867"/>
                      <wp:cNvGraphicFramePr/>
                      <a:graphic xmlns:a="http://schemas.openxmlformats.org/drawingml/2006/main">
                        <a:graphicData uri="http://schemas.microsoft.com/office/word/2010/wordprocessingGroup">
                          <wpg:wgp>
                            <wpg:cNvGrpSpPr/>
                            <wpg:grpSpPr>
                              <a:xfrm>
                                <a:off x="0" y="0"/>
                                <a:ext cx="77614" cy="416509"/>
                                <a:chOff x="0" y="0"/>
                                <a:chExt cx="77614" cy="416509"/>
                              </a:xfrm>
                            </wpg:grpSpPr>
                            <wps:wsp>
                              <wps:cNvPr id="44546" name="Rectangle 44546"/>
                              <wps:cNvSpPr/>
                              <wps:spPr>
                                <a:xfrm rot="-5399999">
                                  <a:off x="-213660" y="99622"/>
                                  <a:ext cx="530547" cy="103226"/>
                                </a:xfrm>
                                <a:prstGeom prst="rect">
                                  <a:avLst/>
                                </a:prstGeom>
                                <a:ln>
                                  <a:noFill/>
                                </a:ln>
                              </wps:spPr>
                              <wps:txbx>
                                <w:txbxContent>
                                  <w:p w14:paraId="6E72D5BA" w14:textId="77777777" w:rsidR="00E26C14" w:rsidRDefault="00CB3576">
                                    <w:pPr>
                                      <w:spacing w:after="160" w:line="259" w:lineRule="auto"/>
                                      <w:ind w:left="0" w:firstLine="0"/>
                                    </w:pPr>
                                    <w:r>
                                      <w:rPr>
                                        <w:sz w:val="12"/>
                                      </w:rPr>
                                      <w:t>mazowieckie</w:t>
                                    </w:r>
                                  </w:p>
                                </w:txbxContent>
                              </wps:txbx>
                              <wps:bodyPr horzOverflow="overflow" vert="horz" lIns="0" tIns="0" rIns="0" bIns="0" rtlCol="0">
                                <a:noAutofit/>
                              </wps:bodyPr>
                            </wps:wsp>
                            <wps:wsp>
                              <wps:cNvPr id="44547" name="Rectangle 44547"/>
                              <wps:cNvSpPr/>
                              <wps:spPr>
                                <a:xfrm rot="-5399999">
                                  <a:off x="40161" y="-45843"/>
                                  <a:ext cx="22905" cy="103226"/>
                                </a:xfrm>
                                <a:prstGeom prst="rect">
                                  <a:avLst/>
                                </a:prstGeom>
                                <a:ln>
                                  <a:noFill/>
                                </a:ln>
                              </wps:spPr>
                              <wps:txbx>
                                <w:txbxContent>
                                  <w:p w14:paraId="73A1C805"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0A15E38" id="Group 647867" o:spid="_x0000_s3830" style="width:6.1pt;height:32.8pt;mso-position-horizontal-relative:char;mso-position-vertical-relative:line" coordsize="77614,41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">
                      <v:rect id="Rectangle 44546" o:spid="_x0000_s3831" style="position:absolute;left:-213660;top:99622;width:53054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" filled="f" stroked="f">
                        <v:textbox inset="0,0,0,0">
                          <w:txbxContent>
                            <w:p w14:paraId="6E72D5BA" w14:textId="77777777" w:rsidR="00E26C14" w:rsidRDefault="00CB3576">
                              <w:pPr>
                                <w:spacing w:after="160" w:line="259" w:lineRule="auto"/>
                                <w:ind w:left="0" w:firstLine="0"/>
                              </w:pPr>
                              <w:r>
                                <w:rPr>
                                  <w:sz w:val="12"/>
                                </w:rPr>
                                <w:t>mazowieckie</w:t>
                              </w:r>
                            </w:p>
                          </w:txbxContent>
                        </v:textbox>
                      </v:rect>
                      <v:rect id="Rectangle 44547" o:spid="_x0000_s3832"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" filled="f" stroked="f">
                        <v:textbox inset="0,0,0,0">
                          <w:txbxContent>
                            <w:p w14:paraId="73A1C805"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05ACB11C" w14:textId="77777777" w:rsidR="00E26C14" w:rsidRDefault="00CB3576">
            <w:pPr>
              <w:spacing w:after="0" w:line="259" w:lineRule="auto"/>
              <w:ind w:left="276" w:firstLine="0"/>
            </w:pPr>
            <w:r>
              <w:rPr>
                <w:noProof/>
                <w:sz w:val="22"/>
              </w:rPr>
              <mc:AlternateContent>
                <mc:Choice Requires="wpg">
                  <w:drawing>
                    <wp:inline distT="0" distB="0" distL="0" distR="0" wp14:anchorId="0D09A5E3" wp14:editId="462DA798">
                      <wp:extent cx="77614" cy="274777"/>
                      <wp:effectExtent l="0" t="0" r="0" b="0"/>
                      <wp:docPr id="647872" name="Group 647872"/>
                      <wp:cNvGraphicFramePr/>
                      <a:graphic xmlns:a="http://schemas.openxmlformats.org/drawingml/2006/main">
                        <a:graphicData uri="http://schemas.microsoft.com/office/word/2010/wordprocessingGroup">
                          <wpg:wgp>
                            <wpg:cNvGrpSpPr/>
                            <wpg:grpSpPr>
                              <a:xfrm>
                                <a:off x="0" y="0"/>
                                <a:ext cx="77614" cy="274777"/>
                                <a:chOff x="0" y="0"/>
                                <a:chExt cx="77614" cy="274777"/>
                              </a:xfrm>
                            </wpg:grpSpPr>
                            <wps:wsp>
                              <wps:cNvPr id="44550" name="Rectangle 44550"/>
                              <wps:cNvSpPr/>
                              <wps:spPr>
                                <a:xfrm rot="-5399999">
                                  <a:off x="-118444" y="53105"/>
                                  <a:ext cx="340117" cy="103226"/>
                                </a:xfrm>
                                <a:prstGeom prst="rect">
                                  <a:avLst/>
                                </a:prstGeom>
                                <a:ln>
                                  <a:noFill/>
                                </a:ln>
                              </wps:spPr>
                              <wps:txbx>
                                <w:txbxContent>
                                  <w:p w14:paraId="6ADE8949" w14:textId="77777777" w:rsidR="00E26C14" w:rsidRDefault="00CB3576">
                                    <w:pPr>
                                      <w:spacing w:after="160" w:line="259" w:lineRule="auto"/>
                                      <w:ind w:left="0" w:firstLine="0"/>
                                    </w:pPr>
                                    <w:r>
                                      <w:rPr>
                                        <w:sz w:val="12"/>
                                      </w:rPr>
                                      <w:t>opolskie</w:t>
                                    </w:r>
                                  </w:p>
                                </w:txbxContent>
                              </wps:txbx>
                              <wps:bodyPr horzOverflow="overflow" vert="horz" lIns="0" tIns="0" rIns="0" bIns="0" rtlCol="0">
                                <a:noAutofit/>
                              </wps:bodyPr>
                            </wps:wsp>
                            <wps:wsp>
                              <wps:cNvPr id="44551" name="Rectangle 44551"/>
                              <wps:cNvSpPr/>
                              <wps:spPr>
                                <a:xfrm rot="-5399999">
                                  <a:off x="40161" y="-45843"/>
                                  <a:ext cx="22904" cy="103226"/>
                                </a:xfrm>
                                <a:prstGeom prst="rect">
                                  <a:avLst/>
                                </a:prstGeom>
                                <a:ln>
                                  <a:noFill/>
                                </a:ln>
                              </wps:spPr>
                              <wps:txbx>
                                <w:txbxContent>
                                  <w:p w14:paraId="679C1718"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D09A5E3" id="Group 647872" o:spid="_x0000_s3833" style="width:6.1pt;height:21.65pt;mso-position-horizontal-relative:char;mso-position-vertical-relative:line" coordsize="77614,27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">
                      <v:rect id="Rectangle 44550" o:spid="_x0000_s3834" style="position:absolute;left:-118444;top:53105;width:3401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" filled="f" stroked="f">
                        <v:textbox inset="0,0,0,0">
                          <w:txbxContent>
                            <w:p w14:paraId="6ADE8949" w14:textId="77777777" w:rsidR="00E26C14" w:rsidRDefault="00CB3576">
                              <w:pPr>
                                <w:spacing w:after="160" w:line="259" w:lineRule="auto"/>
                                <w:ind w:left="0" w:firstLine="0"/>
                              </w:pPr>
                              <w:r>
                                <w:rPr>
                                  <w:sz w:val="12"/>
                                </w:rPr>
                                <w:t>opolskie</w:t>
                              </w:r>
                            </w:p>
                          </w:txbxContent>
                        </v:textbox>
                      </v:rect>
                      <v:rect id="Rectangle 44551" o:spid="_x0000_s3835"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" filled="f" stroked="f">
                        <v:textbox inset="0,0,0,0">
                          <w:txbxContent>
                            <w:p w14:paraId="679C1718"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4D133844" w14:textId="77777777" w:rsidR="00E26C14" w:rsidRDefault="00CB3576">
            <w:pPr>
              <w:spacing w:after="0" w:line="259" w:lineRule="auto"/>
              <w:ind w:left="275" w:firstLine="0"/>
            </w:pPr>
            <w:r>
              <w:rPr>
                <w:noProof/>
                <w:sz w:val="22"/>
              </w:rPr>
              <mc:AlternateContent>
                <mc:Choice Requires="wpg">
                  <w:drawing>
                    <wp:inline distT="0" distB="0" distL="0" distR="0" wp14:anchorId="6083398C" wp14:editId="2543AD11">
                      <wp:extent cx="77614" cy="433273"/>
                      <wp:effectExtent l="0" t="0" r="0" b="0"/>
                      <wp:docPr id="647877" name="Group 647877"/>
                      <wp:cNvGraphicFramePr/>
                      <a:graphic xmlns:a="http://schemas.openxmlformats.org/drawingml/2006/main">
                        <a:graphicData uri="http://schemas.microsoft.com/office/word/2010/wordprocessingGroup">
                          <wpg:wgp>
                            <wpg:cNvGrpSpPr/>
                            <wpg:grpSpPr>
                              <a:xfrm>
                                <a:off x="0" y="0"/>
                                <a:ext cx="77614" cy="433273"/>
                                <a:chOff x="0" y="0"/>
                                <a:chExt cx="77614" cy="433273"/>
                              </a:xfrm>
                            </wpg:grpSpPr>
                            <wps:wsp>
                              <wps:cNvPr id="44554" name="Rectangle 44554"/>
                              <wps:cNvSpPr/>
                              <wps:spPr>
                                <a:xfrm rot="-5399999">
                                  <a:off x="-224857" y="105188"/>
                                  <a:ext cx="552943" cy="103226"/>
                                </a:xfrm>
                                <a:prstGeom prst="rect">
                                  <a:avLst/>
                                </a:prstGeom>
                                <a:ln>
                                  <a:noFill/>
                                </a:ln>
                              </wps:spPr>
                              <wps:txbx>
                                <w:txbxContent>
                                  <w:p w14:paraId="2148B059" w14:textId="77777777" w:rsidR="00E26C14" w:rsidRDefault="00CB3576">
                                    <w:pPr>
                                      <w:spacing w:after="160" w:line="259" w:lineRule="auto"/>
                                      <w:ind w:left="0" w:firstLine="0"/>
                                    </w:pPr>
                                    <w:r>
                                      <w:rPr>
                                        <w:sz w:val="12"/>
                                      </w:rPr>
                                      <w:t>podkarpackie</w:t>
                                    </w:r>
                                  </w:p>
                                </w:txbxContent>
                              </wps:txbx>
                              <wps:bodyPr horzOverflow="overflow" vert="horz" lIns="0" tIns="0" rIns="0" bIns="0" rtlCol="0">
                                <a:noAutofit/>
                              </wps:bodyPr>
                            </wps:wsp>
                            <wps:wsp>
                              <wps:cNvPr id="44555" name="Rectangle 44555"/>
                              <wps:cNvSpPr/>
                              <wps:spPr>
                                <a:xfrm rot="-5399999">
                                  <a:off x="40161" y="-45843"/>
                                  <a:ext cx="22904" cy="103226"/>
                                </a:xfrm>
                                <a:prstGeom prst="rect">
                                  <a:avLst/>
                                </a:prstGeom>
                                <a:ln>
                                  <a:noFill/>
                                </a:ln>
                              </wps:spPr>
                              <wps:txbx>
                                <w:txbxContent>
                                  <w:p w14:paraId="6DA0045E"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6083398C" id="Group 647877" o:spid="_x0000_s3836" style="width:6.1pt;height:34.1pt;mso-position-horizontal-relative:char;mso-position-vertical-relative:line" coordsize="77614,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">
                      <v:rect id="Rectangle 44554" o:spid="_x0000_s3837" style="position:absolute;left:-224857;top:105188;width:55294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" filled="f" stroked="f">
                        <v:textbox inset="0,0,0,0">
                          <w:txbxContent>
                            <w:p w14:paraId="2148B059" w14:textId="77777777" w:rsidR="00E26C14" w:rsidRDefault="00CB3576">
                              <w:pPr>
                                <w:spacing w:after="160" w:line="259" w:lineRule="auto"/>
                                <w:ind w:left="0" w:firstLine="0"/>
                              </w:pPr>
                              <w:r>
                                <w:rPr>
                                  <w:sz w:val="12"/>
                                </w:rPr>
                                <w:t>podkarpackie</w:t>
                              </w:r>
                            </w:p>
                          </w:txbxContent>
                        </v:textbox>
                      </v:rect>
                      <v:rect id="Rectangle 44555" o:spid="_x0000_s3838"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" filled="f" stroked="f">
                        <v:textbox inset="0,0,0,0">
                          <w:txbxContent>
                            <w:p w14:paraId="6DA0045E"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75627246" w14:textId="77777777" w:rsidR="00E26C14" w:rsidRDefault="00CB3576">
            <w:pPr>
              <w:spacing w:after="0" w:line="259" w:lineRule="auto"/>
              <w:ind w:left="275" w:firstLine="0"/>
            </w:pPr>
            <w:r>
              <w:rPr>
                <w:noProof/>
                <w:sz w:val="22"/>
              </w:rPr>
              <mc:AlternateContent>
                <mc:Choice Requires="wpg">
                  <w:drawing>
                    <wp:inline distT="0" distB="0" distL="0" distR="0" wp14:anchorId="30532CA9" wp14:editId="01E50DD0">
                      <wp:extent cx="77614" cy="311353"/>
                      <wp:effectExtent l="0" t="0" r="0" b="0"/>
                      <wp:docPr id="647886" name="Group 647886"/>
                      <wp:cNvGraphicFramePr/>
                      <a:graphic xmlns:a="http://schemas.openxmlformats.org/drawingml/2006/main">
                        <a:graphicData uri="http://schemas.microsoft.com/office/word/2010/wordprocessingGroup">
                          <wpg:wgp>
                            <wpg:cNvGrpSpPr/>
                            <wpg:grpSpPr>
                              <a:xfrm>
                                <a:off x="0" y="0"/>
                                <a:ext cx="77614" cy="311353"/>
                                <a:chOff x="0" y="0"/>
                                <a:chExt cx="77614" cy="311353"/>
                              </a:xfrm>
                            </wpg:grpSpPr>
                            <wps:wsp>
                              <wps:cNvPr id="44558" name="Rectangle 44558"/>
                              <wps:cNvSpPr/>
                              <wps:spPr>
                                <a:xfrm rot="-5399999">
                                  <a:off x="-142767" y="65358"/>
                                  <a:ext cx="388763" cy="103226"/>
                                </a:xfrm>
                                <a:prstGeom prst="rect">
                                  <a:avLst/>
                                </a:prstGeom>
                                <a:ln>
                                  <a:noFill/>
                                </a:ln>
                              </wps:spPr>
                              <wps:txbx>
                                <w:txbxContent>
                                  <w:p w14:paraId="2968007B" w14:textId="77777777" w:rsidR="00E26C14" w:rsidRDefault="00CB3576">
                                    <w:pPr>
                                      <w:spacing w:after="160" w:line="259" w:lineRule="auto"/>
                                      <w:ind w:left="0" w:firstLine="0"/>
                                    </w:pPr>
                                    <w:r>
                                      <w:rPr>
                                        <w:sz w:val="12"/>
                                      </w:rPr>
                                      <w:t>podlaskie</w:t>
                                    </w:r>
                                  </w:p>
                                </w:txbxContent>
                              </wps:txbx>
                              <wps:bodyPr horzOverflow="overflow" vert="horz" lIns="0" tIns="0" rIns="0" bIns="0" rtlCol="0">
                                <a:noAutofit/>
                              </wps:bodyPr>
                            </wps:wsp>
                            <wps:wsp>
                              <wps:cNvPr id="44559" name="Rectangle 44559"/>
                              <wps:cNvSpPr/>
                              <wps:spPr>
                                <a:xfrm rot="-5399999">
                                  <a:off x="40161" y="-45843"/>
                                  <a:ext cx="22903" cy="103226"/>
                                </a:xfrm>
                                <a:prstGeom prst="rect">
                                  <a:avLst/>
                                </a:prstGeom>
                                <a:ln>
                                  <a:noFill/>
                                </a:ln>
                              </wps:spPr>
                              <wps:txbx>
                                <w:txbxContent>
                                  <w:p w14:paraId="61E7D01B"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30532CA9" id="Group 647886" o:spid="_x0000_s3839" style="width:6.1pt;height:24.5pt;mso-position-horizontal-relative:char;mso-position-vertical-relative:line" coordsize="77614,3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">
                      <v:rect id="Rectangle 44558" o:spid="_x0000_s3840" style="position:absolute;left:-142767;top:65358;width:38876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" filled="f" stroked="f">
                        <v:textbox inset="0,0,0,0">
                          <w:txbxContent>
                            <w:p w14:paraId="2968007B" w14:textId="77777777" w:rsidR="00E26C14" w:rsidRDefault="00CB3576">
                              <w:pPr>
                                <w:spacing w:after="160" w:line="259" w:lineRule="auto"/>
                                <w:ind w:left="0" w:firstLine="0"/>
                              </w:pPr>
                              <w:r>
                                <w:rPr>
                                  <w:sz w:val="12"/>
                                </w:rPr>
                                <w:t>podlaskie</w:t>
                              </w:r>
                            </w:p>
                          </w:txbxContent>
                        </v:textbox>
                      </v:rect>
                      <v:rect id="Rectangle 44559" o:spid="_x0000_s3841"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" filled="f" stroked="f">
                        <v:textbox inset="0,0,0,0">
                          <w:txbxContent>
                            <w:p w14:paraId="61E7D01B"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5CC6E502" w14:textId="77777777" w:rsidR="00E26C14" w:rsidRDefault="00CB3576">
            <w:pPr>
              <w:spacing w:after="0" w:line="259" w:lineRule="auto"/>
              <w:ind w:left="276" w:firstLine="0"/>
            </w:pPr>
            <w:r>
              <w:rPr>
                <w:noProof/>
                <w:sz w:val="22"/>
              </w:rPr>
              <mc:AlternateContent>
                <mc:Choice Requires="wpg">
                  <w:drawing>
                    <wp:inline distT="0" distB="0" distL="0" distR="0" wp14:anchorId="4B4FA3CD" wp14:editId="494BD501">
                      <wp:extent cx="77614" cy="344881"/>
                      <wp:effectExtent l="0" t="0" r="0" b="0"/>
                      <wp:docPr id="647891" name="Group 647891"/>
                      <wp:cNvGraphicFramePr/>
                      <a:graphic xmlns:a="http://schemas.openxmlformats.org/drawingml/2006/main">
                        <a:graphicData uri="http://schemas.microsoft.com/office/word/2010/wordprocessingGroup">
                          <wpg:wgp>
                            <wpg:cNvGrpSpPr/>
                            <wpg:grpSpPr>
                              <a:xfrm>
                                <a:off x="0" y="0"/>
                                <a:ext cx="77614" cy="344881"/>
                                <a:chOff x="0" y="0"/>
                                <a:chExt cx="77614" cy="344881"/>
                              </a:xfrm>
                            </wpg:grpSpPr>
                            <wps:wsp>
                              <wps:cNvPr id="44562" name="Rectangle 44562"/>
                              <wps:cNvSpPr/>
                              <wps:spPr>
                                <a:xfrm rot="-5399999">
                                  <a:off x="-165063" y="76590"/>
                                  <a:ext cx="433356" cy="103226"/>
                                </a:xfrm>
                                <a:prstGeom prst="rect">
                                  <a:avLst/>
                                </a:prstGeom>
                                <a:ln>
                                  <a:noFill/>
                                </a:ln>
                              </wps:spPr>
                              <wps:txbx>
                                <w:txbxContent>
                                  <w:p w14:paraId="25FE914C" w14:textId="77777777" w:rsidR="00E26C14" w:rsidRDefault="00CB3576">
                                    <w:pPr>
                                      <w:spacing w:after="160" w:line="259" w:lineRule="auto"/>
                                      <w:ind w:left="0" w:firstLine="0"/>
                                    </w:pPr>
                                    <w:r>
                                      <w:rPr>
                                        <w:sz w:val="12"/>
                                      </w:rPr>
                                      <w:t>pomorskie</w:t>
                                    </w:r>
                                  </w:p>
                                </w:txbxContent>
                              </wps:txbx>
                              <wps:bodyPr horzOverflow="overflow" vert="horz" lIns="0" tIns="0" rIns="0" bIns="0" rtlCol="0">
                                <a:noAutofit/>
                              </wps:bodyPr>
                            </wps:wsp>
                            <wps:wsp>
                              <wps:cNvPr id="44563" name="Rectangle 44563"/>
                              <wps:cNvSpPr/>
                              <wps:spPr>
                                <a:xfrm rot="-5399999">
                                  <a:off x="40161" y="-45843"/>
                                  <a:ext cx="22903" cy="103226"/>
                                </a:xfrm>
                                <a:prstGeom prst="rect">
                                  <a:avLst/>
                                </a:prstGeom>
                                <a:ln>
                                  <a:noFill/>
                                </a:ln>
                              </wps:spPr>
                              <wps:txbx>
                                <w:txbxContent>
                                  <w:p w14:paraId="7E8E4A7A"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4B4FA3CD" id="Group 647891" o:spid="_x0000_s3842" style="width:6.1pt;height:27.15pt;mso-position-horizontal-relative:char;mso-position-vertical-relative:line" coordsize="77614,34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">
                      <v:rect id="Rectangle 44562" o:spid="_x0000_s3843" style="position:absolute;left:-165063;top:76590;width:43335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" filled="f" stroked="f">
                        <v:textbox inset="0,0,0,0">
                          <w:txbxContent>
                            <w:p w14:paraId="25FE914C" w14:textId="77777777" w:rsidR="00E26C14" w:rsidRDefault="00CB3576">
                              <w:pPr>
                                <w:spacing w:after="160" w:line="259" w:lineRule="auto"/>
                                <w:ind w:left="0" w:firstLine="0"/>
                              </w:pPr>
                              <w:r>
                                <w:rPr>
                                  <w:sz w:val="12"/>
                                </w:rPr>
                                <w:t>pomorskie</w:t>
                              </w:r>
                            </w:p>
                          </w:txbxContent>
                        </v:textbox>
                      </v:rect>
                      <v:rect id="Rectangle 44563" o:spid="_x0000_s3844"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" filled="f" stroked="f">
                        <v:textbox inset="0,0,0,0">
                          <w:txbxContent>
                            <w:p w14:paraId="7E8E4A7A"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554C680D" w14:textId="77777777" w:rsidR="00E26C14" w:rsidRDefault="00CB3576">
            <w:pPr>
              <w:spacing w:after="0" w:line="259" w:lineRule="auto"/>
              <w:ind w:left="275" w:firstLine="0"/>
            </w:pPr>
            <w:r>
              <w:rPr>
                <w:noProof/>
                <w:sz w:val="22"/>
              </w:rPr>
              <mc:AlternateContent>
                <mc:Choice Requires="wpg">
                  <w:drawing>
                    <wp:inline distT="0" distB="0" distL="0" distR="0" wp14:anchorId="7D37568F" wp14:editId="4F00ABED">
                      <wp:extent cx="77614" cy="221437"/>
                      <wp:effectExtent l="0" t="0" r="0" b="0"/>
                      <wp:docPr id="647896" name="Group 647896"/>
                      <wp:cNvGraphicFramePr/>
                      <a:graphic xmlns:a="http://schemas.openxmlformats.org/drawingml/2006/main">
                        <a:graphicData uri="http://schemas.microsoft.com/office/word/2010/wordprocessingGroup">
                          <wpg:wgp>
                            <wpg:cNvGrpSpPr/>
                            <wpg:grpSpPr>
                              <a:xfrm>
                                <a:off x="0" y="0"/>
                                <a:ext cx="77614" cy="221437"/>
                                <a:chOff x="0" y="0"/>
                                <a:chExt cx="77614" cy="221437"/>
                              </a:xfrm>
                            </wpg:grpSpPr>
                            <wps:wsp>
                              <wps:cNvPr id="44566" name="Rectangle 44566"/>
                              <wps:cNvSpPr/>
                              <wps:spPr>
                                <a:xfrm rot="-5399999">
                                  <a:off x="-83936" y="34274"/>
                                  <a:ext cx="271099" cy="103226"/>
                                </a:xfrm>
                                <a:prstGeom prst="rect">
                                  <a:avLst/>
                                </a:prstGeom>
                                <a:ln>
                                  <a:noFill/>
                                </a:ln>
                              </wps:spPr>
                              <wps:txbx>
                                <w:txbxContent>
                                  <w:p w14:paraId="374F2D78" w14:textId="77777777" w:rsidR="00E26C14" w:rsidRDefault="00CB3576">
                                    <w:pPr>
                                      <w:spacing w:after="160" w:line="259" w:lineRule="auto"/>
                                      <w:ind w:left="0" w:firstLine="0"/>
                                    </w:pPr>
                                    <w:r>
                                      <w:rPr>
                                        <w:sz w:val="12"/>
                                      </w:rPr>
                                      <w:t>śląskie</w:t>
                                    </w:r>
                                  </w:p>
                                </w:txbxContent>
                              </wps:txbx>
                              <wps:bodyPr horzOverflow="overflow" vert="horz" lIns="0" tIns="0" rIns="0" bIns="0" rtlCol="0">
                                <a:noAutofit/>
                              </wps:bodyPr>
                            </wps:wsp>
                            <wps:wsp>
                              <wps:cNvPr id="44567" name="Rectangle 44567"/>
                              <wps:cNvSpPr/>
                              <wps:spPr>
                                <a:xfrm rot="-5399999">
                                  <a:off x="40161" y="-45843"/>
                                  <a:ext cx="22905" cy="103226"/>
                                </a:xfrm>
                                <a:prstGeom prst="rect">
                                  <a:avLst/>
                                </a:prstGeom>
                                <a:ln>
                                  <a:noFill/>
                                </a:ln>
                              </wps:spPr>
                              <wps:txbx>
                                <w:txbxContent>
                                  <w:p w14:paraId="7C46D605"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7D37568F" id="Group 647896" o:spid="_x0000_s3845" style="width:6.1pt;height:17.45pt;mso-position-horizontal-relative:char;mso-position-vertical-relative:line" coordsize="77614,2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">
                      <v:rect id="Rectangle 44566" o:spid="_x0000_s3846" style="position:absolute;left:-83936;top:34274;width:271099;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" filled="f" stroked="f">
                        <v:textbox inset="0,0,0,0">
                          <w:txbxContent>
                            <w:p w14:paraId="374F2D78" w14:textId="77777777" w:rsidR="00E26C14" w:rsidRDefault="00CB3576">
                              <w:pPr>
                                <w:spacing w:after="160" w:line="259" w:lineRule="auto"/>
                                <w:ind w:left="0" w:firstLine="0"/>
                              </w:pPr>
                              <w:r>
                                <w:rPr>
                                  <w:sz w:val="12"/>
                                </w:rPr>
                                <w:t>śląskie</w:t>
                              </w:r>
                            </w:p>
                          </w:txbxContent>
                        </v:textbox>
                      </v:rect>
                      <v:rect id="Rectangle 44567" o:spid="_x0000_s3847"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" filled="f" stroked="f">
                        <v:textbox inset="0,0,0,0">
                          <w:txbxContent>
                            <w:p w14:paraId="7C46D605"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6F408AE5" w14:textId="77777777" w:rsidR="00E26C14" w:rsidRDefault="00CB3576">
            <w:pPr>
              <w:spacing w:after="0" w:line="259" w:lineRule="auto"/>
              <w:ind w:left="275" w:firstLine="0"/>
            </w:pPr>
            <w:r>
              <w:rPr>
                <w:noProof/>
                <w:sz w:val="22"/>
              </w:rPr>
              <mc:AlternateContent>
                <mc:Choice Requires="wpg">
                  <w:drawing>
                    <wp:inline distT="0" distB="0" distL="0" distR="0" wp14:anchorId="67D0863A" wp14:editId="45BA44D3">
                      <wp:extent cx="77614" cy="468325"/>
                      <wp:effectExtent l="0" t="0" r="0" b="0"/>
                      <wp:docPr id="647905" name="Group 647905"/>
                      <wp:cNvGraphicFramePr/>
                      <a:graphic xmlns:a="http://schemas.openxmlformats.org/drawingml/2006/main">
                        <a:graphicData uri="http://schemas.microsoft.com/office/word/2010/wordprocessingGroup">
                          <wpg:wgp>
                            <wpg:cNvGrpSpPr/>
                            <wpg:grpSpPr>
                              <a:xfrm>
                                <a:off x="0" y="0"/>
                                <a:ext cx="77614" cy="468325"/>
                                <a:chOff x="0" y="0"/>
                                <a:chExt cx="77614" cy="468325"/>
                              </a:xfrm>
                            </wpg:grpSpPr>
                            <wps:wsp>
                              <wps:cNvPr id="44570" name="Rectangle 44570"/>
                              <wps:cNvSpPr/>
                              <wps:spPr>
                                <a:xfrm rot="-5399999">
                                  <a:off x="-248876" y="116221"/>
                                  <a:ext cx="600982" cy="103226"/>
                                </a:xfrm>
                                <a:prstGeom prst="rect">
                                  <a:avLst/>
                                </a:prstGeom>
                                <a:ln>
                                  <a:noFill/>
                                </a:ln>
                              </wps:spPr>
                              <wps:txbx>
                                <w:txbxContent>
                                  <w:p w14:paraId="030B98DC" w14:textId="77777777" w:rsidR="00E26C14" w:rsidRDefault="00CB3576">
                                    <w:pPr>
                                      <w:spacing w:after="160" w:line="259" w:lineRule="auto"/>
                                      <w:ind w:left="0" w:firstLine="0"/>
                                    </w:pPr>
                                    <w:r>
                                      <w:rPr>
                                        <w:sz w:val="12"/>
                                      </w:rPr>
                                      <w:t>świętokrzyskie</w:t>
                                    </w:r>
                                  </w:p>
                                </w:txbxContent>
                              </wps:txbx>
                              <wps:bodyPr horzOverflow="overflow" vert="horz" lIns="0" tIns="0" rIns="0" bIns="0" rtlCol="0">
                                <a:noAutofit/>
                              </wps:bodyPr>
                            </wps:wsp>
                            <wps:wsp>
                              <wps:cNvPr id="44571" name="Rectangle 44571"/>
                              <wps:cNvSpPr/>
                              <wps:spPr>
                                <a:xfrm rot="-5399999">
                                  <a:off x="40161" y="-45843"/>
                                  <a:ext cx="22903" cy="103226"/>
                                </a:xfrm>
                                <a:prstGeom prst="rect">
                                  <a:avLst/>
                                </a:prstGeom>
                                <a:ln>
                                  <a:noFill/>
                                </a:ln>
                              </wps:spPr>
                              <wps:txbx>
                                <w:txbxContent>
                                  <w:p w14:paraId="1ECEE191"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67D0863A" id="Group 647905" o:spid="_x0000_s3848" style="width:6.1pt;height:36.9pt;mso-position-horizontal-relative:char;mso-position-vertical-relative:line" coordsize="77614,4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">
                      <v:rect id="Rectangle 44570" o:spid="_x0000_s3849" style="position:absolute;left:-248876;top:116221;width:60098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" filled="f" stroked="f">
                        <v:textbox inset="0,0,0,0">
                          <w:txbxContent>
                            <w:p w14:paraId="030B98DC" w14:textId="77777777" w:rsidR="00E26C14" w:rsidRDefault="00CB3576">
                              <w:pPr>
                                <w:spacing w:after="160" w:line="259" w:lineRule="auto"/>
                                <w:ind w:left="0" w:firstLine="0"/>
                              </w:pPr>
                              <w:r>
                                <w:rPr>
                                  <w:sz w:val="12"/>
                                </w:rPr>
                                <w:t>świętokrzyskie</w:t>
                              </w:r>
                            </w:p>
                          </w:txbxContent>
                        </v:textbox>
                      </v:rect>
                      <v:rect id="Rectangle 44571" o:spid="_x0000_s3850"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" filled="f" stroked="f">
                        <v:textbox inset="0,0,0,0">
                          <w:txbxContent>
                            <w:p w14:paraId="1ECEE191"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1A1D5AAC" w14:textId="77777777" w:rsidR="00E26C14" w:rsidRDefault="00CB3576">
            <w:pPr>
              <w:spacing w:after="0" w:line="259" w:lineRule="auto"/>
              <w:ind w:left="276" w:firstLine="0"/>
            </w:pPr>
            <w:r>
              <w:rPr>
                <w:noProof/>
                <w:sz w:val="22"/>
              </w:rPr>
              <mc:AlternateContent>
                <mc:Choice Requires="wpg">
                  <w:drawing>
                    <wp:inline distT="0" distB="0" distL="0" distR="0" wp14:anchorId="15EF1FC2" wp14:editId="11A2056F">
                      <wp:extent cx="77614" cy="695401"/>
                      <wp:effectExtent l="0" t="0" r="0" b="0"/>
                      <wp:docPr id="647911" name="Group 647911"/>
                      <wp:cNvGraphicFramePr/>
                      <a:graphic xmlns:a="http://schemas.openxmlformats.org/drawingml/2006/main">
                        <a:graphicData uri="http://schemas.microsoft.com/office/word/2010/wordprocessingGroup">
                          <wpg:wgp>
                            <wpg:cNvGrpSpPr/>
                            <wpg:grpSpPr>
                              <a:xfrm>
                                <a:off x="0" y="0"/>
                                <a:ext cx="77614" cy="695401"/>
                                <a:chOff x="0" y="0"/>
                                <a:chExt cx="77614" cy="695401"/>
                              </a:xfrm>
                            </wpg:grpSpPr>
                            <wps:wsp>
                              <wps:cNvPr id="44574" name="Rectangle 44574"/>
                              <wps:cNvSpPr/>
                              <wps:spPr>
                                <a:xfrm rot="-5399999">
                                  <a:off x="-174591" y="417584"/>
                                  <a:ext cx="452408" cy="103226"/>
                                </a:xfrm>
                                <a:prstGeom prst="rect">
                                  <a:avLst/>
                                </a:prstGeom>
                                <a:ln>
                                  <a:noFill/>
                                </a:ln>
                              </wps:spPr>
                              <wps:txbx>
                                <w:txbxContent>
                                  <w:p w14:paraId="5F5FFE3C" w14:textId="77777777" w:rsidR="00E26C14" w:rsidRDefault="00CB3576">
                                    <w:pPr>
                                      <w:spacing w:after="160" w:line="259" w:lineRule="auto"/>
                                      <w:ind w:left="0" w:firstLine="0"/>
                                    </w:pPr>
                                    <w:r>
                                      <w:rPr>
                                        <w:sz w:val="12"/>
                                      </w:rPr>
                                      <w:t>warmińsko</w:t>
                                    </w:r>
                                  </w:p>
                                </w:txbxContent>
                              </wps:txbx>
                              <wps:bodyPr horzOverflow="overflow" vert="horz" lIns="0" tIns="0" rIns="0" bIns="0" rtlCol="0">
                                <a:noAutofit/>
                              </wps:bodyPr>
                            </wps:wsp>
                            <wps:wsp>
                              <wps:cNvPr id="44575" name="Rectangle 44575"/>
                              <wps:cNvSpPr/>
                              <wps:spPr>
                                <a:xfrm rot="-5399999">
                                  <a:off x="36107" y="288430"/>
                                  <a:ext cx="31013" cy="103226"/>
                                </a:xfrm>
                                <a:prstGeom prst="rect">
                                  <a:avLst/>
                                </a:prstGeom>
                                <a:ln>
                                  <a:noFill/>
                                </a:ln>
                              </wps:spPr>
                              <wps:txbx>
                                <w:txbxContent>
                                  <w:p w14:paraId="73EB52FD" w14:textId="77777777" w:rsidR="00E26C14" w:rsidRDefault="00CB3576">
                                    <w:pPr>
                                      <w:spacing w:after="160" w:line="259" w:lineRule="auto"/>
                                      <w:ind w:left="0" w:firstLine="0"/>
                                    </w:pPr>
                                    <w:r>
                                      <w:rPr>
                                        <w:sz w:val="12"/>
                                      </w:rPr>
                                      <w:t>-</w:t>
                                    </w:r>
                                  </w:p>
                                </w:txbxContent>
                              </wps:txbx>
                              <wps:bodyPr horzOverflow="overflow" vert="horz" lIns="0" tIns="0" rIns="0" bIns="0" rtlCol="0">
                                <a:noAutofit/>
                              </wps:bodyPr>
                            </wps:wsp>
                            <wps:wsp>
                              <wps:cNvPr id="44576" name="Rectangle 44576"/>
                              <wps:cNvSpPr/>
                              <wps:spPr>
                                <a:xfrm rot="-5399999">
                                  <a:off x="-156905" y="72556"/>
                                  <a:ext cx="417039" cy="103226"/>
                                </a:xfrm>
                                <a:prstGeom prst="rect">
                                  <a:avLst/>
                                </a:prstGeom>
                                <a:ln>
                                  <a:noFill/>
                                </a:ln>
                              </wps:spPr>
                              <wps:txbx>
                                <w:txbxContent>
                                  <w:p w14:paraId="77D90268" w14:textId="77777777" w:rsidR="00E26C14" w:rsidRDefault="00CB3576">
                                    <w:pPr>
                                      <w:spacing w:after="160" w:line="259" w:lineRule="auto"/>
                                      <w:ind w:left="0" w:firstLine="0"/>
                                    </w:pPr>
                                    <w:r>
                                      <w:rPr>
                                        <w:sz w:val="12"/>
                                      </w:rPr>
                                      <w:t>mazurskie</w:t>
                                    </w:r>
                                  </w:p>
                                </w:txbxContent>
                              </wps:txbx>
                              <wps:bodyPr horzOverflow="overflow" vert="horz" lIns="0" tIns="0" rIns="0" bIns="0" rtlCol="0">
                                <a:noAutofit/>
                              </wps:bodyPr>
                            </wps:wsp>
                            <wps:wsp>
                              <wps:cNvPr id="44577" name="Rectangle 44577"/>
                              <wps:cNvSpPr/>
                              <wps:spPr>
                                <a:xfrm rot="-5399999">
                                  <a:off x="40160" y="-45843"/>
                                  <a:ext cx="22905" cy="103226"/>
                                </a:xfrm>
                                <a:prstGeom prst="rect">
                                  <a:avLst/>
                                </a:prstGeom>
                                <a:ln>
                                  <a:noFill/>
                                </a:ln>
                              </wps:spPr>
                              <wps:txbx>
                                <w:txbxContent>
                                  <w:p w14:paraId="01781DBF"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15EF1FC2" id="Group 647911" o:spid="_x0000_s3851" style="width:6.1pt;height:54.75pt;mso-position-horizontal-relative:char;mso-position-vertical-relative:line" coordsize="776,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">
                      <v:rect id="Rectangle 44574" o:spid="_x0000_s3852" style="position:absolute;left:-1747;top:4176;width:452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" filled="f" stroked="f">
                        <v:textbox inset="0,0,0,0">
                          <w:txbxContent>
                            <w:p w14:paraId="5F5FFE3C" w14:textId="77777777" w:rsidR="00E26C14" w:rsidRDefault="00CB3576">
                              <w:pPr>
                                <w:spacing w:after="160" w:line="259" w:lineRule="auto"/>
                                <w:ind w:left="0" w:firstLine="0"/>
                              </w:pPr>
                              <w:r>
                                <w:rPr>
                                  <w:sz w:val="12"/>
                                </w:rPr>
                                <w:t>warmińsko</w:t>
                              </w:r>
                            </w:p>
                          </w:txbxContent>
                        </v:textbox>
                      </v:rect>
                      <v:rect id="Rectangle 44575" o:spid="_x0000_s3853" style="position:absolute;left:361;top:2884;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" filled="f" stroked="f">
                        <v:textbox inset="0,0,0,0">
                          <w:txbxContent>
                            <w:p w14:paraId="73EB52FD" w14:textId="77777777" w:rsidR="00E26C14" w:rsidRDefault="00CB3576">
                              <w:pPr>
                                <w:spacing w:after="160" w:line="259" w:lineRule="auto"/>
                                <w:ind w:left="0" w:firstLine="0"/>
                              </w:pPr>
                              <w:r>
                                <w:rPr>
                                  <w:sz w:val="12"/>
                                </w:rPr>
                                <w:t>-</w:t>
                              </w:r>
                            </w:p>
                          </w:txbxContent>
                        </v:textbox>
                      </v:rect>
                      <v:rect id="Rectangle 44576" o:spid="_x0000_s3854" style="position:absolute;left:-1569;top:726;width:4169;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" filled="f" stroked="f">
                        <v:textbox inset="0,0,0,0">
                          <w:txbxContent>
                            <w:p w14:paraId="77D90268" w14:textId="77777777" w:rsidR="00E26C14" w:rsidRDefault="00CB3576">
                              <w:pPr>
                                <w:spacing w:after="160" w:line="259" w:lineRule="auto"/>
                                <w:ind w:left="0" w:firstLine="0"/>
                              </w:pPr>
                              <w:r>
                                <w:rPr>
                                  <w:sz w:val="12"/>
                                </w:rPr>
                                <w:t>mazurskie</w:t>
                              </w:r>
                            </w:p>
                          </w:txbxContent>
                        </v:textbox>
                      </v:rect>
                      <v:rect id="Rectangle 44577" o:spid="_x0000_s3855"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" filled="f" stroked="f">
                        <v:textbox inset="0,0,0,0">
                          <w:txbxContent>
                            <w:p w14:paraId="01781DBF"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732C261D" w14:textId="77777777" w:rsidR="00E26C14" w:rsidRDefault="00CB3576">
            <w:pPr>
              <w:spacing w:after="0" w:line="259" w:lineRule="auto"/>
              <w:ind w:left="275" w:firstLine="0"/>
            </w:pPr>
            <w:r>
              <w:rPr>
                <w:noProof/>
                <w:sz w:val="22"/>
              </w:rPr>
              <mc:AlternateContent>
                <mc:Choice Requires="wpg">
                  <w:drawing>
                    <wp:inline distT="0" distB="0" distL="0" distR="0" wp14:anchorId="0FB73065" wp14:editId="01C84798">
                      <wp:extent cx="77614" cy="436321"/>
                      <wp:effectExtent l="0" t="0" r="0" b="0"/>
                      <wp:docPr id="647918" name="Group 647918"/>
                      <wp:cNvGraphicFramePr/>
                      <a:graphic xmlns:a="http://schemas.openxmlformats.org/drawingml/2006/main">
                        <a:graphicData uri="http://schemas.microsoft.com/office/word/2010/wordprocessingGroup">
                          <wpg:wgp>
                            <wpg:cNvGrpSpPr/>
                            <wpg:grpSpPr>
                              <a:xfrm>
                                <a:off x="0" y="0"/>
                                <a:ext cx="77614" cy="436321"/>
                                <a:chOff x="0" y="0"/>
                                <a:chExt cx="77614" cy="436321"/>
                              </a:xfrm>
                            </wpg:grpSpPr>
                            <wps:wsp>
                              <wps:cNvPr id="44580" name="Rectangle 44580"/>
                              <wps:cNvSpPr/>
                              <wps:spPr>
                                <a:xfrm rot="-5399999">
                                  <a:off x="-226732" y="106361"/>
                                  <a:ext cx="556694" cy="103226"/>
                                </a:xfrm>
                                <a:prstGeom prst="rect">
                                  <a:avLst/>
                                </a:prstGeom>
                                <a:ln>
                                  <a:noFill/>
                                </a:ln>
                              </wps:spPr>
                              <wps:txbx>
                                <w:txbxContent>
                                  <w:p w14:paraId="14BB0BF3" w14:textId="77777777" w:rsidR="00E26C14" w:rsidRDefault="00CB3576">
                                    <w:pPr>
                                      <w:spacing w:after="160" w:line="259" w:lineRule="auto"/>
                                      <w:ind w:left="0" w:firstLine="0"/>
                                    </w:pPr>
                                    <w:r>
                                      <w:rPr>
                                        <w:sz w:val="12"/>
                                      </w:rPr>
                                      <w:t>wielkopolskie</w:t>
                                    </w:r>
                                  </w:p>
                                </w:txbxContent>
                              </wps:txbx>
                              <wps:bodyPr horzOverflow="overflow" vert="horz" lIns="0" tIns="0" rIns="0" bIns="0" rtlCol="0">
                                <a:noAutofit/>
                              </wps:bodyPr>
                            </wps:wsp>
                            <wps:wsp>
                              <wps:cNvPr id="44581" name="Rectangle 44581"/>
                              <wps:cNvSpPr/>
                              <wps:spPr>
                                <a:xfrm rot="-5399999">
                                  <a:off x="40161" y="-45843"/>
                                  <a:ext cx="22903" cy="103226"/>
                                </a:xfrm>
                                <a:prstGeom prst="rect">
                                  <a:avLst/>
                                </a:prstGeom>
                                <a:ln>
                                  <a:noFill/>
                                </a:ln>
                              </wps:spPr>
                              <wps:txbx>
                                <w:txbxContent>
                                  <w:p w14:paraId="5C29C8AD"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0FB73065" id="Group 647918" o:spid="_x0000_s3856" style="width:6.1pt;height:34.35pt;mso-position-horizontal-relative:char;mso-position-vertical-relative:line" coordsize="77614,43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">
                      <v:rect id="Rectangle 44580" o:spid="_x0000_s3857" style="position:absolute;left:-226732;top:106361;width:55669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" filled="f" stroked="f">
                        <v:textbox inset="0,0,0,0">
                          <w:txbxContent>
                            <w:p w14:paraId="14BB0BF3" w14:textId="77777777" w:rsidR="00E26C14" w:rsidRDefault="00CB3576">
                              <w:pPr>
                                <w:spacing w:after="160" w:line="259" w:lineRule="auto"/>
                                <w:ind w:left="0" w:firstLine="0"/>
                              </w:pPr>
                              <w:r>
                                <w:rPr>
                                  <w:sz w:val="12"/>
                                </w:rPr>
                                <w:t>wielkopolskie</w:t>
                              </w:r>
                            </w:p>
                          </w:txbxContent>
                        </v:textbox>
                      </v:rect>
                      <v:rect id="Rectangle 44581" o:spid="_x0000_s3858"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" filled="f" stroked="f">
                        <v:textbox inset="0,0,0,0">
                          <w:txbxContent>
                            <w:p w14:paraId="5C29C8AD"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7FBF181F" w14:textId="77777777" w:rsidR="00E26C14" w:rsidRDefault="00CB3576">
            <w:pPr>
              <w:spacing w:after="0" w:line="259" w:lineRule="auto"/>
              <w:ind w:left="275" w:firstLine="0"/>
            </w:pPr>
            <w:r>
              <w:rPr>
                <w:noProof/>
                <w:sz w:val="22"/>
              </w:rPr>
              <mc:AlternateContent>
                <mc:Choice Requires="wpg">
                  <w:drawing>
                    <wp:inline distT="0" distB="0" distL="0" distR="0" wp14:anchorId="7B6F4ED5" wp14:editId="78303F8F">
                      <wp:extent cx="77614" cy="661873"/>
                      <wp:effectExtent l="0" t="0" r="0" b="0"/>
                      <wp:docPr id="647924" name="Group 647924"/>
                      <wp:cNvGraphicFramePr/>
                      <a:graphic xmlns:a="http://schemas.openxmlformats.org/drawingml/2006/main">
                        <a:graphicData uri="http://schemas.microsoft.com/office/word/2010/wordprocessingGroup">
                          <wpg:wgp>
                            <wpg:cNvGrpSpPr/>
                            <wpg:grpSpPr>
                              <a:xfrm>
                                <a:off x="0" y="0"/>
                                <a:ext cx="77614" cy="661873"/>
                                <a:chOff x="0" y="0"/>
                                <a:chExt cx="77614" cy="661873"/>
                              </a:xfrm>
                            </wpg:grpSpPr>
                            <wps:wsp>
                              <wps:cNvPr id="44584" name="Rectangle 44584"/>
                              <wps:cNvSpPr/>
                              <wps:spPr>
                                <a:xfrm rot="-5399999">
                                  <a:off x="-375710" y="182934"/>
                                  <a:ext cx="854650" cy="103226"/>
                                </a:xfrm>
                                <a:prstGeom prst="rect">
                                  <a:avLst/>
                                </a:prstGeom>
                                <a:ln>
                                  <a:noFill/>
                                </a:ln>
                              </wps:spPr>
                              <wps:txbx>
                                <w:txbxContent>
                                  <w:p w14:paraId="29E5C748" w14:textId="77777777" w:rsidR="00E26C14" w:rsidRDefault="00CB3576">
                                    <w:pPr>
                                      <w:spacing w:after="160" w:line="259" w:lineRule="auto"/>
                                      <w:ind w:left="0" w:firstLine="0"/>
                                    </w:pPr>
                                    <w:r>
                                      <w:rPr>
                                        <w:sz w:val="12"/>
                                      </w:rPr>
                                      <w:t>zachodniopomorskie</w:t>
                                    </w:r>
                                  </w:p>
                                </w:txbxContent>
                              </wps:txbx>
                              <wps:bodyPr horzOverflow="overflow" vert="horz" lIns="0" tIns="0" rIns="0" bIns="0" rtlCol="0">
                                <a:noAutofit/>
                              </wps:bodyPr>
                            </wps:wsp>
                            <wps:wsp>
                              <wps:cNvPr id="44585" name="Rectangle 44585"/>
                              <wps:cNvSpPr/>
                              <wps:spPr>
                                <a:xfrm rot="-5399999">
                                  <a:off x="40161" y="-45843"/>
                                  <a:ext cx="22903" cy="103226"/>
                                </a:xfrm>
                                <a:prstGeom prst="rect">
                                  <a:avLst/>
                                </a:prstGeom>
                                <a:ln>
                                  <a:noFill/>
                                </a:ln>
                              </wps:spPr>
                              <wps:txbx>
                                <w:txbxContent>
                                  <w:p w14:paraId="725337BA" w14:textId="77777777" w:rsidR="00E26C14" w:rsidRDefault="00CB3576">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w:pict>
                    <v:group w14:anchorId="7B6F4ED5" id="Group 647924" o:spid="_x0000_s3859" style="width:6.1pt;height:52.1pt;mso-position-horizontal-relative:char;mso-position-vertical-relative:line" coordsize="776,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">
                      <v:rect id="Rectangle 44584" o:spid="_x0000_s3860" style="position:absolute;left:-3757;top:1830;width:854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" filled="f" stroked="f">
                        <v:textbox inset="0,0,0,0">
                          <w:txbxContent>
                            <w:p w14:paraId="29E5C748" w14:textId="77777777" w:rsidR="00E26C14" w:rsidRDefault="00CB3576">
                              <w:pPr>
                                <w:spacing w:after="160" w:line="259" w:lineRule="auto"/>
                                <w:ind w:left="0" w:firstLine="0"/>
                              </w:pPr>
                              <w:r>
                                <w:rPr>
                                  <w:sz w:val="12"/>
                                </w:rPr>
                                <w:t>zachodniopomorskie</w:t>
                              </w:r>
                            </w:p>
                          </w:txbxContent>
                        </v:textbox>
                      </v:rect>
                      <v:rect id="Rectangle 44585" o:spid="_x0000_s3861"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" filled="f" stroked="f">
                        <v:textbox inset="0,0,0,0">
                          <w:txbxContent>
                            <w:p w14:paraId="725337BA" w14:textId="77777777" w:rsidR="00E26C14" w:rsidRDefault="00CB3576">
                              <w:pPr>
                                <w:spacing w:after="160" w:line="259" w:lineRule="auto"/>
                                <w:ind w:left="0" w:firstLine="0"/>
                              </w:pPr>
                              <w:r>
                                <w:rPr>
                                  <w:sz w:val="12"/>
                                </w:rPr>
                                <w:t xml:space="preserve"> </w:t>
                              </w:r>
                            </w:p>
                          </w:txbxContent>
                        </v:textbox>
                      </v:rect>
                      <w10:anchorlock/>
                    </v:group>
                  </w:pict>
                </mc:Fallback>
              </mc:AlternateContent>
            </w:r>
          </w:p>
        </w:tc>
      </w:tr>
      <w:tr w:rsidR="00E26C14" w14:paraId="564C1048" w14:textId="77777777">
        <w:trPr>
          <w:trHeight w:val="517"/>
        </w:trPr>
        <w:tc>
          <w:tcPr>
            <w:tcW w:w="698" w:type="dxa"/>
            <w:tcBorders>
              <w:top w:val="single" w:sz="4" w:space="0" w:color="000000"/>
              <w:left w:val="single" w:sz="4" w:space="0" w:color="000000"/>
              <w:bottom w:val="single" w:sz="4" w:space="0" w:color="000000"/>
              <w:right w:val="single" w:sz="4" w:space="0" w:color="000000"/>
            </w:tcBorders>
          </w:tcPr>
          <w:p w14:paraId="5AE3D7AA" w14:textId="77777777" w:rsidR="00E26C14" w:rsidRDefault="00CB3576">
            <w:pPr>
              <w:spacing w:after="0" w:line="259" w:lineRule="auto"/>
              <w:ind w:left="0" w:firstLine="0"/>
              <w:jc w:val="center"/>
            </w:pPr>
            <w:r>
              <w:rPr>
                <w:sz w:val="12"/>
              </w:rPr>
              <w:t xml:space="preserve">Liczba </w:t>
            </w:r>
            <w:r>
              <w:rPr>
                <w:sz w:val="12"/>
              </w:rPr>
              <w:t xml:space="preserve">projektów, </w:t>
            </w:r>
            <w:r>
              <w:rPr>
                <w:sz w:val="12"/>
              </w:rPr>
              <w:t xml:space="preserve">w tym: </w:t>
            </w:r>
          </w:p>
        </w:tc>
        <w:tc>
          <w:tcPr>
            <w:tcW w:w="840" w:type="dxa"/>
            <w:tcBorders>
              <w:top w:val="single" w:sz="4" w:space="0" w:color="000000"/>
              <w:left w:val="single" w:sz="4" w:space="0" w:color="000000"/>
              <w:bottom w:val="single" w:sz="4" w:space="0" w:color="000000"/>
              <w:right w:val="single" w:sz="4" w:space="0" w:color="000000"/>
            </w:tcBorders>
            <w:vAlign w:val="center"/>
          </w:tcPr>
          <w:p w14:paraId="71D56D9F" w14:textId="77777777" w:rsidR="00E26C14" w:rsidRDefault="00CB3576">
            <w:pPr>
              <w:spacing w:after="0" w:line="259" w:lineRule="auto"/>
              <w:ind w:left="0" w:right="36" w:firstLine="0"/>
              <w:jc w:val="center"/>
            </w:pPr>
            <w:r>
              <w:rPr>
                <w:sz w:val="12"/>
              </w:rPr>
              <w:t xml:space="preserve">940 </w:t>
            </w:r>
          </w:p>
        </w:tc>
        <w:tc>
          <w:tcPr>
            <w:tcW w:w="820" w:type="dxa"/>
            <w:tcBorders>
              <w:top w:val="single" w:sz="4" w:space="0" w:color="000000"/>
              <w:left w:val="single" w:sz="4" w:space="0" w:color="000000"/>
              <w:bottom w:val="single" w:sz="4" w:space="0" w:color="000000"/>
              <w:right w:val="single" w:sz="4" w:space="0" w:color="000000"/>
            </w:tcBorders>
            <w:vAlign w:val="center"/>
          </w:tcPr>
          <w:p w14:paraId="23DB56F0" w14:textId="77777777" w:rsidR="00E26C14" w:rsidRDefault="00CB3576">
            <w:pPr>
              <w:spacing w:after="0" w:line="259" w:lineRule="auto"/>
              <w:ind w:left="0" w:right="37" w:firstLine="0"/>
              <w:jc w:val="center"/>
            </w:pPr>
            <w:r>
              <w:rPr>
                <w:sz w:val="12"/>
              </w:rPr>
              <w:t xml:space="preserve">61 </w:t>
            </w:r>
          </w:p>
        </w:tc>
        <w:tc>
          <w:tcPr>
            <w:tcW w:w="820" w:type="dxa"/>
            <w:tcBorders>
              <w:top w:val="single" w:sz="4" w:space="0" w:color="000000"/>
              <w:left w:val="single" w:sz="4" w:space="0" w:color="000000"/>
              <w:bottom w:val="single" w:sz="4" w:space="0" w:color="000000"/>
              <w:right w:val="single" w:sz="4" w:space="0" w:color="000000"/>
            </w:tcBorders>
            <w:vAlign w:val="center"/>
          </w:tcPr>
          <w:p w14:paraId="30A2F780" w14:textId="77777777" w:rsidR="00E26C14" w:rsidRDefault="00CB3576">
            <w:pPr>
              <w:spacing w:after="0" w:line="259" w:lineRule="auto"/>
              <w:ind w:left="0" w:right="35" w:firstLine="0"/>
              <w:jc w:val="center"/>
            </w:pPr>
            <w:r>
              <w:rPr>
                <w:sz w:val="12"/>
              </w:rPr>
              <w:t xml:space="preserve">64 </w:t>
            </w:r>
          </w:p>
        </w:tc>
        <w:tc>
          <w:tcPr>
            <w:tcW w:w="821" w:type="dxa"/>
            <w:tcBorders>
              <w:top w:val="single" w:sz="4" w:space="0" w:color="000000"/>
              <w:left w:val="single" w:sz="4" w:space="0" w:color="000000"/>
              <w:bottom w:val="single" w:sz="4" w:space="0" w:color="000000"/>
              <w:right w:val="single" w:sz="4" w:space="0" w:color="000000"/>
            </w:tcBorders>
            <w:vAlign w:val="center"/>
          </w:tcPr>
          <w:p w14:paraId="76FDB9D2" w14:textId="77777777" w:rsidR="00E26C14" w:rsidRDefault="00CB3576">
            <w:pPr>
              <w:spacing w:after="0" w:line="259" w:lineRule="auto"/>
              <w:ind w:left="0" w:right="33" w:firstLine="0"/>
              <w:jc w:val="center"/>
            </w:pPr>
            <w:r>
              <w:rPr>
                <w:sz w:val="12"/>
              </w:rPr>
              <w:t xml:space="preserve">97 </w:t>
            </w:r>
          </w:p>
        </w:tc>
        <w:tc>
          <w:tcPr>
            <w:tcW w:w="820" w:type="dxa"/>
            <w:tcBorders>
              <w:top w:val="single" w:sz="4" w:space="0" w:color="000000"/>
              <w:left w:val="single" w:sz="4" w:space="0" w:color="000000"/>
              <w:bottom w:val="single" w:sz="4" w:space="0" w:color="000000"/>
              <w:right w:val="single" w:sz="4" w:space="0" w:color="000000"/>
            </w:tcBorders>
            <w:vAlign w:val="center"/>
          </w:tcPr>
          <w:p w14:paraId="7ECEA2B3" w14:textId="77777777" w:rsidR="00E26C14" w:rsidRDefault="00CB3576">
            <w:pPr>
              <w:spacing w:after="0" w:line="259" w:lineRule="auto"/>
              <w:ind w:left="0" w:right="36" w:firstLine="0"/>
              <w:jc w:val="center"/>
            </w:pPr>
            <w:r>
              <w:rPr>
                <w:sz w:val="12"/>
              </w:rPr>
              <w:t xml:space="preserve">18 </w:t>
            </w:r>
          </w:p>
        </w:tc>
        <w:tc>
          <w:tcPr>
            <w:tcW w:w="820" w:type="dxa"/>
            <w:tcBorders>
              <w:top w:val="single" w:sz="4" w:space="0" w:color="000000"/>
              <w:left w:val="single" w:sz="4" w:space="0" w:color="000000"/>
              <w:bottom w:val="single" w:sz="4" w:space="0" w:color="000000"/>
              <w:right w:val="single" w:sz="4" w:space="0" w:color="000000"/>
            </w:tcBorders>
            <w:vAlign w:val="center"/>
          </w:tcPr>
          <w:p w14:paraId="58449F24" w14:textId="77777777" w:rsidR="00E26C14" w:rsidRDefault="00CB3576">
            <w:pPr>
              <w:spacing w:after="0" w:line="259" w:lineRule="auto"/>
              <w:ind w:left="0" w:right="35" w:firstLine="0"/>
              <w:jc w:val="center"/>
            </w:pPr>
            <w:r>
              <w:rPr>
                <w:sz w:val="12"/>
              </w:rPr>
              <w:t xml:space="preserve">54 </w:t>
            </w:r>
          </w:p>
        </w:tc>
        <w:tc>
          <w:tcPr>
            <w:tcW w:w="821" w:type="dxa"/>
            <w:tcBorders>
              <w:top w:val="single" w:sz="4" w:space="0" w:color="000000"/>
              <w:left w:val="single" w:sz="4" w:space="0" w:color="000000"/>
              <w:bottom w:val="single" w:sz="4" w:space="0" w:color="000000"/>
              <w:right w:val="single" w:sz="4" w:space="0" w:color="000000"/>
            </w:tcBorders>
            <w:vAlign w:val="center"/>
          </w:tcPr>
          <w:p w14:paraId="5B9A1A7E" w14:textId="77777777" w:rsidR="00E26C14" w:rsidRDefault="00CB3576">
            <w:pPr>
              <w:spacing w:after="0" w:line="259" w:lineRule="auto"/>
              <w:ind w:left="0" w:right="33" w:firstLine="0"/>
              <w:jc w:val="center"/>
            </w:pPr>
            <w:r>
              <w:rPr>
                <w:sz w:val="12"/>
              </w:rPr>
              <w:t xml:space="preserve">85 </w:t>
            </w:r>
          </w:p>
        </w:tc>
        <w:tc>
          <w:tcPr>
            <w:tcW w:w="820" w:type="dxa"/>
            <w:tcBorders>
              <w:top w:val="single" w:sz="4" w:space="0" w:color="000000"/>
              <w:left w:val="single" w:sz="4" w:space="0" w:color="000000"/>
              <w:bottom w:val="single" w:sz="4" w:space="0" w:color="000000"/>
              <w:right w:val="single" w:sz="4" w:space="0" w:color="000000"/>
            </w:tcBorders>
            <w:vAlign w:val="center"/>
          </w:tcPr>
          <w:p w14:paraId="41F73BA0" w14:textId="77777777" w:rsidR="00E26C14" w:rsidRDefault="00CB3576">
            <w:pPr>
              <w:spacing w:after="0" w:line="259" w:lineRule="auto"/>
              <w:ind w:left="0" w:right="37" w:firstLine="0"/>
              <w:jc w:val="center"/>
            </w:pPr>
            <w:r>
              <w:rPr>
                <w:sz w:val="12"/>
              </w:rPr>
              <w:t xml:space="preserve">79 </w:t>
            </w:r>
          </w:p>
        </w:tc>
        <w:tc>
          <w:tcPr>
            <w:tcW w:w="820" w:type="dxa"/>
            <w:tcBorders>
              <w:top w:val="single" w:sz="4" w:space="0" w:color="000000"/>
              <w:left w:val="single" w:sz="4" w:space="0" w:color="000000"/>
              <w:bottom w:val="single" w:sz="4" w:space="0" w:color="000000"/>
              <w:right w:val="single" w:sz="4" w:space="0" w:color="000000"/>
            </w:tcBorders>
            <w:vAlign w:val="center"/>
          </w:tcPr>
          <w:p w14:paraId="44B73986" w14:textId="77777777" w:rsidR="00E26C14" w:rsidRDefault="00CB3576">
            <w:pPr>
              <w:spacing w:after="0" w:line="259" w:lineRule="auto"/>
              <w:ind w:left="0" w:right="35" w:firstLine="0"/>
              <w:jc w:val="center"/>
            </w:pPr>
            <w:r>
              <w:rPr>
                <w:sz w:val="12"/>
              </w:rPr>
              <w:t xml:space="preserve">12 </w:t>
            </w:r>
          </w:p>
        </w:tc>
        <w:tc>
          <w:tcPr>
            <w:tcW w:w="821" w:type="dxa"/>
            <w:tcBorders>
              <w:top w:val="single" w:sz="4" w:space="0" w:color="000000"/>
              <w:left w:val="single" w:sz="4" w:space="0" w:color="000000"/>
              <w:bottom w:val="single" w:sz="4" w:space="0" w:color="000000"/>
              <w:right w:val="single" w:sz="4" w:space="0" w:color="000000"/>
            </w:tcBorders>
            <w:vAlign w:val="center"/>
          </w:tcPr>
          <w:p w14:paraId="44269FB3" w14:textId="77777777" w:rsidR="00E26C14" w:rsidRDefault="00CB3576">
            <w:pPr>
              <w:spacing w:after="0" w:line="259" w:lineRule="auto"/>
              <w:ind w:left="0" w:right="36" w:firstLine="0"/>
              <w:jc w:val="center"/>
            </w:pPr>
            <w:r>
              <w:rPr>
                <w:sz w:val="12"/>
              </w:rPr>
              <w:t xml:space="preserve">108 </w:t>
            </w:r>
          </w:p>
        </w:tc>
        <w:tc>
          <w:tcPr>
            <w:tcW w:w="820" w:type="dxa"/>
            <w:tcBorders>
              <w:top w:val="single" w:sz="4" w:space="0" w:color="000000"/>
              <w:left w:val="single" w:sz="4" w:space="0" w:color="000000"/>
              <w:bottom w:val="single" w:sz="4" w:space="0" w:color="000000"/>
              <w:right w:val="single" w:sz="4" w:space="0" w:color="000000"/>
            </w:tcBorders>
            <w:vAlign w:val="center"/>
          </w:tcPr>
          <w:p w14:paraId="18C95D96" w14:textId="77777777" w:rsidR="00E26C14" w:rsidRDefault="00CB3576">
            <w:pPr>
              <w:spacing w:after="0" w:line="259" w:lineRule="auto"/>
              <w:ind w:left="0" w:right="37" w:firstLine="0"/>
              <w:jc w:val="center"/>
            </w:pPr>
            <w:r>
              <w:rPr>
                <w:sz w:val="12"/>
              </w:rPr>
              <w:t xml:space="preserve">49 </w:t>
            </w:r>
          </w:p>
        </w:tc>
        <w:tc>
          <w:tcPr>
            <w:tcW w:w="820" w:type="dxa"/>
            <w:tcBorders>
              <w:top w:val="single" w:sz="4" w:space="0" w:color="000000"/>
              <w:left w:val="single" w:sz="4" w:space="0" w:color="000000"/>
              <w:bottom w:val="single" w:sz="4" w:space="0" w:color="000000"/>
              <w:right w:val="single" w:sz="4" w:space="0" w:color="000000"/>
            </w:tcBorders>
            <w:vAlign w:val="center"/>
          </w:tcPr>
          <w:p w14:paraId="001808E1" w14:textId="77777777" w:rsidR="00E26C14" w:rsidRDefault="00CB3576">
            <w:pPr>
              <w:spacing w:after="0" w:line="259" w:lineRule="auto"/>
              <w:ind w:left="0" w:right="35" w:firstLine="0"/>
              <w:jc w:val="center"/>
            </w:pPr>
            <w:r>
              <w:rPr>
                <w:sz w:val="12"/>
              </w:rPr>
              <w:t xml:space="preserve">50 </w:t>
            </w:r>
          </w:p>
        </w:tc>
        <w:tc>
          <w:tcPr>
            <w:tcW w:w="821" w:type="dxa"/>
            <w:tcBorders>
              <w:top w:val="single" w:sz="4" w:space="0" w:color="000000"/>
              <w:left w:val="single" w:sz="4" w:space="0" w:color="000000"/>
              <w:bottom w:val="single" w:sz="4" w:space="0" w:color="000000"/>
              <w:right w:val="single" w:sz="4" w:space="0" w:color="000000"/>
            </w:tcBorders>
            <w:vAlign w:val="center"/>
          </w:tcPr>
          <w:p w14:paraId="35195ADC" w14:textId="77777777" w:rsidR="00E26C14" w:rsidRDefault="00CB3576">
            <w:pPr>
              <w:spacing w:after="0" w:line="259" w:lineRule="auto"/>
              <w:ind w:left="0" w:right="33" w:firstLine="0"/>
              <w:jc w:val="center"/>
            </w:pPr>
            <w:r>
              <w:rPr>
                <w:sz w:val="12"/>
              </w:rPr>
              <w:t xml:space="preserve">55 </w:t>
            </w:r>
          </w:p>
        </w:tc>
        <w:tc>
          <w:tcPr>
            <w:tcW w:w="820" w:type="dxa"/>
            <w:tcBorders>
              <w:top w:val="single" w:sz="4" w:space="0" w:color="000000"/>
              <w:left w:val="single" w:sz="4" w:space="0" w:color="000000"/>
              <w:bottom w:val="single" w:sz="4" w:space="0" w:color="000000"/>
              <w:right w:val="single" w:sz="4" w:space="0" w:color="000000"/>
            </w:tcBorders>
            <w:vAlign w:val="center"/>
          </w:tcPr>
          <w:p w14:paraId="28BF6977" w14:textId="77777777" w:rsidR="00E26C14" w:rsidRDefault="00CB3576">
            <w:pPr>
              <w:spacing w:after="0" w:line="259" w:lineRule="auto"/>
              <w:ind w:left="0" w:right="38" w:firstLine="0"/>
              <w:jc w:val="center"/>
            </w:pPr>
            <w:r>
              <w:rPr>
                <w:sz w:val="12"/>
              </w:rPr>
              <w:t xml:space="preserve">54 </w:t>
            </w:r>
          </w:p>
        </w:tc>
        <w:tc>
          <w:tcPr>
            <w:tcW w:w="820" w:type="dxa"/>
            <w:tcBorders>
              <w:top w:val="single" w:sz="4" w:space="0" w:color="000000"/>
              <w:left w:val="single" w:sz="4" w:space="0" w:color="000000"/>
              <w:bottom w:val="single" w:sz="4" w:space="0" w:color="000000"/>
              <w:right w:val="single" w:sz="4" w:space="0" w:color="000000"/>
            </w:tcBorders>
            <w:vAlign w:val="center"/>
          </w:tcPr>
          <w:p w14:paraId="523DBC8B" w14:textId="77777777" w:rsidR="00E26C14" w:rsidRDefault="00CB3576">
            <w:pPr>
              <w:spacing w:after="0" w:line="259" w:lineRule="auto"/>
              <w:ind w:left="0" w:right="35" w:firstLine="0"/>
              <w:jc w:val="center"/>
            </w:pPr>
            <w:r>
              <w:rPr>
                <w:sz w:val="12"/>
              </w:rPr>
              <w:t xml:space="preserve">37 </w:t>
            </w:r>
          </w:p>
        </w:tc>
        <w:tc>
          <w:tcPr>
            <w:tcW w:w="821" w:type="dxa"/>
            <w:tcBorders>
              <w:top w:val="single" w:sz="4" w:space="0" w:color="000000"/>
              <w:left w:val="single" w:sz="4" w:space="0" w:color="000000"/>
              <w:bottom w:val="single" w:sz="4" w:space="0" w:color="000000"/>
              <w:right w:val="single" w:sz="4" w:space="0" w:color="000000"/>
            </w:tcBorders>
            <w:vAlign w:val="center"/>
          </w:tcPr>
          <w:p w14:paraId="2576F0D2" w14:textId="77777777" w:rsidR="00E26C14" w:rsidRDefault="00CB3576">
            <w:pPr>
              <w:spacing w:after="0" w:line="259" w:lineRule="auto"/>
              <w:ind w:left="0" w:right="33" w:firstLine="0"/>
              <w:jc w:val="center"/>
            </w:pPr>
            <w:r>
              <w:rPr>
                <w:sz w:val="12"/>
              </w:rPr>
              <w:t xml:space="preserve">62 </w:t>
            </w:r>
          </w:p>
        </w:tc>
        <w:tc>
          <w:tcPr>
            <w:tcW w:w="820" w:type="dxa"/>
            <w:tcBorders>
              <w:top w:val="single" w:sz="4" w:space="0" w:color="000000"/>
              <w:left w:val="single" w:sz="4" w:space="0" w:color="000000"/>
              <w:bottom w:val="single" w:sz="4" w:space="0" w:color="000000"/>
              <w:right w:val="single" w:sz="4" w:space="0" w:color="000000"/>
            </w:tcBorders>
            <w:vAlign w:val="center"/>
          </w:tcPr>
          <w:p w14:paraId="5F017756" w14:textId="77777777" w:rsidR="00E26C14" w:rsidRDefault="00CB3576">
            <w:pPr>
              <w:spacing w:after="0" w:line="259" w:lineRule="auto"/>
              <w:ind w:left="0" w:right="37" w:firstLine="0"/>
              <w:jc w:val="center"/>
            </w:pPr>
            <w:r>
              <w:rPr>
                <w:sz w:val="12"/>
              </w:rPr>
              <w:t xml:space="preserve">55 </w:t>
            </w:r>
          </w:p>
        </w:tc>
      </w:tr>
      <w:tr w:rsidR="00E26C14" w14:paraId="3615171A"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3F198587" w14:textId="77777777" w:rsidR="00E26C14" w:rsidRDefault="00CB3576">
            <w:pPr>
              <w:spacing w:after="0" w:line="259" w:lineRule="auto"/>
              <w:ind w:left="0" w:right="41" w:firstLine="0"/>
              <w:jc w:val="center"/>
            </w:pPr>
            <w:r>
              <w:rPr>
                <w:sz w:val="12"/>
              </w:rPr>
              <w:t xml:space="preserve">obszar A </w:t>
            </w:r>
          </w:p>
        </w:tc>
        <w:tc>
          <w:tcPr>
            <w:tcW w:w="840" w:type="dxa"/>
            <w:tcBorders>
              <w:top w:val="single" w:sz="4" w:space="0" w:color="000000"/>
              <w:left w:val="single" w:sz="4" w:space="0" w:color="000000"/>
              <w:bottom w:val="single" w:sz="4" w:space="0" w:color="000000"/>
              <w:right w:val="single" w:sz="4" w:space="0" w:color="000000"/>
            </w:tcBorders>
            <w:vAlign w:val="center"/>
          </w:tcPr>
          <w:p w14:paraId="5124710C" w14:textId="77777777" w:rsidR="00E26C14" w:rsidRDefault="00CB3576">
            <w:pPr>
              <w:spacing w:after="0" w:line="259" w:lineRule="auto"/>
              <w:ind w:left="0" w:right="38" w:firstLine="0"/>
              <w:jc w:val="center"/>
            </w:pPr>
            <w:r>
              <w:rPr>
                <w:sz w:val="12"/>
              </w:rPr>
              <w:t xml:space="preserve">19 </w:t>
            </w:r>
          </w:p>
        </w:tc>
        <w:tc>
          <w:tcPr>
            <w:tcW w:w="820" w:type="dxa"/>
            <w:tcBorders>
              <w:top w:val="single" w:sz="4" w:space="0" w:color="000000"/>
              <w:left w:val="single" w:sz="4" w:space="0" w:color="000000"/>
              <w:bottom w:val="single" w:sz="4" w:space="0" w:color="000000"/>
              <w:right w:val="single" w:sz="4" w:space="0" w:color="000000"/>
            </w:tcBorders>
            <w:vAlign w:val="center"/>
          </w:tcPr>
          <w:p w14:paraId="7E11AD80" w14:textId="77777777" w:rsidR="00E26C14" w:rsidRDefault="00CB3576">
            <w:pPr>
              <w:spacing w:after="0" w:line="259" w:lineRule="auto"/>
              <w:ind w:left="0" w:right="35" w:firstLine="0"/>
              <w:jc w:val="center"/>
            </w:pPr>
            <w:r>
              <w:rPr>
                <w:sz w:val="12"/>
              </w:rPr>
              <w:t xml:space="preserve">5 </w:t>
            </w:r>
          </w:p>
        </w:tc>
        <w:tc>
          <w:tcPr>
            <w:tcW w:w="820" w:type="dxa"/>
            <w:tcBorders>
              <w:top w:val="single" w:sz="4" w:space="0" w:color="000000"/>
              <w:left w:val="single" w:sz="4" w:space="0" w:color="000000"/>
              <w:bottom w:val="single" w:sz="4" w:space="0" w:color="000000"/>
              <w:right w:val="single" w:sz="4" w:space="0" w:color="000000"/>
            </w:tcBorders>
            <w:vAlign w:val="center"/>
          </w:tcPr>
          <w:p w14:paraId="073A0708"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582C7760" w14:textId="77777777" w:rsidR="00E26C14" w:rsidRDefault="00CB3576">
            <w:pPr>
              <w:spacing w:after="0" w:line="259" w:lineRule="auto"/>
              <w:ind w:left="0" w:right="31" w:firstLine="0"/>
              <w:jc w:val="center"/>
            </w:pPr>
            <w:r>
              <w:rPr>
                <w:sz w:val="12"/>
              </w:rPr>
              <w:t xml:space="preserve">6 </w:t>
            </w:r>
          </w:p>
        </w:tc>
        <w:tc>
          <w:tcPr>
            <w:tcW w:w="820" w:type="dxa"/>
            <w:tcBorders>
              <w:top w:val="single" w:sz="4" w:space="0" w:color="000000"/>
              <w:left w:val="single" w:sz="4" w:space="0" w:color="000000"/>
              <w:bottom w:val="single" w:sz="4" w:space="0" w:color="000000"/>
              <w:right w:val="single" w:sz="4" w:space="0" w:color="000000"/>
            </w:tcBorders>
            <w:vAlign w:val="center"/>
          </w:tcPr>
          <w:p w14:paraId="3CEC83EE" w14:textId="77777777" w:rsidR="00E26C14" w:rsidRDefault="00CB3576">
            <w:pPr>
              <w:spacing w:after="0" w:line="259" w:lineRule="auto"/>
              <w:ind w:left="0" w:right="34"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588E0412"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5B3F12BC"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DBE9B3A"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3455CD3F" w14:textId="77777777" w:rsidR="00E26C14" w:rsidRDefault="00CB3576">
            <w:pPr>
              <w:spacing w:after="0" w:line="259" w:lineRule="auto"/>
              <w:ind w:left="0" w:right="33"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5AAFC72C"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2478C24C" w14:textId="77777777" w:rsidR="00E26C14" w:rsidRDefault="00CB3576">
            <w:pPr>
              <w:spacing w:after="0" w:line="259" w:lineRule="auto"/>
              <w:ind w:left="0" w:right="35" w:firstLine="0"/>
              <w:jc w:val="center"/>
            </w:pPr>
            <w:r>
              <w:rPr>
                <w:sz w:val="12"/>
              </w:rPr>
              <w:t xml:space="preserve">1 </w:t>
            </w:r>
          </w:p>
        </w:tc>
        <w:tc>
          <w:tcPr>
            <w:tcW w:w="820" w:type="dxa"/>
            <w:tcBorders>
              <w:top w:val="single" w:sz="4" w:space="0" w:color="000000"/>
              <w:left w:val="single" w:sz="4" w:space="0" w:color="000000"/>
              <w:bottom w:val="single" w:sz="4" w:space="0" w:color="000000"/>
              <w:right w:val="single" w:sz="4" w:space="0" w:color="000000"/>
            </w:tcBorders>
            <w:vAlign w:val="center"/>
          </w:tcPr>
          <w:p w14:paraId="47C292E2"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0E89C790" w14:textId="77777777" w:rsidR="00E26C14" w:rsidRDefault="00CB3576">
            <w:pPr>
              <w:spacing w:after="0" w:line="259" w:lineRule="auto"/>
              <w:ind w:left="0" w:right="31" w:firstLine="0"/>
              <w:jc w:val="center"/>
            </w:pPr>
            <w:r>
              <w:rPr>
                <w:sz w:val="12"/>
              </w:rPr>
              <w:t xml:space="preserve">2 </w:t>
            </w:r>
          </w:p>
        </w:tc>
        <w:tc>
          <w:tcPr>
            <w:tcW w:w="820" w:type="dxa"/>
            <w:tcBorders>
              <w:top w:val="single" w:sz="4" w:space="0" w:color="000000"/>
              <w:left w:val="single" w:sz="4" w:space="0" w:color="000000"/>
              <w:bottom w:val="single" w:sz="4" w:space="0" w:color="000000"/>
              <w:right w:val="single" w:sz="4" w:space="0" w:color="000000"/>
            </w:tcBorders>
            <w:vAlign w:val="center"/>
          </w:tcPr>
          <w:p w14:paraId="56B9A286" w14:textId="77777777" w:rsidR="00E26C14" w:rsidRDefault="00CB3576">
            <w:pPr>
              <w:spacing w:after="0" w:line="259" w:lineRule="auto"/>
              <w:ind w:left="0" w:right="35" w:firstLine="0"/>
              <w:jc w:val="center"/>
            </w:pPr>
            <w:r>
              <w:rPr>
                <w:sz w:val="12"/>
              </w:rPr>
              <w:t xml:space="preserve">1 </w:t>
            </w:r>
          </w:p>
        </w:tc>
        <w:tc>
          <w:tcPr>
            <w:tcW w:w="820" w:type="dxa"/>
            <w:tcBorders>
              <w:top w:val="single" w:sz="4" w:space="0" w:color="000000"/>
              <w:left w:val="single" w:sz="4" w:space="0" w:color="000000"/>
              <w:bottom w:val="single" w:sz="4" w:space="0" w:color="000000"/>
              <w:right w:val="single" w:sz="4" w:space="0" w:color="000000"/>
            </w:tcBorders>
            <w:vAlign w:val="center"/>
          </w:tcPr>
          <w:p w14:paraId="2A9CC5E6"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5B60CC83" w14:textId="77777777" w:rsidR="00E26C14" w:rsidRDefault="00CB3576">
            <w:pPr>
              <w:spacing w:after="0" w:line="259" w:lineRule="auto"/>
              <w:ind w:left="0" w:right="31" w:firstLine="0"/>
              <w:jc w:val="center"/>
            </w:pPr>
            <w:r>
              <w:rPr>
                <w:sz w:val="12"/>
              </w:rPr>
              <w:t xml:space="preserve">4 </w:t>
            </w:r>
          </w:p>
        </w:tc>
        <w:tc>
          <w:tcPr>
            <w:tcW w:w="820" w:type="dxa"/>
            <w:tcBorders>
              <w:top w:val="single" w:sz="4" w:space="0" w:color="000000"/>
              <w:left w:val="single" w:sz="4" w:space="0" w:color="000000"/>
              <w:bottom w:val="single" w:sz="4" w:space="0" w:color="000000"/>
              <w:right w:val="single" w:sz="4" w:space="0" w:color="000000"/>
            </w:tcBorders>
            <w:vAlign w:val="center"/>
          </w:tcPr>
          <w:p w14:paraId="2B92B421" w14:textId="77777777" w:rsidR="00E26C14" w:rsidRDefault="00CB3576">
            <w:pPr>
              <w:spacing w:after="0" w:line="259" w:lineRule="auto"/>
              <w:ind w:left="0" w:right="35" w:firstLine="0"/>
              <w:jc w:val="center"/>
            </w:pPr>
            <w:r>
              <w:rPr>
                <w:sz w:val="12"/>
              </w:rPr>
              <w:t xml:space="preserve">0 </w:t>
            </w:r>
          </w:p>
        </w:tc>
      </w:tr>
      <w:tr w:rsidR="00E26C14" w14:paraId="44FA92ED" w14:textId="77777777">
        <w:trPr>
          <w:trHeight w:val="350"/>
        </w:trPr>
        <w:tc>
          <w:tcPr>
            <w:tcW w:w="698" w:type="dxa"/>
            <w:tcBorders>
              <w:top w:val="single" w:sz="4" w:space="0" w:color="000000"/>
              <w:left w:val="single" w:sz="4" w:space="0" w:color="000000"/>
              <w:bottom w:val="single" w:sz="4" w:space="0" w:color="000000"/>
              <w:right w:val="single" w:sz="4" w:space="0" w:color="000000"/>
            </w:tcBorders>
            <w:vAlign w:val="center"/>
          </w:tcPr>
          <w:p w14:paraId="6224145D" w14:textId="77777777" w:rsidR="00E26C14" w:rsidRDefault="00CB3576">
            <w:pPr>
              <w:spacing w:after="0" w:line="259" w:lineRule="auto"/>
              <w:ind w:left="0" w:right="40" w:firstLine="0"/>
              <w:jc w:val="center"/>
            </w:pPr>
            <w:r>
              <w:rPr>
                <w:sz w:val="12"/>
              </w:rPr>
              <w:t xml:space="preserve">obszar B </w:t>
            </w:r>
          </w:p>
        </w:tc>
        <w:tc>
          <w:tcPr>
            <w:tcW w:w="840" w:type="dxa"/>
            <w:tcBorders>
              <w:top w:val="single" w:sz="4" w:space="0" w:color="000000"/>
              <w:left w:val="single" w:sz="4" w:space="0" w:color="000000"/>
              <w:bottom w:val="single" w:sz="4" w:space="0" w:color="000000"/>
              <w:right w:val="single" w:sz="4" w:space="0" w:color="000000"/>
            </w:tcBorders>
            <w:vAlign w:val="center"/>
          </w:tcPr>
          <w:p w14:paraId="1D2E1E69" w14:textId="77777777" w:rsidR="00E26C14" w:rsidRDefault="00CB3576">
            <w:pPr>
              <w:spacing w:after="0" w:line="259" w:lineRule="auto"/>
              <w:ind w:left="0" w:right="36" w:firstLine="0"/>
              <w:jc w:val="center"/>
            </w:pPr>
            <w:r>
              <w:rPr>
                <w:sz w:val="12"/>
              </w:rPr>
              <w:t xml:space="preserve">373 </w:t>
            </w:r>
          </w:p>
        </w:tc>
        <w:tc>
          <w:tcPr>
            <w:tcW w:w="820" w:type="dxa"/>
            <w:tcBorders>
              <w:top w:val="single" w:sz="4" w:space="0" w:color="000000"/>
              <w:left w:val="single" w:sz="4" w:space="0" w:color="000000"/>
              <w:bottom w:val="single" w:sz="4" w:space="0" w:color="000000"/>
              <w:right w:val="single" w:sz="4" w:space="0" w:color="000000"/>
            </w:tcBorders>
            <w:vAlign w:val="center"/>
          </w:tcPr>
          <w:p w14:paraId="0D5167D5" w14:textId="77777777" w:rsidR="00E26C14" w:rsidRDefault="00CB3576">
            <w:pPr>
              <w:spacing w:after="0" w:line="259" w:lineRule="auto"/>
              <w:ind w:left="0" w:right="37" w:firstLine="0"/>
              <w:jc w:val="center"/>
            </w:pPr>
            <w:r>
              <w:rPr>
                <w:sz w:val="12"/>
              </w:rPr>
              <w:t xml:space="preserve">25 </w:t>
            </w:r>
          </w:p>
        </w:tc>
        <w:tc>
          <w:tcPr>
            <w:tcW w:w="820" w:type="dxa"/>
            <w:tcBorders>
              <w:top w:val="single" w:sz="4" w:space="0" w:color="000000"/>
              <w:left w:val="single" w:sz="4" w:space="0" w:color="000000"/>
              <w:bottom w:val="single" w:sz="4" w:space="0" w:color="000000"/>
              <w:right w:val="single" w:sz="4" w:space="0" w:color="000000"/>
            </w:tcBorders>
            <w:vAlign w:val="center"/>
          </w:tcPr>
          <w:p w14:paraId="07090703" w14:textId="77777777" w:rsidR="00E26C14" w:rsidRDefault="00CB3576">
            <w:pPr>
              <w:spacing w:after="0" w:line="259" w:lineRule="auto"/>
              <w:ind w:left="0" w:right="35" w:firstLine="0"/>
              <w:jc w:val="center"/>
            </w:pPr>
            <w:r>
              <w:rPr>
                <w:sz w:val="12"/>
              </w:rPr>
              <w:t xml:space="preserve">26 </w:t>
            </w:r>
          </w:p>
        </w:tc>
        <w:tc>
          <w:tcPr>
            <w:tcW w:w="821" w:type="dxa"/>
            <w:tcBorders>
              <w:top w:val="single" w:sz="4" w:space="0" w:color="000000"/>
              <w:left w:val="single" w:sz="4" w:space="0" w:color="000000"/>
              <w:bottom w:val="single" w:sz="4" w:space="0" w:color="000000"/>
              <w:right w:val="single" w:sz="4" w:space="0" w:color="000000"/>
            </w:tcBorders>
            <w:vAlign w:val="center"/>
          </w:tcPr>
          <w:p w14:paraId="005EAD26" w14:textId="77777777" w:rsidR="00E26C14" w:rsidRDefault="00CB3576">
            <w:pPr>
              <w:spacing w:after="0" w:line="259" w:lineRule="auto"/>
              <w:ind w:left="0" w:right="33" w:firstLine="0"/>
              <w:jc w:val="center"/>
            </w:pPr>
            <w:r>
              <w:rPr>
                <w:sz w:val="12"/>
              </w:rPr>
              <w:t xml:space="preserve">25 </w:t>
            </w:r>
          </w:p>
        </w:tc>
        <w:tc>
          <w:tcPr>
            <w:tcW w:w="820" w:type="dxa"/>
            <w:tcBorders>
              <w:top w:val="single" w:sz="4" w:space="0" w:color="000000"/>
              <w:left w:val="single" w:sz="4" w:space="0" w:color="000000"/>
              <w:bottom w:val="single" w:sz="4" w:space="0" w:color="000000"/>
              <w:right w:val="single" w:sz="4" w:space="0" w:color="000000"/>
            </w:tcBorders>
            <w:vAlign w:val="center"/>
          </w:tcPr>
          <w:p w14:paraId="4B2540FA" w14:textId="77777777" w:rsidR="00E26C14" w:rsidRDefault="00CB3576">
            <w:pPr>
              <w:spacing w:after="0" w:line="259" w:lineRule="auto"/>
              <w:ind w:left="0" w:right="34" w:firstLine="0"/>
              <w:jc w:val="center"/>
            </w:pPr>
            <w:r>
              <w:rPr>
                <w:sz w:val="12"/>
              </w:rPr>
              <w:t xml:space="preserve">7 </w:t>
            </w:r>
          </w:p>
        </w:tc>
        <w:tc>
          <w:tcPr>
            <w:tcW w:w="820" w:type="dxa"/>
            <w:tcBorders>
              <w:top w:val="single" w:sz="4" w:space="0" w:color="000000"/>
              <w:left w:val="single" w:sz="4" w:space="0" w:color="000000"/>
              <w:bottom w:val="single" w:sz="4" w:space="0" w:color="000000"/>
              <w:right w:val="single" w:sz="4" w:space="0" w:color="000000"/>
            </w:tcBorders>
            <w:vAlign w:val="center"/>
          </w:tcPr>
          <w:p w14:paraId="6F3A9D2C" w14:textId="77777777" w:rsidR="00E26C14" w:rsidRDefault="00CB3576">
            <w:pPr>
              <w:spacing w:after="0" w:line="259" w:lineRule="auto"/>
              <w:ind w:left="0" w:right="35" w:firstLine="0"/>
              <w:jc w:val="center"/>
            </w:pPr>
            <w:r>
              <w:rPr>
                <w:sz w:val="12"/>
              </w:rPr>
              <w:t xml:space="preserve">15 </w:t>
            </w:r>
          </w:p>
        </w:tc>
        <w:tc>
          <w:tcPr>
            <w:tcW w:w="821" w:type="dxa"/>
            <w:tcBorders>
              <w:top w:val="single" w:sz="4" w:space="0" w:color="000000"/>
              <w:left w:val="single" w:sz="4" w:space="0" w:color="000000"/>
              <w:bottom w:val="single" w:sz="4" w:space="0" w:color="000000"/>
              <w:right w:val="single" w:sz="4" w:space="0" w:color="000000"/>
            </w:tcBorders>
            <w:vAlign w:val="center"/>
          </w:tcPr>
          <w:p w14:paraId="36AC8DDB" w14:textId="77777777" w:rsidR="00E26C14" w:rsidRDefault="00CB3576">
            <w:pPr>
              <w:spacing w:after="0" w:line="259" w:lineRule="auto"/>
              <w:ind w:left="0" w:right="33" w:firstLine="0"/>
              <w:jc w:val="center"/>
            </w:pPr>
            <w:r>
              <w:rPr>
                <w:sz w:val="12"/>
              </w:rPr>
              <w:t xml:space="preserve">41 </w:t>
            </w:r>
          </w:p>
        </w:tc>
        <w:tc>
          <w:tcPr>
            <w:tcW w:w="820" w:type="dxa"/>
            <w:tcBorders>
              <w:top w:val="single" w:sz="4" w:space="0" w:color="000000"/>
              <w:left w:val="single" w:sz="4" w:space="0" w:color="000000"/>
              <w:bottom w:val="single" w:sz="4" w:space="0" w:color="000000"/>
              <w:right w:val="single" w:sz="4" w:space="0" w:color="000000"/>
            </w:tcBorders>
            <w:vAlign w:val="center"/>
          </w:tcPr>
          <w:p w14:paraId="14CAE18E" w14:textId="77777777" w:rsidR="00E26C14" w:rsidRDefault="00CB3576">
            <w:pPr>
              <w:spacing w:after="0" w:line="259" w:lineRule="auto"/>
              <w:ind w:left="0" w:right="37" w:firstLine="0"/>
              <w:jc w:val="center"/>
            </w:pPr>
            <w:r>
              <w:rPr>
                <w:sz w:val="12"/>
              </w:rPr>
              <w:t xml:space="preserve">39 </w:t>
            </w:r>
          </w:p>
        </w:tc>
        <w:tc>
          <w:tcPr>
            <w:tcW w:w="820" w:type="dxa"/>
            <w:tcBorders>
              <w:top w:val="single" w:sz="4" w:space="0" w:color="000000"/>
              <w:left w:val="single" w:sz="4" w:space="0" w:color="000000"/>
              <w:bottom w:val="single" w:sz="4" w:space="0" w:color="000000"/>
              <w:right w:val="single" w:sz="4" w:space="0" w:color="000000"/>
            </w:tcBorders>
            <w:vAlign w:val="center"/>
          </w:tcPr>
          <w:p w14:paraId="463BB3A4" w14:textId="77777777" w:rsidR="00E26C14" w:rsidRDefault="00CB3576">
            <w:pPr>
              <w:spacing w:after="0" w:line="259" w:lineRule="auto"/>
              <w:ind w:left="0" w:right="33" w:firstLine="0"/>
              <w:jc w:val="center"/>
            </w:pPr>
            <w:r>
              <w:rPr>
                <w:sz w:val="12"/>
              </w:rPr>
              <w:t xml:space="preserve">2 </w:t>
            </w:r>
          </w:p>
        </w:tc>
        <w:tc>
          <w:tcPr>
            <w:tcW w:w="821" w:type="dxa"/>
            <w:tcBorders>
              <w:top w:val="single" w:sz="4" w:space="0" w:color="000000"/>
              <w:left w:val="single" w:sz="4" w:space="0" w:color="000000"/>
              <w:bottom w:val="single" w:sz="4" w:space="0" w:color="000000"/>
              <w:right w:val="single" w:sz="4" w:space="0" w:color="000000"/>
            </w:tcBorders>
            <w:vAlign w:val="center"/>
          </w:tcPr>
          <w:p w14:paraId="7B67771C" w14:textId="77777777" w:rsidR="00E26C14" w:rsidRDefault="00CB3576">
            <w:pPr>
              <w:spacing w:after="0" w:line="259" w:lineRule="auto"/>
              <w:ind w:left="0" w:right="33" w:firstLine="0"/>
              <w:jc w:val="center"/>
            </w:pPr>
            <w:r>
              <w:rPr>
                <w:sz w:val="12"/>
              </w:rPr>
              <w:t xml:space="preserve">43 </w:t>
            </w:r>
          </w:p>
        </w:tc>
        <w:tc>
          <w:tcPr>
            <w:tcW w:w="820" w:type="dxa"/>
            <w:tcBorders>
              <w:top w:val="single" w:sz="4" w:space="0" w:color="000000"/>
              <w:left w:val="single" w:sz="4" w:space="0" w:color="000000"/>
              <w:bottom w:val="single" w:sz="4" w:space="0" w:color="000000"/>
              <w:right w:val="single" w:sz="4" w:space="0" w:color="000000"/>
            </w:tcBorders>
            <w:vAlign w:val="center"/>
          </w:tcPr>
          <w:p w14:paraId="4B5179E3" w14:textId="77777777" w:rsidR="00E26C14" w:rsidRDefault="00CB3576">
            <w:pPr>
              <w:spacing w:after="0" w:line="259" w:lineRule="auto"/>
              <w:ind w:left="0" w:right="37" w:firstLine="0"/>
              <w:jc w:val="center"/>
            </w:pPr>
            <w:r>
              <w:rPr>
                <w:sz w:val="12"/>
              </w:rPr>
              <w:t xml:space="preserve">21 </w:t>
            </w:r>
          </w:p>
        </w:tc>
        <w:tc>
          <w:tcPr>
            <w:tcW w:w="820" w:type="dxa"/>
            <w:tcBorders>
              <w:top w:val="single" w:sz="4" w:space="0" w:color="000000"/>
              <w:left w:val="single" w:sz="4" w:space="0" w:color="000000"/>
              <w:bottom w:val="single" w:sz="4" w:space="0" w:color="000000"/>
              <w:right w:val="single" w:sz="4" w:space="0" w:color="000000"/>
            </w:tcBorders>
            <w:vAlign w:val="center"/>
          </w:tcPr>
          <w:p w14:paraId="0FBDD81A" w14:textId="77777777" w:rsidR="00E26C14" w:rsidRDefault="00CB3576">
            <w:pPr>
              <w:spacing w:after="0" w:line="259" w:lineRule="auto"/>
              <w:ind w:left="0" w:right="35" w:firstLine="0"/>
              <w:jc w:val="center"/>
            </w:pPr>
            <w:r>
              <w:rPr>
                <w:sz w:val="12"/>
              </w:rPr>
              <w:t xml:space="preserve">26 </w:t>
            </w:r>
          </w:p>
        </w:tc>
        <w:tc>
          <w:tcPr>
            <w:tcW w:w="821" w:type="dxa"/>
            <w:tcBorders>
              <w:top w:val="single" w:sz="4" w:space="0" w:color="000000"/>
              <w:left w:val="single" w:sz="4" w:space="0" w:color="000000"/>
              <w:bottom w:val="single" w:sz="4" w:space="0" w:color="000000"/>
              <w:right w:val="single" w:sz="4" w:space="0" w:color="000000"/>
            </w:tcBorders>
            <w:vAlign w:val="center"/>
          </w:tcPr>
          <w:p w14:paraId="011820BC" w14:textId="77777777" w:rsidR="00E26C14" w:rsidRDefault="00CB3576">
            <w:pPr>
              <w:spacing w:after="0" w:line="259" w:lineRule="auto"/>
              <w:ind w:left="0" w:right="33" w:firstLine="0"/>
              <w:jc w:val="center"/>
            </w:pPr>
            <w:r>
              <w:rPr>
                <w:sz w:val="12"/>
              </w:rPr>
              <w:t xml:space="preserve">25 </w:t>
            </w:r>
          </w:p>
        </w:tc>
        <w:tc>
          <w:tcPr>
            <w:tcW w:w="820" w:type="dxa"/>
            <w:tcBorders>
              <w:top w:val="single" w:sz="4" w:space="0" w:color="000000"/>
              <w:left w:val="single" w:sz="4" w:space="0" w:color="000000"/>
              <w:bottom w:val="single" w:sz="4" w:space="0" w:color="000000"/>
              <w:right w:val="single" w:sz="4" w:space="0" w:color="000000"/>
            </w:tcBorders>
            <w:vAlign w:val="center"/>
          </w:tcPr>
          <w:p w14:paraId="15AC841F" w14:textId="77777777" w:rsidR="00E26C14" w:rsidRDefault="00CB3576">
            <w:pPr>
              <w:spacing w:after="0" w:line="259" w:lineRule="auto"/>
              <w:ind w:left="0" w:right="38" w:firstLine="0"/>
              <w:jc w:val="center"/>
            </w:pPr>
            <w:r>
              <w:rPr>
                <w:sz w:val="12"/>
              </w:rPr>
              <w:t xml:space="preserve">21 </w:t>
            </w:r>
          </w:p>
        </w:tc>
        <w:tc>
          <w:tcPr>
            <w:tcW w:w="820" w:type="dxa"/>
            <w:tcBorders>
              <w:top w:val="single" w:sz="4" w:space="0" w:color="000000"/>
              <w:left w:val="single" w:sz="4" w:space="0" w:color="000000"/>
              <w:bottom w:val="single" w:sz="4" w:space="0" w:color="000000"/>
              <w:right w:val="single" w:sz="4" w:space="0" w:color="000000"/>
            </w:tcBorders>
            <w:vAlign w:val="center"/>
          </w:tcPr>
          <w:p w14:paraId="1655591B" w14:textId="77777777" w:rsidR="00E26C14" w:rsidRDefault="00CB3576">
            <w:pPr>
              <w:spacing w:after="0" w:line="259" w:lineRule="auto"/>
              <w:ind w:left="0" w:right="35" w:firstLine="0"/>
              <w:jc w:val="center"/>
            </w:pPr>
            <w:r>
              <w:rPr>
                <w:sz w:val="12"/>
              </w:rPr>
              <w:t xml:space="preserve">15 </w:t>
            </w:r>
          </w:p>
        </w:tc>
        <w:tc>
          <w:tcPr>
            <w:tcW w:w="821" w:type="dxa"/>
            <w:tcBorders>
              <w:top w:val="single" w:sz="4" w:space="0" w:color="000000"/>
              <w:left w:val="single" w:sz="4" w:space="0" w:color="000000"/>
              <w:bottom w:val="single" w:sz="4" w:space="0" w:color="000000"/>
              <w:right w:val="single" w:sz="4" w:space="0" w:color="000000"/>
            </w:tcBorders>
            <w:vAlign w:val="center"/>
          </w:tcPr>
          <w:p w14:paraId="6348167E" w14:textId="77777777" w:rsidR="00E26C14" w:rsidRDefault="00CB3576">
            <w:pPr>
              <w:spacing w:after="0" w:line="259" w:lineRule="auto"/>
              <w:ind w:left="0" w:right="33" w:firstLine="0"/>
              <w:jc w:val="center"/>
            </w:pPr>
            <w:r>
              <w:rPr>
                <w:sz w:val="12"/>
              </w:rPr>
              <w:t xml:space="preserve">20 </w:t>
            </w:r>
          </w:p>
        </w:tc>
        <w:tc>
          <w:tcPr>
            <w:tcW w:w="820" w:type="dxa"/>
            <w:tcBorders>
              <w:top w:val="single" w:sz="4" w:space="0" w:color="000000"/>
              <w:left w:val="single" w:sz="4" w:space="0" w:color="000000"/>
              <w:bottom w:val="single" w:sz="4" w:space="0" w:color="000000"/>
              <w:right w:val="single" w:sz="4" w:space="0" w:color="000000"/>
            </w:tcBorders>
            <w:vAlign w:val="center"/>
          </w:tcPr>
          <w:p w14:paraId="5F93D260" w14:textId="77777777" w:rsidR="00E26C14" w:rsidRDefault="00CB3576">
            <w:pPr>
              <w:spacing w:after="0" w:line="259" w:lineRule="auto"/>
              <w:ind w:left="0" w:right="37" w:firstLine="0"/>
              <w:jc w:val="center"/>
            </w:pPr>
            <w:r>
              <w:rPr>
                <w:sz w:val="12"/>
              </w:rPr>
              <w:t xml:space="preserve">22 </w:t>
            </w:r>
          </w:p>
        </w:tc>
      </w:tr>
      <w:tr w:rsidR="00E26C14" w14:paraId="1A6A1FC3"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5BE37712" w14:textId="77777777" w:rsidR="00E26C14" w:rsidRDefault="00CB3576">
            <w:pPr>
              <w:spacing w:after="0" w:line="259" w:lineRule="auto"/>
              <w:ind w:left="0" w:right="37" w:firstLine="0"/>
              <w:jc w:val="center"/>
            </w:pPr>
            <w:r>
              <w:rPr>
                <w:sz w:val="12"/>
              </w:rPr>
              <w:t xml:space="preserve">obszar C </w:t>
            </w:r>
          </w:p>
        </w:tc>
        <w:tc>
          <w:tcPr>
            <w:tcW w:w="840" w:type="dxa"/>
            <w:tcBorders>
              <w:top w:val="single" w:sz="4" w:space="0" w:color="000000"/>
              <w:left w:val="single" w:sz="4" w:space="0" w:color="000000"/>
              <w:bottom w:val="single" w:sz="4" w:space="0" w:color="000000"/>
              <w:right w:val="single" w:sz="4" w:space="0" w:color="000000"/>
            </w:tcBorders>
            <w:vAlign w:val="center"/>
          </w:tcPr>
          <w:p w14:paraId="405BD9BC" w14:textId="77777777" w:rsidR="00E26C14" w:rsidRDefault="00CB3576">
            <w:pPr>
              <w:spacing w:after="0" w:line="259" w:lineRule="auto"/>
              <w:ind w:left="0" w:right="36"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EBCE63A"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4FD90C3F"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54B7AA2C"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2508394C" w14:textId="77777777" w:rsidR="00E26C14" w:rsidRDefault="00CB3576">
            <w:pPr>
              <w:spacing w:after="0" w:line="259" w:lineRule="auto"/>
              <w:ind w:left="0" w:right="34"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478ACDE2"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33093690"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037EF587"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389DECE6" w14:textId="77777777" w:rsidR="00E26C14" w:rsidRDefault="00CB3576">
            <w:pPr>
              <w:spacing w:after="0" w:line="259" w:lineRule="auto"/>
              <w:ind w:left="0" w:right="33"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1D95F784"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D455321"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0792DA1B"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27C5EB5E"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6EE33968"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E1E36D5"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082A3A29"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5705F3E3" w14:textId="77777777" w:rsidR="00E26C14" w:rsidRDefault="00CB3576">
            <w:pPr>
              <w:spacing w:after="0" w:line="259" w:lineRule="auto"/>
              <w:ind w:left="0" w:right="35" w:firstLine="0"/>
              <w:jc w:val="center"/>
            </w:pPr>
            <w:r>
              <w:rPr>
                <w:sz w:val="12"/>
              </w:rPr>
              <w:t xml:space="preserve">0 </w:t>
            </w:r>
          </w:p>
        </w:tc>
      </w:tr>
      <w:tr w:rsidR="00E26C14" w14:paraId="0CF49586"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74513C93" w14:textId="77777777" w:rsidR="00E26C14" w:rsidRDefault="00CB3576">
            <w:pPr>
              <w:spacing w:after="0" w:line="259" w:lineRule="auto"/>
              <w:ind w:left="0" w:right="37" w:firstLine="0"/>
              <w:jc w:val="center"/>
            </w:pPr>
            <w:r>
              <w:rPr>
                <w:sz w:val="12"/>
              </w:rPr>
              <w:t xml:space="preserve">obszar D </w:t>
            </w:r>
          </w:p>
        </w:tc>
        <w:tc>
          <w:tcPr>
            <w:tcW w:w="840" w:type="dxa"/>
            <w:tcBorders>
              <w:top w:val="single" w:sz="4" w:space="0" w:color="000000"/>
              <w:left w:val="single" w:sz="4" w:space="0" w:color="000000"/>
              <w:bottom w:val="single" w:sz="4" w:space="0" w:color="000000"/>
              <w:right w:val="single" w:sz="4" w:space="0" w:color="000000"/>
            </w:tcBorders>
            <w:vAlign w:val="center"/>
          </w:tcPr>
          <w:p w14:paraId="6B8DD134" w14:textId="77777777" w:rsidR="00E26C14" w:rsidRDefault="00CB3576">
            <w:pPr>
              <w:spacing w:after="0" w:line="259" w:lineRule="auto"/>
              <w:ind w:left="0" w:right="36" w:firstLine="0"/>
              <w:jc w:val="center"/>
            </w:pPr>
            <w:r>
              <w:rPr>
                <w:sz w:val="12"/>
              </w:rPr>
              <w:t xml:space="preserve">333 </w:t>
            </w:r>
          </w:p>
        </w:tc>
        <w:tc>
          <w:tcPr>
            <w:tcW w:w="820" w:type="dxa"/>
            <w:tcBorders>
              <w:top w:val="single" w:sz="4" w:space="0" w:color="000000"/>
              <w:left w:val="single" w:sz="4" w:space="0" w:color="000000"/>
              <w:bottom w:val="single" w:sz="4" w:space="0" w:color="000000"/>
              <w:right w:val="single" w:sz="4" w:space="0" w:color="000000"/>
            </w:tcBorders>
            <w:vAlign w:val="center"/>
          </w:tcPr>
          <w:p w14:paraId="3A9FB732" w14:textId="77777777" w:rsidR="00E26C14" w:rsidRDefault="00CB3576">
            <w:pPr>
              <w:spacing w:after="0" w:line="259" w:lineRule="auto"/>
              <w:ind w:left="0" w:right="37" w:firstLine="0"/>
              <w:jc w:val="center"/>
            </w:pPr>
            <w:r>
              <w:rPr>
                <w:sz w:val="12"/>
              </w:rPr>
              <w:t xml:space="preserve">27 </w:t>
            </w:r>
          </w:p>
        </w:tc>
        <w:tc>
          <w:tcPr>
            <w:tcW w:w="820" w:type="dxa"/>
            <w:tcBorders>
              <w:top w:val="single" w:sz="4" w:space="0" w:color="000000"/>
              <w:left w:val="single" w:sz="4" w:space="0" w:color="000000"/>
              <w:bottom w:val="single" w:sz="4" w:space="0" w:color="000000"/>
              <w:right w:val="single" w:sz="4" w:space="0" w:color="000000"/>
            </w:tcBorders>
            <w:vAlign w:val="center"/>
          </w:tcPr>
          <w:p w14:paraId="1C43C405" w14:textId="77777777" w:rsidR="00E26C14" w:rsidRDefault="00CB3576">
            <w:pPr>
              <w:spacing w:after="0" w:line="259" w:lineRule="auto"/>
              <w:ind w:left="0" w:right="35" w:firstLine="0"/>
              <w:jc w:val="center"/>
            </w:pPr>
            <w:r>
              <w:rPr>
                <w:sz w:val="12"/>
              </w:rPr>
              <w:t xml:space="preserve">24 </w:t>
            </w:r>
          </w:p>
        </w:tc>
        <w:tc>
          <w:tcPr>
            <w:tcW w:w="821" w:type="dxa"/>
            <w:tcBorders>
              <w:top w:val="single" w:sz="4" w:space="0" w:color="000000"/>
              <w:left w:val="single" w:sz="4" w:space="0" w:color="000000"/>
              <w:bottom w:val="single" w:sz="4" w:space="0" w:color="000000"/>
              <w:right w:val="single" w:sz="4" w:space="0" w:color="000000"/>
            </w:tcBorders>
            <w:vAlign w:val="center"/>
          </w:tcPr>
          <w:p w14:paraId="6EC3B8E6" w14:textId="77777777" w:rsidR="00E26C14" w:rsidRDefault="00CB3576">
            <w:pPr>
              <w:spacing w:after="0" w:line="259" w:lineRule="auto"/>
              <w:ind w:left="0" w:right="33" w:firstLine="0"/>
              <w:jc w:val="center"/>
            </w:pPr>
            <w:r>
              <w:rPr>
                <w:sz w:val="12"/>
              </w:rPr>
              <w:t xml:space="preserve">30 </w:t>
            </w:r>
          </w:p>
        </w:tc>
        <w:tc>
          <w:tcPr>
            <w:tcW w:w="820" w:type="dxa"/>
            <w:tcBorders>
              <w:top w:val="single" w:sz="4" w:space="0" w:color="000000"/>
              <w:left w:val="single" w:sz="4" w:space="0" w:color="000000"/>
              <w:bottom w:val="single" w:sz="4" w:space="0" w:color="000000"/>
              <w:right w:val="single" w:sz="4" w:space="0" w:color="000000"/>
            </w:tcBorders>
            <w:vAlign w:val="center"/>
          </w:tcPr>
          <w:p w14:paraId="65993B86" w14:textId="77777777" w:rsidR="00E26C14" w:rsidRDefault="00CB3576">
            <w:pPr>
              <w:spacing w:after="0" w:line="259" w:lineRule="auto"/>
              <w:ind w:left="0" w:right="36" w:firstLine="0"/>
              <w:jc w:val="center"/>
            </w:pPr>
            <w:r>
              <w:rPr>
                <w:sz w:val="12"/>
              </w:rPr>
              <w:t xml:space="preserve">10 </w:t>
            </w:r>
          </w:p>
        </w:tc>
        <w:tc>
          <w:tcPr>
            <w:tcW w:w="820" w:type="dxa"/>
            <w:tcBorders>
              <w:top w:val="single" w:sz="4" w:space="0" w:color="000000"/>
              <w:left w:val="single" w:sz="4" w:space="0" w:color="000000"/>
              <w:bottom w:val="single" w:sz="4" w:space="0" w:color="000000"/>
              <w:right w:val="single" w:sz="4" w:space="0" w:color="000000"/>
            </w:tcBorders>
            <w:vAlign w:val="center"/>
          </w:tcPr>
          <w:p w14:paraId="428D7A24" w14:textId="77777777" w:rsidR="00E26C14" w:rsidRDefault="00CB3576">
            <w:pPr>
              <w:spacing w:after="0" w:line="259" w:lineRule="auto"/>
              <w:ind w:left="0" w:right="35" w:firstLine="0"/>
              <w:jc w:val="center"/>
            </w:pPr>
            <w:r>
              <w:rPr>
                <w:sz w:val="12"/>
              </w:rPr>
              <w:t xml:space="preserve">25 </w:t>
            </w:r>
          </w:p>
        </w:tc>
        <w:tc>
          <w:tcPr>
            <w:tcW w:w="821" w:type="dxa"/>
            <w:tcBorders>
              <w:top w:val="single" w:sz="4" w:space="0" w:color="000000"/>
              <w:left w:val="single" w:sz="4" w:space="0" w:color="000000"/>
              <w:bottom w:val="single" w:sz="4" w:space="0" w:color="000000"/>
              <w:right w:val="single" w:sz="4" w:space="0" w:color="000000"/>
            </w:tcBorders>
            <w:vAlign w:val="center"/>
          </w:tcPr>
          <w:p w14:paraId="48939796" w14:textId="77777777" w:rsidR="00E26C14" w:rsidRDefault="00CB3576">
            <w:pPr>
              <w:spacing w:after="0" w:line="259" w:lineRule="auto"/>
              <w:ind w:left="0" w:right="33" w:firstLine="0"/>
              <w:jc w:val="center"/>
            </w:pPr>
            <w:r>
              <w:rPr>
                <w:sz w:val="12"/>
              </w:rPr>
              <w:t xml:space="preserve">21 </w:t>
            </w:r>
          </w:p>
        </w:tc>
        <w:tc>
          <w:tcPr>
            <w:tcW w:w="820" w:type="dxa"/>
            <w:tcBorders>
              <w:top w:val="single" w:sz="4" w:space="0" w:color="000000"/>
              <w:left w:val="single" w:sz="4" w:space="0" w:color="000000"/>
              <w:bottom w:val="single" w:sz="4" w:space="0" w:color="000000"/>
              <w:right w:val="single" w:sz="4" w:space="0" w:color="000000"/>
            </w:tcBorders>
            <w:vAlign w:val="center"/>
          </w:tcPr>
          <w:p w14:paraId="612B2D88" w14:textId="77777777" w:rsidR="00E26C14" w:rsidRDefault="00CB3576">
            <w:pPr>
              <w:spacing w:after="0" w:line="259" w:lineRule="auto"/>
              <w:ind w:left="0" w:right="37" w:firstLine="0"/>
              <w:jc w:val="center"/>
            </w:pPr>
            <w:r>
              <w:rPr>
                <w:sz w:val="12"/>
              </w:rPr>
              <w:t xml:space="preserve">29 </w:t>
            </w:r>
          </w:p>
        </w:tc>
        <w:tc>
          <w:tcPr>
            <w:tcW w:w="820" w:type="dxa"/>
            <w:tcBorders>
              <w:top w:val="single" w:sz="4" w:space="0" w:color="000000"/>
              <w:left w:val="single" w:sz="4" w:space="0" w:color="000000"/>
              <w:bottom w:val="single" w:sz="4" w:space="0" w:color="000000"/>
              <w:right w:val="single" w:sz="4" w:space="0" w:color="000000"/>
            </w:tcBorders>
            <w:vAlign w:val="center"/>
          </w:tcPr>
          <w:p w14:paraId="507EA4A7" w14:textId="77777777" w:rsidR="00E26C14" w:rsidRDefault="00CB3576">
            <w:pPr>
              <w:spacing w:after="0" w:line="259" w:lineRule="auto"/>
              <w:ind w:left="0" w:right="33" w:firstLine="0"/>
              <w:jc w:val="center"/>
            </w:pPr>
            <w:r>
              <w:rPr>
                <w:sz w:val="12"/>
              </w:rPr>
              <w:t xml:space="preserve">7 </w:t>
            </w:r>
          </w:p>
        </w:tc>
        <w:tc>
          <w:tcPr>
            <w:tcW w:w="821" w:type="dxa"/>
            <w:tcBorders>
              <w:top w:val="single" w:sz="4" w:space="0" w:color="000000"/>
              <w:left w:val="single" w:sz="4" w:space="0" w:color="000000"/>
              <w:bottom w:val="single" w:sz="4" w:space="0" w:color="000000"/>
              <w:right w:val="single" w:sz="4" w:space="0" w:color="000000"/>
            </w:tcBorders>
            <w:vAlign w:val="center"/>
          </w:tcPr>
          <w:p w14:paraId="257F8A3D" w14:textId="77777777" w:rsidR="00E26C14" w:rsidRDefault="00CB3576">
            <w:pPr>
              <w:spacing w:after="0" w:line="259" w:lineRule="auto"/>
              <w:ind w:left="0" w:right="33" w:firstLine="0"/>
              <w:jc w:val="center"/>
            </w:pPr>
            <w:r>
              <w:rPr>
                <w:sz w:val="12"/>
              </w:rPr>
              <w:t xml:space="preserve">42 </w:t>
            </w:r>
          </w:p>
        </w:tc>
        <w:tc>
          <w:tcPr>
            <w:tcW w:w="820" w:type="dxa"/>
            <w:tcBorders>
              <w:top w:val="single" w:sz="4" w:space="0" w:color="000000"/>
              <w:left w:val="single" w:sz="4" w:space="0" w:color="000000"/>
              <w:bottom w:val="single" w:sz="4" w:space="0" w:color="000000"/>
              <w:right w:val="single" w:sz="4" w:space="0" w:color="000000"/>
            </w:tcBorders>
            <w:vAlign w:val="center"/>
          </w:tcPr>
          <w:p w14:paraId="28E70B65" w14:textId="77777777" w:rsidR="00E26C14" w:rsidRDefault="00CB3576">
            <w:pPr>
              <w:spacing w:after="0" w:line="259" w:lineRule="auto"/>
              <w:ind w:left="0" w:right="37" w:firstLine="0"/>
              <w:jc w:val="center"/>
            </w:pPr>
            <w:r>
              <w:rPr>
                <w:sz w:val="12"/>
              </w:rPr>
              <w:t xml:space="preserve">12 </w:t>
            </w:r>
          </w:p>
        </w:tc>
        <w:tc>
          <w:tcPr>
            <w:tcW w:w="820" w:type="dxa"/>
            <w:tcBorders>
              <w:top w:val="single" w:sz="4" w:space="0" w:color="000000"/>
              <w:left w:val="single" w:sz="4" w:space="0" w:color="000000"/>
              <w:bottom w:val="single" w:sz="4" w:space="0" w:color="000000"/>
              <w:right w:val="single" w:sz="4" w:space="0" w:color="000000"/>
            </w:tcBorders>
            <w:vAlign w:val="center"/>
          </w:tcPr>
          <w:p w14:paraId="42ACF53D" w14:textId="77777777" w:rsidR="00E26C14" w:rsidRDefault="00CB3576">
            <w:pPr>
              <w:spacing w:after="0" w:line="259" w:lineRule="auto"/>
              <w:ind w:left="0" w:right="35" w:firstLine="0"/>
              <w:jc w:val="center"/>
            </w:pPr>
            <w:r>
              <w:rPr>
                <w:sz w:val="12"/>
              </w:rPr>
              <w:t xml:space="preserve">12 </w:t>
            </w:r>
          </w:p>
        </w:tc>
        <w:tc>
          <w:tcPr>
            <w:tcW w:w="821" w:type="dxa"/>
            <w:tcBorders>
              <w:top w:val="single" w:sz="4" w:space="0" w:color="000000"/>
              <w:left w:val="single" w:sz="4" w:space="0" w:color="000000"/>
              <w:bottom w:val="single" w:sz="4" w:space="0" w:color="000000"/>
              <w:right w:val="single" w:sz="4" w:space="0" w:color="000000"/>
            </w:tcBorders>
            <w:vAlign w:val="center"/>
          </w:tcPr>
          <w:p w14:paraId="0048ECF2" w14:textId="77777777" w:rsidR="00E26C14" w:rsidRDefault="00CB3576">
            <w:pPr>
              <w:spacing w:after="0" w:line="259" w:lineRule="auto"/>
              <w:ind w:left="0" w:right="33" w:firstLine="0"/>
              <w:jc w:val="center"/>
            </w:pPr>
            <w:r>
              <w:rPr>
                <w:sz w:val="12"/>
              </w:rPr>
              <w:t xml:space="preserve">12 </w:t>
            </w:r>
          </w:p>
        </w:tc>
        <w:tc>
          <w:tcPr>
            <w:tcW w:w="820" w:type="dxa"/>
            <w:tcBorders>
              <w:top w:val="single" w:sz="4" w:space="0" w:color="000000"/>
              <w:left w:val="single" w:sz="4" w:space="0" w:color="000000"/>
              <w:bottom w:val="single" w:sz="4" w:space="0" w:color="000000"/>
              <w:right w:val="single" w:sz="4" w:space="0" w:color="000000"/>
            </w:tcBorders>
            <w:vAlign w:val="center"/>
          </w:tcPr>
          <w:p w14:paraId="08B6B3D8" w14:textId="77777777" w:rsidR="00E26C14" w:rsidRDefault="00CB3576">
            <w:pPr>
              <w:spacing w:after="0" w:line="259" w:lineRule="auto"/>
              <w:ind w:left="0" w:right="38" w:firstLine="0"/>
              <w:jc w:val="center"/>
            </w:pPr>
            <w:r>
              <w:rPr>
                <w:sz w:val="12"/>
              </w:rPr>
              <w:t xml:space="preserve">26 </w:t>
            </w:r>
          </w:p>
        </w:tc>
        <w:tc>
          <w:tcPr>
            <w:tcW w:w="820" w:type="dxa"/>
            <w:tcBorders>
              <w:top w:val="single" w:sz="4" w:space="0" w:color="000000"/>
              <w:left w:val="single" w:sz="4" w:space="0" w:color="000000"/>
              <w:bottom w:val="single" w:sz="4" w:space="0" w:color="000000"/>
              <w:right w:val="single" w:sz="4" w:space="0" w:color="000000"/>
            </w:tcBorders>
            <w:vAlign w:val="center"/>
          </w:tcPr>
          <w:p w14:paraId="641E1439" w14:textId="77777777" w:rsidR="00E26C14" w:rsidRDefault="00CB3576">
            <w:pPr>
              <w:spacing w:after="0" w:line="259" w:lineRule="auto"/>
              <w:ind w:left="0" w:right="35" w:firstLine="0"/>
              <w:jc w:val="center"/>
            </w:pPr>
            <w:r>
              <w:rPr>
                <w:sz w:val="12"/>
              </w:rPr>
              <w:t xml:space="preserve">13 </w:t>
            </w:r>
          </w:p>
        </w:tc>
        <w:tc>
          <w:tcPr>
            <w:tcW w:w="821" w:type="dxa"/>
            <w:tcBorders>
              <w:top w:val="single" w:sz="4" w:space="0" w:color="000000"/>
              <w:left w:val="single" w:sz="4" w:space="0" w:color="000000"/>
              <w:bottom w:val="single" w:sz="4" w:space="0" w:color="000000"/>
              <w:right w:val="single" w:sz="4" w:space="0" w:color="000000"/>
            </w:tcBorders>
            <w:vAlign w:val="center"/>
          </w:tcPr>
          <w:p w14:paraId="70FAC41C" w14:textId="77777777" w:rsidR="00E26C14" w:rsidRDefault="00CB3576">
            <w:pPr>
              <w:spacing w:after="0" w:line="259" w:lineRule="auto"/>
              <w:ind w:left="0" w:right="33" w:firstLine="0"/>
              <w:jc w:val="center"/>
            </w:pPr>
            <w:r>
              <w:rPr>
                <w:sz w:val="12"/>
              </w:rPr>
              <w:t xml:space="preserve">21 </w:t>
            </w:r>
          </w:p>
        </w:tc>
        <w:tc>
          <w:tcPr>
            <w:tcW w:w="820" w:type="dxa"/>
            <w:tcBorders>
              <w:top w:val="single" w:sz="4" w:space="0" w:color="000000"/>
              <w:left w:val="single" w:sz="4" w:space="0" w:color="000000"/>
              <w:bottom w:val="single" w:sz="4" w:space="0" w:color="000000"/>
              <w:right w:val="single" w:sz="4" w:space="0" w:color="000000"/>
            </w:tcBorders>
            <w:vAlign w:val="center"/>
          </w:tcPr>
          <w:p w14:paraId="5F4248ED" w14:textId="77777777" w:rsidR="00E26C14" w:rsidRDefault="00CB3576">
            <w:pPr>
              <w:spacing w:after="0" w:line="259" w:lineRule="auto"/>
              <w:ind w:left="0" w:right="37" w:firstLine="0"/>
              <w:jc w:val="center"/>
            </w:pPr>
            <w:r>
              <w:rPr>
                <w:sz w:val="12"/>
              </w:rPr>
              <w:t xml:space="preserve">22 </w:t>
            </w:r>
          </w:p>
        </w:tc>
      </w:tr>
      <w:tr w:rsidR="00E26C14" w14:paraId="5379D41B" w14:textId="77777777">
        <w:trPr>
          <w:trHeight w:val="350"/>
        </w:trPr>
        <w:tc>
          <w:tcPr>
            <w:tcW w:w="698" w:type="dxa"/>
            <w:tcBorders>
              <w:top w:val="single" w:sz="4" w:space="0" w:color="000000"/>
              <w:left w:val="single" w:sz="4" w:space="0" w:color="000000"/>
              <w:bottom w:val="single" w:sz="4" w:space="0" w:color="000000"/>
              <w:right w:val="single" w:sz="4" w:space="0" w:color="000000"/>
            </w:tcBorders>
            <w:vAlign w:val="center"/>
          </w:tcPr>
          <w:p w14:paraId="1E18FEF6" w14:textId="77777777" w:rsidR="00E26C14" w:rsidRDefault="00CB3576">
            <w:pPr>
              <w:spacing w:after="0" w:line="259" w:lineRule="auto"/>
              <w:ind w:left="0" w:right="38" w:firstLine="0"/>
              <w:jc w:val="center"/>
            </w:pPr>
            <w:r>
              <w:rPr>
                <w:sz w:val="12"/>
              </w:rPr>
              <w:t xml:space="preserve">obszar E </w:t>
            </w:r>
          </w:p>
        </w:tc>
        <w:tc>
          <w:tcPr>
            <w:tcW w:w="840" w:type="dxa"/>
            <w:tcBorders>
              <w:top w:val="single" w:sz="4" w:space="0" w:color="000000"/>
              <w:left w:val="single" w:sz="4" w:space="0" w:color="000000"/>
              <w:bottom w:val="single" w:sz="4" w:space="0" w:color="000000"/>
              <w:right w:val="single" w:sz="4" w:space="0" w:color="000000"/>
            </w:tcBorders>
            <w:vAlign w:val="center"/>
          </w:tcPr>
          <w:p w14:paraId="3FF9EF92" w14:textId="77777777" w:rsidR="00E26C14" w:rsidRDefault="00CB3576">
            <w:pPr>
              <w:spacing w:after="0" w:line="259" w:lineRule="auto"/>
              <w:ind w:left="0" w:right="38" w:firstLine="0"/>
              <w:jc w:val="center"/>
            </w:pPr>
            <w:r>
              <w:rPr>
                <w:sz w:val="12"/>
              </w:rPr>
              <w:t xml:space="preserve">42 </w:t>
            </w:r>
          </w:p>
        </w:tc>
        <w:tc>
          <w:tcPr>
            <w:tcW w:w="820" w:type="dxa"/>
            <w:tcBorders>
              <w:top w:val="single" w:sz="4" w:space="0" w:color="000000"/>
              <w:left w:val="single" w:sz="4" w:space="0" w:color="000000"/>
              <w:bottom w:val="single" w:sz="4" w:space="0" w:color="000000"/>
              <w:right w:val="single" w:sz="4" w:space="0" w:color="000000"/>
            </w:tcBorders>
            <w:vAlign w:val="center"/>
          </w:tcPr>
          <w:p w14:paraId="72688376" w14:textId="77777777" w:rsidR="00E26C14" w:rsidRDefault="00CB3576">
            <w:pPr>
              <w:spacing w:after="0" w:line="259" w:lineRule="auto"/>
              <w:ind w:left="0" w:right="35" w:firstLine="0"/>
              <w:jc w:val="center"/>
            </w:pPr>
            <w:r>
              <w:rPr>
                <w:sz w:val="12"/>
              </w:rPr>
              <w:t xml:space="preserve">3 </w:t>
            </w:r>
          </w:p>
        </w:tc>
        <w:tc>
          <w:tcPr>
            <w:tcW w:w="820" w:type="dxa"/>
            <w:tcBorders>
              <w:top w:val="single" w:sz="4" w:space="0" w:color="000000"/>
              <w:left w:val="single" w:sz="4" w:space="0" w:color="000000"/>
              <w:bottom w:val="single" w:sz="4" w:space="0" w:color="000000"/>
              <w:right w:val="single" w:sz="4" w:space="0" w:color="000000"/>
            </w:tcBorders>
            <w:vAlign w:val="center"/>
          </w:tcPr>
          <w:p w14:paraId="2E883463" w14:textId="77777777" w:rsidR="00E26C14" w:rsidRDefault="00CB3576">
            <w:pPr>
              <w:spacing w:after="0" w:line="259" w:lineRule="auto"/>
              <w:ind w:left="0" w:right="32" w:firstLine="0"/>
              <w:jc w:val="center"/>
            </w:pPr>
            <w:r>
              <w:rPr>
                <w:sz w:val="12"/>
              </w:rPr>
              <w:t xml:space="preserve">4 </w:t>
            </w:r>
          </w:p>
        </w:tc>
        <w:tc>
          <w:tcPr>
            <w:tcW w:w="821" w:type="dxa"/>
            <w:tcBorders>
              <w:top w:val="single" w:sz="4" w:space="0" w:color="000000"/>
              <w:left w:val="single" w:sz="4" w:space="0" w:color="000000"/>
              <w:bottom w:val="single" w:sz="4" w:space="0" w:color="000000"/>
              <w:right w:val="single" w:sz="4" w:space="0" w:color="000000"/>
            </w:tcBorders>
            <w:vAlign w:val="center"/>
          </w:tcPr>
          <w:p w14:paraId="3A4E90CF" w14:textId="77777777" w:rsidR="00E26C14" w:rsidRDefault="00CB3576">
            <w:pPr>
              <w:spacing w:after="0" w:line="259" w:lineRule="auto"/>
              <w:ind w:left="0" w:right="33" w:firstLine="0"/>
              <w:jc w:val="center"/>
            </w:pPr>
            <w:r>
              <w:rPr>
                <w:sz w:val="12"/>
              </w:rPr>
              <w:t xml:space="preserve">13 </w:t>
            </w:r>
          </w:p>
        </w:tc>
        <w:tc>
          <w:tcPr>
            <w:tcW w:w="820" w:type="dxa"/>
            <w:tcBorders>
              <w:top w:val="single" w:sz="4" w:space="0" w:color="000000"/>
              <w:left w:val="single" w:sz="4" w:space="0" w:color="000000"/>
              <w:bottom w:val="single" w:sz="4" w:space="0" w:color="000000"/>
              <w:right w:val="single" w:sz="4" w:space="0" w:color="000000"/>
            </w:tcBorders>
            <w:vAlign w:val="center"/>
          </w:tcPr>
          <w:p w14:paraId="73161CAE" w14:textId="77777777" w:rsidR="00E26C14" w:rsidRDefault="00CB3576">
            <w:pPr>
              <w:spacing w:after="0" w:line="259" w:lineRule="auto"/>
              <w:ind w:left="0" w:right="34" w:firstLine="0"/>
              <w:jc w:val="center"/>
            </w:pPr>
            <w:r>
              <w:rPr>
                <w:sz w:val="12"/>
              </w:rPr>
              <w:t xml:space="preserve">1 </w:t>
            </w:r>
          </w:p>
        </w:tc>
        <w:tc>
          <w:tcPr>
            <w:tcW w:w="820" w:type="dxa"/>
            <w:tcBorders>
              <w:top w:val="single" w:sz="4" w:space="0" w:color="000000"/>
              <w:left w:val="single" w:sz="4" w:space="0" w:color="000000"/>
              <w:bottom w:val="single" w:sz="4" w:space="0" w:color="000000"/>
              <w:right w:val="single" w:sz="4" w:space="0" w:color="000000"/>
            </w:tcBorders>
            <w:vAlign w:val="center"/>
          </w:tcPr>
          <w:p w14:paraId="325723FE" w14:textId="77777777" w:rsidR="00E26C14" w:rsidRDefault="00CB3576">
            <w:pPr>
              <w:spacing w:after="0" w:line="259" w:lineRule="auto"/>
              <w:ind w:left="0" w:right="32" w:firstLine="0"/>
              <w:jc w:val="center"/>
            </w:pPr>
            <w:r>
              <w:rPr>
                <w:sz w:val="12"/>
              </w:rPr>
              <w:t xml:space="preserve">6 </w:t>
            </w:r>
          </w:p>
        </w:tc>
        <w:tc>
          <w:tcPr>
            <w:tcW w:w="821" w:type="dxa"/>
            <w:tcBorders>
              <w:top w:val="single" w:sz="4" w:space="0" w:color="000000"/>
              <w:left w:val="single" w:sz="4" w:space="0" w:color="000000"/>
              <w:bottom w:val="single" w:sz="4" w:space="0" w:color="000000"/>
              <w:right w:val="single" w:sz="4" w:space="0" w:color="000000"/>
            </w:tcBorders>
            <w:vAlign w:val="center"/>
          </w:tcPr>
          <w:p w14:paraId="540C8696" w14:textId="77777777" w:rsidR="00E26C14" w:rsidRDefault="00CB3576">
            <w:pPr>
              <w:spacing w:after="0" w:line="259" w:lineRule="auto"/>
              <w:ind w:left="0" w:right="31" w:firstLine="0"/>
              <w:jc w:val="center"/>
            </w:pPr>
            <w:r>
              <w:rPr>
                <w:sz w:val="12"/>
              </w:rPr>
              <w:t xml:space="preserve">5 </w:t>
            </w:r>
          </w:p>
        </w:tc>
        <w:tc>
          <w:tcPr>
            <w:tcW w:w="820" w:type="dxa"/>
            <w:tcBorders>
              <w:top w:val="single" w:sz="4" w:space="0" w:color="000000"/>
              <w:left w:val="single" w:sz="4" w:space="0" w:color="000000"/>
              <w:bottom w:val="single" w:sz="4" w:space="0" w:color="000000"/>
              <w:right w:val="single" w:sz="4" w:space="0" w:color="000000"/>
            </w:tcBorders>
            <w:vAlign w:val="center"/>
          </w:tcPr>
          <w:p w14:paraId="7F9414FC"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6EF60859" w14:textId="77777777" w:rsidR="00E26C14" w:rsidRDefault="00CB3576">
            <w:pPr>
              <w:spacing w:after="0" w:line="259" w:lineRule="auto"/>
              <w:ind w:left="0" w:right="33"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6FAB2176"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32F91B3" w14:textId="77777777" w:rsidR="00E26C14" w:rsidRDefault="00CB3576">
            <w:pPr>
              <w:spacing w:after="0" w:line="259" w:lineRule="auto"/>
              <w:ind w:left="0" w:right="35" w:firstLine="0"/>
              <w:jc w:val="center"/>
            </w:pPr>
            <w:r>
              <w:rPr>
                <w:sz w:val="12"/>
              </w:rPr>
              <w:t xml:space="preserve">3 </w:t>
            </w:r>
          </w:p>
        </w:tc>
        <w:tc>
          <w:tcPr>
            <w:tcW w:w="820" w:type="dxa"/>
            <w:tcBorders>
              <w:top w:val="single" w:sz="4" w:space="0" w:color="000000"/>
              <w:left w:val="single" w:sz="4" w:space="0" w:color="000000"/>
              <w:bottom w:val="single" w:sz="4" w:space="0" w:color="000000"/>
              <w:right w:val="single" w:sz="4" w:space="0" w:color="000000"/>
            </w:tcBorders>
            <w:vAlign w:val="center"/>
          </w:tcPr>
          <w:p w14:paraId="22F52DD0" w14:textId="77777777" w:rsidR="00E26C14" w:rsidRDefault="00CB3576">
            <w:pPr>
              <w:spacing w:after="0" w:line="259" w:lineRule="auto"/>
              <w:ind w:left="0" w:right="32"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32EB375D"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04B7CA79"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9DF35B6" w14:textId="77777777" w:rsidR="00E26C14" w:rsidRDefault="00CB3576">
            <w:pPr>
              <w:spacing w:after="0" w:line="259" w:lineRule="auto"/>
              <w:ind w:left="0" w:right="32" w:firstLine="0"/>
              <w:jc w:val="center"/>
            </w:pPr>
            <w:r>
              <w:rPr>
                <w:sz w:val="12"/>
              </w:rPr>
              <w:t xml:space="preserve">4 </w:t>
            </w:r>
          </w:p>
        </w:tc>
        <w:tc>
          <w:tcPr>
            <w:tcW w:w="821" w:type="dxa"/>
            <w:tcBorders>
              <w:top w:val="single" w:sz="4" w:space="0" w:color="000000"/>
              <w:left w:val="single" w:sz="4" w:space="0" w:color="000000"/>
              <w:bottom w:val="single" w:sz="4" w:space="0" w:color="000000"/>
              <w:right w:val="single" w:sz="4" w:space="0" w:color="000000"/>
            </w:tcBorders>
            <w:vAlign w:val="center"/>
          </w:tcPr>
          <w:p w14:paraId="231C51F9" w14:textId="77777777" w:rsidR="00E26C14" w:rsidRDefault="00CB3576">
            <w:pPr>
              <w:spacing w:after="0" w:line="259" w:lineRule="auto"/>
              <w:ind w:left="0" w:right="31"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081828B" w14:textId="77777777" w:rsidR="00E26C14" w:rsidRDefault="00CB3576">
            <w:pPr>
              <w:spacing w:after="0" w:line="259" w:lineRule="auto"/>
              <w:ind w:left="0" w:right="35" w:firstLine="0"/>
              <w:jc w:val="center"/>
            </w:pPr>
            <w:r>
              <w:rPr>
                <w:sz w:val="12"/>
              </w:rPr>
              <w:t xml:space="preserve">3 </w:t>
            </w:r>
          </w:p>
        </w:tc>
      </w:tr>
      <w:tr w:rsidR="00E26C14" w14:paraId="274227B9"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03CADFD6" w14:textId="77777777" w:rsidR="00E26C14" w:rsidRDefault="00CB3576">
            <w:pPr>
              <w:spacing w:after="0" w:line="259" w:lineRule="auto"/>
              <w:ind w:left="0" w:right="41" w:firstLine="0"/>
              <w:jc w:val="center"/>
            </w:pPr>
            <w:r>
              <w:rPr>
                <w:sz w:val="12"/>
              </w:rPr>
              <w:t xml:space="preserve">obszar F </w:t>
            </w:r>
          </w:p>
        </w:tc>
        <w:tc>
          <w:tcPr>
            <w:tcW w:w="840" w:type="dxa"/>
            <w:tcBorders>
              <w:top w:val="single" w:sz="4" w:space="0" w:color="000000"/>
              <w:left w:val="single" w:sz="4" w:space="0" w:color="000000"/>
              <w:bottom w:val="single" w:sz="4" w:space="0" w:color="000000"/>
              <w:right w:val="single" w:sz="4" w:space="0" w:color="000000"/>
            </w:tcBorders>
            <w:vAlign w:val="center"/>
          </w:tcPr>
          <w:p w14:paraId="18F9C7EC" w14:textId="77777777" w:rsidR="00E26C14" w:rsidRDefault="00CB3576">
            <w:pPr>
              <w:spacing w:after="0" w:line="259" w:lineRule="auto"/>
              <w:ind w:left="0" w:right="36" w:firstLine="0"/>
              <w:jc w:val="center"/>
            </w:pPr>
            <w:r>
              <w:rPr>
                <w:sz w:val="12"/>
              </w:rPr>
              <w:t xml:space="preserve">129 </w:t>
            </w:r>
          </w:p>
        </w:tc>
        <w:tc>
          <w:tcPr>
            <w:tcW w:w="820" w:type="dxa"/>
            <w:tcBorders>
              <w:top w:val="single" w:sz="4" w:space="0" w:color="000000"/>
              <w:left w:val="single" w:sz="4" w:space="0" w:color="000000"/>
              <w:bottom w:val="single" w:sz="4" w:space="0" w:color="000000"/>
              <w:right w:val="single" w:sz="4" w:space="0" w:color="000000"/>
            </w:tcBorders>
            <w:vAlign w:val="center"/>
          </w:tcPr>
          <w:p w14:paraId="41775E88" w14:textId="77777777" w:rsidR="00E26C14" w:rsidRDefault="00CB3576">
            <w:pPr>
              <w:spacing w:after="0" w:line="259" w:lineRule="auto"/>
              <w:ind w:left="0" w:right="35" w:firstLine="0"/>
              <w:jc w:val="center"/>
            </w:pPr>
            <w:r>
              <w:rPr>
                <w:sz w:val="12"/>
              </w:rPr>
              <w:t xml:space="preserve">1 </w:t>
            </w:r>
          </w:p>
        </w:tc>
        <w:tc>
          <w:tcPr>
            <w:tcW w:w="820" w:type="dxa"/>
            <w:tcBorders>
              <w:top w:val="single" w:sz="4" w:space="0" w:color="000000"/>
              <w:left w:val="single" w:sz="4" w:space="0" w:color="000000"/>
              <w:bottom w:val="single" w:sz="4" w:space="0" w:color="000000"/>
              <w:right w:val="single" w:sz="4" w:space="0" w:color="000000"/>
            </w:tcBorders>
            <w:vAlign w:val="center"/>
          </w:tcPr>
          <w:p w14:paraId="1B727148" w14:textId="77777777" w:rsidR="00E26C14" w:rsidRDefault="00CB3576">
            <w:pPr>
              <w:spacing w:after="0" w:line="259" w:lineRule="auto"/>
              <w:ind w:left="0" w:right="32" w:firstLine="0"/>
              <w:jc w:val="center"/>
            </w:pPr>
            <w:r>
              <w:rPr>
                <w:sz w:val="12"/>
              </w:rPr>
              <w:t xml:space="preserve">8 </w:t>
            </w:r>
          </w:p>
        </w:tc>
        <w:tc>
          <w:tcPr>
            <w:tcW w:w="821" w:type="dxa"/>
            <w:tcBorders>
              <w:top w:val="single" w:sz="4" w:space="0" w:color="000000"/>
              <w:left w:val="single" w:sz="4" w:space="0" w:color="000000"/>
              <w:bottom w:val="single" w:sz="4" w:space="0" w:color="000000"/>
              <w:right w:val="single" w:sz="4" w:space="0" w:color="000000"/>
            </w:tcBorders>
            <w:vAlign w:val="center"/>
          </w:tcPr>
          <w:p w14:paraId="1070A3E3" w14:textId="77777777" w:rsidR="00E26C14" w:rsidRDefault="00CB3576">
            <w:pPr>
              <w:spacing w:after="0" w:line="259" w:lineRule="auto"/>
              <w:ind w:left="0" w:right="33" w:firstLine="0"/>
              <w:jc w:val="center"/>
            </w:pPr>
            <w:r>
              <w:rPr>
                <w:sz w:val="12"/>
              </w:rPr>
              <w:t xml:space="preserve">17 </w:t>
            </w:r>
          </w:p>
        </w:tc>
        <w:tc>
          <w:tcPr>
            <w:tcW w:w="820" w:type="dxa"/>
            <w:tcBorders>
              <w:top w:val="single" w:sz="4" w:space="0" w:color="000000"/>
              <w:left w:val="single" w:sz="4" w:space="0" w:color="000000"/>
              <w:bottom w:val="single" w:sz="4" w:space="0" w:color="000000"/>
              <w:right w:val="single" w:sz="4" w:space="0" w:color="000000"/>
            </w:tcBorders>
            <w:vAlign w:val="center"/>
          </w:tcPr>
          <w:p w14:paraId="4C4BEEF1" w14:textId="77777777" w:rsidR="00E26C14" w:rsidRDefault="00CB3576">
            <w:pPr>
              <w:spacing w:after="0" w:line="259" w:lineRule="auto"/>
              <w:ind w:left="0" w:right="34"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181A653A" w14:textId="77777777" w:rsidR="00E26C14" w:rsidRDefault="00CB3576">
            <w:pPr>
              <w:spacing w:after="0" w:line="259" w:lineRule="auto"/>
              <w:ind w:left="0" w:right="32" w:firstLine="0"/>
              <w:jc w:val="center"/>
            </w:pPr>
            <w:r>
              <w:rPr>
                <w:sz w:val="12"/>
              </w:rPr>
              <w:t xml:space="preserve">2 </w:t>
            </w:r>
          </w:p>
        </w:tc>
        <w:tc>
          <w:tcPr>
            <w:tcW w:w="821" w:type="dxa"/>
            <w:tcBorders>
              <w:top w:val="single" w:sz="4" w:space="0" w:color="000000"/>
              <w:left w:val="single" w:sz="4" w:space="0" w:color="000000"/>
              <w:bottom w:val="single" w:sz="4" w:space="0" w:color="000000"/>
              <w:right w:val="single" w:sz="4" w:space="0" w:color="000000"/>
            </w:tcBorders>
            <w:vAlign w:val="center"/>
          </w:tcPr>
          <w:p w14:paraId="47AA1519" w14:textId="77777777" w:rsidR="00E26C14" w:rsidRDefault="00CB3576">
            <w:pPr>
              <w:spacing w:after="0" w:line="259" w:lineRule="auto"/>
              <w:ind w:left="0" w:right="33" w:firstLine="0"/>
              <w:jc w:val="center"/>
            </w:pPr>
            <w:r>
              <w:rPr>
                <w:sz w:val="12"/>
              </w:rPr>
              <w:t xml:space="preserve">15 </w:t>
            </w:r>
          </w:p>
        </w:tc>
        <w:tc>
          <w:tcPr>
            <w:tcW w:w="820" w:type="dxa"/>
            <w:tcBorders>
              <w:top w:val="single" w:sz="4" w:space="0" w:color="000000"/>
              <w:left w:val="single" w:sz="4" w:space="0" w:color="000000"/>
              <w:bottom w:val="single" w:sz="4" w:space="0" w:color="000000"/>
              <w:right w:val="single" w:sz="4" w:space="0" w:color="000000"/>
            </w:tcBorders>
            <w:vAlign w:val="center"/>
          </w:tcPr>
          <w:p w14:paraId="62F82E4E" w14:textId="77777777" w:rsidR="00E26C14" w:rsidRDefault="00CB3576">
            <w:pPr>
              <w:spacing w:after="0" w:line="259" w:lineRule="auto"/>
              <w:ind w:left="0" w:right="35" w:firstLine="0"/>
              <w:jc w:val="center"/>
            </w:pPr>
            <w:r>
              <w:rPr>
                <w:sz w:val="12"/>
              </w:rPr>
              <w:t xml:space="preserve">9 </w:t>
            </w:r>
          </w:p>
        </w:tc>
        <w:tc>
          <w:tcPr>
            <w:tcW w:w="820" w:type="dxa"/>
            <w:tcBorders>
              <w:top w:val="single" w:sz="4" w:space="0" w:color="000000"/>
              <w:left w:val="single" w:sz="4" w:space="0" w:color="000000"/>
              <w:bottom w:val="single" w:sz="4" w:space="0" w:color="000000"/>
              <w:right w:val="single" w:sz="4" w:space="0" w:color="000000"/>
            </w:tcBorders>
            <w:vAlign w:val="center"/>
          </w:tcPr>
          <w:p w14:paraId="66155873" w14:textId="77777777" w:rsidR="00E26C14" w:rsidRDefault="00CB3576">
            <w:pPr>
              <w:spacing w:after="0" w:line="259" w:lineRule="auto"/>
              <w:ind w:left="0" w:right="33" w:firstLine="0"/>
              <w:jc w:val="center"/>
            </w:pPr>
            <w:r>
              <w:rPr>
                <w:sz w:val="12"/>
              </w:rPr>
              <w:t xml:space="preserve">3 </w:t>
            </w:r>
          </w:p>
        </w:tc>
        <w:tc>
          <w:tcPr>
            <w:tcW w:w="821" w:type="dxa"/>
            <w:tcBorders>
              <w:top w:val="single" w:sz="4" w:space="0" w:color="000000"/>
              <w:left w:val="single" w:sz="4" w:space="0" w:color="000000"/>
              <w:bottom w:val="single" w:sz="4" w:space="0" w:color="000000"/>
              <w:right w:val="single" w:sz="4" w:space="0" w:color="000000"/>
            </w:tcBorders>
            <w:vAlign w:val="center"/>
          </w:tcPr>
          <w:p w14:paraId="5BEF261E" w14:textId="77777777" w:rsidR="00E26C14" w:rsidRDefault="00CB3576">
            <w:pPr>
              <w:spacing w:after="0" w:line="259" w:lineRule="auto"/>
              <w:ind w:left="0" w:right="33" w:firstLine="0"/>
              <w:jc w:val="center"/>
            </w:pPr>
            <w:r>
              <w:rPr>
                <w:sz w:val="12"/>
              </w:rPr>
              <w:t xml:space="preserve">18 </w:t>
            </w:r>
          </w:p>
        </w:tc>
        <w:tc>
          <w:tcPr>
            <w:tcW w:w="820" w:type="dxa"/>
            <w:tcBorders>
              <w:top w:val="single" w:sz="4" w:space="0" w:color="000000"/>
              <w:left w:val="single" w:sz="4" w:space="0" w:color="000000"/>
              <w:bottom w:val="single" w:sz="4" w:space="0" w:color="000000"/>
              <w:right w:val="single" w:sz="4" w:space="0" w:color="000000"/>
            </w:tcBorders>
            <w:vAlign w:val="center"/>
          </w:tcPr>
          <w:p w14:paraId="00962DC9" w14:textId="77777777" w:rsidR="00E26C14" w:rsidRDefault="00CB3576">
            <w:pPr>
              <w:spacing w:after="0" w:line="259" w:lineRule="auto"/>
              <w:ind w:left="0" w:right="35" w:firstLine="0"/>
              <w:jc w:val="center"/>
            </w:pPr>
            <w:r>
              <w:rPr>
                <w:sz w:val="12"/>
              </w:rPr>
              <w:t xml:space="preserve">9 </w:t>
            </w:r>
          </w:p>
        </w:tc>
        <w:tc>
          <w:tcPr>
            <w:tcW w:w="820" w:type="dxa"/>
            <w:tcBorders>
              <w:top w:val="single" w:sz="4" w:space="0" w:color="000000"/>
              <w:left w:val="single" w:sz="4" w:space="0" w:color="000000"/>
              <w:bottom w:val="single" w:sz="4" w:space="0" w:color="000000"/>
              <w:right w:val="single" w:sz="4" w:space="0" w:color="000000"/>
            </w:tcBorders>
            <w:vAlign w:val="center"/>
          </w:tcPr>
          <w:p w14:paraId="1C67262E" w14:textId="77777777" w:rsidR="00E26C14" w:rsidRDefault="00CB3576">
            <w:pPr>
              <w:spacing w:after="0" w:line="259" w:lineRule="auto"/>
              <w:ind w:left="0" w:right="35" w:firstLine="0"/>
              <w:jc w:val="center"/>
            </w:pPr>
            <w:r>
              <w:rPr>
                <w:sz w:val="12"/>
              </w:rPr>
              <w:t xml:space="preserve">10 </w:t>
            </w:r>
          </w:p>
        </w:tc>
        <w:tc>
          <w:tcPr>
            <w:tcW w:w="821" w:type="dxa"/>
            <w:tcBorders>
              <w:top w:val="single" w:sz="4" w:space="0" w:color="000000"/>
              <w:left w:val="single" w:sz="4" w:space="0" w:color="000000"/>
              <w:bottom w:val="single" w:sz="4" w:space="0" w:color="000000"/>
              <w:right w:val="single" w:sz="4" w:space="0" w:color="000000"/>
            </w:tcBorders>
            <w:vAlign w:val="center"/>
          </w:tcPr>
          <w:p w14:paraId="3C3061FE" w14:textId="77777777" w:rsidR="00E26C14" w:rsidRDefault="00CB3576">
            <w:pPr>
              <w:spacing w:after="0" w:line="259" w:lineRule="auto"/>
              <w:ind w:left="0" w:right="33" w:firstLine="0"/>
              <w:jc w:val="center"/>
            </w:pPr>
            <w:r>
              <w:rPr>
                <w:sz w:val="12"/>
              </w:rPr>
              <w:t xml:space="preserve">12 </w:t>
            </w:r>
          </w:p>
        </w:tc>
        <w:tc>
          <w:tcPr>
            <w:tcW w:w="820" w:type="dxa"/>
            <w:tcBorders>
              <w:top w:val="single" w:sz="4" w:space="0" w:color="000000"/>
              <w:left w:val="single" w:sz="4" w:space="0" w:color="000000"/>
              <w:bottom w:val="single" w:sz="4" w:space="0" w:color="000000"/>
              <w:right w:val="single" w:sz="4" w:space="0" w:color="000000"/>
            </w:tcBorders>
            <w:vAlign w:val="center"/>
          </w:tcPr>
          <w:p w14:paraId="272C23DB" w14:textId="77777777" w:rsidR="00E26C14" w:rsidRDefault="00CB3576">
            <w:pPr>
              <w:spacing w:after="0" w:line="259" w:lineRule="auto"/>
              <w:ind w:left="0" w:right="35" w:firstLine="0"/>
              <w:jc w:val="center"/>
            </w:pPr>
            <w:r>
              <w:rPr>
                <w:sz w:val="12"/>
              </w:rPr>
              <w:t xml:space="preserve">2 </w:t>
            </w:r>
          </w:p>
        </w:tc>
        <w:tc>
          <w:tcPr>
            <w:tcW w:w="820" w:type="dxa"/>
            <w:tcBorders>
              <w:top w:val="single" w:sz="4" w:space="0" w:color="000000"/>
              <w:left w:val="single" w:sz="4" w:space="0" w:color="000000"/>
              <w:bottom w:val="single" w:sz="4" w:space="0" w:color="000000"/>
              <w:right w:val="single" w:sz="4" w:space="0" w:color="000000"/>
            </w:tcBorders>
            <w:vAlign w:val="center"/>
          </w:tcPr>
          <w:p w14:paraId="63684ACB" w14:textId="77777777" w:rsidR="00E26C14" w:rsidRDefault="00CB3576">
            <w:pPr>
              <w:spacing w:after="0" w:line="259" w:lineRule="auto"/>
              <w:ind w:left="0" w:right="32" w:firstLine="0"/>
              <w:jc w:val="center"/>
            </w:pPr>
            <w:r>
              <w:rPr>
                <w:sz w:val="12"/>
              </w:rPr>
              <w:t xml:space="preserve">4 </w:t>
            </w:r>
          </w:p>
        </w:tc>
        <w:tc>
          <w:tcPr>
            <w:tcW w:w="821" w:type="dxa"/>
            <w:tcBorders>
              <w:top w:val="single" w:sz="4" w:space="0" w:color="000000"/>
              <w:left w:val="single" w:sz="4" w:space="0" w:color="000000"/>
              <w:bottom w:val="single" w:sz="4" w:space="0" w:color="000000"/>
              <w:right w:val="single" w:sz="4" w:space="0" w:color="000000"/>
            </w:tcBorders>
            <w:vAlign w:val="center"/>
          </w:tcPr>
          <w:p w14:paraId="330A3D77" w14:textId="77777777" w:rsidR="00E26C14" w:rsidRDefault="00CB3576">
            <w:pPr>
              <w:spacing w:after="0" w:line="259" w:lineRule="auto"/>
              <w:ind w:left="0" w:right="33" w:firstLine="0"/>
              <w:jc w:val="center"/>
            </w:pPr>
            <w:r>
              <w:rPr>
                <w:sz w:val="12"/>
              </w:rPr>
              <w:t xml:space="preserve">13 </w:t>
            </w:r>
          </w:p>
        </w:tc>
        <w:tc>
          <w:tcPr>
            <w:tcW w:w="820" w:type="dxa"/>
            <w:tcBorders>
              <w:top w:val="single" w:sz="4" w:space="0" w:color="000000"/>
              <w:left w:val="single" w:sz="4" w:space="0" w:color="000000"/>
              <w:bottom w:val="single" w:sz="4" w:space="0" w:color="000000"/>
              <w:right w:val="single" w:sz="4" w:space="0" w:color="000000"/>
            </w:tcBorders>
            <w:vAlign w:val="center"/>
          </w:tcPr>
          <w:p w14:paraId="2AE4D167" w14:textId="77777777" w:rsidR="00E26C14" w:rsidRDefault="00CB3576">
            <w:pPr>
              <w:spacing w:after="0" w:line="259" w:lineRule="auto"/>
              <w:ind w:left="0" w:right="35" w:firstLine="0"/>
              <w:jc w:val="center"/>
            </w:pPr>
            <w:r>
              <w:rPr>
                <w:sz w:val="12"/>
              </w:rPr>
              <w:t xml:space="preserve">6 </w:t>
            </w:r>
          </w:p>
        </w:tc>
      </w:tr>
      <w:tr w:rsidR="00E26C14" w14:paraId="3067DB81"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2FFAACBD" w14:textId="77777777" w:rsidR="00E26C14" w:rsidRDefault="00CB3576">
            <w:pPr>
              <w:spacing w:after="0" w:line="259" w:lineRule="auto"/>
              <w:ind w:left="0" w:right="40" w:firstLine="0"/>
              <w:jc w:val="center"/>
            </w:pPr>
            <w:r>
              <w:rPr>
                <w:sz w:val="12"/>
              </w:rPr>
              <w:t xml:space="preserve">obszar G </w:t>
            </w:r>
          </w:p>
        </w:tc>
        <w:tc>
          <w:tcPr>
            <w:tcW w:w="840" w:type="dxa"/>
            <w:tcBorders>
              <w:top w:val="single" w:sz="4" w:space="0" w:color="000000"/>
              <w:left w:val="single" w:sz="4" w:space="0" w:color="000000"/>
              <w:bottom w:val="single" w:sz="4" w:space="0" w:color="000000"/>
              <w:right w:val="single" w:sz="4" w:space="0" w:color="000000"/>
            </w:tcBorders>
            <w:vAlign w:val="center"/>
          </w:tcPr>
          <w:p w14:paraId="3EC1A1E8" w14:textId="77777777" w:rsidR="00E26C14" w:rsidRDefault="00CB3576">
            <w:pPr>
              <w:spacing w:after="0" w:line="259" w:lineRule="auto"/>
              <w:ind w:left="0" w:right="38" w:firstLine="0"/>
              <w:jc w:val="center"/>
            </w:pPr>
            <w:r>
              <w:rPr>
                <w:sz w:val="12"/>
              </w:rPr>
              <w:t xml:space="preserve">44 </w:t>
            </w:r>
          </w:p>
        </w:tc>
        <w:tc>
          <w:tcPr>
            <w:tcW w:w="820" w:type="dxa"/>
            <w:tcBorders>
              <w:top w:val="single" w:sz="4" w:space="0" w:color="000000"/>
              <w:left w:val="single" w:sz="4" w:space="0" w:color="000000"/>
              <w:bottom w:val="single" w:sz="4" w:space="0" w:color="000000"/>
              <w:right w:val="single" w:sz="4" w:space="0" w:color="000000"/>
            </w:tcBorders>
            <w:vAlign w:val="center"/>
          </w:tcPr>
          <w:p w14:paraId="256D138E" w14:textId="77777777" w:rsidR="00E26C14" w:rsidRDefault="00CB3576">
            <w:pPr>
              <w:spacing w:after="0" w:line="259" w:lineRule="auto"/>
              <w:ind w:left="0" w:right="35"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6493F2FE" w14:textId="77777777" w:rsidR="00E26C14" w:rsidRDefault="00CB3576">
            <w:pPr>
              <w:spacing w:after="0" w:line="259" w:lineRule="auto"/>
              <w:ind w:left="0" w:right="32" w:firstLine="0"/>
              <w:jc w:val="center"/>
            </w:pPr>
            <w:r>
              <w:rPr>
                <w:sz w:val="12"/>
              </w:rPr>
              <w:t xml:space="preserve">2 </w:t>
            </w:r>
          </w:p>
        </w:tc>
        <w:tc>
          <w:tcPr>
            <w:tcW w:w="821" w:type="dxa"/>
            <w:tcBorders>
              <w:top w:val="single" w:sz="4" w:space="0" w:color="000000"/>
              <w:left w:val="single" w:sz="4" w:space="0" w:color="000000"/>
              <w:bottom w:val="single" w:sz="4" w:space="0" w:color="000000"/>
              <w:right w:val="single" w:sz="4" w:space="0" w:color="000000"/>
            </w:tcBorders>
            <w:vAlign w:val="center"/>
          </w:tcPr>
          <w:p w14:paraId="1ADDF442" w14:textId="77777777" w:rsidR="00E26C14" w:rsidRDefault="00CB3576">
            <w:pPr>
              <w:spacing w:after="0" w:line="259" w:lineRule="auto"/>
              <w:ind w:left="0" w:right="31" w:firstLine="0"/>
              <w:jc w:val="center"/>
            </w:pPr>
            <w:r>
              <w:rPr>
                <w:sz w:val="12"/>
              </w:rPr>
              <w:t xml:space="preserve">6 </w:t>
            </w:r>
          </w:p>
        </w:tc>
        <w:tc>
          <w:tcPr>
            <w:tcW w:w="820" w:type="dxa"/>
            <w:tcBorders>
              <w:top w:val="single" w:sz="4" w:space="0" w:color="000000"/>
              <w:left w:val="single" w:sz="4" w:space="0" w:color="000000"/>
              <w:bottom w:val="single" w:sz="4" w:space="0" w:color="000000"/>
              <w:right w:val="single" w:sz="4" w:space="0" w:color="000000"/>
            </w:tcBorders>
            <w:vAlign w:val="center"/>
          </w:tcPr>
          <w:p w14:paraId="4FF056BA" w14:textId="77777777" w:rsidR="00E26C14" w:rsidRDefault="00CB3576">
            <w:pPr>
              <w:spacing w:after="0" w:line="259" w:lineRule="auto"/>
              <w:ind w:left="0" w:right="34" w:firstLine="0"/>
              <w:jc w:val="center"/>
            </w:pPr>
            <w:r>
              <w:rPr>
                <w:sz w:val="12"/>
              </w:rPr>
              <w:t xml:space="preserve">0 </w:t>
            </w:r>
          </w:p>
        </w:tc>
        <w:tc>
          <w:tcPr>
            <w:tcW w:w="820" w:type="dxa"/>
            <w:tcBorders>
              <w:top w:val="single" w:sz="4" w:space="0" w:color="000000"/>
              <w:left w:val="single" w:sz="4" w:space="0" w:color="000000"/>
              <w:bottom w:val="single" w:sz="4" w:space="0" w:color="000000"/>
              <w:right w:val="single" w:sz="4" w:space="0" w:color="000000"/>
            </w:tcBorders>
            <w:vAlign w:val="center"/>
          </w:tcPr>
          <w:p w14:paraId="523BF3BD" w14:textId="77777777" w:rsidR="00E26C14" w:rsidRDefault="00CB3576">
            <w:pPr>
              <w:spacing w:after="0" w:line="259" w:lineRule="auto"/>
              <w:ind w:left="0" w:right="32" w:firstLine="0"/>
              <w:jc w:val="center"/>
            </w:pPr>
            <w:r>
              <w:rPr>
                <w:sz w:val="12"/>
              </w:rPr>
              <w:t xml:space="preserve">6 </w:t>
            </w:r>
          </w:p>
        </w:tc>
        <w:tc>
          <w:tcPr>
            <w:tcW w:w="821" w:type="dxa"/>
            <w:tcBorders>
              <w:top w:val="single" w:sz="4" w:space="0" w:color="000000"/>
              <w:left w:val="single" w:sz="4" w:space="0" w:color="000000"/>
              <w:bottom w:val="single" w:sz="4" w:space="0" w:color="000000"/>
              <w:right w:val="single" w:sz="4" w:space="0" w:color="000000"/>
            </w:tcBorders>
            <w:vAlign w:val="center"/>
          </w:tcPr>
          <w:p w14:paraId="61026F27" w14:textId="77777777" w:rsidR="00E26C14" w:rsidRDefault="00CB3576">
            <w:pPr>
              <w:spacing w:after="0" w:line="259" w:lineRule="auto"/>
              <w:ind w:left="0" w:right="31" w:firstLine="0"/>
              <w:jc w:val="center"/>
            </w:pPr>
            <w:r>
              <w:rPr>
                <w:sz w:val="12"/>
              </w:rPr>
              <w:t xml:space="preserve">3 </w:t>
            </w:r>
          </w:p>
        </w:tc>
        <w:tc>
          <w:tcPr>
            <w:tcW w:w="820" w:type="dxa"/>
            <w:tcBorders>
              <w:top w:val="single" w:sz="4" w:space="0" w:color="000000"/>
              <w:left w:val="single" w:sz="4" w:space="0" w:color="000000"/>
              <w:bottom w:val="single" w:sz="4" w:space="0" w:color="000000"/>
              <w:right w:val="single" w:sz="4" w:space="0" w:color="000000"/>
            </w:tcBorders>
            <w:vAlign w:val="center"/>
          </w:tcPr>
          <w:p w14:paraId="356F0EAC" w14:textId="77777777" w:rsidR="00E26C14" w:rsidRDefault="00CB3576">
            <w:pPr>
              <w:spacing w:after="0" w:line="259" w:lineRule="auto"/>
              <w:ind w:left="0" w:right="35" w:firstLine="0"/>
              <w:jc w:val="center"/>
            </w:pPr>
            <w:r>
              <w:rPr>
                <w:sz w:val="12"/>
              </w:rPr>
              <w:t xml:space="preserve">2 </w:t>
            </w:r>
          </w:p>
        </w:tc>
        <w:tc>
          <w:tcPr>
            <w:tcW w:w="820" w:type="dxa"/>
            <w:tcBorders>
              <w:top w:val="single" w:sz="4" w:space="0" w:color="000000"/>
              <w:left w:val="single" w:sz="4" w:space="0" w:color="000000"/>
              <w:bottom w:val="single" w:sz="4" w:space="0" w:color="000000"/>
              <w:right w:val="single" w:sz="4" w:space="0" w:color="000000"/>
            </w:tcBorders>
            <w:vAlign w:val="center"/>
          </w:tcPr>
          <w:p w14:paraId="0092BEB8" w14:textId="77777777" w:rsidR="00E26C14" w:rsidRDefault="00CB3576">
            <w:pPr>
              <w:spacing w:after="0" w:line="259" w:lineRule="auto"/>
              <w:ind w:left="0" w:right="33" w:firstLine="0"/>
              <w:jc w:val="center"/>
            </w:pPr>
            <w:r>
              <w:rPr>
                <w:sz w:val="12"/>
              </w:rP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14:paraId="18AB5158" w14:textId="77777777" w:rsidR="00E26C14" w:rsidRDefault="00CB3576">
            <w:pPr>
              <w:spacing w:after="0" w:line="259" w:lineRule="auto"/>
              <w:ind w:left="0" w:right="31" w:firstLine="0"/>
              <w:jc w:val="center"/>
            </w:pPr>
            <w:r>
              <w:rPr>
                <w:sz w:val="12"/>
              </w:rPr>
              <w:t xml:space="preserve">5 </w:t>
            </w:r>
          </w:p>
        </w:tc>
        <w:tc>
          <w:tcPr>
            <w:tcW w:w="820" w:type="dxa"/>
            <w:tcBorders>
              <w:top w:val="single" w:sz="4" w:space="0" w:color="000000"/>
              <w:left w:val="single" w:sz="4" w:space="0" w:color="000000"/>
              <w:bottom w:val="single" w:sz="4" w:space="0" w:color="000000"/>
              <w:right w:val="single" w:sz="4" w:space="0" w:color="000000"/>
            </w:tcBorders>
            <w:vAlign w:val="center"/>
          </w:tcPr>
          <w:p w14:paraId="7F5C4ECB" w14:textId="77777777" w:rsidR="00E26C14" w:rsidRDefault="00CB3576">
            <w:pPr>
              <w:spacing w:after="0" w:line="259" w:lineRule="auto"/>
              <w:ind w:left="0" w:right="35" w:firstLine="0"/>
              <w:jc w:val="center"/>
            </w:pPr>
            <w:r>
              <w:rPr>
                <w:sz w:val="12"/>
              </w:rPr>
              <w:t xml:space="preserve">3 </w:t>
            </w:r>
          </w:p>
        </w:tc>
        <w:tc>
          <w:tcPr>
            <w:tcW w:w="820" w:type="dxa"/>
            <w:tcBorders>
              <w:top w:val="single" w:sz="4" w:space="0" w:color="000000"/>
              <w:left w:val="single" w:sz="4" w:space="0" w:color="000000"/>
              <w:bottom w:val="single" w:sz="4" w:space="0" w:color="000000"/>
              <w:right w:val="single" w:sz="4" w:space="0" w:color="000000"/>
            </w:tcBorders>
            <w:vAlign w:val="center"/>
          </w:tcPr>
          <w:p w14:paraId="1347C570" w14:textId="77777777" w:rsidR="00E26C14" w:rsidRDefault="00CB3576">
            <w:pPr>
              <w:spacing w:after="0" w:line="259" w:lineRule="auto"/>
              <w:ind w:left="0" w:right="32" w:firstLine="0"/>
              <w:jc w:val="center"/>
            </w:pPr>
            <w:r>
              <w:rPr>
                <w:sz w:val="12"/>
              </w:rPr>
              <w:t xml:space="preserve">2 </w:t>
            </w:r>
          </w:p>
        </w:tc>
        <w:tc>
          <w:tcPr>
            <w:tcW w:w="821" w:type="dxa"/>
            <w:tcBorders>
              <w:top w:val="single" w:sz="4" w:space="0" w:color="000000"/>
              <w:left w:val="single" w:sz="4" w:space="0" w:color="000000"/>
              <w:bottom w:val="single" w:sz="4" w:space="0" w:color="000000"/>
              <w:right w:val="single" w:sz="4" w:space="0" w:color="000000"/>
            </w:tcBorders>
            <w:vAlign w:val="center"/>
          </w:tcPr>
          <w:p w14:paraId="436E02F9" w14:textId="77777777" w:rsidR="00E26C14" w:rsidRDefault="00CB3576">
            <w:pPr>
              <w:spacing w:after="0" w:line="259" w:lineRule="auto"/>
              <w:ind w:left="0" w:right="31" w:firstLine="0"/>
              <w:jc w:val="center"/>
            </w:pPr>
            <w:r>
              <w:rPr>
                <w:sz w:val="12"/>
              </w:rPr>
              <w:t xml:space="preserve">4 </w:t>
            </w:r>
          </w:p>
        </w:tc>
        <w:tc>
          <w:tcPr>
            <w:tcW w:w="820" w:type="dxa"/>
            <w:tcBorders>
              <w:top w:val="single" w:sz="4" w:space="0" w:color="000000"/>
              <w:left w:val="single" w:sz="4" w:space="0" w:color="000000"/>
              <w:bottom w:val="single" w:sz="4" w:space="0" w:color="000000"/>
              <w:right w:val="single" w:sz="4" w:space="0" w:color="000000"/>
            </w:tcBorders>
            <w:vAlign w:val="center"/>
          </w:tcPr>
          <w:p w14:paraId="6E74E784" w14:textId="77777777" w:rsidR="00E26C14" w:rsidRDefault="00CB3576">
            <w:pPr>
              <w:spacing w:after="0" w:line="259" w:lineRule="auto"/>
              <w:ind w:left="0" w:right="35" w:firstLine="0"/>
              <w:jc w:val="center"/>
            </w:pPr>
            <w:r>
              <w:rPr>
                <w:sz w:val="12"/>
              </w:rPr>
              <w:t xml:space="preserve">4 </w:t>
            </w:r>
          </w:p>
        </w:tc>
        <w:tc>
          <w:tcPr>
            <w:tcW w:w="820" w:type="dxa"/>
            <w:tcBorders>
              <w:top w:val="single" w:sz="4" w:space="0" w:color="000000"/>
              <w:left w:val="single" w:sz="4" w:space="0" w:color="000000"/>
              <w:bottom w:val="single" w:sz="4" w:space="0" w:color="000000"/>
              <w:right w:val="single" w:sz="4" w:space="0" w:color="000000"/>
            </w:tcBorders>
            <w:vAlign w:val="center"/>
          </w:tcPr>
          <w:p w14:paraId="15E2A3B9" w14:textId="77777777" w:rsidR="00E26C14" w:rsidRDefault="00CB3576">
            <w:pPr>
              <w:spacing w:after="0" w:line="259" w:lineRule="auto"/>
              <w:ind w:left="0" w:right="32" w:firstLine="0"/>
              <w:jc w:val="center"/>
            </w:pPr>
            <w:r>
              <w:rPr>
                <w:sz w:val="12"/>
              </w:rPr>
              <w:t xml:space="preserve">1 </w:t>
            </w:r>
          </w:p>
        </w:tc>
        <w:tc>
          <w:tcPr>
            <w:tcW w:w="821" w:type="dxa"/>
            <w:tcBorders>
              <w:top w:val="single" w:sz="4" w:space="0" w:color="000000"/>
              <w:left w:val="single" w:sz="4" w:space="0" w:color="000000"/>
              <w:bottom w:val="single" w:sz="4" w:space="0" w:color="000000"/>
              <w:right w:val="single" w:sz="4" w:space="0" w:color="000000"/>
            </w:tcBorders>
            <w:vAlign w:val="center"/>
          </w:tcPr>
          <w:p w14:paraId="32AFB1EC" w14:textId="77777777" w:rsidR="00E26C14" w:rsidRDefault="00CB3576">
            <w:pPr>
              <w:spacing w:after="0" w:line="259" w:lineRule="auto"/>
              <w:ind w:left="0" w:right="31" w:firstLine="0"/>
              <w:jc w:val="center"/>
            </w:pPr>
            <w:r>
              <w:rPr>
                <w:sz w:val="12"/>
              </w:rPr>
              <w:t xml:space="preserve">4 </w:t>
            </w:r>
          </w:p>
        </w:tc>
        <w:tc>
          <w:tcPr>
            <w:tcW w:w="820" w:type="dxa"/>
            <w:tcBorders>
              <w:top w:val="single" w:sz="4" w:space="0" w:color="000000"/>
              <w:left w:val="single" w:sz="4" w:space="0" w:color="000000"/>
              <w:bottom w:val="single" w:sz="4" w:space="0" w:color="000000"/>
              <w:right w:val="single" w:sz="4" w:space="0" w:color="000000"/>
            </w:tcBorders>
            <w:vAlign w:val="center"/>
          </w:tcPr>
          <w:p w14:paraId="194969AD" w14:textId="77777777" w:rsidR="00E26C14" w:rsidRDefault="00CB3576">
            <w:pPr>
              <w:spacing w:after="0" w:line="259" w:lineRule="auto"/>
              <w:ind w:left="0" w:right="35" w:firstLine="0"/>
              <w:jc w:val="center"/>
            </w:pPr>
            <w:r>
              <w:rPr>
                <w:sz w:val="12"/>
              </w:rPr>
              <w:t xml:space="preserve">2 </w:t>
            </w:r>
          </w:p>
        </w:tc>
      </w:tr>
      <w:tr w:rsidR="00E26C14" w14:paraId="39577923" w14:textId="77777777">
        <w:trPr>
          <w:trHeight w:val="514"/>
        </w:trPr>
        <w:tc>
          <w:tcPr>
            <w:tcW w:w="698" w:type="dxa"/>
            <w:tcBorders>
              <w:top w:val="single" w:sz="4" w:space="0" w:color="000000"/>
              <w:left w:val="single" w:sz="4" w:space="0" w:color="000000"/>
              <w:bottom w:val="single" w:sz="4" w:space="0" w:color="000000"/>
              <w:right w:val="single" w:sz="4" w:space="0" w:color="000000"/>
            </w:tcBorders>
          </w:tcPr>
          <w:p w14:paraId="1B5CAC8C" w14:textId="77777777" w:rsidR="00E26C14" w:rsidRDefault="00CB3576">
            <w:pPr>
              <w:spacing w:after="0" w:line="259" w:lineRule="auto"/>
              <w:ind w:left="0" w:firstLine="0"/>
              <w:jc w:val="center"/>
            </w:pPr>
            <w:r>
              <w:rPr>
                <w:sz w:val="12"/>
              </w:rPr>
              <w:t xml:space="preserve">Kwota </w:t>
            </w:r>
            <w:r>
              <w:rPr>
                <w:sz w:val="12"/>
              </w:rPr>
              <w:t xml:space="preserve">wypłacona </w:t>
            </w:r>
            <w:r>
              <w:rPr>
                <w:sz w:val="12"/>
              </w:rPr>
              <w:t xml:space="preserve">w tym: </w:t>
            </w:r>
          </w:p>
        </w:tc>
        <w:tc>
          <w:tcPr>
            <w:tcW w:w="840" w:type="dxa"/>
            <w:tcBorders>
              <w:top w:val="single" w:sz="4" w:space="0" w:color="000000"/>
              <w:left w:val="single" w:sz="4" w:space="0" w:color="000000"/>
              <w:bottom w:val="single" w:sz="4" w:space="0" w:color="000000"/>
              <w:right w:val="single" w:sz="4" w:space="0" w:color="000000"/>
            </w:tcBorders>
            <w:vAlign w:val="center"/>
          </w:tcPr>
          <w:p w14:paraId="4D5431AD" w14:textId="77777777" w:rsidR="00E26C14" w:rsidRDefault="00CB3576">
            <w:pPr>
              <w:spacing w:after="0" w:line="259" w:lineRule="auto"/>
              <w:ind w:left="0" w:firstLine="0"/>
            </w:pPr>
            <w:r>
              <w:rPr>
                <w:sz w:val="12"/>
              </w:rPr>
              <w:t xml:space="preserve">83 008 325,04 </w:t>
            </w:r>
          </w:p>
        </w:tc>
        <w:tc>
          <w:tcPr>
            <w:tcW w:w="820" w:type="dxa"/>
            <w:tcBorders>
              <w:top w:val="single" w:sz="4" w:space="0" w:color="000000"/>
              <w:left w:val="single" w:sz="4" w:space="0" w:color="000000"/>
              <w:bottom w:val="single" w:sz="4" w:space="0" w:color="000000"/>
              <w:right w:val="single" w:sz="4" w:space="0" w:color="000000"/>
            </w:tcBorders>
            <w:vAlign w:val="center"/>
          </w:tcPr>
          <w:p w14:paraId="3202AA3E" w14:textId="77777777" w:rsidR="00E26C14" w:rsidRDefault="00CB3576">
            <w:pPr>
              <w:spacing w:after="0" w:line="259" w:lineRule="auto"/>
              <w:ind w:left="0" w:right="30" w:firstLine="0"/>
              <w:jc w:val="right"/>
            </w:pPr>
            <w:r>
              <w:rPr>
                <w:sz w:val="12"/>
              </w:rPr>
              <w:t xml:space="preserve">5 694 518,50 </w:t>
            </w:r>
          </w:p>
        </w:tc>
        <w:tc>
          <w:tcPr>
            <w:tcW w:w="820" w:type="dxa"/>
            <w:tcBorders>
              <w:top w:val="single" w:sz="4" w:space="0" w:color="000000"/>
              <w:left w:val="single" w:sz="4" w:space="0" w:color="000000"/>
              <w:bottom w:val="single" w:sz="4" w:space="0" w:color="000000"/>
              <w:right w:val="single" w:sz="4" w:space="0" w:color="000000"/>
            </w:tcBorders>
            <w:vAlign w:val="center"/>
          </w:tcPr>
          <w:p w14:paraId="2B49D1AF" w14:textId="77777777" w:rsidR="00E26C14" w:rsidRDefault="00CB3576">
            <w:pPr>
              <w:spacing w:after="0" w:line="259" w:lineRule="auto"/>
              <w:ind w:left="0" w:right="29" w:firstLine="0"/>
              <w:jc w:val="right"/>
            </w:pPr>
            <w:r>
              <w:rPr>
                <w:sz w:val="12"/>
              </w:rPr>
              <w:t xml:space="preserve">4 902 079,38 </w:t>
            </w:r>
          </w:p>
        </w:tc>
        <w:tc>
          <w:tcPr>
            <w:tcW w:w="821" w:type="dxa"/>
            <w:tcBorders>
              <w:top w:val="single" w:sz="4" w:space="0" w:color="000000"/>
              <w:left w:val="single" w:sz="4" w:space="0" w:color="000000"/>
              <w:bottom w:val="single" w:sz="4" w:space="0" w:color="000000"/>
              <w:right w:val="single" w:sz="4" w:space="0" w:color="000000"/>
            </w:tcBorders>
            <w:vAlign w:val="center"/>
          </w:tcPr>
          <w:p w14:paraId="49FDF327" w14:textId="77777777" w:rsidR="00E26C14" w:rsidRDefault="00CB3576">
            <w:pPr>
              <w:spacing w:after="0" w:line="259" w:lineRule="auto"/>
              <w:ind w:left="0" w:right="29" w:firstLine="0"/>
              <w:jc w:val="right"/>
            </w:pPr>
            <w:r>
              <w:rPr>
                <w:sz w:val="12"/>
              </w:rPr>
              <w:t xml:space="preserve">9 857 805,76 </w:t>
            </w:r>
          </w:p>
        </w:tc>
        <w:tc>
          <w:tcPr>
            <w:tcW w:w="820" w:type="dxa"/>
            <w:tcBorders>
              <w:top w:val="single" w:sz="4" w:space="0" w:color="000000"/>
              <w:left w:val="single" w:sz="4" w:space="0" w:color="000000"/>
              <w:bottom w:val="single" w:sz="4" w:space="0" w:color="000000"/>
              <w:right w:val="single" w:sz="4" w:space="0" w:color="000000"/>
            </w:tcBorders>
            <w:vAlign w:val="center"/>
          </w:tcPr>
          <w:p w14:paraId="2E65EB12" w14:textId="77777777" w:rsidR="00E26C14" w:rsidRDefault="00CB3576">
            <w:pPr>
              <w:spacing w:after="0" w:line="259" w:lineRule="auto"/>
              <w:ind w:left="0" w:right="31" w:firstLine="0"/>
              <w:jc w:val="right"/>
            </w:pPr>
            <w:r>
              <w:rPr>
                <w:sz w:val="12"/>
              </w:rPr>
              <w:t xml:space="preserve">1 511 112,14 </w:t>
            </w:r>
          </w:p>
        </w:tc>
        <w:tc>
          <w:tcPr>
            <w:tcW w:w="820" w:type="dxa"/>
            <w:tcBorders>
              <w:top w:val="single" w:sz="4" w:space="0" w:color="000000"/>
              <w:left w:val="single" w:sz="4" w:space="0" w:color="000000"/>
              <w:bottom w:val="single" w:sz="4" w:space="0" w:color="000000"/>
              <w:right w:val="single" w:sz="4" w:space="0" w:color="000000"/>
            </w:tcBorders>
            <w:vAlign w:val="center"/>
          </w:tcPr>
          <w:p w14:paraId="16F7EB75" w14:textId="77777777" w:rsidR="00E26C14" w:rsidRDefault="00CB3576">
            <w:pPr>
              <w:spacing w:after="0" w:line="259" w:lineRule="auto"/>
              <w:ind w:left="0" w:right="29" w:firstLine="0"/>
              <w:jc w:val="right"/>
            </w:pPr>
            <w:r>
              <w:rPr>
                <w:sz w:val="12"/>
              </w:rPr>
              <w:t xml:space="preserve">5 264 981,94 </w:t>
            </w:r>
          </w:p>
        </w:tc>
        <w:tc>
          <w:tcPr>
            <w:tcW w:w="821" w:type="dxa"/>
            <w:tcBorders>
              <w:top w:val="single" w:sz="4" w:space="0" w:color="000000"/>
              <w:left w:val="single" w:sz="4" w:space="0" w:color="000000"/>
              <w:bottom w:val="single" w:sz="4" w:space="0" w:color="000000"/>
              <w:right w:val="single" w:sz="4" w:space="0" w:color="000000"/>
            </w:tcBorders>
            <w:vAlign w:val="center"/>
          </w:tcPr>
          <w:p w14:paraId="401099C8" w14:textId="77777777" w:rsidR="00E26C14" w:rsidRDefault="00CB3576">
            <w:pPr>
              <w:spacing w:after="0" w:line="259" w:lineRule="auto"/>
              <w:ind w:left="0" w:right="29" w:firstLine="0"/>
              <w:jc w:val="right"/>
            </w:pPr>
            <w:r>
              <w:rPr>
                <w:sz w:val="12"/>
              </w:rPr>
              <w:t xml:space="preserve">6 908 639,06 </w:t>
            </w:r>
          </w:p>
        </w:tc>
        <w:tc>
          <w:tcPr>
            <w:tcW w:w="820" w:type="dxa"/>
            <w:tcBorders>
              <w:top w:val="single" w:sz="4" w:space="0" w:color="000000"/>
              <w:left w:val="single" w:sz="4" w:space="0" w:color="000000"/>
              <w:bottom w:val="single" w:sz="4" w:space="0" w:color="000000"/>
              <w:right w:val="single" w:sz="4" w:space="0" w:color="000000"/>
            </w:tcBorders>
            <w:vAlign w:val="center"/>
          </w:tcPr>
          <w:p w14:paraId="57E862EC" w14:textId="77777777" w:rsidR="00E26C14" w:rsidRDefault="00CB3576">
            <w:pPr>
              <w:spacing w:after="0" w:line="259" w:lineRule="auto"/>
              <w:ind w:left="0" w:right="30" w:firstLine="0"/>
              <w:jc w:val="right"/>
            </w:pPr>
            <w:r>
              <w:rPr>
                <w:sz w:val="12"/>
              </w:rPr>
              <w:t xml:space="preserve">5 730 859,18 </w:t>
            </w:r>
          </w:p>
        </w:tc>
        <w:tc>
          <w:tcPr>
            <w:tcW w:w="820" w:type="dxa"/>
            <w:tcBorders>
              <w:top w:val="single" w:sz="4" w:space="0" w:color="000000"/>
              <w:left w:val="single" w:sz="4" w:space="0" w:color="000000"/>
              <w:bottom w:val="single" w:sz="4" w:space="0" w:color="000000"/>
              <w:right w:val="single" w:sz="4" w:space="0" w:color="000000"/>
            </w:tcBorders>
            <w:vAlign w:val="center"/>
          </w:tcPr>
          <w:p w14:paraId="0927ECB3" w14:textId="77777777" w:rsidR="00E26C14" w:rsidRDefault="00CB3576">
            <w:pPr>
              <w:spacing w:after="0" w:line="259" w:lineRule="auto"/>
              <w:ind w:left="0" w:right="29" w:firstLine="0"/>
              <w:jc w:val="right"/>
            </w:pPr>
            <w:r>
              <w:rPr>
                <w:sz w:val="12"/>
              </w:rPr>
              <w:t xml:space="preserve">1 188 527,66 </w:t>
            </w:r>
          </w:p>
        </w:tc>
        <w:tc>
          <w:tcPr>
            <w:tcW w:w="821" w:type="dxa"/>
            <w:tcBorders>
              <w:top w:val="single" w:sz="4" w:space="0" w:color="000000"/>
              <w:left w:val="single" w:sz="4" w:space="0" w:color="000000"/>
              <w:bottom w:val="single" w:sz="4" w:space="0" w:color="000000"/>
              <w:right w:val="single" w:sz="4" w:space="0" w:color="000000"/>
            </w:tcBorders>
            <w:vAlign w:val="center"/>
          </w:tcPr>
          <w:p w14:paraId="5BB05742" w14:textId="77777777" w:rsidR="00E26C14" w:rsidRDefault="00CB3576">
            <w:pPr>
              <w:spacing w:after="10" w:line="259" w:lineRule="auto"/>
              <w:ind w:left="0" w:right="26" w:firstLine="0"/>
              <w:jc w:val="right"/>
            </w:pPr>
            <w:r>
              <w:rPr>
                <w:sz w:val="12"/>
              </w:rPr>
              <w:t xml:space="preserve">10 861 </w:t>
            </w:r>
          </w:p>
          <w:p w14:paraId="17105CB7" w14:textId="77777777" w:rsidR="00E26C14" w:rsidRDefault="00CB3576">
            <w:pPr>
              <w:spacing w:after="0" w:line="259" w:lineRule="auto"/>
              <w:ind w:left="0" w:right="29" w:firstLine="0"/>
              <w:jc w:val="right"/>
            </w:pPr>
            <w:r>
              <w:rPr>
                <w:sz w:val="12"/>
              </w:rPr>
              <w:t xml:space="preserve">293,13 </w:t>
            </w:r>
          </w:p>
        </w:tc>
        <w:tc>
          <w:tcPr>
            <w:tcW w:w="820" w:type="dxa"/>
            <w:tcBorders>
              <w:top w:val="single" w:sz="4" w:space="0" w:color="000000"/>
              <w:left w:val="single" w:sz="4" w:space="0" w:color="000000"/>
              <w:bottom w:val="single" w:sz="4" w:space="0" w:color="000000"/>
              <w:right w:val="single" w:sz="4" w:space="0" w:color="000000"/>
            </w:tcBorders>
            <w:vAlign w:val="center"/>
          </w:tcPr>
          <w:p w14:paraId="69C194DF" w14:textId="77777777" w:rsidR="00E26C14" w:rsidRDefault="00CB3576">
            <w:pPr>
              <w:spacing w:after="0" w:line="259" w:lineRule="auto"/>
              <w:ind w:left="0" w:right="30" w:firstLine="0"/>
              <w:jc w:val="right"/>
            </w:pPr>
            <w:r>
              <w:rPr>
                <w:sz w:val="12"/>
              </w:rPr>
              <w:t xml:space="preserve">4 494 446,97 </w:t>
            </w:r>
          </w:p>
        </w:tc>
        <w:tc>
          <w:tcPr>
            <w:tcW w:w="820" w:type="dxa"/>
            <w:tcBorders>
              <w:top w:val="single" w:sz="4" w:space="0" w:color="000000"/>
              <w:left w:val="single" w:sz="4" w:space="0" w:color="000000"/>
              <w:bottom w:val="single" w:sz="4" w:space="0" w:color="000000"/>
              <w:right w:val="single" w:sz="4" w:space="0" w:color="000000"/>
            </w:tcBorders>
            <w:vAlign w:val="center"/>
          </w:tcPr>
          <w:p w14:paraId="42791849" w14:textId="77777777" w:rsidR="00E26C14" w:rsidRDefault="00CB3576">
            <w:pPr>
              <w:spacing w:after="0" w:line="259" w:lineRule="auto"/>
              <w:ind w:left="0" w:right="29" w:firstLine="0"/>
              <w:jc w:val="right"/>
            </w:pPr>
            <w:r>
              <w:rPr>
                <w:sz w:val="12"/>
              </w:rPr>
              <w:t xml:space="preserve">3 918 868,81 </w:t>
            </w:r>
          </w:p>
        </w:tc>
        <w:tc>
          <w:tcPr>
            <w:tcW w:w="821" w:type="dxa"/>
            <w:tcBorders>
              <w:top w:val="single" w:sz="4" w:space="0" w:color="000000"/>
              <w:left w:val="single" w:sz="4" w:space="0" w:color="000000"/>
              <w:bottom w:val="single" w:sz="4" w:space="0" w:color="000000"/>
              <w:right w:val="single" w:sz="4" w:space="0" w:color="000000"/>
            </w:tcBorders>
            <w:vAlign w:val="center"/>
          </w:tcPr>
          <w:p w14:paraId="3AA58A3A" w14:textId="77777777" w:rsidR="00E26C14" w:rsidRDefault="00CB3576">
            <w:pPr>
              <w:spacing w:after="0" w:line="259" w:lineRule="auto"/>
              <w:ind w:left="0" w:right="29" w:firstLine="0"/>
              <w:jc w:val="right"/>
            </w:pPr>
            <w:r>
              <w:rPr>
                <w:sz w:val="12"/>
              </w:rPr>
              <w:t xml:space="preserve">3 705 476,95 </w:t>
            </w:r>
          </w:p>
        </w:tc>
        <w:tc>
          <w:tcPr>
            <w:tcW w:w="820" w:type="dxa"/>
            <w:tcBorders>
              <w:top w:val="single" w:sz="4" w:space="0" w:color="000000"/>
              <w:left w:val="single" w:sz="4" w:space="0" w:color="000000"/>
              <w:bottom w:val="single" w:sz="4" w:space="0" w:color="000000"/>
              <w:right w:val="single" w:sz="4" w:space="0" w:color="000000"/>
            </w:tcBorders>
            <w:vAlign w:val="center"/>
          </w:tcPr>
          <w:p w14:paraId="7BB4A783" w14:textId="77777777" w:rsidR="00E26C14" w:rsidRDefault="00CB3576">
            <w:pPr>
              <w:spacing w:after="0" w:line="259" w:lineRule="auto"/>
              <w:ind w:left="0" w:right="31" w:firstLine="0"/>
              <w:jc w:val="right"/>
            </w:pPr>
            <w:r>
              <w:rPr>
                <w:sz w:val="12"/>
              </w:rPr>
              <w:t xml:space="preserve">5 956 226,07 </w:t>
            </w:r>
          </w:p>
        </w:tc>
        <w:tc>
          <w:tcPr>
            <w:tcW w:w="820" w:type="dxa"/>
            <w:tcBorders>
              <w:top w:val="single" w:sz="4" w:space="0" w:color="000000"/>
              <w:left w:val="single" w:sz="4" w:space="0" w:color="000000"/>
              <w:bottom w:val="single" w:sz="4" w:space="0" w:color="000000"/>
              <w:right w:val="single" w:sz="4" w:space="0" w:color="000000"/>
            </w:tcBorders>
            <w:vAlign w:val="center"/>
          </w:tcPr>
          <w:p w14:paraId="5C8B41A0" w14:textId="77777777" w:rsidR="00E26C14" w:rsidRDefault="00CB3576">
            <w:pPr>
              <w:spacing w:after="0" w:line="259" w:lineRule="auto"/>
              <w:ind w:left="0" w:right="29" w:firstLine="0"/>
              <w:jc w:val="right"/>
            </w:pPr>
            <w:r>
              <w:rPr>
                <w:sz w:val="12"/>
              </w:rPr>
              <w:t xml:space="preserve">2 780 265,95 </w:t>
            </w:r>
          </w:p>
        </w:tc>
        <w:tc>
          <w:tcPr>
            <w:tcW w:w="821" w:type="dxa"/>
            <w:tcBorders>
              <w:top w:val="single" w:sz="4" w:space="0" w:color="000000"/>
              <w:left w:val="single" w:sz="4" w:space="0" w:color="000000"/>
              <w:bottom w:val="single" w:sz="4" w:space="0" w:color="000000"/>
              <w:right w:val="single" w:sz="4" w:space="0" w:color="000000"/>
            </w:tcBorders>
            <w:vAlign w:val="center"/>
          </w:tcPr>
          <w:p w14:paraId="65618CD6" w14:textId="77777777" w:rsidR="00E26C14" w:rsidRDefault="00CB3576">
            <w:pPr>
              <w:spacing w:after="0" w:line="259" w:lineRule="auto"/>
              <w:ind w:left="0" w:right="29" w:firstLine="0"/>
              <w:jc w:val="right"/>
            </w:pPr>
            <w:r>
              <w:rPr>
                <w:sz w:val="12"/>
              </w:rPr>
              <w:t xml:space="preserve">5 634 235,60 </w:t>
            </w:r>
          </w:p>
        </w:tc>
        <w:tc>
          <w:tcPr>
            <w:tcW w:w="820" w:type="dxa"/>
            <w:tcBorders>
              <w:top w:val="single" w:sz="4" w:space="0" w:color="000000"/>
              <w:left w:val="single" w:sz="4" w:space="0" w:color="000000"/>
              <w:bottom w:val="single" w:sz="4" w:space="0" w:color="000000"/>
              <w:right w:val="single" w:sz="4" w:space="0" w:color="000000"/>
            </w:tcBorders>
            <w:vAlign w:val="center"/>
          </w:tcPr>
          <w:p w14:paraId="6A64D54A" w14:textId="77777777" w:rsidR="00E26C14" w:rsidRDefault="00CB3576">
            <w:pPr>
              <w:spacing w:after="0" w:line="259" w:lineRule="auto"/>
              <w:ind w:left="0" w:right="30" w:firstLine="0"/>
              <w:jc w:val="right"/>
            </w:pPr>
            <w:r>
              <w:rPr>
                <w:sz w:val="12"/>
              </w:rPr>
              <w:t xml:space="preserve">4 598 987,94 </w:t>
            </w:r>
          </w:p>
        </w:tc>
      </w:tr>
      <w:tr w:rsidR="00E26C14" w14:paraId="7CCC7C17"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6BCEF3DA" w14:textId="77777777" w:rsidR="00E26C14" w:rsidRDefault="00CB3576">
            <w:pPr>
              <w:spacing w:after="0" w:line="259" w:lineRule="auto"/>
              <w:ind w:left="0" w:right="41" w:firstLine="0"/>
              <w:jc w:val="center"/>
            </w:pPr>
            <w:r>
              <w:rPr>
                <w:sz w:val="12"/>
              </w:rPr>
              <w:t xml:space="preserve">obszar A </w:t>
            </w:r>
          </w:p>
        </w:tc>
        <w:tc>
          <w:tcPr>
            <w:tcW w:w="840" w:type="dxa"/>
            <w:tcBorders>
              <w:top w:val="single" w:sz="4" w:space="0" w:color="000000"/>
              <w:left w:val="single" w:sz="4" w:space="0" w:color="000000"/>
              <w:bottom w:val="single" w:sz="4" w:space="0" w:color="000000"/>
              <w:right w:val="single" w:sz="4" w:space="0" w:color="000000"/>
            </w:tcBorders>
            <w:vAlign w:val="center"/>
          </w:tcPr>
          <w:p w14:paraId="7D6DDE9D" w14:textId="77777777" w:rsidR="00E26C14" w:rsidRDefault="00CB3576">
            <w:pPr>
              <w:spacing w:after="0" w:line="259" w:lineRule="auto"/>
              <w:ind w:left="0" w:right="29" w:firstLine="0"/>
              <w:jc w:val="right"/>
            </w:pPr>
            <w:r>
              <w:rPr>
                <w:sz w:val="12"/>
              </w:rPr>
              <w:t xml:space="preserve">1 384 950,56 </w:t>
            </w:r>
          </w:p>
        </w:tc>
        <w:tc>
          <w:tcPr>
            <w:tcW w:w="820" w:type="dxa"/>
            <w:tcBorders>
              <w:top w:val="single" w:sz="4" w:space="0" w:color="000000"/>
              <w:left w:val="single" w:sz="4" w:space="0" w:color="000000"/>
              <w:bottom w:val="single" w:sz="4" w:space="0" w:color="000000"/>
              <w:right w:val="single" w:sz="4" w:space="0" w:color="000000"/>
            </w:tcBorders>
            <w:vAlign w:val="center"/>
          </w:tcPr>
          <w:p w14:paraId="7B0226F1" w14:textId="77777777" w:rsidR="00E26C14" w:rsidRDefault="00CB3576">
            <w:pPr>
              <w:spacing w:after="0" w:line="259" w:lineRule="auto"/>
              <w:ind w:left="0" w:right="30" w:firstLine="0"/>
              <w:jc w:val="right"/>
            </w:pPr>
            <w:r>
              <w:rPr>
                <w:sz w:val="12"/>
              </w:rPr>
              <w:t xml:space="preserve">304 445,08 </w:t>
            </w:r>
          </w:p>
        </w:tc>
        <w:tc>
          <w:tcPr>
            <w:tcW w:w="820" w:type="dxa"/>
            <w:tcBorders>
              <w:top w:val="single" w:sz="4" w:space="0" w:color="000000"/>
              <w:left w:val="single" w:sz="4" w:space="0" w:color="000000"/>
              <w:bottom w:val="single" w:sz="4" w:space="0" w:color="000000"/>
              <w:right w:val="single" w:sz="4" w:space="0" w:color="000000"/>
            </w:tcBorders>
            <w:vAlign w:val="center"/>
          </w:tcPr>
          <w:p w14:paraId="1C9CD9C6"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485B3BE6" w14:textId="77777777" w:rsidR="00E26C14" w:rsidRDefault="00CB3576">
            <w:pPr>
              <w:spacing w:after="0" w:line="259" w:lineRule="auto"/>
              <w:ind w:left="0" w:right="29" w:firstLine="0"/>
              <w:jc w:val="right"/>
            </w:pPr>
            <w:r>
              <w:rPr>
                <w:sz w:val="12"/>
              </w:rPr>
              <w:t xml:space="preserve">342 042,79 </w:t>
            </w:r>
          </w:p>
        </w:tc>
        <w:tc>
          <w:tcPr>
            <w:tcW w:w="820" w:type="dxa"/>
            <w:tcBorders>
              <w:top w:val="single" w:sz="4" w:space="0" w:color="000000"/>
              <w:left w:val="single" w:sz="4" w:space="0" w:color="000000"/>
              <w:bottom w:val="single" w:sz="4" w:space="0" w:color="000000"/>
              <w:right w:val="single" w:sz="4" w:space="0" w:color="000000"/>
            </w:tcBorders>
            <w:vAlign w:val="center"/>
          </w:tcPr>
          <w:p w14:paraId="6F15BE85"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303AD799"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5C6DD5FB"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7CB6F05F"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113065D3"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08BF0621"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235AD57D" w14:textId="77777777" w:rsidR="00E26C14" w:rsidRDefault="00CB3576">
            <w:pPr>
              <w:spacing w:after="0" w:line="259" w:lineRule="auto"/>
              <w:ind w:left="0" w:right="30" w:firstLine="0"/>
              <w:jc w:val="right"/>
            </w:pPr>
            <w:r>
              <w:rPr>
                <w:sz w:val="12"/>
              </w:rPr>
              <w:t xml:space="preserve">91 098,00 </w:t>
            </w:r>
          </w:p>
        </w:tc>
        <w:tc>
          <w:tcPr>
            <w:tcW w:w="820" w:type="dxa"/>
            <w:tcBorders>
              <w:top w:val="single" w:sz="4" w:space="0" w:color="000000"/>
              <w:left w:val="single" w:sz="4" w:space="0" w:color="000000"/>
              <w:bottom w:val="single" w:sz="4" w:space="0" w:color="000000"/>
              <w:right w:val="single" w:sz="4" w:space="0" w:color="000000"/>
            </w:tcBorders>
            <w:vAlign w:val="center"/>
          </w:tcPr>
          <w:p w14:paraId="6EBCEA68"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60799B5B" w14:textId="77777777" w:rsidR="00E26C14" w:rsidRDefault="00CB3576">
            <w:pPr>
              <w:spacing w:after="0" w:line="259" w:lineRule="auto"/>
              <w:ind w:left="0" w:right="29" w:firstLine="0"/>
              <w:jc w:val="right"/>
            </w:pPr>
            <w:r>
              <w:rPr>
                <w:sz w:val="12"/>
              </w:rPr>
              <w:t xml:space="preserve">226 786,80 </w:t>
            </w:r>
          </w:p>
        </w:tc>
        <w:tc>
          <w:tcPr>
            <w:tcW w:w="820" w:type="dxa"/>
            <w:tcBorders>
              <w:top w:val="single" w:sz="4" w:space="0" w:color="000000"/>
              <w:left w:val="single" w:sz="4" w:space="0" w:color="000000"/>
              <w:bottom w:val="single" w:sz="4" w:space="0" w:color="000000"/>
              <w:right w:val="single" w:sz="4" w:space="0" w:color="000000"/>
            </w:tcBorders>
            <w:vAlign w:val="center"/>
          </w:tcPr>
          <w:p w14:paraId="3449CA66" w14:textId="77777777" w:rsidR="00E26C14" w:rsidRDefault="00CB3576">
            <w:pPr>
              <w:spacing w:after="0" w:line="259" w:lineRule="auto"/>
              <w:ind w:left="0" w:right="31" w:firstLine="0"/>
              <w:jc w:val="right"/>
            </w:pPr>
            <w:r>
              <w:rPr>
                <w:sz w:val="12"/>
              </w:rPr>
              <w:t xml:space="preserve">164 727,49 </w:t>
            </w:r>
          </w:p>
        </w:tc>
        <w:tc>
          <w:tcPr>
            <w:tcW w:w="820" w:type="dxa"/>
            <w:tcBorders>
              <w:top w:val="single" w:sz="4" w:space="0" w:color="000000"/>
              <w:left w:val="single" w:sz="4" w:space="0" w:color="000000"/>
              <w:bottom w:val="single" w:sz="4" w:space="0" w:color="000000"/>
              <w:right w:val="single" w:sz="4" w:space="0" w:color="000000"/>
            </w:tcBorders>
            <w:vAlign w:val="center"/>
          </w:tcPr>
          <w:p w14:paraId="0DE68AD1"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60682CA5" w14:textId="77777777" w:rsidR="00E26C14" w:rsidRDefault="00CB3576">
            <w:pPr>
              <w:spacing w:after="0" w:line="259" w:lineRule="auto"/>
              <w:ind w:left="0" w:right="29" w:firstLine="0"/>
              <w:jc w:val="right"/>
            </w:pPr>
            <w:r>
              <w:rPr>
                <w:sz w:val="12"/>
              </w:rPr>
              <w:t xml:space="preserve">255 850,40 </w:t>
            </w:r>
          </w:p>
        </w:tc>
        <w:tc>
          <w:tcPr>
            <w:tcW w:w="820" w:type="dxa"/>
            <w:tcBorders>
              <w:top w:val="single" w:sz="4" w:space="0" w:color="000000"/>
              <w:left w:val="single" w:sz="4" w:space="0" w:color="000000"/>
              <w:bottom w:val="single" w:sz="4" w:space="0" w:color="000000"/>
              <w:right w:val="single" w:sz="4" w:space="0" w:color="000000"/>
            </w:tcBorders>
            <w:vAlign w:val="center"/>
          </w:tcPr>
          <w:p w14:paraId="1785A30A" w14:textId="77777777" w:rsidR="00E26C14" w:rsidRDefault="00CB3576">
            <w:pPr>
              <w:spacing w:after="0" w:line="259" w:lineRule="auto"/>
              <w:ind w:left="0" w:right="30" w:firstLine="0"/>
              <w:jc w:val="right"/>
            </w:pPr>
            <w:r>
              <w:rPr>
                <w:sz w:val="12"/>
              </w:rPr>
              <w:t xml:space="preserve">0,00 </w:t>
            </w:r>
          </w:p>
        </w:tc>
      </w:tr>
      <w:tr w:rsidR="00E26C14" w14:paraId="08006D8B"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4BC166CE" w14:textId="77777777" w:rsidR="00E26C14" w:rsidRDefault="00CB3576">
            <w:pPr>
              <w:spacing w:after="0" w:line="259" w:lineRule="auto"/>
              <w:ind w:left="0" w:right="40" w:firstLine="0"/>
              <w:jc w:val="center"/>
            </w:pPr>
            <w:r>
              <w:rPr>
                <w:sz w:val="12"/>
              </w:rPr>
              <w:t xml:space="preserve">obszar B </w:t>
            </w:r>
          </w:p>
        </w:tc>
        <w:tc>
          <w:tcPr>
            <w:tcW w:w="840" w:type="dxa"/>
            <w:tcBorders>
              <w:top w:val="single" w:sz="4" w:space="0" w:color="000000"/>
              <w:left w:val="single" w:sz="4" w:space="0" w:color="000000"/>
              <w:bottom w:val="single" w:sz="4" w:space="0" w:color="000000"/>
              <w:right w:val="single" w:sz="4" w:space="0" w:color="000000"/>
            </w:tcBorders>
            <w:vAlign w:val="center"/>
          </w:tcPr>
          <w:p w14:paraId="5591CEC4" w14:textId="77777777" w:rsidR="00E26C14" w:rsidRDefault="00CB3576">
            <w:pPr>
              <w:spacing w:after="0" w:line="259" w:lineRule="auto"/>
              <w:ind w:left="0" w:firstLine="0"/>
            </w:pPr>
            <w:r>
              <w:rPr>
                <w:sz w:val="12"/>
              </w:rPr>
              <w:t xml:space="preserve">18 798 696,47 </w:t>
            </w:r>
          </w:p>
        </w:tc>
        <w:tc>
          <w:tcPr>
            <w:tcW w:w="820" w:type="dxa"/>
            <w:tcBorders>
              <w:top w:val="single" w:sz="4" w:space="0" w:color="000000"/>
              <w:left w:val="single" w:sz="4" w:space="0" w:color="000000"/>
              <w:bottom w:val="single" w:sz="4" w:space="0" w:color="000000"/>
              <w:right w:val="single" w:sz="4" w:space="0" w:color="000000"/>
            </w:tcBorders>
            <w:vAlign w:val="center"/>
          </w:tcPr>
          <w:p w14:paraId="55B61E8D" w14:textId="77777777" w:rsidR="00E26C14" w:rsidRDefault="00CB3576">
            <w:pPr>
              <w:spacing w:after="0" w:line="259" w:lineRule="auto"/>
              <w:ind w:left="0" w:right="30" w:firstLine="0"/>
              <w:jc w:val="right"/>
            </w:pPr>
            <w:r>
              <w:rPr>
                <w:sz w:val="12"/>
              </w:rPr>
              <w:t xml:space="preserve">1 012 424,90 </w:t>
            </w:r>
          </w:p>
        </w:tc>
        <w:tc>
          <w:tcPr>
            <w:tcW w:w="820" w:type="dxa"/>
            <w:tcBorders>
              <w:top w:val="single" w:sz="4" w:space="0" w:color="000000"/>
              <w:left w:val="single" w:sz="4" w:space="0" w:color="000000"/>
              <w:bottom w:val="single" w:sz="4" w:space="0" w:color="000000"/>
              <w:right w:val="single" w:sz="4" w:space="0" w:color="000000"/>
            </w:tcBorders>
            <w:vAlign w:val="center"/>
          </w:tcPr>
          <w:p w14:paraId="46BEEFE6" w14:textId="77777777" w:rsidR="00E26C14" w:rsidRDefault="00CB3576">
            <w:pPr>
              <w:spacing w:after="0" w:line="259" w:lineRule="auto"/>
              <w:ind w:left="0" w:right="29" w:firstLine="0"/>
              <w:jc w:val="right"/>
            </w:pPr>
            <w:r>
              <w:rPr>
                <w:sz w:val="12"/>
              </w:rPr>
              <w:t xml:space="preserve">922 077,60 </w:t>
            </w:r>
          </w:p>
        </w:tc>
        <w:tc>
          <w:tcPr>
            <w:tcW w:w="821" w:type="dxa"/>
            <w:tcBorders>
              <w:top w:val="single" w:sz="4" w:space="0" w:color="000000"/>
              <w:left w:val="single" w:sz="4" w:space="0" w:color="000000"/>
              <w:bottom w:val="single" w:sz="4" w:space="0" w:color="000000"/>
              <w:right w:val="single" w:sz="4" w:space="0" w:color="000000"/>
            </w:tcBorders>
            <w:vAlign w:val="center"/>
          </w:tcPr>
          <w:p w14:paraId="26061AE1" w14:textId="77777777" w:rsidR="00E26C14" w:rsidRDefault="00CB3576">
            <w:pPr>
              <w:spacing w:after="0" w:line="259" w:lineRule="auto"/>
              <w:ind w:left="0" w:right="29" w:firstLine="0"/>
              <w:jc w:val="right"/>
            </w:pPr>
            <w:r>
              <w:rPr>
                <w:sz w:val="12"/>
              </w:rPr>
              <w:t xml:space="preserve">1 283 990,94 </w:t>
            </w:r>
          </w:p>
        </w:tc>
        <w:tc>
          <w:tcPr>
            <w:tcW w:w="820" w:type="dxa"/>
            <w:tcBorders>
              <w:top w:val="single" w:sz="4" w:space="0" w:color="000000"/>
              <w:left w:val="single" w:sz="4" w:space="0" w:color="000000"/>
              <w:bottom w:val="single" w:sz="4" w:space="0" w:color="000000"/>
              <w:right w:val="single" w:sz="4" w:space="0" w:color="000000"/>
            </w:tcBorders>
            <w:vAlign w:val="center"/>
          </w:tcPr>
          <w:p w14:paraId="5341F8C9" w14:textId="77777777" w:rsidR="00E26C14" w:rsidRDefault="00CB3576">
            <w:pPr>
              <w:spacing w:after="0" w:line="259" w:lineRule="auto"/>
              <w:ind w:left="0" w:right="31" w:firstLine="0"/>
              <w:jc w:val="right"/>
            </w:pPr>
            <w:r>
              <w:rPr>
                <w:sz w:val="12"/>
              </w:rPr>
              <w:t xml:space="preserve">277 608,28 </w:t>
            </w:r>
          </w:p>
        </w:tc>
        <w:tc>
          <w:tcPr>
            <w:tcW w:w="820" w:type="dxa"/>
            <w:tcBorders>
              <w:top w:val="single" w:sz="4" w:space="0" w:color="000000"/>
              <w:left w:val="single" w:sz="4" w:space="0" w:color="000000"/>
              <w:bottom w:val="single" w:sz="4" w:space="0" w:color="000000"/>
              <w:right w:val="single" w:sz="4" w:space="0" w:color="000000"/>
            </w:tcBorders>
            <w:vAlign w:val="center"/>
          </w:tcPr>
          <w:p w14:paraId="24F22910" w14:textId="77777777" w:rsidR="00E26C14" w:rsidRDefault="00CB3576">
            <w:pPr>
              <w:spacing w:after="0" w:line="259" w:lineRule="auto"/>
              <w:ind w:left="0" w:right="29" w:firstLine="0"/>
              <w:jc w:val="right"/>
            </w:pPr>
            <w:r>
              <w:rPr>
                <w:sz w:val="12"/>
              </w:rPr>
              <w:t xml:space="preserve">1 092 311,21 </w:t>
            </w:r>
          </w:p>
        </w:tc>
        <w:tc>
          <w:tcPr>
            <w:tcW w:w="821" w:type="dxa"/>
            <w:tcBorders>
              <w:top w:val="single" w:sz="4" w:space="0" w:color="000000"/>
              <w:left w:val="single" w:sz="4" w:space="0" w:color="000000"/>
              <w:bottom w:val="single" w:sz="4" w:space="0" w:color="000000"/>
              <w:right w:val="single" w:sz="4" w:space="0" w:color="000000"/>
            </w:tcBorders>
            <w:vAlign w:val="center"/>
          </w:tcPr>
          <w:p w14:paraId="791E0FD1" w14:textId="77777777" w:rsidR="00E26C14" w:rsidRDefault="00CB3576">
            <w:pPr>
              <w:spacing w:after="0" w:line="259" w:lineRule="auto"/>
              <w:ind w:left="0" w:right="29" w:firstLine="0"/>
              <w:jc w:val="right"/>
            </w:pPr>
            <w:r>
              <w:rPr>
                <w:sz w:val="12"/>
              </w:rPr>
              <w:t xml:space="preserve">2 136 494,40 </w:t>
            </w:r>
          </w:p>
        </w:tc>
        <w:tc>
          <w:tcPr>
            <w:tcW w:w="820" w:type="dxa"/>
            <w:tcBorders>
              <w:top w:val="single" w:sz="4" w:space="0" w:color="000000"/>
              <w:left w:val="single" w:sz="4" w:space="0" w:color="000000"/>
              <w:bottom w:val="single" w:sz="4" w:space="0" w:color="000000"/>
              <w:right w:val="single" w:sz="4" w:space="0" w:color="000000"/>
            </w:tcBorders>
            <w:vAlign w:val="center"/>
          </w:tcPr>
          <w:p w14:paraId="1151D04C" w14:textId="77777777" w:rsidR="00E26C14" w:rsidRDefault="00CB3576">
            <w:pPr>
              <w:spacing w:after="0" w:line="259" w:lineRule="auto"/>
              <w:ind w:left="0" w:right="30" w:firstLine="0"/>
              <w:jc w:val="right"/>
            </w:pPr>
            <w:r>
              <w:rPr>
                <w:sz w:val="12"/>
              </w:rPr>
              <w:t xml:space="preserve">1 315 864,65 </w:t>
            </w:r>
          </w:p>
        </w:tc>
        <w:tc>
          <w:tcPr>
            <w:tcW w:w="820" w:type="dxa"/>
            <w:tcBorders>
              <w:top w:val="single" w:sz="4" w:space="0" w:color="000000"/>
              <w:left w:val="single" w:sz="4" w:space="0" w:color="000000"/>
              <w:bottom w:val="single" w:sz="4" w:space="0" w:color="000000"/>
              <w:right w:val="single" w:sz="4" w:space="0" w:color="000000"/>
            </w:tcBorders>
            <w:vAlign w:val="center"/>
          </w:tcPr>
          <w:p w14:paraId="0AB0A165" w14:textId="77777777" w:rsidR="00E26C14" w:rsidRDefault="00CB3576">
            <w:pPr>
              <w:spacing w:after="0" w:line="259" w:lineRule="auto"/>
              <w:ind w:left="0" w:right="29" w:firstLine="0"/>
              <w:jc w:val="right"/>
            </w:pPr>
            <w:r>
              <w:rPr>
                <w:sz w:val="12"/>
              </w:rPr>
              <w:t xml:space="preserve">288 546,57 </w:t>
            </w:r>
          </w:p>
        </w:tc>
        <w:tc>
          <w:tcPr>
            <w:tcW w:w="821" w:type="dxa"/>
            <w:tcBorders>
              <w:top w:val="single" w:sz="4" w:space="0" w:color="000000"/>
              <w:left w:val="single" w:sz="4" w:space="0" w:color="000000"/>
              <w:bottom w:val="single" w:sz="4" w:space="0" w:color="000000"/>
              <w:right w:val="single" w:sz="4" w:space="0" w:color="000000"/>
            </w:tcBorders>
            <w:vAlign w:val="center"/>
          </w:tcPr>
          <w:p w14:paraId="352C527E" w14:textId="77777777" w:rsidR="00E26C14" w:rsidRDefault="00CB3576">
            <w:pPr>
              <w:spacing w:after="0" w:line="259" w:lineRule="auto"/>
              <w:ind w:left="0" w:right="29" w:firstLine="0"/>
              <w:jc w:val="right"/>
            </w:pPr>
            <w:r>
              <w:rPr>
                <w:sz w:val="12"/>
              </w:rPr>
              <w:t xml:space="preserve">2 662 657,75 </w:t>
            </w:r>
          </w:p>
        </w:tc>
        <w:tc>
          <w:tcPr>
            <w:tcW w:w="820" w:type="dxa"/>
            <w:tcBorders>
              <w:top w:val="single" w:sz="4" w:space="0" w:color="000000"/>
              <w:left w:val="single" w:sz="4" w:space="0" w:color="000000"/>
              <w:bottom w:val="single" w:sz="4" w:space="0" w:color="000000"/>
              <w:right w:val="single" w:sz="4" w:space="0" w:color="000000"/>
            </w:tcBorders>
            <w:vAlign w:val="center"/>
          </w:tcPr>
          <w:p w14:paraId="00658B76" w14:textId="77777777" w:rsidR="00E26C14" w:rsidRDefault="00CB3576">
            <w:pPr>
              <w:spacing w:after="0" w:line="259" w:lineRule="auto"/>
              <w:ind w:left="0" w:right="30" w:firstLine="0"/>
              <w:jc w:val="right"/>
            </w:pPr>
            <w:r>
              <w:rPr>
                <w:sz w:val="12"/>
              </w:rPr>
              <w:t xml:space="preserve">1 048 154,75 </w:t>
            </w:r>
          </w:p>
        </w:tc>
        <w:tc>
          <w:tcPr>
            <w:tcW w:w="820" w:type="dxa"/>
            <w:tcBorders>
              <w:top w:val="single" w:sz="4" w:space="0" w:color="000000"/>
              <w:left w:val="single" w:sz="4" w:space="0" w:color="000000"/>
              <w:bottom w:val="single" w:sz="4" w:space="0" w:color="000000"/>
              <w:right w:val="single" w:sz="4" w:space="0" w:color="000000"/>
            </w:tcBorders>
            <w:vAlign w:val="center"/>
          </w:tcPr>
          <w:p w14:paraId="52A3DF9E" w14:textId="77777777" w:rsidR="00E26C14" w:rsidRDefault="00CB3576">
            <w:pPr>
              <w:spacing w:after="0" w:line="259" w:lineRule="auto"/>
              <w:ind w:left="0" w:right="29" w:firstLine="0"/>
              <w:jc w:val="right"/>
            </w:pPr>
            <w:r>
              <w:rPr>
                <w:sz w:val="12"/>
              </w:rPr>
              <w:t xml:space="preserve">1 341 949,89 </w:t>
            </w:r>
          </w:p>
        </w:tc>
        <w:tc>
          <w:tcPr>
            <w:tcW w:w="821" w:type="dxa"/>
            <w:tcBorders>
              <w:top w:val="single" w:sz="4" w:space="0" w:color="000000"/>
              <w:left w:val="single" w:sz="4" w:space="0" w:color="000000"/>
              <w:bottom w:val="single" w:sz="4" w:space="0" w:color="000000"/>
              <w:right w:val="single" w:sz="4" w:space="0" w:color="000000"/>
            </w:tcBorders>
            <w:vAlign w:val="center"/>
          </w:tcPr>
          <w:p w14:paraId="73C6A19D" w14:textId="77777777" w:rsidR="00E26C14" w:rsidRDefault="00CB3576">
            <w:pPr>
              <w:spacing w:after="0" w:line="259" w:lineRule="auto"/>
              <w:ind w:left="0" w:right="29" w:firstLine="0"/>
              <w:jc w:val="right"/>
            </w:pPr>
            <w:r>
              <w:rPr>
                <w:sz w:val="12"/>
              </w:rPr>
              <w:t xml:space="preserve">1 156 860,20 </w:t>
            </w:r>
          </w:p>
        </w:tc>
        <w:tc>
          <w:tcPr>
            <w:tcW w:w="820" w:type="dxa"/>
            <w:tcBorders>
              <w:top w:val="single" w:sz="4" w:space="0" w:color="000000"/>
              <w:left w:val="single" w:sz="4" w:space="0" w:color="000000"/>
              <w:bottom w:val="single" w:sz="4" w:space="0" w:color="000000"/>
              <w:right w:val="single" w:sz="4" w:space="0" w:color="000000"/>
            </w:tcBorders>
            <w:vAlign w:val="center"/>
          </w:tcPr>
          <w:p w14:paraId="2632FDDF" w14:textId="77777777" w:rsidR="00E26C14" w:rsidRDefault="00CB3576">
            <w:pPr>
              <w:spacing w:after="0" w:line="259" w:lineRule="auto"/>
              <w:ind w:left="0" w:right="31" w:firstLine="0"/>
              <w:jc w:val="right"/>
            </w:pPr>
            <w:r>
              <w:rPr>
                <w:sz w:val="12"/>
              </w:rPr>
              <w:t xml:space="preserve">1 521 964,76 </w:t>
            </w:r>
          </w:p>
        </w:tc>
        <w:tc>
          <w:tcPr>
            <w:tcW w:w="820" w:type="dxa"/>
            <w:tcBorders>
              <w:top w:val="single" w:sz="4" w:space="0" w:color="000000"/>
              <w:left w:val="single" w:sz="4" w:space="0" w:color="000000"/>
              <w:bottom w:val="single" w:sz="4" w:space="0" w:color="000000"/>
              <w:right w:val="single" w:sz="4" w:space="0" w:color="000000"/>
            </w:tcBorders>
            <w:vAlign w:val="center"/>
          </w:tcPr>
          <w:p w14:paraId="0D4214FA" w14:textId="77777777" w:rsidR="00E26C14" w:rsidRDefault="00CB3576">
            <w:pPr>
              <w:spacing w:after="0" w:line="259" w:lineRule="auto"/>
              <w:ind w:left="0" w:right="29" w:firstLine="0"/>
              <w:jc w:val="right"/>
            </w:pPr>
            <w:r>
              <w:rPr>
                <w:sz w:val="12"/>
              </w:rPr>
              <w:t xml:space="preserve">588 907,96 </w:t>
            </w:r>
          </w:p>
        </w:tc>
        <w:tc>
          <w:tcPr>
            <w:tcW w:w="821" w:type="dxa"/>
            <w:tcBorders>
              <w:top w:val="single" w:sz="4" w:space="0" w:color="000000"/>
              <w:left w:val="single" w:sz="4" w:space="0" w:color="000000"/>
              <w:bottom w:val="single" w:sz="4" w:space="0" w:color="000000"/>
              <w:right w:val="single" w:sz="4" w:space="0" w:color="000000"/>
            </w:tcBorders>
            <w:vAlign w:val="center"/>
          </w:tcPr>
          <w:p w14:paraId="3B2B80CE" w14:textId="77777777" w:rsidR="00E26C14" w:rsidRDefault="00CB3576">
            <w:pPr>
              <w:spacing w:after="0" w:line="259" w:lineRule="auto"/>
              <w:ind w:left="0" w:right="29" w:firstLine="0"/>
              <w:jc w:val="right"/>
            </w:pPr>
            <w:r>
              <w:rPr>
                <w:sz w:val="12"/>
              </w:rPr>
              <w:t xml:space="preserve">1 144 025,38 </w:t>
            </w:r>
          </w:p>
        </w:tc>
        <w:tc>
          <w:tcPr>
            <w:tcW w:w="820" w:type="dxa"/>
            <w:tcBorders>
              <w:top w:val="single" w:sz="4" w:space="0" w:color="000000"/>
              <w:left w:val="single" w:sz="4" w:space="0" w:color="000000"/>
              <w:bottom w:val="single" w:sz="4" w:space="0" w:color="000000"/>
              <w:right w:val="single" w:sz="4" w:space="0" w:color="000000"/>
            </w:tcBorders>
            <w:vAlign w:val="center"/>
          </w:tcPr>
          <w:p w14:paraId="0EF92B57" w14:textId="77777777" w:rsidR="00E26C14" w:rsidRDefault="00CB3576">
            <w:pPr>
              <w:spacing w:after="0" w:line="259" w:lineRule="auto"/>
              <w:ind w:left="0" w:right="30" w:firstLine="0"/>
              <w:jc w:val="right"/>
            </w:pPr>
            <w:r>
              <w:rPr>
                <w:sz w:val="12"/>
              </w:rPr>
              <w:t xml:space="preserve">1 004 857,23 </w:t>
            </w:r>
          </w:p>
        </w:tc>
      </w:tr>
      <w:tr w:rsidR="00E26C14" w14:paraId="6D233FCD" w14:textId="77777777">
        <w:trPr>
          <w:trHeight w:val="350"/>
        </w:trPr>
        <w:tc>
          <w:tcPr>
            <w:tcW w:w="698" w:type="dxa"/>
            <w:tcBorders>
              <w:top w:val="single" w:sz="4" w:space="0" w:color="000000"/>
              <w:left w:val="single" w:sz="4" w:space="0" w:color="000000"/>
              <w:bottom w:val="single" w:sz="4" w:space="0" w:color="000000"/>
              <w:right w:val="single" w:sz="4" w:space="0" w:color="000000"/>
            </w:tcBorders>
            <w:vAlign w:val="center"/>
          </w:tcPr>
          <w:p w14:paraId="1377252C" w14:textId="77777777" w:rsidR="00E26C14" w:rsidRDefault="00CB3576">
            <w:pPr>
              <w:spacing w:after="0" w:line="259" w:lineRule="auto"/>
              <w:ind w:left="0" w:right="37" w:firstLine="0"/>
              <w:jc w:val="center"/>
            </w:pPr>
            <w:r>
              <w:rPr>
                <w:sz w:val="12"/>
              </w:rPr>
              <w:lastRenderedPageBreak/>
              <w:t xml:space="preserve">obszar C </w:t>
            </w:r>
          </w:p>
        </w:tc>
        <w:tc>
          <w:tcPr>
            <w:tcW w:w="840" w:type="dxa"/>
            <w:tcBorders>
              <w:top w:val="single" w:sz="4" w:space="0" w:color="000000"/>
              <w:left w:val="single" w:sz="4" w:space="0" w:color="000000"/>
              <w:bottom w:val="single" w:sz="4" w:space="0" w:color="000000"/>
              <w:right w:val="single" w:sz="4" w:space="0" w:color="000000"/>
            </w:tcBorders>
            <w:vAlign w:val="center"/>
          </w:tcPr>
          <w:p w14:paraId="5CD9BAE3"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27E36F42"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5B2FF3D1"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59A985A5"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5778FA49"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57269936"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7ED08C86"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21ABDDB4"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596500F4"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12E2842F"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16F5B600"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6B53D6F1"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0A69DD8E"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1A6549C2"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3ACB61A8"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276E3D21"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4B2BDF53" w14:textId="77777777" w:rsidR="00E26C14" w:rsidRDefault="00CB3576">
            <w:pPr>
              <w:spacing w:after="0" w:line="259" w:lineRule="auto"/>
              <w:ind w:left="0" w:right="30" w:firstLine="0"/>
              <w:jc w:val="right"/>
            </w:pPr>
            <w:r>
              <w:rPr>
                <w:sz w:val="12"/>
              </w:rPr>
              <w:t xml:space="preserve">0,00 </w:t>
            </w:r>
          </w:p>
        </w:tc>
      </w:tr>
      <w:tr w:rsidR="00E26C14" w14:paraId="22BFAA19"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7C5394B4" w14:textId="77777777" w:rsidR="00E26C14" w:rsidRDefault="00CB3576">
            <w:pPr>
              <w:spacing w:after="0" w:line="259" w:lineRule="auto"/>
              <w:ind w:left="0" w:right="37" w:firstLine="0"/>
              <w:jc w:val="center"/>
            </w:pPr>
            <w:r>
              <w:rPr>
                <w:sz w:val="12"/>
              </w:rPr>
              <w:t xml:space="preserve">obszar D </w:t>
            </w:r>
          </w:p>
        </w:tc>
        <w:tc>
          <w:tcPr>
            <w:tcW w:w="840" w:type="dxa"/>
            <w:tcBorders>
              <w:top w:val="single" w:sz="4" w:space="0" w:color="000000"/>
              <w:left w:val="single" w:sz="4" w:space="0" w:color="000000"/>
              <w:bottom w:val="single" w:sz="4" w:space="0" w:color="000000"/>
              <w:right w:val="single" w:sz="4" w:space="0" w:color="000000"/>
            </w:tcBorders>
            <w:vAlign w:val="center"/>
          </w:tcPr>
          <w:p w14:paraId="2D7CB9B3" w14:textId="77777777" w:rsidR="00E26C14" w:rsidRDefault="00CB3576">
            <w:pPr>
              <w:spacing w:after="0" w:line="259" w:lineRule="auto"/>
              <w:ind w:left="0" w:firstLine="0"/>
            </w:pPr>
            <w:r>
              <w:rPr>
                <w:sz w:val="12"/>
              </w:rPr>
              <w:t xml:space="preserve">38 534 385,40 </w:t>
            </w:r>
          </w:p>
        </w:tc>
        <w:tc>
          <w:tcPr>
            <w:tcW w:w="820" w:type="dxa"/>
            <w:tcBorders>
              <w:top w:val="single" w:sz="4" w:space="0" w:color="000000"/>
              <w:left w:val="single" w:sz="4" w:space="0" w:color="000000"/>
              <w:bottom w:val="single" w:sz="4" w:space="0" w:color="000000"/>
              <w:right w:val="single" w:sz="4" w:space="0" w:color="000000"/>
            </w:tcBorders>
            <w:vAlign w:val="center"/>
          </w:tcPr>
          <w:p w14:paraId="24ECC8B1" w14:textId="77777777" w:rsidR="00E26C14" w:rsidRDefault="00CB3576">
            <w:pPr>
              <w:spacing w:after="0" w:line="259" w:lineRule="auto"/>
              <w:ind w:left="0" w:right="30" w:firstLine="0"/>
              <w:jc w:val="right"/>
            </w:pPr>
            <w:r>
              <w:rPr>
                <w:sz w:val="12"/>
              </w:rPr>
              <w:t xml:space="preserve">3 387 867,55 </w:t>
            </w:r>
          </w:p>
        </w:tc>
        <w:tc>
          <w:tcPr>
            <w:tcW w:w="820" w:type="dxa"/>
            <w:tcBorders>
              <w:top w:val="single" w:sz="4" w:space="0" w:color="000000"/>
              <w:left w:val="single" w:sz="4" w:space="0" w:color="000000"/>
              <w:bottom w:val="single" w:sz="4" w:space="0" w:color="000000"/>
              <w:right w:val="single" w:sz="4" w:space="0" w:color="000000"/>
            </w:tcBorders>
            <w:vAlign w:val="center"/>
          </w:tcPr>
          <w:p w14:paraId="2ADBFEC6" w14:textId="77777777" w:rsidR="00E26C14" w:rsidRDefault="00CB3576">
            <w:pPr>
              <w:spacing w:after="0" w:line="259" w:lineRule="auto"/>
              <w:ind w:left="0" w:right="29" w:firstLine="0"/>
              <w:jc w:val="right"/>
            </w:pPr>
            <w:r>
              <w:rPr>
                <w:sz w:val="12"/>
              </w:rPr>
              <w:t xml:space="preserve">2 502 506,62 </w:t>
            </w:r>
          </w:p>
        </w:tc>
        <w:tc>
          <w:tcPr>
            <w:tcW w:w="821" w:type="dxa"/>
            <w:tcBorders>
              <w:top w:val="single" w:sz="4" w:space="0" w:color="000000"/>
              <w:left w:val="single" w:sz="4" w:space="0" w:color="000000"/>
              <w:bottom w:val="single" w:sz="4" w:space="0" w:color="000000"/>
              <w:right w:val="single" w:sz="4" w:space="0" w:color="000000"/>
            </w:tcBorders>
            <w:vAlign w:val="center"/>
          </w:tcPr>
          <w:p w14:paraId="54C9CEEA" w14:textId="77777777" w:rsidR="00E26C14" w:rsidRDefault="00CB3576">
            <w:pPr>
              <w:spacing w:after="0" w:line="259" w:lineRule="auto"/>
              <w:ind w:left="0" w:right="29" w:firstLine="0"/>
              <w:jc w:val="right"/>
            </w:pPr>
            <w:r>
              <w:rPr>
                <w:sz w:val="12"/>
              </w:rPr>
              <w:t xml:space="preserve">3 884 869,09 </w:t>
            </w:r>
          </w:p>
        </w:tc>
        <w:tc>
          <w:tcPr>
            <w:tcW w:w="820" w:type="dxa"/>
            <w:tcBorders>
              <w:top w:val="single" w:sz="4" w:space="0" w:color="000000"/>
              <w:left w:val="single" w:sz="4" w:space="0" w:color="000000"/>
              <w:bottom w:val="single" w:sz="4" w:space="0" w:color="000000"/>
              <w:right w:val="single" w:sz="4" w:space="0" w:color="000000"/>
            </w:tcBorders>
            <w:vAlign w:val="center"/>
          </w:tcPr>
          <w:p w14:paraId="5D13D0CE" w14:textId="77777777" w:rsidR="00E26C14" w:rsidRDefault="00CB3576">
            <w:pPr>
              <w:spacing w:after="0" w:line="259" w:lineRule="auto"/>
              <w:ind w:left="0" w:right="30" w:firstLine="0"/>
              <w:jc w:val="right"/>
            </w:pPr>
            <w:r>
              <w:rPr>
                <w:sz w:val="12"/>
              </w:rPr>
              <w:t xml:space="preserve">1 144 213,30 </w:t>
            </w:r>
          </w:p>
        </w:tc>
        <w:tc>
          <w:tcPr>
            <w:tcW w:w="820" w:type="dxa"/>
            <w:tcBorders>
              <w:top w:val="single" w:sz="4" w:space="0" w:color="000000"/>
              <w:left w:val="single" w:sz="4" w:space="0" w:color="000000"/>
              <w:bottom w:val="single" w:sz="4" w:space="0" w:color="000000"/>
              <w:right w:val="single" w:sz="4" w:space="0" w:color="000000"/>
            </w:tcBorders>
            <w:vAlign w:val="center"/>
          </w:tcPr>
          <w:p w14:paraId="5C3E5AF5" w14:textId="77777777" w:rsidR="00E26C14" w:rsidRDefault="00CB3576">
            <w:pPr>
              <w:spacing w:after="0" w:line="259" w:lineRule="auto"/>
              <w:ind w:left="0" w:right="29" w:firstLine="0"/>
              <w:jc w:val="right"/>
            </w:pPr>
            <w:r>
              <w:rPr>
                <w:sz w:val="12"/>
              </w:rPr>
              <w:t xml:space="preserve">2 579 412,50 </w:t>
            </w:r>
          </w:p>
        </w:tc>
        <w:tc>
          <w:tcPr>
            <w:tcW w:w="821" w:type="dxa"/>
            <w:tcBorders>
              <w:top w:val="single" w:sz="4" w:space="0" w:color="000000"/>
              <w:left w:val="single" w:sz="4" w:space="0" w:color="000000"/>
              <w:bottom w:val="single" w:sz="4" w:space="0" w:color="000000"/>
              <w:right w:val="single" w:sz="4" w:space="0" w:color="000000"/>
            </w:tcBorders>
            <w:vAlign w:val="center"/>
          </w:tcPr>
          <w:p w14:paraId="5F3446F6" w14:textId="77777777" w:rsidR="00E26C14" w:rsidRDefault="00CB3576">
            <w:pPr>
              <w:spacing w:after="0" w:line="259" w:lineRule="auto"/>
              <w:ind w:left="0" w:right="29" w:firstLine="0"/>
              <w:jc w:val="right"/>
            </w:pPr>
            <w:r>
              <w:rPr>
                <w:sz w:val="12"/>
              </w:rPr>
              <w:t xml:space="preserve">2 313 259,70 </w:t>
            </w:r>
          </w:p>
        </w:tc>
        <w:tc>
          <w:tcPr>
            <w:tcW w:w="820" w:type="dxa"/>
            <w:tcBorders>
              <w:top w:val="single" w:sz="4" w:space="0" w:color="000000"/>
              <w:left w:val="single" w:sz="4" w:space="0" w:color="000000"/>
              <w:bottom w:val="single" w:sz="4" w:space="0" w:color="000000"/>
              <w:right w:val="single" w:sz="4" w:space="0" w:color="000000"/>
            </w:tcBorders>
            <w:vAlign w:val="center"/>
          </w:tcPr>
          <w:p w14:paraId="73934306" w14:textId="77777777" w:rsidR="00E26C14" w:rsidRDefault="00CB3576">
            <w:pPr>
              <w:spacing w:after="0" w:line="259" w:lineRule="auto"/>
              <w:ind w:left="0" w:right="30" w:firstLine="0"/>
              <w:jc w:val="right"/>
            </w:pPr>
            <w:r>
              <w:rPr>
                <w:sz w:val="12"/>
              </w:rPr>
              <w:t xml:space="preserve">3 708 663,12 </w:t>
            </w:r>
          </w:p>
        </w:tc>
        <w:tc>
          <w:tcPr>
            <w:tcW w:w="820" w:type="dxa"/>
            <w:tcBorders>
              <w:top w:val="single" w:sz="4" w:space="0" w:color="000000"/>
              <w:left w:val="single" w:sz="4" w:space="0" w:color="000000"/>
              <w:bottom w:val="single" w:sz="4" w:space="0" w:color="000000"/>
              <w:right w:val="single" w:sz="4" w:space="0" w:color="000000"/>
            </w:tcBorders>
            <w:vAlign w:val="center"/>
          </w:tcPr>
          <w:p w14:paraId="737F4074" w14:textId="77777777" w:rsidR="00E26C14" w:rsidRDefault="00CB3576">
            <w:pPr>
              <w:spacing w:after="0" w:line="259" w:lineRule="auto"/>
              <w:ind w:left="0" w:right="29" w:firstLine="0"/>
              <w:jc w:val="right"/>
            </w:pPr>
            <w:r>
              <w:rPr>
                <w:sz w:val="12"/>
              </w:rPr>
              <w:t xml:space="preserve">698 724,65 </w:t>
            </w:r>
          </w:p>
        </w:tc>
        <w:tc>
          <w:tcPr>
            <w:tcW w:w="821" w:type="dxa"/>
            <w:tcBorders>
              <w:top w:val="single" w:sz="4" w:space="0" w:color="000000"/>
              <w:left w:val="single" w:sz="4" w:space="0" w:color="000000"/>
              <w:bottom w:val="single" w:sz="4" w:space="0" w:color="000000"/>
              <w:right w:val="single" w:sz="4" w:space="0" w:color="000000"/>
            </w:tcBorders>
            <w:vAlign w:val="center"/>
          </w:tcPr>
          <w:p w14:paraId="73D884F8" w14:textId="77777777" w:rsidR="00E26C14" w:rsidRDefault="00CB3576">
            <w:pPr>
              <w:spacing w:after="0" w:line="259" w:lineRule="auto"/>
              <w:ind w:left="0" w:right="29" w:firstLine="0"/>
              <w:jc w:val="right"/>
            </w:pPr>
            <w:r>
              <w:rPr>
                <w:sz w:val="12"/>
              </w:rPr>
              <w:t xml:space="preserve">5 063 124,17 </w:t>
            </w:r>
          </w:p>
        </w:tc>
        <w:tc>
          <w:tcPr>
            <w:tcW w:w="820" w:type="dxa"/>
            <w:tcBorders>
              <w:top w:val="single" w:sz="4" w:space="0" w:color="000000"/>
              <w:left w:val="single" w:sz="4" w:space="0" w:color="000000"/>
              <w:bottom w:val="single" w:sz="4" w:space="0" w:color="000000"/>
              <w:right w:val="single" w:sz="4" w:space="0" w:color="000000"/>
            </w:tcBorders>
            <w:vAlign w:val="center"/>
          </w:tcPr>
          <w:p w14:paraId="54720E69" w14:textId="77777777" w:rsidR="00E26C14" w:rsidRDefault="00CB3576">
            <w:pPr>
              <w:spacing w:after="0" w:line="259" w:lineRule="auto"/>
              <w:ind w:left="0" w:right="30" w:firstLine="0"/>
              <w:jc w:val="right"/>
            </w:pPr>
            <w:r>
              <w:rPr>
                <w:sz w:val="12"/>
              </w:rPr>
              <w:t xml:space="preserve">1 445 136,64 </w:t>
            </w:r>
          </w:p>
        </w:tc>
        <w:tc>
          <w:tcPr>
            <w:tcW w:w="820" w:type="dxa"/>
            <w:tcBorders>
              <w:top w:val="single" w:sz="4" w:space="0" w:color="000000"/>
              <w:left w:val="single" w:sz="4" w:space="0" w:color="000000"/>
              <w:bottom w:val="single" w:sz="4" w:space="0" w:color="000000"/>
              <w:right w:val="single" w:sz="4" w:space="0" w:color="000000"/>
            </w:tcBorders>
            <w:vAlign w:val="center"/>
          </w:tcPr>
          <w:p w14:paraId="369FB6C6" w14:textId="77777777" w:rsidR="00E26C14" w:rsidRDefault="00CB3576">
            <w:pPr>
              <w:spacing w:after="0" w:line="259" w:lineRule="auto"/>
              <w:ind w:left="0" w:right="29" w:firstLine="0"/>
              <w:jc w:val="right"/>
            </w:pPr>
            <w:r>
              <w:rPr>
                <w:sz w:val="12"/>
              </w:rPr>
              <w:t xml:space="preserve">1 333 238,47 </w:t>
            </w:r>
          </w:p>
        </w:tc>
        <w:tc>
          <w:tcPr>
            <w:tcW w:w="821" w:type="dxa"/>
            <w:tcBorders>
              <w:top w:val="single" w:sz="4" w:space="0" w:color="000000"/>
              <w:left w:val="single" w:sz="4" w:space="0" w:color="000000"/>
              <w:bottom w:val="single" w:sz="4" w:space="0" w:color="000000"/>
              <w:right w:val="single" w:sz="4" w:space="0" w:color="000000"/>
            </w:tcBorders>
            <w:vAlign w:val="center"/>
          </w:tcPr>
          <w:p w14:paraId="2833A199" w14:textId="77777777" w:rsidR="00E26C14" w:rsidRDefault="00CB3576">
            <w:pPr>
              <w:spacing w:after="0" w:line="259" w:lineRule="auto"/>
              <w:ind w:left="0" w:right="29" w:firstLine="0"/>
              <w:jc w:val="right"/>
            </w:pPr>
            <w:r>
              <w:rPr>
                <w:sz w:val="12"/>
              </w:rPr>
              <w:t xml:space="preserve">1 160 041,57 </w:t>
            </w:r>
          </w:p>
        </w:tc>
        <w:tc>
          <w:tcPr>
            <w:tcW w:w="820" w:type="dxa"/>
            <w:tcBorders>
              <w:top w:val="single" w:sz="4" w:space="0" w:color="000000"/>
              <w:left w:val="single" w:sz="4" w:space="0" w:color="000000"/>
              <w:bottom w:val="single" w:sz="4" w:space="0" w:color="000000"/>
              <w:right w:val="single" w:sz="4" w:space="0" w:color="000000"/>
            </w:tcBorders>
            <w:vAlign w:val="center"/>
          </w:tcPr>
          <w:p w14:paraId="5FCB31FD" w14:textId="77777777" w:rsidR="00E26C14" w:rsidRDefault="00CB3576">
            <w:pPr>
              <w:spacing w:after="0" w:line="259" w:lineRule="auto"/>
              <w:ind w:left="0" w:right="31" w:firstLine="0"/>
              <w:jc w:val="right"/>
            </w:pPr>
            <w:r>
              <w:rPr>
                <w:sz w:val="12"/>
              </w:rPr>
              <w:t xml:space="preserve">2 939 277,55 </w:t>
            </w:r>
          </w:p>
        </w:tc>
        <w:tc>
          <w:tcPr>
            <w:tcW w:w="820" w:type="dxa"/>
            <w:tcBorders>
              <w:top w:val="single" w:sz="4" w:space="0" w:color="000000"/>
              <w:left w:val="single" w:sz="4" w:space="0" w:color="000000"/>
              <w:bottom w:val="single" w:sz="4" w:space="0" w:color="000000"/>
              <w:right w:val="single" w:sz="4" w:space="0" w:color="000000"/>
            </w:tcBorders>
            <w:vAlign w:val="center"/>
          </w:tcPr>
          <w:p w14:paraId="114994B9" w14:textId="77777777" w:rsidR="00E26C14" w:rsidRDefault="00CB3576">
            <w:pPr>
              <w:spacing w:after="0" w:line="259" w:lineRule="auto"/>
              <w:ind w:left="0" w:right="29" w:firstLine="0"/>
              <w:jc w:val="right"/>
            </w:pPr>
            <w:r>
              <w:rPr>
                <w:sz w:val="12"/>
              </w:rPr>
              <w:t xml:space="preserve">1 664 397,54 </w:t>
            </w:r>
          </w:p>
        </w:tc>
        <w:tc>
          <w:tcPr>
            <w:tcW w:w="821" w:type="dxa"/>
            <w:tcBorders>
              <w:top w:val="single" w:sz="4" w:space="0" w:color="000000"/>
              <w:left w:val="single" w:sz="4" w:space="0" w:color="000000"/>
              <w:bottom w:val="single" w:sz="4" w:space="0" w:color="000000"/>
              <w:right w:val="single" w:sz="4" w:space="0" w:color="000000"/>
            </w:tcBorders>
            <w:vAlign w:val="center"/>
          </w:tcPr>
          <w:p w14:paraId="4EDB4091" w14:textId="77777777" w:rsidR="00E26C14" w:rsidRDefault="00CB3576">
            <w:pPr>
              <w:spacing w:after="0" w:line="259" w:lineRule="auto"/>
              <w:ind w:left="0" w:right="29" w:firstLine="0"/>
              <w:jc w:val="right"/>
            </w:pPr>
            <w:r>
              <w:rPr>
                <w:sz w:val="12"/>
              </w:rPr>
              <w:t xml:space="preserve">2 280 199,98 </w:t>
            </w:r>
          </w:p>
        </w:tc>
        <w:tc>
          <w:tcPr>
            <w:tcW w:w="820" w:type="dxa"/>
            <w:tcBorders>
              <w:top w:val="single" w:sz="4" w:space="0" w:color="000000"/>
              <w:left w:val="single" w:sz="4" w:space="0" w:color="000000"/>
              <w:bottom w:val="single" w:sz="4" w:space="0" w:color="000000"/>
              <w:right w:val="single" w:sz="4" w:space="0" w:color="000000"/>
            </w:tcBorders>
            <w:vAlign w:val="center"/>
          </w:tcPr>
          <w:p w14:paraId="4C48DFD4" w14:textId="77777777" w:rsidR="00E26C14" w:rsidRDefault="00CB3576">
            <w:pPr>
              <w:spacing w:after="0" w:line="259" w:lineRule="auto"/>
              <w:ind w:left="0" w:right="30" w:firstLine="0"/>
              <w:jc w:val="right"/>
            </w:pPr>
            <w:r>
              <w:rPr>
                <w:sz w:val="12"/>
              </w:rPr>
              <w:t xml:space="preserve">2 429 452,95 </w:t>
            </w:r>
          </w:p>
        </w:tc>
      </w:tr>
      <w:tr w:rsidR="00E26C14" w14:paraId="2BC06E8C"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2DED5202" w14:textId="77777777" w:rsidR="00E26C14" w:rsidRDefault="00CB3576">
            <w:pPr>
              <w:spacing w:after="0" w:line="259" w:lineRule="auto"/>
              <w:ind w:left="0" w:right="38" w:firstLine="0"/>
              <w:jc w:val="center"/>
            </w:pPr>
            <w:r>
              <w:rPr>
                <w:sz w:val="12"/>
              </w:rPr>
              <w:t xml:space="preserve">obszar E </w:t>
            </w:r>
          </w:p>
        </w:tc>
        <w:tc>
          <w:tcPr>
            <w:tcW w:w="840" w:type="dxa"/>
            <w:tcBorders>
              <w:top w:val="single" w:sz="4" w:space="0" w:color="000000"/>
              <w:left w:val="single" w:sz="4" w:space="0" w:color="000000"/>
              <w:bottom w:val="single" w:sz="4" w:space="0" w:color="000000"/>
              <w:right w:val="single" w:sz="4" w:space="0" w:color="000000"/>
            </w:tcBorders>
            <w:vAlign w:val="center"/>
          </w:tcPr>
          <w:p w14:paraId="046FD0CD" w14:textId="77777777" w:rsidR="00E26C14" w:rsidRDefault="00CB3576">
            <w:pPr>
              <w:spacing w:after="0" w:line="259" w:lineRule="auto"/>
              <w:ind w:left="0" w:right="29" w:firstLine="0"/>
              <w:jc w:val="right"/>
            </w:pPr>
            <w:r>
              <w:rPr>
                <w:sz w:val="12"/>
              </w:rPr>
              <w:t xml:space="preserve">4 425 734,87 </w:t>
            </w:r>
          </w:p>
        </w:tc>
        <w:tc>
          <w:tcPr>
            <w:tcW w:w="820" w:type="dxa"/>
            <w:tcBorders>
              <w:top w:val="single" w:sz="4" w:space="0" w:color="000000"/>
              <w:left w:val="single" w:sz="4" w:space="0" w:color="000000"/>
              <w:bottom w:val="single" w:sz="4" w:space="0" w:color="000000"/>
              <w:right w:val="single" w:sz="4" w:space="0" w:color="000000"/>
            </w:tcBorders>
            <w:vAlign w:val="center"/>
          </w:tcPr>
          <w:p w14:paraId="50A9F32E" w14:textId="77777777" w:rsidR="00E26C14" w:rsidRDefault="00CB3576">
            <w:pPr>
              <w:spacing w:after="0" w:line="259" w:lineRule="auto"/>
              <w:ind w:left="0" w:right="30" w:firstLine="0"/>
              <w:jc w:val="right"/>
            </w:pPr>
            <w:r>
              <w:rPr>
                <w:sz w:val="12"/>
              </w:rPr>
              <w:t xml:space="preserve">921 250,29 </w:t>
            </w:r>
          </w:p>
        </w:tc>
        <w:tc>
          <w:tcPr>
            <w:tcW w:w="820" w:type="dxa"/>
            <w:tcBorders>
              <w:top w:val="single" w:sz="4" w:space="0" w:color="000000"/>
              <w:left w:val="single" w:sz="4" w:space="0" w:color="000000"/>
              <w:bottom w:val="single" w:sz="4" w:space="0" w:color="000000"/>
              <w:right w:val="single" w:sz="4" w:space="0" w:color="000000"/>
            </w:tcBorders>
            <w:vAlign w:val="center"/>
          </w:tcPr>
          <w:p w14:paraId="22E31A15" w14:textId="77777777" w:rsidR="00E26C14" w:rsidRDefault="00CB3576">
            <w:pPr>
              <w:spacing w:after="0" w:line="259" w:lineRule="auto"/>
              <w:ind w:left="0" w:right="29" w:firstLine="0"/>
              <w:jc w:val="right"/>
            </w:pPr>
            <w:r>
              <w:rPr>
                <w:sz w:val="12"/>
              </w:rPr>
              <w:t xml:space="preserve">186 508,99 </w:t>
            </w:r>
          </w:p>
        </w:tc>
        <w:tc>
          <w:tcPr>
            <w:tcW w:w="821" w:type="dxa"/>
            <w:tcBorders>
              <w:top w:val="single" w:sz="4" w:space="0" w:color="000000"/>
              <w:left w:val="single" w:sz="4" w:space="0" w:color="000000"/>
              <w:bottom w:val="single" w:sz="4" w:space="0" w:color="000000"/>
              <w:right w:val="single" w:sz="4" w:space="0" w:color="000000"/>
            </w:tcBorders>
            <w:vAlign w:val="center"/>
          </w:tcPr>
          <w:p w14:paraId="7D6C6075" w14:textId="77777777" w:rsidR="00E26C14" w:rsidRDefault="00CB3576">
            <w:pPr>
              <w:spacing w:after="0" w:line="259" w:lineRule="auto"/>
              <w:ind w:left="0" w:right="29" w:firstLine="0"/>
              <w:jc w:val="right"/>
            </w:pPr>
            <w:r>
              <w:rPr>
                <w:sz w:val="12"/>
              </w:rPr>
              <w:t xml:space="preserve">1 751 154,09 </w:t>
            </w:r>
          </w:p>
        </w:tc>
        <w:tc>
          <w:tcPr>
            <w:tcW w:w="820" w:type="dxa"/>
            <w:tcBorders>
              <w:top w:val="single" w:sz="4" w:space="0" w:color="000000"/>
              <w:left w:val="single" w:sz="4" w:space="0" w:color="000000"/>
              <w:bottom w:val="single" w:sz="4" w:space="0" w:color="000000"/>
              <w:right w:val="single" w:sz="4" w:space="0" w:color="000000"/>
            </w:tcBorders>
            <w:vAlign w:val="center"/>
          </w:tcPr>
          <w:p w14:paraId="41BD579F" w14:textId="77777777" w:rsidR="00E26C14" w:rsidRDefault="00CB3576">
            <w:pPr>
              <w:spacing w:after="0" w:line="259" w:lineRule="auto"/>
              <w:ind w:left="0" w:right="30" w:firstLine="0"/>
              <w:jc w:val="right"/>
            </w:pPr>
            <w:r>
              <w:rPr>
                <w:sz w:val="12"/>
              </w:rPr>
              <w:t xml:space="preserve">89 290,56 </w:t>
            </w:r>
          </w:p>
        </w:tc>
        <w:tc>
          <w:tcPr>
            <w:tcW w:w="820" w:type="dxa"/>
            <w:tcBorders>
              <w:top w:val="single" w:sz="4" w:space="0" w:color="000000"/>
              <w:left w:val="single" w:sz="4" w:space="0" w:color="000000"/>
              <w:bottom w:val="single" w:sz="4" w:space="0" w:color="000000"/>
              <w:right w:val="single" w:sz="4" w:space="0" w:color="000000"/>
            </w:tcBorders>
            <w:vAlign w:val="center"/>
          </w:tcPr>
          <w:p w14:paraId="17D756FD" w14:textId="77777777" w:rsidR="00E26C14" w:rsidRDefault="00CB3576">
            <w:pPr>
              <w:spacing w:after="0" w:line="259" w:lineRule="auto"/>
              <w:ind w:left="0" w:right="29" w:firstLine="0"/>
              <w:jc w:val="right"/>
            </w:pPr>
            <w:r>
              <w:rPr>
                <w:sz w:val="12"/>
              </w:rPr>
              <w:t xml:space="preserve">236 270,45 </w:t>
            </w:r>
          </w:p>
        </w:tc>
        <w:tc>
          <w:tcPr>
            <w:tcW w:w="821" w:type="dxa"/>
            <w:tcBorders>
              <w:top w:val="single" w:sz="4" w:space="0" w:color="000000"/>
              <w:left w:val="single" w:sz="4" w:space="0" w:color="000000"/>
              <w:bottom w:val="single" w:sz="4" w:space="0" w:color="000000"/>
              <w:right w:val="single" w:sz="4" w:space="0" w:color="000000"/>
            </w:tcBorders>
            <w:vAlign w:val="center"/>
          </w:tcPr>
          <w:p w14:paraId="3B30F4CA" w14:textId="77777777" w:rsidR="00E26C14" w:rsidRDefault="00CB3576">
            <w:pPr>
              <w:spacing w:after="0" w:line="259" w:lineRule="auto"/>
              <w:ind w:left="0" w:right="29" w:firstLine="0"/>
              <w:jc w:val="right"/>
            </w:pPr>
            <w:r>
              <w:rPr>
                <w:sz w:val="12"/>
              </w:rPr>
              <w:t xml:space="preserve">683 811,69 </w:t>
            </w:r>
          </w:p>
        </w:tc>
        <w:tc>
          <w:tcPr>
            <w:tcW w:w="820" w:type="dxa"/>
            <w:tcBorders>
              <w:top w:val="single" w:sz="4" w:space="0" w:color="000000"/>
              <w:left w:val="single" w:sz="4" w:space="0" w:color="000000"/>
              <w:bottom w:val="single" w:sz="4" w:space="0" w:color="000000"/>
              <w:right w:val="single" w:sz="4" w:space="0" w:color="000000"/>
            </w:tcBorders>
            <w:vAlign w:val="center"/>
          </w:tcPr>
          <w:p w14:paraId="602BAACB"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06441D8B"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7E2E1145"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4859719D" w14:textId="77777777" w:rsidR="00E26C14" w:rsidRDefault="00CB3576">
            <w:pPr>
              <w:spacing w:after="0" w:line="259" w:lineRule="auto"/>
              <w:ind w:left="0" w:right="30" w:firstLine="0"/>
              <w:jc w:val="right"/>
            </w:pPr>
            <w:r>
              <w:rPr>
                <w:sz w:val="12"/>
              </w:rPr>
              <w:t xml:space="preserve">276 177,03 </w:t>
            </w:r>
          </w:p>
        </w:tc>
        <w:tc>
          <w:tcPr>
            <w:tcW w:w="820" w:type="dxa"/>
            <w:tcBorders>
              <w:top w:val="single" w:sz="4" w:space="0" w:color="000000"/>
              <w:left w:val="single" w:sz="4" w:space="0" w:color="000000"/>
              <w:bottom w:val="single" w:sz="4" w:space="0" w:color="000000"/>
              <w:right w:val="single" w:sz="4" w:space="0" w:color="000000"/>
            </w:tcBorders>
            <w:vAlign w:val="center"/>
          </w:tcPr>
          <w:p w14:paraId="2A685D18"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00C81905"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17748A3E"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6CE8338E" w14:textId="77777777" w:rsidR="00E26C14" w:rsidRDefault="00CB3576">
            <w:pPr>
              <w:spacing w:after="0" w:line="259" w:lineRule="auto"/>
              <w:ind w:left="0" w:right="29" w:firstLine="0"/>
              <w:jc w:val="right"/>
            </w:pPr>
            <w:r>
              <w:rPr>
                <w:sz w:val="12"/>
              </w:rPr>
              <w:t xml:space="preserve">128 595,77 </w:t>
            </w:r>
          </w:p>
        </w:tc>
        <w:tc>
          <w:tcPr>
            <w:tcW w:w="821" w:type="dxa"/>
            <w:tcBorders>
              <w:top w:val="single" w:sz="4" w:space="0" w:color="000000"/>
              <w:left w:val="single" w:sz="4" w:space="0" w:color="000000"/>
              <w:bottom w:val="single" w:sz="4" w:space="0" w:color="000000"/>
              <w:right w:val="single" w:sz="4" w:space="0" w:color="000000"/>
            </w:tcBorders>
            <w:vAlign w:val="center"/>
          </w:tcPr>
          <w:p w14:paraId="230EBB6C" w14:textId="77777777" w:rsidR="00E26C14" w:rsidRDefault="00CB3576">
            <w:pPr>
              <w:spacing w:after="0" w:line="259" w:lineRule="auto"/>
              <w:ind w:left="0" w:right="29"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0738DE9A" w14:textId="77777777" w:rsidR="00E26C14" w:rsidRDefault="00CB3576">
            <w:pPr>
              <w:spacing w:after="0" w:line="259" w:lineRule="auto"/>
              <w:ind w:left="0" w:right="30" w:firstLine="0"/>
              <w:jc w:val="right"/>
            </w:pPr>
            <w:r>
              <w:rPr>
                <w:sz w:val="12"/>
              </w:rPr>
              <w:t xml:space="preserve">152 676,00 </w:t>
            </w:r>
          </w:p>
        </w:tc>
      </w:tr>
      <w:tr w:rsidR="00E26C14" w14:paraId="15A22FA2" w14:textId="77777777">
        <w:trPr>
          <w:trHeight w:val="350"/>
        </w:trPr>
        <w:tc>
          <w:tcPr>
            <w:tcW w:w="698" w:type="dxa"/>
            <w:tcBorders>
              <w:top w:val="single" w:sz="4" w:space="0" w:color="000000"/>
              <w:left w:val="single" w:sz="4" w:space="0" w:color="000000"/>
              <w:bottom w:val="single" w:sz="4" w:space="0" w:color="000000"/>
              <w:right w:val="single" w:sz="4" w:space="0" w:color="000000"/>
            </w:tcBorders>
            <w:vAlign w:val="center"/>
          </w:tcPr>
          <w:p w14:paraId="105DB7F8" w14:textId="77777777" w:rsidR="00E26C14" w:rsidRDefault="00CB3576">
            <w:pPr>
              <w:spacing w:after="0" w:line="259" w:lineRule="auto"/>
              <w:ind w:left="0" w:right="41" w:firstLine="0"/>
              <w:jc w:val="center"/>
            </w:pPr>
            <w:r>
              <w:rPr>
                <w:sz w:val="12"/>
              </w:rPr>
              <w:t xml:space="preserve">obszar F </w:t>
            </w:r>
          </w:p>
        </w:tc>
        <w:tc>
          <w:tcPr>
            <w:tcW w:w="840" w:type="dxa"/>
            <w:tcBorders>
              <w:top w:val="single" w:sz="4" w:space="0" w:color="000000"/>
              <w:left w:val="single" w:sz="4" w:space="0" w:color="000000"/>
              <w:bottom w:val="single" w:sz="4" w:space="0" w:color="000000"/>
              <w:right w:val="single" w:sz="4" w:space="0" w:color="000000"/>
            </w:tcBorders>
            <w:vAlign w:val="center"/>
          </w:tcPr>
          <w:p w14:paraId="76676707" w14:textId="77777777" w:rsidR="00E26C14" w:rsidRDefault="00CB3576">
            <w:pPr>
              <w:spacing w:after="0" w:line="259" w:lineRule="auto"/>
              <w:ind w:left="0" w:firstLine="0"/>
            </w:pPr>
            <w:r>
              <w:rPr>
                <w:sz w:val="12"/>
              </w:rPr>
              <w:t xml:space="preserve">12 731 168,98 </w:t>
            </w:r>
          </w:p>
        </w:tc>
        <w:tc>
          <w:tcPr>
            <w:tcW w:w="820" w:type="dxa"/>
            <w:tcBorders>
              <w:top w:val="single" w:sz="4" w:space="0" w:color="000000"/>
              <w:left w:val="single" w:sz="4" w:space="0" w:color="000000"/>
              <w:bottom w:val="single" w:sz="4" w:space="0" w:color="000000"/>
              <w:right w:val="single" w:sz="4" w:space="0" w:color="000000"/>
            </w:tcBorders>
            <w:vAlign w:val="center"/>
          </w:tcPr>
          <w:p w14:paraId="77E871BF" w14:textId="77777777" w:rsidR="00E26C14" w:rsidRDefault="00CB3576">
            <w:pPr>
              <w:spacing w:after="0" w:line="259" w:lineRule="auto"/>
              <w:ind w:left="0" w:right="30" w:firstLine="0"/>
              <w:jc w:val="right"/>
            </w:pPr>
            <w:r>
              <w:rPr>
                <w:sz w:val="12"/>
              </w:rPr>
              <w:t xml:space="preserve">68 530,68 </w:t>
            </w:r>
          </w:p>
        </w:tc>
        <w:tc>
          <w:tcPr>
            <w:tcW w:w="820" w:type="dxa"/>
            <w:tcBorders>
              <w:top w:val="single" w:sz="4" w:space="0" w:color="000000"/>
              <w:left w:val="single" w:sz="4" w:space="0" w:color="000000"/>
              <w:bottom w:val="single" w:sz="4" w:space="0" w:color="000000"/>
              <w:right w:val="single" w:sz="4" w:space="0" w:color="000000"/>
            </w:tcBorders>
            <w:vAlign w:val="center"/>
          </w:tcPr>
          <w:p w14:paraId="2B60B67B" w14:textId="77777777" w:rsidR="00E26C14" w:rsidRDefault="00CB3576">
            <w:pPr>
              <w:spacing w:after="0" w:line="259" w:lineRule="auto"/>
              <w:ind w:left="0" w:right="29" w:firstLine="0"/>
              <w:jc w:val="right"/>
            </w:pPr>
            <w:r>
              <w:rPr>
                <w:sz w:val="12"/>
              </w:rPr>
              <w:t xml:space="preserve">1 009 316,17 </w:t>
            </w:r>
          </w:p>
        </w:tc>
        <w:tc>
          <w:tcPr>
            <w:tcW w:w="821" w:type="dxa"/>
            <w:tcBorders>
              <w:top w:val="single" w:sz="4" w:space="0" w:color="000000"/>
              <w:left w:val="single" w:sz="4" w:space="0" w:color="000000"/>
              <w:bottom w:val="single" w:sz="4" w:space="0" w:color="000000"/>
              <w:right w:val="single" w:sz="4" w:space="0" w:color="000000"/>
            </w:tcBorders>
            <w:vAlign w:val="center"/>
          </w:tcPr>
          <w:p w14:paraId="38455D88" w14:textId="77777777" w:rsidR="00E26C14" w:rsidRDefault="00CB3576">
            <w:pPr>
              <w:spacing w:after="0" w:line="259" w:lineRule="auto"/>
              <w:ind w:left="0" w:right="29" w:firstLine="0"/>
              <w:jc w:val="right"/>
            </w:pPr>
            <w:r>
              <w:rPr>
                <w:sz w:val="12"/>
              </w:rPr>
              <w:t xml:space="preserve">2 101 493,85 </w:t>
            </w:r>
          </w:p>
        </w:tc>
        <w:tc>
          <w:tcPr>
            <w:tcW w:w="820" w:type="dxa"/>
            <w:tcBorders>
              <w:top w:val="single" w:sz="4" w:space="0" w:color="000000"/>
              <w:left w:val="single" w:sz="4" w:space="0" w:color="000000"/>
              <w:bottom w:val="single" w:sz="4" w:space="0" w:color="000000"/>
              <w:right w:val="single" w:sz="4" w:space="0" w:color="000000"/>
            </w:tcBorders>
            <w:vAlign w:val="center"/>
          </w:tcPr>
          <w:p w14:paraId="582203DF"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2BFB5735" w14:textId="77777777" w:rsidR="00E26C14" w:rsidRDefault="00CB3576">
            <w:pPr>
              <w:spacing w:after="0" w:line="259" w:lineRule="auto"/>
              <w:ind w:left="0" w:right="29" w:firstLine="0"/>
              <w:jc w:val="right"/>
            </w:pPr>
            <w:r>
              <w:rPr>
                <w:sz w:val="12"/>
              </w:rPr>
              <w:t xml:space="preserve">124 937,78 </w:t>
            </w:r>
          </w:p>
        </w:tc>
        <w:tc>
          <w:tcPr>
            <w:tcW w:w="821" w:type="dxa"/>
            <w:tcBorders>
              <w:top w:val="single" w:sz="4" w:space="0" w:color="000000"/>
              <w:left w:val="single" w:sz="4" w:space="0" w:color="000000"/>
              <w:bottom w:val="single" w:sz="4" w:space="0" w:color="000000"/>
              <w:right w:val="single" w:sz="4" w:space="0" w:color="000000"/>
            </w:tcBorders>
            <w:vAlign w:val="center"/>
          </w:tcPr>
          <w:p w14:paraId="644D53E2" w14:textId="77777777" w:rsidR="00E26C14" w:rsidRDefault="00CB3576">
            <w:pPr>
              <w:spacing w:after="0" w:line="259" w:lineRule="auto"/>
              <w:ind w:left="0" w:right="29" w:firstLine="0"/>
              <w:jc w:val="right"/>
            </w:pPr>
            <w:r>
              <w:rPr>
                <w:sz w:val="12"/>
              </w:rPr>
              <w:t xml:space="preserve">1 572 073,27 </w:t>
            </w:r>
          </w:p>
        </w:tc>
        <w:tc>
          <w:tcPr>
            <w:tcW w:w="820" w:type="dxa"/>
            <w:tcBorders>
              <w:top w:val="single" w:sz="4" w:space="0" w:color="000000"/>
              <w:left w:val="single" w:sz="4" w:space="0" w:color="000000"/>
              <w:bottom w:val="single" w:sz="4" w:space="0" w:color="000000"/>
              <w:right w:val="single" w:sz="4" w:space="0" w:color="000000"/>
            </w:tcBorders>
            <w:vAlign w:val="center"/>
          </w:tcPr>
          <w:p w14:paraId="0597F7D2" w14:textId="77777777" w:rsidR="00E26C14" w:rsidRDefault="00CB3576">
            <w:pPr>
              <w:spacing w:after="0" w:line="259" w:lineRule="auto"/>
              <w:ind w:left="0" w:right="30" w:firstLine="0"/>
              <w:jc w:val="right"/>
            </w:pPr>
            <w:r>
              <w:rPr>
                <w:sz w:val="12"/>
              </w:rPr>
              <w:t xml:space="preserve">286 081,41 </w:t>
            </w:r>
          </w:p>
        </w:tc>
        <w:tc>
          <w:tcPr>
            <w:tcW w:w="820" w:type="dxa"/>
            <w:tcBorders>
              <w:top w:val="single" w:sz="4" w:space="0" w:color="000000"/>
              <w:left w:val="single" w:sz="4" w:space="0" w:color="000000"/>
              <w:bottom w:val="single" w:sz="4" w:space="0" w:color="000000"/>
              <w:right w:val="single" w:sz="4" w:space="0" w:color="000000"/>
            </w:tcBorders>
            <w:vAlign w:val="center"/>
          </w:tcPr>
          <w:p w14:paraId="320AEA4A" w14:textId="77777777" w:rsidR="00E26C14" w:rsidRDefault="00CB3576">
            <w:pPr>
              <w:spacing w:after="0" w:line="259" w:lineRule="auto"/>
              <w:ind w:left="0" w:right="29" w:firstLine="0"/>
              <w:jc w:val="right"/>
            </w:pPr>
            <w:r>
              <w:rPr>
                <w:sz w:val="12"/>
              </w:rPr>
              <w:t xml:space="preserve">201 256,44 </w:t>
            </w:r>
          </w:p>
        </w:tc>
        <w:tc>
          <w:tcPr>
            <w:tcW w:w="821" w:type="dxa"/>
            <w:tcBorders>
              <w:top w:val="single" w:sz="4" w:space="0" w:color="000000"/>
              <w:left w:val="single" w:sz="4" w:space="0" w:color="000000"/>
              <w:bottom w:val="single" w:sz="4" w:space="0" w:color="000000"/>
              <w:right w:val="single" w:sz="4" w:space="0" w:color="000000"/>
            </w:tcBorders>
            <w:vAlign w:val="center"/>
          </w:tcPr>
          <w:p w14:paraId="67CAD8CB" w14:textId="77777777" w:rsidR="00E26C14" w:rsidRDefault="00CB3576">
            <w:pPr>
              <w:spacing w:after="0" w:line="259" w:lineRule="auto"/>
              <w:ind w:left="0" w:right="29" w:firstLine="0"/>
              <w:jc w:val="right"/>
            </w:pPr>
            <w:r>
              <w:rPr>
                <w:sz w:val="12"/>
              </w:rPr>
              <w:t xml:space="preserve">2 243 453,71 </w:t>
            </w:r>
          </w:p>
        </w:tc>
        <w:tc>
          <w:tcPr>
            <w:tcW w:w="820" w:type="dxa"/>
            <w:tcBorders>
              <w:top w:val="single" w:sz="4" w:space="0" w:color="000000"/>
              <w:left w:val="single" w:sz="4" w:space="0" w:color="000000"/>
              <w:bottom w:val="single" w:sz="4" w:space="0" w:color="000000"/>
              <w:right w:val="single" w:sz="4" w:space="0" w:color="000000"/>
            </w:tcBorders>
            <w:vAlign w:val="center"/>
          </w:tcPr>
          <w:p w14:paraId="6BEBE1A0" w14:textId="77777777" w:rsidR="00E26C14" w:rsidRDefault="00CB3576">
            <w:pPr>
              <w:spacing w:after="0" w:line="259" w:lineRule="auto"/>
              <w:ind w:left="0" w:right="30" w:firstLine="0"/>
              <w:jc w:val="right"/>
            </w:pPr>
            <w:r>
              <w:rPr>
                <w:sz w:val="12"/>
              </w:rPr>
              <w:t xml:space="preserve">943 286,80 </w:t>
            </w:r>
          </w:p>
        </w:tc>
        <w:tc>
          <w:tcPr>
            <w:tcW w:w="820" w:type="dxa"/>
            <w:tcBorders>
              <w:top w:val="single" w:sz="4" w:space="0" w:color="000000"/>
              <w:left w:val="single" w:sz="4" w:space="0" w:color="000000"/>
              <w:bottom w:val="single" w:sz="4" w:space="0" w:color="000000"/>
              <w:right w:val="single" w:sz="4" w:space="0" w:color="000000"/>
            </w:tcBorders>
            <w:vAlign w:val="center"/>
          </w:tcPr>
          <w:p w14:paraId="533B96F5" w14:textId="77777777" w:rsidR="00E26C14" w:rsidRDefault="00CB3576">
            <w:pPr>
              <w:spacing w:after="0" w:line="259" w:lineRule="auto"/>
              <w:ind w:left="0" w:right="29" w:firstLine="0"/>
              <w:jc w:val="right"/>
            </w:pPr>
            <w:r>
              <w:rPr>
                <w:sz w:val="12"/>
              </w:rPr>
              <w:t xml:space="preserve">1 023 305,45 </w:t>
            </w:r>
          </w:p>
        </w:tc>
        <w:tc>
          <w:tcPr>
            <w:tcW w:w="821" w:type="dxa"/>
            <w:tcBorders>
              <w:top w:val="single" w:sz="4" w:space="0" w:color="000000"/>
              <w:left w:val="single" w:sz="4" w:space="0" w:color="000000"/>
              <w:bottom w:val="single" w:sz="4" w:space="0" w:color="000000"/>
              <w:right w:val="single" w:sz="4" w:space="0" w:color="000000"/>
            </w:tcBorders>
            <w:vAlign w:val="center"/>
          </w:tcPr>
          <w:p w14:paraId="301B1B22" w14:textId="77777777" w:rsidR="00E26C14" w:rsidRDefault="00CB3576">
            <w:pPr>
              <w:spacing w:after="0" w:line="259" w:lineRule="auto"/>
              <w:ind w:left="0" w:right="29" w:firstLine="0"/>
              <w:jc w:val="right"/>
            </w:pPr>
            <w:r>
              <w:rPr>
                <w:sz w:val="12"/>
              </w:rPr>
              <w:t xml:space="preserve">908 671,14 </w:t>
            </w:r>
          </w:p>
        </w:tc>
        <w:tc>
          <w:tcPr>
            <w:tcW w:w="820" w:type="dxa"/>
            <w:tcBorders>
              <w:top w:val="single" w:sz="4" w:space="0" w:color="000000"/>
              <w:left w:val="single" w:sz="4" w:space="0" w:color="000000"/>
              <w:bottom w:val="single" w:sz="4" w:space="0" w:color="000000"/>
              <w:right w:val="single" w:sz="4" w:space="0" w:color="000000"/>
            </w:tcBorders>
            <w:vAlign w:val="center"/>
          </w:tcPr>
          <w:p w14:paraId="1AECB0EF" w14:textId="77777777" w:rsidR="00E26C14" w:rsidRDefault="00CB3576">
            <w:pPr>
              <w:spacing w:after="0" w:line="259" w:lineRule="auto"/>
              <w:ind w:left="0" w:right="31" w:firstLine="0"/>
              <w:jc w:val="right"/>
            </w:pPr>
            <w:r>
              <w:rPr>
                <w:sz w:val="12"/>
              </w:rPr>
              <w:t xml:space="preserve">200 736,00 </w:t>
            </w:r>
          </w:p>
        </w:tc>
        <w:tc>
          <w:tcPr>
            <w:tcW w:w="820" w:type="dxa"/>
            <w:tcBorders>
              <w:top w:val="single" w:sz="4" w:space="0" w:color="000000"/>
              <w:left w:val="single" w:sz="4" w:space="0" w:color="000000"/>
              <w:bottom w:val="single" w:sz="4" w:space="0" w:color="000000"/>
              <w:right w:val="single" w:sz="4" w:space="0" w:color="000000"/>
            </w:tcBorders>
            <w:vAlign w:val="center"/>
          </w:tcPr>
          <w:p w14:paraId="054C828A" w14:textId="77777777" w:rsidR="00E26C14" w:rsidRDefault="00CB3576">
            <w:pPr>
              <w:spacing w:after="0" w:line="259" w:lineRule="auto"/>
              <w:ind w:left="0" w:right="29" w:firstLine="0"/>
              <w:jc w:val="right"/>
            </w:pPr>
            <w:r>
              <w:rPr>
                <w:sz w:val="12"/>
              </w:rPr>
              <w:t xml:space="preserve">244 614,68 </w:t>
            </w:r>
          </w:p>
        </w:tc>
        <w:tc>
          <w:tcPr>
            <w:tcW w:w="821" w:type="dxa"/>
            <w:tcBorders>
              <w:top w:val="single" w:sz="4" w:space="0" w:color="000000"/>
              <w:left w:val="single" w:sz="4" w:space="0" w:color="000000"/>
              <w:bottom w:val="single" w:sz="4" w:space="0" w:color="000000"/>
              <w:right w:val="single" w:sz="4" w:space="0" w:color="000000"/>
            </w:tcBorders>
            <w:vAlign w:val="center"/>
          </w:tcPr>
          <w:p w14:paraId="6338A712" w14:textId="77777777" w:rsidR="00E26C14" w:rsidRDefault="00CB3576">
            <w:pPr>
              <w:spacing w:after="0" w:line="259" w:lineRule="auto"/>
              <w:ind w:left="0" w:right="29" w:firstLine="0"/>
              <w:jc w:val="right"/>
            </w:pPr>
            <w:r>
              <w:rPr>
                <w:sz w:val="12"/>
              </w:rPr>
              <w:t xml:space="preserve">1 442 284,84 </w:t>
            </w:r>
          </w:p>
        </w:tc>
        <w:tc>
          <w:tcPr>
            <w:tcW w:w="820" w:type="dxa"/>
            <w:tcBorders>
              <w:top w:val="single" w:sz="4" w:space="0" w:color="000000"/>
              <w:left w:val="single" w:sz="4" w:space="0" w:color="000000"/>
              <w:bottom w:val="single" w:sz="4" w:space="0" w:color="000000"/>
              <w:right w:val="single" w:sz="4" w:space="0" w:color="000000"/>
            </w:tcBorders>
            <w:vAlign w:val="center"/>
          </w:tcPr>
          <w:p w14:paraId="0F6E4D8F" w14:textId="77777777" w:rsidR="00E26C14" w:rsidRDefault="00CB3576">
            <w:pPr>
              <w:spacing w:after="0" w:line="259" w:lineRule="auto"/>
              <w:ind w:left="0" w:right="30" w:firstLine="0"/>
              <w:jc w:val="right"/>
            </w:pPr>
            <w:r>
              <w:rPr>
                <w:sz w:val="12"/>
              </w:rPr>
              <w:t xml:space="preserve">361 126,76 </w:t>
            </w:r>
          </w:p>
        </w:tc>
      </w:tr>
      <w:tr w:rsidR="00E26C14" w14:paraId="3183AB89" w14:textId="77777777">
        <w:trPr>
          <w:trHeight w:val="353"/>
        </w:trPr>
        <w:tc>
          <w:tcPr>
            <w:tcW w:w="698" w:type="dxa"/>
            <w:tcBorders>
              <w:top w:val="single" w:sz="4" w:space="0" w:color="000000"/>
              <w:left w:val="single" w:sz="4" w:space="0" w:color="000000"/>
              <w:bottom w:val="single" w:sz="4" w:space="0" w:color="000000"/>
              <w:right w:val="single" w:sz="4" w:space="0" w:color="000000"/>
            </w:tcBorders>
            <w:vAlign w:val="center"/>
          </w:tcPr>
          <w:p w14:paraId="0A0A14AD" w14:textId="77777777" w:rsidR="00E26C14" w:rsidRDefault="00CB3576">
            <w:pPr>
              <w:spacing w:after="0" w:line="259" w:lineRule="auto"/>
              <w:ind w:left="0" w:right="40" w:firstLine="0"/>
              <w:jc w:val="center"/>
            </w:pPr>
            <w:r>
              <w:rPr>
                <w:sz w:val="12"/>
              </w:rPr>
              <w:t xml:space="preserve">obszar G </w:t>
            </w:r>
          </w:p>
        </w:tc>
        <w:tc>
          <w:tcPr>
            <w:tcW w:w="840" w:type="dxa"/>
            <w:tcBorders>
              <w:top w:val="single" w:sz="4" w:space="0" w:color="000000"/>
              <w:left w:val="single" w:sz="4" w:space="0" w:color="000000"/>
              <w:bottom w:val="single" w:sz="4" w:space="0" w:color="000000"/>
              <w:right w:val="single" w:sz="4" w:space="0" w:color="000000"/>
            </w:tcBorders>
            <w:vAlign w:val="center"/>
          </w:tcPr>
          <w:p w14:paraId="3FC7D484" w14:textId="77777777" w:rsidR="00E26C14" w:rsidRDefault="00CB3576">
            <w:pPr>
              <w:spacing w:after="0" w:line="259" w:lineRule="auto"/>
              <w:ind w:left="0" w:right="29" w:firstLine="0"/>
              <w:jc w:val="right"/>
            </w:pPr>
            <w:r>
              <w:rPr>
                <w:sz w:val="12"/>
              </w:rPr>
              <w:t xml:space="preserve">7 133 388,76 </w:t>
            </w:r>
          </w:p>
        </w:tc>
        <w:tc>
          <w:tcPr>
            <w:tcW w:w="820" w:type="dxa"/>
            <w:tcBorders>
              <w:top w:val="single" w:sz="4" w:space="0" w:color="000000"/>
              <w:left w:val="single" w:sz="4" w:space="0" w:color="000000"/>
              <w:bottom w:val="single" w:sz="4" w:space="0" w:color="000000"/>
              <w:right w:val="single" w:sz="4" w:space="0" w:color="000000"/>
            </w:tcBorders>
            <w:vAlign w:val="center"/>
          </w:tcPr>
          <w:p w14:paraId="7030911C"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123BD21D" w14:textId="77777777" w:rsidR="00E26C14" w:rsidRDefault="00CB3576">
            <w:pPr>
              <w:spacing w:after="0" w:line="259" w:lineRule="auto"/>
              <w:ind w:left="0" w:right="29" w:firstLine="0"/>
              <w:jc w:val="right"/>
            </w:pPr>
            <w:r>
              <w:rPr>
                <w:sz w:val="12"/>
              </w:rPr>
              <w:t xml:space="preserve">281 670,00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1BF86E97" w14:textId="77777777" w:rsidR="00E26C14" w:rsidRDefault="00CB3576">
            <w:pPr>
              <w:spacing w:after="0" w:line="259" w:lineRule="auto"/>
              <w:ind w:left="0" w:right="29" w:firstLine="0"/>
              <w:jc w:val="right"/>
            </w:pPr>
            <w:r>
              <w:rPr>
                <w:sz w:val="12"/>
              </w:rPr>
              <w:t xml:space="preserve">494 255,00 </w:t>
            </w:r>
          </w:p>
        </w:tc>
        <w:tc>
          <w:tcPr>
            <w:tcW w:w="820" w:type="dxa"/>
            <w:tcBorders>
              <w:top w:val="single" w:sz="4" w:space="0" w:color="000000"/>
              <w:left w:val="single" w:sz="4" w:space="0" w:color="000000"/>
              <w:bottom w:val="single" w:sz="4" w:space="0" w:color="000000"/>
              <w:right w:val="single" w:sz="4" w:space="0" w:color="000000"/>
            </w:tcBorders>
            <w:vAlign w:val="center"/>
          </w:tcPr>
          <w:p w14:paraId="24B75858" w14:textId="77777777" w:rsidR="00E26C14" w:rsidRDefault="00CB3576">
            <w:pPr>
              <w:spacing w:after="0" w:line="259" w:lineRule="auto"/>
              <w:ind w:left="0" w:right="30" w:firstLine="0"/>
              <w:jc w:val="right"/>
            </w:pPr>
            <w:r>
              <w:rPr>
                <w:sz w:val="12"/>
              </w:rPr>
              <w:t xml:space="preserve">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28C4F85E" w14:textId="77777777" w:rsidR="00E26C14" w:rsidRDefault="00CB3576">
            <w:pPr>
              <w:spacing w:after="0" w:line="259" w:lineRule="auto"/>
              <w:ind w:left="0" w:right="29" w:firstLine="0"/>
              <w:jc w:val="right"/>
            </w:pPr>
            <w:r>
              <w:rPr>
                <w:sz w:val="12"/>
              </w:rPr>
              <w:t xml:space="preserve">1 232 050,00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2779042B" w14:textId="77777777" w:rsidR="00E26C14" w:rsidRDefault="00CB3576">
            <w:pPr>
              <w:spacing w:after="0" w:line="259" w:lineRule="auto"/>
              <w:ind w:left="0" w:right="29" w:firstLine="0"/>
              <w:jc w:val="right"/>
            </w:pPr>
            <w:r>
              <w:rPr>
                <w:sz w:val="12"/>
              </w:rPr>
              <w:t xml:space="preserve">203 000,00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68A1AD2D" w14:textId="77777777" w:rsidR="00E26C14" w:rsidRDefault="00CB3576">
            <w:pPr>
              <w:spacing w:after="0" w:line="259" w:lineRule="auto"/>
              <w:ind w:left="0" w:right="30" w:firstLine="0"/>
              <w:jc w:val="right"/>
            </w:pPr>
            <w:r>
              <w:rPr>
                <w:sz w:val="12"/>
              </w:rPr>
              <w:t xml:space="preserve">420 250,00 </w:t>
            </w:r>
          </w:p>
        </w:tc>
        <w:tc>
          <w:tcPr>
            <w:tcW w:w="820" w:type="dxa"/>
            <w:tcBorders>
              <w:top w:val="single" w:sz="4" w:space="0" w:color="000000"/>
              <w:left w:val="single" w:sz="4" w:space="0" w:color="000000"/>
              <w:bottom w:val="single" w:sz="4" w:space="0" w:color="000000"/>
              <w:right w:val="single" w:sz="4" w:space="0" w:color="000000"/>
            </w:tcBorders>
            <w:vAlign w:val="center"/>
          </w:tcPr>
          <w:p w14:paraId="1D7D8319" w14:textId="77777777" w:rsidR="00E26C14" w:rsidRDefault="00CB3576">
            <w:pPr>
              <w:spacing w:after="0" w:line="259" w:lineRule="auto"/>
              <w:ind w:left="0" w:right="29" w:firstLine="0"/>
              <w:jc w:val="right"/>
            </w:pPr>
            <w:r>
              <w:rPr>
                <w:sz w:val="12"/>
              </w:rPr>
              <w:t xml:space="preserve">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731B1133" w14:textId="77777777" w:rsidR="00E26C14" w:rsidRDefault="00CB3576">
            <w:pPr>
              <w:spacing w:after="0" w:line="259" w:lineRule="auto"/>
              <w:ind w:left="0" w:right="29" w:firstLine="0"/>
              <w:jc w:val="right"/>
            </w:pPr>
            <w:r>
              <w:rPr>
                <w:sz w:val="12"/>
              </w:rPr>
              <w:t xml:space="preserve">892 057,50 </w:t>
            </w:r>
          </w:p>
        </w:tc>
        <w:tc>
          <w:tcPr>
            <w:tcW w:w="820" w:type="dxa"/>
            <w:tcBorders>
              <w:top w:val="single" w:sz="4" w:space="0" w:color="000000"/>
              <w:left w:val="single" w:sz="4" w:space="0" w:color="000000"/>
              <w:bottom w:val="single" w:sz="4" w:space="0" w:color="000000"/>
              <w:right w:val="single" w:sz="4" w:space="0" w:color="000000"/>
            </w:tcBorders>
            <w:vAlign w:val="center"/>
          </w:tcPr>
          <w:p w14:paraId="706FB76D" w14:textId="77777777" w:rsidR="00E26C14" w:rsidRDefault="00CB3576">
            <w:pPr>
              <w:spacing w:after="0" w:line="259" w:lineRule="auto"/>
              <w:ind w:left="0" w:right="30" w:firstLine="0"/>
              <w:jc w:val="right"/>
            </w:pPr>
            <w:r>
              <w:rPr>
                <w:sz w:val="12"/>
              </w:rPr>
              <w:t xml:space="preserve">690 593,75 </w:t>
            </w:r>
          </w:p>
        </w:tc>
        <w:tc>
          <w:tcPr>
            <w:tcW w:w="820" w:type="dxa"/>
            <w:tcBorders>
              <w:top w:val="single" w:sz="4" w:space="0" w:color="000000"/>
              <w:left w:val="single" w:sz="4" w:space="0" w:color="000000"/>
              <w:bottom w:val="single" w:sz="4" w:space="0" w:color="000000"/>
              <w:right w:val="single" w:sz="4" w:space="0" w:color="000000"/>
            </w:tcBorders>
            <w:vAlign w:val="center"/>
          </w:tcPr>
          <w:p w14:paraId="08DCD201" w14:textId="77777777" w:rsidR="00E26C14" w:rsidRDefault="00CB3576">
            <w:pPr>
              <w:spacing w:after="0" w:line="259" w:lineRule="auto"/>
              <w:ind w:left="0" w:right="29" w:firstLine="0"/>
              <w:jc w:val="right"/>
            </w:pPr>
            <w:r>
              <w:rPr>
                <w:sz w:val="12"/>
              </w:rPr>
              <w:t xml:space="preserve">220 375,00 </w:t>
            </w:r>
          </w:p>
        </w:tc>
        <w:tc>
          <w:tcPr>
            <w:tcW w:w="821" w:type="dxa"/>
            <w:tcBorders>
              <w:top w:val="single" w:sz="4" w:space="0" w:color="000000"/>
              <w:left w:val="single" w:sz="4" w:space="0" w:color="000000"/>
              <w:bottom w:val="single" w:sz="4" w:space="0" w:color="000000"/>
              <w:right w:val="single" w:sz="4" w:space="0" w:color="000000"/>
            </w:tcBorders>
            <w:vAlign w:val="center"/>
          </w:tcPr>
          <w:p w14:paraId="1A711827" w14:textId="77777777" w:rsidR="00E26C14" w:rsidRDefault="00CB3576">
            <w:pPr>
              <w:spacing w:after="0" w:line="259" w:lineRule="auto"/>
              <w:ind w:left="0" w:right="29" w:firstLine="0"/>
              <w:jc w:val="right"/>
            </w:pPr>
            <w:r>
              <w:rPr>
                <w:sz w:val="12"/>
              </w:rPr>
              <w:t xml:space="preserve">253 117,24 </w:t>
            </w:r>
          </w:p>
        </w:tc>
        <w:tc>
          <w:tcPr>
            <w:tcW w:w="820" w:type="dxa"/>
            <w:tcBorders>
              <w:top w:val="single" w:sz="4" w:space="0" w:color="000000"/>
              <w:left w:val="single" w:sz="4" w:space="0" w:color="000000"/>
              <w:bottom w:val="single" w:sz="4" w:space="0" w:color="000000"/>
              <w:right w:val="single" w:sz="4" w:space="0" w:color="000000"/>
            </w:tcBorders>
            <w:vAlign w:val="center"/>
          </w:tcPr>
          <w:p w14:paraId="7FB854F3" w14:textId="77777777" w:rsidR="00E26C14" w:rsidRDefault="00CB3576">
            <w:pPr>
              <w:spacing w:after="0" w:line="259" w:lineRule="auto"/>
              <w:ind w:left="0" w:right="31" w:firstLine="0"/>
              <w:jc w:val="right"/>
            </w:pPr>
            <w:r>
              <w:rPr>
                <w:sz w:val="12"/>
              </w:rPr>
              <w:t xml:space="preserve">1 129 520,27 </w:t>
            </w:r>
          </w:p>
        </w:tc>
        <w:tc>
          <w:tcPr>
            <w:tcW w:w="820" w:type="dxa"/>
            <w:tcBorders>
              <w:top w:val="single" w:sz="4" w:space="0" w:color="000000"/>
              <w:left w:val="single" w:sz="4" w:space="0" w:color="000000"/>
              <w:bottom w:val="single" w:sz="4" w:space="0" w:color="000000"/>
              <w:right w:val="single" w:sz="4" w:space="0" w:color="000000"/>
            </w:tcBorders>
            <w:vAlign w:val="center"/>
          </w:tcPr>
          <w:p w14:paraId="5D9FE4BD" w14:textId="77777777" w:rsidR="00E26C14" w:rsidRDefault="00CB3576">
            <w:pPr>
              <w:spacing w:after="0" w:line="259" w:lineRule="auto"/>
              <w:ind w:left="0" w:right="29" w:firstLine="0"/>
              <w:jc w:val="right"/>
            </w:pPr>
            <w:r>
              <w:rPr>
                <w:sz w:val="12"/>
              </w:rPr>
              <w:t xml:space="preserve">153 750,00 </w:t>
            </w:r>
          </w:p>
        </w:tc>
        <w:tc>
          <w:tcPr>
            <w:tcW w:w="821" w:type="dxa"/>
            <w:tcBorders>
              <w:top w:val="single" w:sz="4" w:space="0" w:color="000000"/>
              <w:left w:val="single" w:sz="4" w:space="0" w:color="000000"/>
              <w:bottom w:val="single" w:sz="4" w:space="0" w:color="000000"/>
              <w:right w:val="single" w:sz="4" w:space="0" w:color="000000"/>
            </w:tcBorders>
            <w:vAlign w:val="center"/>
          </w:tcPr>
          <w:p w14:paraId="5A17073E" w14:textId="77777777" w:rsidR="00E26C14" w:rsidRDefault="00CB3576">
            <w:pPr>
              <w:spacing w:after="0" w:line="259" w:lineRule="auto"/>
              <w:ind w:left="0" w:right="29" w:firstLine="0"/>
              <w:jc w:val="right"/>
            </w:pPr>
            <w:r>
              <w:rPr>
                <w:sz w:val="12"/>
              </w:rPr>
              <w:t xml:space="preserve">511 875,00 </w:t>
            </w:r>
          </w:p>
        </w:tc>
        <w:tc>
          <w:tcPr>
            <w:tcW w:w="820" w:type="dxa"/>
            <w:tcBorders>
              <w:top w:val="single" w:sz="4" w:space="0" w:color="000000"/>
              <w:left w:val="single" w:sz="4" w:space="0" w:color="000000"/>
              <w:bottom w:val="single" w:sz="4" w:space="0" w:color="000000"/>
              <w:right w:val="single" w:sz="4" w:space="0" w:color="000000"/>
            </w:tcBorders>
            <w:vAlign w:val="center"/>
          </w:tcPr>
          <w:p w14:paraId="407DB488" w14:textId="77777777" w:rsidR="00E26C14" w:rsidRDefault="00CB3576">
            <w:pPr>
              <w:spacing w:after="0" w:line="259" w:lineRule="auto"/>
              <w:ind w:left="0" w:right="30" w:firstLine="0"/>
              <w:jc w:val="right"/>
            </w:pPr>
            <w:r>
              <w:rPr>
                <w:sz w:val="12"/>
              </w:rPr>
              <w:t xml:space="preserve">650 875,00 </w:t>
            </w:r>
          </w:p>
        </w:tc>
      </w:tr>
    </w:tbl>
    <w:p w14:paraId="2358705A" w14:textId="77777777" w:rsidR="00E26C14" w:rsidRDefault="00CB3576">
      <w:pPr>
        <w:spacing w:after="22" w:line="259" w:lineRule="auto"/>
        <w:ind w:left="0" w:firstLine="0"/>
      </w:pPr>
      <w:r>
        <w:rPr>
          <w:color w:val="FF0000"/>
        </w:rPr>
        <w:t xml:space="preserve"> </w:t>
      </w:r>
    </w:p>
    <w:p w14:paraId="12DAEE69" w14:textId="77777777" w:rsidR="00E26C14" w:rsidRDefault="00CB3576">
      <w:pPr>
        <w:spacing w:after="20" w:line="259" w:lineRule="auto"/>
        <w:ind w:left="0" w:firstLine="0"/>
      </w:pPr>
      <w:r>
        <w:rPr>
          <w:color w:val="FF0000"/>
        </w:rPr>
        <w:t xml:space="preserve"> </w:t>
      </w:r>
    </w:p>
    <w:p w14:paraId="73F8F115" w14:textId="77777777" w:rsidR="00E26C14" w:rsidRDefault="00CB3576">
      <w:pPr>
        <w:spacing w:after="579" w:line="259" w:lineRule="auto"/>
        <w:ind w:left="0" w:firstLine="0"/>
      </w:pPr>
      <w:r>
        <w:rPr>
          <w:b/>
          <w:color w:val="FF0000"/>
        </w:rPr>
        <w:t xml:space="preserve"> </w:t>
      </w:r>
    </w:p>
    <w:p w14:paraId="3045A2A6" w14:textId="77777777" w:rsidR="00E26C14" w:rsidRDefault="00CB3576">
      <w:pPr>
        <w:spacing w:after="3" w:line="259" w:lineRule="auto"/>
        <w:ind w:left="7045"/>
      </w:pPr>
      <w:r>
        <w:rPr>
          <w:rFonts w:ascii="Arial" w:eastAsia="Arial" w:hAnsi="Arial" w:cs="Arial"/>
          <w:b/>
          <w:sz w:val="20"/>
        </w:rPr>
        <w:t>5</w:t>
      </w:r>
    </w:p>
    <w:p w14:paraId="7A7D830F" w14:textId="77777777" w:rsidR="00E26C14" w:rsidRDefault="00E26C14">
      <w:pPr>
        <w:sectPr w:rsidR="00E26C14">
          <w:headerReference w:type="even" r:id="rId475"/>
          <w:headerReference w:type="default" r:id="rId476"/>
          <w:footerReference w:type="even" r:id="rId477"/>
          <w:footerReference w:type="default" r:id="rId478"/>
          <w:headerReference w:type="first" r:id="rId479"/>
          <w:footerReference w:type="first" r:id="rId480"/>
          <w:footnotePr>
            <w:numRestart w:val="eachPage"/>
          </w:footnotePr>
          <w:pgSz w:w="16838" w:h="11906" w:orient="landscape"/>
          <w:pgMar w:top="1464" w:right="2250" w:bottom="938" w:left="1416" w:header="1464" w:footer="707" w:gutter="0"/>
          <w:cols w:space="708"/>
        </w:sectPr>
      </w:pPr>
    </w:p>
    <w:p w14:paraId="3C19BE9A" w14:textId="77777777" w:rsidR="00E26C14" w:rsidRDefault="00CB3576">
      <w:pPr>
        <w:pStyle w:val="Nagwek4"/>
        <w:ind w:left="10" w:right="704"/>
        <w:jc w:val="right"/>
      </w:pPr>
      <w:r>
        <w:lastRenderedPageBreak/>
        <w:t xml:space="preserve">Realizacja zadania pn. „Dofinansowanie do oprocentowania kredytów </w:t>
      </w:r>
      <w:r>
        <w:t xml:space="preserve">bankowych </w:t>
      </w:r>
      <w:r>
        <w:t>–</w:t>
      </w:r>
      <w:r>
        <w:t xml:space="preserve"> </w:t>
      </w:r>
      <w:r>
        <w:t>art. 32 ust. 1 pkt 1”</w:t>
      </w:r>
      <w:r>
        <w:t xml:space="preserve"> </w:t>
      </w:r>
    </w:p>
    <w:tbl>
      <w:tblPr>
        <w:tblStyle w:val="TableGrid"/>
        <w:tblW w:w="9064" w:type="dxa"/>
        <w:tblInd w:w="5" w:type="dxa"/>
        <w:tblCellMar>
          <w:top w:w="0" w:type="dxa"/>
          <w:left w:w="72" w:type="dxa"/>
          <w:bottom w:w="0" w:type="dxa"/>
          <w:right w:w="20" w:type="dxa"/>
        </w:tblCellMar>
        <w:tblLook w:val="04A0" w:firstRow="1" w:lastRow="0" w:firstColumn="1" w:lastColumn="0" w:noHBand="0" w:noVBand="1"/>
      </w:tblPr>
      <w:tblGrid>
        <w:gridCol w:w="7023"/>
        <w:gridCol w:w="2041"/>
      </w:tblGrid>
      <w:tr w:rsidR="00E26C14" w14:paraId="2BE2278F" w14:textId="77777777">
        <w:trPr>
          <w:trHeight w:val="509"/>
        </w:trPr>
        <w:tc>
          <w:tcPr>
            <w:tcW w:w="7023" w:type="dxa"/>
            <w:tcBorders>
              <w:top w:val="single" w:sz="4" w:space="0" w:color="000000"/>
              <w:left w:val="single" w:sz="4" w:space="0" w:color="000000"/>
              <w:bottom w:val="single" w:sz="4" w:space="0" w:color="000000"/>
              <w:right w:val="single" w:sz="4" w:space="0" w:color="000000"/>
            </w:tcBorders>
            <w:vAlign w:val="center"/>
          </w:tcPr>
          <w:p w14:paraId="42B1E001" w14:textId="77777777" w:rsidR="00E26C14" w:rsidRDefault="00CB3576">
            <w:pPr>
              <w:spacing w:after="0" w:line="259" w:lineRule="auto"/>
              <w:ind w:left="0" w:firstLine="0"/>
            </w:pPr>
            <w:r>
              <w:rPr>
                <w:sz w:val="22"/>
              </w:rPr>
              <w:t xml:space="preserve">Liczba zakładów </w:t>
            </w:r>
            <w:r>
              <w:rPr>
                <w:sz w:val="22"/>
              </w:rPr>
              <w:t>pracy chronionej</w:t>
            </w:r>
            <w:r>
              <w:rPr>
                <w:sz w:val="22"/>
              </w:rPr>
              <w:t xml:space="preserve"> </w:t>
            </w:r>
          </w:p>
        </w:tc>
        <w:tc>
          <w:tcPr>
            <w:tcW w:w="2041" w:type="dxa"/>
            <w:tcBorders>
              <w:top w:val="single" w:sz="4" w:space="0" w:color="000000"/>
              <w:left w:val="single" w:sz="4" w:space="0" w:color="000000"/>
              <w:bottom w:val="single" w:sz="4" w:space="0" w:color="000000"/>
              <w:right w:val="single" w:sz="4" w:space="0" w:color="000000"/>
            </w:tcBorders>
            <w:vAlign w:val="center"/>
          </w:tcPr>
          <w:p w14:paraId="3CEB59D5" w14:textId="77777777" w:rsidR="00E26C14" w:rsidRDefault="00CB3576">
            <w:pPr>
              <w:spacing w:after="0" w:line="259" w:lineRule="auto"/>
              <w:ind w:left="0" w:right="48" w:firstLine="0"/>
              <w:jc w:val="right"/>
            </w:pPr>
            <w:r>
              <w:rPr>
                <w:sz w:val="22"/>
              </w:rPr>
              <w:t xml:space="preserve">34 </w:t>
            </w:r>
          </w:p>
        </w:tc>
      </w:tr>
      <w:tr w:rsidR="00E26C14" w14:paraId="5D4B42C9" w14:textId="77777777">
        <w:trPr>
          <w:trHeight w:val="509"/>
        </w:trPr>
        <w:tc>
          <w:tcPr>
            <w:tcW w:w="7023" w:type="dxa"/>
            <w:tcBorders>
              <w:top w:val="single" w:sz="4" w:space="0" w:color="000000"/>
              <w:left w:val="single" w:sz="4" w:space="0" w:color="000000"/>
              <w:bottom w:val="single" w:sz="4" w:space="0" w:color="000000"/>
              <w:right w:val="single" w:sz="4" w:space="0" w:color="000000"/>
            </w:tcBorders>
            <w:vAlign w:val="center"/>
          </w:tcPr>
          <w:p w14:paraId="1E1450FF" w14:textId="77777777" w:rsidR="00E26C14" w:rsidRDefault="00CB3576">
            <w:pPr>
              <w:spacing w:after="0" w:line="259" w:lineRule="auto"/>
              <w:ind w:left="0" w:firstLine="0"/>
            </w:pPr>
            <w:r>
              <w:rPr>
                <w:sz w:val="22"/>
              </w:rPr>
              <w:t>Liczba pracowników niepełnosprawnych (w przeliczeniu na etaty)</w:t>
            </w:r>
            <w:r>
              <w:rPr>
                <w:sz w:val="22"/>
              </w:rPr>
              <w:t xml:space="preserve"> </w:t>
            </w:r>
          </w:p>
        </w:tc>
        <w:tc>
          <w:tcPr>
            <w:tcW w:w="2041" w:type="dxa"/>
            <w:tcBorders>
              <w:top w:val="single" w:sz="4" w:space="0" w:color="000000"/>
              <w:left w:val="single" w:sz="4" w:space="0" w:color="000000"/>
              <w:bottom w:val="single" w:sz="4" w:space="0" w:color="000000"/>
              <w:right w:val="single" w:sz="4" w:space="0" w:color="000000"/>
            </w:tcBorders>
            <w:vAlign w:val="center"/>
          </w:tcPr>
          <w:p w14:paraId="0C741B62" w14:textId="77777777" w:rsidR="00E26C14" w:rsidRDefault="00CB3576">
            <w:pPr>
              <w:spacing w:after="0" w:line="259" w:lineRule="auto"/>
              <w:ind w:left="0" w:right="49" w:firstLine="0"/>
              <w:jc w:val="right"/>
            </w:pPr>
            <w:r>
              <w:rPr>
                <w:sz w:val="22"/>
              </w:rPr>
              <w:t xml:space="preserve">3.614,21 </w:t>
            </w:r>
          </w:p>
        </w:tc>
      </w:tr>
      <w:tr w:rsidR="00E26C14" w14:paraId="7DBAB334" w14:textId="77777777">
        <w:trPr>
          <w:trHeight w:val="509"/>
        </w:trPr>
        <w:tc>
          <w:tcPr>
            <w:tcW w:w="7023" w:type="dxa"/>
            <w:tcBorders>
              <w:top w:val="single" w:sz="4" w:space="0" w:color="000000"/>
              <w:left w:val="single" w:sz="4" w:space="0" w:color="000000"/>
              <w:bottom w:val="single" w:sz="4" w:space="0" w:color="000000"/>
              <w:right w:val="single" w:sz="4" w:space="0" w:color="000000"/>
            </w:tcBorders>
            <w:vAlign w:val="center"/>
          </w:tcPr>
          <w:p w14:paraId="2B4DFE19" w14:textId="77777777" w:rsidR="00E26C14" w:rsidRDefault="00CB3576">
            <w:pPr>
              <w:spacing w:after="0" w:line="259" w:lineRule="auto"/>
              <w:ind w:left="0" w:firstLine="0"/>
            </w:pPr>
            <w:r>
              <w:rPr>
                <w:sz w:val="22"/>
              </w:rPr>
              <w:t>Kwota wypłat</w:t>
            </w:r>
            <w:r>
              <w:rPr>
                <w:sz w:val="22"/>
              </w:rPr>
              <w:t xml:space="preserve"> </w:t>
            </w:r>
          </w:p>
        </w:tc>
        <w:tc>
          <w:tcPr>
            <w:tcW w:w="2041" w:type="dxa"/>
            <w:tcBorders>
              <w:top w:val="single" w:sz="4" w:space="0" w:color="000000"/>
              <w:left w:val="single" w:sz="4" w:space="0" w:color="000000"/>
              <w:bottom w:val="single" w:sz="4" w:space="0" w:color="000000"/>
              <w:right w:val="single" w:sz="4" w:space="0" w:color="000000"/>
            </w:tcBorders>
            <w:vAlign w:val="center"/>
          </w:tcPr>
          <w:p w14:paraId="6A19E031" w14:textId="77777777" w:rsidR="00E26C14" w:rsidRDefault="00CB3576">
            <w:pPr>
              <w:spacing w:after="0" w:line="259" w:lineRule="auto"/>
              <w:ind w:left="0" w:right="49" w:firstLine="0"/>
              <w:jc w:val="right"/>
            </w:pPr>
            <w:r>
              <w:rPr>
                <w:sz w:val="22"/>
              </w:rPr>
              <w:t>315.233,19 zł</w:t>
            </w:r>
            <w:r>
              <w:rPr>
                <w:sz w:val="22"/>
              </w:rPr>
              <w:t xml:space="preserve"> </w:t>
            </w:r>
          </w:p>
        </w:tc>
      </w:tr>
      <w:tr w:rsidR="00E26C14" w14:paraId="0C584E76" w14:textId="77777777">
        <w:trPr>
          <w:trHeight w:val="509"/>
        </w:trPr>
        <w:tc>
          <w:tcPr>
            <w:tcW w:w="7023" w:type="dxa"/>
            <w:tcBorders>
              <w:top w:val="single" w:sz="4" w:space="0" w:color="000000"/>
              <w:left w:val="single" w:sz="4" w:space="0" w:color="000000"/>
              <w:bottom w:val="single" w:sz="4" w:space="0" w:color="000000"/>
              <w:right w:val="single" w:sz="4" w:space="0" w:color="000000"/>
            </w:tcBorders>
            <w:vAlign w:val="center"/>
          </w:tcPr>
          <w:p w14:paraId="7E79D84F" w14:textId="77777777" w:rsidR="00E26C14" w:rsidRDefault="00CB3576">
            <w:pPr>
              <w:spacing w:after="0" w:line="259" w:lineRule="auto"/>
              <w:ind w:left="0" w:firstLine="0"/>
            </w:pPr>
            <w:r>
              <w:rPr>
                <w:sz w:val="22"/>
              </w:rPr>
              <w:t>Kwota wypłacona z umów zawartych w 2020 r.</w:t>
            </w:r>
            <w:r>
              <w:rPr>
                <w:sz w:val="22"/>
              </w:rPr>
              <w:t xml:space="preserve"> </w:t>
            </w:r>
          </w:p>
        </w:tc>
        <w:tc>
          <w:tcPr>
            <w:tcW w:w="2041" w:type="dxa"/>
            <w:tcBorders>
              <w:top w:val="single" w:sz="4" w:space="0" w:color="000000"/>
              <w:left w:val="single" w:sz="4" w:space="0" w:color="000000"/>
              <w:bottom w:val="single" w:sz="4" w:space="0" w:color="000000"/>
              <w:right w:val="single" w:sz="4" w:space="0" w:color="000000"/>
            </w:tcBorders>
            <w:vAlign w:val="center"/>
          </w:tcPr>
          <w:p w14:paraId="236C49CF" w14:textId="77777777" w:rsidR="00E26C14" w:rsidRDefault="00CB3576">
            <w:pPr>
              <w:spacing w:after="0" w:line="259" w:lineRule="auto"/>
              <w:ind w:left="0" w:right="49" w:firstLine="0"/>
              <w:jc w:val="right"/>
            </w:pPr>
            <w:r>
              <w:rPr>
                <w:sz w:val="22"/>
              </w:rPr>
              <w:t>207.252,15 zł</w:t>
            </w:r>
            <w:r>
              <w:rPr>
                <w:sz w:val="22"/>
              </w:rPr>
              <w:t xml:space="preserve"> </w:t>
            </w:r>
          </w:p>
        </w:tc>
      </w:tr>
      <w:tr w:rsidR="00E26C14" w14:paraId="5872C566" w14:textId="77777777">
        <w:trPr>
          <w:trHeight w:val="509"/>
        </w:trPr>
        <w:tc>
          <w:tcPr>
            <w:tcW w:w="7023" w:type="dxa"/>
            <w:tcBorders>
              <w:top w:val="single" w:sz="4" w:space="0" w:color="000000"/>
              <w:left w:val="single" w:sz="4" w:space="0" w:color="000000"/>
              <w:bottom w:val="single" w:sz="4" w:space="0" w:color="000000"/>
              <w:right w:val="single" w:sz="4" w:space="0" w:color="000000"/>
            </w:tcBorders>
            <w:vAlign w:val="center"/>
          </w:tcPr>
          <w:p w14:paraId="32C6CA8D" w14:textId="77777777" w:rsidR="00E26C14" w:rsidRDefault="00CB3576">
            <w:pPr>
              <w:spacing w:after="0" w:line="259" w:lineRule="auto"/>
              <w:ind w:left="0" w:firstLine="0"/>
            </w:pPr>
            <w:r>
              <w:rPr>
                <w:sz w:val="22"/>
              </w:rPr>
              <w:t>Kwota wypłacona z umów zawartych w 2019 r. (zobowiązania)</w:t>
            </w:r>
            <w:r>
              <w:rPr>
                <w:sz w:val="22"/>
              </w:rPr>
              <w:t xml:space="preserve"> </w:t>
            </w:r>
          </w:p>
        </w:tc>
        <w:tc>
          <w:tcPr>
            <w:tcW w:w="2041" w:type="dxa"/>
            <w:tcBorders>
              <w:top w:val="single" w:sz="4" w:space="0" w:color="000000"/>
              <w:left w:val="single" w:sz="4" w:space="0" w:color="000000"/>
              <w:bottom w:val="single" w:sz="4" w:space="0" w:color="000000"/>
              <w:right w:val="single" w:sz="4" w:space="0" w:color="000000"/>
            </w:tcBorders>
            <w:vAlign w:val="center"/>
          </w:tcPr>
          <w:p w14:paraId="0F555A38" w14:textId="77777777" w:rsidR="00E26C14" w:rsidRDefault="00CB3576">
            <w:pPr>
              <w:spacing w:after="0" w:line="259" w:lineRule="auto"/>
              <w:ind w:left="0" w:right="49" w:firstLine="0"/>
              <w:jc w:val="right"/>
            </w:pPr>
            <w:r>
              <w:rPr>
                <w:sz w:val="22"/>
              </w:rPr>
              <w:t>107.981,04 zł</w:t>
            </w:r>
            <w:r>
              <w:rPr>
                <w:sz w:val="22"/>
              </w:rPr>
              <w:t xml:space="preserve"> </w:t>
            </w:r>
          </w:p>
        </w:tc>
      </w:tr>
    </w:tbl>
    <w:p w14:paraId="460BB697" w14:textId="77777777" w:rsidR="00E26C14" w:rsidRDefault="00CB3576">
      <w:pPr>
        <w:spacing w:after="221" w:line="259" w:lineRule="auto"/>
        <w:ind w:left="0" w:firstLine="0"/>
      </w:pPr>
      <w:r>
        <w:rPr>
          <w:color w:val="FF0000"/>
        </w:rPr>
        <w:t xml:space="preserve"> </w:t>
      </w:r>
    </w:p>
    <w:p w14:paraId="4A68A535" w14:textId="77777777" w:rsidR="00E26C14" w:rsidRDefault="00CB3576">
      <w:pPr>
        <w:pStyle w:val="Nagwek4"/>
        <w:ind w:left="10"/>
      </w:pPr>
      <w:r>
        <w:t xml:space="preserve">Tabela nr 7 </w:t>
      </w:r>
      <w:r>
        <w:t xml:space="preserve">Wydatki na realizację zadania pn. „Dofinansowanie do oprocentowania </w:t>
      </w:r>
      <w:r>
        <w:t>kred</w:t>
      </w:r>
      <w:r>
        <w:t>ytów bankowych –</w:t>
      </w:r>
      <w:r>
        <w:t xml:space="preserve"> </w:t>
      </w:r>
      <w:r>
        <w:t>art. 32 ust. 1 pkt 1” wg województw</w:t>
      </w:r>
      <w:r>
        <w:t xml:space="preserve"> </w:t>
      </w:r>
    </w:p>
    <w:tbl>
      <w:tblPr>
        <w:tblStyle w:val="TableGrid"/>
        <w:tblW w:w="9065" w:type="dxa"/>
        <w:tblInd w:w="7" w:type="dxa"/>
        <w:tblCellMar>
          <w:top w:w="94" w:type="dxa"/>
          <w:left w:w="70" w:type="dxa"/>
          <w:bottom w:w="0" w:type="dxa"/>
          <w:right w:w="18" w:type="dxa"/>
        </w:tblCellMar>
        <w:tblLook w:val="04A0" w:firstRow="1" w:lastRow="0" w:firstColumn="1" w:lastColumn="0" w:noHBand="0" w:noVBand="1"/>
      </w:tblPr>
      <w:tblGrid>
        <w:gridCol w:w="844"/>
        <w:gridCol w:w="3814"/>
        <w:gridCol w:w="4407"/>
      </w:tblGrid>
      <w:tr w:rsidR="00E26C14" w14:paraId="675514A3" w14:textId="77777777">
        <w:trPr>
          <w:trHeight w:val="607"/>
        </w:trPr>
        <w:tc>
          <w:tcPr>
            <w:tcW w:w="84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B96C0BD" w14:textId="77777777" w:rsidR="00E26C14" w:rsidRDefault="00CB3576">
            <w:pPr>
              <w:spacing w:after="0" w:line="259" w:lineRule="auto"/>
              <w:ind w:left="0" w:right="48" w:firstLine="0"/>
              <w:jc w:val="center"/>
            </w:pPr>
            <w:r>
              <w:rPr>
                <w:b/>
                <w:sz w:val="22"/>
              </w:rPr>
              <w:t xml:space="preserve">Lp. </w:t>
            </w:r>
          </w:p>
        </w:tc>
        <w:tc>
          <w:tcPr>
            <w:tcW w:w="381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16CEE5F" w14:textId="77777777" w:rsidR="00E26C14" w:rsidRDefault="00CB3576">
            <w:pPr>
              <w:spacing w:after="0" w:line="259" w:lineRule="auto"/>
              <w:ind w:left="0" w:right="49" w:firstLine="0"/>
              <w:jc w:val="center"/>
            </w:pPr>
            <w:r>
              <w:rPr>
                <w:b/>
                <w:sz w:val="22"/>
              </w:rPr>
              <w:t xml:space="preserve">Województwo </w:t>
            </w:r>
          </w:p>
        </w:tc>
        <w:tc>
          <w:tcPr>
            <w:tcW w:w="440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0198F0" w14:textId="77777777" w:rsidR="00E26C14" w:rsidRDefault="00CB3576">
            <w:pPr>
              <w:spacing w:after="0" w:line="259" w:lineRule="auto"/>
              <w:ind w:left="0" w:right="49" w:firstLine="0"/>
              <w:jc w:val="center"/>
            </w:pPr>
            <w:r>
              <w:rPr>
                <w:b/>
                <w:sz w:val="22"/>
              </w:rPr>
              <w:t xml:space="preserve">Kwota wypłat </w:t>
            </w:r>
          </w:p>
        </w:tc>
      </w:tr>
      <w:tr w:rsidR="00E26C14" w14:paraId="0324E49C" w14:textId="77777777">
        <w:trPr>
          <w:trHeight w:val="414"/>
        </w:trPr>
        <w:tc>
          <w:tcPr>
            <w:tcW w:w="844" w:type="dxa"/>
            <w:tcBorders>
              <w:top w:val="single" w:sz="4" w:space="0" w:color="000000"/>
              <w:left w:val="single" w:sz="4" w:space="0" w:color="000000"/>
              <w:bottom w:val="single" w:sz="4" w:space="0" w:color="000000"/>
              <w:right w:val="single" w:sz="4" w:space="0" w:color="000000"/>
            </w:tcBorders>
          </w:tcPr>
          <w:p w14:paraId="4605AF2B" w14:textId="77777777" w:rsidR="00E26C14" w:rsidRDefault="00CB3576">
            <w:pPr>
              <w:spacing w:after="0" w:line="259" w:lineRule="auto"/>
              <w:ind w:left="0" w:firstLine="0"/>
            </w:pPr>
            <w:r>
              <w:rPr>
                <w:sz w:val="22"/>
              </w:rPr>
              <w:t xml:space="preserve">1 </w:t>
            </w:r>
          </w:p>
        </w:tc>
        <w:tc>
          <w:tcPr>
            <w:tcW w:w="3814" w:type="dxa"/>
            <w:tcBorders>
              <w:top w:val="single" w:sz="4" w:space="0" w:color="000000"/>
              <w:left w:val="single" w:sz="4" w:space="0" w:color="000000"/>
              <w:bottom w:val="single" w:sz="4" w:space="0" w:color="000000"/>
              <w:right w:val="single" w:sz="4" w:space="0" w:color="000000"/>
            </w:tcBorders>
          </w:tcPr>
          <w:p w14:paraId="631DEB6C" w14:textId="77777777" w:rsidR="00E26C14" w:rsidRDefault="00CB3576">
            <w:pPr>
              <w:spacing w:after="0" w:line="259" w:lineRule="auto"/>
              <w:ind w:left="1" w:firstLine="0"/>
            </w:pPr>
            <w:r>
              <w:rPr>
                <w:sz w:val="22"/>
              </w:rPr>
              <w:t>dolnośląskie</w:t>
            </w:r>
            <w:r>
              <w:rPr>
                <w:sz w:val="22"/>
              </w:rPr>
              <w:t xml:space="preserve"> </w:t>
            </w:r>
          </w:p>
        </w:tc>
        <w:tc>
          <w:tcPr>
            <w:tcW w:w="4408" w:type="dxa"/>
            <w:tcBorders>
              <w:top w:val="single" w:sz="4" w:space="0" w:color="000000"/>
              <w:left w:val="single" w:sz="4" w:space="0" w:color="000000"/>
              <w:bottom w:val="single" w:sz="4" w:space="0" w:color="000000"/>
              <w:right w:val="single" w:sz="4" w:space="0" w:color="000000"/>
            </w:tcBorders>
          </w:tcPr>
          <w:p w14:paraId="0DDD702B" w14:textId="77777777" w:rsidR="00E26C14" w:rsidRDefault="00CB3576">
            <w:pPr>
              <w:spacing w:after="0" w:line="259" w:lineRule="auto"/>
              <w:ind w:left="0" w:right="49" w:firstLine="0"/>
              <w:jc w:val="right"/>
            </w:pPr>
            <w:r>
              <w:rPr>
                <w:sz w:val="22"/>
              </w:rPr>
              <w:t xml:space="preserve">45.880,02 </w:t>
            </w:r>
          </w:p>
        </w:tc>
      </w:tr>
      <w:tr w:rsidR="00E26C14" w14:paraId="6A43F4C9" w14:textId="77777777">
        <w:trPr>
          <w:trHeight w:val="410"/>
        </w:trPr>
        <w:tc>
          <w:tcPr>
            <w:tcW w:w="844" w:type="dxa"/>
            <w:tcBorders>
              <w:top w:val="single" w:sz="4" w:space="0" w:color="000000"/>
              <w:left w:val="single" w:sz="4" w:space="0" w:color="000000"/>
              <w:bottom w:val="single" w:sz="4" w:space="0" w:color="000000"/>
              <w:right w:val="single" w:sz="4" w:space="0" w:color="000000"/>
            </w:tcBorders>
          </w:tcPr>
          <w:p w14:paraId="3962F6FC" w14:textId="77777777" w:rsidR="00E26C14" w:rsidRDefault="00CB3576">
            <w:pPr>
              <w:spacing w:after="0" w:line="259" w:lineRule="auto"/>
              <w:ind w:left="0" w:firstLine="0"/>
            </w:pPr>
            <w:r>
              <w:rPr>
                <w:sz w:val="22"/>
              </w:rPr>
              <w:t xml:space="preserve">2 </w:t>
            </w:r>
          </w:p>
        </w:tc>
        <w:tc>
          <w:tcPr>
            <w:tcW w:w="3814" w:type="dxa"/>
            <w:tcBorders>
              <w:top w:val="single" w:sz="4" w:space="0" w:color="000000"/>
              <w:left w:val="single" w:sz="4" w:space="0" w:color="000000"/>
              <w:bottom w:val="single" w:sz="4" w:space="0" w:color="000000"/>
              <w:right w:val="single" w:sz="4" w:space="0" w:color="000000"/>
            </w:tcBorders>
          </w:tcPr>
          <w:p w14:paraId="24A9F1E0" w14:textId="77777777" w:rsidR="00E26C14" w:rsidRDefault="00CB3576">
            <w:pPr>
              <w:spacing w:after="0" w:line="259" w:lineRule="auto"/>
              <w:ind w:left="1" w:firstLine="0"/>
            </w:pPr>
            <w:r>
              <w:rPr>
                <w:sz w:val="22"/>
              </w:rPr>
              <w:t xml:space="preserve">kujawsko-pomorskie </w:t>
            </w:r>
          </w:p>
        </w:tc>
        <w:tc>
          <w:tcPr>
            <w:tcW w:w="4408" w:type="dxa"/>
            <w:tcBorders>
              <w:top w:val="single" w:sz="4" w:space="0" w:color="000000"/>
              <w:left w:val="single" w:sz="4" w:space="0" w:color="000000"/>
              <w:bottom w:val="single" w:sz="4" w:space="0" w:color="000000"/>
              <w:right w:val="single" w:sz="4" w:space="0" w:color="000000"/>
            </w:tcBorders>
          </w:tcPr>
          <w:p w14:paraId="26B0DE11" w14:textId="77777777" w:rsidR="00E26C14" w:rsidRDefault="00CB3576">
            <w:pPr>
              <w:spacing w:after="0" w:line="259" w:lineRule="auto"/>
              <w:ind w:left="0" w:right="49" w:firstLine="0"/>
              <w:jc w:val="right"/>
            </w:pPr>
            <w:r>
              <w:rPr>
                <w:sz w:val="22"/>
              </w:rPr>
              <w:t xml:space="preserve">21.307,18 </w:t>
            </w:r>
          </w:p>
        </w:tc>
      </w:tr>
      <w:tr w:rsidR="00E26C14" w14:paraId="1E72ED94"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4C12AF37" w14:textId="77777777" w:rsidR="00E26C14" w:rsidRDefault="00CB3576">
            <w:pPr>
              <w:spacing w:after="0" w:line="259" w:lineRule="auto"/>
              <w:ind w:left="0" w:firstLine="0"/>
            </w:pPr>
            <w:r>
              <w:rPr>
                <w:sz w:val="22"/>
              </w:rPr>
              <w:t xml:space="preserve">3 </w:t>
            </w:r>
          </w:p>
        </w:tc>
        <w:tc>
          <w:tcPr>
            <w:tcW w:w="3814" w:type="dxa"/>
            <w:tcBorders>
              <w:top w:val="single" w:sz="4" w:space="0" w:color="000000"/>
              <w:left w:val="single" w:sz="4" w:space="0" w:color="000000"/>
              <w:bottom w:val="single" w:sz="4" w:space="0" w:color="000000"/>
              <w:right w:val="single" w:sz="4" w:space="0" w:color="000000"/>
            </w:tcBorders>
          </w:tcPr>
          <w:p w14:paraId="03D8B5EA" w14:textId="77777777" w:rsidR="00E26C14" w:rsidRDefault="00CB3576">
            <w:pPr>
              <w:spacing w:after="0" w:line="259" w:lineRule="auto"/>
              <w:ind w:left="1" w:firstLine="0"/>
            </w:pPr>
            <w:r>
              <w:rPr>
                <w:sz w:val="22"/>
              </w:rPr>
              <w:t xml:space="preserve">lubelskie </w:t>
            </w:r>
          </w:p>
        </w:tc>
        <w:tc>
          <w:tcPr>
            <w:tcW w:w="4408" w:type="dxa"/>
            <w:tcBorders>
              <w:top w:val="single" w:sz="4" w:space="0" w:color="000000"/>
              <w:left w:val="single" w:sz="4" w:space="0" w:color="000000"/>
              <w:bottom w:val="single" w:sz="4" w:space="0" w:color="000000"/>
              <w:right w:val="single" w:sz="4" w:space="0" w:color="000000"/>
            </w:tcBorders>
          </w:tcPr>
          <w:p w14:paraId="2BC778D2" w14:textId="77777777" w:rsidR="00E26C14" w:rsidRDefault="00CB3576">
            <w:pPr>
              <w:spacing w:after="0" w:line="259" w:lineRule="auto"/>
              <w:ind w:left="0" w:right="49" w:firstLine="0"/>
              <w:jc w:val="right"/>
            </w:pPr>
            <w:r>
              <w:rPr>
                <w:sz w:val="22"/>
              </w:rPr>
              <w:t xml:space="preserve">0,00 </w:t>
            </w:r>
          </w:p>
        </w:tc>
      </w:tr>
      <w:tr w:rsidR="00E26C14" w14:paraId="55DF6D9D"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3A10FFB6" w14:textId="77777777" w:rsidR="00E26C14" w:rsidRDefault="00CB3576">
            <w:pPr>
              <w:spacing w:after="0" w:line="259" w:lineRule="auto"/>
              <w:ind w:left="0" w:firstLine="0"/>
            </w:pPr>
            <w:r>
              <w:rPr>
                <w:sz w:val="22"/>
              </w:rPr>
              <w:t xml:space="preserve">4 </w:t>
            </w:r>
          </w:p>
        </w:tc>
        <w:tc>
          <w:tcPr>
            <w:tcW w:w="3814" w:type="dxa"/>
            <w:tcBorders>
              <w:top w:val="single" w:sz="4" w:space="0" w:color="000000"/>
              <w:left w:val="single" w:sz="4" w:space="0" w:color="000000"/>
              <w:bottom w:val="single" w:sz="4" w:space="0" w:color="000000"/>
              <w:right w:val="single" w:sz="4" w:space="0" w:color="000000"/>
            </w:tcBorders>
          </w:tcPr>
          <w:p w14:paraId="392EC4C1" w14:textId="77777777" w:rsidR="00E26C14" w:rsidRDefault="00CB3576">
            <w:pPr>
              <w:spacing w:after="0" w:line="259" w:lineRule="auto"/>
              <w:ind w:left="1" w:firstLine="0"/>
            </w:pPr>
            <w:r>
              <w:rPr>
                <w:sz w:val="22"/>
              </w:rPr>
              <w:t xml:space="preserve">lubuskie </w:t>
            </w:r>
          </w:p>
        </w:tc>
        <w:tc>
          <w:tcPr>
            <w:tcW w:w="4408" w:type="dxa"/>
            <w:tcBorders>
              <w:top w:val="single" w:sz="4" w:space="0" w:color="000000"/>
              <w:left w:val="single" w:sz="4" w:space="0" w:color="000000"/>
              <w:bottom w:val="single" w:sz="4" w:space="0" w:color="000000"/>
              <w:right w:val="single" w:sz="4" w:space="0" w:color="000000"/>
            </w:tcBorders>
          </w:tcPr>
          <w:p w14:paraId="523EFF92" w14:textId="77777777" w:rsidR="00E26C14" w:rsidRDefault="00CB3576">
            <w:pPr>
              <w:spacing w:after="0" w:line="259" w:lineRule="auto"/>
              <w:ind w:left="0" w:right="49" w:firstLine="0"/>
              <w:jc w:val="right"/>
            </w:pPr>
            <w:r>
              <w:rPr>
                <w:sz w:val="22"/>
              </w:rPr>
              <w:t xml:space="preserve">38.532,65 </w:t>
            </w:r>
          </w:p>
        </w:tc>
      </w:tr>
      <w:tr w:rsidR="00E26C14" w14:paraId="4F0905C0" w14:textId="77777777">
        <w:trPr>
          <w:trHeight w:val="410"/>
        </w:trPr>
        <w:tc>
          <w:tcPr>
            <w:tcW w:w="844" w:type="dxa"/>
            <w:tcBorders>
              <w:top w:val="single" w:sz="4" w:space="0" w:color="000000"/>
              <w:left w:val="single" w:sz="4" w:space="0" w:color="000000"/>
              <w:bottom w:val="single" w:sz="4" w:space="0" w:color="000000"/>
              <w:right w:val="single" w:sz="4" w:space="0" w:color="000000"/>
            </w:tcBorders>
          </w:tcPr>
          <w:p w14:paraId="777CF740" w14:textId="77777777" w:rsidR="00E26C14" w:rsidRDefault="00CB3576">
            <w:pPr>
              <w:spacing w:after="0" w:line="259" w:lineRule="auto"/>
              <w:ind w:left="0" w:firstLine="0"/>
            </w:pPr>
            <w:r>
              <w:rPr>
                <w:sz w:val="22"/>
              </w:rPr>
              <w:t xml:space="preserve">5 </w:t>
            </w:r>
          </w:p>
        </w:tc>
        <w:tc>
          <w:tcPr>
            <w:tcW w:w="3814" w:type="dxa"/>
            <w:tcBorders>
              <w:top w:val="single" w:sz="4" w:space="0" w:color="000000"/>
              <w:left w:val="single" w:sz="4" w:space="0" w:color="000000"/>
              <w:bottom w:val="single" w:sz="4" w:space="0" w:color="000000"/>
              <w:right w:val="single" w:sz="4" w:space="0" w:color="000000"/>
            </w:tcBorders>
          </w:tcPr>
          <w:p w14:paraId="10263C94" w14:textId="77777777" w:rsidR="00E26C14" w:rsidRDefault="00CB3576">
            <w:pPr>
              <w:spacing w:after="0" w:line="259" w:lineRule="auto"/>
              <w:ind w:left="1" w:firstLine="0"/>
            </w:pPr>
            <w:r>
              <w:rPr>
                <w:sz w:val="22"/>
              </w:rPr>
              <w:t>łódzkie</w:t>
            </w:r>
            <w:r>
              <w:rPr>
                <w:sz w:val="22"/>
              </w:rPr>
              <w:t xml:space="preserve"> </w:t>
            </w:r>
          </w:p>
        </w:tc>
        <w:tc>
          <w:tcPr>
            <w:tcW w:w="4408" w:type="dxa"/>
            <w:tcBorders>
              <w:top w:val="single" w:sz="4" w:space="0" w:color="000000"/>
              <w:left w:val="single" w:sz="4" w:space="0" w:color="000000"/>
              <w:bottom w:val="single" w:sz="4" w:space="0" w:color="000000"/>
              <w:right w:val="single" w:sz="4" w:space="0" w:color="000000"/>
            </w:tcBorders>
          </w:tcPr>
          <w:p w14:paraId="25EEA3A7" w14:textId="77777777" w:rsidR="00E26C14" w:rsidRDefault="00CB3576">
            <w:pPr>
              <w:spacing w:after="0" w:line="259" w:lineRule="auto"/>
              <w:ind w:left="0" w:right="49" w:firstLine="0"/>
              <w:jc w:val="right"/>
            </w:pPr>
            <w:r>
              <w:rPr>
                <w:sz w:val="22"/>
              </w:rPr>
              <w:t xml:space="preserve">18.061,91 </w:t>
            </w:r>
          </w:p>
        </w:tc>
      </w:tr>
      <w:tr w:rsidR="00E26C14" w14:paraId="0D8E6B62"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282E668D" w14:textId="77777777" w:rsidR="00E26C14" w:rsidRDefault="00CB3576">
            <w:pPr>
              <w:spacing w:after="0" w:line="259" w:lineRule="auto"/>
              <w:ind w:left="0" w:firstLine="0"/>
            </w:pPr>
            <w:r>
              <w:rPr>
                <w:sz w:val="22"/>
              </w:rPr>
              <w:t xml:space="preserve">6 </w:t>
            </w:r>
          </w:p>
        </w:tc>
        <w:tc>
          <w:tcPr>
            <w:tcW w:w="3814" w:type="dxa"/>
            <w:tcBorders>
              <w:top w:val="single" w:sz="4" w:space="0" w:color="000000"/>
              <w:left w:val="single" w:sz="4" w:space="0" w:color="000000"/>
              <w:bottom w:val="single" w:sz="4" w:space="0" w:color="000000"/>
              <w:right w:val="single" w:sz="4" w:space="0" w:color="000000"/>
            </w:tcBorders>
          </w:tcPr>
          <w:p w14:paraId="1720F3DC" w14:textId="77777777" w:rsidR="00E26C14" w:rsidRDefault="00CB3576">
            <w:pPr>
              <w:spacing w:after="0" w:line="259" w:lineRule="auto"/>
              <w:ind w:left="1" w:firstLine="0"/>
            </w:pPr>
            <w:r>
              <w:rPr>
                <w:sz w:val="22"/>
              </w:rPr>
              <w:t>małopolskie</w:t>
            </w:r>
            <w:r>
              <w:rPr>
                <w:sz w:val="22"/>
              </w:rPr>
              <w:t xml:space="preserve"> </w:t>
            </w:r>
          </w:p>
        </w:tc>
        <w:tc>
          <w:tcPr>
            <w:tcW w:w="4408" w:type="dxa"/>
            <w:tcBorders>
              <w:top w:val="single" w:sz="4" w:space="0" w:color="000000"/>
              <w:left w:val="single" w:sz="4" w:space="0" w:color="000000"/>
              <w:bottom w:val="single" w:sz="4" w:space="0" w:color="000000"/>
              <w:right w:val="single" w:sz="4" w:space="0" w:color="000000"/>
            </w:tcBorders>
          </w:tcPr>
          <w:p w14:paraId="66380115" w14:textId="77777777" w:rsidR="00E26C14" w:rsidRDefault="00CB3576">
            <w:pPr>
              <w:spacing w:after="0" w:line="259" w:lineRule="auto"/>
              <w:ind w:left="0" w:right="49" w:firstLine="0"/>
              <w:jc w:val="right"/>
            </w:pPr>
            <w:r>
              <w:rPr>
                <w:sz w:val="22"/>
              </w:rPr>
              <w:t xml:space="preserve">29.219,49 </w:t>
            </w:r>
          </w:p>
        </w:tc>
      </w:tr>
      <w:tr w:rsidR="00E26C14" w14:paraId="2AC97F19"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2BBA3F88" w14:textId="77777777" w:rsidR="00E26C14" w:rsidRDefault="00CB3576">
            <w:pPr>
              <w:spacing w:after="0" w:line="259" w:lineRule="auto"/>
              <w:ind w:left="0" w:firstLine="0"/>
            </w:pPr>
            <w:r>
              <w:rPr>
                <w:sz w:val="22"/>
              </w:rPr>
              <w:t xml:space="preserve">7 </w:t>
            </w:r>
          </w:p>
        </w:tc>
        <w:tc>
          <w:tcPr>
            <w:tcW w:w="3814" w:type="dxa"/>
            <w:tcBorders>
              <w:top w:val="single" w:sz="4" w:space="0" w:color="000000"/>
              <w:left w:val="single" w:sz="4" w:space="0" w:color="000000"/>
              <w:bottom w:val="single" w:sz="4" w:space="0" w:color="000000"/>
              <w:right w:val="single" w:sz="4" w:space="0" w:color="000000"/>
            </w:tcBorders>
          </w:tcPr>
          <w:p w14:paraId="23240F56" w14:textId="77777777" w:rsidR="00E26C14" w:rsidRDefault="00CB3576">
            <w:pPr>
              <w:spacing w:after="0" w:line="259" w:lineRule="auto"/>
              <w:ind w:left="1" w:firstLine="0"/>
            </w:pPr>
            <w:r>
              <w:rPr>
                <w:sz w:val="22"/>
              </w:rPr>
              <w:t xml:space="preserve">mazowieckie </w:t>
            </w:r>
          </w:p>
        </w:tc>
        <w:tc>
          <w:tcPr>
            <w:tcW w:w="4408" w:type="dxa"/>
            <w:tcBorders>
              <w:top w:val="single" w:sz="4" w:space="0" w:color="000000"/>
              <w:left w:val="single" w:sz="4" w:space="0" w:color="000000"/>
              <w:bottom w:val="single" w:sz="4" w:space="0" w:color="000000"/>
              <w:right w:val="single" w:sz="4" w:space="0" w:color="000000"/>
            </w:tcBorders>
          </w:tcPr>
          <w:p w14:paraId="396D224C" w14:textId="77777777" w:rsidR="00E26C14" w:rsidRDefault="00CB3576">
            <w:pPr>
              <w:spacing w:after="0" w:line="259" w:lineRule="auto"/>
              <w:ind w:left="0" w:right="49" w:firstLine="0"/>
              <w:jc w:val="right"/>
            </w:pPr>
            <w:r>
              <w:rPr>
                <w:sz w:val="22"/>
              </w:rPr>
              <w:t xml:space="preserve">66.685,74 </w:t>
            </w:r>
          </w:p>
        </w:tc>
      </w:tr>
      <w:tr w:rsidR="00E26C14" w14:paraId="3086CDAA" w14:textId="77777777">
        <w:trPr>
          <w:trHeight w:val="410"/>
        </w:trPr>
        <w:tc>
          <w:tcPr>
            <w:tcW w:w="844" w:type="dxa"/>
            <w:tcBorders>
              <w:top w:val="single" w:sz="4" w:space="0" w:color="000000"/>
              <w:left w:val="single" w:sz="4" w:space="0" w:color="000000"/>
              <w:bottom w:val="single" w:sz="4" w:space="0" w:color="000000"/>
              <w:right w:val="single" w:sz="4" w:space="0" w:color="000000"/>
            </w:tcBorders>
          </w:tcPr>
          <w:p w14:paraId="0F1DB27C" w14:textId="77777777" w:rsidR="00E26C14" w:rsidRDefault="00CB3576">
            <w:pPr>
              <w:spacing w:after="0" w:line="259" w:lineRule="auto"/>
              <w:ind w:left="0" w:firstLine="0"/>
            </w:pPr>
            <w:r>
              <w:rPr>
                <w:sz w:val="22"/>
              </w:rPr>
              <w:t xml:space="preserve">8 </w:t>
            </w:r>
          </w:p>
        </w:tc>
        <w:tc>
          <w:tcPr>
            <w:tcW w:w="3814" w:type="dxa"/>
            <w:tcBorders>
              <w:top w:val="single" w:sz="4" w:space="0" w:color="000000"/>
              <w:left w:val="single" w:sz="4" w:space="0" w:color="000000"/>
              <w:bottom w:val="single" w:sz="4" w:space="0" w:color="000000"/>
              <w:right w:val="single" w:sz="4" w:space="0" w:color="000000"/>
            </w:tcBorders>
          </w:tcPr>
          <w:p w14:paraId="0154EEB5" w14:textId="77777777" w:rsidR="00E26C14" w:rsidRDefault="00CB3576">
            <w:pPr>
              <w:spacing w:after="0" w:line="259" w:lineRule="auto"/>
              <w:ind w:left="1" w:firstLine="0"/>
            </w:pPr>
            <w:r>
              <w:rPr>
                <w:sz w:val="22"/>
              </w:rPr>
              <w:t xml:space="preserve">opolskie </w:t>
            </w:r>
          </w:p>
        </w:tc>
        <w:tc>
          <w:tcPr>
            <w:tcW w:w="4408" w:type="dxa"/>
            <w:tcBorders>
              <w:top w:val="single" w:sz="4" w:space="0" w:color="000000"/>
              <w:left w:val="single" w:sz="4" w:space="0" w:color="000000"/>
              <w:bottom w:val="single" w:sz="4" w:space="0" w:color="000000"/>
              <w:right w:val="single" w:sz="4" w:space="0" w:color="000000"/>
            </w:tcBorders>
          </w:tcPr>
          <w:p w14:paraId="325636F3" w14:textId="77777777" w:rsidR="00E26C14" w:rsidRDefault="00CB3576">
            <w:pPr>
              <w:spacing w:after="0" w:line="259" w:lineRule="auto"/>
              <w:ind w:left="0" w:right="49" w:firstLine="0"/>
              <w:jc w:val="right"/>
            </w:pPr>
            <w:r>
              <w:rPr>
                <w:sz w:val="22"/>
              </w:rPr>
              <w:t xml:space="preserve">0,00 </w:t>
            </w:r>
          </w:p>
        </w:tc>
      </w:tr>
      <w:tr w:rsidR="00E26C14" w14:paraId="4EE7F6A5"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3E8CB961" w14:textId="77777777" w:rsidR="00E26C14" w:rsidRDefault="00CB3576">
            <w:pPr>
              <w:spacing w:after="0" w:line="259" w:lineRule="auto"/>
              <w:ind w:left="0" w:firstLine="0"/>
            </w:pPr>
            <w:r>
              <w:rPr>
                <w:sz w:val="22"/>
              </w:rPr>
              <w:t xml:space="preserve">9 </w:t>
            </w:r>
          </w:p>
        </w:tc>
        <w:tc>
          <w:tcPr>
            <w:tcW w:w="3814" w:type="dxa"/>
            <w:tcBorders>
              <w:top w:val="single" w:sz="4" w:space="0" w:color="000000"/>
              <w:left w:val="single" w:sz="4" w:space="0" w:color="000000"/>
              <w:bottom w:val="single" w:sz="4" w:space="0" w:color="000000"/>
              <w:right w:val="single" w:sz="4" w:space="0" w:color="000000"/>
            </w:tcBorders>
          </w:tcPr>
          <w:p w14:paraId="37B08C6D" w14:textId="77777777" w:rsidR="00E26C14" w:rsidRDefault="00CB3576">
            <w:pPr>
              <w:spacing w:after="0" w:line="259" w:lineRule="auto"/>
              <w:ind w:left="1" w:firstLine="0"/>
            </w:pPr>
            <w:r>
              <w:rPr>
                <w:sz w:val="22"/>
              </w:rPr>
              <w:t xml:space="preserve">podkarpackie </w:t>
            </w:r>
          </w:p>
        </w:tc>
        <w:tc>
          <w:tcPr>
            <w:tcW w:w="4408" w:type="dxa"/>
            <w:tcBorders>
              <w:top w:val="single" w:sz="4" w:space="0" w:color="000000"/>
              <w:left w:val="single" w:sz="4" w:space="0" w:color="000000"/>
              <w:bottom w:val="single" w:sz="4" w:space="0" w:color="000000"/>
              <w:right w:val="single" w:sz="4" w:space="0" w:color="000000"/>
            </w:tcBorders>
          </w:tcPr>
          <w:p w14:paraId="0B080D04" w14:textId="77777777" w:rsidR="00E26C14" w:rsidRDefault="00CB3576">
            <w:pPr>
              <w:spacing w:after="0" w:line="259" w:lineRule="auto"/>
              <w:ind w:left="0" w:right="49" w:firstLine="0"/>
              <w:jc w:val="right"/>
            </w:pPr>
            <w:r>
              <w:rPr>
                <w:sz w:val="22"/>
              </w:rPr>
              <w:t xml:space="preserve">49.629,82 </w:t>
            </w:r>
          </w:p>
        </w:tc>
      </w:tr>
      <w:tr w:rsidR="00E26C14" w14:paraId="22B848BB"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33EDE784" w14:textId="77777777" w:rsidR="00E26C14" w:rsidRDefault="00CB3576">
            <w:pPr>
              <w:spacing w:after="0" w:line="259" w:lineRule="auto"/>
              <w:ind w:left="0" w:firstLine="0"/>
            </w:pPr>
            <w:r>
              <w:rPr>
                <w:sz w:val="22"/>
              </w:rPr>
              <w:t xml:space="preserve">10 </w:t>
            </w:r>
          </w:p>
        </w:tc>
        <w:tc>
          <w:tcPr>
            <w:tcW w:w="3814" w:type="dxa"/>
            <w:tcBorders>
              <w:top w:val="single" w:sz="4" w:space="0" w:color="000000"/>
              <w:left w:val="single" w:sz="4" w:space="0" w:color="000000"/>
              <w:bottom w:val="single" w:sz="4" w:space="0" w:color="000000"/>
              <w:right w:val="single" w:sz="4" w:space="0" w:color="000000"/>
            </w:tcBorders>
          </w:tcPr>
          <w:p w14:paraId="48D7890C" w14:textId="77777777" w:rsidR="00E26C14" w:rsidRDefault="00CB3576">
            <w:pPr>
              <w:spacing w:after="0" w:line="259" w:lineRule="auto"/>
              <w:ind w:left="1" w:firstLine="0"/>
            </w:pPr>
            <w:r>
              <w:rPr>
                <w:sz w:val="22"/>
              </w:rPr>
              <w:t xml:space="preserve">podlaskie </w:t>
            </w:r>
          </w:p>
        </w:tc>
        <w:tc>
          <w:tcPr>
            <w:tcW w:w="4408" w:type="dxa"/>
            <w:tcBorders>
              <w:top w:val="single" w:sz="4" w:space="0" w:color="000000"/>
              <w:left w:val="single" w:sz="4" w:space="0" w:color="000000"/>
              <w:bottom w:val="single" w:sz="4" w:space="0" w:color="000000"/>
              <w:right w:val="single" w:sz="4" w:space="0" w:color="000000"/>
            </w:tcBorders>
          </w:tcPr>
          <w:p w14:paraId="0FB15FE3" w14:textId="77777777" w:rsidR="00E26C14" w:rsidRDefault="00CB3576">
            <w:pPr>
              <w:spacing w:after="0" w:line="259" w:lineRule="auto"/>
              <w:ind w:left="0" w:right="49" w:firstLine="0"/>
              <w:jc w:val="right"/>
            </w:pPr>
            <w:r>
              <w:rPr>
                <w:sz w:val="22"/>
              </w:rPr>
              <w:t xml:space="preserve">9.602,48 </w:t>
            </w:r>
          </w:p>
        </w:tc>
      </w:tr>
      <w:tr w:rsidR="00E26C14" w14:paraId="4AAE3059" w14:textId="77777777">
        <w:trPr>
          <w:trHeight w:val="410"/>
        </w:trPr>
        <w:tc>
          <w:tcPr>
            <w:tcW w:w="844" w:type="dxa"/>
            <w:tcBorders>
              <w:top w:val="single" w:sz="4" w:space="0" w:color="000000"/>
              <w:left w:val="single" w:sz="4" w:space="0" w:color="000000"/>
              <w:bottom w:val="single" w:sz="4" w:space="0" w:color="000000"/>
              <w:right w:val="single" w:sz="4" w:space="0" w:color="000000"/>
            </w:tcBorders>
          </w:tcPr>
          <w:p w14:paraId="12CAE96E" w14:textId="77777777" w:rsidR="00E26C14" w:rsidRDefault="00CB3576">
            <w:pPr>
              <w:spacing w:after="0" w:line="259" w:lineRule="auto"/>
              <w:ind w:left="0" w:firstLine="0"/>
            </w:pPr>
            <w:r>
              <w:rPr>
                <w:sz w:val="22"/>
              </w:rPr>
              <w:t xml:space="preserve">11 </w:t>
            </w:r>
          </w:p>
        </w:tc>
        <w:tc>
          <w:tcPr>
            <w:tcW w:w="3814" w:type="dxa"/>
            <w:tcBorders>
              <w:top w:val="single" w:sz="4" w:space="0" w:color="000000"/>
              <w:left w:val="single" w:sz="4" w:space="0" w:color="000000"/>
              <w:bottom w:val="single" w:sz="4" w:space="0" w:color="000000"/>
              <w:right w:val="single" w:sz="4" w:space="0" w:color="000000"/>
            </w:tcBorders>
          </w:tcPr>
          <w:p w14:paraId="0D69DCFB" w14:textId="77777777" w:rsidR="00E26C14" w:rsidRDefault="00CB3576">
            <w:pPr>
              <w:spacing w:after="0" w:line="259" w:lineRule="auto"/>
              <w:ind w:left="1" w:firstLine="0"/>
            </w:pPr>
            <w:r>
              <w:rPr>
                <w:sz w:val="22"/>
              </w:rPr>
              <w:t xml:space="preserve">pomorskie </w:t>
            </w:r>
          </w:p>
        </w:tc>
        <w:tc>
          <w:tcPr>
            <w:tcW w:w="4408" w:type="dxa"/>
            <w:tcBorders>
              <w:top w:val="single" w:sz="4" w:space="0" w:color="000000"/>
              <w:left w:val="single" w:sz="4" w:space="0" w:color="000000"/>
              <w:bottom w:val="single" w:sz="4" w:space="0" w:color="000000"/>
              <w:right w:val="single" w:sz="4" w:space="0" w:color="000000"/>
            </w:tcBorders>
          </w:tcPr>
          <w:p w14:paraId="314F4F9E" w14:textId="77777777" w:rsidR="00E26C14" w:rsidRDefault="00CB3576">
            <w:pPr>
              <w:spacing w:after="0" w:line="259" w:lineRule="auto"/>
              <w:ind w:left="0" w:right="49" w:firstLine="0"/>
              <w:jc w:val="right"/>
            </w:pPr>
            <w:r>
              <w:rPr>
                <w:sz w:val="22"/>
              </w:rPr>
              <w:t xml:space="preserve">9.834,59 </w:t>
            </w:r>
          </w:p>
        </w:tc>
      </w:tr>
      <w:tr w:rsidR="00E26C14" w14:paraId="653158CA"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178198E8" w14:textId="77777777" w:rsidR="00E26C14" w:rsidRDefault="00CB3576">
            <w:pPr>
              <w:spacing w:after="0" w:line="259" w:lineRule="auto"/>
              <w:ind w:left="0" w:firstLine="0"/>
            </w:pPr>
            <w:r>
              <w:rPr>
                <w:sz w:val="22"/>
              </w:rPr>
              <w:t xml:space="preserve">12 </w:t>
            </w:r>
          </w:p>
        </w:tc>
        <w:tc>
          <w:tcPr>
            <w:tcW w:w="3814" w:type="dxa"/>
            <w:tcBorders>
              <w:top w:val="single" w:sz="4" w:space="0" w:color="000000"/>
              <w:left w:val="single" w:sz="4" w:space="0" w:color="000000"/>
              <w:bottom w:val="single" w:sz="4" w:space="0" w:color="000000"/>
              <w:right w:val="single" w:sz="4" w:space="0" w:color="000000"/>
            </w:tcBorders>
          </w:tcPr>
          <w:p w14:paraId="61D3B633" w14:textId="77777777" w:rsidR="00E26C14" w:rsidRDefault="00CB3576">
            <w:pPr>
              <w:spacing w:after="0" w:line="259" w:lineRule="auto"/>
              <w:ind w:left="1" w:firstLine="0"/>
            </w:pPr>
            <w:r>
              <w:rPr>
                <w:sz w:val="22"/>
              </w:rPr>
              <w:t>śląskie</w:t>
            </w:r>
            <w:r>
              <w:rPr>
                <w:sz w:val="22"/>
              </w:rPr>
              <w:t xml:space="preserve"> </w:t>
            </w:r>
          </w:p>
        </w:tc>
        <w:tc>
          <w:tcPr>
            <w:tcW w:w="4408" w:type="dxa"/>
            <w:tcBorders>
              <w:top w:val="single" w:sz="4" w:space="0" w:color="000000"/>
              <w:left w:val="single" w:sz="4" w:space="0" w:color="000000"/>
              <w:bottom w:val="single" w:sz="4" w:space="0" w:color="000000"/>
              <w:right w:val="single" w:sz="4" w:space="0" w:color="000000"/>
            </w:tcBorders>
          </w:tcPr>
          <w:p w14:paraId="1201AC08" w14:textId="77777777" w:rsidR="00E26C14" w:rsidRDefault="00CB3576">
            <w:pPr>
              <w:spacing w:after="0" w:line="259" w:lineRule="auto"/>
              <w:ind w:left="0" w:right="49" w:firstLine="0"/>
              <w:jc w:val="right"/>
            </w:pPr>
            <w:r>
              <w:rPr>
                <w:sz w:val="22"/>
              </w:rPr>
              <w:t xml:space="preserve">25.654,33 </w:t>
            </w:r>
          </w:p>
        </w:tc>
      </w:tr>
      <w:tr w:rsidR="00E26C14" w14:paraId="790F5F79"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31282BD4" w14:textId="77777777" w:rsidR="00E26C14" w:rsidRDefault="00CB3576">
            <w:pPr>
              <w:spacing w:after="0" w:line="259" w:lineRule="auto"/>
              <w:ind w:left="0" w:firstLine="0"/>
            </w:pPr>
            <w:r>
              <w:rPr>
                <w:sz w:val="22"/>
              </w:rPr>
              <w:t xml:space="preserve">13 </w:t>
            </w:r>
          </w:p>
        </w:tc>
        <w:tc>
          <w:tcPr>
            <w:tcW w:w="3814" w:type="dxa"/>
            <w:tcBorders>
              <w:top w:val="single" w:sz="4" w:space="0" w:color="000000"/>
              <w:left w:val="single" w:sz="4" w:space="0" w:color="000000"/>
              <w:bottom w:val="single" w:sz="4" w:space="0" w:color="000000"/>
              <w:right w:val="single" w:sz="4" w:space="0" w:color="000000"/>
            </w:tcBorders>
          </w:tcPr>
          <w:p w14:paraId="6D2633D0" w14:textId="77777777" w:rsidR="00E26C14" w:rsidRDefault="00CB3576">
            <w:pPr>
              <w:spacing w:after="0" w:line="259" w:lineRule="auto"/>
              <w:ind w:left="1" w:firstLine="0"/>
            </w:pPr>
            <w:r>
              <w:rPr>
                <w:sz w:val="22"/>
              </w:rPr>
              <w:t>świętokrzyskie</w:t>
            </w:r>
            <w:r>
              <w:rPr>
                <w:sz w:val="22"/>
              </w:rPr>
              <w:t xml:space="preserve"> </w:t>
            </w:r>
          </w:p>
        </w:tc>
        <w:tc>
          <w:tcPr>
            <w:tcW w:w="4408" w:type="dxa"/>
            <w:tcBorders>
              <w:top w:val="single" w:sz="4" w:space="0" w:color="000000"/>
              <w:left w:val="single" w:sz="4" w:space="0" w:color="000000"/>
              <w:bottom w:val="single" w:sz="4" w:space="0" w:color="000000"/>
              <w:right w:val="single" w:sz="4" w:space="0" w:color="000000"/>
            </w:tcBorders>
          </w:tcPr>
          <w:p w14:paraId="6D9E9D8F" w14:textId="77777777" w:rsidR="00E26C14" w:rsidRDefault="00CB3576">
            <w:pPr>
              <w:spacing w:after="0" w:line="259" w:lineRule="auto"/>
              <w:ind w:left="0" w:right="49" w:firstLine="0"/>
              <w:jc w:val="right"/>
            </w:pPr>
            <w:r>
              <w:rPr>
                <w:sz w:val="22"/>
              </w:rPr>
              <w:t xml:space="preserve">0,00 </w:t>
            </w:r>
          </w:p>
        </w:tc>
      </w:tr>
      <w:tr w:rsidR="00E26C14" w14:paraId="124E2808" w14:textId="77777777">
        <w:trPr>
          <w:trHeight w:val="410"/>
        </w:trPr>
        <w:tc>
          <w:tcPr>
            <w:tcW w:w="844" w:type="dxa"/>
            <w:tcBorders>
              <w:top w:val="single" w:sz="4" w:space="0" w:color="000000"/>
              <w:left w:val="single" w:sz="4" w:space="0" w:color="000000"/>
              <w:bottom w:val="single" w:sz="4" w:space="0" w:color="000000"/>
              <w:right w:val="single" w:sz="4" w:space="0" w:color="000000"/>
            </w:tcBorders>
          </w:tcPr>
          <w:p w14:paraId="5DCE8DC8" w14:textId="77777777" w:rsidR="00E26C14" w:rsidRDefault="00CB3576">
            <w:pPr>
              <w:spacing w:after="0" w:line="259" w:lineRule="auto"/>
              <w:ind w:left="0" w:firstLine="0"/>
            </w:pPr>
            <w:r>
              <w:rPr>
                <w:sz w:val="22"/>
              </w:rPr>
              <w:t xml:space="preserve">14 </w:t>
            </w:r>
          </w:p>
        </w:tc>
        <w:tc>
          <w:tcPr>
            <w:tcW w:w="3814" w:type="dxa"/>
            <w:tcBorders>
              <w:top w:val="single" w:sz="4" w:space="0" w:color="000000"/>
              <w:left w:val="single" w:sz="4" w:space="0" w:color="000000"/>
              <w:bottom w:val="single" w:sz="4" w:space="0" w:color="000000"/>
              <w:right w:val="single" w:sz="4" w:space="0" w:color="000000"/>
            </w:tcBorders>
          </w:tcPr>
          <w:p w14:paraId="58220FFD" w14:textId="77777777" w:rsidR="00E26C14" w:rsidRDefault="00CB3576">
            <w:pPr>
              <w:spacing w:after="0" w:line="259" w:lineRule="auto"/>
              <w:ind w:left="1" w:firstLine="0"/>
            </w:pPr>
            <w:r>
              <w:rPr>
                <w:sz w:val="22"/>
              </w:rPr>
              <w:t>warmińsko</w:t>
            </w:r>
            <w:r>
              <w:rPr>
                <w:sz w:val="22"/>
              </w:rPr>
              <w:t xml:space="preserve">-mazurskie </w:t>
            </w:r>
          </w:p>
        </w:tc>
        <w:tc>
          <w:tcPr>
            <w:tcW w:w="4408" w:type="dxa"/>
            <w:tcBorders>
              <w:top w:val="single" w:sz="4" w:space="0" w:color="000000"/>
              <w:left w:val="single" w:sz="4" w:space="0" w:color="000000"/>
              <w:bottom w:val="single" w:sz="4" w:space="0" w:color="000000"/>
              <w:right w:val="single" w:sz="4" w:space="0" w:color="000000"/>
            </w:tcBorders>
          </w:tcPr>
          <w:p w14:paraId="2DCC510D" w14:textId="77777777" w:rsidR="00E26C14" w:rsidRDefault="00CB3576">
            <w:pPr>
              <w:spacing w:after="0" w:line="259" w:lineRule="auto"/>
              <w:ind w:left="0" w:right="49" w:firstLine="0"/>
              <w:jc w:val="right"/>
            </w:pPr>
            <w:r>
              <w:rPr>
                <w:sz w:val="22"/>
              </w:rPr>
              <w:t xml:space="preserve">0,00 </w:t>
            </w:r>
          </w:p>
        </w:tc>
      </w:tr>
      <w:tr w:rsidR="00E26C14" w14:paraId="76556110" w14:textId="77777777">
        <w:trPr>
          <w:trHeight w:val="413"/>
        </w:trPr>
        <w:tc>
          <w:tcPr>
            <w:tcW w:w="844" w:type="dxa"/>
            <w:tcBorders>
              <w:top w:val="single" w:sz="4" w:space="0" w:color="000000"/>
              <w:left w:val="single" w:sz="4" w:space="0" w:color="000000"/>
              <w:bottom w:val="single" w:sz="4" w:space="0" w:color="000000"/>
              <w:right w:val="single" w:sz="4" w:space="0" w:color="000000"/>
            </w:tcBorders>
          </w:tcPr>
          <w:p w14:paraId="5B62793F" w14:textId="77777777" w:rsidR="00E26C14" w:rsidRDefault="00CB3576">
            <w:pPr>
              <w:spacing w:after="0" w:line="259" w:lineRule="auto"/>
              <w:ind w:left="0" w:firstLine="0"/>
            </w:pPr>
            <w:r>
              <w:rPr>
                <w:sz w:val="22"/>
              </w:rPr>
              <w:t xml:space="preserve">15 </w:t>
            </w:r>
          </w:p>
        </w:tc>
        <w:tc>
          <w:tcPr>
            <w:tcW w:w="3814" w:type="dxa"/>
            <w:tcBorders>
              <w:top w:val="single" w:sz="4" w:space="0" w:color="000000"/>
              <w:left w:val="single" w:sz="4" w:space="0" w:color="000000"/>
              <w:bottom w:val="single" w:sz="4" w:space="0" w:color="000000"/>
              <w:right w:val="single" w:sz="4" w:space="0" w:color="000000"/>
            </w:tcBorders>
          </w:tcPr>
          <w:p w14:paraId="6BD24485" w14:textId="77777777" w:rsidR="00E26C14" w:rsidRDefault="00CB3576">
            <w:pPr>
              <w:spacing w:after="0" w:line="259" w:lineRule="auto"/>
              <w:ind w:left="1" w:firstLine="0"/>
            </w:pPr>
            <w:r>
              <w:rPr>
                <w:sz w:val="22"/>
              </w:rPr>
              <w:t xml:space="preserve">wielkopolskie </w:t>
            </w:r>
          </w:p>
        </w:tc>
        <w:tc>
          <w:tcPr>
            <w:tcW w:w="4408" w:type="dxa"/>
            <w:tcBorders>
              <w:top w:val="single" w:sz="4" w:space="0" w:color="000000"/>
              <w:left w:val="single" w:sz="4" w:space="0" w:color="000000"/>
              <w:bottom w:val="single" w:sz="4" w:space="0" w:color="000000"/>
              <w:right w:val="single" w:sz="4" w:space="0" w:color="000000"/>
            </w:tcBorders>
          </w:tcPr>
          <w:p w14:paraId="7C9B8BF6" w14:textId="77777777" w:rsidR="00E26C14" w:rsidRDefault="00CB3576">
            <w:pPr>
              <w:spacing w:after="0" w:line="259" w:lineRule="auto"/>
              <w:ind w:left="0" w:right="49" w:firstLine="0"/>
              <w:jc w:val="right"/>
            </w:pPr>
            <w:r>
              <w:rPr>
                <w:sz w:val="22"/>
              </w:rPr>
              <w:t xml:space="preserve">824,98 </w:t>
            </w:r>
          </w:p>
        </w:tc>
      </w:tr>
      <w:tr w:rsidR="00E26C14" w14:paraId="1EC8D421" w14:textId="77777777">
        <w:trPr>
          <w:trHeight w:val="415"/>
        </w:trPr>
        <w:tc>
          <w:tcPr>
            <w:tcW w:w="844" w:type="dxa"/>
            <w:tcBorders>
              <w:top w:val="single" w:sz="4" w:space="0" w:color="000000"/>
              <w:left w:val="single" w:sz="4" w:space="0" w:color="000000"/>
              <w:bottom w:val="single" w:sz="4" w:space="0" w:color="000000"/>
              <w:right w:val="single" w:sz="4" w:space="0" w:color="000000"/>
            </w:tcBorders>
          </w:tcPr>
          <w:p w14:paraId="44799707" w14:textId="77777777" w:rsidR="00E26C14" w:rsidRDefault="00CB3576">
            <w:pPr>
              <w:spacing w:after="0" w:line="259" w:lineRule="auto"/>
              <w:ind w:left="0" w:firstLine="0"/>
            </w:pPr>
            <w:r>
              <w:rPr>
                <w:sz w:val="22"/>
              </w:rPr>
              <w:t xml:space="preserve">16 </w:t>
            </w:r>
          </w:p>
        </w:tc>
        <w:tc>
          <w:tcPr>
            <w:tcW w:w="3814" w:type="dxa"/>
            <w:tcBorders>
              <w:top w:val="single" w:sz="4" w:space="0" w:color="000000"/>
              <w:left w:val="single" w:sz="4" w:space="0" w:color="000000"/>
              <w:bottom w:val="single" w:sz="4" w:space="0" w:color="000000"/>
              <w:right w:val="single" w:sz="4" w:space="0" w:color="000000"/>
            </w:tcBorders>
          </w:tcPr>
          <w:p w14:paraId="07A3B6E5" w14:textId="77777777" w:rsidR="00E26C14" w:rsidRDefault="00CB3576">
            <w:pPr>
              <w:spacing w:after="0" w:line="259" w:lineRule="auto"/>
              <w:ind w:left="1" w:firstLine="0"/>
            </w:pPr>
            <w:r>
              <w:rPr>
                <w:sz w:val="22"/>
              </w:rPr>
              <w:t xml:space="preserve">zachodniopomorskie </w:t>
            </w:r>
          </w:p>
        </w:tc>
        <w:tc>
          <w:tcPr>
            <w:tcW w:w="4408" w:type="dxa"/>
            <w:tcBorders>
              <w:top w:val="single" w:sz="4" w:space="0" w:color="000000"/>
              <w:left w:val="single" w:sz="4" w:space="0" w:color="000000"/>
              <w:bottom w:val="single" w:sz="4" w:space="0" w:color="000000"/>
              <w:right w:val="single" w:sz="4" w:space="0" w:color="000000"/>
            </w:tcBorders>
          </w:tcPr>
          <w:p w14:paraId="2EAC3061" w14:textId="77777777" w:rsidR="00E26C14" w:rsidRDefault="00CB3576">
            <w:pPr>
              <w:spacing w:after="0" w:line="259" w:lineRule="auto"/>
              <w:ind w:left="0" w:right="49" w:firstLine="0"/>
              <w:jc w:val="right"/>
            </w:pPr>
            <w:r>
              <w:rPr>
                <w:sz w:val="22"/>
              </w:rPr>
              <w:t xml:space="preserve">0,00 </w:t>
            </w:r>
          </w:p>
        </w:tc>
      </w:tr>
      <w:tr w:rsidR="00E26C14" w14:paraId="38817531" w14:textId="77777777">
        <w:trPr>
          <w:trHeight w:val="607"/>
        </w:trPr>
        <w:tc>
          <w:tcPr>
            <w:tcW w:w="84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97EB621" w14:textId="77777777" w:rsidR="00E26C14" w:rsidRDefault="00CB3576">
            <w:pPr>
              <w:spacing w:after="0" w:line="259" w:lineRule="auto"/>
              <w:ind w:left="0" w:firstLine="0"/>
            </w:pPr>
            <w:r>
              <w:rPr>
                <w:b/>
                <w:sz w:val="22"/>
              </w:rPr>
              <w:t xml:space="preserve">  </w:t>
            </w:r>
          </w:p>
        </w:tc>
        <w:tc>
          <w:tcPr>
            <w:tcW w:w="381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D1DD60C" w14:textId="77777777" w:rsidR="00E26C14" w:rsidRDefault="00CB3576">
            <w:pPr>
              <w:spacing w:after="0" w:line="259" w:lineRule="auto"/>
              <w:ind w:left="1" w:firstLine="0"/>
            </w:pPr>
            <w:r>
              <w:rPr>
                <w:b/>
                <w:sz w:val="22"/>
              </w:rPr>
              <w:t xml:space="preserve">Razem </w:t>
            </w:r>
          </w:p>
        </w:tc>
        <w:tc>
          <w:tcPr>
            <w:tcW w:w="440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CA95DD4" w14:textId="77777777" w:rsidR="00E26C14" w:rsidRDefault="00CB3576">
            <w:pPr>
              <w:spacing w:after="0" w:line="259" w:lineRule="auto"/>
              <w:ind w:left="0" w:right="49" w:firstLine="0"/>
              <w:jc w:val="right"/>
            </w:pPr>
            <w:r>
              <w:rPr>
                <w:b/>
                <w:sz w:val="22"/>
              </w:rPr>
              <w:t xml:space="preserve">315.233,19 </w:t>
            </w:r>
          </w:p>
        </w:tc>
      </w:tr>
    </w:tbl>
    <w:p w14:paraId="5979B749" w14:textId="77777777" w:rsidR="00E26C14" w:rsidRDefault="00CB3576">
      <w:pPr>
        <w:spacing w:after="1234" w:line="259" w:lineRule="auto"/>
        <w:ind w:left="0" w:firstLine="0"/>
      </w:pPr>
      <w:r>
        <w:rPr>
          <w:color w:val="FF0000"/>
        </w:rPr>
        <w:lastRenderedPageBreak/>
        <w:t xml:space="preserve"> </w:t>
      </w:r>
    </w:p>
    <w:p w14:paraId="2D79473C" w14:textId="77777777" w:rsidR="00E26C14" w:rsidRDefault="00CB3576">
      <w:pPr>
        <w:spacing w:after="0" w:line="259" w:lineRule="auto"/>
        <w:ind w:left="428" w:right="187"/>
        <w:jc w:val="center"/>
      </w:pPr>
      <w:r>
        <w:rPr>
          <w:rFonts w:ascii="Arial" w:eastAsia="Arial" w:hAnsi="Arial" w:cs="Arial"/>
          <w:sz w:val="20"/>
        </w:rPr>
        <w:t xml:space="preserve">Strona </w:t>
      </w:r>
      <w:r>
        <w:rPr>
          <w:rFonts w:ascii="Arial" w:eastAsia="Arial" w:hAnsi="Arial" w:cs="Arial"/>
          <w:b/>
          <w:sz w:val="20"/>
        </w:rPr>
        <w:t>6</w:t>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20AE88DD" w14:textId="77777777" w:rsidR="00E26C14" w:rsidRDefault="00CB3576">
      <w:pPr>
        <w:spacing w:after="0" w:line="259" w:lineRule="auto"/>
        <w:ind w:left="0" w:firstLine="0"/>
      </w:pPr>
      <w:r>
        <w:rPr>
          <w:rFonts w:ascii="Arial" w:eastAsia="Arial" w:hAnsi="Arial" w:cs="Arial"/>
          <w:sz w:val="20"/>
        </w:rPr>
        <w:t xml:space="preserve"> </w:t>
      </w:r>
    </w:p>
    <w:p w14:paraId="62C5455F" w14:textId="77777777" w:rsidR="00E26C14" w:rsidRDefault="00CB3576">
      <w:pPr>
        <w:spacing w:after="1" w:line="265" w:lineRule="auto"/>
        <w:ind w:left="-5"/>
      </w:pPr>
      <w:r>
        <w:rPr>
          <w:b/>
          <w:sz w:val="22"/>
        </w:rPr>
        <w:t xml:space="preserve">Tabela nr </w:t>
      </w:r>
      <w:r>
        <w:rPr>
          <w:b/>
        </w:rPr>
        <w:t xml:space="preserve">8 </w:t>
      </w:r>
      <w:r>
        <w:rPr>
          <w:b/>
          <w:sz w:val="22"/>
        </w:rPr>
        <w:t xml:space="preserve">Liczba osób niepełnosprawnych objętych wsparciem w ramach Zadań zlecanych - art. </w:t>
      </w:r>
    </w:p>
    <w:p w14:paraId="45034B77" w14:textId="77777777" w:rsidR="00E26C14" w:rsidRDefault="00CB3576">
      <w:pPr>
        <w:spacing w:after="1" w:line="265" w:lineRule="auto"/>
        <w:ind w:left="-5"/>
      </w:pPr>
      <w:r>
        <w:rPr>
          <w:b/>
          <w:sz w:val="22"/>
        </w:rPr>
        <w:t xml:space="preserve">36 ustawy o rehabilitacji (…) w 2021 r. </w:t>
      </w:r>
    </w:p>
    <w:tbl>
      <w:tblPr>
        <w:tblStyle w:val="TableGrid"/>
        <w:tblW w:w="9492" w:type="dxa"/>
        <w:tblInd w:w="7" w:type="dxa"/>
        <w:tblCellMar>
          <w:top w:w="37" w:type="dxa"/>
          <w:left w:w="70" w:type="dxa"/>
          <w:bottom w:w="0" w:type="dxa"/>
          <w:right w:w="32" w:type="dxa"/>
        </w:tblCellMar>
        <w:tblLook w:val="04A0" w:firstRow="1" w:lastRow="0" w:firstColumn="1" w:lastColumn="0" w:noHBand="0" w:noVBand="1"/>
      </w:tblPr>
      <w:tblGrid>
        <w:gridCol w:w="3257"/>
        <w:gridCol w:w="889"/>
        <w:gridCol w:w="892"/>
        <w:gridCol w:w="891"/>
        <w:gridCol w:w="890"/>
        <w:gridCol w:w="892"/>
        <w:gridCol w:w="892"/>
        <w:gridCol w:w="889"/>
      </w:tblGrid>
      <w:tr w:rsidR="00E26C14" w14:paraId="534BFACC" w14:textId="77777777">
        <w:trPr>
          <w:trHeight w:val="683"/>
        </w:trPr>
        <w:tc>
          <w:tcPr>
            <w:tcW w:w="3257" w:type="dxa"/>
            <w:tcBorders>
              <w:top w:val="single" w:sz="4" w:space="0" w:color="000000"/>
              <w:left w:val="single" w:sz="4" w:space="0" w:color="000000"/>
              <w:bottom w:val="single" w:sz="4" w:space="0" w:color="000000"/>
              <w:right w:val="single" w:sz="4" w:space="0" w:color="000000"/>
            </w:tcBorders>
            <w:shd w:val="clear" w:color="auto" w:fill="FFFFCC"/>
          </w:tcPr>
          <w:p w14:paraId="2A72FB09" w14:textId="77777777" w:rsidR="00E26C14" w:rsidRDefault="00CB3576">
            <w:pPr>
              <w:spacing w:after="0" w:line="259" w:lineRule="auto"/>
              <w:ind w:left="0" w:firstLine="0"/>
            </w:pPr>
            <w:r>
              <w:rPr>
                <w:sz w:val="16"/>
              </w:rPr>
              <w:t xml:space="preserve">Liczba osób niepełnosprawnych objętych </w:t>
            </w:r>
            <w:r>
              <w:rPr>
                <w:sz w:val="16"/>
              </w:rPr>
              <w:t xml:space="preserve">wsparciem w 2021 roku w podziale na kierunki pomocy i konkursy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181543D7" w14:textId="77777777" w:rsidR="00E26C14" w:rsidRDefault="00CB3576">
            <w:pPr>
              <w:spacing w:after="0" w:line="259" w:lineRule="auto"/>
              <w:ind w:left="0" w:firstLine="0"/>
            </w:pPr>
            <w:r>
              <w:rPr>
                <w:sz w:val="16"/>
              </w:rPr>
              <w:t xml:space="preserve">Kierunki pomocy razem </w:t>
            </w:r>
          </w:p>
        </w:tc>
        <w:tc>
          <w:tcPr>
            <w:tcW w:w="89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2D85218" w14:textId="77777777" w:rsidR="00E26C14" w:rsidRDefault="00CB3576">
            <w:pPr>
              <w:spacing w:after="0" w:line="259" w:lineRule="auto"/>
              <w:ind w:left="1" w:firstLine="0"/>
            </w:pPr>
            <w:r>
              <w:rPr>
                <w:sz w:val="16"/>
              </w:rPr>
              <w:t xml:space="preserve">Kierunek pomocy 1 </w:t>
            </w:r>
          </w:p>
        </w:tc>
        <w:tc>
          <w:tcPr>
            <w:tcW w:w="89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D22508" w14:textId="77777777" w:rsidR="00E26C14" w:rsidRDefault="00CB3576">
            <w:pPr>
              <w:spacing w:after="0" w:line="259" w:lineRule="auto"/>
              <w:ind w:left="0" w:firstLine="0"/>
            </w:pPr>
            <w:r>
              <w:rPr>
                <w:sz w:val="16"/>
              </w:rPr>
              <w:t xml:space="preserve">Kierunek pomocy 2 </w:t>
            </w:r>
          </w:p>
        </w:tc>
        <w:tc>
          <w:tcPr>
            <w:tcW w:w="89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BE3743A" w14:textId="77777777" w:rsidR="00E26C14" w:rsidRDefault="00CB3576">
            <w:pPr>
              <w:spacing w:after="0" w:line="259" w:lineRule="auto"/>
              <w:ind w:left="0" w:firstLine="0"/>
            </w:pPr>
            <w:r>
              <w:rPr>
                <w:sz w:val="16"/>
              </w:rPr>
              <w:t xml:space="preserve">Kierunek pomocy 3 </w:t>
            </w:r>
          </w:p>
        </w:tc>
        <w:tc>
          <w:tcPr>
            <w:tcW w:w="89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FEEE17C" w14:textId="77777777" w:rsidR="00E26C14" w:rsidRDefault="00CB3576">
            <w:pPr>
              <w:spacing w:after="0" w:line="259" w:lineRule="auto"/>
              <w:ind w:left="0" w:firstLine="0"/>
            </w:pPr>
            <w:r>
              <w:rPr>
                <w:sz w:val="16"/>
              </w:rPr>
              <w:t xml:space="preserve">Kierunek pomocy 4* </w:t>
            </w:r>
          </w:p>
        </w:tc>
        <w:tc>
          <w:tcPr>
            <w:tcW w:w="89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A4D3B2B" w14:textId="77777777" w:rsidR="00E26C14" w:rsidRDefault="00CB3576">
            <w:pPr>
              <w:spacing w:after="0" w:line="259" w:lineRule="auto"/>
              <w:ind w:left="1" w:firstLine="0"/>
            </w:pPr>
            <w:r>
              <w:rPr>
                <w:sz w:val="16"/>
              </w:rPr>
              <w:t xml:space="preserve">Kierunek pomocy 5* </w:t>
            </w:r>
          </w:p>
        </w:tc>
        <w:tc>
          <w:tcPr>
            <w:tcW w:w="88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FE3DAC1" w14:textId="77777777" w:rsidR="00E26C14" w:rsidRDefault="00CB3576">
            <w:pPr>
              <w:spacing w:after="0" w:line="259" w:lineRule="auto"/>
              <w:ind w:left="0" w:firstLine="0"/>
            </w:pPr>
            <w:r>
              <w:rPr>
                <w:sz w:val="16"/>
              </w:rPr>
              <w:t xml:space="preserve">Kierunek pomocy 6* </w:t>
            </w:r>
          </w:p>
        </w:tc>
      </w:tr>
      <w:tr w:rsidR="00E26C14" w14:paraId="39A17075" w14:textId="77777777">
        <w:trPr>
          <w:trHeight w:val="425"/>
        </w:trPr>
        <w:tc>
          <w:tcPr>
            <w:tcW w:w="3257" w:type="dxa"/>
            <w:tcBorders>
              <w:top w:val="single" w:sz="4" w:space="0" w:color="000000"/>
              <w:left w:val="single" w:sz="4" w:space="0" w:color="000000"/>
              <w:bottom w:val="single" w:sz="4" w:space="0" w:color="000000"/>
              <w:right w:val="single" w:sz="4" w:space="0" w:color="000000"/>
            </w:tcBorders>
            <w:vAlign w:val="center"/>
          </w:tcPr>
          <w:p w14:paraId="24E15866" w14:textId="77777777" w:rsidR="00E26C14" w:rsidRDefault="00CB3576">
            <w:pPr>
              <w:spacing w:after="0" w:line="259" w:lineRule="auto"/>
              <w:ind w:left="0" w:firstLine="0"/>
            </w:pPr>
            <w:r>
              <w:rPr>
                <w:sz w:val="16"/>
              </w:rPr>
              <w:t>Razem w całym zadaniu</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vAlign w:val="center"/>
          </w:tcPr>
          <w:p w14:paraId="7409174B" w14:textId="77777777" w:rsidR="00E26C14" w:rsidRDefault="00CB3576">
            <w:pPr>
              <w:spacing w:after="0" w:line="259" w:lineRule="auto"/>
              <w:ind w:left="0" w:right="34" w:firstLine="0"/>
              <w:jc w:val="right"/>
            </w:pPr>
            <w:r>
              <w:rPr>
                <w:sz w:val="16"/>
              </w:rPr>
              <w:t xml:space="preserve">260 156 </w:t>
            </w:r>
          </w:p>
        </w:tc>
        <w:tc>
          <w:tcPr>
            <w:tcW w:w="8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CF9B13" w14:textId="77777777" w:rsidR="00E26C14" w:rsidRDefault="00CB3576">
            <w:pPr>
              <w:spacing w:after="0" w:line="259" w:lineRule="auto"/>
              <w:ind w:left="1" w:firstLine="0"/>
            </w:pPr>
            <w:r>
              <w:rPr>
                <w:sz w:val="16"/>
              </w:rPr>
              <w:t xml:space="preserve">  </w:t>
            </w:r>
          </w:p>
        </w:tc>
        <w:tc>
          <w:tcPr>
            <w:tcW w:w="8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7CE114" w14:textId="77777777" w:rsidR="00E26C14" w:rsidRDefault="00CB3576">
            <w:pPr>
              <w:spacing w:after="0" w:line="259" w:lineRule="auto"/>
              <w:ind w:left="0" w:firstLine="0"/>
            </w:pPr>
            <w:r>
              <w:rPr>
                <w:sz w:val="16"/>
              </w:rP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D36014" w14:textId="77777777" w:rsidR="00E26C14" w:rsidRDefault="00CB3576">
            <w:pPr>
              <w:spacing w:after="0" w:line="259" w:lineRule="auto"/>
              <w:ind w:left="0" w:firstLine="0"/>
            </w:pPr>
            <w:r>
              <w:rPr>
                <w:sz w:val="16"/>
              </w:rPr>
              <w:t xml:space="preserve">  </w:t>
            </w:r>
          </w:p>
        </w:tc>
        <w:tc>
          <w:tcPr>
            <w:tcW w:w="8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9D8B9" w14:textId="77777777" w:rsidR="00E26C14" w:rsidRDefault="00CB3576">
            <w:pPr>
              <w:spacing w:after="0" w:line="259" w:lineRule="auto"/>
              <w:ind w:left="0" w:firstLine="0"/>
            </w:pPr>
            <w:r>
              <w:rPr>
                <w:sz w:val="16"/>
              </w:rPr>
              <w:t xml:space="preserve">  </w:t>
            </w:r>
          </w:p>
        </w:tc>
        <w:tc>
          <w:tcPr>
            <w:tcW w:w="8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9C1BFB" w14:textId="77777777" w:rsidR="00E26C14" w:rsidRDefault="00CB3576">
            <w:pPr>
              <w:spacing w:after="0" w:line="259" w:lineRule="auto"/>
              <w:ind w:left="1" w:firstLine="0"/>
            </w:pP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EA3FE1" w14:textId="77777777" w:rsidR="00E26C14" w:rsidRDefault="00CB3576">
            <w:pPr>
              <w:spacing w:after="0" w:line="259" w:lineRule="auto"/>
              <w:ind w:left="0" w:firstLine="0"/>
            </w:pPr>
            <w:r>
              <w:rPr>
                <w:sz w:val="16"/>
              </w:rPr>
              <w:t xml:space="preserve">  </w:t>
            </w:r>
          </w:p>
        </w:tc>
      </w:tr>
      <w:tr w:rsidR="00E26C14" w14:paraId="3CD255B3" w14:textId="77777777">
        <w:trPr>
          <w:trHeight w:val="461"/>
        </w:trPr>
        <w:tc>
          <w:tcPr>
            <w:tcW w:w="3257" w:type="dxa"/>
            <w:tcBorders>
              <w:top w:val="single" w:sz="4" w:space="0" w:color="000000"/>
              <w:left w:val="single" w:sz="4" w:space="0" w:color="000000"/>
              <w:bottom w:val="single" w:sz="4" w:space="0" w:color="000000"/>
              <w:right w:val="single" w:sz="4" w:space="0" w:color="000000"/>
            </w:tcBorders>
            <w:shd w:val="clear" w:color="auto" w:fill="FFFFCC"/>
          </w:tcPr>
          <w:p w14:paraId="01640A8E" w14:textId="77777777" w:rsidR="00E26C14" w:rsidRDefault="00CB3576">
            <w:pPr>
              <w:spacing w:after="0" w:line="259" w:lineRule="auto"/>
              <w:ind w:left="0" w:firstLine="0"/>
            </w:pPr>
            <w:r>
              <w:rPr>
                <w:sz w:val="16"/>
              </w:rPr>
              <w:t xml:space="preserve">Oferty dotyczące realizacji zadania publicznego </w:t>
            </w:r>
            <w:r>
              <w:rPr>
                <w:sz w:val="16"/>
              </w:rPr>
              <w:t xml:space="preserve">w celu </w:t>
            </w:r>
            <w:r>
              <w:rPr>
                <w:sz w:val="16"/>
              </w:rPr>
              <w:t>przeciwdziałania COVID</w:t>
            </w:r>
            <w:r>
              <w:rPr>
                <w:sz w:val="16"/>
              </w:rPr>
              <w:t xml:space="preserve">-19 </w:t>
            </w:r>
          </w:p>
        </w:tc>
        <w:tc>
          <w:tcPr>
            <w:tcW w:w="88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5F59916" w14:textId="77777777" w:rsidR="00E26C14" w:rsidRDefault="00CB3576">
            <w:pPr>
              <w:spacing w:after="0" w:line="259" w:lineRule="auto"/>
              <w:ind w:left="0" w:right="34" w:firstLine="0"/>
              <w:jc w:val="right"/>
            </w:pPr>
            <w:r>
              <w:rPr>
                <w:sz w:val="16"/>
              </w:rPr>
              <w:t xml:space="preserve">8 051 </w:t>
            </w:r>
          </w:p>
        </w:tc>
        <w:tc>
          <w:tcPr>
            <w:tcW w:w="8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FEE756" w14:textId="77777777" w:rsidR="00E26C14" w:rsidRDefault="00CB3576">
            <w:pPr>
              <w:spacing w:after="0" w:line="259" w:lineRule="auto"/>
              <w:ind w:left="0" w:firstLine="0"/>
              <w:jc w:val="center"/>
            </w:pPr>
            <w:r>
              <w:rPr>
                <w:sz w:val="16"/>
              </w:rPr>
              <w:t xml:space="preserve">  </w:t>
            </w:r>
          </w:p>
        </w:tc>
        <w:tc>
          <w:tcPr>
            <w:tcW w:w="8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FDCDD8" w14:textId="77777777" w:rsidR="00E26C14" w:rsidRDefault="00CB3576">
            <w:pPr>
              <w:spacing w:after="0" w:line="259" w:lineRule="auto"/>
              <w:ind w:left="0" w:right="1" w:firstLine="0"/>
              <w:jc w:val="center"/>
            </w:pPr>
            <w:r>
              <w:rPr>
                <w:sz w:val="16"/>
              </w:rP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CEBE20" w14:textId="77777777" w:rsidR="00E26C14" w:rsidRDefault="00CB3576">
            <w:pPr>
              <w:spacing w:after="0" w:line="259" w:lineRule="auto"/>
              <w:ind w:left="0" w:right="1" w:firstLine="0"/>
              <w:jc w:val="center"/>
            </w:pPr>
            <w:r>
              <w:rPr>
                <w:sz w:val="16"/>
              </w:rPr>
              <w:t xml:space="preserve">  </w:t>
            </w:r>
          </w:p>
        </w:tc>
        <w:tc>
          <w:tcPr>
            <w:tcW w:w="8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607F68" w14:textId="77777777" w:rsidR="00E26C14" w:rsidRDefault="00CB3576">
            <w:pPr>
              <w:spacing w:after="0" w:line="259" w:lineRule="auto"/>
              <w:ind w:left="0" w:right="2" w:firstLine="0"/>
              <w:jc w:val="center"/>
            </w:pPr>
            <w:r>
              <w:rPr>
                <w:sz w:val="16"/>
              </w:rPr>
              <w:t xml:space="preserve">  </w:t>
            </w:r>
          </w:p>
        </w:tc>
        <w:tc>
          <w:tcPr>
            <w:tcW w:w="8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0491F2" w14:textId="77777777" w:rsidR="00E26C14" w:rsidRDefault="00CB3576">
            <w:pPr>
              <w:spacing w:after="0" w:line="259" w:lineRule="auto"/>
              <w:ind w:left="1" w:firstLine="0"/>
              <w:jc w:val="center"/>
            </w:pP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5FD098" w14:textId="77777777" w:rsidR="00E26C14" w:rsidRDefault="00CB3576">
            <w:pPr>
              <w:spacing w:after="0" w:line="259" w:lineRule="auto"/>
              <w:ind w:left="0" w:firstLine="0"/>
              <w:jc w:val="center"/>
            </w:pPr>
            <w:r>
              <w:rPr>
                <w:sz w:val="16"/>
              </w:rPr>
              <w:t xml:space="preserve">  </w:t>
            </w:r>
          </w:p>
        </w:tc>
      </w:tr>
      <w:tr w:rsidR="00E26C14" w14:paraId="60CC25A7" w14:textId="77777777">
        <w:trPr>
          <w:trHeight w:val="292"/>
        </w:trPr>
        <w:tc>
          <w:tcPr>
            <w:tcW w:w="3257" w:type="dxa"/>
            <w:tcBorders>
              <w:top w:val="single" w:sz="4" w:space="0" w:color="000000"/>
              <w:left w:val="single" w:sz="4" w:space="0" w:color="000000"/>
              <w:bottom w:val="single" w:sz="4" w:space="0" w:color="000000"/>
              <w:right w:val="single" w:sz="4" w:space="0" w:color="000000"/>
            </w:tcBorders>
            <w:shd w:val="clear" w:color="auto" w:fill="FFFFCC"/>
          </w:tcPr>
          <w:p w14:paraId="6C2E7EE1" w14:textId="77777777" w:rsidR="00E26C14" w:rsidRDefault="00CB3576">
            <w:pPr>
              <w:spacing w:after="0" w:line="259" w:lineRule="auto"/>
              <w:ind w:left="0" w:firstLine="0"/>
            </w:pPr>
            <w:r>
              <w:rPr>
                <w:sz w:val="16"/>
              </w:rPr>
              <w:t xml:space="preserve">Razem w konkursach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4EC6692F" w14:textId="77777777" w:rsidR="00E26C14" w:rsidRDefault="00CB3576">
            <w:pPr>
              <w:spacing w:after="0" w:line="259" w:lineRule="auto"/>
              <w:ind w:left="0" w:right="34" w:firstLine="0"/>
              <w:jc w:val="right"/>
            </w:pPr>
            <w:r>
              <w:rPr>
                <w:sz w:val="16"/>
              </w:rPr>
              <w:t xml:space="preserve">252 105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2CBE1C32" w14:textId="77777777" w:rsidR="00E26C14" w:rsidRDefault="00CB3576">
            <w:pPr>
              <w:spacing w:after="0" w:line="259" w:lineRule="auto"/>
              <w:ind w:left="0" w:right="35" w:firstLine="0"/>
              <w:jc w:val="right"/>
            </w:pPr>
            <w:r>
              <w:rPr>
                <w:sz w:val="16"/>
              </w:rPr>
              <w:t xml:space="preserve">15 147 </w:t>
            </w:r>
          </w:p>
        </w:tc>
        <w:tc>
          <w:tcPr>
            <w:tcW w:w="891" w:type="dxa"/>
            <w:tcBorders>
              <w:top w:val="single" w:sz="4" w:space="0" w:color="000000"/>
              <w:left w:val="single" w:sz="4" w:space="0" w:color="000000"/>
              <w:bottom w:val="single" w:sz="4" w:space="0" w:color="000000"/>
              <w:right w:val="single" w:sz="4" w:space="0" w:color="000000"/>
            </w:tcBorders>
            <w:shd w:val="clear" w:color="auto" w:fill="FFFFCC"/>
          </w:tcPr>
          <w:p w14:paraId="144C8821" w14:textId="77777777" w:rsidR="00E26C14" w:rsidRDefault="00CB3576">
            <w:pPr>
              <w:spacing w:after="0" w:line="259" w:lineRule="auto"/>
              <w:ind w:left="0" w:right="35" w:firstLine="0"/>
              <w:jc w:val="right"/>
            </w:pPr>
            <w:r>
              <w:rPr>
                <w:sz w:val="16"/>
              </w:rPr>
              <w:t xml:space="preserve">206 413 </w:t>
            </w:r>
          </w:p>
        </w:tc>
        <w:tc>
          <w:tcPr>
            <w:tcW w:w="890" w:type="dxa"/>
            <w:tcBorders>
              <w:top w:val="single" w:sz="4" w:space="0" w:color="000000"/>
              <w:left w:val="single" w:sz="4" w:space="0" w:color="000000"/>
              <w:bottom w:val="single" w:sz="4" w:space="0" w:color="000000"/>
              <w:right w:val="single" w:sz="4" w:space="0" w:color="000000"/>
            </w:tcBorders>
            <w:shd w:val="clear" w:color="auto" w:fill="FFFFCC"/>
          </w:tcPr>
          <w:p w14:paraId="570F04EC" w14:textId="77777777" w:rsidR="00E26C14" w:rsidRDefault="00CB3576">
            <w:pPr>
              <w:spacing w:after="0" w:line="259" w:lineRule="auto"/>
              <w:ind w:left="0" w:right="35" w:firstLine="0"/>
              <w:jc w:val="right"/>
            </w:pPr>
            <w:r>
              <w:rPr>
                <w:sz w:val="16"/>
              </w:rPr>
              <w:t xml:space="preserve">27 505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763CAEA4"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1104D2C6" w14:textId="77777777" w:rsidR="00E26C14" w:rsidRDefault="00CB3576">
            <w:pPr>
              <w:spacing w:after="0" w:line="259" w:lineRule="auto"/>
              <w:ind w:left="0" w:right="38" w:firstLine="0"/>
              <w:jc w:val="right"/>
            </w:pPr>
            <w:r>
              <w:rPr>
                <w:sz w:val="16"/>
              </w:rPr>
              <w:t xml:space="preserve">8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0116BFE3" w14:textId="77777777" w:rsidR="00E26C14" w:rsidRDefault="00CB3576">
            <w:pPr>
              <w:spacing w:after="0" w:line="259" w:lineRule="auto"/>
              <w:ind w:left="0" w:right="34" w:firstLine="0"/>
              <w:jc w:val="right"/>
            </w:pPr>
            <w:r>
              <w:rPr>
                <w:sz w:val="16"/>
              </w:rPr>
              <w:t xml:space="preserve">3 032 </w:t>
            </w:r>
          </w:p>
        </w:tc>
      </w:tr>
      <w:tr w:rsidR="00E26C14" w14:paraId="0C072593" w14:textId="77777777">
        <w:trPr>
          <w:trHeight w:val="296"/>
        </w:trPr>
        <w:tc>
          <w:tcPr>
            <w:tcW w:w="3257" w:type="dxa"/>
            <w:tcBorders>
              <w:top w:val="single" w:sz="4" w:space="0" w:color="000000"/>
              <w:left w:val="single" w:sz="4" w:space="0" w:color="000000"/>
              <w:bottom w:val="single" w:sz="4" w:space="0" w:color="000000"/>
              <w:right w:val="single" w:sz="4" w:space="0" w:color="000000"/>
            </w:tcBorders>
          </w:tcPr>
          <w:p w14:paraId="12CD6EBC" w14:textId="77777777" w:rsidR="00E26C14" w:rsidRDefault="00CB3576">
            <w:pPr>
              <w:spacing w:after="0" w:line="259" w:lineRule="auto"/>
              <w:ind w:left="0" w:firstLine="0"/>
            </w:pPr>
            <w:r>
              <w:rPr>
                <w:sz w:val="16"/>
              </w:rPr>
              <w:t xml:space="preserve">Liczba osób dorosłych </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6E1DD2EC" w14:textId="77777777" w:rsidR="00E26C14" w:rsidRDefault="00CB3576">
            <w:pPr>
              <w:spacing w:after="0" w:line="259" w:lineRule="auto"/>
              <w:ind w:left="0" w:right="34" w:firstLine="0"/>
              <w:jc w:val="right"/>
            </w:pPr>
            <w:r>
              <w:rPr>
                <w:sz w:val="16"/>
              </w:rPr>
              <w:t xml:space="preserve">220 981 </w:t>
            </w:r>
          </w:p>
        </w:tc>
        <w:tc>
          <w:tcPr>
            <w:tcW w:w="892" w:type="dxa"/>
            <w:tcBorders>
              <w:top w:val="single" w:sz="4" w:space="0" w:color="000000"/>
              <w:left w:val="single" w:sz="4" w:space="0" w:color="000000"/>
              <w:bottom w:val="single" w:sz="4" w:space="0" w:color="000000"/>
              <w:right w:val="single" w:sz="4" w:space="0" w:color="000000"/>
            </w:tcBorders>
          </w:tcPr>
          <w:p w14:paraId="0931A385" w14:textId="77777777" w:rsidR="00E26C14" w:rsidRDefault="00CB3576">
            <w:pPr>
              <w:spacing w:after="0" w:line="259" w:lineRule="auto"/>
              <w:ind w:left="0" w:right="35" w:firstLine="0"/>
              <w:jc w:val="right"/>
            </w:pPr>
            <w:r>
              <w:rPr>
                <w:sz w:val="16"/>
              </w:rPr>
              <w:t xml:space="preserve">15 147 </w:t>
            </w:r>
          </w:p>
        </w:tc>
        <w:tc>
          <w:tcPr>
            <w:tcW w:w="891" w:type="dxa"/>
            <w:tcBorders>
              <w:top w:val="single" w:sz="4" w:space="0" w:color="000000"/>
              <w:left w:val="single" w:sz="4" w:space="0" w:color="000000"/>
              <w:bottom w:val="single" w:sz="4" w:space="0" w:color="000000"/>
              <w:right w:val="single" w:sz="4" w:space="0" w:color="000000"/>
            </w:tcBorders>
          </w:tcPr>
          <w:p w14:paraId="505ADB7D" w14:textId="77777777" w:rsidR="00E26C14" w:rsidRDefault="00CB3576">
            <w:pPr>
              <w:spacing w:after="0" w:line="259" w:lineRule="auto"/>
              <w:ind w:left="0" w:right="35" w:firstLine="0"/>
              <w:jc w:val="right"/>
            </w:pPr>
            <w:r>
              <w:rPr>
                <w:sz w:val="16"/>
              </w:rPr>
              <w:t xml:space="preserve">179 869 </w:t>
            </w:r>
          </w:p>
        </w:tc>
        <w:tc>
          <w:tcPr>
            <w:tcW w:w="890" w:type="dxa"/>
            <w:tcBorders>
              <w:top w:val="single" w:sz="4" w:space="0" w:color="000000"/>
              <w:left w:val="single" w:sz="4" w:space="0" w:color="000000"/>
              <w:bottom w:val="single" w:sz="4" w:space="0" w:color="000000"/>
              <w:right w:val="single" w:sz="4" w:space="0" w:color="000000"/>
            </w:tcBorders>
          </w:tcPr>
          <w:p w14:paraId="48A330C3" w14:textId="77777777" w:rsidR="00E26C14" w:rsidRDefault="00CB3576">
            <w:pPr>
              <w:spacing w:after="0" w:line="259" w:lineRule="auto"/>
              <w:ind w:left="0" w:right="35" w:firstLine="0"/>
              <w:jc w:val="right"/>
            </w:pPr>
            <w:r>
              <w:rPr>
                <w:sz w:val="16"/>
              </w:rPr>
              <w:t xml:space="preserve">22 925 </w:t>
            </w:r>
          </w:p>
        </w:tc>
        <w:tc>
          <w:tcPr>
            <w:tcW w:w="892" w:type="dxa"/>
            <w:tcBorders>
              <w:top w:val="single" w:sz="4" w:space="0" w:color="000000"/>
              <w:left w:val="single" w:sz="4" w:space="0" w:color="000000"/>
              <w:bottom w:val="single" w:sz="4" w:space="0" w:color="000000"/>
              <w:right w:val="single" w:sz="4" w:space="0" w:color="000000"/>
            </w:tcBorders>
          </w:tcPr>
          <w:p w14:paraId="37928753"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0B5E56DE" w14:textId="77777777" w:rsidR="00E26C14" w:rsidRDefault="00CB3576">
            <w:pPr>
              <w:spacing w:after="0" w:line="259" w:lineRule="auto"/>
              <w:ind w:left="0" w:right="38" w:firstLine="0"/>
              <w:jc w:val="right"/>
            </w:pPr>
            <w:r>
              <w:rPr>
                <w:sz w:val="16"/>
              </w:rPr>
              <w:t xml:space="preserve">8 </w:t>
            </w:r>
          </w:p>
        </w:tc>
        <w:tc>
          <w:tcPr>
            <w:tcW w:w="889" w:type="dxa"/>
            <w:tcBorders>
              <w:top w:val="single" w:sz="4" w:space="0" w:color="000000"/>
              <w:left w:val="single" w:sz="4" w:space="0" w:color="000000"/>
              <w:bottom w:val="single" w:sz="4" w:space="0" w:color="000000"/>
              <w:right w:val="single" w:sz="4" w:space="0" w:color="000000"/>
            </w:tcBorders>
          </w:tcPr>
          <w:p w14:paraId="3D3742B6" w14:textId="77777777" w:rsidR="00E26C14" w:rsidRDefault="00CB3576">
            <w:pPr>
              <w:spacing w:after="0" w:line="259" w:lineRule="auto"/>
              <w:ind w:left="0" w:right="34" w:firstLine="0"/>
              <w:jc w:val="right"/>
            </w:pPr>
            <w:r>
              <w:rPr>
                <w:sz w:val="16"/>
              </w:rPr>
              <w:t xml:space="preserve">3 032 </w:t>
            </w:r>
          </w:p>
        </w:tc>
      </w:tr>
      <w:tr w:rsidR="00E26C14" w14:paraId="2AD35DB4" w14:textId="77777777">
        <w:trPr>
          <w:trHeight w:val="294"/>
        </w:trPr>
        <w:tc>
          <w:tcPr>
            <w:tcW w:w="3257" w:type="dxa"/>
            <w:tcBorders>
              <w:top w:val="single" w:sz="4" w:space="0" w:color="000000"/>
              <w:left w:val="single" w:sz="4" w:space="0" w:color="000000"/>
              <w:bottom w:val="single" w:sz="4" w:space="0" w:color="000000"/>
              <w:right w:val="single" w:sz="4" w:space="0" w:color="000000"/>
            </w:tcBorders>
          </w:tcPr>
          <w:p w14:paraId="093929A2" w14:textId="77777777" w:rsidR="00E26C14" w:rsidRDefault="00CB3576">
            <w:pPr>
              <w:spacing w:after="0" w:line="259" w:lineRule="auto"/>
              <w:ind w:left="0" w:firstLine="0"/>
            </w:pPr>
            <w:r>
              <w:rPr>
                <w:sz w:val="16"/>
              </w:rPr>
              <w:t>Liczba dzieci i młodzieży</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70FEEC4A" w14:textId="77777777" w:rsidR="00E26C14" w:rsidRDefault="00CB3576">
            <w:pPr>
              <w:spacing w:after="0" w:line="259" w:lineRule="auto"/>
              <w:ind w:left="0" w:right="34" w:firstLine="0"/>
              <w:jc w:val="right"/>
            </w:pPr>
            <w:r>
              <w:rPr>
                <w:sz w:val="16"/>
              </w:rPr>
              <w:t xml:space="preserve">31 124 </w:t>
            </w:r>
          </w:p>
        </w:tc>
        <w:tc>
          <w:tcPr>
            <w:tcW w:w="892" w:type="dxa"/>
            <w:tcBorders>
              <w:top w:val="single" w:sz="4" w:space="0" w:color="000000"/>
              <w:left w:val="single" w:sz="4" w:space="0" w:color="000000"/>
              <w:bottom w:val="single" w:sz="4" w:space="0" w:color="000000"/>
              <w:right w:val="single" w:sz="4" w:space="0" w:color="000000"/>
            </w:tcBorders>
          </w:tcPr>
          <w:p w14:paraId="7EBBB4D0" w14:textId="77777777" w:rsidR="00E26C14" w:rsidRDefault="00CB3576">
            <w:pPr>
              <w:spacing w:after="0" w:line="259" w:lineRule="auto"/>
              <w:ind w:left="0" w:right="38" w:firstLine="0"/>
              <w:jc w:val="right"/>
            </w:pPr>
            <w:r>
              <w:rPr>
                <w:sz w:val="16"/>
              </w:rPr>
              <w:t xml:space="preserve">0 </w:t>
            </w:r>
          </w:p>
        </w:tc>
        <w:tc>
          <w:tcPr>
            <w:tcW w:w="891" w:type="dxa"/>
            <w:tcBorders>
              <w:top w:val="single" w:sz="4" w:space="0" w:color="000000"/>
              <w:left w:val="single" w:sz="4" w:space="0" w:color="000000"/>
              <w:bottom w:val="single" w:sz="4" w:space="0" w:color="000000"/>
              <w:right w:val="single" w:sz="4" w:space="0" w:color="000000"/>
            </w:tcBorders>
          </w:tcPr>
          <w:p w14:paraId="021478FE" w14:textId="77777777" w:rsidR="00E26C14" w:rsidRDefault="00CB3576">
            <w:pPr>
              <w:spacing w:after="0" w:line="259" w:lineRule="auto"/>
              <w:ind w:left="0" w:right="35" w:firstLine="0"/>
              <w:jc w:val="right"/>
            </w:pPr>
            <w:r>
              <w:rPr>
                <w:sz w:val="16"/>
              </w:rPr>
              <w:t xml:space="preserve">26 544 </w:t>
            </w:r>
          </w:p>
        </w:tc>
        <w:tc>
          <w:tcPr>
            <w:tcW w:w="890" w:type="dxa"/>
            <w:tcBorders>
              <w:top w:val="single" w:sz="4" w:space="0" w:color="000000"/>
              <w:left w:val="single" w:sz="4" w:space="0" w:color="000000"/>
              <w:bottom w:val="single" w:sz="4" w:space="0" w:color="000000"/>
              <w:right w:val="single" w:sz="4" w:space="0" w:color="000000"/>
            </w:tcBorders>
          </w:tcPr>
          <w:p w14:paraId="66724B43" w14:textId="77777777" w:rsidR="00E26C14" w:rsidRDefault="00CB3576">
            <w:pPr>
              <w:spacing w:after="0" w:line="259" w:lineRule="auto"/>
              <w:ind w:left="0" w:right="35" w:firstLine="0"/>
              <w:jc w:val="right"/>
            </w:pPr>
            <w:r>
              <w:rPr>
                <w:sz w:val="16"/>
              </w:rPr>
              <w:t xml:space="preserve">4 580 </w:t>
            </w:r>
          </w:p>
        </w:tc>
        <w:tc>
          <w:tcPr>
            <w:tcW w:w="892" w:type="dxa"/>
            <w:tcBorders>
              <w:top w:val="single" w:sz="4" w:space="0" w:color="000000"/>
              <w:left w:val="single" w:sz="4" w:space="0" w:color="000000"/>
              <w:bottom w:val="single" w:sz="4" w:space="0" w:color="000000"/>
              <w:right w:val="single" w:sz="4" w:space="0" w:color="000000"/>
            </w:tcBorders>
          </w:tcPr>
          <w:p w14:paraId="49BE42E0"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23186DAF" w14:textId="77777777" w:rsidR="00E26C14" w:rsidRDefault="00CB3576">
            <w:pPr>
              <w:spacing w:after="0" w:line="259" w:lineRule="auto"/>
              <w:ind w:left="0" w:right="38" w:firstLine="0"/>
              <w:jc w:val="right"/>
            </w:pPr>
            <w:r>
              <w:rPr>
                <w:sz w:val="16"/>
              </w:rPr>
              <w:t xml:space="preserve">0 </w:t>
            </w:r>
          </w:p>
        </w:tc>
        <w:tc>
          <w:tcPr>
            <w:tcW w:w="889" w:type="dxa"/>
            <w:tcBorders>
              <w:top w:val="single" w:sz="4" w:space="0" w:color="000000"/>
              <w:left w:val="single" w:sz="4" w:space="0" w:color="000000"/>
              <w:bottom w:val="single" w:sz="4" w:space="0" w:color="000000"/>
              <w:right w:val="single" w:sz="4" w:space="0" w:color="000000"/>
            </w:tcBorders>
          </w:tcPr>
          <w:p w14:paraId="7B349209" w14:textId="77777777" w:rsidR="00E26C14" w:rsidRDefault="00CB3576">
            <w:pPr>
              <w:spacing w:after="0" w:line="259" w:lineRule="auto"/>
              <w:ind w:left="0" w:right="36" w:firstLine="0"/>
              <w:jc w:val="right"/>
            </w:pPr>
            <w:r>
              <w:rPr>
                <w:sz w:val="16"/>
              </w:rPr>
              <w:t xml:space="preserve">0 </w:t>
            </w:r>
          </w:p>
        </w:tc>
      </w:tr>
      <w:tr w:rsidR="00E26C14" w14:paraId="1C5C4CA8" w14:textId="77777777">
        <w:trPr>
          <w:trHeight w:val="293"/>
        </w:trPr>
        <w:tc>
          <w:tcPr>
            <w:tcW w:w="3257" w:type="dxa"/>
            <w:tcBorders>
              <w:top w:val="single" w:sz="4" w:space="0" w:color="000000"/>
              <w:left w:val="single" w:sz="4" w:space="0" w:color="000000"/>
              <w:bottom w:val="single" w:sz="4" w:space="0" w:color="000000"/>
              <w:right w:val="single" w:sz="4" w:space="0" w:color="000000"/>
            </w:tcBorders>
            <w:shd w:val="clear" w:color="auto" w:fill="FFFFCC"/>
          </w:tcPr>
          <w:p w14:paraId="09BE94BE" w14:textId="77777777" w:rsidR="00E26C14" w:rsidRDefault="00CB3576">
            <w:pPr>
              <w:spacing w:after="0" w:line="259" w:lineRule="auto"/>
              <w:ind w:left="0" w:firstLine="0"/>
            </w:pPr>
            <w:r>
              <w:rPr>
                <w:sz w:val="16"/>
              </w:rPr>
              <w:t xml:space="preserve">Konkurs nr 1/2018 TP - </w:t>
            </w:r>
            <w:r>
              <w:rPr>
                <w:sz w:val="16"/>
              </w:rPr>
              <w:t>łączna liczba osób</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6F5CE209" w14:textId="77777777" w:rsidR="00E26C14" w:rsidRDefault="00CB3576">
            <w:pPr>
              <w:spacing w:after="0" w:line="259" w:lineRule="auto"/>
              <w:ind w:left="0" w:right="34" w:firstLine="0"/>
              <w:jc w:val="right"/>
            </w:pPr>
            <w:r>
              <w:rPr>
                <w:sz w:val="16"/>
              </w:rPr>
              <w:t xml:space="preserve">94 818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59586921" w14:textId="77777777" w:rsidR="00E26C14" w:rsidRDefault="00CB3576">
            <w:pPr>
              <w:spacing w:after="0" w:line="259" w:lineRule="auto"/>
              <w:ind w:left="0" w:right="35" w:firstLine="0"/>
              <w:jc w:val="right"/>
            </w:pPr>
            <w:r>
              <w:rPr>
                <w:sz w:val="16"/>
              </w:rPr>
              <w:t xml:space="preserve">4 754 </w:t>
            </w:r>
          </w:p>
        </w:tc>
        <w:tc>
          <w:tcPr>
            <w:tcW w:w="891" w:type="dxa"/>
            <w:tcBorders>
              <w:top w:val="single" w:sz="4" w:space="0" w:color="000000"/>
              <w:left w:val="single" w:sz="4" w:space="0" w:color="000000"/>
              <w:bottom w:val="single" w:sz="4" w:space="0" w:color="000000"/>
              <w:right w:val="single" w:sz="4" w:space="0" w:color="000000"/>
            </w:tcBorders>
            <w:shd w:val="clear" w:color="auto" w:fill="FFFFCC"/>
          </w:tcPr>
          <w:p w14:paraId="2FC60C8D" w14:textId="77777777" w:rsidR="00E26C14" w:rsidRDefault="00CB3576">
            <w:pPr>
              <w:spacing w:after="0" w:line="259" w:lineRule="auto"/>
              <w:ind w:left="0" w:right="35" w:firstLine="0"/>
              <w:jc w:val="right"/>
            </w:pPr>
            <w:r>
              <w:rPr>
                <w:sz w:val="16"/>
              </w:rPr>
              <w:t xml:space="preserve">90 064 </w:t>
            </w:r>
          </w:p>
        </w:tc>
        <w:tc>
          <w:tcPr>
            <w:tcW w:w="890" w:type="dxa"/>
            <w:tcBorders>
              <w:top w:val="single" w:sz="4" w:space="0" w:color="000000"/>
              <w:left w:val="single" w:sz="4" w:space="0" w:color="000000"/>
              <w:bottom w:val="single" w:sz="4" w:space="0" w:color="000000"/>
              <w:right w:val="single" w:sz="4" w:space="0" w:color="000000"/>
            </w:tcBorders>
            <w:shd w:val="clear" w:color="auto" w:fill="FFFFCC"/>
          </w:tcPr>
          <w:p w14:paraId="5BDC56D6" w14:textId="77777777" w:rsidR="00E26C14" w:rsidRDefault="00CB3576">
            <w:pPr>
              <w:spacing w:after="0" w:line="259" w:lineRule="auto"/>
              <w:ind w:left="0" w:right="38"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2EFC32E0"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1C387AC4" w14:textId="77777777" w:rsidR="00E26C14" w:rsidRDefault="00CB3576">
            <w:pPr>
              <w:spacing w:after="0" w:line="259" w:lineRule="auto"/>
              <w:ind w:left="0" w:right="38" w:firstLine="0"/>
              <w:jc w:val="right"/>
            </w:pPr>
            <w:r>
              <w:rPr>
                <w:sz w:val="16"/>
              </w:rPr>
              <w:t xml:space="preserve">0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3DCA7E4E" w14:textId="77777777" w:rsidR="00E26C14" w:rsidRDefault="00CB3576">
            <w:pPr>
              <w:spacing w:after="0" w:line="259" w:lineRule="auto"/>
              <w:ind w:left="0" w:right="36" w:firstLine="0"/>
              <w:jc w:val="right"/>
            </w:pPr>
            <w:r>
              <w:rPr>
                <w:sz w:val="16"/>
              </w:rPr>
              <w:t xml:space="preserve">0 </w:t>
            </w:r>
          </w:p>
        </w:tc>
      </w:tr>
      <w:tr w:rsidR="00E26C14" w14:paraId="5A20A84E" w14:textId="77777777">
        <w:trPr>
          <w:trHeight w:val="294"/>
        </w:trPr>
        <w:tc>
          <w:tcPr>
            <w:tcW w:w="3257" w:type="dxa"/>
            <w:tcBorders>
              <w:top w:val="single" w:sz="4" w:space="0" w:color="000000"/>
              <w:left w:val="single" w:sz="4" w:space="0" w:color="000000"/>
              <w:bottom w:val="single" w:sz="4" w:space="0" w:color="000000"/>
              <w:right w:val="single" w:sz="4" w:space="0" w:color="000000"/>
            </w:tcBorders>
          </w:tcPr>
          <w:p w14:paraId="1BF5861A" w14:textId="77777777" w:rsidR="00E26C14" w:rsidRDefault="00CB3576">
            <w:pPr>
              <w:spacing w:after="0" w:line="259" w:lineRule="auto"/>
              <w:ind w:left="0" w:firstLine="0"/>
            </w:pPr>
            <w:r>
              <w:rPr>
                <w:sz w:val="16"/>
              </w:rPr>
              <w:t xml:space="preserve">Konkurs nr 1/2018 TP - </w:t>
            </w:r>
            <w:r>
              <w:rPr>
                <w:sz w:val="16"/>
              </w:rPr>
              <w:t>liczba osób dorosłych</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35264858" w14:textId="77777777" w:rsidR="00E26C14" w:rsidRDefault="00CB3576">
            <w:pPr>
              <w:spacing w:after="0" w:line="259" w:lineRule="auto"/>
              <w:ind w:left="0" w:right="34" w:firstLine="0"/>
              <w:jc w:val="right"/>
            </w:pPr>
            <w:r>
              <w:rPr>
                <w:sz w:val="16"/>
              </w:rPr>
              <w:t xml:space="preserve">82 387 </w:t>
            </w:r>
          </w:p>
        </w:tc>
        <w:tc>
          <w:tcPr>
            <w:tcW w:w="892" w:type="dxa"/>
            <w:tcBorders>
              <w:top w:val="single" w:sz="4" w:space="0" w:color="000000"/>
              <w:left w:val="single" w:sz="4" w:space="0" w:color="000000"/>
              <w:bottom w:val="single" w:sz="4" w:space="0" w:color="000000"/>
              <w:right w:val="single" w:sz="4" w:space="0" w:color="000000"/>
            </w:tcBorders>
          </w:tcPr>
          <w:p w14:paraId="18B23AF4" w14:textId="77777777" w:rsidR="00E26C14" w:rsidRDefault="00CB3576">
            <w:pPr>
              <w:spacing w:after="0" w:line="259" w:lineRule="auto"/>
              <w:ind w:left="0" w:right="35" w:firstLine="0"/>
              <w:jc w:val="right"/>
            </w:pPr>
            <w:r>
              <w:rPr>
                <w:sz w:val="16"/>
              </w:rPr>
              <w:t xml:space="preserve">4 754 </w:t>
            </w:r>
          </w:p>
        </w:tc>
        <w:tc>
          <w:tcPr>
            <w:tcW w:w="891" w:type="dxa"/>
            <w:tcBorders>
              <w:top w:val="single" w:sz="4" w:space="0" w:color="000000"/>
              <w:left w:val="single" w:sz="4" w:space="0" w:color="000000"/>
              <w:bottom w:val="single" w:sz="4" w:space="0" w:color="000000"/>
              <w:right w:val="single" w:sz="4" w:space="0" w:color="000000"/>
            </w:tcBorders>
          </w:tcPr>
          <w:p w14:paraId="088C5419" w14:textId="77777777" w:rsidR="00E26C14" w:rsidRDefault="00CB3576">
            <w:pPr>
              <w:spacing w:after="0" w:line="259" w:lineRule="auto"/>
              <w:ind w:left="0" w:right="35" w:firstLine="0"/>
              <w:jc w:val="right"/>
            </w:pPr>
            <w:r>
              <w:rPr>
                <w:sz w:val="16"/>
              </w:rPr>
              <w:t xml:space="preserve">77 633 </w:t>
            </w:r>
          </w:p>
        </w:tc>
        <w:tc>
          <w:tcPr>
            <w:tcW w:w="890" w:type="dxa"/>
            <w:tcBorders>
              <w:top w:val="single" w:sz="4" w:space="0" w:color="000000"/>
              <w:left w:val="single" w:sz="4" w:space="0" w:color="000000"/>
              <w:bottom w:val="single" w:sz="4" w:space="0" w:color="000000"/>
              <w:right w:val="single" w:sz="4" w:space="0" w:color="000000"/>
            </w:tcBorders>
          </w:tcPr>
          <w:p w14:paraId="0A82F211" w14:textId="77777777" w:rsidR="00E26C14" w:rsidRDefault="00CB3576">
            <w:pPr>
              <w:spacing w:after="0" w:line="259" w:lineRule="auto"/>
              <w:ind w:left="0" w:right="38"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5C8D2561"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2DDFE4B6" w14:textId="77777777" w:rsidR="00E26C14" w:rsidRDefault="00CB3576">
            <w:pPr>
              <w:spacing w:after="0" w:line="259" w:lineRule="auto"/>
              <w:ind w:left="0" w:right="38" w:firstLine="0"/>
              <w:jc w:val="right"/>
            </w:pPr>
            <w:r>
              <w:rPr>
                <w:sz w:val="16"/>
              </w:rPr>
              <w:t xml:space="preserve">0 </w:t>
            </w:r>
          </w:p>
        </w:tc>
        <w:tc>
          <w:tcPr>
            <w:tcW w:w="889" w:type="dxa"/>
            <w:tcBorders>
              <w:top w:val="single" w:sz="4" w:space="0" w:color="000000"/>
              <w:left w:val="single" w:sz="4" w:space="0" w:color="000000"/>
              <w:bottom w:val="single" w:sz="4" w:space="0" w:color="000000"/>
              <w:right w:val="single" w:sz="4" w:space="0" w:color="000000"/>
            </w:tcBorders>
          </w:tcPr>
          <w:p w14:paraId="0155F83B" w14:textId="77777777" w:rsidR="00E26C14" w:rsidRDefault="00CB3576">
            <w:pPr>
              <w:spacing w:after="0" w:line="259" w:lineRule="auto"/>
              <w:ind w:left="0" w:right="36" w:firstLine="0"/>
              <w:jc w:val="right"/>
            </w:pPr>
            <w:r>
              <w:rPr>
                <w:sz w:val="16"/>
              </w:rPr>
              <w:t xml:space="preserve">0 </w:t>
            </w:r>
          </w:p>
        </w:tc>
      </w:tr>
      <w:tr w:rsidR="00E26C14" w14:paraId="6F47E7D7" w14:textId="77777777">
        <w:trPr>
          <w:trHeight w:val="296"/>
        </w:trPr>
        <w:tc>
          <w:tcPr>
            <w:tcW w:w="3257" w:type="dxa"/>
            <w:tcBorders>
              <w:top w:val="single" w:sz="4" w:space="0" w:color="000000"/>
              <w:left w:val="single" w:sz="4" w:space="0" w:color="000000"/>
              <w:bottom w:val="single" w:sz="4" w:space="0" w:color="000000"/>
              <w:right w:val="single" w:sz="4" w:space="0" w:color="000000"/>
            </w:tcBorders>
          </w:tcPr>
          <w:p w14:paraId="31E58D02" w14:textId="77777777" w:rsidR="00E26C14" w:rsidRDefault="00CB3576">
            <w:pPr>
              <w:spacing w:after="0" w:line="259" w:lineRule="auto"/>
              <w:ind w:left="0" w:firstLine="0"/>
            </w:pPr>
            <w:r>
              <w:rPr>
                <w:sz w:val="16"/>
              </w:rPr>
              <w:t xml:space="preserve">Konkurs nr 1/2018 TP - </w:t>
            </w:r>
            <w:r>
              <w:rPr>
                <w:sz w:val="16"/>
              </w:rPr>
              <w:t>liczba dzieci i młodzieży</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4E5F4E68" w14:textId="77777777" w:rsidR="00E26C14" w:rsidRDefault="00CB3576">
            <w:pPr>
              <w:spacing w:after="0" w:line="259" w:lineRule="auto"/>
              <w:ind w:left="0" w:right="34" w:firstLine="0"/>
              <w:jc w:val="right"/>
            </w:pPr>
            <w:r>
              <w:rPr>
                <w:sz w:val="16"/>
              </w:rPr>
              <w:t xml:space="preserve">12 431 </w:t>
            </w:r>
          </w:p>
        </w:tc>
        <w:tc>
          <w:tcPr>
            <w:tcW w:w="892" w:type="dxa"/>
            <w:tcBorders>
              <w:top w:val="single" w:sz="4" w:space="0" w:color="000000"/>
              <w:left w:val="single" w:sz="4" w:space="0" w:color="000000"/>
              <w:bottom w:val="single" w:sz="4" w:space="0" w:color="000000"/>
              <w:right w:val="single" w:sz="4" w:space="0" w:color="000000"/>
            </w:tcBorders>
          </w:tcPr>
          <w:p w14:paraId="394FCCF7" w14:textId="77777777" w:rsidR="00E26C14" w:rsidRDefault="00CB3576">
            <w:pPr>
              <w:spacing w:after="0" w:line="259" w:lineRule="auto"/>
              <w:ind w:left="0" w:right="38" w:firstLine="0"/>
              <w:jc w:val="right"/>
            </w:pPr>
            <w:r>
              <w:rPr>
                <w:sz w:val="16"/>
              </w:rPr>
              <w:t xml:space="preserve">0 </w:t>
            </w:r>
          </w:p>
        </w:tc>
        <w:tc>
          <w:tcPr>
            <w:tcW w:w="891" w:type="dxa"/>
            <w:tcBorders>
              <w:top w:val="single" w:sz="4" w:space="0" w:color="000000"/>
              <w:left w:val="single" w:sz="4" w:space="0" w:color="000000"/>
              <w:bottom w:val="single" w:sz="4" w:space="0" w:color="000000"/>
              <w:right w:val="single" w:sz="4" w:space="0" w:color="000000"/>
            </w:tcBorders>
          </w:tcPr>
          <w:p w14:paraId="4576E9C2" w14:textId="77777777" w:rsidR="00E26C14" w:rsidRDefault="00CB3576">
            <w:pPr>
              <w:spacing w:after="0" w:line="259" w:lineRule="auto"/>
              <w:ind w:left="0" w:right="35" w:firstLine="0"/>
              <w:jc w:val="right"/>
            </w:pPr>
            <w:r>
              <w:rPr>
                <w:sz w:val="16"/>
              </w:rPr>
              <w:t xml:space="preserve">12 431 </w:t>
            </w:r>
          </w:p>
        </w:tc>
        <w:tc>
          <w:tcPr>
            <w:tcW w:w="890" w:type="dxa"/>
            <w:tcBorders>
              <w:top w:val="single" w:sz="4" w:space="0" w:color="000000"/>
              <w:left w:val="single" w:sz="4" w:space="0" w:color="000000"/>
              <w:bottom w:val="single" w:sz="4" w:space="0" w:color="000000"/>
              <w:right w:val="single" w:sz="4" w:space="0" w:color="000000"/>
            </w:tcBorders>
          </w:tcPr>
          <w:p w14:paraId="7DF2A2FF" w14:textId="77777777" w:rsidR="00E26C14" w:rsidRDefault="00CB3576">
            <w:pPr>
              <w:spacing w:after="0" w:line="259" w:lineRule="auto"/>
              <w:ind w:left="0" w:right="38"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60640393"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77EA10D1" w14:textId="77777777" w:rsidR="00E26C14" w:rsidRDefault="00CB3576">
            <w:pPr>
              <w:spacing w:after="0" w:line="259" w:lineRule="auto"/>
              <w:ind w:left="0" w:right="38" w:firstLine="0"/>
              <w:jc w:val="right"/>
            </w:pPr>
            <w:r>
              <w:rPr>
                <w:sz w:val="16"/>
              </w:rPr>
              <w:t xml:space="preserve">0 </w:t>
            </w:r>
          </w:p>
        </w:tc>
        <w:tc>
          <w:tcPr>
            <w:tcW w:w="889" w:type="dxa"/>
            <w:tcBorders>
              <w:top w:val="single" w:sz="4" w:space="0" w:color="000000"/>
              <w:left w:val="single" w:sz="4" w:space="0" w:color="000000"/>
              <w:bottom w:val="single" w:sz="4" w:space="0" w:color="000000"/>
              <w:right w:val="single" w:sz="4" w:space="0" w:color="000000"/>
            </w:tcBorders>
          </w:tcPr>
          <w:p w14:paraId="699409C6" w14:textId="77777777" w:rsidR="00E26C14" w:rsidRDefault="00CB3576">
            <w:pPr>
              <w:spacing w:after="0" w:line="259" w:lineRule="auto"/>
              <w:ind w:left="0" w:right="36" w:firstLine="0"/>
              <w:jc w:val="right"/>
            </w:pPr>
            <w:r>
              <w:rPr>
                <w:sz w:val="16"/>
              </w:rPr>
              <w:t xml:space="preserve">0 </w:t>
            </w:r>
          </w:p>
        </w:tc>
      </w:tr>
      <w:tr w:rsidR="00E26C14" w14:paraId="55C33E8E" w14:textId="77777777">
        <w:trPr>
          <w:trHeight w:val="291"/>
        </w:trPr>
        <w:tc>
          <w:tcPr>
            <w:tcW w:w="3257" w:type="dxa"/>
            <w:tcBorders>
              <w:top w:val="single" w:sz="4" w:space="0" w:color="000000"/>
              <w:left w:val="single" w:sz="4" w:space="0" w:color="000000"/>
              <w:bottom w:val="single" w:sz="4" w:space="0" w:color="000000"/>
              <w:right w:val="single" w:sz="4" w:space="0" w:color="000000"/>
            </w:tcBorders>
            <w:shd w:val="clear" w:color="auto" w:fill="FFFFCC"/>
          </w:tcPr>
          <w:p w14:paraId="34960710" w14:textId="77777777" w:rsidR="00E26C14" w:rsidRDefault="00CB3576">
            <w:pPr>
              <w:spacing w:after="0" w:line="259" w:lineRule="auto"/>
              <w:ind w:left="0" w:firstLine="0"/>
            </w:pPr>
            <w:r>
              <w:rPr>
                <w:sz w:val="16"/>
              </w:rPr>
              <w:t xml:space="preserve">Konkurs nr 1/2019 TP - </w:t>
            </w:r>
            <w:r>
              <w:rPr>
                <w:sz w:val="16"/>
              </w:rPr>
              <w:t>łączna liczba osób</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7A99B046" w14:textId="77777777" w:rsidR="00E26C14" w:rsidRDefault="00CB3576">
            <w:pPr>
              <w:spacing w:after="0" w:line="259" w:lineRule="auto"/>
              <w:ind w:left="0" w:right="34" w:firstLine="0"/>
              <w:jc w:val="right"/>
            </w:pPr>
            <w:r>
              <w:rPr>
                <w:sz w:val="16"/>
              </w:rPr>
              <w:t xml:space="preserve">17 275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750C67DC" w14:textId="77777777" w:rsidR="00E26C14" w:rsidRDefault="00CB3576">
            <w:pPr>
              <w:spacing w:after="0" w:line="259" w:lineRule="auto"/>
              <w:ind w:left="0" w:right="35" w:firstLine="0"/>
              <w:jc w:val="right"/>
            </w:pPr>
            <w:r>
              <w:rPr>
                <w:sz w:val="16"/>
              </w:rPr>
              <w:t xml:space="preserve">2 105 </w:t>
            </w:r>
          </w:p>
        </w:tc>
        <w:tc>
          <w:tcPr>
            <w:tcW w:w="891" w:type="dxa"/>
            <w:tcBorders>
              <w:top w:val="single" w:sz="4" w:space="0" w:color="000000"/>
              <w:left w:val="single" w:sz="4" w:space="0" w:color="000000"/>
              <w:bottom w:val="single" w:sz="4" w:space="0" w:color="000000"/>
              <w:right w:val="single" w:sz="4" w:space="0" w:color="000000"/>
            </w:tcBorders>
            <w:shd w:val="clear" w:color="auto" w:fill="FFFFCC"/>
          </w:tcPr>
          <w:p w14:paraId="77F95BA1" w14:textId="77777777" w:rsidR="00E26C14" w:rsidRDefault="00CB3576">
            <w:pPr>
              <w:spacing w:after="0" w:line="259" w:lineRule="auto"/>
              <w:ind w:left="0" w:right="35" w:firstLine="0"/>
              <w:jc w:val="right"/>
            </w:pPr>
            <w:r>
              <w:rPr>
                <w:sz w:val="16"/>
              </w:rPr>
              <w:t xml:space="preserve">15 166 </w:t>
            </w:r>
          </w:p>
        </w:tc>
        <w:tc>
          <w:tcPr>
            <w:tcW w:w="890" w:type="dxa"/>
            <w:tcBorders>
              <w:top w:val="single" w:sz="4" w:space="0" w:color="000000"/>
              <w:left w:val="single" w:sz="4" w:space="0" w:color="000000"/>
              <w:bottom w:val="single" w:sz="4" w:space="0" w:color="000000"/>
              <w:right w:val="single" w:sz="4" w:space="0" w:color="000000"/>
            </w:tcBorders>
            <w:shd w:val="clear" w:color="auto" w:fill="FFFFCC"/>
          </w:tcPr>
          <w:p w14:paraId="343D214E" w14:textId="77777777" w:rsidR="00E26C14" w:rsidRDefault="00CB3576">
            <w:pPr>
              <w:spacing w:after="0" w:line="259" w:lineRule="auto"/>
              <w:ind w:left="0" w:right="38"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283383E1"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5B5720B5" w14:textId="77777777" w:rsidR="00E26C14" w:rsidRDefault="00CB3576">
            <w:pPr>
              <w:spacing w:after="0" w:line="259" w:lineRule="auto"/>
              <w:ind w:left="0" w:right="38" w:firstLine="0"/>
              <w:jc w:val="right"/>
            </w:pPr>
            <w:r>
              <w:rPr>
                <w:sz w:val="16"/>
              </w:rPr>
              <w:t xml:space="preserve">4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388EB504" w14:textId="77777777" w:rsidR="00E26C14" w:rsidRDefault="00CB3576">
            <w:pPr>
              <w:spacing w:after="0" w:line="259" w:lineRule="auto"/>
              <w:ind w:left="0" w:right="36" w:firstLine="0"/>
              <w:jc w:val="right"/>
            </w:pPr>
            <w:r>
              <w:rPr>
                <w:sz w:val="16"/>
              </w:rPr>
              <w:t xml:space="preserve">0 </w:t>
            </w:r>
          </w:p>
        </w:tc>
      </w:tr>
      <w:tr w:rsidR="00E26C14" w14:paraId="422A6C78" w14:textId="77777777">
        <w:trPr>
          <w:trHeight w:val="296"/>
        </w:trPr>
        <w:tc>
          <w:tcPr>
            <w:tcW w:w="3257" w:type="dxa"/>
            <w:tcBorders>
              <w:top w:val="single" w:sz="4" w:space="0" w:color="000000"/>
              <w:left w:val="single" w:sz="4" w:space="0" w:color="000000"/>
              <w:bottom w:val="single" w:sz="4" w:space="0" w:color="000000"/>
              <w:right w:val="single" w:sz="4" w:space="0" w:color="000000"/>
            </w:tcBorders>
          </w:tcPr>
          <w:p w14:paraId="3E43C133" w14:textId="77777777" w:rsidR="00E26C14" w:rsidRDefault="00CB3576">
            <w:pPr>
              <w:spacing w:after="0" w:line="259" w:lineRule="auto"/>
              <w:ind w:left="0" w:firstLine="0"/>
            </w:pPr>
            <w:r>
              <w:rPr>
                <w:sz w:val="16"/>
              </w:rPr>
              <w:t xml:space="preserve">Konkurs nr 1/2019 TP - </w:t>
            </w:r>
            <w:r>
              <w:rPr>
                <w:sz w:val="16"/>
              </w:rPr>
              <w:t>liczba osób dorosłych</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4857A5C8" w14:textId="77777777" w:rsidR="00E26C14" w:rsidRDefault="00CB3576">
            <w:pPr>
              <w:spacing w:after="0" w:line="259" w:lineRule="auto"/>
              <w:ind w:left="0" w:right="34" w:firstLine="0"/>
              <w:jc w:val="right"/>
            </w:pPr>
            <w:r>
              <w:rPr>
                <w:sz w:val="16"/>
              </w:rPr>
              <w:t xml:space="preserve">16 027 </w:t>
            </w:r>
          </w:p>
        </w:tc>
        <w:tc>
          <w:tcPr>
            <w:tcW w:w="892" w:type="dxa"/>
            <w:tcBorders>
              <w:top w:val="single" w:sz="4" w:space="0" w:color="000000"/>
              <w:left w:val="single" w:sz="4" w:space="0" w:color="000000"/>
              <w:bottom w:val="single" w:sz="4" w:space="0" w:color="000000"/>
              <w:right w:val="single" w:sz="4" w:space="0" w:color="000000"/>
            </w:tcBorders>
          </w:tcPr>
          <w:p w14:paraId="657FC4D8" w14:textId="77777777" w:rsidR="00E26C14" w:rsidRDefault="00CB3576">
            <w:pPr>
              <w:spacing w:after="0" w:line="259" w:lineRule="auto"/>
              <w:ind w:left="0" w:right="35" w:firstLine="0"/>
              <w:jc w:val="right"/>
            </w:pPr>
            <w:r>
              <w:rPr>
                <w:sz w:val="16"/>
              </w:rPr>
              <w:t xml:space="preserve">2 105 </w:t>
            </w:r>
          </w:p>
        </w:tc>
        <w:tc>
          <w:tcPr>
            <w:tcW w:w="891" w:type="dxa"/>
            <w:tcBorders>
              <w:top w:val="single" w:sz="4" w:space="0" w:color="000000"/>
              <w:left w:val="single" w:sz="4" w:space="0" w:color="000000"/>
              <w:bottom w:val="single" w:sz="4" w:space="0" w:color="000000"/>
              <w:right w:val="single" w:sz="4" w:space="0" w:color="000000"/>
            </w:tcBorders>
          </w:tcPr>
          <w:p w14:paraId="71AF6E7A" w14:textId="77777777" w:rsidR="00E26C14" w:rsidRDefault="00CB3576">
            <w:pPr>
              <w:spacing w:after="0" w:line="259" w:lineRule="auto"/>
              <w:ind w:left="0" w:right="35" w:firstLine="0"/>
              <w:jc w:val="right"/>
            </w:pPr>
            <w:r>
              <w:rPr>
                <w:sz w:val="16"/>
              </w:rPr>
              <w:t xml:space="preserve">13 918 </w:t>
            </w:r>
          </w:p>
        </w:tc>
        <w:tc>
          <w:tcPr>
            <w:tcW w:w="890" w:type="dxa"/>
            <w:tcBorders>
              <w:top w:val="single" w:sz="4" w:space="0" w:color="000000"/>
              <w:left w:val="single" w:sz="4" w:space="0" w:color="000000"/>
              <w:bottom w:val="single" w:sz="4" w:space="0" w:color="000000"/>
              <w:right w:val="single" w:sz="4" w:space="0" w:color="000000"/>
            </w:tcBorders>
          </w:tcPr>
          <w:p w14:paraId="722E409E" w14:textId="77777777" w:rsidR="00E26C14" w:rsidRDefault="00CB3576">
            <w:pPr>
              <w:spacing w:after="0" w:line="259" w:lineRule="auto"/>
              <w:ind w:left="0" w:right="38"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7371E8CD"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73FD06F7" w14:textId="77777777" w:rsidR="00E26C14" w:rsidRDefault="00CB3576">
            <w:pPr>
              <w:spacing w:after="0" w:line="259" w:lineRule="auto"/>
              <w:ind w:left="0" w:right="38" w:firstLine="0"/>
              <w:jc w:val="right"/>
            </w:pPr>
            <w:r>
              <w:rPr>
                <w:sz w:val="16"/>
              </w:rPr>
              <w:t xml:space="preserve">4 </w:t>
            </w:r>
          </w:p>
        </w:tc>
        <w:tc>
          <w:tcPr>
            <w:tcW w:w="889" w:type="dxa"/>
            <w:tcBorders>
              <w:top w:val="single" w:sz="4" w:space="0" w:color="000000"/>
              <w:left w:val="single" w:sz="4" w:space="0" w:color="000000"/>
              <w:bottom w:val="single" w:sz="4" w:space="0" w:color="000000"/>
              <w:right w:val="single" w:sz="4" w:space="0" w:color="000000"/>
            </w:tcBorders>
          </w:tcPr>
          <w:p w14:paraId="4D0133BB" w14:textId="77777777" w:rsidR="00E26C14" w:rsidRDefault="00CB3576">
            <w:pPr>
              <w:spacing w:after="0" w:line="259" w:lineRule="auto"/>
              <w:ind w:left="0" w:right="36" w:firstLine="0"/>
              <w:jc w:val="right"/>
            </w:pPr>
            <w:r>
              <w:rPr>
                <w:sz w:val="16"/>
              </w:rPr>
              <w:t xml:space="preserve">0 </w:t>
            </w:r>
          </w:p>
        </w:tc>
      </w:tr>
      <w:tr w:rsidR="00E26C14" w14:paraId="627BD7D8" w14:textId="77777777">
        <w:trPr>
          <w:trHeight w:val="294"/>
        </w:trPr>
        <w:tc>
          <w:tcPr>
            <w:tcW w:w="3257" w:type="dxa"/>
            <w:tcBorders>
              <w:top w:val="single" w:sz="4" w:space="0" w:color="000000"/>
              <w:left w:val="single" w:sz="4" w:space="0" w:color="000000"/>
              <w:bottom w:val="single" w:sz="4" w:space="0" w:color="000000"/>
              <w:right w:val="single" w:sz="4" w:space="0" w:color="000000"/>
            </w:tcBorders>
          </w:tcPr>
          <w:p w14:paraId="709001C5" w14:textId="77777777" w:rsidR="00E26C14" w:rsidRDefault="00CB3576">
            <w:pPr>
              <w:spacing w:after="0" w:line="259" w:lineRule="auto"/>
              <w:ind w:left="0" w:firstLine="0"/>
            </w:pPr>
            <w:r>
              <w:rPr>
                <w:sz w:val="16"/>
              </w:rPr>
              <w:t xml:space="preserve">Konkurs nr 1/2019 TP - </w:t>
            </w:r>
            <w:r>
              <w:rPr>
                <w:sz w:val="16"/>
              </w:rPr>
              <w:t>liczba dzieci i młodzieży</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5FA0DC06" w14:textId="77777777" w:rsidR="00E26C14" w:rsidRDefault="00CB3576">
            <w:pPr>
              <w:spacing w:after="0" w:line="259" w:lineRule="auto"/>
              <w:ind w:left="0" w:right="34" w:firstLine="0"/>
              <w:jc w:val="right"/>
            </w:pPr>
            <w:r>
              <w:rPr>
                <w:sz w:val="16"/>
              </w:rPr>
              <w:t xml:space="preserve">1 248 </w:t>
            </w:r>
          </w:p>
        </w:tc>
        <w:tc>
          <w:tcPr>
            <w:tcW w:w="892" w:type="dxa"/>
            <w:tcBorders>
              <w:top w:val="single" w:sz="4" w:space="0" w:color="000000"/>
              <w:left w:val="single" w:sz="4" w:space="0" w:color="000000"/>
              <w:bottom w:val="single" w:sz="4" w:space="0" w:color="000000"/>
              <w:right w:val="single" w:sz="4" w:space="0" w:color="000000"/>
            </w:tcBorders>
          </w:tcPr>
          <w:p w14:paraId="3925BCF4" w14:textId="77777777" w:rsidR="00E26C14" w:rsidRDefault="00CB3576">
            <w:pPr>
              <w:spacing w:after="0" w:line="259" w:lineRule="auto"/>
              <w:ind w:left="0" w:right="38" w:firstLine="0"/>
              <w:jc w:val="right"/>
            </w:pPr>
            <w:r>
              <w:rPr>
                <w:sz w:val="16"/>
              </w:rPr>
              <w:t xml:space="preserve">0 </w:t>
            </w:r>
          </w:p>
        </w:tc>
        <w:tc>
          <w:tcPr>
            <w:tcW w:w="891" w:type="dxa"/>
            <w:tcBorders>
              <w:top w:val="single" w:sz="4" w:space="0" w:color="000000"/>
              <w:left w:val="single" w:sz="4" w:space="0" w:color="000000"/>
              <w:bottom w:val="single" w:sz="4" w:space="0" w:color="000000"/>
              <w:right w:val="single" w:sz="4" w:space="0" w:color="000000"/>
            </w:tcBorders>
          </w:tcPr>
          <w:p w14:paraId="77CEB042" w14:textId="77777777" w:rsidR="00E26C14" w:rsidRDefault="00CB3576">
            <w:pPr>
              <w:spacing w:after="0" w:line="259" w:lineRule="auto"/>
              <w:ind w:left="0" w:right="35" w:firstLine="0"/>
              <w:jc w:val="right"/>
            </w:pPr>
            <w:r>
              <w:rPr>
                <w:sz w:val="16"/>
              </w:rPr>
              <w:t xml:space="preserve">1 248 </w:t>
            </w:r>
          </w:p>
        </w:tc>
        <w:tc>
          <w:tcPr>
            <w:tcW w:w="890" w:type="dxa"/>
            <w:tcBorders>
              <w:top w:val="single" w:sz="4" w:space="0" w:color="000000"/>
              <w:left w:val="single" w:sz="4" w:space="0" w:color="000000"/>
              <w:bottom w:val="single" w:sz="4" w:space="0" w:color="000000"/>
              <w:right w:val="single" w:sz="4" w:space="0" w:color="000000"/>
            </w:tcBorders>
          </w:tcPr>
          <w:p w14:paraId="4F4CC917" w14:textId="77777777" w:rsidR="00E26C14" w:rsidRDefault="00CB3576">
            <w:pPr>
              <w:spacing w:after="0" w:line="259" w:lineRule="auto"/>
              <w:ind w:left="0" w:right="38"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4FCB4D99"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456CC30B" w14:textId="77777777" w:rsidR="00E26C14" w:rsidRDefault="00CB3576">
            <w:pPr>
              <w:spacing w:after="0" w:line="259" w:lineRule="auto"/>
              <w:ind w:left="0" w:right="38" w:firstLine="0"/>
              <w:jc w:val="right"/>
            </w:pPr>
            <w:r>
              <w:rPr>
                <w:sz w:val="16"/>
              </w:rPr>
              <w:t xml:space="preserve">0 </w:t>
            </w:r>
          </w:p>
        </w:tc>
        <w:tc>
          <w:tcPr>
            <w:tcW w:w="889" w:type="dxa"/>
            <w:tcBorders>
              <w:top w:val="single" w:sz="4" w:space="0" w:color="000000"/>
              <w:left w:val="single" w:sz="4" w:space="0" w:color="000000"/>
              <w:bottom w:val="single" w:sz="4" w:space="0" w:color="000000"/>
              <w:right w:val="single" w:sz="4" w:space="0" w:color="000000"/>
            </w:tcBorders>
          </w:tcPr>
          <w:p w14:paraId="78835C60" w14:textId="77777777" w:rsidR="00E26C14" w:rsidRDefault="00CB3576">
            <w:pPr>
              <w:spacing w:after="0" w:line="259" w:lineRule="auto"/>
              <w:ind w:left="0" w:right="36" w:firstLine="0"/>
              <w:jc w:val="right"/>
            </w:pPr>
            <w:r>
              <w:rPr>
                <w:sz w:val="16"/>
              </w:rPr>
              <w:t xml:space="preserve">0 </w:t>
            </w:r>
          </w:p>
        </w:tc>
      </w:tr>
      <w:tr w:rsidR="00E26C14" w14:paraId="53D6C510" w14:textId="77777777">
        <w:trPr>
          <w:trHeight w:val="293"/>
        </w:trPr>
        <w:tc>
          <w:tcPr>
            <w:tcW w:w="3257" w:type="dxa"/>
            <w:tcBorders>
              <w:top w:val="single" w:sz="4" w:space="0" w:color="000000"/>
              <w:left w:val="single" w:sz="4" w:space="0" w:color="000000"/>
              <w:bottom w:val="single" w:sz="4" w:space="0" w:color="000000"/>
              <w:right w:val="single" w:sz="4" w:space="0" w:color="000000"/>
            </w:tcBorders>
            <w:shd w:val="clear" w:color="auto" w:fill="FFFFCC"/>
          </w:tcPr>
          <w:p w14:paraId="441454CE" w14:textId="77777777" w:rsidR="00E26C14" w:rsidRDefault="00CB3576">
            <w:pPr>
              <w:spacing w:after="0" w:line="259" w:lineRule="auto"/>
              <w:ind w:left="0" w:firstLine="0"/>
            </w:pPr>
            <w:r>
              <w:rPr>
                <w:sz w:val="16"/>
              </w:rPr>
              <w:t xml:space="preserve">Konkurs nr 1/2020 - </w:t>
            </w:r>
            <w:r>
              <w:rPr>
                <w:sz w:val="16"/>
              </w:rPr>
              <w:t>łączna liczba osób</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5B064CC9" w14:textId="77777777" w:rsidR="00E26C14" w:rsidRDefault="00CB3576">
            <w:pPr>
              <w:spacing w:after="0" w:line="259" w:lineRule="auto"/>
              <w:ind w:left="0" w:right="34" w:firstLine="0"/>
              <w:jc w:val="right"/>
            </w:pPr>
            <w:r>
              <w:rPr>
                <w:sz w:val="16"/>
              </w:rPr>
              <w:t xml:space="preserve">140 012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1BBC8EB8" w14:textId="77777777" w:rsidR="00E26C14" w:rsidRDefault="00CB3576">
            <w:pPr>
              <w:spacing w:after="0" w:line="259" w:lineRule="auto"/>
              <w:ind w:left="0" w:right="35" w:firstLine="0"/>
              <w:jc w:val="right"/>
            </w:pPr>
            <w:r>
              <w:rPr>
                <w:sz w:val="16"/>
              </w:rPr>
              <w:t xml:space="preserve">8 288 </w:t>
            </w:r>
          </w:p>
        </w:tc>
        <w:tc>
          <w:tcPr>
            <w:tcW w:w="891" w:type="dxa"/>
            <w:tcBorders>
              <w:top w:val="single" w:sz="4" w:space="0" w:color="000000"/>
              <w:left w:val="single" w:sz="4" w:space="0" w:color="000000"/>
              <w:bottom w:val="single" w:sz="4" w:space="0" w:color="000000"/>
              <w:right w:val="single" w:sz="4" w:space="0" w:color="000000"/>
            </w:tcBorders>
            <w:shd w:val="clear" w:color="auto" w:fill="FFFFCC"/>
          </w:tcPr>
          <w:p w14:paraId="2BBBD833" w14:textId="77777777" w:rsidR="00E26C14" w:rsidRDefault="00CB3576">
            <w:pPr>
              <w:spacing w:after="0" w:line="259" w:lineRule="auto"/>
              <w:ind w:left="0" w:right="35" w:firstLine="0"/>
              <w:jc w:val="right"/>
            </w:pPr>
            <w:r>
              <w:rPr>
                <w:sz w:val="16"/>
              </w:rPr>
              <w:t xml:space="preserve">101 183 </w:t>
            </w:r>
          </w:p>
        </w:tc>
        <w:tc>
          <w:tcPr>
            <w:tcW w:w="890" w:type="dxa"/>
            <w:tcBorders>
              <w:top w:val="single" w:sz="4" w:space="0" w:color="000000"/>
              <w:left w:val="single" w:sz="4" w:space="0" w:color="000000"/>
              <w:bottom w:val="single" w:sz="4" w:space="0" w:color="000000"/>
              <w:right w:val="single" w:sz="4" w:space="0" w:color="000000"/>
            </w:tcBorders>
            <w:shd w:val="clear" w:color="auto" w:fill="FFFFCC"/>
          </w:tcPr>
          <w:p w14:paraId="6061EE92" w14:textId="77777777" w:rsidR="00E26C14" w:rsidRDefault="00CB3576">
            <w:pPr>
              <w:spacing w:after="0" w:line="259" w:lineRule="auto"/>
              <w:ind w:left="0" w:right="35" w:firstLine="0"/>
              <w:jc w:val="right"/>
            </w:pPr>
            <w:r>
              <w:rPr>
                <w:sz w:val="16"/>
              </w:rPr>
              <w:t xml:space="preserve">27 505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280A5346"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shd w:val="clear" w:color="auto" w:fill="FFFFCC"/>
          </w:tcPr>
          <w:p w14:paraId="2F295E0D" w14:textId="77777777" w:rsidR="00E26C14" w:rsidRDefault="00CB3576">
            <w:pPr>
              <w:spacing w:after="0" w:line="259" w:lineRule="auto"/>
              <w:ind w:left="0" w:right="38" w:firstLine="0"/>
              <w:jc w:val="right"/>
            </w:pPr>
            <w:r>
              <w:rPr>
                <w:sz w:val="16"/>
              </w:rPr>
              <w:t xml:space="preserve">4 </w:t>
            </w:r>
          </w:p>
        </w:tc>
        <w:tc>
          <w:tcPr>
            <w:tcW w:w="889" w:type="dxa"/>
            <w:tcBorders>
              <w:top w:val="single" w:sz="4" w:space="0" w:color="000000"/>
              <w:left w:val="single" w:sz="4" w:space="0" w:color="000000"/>
              <w:bottom w:val="single" w:sz="4" w:space="0" w:color="000000"/>
              <w:right w:val="single" w:sz="4" w:space="0" w:color="000000"/>
            </w:tcBorders>
            <w:shd w:val="clear" w:color="auto" w:fill="FFFFCC"/>
          </w:tcPr>
          <w:p w14:paraId="6109E659" w14:textId="77777777" w:rsidR="00E26C14" w:rsidRDefault="00CB3576">
            <w:pPr>
              <w:spacing w:after="0" w:line="259" w:lineRule="auto"/>
              <w:ind w:left="0" w:right="34" w:firstLine="0"/>
              <w:jc w:val="right"/>
            </w:pPr>
            <w:r>
              <w:rPr>
                <w:sz w:val="16"/>
              </w:rPr>
              <w:t xml:space="preserve">3 032 </w:t>
            </w:r>
          </w:p>
        </w:tc>
      </w:tr>
      <w:tr w:rsidR="00E26C14" w14:paraId="15DC6BED" w14:textId="77777777">
        <w:trPr>
          <w:trHeight w:val="294"/>
        </w:trPr>
        <w:tc>
          <w:tcPr>
            <w:tcW w:w="3257" w:type="dxa"/>
            <w:tcBorders>
              <w:top w:val="single" w:sz="4" w:space="0" w:color="000000"/>
              <w:left w:val="single" w:sz="4" w:space="0" w:color="000000"/>
              <w:bottom w:val="single" w:sz="4" w:space="0" w:color="000000"/>
              <w:right w:val="single" w:sz="4" w:space="0" w:color="000000"/>
            </w:tcBorders>
          </w:tcPr>
          <w:p w14:paraId="7152E3C1" w14:textId="77777777" w:rsidR="00E26C14" w:rsidRDefault="00CB3576">
            <w:pPr>
              <w:spacing w:after="0" w:line="259" w:lineRule="auto"/>
              <w:ind w:left="0" w:firstLine="0"/>
            </w:pPr>
            <w:r>
              <w:rPr>
                <w:sz w:val="16"/>
              </w:rPr>
              <w:t xml:space="preserve">Konkurs nr 1/2020 - </w:t>
            </w:r>
            <w:r>
              <w:rPr>
                <w:sz w:val="16"/>
              </w:rPr>
              <w:t>liczba osób dorosłych</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13F8675D" w14:textId="77777777" w:rsidR="00E26C14" w:rsidRDefault="00CB3576">
            <w:pPr>
              <w:spacing w:after="0" w:line="259" w:lineRule="auto"/>
              <w:ind w:left="0" w:right="34" w:firstLine="0"/>
              <w:jc w:val="right"/>
            </w:pPr>
            <w:r>
              <w:rPr>
                <w:sz w:val="16"/>
              </w:rPr>
              <w:t xml:space="preserve">122 567 </w:t>
            </w:r>
          </w:p>
        </w:tc>
        <w:tc>
          <w:tcPr>
            <w:tcW w:w="892" w:type="dxa"/>
            <w:tcBorders>
              <w:top w:val="single" w:sz="4" w:space="0" w:color="000000"/>
              <w:left w:val="single" w:sz="4" w:space="0" w:color="000000"/>
              <w:bottom w:val="single" w:sz="4" w:space="0" w:color="000000"/>
              <w:right w:val="single" w:sz="4" w:space="0" w:color="000000"/>
            </w:tcBorders>
          </w:tcPr>
          <w:p w14:paraId="3BA22531" w14:textId="77777777" w:rsidR="00E26C14" w:rsidRDefault="00CB3576">
            <w:pPr>
              <w:spacing w:after="0" w:line="259" w:lineRule="auto"/>
              <w:ind w:left="0" w:right="35" w:firstLine="0"/>
              <w:jc w:val="right"/>
            </w:pPr>
            <w:r>
              <w:rPr>
                <w:sz w:val="16"/>
              </w:rPr>
              <w:t xml:space="preserve">8 288 </w:t>
            </w:r>
          </w:p>
        </w:tc>
        <w:tc>
          <w:tcPr>
            <w:tcW w:w="891" w:type="dxa"/>
            <w:tcBorders>
              <w:top w:val="single" w:sz="4" w:space="0" w:color="000000"/>
              <w:left w:val="single" w:sz="4" w:space="0" w:color="000000"/>
              <w:bottom w:val="single" w:sz="4" w:space="0" w:color="000000"/>
              <w:right w:val="single" w:sz="4" w:space="0" w:color="000000"/>
            </w:tcBorders>
          </w:tcPr>
          <w:p w14:paraId="56798A70" w14:textId="77777777" w:rsidR="00E26C14" w:rsidRDefault="00CB3576">
            <w:pPr>
              <w:spacing w:after="0" w:line="259" w:lineRule="auto"/>
              <w:ind w:left="0" w:right="35" w:firstLine="0"/>
              <w:jc w:val="right"/>
            </w:pPr>
            <w:r>
              <w:rPr>
                <w:sz w:val="16"/>
              </w:rPr>
              <w:t xml:space="preserve">88 318 </w:t>
            </w:r>
          </w:p>
        </w:tc>
        <w:tc>
          <w:tcPr>
            <w:tcW w:w="890" w:type="dxa"/>
            <w:tcBorders>
              <w:top w:val="single" w:sz="4" w:space="0" w:color="000000"/>
              <w:left w:val="single" w:sz="4" w:space="0" w:color="000000"/>
              <w:bottom w:val="single" w:sz="4" w:space="0" w:color="000000"/>
              <w:right w:val="single" w:sz="4" w:space="0" w:color="000000"/>
            </w:tcBorders>
          </w:tcPr>
          <w:p w14:paraId="0FC0C907" w14:textId="77777777" w:rsidR="00E26C14" w:rsidRDefault="00CB3576">
            <w:pPr>
              <w:spacing w:after="0" w:line="259" w:lineRule="auto"/>
              <w:ind w:left="0" w:right="35" w:firstLine="0"/>
              <w:jc w:val="right"/>
            </w:pPr>
            <w:r>
              <w:rPr>
                <w:sz w:val="16"/>
              </w:rPr>
              <w:t xml:space="preserve">22 925 </w:t>
            </w:r>
          </w:p>
        </w:tc>
        <w:tc>
          <w:tcPr>
            <w:tcW w:w="892" w:type="dxa"/>
            <w:tcBorders>
              <w:top w:val="single" w:sz="4" w:space="0" w:color="000000"/>
              <w:left w:val="single" w:sz="4" w:space="0" w:color="000000"/>
              <w:bottom w:val="single" w:sz="4" w:space="0" w:color="000000"/>
              <w:right w:val="single" w:sz="4" w:space="0" w:color="000000"/>
            </w:tcBorders>
          </w:tcPr>
          <w:p w14:paraId="71ECB8F4"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21805750" w14:textId="77777777" w:rsidR="00E26C14" w:rsidRDefault="00CB3576">
            <w:pPr>
              <w:spacing w:after="0" w:line="259" w:lineRule="auto"/>
              <w:ind w:left="0" w:right="38" w:firstLine="0"/>
              <w:jc w:val="right"/>
            </w:pPr>
            <w:r>
              <w:rPr>
                <w:sz w:val="16"/>
              </w:rPr>
              <w:t xml:space="preserve">4 </w:t>
            </w:r>
          </w:p>
        </w:tc>
        <w:tc>
          <w:tcPr>
            <w:tcW w:w="889" w:type="dxa"/>
            <w:tcBorders>
              <w:top w:val="single" w:sz="4" w:space="0" w:color="000000"/>
              <w:left w:val="single" w:sz="4" w:space="0" w:color="000000"/>
              <w:bottom w:val="single" w:sz="4" w:space="0" w:color="000000"/>
              <w:right w:val="single" w:sz="4" w:space="0" w:color="000000"/>
            </w:tcBorders>
          </w:tcPr>
          <w:p w14:paraId="53A2567A" w14:textId="77777777" w:rsidR="00E26C14" w:rsidRDefault="00CB3576">
            <w:pPr>
              <w:spacing w:after="0" w:line="259" w:lineRule="auto"/>
              <w:ind w:left="0" w:right="34" w:firstLine="0"/>
              <w:jc w:val="right"/>
            </w:pPr>
            <w:r>
              <w:rPr>
                <w:sz w:val="16"/>
              </w:rPr>
              <w:t xml:space="preserve">3 032 </w:t>
            </w:r>
          </w:p>
        </w:tc>
      </w:tr>
      <w:tr w:rsidR="00E26C14" w14:paraId="1323E735" w14:textId="77777777">
        <w:trPr>
          <w:trHeight w:val="295"/>
        </w:trPr>
        <w:tc>
          <w:tcPr>
            <w:tcW w:w="3257" w:type="dxa"/>
            <w:tcBorders>
              <w:top w:val="single" w:sz="4" w:space="0" w:color="000000"/>
              <w:left w:val="single" w:sz="4" w:space="0" w:color="000000"/>
              <w:bottom w:val="single" w:sz="4" w:space="0" w:color="000000"/>
              <w:right w:val="single" w:sz="4" w:space="0" w:color="000000"/>
            </w:tcBorders>
          </w:tcPr>
          <w:p w14:paraId="44252243" w14:textId="77777777" w:rsidR="00E26C14" w:rsidRDefault="00CB3576">
            <w:pPr>
              <w:spacing w:after="0" w:line="259" w:lineRule="auto"/>
              <w:ind w:left="0" w:firstLine="0"/>
            </w:pPr>
            <w:r>
              <w:rPr>
                <w:sz w:val="16"/>
              </w:rPr>
              <w:t xml:space="preserve">Konkurs nr 1/2020 - </w:t>
            </w:r>
            <w:r>
              <w:rPr>
                <w:sz w:val="16"/>
              </w:rPr>
              <w:t>liczba dzieci i młodzieży</w:t>
            </w:r>
            <w:r>
              <w:rPr>
                <w:sz w:val="16"/>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5FA042E6" w14:textId="77777777" w:rsidR="00E26C14" w:rsidRDefault="00CB3576">
            <w:pPr>
              <w:spacing w:after="0" w:line="259" w:lineRule="auto"/>
              <w:ind w:left="0" w:right="34" w:firstLine="0"/>
              <w:jc w:val="right"/>
            </w:pPr>
            <w:r>
              <w:rPr>
                <w:sz w:val="16"/>
              </w:rPr>
              <w:t xml:space="preserve">17 445 </w:t>
            </w:r>
          </w:p>
        </w:tc>
        <w:tc>
          <w:tcPr>
            <w:tcW w:w="892" w:type="dxa"/>
            <w:tcBorders>
              <w:top w:val="single" w:sz="4" w:space="0" w:color="000000"/>
              <w:left w:val="single" w:sz="4" w:space="0" w:color="000000"/>
              <w:bottom w:val="single" w:sz="4" w:space="0" w:color="000000"/>
              <w:right w:val="single" w:sz="4" w:space="0" w:color="000000"/>
            </w:tcBorders>
          </w:tcPr>
          <w:p w14:paraId="2233543D" w14:textId="77777777" w:rsidR="00E26C14" w:rsidRDefault="00CB3576">
            <w:pPr>
              <w:spacing w:after="0" w:line="259" w:lineRule="auto"/>
              <w:ind w:left="0" w:right="38" w:firstLine="0"/>
              <w:jc w:val="right"/>
            </w:pPr>
            <w:r>
              <w:rPr>
                <w:sz w:val="16"/>
              </w:rPr>
              <w:t xml:space="preserve">0 </w:t>
            </w:r>
          </w:p>
        </w:tc>
        <w:tc>
          <w:tcPr>
            <w:tcW w:w="891" w:type="dxa"/>
            <w:tcBorders>
              <w:top w:val="single" w:sz="4" w:space="0" w:color="000000"/>
              <w:left w:val="single" w:sz="4" w:space="0" w:color="000000"/>
              <w:bottom w:val="single" w:sz="4" w:space="0" w:color="000000"/>
              <w:right w:val="single" w:sz="4" w:space="0" w:color="000000"/>
            </w:tcBorders>
          </w:tcPr>
          <w:p w14:paraId="2633641B" w14:textId="77777777" w:rsidR="00E26C14" w:rsidRDefault="00CB3576">
            <w:pPr>
              <w:spacing w:after="0" w:line="259" w:lineRule="auto"/>
              <w:ind w:left="0" w:right="35" w:firstLine="0"/>
              <w:jc w:val="right"/>
            </w:pPr>
            <w:r>
              <w:rPr>
                <w:sz w:val="16"/>
              </w:rPr>
              <w:t xml:space="preserve">12 865 </w:t>
            </w:r>
          </w:p>
        </w:tc>
        <w:tc>
          <w:tcPr>
            <w:tcW w:w="890" w:type="dxa"/>
            <w:tcBorders>
              <w:top w:val="single" w:sz="4" w:space="0" w:color="000000"/>
              <w:left w:val="single" w:sz="4" w:space="0" w:color="000000"/>
              <w:bottom w:val="single" w:sz="4" w:space="0" w:color="000000"/>
              <w:right w:val="single" w:sz="4" w:space="0" w:color="000000"/>
            </w:tcBorders>
          </w:tcPr>
          <w:p w14:paraId="1C941F46" w14:textId="77777777" w:rsidR="00E26C14" w:rsidRDefault="00CB3576">
            <w:pPr>
              <w:spacing w:after="0" w:line="259" w:lineRule="auto"/>
              <w:ind w:left="0" w:right="35" w:firstLine="0"/>
              <w:jc w:val="right"/>
            </w:pPr>
            <w:r>
              <w:rPr>
                <w:sz w:val="16"/>
              </w:rPr>
              <w:t xml:space="preserve">4 580 </w:t>
            </w:r>
          </w:p>
        </w:tc>
        <w:tc>
          <w:tcPr>
            <w:tcW w:w="892" w:type="dxa"/>
            <w:tcBorders>
              <w:top w:val="single" w:sz="4" w:space="0" w:color="000000"/>
              <w:left w:val="single" w:sz="4" w:space="0" w:color="000000"/>
              <w:bottom w:val="single" w:sz="4" w:space="0" w:color="000000"/>
              <w:right w:val="single" w:sz="4" w:space="0" w:color="000000"/>
            </w:tcBorders>
          </w:tcPr>
          <w:p w14:paraId="7980947F" w14:textId="77777777" w:rsidR="00E26C14" w:rsidRDefault="00CB3576">
            <w:pPr>
              <w:spacing w:after="0" w:line="259" w:lineRule="auto"/>
              <w:ind w:left="0" w:right="39" w:firstLine="0"/>
              <w:jc w:val="right"/>
            </w:pPr>
            <w:r>
              <w:rPr>
                <w:sz w:val="16"/>
              </w:rPr>
              <w:t xml:space="preserve">0 </w:t>
            </w:r>
          </w:p>
        </w:tc>
        <w:tc>
          <w:tcPr>
            <w:tcW w:w="892" w:type="dxa"/>
            <w:tcBorders>
              <w:top w:val="single" w:sz="4" w:space="0" w:color="000000"/>
              <w:left w:val="single" w:sz="4" w:space="0" w:color="000000"/>
              <w:bottom w:val="single" w:sz="4" w:space="0" w:color="000000"/>
              <w:right w:val="single" w:sz="4" w:space="0" w:color="000000"/>
            </w:tcBorders>
          </w:tcPr>
          <w:p w14:paraId="54CDC4B2" w14:textId="77777777" w:rsidR="00E26C14" w:rsidRDefault="00CB3576">
            <w:pPr>
              <w:spacing w:after="0" w:line="259" w:lineRule="auto"/>
              <w:ind w:left="0" w:right="38" w:firstLine="0"/>
              <w:jc w:val="right"/>
            </w:pPr>
            <w:r>
              <w:rPr>
                <w:sz w:val="16"/>
              </w:rPr>
              <w:t xml:space="preserve">0 </w:t>
            </w:r>
          </w:p>
        </w:tc>
        <w:tc>
          <w:tcPr>
            <w:tcW w:w="889" w:type="dxa"/>
            <w:tcBorders>
              <w:top w:val="single" w:sz="4" w:space="0" w:color="000000"/>
              <w:left w:val="single" w:sz="4" w:space="0" w:color="000000"/>
              <w:bottom w:val="single" w:sz="4" w:space="0" w:color="000000"/>
              <w:right w:val="single" w:sz="4" w:space="0" w:color="000000"/>
            </w:tcBorders>
          </w:tcPr>
          <w:p w14:paraId="74FFC48A" w14:textId="77777777" w:rsidR="00E26C14" w:rsidRDefault="00CB3576">
            <w:pPr>
              <w:spacing w:after="0" w:line="259" w:lineRule="auto"/>
              <w:ind w:left="0" w:right="36" w:firstLine="0"/>
              <w:jc w:val="right"/>
            </w:pPr>
            <w:r>
              <w:rPr>
                <w:sz w:val="16"/>
              </w:rPr>
              <w:t xml:space="preserve">0 </w:t>
            </w:r>
          </w:p>
        </w:tc>
      </w:tr>
    </w:tbl>
    <w:p w14:paraId="6369A682" w14:textId="77777777" w:rsidR="00E26C14" w:rsidRDefault="00CB3576">
      <w:pPr>
        <w:spacing w:after="269" w:line="278" w:lineRule="auto"/>
        <w:ind w:left="0" w:firstLine="0"/>
      </w:pPr>
      <w:r>
        <w:rPr>
          <w:sz w:val="18"/>
        </w:rPr>
        <w:t>*W ramach kierunków pomocy 4, 5 i 6 pomoc skierowana jest głównie do otoczenia osób niepełnosprawnych (uczestników). Wśród uczestników mogą być także osoby niepełnosprawne.</w:t>
      </w:r>
      <w:r>
        <w:rPr>
          <w:sz w:val="18"/>
        </w:rPr>
        <w:t xml:space="preserve"> </w:t>
      </w:r>
    </w:p>
    <w:p w14:paraId="6725A34A" w14:textId="77777777" w:rsidR="00E26C14" w:rsidRDefault="00CB3576">
      <w:pPr>
        <w:spacing w:after="1" w:line="265" w:lineRule="auto"/>
        <w:ind w:left="-5"/>
      </w:pPr>
      <w:r>
        <w:rPr>
          <w:b/>
          <w:sz w:val="22"/>
        </w:rPr>
        <w:t xml:space="preserve">Tabela nr </w:t>
      </w:r>
      <w:r>
        <w:rPr>
          <w:b/>
        </w:rPr>
        <w:t xml:space="preserve">9 </w:t>
      </w:r>
      <w:r>
        <w:rPr>
          <w:b/>
          <w:sz w:val="22"/>
        </w:rPr>
        <w:t xml:space="preserve">Oferty dot. wsparcia psychologicznego przeciwdziałającego negatywnym skutkom pandemii COVID-19 w ramach Zadań zlecanych - art. 36 ustawy o rehabilitacji (…) w 2021 r. </w:t>
      </w:r>
    </w:p>
    <w:tbl>
      <w:tblPr>
        <w:tblStyle w:val="TableGrid"/>
        <w:tblW w:w="9560" w:type="dxa"/>
        <w:tblInd w:w="82" w:type="dxa"/>
        <w:tblCellMar>
          <w:top w:w="37" w:type="dxa"/>
          <w:left w:w="0" w:type="dxa"/>
          <w:bottom w:w="0" w:type="dxa"/>
          <w:right w:w="32" w:type="dxa"/>
        </w:tblCellMar>
        <w:tblLook w:val="04A0" w:firstRow="1" w:lastRow="0" w:firstColumn="1" w:lastColumn="0" w:noHBand="0" w:noVBand="1"/>
      </w:tblPr>
      <w:tblGrid>
        <w:gridCol w:w="658"/>
        <w:gridCol w:w="2263"/>
        <w:gridCol w:w="1660"/>
        <w:gridCol w:w="1426"/>
        <w:gridCol w:w="235"/>
        <w:gridCol w:w="1660"/>
        <w:gridCol w:w="1658"/>
      </w:tblGrid>
      <w:tr w:rsidR="00E26C14" w14:paraId="512DF412" w14:textId="77777777">
        <w:trPr>
          <w:trHeight w:val="682"/>
        </w:trPr>
        <w:tc>
          <w:tcPr>
            <w:tcW w:w="65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F63476" w14:textId="77777777" w:rsidR="00E26C14" w:rsidRDefault="00CB3576">
            <w:pPr>
              <w:spacing w:after="0" w:line="259" w:lineRule="auto"/>
              <w:ind w:left="32" w:firstLine="0"/>
              <w:jc w:val="center"/>
            </w:pPr>
            <w:r>
              <w:rPr>
                <w:b/>
                <w:sz w:val="16"/>
              </w:rPr>
              <w:t xml:space="preserve">Lp. </w:t>
            </w:r>
          </w:p>
        </w:tc>
        <w:tc>
          <w:tcPr>
            <w:tcW w:w="226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5475FE4" w14:textId="77777777" w:rsidR="00E26C14" w:rsidRDefault="00CB3576">
            <w:pPr>
              <w:spacing w:after="0" w:line="259" w:lineRule="auto"/>
              <w:ind w:left="35" w:firstLine="0"/>
              <w:jc w:val="center"/>
            </w:pPr>
            <w:r>
              <w:rPr>
                <w:b/>
                <w:sz w:val="16"/>
              </w:rPr>
              <w:t xml:space="preserve">Województwo </w:t>
            </w:r>
          </w:p>
        </w:tc>
        <w:tc>
          <w:tcPr>
            <w:tcW w:w="166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E36A389" w14:textId="77777777" w:rsidR="00E26C14" w:rsidRDefault="00CB3576">
            <w:pPr>
              <w:spacing w:after="0" w:line="259" w:lineRule="auto"/>
              <w:ind w:left="34" w:firstLine="0"/>
              <w:jc w:val="center"/>
            </w:pPr>
            <w:r>
              <w:rPr>
                <w:b/>
                <w:sz w:val="16"/>
              </w:rPr>
              <w:t xml:space="preserve">Kwota wypłat </w:t>
            </w:r>
          </w:p>
        </w:tc>
        <w:tc>
          <w:tcPr>
            <w:tcW w:w="1426" w:type="dxa"/>
            <w:tcBorders>
              <w:top w:val="single" w:sz="4" w:space="0" w:color="000000"/>
              <w:left w:val="single" w:sz="4" w:space="0" w:color="000000"/>
              <w:bottom w:val="single" w:sz="4" w:space="0" w:color="000000"/>
              <w:right w:val="nil"/>
            </w:tcBorders>
            <w:shd w:val="clear" w:color="auto" w:fill="FFFFCC"/>
            <w:vAlign w:val="center"/>
          </w:tcPr>
          <w:p w14:paraId="112CCCB0" w14:textId="77777777" w:rsidR="00E26C14" w:rsidRDefault="00CB3576">
            <w:pPr>
              <w:spacing w:after="0" w:line="259" w:lineRule="auto"/>
              <w:ind w:left="57" w:firstLine="0"/>
              <w:jc w:val="center"/>
            </w:pPr>
            <w:r>
              <w:rPr>
                <w:b/>
                <w:sz w:val="16"/>
              </w:rPr>
              <w:t xml:space="preserve">Liczba umów zawartych </w:t>
            </w:r>
          </w:p>
        </w:tc>
        <w:tc>
          <w:tcPr>
            <w:tcW w:w="235" w:type="dxa"/>
            <w:tcBorders>
              <w:top w:val="single" w:sz="4" w:space="0" w:color="000000"/>
              <w:left w:val="nil"/>
              <w:bottom w:val="single" w:sz="4" w:space="0" w:color="000000"/>
              <w:right w:val="single" w:sz="4" w:space="0" w:color="000000"/>
            </w:tcBorders>
            <w:shd w:val="clear" w:color="auto" w:fill="FFFFCC"/>
          </w:tcPr>
          <w:p w14:paraId="7EB5309C" w14:textId="77777777" w:rsidR="00E26C14" w:rsidRDefault="00E26C14">
            <w:pPr>
              <w:spacing w:after="160" w:line="259" w:lineRule="auto"/>
              <w:ind w:left="0" w:firstLine="0"/>
            </w:pPr>
          </w:p>
        </w:tc>
        <w:tc>
          <w:tcPr>
            <w:tcW w:w="1660" w:type="dxa"/>
            <w:tcBorders>
              <w:top w:val="single" w:sz="4" w:space="0" w:color="000000"/>
              <w:left w:val="single" w:sz="4" w:space="0" w:color="000000"/>
              <w:bottom w:val="single" w:sz="4" w:space="0" w:color="000000"/>
              <w:right w:val="single" w:sz="4" w:space="0" w:color="000000"/>
            </w:tcBorders>
            <w:shd w:val="clear" w:color="auto" w:fill="FFFFCC"/>
          </w:tcPr>
          <w:p w14:paraId="0816C51D" w14:textId="77777777" w:rsidR="00E26C14" w:rsidRDefault="00CB3576">
            <w:pPr>
              <w:spacing w:after="0" w:line="276" w:lineRule="auto"/>
              <w:ind w:left="21" w:firstLine="0"/>
              <w:jc w:val="center"/>
            </w:pPr>
            <w:r>
              <w:rPr>
                <w:b/>
                <w:sz w:val="16"/>
              </w:rPr>
              <w:t xml:space="preserve">Liczba umów, do których wypłacono </w:t>
            </w:r>
          </w:p>
          <w:p w14:paraId="6C94A780" w14:textId="77777777" w:rsidR="00E26C14" w:rsidRDefault="00CB3576">
            <w:pPr>
              <w:spacing w:after="0" w:line="259" w:lineRule="auto"/>
              <w:ind w:left="32" w:firstLine="0"/>
              <w:jc w:val="center"/>
            </w:pPr>
            <w:r>
              <w:rPr>
                <w:b/>
                <w:sz w:val="16"/>
              </w:rPr>
              <w:t xml:space="preserve">środki </w:t>
            </w:r>
          </w:p>
        </w:tc>
        <w:tc>
          <w:tcPr>
            <w:tcW w:w="165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EABBA9" w14:textId="77777777" w:rsidR="00E26C14" w:rsidRDefault="00CB3576">
            <w:pPr>
              <w:spacing w:after="0" w:line="259" w:lineRule="auto"/>
              <w:ind w:left="0" w:firstLine="0"/>
              <w:jc w:val="center"/>
            </w:pPr>
            <w:r>
              <w:rPr>
                <w:b/>
                <w:sz w:val="16"/>
              </w:rPr>
              <w:t xml:space="preserve">Szacunkowa liczba beneficjentów </w:t>
            </w:r>
          </w:p>
        </w:tc>
      </w:tr>
      <w:tr w:rsidR="00E26C14" w14:paraId="453F1CCC" w14:textId="77777777">
        <w:trPr>
          <w:trHeight w:val="311"/>
        </w:trPr>
        <w:tc>
          <w:tcPr>
            <w:tcW w:w="658" w:type="dxa"/>
            <w:tcBorders>
              <w:top w:val="single" w:sz="4" w:space="0" w:color="000000"/>
              <w:left w:val="single" w:sz="4" w:space="0" w:color="000000"/>
              <w:bottom w:val="single" w:sz="4" w:space="0" w:color="000000"/>
              <w:right w:val="single" w:sz="4" w:space="0" w:color="000000"/>
            </w:tcBorders>
          </w:tcPr>
          <w:p w14:paraId="6AF940C9" w14:textId="77777777" w:rsidR="00E26C14" w:rsidRDefault="00CB3576">
            <w:pPr>
              <w:spacing w:after="0" w:line="259" w:lineRule="auto"/>
              <w:ind w:left="70" w:firstLine="0"/>
            </w:pPr>
            <w:r>
              <w:rPr>
                <w:sz w:val="16"/>
              </w:rPr>
              <w:t xml:space="preserve">1 </w:t>
            </w:r>
          </w:p>
        </w:tc>
        <w:tc>
          <w:tcPr>
            <w:tcW w:w="2263" w:type="dxa"/>
            <w:tcBorders>
              <w:top w:val="single" w:sz="4" w:space="0" w:color="000000"/>
              <w:left w:val="single" w:sz="4" w:space="0" w:color="000000"/>
              <w:bottom w:val="single" w:sz="4" w:space="0" w:color="000000"/>
              <w:right w:val="single" w:sz="4" w:space="0" w:color="000000"/>
            </w:tcBorders>
          </w:tcPr>
          <w:p w14:paraId="77374E96" w14:textId="77777777" w:rsidR="00E26C14" w:rsidRDefault="00CB3576">
            <w:pPr>
              <w:spacing w:after="0" w:line="259" w:lineRule="auto"/>
              <w:ind w:left="72" w:firstLine="0"/>
            </w:pPr>
            <w:r>
              <w:rPr>
                <w:sz w:val="16"/>
              </w:rPr>
              <w:t>dolnośląskie</w:t>
            </w:r>
            <w:r>
              <w:rPr>
                <w:sz w:val="16"/>
              </w:rPr>
              <w:t xml:space="preserve"> </w:t>
            </w:r>
          </w:p>
        </w:tc>
        <w:tc>
          <w:tcPr>
            <w:tcW w:w="1660" w:type="dxa"/>
            <w:tcBorders>
              <w:top w:val="single" w:sz="4" w:space="0" w:color="000000"/>
              <w:left w:val="single" w:sz="4" w:space="0" w:color="000000"/>
              <w:bottom w:val="single" w:sz="4" w:space="0" w:color="000000"/>
              <w:right w:val="single" w:sz="4" w:space="0" w:color="000000"/>
            </w:tcBorders>
          </w:tcPr>
          <w:p w14:paraId="1FCEBC2B" w14:textId="77777777" w:rsidR="00E26C14" w:rsidRDefault="00CB3576">
            <w:pPr>
              <w:spacing w:after="0" w:line="259" w:lineRule="auto"/>
              <w:ind w:left="0" w:right="35" w:firstLine="0"/>
              <w:jc w:val="right"/>
            </w:pPr>
            <w:r>
              <w:rPr>
                <w:sz w:val="16"/>
              </w:rPr>
              <w:t xml:space="preserve">634 045,00 </w:t>
            </w:r>
          </w:p>
        </w:tc>
        <w:tc>
          <w:tcPr>
            <w:tcW w:w="1426" w:type="dxa"/>
            <w:tcBorders>
              <w:top w:val="single" w:sz="4" w:space="0" w:color="000000"/>
              <w:left w:val="single" w:sz="4" w:space="0" w:color="000000"/>
              <w:bottom w:val="single" w:sz="4" w:space="0" w:color="000000"/>
              <w:right w:val="nil"/>
            </w:tcBorders>
          </w:tcPr>
          <w:p w14:paraId="591571D8"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26BD5C76" w14:textId="77777777" w:rsidR="00E26C14" w:rsidRDefault="00CB3576">
            <w:pPr>
              <w:spacing w:after="0" w:line="259" w:lineRule="auto"/>
              <w:ind w:left="82" w:firstLine="0"/>
            </w:pPr>
            <w:r>
              <w:rPr>
                <w:sz w:val="16"/>
              </w:rPr>
              <w:t xml:space="preserve">7 </w:t>
            </w:r>
          </w:p>
        </w:tc>
        <w:tc>
          <w:tcPr>
            <w:tcW w:w="1660" w:type="dxa"/>
            <w:tcBorders>
              <w:top w:val="single" w:sz="4" w:space="0" w:color="000000"/>
              <w:left w:val="single" w:sz="4" w:space="0" w:color="000000"/>
              <w:bottom w:val="single" w:sz="4" w:space="0" w:color="000000"/>
              <w:right w:val="single" w:sz="4" w:space="0" w:color="000000"/>
            </w:tcBorders>
          </w:tcPr>
          <w:p w14:paraId="4990F169" w14:textId="77777777" w:rsidR="00E26C14" w:rsidRDefault="00CB3576">
            <w:pPr>
              <w:spacing w:after="0" w:line="259" w:lineRule="auto"/>
              <w:ind w:left="0" w:right="39" w:firstLine="0"/>
              <w:jc w:val="right"/>
            </w:pPr>
            <w:r>
              <w:rPr>
                <w:sz w:val="16"/>
              </w:rPr>
              <w:t xml:space="preserve">7 </w:t>
            </w:r>
          </w:p>
        </w:tc>
        <w:tc>
          <w:tcPr>
            <w:tcW w:w="1658" w:type="dxa"/>
            <w:tcBorders>
              <w:top w:val="single" w:sz="4" w:space="0" w:color="000000"/>
              <w:left w:val="single" w:sz="4" w:space="0" w:color="000000"/>
              <w:bottom w:val="single" w:sz="4" w:space="0" w:color="000000"/>
              <w:right w:val="single" w:sz="4" w:space="0" w:color="000000"/>
            </w:tcBorders>
          </w:tcPr>
          <w:p w14:paraId="588A1B1D" w14:textId="77777777" w:rsidR="00E26C14" w:rsidRDefault="00CB3576">
            <w:pPr>
              <w:spacing w:after="0" w:line="259" w:lineRule="auto"/>
              <w:ind w:left="0" w:right="34" w:firstLine="0"/>
              <w:jc w:val="right"/>
            </w:pPr>
            <w:r>
              <w:rPr>
                <w:sz w:val="16"/>
              </w:rPr>
              <w:t xml:space="preserve">868 </w:t>
            </w:r>
          </w:p>
        </w:tc>
      </w:tr>
      <w:tr w:rsidR="00E26C14" w14:paraId="13042BCF"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2140A237" w14:textId="77777777" w:rsidR="00E26C14" w:rsidRDefault="00CB3576">
            <w:pPr>
              <w:spacing w:after="0" w:line="259" w:lineRule="auto"/>
              <w:ind w:left="70" w:firstLine="0"/>
            </w:pPr>
            <w:r>
              <w:rPr>
                <w:sz w:val="16"/>
              </w:rPr>
              <w:t xml:space="preserve">2 </w:t>
            </w:r>
          </w:p>
        </w:tc>
        <w:tc>
          <w:tcPr>
            <w:tcW w:w="2263" w:type="dxa"/>
            <w:tcBorders>
              <w:top w:val="single" w:sz="4" w:space="0" w:color="000000"/>
              <w:left w:val="single" w:sz="4" w:space="0" w:color="000000"/>
              <w:bottom w:val="single" w:sz="4" w:space="0" w:color="000000"/>
              <w:right w:val="single" w:sz="4" w:space="0" w:color="000000"/>
            </w:tcBorders>
          </w:tcPr>
          <w:p w14:paraId="479BE53B" w14:textId="77777777" w:rsidR="00E26C14" w:rsidRDefault="00CB3576">
            <w:pPr>
              <w:spacing w:after="0" w:line="259" w:lineRule="auto"/>
              <w:ind w:left="72" w:firstLine="0"/>
            </w:pPr>
            <w:r>
              <w:rPr>
                <w:sz w:val="16"/>
              </w:rPr>
              <w:t xml:space="preserve">kujawsko-pomorskie </w:t>
            </w:r>
          </w:p>
        </w:tc>
        <w:tc>
          <w:tcPr>
            <w:tcW w:w="1660" w:type="dxa"/>
            <w:tcBorders>
              <w:top w:val="single" w:sz="4" w:space="0" w:color="000000"/>
              <w:left w:val="single" w:sz="4" w:space="0" w:color="000000"/>
              <w:bottom w:val="single" w:sz="4" w:space="0" w:color="000000"/>
              <w:right w:val="single" w:sz="4" w:space="0" w:color="000000"/>
            </w:tcBorders>
          </w:tcPr>
          <w:p w14:paraId="42B5ECB0" w14:textId="77777777" w:rsidR="00E26C14" w:rsidRDefault="00CB3576">
            <w:pPr>
              <w:spacing w:after="0" w:line="259" w:lineRule="auto"/>
              <w:ind w:left="0" w:right="35" w:firstLine="0"/>
              <w:jc w:val="right"/>
            </w:pPr>
            <w:r>
              <w:rPr>
                <w:sz w:val="16"/>
              </w:rPr>
              <w:t xml:space="preserve">74 088,00 </w:t>
            </w:r>
          </w:p>
        </w:tc>
        <w:tc>
          <w:tcPr>
            <w:tcW w:w="1426" w:type="dxa"/>
            <w:tcBorders>
              <w:top w:val="single" w:sz="4" w:space="0" w:color="000000"/>
              <w:left w:val="single" w:sz="4" w:space="0" w:color="000000"/>
              <w:bottom w:val="single" w:sz="4" w:space="0" w:color="000000"/>
              <w:right w:val="nil"/>
            </w:tcBorders>
          </w:tcPr>
          <w:p w14:paraId="5845F720"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0F2662A4" w14:textId="77777777" w:rsidR="00E26C14" w:rsidRDefault="00CB3576">
            <w:pPr>
              <w:spacing w:after="0" w:line="259" w:lineRule="auto"/>
              <w:ind w:left="82" w:firstLine="0"/>
            </w:pPr>
            <w:r>
              <w:rPr>
                <w:sz w:val="16"/>
              </w:rPr>
              <w:t xml:space="preserve">1 </w:t>
            </w:r>
          </w:p>
        </w:tc>
        <w:tc>
          <w:tcPr>
            <w:tcW w:w="1660" w:type="dxa"/>
            <w:tcBorders>
              <w:top w:val="single" w:sz="4" w:space="0" w:color="000000"/>
              <w:left w:val="single" w:sz="4" w:space="0" w:color="000000"/>
              <w:bottom w:val="single" w:sz="4" w:space="0" w:color="000000"/>
              <w:right w:val="single" w:sz="4" w:space="0" w:color="000000"/>
            </w:tcBorders>
          </w:tcPr>
          <w:p w14:paraId="4EA2E327" w14:textId="77777777" w:rsidR="00E26C14" w:rsidRDefault="00CB3576">
            <w:pPr>
              <w:spacing w:after="0" w:line="259" w:lineRule="auto"/>
              <w:ind w:left="0" w:right="39" w:firstLine="0"/>
              <w:jc w:val="right"/>
            </w:pPr>
            <w:r>
              <w:rPr>
                <w:sz w:val="16"/>
              </w:rPr>
              <w:t xml:space="preserve">1 </w:t>
            </w:r>
          </w:p>
        </w:tc>
        <w:tc>
          <w:tcPr>
            <w:tcW w:w="1658" w:type="dxa"/>
            <w:tcBorders>
              <w:top w:val="single" w:sz="4" w:space="0" w:color="000000"/>
              <w:left w:val="single" w:sz="4" w:space="0" w:color="000000"/>
              <w:bottom w:val="single" w:sz="4" w:space="0" w:color="000000"/>
              <w:right w:val="single" w:sz="4" w:space="0" w:color="000000"/>
            </w:tcBorders>
          </w:tcPr>
          <w:p w14:paraId="59F12423" w14:textId="77777777" w:rsidR="00E26C14" w:rsidRDefault="00CB3576">
            <w:pPr>
              <w:spacing w:after="0" w:line="259" w:lineRule="auto"/>
              <w:ind w:left="0" w:right="34" w:firstLine="0"/>
              <w:jc w:val="right"/>
            </w:pPr>
            <w:r>
              <w:rPr>
                <w:sz w:val="16"/>
              </w:rPr>
              <w:t xml:space="preserve">840 </w:t>
            </w:r>
          </w:p>
        </w:tc>
      </w:tr>
      <w:tr w:rsidR="00E26C14" w14:paraId="24FF9FC1" w14:textId="77777777">
        <w:trPr>
          <w:trHeight w:val="312"/>
        </w:trPr>
        <w:tc>
          <w:tcPr>
            <w:tcW w:w="658" w:type="dxa"/>
            <w:tcBorders>
              <w:top w:val="single" w:sz="4" w:space="0" w:color="000000"/>
              <w:left w:val="single" w:sz="4" w:space="0" w:color="000000"/>
              <w:bottom w:val="single" w:sz="4" w:space="0" w:color="000000"/>
              <w:right w:val="single" w:sz="4" w:space="0" w:color="000000"/>
            </w:tcBorders>
          </w:tcPr>
          <w:p w14:paraId="2211568E" w14:textId="77777777" w:rsidR="00E26C14" w:rsidRDefault="00CB3576">
            <w:pPr>
              <w:spacing w:after="0" w:line="259" w:lineRule="auto"/>
              <w:ind w:left="70" w:firstLine="0"/>
            </w:pPr>
            <w:r>
              <w:rPr>
                <w:sz w:val="16"/>
              </w:rPr>
              <w:t xml:space="preserve">3 </w:t>
            </w:r>
          </w:p>
        </w:tc>
        <w:tc>
          <w:tcPr>
            <w:tcW w:w="2263" w:type="dxa"/>
            <w:tcBorders>
              <w:top w:val="single" w:sz="4" w:space="0" w:color="000000"/>
              <w:left w:val="single" w:sz="4" w:space="0" w:color="000000"/>
              <w:bottom w:val="single" w:sz="4" w:space="0" w:color="000000"/>
              <w:right w:val="single" w:sz="4" w:space="0" w:color="000000"/>
            </w:tcBorders>
          </w:tcPr>
          <w:p w14:paraId="0E323B76" w14:textId="77777777" w:rsidR="00E26C14" w:rsidRDefault="00CB3576">
            <w:pPr>
              <w:spacing w:after="0" w:line="259" w:lineRule="auto"/>
              <w:ind w:left="72" w:firstLine="0"/>
            </w:pPr>
            <w:r>
              <w:rPr>
                <w:sz w:val="16"/>
              </w:rPr>
              <w:t xml:space="preserve">lubelskie * </w:t>
            </w:r>
          </w:p>
        </w:tc>
        <w:tc>
          <w:tcPr>
            <w:tcW w:w="1660" w:type="dxa"/>
            <w:tcBorders>
              <w:top w:val="single" w:sz="4" w:space="0" w:color="000000"/>
              <w:left w:val="single" w:sz="4" w:space="0" w:color="000000"/>
              <w:bottom w:val="single" w:sz="4" w:space="0" w:color="000000"/>
              <w:right w:val="single" w:sz="4" w:space="0" w:color="000000"/>
            </w:tcBorders>
          </w:tcPr>
          <w:p w14:paraId="381FE859" w14:textId="77777777" w:rsidR="00E26C14" w:rsidRDefault="00CB3576">
            <w:pPr>
              <w:spacing w:after="0" w:line="259" w:lineRule="auto"/>
              <w:ind w:left="0" w:right="35" w:firstLine="0"/>
              <w:jc w:val="right"/>
            </w:pPr>
            <w:r>
              <w:rPr>
                <w:sz w:val="16"/>
              </w:rPr>
              <w:t xml:space="preserve">809 281,54 </w:t>
            </w:r>
          </w:p>
        </w:tc>
        <w:tc>
          <w:tcPr>
            <w:tcW w:w="1426" w:type="dxa"/>
            <w:tcBorders>
              <w:top w:val="single" w:sz="4" w:space="0" w:color="000000"/>
              <w:left w:val="single" w:sz="4" w:space="0" w:color="000000"/>
              <w:bottom w:val="single" w:sz="4" w:space="0" w:color="000000"/>
              <w:right w:val="nil"/>
            </w:tcBorders>
          </w:tcPr>
          <w:p w14:paraId="3B2166F0"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0B76DF68" w14:textId="77777777" w:rsidR="00E26C14" w:rsidRDefault="00CB3576">
            <w:pPr>
              <w:spacing w:after="0" w:line="259" w:lineRule="auto"/>
              <w:ind w:left="82" w:firstLine="0"/>
            </w:pPr>
            <w:r>
              <w:rPr>
                <w:sz w:val="16"/>
              </w:rPr>
              <w:t xml:space="preserve">8 </w:t>
            </w:r>
          </w:p>
        </w:tc>
        <w:tc>
          <w:tcPr>
            <w:tcW w:w="1660" w:type="dxa"/>
            <w:tcBorders>
              <w:top w:val="single" w:sz="4" w:space="0" w:color="000000"/>
              <w:left w:val="single" w:sz="4" w:space="0" w:color="000000"/>
              <w:bottom w:val="single" w:sz="4" w:space="0" w:color="000000"/>
              <w:right w:val="single" w:sz="4" w:space="0" w:color="000000"/>
            </w:tcBorders>
          </w:tcPr>
          <w:p w14:paraId="6A654091" w14:textId="77777777" w:rsidR="00E26C14" w:rsidRDefault="00CB3576">
            <w:pPr>
              <w:spacing w:after="0" w:line="259" w:lineRule="auto"/>
              <w:ind w:left="0" w:right="39" w:firstLine="0"/>
              <w:jc w:val="right"/>
            </w:pPr>
            <w:r>
              <w:rPr>
                <w:sz w:val="16"/>
              </w:rPr>
              <w:t xml:space="preserve">8 </w:t>
            </w:r>
          </w:p>
        </w:tc>
        <w:tc>
          <w:tcPr>
            <w:tcW w:w="1658" w:type="dxa"/>
            <w:tcBorders>
              <w:top w:val="single" w:sz="4" w:space="0" w:color="000000"/>
              <w:left w:val="single" w:sz="4" w:space="0" w:color="000000"/>
              <w:bottom w:val="single" w:sz="4" w:space="0" w:color="000000"/>
              <w:right w:val="single" w:sz="4" w:space="0" w:color="000000"/>
            </w:tcBorders>
          </w:tcPr>
          <w:p w14:paraId="496AE5D3" w14:textId="77777777" w:rsidR="00E26C14" w:rsidRDefault="00CB3576">
            <w:pPr>
              <w:spacing w:after="0" w:line="259" w:lineRule="auto"/>
              <w:ind w:left="0" w:right="34" w:firstLine="0"/>
              <w:jc w:val="right"/>
            </w:pPr>
            <w:r>
              <w:rPr>
                <w:sz w:val="16"/>
              </w:rPr>
              <w:t xml:space="preserve">1 586 </w:t>
            </w:r>
          </w:p>
        </w:tc>
      </w:tr>
      <w:tr w:rsidR="00E26C14" w14:paraId="01DE3DEF"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7DA06941" w14:textId="77777777" w:rsidR="00E26C14" w:rsidRDefault="00CB3576">
            <w:pPr>
              <w:spacing w:after="0" w:line="259" w:lineRule="auto"/>
              <w:ind w:left="70" w:firstLine="0"/>
            </w:pPr>
            <w:r>
              <w:rPr>
                <w:sz w:val="16"/>
              </w:rPr>
              <w:t xml:space="preserve">4 </w:t>
            </w:r>
          </w:p>
        </w:tc>
        <w:tc>
          <w:tcPr>
            <w:tcW w:w="2263" w:type="dxa"/>
            <w:tcBorders>
              <w:top w:val="single" w:sz="4" w:space="0" w:color="000000"/>
              <w:left w:val="single" w:sz="4" w:space="0" w:color="000000"/>
              <w:bottom w:val="single" w:sz="4" w:space="0" w:color="000000"/>
              <w:right w:val="single" w:sz="4" w:space="0" w:color="000000"/>
            </w:tcBorders>
          </w:tcPr>
          <w:p w14:paraId="0DF2E105" w14:textId="77777777" w:rsidR="00E26C14" w:rsidRDefault="00CB3576">
            <w:pPr>
              <w:spacing w:after="0" w:line="259" w:lineRule="auto"/>
              <w:ind w:left="72" w:firstLine="0"/>
            </w:pPr>
            <w:r>
              <w:rPr>
                <w:sz w:val="16"/>
              </w:rPr>
              <w:t xml:space="preserve">lubuskie </w:t>
            </w:r>
          </w:p>
        </w:tc>
        <w:tc>
          <w:tcPr>
            <w:tcW w:w="1660" w:type="dxa"/>
            <w:tcBorders>
              <w:top w:val="single" w:sz="4" w:space="0" w:color="000000"/>
              <w:left w:val="single" w:sz="4" w:space="0" w:color="000000"/>
              <w:bottom w:val="single" w:sz="4" w:space="0" w:color="000000"/>
              <w:right w:val="single" w:sz="4" w:space="0" w:color="000000"/>
            </w:tcBorders>
          </w:tcPr>
          <w:p w14:paraId="39AF40C7" w14:textId="77777777" w:rsidR="00E26C14" w:rsidRDefault="00CB3576">
            <w:pPr>
              <w:spacing w:after="0" w:line="259" w:lineRule="auto"/>
              <w:ind w:left="0" w:right="35" w:firstLine="0"/>
              <w:jc w:val="right"/>
            </w:pPr>
            <w:r>
              <w:rPr>
                <w:sz w:val="16"/>
              </w:rPr>
              <w:t xml:space="preserve">131 490,00 </w:t>
            </w:r>
          </w:p>
        </w:tc>
        <w:tc>
          <w:tcPr>
            <w:tcW w:w="1426" w:type="dxa"/>
            <w:tcBorders>
              <w:top w:val="single" w:sz="4" w:space="0" w:color="000000"/>
              <w:left w:val="single" w:sz="4" w:space="0" w:color="000000"/>
              <w:bottom w:val="single" w:sz="4" w:space="0" w:color="000000"/>
              <w:right w:val="nil"/>
            </w:tcBorders>
          </w:tcPr>
          <w:p w14:paraId="1354E278"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3A80D6B5" w14:textId="77777777" w:rsidR="00E26C14" w:rsidRDefault="00CB3576">
            <w:pPr>
              <w:spacing w:after="0" w:line="259" w:lineRule="auto"/>
              <w:ind w:left="82" w:firstLine="0"/>
            </w:pPr>
            <w:r>
              <w:rPr>
                <w:sz w:val="16"/>
              </w:rPr>
              <w:t xml:space="preserve">2 </w:t>
            </w:r>
          </w:p>
        </w:tc>
        <w:tc>
          <w:tcPr>
            <w:tcW w:w="1660" w:type="dxa"/>
            <w:tcBorders>
              <w:top w:val="single" w:sz="4" w:space="0" w:color="000000"/>
              <w:left w:val="single" w:sz="4" w:space="0" w:color="000000"/>
              <w:bottom w:val="single" w:sz="4" w:space="0" w:color="000000"/>
              <w:right w:val="single" w:sz="4" w:space="0" w:color="000000"/>
            </w:tcBorders>
          </w:tcPr>
          <w:p w14:paraId="7BB9B1AC" w14:textId="77777777" w:rsidR="00E26C14" w:rsidRDefault="00CB3576">
            <w:pPr>
              <w:spacing w:after="0" w:line="259" w:lineRule="auto"/>
              <w:ind w:left="0" w:right="39" w:firstLine="0"/>
              <w:jc w:val="right"/>
            </w:pPr>
            <w:r>
              <w:rPr>
                <w:sz w:val="16"/>
              </w:rPr>
              <w:t xml:space="preserve">2 </w:t>
            </w:r>
          </w:p>
        </w:tc>
        <w:tc>
          <w:tcPr>
            <w:tcW w:w="1658" w:type="dxa"/>
            <w:tcBorders>
              <w:top w:val="single" w:sz="4" w:space="0" w:color="000000"/>
              <w:left w:val="single" w:sz="4" w:space="0" w:color="000000"/>
              <w:bottom w:val="single" w:sz="4" w:space="0" w:color="000000"/>
              <w:right w:val="single" w:sz="4" w:space="0" w:color="000000"/>
            </w:tcBorders>
          </w:tcPr>
          <w:p w14:paraId="1DE1FE1C" w14:textId="77777777" w:rsidR="00E26C14" w:rsidRDefault="00CB3576">
            <w:pPr>
              <w:spacing w:after="0" w:line="259" w:lineRule="auto"/>
              <w:ind w:left="0" w:right="36" w:firstLine="0"/>
              <w:jc w:val="right"/>
            </w:pPr>
            <w:r>
              <w:rPr>
                <w:sz w:val="16"/>
              </w:rPr>
              <w:t xml:space="preserve">40 </w:t>
            </w:r>
          </w:p>
        </w:tc>
      </w:tr>
      <w:tr w:rsidR="00E26C14" w14:paraId="617B8AC5"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45FAB16C" w14:textId="77777777" w:rsidR="00E26C14" w:rsidRDefault="00CB3576">
            <w:pPr>
              <w:spacing w:after="0" w:line="259" w:lineRule="auto"/>
              <w:ind w:left="70" w:firstLine="0"/>
            </w:pPr>
            <w:r>
              <w:rPr>
                <w:sz w:val="16"/>
              </w:rPr>
              <w:t xml:space="preserve">5 </w:t>
            </w:r>
          </w:p>
        </w:tc>
        <w:tc>
          <w:tcPr>
            <w:tcW w:w="2263" w:type="dxa"/>
            <w:tcBorders>
              <w:top w:val="single" w:sz="4" w:space="0" w:color="000000"/>
              <w:left w:val="single" w:sz="4" w:space="0" w:color="000000"/>
              <w:bottom w:val="single" w:sz="4" w:space="0" w:color="000000"/>
              <w:right w:val="single" w:sz="4" w:space="0" w:color="000000"/>
            </w:tcBorders>
          </w:tcPr>
          <w:p w14:paraId="3D754D89" w14:textId="77777777" w:rsidR="00E26C14" w:rsidRDefault="00CB3576">
            <w:pPr>
              <w:spacing w:after="0" w:line="259" w:lineRule="auto"/>
              <w:ind w:left="72" w:firstLine="0"/>
            </w:pPr>
            <w:r>
              <w:rPr>
                <w:sz w:val="16"/>
              </w:rPr>
              <w:t>łódzkie</w:t>
            </w:r>
            <w:r>
              <w:rPr>
                <w:sz w:val="16"/>
              </w:rPr>
              <w:t xml:space="preserve"> </w:t>
            </w:r>
          </w:p>
        </w:tc>
        <w:tc>
          <w:tcPr>
            <w:tcW w:w="1660" w:type="dxa"/>
            <w:tcBorders>
              <w:top w:val="single" w:sz="4" w:space="0" w:color="000000"/>
              <w:left w:val="single" w:sz="4" w:space="0" w:color="000000"/>
              <w:bottom w:val="single" w:sz="4" w:space="0" w:color="000000"/>
              <w:right w:val="single" w:sz="4" w:space="0" w:color="000000"/>
            </w:tcBorders>
          </w:tcPr>
          <w:p w14:paraId="582C4E52" w14:textId="77777777" w:rsidR="00E26C14" w:rsidRDefault="00CB3576">
            <w:pPr>
              <w:spacing w:after="0" w:line="259" w:lineRule="auto"/>
              <w:ind w:left="0" w:right="35" w:firstLine="0"/>
              <w:jc w:val="right"/>
            </w:pPr>
            <w:r>
              <w:rPr>
                <w:sz w:val="16"/>
              </w:rPr>
              <w:t xml:space="preserve">698 385,00 </w:t>
            </w:r>
          </w:p>
        </w:tc>
        <w:tc>
          <w:tcPr>
            <w:tcW w:w="1426" w:type="dxa"/>
            <w:tcBorders>
              <w:top w:val="single" w:sz="4" w:space="0" w:color="000000"/>
              <w:left w:val="single" w:sz="4" w:space="0" w:color="000000"/>
              <w:bottom w:val="single" w:sz="4" w:space="0" w:color="000000"/>
              <w:right w:val="nil"/>
            </w:tcBorders>
          </w:tcPr>
          <w:p w14:paraId="36C5798E"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50D5074A" w14:textId="77777777" w:rsidR="00E26C14" w:rsidRDefault="00CB3576">
            <w:pPr>
              <w:spacing w:after="0" w:line="259" w:lineRule="auto"/>
              <w:ind w:left="82" w:firstLine="0"/>
            </w:pPr>
            <w:r>
              <w:rPr>
                <w:sz w:val="16"/>
              </w:rPr>
              <w:t xml:space="preserve">6 </w:t>
            </w:r>
          </w:p>
        </w:tc>
        <w:tc>
          <w:tcPr>
            <w:tcW w:w="1660" w:type="dxa"/>
            <w:tcBorders>
              <w:top w:val="single" w:sz="4" w:space="0" w:color="000000"/>
              <w:left w:val="single" w:sz="4" w:space="0" w:color="000000"/>
              <w:bottom w:val="single" w:sz="4" w:space="0" w:color="000000"/>
              <w:right w:val="single" w:sz="4" w:space="0" w:color="000000"/>
            </w:tcBorders>
          </w:tcPr>
          <w:p w14:paraId="17857F65" w14:textId="77777777" w:rsidR="00E26C14" w:rsidRDefault="00CB3576">
            <w:pPr>
              <w:spacing w:after="0" w:line="259" w:lineRule="auto"/>
              <w:ind w:left="0" w:right="39" w:firstLine="0"/>
              <w:jc w:val="right"/>
            </w:pPr>
            <w:r>
              <w:rPr>
                <w:sz w:val="16"/>
              </w:rPr>
              <w:t xml:space="preserve">6 </w:t>
            </w:r>
          </w:p>
        </w:tc>
        <w:tc>
          <w:tcPr>
            <w:tcW w:w="1658" w:type="dxa"/>
            <w:tcBorders>
              <w:top w:val="single" w:sz="4" w:space="0" w:color="000000"/>
              <w:left w:val="single" w:sz="4" w:space="0" w:color="000000"/>
              <w:bottom w:val="single" w:sz="4" w:space="0" w:color="000000"/>
              <w:right w:val="single" w:sz="4" w:space="0" w:color="000000"/>
            </w:tcBorders>
          </w:tcPr>
          <w:p w14:paraId="7775138A" w14:textId="77777777" w:rsidR="00E26C14" w:rsidRDefault="00CB3576">
            <w:pPr>
              <w:spacing w:after="0" w:line="259" w:lineRule="auto"/>
              <w:ind w:left="0" w:right="34" w:firstLine="0"/>
              <w:jc w:val="right"/>
            </w:pPr>
            <w:r>
              <w:rPr>
                <w:sz w:val="16"/>
              </w:rPr>
              <w:t xml:space="preserve">635 </w:t>
            </w:r>
          </w:p>
        </w:tc>
      </w:tr>
      <w:tr w:rsidR="00E26C14" w14:paraId="0C8C2F83"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5B87884C" w14:textId="77777777" w:rsidR="00E26C14" w:rsidRDefault="00CB3576">
            <w:pPr>
              <w:spacing w:after="0" w:line="259" w:lineRule="auto"/>
              <w:ind w:left="70" w:firstLine="0"/>
            </w:pPr>
            <w:r>
              <w:rPr>
                <w:sz w:val="16"/>
              </w:rPr>
              <w:t xml:space="preserve">6 </w:t>
            </w:r>
          </w:p>
        </w:tc>
        <w:tc>
          <w:tcPr>
            <w:tcW w:w="2263" w:type="dxa"/>
            <w:tcBorders>
              <w:top w:val="single" w:sz="4" w:space="0" w:color="000000"/>
              <w:left w:val="single" w:sz="4" w:space="0" w:color="000000"/>
              <w:bottom w:val="single" w:sz="4" w:space="0" w:color="000000"/>
              <w:right w:val="single" w:sz="4" w:space="0" w:color="000000"/>
            </w:tcBorders>
          </w:tcPr>
          <w:p w14:paraId="7984B88D" w14:textId="77777777" w:rsidR="00E26C14" w:rsidRDefault="00CB3576">
            <w:pPr>
              <w:spacing w:after="0" w:line="259" w:lineRule="auto"/>
              <w:ind w:left="72" w:firstLine="0"/>
            </w:pPr>
            <w:r>
              <w:rPr>
                <w:sz w:val="16"/>
              </w:rPr>
              <w:t>małopolskie</w:t>
            </w:r>
            <w:r>
              <w:rPr>
                <w:sz w:val="16"/>
              </w:rPr>
              <w:t xml:space="preserve"> </w:t>
            </w:r>
          </w:p>
        </w:tc>
        <w:tc>
          <w:tcPr>
            <w:tcW w:w="1660" w:type="dxa"/>
            <w:tcBorders>
              <w:top w:val="single" w:sz="4" w:space="0" w:color="000000"/>
              <w:left w:val="single" w:sz="4" w:space="0" w:color="000000"/>
              <w:bottom w:val="single" w:sz="4" w:space="0" w:color="000000"/>
              <w:right w:val="single" w:sz="4" w:space="0" w:color="000000"/>
            </w:tcBorders>
          </w:tcPr>
          <w:p w14:paraId="73A8FD78" w14:textId="77777777" w:rsidR="00E26C14" w:rsidRDefault="00CB3576">
            <w:pPr>
              <w:spacing w:after="0" w:line="259" w:lineRule="auto"/>
              <w:ind w:left="0" w:right="35" w:firstLine="0"/>
              <w:jc w:val="right"/>
            </w:pPr>
            <w:r>
              <w:rPr>
                <w:sz w:val="16"/>
              </w:rPr>
              <w:t xml:space="preserve">246 800,00 </w:t>
            </w:r>
          </w:p>
        </w:tc>
        <w:tc>
          <w:tcPr>
            <w:tcW w:w="1426" w:type="dxa"/>
            <w:tcBorders>
              <w:top w:val="single" w:sz="4" w:space="0" w:color="000000"/>
              <w:left w:val="single" w:sz="4" w:space="0" w:color="000000"/>
              <w:bottom w:val="single" w:sz="4" w:space="0" w:color="000000"/>
              <w:right w:val="nil"/>
            </w:tcBorders>
          </w:tcPr>
          <w:p w14:paraId="3510D55D"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61D6127F" w14:textId="77777777" w:rsidR="00E26C14" w:rsidRDefault="00CB3576">
            <w:pPr>
              <w:spacing w:after="0" w:line="259" w:lineRule="auto"/>
              <w:ind w:left="82" w:firstLine="0"/>
            </w:pPr>
            <w:r>
              <w:rPr>
                <w:sz w:val="16"/>
              </w:rPr>
              <w:t xml:space="preserve">3 </w:t>
            </w:r>
          </w:p>
        </w:tc>
        <w:tc>
          <w:tcPr>
            <w:tcW w:w="1660" w:type="dxa"/>
            <w:tcBorders>
              <w:top w:val="single" w:sz="4" w:space="0" w:color="000000"/>
              <w:left w:val="single" w:sz="4" w:space="0" w:color="000000"/>
              <w:bottom w:val="single" w:sz="4" w:space="0" w:color="000000"/>
              <w:right w:val="single" w:sz="4" w:space="0" w:color="000000"/>
            </w:tcBorders>
          </w:tcPr>
          <w:p w14:paraId="6C907770" w14:textId="77777777" w:rsidR="00E26C14" w:rsidRDefault="00CB3576">
            <w:pPr>
              <w:spacing w:after="0" w:line="259" w:lineRule="auto"/>
              <w:ind w:left="0" w:right="39" w:firstLine="0"/>
              <w:jc w:val="right"/>
            </w:pPr>
            <w:r>
              <w:rPr>
                <w:sz w:val="16"/>
              </w:rPr>
              <w:t xml:space="preserve">3 </w:t>
            </w:r>
          </w:p>
        </w:tc>
        <w:tc>
          <w:tcPr>
            <w:tcW w:w="1658" w:type="dxa"/>
            <w:tcBorders>
              <w:top w:val="single" w:sz="4" w:space="0" w:color="000000"/>
              <w:left w:val="single" w:sz="4" w:space="0" w:color="000000"/>
              <w:bottom w:val="single" w:sz="4" w:space="0" w:color="000000"/>
              <w:right w:val="single" w:sz="4" w:space="0" w:color="000000"/>
            </w:tcBorders>
          </w:tcPr>
          <w:p w14:paraId="7D42F3B4" w14:textId="77777777" w:rsidR="00E26C14" w:rsidRDefault="00CB3576">
            <w:pPr>
              <w:spacing w:after="0" w:line="259" w:lineRule="auto"/>
              <w:ind w:left="0" w:right="34" w:firstLine="0"/>
              <w:jc w:val="right"/>
            </w:pPr>
            <w:r>
              <w:rPr>
                <w:sz w:val="16"/>
              </w:rPr>
              <w:t xml:space="preserve">255 </w:t>
            </w:r>
          </w:p>
        </w:tc>
      </w:tr>
      <w:tr w:rsidR="00E26C14" w14:paraId="5F5E4818"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79077673" w14:textId="77777777" w:rsidR="00E26C14" w:rsidRDefault="00CB3576">
            <w:pPr>
              <w:spacing w:after="0" w:line="259" w:lineRule="auto"/>
              <w:ind w:left="70" w:firstLine="0"/>
            </w:pPr>
            <w:r>
              <w:rPr>
                <w:sz w:val="16"/>
              </w:rPr>
              <w:lastRenderedPageBreak/>
              <w:t xml:space="preserve">7 </w:t>
            </w:r>
          </w:p>
        </w:tc>
        <w:tc>
          <w:tcPr>
            <w:tcW w:w="2263" w:type="dxa"/>
            <w:tcBorders>
              <w:top w:val="single" w:sz="4" w:space="0" w:color="000000"/>
              <w:left w:val="single" w:sz="4" w:space="0" w:color="000000"/>
              <w:bottom w:val="single" w:sz="4" w:space="0" w:color="000000"/>
              <w:right w:val="single" w:sz="4" w:space="0" w:color="000000"/>
            </w:tcBorders>
          </w:tcPr>
          <w:p w14:paraId="2E580D05" w14:textId="77777777" w:rsidR="00E26C14" w:rsidRDefault="00CB3576">
            <w:pPr>
              <w:spacing w:after="0" w:line="259" w:lineRule="auto"/>
              <w:ind w:left="72" w:firstLine="0"/>
            </w:pPr>
            <w:r>
              <w:rPr>
                <w:sz w:val="16"/>
              </w:rPr>
              <w:t xml:space="preserve">mazowieckie </w:t>
            </w:r>
          </w:p>
        </w:tc>
        <w:tc>
          <w:tcPr>
            <w:tcW w:w="1660" w:type="dxa"/>
            <w:tcBorders>
              <w:top w:val="single" w:sz="4" w:space="0" w:color="000000"/>
              <w:left w:val="single" w:sz="4" w:space="0" w:color="000000"/>
              <w:bottom w:val="single" w:sz="4" w:space="0" w:color="000000"/>
              <w:right w:val="single" w:sz="4" w:space="0" w:color="000000"/>
            </w:tcBorders>
          </w:tcPr>
          <w:p w14:paraId="02F83A62" w14:textId="77777777" w:rsidR="00E26C14" w:rsidRDefault="00CB3576">
            <w:pPr>
              <w:spacing w:after="0" w:line="259" w:lineRule="auto"/>
              <w:ind w:left="0" w:right="35" w:firstLine="0"/>
              <w:jc w:val="right"/>
            </w:pPr>
            <w:r>
              <w:rPr>
                <w:sz w:val="16"/>
              </w:rPr>
              <w:t xml:space="preserve">2 709 307,00 </w:t>
            </w:r>
          </w:p>
        </w:tc>
        <w:tc>
          <w:tcPr>
            <w:tcW w:w="1426" w:type="dxa"/>
            <w:tcBorders>
              <w:top w:val="single" w:sz="4" w:space="0" w:color="000000"/>
              <w:left w:val="single" w:sz="4" w:space="0" w:color="000000"/>
              <w:bottom w:val="single" w:sz="4" w:space="0" w:color="000000"/>
              <w:right w:val="nil"/>
            </w:tcBorders>
          </w:tcPr>
          <w:p w14:paraId="07E4729C"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620D7635" w14:textId="77777777" w:rsidR="00E26C14" w:rsidRDefault="00CB3576">
            <w:pPr>
              <w:spacing w:after="0" w:line="259" w:lineRule="auto"/>
              <w:ind w:left="0" w:firstLine="0"/>
              <w:jc w:val="both"/>
            </w:pPr>
            <w:r>
              <w:rPr>
                <w:sz w:val="16"/>
              </w:rPr>
              <w:t xml:space="preserve">22 </w:t>
            </w:r>
          </w:p>
        </w:tc>
        <w:tc>
          <w:tcPr>
            <w:tcW w:w="1660" w:type="dxa"/>
            <w:tcBorders>
              <w:top w:val="single" w:sz="4" w:space="0" w:color="000000"/>
              <w:left w:val="single" w:sz="4" w:space="0" w:color="000000"/>
              <w:bottom w:val="single" w:sz="4" w:space="0" w:color="000000"/>
              <w:right w:val="single" w:sz="4" w:space="0" w:color="000000"/>
            </w:tcBorders>
          </w:tcPr>
          <w:p w14:paraId="397CAE2E" w14:textId="77777777" w:rsidR="00E26C14" w:rsidRDefault="00CB3576">
            <w:pPr>
              <w:spacing w:after="0" w:line="259" w:lineRule="auto"/>
              <w:ind w:left="0" w:right="39" w:firstLine="0"/>
              <w:jc w:val="right"/>
            </w:pPr>
            <w:r>
              <w:rPr>
                <w:sz w:val="16"/>
              </w:rPr>
              <w:t xml:space="preserve">22 </w:t>
            </w:r>
          </w:p>
        </w:tc>
        <w:tc>
          <w:tcPr>
            <w:tcW w:w="1658" w:type="dxa"/>
            <w:tcBorders>
              <w:top w:val="single" w:sz="4" w:space="0" w:color="000000"/>
              <w:left w:val="single" w:sz="4" w:space="0" w:color="000000"/>
              <w:bottom w:val="single" w:sz="4" w:space="0" w:color="000000"/>
              <w:right w:val="single" w:sz="4" w:space="0" w:color="000000"/>
            </w:tcBorders>
          </w:tcPr>
          <w:p w14:paraId="7F32EA95" w14:textId="77777777" w:rsidR="00E26C14" w:rsidRDefault="00CB3576">
            <w:pPr>
              <w:spacing w:after="0" w:line="259" w:lineRule="auto"/>
              <w:ind w:left="0" w:right="34" w:firstLine="0"/>
              <w:jc w:val="right"/>
            </w:pPr>
            <w:r>
              <w:rPr>
                <w:sz w:val="16"/>
              </w:rPr>
              <w:t xml:space="preserve">2 977 </w:t>
            </w:r>
          </w:p>
        </w:tc>
      </w:tr>
      <w:tr w:rsidR="00E26C14" w14:paraId="742A30FA"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3F00A533" w14:textId="77777777" w:rsidR="00E26C14" w:rsidRDefault="00CB3576">
            <w:pPr>
              <w:spacing w:after="0" w:line="259" w:lineRule="auto"/>
              <w:ind w:left="70" w:firstLine="0"/>
            </w:pPr>
            <w:r>
              <w:rPr>
                <w:sz w:val="16"/>
              </w:rPr>
              <w:t xml:space="preserve">8 </w:t>
            </w:r>
          </w:p>
        </w:tc>
        <w:tc>
          <w:tcPr>
            <w:tcW w:w="2263" w:type="dxa"/>
            <w:tcBorders>
              <w:top w:val="single" w:sz="4" w:space="0" w:color="000000"/>
              <w:left w:val="single" w:sz="4" w:space="0" w:color="000000"/>
              <w:bottom w:val="single" w:sz="4" w:space="0" w:color="000000"/>
              <w:right w:val="single" w:sz="4" w:space="0" w:color="000000"/>
            </w:tcBorders>
          </w:tcPr>
          <w:p w14:paraId="16CE5F42" w14:textId="77777777" w:rsidR="00E26C14" w:rsidRDefault="00CB3576">
            <w:pPr>
              <w:spacing w:after="0" w:line="259" w:lineRule="auto"/>
              <w:ind w:left="72" w:firstLine="0"/>
            </w:pPr>
            <w:r>
              <w:rPr>
                <w:sz w:val="16"/>
              </w:rPr>
              <w:t xml:space="preserve">opolskie </w:t>
            </w:r>
          </w:p>
        </w:tc>
        <w:tc>
          <w:tcPr>
            <w:tcW w:w="1660" w:type="dxa"/>
            <w:tcBorders>
              <w:top w:val="single" w:sz="4" w:space="0" w:color="000000"/>
              <w:left w:val="single" w:sz="4" w:space="0" w:color="000000"/>
              <w:bottom w:val="single" w:sz="4" w:space="0" w:color="000000"/>
              <w:right w:val="single" w:sz="4" w:space="0" w:color="000000"/>
            </w:tcBorders>
          </w:tcPr>
          <w:p w14:paraId="062936A1" w14:textId="77777777" w:rsidR="00E26C14" w:rsidRDefault="00CB3576">
            <w:pPr>
              <w:spacing w:after="0" w:line="259" w:lineRule="auto"/>
              <w:ind w:left="0" w:right="35" w:firstLine="0"/>
              <w:jc w:val="right"/>
            </w:pPr>
            <w:r>
              <w:rPr>
                <w:sz w:val="16"/>
              </w:rPr>
              <w:t xml:space="preserve">0,00 </w:t>
            </w:r>
          </w:p>
        </w:tc>
        <w:tc>
          <w:tcPr>
            <w:tcW w:w="1426" w:type="dxa"/>
            <w:tcBorders>
              <w:top w:val="single" w:sz="4" w:space="0" w:color="000000"/>
              <w:left w:val="single" w:sz="4" w:space="0" w:color="000000"/>
              <w:bottom w:val="single" w:sz="4" w:space="0" w:color="000000"/>
              <w:right w:val="nil"/>
            </w:tcBorders>
          </w:tcPr>
          <w:p w14:paraId="7621752F"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7C997CD7" w14:textId="77777777" w:rsidR="00E26C14" w:rsidRDefault="00CB3576">
            <w:pPr>
              <w:spacing w:after="0" w:line="259" w:lineRule="auto"/>
              <w:ind w:left="82" w:firstLine="0"/>
            </w:pPr>
            <w:r>
              <w:rPr>
                <w:sz w:val="16"/>
              </w:rPr>
              <w:t xml:space="preserve">0 </w:t>
            </w:r>
          </w:p>
        </w:tc>
        <w:tc>
          <w:tcPr>
            <w:tcW w:w="1660" w:type="dxa"/>
            <w:tcBorders>
              <w:top w:val="single" w:sz="4" w:space="0" w:color="000000"/>
              <w:left w:val="single" w:sz="4" w:space="0" w:color="000000"/>
              <w:bottom w:val="single" w:sz="4" w:space="0" w:color="000000"/>
              <w:right w:val="single" w:sz="4" w:space="0" w:color="000000"/>
            </w:tcBorders>
          </w:tcPr>
          <w:p w14:paraId="27572C2F" w14:textId="77777777" w:rsidR="00E26C14" w:rsidRDefault="00CB3576">
            <w:pPr>
              <w:spacing w:after="0" w:line="259" w:lineRule="auto"/>
              <w:ind w:left="0" w:right="39" w:firstLine="0"/>
              <w:jc w:val="right"/>
            </w:pPr>
            <w:r>
              <w:rPr>
                <w:sz w:val="16"/>
              </w:rPr>
              <w:t xml:space="preserve">0 </w:t>
            </w:r>
          </w:p>
        </w:tc>
        <w:tc>
          <w:tcPr>
            <w:tcW w:w="1658" w:type="dxa"/>
            <w:tcBorders>
              <w:top w:val="single" w:sz="4" w:space="0" w:color="000000"/>
              <w:left w:val="single" w:sz="4" w:space="0" w:color="000000"/>
              <w:bottom w:val="single" w:sz="4" w:space="0" w:color="000000"/>
              <w:right w:val="single" w:sz="4" w:space="0" w:color="000000"/>
            </w:tcBorders>
          </w:tcPr>
          <w:p w14:paraId="5646C616" w14:textId="77777777" w:rsidR="00E26C14" w:rsidRDefault="00CB3576">
            <w:pPr>
              <w:spacing w:after="0" w:line="259" w:lineRule="auto"/>
              <w:ind w:left="0" w:right="36" w:firstLine="0"/>
              <w:jc w:val="right"/>
            </w:pPr>
            <w:r>
              <w:rPr>
                <w:sz w:val="16"/>
              </w:rPr>
              <w:t xml:space="preserve">0 </w:t>
            </w:r>
          </w:p>
        </w:tc>
      </w:tr>
      <w:tr w:rsidR="00E26C14" w14:paraId="2D87E4E5" w14:textId="77777777">
        <w:trPr>
          <w:trHeight w:val="312"/>
        </w:trPr>
        <w:tc>
          <w:tcPr>
            <w:tcW w:w="658" w:type="dxa"/>
            <w:tcBorders>
              <w:top w:val="single" w:sz="4" w:space="0" w:color="000000"/>
              <w:left w:val="single" w:sz="4" w:space="0" w:color="000000"/>
              <w:bottom w:val="single" w:sz="4" w:space="0" w:color="000000"/>
              <w:right w:val="single" w:sz="4" w:space="0" w:color="000000"/>
            </w:tcBorders>
          </w:tcPr>
          <w:p w14:paraId="11A5D1BF" w14:textId="77777777" w:rsidR="00E26C14" w:rsidRDefault="00CB3576">
            <w:pPr>
              <w:spacing w:after="0" w:line="259" w:lineRule="auto"/>
              <w:ind w:left="70" w:firstLine="0"/>
            </w:pPr>
            <w:r>
              <w:rPr>
                <w:sz w:val="16"/>
              </w:rPr>
              <w:t xml:space="preserve">9 </w:t>
            </w:r>
          </w:p>
        </w:tc>
        <w:tc>
          <w:tcPr>
            <w:tcW w:w="2263" w:type="dxa"/>
            <w:tcBorders>
              <w:top w:val="single" w:sz="4" w:space="0" w:color="000000"/>
              <w:left w:val="single" w:sz="4" w:space="0" w:color="000000"/>
              <w:bottom w:val="single" w:sz="4" w:space="0" w:color="000000"/>
              <w:right w:val="single" w:sz="4" w:space="0" w:color="000000"/>
            </w:tcBorders>
          </w:tcPr>
          <w:p w14:paraId="216C47A8" w14:textId="77777777" w:rsidR="00E26C14" w:rsidRDefault="00CB3576">
            <w:pPr>
              <w:spacing w:after="0" w:line="259" w:lineRule="auto"/>
              <w:ind w:left="72" w:firstLine="0"/>
            </w:pPr>
            <w:r>
              <w:rPr>
                <w:sz w:val="16"/>
              </w:rPr>
              <w:t xml:space="preserve">podkarpackie </w:t>
            </w:r>
          </w:p>
        </w:tc>
        <w:tc>
          <w:tcPr>
            <w:tcW w:w="1660" w:type="dxa"/>
            <w:tcBorders>
              <w:top w:val="single" w:sz="4" w:space="0" w:color="000000"/>
              <w:left w:val="single" w:sz="4" w:space="0" w:color="000000"/>
              <w:bottom w:val="single" w:sz="4" w:space="0" w:color="000000"/>
              <w:right w:val="single" w:sz="4" w:space="0" w:color="000000"/>
            </w:tcBorders>
          </w:tcPr>
          <w:p w14:paraId="5205C582" w14:textId="77777777" w:rsidR="00E26C14" w:rsidRDefault="00CB3576">
            <w:pPr>
              <w:spacing w:after="0" w:line="259" w:lineRule="auto"/>
              <w:ind w:left="0" w:right="35" w:firstLine="0"/>
              <w:jc w:val="right"/>
            </w:pPr>
            <w:r>
              <w:rPr>
                <w:sz w:val="16"/>
              </w:rPr>
              <w:t xml:space="preserve">96 210,00 </w:t>
            </w:r>
          </w:p>
        </w:tc>
        <w:tc>
          <w:tcPr>
            <w:tcW w:w="1426" w:type="dxa"/>
            <w:tcBorders>
              <w:top w:val="single" w:sz="4" w:space="0" w:color="000000"/>
              <w:left w:val="single" w:sz="4" w:space="0" w:color="000000"/>
              <w:bottom w:val="single" w:sz="4" w:space="0" w:color="000000"/>
              <w:right w:val="nil"/>
            </w:tcBorders>
          </w:tcPr>
          <w:p w14:paraId="4276DF06"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6556B801" w14:textId="77777777" w:rsidR="00E26C14" w:rsidRDefault="00CB3576">
            <w:pPr>
              <w:spacing w:after="0" w:line="259" w:lineRule="auto"/>
              <w:ind w:left="82" w:firstLine="0"/>
            </w:pPr>
            <w:r>
              <w:rPr>
                <w:sz w:val="16"/>
              </w:rPr>
              <w:t xml:space="preserve">2 </w:t>
            </w:r>
          </w:p>
        </w:tc>
        <w:tc>
          <w:tcPr>
            <w:tcW w:w="1660" w:type="dxa"/>
            <w:tcBorders>
              <w:top w:val="single" w:sz="4" w:space="0" w:color="000000"/>
              <w:left w:val="single" w:sz="4" w:space="0" w:color="000000"/>
              <w:bottom w:val="single" w:sz="4" w:space="0" w:color="000000"/>
              <w:right w:val="single" w:sz="4" w:space="0" w:color="000000"/>
            </w:tcBorders>
          </w:tcPr>
          <w:p w14:paraId="4ADDDB80" w14:textId="77777777" w:rsidR="00E26C14" w:rsidRDefault="00CB3576">
            <w:pPr>
              <w:spacing w:after="0" w:line="259" w:lineRule="auto"/>
              <w:ind w:left="0" w:right="39" w:firstLine="0"/>
              <w:jc w:val="right"/>
            </w:pPr>
            <w:r>
              <w:rPr>
                <w:sz w:val="16"/>
              </w:rPr>
              <w:t xml:space="preserve">2 </w:t>
            </w:r>
          </w:p>
        </w:tc>
        <w:tc>
          <w:tcPr>
            <w:tcW w:w="1658" w:type="dxa"/>
            <w:tcBorders>
              <w:top w:val="single" w:sz="4" w:space="0" w:color="000000"/>
              <w:left w:val="single" w:sz="4" w:space="0" w:color="000000"/>
              <w:bottom w:val="single" w:sz="4" w:space="0" w:color="000000"/>
              <w:right w:val="single" w:sz="4" w:space="0" w:color="000000"/>
            </w:tcBorders>
          </w:tcPr>
          <w:p w14:paraId="3C3A8EDF" w14:textId="77777777" w:rsidR="00E26C14" w:rsidRDefault="00CB3576">
            <w:pPr>
              <w:spacing w:after="0" w:line="259" w:lineRule="auto"/>
              <w:ind w:left="0" w:right="34" w:firstLine="0"/>
              <w:jc w:val="right"/>
            </w:pPr>
            <w:r>
              <w:rPr>
                <w:sz w:val="16"/>
              </w:rPr>
              <w:t xml:space="preserve">170 </w:t>
            </w:r>
          </w:p>
        </w:tc>
      </w:tr>
      <w:tr w:rsidR="00E26C14" w14:paraId="6D8DA06F"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5164DD89" w14:textId="77777777" w:rsidR="00E26C14" w:rsidRDefault="00CB3576">
            <w:pPr>
              <w:spacing w:after="0" w:line="259" w:lineRule="auto"/>
              <w:ind w:left="70" w:firstLine="0"/>
            </w:pPr>
            <w:r>
              <w:rPr>
                <w:sz w:val="16"/>
              </w:rPr>
              <w:t xml:space="preserve">10 </w:t>
            </w:r>
          </w:p>
        </w:tc>
        <w:tc>
          <w:tcPr>
            <w:tcW w:w="2263" w:type="dxa"/>
            <w:tcBorders>
              <w:top w:val="single" w:sz="4" w:space="0" w:color="000000"/>
              <w:left w:val="single" w:sz="4" w:space="0" w:color="000000"/>
              <w:bottom w:val="single" w:sz="4" w:space="0" w:color="000000"/>
              <w:right w:val="single" w:sz="4" w:space="0" w:color="000000"/>
            </w:tcBorders>
          </w:tcPr>
          <w:p w14:paraId="2593C164" w14:textId="77777777" w:rsidR="00E26C14" w:rsidRDefault="00CB3576">
            <w:pPr>
              <w:spacing w:after="0" w:line="259" w:lineRule="auto"/>
              <w:ind w:left="72" w:firstLine="0"/>
            </w:pPr>
            <w:r>
              <w:rPr>
                <w:sz w:val="16"/>
              </w:rPr>
              <w:t xml:space="preserve">podlaskie </w:t>
            </w:r>
          </w:p>
        </w:tc>
        <w:tc>
          <w:tcPr>
            <w:tcW w:w="1660" w:type="dxa"/>
            <w:tcBorders>
              <w:top w:val="single" w:sz="4" w:space="0" w:color="000000"/>
              <w:left w:val="single" w:sz="4" w:space="0" w:color="000000"/>
              <w:bottom w:val="single" w:sz="4" w:space="0" w:color="000000"/>
              <w:right w:val="single" w:sz="4" w:space="0" w:color="000000"/>
            </w:tcBorders>
          </w:tcPr>
          <w:p w14:paraId="306ECD08" w14:textId="77777777" w:rsidR="00E26C14" w:rsidRDefault="00CB3576">
            <w:pPr>
              <w:spacing w:after="0" w:line="259" w:lineRule="auto"/>
              <w:ind w:left="0" w:right="35" w:firstLine="0"/>
              <w:jc w:val="right"/>
            </w:pPr>
            <w:r>
              <w:rPr>
                <w:sz w:val="16"/>
              </w:rPr>
              <w:t xml:space="preserve">182 493,00 </w:t>
            </w:r>
          </w:p>
        </w:tc>
        <w:tc>
          <w:tcPr>
            <w:tcW w:w="1426" w:type="dxa"/>
            <w:tcBorders>
              <w:top w:val="single" w:sz="4" w:space="0" w:color="000000"/>
              <w:left w:val="single" w:sz="4" w:space="0" w:color="000000"/>
              <w:bottom w:val="single" w:sz="4" w:space="0" w:color="000000"/>
              <w:right w:val="nil"/>
            </w:tcBorders>
          </w:tcPr>
          <w:p w14:paraId="25BC6C1F"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488CAE4A" w14:textId="77777777" w:rsidR="00E26C14" w:rsidRDefault="00CB3576">
            <w:pPr>
              <w:spacing w:after="0" w:line="259" w:lineRule="auto"/>
              <w:ind w:left="82" w:firstLine="0"/>
            </w:pPr>
            <w:r>
              <w:rPr>
                <w:sz w:val="16"/>
              </w:rPr>
              <w:t xml:space="preserve">3 </w:t>
            </w:r>
          </w:p>
        </w:tc>
        <w:tc>
          <w:tcPr>
            <w:tcW w:w="1660" w:type="dxa"/>
            <w:tcBorders>
              <w:top w:val="single" w:sz="4" w:space="0" w:color="000000"/>
              <w:left w:val="single" w:sz="4" w:space="0" w:color="000000"/>
              <w:bottom w:val="single" w:sz="4" w:space="0" w:color="000000"/>
              <w:right w:val="single" w:sz="4" w:space="0" w:color="000000"/>
            </w:tcBorders>
          </w:tcPr>
          <w:p w14:paraId="58071C3B" w14:textId="77777777" w:rsidR="00E26C14" w:rsidRDefault="00CB3576">
            <w:pPr>
              <w:spacing w:after="0" w:line="259" w:lineRule="auto"/>
              <w:ind w:left="0" w:right="39" w:firstLine="0"/>
              <w:jc w:val="right"/>
            </w:pPr>
            <w:r>
              <w:rPr>
                <w:sz w:val="16"/>
              </w:rPr>
              <w:t xml:space="preserve">3 </w:t>
            </w:r>
          </w:p>
        </w:tc>
        <w:tc>
          <w:tcPr>
            <w:tcW w:w="1658" w:type="dxa"/>
            <w:tcBorders>
              <w:top w:val="single" w:sz="4" w:space="0" w:color="000000"/>
              <w:left w:val="single" w:sz="4" w:space="0" w:color="000000"/>
              <w:bottom w:val="single" w:sz="4" w:space="0" w:color="000000"/>
              <w:right w:val="single" w:sz="4" w:space="0" w:color="000000"/>
            </w:tcBorders>
          </w:tcPr>
          <w:p w14:paraId="23D2EAFD" w14:textId="77777777" w:rsidR="00E26C14" w:rsidRDefault="00CB3576">
            <w:pPr>
              <w:spacing w:after="0" w:line="259" w:lineRule="auto"/>
              <w:ind w:left="0" w:right="34" w:firstLine="0"/>
              <w:jc w:val="right"/>
            </w:pPr>
            <w:r>
              <w:rPr>
                <w:sz w:val="16"/>
              </w:rPr>
              <w:t xml:space="preserve">260 </w:t>
            </w:r>
          </w:p>
        </w:tc>
      </w:tr>
      <w:tr w:rsidR="00E26C14" w14:paraId="567D5DC3"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6D50A8D3" w14:textId="77777777" w:rsidR="00E26C14" w:rsidRDefault="00CB3576">
            <w:pPr>
              <w:spacing w:after="0" w:line="259" w:lineRule="auto"/>
              <w:ind w:left="70" w:firstLine="0"/>
            </w:pPr>
            <w:r>
              <w:rPr>
                <w:sz w:val="16"/>
              </w:rPr>
              <w:t xml:space="preserve">11 </w:t>
            </w:r>
          </w:p>
        </w:tc>
        <w:tc>
          <w:tcPr>
            <w:tcW w:w="2263" w:type="dxa"/>
            <w:tcBorders>
              <w:top w:val="single" w:sz="4" w:space="0" w:color="000000"/>
              <w:left w:val="single" w:sz="4" w:space="0" w:color="000000"/>
              <w:bottom w:val="single" w:sz="4" w:space="0" w:color="000000"/>
              <w:right w:val="single" w:sz="4" w:space="0" w:color="000000"/>
            </w:tcBorders>
          </w:tcPr>
          <w:p w14:paraId="4A699313" w14:textId="77777777" w:rsidR="00E26C14" w:rsidRDefault="00CB3576">
            <w:pPr>
              <w:spacing w:after="0" w:line="259" w:lineRule="auto"/>
              <w:ind w:left="72" w:firstLine="0"/>
            </w:pPr>
            <w:r>
              <w:rPr>
                <w:sz w:val="16"/>
              </w:rPr>
              <w:t xml:space="preserve">pomorskie </w:t>
            </w:r>
          </w:p>
        </w:tc>
        <w:tc>
          <w:tcPr>
            <w:tcW w:w="1660" w:type="dxa"/>
            <w:tcBorders>
              <w:top w:val="single" w:sz="4" w:space="0" w:color="000000"/>
              <w:left w:val="single" w:sz="4" w:space="0" w:color="000000"/>
              <w:bottom w:val="single" w:sz="4" w:space="0" w:color="000000"/>
              <w:right w:val="single" w:sz="4" w:space="0" w:color="000000"/>
            </w:tcBorders>
          </w:tcPr>
          <w:p w14:paraId="4F3C1372" w14:textId="77777777" w:rsidR="00E26C14" w:rsidRDefault="00CB3576">
            <w:pPr>
              <w:spacing w:after="0" w:line="259" w:lineRule="auto"/>
              <w:ind w:left="0" w:right="35" w:firstLine="0"/>
              <w:jc w:val="right"/>
            </w:pPr>
            <w:r>
              <w:rPr>
                <w:sz w:val="16"/>
              </w:rPr>
              <w:t xml:space="preserve">112 943,81 </w:t>
            </w:r>
          </w:p>
        </w:tc>
        <w:tc>
          <w:tcPr>
            <w:tcW w:w="1426" w:type="dxa"/>
            <w:tcBorders>
              <w:top w:val="single" w:sz="4" w:space="0" w:color="000000"/>
              <w:left w:val="single" w:sz="4" w:space="0" w:color="000000"/>
              <w:bottom w:val="single" w:sz="4" w:space="0" w:color="000000"/>
              <w:right w:val="nil"/>
            </w:tcBorders>
          </w:tcPr>
          <w:p w14:paraId="4EC2EA8F"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26AD4A3D" w14:textId="77777777" w:rsidR="00E26C14" w:rsidRDefault="00CB3576">
            <w:pPr>
              <w:spacing w:after="0" w:line="259" w:lineRule="auto"/>
              <w:ind w:left="82" w:firstLine="0"/>
            </w:pPr>
            <w:r>
              <w:rPr>
                <w:sz w:val="16"/>
              </w:rPr>
              <w:t xml:space="preserve">3 </w:t>
            </w:r>
          </w:p>
        </w:tc>
        <w:tc>
          <w:tcPr>
            <w:tcW w:w="1660" w:type="dxa"/>
            <w:tcBorders>
              <w:top w:val="single" w:sz="4" w:space="0" w:color="000000"/>
              <w:left w:val="single" w:sz="4" w:space="0" w:color="000000"/>
              <w:bottom w:val="single" w:sz="4" w:space="0" w:color="000000"/>
              <w:right w:val="single" w:sz="4" w:space="0" w:color="000000"/>
            </w:tcBorders>
          </w:tcPr>
          <w:p w14:paraId="6105DB47" w14:textId="77777777" w:rsidR="00E26C14" w:rsidRDefault="00CB3576">
            <w:pPr>
              <w:spacing w:after="0" w:line="259" w:lineRule="auto"/>
              <w:ind w:left="0" w:right="39" w:firstLine="0"/>
              <w:jc w:val="right"/>
            </w:pPr>
            <w:r>
              <w:rPr>
                <w:sz w:val="16"/>
              </w:rPr>
              <w:t xml:space="preserve">3 </w:t>
            </w:r>
          </w:p>
        </w:tc>
        <w:tc>
          <w:tcPr>
            <w:tcW w:w="1658" w:type="dxa"/>
            <w:tcBorders>
              <w:top w:val="single" w:sz="4" w:space="0" w:color="000000"/>
              <w:left w:val="single" w:sz="4" w:space="0" w:color="000000"/>
              <w:bottom w:val="single" w:sz="4" w:space="0" w:color="000000"/>
              <w:right w:val="single" w:sz="4" w:space="0" w:color="000000"/>
            </w:tcBorders>
          </w:tcPr>
          <w:p w14:paraId="38BA19D2" w14:textId="77777777" w:rsidR="00E26C14" w:rsidRDefault="00CB3576">
            <w:pPr>
              <w:spacing w:after="0" w:line="259" w:lineRule="auto"/>
              <w:ind w:left="0" w:right="36" w:firstLine="0"/>
              <w:jc w:val="right"/>
            </w:pPr>
            <w:r>
              <w:rPr>
                <w:sz w:val="16"/>
              </w:rPr>
              <w:t xml:space="preserve">40 </w:t>
            </w:r>
          </w:p>
        </w:tc>
      </w:tr>
      <w:tr w:rsidR="00E26C14" w14:paraId="1E5B200B"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2282DED4" w14:textId="77777777" w:rsidR="00E26C14" w:rsidRDefault="00CB3576">
            <w:pPr>
              <w:spacing w:after="0" w:line="259" w:lineRule="auto"/>
              <w:ind w:left="70" w:firstLine="0"/>
            </w:pPr>
            <w:r>
              <w:rPr>
                <w:sz w:val="16"/>
              </w:rPr>
              <w:t xml:space="preserve">12 </w:t>
            </w:r>
          </w:p>
        </w:tc>
        <w:tc>
          <w:tcPr>
            <w:tcW w:w="2263" w:type="dxa"/>
            <w:tcBorders>
              <w:top w:val="single" w:sz="4" w:space="0" w:color="000000"/>
              <w:left w:val="single" w:sz="4" w:space="0" w:color="000000"/>
              <w:bottom w:val="single" w:sz="4" w:space="0" w:color="000000"/>
              <w:right w:val="single" w:sz="4" w:space="0" w:color="000000"/>
            </w:tcBorders>
          </w:tcPr>
          <w:p w14:paraId="11AB2E74" w14:textId="77777777" w:rsidR="00E26C14" w:rsidRDefault="00CB3576">
            <w:pPr>
              <w:spacing w:after="0" w:line="259" w:lineRule="auto"/>
              <w:ind w:left="72" w:firstLine="0"/>
            </w:pPr>
            <w:r>
              <w:rPr>
                <w:sz w:val="16"/>
              </w:rPr>
              <w:t>śląskie</w:t>
            </w:r>
            <w:r>
              <w:rPr>
                <w:sz w:val="16"/>
              </w:rPr>
              <w:t xml:space="preserve"> </w:t>
            </w:r>
          </w:p>
        </w:tc>
        <w:tc>
          <w:tcPr>
            <w:tcW w:w="1660" w:type="dxa"/>
            <w:tcBorders>
              <w:top w:val="single" w:sz="4" w:space="0" w:color="000000"/>
              <w:left w:val="single" w:sz="4" w:space="0" w:color="000000"/>
              <w:bottom w:val="single" w:sz="4" w:space="0" w:color="000000"/>
              <w:right w:val="single" w:sz="4" w:space="0" w:color="000000"/>
            </w:tcBorders>
          </w:tcPr>
          <w:p w14:paraId="6F21DDE5" w14:textId="77777777" w:rsidR="00E26C14" w:rsidRDefault="00CB3576">
            <w:pPr>
              <w:spacing w:after="0" w:line="259" w:lineRule="auto"/>
              <w:ind w:left="0" w:right="35" w:firstLine="0"/>
              <w:jc w:val="right"/>
            </w:pPr>
            <w:r>
              <w:rPr>
                <w:sz w:val="16"/>
              </w:rPr>
              <w:t xml:space="preserve">311 360,00 </w:t>
            </w:r>
          </w:p>
        </w:tc>
        <w:tc>
          <w:tcPr>
            <w:tcW w:w="1426" w:type="dxa"/>
            <w:tcBorders>
              <w:top w:val="single" w:sz="4" w:space="0" w:color="000000"/>
              <w:left w:val="single" w:sz="4" w:space="0" w:color="000000"/>
              <w:bottom w:val="single" w:sz="4" w:space="0" w:color="000000"/>
              <w:right w:val="nil"/>
            </w:tcBorders>
          </w:tcPr>
          <w:p w14:paraId="014A9E85"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26AFFF67" w14:textId="77777777" w:rsidR="00E26C14" w:rsidRDefault="00CB3576">
            <w:pPr>
              <w:spacing w:after="0" w:line="259" w:lineRule="auto"/>
              <w:ind w:left="82" w:firstLine="0"/>
            </w:pPr>
            <w:r>
              <w:rPr>
                <w:sz w:val="16"/>
              </w:rPr>
              <w:t xml:space="preserve">1 </w:t>
            </w:r>
          </w:p>
        </w:tc>
        <w:tc>
          <w:tcPr>
            <w:tcW w:w="1660" w:type="dxa"/>
            <w:tcBorders>
              <w:top w:val="single" w:sz="4" w:space="0" w:color="000000"/>
              <w:left w:val="single" w:sz="4" w:space="0" w:color="000000"/>
              <w:bottom w:val="single" w:sz="4" w:space="0" w:color="000000"/>
              <w:right w:val="single" w:sz="4" w:space="0" w:color="000000"/>
            </w:tcBorders>
          </w:tcPr>
          <w:p w14:paraId="48E5D6E7" w14:textId="77777777" w:rsidR="00E26C14" w:rsidRDefault="00CB3576">
            <w:pPr>
              <w:spacing w:after="0" w:line="259" w:lineRule="auto"/>
              <w:ind w:left="0" w:right="39" w:firstLine="0"/>
              <w:jc w:val="right"/>
            </w:pPr>
            <w:r>
              <w:rPr>
                <w:sz w:val="16"/>
              </w:rPr>
              <w:t xml:space="preserve">1 </w:t>
            </w:r>
          </w:p>
        </w:tc>
        <w:tc>
          <w:tcPr>
            <w:tcW w:w="1658" w:type="dxa"/>
            <w:tcBorders>
              <w:top w:val="single" w:sz="4" w:space="0" w:color="000000"/>
              <w:left w:val="single" w:sz="4" w:space="0" w:color="000000"/>
              <w:bottom w:val="single" w:sz="4" w:space="0" w:color="000000"/>
              <w:right w:val="single" w:sz="4" w:space="0" w:color="000000"/>
            </w:tcBorders>
          </w:tcPr>
          <w:p w14:paraId="34724202" w14:textId="77777777" w:rsidR="00E26C14" w:rsidRDefault="00CB3576">
            <w:pPr>
              <w:spacing w:after="0" w:line="259" w:lineRule="auto"/>
              <w:ind w:left="0" w:right="36" w:firstLine="0"/>
              <w:jc w:val="right"/>
            </w:pPr>
            <w:r>
              <w:rPr>
                <w:sz w:val="16"/>
              </w:rPr>
              <w:t xml:space="preserve">20 </w:t>
            </w:r>
          </w:p>
        </w:tc>
      </w:tr>
      <w:tr w:rsidR="00E26C14" w14:paraId="1FB34F08"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28E90D41" w14:textId="77777777" w:rsidR="00E26C14" w:rsidRDefault="00CB3576">
            <w:pPr>
              <w:spacing w:after="0" w:line="259" w:lineRule="auto"/>
              <w:ind w:left="70" w:firstLine="0"/>
            </w:pPr>
            <w:r>
              <w:rPr>
                <w:sz w:val="16"/>
              </w:rPr>
              <w:t xml:space="preserve">13 </w:t>
            </w:r>
          </w:p>
        </w:tc>
        <w:tc>
          <w:tcPr>
            <w:tcW w:w="2263" w:type="dxa"/>
            <w:tcBorders>
              <w:top w:val="single" w:sz="4" w:space="0" w:color="000000"/>
              <w:left w:val="single" w:sz="4" w:space="0" w:color="000000"/>
              <w:bottom w:val="single" w:sz="4" w:space="0" w:color="000000"/>
              <w:right w:val="single" w:sz="4" w:space="0" w:color="000000"/>
            </w:tcBorders>
          </w:tcPr>
          <w:p w14:paraId="0FAE467D" w14:textId="77777777" w:rsidR="00E26C14" w:rsidRDefault="00CB3576">
            <w:pPr>
              <w:spacing w:after="0" w:line="259" w:lineRule="auto"/>
              <w:ind w:left="72" w:firstLine="0"/>
            </w:pPr>
            <w:r>
              <w:rPr>
                <w:sz w:val="16"/>
              </w:rPr>
              <w:t>świętokrzyskie</w:t>
            </w:r>
            <w:r>
              <w:rPr>
                <w:sz w:val="16"/>
              </w:rPr>
              <w:t xml:space="preserve"> </w:t>
            </w:r>
          </w:p>
        </w:tc>
        <w:tc>
          <w:tcPr>
            <w:tcW w:w="1660" w:type="dxa"/>
            <w:tcBorders>
              <w:top w:val="single" w:sz="4" w:space="0" w:color="000000"/>
              <w:left w:val="single" w:sz="4" w:space="0" w:color="000000"/>
              <w:bottom w:val="single" w:sz="4" w:space="0" w:color="000000"/>
              <w:right w:val="single" w:sz="4" w:space="0" w:color="000000"/>
            </w:tcBorders>
          </w:tcPr>
          <w:p w14:paraId="2BD2F504" w14:textId="77777777" w:rsidR="00E26C14" w:rsidRDefault="00CB3576">
            <w:pPr>
              <w:spacing w:after="0" w:line="259" w:lineRule="auto"/>
              <w:ind w:left="0" w:right="35" w:firstLine="0"/>
              <w:jc w:val="right"/>
            </w:pPr>
            <w:r>
              <w:rPr>
                <w:sz w:val="16"/>
              </w:rPr>
              <w:t xml:space="preserve">19 120,00 </w:t>
            </w:r>
          </w:p>
        </w:tc>
        <w:tc>
          <w:tcPr>
            <w:tcW w:w="1426" w:type="dxa"/>
            <w:tcBorders>
              <w:top w:val="single" w:sz="4" w:space="0" w:color="000000"/>
              <w:left w:val="single" w:sz="4" w:space="0" w:color="000000"/>
              <w:bottom w:val="single" w:sz="4" w:space="0" w:color="000000"/>
              <w:right w:val="nil"/>
            </w:tcBorders>
          </w:tcPr>
          <w:p w14:paraId="570E587E"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5C65C2E5" w14:textId="77777777" w:rsidR="00E26C14" w:rsidRDefault="00CB3576">
            <w:pPr>
              <w:spacing w:after="0" w:line="259" w:lineRule="auto"/>
              <w:ind w:left="82" w:firstLine="0"/>
            </w:pPr>
            <w:r>
              <w:rPr>
                <w:sz w:val="16"/>
              </w:rPr>
              <w:t xml:space="preserve">1 </w:t>
            </w:r>
          </w:p>
        </w:tc>
        <w:tc>
          <w:tcPr>
            <w:tcW w:w="1660" w:type="dxa"/>
            <w:tcBorders>
              <w:top w:val="single" w:sz="4" w:space="0" w:color="000000"/>
              <w:left w:val="single" w:sz="4" w:space="0" w:color="000000"/>
              <w:bottom w:val="single" w:sz="4" w:space="0" w:color="000000"/>
              <w:right w:val="single" w:sz="4" w:space="0" w:color="000000"/>
            </w:tcBorders>
          </w:tcPr>
          <w:p w14:paraId="46F2C553" w14:textId="77777777" w:rsidR="00E26C14" w:rsidRDefault="00CB3576">
            <w:pPr>
              <w:spacing w:after="0" w:line="259" w:lineRule="auto"/>
              <w:ind w:left="0" w:right="39" w:firstLine="0"/>
              <w:jc w:val="right"/>
            </w:pPr>
            <w:r>
              <w:rPr>
                <w:sz w:val="16"/>
              </w:rPr>
              <w:t xml:space="preserve">1 </w:t>
            </w:r>
          </w:p>
        </w:tc>
        <w:tc>
          <w:tcPr>
            <w:tcW w:w="1658" w:type="dxa"/>
            <w:tcBorders>
              <w:top w:val="single" w:sz="4" w:space="0" w:color="000000"/>
              <w:left w:val="single" w:sz="4" w:space="0" w:color="000000"/>
              <w:bottom w:val="single" w:sz="4" w:space="0" w:color="000000"/>
              <w:right w:val="single" w:sz="4" w:space="0" w:color="000000"/>
            </w:tcBorders>
          </w:tcPr>
          <w:p w14:paraId="6A88DDD6" w14:textId="77777777" w:rsidR="00E26C14" w:rsidRDefault="00CB3576">
            <w:pPr>
              <w:spacing w:after="0" w:line="259" w:lineRule="auto"/>
              <w:ind w:left="0" w:right="36" w:firstLine="0"/>
              <w:jc w:val="right"/>
            </w:pPr>
            <w:r>
              <w:rPr>
                <w:sz w:val="16"/>
              </w:rPr>
              <w:t xml:space="preserve">27 </w:t>
            </w:r>
          </w:p>
        </w:tc>
      </w:tr>
      <w:tr w:rsidR="00E26C14" w14:paraId="7D026CC3" w14:textId="77777777">
        <w:trPr>
          <w:trHeight w:val="310"/>
        </w:trPr>
        <w:tc>
          <w:tcPr>
            <w:tcW w:w="658" w:type="dxa"/>
            <w:tcBorders>
              <w:top w:val="single" w:sz="4" w:space="0" w:color="000000"/>
              <w:left w:val="single" w:sz="4" w:space="0" w:color="000000"/>
              <w:bottom w:val="single" w:sz="4" w:space="0" w:color="000000"/>
              <w:right w:val="single" w:sz="4" w:space="0" w:color="000000"/>
            </w:tcBorders>
          </w:tcPr>
          <w:p w14:paraId="3CEBBC26" w14:textId="77777777" w:rsidR="00E26C14" w:rsidRDefault="00CB3576">
            <w:pPr>
              <w:spacing w:after="0" w:line="259" w:lineRule="auto"/>
              <w:ind w:left="70" w:firstLine="0"/>
            </w:pPr>
            <w:r>
              <w:rPr>
                <w:sz w:val="16"/>
              </w:rPr>
              <w:t xml:space="preserve">14 </w:t>
            </w:r>
          </w:p>
        </w:tc>
        <w:tc>
          <w:tcPr>
            <w:tcW w:w="2263" w:type="dxa"/>
            <w:tcBorders>
              <w:top w:val="single" w:sz="4" w:space="0" w:color="000000"/>
              <w:left w:val="single" w:sz="4" w:space="0" w:color="000000"/>
              <w:bottom w:val="single" w:sz="4" w:space="0" w:color="000000"/>
              <w:right w:val="single" w:sz="4" w:space="0" w:color="000000"/>
            </w:tcBorders>
          </w:tcPr>
          <w:p w14:paraId="3A9DDA44" w14:textId="77777777" w:rsidR="00E26C14" w:rsidRDefault="00CB3576">
            <w:pPr>
              <w:spacing w:after="0" w:line="259" w:lineRule="auto"/>
              <w:ind w:left="72" w:firstLine="0"/>
            </w:pPr>
            <w:r>
              <w:rPr>
                <w:sz w:val="16"/>
              </w:rPr>
              <w:t>warmińsko</w:t>
            </w:r>
            <w:r>
              <w:rPr>
                <w:sz w:val="16"/>
              </w:rPr>
              <w:t xml:space="preserve">-mazurskie </w:t>
            </w:r>
          </w:p>
        </w:tc>
        <w:tc>
          <w:tcPr>
            <w:tcW w:w="1660" w:type="dxa"/>
            <w:tcBorders>
              <w:top w:val="single" w:sz="4" w:space="0" w:color="000000"/>
              <w:left w:val="single" w:sz="4" w:space="0" w:color="000000"/>
              <w:bottom w:val="single" w:sz="4" w:space="0" w:color="000000"/>
              <w:right w:val="single" w:sz="4" w:space="0" w:color="000000"/>
            </w:tcBorders>
          </w:tcPr>
          <w:p w14:paraId="54CB4216" w14:textId="77777777" w:rsidR="00E26C14" w:rsidRDefault="00CB3576">
            <w:pPr>
              <w:spacing w:after="0" w:line="259" w:lineRule="auto"/>
              <w:ind w:left="0" w:right="35" w:firstLine="0"/>
              <w:jc w:val="right"/>
            </w:pPr>
            <w:r>
              <w:rPr>
                <w:sz w:val="16"/>
              </w:rPr>
              <w:t xml:space="preserve">0,00 </w:t>
            </w:r>
          </w:p>
        </w:tc>
        <w:tc>
          <w:tcPr>
            <w:tcW w:w="1426" w:type="dxa"/>
            <w:tcBorders>
              <w:top w:val="single" w:sz="4" w:space="0" w:color="000000"/>
              <w:left w:val="single" w:sz="4" w:space="0" w:color="000000"/>
              <w:bottom w:val="single" w:sz="4" w:space="0" w:color="000000"/>
              <w:right w:val="nil"/>
            </w:tcBorders>
          </w:tcPr>
          <w:p w14:paraId="14B3289A"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382950EC" w14:textId="77777777" w:rsidR="00E26C14" w:rsidRDefault="00CB3576">
            <w:pPr>
              <w:spacing w:after="0" w:line="259" w:lineRule="auto"/>
              <w:ind w:left="82" w:firstLine="0"/>
            </w:pPr>
            <w:r>
              <w:rPr>
                <w:sz w:val="16"/>
              </w:rPr>
              <w:t xml:space="preserve">0 </w:t>
            </w:r>
          </w:p>
        </w:tc>
        <w:tc>
          <w:tcPr>
            <w:tcW w:w="1660" w:type="dxa"/>
            <w:tcBorders>
              <w:top w:val="single" w:sz="4" w:space="0" w:color="000000"/>
              <w:left w:val="single" w:sz="4" w:space="0" w:color="000000"/>
              <w:bottom w:val="single" w:sz="4" w:space="0" w:color="000000"/>
              <w:right w:val="single" w:sz="4" w:space="0" w:color="000000"/>
            </w:tcBorders>
          </w:tcPr>
          <w:p w14:paraId="24123152" w14:textId="77777777" w:rsidR="00E26C14" w:rsidRDefault="00CB3576">
            <w:pPr>
              <w:spacing w:after="0" w:line="259" w:lineRule="auto"/>
              <w:ind w:left="0" w:right="39" w:firstLine="0"/>
              <w:jc w:val="right"/>
            </w:pPr>
            <w:r>
              <w:rPr>
                <w:sz w:val="16"/>
              </w:rPr>
              <w:t xml:space="preserve">0 </w:t>
            </w:r>
          </w:p>
        </w:tc>
        <w:tc>
          <w:tcPr>
            <w:tcW w:w="1658" w:type="dxa"/>
            <w:tcBorders>
              <w:top w:val="single" w:sz="4" w:space="0" w:color="000000"/>
              <w:left w:val="single" w:sz="4" w:space="0" w:color="000000"/>
              <w:bottom w:val="single" w:sz="4" w:space="0" w:color="000000"/>
              <w:right w:val="single" w:sz="4" w:space="0" w:color="000000"/>
            </w:tcBorders>
          </w:tcPr>
          <w:p w14:paraId="68FAEA7B" w14:textId="77777777" w:rsidR="00E26C14" w:rsidRDefault="00CB3576">
            <w:pPr>
              <w:spacing w:after="0" w:line="259" w:lineRule="auto"/>
              <w:ind w:left="0" w:right="36" w:firstLine="0"/>
              <w:jc w:val="right"/>
            </w:pPr>
            <w:r>
              <w:rPr>
                <w:sz w:val="16"/>
              </w:rPr>
              <w:t xml:space="preserve">0 </w:t>
            </w:r>
          </w:p>
        </w:tc>
      </w:tr>
      <w:tr w:rsidR="00E26C14" w14:paraId="1A5024D6" w14:textId="77777777">
        <w:trPr>
          <w:trHeight w:val="235"/>
        </w:trPr>
        <w:tc>
          <w:tcPr>
            <w:tcW w:w="658" w:type="dxa"/>
            <w:tcBorders>
              <w:top w:val="single" w:sz="4" w:space="0" w:color="000000"/>
              <w:left w:val="single" w:sz="4" w:space="0" w:color="000000"/>
              <w:bottom w:val="single" w:sz="4" w:space="0" w:color="000000"/>
              <w:right w:val="single" w:sz="4" w:space="0" w:color="000000"/>
            </w:tcBorders>
          </w:tcPr>
          <w:p w14:paraId="61136D3F" w14:textId="77777777" w:rsidR="00E26C14" w:rsidRDefault="00CB3576">
            <w:pPr>
              <w:spacing w:after="0" w:line="259" w:lineRule="auto"/>
              <w:ind w:left="70" w:firstLine="0"/>
            </w:pPr>
            <w:r>
              <w:rPr>
                <w:sz w:val="16"/>
              </w:rPr>
              <w:t xml:space="preserve">15 </w:t>
            </w:r>
          </w:p>
        </w:tc>
        <w:tc>
          <w:tcPr>
            <w:tcW w:w="2263" w:type="dxa"/>
            <w:tcBorders>
              <w:top w:val="single" w:sz="4" w:space="0" w:color="000000"/>
              <w:left w:val="single" w:sz="4" w:space="0" w:color="000000"/>
              <w:bottom w:val="single" w:sz="4" w:space="0" w:color="000000"/>
              <w:right w:val="single" w:sz="4" w:space="0" w:color="000000"/>
            </w:tcBorders>
          </w:tcPr>
          <w:p w14:paraId="41530631" w14:textId="77777777" w:rsidR="00E26C14" w:rsidRDefault="00CB3576">
            <w:pPr>
              <w:spacing w:after="0" w:line="259" w:lineRule="auto"/>
              <w:ind w:left="72" w:firstLine="0"/>
            </w:pPr>
            <w:r>
              <w:rPr>
                <w:sz w:val="16"/>
              </w:rPr>
              <w:t xml:space="preserve">wielkopolskie </w:t>
            </w:r>
          </w:p>
        </w:tc>
        <w:tc>
          <w:tcPr>
            <w:tcW w:w="1660" w:type="dxa"/>
            <w:tcBorders>
              <w:top w:val="single" w:sz="4" w:space="0" w:color="000000"/>
              <w:left w:val="single" w:sz="4" w:space="0" w:color="000000"/>
              <w:bottom w:val="single" w:sz="4" w:space="0" w:color="000000"/>
              <w:right w:val="single" w:sz="4" w:space="0" w:color="000000"/>
            </w:tcBorders>
          </w:tcPr>
          <w:p w14:paraId="29216CC1" w14:textId="77777777" w:rsidR="00E26C14" w:rsidRDefault="00CB3576">
            <w:pPr>
              <w:spacing w:after="0" w:line="259" w:lineRule="auto"/>
              <w:ind w:left="0" w:right="35" w:firstLine="0"/>
              <w:jc w:val="right"/>
            </w:pPr>
            <w:r>
              <w:rPr>
                <w:sz w:val="16"/>
              </w:rPr>
              <w:t xml:space="preserve">222 400,00 </w:t>
            </w:r>
          </w:p>
        </w:tc>
        <w:tc>
          <w:tcPr>
            <w:tcW w:w="1426" w:type="dxa"/>
            <w:tcBorders>
              <w:top w:val="single" w:sz="4" w:space="0" w:color="000000"/>
              <w:left w:val="single" w:sz="4" w:space="0" w:color="000000"/>
              <w:bottom w:val="single" w:sz="4" w:space="0" w:color="000000"/>
              <w:right w:val="nil"/>
            </w:tcBorders>
          </w:tcPr>
          <w:p w14:paraId="0255F19F"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36231B82" w14:textId="77777777" w:rsidR="00E26C14" w:rsidRDefault="00CB3576">
            <w:pPr>
              <w:spacing w:after="0" w:line="259" w:lineRule="auto"/>
              <w:ind w:left="82" w:firstLine="0"/>
            </w:pPr>
            <w:r>
              <w:rPr>
                <w:sz w:val="16"/>
              </w:rPr>
              <w:t xml:space="preserve">3 </w:t>
            </w:r>
          </w:p>
        </w:tc>
        <w:tc>
          <w:tcPr>
            <w:tcW w:w="1660" w:type="dxa"/>
            <w:tcBorders>
              <w:top w:val="single" w:sz="4" w:space="0" w:color="000000"/>
              <w:left w:val="single" w:sz="4" w:space="0" w:color="000000"/>
              <w:bottom w:val="single" w:sz="4" w:space="0" w:color="000000"/>
              <w:right w:val="single" w:sz="4" w:space="0" w:color="000000"/>
            </w:tcBorders>
          </w:tcPr>
          <w:p w14:paraId="7BE30D49" w14:textId="77777777" w:rsidR="00E26C14" w:rsidRDefault="00CB3576">
            <w:pPr>
              <w:spacing w:after="0" w:line="259" w:lineRule="auto"/>
              <w:ind w:left="0" w:right="39" w:firstLine="0"/>
              <w:jc w:val="right"/>
            </w:pPr>
            <w:r>
              <w:rPr>
                <w:sz w:val="16"/>
              </w:rPr>
              <w:t xml:space="preserve">3 </w:t>
            </w:r>
          </w:p>
        </w:tc>
        <w:tc>
          <w:tcPr>
            <w:tcW w:w="1658" w:type="dxa"/>
            <w:tcBorders>
              <w:top w:val="single" w:sz="4" w:space="0" w:color="000000"/>
              <w:left w:val="single" w:sz="4" w:space="0" w:color="000000"/>
              <w:bottom w:val="single" w:sz="4" w:space="0" w:color="000000"/>
              <w:right w:val="single" w:sz="4" w:space="0" w:color="000000"/>
            </w:tcBorders>
          </w:tcPr>
          <w:p w14:paraId="5081B02A" w14:textId="77777777" w:rsidR="00E26C14" w:rsidRDefault="00CB3576">
            <w:pPr>
              <w:spacing w:after="0" w:line="259" w:lineRule="auto"/>
              <w:ind w:left="0" w:right="34" w:firstLine="0"/>
              <w:jc w:val="right"/>
            </w:pPr>
            <w:r>
              <w:rPr>
                <w:sz w:val="16"/>
              </w:rPr>
              <w:t xml:space="preserve">298 </w:t>
            </w:r>
          </w:p>
        </w:tc>
      </w:tr>
      <w:tr w:rsidR="00E26C14" w14:paraId="651AA2B0" w14:textId="77777777">
        <w:trPr>
          <w:trHeight w:val="236"/>
        </w:trPr>
        <w:tc>
          <w:tcPr>
            <w:tcW w:w="658" w:type="dxa"/>
            <w:tcBorders>
              <w:top w:val="single" w:sz="4" w:space="0" w:color="000000"/>
              <w:left w:val="single" w:sz="4" w:space="0" w:color="000000"/>
              <w:bottom w:val="single" w:sz="4" w:space="0" w:color="000000"/>
              <w:right w:val="single" w:sz="4" w:space="0" w:color="000000"/>
            </w:tcBorders>
          </w:tcPr>
          <w:p w14:paraId="0FA1D699" w14:textId="77777777" w:rsidR="00E26C14" w:rsidRDefault="00CB3576">
            <w:pPr>
              <w:spacing w:after="0" w:line="259" w:lineRule="auto"/>
              <w:ind w:left="70" w:firstLine="0"/>
            </w:pPr>
            <w:r>
              <w:rPr>
                <w:sz w:val="16"/>
              </w:rPr>
              <w:t xml:space="preserve">16 </w:t>
            </w:r>
          </w:p>
        </w:tc>
        <w:tc>
          <w:tcPr>
            <w:tcW w:w="2263" w:type="dxa"/>
            <w:tcBorders>
              <w:top w:val="single" w:sz="4" w:space="0" w:color="000000"/>
              <w:left w:val="single" w:sz="4" w:space="0" w:color="000000"/>
              <w:bottom w:val="single" w:sz="4" w:space="0" w:color="000000"/>
              <w:right w:val="single" w:sz="4" w:space="0" w:color="000000"/>
            </w:tcBorders>
          </w:tcPr>
          <w:p w14:paraId="4EB26F8B" w14:textId="77777777" w:rsidR="00E26C14" w:rsidRDefault="00CB3576">
            <w:pPr>
              <w:spacing w:after="0" w:line="259" w:lineRule="auto"/>
              <w:ind w:left="72" w:firstLine="0"/>
            </w:pPr>
            <w:r>
              <w:rPr>
                <w:sz w:val="16"/>
              </w:rPr>
              <w:t xml:space="preserve">zachodniopomorskie </w:t>
            </w:r>
          </w:p>
        </w:tc>
        <w:tc>
          <w:tcPr>
            <w:tcW w:w="1660" w:type="dxa"/>
            <w:tcBorders>
              <w:top w:val="single" w:sz="4" w:space="0" w:color="000000"/>
              <w:left w:val="single" w:sz="4" w:space="0" w:color="000000"/>
              <w:bottom w:val="single" w:sz="4" w:space="0" w:color="000000"/>
              <w:right w:val="single" w:sz="4" w:space="0" w:color="000000"/>
            </w:tcBorders>
          </w:tcPr>
          <w:p w14:paraId="2E6DF7AC" w14:textId="77777777" w:rsidR="00E26C14" w:rsidRDefault="00CB3576">
            <w:pPr>
              <w:spacing w:after="0" w:line="259" w:lineRule="auto"/>
              <w:ind w:left="0" w:right="35" w:firstLine="0"/>
              <w:jc w:val="right"/>
            </w:pPr>
            <w:r>
              <w:rPr>
                <w:sz w:val="16"/>
              </w:rPr>
              <w:t xml:space="preserve">12 040,00 </w:t>
            </w:r>
          </w:p>
        </w:tc>
        <w:tc>
          <w:tcPr>
            <w:tcW w:w="1426" w:type="dxa"/>
            <w:tcBorders>
              <w:top w:val="single" w:sz="4" w:space="0" w:color="000000"/>
              <w:left w:val="single" w:sz="4" w:space="0" w:color="000000"/>
              <w:bottom w:val="single" w:sz="4" w:space="0" w:color="000000"/>
              <w:right w:val="nil"/>
            </w:tcBorders>
          </w:tcPr>
          <w:p w14:paraId="4BC34299"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tcPr>
          <w:p w14:paraId="1CDEBB81" w14:textId="77777777" w:rsidR="00E26C14" w:rsidRDefault="00CB3576">
            <w:pPr>
              <w:spacing w:after="0" w:line="259" w:lineRule="auto"/>
              <w:ind w:left="82" w:firstLine="0"/>
            </w:pPr>
            <w:r>
              <w:rPr>
                <w:sz w:val="16"/>
              </w:rPr>
              <w:t xml:space="preserve">1 </w:t>
            </w:r>
          </w:p>
        </w:tc>
        <w:tc>
          <w:tcPr>
            <w:tcW w:w="1660" w:type="dxa"/>
            <w:tcBorders>
              <w:top w:val="single" w:sz="4" w:space="0" w:color="000000"/>
              <w:left w:val="single" w:sz="4" w:space="0" w:color="000000"/>
              <w:bottom w:val="single" w:sz="4" w:space="0" w:color="000000"/>
              <w:right w:val="single" w:sz="4" w:space="0" w:color="000000"/>
            </w:tcBorders>
          </w:tcPr>
          <w:p w14:paraId="27CC0820" w14:textId="77777777" w:rsidR="00E26C14" w:rsidRDefault="00CB3576">
            <w:pPr>
              <w:spacing w:after="0" w:line="259" w:lineRule="auto"/>
              <w:ind w:left="0" w:right="39" w:firstLine="0"/>
              <w:jc w:val="right"/>
            </w:pPr>
            <w:r>
              <w:rPr>
                <w:sz w:val="16"/>
              </w:rPr>
              <w:t xml:space="preserve">1 </w:t>
            </w:r>
          </w:p>
        </w:tc>
        <w:tc>
          <w:tcPr>
            <w:tcW w:w="1658" w:type="dxa"/>
            <w:tcBorders>
              <w:top w:val="single" w:sz="4" w:space="0" w:color="000000"/>
              <w:left w:val="single" w:sz="4" w:space="0" w:color="000000"/>
              <w:bottom w:val="single" w:sz="4" w:space="0" w:color="000000"/>
              <w:right w:val="single" w:sz="4" w:space="0" w:color="000000"/>
            </w:tcBorders>
          </w:tcPr>
          <w:p w14:paraId="5960794F" w14:textId="77777777" w:rsidR="00E26C14" w:rsidRDefault="00CB3576">
            <w:pPr>
              <w:spacing w:after="0" w:line="259" w:lineRule="auto"/>
              <w:ind w:left="0" w:right="36" w:firstLine="0"/>
              <w:jc w:val="right"/>
            </w:pPr>
            <w:r>
              <w:rPr>
                <w:sz w:val="16"/>
              </w:rPr>
              <w:t xml:space="preserve">35 </w:t>
            </w:r>
          </w:p>
        </w:tc>
      </w:tr>
      <w:tr w:rsidR="00E26C14" w14:paraId="24A933E6" w14:textId="77777777">
        <w:trPr>
          <w:trHeight w:val="233"/>
        </w:trPr>
        <w:tc>
          <w:tcPr>
            <w:tcW w:w="658" w:type="dxa"/>
            <w:tcBorders>
              <w:top w:val="single" w:sz="4" w:space="0" w:color="000000"/>
              <w:left w:val="single" w:sz="4" w:space="0" w:color="000000"/>
              <w:bottom w:val="single" w:sz="4" w:space="0" w:color="000000"/>
              <w:right w:val="single" w:sz="4" w:space="0" w:color="000000"/>
            </w:tcBorders>
            <w:shd w:val="clear" w:color="auto" w:fill="FFFFCC"/>
          </w:tcPr>
          <w:p w14:paraId="49E035B8" w14:textId="77777777" w:rsidR="00E26C14" w:rsidRDefault="00CB3576">
            <w:pPr>
              <w:spacing w:after="0" w:line="259" w:lineRule="auto"/>
              <w:ind w:left="70" w:firstLine="0"/>
            </w:pPr>
            <w:r>
              <w:rPr>
                <w:b/>
                <w:sz w:val="16"/>
              </w:rPr>
              <w:t xml:space="preserve">  </w:t>
            </w:r>
          </w:p>
        </w:tc>
        <w:tc>
          <w:tcPr>
            <w:tcW w:w="2263" w:type="dxa"/>
            <w:tcBorders>
              <w:top w:val="single" w:sz="4" w:space="0" w:color="000000"/>
              <w:left w:val="single" w:sz="4" w:space="0" w:color="000000"/>
              <w:bottom w:val="single" w:sz="4" w:space="0" w:color="000000"/>
              <w:right w:val="single" w:sz="4" w:space="0" w:color="000000"/>
            </w:tcBorders>
            <w:shd w:val="clear" w:color="auto" w:fill="FFFFCC"/>
          </w:tcPr>
          <w:p w14:paraId="3979B062" w14:textId="77777777" w:rsidR="00E26C14" w:rsidRDefault="00CB3576">
            <w:pPr>
              <w:spacing w:after="0" w:line="259" w:lineRule="auto"/>
              <w:ind w:left="72" w:firstLine="0"/>
            </w:pPr>
            <w:r>
              <w:rPr>
                <w:b/>
                <w:sz w:val="16"/>
              </w:rPr>
              <w:t xml:space="preserve">Razem </w:t>
            </w:r>
          </w:p>
        </w:tc>
        <w:tc>
          <w:tcPr>
            <w:tcW w:w="1660" w:type="dxa"/>
            <w:tcBorders>
              <w:top w:val="single" w:sz="4" w:space="0" w:color="000000"/>
              <w:left w:val="single" w:sz="4" w:space="0" w:color="000000"/>
              <w:bottom w:val="single" w:sz="4" w:space="0" w:color="000000"/>
              <w:right w:val="single" w:sz="4" w:space="0" w:color="000000"/>
            </w:tcBorders>
            <w:shd w:val="clear" w:color="auto" w:fill="FFFFCC"/>
          </w:tcPr>
          <w:p w14:paraId="0C705F98" w14:textId="77777777" w:rsidR="00E26C14" w:rsidRDefault="00CB3576">
            <w:pPr>
              <w:spacing w:after="0" w:line="259" w:lineRule="auto"/>
              <w:ind w:left="0" w:right="35" w:firstLine="0"/>
              <w:jc w:val="right"/>
            </w:pPr>
            <w:r>
              <w:rPr>
                <w:sz w:val="16"/>
              </w:rPr>
              <w:t xml:space="preserve">6 259 963,35 </w:t>
            </w:r>
          </w:p>
        </w:tc>
        <w:tc>
          <w:tcPr>
            <w:tcW w:w="1426" w:type="dxa"/>
            <w:tcBorders>
              <w:top w:val="single" w:sz="4" w:space="0" w:color="000000"/>
              <w:left w:val="single" w:sz="4" w:space="0" w:color="000000"/>
              <w:bottom w:val="single" w:sz="4" w:space="0" w:color="000000"/>
              <w:right w:val="nil"/>
            </w:tcBorders>
            <w:shd w:val="clear" w:color="auto" w:fill="FFFFCC"/>
          </w:tcPr>
          <w:p w14:paraId="4E100257" w14:textId="77777777" w:rsidR="00E26C14" w:rsidRDefault="00E26C14">
            <w:pPr>
              <w:spacing w:after="160" w:line="259" w:lineRule="auto"/>
              <w:ind w:left="0" w:firstLine="0"/>
            </w:pPr>
          </w:p>
        </w:tc>
        <w:tc>
          <w:tcPr>
            <w:tcW w:w="235" w:type="dxa"/>
            <w:tcBorders>
              <w:top w:val="single" w:sz="4" w:space="0" w:color="000000"/>
              <w:left w:val="nil"/>
              <w:bottom w:val="single" w:sz="4" w:space="0" w:color="000000"/>
              <w:right w:val="single" w:sz="4" w:space="0" w:color="000000"/>
            </w:tcBorders>
            <w:shd w:val="clear" w:color="auto" w:fill="FFFFCC"/>
          </w:tcPr>
          <w:p w14:paraId="57369F51" w14:textId="77777777" w:rsidR="00E26C14" w:rsidRDefault="00CB3576">
            <w:pPr>
              <w:spacing w:after="0" w:line="259" w:lineRule="auto"/>
              <w:ind w:left="0" w:firstLine="0"/>
              <w:jc w:val="both"/>
            </w:pPr>
            <w:r>
              <w:rPr>
                <w:sz w:val="16"/>
              </w:rPr>
              <w:t xml:space="preserve">63 </w:t>
            </w:r>
          </w:p>
        </w:tc>
        <w:tc>
          <w:tcPr>
            <w:tcW w:w="1660" w:type="dxa"/>
            <w:tcBorders>
              <w:top w:val="single" w:sz="4" w:space="0" w:color="000000"/>
              <w:left w:val="single" w:sz="4" w:space="0" w:color="000000"/>
              <w:bottom w:val="single" w:sz="4" w:space="0" w:color="000000"/>
              <w:right w:val="single" w:sz="4" w:space="0" w:color="000000"/>
            </w:tcBorders>
            <w:shd w:val="clear" w:color="auto" w:fill="FFFFCC"/>
          </w:tcPr>
          <w:p w14:paraId="658ACCDA" w14:textId="77777777" w:rsidR="00E26C14" w:rsidRDefault="00CB3576">
            <w:pPr>
              <w:spacing w:after="0" w:line="259" w:lineRule="auto"/>
              <w:ind w:left="0" w:right="39" w:firstLine="0"/>
              <w:jc w:val="right"/>
            </w:pPr>
            <w:r>
              <w:rPr>
                <w:sz w:val="16"/>
              </w:rPr>
              <w:t xml:space="preserve">63 </w:t>
            </w:r>
          </w:p>
        </w:tc>
        <w:tc>
          <w:tcPr>
            <w:tcW w:w="1658" w:type="dxa"/>
            <w:tcBorders>
              <w:top w:val="single" w:sz="4" w:space="0" w:color="000000"/>
              <w:left w:val="single" w:sz="4" w:space="0" w:color="000000"/>
              <w:bottom w:val="single" w:sz="4" w:space="0" w:color="000000"/>
              <w:right w:val="single" w:sz="4" w:space="0" w:color="000000"/>
            </w:tcBorders>
            <w:shd w:val="clear" w:color="auto" w:fill="FFFFCC"/>
          </w:tcPr>
          <w:p w14:paraId="18E1ACA7" w14:textId="77777777" w:rsidR="00E26C14" w:rsidRDefault="00CB3576">
            <w:pPr>
              <w:spacing w:after="0" w:line="259" w:lineRule="auto"/>
              <w:ind w:left="0" w:right="34" w:firstLine="0"/>
              <w:jc w:val="right"/>
            </w:pPr>
            <w:r>
              <w:rPr>
                <w:sz w:val="16"/>
              </w:rPr>
              <w:t xml:space="preserve">8 051 </w:t>
            </w:r>
          </w:p>
        </w:tc>
      </w:tr>
    </w:tbl>
    <w:p w14:paraId="0A38BEFF" w14:textId="77777777" w:rsidR="00E26C14" w:rsidRDefault="00CB3576">
      <w:pPr>
        <w:spacing w:after="118" w:line="259" w:lineRule="auto"/>
        <w:ind w:left="0" w:firstLine="0"/>
      </w:pPr>
      <w:r>
        <w:rPr>
          <w:b/>
          <w:sz w:val="22"/>
        </w:rPr>
        <w:t xml:space="preserve"> </w:t>
      </w:r>
    </w:p>
    <w:p w14:paraId="3E03F835" w14:textId="77777777" w:rsidR="00E26C14" w:rsidRDefault="00CB3576">
      <w:pPr>
        <w:spacing w:after="230" w:line="249" w:lineRule="auto"/>
        <w:ind w:left="-15" w:firstLine="0"/>
      </w:pPr>
      <w:r>
        <w:rPr>
          <w:sz w:val="16"/>
        </w:rPr>
        <w:t xml:space="preserve">*/ w </w:t>
      </w:r>
      <w:r>
        <w:rPr>
          <w:sz w:val="16"/>
        </w:rPr>
        <w:t>tym wypłata zobowiązania z tytułu 1 umowy zawartej w 2020 r. w kwocie 41.350,00 z</w:t>
      </w:r>
      <w:r>
        <w:rPr>
          <w:color w:val="FF0000"/>
        </w:rPr>
        <w:t xml:space="preserve"> </w:t>
      </w:r>
    </w:p>
    <w:p w14:paraId="3955CC3E" w14:textId="77777777" w:rsidR="00E26C14" w:rsidRDefault="00CB3576">
      <w:pPr>
        <w:spacing w:after="0" w:line="259" w:lineRule="auto"/>
        <w:ind w:left="428" w:right="187"/>
        <w:jc w:val="center"/>
      </w:pPr>
      <w:r>
        <w:rPr>
          <w:rFonts w:ascii="Arial" w:eastAsia="Arial" w:hAnsi="Arial" w:cs="Arial"/>
          <w:sz w:val="20"/>
        </w:rPr>
        <w:t xml:space="preserve">Strona </w:t>
      </w:r>
      <w:r>
        <w:rPr>
          <w:rFonts w:ascii="Arial" w:eastAsia="Arial" w:hAnsi="Arial" w:cs="Arial"/>
          <w:b/>
          <w:sz w:val="20"/>
        </w:rPr>
        <w:t>7</w:t>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2B8928D6" w14:textId="77777777" w:rsidR="00E26C14" w:rsidRDefault="00CB3576">
      <w:pPr>
        <w:spacing w:after="0" w:line="259" w:lineRule="auto"/>
        <w:ind w:left="0" w:firstLine="0"/>
      </w:pPr>
      <w:r>
        <w:rPr>
          <w:rFonts w:ascii="Arial" w:eastAsia="Arial" w:hAnsi="Arial" w:cs="Arial"/>
          <w:sz w:val="20"/>
        </w:rPr>
        <w:t xml:space="preserve"> </w:t>
      </w:r>
    </w:p>
    <w:p w14:paraId="47F06A11" w14:textId="77777777" w:rsidR="00E26C14" w:rsidRDefault="00E26C14">
      <w:pPr>
        <w:sectPr w:rsidR="00E26C14">
          <w:headerReference w:type="even" r:id="rId481"/>
          <w:headerReference w:type="default" r:id="rId482"/>
          <w:footerReference w:type="even" r:id="rId483"/>
          <w:footerReference w:type="default" r:id="rId484"/>
          <w:headerReference w:type="first" r:id="rId485"/>
          <w:footerReference w:type="first" r:id="rId486"/>
          <w:footnotePr>
            <w:numRestart w:val="eachPage"/>
          </w:footnotePr>
          <w:pgSz w:w="11906" w:h="16838"/>
          <w:pgMar w:top="1464" w:right="1650" w:bottom="707" w:left="1416" w:header="708" w:footer="708" w:gutter="0"/>
          <w:cols w:space="708"/>
        </w:sectPr>
      </w:pPr>
    </w:p>
    <w:p w14:paraId="6D21DD39" w14:textId="77777777" w:rsidR="00E26C14" w:rsidRDefault="00CB3576">
      <w:pPr>
        <w:pStyle w:val="Nagwek4"/>
        <w:spacing w:after="22" w:line="259" w:lineRule="auto"/>
        <w:ind w:left="10" w:right="467"/>
        <w:jc w:val="right"/>
      </w:pPr>
      <w:r>
        <w:lastRenderedPageBreak/>
        <w:t xml:space="preserve">Wydatki na realizację Zadań zlecanych </w:t>
      </w:r>
      <w:r>
        <w:t xml:space="preserve">- </w:t>
      </w:r>
      <w:r>
        <w:t xml:space="preserve">art. 36 ustawy o rehabilitacji (…) w 2021 r. wg jednostek </w:t>
      </w:r>
      <w:r>
        <w:t xml:space="preserve">organizacyjnych PFRON </w:t>
      </w:r>
    </w:p>
    <w:tbl>
      <w:tblPr>
        <w:tblStyle w:val="TableGrid"/>
        <w:tblW w:w="14878" w:type="dxa"/>
        <w:tblInd w:w="7" w:type="dxa"/>
        <w:tblCellMar>
          <w:top w:w="0" w:type="dxa"/>
          <w:left w:w="70" w:type="dxa"/>
          <w:bottom w:w="0" w:type="dxa"/>
          <w:right w:w="25" w:type="dxa"/>
        </w:tblCellMar>
        <w:tblLook w:val="04A0" w:firstRow="1" w:lastRow="0" w:firstColumn="1" w:lastColumn="0" w:noHBand="0" w:noVBand="1"/>
      </w:tblPr>
      <w:tblGrid>
        <w:gridCol w:w="1129"/>
        <w:gridCol w:w="852"/>
        <w:gridCol w:w="757"/>
        <w:gridCol w:w="760"/>
        <w:gridCol w:w="760"/>
        <w:gridCol w:w="758"/>
        <w:gridCol w:w="758"/>
        <w:gridCol w:w="758"/>
        <w:gridCol w:w="760"/>
        <w:gridCol w:w="760"/>
        <w:gridCol w:w="757"/>
        <w:gridCol w:w="760"/>
        <w:gridCol w:w="758"/>
        <w:gridCol w:w="758"/>
        <w:gridCol w:w="759"/>
        <w:gridCol w:w="758"/>
        <w:gridCol w:w="761"/>
        <w:gridCol w:w="758"/>
        <w:gridCol w:w="757"/>
      </w:tblGrid>
      <w:tr w:rsidR="00E26C14" w14:paraId="65CA2775" w14:textId="77777777">
        <w:trPr>
          <w:trHeight w:val="665"/>
        </w:trPr>
        <w:tc>
          <w:tcPr>
            <w:tcW w:w="1128" w:type="dxa"/>
            <w:tcBorders>
              <w:top w:val="single" w:sz="4" w:space="0" w:color="000000"/>
              <w:left w:val="single" w:sz="4" w:space="0" w:color="000000"/>
              <w:bottom w:val="single" w:sz="4" w:space="0" w:color="000000"/>
              <w:right w:val="single" w:sz="4" w:space="0" w:color="000000"/>
            </w:tcBorders>
            <w:shd w:val="clear" w:color="auto" w:fill="FFFFCC"/>
          </w:tcPr>
          <w:p w14:paraId="4730C5BF" w14:textId="77777777" w:rsidR="00E26C14" w:rsidRDefault="00CB3576">
            <w:pPr>
              <w:spacing w:after="1" w:line="274" w:lineRule="auto"/>
              <w:ind w:left="0" w:firstLine="0"/>
            </w:pPr>
            <w:r>
              <w:rPr>
                <w:sz w:val="10"/>
              </w:rPr>
              <w:t xml:space="preserve">Wydatki w 2021 r. na </w:t>
            </w:r>
            <w:r>
              <w:rPr>
                <w:sz w:val="10"/>
              </w:rPr>
              <w:t xml:space="preserve">realizację zadania pn. </w:t>
            </w:r>
            <w:r>
              <w:rPr>
                <w:sz w:val="10"/>
              </w:rPr>
              <w:t xml:space="preserve">"Zadania zlecane - art. </w:t>
            </w:r>
          </w:p>
          <w:p w14:paraId="351F1BE9" w14:textId="77777777" w:rsidR="00E26C14" w:rsidRDefault="00CB3576">
            <w:pPr>
              <w:spacing w:after="0" w:line="259" w:lineRule="auto"/>
              <w:ind w:left="0" w:firstLine="0"/>
            </w:pPr>
            <w:r>
              <w:rPr>
                <w:sz w:val="10"/>
              </w:rPr>
              <w:t xml:space="preserve">36 ustawy o rehabilitacji  </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57E863A" w14:textId="77777777" w:rsidR="00E26C14" w:rsidRDefault="00CB3576">
            <w:pPr>
              <w:spacing w:after="0" w:line="259" w:lineRule="auto"/>
              <w:ind w:left="0" w:right="47" w:firstLine="0"/>
              <w:jc w:val="center"/>
            </w:pPr>
            <w:r>
              <w:rPr>
                <w:sz w:val="10"/>
              </w:rPr>
              <w:t xml:space="preserve">Razem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61F0049C" w14:textId="77777777" w:rsidR="00E26C14" w:rsidRDefault="00CB3576">
            <w:pPr>
              <w:spacing w:after="0" w:line="259" w:lineRule="auto"/>
              <w:ind w:left="257" w:firstLine="0"/>
            </w:pPr>
            <w:r>
              <w:rPr>
                <w:noProof/>
                <w:sz w:val="22"/>
              </w:rPr>
              <mc:AlternateContent>
                <mc:Choice Requires="wpg">
                  <w:drawing>
                    <wp:inline distT="0" distB="0" distL="0" distR="0" wp14:anchorId="6E033D5E" wp14:editId="0D56390F">
                      <wp:extent cx="65196" cy="412230"/>
                      <wp:effectExtent l="0" t="0" r="0" b="0"/>
                      <wp:docPr id="677062" name="Group 677062"/>
                      <wp:cNvGraphicFramePr/>
                      <a:graphic xmlns:a="http://schemas.openxmlformats.org/drawingml/2006/main">
                        <a:graphicData uri="http://schemas.microsoft.com/office/word/2010/wordprocessingGroup">
                          <wpg:wgp>
                            <wpg:cNvGrpSpPr/>
                            <wpg:grpSpPr>
                              <a:xfrm>
                                <a:off x="0" y="0"/>
                                <a:ext cx="65196" cy="412230"/>
                                <a:chOff x="0" y="0"/>
                                <a:chExt cx="65196" cy="412230"/>
                              </a:xfrm>
                            </wpg:grpSpPr>
                            <wps:wsp>
                              <wps:cNvPr id="49051" name="Rectangle 49051"/>
                              <wps:cNvSpPr/>
                              <wps:spPr>
                                <a:xfrm rot="-5399999">
                                  <a:off x="-222081" y="103437"/>
                                  <a:ext cx="530875" cy="86710"/>
                                </a:xfrm>
                                <a:prstGeom prst="rect">
                                  <a:avLst/>
                                </a:prstGeom>
                                <a:ln>
                                  <a:noFill/>
                                </a:ln>
                              </wps:spPr>
                              <wps:txbx>
                                <w:txbxContent>
                                  <w:p w14:paraId="4442C45E" w14:textId="77777777" w:rsidR="00E26C14" w:rsidRDefault="00CB3576">
                                    <w:pPr>
                                      <w:spacing w:after="160" w:line="259" w:lineRule="auto"/>
                                      <w:ind w:left="0" w:firstLine="0"/>
                                    </w:pPr>
                                    <w:r>
                                      <w:rPr>
                                        <w:sz w:val="10"/>
                                      </w:rPr>
                                      <w:t>Biuro Funduszu</w:t>
                                    </w:r>
                                  </w:p>
                                </w:txbxContent>
                              </wps:txbx>
                              <wps:bodyPr horzOverflow="overflow" vert="horz" lIns="0" tIns="0" rIns="0" bIns="0" rtlCol="0">
                                <a:noAutofit/>
                              </wps:bodyPr>
                            </wps:wsp>
                            <wps:wsp>
                              <wps:cNvPr id="49052" name="Rectangle 49052"/>
                              <wps:cNvSpPr/>
                              <wps:spPr>
                                <a:xfrm rot="-5399999">
                                  <a:off x="33736" y="-38508"/>
                                  <a:ext cx="19239" cy="86710"/>
                                </a:xfrm>
                                <a:prstGeom prst="rect">
                                  <a:avLst/>
                                </a:prstGeom>
                                <a:ln>
                                  <a:noFill/>
                                </a:ln>
                              </wps:spPr>
                              <wps:txbx>
                                <w:txbxContent>
                                  <w:p w14:paraId="14A65ACA"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6E033D5E" id="Group 677062" o:spid="_x0000_s3862" style="width:5.15pt;height:32.45pt;mso-position-horizontal-relative:char;mso-position-vertical-relative:line" coordsize="65196,4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">
                      <v:rect id="Rectangle 49051" o:spid="_x0000_s3863" style="position:absolute;left:-222081;top:103437;width:530875;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" filled="f" stroked="f">
                        <v:textbox inset="0,0,0,0">
                          <w:txbxContent>
                            <w:p w14:paraId="4442C45E" w14:textId="77777777" w:rsidR="00E26C14" w:rsidRDefault="00CB3576">
                              <w:pPr>
                                <w:spacing w:after="160" w:line="259" w:lineRule="auto"/>
                                <w:ind w:left="0" w:firstLine="0"/>
                              </w:pPr>
                              <w:r>
                                <w:rPr>
                                  <w:sz w:val="10"/>
                                </w:rPr>
                                <w:t>Biuro Funduszu</w:t>
                              </w:r>
                            </w:p>
                          </w:txbxContent>
                        </v:textbox>
                      </v:rect>
                      <v:rect id="Rectangle 49052" o:spid="_x0000_s3864" style="position:absolute;left:33736;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" filled="f" stroked="f">
                        <v:textbox inset="0,0,0,0">
                          <w:txbxContent>
                            <w:p w14:paraId="14A65ACA"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4FEDAE96" w14:textId="77777777" w:rsidR="00E26C14" w:rsidRDefault="00CB3576">
            <w:pPr>
              <w:spacing w:after="0" w:line="259" w:lineRule="auto"/>
              <w:ind w:left="186" w:firstLine="0"/>
            </w:pPr>
            <w:r>
              <w:rPr>
                <w:noProof/>
                <w:sz w:val="22"/>
              </w:rPr>
              <mc:AlternateContent>
                <mc:Choice Requires="wpg">
                  <w:drawing>
                    <wp:inline distT="0" distB="0" distL="0" distR="0" wp14:anchorId="3FD7BC4E" wp14:editId="525FDD98">
                      <wp:extent cx="156636" cy="320790"/>
                      <wp:effectExtent l="0" t="0" r="0" b="0"/>
                      <wp:docPr id="677067" name="Group 677067"/>
                      <wp:cNvGraphicFramePr/>
                      <a:graphic xmlns:a="http://schemas.openxmlformats.org/drawingml/2006/main">
                        <a:graphicData uri="http://schemas.microsoft.com/office/word/2010/wordprocessingGroup">
                          <wpg:wgp>
                            <wpg:cNvGrpSpPr/>
                            <wpg:grpSpPr>
                              <a:xfrm>
                                <a:off x="0" y="0"/>
                                <a:ext cx="156636" cy="320790"/>
                                <a:chOff x="0" y="0"/>
                                <a:chExt cx="156636" cy="320790"/>
                              </a:xfrm>
                            </wpg:grpSpPr>
                            <wps:wsp>
                              <wps:cNvPr id="49055" name="Rectangle 49055"/>
                              <wps:cNvSpPr/>
                              <wps:spPr>
                                <a:xfrm rot="-5399999">
                                  <a:off x="-86851" y="90840"/>
                                  <a:ext cx="260415" cy="86710"/>
                                </a:xfrm>
                                <a:prstGeom prst="rect">
                                  <a:avLst/>
                                </a:prstGeom>
                                <a:ln>
                                  <a:noFill/>
                                </a:ln>
                              </wps:spPr>
                              <wps:txbx>
                                <w:txbxContent>
                                  <w:p w14:paraId="08F03CDB" w14:textId="77777777" w:rsidR="00E26C14" w:rsidRDefault="00CB3576">
                                    <w:pPr>
                                      <w:spacing w:after="160" w:line="259" w:lineRule="auto"/>
                                      <w:ind w:left="0" w:firstLine="0"/>
                                    </w:pPr>
                                    <w:r>
                                      <w:rPr>
                                        <w:sz w:val="10"/>
                                      </w:rPr>
                                      <w:t>Oddział</w:t>
                                    </w:r>
                                  </w:p>
                                </w:txbxContent>
                              </wps:txbx>
                              <wps:bodyPr horzOverflow="overflow" vert="horz" lIns="0" tIns="0" rIns="0" bIns="0" rtlCol="0">
                                <a:noAutofit/>
                              </wps:bodyPr>
                            </wps:wsp>
                            <wps:wsp>
                              <wps:cNvPr id="49056" name="Rectangle 49056"/>
                              <wps:cNvSpPr/>
                              <wps:spPr>
                                <a:xfrm rot="-5399999">
                                  <a:off x="33735" y="16355"/>
                                  <a:ext cx="19239" cy="86710"/>
                                </a:xfrm>
                                <a:prstGeom prst="rect">
                                  <a:avLst/>
                                </a:prstGeom>
                                <a:ln>
                                  <a:noFill/>
                                </a:ln>
                              </wps:spPr>
                              <wps:txbx>
                                <w:txbxContent>
                                  <w:p w14:paraId="5FC52903"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58" name="Rectangle 49058"/>
                              <wps:cNvSpPr/>
                              <wps:spPr>
                                <a:xfrm rot="-5399999">
                                  <a:off x="125176" y="267815"/>
                                  <a:ext cx="19239" cy="86710"/>
                                </a:xfrm>
                                <a:prstGeom prst="rect">
                                  <a:avLst/>
                                </a:prstGeom>
                                <a:ln>
                                  <a:noFill/>
                                </a:ln>
                              </wps:spPr>
                              <wps:txbx>
                                <w:txbxContent>
                                  <w:p w14:paraId="41567E03"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59" name="Rectangle 49059"/>
                              <wps:cNvSpPr/>
                              <wps:spPr>
                                <a:xfrm rot="-5399999">
                                  <a:off x="-60451" y="68472"/>
                                  <a:ext cx="390494" cy="86710"/>
                                </a:xfrm>
                                <a:prstGeom prst="rect">
                                  <a:avLst/>
                                </a:prstGeom>
                                <a:ln>
                                  <a:noFill/>
                                </a:ln>
                              </wps:spPr>
                              <wps:txbx>
                                <w:txbxContent>
                                  <w:p w14:paraId="10CC16B1" w14:textId="77777777" w:rsidR="00E26C14" w:rsidRDefault="00CB3576">
                                    <w:pPr>
                                      <w:spacing w:after="160" w:line="259" w:lineRule="auto"/>
                                      <w:ind w:left="0" w:firstLine="0"/>
                                    </w:pPr>
                                    <w:r>
                                      <w:rPr>
                                        <w:sz w:val="10"/>
                                      </w:rPr>
                                      <w:t>Dolnośląski</w:t>
                                    </w:r>
                                  </w:p>
                                </w:txbxContent>
                              </wps:txbx>
                              <wps:bodyPr horzOverflow="overflow" vert="horz" lIns="0" tIns="0" rIns="0" bIns="0" rtlCol="0">
                                <a:noAutofit/>
                              </wps:bodyPr>
                            </wps:wsp>
                            <wps:wsp>
                              <wps:cNvPr id="49060" name="Rectangle 49060"/>
                              <wps:cNvSpPr/>
                              <wps:spPr>
                                <a:xfrm rot="-5399999">
                                  <a:off x="125176" y="-38508"/>
                                  <a:ext cx="19239" cy="86710"/>
                                </a:xfrm>
                                <a:prstGeom prst="rect">
                                  <a:avLst/>
                                </a:prstGeom>
                                <a:ln>
                                  <a:noFill/>
                                </a:ln>
                              </wps:spPr>
                              <wps:txbx>
                                <w:txbxContent>
                                  <w:p w14:paraId="0FDA704C"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3FD7BC4E" id="Group 677067" o:spid="_x0000_s3865" style="width:12.35pt;height:25.25pt;mso-position-horizontal-relative:char;mso-position-vertical-relative:line" coordsize="156636,32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">
                      <v:rect id="Rectangle 49055" o:spid="_x0000_s3866" style="position:absolute;left:-86851;top:90840;width:260415;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" filled="f" stroked="f">
                        <v:textbox inset="0,0,0,0">
                          <w:txbxContent>
                            <w:p w14:paraId="08F03CDB" w14:textId="77777777" w:rsidR="00E26C14" w:rsidRDefault="00CB3576">
                              <w:pPr>
                                <w:spacing w:after="160" w:line="259" w:lineRule="auto"/>
                                <w:ind w:left="0" w:firstLine="0"/>
                              </w:pPr>
                              <w:r>
                                <w:rPr>
                                  <w:sz w:val="10"/>
                                </w:rPr>
                                <w:t>Oddział</w:t>
                              </w:r>
                            </w:p>
                          </w:txbxContent>
                        </v:textbox>
                      </v:rect>
                      <v:rect id="Rectangle 49056" o:spid="_x0000_s3867" style="position:absolute;left:33735;top:16355;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" filled="f" stroked="f">
                        <v:textbox inset="0,0,0,0">
                          <w:txbxContent>
                            <w:p w14:paraId="5FC52903" w14:textId="77777777" w:rsidR="00E26C14" w:rsidRDefault="00CB3576">
                              <w:pPr>
                                <w:spacing w:after="160" w:line="259" w:lineRule="auto"/>
                                <w:ind w:left="0" w:firstLine="0"/>
                              </w:pPr>
                              <w:r>
                                <w:rPr>
                                  <w:sz w:val="10"/>
                                </w:rPr>
                                <w:t xml:space="preserve"> </w:t>
                              </w:r>
                            </w:p>
                          </w:txbxContent>
                        </v:textbox>
                      </v:rect>
                      <v:rect id="Rectangle 49058" o:spid="_x0000_s3868" style="position:absolute;left:125176;top:267815;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" filled="f" stroked="f">
                        <v:textbox inset="0,0,0,0">
                          <w:txbxContent>
                            <w:p w14:paraId="41567E03" w14:textId="77777777" w:rsidR="00E26C14" w:rsidRDefault="00CB3576">
                              <w:pPr>
                                <w:spacing w:after="160" w:line="259" w:lineRule="auto"/>
                                <w:ind w:left="0" w:firstLine="0"/>
                              </w:pPr>
                              <w:r>
                                <w:rPr>
                                  <w:sz w:val="10"/>
                                </w:rPr>
                                <w:t xml:space="preserve"> </w:t>
                              </w:r>
                            </w:p>
                          </w:txbxContent>
                        </v:textbox>
                      </v:rect>
                      <v:rect id="Rectangle 49059" o:spid="_x0000_s3869" style="position:absolute;left:-60451;top:68472;width:390494;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" filled="f" stroked="f">
                        <v:textbox inset="0,0,0,0">
                          <w:txbxContent>
                            <w:p w14:paraId="10CC16B1" w14:textId="77777777" w:rsidR="00E26C14" w:rsidRDefault="00CB3576">
                              <w:pPr>
                                <w:spacing w:after="160" w:line="259" w:lineRule="auto"/>
                                <w:ind w:left="0" w:firstLine="0"/>
                              </w:pPr>
                              <w:r>
                                <w:rPr>
                                  <w:sz w:val="10"/>
                                </w:rPr>
                                <w:t>Dolnośląski</w:t>
                              </w:r>
                            </w:p>
                          </w:txbxContent>
                        </v:textbox>
                      </v:rect>
                      <v:rect id="Rectangle 49060" o:spid="_x0000_s3870" style="position:absolute;left:125176;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" filled="f" stroked="f">
                        <v:textbox inset="0,0,0,0">
                          <w:txbxContent>
                            <w:p w14:paraId="0FDA704C"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6C4F8921" w14:textId="77777777" w:rsidR="00E26C14" w:rsidRDefault="00CB3576">
            <w:pPr>
              <w:spacing w:after="0" w:line="259" w:lineRule="auto"/>
              <w:ind w:left="115" w:firstLine="0"/>
            </w:pPr>
            <w:r>
              <w:rPr>
                <w:noProof/>
                <w:sz w:val="22"/>
              </w:rPr>
              <mc:AlternateContent>
                <mc:Choice Requires="wpg">
                  <w:drawing>
                    <wp:inline distT="0" distB="0" distL="0" distR="0" wp14:anchorId="42C4E137" wp14:editId="1600E262">
                      <wp:extent cx="248076" cy="278666"/>
                      <wp:effectExtent l="0" t="0" r="0" b="0"/>
                      <wp:docPr id="677079" name="Group 677079"/>
                      <wp:cNvGraphicFramePr/>
                      <a:graphic xmlns:a="http://schemas.openxmlformats.org/drawingml/2006/main">
                        <a:graphicData uri="http://schemas.microsoft.com/office/word/2010/wordprocessingGroup">
                          <wpg:wgp>
                            <wpg:cNvGrpSpPr/>
                            <wpg:grpSpPr>
                              <a:xfrm>
                                <a:off x="0" y="0"/>
                                <a:ext cx="248076" cy="278666"/>
                                <a:chOff x="0" y="0"/>
                                <a:chExt cx="248076" cy="278666"/>
                              </a:xfrm>
                            </wpg:grpSpPr>
                            <wps:wsp>
                              <wps:cNvPr id="49063" name="Rectangle 49063"/>
                              <wps:cNvSpPr/>
                              <wps:spPr>
                                <a:xfrm rot="-5399999">
                                  <a:off x="-86851" y="62432"/>
                                  <a:ext cx="260415" cy="86710"/>
                                </a:xfrm>
                                <a:prstGeom prst="rect">
                                  <a:avLst/>
                                </a:prstGeom>
                                <a:ln>
                                  <a:noFill/>
                                </a:ln>
                              </wps:spPr>
                              <wps:txbx>
                                <w:txbxContent>
                                  <w:p w14:paraId="4F9FDAD1" w14:textId="77777777" w:rsidR="00E26C14" w:rsidRDefault="00CB3576">
                                    <w:pPr>
                                      <w:spacing w:after="160" w:line="259" w:lineRule="auto"/>
                                      <w:ind w:left="0" w:firstLine="0"/>
                                    </w:pPr>
                                    <w:r>
                                      <w:rPr>
                                        <w:sz w:val="10"/>
                                      </w:rPr>
                                      <w:t>Oddział</w:t>
                                    </w:r>
                                  </w:p>
                                </w:txbxContent>
                              </wps:txbx>
                              <wps:bodyPr horzOverflow="overflow" vert="horz" lIns="0" tIns="0" rIns="0" bIns="0" rtlCol="0">
                                <a:noAutofit/>
                              </wps:bodyPr>
                            </wps:wsp>
                            <wps:wsp>
                              <wps:cNvPr id="49064" name="Rectangle 49064"/>
                              <wps:cNvSpPr/>
                              <wps:spPr>
                                <a:xfrm rot="-5399999">
                                  <a:off x="33736" y="-12052"/>
                                  <a:ext cx="19239" cy="86710"/>
                                </a:xfrm>
                                <a:prstGeom prst="rect">
                                  <a:avLst/>
                                </a:prstGeom>
                                <a:ln>
                                  <a:noFill/>
                                </a:ln>
                              </wps:spPr>
                              <wps:txbx>
                                <w:txbxContent>
                                  <w:p w14:paraId="38DAC50E"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66" name="Rectangle 49066"/>
                              <wps:cNvSpPr/>
                              <wps:spPr>
                                <a:xfrm rot="-5399999">
                                  <a:off x="125175" y="225692"/>
                                  <a:ext cx="19239" cy="86710"/>
                                </a:xfrm>
                                <a:prstGeom prst="rect">
                                  <a:avLst/>
                                </a:prstGeom>
                                <a:ln>
                                  <a:noFill/>
                                </a:ln>
                              </wps:spPr>
                              <wps:txbx>
                                <w:txbxContent>
                                  <w:p w14:paraId="47FCA113"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67" name="Rectangle 49067"/>
                              <wps:cNvSpPr/>
                              <wps:spPr>
                                <a:xfrm rot="-5399999">
                                  <a:off x="-28570" y="58230"/>
                                  <a:ext cx="326731" cy="86710"/>
                                </a:xfrm>
                                <a:prstGeom prst="rect">
                                  <a:avLst/>
                                </a:prstGeom>
                                <a:ln>
                                  <a:noFill/>
                                </a:ln>
                              </wps:spPr>
                              <wps:txbx>
                                <w:txbxContent>
                                  <w:p w14:paraId="6AA8C764" w14:textId="77777777" w:rsidR="00E26C14" w:rsidRDefault="00CB3576">
                                    <w:pPr>
                                      <w:spacing w:after="160" w:line="259" w:lineRule="auto"/>
                                      <w:ind w:left="0" w:firstLine="0"/>
                                    </w:pPr>
                                    <w:r>
                                      <w:rPr>
                                        <w:sz w:val="10"/>
                                      </w:rPr>
                                      <w:t>Kujawsko</w:t>
                                    </w:r>
                                  </w:p>
                                </w:txbxContent>
                              </wps:txbx>
                              <wps:bodyPr horzOverflow="overflow" vert="horz" lIns="0" tIns="0" rIns="0" bIns="0" rtlCol="0">
                                <a:noAutofit/>
                              </wps:bodyPr>
                            </wps:wsp>
                            <wps:wsp>
                              <wps:cNvPr id="49068" name="Rectangle 49068"/>
                              <wps:cNvSpPr/>
                              <wps:spPr>
                                <a:xfrm rot="-5399999">
                                  <a:off x="121770" y="-36792"/>
                                  <a:ext cx="26050" cy="86710"/>
                                </a:xfrm>
                                <a:prstGeom prst="rect">
                                  <a:avLst/>
                                </a:prstGeom>
                                <a:ln>
                                  <a:noFill/>
                                </a:ln>
                              </wps:spPr>
                              <wps:txbx>
                                <w:txbxContent>
                                  <w:p w14:paraId="6E651B1A" w14:textId="77777777" w:rsidR="00E26C14" w:rsidRDefault="00CB3576">
                                    <w:pPr>
                                      <w:spacing w:after="160" w:line="259" w:lineRule="auto"/>
                                      <w:ind w:left="0" w:firstLine="0"/>
                                    </w:pPr>
                                    <w:r>
                                      <w:rPr>
                                        <w:sz w:val="10"/>
                                      </w:rPr>
                                      <w:t>-</w:t>
                                    </w:r>
                                  </w:p>
                                </w:txbxContent>
                              </wps:txbx>
                              <wps:bodyPr horzOverflow="overflow" vert="horz" lIns="0" tIns="0" rIns="0" bIns="0" rtlCol="0">
                                <a:noAutofit/>
                              </wps:bodyPr>
                            </wps:wsp>
                            <wps:wsp>
                              <wps:cNvPr id="49070" name="Rectangle 49070"/>
                              <wps:cNvSpPr/>
                              <wps:spPr>
                                <a:xfrm rot="-5399999">
                                  <a:off x="65423" y="54688"/>
                                  <a:ext cx="321624" cy="86710"/>
                                </a:xfrm>
                                <a:prstGeom prst="rect">
                                  <a:avLst/>
                                </a:prstGeom>
                                <a:ln>
                                  <a:noFill/>
                                </a:ln>
                              </wps:spPr>
                              <wps:txbx>
                                <w:txbxContent>
                                  <w:p w14:paraId="66D215EB" w14:textId="77777777" w:rsidR="00E26C14" w:rsidRDefault="00CB3576">
                                    <w:pPr>
                                      <w:spacing w:after="160" w:line="259" w:lineRule="auto"/>
                                      <w:ind w:left="0" w:firstLine="0"/>
                                    </w:pPr>
                                    <w:r>
                                      <w:rPr>
                                        <w:sz w:val="10"/>
                                      </w:rPr>
                                      <w:t>Pomorski</w:t>
                                    </w:r>
                                  </w:p>
                                </w:txbxContent>
                              </wps:txbx>
                              <wps:bodyPr horzOverflow="overflow" vert="horz" lIns="0" tIns="0" rIns="0" bIns="0" rtlCol="0">
                                <a:noAutofit/>
                              </wps:bodyPr>
                            </wps:wsp>
                            <wps:wsp>
                              <wps:cNvPr id="49071" name="Rectangle 49071"/>
                              <wps:cNvSpPr/>
                              <wps:spPr>
                                <a:xfrm rot="-5399999">
                                  <a:off x="216615" y="-34911"/>
                                  <a:ext cx="19239" cy="86710"/>
                                </a:xfrm>
                                <a:prstGeom prst="rect">
                                  <a:avLst/>
                                </a:prstGeom>
                                <a:ln>
                                  <a:noFill/>
                                </a:ln>
                              </wps:spPr>
                              <wps:txbx>
                                <w:txbxContent>
                                  <w:p w14:paraId="208410C3"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42C4E137" id="Group 677079" o:spid="_x0000_s3871" style="width:19.55pt;height:21.95pt;mso-position-horizontal-relative:char;mso-position-vertical-relative:line" coordsize="248076,27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">
                      <v:rect id="Rectangle 49063" o:spid="_x0000_s3872" style="position:absolute;left:-86851;top:62432;width:260415;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" filled="f" stroked="f">
                        <v:textbox inset="0,0,0,0">
                          <w:txbxContent>
                            <w:p w14:paraId="4F9FDAD1" w14:textId="77777777" w:rsidR="00E26C14" w:rsidRDefault="00CB3576">
                              <w:pPr>
                                <w:spacing w:after="160" w:line="259" w:lineRule="auto"/>
                                <w:ind w:left="0" w:firstLine="0"/>
                              </w:pPr>
                              <w:r>
                                <w:rPr>
                                  <w:sz w:val="10"/>
                                </w:rPr>
                                <w:t>Oddział</w:t>
                              </w:r>
                            </w:p>
                          </w:txbxContent>
                        </v:textbox>
                      </v:rect>
                      <v:rect id="Rectangle 49064" o:spid="_x0000_s3873" style="position:absolute;left:33736;top:-12052;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" filled="f" stroked="f">
                        <v:textbox inset="0,0,0,0">
                          <w:txbxContent>
                            <w:p w14:paraId="38DAC50E" w14:textId="77777777" w:rsidR="00E26C14" w:rsidRDefault="00CB3576">
                              <w:pPr>
                                <w:spacing w:after="160" w:line="259" w:lineRule="auto"/>
                                <w:ind w:left="0" w:firstLine="0"/>
                              </w:pPr>
                              <w:r>
                                <w:rPr>
                                  <w:sz w:val="10"/>
                                </w:rPr>
                                <w:t xml:space="preserve"> </w:t>
                              </w:r>
                            </w:p>
                          </w:txbxContent>
                        </v:textbox>
                      </v:rect>
                      <v:rect id="Rectangle 49066" o:spid="_x0000_s3874" style="position:absolute;left:125175;top:225692;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" filled="f" stroked="f">
                        <v:textbox inset="0,0,0,0">
                          <w:txbxContent>
                            <w:p w14:paraId="47FCA113" w14:textId="77777777" w:rsidR="00E26C14" w:rsidRDefault="00CB3576">
                              <w:pPr>
                                <w:spacing w:after="160" w:line="259" w:lineRule="auto"/>
                                <w:ind w:left="0" w:firstLine="0"/>
                              </w:pPr>
                              <w:r>
                                <w:rPr>
                                  <w:sz w:val="10"/>
                                </w:rPr>
                                <w:t xml:space="preserve"> </w:t>
                              </w:r>
                            </w:p>
                          </w:txbxContent>
                        </v:textbox>
                      </v:rect>
                      <v:rect id="Rectangle 49067" o:spid="_x0000_s3875" style="position:absolute;left:-28570;top:58230;width:326731;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" filled="f" stroked="f">
                        <v:textbox inset="0,0,0,0">
                          <w:txbxContent>
                            <w:p w14:paraId="6AA8C764" w14:textId="77777777" w:rsidR="00E26C14" w:rsidRDefault="00CB3576">
                              <w:pPr>
                                <w:spacing w:after="160" w:line="259" w:lineRule="auto"/>
                                <w:ind w:left="0" w:firstLine="0"/>
                              </w:pPr>
                              <w:r>
                                <w:rPr>
                                  <w:sz w:val="10"/>
                                </w:rPr>
                                <w:t>Kujawsko</w:t>
                              </w:r>
                            </w:p>
                          </w:txbxContent>
                        </v:textbox>
                      </v:rect>
                      <v:rect id="Rectangle 49068" o:spid="_x0000_s3876" style="position:absolute;left:121770;top:-36792;width:26050;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" filled="f" stroked="f">
                        <v:textbox inset="0,0,0,0">
                          <w:txbxContent>
                            <w:p w14:paraId="6E651B1A" w14:textId="77777777" w:rsidR="00E26C14" w:rsidRDefault="00CB3576">
                              <w:pPr>
                                <w:spacing w:after="160" w:line="259" w:lineRule="auto"/>
                                <w:ind w:left="0" w:firstLine="0"/>
                              </w:pPr>
                              <w:r>
                                <w:rPr>
                                  <w:sz w:val="10"/>
                                </w:rPr>
                                <w:t>-</w:t>
                              </w:r>
                            </w:p>
                          </w:txbxContent>
                        </v:textbox>
                      </v:rect>
                      <v:rect id="Rectangle 49070" o:spid="_x0000_s3877" style="position:absolute;left:65423;top:54688;width:321624;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" filled="f" stroked="f">
                        <v:textbox inset="0,0,0,0">
                          <w:txbxContent>
                            <w:p w14:paraId="66D215EB" w14:textId="77777777" w:rsidR="00E26C14" w:rsidRDefault="00CB3576">
                              <w:pPr>
                                <w:spacing w:after="160" w:line="259" w:lineRule="auto"/>
                                <w:ind w:left="0" w:firstLine="0"/>
                              </w:pPr>
                              <w:r>
                                <w:rPr>
                                  <w:sz w:val="10"/>
                                </w:rPr>
                                <w:t>Pomorski</w:t>
                              </w:r>
                            </w:p>
                          </w:txbxContent>
                        </v:textbox>
                      </v:rect>
                      <v:rect id="Rectangle 49071" o:spid="_x0000_s3878" style="position:absolute;left:216615;top:-34911;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cG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LxFsxj+74QrIJd/AAAA//8DAFBLAQItABQABgAIAAAAIQDb4fbL7gAAAIUBAAATAAAAAAAA&#10;AAAAAAAAAAAAAABbQ29udGVudF9UeXBlc10ueG1sUEsBAi0AFAAGAAgAAAAhAFr0LFu/AAAAFQEA&#10;AAsAAAAAAAAAAAAAAAAAHwEAAF9yZWxzLy5yZWxzUEsBAi0AFAAGAAgAAAAhAJ/xBwbHAAAA3gAA&#10;AA8AAAAAAAAAAAAAAAAABwIAAGRycy9kb3ducmV2LnhtbFBLBQYAAAAAAwADALcAAAD7AgAAAAA=&#10;" filled="f" stroked="f">
                        <v:textbox inset="0,0,0,0">
                          <w:txbxContent>
                            <w:p w14:paraId="208410C3"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424CB29F" w14:textId="77777777" w:rsidR="00E26C14" w:rsidRDefault="00CB3576">
            <w:pPr>
              <w:spacing w:after="0" w:line="259" w:lineRule="auto"/>
              <w:ind w:left="186" w:firstLine="0"/>
            </w:pPr>
            <w:r>
              <w:rPr>
                <w:noProof/>
                <w:sz w:val="22"/>
              </w:rPr>
              <mc:AlternateContent>
                <mc:Choice Requires="wpg">
                  <w:drawing>
                    <wp:inline distT="0" distB="0" distL="0" distR="0" wp14:anchorId="3AF9968E" wp14:editId="14118DF8">
                      <wp:extent cx="156636" cy="229350"/>
                      <wp:effectExtent l="0" t="0" r="0" b="0"/>
                      <wp:docPr id="677090" name="Group 677090"/>
                      <wp:cNvGraphicFramePr/>
                      <a:graphic xmlns:a="http://schemas.openxmlformats.org/drawingml/2006/main">
                        <a:graphicData uri="http://schemas.microsoft.com/office/word/2010/wordprocessingGroup">
                          <wpg:wgp>
                            <wpg:cNvGrpSpPr/>
                            <wpg:grpSpPr>
                              <a:xfrm>
                                <a:off x="0" y="0"/>
                                <a:ext cx="156636" cy="229350"/>
                                <a:chOff x="0" y="0"/>
                                <a:chExt cx="156636" cy="229350"/>
                              </a:xfrm>
                            </wpg:grpSpPr>
                            <wps:wsp>
                              <wps:cNvPr id="49074" name="Rectangle 49074"/>
                              <wps:cNvSpPr/>
                              <wps:spPr>
                                <a:xfrm rot="-5399999">
                                  <a:off x="-95917" y="40625"/>
                                  <a:ext cx="278547" cy="86710"/>
                                </a:xfrm>
                                <a:prstGeom prst="rect">
                                  <a:avLst/>
                                </a:prstGeom>
                                <a:ln>
                                  <a:noFill/>
                                </a:ln>
                              </wps:spPr>
                              <wps:txbx>
                                <w:txbxContent>
                                  <w:p w14:paraId="2B9F8CCC"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075" name="Rectangle 49075"/>
                              <wps:cNvSpPr/>
                              <wps:spPr>
                                <a:xfrm rot="-5399999">
                                  <a:off x="33736" y="-38508"/>
                                  <a:ext cx="19239" cy="86710"/>
                                </a:xfrm>
                                <a:prstGeom prst="rect">
                                  <a:avLst/>
                                </a:prstGeom>
                                <a:ln>
                                  <a:noFill/>
                                </a:ln>
                              </wps:spPr>
                              <wps:txbx>
                                <w:txbxContent>
                                  <w:p w14:paraId="656F6104"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77" name="Rectangle 49077"/>
                              <wps:cNvSpPr/>
                              <wps:spPr>
                                <a:xfrm rot="-5399999">
                                  <a:off x="-3669" y="47529"/>
                                  <a:ext cx="276930" cy="86710"/>
                                </a:xfrm>
                                <a:prstGeom prst="rect">
                                  <a:avLst/>
                                </a:prstGeom>
                                <a:ln>
                                  <a:noFill/>
                                </a:ln>
                              </wps:spPr>
                              <wps:txbx>
                                <w:txbxContent>
                                  <w:p w14:paraId="2D61D04E" w14:textId="77777777" w:rsidR="00E26C14" w:rsidRDefault="00CB3576">
                                    <w:pPr>
                                      <w:spacing w:after="160" w:line="259" w:lineRule="auto"/>
                                      <w:ind w:left="0" w:firstLine="0"/>
                                    </w:pPr>
                                    <w:r>
                                      <w:rPr>
                                        <w:sz w:val="10"/>
                                      </w:rPr>
                                      <w:t>Lubelski</w:t>
                                    </w:r>
                                  </w:p>
                                </w:txbxContent>
                              </wps:txbx>
                              <wps:bodyPr horzOverflow="overflow" vert="horz" lIns="0" tIns="0" rIns="0" bIns="0" rtlCol="0">
                                <a:noAutofit/>
                              </wps:bodyPr>
                            </wps:wsp>
                            <wps:wsp>
                              <wps:cNvPr id="49078" name="Rectangle 49078"/>
                              <wps:cNvSpPr/>
                              <wps:spPr>
                                <a:xfrm rot="-5399999">
                                  <a:off x="125176" y="-30888"/>
                                  <a:ext cx="19239" cy="86710"/>
                                </a:xfrm>
                                <a:prstGeom prst="rect">
                                  <a:avLst/>
                                </a:prstGeom>
                                <a:ln>
                                  <a:noFill/>
                                </a:ln>
                              </wps:spPr>
                              <wps:txbx>
                                <w:txbxContent>
                                  <w:p w14:paraId="1EFB8BDA"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3AF9968E" id="Group 677090" o:spid="_x0000_s3879" style="width:12.35pt;height:18.05pt;mso-position-horizontal-relative:char;mso-position-vertical-relative:line" coordsize="156636,22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">
                      <v:rect id="Rectangle 49074" o:spid="_x0000_s3880" style="position:absolute;left:-95917;top:40625;width:278547;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" filled="f" stroked="f">
                        <v:textbox inset="0,0,0,0">
                          <w:txbxContent>
                            <w:p w14:paraId="2B9F8CCC" w14:textId="77777777" w:rsidR="00E26C14" w:rsidRDefault="00CB3576">
                              <w:pPr>
                                <w:spacing w:after="160" w:line="259" w:lineRule="auto"/>
                                <w:ind w:left="0" w:firstLine="0"/>
                              </w:pPr>
                              <w:r>
                                <w:rPr>
                                  <w:sz w:val="10"/>
                                </w:rPr>
                                <w:t xml:space="preserve">Oddział </w:t>
                              </w:r>
                            </w:p>
                          </w:txbxContent>
                        </v:textbox>
                      </v:rect>
                      <v:rect id="Rectangle 49075" o:spid="_x0000_s3881" style="position:absolute;left:33736;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" filled="f" stroked="f">
                        <v:textbox inset="0,0,0,0">
                          <w:txbxContent>
                            <w:p w14:paraId="656F6104" w14:textId="77777777" w:rsidR="00E26C14" w:rsidRDefault="00CB3576">
                              <w:pPr>
                                <w:spacing w:after="160" w:line="259" w:lineRule="auto"/>
                                <w:ind w:left="0" w:firstLine="0"/>
                              </w:pPr>
                              <w:r>
                                <w:rPr>
                                  <w:sz w:val="10"/>
                                </w:rPr>
                                <w:t xml:space="preserve"> </w:t>
                              </w:r>
                            </w:p>
                          </w:txbxContent>
                        </v:textbox>
                      </v:rect>
                      <v:rect id="Rectangle 49077" o:spid="_x0000_s3882" style="position:absolute;left:-3669;top:47529;width:276930;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" filled="f" stroked="f">
                        <v:textbox inset="0,0,0,0">
                          <w:txbxContent>
                            <w:p w14:paraId="2D61D04E" w14:textId="77777777" w:rsidR="00E26C14" w:rsidRDefault="00CB3576">
                              <w:pPr>
                                <w:spacing w:after="160" w:line="259" w:lineRule="auto"/>
                                <w:ind w:left="0" w:firstLine="0"/>
                              </w:pPr>
                              <w:r>
                                <w:rPr>
                                  <w:sz w:val="10"/>
                                </w:rPr>
                                <w:t>Lubelski</w:t>
                              </w:r>
                            </w:p>
                          </w:txbxContent>
                        </v:textbox>
                      </v:rect>
                      <v:rect id="Rectangle 49078" o:spid="_x0000_s3883" style="position:absolute;left:125176;top:-3088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" filled="f" stroked="f">
                        <v:textbox inset="0,0,0,0">
                          <w:txbxContent>
                            <w:p w14:paraId="1EFB8BDA"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136D4C84" w14:textId="77777777" w:rsidR="00E26C14" w:rsidRDefault="00CB3576">
            <w:pPr>
              <w:spacing w:after="0" w:line="259" w:lineRule="auto"/>
              <w:ind w:left="186" w:firstLine="0"/>
            </w:pPr>
            <w:r>
              <w:rPr>
                <w:noProof/>
                <w:sz w:val="22"/>
              </w:rPr>
              <mc:AlternateContent>
                <mc:Choice Requires="wpg">
                  <w:drawing>
                    <wp:inline distT="0" distB="0" distL="0" distR="0" wp14:anchorId="00802868" wp14:editId="4F9AD1EE">
                      <wp:extent cx="156635" cy="223254"/>
                      <wp:effectExtent l="0" t="0" r="0" b="0"/>
                      <wp:docPr id="677094" name="Group 677094"/>
                      <wp:cNvGraphicFramePr/>
                      <a:graphic xmlns:a="http://schemas.openxmlformats.org/drawingml/2006/main">
                        <a:graphicData uri="http://schemas.microsoft.com/office/word/2010/wordprocessingGroup">
                          <wpg:wgp>
                            <wpg:cNvGrpSpPr/>
                            <wpg:grpSpPr>
                              <a:xfrm>
                                <a:off x="0" y="0"/>
                                <a:ext cx="156635" cy="223254"/>
                                <a:chOff x="0" y="0"/>
                                <a:chExt cx="156635" cy="223254"/>
                              </a:xfrm>
                            </wpg:grpSpPr>
                            <wps:wsp>
                              <wps:cNvPr id="49081" name="Rectangle 49081"/>
                              <wps:cNvSpPr/>
                              <wps:spPr>
                                <a:xfrm rot="-5399999">
                                  <a:off x="-95918" y="40625"/>
                                  <a:ext cx="278547" cy="86710"/>
                                </a:xfrm>
                                <a:prstGeom prst="rect">
                                  <a:avLst/>
                                </a:prstGeom>
                                <a:ln>
                                  <a:noFill/>
                                </a:ln>
                              </wps:spPr>
                              <wps:txbx>
                                <w:txbxContent>
                                  <w:p w14:paraId="75951711"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082" name="Rectangle 49082"/>
                              <wps:cNvSpPr/>
                              <wps:spPr>
                                <a:xfrm rot="-5399999">
                                  <a:off x="33735" y="-38508"/>
                                  <a:ext cx="19239" cy="86710"/>
                                </a:xfrm>
                                <a:prstGeom prst="rect">
                                  <a:avLst/>
                                </a:prstGeom>
                                <a:ln>
                                  <a:noFill/>
                                </a:ln>
                              </wps:spPr>
                              <wps:txbx>
                                <w:txbxContent>
                                  <w:p w14:paraId="49545FDA"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84" name="Rectangle 49084"/>
                              <wps:cNvSpPr/>
                              <wps:spPr>
                                <a:xfrm rot="-5399999">
                                  <a:off x="4332" y="49436"/>
                                  <a:ext cx="260926" cy="86710"/>
                                </a:xfrm>
                                <a:prstGeom prst="rect">
                                  <a:avLst/>
                                </a:prstGeom>
                                <a:ln>
                                  <a:noFill/>
                                </a:ln>
                              </wps:spPr>
                              <wps:txbx>
                                <w:txbxContent>
                                  <w:p w14:paraId="78BD29B3" w14:textId="77777777" w:rsidR="00E26C14" w:rsidRDefault="00CB3576">
                                    <w:pPr>
                                      <w:spacing w:after="160" w:line="259" w:lineRule="auto"/>
                                      <w:ind w:left="0" w:firstLine="0"/>
                                    </w:pPr>
                                    <w:r>
                                      <w:rPr>
                                        <w:sz w:val="10"/>
                                      </w:rPr>
                                      <w:t>Lubuski</w:t>
                                    </w:r>
                                  </w:p>
                                </w:txbxContent>
                              </wps:txbx>
                              <wps:bodyPr horzOverflow="overflow" vert="horz" lIns="0" tIns="0" rIns="0" bIns="0" rtlCol="0">
                                <a:noAutofit/>
                              </wps:bodyPr>
                            </wps:wsp>
                            <wps:wsp>
                              <wps:cNvPr id="49085" name="Rectangle 49085"/>
                              <wps:cNvSpPr/>
                              <wps:spPr>
                                <a:xfrm rot="-5399999">
                                  <a:off x="125175" y="-24792"/>
                                  <a:ext cx="19239" cy="86710"/>
                                </a:xfrm>
                                <a:prstGeom prst="rect">
                                  <a:avLst/>
                                </a:prstGeom>
                                <a:ln>
                                  <a:noFill/>
                                </a:ln>
                              </wps:spPr>
                              <wps:txbx>
                                <w:txbxContent>
                                  <w:p w14:paraId="6C0E4829"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00802868" id="Group 677094" o:spid="_x0000_s3884" style="width:12.35pt;height:17.6pt;mso-position-horizontal-relative:char;mso-position-vertical-relative:line" coordsize="156635,22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">
                      <v:rect id="Rectangle 49081" o:spid="_x0000_s3885" style="position:absolute;left:-95918;top:40625;width:278547;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" filled="f" stroked="f">
                        <v:textbox inset="0,0,0,0">
                          <w:txbxContent>
                            <w:p w14:paraId="75951711" w14:textId="77777777" w:rsidR="00E26C14" w:rsidRDefault="00CB3576">
                              <w:pPr>
                                <w:spacing w:after="160" w:line="259" w:lineRule="auto"/>
                                <w:ind w:left="0" w:firstLine="0"/>
                              </w:pPr>
                              <w:r>
                                <w:rPr>
                                  <w:sz w:val="10"/>
                                </w:rPr>
                                <w:t xml:space="preserve">Oddział </w:t>
                              </w:r>
                            </w:p>
                          </w:txbxContent>
                        </v:textbox>
                      </v:rect>
                      <v:rect id="Rectangle 49082" o:spid="_x0000_s3886" style="position:absolute;left:33735;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" filled="f" stroked="f">
                        <v:textbox inset="0,0,0,0">
                          <w:txbxContent>
                            <w:p w14:paraId="49545FDA" w14:textId="77777777" w:rsidR="00E26C14" w:rsidRDefault="00CB3576">
                              <w:pPr>
                                <w:spacing w:after="160" w:line="259" w:lineRule="auto"/>
                                <w:ind w:left="0" w:firstLine="0"/>
                              </w:pPr>
                              <w:r>
                                <w:rPr>
                                  <w:sz w:val="10"/>
                                </w:rPr>
                                <w:t xml:space="preserve"> </w:t>
                              </w:r>
                            </w:p>
                          </w:txbxContent>
                        </v:textbox>
                      </v:rect>
                      <v:rect id="Rectangle 49084" o:spid="_x0000_s3887" style="position:absolute;left:4332;top:49436;width:260926;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" filled="f" stroked="f">
                        <v:textbox inset="0,0,0,0">
                          <w:txbxContent>
                            <w:p w14:paraId="78BD29B3" w14:textId="77777777" w:rsidR="00E26C14" w:rsidRDefault="00CB3576">
                              <w:pPr>
                                <w:spacing w:after="160" w:line="259" w:lineRule="auto"/>
                                <w:ind w:left="0" w:firstLine="0"/>
                              </w:pPr>
                              <w:r>
                                <w:rPr>
                                  <w:sz w:val="10"/>
                                </w:rPr>
                                <w:t>Lubuski</w:t>
                              </w:r>
                            </w:p>
                          </w:txbxContent>
                        </v:textbox>
                      </v:rect>
                      <v:rect id="Rectangle 49085" o:spid="_x0000_s3888" style="position:absolute;left:125175;top:-24792;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" filled="f" stroked="f">
                        <v:textbox inset="0,0,0,0">
                          <w:txbxContent>
                            <w:p w14:paraId="6C0E4829"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631D13C1" w14:textId="77777777" w:rsidR="00E26C14" w:rsidRDefault="00CB3576">
            <w:pPr>
              <w:spacing w:after="0" w:line="259" w:lineRule="auto"/>
              <w:ind w:left="186" w:firstLine="0"/>
            </w:pPr>
            <w:r>
              <w:rPr>
                <w:noProof/>
                <w:sz w:val="22"/>
              </w:rPr>
              <mc:AlternateContent>
                <mc:Choice Requires="wpg">
                  <w:drawing>
                    <wp:inline distT="0" distB="0" distL="0" distR="0" wp14:anchorId="0174817D" wp14:editId="6D98582C">
                      <wp:extent cx="156636" cy="223254"/>
                      <wp:effectExtent l="0" t="0" r="0" b="0"/>
                      <wp:docPr id="677099" name="Group 677099"/>
                      <wp:cNvGraphicFramePr/>
                      <a:graphic xmlns:a="http://schemas.openxmlformats.org/drawingml/2006/main">
                        <a:graphicData uri="http://schemas.microsoft.com/office/word/2010/wordprocessingGroup">
                          <wpg:wgp>
                            <wpg:cNvGrpSpPr/>
                            <wpg:grpSpPr>
                              <a:xfrm>
                                <a:off x="0" y="0"/>
                                <a:ext cx="156636" cy="223254"/>
                                <a:chOff x="0" y="0"/>
                                <a:chExt cx="156636" cy="223254"/>
                              </a:xfrm>
                            </wpg:grpSpPr>
                            <wps:wsp>
                              <wps:cNvPr id="49088" name="Rectangle 49088"/>
                              <wps:cNvSpPr/>
                              <wps:spPr>
                                <a:xfrm rot="-5399999">
                                  <a:off x="-95918" y="40625"/>
                                  <a:ext cx="278547" cy="86710"/>
                                </a:xfrm>
                                <a:prstGeom prst="rect">
                                  <a:avLst/>
                                </a:prstGeom>
                                <a:ln>
                                  <a:noFill/>
                                </a:ln>
                              </wps:spPr>
                              <wps:txbx>
                                <w:txbxContent>
                                  <w:p w14:paraId="62B66BB1"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089" name="Rectangle 49089"/>
                              <wps:cNvSpPr/>
                              <wps:spPr>
                                <a:xfrm rot="-5399999">
                                  <a:off x="33735" y="-38508"/>
                                  <a:ext cx="19239" cy="86710"/>
                                </a:xfrm>
                                <a:prstGeom prst="rect">
                                  <a:avLst/>
                                </a:prstGeom>
                                <a:ln>
                                  <a:noFill/>
                                </a:ln>
                              </wps:spPr>
                              <wps:txbx>
                                <w:txbxContent>
                                  <w:p w14:paraId="574E71EB"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91" name="Rectangle 49091"/>
                              <wps:cNvSpPr/>
                              <wps:spPr>
                                <a:xfrm rot="-5399999">
                                  <a:off x="25615" y="55479"/>
                                  <a:ext cx="218360" cy="86710"/>
                                </a:xfrm>
                                <a:prstGeom prst="rect">
                                  <a:avLst/>
                                </a:prstGeom>
                                <a:ln>
                                  <a:noFill/>
                                </a:ln>
                              </wps:spPr>
                              <wps:txbx>
                                <w:txbxContent>
                                  <w:p w14:paraId="628515C1" w14:textId="77777777" w:rsidR="00E26C14" w:rsidRDefault="00CB3576">
                                    <w:pPr>
                                      <w:spacing w:after="160" w:line="259" w:lineRule="auto"/>
                                      <w:ind w:left="0" w:firstLine="0"/>
                                    </w:pPr>
                                    <w:r>
                                      <w:rPr>
                                        <w:sz w:val="10"/>
                                      </w:rPr>
                                      <w:t>Łódzki</w:t>
                                    </w:r>
                                  </w:p>
                                </w:txbxContent>
                              </wps:txbx>
                              <wps:bodyPr horzOverflow="overflow" vert="horz" lIns="0" tIns="0" rIns="0" bIns="0" rtlCol="0">
                                <a:noAutofit/>
                              </wps:bodyPr>
                            </wps:wsp>
                            <wps:wsp>
                              <wps:cNvPr id="49092" name="Rectangle 49092"/>
                              <wps:cNvSpPr/>
                              <wps:spPr>
                                <a:xfrm rot="-5399999">
                                  <a:off x="125175" y="-8028"/>
                                  <a:ext cx="19239" cy="86710"/>
                                </a:xfrm>
                                <a:prstGeom prst="rect">
                                  <a:avLst/>
                                </a:prstGeom>
                                <a:ln>
                                  <a:noFill/>
                                </a:ln>
                              </wps:spPr>
                              <wps:txbx>
                                <w:txbxContent>
                                  <w:p w14:paraId="74AB5883"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0174817D" id="Group 677099" o:spid="_x0000_s3889" style="width:12.35pt;height:17.6pt;mso-position-horizontal-relative:char;mso-position-vertical-relative:line" coordsize="156636,22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">
                      <v:rect id="Rectangle 49088" o:spid="_x0000_s3890" style="position:absolute;left:-95918;top:40625;width:278547;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" filled="f" stroked="f">
                        <v:textbox inset="0,0,0,0">
                          <w:txbxContent>
                            <w:p w14:paraId="62B66BB1" w14:textId="77777777" w:rsidR="00E26C14" w:rsidRDefault="00CB3576">
                              <w:pPr>
                                <w:spacing w:after="160" w:line="259" w:lineRule="auto"/>
                                <w:ind w:left="0" w:firstLine="0"/>
                              </w:pPr>
                              <w:r>
                                <w:rPr>
                                  <w:sz w:val="10"/>
                                </w:rPr>
                                <w:t xml:space="preserve">Oddział </w:t>
                              </w:r>
                            </w:p>
                          </w:txbxContent>
                        </v:textbox>
                      </v:rect>
                      <v:rect id="Rectangle 49089" o:spid="_x0000_s3891" style="position:absolute;left:33735;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" filled="f" stroked="f">
                        <v:textbox inset="0,0,0,0">
                          <w:txbxContent>
                            <w:p w14:paraId="574E71EB" w14:textId="77777777" w:rsidR="00E26C14" w:rsidRDefault="00CB3576">
                              <w:pPr>
                                <w:spacing w:after="160" w:line="259" w:lineRule="auto"/>
                                <w:ind w:left="0" w:firstLine="0"/>
                              </w:pPr>
                              <w:r>
                                <w:rPr>
                                  <w:sz w:val="10"/>
                                </w:rPr>
                                <w:t xml:space="preserve"> </w:t>
                              </w:r>
                            </w:p>
                          </w:txbxContent>
                        </v:textbox>
                      </v:rect>
                      <v:rect id="Rectangle 49091" o:spid="_x0000_s3892" style="position:absolute;left:25615;top:55479;width:218360;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" filled="f" stroked="f">
                        <v:textbox inset="0,0,0,0">
                          <w:txbxContent>
                            <w:p w14:paraId="628515C1" w14:textId="77777777" w:rsidR="00E26C14" w:rsidRDefault="00CB3576">
                              <w:pPr>
                                <w:spacing w:after="160" w:line="259" w:lineRule="auto"/>
                                <w:ind w:left="0" w:firstLine="0"/>
                              </w:pPr>
                              <w:r>
                                <w:rPr>
                                  <w:sz w:val="10"/>
                                </w:rPr>
                                <w:t>Łódzki</w:t>
                              </w:r>
                            </w:p>
                          </w:txbxContent>
                        </v:textbox>
                      </v:rect>
                      <v:rect id="Rectangle 49092" o:spid="_x0000_s3893" style="position:absolute;left:125175;top:-802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" filled="f" stroked="f">
                        <v:textbox inset="0,0,0,0">
                          <w:txbxContent>
                            <w:p w14:paraId="74AB5883"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6D8BCEF8" w14:textId="77777777" w:rsidR="00E26C14" w:rsidRDefault="00CB3576">
            <w:pPr>
              <w:spacing w:after="0" w:line="259" w:lineRule="auto"/>
              <w:ind w:left="186" w:firstLine="0"/>
            </w:pPr>
            <w:r>
              <w:rPr>
                <w:noProof/>
                <w:sz w:val="22"/>
              </w:rPr>
              <mc:AlternateContent>
                <mc:Choice Requires="wpg">
                  <w:drawing>
                    <wp:inline distT="0" distB="0" distL="0" distR="0" wp14:anchorId="087B7FEF" wp14:editId="04E79AB7">
                      <wp:extent cx="156635" cy="297930"/>
                      <wp:effectExtent l="0" t="0" r="0" b="0"/>
                      <wp:docPr id="677103" name="Group 677103"/>
                      <wp:cNvGraphicFramePr/>
                      <a:graphic xmlns:a="http://schemas.openxmlformats.org/drawingml/2006/main">
                        <a:graphicData uri="http://schemas.microsoft.com/office/word/2010/wordprocessingGroup">
                          <wpg:wgp>
                            <wpg:cNvGrpSpPr/>
                            <wpg:grpSpPr>
                              <a:xfrm>
                                <a:off x="0" y="0"/>
                                <a:ext cx="156635" cy="297930"/>
                                <a:chOff x="0" y="0"/>
                                <a:chExt cx="156635" cy="297930"/>
                              </a:xfrm>
                            </wpg:grpSpPr>
                            <wps:wsp>
                              <wps:cNvPr id="49095" name="Rectangle 49095"/>
                              <wps:cNvSpPr/>
                              <wps:spPr>
                                <a:xfrm rot="-5399999">
                                  <a:off x="-95918" y="71104"/>
                                  <a:ext cx="278548" cy="86710"/>
                                </a:xfrm>
                                <a:prstGeom prst="rect">
                                  <a:avLst/>
                                </a:prstGeom>
                                <a:ln>
                                  <a:noFill/>
                                </a:ln>
                              </wps:spPr>
                              <wps:txbx>
                                <w:txbxContent>
                                  <w:p w14:paraId="11B383C1"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096" name="Rectangle 49096"/>
                              <wps:cNvSpPr/>
                              <wps:spPr>
                                <a:xfrm rot="-5399999">
                                  <a:off x="33736" y="-8028"/>
                                  <a:ext cx="19239" cy="86710"/>
                                </a:xfrm>
                                <a:prstGeom prst="rect">
                                  <a:avLst/>
                                </a:prstGeom>
                                <a:ln>
                                  <a:noFill/>
                                </a:ln>
                              </wps:spPr>
                              <wps:txbx>
                                <w:txbxContent>
                                  <w:p w14:paraId="5117D571"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098" name="Rectangle 49098"/>
                              <wps:cNvSpPr/>
                              <wps:spPr>
                                <a:xfrm rot="-5399999">
                                  <a:off x="-54450" y="65329"/>
                                  <a:ext cx="378491" cy="86710"/>
                                </a:xfrm>
                                <a:prstGeom prst="rect">
                                  <a:avLst/>
                                </a:prstGeom>
                                <a:ln>
                                  <a:noFill/>
                                </a:ln>
                              </wps:spPr>
                              <wps:txbx>
                                <w:txbxContent>
                                  <w:p w14:paraId="100F5CD9" w14:textId="77777777" w:rsidR="00E26C14" w:rsidRDefault="00CB3576">
                                    <w:pPr>
                                      <w:spacing w:after="160" w:line="259" w:lineRule="auto"/>
                                      <w:ind w:left="0" w:firstLine="0"/>
                                    </w:pPr>
                                    <w:r>
                                      <w:rPr>
                                        <w:sz w:val="10"/>
                                      </w:rPr>
                                      <w:t>Małopolski</w:t>
                                    </w:r>
                                  </w:p>
                                </w:txbxContent>
                              </wps:txbx>
                              <wps:bodyPr horzOverflow="overflow" vert="horz" lIns="0" tIns="0" rIns="0" bIns="0" rtlCol="0">
                                <a:noAutofit/>
                              </wps:bodyPr>
                            </wps:wsp>
                            <wps:wsp>
                              <wps:cNvPr id="49099" name="Rectangle 49099"/>
                              <wps:cNvSpPr/>
                              <wps:spPr>
                                <a:xfrm rot="-5399999">
                                  <a:off x="125175" y="-38508"/>
                                  <a:ext cx="19239" cy="86710"/>
                                </a:xfrm>
                                <a:prstGeom prst="rect">
                                  <a:avLst/>
                                </a:prstGeom>
                                <a:ln>
                                  <a:noFill/>
                                </a:ln>
                              </wps:spPr>
                              <wps:txbx>
                                <w:txbxContent>
                                  <w:p w14:paraId="4883745A"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087B7FEF" id="Group 677103" o:spid="_x0000_s3894" style="width:12.35pt;height:23.45pt;mso-position-horizontal-relative:char;mso-position-vertical-relative:line" coordsize="156635,29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">
                      <v:rect id="Rectangle 49095" o:spid="_x0000_s3895" style="position:absolute;left:-95918;top:71104;width:278548;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" filled="f" stroked="f">
                        <v:textbox inset="0,0,0,0">
                          <w:txbxContent>
                            <w:p w14:paraId="11B383C1" w14:textId="77777777" w:rsidR="00E26C14" w:rsidRDefault="00CB3576">
                              <w:pPr>
                                <w:spacing w:after="160" w:line="259" w:lineRule="auto"/>
                                <w:ind w:left="0" w:firstLine="0"/>
                              </w:pPr>
                              <w:r>
                                <w:rPr>
                                  <w:sz w:val="10"/>
                                </w:rPr>
                                <w:t xml:space="preserve">Oddział </w:t>
                              </w:r>
                            </w:p>
                          </w:txbxContent>
                        </v:textbox>
                      </v:rect>
                      <v:rect id="Rectangle 49096" o:spid="_x0000_s3896" style="position:absolute;left:33736;top:-802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" filled="f" stroked="f">
                        <v:textbox inset="0,0,0,0">
                          <w:txbxContent>
                            <w:p w14:paraId="5117D571" w14:textId="77777777" w:rsidR="00E26C14" w:rsidRDefault="00CB3576">
                              <w:pPr>
                                <w:spacing w:after="160" w:line="259" w:lineRule="auto"/>
                                <w:ind w:left="0" w:firstLine="0"/>
                              </w:pPr>
                              <w:r>
                                <w:rPr>
                                  <w:sz w:val="10"/>
                                </w:rPr>
                                <w:t xml:space="preserve"> </w:t>
                              </w:r>
                            </w:p>
                          </w:txbxContent>
                        </v:textbox>
                      </v:rect>
                      <v:rect id="Rectangle 49098" o:spid="_x0000_s3897" style="position:absolute;left:-54450;top:65329;width:378491;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" filled="f" stroked="f">
                        <v:textbox inset="0,0,0,0">
                          <w:txbxContent>
                            <w:p w14:paraId="100F5CD9" w14:textId="77777777" w:rsidR="00E26C14" w:rsidRDefault="00CB3576">
                              <w:pPr>
                                <w:spacing w:after="160" w:line="259" w:lineRule="auto"/>
                                <w:ind w:left="0" w:firstLine="0"/>
                              </w:pPr>
                              <w:r>
                                <w:rPr>
                                  <w:sz w:val="10"/>
                                </w:rPr>
                                <w:t>Małopolski</w:t>
                              </w:r>
                            </w:p>
                          </w:txbxContent>
                        </v:textbox>
                      </v:rect>
                      <v:rect id="Rectangle 49099" o:spid="_x0000_s3898" style="position:absolute;left:125175;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" filled="f" stroked="f">
                        <v:textbox inset="0,0,0,0">
                          <w:txbxContent>
                            <w:p w14:paraId="4883745A"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278FE39A" w14:textId="77777777" w:rsidR="00E26C14" w:rsidRDefault="00CB3576">
            <w:pPr>
              <w:spacing w:after="0" w:line="259" w:lineRule="auto"/>
              <w:ind w:left="187" w:firstLine="0"/>
            </w:pPr>
            <w:r>
              <w:rPr>
                <w:noProof/>
                <w:sz w:val="22"/>
              </w:rPr>
              <mc:AlternateContent>
                <mc:Choice Requires="wpg">
                  <w:drawing>
                    <wp:inline distT="0" distB="0" distL="0" distR="0" wp14:anchorId="44271C5F" wp14:editId="2B7843B3">
                      <wp:extent cx="156636" cy="319266"/>
                      <wp:effectExtent l="0" t="0" r="0" b="0"/>
                      <wp:docPr id="677108" name="Group 677108"/>
                      <wp:cNvGraphicFramePr/>
                      <a:graphic xmlns:a="http://schemas.openxmlformats.org/drawingml/2006/main">
                        <a:graphicData uri="http://schemas.microsoft.com/office/word/2010/wordprocessingGroup">
                          <wpg:wgp>
                            <wpg:cNvGrpSpPr/>
                            <wpg:grpSpPr>
                              <a:xfrm>
                                <a:off x="0" y="0"/>
                                <a:ext cx="156636" cy="319266"/>
                                <a:chOff x="0" y="0"/>
                                <a:chExt cx="156636" cy="319266"/>
                              </a:xfrm>
                            </wpg:grpSpPr>
                            <wps:wsp>
                              <wps:cNvPr id="49102" name="Rectangle 49102"/>
                              <wps:cNvSpPr/>
                              <wps:spPr>
                                <a:xfrm rot="-5399999">
                                  <a:off x="-95917" y="81773"/>
                                  <a:ext cx="278547" cy="86710"/>
                                </a:xfrm>
                                <a:prstGeom prst="rect">
                                  <a:avLst/>
                                </a:prstGeom>
                                <a:ln>
                                  <a:noFill/>
                                </a:ln>
                              </wps:spPr>
                              <wps:txbx>
                                <w:txbxContent>
                                  <w:p w14:paraId="663395B6"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04" name="Rectangle 49104"/>
                              <wps:cNvSpPr/>
                              <wps:spPr>
                                <a:xfrm rot="-5399999">
                                  <a:off x="-68453" y="72661"/>
                                  <a:ext cx="406499" cy="86710"/>
                                </a:xfrm>
                                <a:prstGeom prst="rect">
                                  <a:avLst/>
                                </a:prstGeom>
                                <a:ln>
                                  <a:noFill/>
                                </a:ln>
                              </wps:spPr>
                              <wps:txbx>
                                <w:txbxContent>
                                  <w:p w14:paraId="714F0A14" w14:textId="77777777" w:rsidR="00E26C14" w:rsidRDefault="00CB3576">
                                    <w:pPr>
                                      <w:spacing w:after="160" w:line="259" w:lineRule="auto"/>
                                      <w:ind w:left="0" w:firstLine="0"/>
                                    </w:pPr>
                                    <w:r>
                                      <w:rPr>
                                        <w:sz w:val="10"/>
                                      </w:rPr>
                                      <w:t>Mazowiecki</w:t>
                                    </w:r>
                                  </w:p>
                                </w:txbxContent>
                              </wps:txbx>
                              <wps:bodyPr horzOverflow="overflow" vert="horz" lIns="0" tIns="0" rIns="0" bIns="0" rtlCol="0">
                                <a:noAutofit/>
                              </wps:bodyPr>
                            </wps:wsp>
                            <wps:wsp>
                              <wps:cNvPr id="49105" name="Rectangle 49105"/>
                              <wps:cNvSpPr/>
                              <wps:spPr>
                                <a:xfrm rot="-5399999">
                                  <a:off x="125175" y="-38508"/>
                                  <a:ext cx="19239" cy="86710"/>
                                </a:xfrm>
                                <a:prstGeom prst="rect">
                                  <a:avLst/>
                                </a:prstGeom>
                                <a:ln>
                                  <a:noFill/>
                                </a:ln>
                              </wps:spPr>
                              <wps:txbx>
                                <w:txbxContent>
                                  <w:p w14:paraId="17338A9A"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44271C5F" id="Group 677108" o:spid="_x0000_s3899" style="width:12.35pt;height:25.15pt;mso-position-horizontal-relative:char;mso-position-vertical-relative:line" coordsize="156636,31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">
                      <v:rect id="Rectangle 49102" o:spid="_x0000_s3900" style="position:absolute;left:-95917;top:81773;width:278547;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" filled="f" stroked="f">
                        <v:textbox inset="0,0,0,0">
                          <w:txbxContent>
                            <w:p w14:paraId="663395B6" w14:textId="77777777" w:rsidR="00E26C14" w:rsidRDefault="00CB3576">
                              <w:pPr>
                                <w:spacing w:after="160" w:line="259" w:lineRule="auto"/>
                                <w:ind w:left="0" w:firstLine="0"/>
                              </w:pPr>
                              <w:r>
                                <w:rPr>
                                  <w:sz w:val="10"/>
                                </w:rPr>
                                <w:t xml:space="preserve">Oddział </w:t>
                              </w:r>
                            </w:p>
                          </w:txbxContent>
                        </v:textbox>
                      </v:rect>
                      <v:rect id="Rectangle 49104" o:spid="_x0000_s3901" style="position:absolute;left:-68453;top:72661;width:40649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" filled="f" stroked="f">
                        <v:textbox inset="0,0,0,0">
                          <w:txbxContent>
                            <w:p w14:paraId="714F0A14" w14:textId="77777777" w:rsidR="00E26C14" w:rsidRDefault="00CB3576">
                              <w:pPr>
                                <w:spacing w:after="160" w:line="259" w:lineRule="auto"/>
                                <w:ind w:left="0" w:firstLine="0"/>
                              </w:pPr>
                              <w:r>
                                <w:rPr>
                                  <w:sz w:val="10"/>
                                </w:rPr>
                                <w:t>Mazowiecki</w:t>
                              </w:r>
                            </w:p>
                          </w:txbxContent>
                        </v:textbox>
                      </v:rect>
                      <v:rect id="Rectangle 49105" o:spid="_x0000_s3902" style="position:absolute;left:125175;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" filled="f" stroked="f">
                        <v:textbox inset="0,0,0,0">
                          <w:txbxContent>
                            <w:p w14:paraId="17338A9A"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561B46D0" w14:textId="77777777" w:rsidR="00E26C14" w:rsidRDefault="00CB3576">
            <w:pPr>
              <w:spacing w:after="0" w:line="259" w:lineRule="auto"/>
              <w:ind w:left="186" w:firstLine="0"/>
            </w:pPr>
            <w:r>
              <w:rPr>
                <w:noProof/>
                <w:sz w:val="22"/>
              </w:rPr>
              <mc:AlternateContent>
                <mc:Choice Requires="wpg">
                  <w:drawing>
                    <wp:inline distT="0" distB="0" distL="0" distR="0" wp14:anchorId="3FCA060A" wp14:editId="44568992">
                      <wp:extent cx="156636" cy="223254"/>
                      <wp:effectExtent l="0" t="0" r="0" b="0"/>
                      <wp:docPr id="677126" name="Group 677126"/>
                      <wp:cNvGraphicFramePr/>
                      <a:graphic xmlns:a="http://schemas.openxmlformats.org/drawingml/2006/main">
                        <a:graphicData uri="http://schemas.microsoft.com/office/word/2010/wordprocessingGroup">
                          <wpg:wgp>
                            <wpg:cNvGrpSpPr/>
                            <wpg:grpSpPr>
                              <a:xfrm>
                                <a:off x="0" y="0"/>
                                <a:ext cx="156636" cy="223254"/>
                                <a:chOff x="0" y="0"/>
                                <a:chExt cx="156636" cy="223254"/>
                              </a:xfrm>
                            </wpg:grpSpPr>
                            <wps:wsp>
                              <wps:cNvPr id="49108" name="Rectangle 49108"/>
                              <wps:cNvSpPr/>
                              <wps:spPr>
                                <a:xfrm rot="-5399999">
                                  <a:off x="-95917" y="40625"/>
                                  <a:ext cx="278547" cy="86710"/>
                                </a:xfrm>
                                <a:prstGeom prst="rect">
                                  <a:avLst/>
                                </a:prstGeom>
                                <a:ln>
                                  <a:noFill/>
                                </a:ln>
                              </wps:spPr>
                              <wps:txbx>
                                <w:txbxContent>
                                  <w:p w14:paraId="0335FACD"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09" name="Rectangle 49109"/>
                              <wps:cNvSpPr/>
                              <wps:spPr>
                                <a:xfrm rot="-5399999">
                                  <a:off x="33736" y="-38508"/>
                                  <a:ext cx="19239" cy="86710"/>
                                </a:xfrm>
                                <a:prstGeom prst="rect">
                                  <a:avLst/>
                                </a:prstGeom>
                                <a:ln>
                                  <a:noFill/>
                                </a:ln>
                              </wps:spPr>
                              <wps:txbx>
                                <w:txbxContent>
                                  <w:p w14:paraId="50426B29"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111" name="Rectangle 49111"/>
                              <wps:cNvSpPr/>
                              <wps:spPr>
                                <a:xfrm rot="-5399999">
                                  <a:off x="6376" y="49955"/>
                                  <a:ext cx="256839" cy="86710"/>
                                </a:xfrm>
                                <a:prstGeom prst="rect">
                                  <a:avLst/>
                                </a:prstGeom>
                                <a:ln>
                                  <a:noFill/>
                                </a:ln>
                              </wps:spPr>
                              <wps:txbx>
                                <w:txbxContent>
                                  <w:p w14:paraId="236FB7EA" w14:textId="77777777" w:rsidR="00E26C14" w:rsidRDefault="00CB3576">
                                    <w:pPr>
                                      <w:spacing w:after="160" w:line="259" w:lineRule="auto"/>
                                      <w:ind w:left="0" w:firstLine="0"/>
                                    </w:pPr>
                                    <w:r>
                                      <w:rPr>
                                        <w:sz w:val="10"/>
                                      </w:rPr>
                                      <w:t>Opolski</w:t>
                                    </w:r>
                                  </w:p>
                                </w:txbxContent>
                              </wps:txbx>
                              <wps:bodyPr horzOverflow="overflow" vert="horz" lIns="0" tIns="0" rIns="0" bIns="0" rtlCol="0">
                                <a:noAutofit/>
                              </wps:bodyPr>
                            </wps:wsp>
                            <wps:wsp>
                              <wps:cNvPr id="49112" name="Rectangle 49112"/>
                              <wps:cNvSpPr/>
                              <wps:spPr>
                                <a:xfrm rot="-5399999">
                                  <a:off x="125175" y="-23269"/>
                                  <a:ext cx="19239" cy="86710"/>
                                </a:xfrm>
                                <a:prstGeom prst="rect">
                                  <a:avLst/>
                                </a:prstGeom>
                                <a:ln>
                                  <a:noFill/>
                                </a:ln>
                              </wps:spPr>
                              <wps:txbx>
                                <w:txbxContent>
                                  <w:p w14:paraId="68BC65B5"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3FCA060A" id="Group 677126" o:spid="_x0000_s3903" style="width:12.35pt;height:17.6pt;mso-position-horizontal-relative:char;mso-position-vertical-relative:line" coordsize="156636,22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">
                      <v:rect id="Rectangle 49108" o:spid="_x0000_s3904" style="position:absolute;left:-95917;top:40625;width:278547;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" filled="f" stroked="f">
                        <v:textbox inset="0,0,0,0">
                          <w:txbxContent>
                            <w:p w14:paraId="0335FACD" w14:textId="77777777" w:rsidR="00E26C14" w:rsidRDefault="00CB3576">
                              <w:pPr>
                                <w:spacing w:after="160" w:line="259" w:lineRule="auto"/>
                                <w:ind w:left="0" w:firstLine="0"/>
                              </w:pPr>
                              <w:r>
                                <w:rPr>
                                  <w:sz w:val="10"/>
                                </w:rPr>
                                <w:t xml:space="preserve">Oddział </w:t>
                              </w:r>
                            </w:p>
                          </w:txbxContent>
                        </v:textbox>
                      </v:rect>
                      <v:rect id="Rectangle 49109" o:spid="_x0000_s3905" style="position:absolute;left:33736;top:-38508;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" filled="f" stroked="f">
                        <v:textbox inset="0,0,0,0">
                          <w:txbxContent>
                            <w:p w14:paraId="50426B29" w14:textId="77777777" w:rsidR="00E26C14" w:rsidRDefault="00CB3576">
                              <w:pPr>
                                <w:spacing w:after="160" w:line="259" w:lineRule="auto"/>
                                <w:ind w:left="0" w:firstLine="0"/>
                              </w:pPr>
                              <w:r>
                                <w:rPr>
                                  <w:sz w:val="10"/>
                                </w:rPr>
                                <w:t xml:space="preserve"> </w:t>
                              </w:r>
                            </w:p>
                          </w:txbxContent>
                        </v:textbox>
                      </v:rect>
                      <v:rect id="Rectangle 49111" o:spid="_x0000_s3906" style="position:absolute;left:6376;top:49955;width:2568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" filled="f" stroked="f">
                        <v:textbox inset="0,0,0,0">
                          <w:txbxContent>
                            <w:p w14:paraId="236FB7EA" w14:textId="77777777" w:rsidR="00E26C14" w:rsidRDefault="00CB3576">
                              <w:pPr>
                                <w:spacing w:after="160" w:line="259" w:lineRule="auto"/>
                                <w:ind w:left="0" w:firstLine="0"/>
                              </w:pPr>
                              <w:r>
                                <w:rPr>
                                  <w:sz w:val="10"/>
                                </w:rPr>
                                <w:t>Opolski</w:t>
                              </w:r>
                            </w:p>
                          </w:txbxContent>
                        </v:textbox>
                      </v:rect>
                      <v:rect id="Rectangle 49112" o:spid="_x0000_s3907" style="position:absolute;left:125175;top:-23269;width:19239;height:86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" filled="f" stroked="f">
                        <v:textbox inset="0,0,0,0">
                          <w:txbxContent>
                            <w:p w14:paraId="68BC65B5"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6F78786B" w14:textId="77777777" w:rsidR="00E26C14" w:rsidRDefault="00CB3576">
            <w:pPr>
              <w:spacing w:after="0" w:line="259" w:lineRule="auto"/>
              <w:ind w:left="187" w:firstLine="0"/>
            </w:pPr>
            <w:r>
              <w:rPr>
                <w:noProof/>
                <w:sz w:val="22"/>
              </w:rPr>
              <mc:AlternateContent>
                <mc:Choice Requires="wpg">
                  <w:drawing>
                    <wp:inline distT="0" distB="0" distL="0" distR="0" wp14:anchorId="46E87B02" wp14:editId="5FC3D4D1">
                      <wp:extent cx="156636" cy="329934"/>
                      <wp:effectExtent l="0" t="0" r="0" b="0"/>
                      <wp:docPr id="677130" name="Group 677130"/>
                      <wp:cNvGraphicFramePr/>
                      <a:graphic xmlns:a="http://schemas.openxmlformats.org/drawingml/2006/main">
                        <a:graphicData uri="http://schemas.microsoft.com/office/word/2010/wordprocessingGroup">
                          <wpg:wgp>
                            <wpg:cNvGrpSpPr/>
                            <wpg:grpSpPr>
                              <a:xfrm>
                                <a:off x="0" y="0"/>
                                <a:ext cx="156636" cy="329934"/>
                                <a:chOff x="0" y="0"/>
                                <a:chExt cx="156636" cy="329934"/>
                              </a:xfrm>
                            </wpg:grpSpPr>
                            <wps:wsp>
                              <wps:cNvPr id="49115" name="Rectangle 49115"/>
                              <wps:cNvSpPr/>
                              <wps:spPr>
                                <a:xfrm rot="-5399999">
                                  <a:off x="-95917" y="86345"/>
                                  <a:ext cx="278548" cy="86711"/>
                                </a:xfrm>
                                <a:prstGeom prst="rect">
                                  <a:avLst/>
                                </a:prstGeom>
                                <a:ln>
                                  <a:noFill/>
                                </a:ln>
                              </wps:spPr>
                              <wps:txbx>
                                <w:txbxContent>
                                  <w:p w14:paraId="18E40F4F"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17" name="Rectangle 49117"/>
                              <wps:cNvSpPr/>
                              <wps:spPr>
                                <a:xfrm rot="-5399999">
                                  <a:off x="-75646" y="76135"/>
                                  <a:ext cx="420886" cy="86711"/>
                                </a:xfrm>
                                <a:prstGeom prst="rect">
                                  <a:avLst/>
                                </a:prstGeom>
                                <a:ln>
                                  <a:noFill/>
                                </a:ln>
                              </wps:spPr>
                              <wps:txbx>
                                <w:txbxContent>
                                  <w:p w14:paraId="3722E4E7" w14:textId="77777777" w:rsidR="00E26C14" w:rsidRDefault="00CB3576">
                                    <w:pPr>
                                      <w:spacing w:after="160" w:line="259" w:lineRule="auto"/>
                                      <w:ind w:left="0" w:firstLine="0"/>
                                    </w:pPr>
                                    <w:r>
                                      <w:rPr>
                                        <w:sz w:val="10"/>
                                      </w:rPr>
                                      <w:t>Podkarpacki</w:t>
                                    </w:r>
                                  </w:p>
                                </w:txbxContent>
                              </wps:txbx>
                              <wps:bodyPr horzOverflow="overflow" vert="horz" lIns="0" tIns="0" rIns="0" bIns="0" rtlCol="0">
                                <a:noAutofit/>
                              </wps:bodyPr>
                            </wps:wsp>
                            <wps:wsp>
                              <wps:cNvPr id="49118" name="Rectangle 49118"/>
                              <wps:cNvSpPr/>
                              <wps:spPr>
                                <a:xfrm rot="-5399999">
                                  <a:off x="125176" y="-38508"/>
                                  <a:ext cx="19239" cy="86711"/>
                                </a:xfrm>
                                <a:prstGeom prst="rect">
                                  <a:avLst/>
                                </a:prstGeom>
                                <a:ln>
                                  <a:noFill/>
                                </a:ln>
                              </wps:spPr>
                              <wps:txbx>
                                <w:txbxContent>
                                  <w:p w14:paraId="2E0DA595"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46E87B02" id="Group 677130" o:spid="_x0000_s3908" style="width:12.35pt;height:26pt;mso-position-horizontal-relative:char;mso-position-vertical-relative:line" coordsize="156636,32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">
                      <v:rect id="Rectangle 49115" o:spid="_x0000_s3909" style="position:absolute;left:-95917;top:86345;width:27854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" filled="f" stroked="f">
                        <v:textbox inset="0,0,0,0">
                          <w:txbxContent>
                            <w:p w14:paraId="18E40F4F" w14:textId="77777777" w:rsidR="00E26C14" w:rsidRDefault="00CB3576">
                              <w:pPr>
                                <w:spacing w:after="160" w:line="259" w:lineRule="auto"/>
                                <w:ind w:left="0" w:firstLine="0"/>
                              </w:pPr>
                              <w:r>
                                <w:rPr>
                                  <w:sz w:val="10"/>
                                </w:rPr>
                                <w:t xml:space="preserve">Oddział </w:t>
                              </w:r>
                            </w:p>
                          </w:txbxContent>
                        </v:textbox>
                      </v:rect>
                      <v:rect id="Rectangle 49117" o:spid="_x0000_s3910" style="position:absolute;left:-75646;top:76135;width:420886;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DU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LzF8Qz+74QrIJd/AAAA//8DAFBLAQItABQABgAIAAAAIQDb4fbL7gAAAIUBAAATAAAAAAAA&#10;AAAAAAAAAAAAAABbQ29udGVudF9UeXBlc10ueG1sUEsBAi0AFAAGAAgAAAAhAFr0LFu/AAAAFQEA&#10;AAsAAAAAAAAAAAAAAAAAHwEAAF9yZWxzLy5yZWxzUEsBAi0AFAAGAAgAAAAhANRq0NTHAAAA3gAA&#10;AA8AAAAAAAAAAAAAAAAABwIAAGRycy9kb3ducmV2LnhtbFBLBQYAAAAAAwADALcAAAD7AgAAAAA=&#10;" filled="f" stroked="f">
                        <v:textbox inset="0,0,0,0">
                          <w:txbxContent>
                            <w:p w14:paraId="3722E4E7" w14:textId="77777777" w:rsidR="00E26C14" w:rsidRDefault="00CB3576">
                              <w:pPr>
                                <w:spacing w:after="160" w:line="259" w:lineRule="auto"/>
                                <w:ind w:left="0" w:firstLine="0"/>
                              </w:pPr>
                              <w:r>
                                <w:rPr>
                                  <w:sz w:val="10"/>
                                </w:rPr>
                                <w:t>Podkarpacki</w:t>
                              </w:r>
                            </w:p>
                          </w:txbxContent>
                        </v:textbox>
                      </v:rect>
                      <v:rect id="Rectangle 49118" o:spid="_x0000_s3911" style="position:absolute;left:125176;top:-38508;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" filled="f" stroked="f">
                        <v:textbox inset="0,0,0,0">
                          <w:txbxContent>
                            <w:p w14:paraId="2E0DA595"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7BB09F6C" w14:textId="77777777" w:rsidR="00E26C14" w:rsidRDefault="00CB3576">
            <w:pPr>
              <w:spacing w:after="0" w:line="259" w:lineRule="auto"/>
              <w:ind w:left="186" w:firstLine="0"/>
            </w:pPr>
            <w:r>
              <w:rPr>
                <w:noProof/>
                <w:sz w:val="22"/>
              </w:rPr>
              <mc:AlternateContent>
                <mc:Choice Requires="wpg">
                  <w:drawing>
                    <wp:inline distT="0" distB="0" distL="0" distR="0" wp14:anchorId="76C82EA3" wp14:editId="78B225D0">
                      <wp:extent cx="156636" cy="232398"/>
                      <wp:effectExtent l="0" t="0" r="0" b="0"/>
                      <wp:docPr id="677134" name="Group 677134"/>
                      <wp:cNvGraphicFramePr/>
                      <a:graphic xmlns:a="http://schemas.openxmlformats.org/drawingml/2006/main">
                        <a:graphicData uri="http://schemas.microsoft.com/office/word/2010/wordprocessingGroup">
                          <wpg:wgp>
                            <wpg:cNvGrpSpPr/>
                            <wpg:grpSpPr>
                              <a:xfrm>
                                <a:off x="0" y="0"/>
                                <a:ext cx="156636" cy="232398"/>
                                <a:chOff x="0" y="0"/>
                                <a:chExt cx="156636" cy="232398"/>
                              </a:xfrm>
                            </wpg:grpSpPr>
                            <wps:wsp>
                              <wps:cNvPr id="49121" name="Rectangle 49121"/>
                              <wps:cNvSpPr/>
                              <wps:spPr>
                                <a:xfrm rot="-5399999">
                                  <a:off x="-95917" y="40625"/>
                                  <a:ext cx="278548" cy="86711"/>
                                </a:xfrm>
                                <a:prstGeom prst="rect">
                                  <a:avLst/>
                                </a:prstGeom>
                                <a:ln>
                                  <a:noFill/>
                                </a:ln>
                              </wps:spPr>
                              <wps:txbx>
                                <w:txbxContent>
                                  <w:p w14:paraId="036321F9"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22" name="Rectangle 49122"/>
                              <wps:cNvSpPr/>
                              <wps:spPr>
                                <a:xfrm rot="-5399999">
                                  <a:off x="33736" y="-38508"/>
                                  <a:ext cx="19239" cy="86711"/>
                                </a:xfrm>
                                <a:prstGeom prst="rect">
                                  <a:avLst/>
                                </a:prstGeom>
                                <a:ln>
                                  <a:noFill/>
                                </a:ln>
                              </wps:spPr>
                              <wps:txbx>
                                <w:txbxContent>
                                  <w:p w14:paraId="5E7B93F4"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124" name="Rectangle 49124"/>
                              <wps:cNvSpPr/>
                              <wps:spPr>
                                <a:xfrm rot="-5399999">
                                  <a:off x="-7797" y="46449"/>
                                  <a:ext cx="285187" cy="86711"/>
                                </a:xfrm>
                                <a:prstGeom prst="rect">
                                  <a:avLst/>
                                </a:prstGeom>
                                <a:ln>
                                  <a:noFill/>
                                </a:ln>
                              </wps:spPr>
                              <wps:txbx>
                                <w:txbxContent>
                                  <w:p w14:paraId="6C2DACE4" w14:textId="77777777" w:rsidR="00E26C14" w:rsidRDefault="00CB3576">
                                    <w:pPr>
                                      <w:spacing w:after="160" w:line="259" w:lineRule="auto"/>
                                      <w:ind w:left="0" w:firstLine="0"/>
                                    </w:pPr>
                                    <w:r>
                                      <w:rPr>
                                        <w:sz w:val="10"/>
                                      </w:rPr>
                                      <w:t>Podlaski</w:t>
                                    </w:r>
                                  </w:p>
                                </w:txbxContent>
                              </wps:txbx>
                              <wps:bodyPr horzOverflow="overflow" vert="horz" lIns="0" tIns="0" rIns="0" bIns="0" rtlCol="0">
                                <a:noAutofit/>
                              </wps:bodyPr>
                            </wps:wsp>
                            <wps:wsp>
                              <wps:cNvPr id="49125" name="Rectangle 49125"/>
                              <wps:cNvSpPr/>
                              <wps:spPr>
                                <a:xfrm rot="-5399999">
                                  <a:off x="125176" y="-33936"/>
                                  <a:ext cx="19239" cy="86711"/>
                                </a:xfrm>
                                <a:prstGeom prst="rect">
                                  <a:avLst/>
                                </a:prstGeom>
                                <a:ln>
                                  <a:noFill/>
                                </a:ln>
                              </wps:spPr>
                              <wps:txbx>
                                <w:txbxContent>
                                  <w:p w14:paraId="77900DE5"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76C82EA3" id="Group 677134" o:spid="_x0000_s3912" style="width:12.35pt;height:18.3pt;mso-position-horizontal-relative:char;mso-position-vertical-relative:line" coordsize="156636,23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">
                      <v:rect id="Rectangle 49121" o:spid="_x0000_s3913" style="position:absolute;left:-95917;top:40625;width:27854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" filled="f" stroked="f">
                        <v:textbox inset="0,0,0,0">
                          <w:txbxContent>
                            <w:p w14:paraId="036321F9" w14:textId="77777777" w:rsidR="00E26C14" w:rsidRDefault="00CB3576">
                              <w:pPr>
                                <w:spacing w:after="160" w:line="259" w:lineRule="auto"/>
                                <w:ind w:left="0" w:firstLine="0"/>
                              </w:pPr>
                              <w:r>
                                <w:rPr>
                                  <w:sz w:val="10"/>
                                </w:rPr>
                                <w:t xml:space="preserve">Oddział </w:t>
                              </w:r>
                            </w:p>
                          </w:txbxContent>
                        </v:textbox>
                      </v:rect>
                      <v:rect id="Rectangle 49122" o:spid="_x0000_s3914" style="position:absolute;left:33736;top:-38508;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" filled="f" stroked="f">
                        <v:textbox inset="0,0,0,0">
                          <w:txbxContent>
                            <w:p w14:paraId="5E7B93F4" w14:textId="77777777" w:rsidR="00E26C14" w:rsidRDefault="00CB3576">
                              <w:pPr>
                                <w:spacing w:after="160" w:line="259" w:lineRule="auto"/>
                                <w:ind w:left="0" w:firstLine="0"/>
                              </w:pPr>
                              <w:r>
                                <w:rPr>
                                  <w:sz w:val="10"/>
                                </w:rPr>
                                <w:t xml:space="preserve"> </w:t>
                              </w:r>
                            </w:p>
                          </w:txbxContent>
                        </v:textbox>
                      </v:rect>
                      <v:rect id="Rectangle 49124" o:spid="_x0000_s3915" style="position:absolute;left:-7797;top:46449;width:285187;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" filled="f" stroked="f">
                        <v:textbox inset="0,0,0,0">
                          <w:txbxContent>
                            <w:p w14:paraId="6C2DACE4" w14:textId="77777777" w:rsidR="00E26C14" w:rsidRDefault="00CB3576">
                              <w:pPr>
                                <w:spacing w:after="160" w:line="259" w:lineRule="auto"/>
                                <w:ind w:left="0" w:firstLine="0"/>
                              </w:pPr>
                              <w:r>
                                <w:rPr>
                                  <w:sz w:val="10"/>
                                </w:rPr>
                                <w:t>Podlaski</w:t>
                              </w:r>
                            </w:p>
                          </w:txbxContent>
                        </v:textbox>
                      </v:rect>
                      <v:rect id="Rectangle 49125" o:spid="_x0000_s3916" style="position:absolute;left:125176;top:-33936;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GF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eQ9Hj/D751wBeT8BwAA//8DAFBLAQItABQABgAIAAAAIQDb4fbL7gAAAIUBAAATAAAAAAAA&#10;AAAAAAAAAAAAAABbQ29udGVudF9UeXBlc10ueG1sUEsBAi0AFAAGAAgAAAAhAFr0LFu/AAAAFQEA&#10;AAsAAAAAAAAAAAAAAAAAHwEAAF9yZWxzLy5yZWxzUEsBAi0AFAAGAAgAAAAhAIWYIYXHAAAA3gAA&#10;AA8AAAAAAAAAAAAAAAAABwIAAGRycy9kb3ducmV2LnhtbFBLBQYAAAAAAwADALcAAAD7AgAAAAA=&#10;" filled="f" stroked="f">
                        <v:textbox inset="0,0,0,0">
                          <w:txbxContent>
                            <w:p w14:paraId="77900DE5"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41E0EA7F" w14:textId="77777777" w:rsidR="00E26C14" w:rsidRDefault="00CB3576">
            <w:pPr>
              <w:spacing w:after="0" w:line="259" w:lineRule="auto"/>
              <w:ind w:left="186" w:firstLine="0"/>
            </w:pPr>
            <w:r>
              <w:rPr>
                <w:noProof/>
                <w:sz w:val="22"/>
              </w:rPr>
              <mc:AlternateContent>
                <mc:Choice Requires="wpg">
                  <w:drawing>
                    <wp:inline distT="0" distB="0" distL="0" distR="0" wp14:anchorId="65618D7A" wp14:editId="6A7D7755">
                      <wp:extent cx="156635" cy="255258"/>
                      <wp:effectExtent l="0" t="0" r="0" b="0"/>
                      <wp:docPr id="677139" name="Group 677139"/>
                      <wp:cNvGraphicFramePr/>
                      <a:graphic xmlns:a="http://schemas.openxmlformats.org/drawingml/2006/main">
                        <a:graphicData uri="http://schemas.microsoft.com/office/word/2010/wordprocessingGroup">
                          <wpg:wgp>
                            <wpg:cNvGrpSpPr/>
                            <wpg:grpSpPr>
                              <a:xfrm>
                                <a:off x="0" y="0"/>
                                <a:ext cx="156635" cy="255258"/>
                                <a:chOff x="0" y="0"/>
                                <a:chExt cx="156635" cy="255258"/>
                              </a:xfrm>
                            </wpg:grpSpPr>
                            <wps:wsp>
                              <wps:cNvPr id="49128" name="Rectangle 49128"/>
                              <wps:cNvSpPr/>
                              <wps:spPr>
                                <a:xfrm rot="-5399999">
                                  <a:off x="-95917" y="49769"/>
                                  <a:ext cx="278548" cy="86711"/>
                                </a:xfrm>
                                <a:prstGeom prst="rect">
                                  <a:avLst/>
                                </a:prstGeom>
                                <a:ln>
                                  <a:noFill/>
                                </a:ln>
                              </wps:spPr>
                              <wps:txbx>
                                <w:txbxContent>
                                  <w:p w14:paraId="6BACD18A"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29" name="Rectangle 49129"/>
                              <wps:cNvSpPr/>
                              <wps:spPr>
                                <a:xfrm rot="-5399999">
                                  <a:off x="33736" y="-29364"/>
                                  <a:ext cx="19239" cy="86711"/>
                                </a:xfrm>
                                <a:prstGeom prst="rect">
                                  <a:avLst/>
                                </a:prstGeom>
                                <a:ln>
                                  <a:noFill/>
                                </a:ln>
                              </wps:spPr>
                              <wps:txbx>
                                <w:txbxContent>
                                  <w:p w14:paraId="050790ED"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131" name="Rectangle 49131"/>
                              <wps:cNvSpPr/>
                              <wps:spPr>
                                <a:xfrm rot="-5399999">
                                  <a:off x="-26016" y="51091"/>
                                  <a:ext cx="321623" cy="86711"/>
                                </a:xfrm>
                                <a:prstGeom prst="rect">
                                  <a:avLst/>
                                </a:prstGeom>
                                <a:ln>
                                  <a:noFill/>
                                </a:ln>
                              </wps:spPr>
                              <wps:txbx>
                                <w:txbxContent>
                                  <w:p w14:paraId="1B8F89E5" w14:textId="77777777" w:rsidR="00E26C14" w:rsidRDefault="00CB3576">
                                    <w:pPr>
                                      <w:spacing w:after="160" w:line="259" w:lineRule="auto"/>
                                      <w:ind w:left="0" w:firstLine="0"/>
                                    </w:pPr>
                                    <w:r>
                                      <w:rPr>
                                        <w:sz w:val="10"/>
                                      </w:rPr>
                                      <w:t>Pomorski</w:t>
                                    </w:r>
                                  </w:p>
                                </w:txbxContent>
                              </wps:txbx>
                              <wps:bodyPr horzOverflow="overflow" vert="horz" lIns="0" tIns="0" rIns="0" bIns="0" rtlCol="0">
                                <a:noAutofit/>
                              </wps:bodyPr>
                            </wps:wsp>
                            <wps:wsp>
                              <wps:cNvPr id="49132" name="Rectangle 49132"/>
                              <wps:cNvSpPr/>
                              <wps:spPr>
                                <a:xfrm rot="-5399999">
                                  <a:off x="125175" y="-38508"/>
                                  <a:ext cx="19238" cy="86711"/>
                                </a:xfrm>
                                <a:prstGeom prst="rect">
                                  <a:avLst/>
                                </a:prstGeom>
                                <a:ln>
                                  <a:noFill/>
                                </a:ln>
                              </wps:spPr>
                              <wps:txbx>
                                <w:txbxContent>
                                  <w:p w14:paraId="4D64A059"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65618D7A" id="Group 677139" o:spid="_x0000_s3917" style="width:12.35pt;height:20.1pt;mso-position-horizontal-relative:char;mso-position-vertical-relative:line" coordsize="156635,25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">
                      <v:rect id="Rectangle 49128" o:spid="_x0000_s3918" style="position:absolute;left:-95917;top:49769;width:27854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" filled="f" stroked="f">
                        <v:textbox inset="0,0,0,0">
                          <w:txbxContent>
                            <w:p w14:paraId="6BACD18A" w14:textId="77777777" w:rsidR="00E26C14" w:rsidRDefault="00CB3576">
                              <w:pPr>
                                <w:spacing w:after="160" w:line="259" w:lineRule="auto"/>
                                <w:ind w:left="0" w:firstLine="0"/>
                              </w:pPr>
                              <w:r>
                                <w:rPr>
                                  <w:sz w:val="10"/>
                                </w:rPr>
                                <w:t xml:space="preserve">Oddział </w:t>
                              </w:r>
                            </w:p>
                          </w:txbxContent>
                        </v:textbox>
                      </v:rect>
                      <v:rect id="Rectangle 49129" o:spid="_x0000_s3919" style="position:absolute;left:33736;top:-29364;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" filled="f" stroked="f">
                        <v:textbox inset="0,0,0,0">
                          <w:txbxContent>
                            <w:p w14:paraId="050790ED" w14:textId="77777777" w:rsidR="00E26C14" w:rsidRDefault="00CB3576">
                              <w:pPr>
                                <w:spacing w:after="160" w:line="259" w:lineRule="auto"/>
                                <w:ind w:left="0" w:firstLine="0"/>
                              </w:pPr>
                              <w:r>
                                <w:rPr>
                                  <w:sz w:val="10"/>
                                </w:rPr>
                                <w:t xml:space="preserve"> </w:t>
                              </w:r>
                            </w:p>
                          </w:txbxContent>
                        </v:textbox>
                      </v:rect>
                      <v:rect id="Rectangle 49131" o:spid="_x0000_s3920" style="position:absolute;left:-26016;top:51091;width:321623;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" filled="f" stroked="f">
                        <v:textbox inset="0,0,0,0">
                          <w:txbxContent>
                            <w:p w14:paraId="1B8F89E5" w14:textId="77777777" w:rsidR="00E26C14" w:rsidRDefault="00CB3576">
                              <w:pPr>
                                <w:spacing w:after="160" w:line="259" w:lineRule="auto"/>
                                <w:ind w:left="0" w:firstLine="0"/>
                              </w:pPr>
                              <w:r>
                                <w:rPr>
                                  <w:sz w:val="10"/>
                                </w:rPr>
                                <w:t>Pomorski</w:t>
                              </w:r>
                            </w:p>
                          </w:txbxContent>
                        </v:textbox>
                      </v:rect>
                      <v:rect id="Rectangle 49132" o:spid="_x0000_s3921" style="position:absolute;left:125175;top:-38508;width:1923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" filled="f" stroked="f">
                        <v:textbox inset="0,0,0,0">
                          <w:txbxContent>
                            <w:p w14:paraId="4D64A059"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9" w:type="dxa"/>
            <w:tcBorders>
              <w:top w:val="single" w:sz="4" w:space="0" w:color="000000"/>
              <w:left w:val="single" w:sz="4" w:space="0" w:color="000000"/>
              <w:bottom w:val="single" w:sz="4" w:space="0" w:color="000000"/>
              <w:right w:val="single" w:sz="4" w:space="0" w:color="000000"/>
            </w:tcBorders>
            <w:shd w:val="clear" w:color="auto" w:fill="FFFFCC"/>
          </w:tcPr>
          <w:p w14:paraId="6C90D224" w14:textId="77777777" w:rsidR="00E26C14" w:rsidRDefault="00CB3576">
            <w:pPr>
              <w:spacing w:after="0" w:line="259" w:lineRule="auto"/>
              <w:ind w:left="186" w:firstLine="0"/>
            </w:pPr>
            <w:r>
              <w:rPr>
                <w:noProof/>
                <w:sz w:val="22"/>
              </w:rPr>
              <mc:AlternateContent>
                <mc:Choice Requires="wpg">
                  <w:drawing>
                    <wp:inline distT="0" distB="0" distL="0" distR="0" wp14:anchorId="6A57D4F0" wp14:editId="4690EBF4">
                      <wp:extent cx="156636" cy="223254"/>
                      <wp:effectExtent l="0" t="0" r="0" b="0"/>
                      <wp:docPr id="677143" name="Group 677143"/>
                      <wp:cNvGraphicFramePr/>
                      <a:graphic xmlns:a="http://schemas.openxmlformats.org/drawingml/2006/main">
                        <a:graphicData uri="http://schemas.microsoft.com/office/word/2010/wordprocessingGroup">
                          <wpg:wgp>
                            <wpg:cNvGrpSpPr/>
                            <wpg:grpSpPr>
                              <a:xfrm>
                                <a:off x="0" y="0"/>
                                <a:ext cx="156636" cy="223254"/>
                                <a:chOff x="0" y="0"/>
                                <a:chExt cx="156636" cy="223254"/>
                              </a:xfrm>
                            </wpg:grpSpPr>
                            <wps:wsp>
                              <wps:cNvPr id="49135" name="Rectangle 49135"/>
                              <wps:cNvSpPr/>
                              <wps:spPr>
                                <a:xfrm rot="-5399999">
                                  <a:off x="-95917" y="40625"/>
                                  <a:ext cx="278547" cy="86711"/>
                                </a:xfrm>
                                <a:prstGeom prst="rect">
                                  <a:avLst/>
                                </a:prstGeom>
                                <a:ln>
                                  <a:noFill/>
                                </a:ln>
                              </wps:spPr>
                              <wps:txbx>
                                <w:txbxContent>
                                  <w:p w14:paraId="437F892D"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36" name="Rectangle 49136"/>
                              <wps:cNvSpPr/>
                              <wps:spPr>
                                <a:xfrm rot="-5399999">
                                  <a:off x="33736" y="-38509"/>
                                  <a:ext cx="19239" cy="86711"/>
                                </a:xfrm>
                                <a:prstGeom prst="rect">
                                  <a:avLst/>
                                </a:prstGeom>
                                <a:ln>
                                  <a:noFill/>
                                </a:ln>
                              </wps:spPr>
                              <wps:txbx>
                                <w:txbxContent>
                                  <w:p w14:paraId="37579421"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138" name="Rectangle 49138"/>
                              <wps:cNvSpPr/>
                              <wps:spPr>
                                <a:xfrm rot="-5399999">
                                  <a:off x="39833" y="59027"/>
                                  <a:ext cx="189926" cy="86711"/>
                                </a:xfrm>
                                <a:prstGeom prst="rect">
                                  <a:avLst/>
                                </a:prstGeom>
                                <a:ln>
                                  <a:noFill/>
                                </a:ln>
                              </wps:spPr>
                              <wps:txbx>
                                <w:txbxContent>
                                  <w:p w14:paraId="1AC720F8" w14:textId="77777777" w:rsidR="00E26C14" w:rsidRDefault="00CB3576">
                                    <w:pPr>
                                      <w:spacing w:after="160" w:line="259" w:lineRule="auto"/>
                                      <w:ind w:left="0" w:firstLine="0"/>
                                    </w:pPr>
                                    <w:r>
                                      <w:rPr>
                                        <w:sz w:val="10"/>
                                      </w:rPr>
                                      <w:t>Śląski</w:t>
                                    </w:r>
                                  </w:p>
                                </w:txbxContent>
                              </wps:txbx>
                              <wps:bodyPr horzOverflow="overflow" vert="horz" lIns="0" tIns="0" rIns="0" bIns="0" rtlCol="0">
                                <a:noAutofit/>
                              </wps:bodyPr>
                            </wps:wsp>
                            <wps:wsp>
                              <wps:cNvPr id="49139" name="Rectangle 49139"/>
                              <wps:cNvSpPr/>
                              <wps:spPr>
                                <a:xfrm rot="-5399999">
                                  <a:off x="125176" y="2639"/>
                                  <a:ext cx="19239" cy="86711"/>
                                </a:xfrm>
                                <a:prstGeom prst="rect">
                                  <a:avLst/>
                                </a:prstGeom>
                                <a:ln>
                                  <a:noFill/>
                                </a:ln>
                              </wps:spPr>
                              <wps:txbx>
                                <w:txbxContent>
                                  <w:p w14:paraId="4DE3463E"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6A57D4F0" id="Group 677143" o:spid="_x0000_s3922" style="width:12.35pt;height:17.6pt;mso-position-horizontal-relative:char;mso-position-vertical-relative:line" coordsize="156636,22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">
                      <v:rect id="Rectangle 49135" o:spid="_x0000_s3923" style="position:absolute;left:-95917;top:40625;width:278547;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" filled="f" stroked="f">
                        <v:textbox inset="0,0,0,0">
                          <w:txbxContent>
                            <w:p w14:paraId="437F892D" w14:textId="77777777" w:rsidR="00E26C14" w:rsidRDefault="00CB3576">
                              <w:pPr>
                                <w:spacing w:after="160" w:line="259" w:lineRule="auto"/>
                                <w:ind w:left="0" w:firstLine="0"/>
                              </w:pPr>
                              <w:r>
                                <w:rPr>
                                  <w:sz w:val="10"/>
                                </w:rPr>
                                <w:t xml:space="preserve">Oddział </w:t>
                              </w:r>
                            </w:p>
                          </w:txbxContent>
                        </v:textbox>
                      </v:rect>
                      <v:rect id="Rectangle 49136" o:spid="_x0000_s3924" style="position:absolute;left:33736;top:-38509;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" filled="f" stroked="f">
                        <v:textbox inset="0,0,0,0">
                          <w:txbxContent>
                            <w:p w14:paraId="37579421" w14:textId="77777777" w:rsidR="00E26C14" w:rsidRDefault="00CB3576">
                              <w:pPr>
                                <w:spacing w:after="160" w:line="259" w:lineRule="auto"/>
                                <w:ind w:left="0" w:firstLine="0"/>
                              </w:pPr>
                              <w:r>
                                <w:rPr>
                                  <w:sz w:val="10"/>
                                </w:rPr>
                                <w:t xml:space="preserve"> </w:t>
                              </w:r>
                            </w:p>
                          </w:txbxContent>
                        </v:textbox>
                      </v:rect>
                      <v:rect id="Rectangle 49138" o:spid="_x0000_s3925" style="position:absolute;left:39833;top:59027;width:189926;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" filled="f" stroked="f">
                        <v:textbox inset="0,0,0,0">
                          <w:txbxContent>
                            <w:p w14:paraId="1AC720F8" w14:textId="77777777" w:rsidR="00E26C14" w:rsidRDefault="00CB3576">
                              <w:pPr>
                                <w:spacing w:after="160" w:line="259" w:lineRule="auto"/>
                                <w:ind w:left="0" w:firstLine="0"/>
                              </w:pPr>
                              <w:r>
                                <w:rPr>
                                  <w:sz w:val="10"/>
                                </w:rPr>
                                <w:t>Śląski</w:t>
                              </w:r>
                            </w:p>
                          </w:txbxContent>
                        </v:textbox>
                      </v:rect>
                      <v:rect id="Rectangle 49139" o:spid="_x0000_s3926" style="position:absolute;left:125176;top:2639;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" filled="f" stroked="f">
                        <v:textbox inset="0,0,0,0">
                          <w:txbxContent>
                            <w:p w14:paraId="4DE3463E"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0ADA9E46" w14:textId="77777777" w:rsidR="00E26C14" w:rsidRDefault="00CB3576">
            <w:pPr>
              <w:spacing w:after="0" w:line="259" w:lineRule="auto"/>
              <w:ind w:left="186" w:firstLine="0"/>
            </w:pPr>
            <w:r>
              <w:rPr>
                <w:noProof/>
                <w:sz w:val="22"/>
              </w:rPr>
              <mc:AlternateContent>
                <mc:Choice Requires="wpg">
                  <w:drawing>
                    <wp:inline distT="0" distB="0" distL="0" distR="0" wp14:anchorId="40B8D7A4" wp14:editId="0E358CEB">
                      <wp:extent cx="156635" cy="363462"/>
                      <wp:effectExtent l="0" t="0" r="0" b="0"/>
                      <wp:docPr id="677162" name="Group 677162"/>
                      <wp:cNvGraphicFramePr/>
                      <a:graphic xmlns:a="http://schemas.openxmlformats.org/drawingml/2006/main">
                        <a:graphicData uri="http://schemas.microsoft.com/office/word/2010/wordprocessingGroup">
                          <wpg:wgp>
                            <wpg:cNvGrpSpPr/>
                            <wpg:grpSpPr>
                              <a:xfrm>
                                <a:off x="0" y="0"/>
                                <a:ext cx="156635" cy="363462"/>
                                <a:chOff x="0" y="0"/>
                                <a:chExt cx="156635" cy="363462"/>
                              </a:xfrm>
                            </wpg:grpSpPr>
                            <wps:wsp>
                              <wps:cNvPr id="49142" name="Rectangle 49142"/>
                              <wps:cNvSpPr/>
                              <wps:spPr>
                                <a:xfrm rot="-5399999">
                                  <a:off x="-95917" y="103109"/>
                                  <a:ext cx="278548" cy="86711"/>
                                </a:xfrm>
                                <a:prstGeom prst="rect">
                                  <a:avLst/>
                                </a:prstGeom>
                                <a:ln>
                                  <a:noFill/>
                                </a:ln>
                              </wps:spPr>
                              <wps:txbx>
                                <w:txbxContent>
                                  <w:p w14:paraId="6883C11C"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44" name="Rectangle 49144"/>
                              <wps:cNvSpPr/>
                              <wps:spPr>
                                <a:xfrm rot="-5399999">
                                  <a:off x="-97951" y="87359"/>
                                  <a:ext cx="465494" cy="86711"/>
                                </a:xfrm>
                                <a:prstGeom prst="rect">
                                  <a:avLst/>
                                </a:prstGeom>
                                <a:ln>
                                  <a:noFill/>
                                </a:ln>
                              </wps:spPr>
                              <wps:txbx>
                                <w:txbxContent>
                                  <w:p w14:paraId="4E3ACFA3" w14:textId="77777777" w:rsidR="00E26C14" w:rsidRDefault="00CB3576">
                                    <w:pPr>
                                      <w:spacing w:after="160" w:line="259" w:lineRule="auto"/>
                                      <w:ind w:left="0" w:firstLine="0"/>
                                    </w:pPr>
                                    <w:r>
                                      <w:rPr>
                                        <w:sz w:val="10"/>
                                      </w:rPr>
                                      <w:t>Świętokrzyski</w:t>
                                    </w:r>
                                  </w:p>
                                </w:txbxContent>
                              </wps:txbx>
                              <wps:bodyPr horzOverflow="overflow" vert="horz" lIns="0" tIns="0" rIns="0" bIns="0" rtlCol="0">
                                <a:noAutofit/>
                              </wps:bodyPr>
                            </wps:wsp>
                            <wps:wsp>
                              <wps:cNvPr id="49145" name="Rectangle 49145"/>
                              <wps:cNvSpPr/>
                              <wps:spPr>
                                <a:xfrm rot="-5399999">
                                  <a:off x="125175" y="-38508"/>
                                  <a:ext cx="19239" cy="86711"/>
                                </a:xfrm>
                                <a:prstGeom prst="rect">
                                  <a:avLst/>
                                </a:prstGeom>
                                <a:ln>
                                  <a:noFill/>
                                </a:ln>
                              </wps:spPr>
                              <wps:txbx>
                                <w:txbxContent>
                                  <w:p w14:paraId="49CCA99E"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40B8D7A4" id="Group 677162" o:spid="_x0000_s3927" style="width:12.35pt;height:28.6pt;mso-position-horizontal-relative:char;mso-position-vertical-relative:line" coordsize="156635,36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">
                      <v:rect id="Rectangle 49142" o:spid="_x0000_s3928" style="position:absolute;left:-95917;top:103109;width:27854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" filled="f" stroked="f">
                        <v:textbox inset="0,0,0,0">
                          <w:txbxContent>
                            <w:p w14:paraId="6883C11C" w14:textId="77777777" w:rsidR="00E26C14" w:rsidRDefault="00CB3576">
                              <w:pPr>
                                <w:spacing w:after="160" w:line="259" w:lineRule="auto"/>
                                <w:ind w:left="0" w:firstLine="0"/>
                              </w:pPr>
                              <w:r>
                                <w:rPr>
                                  <w:sz w:val="10"/>
                                </w:rPr>
                                <w:t xml:space="preserve">Oddział </w:t>
                              </w:r>
                            </w:p>
                          </w:txbxContent>
                        </v:textbox>
                      </v:rect>
                      <v:rect id="Rectangle 49144" o:spid="_x0000_s3929" style="position:absolute;left:-97951;top:87359;width:465494;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" filled="f" stroked="f">
                        <v:textbox inset="0,0,0,0">
                          <w:txbxContent>
                            <w:p w14:paraId="4E3ACFA3" w14:textId="77777777" w:rsidR="00E26C14" w:rsidRDefault="00CB3576">
                              <w:pPr>
                                <w:spacing w:after="160" w:line="259" w:lineRule="auto"/>
                                <w:ind w:left="0" w:firstLine="0"/>
                              </w:pPr>
                              <w:r>
                                <w:rPr>
                                  <w:sz w:val="10"/>
                                </w:rPr>
                                <w:t>Świętokrzyski</w:t>
                              </w:r>
                            </w:p>
                          </w:txbxContent>
                        </v:textbox>
                      </v:rect>
                      <v:rect id="Rectangle 49145" o:spid="_x0000_s3930" style="position:absolute;left:125175;top:-38508;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" filled="f" stroked="f">
                        <v:textbox inset="0,0,0,0">
                          <w:txbxContent>
                            <w:p w14:paraId="49CCA99E"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61" w:type="dxa"/>
            <w:tcBorders>
              <w:top w:val="single" w:sz="4" w:space="0" w:color="000000"/>
              <w:left w:val="single" w:sz="4" w:space="0" w:color="000000"/>
              <w:bottom w:val="single" w:sz="4" w:space="0" w:color="000000"/>
              <w:right w:val="single" w:sz="4" w:space="0" w:color="000000"/>
            </w:tcBorders>
            <w:shd w:val="clear" w:color="auto" w:fill="FFFFCC"/>
          </w:tcPr>
          <w:p w14:paraId="7FF6AC2E" w14:textId="77777777" w:rsidR="00E26C14" w:rsidRDefault="00CB3576">
            <w:pPr>
              <w:spacing w:after="0" w:line="259" w:lineRule="auto"/>
              <w:ind w:left="114" w:firstLine="0"/>
            </w:pPr>
            <w:r>
              <w:rPr>
                <w:noProof/>
                <w:sz w:val="22"/>
              </w:rPr>
              <mc:AlternateContent>
                <mc:Choice Requires="wpg">
                  <w:drawing>
                    <wp:inline distT="0" distB="0" distL="0" distR="0" wp14:anchorId="376BBAC9" wp14:editId="3AE97953">
                      <wp:extent cx="248076" cy="315242"/>
                      <wp:effectExtent l="0" t="0" r="0" b="0"/>
                      <wp:docPr id="677168" name="Group 677168"/>
                      <wp:cNvGraphicFramePr/>
                      <a:graphic xmlns:a="http://schemas.openxmlformats.org/drawingml/2006/main">
                        <a:graphicData uri="http://schemas.microsoft.com/office/word/2010/wordprocessingGroup">
                          <wpg:wgp>
                            <wpg:cNvGrpSpPr/>
                            <wpg:grpSpPr>
                              <a:xfrm>
                                <a:off x="0" y="0"/>
                                <a:ext cx="248076" cy="315242"/>
                                <a:chOff x="0" y="0"/>
                                <a:chExt cx="248076" cy="315242"/>
                              </a:xfrm>
                            </wpg:grpSpPr>
                            <wps:wsp>
                              <wps:cNvPr id="49148" name="Rectangle 49148"/>
                              <wps:cNvSpPr/>
                              <wps:spPr>
                                <a:xfrm rot="-5399999">
                                  <a:off x="-95917" y="73177"/>
                                  <a:ext cx="278548" cy="86711"/>
                                </a:xfrm>
                                <a:prstGeom prst="rect">
                                  <a:avLst/>
                                </a:prstGeom>
                                <a:ln>
                                  <a:noFill/>
                                </a:ln>
                              </wps:spPr>
                              <wps:txbx>
                                <w:txbxContent>
                                  <w:p w14:paraId="055EEBE3"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49" name="Rectangle 49149"/>
                              <wps:cNvSpPr/>
                              <wps:spPr>
                                <a:xfrm rot="-5399999">
                                  <a:off x="33736" y="-5955"/>
                                  <a:ext cx="19239" cy="86711"/>
                                </a:xfrm>
                                <a:prstGeom prst="rect">
                                  <a:avLst/>
                                </a:prstGeom>
                                <a:ln>
                                  <a:noFill/>
                                </a:ln>
                              </wps:spPr>
                              <wps:txbx>
                                <w:txbxContent>
                                  <w:p w14:paraId="0A9DEA1F"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s:wsp>
                              <wps:cNvPr id="49151" name="Rectangle 49151"/>
                              <wps:cNvSpPr/>
                              <wps:spPr>
                                <a:xfrm rot="-5399999">
                                  <a:off x="-61983" y="75107"/>
                                  <a:ext cx="393559" cy="86711"/>
                                </a:xfrm>
                                <a:prstGeom prst="rect">
                                  <a:avLst/>
                                </a:prstGeom>
                                <a:ln>
                                  <a:noFill/>
                                </a:ln>
                              </wps:spPr>
                              <wps:txbx>
                                <w:txbxContent>
                                  <w:p w14:paraId="07A07B2D" w14:textId="77777777" w:rsidR="00E26C14" w:rsidRDefault="00CB3576">
                                    <w:pPr>
                                      <w:spacing w:after="160" w:line="259" w:lineRule="auto"/>
                                      <w:ind w:left="0" w:firstLine="0"/>
                                    </w:pPr>
                                    <w:r>
                                      <w:rPr>
                                        <w:sz w:val="10"/>
                                      </w:rPr>
                                      <w:t>Warmińsko</w:t>
                                    </w:r>
                                  </w:p>
                                </w:txbxContent>
                              </wps:txbx>
                              <wps:bodyPr horzOverflow="overflow" vert="horz" lIns="0" tIns="0" rIns="0" bIns="0" rtlCol="0">
                                <a:noAutofit/>
                              </wps:bodyPr>
                            </wps:wsp>
                            <wps:wsp>
                              <wps:cNvPr id="49152" name="Rectangle 49152"/>
                              <wps:cNvSpPr/>
                              <wps:spPr>
                                <a:xfrm rot="-5399999">
                                  <a:off x="121770" y="-36793"/>
                                  <a:ext cx="26050" cy="86711"/>
                                </a:xfrm>
                                <a:prstGeom prst="rect">
                                  <a:avLst/>
                                </a:prstGeom>
                                <a:ln>
                                  <a:noFill/>
                                </a:ln>
                              </wps:spPr>
                              <wps:txbx>
                                <w:txbxContent>
                                  <w:p w14:paraId="134A73E0" w14:textId="77777777" w:rsidR="00E26C14" w:rsidRDefault="00CB3576">
                                    <w:pPr>
                                      <w:spacing w:after="160" w:line="259" w:lineRule="auto"/>
                                      <w:ind w:left="0" w:firstLine="0"/>
                                    </w:pPr>
                                    <w:r>
                                      <w:rPr>
                                        <w:sz w:val="10"/>
                                      </w:rPr>
                                      <w:t>-</w:t>
                                    </w:r>
                                  </w:p>
                                </w:txbxContent>
                              </wps:txbx>
                              <wps:bodyPr horzOverflow="overflow" vert="horz" lIns="0" tIns="0" rIns="0" bIns="0" rtlCol="0">
                                <a:noAutofit/>
                              </wps:bodyPr>
                            </wps:wsp>
                            <wps:wsp>
                              <wps:cNvPr id="49154" name="Rectangle 49154"/>
                              <wps:cNvSpPr/>
                              <wps:spPr>
                                <a:xfrm rot="-5399999">
                                  <a:off x="70489" y="76517"/>
                                  <a:ext cx="311493" cy="86711"/>
                                </a:xfrm>
                                <a:prstGeom prst="rect">
                                  <a:avLst/>
                                </a:prstGeom>
                                <a:ln>
                                  <a:noFill/>
                                </a:ln>
                              </wps:spPr>
                              <wps:txbx>
                                <w:txbxContent>
                                  <w:p w14:paraId="447AA454" w14:textId="77777777" w:rsidR="00E26C14" w:rsidRDefault="00CB3576">
                                    <w:pPr>
                                      <w:spacing w:after="160" w:line="259" w:lineRule="auto"/>
                                      <w:ind w:left="0" w:firstLine="0"/>
                                    </w:pPr>
                                    <w:r>
                                      <w:rPr>
                                        <w:sz w:val="10"/>
                                      </w:rPr>
                                      <w:t>Mazurski</w:t>
                                    </w:r>
                                  </w:p>
                                </w:txbxContent>
                              </wps:txbx>
                              <wps:bodyPr horzOverflow="overflow" vert="horz" lIns="0" tIns="0" rIns="0" bIns="0" rtlCol="0">
                                <a:noAutofit/>
                              </wps:bodyPr>
                            </wps:wsp>
                            <wps:wsp>
                              <wps:cNvPr id="49155" name="Rectangle 49155"/>
                              <wps:cNvSpPr/>
                              <wps:spPr>
                                <a:xfrm rot="-5399999">
                                  <a:off x="216617" y="-10528"/>
                                  <a:ext cx="19239" cy="86711"/>
                                </a:xfrm>
                                <a:prstGeom prst="rect">
                                  <a:avLst/>
                                </a:prstGeom>
                                <a:ln>
                                  <a:noFill/>
                                </a:ln>
                              </wps:spPr>
                              <wps:txbx>
                                <w:txbxContent>
                                  <w:p w14:paraId="67DACBC2"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376BBAC9" id="Group 677168" o:spid="_x0000_s3931" style="width:19.55pt;height:24.8pt;mso-position-horizontal-relative:char;mso-position-vertical-relative:line" coordsize="248076,31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">
                      <v:rect id="Rectangle 49148" o:spid="_x0000_s3932" style="position:absolute;left:-95917;top:73177;width:27854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" filled="f" stroked="f">
                        <v:textbox inset="0,0,0,0">
                          <w:txbxContent>
                            <w:p w14:paraId="055EEBE3" w14:textId="77777777" w:rsidR="00E26C14" w:rsidRDefault="00CB3576">
                              <w:pPr>
                                <w:spacing w:after="160" w:line="259" w:lineRule="auto"/>
                                <w:ind w:left="0" w:firstLine="0"/>
                              </w:pPr>
                              <w:r>
                                <w:rPr>
                                  <w:sz w:val="10"/>
                                </w:rPr>
                                <w:t xml:space="preserve">Oddział </w:t>
                              </w:r>
                            </w:p>
                          </w:txbxContent>
                        </v:textbox>
                      </v:rect>
                      <v:rect id="Rectangle 49149" o:spid="_x0000_s3933" style="position:absolute;left:33736;top:-5955;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" filled="f" stroked="f">
                        <v:textbox inset="0,0,0,0">
                          <w:txbxContent>
                            <w:p w14:paraId="0A9DEA1F" w14:textId="77777777" w:rsidR="00E26C14" w:rsidRDefault="00CB3576">
                              <w:pPr>
                                <w:spacing w:after="160" w:line="259" w:lineRule="auto"/>
                                <w:ind w:left="0" w:firstLine="0"/>
                              </w:pPr>
                              <w:r>
                                <w:rPr>
                                  <w:sz w:val="10"/>
                                </w:rPr>
                                <w:t xml:space="preserve"> </w:t>
                              </w:r>
                            </w:p>
                          </w:txbxContent>
                        </v:textbox>
                      </v:rect>
                      <v:rect id="Rectangle 49151" o:spid="_x0000_s3934" style="position:absolute;left:-61983;top:75107;width:39355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" filled="f" stroked="f">
                        <v:textbox inset="0,0,0,0">
                          <w:txbxContent>
                            <w:p w14:paraId="07A07B2D" w14:textId="77777777" w:rsidR="00E26C14" w:rsidRDefault="00CB3576">
                              <w:pPr>
                                <w:spacing w:after="160" w:line="259" w:lineRule="auto"/>
                                <w:ind w:left="0" w:firstLine="0"/>
                              </w:pPr>
                              <w:r>
                                <w:rPr>
                                  <w:sz w:val="10"/>
                                </w:rPr>
                                <w:t>Warmińsko</w:t>
                              </w:r>
                            </w:p>
                          </w:txbxContent>
                        </v:textbox>
                      </v:rect>
                      <v:rect id="Rectangle 49152" o:spid="_x0000_s3935" style="position:absolute;left:121770;top:-36793;width:26050;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qM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eQ9fh7D751wBeT8BwAA//8DAFBLAQItABQABgAIAAAAIQDb4fbL7gAAAIUBAAATAAAAAAAA&#10;AAAAAAAAAAAAAABbQ29udGVudF9UeXBlc10ueG1sUEsBAi0AFAAGAAgAAAAhAFr0LFu/AAAAFQEA&#10;AAsAAAAAAAAAAAAAAAAAHwEAAF9yZWxzLy5yZWxzUEsBAi0AFAAGAAgAAAAhAFJ3yozHAAAA3gAA&#10;AA8AAAAAAAAAAAAAAAAABwIAAGRycy9kb3ducmV2LnhtbFBLBQYAAAAAAwADALcAAAD7AgAAAAA=&#10;" filled="f" stroked="f">
                        <v:textbox inset="0,0,0,0">
                          <w:txbxContent>
                            <w:p w14:paraId="134A73E0" w14:textId="77777777" w:rsidR="00E26C14" w:rsidRDefault="00CB3576">
                              <w:pPr>
                                <w:spacing w:after="160" w:line="259" w:lineRule="auto"/>
                                <w:ind w:left="0" w:firstLine="0"/>
                              </w:pPr>
                              <w:r>
                                <w:rPr>
                                  <w:sz w:val="10"/>
                                </w:rPr>
                                <w:t>-</w:t>
                              </w:r>
                            </w:p>
                          </w:txbxContent>
                        </v:textbox>
                      </v:rect>
                      <v:rect id="Rectangle 49154" o:spid="_x0000_s3936" style="position:absolute;left:70489;top:76517;width:311493;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" filled="f" stroked="f">
                        <v:textbox inset="0,0,0,0">
                          <w:txbxContent>
                            <w:p w14:paraId="447AA454" w14:textId="77777777" w:rsidR="00E26C14" w:rsidRDefault="00CB3576">
                              <w:pPr>
                                <w:spacing w:after="160" w:line="259" w:lineRule="auto"/>
                                <w:ind w:left="0" w:firstLine="0"/>
                              </w:pPr>
                              <w:r>
                                <w:rPr>
                                  <w:sz w:val="10"/>
                                </w:rPr>
                                <w:t>Mazurski</w:t>
                              </w:r>
                            </w:p>
                          </w:txbxContent>
                        </v:textbox>
                      </v:rect>
                      <v:rect id="Rectangle 49155" o:spid="_x0000_s3937" style="position:absolute;left:216617;top:-10528;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" filled="f" stroked="f">
                        <v:textbox inset="0,0,0,0">
                          <w:txbxContent>
                            <w:p w14:paraId="67DACBC2"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35386F3A" w14:textId="77777777" w:rsidR="00E26C14" w:rsidRDefault="00CB3576">
            <w:pPr>
              <w:spacing w:after="0" w:line="259" w:lineRule="auto"/>
              <w:ind w:left="186" w:firstLine="0"/>
            </w:pPr>
            <w:r>
              <w:rPr>
                <w:noProof/>
                <w:sz w:val="22"/>
              </w:rPr>
              <mc:AlternateContent>
                <mc:Choice Requires="wpg">
                  <w:drawing>
                    <wp:inline distT="0" distB="0" distL="0" distR="0" wp14:anchorId="29E049DC" wp14:editId="1C7E3532">
                      <wp:extent cx="156636" cy="343650"/>
                      <wp:effectExtent l="0" t="0" r="0" b="0"/>
                      <wp:docPr id="677172" name="Group 677172"/>
                      <wp:cNvGraphicFramePr/>
                      <a:graphic xmlns:a="http://schemas.openxmlformats.org/drawingml/2006/main">
                        <a:graphicData uri="http://schemas.microsoft.com/office/word/2010/wordprocessingGroup">
                          <wpg:wgp>
                            <wpg:cNvGrpSpPr/>
                            <wpg:grpSpPr>
                              <a:xfrm>
                                <a:off x="0" y="0"/>
                                <a:ext cx="156636" cy="343650"/>
                                <a:chOff x="0" y="0"/>
                                <a:chExt cx="156636" cy="343650"/>
                              </a:xfrm>
                            </wpg:grpSpPr>
                            <wps:wsp>
                              <wps:cNvPr id="49158" name="Rectangle 49158"/>
                              <wps:cNvSpPr/>
                              <wps:spPr>
                                <a:xfrm rot="-5399999">
                                  <a:off x="-95917" y="93965"/>
                                  <a:ext cx="278548" cy="86711"/>
                                </a:xfrm>
                                <a:prstGeom prst="rect">
                                  <a:avLst/>
                                </a:prstGeom>
                                <a:ln>
                                  <a:noFill/>
                                </a:ln>
                              </wps:spPr>
                              <wps:txbx>
                                <w:txbxContent>
                                  <w:p w14:paraId="3F5696CC"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60" name="Rectangle 49160"/>
                              <wps:cNvSpPr/>
                              <wps:spPr>
                                <a:xfrm rot="-5399999">
                                  <a:off x="-84754" y="80743"/>
                                  <a:ext cx="439103" cy="86711"/>
                                </a:xfrm>
                                <a:prstGeom prst="rect">
                                  <a:avLst/>
                                </a:prstGeom>
                                <a:ln>
                                  <a:noFill/>
                                </a:ln>
                              </wps:spPr>
                              <wps:txbx>
                                <w:txbxContent>
                                  <w:p w14:paraId="7DFA5C4A" w14:textId="77777777" w:rsidR="00E26C14" w:rsidRDefault="00CB3576">
                                    <w:pPr>
                                      <w:spacing w:after="160" w:line="259" w:lineRule="auto"/>
                                      <w:ind w:left="0" w:firstLine="0"/>
                                    </w:pPr>
                                    <w:r>
                                      <w:rPr>
                                        <w:sz w:val="10"/>
                                      </w:rPr>
                                      <w:t>Wielkopolski</w:t>
                                    </w:r>
                                  </w:p>
                                </w:txbxContent>
                              </wps:txbx>
                              <wps:bodyPr horzOverflow="overflow" vert="horz" lIns="0" tIns="0" rIns="0" bIns="0" rtlCol="0">
                                <a:noAutofit/>
                              </wps:bodyPr>
                            </wps:wsp>
                            <wps:wsp>
                              <wps:cNvPr id="49161" name="Rectangle 49161"/>
                              <wps:cNvSpPr/>
                              <wps:spPr>
                                <a:xfrm rot="-5399999">
                                  <a:off x="125176" y="-38508"/>
                                  <a:ext cx="19239" cy="86711"/>
                                </a:xfrm>
                                <a:prstGeom prst="rect">
                                  <a:avLst/>
                                </a:prstGeom>
                                <a:ln>
                                  <a:noFill/>
                                </a:ln>
                              </wps:spPr>
                              <wps:txbx>
                                <w:txbxContent>
                                  <w:p w14:paraId="6A70AC76"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29E049DC" id="Group 677172" o:spid="_x0000_s3938" style="width:12.35pt;height:27.05pt;mso-position-horizontal-relative:char;mso-position-vertical-relative:line" coordsize="156636,34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">
                      <v:rect id="Rectangle 49158" o:spid="_x0000_s3939" style="position:absolute;left:-95917;top:93965;width:278548;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" filled="f" stroked="f">
                        <v:textbox inset="0,0,0,0">
                          <w:txbxContent>
                            <w:p w14:paraId="3F5696CC" w14:textId="77777777" w:rsidR="00E26C14" w:rsidRDefault="00CB3576">
                              <w:pPr>
                                <w:spacing w:after="160" w:line="259" w:lineRule="auto"/>
                                <w:ind w:left="0" w:firstLine="0"/>
                              </w:pPr>
                              <w:r>
                                <w:rPr>
                                  <w:sz w:val="10"/>
                                </w:rPr>
                                <w:t xml:space="preserve">Oddział </w:t>
                              </w:r>
                            </w:p>
                          </w:txbxContent>
                        </v:textbox>
                      </v:rect>
                      <v:rect id="Rectangle 49160" o:spid="_x0000_s3940" style="position:absolute;left:-84754;top:80743;width:439103;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" filled="f" stroked="f">
                        <v:textbox inset="0,0,0,0">
                          <w:txbxContent>
                            <w:p w14:paraId="7DFA5C4A" w14:textId="77777777" w:rsidR="00E26C14" w:rsidRDefault="00CB3576">
                              <w:pPr>
                                <w:spacing w:after="160" w:line="259" w:lineRule="auto"/>
                                <w:ind w:left="0" w:firstLine="0"/>
                              </w:pPr>
                              <w:r>
                                <w:rPr>
                                  <w:sz w:val="10"/>
                                </w:rPr>
                                <w:t>Wielkopolski</w:t>
                              </w:r>
                            </w:p>
                          </w:txbxContent>
                        </v:textbox>
                      </v:rect>
                      <v:rect id="Rectangle 49161" o:spid="_x0000_s3941" style="position:absolute;left:125176;top:-38508;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" filled="f" stroked="f">
                        <v:textbox inset="0,0,0,0">
                          <w:txbxContent>
                            <w:p w14:paraId="6A70AC76"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510FCA21" w14:textId="77777777" w:rsidR="00E26C14" w:rsidRDefault="00CB3576">
            <w:pPr>
              <w:spacing w:after="0" w:line="259" w:lineRule="auto"/>
              <w:ind w:left="114" w:firstLine="0"/>
            </w:pPr>
            <w:r>
              <w:rPr>
                <w:noProof/>
                <w:sz w:val="22"/>
              </w:rPr>
              <mc:AlternateContent>
                <mc:Choice Requires="wpg">
                  <w:drawing>
                    <wp:inline distT="0" distB="0" distL="0" distR="0" wp14:anchorId="30CB8273" wp14:editId="0A5853F7">
                      <wp:extent cx="248076" cy="386288"/>
                      <wp:effectExtent l="0" t="0" r="0" b="0"/>
                      <wp:docPr id="677177" name="Group 677177"/>
                      <wp:cNvGraphicFramePr/>
                      <a:graphic xmlns:a="http://schemas.openxmlformats.org/drawingml/2006/main">
                        <a:graphicData uri="http://schemas.microsoft.com/office/word/2010/wordprocessingGroup">
                          <wpg:wgp>
                            <wpg:cNvGrpSpPr/>
                            <wpg:grpSpPr>
                              <a:xfrm>
                                <a:off x="0" y="0"/>
                                <a:ext cx="248076" cy="386288"/>
                                <a:chOff x="0" y="0"/>
                                <a:chExt cx="248076" cy="386288"/>
                              </a:xfrm>
                            </wpg:grpSpPr>
                            <wps:wsp>
                              <wps:cNvPr id="49164" name="Rectangle 49164"/>
                              <wps:cNvSpPr/>
                              <wps:spPr>
                                <a:xfrm rot="-5399999">
                                  <a:off x="-95917" y="107647"/>
                                  <a:ext cx="278547" cy="86711"/>
                                </a:xfrm>
                                <a:prstGeom prst="rect">
                                  <a:avLst/>
                                </a:prstGeom>
                                <a:ln>
                                  <a:noFill/>
                                </a:ln>
                              </wps:spPr>
                              <wps:txbx>
                                <w:txbxContent>
                                  <w:p w14:paraId="149471E7" w14:textId="77777777" w:rsidR="00E26C14" w:rsidRDefault="00CB3576">
                                    <w:pPr>
                                      <w:spacing w:after="160" w:line="259" w:lineRule="auto"/>
                                      <w:ind w:left="0" w:firstLine="0"/>
                                    </w:pPr>
                                    <w:r>
                                      <w:rPr>
                                        <w:sz w:val="10"/>
                                      </w:rPr>
                                      <w:t xml:space="preserve">Oddział </w:t>
                                    </w:r>
                                  </w:p>
                                </w:txbxContent>
                              </wps:txbx>
                              <wps:bodyPr horzOverflow="overflow" vert="horz" lIns="0" tIns="0" rIns="0" bIns="0" rtlCol="0">
                                <a:noAutofit/>
                              </wps:bodyPr>
                            </wps:wsp>
                            <wps:wsp>
                              <wps:cNvPr id="49166" name="Rectangle 49166"/>
                              <wps:cNvSpPr/>
                              <wps:spPr>
                                <a:xfrm rot="-5399999">
                                  <a:off x="-122085" y="86051"/>
                                  <a:ext cx="513763" cy="86711"/>
                                </a:xfrm>
                                <a:prstGeom prst="rect">
                                  <a:avLst/>
                                </a:prstGeom>
                                <a:ln>
                                  <a:noFill/>
                                </a:ln>
                              </wps:spPr>
                              <wps:txbx>
                                <w:txbxContent>
                                  <w:p w14:paraId="0EF8E9A1" w14:textId="77777777" w:rsidR="00E26C14" w:rsidRDefault="00CB3576">
                                    <w:pPr>
                                      <w:spacing w:after="160" w:line="259" w:lineRule="auto"/>
                                      <w:ind w:left="0" w:firstLine="0"/>
                                    </w:pPr>
                                    <w:r>
                                      <w:rPr>
                                        <w:sz w:val="10"/>
                                      </w:rPr>
                                      <w:t>Zachodniopom</w:t>
                                    </w:r>
                                  </w:p>
                                </w:txbxContent>
                              </wps:txbx>
                              <wps:bodyPr horzOverflow="overflow" vert="horz" lIns="0" tIns="0" rIns="0" bIns="0" rtlCol="0">
                                <a:noAutofit/>
                              </wps:bodyPr>
                            </wps:wsp>
                            <wps:wsp>
                              <wps:cNvPr id="49168" name="Rectangle 49168"/>
                              <wps:cNvSpPr/>
                              <wps:spPr>
                                <a:xfrm rot="-5399999">
                                  <a:off x="143404" y="129037"/>
                                  <a:ext cx="165664" cy="86711"/>
                                </a:xfrm>
                                <a:prstGeom prst="rect">
                                  <a:avLst/>
                                </a:prstGeom>
                                <a:ln>
                                  <a:noFill/>
                                </a:ln>
                              </wps:spPr>
                              <wps:txbx>
                                <w:txbxContent>
                                  <w:p w14:paraId="496A03A5" w14:textId="77777777" w:rsidR="00E26C14" w:rsidRDefault="00CB3576">
                                    <w:pPr>
                                      <w:spacing w:after="160" w:line="259" w:lineRule="auto"/>
                                      <w:ind w:left="0" w:firstLine="0"/>
                                    </w:pPr>
                                    <w:r>
                                      <w:rPr>
                                        <w:sz w:val="10"/>
                                      </w:rPr>
                                      <w:t>orski</w:t>
                                    </w:r>
                                  </w:p>
                                </w:txbxContent>
                              </wps:txbx>
                              <wps:bodyPr horzOverflow="overflow" vert="horz" lIns="0" tIns="0" rIns="0" bIns="0" rtlCol="0">
                                <a:noAutofit/>
                              </wps:bodyPr>
                            </wps:wsp>
                            <wps:wsp>
                              <wps:cNvPr id="49169" name="Rectangle 49169"/>
                              <wps:cNvSpPr/>
                              <wps:spPr>
                                <a:xfrm rot="-5399999">
                                  <a:off x="216616" y="78805"/>
                                  <a:ext cx="19239" cy="86711"/>
                                </a:xfrm>
                                <a:prstGeom prst="rect">
                                  <a:avLst/>
                                </a:prstGeom>
                                <a:ln>
                                  <a:noFill/>
                                </a:ln>
                              </wps:spPr>
                              <wps:txbx>
                                <w:txbxContent>
                                  <w:p w14:paraId="33C86D4A" w14:textId="77777777" w:rsidR="00E26C14" w:rsidRDefault="00CB3576">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w:pict>
                    <v:group w14:anchorId="30CB8273" id="Group 677177" o:spid="_x0000_s3942" style="width:19.55pt;height:30.4pt;mso-position-horizontal-relative:char;mso-position-vertical-relative:line" coordsize="248076,38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">
                      <v:rect id="Rectangle 49164" o:spid="_x0000_s3943" style="position:absolute;left:-95917;top:107647;width:278547;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" filled="f" stroked="f">
                        <v:textbox inset="0,0,0,0">
                          <w:txbxContent>
                            <w:p w14:paraId="149471E7" w14:textId="77777777" w:rsidR="00E26C14" w:rsidRDefault="00CB3576">
                              <w:pPr>
                                <w:spacing w:after="160" w:line="259" w:lineRule="auto"/>
                                <w:ind w:left="0" w:firstLine="0"/>
                              </w:pPr>
                              <w:r>
                                <w:rPr>
                                  <w:sz w:val="10"/>
                                </w:rPr>
                                <w:t xml:space="preserve">Oddział </w:t>
                              </w:r>
                            </w:p>
                          </w:txbxContent>
                        </v:textbox>
                      </v:rect>
                      <v:rect id="Rectangle 49166" o:spid="_x0000_s3944" style="position:absolute;left:-122085;top:86051;width:513763;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" filled="f" stroked="f">
                        <v:textbox inset="0,0,0,0">
                          <w:txbxContent>
                            <w:p w14:paraId="0EF8E9A1" w14:textId="77777777" w:rsidR="00E26C14" w:rsidRDefault="00CB3576">
                              <w:pPr>
                                <w:spacing w:after="160" w:line="259" w:lineRule="auto"/>
                                <w:ind w:left="0" w:firstLine="0"/>
                              </w:pPr>
                              <w:r>
                                <w:rPr>
                                  <w:sz w:val="10"/>
                                </w:rPr>
                                <w:t>Zachodniopom</w:t>
                              </w:r>
                            </w:p>
                          </w:txbxContent>
                        </v:textbox>
                      </v:rect>
                      <v:rect id="Rectangle 49168" o:spid="_x0000_s3945" style="position:absolute;left:143404;top:129037;width:165664;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" filled="f" stroked="f">
                        <v:textbox inset="0,0,0,0">
                          <w:txbxContent>
                            <w:p w14:paraId="496A03A5" w14:textId="77777777" w:rsidR="00E26C14" w:rsidRDefault="00CB3576">
                              <w:pPr>
                                <w:spacing w:after="160" w:line="259" w:lineRule="auto"/>
                                <w:ind w:left="0" w:firstLine="0"/>
                              </w:pPr>
                              <w:r>
                                <w:rPr>
                                  <w:sz w:val="10"/>
                                </w:rPr>
                                <w:t>orski</w:t>
                              </w:r>
                            </w:p>
                          </w:txbxContent>
                        </v:textbox>
                      </v:rect>
                      <v:rect id="Rectangle 49169" o:spid="_x0000_s3946" style="position:absolute;left:216616;top:78805;width:19239;height:86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" filled="f" stroked="f">
                        <v:textbox inset="0,0,0,0">
                          <w:txbxContent>
                            <w:p w14:paraId="33C86D4A" w14:textId="77777777" w:rsidR="00E26C14" w:rsidRDefault="00CB3576">
                              <w:pPr>
                                <w:spacing w:after="160" w:line="259" w:lineRule="auto"/>
                                <w:ind w:left="0" w:firstLine="0"/>
                              </w:pPr>
                              <w:r>
                                <w:rPr>
                                  <w:sz w:val="10"/>
                                </w:rPr>
                                <w:t xml:space="preserve"> </w:t>
                              </w:r>
                            </w:p>
                          </w:txbxContent>
                        </v:textbox>
                      </v:rect>
                      <w10:anchorlock/>
                    </v:group>
                  </w:pict>
                </mc:Fallback>
              </mc:AlternateContent>
            </w:r>
          </w:p>
        </w:tc>
      </w:tr>
      <w:tr w:rsidR="00E26C14" w14:paraId="64C436EC" w14:textId="77777777">
        <w:trPr>
          <w:trHeight w:val="296"/>
        </w:trPr>
        <w:tc>
          <w:tcPr>
            <w:tcW w:w="1128" w:type="dxa"/>
            <w:tcBorders>
              <w:top w:val="single" w:sz="4" w:space="0" w:color="000000"/>
              <w:left w:val="single" w:sz="4" w:space="0" w:color="000000"/>
              <w:bottom w:val="single" w:sz="4" w:space="0" w:color="000000"/>
              <w:right w:val="single" w:sz="4" w:space="0" w:color="000000"/>
            </w:tcBorders>
          </w:tcPr>
          <w:p w14:paraId="17589AAF" w14:textId="77777777" w:rsidR="00E26C14" w:rsidRDefault="00CB3576">
            <w:pPr>
              <w:spacing w:after="0" w:line="259" w:lineRule="auto"/>
              <w:ind w:left="0" w:firstLine="0"/>
            </w:pPr>
            <w:r>
              <w:rPr>
                <w:sz w:val="10"/>
              </w:rPr>
              <w:t xml:space="preserve">Razem </w:t>
            </w:r>
          </w:p>
        </w:tc>
        <w:tc>
          <w:tcPr>
            <w:tcW w:w="851" w:type="dxa"/>
            <w:tcBorders>
              <w:top w:val="single" w:sz="4" w:space="0" w:color="000000"/>
              <w:left w:val="single" w:sz="4" w:space="0" w:color="000000"/>
              <w:bottom w:val="single" w:sz="4" w:space="0" w:color="000000"/>
              <w:right w:val="single" w:sz="4" w:space="0" w:color="000000"/>
            </w:tcBorders>
          </w:tcPr>
          <w:p w14:paraId="3D32E39F" w14:textId="77777777" w:rsidR="00E26C14" w:rsidRDefault="00CB3576">
            <w:pPr>
              <w:spacing w:after="0" w:line="259" w:lineRule="auto"/>
              <w:ind w:left="82" w:firstLine="0"/>
            </w:pPr>
            <w:r>
              <w:rPr>
                <w:sz w:val="10"/>
              </w:rPr>
              <w:t xml:space="preserve">404 174 977,81 </w:t>
            </w:r>
          </w:p>
        </w:tc>
        <w:tc>
          <w:tcPr>
            <w:tcW w:w="757" w:type="dxa"/>
            <w:tcBorders>
              <w:top w:val="single" w:sz="4" w:space="0" w:color="000000"/>
              <w:left w:val="single" w:sz="4" w:space="0" w:color="000000"/>
              <w:bottom w:val="single" w:sz="4" w:space="0" w:color="000000"/>
              <w:right w:val="single" w:sz="4" w:space="0" w:color="000000"/>
            </w:tcBorders>
          </w:tcPr>
          <w:p w14:paraId="64531F81" w14:textId="77777777" w:rsidR="00E26C14" w:rsidRDefault="00CB3576">
            <w:pPr>
              <w:spacing w:after="0" w:line="259" w:lineRule="auto"/>
              <w:ind w:left="1" w:firstLine="0"/>
              <w:jc w:val="center"/>
            </w:pPr>
            <w:r>
              <w:rPr>
                <w:sz w:val="10"/>
              </w:rPr>
              <w:t xml:space="preserve">77 745 808,80 </w:t>
            </w:r>
          </w:p>
        </w:tc>
        <w:tc>
          <w:tcPr>
            <w:tcW w:w="760" w:type="dxa"/>
            <w:tcBorders>
              <w:top w:val="single" w:sz="4" w:space="0" w:color="000000"/>
              <w:left w:val="single" w:sz="4" w:space="0" w:color="000000"/>
              <w:bottom w:val="single" w:sz="4" w:space="0" w:color="000000"/>
              <w:right w:val="single" w:sz="4" w:space="0" w:color="000000"/>
            </w:tcBorders>
          </w:tcPr>
          <w:p w14:paraId="63EC8269" w14:textId="77777777" w:rsidR="00E26C14" w:rsidRDefault="00CB3576">
            <w:pPr>
              <w:spacing w:after="0" w:line="259" w:lineRule="auto"/>
              <w:ind w:left="5" w:firstLine="0"/>
              <w:jc w:val="center"/>
            </w:pPr>
            <w:r>
              <w:rPr>
                <w:sz w:val="10"/>
              </w:rPr>
              <w:t xml:space="preserve">27 085 670,18 </w:t>
            </w:r>
          </w:p>
        </w:tc>
        <w:tc>
          <w:tcPr>
            <w:tcW w:w="760" w:type="dxa"/>
            <w:tcBorders>
              <w:top w:val="single" w:sz="4" w:space="0" w:color="000000"/>
              <w:left w:val="single" w:sz="4" w:space="0" w:color="000000"/>
              <w:bottom w:val="single" w:sz="4" w:space="0" w:color="000000"/>
              <w:right w:val="single" w:sz="4" w:space="0" w:color="000000"/>
            </w:tcBorders>
          </w:tcPr>
          <w:p w14:paraId="0353DB3A" w14:textId="77777777" w:rsidR="00E26C14" w:rsidRDefault="00CB3576">
            <w:pPr>
              <w:spacing w:after="0" w:line="259" w:lineRule="auto"/>
              <w:ind w:left="2" w:firstLine="0"/>
              <w:jc w:val="center"/>
            </w:pPr>
            <w:r>
              <w:rPr>
                <w:sz w:val="10"/>
              </w:rPr>
              <w:t xml:space="preserve">23 785 050,02 </w:t>
            </w:r>
          </w:p>
        </w:tc>
        <w:tc>
          <w:tcPr>
            <w:tcW w:w="758" w:type="dxa"/>
            <w:tcBorders>
              <w:top w:val="single" w:sz="4" w:space="0" w:color="000000"/>
              <w:left w:val="single" w:sz="4" w:space="0" w:color="000000"/>
              <w:bottom w:val="single" w:sz="4" w:space="0" w:color="000000"/>
              <w:right w:val="single" w:sz="4" w:space="0" w:color="000000"/>
            </w:tcBorders>
          </w:tcPr>
          <w:p w14:paraId="430DF4D2" w14:textId="77777777" w:rsidR="00E26C14" w:rsidRDefault="00CB3576">
            <w:pPr>
              <w:spacing w:after="0" w:line="259" w:lineRule="auto"/>
              <w:ind w:left="2" w:firstLine="0"/>
              <w:jc w:val="center"/>
            </w:pPr>
            <w:r>
              <w:rPr>
                <w:sz w:val="10"/>
              </w:rPr>
              <w:t xml:space="preserve">37 403 362,69 </w:t>
            </w:r>
          </w:p>
        </w:tc>
        <w:tc>
          <w:tcPr>
            <w:tcW w:w="758" w:type="dxa"/>
            <w:tcBorders>
              <w:top w:val="single" w:sz="4" w:space="0" w:color="000000"/>
              <w:left w:val="single" w:sz="4" w:space="0" w:color="000000"/>
              <w:bottom w:val="single" w:sz="4" w:space="0" w:color="000000"/>
              <w:right w:val="single" w:sz="4" w:space="0" w:color="000000"/>
            </w:tcBorders>
          </w:tcPr>
          <w:p w14:paraId="0975F157" w14:textId="77777777" w:rsidR="00E26C14" w:rsidRDefault="00CB3576">
            <w:pPr>
              <w:spacing w:after="0" w:line="259" w:lineRule="auto"/>
              <w:ind w:left="91" w:firstLine="0"/>
            </w:pPr>
            <w:r>
              <w:rPr>
                <w:sz w:val="10"/>
              </w:rPr>
              <w:t xml:space="preserve">9 680 917,40 </w:t>
            </w:r>
          </w:p>
        </w:tc>
        <w:tc>
          <w:tcPr>
            <w:tcW w:w="758" w:type="dxa"/>
            <w:tcBorders>
              <w:top w:val="single" w:sz="4" w:space="0" w:color="000000"/>
              <w:left w:val="single" w:sz="4" w:space="0" w:color="000000"/>
              <w:bottom w:val="single" w:sz="4" w:space="0" w:color="000000"/>
              <w:right w:val="single" w:sz="4" w:space="0" w:color="000000"/>
            </w:tcBorders>
          </w:tcPr>
          <w:p w14:paraId="0CB840F2" w14:textId="77777777" w:rsidR="00E26C14" w:rsidRDefault="00CB3576">
            <w:pPr>
              <w:spacing w:after="0" w:line="259" w:lineRule="auto"/>
              <w:ind w:left="2" w:firstLine="0"/>
              <w:jc w:val="center"/>
            </w:pPr>
            <w:r>
              <w:rPr>
                <w:sz w:val="10"/>
              </w:rPr>
              <w:t xml:space="preserve">24 542 164,61 </w:t>
            </w:r>
          </w:p>
        </w:tc>
        <w:tc>
          <w:tcPr>
            <w:tcW w:w="760" w:type="dxa"/>
            <w:tcBorders>
              <w:top w:val="single" w:sz="4" w:space="0" w:color="000000"/>
              <w:left w:val="single" w:sz="4" w:space="0" w:color="000000"/>
              <w:bottom w:val="single" w:sz="4" w:space="0" w:color="000000"/>
              <w:right w:val="single" w:sz="4" w:space="0" w:color="000000"/>
            </w:tcBorders>
          </w:tcPr>
          <w:p w14:paraId="13A02915" w14:textId="77777777" w:rsidR="00E26C14" w:rsidRDefault="00CB3576">
            <w:pPr>
              <w:spacing w:after="0" w:line="259" w:lineRule="auto"/>
              <w:ind w:left="0" w:firstLine="0"/>
              <w:jc w:val="center"/>
            </w:pPr>
            <w:r>
              <w:rPr>
                <w:sz w:val="10"/>
              </w:rPr>
              <w:t xml:space="preserve">35 356 219,51 </w:t>
            </w:r>
          </w:p>
        </w:tc>
        <w:tc>
          <w:tcPr>
            <w:tcW w:w="760" w:type="dxa"/>
            <w:tcBorders>
              <w:top w:val="single" w:sz="4" w:space="0" w:color="000000"/>
              <w:left w:val="single" w:sz="4" w:space="0" w:color="000000"/>
              <w:bottom w:val="single" w:sz="4" w:space="0" w:color="000000"/>
              <w:right w:val="single" w:sz="4" w:space="0" w:color="000000"/>
            </w:tcBorders>
          </w:tcPr>
          <w:p w14:paraId="0254C1B5" w14:textId="77777777" w:rsidR="00E26C14" w:rsidRDefault="00CB3576">
            <w:pPr>
              <w:spacing w:after="0" w:line="259" w:lineRule="auto"/>
              <w:ind w:left="2" w:firstLine="0"/>
              <w:jc w:val="center"/>
            </w:pPr>
            <w:r>
              <w:rPr>
                <w:sz w:val="10"/>
              </w:rPr>
              <w:t xml:space="preserve">44 562 240,10 </w:t>
            </w:r>
          </w:p>
        </w:tc>
        <w:tc>
          <w:tcPr>
            <w:tcW w:w="757" w:type="dxa"/>
            <w:tcBorders>
              <w:top w:val="single" w:sz="4" w:space="0" w:color="000000"/>
              <w:left w:val="single" w:sz="4" w:space="0" w:color="000000"/>
              <w:bottom w:val="single" w:sz="4" w:space="0" w:color="000000"/>
              <w:right w:val="single" w:sz="4" w:space="0" w:color="000000"/>
            </w:tcBorders>
          </w:tcPr>
          <w:p w14:paraId="0897DD47" w14:textId="77777777" w:rsidR="00E26C14" w:rsidRDefault="00CB3576">
            <w:pPr>
              <w:spacing w:after="0" w:line="259" w:lineRule="auto"/>
              <w:ind w:left="91" w:firstLine="0"/>
            </w:pPr>
            <w:r>
              <w:rPr>
                <w:sz w:val="10"/>
              </w:rPr>
              <w:t xml:space="preserve">4 518 390,35 </w:t>
            </w:r>
          </w:p>
        </w:tc>
        <w:tc>
          <w:tcPr>
            <w:tcW w:w="760" w:type="dxa"/>
            <w:tcBorders>
              <w:top w:val="single" w:sz="4" w:space="0" w:color="000000"/>
              <w:left w:val="single" w:sz="4" w:space="0" w:color="000000"/>
              <w:bottom w:val="single" w:sz="4" w:space="0" w:color="000000"/>
              <w:right w:val="single" w:sz="4" w:space="0" w:color="000000"/>
            </w:tcBorders>
          </w:tcPr>
          <w:p w14:paraId="451099D4" w14:textId="77777777" w:rsidR="00E26C14" w:rsidRDefault="00CB3576">
            <w:pPr>
              <w:spacing w:after="0" w:line="259" w:lineRule="auto"/>
              <w:ind w:left="3" w:firstLine="0"/>
              <w:jc w:val="center"/>
            </w:pPr>
            <w:r>
              <w:rPr>
                <w:sz w:val="10"/>
              </w:rPr>
              <w:t xml:space="preserve">15 267 155,67 </w:t>
            </w:r>
          </w:p>
        </w:tc>
        <w:tc>
          <w:tcPr>
            <w:tcW w:w="758" w:type="dxa"/>
            <w:tcBorders>
              <w:top w:val="single" w:sz="4" w:space="0" w:color="000000"/>
              <w:left w:val="single" w:sz="4" w:space="0" w:color="000000"/>
              <w:bottom w:val="single" w:sz="4" w:space="0" w:color="000000"/>
              <w:right w:val="single" w:sz="4" w:space="0" w:color="000000"/>
            </w:tcBorders>
          </w:tcPr>
          <w:p w14:paraId="28EA2ADB" w14:textId="77777777" w:rsidR="00E26C14" w:rsidRDefault="00CB3576">
            <w:pPr>
              <w:spacing w:after="0" w:line="259" w:lineRule="auto"/>
              <w:ind w:left="2" w:firstLine="0"/>
              <w:jc w:val="center"/>
            </w:pPr>
            <w:r>
              <w:rPr>
                <w:sz w:val="10"/>
              </w:rPr>
              <w:t xml:space="preserve">17 658 017,97 </w:t>
            </w:r>
          </w:p>
        </w:tc>
        <w:tc>
          <w:tcPr>
            <w:tcW w:w="758" w:type="dxa"/>
            <w:tcBorders>
              <w:top w:val="single" w:sz="4" w:space="0" w:color="000000"/>
              <w:left w:val="single" w:sz="4" w:space="0" w:color="000000"/>
              <w:bottom w:val="single" w:sz="4" w:space="0" w:color="000000"/>
              <w:right w:val="single" w:sz="4" w:space="0" w:color="000000"/>
            </w:tcBorders>
          </w:tcPr>
          <w:p w14:paraId="3A7ADDBD" w14:textId="77777777" w:rsidR="00E26C14" w:rsidRDefault="00CB3576">
            <w:pPr>
              <w:spacing w:after="0" w:line="259" w:lineRule="auto"/>
              <w:ind w:left="2" w:firstLine="0"/>
              <w:jc w:val="center"/>
            </w:pPr>
            <w:r>
              <w:rPr>
                <w:sz w:val="10"/>
              </w:rPr>
              <w:t xml:space="preserve">17 903 720,52 </w:t>
            </w:r>
          </w:p>
        </w:tc>
        <w:tc>
          <w:tcPr>
            <w:tcW w:w="759" w:type="dxa"/>
            <w:tcBorders>
              <w:top w:val="single" w:sz="4" w:space="0" w:color="000000"/>
              <w:left w:val="single" w:sz="4" w:space="0" w:color="000000"/>
              <w:bottom w:val="single" w:sz="4" w:space="0" w:color="000000"/>
              <w:right w:val="single" w:sz="4" w:space="0" w:color="000000"/>
            </w:tcBorders>
          </w:tcPr>
          <w:p w14:paraId="16996EC2" w14:textId="77777777" w:rsidR="00E26C14" w:rsidRDefault="00CB3576">
            <w:pPr>
              <w:spacing w:after="0" w:line="259" w:lineRule="auto"/>
              <w:ind w:left="0" w:right="4" w:firstLine="0"/>
              <w:jc w:val="center"/>
            </w:pPr>
            <w:r>
              <w:rPr>
                <w:sz w:val="10"/>
              </w:rPr>
              <w:t xml:space="preserve">18 205 722,86 </w:t>
            </w:r>
          </w:p>
        </w:tc>
        <w:tc>
          <w:tcPr>
            <w:tcW w:w="758" w:type="dxa"/>
            <w:tcBorders>
              <w:top w:val="single" w:sz="4" w:space="0" w:color="000000"/>
              <w:left w:val="single" w:sz="4" w:space="0" w:color="000000"/>
              <w:bottom w:val="single" w:sz="4" w:space="0" w:color="000000"/>
              <w:right w:val="single" w:sz="4" w:space="0" w:color="000000"/>
            </w:tcBorders>
          </w:tcPr>
          <w:p w14:paraId="173ACCD0" w14:textId="77777777" w:rsidR="00E26C14" w:rsidRDefault="00CB3576">
            <w:pPr>
              <w:spacing w:after="0" w:line="259" w:lineRule="auto"/>
              <w:ind w:left="94" w:firstLine="0"/>
            </w:pPr>
            <w:r>
              <w:rPr>
                <w:sz w:val="10"/>
              </w:rPr>
              <w:t xml:space="preserve">7 834 018,80 </w:t>
            </w:r>
          </w:p>
        </w:tc>
        <w:tc>
          <w:tcPr>
            <w:tcW w:w="761" w:type="dxa"/>
            <w:tcBorders>
              <w:top w:val="single" w:sz="4" w:space="0" w:color="000000"/>
              <w:left w:val="single" w:sz="4" w:space="0" w:color="000000"/>
              <w:bottom w:val="single" w:sz="4" w:space="0" w:color="000000"/>
              <w:right w:val="single" w:sz="4" w:space="0" w:color="000000"/>
            </w:tcBorders>
          </w:tcPr>
          <w:p w14:paraId="45D01437" w14:textId="77777777" w:rsidR="00E26C14" w:rsidRDefault="00CB3576">
            <w:pPr>
              <w:spacing w:after="0" w:line="259" w:lineRule="auto"/>
              <w:ind w:left="4" w:firstLine="0"/>
              <w:jc w:val="center"/>
            </w:pPr>
            <w:r>
              <w:rPr>
                <w:sz w:val="10"/>
              </w:rPr>
              <w:t xml:space="preserve">10 386 195,00 </w:t>
            </w:r>
          </w:p>
        </w:tc>
        <w:tc>
          <w:tcPr>
            <w:tcW w:w="758" w:type="dxa"/>
            <w:tcBorders>
              <w:top w:val="single" w:sz="4" w:space="0" w:color="000000"/>
              <w:left w:val="single" w:sz="4" w:space="0" w:color="000000"/>
              <w:bottom w:val="single" w:sz="4" w:space="0" w:color="000000"/>
              <w:right w:val="single" w:sz="4" w:space="0" w:color="000000"/>
            </w:tcBorders>
          </w:tcPr>
          <w:p w14:paraId="5AA454DA" w14:textId="77777777" w:rsidR="00E26C14" w:rsidRDefault="00CB3576">
            <w:pPr>
              <w:spacing w:after="0" w:line="259" w:lineRule="auto"/>
              <w:ind w:left="2" w:firstLine="0"/>
              <w:jc w:val="center"/>
            </w:pPr>
            <w:r>
              <w:rPr>
                <w:sz w:val="10"/>
              </w:rPr>
              <w:t xml:space="preserve">22 452 044,63 </w:t>
            </w:r>
          </w:p>
        </w:tc>
        <w:tc>
          <w:tcPr>
            <w:tcW w:w="757" w:type="dxa"/>
            <w:tcBorders>
              <w:top w:val="single" w:sz="4" w:space="0" w:color="000000"/>
              <w:left w:val="single" w:sz="4" w:space="0" w:color="000000"/>
              <w:bottom w:val="single" w:sz="4" w:space="0" w:color="000000"/>
              <w:right w:val="single" w:sz="4" w:space="0" w:color="000000"/>
            </w:tcBorders>
          </w:tcPr>
          <w:p w14:paraId="6D5804FC" w14:textId="77777777" w:rsidR="00E26C14" w:rsidRDefault="00CB3576">
            <w:pPr>
              <w:spacing w:after="0" w:line="259" w:lineRule="auto"/>
              <w:ind w:left="94" w:firstLine="0"/>
            </w:pPr>
            <w:r>
              <w:rPr>
                <w:sz w:val="10"/>
              </w:rPr>
              <w:t xml:space="preserve">9 788 278,70 </w:t>
            </w:r>
          </w:p>
        </w:tc>
      </w:tr>
      <w:tr w:rsidR="00E26C14" w14:paraId="28BE98ED" w14:textId="77777777">
        <w:trPr>
          <w:trHeight w:val="572"/>
        </w:trPr>
        <w:tc>
          <w:tcPr>
            <w:tcW w:w="1128" w:type="dxa"/>
            <w:tcBorders>
              <w:top w:val="single" w:sz="4" w:space="0" w:color="000000"/>
              <w:left w:val="single" w:sz="4" w:space="0" w:color="000000"/>
              <w:bottom w:val="single" w:sz="4" w:space="0" w:color="000000"/>
              <w:right w:val="single" w:sz="4" w:space="0" w:color="000000"/>
            </w:tcBorders>
          </w:tcPr>
          <w:p w14:paraId="567BF3D8" w14:textId="77777777" w:rsidR="00E26C14" w:rsidRDefault="00CB3576">
            <w:pPr>
              <w:spacing w:after="0" w:line="274" w:lineRule="auto"/>
              <w:ind w:left="0" w:right="206" w:firstLine="0"/>
              <w:jc w:val="both"/>
            </w:pPr>
            <w:r>
              <w:rPr>
                <w:sz w:val="10"/>
              </w:rPr>
              <w:t xml:space="preserve">Wydatki na obsługę zadania, związane z oceną merytoryczną </w:t>
            </w:r>
          </w:p>
          <w:p w14:paraId="6C4685D3" w14:textId="77777777" w:rsidR="00E26C14" w:rsidRDefault="00CB3576">
            <w:pPr>
              <w:spacing w:after="0" w:line="259" w:lineRule="auto"/>
              <w:ind w:left="0" w:firstLine="0"/>
            </w:pPr>
            <w:r>
              <w:rPr>
                <w:sz w:val="10"/>
              </w:rPr>
              <w:t>wniosków</w:t>
            </w:r>
            <w:r>
              <w:rPr>
                <w:sz w:val="1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6888E01E" w14:textId="77777777" w:rsidR="00E26C14" w:rsidRDefault="00CB3576">
            <w:pPr>
              <w:spacing w:after="0" w:line="259" w:lineRule="auto"/>
              <w:ind w:left="0" w:right="45" w:firstLine="0"/>
              <w:jc w:val="right"/>
            </w:pPr>
            <w:r>
              <w:rPr>
                <w:sz w:val="10"/>
              </w:rPr>
              <w:t xml:space="preserve">19 381,94 </w:t>
            </w:r>
          </w:p>
        </w:tc>
        <w:tc>
          <w:tcPr>
            <w:tcW w:w="757" w:type="dxa"/>
            <w:tcBorders>
              <w:top w:val="single" w:sz="4" w:space="0" w:color="000000"/>
              <w:left w:val="single" w:sz="4" w:space="0" w:color="000000"/>
              <w:bottom w:val="single" w:sz="4" w:space="0" w:color="000000"/>
              <w:right w:val="single" w:sz="4" w:space="0" w:color="000000"/>
            </w:tcBorders>
            <w:vAlign w:val="center"/>
          </w:tcPr>
          <w:p w14:paraId="660AD176" w14:textId="77777777" w:rsidR="00E26C14" w:rsidRDefault="00CB3576">
            <w:pPr>
              <w:spacing w:after="0" w:line="259" w:lineRule="auto"/>
              <w:ind w:left="0" w:right="44" w:firstLine="0"/>
              <w:jc w:val="right"/>
            </w:pPr>
            <w:r>
              <w:rPr>
                <w:sz w:val="10"/>
              </w:rPr>
              <w:t xml:space="preserve">19 381,94 </w:t>
            </w:r>
          </w:p>
        </w:tc>
        <w:tc>
          <w:tcPr>
            <w:tcW w:w="760" w:type="dxa"/>
            <w:tcBorders>
              <w:top w:val="single" w:sz="4" w:space="0" w:color="000000"/>
              <w:left w:val="single" w:sz="4" w:space="0" w:color="000000"/>
              <w:bottom w:val="single" w:sz="4" w:space="0" w:color="000000"/>
              <w:right w:val="single" w:sz="4" w:space="0" w:color="000000"/>
            </w:tcBorders>
            <w:vAlign w:val="center"/>
          </w:tcPr>
          <w:p w14:paraId="481291A7"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0B6AA231"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14DCE235"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78DECBC4"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163C071B"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17E955AD"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6D889088"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vAlign w:val="center"/>
          </w:tcPr>
          <w:p w14:paraId="2B1DA493"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2B3F55EC"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37D01341"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447F7A42"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vAlign w:val="center"/>
          </w:tcPr>
          <w:p w14:paraId="6982010D"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3B6F5013"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vAlign w:val="center"/>
          </w:tcPr>
          <w:p w14:paraId="385FC883"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4D9C1ABD"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vAlign w:val="center"/>
          </w:tcPr>
          <w:p w14:paraId="78BA93A2" w14:textId="77777777" w:rsidR="00E26C14" w:rsidRDefault="00CB3576">
            <w:pPr>
              <w:spacing w:after="0" w:line="259" w:lineRule="auto"/>
              <w:ind w:left="0" w:right="43" w:firstLine="0"/>
              <w:jc w:val="right"/>
            </w:pPr>
            <w:r>
              <w:rPr>
                <w:sz w:val="10"/>
              </w:rPr>
              <w:t xml:space="preserve">0,00 </w:t>
            </w:r>
          </w:p>
        </w:tc>
      </w:tr>
      <w:tr w:rsidR="00E26C14" w14:paraId="31BF43B8" w14:textId="77777777">
        <w:trPr>
          <w:trHeight w:val="289"/>
        </w:trPr>
        <w:tc>
          <w:tcPr>
            <w:tcW w:w="1128" w:type="dxa"/>
            <w:tcBorders>
              <w:top w:val="single" w:sz="4" w:space="0" w:color="000000"/>
              <w:left w:val="single" w:sz="4" w:space="0" w:color="000000"/>
              <w:bottom w:val="single" w:sz="4" w:space="0" w:color="000000"/>
              <w:right w:val="single" w:sz="4" w:space="0" w:color="000000"/>
            </w:tcBorders>
            <w:shd w:val="clear" w:color="auto" w:fill="FFFFCC"/>
          </w:tcPr>
          <w:p w14:paraId="32FD854E" w14:textId="77777777" w:rsidR="00E26C14" w:rsidRDefault="00CB3576">
            <w:pPr>
              <w:spacing w:after="0" w:line="259" w:lineRule="auto"/>
              <w:ind w:left="0" w:firstLine="0"/>
            </w:pPr>
            <w:r>
              <w:rPr>
                <w:sz w:val="10"/>
              </w:rPr>
              <w:t xml:space="preserve">Wypłaty wg konkursów, </w:t>
            </w:r>
            <w:r>
              <w:rPr>
                <w:sz w:val="10"/>
              </w:rPr>
              <w:t xml:space="preserve"> w tym: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42EFC692" w14:textId="77777777" w:rsidR="00E26C14" w:rsidRDefault="00CB3576">
            <w:pPr>
              <w:spacing w:after="0" w:line="259" w:lineRule="auto"/>
              <w:ind w:left="82" w:firstLine="0"/>
            </w:pPr>
            <w:r>
              <w:rPr>
                <w:sz w:val="10"/>
              </w:rPr>
              <w:t xml:space="preserve">404 155 595,87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03A1A297" w14:textId="77777777" w:rsidR="00E26C14" w:rsidRDefault="00CB3576">
            <w:pPr>
              <w:spacing w:after="0" w:line="259" w:lineRule="auto"/>
              <w:ind w:left="0" w:firstLine="0"/>
              <w:jc w:val="center"/>
            </w:pPr>
            <w:r>
              <w:rPr>
                <w:sz w:val="10"/>
              </w:rPr>
              <w:t xml:space="preserve">77 726 426,86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6AE71C45" w14:textId="77777777" w:rsidR="00E26C14" w:rsidRDefault="00CB3576">
            <w:pPr>
              <w:spacing w:after="0" w:line="259" w:lineRule="auto"/>
              <w:ind w:left="5" w:firstLine="0"/>
              <w:jc w:val="center"/>
            </w:pPr>
            <w:r>
              <w:rPr>
                <w:sz w:val="10"/>
              </w:rPr>
              <w:t xml:space="preserve">27 085 670,18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3F3483B8" w14:textId="77777777" w:rsidR="00E26C14" w:rsidRDefault="00CB3576">
            <w:pPr>
              <w:spacing w:after="0" w:line="259" w:lineRule="auto"/>
              <w:ind w:left="2" w:firstLine="0"/>
              <w:jc w:val="center"/>
            </w:pPr>
            <w:r>
              <w:rPr>
                <w:sz w:val="10"/>
              </w:rPr>
              <w:t xml:space="preserve">23 785 050,02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5CADFF09" w14:textId="77777777" w:rsidR="00E26C14" w:rsidRDefault="00CB3576">
            <w:pPr>
              <w:spacing w:after="0" w:line="259" w:lineRule="auto"/>
              <w:ind w:left="2" w:firstLine="0"/>
              <w:jc w:val="center"/>
            </w:pPr>
            <w:r>
              <w:rPr>
                <w:sz w:val="10"/>
              </w:rPr>
              <w:t xml:space="preserve">37 403 362,69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1A1DEA44" w14:textId="77777777" w:rsidR="00E26C14" w:rsidRDefault="00CB3576">
            <w:pPr>
              <w:spacing w:after="0" w:line="259" w:lineRule="auto"/>
              <w:ind w:left="91" w:firstLine="0"/>
            </w:pPr>
            <w:r>
              <w:rPr>
                <w:sz w:val="10"/>
              </w:rPr>
              <w:t xml:space="preserve">9 680 917,40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08B0FF0F" w14:textId="77777777" w:rsidR="00E26C14" w:rsidRDefault="00CB3576">
            <w:pPr>
              <w:spacing w:after="0" w:line="259" w:lineRule="auto"/>
              <w:ind w:left="2" w:firstLine="0"/>
              <w:jc w:val="center"/>
            </w:pPr>
            <w:r>
              <w:rPr>
                <w:sz w:val="10"/>
              </w:rPr>
              <w:t xml:space="preserve">24 542 164,61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09359973" w14:textId="77777777" w:rsidR="00E26C14" w:rsidRDefault="00CB3576">
            <w:pPr>
              <w:spacing w:after="0" w:line="259" w:lineRule="auto"/>
              <w:ind w:left="0" w:firstLine="0"/>
              <w:jc w:val="center"/>
            </w:pPr>
            <w:r>
              <w:rPr>
                <w:sz w:val="10"/>
              </w:rPr>
              <w:t xml:space="preserve">35 356 219,51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684C90B0" w14:textId="77777777" w:rsidR="00E26C14" w:rsidRDefault="00CB3576">
            <w:pPr>
              <w:spacing w:after="0" w:line="259" w:lineRule="auto"/>
              <w:ind w:left="2" w:firstLine="0"/>
              <w:jc w:val="center"/>
            </w:pPr>
            <w:r>
              <w:rPr>
                <w:sz w:val="10"/>
              </w:rPr>
              <w:t xml:space="preserve">44 562 240,10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5C57ADD1" w14:textId="77777777" w:rsidR="00E26C14" w:rsidRDefault="00CB3576">
            <w:pPr>
              <w:spacing w:after="0" w:line="259" w:lineRule="auto"/>
              <w:ind w:left="91" w:firstLine="0"/>
            </w:pPr>
            <w:r>
              <w:rPr>
                <w:sz w:val="10"/>
              </w:rPr>
              <w:t xml:space="preserve">4 518 390,35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2AB40AC3" w14:textId="77777777" w:rsidR="00E26C14" w:rsidRDefault="00CB3576">
            <w:pPr>
              <w:spacing w:after="0" w:line="259" w:lineRule="auto"/>
              <w:ind w:left="3" w:firstLine="0"/>
              <w:jc w:val="center"/>
            </w:pPr>
            <w:r>
              <w:rPr>
                <w:sz w:val="10"/>
              </w:rPr>
              <w:t xml:space="preserve">15 267 155,67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580D9A87" w14:textId="77777777" w:rsidR="00E26C14" w:rsidRDefault="00CB3576">
            <w:pPr>
              <w:spacing w:after="0" w:line="259" w:lineRule="auto"/>
              <w:ind w:left="2" w:firstLine="0"/>
              <w:jc w:val="center"/>
            </w:pPr>
            <w:r>
              <w:rPr>
                <w:sz w:val="10"/>
              </w:rPr>
              <w:t xml:space="preserve">17 658 017,97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1CEE1605" w14:textId="77777777" w:rsidR="00E26C14" w:rsidRDefault="00CB3576">
            <w:pPr>
              <w:spacing w:after="0" w:line="259" w:lineRule="auto"/>
              <w:ind w:left="2" w:firstLine="0"/>
              <w:jc w:val="center"/>
            </w:pPr>
            <w:r>
              <w:rPr>
                <w:sz w:val="10"/>
              </w:rPr>
              <w:t xml:space="preserve">17 903 720,52 </w:t>
            </w:r>
          </w:p>
        </w:tc>
        <w:tc>
          <w:tcPr>
            <w:tcW w:w="759" w:type="dxa"/>
            <w:tcBorders>
              <w:top w:val="single" w:sz="4" w:space="0" w:color="000000"/>
              <w:left w:val="single" w:sz="4" w:space="0" w:color="000000"/>
              <w:bottom w:val="single" w:sz="4" w:space="0" w:color="000000"/>
              <w:right w:val="single" w:sz="4" w:space="0" w:color="000000"/>
            </w:tcBorders>
            <w:shd w:val="clear" w:color="auto" w:fill="FFFFCC"/>
          </w:tcPr>
          <w:p w14:paraId="74CF83A6" w14:textId="77777777" w:rsidR="00E26C14" w:rsidRDefault="00CB3576">
            <w:pPr>
              <w:spacing w:after="0" w:line="259" w:lineRule="auto"/>
              <w:ind w:left="0" w:right="4" w:firstLine="0"/>
              <w:jc w:val="center"/>
            </w:pPr>
            <w:r>
              <w:rPr>
                <w:sz w:val="10"/>
              </w:rPr>
              <w:t xml:space="preserve">18 205 722,86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57FA5C3B" w14:textId="77777777" w:rsidR="00E26C14" w:rsidRDefault="00CB3576">
            <w:pPr>
              <w:spacing w:after="0" w:line="259" w:lineRule="auto"/>
              <w:ind w:left="94" w:firstLine="0"/>
            </w:pPr>
            <w:r>
              <w:rPr>
                <w:sz w:val="10"/>
              </w:rPr>
              <w:t xml:space="preserve">7 834 018,80 </w:t>
            </w:r>
          </w:p>
        </w:tc>
        <w:tc>
          <w:tcPr>
            <w:tcW w:w="761" w:type="dxa"/>
            <w:tcBorders>
              <w:top w:val="single" w:sz="4" w:space="0" w:color="000000"/>
              <w:left w:val="single" w:sz="4" w:space="0" w:color="000000"/>
              <w:bottom w:val="single" w:sz="4" w:space="0" w:color="000000"/>
              <w:right w:val="single" w:sz="4" w:space="0" w:color="000000"/>
            </w:tcBorders>
            <w:shd w:val="clear" w:color="auto" w:fill="FFFFCC"/>
          </w:tcPr>
          <w:p w14:paraId="3AB1370C" w14:textId="77777777" w:rsidR="00E26C14" w:rsidRDefault="00CB3576">
            <w:pPr>
              <w:spacing w:after="0" w:line="259" w:lineRule="auto"/>
              <w:ind w:left="4" w:firstLine="0"/>
              <w:jc w:val="center"/>
            </w:pPr>
            <w:r>
              <w:rPr>
                <w:sz w:val="10"/>
              </w:rPr>
              <w:t xml:space="preserve">10 386 195,00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3B99AB9D" w14:textId="77777777" w:rsidR="00E26C14" w:rsidRDefault="00CB3576">
            <w:pPr>
              <w:spacing w:after="0" w:line="259" w:lineRule="auto"/>
              <w:ind w:left="2" w:firstLine="0"/>
              <w:jc w:val="center"/>
            </w:pPr>
            <w:r>
              <w:rPr>
                <w:sz w:val="10"/>
              </w:rPr>
              <w:t xml:space="preserve">22 452 044,63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1159813A" w14:textId="77777777" w:rsidR="00E26C14" w:rsidRDefault="00CB3576">
            <w:pPr>
              <w:spacing w:after="0" w:line="259" w:lineRule="auto"/>
              <w:ind w:left="94" w:firstLine="0"/>
            </w:pPr>
            <w:r>
              <w:rPr>
                <w:sz w:val="10"/>
              </w:rPr>
              <w:t xml:space="preserve">9 788 278,70 </w:t>
            </w:r>
          </w:p>
        </w:tc>
      </w:tr>
      <w:tr w:rsidR="00E26C14" w14:paraId="6A6A005D" w14:textId="77777777">
        <w:trPr>
          <w:trHeight w:val="431"/>
        </w:trPr>
        <w:tc>
          <w:tcPr>
            <w:tcW w:w="1128" w:type="dxa"/>
            <w:tcBorders>
              <w:top w:val="single" w:sz="4" w:space="0" w:color="000000"/>
              <w:left w:val="single" w:sz="4" w:space="0" w:color="000000"/>
              <w:bottom w:val="single" w:sz="4" w:space="0" w:color="000000"/>
              <w:right w:val="single" w:sz="4" w:space="0" w:color="000000"/>
            </w:tcBorders>
          </w:tcPr>
          <w:p w14:paraId="1195C5C9" w14:textId="77777777" w:rsidR="00E26C14" w:rsidRDefault="00CB3576">
            <w:pPr>
              <w:spacing w:after="0" w:line="259" w:lineRule="auto"/>
              <w:ind w:left="0" w:right="14" w:firstLine="0"/>
            </w:pPr>
            <w:r>
              <w:rPr>
                <w:sz w:val="10"/>
              </w:rPr>
              <w:t xml:space="preserve">Konkurs nr 1/2016 </w:t>
            </w:r>
            <w:r>
              <w:rPr>
                <w:sz w:val="10"/>
              </w:rPr>
              <w:t>(zwrot wkładu własnego)</w:t>
            </w:r>
            <w:r>
              <w:rPr>
                <w:sz w:val="1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9D15EA0" w14:textId="77777777" w:rsidR="00E26C14" w:rsidRDefault="00CB3576">
            <w:pPr>
              <w:spacing w:after="0" w:line="259" w:lineRule="auto"/>
              <w:ind w:left="0" w:right="45" w:firstLine="0"/>
              <w:jc w:val="right"/>
            </w:pPr>
            <w:r>
              <w:rPr>
                <w:sz w:val="10"/>
              </w:rPr>
              <w:t xml:space="preserve">83 342,92 </w:t>
            </w:r>
          </w:p>
        </w:tc>
        <w:tc>
          <w:tcPr>
            <w:tcW w:w="757" w:type="dxa"/>
            <w:tcBorders>
              <w:top w:val="single" w:sz="4" w:space="0" w:color="000000"/>
              <w:left w:val="single" w:sz="4" w:space="0" w:color="000000"/>
              <w:bottom w:val="single" w:sz="4" w:space="0" w:color="000000"/>
              <w:right w:val="single" w:sz="4" w:space="0" w:color="000000"/>
            </w:tcBorders>
            <w:vAlign w:val="center"/>
          </w:tcPr>
          <w:p w14:paraId="3027F937"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08908BB3" w14:textId="77777777" w:rsidR="00E26C14" w:rsidRDefault="00CB3576">
            <w:pPr>
              <w:spacing w:after="0" w:line="259" w:lineRule="auto"/>
              <w:ind w:left="0" w:right="43" w:firstLine="0"/>
              <w:jc w:val="right"/>
            </w:pPr>
            <w:r>
              <w:rPr>
                <w:sz w:val="10"/>
              </w:rPr>
              <w:t xml:space="preserve">66 442,92 </w:t>
            </w:r>
          </w:p>
        </w:tc>
        <w:tc>
          <w:tcPr>
            <w:tcW w:w="760" w:type="dxa"/>
            <w:tcBorders>
              <w:top w:val="single" w:sz="4" w:space="0" w:color="000000"/>
              <w:left w:val="single" w:sz="4" w:space="0" w:color="000000"/>
              <w:bottom w:val="single" w:sz="4" w:space="0" w:color="000000"/>
              <w:right w:val="single" w:sz="4" w:space="0" w:color="000000"/>
            </w:tcBorders>
            <w:vAlign w:val="center"/>
          </w:tcPr>
          <w:p w14:paraId="2C4C07E7"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7BD7F365"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26A158A9"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16D325B0"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3D597FB1" w14:textId="77777777" w:rsidR="00E26C14" w:rsidRDefault="00CB3576">
            <w:pPr>
              <w:spacing w:after="0" w:line="259" w:lineRule="auto"/>
              <w:ind w:left="0" w:right="45" w:firstLine="0"/>
              <w:jc w:val="right"/>
            </w:pPr>
            <w:r>
              <w:rPr>
                <w:sz w:val="10"/>
              </w:rPr>
              <w:t xml:space="preserve">16 900,00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2D849054"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vAlign w:val="center"/>
          </w:tcPr>
          <w:p w14:paraId="51A1B6FD"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43F5E4E5"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4B5B0EFD"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7F5AEC07"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vAlign w:val="center"/>
          </w:tcPr>
          <w:p w14:paraId="5E1DCCDD"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38493219"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vAlign w:val="center"/>
          </w:tcPr>
          <w:p w14:paraId="6B13AD90"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6CF66E43"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vAlign w:val="center"/>
          </w:tcPr>
          <w:p w14:paraId="44F0F168" w14:textId="77777777" w:rsidR="00E26C14" w:rsidRDefault="00CB3576">
            <w:pPr>
              <w:spacing w:after="0" w:line="259" w:lineRule="auto"/>
              <w:ind w:left="0" w:right="43" w:firstLine="0"/>
              <w:jc w:val="right"/>
            </w:pPr>
            <w:r>
              <w:rPr>
                <w:sz w:val="10"/>
              </w:rPr>
              <w:t xml:space="preserve">0,00 </w:t>
            </w:r>
          </w:p>
        </w:tc>
      </w:tr>
      <w:tr w:rsidR="00E26C14" w14:paraId="7120DEE0" w14:textId="77777777">
        <w:trPr>
          <w:trHeight w:val="294"/>
        </w:trPr>
        <w:tc>
          <w:tcPr>
            <w:tcW w:w="1128" w:type="dxa"/>
            <w:tcBorders>
              <w:top w:val="single" w:sz="4" w:space="0" w:color="000000"/>
              <w:left w:val="single" w:sz="4" w:space="0" w:color="000000"/>
              <w:bottom w:val="single" w:sz="4" w:space="0" w:color="000000"/>
              <w:right w:val="single" w:sz="4" w:space="0" w:color="000000"/>
            </w:tcBorders>
          </w:tcPr>
          <w:p w14:paraId="7F9CEAF7" w14:textId="77777777" w:rsidR="00E26C14" w:rsidRDefault="00CB3576">
            <w:pPr>
              <w:spacing w:after="9" w:line="259" w:lineRule="auto"/>
              <w:ind w:left="0" w:firstLine="0"/>
            </w:pPr>
            <w:r>
              <w:rPr>
                <w:sz w:val="10"/>
              </w:rPr>
              <w:t xml:space="preserve">Konkurs nr 4/2017 TP </w:t>
            </w:r>
          </w:p>
          <w:p w14:paraId="41EEF73F" w14:textId="77777777" w:rsidR="00E26C14" w:rsidRDefault="00CB3576">
            <w:pPr>
              <w:spacing w:after="0" w:line="259" w:lineRule="auto"/>
              <w:ind w:left="0" w:firstLine="0"/>
            </w:pPr>
            <w:r>
              <w:rPr>
                <w:sz w:val="10"/>
              </w:rPr>
              <w:t>(zobowiązania)</w:t>
            </w:r>
            <w:r>
              <w:rPr>
                <w:sz w:val="1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07900CEC" w14:textId="77777777" w:rsidR="00E26C14" w:rsidRDefault="00CB3576">
            <w:pPr>
              <w:spacing w:after="0" w:line="259" w:lineRule="auto"/>
              <w:ind w:left="0" w:right="45" w:firstLine="0"/>
              <w:jc w:val="right"/>
            </w:pPr>
            <w:r>
              <w:rPr>
                <w:sz w:val="10"/>
              </w:rPr>
              <w:t xml:space="preserve">549 885,29 </w:t>
            </w:r>
          </w:p>
        </w:tc>
        <w:tc>
          <w:tcPr>
            <w:tcW w:w="757" w:type="dxa"/>
            <w:tcBorders>
              <w:top w:val="single" w:sz="4" w:space="0" w:color="000000"/>
              <w:left w:val="single" w:sz="4" w:space="0" w:color="000000"/>
              <w:bottom w:val="single" w:sz="4" w:space="0" w:color="000000"/>
              <w:right w:val="single" w:sz="4" w:space="0" w:color="000000"/>
            </w:tcBorders>
          </w:tcPr>
          <w:p w14:paraId="3C4C75D4"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C51136A"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2D62BBB3"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3FC794F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6AAF137"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6F4C63D"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3765E448"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AF37AFE"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49C23E23"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3BD692B7"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31C753B1"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6E285A4"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tcPr>
          <w:p w14:paraId="7B2DC455" w14:textId="77777777" w:rsidR="00E26C14" w:rsidRDefault="00CB3576">
            <w:pPr>
              <w:spacing w:after="0" w:line="259" w:lineRule="auto"/>
              <w:ind w:left="163" w:firstLine="0"/>
            </w:pPr>
            <w:r>
              <w:rPr>
                <w:sz w:val="10"/>
              </w:rPr>
              <w:t xml:space="preserve">549 885,29 </w:t>
            </w:r>
          </w:p>
        </w:tc>
        <w:tc>
          <w:tcPr>
            <w:tcW w:w="758" w:type="dxa"/>
            <w:tcBorders>
              <w:top w:val="single" w:sz="4" w:space="0" w:color="000000"/>
              <w:left w:val="single" w:sz="4" w:space="0" w:color="000000"/>
              <w:bottom w:val="single" w:sz="4" w:space="0" w:color="000000"/>
              <w:right w:val="single" w:sz="4" w:space="0" w:color="000000"/>
            </w:tcBorders>
          </w:tcPr>
          <w:p w14:paraId="25D1F654"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02E3BB54"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5962B94"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1D12B119" w14:textId="77777777" w:rsidR="00E26C14" w:rsidRDefault="00CB3576">
            <w:pPr>
              <w:spacing w:after="0" w:line="259" w:lineRule="auto"/>
              <w:ind w:left="0" w:right="43" w:firstLine="0"/>
              <w:jc w:val="right"/>
            </w:pPr>
            <w:r>
              <w:rPr>
                <w:sz w:val="10"/>
              </w:rPr>
              <w:t xml:space="preserve">0,00 </w:t>
            </w:r>
          </w:p>
        </w:tc>
      </w:tr>
      <w:tr w:rsidR="00E26C14" w14:paraId="25B11E61" w14:textId="77777777">
        <w:trPr>
          <w:trHeight w:val="292"/>
        </w:trPr>
        <w:tc>
          <w:tcPr>
            <w:tcW w:w="1128" w:type="dxa"/>
            <w:tcBorders>
              <w:top w:val="single" w:sz="4" w:space="0" w:color="000000"/>
              <w:left w:val="single" w:sz="4" w:space="0" w:color="000000"/>
              <w:bottom w:val="single" w:sz="4" w:space="0" w:color="000000"/>
              <w:right w:val="single" w:sz="4" w:space="0" w:color="000000"/>
            </w:tcBorders>
          </w:tcPr>
          <w:p w14:paraId="15132C91" w14:textId="77777777" w:rsidR="00E26C14" w:rsidRDefault="00CB3576">
            <w:pPr>
              <w:spacing w:after="0" w:line="259" w:lineRule="auto"/>
              <w:ind w:left="0" w:firstLine="0"/>
            </w:pPr>
            <w:r>
              <w:rPr>
                <w:sz w:val="10"/>
              </w:rPr>
              <w:t xml:space="preserve">Konkurs nr 1/2018 TP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1BA16D73" w14:textId="77777777" w:rsidR="00E26C14" w:rsidRDefault="00CB3576">
            <w:pPr>
              <w:spacing w:after="0" w:line="259" w:lineRule="auto"/>
              <w:ind w:left="82" w:firstLine="0"/>
            </w:pPr>
            <w:r>
              <w:rPr>
                <w:sz w:val="10"/>
              </w:rPr>
              <w:t xml:space="preserve">123 564 497,30 </w:t>
            </w:r>
          </w:p>
        </w:tc>
        <w:tc>
          <w:tcPr>
            <w:tcW w:w="757" w:type="dxa"/>
            <w:tcBorders>
              <w:top w:val="single" w:sz="4" w:space="0" w:color="000000"/>
              <w:left w:val="single" w:sz="4" w:space="0" w:color="000000"/>
              <w:bottom w:val="single" w:sz="4" w:space="0" w:color="000000"/>
              <w:right w:val="single" w:sz="4" w:space="0" w:color="000000"/>
            </w:tcBorders>
          </w:tcPr>
          <w:p w14:paraId="1AF0A627" w14:textId="77777777" w:rsidR="00E26C14" w:rsidRDefault="00CB3576">
            <w:pPr>
              <w:spacing w:after="0" w:line="259" w:lineRule="auto"/>
              <w:ind w:left="1" w:firstLine="0"/>
              <w:jc w:val="center"/>
            </w:pPr>
            <w:r>
              <w:rPr>
                <w:sz w:val="10"/>
              </w:rPr>
              <w:t xml:space="preserve">11 569 123,57 </w:t>
            </w:r>
          </w:p>
        </w:tc>
        <w:tc>
          <w:tcPr>
            <w:tcW w:w="760" w:type="dxa"/>
            <w:tcBorders>
              <w:top w:val="single" w:sz="4" w:space="0" w:color="000000"/>
              <w:left w:val="single" w:sz="4" w:space="0" w:color="000000"/>
              <w:bottom w:val="single" w:sz="4" w:space="0" w:color="000000"/>
              <w:right w:val="single" w:sz="4" w:space="0" w:color="000000"/>
            </w:tcBorders>
          </w:tcPr>
          <w:p w14:paraId="1D22E3B0" w14:textId="77777777" w:rsidR="00E26C14" w:rsidRDefault="00CB3576">
            <w:pPr>
              <w:spacing w:after="0" w:line="259" w:lineRule="auto"/>
              <w:ind w:left="96" w:firstLine="0"/>
            </w:pPr>
            <w:r>
              <w:rPr>
                <w:sz w:val="10"/>
              </w:rPr>
              <w:t xml:space="preserve">8 240 659,09 </w:t>
            </w:r>
          </w:p>
        </w:tc>
        <w:tc>
          <w:tcPr>
            <w:tcW w:w="760" w:type="dxa"/>
            <w:tcBorders>
              <w:top w:val="single" w:sz="4" w:space="0" w:color="000000"/>
              <w:left w:val="single" w:sz="4" w:space="0" w:color="000000"/>
              <w:bottom w:val="single" w:sz="4" w:space="0" w:color="000000"/>
              <w:right w:val="single" w:sz="4" w:space="0" w:color="000000"/>
            </w:tcBorders>
          </w:tcPr>
          <w:p w14:paraId="5E858F48" w14:textId="77777777" w:rsidR="00E26C14" w:rsidRDefault="00CB3576">
            <w:pPr>
              <w:spacing w:after="0" w:line="259" w:lineRule="auto"/>
              <w:ind w:left="95" w:firstLine="0"/>
            </w:pPr>
            <w:r>
              <w:rPr>
                <w:sz w:val="10"/>
              </w:rPr>
              <w:t xml:space="preserve">6 692 837,54 </w:t>
            </w:r>
          </w:p>
        </w:tc>
        <w:tc>
          <w:tcPr>
            <w:tcW w:w="758" w:type="dxa"/>
            <w:tcBorders>
              <w:top w:val="single" w:sz="4" w:space="0" w:color="000000"/>
              <w:left w:val="single" w:sz="4" w:space="0" w:color="000000"/>
              <w:bottom w:val="single" w:sz="4" w:space="0" w:color="000000"/>
              <w:right w:val="single" w:sz="4" w:space="0" w:color="000000"/>
            </w:tcBorders>
          </w:tcPr>
          <w:p w14:paraId="44D6ADC6" w14:textId="77777777" w:rsidR="00E26C14" w:rsidRDefault="00CB3576">
            <w:pPr>
              <w:spacing w:after="0" w:line="259" w:lineRule="auto"/>
              <w:ind w:left="2" w:firstLine="0"/>
              <w:jc w:val="center"/>
            </w:pPr>
            <w:r>
              <w:rPr>
                <w:sz w:val="10"/>
              </w:rPr>
              <w:t xml:space="preserve">14 810 836,56 </w:t>
            </w:r>
          </w:p>
        </w:tc>
        <w:tc>
          <w:tcPr>
            <w:tcW w:w="758" w:type="dxa"/>
            <w:tcBorders>
              <w:top w:val="single" w:sz="4" w:space="0" w:color="000000"/>
              <w:left w:val="single" w:sz="4" w:space="0" w:color="000000"/>
              <w:bottom w:val="single" w:sz="4" w:space="0" w:color="000000"/>
              <w:right w:val="single" w:sz="4" w:space="0" w:color="000000"/>
            </w:tcBorders>
          </w:tcPr>
          <w:p w14:paraId="7AD55EFD" w14:textId="77777777" w:rsidR="00E26C14" w:rsidRDefault="00CB3576">
            <w:pPr>
              <w:spacing w:after="0" w:line="259" w:lineRule="auto"/>
              <w:ind w:left="91" w:firstLine="0"/>
            </w:pPr>
            <w:r>
              <w:rPr>
                <w:sz w:val="10"/>
              </w:rPr>
              <w:t xml:space="preserve">1 816 164,17 </w:t>
            </w:r>
          </w:p>
        </w:tc>
        <w:tc>
          <w:tcPr>
            <w:tcW w:w="758" w:type="dxa"/>
            <w:tcBorders>
              <w:top w:val="single" w:sz="4" w:space="0" w:color="000000"/>
              <w:left w:val="single" w:sz="4" w:space="0" w:color="000000"/>
              <w:bottom w:val="single" w:sz="4" w:space="0" w:color="000000"/>
              <w:right w:val="single" w:sz="4" w:space="0" w:color="000000"/>
            </w:tcBorders>
          </w:tcPr>
          <w:p w14:paraId="66AA1CD9" w14:textId="77777777" w:rsidR="00E26C14" w:rsidRDefault="00CB3576">
            <w:pPr>
              <w:spacing w:after="0" w:line="259" w:lineRule="auto"/>
              <w:ind w:left="2" w:firstLine="0"/>
              <w:jc w:val="center"/>
            </w:pPr>
            <w:r>
              <w:rPr>
                <w:sz w:val="10"/>
              </w:rPr>
              <w:t xml:space="preserve">10 890 513,15 </w:t>
            </w:r>
          </w:p>
        </w:tc>
        <w:tc>
          <w:tcPr>
            <w:tcW w:w="760" w:type="dxa"/>
            <w:tcBorders>
              <w:top w:val="single" w:sz="4" w:space="0" w:color="000000"/>
              <w:left w:val="single" w:sz="4" w:space="0" w:color="000000"/>
              <w:bottom w:val="single" w:sz="4" w:space="0" w:color="000000"/>
              <w:right w:val="single" w:sz="4" w:space="0" w:color="000000"/>
            </w:tcBorders>
          </w:tcPr>
          <w:p w14:paraId="2721A44C" w14:textId="77777777" w:rsidR="00E26C14" w:rsidRDefault="00CB3576">
            <w:pPr>
              <w:spacing w:after="0" w:line="259" w:lineRule="auto"/>
              <w:ind w:left="0" w:firstLine="0"/>
              <w:jc w:val="center"/>
            </w:pPr>
            <w:r>
              <w:rPr>
                <w:sz w:val="10"/>
              </w:rPr>
              <w:t xml:space="preserve">16 793 868,96 </w:t>
            </w:r>
          </w:p>
        </w:tc>
        <w:tc>
          <w:tcPr>
            <w:tcW w:w="760" w:type="dxa"/>
            <w:tcBorders>
              <w:top w:val="single" w:sz="4" w:space="0" w:color="000000"/>
              <w:left w:val="single" w:sz="4" w:space="0" w:color="000000"/>
              <w:bottom w:val="single" w:sz="4" w:space="0" w:color="000000"/>
              <w:right w:val="single" w:sz="4" w:space="0" w:color="000000"/>
            </w:tcBorders>
          </w:tcPr>
          <w:p w14:paraId="50A8CDED" w14:textId="77777777" w:rsidR="00E26C14" w:rsidRDefault="00CB3576">
            <w:pPr>
              <w:spacing w:after="0" w:line="259" w:lineRule="auto"/>
              <w:ind w:left="95" w:firstLine="0"/>
            </w:pPr>
            <w:r>
              <w:rPr>
                <w:sz w:val="10"/>
              </w:rPr>
              <w:t xml:space="preserve">9 701 259,35 </w:t>
            </w:r>
          </w:p>
        </w:tc>
        <w:tc>
          <w:tcPr>
            <w:tcW w:w="757" w:type="dxa"/>
            <w:tcBorders>
              <w:top w:val="single" w:sz="4" w:space="0" w:color="000000"/>
              <w:left w:val="single" w:sz="4" w:space="0" w:color="000000"/>
              <w:bottom w:val="single" w:sz="4" w:space="0" w:color="000000"/>
              <w:right w:val="single" w:sz="4" w:space="0" w:color="000000"/>
            </w:tcBorders>
          </w:tcPr>
          <w:p w14:paraId="76F0E086" w14:textId="77777777" w:rsidR="00E26C14" w:rsidRDefault="00CB3576">
            <w:pPr>
              <w:spacing w:after="0" w:line="259" w:lineRule="auto"/>
              <w:ind w:left="91" w:firstLine="0"/>
            </w:pPr>
            <w:r>
              <w:rPr>
                <w:sz w:val="10"/>
              </w:rPr>
              <w:t xml:space="preserve">2 513 531,36 </w:t>
            </w:r>
          </w:p>
        </w:tc>
        <w:tc>
          <w:tcPr>
            <w:tcW w:w="760" w:type="dxa"/>
            <w:tcBorders>
              <w:top w:val="single" w:sz="4" w:space="0" w:color="000000"/>
              <w:left w:val="single" w:sz="4" w:space="0" w:color="000000"/>
              <w:bottom w:val="single" w:sz="4" w:space="0" w:color="000000"/>
              <w:right w:val="single" w:sz="4" w:space="0" w:color="000000"/>
            </w:tcBorders>
          </w:tcPr>
          <w:p w14:paraId="11E2764F" w14:textId="77777777" w:rsidR="00E26C14" w:rsidRDefault="00CB3576">
            <w:pPr>
              <w:spacing w:after="0" w:line="259" w:lineRule="auto"/>
              <w:ind w:left="95" w:firstLine="0"/>
            </w:pPr>
            <w:r>
              <w:rPr>
                <w:sz w:val="10"/>
              </w:rPr>
              <w:t xml:space="preserve">6 089 554,20 </w:t>
            </w:r>
          </w:p>
        </w:tc>
        <w:tc>
          <w:tcPr>
            <w:tcW w:w="758" w:type="dxa"/>
            <w:tcBorders>
              <w:top w:val="single" w:sz="4" w:space="0" w:color="000000"/>
              <w:left w:val="single" w:sz="4" w:space="0" w:color="000000"/>
              <w:bottom w:val="single" w:sz="4" w:space="0" w:color="000000"/>
              <w:right w:val="single" w:sz="4" w:space="0" w:color="000000"/>
            </w:tcBorders>
          </w:tcPr>
          <w:p w14:paraId="37E17178" w14:textId="77777777" w:rsidR="00E26C14" w:rsidRDefault="00CB3576">
            <w:pPr>
              <w:spacing w:after="0" w:line="259" w:lineRule="auto"/>
              <w:ind w:left="94" w:firstLine="0"/>
            </w:pPr>
            <w:r>
              <w:rPr>
                <w:sz w:val="10"/>
              </w:rPr>
              <w:t xml:space="preserve">4 044 269,44 </w:t>
            </w:r>
          </w:p>
        </w:tc>
        <w:tc>
          <w:tcPr>
            <w:tcW w:w="758" w:type="dxa"/>
            <w:tcBorders>
              <w:top w:val="single" w:sz="4" w:space="0" w:color="000000"/>
              <w:left w:val="single" w:sz="4" w:space="0" w:color="000000"/>
              <w:bottom w:val="single" w:sz="4" w:space="0" w:color="000000"/>
              <w:right w:val="single" w:sz="4" w:space="0" w:color="000000"/>
            </w:tcBorders>
          </w:tcPr>
          <w:p w14:paraId="5ECAC7FB" w14:textId="77777777" w:rsidR="00E26C14" w:rsidRDefault="00CB3576">
            <w:pPr>
              <w:spacing w:after="0" w:line="259" w:lineRule="auto"/>
              <w:ind w:left="94" w:firstLine="0"/>
            </w:pPr>
            <w:r>
              <w:rPr>
                <w:sz w:val="10"/>
              </w:rPr>
              <w:t xml:space="preserve">9 969 372,11 </w:t>
            </w:r>
          </w:p>
        </w:tc>
        <w:tc>
          <w:tcPr>
            <w:tcW w:w="759" w:type="dxa"/>
            <w:tcBorders>
              <w:top w:val="single" w:sz="4" w:space="0" w:color="000000"/>
              <w:left w:val="single" w:sz="4" w:space="0" w:color="000000"/>
              <w:bottom w:val="single" w:sz="4" w:space="0" w:color="000000"/>
              <w:right w:val="single" w:sz="4" w:space="0" w:color="000000"/>
            </w:tcBorders>
          </w:tcPr>
          <w:p w14:paraId="2466DBA6" w14:textId="77777777" w:rsidR="00E26C14" w:rsidRDefault="00CB3576">
            <w:pPr>
              <w:spacing w:after="0" w:line="259" w:lineRule="auto"/>
              <w:ind w:left="91" w:firstLine="0"/>
            </w:pPr>
            <w:r>
              <w:rPr>
                <w:sz w:val="10"/>
              </w:rPr>
              <w:t xml:space="preserve">3 813 936,70 </w:t>
            </w:r>
          </w:p>
        </w:tc>
        <w:tc>
          <w:tcPr>
            <w:tcW w:w="758" w:type="dxa"/>
            <w:tcBorders>
              <w:top w:val="single" w:sz="4" w:space="0" w:color="000000"/>
              <w:left w:val="single" w:sz="4" w:space="0" w:color="000000"/>
              <w:bottom w:val="single" w:sz="4" w:space="0" w:color="000000"/>
              <w:right w:val="single" w:sz="4" w:space="0" w:color="000000"/>
            </w:tcBorders>
          </w:tcPr>
          <w:p w14:paraId="190545A0" w14:textId="77777777" w:rsidR="00E26C14" w:rsidRDefault="00CB3576">
            <w:pPr>
              <w:spacing w:after="0" w:line="259" w:lineRule="auto"/>
              <w:ind w:left="94" w:firstLine="0"/>
            </w:pPr>
            <w:r>
              <w:rPr>
                <w:sz w:val="10"/>
              </w:rPr>
              <w:t xml:space="preserve">2 880 561,67 </w:t>
            </w:r>
          </w:p>
        </w:tc>
        <w:tc>
          <w:tcPr>
            <w:tcW w:w="761" w:type="dxa"/>
            <w:tcBorders>
              <w:top w:val="single" w:sz="4" w:space="0" w:color="000000"/>
              <w:left w:val="single" w:sz="4" w:space="0" w:color="000000"/>
              <w:bottom w:val="single" w:sz="4" w:space="0" w:color="000000"/>
              <w:right w:val="single" w:sz="4" w:space="0" w:color="000000"/>
            </w:tcBorders>
          </w:tcPr>
          <w:p w14:paraId="7A4CC830" w14:textId="77777777" w:rsidR="00E26C14" w:rsidRDefault="00CB3576">
            <w:pPr>
              <w:spacing w:after="0" w:line="259" w:lineRule="auto"/>
              <w:ind w:left="96" w:firstLine="0"/>
            </w:pPr>
            <w:r>
              <w:rPr>
                <w:sz w:val="10"/>
              </w:rPr>
              <w:t xml:space="preserve">3 312 456,52 </w:t>
            </w:r>
          </w:p>
        </w:tc>
        <w:tc>
          <w:tcPr>
            <w:tcW w:w="758" w:type="dxa"/>
            <w:tcBorders>
              <w:top w:val="single" w:sz="4" w:space="0" w:color="000000"/>
              <w:left w:val="single" w:sz="4" w:space="0" w:color="000000"/>
              <w:bottom w:val="single" w:sz="4" w:space="0" w:color="000000"/>
              <w:right w:val="single" w:sz="4" w:space="0" w:color="000000"/>
            </w:tcBorders>
          </w:tcPr>
          <w:p w14:paraId="6EA8DB10" w14:textId="77777777" w:rsidR="00E26C14" w:rsidRDefault="00CB3576">
            <w:pPr>
              <w:spacing w:after="0" w:line="259" w:lineRule="auto"/>
              <w:ind w:left="94" w:firstLine="0"/>
            </w:pPr>
            <w:r>
              <w:rPr>
                <w:sz w:val="10"/>
              </w:rPr>
              <w:t xml:space="preserve">5 823 008,36 </w:t>
            </w:r>
          </w:p>
        </w:tc>
        <w:tc>
          <w:tcPr>
            <w:tcW w:w="757" w:type="dxa"/>
            <w:tcBorders>
              <w:top w:val="single" w:sz="4" w:space="0" w:color="000000"/>
              <w:left w:val="single" w:sz="4" w:space="0" w:color="000000"/>
              <w:bottom w:val="single" w:sz="4" w:space="0" w:color="000000"/>
              <w:right w:val="single" w:sz="4" w:space="0" w:color="000000"/>
            </w:tcBorders>
          </w:tcPr>
          <w:p w14:paraId="5EE8D7F1" w14:textId="77777777" w:rsidR="00E26C14" w:rsidRDefault="00CB3576">
            <w:pPr>
              <w:spacing w:after="0" w:line="259" w:lineRule="auto"/>
              <w:ind w:left="94" w:firstLine="0"/>
            </w:pPr>
            <w:r>
              <w:rPr>
                <w:sz w:val="10"/>
              </w:rPr>
              <w:t xml:space="preserve">4 602 544,55 </w:t>
            </w:r>
          </w:p>
        </w:tc>
      </w:tr>
      <w:tr w:rsidR="00E26C14" w14:paraId="32B0539B" w14:textId="77777777">
        <w:trPr>
          <w:trHeight w:val="298"/>
        </w:trPr>
        <w:tc>
          <w:tcPr>
            <w:tcW w:w="1128" w:type="dxa"/>
            <w:tcBorders>
              <w:top w:val="single" w:sz="4" w:space="0" w:color="000000"/>
              <w:left w:val="single" w:sz="4" w:space="0" w:color="000000"/>
              <w:bottom w:val="single" w:sz="4" w:space="0" w:color="000000"/>
              <w:right w:val="single" w:sz="4" w:space="0" w:color="000000"/>
            </w:tcBorders>
          </w:tcPr>
          <w:p w14:paraId="16E74350" w14:textId="77777777" w:rsidR="00E26C14" w:rsidRDefault="00CB3576">
            <w:pPr>
              <w:spacing w:after="0" w:line="259" w:lineRule="auto"/>
              <w:ind w:left="0" w:firstLine="0"/>
            </w:pPr>
            <w:r>
              <w:rPr>
                <w:sz w:val="10"/>
              </w:rPr>
              <w:t xml:space="preserve">w tym zobowiązania </w:t>
            </w:r>
            <w:r>
              <w:rPr>
                <w:sz w:val="10"/>
              </w:rPr>
              <w:t xml:space="preserve">konkurs nr 1/2018 TP </w:t>
            </w:r>
          </w:p>
        </w:tc>
        <w:tc>
          <w:tcPr>
            <w:tcW w:w="851" w:type="dxa"/>
            <w:tcBorders>
              <w:top w:val="single" w:sz="4" w:space="0" w:color="000000"/>
              <w:left w:val="single" w:sz="4" w:space="0" w:color="000000"/>
              <w:bottom w:val="single" w:sz="4" w:space="0" w:color="000000"/>
              <w:right w:val="single" w:sz="4" w:space="0" w:color="000000"/>
            </w:tcBorders>
          </w:tcPr>
          <w:p w14:paraId="410DFFE5" w14:textId="77777777" w:rsidR="00E26C14" w:rsidRDefault="00CB3576">
            <w:pPr>
              <w:spacing w:after="0" w:line="259" w:lineRule="auto"/>
              <w:ind w:left="0" w:right="43" w:firstLine="0"/>
              <w:jc w:val="right"/>
            </w:pPr>
            <w:r>
              <w:rPr>
                <w:sz w:val="10"/>
              </w:rPr>
              <w:t xml:space="preserve">1 368 116,58 </w:t>
            </w:r>
          </w:p>
        </w:tc>
        <w:tc>
          <w:tcPr>
            <w:tcW w:w="757" w:type="dxa"/>
            <w:tcBorders>
              <w:top w:val="single" w:sz="4" w:space="0" w:color="000000"/>
              <w:left w:val="single" w:sz="4" w:space="0" w:color="000000"/>
              <w:bottom w:val="single" w:sz="4" w:space="0" w:color="000000"/>
              <w:right w:val="single" w:sz="4" w:space="0" w:color="000000"/>
            </w:tcBorders>
          </w:tcPr>
          <w:p w14:paraId="511ED7FF"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27512961"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6FAD3C9C"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3FB2CB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35EF9F62"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4C234D7"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6971E575"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17CB309" w14:textId="77777777" w:rsidR="00E26C14" w:rsidRDefault="00CB3576">
            <w:pPr>
              <w:spacing w:after="0" w:line="259" w:lineRule="auto"/>
              <w:ind w:left="0" w:right="44" w:firstLine="0"/>
              <w:jc w:val="right"/>
            </w:pPr>
            <w:r>
              <w:rPr>
                <w:sz w:val="10"/>
              </w:rPr>
              <w:t xml:space="preserve">942 640,58 </w:t>
            </w:r>
          </w:p>
        </w:tc>
        <w:tc>
          <w:tcPr>
            <w:tcW w:w="757" w:type="dxa"/>
            <w:tcBorders>
              <w:top w:val="single" w:sz="4" w:space="0" w:color="000000"/>
              <w:left w:val="single" w:sz="4" w:space="0" w:color="000000"/>
              <w:bottom w:val="single" w:sz="4" w:space="0" w:color="000000"/>
              <w:right w:val="single" w:sz="4" w:space="0" w:color="000000"/>
            </w:tcBorders>
          </w:tcPr>
          <w:p w14:paraId="37ED51F0"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266D2CB8"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5596217"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1114DEA1" w14:textId="77777777" w:rsidR="00E26C14" w:rsidRDefault="00CB3576">
            <w:pPr>
              <w:spacing w:after="0" w:line="259" w:lineRule="auto"/>
              <w:ind w:left="0" w:right="44" w:firstLine="0"/>
              <w:jc w:val="right"/>
            </w:pPr>
            <w:r>
              <w:rPr>
                <w:sz w:val="10"/>
              </w:rPr>
              <w:t xml:space="preserve">76 235,00 </w:t>
            </w:r>
          </w:p>
        </w:tc>
        <w:tc>
          <w:tcPr>
            <w:tcW w:w="759" w:type="dxa"/>
            <w:tcBorders>
              <w:top w:val="single" w:sz="4" w:space="0" w:color="000000"/>
              <w:left w:val="single" w:sz="4" w:space="0" w:color="000000"/>
              <w:bottom w:val="single" w:sz="4" w:space="0" w:color="000000"/>
              <w:right w:val="single" w:sz="4" w:space="0" w:color="000000"/>
            </w:tcBorders>
          </w:tcPr>
          <w:p w14:paraId="68AD8AE5"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4B66D2C"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4587261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CCD633F" w14:textId="77777777" w:rsidR="00E26C14" w:rsidRDefault="00CB3576">
            <w:pPr>
              <w:spacing w:after="0" w:line="259" w:lineRule="auto"/>
              <w:ind w:left="0" w:right="44" w:firstLine="0"/>
              <w:jc w:val="right"/>
            </w:pPr>
            <w:r>
              <w:rPr>
                <w:sz w:val="10"/>
              </w:rPr>
              <w:t xml:space="preserve">349 241,00 </w:t>
            </w:r>
          </w:p>
        </w:tc>
        <w:tc>
          <w:tcPr>
            <w:tcW w:w="757" w:type="dxa"/>
            <w:tcBorders>
              <w:top w:val="single" w:sz="4" w:space="0" w:color="000000"/>
              <w:left w:val="single" w:sz="4" w:space="0" w:color="000000"/>
              <w:bottom w:val="single" w:sz="4" w:space="0" w:color="000000"/>
              <w:right w:val="single" w:sz="4" w:space="0" w:color="000000"/>
            </w:tcBorders>
          </w:tcPr>
          <w:p w14:paraId="1E6563BF" w14:textId="77777777" w:rsidR="00E26C14" w:rsidRDefault="00CB3576">
            <w:pPr>
              <w:spacing w:after="0" w:line="259" w:lineRule="auto"/>
              <w:ind w:left="0" w:right="43" w:firstLine="0"/>
              <w:jc w:val="right"/>
            </w:pPr>
            <w:r>
              <w:rPr>
                <w:sz w:val="10"/>
              </w:rPr>
              <w:t xml:space="preserve">0,00 </w:t>
            </w:r>
          </w:p>
        </w:tc>
      </w:tr>
      <w:tr w:rsidR="00E26C14" w14:paraId="3F18A975" w14:textId="77777777">
        <w:trPr>
          <w:trHeight w:val="366"/>
        </w:trPr>
        <w:tc>
          <w:tcPr>
            <w:tcW w:w="1128" w:type="dxa"/>
            <w:tcBorders>
              <w:top w:val="single" w:sz="4" w:space="0" w:color="000000"/>
              <w:left w:val="single" w:sz="4" w:space="0" w:color="000000"/>
              <w:bottom w:val="double" w:sz="4" w:space="0" w:color="000000"/>
              <w:right w:val="single" w:sz="4" w:space="0" w:color="000000"/>
            </w:tcBorders>
          </w:tcPr>
          <w:p w14:paraId="31842425" w14:textId="77777777" w:rsidR="00E26C14" w:rsidRDefault="00CB3576">
            <w:pPr>
              <w:spacing w:after="6" w:line="259" w:lineRule="auto"/>
              <w:ind w:left="0" w:firstLine="0"/>
            </w:pPr>
            <w:r>
              <w:rPr>
                <w:sz w:val="10"/>
              </w:rPr>
              <w:t xml:space="preserve">Konkurs nr 1/2019 </w:t>
            </w:r>
          </w:p>
          <w:p w14:paraId="356B7A2E" w14:textId="77777777" w:rsidR="00E26C14" w:rsidRDefault="00CB3576">
            <w:pPr>
              <w:spacing w:after="0" w:line="259" w:lineRule="auto"/>
              <w:ind w:left="0" w:firstLine="0"/>
            </w:pPr>
            <w:r>
              <w:rPr>
                <w:sz w:val="10"/>
              </w:rPr>
              <w:t>(zobowiązania)</w:t>
            </w:r>
            <w:r>
              <w:rPr>
                <w:sz w:val="10"/>
              </w:rPr>
              <w:t xml:space="preserve"> </w:t>
            </w:r>
          </w:p>
        </w:tc>
        <w:tc>
          <w:tcPr>
            <w:tcW w:w="851" w:type="dxa"/>
            <w:tcBorders>
              <w:top w:val="single" w:sz="4" w:space="0" w:color="000000"/>
              <w:left w:val="single" w:sz="4" w:space="0" w:color="000000"/>
              <w:bottom w:val="double" w:sz="4" w:space="0" w:color="000000"/>
              <w:right w:val="single" w:sz="4" w:space="0" w:color="000000"/>
            </w:tcBorders>
            <w:shd w:val="clear" w:color="auto" w:fill="FFFFCC"/>
          </w:tcPr>
          <w:p w14:paraId="773B0F46" w14:textId="77777777" w:rsidR="00E26C14" w:rsidRDefault="00CB3576">
            <w:pPr>
              <w:spacing w:after="0" w:line="259" w:lineRule="auto"/>
              <w:ind w:left="0" w:right="45" w:firstLine="0"/>
              <w:jc w:val="right"/>
            </w:pPr>
            <w:r>
              <w:rPr>
                <w:sz w:val="10"/>
              </w:rPr>
              <w:t xml:space="preserve">621 424,70 </w:t>
            </w:r>
          </w:p>
        </w:tc>
        <w:tc>
          <w:tcPr>
            <w:tcW w:w="757" w:type="dxa"/>
            <w:tcBorders>
              <w:top w:val="single" w:sz="4" w:space="0" w:color="000000"/>
              <w:left w:val="single" w:sz="4" w:space="0" w:color="000000"/>
              <w:bottom w:val="double" w:sz="4" w:space="0" w:color="000000"/>
              <w:right w:val="single" w:sz="4" w:space="0" w:color="000000"/>
            </w:tcBorders>
          </w:tcPr>
          <w:p w14:paraId="2FC5E518" w14:textId="77777777" w:rsidR="00E26C14" w:rsidRDefault="00CB3576">
            <w:pPr>
              <w:spacing w:after="0" w:line="259" w:lineRule="auto"/>
              <w:ind w:left="164" w:firstLine="0"/>
            </w:pPr>
            <w:r>
              <w:rPr>
                <w:sz w:val="10"/>
              </w:rPr>
              <w:t xml:space="preserve">255 898,80 </w:t>
            </w:r>
          </w:p>
        </w:tc>
        <w:tc>
          <w:tcPr>
            <w:tcW w:w="760" w:type="dxa"/>
            <w:tcBorders>
              <w:top w:val="single" w:sz="4" w:space="0" w:color="000000"/>
              <w:left w:val="single" w:sz="4" w:space="0" w:color="000000"/>
              <w:bottom w:val="double" w:sz="4" w:space="0" w:color="000000"/>
              <w:right w:val="single" w:sz="4" w:space="0" w:color="000000"/>
            </w:tcBorders>
          </w:tcPr>
          <w:p w14:paraId="55F29C83"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double" w:sz="4" w:space="0" w:color="000000"/>
              <w:right w:val="single" w:sz="4" w:space="0" w:color="000000"/>
            </w:tcBorders>
          </w:tcPr>
          <w:p w14:paraId="576B42C7"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48EDA96E"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6089B255"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1D8B4AC3"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double" w:sz="4" w:space="0" w:color="000000"/>
              <w:right w:val="single" w:sz="4" w:space="0" w:color="000000"/>
            </w:tcBorders>
          </w:tcPr>
          <w:p w14:paraId="03BFD331" w14:textId="77777777" w:rsidR="00E26C14" w:rsidRDefault="00CB3576">
            <w:pPr>
              <w:spacing w:after="0" w:line="259" w:lineRule="auto"/>
              <w:ind w:left="166" w:firstLine="0"/>
            </w:pPr>
            <w:r>
              <w:rPr>
                <w:sz w:val="10"/>
              </w:rPr>
              <w:t xml:space="preserve">335 734,12 </w:t>
            </w:r>
          </w:p>
        </w:tc>
        <w:tc>
          <w:tcPr>
            <w:tcW w:w="760" w:type="dxa"/>
            <w:tcBorders>
              <w:top w:val="single" w:sz="4" w:space="0" w:color="000000"/>
              <w:left w:val="single" w:sz="4" w:space="0" w:color="000000"/>
              <w:bottom w:val="double" w:sz="4" w:space="0" w:color="000000"/>
              <w:right w:val="single" w:sz="4" w:space="0" w:color="000000"/>
            </w:tcBorders>
          </w:tcPr>
          <w:p w14:paraId="7115A2B0" w14:textId="77777777" w:rsidR="00E26C14" w:rsidRDefault="00CB3576">
            <w:pPr>
              <w:spacing w:after="0" w:line="259" w:lineRule="auto"/>
              <w:ind w:left="0" w:right="44" w:firstLine="0"/>
              <w:jc w:val="right"/>
            </w:pPr>
            <w:r>
              <w:rPr>
                <w:sz w:val="10"/>
              </w:rPr>
              <w:t xml:space="preserve">22 209,30 </w:t>
            </w:r>
          </w:p>
        </w:tc>
        <w:tc>
          <w:tcPr>
            <w:tcW w:w="757" w:type="dxa"/>
            <w:tcBorders>
              <w:top w:val="single" w:sz="4" w:space="0" w:color="000000"/>
              <w:left w:val="single" w:sz="4" w:space="0" w:color="000000"/>
              <w:bottom w:val="double" w:sz="4" w:space="0" w:color="000000"/>
              <w:right w:val="single" w:sz="4" w:space="0" w:color="000000"/>
            </w:tcBorders>
          </w:tcPr>
          <w:p w14:paraId="660F3A5D"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double" w:sz="4" w:space="0" w:color="000000"/>
              <w:right w:val="single" w:sz="4" w:space="0" w:color="000000"/>
            </w:tcBorders>
          </w:tcPr>
          <w:p w14:paraId="713EE882"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156AC48E"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3C0342D8"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double" w:sz="4" w:space="0" w:color="000000"/>
              <w:right w:val="single" w:sz="4" w:space="0" w:color="000000"/>
            </w:tcBorders>
          </w:tcPr>
          <w:p w14:paraId="64282857"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73A08392"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double" w:sz="4" w:space="0" w:color="000000"/>
              <w:right w:val="single" w:sz="4" w:space="0" w:color="000000"/>
            </w:tcBorders>
          </w:tcPr>
          <w:p w14:paraId="6FE45C71"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double" w:sz="4" w:space="0" w:color="000000"/>
              <w:right w:val="single" w:sz="4" w:space="0" w:color="000000"/>
            </w:tcBorders>
          </w:tcPr>
          <w:p w14:paraId="26BB442D" w14:textId="77777777" w:rsidR="00E26C14" w:rsidRDefault="00CB3576">
            <w:pPr>
              <w:spacing w:after="0" w:line="259" w:lineRule="auto"/>
              <w:ind w:left="0" w:right="44" w:firstLine="0"/>
              <w:jc w:val="right"/>
            </w:pPr>
            <w:r>
              <w:rPr>
                <w:sz w:val="10"/>
              </w:rPr>
              <w:t xml:space="preserve">7 582,48 </w:t>
            </w:r>
          </w:p>
        </w:tc>
        <w:tc>
          <w:tcPr>
            <w:tcW w:w="757" w:type="dxa"/>
            <w:tcBorders>
              <w:top w:val="single" w:sz="4" w:space="0" w:color="000000"/>
              <w:left w:val="single" w:sz="4" w:space="0" w:color="000000"/>
              <w:bottom w:val="double" w:sz="4" w:space="0" w:color="000000"/>
              <w:right w:val="single" w:sz="4" w:space="0" w:color="000000"/>
            </w:tcBorders>
          </w:tcPr>
          <w:p w14:paraId="79334630" w14:textId="77777777" w:rsidR="00E26C14" w:rsidRDefault="00CB3576">
            <w:pPr>
              <w:spacing w:after="0" w:line="259" w:lineRule="auto"/>
              <w:ind w:left="0" w:right="43" w:firstLine="0"/>
              <w:jc w:val="right"/>
            </w:pPr>
            <w:r>
              <w:rPr>
                <w:sz w:val="10"/>
              </w:rPr>
              <w:t xml:space="preserve">0,00 </w:t>
            </w:r>
          </w:p>
        </w:tc>
      </w:tr>
      <w:tr w:rsidR="00E26C14" w14:paraId="1016FF69" w14:textId="77777777">
        <w:trPr>
          <w:trHeight w:val="82"/>
        </w:trPr>
        <w:tc>
          <w:tcPr>
            <w:tcW w:w="1128" w:type="dxa"/>
            <w:vMerge w:val="restart"/>
            <w:tcBorders>
              <w:top w:val="double" w:sz="4" w:space="0" w:color="000000"/>
              <w:left w:val="single" w:sz="4" w:space="0" w:color="000000"/>
              <w:bottom w:val="double" w:sz="4" w:space="0" w:color="000000"/>
              <w:right w:val="single" w:sz="4" w:space="0" w:color="000000"/>
            </w:tcBorders>
          </w:tcPr>
          <w:p w14:paraId="3029B776" w14:textId="77777777" w:rsidR="00E26C14" w:rsidRDefault="00CB3576">
            <w:pPr>
              <w:spacing w:after="88" w:line="259" w:lineRule="auto"/>
              <w:ind w:left="0" w:firstLine="0"/>
            </w:pPr>
            <w:r>
              <w:rPr>
                <w:sz w:val="10"/>
              </w:rPr>
              <w:t xml:space="preserve">Konkurs nr 1/2019 TP </w:t>
            </w:r>
          </w:p>
          <w:p w14:paraId="4B6FE80F" w14:textId="77777777" w:rsidR="00E26C14" w:rsidRDefault="00CB3576">
            <w:pPr>
              <w:spacing w:after="0" w:line="259" w:lineRule="auto"/>
              <w:ind w:left="0" w:firstLine="0"/>
            </w:pPr>
            <w:r>
              <w:rPr>
                <w:sz w:val="10"/>
              </w:rPr>
              <w:t xml:space="preserve">Konkurs nr 1/2020 </w:t>
            </w:r>
          </w:p>
        </w:tc>
        <w:tc>
          <w:tcPr>
            <w:tcW w:w="851" w:type="dxa"/>
            <w:tcBorders>
              <w:top w:val="double" w:sz="4" w:space="0" w:color="000000"/>
              <w:left w:val="single" w:sz="4" w:space="0" w:color="000000"/>
              <w:bottom w:val="double" w:sz="4" w:space="0" w:color="000000"/>
              <w:right w:val="single" w:sz="4" w:space="0" w:color="000000"/>
            </w:tcBorders>
          </w:tcPr>
          <w:p w14:paraId="1F265826" w14:textId="77777777" w:rsidR="00E26C14" w:rsidRDefault="00CB3576">
            <w:pPr>
              <w:spacing w:after="0" w:line="259" w:lineRule="auto"/>
              <w:ind w:left="134" w:firstLine="0"/>
            </w:pPr>
            <w:r>
              <w:rPr>
                <w:sz w:val="10"/>
              </w:rPr>
              <w:t xml:space="preserve">27 530 305,99 </w:t>
            </w:r>
          </w:p>
        </w:tc>
        <w:tc>
          <w:tcPr>
            <w:tcW w:w="757" w:type="dxa"/>
            <w:vMerge w:val="restart"/>
            <w:tcBorders>
              <w:top w:val="double" w:sz="4" w:space="0" w:color="000000"/>
              <w:left w:val="single" w:sz="4" w:space="0" w:color="000000"/>
              <w:bottom w:val="double" w:sz="4" w:space="0" w:color="000000"/>
              <w:right w:val="single" w:sz="4" w:space="0" w:color="000000"/>
            </w:tcBorders>
          </w:tcPr>
          <w:p w14:paraId="1D107556" w14:textId="77777777" w:rsidR="00E26C14" w:rsidRDefault="00CB3576">
            <w:pPr>
              <w:spacing w:after="88" w:line="259" w:lineRule="auto"/>
              <w:ind w:left="92" w:firstLine="0"/>
            </w:pPr>
            <w:r>
              <w:rPr>
                <w:sz w:val="10"/>
              </w:rPr>
              <w:t xml:space="preserve">3 368 706,35 </w:t>
            </w:r>
          </w:p>
          <w:p w14:paraId="1B721B51" w14:textId="77777777" w:rsidR="00E26C14" w:rsidRDefault="00CB3576">
            <w:pPr>
              <w:spacing w:after="0" w:line="259" w:lineRule="auto"/>
              <w:ind w:left="0" w:firstLine="0"/>
              <w:jc w:val="center"/>
            </w:pPr>
            <w:r>
              <w:rPr>
                <w:sz w:val="10"/>
              </w:rPr>
              <w:t xml:space="preserve">61 088 793,14 </w:t>
            </w:r>
          </w:p>
        </w:tc>
        <w:tc>
          <w:tcPr>
            <w:tcW w:w="760" w:type="dxa"/>
            <w:vMerge w:val="restart"/>
            <w:tcBorders>
              <w:top w:val="double" w:sz="4" w:space="0" w:color="000000"/>
              <w:left w:val="single" w:sz="4" w:space="0" w:color="000000"/>
              <w:bottom w:val="double" w:sz="4" w:space="0" w:color="000000"/>
              <w:right w:val="single" w:sz="4" w:space="0" w:color="000000"/>
            </w:tcBorders>
          </w:tcPr>
          <w:p w14:paraId="038EB950" w14:textId="77777777" w:rsidR="00E26C14" w:rsidRDefault="00CB3576">
            <w:pPr>
              <w:spacing w:after="88" w:line="259" w:lineRule="auto"/>
              <w:ind w:left="96" w:firstLine="0"/>
            </w:pPr>
            <w:r>
              <w:rPr>
                <w:sz w:val="10"/>
              </w:rPr>
              <w:t xml:space="preserve">1 572 013,68 </w:t>
            </w:r>
          </w:p>
          <w:p w14:paraId="1567DF19" w14:textId="77777777" w:rsidR="00E26C14" w:rsidRDefault="00CB3576">
            <w:pPr>
              <w:spacing w:after="0" w:line="259" w:lineRule="auto"/>
              <w:ind w:left="5" w:firstLine="0"/>
              <w:jc w:val="center"/>
            </w:pPr>
            <w:r>
              <w:rPr>
                <w:sz w:val="10"/>
              </w:rPr>
              <w:t xml:space="preserve">16 572 509,49 </w:t>
            </w:r>
          </w:p>
        </w:tc>
        <w:tc>
          <w:tcPr>
            <w:tcW w:w="760" w:type="dxa"/>
            <w:vMerge w:val="restart"/>
            <w:tcBorders>
              <w:top w:val="double" w:sz="4" w:space="0" w:color="000000"/>
              <w:left w:val="single" w:sz="4" w:space="0" w:color="000000"/>
              <w:bottom w:val="double" w:sz="4" w:space="0" w:color="000000"/>
              <w:right w:val="single" w:sz="4" w:space="0" w:color="000000"/>
            </w:tcBorders>
          </w:tcPr>
          <w:p w14:paraId="4CE67BED" w14:textId="77777777" w:rsidR="00E26C14" w:rsidRDefault="00CB3576">
            <w:pPr>
              <w:spacing w:after="88" w:line="259" w:lineRule="auto"/>
              <w:ind w:left="95" w:firstLine="0"/>
            </w:pPr>
            <w:r>
              <w:rPr>
                <w:sz w:val="10"/>
              </w:rPr>
              <w:t xml:space="preserve">2 429 659,11 </w:t>
            </w:r>
          </w:p>
          <w:p w14:paraId="412D15A1" w14:textId="77777777" w:rsidR="00E26C14" w:rsidRDefault="00CB3576">
            <w:pPr>
              <w:spacing w:after="0" w:line="259" w:lineRule="auto"/>
              <w:ind w:left="2" w:firstLine="0"/>
              <w:jc w:val="center"/>
            </w:pPr>
            <w:r>
              <w:rPr>
                <w:sz w:val="10"/>
              </w:rPr>
              <w:t xml:space="preserve">14 588 465,37 </w:t>
            </w:r>
          </w:p>
        </w:tc>
        <w:tc>
          <w:tcPr>
            <w:tcW w:w="758" w:type="dxa"/>
            <w:vMerge w:val="restart"/>
            <w:tcBorders>
              <w:top w:val="double" w:sz="4" w:space="0" w:color="000000"/>
              <w:left w:val="single" w:sz="4" w:space="0" w:color="000000"/>
              <w:bottom w:val="double" w:sz="4" w:space="0" w:color="000000"/>
              <w:right w:val="single" w:sz="4" w:space="0" w:color="000000"/>
            </w:tcBorders>
          </w:tcPr>
          <w:p w14:paraId="79A395DB" w14:textId="77777777" w:rsidR="00E26C14" w:rsidRDefault="00CB3576">
            <w:pPr>
              <w:spacing w:after="88" w:line="259" w:lineRule="auto"/>
              <w:ind w:left="94" w:firstLine="0"/>
            </w:pPr>
            <w:r>
              <w:rPr>
                <w:sz w:val="10"/>
              </w:rPr>
              <w:t xml:space="preserve">3 392 061,38 </w:t>
            </w:r>
          </w:p>
          <w:p w14:paraId="13B8E0A2" w14:textId="77777777" w:rsidR="00E26C14" w:rsidRDefault="00CB3576">
            <w:pPr>
              <w:spacing w:after="0" w:line="259" w:lineRule="auto"/>
              <w:ind w:left="2" w:firstLine="0"/>
              <w:jc w:val="center"/>
            </w:pPr>
            <w:r>
              <w:rPr>
                <w:sz w:val="10"/>
              </w:rPr>
              <w:t xml:space="preserve">18 391 183,21 </w:t>
            </w:r>
          </w:p>
        </w:tc>
        <w:tc>
          <w:tcPr>
            <w:tcW w:w="758" w:type="dxa"/>
            <w:vMerge w:val="restart"/>
            <w:tcBorders>
              <w:top w:val="double" w:sz="4" w:space="0" w:color="000000"/>
              <w:left w:val="single" w:sz="4" w:space="0" w:color="000000"/>
              <w:bottom w:val="double" w:sz="4" w:space="0" w:color="000000"/>
              <w:right w:val="single" w:sz="4" w:space="0" w:color="000000"/>
            </w:tcBorders>
          </w:tcPr>
          <w:p w14:paraId="368E53E2" w14:textId="77777777" w:rsidR="00E26C14" w:rsidRDefault="00CB3576">
            <w:pPr>
              <w:spacing w:after="88" w:line="259" w:lineRule="auto"/>
              <w:ind w:left="91" w:firstLine="0"/>
            </w:pPr>
            <w:r>
              <w:rPr>
                <w:sz w:val="10"/>
              </w:rPr>
              <w:t xml:space="preserve">1 606 334,27 </w:t>
            </w:r>
          </w:p>
          <w:p w14:paraId="0D34E550" w14:textId="77777777" w:rsidR="00E26C14" w:rsidRDefault="00CB3576">
            <w:pPr>
              <w:spacing w:after="0" w:line="259" w:lineRule="auto"/>
              <w:ind w:left="91" w:firstLine="0"/>
            </w:pPr>
            <w:r>
              <w:rPr>
                <w:sz w:val="10"/>
              </w:rPr>
              <w:t xml:space="preserve">6 126 928,96 </w:t>
            </w:r>
          </w:p>
        </w:tc>
        <w:tc>
          <w:tcPr>
            <w:tcW w:w="758" w:type="dxa"/>
            <w:vMerge w:val="restart"/>
            <w:tcBorders>
              <w:top w:val="double" w:sz="4" w:space="0" w:color="000000"/>
              <w:left w:val="single" w:sz="4" w:space="0" w:color="000000"/>
              <w:bottom w:val="double" w:sz="4" w:space="0" w:color="000000"/>
              <w:right w:val="single" w:sz="4" w:space="0" w:color="000000"/>
            </w:tcBorders>
          </w:tcPr>
          <w:p w14:paraId="414DEA3B" w14:textId="77777777" w:rsidR="00E26C14" w:rsidRDefault="00CB3576">
            <w:pPr>
              <w:spacing w:after="88" w:line="259" w:lineRule="auto"/>
              <w:ind w:left="0" w:right="44" w:firstLine="0"/>
              <w:jc w:val="right"/>
            </w:pPr>
            <w:r>
              <w:rPr>
                <w:sz w:val="10"/>
              </w:rPr>
              <w:t xml:space="preserve">508 320,00 </w:t>
            </w:r>
          </w:p>
          <w:p w14:paraId="651FADCD" w14:textId="77777777" w:rsidR="00E26C14" w:rsidRDefault="00CB3576">
            <w:pPr>
              <w:spacing w:after="0" w:line="259" w:lineRule="auto"/>
              <w:ind w:left="2" w:firstLine="0"/>
              <w:jc w:val="center"/>
            </w:pPr>
            <w:r>
              <w:rPr>
                <w:sz w:val="10"/>
              </w:rPr>
              <w:t xml:space="preserve">12 444 946,46 </w:t>
            </w:r>
          </w:p>
        </w:tc>
        <w:tc>
          <w:tcPr>
            <w:tcW w:w="760" w:type="dxa"/>
            <w:vMerge w:val="restart"/>
            <w:tcBorders>
              <w:top w:val="double" w:sz="4" w:space="0" w:color="000000"/>
              <w:left w:val="single" w:sz="4" w:space="0" w:color="000000"/>
              <w:bottom w:val="double" w:sz="4" w:space="0" w:color="000000"/>
              <w:right w:val="single" w:sz="4" w:space="0" w:color="000000"/>
            </w:tcBorders>
          </w:tcPr>
          <w:p w14:paraId="0B5B7F8C" w14:textId="77777777" w:rsidR="00E26C14" w:rsidRDefault="00CB3576">
            <w:pPr>
              <w:spacing w:after="88" w:line="259" w:lineRule="auto"/>
              <w:ind w:left="94" w:firstLine="0"/>
            </w:pPr>
            <w:r>
              <w:rPr>
                <w:sz w:val="10"/>
              </w:rPr>
              <w:t xml:space="preserve">2 681 444,06 </w:t>
            </w:r>
          </w:p>
          <w:p w14:paraId="5038CAD1" w14:textId="77777777" w:rsidR="00E26C14" w:rsidRDefault="00CB3576">
            <w:pPr>
              <w:spacing w:after="0" w:line="259" w:lineRule="auto"/>
              <w:ind w:left="0" w:firstLine="0"/>
              <w:jc w:val="center"/>
            </w:pPr>
            <w:r>
              <w:rPr>
                <w:sz w:val="10"/>
              </w:rPr>
              <w:t xml:space="preserve">15 281 472,37 </w:t>
            </w:r>
          </w:p>
        </w:tc>
        <w:tc>
          <w:tcPr>
            <w:tcW w:w="760" w:type="dxa"/>
            <w:vMerge w:val="restart"/>
            <w:tcBorders>
              <w:top w:val="double" w:sz="4" w:space="0" w:color="000000"/>
              <w:left w:val="single" w:sz="4" w:space="0" w:color="000000"/>
              <w:bottom w:val="double" w:sz="4" w:space="0" w:color="000000"/>
              <w:right w:val="single" w:sz="4" w:space="0" w:color="000000"/>
            </w:tcBorders>
          </w:tcPr>
          <w:p w14:paraId="2DC98D2B" w14:textId="77777777" w:rsidR="00E26C14" w:rsidRDefault="00CB3576">
            <w:pPr>
              <w:spacing w:after="88" w:line="259" w:lineRule="auto"/>
              <w:ind w:left="95" w:firstLine="0"/>
            </w:pPr>
            <w:r>
              <w:rPr>
                <w:sz w:val="10"/>
              </w:rPr>
              <w:t xml:space="preserve">2 350 567,48 </w:t>
            </w:r>
          </w:p>
          <w:p w14:paraId="28396AE9" w14:textId="77777777" w:rsidR="00E26C14" w:rsidRDefault="00CB3576">
            <w:pPr>
              <w:spacing w:after="0" w:line="259" w:lineRule="auto"/>
              <w:ind w:left="2" w:firstLine="0"/>
              <w:jc w:val="center"/>
            </w:pPr>
            <w:r>
              <w:rPr>
                <w:sz w:val="10"/>
              </w:rPr>
              <w:t xml:space="preserve">31 222 801,97 </w:t>
            </w:r>
          </w:p>
        </w:tc>
        <w:tc>
          <w:tcPr>
            <w:tcW w:w="757" w:type="dxa"/>
            <w:vMerge w:val="restart"/>
            <w:tcBorders>
              <w:top w:val="double" w:sz="4" w:space="0" w:color="000000"/>
              <w:left w:val="single" w:sz="4" w:space="0" w:color="000000"/>
              <w:bottom w:val="double" w:sz="4" w:space="0" w:color="000000"/>
              <w:right w:val="single" w:sz="4" w:space="0" w:color="000000"/>
            </w:tcBorders>
          </w:tcPr>
          <w:p w14:paraId="3DC740A4" w14:textId="77777777" w:rsidR="00E26C14" w:rsidRDefault="00CB3576">
            <w:pPr>
              <w:spacing w:after="88" w:line="259" w:lineRule="auto"/>
              <w:ind w:left="163" w:firstLine="0"/>
            </w:pPr>
            <w:r>
              <w:rPr>
                <w:sz w:val="10"/>
              </w:rPr>
              <w:t xml:space="preserve">339 604,50 </w:t>
            </w:r>
          </w:p>
          <w:p w14:paraId="20079ECF" w14:textId="77777777" w:rsidR="00E26C14" w:rsidRDefault="00CB3576">
            <w:pPr>
              <w:spacing w:after="0" w:line="259" w:lineRule="auto"/>
              <w:ind w:left="91" w:firstLine="0"/>
            </w:pPr>
            <w:r>
              <w:rPr>
                <w:sz w:val="10"/>
              </w:rPr>
              <w:t xml:space="preserve">1 665 254,49 </w:t>
            </w:r>
          </w:p>
        </w:tc>
        <w:tc>
          <w:tcPr>
            <w:tcW w:w="760" w:type="dxa"/>
            <w:vMerge w:val="restart"/>
            <w:tcBorders>
              <w:top w:val="double" w:sz="4" w:space="0" w:color="000000"/>
              <w:left w:val="single" w:sz="4" w:space="0" w:color="000000"/>
              <w:bottom w:val="double" w:sz="4" w:space="0" w:color="000000"/>
              <w:right w:val="single" w:sz="4" w:space="0" w:color="000000"/>
            </w:tcBorders>
          </w:tcPr>
          <w:p w14:paraId="5F642CC3" w14:textId="77777777" w:rsidR="00E26C14" w:rsidRDefault="00CB3576">
            <w:pPr>
              <w:spacing w:after="88" w:line="259" w:lineRule="auto"/>
              <w:ind w:left="95" w:firstLine="0"/>
            </w:pPr>
            <w:r>
              <w:rPr>
                <w:sz w:val="10"/>
              </w:rPr>
              <w:t xml:space="preserve">1 304 287,57 </w:t>
            </w:r>
          </w:p>
          <w:p w14:paraId="21160C35" w14:textId="77777777" w:rsidR="00E26C14" w:rsidRDefault="00CB3576">
            <w:pPr>
              <w:spacing w:after="0" w:line="259" w:lineRule="auto"/>
              <w:ind w:left="95" w:firstLine="0"/>
            </w:pPr>
            <w:r>
              <w:rPr>
                <w:sz w:val="10"/>
              </w:rPr>
              <w:t xml:space="preserve">7 777 103,90 </w:t>
            </w:r>
          </w:p>
        </w:tc>
        <w:tc>
          <w:tcPr>
            <w:tcW w:w="758" w:type="dxa"/>
            <w:vMerge w:val="restart"/>
            <w:tcBorders>
              <w:top w:val="double" w:sz="4" w:space="0" w:color="000000"/>
              <w:left w:val="single" w:sz="4" w:space="0" w:color="000000"/>
              <w:bottom w:val="double" w:sz="4" w:space="0" w:color="000000"/>
              <w:right w:val="single" w:sz="4" w:space="0" w:color="000000"/>
            </w:tcBorders>
          </w:tcPr>
          <w:p w14:paraId="65DF1F26" w14:textId="77777777" w:rsidR="00E26C14" w:rsidRDefault="00CB3576">
            <w:pPr>
              <w:spacing w:after="88" w:line="259" w:lineRule="auto"/>
              <w:ind w:left="94" w:firstLine="0"/>
            </w:pPr>
            <w:r>
              <w:rPr>
                <w:sz w:val="10"/>
              </w:rPr>
              <w:t xml:space="preserve">1 576 284,82 </w:t>
            </w:r>
          </w:p>
          <w:p w14:paraId="3BBAE31A" w14:textId="77777777" w:rsidR="00E26C14" w:rsidRDefault="00CB3576">
            <w:pPr>
              <w:spacing w:after="0" w:line="259" w:lineRule="auto"/>
              <w:ind w:left="2" w:firstLine="0"/>
              <w:jc w:val="center"/>
            </w:pPr>
            <w:r>
              <w:rPr>
                <w:sz w:val="10"/>
              </w:rPr>
              <w:t xml:space="preserve">11 854 970,71 </w:t>
            </w:r>
          </w:p>
        </w:tc>
        <w:tc>
          <w:tcPr>
            <w:tcW w:w="758" w:type="dxa"/>
            <w:vMerge w:val="restart"/>
            <w:tcBorders>
              <w:top w:val="double" w:sz="4" w:space="0" w:color="000000"/>
              <w:left w:val="single" w:sz="4" w:space="0" w:color="000000"/>
              <w:bottom w:val="double" w:sz="4" w:space="0" w:color="000000"/>
              <w:right w:val="single" w:sz="4" w:space="0" w:color="000000"/>
            </w:tcBorders>
          </w:tcPr>
          <w:p w14:paraId="0BA71E50" w14:textId="77777777" w:rsidR="00E26C14" w:rsidRDefault="00CB3576">
            <w:pPr>
              <w:spacing w:after="88" w:line="259" w:lineRule="auto"/>
              <w:ind w:left="0" w:right="44" w:firstLine="0"/>
              <w:jc w:val="right"/>
            </w:pPr>
            <w:r>
              <w:rPr>
                <w:sz w:val="10"/>
              </w:rPr>
              <w:t xml:space="preserve">508 709,44 </w:t>
            </w:r>
          </w:p>
          <w:p w14:paraId="25428994" w14:textId="77777777" w:rsidR="00E26C14" w:rsidRDefault="00CB3576">
            <w:pPr>
              <w:spacing w:after="0" w:line="259" w:lineRule="auto"/>
              <w:ind w:left="94" w:firstLine="0"/>
            </w:pPr>
            <w:r>
              <w:rPr>
                <w:sz w:val="10"/>
              </w:rPr>
              <w:t xml:space="preserve">7 312 695,16 </w:t>
            </w:r>
          </w:p>
        </w:tc>
        <w:tc>
          <w:tcPr>
            <w:tcW w:w="759" w:type="dxa"/>
            <w:vMerge w:val="restart"/>
            <w:tcBorders>
              <w:top w:val="double" w:sz="4" w:space="0" w:color="000000"/>
              <w:left w:val="single" w:sz="4" w:space="0" w:color="000000"/>
              <w:bottom w:val="double" w:sz="4" w:space="0" w:color="000000"/>
              <w:right w:val="single" w:sz="4" w:space="0" w:color="000000"/>
            </w:tcBorders>
          </w:tcPr>
          <w:p w14:paraId="04A4B42F" w14:textId="77777777" w:rsidR="00E26C14" w:rsidRDefault="00CB3576">
            <w:pPr>
              <w:spacing w:after="88" w:line="259" w:lineRule="auto"/>
              <w:ind w:left="91" w:firstLine="0"/>
            </w:pPr>
            <w:r>
              <w:rPr>
                <w:sz w:val="10"/>
              </w:rPr>
              <w:t xml:space="preserve">2 497 490,01 </w:t>
            </w:r>
          </w:p>
          <w:p w14:paraId="3DA11224" w14:textId="77777777" w:rsidR="00E26C14" w:rsidRDefault="00CB3576">
            <w:pPr>
              <w:spacing w:after="0" w:line="259" w:lineRule="auto"/>
              <w:ind w:left="0" w:right="4" w:firstLine="0"/>
              <w:jc w:val="center"/>
            </w:pPr>
            <w:r>
              <w:rPr>
                <w:sz w:val="10"/>
              </w:rPr>
              <w:t xml:space="preserve">11 033 050,86 </w:t>
            </w:r>
          </w:p>
        </w:tc>
        <w:tc>
          <w:tcPr>
            <w:tcW w:w="758" w:type="dxa"/>
            <w:vMerge w:val="restart"/>
            <w:tcBorders>
              <w:top w:val="double" w:sz="4" w:space="0" w:color="000000"/>
              <w:left w:val="single" w:sz="4" w:space="0" w:color="000000"/>
              <w:bottom w:val="double" w:sz="4" w:space="0" w:color="000000"/>
              <w:right w:val="single" w:sz="4" w:space="0" w:color="000000"/>
            </w:tcBorders>
          </w:tcPr>
          <w:p w14:paraId="6741C937" w14:textId="77777777" w:rsidR="00E26C14" w:rsidRDefault="00CB3576">
            <w:pPr>
              <w:spacing w:after="88" w:line="259" w:lineRule="auto"/>
              <w:ind w:left="94" w:firstLine="0"/>
            </w:pPr>
            <w:r>
              <w:rPr>
                <w:sz w:val="10"/>
              </w:rPr>
              <w:t xml:space="preserve">1 019 625,00 </w:t>
            </w:r>
          </w:p>
          <w:p w14:paraId="61D13086" w14:textId="77777777" w:rsidR="00E26C14" w:rsidRDefault="00CB3576">
            <w:pPr>
              <w:spacing w:after="0" w:line="259" w:lineRule="auto"/>
              <w:ind w:left="94" w:firstLine="0"/>
            </w:pPr>
            <w:r>
              <w:rPr>
                <w:sz w:val="10"/>
              </w:rPr>
              <w:t xml:space="preserve">3 914 712,13 </w:t>
            </w:r>
          </w:p>
        </w:tc>
        <w:tc>
          <w:tcPr>
            <w:tcW w:w="761" w:type="dxa"/>
            <w:vMerge w:val="restart"/>
            <w:tcBorders>
              <w:top w:val="double" w:sz="4" w:space="0" w:color="000000"/>
              <w:left w:val="single" w:sz="4" w:space="0" w:color="000000"/>
              <w:bottom w:val="double" w:sz="4" w:space="0" w:color="000000"/>
              <w:right w:val="single" w:sz="4" w:space="0" w:color="000000"/>
            </w:tcBorders>
          </w:tcPr>
          <w:p w14:paraId="313F73F3" w14:textId="77777777" w:rsidR="00E26C14" w:rsidRDefault="00CB3576">
            <w:pPr>
              <w:spacing w:after="88" w:line="259" w:lineRule="auto"/>
              <w:ind w:left="0" w:right="44" w:firstLine="0"/>
              <w:jc w:val="right"/>
            </w:pPr>
            <w:r>
              <w:rPr>
                <w:sz w:val="10"/>
              </w:rPr>
              <w:t xml:space="preserve">227 862,32 </w:t>
            </w:r>
          </w:p>
          <w:p w14:paraId="6A500100" w14:textId="77777777" w:rsidR="00E26C14" w:rsidRDefault="00CB3576">
            <w:pPr>
              <w:spacing w:after="0" w:line="259" w:lineRule="auto"/>
              <w:ind w:left="96" w:firstLine="0"/>
            </w:pPr>
            <w:r>
              <w:rPr>
                <w:sz w:val="10"/>
              </w:rPr>
              <w:t xml:space="preserve">6 845 876,16 </w:t>
            </w:r>
          </w:p>
        </w:tc>
        <w:tc>
          <w:tcPr>
            <w:tcW w:w="758" w:type="dxa"/>
            <w:vMerge w:val="restart"/>
            <w:tcBorders>
              <w:top w:val="double" w:sz="4" w:space="0" w:color="000000"/>
              <w:left w:val="single" w:sz="4" w:space="0" w:color="000000"/>
              <w:bottom w:val="double" w:sz="4" w:space="0" w:color="000000"/>
              <w:right w:val="single" w:sz="4" w:space="0" w:color="000000"/>
            </w:tcBorders>
          </w:tcPr>
          <w:p w14:paraId="1A434108" w14:textId="77777777" w:rsidR="00E26C14" w:rsidRDefault="00CB3576">
            <w:pPr>
              <w:spacing w:after="88" w:line="259" w:lineRule="auto"/>
              <w:ind w:left="0" w:right="44" w:firstLine="0"/>
              <w:jc w:val="right"/>
            </w:pPr>
            <w:r>
              <w:rPr>
                <w:sz w:val="10"/>
              </w:rPr>
              <w:t xml:space="preserve">418 384,00 </w:t>
            </w:r>
          </w:p>
          <w:p w14:paraId="21229631" w14:textId="77777777" w:rsidR="00E26C14" w:rsidRDefault="00CB3576">
            <w:pPr>
              <w:spacing w:after="0" w:line="259" w:lineRule="auto"/>
              <w:ind w:left="2" w:firstLine="0"/>
              <w:jc w:val="center"/>
            </w:pPr>
            <w:r>
              <w:rPr>
                <w:sz w:val="10"/>
              </w:rPr>
              <w:t xml:space="preserve">15 980 669,79 </w:t>
            </w:r>
          </w:p>
        </w:tc>
        <w:tc>
          <w:tcPr>
            <w:tcW w:w="757" w:type="dxa"/>
            <w:vMerge w:val="restart"/>
            <w:tcBorders>
              <w:top w:val="double" w:sz="4" w:space="0" w:color="000000"/>
              <w:left w:val="single" w:sz="4" w:space="0" w:color="000000"/>
              <w:bottom w:val="double" w:sz="4" w:space="0" w:color="000000"/>
              <w:right w:val="single" w:sz="4" w:space="0" w:color="000000"/>
            </w:tcBorders>
          </w:tcPr>
          <w:p w14:paraId="46E897D0" w14:textId="77777777" w:rsidR="00E26C14" w:rsidRDefault="00CB3576">
            <w:pPr>
              <w:spacing w:after="88" w:line="259" w:lineRule="auto"/>
              <w:ind w:left="94" w:firstLine="0"/>
            </w:pPr>
            <w:r>
              <w:rPr>
                <w:sz w:val="10"/>
              </w:rPr>
              <w:t xml:space="preserve">1 728 952,00 </w:t>
            </w:r>
          </w:p>
          <w:p w14:paraId="6414E160" w14:textId="77777777" w:rsidR="00E26C14" w:rsidRDefault="00CB3576">
            <w:pPr>
              <w:spacing w:after="0" w:line="259" w:lineRule="auto"/>
              <w:ind w:left="94" w:firstLine="0"/>
            </w:pPr>
            <w:r>
              <w:rPr>
                <w:sz w:val="10"/>
              </w:rPr>
              <w:t xml:space="preserve">3 444 742,15 </w:t>
            </w:r>
          </w:p>
        </w:tc>
      </w:tr>
      <w:tr w:rsidR="00E26C14" w14:paraId="0B499E8A" w14:textId="77777777">
        <w:trPr>
          <w:trHeight w:val="364"/>
        </w:trPr>
        <w:tc>
          <w:tcPr>
            <w:tcW w:w="0" w:type="auto"/>
            <w:vMerge/>
            <w:tcBorders>
              <w:top w:val="nil"/>
              <w:left w:val="single" w:sz="4" w:space="0" w:color="000000"/>
              <w:bottom w:val="double" w:sz="4" w:space="0" w:color="000000"/>
              <w:right w:val="single" w:sz="4" w:space="0" w:color="000000"/>
            </w:tcBorders>
          </w:tcPr>
          <w:p w14:paraId="5D512952" w14:textId="77777777" w:rsidR="00E26C14" w:rsidRDefault="00E26C14">
            <w:pPr>
              <w:spacing w:after="160" w:line="259" w:lineRule="auto"/>
              <w:ind w:left="0" w:firstLine="0"/>
            </w:pPr>
          </w:p>
        </w:tc>
        <w:tc>
          <w:tcPr>
            <w:tcW w:w="851" w:type="dxa"/>
            <w:tcBorders>
              <w:top w:val="double" w:sz="4" w:space="0" w:color="000000"/>
              <w:left w:val="single" w:sz="4" w:space="0" w:color="000000"/>
              <w:bottom w:val="double" w:sz="4" w:space="0" w:color="000000"/>
              <w:right w:val="single" w:sz="4" w:space="0" w:color="000000"/>
            </w:tcBorders>
            <w:shd w:val="clear" w:color="auto" w:fill="FFFFCC"/>
          </w:tcPr>
          <w:p w14:paraId="0DAB2840" w14:textId="77777777" w:rsidR="00E26C14" w:rsidRDefault="00CB3576">
            <w:pPr>
              <w:spacing w:after="0" w:line="259" w:lineRule="auto"/>
              <w:ind w:left="82" w:firstLine="0"/>
            </w:pPr>
            <w:r>
              <w:rPr>
                <w:sz w:val="10"/>
              </w:rPr>
              <w:t xml:space="preserve">245 546 176,32 </w:t>
            </w:r>
          </w:p>
        </w:tc>
        <w:tc>
          <w:tcPr>
            <w:tcW w:w="0" w:type="auto"/>
            <w:vMerge/>
            <w:tcBorders>
              <w:top w:val="nil"/>
              <w:left w:val="single" w:sz="4" w:space="0" w:color="000000"/>
              <w:bottom w:val="double" w:sz="4" w:space="0" w:color="000000"/>
              <w:right w:val="single" w:sz="4" w:space="0" w:color="000000"/>
            </w:tcBorders>
          </w:tcPr>
          <w:p w14:paraId="7A33E395"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33AEBE25"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51C16463"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033506BB"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244FE277"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27AFC15B"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1C998D89"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49D79391"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6E44F07F"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65CB3BA2"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40BBADAA"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7B02173D"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1A42801D"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0439A33E"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323838AC"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31E2EC56" w14:textId="77777777" w:rsidR="00E26C14" w:rsidRDefault="00E26C14">
            <w:pPr>
              <w:spacing w:after="160" w:line="259" w:lineRule="auto"/>
              <w:ind w:left="0" w:firstLine="0"/>
            </w:pPr>
          </w:p>
        </w:tc>
        <w:tc>
          <w:tcPr>
            <w:tcW w:w="0" w:type="auto"/>
            <w:vMerge/>
            <w:tcBorders>
              <w:top w:val="nil"/>
              <w:left w:val="single" w:sz="4" w:space="0" w:color="000000"/>
              <w:bottom w:val="double" w:sz="4" w:space="0" w:color="000000"/>
              <w:right w:val="single" w:sz="4" w:space="0" w:color="000000"/>
            </w:tcBorders>
          </w:tcPr>
          <w:p w14:paraId="69916E84" w14:textId="77777777" w:rsidR="00E26C14" w:rsidRDefault="00E26C14">
            <w:pPr>
              <w:spacing w:after="160" w:line="259" w:lineRule="auto"/>
              <w:ind w:left="0" w:firstLine="0"/>
            </w:pPr>
          </w:p>
        </w:tc>
      </w:tr>
      <w:tr w:rsidR="00E26C14" w14:paraId="49EFB83F" w14:textId="77777777">
        <w:trPr>
          <w:trHeight w:val="79"/>
        </w:trPr>
        <w:tc>
          <w:tcPr>
            <w:tcW w:w="1128" w:type="dxa"/>
            <w:tcBorders>
              <w:top w:val="double" w:sz="4" w:space="0" w:color="000000"/>
              <w:left w:val="single" w:sz="4" w:space="0" w:color="000000"/>
              <w:bottom w:val="double" w:sz="4" w:space="0" w:color="000000"/>
              <w:right w:val="single" w:sz="4" w:space="0" w:color="000000"/>
            </w:tcBorders>
          </w:tcPr>
          <w:p w14:paraId="2253CCC8" w14:textId="77777777" w:rsidR="00E26C14" w:rsidRDefault="00CB3576">
            <w:pPr>
              <w:spacing w:after="0" w:line="259" w:lineRule="auto"/>
              <w:ind w:left="0" w:firstLine="0"/>
            </w:pPr>
            <w:r>
              <w:rPr>
                <w:sz w:val="10"/>
              </w:rPr>
              <w:t xml:space="preserve">Oferty dot. COVID-19 </w:t>
            </w:r>
          </w:p>
        </w:tc>
        <w:tc>
          <w:tcPr>
            <w:tcW w:w="851" w:type="dxa"/>
            <w:tcBorders>
              <w:top w:val="double" w:sz="4" w:space="0" w:color="000000"/>
              <w:left w:val="single" w:sz="4" w:space="0" w:color="000000"/>
              <w:bottom w:val="double" w:sz="4" w:space="0" w:color="000000"/>
              <w:right w:val="single" w:sz="4" w:space="0" w:color="000000"/>
            </w:tcBorders>
          </w:tcPr>
          <w:p w14:paraId="03E3D46D" w14:textId="77777777" w:rsidR="00E26C14" w:rsidRDefault="00CB3576">
            <w:pPr>
              <w:spacing w:after="0" w:line="259" w:lineRule="auto"/>
              <w:ind w:left="0" w:right="43" w:firstLine="0"/>
              <w:jc w:val="right"/>
            </w:pPr>
            <w:r>
              <w:rPr>
                <w:sz w:val="10"/>
              </w:rPr>
              <w:t xml:space="preserve">6 259 963,35 </w:t>
            </w:r>
          </w:p>
        </w:tc>
        <w:tc>
          <w:tcPr>
            <w:tcW w:w="757" w:type="dxa"/>
            <w:tcBorders>
              <w:top w:val="double" w:sz="4" w:space="0" w:color="000000"/>
              <w:left w:val="single" w:sz="4" w:space="0" w:color="000000"/>
              <w:bottom w:val="double" w:sz="4" w:space="0" w:color="000000"/>
              <w:right w:val="single" w:sz="4" w:space="0" w:color="000000"/>
            </w:tcBorders>
          </w:tcPr>
          <w:p w14:paraId="5658FCD0" w14:textId="77777777" w:rsidR="00E26C14" w:rsidRDefault="00CB3576">
            <w:pPr>
              <w:spacing w:after="0" w:line="259" w:lineRule="auto"/>
              <w:ind w:left="92" w:firstLine="0"/>
            </w:pPr>
            <w:r>
              <w:rPr>
                <w:sz w:val="10"/>
              </w:rPr>
              <w:t xml:space="preserve">1 443 905,00 </w:t>
            </w:r>
          </w:p>
        </w:tc>
        <w:tc>
          <w:tcPr>
            <w:tcW w:w="760" w:type="dxa"/>
            <w:tcBorders>
              <w:top w:val="double" w:sz="4" w:space="0" w:color="000000"/>
              <w:left w:val="single" w:sz="4" w:space="0" w:color="000000"/>
              <w:bottom w:val="double" w:sz="4" w:space="0" w:color="000000"/>
              <w:right w:val="single" w:sz="4" w:space="0" w:color="000000"/>
            </w:tcBorders>
          </w:tcPr>
          <w:p w14:paraId="2EE79FA4" w14:textId="77777777" w:rsidR="00E26C14" w:rsidRDefault="00CB3576">
            <w:pPr>
              <w:spacing w:after="0" w:line="259" w:lineRule="auto"/>
              <w:ind w:left="0" w:right="43" w:firstLine="0"/>
              <w:jc w:val="right"/>
            </w:pPr>
            <w:r>
              <w:rPr>
                <w:sz w:val="10"/>
              </w:rPr>
              <w:t xml:space="preserve">634 045,00 </w:t>
            </w:r>
          </w:p>
        </w:tc>
        <w:tc>
          <w:tcPr>
            <w:tcW w:w="760" w:type="dxa"/>
            <w:tcBorders>
              <w:top w:val="double" w:sz="4" w:space="0" w:color="000000"/>
              <w:left w:val="single" w:sz="4" w:space="0" w:color="000000"/>
              <w:bottom w:val="double" w:sz="4" w:space="0" w:color="000000"/>
              <w:right w:val="single" w:sz="4" w:space="0" w:color="000000"/>
            </w:tcBorders>
          </w:tcPr>
          <w:p w14:paraId="06E41586" w14:textId="77777777" w:rsidR="00E26C14" w:rsidRDefault="00CB3576">
            <w:pPr>
              <w:spacing w:after="0" w:line="259" w:lineRule="auto"/>
              <w:ind w:left="0" w:right="44" w:firstLine="0"/>
              <w:jc w:val="right"/>
            </w:pPr>
            <w:r>
              <w:rPr>
                <w:sz w:val="10"/>
              </w:rPr>
              <w:t xml:space="preserve">74 088,00 </w:t>
            </w:r>
          </w:p>
        </w:tc>
        <w:tc>
          <w:tcPr>
            <w:tcW w:w="758" w:type="dxa"/>
            <w:tcBorders>
              <w:top w:val="double" w:sz="4" w:space="0" w:color="000000"/>
              <w:left w:val="single" w:sz="4" w:space="0" w:color="000000"/>
              <w:bottom w:val="double" w:sz="4" w:space="0" w:color="000000"/>
              <w:right w:val="single" w:sz="4" w:space="0" w:color="000000"/>
            </w:tcBorders>
          </w:tcPr>
          <w:p w14:paraId="771A58F8" w14:textId="77777777" w:rsidR="00E26C14" w:rsidRDefault="00CB3576">
            <w:pPr>
              <w:spacing w:after="0" w:line="259" w:lineRule="auto"/>
              <w:ind w:left="0" w:right="44" w:firstLine="0"/>
              <w:jc w:val="right"/>
            </w:pPr>
            <w:r>
              <w:rPr>
                <w:sz w:val="10"/>
              </w:rPr>
              <w:t xml:space="preserve">809 281,54 </w:t>
            </w:r>
          </w:p>
        </w:tc>
        <w:tc>
          <w:tcPr>
            <w:tcW w:w="758" w:type="dxa"/>
            <w:tcBorders>
              <w:top w:val="double" w:sz="4" w:space="0" w:color="000000"/>
              <w:left w:val="single" w:sz="4" w:space="0" w:color="000000"/>
              <w:bottom w:val="double" w:sz="4" w:space="0" w:color="000000"/>
              <w:right w:val="single" w:sz="4" w:space="0" w:color="000000"/>
            </w:tcBorders>
          </w:tcPr>
          <w:p w14:paraId="48D41123" w14:textId="77777777" w:rsidR="00E26C14" w:rsidRDefault="00CB3576">
            <w:pPr>
              <w:spacing w:after="0" w:line="259" w:lineRule="auto"/>
              <w:ind w:left="163" w:firstLine="0"/>
            </w:pPr>
            <w:r>
              <w:rPr>
                <w:sz w:val="10"/>
              </w:rPr>
              <w:t xml:space="preserve">131 490,00 </w:t>
            </w:r>
          </w:p>
        </w:tc>
        <w:tc>
          <w:tcPr>
            <w:tcW w:w="758" w:type="dxa"/>
            <w:tcBorders>
              <w:top w:val="double" w:sz="4" w:space="0" w:color="000000"/>
              <w:left w:val="single" w:sz="4" w:space="0" w:color="000000"/>
              <w:bottom w:val="double" w:sz="4" w:space="0" w:color="000000"/>
              <w:right w:val="single" w:sz="4" w:space="0" w:color="000000"/>
            </w:tcBorders>
          </w:tcPr>
          <w:p w14:paraId="0AA24D0D" w14:textId="77777777" w:rsidR="00E26C14" w:rsidRDefault="00CB3576">
            <w:pPr>
              <w:spacing w:after="0" w:line="259" w:lineRule="auto"/>
              <w:ind w:left="0" w:right="44" w:firstLine="0"/>
              <w:jc w:val="right"/>
            </w:pPr>
            <w:r>
              <w:rPr>
                <w:sz w:val="10"/>
              </w:rPr>
              <w:t xml:space="preserve">698 385,00 </w:t>
            </w:r>
          </w:p>
        </w:tc>
        <w:tc>
          <w:tcPr>
            <w:tcW w:w="760" w:type="dxa"/>
            <w:tcBorders>
              <w:top w:val="double" w:sz="4" w:space="0" w:color="000000"/>
              <w:left w:val="single" w:sz="4" w:space="0" w:color="000000"/>
              <w:bottom w:val="double" w:sz="4" w:space="0" w:color="000000"/>
              <w:right w:val="single" w:sz="4" w:space="0" w:color="000000"/>
            </w:tcBorders>
          </w:tcPr>
          <w:p w14:paraId="0F729D54" w14:textId="77777777" w:rsidR="00E26C14" w:rsidRDefault="00CB3576">
            <w:pPr>
              <w:spacing w:after="0" w:line="259" w:lineRule="auto"/>
              <w:ind w:left="166" w:firstLine="0"/>
            </w:pPr>
            <w:r>
              <w:rPr>
                <w:sz w:val="10"/>
              </w:rPr>
              <w:t xml:space="preserve">246 800,00 </w:t>
            </w:r>
          </w:p>
        </w:tc>
        <w:tc>
          <w:tcPr>
            <w:tcW w:w="760" w:type="dxa"/>
            <w:tcBorders>
              <w:top w:val="double" w:sz="4" w:space="0" w:color="000000"/>
              <w:left w:val="single" w:sz="4" w:space="0" w:color="000000"/>
              <w:bottom w:val="double" w:sz="4" w:space="0" w:color="000000"/>
              <w:right w:val="single" w:sz="4" w:space="0" w:color="000000"/>
            </w:tcBorders>
          </w:tcPr>
          <w:p w14:paraId="3B0A5C6F" w14:textId="77777777" w:rsidR="00E26C14" w:rsidRDefault="00CB3576">
            <w:pPr>
              <w:spacing w:after="0" w:line="259" w:lineRule="auto"/>
              <w:ind w:left="95" w:firstLine="0"/>
            </w:pPr>
            <w:r>
              <w:rPr>
                <w:sz w:val="10"/>
              </w:rPr>
              <w:t xml:space="preserve">1 265 402,00 </w:t>
            </w:r>
          </w:p>
        </w:tc>
        <w:tc>
          <w:tcPr>
            <w:tcW w:w="757" w:type="dxa"/>
            <w:tcBorders>
              <w:top w:val="double" w:sz="4" w:space="0" w:color="000000"/>
              <w:left w:val="single" w:sz="4" w:space="0" w:color="000000"/>
              <w:bottom w:val="double" w:sz="4" w:space="0" w:color="000000"/>
              <w:right w:val="single" w:sz="4" w:space="0" w:color="000000"/>
            </w:tcBorders>
          </w:tcPr>
          <w:p w14:paraId="1788DBA7" w14:textId="77777777" w:rsidR="00E26C14" w:rsidRDefault="00CB3576">
            <w:pPr>
              <w:spacing w:after="0" w:line="259" w:lineRule="auto"/>
              <w:ind w:left="0" w:right="45" w:firstLine="0"/>
              <w:jc w:val="right"/>
            </w:pPr>
            <w:r>
              <w:rPr>
                <w:sz w:val="10"/>
              </w:rPr>
              <w:t xml:space="preserve">0,00 </w:t>
            </w:r>
          </w:p>
        </w:tc>
        <w:tc>
          <w:tcPr>
            <w:tcW w:w="760" w:type="dxa"/>
            <w:tcBorders>
              <w:top w:val="double" w:sz="4" w:space="0" w:color="000000"/>
              <w:left w:val="single" w:sz="4" w:space="0" w:color="000000"/>
              <w:bottom w:val="double" w:sz="4" w:space="0" w:color="000000"/>
              <w:right w:val="single" w:sz="4" w:space="0" w:color="000000"/>
            </w:tcBorders>
          </w:tcPr>
          <w:p w14:paraId="785F5A86" w14:textId="77777777" w:rsidR="00E26C14" w:rsidRDefault="00CB3576">
            <w:pPr>
              <w:spacing w:after="0" w:line="259" w:lineRule="auto"/>
              <w:ind w:left="0" w:right="44" w:firstLine="0"/>
              <w:jc w:val="right"/>
            </w:pPr>
            <w:r>
              <w:rPr>
                <w:sz w:val="10"/>
              </w:rPr>
              <w:t xml:space="preserve">96 210,00 </w:t>
            </w:r>
          </w:p>
        </w:tc>
        <w:tc>
          <w:tcPr>
            <w:tcW w:w="758" w:type="dxa"/>
            <w:tcBorders>
              <w:top w:val="double" w:sz="4" w:space="0" w:color="000000"/>
              <w:left w:val="single" w:sz="4" w:space="0" w:color="000000"/>
              <w:bottom w:val="double" w:sz="4" w:space="0" w:color="000000"/>
              <w:right w:val="single" w:sz="4" w:space="0" w:color="000000"/>
            </w:tcBorders>
          </w:tcPr>
          <w:p w14:paraId="7D20C41B" w14:textId="77777777" w:rsidR="00E26C14" w:rsidRDefault="00CB3576">
            <w:pPr>
              <w:spacing w:after="0" w:line="259" w:lineRule="auto"/>
              <w:ind w:left="0" w:right="44" w:firstLine="0"/>
              <w:jc w:val="right"/>
            </w:pPr>
            <w:r>
              <w:rPr>
                <w:sz w:val="10"/>
              </w:rPr>
              <w:t xml:space="preserve">182 493,00 </w:t>
            </w:r>
          </w:p>
        </w:tc>
        <w:tc>
          <w:tcPr>
            <w:tcW w:w="758" w:type="dxa"/>
            <w:tcBorders>
              <w:top w:val="double" w:sz="4" w:space="0" w:color="000000"/>
              <w:left w:val="single" w:sz="4" w:space="0" w:color="000000"/>
              <w:bottom w:val="double" w:sz="4" w:space="0" w:color="000000"/>
              <w:right w:val="single" w:sz="4" w:space="0" w:color="000000"/>
            </w:tcBorders>
          </w:tcPr>
          <w:p w14:paraId="6D1042B5" w14:textId="77777777" w:rsidR="00E26C14" w:rsidRDefault="00CB3576">
            <w:pPr>
              <w:spacing w:after="0" w:line="259" w:lineRule="auto"/>
              <w:ind w:left="0" w:right="44" w:firstLine="0"/>
              <w:jc w:val="right"/>
            </w:pPr>
            <w:r>
              <w:rPr>
                <w:sz w:val="10"/>
              </w:rPr>
              <w:t xml:space="preserve">112 943,81 </w:t>
            </w:r>
          </w:p>
        </w:tc>
        <w:tc>
          <w:tcPr>
            <w:tcW w:w="759" w:type="dxa"/>
            <w:tcBorders>
              <w:top w:val="double" w:sz="4" w:space="0" w:color="000000"/>
              <w:left w:val="single" w:sz="4" w:space="0" w:color="000000"/>
              <w:bottom w:val="double" w:sz="4" w:space="0" w:color="000000"/>
              <w:right w:val="single" w:sz="4" w:space="0" w:color="000000"/>
            </w:tcBorders>
          </w:tcPr>
          <w:p w14:paraId="23DC002F" w14:textId="77777777" w:rsidR="00E26C14" w:rsidRDefault="00CB3576">
            <w:pPr>
              <w:spacing w:after="0" w:line="259" w:lineRule="auto"/>
              <w:ind w:left="163" w:firstLine="0"/>
            </w:pPr>
            <w:r>
              <w:rPr>
                <w:sz w:val="10"/>
              </w:rPr>
              <w:t xml:space="preserve">311 360,00 </w:t>
            </w:r>
          </w:p>
        </w:tc>
        <w:tc>
          <w:tcPr>
            <w:tcW w:w="758" w:type="dxa"/>
            <w:tcBorders>
              <w:top w:val="double" w:sz="4" w:space="0" w:color="000000"/>
              <w:left w:val="single" w:sz="4" w:space="0" w:color="000000"/>
              <w:bottom w:val="double" w:sz="4" w:space="0" w:color="000000"/>
              <w:right w:val="single" w:sz="4" w:space="0" w:color="000000"/>
            </w:tcBorders>
          </w:tcPr>
          <w:p w14:paraId="49FFCA3D" w14:textId="77777777" w:rsidR="00E26C14" w:rsidRDefault="00CB3576">
            <w:pPr>
              <w:spacing w:after="0" w:line="259" w:lineRule="auto"/>
              <w:ind w:left="0" w:right="44" w:firstLine="0"/>
              <w:jc w:val="right"/>
            </w:pPr>
            <w:r>
              <w:rPr>
                <w:sz w:val="10"/>
              </w:rPr>
              <w:t xml:space="preserve">19 120,00 </w:t>
            </w:r>
          </w:p>
        </w:tc>
        <w:tc>
          <w:tcPr>
            <w:tcW w:w="761" w:type="dxa"/>
            <w:tcBorders>
              <w:top w:val="double" w:sz="4" w:space="0" w:color="000000"/>
              <w:left w:val="single" w:sz="4" w:space="0" w:color="000000"/>
              <w:bottom w:val="double" w:sz="4" w:space="0" w:color="000000"/>
              <w:right w:val="single" w:sz="4" w:space="0" w:color="000000"/>
            </w:tcBorders>
          </w:tcPr>
          <w:p w14:paraId="74FE64B7" w14:textId="77777777" w:rsidR="00E26C14" w:rsidRDefault="00CB3576">
            <w:pPr>
              <w:spacing w:after="0" w:line="259" w:lineRule="auto"/>
              <w:ind w:left="0" w:right="44" w:firstLine="0"/>
              <w:jc w:val="right"/>
            </w:pPr>
            <w:r>
              <w:rPr>
                <w:sz w:val="10"/>
              </w:rPr>
              <w:t xml:space="preserve">0,00 </w:t>
            </w:r>
          </w:p>
        </w:tc>
        <w:tc>
          <w:tcPr>
            <w:tcW w:w="758" w:type="dxa"/>
            <w:tcBorders>
              <w:top w:val="double" w:sz="4" w:space="0" w:color="000000"/>
              <w:left w:val="single" w:sz="4" w:space="0" w:color="000000"/>
              <w:bottom w:val="double" w:sz="4" w:space="0" w:color="000000"/>
              <w:right w:val="single" w:sz="4" w:space="0" w:color="000000"/>
            </w:tcBorders>
          </w:tcPr>
          <w:p w14:paraId="5E6AC986" w14:textId="77777777" w:rsidR="00E26C14" w:rsidRDefault="00CB3576">
            <w:pPr>
              <w:spacing w:after="0" w:line="259" w:lineRule="auto"/>
              <w:ind w:left="0" w:right="44" w:firstLine="0"/>
              <w:jc w:val="right"/>
            </w:pPr>
            <w:r>
              <w:rPr>
                <w:sz w:val="10"/>
              </w:rPr>
              <w:t xml:space="preserve">222 400,00 </w:t>
            </w:r>
          </w:p>
        </w:tc>
        <w:tc>
          <w:tcPr>
            <w:tcW w:w="757" w:type="dxa"/>
            <w:tcBorders>
              <w:top w:val="double" w:sz="4" w:space="0" w:color="000000"/>
              <w:left w:val="single" w:sz="4" w:space="0" w:color="000000"/>
              <w:bottom w:val="double" w:sz="4" w:space="0" w:color="000000"/>
              <w:right w:val="single" w:sz="4" w:space="0" w:color="000000"/>
            </w:tcBorders>
          </w:tcPr>
          <w:p w14:paraId="41C1FC10" w14:textId="77777777" w:rsidR="00E26C14" w:rsidRDefault="00CB3576">
            <w:pPr>
              <w:spacing w:after="0" w:line="259" w:lineRule="auto"/>
              <w:ind w:left="0" w:right="43" w:firstLine="0"/>
              <w:jc w:val="right"/>
            </w:pPr>
            <w:r>
              <w:rPr>
                <w:sz w:val="10"/>
              </w:rPr>
              <w:t xml:space="preserve">12 040,00 </w:t>
            </w:r>
          </w:p>
        </w:tc>
      </w:tr>
      <w:tr w:rsidR="00E26C14" w14:paraId="647F8830" w14:textId="77777777">
        <w:trPr>
          <w:trHeight w:val="293"/>
        </w:trPr>
        <w:tc>
          <w:tcPr>
            <w:tcW w:w="1128" w:type="dxa"/>
            <w:tcBorders>
              <w:top w:val="double" w:sz="4" w:space="0" w:color="000000"/>
              <w:left w:val="single" w:sz="4" w:space="0" w:color="000000"/>
              <w:bottom w:val="single" w:sz="4" w:space="0" w:color="000000"/>
              <w:right w:val="single" w:sz="4" w:space="0" w:color="000000"/>
            </w:tcBorders>
          </w:tcPr>
          <w:p w14:paraId="0C7C18D7" w14:textId="77777777" w:rsidR="00E26C14" w:rsidRDefault="00CB3576">
            <w:pPr>
              <w:spacing w:after="0" w:line="259" w:lineRule="auto"/>
              <w:ind w:left="0" w:firstLine="0"/>
              <w:jc w:val="both"/>
            </w:pPr>
            <w:r>
              <w:rPr>
                <w:sz w:val="10"/>
              </w:rPr>
              <w:t xml:space="preserve">w tym </w:t>
            </w:r>
            <w:r>
              <w:rPr>
                <w:sz w:val="10"/>
              </w:rPr>
              <w:t xml:space="preserve">zobowiązania </w:t>
            </w:r>
            <w:r>
              <w:rPr>
                <w:sz w:val="10"/>
              </w:rPr>
              <w:t xml:space="preserve">oferty dot. COVID-19 </w:t>
            </w:r>
          </w:p>
        </w:tc>
        <w:tc>
          <w:tcPr>
            <w:tcW w:w="851" w:type="dxa"/>
            <w:tcBorders>
              <w:top w:val="double" w:sz="4" w:space="0" w:color="000000"/>
              <w:left w:val="single" w:sz="4" w:space="0" w:color="000000"/>
              <w:bottom w:val="single" w:sz="4" w:space="0" w:color="000000"/>
              <w:right w:val="single" w:sz="4" w:space="0" w:color="000000"/>
            </w:tcBorders>
          </w:tcPr>
          <w:p w14:paraId="0FD19C51" w14:textId="77777777" w:rsidR="00E26C14" w:rsidRDefault="00CB3576">
            <w:pPr>
              <w:spacing w:after="0" w:line="259" w:lineRule="auto"/>
              <w:ind w:left="0" w:right="45" w:firstLine="0"/>
              <w:jc w:val="right"/>
            </w:pPr>
            <w:r>
              <w:rPr>
                <w:sz w:val="10"/>
              </w:rPr>
              <w:t xml:space="preserve">41 350,00 </w:t>
            </w:r>
          </w:p>
        </w:tc>
        <w:tc>
          <w:tcPr>
            <w:tcW w:w="757" w:type="dxa"/>
            <w:tcBorders>
              <w:top w:val="double" w:sz="4" w:space="0" w:color="000000"/>
              <w:left w:val="single" w:sz="4" w:space="0" w:color="000000"/>
              <w:bottom w:val="single" w:sz="4" w:space="0" w:color="000000"/>
              <w:right w:val="single" w:sz="4" w:space="0" w:color="000000"/>
            </w:tcBorders>
          </w:tcPr>
          <w:p w14:paraId="77668958" w14:textId="77777777" w:rsidR="00E26C14" w:rsidRDefault="00CB3576">
            <w:pPr>
              <w:spacing w:after="0" w:line="259" w:lineRule="auto"/>
              <w:ind w:left="0" w:right="44" w:firstLine="0"/>
              <w:jc w:val="right"/>
            </w:pPr>
            <w:r>
              <w:rPr>
                <w:sz w:val="10"/>
              </w:rPr>
              <w:t xml:space="preserve">0,00 </w:t>
            </w:r>
          </w:p>
        </w:tc>
        <w:tc>
          <w:tcPr>
            <w:tcW w:w="760" w:type="dxa"/>
            <w:tcBorders>
              <w:top w:val="double" w:sz="4" w:space="0" w:color="000000"/>
              <w:left w:val="single" w:sz="4" w:space="0" w:color="000000"/>
              <w:bottom w:val="single" w:sz="4" w:space="0" w:color="000000"/>
              <w:right w:val="single" w:sz="4" w:space="0" w:color="000000"/>
            </w:tcBorders>
          </w:tcPr>
          <w:p w14:paraId="33AFDE78" w14:textId="77777777" w:rsidR="00E26C14" w:rsidRDefault="00CB3576">
            <w:pPr>
              <w:spacing w:after="0" w:line="259" w:lineRule="auto"/>
              <w:ind w:left="0" w:right="43" w:firstLine="0"/>
              <w:jc w:val="right"/>
            </w:pPr>
            <w:r>
              <w:rPr>
                <w:sz w:val="10"/>
              </w:rPr>
              <w:t xml:space="preserve">0,00 </w:t>
            </w:r>
          </w:p>
        </w:tc>
        <w:tc>
          <w:tcPr>
            <w:tcW w:w="760" w:type="dxa"/>
            <w:tcBorders>
              <w:top w:val="double" w:sz="4" w:space="0" w:color="000000"/>
              <w:left w:val="single" w:sz="4" w:space="0" w:color="000000"/>
              <w:bottom w:val="single" w:sz="4" w:space="0" w:color="000000"/>
              <w:right w:val="single" w:sz="4" w:space="0" w:color="000000"/>
            </w:tcBorders>
          </w:tcPr>
          <w:p w14:paraId="7CF671D7" w14:textId="77777777" w:rsidR="00E26C14" w:rsidRDefault="00CB3576">
            <w:pPr>
              <w:spacing w:after="0" w:line="259" w:lineRule="auto"/>
              <w:ind w:left="0" w:right="44" w:firstLine="0"/>
              <w:jc w:val="right"/>
            </w:pPr>
            <w:r>
              <w:rPr>
                <w:sz w:val="10"/>
              </w:rPr>
              <w:t xml:space="preserve">0,00 </w:t>
            </w:r>
          </w:p>
        </w:tc>
        <w:tc>
          <w:tcPr>
            <w:tcW w:w="758" w:type="dxa"/>
            <w:tcBorders>
              <w:top w:val="double" w:sz="4" w:space="0" w:color="000000"/>
              <w:left w:val="single" w:sz="4" w:space="0" w:color="000000"/>
              <w:bottom w:val="single" w:sz="4" w:space="0" w:color="000000"/>
              <w:right w:val="single" w:sz="4" w:space="0" w:color="000000"/>
            </w:tcBorders>
          </w:tcPr>
          <w:p w14:paraId="157A338D" w14:textId="77777777" w:rsidR="00E26C14" w:rsidRDefault="00CB3576">
            <w:pPr>
              <w:spacing w:after="0" w:line="259" w:lineRule="auto"/>
              <w:ind w:left="0" w:right="44" w:firstLine="0"/>
              <w:jc w:val="right"/>
            </w:pPr>
            <w:r>
              <w:rPr>
                <w:sz w:val="10"/>
              </w:rPr>
              <w:t xml:space="preserve">41 350,00 </w:t>
            </w:r>
          </w:p>
        </w:tc>
        <w:tc>
          <w:tcPr>
            <w:tcW w:w="758" w:type="dxa"/>
            <w:tcBorders>
              <w:top w:val="double" w:sz="4" w:space="0" w:color="000000"/>
              <w:left w:val="single" w:sz="4" w:space="0" w:color="000000"/>
              <w:bottom w:val="single" w:sz="4" w:space="0" w:color="000000"/>
              <w:right w:val="single" w:sz="4" w:space="0" w:color="000000"/>
            </w:tcBorders>
          </w:tcPr>
          <w:p w14:paraId="0C18782D" w14:textId="77777777" w:rsidR="00E26C14" w:rsidRDefault="00CB3576">
            <w:pPr>
              <w:spacing w:after="0" w:line="259" w:lineRule="auto"/>
              <w:ind w:left="0" w:right="46" w:firstLine="0"/>
              <w:jc w:val="right"/>
            </w:pPr>
            <w:r>
              <w:rPr>
                <w:sz w:val="10"/>
              </w:rPr>
              <w:t xml:space="preserve">0,00 </w:t>
            </w:r>
          </w:p>
        </w:tc>
        <w:tc>
          <w:tcPr>
            <w:tcW w:w="758" w:type="dxa"/>
            <w:tcBorders>
              <w:top w:val="double" w:sz="4" w:space="0" w:color="000000"/>
              <w:left w:val="single" w:sz="4" w:space="0" w:color="000000"/>
              <w:bottom w:val="single" w:sz="4" w:space="0" w:color="000000"/>
              <w:right w:val="single" w:sz="4" w:space="0" w:color="000000"/>
            </w:tcBorders>
          </w:tcPr>
          <w:p w14:paraId="21C7028F" w14:textId="77777777" w:rsidR="00E26C14" w:rsidRDefault="00CB3576">
            <w:pPr>
              <w:spacing w:after="0" w:line="259" w:lineRule="auto"/>
              <w:ind w:left="0" w:right="44" w:firstLine="0"/>
              <w:jc w:val="right"/>
            </w:pPr>
            <w:r>
              <w:rPr>
                <w:sz w:val="10"/>
              </w:rPr>
              <w:t xml:space="preserve">0,00 </w:t>
            </w:r>
          </w:p>
        </w:tc>
        <w:tc>
          <w:tcPr>
            <w:tcW w:w="760" w:type="dxa"/>
            <w:tcBorders>
              <w:top w:val="double" w:sz="4" w:space="0" w:color="000000"/>
              <w:left w:val="single" w:sz="4" w:space="0" w:color="000000"/>
              <w:bottom w:val="single" w:sz="4" w:space="0" w:color="000000"/>
              <w:right w:val="single" w:sz="4" w:space="0" w:color="000000"/>
            </w:tcBorders>
          </w:tcPr>
          <w:p w14:paraId="6AB9E1DE" w14:textId="77777777" w:rsidR="00E26C14" w:rsidRDefault="00CB3576">
            <w:pPr>
              <w:spacing w:after="0" w:line="259" w:lineRule="auto"/>
              <w:ind w:left="0" w:right="45" w:firstLine="0"/>
              <w:jc w:val="right"/>
            </w:pPr>
            <w:r>
              <w:rPr>
                <w:sz w:val="10"/>
              </w:rPr>
              <w:t xml:space="preserve">0,00 </w:t>
            </w:r>
          </w:p>
        </w:tc>
        <w:tc>
          <w:tcPr>
            <w:tcW w:w="760" w:type="dxa"/>
            <w:tcBorders>
              <w:top w:val="double" w:sz="4" w:space="0" w:color="000000"/>
              <w:left w:val="single" w:sz="4" w:space="0" w:color="000000"/>
              <w:bottom w:val="single" w:sz="4" w:space="0" w:color="000000"/>
              <w:right w:val="single" w:sz="4" w:space="0" w:color="000000"/>
            </w:tcBorders>
          </w:tcPr>
          <w:p w14:paraId="781AEB25" w14:textId="77777777" w:rsidR="00E26C14" w:rsidRDefault="00CB3576">
            <w:pPr>
              <w:spacing w:after="0" w:line="259" w:lineRule="auto"/>
              <w:ind w:left="0" w:right="44" w:firstLine="0"/>
              <w:jc w:val="right"/>
            </w:pPr>
            <w:r>
              <w:rPr>
                <w:sz w:val="10"/>
              </w:rPr>
              <w:t xml:space="preserve">0,00 </w:t>
            </w:r>
          </w:p>
        </w:tc>
        <w:tc>
          <w:tcPr>
            <w:tcW w:w="757" w:type="dxa"/>
            <w:tcBorders>
              <w:top w:val="double" w:sz="4" w:space="0" w:color="000000"/>
              <w:left w:val="single" w:sz="4" w:space="0" w:color="000000"/>
              <w:bottom w:val="single" w:sz="4" w:space="0" w:color="000000"/>
              <w:right w:val="single" w:sz="4" w:space="0" w:color="000000"/>
            </w:tcBorders>
          </w:tcPr>
          <w:p w14:paraId="3BBBE10E" w14:textId="77777777" w:rsidR="00E26C14" w:rsidRDefault="00CB3576">
            <w:pPr>
              <w:spacing w:after="0" w:line="259" w:lineRule="auto"/>
              <w:ind w:left="0" w:right="45" w:firstLine="0"/>
              <w:jc w:val="right"/>
            </w:pPr>
            <w:r>
              <w:rPr>
                <w:sz w:val="10"/>
              </w:rPr>
              <w:t xml:space="preserve">0,00 </w:t>
            </w:r>
          </w:p>
        </w:tc>
        <w:tc>
          <w:tcPr>
            <w:tcW w:w="760" w:type="dxa"/>
            <w:tcBorders>
              <w:top w:val="double" w:sz="4" w:space="0" w:color="000000"/>
              <w:left w:val="single" w:sz="4" w:space="0" w:color="000000"/>
              <w:bottom w:val="single" w:sz="4" w:space="0" w:color="000000"/>
              <w:right w:val="single" w:sz="4" w:space="0" w:color="000000"/>
            </w:tcBorders>
          </w:tcPr>
          <w:p w14:paraId="31B59E3E" w14:textId="77777777" w:rsidR="00E26C14" w:rsidRDefault="00CB3576">
            <w:pPr>
              <w:spacing w:after="0" w:line="259" w:lineRule="auto"/>
              <w:ind w:left="0" w:right="44" w:firstLine="0"/>
              <w:jc w:val="right"/>
            </w:pPr>
            <w:r>
              <w:rPr>
                <w:sz w:val="10"/>
              </w:rPr>
              <w:t xml:space="preserve">0,00 </w:t>
            </w:r>
          </w:p>
        </w:tc>
        <w:tc>
          <w:tcPr>
            <w:tcW w:w="758" w:type="dxa"/>
            <w:tcBorders>
              <w:top w:val="double" w:sz="4" w:space="0" w:color="000000"/>
              <w:left w:val="single" w:sz="4" w:space="0" w:color="000000"/>
              <w:bottom w:val="single" w:sz="4" w:space="0" w:color="000000"/>
              <w:right w:val="single" w:sz="4" w:space="0" w:color="000000"/>
            </w:tcBorders>
          </w:tcPr>
          <w:p w14:paraId="1F84874B" w14:textId="77777777" w:rsidR="00E26C14" w:rsidRDefault="00CB3576">
            <w:pPr>
              <w:spacing w:after="0" w:line="259" w:lineRule="auto"/>
              <w:ind w:left="0" w:right="44" w:firstLine="0"/>
              <w:jc w:val="right"/>
            </w:pPr>
            <w:r>
              <w:rPr>
                <w:sz w:val="10"/>
              </w:rPr>
              <w:t xml:space="preserve">0,00 </w:t>
            </w:r>
          </w:p>
        </w:tc>
        <w:tc>
          <w:tcPr>
            <w:tcW w:w="758" w:type="dxa"/>
            <w:tcBorders>
              <w:top w:val="double" w:sz="4" w:space="0" w:color="000000"/>
              <w:left w:val="single" w:sz="4" w:space="0" w:color="000000"/>
              <w:bottom w:val="single" w:sz="4" w:space="0" w:color="000000"/>
              <w:right w:val="single" w:sz="4" w:space="0" w:color="000000"/>
            </w:tcBorders>
          </w:tcPr>
          <w:p w14:paraId="3A4708C3" w14:textId="77777777" w:rsidR="00E26C14" w:rsidRDefault="00CB3576">
            <w:pPr>
              <w:spacing w:after="0" w:line="259" w:lineRule="auto"/>
              <w:ind w:left="0" w:right="44" w:firstLine="0"/>
              <w:jc w:val="right"/>
            </w:pPr>
            <w:r>
              <w:rPr>
                <w:sz w:val="10"/>
              </w:rPr>
              <w:t xml:space="preserve">0,00 </w:t>
            </w:r>
          </w:p>
        </w:tc>
        <w:tc>
          <w:tcPr>
            <w:tcW w:w="759" w:type="dxa"/>
            <w:tcBorders>
              <w:top w:val="double" w:sz="4" w:space="0" w:color="000000"/>
              <w:left w:val="single" w:sz="4" w:space="0" w:color="000000"/>
              <w:bottom w:val="single" w:sz="4" w:space="0" w:color="000000"/>
              <w:right w:val="single" w:sz="4" w:space="0" w:color="000000"/>
            </w:tcBorders>
          </w:tcPr>
          <w:p w14:paraId="5227E360" w14:textId="77777777" w:rsidR="00E26C14" w:rsidRDefault="00CB3576">
            <w:pPr>
              <w:spacing w:after="0" w:line="259" w:lineRule="auto"/>
              <w:ind w:left="0" w:right="47" w:firstLine="0"/>
              <w:jc w:val="right"/>
            </w:pPr>
            <w:r>
              <w:rPr>
                <w:sz w:val="10"/>
              </w:rPr>
              <w:t xml:space="preserve">0,00 </w:t>
            </w:r>
          </w:p>
        </w:tc>
        <w:tc>
          <w:tcPr>
            <w:tcW w:w="758" w:type="dxa"/>
            <w:tcBorders>
              <w:top w:val="double" w:sz="4" w:space="0" w:color="000000"/>
              <w:left w:val="single" w:sz="4" w:space="0" w:color="000000"/>
              <w:bottom w:val="single" w:sz="4" w:space="0" w:color="000000"/>
              <w:right w:val="single" w:sz="4" w:space="0" w:color="000000"/>
            </w:tcBorders>
          </w:tcPr>
          <w:p w14:paraId="5F4ABF1A" w14:textId="77777777" w:rsidR="00E26C14" w:rsidRDefault="00CB3576">
            <w:pPr>
              <w:spacing w:after="0" w:line="259" w:lineRule="auto"/>
              <w:ind w:left="0" w:right="44" w:firstLine="0"/>
              <w:jc w:val="right"/>
            </w:pPr>
            <w:r>
              <w:rPr>
                <w:sz w:val="10"/>
              </w:rPr>
              <w:t xml:space="preserve">0,00 </w:t>
            </w:r>
          </w:p>
        </w:tc>
        <w:tc>
          <w:tcPr>
            <w:tcW w:w="761" w:type="dxa"/>
            <w:tcBorders>
              <w:top w:val="double" w:sz="4" w:space="0" w:color="000000"/>
              <w:left w:val="single" w:sz="4" w:space="0" w:color="000000"/>
              <w:bottom w:val="single" w:sz="4" w:space="0" w:color="000000"/>
              <w:right w:val="single" w:sz="4" w:space="0" w:color="000000"/>
            </w:tcBorders>
          </w:tcPr>
          <w:p w14:paraId="5192317E" w14:textId="77777777" w:rsidR="00E26C14" w:rsidRDefault="00CB3576">
            <w:pPr>
              <w:spacing w:after="0" w:line="259" w:lineRule="auto"/>
              <w:ind w:left="0" w:right="44" w:firstLine="0"/>
              <w:jc w:val="right"/>
            </w:pPr>
            <w:r>
              <w:rPr>
                <w:sz w:val="10"/>
              </w:rPr>
              <w:t xml:space="preserve">0,00 </w:t>
            </w:r>
          </w:p>
        </w:tc>
        <w:tc>
          <w:tcPr>
            <w:tcW w:w="758" w:type="dxa"/>
            <w:tcBorders>
              <w:top w:val="double" w:sz="4" w:space="0" w:color="000000"/>
              <w:left w:val="single" w:sz="4" w:space="0" w:color="000000"/>
              <w:bottom w:val="single" w:sz="4" w:space="0" w:color="000000"/>
              <w:right w:val="single" w:sz="4" w:space="0" w:color="000000"/>
            </w:tcBorders>
          </w:tcPr>
          <w:p w14:paraId="7081A1F0" w14:textId="77777777" w:rsidR="00E26C14" w:rsidRDefault="00CB3576">
            <w:pPr>
              <w:spacing w:after="0" w:line="259" w:lineRule="auto"/>
              <w:ind w:left="0" w:right="44" w:firstLine="0"/>
              <w:jc w:val="right"/>
            </w:pPr>
            <w:r>
              <w:rPr>
                <w:sz w:val="10"/>
              </w:rPr>
              <w:t xml:space="preserve">0,00 </w:t>
            </w:r>
          </w:p>
        </w:tc>
        <w:tc>
          <w:tcPr>
            <w:tcW w:w="757" w:type="dxa"/>
            <w:tcBorders>
              <w:top w:val="double" w:sz="4" w:space="0" w:color="000000"/>
              <w:left w:val="single" w:sz="4" w:space="0" w:color="000000"/>
              <w:bottom w:val="single" w:sz="4" w:space="0" w:color="000000"/>
              <w:right w:val="single" w:sz="4" w:space="0" w:color="000000"/>
            </w:tcBorders>
          </w:tcPr>
          <w:p w14:paraId="382E54FF" w14:textId="77777777" w:rsidR="00E26C14" w:rsidRDefault="00CB3576">
            <w:pPr>
              <w:spacing w:after="0" w:line="259" w:lineRule="auto"/>
              <w:ind w:left="0" w:right="43" w:firstLine="0"/>
              <w:jc w:val="right"/>
            </w:pPr>
            <w:r>
              <w:rPr>
                <w:sz w:val="10"/>
              </w:rPr>
              <w:t xml:space="preserve">0,00 </w:t>
            </w:r>
          </w:p>
        </w:tc>
      </w:tr>
      <w:tr w:rsidR="00E26C14" w14:paraId="7C13FE7A" w14:textId="77777777">
        <w:trPr>
          <w:trHeight w:val="292"/>
        </w:trPr>
        <w:tc>
          <w:tcPr>
            <w:tcW w:w="1128" w:type="dxa"/>
            <w:tcBorders>
              <w:top w:val="single" w:sz="4" w:space="0" w:color="000000"/>
              <w:left w:val="single" w:sz="4" w:space="0" w:color="000000"/>
              <w:bottom w:val="single" w:sz="4" w:space="0" w:color="000000"/>
              <w:right w:val="single" w:sz="4" w:space="0" w:color="000000"/>
            </w:tcBorders>
            <w:shd w:val="clear" w:color="auto" w:fill="FFFFCC"/>
          </w:tcPr>
          <w:p w14:paraId="0B987335" w14:textId="77777777" w:rsidR="00E26C14" w:rsidRDefault="00CB3576">
            <w:pPr>
              <w:spacing w:after="0" w:line="259" w:lineRule="auto"/>
              <w:ind w:left="0" w:firstLine="0"/>
            </w:pPr>
            <w:r>
              <w:rPr>
                <w:sz w:val="10"/>
              </w:rPr>
              <w:t xml:space="preserve">Wypłaty wg kierunków </w:t>
            </w:r>
            <w:r>
              <w:rPr>
                <w:sz w:val="10"/>
              </w:rPr>
              <w:t xml:space="preserve">pomocy, w tym: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72885C97" w14:textId="77777777" w:rsidR="00E26C14" w:rsidRDefault="00CB3576">
            <w:pPr>
              <w:spacing w:after="0" w:line="259" w:lineRule="auto"/>
              <w:ind w:left="82" w:firstLine="0"/>
            </w:pPr>
            <w:r>
              <w:rPr>
                <w:sz w:val="10"/>
              </w:rPr>
              <w:t xml:space="preserve">404 155 595,87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745510BA" w14:textId="77777777" w:rsidR="00E26C14" w:rsidRDefault="00CB3576">
            <w:pPr>
              <w:spacing w:after="0" w:line="259" w:lineRule="auto"/>
              <w:ind w:left="0" w:firstLine="0"/>
              <w:jc w:val="center"/>
            </w:pPr>
            <w:r>
              <w:rPr>
                <w:sz w:val="10"/>
              </w:rPr>
              <w:t xml:space="preserve">77 726 426,86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7E6FA3C8" w14:textId="77777777" w:rsidR="00E26C14" w:rsidRDefault="00CB3576">
            <w:pPr>
              <w:spacing w:after="0" w:line="259" w:lineRule="auto"/>
              <w:ind w:left="5" w:firstLine="0"/>
              <w:jc w:val="center"/>
            </w:pPr>
            <w:r>
              <w:rPr>
                <w:sz w:val="10"/>
              </w:rPr>
              <w:t xml:space="preserve">27 085 670,18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1BEB255F" w14:textId="77777777" w:rsidR="00E26C14" w:rsidRDefault="00CB3576">
            <w:pPr>
              <w:spacing w:after="0" w:line="259" w:lineRule="auto"/>
              <w:ind w:left="2" w:firstLine="0"/>
              <w:jc w:val="center"/>
            </w:pPr>
            <w:r>
              <w:rPr>
                <w:sz w:val="10"/>
              </w:rPr>
              <w:t xml:space="preserve">23 785 050,02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27056EC7" w14:textId="77777777" w:rsidR="00E26C14" w:rsidRDefault="00CB3576">
            <w:pPr>
              <w:spacing w:after="0" w:line="259" w:lineRule="auto"/>
              <w:ind w:left="2" w:firstLine="0"/>
              <w:jc w:val="center"/>
            </w:pPr>
            <w:r>
              <w:rPr>
                <w:sz w:val="10"/>
              </w:rPr>
              <w:t xml:space="preserve">37 403 362,69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167783CA" w14:textId="77777777" w:rsidR="00E26C14" w:rsidRDefault="00CB3576">
            <w:pPr>
              <w:spacing w:after="0" w:line="259" w:lineRule="auto"/>
              <w:ind w:left="91" w:firstLine="0"/>
            </w:pPr>
            <w:r>
              <w:rPr>
                <w:sz w:val="10"/>
              </w:rPr>
              <w:t xml:space="preserve">9 680 917,40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02079868" w14:textId="77777777" w:rsidR="00E26C14" w:rsidRDefault="00CB3576">
            <w:pPr>
              <w:spacing w:after="0" w:line="259" w:lineRule="auto"/>
              <w:ind w:left="2" w:firstLine="0"/>
              <w:jc w:val="center"/>
            </w:pPr>
            <w:r>
              <w:rPr>
                <w:sz w:val="10"/>
              </w:rPr>
              <w:t xml:space="preserve">24 542 164,61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786E6DD9" w14:textId="77777777" w:rsidR="00E26C14" w:rsidRDefault="00CB3576">
            <w:pPr>
              <w:spacing w:after="0" w:line="259" w:lineRule="auto"/>
              <w:ind w:left="0" w:firstLine="0"/>
              <w:jc w:val="center"/>
            </w:pPr>
            <w:r>
              <w:rPr>
                <w:sz w:val="10"/>
              </w:rPr>
              <w:t xml:space="preserve">35 356 219,51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3F791426" w14:textId="77777777" w:rsidR="00E26C14" w:rsidRDefault="00CB3576">
            <w:pPr>
              <w:spacing w:after="0" w:line="259" w:lineRule="auto"/>
              <w:ind w:left="2" w:firstLine="0"/>
              <w:jc w:val="center"/>
            </w:pPr>
            <w:r>
              <w:rPr>
                <w:sz w:val="10"/>
              </w:rPr>
              <w:t xml:space="preserve">44 562 240,10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2306B904" w14:textId="77777777" w:rsidR="00E26C14" w:rsidRDefault="00CB3576">
            <w:pPr>
              <w:spacing w:after="0" w:line="259" w:lineRule="auto"/>
              <w:ind w:left="91" w:firstLine="0"/>
            </w:pPr>
            <w:r>
              <w:rPr>
                <w:sz w:val="10"/>
              </w:rPr>
              <w:t xml:space="preserve">4 518 390,35 </w:t>
            </w:r>
          </w:p>
        </w:tc>
        <w:tc>
          <w:tcPr>
            <w:tcW w:w="760" w:type="dxa"/>
            <w:tcBorders>
              <w:top w:val="single" w:sz="4" w:space="0" w:color="000000"/>
              <w:left w:val="single" w:sz="4" w:space="0" w:color="000000"/>
              <w:bottom w:val="single" w:sz="4" w:space="0" w:color="000000"/>
              <w:right w:val="single" w:sz="4" w:space="0" w:color="000000"/>
            </w:tcBorders>
            <w:shd w:val="clear" w:color="auto" w:fill="FFFFCC"/>
          </w:tcPr>
          <w:p w14:paraId="53F4A5AB" w14:textId="77777777" w:rsidR="00E26C14" w:rsidRDefault="00CB3576">
            <w:pPr>
              <w:spacing w:after="0" w:line="259" w:lineRule="auto"/>
              <w:ind w:left="3" w:firstLine="0"/>
              <w:jc w:val="center"/>
            </w:pPr>
            <w:r>
              <w:rPr>
                <w:sz w:val="10"/>
              </w:rPr>
              <w:t xml:space="preserve">15 267 155,67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6B847B71" w14:textId="77777777" w:rsidR="00E26C14" w:rsidRDefault="00CB3576">
            <w:pPr>
              <w:spacing w:after="0" w:line="259" w:lineRule="auto"/>
              <w:ind w:left="2" w:firstLine="0"/>
              <w:jc w:val="center"/>
            </w:pPr>
            <w:r>
              <w:rPr>
                <w:sz w:val="10"/>
              </w:rPr>
              <w:t xml:space="preserve">17 658 017,97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54809496" w14:textId="77777777" w:rsidR="00E26C14" w:rsidRDefault="00CB3576">
            <w:pPr>
              <w:spacing w:after="0" w:line="259" w:lineRule="auto"/>
              <w:ind w:left="2" w:firstLine="0"/>
              <w:jc w:val="center"/>
            </w:pPr>
            <w:r>
              <w:rPr>
                <w:sz w:val="10"/>
              </w:rPr>
              <w:t xml:space="preserve">17 903 720,52 </w:t>
            </w:r>
          </w:p>
        </w:tc>
        <w:tc>
          <w:tcPr>
            <w:tcW w:w="759" w:type="dxa"/>
            <w:tcBorders>
              <w:top w:val="single" w:sz="4" w:space="0" w:color="000000"/>
              <w:left w:val="single" w:sz="4" w:space="0" w:color="000000"/>
              <w:bottom w:val="single" w:sz="4" w:space="0" w:color="000000"/>
              <w:right w:val="single" w:sz="4" w:space="0" w:color="000000"/>
            </w:tcBorders>
            <w:shd w:val="clear" w:color="auto" w:fill="FFFFCC"/>
          </w:tcPr>
          <w:p w14:paraId="63D1261E" w14:textId="77777777" w:rsidR="00E26C14" w:rsidRDefault="00CB3576">
            <w:pPr>
              <w:spacing w:after="0" w:line="259" w:lineRule="auto"/>
              <w:ind w:left="0" w:right="4" w:firstLine="0"/>
              <w:jc w:val="center"/>
            </w:pPr>
            <w:r>
              <w:rPr>
                <w:sz w:val="10"/>
              </w:rPr>
              <w:t xml:space="preserve">18 205 722,86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69B02EC1" w14:textId="77777777" w:rsidR="00E26C14" w:rsidRDefault="00CB3576">
            <w:pPr>
              <w:spacing w:after="0" w:line="259" w:lineRule="auto"/>
              <w:ind w:left="94" w:firstLine="0"/>
            </w:pPr>
            <w:r>
              <w:rPr>
                <w:sz w:val="10"/>
              </w:rPr>
              <w:t xml:space="preserve">7 834 018,80 </w:t>
            </w:r>
          </w:p>
        </w:tc>
        <w:tc>
          <w:tcPr>
            <w:tcW w:w="761" w:type="dxa"/>
            <w:tcBorders>
              <w:top w:val="single" w:sz="4" w:space="0" w:color="000000"/>
              <w:left w:val="single" w:sz="4" w:space="0" w:color="000000"/>
              <w:bottom w:val="single" w:sz="4" w:space="0" w:color="000000"/>
              <w:right w:val="single" w:sz="4" w:space="0" w:color="000000"/>
            </w:tcBorders>
            <w:shd w:val="clear" w:color="auto" w:fill="FFFFCC"/>
          </w:tcPr>
          <w:p w14:paraId="26FE847F" w14:textId="77777777" w:rsidR="00E26C14" w:rsidRDefault="00CB3576">
            <w:pPr>
              <w:spacing w:after="0" w:line="259" w:lineRule="auto"/>
              <w:ind w:left="4" w:firstLine="0"/>
              <w:jc w:val="center"/>
            </w:pPr>
            <w:r>
              <w:rPr>
                <w:sz w:val="10"/>
              </w:rPr>
              <w:t xml:space="preserve">10 386 195,00 </w: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0D2DC293" w14:textId="77777777" w:rsidR="00E26C14" w:rsidRDefault="00CB3576">
            <w:pPr>
              <w:spacing w:after="0" w:line="259" w:lineRule="auto"/>
              <w:ind w:left="2" w:firstLine="0"/>
              <w:jc w:val="center"/>
            </w:pPr>
            <w:r>
              <w:rPr>
                <w:sz w:val="10"/>
              </w:rPr>
              <w:t xml:space="preserve">22 452 044,63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2F8E2AFD" w14:textId="77777777" w:rsidR="00E26C14" w:rsidRDefault="00CB3576">
            <w:pPr>
              <w:spacing w:after="0" w:line="259" w:lineRule="auto"/>
              <w:ind w:left="94" w:firstLine="0"/>
            </w:pPr>
            <w:r>
              <w:rPr>
                <w:sz w:val="10"/>
              </w:rPr>
              <w:t xml:space="preserve">9 788 278,70 </w:t>
            </w:r>
          </w:p>
        </w:tc>
      </w:tr>
      <w:tr w:rsidR="00E26C14" w14:paraId="147317B3" w14:textId="77777777">
        <w:trPr>
          <w:trHeight w:val="294"/>
        </w:trPr>
        <w:tc>
          <w:tcPr>
            <w:tcW w:w="1128" w:type="dxa"/>
            <w:tcBorders>
              <w:top w:val="single" w:sz="4" w:space="0" w:color="000000"/>
              <w:left w:val="single" w:sz="4" w:space="0" w:color="000000"/>
              <w:bottom w:val="single" w:sz="4" w:space="0" w:color="000000"/>
              <w:right w:val="single" w:sz="4" w:space="0" w:color="000000"/>
            </w:tcBorders>
          </w:tcPr>
          <w:p w14:paraId="261694F8" w14:textId="77777777" w:rsidR="00E26C14" w:rsidRDefault="00CB3576">
            <w:pPr>
              <w:spacing w:after="0" w:line="259" w:lineRule="auto"/>
              <w:ind w:left="0" w:firstLine="0"/>
            </w:pPr>
            <w:r>
              <w:rPr>
                <w:sz w:val="10"/>
              </w:rPr>
              <w:t xml:space="preserve">Kierunek pomocy 1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4B5DB14E" w14:textId="77777777" w:rsidR="00E26C14" w:rsidRDefault="00CB3576">
            <w:pPr>
              <w:spacing w:after="0" w:line="259" w:lineRule="auto"/>
              <w:ind w:left="134" w:firstLine="0"/>
            </w:pPr>
            <w:r>
              <w:rPr>
                <w:sz w:val="10"/>
              </w:rPr>
              <w:t xml:space="preserve">55 766 802,21 </w:t>
            </w:r>
          </w:p>
        </w:tc>
        <w:tc>
          <w:tcPr>
            <w:tcW w:w="757" w:type="dxa"/>
            <w:tcBorders>
              <w:top w:val="single" w:sz="4" w:space="0" w:color="000000"/>
              <w:left w:val="single" w:sz="4" w:space="0" w:color="000000"/>
              <w:bottom w:val="single" w:sz="4" w:space="0" w:color="000000"/>
              <w:right w:val="single" w:sz="4" w:space="0" w:color="000000"/>
            </w:tcBorders>
          </w:tcPr>
          <w:p w14:paraId="6467D48D" w14:textId="77777777" w:rsidR="00E26C14" w:rsidRDefault="00CB3576">
            <w:pPr>
              <w:spacing w:after="0" w:line="259" w:lineRule="auto"/>
              <w:ind w:left="0" w:firstLine="0"/>
              <w:jc w:val="center"/>
            </w:pPr>
            <w:r>
              <w:rPr>
                <w:sz w:val="10"/>
              </w:rPr>
              <w:t xml:space="preserve">17 189 967,51 </w:t>
            </w:r>
          </w:p>
        </w:tc>
        <w:tc>
          <w:tcPr>
            <w:tcW w:w="760" w:type="dxa"/>
            <w:tcBorders>
              <w:top w:val="single" w:sz="4" w:space="0" w:color="000000"/>
              <w:left w:val="single" w:sz="4" w:space="0" w:color="000000"/>
              <w:bottom w:val="single" w:sz="4" w:space="0" w:color="000000"/>
              <w:right w:val="single" w:sz="4" w:space="0" w:color="000000"/>
            </w:tcBorders>
          </w:tcPr>
          <w:p w14:paraId="7E520F8B" w14:textId="77777777" w:rsidR="00E26C14" w:rsidRDefault="00CB3576">
            <w:pPr>
              <w:spacing w:after="0" w:line="259" w:lineRule="auto"/>
              <w:ind w:left="96" w:firstLine="0"/>
            </w:pPr>
            <w:r>
              <w:rPr>
                <w:sz w:val="10"/>
              </w:rPr>
              <w:t xml:space="preserve">3 482 948,34 </w:t>
            </w:r>
          </w:p>
        </w:tc>
        <w:tc>
          <w:tcPr>
            <w:tcW w:w="760" w:type="dxa"/>
            <w:tcBorders>
              <w:top w:val="single" w:sz="4" w:space="0" w:color="000000"/>
              <w:left w:val="single" w:sz="4" w:space="0" w:color="000000"/>
              <w:bottom w:val="single" w:sz="4" w:space="0" w:color="000000"/>
              <w:right w:val="single" w:sz="4" w:space="0" w:color="000000"/>
            </w:tcBorders>
          </w:tcPr>
          <w:p w14:paraId="2D2B3E0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EF7A088" w14:textId="77777777" w:rsidR="00E26C14" w:rsidRDefault="00CB3576">
            <w:pPr>
              <w:spacing w:after="0" w:line="259" w:lineRule="auto"/>
              <w:ind w:left="2" w:firstLine="0"/>
              <w:jc w:val="center"/>
            </w:pPr>
            <w:r>
              <w:rPr>
                <w:sz w:val="10"/>
              </w:rPr>
              <w:t xml:space="preserve">12 456 387,80 </w:t>
            </w:r>
          </w:p>
        </w:tc>
        <w:tc>
          <w:tcPr>
            <w:tcW w:w="758" w:type="dxa"/>
            <w:tcBorders>
              <w:top w:val="single" w:sz="4" w:space="0" w:color="000000"/>
              <w:left w:val="single" w:sz="4" w:space="0" w:color="000000"/>
              <w:bottom w:val="single" w:sz="4" w:space="0" w:color="000000"/>
              <w:right w:val="single" w:sz="4" w:space="0" w:color="000000"/>
            </w:tcBorders>
          </w:tcPr>
          <w:p w14:paraId="2CD66344" w14:textId="77777777" w:rsidR="00E26C14" w:rsidRDefault="00CB3576">
            <w:pPr>
              <w:spacing w:after="0" w:line="259" w:lineRule="auto"/>
              <w:ind w:left="163" w:firstLine="0"/>
            </w:pPr>
            <w:r>
              <w:rPr>
                <w:sz w:val="10"/>
              </w:rPr>
              <w:t xml:space="preserve">270 368,00 </w:t>
            </w:r>
          </w:p>
        </w:tc>
        <w:tc>
          <w:tcPr>
            <w:tcW w:w="758" w:type="dxa"/>
            <w:tcBorders>
              <w:top w:val="single" w:sz="4" w:space="0" w:color="000000"/>
              <w:left w:val="single" w:sz="4" w:space="0" w:color="000000"/>
              <w:bottom w:val="single" w:sz="4" w:space="0" w:color="000000"/>
              <w:right w:val="single" w:sz="4" w:space="0" w:color="000000"/>
            </w:tcBorders>
          </w:tcPr>
          <w:p w14:paraId="37AAE3DF" w14:textId="77777777" w:rsidR="00E26C14" w:rsidRDefault="00CB3576">
            <w:pPr>
              <w:spacing w:after="0" w:line="259" w:lineRule="auto"/>
              <w:ind w:left="94" w:firstLine="0"/>
            </w:pPr>
            <w:r>
              <w:rPr>
                <w:sz w:val="10"/>
              </w:rPr>
              <w:t xml:space="preserve">2 321 456,13 </w:t>
            </w:r>
          </w:p>
        </w:tc>
        <w:tc>
          <w:tcPr>
            <w:tcW w:w="760" w:type="dxa"/>
            <w:tcBorders>
              <w:top w:val="single" w:sz="4" w:space="0" w:color="000000"/>
              <w:left w:val="single" w:sz="4" w:space="0" w:color="000000"/>
              <w:bottom w:val="single" w:sz="4" w:space="0" w:color="000000"/>
              <w:right w:val="single" w:sz="4" w:space="0" w:color="000000"/>
            </w:tcBorders>
          </w:tcPr>
          <w:p w14:paraId="31F4B662" w14:textId="77777777" w:rsidR="00E26C14" w:rsidRDefault="00CB3576">
            <w:pPr>
              <w:spacing w:after="0" w:line="259" w:lineRule="auto"/>
              <w:ind w:left="94" w:firstLine="0"/>
            </w:pPr>
            <w:r>
              <w:rPr>
                <w:sz w:val="10"/>
              </w:rPr>
              <w:t xml:space="preserve">6 477 877,22 </w:t>
            </w:r>
          </w:p>
        </w:tc>
        <w:tc>
          <w:tcPr>
            <w:tcW w:w="760" w:type="dxa"/>
            <w:tcBorders>
              <w:top w:val="single" w:sz="4" w:space="0" w:color="000000"/>
              <w:left w:val="single" w:sz="4" w:space="0" w:color="000000"/>
              <w:bottom w:val="single" w:sz="4" w:space="0" w:color="000000"/>
              <w:right w:val="single" w:sz="4" w:space="0" w:color="000000"/>
            </w:tcBorders>
          </w:tcPr>
          <w:p w14:paraId="14059550" w14:textId="77777777" w:rsidR="00E26C14" w:rsidRDefault="00CB3576">
            <w:pPr>
              <w:spacing w:after="0" w:line="259" w:lineRule="auto"/>
              <w:ind w:left="95" w:firstLine="0"/>
            </w:pPr>
            <w:r>
              <w:rPr>
                <w:sz w:val="10"/>
              </w:rPr>
              <w:t xml:space="preserve">8 335 260,59 </w:t>
            </w:r>
          </w:p>
        </w:tc>
        <w:tc>
          <w:tcPr>
            <w:tcW w:w="757" w:type="dxa"/>
            <w:tcBorders>
              <w:top w:val="single" w:sz="4" w:space="0" w:color="000000"/>
              <w:left w:val="single" w:sz="4" w:space="0" w:color="000000"/>
              <w:bottom w:val="single" w:sz="4" w:space="0" w:color="000000"/>
              <w:right w:val="single" w:sz="4" w:space="0" w:color="000000"/>
            </w:tcBorders>
          </w:tcPr>
          <w:p w14:paraId="353DCB05"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1EA2580F"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518F7BD" w14:textId="77777777" w:rsidR="00E26C14" w:rsidRDefault="00CB3576">
            <w:pPr>
              <w:spacing w:after="0" w:line="259" w:lineRule="auto"/>
              <w:ind w:left="94" w:firstLine="0"/>
            </w:pPr>
            <w:r>
              <w:rPr>
                <w:sz w:val="10"/>
              </w:rPr>
              <w:t xml:space="preserve">1 639 148,70 </w:t>
            </w:r>
          </w:p>
        </w:tc>
        <w:tc>
          <w:tcPr>
            <w:tcW w:w="758" w:type="dxa"/>
            <w:tcBorders>
              <w:top w:val="single" w:sz="4" w:space="0" w:color="000000"/>
              <w:left w:val="single" w:sz="4" w:space="0" w:color="000000"/>
              <w:bottom w:val="single" w:sz="4" w:space="0" w:color="000000"/>
              <w:right w:val="single" w:sz="4" w:space="0" w:color="000000"/>
            </w:tcBorders>
          </w:tcPr>
          <w:p w14:paraId="39E4E1A8" w14:textId="77777777" w:rsidR="00E26C14" w:rsidRDefault="00CB3576">
            <w:pPr>
              <w:spacing w:after="0" w:line="259" w:lineRule="auto"/>
              <w:ind w:left="0" w:right="44" w:firstLine="0"/>
              <w:jc w:val="right"/>
            </w:pPr>
            <w:r>
              <w:rPr>
                <w:sz w:val="10"/>
              </w:rPr>
              <w:t xml:space="preserve">482 483,44 </w:t>
            </w:r>
          </w:p>
        </w:tc>
        <w:tc>
          <w:tcPr>
            <w:tcW w:w="759" w:type="dxa"/>
            <w:tcBorders>
              <w:top w:val="single" w:sz="4" w:space="0" w:color="000000"/>
              <w:left w:val="single" w:sz="4" w:space="0" w:color="000000"/>
              <w:bottom w:val="single" w:sz="4" w:space="0" w:color="000000"/>
              <w:right w:val="single" w:sz="4" w:space="0" w:color="000000"/>
            </w:tcBorders>
          </w:tcPr>
          <w:p w14:paraId="1CB1B543" w14:textId="77777777" w:rsidR="00E26C14" w:rsidRDefault="00CB3576">
            <w:pPr>
              <w:spacing w:after="0" w:line="259" w:lineRule="auto"/>
              <w:ind w:left="163" w:firstLine="0"/>
            </w:pPr>
            <w:r>
              <w:rPr>
                <w:sz w:val="10"/>
              </w:rPr>
              <w:t xml:space="preserve">900 716,21 </w:t>
            </w:r>
          </w:p>
        </w:tc>
        <w:tc>
          <w:tcPr>
            <w:tcW w:w="758" w:type="dxa"/>
            <w:tcBorders>
              <w:top w:val="single" w:sz="4" w:space="0" w:color="000000"/>
              <w:left w:val="single" w:sz="4" w:space="0" w:color="000000"/>
              <w:bottom w:val="single" w:sz="4" w:space="0" w:color="000000"/>
              <w:right w:val="single" w:sz="4" w:space="0" w:color="000000"/>
            </w:tcBorders>
          </w:tcPr>
          <w:p w14:paraId="68838CE6"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19C15149" w14:textId="77777777" w:rsidR="00E26C14" w:rsidRDefault="00CB3576">
            <w:pPr>
              <w:spacing w:after="0" w:line="259" w:lineRule="auto"/>
              <w:ind w:left="96" w:firstLine="0"/>
            </w:pPr>
            <w:r>
              <w:rPr>
                <w:sz w:val="10"/>
              </w:rPr>
              <w:t xml:space="preserve">1 783 213,27 </w:t>
            </w:r>
          </w:p>
        </w:tc>
        <w:tc>
          <w:tcPr>
            <w:tcW w:w="758" w:type="dxa"/>
            <w:tcBorders>
              <w:top w:val="single" w:sz="4" w:space="0" w:color="000000"/>
              <w:left w:val="single" w:sz="4" w:space="0" w:color="000000"/>
              <w:bottom w:val="single" w:sz="4" w:space="0" w:color="000000"/>
              <w:right w:val="single" w:sz="4" w:space="0" w:color="000000"/>
            </w:tcBorders>
          </w:tcPr>
          <w:p w14:paraId="28582F6B" w14:textId="77777777" w:rsidR="00E26C14" w:rsidRDefault="00CB3576">
            <w:pPr>
              <w:spacing w:after="0" w:line="259" w:lineRule="auto"/>
              <w:ind w:left="0" w:right="44" w:firstLine="0"/>
              <w:jc w:val="right"/>
            </w:pPr>
            <w:r>
              <w:rPr>
                <w:sz w:val="10"/>
              </w:rPr>
              <w:t xml:space="preserve">426 975,00 </w:t>
            </w:r>
          </w:p>
        </w:tc>
        <w:tc>
          <w:tcPr>
            <w:tcW w:w="757" w:type="dxa"/>
            <w:tcBorders>
              <w:top w:val="single" w:sz="4" w:space="0" w:color="000000"/>
              <w:left w:val="single" w:sz="4" w:space="0" w:color="000000"/>
              <w:bottom w:val="single" w:sz="4" w:space="0" w:color="000000"/>
              <w:right w:val="single" w:sz="4" w:space="0" w:color="000000"/>
            </w:tcBorders>
          </w:tcPr>
          <w:p w14:paraId="5A1FE3CD" w14:textId="77777777" w:rsidR="00E26C14" w:rsidRDefault="00CB3576">
            <w:pPr>
              <w:spacing w:after="0" w:line="259" w:lineRule="auto"/>
              <w:ind w:left="0" w:right="43" w:firstLine="0"/>
              <w:jc w:val="right"/>
            </w:pPr>
            <w:r>
              <w:rPr>
                <w:sz w:val="10"/>
              </w:rPr>
              <w:t xml:space="preserve">0,00 </w:t>
            </w:r>
          </w:p>
        </w:tc>
      </w:tr>
      <w:tr w:rsidR="00E26C14" w14:paraId="6BE6974E" w14:textId="77777777">
        <w:trPr>
          <w:trHeight w:val="431"/>
        </w:trPr>
        <w:tc>
          <w:tcPr>
            <w:tcW w:w="1128" w:type="dxa"/>
            <w:tcBorders>
              <w:top w:val="single" w:sz="4" w:space="0" w:color="000000"/>
              <w:left w:val="single" w:sz="4" w:space="0" w:color="000000"/>
              <w:bottom w:val="single" w:sz="4" w:space="0" w:color="000000"/>
              <w:right w:val="single" w:sz="4" w:space="0" w:color="000000"/>
            </w:tcBorders>
          </w:tcPr>
          <w:p w14:paraId="1E60FAE8" w14:textId="77777777" w:rsidR="00E26C14" w:rsidRDefault="00CB3576">
            <w:pPr>
              <w:spacing w:after="2" w:line="272" w:lineRule="auto"/>
              <w:ind w:left="0" w:firstLine="0"/>
            </w:pPr>
            <w:r>
              <w:rPr>
                <w:sz w:val="10"/>
              </w:rPr>
              <w:t xml:space="preserve">w tym zwrot wkładu własnego </w:t>
            </w:r>
            <w:r>
              <w:rPr>
                <w:sz w:val="10"/>
              </w:rPr>
              <w:t xml:space="preserve"> </w:t>
            </w:r>
          </w:p>
          <w:p w14:paraId="098657B3" w14:textId="77777777" w:rsidR="00E26C14" w:rsidRDefault="00CB3576">
            <w:pPr>
              <w:spacing w:after="0" w:line="259" w:lineRule="auto"/>
              <w:ind w:left="0" w:firstLine="0"/>
            </w:pPr>
            <w:r>
              <w:rPr>
                <w:sz w:val="10"/>
              </w:rPr>
              <w:t xml:space="preserve">(kierunek pomocy 1) </w:t>
            </w:r>
          </w:p>
        </w:tc>
        <w:tc>
          <w:tcPr>
            <w:tcW w:w="851" w:type="dxa"/>
            <w:tcBorders>
              <w:top w:val="single" w:sz="4" w:space="0" w:color="000000"/>
              <w:left w:val="single" w:sz="4" w:space="0" w:color="000000"/>
              <w:bottom w:val="single" w:sz="4" w:space="0" w:color="000000"/>
              <w:right w:val="single" w:sz="4" w:space="0" w:color="000000"/>
            </w:tcBorders>
            <w:vAlign w:val="center"/>
          </w:tcPr>
          <w:p w14:paraId="01DF1119" w14:textId="77777777" w:rsidR="00E26C14" w:rsidRDefault="00CB3576">
            <w:pPr>
              <w:spacing w:after="0" w:line="259" w:lineRule="auto"/>
              <w:ind w:left="0" w:right="45" w:firstLine="0"/>
              <w:jc w:val="right"/>
            </w:pPr>
            <w:r>
              <w:rPr>
                <w:sz w:val="10"/>
              </w:rPr>
              <w:t xml:space="preserve">83 342,92 </w:t>
            </w:r>
          </w:p>
        </w:tc>
        <w:tc>
          <w:tcPr>
            <w:tcW w:w="757" w:type="dxa"/>
            <w:tcBorders>
              <w:top w:val="single" w:sz="4" w:space="0" w:color="000000"/>
              <w:left w:val="single" w:sz="4" w:space="0" w:color="000000"/>
              <w:bottom w:val="single" w:sz="4" w:space="0" w:color="000000"/>
              <w:right w:val="single" w:sz="4" w:space="0" w:color="000000"/>
            </w:tcBorders>
            <w:vAlign w:val="center"/>
          </w:tcPr>
          <w:p w14:paraId="659F9FDB"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37C4821B" w14:textId="77777777" w:rsidR="00E26C14" w:rsidRDefault="00CB3576">
            <w:pPr>
              <w:spacing w:after="0" w:line="259" w:lineRule="auto"/>
              <w:ind w:left="0" w:right="43" w:firstLine="0"/>
              <w:jc w:val="right"/>
            </w:pPr>
            <w:r>
              <w:rPr>
                <w:sz w:val="10"/>
              </w:rPr>
              <w:t xml:space="preserve">66 442,92 </w:t>
            </w:r>
          </w:p>
        </w:tc>
        <w:tc>
          <w:tcPr>
            <w:tcW w:w="760" w:type="dxa"/>
            <w:tcBorders>
              <w:top w:val="single" w:sz="4" w:space="0" w:color="000000"/>
              <w:left w:val="single" w:sz="4" w:space="0" w:color="000000"/>
              <w:bottom w:val="single" w:sz="4" w:space="0" w:color="000000"/>
              <w:right w:val="single" w:sz="4" w:space="0" w:color="000000"/>
            </w:tcBorders>
            <w:vAlign w:val="center"/>
          </w:tcPr>
          <w:p w14:paraId="08C025B8"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4E73CA80"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4B2C755A"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039EEA45"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028E141D" w14:textId="77777777" w:rsidR="00E26C14" w:rsidRDefault="00CB3576">
            <w:pPr>
              <w:spacing w:after="0" w:line="259" w:lineRule="auto"/>
              <w:ind w:left="0" w:right="45" w:firstLine="0"/>
              <w:jc w:val="right"/>
            </w:pPr>
            <w:r>
              <w:rPr>
                <w:sz w:val="10"/>
              </w:rPr>
              <w:t xml:space="preserve">16 900,00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1FA6551C"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vAlign w:val="center"/>
          </w:tcPr>
          <w:p w14:paraId="4B1BCBF8"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vAlign w:val="center"/>
          </w:tcPr>
          <w:p w14:paraId="046CCDCD"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5D1FE9BE"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2C5707AD"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vAlign w:val="center"/>
          </w:tcPr>
          <w:p w14:paraId="21CE2FAC"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7E079952"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vAlign w:val="center"/>
          </w:tcPr>
          <w:p w14:paraId="0491D5B4"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69C0180E"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vAlign w:val="center"/>
          </w:tcPr>
          <w:p w14:paraId="0967BDBC" w14:textId="77777777" w:rsidR="00E26C14" w:rsidRDefault="00CB3576">
            <w:pPr>
              <w:spacing w:after="0" w:line="259" w:lineRule="auto"/>
              <w:ind w:left="0" w:right="43" w:firstLine="0"/>
              <w:jc w:val="right"/>
            </w:pPr>
            <w:r>
              <w:rPr>
                <w:sz w:val="10"/>
              </w:rPr>
              <w:t xml:space="preserve">0,00 </w:t>
            </w:r>
          </w:p>
        </w:tc>
      </w:tr>
      <w:tr w:rsidR="00E26C14" w14:paraId="6F051596" w14:textId="77777777">
        <w:trPr>
          <w:trHeight w:val="296"/>
        </w:trPr>
        <w:tc>
          <w:tcPr>
            <w:tcW w:w="1128" w:type="dxa"/>
            <w:tcBorders>
              <w:top w:val="single" w:sz="4" w:space="0" w:color="000000"/>
              <w:left w:val="single" w:sz="4" w:space="0" w:color="000000"/>
              <w:bottom w:val="single" w:sz="4" w:space="0" w:color="000000"/>
              <w:right w:val="single" w:sz="4" w:space="0" w:color="000000"/>
            </w:tcBorders>
          </w:tcPr>
          <w:p w14:paraId="08478C84" w14:textId="77777777" w:rsidR="00E26C14" w:rsidRDefault="00CB3576">
            <w:pPr>
              <w:spacing w:after="0" w:line="259" w:lineRule="auto"/>
              <w:ind w:left="0" w:firstLine="0"/>
              <w:jc w:val="both"/>
            </w:pPr>
            <w:r>
              <w:rPr>
                <w:sz w:val="10"/>
              </w:rPr>
              <w:t>w tym zobowiązania</w:t>
            </w:r>
            <w:r>
              <w:rPr>
                <w:sz w:val="10"/>
              </w:rPr>
              <w:t xml:space="preserve"> (kierunek pomocy 1) </w:t>
            </w:r>
          </w:p>
        </w:tc>
        <w:tc>
          <w:tcPr>
            <w:tcW w:w="851" w:type="dxa"/>
            <w:tcBorders>
              <w:top w:val="single" w:sz="4" w:space="0" w:color="000000"/>
              <w:left w:val="single" w:sz="4" w:space="0" w:color="000000"/>
              <w:bottom w:val="single" w:sz="4" w:space="0" w:color="000000"/>
              <w:right w:val="single" w:sz="4" w:space="0" w:color="000000"/>
            </w:tcBorders>
          </w:tcPr>
          <w:p w14:paraId="3BE65D20" w14:textId="77777777" w:rsidR="00E26C14" w:rsidRDefault="00CB3576">
            <w:pPr>
              <w:spacing w:after="0" w:line="259" w:lineRule="auto"/>
              <w:ind w:left="0" w:right="45" w:firstLine="0"/>
              <w:jc w:val="right"/>
            </w:pPr>
            <w:r>
              <w:rPr>
                <w:sz w:val="10"/>
              </w:rPr>
              <w:t xml:space="preserve">549 885,29 </w:t>
            </w:r>
          </w:p>
        </w:tc>
        <w:tc>
          <w:tcPr>
            <w:tcW w:w="757" w:type="dxa"/>
            <w:tcBorders>
              <w:top w:val="single" w:sz="4" w:space="0" w:color="000000"/>
              <w:left w:val="single" w:sz="4" w:space="0" w:color="000000"/>
              <w:bottom w:val="single" w:sz="4" w:space="0" w:color="000000"/>
              <w:right w:val="single" w:sz="4" w:space="0" w:color="000000"/>
            </w:tcBorders>
          </w:tcPr>
          <w:p w14:paraId="0F8F5ECF"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0A34D7EF"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284CB02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210EE18C"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2EF8ABB"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AA9FDBA"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7677A195"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667EC93D"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28FB0998"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41ABDD4B"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9554E40"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8A7DC71"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tcPr>
          <w:p w14:paraId="3AC0CA2C" w14:textId="77777777" w:rsidR="00E26C14" w:rsidRDefault="00CB3576">
            <w:pPr>
              <w:spacing w:after="0" w:line="259" w:lineRule="auto"/>
              <w:ind w:left="163" w:firstLine="0"/>
            </w:pPr>
            <w:r>
              <w:rPr>
                <w:sz w:val="10"/>
              </w:rPr>
              <w:t xml:space="preserve">549 885,29 </w:t>
            </w:r>
          </w:p>
        </w:tc>
        <w:tc>
          <w:tcPr>
            <w:tcW w:w="758" w:type="dxa"/>
            <w:tcBorders>
              <w:top w:val="single" w:sz="4" w:space="0" w:color="000000"/>
              <w:left w:val="single" w:sz="4" w:space="0" w:color="000000"/>
              <w:bottom w:val="single" w:sz="4" w:space="0" w:color="000000"/>
              <w:right w:val="single" w:sz="4" w:space="0" w:color="000000"/>
            </w:tcBorders>
          </w:tcPr>
          <w:p w14:paraId="1118BBC6"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7CE860D6"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9D7DDA3"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695EA5A2" w14:textId="77777777" w:rsidR="00E26C14" w:rsidRDefault="00CB3576">
            <w:pPr>
              <w:spacing w:after="0" w:line="259" w:lineRule="auto"/>
              <w:ind w:left="0" w:right="43" w:firstLine="0"/>
              <w:jc w:val="right"/>
            </w:pPr>
            <w:r>
              <w:rPr>
                <w:sz w:val="10"/>
              </w:rPr>
              <w:t xml:space="preserve">0,00 </w:t>
            </w:r>
          </w:p>
        </w:tc>
      </w:tr>
      <w:tr w:rsidR="00E26C14" w14:paraId="6FED5774" w14:textId="77777777">
        <w:trPr>
          <w:trHeight w:val="290"/>
        </w:trPr>
        <w:tc>
          <w:tcPr>
            <w:tcW w:w="1128" w:type="dxa"/>
            <w:tcBorders>
              <w:top w:val="single" w:sz="4" w:space="0" w:color="000000"/>
              <w:left w:val="single" w:sz="4" w:space="0" w:color="000000"/>
              <w:bottom w:val="single" w:sz="4" w:space="0" w:color="000000"/>
              <w:right w:val="single" w:sz="4" w:space="0" w:color="000000"/>
            </w:tcBorders>
          </w:tcPr>
          <w:p w14:paraId="3119FE40" w14:textId="77777777" w:rsidR="00E26C14" w:rsidRDefault="00CB3576">
            <w:pPr>
              <w:spacing w:after="0" w:line="259" w:lineRule="auto"/>
              <w:ind w:left="0" w:firstLine="0"/>
            </w:pPr>
            <w:r>
              <w:rPr>
                <w:sz w:val="10"/>
              </w:rPr>
              <w:t xml:space="preserve">Kierunek pomocy 2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4D3BA04F" w14:textId="77777777" w:rsidR="00E26C14" w:rsidRDefault="00CB3576">
            <w:pPr>
              <w:spacing w:after="0" w:line="259" w:lineRule="auto"/>
              <w:ind w:left="82" w:firstLine="0"/>
            </w:pPr>
            <w:r>
              <w:rPr>
                <w:sz w:val="10"/>
              </w:rPr>
              <w:t xml:space="preserve">307 818 331,20 </w:t>
            </w:r>
          </w:p>
        </w:tc>
        <w:tc>
          <w:tcPr>
            <w:tcW w:w="757" w:type="dxa"/>
            <w:tcBorders>
              <w:top w:val="single" w:sz="4" w:space="0" w:color="000000"/>
              <w:left w:val="single" w:sz="4" w:space="0" w:color="000000"/>
              <w:bottom w:val="single" w:sz="4" w:space="0" w:color="000000"/>
              <w:right w:val="single" w:sz="4" w:space="0" w:color="000000"/>
            </w:tcBorders>
          </w:tcPr>
          <w:p w14:paraId="0381E659" w14:textId="77777777" w:rsidR="00E26C14" w:rsidRDefault="00CB3576">
            <w:pPr>
              <w:spacing w:after="0" w:line="259" w:lineRule="auto"/>
              <w:ind w:left="0" w:firstLine="0"/>
              <w:jc w:val="center"/>
            </w:pPr>
            <w:r>
              <w:rPr>
                <w:sz w:val="10"/>
              </w:rPr>
              <w:t xml:space="preserve">47 784 319,66 </w:t>
            </w:r>
          </w:p>
        </w:tc>
        <w:tc>
          <w:tcPr>
            <w:tcW w:w="760" w:type="dxa"/>
            <w:tcBorders>
              <w:top w:val="single" w:sz="4" w:space="0" w:color="000000"/>
              <w:left w:val="single" w:sz="4" w:space="0" w:color="000000"/>
              <w:bottom w:val="single" w:sz="4" w:space="0" w:color="000000"/>
              <w:right w:val="single" w:sz="4" w:space="0" w:color="000000"/>
            </w:tcBorders>
          </w:tcPr>
          <w:p w14:paraId="296E8A2C" w14:textId="77777777" w:rsidR="00E26C14" w:rsidRDefault="00CB3576">
            <w:pPr>
              <w:spacing w:after="0" w:line="259" w:lineRule="auto"/>
              <w:ind w:left="5" w:firstLine="0"/>
              <w:jc w:val="center"/>
            </w:pPr>
            <w:r>
              <w:rPr>
                <w:sz w:val="10"/>
              </w:rPr>
              <w:t xml:space="preserve">20 882 223,36 </w:t>
            </w:r>
          </w:p>
        </w:tc>
        <w:tc>
          <w:tcPr>
            <w:tcW w:w="760" w:type="dxa"/>
            <w:tcBorders>
              <w:top w:val="single" w:sz="4" w:space="0" w:color="000000"/>
              <w:left w:val="single" w:sz="4" w:space="0" w:color="000000"/>
              <w:bottom w:val="single" w:sz="4" w:space="0" w:color="000000"/>
              <w:right w:val="single" w:sz="4" w:space="0" w:color="000000"/>
            </w:tcBorders>
          </w:tcPr>
          <w:p w14:paraId="10B78969" w14:textId="77777777" w:rsidR="00E26C14" w:rsidRDefault="00CB3576">
            <w:pPr>
              <w:spacing w:after="0" w:line="259" w:lineRule="auto"/>
              <w:ind w:left="3" w:firstLine="0"/>
              <w:jc w:val="center"/>
            </w:pPr>
            <w:r>
              <w:rPr>
                <w:sz w:val="10"/>
              </w:rPr>
              <w:t xml:space="preserve">21 856 254,14 </w:t>
            </w:r>
          </w:p>
        </w:tc>
        <w:tc>
          <w:tcPr>
            <w:tcW w:w="758" w:type="dxa"/>
            <w:tcBorders>
              <w:top w:val="single" w:sz="4" w:space="0" w:color="000000"/>
              <w:left w:val="single" w:sz="4" w:space="0" w:color="000000"/>
              <w:bottom w:val="single" w:sz="4" w:space="0" w:color="000000"/>
              <w:right w:val="single" w:sz="4" w:space="0" w:color="000000"/>
            </w:tcBorders>
          </w:tcPr>
          <w:p w14:paraId="6C1F494C" w14:textId="77777777" w:rsidR="00E26C14" w:rsidRDefault="00CB3576">
            <w:pPr>
              <w:spacing w:after="0" w:line="259" w:lineRule="auto"/>
              <w:ind w:left="2" w:firstLine="0"/>
              <w:jc w:val="center"/>
            </w:pPr>
            <w:r>
              <w:rPr>
                <w:sz w:val="10"/>
              </w:rPr>
              <w:t xml:space="preserve">23 186 317,41 </w:t>
            </w:r>
          </w:p>
        </w:tc>
        <w:tc>
          <w:tcPr>
            <w:tcW w:w="758" w:type="dxa"/>
            <w:tcBorders>
              <w:top w:val="single" w:sz="4" w:space="0" w:color="000000"/>
              <w:left w:val="single" w:sz="4" w:space="0" w:color="000000"/>
              <w:bottom w:val="single" w:sz="4" w:space="0" w:color="000000"/>
              <w:right w:val="single" w:sz="4" w:space="0" w:color="000000"/>
            </w:tcBorders>
          </w:tcPr>
          <w:p w14:paraId="074BE5BE" w14:textId="77777777" w:rsidR="00E26C14" w:rsidRDefault="00CB3576">
            <w:pPr>
              <w:spacing w:after="0" w:line="259" w:lineRule="auto"/>
              <w:ind w:left="91" w:firstLine="0"/>
            </w:pPr>
            <w:r>
              <w:rPr>
                <w:sz w:val="10"/>
              </w:rPr>
              <w:t xml:space="preserve">8 743 032,50 </w:t>
            </w:r>
          </w:p>
        </w:tc>
        <w:tc>
          <w:tcPr>
            <w:tcW w:w="758" w:type="dxa"/>
            <w:tcBorders>
              <w:top w:val="single" w:sz="4" w:space="0" w:color="000000"/>
              <w:left w:val="single" w:sz="4" w:space="0" w:color="000000"/>
              <w:bottom w:val="single" w:sz="4" w:space="0" w:color="000000"/>
              <w:right w:val="single" w:sz="4" w:space="0" w:color="000000"/>
            </w:tcBorders>
          </w:tcPr>
          <w:p w14:paraId="05B96AB1" w14:textId="77777777" w:rsidR="00E26C14" w:rsidRDefault="00CB3576">
            <w:pPr>
              <w:spacing w:after="0" w:line="259" w:lineRule="auto"/>
              <w:ind w:left="2" w:firstLine="0"/>
              <w:jc w:val="center"/>
            </w:pPr>
            <w:r>
              <w:rPr>
                <w:sz w:val="10"/>
              </w:rPr>
              <w:t xml:space="preserve">20 962 834,95 </w:t>
            </w:r>
          </w:p>
        </w:tc>
        <w:tc>
          <w:tcPr>
            <w:tcW w:w="760" w:type="dxa"/>
            <w:tcBorders>
              <w:top w:val="single" w:sz="4" w:space="0" w:color="000000"/>
              <w:left w:val="single" w:sz="4" w:space="0" w:color="000000"/>
              <w:bottom w:val="single" w:sz="4" w:space="0" w:color="000000"/>
              <w:right w:val="single" w:sz="4" w:space="0" w:color="000000"/>
            </w:tcBorders>
          </w:tcPr>
          <w:p w14:paraId="353EB269" w14:textId="77777777" w:rsidR="00E26C14" w:rsidRDefault="00CB3576">
            <w:pPr>
              <w:spacing w:after="0" w:line="259" w:lineRule="auto"/>
              <w:ind w:left="0" w:firstLine="0"/>
              <w:jc w:val="center"/>
            </w:pPr>
            <w:r>
              <w:rPr>
                <w:sz w:val="10"/>
              </w:rPr>
              <w:t xml:space="preserve">26 913 379,26 </w:t>
            </w:r>
          </w:p>
        </w:tc>
        <w:tc>
          <w:tcPr>
            <w:tcW w:w="760" w:type="dxa"/>
            <w:tcBorders>
              <w:top w:val="single" w:sz="4" w:space="0" w:color="000000"/>
              <w:left w:val="single" w:sz="4" w:space="0" w:color="000000"/>
              <w:bottom w:val="single" w:sz="4" w:space="0" w:color="000000"/>
              <w:right w:val="single" w:sz="4" w:space="0" w:color="000000"/>
            </w:tcBorders>
          </w:tcPr>
          <w:p w14:paraId="414F4321" w14:textId="77777777" w:rsidR="00E26C14" w:rsidRDefault="00CB3576">
            <w:pPr>
              <w:spacing w:after="0" w:line="259" w:lineRule="auto"/>
              <w:ind w:left="2" w:firstLine="0"/>
              <w:jc w:val="center"/>
            </w:pPr>
            <w:r>
              <w:rPr>
                <w:sz w:val="10"/>
              </w:rPr>
              <w:t xml:space="preserve">28 705 908,77 </w:t>
            </w:r>
          </w:p>
        </w:tc>
        <w:tc>
          <w:tcPr>
            <w:tcW w:w="757" w:type="dxa"/>
            <w:tcBorders>
              <w:top w:val="single" w:sz="4" w:space="0" w:color="000000"/>
              <w:left w:val="single" w:sz="4" w:space="0" w:color="000000"/>
              <w:bottom w:val="single" w:sz="4" w:space="0" w:color="000000"/>
              <w:right w:val="single" w:sz="4" w:space="0" w:color="000000"/>
            </w:tcBorders>
          </w:tcPr>
          <w:p w14:paraId="18CF32CA" w14:textId="77777777" w:rsidR="00E26C14" w:rsidRDefault="00CB3576">
            <w:pPr>
              <w:spacing w:after="0" w:line="259" w:lineRule="auto"/>
              <w:ind w:left="91" w:firstLine="0"/>
            </w:pPr>
            <w:r>
              <w:rPr>
                <w:sz w:val="10"/>
              </w:rPr>
              <w:t xml:space="preserve">4 277 738,40 </w:t>
            </w:r>
          </w:p>
        </w:tc>
        <w:tc>
          <w:tcPr>
            <w:tcW w:w="760" w:type="dxa"/>
            <w:tcBorders>
              <w:top w:val="single" w:sz="4" w:space="0" w:color="000000"/>
              <w:left w:val="single" w:sz="4" w:space="0" w:color="000000"/>
              <w:bottom w:val="single" w:sz="4" w:space="0" w:color="000000"/>
              <w:right w:val="single" w:sz="4" w:space="0" w:color="000000"/>
            </w:tcBorders>
          </w:tcPr>
          <w:p w14:paraId="5FDC3524" w14:textId="77777777" w:rsidR="00E26C14" w:rsidRDefault="00CB3576">
            <w:pPr>
              <w:spacing w:after="0" w:line="259" w:lineRule="auto"/>
              <w:ind w:left="3" w:firstLine="0"/>
              <w:jc w:val="center"/>
            </w:pPr>
            <w:r>
              <w:rPr>
                <w:sz w:val="10"/>
              </w:rPr>
              <w:t xml:space="preserve">14 664 627,13 </w:t>
            </w:r>
          </w:p>
        </w:tc>
        <w:tc>
          <w:tcPr>
            <w:tcW w:w="758" w:type="dxa"/>
            <w:tcBorders>
              <w:top w:val="single" w:sz="4" w:space="0" w:color="000000"/>
              <w:left w:val="single" w:sz="4" w:space="0" w:color="000000"/>
              <w:bottom w:val="single" w:sz="4" w:space="0" w:color="000000"/>
              <w:right w:val="single" w:sz="4" w:space="0" w:color="000000"/>
            </w:tcBorders>
          </w:tcPr>
          <w:p w14:paraId="1DEF840A" w14:textId="77777777" w:rsidR="00E26C14" w:rsidRDefault="00CB3576">
            <w:pPr>
              <w:spacing w:after="0" w:line="259" w:lineRule="auto"/>
              <w:ind w:left="2" w:firstLine="0"/>
              <w:jc w:val="center"/>
            </w:pPr>
            <w:r>
              <w:rPr>
                <w:sz w:val="10"/>
              </w:rPr>
              <w:t xml:space="preserve">15 133 719,58 </w:t>
            </w:r>
          </w:p>
        </w:tc>
        <w:tc>
          <w:tcPr>
            <w:tcW w:w="758" w:type="dxa"/>
            <w:tcBorders>
              <w:top w:val="single" w:sz="4" w:space="0" w:color="000000"/>
              <w:left w:val="single" w:sz="4" w:space="0" w:color="000000"/>
              <w:bottom w:val="single" w:sz="4" w:space="0" w:color="000000"/>
              <w:right w:val="single" w:sz="4" w:space="0" w:color="000000"/>
            </w:tcBorders>
          </w:tcPr>
          <w:p w14:paraId="08A944EF" w14:textId="77777777" w:rsidR="00E26C14" w:rsidRDefault="00CB3576">
            <w:pPr>
              <w:spacing w:after="0" w:line="259" w:lineRule="auto"/>
              <w:ind w:left="2" w:firstLine="0"/>
              <w:jc w:val="center"/>
            </w:pPr>
            <w:r>
              <w:rPr>
                <w:sz w:val="10"/>
              </w:rPr>
              <w:t xml:space="preserve">16 299 079,27 </w:t>
            </w:r>
          </w:p>
        </w:tc>
        <w:tc>
          <w:tcPr>
            <w:tcW w:w="759" w:type="dxa"/>
            <w:tcBorders>
              <w:top w:val="single" w:sz="4" w:space="0" w:color="000000"/>
              <w:left w:val="single" w:sz="4" w:space="0" w:color="000000"/>
              <w:bottom w:val="single" w:sz="4" w:space="0" w:color="000000"/>
              <w:right w:val="single" w:sz="4" w:space="0" w:color="000000"/>
            </w:tcBorders>
          </w:tcPr>
          <w:p w14:paraId="60C63B5F" w14:textId="77777777" w:rsidR="00E26C14" w:rsidRDefault="00CB3576">
            <w:pPr>
              <w:spacing w:after="0" w:line="259" w:lineRule="auto"/>
              <w:ind w:left="0" w:right="4" w:firstLine="0"/>
              <w:jc w:val="center"/>
            </w:pPr>
            <w:r>
              <w:rPr>
                <w:sz w:val="10"/>
              </w:rPr>
              <w:t xml:space="preserve">16 018 028,49 </w:t>
            </w:r>
          </w:p>
        </w:tc>
        <w:tc>
          <w:tcPr>
            <w:tcW w:w="758" w:type="dxa"/>
            <w:tcBorders>
              <w:top w:val="single" w:sz="4" w:space="0" w:color="000000"/>
              <w:left w:val="single" w:sz="4" w:space="0" w:color="000000"/>
              <w:bottom w:val="single" w:sz="4" w:space="0" w:color="000000"/>
              <w:right w:val="single" w:sz="4" w:space="0" w:color="000000"/>
            </w:tcBorders>
          </w:tcPr>
          <w:p w14:paraId="2FE08E58" w14:textId="77777777" w:rsidR="00E26C14" w:rsidRDefault="00CB3576">
            <w:pPr>
              <w:spacing w:after="0" w:line="259" w:lineRule="auto"/>
              <w:ind w:left="94" w:firstLine="0"/>
            </w:pPr>
            <w:r>
              <w:rPr>
                <w:sz w:val="10"/>
              </w:rPr>
              <w:t xml:space="preserve">7 764 910,92 </w:t>
            </w:r>
          </w:p>
        </w:tc>
        <w:tc>
          <w:tcPr>
            <w:tcW w:w="761" w:type="dxa"/>
            <w:tcBorders>
              <w:top w:val="single" w:sz="4" w:space="0" w:color="000000"/>
              <w:left w:val="single" w:sz="4" w:space="0" w:color="000000"/>
              <w:bottom w:val="single" w:sz="4" w:space="0" w:color="000000"/>
              <w:right w:val="single" w:sz="4" w:space="0" w:color="000000"/>
            </w:tcBorders>
          </w:tcPr>
          <w:p w14:paraId="54C18FD9" w14:textId="77777777" w:rsidR="00E26C14" w:rsidRDefault="00CB3576">
            <w:pPr>
              <w:spacing w:after="0" w:line="259" w:lineRule="auto"/>
              <w:ind w:left="96" w:firstLine="0"/>
            </w:pPr>
            <w:r>
              <w:rPr>
                <w:sz w:val="10"/>
              </w:rPr>
              <w:t xml:space="preserve">6 958 050,45 </w:t>
            </w:r>
          </w:p>
        </w:tc>
        <w:tc>
          <w:tcPr>
            <w:tcW w:w="758" w:type="dxa"/>
            <w:tcBorders>
              <w:top w:val="single" w:sz="4" w:space="0" w:color="000000"/>
              <w:left w:val="single" w:sz="4" w:space="0" w:color="000000"/>
              <w:bottom w:val="single" w:sz="4" w:space="0" w:color="000000"/>
              <w:right w:val="single" w:sz="4" w:space="0" w:color="000000"/>
            </w:tcBorders>
          </w:tcPr>
          <w:p w14:paraId="20B8556B" w14:textId="77777777" w:rsidR="00E26C14" w:rsidRDefault="00CB3576">
            <w:pPr>
              <w:spacing w:after="0" w:line="259" w:lineRule="auto"/>
              <w:ind w:left="2" w:firstLine="0"/>
              <w:jc w:val="center"/>
            </w:pPr>
            <w:r>
              <w:rPr>
                <w:sz w:val="10"/>
              </w:rPr>
              <w:t xml:space="preserve">19 033 237,33 </w:t>
            </w:r>
          </w:p>
        </w:tc>
        <w:tc>
          <w:tcPr>
            <w:tcW w:w="757" w:type="dxa"/>
            <w:tcBorders>
              <w:top w:val="single" w:sz="4" w:space="0" w:color="000000"/>
              <w:left w:val="single" w:sz="4" w:space="0" w:color="000000"/>
              <w:bottom w:val="single" w:sz="4" w:space="0" w:color="000000"/>
              <w:right w:val="single" w:sz="4" w:space="0" w:color="000000"/>
            </w:tcBorders>
          </w:tcPr>
          <w:p w14:paraId="5AB1BEB0" w14:textId="77777777" w:rsidR="00E26C14" w:rsidRDefault="00CB3576">
            <w:pPr>
              <w:spacing w:after="0" w:line="259" w:lineRule="auto"/>
              <w:ind w:left="94" w:firstLine="0"/>
            </w:pPr>
            <w:r>
              <w:rPr>
                <w:sz w:val="10"/>
              </w:rPr>
              <w:t xml:space="preserve">8 634 669,58 </w:t>
            </w:r>
          </w:p>
        </w:tc>
      </w:tr>
      <w:tr w:rsidR="00E26C14" w14:paraId="42EBBAB9" w14:textId="77777777">
        <w:trPr>
          <w:trHeight w:val="298"/>
        </w:trPr>
        <w:tc>
          <w:tcPr>
            <w:tcW w:w="1128" w:type="dxa"/>
            <w:tcBorders>
              <w:top w:val="single" w:sz="4" w:space="0" w:color="000000"/>
              <w:left w:val="single" w:sz="4" w:space="0" w:color="000000"/>
              <w:bottom w:val="single" w:sz="4" w:space="0" w:color="000000"/>
              <w:right w:val="single" w:sz="4" w:space="0" w:color="000000"/>
            </w:tcBorders>
          </w:tcPr>
          <w:p w14:paraId="7F40DE18" w14:textId="77777777" w:rsidR="00E26C14" w:rsidRDefault="00CB3576">
            <w:pPr>
              <w:spacing w:after="0" w:line="259" w:lineRule="auto"/>
              <w:ind w:left="0" w:firstLine="0"/>
              <w:jc w:val="both"/>
            </w:pPr>
            <w:r>
              <w:rPr>
                <w:sz w:val="10"/>
              </w:rPr>
              <w:t>w tym zobowiązania</w:t>
            </w:r>
            <w:r>
              <w:rPr>
                <w:sz w:val="10"/>
              </w:rPr>
              <w:t xml:space="preserve"> (kierunek pomocy 2) </w:t>
            </w:r>
          </w:p>
        </w:tc>
        <w:tc>
          <w:tcPr>
            <w:tcW w:w="851" w:type="dxa"/>
            <w:tcBorders>
              <w:top w:val="single" w:sz="4" w:space="0" w:color="000000"/>
              <w:left w:val="single" w:sz="4" w:space="0" w:color="000000"/>
              <w:bottom w:val="single" w:sz="4" w:space="0" w:color="000000"/>
              <w:right w:val="single" w:sz="4" w:space="0" w:color="000000"/>
            </w:tcBorders>
          </w:tcPr>
          <w:p w14:paraId="769540B7" w14:textId="77777777" w:rsidR="00E26C14" w:rsidRDefault="00CB3576">
            <w:pPr>
              <w:spacing w:after="0" w:line="259" w:lineRule="auto"/>
              <w:ind w:left="0" w:right="43" w:firstLine="0"/>
              <w:jc w:val="right"/>
            </w:pPr>
            <w:r>
              <w:rPr>
                <w:sz w:val="10"/>
              </w:rPr>
              <w:t xml:space="preserve">1 540 916,48 </w:t>
            </w:r>
          </w:p>
        </w:tc>
        <w:tc>
          <w:tcPr>
            <w:tcW w:w="757" w:type="dxa"/>
            <w:tcBorders>
              <w:top w:val="single" w:sz="4" w:space="0" w:color="000000"/>
              <w:left w:val="single" w:sz="4" w:space="0" w:color="000000"/>
              <w:bottom w:val="single" w:sz="4" w:space="0" w:color="000000"/>
              <w:right w:val="single" w:sz="4" w:space="0" w:color="000000"/>
            </w:tcBorders>
          </w:tcPr>
          <w:p w14:paraId="56E0B260"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0527FD7F"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6A34A4D6"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0A48C53"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3A7F2D1"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1D1B0B47"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318C6F72" w14:textId="77777777" w:rsidR="00E26C14" w:rsidRDefault="00CB3576">
            <w:pPr>
              <w:spacing w:after="0" w:line="259" w:lineRule="auto"/>
              <w:ind w:left="166" w:firstLine="0"/>
            </w:pPr>
            <w:r>
              <w:rPr>
                <w:sz w:val="10"/>
              </w:rPr>
              <w:t xml:space="preserve">143 008,12 </w:t>
            </w:r>
          </w:p>
        </w:tc>
        <w:tc>
          <w:tcPr>
            <w:tcW w:w="760" w:type="dxa"/>
            <w:tcBorders>
              <w:top w:val="single" w:sz="4" w:space="0" w:color="000000"/>
              <w:left w:val="single" w:sz="4" w:space="0" w:color="000000"/>
              <w:bottom w:val="single" w:sz="4" w:space="0" w:color="000000"/>
              <w:right w:val="single" w:sz="4" w:space="0" w:color="000000"/>
            </w:tcBorders>
          </w:tcPr>
          <w:p w14:paraId="739C3B48" w14:textId="77777777" w:rsidR="00E26C14" w:rsidRDefault="00CB3576">
            <w:pPr>
              <w:spacing w:after="0" w:line="259" w:lineRule="auto"/>
              <w:ind w:left="0" w:right="44" w:firstLine="0"/>
              <w:jc w:val="right"/>
            </w:pPr>
            <w:r>
              <w:rPr>
                <w:sz w:val="10"/>
              </w:rPr>
              <w:t xml:space="preserve">964 849,88 </w:t>
            </w:r>
          </w:p>
        </w:tc>
        <w:tc>
          <w:tcPr>
            <w:tcW w:w="757" w:type="dxa"/>
            <w:tcBorders>
              <w:top w:val="single" w:sz="4" w:space="0" w:color="000000"/>
              <w:left w:val="single" w:sz="4" w:space="0" w:color="000000"/>
              <w:bottom w:val="single" w:sz="4" w:space="0" w:color="000000"/>
              <w:right w:val="single" w:sz="4" w:space="0" w:color="000000"/>
            </w:tcBorders>
          </w:tcPr>
          <w:p w14:paraId="4B9B3550"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1C591728"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20DA0BE3"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806B956" w14:textId="77777777" w:rsidR="00E26C14" w:rsidRDefault="00CB3576">
            <w:pPr>
              <w:spacing w:after="0" w:line="259" w:lineRule="auto"/>
              <w:ind w:left="0" w:right="44" w:firstLine="0"/>
              <w:jc w:val="right"/>
            </w:pPr>
            <w:r>
              <w:rPr>
                <w:sz w:val="10"/>
              </w:rPr>
              <w:t xml:space="preserve">76 235,00 </w:t>
            </w:r>
          </w:p>
        </w:tc>
        <w:tc>
          <w:tcPr>
            <w:tcW w:w="759" w:type="dxa"/>
            <w:tcBorders>
              <w:top w:val="single" w:sz="4" w:space="0" w:color="000000"/>
              <w:left w:val="single" w:sz="4" w:space="0" w:color="000000"/>
              <w:bottom w:val="single" w:sz="4" w:space="0" w:color="000000"/>
              <w:right w:val="single" w:sz="4" w:space="0" w:color="000000"/>
            </w:tcBorders>
          </w:tcPr>
          <w:p w14:paraId="65010915"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3C65998"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1B681CCC"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4258C43" w14:textId="77777777" w:rsidR="00E26C14" w:rsidRDefault="00CB3576">
            <w:pPr>
              <w:spacing w:after="0" w:line="259" w:lineRule="auto"/>
              <w:ind w:left="0" w:right="44" w:firstLine="0"/>
              <w:jc w:val="right"/>
            </w:pPr>
            <w:r>
              <w:rPr>
                <w:sz w:val="10"/>
              </w:rPr>
              <w:t xml:space="preserve">356 823,48 </w:t>
            </w:r>
          </w:p>
        </w:tc>
        <w:tc>
          <w:tcPr>
            <w:tcW w:w="757" w:type="dxa"/>
            <w:tcBorders>
              <w:top w:val="single" w:sz="4" w:space="0" w:color="000000"/>
              <w:left w:val="single" w:sz="4" w:space="0" w:color="000000"/>
              <w:bottom w:val="single" w:sz="4" w:space="0" w:color="000000"/>
              <w:right w:val="single" w:sz="4" w:space="0" w:color="000000"/>
            </w:tcBorders>
          </w:tcPr>
          <w:p w14:paraId="2F82AB20" w14:textId="77777777" w:rsidR="00E26C14" w:rsidRDefault="00CB3576">
            <w:pPr>
              <w:spacing w:after="0" w:line="259" w:lineRule="auto"/>
              <w:ind w:left="0" w:right="43" w:firstLine="0"/>
              <w:jc w:val="right"/>
            </w:pPr>
            <w:r>
              <w:rPr>
                <w:sz w:val="10"/>
              </w:rPr>
              <w:t xml:space="preserve">0,00 </w:t>
            </w:r>
          </w:p>
        </w:tc>
      </w:tr>
      <w:tr w:rsidR="00E26C14" w14:paraId="240B7973" w14:textId="77777777">
        <w:trPr>
          <w:trHeight w:val="264"/>
        </w:trPr>
        <w:tc>
          <w:tcPr>
            <w:tcW w:w="1128" w:type="dxa"/>
            <w:tcBorders>
              <w:top w:val="single" w:sz="4" w:space="0" w:color="000000"/>
              <w:left w:val="single" w:sz="4" w:space="0" w:color="000000"/>
              <w:bottom w:val="single" w:sz="4" w:space="0" w:color="000000"/>
              <w:right w:val="single" w:sz="4" w:space="0" w:color="000000"/>
            </w:tcBorders>
          </w:tcPr>
          <w:p w14:paraId="68672BB6" w14:textId="77777777" w:rsidR="00E26C14" w:rsidRDefault="00CB3576">
            <w:pPr>
              <w:spacing w:after="0" w:line="259" w:lineRule="auto"/>
              <w:ind w:left="0" w:firstLine="0"/>
            </w:pPr>
            <w:r>
              <w:rPr>
                <w:sz w:val="10"/>
              </w:rPr>
              <w:t xml:space="preserve">Kierunek pomocy 3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5904E385" w14:textId="77777777" w:rsidR="00E26C14" w:rsidRDefault="00CB3576">
            <w:pPr>
              <w:spacing w:after="0" w:line="259" w:lineRule="auto"/>
              <w:ind w:left="134" w:firstLine="0"/>
            </w:pPr>
            <w:r>
              <w:rPr>
                <w:sz w:val="10"/>
              </w:rPr>
              <w:t xml:space="preserve">17 160 979,95 </w:t>
            </w:r>
          </w:p>
        </w:tc>
        <w:tc>
          <w:tcPr>
            <w:tcW w:w="757" w:type="dxa"/>
            <w:tcBorders>
              <w:top w:val="single" w:sz="4" w:space="0" w:color="000000"/>
              <w:left w:val="single" w:sz="4" w:space="0" w:color="000000"/>
              <w:bottom w:val="single" w:sz="4" w:space="0" w:color="000000"/>
              <w:right w:val="single" w:sz="4" w:space="0" w:color="000000"/>
            </w:tcBorders>
          </w:tcPr>
          <w:p w14:paraId="2B994F91" w14:textId="77777777" w:rsidR="00E26C14" w:rsidRDefault="00CB3576">
            <w:pPr>
              <w:spacing w:after="0" w:line="259" w:lineRule="auto"/>
              <w:ind w:left="92" w:firstLine="0"/>
            </w:pPr>
            <w:r>
              <w:rPr>
                <w:sz w:val="10"/>
              </w:rPr>
              <w:t xml:space="preserve">5 172 467,28 </w:t>
            </w:r>
          </w:p>
        </w:tc>
        <w:tc>
          <w:tcPr>
            <w:tcW w:w="760" w:type="dxa"/>
            <w:tcBorders>
              <w:top w:val="single" w:sz="4" w:space="0" w:color="000000"/>
              <w:left w:val="single" w:sz="4" w:space="0" w:color="000000"/>
              <w:bottom w:val="single" w:sz="4" w:space="0" w:color="000000"/>
              <w:right w:val="single" w:sz="4" w:space="0" w:color="000000"/>
            </w:tcBorders>
          </w:tcPr>
          <w:p w14:paraId="338E36E2" w14:textId="77777777" w:rsidR="00E26C14" w:rsidRDefault="00CB3576">
            <w:pPr>
              <w:spacing w:after="0" w:line="259" w:lineRule="auto"/>
              <w:ind w:left="0" w:right="43" w:firstLine="0"/>
              <w:jc w:val="right"/>
            </w:pPr>
            <w:r>
              <w:rPr>
                <w:sz w:val="10"/>
              </w:rPr>
              <w:t xml:space="preserve">494 199,40 </w:t>
            </w:r>
          </w:p>
        </w:tc>
        <w:tc>
          <w:tcPr>
            <w:tcW w:w="760" w:type="dxa"/>
            <w:tcBorders>
              <w:top w:val="single" w:sz="4" w:space="0" w:color="000000"/>
              <w:left w:val="single" w:sz="4" w:space="0" w:color="000000"/>
              <w:bottom w:val="single" w:sz="4" w:space="0" w:color="000000"/>
              <w:right w:val="single" w:sz="4" w:space="0" w:color="000000"/>
            </w:tcBorders>
          </w:tcPr>
          <w:p w14:paraId="71DC4155" w14:textId="77777777" w:rsidR="00E26C14" w:rsidRDefault="00CB3576">
            <w:pPr>
              <w:spacing w:after="0" w:line="259" w:lineRule="auto"/>
              <w:ind w:left="95" w:firstLine="0"/>
            </w:pPr>
            <w:r>
              <w:rPr>
                <w:sz w:val="10"/>
              </w:rPr>
              <w:t xml:space="preserve">1 720 446,71 </w:t>
            </w:r>
          </w:p>
        </w:tc>
        <w:tc>
          <w:tcPr>
            <w:tcW w:w="758" w:type="dxa"/>
            <w:tcBorders>
              <w:top w:val="single" w:sz="4" w:space="0" w:color="000000"/>
              <w:left w:val="single" w:sz="4" w:space="0" w:color="000000"/>
              <w:bottom w:val="single" w:sz="4" w:space="0" w:color="000000"/>
              <w:right w:val="single" w:sz="4" w:space="0" w:color="000000"/>
            </w:tcBorders>
          </w:tcPr>
          <w:p w14:paraId="29C353CA" w14:textId="77777777" w:rsidR="00E26C14" w:rsidRDefault="00CB3576">
            <w:pPr>
              <w:spacing w:after="0" w:line="259" w:lineRule="auto"/>
              <w:ind w:left="0" w:right="44" w:firstLine="0"/>
              <w:jc w:val="right"/>
            </w:pPr>
            <w:r>
              <w:rPr>
                <w:sz w:val="10"/>
              </w:rPr>
              <w:t xml:space="preserve">294 509,58 </w:t>
            </w:r>
          </w:p>
        </w:tc>
        <w:tc>
          <w:tcPr>
            <w:tcW w:w="758" w:type="dxa"/>
            <w:tcBorders>
              <w:top w:val="single" w:sz="4" w:space="0" w:color="000000"/>
              <w:left w:val="single" w:sz="4" w:space="0" w:color="000000"/>
              <w:bottom w:val="single" w:sz="4" w:space="0" w:color="000000"/>
              <w:right w:val="single" w:sz="4" w:space="0" w:color="000000"/>
            </w:tcBorders>
          </w:tcPr>
          <w:p w14:paraId="4572343D" w14:textId="77777777" w:rsidR="00E26C14" w:rsidRDefault="00CB3576">
            <w:pPr>
              <w:spacing w:after="0" w:line="259" w:lineRule="auto"/>
              <w:ind w:left="163" w:firstLine="0"/>
            </w:pPr>
            <w:r>
              <w:rPr>
                <w:sz w:val="10"/>
              </w:rPr>
              <w:t xml:space="preserve">536 026,90 </w:t>
            </w:r>
          </w:p>
        </w:tc>
        <w:tc>
          <w:tcPr>
            <w:tcW w:w="758" w:type="dxa"/>
            <w:tcBorders>
              <w:top w:val="single" w:sz="4" w:space="0" w:color="000000"/>
              <w:left w:val="single" w:sz="4" w:space="0" w:color="000000"/>
              <w:bottom w:val="single" w:sz="4" w:space="0" w:color="000000"/>
              <w:right w:val="single" w:sz="4" w:space="0" w:color="000000"/>
            </w:tcBorders>
          </w:tcPr>
          <w:p w14:paraId="494AE96B" w14:textId="77777777" w:rsidR="00E26C14" w:rsidRDefault="00CB3576">
            <w:pPr>
              <w:spacing w:after="0" w:line="259" w:lineRule="auto"/>
              <w:ind w:left="0" w:right="44" w:firstLine="0"/>
              <w:jc w:val="right"/>
            </w:pPr>
            <w:r>
              <w:rPr>
                <w:sz w:val="10"/>
              </w:rPr>
              <w:t xml:space="preserve">454 488,53 </w:t>
            </w:r>
          </w:p>
        </w:tc>
        <w:tc>
          <w:tcPr>
            <w:tcW w:w="760" w:type="dxa"/>
            <w:tcBorders>
              <w:top w:val="single" w:sz="4" w:space="0" w:color="000000"/>
              <w:left w:val="single" w:sz="4" w:space="0" w:color="000000"/>
              <w:bottom w:val="single" w:sz="4" w:space="0" w:color="000000"/>
              <w:right w:val="single" w:sz="4" w:space="0" w:color="000000"/>
            </w:tcBorders>
          </w:tcPr>
          <w:p w14:paraId="59E97EDE" w14:textId="77777777" w:rsidR="00E26C14" w:rsidRDefault="00CB3576">
            <w:pPr>
              <w:spacing w:after="0" w:line="259" w:lineRule="auto"/>
              <w:ind w:left="166" w:firstLine="0"/>
            </w:pPr>
            <w:r>
              <w:rPr>
                <w:sz w:val="10"/>
              </w:rPr>
              <w:t xml:space="preserve">524 103,00 </w:t>
            </w:r>
          </w:p>
        </w:tc>
        <w:tc>
          <w:tcPr>
            <w:tcW w:w="760" w:type="dxa"/>
            <w:tcBorders>
              <w:top w:val="single" w:sz="4" w:space="0" w:color="000000"/>
              <w:left w:val="single" w:sz="4" w:space="0" w:color="000000"/>
              <w:bottom w:val="single" w:sz="4" w:space="0" w:color="000000"/>
              <w:right w:val="single" w:sz="4" w:space="0" w:color="000000"/>
            </w:tcBorders>
          </w:tcPr>
          <w:p w14:paraId="6DB4F20C" w14:textId="77777777" w:rsidR="00E26C14" w:rsidRDefault="00CB3576">
            <w:pPr>
              <w:spacing w:after="0" w:line="259" w:lineRule="auto"/>
              <w:ind w:left="95" w:firstLine="0"/>
            </w:pPr>
            <w:r>
              <w:rPr>
                <w:sz w:val="10"/>
              </w:rPr>
              <w:t xml:space="preserve">2 332 363,43 </w:t>
            </w:r>
          </w:p>
        </w:tc>
        <w:tc>
          <w:tcPr>
            <w:tcW w:w="757" w:type="dxa"/>
            <w:tcBorders>
              <w:top w:val="single" w:sz="4" w:space="0" w:color="000000"/>
              <w:left w:val="single" w:sz="4" w:space="0" w:color="000000"/>
              <w:bottom w:val="single" w:sz="4" w:space="0" w:color="000000"/>
              <w:right w:val="single" w:sz="4" w:space="0" w:color="000000"/>
            </w:tcBorders>
          </w:tcPr>
          <w:p w14:paraId="51B6A9AC" w14:textId="77777777" w:rsidR="00E26C14" w:rsidRDefault="00CB3576">
            <w:pPr>
              <w:spacing w:after="0" w:line="259" w:lineRule="auto"/>
              <w:ind w:left="0" w:right="45" w:firstLine="0"/>
              <w:jc w:val="right"/>
            </w:pPr>
            <w:r>
              <w:rPr>
                <w:sz w:val="10"/>
              </w:rPr>
              <w:t xml:space="preserve">74 320,00 </w:t>
            </w:r>
          </w:p>
        </w:tc>
        <w:tc>
          <w:tcPr>
            <w:tcW w:w="760" w:type="dxa"/>
            <w:tcBorders>
              <w:top w:val="single" w:sz="4" w:space="0" w:color="000000"/>
              <w:left w:val="single" w:sz="4" w:space="0" w:color="000000"/>
              <w:bottom w:val="single" w:sz="4" w:space="0" w:color="000000"/>
              <w:right w:val="single" w:sz="4" w:space="0" w:color="000000"/>
            </w:tcBorders>
          </w:tcPr>
          <w:p w14:paraId="67981A4D" w14:textId="77777777" w:rsidR="00E26C14" w:rsidRDefault="00CB3576">
            <w:pPr>
              <w:spacing w:after="0" w:line="259" w:lineRule="auto"/>
              <w:ind w:left="0" w:right="44" w:firstLine="0"/>
              <w:jc w:val="right"/>
            </w:pPr>
            <w:r>
              <w:rPr>
                <w:sz w:val="10"/>
              </w:rPr>
              <w:t xml:space="preserve">269 083,30 </w:t>
            </w:r>
          </w:p>
        </w:tc>
        <w:tc>
          <w:tcPr>
            <w:tcW w:w="758" w:type="dxa"/>
            <w:tcBorders>
              <w:top w:val="single" w:sz="4" w:space="0" w:color="000000"/>
              <w:left w:val="single" w:sz="4" w:space="0" w:color="000000"/>
              <w:bottom w:val="single" w:sz="4" w:space="0" w:color="000000"/>
              <w:right w:val="single" w:sz="4" w:space="0" w:color="000000"/>
            </w:tcBorders>
          </w:tcPr>
          <w:p w14:paraId="5135EE9D" w14:textId="77777777" w:rsidR="00E26C14" w:rsidRDefault="00CB3576">
            <w:pPr>
              <w:spacing w:after="0" w:line="259" w:lineRule="auto"/>
              <w:ind w:left="0" w:right="44" w:firstLine="0"/>
              <w:jc w:val="right"/>
            </w:pPr>
            <w:r>
              <w:rPr>
                <w:sz w:val="10"/>
              </w:rPr>
              <w:t xml:space="preserve">449 813,91 </w:t>
            </w:r>
          </w:p>
        </w:tc>
        <w:tc>
          <w:tcPr>
            <w:tcW w:w="758" w:type="dxa"/>
            <w:tcBorders>
              <w:top w:val="single" w:sz="4" w:space="0" w:color="000000"/>
              <w:left w:val="single" w:sz="4" w:space="0" w:color="000000"/>
              <w:bottom w:val="single" w:sz="4" w:space="0" w:color="000000"/>
              <w:right w:val="single" w:sz="4" w:space="0" w:color="000000"/>
            </w:tcBorders>
          </w:tcPr>
          <w:p w14:paraId="1D0FD36E" w14:textId="77777777" w:rsidR="00E26C14" w:rsidRDefault="00CB3576">
            <w:pPr>
              <w:spacing w:after="0" w:line="259" w:lineRule="auto"/>
              <w:ind w:left="0" w:right="44" w:firstLine="0"/>
              <w:jc w:val="right"/>
            </w:pPr>
            <w:r>
              <w:rPr>
                <w:sz w:val="10"/>
              </w:rPr>
              <w:t xml:space="preserve">822 696,60 </w:t>
            </w:r>
          </w:p>
        </w:tc>
        <w:tc>
          <w:tcPr>
            <w:tcW w:w="759" w:type="dxa"/>
            <w:tcBorders>
              <w:top w:val="single" w:sz="4" w:space="0" w:color="000000"/>
              <w:left w:val="single" w:sz="4" w:space="0" w:color="000000"/>
              <w:bottom w:val="single" w:sz="4" w:space="0" w:color="000000"/>
              <w:right w:val="single" w:sz="4" w:space="0" w:color="000000"/>
            </w:tcBorders>
          </w:tcPr>
          <w:p w14:paraId="032EE700" w14:textId="77777777" w:rsidR="00E26C14" w:rsidRDefault="00CB3576">
            <w:pPr>
              <w:spacing w:after="0" w:line="259" w:lineRule="auto"/>
              <w:ind w:left="163" w:firstLine="0"/>
            </w:pPr>
            <w:r>
              <w:rPr>
                <w:sz w:val="10"/>
              </w:rPr>
              <w:t xml:space="preserve">543 050,33 </w:t>
            </w:r>
          </w:p>
        </w:tc>
        <w:tc>
          <w:tcPr>
            <w:tcW w:w="758" w:type="dxa"/>
            <w:tcBorders>
              <w:top w:val="single" w:sz="4" w:space="0" w:color="000000"/>
              <w:left w:val="single" w:sz="4" w:space="0" w:color="000000"/>
              <w:bottom w:val="single" w:sz="4" w:space="0" w:color="000000"/>
              <w:right w:val="single" w:sz="4" w:space="0" w:color="000000"/>
            </w:tcBorders>
          </w:tcPr>
          <w:p w14:paraId="39609BC7" w14:textId="77777777" w:rsidR="00E26C14" w:rsidRDefault="00CB3576">
            <w:pPr>
              <w:spacing w:after="0" w:line="259" w:lineRule="auto"/>
              <w:ind w:left="0" w:right="44" w:firstLine="0"/>
              <w:jc w:val="right"/>
            </w:pPr>
            <w:r>
              <w:rPr>
                <w:sz w:val="10"/>
              </w:rPr>
              <w:t xml:space="preserve">18 635,88 </w:t>
            </w:r>
          </w:p>
        </w:tc>
        <w:tc>
          <w:tcPr>
            <w:tcW w:w="761" w:type="dxa"/>
            <w:tcBorders>
              <w:top w:val="single" w:sz="4" w:space="0" w:color="000000"/>
              <w:left w:val="single" w:sz="4" w:space="0" w:color="000000"/>
              <w:bottom w:val="single" w:sz="4" w:space="0" w:color="000000"/>
              <w:right w:val="single" w:sz="4" w:space="0" w:color="000000"/>
            </w:tcBorders>
          </w:tcPr>
          <w:p w14:paraId="4A4504A6" w14:textId="77777777" w:rsidR="00E26C14" w:rsidRDefault="00CB3576">
            <w:pPr>
              <w:spacing w:after="0" w:line="259" w:lineRule="auto"/>
              <w:ind w:left="96" w:firstLine="0"/>
            </w:pPr>
            <w:r>
              <w:rPr>
                <w:sz w:val="10"/>
              </w:rPr>
              <w:t xml:space="preserve">1 171 978,50 </w:t>
            </w:r>
          </w:p>
        </w:tc>
        <w:tc>
          <w:tcPr>
            <w:tcW w:w="758" w:type="dxa"/>
            <w:tcBorders>
              <w:top w:val="single" w:sz="4" w:space="0" w:color="000000"/>
              <w:left w:val="single" w:sz="4" w:space="0" w:color="000000"/>
              <w:bottom w:val="single" w:sz="4" w:space="0" w:color="000000"/>
              <w:right w:val="single" w:sz="4" w:space="0" w:color="000000"/>
            </w:tcBorders>
          </w:tcPr>
          <w:p w14:paraId="54D03F9A" w14:textId="77777777" w:rsidR="00E26C14" w:rsidRDefault="00CB3576">
            <w:pPr>
              <w:spacing w:after="0" w:line="259" w:lineRule="auto"/>
              <w:ind w:left="94" w:firstLine="0"/>
            </w:pPr>
            <w:r>
              <w:rPr>
                <w:sz w:val="10"/>
              </w:rPr>
              <w:t xml:space="preserve">1 609 676,60 </w:t>
            </w:r>
          </w:p>
        </w:tc>
        <w:tc>
          <w:tcPr>
            <w:tcW w:w="757" w:type="dxa"/>
            <w:tcBorders>
              <w:top w:val="single" w:sz="4" w:space="0" w:color="000000"/>
              <w:left w:val="single" w:sz="4" w:space="0" w:color="000000"/>
              <w:bottom w:val="single" w:sz="4" w:space="0" w:color="000000"/>
              <w:right w:val="single" w:sz="4" w:space="0" w:color="000000"/>
            </w:tcBorders>
          </w:tcPr>
          <w:p w14:paraId="5424D4FB" w14:textId="77777777" w:rsidR="00E26C14" w:rsidRDefault="00CB3576">
            <w:pPr>
              <w:spacing w:after="0" w:line="259" w:lineRule="auto"/>
              <w:ind w:left="0" w:right="43" w:firstLine="0"/>
              <w:jc w:val="right"/>
            </w:pPr>
            <w:r>
              <w:rPr>
                <w:sz w:val="10"/>
              </w:rPr>
              <w:t xml:space="preserve">673 120,00 </w:t>
            </w:r>
          </w:p>
        </w:tc>
      </w:tr>
      <w:tr w:rsidR="00E26C14" w14:paraId="2D042AA4" w14:textId="77777777">
        <w:trPr>
          <w:trHeight w:val="265"/>
        </w:trPr>
        <w:tc>
          <w:tcPr>
            <w:tcW w:w="1128" w:type="dxa"/>
            <w:tcBorders>
              <w:top w:val="single" w:sz="4" w:space="0" w:color="000000"/>
              <w:left w:val="single" w:sz="4" w:space="0" w:color="000000"/>
              <w:bottom w:val="single" w:sz="4" w:space="0" w:color="000000"/>
              <w:right w:val="single" w:sz="4" w:space="0" w:color="000000"/>
            </w:tcBorders>
          </w:tcPr>
          <w:p w14:paraId="673F0991" w14:textId="77777777" w:rsidR="00E26C14" w:rsidRDefault="00CB3576">
            <w:pPr>
              <w:spacing w:after="0" w:line="259" w:lineRule="auto"/>
              <w:ind w:left="0" w:firstLine="0"/>
            </w:pPr>
            <w:r>
              <w:rPr>
                <w:sz w:val="10"/>
              </w:rPr>
              <w:t xml:space="preserve">Kierunek pomocy 4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785EE2E1" w14:textId="77777777" w:rsidR="00E26C14" w:rsidRDefault="00CB3576">
            <w:pPr>
              <w:spacing w:after="0" w:line="259" w:lineRule="auto"/>
              <w:ind w:left="0" w:right="43" w:firstLine="0"/>
              <w:jc w:val="right"/>
            </w:pPr>
            <w:r>
              <w:rPr>
                <w:sz w:val="10"/>
              </w:rPr>
              <w:t xml:space="preserve">9 595 395,27 </w:t>
            </w:r>
          </w:p>
        </w:tc>
        <w:tc>
          <w:tcPr>
            <w:tcW w:w="757" w:type="dxa"/>
            <w:tcBorders>
              <w:top w:val="single" w:sz="4" w:space="0" w:color="000000"/>
              <w:left w:val="single" w:sz="4" w:space="0" w:color="000000"/>
              <w:bottom w:val="single" w:sz="4" w:space="0" w:color="000000"/>
              <w:right w:val="single" w:sz="4" w:space="0" w:color="000000"/>
            </w:tcBorders>
          </w:tcPr>
          <w:p w14:paraId="6B32BE75" w14:textId="77777777" w:rsidR="00E26C14" w:rsidRDefault="00CB3576">
            <w:pPr>
              <w:spacing w:after="0" w:line="259" w:lineRule="auto"/>
              <w:ind w:left="92" w:firstLine="0"/>
            </w:pPr>
            <w:r>
              <w:rPr>
                <w:sz w:val="10"/>
              </w:rPr>
              <w:t xml:space="preserve">3 459 281,39 </w:t>
            </w:r>
          </w:p>
        </w:tc>
        <w:tc>
          <w:tcPr>
            <w:tcW w:w="760" w:type="dxa"/>
            <w:tcBorders>
              <w:top w:val="single" w:sz="4" w:space="0" w:color="000000"/>
              <w:left w:val="single" w:sz="4" w:space="0" w:color="000000"/>
              <w:bottom w:val="single" w:sz="4" w:space="0" w:color="000000"/>
              <w:right w:val="single" w:sz="4" w:space="0" w:color="000000"/>
            </w:tcBorders>
          </w:tcPr>
          <w:p w14:paraId="14C17DED" w14:textId="77777777" w:rsidR="00E26C14" w:rsidRDefault="00CB3576">
            <w:pPr>
              <w:spacing w:after="0" w:line="259" w:lineRule="auto"/>
              <w:ind w:left="96" w:firstLine="0"/>
            </w:pPr>
            <w:r>
              <w:rPr>
                <w:sz w:val="10"/>
              </w:rPr>
              <w:t xml:space="preserve">1 005 863,60 </w:t>
            </w:r>
          </w:p>
        </w:tc>
        <w:tc>
          <w:tcPr>
            <w:tcW w:w="760" w:type="dxa"/>
            <w:tcBorders>
              <w:top w:val="single" w:sz="4" w:space="0" w:color="000000"/>
              <w:left w:val="single" w:sz="4" w:space="0" w:color="000000"/>
              <w:bottom w:val="single" w:sz="4" w:space="0" w:color="000000"/>
              <w:right w:val="single" w:sz="4" w:space="0" w:color="000000"/>
            </w:tcBorders>
          </w:tcPr>
          <w:p w14:paraId="5E08A478"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C9A725A" w14:textId="77777777" w:rsidR="00E26C14" w:rsidRDefault="00CB3576">
            <w:pPr>
              <w:spacing w:after="0" w:line="259" w:lineRule="auto"/>
              <w:ind w:left="0" w:right="44" w:firstLine="0"/>
              <w:jc w:val="right"/>
            </w:pPr>
            <w:r>
              <w:rPr>
                <w:sz w:val="10"/>
              </w:rPr>
              <w:t xml:space="preserve">356 866,36 </w:t>
            </w:r>
          </w:p>
        </w:tc>
        <w:tc>
          <w:tcPr>
            <w:tcW w:w="758" w:type="dxa"/>
            <w:tcBorders>
              <w:top w:val="single" w:sz="4" w:space="0" w:color="000000"/>
              <w:left w:val="single" w:sz="4" w:space="0" w:color="000000"/>
              <w:bottom w:val="single" w:sz="4" w:space="0" w:color="000000"/>
              <w:right w:val="single" w:sz="4" w:space="0" w:color="000000"/>
            </w:tcBorders>
          </w:tcPr>
          <w:p w14:paraId="1C21A99C"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2748104" w14:textId="77777777" w:rsidR="00E26C14" w:rsidRDefault="00CB3576">
            <w:pPr>
              <w:spacing w:after="0" w:line="259" w:lineRule="auto"/>
              <w:ind w:left="0" w:right="44" w:firstLine="0"/>
              <w:jc w:val="right"/>
            </w:pPr>
            <w:r>
              <w:rPr>
                <w:sz w:val="10"/>
              </w:rPr>
              <w:t xml:space="preserve">105 000,00 </w:t>
            </w:r>
          </w:p>
        </w:tc>
        <w:tc>
          <w:tcPr>
            <w:tcW w:w="760" w:type="dxa"/>
            <w:tcBorders>
              <w:top w:val="single" w:sz="4" w:space="0" w:color="000000"/>
              <w:left w:val="single" w:sz="4" w:space="0" w:color="000000"/>
              <w:bottom w:val="single" w:sz="4" w:space="0" w:color="000000"/>
              <w:right w:val="single" w:sz="4" w:space="0" w:color="000000"/>
            </w:tcBorders>
          </w:tcPr>
          <w:p w14:paraId="5A864AE5" w14:textId="77777777" w:rsidR="00E26C14" w:rsidRDefault="00CB3576">
            <w:pPr>
              <w:spacing w:after="0" w:line="259" w:lineRule="auto"/>
              <w:ind w:left="166" w:firstLine="0"/>
            </w:pPr>
            <w:r>
              <w:rPr>
                <w:sz w:val="10"/>
              </w:rPr>
              <w:t xml:space="preserve">735 553,45 </w:t>
            </w:r>
          </w:p>
        </w:tc>
        <w:tc>
          <w:tcPr>
            <w:tcW w:w="760" w:type="dxa"/>
            <w:tcBorders>
              <w:top w:val="single" w:sz="4" w:space="0" w:color="000000"/>
              <w:left w:val="single" w:sz="4" w:space="0" w:color="000000"/>
              <w:bottom w:val="single" w:sz="4" w:space="0" w:color="000000"/>
              <w:right w:val="single" w:sz="4" w:space="0" w:color="000000"/>
            </w:tcBorders>
          </w:tcPr>
          <w:p w14:paraId="6CF4283A" w14:textId="77777777" w:rsidR="00E26C14" w:rsidRDefault="00CB3576">
            <w:pPr>
              <w:spacing w:after="0" w:line="259" w:lineRule="auto"/>
              <w:ind w:left="95" w:firstLine="0"/>
            </w:pPr>
            <w:r>
              <w:rPr>
                <w:sz w:val="10"/>
              </w:rPr>
              <w:t xml:space="preserve">2 715 164,45 </w:t>
            </w:r>
          </w:p>
        </w:tc>
        <w:tc>
          <w:tcPr>
            <w:tcW w:w="757" w:type="dxa"/>
            <w:tcBorders>
              <w:top w:val="single" w:sz="4" w:space="0" w:color="000000"/>
              <w:left w:val="single" w:sz="4" w:space="0" w:color="000000"/>
              <w:bottom w:val="single" w:sz="4" w:space="0" w:color="000000"/>
              <w:right w:val="single" w:sz="4" w:space="0" w:color="000000"/>
            </w:tcBorders>
          </w:tcPr>
          <w:p w14:paraId="6DB82EA1"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4DE1D68A" w14:textId="77777777" w:rsidR="00E26C14" w:rsidRDefault="00CB3576">
            <w:pPr>
              <w:spacing w:after="0" w:line="259" w:lineRule="auto"/>
              <w:ind w:left="0" w:right="44" w:firstLine="0"/>
              <w:jc w:val="right"/>
            </w:pPr>
            <w:r>
              <w:rPr>
                <w:sz w:val="10"/>
              </w:rPr>
              <w:t xml:space="preserve">237 235,24 </w:t>
            </w:r>
          </w:p>
        </w:tc>
        <w:tc>
          <w:tcPr>
            <w:tcW w:w="758" w:type="dxa"/>
            <w:tcBorders>
              <w:top w:val="single" w:sz="4" w:space="0" w:color="000000"/>
              <w:left w:val="single" w:sz="4" w:space="0" w:color="000000"/>
              <w:bottom w:val="single" w:sz="4" w:space="0" w:color="000000"/>
              <w:right w:val="single" w:sz="4" w:space="0" w:color="000000"/>
            </w:tcBorders>
          </w:tcPr>
          <w:p w14:paraId="6BF0564E" w14:textId="77777777" w:rsidR="00E26C14" w:rsidRDefault="00CB3576">
            <w:pPr>
              <w:spacing w:after="0" w:line="259" w:lineRule="auto"/>
              <w:ind w:left="0" w:right="44" w:firstLine="0"/>
              <w:jc w:val="right"/>
            </w:pPr>
            <w:r>
              <w:rPr>
                <w:sz w:val="10"/>
              </w:rPr>
              <w:t xml:space="preserve">252 842,78 </w:t>
            </w:r>
          </w:p>
        </w:tc>
        <w:tc>
          <w:tcPr>
            <w:tcW w:w="758" w:type="dxa"/>
            <w:tcBorders>
              <w:top w:val="single" w:sz="4" w:space="0" w:color="000000"/>
              <w:left w:val="single" w:sz="4" w:space="0" w:color="000000"/>
              <w:bottom w:val="single" w:sz="4" w:space="0" w:color="000000"/>
              <w:right w:val="single" w:sz="4" w:space="0" w:color="000000"/>
            </w:tcBorders>
          </w:tcPr>
          <w:p w14:paraId="7E2BD6EF"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tcPr>
          <w:p w14:paraId="72E17E8A"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FC06DBE"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243EE45F" w14:textId="77777777" w:rsidR="00E26C14" w:rsidRDefault="00CB3576">
            <w:pPr>
              <w:spacing w:after="0" w:line="259" w:lineRule="auto"/>
              <w:ind w:left="0" w:right="44" w:firstLine="0"/>
              <w:jc w:val="right"/>
            </w:pPr>
            <w:r>
              <w:rPr>
                <w:sz w:val="10"/>
              </w:rPr>
              <w:t xml:space="preserve">279 600,00 </w:t>
            </w:r>
          </w:p>
        </w:tc>
        <w:tc>
          <w:tcPr>
            <w:tcW w:w="758" w:type="dxa"/>
            <w:tcBorders>
              <w:top w:val="single" w:sz="4" w:space="0" w:color="000000"/>
              <w:left w:val="single" w:sz="4" w:space="0" w:color="000000"/>
              <w:bottom w:val="single" w:sz="4" w:space="0" w:color="000000"/>
              <w:right w:val="single" w:sz="4" w:space="0" w:color="000000"/>
            </w:tcBorders>
          </w:tcPr>
          <w:p w14:paraId="1BCBDBE4" w14:textId="77777777" w:rsidR="00E26C14" w:rsidRDefault="00CB3576">
            <w:pPr>
              <w:spacing w:after="0" w:line="259" w:lineRule="auto"/>
              <w:ind w:left="0" w:right="44" w:firstLine="0"/>
              <w:jc w:val="right"/>
            </w:pPr>
            <w:r>
              <w:rPr>
                <w:sz w:val="10"/>
              </w:rPr>
              <w:t xml:space="preserve">447 988,00 </w:t>
            </w:r>
          </w:p>
        </w:tc>
        <w:tc>
          <w:tcPr>
            <w:tcW w:w="757" w:type="dxa"/>
            <w:tcBorders>
              <w:top w:val="single" w:sz="4" w:space="0" w:color="000000"/>
              <w:left w:val="single" w:sz="4" w:space="0" w:color="000000"/>
              <w:bottom w:val="single" w:sz="4" w:space="0" w:color="000000"/>
              <w:right w:val="single" w:sz="4" w:space="0" w:color="000000"/>
            </w:tcBorders>
          </w:tcPr>
          <w:p w14:paraId="76BF8953" w14:textId="77777777" w:rsidR="00E26C14" w:rsidRDefault="00CB3576">
            <w:pPr>
              <w:spacing w:after="0" w:line="259" w:lineRule="auto"/>
              <w:ind w:left="0" w:right="43" w:firstLine="0"/>
              <w:jc w:val="right"/>
            </w:pPr>
            <w:r>
              <w:rPr>
                <w:sz w:val="10"/>
              </w:rPr>
              <w:t xml:space="preserve">0,00 </w:t>
            </w:r>
          </w:p>
        </w:tc>
      </w:tr>
      <w:tr w:rsidR="00E26C14" w14:paraId="797E245F" w14:textId="77777777">
        <w:trPr>
          <w:trHeight w:val="264"/>
        </w:trPr>
        <w:tc>
          <w:tcPr>
            <w:tcW w:w="1128" w:type="dxa"/>
            <w:tcBorders>
              <w:top w:val="single" w:sz="4" w:space="0" w:color="000000"/>
              <w:left w:val="single" w:sz="4" w:space="0" w:color="000000"/>
              <w:bottom w:val="single" w:sz="4" w:space="0" w:color="000000"/>
              <w:right w:val="single" w:sz="4" w:space="0" w:color="000000"/>
            </w:tcBorders>
          </w:tcPr>
          <w:p w14:paraId="13E4A83A" w14:textId="77777777" w:rsidR="00E26C14" w:rsidRDefault="00CB3576">
            <w:pPr>
              <w:spacing w:after="0" w:line="259" w:lineRule="auto"/>
              <w:ind w:left="0" w:firstLine="0"/>
            </w:pPr>
            <w:r>
              <w:rPr>
                <w:sz w:val="10"/>
              </w:rPr>
              <w:t xml:space="preserve">Kierunek pomocy 5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461679F5" w14:textId="77777777" w:rsidR="00E26C14" w:rsidRDefault="00CB3576">
            <w:pPr>
              <w:spacing w:after="0" w:line="259" w:lineRule="auto"/>
              <w:ind w:left="0" w:right="43" w:firstLine="0"/>
              <w:jc w:val="right"/>
            </w:pPr>
            <w:r>
              <w:rPr>
                <w:sz w:val="10"/>
              </w:rPr>
              <w:t xml:space="preserve">4 311 818,20 </w:t>
            </w:r>
          </w:p>
        </w:tc>
        <w:tc>
          <w:tcPr>
            <w:tcW w:w="757" w:type="dxa"/>
            <w:tcBorders>
              <w:top w:val="single" w:sz="4" w:space="0" w:color="000000"/>
              <w:left w:val="single" w:sz="4" w:space="0" w:color="000000"/>
              <w:bottom w:val="single" w:sz="4" w:space="0" w:color="000000"/>
              <w:right w:val="single" w:sz="4" w:space="0" w:color="000000"/>
            </w:tcBorders>
          </w:tcPr>
          <w:p w14:paraId="67519161" w14:textId="77777777" w:rsidR="00E26C14" w:rsidRDefault="00CB3576">
            <w:pPr>
              <w:spacing w:after="0" w:line="259" w:lineRule="auto"/>
              <w:ind w:left="164" w:firstLine="0"/>
            </w:pPr>
            <w:r>
              <w:rPr>
                <w:sz w:val="10"/>
              </w:rPr>
              <w:t xml:space="preserve">678 816,00 </w:t>
            </w:r>
          </w:p>
        </w:tc>
        <w:tc>
          <w:tcPr>
            <w:tcW w:w="760" w:type="dxa"/>
            <w:tcBorders>
              <w:top w:val="single" w:sz="4" w:space="0" w:color="000000"/>
              <w:left w:val="single" w:sz="4" w:space="0" w:color="000000"/>
              <w:bottom w:val="single" w:sz="4" w:space="0" w:color="000000"/>
              <w:right w:val="single" w:sz="4" w:space="0" w:color="000000"/>
            </w:tcBorders>
          </w:tcPr>
          <w:p w14:paraId="3F432D3A" w14:textId="77777777" w:rsidR="00E26C14" w:rsidRDefault="00CB3576">
            <w:pPr>
              <w:spacing w:after="0" w:line="259" w:lineRule="auto"/>
              <w:ind w:left="0" w:right="43" w:firstLine="0"/>
              <w:jc w:val="right"/>
            </w:pPr>
            <w:r>
              <w:rPr>
                <w:sz w:val="10"/>
              </w:rPr>
              <w:t xml:space="preserve">586 390,48 </w:t>
            </w:r>
          </w:p>
        </w:tc>
        <w:tc>
          <w:tcPr>
            <w:tcW w:w="760" w:type="dxa"/>
            <w:tcBorders>
              <w:top w:val="single" w:sz="4" w:space="0" w:color="000000"/>
              <w:left w:val="single" w:sz="4" w:space="0" w:color="000000"/>
              <w:bottom w:val="single" w:sz="4" w:space="0" w:color="000000"/>
              <w:right w:val="single" w:sz="4" w:space="0" w:color="000000"/>
            </w:tcBorders>
          </w:tcPr>
          <w:p w14:paraId="0F2ACEA2" w14:textId="77777777" w:rsidR="00E26C14" w:rsidRDefault="00CB3576">
            <w:pPr>
              <w:spacing w:after="0" w:line="259" w:lineRule="auto"/>
              <w:ind w:left="167" w:firstLine="0"/>
            </w:pPr>
            <w:r>
              <w:rPr>
                <w:sz w:val="10"/>
              </w:rPr>
              <w:t xml:space="preserve">134 261,17 </w:t>
            </w:r>
          </w:p>
        </w:tc>
        <w:tc>
          <w:tcPr>
            <w:tcW w:w="758" w:type="dxa"/>
            <w:tcBorders>
              <w:top w:val="single" w:sz="4" w:space="0" w:color="000000"/>
              <w:left w:val="single" w:sz="4" w:space="0" w:color="000000"/>
              <w:bottom w:val="single" w:sz="4" w:space="0" w:color="000000"/>
              <w:right w:val="single" w:sz="4" w:space="0" w:color="000000"/>
            </w:tcBorders>
          </w:tcPr>
          <w:p w14:paraId="7845D80B" w14:textId="77777777" w:rsidR="00E26C14" w:rsidRDefault="00CB3576">
            <w:pPr>
              <w:spacing w:after="0" w:line="259" w:lineRule="auto"/>
              <w:ind w:left="0" w:right="44" w:firstLine="0"/>
              <w:jc w:val="right"/>
            </w:pPr>
            <w:r>
              <w:rPr>
                <w:sz w:val="10"/>
              </w:rPr>
              <w:t xml:space="preserve">300 000,00 </w:t>
            </w:r>
          </w:p>
        </w:tc>
        <w:tc>
          <w:tcPr>
            <w:tcW w:w="758" w:type="dxa"/>
            <w:tcBorders>
              <w:top w:val="single" w:sz="4" w:space="0" w:color="000000"/>
              <w:left w:val="single" w:sz="4" w:space="0" w:color="000000"/>
              <w:bottom w:val="single" w:sz="4" w:space="0" w:color="000000"/>
              <w:right w:val="single" w:sz="4" w:space="0" w:color="000000"/>
            </w:tcBorders>
          </w:tcPr>
          <w:p w14:paraId="2A7E0ADE"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073BDA4"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333F11FF" w14:textId="77777777" w:rsidR="00E26C14" w:rsidRDefault="00CB3576">
            <w:pPr>
              <w:spacing w:after="0" w:line="259" w:lineRule="auto"/>
              <w:ind w:left="166" w:firstLine="0"/>
            </w:pPr>
            <w:r>
              <w:rPr>
                <w:sz w:val="10"/>
              </w:rPr>
              <w:t xml:space="preserve">265 780,58 </w:t>
            </w:r>
          </w:p>
        </w:tc>
        <w:tc>
          <w:tcPr>
            <w:tcW w:w="760" w:type="dxa"/>
            <w:tcBorders>
              <w:top w:val="single" w:sz="4" w:space="0" w:color="000000"/>
              <w:left w:val="single" w:sz="4" w:space="0" w:color="000000"/>
              <w:bottom w:val="single" w:sz="4" w:space="0" w:color="000000"/>
              <w:right w:val="single" w:sz="4" w:space="0" w:color="000000"/>
            </w:tcBorders>
          </w:tcPr>
          <w:p w14:paraId="15A2402D" w14:textId="77777777" w:rsidR="00E26C14" w:rsidRDefault="00CB3576">
            <w:pPr>
              <w:spacing w:after="0" w:line="259" w:lineRule="auto"/>
              <w:ind w:left="0" w:right="44" w:firstLine="0"/>
              <w:jc w:val="right"/>
            </w:pPr>
            <w:r>
              <w:rPr>
                <w:sz w:val="10"/>
              </w:rPr>
              <w:t xml:space="preserve">576 226,19 </w:t>
            </w:r>
          </w:p>
        </w:tc>
        <w:tc>
          <w:tcPr>
            <w:tcW w:w="757" w:type="dxa"/>
            <w:tcBorders>
              <w:top w:val="single" w:sz="4" w:space="0" w:color="000000"/>
              <w:left w:val="single" w:sz="4" w:space="0" w:color="000000"/>
              <w:bottom w:val="single" w:sz="4" w:space="0" w:color="000000"/>
              <w:right w:val="single" w:sz="4" w:space="0" w:color="000000"/>
            </w:tcBorders>
          </w:tcPr>
          <w:p w14:paraId="0C84BE57" w14:textId="77777777" w:rsidR="00E26C14" w:rsidRDefault="00CB3576">
            <w:pPr>
              <w:spacing w:after="0" w:line="259" w:lineRule="auto"/>
              <w:ind w:left="163" w:firstLine="0"/>
            </w:pPr>
            <w:r>
              <w:rPr>
                <w:sz w:val="10"/>
              </w:rPr>
              <w:t xml:space="preserve">166 331,95 </w:t>
            </w:r>
          </w:p>
        </w:tc>
        <w:tc>
          <w:tcPr>
            <w:tcW w:w="760" w:type="dxa"/>
            <w:tcBorders>
              <w:top w:val="single" w:sz="4" w:space="0" w:color="000000"/>
              <w:left w:val="single" w:sz="4" w:space="0" w:color="000000"/>
              <w:bottom w:val="single" w:sz="4" w:space="0" w:color="000000"/>
              <w:right w:val="single" w:sz="4" w:space="0" w:color="000000"/>
            </w:tcBorders>
          </w:tcPr>
          <w:p w14:paraId="5B86C7BA"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CA90648"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B62DE95" w14:textId="77777777" w:rsidR="00E26C14" w:rsidRDefault="00CB3576">
            <w:pPr>
              <w:spacing w:after="0" w:line="259" w:lineRule="auto"/>
              <w:ind w:left="0" w:right="44" w:firstLine="0"/>
              <w:jc w:val="right"/>
            </w:pPr>
            <w:r>
              <w:rPr>
                <w:sz w:val="10"/>
              </w:rPr>
              <w:t xml:space="preserve">186 517,40 </w:t>
            </w:r>
          </w:p>
        </w:tc>
        <w:tc>
          <w:tcPr>
            <w:tcW w:w="759" w:type="dxa"/>
            <w:tcBorders>
              <w:top w:val="single" w:sz="4" w:space="0" w:color="000000"/>
              <w:left w:val="single" w:sz="4" w:space="0" w:color="000000"/>
              <w:bottom w:val="single" w:sz="4" w:space="0" w:color="000000"/>
              <w:right w:val="single" w:sz="4" w:space="0" w:color="000000"/>
            </w:tcBorders>
          </w:tcPr>
          <w:p w14:paraId="7B01DF94" w14:textId="77777777" w:rsidR="00E26C14" w:rsidRDefault="00CB3576">
            <w:pPr>
              <w:spacing w:after="0" w:line="259" w:lineRule="auto"/>
              <w:ind w:left="163" w:firstLine="0"/>
            </w:pPr>
            <w:r>
              <w:rPr>
                <w:sz w:val="10"/>
              </w:rPr>
              <w:t xml:space="preserve">432 567,83 </w:t>
            </w:r>
          </w:p>
        </w:tc>
        <w:tc>
          <w:tcPr>
            <w:tcW w:w="758" w:type="dxa"/>
            <w:tcBorders>
              <w:top w:val="single" w:sz="4" w:space="0" w:color="000000"/>
              <w:left w:val="single" w:sz="4" w:space="0" w:color="000000"/>
              <w:bottom w:val="single" w:sz="4" w:space="0" w:color="000000"/>
              <w:right w:val="single" w:sz="4" w:space="0" w:color="000000"/>
            </w:tcBorders>
          </w:tcPr>
          <w:p w14:paraId="11EB2EB9" w14:textId="77777777" w:rsidR="00E26C14" w:rsidRDefault="00CB3576">
            <w:pPr>
              <w:spacing w:after="0" w:line="259" w:lineRule="auto"/>
              <w:ind w:left="0" w:right="44" w:firstLine="0"/>
              <w:jc w:val="right"/>
            </w:pPr>
            <w:r>
              <w:rPr>
                <w:sz w:val="10"/>
              </w:rPr>
              <w:t xml:space="preserve">31 352,00 </w:t>
            </w:r>
          </w:p>
        </w:tc>
        <w:tc>
          <w:tcPr>
            <w:tcW w:w="761" w:type="dxa"/>
            <w:tcBorders>
              <w:top w:val="single" w:sz="4" w:space="0" w:color="000000"/>
              <w:left w:val="single" w:sz="4" w:space="0" w:color="000000"/>
              <w:bottom w:val="single" w:sz="4" w:space="0" w:color="000000"/>
              <w:right w:val="single" w:sz="4" w:space="0" w:color="000000"/>
            </w:tcBorders>
          </w:tcPr>
          <w:p w14:paraId="066C2FB9" w14:textId="77777777" w:rsidR="00E26C14" w:rsidRDefault="00CB3576">
            <w:pPr>
              <w:spacing w:after="0" w:line="259" w:lineRule="auto"/>
              <w:ind w:left="0" w:right="44" w:firstLine="0"/>
              <w:jc w:val="right"/>
            </w:pPr>
            <w:r>
              <w:rPr>
                <w:sz w:val="10"/>
              </w:rPr>
              <w:t xml:space="preserve">193 352,78 </w:t>
            </w:r>
          </w:p>
        </w:tc>
        <w:tc>
          <w:tcPr>
            <w:tcW w:w="758" w:type="dxa"/>
            <w:tcBorders>
              <w:top w:val="single" w:sz="4" w:space="0" w:color="000000"/>
              <w:left w:val="single" w:sz="4" w:space="0" w:color="000000"/>
              <w:bottom w:val="single" w:sz="4" w:space="0" w:color="000000"/>
              <w:right w:val="single" w:sz="4" w:space="0" w:color="000000"/>
            </w:tcBorders>
          </w:tcPr>
          <w:p w14:paraId="7F6F8EBD" w14:textId="77777777" w:rsidR="00E26C14" w:rsidRDefault="00CB3576">
            <w:pPr>
              <w:spacing w:after="0" w:line="259" w:lineRule="auto"/>
              <w:ind w:left="0" w:right="44" w:firstLine="0"/>
              <w:jc w:val="right"/>
            </w:pPr>
            <w:r>
              <w:rPr>
                <w:sz w:val="10"/>
              </w:rPr>
              <w:t xml:space="preserve">711 767,70 </w:t>
            </w:r>
          </w:p>
        </w:tc>
        <w:tc>
          <w:tcPr>
            <w:tcW w:w="757" w:type="dxa"/>
            <w:tcBorders>
              <w:top w:val="single" w:sz="4" w:space="0" w:color="000000"/>
              <w:left w:val="single" w:sz="4" w:space="0" w:color="000000"/>
              <w:bottom w:val="single" w:sz="4" w:space="0" w:color="000000"/>
              <w:right w:val="single" w:sz="4" w:space="0" w:color="000000"/>
            </w:tcBorders>
          </w:tcPr>
          <w:p w14:paraId="75C3F440" w14:textId="77777777" w:rsidR="00E26C14" w:rsidRDefault="00CB3576">
            <w:pPr>
              <w:spacing w:after="0" w:line="259" w:lineRule="auto"/>
              <w:ind w:left="0" w:right="43" w:firstLine="0"/>
              <w:jc w:val="right"/>
            </w:pPr>
            <w:r>
              <w:rPr>
                <w:sz w:val="10"/>
              </w:rPr>
              <w:t xml:space="preserve">48 454,12 </w:t>
            </w:r>
          </w:p>
        </w:tc>
      </w:tr>
      <w:tr w:rsidR="00E26C14" w14:paraId="5CBF9628" w14:textId="77777777">
        <w:trPr>
          <w:trHeight w:val="265"/>
        </w:trPr>
        <w:tc>
          <w:tcPr>
            <w:tcW w:w="1128" w:type="dxa"/>
            <w:tcBorders>
              <w:top w:val="single" w:sz="4" w:space="0" w:color="000000"/>
              <w:left w:val="single" w:sz="4" w:space="0" w:color="000000"/>
              <w:bottom w:val="single" w:sz="4" w:space="0" w:color="000000"/>
              <w:right w:val="single" w:sz="4" w:space="0" w:color="000000"/>
            </w:tcBorders>
          </w:tcPr>
          <w:p w14:paraId="77464AB7" w14:textId="77777777" w:rsidR="00E26C14" w:rsidRDefault="00CB3576">
            <w:pPr>
              <w:spacing w:after="0" w:line="259" w:lineRule="auto"/>
              <w:ind w:left="0" w:firstLine="0"/>
            </w:pPr>
            <w:r>
              <w:rPr>
                <w:sz w:val="10"/>
              </w:rPr>
              <w:t xml:space="preserve">Kierunek pomocy 6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5EAD5892" w14:textId="77777777" w:rsidR="00E26C14" w:rsidRDefault="00CB3576">
            <w:pPr>
              <w:spacing w:after="0" w:line="259" w:lineRule="auto"/>
              <w:ind w:left="0" w:right="43" w:firstLine="0"/>
              <w:jc w:val="right"/>
            </w:pPr>
            <w:r>
              <w:rPr>
                <w:sz w:val="10"/>
              </w:rPr>
              <w:t xml:space="preserve">3 242 305,69 </w:t>
            </w:r>
          </w:p>
        </w:tc>
        <w:tc>
          <w:tcPr>
            <w:tcW w:w="757" w:type="dxa"/>
            <w:tcBorders>
              <w:top w:val="single" w:sz="4" w:space="0" w:color="000000"/>
              <w:left w:val="single" w:sz="4" w:space="0" w:color="000000"/>
              <w:bottom w:val="single" w:sz="4" w:space="0" w:color="000000"/>
              <w:right w:val="single" w:sz="4" w:space="0" w:color="000000"/>
            </w:tcBorders>
          </w:tcPr>
          <w:p w14:paraId="3B2BD040" w14:textId="77777777" w:rsidR="00E26C14" w:rsidRDefault="00CB3576">
            <w:pPr>
              <w:spacing w:after="0" w:line="259" w:lineRule="auto"/>
              <w:ind w:left="92" w:firstLine="0"/>
            </w:pPr>
            <w:r>
              <w:rPr>
                <w:sz w:val="10"/>
              </w:rPr>
              <w:t xml:space="preserve">1 997 670,02 </w:t>
            </w:r>
          </w:p>
        </w:tc>
        <w:tc>
          <w:tcPr>
            <w:tcW w:w="760" w:type="dxa"/>
            <w:tcBorders>
              <w:top w:val="single" w:sz="4" w:space="0" w:color="000000"/>
              <w:left w:val="single" w:sz="4" w:space="0" w:color="000000"/>
              <w:bottom w:val="single" w:sz="4" w:space="0" w:color="000000"/>
              <w:right w:val="single" w:sz="4" w:space="0" w:color="000000"/>
            </w:tcBorders>
          </w:tcPr>
          <w:p w14:paraId="1AE100B8"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44E541AD"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2A15517B"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EE3A80A"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EB23EA1"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27198CC4" w14:textId="77777777" w:rsidR="00E26C14" w:rsidRDefault="00CB3576">
            <w:pPr>
              <w:spacing w:after="0" w:line="259" w:lineRule="auto"/>
              <w:ind w:left="166" w:firstLine="0"/>
            </w:pPr>
            <w:r>
              <w:rPr>
                <w:sz w:val="10"/>
              </w:rPr>
              <w:t xml:space="preserve">192 726,00 </w:t>
            </w:r>
          </w:p>
        </w:tc>
        <w:tc>
          <w:tcPr>
            <w:tcW w:w="760" w:type="dxa"/>
            <w:tcBorders>
              <w:top w:val="single" w:sz="4" w:space="0" w:color="000000"/>
              <w:left w:val="single" w:sz="4" w:space="0" w:color="000000"/>
              <w:bottom w:val="single" w:sz="4" w:space="0" w:color="000000"/>
              <w:right w:val="single" w:sz="4" w:space="0" w:color="000000"/>
            </w:tcBorders>
          </w:tcPr>
          <w:p w14:paraId="1A3A12B9" w14:textId="77777777" w:rsidR="00E26C14" w:rsidRDefault="00CB3576">
            <w:pPr>
              <w:spacing w:after="0" w:line="259" w:lineRule="auto"/>
              <w:ind w:left="0" w:right="44" w:firstLine="0"/>
              <w:jc w:val="right"/>
            </w:pPr>
            <w:r>
              <w:rPr>
                <w:sz w:val="10"/>
              </w:rPr>
              <w:t xml:space="preserve">631 914,67 </w:t>
            </w:r>
          </w:p>
        </w:tc>
        <w:tc>
          <w:tcPr>
            <w:tcW w:w="757" w:type="dxa"/>
            <w:tcBorders>
              <w:top w:val="single" w:sz="4" w:space="0" w:color="000000"/>
              <w:left w:val="single" w:sz="4" w:space="0" w:color="000000"/>
              <w:bottom w:val="single" w:sz="4" w:space="0" w:color="000000"/>
              <w:right w:val="single" w:sz="4" w:space="0" w:color="000000"/>
            </w:tcBorders>
          </w:tcPr>
          <w:p w14:paraId="40ECFCAD"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EA65EE6"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2F938688"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499CD53D"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tcPr>
          <w:p w14:paraId="20AD6A17"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37CBC188"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1ECC5BB2"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20E6749D"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4414604F" w14:textId="77777777" w:rsidR="00E26C14" w:rsidRDefault="00CB3576">
            <w:pPr>
              <w:spacing w:after="0" w:line="259" w:lineRule="auto"/>
              <w:ind w:left="0" w:right="43" w:firstLine="0"/>
              <w:jc w:val="right"/>
            </w:pPr>
            <w:r>
              <w:rPr>
                <w:sz w:val="10"/>
              </w:rPr>
              <w:t xml:space="preserve">419 995,00 </w:t>
            </w:r>
          </w:p>
        </w:tc>
      </w:tr>
      <w:tr w:rsidR="00E26C14" w14:paraId="3D46134B" w14:textId="77777777">
        <w:trPr>
          <w:trHeight w:val="296"/>
        </w:trPr>
        <w:tc>
          <w:tcPr>
            <w:tcW w:w="1128" w:type="dxa"/>
            <w:tcBorders>
              <w:top w:val="single" w:sz="4" w:space="0" w:color="000000"/>
              <w:left w:val="single" w:sz="4" w:space="0" w:color="000000"/>
              <w:bottom w:val="single" w:sz="4" w:space="0" w:color="000000"/>
              <w:right w:val="single" w:sz="4" w:space="0" w:color="000000"/>
            </w:tcBorders>
          </w:tcPr>
          <w:p w14:paraId="3CF0661B" w14:textId="77777777" w:rsidR="00E26C14" w:rsidRDefault="00CB3576">
            <w:pPr>
              <w:spacing w:after="0" w:line="259" w:lineRule="auto"/>
              <w:ind w:left="0" w:firstLine="0"/>
              <w:jc w:val="both"/>
            </w:pPr>
            <w:r>
              <w:rPr>
                <w:sz w:val="10"/>
              </w:rPr>
              <w:t>w tym zobowiązania</w:t>
            </w:r>
            <w:r>
              <w:rPr>
                <w:sz w:val="10"/>
              </w:rPr>
              <w:t xml:space="preserve"> (kierunek pomocy 6) </w:t>
            </w:r>
          </w:p>
        </w:tc>
        <w:tc>
          <w:tcPr>
            <w:tcW w:w="851" w:type="dxa"/>
            <w:tcBorders>
              <w:top w:val="single" w:sz="4" w:space="0" w:color="000000"/>
              <w:left w:val="single" w:sz="4" w:space="0" w:color="000000"/>
              <w:bottom w:val="single" w:sz="4" w:space="0" w:color="000000"/>
              <w:right w:val="single" w:sz="4" w:space="0" w:color="000000"/>
            </w:tcBorders>
          </w:tcPr>
          <w:p w14:paraId="6D89F106" w14:textId="77777777" w:rsidR="00E26C14" w:rsidRDefault="00CB3576">
            <w:pPr>
              <w:spacing w:after="0" w:line="259" w:lineRule="auto"/>
              <w:ind w:left="0" w:right="45" w:firstLine="0"/>
              <w:jc w:val="right"/>
            </w:pPr>
            <w:r>
              <w:rPr>
                <w:sz w:val="10"/>
              </w:rPr>
              <w:t xml:space="preserve">448 624,80 </w:t>
            </w:r>
          </w:p>
        </w:tc>
        <w:tc>
          <w:tcPr>
            <w:tcW w:w="757" w:type="dxa"/>
            <w:tcBorders>
              <w:top w:val="single" w:sz="4" w:space="0" w:color="000000"/>
              <w:left w:val="single" w:sz="4" w:space="0" w:color="000000"/>
              <w:bottom w:val="single" w:sz="4" w:space="0" w:color="000000"/>
              <w:right w:val="single" w:sz="4" w:space="0" w:color="000000"/>
            </w:tcBorders>
          </w:tcPr>
          <w:p w14:paraId="5FF05D80" w14:textId="77777777" w:rsidR="00E26C14" w:rsidRDefault="00CB3576">
            <w:pPr>
              <w:spacing w:after="0" w:line="259" w:lineRule="auto"/>
              <w:ind w:left="164" w:firstLine="0"/>
            </w:pPr>
            <w:r>
              <w:rPr>
                <w:sz w:val="10"/>
              </w:rPr>
              <w:t xml:space="preserve">255 898,80 </w:t>
            </w:r>
          </w:p>
        </w:tc>
        <w:tc>
          <w:tcPr>
            <w:tcW w:w="760" w:type="dxa"/>
            <w:tcBorders>
              <w:top w:val="single" w:sz="4" w:space="0" w:color="000000"/>
              <w:left w:val="single" w:sz="4" w:space="0" w:color="000000"/>
              <w:bottom w:val="single" w:sz="4" w:space="0" w:color="000000"/>
              <w:right w:val="single" w:sz="4" w:space="0" w:color="000000"/>
            </w:tcBorders>
          </w:tcPr>
          <w:p w14:paraId="233FEE1D"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669E969D"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D04FB32"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3259829"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44B456C"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6B302B2" w14:textId="77777777" w:rsidR="00E26C14" w:rsidRDefault="00CB3576">
            <w:pPr>
              <w:spacing w:after="0" w:line="259" w:lineRule="auto"/>
              <w:ind w:left="166" w:firstLine="0"/>
            </w:pPr>
            <w:r>
              <w:rPr>
                <w:sz w:val="10"/>
              </w:rPr>
              <w:t xml:space="preserve">192 726,00 </w:t>
            </w:r>
          </w:p>
        </w:tc>
        <w:tc>
          <w:tcPr>
            <w:tcW w:w="760" w:type="dxa"/>
            <w:tcBorders>
              <w:top w:val="single" w:sz="4" w:space="0" w:color="000000"/>
              <w:left w:val="single" w:sz="4" w:space="0" w:color="000000"/>
              <w:bottom w:val="single" w:sz="4" w:space="0" w:color="000000"/>
              <w:right w:val="single" w:sz="4" w:space="0" w:color="000000"/>
            </w:tcBorders>
          </w:tcPr>
          <w:p w14:paraId="2C7B44ED"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100FFEE8"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0B2D6B5"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7E3C214"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79981C8"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tcPr>
          <w:p w14:paraId="5714D40F"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55182DC6"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1BA0D51B"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41C2DED"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481A8AA7" w14:textId="77777777" w:rsidR="00E26C14" w:rsidRDefault="00CB3576">
            <w:pPr>
              <w:spacing w:after="0" w:line="259" w:lineRule="auto"/>
              <w:ind w:left="0" w:right="43" w:firstLine="0"/>
              <w:jc w:val="right"/>
            </w:pPr>
            <w:r>
              <w:rPr>
                <w:sz w:val="10"/>
              </w:rPr>
              <w:t xml:space="preserve">0,00 </w:t>
            </w:r>
          </w:p>
        </w:tc>
      </w:tr>
      <w:tr w:rsidR="00E26C14" w14:paraId="65E07204" w14:textId="77777777">
        <w:trPr>
          <w:trHeight w:val="293"/>
        </w:trPr>
        <w:tc>
          <w:tcPr>
            <w:tcW w:w="1128" w:type="dxa"/>
            <w:tcBorders>
              <w:top w:val="single" w:sz="4" w:space="0" w:color="000000"/>
              <w:left w:val="single" w:sz="4" w:space="0" w:color="000000"/>
              <w:bottom w:val="single" w:sz="4" w:space="0" w:color="000000"/>
              <w:right w:val="single" w:sz="4" w:space="0" w:color="000000"/>
            </w:tcBorders>
          </w:tcPr>
          <w:p w14:paraId="445EE9EE" w14:textId="77777777" w:rsidR="00E26C14" w:rsidRDefault="00CB3576">
            <w:pPr>
              <w:spacing w:after="0" w:line="259" w:lineRule="auto"/>
              <w:ind w:left="0" w:firstLine="0"/>
            </w:pPr>
            <w:r>
              <w:rPr>
                <w:sz w:val="10"/>
              </w:rPr>
              <w:t xml:space="preserve">Oferty dot. COVID-19 </w: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08412675" w14:textId="77777777" w:rsidR="00E26C14" w:rsidRDefault="00CB3576">
            <w:pPr>
              <w:spacing w:after="0" w:line="259" w:lineRule="auto"/>
              <w:ind w:left="0" w:right="43" w:firstLine="0"/>
              <w:jc w:val="right"/>
            </w:pPr>
            <w:r>
              <w:rPr>
                <w:sz w:val="10"/>
              </w:rPr>
              <w:t xml:space="preserve">6 259 963,35 </w:t>
            </w:r>
          </w:p>
        </w:tc>
        <w:tc>
          <w:tcPr>
            <w:tcW w:w="757" w:type="dxa"/>
            <w:tcBorders>
              <w:top w:val="single" w:sz="4" w:space="0" w:color="000000"/>
              <w:left w:val="single" w:sz="4" w:space="0" w:color="000000"/>
              <w:bottom w:val="single" w:sz="4" w:space="0" w:color="000000"/>
              <w:right w:val="single" w:sz="4" w:space="0" w:color="000000"/>
            </w:tcBorders>
          </w:tcPr>
          <w:p w14:paraId="466D058F" w14:textId="77777777" w:rsidR="00E26C14" w:rsidRDefault="00CB3576">
            <w:pPr>
              <w:spacing w:after="0" w:line="259" w:lineRule="auto"/>
              <w:ind w:left="92" w:firstLine="0"/>
            </w:pPr>
            <w:r>
              <w:rPr>
                <w:sz w:val="10"/>
              </w:rPr>
              <w:t xml:space="preserve">1 443 905,00 </w:t>
            </w:r>
          </w:p>
        </w:tc>
        <w:tc>
          <w:tcPr>
            <w:tcW w:w="760" w:type="dxa"/>
            <w:tcBorders>
              <w:top w:val="single" w:sz="4" w:space="0" w:color="000000"/>
              <w:left w:val="single" w:sz="4" w:space="0" w:color="000000"/>
              <w:bottom w:val="single" w:sz="4" w:space="0" w:color="000000"/>
              <w:right w:val="single" w:sz="4" w:space="0" w:color="000000"/>
            </w:tcBorders>
          </w:tcPr>
          <w:p w14:paraId="5F7B1B7C" w14:textId="77777777" w:rsidR="00E26C14" w:rsidRDefault="00CB3576">
            <w:pPr>
              <w:spacing w:after="0" w:line="259" w:lineRule="auto"/>
              <w:ind w:left="0" w:right="43" w:firstLine="0"/>
              <w:jc w:val="right"/>
            </w:pPr>
            <w:r>
              <w:rPr>
                <w:sz w:val="10"/>
              </w:rPr>
              <w:t xml:space="preserve">634 045,00 </w:t>
            </w:r>
          </w:p>
        </w:tc>
        <w:tc>
          <w:tcPr>
            <w:tcW w:w="760" w:type="dxa"/>
            <w:tcBorders>
              <w:top w:val="single" w:sz="4" w:space="0" w:color="000000"/>
              <w:left w:val="single" w:sz="4" w:space="0" w:color="000000"/>
              <w:bottom w:val="single" w:sz="4" w:space="0" w:color="000000"/>
              <w:right w:val="single" w:sz="4" w:space="0" w:color="000000"/>
            </w:tcBorders>
          </w:tcPr>
          <w:p w14:paraId="10DA4A67" w14:textId="77777777" w:rsidR="00E26C14" w:rsidRDefault="00CB3576">
            <w:pPr>
              <w:spacing w:after="0" w:line="259" w:lineRule="auto"/>
              <w:ind w:left="0" w:right="44" w:firstLine="0"/>
              <w:jc w:val="right"/>
            </w:pPr>
            <w:r>
              <w:rPr>
                <w:sz w:val="10"/>
              </w:rPr>
              <w:t xml:space="preserve">74 088,00 </w:t>
            </w:r>
          </w:p>
        </w:tc>
        <w:tc>
          <w:tcPr>
            <w:tcW w:w="758" w:type="dxa"/>
            <w:tcBorders>
              <w:top w:val="single" w:sz="4" w:space="0" w:color="000000"/>
              <w:left w:val="single" w:sz="4" w:space="0" w:color="000000"/>
              <w:bottom w:val="single" w:sz="4" w:space="0" w:color="000000"/>
              <w:right w:val="single" w:sz="4" w:space="0" w:color="000000"/>
            </w:tcBorders>
          </w:tcPr>
          <w:p w14:paraId="2165098B" w14:textId="77777777" w:rsidR="00E26C14" w:rsidRDefault="00CB3576">
            <w:pPr>
              <w:spacing w:after="0" w:line="259" w:lineRule="auto"/>
              <w:ind w:left="0" w:right="44" w:firstLine="0"/>
              <w:jc w:val="right"/>
            </w:pPr>
            <w:r>
              <w:rPr>
                <w:sz w:val="10"/>
              </w:rPr>
              <w:t xml:space="preserve">809 281,54 </w:t>
            </w:r>
          </w:p>
        </w:tc>
        <w:tc>
          <w:tcPr>
            <w:tcW w:w="758" w:type="dxa"/>
            <w:tcBorders>
              <w:top w:val="single" w:sz="4" w:space="0" w:color="000000"/>
              <w:left w:val="single" w:sz="4" w:space="0" w:color="000000"/>
              <w:bottom w:val="single" w:sz="4" w:space="0" w:color="000000"/>
              <w:right w:val="single" w:sz="4" w:space="0" w:color="000000"/>
            </w:tcBorders>
          </w:tcPr>
          <w:p w14:paraId="3C2BCED8" w14:textId="77777777" w:rsidR="00E26C14" w:rsidRDefault="00CB3576">
            <w:pPr>
              <w:spacing w:after="0" w:line="259" w:lineRule="auto"/>
              <w:ind w:left="163" w:firstLine="0"/>
            </w:pPr>
            <w:r>
              <w:rPr>
                <w:sz w:val="10"/>
              </w:rPr>
              <w:t xml:space="preserve">131 490,00 </w:t>
            </w:r>
          </w:p>
        </w:tc>
        <w:tc>
          <w:tcPr>
            <w:tcW w:w="758" w:type="dxa"/>
            <w:tcBorders>
              <w:top w:val="single" w:sz="4" w:space="0" w:color="000000"/>
              <w:left w:val="single" w:sz="4" w:space="0" w:color="000000"/>
              <w:bottom w:val="single" w:sz="4" w:space="0" w:color="000000"/>
              <w:right w:val="single" w:sz="4" w:space="0" w:color="000000"/>
            </w:tcBorders>
          </w:tcPr>
          <w:p w14:paraId="77AB1AE5" w14:textId="77777777" w:rsidR="00E26C14" w:rsidRDefault="00CB3576">
            <w:pPr>
              <w:spacing w:after="0" w:line="259" w:lineRule="auto"/>
              <w:ind w:left="0" w:right="44" w:firstLine="0"/>
              <w:jc w:val="right"/>
            </w:pPr>
            <w:r>
              <w:rPr>
                <w:sz w:val="10"/>
              </w:rPr>
              <w:t xml:space="preserve">698 385,00 </w:t>
            </w:r>
          </w:p>
        </w:tc>
        <w:tc>
          <w:tcPr>
            <w:tcW w:w="760" w:type="dxa"/>
            <w:tcBorders>
              <w:top w:val="single" w:sz="4" w:space="0" w:color="000000"/>
              <w:left w:val="single" w:sz="4" w:space="0" w:color="000000"/>
              <w:bottom w:val="single" w:sz="4" w:space="0" w:color="000000"/>
              <w:right w:val="single" w:sz="4" w:space="0" w:color="000000"/>
            </w:tcBorders>
          </w:tcPr>
          <w:p w14:paraId="7A33A8A4" w14:textId="77777777" w:rsidR="00E26C14" w:rsidRDefault="00CB3576">
            <w:pPr>
              <w:spacing w:after="0" w:line="259" w:lineRule="auto"/>
              <w:ind w:left="166" w:firstLine="0"/>
            </w:pPr>
            <w:r>
              <w:rPr>
                <w:sz w:val="10"/>
              </w:rPr>
              <w:t xml:space="preserve">246 800,00 </w:t>
            </w:r>
          </w:p>
        </w:tc>
        <w:tc>
          <w:tcPr>
            <w:tcW w:w="760" w:type="dxa"/>
            <w:tcBorders>
              <w:top w:val="single" w:sz="4" w:space="0" w:color="000000"/>
              <w:left w:val="single" w:sz="4" w:space="0" w:color="000000"/>
              <w:bottom w:val="single" w:sz="4" w:space="0" w:color="000000"/>
              <w:right w:val="single" w:sz="4" w:space="0" w:color="000000"/>
            </w:tcBorders>
          </w:tcPr>
          <w:p w14:paraId="2AD999AF" w14:textId="77777777" w:rsidR="00E26C14" w:rsidRDefault="00CB3576">
            <w:pPr>
              <w:spacing w:after="0" w:line="259" w:lineRule="auto"/>
              <w:ind w:left="95" w:firstLine="0"/>
            </w:pPr>
            <w:r>
              <w:rPr>
                <w:sz w:val="10"/>
              </w:rPr>
              <w:t xml:space="preserve">1 265 402,00 </w:t>
            </w:r>
          </w:p>
        </w:tc>
        <w:tc>
          <w:tcPr>
            <w:tcW w:w="757" w:type="dxa"/>
            <w:tcBorders>
              <w:top w:val="single" w:sz="4" w:space="0" w:color="000000"/>
              <w:left w:val="single" w:sz="4" w:space="0" w:color="000000"/>
              <w:bottom w:val="single" w:sz="4" w:space="0" w:color="000000"/>
              <w:right w:val="single" w:sz="4" w:space="0" w:color="000000"/>
            </w:tcBorders>
          </w:tcPr>
          <w:p w14:paraId="78E99D05"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3539CFD7" w14:textId="77777777" w:rsidR="00E26C14" w:rsidRDefault="00CB3576">
            <w:pPr>
              <w:spacing w:after="0" w:line="259" w:lineRule="auto"/>
              <w:ind w:left="0" w:right="44" w:firstLine="0"/>
              <w:jc w:val="right"/>
            </w:pPr>
            <w:r>
              <w:rPr>
                <w:sz w:val="10"/>
              </w:rPr>
              <w:t xml:space="preserve">96 210,00 </w:t>
            </w:r>
          </w:p>
        </w:tc>
        <w:tc>
          <w:tcPr>
            <w:tcW w:w="758" w:type="dxa"/>
            <w:tcBorders>
              <w:top w:val="single" w:sz="4" w:space="0" w:color="000000"/>
              <w:left w:val="single" w:sz="4" w:space="0" w:color="000000"/>
              <w:bottom w:val="single" w:sz="4" w:space="0" w:color="000000"/>
              <w:right w:val="single" w:sz="4" w:space="0" w:color="000000"/>
            </w:tcBorders>
          </w:tcPr>
          <w:p w14:paraId="05E72AE0" w14:textId="77777777" w:rsidR="00E26C14" w:rsidRDefault="00CB3576">
            <w:pPr>
              <w:spacing w:after="0" w:line="259" w:lineRule="auto"/>
              <w:ind w:left="0" w:right="44" w:firstLine="0"/>
              <w:jc w:val="right"/>
            </w:pPr>
            <w:r>
              <w:rPr>
                <w:sz w:val="10"/>
              </w:rPr>
              <w:t xml:space="preserve">182 493,00 </w:t>
            </w:r>
          </w:p>
        </w:tc>
        <w:tc>
          <w:tcPr>
            <w:tcW w:w="758" w:type="dxa"/>
            <w:tcBorders>
              <w:top w:val="single" w:sz="4" w:space="0" w:color="000000"/>
              <w:left w:val="single" w:sz="4" w:space="0" w:color="000000"/>
              <w:bottom w:val="single" w:sz="4" w:space="0" w:color="000000"/>
              <w:right w:val="single" w:sz="4" w:space="0" w:color="000000"/>
            </w:tcBorders>
          </w:tcPr>
          <w:p w14:paraId="10647698" w14:textId="77777777" w:rsidR="00E26C14" w:rsidRDefault="00CB3576">
            <w:pPr>
              <w:spacing w:after="0" w:line="259" w:lineRule="auto"/>
              <w:ind w:left="0" w:right="44" w:firstLine="0"/>
              <w:jc w:val="right"/>
            </w:pPr>
            <w:r>
              <w:rPr>
                <w:sz w:val="10"/>
              </w:rPr>
              <w:t xml:space="preserve">112 943,81 </w:t>
            </w:r>
          </w:p>
        </w:tc>
        <w:tc>
          <w:tcPr>
            <w:tcW w:w="759" w:type="dxa"/>
            <w:tcBorders>
              <w:top w:val="single" w:sz="4" w:space="0" w:color="000000"/>
              <w:left w:val="single" w:sz="4" w:space="0" w:color="000000"/>
              <w:bottom w:val="single" w:sz="4" w:space="0" w:color="000000"/>
              <w:right w:val="single" w:sz="4" w:space="0" w:color="000000"/>
            </w:tcBorders>
          </w:tcPr>
          <w:p w14:paraId="792666ED" w14:textId="77777777" w:rsidR="00E26C14" w:rsidRDefault="00CB3576">
            <w:pPr>
              <w:spacing w:after="0" w:line="259" w:lineRule="auto"/>
              <w:ind w:left="163" w:firstLine="0"/>
            </w:pPr>
            <w:r>
              <w:rPr>
                <w:sz w:val="10"/>
              </w:rPr>
              <w:t xml:space="preserve">311 360,00 </w:t>
            </w:r>
          </w:p>
        </w:tc>
        <w:tc>
          <w:tcPr>
            <w:tcW w:w="758" w:type="dxa"/>
            <w:tcBorders>
              <w:top w:val="single" w:sz="4" w:space="0" w:color="000000"/>
              <w:left w:val="single" w:sz="4" w:space="0" w:color="000000"/>
              <w:bottom w:val="single" w:sz="4" w:space="0" w:color="000000"/>
              <w:right w:val="single" w:sz="4" w:space="0" w:color="000000"/>
            </w:tcBorders>
          </w:tcPr>
          <w:p w14:paraId="51479DC3" w14:textId="77777777" w:rsidR="00E26C14" w:rsidRDefault="00CB3576">
            <w:pPr>
              <w:spacing w:after="0" w:line="259" w:lineRule="auto"/>
              <w:ind w:left="0" w:right="44" w:firstLine="0"/>
              <w:jc w:val="right"/>
            </w:pPr>
            <w:r>
              <w:rPr>
                <w:sz w:val="10"/>
              </w:rPr>
              <w:t xml:space="preserve">19 120,00 </w:t>
            </w:r>
          </w:p>
        </w:tc>
        <w:tc>
          <w:tcPr>
            <w:tcW w:w="761" w:type="dxa"/>
            <w:tcBorders>
              <w:top w:val="single" w:sz="4" w:space="0" w:color="000000"/>
              <w:left w:val="single" w:sz="4" w:space="0" w:color="000000"/>
              <w:bottom w:val="single" w:sz="4" w:space="0" w:color="000000"/>
              <w:right w:val="single" w:sz="4" w:space="0" w:color="000000"/>
            </w:tcBorders>
          </w:tcPr>
          <w:p w14:paraId="437C31DC"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0E918D9B" w14:textId="77777777" w:rsidR="00E26C14" w:rsidRDefault="00CB3576">
            <w:pPr>
              <w:spacing w:after="0" w:line="259" w:lineRule="auto"/>
              <w:ind w:left="0" w:right="44" w:firstLine="0"/>
              <w:jc w:val="right"/>
            </w:pPr>
            <w:r>
              <w:rPr>
                <w:sz w:val="10"/>
              </w:rPr>
              <w:t xml:space="preserve">222 400,00 </w:t>
            </w:r>
          </w:p>
        </w:tc>
        <w:tc>
          <w:tcPr>
            <w:tcW w:w="757" w:type="dxa"/>
            <w:tcBorders>
              <w:top w:val="single" w:sz="4" w:space="0" w:color="000000"/>
              <w:left w:val="single" w:sz="4" w:space="0" w:color="000000"/>
              <w:bottom w:val="single" w:sz="4" w:space="0" w:color="000000"/>
              <w:right w:val="single" w:sz="4" w:space="0" w:color="000000"/>
            </w:tcBorders>
          </w:tcPr>
          <w:p w14:paraId="00F22E22" w14:textId="77777777" w:rsidR="00E26C14" w:rsidRDefault="00CB3576">
            <w:pPr>
              <w:spacing w:after="0" w:line="259" w:lineRule="auto"/>
              <w:ind w:left="0" w:right="43" w:firstLine="0"/>
              <w:jc w:val="right"/>
            </w:pPr>
            <w:r>
              <w:rPr>
                <w:sz w:val="10"/>
              </w:rPr>
              <w:t xml:space="preserve">12 040,00 </w:t>
            </w:r>
          </w:p>
        </w:tc>
      </w:tr>
      <w:tr w:rsidR="00E26C14" w14:paraId="518DD9B5" w14:textId="77777777">
        <w:trPr>
          <w:trHeight w:val="294"/>
        </w:trPr>
        <w:tc>
          <w:tcPr>
            <w:tcW w:w="1128" w:type="dxa"/>
            <w:tcBorders>
              <w:top w:val="single" w:sz="4" w:space="0" w:color="000000"/>
              <w:left w:val="single" w:sz="4" w:space="0" w:color="000000"/>
              <w:bottom w:val="single" w:sz="4" w:space="0" w:color="000000"/>
              <w:right w:val="single" w:sz="4" w:space="0" w:color="000000"/>
            </w:tcBorders>
          </w:tcPr>
          <w:p w14:paraId="6E82EEF9" w14:textId="77777777" w:rsidR="00E26C14" w:rsidRDefault="00CB3576">
            <w:pPr>
              <w:spacing w:after="9" w:line="259" w:lineRule="auto"/>
              <w:ind w:left="0" w:firstLine="0"/>
            </w:pPr>
            <w:r>
              <w:rPr>
                <w:sz w:val="10"/>
              </w:rPr>
              <w:lastRenderedPageBreak/>
              <w:t>w tym zobowiązania</w:t>
            </w:r>
            <w:r>
              <w:rPr>
                <w:sz w:val="10"/>
              </w:rPr>
              <w:t xml:space="preserve"> </w:t>
            </w:r>
          </w:p>
          <w:p w14:paraId="3016C4DD" w14:textId="77777777" w:rsidR="00E26C14" w:rsidRDefault="00CB3576">
            <w:pPr>
              <w:spacing w:after="0" w:line="259" w:lineRule="auto"/>
              <w:ind w:left="0" w:firstLine="0"/>
            </w:pPr>
            <w:r>
              <w:rPr>
                <w:sz w:val="10"/>
              </w:rPr>
              <w:t xml:space="preserve">(oferty dot. COVID-19) </w:t>
            </w:r>
          </w:p>
        </w:tc>
        <w:tc>
          <w:tcPr>
            <w:tcW w:w="851" w:type="dxa"/>
            <w:tcBorders>
              <w:top w:val="single" w:sz="4" w:space="0" w:color="000000"/>
              <w:left w:val="single" w:sz="4" w:space="0" w:color="000000"/>
              <w:bottom w:val="single" w:sz="4" w:space="0" w:color="000000"/>
              <w:right w:val="single" w:sz="4" w:space="0" w:color="000000"/>
            </w:tcBorders>
          </w:tcPr>
          <w:p w14:paraId="748B163E" w14:textId="77777777" w:rsidR="00E26C14" w:rsidRDefault="00CB3576">
            <w:pPr>
              <w:spacing w:after="0" w:line="259" w:lineRule="auto"/>
              <w:ind w:left="0" w:right="45" w:firstLine="0"/>
              <w:jc w:val="right"/>
            </w:pPr>
            <w:r>
              <w:rPr>
                <w:sz w:val="10"/>
              </w:rPr>
              <w:t xml:space="preserve">41 350,00 </w:t>
            </w:r>
          </w:p>
        </w:tc>
        <w:tc>
          <w:tcPr>
            <w:tcW w:w="757" w:type="dxa"/>
            <w:tcBorders>
              <w:top w:val="single" w:sz="4" w:space="0" w:color="000000"/>
              <w:left w:val="single" w:sz="4" w:space="0" w:color="000000"/>
              <w:bottom w:val="single" w:sz="4" w:space="0" w:color="000000"/>
              <w:right w:val="single" w:sz="4" w:space="0" w:color="000000"/>
            </w:tcBorders>
          </w:tcPr>
          <w:p w14:paraId="16E13F10"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5A3D0A13" w14:textId="77777777" w:rsidR="00E26C14" w:rsidRDefault="00CB3576">
            <w:pPr>
              <w:spacing w:after="0" w:line="259" w:lineRule="auto"/>
              <w:ind w:left="0" w:right="43"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72B85CC2"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25CB60DC" w14:textId="77777777" w:rsidR="00E26C14" w:rsidRDefault="00CB3576">
            <w:pPr>
              <w:spacing w:after="0" w:line="259" w:lineRule="auto"/>
              <w:ind w:left="0" w:right="44" w:firstLine="0"/>
              <w:jc w:val="right"/>
            </w:pPr>
            <w:r>
              <w:rPr>
                <w:sz w:val="10"/>
              </w:rPr>
              <w:t xml:space="preserve">41 350,00 </w:t>
            </w:r>
          </w:p>
        </w:tc>
        <w:tc>
          <w:tcPr>
            <w:tcW w:w="758" w:type="dxa"/>
            <w:tcBorders>
              <w:top w:val="single" w:sz="4" w:space="0" w:color="000000"/>
              <w:left w:val="single" w:sz="4" w:space="0" w:color="000000"/>
              <w:bottom w:val="single" w:sz="4" w:space="0" w:color="000000"/>
              <w:right w:val="single" w:sz="4" w:space="0" w:color="000000"/>
            </w:tcBorders>
          </w:tcPr>
          <w:p w14:paraId="064F9E6F" w14:textId="77777777" w:rsidR="00E26C14" w:rsidRDefault="00CB3576">
            <w:pPr>
              <w:spacing w:after="0" w:line="259" w:lineRule="auto"/>
              <w:ind w:left="0" w:right="46"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377DB8E1" w14:textId="77777777" w:rsidR="00E26C14" w:rsidRDefault="00CB3576">
            <w:pPr>
              <w:spacing w:after="0" w:line="259" w:lineRule="auto"/>
              <w:ind w:left="0" w:right="44"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6D2A5E30"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0D6C3819"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0BB0D6D9" w14:textId="77777777" w:rsidR="00E26C14" w:rsidRDefault="00CB3576">
            <w:pPr>
              <w:spacing w:after="0" w:line="259" w:lineRule="auto"/>
              <w:ind w:left="0" w:right="45" w:firstLine="0"/>
              <w:jc w:val="right"/>
            </w:pPr>
            <w:r>
              <w:rPr>
                <w:sz w:val="10"/>
              </w:rPr>
              <w:t xml:space="preserve">0,00 </w:t>
            </w:r>
          </w:p>
        </w:tc>
        <w:tc>
          <w:tcPr>
            <w:tcW w:w="760" w:type="dxa"/>
            <w:tcBorders>
              <w:top w:val="single" w:sz="4" w:space="0" w:color="000000"/>
              <w:left w:val="single" w:sz="4" w:space="0" w:color="000000"/>
              <w:bottom w:val="single" w:sz="4" w:space="0" w:color="000000"/>
              <w:right w:val="single" w:sz="4" w:space="0" w:color="000000"/>
            </w:tcBorders>
          </w:tcPr>
          <w:p w14:paraId="1A2F0C6A"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19FC003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73A149A5" w14:textId="77777777" w:rsidR="00E26C14" w:rsidRDefault="00CB3576">
            <w:pPr>
              <w:spacing w:after="0" w:line="259" w:lineRule="auto"/>
              <w:ind w:left="0" w:right="44" w:firstLine="0"/>
              <w:jc w:val="right"/>
            </w:pPr>
            <w:r>
              <w:rPr>
                <w:sz w:val="10"/>
              </w:rPr>
              <w:t xml:space="preserve">0,00 </w:t>
            </w:r>
          </w:p>
        </w:tc>
        <w:tc>
          <w:tcPr>
            <w:tcW w:w="759" w:type="dxa"/>
            <w:tcBorders>
              <w:top w:val="single" w:sz="4" w:space="0" w:color="000000"/>
              <w:left w:val="single" w:sz="4" w:space="0" w:color="000000"/>
              <w:bottom w:val="single" w:sz="4" w:space="0" w:color="000000"/>
              <w:right w:val="single" w:sz="4" w:space="0" w:color="000000"/>
            </w:tcBorders>
          </w:tcPr>
          <w:p w14:paraId="0D932EF6" w14:textId="77777777" w:rsidR="00E26C14" w:rsidRDefault="00CB3576">
            <w:pPr>
              <w:spacing w:after="0" w:line="259" w:lineRule="auto"/>
              <w:ind w:left="0" w:right="47"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627D5C1F" w14:textId="77777777" w:rsidR="00E26C14" w:rsidRDefault="00CB3576">
            <w:pPr>
              <w:spacing w:after="0" w:line="259" w:lineRule="auto"/>
              <w:ind w:left="0" w:right="44" w:firstLine="0"/>
              <w:jc w:val="right"/>
            </w:pPr>
            <w:r>
              <w:rPr>
                <w:sz w:val="10"/>
              </w:rPr>
              <w:t xml:space="preserve">0,00 </w:t>
            </w:r>
          </w:p>
        </w:tc>
        <w:tc>
          <w:tcPr>
            <w:tcW w:w="761" w:type="dxa"/>
            <w:tcBorders>
              <w:top w:val="single" w:sz="4" w:space="0" w:color="000000"/>
              <w:left w:val="single" w:sz="4" w:space="0" w:color="000000"/>
              <w:bottom w:val="single" w:sz="4" w:space="0" w:color="000000"/>
              <w:right w:val="single" w:sz="4" w:space="0" w:color="000000"/>
            </w:tcBorders>
          </w:tcPr>
          <w:p w14:paraId="7E43F969" w14:textId="77777777" w:rsidR="00E26C14" w:rsidRDefault="00CB3576">
            <w:pPr>
              <w:spacing w:after="0" w:line="259" w:lineRule="auto"/>
              <w:ind w:left="0" w:right="44" w:firstLine="0"/>
              <w:jc w:val="right"/>
            </w:pPr>
            <w:r>
              <w:rPr>
                <w:sz w:val="10"/>
              </w:rPr>
              <w:t xml:space="preserve">0,00 </w:t>
            </w:r>
          </w:p>
        </w:tc>
        <w:tc>
          <w:tcPr>
            <w:tcW w:w="758" w:type="dxa"/>
            <w:tcBorders>
              <w:top w:val="single" w:sz="4" w:space="0" w:color="000000"/>
              <w:left w:val="single" w:sz="4" w:space="0" w:color="000000"/>
              <w:bottom w:val="single" w:sz="4" w:space="0" w:color="000000"/>
              <w:right w:val="single" w:sz="4" w:space="0" w:color="000000"/>
            </w:tcBorders>
          </w:tcPr>
          <w:p w14:paraId="10C41D6B" w14:textId="77777777" w:rsidR="00E26C14" w:rsidRDefault="00CB3576">
            <w:pPr>
              <w:spacing w:after="0" w:line="259" w:lineRule="auto"/>
              <w:ind w:left="0" w:right="44" w:firstLine="0"/>
              <w:jc w:val="right"/>
            </w:pPr>
            <w:r>
              <w:rPr>
                <w:sz w:val="10"/>
              </w:rPr>
              <w:t xml:space="preserve">0,00 </w:t>
            </w:r>
          </w:p>
        </w:tc>
        <w:tc>
          <w:tcPr>
            <w:tcW w:w="757" w:type="dxa"/>
            <w:tcBorders>
              <w:top w:val="single" w:sz="4" w:space="0" w:color="000000"/>
              <w:left w:val="single" w:sz="4" w:space="0" w:color="000000"/>
              <w:bottom w:val="single" w:sz="4" w:space="0" w:color="000000"/>
              <w:right w:val="single" w:sz="4" w:space="0" w:color="000000"/>
            </w:tcBorders>
          </w:tcPr>
          <w:p w14:paraId="4EA9577B" w14:textId="77777777" w:rsidR="00E26C14" w:rsidRDefault="00CB3576">
            <w:pPr>
              <w:spacing w:after="0" w:line="259" w:lineRule="auto"/>
              <w:ind w:left="0" w:right="43" w:firstLine="0"/>
              <w:jc w:val="right"/>
            </w:pPr>
            <w:r>
              <w:rPr>
                <w:sz w:val="10"/>
              </w:rPr>
              <w:t xml:space="preserve">0,00 </w:t>
            </w:r>
          </w:p>
        </w:tc>
      </w:tr>
    </w:tbl>
    <w:p w14:paraId="49E5CE4B" w14:textId="77777777" w:rsidR="00E26C14" w:rsidRDefault="00CB3576">
      <w:pPr>
        <w:spacing w:after="255" w:line="259" w:lineRule="auto"/>
        <w:ind w:left="0" w:firstLine="0"/>
      </w:pPr>
      <w:r>
        <w:rPr>
          <w:color w:val="FF0000"/>
        </w:rPr>
        <w:t xml:space="preserve"> </w:t>
      </w:r>
      <w:r>
        <w:rPr>
          <w:color w:val="FF0000"/>
        </w:rPr>
        <w:tab/>
        <w:t xml:space="preserve"> </w:t>
      </w:r>
    </w:p>
    <w:p w14:paraId="1027EF69" w14:textId="77777777" w:rsidR="00E26C14" w:rsidRDefault="00CB3576">
      <w:pPr>
        <w:spacing w:after="11" w:line="259" w:lineRule="auto"/>
        <w:ind w:left="1333" w:right="836"/>
        <w:jc w:val="center"/>
      </w:pPr>
      <w:r>
        <w:rPr>
          <w:rFonts w:ascii="Arial" w:eastAsia="Arial" w:hAnsi="Arial" w:cs="Arial"/>
          <w:b/>
          <w:sz w:val="20"/>
        </w:rPr>
        <w:t>8</w:t>
      </w:r>
    </w:p>
    <w:p w14:paraId="671852A7" w14:textId="77777777" w:rsidR="00E26C14" w:rsidRDefault="00CB3576">
      <w:pPr>
        <w:spacing w:after="4" w:line="268" w:lineRule="auto"/>
        <w:ind w:left="0" w:firstLine="1287"/>
      </w:pPr>
      <w:r>
        <w:rPr>
          <w:b/>
        </w:rPr>
        <w:t xml:space="preserve">Refundacja kosztów wydania certyfikatów przez podmioty uprawnione do szkolenia psów asystujących - realizacja zadania w 2021 r. </w:t>
      </w:r>
    </w:p>
    <w:p w14:paraId="2B27C3C2" w14:textId="77777777" w:rsidR="00E26C14" w:rsidRDefault="00CB3576">
      <w:pPr>
        <w:spacing w:after="0" w:line="259" w:lineRule="auto"/>
        <w:ind w:left="0" w:firstLine="0"/>
      </w:pPr>
      <w:r>
        <w:rPr>
          <w:color w:val="FF0000"/>
        </w:rPr>
        <w:t xml:space="preserve"> </w:t>
      </w:r>
    </w:p>
    <w:tbl>
      <w:tblPr>
        <w:tblStyle w:val="TableGrid"/>
        <w:tblW w:w="9060" w:type="dxa"/>
        <w:tblInd w:w="7" w:type="dxa"/>
        <w:tblCellMar>
          <w:top w:w="46" w:type="dxa"/>
          <w:left w:w="214" w:type="dxa"/>
          <w:bottom w:w="2" w:type="dxa"/>
          <w:right w:w="115" w:type="dxa"/>
        </w:tblCellMar>
        <w:tblLook w:val="04A0" w:firstRow="1" w:lastRow="0" w:firstColumn="1" w:lastColumn="0" w:noHBand="0" w:noVBand="1"/>
      </w:tblPr>
      <w:tblGrid>
        <w:gridCol w:w="2688"/>
        <w:gridCol w:w="1559"/>
        <w:gridCol w:w="1559"/>
        <w:gridCol w:w="1702"/>
        <w:gridCol w:w="1552"/>
      </w:tblGrid>
      <w:tr w:rsidR="00E26C14" w14:paraId="3F5DACE2" w14:textId="77777777">
        <w:trPr>
          <w:trHeight w:val="768"/>
        </w:trPr>
        <w:tc>
          <w:tcPr>
            <w:tcW w:w="2688" w:type="dxa"/>
            <w:tcBorders>
              <w:top w:val="single" w:sz="4" w:space="0" w:color="000000"/>
              <w:left w:val="single" w:sz="4" w:space="0" w:color="000000"/>
              <w:bottom w:val="single" w:sz="4" w:space="0" w:color="000000"/>
              <w:right w:val="single" w:sz="4" w:space="0" w:color="000000"/>
            </w:tcBorders>
            <w:shd w:val="clear" w:color="auto" w:fill="FFFFCC"/>
          </w:tcPr>
          <w:p w14:paraId="2F8DC351" w14:textId="77777777" w:rsidR="00E26C14" w:rsidRDefault="00CB3576">
            <w:pPr>
              <w:spacing w:after="0" w:line="259" w:lineRule="auto"/>
              <w:ind w:left="0" w:right="103" w:firstLine="0"/>
              <w:jc w:val="center"/>
            </w:pPr>
            <w:r>
              <w:rPr>
                <w:sz w:val="20"/>
              </w:rPr>
              <w:t xml:space="preserve">Nazwa Wnioskodawcy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6C8ACC18" w14:textId="77777777" w:rsidR="00E26C14" w:rsidRDefault="00CB3576">
            <w:pPr>
              <w:spacing w:after="0" w:line="259" w:lineRule="auto"/>
              <w:ind w:left="0" w:right="99" w:firstLine="0"/>
              <w:jc w:val="center"/>
            </w:pPr>
            <w:r>
              <w:rPr>
                <w:sz w:val="20"/>
              </w:rPr>
              <w:t xml:space="preserve">Siedziba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23C4B479" w14:textId="77777777" w:rsidR="00E26C14" w:rsidRDefault="00CB3576">
            <w:pPr>
              <w:spacing w:after="0" w:line="259" w:lineRule="auto"/>
              <w:ind w:left="0" w:firstLine="0"/>
              <w:jc w:val="center"/>
            </w:pPr>
            <w:r>
              <w:rPr>
                <w:sz w:val="20"/>
              </w:rPr>
              <w:t xml:space="preserve">Liczba </w:t>
            </w:r>
            <w:r>
              <w:rPr>
                <w:sz w:val="20"/>
              </w:rPr>
              <w:t>wniosków</w:t>
            </w: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FFFCC"/>
          </w:tcPr>
          <w:p w14:paraId="4C4C5442" w14:textId="77777777" w:rsidR="00E26C14" w:rsidRDefault="00CB3576">
            <w:pPr>
              <w:spacing w:after="0" w:line="259" w:lineRule="auto"/>
              <w:ind w:left="0" w:firstLine="0"/>
              <w:jc w:val="center"/>
            </w:pPr>
            <w:r>
              <w:rPr>
                <w:sz w:val="20"/>
              </w:rPr>
              <w:t xml:space="preserve">Liczba </w:t>
            </w:r>
            <w:r>
              <w:rPr>
                <w:sz w:val="20"/>
              </w:rPr>
              <w:t>certyfikatów</w:t>
            </w:r>
            <w:r>
              <w:rPr>
                <w:sz w:val="20"/>
              </w:rPr>
              <w:t xml:space="preserve"> </w:t>
            </w:r>
          </w:p>
        </w:tc>
        <w:tc>
          <w:tcPr>
            <w:tcW w:w="1552" w:type="dxa"/>
            <w:tcBorders>
              <w:top w:val="single" w:sz="4" w:space="0" w:color="000000"/>
              <w:left w:val="single" w:sz="4" w:space="0" w:color="000000"/>
              <w:bottom w:val="single" w:sz="4" w:space="0" w:color="000000"/>
              <w:right w:val="single" w:sz="4" w:space="0" w:color="000000"/>
            </w:tcBorders>
            <w:shd w:val="clear" w:color="auto" w:fill="FFFFCC"/>
          </w:tcPr>
          <w:p w14:paraId="27493AB3" w14:textId="77777777" w:rsidR="00E26C14" w:rsidRDefault="00CB3576">
            <w:pPr>
              <w:spacing w:after="0" w:line="259" w:lineRule="auto"/>
              <w:ind w:left="0" w:firstLine="0"/>
              <w:jc w:val="center"/>
            </w:pPr>
            <w:r>
              <w:rPr>
                <w:sz w:val="20"/>
              </w:rPr>
              <w:t xml:space="preserve">Kwota </w:t>
            </w:r>
            <w:r>
              <w:rPr>
                <w:sz w:val="20"/>
              </w:rPr>
              <w:t>wypłacona</w:t>
            </w:r>
            <w:r>
              <w:rPr>
                <w:sz w:val="20"/>
              </w:rPr>
              <w:t xml:space="preserve"> </w:t>
            </w:r>
          </w:p>
        </w:tc>
      </w:tr>
      <w:tr w:rsidR="00E26C14" w14:paraId="071E83D6" w14:textId="77777777">
        <w:trPr>
          <w:trHeight w:val="895"/>
        </w:trPr>
        <w:tc>
          <w:tcPr>
            <w:tcW w:w="2688" w:type="dxa"/>
            <w:tcBorders>
              <w:top w:val="single" w:sz="4" w:space="0" w:color="000000"/>
              <w:left w:val="single" w:sz="4" w:space="0" w:color="000000"/>
              <w:bottom w:val="single" w:sz="4" w:space="0" w:color="000000"/>
              <w:right w:val="single" w:sz="4" w:space="0" w:color="000000"/>
            </w:tcBorders>
            <w:vAlign w:val="bottom"/>
          </w:tcPr>
          <w:p w14:paraId="07BE3B5D" w14:textId="77777777" w:rsidR="00E26C14" w:rsidRDefault="00CB3576">
            <w:pPr>
              <w:spacing w:after="0" w:line="277" w:lineRule="auto"/>
              <w:ind w:left="0" w:firstLine="0"/>
            </w:pPr>
            <w:r>
              <w:rPr>
                <w:sz w:val="20"/>
              </w:rPr>
              <w:t>TRESURA PSÓW Jerzy Przewięda</w:t>
            </w:r>
            <w:r>
              <w:rPr>
                <w:sz w:val="20"/>
              </w:rPr>
              <w:t xml:space="preserve"> </w:t>
            </w:r>
          </w:p>
          <w:p w14:paraId="27F8096C" w14:textId="77777777" w:rsidR="00E26C14" w:rsidRDefault="00CB3576">
            <w:pPr>
              <w:spacing w:after="0" w:line="259" w:lineRule="auto"/>
              <w:ind w:left="0" w:right="96" w:firstLine="0"/>
              <w:jc w:val="center"/>
            </w:pPr>
            <w:r>
              <w:rPr>
                <w:sz w:val="2"/>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18E3545" w14:textId="77777777" w:rsidR="00E26C14" w:rsidRDefault="00CB3576">
            <w:pPr>
              <w:spacing w:after="0" w:line="259" w:lineRule="auto"/>
              <w:ind w:left="0" w:right="101" w:firstLine="0"/>
              <w:jc w:val="center"/>
            </w:pPr>
            <w:r>
              <w:rPr>
                <w:sz w:val="20"/>
              </w:rPr>
              <w:t>Piła</w:t>
            </w:r>
            <w:r>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79E8B61" w14:textId="77777777" w:rsidR="00E26C14" w:rsidRDefault="00CB3576">
            <w:pPr>
              <w:spacing w:after="0" w:line="259" w:lineRule="auto"/>
              <w:ind w:left="0" w:right="99" w:firstLine="0"/>
              <w:jc w:val="center"/>
            </w:pPr>
            <w:r>
              <w:rPr>
                <w:sz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14:paraId="1855F70F" w14:textId="77777777" w:rsidR="00E26C14" w:rsidRDefault="00CB3576">
            <w:pPr>
              <w:spacing w:after="0" w:line="259" w:lineRule="auto"/>
              <w:ind w:left="0" w:right="101" w:firstLine="0"/>
              <w:jc w:val="center"/>
            </w:pPr>
            <w:r>
              <w:rPr>
                <w:sz w:val="20"/>
              </w:rPr>
              <w:t xml:space="preserve">4 </w:t>
            </w:r>
          </w:p>
        </w:tc>
        <w:tc>
          <w:tcPr>
            <w:tcW w:w="1552" w:type="dxa"/>
            <w:tcBorders>
              <w:top w:val="single" w:sz="4" w:space="0" w:color="000000"/>
              <w:left w:val="single" w:sz="4" w:space="0" w:color="000000"/>
              <w:bottom w:val="single" w:sz="4" w:space="0" w:color="000000"/>
              <w:right w:val="single" w:sz="4" w:space="0" w:color="000000"/>
            </w:tcBorders>
          </w:tcPr>
          <w:p w14:paraId="34F3C6CD" w14:textId="77777777" w:rsidR="00E26C14" w:rsidRDefault="00CB3576">
            <w:pPr>
              <w:spacing w:after="0" w:line="259" w:lineRule="auto"/>
              <w:ind w:left="0" w:right="99" w:firstLine="0"/>
              <w:jc w:val="center"/>
            </w:pPr>
            <w:r>
              <w:rPr>
                <w:sz w:val="20"/>
              </w:rPr>
              <w:t xml:space="preserve">2 232,38 </w:t>
            </w:r>
          </w:p>
        </w:tc>
      </w:tr>
    </w:tbl>
    <w:p w14:paraId="38B468A8" w14:textId="77777777" w:rsidR="00E26C14" w:rsidRDefault="00CB3576">
      <w:pPr>
        <w:spacing w:after="22" w:line="259" w:lineRule="auto"/>
        <w:ind w:left="0" w:firstLine="0"/>
      </w:pPr>
      <w:r>
        <w:rPr>
          <w:color w:val="FF0000"/>
        </w:rPr>
        <w:t xml:space="preserve"> </w:t>
      </w:r>
    </w:p>
    <w:p w14:paraId="7C1FCC8B" w14:textId="77777777" w:rsidR="00E26C14" w:rsidRDefault="00CB3576">
      <w:pPr>
        <w:spacing w:after="20" w:line="259" w:lineRule="auto"/>
        <w:ind w:left="0" w:firstLine="0"/>
      </w:pPr>
      <w:r>
        <w:rPr>
          <w:b/>
          <w:color w:val="FF0000"/>
        </w:rPr>
        <w:t xml:space="preserve"> </w:t>
      </w:r>
    </w:p>
    <w:p w14:paraId="6AF6F6B1" w14:textId="77777777" w:rsidR="00E26C14" w:rsidRDefault="00CB3576">
      <w:pPr>
        <w:spacing w:after="20" w:line="259" w:lineRule="auto"/>
        <w:ind w:left="0" w:firstLine="0"/>
      </w:pPr>
      <w:r>
        <w:rPr>
          <w:b/>
          <w:color w:val="FF0000"/>
        </w:rPr>
        <w:t xml:space="preserve"> </w:t>
      </w:r>
    </w:p>
    <w:p w14:paraId="1F62CA6E" w14:textId="77777777" w:rsidR="00E26C14" w:rsidRDefault="00CB3576">
      <w:pPr>
        <w:spacing w:after="22" w:line="259" w:lineRule="auto"/>
        <w:ind w:left="0" w:firstLine="0"/>
      </w:pPr>
      <w:r>
        <w:rPr>
          <w:b/>
          <w:color w:val="FF0000"/>
        </w:rPr>
        <w:t xml:space="preserve"> </w:t>
      </w:r>
    </w:p>
    <w:p w14:paraId="2BFCA79E" w14:textId="77777777" w:rsidR="00E26C14" w:rsidRDefault="00CB3576">
      <w:pPr>
        <w:spacing w:after="20" w:line="259" w:lineRule="auto"/>
        <w:ind w:left="0" w:firstLine="0"/>
      </w:pPr>
      <w:r>
        <w:rPr>
          <w:b/>
          <w:color w:val="FF0000"/>
        </w:rPr>
        <w:t xml:space="preserve"> </w:t>
      </w:r>
    </w:p>
    <w:p w14:paraId="16B72115" w14:textId="77777777" w:rsidR="00E26C14" w:rsidRDefault="00CB3576">
      <w:pPr>
        <w:spacing w:after="22" w:line="259" w:lineRule="auto"/>
        <w:ind w:left="0" w:firstLine="0"/>
      </w:pPr>
      <w:r>
        <w:rPr>
          <w:b/>
          <w:color w:val="FF0000"/>
        </w:rPr>
        <w:t xml:space="preserve"> </w:t>
      </w:r>
    </w:p>
    <w:p w14:paraId="0A7CDD74" w14:textId="77777777" w:rsidR="00E26C14" w:rsidRDefault="00CB3576">
      <w:pPr>
        <w:spacing w:after="20" w:line="259" w:lineRule="auto"/>
        <w:ind w:left="0" w:firstLine="0"/>
      </w:pPr>
      <w:r>
        <w:rPr>
          <w:b/>
          <w:color w:val="FF0000"/>
        </w:rPr>
        <w:t xml:space="preserve"> </w:t>
      </w:r>
    </w:p>
    <w:p w14:paraId="73484ECE" w14:textId="77777777" w:rsidR="00E26C14" w:rsidRDefault="00CB3576">
      <w:pPr>
        <w:spacing w:after="20" w:line="259" w:lineRule="auto"/>
        <w:ind w:left="0" w:firstLine="0"/>
      </w:pPr>
      <w:r>
        <w:rPr>
          <w:b/>
          <w:color w:val="FF0000"/>
        </w:rPr>
        <w:t xml:space="preserve"> </w:t>
      </w:r>
    </w:p>
    <w:p w14:paraId="3804205C" w14:textId="77777777" w:rsidR="00E26C14" w:rsidRDefault="00CB3576">
      <w:pPr>
        <w:spacing w:after="22" w:line="259" w:lineRule="auto"/>
        <w:ind w:left="0" w:firstLine="0"/>
      </w:pPr>
      <w:r>
        <w:rPr>
          <w:b/>
          <w:color w:val="FF0000"/>
        </w:rPr>
        <w:t xml:space="preserve"> </w:t>
      </w:r>
    </w:p>
    <w:p w14:paraId="115A3614" w14:textId="77777777" w:rsidR="00E26C14" w:rsidRDefault="00CB3576">
      <w:pPr>
        <w:spacing w:after="20" w:line="259" w:lineRule="auto"/>
        <w:ind w:left="0" w:firstLine="0"/>
      </w:pPr>
      <w:r>
        <w:rPr>
          <w:b/>
          <w:color w:val="FF0000"/>
        </w:rPr>
        <w:t xml:space="preserve"> </w:t>
      </w:r>
    </w:p>
    <w:p w14:paraId="4CD949C6" w14:textId="77777777" w:rsidR="00E26C14" w:rsidRDefault="00CB3576">
      <w:pPr>
        <w:spacing w:after="20" w:line="259" w:lineRule="auto"/>
        <w:ind w:left="0" w:firstLine="0"/>
      </w:pPr>
      <w:r>
        <w:rPr>
          <w:b/>
          <w:color w:val="FF0000"/>
        </w:rPr>
        <w:t xml:space="preserve"> </w:t>
      </w:r>
    </w:p>
    <w:p w14:paraId="46F006B9" w14:textId="77777777" w:rsidR="00E26C14" w:rsidRDefault="00CB3576">
      <w:pPr>
        <w:spacing w:after="22" w:line="259" w:lineRule="auto"/>
        <w:ind w:left="0" w:firstLine="0"/>
      </w:pPr>
      <w:r>
        <w:rPr>
          <w:b/>
          <w:color w:val="FF0000"/>
        </w:rPr>
        <w:t xml:space="preserve"> </w:t>
      </w:r>
    </w:p>
    <w:p w14:paraId="013EC03A" w14:textId="77777777" w:rsidR="00E26C14" w:rsidRDefault="00CB3576">
      <w:pPr>
        <w:spacing w:after="20" w:line="259" w:lineRule="auto"/>
        <w:ind w:left="0" w:firstLine="0"/>
      </w:pPr>
      <w:r>
        <w:rPr>
          <w:b/>
          <w:color w:val="FF0000"/>
        </w:rPr>
        <w:t xml:space="preserve"> </w:t>
      </w:r>
    </w:p>
    <w:p w14:paraId="5F611C74" w14:textId="77777777" w:rsidR="00E26C14" w:rsidRDefault="00CB3576">
      <w:pPr>
        <w:spacing w:after="22" w:line="259" w:lineRule="auto"/>
        <w:ind w:left="0" w:firstLine="0"/>
      </w:pPr>
      <w:r>
        <w:rPr>
          <w:b/>
          <w:color w:val="FF0000"/>
        </w:rPr>
        <w:t xml:space="preserve"> </w:t>
      </w:r>
    </w:p>
    <w:p w14:paraId="2B8D6E80" w14:textId="77777777" w:rsidR="00E26C14" w:rsidRDefault="00CB3576">
      <w:pPr>
        <w:spacing w:after="20" w:line="259" w:lineRule="auto"/>
        <w:ind w:left="0" w:firstLine="0"/>
      </w:pPr>
      <w:r>
        <w:rPr>
          <w:b/>
          <w:color w:val="FF0000"/>
        </w:rPr>
        <w:t xml:space="preserve"> </w:t>
      </w:r>
    </w:p>
    <w:p w14:paraId="6BD4FA11" w14:textId="77777777" w:rsidR="00E26C14" w:rsidRDefault="00CB3576">
      <w:pPr>
        <w:spacing w:after="20" w:line="259" w:lineRule="auto"/>
        <w:ind w:left="0" w:firstLine="0"/>
      </w:pPr>
      <w:r>
        <w:rPr>
          <w:b/>
          <w:color w:val="FF0000"/>
        </w:rPr>
        <w:lastRenderedPageBreak/>
        <w:t xml:space="preserve"> </w:t>
      </w:r>
    </w:p>
    <w:p w14:paraId="648A48A6" w14:textId="77777777" w:rsidR="00E26C14" w:rsidRDefault="00CB3576">
      <w:pPr>
        <w:spacing w:after="22" w:line="259" w:lineRule="auto"/>
        <w:ind w:left="0" w:firstLine="0"/>
      </w:pPr>
      <w:r>
        <w:rPr>
          <w:b/>
          <w:color w:val="FF0000"/>
        </w:rPr>
        <w:t xml:space="preserve"> </w:t>
      </w:r>
    </w:p>
    <w:p w14:paraId="2811E67E" w14:textId="77777777" w:rsidR="00E26C14" w:rsidRDefault="00CB3576">
      <w:pPr>
        <w:spacing w:after="550" w:line="259" w:lineRule="auto"/>
        <w:ind w:left="0" w:firstLine="0"/>
      </w:pPr>
      <w:r>
        <w:rPr>
          <w:b/>
          <w:color w:val="FF0000"/>
        </w:rPr>
        <w:t xml:space="preserve"> </w:t>
      </w:r>
    </w:p>
    <w:p w14:paraId="51C42F9D" w14:textId="77777777" w:rsidR="00E26C14" w:rsidRDefault="00CB3576">
      <w:pPr>
        <w:spacing w:after="0" w:line="259" w:lineRule="auto"/>
        <w:ind w:left="428" w:right="141"/>
        <w:jc w:val="center"/>
      </w:pPr>
      <w:r>
        <w:rPr>
          <w:rFonts w:ascii="Arial" w:eastAsia="Arial" w:hAnsi="Arial" w:cs="Arial"/>
          <w:sz w:val="20"/>
        </w:rPr>
        <w:t xml:space="preserve">Strona </w:t>
      </w:r>
      <w:r>
        <w:rPr>
          <w:rFonts w:ascii="Arial" w:eastAsia="Arial" w:hAnsi="Arial" w:cs="Arial"/>
          <w:b/>
          <w:sz w:val="20"/>
        </w:rPr>
        <w:t>9</w:t>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6E636A95" w14:textId="77777777" w:rsidR="00E26C14" w:rsidRDefault="00CB3576">
      <w:pPr>
        <w:spacing w:after="0" w:line="259" w:lineRule="auto"/>
        <w:ind w:left="0" w:firstLine="0"/>
      </w:pPr>
      <w:r>
        <w:rPr>
          <w:rFonts w:ascii="Arial" w:eastAsia="Arial" w:hAnsi="Arial" w:cs="Arial"/>
          <w:sz w:val="20"/>
        </w:rPr>
        <w:t xml:space="preserve"> </w:t>
      </w:r>
    </w:p>
    <w:p w14:paraId="76FCBA15" w14:textId="77777777" w:rsidR="00E26C14" w:rsidRDefault="00CB3576">
      <w:pPr>
        <w:pStyle w:val="Nagwek4"/>
        <w:ind w:left="10" w:right="4"/>
        <w:jc w:val="right"/>
      </w:pPr>
      <w:r>
        <w:t xml:space="preserve">Wydatki na </w:t>
      </w:r>
      <w:r>
        <w:t>realizację zadania pn. „Dofinansowanie kosztów szkolenia, o których mowa w art. 18 ustawy o języku migowym i innych środkach komunikowania się” –</w:t>
      </w:r>
      <w:r>
        <w:t xml:space="preserve"> </w:t>
      </w:r>
      <w:r>
        <w:t>art. 47 ust. 1 pkt 5 lit. b ustawy o rehabilitacji (…)</w:t>
      </w:r>
      <w:r>
        <w:rPr>
          <w:b w:val="0"/>
        </w:rPr>
        <w:t xml:space="preserve"> </w:t>
      </w:r>
    </w:p>
    <w:tbl>
      <w:tblPr>
        <w:tblStyle w:val="TableGrid"/>
        <w:tblW w:w="15120" w:type="dxa"/>
        <w:tblInd w:w="-556" w:type="dxa"/>
        <w:tblCellMar>
          <w:top w:w="0" w:type="dxa"/>
          <w:left w:w="68" w:type="dxa"/>
          <w:bottom w:w="0" w:type="dxa"/>
          <w:right w:w="37" w:type="dxa"/>
        </w:tblCellMar>
        <w:tblLook w:val="04A0" w:firstRow="1" w:lastRow="0" w:firstColumn="1" w:lastColumn="0" w:noHBand="0" w:noVBand="1"/>
      </w:tblPr>
      <w:tblGrid>
        <w:gridCol w:w="1240"/>
        <w:gridCol w:w="984"/>
        <w:gridCol w:w="888"/>
        <w:gridCol w:w="831"/>
        <w:gridCol w:w="839"/>
        <w:gridCol w:w="840"/>
        <w:gridCol w:w="839"/>
        <w:gridCol w:w="840"/>
        <w:gridCol w:w="805"/>
        <w:gridCol w:w="731"/>
        <w:gridCol w:w="710"/>
        <w:gridCol w:w="793"/>
        <w:gridCol w:w="732"/>
        <w:gridCol w:w="809"/>
        <w:gridCol w:w="810"/>
        <w:gridCol w:w="811"/>
        <w:gridCol w:w="809"/>
        <w:gridCol w:w="809"/>
      </w:tblGrid>
      <w:tr w:rsidR="00E26C14" w14:paraId="6CA13CC5" w14:textId="77777777">
        <w:trPr>
          <w:trHeight w:val="1231"/>
        </w:trPr>
        <w:tc>
          <w:tcPr>
            <w:tcW w:w="112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87B9D75" w14:textId="77777777" w:rsidR="00E26C14" w:rsidRDefault="00CB3576">
            <w:pPr>
              <w:spacing w:after="0" w:line="259" w:lineRule="auto"/>
              <w:ind w:left="0" w:right="1" w:firstLine="0"/>
              <w:jc w:val="center"/>
            </w:pP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95465A7" w14:textId="77777777" w:rsidR="00E26C14" w:rsidRDefault="00CB3576">
            <w:pPr>
              <w:spacing w:after="0" w:line="259" w:lineRule="auto"/>
              <w:ind w:left="0" w:right="34" w:firstLine="0"/>
              <w:jc w:val="center"/>
            </w:pPr>
            <w:r>
              <w:rPr>
                <w:sz w:val="14"/>
              </w:rPr>
              <w:t xml:space="preserve">Razem </w:t>
            </w:r>
          </w:p>
        </w:tc>
        <w:tc>
          <w:tcPr>
            <w:tcW w:w="895" w:type="dxa"/>
            <w:tcBorders>
              <w:top w:val="single" w:sz="4" w:space="0" w:color="000000"/>
              <w:left w:val="single" w:sz="4" w:space="0" w:color="000000"/>
              <w:bottom w:val="single" w:sz="4" w:space="0" w:color="000000"/>
              <w:right w:val="single" w:sz="4" w:space="0" w:color="000000"/>
            </w:tcBorders>
            <w:shd w:val="clear" w:color="auto" w:fill="FFFFCC"/>
          </w:tcPr>
          <w:p w14:paraId="55CC6A78" w14:textId="77777777" w:rsidR="00E26C14" w:rsidRDefault="00CB3576">
            <w:pPr>
              <w:spacing w:after="0" w:line="259" w:lineRule="auto"/>
              <w:ind w:left="311" w:firstLine="0"/>
            </w:pPr>
            <w:r>
              <w:rPr>
                <w:noProof/>
                <w:sz w:val="22"/>
              </w:rPr>
              <mc:AlternateContent>
                <mc:Choice Requires="wpg">
                  <w:drawing>
                    <wp:inline distT="0" distB="0" distL="0" distR="0" wp14:anchorId="7999EA91" wp14:editId="20C8B397">
                      <wp:extent cx="90032" cy="464985"/>
                      <wp:effectExtent l="0" t="0" r="0" b="0"/>
                      <wp:docPr id="661609" name="Group 661609"/>
                      <wp:cNvGraphicFramePr/>
                      <a:graphic xmlns:a="http://schemas.openxmlformats.org/drawingml/2006/main">
                        <a:graphicData uri="http://schemas.microsoft.com/office/word/2010/wordprocessingGroup">
                          <wpg:wgp>
                            <wpg:cNvGrpSpPr/>
                            <wpg:grpSpPr>
                              <a:xfrm>
                                <a:off x="0" y="0"/>
                                <a:ext cx="90032" cy="464985"/>
                                <a:chOff x="0" y="0"/>
                                <a:chExt cx="90032" cy="464985"/>
                              </a:xfrm>
                            </wpg:grpSpPr>
                            <wps:wsp>
                              <wps:cNvPr id="53145" name="Rectangle 53145"/>
                              <wps:cNvSpPr/>
                              <wps:spPr>
                                <a:xfrm rot="-5399999">
                                  <a:off x="-234560" y="110681"/>
                                  <a:ext cx="588865" cy="119743"/>
                                </a:xfrm>
                                <a:prstGeom prst="rect">
                                  <a:avLst/>
                                </a:prstGeom>
                                <a:ln>
                                  <a:noFill/>
                                </a:ln>
                              </wps:spPr>
                              <wps:txbx>
                                <w:txbxContent>
                                  <w:p w14:paraId="7582192C" w14:textId="77777777" w:rsidR="00E26C14" w:rsidRDefault="00CB3576">
                                    <w:pPr>
                                      <w:spacing w:after="160" w:line="259" w:lineRule="auto"/>
                                      <w:ind w:left="0" w:firstLine="0"/>
                                    </w:pPr>
                                    <w:r>
                                      <w:rPr>
                                        <w:sz w:val="14"/>
                                      </w:rPr>
                                      <w:t>dolnośląskie</w:t>
                                    </w:r>
                                  </w:p>
                                </w:txbxContent>
                              </wps:txbx>
                              <wps:bodyPr horzOverflow="overflow" vert="horz" lIns="0" tIns="0" rIns="0" bIns="0" rtlCol="0">
                                <a:noAutofit/>
                              </wps:bodyPr>
                            </wps:wsp>
                            <wps:wsp>
                              <wps:cNvPr id="53146" name="Rectangle 53146"/>
                              <wps:cNvSpPr/>
                              <wps:spPr>
                                <a:xfrm rot="-5399999">
                                  <a:off x="46587" y="-53178"/>
                                  <a:ext cx="26569" cy="119743"/>
                                </a:xfrm>
                                <a:prstGeom prst="rect">
                                  <a:avLst/>
                                </a:prstGeom>
                                <a:ln>
                                  <a:noFill/>
                                </a:ln>
                              </wps:spPr>
                              <wps:txbx>
                                <w:txbxContent>
                                  <w:p w14:paraId="4CB6A64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999EA91" id="Group 661609" o:spid="_x0000_s3947" style="width:7.1pt;height:36.6pt;mso-position-horizontal-relative:char;mso-position-vertical-relative:line" coordsize="90032,46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">
                      <v:rect id="Rectangle 53145" o:spid="_x0000_s3948" style="position:absolute;left:-234560;top:110681;width:58886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" filled="f" stroked="f">
                        <v:textbox inset="0,0,0,0">
                          <w:txbxContent>
                            <w:p w14:paraId="7582192C" w14:textId="77777777" w:rsidR="00E26C14" w:rsidRDefault="00CB3576">
                              <w:pPr>
                                <w:spacing w:after="160" w:line="259" w:lineRule="auto"/>
                                <w:ind w:left="0" w:firstLine="0"/>
                              </w:pPr>
                              <w:r>
                                <w:rPr>
                                  <w:sz w:val="14"/>
                                </w:rPr>
                                <w:t>dolnośląskie</w:t>
                              </w:r>
                            </w:p>
                          </w:txbxContent>
                        </v:textbox>
                      </v:rect>
                      <v:rect id="Rectangle 53146" o:spid="_x0000_s3949"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" filled="f" stroked="f">
                        <v:textbox inset="0,0,0,0">
                          <w:txbxContent>
                            <w:p w14:paraId="4CB6A64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38" w:type="dxa"/>
            <w:tcBorders>
              <w:top w:val="single" w:sz="4" w:space="0" w:color="000000"/>
              <w:left w:val="single" w:sz="4" w:space="0" w:color="000000"/>
              <w:bottom w:val="single" w:sz="4" w:space="0" w:color="000000"/>
              <w:right w:val="single" w:sz="4" w:space="0" w:color="000000"/>
            </w:tcBorders>
            <w:shd w:val="clear" w:color="auto" w:fill="FFFFCC"/>
          </w:tcPr>
          <w:p w14:paraId="1E1D5D48" w14:textId="77777777" w:rsidR="00E26C14" w:rsidRDefault="00CB3576">
            <w:pPr>
              <w:spacing w:after="0" w:line="259" w:lineRule="auto"/>
              <w:ind w:left="282" w:firstLine="0"/>
            </w:pPr>
            <w:r>
              <w:rPr>
                <w:noProof/>
                <w:sz w:val="22"/>
              </w:rPr>
              <mc:AlternateContent>
                <mc:Choice Requires="wpg">
                  <w:drawing>
                    <wp:inline distT="0" distB="0" distL="0" distR="0" wp14:anchorId="4E9E6585" wp14:editId="2DA98BF7">
                      <wp:extent cx="90032" cy="766737"/>
                      <wp:effectExtent l="0" t="0" r="0" b="0"/>
                      <wp:docPr id="661618" name="Group 661618"/>
                      <wp:cNvGraphicFramePr/>
                      <a:graphic xmlns:a="http://schemas.openxmlformats.org/drawingml/2006/main">
                        <a:graphicData uri="http://schemas.microsoft.com/office/word/2010/wordprocessingGroup">
                          <wpg:wgp>
                            <wpg:cNvGrpSpPr/>
                            <wpg:grpSpPr>
                              <a:xfrm>
                                <a:off x="0" y="0"/>
                                <a:ext cx="90032" cy="766737"/>
                                <a:chOff x="0" y="0"/>
                                <a:chExt cx="90032" cy="766737"/>
                              </a:xfrm>
                            </wpg:grpSpPr>
                            <wps:wsp>
                              <wps:cNvPr id="53149" name="Rectangle 53149"/>
                              <wps:cNvSpPr/>
                              <wps:spPr>
                                <a:xfrm rot="-5399999">
                                  <a:off x="-162495" y="484498"/>
                                  <a:ext cx="444735" cy="119743"/>
                                </a:xfrm>
                                <a:prstGeom prst="rect">
                                  <a:avLst/>
                                </a:prstGeom>
                                <a:ln>
                                  <a:noFill/>
                                </a:ln>
                              </wps:spPr>
                              <wps:txbx>
                                <w:txbxContent>
                                  <w:p w14:paraId="6FF51F6B" w14:textId="77777777" w:rsidR="00E26C14" w:rsidRDefault="00CB3576">
                                    <w:pPr>
                                      <w:spacing w:after="160" w:line="259" w:lineRule="auto"/>
                                      <w:ind w:left="0" w:firstLine="0"/>
                                    </w:pPr>
                                    <w:r>
                                      <w:rPr>
                                        <w:sz w:val="14"/>
                                      </w:rPr>
                                      <w:t>kujawsko</w:t>
                                    </w:r>
                                  </w:p>
                                </w:txbxContent>
                              </wps:txbx>
                              <wps:bodyPr horzOverflow="overflow" vert="horz" lIns="0" tIns="0" rIns="0" bIns="0" rtlCol="0">
                                <a:noAutofit/>
                              </wps:bodyPr>
                            </wps:wsp>
                            <wps:wsp>
                              <wps:cNvPr id="53150" name="Rectangle 53150"/>
                              <wps:cNvSpPr/>
                              <wps:spPr>
                                <a:xfrm rot="-5399999">
                                  <a:off x="41884" y="353598"/>
                                  <a:ext cx="35974" cy="119743"/>
                                </a:xfrm>
                                <a:prstGeom prst="rect">
                                  <a:avLst/>
                                </a:prstGeom>
                                <a:ln>
                                  <a:noFill/>
                                </a:ln>
                              </wps:spPr>
                              <wps:txbx>
                                <w:txbxContent>
                                  <w:p w14:paraId="41564896"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53151" name="Rectangle 53151"/>
                              <wps:cNvSpPr/>
                              <wps:spPr>
                                <a:xfrm rot="-5399999">
                                  <a:off x="-194178" y="90104"/>
                                  <a:ext cx="508100" cy="119743"/>
                                </a:xfrm>
                                <a:prstGeom prst="rect">
                                  <a:avLst/>
                                </a:prstGeom>
                                <a:ln>
                                  <a:noFill/>
                                </a:ln>
                              </wps:spPr>
                              <wps:txbx>
                                <w:txbxContent>
                                  <w:p w14:paraId="6EAF2AA4" w14:textId="77777777" w:rsidR="00E26C14" w:rsidRDefault="00CB3576">
                                    <w:pPr>
                                      <w:spacing w:after="160" w:line="259" w:lineRule="auto"/>
                                      <w:ind w:left="0" w:firstLine="0"/>
                                    </w:pPr>
                                    <w:r>
                                      <w:rPr>
                                        <w:sz w:val="14"/>
                                      </w:rPr>
                                      <w:t>pomorskie</w:t>
                                    </w:r>
                                  </w:p>
                                </w:txbxContent>
                              </wps:txbx>
                              <wps:bodyPr horzOverflow="overflow" vert="horz" lIns="0" tIns="0" rIns="0" bIns="0" rtlCol="0">
                                <a:noAutofit/>
                              </wps:bodyPr>
                            </wps:wsp>
                            <wps:wsp>
                              <wps:cNvPr id="53152" name="Rectangle 53152"/>
                              <wps:cNvSpPr/>
                              <wps:spPr>
                                <a:xfrm rot="-5399999">
                                  <a:off x="46587" y="-53178"/>
                                  <a:ext cx="26569" cy="119743"/>
                                </a:xfrm>
                                <a:prstGeom prst="rect">
                                  <a:avLst/>
                                </a:prstGeom>
                                <a:ln>
                                  <a:noFill/>
                                </a:ln>
                              </wps:spPr>
                              <wps:txbx>
                                <w:txbxContent>
                                  <w:p w14:paraId="19E29A3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E9E6585" id="Group 661618" o:spid="_x0000_s3950" style="width:7.1pt;height:60.35pt;mso-position-horizontal-relative:char;mso-position-vertical-relative:line" coordsize="900,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">
                      <v:rect id="Rectangle 53149" o:spid="_x0000_s3951" style="position:absolute;left:-1625;top:4845;width:4447;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" filled="f" stroked="f">
                        <v:textbox inset="0,0,0,0">
                          <w:txbxContent>
                            <w:p w14:paraId="6FF51F6B" w14:textId="77777777" w:rsidR="00E26C14" w:rsidRDefault="00CB3576">
                              <w:pPr>
                                <w:spacing w:after="160" w:line="259" w:lineRule="auto"/>
                                <w:ind w:left="0" w:firstLine="0"/>
                              </w:pPr>
                              <w:r>
                                <w:rPr>
                                  <w:sz w:val="14"/>
                                </w:rPr>
                                <w:t>kujawsko</w:t>
                              </w:r>
                            </w:p>
                          </w:txbxContent>
                        </v:textbox>
                      </v:rect>
                      <v:rect id="Rectangle 53150" o:spid="_x0000_s3952" style="position:absolute;left:419;top:3535;width:36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" filled="f" stroked="f">
                        <v:textbox inset="0,0,0,0">
                          <w:txbxContent>
                            <w:p w14:paraId="41564896" w14:textId="77777777" w:rsidR="00E26C14" w:rsidRDefault="00CB3576">
                              <w:pPr>
                                <w:spacing w:after="160" w:line="259" w:lineRule="auto"/>
                                <w:ind w:left="0" w:firstLine="0"/>
                              </w:pPr>
                              <w:r>
                                <w:rPr>
                                  <w:sz w:val="14"/>
                                </w:rPr>
                                <w:t>-</w:t>
                              </w:r>
                            </w:p>
                          </w:txbxContent>
                        </v:textbox>
                      </v:rect>
                      <v:rect id="Rectangle 53151" o:spid="_x0000_s3953" style="position:absolute;left:-1941;top:901;width:508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" filled="f" stroked="f">
                        <v:textbox inset="0,0,0,0">
                          <w:txbxContent>
                            <w:p w14:paraId="6EAF2AA4" w14:textId="77777777" w:rsidR="00E26C14" w:rsidRDefault="00CB3576">
                              <w:pPr>
                                <w:spacing w:after="160" w:line="259" w:lineRule="auto"/>
                                <w:ind w:left="0" w:firstLine="0"/>
                              </w:pPr>
                              <w:r>
                                <w:rPr>
                                  <w:sz w:val="14"/>
                                </w:rPr>
                                <w:t>pomorskie</w:t>
                              </w:r>
                            </w:p>
                          </w:txbxContent>
                        </v:textbox>
                      </v:rect>
                      <v:rect id="Rectangle 53152" o:spid="_x0000_s3954"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" filled="f" stroked="f">
                        <v:textbox inset="0,0,0,0">
                          <w:txbxContent>
                            <w:p w14:paraId="19E29A34"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7" w:type="dxa"/>
            <w:tcBorders>
              <w:top w:val="single" w:sz="4" w:space="0" w:color="000000"/>
              <w:left w:val="single" w:sz="4" w:space="0" w:color="000000"/>
              <w:bottom w:val="single" w:sz="4" w:space="0" w:color="000000"/>
              <w:right w:val="single" w:sz="4" w:space="0" w:color="000000"/>
            </w:tcBorders>
            <w:shd w:val="clear" w:color="auto" w:fill="FFFFCC"/>
          </w:tcPr>
          <w:p w14:paraId="679044E8" w14:textId="77777777" w:rsidR="00E26C14" w:rsidRDefault="00CB3576">
            <w:pPr>
              <w:spacing w:after="0" w:line="259" w:lineRule="auto"/>
              <w:ind w:left="284" w:firstLine="0"/>
            </w:pPr>
            <w:r>
              <w:rPr>
                <w:noProof/>
                <w:sz w:val="22"/>
              </w:rPr>
              <mc:AlternateContent>
                <mc:Choice Requires="wpg">
                  <w:drawing>
                    <wp:inline distT="0" distB="0" distL="0" distR="0" wp14:anchorId="5C6B44BE" wp14:editId="1A3907D7">
                      <wp:extent cx="90032" cy="338493"/>
                      <wp:effectExtent l="0" t="0" r="0" b="0"/>
                      <wp:docPr id="661622" name="Group 661622"/>
                      <wp:cNvGraphicFramePr/>
                      <a:graphic xmlns:a="http://schemas.openxmlformats.org/drawingml/2006/main">
                        <a:graphicData uri="http://schemas.microsoft.com/office/word/2010/wordprocessingGroup">
                          <wpg:wgp>
                            <wpg:cNvGrpSpPr/>
                            <wpg:grpSpPr>
                              <a:xfrm>
                                <a:off x="0" y="0"/>
                                <a:ext cx="90032" cy="338493"/>
                                <a:chOff x="0" y="0"/>
                                <a:chExt cx="90032" cy="338493"/>
                              </a:xfrm>
                            </wpg:grpSpPr>
                            <wps:wsp>
                              <wps:cNvPr id="53155" name="Rectangle 53155"/>
                              <wps:cNvSpPr/>
                              <wps:spPr>
                                <a:xfrm rot="-5399999">
                                  <a:off x="-150621" y="68127"/>
                                  <a:ext cx="420988" cy="119743"/>
                                </a:xfrm>
                                <a:prstGeom prst="rect">
                                  <a:avLst/>
                                </a:prstGeom>
                                <a:ln>
                                  <a:noFill/>
                                </a:ln>
                              </wps:spPr>
                              <wps:txbx>
                                <w:txbxContent>
                                  <w:p w14:paraId="02D4A131" w14:textId="77777777" w:rsidR="00E26C14" w:rsidRDefault="00CB3576">
                                    <w:pPr>
                                      <w:spacing w:after="160" w:line="259" w:lineRule="auto"/>
                                      <w:ind w:left="0" w:firstLine="0"/>
                                    </w:pPr>
                                    <w:r>
                                      <w:rPr>
                                        <w:sz w:val="14"/>
                                      </w:rPr>
                                      <w:t>lubelskie</w:t>
                                    </w:r>
                                  </w:p>
                                </w:txbxContent>
                              </wps:txbx>
                              <wps:bodyPr horzOverflow="overflow" vert="horz" lIns="0" tIns="0" rIns="0" bIns="0" rtlCol="0">
                                <a:noAutofit/>
                              </wps:bodyPr>
                            </wps:wsp>
                            <wps:wsp>
                              <wps:cNvPr id="53156" name="Rectangle 53156"/>
                              <wps:cNvSpPr/>
                              <wps:spPr>
                                <a:xfrm rot="-5399999">
                                  <a:off x="46587" y="-53178"/>
                                  <a:ext cx="26569" cy="119743"/>
                                </a:xfrm>
                                <a:prstGeom prst="rect">
                                  <a:avLst/>
                                </a:prstGeom>
                                <a:ln>
                                  <a:noFill/>
                                </a:ln>
                              </wps:spPr>
                              <wps:txbx>
                                <w:txbxContent>
                                  <w:p w14:paraId="3EE7B0E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C6B44BE" id="Group 661622" o:spid="_x0000_s3955" style="width:7.1pt;height:26.65pt;mso-position-horizontal-relative:char;mso-position-vertical-relative:line" coordsize="90032,33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">
                      <v:rect id="Rectangle 53155" o:spid="_x0000_s3956" style="position:absolute;left:-150621;top:68127;width:42098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" filled="f" stroked="f">
                        <v:textbox inset="0,0,0,0">
                          <w:txbxContent>
                            <w:p w14:paraId="02D4A131" w14:textId="77777777" w:rsidR="00E26C14" w:rsidRDefault="00CB3576">
                              <w:pPr>
                                <w:spacing w:after="160" w:line="259" w:lineRule="auto"/>
                                <w:ind w:left="0" w:firstLine="0"/>
                              </w:pPr>
                              <w:r>
                                <w:rPr>
                                  <w:sz w:val="14"/>
                                </w:rPr>
                                <w:t>lubelskie</w:t>
                              </w:r>
                            </w:p>
                          </w:txbxContent>
                        </v:textbox>
                      </v:rect>
                      <v:rect id="Rectangle 53156" o:spid="_x0000_s3957"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" filled="f" stroked="f">
                        <v:textbox inset="0,0,0,0">
                          <w:txbxContent>
                            <w:p w14:paraId="3EE7B0E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shd w:val="clear" w:color="auto" w:fill="FFFFCC"/>
          </w:tcPr>
          <w:p w14:paraId="24B06980" w14:textId="77777777" w:rsidR="00E26C14" w:rsidRDefault="00CB3576">
            <w:pPr>
              <w:spacing w:after="0" w:line="259" w:lineRule="auto"/>
              <w:ind w:left="287" w:firstLine="0"/>
            </w:pPr>
            <w:r>
              <w:rPr>
                <w:noProof/>
                <w:sz w:val="22"/>
              </w:rPr>
              <mc:AlternateContent>
                <mc:Choice Requires="wpg">
                  <w:drawing>
                    <wp:inline distT="0" distB="0" distL="0" distR="0" wp14:anchorId="18EE7C47" wp14:editId="102279FA">
                      <wp:extent cx="90032" cy="320205"/>
                      <wp:effectExtent l="0" t="0" r="0" b="0"/>
                      <wp:docPr id="661630" name="Group 661630"/>
                      <wp:cNvGraphicFramePr/>
                      <a:graphic xmlns:a="http://schemas.openxmlformats.org/drawingml/2006/main">
                        <a:graphicData uri="http://schemas.microsoft.com/office/word/2010/wordprocessingGroup">
                          <wpg:wgp>
                            <wpg:cNvGrpSpPr/>
                            <wpg:grpSpPr>
                              <a:xfrm>
                                <a:off x="0" y="0"/>
                                <a:ext cx="90032" cy="320205"/>
                                <a:chOff x="0" y="0"/>
                                <a:chExt cx="90032" cy="320205"/>
                              </a:xfrm>
                            </wpg:grpSpPr>
                            <wps:wsp>
                              <wps:cNvPr id="53159" name="Rectangle 53159"/>
                              <wps:cNvSpPr/>
                              <wps:spPr>
                                <a:xfrm rot="-5399999">
                                  <a:off x="-68386" y="132074"/>
                                  <a:ext cx="256519" cy="119743"/>
                                </a:xfrm>
                                <a:prstGeom prst="rect">
                                  <a:avLst/>
                                </a:prstGeom>
                                <a:ln>
                                  <a:noFill/>
                                </a:ln>
                              </wps:spPr>
                              <wps:txbx>
                                <w:txbxContent>
                                  <w:p w14:paraId="65A138F3" w14:textId="77777777" w:rsidR="00E26C14" w:rsidRDefault="00CB3576">
                                    <w:pPr>
                                      <w:spacing w:after="160" w:line="259" w:lineRule="auto"/>
                                      <w:ind w:left="0" w:firstLine="0"/>
                                    </w:pPr>
                                    <w:r>
                                      <w:rPr>
                                        <w:sz w:val="14"/>
                                      </w:rPr>
                                      <w:t>lubus</w:t>
                                    </w:r>
                                  </w:p>
                                </w:txbxContent>
                              </wps:txbx>
                              <wps:bodyPr horzOverflow="overflow" vert="horz" lIns="0" tIns="0" rIns="0" bIns="0" rtlCol="0">
                                <a:noAutofit/>
                              </wps:bodyPr>
                            </wps:wsp>
                            <wps:wsp>
                              <wps:cNvPr id="53160" name="Rectangle 53160"/>
                              <wps:cNvSpPr/>
                              <wps:spPr>
                                <a:xfrm rot="-5399999">
                                  <a:off x="-8479" y="-3090"/>
                                  <a:ext cx="136703" cy="119743"/>
                                </a:xfrm>
                                <a:prstGeom prst="rect">
                                  <a:avLst/>
                                </a:prstGeom>
                                <a:ln>
                                  <a:noFill/>
                                </a:ln>
                              </wps:spPr>
                              <wps:txbx>
                                <w:txbxContent>
                                  <w:p w14:paraId="6A4BCAE8" w14:textId="77777777" w:rsidR="00E26C14" w:rsidRDefault="00CB3576">
                                    <w:pPr>
                                      <w:spacing w:after="160" w:line="259" w:lineRule="auto"/>
                                      <w:ind w:left="0" w:firstLine="0"/>
                                    </w:pPr>
                                    <w:r>
                                      <w:rPr>
                                        <w:sz w:val="14"/>
                                      </w:rPr>
                                      <w:t>kie</w:t>
                                    </w:r>
                                  </w:p>
                                </w:txbxContent>
                              </wps:txbx>
                              <wps:bodyPr horzOverflow="overflow" vert="horz" lIns="0" tIns="0" rIns="0" bIns="0" rtlCol="0">
                                <a:noAutofit/>
                              </wps:bodyPr>
                            </wps:wsp>
                            <wps:wsp>
                              <wps:cNvPr id="53161" name="Rectangle 53161"/>
                              <wps:cNvSpPr/>
                              <wps:spPr>
                                <a:xfrm rot="-5399999">
                                  <a:off x="46587" y="-53178"/>
                                  <a:ext cx="26570" cy="119743"/>
                                </a:xfrm>
                                <a:prstGeom prst="rect">
                                  <a:avLst/>
                                </a:prstGeom>
                                <a:ln>
                                  <a:noFill/>
                                </a:ln>
                              </wps:spPr>
                              <wps:txbx>
                                <w:txbxContent>
                                  <w:p w14:paraId="30B9C5C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8EE7C47" id="Group 661630" o:spid="_x0000_s3958" style="width:7.1pt;height:25.2pt;mso-position-horizontal-relative:char;mso-position-vertical-relative:line" coordsize="90032,3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">
                      <v:rect id="Rectangle 53159" o:spid="_x0000_s3959" style="position:absolute;left:-68386;top:132074;width:25651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" filled="f" stroked="f">
                        <v:textbox inset="0,0,0,0">
                          <w:txbxContent>
                            <w:p w14:paraId="65A138F3" w14:textId="77777777" w:rsidR="00E26C14" w:rsidRDefault="00CB3576">
                              <w:pPr>
                                <w:spacing w:after="160" w:line="259" w:lineRule="auto"/>
                                <w:ind w:left="0" w:firstLine="0"/>
                              </w:pPr>
                              <w:r>
                                <w:rPr>
                                  <w:sz w:val="14"/>
                                </w:rPr>
                                <w:t>lubus</w:t>
                              </w:r>
                            </w:p>
                          </w:txbxContent>
                        </v:textbox>
                      </v:rect>
                      <v:rect id="Rectangle 53160" o:spid="_x0000_s3960" style="position:absolute;left:-8479;top:-3090;width:136703;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" filled="f" stroked="f">
                        <v:textbox inset="0,0,0,0">
                          <w:txbxContent>
                            <w:p w14:paraId="6A4BCAE8" w14:textId="77777777" w:rsidR="00E26C14" w:rsidRDefault="00CB3576">
                              <w:pPr>
                                <w:spacing w:after="160" w:line="259" w:lineRule="auto"/>
                                <w:ind w:left="0" w:firstLine="0"/>
                              </w:pPr>
                              <w:r>
                                <w:rPr>
                                  <w:sz w:val="14"/>
                                </w:rPr>
                                <w:t>kie</w:t>
                              </w:r>
                            </w:p>
                          </w:txbxContent>
                        </v:textbox>
                      </v:rect>
                      <v:rect id="Rectangle 53161" o:spid="_x0000_s3961" style="position:absolute;left:46587;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" filled="f" stroked="f">
                        <v:textbox inset="0,0,0,0">
                          <w:txbxContent>
                            <w:p w14:paraId="30B9C5C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7" w:type="dxa"/>
            <w:tcBorders>
              <w:top w:val="single" w:sz="4" w:space="0" w:color="000000"/>
              <w:left w:val="single" w:sz="4" w:space="0" w:color="000000"/>
              <w:bottom w:val="single" w:sz="4" w:space="0" w:color="000000"/>
              <w:right w:val="single" w:sz="4" w:space="0" w:color="000000"/>
            </w:tcBorders>
            <w:shd w:val="clear" w:color="auto" w:fill="FFFFCC"/>
          </w:tcPr>
          <w:p w14:paraId="1ECC1896" w14:textId="77777777" w:rsidR="00E26C14" w:rsidRDefault="00CB3576">
            <w:pPr>
              <w:spacing w:after="0" w:line="259" w:lineRule="auto"/>
              <w:ind w:left="287" w:firstLine="0"/>
            </w:pPr>
            <w:r>
              <w:rPr>
                <w:noProof/>
                <w:sz w:val="22"/>
              </w:rPr>
              <mc:AlternateContent>
                <mc:Choice Requires="wpg">
                  <w:drawing>
                    <wp:inline distT="0" distB="0" distL="0" distR="0" wp14:anchorId="15AE188E" wp14:editId="52F0C3EB">
                      <wp:extent cx="90032" cy="276009"/>
                      <wp:effectExtent l="0" t="0" r="0" b="0"/>
                      <wp:docPr id="661635" name="Group 661635"/>
                      <wp:cNvGraphicFramePr/>
                      <a:graphic xmlns:a="http://schemas.openxmlformats.org/drawingml/2006/main">
                        <a:graphicData uri="http://schemas.microsoft.com/office/word/2010/wordprocessingGroup">
                          <wpg:wgp>
                            <wpg:cNvGrpSpPr/>
                            <wpg:grpSpPr>
                              <a:xfrm>
                                <a:off x="0" y="0"/>
                                <a:ext cx="90032" cy="276009"/>
                                <a:chOff x="0" y="0"/>
                                <a:chExt cx="90032" cy="276009"/>
                              </a:xfrm>
                            </wpg:grpSpPr>
                            <wps:wsp>
                              <wps:cNvPr id="53164" name="Rectangle 53164"/>
                              <wps:cNvSpPr/>
                              <wps:spPr>
                                <a:xfrm rot="-5399999">
                                  <a:off x="-109063" y="47201"/>
                                  <a:ext cx="337872" cy="119743"/>
                                </a:xfrm>
                                <a:prstGeom prst="rect">
                                  <a:avLst/>
                                </a:prstGeom>
                                <a:ln>
                                  <a:noFill/>
                                </a:ln>
                              </wps:spPr>
                              <wps:txbx>
                                <w:txbxContent>
                                  <w:p w14:paraId="44A34100" w14:textId="77777777" w:rsidR="00E26C14" w:rsidRDefault="00CB3576">
                                    <w:pPr>
                                      <w:spacing w:after="160" w:line="259" w:lineRule="auto"/>
                                      <w:ind w:left="0" w:firstLine="0"/>
                                    </w:pPr>
                                    <w:r>
                                      <w:rPr>
                                        <w:sz w:val="14"/>
                                      </w:rPr>
                                      <w:t>łódzkie</w:t>
                                    </w:r>
                                  </w:p>
                                </w:txbxContent>
                              </wps:txbx>
                              <wps:bodyPr horzOverflow="overflow" vert="horz" lIns="0" tIns="0" rIns="0" bIns="0" rtlCol="0">
                                <a:noAutofit/>
                              </wps:bodyPr>
                            </wps:wsp>
                            <wps:wsp>
                              <wps:cNvPr id="53165" name="Rectangle 53165"/>
                              <wps:cNvSpPr/>
                              <wps:spPr>
                                <a:xfrm rot="-5399999">
                                  <a:off x="46587" y="-53178"/>
                                  <a:ext cx="26570" cy="119743"/>
                                </a:xfrm>
                                <a:prstGeom prst="rect">
                                  <a:avLst/>
                                </a:prstGeom>
                                <a:ln>
                                  <a:noFill/>
                                </a:ln>
                              </wps:spPr>
                              <wps:txbx>
                                <w:txbxContent>
                                  <w:p w14:paraId="3E8CC68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5AE188E" id="Group 661635" o:spid="_x0000_s3962" style="width:7.1pt;height:21.75pt;mso-position-horizontal-relative:char;mso-position-vertical-relative:line" coordsize="90032,27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">
                      <v:rect id="Rectangle 53164" o:spid="_x0000_s3963" style="position:absolute;left:-109063;top:47201;width:337872;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" filled="f" stroked="f">
                        <v:textbox inset="0,0,0,0">
                          <w:txbxContent>
                            <w:p w14:paraId="44A34100" w14:textId="77777777" w:rsidR="00E26C14" w:rsidRDefault="00CB3576">
                              <w:pPr>
                                <w:spacing w:after="160" w:line="259" w:lineRule="auto"/>
                                <w:ind w:left="0" w:firstLine="0"/>
                              </w:pPr>
                              <w:r>
                                <w:rPr>
                                  <w:sz w:val="14"/>
                                </w:rPr>
                                <w:t>łódzkie</w:t>
                              </w:r>
                            </w:p>
                          </w:txbxContent>
                        </v:textbox>
                      </v:rect>
                      <v:rect id="Rectangle 53165" o:spid="_x0000_s3964" style="position:absolute;left:46587;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" filled="f" stroked="f">
                        <v:textbox inset="0,0,0,0">
                          <w:txbxContent>
                            <w:p w14:paraId="3E8CC68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shd w:val="clear" w:color="auto" w:fill="FFFFCC"/>
          </w:tcPr>
          <w:p w14:paraId="16D7F81A" w14:textId="77777777" w:rsidR="00E26C14" w:rsidRDefault="00CB3576">
            <w:pPr>
              <w:spacing w:after="0" w:line="259" w:lineRule="auto"/>
              <w:ind w:left="287" w:firstLine="0"/>
            </w:pPr>
            <w:r>
              <w:rPr>
                <w:noProof/>
                <w:sz w:val="22"/>
              </w:rPr>
              <mc:AlternateContent>
                <mc:Choice Requires="wpg">
                  <w:drawing>
                    <wp:inline distT="0" distB="0" distL="0" distR="0" wp14:anchorId="79990162" wp14:editId="7DD705D5">
                      <wp:extent cx="90032" cy="455840"/>
                      <wp:effectExtent l="0" t="0" r="0" b="0"/>
                      <wp:docPr id="661644" name="Group 661644"/>
                      <wp:cNvGraphicFramePr/>
                      <a:graphic xmlns:a="http://schemas.openxmlformats.org/drawingml/2006/main">
                        <a:graphicData uri="http://schemas.microsoft.com/office/word/2010/wordprocessingGroup">
                          <wpg:wgp>
                            <wpg:cNvGrpSpPr/>
                            <wpg:grpSpPr>
                              <a:xfrm>
                                <a:off x="0" y="0"/>
                                <a:ext cx="90032" cy="455840"/>
                                <a:chOff x="0" y="0"/>
                                <a:chExt cx="90032" cy="455840"/>
                              </a:xfrm>
                            </wpg:grpSpPr>
                            <wps:wsp>
                              <wps:cNvPr id="53168" name="Rectangle 53168"/>
                              <wps:cNvSpPr/>
                              <wps:spPr>
                                <a:xfrm rot="-5399999">
                                  <a:off x="-228564" y="107532"/>
                                  <a:ext cx="576873" cy="119743"/>
                                </a:xfrm>
                                <a:prstGeom prst="rect">
                                  <a:avLst/>
                                </a:prstGeom>
                                <a:ln>
                                  <a:noFill/>
                                </a:ln>
                              </wps:spPr>
                              <wps:txbx>
                                <w:txbxContent>
                                  <w:p w14:paraId="4F4EF58A" w14:textId="77777777" w:rsidR="00E26C14" w:rsidRDefault="00CB3576">
                                    <w:pPr>
                                      <w:spacing w:after="160" w:line="259" w:lineRule="auto"/>
                                      <w:ind w:left="0" w:firstLine="0"/>
                                    </w:pPr>
                                    <w:r>
                                      <w:rPr>
                                        <w:sz w:val="14"/>
                                      </w:rPr>
                                      <w:t>małopolskie</w:t>
                                    </w:r>
                                  </w:p>
                                </w:txbxContent>
                              </wps:txbx>
                              <wps:bodyPr horzOverflow="overflow" vert="horz" lIns="0" tIns="0" rIns="0" bIns="0" rtlCol="0">
                                <a:noAutofit/>
                              </wps:bodyPr>
                            </wps:wsp>
                            <wps:wsp>
                              <wps:cNvPr id="53169" name="Rectangle 53169"/>
                              <wps:cNvSpPr/>
                              <wps:spPr>
                                <a:xfrm rot="-5399999">
                                  <a:off x="46587" y="-53179"/>
                                  <a:ext cx="26570" cy="119743"/>
                                </a:xfrm>
                                <a:prstGeom prst="rect">
                                  <a:avLst/>
                                </a:prstGeom>
                                <a:ln>
                                  <a:noFill/>
                                </a:ln>
                              </wps:spPr>
                              <wps:txbx>
                                <w:txbxContent>
                                  <w:p w14:paraId="4E0CAA5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9990162" id="Group 661644" o:spid="_x0000_s3965" style="width:7.1pt;height:35.9pt;mso-position-horizontal-relative:char;mso-position-vertical-relative:line" coordsize="90032,45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">
                      <v:rect id="Rectangle 53168" o:spid="_x0000_s3966" style="position:absolute;left:-228564;top:107532;width:576873;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" filled="f" stroked="f">
                        <v:textbox inset="0,0,0,0">
                          <w:txbxContent>
                            <w:p w14:paraId="4F4EF58A" w14:textId="77777777" w:rsidR="00E26C14" w:rsidRDefault="00CB3576">
                              <w:pPr>
                                <w:spacing w:after="160" w:line="259" w:lineRule="auto"/>
                                <w:ind w:left="0" w:firstLine="0"/>
                              </w:pPr>
                              <w:r>
                                <w:rPr>
                                  <w:sz w:val="14"/>
                                </w:rPr>
                                <w:t>małopolskie</w:t>
                              </w:r>
                            </w:p>
                          </w:txbxContent>
                        </v:textbox>
                      </v:rect>
                      <v:rect id="Rectangle 53169" o:spid="_x0000_s3967" style="position:absolute;left:46587;top:-53179;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" filled="f" stroked="f">
                        <v:textbox inset="0,0,0,0">
                          <w:txbxContent>
                            <w:p w14:paraId="4E0CAA5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FFFFCC"/>
          </w:tcPr>
          <w:p w14:paraId="7655CD77" w14:textId="77777777" w:rsidR="00E26C14" w:rsidRDefault="00CB3576">
            <w:pPr>
              <w:spacing w:after="0" w:line="259" w:lineRule="auto"/>
              <w:ind w:left="269" w:firstLine="0"/>
            </w:pPr>
            <w:r>
              <w:rPr>
                <w:noProof/>
                <w:sz w:val="22"/>
              </w:rPr>
              <mc:AlternateContent>
                <mc:Choice Requires="wpg">
                  <w:drawing>
                    <wp:inline distT="0" distB="0" distL="0" distR="0" wp14:anchorId="3D07B8AF" wp14:editId="6C44F899">
                      <wp:extent cx="90032" cy="486321"/>
                      <wp:effectExtent l="0" t="0" r="0" b="0"/>
                      <wp:docPr id="661649" name="Group 661649"/>
                      <wp:cNvGraphicFramePr/>
                      <a:graphic xmlns:a="http://schemas.openxmlformats.org/drawingml/2006/main">
                        <a:graphicData uri="http://schemas.microsoft.com/office/word/2010/wordprocessingGroup">
                          <wpg:wgp>
                            <wpg:cNvGrpSpPr/>
                            <wpg:grpSpPr>
                              <a:xfrm>
                                <a:off x="0" y="0"/>
                                <a:ext cx="90032" cy="486321"/>
                                <a:chOff x="0" y="0"/>
                                <a:chExt cx="90032" cy="486321"/>
                              </a:xfrm>
                            </wpg:grpSpPr>
                            <wps:wsp>
                              <wps:cNvPr id="53172" name="Rectangle 53172"/>
                              <wps:cNvSpPr/>
                              <wps:spPr>
                                <a:xfrm rot="-5399999">
                                  <a:off x="-248903" y="117674"/>
                                  <a:ext cx="617550" cy="119743"/>
                                </a:xfrm>
                                <a:prstGeom prst="rect">
                                  <a:avLst/>
                                </a:prstGeom>
                                <a:ln>
                                  <a:noFill/>
                                </a:ln>
                              </wps:spPr>
                              <wps:txbx>
                                <w:txbxContent>
                                  <w:p w14:paraId="1DA88259" w14:textId="77777777" w:rsidR="00E26C14" w:rsidRDefault="00CB3576">
                                    <w:pPr>
                                      <w:spacing w:after="160" w:line="259" w:lineRule="auto"/>
                                      <w:ind w:left="0" w:firstLine="0"/>
                                    </w:pPr>
                                    <w:r>
                                      <w:rPr>
                                        <w:sz w:val="14"/>
                                      </w:rPr>
                                      <w:t>mazowieckie</w:t>
                                    </w:r>
                                  </w:p>
                                </w:txbxContent>
                              </wps:txbx>
                              <wps:bodyPr horzOverflow="overflow" vert="horz" lIns="0" tIns="0" rIns="0" bIns="0" rtlCol="0">
                                <a:noAutofit/>
                              </wps:bodyPr>
                            </wps:wsp>
                            <wps:wsp>
                              <wps:cNvPr id="53173" name="Rectangle 53173"/>
                              <wps:cNvSpPr/>
                              <wps:spPr>
                                <a:xfrm rot="-5399999">
                                  <a:off x="46587" y="-53179"/>
                                  <a:ext cx="26568" cy="119743"/>
                                </a:xfrm>
                                <a:prstGeom prst="rect">
                                  <a:avLst/>
                                </a:prstGeom>
                                <a:ln>
                                  <a:noFill/>
                                </a:ln>
                              </wps:spPr>
                              <wps:txbx>
                                <w:txbxContent>
                                  <w:p w14:paraId="0089EA8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D07B8AF" id="Group 661649" o:spid="_x0000_s3968" style="width:7.1pt;height:38.3pt;mso-position-horizontal-relative:char;mso-position-vertical-relative:line" coordsize="90032,48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">
                      <v:rect id="Rectangle 53172" o:spid="_x0000_s3969" style="position:absolute;left:-248903;top:117674;width:61755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" filled="f" stroked="f">
                        <v:textbox inset="0,0,0,0">
                          <w:txbxContent>
                            <w:p w14:paraId="1DA88259" w14:textId="77777777" w:rsidR="00E26C14" w:rsidRDefault="00CB3576">
                              <w:pPr>
                                <w:spacing w:after="160" w:line="259" w:lineRule="auto"/>
                                <w:ind w:left="0" w:firstLine="0"/>
                              </w:pPr>
                              <w:r>
                                <w:rPr>
                                  <w:sz w:val="14"/>
                                </w:rPr>
                                <w:t>mazowieckie</w:t>
                              </w:r>
                            </w:p>
                          </w:txbxContent>
                        </v:textbox>
                      </v:rect>
                      <v:rect id="Rectangle 53173" o:spid="_x0000_s3970" style="position:absolute;left:46587;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" filled="f" stroked="f">
                        <v:textbox inset="0,0,0,0">
                          <w:txbxContent>
                            <w:p w14:paraId="0089EA83"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36" w:type="dxa"/>
            <w:tcBorders>
              <w:top w:val="single" w:sz="4" w:space="0" w:color="000000"/>
              <w:left w:val="single" w:sz="4" w:space="0" w:color="000000"/>
              <w:bottom w:val="single" w:sz="4" w:space="0" w:color="000000"/>
              <w:right w:val="single" w:sz="4" w:space="0" w:color="000000"/>
            </w:tcBorders>
            <w:shd w:val="clear" w:color="auto" w:fill="FFFFCC"/>
          </w:tcPr>
          <w:p w14:paraId="54B84E22" w14:textId="77777777" w:rsidR="00E26C14" w:rsidRDefault="00CB3576">
            <w:pPr>
              <w:spacing w:after="0" w:line="259" w:lineRule="auto"/>
              <w:ind w:left="229" w:firstLine="0"/>
            </w:pPr>
            <w:r>
              <w:rPr>
                <w:noProof/>
                <w:sz w:val="22"/>
              </w:rPr>
              <mc:AlternateContent>
                <mc:Choice Requires="wpg">
                  <w:drawing>
                    <wp:inline distT="0" distB="0" distL="0" distR="0" wp14:anchorId="2D01FC6B" wp14:editId="403D7202">
                      <wp:extent cx="90032" cy="320205"/>
                      <wp:effectExtent l="0" t="0" r="0" b="0"/>
                      <wp:docPr id="661657" name="Group 661657"/>
                      <wp:cNvGraphicFramePr/>
                      <a:graphic xmlns:a="http://schemas.openxmlformats.org/drawingml/2006/main">
                        <a:graphicData uri="http://schemas.microsoft.com/office/word/2010/wordprocessingGroup">
                          <wpg:wgp>
                            <wpg:cNvGrpSpPr/>
                            <wpg:grpSpPr>
                              <a:xfrm>
                                <a:off x="0" y="0"/>
                                <a:ext cx="90032" cy="320205"/>
                                <a:chOff x="0" y="0"/>
                                <a:chExt cx="90032" cy="320205"/>
                              </a:xfrm>
                            </wpg:grpSpPr>
                            <wps:wsp>
                              <wps:cNvPr id="53176" name="Rectangle 53176"/>
                              <wps:cNvSpPr/>
                              <wps:spPr>
                                <a:xfrm rot="-5399999">
                                  <a:off x="-138395" y="62066"/>
                                  <a:ext cx="396534" cy="119743"/>
                                </a:xfrm>
                                <a:prstGeom prst="rect">
                                  <a:avLst/>
                                </a:prstGeom>
                                <a:ln>
                                  <a:noFill/>
                                </a:ln>
                              </wps:spPr>
                              <wps:txbx>
                                <w:txbxContent>
                                  <w:p w14:paraId="17966BEB" w14:textId="77777777" w:rsidR="00E26C14" w:rsidRDefault="00CB3576">
                                    <w:pPr>
                                      <w:spacing w:after="160" w:line="259" w:lineRule="auto"/>
                                      <w:ind w:left="0" w:firstLine="0"/>
                                    </w:pPr>
                                    <w:r>
                                      <w:rPr>
                                        <w:sz w:val="14"/>
                                      </w:rPr>
                                      <w:t>opolskie</w:t>
                                    </w:r>
                                  </w:p>
                                </w:txbxContent>
                              </wps:txbx>
                              <wps:bodyPr horzOverflow="overflow" vert="horz" lIns="0" tIns="0" rIns="0" bIns="0" rtlCol="0">
                                <a:noAutofit/>
                              </wps:bodyPr>
                            </wps:wsp>
                            <wps:wsp>
                              <wps:cNvPr id="53177" name="Rectangle 53177"/>
                              <wps:cNvSpPr/>
                              <wps:spPr>
                                <a:xfrm rot="-5399999">
                                  <a:off x="46586" y="-53178"/>
                                  <a:ext cx="26569" cy="119743"/>
                                </a:xfrm>
                                <a:prstGeom prst="rect">
                                  <a:avLst/>
                                </a:prstGeom>
                                <a:ln>
                                  <a:noFill/>
                                </a:ln>
                              </wps:spPr>
                              <wps:txbx>
                                <w:txbxContent>
                                  <w:p w14:paraId="028C576D"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D01FC6B" id="Group 661657" o:spid="_x0000_s3971" style="width:7.1pt;height:25.2pt;mso-position-horizontal-relative:char;mso-position-vertical-relative:line" coordsize="90032,3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">
                      <v:rect id="Rectangle 53176" o:spid="_x0000_s3972" style="position:absolute;left:-138395;top:62066;width:39653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" filled="f" stroked="f">
                        <v:textbox inset="0,0,0,0">
                          <w:txbxContent>
                            <w:p w14:paraId="17966BEB" w14:textId="77777777" w:rsidR="00E26C14" w:rsidRDefault="00CB3576">
                              <w:pPr>
                                <w:spacing w:after="160" w:line="259" w:lineRule="auto"/>
                                <w:ind w:left="0" w:firstLine="0"/>
                              </w:pPr>
                              <w:r>
                                <w:rPr>
                                  <w:sz w:val="14"/>
                                </w:rPr>
                                <w:t>opolskie</w:t>
                              </w:r>
                            </w:p>
                          </w:txbxContent>
                        </v:textbox>
                      </v:rect>
                      <v:rect id="Rectangle 53177" o:spid="_x0000_s3973"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" filled="f" stroked="f">
                        <v:textbox inset="0,0,0,0">
                          <w:txbxContent>
                            <w:p w14:paraId="028C576D"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14" w:type="dxa"/>
            <w:tcBorders>
              <w:top w:val="single" w:sz="4" w:space="0" w:color="000000"/>
              <w:left w:val="single" w:sz="4" w:space="0" w:color="000000"/>
              <w:bottom w:val="single" w:sz="4" w:space="0" w:color="000000"/>
              <w:right w:val="single" w:sz="4" w:space="0" w:color="000000"/>
            </w:tcBorders>
            <w:shd w:val="clear" w:color="auto" w:fill="FFFFCC"/>
          </w:tcPr>
          <w:p w14:paraId="3D9A4A97" w14:textId="77777777" w:rsidR="00E26C14" w:rsidRDefault="00CB3576">
            <w:pPr>
              <w:spacing w:after="0" w:line="259" w:lineRule="auto"/>
              <w:ind w:left="218" w:firstLine="0"/>
            </w:pPr>
            <w:r>
              <w:rPr>
                <w:noProof/>
                <w:sz w:val="22"/>
              </w:rPr>
              <mc:AlternateContent>
                <mc:Choice Requires="wpg">
                  <w:drawing>
                    <wp:inline distT="0" distB="0" distL="0" distR="0" wp14:anchorId="104B881A" wp14:editId="3CB10AF6">
                      <wp:extent cx="90032" cy="506133"/>
                      <wp:effectExtent l="0" t="0" r="0" b="0"/>
                      <wp:docPr id="661664" name="Group 661664"/>
                      <wp:cNvGraphicFramePr/>
                      <a:graphic xmlns:a="http://schemas.openxmlformats.org/drawingml/2006/main">
                        <a:graphicData uri="http://schemas.microsoft.com/office/word/2010/wordprocessingGroup">
                          <wpg:wgp>
                            <wpg:cNvGrpSpPr/>
                            <wpg:grpSpPr>
                              <a:xfrm>
                                <a:off x="0" y="0"/>
                                <a:ext cx="90032" cy="506133"/>
                                <a:chOff x="0" y="0"/>
                                <a:chExt cx="90032" cy="506133"/>
                              </a:xfrm>
                            </wpg:grpSpPr>
                            <wps:wsp>
                              <wps:cNvPr id="53180" name="Rectangle 53180"/>
                              <wps:cNvSpPr/>
                              <wps:spPr>
                                <a:xfrm rot="-5399999">
                                  <a:off x="-261834" y="124555"/>
                                  <a:ext cx="643413" cy="119743"/>
                                </a:xfrm>
                                <a:prstGeom prst="rect">
                                  <a:avLst/>
                                </a:prstGeom>
                                <a:ln>
                                  <a:noFill/>
                                </a:ln>
                              </wps:spPr>
                              <wps:txbx>
                                <w:txbxContent>
                                  <w:p w14:paraId="497728E9" w14:textId="77777777" w:rsidR="00E26C14" w:rsidRDefault="00CB3576">
                                    <w:pPr>
                                      <w:spacing w:after="160" w:line="259" w:lineRule="auto"/>
                                      <w:ind w:left="0" w:firstLine="0"/>
                                    </w:pPr>
                                    <w:r>
                                      <w:rPr>
                                        <w:sz w:val="14"/>
                                      </w:rPr>
                                      <w:t>podkarpackie</w:t>
                                    </w:r>
                                  </w:p>
                                </w:txbxContent>
                              </wps:txbx>
                              <wps:bodyPr horzOverflow="overflow" vert="horz" lIns="0" tIns="0" rIns="0" bIns="0" rtlCol="0">
                                <a:noAutofit/>
                              </wps:bodyPr>
                            </wps:wsp>
                            <wps:wsp>
                              <wps:cNvPr id="53181" name="Rectangle 53181"/>
                              <wps:cNvSpPr/>
                              <wps:spPr>
                                <a:xfrm rot="-5399999">
                                  <a:off x="46586" y="-53178"/>
                                  <a:ext cx="26569" cy="119743"/>
                                </a:xfrm>
                                <a:prstGeom prst="rect">
                                  <a:avLst/>
                                </a:prstGeom>
                                <a:ln>
                                  <a:noFill/>
                                </a:ln>
                              </wps:spPr>
                              <wps:txbx>
                                <w:txbxContent>
                                  <w:p w14:paraId="10888FA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04B881A" id="Group 661664" o:spid="_x0000_s3974" style="width:7.1pt;height:39.85pt;mso-position-horizontal-relative:char;mso-position-vertical-relative:line" coordsize="90032,50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">
                      <v:rect id="Rectangle 53180" o:spid="_x0000_s3975" style="position:absolute;left:-261834;top:124555;width:643413;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" filled="f" stroked="f">
                        <v:textbox inset="0,0,0,0">
                          <w:txbxContent>
                            <w:p w14:paraId="497728E9" w14:textId="77777777" w:rsidR="00E26C14" w:rsidRDefault="00CB3576">
                              <w:pPr>
                                <w:spacing w:after="160" w:line="259" w:lineRule="auto"/>
                                <w:ind w:left="0" w:firstLine="0"/>
                              </w:pPr>
                              <w:r>
                                <w:rPr>
                                  <w:sz w:val="14"/>
                                </w:rPr>
                                <w:t>podkarpackie</w:t>
                              </w:r>
                            </w:p>
                          </w:txbxContent>
                        </v:textbox>
                      </v:rect>
                      <v:rect id="Rectangle 53181" o:spid="_x0000_s3976"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" filled="f" stroked="f">
                        <v:textbox inset="0,0,0,0">
                          <w:txbxContent>
                            <w:p w14:paraId="10888FA8"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99" w:type="dxa"/>
            <w:tcBorders>
              <w:top w:val="single" w:sz="4" w:space="0" w:color="000000"/>
              <w:left w:val="single" w:sz="4" w:space="0" w:color="000000"/>
              <w:bottom w:val="single" w:sz="4" w:space="0" w:color="000000"/>
              <w:right w:val="single" w:sz="4" w:space="0" w:color="000000"/>
            </w:tcBorders>
            <w:shd w:val="clear" w:color="auto" w:fill="FFFFCC"/>
          </w:tcPr>
          <w:p w14:paraId="632C4D55" w14:textId="77777777" w:rsidR="00E26C14" w:rsidRDefault="00CB3576">
            <w:pPr>
              <w:spacing w:after="0" w:line="259" w:lineRule="auto"/>
              <w:ind w:left="263" w:firstLine="0"/>
            </w:pPr>
            <w:r>
              <w:rPr>
                <w:noProof/>
                <w:sz w:val="22"/>
              </w:rPr>
              <mc:AlternateContent>
                <mc:Choice Requires="wpg">
                  <w:drawing>
                    <wp:inline distT="0" distB="0" distL="0" distR="0" wp14:anchorId="6EFE5E13" wp14:editId="2F6BEF85">
                      <wp:extent cx="90032" cy="362877"/>
                      <wp:effectExtent l="0" t="0" r="0" b="0"/>
                      <wp:docPr id="661670" name="Group 661670"/>
                      <wp:cNvGraphicFramePr/>
                      <a:graphic xmlns:a="http://schemas.openxmlformats.org/drawingml/2006/main">
                        <a:graphicData uri="http://schemas.microsoft.com/office/word/2010/wordprocessingGroup">
                          <wpg:wgp>
                            <wpg:cNvGrpSpPr/>
                            <wpg:grpSpPr>
                              <a:xfrm>
                                <a:off x="0" y="0"/>
                                <a:ext cx="90032" cy="362877"/>
                                <a:chOff x="0" y="0"/>
                                <a:chExt cx="90032" cy="362877"/>
                              </a:xfrm>
                            </wpg:grpSpPr>
                            <wps:wsp>
                              <wps:cNvPr id="53184" name="Rectangle 53184"/>
                              <wps:cNvSpPr/>
                              <wps:spPr>
                                <a:xfrm rot="-5399999">
                                  <a:off x="-166787" y="76348"/>
                                  <a:ext cx="453318" cy="119742"/>
                                </a:xfrm>
                                <a:prstGeom prst="rect">
                                  <a:avLst/>
                                </a:prstGeom>
                                <a:ln>
                                  <a:noFill/>
                                </a:ln>
                              </wps:spPr>
                              <wps:txbx>
                                <w:txbxContent>
                                  <w:p w14:paraId="1367057D" w14:textId="77777777" w:rsidR="00E26C14" w:rsidRDefault="00CB3576">
                                    <w:pPr>
                                      <w:spacing w:after="160" w:line="259" w:lineRule="auto"/>
                                      <w:ind w:left="0" w:firstLine="0"/>
                                    </w:pPr>
                                    <w:r>
                                      <w:rPr>
                                        <w:sz w:val="14"/>
                                      </w:rPr>
                                      <w:t>podlaskie</w:t>
                                    </w:r>
                                  </w:p>
                                </w:txbxContent>
                              </wps:txbx>
                              <wps:bodyPr horzOverflow="overflow" vert="horz" lIns="0" tIns="0" rIns="0" bIns="0" rtlCol="0">
                                <a:noAutofit/>
                              </wps:bodyPr>
                            </wps:wsp>
                            <wps:wsp>
                              <wps:cNvPr id="53185" name="Rectangle 53185"/>
                              <wps:cNvSpPr/>
                              <wps:spPr>
                                <a:xfrm rot="-5399999">
                                  <a:off x="46588" y="-53178"/>
                                  <a:ext cx="26568" cy="119742"/>
                                </a:xfrm>
                                <a:prstGeom prst="rect">
                                  <a:avLst/>
                                </a:prstGeom>
                                <a:ln>
                                  <a:noFill/>
                                </a:ln>
                              </wps:spPr>
                              <wps:txbx>
                                <w:txbxContent>
                                  <w:p w14:paraId="28F1519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EFE5E13" id="Group 661670" o:spid="_x0000_s3977" style="width:7.1pt;height:28.55pt;mso-position-horizontal-relative:char;mso-position-vertical-relative:line" coordsize="90032,36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">
                      <v:rect id="Rectangle 53184" o:spid="_x0000_s3978" style="position:absolute;left:-166787;top:76348;width:45331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" filled="f" stroked="f">
                        <v:textbox inset="0,0,0,0">
                          <w:txbxContent>
                            <w:p w14:paraId="1367057D" w14:textId="77777777" w:rsidR="00E26C14" w:rsidRDefault="00CB3576">
                              <w:pPr>
                                <w:spacing w:after="160" w:line="259" w:lineRule="auto"/>
                                <w:ind w:left="0" w:firstLine="0"/>
                              </w:pPr>
                              <w:r>
                                <w:rPr>
                                  <w:sz w:val="14"/>
                                </w:rPr>
                                <w:t>podlaskie</w:t>
                              </w:r>
                            </w:p>
                          </w:txbxContent>
                        </v:textbox>
                      </v:rect>
                      <v:rect id="Rectangle 53185" o:spid="_x0000_s3979" style="position:absolute;left:46588;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" filled="f" stroked="f">
                        <v:textbox inset="0,0,0,0">
                          <w:txbxContent>
                            <w:p w14:paraId="28F1519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37" w:type="dxa"/>
            <w:tcBorders>
              <w:top w:val="single" w:sz="4" w:space="0" w:color="000000"/>
              <w:left w:val="single" w:sz="4" w:space="0" w:color="000000"/>
              <w:bottom w:val="single" w:sz="4" w:space="0" w:color="000000"/>
              <w:right w:val="single" w:sz="4" w:space="0" w:color="000000"/>
            </w:tcBorders>
            <w:shd w:val="clear" w:color="auto" w:fill="FFFFCC"/>
          </w:tcPr>
          <w:p w14:paraId="359FA4D9" w14:textId="77777777" w:rsidR="00E26C14" w:rsidRDefault="00CB3576">
            <w:pPr>
              <w:spacing w:after="0" w:line="259" w:lineRule="auto"/>
              <w:ind w:left="232" w:firstLine="0"/>
            </w:pPr>
            <w:r>
              <w:rPr>
                <w:noProof/>
                <w:sz w:val="22"/>
              </w:rPr>
              <mc:AlternateContent>
                <mc:Choice Requires="wpg">
                  <w:drawing>
                    <wp:inline distT="0" distB="0" distL="0" distR="0" wp14:anchorId="5AD09B74" wp14:editId="0FE89EB0">
                      <wp:extent cx="90032" cy="402501"/>
                      <wp:effectExtent l="0" t="0" r="0" b="0"/>
                      <wp:docPr id="661679" name="Group 661679"/>
                      <wp:cNvGraphicFramePr/>
                      <a:graphic xmlns:a="http://schemas.openxmlformats.org/drawingml/2006/main">
                        <a:graphicData uri="http://schemas.microsoft.com/office/word/2010/wordprocessingGroup">
                          <wpg:wgp>
                            <wpg:cNvGrpSpPr/>
                            <wpg:grpSpPr>
                              <a:xfrm>
                                <a:off x="0" y="0"/>
                                <a:ext cx="90032" cy="402501"/>
                                <a:chOff x="0" y="0"/>
                                <a:chExt cx="90032" cy="402501"/>
                              </a:xfrm>
                            </wpg:grpSpPr>
                            <wps:wsp>
                              <wps:cNvPr id="53188" name="Rectangle 53188"/>
                              <wps:cNvSpPr/>
                              <wps:spPr>
                                <a:xfrm rot="-5399999">
                                  <a:off x="-193119" y="89638"/>
                                  <a:ext cx="505985" cy="119742"/>
                                </a:xfrm>
                                <a:prstGeom prst="rect">
                                  <a:avLst/>
                                </a:prstGeom>
                                <a:ln>
                                  <a:noFill/>
                                </a:ln>
                              </wps:spPr>
                              <wps:txbx>
                                <w:txbxContent>
                                  <w:p w14:paraId="50DAB114" w14:textId="77777777" w:rsidR="00E26C14" w:rsidRDefault="00CB3576">
                                    <w:pPr>
                                      <w:spacing w:after="160" w:line="259" w:lineRule="auto"/>
                                      <w:ind w:left="0" w:firstLine="0"/>
                                    </w:pPr>
                                    <w:r>
                                      <w:rPr>
                                        <w:sz w:val="14"/>
                                      </w:rPr>
                                      <w:t>pomorskie</w:t>
                                    </w:r>
                                  </w:p>
                                </w:txbxContent>
                              </wps:txbx>
                              <wps:bodyPr horzOverflow="overflow" vert="horz" lIns="0" tIns="0" rIns="0" bIns="0" rtlCol="0">
                                <a:noAutofit/>
                              </wps:bodyPr>
                            </wps:wsp>
                            <wps:wsp>
                              <wps:cNvPr id="53189" name="Rectangle 53189"/>
                              <wps:cNvSpPr/>
                              <wps:spPr>
                                <a:xfrm rot="-5399999">
                                  <a:off x="46588" y="-53178"/>
                                  <a:ext cx="26568" cy="119742"/>
                                </a:xfrm>
                                <a:prstGeom prst="rect">
                                  <a:avLst/>
                                </a:prstGeom>
                                <a:ln>
                                  <a:noFill/>
                                </a:ln>
                              </wps:spPr>
                              <wps:txbx>
                                <w:txbxContent>
                                  <w:p w14:paraId="4C89C78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AD09B74" id="Group 661679" o:spid="_x0000_s3980" style="width:7.1pt;height:31.7pt;mso-position-horizontal-relative:char;mso-position-vertical-relative:line" coordsize="90032,4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">
                      <v:rect id="Rectangle 53188" o:spid="_x0000_s3981" style="position:absolute;left:-193119;top:89638;width:505985;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" filled="f" stroked="f">
                        <v:textbox inset="0,0,0,0">
                          <w:txbxContent>
                            <w:p w14:paraId="50DAB114" w14:textId="77777777" w:rsidR="00E26C14" w:rsidRDefault="00CB3576">
                              <w:pPr>
                                <w:spacing w:after="160" w:line="259" w:lineRule="auto"/>
                                <w:ind w:left="0" w:firstLine="0"/>
                              </w:pPr>
                              <w:r>
                                <w:rPr>
                                  <w:sz w:val="14"/>
                                </w:rPr>
                                <w:t>pomorskie</w:t>
                              </w:r>
                            </w:p>
                          </w:txbxContent>
                        </v:textbox>
                      </v:rect>
                      <v:rect id="Rectangle 53189" o:spid="_x0000_s3982" style="position:absolute;left:46588;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" filled="f" stroked="f">
                        <v:textbox inset="0,0,0,0">
                          <w:txbxContent>
                            <w:p w14:paraId="4C89C78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16" w:type="dxa"/>
            <w:tcBorders>
              <w:top w:val="single" w:sz="4" w:space="0" w:color="000000"/>
              <w:left w:val="single" w:sz="4" w:space="0" w:color="000000"/>
              <w:bottom w:val="single" w:sz="4" w:space="0" w:color="000000"/>
              <w:right w:val="single" w:sz="4" w:space="0" w:color="000000"/>
            </w:tcBorders>
            <w:shd w:val="clear" w:color="auto" w:fill="FFFFCC"/>
          </w:tcPr>
          <w:p w14:paraId="4883F30C" w14:textId="77777777" w:rsidR="00E26C14" w:rsidRDefault="00CB3576">
            <w:pPr>
              <w:spacing w:after="0" w:line="259" w:lineRule="auto"/>
              <w:ind w:left="270" w:firstLine="0"/>
            </w:pPr>
            <w:r>
              <w:rPr>
                <w:noProof/>
                <w:sz w:val="22"/>
              </w:rPr>
              <mc:AlternateContent>
                <mc:Choice Requires="wpg">
                  <w:drawing>
                    <wp:inline distT="0" distB="0" distL="0" distR="0" wp14:anchorId="6A1C8ED7" wp14:editId="64A0C431">
                      <wp:extent cx="90032" cy="257721"/>
                      <wp:effectExtent l="0" t="0" r="0" b="0"/>
                      <wp:docPr id="661688" name="Group 661688"/>
                      <wp:cNvGraphicFramePr/>
                      <a:graphic xmlns:a="http://schemas.openxmlformats.org/drawingml/2006/main">
                        <a:graphicData uri="http://schemas.microsoft.com/office/word/2010/wordprocessingGroup">
                          <wpg:wgp>
                            <wpg:cNvGrpSpPr/>
                            <wpg:grpSpPr>
                              <a:xfrm>
                                <a:off x="0" y="0"/>
                                <a:ext cx="90032" cy="257721"/>
                                <a:chOff x="0" y="0"/>
                                <a:chExt cx="90032" cy="257721"/>
                              </a:xfrm>
                            </wpg:grpSpPr>
                            <wps:wsp>
                              <wps:cNvPr id="53192" name="Rectangle 53192"/>
                              <wps:cNvSpPr/>
                              <wps:spPr>
                                <a:xfrm rot="-5399999">
                                  <a:off x="-96954" y="41023"/>
                                  <a:ext cx="313654" cy="119742"/>
                                </a:xfrm>
                                <a:prstGeom prst="rect">
                                  <a:avLst/>
                                </a:prstGeom>
                                <a:ln>
                                  <a:noFill/>
                                </a:ln>
                              </wps:spPr>
                              <wps:txbx>
                                <w:txbxContent>
                                  <w:p w14:paraId="28FB2A80" w14:textId="77777777" w:rsidR="00E26C14" w:rsidRDefault="00CB3576">
                                    <w:pPr>
                                      <w:spacing w:after="160" w:line="259" w:lineRule="auto"/>
                                      <w:ind w:left="0" w:firstLine="0"/>
                                    </w:pPr>
                                    <w:r>
                                      <w:rPr>
                                        <w:sz w:val="14"/>
                                      </w:rPr>
                                      <w:t>śląskie</w:t>
                                    </w:r>
                                  </w:p>
                                </w:txbxContent>
                              </wps:txbx>
                              <wps:bodyPr horzOverflow="overflow" vert="horz" lIns="0" tIns="0" rIns="0" bIns="0" rtlCol="0">
                                <a:noAutofit/>
                              </wps:bodyPr>
                            </wps:wsp>
                            <wps:wsp>
                              <wps:cNvPr id="53193" name="Rectangle 53193"/>
                              <wps:cNvSpPr/>
                              <wps:spPr>
                                <a:xfrm rot="-5399999">
                                  <a:off x="46586" y="-53178"/>
                                  <a:ext cx="26570" cy="119742"/>
                                </a:xfrm>
                                <a:prstGeom prst="rect">
                                  <a:avLst/>
                                </a:prstGeom>
                                <a:ln>
                                  <a:noFill/>
                                </a:ln>
                              </wps:spPr>
                              <wps:txbx>
                                <w:txbxContent>
                                  <w:p w14:paraId="2309B7F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A1C8ED7" id="Group 661688" o:spid="_x0000_s3983" style="width:7.1pt;height:20.3pt;mso-position-horizontal-relative:char;mso-position-vertical-relative:line" coordsize="90032,25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">
                      <v:rect id="Rectangle 53192" o:spid="_x0000_s3984" style="position:absolute;left:-96954;top:41023;width:313654;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" filled="f" stroked="f">
                        <v:textbox inset="0,0,0,0">
                          <w:txbxContent>
                            <w:p w14:paraId="28FB2A80" w14:textId="77777777" w:rsidR="00E26C14" w:rsidRDefault="00CB3576">
                              <w:pPr>
                                <w:spacing w:after="160" w:line="259" w:lineRule="auto"/>
                                <w:ind w:left="0" w:firstLine="0"/>
                              </w:pPr>
                              <w:r>
                                <w:rPr>
                                  <w:sz w:val="14"/>
                                </w:rPr>
                                <w:t>śląskie</w:t>
                              </w:r>
                            </w:p>
                          </w:txbxContent>
                        </v:textbox>
                      </v:rect>
                      <v:rect id="Rectangle 53193" o:spid="_x0000_s3985"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" filled="f" stroked="f">
                        <v:textbox inset="0,0,0,0">
                          <w:txbxContent>
                            <w:p w14:paraId="2309B7F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17" w:type="dxa"/>
            <w:tcBorders>
              <w:top w:val="single" w:sz="4" w:space="0" w:color="000000"/>
              <w:left w:val="single" w:sz="4" w:space="0" w:color="000000"/>
              <w:bottom w:val="single" w:sz="4" w:space="0" w:color="000000"/>
              <w:right w:val="single" w:sz="4" w:space="0" w:color="000000"/>
            </w:tcBorders>
            <w:shd w:val="clear" w:color="auto" w:fill="FFFFCC"/>
          </w:tcPr>
          <w:p w14:paraId="090FE183" w14:textId="77777777" w:rsidR="00E26C14" w:rsidRDefault="00CB3576">
            <w:pPr>
              <w:spacing w:after="0" w:line="259" w:lineRule="auto"/>
              <w:ind w:left="270" w:firstLine="0"/>
            </w:pPr>
            <w:r>
              <w:rPr>
                <w:noProof/>
                <w:sz w:val="22"/>
              </w:rPr>
              <mc:AlternateContent>
                <mc:Choice Requires="wpg">
                  <w:drawing>
                    <wp:inline distT="0" distB="0" distL="0" distR="0" wp14:anchorId="06936FD5" wp14:editId="613604A9">
                      <wp:extent cx="90032" cy="545757"/>
                      <wp:effectExtent l="0" t="0" r="0" b="0"/>
                      <wp:docPr id="661697" name="Group 661697"/>
                      <wp:cNvGraphicFramePr/>
                      <a:graphic xmlns:a="http://schemas.openxmlformats.org/drawingml/2006/main">
                        <a:graphicData uri="http://schemas.microsoft.com/office/word/2010/wordprocessingGroup">
                          <wpg:wgp>
                            <wpg:cNvGrpSpPr/>
                            <wpg:grpSpPr>
                              <a:xfrm>
                                <a:off x="0" y="0"/>
                                <a:ext cx="90032" cy="545757"/>
                                <a:chOff x="0" y="0"/>
                                <a:chExt cx="90032" cy="545757"/>
                              </a:xfrm>
                            </wpg:grpSpPr>
                            <wps:wsp>
                              <wps:cNvPr id="53196" name="Rectangle 53196"/>
                              <wps:cNvSpPr/>
                              <wps:spPr>
                                <a:xfrm rot="-5399999">
                                  <a:off x="-288461" y="137552"/>
                                  <a:ext cx="696668" cy="119742"/>
                                </a:xfrm>
                                <a:prstGeom prst="rect">
                                  <a:avLst/>
                                </a:prstGeom>
                                <a:ln>
                                  <a:noFill/>
                                </a:ln>
                              </wps:spPr>
                              <wps:txbx>
                                <w:txbxContent>
                                  <w:p w14:paraId="41A36B3E" w14:textId="77777777" w:rsidR="00E26C14" w:rsidRDefault="00CB3576">
                                    <w:pPr>
                                      <w:spacing w:after="160" w:line="259" w:lineRule="auto"/>
                                      <w:ind w:left="0" w:firstLine="0"/>
                                    </w:pPr>
                                    <w:r>
                                      <w:rPr>
                                        <w:sz w:val="14"/>
                                      </w:rPr>
                                      <w:t>świętokrzyskie</w:t>
                                    </w:r>
                                  </w:p>
                                </w:txbxContent>
                              </wps:txbx>
                              <wps:bodyPr horzOverflow="overflow" vert="horz" lIns="0" tIns="0" rIns="0" bIns="0" rtlCol="0">
                                <a:noAutofit/>
                              </wps:bodyPr>
                            </wps:wsp>
                            <wps:wsp>
                              <wps:cNvPr id="53197" name="Rectangle 53197"/>
                              <wps:cNvSpPr/>
                              <wps:spPr>
                                <a:xfrm rot="-5399999">
                                  <a:off x="46587" y="-53178"/>
                                  <a:ext cx="26568" cy="119742"/>
                                </a:xfrm>
                                <a:prstGeom prst="rect">
                                  <a:avLst/>
                                </a:prstGeom>
                                <a:ln>
                                  <a:noFill/>
                                </a:ln>
                              </wps:spPr>
                              <wps:txbx>
                                <w:txbxContent>
                                  <w:p w14:paraId="41920406"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6936FD5" id="Group 661697" o:spid="_x0000_s3986" style="width:7.1pt;height:42.95pt;mso-position-horizontal-relative:char;mso-position-vertical-relative:line" coordsize="90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">
                      <v:rect id="Rectangle 53196" o:spid="_x0000_s3987" style="position:absolute;left:-2884;top:1375;width:69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" filled="f" stroked="f">
                        <v:textbox inset="0,0,0,0">
                          <w:txbxContent>
                            <w:p w14:paraId="41A36B3E" w14:textId="77777777" w:rsidR="00E26C14" w:rsidRDefault="00CB3576">
                              <w:pPr>
                                <w:spacing w:after="160" w:line="259" w:lineRule="auto"/>
                                <w:ind w:left="0" w:firstLine="0"/>
                              </w:pPr>
                              <w:r>
                                <w:rPr>
                                  <w:sz w:val="14"/>
                                </w:rPr>
                                <w:t>świętokrzyskie</w:t>
                              </w:r>
                            </w:p>
                          </w:txbxContent>
                        </v:textbox>
                      </v:rect>
                      <v:rect id="Rectangle 53197" o:spid="_x0000_s3988"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" filled="f" stroked="f">
                        <v:textbox inset="0,0,0,0">
                          <w:txbxContent>
                            <w:p w14:paraId="41920406"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16" w:type="dxa"/>
            <w:tcBorders>
              <w:top w:val="single" w:sz="4" w:space="0" w:color="000000"/>
              <w:left w:val="single" w:sz="4" w:space="0" w:color="000000"/>
              <w:bottom w:val="single" w:sz="4" w:space="0" w:color="000000"/>
              <w:right w:val="single" w:sz="4" w:space="0" w:color="000000"/>
            </w:tcBorders>
            <w:shd w:val="clear" w:color="auto" w:fill="FFFFCC"/>
          </w:tcPr>
          <w:p w14:paraId="414B2360" w14:textId="77777777" w:rsidR="00E26C14" w:rsidRDefault="00CB3576">
            <w:pPr>
              <w:spacing w:after="0" w:line="259" w:lineRule="auto"/>
              <w:ind w:left="169" w:firstLine="0"/>
            </w:pPr>
            <w:r>
              <w:rPr>
                <w:noProof/>
                <w:sz w:val="22"/>
              </w:rPr>
              <mc:AlternateContent>
                <mc:Choice Requires="wpg">
                  <w:drawing>
                    <wp:inline distT="0" distB="0" distL="0" distR="0" wp14:anchorId="705DAFC4" wp14:editId="552CF361">
                      <wp:extent cx="218049" cy="423288"/>
                      <wp:effectExtent l="0" t="0" r="0" b="0"/>
                      <wp:docPr id="661706" name="Group 661706"/>
                      <wp:cNvGraphicFramePr/>
                      <a:graphic xmlns:a="http://schemas.openxmlformats.org/drawingml/2006/main">
                        <a:graphicData uri="http://schemas.microsoft.com/office/word/2010/wordprocessingGroup">
                          <wpg:wgp>
                            <wpg:cNvGrpSpPr/>
                            <wpg:grpSpPr>
                              <a:xfrm>
                                <a:off x="0" y="0"/>
                                <a:ext cx="218049" cy="423288"/>
                                <a:chOff x="0" y="0"/>
                                <a:chExt cx="218049" cy="423288"/>
                              </a:xfrm>
                            </wpg:grpSpPr>
                            <wps:wsp>
                              <wps:cNvPr id="53200" name="Rectangle 53200"/>
                              <wps:cNvSpPr/>
                              <wps:spPr>
                                <a:xfrm rot="-5399999">
                                  <a:off x="-202936" y="100610"/>
                                  <a:ext cx="525617" cy="119742"/>
                                </a:xfrm>
                                <a:prstGeom prst="rect">
                                  <a:avLst/>
                                </a:prstGeom>
                                <a:ln>
                                  <a:noFill/>
                                </a:ln>
                              </wps:spPr>
                              <wps:txbx>
                                <w:txbxContent>
                                  <w:p w14:paraId="3E3C7474" w14:textId="77777777" w:rsidR="00E26C14" w:rsidRDefault="00CB3576">
                                    <w:pPr>
                                      <w:spacing w:after="160" w:line="259" w:lineRule="auto"/>
                                      <w:ind w:left="0" w:firstLine="0"/>
                                    </w:pPr>
                                    <w:r>
                                      <w:rPr>
                                        <w:sz w:val="14"/>
                                      </w:rPr>
                                      <w:t>warmińsko</w:t>
                                    </w:r>
                                  </w:p>
                                </w:txbxContent>
                              </wps:txbx>
                              <wps:bodyPr horzOverflow="overflow" vert="horz" lIns="0" tIns="0" rIns="0" bIns="0" rtlCol="0">
                                <a:noAutofit/>
                              </wps:bodyPr>
                            </wps:wsp>
                            <wps:wsp>
                              <wps:cNvPr id="53201" name="Rectangle 53201"/>
                              <wps:cNvSpPr/>
                              <wps:spPr>
                                <a:xfrm rot="-5399999">
                                  <a:off x="41885" y="-50809"/>
                                  <a:ext cx="35974" cy="119742"/>
                                </a:xfrm>
                                <a:prstGeom prst="rect">
                                  <a:avLst/>
                                </a:prstGeom>
                                <a:ln>
                                  <a:noFill/>
                                </a:ln>
                              </wps:spPr>
                              <wps:txbx>
                                <w:txbxContent>
                                  <w:p w14:paraId="7DC8A951"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53203" name="Rectangle 53203"/>
                              <wps:cNvSpPr/>
                              <wps:spPr>
                                <a:xfrm rot="-5399999">
                                  <a:off x="-54053" y="90996"/>
                                  <a:ext cx="483883" cy="119742"/>
                                </a:xfrm>
                                <a:prstGeom prst="rect">
                                  <a:avLst/>
                                </a:prstGeom>
                                <a:ln>
                                  <a:noFill/>
                                </a:ln>
                              </wps:spPr>
                              <wps:txbx>
                                <w:txbxContent>
                                  <w:p w14:paraId="2C34E0F6" w14:textId="77777777" w:rsidR="00E26C14" w:rsidRDefault="00CB3576">
                                    <w:pPr>
                                      <w:spacing w:after="160" w:line="259" w:lineRule="auto"/>
                                      <w:ind w:left="0" w:firstLine="0"/>
                                    </w:pPr>
                                    <w:r>
                                      <w:rPr>
                                        <w:sz w:val="14"/>
                                      </w:rPr>
                                      <w:t>mazurskie</w:t>
                                    </w:r>
                                  </w:p>
                                </w:txbxContent>
                              </wps:txbx>
                              <wps:bodyPr horzOverflow="overflow" vert="horz" lIns="0" tIns="0" rIns="0" bIns="0" rtlCol="0">
                                <a:noAutofit/>
                              </wps:bodyPr>
                            </wps:wsp>
                            <wps:wsp>
                              <wps:cNvPr id="53204" name="Rectangle 53204"/>
                              <wps:cNvSpPr/>
                              <wps:spPr>
                                <a:xfrm rot="-5399999">
                                  <a:off x="174603" y="-46106"/>
                                  <a:ext cx="26570" cy="119742"/>
                                </a:xfrm>
                                <a:prstGeom prst="rect">
                                  <a:avLst/>
                                </a:prstGeom>
                                <a:ln>
                                  <a:noFill/>
                                </a:ln>
                              </wps:spPr>
                              <wps:txbx>
                                <w:txbxContent>
                                  <w:p w14:paraId="3ACACE1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05DAFC4" id="Group 661706" o:spid="_x0000_s3989" style="width:17.15pt;height:33.35pt;mso-position-horizontal-relative:char;mso-position-vertical-relative:line" coordsize="218049,42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">
                      <v:rect id="Rectangle 53200" o:spid="_x0000_s3990" style="position:absolute;left:-202936;top:100610;width:525617;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" filled="f" stroked="f">
                        <v:textbox inset="0,0,0,0">
                          <w:txbxContent>
                            <w:p w14:paraId="3E3C7474" w14:textId="77777777" w:rsidR="00E26C14" w:rsidRDefault="00CB3576">
                              <w:pPr>
                                <w:spacing w:after="160" w:line="259" w:lineRule="auto"/>
                                <w:ind w:left="0" w:firstLine="0"/>
                              </w:pPr>
                              <w:r>
                                <w:rPr>
                                  <w:sz w:val="14"/>
                                </w:rPr>
                                <w:t>warmińsko</w:t>
                              </w:r>
                            </w:p>
                          </w:txbxContent>
                        </v:textbox>
                      </v:rect>
                      <v:rect id="Rectangle 53201" o:spid="_x0000_s3991" style="position:absolute;left:41885;top:-50809;width:35974;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" filled="f" stroked="f">
                        <v:textbox inset="0,0,0,0">
                          <w:txbxContent>
                            <w:p w14:paraId="7DC8A951" w14:textId="77777777" w:rsidR="00E26C14" w:rsidRDefault="00CB3576">
                              <w:pPr>
                                <w:spacing w:after="160" w:line="259" w:lineRule="auto"/>
                                <w:ind w:left="0" w:firstLine="0"/>
                              </w:pPr>
                              <w:r>
                                <w:rPr>
                                  <w:sz w:val="14"/>
                                </w:rPr>
                                <w:t>-</w:t>
                              </w:r>
                            </w:p>
                          </w:txbxContent>
                        </v:textbox>
                      </v:rect>
                      <v:rect id="Rectangle 53203" o:spid="_x0000_s3992" style="position:absolute;left:-54053;top:90996;width:483883;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" filled="f" stroked="f">
                        <v:textbox inset="0,0,0,0">
                          <w:txbxContent>
                            <w:p w14:paraId="2C34E0F6" w14:textId="77777777" w:rsidR="00E26C14" w:rsidRDefault="00CB3576">
                              <w:pPr>
                                <w:spacing w:after="160" w:line="259" w:lineRule="auto"/>
                                <w:ind w:left="0" w:firstLine="0"/>
                              </w:pPr>
                              <w:r>
                                <w:rPr>
                                  <w:sz w:val="14"/>
                                </w:rPr>
                                <w:t>mazurskie</w:t>
                              </w:r>
                            </w:p>
                          </w:txbxContent>
                        </v:textbox>
                      </v:rect>
                      <v:rect id="Rectangle 53204" o:spid="_x0000_s3993" style="position:absolute;left:174603;top:-46106;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" filled="f" stroked="f">
                        <v:textbox inset="0,0,0,0">
                          <w:txbxContent>
                            <w:p w14:paraId="3ACACE18"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16" w:type="dxa"/>
            <w:tcBorders>
              <w:top w:val="single" w:sz="4" w:space="0" w:color="000000"/>
              <w:left w:val="single" w:sz="4" w:space="0" w:color="000000"/>
              <w:bottom w:val="single" w:sz="4" w:space="0" w:color="000000"/>
              <w:right w:val="single" w:sz="4" w:space="0" w:color="000000"/>
            </w:tcBorders>
            <w:shd w:val="clear" w:color="auto" w:fill="FFFFCC"/>
          </w:tcPr>
          <w:p w14:paraId="7A98E9F8" w14:textId="77777777" w:rsidR="00E26C14" w:rsidRDefault="00CB3576">
            <w:pPr>
              <w:spacing w:after="0" w:line="259" w:lineRule="auto"/>
              <w:ind w:left="270" w:firstLine="0"/>
            </w:pPr>
            <w:r>
              <w:rPr>
                <w:noProof/>
                <w:sz w:val="22"/>
              </w:rPr>
              <mc:AlternateContent>
                <mc:Choice Requires="wpg">
                  <w:drawing>
                    <wp:inline distT="0" distB="0" distL="0" distR="0" wp14:anchorId="3881AFC6" wp14:editId="6241091B">
                      <wp:extent cx="90032" cy="509181"/>
                      <wp:effectExtent l="0" t="0" r="0" b="0"/>
                      <wp:docPr id="661710" name="Group 661710"/>
                      <wp:cNvGraphicFramePr/>
                      <a:graphic xmlns:a="http://schemas.openxmlformats.org/drawingml/2006/main">
                        <a:graphicData uri="http://schemas.microsoft.com/office/word/2010/wordprocessingGroup">
                          <wpg:wgp>
                            <wpg:cNvGrpSpPr/>
                            <wpg:grpSpPr>
                              <a:xfrm>
                                <a:off x="0" y="0"/>
                                <a:ext cx="90032" cy="509181"/>
                                <a:chOff x="0" y="0"/>
                                <a:chExt cx="90032" cy="509181"/>
                              </a:xfrm>
                            </wpg:grpSpPr>
                            <wps:wsp>
                              <wps:cNvPr id="53207" name="Rectangle 53207"/>
                              <wps:cNvSpPr/>
                              <wps:spPr>
                                <a:xfrm rot="-5399999">
                                  <a:off x="-264009" y="125429"/>
                                  <a:ext cx="647763" cy="119742"/>
                                </a:xfrm>
                                <a:prstGeom prst="rect">
                                  <a:avLst/>
                                </a:prstGeom>
                                <a:ln>
                                  <a:noFill/>
                                </a:ln>
                              </wps:spPr>
                              <wps:txbx>
                                <w:txbxContent>
                                  <w:p w14:paraId="72FDEE49" w14:textId="77777777" w:rsidR="00E26C14" w:rsidRDefault="00CB3576">
                                    <w:pPr>
                                      <w:spacing w:after="160" w:line="259" w:lineRule="auto"/>
                                      <w:ind w:left="0" w:firstLine="0"/>
                                    </w:pPr>
                                    <w:r>
                                      <w:rPr>
                                        <w:sz w:val="14"/>
                                      </w:rPr>
                                      <w:t>wielkopolskie</w:t>
                                    </w:r>
                                  </w:p>
                                </w:txbxContent>
                              </wps:txbx>
                              <wps:bodyPr horzOverflow="overflow" vert="horz" lIns="0" tIns="0" rIns="0" bIns="0" rtlCol="0">
                                <a:noAutofit/>
                              </wps:bodyPr>
                            </wps:wsp>
                            <wps:wsp>
                              <wps:cNvPr id="53208" name="Rectangle 53208"/>
                              <wps:cNvSpPr/>
                              <wps:spPr>
                                <a:xfrm rot="-5399999">
                                  <a:off x="46587" y="-53178"/>
                                  <a:ext cx="26568" cy="119742"/>
                                </a:xfrm>
                                <a:prstGeom prst="rect">
                                  <a:avLst/>
                                </a:prstGeom>
                                <a:ln>
                                  <a:noFill/>
                                </a:ln>
                              </wps:spPr>
                              <wps:txbx>
                                <w:txbxContent>
                                  <w:p w14:paraId="552EB1E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881AFC6" id="Group 661710" o:spid="_x0000_s3994" style="width:7.1pt;height:40.1pt;mso-position-horizontal-relative:char;mso-position-vertical-relative:line" coordsize="90032,50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">
                      <v:rect id="Rectangle 53207" o:spid="_x0000_s3995" style="position:absolute;left:-264009;top:125429;width:647763;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" filled="f" stroked="f">
                        <v:textbox inset="0,0,0,0">
                          <w:txbxContent>
                            <w:p w14:paraId="72FDEE49" w14:textId="77777777" w:rsidR="00E26C14" w:rsidRDefault="00CB3576">
                              <w:pPr>
                                <w:spacing w:after="160" w:line="259" w:lineRule="auto"/>
                                <w:ind w:left="0" w:firstLine="0"/>
                              </w:pPr>
                              <w:r>
                                <w:rPr>
                                  <w:sz w:val="14"/>
                                </w:rPr>
                                <w:t>wielkopolskie</w:t>
                              </w:r>
                            </w:p>
                          </w:txbxContent>
                        </v:textbox>
                      </v:rect>
                      <v:rect id="Rectangle 53208" o:spid="_x0000_s3996" style="position:absolute;left:46587;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" filled="f" stroked="f">
                        <v:textbox inset="0,0,0,0">
                          <w:txbxContent>
                            <w:p w14:paraId="552EB1E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16" w:type="dxa"/>
            <w:tcBorders>
              <w:top w:val="single" w:sz="4" w:space="0" w:color="000000"/>
              <w:left w:val="single" w:sz="4" w:space="0" w:color="000000"/>
              <w:bottom w:val="single" w:sz="4" w:space="0" w:color="000000"/>
              <w:right w:val="single" w:sz="4" w:space="0" w:color="000000"/>
            </w:tcBorders>
            <w:shd w:val="clear" w:color="auto" w:fill="FFFFCC"/>
          </w:tcPr>
          <w:p w14:paraId="5754D5F7" w14:textId="77777777" w:rsidR="00E26C14" w:rsidRDefault="00CB3576">
            <w:pPr>
              <w:spacing w:after="0" w:line="259" w:lineRule="auto"/>
              <w:ind w:left="270" w:firstLine="0"/>
            </w:pPr>
            <w:r>
              <w:rPr>
                <w:noProof/>
                <w:sz w:val="22"/>
              </w:rPr>
              <mc:AlternateContent>
                <mc:Choice Requires="wpg">
                  <w:drawing>
                    <wp:inline distT="0" distB="0" distL="0" distR="0" wp14:anchorId="74074A44" wp14:editId="56B8FD66">
                      <wp:extent cx="90032" cy="771309"/>
                      <wp:effectExtent l="0" t="0" r="0" b="0"/>
                      <wp:docPr id="661715" name="Group 661715"/>
                      <wp:cNvGraphicFramePr/>
                      <a:graphic xmlns:a="http://schemas.openxmlformats.org/drawingml/2006/main">
                        <a:graphicData uri="http://schemas.microsoft.com/office/word/2010/wordprocessingGroup">
                          <wpg:wgp>
                            <wpg:cNvGrpSpPr/>
                            <wpg:grpSpPr>
                              <a:xfrm>
                                <a:off x="0" y="0"/>
                                <a:ext cx="90032" cy="771309"/>
                                <a:chOff x="0" y="0"/>
                                <a:chExt cx="90032" cy="771309"/>
                              </a:xfrm>
                            </wpg:grpSpPr>
                            <wps:wsp>
                              <wps:cNvPr id="53211" name="Rectangle 53211"/>
                              <wps:cNvSpPr/>
                              <wps:spPr>
                                <a:xfrm rot="-5399999">
                                  <a:off x="-438000" y="213566"/>
                                  <a:ext cx="995744" cy="119742"/>
                                </a:xfrm>
                                <a:prstGeom prst="rect">
                                  <a:avLst/>
                                </a:prstGeom>
                                <a:ln>
                                  <a:noFill/>
                                </a:ln>
                              </wps:spPr>
                              <wps:txbx>
                                <w:txbxContent>
                                  <w:p w14:paraId="0433D427" w14:textId="77777777" w:rsidR="00E26C14" w:rsidRDefault="00CB3576">
                                    <w:pPr>
                                      <w:spacing w:after="160" w:line="259" w:lineRule="auto"/>
                                      <w:ind w:left="0" w:firstLine="0"/>
                                    </w:pPr>
                                    <w:r>
                                      <w:rPr>
                                        <w:sz w:val="14"/>
                                      </w:rPr>
                                      <w:t>zachodniopomorskie</w:t>
                                    </w:r>
                                  </w:p>
                                </w:txbxContent>
                              </wps:txbx>
                              <wps:bodyPr horzOverflow="overflow" vert="horz" lIns="0" tIns="0" rIns="0" bIns="0" rtlCol="0">
                                <a:noAutofit/>
                              </wps:bodyPr>
                            </wps:wsp>
                            <wps:wsp>
                              <wps:cNvPr id="53212" name="Rectangle 53212"/>
                              <wps:cNvSpPr/>
                              <wps:spPr>
                                <a:xfrm rot="-5399999">
                                  <a:off x="46587" y="-53178"/>
                                  <a:ext cx="26568" cy="119742"/>
                                </a:xfrm>
                                <a:prstGeom prst="rect">
                                  <a:avLst/>
                                </a:prstGeom>
                                <a:ln>
                                  <a:noFill/>
                                </a:ln>
                              </wps:spPr>
                              <wps:txbx>
                                <w:txbxContent>
                                  <w:p w14:paraId="6B74D8B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4074A44" id="Group 661715" o:spid="_x0000_s3997" style="width:7.1pt;height:60.75pt;mso-position-horizontal-relative:char;mso-position-vertical-relative:line" coordsize="900,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">
                      <v:rect id="Rectangle 53211" o:spid="_x0000_s3998" style="position:absolute;left:-4380;top:2136;width:9957;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" filled="f" stroked="f">
                        <v:textbox inset="0,0,0,0">
                          <w:txbxContent>
                            <w:p w14:paraId="0433D427" w14:textId="77777777" w:rsidR="00E26C14" w:rsidRDefault="00CB3576">
                              <w:pPr>
                                <w:spacing w:after="160" w:line="259" w:lineRule="auto"/>
                                <w:ind w:left="0" w:firstLine="0"/>
                              </w:pPr>
                              <w:r>
                                <w:rPr>
                                  <w:sz w:val="14"/>
                                </w:rPr>
                                <w:t>zachodniopomorskie</w:t>
                              </w:r>
                            </w:p>
                          </w:txbxContent>
                        </v:textbox>
                      </v:rect>
                      <v:rect id="Rectangle 53212" o:spid="_x0000_s3999"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X5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" filled="f" stroked="f">
                        <v:textbox inset="0,0,0,0">
                          <w:txbxContent>
                            <w:p w14:paraId="6B74D8B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786E321A" w14:textId="77777777">
        <w:trPr>
          <w:trHeight w:val="611"/>
        </w:trPr>
        <w:tc>
          <w:tcPr>
            <w:tcW w:w="1124" w:type="dxa"/>
            <w:tcBorders>
              <w:top w:val="single" w:sz="4" w:space="0" w:color="000000"/>
              <w:left w:val="single" w:sz="4" w:space="0" w:color="000000"/>
              <w:bottom w:val="single" w:sz="4" w:space="0" w:color="000000"/>
              <w:right w:val="single" w:sz="4" w:space="0" w:color="000000"/>
            </w:tcBorders>
          </w:tcPr>
          <w:p w14:paraId="00A53BD2" w14:textId="77777777" w:rsidR="00E26C14" w:rsidRDefault="00CB3576">
            <w:pPr>
              <w:spacing w:after="0" w:line="259" w:lineRule="auto"/>
              <w:ind w:left="0" w:firstLine="0"/>
            </w:pPr>
            <w:r>
              <w:rPr>
                <w:sz w:val="14"/>
              </w:rPr>
              <w:t xml:space="preserve">Liczba osób objętych </w:t>
            </w:r>
            <w:r>
              <w:rPr>
                <w:sz w:val="14"/>
              </w:rPr>
              <w:t xml:space="preserve">wsparciem </w:t>
            </w:r>
          </w:p>
        </w:tc>
        <w:tc>
          <w:tcPr>
            <w:tcW w:w="994" w:type="dxa"/>
            <w:tcBorders>
              <w:top w:val="single" w:sz="4" w:space="0" w:color="000000"/>
              <w:left w:val="single" w:sz="4" w:space="0" w:color="000000"/>
              <w:bottom w:val="single" w:sz="4" w:space="0" w:color="000000"/>
              <w:right w:val="single" w:sz="4" w:space="0" w:color="000000"/>
            </w:tcBorders>
            <w:vAlign w:val="center"/>
          </w:tcPr>
          <w:p w14:paraId="5DF48A47" w14:textId="77777777" w:rsidR="00E26C14" w:rsidRDefault="00CB3576">
            <w:pPr>
              <w:spacing w:after="0" w:line="259" w:lineRule="auto"/>
              <w:ind w:left="0" w:right="36" w:firstLine="0"/>
              <w:jc w:val="right"/>
            </w:pPr>
            <w:r>
              <w:rPr>
                <w:sz w:val="14"/>
              </w:rPr>
              <w:t xml:space="preserve">3 450 </w:t>
            </w:r>
          </w:p>
        </w:tc>
        <w:tc>
          <w:tcPr>
            <w:tcW w:w="895" w:type="dxa"/>
            <w:tcBorders>
              <w:top w:val="single" w:sz="4" w:space="0" w:color="000000"/>
              <w:left w:val="single" w:sz="4" w:space="0" w:color="000000"/>
              <w:bottom w:val="single" w:sz="4" w:space="0" w:color="000000"/>
              <w:right w:val="single" w:sz="4" w:space="0" w:color="000000"/>
            </w:tcBorders>
            <w:vAlign w:val="center"/>
          </w:tcPr>
          <w:p w14:paraId="0969BF55" w14:textId="77777777" w:rsidR="00E26C14" w:rsidRDefault="00CB3576">
            <w:pPr>
              <w:spacing w:after="0" w:line="259" w:lineRule="auto"/>
              <w:ind w:left="0" w:right="33" w:firstLine="0"/>
              <w:jc w:val="right"/>
            </w:pPr>
            <w:r>
              <w:rPr>
                <w:sz w:val="14"/>
              </w:rPr>
              <w:t xml:space="preserve">127 </w:t>
            </w:r>
          </w:p>
        </w:tc>
        <w:tc>
          <w:tcPr>
            <w:tcW w:w="838" w:type="dxa"/>
            <w:tcBorders>
              <w:top w:val="single" w:sz="4" w:space="0" w:color="000000"/>
              <w:left w:val="single" w:sz="4" w:space="0" w:color="000000"/>
              <w:bottom w:val="single" w:sz="4" w:space="0" w:color="000000"/>
              <w:right w:val="single" w:sz="4" w:space="0" w:color="000000"/>
            </w:tcBorders>
            <w:vAlign w:val="center"/>
          </w:tcPr>
          <w:p w14:paraId="38DDD049" w14:textId="77777777" w:rsidR="00E26C14" w:rsidRDefault="00CB3576">
            <w:pPr>
              <w:spacing w:after="0" w:line="259" w:lineRule="auto"/>
              <w:ind w:left="0" w:right="36" w:firstLine="0"/>
              <w:jc w:val="right"/>
            </w:pPr>
            <w:r>
              <w:rPr>
                <w:sz w:val="14"/>
              </w:rPr>
              <w:t xml:space="preserve">398 </w:t>
            </w:r>
          </w:p>
        </w:tc>
        <w:tc>
          <w:tcPr>
            <w:tcW w:w="847" w:type="dxa"/>
            <w:tcBorders>
              <w:top w:val="single" w:sz="4" w:space="0" w:color="000000"/>
              <w:left w:val="single" w:sz="4" w:space="0" w:color="000000"/>
              <w:bottom w:val="single" w:sz="4" w:space="0" w:color="000000"/>
              <w:right w:val="single" w:sz="4" w:space="0" w:color="000000"/>
            </w:tcBorders>
            <w:vAlign w:val="center"/>
          </w:tcPr>
          <w:p w14:paraId="308C4109" w14:textId="77777777" w:rsidR="00E26C14" w:rsidRDefault="00CB3576">
            <w:pPr>
              <w:spacing w:after="0" w:line="259" w:lineRule="auto"/>
              <w:ind w:left="0" w:right="33" w:firstLine="0"/>
              <w:jc w:val="right"/>
            </w:pPr>
            <w:r>
              <w:rPr>
                <w:sz w:val="14"/>
              </w:rPr>
              <w:t xml:space="preserve">175 </w:t>
            </w:r>
          </w:p>
        </w:tc>
        <w:tc>
          <w:tcPr>
            <w:tcW w:w="848" w:type="dxa"/>
            <w:tcBorders>
              <w:top w:val="single" w:sz="4" w:space="0" w:color="000000"/>
              <w:left w:val="single" w:sz="4" w:space="0" w:color="000000"/>
              <w:bottom w:val="single" w:sz="4" w:space="0" w:color="000000"/>
              <w:right w:val="single" w:sz="4" w:space="0" w:color="000000"/>
            </w:tcBorders>
            <w:vAlign w:val="center"/>
          </w:tcPr>
          <w:p w14:paraId="0FA7B8CF" w14:textId="77777777" w:rsidR="00E26C14" w:rsidRDefault="00CB3576">
            <w:pPr>
              <w:spacing w:after="0" w:line="259" w:lineRule="auto"/>
              <w:ind w:left="0" w:right="33" w:firstLine="0"/>
              <w:jc w:val="right"/>
            </w:pPr>
            <w:r>
              <w:rPr>
                <w:sz w:val="14"/>
              </w:rPr>
              <w:t xml:space="preserve">180 </w:t>
            </w:r>
          </w:p>
        </w:tc>
        <w:tc>
          <w:tcPr>
            <w:tcW w:w="847" w:type="dxa"/>
            <w:tcBorders>
              <w:top w:val="single" w:sz="4" w:space="0" w:color="000000"/>
              <w:left w:val="single" w:sz="4" w:space="0" w:color="000000"/>
              <w:bottom w:val="single" w:sz="4" w:space="0" w:color="000000"/>
              <w:right w:val="single" w:sz="4" w:space="0" w:color="000000"/>
            </w:tcBorders>
            <w:vAlign w:val="center"/>
          </w:tcPr>
          <w:p w14:paraId="30699C11" w14:textId="77777777" w:rsidR="00E26C14" w:rsidRDefault="00CB3576">
            <w:pPr>
              <w:spacing w:after="0" w:line="259" w:lineRule="auto"/>
              <w:ind w:left="0" w:right="33" w:firstLine="0"/>
              <w:jc w:val="right"/>
            </w:pPr>
            <w:r>
              <w:rPr>
                <w:sz w:val="14"/>
              </w:rPr>
              <w:t xml:space="preserve">131 </w:t>
            </w:r>
          </w:p>
        </w:tc>
        <w:tc>
          <w:tcPr>
            <w:tcW w:w="848" w:type="dxa"/>
            <w:tcBorders>
              <w:top w:val="single" w:sz="4" w:space="0" w:color="000000"/>
              <w:left w:val="single" w:sz="4" w:space="0" w:color="000000"/>
              <w:bottom w:val="single" w:sz="4" w:space="0" w:color="000000"/>
              <w:right w:val="single" w:sz="4" w:space="0" w:color="000000"/>
            </w:tcBorders>
            <w:vAlign w:val="center"/>
          </w:tcPr>
          <w:p w14:paraId="5E94FADC" w14:textId="77777777" w:rsidR="00E26C14" w:rsidRDefault="00CB3576">
            <w:pPr>
              <w:spacing w:after="0" w:line="259" w:lineRule="auto"/>
              <w:ind w:left="0" w:right="34" w:firstLine="0"/>
              <w:jc w:val="right"/>
            </w:pPr>
            <w:r>
              <w:rPr>
                <w:sz w:val="14"/>
              </w:rPr>
              <w:t xml:space="preserve">164 </w:t>
            </w:r>
          </w:p>
        </w:tc>
        <w:tc>
          <w:tcPr>
            <w:tcW w:w="812" w:type="dxa"/>
            <w:tcBorders>
              <w:top w:val="single" w:sz="4" w:space="0" w:color="000000"/>
              <w:left w:val="single" w:sz="4" w:space="0" w:color="000000"/>
              <w:bottom w:val="single" w:sz="4" w:space="0" w:color="000000"/>
              <w:right w:val="single" w:sz="4" w:space="0" w:color="000000"/>
            </w:tcBorders>
            <w:vAlign w:val="center"/>
          </w:tcPr>
          <w:p w14:paraId="1468BD17" w14:textId="77777777" w:rsidR="00E26C14" w:rsidRDefault="00CB3576">
            <w:pPr>
              <w:spacing w:after="0" w:line="259" w:lineRule="auto"/>
              <w:ind w:left="0" w:right="33" w:firstLine="0"/>
              <w:jc w:val="right"/>
            </w:pPr>
            <w:r>
              <w:rPr>
                <w:sz w:val="14"/>
              </w:rPr>
              <w:t xml:space="preserve">282 </w:t>
            </w:r>
          </w:p>
        </w:tc>
        <w:tc>
          <w:tcPr>
            <w:tcW w:w="736" w:type="dxa"/>
            <w:tcBorders>
              <w:top w:val="single" w:sz="4" w:space="0" w:color="000000"/>
              <w:left w:val="single" w:sz="4" w:space="0" w:color="000000"/>
              <w:bottom w:val="single" w:sz="4" w:space="0" w:color="000000"/>
              <w:right w:val="single" w:sz="4" w:space="0" w:color="000000"/>
            </w:tcBorders>
            <w:vAlign w:val="center"/>
          </w:tcPr>
          <w:p w14:paraId="112AD5CD" w14:textId="77777777" w:rsidR="00E26C14" w:rsidRDefault="00CB3576">
            <w:pPr>
              <w:spacing w:after="0" w:line="259" w:lineRule="auto"/>
              <w:ind w:left="0" w:right="34" w:firstLine="0"/>
              <w:jc w:val="right"/>
            </w:pPr>
            <w:r>
              <w:rPr>
                <w:sz w:val="14"/>
              </w:rPr>
              <w:t xml:space="preserve">24 </w:t>
            </w:r>
          </w:p>
        </w:tc>
        <w:tc>
          <w:tcPr>
            <w:tcW w:w="714" w:type="dxa"/>
            <w:tcBorders>
              <w:top w:val="single" w:sz="4" w:space="0" w:color="000000"/>
              <w:left w:val="single" w:sz="4" w:space="0" w:color="000000"/>
              <w:bottom w:val="single" w:sz="4" w:space="0" w:color="000000"/>
              <w:right w:val="single" w:sz="4" w:space="0" w:color="000000"/>
            </w:tcBorders>
            <w:vAlign w:val="center"/>
          </w:tcPr>
          <w:p w14:paraId="3358E706" w14:textId="77777777" w:rsidR="00E26C14" w:rsidRDefault="00CB3576">
            <w:pPr>
              <w:spacing w:after="0" w:line="259" w:lineRule="auto"/>
              <w:ind w:left="0" w:right="33" w:firstLine="0"/>
              <w:jc w:val="right"/>
            </w:pPr>
            <w:r>
              <w:rPr>
                <w:sz w:val="14"/>
              </w:rPr>
              <w:t xml:space="preserve">136 </w:t>
            </w:r>
          </w:p>
        </w:tc>
        <w:tc>
          <w:tcPr>
            <w:tcW w:w="799" w:type="dxa"/>
            <w:tcBorders>
              <w:top w:val="single" w:sz="4" w:space="0" w:color="000000"/>
              <w:left w:val="single" w:sz="4" w:space="0" w:color="000000"/>
              <w:bottom w:val="single" w:sz="4" w:space="0" w:color="000000"/>
              <w:right w:val="single" w:sz="4" w:space="0" w:color="000000"/>
            </w:tcBorders>
            <w:vAlign w:val="center"/>
          </w:tcPr>
          <w:p w14:paraId="74A3AAF1" w14:textId="77777777" w:rsidR="00E26C14" w:rsidRDefault="00CB3576">
            <w:pPr>
              <w:spacing w:after="0" w:line="259" w:lineRule="auto"/>
              <w:ind w:left="0" w:right="33" w:firstLine="0"/>
              <w:jc w:val="right"/>
            </w:pPr>
            <w:r>
              <w:rPr>
                <w:sz w:val="14"/>
              </w:rPr>
              <w:t xml:space="preserve">194 </w:t>
            </w:r>
          </w:p>
        </w:tc>
        <w:tc>
          <w:tcPr>
            <w:tcW w:w="737" w:type="dxa"/>
            <w:tcBorders>
              <w:top w:val="single" w:sz="4" w:space="0" w:color="000000"/>
              <w:left w:val="single" w:sz="4" w:space="0" w:color="000000"/>
              <w:bottom w:val="single" w:sz="4" w:space="0" w:color="000000"/>
              <w:right w:val="single" w:sz="4" w:space="0" w:color="000000"/>
            </w:tcBorders>
            <w:vAlign w:val="center"/>
          </w:tcPr>
          <w:p w14:paraId="45E1D09E" w14:textId="77777777" w:rsidR="00E26C14" w:rsidRDefault="00CB3576">
            <w:pPr>
              <w:spacing w:after="0" w:line="259" w:lineRule="auto"/>
              <w:ind w:left="0" w:right="35" w:firstLine="0"/>
              <w:jc w:val="right"/>
            </w:pPr>
            <w:r>
              <w:rPr>
                <w:sz w:val="14"/>
              </w:rPr>
              <w:t xml:space="preserve">63 </w:t>
            </w:r>
          </w:p>
        </w:tc>
        <w:tc>
          <w:tcPr>
            <w:tcW w:w="816" w:type="dxa"/>
            <w:tcBorders>
              <w:top w:val="single" w:sz="4" w:space="0" w:color="000000"/>
              <w:left w:val="single" w:sz="4" w:space="0" w:color="000000"/>
              <w:bottom w:val="single" w:sz="4" w:space="0" w:color="000000"/>
              <w:right w:val="single" w:sz="4" w:space="0" w:color="000000"/>
            </w:tcBorders>
            <w:vAlign w:val="center"/>
          </w:tcPr>
          <w:p w14:paraId="030D1AFD" w14:textId="77777777" w:rsidR="00E26C14" w:rsidRDefault="00CB3576">
            <w:pPr>
              <w:spacing w:after="0" w:line="259" w:lineRule="auto"/>
              <w:ind w:left="0" w:right="33" w:firstLine="0"/>
              <w:jc w:val="right"/>
            </w:pPr>
            <w:r>
              <w:rPr>
                <w:sz w:val="14"/>
              </w:rPr>
              <w:t xml:space="preserve">491 </w:t>
            </w:r>
          </w:p>
        </w:tc>
        <w:tc>
          <w:tcPr>
            <w:tcW w:w="817" w:type="dxa"/>
            <w:tcBorders>
              <w:top w:val="single" w:sz="4" w:space="0" w:color="000000"/>
              <w:left w:val="single" w:sz="4" w:space="0" w:color="000000"/>
              <w:bottom w:val="single" w:sz="4" w:space="0" w:color="000000"/>
              <w:right w:val="single" w:sz="4" w:space="0" w:color="000000"/>
            </w:tcBorders>
            <w:vAlign w:val="center"/>
          </w:tcPr>
          <w:p w14:paraId="28D10A5E" w14:textId="77777777" w:rsidR="00E26C14" w:rsidRDefault="00CB3576">
            <w:pPr>
              <w:spacing w:after="0" w:line="259" w:lineRule="auto"/>
              <w:ind w:left="0" w:right="33" w:firstLine="0"/>
              <w:jc w:val="right"/>
            </w:pPr>
            <w:r>
              <w:rPr>
                <w:sz w:val="14"/>
              </w:rPr>
              <w:t xml:space="preserve">292 </w:t>
            </w:r>
          </w:p>
        </w:tc>
        <w:tc>
          <w:tcPr>
            <w:tcW w:w="816" w:type="dxa"/>
            <w:tcBorders>
              <w:top w:val="single" w:sz="4" w:space="0" w:color="000000"/>
              <w:left w:val="single" w:sz="4" w:space="0" w:color="000000"/>
              <w:bottom w:val="single" w:sz="4" w:space="0" w:color="000000"/>
              <w:right w:val="single" w:sz="4" w:space="0" w:color="000000"/>
            </w:tcBorders>
            <w:vAlign w:val="center"/>
          </w:tcPr>
          <w:p w14:paraId="7687834D" w14:textId="77777777" w:rsidR="00E26C14" w:rsidRDefault="00CB3576">
            <w:pPr>
              <w:spacing w:after="0" w:line="259" w:lineRule="auto"/>
              <w:ind w:left="0" w:right="33" w:firstLine="0"/>
              <w:jc w:val="right"/>
            </w:pPr>
            <w:r>
              <w:rPr>
                <w:sz w:val="14"/>
              </w:rPr>
              <w:t xml:space="preserve">95 </w:t>
            </w:r>
          </w:p>
        </w:tc>
        <w:tc>
          <w:tcPr>
            <w:tcW w:w="816" w:type="dxa"/>
            <w:tcBorders>
              <w:top w:val="single" w:sz="4" w:space="0" w:color="000000"/>
              <w:left w:val="single" w:sz="4" w:space="0" w:color="000000"/>
              <w:bottom w:val="single" w:sz="4" w:space="0" w:color="000000"/>
              <w:right w:val="single" w:sz="4" w:space="0" w:color="000000"/>
            </w:tcBorders>
            <w:vAlign w:val="center"/>
          </w:tcPr>
          <w:p w14:paraId="47C518EF" w14:textId="77777777" w:rsidR="00E26C14" w:rsidRDefault="00CB3576">
            <w:pPr>
              <w:spacing w:after="0" w:line="259" w:lineRule="auto"/>
              <w:ind w:left="0" w:right="33" w:firstLine="0"/>
              <w:jc w:val="right"/>
            </w:pPr>
            <w:r>
              <w:rPr>
                <w:sz w:val="14"/>
              </w:rPr>
              <w:t xml:space="preserve">448 </w:t>
            </w:r>
          </w:p>
        </w:tc>
        <w:tc>
          <w:tcPr>
            <w:tcW w:w="816" w:type="dxa"/>
            <w:tcBorders>
              <w:top w:val="single" w:sz="4" w:space="0" w:color="000000"/>
              <w:left w:val="single" w:sz="4" w:space="0" w:color="000000"/>
              <w:bottom w:val="single" w:sz="4" w:space="0" w:color="000000"/>
              <w:right w:val="single" w:sz="4" w:space="0" w:color="000000"/>
            </w:tcBorders>
            <w:vAlign w:val="center"/>
          </w:tcPr>
          <w:p w14:paraId="6F5A5B51" w14:textId="77777777" w:rsidR="00E26C14" w:rsidRDefault="00CB3576">
            <w:pPr>
              <w:spacing w:after="0" w:line="259" w:lineRule="auto"/>
              <w:ind w:left="0" w:right="33" w:firstLine="0"/>
              <w:jc w:val="right"/>
            </w:pPr>
            <w:r>
              <w:rPr>
                <w:sz w:val="14"/>
              </w:rPr>
              <w:t xml:space="preserve">250 </w:t>
            </w:r>
          </w:p>
        </w:tc>
      </w:tr>
      <w:tr w:rsidR="00E26C14" w14:paraId="28B6E5AE" w14:textId="77777777">
        <w:trPr>
          <w:trHeight w:val="797"/>
        </w:trPr>
        <w:tc>
          <w:tcPr>
            <w:tcW w:w="1124" w:type="dxa"/>
            <w:tcBorders>
              <w:top w:val="single" w:sz="4" w:space="0" w:color="000000"/>
              <w:left w:val="single" w:sz="4" w:space="0" w:color="000000"/>
              <w:bottom w:val="single" w:sz="4" w:space="0" w:color="000000"/>
              <w:right w:val="single" w:sz="4" w:space="0" w:color="000000"/>
            </w:tcBorders>
          </w:tcPr>
          <w:p w14:paraId="3684FD11" w14:textId="77777777" w:rsidR="00E26C14" w:rsidRDefault="00CB3576">
            <w:pPr>
              <w:spacing w:after="0" w:line="259" w:lineRule="auto"/>
              <w:ind w:left="0" w:right="21" w:firstLine="0"/>
            </w:pPr>
            <w:r>
              <w:rPr>
                <w:sz w:val="14"/>
              </w:rPr>
              <w:t>Liczba umów, do których wypłacono środki</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6ED4520" w14:textId="77777777" w:rsidR="00E26C14" w:rsidRDefault="00CB3576">
            <w:pPr>
              <w:spacing w:after="0" w:line="259" w:lineRule="auto"/>
              <w:ind w:left="0" w:right="36" w:firstLine="0"/>
              <w:jc w:val="right"/>
            </w:pPr>
            <w:r>
              <w:rPr>
                <w:sz w:val="14"/>
              </w:rPr>
              <w:t xml:space="preserve">3 850 </w:t>
            </w:r>
          </w:p>
        </w:tc>
        <w:tc>
          <w:tcPr>
            <w:tcW w:w="895" w:type="dxa"/>
            <w:tcBorders>
              <w:top w:val="single" w:sz="4" w:space="0" w:color="000000"/>
              <w:left w:val="single" w:sz="4" w:space="0" w:color="000000"/>
              <w:bottom w:val="single" w:sz="4" w:space="0" w:color="000000"/>
              <w:right w:val="single" w:sz="4" w:space="0" w:color="000000"/>
            </w:tcBorders>
            <w:vAlign w:val="center"/>
          </w:tcPr>
          <w:p w14:paraId="7781AF31" w14:textId="77777777" w:rsidR="00E26C14" w:rsidRDefault="00CB3576">
            <w:pPr>
              <w:spacing w:after="0" w:line="259" w:lineRule="auto"/>
              <w:ind w:left="0" w:right="33" w:firstLine="0"/>
              <w:jc w:val="right"/>
            </w:pPr>
            <w:r>
              <w:rPr>
                <w:sz w:val="14"/>
              </w:rPr>
              <w:t xml:space="preserve">139 </w:t>
            </w:r>
          </w:p>
        </w:tc>
        <w:tc>
          <w:tcPr>
            <w:tcW w:w="838" w:type="dxa"/>
            <w:tcBorders>
              <w:top w:val="single" w:sz="4" w:space="0" w:color="000000"/>
              <w:left w:val="single" w:sz="4" w:space="0" w:color="000000"/>
              <w:bottom w:val="single" w:sz="4" w:space="0" w:color="000000"/>
              <w:right w:val="single" w:sz="4" w:space="0" w:color="000000"/>
            </w:tcBorders>
            <w:vAlign w:val="center"/>
          </w:tcPr>
          <w:p w14:paraId="452AF172" w14:textId="77777777" w:rsidR="00E26C14" w:rsidRDefault="00CB3576">
            <w:pPr>
              <w:spacing w:after="0" w:line="259" w:lineRule="auto"/>
              <w:ind w:left="0" w:right="36" w:firstLine="0"/>
              <w:jc w:val="right"/>
            </w:pPr>
            <w:r>
              <w:rPr>
                <w:sz w:val="14"/>
              </w:rPr>
              <w:t xml:space="preserve">428 </w:t>
            </w:r>
          </w:p>
        </w:tc>
        <w:tc>
          <w:tcPr>
            <w:tcW w:w="847" w:type="dxa"/>
            <w:tcBorders>
              <w:top w:val="single" w:sz="4" w:space="0" w:color="000000"/>
              <w:left w:val="single" w:sz="4" w:space="0" w:color="000000"/>
              <w:bottom w:val="single" w:sz="4" w:space="0" w:color="000000"/>
              <w:right w:val="single" w:sz="4" w:space="0" w:color="000000"/>
            </w:tcBorders>
            <w:vAlign w:val="center"/>
          </w:tcPr>
          <w:p w14:paraId="1B7D8BFE" w14:textId="77777777" w:rsidR="00E26C14" w:rsidRDefault="00CB3576">
            <w:pPr>
              <w:spacing w:after="0" w:line="259" w:lineRule="auto"/>
              <w:ind w:left="0" w:right="33" w:firstLine="0"/>
              <w:jc w:val="right"/>
            </w:pPr>
            <w:r>
              <w:rPr>
                <w:sz w:val="14"/>
              </w:rPr>
              <w:t xml:space="preserve">216 </w:t>
            </w:r>
          </w:p>
        </w:tc>
        <w:tc>
          <w:tcPr>
            <w:tcW w:w="848" w:type="dxa"/>
            <w:tcBorders>
              <w:top w:val="single" w:sz="4" w:space="0" w:color="000000"/>
              <w:left w:val="single" w:sz="4" w:space="0" w:color="000000"/>
              <w:bottom w:val="single" w:sz="4" w:space="0" w:color="000000"/>
              <w:right w:val="single" w:sz="4" w:space="0" w:color="000000"/>
            </w:tcBorders>
            <w:vAlign w:val="center"/>
          </w:tcPr>
          <w:p w14:paraId="3A704021" w14:textId="77777777" w:rsidR="00E26C14" w:rsidRDefault="00CB3576">
            <w:pPr>
              <w:spacing w:after="0" w:line="259" w:lineRule="auto"/>
              <w:ind w:left="0" w:right="33" w:firstLine="0"/>
              <w:jc w:val="right"/>
            </w:pPr>
            <w:r>
              <w:rPr>
                <w:sz w:val="14"/>
              </w:rPr>
              <w:t xml:space="preserve">199 </w:t>
            </w:r>
          </w:p>
        </w:tc>
        <w:tc>
          <w:tcPr>
            <w:tcW w:w="847" w:type="dxa"/>
            <w:tcBorders>
              <w:top w:val="single" w:sz="4" w:space="0" w:color="000000"/>
              <w:left w:val="single" w:sz="4" w:space="0" w:color="000000"/>
              <w:bottom w:val="single" w:sz="4" w:space="0" w:color="000000"/>
              <w:right w:val="single" w:sz="4" w:space="0" w:color="000000"/>
            </w:tcBorders>
            <w:vAlign w:val="center"/>
          </w:tcPr>
          <w:p w14:paraId="7F58F5F2" w14:textId="77777777" w:rsidR="00E26C14" w:rsidRDefault="00CB3576">
            <w:pPr>
              <w:spacing w:after="0" w:line="259" w:lineRule="auto"/>
              <w:ind w:left="0" w:right="33" w:firstLine="0"/>
              <w:jc w:val="right"/>
            </w:pPr>
            <w:r>
              <w:rPr>
                <w:sz w:val="14"/>
              </w:rPr>
              <w:t xml:space="preserve">147 </w:t>
            </w:r>
          </w:p>
        </w:tc>
        <w:tc>
          <w:tcPr>
            <w:tcW w:w="848" w:type="dxa"/>
            <w:tcBorders>
              <w:top w:val="single" w:sz="4" w:space="0" w:color="000000"/>
              <w:left w:val="single" w:sz="4" w:space="0" w:color="000000"/>
              <w:bottom w:val="single" w:sz="4" w:space="0" w:color="000000"/>
              <w:right w:val="single" w:sz="4" w:space="0" w:color="000000"/>
            </w:tcBorders>
            <w:vAlign w:val="center"/>
          </w:tcPr>
          <w:p w14:paraId="12E03B74" w14:textId="77777777" w:rsidR="00E26C14" w:rsidRDefault="00CB3576">
            <w:pPr>
              <w:spacing w:after="0" w:line="259" w:lineRule="auto"/>
              <w:ind w:left="0" w:right="34" w:firstLine="0"/>
              <w:jc w:val="right"/>
            </w:pPr>
            <w:r>
              <w:rPr>
                <w:sz w:val="14"/>
              </w:rPr>
              <w:t xml:space="preserve">172 </w:t>
            </w:r>
          </w:p>
        </w:tc>
        <w:tc>
          <w:tcPr>
            <w:tcW w:w="812" w:type="dxa"/>
            <w:tcBorders>
              <w:top w:val="single" w:sz="4" w:space="0" w:color="000000"/>
              <w:left w:val="single" w:sz="4" w:space="0" w:color="000000"/>
              <w:bottom w:val="single" w:sz="4" w:space="0" w:color="000000"/>
              <w:right w:val="single" w:sz="4" w:space="0" w:color="000000"/>
            </w:tcBorders>
            <w:vAlign w:val="center"/>
          </w:tcPr>
          <w:p w14:paraId="3F559267" w14:textId="77777777" w:rsidR="00E26C14" w:rsidRDefault="00CB3576">
            <w:pPr>
              <w:spacing w:after="0" w:line="259" w:lineRule="auto"/>
              <w:ind w:left="0" w:right="33" w:firstLine="0"/>
              <w:jc w:val="right"/>
            </w:pPr>
            <w:r>
              <w:rPr>
                <w:sz w:val="14"/>
              </w:rPr>
              <w:t xml:space="preserve">349 </w:t>
            </w:r>
          </w:p>
        </w:tc>
        <w:tc>
          <w:tcPr>
            <w:tcW w:w="736" w:type="dxa"/>
            <w:tcBorders>
              <w:top w:val="single" w:sz="4" w:space="0" w:color="000000"/>
              <w:left w:val="single" w:sz="4" w:space="0" w:color="000000"/>
              <w:bottom w:val="single" w:sz="4" w:space="0" w:color="000000"/>
              <w:right w:val="single" w:sz="4" w:space="0" w:color="000000"/>
            </w:tcBorders>
            <w:vAlign w:val="center"/>
          </w:tcPr>
          <w:p w14:paraId="50DE5B46" w14:textId="77777777" w:rsidR="00E26C14" w:rsidRDefault="00CB3576">
            <w:pPr>
              <w:spacing w:after="0" w:line="259" w:lineRule="auto"/>
              <w:ind w:left="0" w:right="34" w:firstLine="0"/>
              <w:jc w:val="right"/>
            </w:pPr>
            <w:r>
              <w:rPr>
                <w:sz w:val="14"/>
              </w:rPr>
              <w:t xml:space="preserve">25 </w:t>
            </w:r>
          </w:p>
        </w:tc>
        <w:tc>
          <w:tcPr>
            <w:tcW w:w="714" w:type="dxa"/>
            <w:tcBorders>
              <w:top w:val="single" w:sz="4" w:space="0" w:color="000000"/>
              <w:left w:val="single" w:sz="4" w:space="0" w:color="000000"/>
              <w:bottom w:val="single" w:sz="4" w:space="0" w:color="000000"/>
              <w:right w:val="single" w:sz="4" w:space="0" w:color="000000"/>
            </w:tcBorders>
            <w:vAlign w:val="center"/>
          </w:tcPr>
          <w:p w14:paraId="7D606ECF" w14:textId="77777777" w:rsidR="00E26C14" w:rsidRDefault="00CB3576">
            <w:pPr>
              <w:spacing w:after="0" w:line="259" w:lineRule="auto"/>
              <w:ind w:left="0" w:right="33" w:firstLine="0"/>
              <w:jc w:val="right"/>
            </w:pPr>
            <w:r>
              <w:rPr>
                <w:sz w:val="14"/>
              </w:rPr>
              <w:t xml:space="preserve">141 </w:t>
            </w:r>
          </w:p>
        </w:tc>
        <w:tc>
          <w:tcPr>
            <w:tcW w:w="799" w:type="dxa"/>
            <w:tcBorders>
              <w:top w:val="single" w:sz="4" w:space="0" w:color="000000"/>
              <w:left w:val="single" w:sz="4" w:space="0" w:color="000000"/>
              <w:bottom w:val="single" w:sz="4" w:space="0" w:color="000000"/>
              <w:right w:val="single" w:sz="4" w:space="0" w:color="000000"/>
            </w:tcBorders>
            <w:vAlign w:val="center"/>
          </w:tcPr>
          <w:p w14:paraId="7787E7FE" w14:textId="77777777" w:rsidR="00E26C14" w:rsidRDefault="00CB3576">
            <w:pPr>
              <w:spacing w:after="0" w:line="259" w:lineRule="auto"/>
              <w:ind w:left="0" w:right="33" w:firstLine="0"/>
              <w:jc w:val="right"/>
            </w:pPr>
            <w:r>
              <w:rPr>
                <w:sz w:val="14"/>
              </w:rPr>
              <w:t xml:space="preserve">196 </w:t>
            </w:r>
          </w:p>
        </w:tc>
        <w:tc>
          <w:tcPr>
            <w:tcW w:w="737" w:type="dxa"/>
            <w:tcBorders>
              <w:top w:val="single" w:sz="4" w:space="0" w:color="000000"/>
              <w:left w:val="single" w:sz="4" w:space="0" w:color="000000"/>
              <w:bottom w:val="single" w:sz="4" w:space="0" w:color="000000"/>
              <w:right w:val="single" w:sz="4" w:space="0" w:color="000000"/>
            </w:tcBorders>
            <w:vAlign w:val="center"/>
          </w:tcPr>
          <w:p w14:paraId="33DBF196" w14:textId="77777777" w:rsidR="00E26C14" w:rsidRDefault="00CB3576">
            <w:pPr>
              <w:spacing w:after="0" w:line="259" w:lineRule="auto"/>
              <w:ind w:left="0" w:right="35" w:firstLine="0"/>
              <w:jc w:val="right"/>
            </w:pPr>
            <w:r>
              <w:rPr>
                <w:sz w:val="14"/>
              </w:rPr>
              <w:t xml:space="preserve">66 </w:t>
            </w:r>
          </w:p>
        </w:tc>
        <w:tc>
          <w:tcPr>
            <w:tcW w:w="816" w:type="dxa"/>
            <w:tcBorders>
              <w:top w:val="single" w:sz="4" w:space="0" w:color="000000"/>
              <w:left w:val="single" w:sz="4" w:space="0" w:color="000000"/>
              <w:bottom w:val="single" w:sz="4" w:space="0" w:color="000000"/>
              <w:right w:val="single" w:sz="4" w:space="0" w:color="000000"/>
            </w:tcBorders>
            <w:vAlign w:val="center"/>
          </w:tcPr>
          <w:p w14:paraId="17CFDA24" w14:textId="77777777" w:rsidR="00E26C14" w:rsidRDefault="00CB3576">
            <w:pPr>
              <w:spacing w:after="0" w:line="259" w:lineRule="auto"/>
              <w:ind w:left="0" w:right="33" w:firstLine="0"/>
              <w:jc w:val="right"/>
            </w:pPr>
            <w:r>
              <w:rPr>
                <w:sz w:val="14"/>
              </w:rPr>
              <w:t xml:space="preserve">620 </w:t>
            </w:r>
          </w:p>
        </w:tc>
        <w:tc>
          <w:tcPr>
            <w:tcW w:w="817" w:type="dxa"/>
            <w:tcBorders>
              <w:top w:val="single" w:sz="4" w:space="0" w:color="000000"/>
              <w:left w:val="single" w:sz="4" w:space="0" w:color="000000"/>
              <w:bottom w:val="single" w:sz="4" w:space="0" w:color="000000"/>
              <w:right w:val="single" w:sz="4" w:space="0" w:color="000000"/>
            </w:tcBorders>
            <w:vAlign w:val="center"/>
          </w:tcPr>
          <w:p w14:paraId="1BF057F8" w14:textId="77777777" w:rsidR="00E26C14" w:rsidRDefault="00CB3576">
            <w:pPr>
              <w:spacing w:after="0" w:line="259" w:lineRule="auto"/>
              <w:ind w:left="0" w:right="33" w:firstLine="0"/>
              <w:jc w:val="right"/>
            </w:pPr>
            <w:r>
              <w:rPr>
                <w:sz w:val="14"/>
              </w:rPr>
              <w:t xml:space="preserve">300 </w:t>
            </w:r>
          </w:p>
        </w:tc>
        <w:tc>
          <w:tcPr>
            <w:tcW w:w="816" w:type="dxa"/>
            <w:tcBorders>
              <w:top w:val="single" w:sz="4" w:space="0" w:color="000000"/>
              <w:left w:val="single" w:sz="4" w:space="0" w:color="000000"/>
              <w:bottom w:val="single" w:sz="4" w:space="0" w:color="000000"/>
              <w:right w:val="single" w:sz="4" w:space="0" w:color="000000"/>
            </w:tcBorders>
            <w:vAlign w:val="center"/>
          </w:tcPr>
          <w:p w14:paraId="6E6B841B" w14:textId="77777777" w:rsidR="00E26C14" w:rsidRDefault="00CB3576">
            <w:pPr>
              <w:spacing w:after="0" w:line="259" w:lineRule="auto"/>
              <w:ind w:left="0" w:right="33" w:firstLine="0"/>
              <w:jc w:val="right"/>
            </w:pPr>
            <w:r>
              <w:rPr>
                <w:sz w:val="14"/>
              </w:rPr>
              <w:t xml:space="preserve">104 </w:t>
            </w:r>
          </w:p>
        </w:tc>
        <w:tc>
          <w:tcPr>
            <w:tcW w:w="816" w:type="dxa"/>
            <w:tcBorders>
              <w:top w:val="single" w:sz="4" w:space="0" w:color="000000"/>
              <w:left w:val="single" w:sz="4" w:space="0" w:color="000000"/>
              <w:bottom w:val="single" w:sz="4" w:space="0" w:color="000000"/>
              <w:right w:val="single" w:sz="4" w:space="0" w:color="000000"/>
            </w:tcBorders>
            <w:vAlign w:val="center"/>
          </w:tcPr>
          <w:p w14:paraId="2DB7F6CC" w14:textId="77777777" w:rsidR="00E26C14" w:rsidRDefault="00CB3576">
            <w:pPr>
              <w:spacing w:after="0" w:line="259" w:lineRule="auto"/>
              <w:ind w:left="0" w:right="33" w:firstLine="0"/>
              <w:jc w:val="right"/>
            </w:pPr>
            <w:r>
              <w:rPr>
                <w:sz w:val="14"/>
              </w:rPr>
              <w:t xml:space="preserve">450 </w:t>
            </w:r>
          </w:p>
        </w:tc>
        <w:tc>
          <w:tcPr>
            <w:tcW w:w="816" w:type="dxa"/>
            <w:tcBorders>
              <w:top w:val="single" w:sz="4" w:space="0" w:color="000000"/>
              <w:left w:val="single" w:sz="4" w:space="0" w:color="000000"/>
              <w:bottom w:val="single" w:sz="4" w:space="0" w:color="000000"/>
              <w:right w:val="single" w:sz="4" w:space="0" w:color="000000"/>
            </w:tcBorders>
            <w:vAlign w:val="center"/>
          </w:tcPr>
          <w:p w14:paraId="0583B4AC" w14:textId="77777777" w:rsidR="00E26C14" w:rsidRDefault="00CB3576">
            <w:pPr>
              <w:spacing w:after="0" w:line="259" w:lineRule="auto"/>
              <w:ind w:left="0" w:right="33" w:firstLine="0"/>
              <w:jc w:val="right"/>
            </w:pPr>
            <w:r>
              <w:rPr>
                <w:sz w:val="14"/>
              </w:rPr>
              <w:t xml:space="preserve">298 </w:t>
            </w:r>
          </w:p>
        </w:tc>
      </w:tr>
      <w:tr w:rsidR="00E26C14" w14:paraId="71134ED5" w14:textId="77777777">
        <w:trPr>
          <w:trHeight w:val="610"/>
        </w:trPr>
        <w:tc>
          <w:tcPr>
            <w:tcW w:w="1124" w:type="dxa"/>
            <w:tcBorders>
              <w:top w:val="single" w:sz="4" w:space="0" w:color="000000"/>
              <w:left w:val="single" w:sz="4" w:space="0" w:color="000000"/>
              <w:bottom w:val="single" w:sz="4" w:space="0" w:color="000000"/>
              <w:right w:val="single" w:sz="4" w:space="0" w:color="000000"/>
            </w:tcBorders>
          </w:tcPr>
          <w:p w14:paraId="0B960AB9" w14:textId="77777777" w:rsidR="00E26C14" w:rsidRDefault="00CB3576">
            <w:pPr>
              <w:spacing w:after="0" w:line="259" w:lineRule="auto"/>
              <w:ind w:left="0" w:firstLine="0"/>
            </w:pPr>
            <w:r>
              <w:rPr>
                <w:sz w:val="14"/>
              </w:rPr>
              <w:t xml:space="preserve">Kwota wypłat wg </w:t>
            </w:r>
            <w:r>
              <w:rPr>
                <w:sz w:val="14"/>
              </w:rPr>
              <w:t xml:space="preserve">roku zawarcia </w:t>
            </w:r>
            <w:r>
              <w:rPr>
                <w:sz w:val="14"/>
              </w:rPr>
              <w:t>umowy (w zł):</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6260BC3" w14:textId="77777777" w:rsidR="00E26C14" w:rsidRDefault="00CB3576">
            <w:pPr>
              <w:spacing w:after="0" w:line="259" w:lineRule="auto"/>
              <w:ind w:left="0" w:right="36" w:firstLine="0"/>
              <w:jc w:val="right"/>
            </w:pPr>
            <w:r>
              <w:rPr>
                <w:sz w:val="14"/>
              </w:rPr>
              <w:t xml:space="preserve">2 751 288,85 </w:t>
            </w:r>
          </w:p>
        </w:tc>
        <w:tc>
          <w:tcPr>
            <w:tcW w:w="895" w:type="dxa"/>
            <w:tcBorders>
              <w:top w:val="single" w:sz="4" w:space="0" w:color="000000"/>
              <w:left w:val="single" w:sz="4" w:space="0" w:color="000000"/>
              <w:bottom w:val="single" w:sz="4" w:space="0" w:color="000000"/>
              <w:right w:val="single" w:sz="4" w:space="0" w:color="000000"/>
            </w:tcBorders>
            <w:vAlign w:val="center"/>
          </w:tcPr>
          <w:p w14:paraId="4C9E064A" w14:textId="77777777" w:rsidR="00E26C14" w:rsidRDefault="00CB3576">
            <w:pPr>
              <w:spacing w:after="0" w:line="259" w:lineRule="auto"/>
              <w:ind w:left="0" w:right="34" w:firstLine="0"/>
              <w:jc w:val="right"/>
            </w:pPr>
            <w:r>
              <w:rPr>
                <w:sz w:val="14"/>
              </w:rPr>
              <w:t xml:space="preserve">123 303,97 </w:t>
            </w:r>
          </w:p>
        </w:tc>
        <w:tc>
          <w:tcPr>
            <w:tcW w:w="838" w:type="dxa"/>
            <w:tcBorders>
              <w:top w:val="single" w:sz="4" w:space="0" w:color="000000"/>
              <w:left w:val="single" w:sz="4" w:space="0" w:color="000000"/>
              <w:bottom w:val="single" w:sz="4" w:space="0" w:color="000000"/>
              <w:right w:val="single" w:sz="4" w:space="0" w:color="000000"/>
            </w:tcBorders>
            <w:vAlign w:val="center"/>
          </w:tcPr>
          <w:p w14:paraId="6564258A" w14:textId="77777777" w:rsidR="00E26C14" w:rsidRDefault="00CB3576">
            <w:pPr>
              <w:spacing w:after="0" w:line="259" w:lineRule="auto"/>
              <w:ind w:left="0" w:right="36" w:firstLine="0"/>
              <w:jc w:val="right"/>
            </w:pPr>
            <w:r>
              <w:rPr>
                <w:sz w:val="14"/>
              </w:rPr>
              <w:t xml:space="preserve">336 315,00 </w:t>
            </w:r>
          </w:p>
        </w:tc>
        <w:tc>
          <w:tcPr>
            <w:tcW w:w="847" w:type="dxa"/>
            <w:tcBorders>
              <w:top w:val="single" w:sz="4" w:space="0" w:color="000000"/>
              <w:left w:val="single" w:sz="4" w:space="0" w:color="000000"/>
              <w:bottom w:val="single" w:sz="4" w:space="0" w:color="000000"/>
              <w:right w:val="single" w:sz="4" w:space="0" w:color="000000"/>
            </w:tcBorders>
            <w:vAlign w:val="center"/>
          </w:tcPr>
          <w:p w14:paraId="4E01051C" w14:textId="77777777" w:rsidR="00E26C14" w:rsidRDefault="00CB3576">
            <w:pPr>
              <w:spacing w:after="0" w:line="259" w:lineRule="auto"/>
              <w:ind w:left="0" w:right="34" w:firstLine="0"/>
              <w:jc w:val="right"/>
            </w:pPr>
            <w:r>
              <w:rPr>
                <w:sz w:val="14"/>
              </w:rPr>
              <w:t xml:space="preserve">111 752,50 </w:t>
            </w:r>
          </w:p>
        </w:tc>
        <w:tc>
          <w:tcPr>
            <w:tcW w:w="848" w:type="dxa"/>
            <w:tcBorders>
              <w:top w:val="single" w:sz="4" w:space="0" w:color="000000"/>
              <w:left w:val="single" w:sz="4" w:space="0" w:color="000000"/>
              <w:bottom w:val="single" w:sz="4" w:space="0" w:color="000000"/>
              <w:right w:val="single" w:sz="4" w:space="0" w:color="000000"/>
            </w:tcBorders>
            <w:vAlign w:val="center"/>
          </w:tcPr>
          <w:p w14:paraId="182DE52E" w14:textId="77777777" w:rsidR="00E26C14" w:rsidRDefault="00CB3576">
            <w:pPr>
              <w:spacing w:after="0" w:line="259" w:lineRule="auto"/>
              <w:ind w:left="0" w:right="34" w:firstLine="0"/>
              <w:jc w:val="right"/>
            </w:pPr>
            <w:r>
              <w:rPr>
                <w:sz w:val="14"/>
              </w:rPr>
              <w:t xml:space="preserve">119 547,00 </w:t>
            </w:r>
          </w:p>
        </w:tc>
        <w:tc>
          <w:tcPr>
            <w:tcW w:w="847" w:type="dxa"/>
            <w:tcBorders>
              <w:top w:val="single" w:sz="4" w:space="0" w:color="000000"/>
              <w:left w:val="single" w:sz="4" w:space="0" w:color="000000"/>
              <w:bottom w:val="single" w:sz="4" w:space="0" w:color="000000"/>
              <w:right w:val="single" w:sz="4" w:space="0" w:color="000000"/>
            </w:tcBorders>
            <w:vAlign w:val="center"/>
          </w:tcPr>
          <w:p w14:paraId="33BDDFAB" w14:textId="77777777" w:rsidR="00E26C14" w:rsidRDefault="00CB3576">
            <w:pPr>
              <w:spacing w:after="0" w:line="259" w:lineRule="auto"/>
              <w:ind w:left="0" w:right="34" w:firstLine="0"/>
              <w:jc w:val="right"/>
            </w:pPr>
            <w:r>
              <w:rPr>
                <w:sz w:val="14"/>
              </w:rPr>
              <w:t xml:space="preserve">112 760,00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163A6151" w14:textId="77777777" w:rsidR="00E26C14" w:rsidRDefault="00CB3576">
            <w:pPr>
              <w:spacing w:after="0" w:line="259" w:lineRule="auto"/>
              <w:ind w:left="0" w:right="35" w:firstLine="0"/>
              <w:jc w:val="right"/>
            </w:pPr>
            <w:r>
              <w:rPr>
                <w:sz w:val="14"/>
              </w:rPr>
              <w:t xml:space="preserve">129 639,56 </w:t>
            </w:r>
          </w:p>
        </w:tc>
        <w:tc>
          <w:tcPr>
            <w:tcW w:w="812" w:type="dxa"/>
            <w:tcBorders>
              <w:top w:val="single" w:sz="4" w:space="0" w:color="000000"/>
              <w:left w:val="single" w:sz="4" w:space="0" w:color="000000"/>
              <w:bottom w:val="single" w:sz="4" w:space="0" w:color="000000"/>
              <w:right w:val="single" w:sz="4" w:space="0" w:color="000000"/>
            </w:tcBorders>
            <w:vAlign w:val="center"/>
          </w:tcPr>
          <w:p w14:paraId="58B40AC2" w14:textId="77777777" w:rsidR="00E26C14" w:rsidRDefault="00CB3576">
            <w:pPr>
              <w:spacing w:after="0" w:line="259" w:lineRule="auto"/>
              <w:ind w:left="42" w:firstLine="0"/>
            </w:pPr>
            <w:r>
              <w:rPr>
                <w:sz w:val="14"/>
              </w:rPr>
              <w:t xml:space="preserve">300 352,00 </w:t>
            </w:r>
          </w:p>
        </w:tc>
        <w:tc>
          <w:tcPr>
            <w:tcW w:w="736" w:type="dxa"/>
            <w:tcBorders>
              <w:top w:val="single" w:sz="4" w:space="0" w:color="000000"/>
              <w:left w:val="single" w:sz="4" w:space="0" w:color="000000"/>
              <w:bottom w:val="single" w:sz="4" w:space="0" w:color="000000"/>
              <w:right w:val="single" w:sz="4" w:space="0" w:color="000000"/>
            </w:tcBorders>
            <w:vAlign w:val="center"/>
          </w:tcPr>
          <w:p w14:paraId="0E0DA65F" w14:textId="77777777" w:rsidR="00E26C14" w:rsidRDefault="00CB3576">
            <w:pPr>
              <w:spacing w:after="0" w:line="259" w:lineRule="auto"/>
              <w:ind w:left="34" w:firstLine="0"/>
            </w:pPr>
            <w:r>
              <w:rPr>
                <w:sz w:val="14"/>
              </w:rPr>
              <w:t xml:space="preserve">22 406,32 </w:t>
            </w:r>
          </w:p>
        </w:tc>
        <w:tc>
          <w:tcPr>
            <w:tcW w:w="714" w:type="dxa"/>
            <w:tcBorders>
              <w:top w:val="single" w:sz="4" w:space="0" w:color="000000"/>
              <w:left w:val="single" w:sz="4" w:space="0" w:color="000000"/>
              <w:bottom w:val="single" w:sz="4" w:space="0" w:color="000000"/>
              <w:right w:val="single" w:sz="4" w:space="0" w:color="000000"/>
            </w:tcBorders>
            <w:vAlign w:val="center"/>
          </w:tcPr>
          <w:p w14:paraId="3CB44196" w14:textId="77777777" w:rsidR="00E26C14" w:rsidRDefault="00CB3576">
            <w:pPr>
              <w:spacing w:after="0" w:line="259" w:lineRule="auto"/>
              <w:ind w:left="13" w:firstLine="0"/>
            </w:pPr>
            <w:r>
              <w:rPr>
                <w:sz w:val="14"/>
              </w:rPr>
              <w:t xml:space="preserve">56 340,00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6A44DE5F" w14:textId="77777777" w:rsidR="00E26C14" w:rsidRDefault="00CB3576">
            <w:pPr>
              <w:spacing w:after="0" w:line="259" w:lineRule="auto"/>
              <w:ind w:left="29" w:firstLine="0"/>
            </w:pPr>
            <w:r>
              <w:rPr>
                <w:sz w:val="14"/>
              </w:rPr>
              <w:t xml:space="preserve">129 135,00 </w:t>
            </w:r>
          </w:p>
        </w:tc>
        <w:tc>
          <w:tcPr>
            <w:tcW w:w="737" w:type="dxa"/>
            <w:tcBorders>
              <w:top w:val="single" w:sz="4" w:space="0" w:color="000000"/>
              <w:left w:val="single" w:sz="4" w:space="0" w:color="000000"/>
              <w:bottom w:val="single" w:sz="4" w:space="0" w:color="000000"/>
              <w:right w:val="single" w:sz="4" w:space="0" w:color="000000"/>
            </w:tcBorders>
            <w:vAlign w:val="center"/>
          </w:tcPr>
          <w:p w14:paraId="6F13DC45" w14:textId="77777777" w:rsidR="00E26C14" w:rsidRDefault="00CB3576">
            <w:pPr>
              <w:spacing w:after="0" w:line="259" w:lineRule="auto"/>
              <w:ind w:left="34" w:firstLine="0"/>
            </w:pPr>
            <w:r>
              <w:rPr>
                <w:sz w:val="14"/>
              </w:rPr>
              <w:t xml:space="preserve">54 312,50 </w:t>
            </w:r>
          </w:p>
        </w:tc>
        <w:tc>
          <w:tcPr>
            <w:tcW w:w="816" w:type="dxa"/>
            <w:tcBorders>
              <w:top w:val="single" w:sz="4" w:space="0" w:color="000000"/>
              <w:left w:val="single" w:sz="4" w:space="0" w:color="000000"/>
              <w:bottom w:val="single" w:sz="4" w:space="0" w:color="000000"/>
              <w:right w:val="single" w:sz="4" w:space="0" w:color="000000"/>
            </w:tcBorders>
            <w:vAlign w:val="center"/>
          </w:tcPr>
          <w:p w14:paraId="67F62346" w14:textId="77777777" w:rsidR="00E26C14" w:rsidRDefault="00CB3576">
            <w:pPr>
              <w:spacing w:after="0" w:line="259" w:lineRule="auto"/>
              <w:ind w:left="46" w:firstLine="0"/>
            </w:pPr>
            <w:r>
              <w:rPr>
                <w:sz w:val="14"/>
              </w:rPr>
              <w:t xml:space="preserve">426 939,00 </w:t>
            </w:r>
          </w:p>
        </w:tc>
        <w:tc>
          <w:tcPr>
            <w:tcW w:w="817" w:type="dxa"/>
            <w:tcBorders>
              <w:top w:val="single" w:sz="4" w:space="0" w:color="000000"/>
              <w:left w:val="single" w:sz="4" w:space="0" w:color="000000"/>
              <w:bottom w:val="single" w:sz="4" w:space="0" w:color="000000"/>
              <w:right w:val="single" w:sz="4" w:space="0" w:color="000000"/>
            </w:tcBorders>
            <w:vAlign w:val="center"/>
          </w:tcPr>
          <w:p w14:paraId="68B416F5" w14:textId="77777777" w:rsidR="00E26C14" w:rsidRDefault="00CB3576">
            <w:pPr>
              <w:spacing w:after="0" w:line="259" w:lineRule="auto"/>
              <w:ind w:left="46" w:firstLine="0"/>
            </w:pPr>
            <w:r>
              <w:rPr>
                <w:sz w:val="14"/>
              </w:rPr>
              <w:t xml:space="preserve">185 805,00 </w:t>
            </w:r>
          </w:p>
        </w:tc>
        <w:tc>
          <w:tcPr>
            <w:tcW w:w="816" w:type="dxa"/>
            <w:tcBorders>
              <w:top w:val="single" w:sz="4" w:space="0" w:color="000000"/>
              <w:left w:val="single" w:sz="4" w:space="0" w:color="000000"/>
              <w:bottom w:val="single" w:sz="4" w:space="0" w:color="000000"/>
              <w:right w:val="single" w:sz="4" w:space="0" w:color="000000"/>
            </w:tcBorders>
            <w:vAlign w:val="center"/>
          </w:tcPr>
          <w:p w14:paraId="5FE1AFBC" w14:textId="77777777" w:rsidR="00E26C14" w:rsidRDefault="00CB3576">
            <w:pPr>
              <w:spacing w:after="0" w:line="259" w:lineRule="auto"/>
              <w:ind w:left="0" w:right="34" w:firstLine="0"/>
              <w:jc w:val="right"/>
            </w:pPr>
            <w:r>
              <w:rPr>
                <w:sz w:val="14"/>
              </w:rPr>
              <w:t xml:space="preserve">90 610,00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701FAD5D" w14:textId="77777777" w:rsidR="00E26C14" w:rsidRDefault="00CB3576">
            <w:pPr>
              <w:spacing w:after="0" w:line="259" w:lineRule="auto"/>
              <w:ind w:left="46" w:firstLine="0"/>
            </w:pPr>
            <w:r>
              <w:rPr>
                <w:sz w:val="14"/>
              </w:rPr>
              <w:t xml:space="preserve">315 971,00 </w:t>
            </w:r>
          </w:p>
        </w:tc>
        <w:tc>
          <w:tcPr>
            <w:tcW w:w="816" w:type="dxa"/>
            <w:tcBorders>
              <w:top w:val="single" w:sz="4" w:space="0" w:color="000000"/>
              <w:left w:val="single" w:sz="4" w:space="0" w:color="000000"/>
              <w:bottom w:val="single" w:sz="4" w:space="0" w:color="000000"/>
              <w:right w:val="single" w:sz="4" w:space="0" w:color="000000"/>
            </w:tcBorders>
            <w:vAlign w:val="center"/>
          </w:tcPr>
          <w:p w14:paraId="0A4AC279" w14:textId="77777777" w:rsidR="00E26C14" w:rsidRDefault="00CB3576">
            <w:pPr>
              <w:spacing w:after="0" w:line="259" w:lineRule="auto"/>
              <w:ind w:left="46" w:firstLine="0"/>
            </w:pPr>
            <w:r>
              <w:rPr>
                <w:sz w:val="14"/>
              </w:rPr>
              <w:t xml:space="preserve">236 100,00 </w:t>
            </w:r>
          </w:p>
        </w:tc>
      </w:tr>
      <w:tr w:rsidR="00E26C14" w14:paraId="24AB9771" w14:textId="77777777">
        <w:trPr>
          <w:trHeight w:val="610"/>
        </w:trPr>
        <w:tc>
          <w:tcPr>
            <w:tcW w:w="1124" w:type="dxa"/>
            <w:tcBorders>
              <w:top w:val="single" w:sz="4" w:space="0" w:color="000000"/>
              <w:left w:val="single" w:sz="4" w:space="0" w:color="000000"/>
              <w:bottom w:val="single" w:sz="4" w:space="0" w:color="000000"/>
              <w:right w:val="single" w:sz="4" w:space="0" w:color="000000"/>
            </w:tcBorders>
          </w:tcPr>
          <w:p w14:paraId="0CC42809" w14:textId="77777777" w:rsidR="00E26C14" w:rsidRDefault="00CB3576">
            <w:pPr>
              <w:spacing w:after="0" w:line="259" w:lineRule="auto"/>
              <w:ind w:left="0" w:firstLine="0"/>
            </w:pPr>
            <w:r>
              <w:rPr>
                <w:sz w:val="14"/>
              </w:rPr>
              <w:t xml:space="preserve"> - </w:t>
            </w:r>
            <w:r>
              <w:rPr>
                <w:sz w:val="14"/>
              </w:rPr>
              <w:t xml:space="preserve">z umów </w:t>
            </w:r>
            <w:r>
              <w:rPr>
                <w:sz w:val="14"/>
              </w:rPr>
              <w:t xml:space="preserve">zawartych w 2021 r. </w:t>
            </w:r>
          </w:p>
        </w:tc>
        <w:tc>
          <w:tcPr>
            <w:tcW w:w="994" w:type="dxa"/>
            <w:tcBorders>
              <w:top w:val="single" w:sz="4" w:space="0" w:color="000000"/>
              <w:left w:val="single" w:sz="4" w:space="0" w:color="000000"/>
              <w:bottom w:val="single" w:sz="4" w:space="0" w:color="000000"/>
              <w:right w:val="single" w:sz="4" w:space="0" w:color="000000"/>
            </w:tcBorders>
            <w:vAlign w:val="center"/>
          </w:tcPr>
          <w:p w14:paraId="5C408F0D" w14:textId="77777777" w:rsidR="00E26C14" w:rsidRDefault="00CB3576">
            <w:pPr>
              <w:spacing w:after="0" w:line="259" w:lineRule="auto"/>
              <w:ind w:left="0" w:right="36" w:firstLine="0"/>
              <w:jc w:val="right"/>
            </w:pPr>
            <w:r>
              <w:rPr>
                <w:sz w:val="14"/>
              </w:rPr>
              <w:t xml:space="preserve">2 564 884,55 </w:t>
            </w:r>
          </w:p>
        </w:tc>
        <w:tc>
          <w:tcPr>
            <w:tcW w:w="895" w:type="dxa"/>
            <w:tcBorders>
              <w:top w:val="single" w:sz="4" w:space="0" w:color="000000"/>
              <w:left w:val="single" w:sz="4" w:space="0" w:color="000000"/>
              <w:bottom w:val="single" w:sz="4" w:space="0" w:color="000000"/>
              <w:right w:val="single" w:sz="4" w:space="0" w:color="000000"/>
            </w:tcBorders>
            <w:vAlign w:val="center"/>
          </w:tcPr>
          <w:p w14:paraId="33BCBEE3" w14:textId="77777777" w:rsidR="00E26C14" w:rsidRDefault="00CB3576">
            <w:pPr>
              <w:spacing w:after="0" w:line="259" w:lineRule="auto"/>
              <w:ind w:left="0" w:right="34" w:firstLine="0"/>
              <w:jc w:val="right"/>
            </w:pPr>
            <w:r>
              <w:rPr>
                <w:sz w:val="14"/>
              </w:rPr>
              <w:t xml:space="preserve">110 658,79 </w:t>
            </w:r>
          </w:p>
        </w:tc>
        <w:tc>
          <w:tcPr>
            <w:tcW w:w="838" w:type="dxa"/>
            <w:tcBorders>
              <w:top w:val="single" w:sz="4" w:space="0" w:color="000000"/>
              <w:left w:val="single" w:sz="4" w:space="0" w:color="000000"/>
              <w:bottom w:val="single" w:sz="4" w:space="0" w:color="000000"/>
              <w:right w:val="single" w:sz="4" w:space="0" w:color="000000"/>
            </w:tcBorders>
            <w:vAlign w:val="center"/>
          </w:tcPr>
          <w:p w14:paraId="6AF3EA25" w14:textId="77777777" w:rsidR="00E26C14" w:rsidRDefault="00CB3576">
            <w:pPr>
              <w:spacing w:after="0" w:line="259" w:lineRule="auto"/>
              <w:ind w:left="0" w:right="36" w:firstLine="0"/>
              <w:jc w:val="right"/>
            </w:pPr>
            <w:r>
              <w:rPr>
                <w:sz w:val="14"/>
              </w:rPr>
              <w:t xml:space="preserve">329 835,00 </w:t>
            </w:r>
          </w:p>
        </w:tc>
        <w:tc>
          <w:tcPr>
            <w:tcW w:w="847" w:type="dxa"/>
            <w:tcBorders>
              <w:top w:val="single" w:sz="4" w:space="0" w:color="000000"/>
              <w:left w:val="single" w:sz="4" w:space="0" w:color="000000"/>
              <w:bottom w:val="single" w:sz="4" w:space="0" w:color="000000"/>
              <w:right w:val="single" w:sz="4" w:space="0" w:color="000000"/>
            </w:tcBorders>
            <w:vAlign w:val="center"/>
          </w:tcPr>
          <w:p w14:paraId="2A6A8BEC" w14:textId="77777777" w:rsidR="00E26C14" w:rsidRDefault="00CB3576">
            <w:pPr>
              <w:spacing w:after="0" w:line="259" w:lineRule="auto"/>
              <w:ind w:left="0" w:right="34" w:firstLine="0"/>
              <w:jc w:val="right"/>
            </w:pPr>
            <w:r>
              <w:rPr>
                <w:sz w:val="14"/>
              </w:rPr>
              <w:t xml:space="preserve">97 587,50 </w:t>
            </w:r>
          </w:p>
        </w:tc>
        <w:tc>
          <w:tcPr>
            <w:tcW w:w="848" w:type="dxa"/>
            <w:tcBorders>
              <w:top w:val="single" w:sz="4" w:space="0" w:color="000000"/>
              <w:left w:val="single" w:sz="4" w:space="0" w:color="000000"/>
              <w:bottom w:val="single" w:sz="4" w:space="0" w:color="000000"/>
              <w:right w:val="single" w:sz="4" w:space="0" w:color="000000"/>
            </w:tcBorders>
            <w:vAlign w:val="center"/>
          </w:tcPr>
          <w:p w14:paraId="5486A796" w14:textId="77777777" w:rsidR="00E26C14" w:rsidRDefault="00CB3576">
            <w:pPr>
              <w:spacing w:after="0" w:line="259" w:lineRule="auto"/>
              <w:ind w:left="0" w:right="34" w:firstLine="0"/>
              <w:jc w:val="right"/>
            </w:pPr>
            <w:r>
              <w:rPr>
                <w:sz w:val="14"/>
              </w:rPr>
              <w:t xml:space="preserve">118 827,00 </w:t>
            </w:r>
          </w:p>
        </w:tc>
        <w:tc>
          <w:tcPr>
            <w:tcW w:w="847" w:type="dxa"/>
            <w:tcBorders>
              <w:top w:val="single" w:sz="4" w:space="0" w:color="000000"/>
              <w:left w:val="single" w:sz="4" w:space="0" w:color="000000"/>
              <w:bottom w:val="single" w:sz="4" w:space="0" w:color="000000"/>
              <w:right w:val="single" w:sz="4" w:space="0" w:color="000000"/>
            </w:tcBorders>
            <w:vAlign w:val="center"/>
          </w:tcPr>
          <w:p w14:paraId="4CD810F0" w14:textId="77777777" w:rsidR="00E26C14" w:rsidRDefault="00CB3576">
            <w:pPr>
              <w:spacing w:after="0" w:line="259" w:lineRule="auto"/>
              <w:ind w:left="0" w:right="34" w:firstLine="0"/>
              <w:jc w:val="right"/>
            </w:pPr>
            <w:r>
              <w:rPr>
                <w:sz w:val="14"/>
              </w:rPr>
              <w:t xml:space="preserve">89 585,00 </w:t>
            </w:r>
          </w:p>
        </w:tc>
        <w:tc>
          <w:tcPr>
            <w:tcW w:w="848" w:type="dxa"/>
            <w:tcBorders>
              <w:top w:val="single" w:sz="4" w:space="0" w:color="000000"/>
              <w:left w:val="single" w:sz="4" w:space="0" w:color="000000"/>
              <w:bottom w:val="single" w:sz="4" w:space="0" w:color="000000"/>
              <w:right w:val="single" w:sz="4" w:space="0" w:color="000000"/>
            </w:tcBorders>
            <w:vAlign w:val="center"/>
          </w:tcPr>
          <w:p w14:paraId="180EB329" w14:textId="77777777" w:rsidR="00E26C14" w:rsidRDefault="00CB3576">
            <w:pPr>
              <w:spacing w:after="0" w:line="259" w:lineRule="auto"/>
              <w:ind w:left="0" w:right="35" w:firstLine="0"/>
              <w:jc w:val="right"/>
            </w:pPr>
            <w:r>
              <w:rPr>
                <w:sz w:val="14"/>
              </w:rPr>
              <w:t xml:space="preserve">113 189,76 </w:t>
            </w:r>
          </w:p>
        </w:tc>
        <w:tc>
          <w:tcPr>
            <w:tcW w:w="812" w:type="dxa"/>
            <w:tcBorders>
              <w:top w:val="single" w:sz="4" w:space="0" w:color="000000"/>
              <w:left w:val="single" w:sz="4" w:space="0" w:color="000000"/>
              <w:bottom w:val="single" w:sz="4" w:space="0" w:color="000000"/>
              <w:right w:val="single" w:sz="4" w:space="0" w:color="000000"/>
            </w:tcBorders>
            <w:vAlign w:val="center"/>
          </w:tcPr>
          <w:p w14:paraId="06FBFBEC" w14:textId="77777777" w:rsidR="00E26C14" w:rsidRDefault="00CB3576">
            <w:pPr>
              <w:spacing w:after="0" w:line="259" w:lineRule="auto"/>
              <w:ind w:left="42" w:firstLine="0"/>
            </w:pPr>
            <w:r>
              <w:rPr>
                <w:sz w:val="14"/>
              </w:rPr>
              <w:t xml:space="preserve">236 104,00 </w:t>
            </w:r>
          </w:p>
        </w:tc>
        <w:tc>
          <w:tcPr>
            <w:tcW w:w="736" w:type="dxa"/>
            <w:tcBorders>
              <w:top w:val="single" w:sz="4" w:space="0" w:color="000000"/>
              <w:left w:val="single" w:sz="4" w:space="0" w:color="000000"/>
              <w:bottom w:val="single" w:sz="4" w:space="0" w:color="000000"/>
              <w:right w:val="single" w:sz="4" w:space="0" w:color="000000"/>
            </w:tcBorders>
            <w:vAlign w:val="center"/>
          </w:tcPr>
          <w:p w14:paraId="0BFC3FEA" w14:textId="77777777" w:rsidR="00E26C14" w:rsidRDefault="00CB3576">
            <w:pPr>
              <w:spacing w:after="0" w:line="259" w:lineRule="auto"/>
              <w:ind w:left="0" w:right="35" w:firstLine="0"/>
              <w:jc w:val="right"/>
            </w:pPr>
            <w:r>
              <w:rPr>
                <w:sz w:val="14"/>
              </w:rPr>
              <w:t xml:space="preserve">3 240,00 </w:t>
            </w:r>
          </w:p>
        </w:tc>
        <w:tc>
          <w:tcPr>
            <w:tcW w:w="714" w:type="dxa"/>
            <w:tcBorders>
              <w:top w:val="single" w:sz="4" w:space="0" w:color="000000"/>
              <w:left w:val="single" w:sz="4" w:space="0" w:color="000000"/>
              <w:bottom w:val="single" w:sz="4" w:space="0" w:color="000000"/>
              <w:right w:val="single" w:sz="4" w:space="0" w:color="000000"/>
            </w:tcBorders>
            <w:vAlign w:val="center"/>
          </w:tcPr>
          <w:p w14:paraId="672CA9CE" w14:textId="77777777" w:rsidR="00E26C14" w:rsidRDefault="00CB3576">
            <w:pPr>
              <w:spacing w:after="0" w:line="259" w:lineRule="auto"/>
              <w:ind w:left="13" w:firstLine="0"/>
            </w:pPr>
            <w:r>
              <w:rPr>
                <w:sz w:val="14"/>
              </w:rPr>
              <w:t xml:space="preserve">56 340,00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377B2DB6" w14:textId="77777777" w:rsidR="00E26C14" w:rsidRDefault="00CB3576">
            <w:pPr>
              <w:spacing w:after="0" w:line="259" w:lineRule="auto"/>
              <w:ind w:left="29" w:firstLine="0"/>
            </w:pPr>
            <w:r>
              <w:rPr>
                <w:sz w:val="14"/>
              </w:rPr>
              <w:t xml:space="preserve">128 325,00 </w:t>
            </w:r>
          </w:p>
        </w:tc>
        <w:tc>
          <w:tcPr>
            <w:tcW w:w="737" w:type="dxa"/>
            <w:tcBorders>
              <w:top w:val="single" w:sz="4" w:space="0" w:color="000000"/>
              <w:left w:val="single" w:sz="4" w:space="0" w:color="000000"/>
              <w:bottom w:val="single" w:sz="4" w:space="0" w:color="000000"/>
              <w:right w:val="single" w:sz="4" w:space="0" w:color="000000"/>
            </w:tcBorders>
            <w:vAlign w:val="center"/>
          </w:tcPr>
          <w:p w14:paraId="0B956BD9" w14:textId="77777777" w:rsidR="00E26C14" w:rsidRDefault="00CB3576">
            <w:pPr>
              <w:spacing w:after="0" w:line="259" w:lineRule="auto"/>
              <w:ind w:left="34" w:firstLine="0"/>
            </w:pPr>
            <w:r>
              <w:rPr>
                <w:sz w:val="14"/>
              </w:rPr>
              <w:t xml:space="preserve">50 662,50 </w:t>
            </w:r>
          </w:p>
        </w:tc>
        <w:tc>
          <w:tcPr>
            <w:tcW w:w="816" w:type="dxa"/>
            <w:tcBorders>
              <w:top w:val="single" w:sz="4" w:space="0" w:color="000000"/>
              <w:left w:val="single" w:sz="4" w:space="0" w:color="000000"/>
              <w:bottom w:val="single" w:sz="4" w:space="0" w:color="000000"/>
              <w:right w:val="single" w:sz="4" w:space="0" w:color="000000"/>
            </w:tcBorders>
            <w:vAlign w:val="center"/>
          </w:tcPr>
          <w:p w14:paraId="7E57174E" w14:textId="77777777" w:rsidR="00E26C14" w:rsidRDefault="00CB3576">
            <w:pPr>
              <w:spacing w:after="0" w:line="259" w:lineRule="auto"/>
              <w:ind w:left="46" w:firstLine="0"/>
            </w:pPr>
            <w:r>
              <w:rPr>
                <w:sz w:val="14"/>
              </w:rPr>
              <w:t xml:space="preserve">402 854,00 </w:t>
            </w:r>
          </w:p>
        </w:tc>
        <w:tc>
          <w:tcPr>
            <w:tcW w:w="817" w:type="dxa"/>
            <w:tcBorders>
              <w:top w:val="single" w:sz="4" w:space="0" w:color="000000"/>
              <w:left w:val="single" w:sz="4" w:space="0" w:color="000000"/>
              <w:bottom w:val="single" w:sz="4" w:space="0" w:color="000000"/>
              <w:right w:val="single" w:sz="4" w:space="0" w:color="000000"/>
            </w:tcBorders>
            <w:vAlign w:val="center"/>
          </w:tcPr>
          <w:p w14:paraId="6E26035E" w14:textId="77777777" w:rsidR="00E26C14" w:rsidRDefault="00CB3576">
            <w:pPr>
              <w:spacing w:after="0" w:line="259" w:lineRule="auto"/>
              <w:ind w:left="46" w:firstLine="0"/>
            </w:pPr>
            <w:r>
              <w:rPr>
                <w:sz w:val="14"/>
              </w:rPr>
              <w:t xml:space="preserve">185 805,00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35C2D0D" w14:textId="77777777" w:rsidR="00E26C14" w:rsidRDefault="00CB3576">
            <w:pPr>
              <w:spacing w:after="0" w:line="259" w:lineRule="auto"/>
              <w:ind w:left="0" w:right="34" w:firstLine="0"/>
              <w:jc w:val="right"/>
            </w:pPr>
            <w:r>
              <w:rPr>
                <w:sz w:val="14"/>
              </w:rPr>
              <w:t xml:space="preserve">89 800,00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23927F6" w14:textId="77777777" w:rsidR="00E26C14" w:rsidRDefault="00CB3576">
            <w:pPr>
              <w:spacing w:after="0" w:line="259" w:lineRule="auto"/>
              <w:ind w:left="46" w:firstLine="0"/>
            </w:pPr>
            <w:r>
              <w:rPr>
                <w:sz w:val="14"/>
              </w:rPr>
              <w:t xml:space="preserve">315 971,00 </w:t>
            </w:r>
          </w:p>
        </w:tc>
        <w:tc>
          <w:tcPr>
            <w:tcW w:w="816" w:type="dxa"/>
            <w:tcBorders>
              <w:top w:val="single" w:sz="4" w:space="0" w:color="000000"/>
              <w:left w:val="single" w:sz="4" w:space="0" w:color="000000"/>
              <w:bottom w:val="single" w:sz="4" w:space="0" w:color="000000"/>
              <w:right w:val="single" w:sz="4" w:space="0" w:color="000000"/>
            </w:tcBorders>
            <w:vAlign w:val="center"/>
          </w:tcPr>
          <w:p w14:paraId="25BED2D9" w14:textId="77777777" w:rsidR="00E26C14" w:rsidRDefault="00CB3576">
            <w:pPr>
              <w:spacing w:after="0" w:line="259" w:lineRule="auto"/>
              <w:ind w:left="46" w:firstLine="0"/>
            </w:pPr>
            <w:r>
              <w:rPr>
                <w:sz w:val="14"/>
              </w:rPr>
              <w:t xml:space="preserve">236 100,00 </w:t>
            </w:r>
          </w:p>
        </w:tc>
      </w:tr>
      <w:tr w:rsidR="00E26C14" w14:paraId="27BB8880" w14:textId="77777777">
        <w:trPr>
          <w:trHeight w:val="797"/>
        </w:trPr>
        <w:tc>
          <w:tcPr>
            <w:tcW w:w="1124" w:type="dxa"/>
            <w:tcBorders>
              <w:top w:val="single" w:sz="4" w:space="0" w:color="000000"/>
              <w:left w:val="single" w:sz="4" w:space="0" w:color="000000"/>
              <w:bottom w:val="single" w:sz="4" w:space="0" w:color="000000"/>
              <w:right w:val="single" w:sz="4" w:space="0" w:color="000000"/>
            </w:tcBorders>
          </w:tcPr>
          <w:p w14:paraId="65DD7DE6" w14:textId="77777777" w:rsidR="00E26C14" w:rsidRDefault="00CB3576">
            <w:pPr>
              <w:spacing w:after="0" w:line="278" w:lineRule="auto"/>
              <w:ind w:left="0" w:firstLine="0"/>
            </w:pPr>
            <w:r>
              <w:rPr>
                <w:sz w:val="14"/>
              </w:rPr>
              <w:t xml:space="preserve"> - </w:t>
            </w:r>
            <w:r>
              <w:rPr>
                <w:sz w:val="14"/>
              </w:rPr>
              <w:t xml:space="preserve">z umów </w:t>
            </w:r>
            <w:r>
              <w:rPr>
                <w:sz w:val="14"/>
              </w:rPr>
              <w:t xml:space="preserve">zawartych w 2020 r. </w:t>
            </w:r>
          </w:p>
          <w:p w14:paraId="7D33D511" w14:textId="77777777" w:rsidR="00E26C14" w:rsidRDefault="00CB3576">
            <w:pPr>
              <w:spacing w:after="0" w:line="259" w:lineRule="auto"/>
              <w:ind w:left="0" w:firstLine="0"/>
            </w:pPr>
            <w:r>
              <w:rPr>
                <w:sz w:val="14"/>
              </w:rPr>
              <w:t>(zobowiązania)</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881D853" w14:textId="77777777" w:rsidR="00E26C14" w:rsidRDefault="00CB3576">
            <w:pPr>
              <w:spacing w:after="0" w:line="259" w:lineRule="auto"/>
              <w:ind w:left="0" w:right="36" w:firstLine="0"/>
              <w:jc w:val="right"/>
            </w:pPr>
            <w:r>
              <w:rPr>
                <w:sz w:val="14"/>
              </w:rPr>
              <w:t xml:space="preserve">186 404,30 </w:t>
            </w:r>
          </w:p>
        </w:tc>
        <w:tc>
          <w:tcPr>
            <w:tcW w:w="895" w:type="dxa"/>
            <w:tcBorders>
              <w:top w:val="single" w:sz="4" w:space="0" w:color="000000"/>
              <w:left w:val="single" w:sz="4" w:space="0" w:color="000000"/>
              <w:bottom w:val="single" w:sz="4" w:space="0" w:color="000000"/>
              <w:right w:val="single" w:sz="4" w:space="0" w:color="000000"/>
            </w:tcBorders>
            <w:vAlign w:val="center"/>
          </w:tcPr>
          <w:p w14:paraId="3854B867" w14:textId="77777777" w:rsidR="00E26C14" w:rsidRDefault="00CB3576">
            <w:pPr>
              <w:spacing w:after="0" w:line="259" w:lineRule="auto"/>
              <w:ind w:left="0" w:right="34" w:firstLine="0"/>
              <w:jc w:val="right"/>
            </w:pPr>
            <w:r>
              <w:rPr>
                <w:sz w:val="14"/>
              </w:rPr>
              <w:t xml:space="preserve">12 645,18 </w:t>
            </w:r>
          </w:p>
        </w:tc>
        <w:tc>
          <w:tcPr>
            <w:tcW w:w="838" w:type="dxa"/>
            <w:tcBorders>
              <w:top w:val="single" w:sz="4" w:space="0" w:color="000000"/>
              <w:left w:val="single" w:sz="4" w:space="0" w:color="000000"/>
              <w:bottom w:val="single" w:sz="4" w:space="0" w:color="000000"/>
              <w:right w:val="single" w:sz="4" w:space="0" w:color="000000"/>
            </w:tcBorders>
            <w:vAlign w:val="center"/>
          </w:tcPr>
          <w:p w14:paraId="25330F80" w14:textId="77777777" w:rsidR="00E26C14" w:rsidRDefault="00CB3576">
            <w:pPr>
              <w:spacing w:after="0" w:line="259" w:lineRule="auto"/>
              <w:ind w:left="0" w:right="36" w:firstLine="0"/>
              <w:jc w:val="right"/>
            </w:pPr>
            <w:r>
              <w:rPr>
                <w:sz w:val="14"/>
              </w:rPr>
              <w:t xml:space="preserve">6 480,00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32E6714D" w14:textId="77777777" w:rsidR="00E26C14" w:rsidRDefault="00CB3576">
            <w:pPr>
              <w:spacing w:after="0" w:line="259" w:lineRule="auto"/>
              <w:ind w:left="0" w:right="34" w:firstLine="0"/>
              <w:jc w:val="right"/>
            </w:pPr>
            <w:r>
              <w:rPr>
                <w:sz w:val="14"/>
              </w:rPr>
              <w:t xml:space="preserve">14 165,00 </w:t>
            </w:r>
          </w:p>
        </w:tc>
        <w:tc>
          <w:tcPr>
            <w:tcW w:w="848" w:type="dxa"/>
            <w:tcBorders>
              <w:top w:val="single" w:sz="4" w:space="0" w:color="000000"/>
              <w:left w:val="single" w:sz="4" w:space="0" w:color="000000"/>
              <w:bottom w:val="single" w:sz="4" w:space="0" w:color="000000"/>
              <w:right w:val="single" w:sz="4" w:space="0" w:color="000000"/>
            </w:tcBorders>
            <w:vAlign w:val="center"/>
          </w:tcPr>
          <w:p w14:paraId="4D955B9B" w14:textId="77777777" w:rsidR="00E26C14" w:rsidRDefault="00CB3576">
            <w:pPr>
              <w:spacing w:after="0" w:line="259" w:lineRule="auto"/>
              <w:ind w:left="0" w:right="33" w:firstLine="0"/>
              <w:jc w:val="right"/>
            </w:pPr>
            <w:r>
              <w:rPr>
                <w:sz w:val="14"/>
              </w:rPr>
              <w:t xml:space="preserve">720,00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75E831D5" w14:textId="77777777" w:rsidR="00E26C14" w:rsidRDefault="00CB3576">
            <w:pPr>
              <w:spacing w:after="0" w:line="259" w:lineRule="auto"/>
              <w:ind w:left="0" w:right="34" w:firstLine="0"/>
              <w:jc w:val="right"/>
            </w:pPr>
            <w:r>
              <w:rPr>
                <w:sz w:val="14"/>
              </w:rPr>
              <w:t xml:space="preserve">23 175,00 </w:t>
            </w:r>
          </w:p>
        </w:tc>
        <w:tc>
          <w:tcPr>
            <w:tcW w:w="848" w:type="dxa"/>
            <w:tcBorders>
              <w:top w:val="single" w:sz="4" w:space="0" w:color="000000"/>
              <w:left w:val="single" w:sz="4" w:space="0" w:color="000000"/>
              <w:bottom w:val="single" w:sz="4" w:space="0" w:color="000000"/>
              <w:right w:val="single" w:sz="4" w:space="0" w:color="000000"/>
            </w:tcBorders>
            <w:vAlign w:val="center"/>
          </w:tcPr>
          <w:p w14:paraId="67CCA120" w14:textId="77777777" w:rsidR="00E26C14" w:rsidRDefault="00CB3576">
            <w:pPr>
              <w:spacing w:after="0" w:line="259" w:lineRule="auto"/>
              <w:ind w:left="0" w:right="35" w:firstLine="0"/>
              <w:jc w:val="right"/>
            </w:pPr>
            <w:r>
              <w:rPr>
                <w:sz w:val="14"/>
              </w:rPr>
              <w:t xml:space="preserve">16 449,80 </w:t>
            </w:r>
          </w:p>
        </w:tc>
        <w:tc>
          <w:tcPr>
            <w:tcW w:w="812" w:type="dxa"/>
            <w:tcBorders>
              <w:top w:val="single" w:sz="4" w:space="0" w:color="000000"/>
              <w:left w:val="single" w:sz="4" w:space="0" w:color="000000"/>
              <w:bottom w:val="single" w:sz="4" w:space="0" w:color="000000"/>
              <w:right w:val="single" w:sz="4" w:space="0" w:color="000000"/>
            </w:tcBorders>
            <w:vAlign w:val="center"/>
          </w:tcPr>
          <w:p w14:paraId="304E466E" w14:textId="77777777" w:rsidR="00E26C14" w:rsidRDefault="00CB3576">
            <w:pPr>
              <w:spacing w:after="0" w:line="259" w:lineRule="auto"/>
              <w:ind w:left="0" w:right="34" w:firstLine="0"/>
              <w:jc w:val="right"/>
            </w:pPr>
            <w:r>
              <w:rPr>
                <w:sz w:val="14"/>
              </w:rPr>
              <w:t xml:space="preserve">64 248,00 </w:t>
            </w:r>
          </w:p>
        </w:tc>
        <w:tc>
          <w:tcPr>
            <w:tcW w:w="736" w:type="dxa"/>
            <w:tcBorders>
              <w:top w:val="single" w:sz="4" w:space="0" w:color="000000"/>
              <w:left w:val="single" w:sz="4" w:space="0" w:color="000000"/>
              <w:bottom w:val="single" w:sz="4" w:space="0" w:color="000000"/>
              <w:right w:val="single" w:sz="4" w:space="0" w:color="000000"/>
            </w:tcBorders>
            <w:vAlign w:val="center"/>
          </w:tcPr>
          <w:p w14:paraId="45F0C2D3" w14:textId="77777777" w:rsidR="00E26C14" w:rsidRDefault="00CB3576">
            <w:pPr>
              <w:spacing w:after="0" w:line="259" w:lineRule="auto"/>
              <w:ind w:left="34" w:firstLine="0"/>
            </w:pPr>
            <w:r>
              <w:rPr>
                <w:sz w:val="14"/>
              </w:rPr>
              <w:t xml:space="preserve">19 166,32 </w:t>
            </w:r>
          </w:p>
        </w:tc>
        <w:tc>
          <w:tcPr>
            <w:tcW w:w="714" w:type="dxa"/>
            <w:tcBorders>
              <w:top w:val="single" w:sz="4" w:space="0" w:color="000000"/>
              <w:left w:val="single" w:sz="4" w:space="0" w:color="000000"/>
              <w:bottom w:val="single" w:sz="4" w:space="0" w:color="000000"/>
              <w:right w:val="single" w:sz="4" w:space="0" w:color="000000"/>
            </w:tcBorders>
            <w:vAlign w:val="center"/>
          </w:tcPr>
          <w:p w14:paraId="406F02D3" w14:textId="77777777" w:rsidR="00E26C14" w:rsidRDefault="00CB3576">
            <w:pPr>
              <w:spacing w:after="0" w:line="259" w:lineRule="auto"/>
              <w:ind w:left="0" w:right="33" w:firstLine="0"/>
              <w:jc w:val="right"/>
            </w:pPr>
            <w:r>
              <w:rPr>
                <w:sz w:val="14"/>
              </w:rPr>
              <w:t xml:space="preserve">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7DCC4140" w14:textId="77777777" w:rsidR="00E26C14" w:rsidRDefault="00CB3576">
            <w:pPr>
              <w:spacing w:after="0" w:line="259" w:lineRule="auto"/>
              <w:ind w:left="0" w:right="33" w:firstLine="0"/>
              <w:jc w:val="right"/>
            </w:pPr>
            <w:r>
              <w:rPr>
                <w:sz w:val="14"/>
              </w:rPr>
              <w:t xml:space="preserve">810,00 </w:t>
            </w:r>
          </w:p>
        </w:tc>
        <w:tc>
          <w:tcPr>
            <w:tcW w:w="737" w:type="dxa"/>
            <w:tcBorders>
              <w:top w:val="single" w:sz="4" w:space="0" w:color="000000"/>
              <w:left w:val="single" w:sz="4" w:space="0" w:color="000000"/>
              <w:bottom w:val="single" w:sz="4" w:space="0" w:color="000000"/>
              <w:right w:val="single" w:sz="4" w:space="0" w:color="000000"/>
            </w:tcBorders>
            <w:vAlign w:val="center"/>
          </w:tcPr>
          <w:p w14:paraId="1FF023F8" w14:textId="77777777" w:rsidR="00E26C14" w:rsidRDefault="00CB3576">
            <w:pPr>
              <w:spacing w:after="0" w:line="259" w:lineRule="auto"/>
              <w:ind w:left="0" w:right="36" w:firstLine="0"/>
              <w:jc w:val="right"/>
            </w:pPr>
            <w:r>
              <w:rPr>
                <w:sz w:val="14"/>
              </w:rPr>
              <w:t xml:space="preserve">3 650,00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5AA0B456" w14:textId="77777777" w:rsidR="00E26C14" w:rsidRDefault="00CB3576">
            <w:pPr>
              <w:spacing w:after="0" w:line="259" w:lineRule="auto"/>
              <w:ind w:left="0" w:right="34" w:firstLine="0"/>
              <w:jc w:val="right"/>
            </w:pPr>
            <w:r>
              <w:rPr>
                <w:sz w:val="14"/>
              </w:rPr>
              <w:t xml:space="preserve">24 085,00 </w:t>
            </w:r>
          </w:p>
        </w:tc>
        <w:tc>
          <w:tcPr>
            <w:tcW w:w="817" w:type="dxa"/>
            <w:tcBorders>
              <w:top w:val="single" w:sz="4" w:space="0" w:color="000000"/>
              <w:left w:val="single" w:sz="4" w:space="0" w:color="000000"/>
              <w:bottom w:val="single" w:sz="4" w:space="0" w:color="000000"/>
              <w:right w:val="single" w:sz="4" w:space="0" w:color="000000"/>
            </w:tcBorders>
            <w:vAlign w:val="center"/>
          </w:tcPr>
          <w:p w14:paraId="62333FE0"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63265F25" w14:textId="77777777" w:rsidR="00E26C14" w:rsidRDefault="00CB3576">
            <w:pPr>
              <w:spacing w:after="0" w:line="259" w:lineRule="auto"/>
              <w:ind w:left="0" w:right="33" w:firstLine="0"/>
              <w:jc w:val="right"/>
            </w:pPr>
            <w:r>
              <w:rPr>
                <w:sz w:val="14"/>
              </w:rPr>
              <w:t xml:space="preserve">810,00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521D086D"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3ED90C59" w14:textId="77777777" w:rsidR="00E26C14" w:rsidRDefault="00CB3576">
            <w:pPr>
              <w:spacing w:after="0" w:line="259" w:lineRule="auto"/>
              <w:ind w:left="0" w:right="33" w:firstLine="0"/>
              <w:jc w:val="right"/>
            </w:pPr>
            <w:r>
              <w:rPr>
                <w:sz w:val="14"/>
              </w:rPr>
              <w:t xml:space="preserve">0,00 </w:t>
            </w:r>
          </w:p>
        </w:tc>
      </w:tr>
      <w:tr w:rsidR="00E26C14" w14:paraId="3FB0EB88" w14:textId="77777777">
        <w:trPr>
          <w:trHeight w:val="610"/>
        </w:trPr>
        <w:tc>
          <w:tcPr>
            <w:tcW w:w="1124" w:type="dxa"/>
            <w:tcBorders>
              <w:top w:val="single" w:sz="4" w:space="0" w:color="000000"/>
              <w:left w:val="single" w:sz="4" w:space="0" w:color="000000"/>
              <w:bottom w:val="single" w:sz="4" w:space="0" w:color="000000"/>
              <w:right w:val="single" w:sz="4" w:space="0" w:color="000000"/>
            </w:tcBorders>
          </w:tcPr>
          <w:p w14:paraId="60706BFE" w14:textId="77777777" w:rsidR="00E26C14" w:rsidRDefault="00CB3576">
            <w:pPr>
              <w:spacing w:after="0" w:line="259" w:lineRule="auto"/>
              <w:ind w:left="0" w:firstLine="0"/>
            </w:pPr>
            <w:r>
              <w:rPr>
                <w:sz w:val="14"/>
              </w:rPr>
              <w:t xml:space="preserve">Kwota wypłat wg </w:t>
            </w:r>
            <w:r>
              <w:rPr>
                <w:sz w:val="14"/>
              </w:rPr>
              <w:t xml:space="preserve">rodzaju szkolenia </w:t>
            </w:r>
            <w:r>
              <w:rPr>
                <w:sz w:val="14"/>
              </w:rPr>
              <w:t>(w zł):</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3EBD2C7" w14:textId="77777777" w:rsidR="00E26C14" w:rsidRDefault="00CB3576">
            <w:pPr>
              <w:spacing w:after="0" w:line="259" w:lineRule="auto"/>
              <w:ind w:left="0" w:right="36" w:firstLine="0"/>
              <w:jc w:val="right"/>
            </w:pPr>
            <w:r>
              <w:rPr>
                <w:sz w:val="14"/>
              </w:rPr>
              <w:t xml:space="preserve">2 751 288,85 </w:t>
            </w:r>
          </w:p>
        </w:tc>
        <w:tc>
          <w:tcPr>
            <w:tcW w:w="895" w:type="dxa"/>
            <w:tcBorders>
              <w:top w:val="single" w:sz="4" w:space="0" w:color="000000"/>
              <w:left w:val="single" w:sz="4" w:space="0" w:color="000000"/>
              <w:bottom w:val="single" w:sz="4" w:space="0" w:color="000000"/>
              <w:right w:val="single" w:sz="4" w:space="0" w:color="000000"/>
            </w:tcBorders>
            <w:vAlign w:val="center"/>
          </w:tcPr>
          <w:p w14:paraId="1901FE87" w14:textId="77777777" w:rsidR="00E26C14" w:rsidRDefault="00CB3576">
            <w:pPr>
              <w:spacing w:after="0" w:line="259" w:lineRule="auto"/>
              <w:ind w:left="0" w:right="34" w:firstLine="0"/>
              <w:jc w:val="right"/>
            </w:pPr>
            <w:r>
              <w:rPr>
                <w:sz w:val="14"/>
              </w:rPr>
              <w:t xml:space="preserve">123 303,97 </w:t>
            </w:r>
          </w:p>
        </w:tc>
        <w:tc>
          <w:tcPr>
            <w:tcW w:w="838" w:type="dxa"/>
            <w:tcBorders>
              <w:top w:val="single" w:sz="4" w:space="0" w:color="000000"/>
              <w:left w:val="single" w:sz="4" w:space="0" w:color="000000"/>
              <w:bottom w:val="single" w:sz="4" w:space="0" w:color="000000"/>
              <w:right w:val="single" w:sz="4" w:space="0" w:color="000000"/>
            </w:tcBorders>
            <w:vAlign w:val="center"/>
          </w:tcPr>
          <w:p w14:paraId="7C8E3989" w14:textId="77777777" w:rsidR="00E26C14" w:rsidRDefault="00CB3576">
            <w:pPr>
              <w:spacing w:after="0" w:line="259" w:lineRule="auto"/>
              <w:ind w:left="0" w:right="36" w:firstLine="0"/>
              <w:jc w:val="right"/>
            </w:pPr>
            <w:r>
              <w:rPr>
                <w:sz w:val="14"/>
              </w:rPr>
              <w:t xml:space="preserve">336 315,00 </w:t>
            </w:r>
          </w:p>
        </w:tc>
        <w:tc>
          <w:tcPr>
            <w:tcW w:w="847" w:type="dxa"/>
            <w:tcBorders>
              <w:top w:val="single" w:sz="4" w:space="0" w:color="000000"/>
              <w:left w:val="single" w:sz="4" w:space="0" w:color="000000"/>
              <w:bottom w:val="single" w:sz="4" w:space="0" w:color="000000"/>
              <w:right w:val="single" w:sz="4" w:space="0" w:color="000000"/>
            </w:tcBorders>
            <w:vAlign w:val="center"/>
          </w:tcPr>
          <w:p w14:paraId="77423B52" w14:textId="77777777" w:rsidR="00E26C14" w:rsidRDefault="00CB3576">
            <w:pPr>
              <w:spacing w:after="0" w:line="259" w:lineRule="auto"/>
              <w:ind w:left="0" w:right="34" w:firstLine="0"/>
              <w:jc w:val="right"/>
            </w:pPr>
            <w:r>
              <w:rPr>
                <w:sz w:val="14"/>
              </w:rPr>
              <w:t xml:space="preserve">111 752,50 </w:t>
            </w:r>
          </w:p>
        </w:tc>
        <w:tc>
          <w:tcPr>
            <w:tcW w:w="848" w:type="dxa"/>
            <w:tcBorders>
              <w:top w:val="single" w:sz="4" w:space="0" w:color="000000"/>
              <w:left w:val="single" w:sz="4" w:space="0" w:color="000000"/>
              <w:bottom w:val="single" w:sz="4" w:space="0" w:color="000000"/>
              <w:right w:val="single" w:sz="4" w:space="0" w:color="000000"/>
            </w:tcBorders>
            <w:vAlign w:val="center"/>
          </w:tcPr>
          <w:p w14:paraId="42EAB10D" w14:textId="77777777" w:rsidR="00E26C14" w:rsidRDefault="00CB3576">
            <w:pPr>
              <w:spacing w:after="0" w:line="259" w:lineRule="auto"/>
              <w:ind w:left="0" w:right="34" w:firstLine="0"/>
              <w:jc w:val="right"/>
            </w:pPr>
            <w:r>
              <w:rPr>
                <w:sz w:val="14"/>
              </w:rPr>
              <w:t xml:space="preserve">119 547,00 </w:t>
            </w:r>
          </w:p>
        </w:tc>
        <w:tc>
          <w:tcPr>
            <w:tcW w:w="847" w:type="dxa"/>
            <w:tcBorders>
              <w:top w:val="single" w:sz="4" w:space="0" w:color="000000"/>
              <w:left w:val="single" w:sz="4" w:space="0" w:color="000000"/>
              <w:bottom w:val="single" w:sz="4" w:space="0" w:color="000000"/>
              <w:right w:val="single" w:sz="4" w:space="0" w:color="000000"/>
            </w:tcBorders>
            <w:vAlign w:val="center"/>
          </w:tcPr>
          <w:p w14:paraId="409707BB" w14:textId="77777777" w:rsidR="00E26C14" w:rsidRDefault="00CB3576">
            <w:pPr>
              <w:spacing w:after="0" w:line="259" w:lineRule="auto"/>
              <w:ind w:left="0" w:right="34" w:firstLine="0"/>
              <w:jc w:val="right"/>
            </w:pPr>
            <w:r>
              <w:rPr>
                <w:sz w:val="14"/>
              </w:rPr>
              <w:t xml:space="preserve">112 760,00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7D1059C3" w14:textId="77777777" w:rsidR="00E26C14" w:rsidRDefault="00CB3576">
            <w:pPr>
              <w:spacing w:after="0" w:line="259" w:lineRule="auto"/>
              <w:ind w:left="0" w:right="35" w:firstLine="0"/>
              <w:jc w:val="right"/>
            </w:pPr>
            <w:r>
              <w:rPr>
                <w:sz w:val="14"/>
              </w:rPr>
              <w:t xml:space="preserve">129 639,56 </w:t>
            </w:r>
          </w:p>
        </w:tc>
        <w:tc>
          <w:tcPr>
            <w:tcW w:w="812" w:type="dxa"/>
            <w:tcBorders>
              <w:top w:val="single" w:sz="4" w:space="0" w:color="000000"/>
              <w:left w:val="single" w:sz="4" w:space="0" w:color="000000"/>
              <w:bottom w:val="single" w:sz="4" w:space="0" w:color="000000"/>
              <w:right w:val="single" w:sz="4" w:space="0" w:color="000000"/>
            </w:tcBorders>
            <w:vAlign w:val="center"/>
          </w:tcPr>
          <w:p w14:paraId="77507CF5" w14:textId="77777777" w:rsidR="00E26C14" w:rsidRDefault="00CB3576">
            <w:pPr>
              <w:spacing w:after="0" w:line="259" w:lineRule="auto"/>
              <w:ind w:left="42" w:firstLine="0"/>
            </w:pPr>
            <w:r>
              <w:rPr>
                <w:sz w:val="14"/>
              </w:rPr>
              <w:t xml:space="preserve">300 352,00 </w:t>
            </w:r>
          </w:p>
        </w:tc>
        <w:tc>
          <w:tcPr>
            <w:tcW w:w="736" w:type="dxa"/>
            <w:tcBorders>
              <w:top w:val="single" w:sz="4" w:space="0" w:color="000000"/>
              <w:left w:val="single" w:sz="4" w:space="0" w:color="000000"/>
              <w:bottom w:val="single" w:sz="4" w:space="0" w:color="000000"/>
              <w:right w:val="single" w:sz="4" w:space="0" w:color="000000"/>
            </w:tcBorders>
            <w:vAlign w:val="center"/>
          </w:tcPr>
          <w:p w14:paraId="65D6AB3A" w14:textId="77777777" w:rsidR="00E26C14" w:rsidRDefault="00CB3576">
            <w:pPr>
              <w:spacing w:after="0" w:line="259" w:lineRule="auto"/>
              <w:ind w:left="34" w:firstLine="0"/>
            </w:pPr>
            <w:r>
              <w:rPr>
                <w:sz w:val="14"/>
              </w:rPr>
              <w:t xml:space="preserve">22 406,32 </w:t>
            </w:r>
          </w:p>
        </w:tc>
        <w:tc>
          <w:tcPr>
            <w:tcW w:w="714" w:type="dxa"/>
            <w:tcBorders>
              <w:top w:val="single" w:sz="4" w:space="0" w:color="000000"/>
              <w:left w:val="single" w:sz="4" w:space="0" w:color="000000"/>
              <w:bottom w:val="single" w:sz="4" w:space="0" w:color="000000"/>
              <w:right w:val="single" w:sz="4" w:space="0" w:color="000000"/>
            </w:tcBorders>
            <w:vAlign w:val="center"/>
          </w:tcPr>
          <w:p w14:paraId="7773C362" w14:textId="77777777" w:rsidR="00E26C14" w:rsidRDefault="00CB3576">
            <w:pPr>
              <w:spacing w:after="0" w:line="259" w:lineRule="auto"/>
              <w:ind w:left="13" w:firstLine="0"/>
            </w:pPr>
            <w:r>
              <w:rPr>
                <w:sz w:val="14"/>
              </w:rPr>
              <w:t xml:space="preserve">56 340,00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2F1B7559" w14:textId="77777777" w:rsidR="00E26C14" w:rsidRDefault="00CB3576">
            <w:pPr>
              <w:spacing w:after="0" w:line="259" w:lineRule="auto"/>
              <w:ind w:left="29" w:firstLine="0"/>
            </w:pPr>
            <w:r>
              <w:rPr>
                <w:sz w:val="14"/>
              </w:rPr>
              <w:t xml:space="preserve">129 135,00 </w:t>
            </w:r>
          </w:p>
        </w:tc>
        <w:tc>
          <w:tcPr>
            <w:tcW w:w="737" w:type="dxa"/>
            <w:tcBorders>
              <w:top w:val="single" w:sz="4" w:space="0" w:color="000000"/>
              <w:left w:val="single" w:sz="4" w:space="0" w:color="000000"/>
              <w:bottom w:val="single" w:sz="4" w:space="0" w:color="000000"/>
              <w:right w:val="single" w:sz="4" w:space="0" w:color="000000"/>
            </w:tcBorders>
            <w:vAlign w:val="center"/>
          </w:tcPr>
          <w:p w14:paraId="4B719CCA" w14:textId="77777777" w:rsidR="00E26C14" w:rsidRDefault="00CB3576">
            <w:pPr>
              <w:spacing w:after="0" w:line="259" w:lineRule="auto"/>
              <w:ind w:left="34" w:firstLine="0"/>
            </w:pPr>
            <w:r>
              <w:rPr>
                <w:sz w:val="14"/>
              </w:rPr>
              <w:t xml:space="preserve">54 312,50 </w:t>
            </w:r>
          </w:p>
        </w:tc>
        <w:tc>
          <w:tcPr>
            <w:tcW w:w="816" w:type="dxa"/>
            <w:tcBorders>
              <w:top w:val="single" w:sz="4" w:space="0" w:color="000000"/>
              <w:left w:val="single" w:sz="4" w:space="0" w:color="000000"/>
              <w:bottom w:val="single" w:sz="4" w:space="0" w:color="000000"/>
              <w:right w:val="single" w:sz="4" w:space="0" w:color="000000"/>
            </w:tcBorders>
            <w:vAlign w:val="center"/>
          </w:tcPr>
          <w:p w14:paraId="6098D9D5" w14:textId="77777777" w:rsidR="00E26C14" w:rsidRDefault="00CB3576">
            <w:pPr>
              <w:spacing w:after="0" w:line="259" w:lineRule="auto"/>
              <w:ind w:left="46" w:firstLine="0"/>
            </w:pPr>
            <w:r>
              <w:rPr>
                <w:sz w:val="14"/>
              </w:rPr>
              <w:t xml:space="preserve">426 939,00 </w:t>
            </w:r>
          </w:p>
        </w:tc>
        <w:tc>
          <w:tcPr>
            <w:tcW w:w="817" w:type="dxa"/>
            <w:tcBorders>
              <w:top w:val="single" w:sz="4" w:space="0" w:color="000000"/>
              <w:left w:val="single" w:sz="4" w:space="0" w:color="000000"/>
              <w:bottom w:val="single" w:sz="4" w:space="0" w:color="000000"/>
              <w:right w:val="single" w:sz="4" w:space="0" w:color="000000"/>
            </w:tcBorders>
            <w:vAlign w:val="center"/>
          </w:tcPr>
          <w:p w14:paraId="62E9A229" w14:textId="77777777" w:rsidR="00E26C14" w:rsidRDefault="00CB3576">
            <w:pPr>
              <w:spacing w:after="0" w:line="259" w:lineRule="auto"/>
              <w:ind w:left="46" w:firstLine="0"/>
            </w:pPr>
            <w:r>
              <w:rPr>
                <w:sz w:val="14"/>
              </w:rPr>
              <w:t xml:space="preserve">185 805,00 </w:t>
            </w:r>
          </w:p>
        </w:tc>
        <w:tc>
          <w:tcPr>
            <w:tcW w:w="816" w:type="dxa"/>
            <w:tcBorders>
              <w:top w:val="single" w:sz="4" w:space="0" w:color="000000"/>
              <w:left w:val="single" w:sz="4" w:space="0" w:color="000000"/>
              <w:bottom w:val="single" w:sz="4" w:space="0" w:color="000000"/>
              <w:right w:val="single" w:sz="4" w:space="0" w:color="000000"/>
            </w:tcBorders>
            <w:vAlign w:val="center"/>
          </w:tcPr>
          <w:p w14:paraId="37FEDA4F" w14:textId="77777777" w:rsidR="00E26C14" w:rsidRDefault="00CB3576">
            <w:pPr>
              <w:spacing w:after="0" w:line="259" w:lineRule="auto"/>
              <w:ind w:left="0" w:right="34" w:firstLine="0"/>
              <w:jc w:val="right"/>
            </w:pPr>
            <w:r>
              <w:rPr>
                <w:sz w:val="14"/>
              </w:rPr>
              <w:t xml:space="preserve">90 610,00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709D341" w14:textId="77777777" w:rsidR="00E26C14" w:rsidRDefault="00CB3576">
            <w:pPr>
              <w:spacing w:after="0" w:line="259" w:lineRule="auto"/>
              <w:ind w:left="46" w:firstLine="0"/>
            </w:pPr>
            <w:r>
              <w:rPr>
                <w:sz w:val="14"/>
              </w:rPr>
              <w:t xml:space="preserve">315 971,00 </w:t>
            </w:r>
          </w:p>
        </w:tc>
        <w:tc>
          <w:tcPr>
            <w:tcW w:w="816" w:type="dxa"/>
            <w:tcBorders>
              <w:top w:val="single" w:sz="4" w:space="0" w:color="000000"/>
              <w:left w:val="single" w:sz="4" w:space="0" w:color="000000"/>
              <w:bottom w:val="single" w:sz="4" w:space="0" w:color="000000"/>
              <w:right w:val="single" w:sz="4" w:space="0" w:color="000000"/>
            </w:tcBorders>
            <w:vAlign w:val="center"/>
          </w:tcPr>
          <w:p w14:paraId="5EFA3430" w14:textId="77777777" w:rsidR="00E26C14" w:rsidRDefault="00CB3576">
            <w:pPr>
              <w:spacing w:after="0" w:line="259" w:lineRule="auto"/>
              <w:ind w:left="46" w:firstLine="0"/>
            </w:pPr>
            <w:r>
              <w:rPr>
                <w:sz w:val="14"/>
              </w:rPr>
              <w:t xml:space="preserve">236 100,00 </w:t>
            </w:r>
          </w:p>
        </w:tc>
      </w:tr>
      <w:tr w:rsidR="00E26C14" w14:paraId="121656AB" w14:textId="77777777">
        <w:trPr>
          <w:trHeight w:val="610"/>
        </w:trPr>
        <w:tc>
          <w:tcPr>
            <w:tcW w:w="1124" w:type="dxa"/>
            <w:tcBorders>
              <w:top w:val="single" w:sz="4" w:space="0" w:color="000000"/>
              <w:left w:val="single" w:sz="4" w:space="0" w:color="000000"/>
              <w:bottom w:val="single" w:sz="4" w:space="0" w:color="000000"/>
              <w:right w:val="single" w:sz="4" w:space="0" w:color="000000"/>
            </w:tcBorders>
            <w:vAlign w:val="center"/>
          </w:tcPr>
          <w:p w14:paraId="01488EEF" w14:textId="77777777" w:rsidR="00E26C14" w:rsidRDefault="00CB3576">
            <w:pPr>
              <w:spacing w:after="0" w:line="259" w:lineRule="auto"/>
              <w:ind w:left="0" w:firstLine="0"/>
            </w:pPr>
            <w:r>
              <w:rPr>
                <w:sz w:val="14"/>
              </w:rPr>
              <w:t xml:space="preserve"> - PJM </w:t>
            </w:r>
          </w:p>
        </w:tc>
        <w:tc>
          <w:tcPr>
            <w:tcW w:w="994" w:type="dxa"/>
            <w:tcBorders>
              <w:top w:val="single" w:sz="4" w:space="0" w:color="000000"/>
              <w:left w:val="single" w:sz="4" w:space="0" w:color="000000"/>
              <w:bottom w:val="single" w:sz="4" w:space="0" w:color="000000"/>
              <w:right w:val="single" w:sz="4" w:space="0" w:color="000000"/>
            </w:tcBorders>
            <w:vAlign w:val="center"/>
          </w:tcPr>
          <w:p w14:paraId="57A02816" w14:textId="77777777" w:rsidR="00E26C14" w:rsidRDefault="00CB3576">
            <w:pPr>
              <w:spacing w:after="0" w:line="259" w:lineRule="auto"/>
              <w:ind w:left="0" w:right="36" w:firstLine="0"/>
              <w:jc w:val="right"/>
            </w:pPr>
            <w:r>
              <w:rPr>
                <w:sz w:val="14"/>
              </w:rPr>
              <w:t xml:space="preserve">2 270 319,85 </w:t>
            </w:r>
          </w:p>
        </w:tc>
        <w:tc>
          <w:tcPr>
            <w:tcW w:w="895" w:type="dxa"/>
            <w:tcBorders>
              <w:top w:val="single" w:sz="4" w:space="0" w:color="000000"/>
              <w:left w:val="single" w:sz="4" w:space="0" w:color="000000"/>
              <w:bottom w:val="single" w:sz="4" w:space="0" w:color="000000"/>
              <w:right w:val="single" w:sz="4" w:space="0" w:color="000000"/>
            </w:tcBorders>
            <w:vAlign w:val="center"/>
          </w:tcPr>
          <w:p w14:paraId="362EB5DA" w14:textId="77777777" w:rsidR="00E26C14" w:rsidRDefault="00CB3576">
            <w:pPr>
              <w:spacing w:after="0" w:line="259" w:lineRule="auto"/>
              <w:ind w:left="0" w:right="34" w:firstLine="0"/>
              <w:jc w:val="right"/>
            </w:pPr>
            <w:r>
              <w:rPr>
                <w:sz w:val="14"/>
              </w:rPr>
              <w:t xml:space="preserve">123 303,97 </w:t>
            </w:r>
          </w:p>
        </w:tc>
        <w:tc>
          <w:tcPr>
            <w:tcW w:w="838" w:type="dxa"/>
            <w:tcBorders>
              <w:top w:val="single" w:sz="4" w:space="0" w:color="000000"/>
              <w:left w:val="single" w:sz="4" w:space="0" w:color="000000"/>
              <w:bottom w:val="single" w:sz="4" w:space="0" w:color="000000"/>
              <w:right w:val="single" w:sz="4" w:space="0" w:color="000000"/>
            </w:tcBorders>
            <w:vAlign w:val="center"/>
          </w:tcPr>
          <w:p w14:paraId="390333AD" w14:textId="77777777" w:rsidR="00E26C14" w:rsidRDefault="00CB3576">
            <w:pPr>
              <w:spacing w:after="0" w:line="259" w:lineRule="auto"/>
              <w:ind w:left="0" w:right="36" w:firstLine="0"/>
              <w:jc w:val="right"/>
            </w:pPr>
            <w:r>
              <w:rPr>
                <w:sz w:val="14"/>
              </w:rPr>
              <w:t xml:space="preserve">301 215,00 </w:t>
            </w:r>
          </w:p>
        </w:tc>
        <w:tc>
          <w:tcPr>
            <w:tcW w:w="847" w:type="dxa"/>
            <w:tcBorders>
              <w:top w:val="single" w:sz="4" w:space="0" w:color="000000"/>
              <w:left w:val="single" w:sz="4" w:space="0" w:color="000000"/>
              <w:bottom w:val="single" w:sz="4" w:space="0" w:color="000000"/>
              <w:right w:val="single" w:sz="4" w:space="0" w:color="000000"/>
            </w:tcBorders>
            <w:vAlign w:val="center"/>
          </w:tcPr>
          <w:p w14:paraId="4AE258A0" w14:textId="77777777" w:rsidR="00E26C14" w:rsidRDefault="00CB3576">
            <w:pPr>
              <w:spacing w:after="0" w:line="259" w:lineRule="auto"/>
              <w:ind w:left="0" w:right="34" w:firstLine="0"/>
              <w:jc w:val="right"/>
            </w:pPr>
            <w:r>
              <w:rPr>
                <w:sz w:val="14"/>
              </w:rPr>
              <w:t xml:space="preserve">37 185,00 </w:t>
            </w:r>
          </w:p>
        </w:tc>
        <w:tc>
          <w:tcPr>
            <w:tcW w:w="848" w:type="dxa"/>
            <w:tcBorders>
              <w:top w:val="single" w:sz="4" w:space="0" w:color="000000"/>
              <w:left w:val="single" w:sz="4" w:space="0" w:color="000000"/>
              <w:bottom w:val="single" w:sz="4" w:space="0" w:color="000000"/>
              <w:right w:val="single" w:sz="4" w:space="0" w:color="000000"/>
            </w:tcBorders>
            <w:vAlign w:val="center"/>
          </w:tcPr>
          <w:p w14:paraId="686ED7BA" w14:textId="77777777" w:rsidR="00E26C14" w:rsidRDefault="00CB3576">
            <w:pPr>
              <w:spacing w:after="0" w:line="259" w:lineRule="auto"/>
              <w:ind w:left="0" w:right="34" w:firstLine="0"/>
              <w:jc w:val="right"/>
            </w:pPr>
            <w:r>
              <w:rPr>
                <w:sz w:val="14"/>
              </w:rPr>
              <w:t xml:space="preserve">47 277,00 </w:t>
            </w:r>
          </w:p>
        </w:tc>
        <w:tc>
          <w:tcPr>
            <w:tcW w:w="847" w:type="dxa"/>
            <w:tcBorders>
              <w:top w:val="single" w:sz="4" w:space="0" w:color="000000"/>
              <w:left w:val="single" w:sz="4" w:space="0" w:color="000000"/>
              <w:bottom w:val="single" w:sz="4" w:space="0" w:color="000000"/>
              <w:right w:val="single" w:sz="4" w:space="0" w:color="000000"/>
            </w:tcBorders>
            <w:vAlign w:val="center"/>
          </w:tcPr>
          <w:p w14:paraId="7F56E018" w14:textId="77777777" w:rsidR="00E26C14" w:rsidRDefault="00CB3576">
            <w:pPr>
              <w:spacing w:after="0" w:line="259" w:lineRule="auto"/>
              <w:ind w:left="0" w:right="34" w:firstLine="0"/>
              <w:jc w:val="right"/>
            </w:pPr>
            <w:r>
              <w:rPr>
                <w:sz w:val="14"/>
              </w:rPr>
              <w:t xml:space="preserve">111 952,50 </w:t>
            </w:r>
          </w:p>
        </w:tc>
        <w:tc>
          <w:tcPr>
            <w:tcW w:w="848" w:type="dxa"/>
            <w:tcBorders>
              <w:top w:val="single" w:sz="4" w:space="0" w:color="000000"/>
              <w:left w:val="single" w:sz="4" w:space="0" w:color="000000"/>
              <w:bottom w:val="single" w:sz="4" w:space="0" w:color="000000"/>
              <w:right w:val="single" w:sz="4" w:space="0" w:color="000000"/>
            </w:tcBorders>
            <w:vAlign w:val="center"/>
          </w:tcPr>
          <w:p w14:paraId="42DFFDA4" w14:textId="77777777" w:rsidR="00E26C14" w:rsidRDefault="00CB3576">
            <w:pPr>
              <w:spacing w:after="0" w:line="259" w:lineRule="auto"/>
              <w:ind w:left="0" w:right="35" w:firstLine="0"/>
              <w:jc w:val="right"/>
            </w:pPr>
            <w:r>
              <w:rPr>
                <w:sz w:val="14"/>
              </w:rPr>
              <w:t xml:space="preserve">128 559,56 </w:t>
            </w:r>
          </w:p>
        </w:tc>
        <w:tc>
          <w:tcPr>
            <w:tcW w:w="812" w:type="dxa"/>
            <w:tcBorders>
              <w:top w:val="single" w:sz="4" w:space="0" w:color="000000"/>
              <w:left w:val="single" w:sz="4" w:space="0" w:color="000000"/>
              <w:bottom w:val="single" w:sz="4" w:space="0" w:color="000000"/>
              <w:right w:val="single" w:sz="4" w:space="0" w:color="000000"/>
            </w:tcBorders>
            <w:vAlign w:val="center"/>
          </w:tcPr>
          <w:p w14:paraId="26125F69" w14:textId="77777777" w:rsidR="00E26C14" w:rsidRDefault="00CB3576">
            <w:pPr>
              <w:spacing w:after="0" w:line="259" w:lineRule="auto"/>
              <w:ind w:left="42" w:firstLine="0"/>
            </w:pPr>
            <w:r>
              <w:rPr>
                <w:sz w:val="14"/>
              </w:rPr>
              <w:t xml:space="preserve">282 320,00 </w:t>
            </w:r>
          </w:p>
        </w:tc>
        <w:tc>
          <w:tcPr>
            <w:tcW w:w="736" w:type="dxa"/>
            <w:tcBorders>
              <w:top w:val="single" w:sz="4" w:space="0" w:color="000000"/>
              <w:left w:val="single" w:sz="4" w:space="0" w:color="000000"/>
              <w:bottom w:val="single" w:sz="4" w:space="0" w:color="000000"/>
              <w:right w:val="single" w:sz="4" w:space="0" w:color="000000"/>
            </w:tcBorders>
            <w:vAlign w:val="center"/>
          </w:tcPr>
          <w:p w14:paraId="29E30907" w14:textId="77777777" w:rsidR="00E26C14" w:rsidRDefault="00CB3576">
            <w:pPr>
              <w:spacing w:after="0" w:line="259" w:lineRule="auto"/>
              <w:ind w:left="34" w:firstLine="0"/>
            </w:pPr>
            <w:r>
              <w:rPr>
                <w:sz w:val="14"/>
              </w:rPr>
              <w:t xml:space="preserve">16 106,32 </w:t>
            </w:r>
          </w:p>
        </w:tc>
        <w:tc>
          <w:tcPr>
            <w:tcW w:w="714" w:type="dxa"/>
            <w:tcBorders>
              <w:top w:val="single" w:sz="4" w:space="0" w:color="000000"/>
              <w:left w:val="single" w:sz="4" w:space="0" w:color="000000"/>
              <w:bottom w:val="single" w:sz="4" w:space="0" w:color="000000"/>
              <w:right w:val="single" w:sz="4" w:space="0" w:color="000000"/>
            </w:tcBorders>
            <w:vAlign w:val="center"/>
          </w:tcPr>
          <w:p w14:paraId="05DE08C5" w14:textId="77777777" w:rsidR="00E26C14" w:rsidRDefault="00CB3576">
            <w:pPr>
              <w:spacing w:after="0" w:line="259" w:lineRule="auto"/>
              <w:ind w:left="13" w:firstLine="0"/>
            </w:pPr>
            <w:r>
              <w:rPr>
                <w:sz w:val="14"/>
              </w:rPr>
              <w:t xml:space="preserve">51 600,00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32031C06" w14:textId="77777777" w:rsidR="00E26C14" w:rsidRDefault="00CB3576">
            <w:pPr>
              <w:spacing w:after="0" w:line="259" w:lineRule="auto"/>
              <w:ind w:left="29" w:firstLine="0"/>
            </w:pPr>
            <w:r>
              <w:rPr>
                <w:sz w:val="14"/>
              </w:rPr>
              <w:t xml:space="preserve">105 735,00 </w:t>
            </w:r>
          </w:p>
        </w:tc>
        <w:tc>
          <w:tcPr>
            <w:tcW w:w="737" w:type="dxa"/>
            <w:tcBorders>
              <w:top w:val="single" w:sz="4" w:space="0" w:color="000000"/>
              <w:left w:val="single" w:sz="4" w:space="0" w:color="000000"/>
              <w:bottom w:val="single" w:sz="4" w:space="0" w:color="000000"/>
              <w:right w:val="single" w:sz="4" w:space="0" w:color="000000"/>
            </w:tcBorders>
            <w:vAlign w:val="center"/>
          </w:tcPr>
          <w:p w14:paraId="3C56DD55" w14:textId="77777777" w:rsidR="00E26C14" w:rsidRDefault="00CB3576">
            <w:pPr>
              <w:spacing w:after="0" w:line="259" w:lineRule="auto"/>
              <w:ind w:left="34" w:firstLine="0"/>
            </w:pPr>
            <w:r>
              <w:rPr>
                <w:sz w:val="14"/>
              </w:rPr>
              <w:t xml:space="preserve">54 312,50 </w:t>
            </w:r>
          </w:p>
        </w:tc>
        <w:tc>
          <w:tcPr>
            <w:tcW w:w="816" w:type="dxa"/>
            <w:tcBorders>
              <w:top w:val="single" w:sz="4" w:space="0" w:color="000000"/>
              <w:left w:val="single" w:sz="4" w:space="0" w:color="000000"/>
              <w:bottom w:val="single" w:sz="4" w:space="0" w:color="000000"/>
              <w:right w:val="single" w:sz="4" w:space="0" w:color="000000"/>
            </w:tcBorders>
            <w:vAlign w:val="center"/>
          </w:tcPr>
          <w:p w14:paraId="6B75E6D5" w14:textId="77777777" w:rsidR="00E26C14" w:rsidRDefault="00CB3576">
            <w:pPr>
              <w:spacing w:after="0" w:line="259" w:lineRule="auto"/>
              <w:ind w:left="46" w:firstLine="0"/>
            </w:pPr>
            <w:r>
              <w:rPr>
                <w:sz w:val="14"/>
              </w:rPr>
              <w:t xml:space="preserve">241 927,00 </w:t>
            </w:r>
          </w:p>
        </w:tc>
        <w:tc>
          <w:tcPr>
            <w:tcW w:w="817" w:type="dxa"/>
            <w:tcBorders>
              <w:top w:val="single" w:sz="4" w:space="0" w:color="000000"/>
              <w:left w:val="single" w:sz="4" w:space="0" w:color="000000"/>
              <w:bottom w:val="single" w:sz="4" w:space="0" w:color="000000"/>
              <w:right w:val="single" w:sz="4" w:space="0" w:color="000000"/>
            </w:tcBorders>
            <w:vAlign w:val="center"/>
          </w:tcPr>
          <w:p w14:paraId="25257B3B" w14:textId="77777777" w:rsidR="00E26C14" w:rsidRDefault="00CB3576">
            <w:pPr>
              <w:spacing w:after="0" w:line="259" w:lineRule="auto"/>
              <w:ind w:left="46" w:firstLine="0"/>
            </w:pPr>
            <w:r>
              <w:rPr>
                <w:sz w:val="14"/>
              </w:rPr>
              <w:t xml:space="preserve">155 005,00 </w:t>
            </w:r>
          </w:p>
        </w:tc>
        <w:tc>
          <w:tcPr>
            <w:tcW w:w="816" w:type="dxa"/>
            <w:tcBorders>
              <w:top w:val="single" w:sz="4" w:space="0" w:color="000000"/>
              <w:left w:val="single" w:sz="4" w:space="0" w:color="000000"/>
              <w:bottom w:val="single" w:sz="4" w:space="0" w:color="000000"/>
              <w:right w:val="single" w:sz="4" w:space="0" w:color="000000"/>
            </w:tcBorders>
            <w:vAlign w:val="center"/>
          </w:tcPr>
          <w:p w14:paraId="29F55808" w14:textId="77777777" w:rsidR="00E26C14" w:rsidRDefault="00CB3576">
            <w:pPr>
              <w:spacing w:after="0" w:line="259" w:lineRule="auto"/>
              <w:ind w:left="0" w:right="34" w:firstLine="0"/>
              <w:jc w:val="right"/>
            </w:pPr>
            <w:r>
              <w:rPr>
                <w:sz w:val="14"/>
              </w:rPr>
              <w:t xml:space="preserve">84 430,00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43EFD54" w14:textId="77777777" w:rsidR="00E26C14" w:rsidRDefault="00CB3576">
            <w:pPr>
              <w:spacing w:after="0" w:line="259" w:lineRule="auto"/>
              <w:ind w:left="46" w:firstLine="0"/>
            </w:pPr>
            <w:r>
              <w:rPr>
                <w:sz w:val="14"/>
              </w:rPr>
              <w:t xml:space="preserve">302 021,00 </w:t>
            </w:r>
          </w:p>
        </w:tc>
        <w:tc>
          <w:tcPr>
            <w:tcW w:w="816" w:type="dxa"/>
            <w:tcBorders>
              <w:top w:val="single" w:sz="4" w:space="0" w:color="000000"/>
              <w:left w:val="single" w:sz="4" w:space="0" w:color="000000"/>
              <w:bottom w:val="single" w:sz="4" w:space="0" w:color="000000"/>
              <w:right w:val="single" w:sz="4" w:space="0" w:color="000000"/>
            </w:tcBorders>
            <w:vAlign w:val="center"/>
          </w:tcPr>
          <w:p w14:paraId="3F8951DD" w14:textId="77777777" w:rsidR="00E26C14" w:rsidRDefault="00CB3576">
            <w:pPr>
              <w:spacing w:after="0" w:line="259" w:lineRule="auto"/>
              <w:ind w:left="46" w:firstLine="0"/>
            </w:pPr>
            <w:r>
              <w:rPr>
                <w:sz w:val="14"/>
              </w:rPr>
              <w:t xml:space="preserve">227 370,00 </w:t>
            </w:r>
          </w:p>
        </w:tc>
      </w:tr>
      <w:tr w:rsidR="00E26C14" w14:paraId="2715B8E1" w14:textId="77777777">
        <w:trPr>
          <w:trHeight w:val="610"/>
        </w:trPr>
        <w:tc>
          <w:tcPr>
            <w:tcW w:w="1124" w:type="dxa"/>
            <w:tcBorders>
              <w:top w:val="single" w:sz="4" w:space="0" w:color="000000"/>
              <w:left w:val="single" w:sz="4" w:space="0" w:color="000000"/>
              <w:bottom w:val="single" w:sz="4" w:space="0" w:color="000000"/>
              <w:right w:val="single" w:sz="4" w:space="0" w:color="000000"/>
            </w:tcBorders>
            <w:vAlign w:val="center"/>
          </w:tcPr>
          <w:p w14:paraId="7E078741" w14:textId="77777777" w:rsidR="00E26C14" w:rsidRDefault="00CB3576">
            <w:pPr>
              <w:spacing w:after="0" w:line="259" w:lineRule="auto"/>
              <w:ind w:left="0" w:firstLine="0"/>
            </w:pPr>
            <w:r>
              <w:rPr>
                <w:sz w:val="14"/>
              </w:rPr>
              <w:lastRenderedPageBreak/>
              <w:t xml:space="preserve"> - SJM </w:t>
            </w:r>
          </w:p>
        </w:tc>
        <w:tc>
          <w:tcPr>
            <w:tcW w:w="994" w:type="dxa"/>
            <w:tcBorders>
              <w:top w:val="single" w:sz="4" w:space="0" w:color="000000"/>
              <w:left w:val="single" w:sz="4" w:space="0" w:color="000000"/>
              <w:bottom w:val="single" w:sz="4" w:space="0" w:color="000000"/>
              <w:right w:val="single" w:sz="4" w:space="0" w:color="000000"/>
            </w:tcBorders>
            <w:vAlign w:val="center"/>
          </w:tcPr>
          <w:p w14:paraId="01DCBE1B" w14:textId="77777777" w:rsidR="00E26C14" w:rsidRDefault="00CB3576">
            <w:pPr>
              <w:spacing w:after="0" w:line="259" w:lineRule="auto"/>
              <w:ind w:left="0" w:right="36" w:firstLine="0"/>
              <w:jc w:val="right"/>
            </w:pPr>
            <w:r>
              <w:rPr>
                <w:sz w:val="14"/>
              </w:rPr>
              <w:t xml:space="preserve">325 515,00 </w:t>
            </w:r>
          </w:p>
        </w:tc>
        <w:tc>
          <w:tcPr>
            <w:tcW w:w="895" w:type="dxa"/>
            <w:tcBorders>
              <w:top w:val="single" w:sz="4" w:space="0" w:color="000000"/>
              <w:left w:val="single" w:sz="4" w:space="0" w:color="000000"/>
              <w:bottom w:val="single" w:sz="4" w:space="0" w:color="000000"/>
              <w:right w:val="single" w:sz="4" w:space="0" w:color="000000"/>
            </w:tcBorders>
            <w:vAlign w:val="center"/>
          </w:tcPr>
          <w:p w14:paraId="0C75BE18" w14:textId="77777777" w:rsidR="00E26C14" w:rsidRDefault="00CB3576">
            <w:pPr>
              <w:spacing w:after="0" w:line="259" w:lineRule="auto"/>
              <w:ind w:left="0" w:right="33" w:firstLine="0"/>
              <w:jc w:val="right"/>
            </w:pPr>
            <w:r>
              <w:rPr>
                <w:sz w:val="14"/>
              </w:rPr>
              <w:t xml:space="preserve">0,00 </w:t>
            </w:r>
          </w:p>
        </w:tc>
        <w:tc>
          <w:tcPr>
            <w:tcW w:w="838" w:type="dxa"/>
            <w:tcBorders>
              <w:top w:val="single" w:sz="4" w:space="0" w:color="000000"/>
              <w:left w:val="single" w:sz="4" w:space="0" w:color="000000"/>
              <w:bottom w:val="single" w:sz="4" w:space="0" w:color="000000"/>
              <w:right w:val="single" w:sz="4" w:space="0" w:color="000000"/>
            </w:tcBorders>
            <w:vAlign w:val="center"/>
          </w:tcPr>
          <w:p w14:paraId="1C0A5F9D" w14:textId="77777777" w:rsidR="00E26C14" w:rsidRDefault="00CB3576">
            <w:pPr>
              <w:spacing w:after="0" w:line="259" w:lineRule="auto"/>
              <w:ind w:left="0" w:right="35" w:firstLine="0"/>
              <w:jc w:val="right"/>
            </w:pPr>
            <w:r>
              <w:rPr>
                <w:sz w:val="14"/>
              </w:rPr>
              <w:t xml:space="preserve">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5502B9AE" w14:textId="77777777" w:rsidR="00E26C14" w:rsidRDefault="00CB3576">
            <w:pPr>
              <w:spacing w:after="0" w:line="259" w:lineRule="auto"/>
              <w:ind w:left="0" w:right="34" w:firstLine="0"/>
              <w:jc w:val="right"/>
            </w:pPr>
            <w:r>
              <w:rPr>
                <w:sz w:val="14"/>
              </w:rPr>
              <w:t xml:space="preserve">73 260,00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649A26E2" w14:textId="77777777" w:rsidR="00E26C14" w:rsidRDefault="00CB3576">
            <w:pPr>
              <w:spacing w:after="0" w:line="259" w:lineRule="auto"/>
              <w:ind w:left="0" w:right="34" w:firstLine="0"/>
              <w:jc w:val="right"/>
            </w:pPr>
            <w:r>
              <w:rPr>
                <w:sz w:val="14"/>
              </w:rPr>
              <w:t xml:space="preserve">33 120,00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08D28605" w14:textId="77777777" w:rsidR="00E26C14" w:rsidRDefault="00CB3576">
            <w:pPr>
              <w:spacing w:after="0" w:line="259" w:lineRule="auto"/>
              <w:ind w:left="0" w:right="33" w:firstLine="0"/>
              <w:jc w:val="right"/>
            </w:pPr>
            <w:r>
              <w:rPr>
                <w:sz w:val="14"/>
              </w:rPr>
              <w:t xml:space="preserve">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0F6C2019" w14:textId="77777777" w:rsidR="00E26C14" w:rsidRDefault="00CB3576">
            <w:pPr>
              <w:spacing w:after="0" w:line="259" w:lineRule="auto"/>
              <w:ind w:left="0" w:right="34" w:firstLine="0"/>
              <w:jc w:val="right"/>
            </w:pPr>
            <w:r>
              <w:rPr>
                <w:sz w:val="14"/>
              </w:rPr>
              <w:t xml:space="preserve">1 080,00 </w:t>
            </w:r>
          </w:p>
        </w:tc>
        <w:tc>
          <w:tcPr>
            <w:tcW w:w="812" w:type="dxa"/>
            <w:tcBorders>
              <w:top w:val="single" w:sz="4" w:space="0" w:color="000000"/>
              <w:left w:val="single" w:sz="4" w:space="0" w:color="000000"/>
              <w:bottom w:val="single" w:sz="4" w:space="0" w:color="000000"/>
              <w:right w:val="single" w:sz="4" w:space="0" w:color="000000"/>
            </w:tcBorders>
            <w:vAlign w:val="center"/>
          </w:tcPr>
          <w:p w14:paraId="42180DFD" w14:textId="77777777" w:rsidR="00E26C14" w:rsidRDefault="00CB3576">
            <w:pPr>
              <w:spacing w:after="0" w:line="259" w:lineRule="auto"/>
              <w:ind w:left="0" w:right="33" w:firstLine="0"/>
              <w:jc w:val="right"/>
            </w:pPr>
            <w:r>
              <w:rPr>
                <w:sz w:val="14"/>
              </w:rPr>
              <w:t xml:space="preserve">17 225,00 </w:t>
            </w:r>
          </w:p>
        </w:tc>
        <w:tc>
          <w:tcPr>
            <w:tcW w:w="736" w:type="dxa"/>
            <w:tcBorders>
              <w:top w:val="single" w:sz="4" w:space="0" w:color="000000"/>
              <w:left w:val="single" w:sz="4" w:space="0" w:color="000000"/>
              <w:bottom w:val="single" w:sz="4" w:space="0" w:color="000000"/>
              <w:right w:val="single" w:sz="4" w:space="0" w:color="000000"/>
            </w:tcBorders>
            <w:vAlign w:val="center"/>
          </w:tcPr>
          <w:p w14:paraId="2FDD7183" w14:textId="77777777" w:rsidR="00E26C14" w:rsidRDefault="00CB3576">
            <w:pPr>
              <w:spacing w:after="0" w:line="259" w:lineRule="auto"/>
              <w:ind w:left="0" w:right="35" w:firstLine="0"/>
              <w:jc w:val="right"/>
            </w:pPr>
            <w:r>
              <w:rPr>
                <w:sz w:val="14"/>
              </w:rPr>
              <w:t xml:space="preserve">6 300,00 </w:t>
            </w:r>
          </w:p>
        </w:tc>
        <w:tc>
          <w:tcPr>
            <w:tcW w:w="714" w:type="dxa"/>
            <w:tcBorders>
              <w:top w:val="single" w:sz="4" w:space="0" w:color="000000"/>
              <w:left w:val="single" w:sz="4" w:space="0" w:color="000000"/>
              <w:bottom w:val="single" w:sz="4" w:space="0" w:color="000000"/>
              <w:right w:val="single" w:sz="4" w:space="0" w:color="000000"/>
            </w:tcBorders>
            <w:vAlign w:val="center"/>
          </w:tcPr>
          <w:p w14:paraId="5D5876D2" w14:textId="77777777" w:rsidR="00E26C14" w:rsidRDefault="00CB3576">
            <w:pPr>
              <w:spacing w:after="0" w:line="259" w:lineRule="auto"/>
              <w:ind w:left="0" w:right="33" w:firstLine="0"/>
              <w:jc w:val="right"/>
            </w:pPr>
            <w:r>
              <w:rPr>
                <w:sz w:val="14"/>
              </w:rPr>
              <w:t xml:space="preserve">4 740,00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25D33407" w14:textId="77777777" w:rsidR="00E26C14" w:rsidRDefault="00CB3576">
            <w:pPr>
              <w:spacing w:after="0" w:line="259" w:lineRule="auto"/>
              <w:ind w:left="0" w:right="33" w:firstLine="0"/>
              <w:jc w:val="right"/>
            </w:pPr>
            <w:r>
              <w:rPr>
                <w:sz w:val="14"/>
              </w:rPr>
              <w:t xml:space="preserve">0,00 </w:t>
            </w:r>
          </w:p>
        </w:tc>
        <w:tc>
          <w:tcPr>
            <w:tcW w:w="737" w:type="dxa"/>
            <w:tcBorders>
              <w:top w:val="single" w:sz="4" w:space="0" w:color="000000"/>
              <w:left w:val="single" w:sz="4" w:space="0" w:color="000000"/>
              <w:bottom w:val="single" w:sz="4" w:space="0" w:color="000000"/>
              <w:right w:val="single" w:sz="4" w:space="0" w:color="000000"/>
            </w:tcBorders>
            <w:vAlign w:val="center"/>
          </w:tcPr>
          <w:p w14:paraId="327FACF0" w14:textId="77777777" w:rsidR="00E26C14" w:rsidRDefault="00CB3576">
            <w:pPr>
              <w:spacing w:after="0" w:line="259" w:lineRule="auto"/>
              <w:ind w:left="0" w:right="35"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671A3619" w14:textId="77777777" w:rsidR="00E26C14" w:rsidRDefault="00CB3576">
            <w:pPr>
              <w:spacing w:after="0" w:line="259" w:lineRule="auto"/>
              <w:ind w:left="46" w:firstLine="0"/>
            </w:pPr>
            <w:r>
              <w:rPr>
                <w:sz w:val="14"/>
              </w:rPr>
              <w:t xml:space="preserve">162 730,00 </w:t>
            </w:r>
          </w:p>
        </w:tc>
        <w:tc>
          <w:tcPr>
            <w:tcW w:w="817" w:type="dxa"/>
            <w:tcBorders>
              <w:top w:val="single" w:sz="4" w:space="0" w:color="000000"/>
              <w:left w:val="single" w:sz="4" w:space="0" w:color="000000"/>
              <w:bottom w:val="single" w:sz="4" w:space="0" w:color="000000"/>
              <w:right w:val="single" w:sz="4" w:space="0" w:color="000000"/>
            </w:tcBorders>
            <w:vAlign w:val="center"/>
          </w:tcPr>
          <w:p w14:paraId="739A3EC9"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7F679FD3" w14:textId="77777777" w:rsidR="00E26C14" w:rsidRDefault="00CB3576">
            <w:pPr>
              <w:spacing w:after="0" w:line="259" w:lineRule="auto"/>
              <w:ind w:left="0" w:right="33" w:firstLine="0"/>
              <w:jc w:val="right"/>
            </w:pPr>
            <w:r>
              <w:rPr>
                <w:sz w:val="14"/>
              </w:rPr>
              <w:t xml:space="preserve">6 180,00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56B56C4" w14:textId="77777777" w:rsidR="00E26C14" w:rsidRDefault="00CB3576">
            <w:pPr>
              <w:spacing w:after="0" w:line="259" w:lineRule="auto"/>
              <w:ind w:left="0" w:right="34" w:firstLine="0"/>
              <w:jc w:val="right"/>
            </w:pPr>
            <w:r>
              <w:rPr>
                <w:sz w:val="14"/>
              </w:rPr>
              <w:t xml:space="preserve">13 950,00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1EC7372" w14:textId="77777777" w:rsidR="00E26C14" w:rsidRDefault="00CB3576">
            <w:pPr>
              <w:spacing w:after="0" w:line="259" w:lineRule="auto"/>
              <w:ind w:left="0" w:right="33" w:firstLine="0"/>
              <w:jc w:val="right"/>
            </w:pPr>
            <w:r>
              <w:rPr>
                <w:sz w:val="14"/>
              </w:rPr>
              <w:t xml:space="preserve">6 930,00 </w:t>
            </w:r>
          </w:p>
        </w:tc>
      </w:tr>
      <w:tr w:rsidR="00E26C14" w14:paraId="2D8540F7" w14:textId="77777777">
        <w:trPr>
          <w:trHeight w:val="612"/>
        </w:trPr>
        <w:tc>
          <w:tcPr>
            <w:tcW w:w="1124" w:type="dxa"/>
            <w:tcBorders>
              <w:top w:val="single" w:sz="4" w:space="0" w:color="000000"/>
              <w:left w:val="single" w:sz="4" w:space="0" w:color="000000"/>
              <w:bottom w:val="single" w:sz="4" w:space="0" w:color="000000"/>
              <w:right w:val="single" w:sz="4" w:space="0" w:color="000000"/>
            </w:tcBorders>
            <w:vAlign w:val="center"/>
          </w:tcPr>
          <w:p w14:paraId="076248C3" w14:textId="77777777" w:rsidR="00E26C14" w:rsidRDefault="00CB3576">
            <w:pPr>
              <w:spacing w:after="0" w:line="259" w:lineRule="auto"/>
              <w:ind w:left="0" w:firstLine="0"/>
            </w:pPr>
            <w:r>
              <w:rPr>
                <w:sz w:val="14"/>
              </w:rPr>
              <w:t xml:space="preserve"> - SKOGN </w:t>
            </w:r>
          </w:p>
        </w:tc>
        <w:tc>
          <w:tcPr>
            <w:tcW w:w="994" w:type="dxa"/>
            <w:tcBorders>
              <w:top w:val="single" w:sz="4" w:space="0" w:color="000000"/>
              <w:left w:val="single" w:sz="4" w:space="0" w:color="000000"/>
              <w:bottom w:val="single" w:sz="4" w:space="0" w:color="000000"/>
              <w:right w:val="single" w:sz="4" w:space="0" w:color="000000"/>
            </w:tcBorders>
            <w:vAlign w:val="center"/>
          </w:tcPr>
          <w:p w14:paraId="608E1D15" w14:textId="77777777" w:rsidR="00E26C14" w:rsidRDefault="00CB3576">
            <w:pPr>
              <w:spacing w:after="0" w:line="259" w:lineRule="auto"/>
              <w:ind w:left="0" w:right="36" w:firstLine="0"/>
              <w:jc w:val="right"/>
            </w:pPr>
            <w:r>
              <w:rPr>
                <w:sz w:val="14"/>
              </w:rPr>
              <w:t xml:space="preserve">146 210,00 </w:t>
            </w:r>
          </w:p>
        </w:tc>
        <w:tc>
          <w:tcPr>
            <w:tcW w:w="895" w:type="dxa"/>
            <w:tcBorders>
              <w:top w:val="single" w:sz="4" w:space="0" w:color="000000"/>
              <w:left w:val="single" w:sz="4" w:space="0" w:color="000000"/>
              <w:bottom w:val="single" w:sz="4" w:space="0" w:color="000000"/>
              <w:right w:val="single" w:sz="4" w:space="0" w:color="000000"/>
            </w:tcBorders>
            <w:vAlign w:val="center"/>
          </w:tcPr>
          <w:p w14:paraId="46FE89F7" w14:textId="77777777" w:rsidR="00E26C14" w:rsidRDefault="00CB3576">
            <w:pPr>
              <w:spacing w:after="0" w:line="259" w:lineRule="auto"/>
              <w:ind w:left="0" w:right="33" w:firstLine="0"/>
              <w:jc w:val="right"/>
            </w:pPr>
            <w:r>
              <w:rPr>
                <w:sz w:val="14"/>
              </w:rPr>
              <w:t xml:space="preserve">0,00 </w:t>
            </w:r>
          </w:p>
        </w:tc>
        <w:tc>
          <w:tcPr>
            <w:tcW w:w="838" w:type="dxa"/>
            <w:tcBorders>
              <w:top w:val="single" w:sz="4" w:space="0" w:color="000000"/>
              <w:left w:val="single" w:sz="4" w:space="0" w:color="000000"/>
              <w:bottom w:val="single" w:sz="4" w:space="0" w:color="000000"/>
              <w:right w:val="single" w:sz="4" w:space="0" w:color="000000"/>
            </w:tcBorders>
            <w:vAlign w:val="center"/>
          </w:tcPr>
          <w:p w14:paraId="2DFFB2AE" w14:textId="77777777" w:rsidR="00E26C14" w:rsidRDefault="00CB3576">
            <w:pPr>
              <w:spacing w:after="0" w:line="259" w:lineRule="auto"/>
              <w:ind w:left="0" w:right="36" w:firstLine="0"/>
              <w:jc w:val="right"/>
            </w:pPr>
            <w:r>
              <w:rPr>
                <w:sz w:val="14"/>
              </w:rPr>
              <w:t xml:space="preserve">35 100,00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457690E8" w14:textId="77777777" w:rsidR="00E26C14" w:rsidRDefault="00CB3576">
            <w:pPr>
              <w:spacing w:after="0" w:line="259" w:lineRule="auto"/>
              <w:ind w:left="0" w:right="33" w:firstLine="0"/>
              <w:jc w:val="right"/>
            </w:pPr>
            <w:r>
              <w:rPr>
                <w:sz w:val="14"/>
              </w:rPr>
              <w:t xml:space="preserve">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70A1E9FF" w14:textId="77777777" w:rsidR="00E26C14" w:rsidRDefault="00CB3576">
            <w:pPr>
              <w:spacing w:after="0" w:line="259" w:lineRule="auto"/>
              <w:ind w:left="0" w:right="34" w:firstLine="0"/>
              <w:jc w:val="right"/>
            </w:pPr>
            <w:r>
              <w:rPr>
                <w:sz w:val="14"/>
              </w:rPr>
              <w:t xml:space="preserve">39 150,00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0E9AD40D" w14:textId="77777777" w:rsidR="00E26C14" w:rsidRDefault="00CB3576">
            <w:pPr>
              <w:spacing w:after="0" w:line="259" w:lineRule="auto"/>
              <w:ind w:left="0" w:right="33" w:firstLine="0"/>
              <w:jc w:val="right"/>
            </w:pPr>
            <w:r>
              <w:rPr>
                <w:sz w:val="14"/>
              </w:rPr>
              <w:t xml:space="preserve">0,00 </w:t>
            </w:r>
          </w:p>
        </w:tc>
        <w:tc>
          <w:tcPr>
            <w:tcW w:w="848" w:type="dxa"/>
            <w:tcBorders>
              <w:top w:val="single" w:sz="4" w:space="0" w:color="000000"/>
              <w:left w:val="single" w:sz="4" w:space="0" w:color="000000"/>
              <w:bottom w:val="single" w:sz="4" w:space="0" w:color="000000"/>
              <w:right w:val="single" w:sz="4" w:space="0" w:color="000000"/>
            </w:tcBorders>
            <w:vAlign w:val="center"/>
          </w:tcPr>
          <w:p w14:paraId="64C5A64D" w14:textId="77777777" w:rsidR="00E26C14" w:rsidRDefault="00CB3576">
            <w:pPr>
              <w:spacing w:after="0" w:line="259" w:lineRule="auto"/>
              <w:ind w:left="0" w:right="34" w:firstLine="0"/>
              <w:jc w:val="right"/>
            </w:pPr>
            <w:r>
              <w:rPr>
                <w:sz w:val="14"/>
              </w:rPr>
              <w:t xml:space="preserve">0,00 </w:t>
            </w:r>
          </w:p>
        </w:tc>
        <w:tc>
          <w:tcPr>
            <w:tcW w:w="812" w:type="dxa"/>
            <w:tcBorders>
              <w:top w:val="single" w:sz="4" w:space="0" w:color="000000"/>
              <w:left w:val="single" w:sz="4" w:space="0" w:color="000000"/>
              <w:bottom w:val="single" w:sz="4" w:space="0" w:color="000000"/>
              <w:right w:val="single" w:sz="4" w:space="0" w:color="000000"/>
            </w:tcBorders>
            <w:vAlign w:val="center"/>
          </w:tcPr>
          <w:p w14:paraId="0D89BEED" w14:textId="77777777" w:rsidR="00E26C14" w:rsidRDefault="00CB3576">
            <w:pPr>
              <w:spacing w:after="0" w:line="259" w:lineRule="auto"/>
              <w:ind w:left="0" w:right="33" w:firstLine="0"/>
              <w:jc w:val="right"/>
            </w:pPr>
            <w:r>
              <w:rPr>
                <w:sz w:val="14"/>
              </w:rPr>
              <w:t xml:space="preserve">0,00 </w:t>
            </w:r>
          </w:p>
        </w:tc>
        <w:tc>
          <w:tcPr>
            <w:tcW w:w="736" w:type="dxa"/>
            <w:tcBorders>
              <w:top w:val="single" w:sz="4" w:space="0" w:color="000000"/>
              <w:left w:val="single" w:sz="4" w:space="0" w:color="000000"/>
              <w:bottom w:val="single" w:sz="4" w:space="0" w:color="000000"/>
              <w:right w:val="single" w:sz="4" w:space="0" w:color="000000"/>
            </w:tcBorders>
            <w:vAlign w:val="center"/>
          </w:tcPr>
          <w:p w14:paraId="786E5399" w14:textId="77777777" w:rsidR="00E26C14" w:rsidRDefault="00CB3576">
            <w:pPr>
              <w:spacing w:after="0" w:line="259" w:lineRule="auto"/>
              <w:ind w:left="0" w:right="35" w:firstLine="0"/>
              <w:jc w:val="right"/>
            </w:pPr>
            <w:r>
              <w:rPr>
                <w:sz w:val="14"/>
              </w:rPr>
              <w:t xml:space="preserve">0,00 </w:t>
            </w:r>
          </w:p>
        </w:tc>
        <w:tc>
          <w:tcPr>
            <w:tcW w:w="714" w:type="dxa"/>
            <w:tcBorders>
              <w:top w:val="single" w:sz="4" w:space="0" w:color="000000"/>
              <w:left w:val="single" w:sz="4" w:space="0" w:color="000000"/>
              <w:bottom w:val="single" w:sz="4" w:space="0" w:color="000000"/>
              <w:right w:val="single" w:sz="4" w:space="0" w:color="000000"/>
            </w:tcBorders>
            <w:vAlign w:val="center"/>
          </w:tcPr>
          <w:p w14:paraId="3B8A1C0E" w14:textId="77777777" w:rsidR="00E26C14" w:rsidRDefault="00CB3576">
            <w:pPr>
              <w:spacing w:after="0" w:line="259" w:lineRule="auto"/>
              <w:ind w:left="0" w:right="33" w:firstLine="0"/>
              <w:jc w:val="right"/>
            </w:pPr>
            <w:r>
              <w:rPr>
                <w:sz w:val="14"/>
              </w:rPr>
              <w:t xml:space="preserve">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3C630826" w14:textId="77777777" w:rsidR="00E26C14" w:rsidRDefault="00CB3576">
            <w:pPr>
              <w:spacing w:after="0" w:line="259" w:lineRule="auto"/>
              <w:ind w:left="0" w:right="34" w:firstLine="0"/>
              <w:jc w:val="right"/>
            </w:pPr>
            <w:r>
              <w:rPr>
                <w:sz w:val="14"/>
              </w:rPr>
              <w:t xml:space="preserve">23 400,00 </w:t>
            </w:r>
          </w:p>
        </w:tc>
        <w:tc>
          <w:tcPr>
            <w:tcW w:w="737" w:type="dxa"/>
            <w:tcBorders>
              <w:top w:val="single" w:sz="4" w:space="0" w:color="000000"/>
              <w:left w:val="single" w:sz="4" w:space="0" w:color="000000"/>
              <w:bottom w:val="single" w:sz="4" w:space="0" w:color="000000"/>
              <w:right w:val="single" w:sz="4" w:space="0" w:color="000000"/>
            </w:tcBorders>
            <w:vAlign w:val="center"/>
          </w:tcPr>
          <w:p w14:paraId="3E3C6316" w14:textId="77777777" w:rsidR="00E26C14" w:rsidRDefault="00CB3576">
            <w:pPr>
              <w:spacing w:after="0" w:line="259" w:lineRule="auto"/>
              <w:ind w:left="0" w:right="35"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2DB20F32" w14:textId="77777777" w:rsidR="00E26C14" w:rsidRDefault="00CB3576">
            <w:pPr>
              <w:spacing w:after="0" w:line="259" w:lineRule="auto"/>
              <w:ind w:left="0" w:right="34" w:firstLine="0"/>
              <w:jc w:val="right"/>
            </w:pPr>
            <w:r>
              <w:rPr>
                <w:sz w:val="14"/>
              </w:rPr>
              <w:t xml:space="preserve">15 960,00 </w:t>
            </w:r>
          </w:p>
        </w:tc>
        <w:tc>
          <w:tcPr>
            <w:tcW w:w="817" w:type="dxa"/>
            <w:tcBorders>
              <w:top w:val="single" w:sz="4" w:space="0" w:color="000000"/>
              <w:left w:val="single" w:sz="4" w:space="0" w:color="000000"/>
              <w:bottom w:val="single" w:sz="4" w:space="0" w:color="000000"/>
              <w:right w:val="single" w:sz="4" w:space="0" w:color="000000"/>
            </w:tcBorders>
            <w:vAlign w:val="center"/>
          </w:tcPr>
          <w:p w14:paraId="22FDC097" w14:textId="77777777" w:rsidR="00E26C14" w:rsidRDefault="00CB3576">
            <w:pPr>
              <w:spacing w:after="0" w:line="259" w:lineRule="auto"/>
              <w:ind w:left="0" w:right="34" w:firstLine="0"/>
              <w:jc w:val="right"/>
            </w:pPr>
            <w:r>
              <w:rPr>
                <w:sz w:val="14"/>
              </w:rPr>
              <w:t xml:space="preserve">30 800,00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7BD22902"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487C2EDB"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5F1E6E95" w14:textId="77777777" w:rsidR="00E26C14" w:rsidRDefault="00CB3576">
            <w:pPr>
              <w:spacing w:after="0" w:line="259" w:lineRule="auto"/>
              <w:ind w:left="0" w:right="33" w:firstLine="0"/>
              <w:jc w:val="right"/>
            </w:pPr>
            <w:r>
              <w:rPr>
                <w:sz w:val="14"/>
              </w:rPr>
              <w:t xml:space="preserve">1 800,00 </w:t>
            </w:r>
          </w:p>
        </w:tc>
      </w:tr>
      <w:tr w:rsidR="00E26C14" w14:paraId="21DC5FEC" w14:textId="77777777">
        <w:trPr>
          <w:trHeight w:val="610"/>
        </w:trPr>
        <w:tc>
          <w:tcPr>
            <w:tcW w:w="1124" w:type="dxa"/>
            <w:tcBorders>
              <w:top w:val="single" w:sz="4" w:space="0" w:color="000000"/>
              <w:left w:val="single" w:sz="4" w:space="0" w:color="000000"/>
              <w:bottom w:val="single" w:sz="4" w:space="0" w:color="000000"/>
              <w:right w:val="single" w:sz="4" w:space="0" w:color="000000"/>
            </w:tcBorders>
            <w:vAlign w:val="center"/>
          </w:tcPr>
          <w:p w14:paraId="6C1A20B7" w14:textId="77777777" w:rsidR="00E26C14" w:rsidRDefault="00CB3576">
            <w:pPr>
              <w:spacing w:after="0" w:line="259" w:lineRule="auto"/>
              <w:ind w:left="0" w:firstLine="0"/>
            </w:pPr>
            <w:r>
              <w:rPr>
                <w:sz w:val="14"/>
              </w:rPr>
              <w:t xml:space="preserve"> - </w:t>
            </w:r>
            <w:r>
              <w:rPr>
                <w:sz w:val="14"/>
              </w:rPr>
              <w:t>Tłumacz</w:t>
            </w:r>
            <w:r>
              <w:rPr>
                <w:sz w:val="14"/>
              </w:rPr>
              <w:t xml:space="preserve">przewodnik </w:t>
            </w:r>
          </w:p>
        </w:tc>
        <w:tc>
          <w:tcPr>
            <w:tcW w:w="994" w:type="dxa"/>
            <w:tcBorders>
              <w:top w:val="single" w:sz="4" w:space="0" w:color="000000"/>
              <w:left w:val="single" w:sz="4" w:space="0" w:color="000000"/>
              <w:bottom w:val="single" w:sz="4" w:space="0" w:color="000000"/>
              <w:right w:val="single" w:sz="4" w:space="0" w:color="000000"/>
            </w:tcBorders>
            <w:vAlign w:val="center"/>
          </w:tcPr>
          <w:p w14:paraId="4165F648" w14:textId="77777777" w:rsidR="00E26C14" w:rsidRDefault="00CB3576">
            <w:pPr>
              <w:spacing w:after="0" w:line="259" w:lineRule="auto"/>
              <w:ind w:left="0" w:right="36" w:firstLine="0"/>
              <w:jc w:val="right"/>
            </w:pPr>
            <w:r>
              <w:rPr>
                <w:sz w:val="14"/>
              </w:rPr>
              <w:t xml:space="preserve">9 244,00 </w:t>
            </w:r>
          </w:p>
        </w:tc>
        <w:tc>
          <w:tcPr>
            <w:tcW w:w="895" w:type="dxa"/>
            <w:tcBorders>
              <w:top w:val="single" w:sz="4" w:space="0" w:color="000000"/>
              <w:left w:val="single" w:sz="4" w:space="0" w:color="000000"/>
              <w:bottom w:val="single" w:sz="4" w:space="0" w:color="000000"/>
              <w:right w:val="single" w:sz="4" w:space="0" w:color="000000"/>
            </w:tcBorders>
            <w:vAlign w:val="center"/>
          </w:tcPr>
          <w:p w14:paraId="7FA5EDE9" w14:textId="77777777" w:rsidR="00E26C14" w:rsidRDefault="00CB3576">
            <w:pPr>
              <w:spacing w:after="0" w:line="259" w:lineRule="auto"/>
              <w:ind w:left="0" w:right="33" w:firstLine="0"/>
              <w:jc w:val="right"/>
            </w:pPr>
            <w:r>
              <w:rPr>
                <w:sz w:val="14"/>
              </w:rPr>
              <w:t xml:space="preserve">0,00 </w:t>
            </w:r>
          </w:p>
        </w:tc>
        <w:tc>
          <w:tcPr>
            <w:tcW w:w="838" w:type="dxa"/>
            <w:tcBorders>
              <w:top w:val="single" w:sz="4" w:space="0" w:color="000000"/>
              <w:left w:val="single" w:sz="4" w:space="0" w:color="000000"/>
              <w:bottom w:val="single" w:sz="4" w:space="0" w:color="000000"/>
              <w:right w:val="single" w:sz="4" w:space="0" w:color="000000"/>
            </w:tcBorders>
            <w:vAlign w:val="center"/>
          </w:tcPr>
          <w:p w14:paraId="1BA507F8" w14:textId="77777777" w:rsidR="00E26C14" w:rsidRDefault="00CB3576">
            <w:pPr>
              <w:spacing w:after="0" w:line="259" w:lineRule="auto"/>
              <w:ind w:left="0" w:right="35" w:firstLine="0"/>
              <w:jc w:val="right"/>
            </w:pPr>
            <w:r>
              <w:rPr>
                <w:sz w:val="14"/>
              </w:rPr>
              <w:t xml:space="preserve">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252F868B" w14:textId="77777777" w:rsidR="00E26C14" w:rsidRDefault="00CB3576">
            <w:pPr>
              <w:spacing w:after="0" w:line="259" w:lineRule="auto"/>
              <w:ind w:left="0" w:right="33" w:firstLine="0"/>
              <w:jc w:val="right"/>
            </w:pPr>
            <w:r>
              <w:rPr>
                <w:sz w:val="14"/>
              </w:rPr>
              <w:t xml:space="preserve">1 307,50 </w:t>
            </w:r>
          </w:p>
        </w:tc>
        <w:tc>
          <w:tcPr>
            <w:tcW w:w="848" w:type="dxa"/>
            <w:tcBorders>
              <w:top w:val="single" w:sz="4" w:space="0" w:color="000000"/>
              <w:left w:val="single" w:sz="4" w:space="0" w:color="000000"/>
              <w:bottom w:val="single" w:sz="4" w:space="0" w:color="000000"/>
              <w:right w:val="single" w:sz="4" w:space="0" w:color="000000"/>
            </w:tcBorders>
            <w:vAlign w:val="center"/>
          </w:tcPr>
          <w:p w14:paraId="2B4946FB" w14:textId="77777777" w:rsidR="00E26C14" w:rsidRDefault="00CB3576">
            <w:pPr>
              <w:spacing w:after="0" w:line="259" w:lineRule="auto"/>
              <w:ind w:left="0" w:right="33" w:firstLine="0"/>
              <w:jc w:val="right"/>
            </w:pPr>
            <w:r>
              <w:rPr>
                <w:sz w:val="14"/>
              </w:rPr>
              <w:t xml:space="preserve">0,00 </w:t>
            </w:r>
          </w:p>
        </w:tc>
        <w:tc>
          <w:tcPr>
            <w:tcW w:w="847" w:type="dxa"/>
            <w:tcBorders>
              <w:top w:val="single" w:sz="4" w:space="0" w:color="000000"/>
              <w:left w:val="single" w:sz="4" w:space="0" w:color="000000"/>
              <w:bottom w:val="single" w:sz="4" w:space="0" w:color="000000"/>
              <w:right w:val="single" w:sz="4" w:space="0" w:color="000000"/>
            </w:tcBorders>
            <w:vAlign w:val="center"/>
          </w:tcPr>
          <w:p w14:paraId="3534E5C6" w14:textId="77777777" w:rsidR="00E26C14" w:rsidRDefault="00CB3576">
            <w:pPr>
              <w:spacing w:after="0" w:line="259" w:lineRule="auto"/>
              <w:ind w:left="0" w:right="33" w:firstLine="0"/>
              <w:jc w:val="right"/>
            </w:pPr>
            <w:r>
              <w:rPr>
                <w:sz w:val="14"/>
              </w:rPr>
              <w:t xml:space="preserve">807,50 </w:t>
            </w:r>
          </w:p>
        </w:tc>
        <w:tc>
          <w:tcPr>
            <w:tcW w:w="848" w:type="dxa"/>
            <w:tcBorders>
              <w:top w:val="single" w:sz="4" w:space="0" w:color="000000"/>
              <w:left w:val="single" w:sz="4" w:space="0" w:color="000000"/>
              <w:bottom w:val="single" w:sz="4" w:space="0" w:color="000000"/>
              <w:right w:val="single" w:sz="4" w:space="0" w:color="000000"/>
            </w:tcBorders>
            <w:vAlign w:val="center"/>
          </w:tcPr>
          <w:p w14:paraId="495FA78F" w14:textId="77777777" w:rsidR="00E26C14" w:rsidRDefault="00CB3576">
            <w:pPr>
              <w:spacing w:after="0" w:line="259" w:lineRule="auto"/>
              <w:ind w:left="0" w:right="34" w:firstLine="0"/>
              <w:jc w:val="right"/>
            </w:pPr>
            <w:r>
              <w:rPr>
                <w:sz w:val="14"/>
              </w:rPr>
              <w:t xml:space="preserve">0,00 </w:t>
            </w:r>
          </w:p>
        </w:tc>
        <w:tc>
          <w:tcPr>
            <w:tcW w:w="812" w:type="dxa"/>
            <w:tcBorders>
              <w:top w:val="single" w:sz="4" w:space="0" w:color="000000"/>
              <w:left w:val="single" w:sz="4" w:space="0" w:color="000000"/>
              <w:bottom w:val="single" w:sz="4" w:space="0" w:color="000000"/>
              <w:right w:val="single" w:sz="4" w:space="0" w:color="000000"/>
            </w:tcBorders>
            <w:vAlign w:val="center"/>
          </w:tcPr>
          <w:p w14:paraId="75ABEF7D" w14:textId="77777777" w:rsidR="00E26C14" w:rsidRDefault="00CB3576">
            <w:pPr>
              <w:spacing w:after="0" w:line="259" w:lineRule="auto"/>
              <w:ind w:left="0" w:right="33" w:firstLine="0"/>
              <w:jc w:val="right"/>
            </w:pPr>
            <w:r>
              <w:rPr>
                <w:sz w:val="14"/>
              </w:rPr>
              <w:t xml:space="preserve">807,00 </w:t>
            </w:r>
          </w:p>
        </w:tc>
        <w:tc>
          <w:tcPr>
            <w:tcW w:w="736" w:type="dxa"/>
            <w:tcBorders>
              <w:top w:val="single" w:sz="4" w:space="0" w:color="000000"/>
              <w:left w:val="single" w:sz="4" w:space="0" w:color="000000"/>
              <w:bottom w:val="single" w:sz="4" w:space="0" w:color="000000"/>
              <w:right w:val="single" w:sz="4" w:space="0" w:color="000000"/>
            </w:tcBorders>
            <w:vAlign w:val="center"/>
          </w:tcPr>
          <w:p w14:paraId="600F86BE" w14:textId="77777777" w:rsidR="00E26C14" w:rsidRDefault="00CB3576">
            <w:pPr>
              <w:spacing w:after="0" w:line="259" w:lineRule="auto"/>
              <w:ind w:left="0" w:right="35" w:firstLine="0"/>
              <w:jc w:val="right"/>
            </w:pPr>
            <w:r>
              <w:rPr>
                <w:sz w:val="14"/>
              </w:rPr>
              <w:t xml:space="preserve">0,00 </w:t>
            </w:r>
          </w:p>
        </w:tc>
        <w:tc>
          <w:tcPr>
            <w:tcW w:w="714" w:type="dxa"/>
            <w:tcBorders>
              <w:top w:val="single" w:sz="4" w:space="0" w:color="000000"/>
              <w:left w:val="single" w:sz="4" w:space="0" w:color="000000"/>
              <w:bottom w:val="single" w:sz="4" w:space="0" w:color="000000"/>
              <w:right w:val="single" w:sz="4" w:space="0" w:color="000000"/>
            </w:tcBorders>
            <w:vAlign w:val="center"/>
          </w:tcPr>
          <w:p w14:paraId="4EB11C6F" w14:textId="77777777" w:rsidR="00E26C14" w:rsidRDefault="00CB3576">
            <w:pPr>
              <w:spacing w:after="0" w:line="259" w:lineRule="auto"/>
              <w:ind w:left="0" w:right="33" w:firstLine="0"/>
              <w:jc w:val="right"/>
            </w:pPr>
            <w:r>
              <w:rPr>
                <w:sz w:val="14"/>
              </w:rPr>
              <w:t xml:space="preserve">0,00 </w:t>
            </w:r>
          </w:p>
        </w:tc>
        <w:tc>
          <w:tcPr>
            <w:tcW w:w="799" w:type="dxa"/>
            <w:tcBorders>
              <w:top w:val="single" w:sz="4" w:space="0" w:color="000000"/>
              <w:left w:val="single" w:sz="4" w:space="0" w:color="000000"/>
              <w:bottom w:val="single" w:sz="4" w:space="0" w:color="000000"/>
              <w:right w:val="single" w:sz="4" w:space="0" w:color="000000"/>
            </w:tcBorders>
            <w:vAlign w:val="center"/>
          </w:tcPr>
          <w:p w14:paraId="7B9CC05D" w14:textId="77777777" w:rsidR="00E26C14" w:rsidRDefault="00CB3576">
            <w:pPr>
              <w:spacing w:after="0" w:line="259" w:lineRule="auto"/>
              <w:ind w:left="0" w:right="33" w:firstLine="0"/>
              <w:jc w:val="right"/>
            </w:pPr>
            <w:r>
              <w:rPr>
                <w:sz w:val="14"/>
              </w:rPr>
              <w:t xml:space="preserve">0,00 </w:t>
            </w:r>
          </w:p>
        </w:tc>
        <w:tc>
          <w:tcPr>
            <w:tcW w:w="737" w:type="dxa"/>
            <w:tcBorders>
              <w:top w:val="single" w:sz="4" w:space="0" w:color="000000"/>
              <w:left w:val="single" w:sz="4" w:space="0" w:color="000000"/>
              <w:bottom w:val="single" w:sz="4" w:space="0" w:color="000000"/>
              <w:right w:val="single" w:sz="4" w:space="0" w:color="000000"/>
            </w:tcBorders>
            <w:vAlign w:val="center"/>
          </w:tcPr>
          <w:p w14:paraId="478C9B28" w14:textId="77777777" w:rsidR="00E26C14" w:rsidRDefault="00CB3576">
            <w:pPr>
              <w:spacing w:after="0" w:line="259" w:lineRule="auto"/>
              <w:ind w:left="0" w:right="35"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7829329B" w14:textId="77777777" w:rsidR="00E26C14" w:rsidRDefault="00CB3576">
            <w:pPr>
              <w:spacing w:after="0" w:line="259" w:lineRule="auto"/>
              <w:ind w:left="0" w:right="33" w:firstLine="0"/>
              <w:jc w:val="right"/>
            </w:pPr>
            <w:r>
              <w:rPr>
                <w:sz w:val="14"/>
              </w:rPr>
              <w:t xml:space="preserve">6 322,00 </w:t>
            </w:r>
          </w:p>
        </w:tc>
        <w:tc>
          <w:tcPr>
            <w:tcW w:w="817" w:type="dxa"/>
            <w:tcBorders>
              <w:top w:val="single" w:sz="4" w:space="0" w:color="000000"/>
              <w:left w:val="single" w:sz="4" w:space="0" w:color="000000"/>
              <w:bottom w:val="single" w:sz="4" w:space="0" w:color="000000"/>
              <w:right w:val="single" w:sz="4" w:space="0" w:color="000000"/>
            </w:tcBorders>
            <w:vAlign w:val="center"/>
          </w:tcPr>
          <w:p w14:paraId="5F8765C8"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6858A510"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2BC136DF" w14:textId="77777777" w:rsidR="00E26C14" w:rsidRDefault="00CB3576">
            <w:pPr>
              <w:spacing w:after="0" w:line="259" w:lineRule="auto"/>
              <w:ind w:left="0" w:right="33" w:firstLine="0"/>
              <w:jc w:val="right"/>
            </w:pPr>
            <w:r>
              <w:rPr>
                <w:sz w:val="14"/>
              </w:rPr>
              <w:t xml:space="preserve">0,00 </w:t>
            </w:r>
          </w:p>
        </w:tc>
        <w:tc>
          <w:tcPr>
            <w:tcW w:w="816" w:type="dxa"/>
            <w:tcBorders>
              <w:top w:val="single" w:sz="4" w:space="0" w:color="000000"/>
              <w:left w:val="single" w:sz="4" w:space="0" w:color="000000"/>
              <w:bottom w:val="single" w:sz="4" w:space="0" w:color="000000"/>
              <w:right w:val="single" w:sz="4" w:space="0" w:color="000000"/>
            </w:tcBorders>
            <w:vAlign w:val="center"/>
          </w:tcPr>
          <w:p w14:paraId="2E62DD9B" w14:textId="77777777" w:rsidR="00E26C14" w:rsidRDefault="00CB3576">
            <w:pPr>
              <w:spacing w:after="0" w:line="259" w:lineRule="auto"/>
              <w:ind w:left="0" w:right="33" w:firstLine="0"/>
              <w:jc w:val="right"/>
            </w:pPr>
            <w:r>
              <w:rPr>
                <w:sz w:val="14"/>
              </w:rPr>
              <w:t xml:space="preserve">0,00 </w:t>
            </w:r>
          </w:p>
        </w:tc>
      </w:tr>
    </w:tbl>
    <w:p w14:paraId="1E58A7B2" w14:textId="77777777" w:rsidR="00E26C14" w:rsidRDefault="00CB3576">
      <w:pPr>
        <w:spacing w:after="11" w:line="259" w:lineRule="auto"/>
        <w:ind w:left="1333" w:right="836"/>
        <w:jc w:val="center"/>
      </w:pPr>
      <w:r>
        <w:rPr>
          <w:rFonts w:ascii="Arial" w:eastAsia="Arial" w:hAnsi="Arial" w:cs="Arial"/>
          <w:b/>
          <w:sz w:val="20"/>
        </w:rPr>
        <w:t>10</w:t>
      </w:r>
    </w:p>
    <w:p w14:paraId="4A260BAA" w14:textId="77777777" w:rsidR="00E26C14" w:rsidRDefault="00E26C14">
      <w:pPr>
        <w:sectPr w:rsidR="00E26C14">
          <w:headerReference w:type="even" r:id="rId487"/>
          <w:headerReference w:type="default" r:id="rId488"/>
          <w:footerReference w:type="even" r:id="rId489"/>
          <w:footerReference w:type="default" r:id="rId490"/>
          <w:headerReference w:type="first" r:id="rId491"/>
          <w:footerReference w:type="first" r:id="rId492"/>
          <w:footnotePr>
            <w:numRestart w:val="eachPage"/>
          </w:footnotePr>
          <w:pgSz w:w="16838" w:h="11906" w:orient="landscape"/>
          <w:pgMar w:top="1464" w:right="1698" w:bottom="707" w:left="1416" w:header="1464" w:footer="708" w:gutter="0"/>
          <w:pgNumType w:start="10"/>
          <w:cols w:space="708"/>
        </w:sectPr>
      </w:pPr>
    </w:p>
    <w:p w14:paraId="309A54D9" w14:textId="77777777" w:rsidR="00E26C14" w:rsidRDefault="00CB3576">
      <w:pPr>
        <w:pStyle w:val="Nagwek4"/>
        <w:ind w:left="10" w:right="261"/>
        <w:jc w:val="right"/>
      </w:pPr>
      <w:r>
        <w:lastRenderedPageBreak/>
        <w:t xml:space="preserve">Realizacja zadania pn. </w:t>
      </w:r>
      <w:r>
        <w:t>Bezpieczne WTZ i rehabilitacja społeczno</w:t>
      </w:r>
      <w:r>
        <w:t xml:space="preserve">-zawodowa </w:t>
      </w:r>
      <w:r>
        <w:t>osób z niepełnosprawnościami</w:t>
      </w:r>
      <w:r>
        <w:t xml:space="preserve"> </w:t>
      </w:r>
    </w:p>
    <w:p w14:paraId="2BB5C560" w14:textId="77777777" w:rsidR="00E26C14" w:rsidRDefault="00CB3576">
      <w:pPr>
        <w:spacing w:after="12" w:line="259" w:lineRule="auto"/>
        <w:ind w:left="0" w:firstLine="0"/>
      </w:pPr>
      <w:r>
        <w:rPr>
          <w:color w:val="FF0000"/>
        </w:rPr>
        <w:t xml:space="preserve"> </w:t>
      </w:r>
    </w:p>
    <w:p w14:paraId="7761C4B8" w14:textId="77777777" w:rsidR="00E26C14" w:rsidRDefault="00CB3576">
      <w:pPr>
        <w:spacing w:after="31" w:line="259" w:lineRule="auto"/>
        <w:ind w:right="386"/>
        <w:jc w:val="right"/>
      </w:pPr>
      <w:r>
        <w:rPr>
          <w:sz w:val="22"/>
        </w:rPr>
        <w:t xml:space="preserve">Wartość </w:t>
      </w:r>
    </w:p>
    <w:p w14:paraId="7CC4C6AB" w14:textId="77777777" w:rsidR="00E26C14" w:rsidRDefault="00CB3576">
      <w:pPr>
        <w:tabs>
          <w:tab w:val="center" w:pos="6542"/>
          <w:tab w:val="center" w:pos="8225"/>
        </w:tabs>
        <w:spacing w:after="0" w:line="259" w:lineRule="auto"/>
        <w:ind w:left="0" w:firstLine="0"/>
      </w:pPr>
      <w:r>
        <w:rPr>
          <w:sz w:val="22"/>
        </w:rPr>
        <w:tab/>
        <w:t xml:space="preserve">Zwrot grantu </w:t>
      </w:r>
      <w:r>
        <w:rPr>
          <w:sz w:val="22"/>
        </w:rPr>
        <w:tab/>
        <w:t xml:space="preserve">rozliczonych </w:t>
      </w:r>
    </w:p>
    <w:p w14:paraId="240689D4" w14:textId="77777777" w:rsidR="00E26C14" w:rsidRDefault="00CB3576">
      <w:pPr>
        <w:tabs>
          <w:tab w:val="center" w:pos="3561"/>
          <w:tab w:val="center" w:pos="4852"/>
        </w:tabs>
        <w:spacing w:after="0" w:line="265" w:lineRule="auto"/>
        <w:ind w:left="0" w:firstLine="0"/>
      </w:pPr>
      <w:r>
        <w:rPr>
          <w:sz w:val="22"/>
        </w:rPr>
        <w:tab/>
        <w:t xml:space="preserve">Liczba </w:t>
      </w:r>
      <w:r>
        <w:rPr>
          <w:sz w:val="22"/>
        </w:rPr>
        <w:tab/>
      </w:r>
      <w:r>
        <w:rPr>
          <w:sz w:val="22"/>
        </w:rPr>
        <w:t xml:space="preserve">Wypłata </w:t>
      </w:r>
    </w:p>
    <w:p w14:paraId="29E25FA9" w14:textId="77777777" w:rsidR="00E26C14" w:rsidRDefault="00CB3576">
      <w:pPr>
        <w:spacing w:after="0" w:line="259" w:lineRule="auto"/>
        <w:ind w:left="3286" w:hanging="3097"/>
        <w:jc w:val="both"/>
      </w:pPr>
      <w:r>
        <w:rPr>
          <w:sz w:val="22"/>
        </w:rPr>
        <w:t xml:space="preserve">Lp. </w:t>
      </w:r>
      <w:r>
        <w:rPr>
          <w:sz w:val="22"/>
        </w:rPr>
        <w:tab/>
        <w:t xml:space="preserve">Jednostka organizacyjna </w:t>
      </w:r>
      <w:r>
        <w:rPr>
          <w:sz w:val="22"/>
        </w:rPr>
        <w:tab/>
        <w:t xml:space="preserve">w 2020 i 2021 r. </w:t>
      </w:r>
      <w:r>
        <w:rPr>
          <w:sz w:val="22"/>
        </w:rPr>
        <w:tab/>
      </w:r>
      <w:r>
        <w:rPr>
          <w:sz w:val="22"/>
        </w:rPr>
        <w:t>umów (wypłata umów</w:t>
      </w:r>
      <w:r>
        <w:rPr>
          <w:sz w:val="22"/>
        </w:rPr>
        <w:t xml:space="preserve"> </w:t>
      </w:r>
      <w:r>
        <w:rPr>
          <w:sz w:val="22"/>
        </w:rPr>
        <w:tab/>
      </w:r>
      <w:r>
        <w:rPr>
          <w:sz w:val="22"/>
        </w:rPr>
        <w:t>grantów (zł)</w:t>
      </w:r>
      <w:r>
        <w:rPr>
          <w:sz w:val="22"/>
        </w:rPr>
        <w:t xml:space="preserve"> </w:t>
      </w:r>
    </w:p>
    <w:p w14:paraId="6C7CA178" w14:textId="77777777" w:rsidR="00E26C14" w:rsidRDefault="00CB3576">
      <w:pPr>
        <w:tabs>
          <w:tab w:val="center" w:pos="6540"/>
          <w:tab w:val="right" w:pos="9000"/>
        </w:tabs>
        <w:spacing w:after="0" w:line="259" w:lineRule="auto"/>
        <w:ind w:left="0" w:firstLine="0"/>
      </w:pPr>
      <w:r>
        <w:rPr>
          <w:sz w:val="22"/>
        </w:rPr>
        <w:tab/>
      </w:r>
      <w:r>
        <w:rPr>
          <w:sz w:val="22"/>
        </w:rPr>
        <w:t>(zł)</w:t>
      </w:r>
      <w:r>
        <w:rPr>
          <w:sz w:val="22"/>
        </w:rPr>
        <w:t xml:space="preserve"> </w:t>
      </w:r>
      <w:r>
        <w:rPr>
          <w:sz w:val="22"/>
        </w:rPr>
        <w:tab/>
        <w:t xml:space="preserve">minus zwroty) </w:t>
      </w:r>
    </w:p>
    <w:p w14:paraId="044B78F3" w14:textId="77777777" w:rsidR="00E26C14" w:rsidRDefault="00CB3576">
      <w:pPr>
        <w:spacing w:after="31" w:line="259" w:lineRule="auto"/>
        <w:ind w:right="638"/>
        <w:jc w:val="right"/>
      </w:pPr>
      <w:r>
        <w:rPr>
          <w:sz w:val="22"/>
        </w:rPr>
        <w:t>(zł)</w:t>
      </w:r>
      <w:r>
        <w:rPr>
          <w:sz w:val="22"/>
        </w:rPr>
        <w:t xml:space="preserve"> </w:t>
      </w:r>
    </w:p>
    <w:p w14:paraId="5E6BBB99" w14:textId="77777777" w:rsidR="00E26C14" w:rsidRDefault="00CB3576">
      <w:pPr>
        <w:numPr>
          <w:ilvl w:val="0"/>
          <w:numId w:val="142"/>
        </w:numPr>
        <w:spacing w:after="28" w:line="259" w:lineRule="auto"/>
        <w:ind w:right="-15" w:hanging="3190"/>
        <w:jc w:val="right"/>
      </w:pPr>
      <w:r>
        <w:rPr>
          <w:sz w:val="22"/>
        </w:rPr>
        <w:t>Oddział Dolnośląski</w:t>
      </w:r>
      <w:r>
        <w:rPr>
          <w:sz w:val="22"/>
        </w:rPr>
        <w:t xml:space="preserve"> </w:t>
      </w:r>
      <w:r>
        <w:rPr>
          <w:sz w:val="22"/>
        </w:rPr>
        <w:tab/>
        <w:t xml:space="preserve">65 </w:t>
      </w:r>
      <w:r>
        <w:rPr>
          <w:sz w:val="22"/>
        </w:rPr>
        <w:tab/>
        <w:t xml:space="preserve">663 874,00 </w:t>
      </w:r>
      <w:r>
        <w:rPr>
          <w:sz w:val="22"/>
        </w:rPr>
        <w:tab/>
        <w:t xml:space="preserve">3 486,75 </w:t>
      </w:r>
      <w:r>
        <w:rPr>
          <w:sz w:val="22"/>
        </w:rPr>
        <w:tab/>
        <w:t xml:space="preserve">660 387,25 </w:t>
      </w:r>
    </w:p>
    <w:p w14:paraId="6608B4B2" w14:textId="77777777" w:rsidR="00E26C14" w:rsidRDefault="00CB3576">
      <w:pPr>
        <w:spacing w:after="3" w:line="268" w:lineRule="auto"/>
        <w:ind w:left="689"/>
      </w:pPr>
      <w:r>
        <w:rPr>
          <w:sz w:val="22"/>
        </w:rPr>
        <w:t>Oddział Kujawsko</w:t>
      </w:r>
      <w:r>
        <w:rPr>
          <w:sz w:val="22"/>
        </w:rPr>
        <w:t>-</w:t>
      </w:r>
    </w:p>
    <w:p w14:paraId="770901E1" w14:textId="77777777" w:rsidR="00E26C14" w:rsidRDefault="00CB3576">
      <w:pPr>
        <w:numPr>
          <w:ilvl w:val="0"/>
          <w:numId w:val="142"/>
        </w:numPr>
        <w:spacing w:after="0" w:line="259" w:lineRule="auto"/>
        <w:ind w:right="-15" w:hanging="3190"/>
        <w:jc w:val="right"/>
      </w:pPr>
      <w:r>
        <w:rPr>
          <w:sz w:val="22"/>
        </w:rPr>
        <w:t xml:space="preserve">60 </w:t>
      </w:r>
      <w:r>
        <w:rPr>
          <w:sz w:val="22"/>
        </w:rPr>
        <w:tab/>
        <w:t xml:space="preserve">661 824,00 </w:t>
      </w:r>
      <w:r>
        <w:rPr>
          <w:sz w:val="22"/>
        </w:rPr>
        <w:tab/>
        <w:t xml:space="preserve">35 985,88 </w:t>
      </w:r>
      <w:r>
        <w:rPr>
          <w:sz w:val="22"/>
        </w:rPr>
        <w:tab/>
        <w:t xml:space="preserve">625 838,12 </w:t>
      </w:r>
    </w:p>
    <w:p w14:paraId="2F9A0030" w14:textId="77777777" w:rsidR="00E26C14" w:rsidRDefault="00CB3576">
      <w:pPr>
        <w:spacing w:line="259" w:lineRule="auto"/>
        <w:ind w:left="704"/>
        <w:jc w:val="both"/>
      </w:pPr>
      <w:r>
        <w:rPr>
          <w:sz w:val="22"/>
        </w:rPr>
        <w:t xml:space="preserve">Pomorski </w:t>
      </w:r>
    </w:p>
    <w:p w14:paraId="4205F732" w14:textId="77777777" w:rsidR="00E26C14" w:rsidRDefault="00CB3576">
      <w:pPr>
        <w:numPr>
          <w:ilvl w:val="0"/>
          <w:numId w:val="142"/>
        </w:numPr>
        <w:spacing w:after="28" w:line="259" w:lineRule="auto"/>
        <w:ind w:right="-15" w:hanging="3190"/>
        <w:jc w:val="right"/>
      </w:pPr>
      <w:r>
        <w:rPr>
          <w:sz w:val="22"/>
        </w:rPr>
        <w:t>Oddział Lub</w:t>
      </w:r>
      <w:r>
        <w:rPr>
          <w:sz w:val="22"/>
        </w:rPr>
        <w:t>elski</w:t>
      </w:r>
      <w:r>
        <w:rPr>
          <w:sz w:val="22"/>
        </w:rPr>
        <w:t xml:space="preserve"> </w:t>
      </w:r>
      <w:r>
        <w:rPr>
          <w:sz w:val="22"/>
        </w:rPr>
        <w:tab/>
        <w:t xml:space="preserve">93 </w:t>
      </w:r>
      <w:r>
        <w:rPr>
          <w:sz w:val="22"/>
        </w:rPr>
        <w:tab/>
        <w:t xml:space="preserve">882 072,00 </w:t>
      </w:r>
      <w:r>
        <w:rPr>
          <w:sz w:val="22"/>
        </w:rPr>
        <w:tab/>
        <w:t xml:space="preserve">5 470,77 </w:t>
      </w:r>
      <w:r>
        <w:rPr>
          <w:sz w:val="22"/>
        </w:rPr>
        <w:tab/>
        <w:t xml:space="preserve">876 601,23 </w:t>
      </w:r>
    </w:p>
    <w:p w14:paraId="79E9171F" w14:textId="77777777" w:rsidR="00E26C14" w:rsidRDefault="00CB3576">
      <w:pPr>
        <w:numPr>
          <w:ilvl w:val="0"/>
          <w:numId w:val="142"/>
        </w:numPr>
        <w:spacing w:after="0" w:line="259" w:lineRule="auto"/>
        <w:ind w:right="-15" w:hanging="3190"/>
        <w:jc w:val="right"/>
      </w:pPr>
      <w:r>
        <w:rPr>
          <w:noProof/>
        </w:rPr>
        <w:drawing>
          <wp:anchor distT="0" distB="0" distL="114300" distR="114300" simplePos="0" relativeHeight="251672576" behindDoc="1" locked="0" layoutInCell="1" allowOverlap="0" wp14:anchorId="11DE2513" wp14:editId="1240F66A">
            <wp:simplePos x="0" y="0"/>
            <wp:positionH relativeFrom="column">
              <wp:posOffset>-5384</wp:posOffset>
            </wp:positionH>
            <wp:positionV relativeFrom="paragraph">
              <wp:posOffset>-1828545</wp:posOffset>
            </wp:positionV>
            <wp:extent cx="5766816" cy="5876545"/>
            <wp:effectExtent l="0" t="0" r="0" b="0"/>
            <wp:wrapNone/>
            <wp:docPr id="758083" name="Picture 758083"/>
            <wp:cNvGraphicFramePr/>
            <a:graphic xmlns:a="http://schemas.openxmlformats.org/drawingml/2006/main">
              <a:graphicData uri="http://schemas.openxmlformats.org/drawingml/2006/picture">
                <pic:pic xmlns:pic="http://schemas.openxmlformats.org/drawingml/2006/picture">
                  <pic:nvPicPr>
                    <pic:cNvPr id="758083" name="Picture 758083"/>
                    <pic:cNvPicPr/>
                  </pic:nvPicPr>
                  <pic:blipFill>
                    <a:blip r:embed="rId493"/>
                    <a:stretch>
                      <a:fillRect/>
                    </a:stretch>
                  </pic:blipFill>
                  <pic:spPr>
                    <a:xfrm>
                      <a:off x="0" y="0"/>
                      <a:ext cx="5766816" cy="5876545"/>
                    </a:xfrm>
                    <a:prstGeom prst="rect">
                      <a:avLst/>
                    </a:prstGeom>
                  </pic:spPr>
                </pic:pic>
              </a:graphicData>
            </a:graphic>
          </wp:anchor>
        </w:drawing>
      </w:r>
      <w:r>
        <w:rPr>
          <w:sz w:val="22"/>
        </w:rPr>
        <w:t xml:space="preserve">Oddział </w:t>
      </w:r>
      <w:r>
        <w:rPr>
          <w:sz w:val="22"/>
        </w:rPr>
        <w:t xml:space="preserve">Lubuski 34 261 648,00 19 691,60 241 956,40 5 </w:t>
      </w:r>
      <w:r>
        <w:rPr>
          <w:sz w:val="22"/>
        </w:rPr>
        <w:t>Oddział Łódzki</w:t>
      </w:r>
      <w:r>
        <w:rPr>
          <w:sz w:val="22"/>
        </w:rPr>
        <w:t xml:space="preserve"> 60 596 388,00 12 544,06 583 843,94 6 </w:t>
      </w:r>
      <w:r>
        <w:rPr>
          <w:sz w:val="22"/>
        </w:rPr>
        <w:t>Oddział Małopolski</w:t>
      </w:r>
      <w:r>
        <w:rPr>
          <w:sz w:val="22"/>
        </w:rPr>
        <w:t xml:space="preserve"> 112 966 684,00 35 861,84 930 822,16 7 </w:t>
      </w:r>
      <w:r>
        <w:rPr>
          <w:sz w:val="22"/>
        </w:rPr>
        <w:t>Oddział Mazowiecki</w:t>
      </w:r>
      <w:r>
        <w:rPr>
          <w:sz w:val="22"/>
        </w:rPr>
        <w:t xml:space="preserve"> 65 634 688,00 </w:t>
      </w:r>
      <w:r>
        <w:rPr>
          <w:sz w:val="22"/>
        </w:rPr>
        <w:t xml:space="preserve">33 312,68 601 375,32 8 </w:t>
      </w:r>
      <w:r>
        <w:rPr>
          <w:sz w:val="22"/>
        </w:rPr>
        <w:t>Oddział Opolski</w:t>
      </w:r>
      <w:r>
        <w:rPr>
          <w:sz w:val="22"/>
        </w:rPr>
        <w:t xml:space="preserve"> 19 125 832,00 0,00 125 832,00 </w:t>
      </w:r>
    </w:p>
    <w:p w14:paraId="7E28F7EB" w14:textId="77777777" w:rsidR="00E26C14" w:rsidRDefault="00CB3576">
      <w:pPr>
        <w:spacing w:after="38" w:line="259" w:lineRule="auto"/>
        <w:ind w:left="189" w:firstLine="55"/>
        <w:jc w:val="both"/>
      </w:pPr>
      <w:r>
        <w:rPr>
          <w:sz w:val="22"/>
        </w:rPr>
        <w:t xml:space="preserve">9 </w:t>
      </w:r>
      <w:r>
        <w:rPr>
          <w:sz w:val="22"/>
        </w:rPr>
        <w:t>Oddział Podkarpacki</w:t>
      </w:r>
      <w:r>
        <w:rPr>
          <w:sz w:val="22"/>
        </w:rPr>
        <w:t xml:space="preserve"> 65 673 420,00 4 475,48 668 944,52 10 </w:t>
      </w:r>
      <w:r>
        <w:rPr>
          <w:sz w:val="22"/>
        </w:rPr>
        <w:t>Oddział Podlaski</w:t>
      </w:r>
      <w:r>
        <w:rPr>
          <w:sz w:val="22"/>
        </w:rPr>
        <w:t xml:space="preserve"> 47 481 410,00 1 404,96 480 005,04 11 </w:t>
      </w:r>
      <w:r>
        <w:rPr>
          <w:sz w:val="22"/>
        </w:rPr>
        <w:t>Oddział Pomorski</w:t>
      </w:r>
      <w:r>
        <w:rPr>
          <w:sz w:val="22"/>
        </w:rPr>
        <w:t xml:space="preserve"> 76 557 172,00 14 527,65 542 644,35 12 </w:t>
      </w:r>
      <w:r>
        <w:rPr>
          <w:sz w:val="22"/>
        </w:rPr>
        <w:t>Oddział Śląski</w:t>
      </w:r>
      <w:r>
        <w:rPr>
          <w:sz w:val="22"/>
        </w:rPr>
        <w:t xml:space="preserve"> 90 889 404,00 9 604,01 879 799,99 </w:t>
      </w:r>
    </w:p>
    <w:p w14:paraId="04BBF5B9" w14:textId="77777777" w:rsidR="00E26C14" w:rsidRDefault="00CB3576">
      <w:pPr>
        <w:numPr>
          <w:ilvl w:val="0"/>
          <w:numId w:val="143"/>
        </w:numPr>
        <w:spacing w:after="28" w:line="259" w:lineRule="auto"/>
        <w:ind w:hanging="3245"/>
        <w:jc w:val="both"/>
      </w:pPr>
      <w:r>
        <w:rPr>
          <w:sz w:val="22"/>
        </w:rPr>
        <w:t>Oddział Świętokrzyski</w:t>
      </w:r>
      <w:r>
        <w:rPr>
          <w:sz w:val="22"/>
        </w:rPr>
        <w:t xml:space="preserve"> </w:t>
      </w:r>
      <w:r>
        <w:rPr>
          <w:sz w:val="22"/>
        </w:rPr>
        <w:tab/>
        <w:t xml:space="preserve">48 </w:t>
      </w:r>
      <w:r>
        <w:rPr>
          <w:sz w:val="22"/>
        </w:rPr>
        <w:tab/>
        <w:t xml:space="preserve">415 068,00 </w:t>
      </w:r>
      <w:r>
        <w:rPr>
          <w:sz w:val="22"/>
        </w:rPr>
        <w:tab/>
        <w:t xml:space="preserve">162,06 </w:t>
      </w:r>
      <w:r>
        <w:rPr>
          <w:sz w:val="22"/>
        </w:rPr>
        <w:tab/>
        <w:t xml:space="preserve">414 905,94 </w:t>
      </w:r>
    </w:p>
    <w:p w14:paraId="39CE7DB8" w14:textId="77777777" w:rsidR="00E26C14" w:rsidRDefault="00CB3576">
      <w:pPr>
        <w:spacing w:after="3" w:line="268" w:lineRule="auto"/>
        <w:ind w:left="689"/>
      </w:pPr>
      <w:r>
        <w:rPr>
          <w:sz w:val="22"/>
        </w:rPr>
        <w:t>Oddział Warmińsko</w:t>
      </w:r>
      <w:r>
        <w:rPr>
          <w:sz w:val="22"/>
        </w:rPr>
        <w:t>-</w:t>
      </w:r>
    </w:p>
    <w:p w14:paraId="41B9C892" w14:textId="77777777" w:rsidR="00E26C14" w:rsidRDefault="00CB3576">
      <w:pPr>
        <w:numPr>
          <w:ilvl w:val="0"/>
          <w:numId w:val="143"/>
        </w:numPr>
        <w:spacing w:after="0" w:line="259" w:lineRule="auto"/>
        <w:ind w:hanging="3245"/>
        <w:jc w:val="both"/>
      </w:pPr>
      <w:r>
        <w:rPr>
          <w:sz w:val="22"/>
        </w:rPr>
        <w:t xml:space="preserve">52 </w:t>
      </w:r>
      <w:r>
        <w:rPr>
          <w:sz w:val="22"/>
        </w:rPr>
        <w:tab/>
        <w:t xml:space="preserve">462 432,00 </w:t>
      </w:r>
      <w:r>
        <w:rPr>
          <w:sz w:val="22"/>
        </w:rPr>
        <w:tab/>
        <w:t xml:space="preserve">634,30 </w:t>
      </w:r>
      <w:r>
        <w:rPr>
          <w:sz w:val="22"/>
        </w:rPr>
        <w:tab/>
        <w:t xml:space="preserve">461 797,70 </w:t>
      </w:r>
    </w:p>
    <w:p w14:paraId="0F5062E2" w14:textId="77777777" w:rsidR="00E26C14" w:rsidRDefault="00CB3576">
      <w:pPr>
        <w:spacing w:line="259" w:lineRule="auto"/>
        <w:ind w:left="704"/>
        <w:jc w:val="both"/>
      </w:pPr>
      <w:r>
        <w:rPr>
          <w:sz w:val="22"/>
        </w:rPr>
        <w:t xml:space="preserve">Mazurski </w:t>
      </w:r>
    </w:p>
    <w:p w14:paraId="19EE236A" w14:textId="77777777" w:rsidR="00E26C14" w:rsidRDefault="00CB3576">
      <w:pPr>
        <w:numPr>
          <w:ilvl w:val="0"/>
          <w:numId w:val="143"/>
        </w:numPr>
        <w:spacing w:after="26" w:line="259" w:lineRule="auto"/>
        <w:ind w:hanging="3245"/>
        <w:jc w:val="both"/>
      </w:pPr>
      <w:r>
        <w:rPr>
          <w:sz w:val="22"/>
        </w:rPr>
        <w:t>Oddział Wielkopolski</w:t>
      </w:r>
      <w:r>
        <w:rPr>
          <w:sz w:val="22"/>
        </w:rPr>
        <w:t xml:space="preserve"> </w:t>
      </w:r>
      <w:r>
        <w:rPr>
          <w:sz w:val="22"/>
        </w:rPr>
        <w:tab/>
        <w:t xml:space="preserve">108 </w:t>
      </w:r>
      <w:r>
        <w:rPr>
          <w:sz w:val="22"/>
        </w:rPr>
        <w:tab/>
        <w:t xml:space="preserve">974 966,00 </w:t>
      </w:r>
      <w:r>
        <w:rPr>
          <w:sz w:val="22"/>
        </w:rPr>
        <w:tab/>
        <w:t xml:space="preserve">11 210,28 </w:t>
      </w:r>
      <w:r>
        <w:rPr>
          <w:sz w:val="22"/>
        </w:rPr>
        <w:tab/>
        <w:t xml:space="preserve">963 755,72 </w:t>
      </w:r>
    </w:p>
    <w:p w14:paraId="5FD14C88" w14:textId="77777777" w:rsidR="00E26C14" w:rsidRDefault="00CB3576">
      <w:pPr>
        <w:spacing w:after="3" w:line="268" w:lineRule="auto"/>
        <w:ind w:left="689"/>
      </w:pPr>
      <w:r>
        <w:rPr>
          <w:sz w:val="22"/>
        </w:rPr>
        <w:t xml:space="preserve">Oddział </w:t>
      </w:r>
    </w:p>
    <w:p w14:paraId="7B71F1FE" w14:textId="77777777" w:rsidR="00E26C14" w:rsidRDefault="00CB3576">
      <w:pPr>
        <w:numPr>
          <w:ilvl w:val="0"/>
          <w:numId w:val="143"/>
        </w:numPr>
        <w:spacing w:after="0" w:line="259" w:lineRule="auto"/>
        <w:ind w:hanging="3245"/>
        <w:jc w:val="both"/>
      </w:pPr>
      <w:r>
        <w:rPr>
          <w:sz w:val="22"/>
        </w:rPr>
        <w:t xml:space="preserve">52 </w:t>
      </w:r>
      <w:r>
        <w:rPr>
          <w:sz w:val="22"/>
        </w:rPr>
        <w:tab/>
        <w:t>411 968</w:t>
      </w:r>
      <w:r>
        <w:rPr>
          <w:sz w:val="22"/>
        </w:rPr>
        <w:t xml:space="preserve">,00 </w:t>
      </w:r>
      <w:r>
        <w:rPr>
          <w:sz w:val="22"/>
        </w:rPr>
        <w:tab/>
        <w:t xml:space="preserve">1 343,15 </w:t>
      </w:r>
      <w:r>
        <w:rPr>
          <w:sz w:val="22"/>
        </w:rPr>
        <w:tab/>
        <w:t xml:space="preserve">410 624,85 </w:t>
      </w:r>
    </w:p>
    <w:p w14:paraId="5D5D8F63" w14:textId="77777777" w:rsidR="00E26C14" w:rsidRDefault="00CB3576">
      <w:pPr>
        <w:spacing w:after="88" w:line="259" w:lineRule="auto"/>
        <w:ind w:left="704"/>
        <w:jc w:val="both"/>
      </w:pPr>
      <w:r>
        <w:rPr>
          <w:sz w:val="22"/>
        </w:rPr>
        <w:t xml:space="preserve">Zachodniopomorski </w:t>
      </w:r>
    </w:p>
    <w:p w14:paraId="6952BB61" w14:textId="77777777" w:rsidR="00E26C14" w:rsidRDefault="00CB3576">
      <w:pPr>
        <w:numPr>
          <w:ilvl w:val="0"/>
          <w:numId w:val="143"/>
        </w:numPr>
        <w:spacing w:after="136" w:line="259" w:lineRule="auto"/>
        <w:ind w:hanging="3245"/>
        <w:jc w:val="both"/>
      </w:pPr>
      <w:r>
        <w:rPr>
          <w:sz w:val="22"/>
        </w:rPr>
        <w:t xml:space="preserve">Biuro* </w:t>
      </w:r>
      <w:r>
        <w:rPr>
          <w:sz w:val="22"/>
        </w:rPr>
        <w:tab/>
        <w:t xml:space="preserve">84 </w:t>
      </w:r>
      <w:r>
        <w:rPr>
          <w:sz w:val="22"/>
        </w:rPr>
        <w:tab/>
        <w:t xml:space="preserve">931 813,72 </w:t>
      </w:r>
      <w:r>
        <w:rPr>
          <w:sz w:val="22"/>
        </w:rPr>
        <w:tab/>
        <w:t xml:space="preserve">55 319,47 </w:t>
      </w:r>
      <w:r>
        <w:rPr>
          <w:sz w:val="22"/>
        </w:rPr>
        <w:tab/>
        <w:t xml:space="preserve">876 494,25 </w:t>
      </w:r>
    </w:p>
    <w:p w14:paraId="25EB6017" w14:textId="77777777" w:rsidR="00E26C14" w:rsidRDefault="00CB3576">
      <w:pPr>
        <w:spacing w:after="0" w:line="379" w:lineRule="auto"/>
        <w:ind w:left="77" w:right="2" w:firstLine="0"/>
      </w:pPr>
      <w:r>
        <w:rPr>
          <w:sz w:val="22"/>
        </w:rPr>
        <w:t xml:space="preserve">  </w:t>
      </w:r>
      <w:r>
        <w:rPr>
          <w:sz w:val="22"/>
        </w:rPr>
        <w:tab/>
        <w:t xml:space="preserve">Razem, w tym: </w:t>
      </w:r>
      <w:r>
        <w:rPr>
          <w:sz w:val="22"/>
        </w:rPr>
        <w:tab/>
        <w:t xml:space="preserve">1 130 </w:t>
      </w:r>
      <w:r>
        <w:rPr>
          <w:sz w:val="22"/>
        </w:rPr>
        <w:tab/>
        <w:t xml:space="preserve">10 590 663,72 </w:t>
      </w:r>
      <w:r>
        <w:rPr>
          <w:sz w:val="22"/>
        </w:rPr>
        <w:tab/>
        <w:t xml:space="preserve">245 034,94 </w:t>
      </w:r>
      <w:r>
        <w:rPr>
          <w:sz w:val="22"/>
        </w:rPr>
        <w:tab/>
        <w:t xml:space="preserve">10 345 628,78   </w:t>
      </w:r>
      <w:r>
        <w:rPr>
          <w:sz w:val="22"/>
        </w:rPr>
        <w:tab/>
        <w:t xml:space="preserve">w 2020 r. </w:t>
      </w:r>
      <w:r>
        <w:rPr>
          <w:sz w:val="22"/>
        </w:rPr>
        <w:tab/>
        <w:t xml:space="preserve">  </w:t>
      </w:r>
      <w:r>
        <w:rPr>
          <w:sz w:val="22"/>
        </w:rPr>
        <w:tab/>
        <w:t xml:space="preserve">10 590 663,00 </w:t>
      </w:r>
      <w:r>
        <w:rPr>
          <w:sz w:val="22"/>
        </w:rPr>
        <w:tab/>
        <w:t xml:space="preserve">42 849,25     </w:t>
      </w:r>
      <w:r>
        <w:rPr>
          <w:sz w:val="22"/>
        </w:rPr>
        <w:tab/>
        <w:t xml:space="preserve">w 2021 r. </w:t>
      </w:r>
      <w:r>
        <w:rPr>
          <w:sz w:val="22"/>
        </w:rPr>
        <w:tab/>
        <w:t xml:space="preserve">  </w:t>
      </w:r>
      <w:r>
        <w:rPr>
          <w:sz w:val="22"/>
        </w:rPr>
        <w:tab/>
        <w:t xml:space="preserve">0,72 </w:t>
      </w:r>
      <w:r>
        <w:rPr>
          <w:sz w:val="22"/>
        </w:rPr>
        <w:tab/>
        <w:t xml:space="preserve">202 185,69   </w:t>
      </w:r>
    </w:p>
    <w:p w14:paraId="51D222C1" w14:textId="77777777" w:rsidR="00E26C14" w:rsidRDefault="00CB3576">
      <w:pPr>
        <w:spacing w:after="20" w:line="259" w:lineRule="auto"/>
        <w:ind w:left="0" w:firstLine="0"/>
      </w:pPr>
      <w:r>
        <w:rPr>
          <w:color w:val="FF0000"/>
        </w:rPr>
        <w:t xml:space="preserve"> </w:t>
      </w:r>
    </w:p>
    <w:p w14:paraId="058C1C23" w14:textId="77777777" w:rsidR="00E26C14" w:rsidRDefault="00CB3576">
      <w:pPr>
        <w:spacing w:after="221" w:line="259" w:lineRule="auto"/>
        <w:ind w:left="0" w:firstLine="0"/>
      </w:pPr>
      <w:r>
        <w:rPr>
          <w:color w:val="FF0000"/>
        </w:rPr>
        <w:t xml:space="preserve"> </w:t>
      </w:r>
    </w:p>
    <w:p w14:paraId="6B200BE8" w14:textId="77777777" w:rsidR="00E26C14" w:rsidRDefault="00CB3576">
      <w:pPr>
        <w:spacing w:after="219" w:line="259" w:lineRule="auto"/>
        <w:ind w:left="0" w:firstLine="0"/>
      </w:pPr>
      <w:r>
        <w:rPr>
          <w:color w:val="FF0000"/>
        </w:rPr>
        <w:t xml:space="preserve"> </w:t>
      </w:r>
    </w:p>
    <w:p w14:paraId="4775AF07" w14:textId="77777777" w:rsidR="00E26C14" w:rsidRDefault="00CB3576">
      <w:pPr>
        <w:spacing w:after="221" w:line="259" w:lineRule="auto"/>
        <w:ind w:left="0" w:firstLine="0"/>
      </w:pPr>
      <w:r>
        <w:rPr>
          <w:color w:val="FF0000"/>
        </w:rPr>
        <w:lastRenderedPageBreak/>
        <w:t xml:space="preserve"> </w:t>
      </w:r>
    </w:p>
    <w:p w14:paraId="08C8812E" w14:textId="77777777" w:rsidR="00E26C14" w:rsidRDefault="00CB3576">
      <w:pPr>
        <w:spacing w:after="221" w:line="259" w:lineRule="auto"/>
        <w:ind w:left="0" w:firstLine="0"/>
      </w:pPr>
      <w:r>
        <w:rPr>
          <w:color w:val="FF0000"/>
        </w:rPr>
        <w:t xml:space="preserve"> </w:t>
      </w:r>
    </w:p>
    <w:p w14:paraId="0F1068D4" w14:textId="77777777" w:rsidR="00E26C14" w:rsidRDefault="00CB3576">
      <w:pPr>
        <w:spacing w:after="221" w:line="259" w:lineRule="auto"/>
        <w:ind w:left="0" w:firstLine="0"/>
      </w:pPr>
      <w:r>
        <w:rPr>
          <w:color w:val="FF0000"/>
        </w:rPr>
        <w:t xml:space="preserve"> </w:t>
      </w:r>
    </w:p>
    <w:p w14:paraId="03923974" w14:textId="77777777" w:rsidR="00E26C14" w:rsidRDefault="00CB3576">
      <w:pPr>
        <w:spacing w:after="622" w:line="259" w:lineRule="auto"/>
        <w:ind w:left="0" w:firstLine="0"/>
      </w:pPr>
      <w:r>
        <w:rPr>
          <w:color w:val="FF0000"/>
        </w:rPr>
        <w:t xml:space="preserve"> </w:t>
      </w:r>
    </w:p>
    <w:p w14:paraId="1BB2BF9B" w14:textId="77777777" w:rsidR="00E26C14" w:rsidRDefault="00CB3576">
      <w:pPr>
        <w:spacing w:after="0" w:line="259" w:lineRule="auto"/>
        <w:ind w:left="428" w:right="348"/>
        <w:jc w:val="center"/>
      </w:pPr>
      <w:r>
        <w:rPr>
          <w:rFonts w:ascii="Arial" w:eastAsia="Arial" w:hAnsi="Arial" w:cs="Arial"/>
          <w:sz w:val="20"/>
        </w:rPr>
        <w:t xml:space="preserve">Strona </w:t>
      </w:r>
      <w:r>
        <w:rPr>
          <w:rFonts w:ascii="Arial" w:eastAsia="Arial" w:hAnsi="Arial" w:cs="Arial"/>
          <w:b/>
          <w:sz w:val="20"/>
        </w:rPr>
        <w:t>11</w:t>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336D5415" w14:textId="77777777" w:rsidR="00E26C14" w:rsidRDefault="00CB3576">
      <w:pPr>
        <w:spacing w:after="0" w:line="259" w:lineRule="auto"/>
        <w:ind w:left="0" w:firstLine="0"/>
      </w:pPr>
      <w:r>
        <w:rPr>
          <w:rFonts w:ascii="Arial" w:eastAsia="Arial" w:hAnsi="Arial" w:cs="Arial"/>
          <w:sz w:val="20"/>
        </w:rPr>
        <w:t xml:space="preserve"> </w:t>
      </w:r>
    </w:p>
    <w:p w14:paraId="043F7B01" w14:textId="77777777" w:rsidR="00E26C14" w:rsidRDefault="00E26C14">
      <w:pPr>
        <w:sectPr w:rsidR="00E26C14">
          <w:headerReference w:type="even" r:id="rId494"/>
          <w:headerReference w:type="default" r:id="rId495"/>
          <w:footerReference w:type="even" r:id="rId496"/>
          <w:footerReference w:type="default" r:id="rId497"/>
          <w:headerReference w:type="first" r:id="rId498"/>
          <w:footerReference w:type="first" r:id="rId499"/>
          <w:footnotePr>
            <w:numRestart w:val="eachPage"/>
          </w:footnotePr>
          <w:pgSz w:w="11906" w:h="16838"/>
          <w:pgMar w:top="1440" w:right="1489" w:bottom="1440" w:left="1416" w:header="1464" w:footer="708" w:gutter="0"/>
          <w:cols w:space="708"/>
        </w:sectPr>
      </w:pPr>
    </w:p>
    <w:p w14:paraId="125E92E2" w14:textId="77777777" w:rsidR="00E26C14" w:rsidRDefault="00CB3576">
      <w:pPr>
        <w:pStyle w:val="Nagwek4"/>
        <w:ind w:left="10" w:right="4"/>
        <w:jc w:val="right"/>
      </w:pPr>
      <w:r>
        <w:lastRenderedPageBreak/>
        <w:t xml:space="preserve">Wydatki na </w:t>
      </w:r>
      <w:r>
        <w:t>realizację programu „Pomoc osobom niepełnosprawnym poszkodowanym w wyniku żywiołu lub sytuacji kryzysowych wywołanych chorobami zakaźnymi”</w:t>
      </w:r>
      <w:r>
        <w:rPr>
          <w:b w:val="0"/>
        </w:rPr>
        <w:t xml:space="preserve"> </w:t>
      </w:r>
    </w:p>
    <w:tbl>
      <w:tblPr>
        <w:tblStyle w:val="TableGrid"/>
        <w:tblW w:w="15999" w:type="dxa"/>
        <w:tblInd w:w="-995" w:type="dxa"/>
        <w:tblCellMar>
          <w:top w:w="6" w:type="dxa"/>
          <w:left w:w="68" w:type="dxa"/>
          <w:bottom w:w="0" w:type="dxa"/>
          <w:right w:w="40" w:type="dxa"/>
        </w:tblCellMar>
        <w:tblLook w:val="04A0" w:firstRow="1" w:lastRow="0" w:firstColumn="1" w:lastColumn="0" w:noHBand="0" w:noVBand="1"/>
      </w:tblPr>
      <w:tblGrid>
        <w:gridCol w:w="1036"/>
        <w:gridCol w:w="880"/>
        <w:gridCol w:w="879"/>
        <w:gridCol w:w="879"/>
        <w:gridCol w:w="881"/>
        <w:gridCol w:w="880"/>
        <w:gridCol w:w="880"/>
        <w:gridCol w:w="881"/>
        <w:gridCol w:w="880"/>
        <w:gridCol w:w="880"/>
        <w:gridCol w:w="881"/>
        <w:gridCol w:w="880"/>
        <w:gridCol w:w="880"/>
        <w:gridCol w:w="881"/>
        <w:gridCol w:w="880"/>
        <w:gridCol w:w="880"/>
        <w:gridCol w:w="881"/>
        <w:gridCol w:w="880"/>
      </w:tblGrid>
      <w:tr w:rsidR="00E26C14" w14:paraId="08922D18" w14:textId="77777777">
        <w:trPr>
          <w:trHeight w:val="900"/>
        </w:trPr>
        <w:tc>
          <w:tcPr>
            <w:tcW w:w="103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135A072" w14:textId="77777777" w:rsidR="00E26C14" w:rsidRDefault="00CB3576">
            <w:pPr>
              <w:spacing w:after="0" w:line="259" w:lineRule="auto"/>
              <w:ind w:left="0" w:firstLine="0"/>
            </w:pPr>
            <w:r>
              <w:rPr>
                <w:sz w:val="14"/>
              </w:rPr>
              <w:t xml:space="preserve">  </w:t>
            </w:r>
          </w:p>
        </w:tc>
        <w:tc>
          <w:tcPr>
            <w:tcW w:w="8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1592609" w14:textId="77777777" w:rsidR="00E26C14" w:rsidRDefault="00CB3576">
            <w:pPr>
              <w:spacing w:after="0" w:line="259" w:lineRule="auto"/>
              <w:ind w:left="0" w:right="29" w:firstLine="0"/>
              <w:jc w:val="center"/>
            </w:pPr>
            <w:r>
              <w:rPr>
                <w:sz w:val="14"/>
              </w:rPr>
              <w:t xml:space="preserve">Razem </w: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2414DAF9" w14:textId="77777777" w:rsidR="00E26C14" w:rsidRDefault="00CB3576">
            <w:pPr>
              <w:spacing w:after="0" w:line="259" w:lineRule="auto"/>
              <w:ind w:left="301" w:firstLine="0"/>
            </w:pPr>
            <w:r>
              <w:rPr>
                <w:noProof/>
                <w:sz w:val="22"/>
              </w:rPr>
              <mc:AlternateContent>
                <mc:Choice Requires="wpg">
                  <w:drawing>
                    <wp:inline distT="0" distB="0" distL="0" distR="0" wp14:anchorId="6139EFF0" wp14:editId="06B6A335">
                      <wp:extent cx="90032" cy="464985"/>
                      <wp:effectExtent l="0" t="0" r="0" b="0"/>
                      <wp:docPr id="671699" name="Group 671699"/>
                      <wp:cNvGraphicFramePr/>
                      <a:graphic xmlns:a="http://schemas.openxmlformats.org/drawingml/2006/main">
                        <a:graphicData uri="http://schemas.microsoft.com/office/word/2010/wordprocessingGroup">
                          <wpg:wgp>
                            <wpg:cNvGrpSpPr/>
                            <wpg:grpSpPr>
                              <a:xfrm>
                                <a:off x="0" y="0"/>
                                <a:ext cx="90032" cy="464985"/>
                                <a:chOff x="0" y="0"/>
                                <a:chExt cx="90032" cy="464985"/>
                              </a:xfrm>
                            </wpg:grpSpPr>
                            <wps:wsp>
                              <wps:cNvPr id="55379" name="Rectangle 55379"/>
                              <wps:cNvSpPr/>
                              <wps:spPr>
                                <a:xfrm rot="-5399999">
                                  <a:off x="-234560" y="110681"/>
                                  <a:ext cx="588865" cy="119743"/>
                                </a:xfrm>
                                <a:prstGeom prst="rect">
                                  <a:avLst/>
                                </a:prstGeom>
                                <a:ln>
                                  <a:noFill/>
                                </a:ln>
                              </wps:spPr>
                              <wps:txbx>
                                <w:txbxContent>
                                  <w:p w14:paraId="5E06A8F0" w14:textId="77777777" w:rsidR="00E26C14" w:rsidRDefault="00CB3576">
                                    <w:pPr>
                                      <w:spacing w:after="160" w:line="259" w:lineRule="auto"/>
                                      <w:ind w:left="0" w:firstLine="0"/>
                                    </w:pPr>
                                    <w:r>
                                      <w:rPr>
                                        <w:sz w:val="14"/>
                                      </w:rPr>
                                      <w:t>dolnośląskie</w:t>
                                    </w:r>
                                  </w:p>
                                </w:txbxContent>
                              </wps:txbx>
                              <wps:bodyPr horzOverflow="overflow" vert="horz" lIns="0" tIns="0" rIns="0" bIns="0" rtlCol="0">
                                <a:noAutofit/>
                              </wps:bodyPr>
                            </wps:wsp>
                            <wps:wsp>
                              <wps:cNvPr id="55380" name="Rectangle 55380"/>
                              <wps:cNvSpPr/>
                              <wps:spPr>
                                <a:xfrm rot="-5399999">
                                  <a:off x="46587" y="-53178"/>
                                  <a:ext cx="26569" cy="119743"/>
                                </a:xfrm>
                                <a:prstGeom prst="rect">
                                  <a:avLst/>
                                </a:prstGeom>
                                <a:ln>
                                  <a:noFill/>
                                </a:ln>
                              </wps:spPr>
                              <wps:txbx>
                                <w:txbxContent>
                                  <w:p w14:paraId="52229B6B"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139EFF0" id="Group 671699" o:spid="_x0000_s4000" style="width:7.1pt;height:36.6pt;mso-position-horizontal-relative:char;mso-position-vertical-relative:line" coordsize="90032,46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">
                      <v:rect id="Rectangle 55379" o:spid="_x0000_s4001" style="position:absolute;left:-234560;top:110681;width:58886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" filled="f" stroked="f">
                        <v:textbox inset="0,0,0,0">
                          <w:txbxContent>
                            <w:p w14:paraId="5E06A8F0" w14:textId="77777777" w:rsidR="00E26C14" w:rsidRDefault="00CB3576">
                              <w:pPr>
                                <w:spacing w:after="160" w:line="259" w:lineRule="auto"/>
                                <w:ind w:left="0" w:firstLine="0"/>
                              </w:pPr>
                              <w:r>
                                <w:rPr>
                                  <w:sz w:val="14"/>
                                </w:rPr>
                                <w:t>dolnośląskie</w:t>
                              </w:r>
                            </w:p>
                          </w:txbxContent>
                        </v:textbox>
                      </v:rect>
                      <v:rect id="Rectangle 55380" o:spid="_x0000_s4002"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" filled="f" stroked="f">
                        <v:textbox inset="0,0,0,0">
                          <w:txbxContent>
                            <w:p w14:paraId="52229B6B"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4F2142AC" w14:textId="77777777" w:rsidR="00E26C14" w:rsidRDefault="00CB3576">
            <w:pPr>
              <w:spacing w:after="0" w:line="259" w:lineRule="auto"/>
              <w:ind w:left="202" w:firstLine="0"/>
            </w:pPr>
            <w:r>
              <w:rPr>
                <w:noProof/>
                <w:sz w:val="22"/>
              </w:rPr>
              <mc:AlternateContent>
                <mc:Choice Requires="wpg">
                  <w:drawing>
                    <wp:inline distT="0" distB="0" distL="0" distR="0" wp14:anchorId="279FD3A4" wp14:editId="3986F493">
                      <wp:extent cx="218048" cy="402501"/>
                      <wp:effectExtent l="0" t="0" r="0" b="0"/>
                      <wp:docPr id="671712" name="Group 671712"/>
                      <wp:cNvGraphicFramePr/>
                      <a:graphic xmlns:a="http://schemas.openxmlformats.org/drawingml/2006/main">
                        <a:graphicData uri="http://schemas.microsoft.com/office/word/2010/wordprocessingGroup">
                          <wpg:wgp>
                            <wpg:cNvGrpSpPr/>
                            <wpg:grpSpPr>
                              <a:xfrm>
                                <a:off x="0" y="0"/>
                                <a:ext cx="218048" cy="402501"/>
                                <a:chOff x="0" y="0"/>
                                <a:chExt cx="218048" cy="402501"/>
                              </a:xfrm>
                            </wpg:grpSpPr>
                            <wps:wsp>
                              <wps:cNvPr id="55383" name="Rectangle 55383"/>
                              <wps:cNvSpPr/>
                              <wps:spPr>
                                <a:xfrm rot="-5399999">
                                  <a:off x="-162495" y="111118"/>
                                  <a:ext cx="444735" cy="119743"/>
                                </a:xfrm>
                                <a:prstGeom prst="rect">
                                  <a:avLst/>
                                </a:prstGeom>
                                <a:ln>
                                  <a:noFill/>
                                </a:ln>
                              </wps:spPr>
                              <wps:txbx>
                                <w:txbxContent>
                                  <w:p w14:paraId="6E14960B" w14:textId="77777777" w:rsidR="00E26C14" w:rsidRDefault="00CB3576">
                                    <w:pPr>
                                      <w:spacing w:after="160" w:line="259" w:lineRule="auto"/>
                                      <w:ind w:left="0" w:firstLine="0"/>
                                    </w:pPr>
                                    <w:r>
                                      <w:rPr>
                                        <w:sz w:val="14"/>
                                      </w:rPr>
                                      <w:t>kujawsko</w:t>
                                    </w:r>
                                  </w:p>
                                </w:txbxContent>
                              </wps:txbx>
                              <wps:bodyPr horzOverflow="overflow" vert="horz" lIns="0" tIns="0" rIns="0" bIns="0" rtlCol="0">
                                <a:noAutofit/>
                              </wps:bodyPr>
                            </wps:wsp>
                            <wps:wsp>
                              <wps:cNvPr id="55384" name="Rectangle 55384"/>
                              <wps:cNvSpPr/>
                              <wps:spPr>
                                <a:xfrm rot="-5399999">
                                  <a:off x="41885" y="-19781"/>
                                  <a:ext cx="35974" cy="119743"/>
                                </a:xfrm>
                                <a:prstGeom prst="rect">
                                  <a:avLst/>
                                </a:prstGeom>
                                <a:ln>
                                  <a:noFill/>
                                </a:ln>
                              </wps:spPr>
                              <wps:txbx>
                                <w:txbxContent>
                                  <w:p w14:paraId="25771B59"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55386" name="Rectangle 55386"/>
                              <wps:cNvSpPr/>
                              <wps:spPr>
                                <a:xfrm rot="-5399999">
                                  <a:off x="-65104" y="89637"/>
                                  <a:ext cx="505984" cy="119743"/>
                                </a:xfrm>
                                <a:prstGeom prst="rect">
                                  <a:avLst/>
                                </a:prstGeom>
                                <a:ln>
                                  <a:noFill/>
                                </a:ln>
                              </wps:spPr>
                              <wps:txbx>
                                <w:txbxContent>
                                  <w:p w14:paraId="516CD7B9" w14:textId="77777777" w:rsidR="00E26C14" w:rsidRDefault="00CB3576">
                                    <w:pPr>
                                      <w:spacing w:after="160" w:line="259" w:lineRule="auto"/>
                                      <w:ind w:left="0" w:firstLine="0"/>
                                    </w:pPr>
                                    <w:r>
                                      <w:rPr>
                                        <w:sz w:val="14"/>
                                      </w:rPr>
                                      <w:t>pomorskie</w:t>
                                    </w:r>
                                  </w:p>
                                </w:txbxContent>
                              </wps:txbx>
                              <wps:bodyPr horzOverflow="overflow" vert="horz" lIns="0" tIns="0" rIns="0" bIns="0" rtlCol="0">
                                <a:noAutofit/>
                              </wps:bodyPr>
                            </wps:wsp>
                            <wps:wsp>
                              <wps:cNvPr id="55387" name="Rectangle 55387"/>
                              <wps:cNvSpPr/>
                              <wps:spPr>
                                <a:xfrm rot="-5399999">
                                  <a:off x="174603" y="-53178"/>
                                  <a:ext cx="26569" cy="119743"/>
                                </a:xfrm>
                                <a:prstGeom prst="rect">
                                  <a:avLst/>
                                </a:prstGeom>
                                <a:ln>
                                  <a:noFill/>
                                </a:ln>
                              </wps:spPr>
                              <wps:txbx>
                                <w:txbxContent>
                                  <w:p w14:paraId="2F6C43F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79FD3A4" id="Group 671712" o:spid="_x0000_s4003" style="width:17.15pt;height:31.7pt;mso-position-horizontal-relative:char;mso-position-vertical-relative:line" coordsize="218048,4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">
                      <v:rect id="Rectangle 55383" o:spid="_x0000_s4004" style="position:absolute;left:-162495;top:111118;width:44473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" filled="f" stroked="f">
                        <v:textbox inset="0,0,0,0">
                          <w:txbxContent>
                            <w:p w14:paraId="6E14960B" w14:textId="77777777" w:rsidR="00E26C14" w:rsidRDefault="00CB3576">
                              <w:pPr>
                                <w:spacing w:after="160" w:line="259" w:lineRule="auto"/>
                                <w:ind w:left="0" w:firstLine="0"/>
                              </w:pPr>
                              <w:r>
                                <w:rPr>
                                  <w:sz w:val="14"/>
                                </w:rPr>
                                <w:t>kujawsko</w:t>
                              </w:r>
                            </w:p>
                          </w:txbxContent>
                        </v:textbox>
                      </v:rect>
                      <v:rect id="Rectangle 55384" o:spid="_x0000_s4005" style="position:absolute;left:41885;top:-19781;width:3597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" filled="f" stroked="f">
                        <v:textbox inset="0,0,0,0">
                          <w:txbxContent>
                            <w:p w14:paraId="25771B59" w14:textId="77777777" w:rsidR="00E26C14" w:rsidRDefault="00CB3576">
                              <w:pPr>
                                <w:spacing w:after="160" w:line="259" w:lineRule="auto"/>
                                <w:ind w:left="0" w:firstLine="0"/>
                              </w:pPr>
                              <w:r>
                                <w:rPr>
                                  <w:sz w:val="14"/>
                                </w:rPr>
                                <w:t>-</w:t>
                              </w:r>
                            </w:p>
                          </w:txbxContent>
                        </v:textbox>
                      </v:rect>
                      <v:rect id="Rectangle 55386" o:spid="_x0000_s4006" style="position:absolute;left:-65104;top:89637;width:50598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" filled="f" stroked="f">
                        <v:textbox inset="0,0,0,0">
                          <w:txbxContent>
                            <w:p w14:paraId="516CD7B9" w14:textId="77777777" w:rsidR="00E26C14" w:rsidRDefault="00CB3576">
                              <w:pPr>
                                <w:spacing w:after="160" w:line="259" w:lineRule="auto"/>
                                <w:ind w:left="0" w:firstLine="0"/>
                              </w:pPr>
                              <w:r>
                                <w:rPr>
                                  <w:sz w:val="14"/>
                                </w:rPr>
                                <w:t>pomorskie</w:t>
                              </w:r>
                            </w:p>
                          </w:txbxContent>
                        </v:textbox>
                      </v:rect>
                      <v:rect id="Rectangle 55387" o:spid="_x0000_s4007" style="position:absolute;left:174603;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" filled="f" stroked="f">
                        <v:textbox inset="0,0,0,0">
                          <w:txbxContent>
                            <w:p w14:paraId="2F6C43F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4A078D83" w14:textId="77777777" w:rsidR="00E26C14" w:rsidRDefault="00CB3576">
            <w:pPr>
              <w:spacing w:after="0" w:line="259" w:lineRule="auto"/>
              <w:ind w:left="301" w:firstLine="0"/>
            </w:pPr>
            <w:r>
              <w:rPr>
                <w:noProof/>
                <w:sz w:val="22"/>
              </w:rPr>
              <mc:AlternateContent>
                <mc:Choice Requires="wpg">
                  <w:drawing>
                    <wp:inline distT="0" distB="0" distL="0" distR="0" wp14:anchorId="09617583" wp14:editId="7AE5C85A">
                      <wp:extent cx="90032" cy="338493"/>
                      <wp:effectExtent l="0" t="0" r="0" b="0"/>
                      <wp:docPr id="671721" name="Group 671721"/>
                      <wp:cNvGraphicFramePr/>
                      <a:graphic xmlns:a="http://schemas.openxmlformats.org/drawingml/2006/main">
                        <a:graphicData uri="http://schemas.microsoft.com/office/word/2010/wordprocessingGroup">
                          <wpg:wgp>
                            <wpg:cNvGrpSpPr/>
                            <wpg:grpSpPr>
                              <a:xfrm>
                                <a:off x="0" y="0"/>
                                <a:ext cx="90032" cy="338493"/>
                                <a:chOff x="0" y="0"/>
                                <a:chExt cx="90032" cy="338493"/>
                              </a:xfrm>
                            </wpg:grpSpPr>
                            <wps:wsp>
                              <wps:cNvPr id="55390" name="Rectangle 55390"/>
                              <wps:cNvSpPr/>
                              <wps:spPr>
                                <a:xfrm rot="-5399999">
                                  <a:off x="-150621" y="68128"/>
                                  <a:ext cx="420988" cy="119743"/>
                                </a:xfrm>
                                <a:prstGeom prst="rect">
                                  <a:avLst/>
                                </a:prstGeom>
                                <a:ln>
                                  <a:noFill/>
                                </a:ln>
                              </wps:spPr>
                              <wps:txbx>
                                <w:txbxContent>
                                  <w:p w14:paraId="626F78E4" w14:textId="77777777" w:rsidR="00E26C14" w:rsidRDefault="00CB3576">
                                    <w:pPr>
                                      <w:spacing w:after="160" w:line="259" w:lineRule="auto"/>
                                      <w:ind w:left="0" w:firstLine="0"/>
                                    </w:pPr>
                                    <w:r>
                                      <w:rPr>
                                        <w:sz w:val="14"/>
                                      </w:rPr>
                                      <w:t>lubelskie</w:t>
                                    </w:r>
                                  </w:p>
                                </w:txbxContent>
                              </wps:txbx>
                              <wps:bodyPr horzOverflow="overflow" vert="horz" lIns="0" tIns="0" rIns="0" bIns="0" rtlCol="0">
                                <a:noAutofit/>
                              </wps:bodyPr>
                            </wps:wsp>
                            <wps:wsp>
                              <wps:cNvPr id="55391" name="Rectangle 55391"/>
                              <wps:cNvSpPr/>
                              <wps:spPr>
                                <a:xfrm rot="-5399999">
                                  <a:off x="46587" y="-53178"/>
                                  <a:ext cx="26569" cy="119743"/>
                                </a:xfrm>
                                <a:prstGeom prst="rect">
                                  <a:avLst/>
                                </a:prstGeom>
                                <a:ln>
                                  <a:noFill/>
                                </a:ln>
                              </wps:spPr>
                              <wps:txbx>
                                <w:txbxContent>
                                  <w:p w14:paraId="183FC0A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9617583" id="Group 671721" o:spid="_x0000_s4008" style="width:7.1pt;height:26.65pt;mso-position-horizontal-relative:char;mso-position-vertical-relative:line" coordsize="90032,33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">
                      <v:rect id="Rectangle 55390" o:spid="_x0000_s4009" style="position:absolute;left:-150621;top:68128;width:42098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" filled="f" stroked="f">
                        <v:textbox inset="0,0,0,0">
                          <w:txbxContent>
                            <w:p w14:paraId="626F78E4" w14:textId="77777777" w:rsidR="00E26C14" w:rsidRDefault="00CB3576">
                              <w:pPr>
                                <w:spacing w:after="160" w:line="259" w:lineRule="auto"/>
                                <w:ind w:left="0" w:firstLine="0"/>
                              </w:pPr>
                              <w:r>
                                <w:rPr>
                                  <w:sz w:val="14"/>
                                </w:rPr>
                                <w:t>lubelskie</w:t>
                              </w:r>
                            </w:p>
                          </w:txbxContent>
                        </v:textbox>
                      </v:rect>
                      <v:rect id="Rectangle 55391" o:spid="_x0000_s4010"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" filled="f" stroked="f">
                        <v:textbox inset="0,0,0,0">
                          <w:txbxContent>
                            <w:p w14:paraId="183FC0A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1ECCA9F1" w14:textId="77777777" w:rsidR="00E26C14" w:rsidRDefault="00CB3576">
            <w:pPr>
              <w:spacing w:after="0" w:line="259" w:lineRule="auto"/>
              <w:ind w:left="301" w:firstLine="0"/>
            </w:pPr>
            <w:r>
              <w:rPr>
                <w:noProof/>
                <w:sz w:val="22"/>
              </w:rPr>
              <mc:AlternateContent>
                <mc:Choice Requires="wpg">
                  <w:drawing>
                    <wp:inline distT="0" distB="0" distL="0" distR="0" wp14:anchorId="5C441383" wp14:editId="3AAD7B4E">
                      <wp:extent cx="90032" cy="320205"/>
                      <wp:effectExtent l="0" t="0" r="0" b="0"/>
                      <wp:docPr id="671734" name="Group 671734"/>
                      <wp:cNvGraphicFramePr/>
                      <a:graphic xmlns:a="http://schemas.openxmlformats.org/drawingml/2006/main">
                        <a:graphicData uri="http://schemas.microsoft.com/office/word/2010/wordprocessingGroup">
                          <wpg:wgp>
                            <wpg:cNvGrpSpPr/>
                            <wpg:grpSpPr>
                              <a:xfrm>
                                <a:off x="0" y="0"/>
                                <a:ext cx="90032" cy="320205"/>
                                <a:chOff x="0" y="0"/>
                                <a:chExt cx="90032" cy="320205"/>
                              </a:xfrm>
                            </wpg:grpSpPr>
                            <wps:wsp>
                              <wps:cNvPr id="55394" name="Rectangle 55394"/>
                              <wps:cNvSpPr/>
                              <wps:spPr>
                                <a:xfrm rot="-5399999">
                                  <a:off x="-138454" y="62008"/>
                                  <a:ext cx="396652" cy="119743"/>
                                </a:xfrm>
                                <a:prstGeom prst="rect">
                                  <a:avLst/>
                                </a:prstGeom>
                                <a:ln>
                                  <a:noFill/>
                                </a:ln>
                              </wps:spPr>
                              <wps:txbx>
                                <w:txbxContent>
                                  <w:p w14:paraId="44F812D9" w14:textId="77777777" w:rsidR="00E26C14" w:rsidRDefault="00CB3576">
                                    <w:pPr>
                                      <w:spacing w:after="160" w:line="259" w:lineRule="auto"/>
                                      <w:ind w:left="0" w:firstLine="0"/>
                                    </w:pPr>
                                    <w:r>
                                      <w:rPr>
                                        <w:sz w:val="14"/>
                                      </w:rPr>
                                      <w:t>lubuskie</w:t>
                                    </w:r>
                                  </w:p>
                                </w:txbxContent>
                              </wps:txbx>
                              <wps:bodyPr horzOverflow="overflow" vert="horz" lIns="0" tIns="0" rIns="0" bIns="0" rtlCol="0">
                                <a:noAutofit/>
                              </wps:bodyPr>
                            </wps:wsp>
                            <wps:wsp>
                              <wps:cNvPr id="55395" name="Rectangle 55395"/>
                              <wps:cNvSpPr/>
                              <wps:spPr>
                                <a:xfrm rot="-5399999">
                                  <a:off x="46586" y="-53178"/>
                                  <a:ext cx="26570" cy="119743"/>
                                </a:xfrm>
                                <a:prstGeom prst="rect">
                                  <a:avLst/>
                                </a:prstGeom>
                                <a:ln>
                                  <a:noFill/>
                                </a:ln>
                              </wps:spPr>
                              <wps:txbx>
                                <w:txbxContent>
                                  <w:p w14:paraId="71DF320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C441383" id="Group 671734" o:spid="_x0000_s4011" style="width:7.1pt;height:25.2pt;mso-position-horizontal-relative:char;mso-position-vertical-relative:line" coordsize="90032,3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">
                      <v:rect id="Rectangle 55394" o:spid="_x0000_s4012" style="position:absolute;left:-138454;top:62008;width:396652;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" filled="f" stroked="f">
                        <v:textbox inset="0,0,0,0">
                          <w:txbxContent>
                            <w:p w14:paraId="44F812D9" w14:textId="77777777" w:rsidR="00E26C14" w:rsidRDefault="00CB3576">
                              <w:pPr>
                                <w:spacing w:after="160" w:line="259" w:lineRule="auto"/>
                                <w:ind w:left="0" w:firstLine="0"/>
                              </w:pPr>
                              <w:r>
                                <w:rPr>
                                  <w:sz w:val="14"/>
                                </w:rPr>
                                <w:t>lubuskie</w:t>
                              </w:r>
                            </w:p>
                          </w:txbxContent>
                        </v:textbox>
                      </v:rect>
                      <v:rect id="Rectangle 55395" o:spid="_x0000_s4013" style="position:absolute;left:46586;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" filled="f" stroked="f">
                        <v:textbox inset="0,0,0,0">
                          <w:txbxContent>
                            <w:p w14:paraId="71DF320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2CA043BD" w14:textId="77777777" w:rsidR="00E26C14" w:rsidRDefault="00CB3576">
            <w:pPr>
              <w:spacing w:after="0" w:line="259" w:lineRule="auto"/>
              <w:ind w:left="302" w:firstLine="0"/>
            </w:pPr>
            <w:r>
              <w:rPr>
                <w:noProof/>
                <w:sz w:val="22"/>
              </w:rPr>
              <mc:AlternateContent>
                <mc:Choice Requires="wpg">
                  <w:drawing>
                    <wp:inline distT="0" distB="0" distL="0" distR="0" wp14:anchorId="2C603CB3" wp14:editId="03055EF2">
                      <wp:extent cx="90032" cy="276009"/>
                      <wp:effectExtent l="0" t="0" r="0" b="0"/>
                      <wp:docPr id="671741" name="Group 671741"/>
                      <wp:cNvGraphicFramePr/>
                      <a:graphic xmlns:a="http://schemas.openxmlformats.org/drawingml/2006/main">
                        <a:graphicData uri="http://schemas.microsoft.com/office/word/2010/wordprocessingGroup">
                          <wpg:wgp>
                            <wpg:cNvGrpSpPr/>
                            <wpg:grpSpPr>
                              <a:xfrm>
                                <a:off x="0" y="0"/>
                                <a:ext cx="90032" cy="276009"/>
                                <a:chOff x="0" y="0"/>
                                <a:chExt cx="90032" cy="276009"/>
                              </a:xfrm>
                            </wpg:grpSpPr>
                            <wps:wsp>
                              <wps:cNvPr id="55398" name="Rectangle 55398"/>
                              <wps:cNvSpPr/>
                              <wps:spPr>
                                <a:xfrm rot="-5399999">
                                  <a:off x="-109064" y="47202"/>
                                  <a:ext cx="337872" cy="119743"/>
                                </a:xfrm>
                                <a:prstGeom prst="rect">
                                  <a:avLst/>
                                </a:prstGeom>
                                <a:ln>
                                  <a:noFill/>
                                </a:ln>
                              </wps:spPr>
                              <wps:txbx>
                                <w:txbxContent>
                                  <w:p w14:paraId="2D102D02" w14:textId="77777777" w:rsidR="00E26C14" w:rsidRDefault="00CB3576">
                                    <w:pPr>
                                      <w:spacing w:after="160" w:line="259" w:lineRule="auto"/>
                                      <w:ind w:left="0" w:firstLine="0"/>
                                    </w:pPr>
                                    <w:r>
                                      <w:rPr>
                                        <w:sz w:val="14"/>
                                      </w:rPr>
                                      <w:t>łódzkie</w:t>
                                    </w:r>
                                  </w:p>
                                </w:txbxContent>
                              </wps:txbx>
                              <wps:bodyPr horzOverflow="overflow" vert="horz" lIns="0" tIns="0" rIns="0" bIns="0" rtlCol="0">
                                <a:noAutofit/>
                              </wps:bodyPr>
                            </wps:wsp>
                            <wps:wsp>
                              <wps:cNvPr id="55399" name="Rectangle 55399"/>
                              <wps:cNvSpPr/>
                              <wps:spPr>
                                <a:xfrm rot="-5399999">
                                  <a:off x="46586" y="-53178"/>
                                  <a:ext cx="26570" cy="119743"/>
                                </a:xfrm>
                                <a:prstGeom prst="rect">
                                  <a:avLst/>
                                </a:prstGeom>
                                <a:ln>
                                  <a:noFill/>
                                </a:ln>
                              </wps:spPr>
                              <wps:txbx>
                                <w:txbxContent>
                                  <w:p w14:paraId="46C1E32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C603CB3" id="Group 671741" o:spid="_x0000_s4014" style="width:7.1pt;height:21.75pt;mso-position-horizontal-relative:char;mso-position-vertical-relative:line" coordsize="90032,27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">
                      <v:rect id="Rectangle 55398" o:spid="_x0000_s4015" style="position:absolute;left:-109064;top:47202;width:337872;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" filled="f" stroked="f">
                        <v:textbox inset="0,0,0,0">
                          <w:txbxContent>
                            <w:p w14:paraId="2D102D02" w14:textId="77777777" w:rsidR="00E26C14" w:rsidRDefault="00CB3576">
                              <w:pPr>
                                <w:spacing w:after="160" w:line="259" w:lineRule="auto"/>
                                <w:ind w:left="0" w:firstLine="0"/>
                              </w:pPr>
                              <w:r>
                                <w:rPr>
                                  <w:sz w:val="14"/>
                                </w:rPr>
                                <w:t>łódzkie</w:t>
                              </w:r>
                            </w:p>
                          </w:txbxContent>
                        </v:textbox>
                      </v:rect>
                      <v:rect id="Rectangle 55399" o:spid="_x0000_s4016" style="position:absolute;left:46586;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" filled="f" stroked="f">
                        <v:textbox inset="0,0,0,0">
                          <w:txbxContent>
                            <w:p w14:paraId="46C1E32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1B53848D" w14:textId="77777777" w:rsidR="00E26C14" w:rsidRDefault="00CB3576">
            <w:pPr>
              <w:spacing w:after="0" w:line="259" w:lineRule="auto"/>
              <w:ind w:left="301" w:firstLine="0"/>
            </w:pPr>
            <w:r>
              <w:rPr>
                <w:noProof/>
                <w:sz w:val="22"/>
              </w:rPr>
              <mc:AlternateContent>
                <mc:Choice Requires="wpg">
                  <w:drawing>
                    <wp:inline distT="0" distB="0" distL="0" distR="0" wp14:anchorId="00181B12" wp14:editId="37D33B03">
                      <wp:extent cx="90032" cy="455841"/>
                      <wp:effectExtent l="0" t="0" r="0" b="0"/>
                      <wp:docPr id="671753" name="Group 671753"/>
                      <wp:cNvGraphicFramePr/>
                      <a:graphic xmlns:a="http://schemas.openxmlformats.org/drawingml/2006/main">
                        <a:graphicData uri="http://schemas.microsoft.com/office/word/2010/wordprocessingGroup">
                          <wpg:wgp>
                            <wpg:cNvGrpSpPr/>
                            <wpg:grpSpPr>
                              <a:xfrm>
                                <a:off x="0" y="0"/>
                                <a:ext cx="90032" cy="455841"/>
                                <a:chOff x="0" y="0"/>
                                <a:chExt cx="90032" cy="455841"/>
                              </a:xfrm>
                            </wpg:grpSpPr>
                            <wps:wsp>
                              <wps:cNvPr id="55402" name="Rectangle 55402"/>
                              <wps:cNvSpPr/>
                              <wps:spPr>
                                <a:xfrm rot="-5399999">
                                  <a:off x="-228565" y="107533"/>
                                  <a:ext cx="576873" cy="119743"/>
                                </a:xfrm>
                                <a:prstGeom prst="rect">
                                  <a:avLst/>
                                </a:prstGeom>
                                <a:ln>
                                  <a:noFill/>
                                </a:ln>
                              </wps:spPr>
                              <wps:txbx>
                                <w:txbxContent>
                                  <w:p w14:paraId="2CC71269" w14:textId="77777777" w:rsidR="00E26C14" w:rsidRDefault="00CB3576">
                                    <w:pPr>
                                      <w:spacing w:after="160" w:line="259" w:lineRule="auto"/>
                                      <w:ind w:left="0" w:firstLine="0"/>
                                    </w:pPr>
                                    <w:r>
                                      <w:rPr>
                                        <w:sz w:val="14"/>
                                      </w:rPr>
                                      <w:t>małopolskie</w:t>
                                    </w:r>
                                  </w:p>
                                </w:txbxContent>
                              </wps:txbx>
                              <wps:bodyPr horzOverflow="overflow" vert="horz" lIns="0" tIns="0" rIns="0" bIns="0" rtlCol="0">
                                <a:noAutofit/>
                              </wps:bodyPr>
                            </wps:wsp>
                            <wps:wsp>
                              <wps:cNvPr id="55403" name="Rectangle 55403"/>
                              <wps:cNvSpPr/>
                              <wps:spPr>
                                <a:xfrm rot="-5399999">
                                  <a:off x="46586" y="-53178"/>
                                  <a:ext cx="26570" cy="119743"/>
                                </a:xfrm>
                                <a:prstGeom prst="rect">
                                  <a:avLst/>
                                </a:prstGeom>
                                <a:ln>
                                  <a:noFill/>
                                </a:ln>
                              </wps:spPr>
                              <wps:txbx>
                                <w:txbxContent>
                                  <w:p w14:paraId="3F6F8D8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0181B12" id="Group 671753" o:spid="_x0000_s4017" style="width:7.1pt;height:35.9pt;mso-position-horizontal-relative:char;mso-position-vertical-relative:line" coordsize="90032,45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">
                      <v:rect id="Rectangle 55402" o:spid="_x0000_s4018" style="position:absolute;left:-228565;top:107533;width:576873;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" filled="f" stroked="f">
                        <v:textbox inset="0,0,0,0">
                          <w:txbxContent>
                            <w:p w14:paraId="2CC71269" w14:textId="77777777" w:rsidR="00E26C14" w:rsidRDefault="00CB3576">
                              <w:pPr>
                                <w:spacing w:after="160" w:line="259" w:lineRule="auto"/>
                                <w:ind w:left="0" w:firstLine="0"/>
                              </w:pPr>
                              <w:r>
                                <w:rPr>
                                  <w:sz w:val="14"/>
                                </w:rPr>
                                <w:t>małopolskie</w:t>
                              </w:r>
                            </w:p>
                          </w:txbxContent>
                        </v:textbox>
                      </v:rect>
                      <v:rect id="Rectangle 55403" o:spid="_x0000_s4019" style="position:absolute;left:46586;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" filled="f" stroked="f">
                        <v:textbox inset="0,0,0,0">
                          <w:txbxContent>
                            <w:p w14:paraId="3F6F8D8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6E10D55C" w14:textId="77777777" w:rsidR="00E26C14" w:rsidRDefault="00CB3576">
            <w:pPr>
              <w:spacing w:after="0" w:line="259" w:lineRule="auto"/>
              <w:ind w:left="301" w:firstLine="0"/>
            </w:pPr>
            <w:r>
              <w:rPr>
                <w:noProof/>
                <w:sz w:val="22"/>
              </w:rPr>
              <mc:AlternateContent>
                <mc:Choice Requires="wpg">
                  <w:drawing>
                    <wp:inline distT="0" distB="0" distL="0" distR="0" wp14:anchorId="3D8BB8C7" wp14:editId="343C7945">
                      <wp:extent cx="90032" cy="486321"/>
                      <wp:effectExtent l="0" t="0" r="0" b="0"/>
                      <wp:docPr id="671762" name="Group 671762"/>
                      <wp:cNvGraphicFramePr/>
                      <a:graphic xmlns:a="http://schemas.openxmlformats.org/drawingml/2006/main">
                        <a:graphicData uri="http://schemas.microsoft.com/office/word/2010/wordprocessingGroup">
                          <wpg:wgp>
                            <wpg:cNvGrpSpPr/>
                            <wpg:grpSpPr>
                              <a:xfrm>
                                <a:off x="0" y="0"/>
                                <a:ext cx="90032" cy="486321"/>
                                <a:chOff x="0" y="0"/>
                                <a:chExt cx="90032" cy="486321"/>
                              </a:xfrm>
                            </wpg:grpSpPr>
                            <wps:wsp>
                              <wps:cNvPr id="55406" name="Rectangle 55406"/>
                              <wps:cNvSpPr/>
                              <wps:spPr>
                                <a:xfrm rot="-5399999">
                                  <a:off x="-248903" y="117674"/>
                                  <a:ext cx="617550" cy="119743"/>
                                </a:xfrm>
                                <a:prstGeom prst="rect">
                                  <a:avLst/>
                                </a:prstGeom>
                                <a:ln>
                                  <a:noFill/>
                                </a:ln>
                              </wps:spPr>
                              <wps:txbx>
                                <w:txbxContent>
                                  <w:p w14:paraId="6833E9EF" w14:textId="77777777" w:rsidR="00E26C14" w:rsidRDefault="00CB3576">
                                    <w:pPr>
                                      <w:spacing w:after="160" w:line="259" w:lineRule="auto"/>
                                      <w:ind w:left="0" w:firstLine="0"/>
                                    </w:pPr>
                                    <w:r>
                                      <w:rPr>
                                        <w:sz w:val="14"/>
                                      </w:rPr>
                                      <w:t>mazowieckie</w:t>
                                    </w:r>
                                  </w:p>
                                </w:txbxContent>
                              </wps:txbx>
                              <wps:bodyPr horzOverflow="overflow" vert="horz" lIns="0" tIns="0" rIns="0" bIns="0" rtlCol="0">
                                <a:noAutofit/>
                              </wps:bodyPr>
                            </wps:wsp>
                            <wps:wsp>
                              <wps:cNvPr id="55407" name="Rectangle 55407"/>
                              <wps:cNvSpPr/>
                              <wps:spPr>
                                <a:xfrm rot="-5399999">
                                  <a:off x="46587" y="-53179"/>
                                  <a:ext cx="26568" cy="119743"/>
                                </a:xfrm>
                                <a:prstGeom prst="rect">
                                  <a:avLst/>
                                </a:prstGeom>
                                <a:ln>
                                  <a:noFill/>
                                </a:ln>
                              </wps:spPr>
                              <wps:txbx>
                                <w:txbxContent>
                                  <w:p w14:paraId="33B3D1F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D8BB8C7" id="Group 671762" o:spid="_x0000_s4020" style="width:7.1pt;height:38.3pt;mso-position-horizontal-relative:char;mso-position-vertical-relative:line" coordsize="90032,48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">
                      <v:rect id="Rectangle 55406" o:spid="_x0000_s4021" style="position:absolute;left:-248903;top:117674;width:61755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" filled="f" stroked="f">
                        <v:textbox inset="0,0,0,0">
                          <w:txbxContent>
                            <w:p w14:paraId="6833E9EF" w14:textId="77777777" w:rsidR="00E26C14" w:rsidRDefault="00CB3576">
                              <w:pPr>
                                <w:spacing w:after="160" w:line="259" w:lineRule="auto"/>
                                <w:ind w:left="0" w:firstLine="0"/>
                              </w:pPr>
                              <w:r>
                                <w:rPr>
                                  <w:sz w:val="14"/>
                                </w:rPr>
                                <w:t>mazowieckie</w:t>
                              </w:r>
                            </w:p>
                          </w:txbxContent>
                        </v:textbox>
                      </v:rect>
                      <v:rect id="Rectangle 55407" o:spid="_x0000_s4022" style="position:absolute;left:46587;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" filled="f" stroked="f">
                        <v:textbox inset="0,0,0,0">
                          <w:txbxContent>
                            <w:p w14:paraId="33B3D1F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16D616D9" w14:textId="77777777" w:rsidR="00E26C14" w:rsidRDefault="00CB3576">
            <w:pPr>
              <w:spacing w:after="0" w:line="259" w:lineRule="auto"/>
              <w:ind w:left="302" w:firstLine="0"/>
            </w:pPr>
            <w:r>
              <w:rPr>
                <w:noProof/>
                <w:sz w:val="22"/>
              </w:rPr>
              <mc:AlternateContent>
                <mc:Choice Requires="wpg">
                  <w:drawing>
                    <wp:inline distT="0" distB="0" distL="0" distR="0" wp14:anchorId="0F0510C7" wp14:editId="50616B6C">
                      <wp:extent cx="90032" cy="320205"/>
                      <wp:effectExtent l="0" t="0" r="0" b="0"/>
                      <wp:docPr id="671776" name="Group 671776"/>
                      <wp:cNvGraphicFramePr/>
                      <a:graphic xmlns:a="http://schemas.openxmlformats.org/drawingml/2006/main">
                        <a:graphicData uri="http://schemas.microsoft.com/office/word/2010/wordprocessingGroup">
                          <wpg:wgp>
                            <wpg:cNvGrpSpPr/>
                            <wpg:grpSpPr>
                              <a:xfrm>
                                <a:off x="0" y="0"/>
                                <a:ext cx="90032" cy="320205"/>
                                <a:chOff x="0" y="0"/>
                                <a:chExt cx="90032" cy="320205"/>
                              </a:xfrm>
                            </wpg:grpSpPr>
                            <wps:wsp>
                              <wps:cNvPr id="55410" name="Rectangle 55410"/>
                              <wps:cNvSpPr/>
                              <wps:spPr>
                                <a:xfrm rot="-5399999">
                                  <a:off x="-138395" y="62067"/>
                                  <a:ext cx="396534" cy="119743"/>
                                </a:xfrm>
                                <a:prstGeom prst="rect">
                                  <a:avLst/>
                                </a:prstGeom>
                                <a:ln>
                                  <a:noFill/>
                                </a:ln>
                              </wps:spPr>
                              <wps:txbx>
                                <w:txbxContent>
                                  <w:p w14:paraId="093F5FAD" w14:textId="77777777" w:rsidR="00E26C14" w:rsidRDefault="00CB3576">
                                    <w:pPr>
                                      <w:spacing w:after="160" w:line="259" w:lineRule="auto"/>
                                      <w:ind w:left="0" w:firstLine="0"/>
                                    </w:pPr>
                                    <w:r>
                                      <w:rPr>
                                        <w:sz w:val="14"/>
                                      </w:rPr>
                                      <w:t>opolskie</w:t>
                                    </w:r>
                                  </w:p>
                                </w:txbxContent>
                              </wps:txbx>
                              <wps:bodyPr horzOverflow="overflow" vert="horz" lIns="0" tIns="0" rIns="0" bIns="0" rtlCol="0">
                                <a:noAutofit/>
                              </wps:bodyPr>
                            </wps:wsp>
                            <wps:wsp>
                              <wps:cNvPr id="55411" name="Rectangle 55411"/>
                              <wps:cNvSpPr/>
                              <wps:spPr>
                                <a:xfrm rot="-5399999">
                                  <a:off x="46586" y="-53178"/>
                                  <a:ext cx="26569" cy="119743"/>
                                </a:xfrm>
                                <a:prstGeom prst="rect">
                                  <a:avLst/>
                                </a:prstGeom>
                                <a:ln>
                                  <a:noFill/>
                                </a:ln>
                              </wps:spPr>
                              <wps:txbx>
                                <w:txbxContent>
                                  <w:p w14:paraId="2116753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F0510C7" id="Group 671776" o:spid="_x0000_s4023" style="width:7.1pt;height:25.2pt;mso-position-horizontal-relative:char;mso-position-vertical-relative:line" coordsize="90032,3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">
                      <v:rect id="Rectangle 55410" o:spid="_x0000_s4024" style="position:absolute;left:-138395;top:62067;width:39653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" filled="f" stroked="f">
                        <v:textbox inset="0,0,0,0">
                          <w:txbxContent>
                            <w:p w14:paraId="093F5FAD" w14:textId="77777777" w:rsidR="00E26C14" w:rsidRDefault="00CB3576">
                              <w:pPr>
                                <w:spacing w:after="160" w:line="259" w:lineRule="auto"/>
                                <w:ind w:left="0" w:firstLine="0"/>
                              </w:pPr>
                              <w:r>
                                <w:rPr>
                                  <w:sz w:val="14"/>
                                </w:rPr>
                                <w:t>opolskie</w:t>
                              </w:r>
                            </w:p>
                          </w:txbxContent>
                        </v:textbox>
                      </v:rect>
                      <v:rect id="Rectangle 55411" o:spid="_x0000_s4025"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" filled="f" stroked="f">
                        <v:textbox inset="0,0,0,0">
                          <w:txbxContent>
                            <w:p w14:paraId="2116753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2E373004" w14:textId="77777777" w:rsidR="00E26C14" w:rsidRDefault="00CB3576">
            <w:pPr>
              <w:spacing w:after="0" w:line="259" w:lineRule="auto"/>
              <w:ind w:left="302" w:firstLine="0"/>
            </w:pPr>
            <w:r>
              <w:rPr>
                <w:noProof/>
                <w:sz w:val="22"/>
              </w:rPr>
              <mc:AlternateContent>
                <mc:Choice Requires="wpg">
                  <w:drawing>
                    <wp:inline distT="0" distB="0" distL="0" distR="0" wp14:anchorId="4462F2DD" wp14:editId="230BDFF4">
                      <wp:extent cx="90032" cy="506133"/>
                      <wp:effectExtent l="0" t="0" r="0" b="0"/>
                      <wp:docPr id="671783" name="Group 671783"/>
                      <wp:cNvGraphicFramePr/>
                      <a:graphic xmlns:a="http://schemas.openxmlformats.org/drawingml/2006/main">
                        <a:graphicData uri="http://schemas.microsoft.com/office/word/2010/wordprocessingGroup">
                          <wpg:wgp>
                            <wpg:cNvGrpSpPr/>
                            <wpg:grpSpPr>
                              <a:xfrm>
                                <a:off x="0" y="0"/>
                                <a:ext cx="90032" cy="506133"/>
                                <a:chOff x="0" y="0"/>
                                <a:chExt cx="90032" cy="506133"/>
                              </a:xfrm>
                            </wpg:grpSpPr>
                            <wps:wsp>
                              <wps:cNvPr id="55414" name="Rectangle 55414"/>
                              <wps:cNvSpPr/>
                              <wps:spPr>
                                <a:xfrm rot="-5399999">
                                  <a:off x="-261834" y="124555"/>
                                  <a:ext cx="643413" cy="119743"/>
                                </a:xfrm>
                                <a:prstGeom prst="rect">
                                  <a:avLst/>
                                </a:prstGeom>
                                <a:ln>
                                  <a:noFill/>
                                </a:ln>
                              </wps:spPr>
                              <wps:txbx>
                                <w:txbxContent>
                                  <w:p w14:paraId="5BE689E6" w14:textId="77777777" w:rsidR="00E26C14" w:rsidRDefault="00CB3576">
                                    <w:pPr>
                                      <w:spacing w:after="160" w:line="259" w:lineRule="auto"/>
                                      <w:ind w:left="0" w:firstLine="0"/>
                                    </w:pPr>
                                    <w:r>
                                      <w:rPr>
                                        <w:sz w:val="14"/>
                                      </w:rPr>
                                      <w:t>podkarpackie</w:t>
                                    </w:r>
                                  </w:p>
                                </w:txbxContent>
                              </wps:txbx>
                              <wps:bodyPr horzOverflow="overflow" vert="horz" lIns="0" tIns="0" rIns="0" bIns="0" rtlCol="0">
                                <a:noAutofit/>
                              </wps:bodyPr>
                            </wps:wsp>
                            <wps:wsp>
                              <wps:cNvPr id="55415" name="Rectangle 55415"/>
                              <wps:cNvSpPr/>
                              <wps:spPr>
                                <a:xfrm rot="-5399999">
                                  <a:off x="46586" y="-53178"/>
                                  <a:ext cx="26569" cy="119743"/>
                                </a:xfrm>
                                <a:prstGeom prst="rect">
                                  <a:avLst/>
                                </a:prstGeom>
                                <a:ln>
                                  <a:noFill/>
                                </a:ln>
                              </wps:spPr>
                              <wps:txbx>
                                <w:txbxContent>
                                  <w:p w14:paraId="13D4EE3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462F2DD" id="Group 671783" o:spid="_x0000_s4026" style="width:7.1pt;height:39.85pt;mso-position-horizontal-relative:char;mso-position-vertical-relative:line" coordsize="90032,50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">
                      <v:rect id="Rectangle 55414" o:spid="_x0000_s4027" style="position:absolute;left:-261834;top:124555;width:643413;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" filled="f" stroked="f">
                        <v:textbox inset="0,0,0,0">
                          <w:txbxContent>
                            <w:p w14:paraId="5BE689E6" w14:textId="77777777" w:rsidR="00E26C14" w:rsidRDefault="00CB3576">
                              <w:pPr>
                                <w:spacing w:after="160" w:line="259" w:lineRule="auto"/>
                                <w:ind w:left="0" w:firstLine="0"/>
                              </w:pPr>
                              <w:r>
                                <w:rPr>
                                  <w:sz w:val="14"/>
                                </w:rPr>
                                <w:t>podkarpackie</w:t>
                              </w:r>
                            </w:p>
                          </w:txbxContent>
                        </v:textbox>
                      </v:rect>
                      <v:rect id="Rectangle 55415" o:spid="_x0000_s4028"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" filled="f" stroked="f">
                        <v:textbox inset="0,0,0,0">
                          <w:txbxContent>
                            <w:p w14:paraId="13D4EE3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1639D13D" w14:textId="77777777" w:rsidR="00E26C14" w:rsidRDefault="00CB3576">
            <w:pPr>
              <w:spacing w:after="0" w:line="259" w:lineRule="auto"/>
              <w:ind w:left="301" w:firstLine="0"/>
            </w:pPr>
            <w:r>
              <w:rPr>
                <w:noProof/>
                <w:sz w:val="22"/>
              </w:rPr>
              <mc:AlternateContent>
                <mc:Choice Requires="wpg">
                  <w:drawing>
                    <wp:inline distT="0" distB="0" distL="0" distR="0" wp14:anchorId="199B5B0D" wp14:editId="7800B92B">
                      <wp:extent cx="90032" cy="362877"/>
                      <wp:effectExtent l="0" t="0" r="0" b="0"/>
                      <wp:docPr id="671793" name="Group 671793"/>
                      <wp:cNvGraphicFramePr/>
                      <a:graphic xmlns:a="http://schemas.openxmlformats.org/drawingml/2006/main">
                        <a:graphicData uri="http://schemas.microsoft.com/office/word/2010/wordprocessingGroup">
                          <wpg:wgp>
                            <wpg:cNvGrpSpPr/>
                            <wpg:grpSpPr>
                              <a:xfrm>
                                <a:off x="0" y="0"/>
                                <a:ext cx="90032" cy="362877"/>
                                <a:chOff x="0" y="0"/>
                                <a:chExt cx="90032" cy="362877"/>
                              </a:xfrm>
                            </wpg:grpSpPr>
                            <wps:wsp>
                              <wps:cNvPr id="55418" name="Rectangle 55418"/>
                              <wps:cNvSpPr/>
                              <wps:spPr>
                                <a:xfrm rot="-5399999">
                                  <a:off x="-45757" y="197377"/>
                                  <a:ext cx="211258" cy="119742"/>
                                </a:xfrm>
                                <a:prstGeom prst="rect">
                                  <a:avLst/>
                                </a:prstGeom>
                                <a:ln>
                                  <a:noFill/>
                                </a:ln>
                              </wps:spPr>
                              <wps:txbx>
                                <w:txbxContent>
                                  <w:p w14:paraId="79CE9A0F" w14:textId="77777777" w:rsidR="00E26C14" w:rsidRDefault="00CB3576">
                                    <w:pPr>
                                      <w:spacing w:after="160" w:line="259" w:lineRule="auto"/>
                                      <w:ind w:left="0" w:firstLine="0"/>
                                    </w:pPr>
                                    <w:r>
                                      <w:rPr>
                                        <w:sz w:val="14"/>
                                      </w:rPr>
                                      <w:t>podl</w:t>
                                    </w:r>
                                  </w:p>
                                </w:txbxContent>
                              </wps:txbx>
                              <wps:bodyPr horzOverflow="overflow" vert="horz" lIns="0" tIns="0" rIns="0" bIns="0" rtlCol="0">
                                <a:noAutofit/>
                              </wps:bodyPr>
                            </wps:wsp>
                            <wps:wsp>
                              <wps:cNvPr id="55419" name="Rectangle 55419"/>
                              <wps:cNvSpPr/>
                              <wps:spPr>
                                <a:xfrm rot="-5399999">
                                  <a:off x="-61510" y="23127"/>
                                  <a:ext cx="242765" cy="119742"/>
                                </a:xfrm>
                                <a:prstGeom prst="rect">
                                  <a:avLst/>
                                </a:prstGeom>
                                <a:ln>
                                  <a:noFill/>
                                </a:ln>
                              </wps:spPr>
                              <wps:txbx>
                                <w:txbxContent>
                                  <w:p w14:paraId="42323997" w14:textId="77777777" w:rsidR="00E26C14" w:rsidRDefault="00CB3576">
                                    <w:pPr>
                                      <w:spacing w:after="160" w:line="259" w:lineRule="auto"/>
                                      <w:ind w:left="0" w:firstLine="0"/>
                                    </w:pPr>
                                    <w:r>
                                      <w:rPr>
                                        <w:sz w:val="14"/>
                                      </w:rPr>
                                      <w:t>askie</w:t>
                                    </w:r>
                                  </w:p>
                                </w:txbxContent>
                              </wps:txbx>
                              <wps:bodyPr horzOverflow="overflow" vert="horz" lIns="0" tIns="0" rIns="0" bIns="0" rtlCol="0">
                                <a:noAutofit/>
                              </wps:bodyPr>
                            </wps:wsp>
                            <wps:wsp>
                              <wps:cNvPr id="55420" name="Rectangle 55420"/>
                              <wps:cNvSpPr/>
                              <wps:spPr>
                                <a:xfrm rot="-5399999">
                                  <a:off x="46586" y="-53178"/>
                                  <a:ext cx="26570" cy="119742"/>
                                </a:xfrm>
                                <a:prstGeom prst="rect">
                                  <a:avLst/>
                                </a:prstGeom>
                                <a:ln>
                                  <a:noFill/>
                                </a:ln>
                              </wps:spPr>
                              <wps:txbx>
                                <w:txbxContent>
                                  <w:p w14:paraId="4F40361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99B5B0D" id="Group 671793" o:spid="_x0000_s4029" style="width:7.1pt;height:28.55pt;mso-position-horizontal-relative:char;mso-position-vertical-relative:line" coordsize="90032,36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">
                      <v:rect id="Rectangle 55418" o:spid="_x0000_s4030" style="position:absolute;left:-45757;top:197377;width:21125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" filled="f" stroked="f">
                        <v:textbox inset="0,0,0,0">
                          <w:txbxContent>
                            <w:p w14:paraId="79CE9A0F" w14:textId="77777777" w:rsidR="00E26C14" w:rsidRDefault="00CB3576">
                              <w:pPr>
                                <w:spacing w:after="160" w:line="259" w:lineRule="auto"/>
                                <w:ind w:left="0" w:firstLine="0"/>
                              </w:pPr>
                              <w:r>
                                <w:rPr>
                                  <w:sz w:val="14"/>
                                </w:rPr>
                                <w:t>podl</w:t>
                              </w:r>
                            </w:p>
                          </w:txbxContent>
                        </v:textbox>
                      </v:rect>
                      <v:rect id="Rectangle 55419" o:spid="_x0000_s4031" style="position:absolute;left:-61510;top:23127;width:242765;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" filled="f" stroked="f">
                        <v:textbox inset="0,0,0,0">
                          <w:txbxContent>
                            <w:p w14:paraId="42323997" w14:textId="77777777" w:rsidR="00E26C14" w:rsidRDefault="00CB3576">
                              <w:pPr>
                                <w:spacing w:after="160" w:line="259" w:lineRule="auto"/>
                                <w:ind w:left="0" w:firstLine="0"/>
                              </w:pPr>
                              <w:r>
                                <w:rPr>
                                  <w:sz w:val="14"/>
                                </w:rPr>
                                <w:t>askie</w:t>
                              </w:r>
                            </w:p>
                          </w:txbxContent>
                        </v:textbox>
                      </v:rect>
                      <v:rect id="Rectangle 55420" o:spid="_x0000_s4032"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" filled="f" stroked="f">
                        <v:textbox inset="0,0,0,0">
                          <w:txbxContent>
                            <w:p w14:paraId="4F40361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431CC516" w14:textId="77777777" w:rsidR="00E26C14" w:rsidRDefault="00CB3576">
            <w:pPr>
              <w:spacing w:after="0" w:line="259" w:lineRule="auto"/>
              <w:ind w:left="302" w:firstLine="0"/>
            </w:pPr>
            <w:r>
              <w:rPr>
                <w:noProof/>
                <w:sz w:val="22"/>
              </w:rPr>
              <mc:AlternateContent>
                <mc:Choice Requires="wpg">
                  <w:drawing>
                    <wp:inline distT="0" distB="0" distL="0" distR="0" wp14:anchorId="4ECC9058" wp14:editId="18CA6533">
                      <wp:extent cx="90032" cy="402501"/>
                      <wp:effectExtent l="0" t="0" r="0" b="0"/>
                      <wp:docPr id="671803" name="Group 671803"/>
                      <wp:cNvGraphicFramePr/>
                      <a:graphic xmlns:a="http://schemas.openxmlformats.org/drawingml/2006/main">
                        <a:graphicData uri="http://schemas.microsoft.com/office/word/2010/wordprocessingGroup">
                          <wpg:wgp>
                            <wpg:cNvGrpSpPr/>
                            <wpg:grpSpPr>
                              <a:xfrm>
                                <a:off x="0" y="0"/>
                                <a:ext cx="90032" cy="402501"/>
                                <a:chOff x="0" y="0"/>
                                <a:chExt cx="90032" cy="402501"/>
                              </a:xfrm>
                            </wpg:grpSpPr>
                            <wps:wsp>
                              <wps:cNvPr id="55423" name="Rectangle 55423"/>
                              <wps:cNvSpPr/>
                              <wps:spPr>
                                <a:xfrm rot="-5399999">
                                  <a:off x="-193119" y="89637"/>
                                  <a:ext cx="505985" cy="119742"/>
                                </a:xfrm>
                                <a:prstGeom prst="rect">
                                  <a:avLst/>
                                </a:prstGeom>
                                <a:ln>
                                  <a:noFill/>
                                </a:ln>
                              </wps:spPr>
                              <wps:txbx>
                                <w:txbxContent>
                                  <w:p w14:paraId="7457A292" w14:textId="77777777" w:rsidR="00E26C14" w:rsidRDefault="00CB3576">
                                    <w:pPr>
                                      <w:spacing w:after="160" w:line="259" w:lineRule="auto"/>
                                      <w:ind w:left="0" w:firstLine="0"/>
                                    </w:pPr>
                                    <w:r>
                                      <w:rPr>
                                        <w:sz w:val="14"/>
                                      </w:rPr>
                                      <w:t>pomorskie</w:t>
                                    </w:r>
                                  </w:p>
                                </w:txbxContent>
                              </wps:txbx>
                              <wps:bodyPr horzOverflow="overflow" vert="horz" lIns="0" tIns="0" rIns="0" bIns="0" rtlCol="0">
                                <a:noAutofit/>
                              </wps:bodyPr>
                            </wps:wsp>
                            <wps:wsp>
                              <wps:cNvPr id="55424" name="Rectangle 55424"/>
                              <wps:cNvSpPr/>
                              <wps:spPr>
                                <a:xfrm rot="-5399999">
                                  <a:off x="46587" y="-53178"/>
                                  <a:ext cx="26570" cy="119742"/>
                                </a:xfrm>
                                <a:prstGeom prst="rect">
                                  <a:avLst/>
                                </a:prstGeom>
                                <a:ln>
                                  <a:noFill/>
                                </a:ln>
                              </wps:spPr>
                              <wps:txbx>
                                <w:txbxContent>
                                  <w:p w14:paraId="0DBE093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ECC9058" id="Group 671803" o:spid="_x0000_s4033" style="width:7.1pt;height:31.7pt;mso-position-horizontal-relative:char;mso-position-vertical-relative:line" coordsize="90032,4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">
                      <v:rect id="Rectangle 55423" o:spid="_x0000_s4034" style="position:absolute;left:-193119;top:89637;width:505985;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" filled="f" stroked="f">
                        <v:textbox inset="0,0,0,0">
                          <w:txbxContent>
                            <w:p w14:paraId="7457A292" w14:textId="77777777" w:rsidR="00E26C14" w:rsidRDefault="00CB3576">
                              <w:pPr>
                                <w:spacing w:after="160" w:line="259" w:lineRule="auto"/>
                                <w:ind w:left="0" w:firstLine="0"/>
                              </w:pPr>
                              <w:r>
                                <w:rPr>
                                  <w:sz w:val="14"/>
                                </w:rPr>
                                <w:t>pomorskie</w:t>
                              </w:r>
                            </w:p>
                          </w:txbxContent>
                        </v:textbox>
                      </v:rect>
                      <v:rect id="Rectangle 55424" o:spid="_x0000_s4035" style="position:absolute;left:46587;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" filled="f" stroked="f">
                        <v:textbox inset="0,0,0,0">
                          <w:txbxContent>
                            <w:p w14:paraId="0DBE0934"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41C1B21C" w14:textId="77777777" w:rsidR="00E26C14" w:rsidRDefault="00CB3576">
            <w:pPr>
              <w:spacing w:after="0" w:line="259" w:lineRule="auto"/>
              <w:ind w:left="301" w:firstLine="0"/>
            </w:pPr>
            <w:r>
              <w:rPr>
                <w:noProof/>
                <w:sz w:val="22"/>
              </w:rPr>
              <mc:AlternateContent>
                <mc:Choice Requires="wpg">
                  <w:drawing>
                    <wp:inline distT="0" distB="0" distL="0" distR="0" wp14:anchorId="27991837" wp14:editId="3742C2C8">
                      <wp:extent cx="90032" cy="257721"/>
                      <wp:effectExtent l="0" t="0" r="0" b="0"/>
                      <wp:docPr id="671813" name="Group 671813"/>
                      <wp:cNvGraphicFramePr/>
                      <a:graphic xmlns:a="http://schemas.openxmlformats.org/drawingml/2006/main">
                        <a:graphicData uri="http://schemas.microsoft.com/office/word/2010/wordprocessingGroup">
                          <wpg:wgp>
                            <wpg:cNvGrpSpPr/>
                            <wpg:grpSpPr>
                              <a:xfrm>
                                <a:off x="0" y="0"/>
                                <a:ext cx="90032" cy="257721"/>
                                <a:chOff x="0" y="0"/>
                                <a:chExt cx="90032" cy="257721"/>
                              </a:xfrm>
                            </wpg:grpSpPr>
                            <wps:wsp>
                              <wps:cNvPr id="55427" name="Rectangle 55427"/>
                              <wps:cNvSpPr/>
                              <wps:spPr>
                                <a:xfrm rot="-5399999">
                                  <a:off x="-96955" y="41024"/>
                                  <a:ext cx="313654" cy="119742"/>
                                </a:xfrm>
                                <a:prstGeom prst="rect">
                                  <a:avLst/>
                                </a:prstGeom>
                                <a:ln>
                                  <a:noFill/>
                                </a:ln>
                              </wps:spPr>
                              <wps:txbx>
                                <w:txbxContent>
                                  <w:p w14:paraId="4CB2C0F2" w14:textId="77777777" w:rsidR="00E26C14" w:rsidRDefault="00CB3576">
                                    <w:pPr>
                                      <w:spacing w:after="160" w:line="259" w:lineRule="auto"/>
                                      <w:ind w:left="0" w:firstLine="0"/>
                                    </w:pPr>
                                    <w:r>
                                      <w:rPr>
                                        <w:sz w:val="14"/>
                                      </w:rPr>
                                      <w:t>śląskie</w:t>
                                    </w:r>
                                  </w:p>
                                </w:txbxContent>
                              </wps:txbx>
                              <wps:bodyPr horzOverflow="overflow" vert="horz" lIns="0" tIns="0" rIns="0" bIns="0" rtlCol="0">
                                <a:noAutofit/>
                              </wps:bodyPr>
                            </wps:wsp>
                            <wps:wsp>
                              <wps:cNvPr id="55428" name="Rectangle 55428"/>
                              <wps:cNvSpPr/>
                              <wps:spPr>
                                <a:xfrm rot="-5399999">
                                  <a:off x="46588" y="-53178"/>
                                  <a:ext cx="26568" cy="119742"/>
                                </a:xfrm>
                                <a:prstGeom prst="rect">
                                  <a:avLst/>
                                </a:prstGeom>
                                <a:ln>
                                  <a:noFill/>
                                </a:ln>
                              </wps:spPr>
                              <wps:txbx>
                                <w:txbxContent>
                                  <w:p w14:paraId="3767DB4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7991837" id="Group 671813" o:spid="_x0000_s4036" style="width:7.1pt;height:20.3pt;mso-position-horizontal-relative:char;mso-position-vertical-relative:line" coordsize="90032,25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">
                      <v:rect id="Rectangle 55427" o:spid="_x0000_s4037" style="position:absolute;left:-96955;top:41024;width:313654;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" filled="f" stroked="f">
                        <v:textbox inset="0,0,0,0">
                          <w:txbxContent>
                            <w:p w14:paraId="4CB2C0F2" w14:textId="77777777" w:rsidR="00E26C14" w:rsidRDefault="00CB3576">
                              <w:pPr>
                                <w:spacing w:after="160" w:line="259" w:lineRule="auto"/>
                                <w:ind w:left="0" w:firstLine="0"/>
                              </w:pPr>
                              <w:r>
                                <w:rPr>
                                  <w:sz w:val="14"/>
                                </w:rPr>
                                <w:t>śląskie</w:t>
                              </w:r>
                            </w:p>
                          </w:txbxContent>
                        </v:textbox>
                      </v:rect>
                      <v:rect id="Rectangle 55428" o:spid="_x0000_s4038" style="position:absolute;left:46588;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" filled="f" stroked="f">
                        <v:textbox inset="0,0,0,0">
                          <w:txbxContent>
                            <w:p w14:paraId="3767DB4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3EDAC333" w14:textId="77777777" w:rsidR="00E26C14" w:rsidRDefault="00CB3576">
            <w:pPr>
              <w:spacing w:after="0" w:line="259" w:lineRule="auto"/>
              <w:ind w:left="302" w:firstLine="0"/>
            </w:pPr>
            <w:r>
              <w:rPr>
                <w:noProof/>
                <w:sz w:val="22"/>
              </w:rPr>
              <mc:AlternateContent>
                <mc:Choice Requires="wpg">
                  <w:drawing>
                    <wp:inline distT="0" distB="0" distL="0" distR="0" wp14:anchorId="17375377" wp14:editId="4089C9C8">
                      <wp:extent cx="90032" cy="545757"/>
                      <wp:effectExtent l="0" t="0" r="0" b="0"/>
                      <wp:docPr id="671821" name="Group 671821"/>
                      <wp:cNvGraphicFramePr/>
                      <a:graphic xmlns:a="http://schemas.openxmlformats.org/drawingml/2006/main">
                        <a:graphicData uri="http://schemas.microsoft.com/office/word/2010/wordprocessingGroup">
                          <wpg:wgp>
                            <wpg:cNvGrpSpPr/>
                            <wpg:grpSpPr>
                              <a:xfrm>
                                <a:off x="0" y="0"/>
                                <a:ext cx="90032" cy="545757"/>
                                <a:chOff x="0" y="0"/>
                                <a:chExt cx="90032" cy="545757"/>
                              </a:xfrm>
                            </wpg:grpSpPr>
                            <wps:wsp>
                              <wps:cNvPr id="55431" name="Rectangle 55431"/>
                              <wps:cNvSpPr/>
                              <wps:spPr>
                                <a:xfrm rot="-5399999">
                                  <a:off x="-288460" y="137551"/>
                                  <a:ext cx="696668" cy="119742"/>
                                </a:xfrm>
                                <a:prstGeom prst="rect">
                                  <a:avLst/>
                                </a:prstGeom>
                                <a:ln>
                                  <a:noFill/>
                                </a:ln>
                              </wps:spPr>
                              <wps:txbx>
                                <w:txbxContent>
                                  <w:p w14:paraId="7E2B45E0" w14:textId="77777777" w:rsidR="00E26C14" w:rsidRDefault="00CB3576">
                                    <w:pPr>
                                      <w:spacing w:after="160" w:line="259" w:lineRule="auto"/>
                                      <w:ind w:left="0" w:firstLine="0"/>
                                    </w:pPr>
                                    <w:r>
                                      <w:rPr>
                                        <w:sz w:val="14"/>
                                      </w:rPr>
                                      <w:t>świętokrzyskie</w:t>
                                    </w:r>
                                  </w:p>
                                </w:txbxContent>
                              </wps:txbx>
                              <wps:bodyPr horzOverflow="overflow" vert="horz" lIns="0" tIns="0" rIns="0" bIns="0" rtlCol="0">
                                <a:noAutofit/>
                              </wps:bodyPr>
                            </wps:wsp>
                            <wps:wsp>
                              <wps:cNvPr id="55432" name="Rectangle 55432"/>
                              <wps:cNvSpPr/>
                              <wps:spPr>
                                <a:xfrm rot="-5399999">
                                  <a:off x="46587" y="-53178"/>
                                  <a:ext cx="26570" cy="119742"/>
                                </a:xfrm>
                                <a:prstGeom prst="rect">
                                  <a:avLst/>
                                </a:prstGeom>
                                <a:ln>
                                  <a:noFill/>
                                </a:ln>
                              </wps:spPr>
                              <wps:txbx>
                                <w:txbxContent>
                                  <w:p w14:paraId="62F388B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7375377" id="Group 671821" o:spid="_x0000_s4039" style="width:7.1pt;height:42.95pt;mso-position-horizontal-relative:char;mso-position-vertical-relative:line" coordsize="90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">
                      <v:rect id="Rectangle 55431" o:spid="_x0000_s4040" style="position:absolute;left:-2884;top:1375;width:69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" filled="f" stroked="f">
                        <v:textbox inset="0,0,0,0">
                          <w:txbxContent>
                            <w:p w14:paraId="7E2B45E0" w14:textId="77777777" w:rsidR="00E26C14" w:rsidRDefault="00CB3576">
                              <w:pPr>
                                <w:spacing w:after="160" w:line="259" w:lineRule="auto"/>
                                <w:ind w:left="0" w:firstLine="0"/>
                              </w:pPr>
                              <w:r>
                                <w:rPr>
                                  <w:sz w:val="14"/>
                                </w:rPr>
                                <w:t>świętokrzyskie</w:t>
                              </w:r>
                            </w:p>
                          </w:txbxContent>
                        </v:textbox>
                      </v:rect>
                      <v:rect id="Rectangle 55432" o:spid="_x0000_s4041"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" filled="f" stroked="f">
                        <v:textbox inset="0,0,0,0">
                          <w:txbxContent>
                            <w:p w14:paraId="62F388B3"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697F4C00" w14:textId="77777777" w:rsidR="00E26C14" w:rsidRDefault="00CB3576">
            <w:pPr>
              <w:spacing w:after="0" w:line="259" w:lineRule="auto"/>
              <w:ind w:left="202" w:firstLine="0"/>
            </w:pPr>
            <w:r>
              <w:rPr>
                <w:noProof/>
                <w:sz w:val="22"/>
              </w:rPr>
              <mc:AlternateContent>
                <mc:Choice Requires="wpg">
                  <w:drawing>
                    <wp:inline distT="0" distB="0" distL="0" distR="0" wp14:anchorId="010ED76D" wp14:editId="316B14F0">
                      <wp:extent cx="218049" cy="423288"/>
                      <wp:effectExtent l="0" t="0" r="0" b="0"/>
                      <wp:docPr id="671831" name="Group 671831"/>
                      <wp:cNvGraphicFramePr/>
                      <a:graphic xmlns:a="http://schemas.openxmlformats.org/drawingml/2006/main">
                        <a:graphicData uri="http://schemas.microsoft.com/office/word/2010/wordprocessingGroup">
                          <wpg:wgp>
                            <wpg:cNvGrpSpPr/>
                            <wpg:grpSpPr>
                              <a:xfrm>
                                <a:off x="0" y="0"/>
                                <a:ext cx="218049" cy="423288"/>
                                <a:chOff x="0" y="0"/>
                                <a:chExt cx="218049" cy="423288"/>
                              </a:xfrm>
                            </wpg:grpSpPr>
                            <wps:wsp>
                              <wps:cNvPr id="55435" name="Rectangle 55435"/>
                              <wps:cNvSpPr/>
                              <wps:spPr>
                                <a:xfrm rot="-5399999">
                                  <a:off x="-202935" y="100608"/>
                                  <a:ext cx="525617" cy="119742"/>
                                </a:xfrm>
                                <a:prstGeom prst="rect">
                                  <a:avLst/>
                                </a:prstGeom>
                                <a:ln>
                                  <a:noFill/>
                                </a:ln>
                              </wps:spPr>
                              <wps:txbx>
                                <w:txbxContent>
                                  <w:p w14:paraId="51EB2CBE" w14:textId="77777777" w:rsidR="00E26C14" w:rsidRDefault="00CB3576">
                                    <w:pPr>
                                      <w:spacing w:after="160" w:line="259" w:lineRule="auto"/>
                                      <w:ind w:left="0" w:firstLine="0"/>
                                    </w:pPr>
                                    <w:r>
                                      <w:rPr>
                                        <w:sz w:val="14"/>
                                      </w:rPr>
                                      <w:t>warmińsko</w:t>
                                    </w:r>
                                  </w:p>
                                </w:txbxContent>
                              </wps:txbx>
                              <wps:bodyPr horzOverflow="overflow" vert="horz" lIns="0" tIns="0" rIns="0" bIns="0" rtlCol="0">
                                <a:noAutofit/>
                              </wps:bodyPr>
                            </wps:wsp>
                            <wps:wsp>
                              <wps:cNvPr id="55436" name="Rectangle 55436"/>
                              <wps:cNvSpPr/>
                              <wps:spPr>
                                <a:xfrm rot="-5399999">
                                  <a:off x="41886" y="-50809"/>
                                  <a:ext cx="35974" cy="119742"/>
                                </a:xfrm>
                                <a:prstGeom prst="rect">
                                  <a:avLst/>
                                </a:prstGeom>
                                <a:ln>
                                  <a:noFill/>
                                </a:ln>
                              </wps:spPr>
                              <wps:txbx>
                                <w:txbxContent>
                                  <w:p w14:paraId="5ED1F93A" w14:textId="77777777" w:rsidR="00E26C14" w:rsidRDefault="00CB3576">
                                    <w:pPr>
                                      <w:spacing w:after="160" w:line="259" w:lineRule="auto"/>
                                      <w:ind w:left="0" w:firstLine="0"/>
                                    </w:pPr>
                                    <w:r>
                                      <w:rPr>
                                        <w:sz w:val="14"/>
                                      </w:rPr>
                                      <w:t>-</w:t>
                                    </w:r>
                                  </w:p>
                                </w:txbxContent>
                              </wps:txbx>
                              <wps:bodyPr horzOverflow="overflow" vert="horz" lIns="0" tIns="0" rIns="0" bIns="0" rtlCol="0">
                                <a:noAutofit/>
                              </wps:bodyPr>
                            </wps:wsp>
                            <wps:wsp>
                              <wps:cNvPr id="55438" name="Rectangle 55438"/>
                              <wps:cNvSpPr/>
                              <wps:spPr>
                                <a:xfrm rot="-5399999">
                                  <a:off x="-54054" y="90996"/>
                                  <a:ext cx="483883" cy="119742"/>
                                </a:xfrm>
                                <a:prstGeom prst="rect">
                                  <a:avLst/>
                                </a:prstGeom>
                                <a:ln>
                                  <a:noFill/>
                                </a:ln>
                              </wps:spPr>
                              <wps:txbx>
                                <w:txbxContent>
                                  <w:p w14:paraId="6327BFB4" w14:textId="77777777" w:rsidR="00E26C14" w:rsidRDefault="00CB3576">
                                    <w:pPr>
                                      <w:spacing w:after="160" w:line="259" w:lineRule="auto"/>
                                      <w:ind w:left="0" w:firstLine="0"/>
                                    </w:pPr>
                                    <w:r>
                                      <w:rPr>
                                        <w:sz w:val="14"/>
                                      </w:rPr>
                                      <w:t>mazurskie</w:t>
                                    </w:r>
                                  </w:p>
                                </w:txbxContent>
                              </wps:txbx>
                              <wps:bodyPr horzOverflow="overflow" vert="horz" lIns="0" tIns="0" rIns="0" bIns="0" rtlCol="0">
                                <a:noAutofit/>
                              </wps:bodyPr>
                            </wps:wsp>
                            <wps:wsp>
                              <wps:cNvPr id="55439" name="Rectangle 55439"/>
                              <wps:cNvSpPr/>
                              <wps:spPr>
                                <a:xfrm rot="-5399999">
                                  <a:off x="174604" y="-46107"/>
                                  <a:ext cx="26568" cy="119742"/>
                                </a:xfrm>
                                <a:prstGeom prst="rect">
                                  <a:avLst/>
                                </a:prstGeom>
                                <a:ln>
                                  <a:noFill/>
                                </a:ln>
                              </wps:spPr>
                              <wps:txbx>
                                <w:txbxContent>
                                  <w:p w14:paraId="16E0528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10ED76D" id="Group 671831" o:spid="_x0000_s4042" style="width:17.15pt;height:33.35pt;mso-position-horizontal-relative:char;mso-position-vertical-relative:line" coordsize="218049,42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">
                      <v:rect id="Rectangle 55435" o:spid="_x0000_s4043" style="position:absolute;left:-202935;top:100608;width:525617;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" filled="f" stroked="f">
                        <v:textbox inset="0,0,0,0">
                          <w:txbxContent>
                            <w:p w14:paraId="51EB2CBE" w14:textId="77777777" w:rsidR="00E26C14" w:rsidRDefault="00CB3576">
                              <w:pPr>
                                <w:spacing w:after="160" w:line="259" w:lineRule="auto"/>
                                <w:ind w:left="0" w:firstLine="0"/>
                              </w:pPr>
                              <w:r>
                                <w:rPr>
                                  <w:sz w:val="14"/>
                                </w:rPr>
                                <w:t>warmińsko</w:t>
                              </w:r>
                            </w:p>
                          </w:txbxContent>
                        </v:textbox>
                      </v:rect>
                      <v:rect id="Rectangle 55436" o:spid="_x0000_s4044" style="position:absolute;left:41886;top:-50809;width:35974;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" filled="f" stroked="f">
                        <v:textbox inset="0,0,0,0">
                          <w:txbxContent>
                            <w:p w14:paraId="5ED1F93A" w14:textId="77777777" w:rsidR="00E26C14" w:rsidRDefault="00CB3576">
                              <w:pPr>
                                <w:spacing w:after="160" w:line="259" w:lineRule="auto"/>
                                <w:ind w:left="0" w:firstLine="0"/>
                              </w:pPr>
                              <w:r>
                                <w:rPr>
                                  <w:sz w:val="14"/>
                                </w:rPr>
                                <w:t>-</w:t>
                              </w:r>
                            </w:p>
                          </w:txbxContent>
                        </v:textbox>
                      </v:rect>
                      <v:rect id="Rectangle 55438" o:spid="_x0000_s4045" style="position:absolute;left:-54054;top:90996;width:483883;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" filled="f" stroked="f">
                        <v:textbox inset="0,0,0,0">
                          <w:txbxContent>
                            <w:p w14:paraId="6327BFB4" w14:textId="77777777" w:rsidR="00E26C14" w:rsidRDefault="00CB3576">
                              <w:pPr>
                                <w:spacing w:after="160" w:line="259" w:lineRule="auto"/>
                                <w:ind w:left="0" w:firstLine="0"/>
                              </w:pPr>
                              <w:r>
                                <w:rPr>
                                  <w:sz w:val="14"/>
                                </w:rPr>
                                <w:t>mazurskie</w:t>
                              </w:r>
                            </w:p>
                          </w:txbxContent>
                        </v:textbox>
                      </v:rect>
                      <v:rect id="Rectangle 55439" o:spid="_x0000_s4046" style="position:absolute;left:174604;top:-46107;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" filled="f" stroked="f">
                        <v:textbox inset="0,0,0,0">
                          <w:txbxContent>
                            <w:p w14:paraId="16E0528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539378FC" w14:textId="77777777" w:rsidR="00E26C14" w:rsidRDefault="00CB3576">
            <w:pPr>
              <w:spacing w:after="0" w:line="259" w:lineRule="auto"/>
              <w:ind w:left="301" w:firstLine="0"/>
            </w:pPr>
            <w:r>
              <w:rPr>
                <w:noProof/>
                <w:sz w:val="22"/>
              </w:rPr>
              <mc:AlternateContent>
                <mc:Choice Requires="wpg">
                  <w:drawing>
                    <wp:inline distT="0" distB="0" distL="0" distR="0" wp14:anchorId="740F18B2" wp14:editId="02336462">
                      <wp:extent cx="90032" cy="509181"/>
                      <wp:effectExtent l="0" t="0" r="0" b="0"/>
                      <wp:docPr id="671839" name="Group 671839"/>
                      <wp:cNvGraphicFramePr/>
                      <a:graphic xmlns:a="http://schemas.openxmlformats.org/drawingml/2006/main">
                        <a:graphicData uri="http://schemas.microsoft.com/office/word/2010/wordprocessingGroup">
                          <wpg:wgp>
                            <wpg:cNvGrpSpPr/>
                            <wpg:grpSpPr>
                              <a:xfrm>
                                <a:off x="0" y="0"/>
                                <a:ext cx="90032" cy="509181"/>
                                <a:chOff x="0" y="0"/>
                                <a:chExt cx="90032" cy="509181"/>
                              </a:xfrm>
                            </wpg:grpSpPr>
                            <wps:wsp>
                              <wps:cNvPr id="55442" name="Rectangle 55442"/>
                              <wps:cNvSpPr/>
                              <wps:spPr>
                                <a:xfrm rot="-5399999">
                                  <a:off x="-264009" y="125429"/>
                                  <a:ext cx="647763" cy="119742"/>
                                </a:xfrm>
                                <a:prstGeom prst="rect">
                                  <a:avLst/>
                                </a:prstGeom>
                                <a:ln>
                                  <a:noFill/>
                                </a:ln>
                              </wps:spPr>
                              <wps:txbx>
                                <w:txbxContent>
                                  <w:p w14:paraId="364D32FE" w14:textId="77777777" w:rsidR="00E26C14" w:rsidRDefault="00CB3576">
                                    <w:pPr>
                                      <w:spacing w:after="160" w:line="259" w:lineRule="auto"/>
                                      <w:ind w:left="0" w:firstLine="0"/>
                                    </w:pPr>
                                    <w:r>
                                      <w:rPr>
                                        <w:sz w:val="14"/>
                                      </w:rPr>
                                      <w:t>wielkopolskie</w:t>
                                    </w:r>
                                  </w:p>
                                </w:txbxContent>
                              </wps:txbx>
                              <wps:bodyPr horzOverflow="overflow" vert="horz" lIns="0" tIns="0" rIns="0" bIns="0" rtlCol="0">
                                <a:noAutofit/>
                              </wps:bodyPr>
                            </wps:wsp>
                            <wps:wsp>
                              <wps:cNvPr id="55443" name="Rectangle 55443"/>
                              <wps:cNvSpPr/>
                              <wps:spPr>
                                <a:xfrm rot="-5399999">
                                  <a:off x="46587" y="-53178"/>
                                  <a:ext cx="26568" cy="119742"/>
                                </a:xfrm>
                                <a:prstGeom prst="rect">
                                  <a:avLst/>
                                </a:prstGeom>
                                <a:ln>
                                  <a:noFill/>
                                </a:ln>
                              </wps:spPr>
                              <wps:txbx>
                                <w:txbxContent>
                                  <w:p w14:paraId="7A090BB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40F18B2" id="Group 671839" o:spid="_x0000_s4047" style="width:7.1pt;height:40.1pt;mso-position-horizontal-relative:char;mso-position-vertical-relative:line" coordsize="90032,50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">
                      <v:rect id="Rectangle 55442" o:spid="_x0000_s4048" style="position:absolute;left:-264009;top:125429;width:647763;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" filled="f" stroked="f">
                        <v:textbox inset="0,0,0,0">
                          <w:txbxContent>
                            <w:p w14:paraId="364D32FE" w14:textId="77777777" w:rsidR="00E26C14" w:rsidRDefault="00CB3576">
                              <w:pPr>
                                <w:spacing w:after="160" w:line="259" w:lineRule="auto"/>
                                <w:ind w:left="0" w:firstLine="0"/>
                              </w:pPr>
                              <w:r>
                                <w:rPr>
                                  <w:sz w:val="14"/>
                                </w:rPr>
                                <w:t>wielkopolskie</w:t>
                              </w:r>
                            </w:p>
                          </w:txbxContent>
                        </v:textbox>
                      </v:rect>
                      <v:rect id="Rectangle 55443" o:spid="_x0000_s4049" style="position:absolute;left:46587;top:-53178;width:26568;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" filled="f" stroked="f">
                        <v:textbox inset="0,0,0,0">
                          <w:txbxContent>
                            <w:p w14:paraId="7A090BB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5B954558" w14:textId="77777777" w:rsidR="00E26C14" w:rsidRDefault="00CB3576">
            <w:pPr>
              <w:spacing w:after="0" w:line="259" w:lineRule="auto"/>
              <w:ind w:left="190" w:firstLine="0"/>
            </w:pPr>
            <w:r>
              <w:rPr>
                <w:noProof/>
                <w:sz w:val="22"/>
              </w:rPr>
              <mc:AlternateContent>
                <mc:Choice Requires="wpg">
                  <w:drawing>
                    <wp:inline distT="0" distB="0" distL="0" distR="0" wp14:anchorId="089EBB47" wp14:editId="4C8344B2">
                      <wp:extent cx="218246" cy="521248"/>
                      <wp:effectExtent l="0" t="0" r="0" b="0"/>
                      <wp:docPr id="671849" name="Group 671849"/>
                      <wp:cNvGraphicFramePr/>
                      <a:graphic xmlns:a="http://schemas.openxmlformats.org/drawingml/2006/main">
                        <a:graphicData uri="http://schemas.microsoft.com/office/word/2010/wordprocessingGroup">
                          <wpg:wgp>
                            <wpg:cNvGrpSpPr/>
                            <wpg:grpSpPr>
                              <a:xfrm>
                                <a:off x="0" y="0"/>
                                <a:ext cx="218246" cy="521248"/>
                                <a:chOff x="0" y="0"/>
                                <a:chExt cx="218246" cy="521248"/>
                              </a:xfrm>
                            </wpg:grpSpPr>
                            <wps:wsp>
                              <wps:cNvPr id="55446" name="Rectangle 55446"/>
                              <wps:cNvSpPr/>
                              <wps:spPr>
                                <a:xfrm rot="-5399999">
                                  <a:off x="-281559" y="109548"/>
                                  <a:ext cx="693259" cy="130140"/>
                                </a:xfrm>
                                <a:prstGeom prst="rect">
                                  <a:avLst/>
                                </a:prstGeom>
                                <a:ln>
                                  <a:noFill/>
                                </a:ln>
                              </wps:spPr>
                              <wps:txbx>
                                <w:txbxContent>
                                  <w:p w14:paraId="59C73C05" w14:textId="77777777" w:rsidR="00E26C14" w:rsidRDefault="00CB3576">
                                    <w:pPr>
                                      <w:spacing w:after="160" w:line="259" w:lineRule="auto"/>
                                      <w:ind w:left="0" w:firstLine="0"/>
                                    </w:pPr>
                                    <w:r>
                                      <w:rPr>
                                        <w:rFonts w:ascii="Times New Roman" w:eastAsia="Times New Roman" w:hAnsi="Times New Roman" w:cs="Times New Roman"/>
                                        <w:sz w:val="14"/>
                                      </w:rPr>
                                      <w:t>zachodniopom</w:t>
                                    </w:r>
                                  </w:p>
                                </w:txbxContent>
                              </wps:txbx>
                              <wps:bodyPr horzOverflow="overflow" vert="horz" lIns="0" tIns="0" rIns="0" bIns="0" rtlCol="0">
                                <a:noAutofit/>
                              </wps:bodyPr>
                            </wps:wsp>
                            <wps:wsp>
                              <wps:cNvPr id="55448" name="Rectangle 55448"/>
                              <wps:cNvSpPr/>
                              <wps:spPr>
                                <a:xfrm rot="-5399999">
                                  <a:off x="41687" y="160000"/>
                                  <a:ext cx="287555" cy="130140"/>
                                </a:xfrm>
                                <a:prstGeom prst="rect">
                                  <a:avLst/>
                                </a:prstGeom>
                                <a:ln>
                                  <a:noFill/>
                                </a:ln>
                              </wps:spPr>
                              <wps:txbx>
                                <w:txbxContent>
                                  <w:p w14:paraId="4BE2D713" w14:textId="77777777" w:rsidR="00E26C14" w:rsidRDefault="00CB3576">
                                    <w:pPr>
                                      <w:spacing w:after="160" w:line="259" w:lineRule="auto"/>
                                      <w:ind w:left="0" w:firstLine="0"/>
                                    </w:pPr>
                                    <w:r>
                                      <w:rPr>
                                        <w:rFonts w:ascii="Times New Roman" w:eastAsia="Times New Roman" w:hAnsi="Times New Roman" w:cs="Times New Roman"/>
                                        <w:sz w:val="14"/>
                                      </w:rPr>
                                      <w:t>orskie</w:t>
                                    </w:r>
                                  </w:p>
                                </w:txbxContent>
                              </wps:txbx>
                              <wps:bodyPr horzOverflow="overflow" vert="horz" lIns="0" tIns="0" rIns="0" bIns="0" rtlCol="0">
                                <a:noAutofit/>
                              </wps:bodyPr>
                            </wps:wsp>
                            <wps:wsp>
                              <wps:cNvPr id="55449" name="Rectangle 55449"/>
                              <wps:cNvSpPr/>
                              <wps:spPr>
                                <a:xfrm rot="-5399999">
                                  <a:off x="170771" y="71150"/>
                                  <a:ext cx="29390" cy="130140"/>
                                </a:xfrm>
                                <a:prstGeom prst="rect">
                                  <a:avLst/>
                                </a:prstGeom>
                                <a:ln>
                                  <a:noFill/>
                                </a:ln>
                              </wps:spPr>
                              <wps:txbx>
                                <w:txbxContent>
                                  <w:p w14:paraId="3BC29C53" w14:textId="77777777" w:rsidR="00E26C14" w:rsidRDefault="00CB3576">
                                    <w:pPr>
                                      <w:spacing w:after="160" w:line="259" w:lineRule="auto"/>
                                      <w:ind w:left="0" w:firstLine="0"/>
                                    </w:pPr>
                                    <w:r>
                                      <w:rPr>
                                        <w:rFonts w:ascii="Times New Roman" w:eastAsia="Times New Roman" w:hAnsi="Times New Roman" w:cs="Times New Roman"/>
                                        <w:sz w:val="14"/>
                                      </w:rPr>
                                      <w:t xml:space="preserve"> </w:t>
                                    </w:r>
                                  </w:p>
                                </w:txbxContent>
                              </wps:txbx>
                              <wps:bodyPr horzOverflow="overflow" vert="horz" lIns="0" tIns="0" rIns="0" bIns="0" rtlCol="0">
                                <a:noAutofit/>
                              </wps:bodyPr>
                            </wps:wsp>
                          </wpg:wgp>
                        </a:graphicData>
                      </a:graphic>
                    </wp:inline>
                  </w:drawing>
                </mc:Choice>
                <mc:Fallback>
                  <w:pict>
                    <v:group w14:anchorId="089EBB47" id="Group 671849" o:spid="_x0000_s4050" style="width:17.2pt;height:41.05pt;mso-position-horizontal-relative:char;mso-position-vertical-relative:line" coordsize="218246,5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">
                      <v:rect id="Rectangle 55446" o:spid="_x0000_s4051" style="position:absolute;left:-281559;top:109548;width:693259;height:1301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" filled="f" stroked="f">
                        <v:textbox inset="0,0,0,0">
                          <w:txbxContent>
                            <w:p w14:paraId="59C73C05" w14:textId="77777777" w:rsidR="00E26C14" w:rsidRDefault="00CB3576">
                              <w:pPr>
                                <w:spacing w:after="160" w:line="259" w:lineRule="auto"/>
                                <w:ind w:left="0" w:firstLine="0"/>
                              </w:pPr>
                              <w:r>
                                <w:rPr>
                                  <w:rFonts w:ascii="Times New Roman" w:eastAsia="Times New Roman" w:hAnsi="Times New Roman" w:cs="Times New Roman"/>
                                  <w:sz w:val="14"/>
                                </w:rPr>
                                <w:t>zachodniopom</w:t>
                              </w:r>
                            </w:p>
                          </w:txbxContent>
                        </v:textbox>
                      </v:rect>
                      <v:rect id="Rectangle 55448" o:spid="_x0000_s4052" style="position:absolute;left:41687;top:160000;width:287555;height:1301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" filled="f" stroked="f">
                        <v:textbox inset="0,0,0,0">
                          <w:txbxContent>
                            <w:p w14:paraId="4BE2D713" w14:textId="77777777" w:rsidR="00E26C14" w:rsidRDefault="00CB3576">
                              <w:pPr>
                                <w:spacing w:after="160" w:line="259" w:lineRule="auto"/>
                                <w:ind w:left="0" w:firstLine="0"/>
                              </w:pPr>
                              <w:r>
                                <w:rPr>
                                  <w:rFonts w:ascii="Times New Roman" w:eastAsia="Times New Roman" w:hAnsi="Times New Roman" w:cs="Times New Roman"/>
                                  <w:sz w:val="14"/>
                                </w:rPr>
                                <w:t>orskie</w:t>
                              </w:r>
                            </w:p>
                          </w:txbxContent>
                        </v:textbox>
                      </v:rect>
                      <v:rect id="Rectangle 55449" o:spid="_x0000_s4053" style="position:absolute;left:170771;top:71150;width:29390;height:1301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" filled="f" stroked="f">
                        <v:textbox inset="0,0,0,0">
                          <w:txbxContent>
                            <w:p w14:paraId="3BC29C53" w14:textId="77777777" w:rsidR="00E26C14" w:rsidRDefault="00CB3576">
                              <w:pPr>
                                <w:spacing w:after="160" w:line="259" w:lineRule="auto"/>
                                <w:ind w:left="0" w:firstLine="0"/>
                              </w:pPr>
                              <w:r>
                                <w:rPr>
                                  <w:rFonts w:ascii="Times New Roman" w:eastAsia="Times New Roman" w:hAnsi="Times New Roman" w:cs="Times New Roman"/>
                                  <w:sz w:val="14"/>
                                </w:rPr>
                                <w:t xml:space="preserve"> </w:t>
                              </w:r>
                            </w:p>
                          </w:txbxContent>
                        </v:textbox>
                      </v:rect>
                      <w10:anchorlock/>
                    </v:group>
                  </w:pict>
                </mc:Fallback>
              </mc:AlternateContent>
            </w:r>
          </w:p>
        </w:tc>
      </w:tr>
      <w:tr w:rsidR="00E26C14" w14:paraId="2684B0F2" w14:textId="77777777">
        <w:trPr>
          <w:trHeight w:val="685"/>
        </w:trPr>
        <w:tc>
          <w:tcPr>
            <w:tcW w:w="1037" w:type="dxa"/>
            <w:tcBorders>
              <w:top w:val="single" w:sz="4" w:space="0" w:color="000000"/>
              <w:left w:val="single" w:sz="4" w:space="0" w:color="000000"/>
              <w:bottom w:val="single" w:sz="4" w:space="0" w:color="000000"/>
              <w:right w:val="single" w:sz="4" w:space="0" w:color="000000"/>
            </w:tcBorders>
          </w:tcPr>
          <w:p w14:paraId="6AD8A950" w14:textId="77777777" w:rsidR="00E26C14" w:rsidRDefault="00CB3576">
            <w:pPr>
              <w:spacing w:after="0" w:line="259" w:lineRule="auto"/>
              <w:ind w:left="0" w:right="4" w:firstLine="0"/>
            </w:pPr>
            <w:r>
              <w:rPr>
                <w:sz w:val="12"/>
              </w:rPr>
              <w:t xml:space="preserve">Liczba osób objętych </w:t>
            </w:r>
            <w:r>
              <w:rPr>
                <w:sz w:val="12"/>
              </w:rPr>
              <w:t xml:space="preserve">wsparciem, w tym: </w:t>
            </w:r>
          </w:p>
        </w:tc>
        <w:tc>
          <w:tcPr>
            <w:tcW w:w="881" w:type="dxa"/>
            <w:tcBorders>
              <w:top w:val="single" w:sz="4" w:space="0" w:color="000000"/>
              <w:left w:val="single" w:sz="4" w:space="0" w:color="000000"/>
              <w:bottom w:val="single" w:sz="4" w:space="0" w:color="000000"/>
              <w:right w:val="single" w:sz="4" w:space="0" w:color="000000"/>
            </w:tcBorders>
            <w:vAlign w:val="center"/>
          </w:tcPr>
          <w:p w14:paraId="14E459BA" w14:textId="77777777" w:rsidR="00E26C14" w:rsidRDefault="00CB3576">
            <w:pPr>
              <w:spacing w:after="0" w:line="259" w:lineRule="auto"/>
              <w:ind w:left="0" w:right="33" w:firstLine="0"/>
              <w:jc w:val="center"/>
            </w:pPr>
            <w:r>
              <w:rPr>
                <w:sz w:val="12"/>
              </w:rPr>
              <w:t xml:space="preserve">100 825 </w:t>
            </w:r>
          </w:p>
        </w:tc>
        <w:tc>
          <w:tcPr>
            <w:tcW w:w="880" w:type="dxa"/>
            <w:tcBorders>
              <w:top w:val="single" w:sz="4" w:space="0" w:color="000000"/>
              <w:left w:val="single" w:sz="4" w:space="0" w:color="000000"/>
              <w:bottom w:val="single" w:sz="4" w:space="0" w:color="000000"/>
              <w:right w:val="single" w:sz="4" w:space="0" w:color="000000"/>
            </w:tcBorders>
            <w:vAlign w:val="center"/>
          </w:tcPr>
          <w:p w14:paraId="1752EB32" w14:textId="77777777" w:rsidR="00E26C14" w:rsidRDefault="00CB3576">
            <w:pPr>
              <w:spacing w:after="0" w:line="259" w:lineRule="auto"/>
              <w:ind w:left="0" w:right="32" w:firstLine="0"/>
              <w:jc w:val="center"/>
            </w:pPr>
            <w:r>
              <w:rPr>
                <w:sz w:val="12"/>
              </w:rPr>
              <w:t xml:space="preserve">3 459 </w:t>
            </w:r>
          </w:p>
        </w:tc>
        <w:tc>
          <w:tcPr>
            <w:tcW w:w="880" w:type="dxa"/>
            <w:tcBorders>
              <w:top w:val="single" w:sz="4" w:space="0" w:color="000000"/>
              <w:left w:val="single" w:sz="4" w:space="0" w:color="000000"/>
              <w:bottom w:val="single" w:sz="4" w:space="0" w:color="000000"/>
              <w:right w:val="single" w:sz="4" w:space="0" w:color="000000"/>
            </w:tcBorders>
            <w:vAlign w:val="center"/>
          </w:tcPr>
          <w:p w14:paraId="6315A099" w14:textId="77777777" w:rsidR="00E26C14" w:rsidRDefault="00CB3576">
            <w:pPr>
              <w:spacing w:after="0" w:line="259" w:lineRule="auto"/>
              <w:ind w:left="0" w:right="34" w:firstLine="0"/>
              <w:jc w:val="center"/>
            </w:pPr>
            <w:r>
              <w:rPr>
                <w:sz w:val="12"/>
              </w:rPr>
              <w:t xml:space="preserve">1 696 </w:t>
            </w:r>
          </w:p>
        </w:tc>
        <w:tc>
          <w:tcPr>
            <w:tcW w:w="881" w:type="dxa"/>
            <w:tcBorders>
              <w:top w:val="single" w:sz="4" w:space="0" w:color="000000"/>
              <w:left w:val="single" w:sz="4" w:space="0" w:color="000000"/>
              <w:bottom w:val="single" w:sz="4" w:space="0" w:color="000000"/>
              <w:right w:val="single" w:sz="4" w:space="0" w:color="000000"/>
            </w:tcBorders>
            <w:vAlign w:val="center"/>
          </w:tcPr>
          <w:p w14:paraId="4FBEF9B4" w14:textId="77777777" w:rsidR="00E26C14" w:rsidRDefault="00CB3576">
            <w:pPr>
              <w:spacing w:after="0" w:line="259" w:lineRule="auto"/>
              <w:ind w:left="0" w:right="30" w:firstLine="0"/>
              <w:jc w:val="center"/>
            </w:pPr>
            <w:r>
              <w:rPr>
                <w:sz w:val="12"/>
              </w:rPr>
              <w:t xml:space="preserve">23 666 </w:t>
            </w:r>
          </w:p>
        </w:tc>
        <w:tc>
          <w:tcPr>
            <w:tcW w:w="880" w:type="dxa"/>
            <w:tcBorders>
              <w:top w:val="single" w:sz="4" w:space="0" w:color="000000"/>
              <w:left w:val="single" w:sz="4" w:space="0" w:color="000000"/>
              <w:bottom w:val="single" w:sz="4" w:space="0" w:color="000000"/>
              <w:right w:val="single" w:sz="4" w:space="0" w:color="000000"/>
            </w:tcBorders>
            <w:vAlign w:val="center"/>
          </w:tcPr>
          <w:p w14:paraId="6C7E4C59" w14:textId="77777777" w:rsidR="00E26C14" w:rsidRDefault="00CB3576">
            <w:pPr>
              <w:spacing w:after="0" w:line="259" w:lineRule="auto"/>
              <w:ind w:left="0" w:right="32" w:firstLine="0"/>
              <w:jc w:val="center"/>
            </w:pPr>
            <w:r>
              <w:rPr>
                <w:sz w:val="12"/>
              </w:rPr>
              <w:t xml:space="preserve">3 653 </w:t>
            </w:r>
          </w:p>
        </w:tc>
        <w:tc>
          <w:tcPr>
            <w:tcW w:w="880" w:type="dxa"/>
            <w:tcBorders>
              <w:top w:val="single" w:sz="4" w:space="0" w:color="000000"/>
              <w:left w:val="single" w:sz="4" w:space="0" w:color="000000"/>
              <w:bottom w:val="single" w:sz="4" w:space="0" w:color="000000"/>
              <w:right w:val="single" w:sz="4" w:space="0" w:color="000000"/>
            </w:tcBorders>
            <w:vAlign w:val="center"/>
          </w:tcPr>
          <w:p w14:paraId="4443E9FE" w14:textId="77777777" w:rsidR="00E26C14" w:rsidRDefault="00CB3576">
            <w:pPr>
              <w:spacing w:after="0" w:line="259" w:lineRule="auto"/>
              <w:ind w:left="0" w:right="32" w:firstLine="0"/>
              <w:jc w:val="center"/>
            </w:pPr>
            <w:r>
              <w:rPr>
                <w:sz w:val="12"/>
              </w:rPr>
              <w:t xml:space="preserve">19 558 </w:t>
            </w:r>
          </w:p>
        </w:tc>
        <w:tc>
          <w:tcPr>
            <w:tcW w:w="881" w:type="dxa"/>
            <w:tcBorders>
              <w:top w:val="single" w:sz="4" w:space="0" w:color="000000"/>
              <w:left w:val="single" w:sz="4" w:space="0" w:color="000000"/>
              <w:bottom w:val="single" w:sz="4" w:space="0" w:color="000000"/>
              <w:right w:val="single" w:sz="4" w:space="0" w:color="000000"/>
            </w:tcBorders>
            <w:vAlign w:val="center"/>
          </w:tcPr>
          <w:p w14:paraId="7C749242" w14:textId="77777777" w:rsidR="00E26C14" w:rsidRDefault="00CB3576">
            <w:pPr>
              <w:spacing w:after="0" w:line="259" w:lineRule="auto"/>
              <w:ind w:left="0" w:right="33" w:firstLine="0"/>
              <w:jc w:val="center"/>
            </w:pPr>
            <w:r>
              <w:rPr>
                <w:sz w:val="12"/>
              </w:rPr>
              <w:t xml:space="preserve">3 122 </w:t>
            </w:r>
          </w:p>
        </w:tc>
        <w:tc>
          <w:tcPr>
            <w:tcW w:w="880" w:type="dxa"/>
            <w:tcBorders>
              <w:top w:val="single" w:sz="4" w:space="0" w:color="000000"/>
              <w:left w:val="single" w:sz="4" w:space="0" w:color="000000"/>
              <w:bottom w:val="single" w:sz="4" w:space="0" w:color="000000"/>
              <w:right w:val="single" w:sz="4" w:space="0" w:color="000000"/>
            </w:tcBorders>
            <w:vAlign w:val="center"/>
          </w:tcPr>
          <w:p w14:paraId="1F1BD7C7" w14:textId="77777777" w:rsidR="00E26C14" w:rsidRDefault="00CB3576">
            <w:pPr>
              <w:spacing w:after="0" w:line="259" w:lineRule="auto"/>
              <w:ind w:left="0" w:right="32" w:firstLine="0"/>
              <w:jc w:val="center"/>
            </w:pPr>
            <w:r>
              <w:rPr>
                <w:sz w:val="12"/>
              </w:rPr>
              <w:t xml:space="preserve">4 272 </w:t>
            </w:r>
          </w:p>
        </w:tc>
        <w:tc>
          <w:tcPr>
            <w:tcW w:w="880" w:type="dxa"/>
            <w:tcBorders>
              <w:top w:val="single" w:sz="4" w:space="0" w:color="000000"/>
              <w:left w:val="single" w:sz="4" w:space="0" w:color="000000"/>
              <w:bottom w:val="single" w:sz="4" w:space="0" w:color="000000"/>
              <w:right w:val="single" w:sz="4" w:space="0" w:color="000000"/>
            </w:tcBorders>
            <w:vAlign w:val="center"/>
          </w:tcPr>
          <w:p w14:paraId="0A31B30E" w14:textId="77777777" w:rsidR="00E26C14" w:rsidRDefault="00CB3576">
            <w:pPr>
              <w:spacing w:after="0" w:line="259" w:lineRule="auto"/>
              <w:ind w:left="0" w:right="34" w:firstLine="0"/>
              <w:jc w:val="center"/>
            </w:pPr>
            <w:r>
              <w:rPr>
                <w:sz w:val="12"/>
              </w:rPr>
              <w:t xml:space="preserve">1 615 </w:t>
            </w:r>
          </w:p>
        </w:tc>
        <w:tc>
          <w:tcPr>
            <w:tcW w:w="881" w:type="dxa"/>
            <w:tcBorders>
              <w:top w:val="single" w:sz="4" w:space="0" w:color="000000"/>
              <w:left w:val="single" w:sz="4" w:space="0" w:color="000000"/>
              <w:bottom w:val="single" w:sz="4" w:space="0" w:color="000000"/>
              <w:right w:val="single" w:sz="4" w:space="0" w:color="000000"/>
            </w:tcBorders>
            <w:vAlign w:val="center"/>
          </w:tcPr>
          <w:p w14:paraId="2FAED7AF" w14:textId="77777777" w:rsidR="00E26C14" w:rsidRDefault="00CB3576">
            <w:pPr>
              <w:spacing w:after="0" w:line="259" w:lineRule="auto"/>
              <w:ind w:left="0" w:right="33" w:firstLine="0"/>
              <w:jc w:val="center"/>
            </w:pPr>
            <w:r>
              <w:rPr>
                <w:sz w:val="12"/>
              </w:rPr>
              <w:t xml:space="preserve">3 380 </w:t>
            </w:r>
          </w:p>
        </w:tc>
        <w:tc>
          <w:tcPr>
            <w:tcW w:w="880" w:type="dxa"/>
            <w:tcBorders>
              <w:top w:val="single" w:sz="4" w:space="0" w:color="000000"/>
              <w:left w:val="single" w:sz="4" w:space="0" w:color="000000"/>
              <w:bottom w:val="single" w:sz="4" w:space="0" w:color="000000"/>
              <w:right w:val="single" w:sz="4" w:space="0" w:color="000000"/>
            </w:tcBorders>
            <w:vAlign w:val="center"/>
          </w:tcPr>
          <w:p w14:paraId="619525DF" w14:textId="77777777" w:rsidR="00E26C14" w:rsidRDefault="00CB3576">
            <w:pPr>
              <w:spacing w:after="0" w:line="259" w:lineRule="auto"/>
              <w:ind w:left="0" w:right="32" w:firstLine="0"/>
              <w:jc w:val="center"/>
            </w:pPr>
            <w:r>
              <w:rPr>
                <w:sz w:val="12"/>
              </w:rPr>
              <w:t xml:space="preserve">1 388 </w:t>
            </w:r>
          </w:p>
        </w:tc>
        <w:tc>
          <w:tcPr>
            <w:tcW w:w="880" w:type="dxa"/>
            <w:tcBorders>
              <w:top w:val="single" w:sz="4" w:space="0" w:color="000000"/>
              <w:left w:val="single" w:sz="4" w:space="0" w:color="000000"/>
              <w:bottom w:val="single" w:sz="4" w:space="0" w:color="000000"/>
              <w:right w:val="single" w:sz="4" w:space="0" w:color="000000"/>
            </w:tcBorders>
            <w:vAlign w:val="center"/>
          </w:tcPr>
          <w:p w14:paraId="31DAB8ED" w14:textId="77777777" w:rsidR="00E26C14" w:rsidRDefault="00CB3576">
            <w:pPr>
              <w:spacing w:after="0" w:line="259" w:lineRule="auto"/>
              <w:ind w:left="0" w:right="34" w:firstLine="0"/>
              <w:jc w:val="center"/>
            </w:pPr>
            <w:r>
              <w:rPr>
                <w:sz w:val="12"/>
              </w:rPr>
              <w:t xml:space="preserve">2 569 </w:t>
            </w:r>
          </w:p>
        </w:tc>
        <w:tc>
          <w:tcPr>
            <w:tcW w:w="881" w:type="dxa"/>
            <w:tcBorders>
              <w:top w:val="single" w:sz="4" w:space="0" w:color="000000"/>
              <w:left w:val="single" w:sz="4" w:space="0" w:color="000000"/>
              <w:bottom w:val="single" w:sz="4" w:space="0" w:color="000000"/>
              <w:right w:val="single" w:sz="4" w:space="0" w:color="000000"/>
            </w:tcBorders>
            <w:vAlign w:val="center"/>
          </w:tcPr>
          <w:p w14:paraId="2EF51891" w14:textId="77777777" w:rsidR="00E26C14" w:rsidRDefault="00CB3576">
            <w:pPr>
              <w:spacing w:after="0" w:line="259" w:lineRule="auto"/>
              <w:ind w:left="0" w:right="33" w:firstLine="0"/>
              <w:jc w:val="center"/>
            </w:pPr>
            <w:r>
              <w:rPr>
                <w:sz w:val="12"/>
              </w:rPr>
              <w:t xml:space="preserve">1 472 </w:t>
            </w:r>
          </w:p>
        </w:tc>
        <w:tc>
          <w:tcPr>
            <w:tcW w:w="880" w:type="dxa"/>
            <w:tcBorders>
              <w:top w:val="single" w:sz="4" w:space="0" w:color="000000"/>
              <w:left w:val="single" w:sz="4" w:space="0" w:color="000000"/>
              <w:bottom w:val="single" w:sz="4" w:space="0" w:color="000000"/>
              <w:right w:val="single" w:sz="4" w:space="0" w:color="000000"/>
            </w:tcBorders>
            <w:vAlign w:val="center"/>
          </w:tcPr>
          <w:p w14:paraId="0BBC3C8F" w14:textId="77777777" w:rsidR="00E26C14" w:rsidRDefault="00CB3576">
            <w:pPr>
              <w:spacing w:after="0" w:line="259" w:lineRule="auto"/>
              <w:ind w:left="0" w:right="31" w:firstLine="0"/>
              <w:jc w:val="center"/>
            </w:pPr>
            <w:r>
              <w:rPr>
                <w:sz w:val="12"/>
              </w:rPr>
              <w:t xml:space="preserve">6 749 </w:t>
            </w:r>
          </w:p>
        </w:tc>
        <w:tc>
          <w:tcPr>
            <w:tcW w:w="880" w:type="dxa"/>
            <w:tcBorders>
              <w:top w:val="single" w:sz="4" w:space="0" w:color="000000"/>
              <w:left w:val="single" w:sz="4" w:space="0" w:color="000000"/>
              <w:bottom w:val="single" w:sz="4" w:space="0" w:color="000000"/>
              <w:right w:val="single" w:sz="4" w:space="0" w:color="000000"/>
            </w:tcBorders>
            <w:vAlign w:val="center"/>
          </w:tcPr>
          <w:p w14:paraId="4F6BF12C" w14:textId="77777777" w:rsidR="00E26C14" w:rsidRDefault="00CB3576">
            <w:pPr>
              <w:spacing w:after="0" w:line="259" w:lineRule="auto"/>
              <w:ind w:left="0" w:right="34" w:firstLine="0"/>
              <w:jc w:val="center"/>
            </w:pPr>
            <w:r>
              <w:rPr>
                <w:sz w:val="12"/>
              </w:rPr>
              <w:t xml:space="preserve">5 662 </w:t>
            </w:r>
          </w:p>
        </w:tc>
        <w:tc>
          <w:tcPr>
            <w:tcW w:w="881" w:type="dxa"/>
            <w:tcBorders>
              <w:top w:val="single" w:sz="4" w:space="0" w:color="000000"/>
              <w:left w:val="single" w:sz="4" w:space="0" w:color="000000"/>
              <w:bottom w:val="single" w:sz="4" w:space="0" w:color="000000"/>
              <w:right w:val="single" w:sz="4" w:space="0" w:color="000000"/>
            </w:tcBorders>
            <w:vAlign w:val="center"/>
          </w:tcPr>
          <w:p w14:paraId="7B0FF9CD" w14:textId="77777777" w:rsidR="00E26C14" w:rsidRDefault="00CB3576">
            <w:pPr>
              <w:spacing w:after="0" w:line="259" w:lineRule="auto"/>
              <w:ind w:left="0" w:right="30" w:firstLine="0"/>
              <w:jc w:val="center"/>
            </w:pPr>
            <w:r>
              <w:rPr>
                <w:sz w:val="12"/>
              </w:rPr>
              <w:t xml:space="preserve">10 380 </w:t>
            </w:r>
          </w:p>
        </w:tc>
        <w:tc>
          <w:tcPr>
            <w:tcW w:w="880" w:type="dxa"/>
            <w:tcBorders>
              <w:top w:val="single" w:sz="4" w:space="0" w:color="000000"/>
              <w:left w:val="single" w:sz="4" w:space="0" w:color="000000"/>
              <w:bottom w:val="single" w:sz="4" w:space="0" w:color="000000"/>
              <w:right w:val="single" w:sz="4" w:space="0" w:color="000000"/>
            </w:tcBorders>
            <w:vAlign w:val="center"/>
          </w:tcPr>
          <w:p w14:paraId="2EEF1EFE" w14:textId="77777777" w:rsidR="00E26C14" w:rsidRDefault="00CB3576">
            <w:pPr>
              <w:spacing w:after="0" w:line="259" w:lineRule="auto"/>
              <w:ind w:left="0" w:right="32" w:firstLine="0"/>
              <w:jc w:val="center"/>
            </w:pPr>
            <w:r>
              <w:rPr>
                <w:sz w:val="12"/>
              </w:rPr>
              <w:t xml:space="preserve">8 184 </w:t>
            </w:r>
          </w:p>
        </w:tc>
      </w:tr>
      <w:tr w:rsidR="00E26C14" w14:paraId="7295979E"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4B84F002" w14:textId="77777777" w:rsidR="00E26C14" w:rsidRDefault="00CB3576">
            <w:pPr>
              <w:spacing w:after="0" w:line="259" w:lineRule="auto"/>
              <w:ind w:left="0" w:firstLine="0"/>
            </w:pPr>
            <w:r>
              <w:rPr>
                <w:sz w:val="12"/>
              </w:rPr>
              <w:t>Moduł I</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45F84A21" w14:textId="77777777" w:rsidR="00E26C14" w:rsidRDefault="00CB3576">
            <w:pPr>
              <w:spacing w:after="0" w:line="259" w:lineRule="auto"/>
              <w:ind w:left="0" w:right="33" w:firstLine="0"/>
              <w:jc w:val="center"/>
            </w:pPr>
            <w:r>
              <w:rPr>
                <w:sz w:val="12"/>
              </w:rPr>
              <w:t xml:space="preserve">76 </w:t>
            </w:r>
          </w:p>
        </w:tc>
        <w:tc>
          <w:tcPr>
            <w:tcW w:w="880" w:type="dxa"/>
            <w:tcBorders>
              <w:top w:val="single" w:sz="4" w:space="0" w:color="000000"/>
              <w:left w:val="single" w:sz="4" w:space="0" w:color="000000"/>
              <w:bottom w:val="single" w:sz="4" w:space="0" w:color="000000"/>
              <w:right w:val="single" w:sz="4" w:space="0" w:color="000000"/>
            </w:tcBorders>
            <w:vAlign w:val="center"/>
          </w:tcPr>
          <w:p w14:paraId="61409FD0" w14:textId="77777777" w:rsidR="00E26C14" w:rsidRDefault="00CB3576">
            <w:pPr>
              <w:spacing w:after="0" w:line="259" w:lineRule="auto"/>
              <w:ind w:left="0" w:right="32" w:firstLine="0"/>
              <w:jc w:val="center"/>
            </w:pPr>
            <w:r>
              <w:rPr>
                <w:sz w:val="12"/>
              </w:rPr>
              <w:t xml:space="preserve">35 </w:t>
            </w:r>
          </w:p>
        </w:tc>
        <w:tc>
          <w:tcPr>
            <w:tcW w:w="880" w:type="dxa"/>
            <w:tcBorders>
              <w:top w:val="single" w:sz="4" w:space="0" w:color="000000"/>
              <w:left w:val="single" w:sz="4" w:space="0" w:color="000000"/>
              <w:bottom w:val="single" w:sz="4" w:space="0" w:color="000000"/>
              <w:right w:val="single" w:sz="4" w:space="0" w:color="000000"/>
            </w:tcBorders>
            <w:vAlign w:val="center"/>
          </w:tcPr>
          <w:p w14:paraId="073FE7E0"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39AF32C6"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113BAAD4"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391532C6"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7D49B2C3" w14:textId="77777777" w:rsidR="00E26C14" w:rsidRDefault="00CB3576">
            <w:pPr>
              <w:spacing w:after="0" w:line="259" w:lineRule="auto"/>
              <w:ind w:left="0" w:right="33" w:firstLine="0"/>
              <w:jc w:val="center"/>
            </w:pPr>
            <w:r>
              <w:rPr>
                <w:sz w:val="12"/>
              </w:rPr>
              <w:t xml:space="preserve">17 </w:t>
            </w:r>
          </w:p>
        </w:tc>
        <w:tc>
          <w:tcPr>
            <w:tcW w:w="880" w:type="dxa"/>
            <w:tcBorders>
              <w:top w:val="single" w:sz="4" w:space="0" w:color="000000"/>
              <w:left w:val="single" w:sz="4" w:space="0" w:color="000000"/>
              <w:bottom w:val="single" w:sz="4" w:space="0" w:color="000000"/>
              <w:right w:val="single" w:sz="4" w:space="0" w:color="000000"/>
            </w:tcBorders>
            <w:vAlign w:val="center"/>
          </w:tcPr>
          <w:p w14:paraId="0F5BE512"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536F8B53"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7940DA4C" w14:textId="77777777" w:rsidR="00E26C14" w:rsidRDefault="00CB3576">
            <w:pPr>
              <w:spacing w:after="0" w:line="259" w:lineRule="auto"/>
              <w:ind w:left="0" w:right="32" w:firstLine="0"/>
              <w:jc w:val="center"/>
            </w:pPr>
            <w:r>
              <w:rPr>
                <w:sz w:val="12"/>
              </w:rPr>
              <w:t xml:space="preserve">24 </w:t>
            </w:r>
          </w:p>
        </w:tc>
        <w:tc>
          <w:tcPr>
            <w:tcW w:w="880" w:type="dxa"/>
            <w:tcBorders>
              <w:top w:val="single" w:sz="4" w:space="0" w:color="000000"/>
              <w:left w:val="single" w:sz="4" w:space="0" w:color="000000"/>
              <w:bottom w:val="single" w:sz="4" w:space="0" w:color="000000"/>
              <w:right w:val="single" w:sz="4" w:space="0" w:color="000000"/>
            </w:tcBorders>
            <w:vAlign w:val="center"/>
          </w:tcPr>
          <w:p w14:paraId="48038C12"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4B216F1F"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5CB0D745"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073F5833" w14:textId="77777777" w:rsidR="00E26C14" w:rsidRDefault="00CB3576">
            <w:pPr>
              <w:spacing w:after="0" w:line="259" w:lineRule="auto"/>
              <w:ind w:left="0" w:right="28"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24273FBF" w14:textId="77777777" w:rsidR="00E26C14" w:rsidRDefault="00CB3576">
            <w:pPr>
              <w:spacing w:after="0" w:line="259" w:lineRule="auto"/>
              <w:ind w:left="0" w:right="31"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10C5441A"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7AD25862" w14:textId="77777777" w:rsidR="00E26C14" w:rsidRDefault="00CB3576">
            <w:pPr>
              <w:spacing w:after="0" w:line="259" w:lineRule="auto"/>
              <w:ind w:left="0" w:right="30" w:firstLine="0"/>
              <w:jc w:val="center"/>
            </w:pPr>
            <w:r>
              <w:rPr>
                <w:rFonts w:ascii="Times New Roman" w:eastAsia="Times New Roman" w:hAnsi="Times New Roman" w:cs="Times New Roman"/>
                <w:sz w:val="12"/>
              </w:rPr>
              <w:t xml:space="preserve">0 </w:t>
            </w:r>
          </w:p>
        </w:tc>
      </w:tr>
      <w:tr w:rsidR="00E26C14" w14:paraId="56A9AECB"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6FE67784" w14:textId="77777777" w:rsidR="00E26C14" w:rsidRDefault="00CB3576">
            <w:pPr>
              <w:spacing w:after="0" w:line="259" w:lineRule="auto"/>
              <w:ind w:left="0" w:firstLine="0"/>
            </w:pPr>
            <w:r>
              <w:rPr>
                <w:sz w:val="12"/>
              </w:rPr>
              <w:t>Moduł II</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7783EB2D" w14:textId="77777777" w:rsidR="00E26C14" w:rsidRDefault="00CB3576">
            <w:pPr>
              <w:spacing w:after="0" w:line="259" w:lineRule="auto"/>
              <w:ind w:left="0" w:right="31"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1AE210AA"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6DA61236"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17159443"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31E57E85"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4C33864A"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6FB393C8"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573943C2"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4AE95D17"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75A51F9B"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5ABA7EDC"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3FA19A02"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359E21A2"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0E7D14B4" w14:textId="77777777" w:rsidR="00E26C14" w:rsidRDefault="00CB3576">
            <w:pPr>
              <w:spacing w:after="0" w:line="259" w:lineRule="auto"/>
              <w:ind w:left="0" w:right="28"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6F8FF07D" w14:textId="77777777" w:rsidR="00E26C14" w:rsidRDefault="00CB3576">
            <w:pPr>
              <w:spacing w:after="0" w:line="259" w:lineRule="auto"/>
              <w:ind w:left="0" w:right="31"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0009E6F9"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16EE7FCE" w14:textId="77777777" w:rsidR="00E26C14" w:rsidRDefault="00CB3576">
            <w:pPr>
              <w:spacing w:after="0" w:line="259" w:lineRule="auto"/>
              <w:ind w:left="0" w:right="30" w:firstLine="0"/>
              <w:jc w:val="center"/>
            </w:pPr>
            <w:r>
              <w:rPr>
                <w:rFonts w:ascii="Times New Roman" w:eastAsia="Times New Roman" w:hAnsi="Times New Roman" w:cs="Times New Roman"/>
                <w:sz w:val="12"/>
              </w:rPr>
              <w:t xml:space="preserve">0 </w:t>
            </w:r>
          </w:p>
        </w:tc>
      </w:tr>
      <w:tr w:rsidR="00E26C14" w14:paraId="6A77AEE5" w14:textId="77777777">
        <w:trPr>
          <w:trHeight w:val="612"/>
        </w:trPr>
        <w:tc>
          <w:tcPr>
            <w:tcW w:w="1037" w:type="dxa"/>
            <w:tcBorders>
              <w:top w:val="single" w:sz="4" w:space="0" w:color="000000"/>
              <w:left w:val="single" w:sz="4" w:space="0" w:color="000000"/>
              <w:bottom w:val="single" w:sz="4" w:space="0" w:color="000000"/>
              <w:right w:val="single" w:sz="4" w:space="0" w:color="000000"/>
            </w:tcBorders>
            <w:vAlign w:val="center"/>
          </w:tcPr>
          <w:p w14:paraId="46A388A4" w14:textId="77777777" w:rsidR="00E26C14" w:rsidRDefault="00CB3576">
            <w:pPr>
              <w:spacing w:after="0" w:line="259" w:lineRule="auto"/>
              <w:ind w:left="0" w:firstLine="0"/>
            </w:pPr>
            <w:r>
              <w:rPr>
                <w:sz w:val="12"/>
              </w:rPr>
              <w:t>Moduł III</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0ABDDC9D" w14:textId="77777777" w:rsidR="00E26C14" w:rsidRDefault="00CB3576">
            <w:pPr>
              <w:spacing w:after="0" w:line="259" w:lineRule="auto"/>
              <w:ind w:left="0" w:right="31"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30C52F21"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17ADD264"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026D1229"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2D5E5B7A"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17E83416"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4222F587"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52320519"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63FA6DBE"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1950EDD0"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50C00B98" w14:textId="77777777" w:rsidR="00E26C14" w:rsidRDefault="00CB3576">
            <w:pPr>
              <w:spacing w:after="0" w:line="259" w:lineRule="auto"/>
              <w:ind w:left="0" w:right="29"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7289A78C" w14:textId="77777777" w:rsidR="00E26C14" w:rsidRDefault="00CB3576">
            <w:pPr>
              <w:spacing w:after="0" w:line="259" w:lineRule="auto"/>
              <w:ind w:left="0" w:right="32"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25EDA431"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28C0A8DE" w14:textId="77777777" w:rsidR="00E26C14" w:rsidRDefault="00CB3576">
            <w:pPr>
              <w:spacing w:after="0" w:line="259" w:lineRule="auto"/>
              <w:ind w:left="0" w:right="28"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021B27EA" w14:textId="77777777" w:rsidR="00E26C14" w:rsidRDefault="00CB3576">
            <w:pPr>
              <w:spacing w:after="0" w:line="259" w:lineRule="auto"/>
              <w:ind w:left="0" w:right="31" w:firstLine="0"/>
              <w:jc w:val="center"/>
            </w:pPr>
            <w:r>
              <w:rPr>
                <w:sz w:val="12"/>
              </w:rPr>
              <w:t xml:space="preserve">0 </w:t>
            </w:r>
          </w:p>
        </w:tc>
        <w:tc>
          <w:tcPr>
            <w:tcW w:w="881" w:type="dxa"/>
            <w:tcBorders>
              <w:top w:val="single" w:sz="4" w:space="0" w:color="000000"/>
              <w:left w:val="single" w:sz="4" w:space="0" w:color="000000"/>
              <w:bottom w:val="single" w:sz="4" w:space="0" w:color="000000"/>
              <w:right w:val="single" w:sz="4" w:space="0" w:color="000000"/>
            </w:tcBorders>
            <w:vAlign w:val="center"/>
          </w:tcPr>
          <w:p w14:paraId="66D6F89F" w14:textId="77777777" w:rsidR="00E26C14" w:rsidRDefault="00CB3576">
            <w:pPr>
              <w:spacing w:after="0" w:line="259" w:lineRule="auto"/>
              <w:ind w:left="0" w:right="30" w:firstLine="0"/>
              <w:jc w:val="center"/>
            </w:pPr>
            <w:r>
              <w:rPr>
                <w:sz w:val="12"/>
              </w:rPr>
              <w:t xml:space="preserve">0 </w:t>
            </w:r>
          </w:p>
        </w:tc>
        <w:tc>
          <w:tcPr>
            <w:tcW w:w="880" w:type="dxa"/>
            <w:tcBorders>
              <w:top w:val="single" w:sz="4" w:space="0" w:color="000000"/>
              <w:left w:val="single" w:sz="4" w:space="0" w:color="000000"/>
              <w:bottom w:val="single" w:sz="4" w:space="0" w:color="000000"/>
              <w:right w:val="single" w:sz="4" w:space="0" w:color="000000"/>
            </w:tcBorders>
            <w:vAlign w:val="center"/>
          </w:tcPr>
          <w:p w14:paraId="600CE9F1" w14:textId="77777777" w:rsidR="00E26C14" w:rsidRDefault="00CB3576">
            <w:pPr>
              <w:spacing w:after="0" w:line="259" w:lineRule="auto"/>
              <w:ind w:left="0" w:right="30" w:firstLine="0"/>
              <w:jc w:val="center"/>
            </w:pPr>
            <w:r>
              <w:rPr>
                <w:rFonts w:ascii="Times New Roman" w:eastAsia="Times New Roman" w:hAnsi="Times New Roman" w:cs="Times New Roman"/>
                <w:sz w:val="12"/>
              </w:rPr>
              <w:t xml:space="preserve">0 </w:t>
            </w:r>
          </w:p>
        </w:tc>
      </w:tr>
      <w:tr w:rsidR="00E26C14" w14:paraId="09D39442"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0C7D7A0F" w14:textId="77777777" w:rsidR="00E26C14" w:rsidRDefault="00CB3576">
            <w:pPr>
              <w:spacing w:after="0" w:line="259" w:lineRule="auto"/>
              <w:ind w:left="0" w:firstLine="0"/>
            </w:pPr>
            <w:r>
              <w:rPr>
                <w:sz w:val="12"/>
              </w:rPr>
              <w:t>Moduł IV</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44C05662" w14:textId="77777777" w:rsidR="00E26C14" w:rsidRDefault="00CB3576">
            <w:pPr>
              <w:spacing w:after="0" w:line="259" w:lineRule="auto"/>
              <w:ind w:left="0" w:right="33" w:firstLine="0"/>
              <w:jc w:val="center"/>
            </w:pPr>
            <w:r>
              <w:rPr>
                <w:sz w:val="12"/>
              </w:rPr>
              <w:t xml:space="preserve">100 749 </w:t>
            </w:r>
          </w:p>
        </w:tc>
        <w:tc>
          <w:tcPr>
            <w:tcW w:w="880" w:type="dxa"/>
            <w:tcBorders>
              <w:top w:val="single" w:sz="4" w:space="0" w:color="000000"/>
              <w:left w:val="single" w:sz="4" w:space="0" w:color="000000"/>
              <w:bottom w:val="single" w:sz="4" w:space="0" w:color="000000"/>
              <w:right w:val="single" w:sz="4" w:space="0" w:color="000000"/>
            </w:tcBorders>
            <w:vAlign w:val="center"/>
          </w:tcPr>
          <w:p w14:paraId="21BECBA4" w14:textId="77777777" w:rsidR="00E26C14" w:rsidRDefault="00CB3576">
            <w:pPr>
              <w:spacing w:after="0" w:line="259" w:lineRule="auto"/>
              <w:ind w:left="0" w:right="32" w:firstLine="0"/>
              <w:jc w:val="center"/>
            </w:pPr>
            <w:r>
              <w:rPr>
                <w:sz w:val="12"/>
              </w:rPr>
              <w:t xml:space="preserve">3 424 </w:t>
            </w:r>
          </w:p>
        </w:tc>
        <w:tc>
          <w:tcPr>
            <w:tcW w:w="880" w:type="dxa"/>
            <w:tcBorders>
              <w:top w:val="single" w:sz="4" w:space="0" w:color="000000"/>
              <w:left w:val="single" w:sz="4" w:space="0" w:color="000000"/>
              <w:bottom w:val="single" w:sz="4" w:space="0" w:color="000000"/>
              <w:right w:val="single" w:sz="4" w:space="0" w:color="000000"/>
            </w:tcBorders>
            <w:vAlign w:val="center"/>
          </w:tcPr>
          <w:p w14:paraId="2F97047B" w14:textId="77777777" w:rsidR="00E26C14" w:rsidRDefault="00CB3576">
            <w:pPr>
              <w:spacing w:after="0" w:line="259" w:lineRule="auto"/>
              <w:ind w:left="0" w:right="34" w:firstLine="0"/>
              <w:jc w:val="center"/>
            </w:pPr>
            <w:r>
              <w:rPr>
                <w:sz w:val="12"/>
              </w:rPr>
              <w:t xml:space="preserve">1 696 </w:t>
            </w:r>
          </w:p>
        </w:tc>
        <w:tc>
          <w:tcPr>
            <w:tcW w:w="881" w:type="dxa"/>
            <w:tcBorders>
              <w:top w:val="single" w:sz="4" w:space="0" w:color="000000"/>
              <w:left w:val="single" w:sz="4" w:space="0" w:color="000000"/>
              <w:bottom w:val="single" w:sz="4" w:space="0" w:color="000000"/>
              <w:right w:val="single" w:sz="4" w:space="0" w:color="000000"/>
            </w:tcBorders>
            <w:vAlign w:val="center"/>
          </w:tcPr>
          <w:p w14:paraId="4F93BB79" w14:textId="77777777" w:rsidR="00E26C14" w:rsidRDefault="00CB3576">
            <w:pPr>
              <w:spacing w:after="0" w:line="259" w:lineRule="auto"/>
              <w:ind w:left="0" w:right="30" w:firstLine="0"/>
              <w:jc w:val="center"/>
            </w:pPr>
            <w:r>
              <w:rPr>
                <w:sz w:val="12"/>
              </w:rPr>
              <w:t xml:space="preserve">23 666 </w:t>
            </w:r>
          </w:p>
        </w:tc>
        <w:tc>
          <w:tcPr>
            <w:tcW w:w="880" w:type="dxa"/>
            <w:tcBorders>
              <w:top w:val="single" w:sz="4" w:space="0" w:color="000000"/>
              <w:left w:val="single" w:sz="4" w:space="0" w:color="000000"/>
              <w:bottom w:val="single" w:sz="4" w:space="0" w:color="000000"/>
              <w:right w:val="single" w:sz="4" w:space="0" w:color="000000"/>
            </w:tcBorders>
            <w:vAlign w:val="center"/>
          </w:tcPr>
          <w:p w14:paraId="718BF429" w14:textId="77777777" w:rsidR="00E26C14" w:rsidRDefault="00CB3576">
            <w:pPr>
              <w:spacing w:after="0" w:line="259" w:lineRule="auto"/>
              <w:ind w:left="0" w:right="32" w:firstLine="0"/>
              <w:jc w:val="center"/>
            </w:pPr>
            <w:r>
              <w:rPr>
                <w:sz w:val="12"/>
              </w:rPr>
              <w:t xml:space="preserve">3 653 </w:t>
            </w:r>
          </w:p>
        </w:tc>
        <w:tc>
          <w:tcPr>
            <w:tcW w:w="880" w:type="dxa"/>
            <w:tcBorders>
              <w:top w:val="single" w:sz="4" w:space="0" w:color="000000"/>
              <w:left w:val="single" w:sz="4" w:space="0" w:color="000000"/>
              <w:bottom w:val="single" w:sz="4" w:space="0" w:color="000000"/>
              <w:right w:val="single" w:sz="4" w:space="0" w:color="000000"/>
            </w:tcBorders>
            <w:vAlign w:val="center"/>
          </w:tcPr>
          <w:p w14:paraId="2122B59E" w14:textId="77777777" w:rsidR="00E26C14" w:rsidRDefault="00CB3576">
            <w:pPr>
              <w:spacing w:after="0" w:line="259" w:lineRule="auto"/>
              <w:ind w:left="0" w:right="32" w:firstLine="0"/>
              <w:jc w:val="center"/>
            </w:pPr>
            <w:r>
              <w:rPr>
                <w:sz w:val="12"/>
              </w:rPr>
              <w:t xml:space="preserve">19 558 </w:t>
            </w:r>
          </w:p>
        </w:tc>
        <w:tc>
          <w:tcPr>
            <w:tcW w:w="881" w:type="dxa"/>
            <w:tcBorders>
              <w:top w:val="single" w:sz="4" w:space="0" w:color="000000"/>
              <w:left w:val="single" w:sz="4" w:space="0" w:color="000000"/>
              <w:bottom w:val="single" w:sz="4" w:space="0" w:color="000000"/>
              <w:right w:val="single" w:sz="4" w:space="0" w:color="000000"/>
            </w:tcBorders>
            <w:vAlign w:val="center"/>
          </w:tcPr>
          <w:p w14:paraId="4B9E3774" w14:textId="77777777" w:rsidR="00E26C14" w:rsidRDefault="00CB3576">
            <w:pPr>
              <w:spacing w:after="0" w:line="259" w:lineRule="auto"/>
              <w:ind w:left="0" w:right="33" w:firstLine="0"/>
              <w:jc w:val="center"/>
            </w:pPr>
            <w:r>
              <w:rPr>
                <w:sz w:val="12"/>
              </w:rPr>
              <w:t xml:space="preserve">3 105 </w:t>
            </w:r>
          </w:p>
        </w:tc>
        <w:tc>
          <w:tcPr>
            <w:tcW w:w="880" w:type="dxa"/>
            <w:tcBorders>
              <w:top w:val="single" w:sz="4" w:space="0" w:color="000000"/>
              <w:left w:val="single" w:sz="4" w:space="0" w:color="000000"/>
              <w:bottom w:val="single" w:sz="4" w:space="0" w:color="000000"/>
              <w:right w:val="single" w:sz="4" w:space="0" w:color="000000"/>
            </w:tcBorders>
            <w:vAlign w:val="center"/>
          </w:tcPr>
          <w:p w14:paraId="0FC23ACE" w14:textId="77777777" w:rsidR="00E26C14" w:rsidRDefault="00CB3576">
            <w:pPr>
              <w:spacing w:after="0" w:line="259" w:lineRule="auto"/>
              <w:ind w:left="0" w:right="32" w:firstLine="0"/>
              <w:jc w:val="center"/>
            </w:pPr>
            <w:r>
              <w:rPr>
                <w:sz w:val="12"/>
              </w:rPr>
              <w:t xml:space="preserve">4 272 </w:t>
            </w:r>
          </w:p>
        </w:tc>
        <w:tc>
          <w:tcPr>
            <w:tcW w:w="880" w:type="dxa"/>
            <w:tcBorders>
              <w:top w:val="single" w:sz="4" w:space="0" w:color="000000"/>
              <w:left w:val="single" w:sz="4" w:space="0" w:color="000000"/>
              <w:bottom w:val="single" w:sz="4" w:space="0" w:color="000000"/>
              <w:right w:val="single" w:sz="4" w:space="0" w:color="000000"/>
            </w:tcBorders>
            <w:vAlign w:val="center"/>
          </w:tcPr>
          <w:p w14:paraId="2956A643" w14:textId="77777777" w:rsidR="00E26C14" w:rsidRDefault="00CB3576">
            <w:pPr>
              <w:spacing w:after="0" w:line="259" w:lineRule="auto"/>
              <w:ind w:left="0" w:right="34" w:firstLine="0"/>
              <w:jc w:val="center"/>
            </w:pPr>
            <w:r>
              <w:rPr>
                <w:sz w:val="12"/>
              </w:rPr>
              <w:t xml:space="preserve">1 615 </w:t>
            </w:r>
          </w:p>
        </w:tc>
        <w:tc>
          <w:tcPr>
            <w:tcW w:w="881" w:type="dxa"/>
            <w:tcBorders>
              <w:top w:val="single" w:sz="4" w:space="0" w:color="000000"/>
              <w:left w:val="single" w:sz="4" w:space="0" w:color="000000"/>
              <w:bottom w:val="single" w:sz="4" w:space="0" w:color="000000"/>
              <w:right w:val="single" w:sz="4" w:space="0" w:color="000000"/>
            </w:tcBorders>
            <w:vAlign w:val="center"/>
          </w:tcPr>
          <w:p w14:paraId="7C351F5E" w14:textId="77777777" w:rsidR="00E26C14" w:rsidRDefault="00CB3576">
            <w:pPr>
              <w:spacing w:after="0" w:line="259" w:lineRule="auto"/>
              <w:ind w:left="0" w:right="33" w:firstLine="0"/>
              <w:jc w:val="center"/>
            </w:pPr>
            <w:r>
              <w:rPr>
                <w:sz w:val="12"/>
              </w:rPr>
              <w:t xml:space="preserve">3 356 </w:t>
            </w:r>
          </w:p>
        </w:tc>
        <w:tc>
          <w:tcPr>
            <w:tcW w:w="880" w:type="dxa"/>
            <w:tcBorders>
              <w:top w:val="single" w:sz="4" w:space="0" w:color="000000"/>
              <w:left w:val="single" w:sz="4" w:space="0" w:color="000000"/>
              <w:bottom w:val="single" w:sz="4" w:space="0" w:color="000000"/>
              <w:right w:val="single" w:sz="4" w:space="0" w:color="000000"/>
            </w:tcBorders>
            <w:vAlign w:val="center"/>
          </w:tcPr>
          <w:p w14:paraId="1D0160D9" w14:textId="77777777" w:rsidR="00E26C14" w:rsidRDefault="00CB3576">
            <w:pPr>
              <w:spacing w:after="0" w:line="259" w:lineRule="auto"/>
              <w:ind w:left="0" w:right="32" w:firstLine="0"/>
              <w:jc w:val="center"/>
            </w:pPr>
            <w:r>
              <w:rPr>
                <w:sz w:val="12"/>
              </w:rPr>
              <w:t xml:space="preserve">1 388 </w:t>
            </w:r>
          </w:p>
        </w:tc>
        <w:tc>
          <w:tcPr>
            <w:tcW w:w="880" w:type="dxa"/>
            <w:tcBorders>
              <w:top w:val="single" w:sz="4" w:space="0" w:color="000000"/>
              <w:left w:val="single" w:sz="4" w:space="0" w:color="000000"/>
              <w:bottom w:val="single" w:sz="4" w:space="0" w:color="000000"/>
              <w:right w:val="single" w:sz="4" w:space="0" w:color="000000"/>
            </w:tcBorders>
            <w:vAlign w:val="center"/>
          </w:tcPr>
          <w:p w14:paraId="58ED1682" w14:textId="77777777" w:rsidR="00E26C14" w:rsidRDefault="00CB3576">
            <w:pPr>
              <w:spacing w:after="0" w:line="259" w:lineRule="auto"/>
              <w:ind w:left="0" w:right="34" w:firstLine="0"/>
              <w:jc w:val="center"/>
            </w:pPr>
            <w:r>
              <w:rPr>
                <w:sz w:val="12"/>
              </w:rPr>
              <w:t xml:space="preserve">2 569 </w:t>
            </w:r>
          </w:p>
        </w:tc>
        <w:tc>
          <w:tcPr>
            <w:tcW w:w="881" w:type="dxa"/>
            <w:tcBorders>
              <w:top w:val="single" w:sz="4" w:space="0" w:color="000000"/>
              <w:left w:val="single" w:sz="4" w:space="0" w:color="000000"/>
              <w:bottom w:val="single" w:sz="4" w:space="0" w:color="000000"/>
              <w:right w:val="single" w:sz="4" w:space="0" w:color="000000"/>
            </w:tcBorders>
            <w:vAlign w:val="center"/>
          </w:tcPr>
          <w:p w14:paraId="1A85637A" w14:textId="77777777" w:rsidR="00E26C14" w:rsidRDefault="00CB3576">
            <w:pPr>
              <w:spacing w:after="0" w:line="259" w:lineRule="auto"/>
              <w:ind w:left="0" w:right="33" w:firstLine="0"/>
              <w:jc w:val="center"/>
            </w:pPr>
            <w:r>
              <w:rPr>
                <w:sz w:val="12"/>
              </w:rPr>
              <w:t xml:space="preserve">1 472 </w:t>
            </w:r>
          </w:p>
        </w:tc>
        <w:tc>
          <w:tcPr>
            <w:tcW w:w="880" w:type="dxa"/>
            <w:tcBorders>
              <w:top w:val="single" w:sz="4" w:space="0" w:color="000000"/>
              <w:left w:val="single" w:sz="4" w:space="0" w:color="000000"/>
              <w:bottom w:val="single" w:sz="4" w:space="0" w:color="000000"/>
              <w:right w:val="single" w:sz="4" w:space="0" w:color="000000"/>
            </w:tcBorders>
            <w:vAlign w:val="center"/>
          </w:tcPr>
          <w:p w14:paraId="0A460887" w14:textId="77777777" w:rsidR="00E26C14" w:rsidRDefault="00CB3576">
            <w:pPr>
              <w:spacing w:after="0" w:line="259" w:lineRule="auto"/>
              <w:ind w:left="0" w:right="31" w:firstLine="0"/>
              <w:jc w:val="center"/>
            </w:pPr>
            <w:r>
              <w:rPr>
                <w:sz w:val="12"/>
              </w:rPr>
              <w:t xml:space="preserve">6 749 </w:t>
            </w:r>
          </w:p>
        </w:tc>
        <w:tc>
          <w:tcPr>
            <w:tcW w:w="880" w:type="dxa"/>
            <w:tcBorders>
              <w:top w:val="single" w:sz="4" w:space="0" w:color="000000"/>
              <w:left w:val="single" w:sz="4" w:space="0" w:color="000000"/>
              <w:bottom w:val="single" w:sz="4" w:space="0" w:color="000000"/>
              <w:right w:val="single" w:sz="4" w:space="0" w:color="000000"/>
            </w:tcBorders>
            <w:vAlign w:val="center"/>
          </w:tcPr>
          <w:p w14:paraId="3BC1E847" w14:textId="77777777" w:rsidR="00E26C14" w:rsidRDefault="00CB3576">
            <w:pPr>
              <w:spacing w:after="0" w:line="259" w:lineRule="auto"/>
              <w:ind w:left="0" w:right="34" w:firstLine="0"/>
              <w:jc w:val="center"/>
            </w:pPr>
            <w:r>
              <w:rPr>
                <w:sz w:val="12"/>
              </w:rPr>
              <w:t xml:space="preserve">5 662 </w:t>
            </w:r>
          </w:p>
        </w:tc>
        <w:tc>
          <w:tcPr>
            <w:tcW w:w="881" w:type="dxa"/>
            <w:tcBorders>
              <w:top w:val="single" w:sz="4" w:space="0" w:color="000000"/>
              <w:left w:val="single" w:sz="4" w:space="0" w:color="000000"/>
              <w:bottom w:val="single" w:sz="4" w:space="0" w:color="000000"/>
              <w:right w:val="single" w:sz="4" w:space="0" w:color="000000"/>
            </w:tcBorders>
            <w:vAlign w:val="center"/>
          </w:tcPr>
          <w:p w14:paraId="18F8BF57" w14:textId="77777777" w:rsidR="00E26C14" w:rsidRDefault="00CB3576">
            <w:pPr>
              <w:spacing w:after="0" w:line="259" w:lineRule="auto"/>
              <w:ind w:left="0" w:right="30" w:firstLine="0"/>
              <w:jc w:val="center"/>
            </w:pPr>
            <w:r>
              <w:rPr>
                <w:sz w:val="12"/>
              </w:rPr>
              <w:t xml:space="preserve">10 380 </w:t>
            </w:r>
          </w:p>
        </w:tc>
        <w:tc>
          <w:tcPr>
            <w:tcW w:w="880" w:type="dxa"/>
            <w:tcBorders>
              <w:top w:val="single" w:sz="4" w:space="0" w:color="000000"/>
              <w:left w:val="single" w:sz="4" w:space="0" w:color="000000"/>
              <w:bottom w:val="single" w:sz="4" w:space="0" w:color="000000"/>
              <w:right w:val="single" w:sz="4" w:space="0" w:color="000000"/>
            </w:tcBorders>
            <w:vAlign w:val="center"/>
          </w:tcPr>
          <w:p w14:paraId="19D13464" w14:textId="77777777" w:rsidR="00E26C14" w:rsidRDefault="00CB3576">
            <w:pPr>
              <w:spacing w:after="0" w:line="259" w:lineRule="auto"/>
              <w:ind w:left="0" w:right="30" w:firstLine="0"/>
              <w:jc w:val="center"/>
            </w:pPr>
            <w:r>
              <w:rPr>
                <w:rFonts w:ascii="Times New Roman" w:eastAsia="Times New Roman" w:hAnsi="Times New Roman" w:cs="Times New Roman"/>
                <w:sz w:val="12"/>
              </w:rPr>
              <w:t xml:space="preserve">8 184 </w:t>
            </w:r>
          </w:p>
        </w:tc>
      </w:tr>
      <w:tr w:rsidR="00E26C14" w14:paraId="663CF9A0"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14EB56BC" w14:textId="77777777" w:rsidR="00E26C14" w:rsidRDefault="00CB3576">
            <w:pPr>
              <w:spacing w:after="0" w:line="259" w:lineRule="auto"/>
              <w:ind w:left="0" w:firstLine="0"/>
            </w:pPr>
            <w:r>
              <w:rPr>
                <w:sz w:val="12"/>
              </w:rPr>
              <w:t xml:space="preserve">Kwota </w:t>
            </w:r>
            <w:r>
              <w:rPr>
                <w:sz w:val="12"/>
              </w:rPr>
              <w:t xml:space="preserve">wypłacona, </w:t>
            </w:r>
            <w:r>
              <w:rPr>
                <w:sz w:val="12"/>
              </w:rPr>
              <w:t xml:space="preserve">w tym: </w:t>
            </w:r>
          </w:p>
        </w:tc>
        <w:tc>
          <w:tcPr>
            <w:tcW w:w="881" w:type="dxa"/>
            <w:tcBorders>
              <w:top w:val="single" w:sz="4" w:space="0" w:color="000000"/>
              <w:left w:val="single" w:sz="4" w:space="0" w:color="000000"/>
              <w:bottom w:val="single" w:sz="4" w:space="0" w:color="000000"/>
              <w:right w:val="single" w:sz="4" w:space="0" w:color="000000"/>
            </w:tcBorders>
            <w:vAlign w:val="center"/>
          </w:tcPr>
          <w:p w14:paraId="236B2AF6" w14:textId="77777777" w:rsidR="00E26C14" w:rsidRDefault="00CB3576">
            <w:pPr>
              <w:spacing w:after="0" w:line="259" w:lineRule="auto"/>
              <w:ind w:left="0" w:right="34" w:firstLine="0"/>
              <w:jc w:val="right"/>
            </w:pPr>
            <w:r>
              <w:rPr>
                <w:sz w:val="12"/>
              </w:rPr>
              <w:t xml:space="preserve">42 622 093,89 </w:t>
            </w:r>
          </w:p>
        </w:tc>
        <w:tc>
          <w:tcPr>
            <w:tcW w:w="880" w:type="dxa"/>
            <w:tcBorders>
              <w:top w:val="single" w:sz="4" w:space="0" w:color="000000"/>
              <w:left w:val="single" w:sz="4" w:space="0" w:color="000000"/>
              <w:bottom w:val="single" w:sz="4" w:space="0" w:color="000000"/>
              <w:right w:val="single" w:sz="4" w:space="0" w:color="000000"/>
            </w:tcBorders>
            <w:vAlign w:val="center"/>
          </w:tcPr>
          <w:p w14:paraId="615BEFD7" w14:textId="77777777" w:rsidR="00E26C14" w:rsidRDefault="00CB3576">
            <w:pPr>
              <w:spacing w:after="0" w:line="259" w:lineRule="auto"/>
              <w:ind w:left="0" w:right="32" w:firstLine="0"/>
              <w:jc w:val="right"/>
            </w:pPr>
            <w:r>
              <w:rPr>
                <w:sz w:val="12"/>
              </w:rPr>
              <w:t xml:space="preserve">989 673,49 </w:t>
            </w:r>
          </w:p>
        </w:tc>
        <w:tc>
          <w:tcPr>
            <w:tcW w:w="880" w:type="dxa"/>
            <w:tcBorders>
              <w:top w:val="single" w:sz="4" w:space="0" w:color="000000"/>
              <w:left w:val="single" w:sz="4" w:space="0" w:color="000000"/>
              <w:bottom w:val="single" w:sz="4" w:space="0" w:color="000000"/>
              <w:right w:val="single" w:sz="4" w:space="0" w:color="000000"/>
            </w:tcBorders>
            <w:vAlign w:val="center"/>
          </w:tcPr>
          <w:p w14:paraId="1F0CE818" w14:textId="77777777" w:rsidR="00E26C14" w:rsidRDefault="00CB3576">
            <w:pPr>
              <w:spacing w:after="0" w:line="259" w:lineRule="auto"/>
              <w:ind w:left="0" w:right="33" w:firstLine="0"/>
              <w:jc w:val="right"/>
            </w:pPr>
            <w:r>
              <w:rPr>
                <w:sz w:val="12"/>
              </w:rPr>
              <w:t xml:space="preserve">768 167,77 </w:t>
            </w:r>
          </w:p>
        </w:tc>
        <w:tc>
          <w:tcPr>
            <w:tcW w:w="881" w:type="dxa"/>
            <w:tcBorders>
              <w:top w:val="single" w:sz="4" w:space="0" w:color="000000"/>
              <w:left w:val="single" w:sz="4" w:space="0" w:color="000000"/>
              <w:bottom w:val="single" w:sz="4" w:space="0" w:color="000000"/>
              <w:right w:val="single" w:sz="4" w:space="0" w:color="000000"/>
            </w:tcBorders>
            <w:vAlign w:val="center"/>
          </w:tcPr>
          <w:p w14:paraId="4D30A427" w14:textId="77777777" w:rsidR="00E26C14" w:rsidRDefault="00CB3576">
            <w:pPr>
              <w:spacing w:after="0" w:line="259" w:lineRule="auto"/>
              <w:ind w:left="0" w:right="33" w:firstLine="0"/>
              <w:jc w:val="right"/>
            </w:pPr>
            <w:r>
              <w:rPr>
                <w:sz w:val="12"/>
              </w:rPr>
              <w:t xml:space="preserve">10 602 760,37 </w:t>
            </w:r>
          </w:p>
        </w:tc>
        <w:tc>
          <w:tcPr>
            <w:tcW w:w="880" w:type="dxa"/>
            <w:tcBorders>
              <w:top w:val="single" w:sz="4" w:space="0" w:color="000000"/>
              <w:left w:val="single" w:sz="4" w:space="0" w:color="000000"/>
              <w:bottom w:val="single" w:sz="4" w:space="0" w:color="000000"/>
              <w:right w:val="single" w:sz="4" w:space="0" w:color="000000"/>
            </w:tcBorders>
            <w:vAlign w:val="center"/>
          </w:tcPr>
          <w:p w14:paraId="5E16584A" w14:textId="77777777" w:rsidR="00E26C14" w:rsidRDefault="00CB3576">
            <w:pPr>
              <w:spacing w:after="0" w:line="259" w:lineRule="auto"/>
              <w:ind w:left="0" w:right="32" w:firstLine="0"/>
              <w:jc w:val="right"/>
            </w:pPr>
            <w:r>
              <w:rPr>
                <w:sz w:val="12"/>
              </w:rPr>
              <w:t xml:space="preserve">2 726 928,81 </w:t>
            </w:r>
          </w:p>
        </w:tc>
        <w:tc>
          <w:tcPr>
            <w:tcW w:w="880" w:type="dxa"/>
            <w:tcBorders>
              <w:top w:val="single" w:sz="4" w:space="0" w:color="000000"/>
              <w:left w:val="single" w:sz="4" w:space="0" w:color="000000"/>
              <w:bottom w:val="single" w:sz="4" w:space="0" w:color="000000"/>
              <w:right w:val="single" w:sz="4" w:space="0" w:color="000000"/>
            </w:tcBorders>
            <w:vAlign w:val="center"/>
          </w:tcPr>
          <w:p w14:paraId="1A45ECD8" w14:textId="77777777" w:rsidR="00E26C14" w:rsidRDefault="00CB3576">
            <w:pPr>
              <w:spacing w:after="0" w:line="259" w:lineRule="auto"/>
              <w:ind w:left="0" w:right="33" w:firstLine="0"/>
              <w:jc w:val="right"/>
            </w:pPr>
            <w:r>
              <w:rPr>
                <w:sz w:val="12"/>
              </w:rPr>
              <w:t xml:space="preserve">6 324 932,28 </w:t>
            </w:r>
          </w:p>
        </w:tc>
        <w:tc>
          <w:tcPr>
            <w:tcW w:w="881" w:type="dxa"/>
            <w:tcBorders>
              <w:top w:val="single" w:sz="4" w:space="0" w:color="000000"/>
              <w:left w:val="single" w:sz="4" w:space="0" w:color="000000"/>
              <w:bottom w:val="single" w:sz="4" w:space="0" w:color="000000"/>
              <w:right w:val="single" w:sz="4" w:space="0" w:color="000000"/>
            </w:tcBorders>
            <w:vAlign w:val="center"/>
          </w:tcPr>
          <w:p w14:paraId="079BEBC5" w14:textId="77777777" w:rsidR="00E26C14" w:rsidRDefault="00CB3576">
            <w:pPr>
              <w:spacing w:after="0" w:line="259" w:lineRule="auto"/>
              <w:ind w:left="0" w:right="33" w:firstLine="0"/>
              <w:jc w:val="right"/>
            </w:pPr>
            <w:r>
              <w:rPr>
                <w:sz w:val="12"/>
              </w:rPr>
              <w:t xml:space="preserve">2 225 041,13 </w:t>
            </w:r>
          </w:p>
        </w:tc>
        <w:tc>
          <w:tcPr>
            <w:tcW w:w="880" w:type="dxa"/>
            <w:tcBorders>
              <w:top w:val="single" w:sz="4" w:space="0" w:color="000000"/>
              <w:left w:val="single" w:sz="4" w:space="0" w:color="000000"/>
              <w:bottom w:val="single" w:sz="4" w:space="0" w:color="000000"/>
              <w:right w:val="single" w:sz="4" w:space="0" w:color="000000"/>
            </w:tcBorders>
            <w:vAlign w:val="center"/>
          </w:tcPr>
          <w:p w14:paraId="03B09B1E" w14:textId="77777777" w:rsidR="00E26C14" w:rsidRDefault="00CB3576">
            <w:pPr>
              <w:spacing w:after="0" w:line="259" w:lineRule="auto"/>
              <w:ind w:left="0" w:right="32" w:firstLine="0"/>
              <w:jc w:val="right"/>
            </w:pPr>
            <w:r>
              <w:rPr>
                <w:sz w:val="12"/>
              </w:rPr>
              <w:t xml:space="preserve">1 518 623,92 </w:t>
            </w:r>
          </w:p>
        </w:tc>
        <w:tc>
          <w:tcPr>
            <w:tcW w:w="880" w:type="dxa"/>
            <w:tcBorders>
              <w:top w:val="single" w:sz="4" w:space="0" w:color="000000"/>
              <w:left w:val="single" w:sz="4" w:space="0" w:color="000000"/>
              <w:bottom w:val="single" w:sz="4" w:space="0" w:color="000000"/>
              <w:right w:val="single" w:sz="4" w:space="0" w:color="000000"/>
            </w:tcBorders>
            <w:vAlign w:val="center"/>
          </w:tcPr>
          <w:p w14:paraId="293B8A5E" w14:textId="77777777" w:rsidR="00E26C14" w:rsidRDefault="00CB3576">
            <w:pPr>
              <w:spacing w:after="0" w:line="259" w:lineRule="auto"/>
              <w:ind w:left="0" w:right="33" w:firstLine="0"/>
              <w:jc w:val="right"/>
            </w:pPr>
            <w:r>
              <w:rPr>
                <w:sz w:val="12"/>
              </w:rPr>
              <w:t xml:space="preserve">1 165 260,29 </w:t>
            </w:r>
          </w:p>
        </w:tc>
        <w:tc>
          <w:tcPr>
            <w:tcW w:w="881" w:type="dxa"/>
            <w:tcBorders>
              <w:top w:val="single" w:sz="4" w:space="0" w:color="000000"/>
              <w:left w:val="single" w:sz="4" w:space="0" w:color="000000"/>
              <w:bottom w:val="single" w:sz="4" w:space="0" w:color="000000"/>
              <w:right w:val="single" w:sz="4" w:space="0" w:color="000000"/>
            </w:tcBorders>
            <w:vAlign w:val="center"/>
          </w:tcPr>
          <w:p w14:paraId="6C380206" w14:textId="77777777" w:rsidR="00E26C14" w:rsidRDefault="00CB3576">
            <w:pPr>
              <w:spacing w:after="0" w:line="259" w:lineRule="auto"/>
              <w:ind w:left="0" w:right="33" w:firstLine="0"/>
              <w:jc w:val="right"/>
            </w:pPr>
            <w:r>
              <w:rPr>
                <w:sz w:val="12"/>
              </w:rPr>
              <w:t xml:space="preserve">1 040 433,53 </w:t>
            </w:r>
          </w:p>
        </w:tc>
        <w:tc>
          <w:tcPr>
            <w:tcW w:w="880" w:type="dxa"/>
            <w:tcBorders>
              <w:top w:val="single" w:sz="4" w:space="0" w:color="000000"/>
              <w:left w:val="single" w:sz="4" w:space="0" w:color="000000"/>
              <w:bottom w:val="single" w:sz="4" w:space="0" w:color="000000"/>
              <w:right w:val="single" w:sz="4" w:space="0" w:color="000000"/>
            </w:tcBorders>
            <w:vAlign w:val="center"/>
          </w:tcPr>
          <w:p w14:paraId="3BB2A421" w14:textId="77777777" w:rsidR="00E26C14" w:rsidRDefault="00CB3576">
            <w:pPr>
              <w:spacing w:after="0" w:line="259" w:lineRule="auto"/>
              <w:ind w:left="0" w:right="32" w:firstLine="0"/>
              <w:jc w:val="right"/>
            </w:pPr>
            <w:r>
              <w:rPr>
                <w:sz w:val="12"/>
              </w:rPr>
              <w:t xml:space="preserve">897 520,94 </w:t>
            </w:r>
          </w:p>
        </w:tc>
        <w:tc>
          <w:tcPr>
            <w:tcW w:w="880" w:type="dxa"/>
            <w:tcBorders>
              <w:top w:val="single" w:sz="4" w:space="0" w:color="000000"/>
              <w:left w:val="single" w:sz="4" w:space="0" w:color="000000"/>
              <w:bottom w:val="single" w:sz="4" w:space="0" w:color="000000"/>
              <w:right w:val="single" w:sz="4" w:space="0" w:color="000000"/>
            </w:tcBorders>
            <w:vAlign w:val="center"/>
          </w:tcPr>
          <w:p w14:paraId="4F4F5AE2" w14:textId="77777777" w:rsidR="00E26C14" w:rsidRDefault="00CB3576">
            <w:pPr>
              <w:spacing w:after="0" w:line="259" w:lineRule="auto"/>
              <w:ind w:left="0" w:right="33" w:firstLine="0"/>
              <w:jc w:val="right"/>
            </w:pPr>
            <w:r>
              <w:rPr>
                <w:sz w:val="12"/>
              </w:rPr>
              <w:t xml:space="preserve">1 098 848,09 </w:t>
            </w:r>
          </w:p>
        </w:tc>
        <w:tc>
          <w:tcPr>
            <w:tcW w:w="881" w:type="dxa"/>
            <w:tcBorders>
              <w:top w:val="single" w:sz="4" w:space="0" w:color="000000"/>
              <w:left w:val="single" w:sz="4" w:space="0" w:color="000000"/>
              <w:bottom w:val="single" w:sz="4" w:space="0" w:color="000000"/>
              <w:right w:val="single" w:sz="4" w:space="0" w:color="000000"/>
            </w:tcBorders>
            <w:vAlign w:val="center"/>
          </w:tcPr>
          <w:p w14:paraId="325E6239" w14:textId="77777777" w:rsidR="00E26C14" w:rsidRDefault="00CB3576">
            <w:pPr>
              <w:spacing w:after="0" w:line="259" w:lineRule="auto"/>
              <w:ind w:left="0" w:right="33" w:firstLine="0"/>
              <w:jc w:val="right"/>
            </w:pPr>
            <w:r>
              <w:rPr>
                <w:sz w:val="12"/>
              </w:rPr>
              <w:t xml:space="preserve">354 479,33 </w:t>
            </w:r>
          </w:p>
        </w:tc>
        <w:tc>
          <w:tcPr>
            <w:tcW w:w="880" w:type="dxa"/>
            <w:tcBorders>
              <w:top w:val="single" w:sz="4" w:space="0" w:color="000000"/>
              <w:left w:val="single" w:sz="4" w:space="0" w:color="000000"/>
              <w:bottom w:val="single" w:sz="4" w:space="0" w:color="000000"/>
              <w:right w:val="single" w:sz="4" w:space="0" w:color="000000"/>
            </w:tcBorders>
            <w:vAlign w:val="center"/>
          </w:tcPr>
          <w:p w14:paraId="69EB018A" w14:textId="77777777" w:rsidR="00E26C14" w:rsidRDefault="00CB3576">
            <w:pPr>
              <w:spacing w:after="0" w:line="259" w:lineRule="auto"/>
              <w:ind w:left="0" w:right="32" w:firstLine="0"/>
              <w:jc w:val="right"/>
            </w:pPr>
            <w:r>
              <w:rPr>
                <w:sz w:val="12"/>
              </w:rPr>
              <w:t xml:space="preserve">3 345 765,78 </w:t>
            </w:r>
          </w:p>
        </w:tc>
        <w:tc>
          <w:tcPr>
            <w:tcW w:w="880" w:type="dxa"/>
            <w:tcBorders>
              <w:top w:val="single" w:sz="4" w:space="0" w:color="000000"/>
              <w:left w:val="single" w:sz="4" w:space="0" w:color="000000"/>
              <w:bottom w:val="single" w:sz="4" w:space="0" w:color="000000"/>
              <w:right w:val="single" w:sz="4" w:space="0" w:color="000000"/>
            </w:tcBorders>
            <w:vAlign w:val="center"/>
          </w:tcPr>
          <w:p w14:paraId="77A70D5B" w14:textId="77777777" w:rsidR="00E26C14" w:rsidRDefault="00CB3576">
            <w:pPr>
              <w:spacing w:after="0" w:line="259" w:lineRule="auto"/>
              <w:ind w:left="0" w:right="33" w:firstLine="0"/>
              <w:jc w:val="right"/>
            </w:pPr>
            <w:r>
              <w:rPr>
                <w:sz w:val="12"/>
              </w:rPr>
              <w:t xml:space="preserve">2 029 504,60 </w:t>
            </w:r>
          </w:p>
        </w:tc>
        <w:tc>
          <w:tcPr>
            <w:tcW w:w="881" w:type="dxa"/>
            <w:tcBorders>
              <w:top w:val="single" w:sz="4" w:space="0" w:color="000000"/>
              <w:left w:val="single" w:sz="4" w:space="0" w:color="000000"/>
              <w:bottom w:val="single" w:sz="4" w:space="0" w:color="000000"/>
              <w:right w:val="single" w:sz="4" w:space="0" w:color="000000"/>
            </w:tcBorders>
            <w:vAlign w:val="center"/>
          </w:tcPr>
          <w:p w14:paraId="5EB8506C" w14:textId="77777777" w:rsidR="00E26C14" w:rsidRDefault="00CB3576">
            <w:pPr>
              <w:spacing w:after="0" w:line="259" w:lineRule="auto"/>
              <w:ind w:left="0" w:right="33" w:firstLine="0"/>
              <w:jc w:val="right"/>
            </w:pPr>
            <w:r>
              <w:rPr>
                <w:sz w:val="12"/>
              </w:rPr>
              <w:t xml:space="preserve">4 899 288,04 </w:t>
            </w:r>
          </w:p>
        </w:tc>
        <w:tc>
          <w:tcPr>
            <w:tcW w:w="880" w:type="dxa"/>
            <w:tcBorders>
              <w:top w:val="single" w:sz="4" w:space="0" w:color="000000"/>
              <w:left w:val="single" w:sz="4" w:space="0" w:color="000000"/>
              <w:bottom w:val="single" w:sz="4" w:space="0" w:color="000000"/>
              <w:right w:val="single" w:sz="4" w:space="0" w:color="000000"/>
            </w:tcBorders>
            <w:vAlign w:val="center"/>
          </w:tcPr>
          <w:p w14:paraId="5FF21C85" w14:textId="77777777" w:rsidR="00E26C14" w:rsidRDefault="00CB3576">
            <w:pPr>
              <w:spacing w:after="0" w:line="259" w:lineRule="auto"/>
              <w:ind w:left="0" w:right="32" w:firstLine="0"/>
              <w:jc w:val="right"/>
            </w:pPr>
            <w:r>
              <w:rPr>
                <w:sz w:val="12"/>
              </w:rPr>
              <w:t xml:space="preserve">2 634 865,52 </w:t>
            </w:r>
          </w:p>
        </w:tc>
      </w:tr>
      <w:tr w:rsidR="00E26C14" w14:paraId="4DED2226"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4C414AC3" w14:textId="77777777" w:rsidR="00E26C14" w:rsidRDefault="00CB3576">
            <w:pPr>
              <w:spacing w:after="0" w:line="259" w:lineRule="auto"/>
              <w:ind w:left="0" w:firstLine="0"/>
            </w:pPr>
            <w:r>
              <w:rPr>
                <w:sz w:val="12"/>
              </w:rPr>
              <w:t>Moduł I</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7FDDFA4B" w14:textId="77777777" w:rsidR="00E26C14" w:rsidRDefault="00CB3576">
            <w:pPr>
              <w:spacing w:after="0" w:line="259" w:lineRule="auto"/>
              <w:ind w:left="0" w:right="33" w:firstLine="0"/>
              <w:jc w:val="right"/>
            </w:pPr>
            <w:r>
              <w:rPr>
                <w:sz w:val="12"/>
              </w:rPr>
              <w:t xml:space="preserve">171 000,00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1D81F30" w14:textId="77777777" w:rsidR="00E26C14" w:rsidRDefault="00CB3576">
            <w:pPr>
              <w:spacing w:after="0" w:line="259" w:lineRule="auto"/>
              <w:ind w:left="0" w:right="32" w:firstLine="0"/>
              <w:jc w:val="right"/>
            </w:pPr>
            <w:r>
              <w:rPr>
                <w:sz w:val="12"/>
              </w:rPr>
              <w:t xml:space="preserve">70 000,00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B31255D"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07735215"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6E20AC51"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67FA492"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19D96CB4" w14:textId="77777777" w:rsidR="00E26C14" w:rsidRDefault="00CB3576">
            <w:pPr>
              <w:spacing w:after="0" w:line="259" w:lineRule="auto"/>
              <w:ind w:left="0" w:right="33" w:firstLine="0"/>
              <w:jc w:val="right"/>
            </w:pPr>
            <w:r>
              <w:rPr>
                <w:sz w:val="12"/>
              </w:rPr>
              <w:t xml:space="preserve">33 000,00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52BEC03"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10A18E4"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B69A896" w14:textId="77777777" w:rsidR="00E26C14" w:rsidRDefault="00CB3576">
            <w:pPr>
              <w:spacing w:after="0" w:line="259" w:lineRule="auto"/>
              <w:ind w:left="0" w:right="33" w:firstLine="0"/>
              <w:jc w:val="right"/>
            </w:pPr>
            <w:r>
              <w:rPr>
                <w:sz w:val="12"/>
              </w:rPr>
              <w:t xml:space="preserve">48 000,00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F756073"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5021370"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2BB08C9A" w14:textId="77777777" w:rsidR="00E26C14" w:rsidRDefault="00CB3576">
            <w:pPr>
              <w:spacing w:after="0" w:line="259" w:lineRule="auto"/>
              <w:ind w:left="0" w:right="33" w:firstLine="0"/>
              <w:jc w:val="right"/>
            </w:pPr>
            <w:r>
              <w:rPr>
                <w:sz w:val="12"/>
              </w:rPr>
              <w:t xml:space="preserve">20 000,00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F0EAC6A"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60F92863"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18F3B8D"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EEC650A" w14:textId="77777777" w:rsidR="00E26C14" w:rsidRDefault="00CB3576">
            <w:pPr>
              <w:spacing w:after="0" w:line="259" w:lineRule="auto"/>
              <w:ind w:left="0" w:right="32" w:firstLine="0"/>
              <w:jc w:val="right"/>
            </w:pPr>
            <w:r>
              <w:rPr>
                <w:sz w:val="12"/>
              </w:rPr>
              <w:t xml:space="preserve">0,00 </w:t>
            </w:r>
          </w:p>
        </w:tc>
      </w:tr>
      <w:tr w:rsidR="00E26C14" w14:paraId="336CD4E8"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1D43ECD7" w14:textId="77777777" w:rsidR="00E26C14" w:rsidRDefault="00CB3576">
            <w:pPr>
              <w:spacing w:after="0" w:line="259" w:lineRule="auto"/>
              <w:ind w:left="0" w:firstLine="0"/>
            </w:pPr>
            <w:r>
              <w:rPr>
                <w:sz w:val="12"/>
              </w:rPr>
              <w:t>Moduł II</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51E1B032"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A3161ED"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386B34A"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198F0D4"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35BD1C6"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48B9430"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19C0C7A3"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13B775A9"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02985C7"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3FDCB4E"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A6D4907"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D9763AA"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13D74D99"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5C89C15"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C189FA1"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17B0C0B4"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2DD6B5D" w14:textId="77777777" w:rsidR="00E26C14" w:rsidRDefault="00CB3576">
            <w:pPr>
              <w:spacing w:after="0" w:line="259" w:lineRule="auto"/>
              <w:ind w:left="0" w:right="32" w:firstLine="0"/>
              <w:jc w:val="right"/>
            </w:pPr>
            <w:r>
              <w:rPr>
                <w:sz w:val="12"/>
              </w:rPr>
              <w:t xml:space="preserve">0,00 </w:t>
            </w:r>
          </w:p>
        </w:tc>
      </w:tr>
      <w:tr w:rsidR="00E26C14" w14:paraId="76804FFA"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7130A783" w14:textId="77777777" w:rsidR="00E26C14" w:rsidRDefault="00CB3576">
            <w:pPr>
              <w:spacing w:after="0" w:line="259" w:lineRule="auto"/>
              <w:ind w:left="0" w:firstLine="0"/>
            </w:pPr>
            <w:r>
              <w:rPr>
                <w:sz w:val="12"/>
              </w:rPr>
              <w:t>Moduł III</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7297479F" w14:textId="77777777" w:rsidR="00E26C14" w:rsidRDefault="00CB3576">
            <w:pPr>
              <w:spacing w:after="0" w:line="259" w:lineRule="auto"/>
              <w:ind w:left="0" w:right="33" w:firstLine="0"/>
              <w:jc w:val="right"/>
            </w:pPr>
            <w:r>
              <w:rPr>
                <w:sz w:val="12"/>
              </w:rPr>
              <w:t xml:space="preserve">36 000,00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0A3827E"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BD1ECA0"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0F6F693B"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024AB44"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9CB1755"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F4B0A98"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CE24694"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6FBA820A"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611BB783"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F5BFC6B"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6EFA14A"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20B56A5"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807CBB5"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E1EE1CD"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61C969D6" w14:textId="77777777" w:rsidR="00E26C14" w:rsidRDefault="00CB3576">
            <w:pPr>
              <w:spacing w:after="0" w:line="259" w:lineRule="auto"/>
              <w:ind w:left="0" w:right="33" w:firstLine="0"/>
              <w:jc w:val="right"/>
            </w:pPr>
            <w:r>
              <w:rPr>
                <w:sz w:val="12"/>
              </w:rPr>
              <w:t xml:space="preserve">36 000,00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6EE13F5" w14:textId="77777777" w:rsidR="00E26C14" w:rsidRDefault="00CB3576">
            <w:pPr>
              <w:spacing w:after="0" w:line="259" w:lineRule="auto"/>
              <w:ind w:left="0" w:right="32" w:firstLine="0"/>
              <w:jc w:val="right"/>
            </w:pPr>
            <w:r>
              <w:rPr>
                <w:sz w:val="12"/>
              </w:rPr>
              <w:t xml:space="preserve">0,00 </w:t>
            </w:r>
          </w:p>
        </w:tc>
      </w:tr>
      <w:tr w:rsidR="00E26C14" w14:paraId="29B6645F" w14:textId="77777777">
        <w:trPr>
          <w:trHeight w:val="613"/>
        </w:trPr>
        <w:tc>
          <w:tcPr>
            <w:tcW w:w="1037" w:type="dxa"/>
            <w:tcBorders>
              <w:top w:val="single" w:sz="4" w:space="0" w:color="000000"/>
              <w:left w:val="single" w:sz="4" w:space="0" w:color="000000"/>
              <w:bottom w:val="single" w:sz="4" w:space="0" w:color="000000"/>
              <w:right w:val="single" w:sz="4" w:space="0" w:color="000000"/>
            </w:tcBorders>
            <w:vAlign w:val="center"/>
          </w:tcPr>
          <w:p w14:paraId="33892FF1" w14:textId="77777777" w:rsidR="00E26C14" w:rsidRDefault="00CB3576">
            <w:pPr>
              <w:spacing w:after="0" w:line="259" w:lineRule="auto"/>
              <w:ind w:left="0" w:firstLine="0"/>
            </w:pPr>
            <w:r>
              <w:rPr>
                <w:sz w:val="12"/>
              </w:rPr>
              <w:t>Moduł IV</w:t>
            </w:r>
            <w:r>
              <w:rPr>
                <w:sz w:val="12"/>
              </w:rPr>
              <w:t xml:space="preserve"> </w:t>
            </w:r>
          </w:p>
        </w:tc>
        <w:tc>
          <w:tcPr>
            <w:tcW w:w="881" w:type="dxa"/>
            <w:tcBorders>
              <w:top w:val="single" w:sz="4" w:space="0" w:color="000000"/>
              <w:left w:val="single" w:sz="4" w:space="0" w:color="000000"/>
              <w:bottom w:val="single" w:sz="4" w:space="0" w:color="000000"/>
              <w:right w:val="single" w:sz="4" w:space="0" w:color="000000"/>
            </w:tcBorders>
            <w:vAlign w:val="center"/>
          </w:tcPr>
          <w:p w14:paraId="31010FC9" w14:textId="77777777" w:rsidR="00E26C14" w:rsidRDefault="00CB3576">
            <w:pPr>
              <w:spacing w:after="0" w:line="259" w:lineRule="auto"/>
              <w:ind w:left="0" w:right="34" w:firstLine="0"/>
              <w:jc w:val="right"/>
            </w:pPr>
            <w:r>
              <w:rPr>
                <w:sz w:val="12"/>
              </w:rPr>
              <w:t xml:space="preserve">42 409 918,89 </w:t>
            </w:r>
          </w:p>
        </w:tc>
        <w:tc>
          <w:tcPr>
            <w:tcW w:w="880" w:type="dxa"/>
            <w:tcBorders>
              <w:top w:val="single" w:sz="4" w:space="0" w:color="000000"/>
              <w:left w:val="single" w:sz="4" w:space="0" w:color="000000"/>
              <w:bottom w:val="single" w:sz="4" w:space="0" w:color="000000"/>
              <w:right w:val="single" w:sz="4" w:space="0" w:color="000000"/>
            </w:tcBorders>
            <w:vAlign w:val="center"/>
          </w:tcPr>
          <w:p w14:paraId="10C766B1" w14:textId="77777777" w:rsidR="00E26C14" w:rsidRDefault="00CB3576">
            <w:pPr>
              <w:spacing w:after="0" w:line="259" w:lineRule="auto"/>
              <w:ind w:left="0" w:right="32" w:firstLine="0"/>
              <w:jc w:val="right"/>
            </w:pPr>
            <w:r>
              <w:rPr>
                <w:sz w:val="12"/>
              </w:rPr>
              <w:t xml:space="preserve">917 923,49 </w:t>
            </w:r>
          </w:p>
        </w:tc>
        <w:tc>
          <w:tcPr>
            <w:tcW w:w="880" w:type="dxa"/>
            <w:tcBorders>
              <w:top w:val="single" w:sz="4" w:space="0" w:color="000000"/>
              <w:left w:val="single" w:sz="4" w:space="0" w:color="000000"/>
              <w:bottom w:val="single" w:sz="4" w:space="0" w:color="000000"/>
              <w:right w:val="single" w:sz="4" w:space="0" w:color="000000"/>
            </w:tcBorders>
            <w:vAlign w:val="center"/>
          </w:tcPr>
          <w:p w14:paraId="4CBB5184" w14:textId="77777777" w:rsidR="00E26C14" w:rsidRDefault="00CB3576">
            <w:pPr>
              <w:spacing w:after="0" w:line="259" w:lineRule="auto"/>
              <w:ind w:left="0" w:right="33" w:firstLine="0"/>
              <w:jc w:val="right"/>
            </w:pPr>
            <w:r>
              <w:rPr>
                <w:sz w:val="12"/>
              </w:rPr>
              <w:t xml:space="preserve">768 167,77 </w:t>
            </w:r>
          </w:p>
        </w:tc>
        <w:tc>
          <w:tcPr>
            <w:tcW w:w="881" w:type="dxa"/>
            <w:tcBorders>
              <w:top w:val="single" w:sz="4" w:space="0" w:color="000000"/>
              <w:left w:val="single" w:sz="4" w:space="0" w:color="000000"/>
              <w:bottom w:val="single" w:sz="4" w:space="0" w:color="000000"/>
              <w:right w:val="single" w:sz="4" w:space="0" w:color="000000"/>
            </w:tcBorders>
            <w:vAlign w:val="center"/>
          </w:tcPr>
          <w:p w14:paraId="49331E27" w14:textId="77777777" w:rsidR="00E26C14" w:rsidRDefault="00CB3576">
            <w:pPr>
              <w:spacing w:after="0" w:line="259" w:lineRule="auto"/>
              <w:ind w:left="0" w:right="33" w:firstLine="0"/>
              <w:jc w:val="right"/>
            </w:pPr>
            <w:r>
              <w:rPr>
                <w:sz w:val="12"/>
              </w:rPr>
              <w:t xml:space="preserve">10 602 760,37 </w:t>
            </w:r>
          </w:p>
        </w:tc>
        <w:tc>
          <w:tcPr>
            <w:tcW w:w="880" w:type="dxa"/>
            <w:tcBorders>
              <w:top w:val="single" w:sz="4" w:space="0" w:color="000000"/>
              <w:left w:val="single" w:sz="4" w:space="0" w:color="000000"/>
              <w:bottom w:val="single" w:sz="4" w:space="0" w:color="000000"/>
              <w:right w:val="single" w:sz="4" w:space="0" w:color="000000"/>
            </w:tcBorders>
            <w:vAlign w:val="center"/>
          </w:tcPr>
          <w:p w14:paraId="491898E8" w14:textId="77777777" w:rsidR="00E26C14" w:rsidRDefault="00CB3576">
            <w:pPr>
              <w:spacing w:after="0" w:line="259" w:lineRule="auto"/>
              <w:ind w:left="0" w:right="32" w:firstLine="0"/>
              <w:jc w:val="right"/>
            </w:pPr>
            <w:r>
              <w:rPr>
                <w:sz w:val="12"/>
              </w:rPr>
              <w:t xml:space="preserve">2 726 928,81 </w:t>
            </w:r>
          </w:p>
        </w:tc>
        <w:tc>
          <w:tcPr>
            <w:tcW w:w="880" w:type="dxa"/>
            <w:tcBorders>
              <w:top w:val="single" w:sz="4" w:space="0" w:color="000000"/>
              <w:left w:val="single" w:sz="4" w:space="0" w:color="000000"/>
              <w:bottom w:val="single" w:sz="4" w:space="0" w:color="000000"/>
              <w:right w:val="single" w:sz="4" w:space="0" w:color="000000"/>
            </w:tcBorders>
            <w:vAlign w:val="center"/>
          </w:tcPr>
          <w:p w14:paraId="4FAED4D9" w14:textId="77777777" w:rsidR="00E26C14" w:rsidRDefault="00CB3576">
            <w:pPr>
              <w:spacing w:after="0" w:line="259" w:lineRule="auto"/>
              <w:ind w:left="0" w:right="33" w:firstLine="0"/>
              <w:jc w:val="right"/>
            </w:pPr>
            <w:r>
              <w:rPr>
                <w:sz w:val="12"/>
              </w:rPr>
              <w:t xml:space="preserve">6 324 932,28 </w:t>
            </w:r>
          </w:p>
        </w:tc>
        <w:tc>
          <w:tcPr>
            <w:tcW w:w="881" w:type="dxa"/>
            <w:tcBorders>
              <w:top w:val="single" w:sz="4" w:space="0" w:color="000000"/>
              <w:left w:val="single" w:sz="4" w:space="0" w:color="000000"/>
              <w:bottom w:val="single" w:sz="4" w:space="0" w:color="000000"/>
              <w:right w:val="single" w:sz="4" w:space="0" w:color="000000"/>
            </w:tcBorders>
            <w:vAlign w:val="center"/>
          </w:tcPr>
          <w:p w14:paraId="01285723" w14:textId="77777777" w:rsidR="00E26C14" w:rsidRDefault="00CB3576">
            <w:pPr>
              <w:spacing w:after="0" w:line="259" w:lineRule="auto"/>
              <w:ind w:left="0" w:right="33" w:firstLine="0"/>
              <w:jc w:val="right"/>
            </w:pPr>
            <w:r>
              <w:rPr>
                <w:sz w:val="12"/>
              </w:rPr>
              <w:t xml:space="preserve">2 191 216,13 </w:t>
            </w:r>
          </w:p>
        </w:tc>
        <w:tc>
          <w:tcPr>
            <w:tcW w:w="880" w:type="dxa"/>
            <w:tcBorders>
              <w:top w:val="single" w:sz="4" w:space="0" w:color="000000"/>
              <w:left w:val="single" w:sz="4" w:space="0" w:color="000000"/>
              <w:bottom w:val="single" w:sz="4" w:space="0" w:color="000000"/>
              <w:right w:val="single" w:sz="4" w:space="0" w:color="000000"/>
            </w:tcBorders>
            <w:vAlign w:val="center"/>
          </w:tcPr>
          <w:p w14:paraId="03A38614" w14:textId="77777777" w:rsidR="00E26C14" w:rsidRDefault="00CB3576">
            <w:pPr>
              <w:spacing w:after="0" w:line="259" w:lineRule="auto"/>
              <w:ind w:left="0" w:right="32" w:firstLine="0"/>
              <w:jc w:val="right"/>
            </w:pPr>
            <w:r>
              <w:rPr>
                <w:sz w:val="12"/>
              </w:rPr>
              <w:t xml:space="preserve">1 518 623,92 </w:t>
            </w:r>
          </w:p>
        </w:tc>
        <w:tc>
          <w:tcPr>
            <w:tcW w:w="880" w:type="dxa"/>
            <w:tcBorders>
              <w:top w:val="single" w:sz="4" w:space="0" w:color="000000"/>
              <w:left w:val="single" w:sz="4" w:space="0" w:color="000000"/>
              <w:bottom w:val="single" w:sz="4" w:space="0" w:color="000000"/>
              <w:right w:val="single" w:sz="4" w:space="0" w:color="000000"/>
            </w:tcBorders>
            <w:vAlign w:val="center"/>
          </w:tcPr>
          <w:p w14:paraId="335B4EC3" w14:textId="77777777" w:rsidR="00E26C14" w:rsidRDefault="00CB3576">
            <w:pPr>
              <w:spacing w:after="0" w:line="259" w:lineRule="auto"/>
              <w:ind w:left="0" w:right="33" w:firstLine="0"/>
              <w:jc w:val="right"/>
            </w:pPr>
            <w:r>
              <w:rPr>
                <w:sz w:val="12"/>
              </w:rPr>
              <w:t xml:space="preserve">1 165 260,29 </w:t>
            </w:r>
          </w:p>
        </w:tc>
        <w:tc>
          <w:tcPr>
            <w:tcW w:w="881" w:type="dxa"/>
            <w:tcBorders>
              <w:top w:val="single" w:sz="4" w:space="0" w:color="000000"/>
              <w:left w:val="single" w:sz="4" w:space="0" w:color="000000"/>
              <w:bottom w:val="single" w:sz="4" w:space="0" w:color="000000"/>
              <w:right w:val="single" w:sz="4" w:space="0" w:color="000000"/>
            </w:tcBorders>
            <w:vAlign w:val="center"/>
          </w:tcPr>
          <w:p w14:paraId="50E9553B" w14:textId="77777777" w:rsidR="00E26C14" w:rsidRDefault="00CB3576">
            <w:pPr>
              <w:spacing w:after="0" w:line="259" w:lineRule="auto"/>
              <w:ind w:left="0" w:right="33" w:firstLine="0"/>
              <w:jc w:val="right"/>
            </w:pPr>
            <w:r>
              <w:rPr>
                <w:sz w:val="12"/>
              </w:rPr>
              <w:t xml:space="preserve">991 233,53 </w:t>
            </w:r>
          </w:p>
        </w:tc>
        <w:tc>
          <w:tcPr>
            <w:tcW w:w="880" w:type="dxa"/>
            <w:tcBorders>
              <w:top w:val="single" w:sz="4" w:space="0" w:color="000000"/>
              <w:left w:val="single" w:sz="4" w:space="0" w:color="000000"/>
              <w:bottom w:val="single" w:sz="4" w:space="0" w:color="000000"/>
              <w:right w:val="single" w:sz="4" w:space="0" w:color="000000"/>
            </w:tcBorders>
            <w:vAlign w:val="center"/>
          </w:tcPr>
          <w:p w14:paraId="22779070" w14:textId="77777777" w:rsidR="00E26C14" w:rsidRDefault="00CB3576">
            <w:pPr>
              <w:spacing w:after="0" w:line="259" w:lineRule="auto"/>
              <w:ind w:left="0" w:right="32" w:firstLine="0"/>
              <w:jc w:val="right"/>
            </w:pPr>
            <w:r>
              <w:rPr>
                <w:sz w:val="12"/>
              </w:rPr>
              <w:t xml:space="preserve">897 520,94 </w:t>
            </w:r>
          </w:p>
        </w:tc>
        <w:tc>
          <w:tcPr>
            <w:tcW w:w="880" w:type="dxa"/>
            <w:tcBorders>
              <w:top w:val="single" w:sz="4" w:space="0" w:color="000000"/>
              <w:left w:val="single" w:sz="4" w:space="0" w:color="000000"/>
              <w:bottom w:val="single" w:sz="4" w:space="0" w:color="000000"/>
              <w:right w:val="single" w:sz="4" w:space="0" w:color="000000"/>
            </w:tcBorders>
            <w:vAlign w:val="center"/>
          </w:tcPr>
          <w:p w14:paraId="5FECEC4E" w14:textId="77777777" w:rsidR="00E26C14" w:rsidRDefault="00CB3576">
            <w:pPr>
              <w:spacing w:after="0" w:line="259" w:lineRule="auto"/>
              <w:ind w:left="0" w:right="33" w:firstLine="0"/>
              <w:jc w:val="right"/>
            </w:pPr>
            <w:r>
              <w:rPr>
                <w:sz w:val="12"/>
              </w:rPr>
              <w:t xml:space="preserve">1 098 848,09 </w:t>
            </w:r>
          </w:p>
        </w:tc>
        <w:tc>
          <w:tcPr>
            <w:tcW w:w="881" w:type="dxa"/>
            <w:tcBorders>
              <w:top w:val="single" w:sz="4" w:space="0" w:color="000000"/>
              <w:left w:val="single" w:sz="4" w:space="0" w:color="000000"/>
              <w:bottom w:val="single" w:sz="4" w:space="0" w:color="000000"/>
              <w:right w:val="single" w:sz="4" w:space="0" w:color="000000"/>
            </w:tcBorders>
            <w:vAlign w:val="center"/>
          </w:tcPr>
          <w:p w14:paraId="1F326174" w14:textId="77777777" w:rsidR="00E26C14" w:rsidRDefault="00CB3576">
            <w:pPr>
              <w:spacing w:after="0" w:line="259" w:lineRule="auto"/>
              <w:ind w:left="0" w:right="33" w:firstLine="0"/>
              <w:jc w:val="right"/>
            </w:pPr>
            <w:r>
              <w:rPr>
                <w:sz w:val="12"/>
              </w:rPr>
              <w:t xml:space="preserve">333 979,33 </w:t>
            </w:r>
          </w:p>
        </w:tc>
        <w:tc>
          <w:tcPr>
            <w:tcW w:w="880" w:type="dxa"/>
            <w:tcBorders>
              <w:top w:val="single" w:sz="4" w:space="0" w:color="000000"/>
              <w:left w:val="single" w:sz="4" w:space="0" w:color="000000"/>
              <w:bottom w:val="single" w:sz="4" w:space="0" w:color="000000"/>
              <w:right w:val="single" w:sz="4" w:space="0" w:color="000000"/>
            </w:tcBorders>
            <w:vAlign w:val="center"/>
          </w:tcPr>
          <w:p w14:paraId="6AD14EF1" w14:textId="77777777" w:rsidR="00E26C14" w:rsidRDefault="00CB3576">
            <w:pPr>
              <w:spacing w:after="0" w:line="259" w:lineRule="auto"/>
              <w:ind w:left="0" w:right="32" w:firstLine="0"/>
              <w:jc w:val="right"/>
            </w:pPr>
            <w:r>
              <w:rPr>
                <w:sz w:val="12"/>
              </w:rPr>
              <w:t xml:space="preserve">3 345 765,78 </w:t>
            </w:r>
          </w:p>
        </w:tc>
        <w:tc>
          <w:tcPr>
            <w:tcW w:w="880" w:type="dxa"/>
            <w:tcBorders>
              <w:top w:val="single" w:sz="4" w:space="0" w:color="000000"/>
              <w:left w:val="single" w:sz="4" w:space="0" w:color="000000"/>
              <w:bottom w:val="single" w:sz="4" w:space="0" w:color="000000"/>
              <w:right w:val="single" w:sz="4" w:space="0" w:color="000000"/>
            </w:tcBorders>
            <w:vAlign w:val="center"/>
          </w:tcPr>
          <w:p w14:paraId="7ACE6F67" w14:textId="77777777" w:rsidR="00E26C14" w:rsidRDefault="00CB3576">
            <w:pPr>
              <w:spacing w:after="0" w:line="259" w:lineRule="auto"/>
              <w:ind w:left="0" w:right="33" w:firstLine="0"/>
              <w:jc w:val="right"/>
            </w:pPr>
            <w:r>
              <w:rPr>
                <w:sz w:val="12"/>
              </w:rPr>
              <w:t xml:space="preserve">2 029 504,60 </w:t>
            </w:r>
          </w:p>
        </w:tc>
        <w:tc>
          <w:tcPr>
            <w:tcW w:w="881" w:type="dxa"/>
            <w:tcBorders>
              <w:top w:val="single" w:sz="4" w:space="0" w:color="000000"/>
              <w:left w:val="single" w:sz="4" w:space="0" w:color="000000"/>
              <w:bottom w:val="single" w:sz="4" w:space="0" w:color="000000"/>
              <w:right w:val="single" w:sz="4" w:space="0" w:color="000000"/>
            </w:tcBorders>
            <w:vAlign w:val="center"/>
          </w:tcPr>
          <w:p w14:paraId="5C94CC5C" w14:textId="77777777" w:rsidR="00E26C14" w:rsidRDefault="00CB3576">
            <w:pPr>
              <w:spacing w:after="0" w:line="259" w:lineRule="auto"/>
              <w:ind w:left="0" w:right="33" w:firstLine="0"/>
              <w:jc w:val="right"/>
            </w:pPr>
            <w:r>
              <w:rPr>
                <w:sz w:val="12"/>
              </w:rPr>
              <w:t xml:space="preserve">4 862 388,04 </w:t>
            </w:r>
          </w:p>
        </w:tc>
        <w:tc>
          <w:tcPr>
            <w:tcW w:w="880" w:type="dxa"/>
            <w:tcBorders>
              <w:top w:val="single" w:sz="4" w:space="0" w:color="000000"/>
              <w:left w:val="single" w:sz="4" w:space="0" w:color="000000"/>
              <w:bottom w:val="single" w:sz="4" w:space="0" w:color="000000"/>
              <w:right w:val="single" w:sz="4" w:space="0" w:color="000000"/>
            </w:tcBorders>
            <w:vAlign w:val="center"/>
          </w:tcPr>
          <w:p w14:paraId="5370CEB2" w14:textId="77777777" w:rsidR="00E26C14" w:rsidRDefault="00CB3576">
            <w:pPr>
              <w:spacing w:after="0" w:line="259" w:lineRule="auto"/>
              <w:ind w:left="0" w:right="28" w:firstLine="0"/>
              <w:jc w:val="right"/>
            </w:pPr>
            <w:r>
              <w:rPr>
                <w:rFonts w:ascii="Times New Roman" w:eastAsia="Times New Roman" w:hAnsi="Times New Roman" w:cs="Times New Roman"/>
                <w:sz w:val="12"/>
              </w:rPr>
              <w:t xml:space="preserve">2 634 865,52 </w:t>
            </w:r>
          </w:p>
        </w:tc>
      </w:tr>
      <w:tr w:rsidR="00E26C14" w14:paraId="4C8C51D8" w14:textId="77777777">
        <w:trPr>
          <w:trHeight w:val="610"/>
        </w:trPr>
        <w:tc>
          <w:tcPr>
            <w:tcW w:w="1037" w:type="dxa"/>
            <w:tcBorders>
              <w:top w:val="single" w:sz="4" w:space="0" w:color="000000"/>
              <w:left w:val="single" w:sz="4" w:space="0" w:color="000000"/>
              <w:bottom w:val="single" w:sz="4" w:space="0" w:color="000000"/>
              <w:right w:val="single" w:sz="4" w:space="0" w:color="000000"/>
            </w:tcBorders>
            <w:vAlign w:val="center"/>
          </w:tcPr>
          <w:p w14:paraId="553564F4" w14:textId="77777777" w:rsidR="00E26C14" w:rsidRDefault="00CB3576">
            <w:pPr>
              <w:spacing w:after="0" w:line="259" w:lineRule="auto"/>
              <w:ind w:left="0" w:firstLine="0"/>
            </w:pPr>
            <w:r>
              <w:rPr>
                <w:sz w:val="12"/>
              </w:rPr>
              <w:t xml:space="preserve">obsługa programu </w:t>
            </w:r>
            <w:r>
              <w:rPr>
                <w:sz w:val="12"/>
              </w:rPr>
              <w:t xml:space="preserve">przez jst </w:t>
            </w:r>
          </w:p>
        </w:tc>
        <w:tc>
          <w:tcPr>
            <w:tcW w:w="881" w:type="dxa"/>
            <w:tcBorders>
              <w:top w:val="single" w:sz="4" w:space="0" w:color="000000"/>
              <w:left w:val="single" w:sz="4" w:space="0" w:color="000000"/>
              <w:bottom w:val="single" w:sz="4" w:space="0" w:color="000000"/>
              <w:right w:val="single" w:sz="4" w:space="0" w:color="000000"/>
            </w:tcBorders>
            <w:vAlign w:val="center"/>
          </w:tcPr>
          <w:p w14:paraId="7C6ED9AD" w14:textId="77777777" w:rsidR="00E26C14" w:rsidRDefault="00CB3576">
            <w:pPr>
              <w:spacing w:after="0" w:line="259" w:lineRule="auto"/>
              <w:ind w:left="0" w:right="33" w:firstLine="0"/>
              <w:jc w:val="right"/>
            </w:pPr>
            <w:r>
              <w:rPr>
                <w:sz w:val="12"/>
              </w:rPr>
              <w:t xml:space="preserve">5 175,00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3A1B769" w14:textId="77777777" w:rsidR="00E26C14" w:rsidRDefault="00CB3576">
            <w:pPr>
              <w:spacing w:after="0" w:line="259" w:lineRule="auto"/>
              <w:ind w:left="0" w:right="32" w:firstLine="0"/>
              <w:jc w:val="right"/>
            </w:pPr>
            <w:r>
              <w:rPr>
                <w:sz w:val="12"/>
              </w:rPr>
              <w:t xml:space="preserve">1 750,00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E0610D6"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9C0A57A" w14:textId="77777777" w:rsidR="00E26C14" w:rsidRDefault="00CB3576">
            <w:pPr>
              <w:spacing w:after="0" w:line="259" w:lineRule="auto"/>
              <w:ind w:left="0" w:right="33"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E991AF4"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2ABD01E"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45BE1B1" w14:textId="77777777" w:rsidR="00E26C14" w:rsidRDefault="00CB3576">
            <w:pPr>
              <w:spacing w:after="0" w:line="259" w:lineRule="auto"/>
              <w:ind w:left="0" w:right="33" w:firstLine="0"/>
              <w:jc w:val="right"/>
            </w:pPr>
            <w:r>
              <w:rPr>
                <w:sz w:val="12"/>
              </w:rPr>
              <w:t xml:space="preserve">825,00 </w:t>
            </w:r>
          </w:p>
        </w:tc>
        <w:tc>
          <w:tcPr>
            <w:tcW w:w="880" w:type="dxa"/>
            <w:tcBorders>
              <w:top w:val="single" w:sz="4" w:space="0" w:color="000000"/>
              <w:left w:val="single" w:sz="4" w:space="0" w:color="000000"/>
              <w:bottom w:val="single" w:sz="4" w:space="0" w:color="000000"/>
              <w:right w:val="single" w:sz="4" w:space="0" w:color="000000"/>
            </w:tcBorders>
            <w:vAlign w:val="center"/>
          </w:tcPr>
          <w:p w14:paraId="63EE387D"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4F9F08C"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438DFC3B" w14:textId="77777777" w:rsidR="00E26C14" w:rsidRDefault="00CB3576">
            <w:pPr>
              <w:spacing w:after="0" w:line="259" w:lineRule="auto"/>
              <w:ind w:left="0" w:right="33" w:firstLine="0"/>
              <w:jc w:val="right"/>
            </w:pPr>
            <w:r>
              <w:rPr>
                <w:sz w:val="12"/>
              </w:rPr>
              <w:t xml:space="preserve">1 200,00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9124750"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D46A6C6"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6A78C42E" w14:textId="77777777" w:rsidR="00E26C14" w:rsidRDefault="00CB3576">
            <w:pPr>
              <w:spacing w:after="0" w:line="259" w:lineRule="auto"/>
              <w:ind w:left="0" w:right="33" w:firstLine="0"/>
              <w:jc w:val="right"/>
            </w:pPr>
            <w:r>
              <w:rPr>
                <w:sz w:val="12"/>
              </w:rPr>
              <w:t xml:space="preserve">500,00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60B1924"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62D03A4A" w14:textId="77777777" w:rsidR="00E26C14" w:rsidRDefault="00CB3576">
            <w:pPr>
              <w:spacing w:after="0" w:line="259" w:lineRule="auto"/>
              <w:ind w:left="0" w:right="33"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69591C45" w14:textId="77777777" w:rsidR="00E26C14" w:rsidRDefault="00CB3576">
            <w:pPr>
              <w:spacing w:after="0" w:line="259" w:lineRule="auto"/>
              <w:ind w:left="0" w:right="33" w:firstLine="0"/>
              <w:jc w:val="right"/>
            </w:pPr>
            <w:r>
              <w:rPr>
                <w:sz w:val="12"/>
              </w:rPr>
              <w:t xml:space="preserve">900,00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1A9E78C8" w14:textId="77777777" w:rsidR="00E26C14" w:rsidRDefault="00CB3576">
            <w:pPr>
              <w:spacing w:after="0" w:line="259" w:lineRule="auto"/>
              <w:ind w:left="0" w:right="30" w:firstLine="0"/>
              <w:jc w:val="right"/>
            </w:pPr>
            <w:r>
              <w:rPr>
                <w:rFonts w:ascii="Times New Roman" w:eastAsia="Times New Roman" w:hAnsi="Times New Roman" w:cs="Times New Roman"/>
                <w:sz w:val="12"/>
              </w:rPr>
              <w:t xml:space="preserve">0,00 </w:t>
            </w:r>
          </w:p>
        </w:tc>
      </w:tr>
    </w:tbl>
    <w:p w14:paraId="3E2CA65B" w14:textId="77777777" w:rsidR="00E26C14" w:rsidRDefault="00CB3576">
      <w:pPr>
        <w:spacing w:after="392" w:line="259" w:lineRule="auto"/>
        <w:ind w:left="0" w:firstLine="0"/>
      </w:pPr>
      <w:r>
        <w:rPr>
          <w:color w:val="FF0000"/>
        </w:rPr>
        <w:t xml:space="preserve"> </w:t>
      </w:r>
    </w:p>
    <w:p w14:paraId="51F6D78F" w14:textId="77777777" w:rsidR="00E26C14" w:rsidRDefault="00CB3576">
      <w:pPr>
        <w:spacing w:after="11" w:line="259" w:lineRule="auto"/>
        <w:ind w:left="1333"/>
        <w:jc w:val="center"/>
      </w:pPr>
      <w:r>
        <w:rPr>
          <w:rFonts w:ascii="Arial" w:eastAsia="Arial" w:hAnsi="Arial" w:cs="Arial"/>
          <w:b/>
          <w:sz w:val="20"/>
        </w:rPr>
        <w:lastRenderedPageBreak/>
        <w:t>12</w:t>
      </w:r>
    </w:p>
    <w:p w14:paraId="05B87560" w14:textId="77777777" w:rsidR="00E26C14" w:rsidRDefault="00CB3576">
      <w:pPr>
        <w:pStyle w:val="Nagwek4"/>
        <w:ind w:left="1297"/>
      </w:pPr>
      <w:r>
        <w:t>Wydatki na realizację programu „Zajęcia klubowe w WTZ”</w:t>
      </w:r>
      <w:r>
        <w:rPr>
          <w:b w:val="0"/>
        </w:rPr>
        <w:t xml:space="preserve"> </w:t>
      </w:r>
    </w:p>
    <w:tbl>
      <w:tblPr>
        <w:tblStyle w:val="TableGrid"/>
        <w:tblW w:w="14380" w:type="dxa"/>
        <w:tblInd w:w="-186" w:type="dxa"/>
        <w:tblCellMar>
          <w:top w:w="46" w:type="dxa"/>
          <w:left w:w="73" w:type="dxa"/>
          <w:bottom w:w="0" w:type="dxa"/>
          <w:right w:w="16" w:type="dxa"/>
        </w:tblCellMar>
        <w:tblLook w:val="04A0" w:firstRow="1" w:lastRow="0" w:firstColumn="1" w:lastColumn="0" w:noHBand="0" w:noVBand="1"/>
      </w:tblPr>
      <w:tblGrid>
        <w:gridCol w:w="1037"/>
        <w:gridCol w:w="2662"/>
        <w:gridCol w:w="1779"/>
        <w:gridCol w:w="1781"/>
        <w:gridCol w:w="1781"/>
        <w:gridCol w:w="1778"/>
        <w:gridCol w:w="1781"/>
        <w:gridCol w:w="1781"/>
      </w:tblGrid>
      <w:tr w:rsidR="00E26C14" w14:paraId="1A92C038" w14:textId="77777777">
        <w:trPr>
          <w:trHeight w:val="1411"/>
        </w:trPr>
        <w:tc>
          <w:tcPr>
            <w:tcW w:w="103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07B90FC" w14:textId="77777777" w:rsidR="00E26C14" w:rsidRDefault="00CB3576">
            <w:pPr>
              <w:spacing w:after="0" w:line="259" w:lineRule="auto"/>
              <w:ind w:left="0" w:right="60" w:firstLine="0"/>
              <w:jc w:val="center"/>
            </w:pPr>
            <w:r>
              <w:rPr>
                <w:sz w:val="20"/>
              </w:rPr>
              <w:t xml:space="preserve">Lp. </w:t>
            </w:r>
          </w:p>
        </w:tc>
        <w:tc>
          <w:tcPr>
            <w:tcW w:w="266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F75D45B" w14:textId="77777777" w:rsidR="00E26C14" w:rsidRDefault="00CB3576">
            <w:pPr>
              <w:spacing w:after="0" w:line="259" w:lineRule="auto"/>
              <w:ind w:left="0" w:right="58" w:firstLine="0"/>
              <w:jc w:val="center"/>
            </w:pPr>
            <w:r>
              <w:rPr>
                <w:sz w:val="20"/>
              </w:rPr>
              <w:t>Województwo</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60ABD6" w14:textId="77777777" w:rsidR="00E26C14" w:rsidRDefault="00CB3576">
            <w:pPr>
              <w:spacing w:after="0" w:line="259" w:lineRule="auto"/>
              <w:ind w:left="0" w:firstLine="0"/>
              <w:jc w:val="center"/>
            </w:pPr>
            <w:r>
              <w:rPr>
                <w:sz w:val="20"/>
              </w:rPr>
              <w:t xml:space="preserve">Kwota wypłat </w:t>
            </w:r>
            <w:r>
              <w:rPr>
                <w:sz w:val="20"/>
              </w:rPr>
              <w:t xml:space="preserve">razem, w tym: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ACDF20" w14:textId="77777777" w:rsidR="00E26C14" w:rsidRDefault="00CB3576">
            <w:pPr>
              <w:spacing w:after="0" w:line="259" w:lineRule="auto"/>
              <w:ind w:left="0" w:right="56" w:firstLine="0"/>
              <w:jc w:val="center"/>
            </w:pPr>
            <w:r>
              <w:rPr>
                <w:sz w:val="20"/>
              </w:rPr>
              <w:t xml:space="preserve">Dofinansowania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3F892D0" w14:textId="77777777" w:rsidR="00E26C14" w:rsidRDefault="00CB3576">
            <w:pPr>
              <w:spacing w:after="0" w:line="259" w:lineRule="auto"/>
              <w:ind w:left="0" w:right="56" w:firstLine="0"/>
              <w:jc w:val="center"/>
            </w:pPr>
            <w:r>
              <w:rPr>
                <w:sz w:val="20"/>
              </w:rPr>
              <w:t>Obsługa</w:t>
            </w:r>
            <w:r>
              <w:rPr>
                <w:sz w:val="20"/>
              </w:rPr>
              <w:t xml:space="preserve"> </w:t>
            </w:r>
          </w:p>
        </w:tc>
        <w:tc>
          <w:tcPr>
            <w:tcW w:w="1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224F448" w14:textId="77777777" w:rsidR="00E26C14" w:rsidRDefault="00CB3576">
            <w:pPr>
              <w:spacing w:after="18" w:line="259" w:lineRule="auto"/>
              <w:ind w:left="36" w:firstLine="0"/>
            </w:pPr>
            <w:r>
              <w:rPr>
                <w:sz w:val="20"/>
              </w:rPr>
              <w:t xml:space="preserve">Liczba realizatorów </w:t>
            </w:r>
            <w:r>
              <w:rPr>
                <w:sz w:val="20"/>
              </w:rPr>
              <w:t xml:space="preserve"> </w:t>
            </w:r>
          </w:p>
          <w:p w14:paraId="2EBC22E8" w14:textId="77777777" w:rsidR="00E26C14" w:rsidRDefault="00CB3576">
            <w:pPr>
              <w:spacing w:after="0" w:line="259" w:lineRule="auto"/>
              <w:ind w:left="0" w:right="60" w:firstLine="0"/>
              <w:jc w:val="center"/>
            </w:pPr>
            <w:r>
              <w:rPr>
                <w:sz w:val="20"/>
              </w:rPr>
              <w:t>(powiatów)</w:t>
            </w:r>
            <w:r>
              <w:rPr>
                <w:sz w:val="20"/>
              </w:rPr>
              <w:t xml:space="preserve">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tcPr>
          <w:p w14:paraId="0293F354" w14:textId="77777777" w:rsidR="00E26C14" w:rsidRDefault="00CB3576">
            <w:pPr>
              <w:spacing w:after="0" w:line="277" w:lineRule="auto"/>
              <w:ind w:left="125" w:right="86" w:firstLine="0"/>
              <w:jc w:val="center"/>
            </w:pPr>
            <w:r>
              <w:rPr>
                <w:sz w:val="20"/>
              </w:rPr>
              <w:t xml:space="preserve">Liczba WTZ,  </w:t>
            </w:r>
            <w:r>
              <w:rPr>
                <w:sz w:val="20"/>
              </w:rPr>
              <w:t xml:space="preserve">które otrzymały </w:t>
            </w:r>
          </w:p>
          <w:p w14:paraId="00EA9737" w14:textId="77777777" w:rsidR="00E26C14" w:rsidRDefault="00CB3576">
            <w:pPr>
              <w:spacing w:after="18" w:line="259" w:lineRule="auto"/>
              <w:ind w:left="43" w:firstLine="0"/>
            </w:pPr>
            <w:r>
              <w:rPr>
                <w:sz w:val="20"/>
              </w:rPr>
              <w:t xml:space="preserve">dofinansowanie do </w:t>
            </w:r>
          </w:p>
          <w:p w14:paraId="42B7C737" w14:textId="77777777" w:rsidR="00E26C14" w:rsidRDefault="00CB3576">
            <w:pPr>
              <w:spacing w:after="0" w:line="259" w:lineRule="auto"/>
              <w:ind w:left="0" w:firstLine="0"/>
              <w:jc w:val="center"/>
            </w:pPr>
            <w:r>
              <w:rPr>
                <w:sz w:val="20"/>
              </w:rPr>
              <w:t xml:space="preserve">prowadzenia zajęć </w:t>
            </w:r>
            <w:r>
              <w:rPr>
                <w:sz w:val="20"/>
              </w:rPr>
              <w:t xml:space="preserve">klubowych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F62563A" w14:textId="77777777" w:rsidR="00E26C14" w:rsidRDefault="00CB3576">
            <w:pPr>
              <w:spacing w:after="0" w:line="259" w:lineRule="auto"/>
              <w:ind w:left="0" w:right="1" w:firstLine="0"/>
              <w:jc w:val="center"/>
            </w:pPr>
            <w:r>
              <w:rPr>
                <w:sz w:val="20"/>
              </w:rPr>
              <w:t xml:space="preserve">Liczba </w:t>
            </w:r>
            <w:r>
              <w:rPr>
                <w:sz w:val="20"/>
              </w:rPr>
              <w:t>beneficjentów</w:t>
            </w:r>
            <w:r>
              <w:rPr>
                <w:sz w:val="20"/>
              </w:rPr>
              <w:t xml:space="preserve"> </w:t>
            </w:r>
          </w:p>
        </w:tc>
      </w:tr>
      <w:tr w:rsidR="00E26C14" w14:paraId="413F1F4C" w14:textId="77777777">
        <w:trPr>
          <w:trHeight w:val="414"/>
        </w:trPr>
        <w:tc>
          <w:tcPr>
            <w:tcW w:w="1037" w:type="dxa"/>
            <w:tcBorders>
              <w:top w:val="single" w:sz="4" w:space="0" w:color="000000"/>
              <w:left w:val="single" w:sz="4" w:space="0" w:color="000000"/>
              <w:bottom w:val="single" w:sz="4" w:space="0" w:color="000000"/>
              <w:right w:val="single" w:sz="4" w:space="0" w:color="000000"/>
            </w:tcBorders>
            <w:vAlign w:val="center"/>
          </w:tcPr>
          <w:p w14:paraId="0AE4F352" w14:textId="77777777" w:rsidR="00E26C14" w:rsidRDefault="00CB3576">
            <w:pPr>
              <w:spacing w:after="0" w:line="259" w:lineRule="auto"/>
              <w:ind w:left="0" w:right="60" w:firstLine="0"/>
              <w:jc w:val="center"/>
            </w:pPr>
            <w:r>
              <w:rPr>
                <w:sz w:val="20"/>
              </w:rPr>
              <w:t xml:space="preserve">1 </w:t>
            </w:r>
          </w:p>
        </w:tc>
        <w:tc>
          <w:tcPr>
            <w:tcW w:w="2662" w:type="dxa"/>
            <w:tcBorders>
              <w:top w:val="single" w:sz="4" w:space="0" w:color="000000"/>
              <w:left w:val="single" w:sz="4" w:space="0" w:color="000000"/>
              <w:bottom w:val="single" w:sz="4" w:space="0" w:color="000000"/>
              <w:right w:val="single" w:sz="4" w:space="0" w:color="000000"/>
            </w:tcBorders>
            <w:vAlign w:val="center"/>
          </w:tcPr>
          <w:p w14:paraId="0C575580" w14:textId="77777777" w:rsidR="00E26C14" w:rsidRDefault="00CB3576">
            <w:pPr>
              <w:spacing w:after="0" w:line="259" w:lineRule="auto"/>
              <w:ind w:left="0" w:firstLine="0"/>
            </w:pPr>
            <w:r>
              <w:rPr>
                <w:sz w:val="20"/>
              </w:rPr>
              <w:t>dolnośląskie</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vAlign w:val="center"/>
          </w:tcPr>
          <w:p w14:paraId="0D77D8A2" w14:textId="77777777" w:rsidR="00E26C14" w:rsidRDefault="00CB3576">
            <w:pPr>
              <w:spacing w:after="0" w:line="259" w:lineRule="auto"/>
              <w:ind w:left="0" w:right="55" w:firstLine="0"/>
              <w:jc w:val="right"/>
            </w:pPr>
            <w:r>
              <w:rPr>
                <w:sz w:val="20"/>
              </w:rPr>
              <w:t xml:space="preserve">199 260,00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9BE7D1E" w14:textId="77777777" w:rsidR="00E26C14" w:rsidRDefault="00CB3576">
            <w:pPr>
              <w:spacing w:after="0" w:line="259" w:lineRule="auto"/>
              <w:ind w:left="0" w:right="55" w:firstLine="0"/>
              <w:jc w:val="right"/>
            </w:pPr>
            <w:r>
              <w:rPr>
                <w:sz w:val="20"/>
              </w:rPr>
              <w:t xml:space="preserve">194 400,00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2BD2BF91" w14:textId="77777777" w:rsidR="00E26C14" w:rsidRDefault="00CB3576">
            <w:pPr>
              <w:spacing w:after="0" w:line="259" w:lineRule="auto"/>
              <w:ind w:left="0" w:right="57" w:firstLine="0"/>
              <w:jc w:val="right"/>
            </w:pPr>
            <w:r>
              <w:rPr>
                <w:sz w:val="20"/>
              </w:rPr>
              <w:t xml:space="preserve">4 860,00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4F0BE515" w14:textId="77777777" w:rsidR="00E26C14" w:rsidRDefault="00CB3576">
            <w:pPr>
              <w:spacing w:after="0" w:line="259" w:lineRule="auto"/>
              <w:ind w:left="0" w:right="57" w:firstLine="0"/>
              <w:jc w:val="center"/>
            </w:pPr>
            <w:r>
              <w:rPr>
                <w:sz w:val="20"/>
              </w:rPr>
              <w:t xml:space="preserve">5 </w:t>
            </w:r>
          </w:p>
        </w:tc>
        <w:tc>
          <w:tcPr>
            <w:tcW w:w="1781" w:type="dxa"/>
            <w:tcBorders>
              <w:top w:val="single" w:sz="4" w:space="0" w:color="000000"/>
              <w:left w:val="single" w:sz="4" w:space="0" w:color="000000"/>
              <w:bottom w:val="single" w:sz="4" w:space="0" w:color="000000"/>
              <w:right w:val="single" w:sz="4" w:space="0" w:color="000000"/>
            </w:tcBorders>
            <w:vAlign w:val="center"/>
          </w:tcPr>
          <w:p w14:paraId="16603471" w14:textId="77777777" w:rsidR="00E26C14" w:rsidRDefault="00CB3576">
            <w:pPr>
              <w:spacing w:after="0" w:line="259" w:lineRule="auto"/>
              <w:ind w:left="0" w:right="55" w:firstLine="0"/>
              <w:jc w:val="center"/>
            </w:pPr>
            <w:r>
              <w:rPr>
                <w:sz w:val="20"/>
              </w:rPr>
              <w:t xml:space="preserve">5 </w:t>
            </w:r>
          </w:p>
        </w:tc>
        <w:tc>
          <w:tcPr>
            <w:tcW w:w="1781" w:type="dxa"/>
            <w:tcBorders>
              <w:top w:val="single" w:sz="4" w:space="0" w:color="000000"/>
              <w:left w:val="single" w:sz="4" w:space="0" w:color="000000"/>
              <w:bottom w:val="single" w:sz="4" w:space="0" w:color="000000"/>
              <w:right w:val="single" w:sz="4" w:space="0" w:color="000000"/>
            </w:tcBorders>
            <w:vAlign w:val="center"/>
          </w:tcPr>
          <w:p w14:paraId="03C8966A" w14:textId="77777777" w:rsidR="00E26C14" w:rsidRDefault="00CB3576">
            <w:pPr>
              <w:spacing w:after="0" w:line="259" w:lineRule="auto"/>
              <w:ind w:left="0" w:right="59" w:firstLine="0"/>
              <w:jc w:val="center"/>
            </w:pPr>
            <w:r>
              <w:rPr>
                <w:sz w:val="20"/>
              </w:rPr>
              <w:t xml:space="preserve">48 </w:t>
            </w:r>
          </w:p>
        </w:tc>
      </w:tr>
      <w:tr w:rsidR="00E26C14" w14:paraId="0C2498CB"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2DA088B1" w14:textId="77777777" w:rsidR="00E26C14" w:rsidRDefault="00CB3576">
            <w:pPr>
              <w:spacing w:after="0" w:line="259" w:lineRule="auto"/>
              <w:ind w:left="0" w:right="60" w:firstLine="0"/>
              <w:jc w:val="center"/>
            </w:pPr>
            <w:r>
              <w:rPr>
                <w:sz w:val="20"/>
              </w:rPr>
              <w:t xml:space="preserve">2 </w:t>
            </w:r>
          </w:p>
        </w:tc>
        <w:tc>
          <w:tcPr>
            <w:tcW w:w="2662" w:type="dxa"/>
            <w:tcBorders>
              <w:top w:val="single" w:sz="4" w:space="0" w:color="000000"/>
              <w:left w:val="single" w:sz="4" w:space="0" w:color="000000"/>
              <w:bottom w:val="single" w:sz="4" w:space="0" w:color="000000"/>
              <w:right w:val="single" w:sz="4" w:space="0" w:color="000000"/>
            </w:tcBorders>
            <w:vAlign w:val="center"/>
          </w:tcPr>
          <w:p w14:paraId="02A8BF3A" w14:textId="77777777" w:rsidR="00E26C14" w:rsidRDefault="00CB3576">
            <w:pPr>
              <w:spacing w:after="0" w:line="259" w:lineRule="auto"/>
              <w:ind w:left="0" w:firstLine="0"/>
            </w:pPr>
            <w:r>
              <w:rPr>
                <w:sz w:val="20"/>
              </w:rPr>
              <w:t xml:space="preserve">kujawsko-pomorskie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1EBCCE24" w14:textId="77777777" w:rsidR="00E26C14" w:rsidRDefault="00CB3576">
            <w:pPr>
              <w:spacing w:after="0" w:line="259" w:lineRule="auto"/>
              <w:ind w:left="0" w:right="55" w:firstLine="0"/>
              <w:jc w:val="right"/>
            </w:pPr>
            <w:r>
              <w:rPr>
                <w:sz w:val="20"/>
              </w:rPr>
              <w:t xml:space="preserve">293 355,00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C3D0C27" w14:textId="77777777" w:rsidR="00E26C14" w:rsidRDefault="00CB3576">
            <w:pPr>
              <w:spacing w:after="0" w:line="259" w:lineRule="auto"/>
              <w:ind w:left="0" w:right="55" w:firstLine="0"/>
              <w:jc w:val="right"/>
            </w:pPr>
            <w:r>
              <w:rPr>
                <w:sz w:val="20"/>
              </w:rPr>
              <w:t xml:space="preserve">286 200,00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5D08132D" w14:textId="77777777" w:rsidR="00E26C14" w:rsidRDefault="00CB3576">
            <w:pPr>
              <w:spacing w:after="0" w:line="259" w:lineRule="auto"/>
              <w:ind w:left="0" w:right="57" w:firstLine="0"/>
              <w:jc w:val="right"/>
            </w:pPr>
            <w:r>
              <w:rPr>
                <w:sz w:val="20"/>
              </w:rPr>
              <w:t xml:space="preserve">7 155,00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19D48B7A" w14:textId="77777777" w:rsidR="00E26C14" w:rsidRDefault="00CB3576">
            <w:pPr>
              <w:spacing w:after="0" w:line="259" w:lineRule="auto"/>
              <w:ind w:left="0" w:right="57"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09F790E7" w14:textId="77777777" w:rsidR="00E26C14" w:rsidRDefault="00CB3576">
            <w:pPr>
              <w:spacing w:after="0" w:line="259" w:lineRule="auto"/>
              <w:ind w:left="0" w:right="55"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797EAFA0" w14:textId="77777777" w:rsidR="00E26C14" w:rsidRDefault="00CB3576">
            <w:pPr>
              <w:spacing w:after="0" w:line="259" w:lineRule="auto"/>
              <w:ind w:left="0" w:right="59" w:firstLine="0"/>
              <w:jc w:val="center"/>
            </w:pPr>
            <w:r>
              <w:rPr>
                <w:sz w:val="20"/>
              </w:rPr>
              <w:t xml:space="preserve">53 </w:t>
            </w:r>
          </w:p>
        </w:tc>
      </w:tr>
      <w:tr w:rsidR="00E26C14" w14:paraId="7A03F73D" w14:textId="77777777">
        <w:trPr>
          <w:trHeight w:val="410"/>
        </w:trPr>
        <w:tc>
          <w:tcPr>
            <w:tcW w:w="1037" w:type="dxa"/>
            <w:tcBorders>
              <w:top w:val="single" w:sz="4" w:space="0" w:color="000000"/>
              <w:left w:val="single" w:sz="4" w:space="0" w:color="000000"/>
              <w:bottom w:val="single" w:sz="4" w:space="0" w:color="000000"/>
              <w:right w:val="single" w:sz="4" w:space="0" w:color="000000"/>
            </w:tcBorders>
            <w:vAlign w:val="center"/>
          </w:tcPr>
          <w:p w14:paraId="73066D66" w14:textId="77777777" w:rsidR="00E26C14" w:rsidRDefault="00CB3576">
            <w:pPr>
              <w:spacing w:after="0" w:line="259" w:lineRule="auto"/>
              <w:ind w:left="0" w:right="60" w:firstLine="0"/>
              <w:jc w:val="center"/>
            </w:pPr>
            <w:r>
              <w:rPr>
                <w:sz w:val="20"/>
              </w:rPr>
              <w:t xml:space="preserve">3 </w:t>
            </w:r>
          </w:p>
        </w:tc>
        <w:tc>
          <w:tcPr>
            <w:tcW w:w="2662" w:type="dxa"/>
            <w:tcBorders>
              <w:top w:val="single" w:sz="4" w:space="0" w:color="000000"/>
              <w:left w:val="single" w:sz="4" w:space="0" w:color="000000"/>
              <w:bottom w:val="single" w:sz="4" w:space="0" w:color="000000"/>
              <w:right w:val="single" w:sz="4" w:space="0" w:color="000000"/>
            </w:tcBorders>
            <w:vAlign w:val="center"/>
          </w:tcPr>
          <w:p w14:paraId="589FD119" w14:textId="77777777" w:rsidR="00E26C14" w:rsidRDefault="00CB3576">
            <w:pPr>
              <w:spacing w:after="0" w:line="259" w:lineRule="auto"/>
              <w:ind w:left="0" w:firstLine="0"/>
            </w:pPr>
            <w:r>
              <w:rPr>
                <w:sz w:val="20"/>
              </w:rPr>
              <w:t xml:space="preserve">lubelskie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06258D6B" w14:textId="77777777" w:rsidR="00E26C14" w:rsidRDefault="00CB3576">
            <w:pPr>
              <w:spacing w:after="0" w:line="259" w:lineRule="auto"/>
              <w:ind w:left="0" w:right="54" w:firstLine="0"/>
              <w:jc w:val="right"/>
            </w:pPr>
            <w:r>
              <w:rPr>
                <w:sz w:val="20"/>
              </w:rPr>
              <w:t xml:space="preserve">80 257,50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69AEF379" w14:textId="77777777" w:rsidR="00E26C14" w:rsidRDefault="00CB3576">
            <w:pPr>
              <w:spacing w:after="0" w:line="259" w:lineRule="auto"/>
              <w:ind w:left="0" w:right="54" w:firstLine="0"/>
              <w:jc w:val="right"/>
            </w:pPr>
            <w:r>
              <w:rPr>
                <w:sz w:val="20"/>
              </w:rPr>
              <w:t xml:space="preserve">78 300,00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77BF4C3C" w14:textId="77777777" w:rsidR="00E26C14" w:rsidRDefault="00CB3576">
            <w:pPr>
              <w:spacing w:after="0" w:line="259" w:lineRule="auto"/>
              <w:ind w:left="0" w:right="57" w:firstLine="0"/>
              <w:jc w:val="right"/>
            </w:pPr>
            <w:r>
              <w:rPr>
                <w:sz w:val="20"/>
              </w:rPr>
              <w:t xml:space="preserve">1 957,50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00DC8D7E" w14:textId="77777777" w:rsidR="00E26C14" w:rsidRDefault="00CB3576">
            <w:pPr>
              <w:spacing w:after="0" w:line="259" w:lineRule="auto"/>
              <w:ind w:left="0" w:right="57" w:firstLine="0"/>
              <w:jc w:val="center"/>
            </w:pPr>
            <w:r>
              <w:rPr>
                <w:sz w:val="20"/>
              </w:rPr>
              <w:t xml:space="preserve">2 </w:t>
            </w:r>
          </w:p>
        </w:tc>
        <w:tc>
          <w:tcPr>
            <w:tcW w:w="1781" w:type="dxa"/>
            <w:tcBorders>
              <w:top w:val="single" w:sz="4" w:space="0" w:color="000000"/>
              <w:left w:val="single" w:sz="4" w:space="0" w:color="000000"/>
              <w:bottom w:val="single" w:sz="4" w:space="0" w:color="000000"/>
              <w:right w:val="single" w:sz="4" w:space="0" w:color="000000"/>
            </w:tcBorders>
            <w:vAlign w:val="center"/>
          </w:tcPr>
          <w:p w14:paraId="282CB945" w14:textId="77777777" w:rsidR="00E26C14" w:rsidRDefault="00CB3576">
            <w:pPr>
              <w:spacing w:after="0" w:line="259" w:lineRule="auto"/>
              <w:ind w:left="0" w:right="55" w:firstLine="0"/>
              <w:jc w:val="center"/>
            </w:pPr>
            <w:r>
              <w:rPr>
                <w:sz w:val="20"/>
              </w:rPr>
              <w:t xml:space="preserve">2 </w:t>
            </w:r>
          </w:p>
        </w:tc>
        <w:tc>
          <w:tcPr>
            <w:tcW w:w="1781" w:type="dxa"/>
            <w:tcBorders>
              <w:top w:val="single" w:sz="4" w:space="0" w:color="000000"/>
              <w:left w:val="single" w:sz="4" w:space="0" w:color="000000"/>
              <w:bottom w:val="single" w:sz="4" w:space="0" w:color="000000"/>
              <w:right w:val="single" w:sz="4" w:space="0" w:color="000000"/>
            </w:tcBorders>
            <w:vAlign w:val="center"/>
          </w:tcPr>
          <w:p w14:paraId="56CC6322" w14:textId="77777777" w:rsidR="00E26C14" w:rsidRDefault="00CB3576">
            <w:pPr>
              <w:spacing w:after="0" w:line="259" w:lineRule="auto"/>
              <w:ind w:left="0" w:right="59" w:firstLine="0"/>
              <w:jc w:val="center"/>
            </w:pPr>
            <w:r>
              <w:rPr>
                <w:sz w:val="20"/>
              </w:rPr>
              <w:t xml:space="preserve">7 </w:t>
            </w:r>
          </w:p>
        </w:tc>
      </w:tr>
      <w:tr w:rsidR="00E26C14" w14:paraId="7701FFB6"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0530C644" w14:textId="77777777" w:rsidR="00E26C14" w:rsidRDefault="00CB3576">
            <w:pPr>
              <w:spacing w:after="0" w:line="259" w:lineRule="auto"/>
              <w:ind w:left="0" w:right="60" w:firstLine="0"/>
              <w:jc w:val="center"/>
            </w:pPr>
            <w:r>
              <w:rPr>
                <w:sz w:val="20"/>
              </w:rPr>
              <w:t xml:space="preserve">4 </w:t>
            </w:r>
          </w:p>
        </w:tc>
        <w:tc>
          <w:tcPr>
            <w:tcW w:w="2662" w:type="dxa"/>
            <w:tcBorders>
              <w:top w:val="single" w:sz="4" w:space="0" w:color="000000"/>
              <w:left w:val="single" w:sz="4" w:space="0" w:color="000000"/>
              <w:bottom w:val="single" w:sz="4" w:space="0" w:color="000000"/>
              <w:right w:val="single" w:sz="4" w:space="0" w:color="000000"/>
            </w:tcBorders>
            <w:vAlign w:val="center"/>
          </w:tcPr>
          <w:p w14:paraId="3B32CFC8" w14:textId="77777777" w:rsidR="00E26C14" w:rsidRDefault="00CB3576">
            <w:pPr>
              <w:spacing w:after="0" w:line="259" w:lineRule="auto"/>
              <w:ind w:left="0" w:firstLine="0"/>
            </w:pPr>
            <w:r>
              <w:rPr>
                <w:sz w:val="20"/>
              </w:rPr>
              <w:t xml:space="preserve">lubuskie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275A0486" w14:textId="77777777" w:rsidR="00E26C14" w:rsidRDefault="00CB3576">
            <w:pPr>
              <w:spacing w:after="0" w:line="259" w:lineRule="auto"/>
              <w:ind w:left="0" w:right="55" w:firstLine="0"/>
              <w:jc w:val="right"/>
            </w:pPr>
            <w:r>
              <w:rPr>
                <w:sz w:val="20"/>
              </w:rPr>
              <w:t xml:space="preserve">185 422,50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36C4C7D" w14:textId="77777777" w:rsidR="00E26C14" w:rsidRDefault="00CB3576">
            <w:pPr>
              <w:spacing w:after="0" w:line="259" w:lineRule="auto"/>
              <w:ind w:left="0" w:right="55" w:firstLine="0"/>
              <w:jc w:val="right"/>
            </w:pPr>
            <w:r>
              <w:rPr>
                <w:sz w:val="20"/>
              </w:rPr>
              <w:t xml:space="preserve">180 900,00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2CBF4003" w14:textId="77777777" w:rsidR="00E26C14" w:rsidRDefault="00CB3576">
            <w:pPr>
              <w:spacing w:after="0" w:line="259" w:lineRule="auto"/>
              <w:ind w:left="0" w:right="57" w:firstLine="0"/>
              <w:jc w:val="right"/>
            </w:pPr>
            <w:r>
              <w:rPr>
                <w:sz w:val="20"/>
              </w:rPr>
              <w:t xml:space="preserve">4 522,50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40077C72" w14:textId="77777777" w:rsidR="00E26C14" w:rsidRDefault="00CB3576">
            <w:pPr>
              <w:spacing w:after="0" w:line="259" w:lineRule="auto"/>
              <w:ind w:left="0" w:right="57"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7A3DF495" w14:textId="77777777" w:rsidR="00E26C14" w:rsidRDefault="00CB3576">
            <w:pPr>
              <w:spacing w:after="0" w:line="259" w:lineRule="auto"/>
              <w:ind w:left="0" w:right="55" w:firstLine="0"/>
              <w:jc w:val="center"/>
            </w:pPr>
            <w:r>
              <w:rPr>
                <w:sz w:val="20"/>
              </w:rPr>
              <w:t xml:space="preserve">5 </w:t>
            </w:r>
          </w:p>
        </w:tc>
        <w:tc>
          <w:tcPr>
            <w:tcW w:w="1781" w:type="dxa"/>
            <w:tcBorders>
              <w:top w:val="single" w:sz="4" w:space="0" w:color="000000"/>
              <w:left w:val="single" w:sz="4" w:space="0" w:color="000000"/>
              <w:bottom w:val="single" w:sz="4" w:space="0" w:color="000000"/>
              <w:right w:val="single" w:sz="4" w:space="0" w:color="000000"/>
            </w:tcBorders>
            <w:vAlign w:val="center"/>
          </w:tcPr>
          <w:p w14:paraId="35DCE9CC" w14:textId="77777777" w:rsidR="00E26C14" w:rsidRDefault="00CB3576">
            <w:pPr>
              <w:spacing w:after="0" w:line="259" w:lineRule="auto"/>
              <w:ind w:left="0" w:right="59" w:firstLine="0"/>
              <w:jc w:val="center"/>
            </w:pPr>
            <w:r>
              <w:rPr>
                <w:sz w:val="20"/>
              </w:rPr>
              <w:t xml:space="preserve">36 </w:t>
            </w:r>
          </w:p>
        </w:tc>
      </w:tr>
      <w:tr w:rsidR="00E26C14" w14:paraId="58682DFC"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22BBE9B2" w14:textId="77777777" w:rsidR="00E26C14" w:rsidRDefault="00CB3576">
            <w:pPr>
              <w:spacing w:after="0" w:line="259" w:lineRule="auto"/>
              <w:ind w:left="0" w:right="60" w:firstLine="0"/>
              <w:jc w:val="center"/>
            </w:pPr>
            <w:r>
              <w:rPr>
                <w:sz w:val="20"/>
              </w:rPr>
              <w:t xml:space="preserve">5 </w:t>
            </w:r>
          </w:p>
        </w:tc>
        <w:tc>
          <w:tcPr>
            <w:tcW w:w="2662" w:type="dxa"/>
            <w:tcBorders>
              <w:top w:val="single" w:sz="4" w:space="0" w:color="000000"/>
              <w:left w:val="single" w:sz="4" w:space="0" w:color="000000"/>
              <w:bottom w:val="single" w:sz="4" w:space="0" w:color="000000"/>
              <w:right w:val="single" w:sz="4" w:space="0" w:color="000000"/>
            </w:tcBorders>
            <w:vAlign w:val="center"/>
          </w:tcPr>
          <w:p w14:paraId="1E011FD1" w14:textId="77777777" w:rsidR="00E26C14" w:rsidRDefault="00CB3576">
            <w:pPr>
              <w:spacing w:after="0" w:line="259" w:lineRule="auto"/>
              <w:ind w:left="0" w:firstLine="0"/>
            </w:pPr>
            <w:r>
              <w:rPr>
                <w:sz w:val="20"/>
              </w:rPr>
              <w:t>łódzkie</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vAlign w:val="center"/>
          </w:tcPr>
          <w:p w14:paraId="2C2E59B6" w14:textId="77777777" w:rsidR="00E26C14" w:rsidRDefault="00CB3576">
            <w:pPr>
              <w:spacing w:after="0" w:line="259" w:lineRule="auto"/>
              <w:ind w:left="0" w:right="54" w:firstLine="0"/>
              <w:jc w:val="right"/>
            </w:pPr>
            <w:r>
              <w:rPr>
                <w:sz w:val="20"/>
              </w:rPr>
              <w:t xml:space="preserve">53 043,75 </w:t>
            </w:r>
          </w:p>
        </w:tc>
        <w:tc>
          <w:tcPr>
            <w:tcW w:w="1781" w:type="dxa"/>
            <w:tcBorders>
              <w:top w:val="single" w:sz="4" w:space="0" w:color="000000"/>
              <w:left w:val="single" w:sz="4" w:space="0" w:color="000000"/>
              <w:bottom w:val="single" w:sz="4" w:space="0" w:color="000000"/>
              <w:right w:val="single" w:sz="4" w:space="0" w:color="000000"/>
            </w:tcBorders>
            <w:vAlign w:val="center"/>
          </w:tcPr>
          <w:p w14:paraId="09346B38" w14:textId="77777777" w:rsidR="00E26C14" w:rsidRDefault="00CB3576">
            <w:pPr>
              <w:spacing w:after="0" w:line="259" w:lineRule="auto"/>
              <w:ind w:left="0" w:right="54" w:firstLine="0"/>
              <w:jc w:val="right"/>
            </w:pPr>
            <w:r>
              <w:rPr>
                <w:sz w:val="20"/>
              </w:rPr>
              <w:t xml:space="preserve">51 750,00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3B01FD7D" w14:textId="77777777" w:rsidR="00E26C14" w:rsidRDefault="00CB3576">
            <w:pPr>
              <w:spacing w:after="0" w:line="259" w:lineRule="auto"/>
              <w:ind w:left="0" w:right="57" w:firstLine="0"/>
              <w:jc w:val="right"/>
            </w:pPr>
            <w:r>
              <w:rPr>
                <w:sz w:val="20"/>
              </w:rPr>
              <w:t xml:space="preserve">1 293,75 </w:t>
            </w:r>
          </w:p>
        </w:tc>
        <w:tc>
          <w:tcPr>
            <w:tcW w:w="1778" w:type="dxa"/>
            <w:tcBorders>
              <w:top w:val="single" w:sz="4" w:space="0" w:color="000000"/>
              <w:left w:val="single" w:sz="4" w:space="0" w:color="000000"/>
              <w:bottom w:val="single" w:sz="4" w:space="0" w:color="000000"/>
              <w:right w:val="single" w:sz="4" w:space="0" w:color="000000"/>
            </w:tcBorders>
            <w:vAlign w:val="center"/>
          </w:tcPr>
          <w:p w14:paraId="56667C73" w14:textId="77777777" w:rsidR="00E26C14" w:rsidRDefault="00CB3576">
            <w:pPr>
              <w:spacing w:after="0" w:line="259" w:lineRule="auto"/>
              <w:ind w:left="0" w:right="57"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34C13207" w14:textId="77777777" w:rsidR="00E26C14" w:rsidRDefault="00CB3576">
            <w:pPr>
              <w:spacing w:after="0" w:line="259" w:lineRule="auto"/>
              <w:ind w:left="0" w:right="55"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72A8FFBF" w14:textId="77777777" w:rsidR="00E26C14" w:rsidRDefault="00CB3576">
            <w:pPr>
              <w:spacing w:after="0" w:line="259" w:lineRule="auto"/>
              <w:ind w:left="0" w:right="59" w:firstLine="0"/>
              <w:jc w:val="center"/>
            </w:pPr>
            <w:r>
              <w:rPr>
                <w:sz w:val="20"/>
              </w:rPr>
              <w:t xml:space="preserve">20 </w:t>
            </w:r>
          </w:p>
        </w:tc>
      </w:tr>
      <w:tr w:rsidR="00E26C14" w14:paraId="2830D9AC" w14:textId="77777777">
        <w:trPr>
          <w:trHeight w:val="410"/>
        </w:trPr>
        <w:tc>
          <w:tcPr>
            <w:tcW w:w="1037" w:type="dxa"/>
            <w:tcBorders>
              <w:top w:val="single" w:sz="4" w:space="0" w:color="000000"/>
              <w:left w:val="single" w:sz="4" w:space="0" w:color="000000"/>
              <w:bottom w:val="single" w:sz="4" w:space="0" w:color="000000"/>
              <w:right w:val="single" w:sz="4" w:space="0" w:color="000000"/>
            </w:tcBorders>
            <w:vAlign w:val="center"/>
          </w:tcPr>
          <w:p w14:paraId="2FB8F018" w14:textId="77777777" w:rsidR="00E26C14" w:rsidRDefault="00CB3576">
            <w:pPr>
              <w:spacing w:after="0" w:line="259" w:lineRule="auto"/>
              <w:ind w:left="0" w:right="60" w:firstLine="0"/>
              <w:jc w:val="center"/>
            </w:pPr>
            <w:r>
              <w:rPr>
                <w:sz w:val="20"/>
              </w:rPr>
              <w:t xml:space="preserve">6 </w:t>
            </w:r>
          </w:p>
        </w:tc>
        <w:tc>
          <w:tcPr>
            <w:tcW w:w="2662" w:type="dxa"/>
            <w:tcBorders>
              <w:top w:val="single" w:sz="4" w:space="0" w:color="000000"/>
              <w:left w:val="single" w:sz="4" w:space="0" w:color="000000"/>
              <w:bottom w:val="single" w:sz="4" w:space="0" w:color="000000"/>
              <w:right w:val="single" w:sz="4" w:space="0" w:color="000000"/>
            </w:tcBorders>
            <w:vAlign w:val="center"/>
          </w:tcPr>
          <w:p w14:paraId="64DF9080" w14:textId="77777777" w:rsidR="00E26C14" w:rsidRDefault="00CB3576">
            <w:pPr>
              <w:spacing w:after="0" w:line="259" w:lineRule="auto"/>
              <w:ind w:left="0" w:firstLine="0"/>
            </w:pPr>
            <w:r>
              <w:rPr>
                <w:sz w:val="20"/>
              </w:rPr>
              <w:t>małopolskie</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vAlign w:val="center"/>
          </w:tcPr>
          <w:p w14:paraId="6FB758C9" w14:textId="77777777" w:rsidR="00E26C14" w:rsidRDefault="00CB3576">
            <w:pPr>
              <w:spacing w:after="0" w:line="259" w:lineRule="auto"/>
              <w:ind w:left="0" w:right="55" w:firstLine="0"/>
              <w:jc w:val="right"/>
            </w:pPr>
            <w:r>
              <w:rPr>
                <w:sz w:val="20"/>
              </w:rPr>
              <w:t xml:space="preserve">390 217,50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67D61280" w14:textId="77777777" w:rsidR="00E26C14" w:rsidRDefault="00CB3576">
            <w:pPr>
              <w:spacing w:after="0" w:line="259" w:lineRule="auto"/>
              <w:ind w:left="0" w:right="55" w:firstLine="0"/>
              <w:jc w:val="right"/>
            </w:pPr>
            <w:r>
              <w:rPr>
                <w:sz w:val="20"/>
              </w:rPr>
              <w:t xml:space="preserve">380 700,00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1A909F87" w14:textId="77777777" w:rsidR="00E26C14" w:rsidRDefault="00CB3576">
            <w:pPr>
              <w:spacing w:after="0" w:line="259" w:lineRule="auto"/>
              <w:ind w:left="0" w:right="57" w:firstLine="0"/>
              <w:jc w:val="right"/>
            </w:pPr>
            <w:r>
              <w:rPr>
                <w:sz w:val="20"/>
              </w:rPr>
              <w:t xml:space="preserve">9 517,50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3944CE84" w14:textId="77777777" w:rsidR="00E26C14" w:rsidRDefault="00CB3576">
            <w:pPr>
              <w:spacing w:after="0" w:line="259" w:lineRule="auto"/>
              <w:ind w:left="0" w:right="57" w:firstLine="0"/>
              <w:jc w:val="center"/>
            </w:pPr>
            <w:r>
              <w:rPr>
                <w:sz w:val="20"/>
              </w:rPr>
              <w:t xml:space="preserve">5 </w:t>
            </w:r>
          </w:p>
        </w:tc>
        <w:tc>
          <w:tcPr>
            <w:tcW w:w="1781" w:type="dxa"/>
            <w:tcBorders>
              <w:top w:val="single" w:sz="4" w:space="0" w:color="000000"/>
              <w:left w:val="single" w:sz="4" w:space="0" w:color="000000"/>
              <w:bottom w:val="single" w:sz="4" w:space="0" w:color="000000"/>
              <w:right w:val="single" w:sz="4" w:space="0" w:color="000000"/>
            </w:tcBorders>
            <w:vAlign w:val="center"/>
          </w:tcPr>
          <w:p w14:paraId="1FB37AF1" w14:textId="77777777" w:rsidR="00E26C14" w:rsidRDefault="00CB3576">
            <w:pPr>
              <w:spacing w:after="0" w:line="259" w:lineRule="auto"/>
              <w:ind w:left="0" w:right="55" w:firstLine="0"/>
              <w:jc w:val="center"/>
            </w:pPr>
            <w:r>
              <w:rPr>
                <w:sz w:val="20"/>
              </w:rPr>
              <w:t xml:space="preserve">9 </w:t>
            </w:r>
          </w:p>
        </w:tc>
        <w:tc>
          <w:tcPr>
            <w:tcW w:w="1781" w:type="dxa"/>
            <w:tcBorders>
              <w:top w:val="single" w:sz="4" w:space="0" w:color="000000"/>
              <w:left w:val="single" w:sz="4" w:space="0" w:color="000000"/>
              <w:bottom w:val="single" w:sz="4" w:space="0" w:color="000000"/>
              <w:right w:val="single" w:sz="4" w:space="0" w:color="000000"/>
            </w:tcBorders>
            <w:vAlign w:val="center"/>
          </w:tcPr>
          <w:p w14:paraId="438032FD" w14:textId="77777777" w:rsidR="00E26C14" w:rsidRDefault="00CB3576">
            <w:pPr>
              <w:spacing w:after="0" w:line="259" w:lineRule="auto"/>
              <w:ind w:left="0" w:right="59" w:firstLine="0"/>
              <w:jc w:val="center"/>
            </w:pPr>
            <w:r>
              <w:rPr>
                <w:sz w:val="20"/>
              </w:rPr>
              <w:t xml:space="preserve">76 </w:t>
            </w:r>
          </w:p>
        </w:tc>
      </w:tr>
      <w:tr w:rsidR="00E26C14" w14:paraId="6FF3EFF3"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751B5314" w14:textId="77777777" w:rsidR="00E26C14" w:rsidRDefault="00CB3576">
            <w:pPr>
              <w:spacing w:after="0" w:line="259" w:lineRule="auto"/>
              <w:ind w:left="0" w:right="60" w:firstLine="0"/>
              <w:jc w:val="center"/>
            </w:pPr>
            <w:r>
              <w:rPr>
                <w:sz w:val="20"/>
              </w:rPr>
              <w:t xml:space="preserve">7 </w:t>
            </w:r>
          </w:p>
        </w:tc>
        <w:tc>
          <w:tcPr>
            <w:tcW w:w="2662" w:type="dxa"/>
            <w:tcBorders>
              <w:top w:val="single" w:sz="4" w:space="0" w:color="000000"/>
              <w:left w:val="single" w:sz="4" w:space="0" w:color="000000"/>
              <w:bottom w:val="single" w:sz="4" w:space="0" w:color="000000"/>
              <w:right w:val="single" w:sz="4" w:space="0" w:color="000000"/>
            </w:tcBorders>
            <w:vAlign w:val="center"/>
          </w:tcPr>
          <w:p w14:paraId="344F1DED" w14:textId="77777777" w:rsidR="00E26C14" w:rsidRDefault="00CB3576">
            <w:pPr>
              <w:spacing w:after="0" w:line="259" w:lineRule="auto"/>
              <w:ind w:left="0" w:firstLine="0"/>
            </w:pPr>
            <w:r>
              <w:rPr>
                <w:sz w:val="20"/>
              </w:rPr>
              <w:t xml:space="preserve">mazowieckie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5A3BEA15" w14:textId="77777777" w:rsidR="00E26C14" w:rsidRDefault="00CB3576">
            <w:pPr>
              <w:spacing w:after="0" w:line="259" w:lineRule="auto"/>
              <w:ind w:left="0" w:right="55" w:firstLine="0"/>
              <w:jc w:val="right"/>
            </w:pPr>
            <w:r>
              <w:rPr>
                <w:sz w:val="20"/>
              </w:rPr>
              <w:t xml:space="preserve">988 919,00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790116D" w14:textId="77777777" w:rsidR="00E26C14" w:rsidRDefault="00CB3576">
            <w:pPr>
              <w:spacing w:after="0" w:line="259" w:lineRule="auto"/>
              <w:ind w:left="0" w:right="55" w:firstLine="0"/>
              <w:jc w:val="right"/>
            </w:pPr>
            <w:r>
              <w:rPr>
                <w:sz w:val="20"/>
              </w:rPr>
              <w:t xml:space="preserve">964 800,00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7CF96EB7" w14:textId="77777777" w:rsidR="00E26C14" w:rsidRDefault="00CB3576">
            <w:pPr>
              <w:spacing w:after="0" w:line="259" w:lineRule="auto"/>
              <w:ind w:left="0" w:right="57" w:firstLine="0"/>
              <w:jc w:val="right"/>
            </w:pPr>
            <w:r>
              <w:rPr>
                <w:sz w:val="20"/>
              </w:rPr>
              <w:t xml:space="preserve">24 119,00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081966CF" w14:textId="77777777" w:rsidR="00E26C14" w:rsidRDefault="00CB3576">
            <w:pPr>
              <w:spacing w:after="0" w:line="259" w:lineRule="auto"/>
              <w:ind w:left="0" w:right="57" w:firstLine="0"/>
              <w:jc w:val="center"/>
            </w:pPr>
            <w:r>
              <w:rPr>
                <w:sz w:val="20"/>
              </w:rPr>
              <w:t xml:space="preserve">12 </w:t>
            </w:r>
          </w:p>
        </w:tc>
        <w:tc>
          <w:tcPr>
            <w:tcW w:w="1781" w:type="dxa"/>
            <w:tcBorders>
              <w:top w:val="single" w:sz="4" w:space="0" w:color="000000"/>
              <w:left w:val="single" w:sz="4" w:space="0" w:color="000000"/>
              <w:bottom w:val="single" w:sz="4" w:space="0" w:color="000000"/>
              <w:right w:val="single" w:sz="4" w:space="0" w:color="000000"/>
            </w:tcBorders>
            <w:vAlign w:val="center"/>
          </w:tcPr>
          <w:p w14:paraId="5189BE48" w14:textId="77777777" w:rsidR="00E26C14" w:rsidRDefault="00CB3576">
            <w:pPr>
              <w:spacing w:after="0" w:line="259" w:lineRule="auto"/>
              <w:ind w:left="0" w:right="55" w:firstLine="0"/>
              <w:jc w:val="center"/>
            </w:pPr>
            <w:r>
              <w:rPr>
                <w:sz w:val="20"/>
              </w:rPr>
              <w:t xml:space="preserve">13 </w:t>
            </w:r>
          </w:p>
        </w:tc>
        <w:tc>
          <w:tcPr>
            <w:tcW w:w="1781" w:type="dxa"/>
            <w:tcBorders>
              <w:top w:val="single" w:sz="4" w:space="0" w:color="000000"/>
              <w:left w:val="single" w:sz="4" w:space="0" w:color="000000"/>
              <w:bottom w:val="single" w:sz="4" w:space="0" w:color="000000"/>
              <w:right w:val="single" w:sz="4" w:space="0" w:color="000000"/>
            </w:tcBorders>
            <w:vAlign w:val="center"/>
          </w:tcPr>
          <w:p w14:paraId="2C55BB01" w14:textId="77777777" w:rsidR="00E26C14" w:rsidRDefault="00CB3576">
            <w:pPr>
              <w:spacing w:after="0" w:line="259" w:lineRule="auto"/>
              <w:ind w:left="0" w:right="59" w:firstLine="0"/>
              <w:jc w:val="center"/>
            </w:pPr>
            <w:r>
              <w:rPr>
                <w:sz w:val="20"/>
              </w:rPr>
              <w:t xml:space="preserve">186 </w:t>
            </w:r>
          </w:p>
        </w:tc>
      </w:tr>
      <w:tr w:rsidR="00E26C14" w14:paraId="5227BDF9"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7C492E44" w14:textId="77777777" w:rsidR="00E26C14" w:rsidRDefault="00CB3576">
            <w:pPr>
              <w:spacing w:after="0" w:line="259" w:lineRule="auto"/>
              <w:ind w:left="0" w:right="60" w:firstLine="0"/>
              <w:jc w:val="center"/>
            </w:pPr>
            <w:r>
              <w:rPr>
                <w:sz w:val="20"/>
              </w:rPr>
              <w:t xml:space="preserve">8 </w:t>
            </w:r>
          </w:p>
        </w:tc>
        <w:tc>
          <w:tcPr>
            <w:tcW w:w="2662" w:type="dxa"/>
            <w:tcBorders>
              <w:top w:val="single" w:sz="4" w:space="0" w:color="000000"/>
              <w:left w:val="single" w:sz="4" w:space="0" w:color="000000"/>
              <w:bottom w:val="single" w:sz="4" w:space="0" w:color="000000"/>
              <w:right w:val="single" w:sz="4" w:space="0" w:color="000000"/>
            </w:tcBorders>
            <w:vAlign w:val="center"/>
          </w:tcPr>
          <w:p w14:paraId="1E80E39C" w14:textId="77777777" w:rsidR="00E26C14" w:rsidRDefault="00CB3576">
            <w:pPr>
              <w:spacing w:after="0" w:line="259" w:lineRule="auto"/>
              <w:ind w:left="0" w:firstLine="0"/>
            </w:pPr>
            <w:r>
              <w:rPr>
                <w:sz w:val="20"/>
              </w:rPr>
              <w:t xml:space="preserve">opolskie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51A8A9B8" w14:textId="77777777" w:rsidR="00E26C14" w:rsidRDefault="00CB3576">
            <w:pPr>
              <w:spacing w:after="0" w:line="259" w:lineRule="auto"/>
              <w:ind w:left="0" w:right="55" w:firstLine="0"/>
              <w:jc w:val="right"/>
            </w:pPr>
            <w:r>
              <w:rPr>
                <w:sz w:val="20"/>
              </w:rPr>
              <w:t xml:space="preserve">166 050,00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E83CDB6" w14:textId="77777777" w:rsidR="00E26C14" w:rsidRDefault="00CB3576">
            <w:pPr>
              <w:spacing w:after="0" w:line="259" w:lineRule="auto"/>
              <w:ind w:left="0" w:right="55" w:firstLine="0"/>
              <w:jc w:val="right"/>
            </w:pPr>
            <w:r>
              <w:rPr>
                <w:sz w:val="20"/>
              </w:rPr>
              <w:t xml:space="preserve">162 000,00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31779F1A" w14:textId="77777777" w:rsidR="00E26C14" w:rsidRDefault="00CB3576">
            <w:pPr>
              <w:spacing w:after="0" w:line="259" w:lineRule="auto"/>
              <w:ind w:left="0" w:right="57" w:firstLine="0"/>
              <w:jc w:val="right"/>
            </w:pPr>
            <w:r>
              <w:rPr>
                <w:sz w:val="20"/>
              </w:rPr>
              <w:t xml:space="preserve">4 050,00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551F7612" w14:textId="77777777" w:rsidR="00E26C14" w:rsidRDefault="00CB3576">
            <w:pPr>
              <w:spacing w:after="0" w:line="259" w:lineRule="auto"/>
              <w:ind w:left="0" w:right="57" w:firstLine="0"/>
              <w:jc w:val="center"/>
            </w:pPr>
            <w:r>
              <w:rPr>
                <w:sz w:val="20"/>
              </w:rPr>
              <w:t xml:space="preserve">2 </w:t>
            </w:r>
          </w:p>
        </w:tc>
        <w:tc>
          <w:tcPr>
            <w:tcW w:w="1781" w:type="dxa"/>
            <w:tcBorders>
              <w:top w:val="single" w:sz="4" w:space="0" w:color="000000"/>
              <w:left w:val="single" w:sz="4" w:space="0" w:color="000000"/>
              <w:bottom w:val="single" w:sz="4" w:space="0" w:color="000000"/>
              <w:right w:val="single" w:sz="4" w:space="0" w:color="000000"/>
            </w:tcBorders>
            <w:vAlign w:val="center"/>
          </w:tcPr>
          <w:p w14:paraId="33017146" w14:textId="77777777" w:rsidR="00E26C14" w:rsidRDefault="00CB3576">
            <w:pPr>
              <w:spacing w:after="0" w:line="259" w:lineRule="auto"/>
              <w:ind w:left="0" w:right="55" w:firstLine="0"/>
              <w:jc w:val="center"/>
            </w:pPr>
            <w:r>
              <w:rPr>
                <w:sz w:val="20"/>
              </w:rPr>
              <w:t xml:space="preserve">2 </w:t>
            </w:r>
          </w:p>
        </w:tc>
        <w:tc>
          <w:tcPr>
            <w:tcW w:w="1781" w:type="dxa"/>
            <w:tcBorders>
              <w:top w:val="single" w:sz="4" w:space="0" w:color="000000"/>
              <w:left w:val="single" w:sz="4" w:space="0" w:color="000000"/>
              <w:bottom w:val="single" w:sz="4" w:space="0" w:color="000000"/>
              <w:right w:val="single" w:sz="4" w:space="0" w:color="000000"/>
            </w:tcBorders>
            <w:vAlign w:val="center"/>
          </w:tcPr>
          <w:p w14:paraId="59635103" w14:textId="77777777" w:rsidR="00E26C14" w:rsidRDefault="00CB3576">
            <w:pPr>
              <w:spacing w:after="0" w:line="259" w:lineRule="auto"/>
              <w:ind w:left="0" w:right="59" w:firstLine="0"/>
              <w:jc w:val="center"/>
            </w:pPr>
            <w:r>
              <w:rPr>
                <w:sz w:val="20"/>
              </w:rPr>
              <w:t xml:space="preserve">30 </w:t>
            </w:r>
          </w:p>
        </w:tc>
      </w:tr>
      <w:tr w:rsidR="00E26C14" w14:paraId="60008F8F" w14:textId="77777777">
        <w:trPr>
          <w:trHeight w:val="411"/>
        </w:trPr>
        <w:tc>
          <w:tcPr>
            <w:tcW w:w="1037" w:type="dxa"/>
            <w:tcBorders>
              <w:top w:val="single" w:sz="4" w:space="0" w:color="000000"/>
              <w:left w:val="single" w:sz="4" w:space="0" w:color="000000"/>
              <w:bottom w:val="single" w:sz="4" w:space="0" w:color="000000"/>
              <w:right w:val="single" w:sz="4" w:space="0" w:color="000000"/>
            </w:tcBorders>
            <w:vAlign w:val="center"/>
          </w:tcPr>
          <w:p w14:paraId="59AFEA26" w14:textId="77777777" w:rsidR="00E26C14" w:rsidRDefault="00CB3576">
            <w:pPr>
              <w:spacing w:after="0" w:line="259" w:lineRule="auto"/>
              <w:ind w:left="0" w:right="60" w:firstLine="0"/>
              <w:jc w:val="center"/>
            </w:pPr>
            <w:r>
              <w:rPr>
                <w:sz w:val="20"/>
              </w:rPr>
              <w:t xml:space="preserve">9 </w:t>
            </w:r>
          </w:p>
        </w:tc>
        <w:tc>
          <w:tcPr>
            <w:tcW w:w="2662" w:type="dxa"/>
            <w:tcBorders>
              <w:top w:val="single" w:sz="4" w:space="0" w:color="000000"/>
              <w:left w:val="single" w:sz="4" w:space="0" w:color="000000"/>
              <w:bottom w:val="single" w:sz="4" w:space="0" w:color="000000"/>
              <w:right w:val="single" w:sz="4" w:space="0" w:color="000000"/>
            </w:tcBorders>
            <w:vAlign w:val="center"/>
          </w:tcPr>
          <w:p w14:paraId="4CB694D6" w14:textId="77777777" w:rsidR="00E26C14" w:rsidRDefault="00CB3576">
            <w:pPr>
              <w:spacing w:after="0" w:line="259" w:lineRule="auto"/>
              <w:ind w:left="0" w:firstLine="0"/>
            </w:pPr>
            <w:r>
              <w:rPr>
                <w:sz w:val="20"/>
              </w:rPr>
              <w:t xml:space="preserve">podkarpackie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1378B833" w14:textId="77777777" w:rsidR="00E26C14" w:rsidRDefault="00CB3576">
            <w:pPr>
              <w:spacing w:after="0" w:line="259" w:lineRule="auto"/>
              <w:ind w:left="0" w:right="55" w:firstLine="0"/>
              <w:jc w:val="right"/>
            </w:pPr>
            <w:r>
              <w:rPr>
                <w:sz w:val="20"/>
              </w:rPr>
              <w:t xml:space="preserve">902 205,00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193F49EE" w14:textId="77777777" w:rsidR="00E26C14" w:rsidRDefault="00CB3576">
            <w:pPr>
              <w:spacing w:after="0" w:line="259" w:lineRule="auto"/>
              <w:ind w:left="0" w:right="55" w:firstLine="0"/>
              <w:jc w:val="right"/>
            </w:pPr>
            <w:r>
              <w:rPr>
                <w:sz w:val="20"/>
              </w:rPr>
              <w:t xml:space="preserve">880 200,00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2C03FB4A" w14:textId="77777777" w:rsidR="00E26C14" w:rsidRDefault="00CB3576">
            <w:pPr>
              <w:spacing w:after="0" w:line="259" w:lineRule="auto"/>
              <w:ind w:left="0" w:right="57" w:firstLine="0"/>
              <w:jc w:val="right"/>
            </w:pPr>
            <w:r>
              <w:rPr>
                <w:sz w:val="20"/>
              </w:rPr>
              <w:t xml:space="preserve">22 005,00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2FCC18D4" w14:textId="77777777" w:rsidR="00E26C14" w:rsidRDefault="00CB3576">
            <w:pPr>
              <w:spacing w:after="0" w:line="259" w:lineRule="auto"/>
              <w:ind w:left="0" w:right="57" w:firstLine="0"/>
              <w:jc w:val="center"/>
            </w:pPr>
            <w:r>
              <w:rPr>
                <w:sz w:val="20"/>
              </w:rPr>
              <w:t xml:space="preserve">14 </w:t>
            </w:r>
          </w:p>
        </w:tc>
        <w:tc>
          <w:tcPr>
            <w:tcW w:w="1781" w:type="dxa"/>
            <w:tcBorders>
              <w:top w:val="single" w:sz="4" w:space="0" w:color="000000"/>
              <w:left w:val="single" w:sz="4" w:space="0" w:color="000000"/>
              <w:bottom w:val="single" w:sz="4" w:space="0" w:color="000000"/>
              <w:right w:val="single" w:sz="4" w:space="0" w:color="000000"/>
            </w:tcBorders>
            <w:vAlign w:val="center"/>
          </w:tcPr>
          <w:p w14:paraId="43E159C7" w14:textId="77777777" w:rsidR="00E26C14" w:rsidRDefault="00CB3576">
            <w:pPr>
              <w:spacing w:after="0" w:line="259" w:lineRule="auto"/>
              <w:ind w:left="0" w:right="55" w:firstLine="0"/>
              <w:jc w:val="center"/>
            </w:pPr>
            <w:r>
              <w:rPr>
                <w:sz w:val="20"/>
              </w:rPr>
              <w:t xml:space="preserve">14 </w:t>
            </w:r>
          </w:p>
        </w:tc>
        <w:tc>
          <w:tcPr>
            <w:tcW w:w="1781" w:type="dxa"/>
            <w:tcBorders>
              <w:top w:val="single" w:sz="4" w:space="0" w:color="000000"/>
              <w:left w:val="single" w:sz="4" w:space="0" w:color="000000"/>
              <w:bottom w:val="single" w:sz="4" w:space="0" w:color="000000"/>
              <w:right w:val="single" w:sz="4" w:space="0" w:color="000000"/>
            </w:tcBorders>
            <w:vAlign w:val="center"/>
          </w:tcPr>
          <w:p w14:paraId="373DFC30" w14:textId="77777777" w:rsidR="00E26C14" w:rsidRDefault="00CB3576">
            <w:pPr>
              <w:spacing w:after="0" w:line="259" w:lineRule="auto"/>
              <w:ind w:left="0" w:right="59" w:firstLine="0"/>
              <w:jc w:val="center"/>
            </w:pPr>
            <w:r>
              <w:rPr>
                <w:sz w:val="20"/>
              </w:rPr>
              <w:t xml:space="preserve">165 </w:t>
            </w:r>
          </w:p>
        </w:tc>
      </w:tr>
      <w:tr w:rsidR="00E26C14" w14:paraId="3F181560"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10903DCA" w14:textId="77777777" w:rsidR="00E26C14" w:rsidRDefault="00CB3576">
            <w:pPr>
              <w:spacing w:after="0" w:line="259" w:lineRule="auto"/>
              <w:ind w:left="0" w:right="60" w:firstLine="0"/>
              <w:jc w:val="center"/>
            </w:pPr>
            <w:r>
              <w:rPr>
                <w:sz w:val="20"/>
              </w:rPr>
              <w:t xml:space="preserve">10 </w:t>
            </w:r>
          </w:p>
        </w:tc>
        <w:tc>
          <w:tcPr>
            <w:tcW w:w="2662" w:type="dxa"/>
            <w:tcBorders>
              <w:top w:val="single" w:sz="4" w:space="0" w:color="000000"/>
              <w:left w:val="single" w:sz="4" w:space="0" w:color="000000"/>
              <w:bottom w:val="single" w:sz="4" w:space="0" w:color="000000"/>
              <w:right w:val="single" w:sz="4" w:space="0" w:color="000000"/>
            </w:tcBorders>
            <w:vAlign w:val="center"/>
          </w:tcPr>
          <w:p w14:paraId="089F23E3" w14:textId="77777777" w:rsidR="00E26C14" w:rsidRDefault="00CB3576">
            <w:pPr>
              <w:spacing w:after="0" w:line="259" w:lineRule="auto"/>
              <w:ind w:left="0" w:firstLine="0"/>
            </w:pPr>
            <w:r>
              <w:rPr>
                <w:sz w:val="20"/>
              </w:rPr>
              <w:t xml:space="preserve">podlaskie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5C30631A" w14:textId="77777777" w:rsidR="00E26C14" w:rsidRDefault="00CB3576">
            <w:pPr>
              <w:spacing w:after="0" w:line="259" w:lineRule="auto"/>
              <w:ind w:left="0" w:right="55" w:firstLine="0"/>
              <w:jc w:val="right"/>
            </w:pPr>
            <w:r>
              <w:rPr>
                <w:sz w:val="20"/>
              </w:rPr>
              <w:t xml:space="preserve">363 833,50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756B9A8" w14:textId="77777777" w:rsidR="00E26C14" w:rsidRDefault="00CB3576">
            <w:pPr>
              <w:spacing w:after="0" w:line="259" w:lineRule="auto"/>
              <w:ind w:left="0" w:right="55" w:firstLine="0"/>
              <w:jc w:val="right"/>
            </w:pPr>
            <w:r>
              <w:rPr>
                <w:sz w:val="20"/>
              </w:rPr>
              <w:t xml:space="preserve">354 960,00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651D3A5F" w14:textId="77777777" w:rsidR="00E26C14" w:rsidRDefault="00CB3576">
            <w:pPr>
              <w:spacing w:after="0" w:line="259" w:lineRule="auto"/>
              <w:ind w:left="0" w:right="57" w:firstLine="0"/>
              <w:jc w:val="right"/>
            </w:pPr>
            <w:r>
              <w:rPr>
                <w:sz w:val="20"/>
              </w:rPr>
              <w:t xml:space="preserve">8 873,50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2D552E46" w14:textId="77777777" w:rsidR="00E26C14" w:rsidRDefault="00CB3576">
            <w:pPr>
              <w:spacing w:after="0" w:line="259" w:lineRule="auto"/>
              <w:ind w:left="0" w:right="57" w:firstLine="0"/>
              <w:jc w:val="center"/>
            </w:pPr>
            <w:r>
              <w:rPr>
                <w:sz w:val="20"/>
              </w:rPr>
              <w:t xml:space="preserve">8 </w:t>
            </w:r>
          </w:p>
        </w:tc>
        <w:tc>
          <w:tcPr>
            <w:tcW w:w="1781" w:type="dxa"/>
            <w:tcBorders>
              <w:top w:val="single" w:sz="4" w:space="0" w:color="000000"/>
              <w:left w:val="single" w:sz="4" w:space="0" w:color="000000"/>
              <w:bottom w:val="single" w:sz="4" w:space="0" w:color="000000"/>
              <w:right w:val="single" w:sz="4" w:space="0" w:color="000000"/>
            </w:tcBorders>
            <w:vAlign w:val="center"/>
          </w:tcPr>
          <w:p w14:paraId="37DCEC27" w14:textId="77777777" w:rsidR="00E26C14" w:rsidRDefault="00CB3576">
            <w:pPr>
              <w:spacing w:after="0" w:line="259" w:lineRule="auto"/>
              <w:ind w:left="0" w:right="55" w:firstLine="0"/>
              <w:jc w:val="center"/>
            </w:pPr>
            <w:r>
              <w:rPr>
                <w:sz w:val="20"/>
              </w:rPr>
              <w:t xml:space="preserve">9 </w:t>
            </w:r>
          </w:p>
        </w:tc>
        <w:tc>
          <w:tcPr>
            <w:tcW w:w="1781" w:type="dxa"/>
            <w:tcBorders>
              <w:top w:val="single" w:sz="4" w:space="0" w:color="000000"/>
              <w:left w:val="single" w:sz="4" w:space="0" w:color="000000"/>
              <w:bottom w:val="single" w:sz="4" w:space="0" w:color="000000"/>
              <w:right w:val="single" w:sz="4" w:space="0" w:color="000000"/>
            </w:tcBorders>
            <w:vAlign w:val="center"/>
          </w:tcPr>
          <w:p w14:paraId="315C5AE7" w14:textId="77777777" w:rsidR="00E26C14" w:rsidRDefault="00CB3576">
            <w:pPr>
              <w:spacing w:after="0" w:line="259" w:lineRule="auto"/>
              <w:ind w:left="0" w:right="59" w:firstLine="0"/>
              <w:jc w:val="center"/>
            </w:pPr>
            <w:r>
              <w:rPr>
                <w:sz w:val="20"/>
              </w:rPr>
              <w:t xml:space="preserve">72 </w:t>
            </w:r>
          </w:p>
        </w:tc>
      </w:tr>
      <w:tr w:rsidR="00E26C14" w14:paraId="11A65E55"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19F8EC54" w14:textId="77777777" w:rsidR="00E26C14" w:rsidRDefault="00CB3576">
            <w:pPr>
              <w:spacing w:after="0" w:line="259" w:lineRule="auto"/>
              <w:ind w:left="0" w:right="60" w:firstLine="0"/>
              <w:jc w:val="center"/>
            </w:pPr>
            <w:r>
              <w:rPr>
                <w:sz w:val="20"/>
              </w:rPr>
              <w:t xml:space="preserve">11 </w:t>
            </w:r>
          </w:p>
        </w:tc>
        <w:tc>
          <w:tcPr>
            <w:tcW w:w="2662" w:type="dxa"/>
            <w:tcBorders>
              <w:top w:val="single" w:sz="4" w:space="0" w:color="000000"/>
              <w:left w:val="single" w:sz="4" w:space="0" w:color="000000"/>
              <w:bottom w:val="single" w:sz="4" w:space="0" w:color="000000"/>
              <w:right w:val="single" w:sz="4" w:space="0" w:color="000000"/>
            </w:tcBorders>
            <w:vAlign w:val="center"/>
          </w:tcPr>
          <w:p w14:paraId="7D8F0DEE" w14:textId="77777777" w:rsidR="00E26C14" w:rsidRDefault="00CB3576">
            <w:pPr>
              <w:spacing w:after="0" w:line="259" w:lineRule="auto"/>
              <w:ind w:left="0" w:firstLine="0"/>
            </w:pPr>
            <w:r>
              <w:rPr>
                <w:sz w:val="20"/>
              </w:rPr>
              <w:t xml:space="preserve">pomorskie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7416653C" w14:textId="77777777" w:rsidR="00E26C14" w:rsidRDefault="00CB3576">
            <w:pPr>
              <w:spacing w:after="0" w:line="259" w:lineRule="auto"/>
              <w:ind w:left="0" w:right="55" w:firstLine="0"/>
              <w:jc w:val="right"/>
            </w:pPr>
            <w:r>
              <w:rPr>
                <w:sz w:val="20"/>
              </w:rPr>
              <w:t xml:space="preserve">160 976,25 </w:t>
            </w:r>
          </w:p>
        </w:tc>
        <w:tc>
          <w:tcPr>
            <w:tcW w:w="1781" w:type="dxa"/>
            <w:tcBorders>
              <w:top w:val="single" w:sz="4" w:space="0" w:color="000000"/>
              <w:left w:val="single" w:sz="4" w:space="0" w:color="000000"/>
              <w:bottom w:val="single" w:sz="4" w:space="0" w:color="000000"/>
              <w:right w:val="single" w:sz="4" w:space="0" w:color="000000"/>
            </w:tcBorders>
            <w:vAlign w:val="center"/>
          </w:tcPr>
          <w:p w14:paraId="1A369FB7" w14:textId="77777777" w:rsidR="00E26C14" w:rsidRDefault="00CB3576">
            <w:pPr>
              <w:spacing w:after="0" w:line="259" w:lineRule="auto"/>
              <w:ind w:left="0" w:right="55" w:firstLine="0"/>
              <w:jc w:val="right"/>
            </w:pPr>
            <w:r>
              <w:rPr>
                <w:sz w:val="20"/>
              </w:rPr>
              <w:t xml:space="preserve">157 050,00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3C99FF21" w14:textId="77777777" w:rsidR="00E26C14" w:rsidRDefault="00CB3576">
            <w:pPr>
              <w:spacing w:after="0" w:line="259" w:lineRule="auto"/>
              <w:ind w:left="0" w:right="57" w:firstLine="0"/>
              <w:jc w:val="right"/>
            </w:pPr>
            <w:r>
              <w:rPr>
                <w:sz w:val="20"/>
              </w:rPr>
              <w:t xml:space="preserve">3 926,25 </w:t>
            </w:r>
          </w:p>
        </w:tc>
        <w:tc>
          <w:tcPr>
            <w:tcW w:w="1778" w:type="dxa"/>
            <w:tcBorders>
              <w:top w:val="single" w:sz="4" w:space="0" w:color="000000"/>
              <w:left w:val="single" w:sz="4" w:space="0" w:color="000000"/>
              <w:bottom w:val="single" w:sz="4" w:space="0" w:color="000000"/>
              <w:right w:val="single" w:sz="4" w:space="0" w:color="000000"/>
            </w:tcBorders>
            <w:vAlign w:val="center"/>
          </w:tcPr>
          <w:p w14:paraId="7ADD720C" w14:textId="77777777" w:rsidR="00E26C14" w:rsidRDefault="00CB3576">
            <w:pPr>
              <w:spacing w:after="0" w:line="259" w:lineRule="auto"/>
              <w:ind w:left="0" w:right="57" w:firstLine="0"/>
              <w:jc w:val="center"/>
            </w:pPr>
            <w:r>
              <w:rPr>
                <w:sz w:val="20"/>
              </w:rPr>
              <w:t xml:space="preserve">4 </w:t>
            </w:r>
          </w:p>
        </w:tc>
        <w:tc>
          <w:tcPr>
            <w:tcW w:w="1781" w:type="dxa"/>
            <w:tcBorders>
              <w:top w:val="single" w:sz="4" w:space="0" w:color="000000"/>
              <w:left w:val="single" w:sz="4" w:space="0" w:color="000000"/>
              <w:bottom w:val="single" w:sz="4" w:space="0" w:color="000000"/>
              <w:right w:val="single" w:sz="4" w:space="0" w:color="000000"/>
            </w:tcBorders>
            <w:vAlign w:val="center"/>
          </w:tcPr>
          <w:p w14:paraId="1C6D2721" w14:textId="77777777" w:rsidR="00E26C14" w:rsidRDefault="00CB3576">
            <w:pPr>
              <w:spacing w:after="0" w:line="259" w:lineRule="auto"/>
              <w:ind w:left="0" w:right="55" w:firstLine="0"/>
              <w:jc w:val="center"/>
            </w:pPr>
            <w:r>
              <w:rPr>
                <w:sz w:val="20"/>
              </w:rPr>
              <w:t xml:space="preserve">4 </w:t>
            </w:r>
          </w:p>
        </w:tc>
        <w:tc>
          <w:tcPr>
            <w:tcW w:w="1781" w:type="dxa"/>
            <w:tcBorders>
              <w:top w:val="single" w:sz="4" w:space="0" w:color="000000"/>
              <w:left w:val="single" w:sz="4" w:space="0" w:color="000000"/>
              <w:bottom w:val="single" w:sz="4" w:space="0" w:color="000000"/>
              <w:right w:val="single" w:sz="4" w:space="0" w:color="000000"/>
            </w:tcBorders>
            <w:vAlign w:val="center"/>
          </w:tcPr>
          <w:p w14:paraId="2282DEB4" w14:textId="77777777" w:rsidR="00E26C14" w:rsidRDefault="00CB3576">
            <w:pPr>
              <w:spacing w:after="0" w:line="259" w:lineRule="auto"/>
              <w:ind w:left="0" w:right="59" w:firstLine="0"/>
              <w:jc w:val="center"/>
            </w:pPr>
            <w:r>
              <w:rPr>
                <w:sz w:val="20"/>
              </w:rPr>
              <w:t xml:space="preserve">35 </w:t>
            </w:r>
          </w:p>
        </w:tc>
      </w:tr>
      <w:tr w:rsidR="00E26C14" w14:paraId="1FEFCFD0" w14:textId="77777777">
        <w:trPr>
          <w:trHeight w:val="410"/>
        </w:trPr>
        <w:tc>
          <w:tcPr>
            <w:tcW w:w="1037" w:type="dxa"/>
            <w:tcBorders>
              <w:top w:val="single" w:sz="4" w:space="0" w:color="000000"/>
              <w:left w:val="single" w:sz="4" w:space="0" w:color="000000"/>
              <w:bottom w:val="single" w:sz="4" w:space="0" w:color="000000"/>
              <w:right w:val="single" w:sz="4" w:space="0" w:color="000000"/>
            </w:tcBorders>
            <w:vAlign w:val="center"/>
          </w:tcPr>
          <w:p w14:paraId="367DAC89" w14:textId="77777777" w:rsidR="00E26C14" w:rsidRDefault="00CB3576">
            <w:pPr>
              <w:spacing w:after="0" w:line="259" w:lineRule="auto"/>
              <w:ind w:left="0" w:right="60" w:firstLine="0"/>
              <w:jc w:val="center"/>
            </w:pPr>
            <w:r>
              <w:rPr>
                <w:sz w:val="20"/>
              </w:rPr>
              <w:t xml:space="preserve">12 </w:t>
            </w:r>
          </w:p>
        </w:tc>
        <w:tc>
          <w:tcPr>
            <w:tcW w:w="2662" w:type="dxa"/>
            <w:tcBorders>
              <w:top w:val="single" w:sz="4" w:space="0" w:color="000000"/>
              <w:left w:val="single" w:sz="4" w:space="0" w:color="000000"/>
              <w:bottom w:val="single" w:sz="4" w:space="0" w:color="000000"/>
              <w:right w:val="single" w:sz="4" w:space="0" w:color="000000"/>
            </w:tcBorders>
            <w:vAlign w:val="center"/>
          </w:tcPr>
          <w:p w14:paraId="0E50CC74" w14:textId="77777777" w:rsidR="00E26C14" w:rsidRDefault="00CB3576">
            <w:pPr>
              <w:spacing w:after="0" w:line="259" w:lineRule="auto"/>
              <w:ind w:left="0" w:firstLine="0"/>
            </w:pPr>
            <w:r>
              <w:rPr>
                <w:sz w:val="20"/>
              </w:rPr>
              <w:t>śląskie</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vAlign w:val="center"/>
          </w:tcPr>
          <w:p w14:paraId="4CC038F5" w14:textId="77777777" w:rsidR="00E26C14" w:rsidRDefault="00CB3576">
            <w:pPr>
              <w:spacing w:after="0" w:line="259" w:lineRule="auto"/>
              <w:ind w:left="0" w:right="55" w:firstLine="0"/>
              <w:jc w:val="right"/>
            </w:pPr>
            <w:r>
              <w:rPr>
                <w:sz w:val="20"/>
              </w:rPr>
              <w:t xml:space="preserve">608 850,00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0555FF66" w14:textId="77777777" w:rsidR="00E26C14" w:rsidRDefault="00CB3576">
            <w:pPr>
              <w:spacing w:after="0" w:line="259" w:lineRule="auto"/>
              <w:ind w:left="0" w:right="55" w:firstLine="0"/>
              <w:jc w:val="right"/>
            </w:pPr>
            <w:r>
              <w:rPr>
                <w:sz w:val="20"/>
              </w:rPr>
              <w:t xml:space="preserve">594 000,00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F33B137" w14:textId="77777777" w:rsidR="00E26C14" w:rsidRDefault="00CB3576">
            <w:pPr>
              <w:spacing w:after="0" w:line="259" w:lineRule="auto"/>
              <w:ind w:left="0" w:right="57" w:firstLine="0"/>
              <w:jc w:val="right"/>
            </w:pPr>
            <w:r>
              <w:rPr>
                <w:sz w:val="20"/>
              </w:rPr>
              <w:t xml:space="preserve">14 850,00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0D225790" w14:textId="77777777" w:rsidR="00E26C14" w:rsidRDefault="00CB3576">
            <w:pPr>
              <w:spacing w:after="0" w:line="259" w:lineRule="auto"/>
              <w:ind w:left="0" w:right="57" w:firstLine="0"/>
              <w:jc w:val="center"/>
            </w:pPr>
            <w:r>
              <w:rPr>
                <w:sz w:val="20"/>
              </w:rPr>
              <w:t xml:space="preserve">7 </w:t>
            </w:r>
          </w:p>
        </w:tc>
        <w:tc>
          <w:tcPr>
            <w:tcW w:w="1781" w:type="dxa"/>
            <w:tcBorders>
              <w:top w:val="single" w:sz="4" w:space="0" w:color="000000"/>
              <w:left w:val="single" w:sz="4" w:space="0" w:color="000000"/>
              <w:bottom w:val="single" w:sz="4" w:space="0" w:color="000000"/>
              <w:right w:val="single" w:sz="4" w:space="0" w:color="000000"/>
            </w:tcBorders>
            <w:vAlign w:val="center"/>
          </w:tcPr>
          <w:p w14:paraId="7985D4D9" w14:textId="77777777" w:rsidR="00E26C14" w:rsidRDefault="00CB3576">
            <w:pPr>
              <w:spacing w:after="0" w:line="259" w:lineRule="auto"/>
              <w:ind w:left="0" w:right="55" w:firstLine="0"/>
              <w:jc w:val="center"/>
            </w:pPr>
            <w:r>
              <w:rPr>
                <w:sz w:val="20"/>
              </w:rPr>
              <w:t xml:space="preserve">10 </w:t>
            </w:r>
          </w:p>
        </w:tc>
        <w:tc>
          <w:tcPr>
            <w:tcW w:w="1781" w:type="dxa"/>
            <w:tcBorders>
              <w:top w:val="single" w:sz="4" w:space="0" w:color="000000"/>
              <w:left w:val="single" w:sz="4" w:space="0" w:color="000000"/>
              <w:bottom w:val="single" w:sz="4" w:space="0" w:color="000000"/>
              <w:right w:val="single" w:sz="4" w:space="0" w:color="000000"/>
            </w:tcBorders>
            <w:vAlign w:val="center"/>
          </w:tcPr>
          <w:p w14:paraId="1E43891D" w14:textId="77777777" w:rsidR="00E26C14" w:rsidRDefault="00CB3576">
            <w:pPr>
              <w:spacing w:after="0" w:line="259" w:lineRule="auto"/>
              <w:ind w:left="0" w:right="59" w:firstLine="0"/>
              <w:jc w:val="center"/>
            </w:pPr>
            <w:r>
              <w:rPr>
                <w:sz w:val="20"/>
              </w:rPr>
              <w:t xml:space="preserve">116 </w:t>
            </w:r>
          </w:p>
        </w:tc>
      </w:tr>
      <w:tr w:rsidR="00E26C14" w14:paraId="54F56388"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4E0433D5" w14:textId="77777777" w:rsidR="00E26C14" w:rsidRDefault="00CB3576">
            <w:pPr>
              <w:spacing w:after="0" w:line="259" w:lineRule="auto"/>
              <w:ind w:left="0" w:right="60" w:firstLine="0"/>
              <w:jc w:val="center"/>
            </w:pPr>
            <w:r>
              <w:rPr>
                <w:sz w:val="20"/>
              </w:rPr>
              <w:t xml:space="preserve">13 </w:t>
            </w:r>
          </w:p>
        </w:tc>
        <w:tc>
          <w:tcPr>
            <w:tcW w:w="2662" w:type="dxa"/>
            <w:tcBorders>
              <w:top w:val="single" w:sz="4" w:space="0" w:color="000000"/>
              <w:left w:val="single" w:sz="4" w:space="0" w:color="000000"/>
              <w:bottom w:val="single" w:sz="4" w:space="0" w:color="000000"/>
              <w:right w:val="single" w:sz="4" w:space="0" w:color="000000"/>
            </w:tcBorders>
            <w:vAlign w:val="center"/>
          </w:tcPr>
          <w:p w14:paraId="124540FB" w14:textId="77777777" w:rsidR="00E26C14" w:rsidRDefault="00CB3576">
            <w:pPr>
              <w:spacing w:after="0" w:line="259" w:lineRule="auto"/>
              <w:ind w:left="0" w:firstLine="0"/>
            </w:pPr>
            <w:r>
              <w:rPr>
                <w:sz w:val="20"/>
              </w:rPr>
              <w:t>świętokrzyskie</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vAlign w:val="center"/>
          </w:tcPr>
          <w:p w14:paraId="05DAA56B" w14:textId="77777777" w:rsidR="00E26C14" w:rsidRDefault="00CB3576">
            <w:pPr>
              <w:spacing w:after="0" w:line="259" w:lineRule="auto"/>
              <w:ind w:left="0" w:right="55" w:firstLine="0"/>
              <w:jc w:val="right"/>
            </w:pPr>
            <w:r>
              <w:rPr>
                <w:sz w:val="20"/>
              </w:rPr>
              <w:t xml:space="preserve">163 282,50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3008B13F" w14:textId="77777777" w:rsidR="00E26C14" w:rsidRDefault="00CB3576">
            <w:pPr>
              <w:spacing w:after="0" w:line="259" w:lineRule="auto"/>
              <w:ind w:left="0" w:right="55" w:firstLine="0"/>
              <w:jc w:val="right"/>
            </w:pPr>
            <w:r>
              <w:rPr>
                <w:sz w:val="20"/>
              </w:rPr>
              <w:t xml:space="preserve">159 300,00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58847A47" w14:textId="77777777" w:rsidR="00E26C14" w:rsidRDefault="00CB3576">
            <w:pPr>
              <w:spacing w:after="0" w:line="259" w:lineRule="auto"/>
              <w:ind w:left="0" w:right="57" w:firstLine="0"/>
              <w:jc w:val="right"/>
            </w:pPr>
            <w:r>
              <w:rPr>
                <w:sz w:val="20"/>
              </w:rPr>
              <w:t xml:space="preserve">3 982,50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6D53DF11" w14:textId="77777777" w:rsidR="00E26C14" w:rsidRDefault="00CB3576">
            <w:pPr>
              <w:spacing w:after="0" w:line="259" w:lineRule="auto"/>
              <w:ind w:left="0" w:right="57" w:firstLine="0"/>
              <w:jc w:val="center"/>
            </w:pPr>
            <w:r>
              <w:rPr>
                <w:sz w:val="20"/>
              </w:rPr>
              <w:t xml:space="preserve">4 </w:t>
            </w:r>
          </w:p>
        </w:tc>
        <w:tc>
          <w:tcPr>
            <w:tcW w:w="1781" w:type="dxa"/>
            <w:tcBorders>
              <w:top w:val="single" w:sz="4" w:space="0" w:color="000000"/>
              <w:left w:val="single" w:sz="4" w:space="0" w:color="000000"/>
              <w:bottom w:val="single" w:sz="4" w:space="0" w:color="000000"/>
              <w:right w:val="single" w:sz="4" w:space="0" w:color="000000"/>
            </w:tcBorders>
            <w:vAlign w:val="center"/>
          </w:tcPr>
          <w:p w14:paraId="45A170E2" w14:textId="77777777" w:rsidR="00E26C14" w:rsidRDefault="00CB3576">
            <w:pPr>
              <w:spacing w:after="0" w:line="259" w:lineRule="auto"/>
              <w:ind w:left="0" w:right="55" w:firstLine="0"/>
              <w:jc w:val="center"/>
            </w:pPr>
            <w:r>
              <w:rPr>
                <w:sz w:val="20"/>
              </w:rPr>
              <w:t xml:space="preserve">6 </w:t>
            </w:r>
          </w:p>
        </w:tc>
        <w:tc>
          <w:tcPr>
            <w:tcW w:w="1781" w:type="dxa"/>
            <w:tcBorders>
              <w:top w:val="single" w:sz="4" w:space="0" w:color="000000"/>
              <w:left w:val="single" w:sz="4" w:space="0" w:color="000000"/>
              <w:bottom w:val="single" w:sz="4" w:space="0" w:color="000000"/>
              <w:right w:val="single" w:sz="4" w:space="0" w:color="000000"/>
            </w:tcBorders>
            <w:vAlign w:val="center"/>
          </w:tcPr>
          <w:p w14:paraId="5D74628B" w14:textId="77777777" w:rsidR="00E26C14" w:rsidRDefault="00CB3576">
            <w:pPr>
              <w:spacing w:after="0" w:line="259" w:lineRule="auto"/>
              <w:ind w:left="0" w:right="59" w:firstLine="0"/>
              <w:jc w:val="center"/>
            </w:pPr>
            <w:r>
              <w:rPr>
                <w:sz w:val="20"/>
              </w:rPr>
              <w:t xml:space="preserve">35 </w:t>
            </w:r>
          </w:p>
        </w:tc>
      </w:tr>
      <w:tr w:rsidR="00E26C14" w14:paraId="34F455FB" w14:textId="77777777">
        <w:trPr>
          <w:trHeight w:val="413"/>
        </w:trPr>
        <w:tc>
          <w:tcPr>
            <w:tcW w:w="1037" w:type="dxa"/>
            <w:tcBorders>
              <w:top w:val="single" w:sz="4" w:space="0" w:color="000000"/>
              <w:left w:val="single" w:sz="4" w:space="0" w:color="000000"/>
              <w:bottom w:val="single" w:sz="4" w:space="0" w:color="000000"/>
              <w:right w:val="single" w:sz="4" w:space="0" w:color="000000"/>
            </w:tcBorders>
            <w:vAlign w:val="center"/>
          </w:tcPr>
          <w:p w14:paraId="64F84DF8" w14:textId="77777777" w:rsidR="00E26C14" w:rsidRDefault="00CB3576">
            <w:pPr>
              <w:spacing w:after="0" w:line="259" w:lineRule="auto"/>
              <w:ind w:left="0" w:right="60" w:firstLine="0"/>
              <w:jc w:val="center"/>
            </w:pPr>
            <w:r>
              <w:rPr>
                <w:sz w:val="20"/>
              </w:rPr>
              <w:t xml:space="preserve">14 </w:t>
            </w:r>
          </w:p>
        </w:tc>
        <w:tc>
          <w:tcPr>
            <w:tcW w:w="2662" w:type="dxa"/>
            <w:tcBorders>
              <w:top w:val="single" w:sz="4" w:space="0" w:color="000000"/>
              <w:left w:val="single" w:sz="4" w:space="0" w:color="000000"/>
              <w:bottom w:val="single" w:sz="4" w:space="0" w:color="000000"/>
              <w:right w:val="single" w:sz="4" w:space="0" w:color="000000"/>
            </w:tcBorders>
            <w:vAlign w:val="center"/>
          </w:tcPr>
          <w:p w14:paraId="24D3FCB6" w14:textId="77777777" w:rsidR="00E26C14" w:rsidRDefault="00CB3576">
            <w:pPr>
              <w:spacing w:after="0" w:line="259" w:lineRule="auto"/>
              <w:ind w:left="0" w:firstLine="0"/>
            </w:pPr>
            <w:r>
              <w:rPr>
                <w:sz w:val="20"/>
              </w:rPr>
              <w:t>warmińsko</w:t>
            </w:r>
            <w:r>
              <w:rPr>
                <w:sz w:val="20"/>
              </w:rPr>
              <w:t xml:space="preserve">-mazurskie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73928EE2" w14:textId="77777777" w:rsidR="00E26C14" w:rsidRDefault="00CB3576">
            <w:pPr>
              <w:spacing w:after="0" w:line="259" w:lineRule="auto"/>
              <w:ind w:left="0" w:right="55" w:firstLine="0"/>
              <w:jc w:val="right"/>
            </w:pPr>
            <w:r>
              <w:rPr>
                <w:sz w:val="20"/>
              </w:rPr>
              <w:t xml:space="preserve">130 072,50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588059DA" w14:textId="77777777" w:rsidR="00E26C14" w:rsidRDefault="00CB3576">
            <w:pPr>
              <w:spacing w:after="0" w:line="259" w:lineRule="auto"/>
              <w:ind w:left="0" w:right="55" w:firstLine="0"/>
              <w:jc w:val="right"/>
            </w:pPr>
            <w:r>
              <w:rPr>
                <w:sz w:val="20"/>
              </w:rPr>
              <w:t xml:space="preserve">126 900,00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4F03F3CF" w14:textId="77777777" w:rsidR="00E26C14" w:rsidRDefault="00CB3576">
            <w:pPr>
              <w:spacing w:after="0" w:line="259" w:lineRule="auto"/>
              <w:ind w:left="0" w:right="57" w:firstLine="0"/>
              <w:jc w:val="right"/>
            </w:pPr>
            <w:r>
              <w:rPr>
                <w:sz w:val="20"/>
              </w:rPr>
              <w:t xml:space="preserve">3 172,50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65AD3074" w14:textId="77777777" w:rsidR="00E26C14" w:rsidRDefault="00CB3576">
            <w:pPr>
              <w:spacing w:after="0" w:line="259" w:lineRule="auto"/>
              <w:ind w:left="0" w:right="57"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4028AD54" w14:textId="77777777" w:rsidR="00E26C14" w:rsidRDefault="00CB3576">
            <w:pPr>
              <w:spacing w:after="0" w:line="259" w:lineRule="auto"/>
              <w:ind w:left="0" w:right="55" w:firstLine="0"/>
              <w:jc w:val="center"/>
            </w:pPr>
            <w:r>
              <w:rPr>
                <w:sz w:val="20"/>
              </w:rPr>
              <w:t xml:space="preserve">3 </w:t>
            </w:r>
          </w:p>
        </w:tc>
        <w:tc>
          <w:tcPr>
            <w:tcW w:w="1781" w:type="dxa"/>
            <w:tcBorders>
              <w:top w:val="single" w:sz="4" w:space="0" w:color="000000"/>
              <w:left w:val="single" w:sz="4" w:space="0" w:color="000000"/>
              <w:bottom w:val="single" w:sz="4" w:space="0" w:color="000000"/>
              <w:right w:val="single" w:sz="4" w:space="0" w:color="000000"/>
            </w:tcBorders>
            <w:vAlign w:val="center"/>
          </w:tcPr>
          <w:p w14:paraId="738E4B86" w14:textId="77777777" w:rsidR="00E26C14" w:rsidRDefault="00CB3576">
            <w:pPr>
              <w:spacing w:after="0" w:line="259" w:lineRule="auto"/>
              <w:ind w:left="0" w:right="59" w:firstLine="0"/>
              <w:jc w:val="center"/>
            </w:pPr>
            <w:r>
              <w:rPr>
                <w:sz w:val="20"/>
              </w:rPr>
              <w:t xml:space="preserve">31 </w:t>
            </w:r>
          </w:p>
        </w:tc>
      </w:tr>
      <w:tr w:rsidR="00E26C14" w14:paraId="75D6BD22" w14:textId="77777777">
        <w:trPr>
          <w:trHeight w:val="411"/>
        </w:trPr>
        <w:tc>
          <w:tcPr>
            <w:tcW w:w="1037" w:type="dxa"/>
            <w:tcBorders>
              <w:top w:val="single" w:sz="4" w:space="0" w:color="000000"/>
              <w:left w:val="single" w:sz="4" w:space="0" w:color="000000"/>
              <w:bottom w:val="single" w:sz="4" w:space="0" w:color="000000"/>
              <w:right w:val="single" w:sz="4" w:space="0" w:color="000000"/>
            </w:tcBorders>
            <w:vAlign w:val="center"/>
          </w:tcPr>
          <w:p w14:paraId="1C93533B" w14:textId="77777777" w:rsidR="00E26C14" w:rsidRDefault="00CB3576">
            <w:pPr>
              <w:spacing w:after="0" w:line="259" w:lineRule="auto"/>
              <w:ind w:left="0" w:right="60" w:firstLine="0"/>
              <w:jc w:val="center"/>
            </w:pPr>
            <w:r>
              <w:rPr>
                <w:sz w:val="20"/>
              </w:rPr>
              <w:lastRenderedPageBreak/>
              <w:t xml:space="preserve">15 </w:t>
            </w:r>
          </w:p>
        </w:tc>
        <w:tc>
          <w:tcPr>
            <w:tcW w:w="2662" w:type="dxa"/>
            <w:tcBorders>
              <w:top w:val="single" w:sz="4" w:space="0" w:color="000000"/>
              <w:left w:val="single" w:sz="4" w:space="0" w:color="000000"/>
              <w:bottom w:val="single" w:sz="4" w:space="0" w:color="000000"/>
              <w:right w:val="single" w:sz="4" w:space="0" w:color="000000"/>
            </w:tcBorders>
            <w:vAlign w:val="center"/>
          </w:tcPr>
          <w:p w14:paraId="5AECB821" w14:textId="77777777" w:rsidR="00E26C14" w:rsidRDefault="00CB3576">
            <w:pPr>
              <w:spacing w:after="0" w:line="259" w:lineRule="auto"/>
              <w:ind w:left="0" w:firstLine="0"/>
            </w:pPr>
            <w:r>
              <w:rPr>
                <w:sz w:val="20"/>
              </w:rPr>
              <w:t xml:space="preserve">wielkopolskie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46609E95" w14:textId="77777777" w:rsidR="00E26C14" w:rsidRDefault="00CB3576">
            <w:pPr>
              <w:spacing w:after="0" w:line="259" w:lineRule="auto"/>
              <w:ind w:left="0" w:right="55" w:firstLine="0"/>
              <w:jc w:val="right"/>
            </w:pPr>
            <w:r>
              <w:rPr>
                <w:sz w:val="20"/>
              </w:rPr>
              <w:t xml:space="preserve">636 525,00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03B096BF" w14:textId="77777777" w:rsidR="00E26C14" w:rsidRDefault="00CB3576">
            <w:pPr>
              <w:spacing w:after="0" w:line="259" w:lineRule="auto"/>
              <w:ind w:left="0" w:right="55" w:firstLine="0"/>
              <w:jc w:val="right"/>
            </w:pPr>
            <w:r>
              <w:rPr>
                <w:sz w:val="20"/>
              </w:rPr>
              <w:t xml:space="preserve">621 000,00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2893BDFB" w14:textId="77777777" w:rsidR="00E26C14" w:rsidRDefault="00CB3576">
            <w:pPr>
              <w:spacing w:after="0" w:line="259" w:lineRule="auto"/>
              <w:ind w:left="0" w:right="57" w:firstLine="0"/>
              <w:jc w:val="right"/>
            </w:pPr>
            <w:r>
              <w:rPr>
                <w:sz w:val="20"/>
              </w:rPr>
              <w:t xml:space="preserve">15 525,00 </w:t>
            </w:r>
          </w:p>
        </w:tc>
        <w:tc>
          <w:tcPr>
            <w:tcW w:w="1778" w:type="dxa"/>
            <w:tcBorders>
              <w:top w:val="single" w:sz="4" w:space="0" w:color="000000"/>
              <w:left w:val="single" w:sz="4" w:space="0" w:color="000000"/>
              <w:bottom w:val="single" w:sz="4" w:space="0" w:color="000000"/>
              <w:right w:val="single" w:sz="4" w:space="0" w:color="000000"/>
            </w:tcBorders>
            <w:vAlign w:val="center"/>
          </w:tcPr>
          <w:p w14:paraId="46EC208C" w14:textId="77777777" w:rsidR="00E26C14" w:rsidRDefault="00CB3576">
            <w:pPr>
              <w:spacing w:after="0" w:line="259" w:lineRule="auto"/>
              <w:ind w:left="0" w:right="57" w:firstLine="0"/>
              <w:jc w:val="center"/>
            </w:pPr>
            <w:r>
              <w:rPr>
                <w:sz w:val="20"/>
              </w:rPr>
              <w:t xml:space="preserve">13 </w:t>
            </w:r>
          </w:p>
        </w:tc>
        <w:tc>
          <w:tcPr>
            <w:tcW w:w="1781" w:type="dxa"/>
            <w:tcBorders>
              <w:top w:val="single" w:sz="4" w:space="0" w:color="000000"/>
              <w:left w:val="single" w:sz="4" w:space="0" w:color="000000"/>
              <w:bottom w:val="single" w:sz="4" w:space="0" w:color="000000"/>
              <w:right w:val="single" w:sz="4" w:space="0" w:color="000000"/>
            </w:tcBorders>
            <w:vAlign w:val="center"/>
          </w:tcPr>
          <w:p w14:paraId="6BA976F2" w14:textId="77777777" w:rsidR="00E26C14" w:rsidRDefault="00CB3576">
            <w:pPr>
              <w:spacing w:after="0" w:line="259" w:lineRule="auto"/>
              <w:ind w:left="0" w:right="55" w:firstLine="0"/>
              <w:jc w:val="center"/>
            </w:pPr>
            <w:r>
              <w:rPr>
                <w:sz w:val="20"/>
              </w:rPr>
              <w:t xml:space="preserve">16 </w:t>
            </w:r>
          </w:p>
        </w:tc>
        <w:tc>
          <w:tcPr>
            <w:tcW w:w="1781" w:type="dxa"/>
            <w:tcBorders>
              <w:top w:val="single" w:sz="4" w:space="0" w:color="000000"/>
              <w:left w:val="single" w:sz="4" w:space="0" w:color="000000"/>
              <w:bottom w:val="single" w:sz="4" w:space="0" w:color="000000"/>
              <w:right w:val="single" w:sz="4" w:space="0" w:color="000000"/>
            </w:tcBorders>
            <w:vAlign w:val="center"/>
          </w:tcPr>
          <w:p w14:paraId="5F4504D1" w14:textId="77777777" w:rsidR="00E26C14" w:rsidRDefault="00CB3576">
            <w:pPr>
              <w:spacing w:after="0" w:line="259" w:lineRule="auto"/>
              <w:ind w:left="0" w:right="59" w:firstLine="0"/>
              <w:jc w:val="center"/>
            </w:pPr>
            <w:r>
              <w:rPr>
                <w:sz w:val="20"/>
              </w:rPr>
              <w:t xml:space="preserve">130 </w:t>
            </w:r>
          </w:p>
        </w:tc>
      </w:tr>
      <w:tr w:rsidR="00E26C14" w14:paraId="79E32B95" w14:textId="77777777">
        <w:trPr>
          <w:trHeight w:val="414"/>
        </w:trPr>
        <w:tc>
          <w:tcPr>
            <w:tcW w:w="1037" w:type="dxa"/>
            <w:tcBorders>
              <w:top w:val="single" w:sz="4" w:space="0" w:color="000000"/>
              <w:left w:val="single" w:sz="4" w:space="0" w:color="000000"/>
              <w:bottom w:val="single" w:sz="4" w:space="0" w:color="000000"/>
              <w:right w:val="single" w:sz="4" w:space="0" w:color="000000"/>
            </w:tcBorders>
            <w:vAlign w:val="center"/>
          </w:tcPr>
          <w:p w14:paraId="4A22C12E" w14:textId="77777777" w:rsidR="00E26C14" w:rsidRDefault="00CB3576">
            <w:pPr>
              <w:spacing w:after="0" w:line="259" w:lineRule="auto"/>
              <w:ind w:left="0" w:right="60" w:firstLine="0"/>
              <w:jc w:val="center"/>
            </w:pPr>
            <w:r>
              <w:rPr>
                <w:sz w:val="20"/>
              </w:rPr>
              <w:t xml:space="preserve">16 </w:t>
            </w:r>
          </w:p>
        </w:tc>
        <w:tc>
          <w:tcPr>
            <w:tcW w:w="2662" w:type="dxa"/>
            <w:tcBorders>
              <w:top w:val="single" w:sz="4" w:space="0" w:color="000000"/>
              <w:left w:val="single" w:sz="4" w:space="0" w:color="000000"/>
              <w:bottom w:val="single" w:sz="4" w:space="0" w:color="000000"/>
              <w:right w:val="single" w:sz="4" w:space="0" w:color="000000"/>
            </w:tcBorders>
            <w:vAlign w:val="center"/>
          </w:tcPr>
          <w:p w14:paraId="3259D70E" w14:textId="77777777" w:rsidR="00E26C14" w:rsidRDefault="00CB3576">
            <w:pPr>
              <w:spacing w:after="0" w:line="259" w:lineRule="auto"/>
              <w:ind w:left="0" w:firstLine="0"/>
            </w:pPr>
            <w:r>
              <w:rPr>
                <w:sz w:val="20"/>
              </w:rPr>
              <w:t xml:space="preserve">zachodniopomorskie </w:t>
            </w:r>
          </w:p>
        </w:tc>
        <w:tc>
          <w:tcPr>
            <w:tcW w:w="1779" w:type="dxa"/>
            <w:tcBorders>
              <w:top w:val="single" w:sz="4" w:space="0" w:color="000000"/>
              <w:left w:val="single" w:sz="4" w:space="0" w:color="000000"/>
              <w:bottom w:val="single" w:sz="4" w:space="0" w:color="000000"/>
              <w:right w:val="single" w:sz="4" w:space="0" w:color="000000"/>
            </w:tcBorders>
            <w:vAlign w:val="center"/>
          </w:tcPr>
          <w:p w14:paraId="3B9C09A8" w14:textId="77777777" w:rsidR="00E26C14" w:rsidRDefault="00CB3576">
            <w:pPr>
              <w:spacing w:after="0" w:line="259" w:lineRule="auto"/>
              <w:ind w:left="0" w:right="55" w:firstLine="0"/>
              <w:jc w:val="right"/>
            </w:pPr>
            <w:r>
              <w:rPr>
                <w:sz w:val="20"/>
              </w:rPr>
              <w:t xml:space="preserve">207 562,50 </w:t>
            </w:r>
          </w:p>
        </w:tc>
        <w:tc>
          <w:tcPr>
            <w:tcW w:w="1781" w:type="dxa"/>
            <w:tcBorders>
              <w:top w:val="single" w:sz="4" w:space="0" w:color="000000"/>
              <w:left w:val="single" w:sz="4" w:space="0" w:color="000000"/>
              <w:bottom w:val="single" w:sz="4" w:space="0" w:color="000000"/>
              <w:right w:val="single" w:sz="4" w:space="0" w:color="000000"/>
            </w:tcBorders>
            <w:vAlign w:val="center"/>
          </w:tcPr>
          <w:p w14:paraId="6C2B3624" w14:textId="77777777" w:rsidR="00E26C14" w:rsidRDefault="00CB3576">
            <w:pPr>
              <w:spacing w:after="0" w:line="259" w:lineRule="auto"/>
              <w:ind w:left="0" w:right="55" w:firstLine="0"/>
              <w:jc w:val="right"/>
            </w:pPr>
            <w:r>
              <w:rPr>
                <w:sz w:val="20"/>
              </w:rPr>
              <w:t xml:space="preserve">202 500,00 </w:t>
            </w:r>
          </w:p>
        </w:tc>
        <w:tc>
          <w:tcPr>
            <w:tcW w:w="1781" w:type="dxa"/>
            <w:tcBorders>
              <w:top w:val="single" w:sz="4" w:space="0" w:color="000000"/>
              <w:left w:val="single" w:sz="4" w:space="0" w:color="000000"/>
              <w:bottom w:val="single" w:sz="4" w:space="0" w:color="000000"/>
              <w:right w:val="single" w:sz="4" w:space="0" w:color="000000"/>
            </w:tcBorders>
            <w:vAlign w:val="center"/>
          </w:tcPr>
          <w:p w14:paraId="50C8E130" w14:textId="77777777" w:rsidR="00E26C14" w:rsidRDefault="00CB3576">
            <w:pPr>
              <w:spacing w:after="0" w:line="259" w:lineRule="auto"/>
              <w:ind w:left="0" w:right="57" w:firstLine="0"/>
              <w:jc w:val="right"/>
            </w:pPr>
            <w:r>
              <w:rPr>
                <w:sz w:val="20"/>
              </w:rPr>
              <w:t xml:space="preserve">5 062,50 </w:t>
            </w:r>
          </w:p>
        </w:tc>
        <w:tc>
          <w:tcPr>
            <w:tcW w:w="1778" w:type="dxa"/>
            <w:tcBorders>
              <w:top w:val="single" w:sz="4" w:space="0" w:color="000000"/>
              <w:left w:val="single" w:sz="4" w:space="0" w:color="000000"/>
              <w:bottom w:val="single" w:sz="4" w:space="0" w:color="000000"/>
              <w:right w:val="single" w:sz="4" w:space="0" w:color="000000"/>
            </w:tcBorders>
            <w:vAlign w:val="center"/>
          </w:tcPr>
          <w:p w14:paraId="4573CDAC" w14:textId="77777777" w:rsidR="00E26C14" w:rsidRDefault="00CB3576">
            <w:pPr>
              <w:spacing w:after="0" w:line="259" w:lineRule="auto"/>
              <w:ind w:left="0" w:right="57" w:firstLine="0"/>
              <w:jc w:val="center"/>
            </w:pPr>
            <w:r>
              <w:rPr>
                <w:sz w:val="20"/>
              </w:rPr>
              <w:t xml:space="preserve">4 </w:t>
            </w:r>
          </w:p>
        </w:tc>
        <w:tc>
          <w:tcPr>
            <w:tcW w:w="1781" w:type="dxa"/>
            <w:tcBorders>
              <w:top w:val="single" w:sz="4" w:space="0" w:color="000000"/>
              <w:left w:val="single" w:sz="4" w:space="0" w:color="000000"/>
              <w:bottom w:val="single" w:sz="4" w:space="0" w:color="000000"/>
              <w:right w:val="single" w:sz="4" w:space="0" w:color="000000"/>
            </w:tcBorders>
            <w:vAlign w:val="center"/>
          </w:tcPr>
          <w:p w14:paraId="06A61428" w14:textId="77777777" w:rsidR="00E26C14" w:rsidRDefault="00CB3576">
            <w:pPr>
              <w:spacing w:after="0" w:line="259" w:lineRule="auto"/>
              <w:ind w:left="0" w:right="55" w:firstLine="0"/>
              <w:jc w:val="center"/>
            </w:pPr>
            <w:r>
              <w:rPr>
                <w:sz w:val="20"/>
              </w:rPr>
              <w:t xml:space="preserve">6 </w:t>
            </w:r>
          </w:p>
        </w:tc>
        <w:tc>
          <w:tcPr>
            <w:tcW w:w="1781" w:type="dxa"/>
            <w:tcBorders>
              <w:top w:val="single" w:sz="4" w:space="0" w:color="000000"/>
              <w:left w:val="single" w:sz="4" w:space="0" w:color="000000"/>
              <w:bottom w:val="single" w:sz="4" w:space="0" w:color="000000"/>
              <w:right w:val="single" w:sz="4" w:space="0" w:color="000000"/>
            </w:tcBorders>
            <w:vAlign w:val="center"/>
          </w:tcPr>
          <w:p w14:paraId="2C5FFFC0" w14:textId="77777777" w:rsidR="00E26C14" w:rsidRDefault="00CB3576">
            <w:pPr>
              <w:spacing w:after="0" w:line="259" w:lineRule="auto"/>
              <w:ind w:left="0" w:right="59" w:firstLine="0"/>
              <w:jc w:val="center"/>
            </w:pPr>
            <w:r>
              <w:rPr>
                <w:sz w:val="20"/>
              </w:rPr>
              <w:t xml:space="preserve">45 </w:t>
            </w:r>
          </w:p>
        </w:tc>
      </w:tr>
      <w:tr w:rsidR="00E26C14" w14:paraId="58D5F761" w14:textId="77777777">
        <w:trPr>
          <w:trHeight w:val="506"/>
        </w:trPr>
        <w:tc>
          <w:tcPr>
            <w:tcW w:w="103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0BF43C" w14:textId="77777777" w:rsidR="00E26C14" w:rsidRDefault="00CB3576">
            <w:pPr>
              <w:spacing w:after="0" w:line="259" w:lineRule="auto"/>
              <w:ind w:left="0" w:right="12" w:firstLine="0"/>
              <w:jc w:val="center"/>
            </w:pPr>
            <w:r>
              <w:rPr>
                <w:sz w:val="20"/>
              </w:rPr>
              <w:t xml:space="preserve">  </w:t>
            </w:r>
          </w:p>
        </w:tc>
        <w:tc>
          <w:tcPr>
            <w:tcW w:w="266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A55413" w14:textId="77777777" w:rsidR="00E26C14" w:rsidRDefault="00CB3576">
            <w:pPr>
              <w:spacing w:after="0" w:line="259" w:lineRule="auto"/>
              <w:ind w:left="0" w:firstLine="0"/>
            </w:pPr>
            <w:r>
              <w:rPr>
                <w:sz w:val="20"/>
              </w:rPr>
              <w:t>ogółem</w:t>
            </w:r>
            <w:r>
              <w:rPr>
                <w:sz w:val="20"/>
              </w:rPr>
              <w:t xml:space="preserve"> </w:t>
            </w:r>
          </w:p>
        </w:tc>
        <w:tc>
          <w:tcPr>
            <w:tcW w:w="1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97322C" w14:textId="77777777" w:rsidR="00E26C14" w:rsidRDefault="00CB3576">
            <w:pPr>
              <w:spacing w:after="0" w:line="259" w:lineRule="auto"/>
              <w:ind w:left="0" w:right="55" w:firstLine="0"/>
              <w:jc w:val="right"/>
            </w:pPr>
            <w:r>
              <w:rPr>
                <w:sz w:val="20"/>
              </w:rPr>
              <w:t xml:space="preserve">5 529 832,50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46C9095" w14:textId="77777777" w:rsidR="00E26C14" w:rsidRDefault="00CB3576">
            <w:pPr>
              <w:spacing w:after="0" w:line="259" w:lineRule="auto"/>
              <w:ind w:left="0" w:right="55" w:firstLine="0"/>
              <w:jc w:val="right"/>
            </w:pPr>
            <w:r>
              <w:rPr>
                <w:sz w:val="20"/>
              </w:rPr>
              <w:t xml:space="preserve">5 394 960,00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3F392B9" w14:textId="77777777" w:rsidR="00E26C14" w:rsidRDefault="00CB3576">
            <w:pPr>
              <w:spacing w:after="0" w:line="259" w:lineRule="auto"/>
              <w:ind w:left="0" w:right="57" w:firstLine="0"/>
              <w:jc w:val="right"/>
            </w:pPr>
            <w:r>
              <w:rPr>
                <w:sz w:val="20"/>
              </w:rPr>
              <w:t xml:space="preserve">134 872,50 </w:t>
            </w:r>
          </w:p>
        </w:tc>
        <w:tc>
          <w:tcPr>
            <w:tcW w:w="1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250A0F2" w14:textId="77777777" w:rsidR="00E26C14" w:rsidRDefault="00CB3576">
            <w:pPr>
              <w:spacing w:after="0" w:line="259" w:lineRule="auto"/>
              <w:ind w:left="0" w:right="57" w:firstLine="0"/>
              <w:jc w:val="center"/>
            </w:pPr>
            <w:r>
              <w:rPr>
                <w:sz w:val="20"/>
              </w:rPr>
              <w:t xml:space="preserve">92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3B204F" w14:textId="77777777" w:rsidR="00E26C14" w:rsidRDefault="00CB3576">
            <w:pPr>
              <w:spacing w:after="0" w:line="259" w:lineRule="auto"/>
              <w:ind w:left="0" w:right="55" w:firstLine="0"/>
              <w:jc w:val="center"/>
            </w:pPr>
            <w:r>
              <w:rPr>
                <w:sz w:val="20"/>
              </w:rPr>
              <w:t xml:space="preserve">110 </w:t>
            </w:r>
          </w:p>
        </w:tc>
        <w:tc>
          <w:tcPr>
            <w:tcW w:w="17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953399D" w14:textId="77777777" w:rsidR="00E26C14" w:rsidRDefault="00CB3576">
            <w:pPr>
              <w:spacing w:after="0" w:line="259" w:lineRule="auto"/>
              <w:ind w:left="0" w:right="62" w:firstLine="0"/>
              <w:jc w:val="center"/>
            </w:pPr>
            <w:r>
              <w:rPr>
                <w:sz w:val="20"/>
              </w:rPr>
              <w:t xml:space="preserve">1 085 </w:t>
            </w:r>
          </w:p>
        </w:tc>
      </w:tr>
    </w:tbl>
    <w:p w14:paraId="238018AF" w14:textId="77777777" w:rsidR="00E26C14" w:rsidRDefault="00CB3576">
      <w:pPr>
        <w:spacing w:after="3" w:line="259" w:lineRule="auto"/>
        <w:ind w:right="5657"/>
        <w:jc w:val="right"/>
      </w:pPr>
      <w:r>
        <w:rPr>
          <w:rFonts w:ascii="Arial" w:eastAsia="Arial" w:hAnsi="Arial" w:cs="Arial"/>
          <w:b/>
          <w:sz w:val="20"/>
        </w:rPr>
        <w:t>13</w:t>
      </w:r>
    </w:p>
    <w:p w14:paraId="043FC041" w14:textId="77777777" w:rsidR="00E26C14" w:rsidRDefault="00CB3576">
      <w:pPr>
        <w:pStyle w:val="Nagwek5"/>
        <w:ind w:left="10" w:right="5274"/>
      </w:pPr>
      <w:r>
        <w:t>Wydatki na realizację Pilotażowego programu „Rehabilitacja 25 plus”</w:t>
      </w:r>
      <w:r>
        <w:rPr>
          <w:sz w:val="24"/>
        </w:rPr>
        <w:t xml:space="preserve"> </w:t>
      </w:r>
    </w:p>
    <w:tbl>
      <w:tblPr>
        <w:tblStyle w:val="TableGrid"/>
        <w:tblW w:w="14980" w:type="dxa"/>
        <w:tblInd w:w="-486" w:type="dxa"/>
        <w:tblCellMar>
          <w:top w:w="65" w:type="dxa"/>
          <w:left w:w="71" w:type="dxa"/>
          <w:bottom w:w="0" w:type="dxa"/>
          <w:right w:w="23" w:type="dxa"/>
        </w:tblCellMar>
        <w:tblLook w:val="04A0" w:firstRow="1" w:lastRow="0" w:firstColumn="1" w:lastColumn="0" w:noHBand="0" w:noVBand="1"/>
      </w:tblPr>
      <w:tblGrid>
        <w:gridCol w:w="657"/>
        <w:gridCol w:w="2100"/>
        <w:gridCol w:w="1440"/>
        <w:gridCol w:w="1441"/>
        <w:gridCol w:w="1440"/>
        <w:gridCol w:w="1440"/>
        <w:gridCol w:w="1440"/>
        <w:gridCol w:w="1279"/>
        <w:gridCol w:w="1261"/>
        <w:gridCol w:w="1102"/>
        <w:gridCol w:w="1380"/>
      </w:tblGrid>
      <w:tr w:rsidR="00E26C14" w14:paraId="0C4BC85F" w14:textId="77777777">
        <w:trPr>
          <w:trHeight w:val="607"/>
        </w:trPr>
        <w:tc>
          <w:tcPr>
            <w:tcW w:w="65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CBF2674" w14:textId="77777777" w:rsidR="00E26C14" w:rsidRDefault="00CB3576">
            <w:pPr>
              <w:spacing w:after="0" w:line="259" w:lineRule="auto"/>
              <w:ind w:left="0" w:right="50" w:firstLine="0"/>
              <w:jc w:val="center"/>
            </w:pPr>
            <w:r>
              <w:rPr>
                <w:sz w:val="20"/>
              </w:rPr>
              <w:t xml:space="preserve">Lp. </w:t>
            </w:r>
          </w:p>
        </w:tc>
        <w:tc>
          <w:tcPr>
            <w:tcW w:w="210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C32E364" w14:textId="77777777" w:rsidR="00E26C14" w:rsidRDefault="00CB3576">
            <w:pPr>
              <w:spacing w:after="0" w:line="259" w:lineRule="auto"/>
              <w:ind w:left="0" w:right="48" w:firstLine="0"/>
              <w:jc w:val="center"/>
            </w:pPr>
            <w:r>
              <w:rPr>
                <w:sz w:val="20"/>
              </w:rPr>
              <w:t>Województwo</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774A5675" w14:textId="77777777" w:rsidR="00E26C14" w:rsidRDefault="00CB3576">
            <w:pPr>
              <w:spacing w:after="0" w:line="259" w:lineRule="auto"/>
              <w:ind w:left="0" w:firstLine="0"/>
              <w:jc w:val="center"/>
            </w:pPr>
            <w:r>
              <w:rPr>
                <w:sz w:val="20"/>
              </w:rPr>
              <w:t xml:space="preserve">Kwota wypłat, </w:t>
            </w:r>
            <w:r>
              <w:rPr>
                <w:sz w:val="20"/>
              </w:rPr>
              <w:t xml:space="preserve">w tym: </w:t>
            </w:r>
          </w:p>
        </w:tc>
        <w:tc>
          <w:tcPr>
            <w:tcW w:w="144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9E3AC54" w14:textId="77777777" w:rsidR="00E26C14" w:rsidRDefault="00CB3576">
            <w:pPr>
              <w:spacing w:after="0" w:line="259" w:lineRule="auto"/>
              <w:ind w:left="0" w:right="50" w:firstLine="0"/>
              <w:jc w:val="center"/>
            </w:pPr>
            <w:r>
              <w:rPr>
                <w:sz w:val="20"/>
              </w:rPr>
              <w:t>§ 2440</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E570D06" w14:textId="77777777" w:rsidR="00E26C14" w:rsidRDefault="00CB3576">
            <w:pPr>
              <w:spacing w:after="0" w:line="259" w:lineRule="auto"/>
              <w:ind w:left="0" w:right="50" w:firstLine="0"/>
              <w:jc w:val="center"/>
            </w:pPr>
            <w:r>
              <w:rPr>
                <w:sz w:val="20"/>
              </w:rPr>
              <w:t>§ 2450</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C9B786B" w14:textId="77777777" w:rsidR="00E26C14" w:rsidRDefault="00CB3576">
            <w:pPr>
              <w:spacing w:after="0" w:line="259" w:lineRule="auto"/>
              <w:ind w:left="0" w:right="50" w:firstLine="0"/>
              <w:jc w:val="center"/>
            </w:pPr>
            <w:r>
              <w:rPr>
                <w:sz w:val="20"/>
              </w:rPr>
              <w:t>§ 6260</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3678786" w14:textId="77777777" w:rsidR="00E26C14" w:rsidRDefault="00CB3576">
            <w:pPr>
              <w:spacing w:after="0" w:line="259" w:lineRule="auto"/>
              <w:ind w:left="0" w:right="50" w:firstLine="0"/>
              <w:jc w:val="center"/>
            </w:pPr>
            <w:r>
              <w:rPr>
                <w:sz w:val="20"/>
              </w:rPr>
              <w:t>§ 6270</w:t>
            </w:r>
            <w:r>
              <w:rPr>
                <w:sz w:val="20"/>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FFFFCC"/>
          </w:tcPr>
          <w:p w14:paraId="45C6F3AD" w14:textId="77777777" w:rsidR="00E26C14" w:rsidRDefault="00CB3576">
            <w:pPr>
              <w:spacing w:after="0" w:line="259" w:lineRule="auto"/>
              <w:ind w:left="0" w:firstLine="0"/>
              <w:jc w:val="center"/>
            </w:pPr>
            <w:r>
              <w:rPr>
                <w:sz w:val="20"/>
              </w:rPr>
              <w:t xml:space="preserve">Liczba umów, </w:t>
            </w:r>
            <w:r>
              <w:rPr>
                <w:sz w:val="20"/>
              </w:rPr>
              <w:t xml:space="preserve">w tym: </w:t>
            </w:r>
          </w:p>
        </w:tc>
        <w:tc>
          <w:tcPr>
            <w:tcW w:w="126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C7EFF13" w14:textId="77777777" w:rsidR="00E26C14" w:rsidRDefault="00CB3576">
            <w:pPr>
              <w:spacing w:after="0" w:line="259" w:lineRule="auto"/>
              <w:ind w:left="26" w:firstLine="0"/>
              <w:jc w:val="both"/>
            </w:pPr>
            <w:r>
              <w:rPr>
                <w:sz w:val="20"/>
              </w:rPr>
              <w:t xml:space="preserve">OREW i ORW </w:t>
            </w:r>
          </w:p>
        </w:tc>
        <w:tc>
          <w:tcPr>
            <w:tcW w:w="1102" w:type="dxa"/>
            <w:tcBorders>
              <w:top w:val="single" w:sz="4" w:space="0" w:color="000000"/>
              <w:left w:val="single" w:sz="4" w:space="0" w:color="000000"/>
              <w:bottom w:val="single" w:sz="4" w:space="0" w:color="000000"/>
              <w:right w:val="single" w:sz="4" w:space="0" w:color="000000"/>
            </w:tcBorders>
            <w:shd w:val="clear" w:color="auto" w:fill="FFFFCC"/>
          </w:tcPr>
          <w:p w14:paraId="2F0C63D4" w14:textId="77777777" w:rsidR="00E26C14" w:rsidRDefault="00CB3576">
            <w:pPr>
              <w:spacing w:after="0" w:line="259" w:lineRule="auto"/>
              <w:ind w:left="0" w:firstLine="0"/>
              <w:jc w:val="center"/>
            </w:pPr>
            <w:r>
              <w:rPr>
                <w:sz w:val="20"/>
              </w:rPr>
              <w:t xml:space="preserve">placówki </w:t>
            </w:r>
            <w:r>
              <w:rPr>
                <w:sz w:val="20"/>
              </w:rPr>
              <w:t xml:space="preserve">edukacyjne </w:t>
            </w:r>
          </w:p>
        </w:tc>
        <w:tc>
          <w:tcPr>
            <w:tcW w:w="1380" w:type="dxa"/>
            <w:tcBorders>
              <w:top w:val="single" w:sz="4" w:space="0" w:color="000000"/>
              <w:left w:val="single" w:sz="4" w:space="0" w:color="000000"/>
              <w:bottom w:val="single" w:sz="4" w:space="0" w:color="000000"/>
              <w:right w:val="single" w:sz="4" w:space="0" w:color="000000"/>
            </w:tcBorders>
            <w:shd w:val="clear" w:color="auto" w:fill="FFFFCC"/>
          </w:tcPr>
          <w:p w14:paraId="095E9376" w14:textId="77777777" w:rsidR="00E26C14" w:rsidRDefault="00CB3576">
            <w:pPr>
              <w:spacing w:after="0" w:line="259" w:lineRule="auto"/>
              <w:ind w:left="0" w:firstLine="0"/>
              <w:jc w:val="center"/>
            </w:pPr>
            <w:r>
              <w:rPr>
                <w:sz w:val="20"/>
              </w:rPr>
              <w:t xml:space="preserve">Liczba </w:t>
            </w:r>
            <w:r>
              <w:rPr>
                <w:sz w:val="20"/>
              </w:rPr>
              <w:t>beneficjentów</w:t>
            </w:r>
            <w:r>
              <w:rPr>
                <w:sz w:val="20"/>
              </w:rPr>
              <w:t xml:space="preserve"> </w:t>
            </w:r>
          </w:p>
        </w:tc>
      </w:tr>
      <w:tr w:rsidR="00E26C14" w14:paraId="746B5873" w14:textId="77777777">
        <w:trPr>
          <w:trHeight w:val="414"/>
        </w:trPr>
        <w:tc>
          <w:tcPr>
            <w:tcW w:w="658" w:type="dxa"/>
            <w:tcBorders>
              <w:top w:val="single" w:sz="4" w:space="0" w:color="000000"/>
              <w:left w:val="single" w:sz="4" w:space="0" w:color="000000"/>
              <w:bottom w:val="single" w:sz="4" w:space="0" w:color="000000"/>
              <w:right w:val="single" w:sz="4" w:space="0" w:color="000000"/>
            </w:tcBorders>
            <w:vAlign w:val="center"/>
          </w:tcPr>
          <w:p w14:paraId="5252A852" w14:textId="77777777" w:rsidR="00E26C14" w:rsidRDefault="00CB3576">
            <w:pPr>
              <w:spacing w:after="0" w:line="259" w:lineRule="auto"/>
              <w:ind w:left="0" w:right="50" w:firstLine="0"/>
              <w:jc w:val="center"/>
            </w:pPr>
            <w:r>
              <w:rPr>
                <w:sz w:val="20"/>
              </w:rPr>
              <w:t xml:space="preserve">1 </w:t>
            </w:r>
          </w:p>
        </w:tc>
        <w:tc>
          <w:tcPr>
            <w:tcW w:w="2100" w:type="dxa"/>
            <w:tcBorders>
              <w:top w:val="single" w:sz="4" w:space="0" w:color="000000"/>
              <w:left w:val="single" w:sz="4" w:space="0" w:color="000000"/>
              <w:bottom w:val="single" w:sz="4" w:space="0" w:color="000000"/>
              <w:right w:val="single" w:sz="4" w:space="0" w:color="000000"/>
            </w:tcBorders>
            <w:vAlign w:val="center"/>
          </w:tcPr>
          <w:p w14:paraId="48103A64" w14:textId="77777777" w:rsidR="00E26C14" w:rsidRDefault="00CB3576">
            <w:pPr>
              <w:spacing w:after="0" w:line="259" w:lineRule="auto"/>
              <w:ind w:left="0" w:firstLine="0"/>
            </w:pPr>
            <w:r>
              <w:rPr>
                <w:sz w:val="20"/>
              </w:rPr>
              <w:t>dolnośląskie</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19CD7AF" w14:textId="77777777" w:rsidR="00E26C14" w:rsidRDefault="00CB3576">
            <w:pPr>
              <w:spacing w:after="0" w:line="259" w:lineRule="auto"/>
              <w:ind w:left="0" w:right="48" w:firstLine="0"/>
              <w:jc w:val="right"/>
            </w:pPr>
            <w:r>
              <w:rPr>
                <w:sz w:val="20"/>
              </w:rPr>
              <w:t xml:space="preserve">530 000,00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690B27BE" w14:textId="77777777" w:rsidR="00E26C14" w:rsidRDefault="00CB3576">
            <w:pPr>
              <w:spacing w:after="0" w:line="259" w:lineRule="auto"/>
              <w:ind w:left="0" w:right="47" w:firstLine="0"/>
              <w:jc w:val="right"/>
            </w:pPr>
            <w:r>
              <w:rPr>
                <w:sz w:val="20"/>
              </w:rPr>
              <w:t xml:space="preserve">50 000,00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6C0095B0" w14:textId="77777777" w:rsidR="00E26C14" w:rsidRDefault="00CB3576">
            <w:pPr>
              <w:spacing w:after="0" w:line="259" w:lineRule="auto"/>
              <w:ind w:left="0" w:right="48" w:firstLine="0"/>
              <w:jc w:val="right"/>
            </w:pPr>
            <w:r>
              <w:rPr>
                <w:sz w:val="20"/>
              </w:rPr>
              <w:t xml:space="preserve">480 000,00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6D7B6FD4"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37E11A0"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0676F97A" w14:textId="77777777" w:rsidR="00E26C14" w:rsidRDefault="00CB3576">
            <w:pPr>
              <w:spacing w:after="0" w:line="259" w:lineRule="auto"/>
              <w:ind w:left="0" w:right="47" w:firstLine="0"/>
              <w:jc w:val="center"/>
            </w:pPr>
            <w:r>
              <w:rPr>
                <w:sz w:val="20"/>
              </w:rPr>
              <w:t xml:space="preserve">3 </w:t>
            </w:r>
          </w:p>
        </w:tc>
        <w:tc>
          <w:tcPr>
            <w:tcW w:w="1261" w:type="dxa"/>
            <w:tcBorders>
              <w:top w:val="single" w:sz="4" w:space="0" w:color="000000"/>
              <w:left w:val="single" w:sz="4" w:space="0" w:color="000000"/>
              <w:bottom w:val="single" w:sz="4" w:space="0" w:color="000000"/>
              <w:right w:val="single" w:sz="4" w:space="0" w:color="000000"/>
            </w:tcBorders>
            <w:vAlign w:val="center"/>
          </w:tcPr>
          <w:p w14:paraId="1D4D6256" w14:textId="77777777" w:rsidR="00E26C14" w:rsidRDefault="00CB3576">
            <w:pPr>
              <w:spacing w:after="0" w:line="259" w:lineRule="auto"/>
              <w:ind w:left="0" w:right="43" w:firstLine="0"/>
              <w:jc w:val="center"/>
            </w:pPr>
            <w:r>
              <w:rPr>
                <w:sz w:val="20"/>
              </w:rPr>
              <w:t xml:space="preserve">2 </w:t>
            </w:r>
          </w:p>
        </w:tc>
        <w:tc>
          <w:tcPr>
            <w:tcW w:w="1102" w:type="dxa"/>
            <w:tcBorders>
              <w:top w:val="single" w:sz="4" w:space="0" w:color="000000"/>
              <w:left w:val="single" w:sz="4" w:space="0" w:color="000000"/>
              <w:bottom w:val="single" w:sz="4" w:space="0" w:color="000000"/>
              <w:right w:val="single" w:sz="4" w:space="0" w:color="000000"/>
            </w:tcBorders>
            <w:vAlign w:val="center"/>
          </w:tcPr>
          <w:p w14:paraId="3CC24CBE" w14:textId="77777777" w:rsidR="00E26C14" w:rsidRDefault="00CB3576">
            <w:pPr>
              <w:spacing w:after="0" w:line="259" w:lineRule="auto"/>
              <w:ind w:left="0" w:right="42" w:firstLine="0"/>
              <w:jc w:val="center"/>
            </w:pPr>
            <w:r>
              <w:rPr>
                <w:sz w:val="20"/>
              </w:rPr>
              <w:t xml:space="preserve">1 </w:t>
            </w:r>
          </w:p>
        </w:tc>
        <w:tc>
          <w:tcPr>
            <w:tcW w:w="1380" w:type="dxa"/>
            <w:tcBorders>
              <w:top w:val="single" w:sz="4" w:space="0" w:color="000000"/>
              <w:left w:val="single" w:sz="4" w:space="0" w:color="000000"/>
              <w:bottom w:val="single" w:sz="4" w:space="0" w:color="000000"/>
              <w:right w:val="single" w:sz="4" w:space="0" w:color="000000"/>
            </w:tcBorders>
            <w:vAlign w:val="center"/>
          </w:tcPr>
          <w:p w14:paraId="0506E427" w14:textId="77777777" w:rsidR="00E26C14" w:rsidRDefault="00CB3576">
            <w:pPr>
              <w:spacing w:after="0" w:line="259" w:lineRule="auto"/>
              <w:ind w:left="0" w:right="47" w:firstLine="0"/>
              <w:jc w:val="center"/>
            </w:pPr>
            <w:r>
              <w:rPr>
                <w:sz w:val="20"/>
              </w:rPr>
              <w:t xml:space="preserve">20 </w:t>
            </w:r>
          </w:p>
        </w:tc>
      </w:tr>
      <w:tr w:rsidR="00E26C14" w14:paraId="7F58D2DB"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552D1B07" w14:textId="77777777" w:rsidR="00E26C14" w:rsidRDefault="00CB3576">
            <w:pPr>
              <w:spacing w:after="0" w:line="259" w:lineRule="auto"/>
              <w:ind w:left="0" w:right="50" w:firstLine="0"/>
              <w:jc w:val="center"/>
            </w:pPr>
            <w:r>
              <w:rPr>
                <w:sz w:val="20"/>
              </w:rPr>
              <w:t xml:space="preserve">2 </w:t>
            </w:r>
          </w:p>
        </w:tc>
        <w:tc>
          <w:tcPr>
            <w:tcW w:w="2100" w:type="dxa"/>
            <w:tcBorders>
              <w:top w:val="single" w:sz="4" w:space="0" w:color="000000"/>
              <w:left w:val="single" w:sz="4" w:space="0" w:color="000000"/>
              <w:bottom w:val="single" w:sz="4" w:space="0" w:color="000000"/>
              <w:right w:val="single" w:sz="4" w:space="0" w:color="000000"/>
            </w:tcBorders>
            <w:vAlign w:val="center"/>
          </w:tcPr>
          <w:p w14:paraId="3E72C112" w14:textId="77777777" w:rsidR="00E26C14" w:rsidRDefault="00CB3576">
            <w:pPr>
              <w:spacing w:after="0" w:line="259" w:lineRule="auto"/>
              <w:ind w:left="0" w:firstLine="0"/>
            </w:pPr>
            <w:r>
              <w:rPr>
                <w:sz w:val="20"/>
              </w:rPr>
              <w:t xml:space="preserve">kujawsko-pomorskie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365AE19" w14:textId="77777777" w:rsidR="00E26C14" w:rsidRDefault="00CB3576">
            <w:pPr>
              <w:spacing w:after="0" w:line="259" w:lineRule="auto"/>
              <w:ind w:left="0" w:right="48" w:firstLine="0"/>
              <w:jc w:val="right"/>
            </w:pPr>
            <w:r>
              <w:rPr>
                <w:sz w:val="20"/>
              </w:rPr>
              <w:t xml:space="preserve">1 552 099,96 </w:t>
            </w:r>
          </w:p>
        </w:tc>
        <w:tc>
          <w:tcPr>
            <w:tcW w:w="1441" w:type="dxa"/>
            <w:tcBorders>
              <w:top w:val="single" w:sz="4" w:space="0" w:color="000000"/>
              <w:left w:val="single" w:sz="4" w:space="0" w:color="000000"/>
              <w:bottom w:val="single" w:sz="4" w:space="0" w:color="000000"/>
              <w:right w:val="single" w:sz="4" w:space="0" w:color="000000"/>
            </w:tcBorders>
            <w:vAlign w:val="center"/>
          </w:tcPr>
          <w:p w14:paraId="7ED4D7C2" w14:textId="77777777" w:rsidR="00E26C14" w:rsidRDefault="00CB3576">
            <w:pPr>
              <w:spacing w:after="0" w:line="259" w:lineRule="auto"/>
              <w:ind w:left="0" w:right="48" w:firstLine="0"/>
              <w:jc w:val="right"/>
            </w:pPr>
            <w:r>
              <w:rPr>
                <w:sz w:val="20"/>
              </w:rPr>
              <w:t xml:space="preserve">642 100,96 </w:t>
            </w:r>
          </w:p>
        </w:tc>
        <w:tc>
          <w:tcPr>
            <w:tcW w:w="1440" w:type="dxa"/>
            <w:tcBorders>
              <w:top w:val="single" w:sz="4" w:space="0" w:color="000000"/>
              <w:left w:val="single" w:sz="4" w:space="0" w:color="000000"/>
              <w:bottom w:val="single" w:sz="4" w:space="0" w:color="000000"/>
              <w:right w:val="single" w:sz="4" w:space="0" w:color="000000"/>
            </w:tcBorders>
            <w:vAlign w:val="center"/>
          </w:tcPr>
          <w:p w14:paraId="46663625" w14:textId="77777777" w:rsidR="00E26C14" w:rsidRDefault="00CB3576">
            <w:pPr>
              <w:spacing w:after="0" w:line="259" w:lineRule="auto"/>
              <w:ind w:left="0" w:right="48" w:firstLine="0"/>
              <w:jc w:val="right"/>
            </w:pPr>
            <w:r>
              <w:rPr>
                <w:sz w:val="20"/>
              </w:rPr>
              <w:t xml:space="preserve">814 000,00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5A380F45" w14:textId="77777777" w:rsidR="00E26C14" w:rsidRDefault="00CB3576">
            <w:pPr>
              <w:spacing w:after="0" w:line="259" w:lineRule="auto"/>
              <w:ind w:left="0" w:right="48" w:firstLine="0"/>
              <w:jc w:val="right"/>
            </w:pPr>
            <w:r>
              <w:rPr>
                <w:sz w:val="20"/>
              </w:rPr>
              <w:t xml:space="preserve">9 999,00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3AE9E23" w14:textId="77777777" w:rsidR="00E26C14" w:rsidRDefault="00CB3576">
            <w:pPr>
              <w:spacing w:after="0" w:line="259" w:lineRule="auto"/>
              <w:ind w:left="0" w:right="47" w:firstLine="0"/>
              <w:jc w:val="right"/>
            </w:pPr>
            <w:r>
              <w:rPr>
                <w:sz w:val="20"/>
              </w:rPr>
              <w:t xml:space="preserve">86 000,00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4CF576E9" w14:textId="77777777" w:rsidR="00E26C14" w:rsidRDefault="00CB3576">
            <w:pPr>
              <w:spacing w:after="0" w:line="259" w:lineRule="auto"/>
              <w:ind w:left="0" w:right="47" w:firstLine="0"/>
              <w:jc w:val="center"/>
            </w:pPr>
            <w:r>
              <w:rPr>
                <w:sz w:val="20"/>
              </w:rPr>
              <w:t xml:space="preserve">4 </w:t>
            </w:r>
          </w:p>
        </w:tc>
        <w:tc>
          <w:tcPr>
            <w:tcW w:w="1261" w:type="dxa"/>
            <w:tcBorders>
              <w:top w:val="single" w:sz="4" w:space="0" w:color="000000"/>
              <w:left w:val="single" w:sz="4" w:space="0" w:color="000000"/>
              <w:bottom w:val="single" w:sz="4" w:space="0" w:color="000000"/>
              <w:right w:val="single" w:sz="4" w:space="0" w:color="000000"/>
            </w:tcBorders>
            <w:vAlign w:val="center"/>
          </w:tcPr>
          <w:p w14:paraId="7FDFAC72" w14:textId="77777777" w:rsidR="00E26C14" w:rsidRDefault="00CB3576">
            <w:pPr>
              <w:spacing w:after="0" w:line="259" w:lineRule="auto"/>
              <w:ind w:left="0" w:right="43" w:firstLine="0"/>
              <w:jc w:val="center"/>
            </w:pPr>
            <w:r>
              <w:rPr>
                <w:sz w:val="20"/>
              </w:rPr>
              <w:t xml:space="preserve">2 </w:t>
            </w:r>
          </w:p>
        </w:tc>
        <w:tc>
          <w:tcPr>
            <w:tcW w:w="1102" w:type="dxa"/>
            <w:tcBorders>
              <w:top w:val="single" w:sz="4" w:space="0" w:color="000000"/>
              <w:left w:val="single" w:sz="4" w:space="0" w:color="000000"/>
              <w:bottom w:val="single" w:sz="4" w:space="0" w:color="000000"/>
              <w:right w:val="single" w:sz="4" w:space="0" w:color="000000"/>
            </w:tcBorders>
            <w:vAlign w:val="center"/>
          </w:tcPr>
          <w:p w14:paraId="42E78F85" w14:textId="77777777" w:rsidR="00E26C14" w:rsidRDefault="00CB3576">
            <w:pPr>
              <w:spacing w:after="0" w:line="259" w:lineRule="auto"/>
              <w:ind w:left="0" w:right="42" w:firstLine="0"/>
              <w:jc w:val="center"/>
            </w:pPr>
            <w:r>
              <w:rPr>
                <w:sz w:val="20"/>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14:paraId="4879AFC4" w14:textId="77777777" w:rsidR="00E26C14" w:rsidRDefault="00CB3576">
            <w:pPr>
              <w:spacing w:after="0" w:line="259" w:lineRule="auto"/>
              <w:ind w:left="0" w:right="47" w:firstLine="0"/>
              <w:jc w:val="center"/>
            </w:pPr>
            <w:r>
              <w:rPr>
                <w:sz w:val="20"/>
              </w:rPr>
              <w:t xml:space="preserve">80 </w:t>
            </w:r>
          </w:p>
        </w:tc>
      </w:tr>
      <w:tr w:rsidR="00E26C14" w14:paraId="3FF3BE37" w14:textId="77777777">
        <w:trPr>
          <w:trHeight w:val="410"/>
        </w:trPr>
        <w:tc>
          <w:tcPr>
            <w:tcW w:w="658" w:type="dxa"/>
            <w:tcBorders>
              <w:top w:val="single" w:sz="4" w:space="0" w:color="000000"/>
              <w:left w:val="single" w:sz="4" w:space="0" w:color="000000"/>
              <w:bottom w:val="single" w:sz="4" w:space="0" w:color="000000"/>
              <w:right w:val="single" w:sz="4" w:space="0" w:color="000000"/>
            </w:tcBorders>
            <w:vAlign w:val="center"/>
          </w:tcPr>
          <w:p w14:paraId="0D9E27E7" w14:textId="77777777" w:rsidR="00E26C14" w:rsidRDefault="00CB3576">
            <w:pPr>
              <w:spacing w:after="0" w:line="259" w:lineRule="auto"/>
              <w:ind w:left="0" w:right="50" w:firstLine="0"/>
              <w:jc w:val="center"/>
            </w:pPr>
            <w:r>
              <w:rPr>
                <w:sz w:val="20"/>
              </w:rPr>
              <w:t xml:space="preserve">3 </w:t>
            </w:r>
          </w:p>
        </w:tc>
        <w:tc>
          <w:tcPr>
            <w:tcW w:w="2100" w:type="dxa"/>
            <w:tcBorders>
              <w:top w:val="single" w:sz="4" w:space="0" w:color="000000"/>
              <w:left w:val="single" w:sz="4" w:space="0" w:color="000000"/>
              <w:bottom w:val="single" w:sz="4" w:space="0" w:color="000000"/>
              <w:right w:val="single" w:sz="4" w:space="0" w:color="000000"/>
            </w:tcBorders>
            <w:vAlign w:val="center"/>
          </w:tcPr>
          <w:p w14:paraId="076D84A4" w14:textId="77777777" w:rsidR="00E26C14" w:rsidRDefault="00CB3576">
            <w:pPr>
              <w:spacing w:after="0" w:line="259" w:lineRule="auto"/>
              <w:ind w:left="0" w:firstLine="0"/>
            </w:pPr>
            <w:r>
              <w:rPr>
                <w:sz w:val="20"/>
              </w:rPr>
              <w:t xml:space="preserve">lubelskie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F863224" w14:textId="77777777" w:rsidR="00E26C14" w:rsidRDefault="00CB3576">
            <w:pPr>
              <w:spacing w:after="0" w:line="259" w:lineRule="auto"/>
              <w:ind w:left="0" w:right="48" w:firstLine="0"/>
              <w:jc w:val="right"/>
            </w:pPr>
            <w:r>
              <w:rPr>
                <w:sz w:val="20"/>
              </w:rPr>
              <w:t xml:space="preserve">980 252,17 </w:t>
            </w:r>
          </w:p>
        </w:tc>
        <w:tc>
          <w:tcPr>
            <w:tcW w:w="1441" w:type="dxa"/>
            <w:tcBorders>
              <w:top w:val="single" w:sz="4" w:space="0" w:color="000000"/>
              <w:left w:val="single" w:sz="4" w:space="0" w:color="000000"/>
              <w:bottom w:val="single" w:sz="4" w:space="0" w:color="000000"/>
              <w:right w:val="single" w:sz="4" w:space="0" w:color="000000"/>
            </w:tcBorders>
            <w:vAlign w:val="center"/>
          </w:tcPr>
          <w:p w14:paraId="2A3E4926" w14:textId="77777777" w:rsidR="00E26C14" w:rsidRDefault="00CB3576">
            <w:pPr>
              <w:spacing w:after="0" w:line="259" w:lineRule="auto"/>
              <w:ind w:left="0" w:right="48" w:firstLine="0"/>
              <w:jc w:val="right"/>
            </w:pPr>
            <w:r>
              <w:rPr>
                <w:sz w:val="20"/>
              </w:rPr>
              <w:t xml:space="preserve">680 256,00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28907E1" w14:textId="77777777" w:rsidR="00E26C14" w:rsidRDefault="00CB3576">
            <w:pPr>
              <w:spacing w:after="0" w:line="259" w:lineRule="auto"/>
              <w:ind w:left="0" w:right="48" w:firstLine="0"/>
              <w:jc w:val="right"/>
            </w:pPr>
            <w:r>
              <w:rPr>
                <w:sz w:val="20"/>
              </w:rPr>
              <w:t xml:space="preserve">299 996,17 </w:t>
            </w:r>
          </w:p>
        </w:tc>
        <w:tc>
          <w:tcPr>
            <w:tcW w:w="1440" w:type="dxa"/>
            <w:tcBorders>
              <w:top w:val="single" w:sz="4" w:space="0" w:color="000000"/>
              <w:left w:val="single" w:sz="4" w:space="0" w:color="000000"/>
              <w:bottom w:val="single" w:sz="4" w:space="0" w:color="000000"/>
              <w:right w:val="single" w:sz="4" w:space="0" w:color="000000"/>
            </w:tcBorders>
            <w:vAlign w:val="center"/>
          </w:tcPr>
          <w:p w14:paraId="4E000ABE"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72A90A37"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59F9CF19" w14:textId="77777777" w:rsidR="00E26C14" w:rsidRDefault="00CB3576">
            <w:pPr>
              <w:spacing w:after="0" w:line="259" w:lineRule="auto"/>
              <w:ind w:left="0" w:right="47" w:firstLine="0"/>
              <w:jc w:val="center"/>
            </w:pPr>
            <w:r>
              <w:rPr>
                <w:sz w:val="20"/>
              </w:rPr>
              <w:t xml:space="preserve">7 </w:t>
            </w:r>
          </w:p>
        </w:tc>
        <w:tc>
          <w:tcPr>
            <w:tcW w:w="1261" w:type="dxa"/>
            <w:tcBorders>
              <w:top w:val="single" w:sz="4" w:space="0" w:color="000000"/>
              <w:left w:val="single" w:sz="4" w:space="0" w:color="000000"/>
              <w:bottom w:val="single" w:sz="4" w:space="0" w:color="000000"/>
              <w:right w:val="single" w:sz="4" w:space="0" w:color="000000"/>
            </w:tcBorders>
            <w:vAlign w:val="center"/>
          </w:tcPr>
          <w:p w14:paraId="5F8ADA4E" w14:textId="77777777" w:rsidR="00E26C14" w:rsidRDefault="00CB3576">
            <w:pPr>
              <w:spacing w:after="0" w:line="259" w:lineRule="auto"/>
              <w:ind w:left="0" w:right="43" w:firstLine="0"/>
              <w:jc w:val="center"/>
            </w:pPr>
            <w:r>
              <w:rPr>
                <w:sz w:val="20"/>
              </w:rPr>
              <w:t xml:space="preserve">2 </w:t>
            </w:r>
          </w:p>
        </w:tc>
        <w:tc>
          <w:tcPr>
            <w:tcW w:w="1102" w:type="dxa"/>
            <w:tcBorders>
              <w:top w:val="single" w:sz="4" w:space="0" w:color="000000"/>
              <w:left w:val="single" w:sz="4" w:space="0" w:color="000000"/>
              <w:bottom w:val="single" w:sz="4" w:space="0" w:color="000000"/>
              <w:right w:val="single" w:sz="4" w:space="0" w:color="000000"/>
            </w:tcBorders>
            <w:vAlign w:val="center"/>
          </w:tcPr>
          <w:p w14:paraId="6CE5D593" w14:textId="77777777" w:rsidR="00E26C14" w:rsidRDefault="00CB3576">
            <w:pPr>
              <w:spacing w:after="0" w:line="259" w:lineRule="auto"/>
              <w:ind w:left="0" w:right="42" w:firstLine="0"/>
              <w:jc w:val="center"/>
            </w:pPr>
            <w:r>
              <w:rPr>
                <w:sz w:val="20"/>
              </w:rPr>
              <w:t xml:space="preserve">5 </w:t>
            </w:r>
          </w:p>
        </w:tc>
        <w:tc>
          <w:tcPr>
            <w:tcW w:w="1380" w:type="dxa"/>
            <w:tcBorders>
              <w:top w:val="single" w:sz="4" w:space="0" w:color="000000"/>
              <w:left w:val="single" w:sz="4" w:space="0" w:color="000000"/>
              <w:bottom w:val="single" w:sz="4" w:space="0" w:color="000000"/>
              <w:right w:val="single" w:sz="4" w:space="0" w:color="000000"/>
            </w:tcBorders>
            <w:vAlign w:val="center"/>
          </w:tcPr>
          <w:p w14:paraId="483F502E" w14:textId="77777777" w:rsidR="00E26C14" w:rsidRDefault="00CB3576">
            <w:pPr>
              <w:spacing w:after="0" w:line="259" w:lineRule="auto"/>
              <w:ind w:left="0" w:right="47" w:firstLine="0"/>
              <w:jc w:val="center"/>
            </w:pPr>
            <w:r>
              <w:rPr>
                <w:sz w:val="20"/>
              </w:rPr>
              <w:t xml:space="preserve">43 </w:t>
            </w:r>
          </w:p>
        </w:tc>
      </w:tr>
      <w:tr w:rsidR="00E26C14" w14:paraId="7A537412"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04D52517" w14:textId="77777777" w:rsidR="00E26C14" w:rsidRDefault="00CB3576">
            <w:pPr>
              <w:spacing w:after="0" w:line="259" w:lineRule="auto"/>
              <w:ind w:left="0" w:right="50" w:firstLine="0"/>
              <w:jc w:val="center"/>
            </w:pPr>
            <w:r>
              <w:rPr>
                <w:sz w:val="20"/>
              </w:rPr>
              <w:t xml:space="preserve">4 </w:t>
            </w:r>
          </w:p>
        </w:tc>
        <w:tc>
          <w:tcPr>
            <w:tcW w:w="2100" w:type="dxa"/>
            <w:tcBorders>
              <w:top w:val="single" w:sz="4" w:space="0" w:color="000000"/>
              <w:left w:val="single" w:sz="4" w:space="0" w:color="000000"/>
              <w:bottom w:val="single" w:sz="4" w:space="0" w:color="000000"/>
              <w:right w:val="single" w:sz="4" w:space="0" w:color="000000"/>
            </w:tcBorders>
            <w:vAlign w:val="center"/>
          </w:tcPr>
          <w:p w14:paraId="7FFCA66A" w14:textId="77777777" w:rsidR="00E26C14" w:rsidRDefault="00CB3576">
            <w:pPr>
              <w:spacing w:after="0" w:line="259" w:lineRule="auto"/>
              <w:ind w:left="0" w:firstLine="0"/>
            </w:pPr>
            <w:r>
              <w:rPr>
                <w:sz w:val="20"/>
              </w:rPr>
              <w:t xml:space="preserve">lubuskie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1A892027" w14:textId="77777777" w:rsidR="00E26C14" w:rsidRDefault="00CB3576">
            <w:pPr>
              <w:spacing w:after="0" w:line="259" w:lineRule="auto"/>
              <w:ind w:left="0" w:right="48" w:firstLine="0"/>
              <w:jc w:val="right"/>
            </w:pPr>
            <w:r>
              <w:rPr>
                <w:sz w:val="20"/>
              </w:rPr>
              <w:t xml:space="preserve">361 188,34 </w:t>
            </w:r>
          </w:p>
        </w:tc>
        <w:tc>
          <w:tcPr>
            <w:tcW w:w="1441" w:type="dxa"/>
            <w:tcBorders>
              <w:top w:val="single" w:sz="4" w:space="0" w:color="000000"/>
              <w:left w:val="single" w:sz="4" w:space="0" w:color="000000"/>
              <w:bottom w:val="single" w:sz="4" w:space="0" w:color="000000"/>
              <w:right w:val="single" w:sz="4" w:space="0" w:color="000000"/>
            </w:tcBorders>
            <w:vAlign w:val="center"/>
          </w:tcPr>
          <w:p w14:paraId="19A34486" w14:textId="77777777" w:rsidR="00E26C14" w:rsidRDefault="00CB3576">
            <w:pPr>
              <w:spacing w:after="0" w:line="259" w:lineRule="auto"/>
              <w:ind w:left="0" w:right="48" w:firstLine="0"/>
              <w:jc w:val="right"/>
            </w:pPr>
            <w:r>
              <w:rPr>
                <w:sz w:val="20"/>
              </w:rPr>
              <w:t xml:space="preserve">338 388,34 </w:t>
            </w:r>
          </w:p>
        </w:tc>
        <w:tc>
          <w:tcPr>
            <w:tcW w:w="1440" w:type="dxa"/>
            <w:tcBorders>
              <w:top w:val="single" w:sz="4" w:space="0" w:color="000000"/>
              <w:left w:val="single" w:sz="4" w:space="0" w:color="000000"/>
              <w:bottom w:val="single" w:sz="4" w:space="0" w:color="000000"/>
              <w:right w:val="single" w:sz="4" w:space="0" w:color="000000"/>
            </w:tcBorders>
            <w:vAlign w:val="center"/>
          </w:tcPr>
          <w:p w14:paraId="27887FAE" w14:textId="77777777" w:rsidR="00E26C14" w:rsidRDefault="00CB3576">
            <w:pPr>
              <w:spacing w:after="0" w:line="259" w:lineRule="auto"/>
              <w:ind w:left="0" w:right="47"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A96F620" w14:textId="77777777" w:rsidR="00E26C14" w:rsidRDefault="00CB3576">
            <w:pPr>
              <w:spacing w:after="0" w:line="259" w:lineRule="auto"/>
              <w:ind w:left="0" w:right="48" w:firstLine="0"/>
              <w:jc w:val="right"/>
            </w:pPr>
            <w:r>
              <w:rPr>
                <w:sz w:val="20"/>
              </w:rPr>
              <w:t xml:space="preserve">22 800,00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4C6D0124"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0CD1A1EA" w14:textId="77777777" w:rsidR="00E26C14" w:rsidRDefault="00CB3576">
            <w:pPr>
              <w:spacing w:after="0" w:line="259" w:lineRule="auto"/>
              <w:ind w:left="0" w:right="47" w:firstLine="0"/>
              <w:jc w:val="center"/>
            </w:pPr>
            <w:r>
              <w:rPr>
                <w:sz w:val="20"/>
              </w:rPr>
              <w:t xml:space="preserve">3 </w:t>
            </w:r>
          </w:p>
        </w:tc>
        <w:tc>
          <w:tcPr>
            <w:tcW w:w="1261" w:type="dxa"/>
            <w:tcBorders>
              <w:top w:val="single" w:sz="4" w:space="0" w:color="000000"/>
              <w:left w:val="single" w:sz="4" w:space="0" w:color="000000"/>
              <w:bottom w:val="single" w:sz="4" w:space="0" w:color="000000"/>
              <w:right w:val="single" w:sz="4" w:space="0" w:color="000000"/>
            </w:tcBorders>
            <w:vAlign w:val="center"/>
          </w:tcPr>
          <w:p w14:paraId="613D4DB2" w14:textId="77777777" w:rsidR="00E26C14" w:rsidRDefault="00CB3576">
            <w:pPr>
              <w:spacing w:after="0" w:line="259" w:lineRule="auto"/>
              <w:ind w:left="0" w:right="43" w:firstLine="0"/>
              <w:jc w:val="center"/>
            </w:pPr>
            <w:r>
              <w:rPr>
                <w:sz w:val="20"/>
              </w:rPr>
              <w:t xml:space="preserve">0 </w:t>
            </w:r>
          </w:p>
        </w:tc>
        <w:tc>
          <w:tcPr>
            <w:tcW w:w="1102" w:type="dxa"/>
            <w:tcBorders>
              <w:top w:val="single" w:sz="4" w:space="0" w:color="000000"/>
              <w:left w:val="single" w:sz="4" w:space="0" w:color="000000"/>
              <w:bottom w:val="single" w:sz="4" w:space="0" w:color="000000"/>
              <w:right w:val="single" w:sz="4" w:space="0" w:color="000000"/>
            </w:tcBorders>
            <w:vAlign w:val="center"/>
          </w:tcPr>
          <w:p w14:paraId="07DA8EA4" w14:textId="77777777" w:rsidR="00E26C14" w:rsidRDefault="00CB3576">
            <w:pPr>
              <w:spacing w:after="0" w:line="259" w:lineRule="auto"/>
              <w:ind w:left="0" w:right="42" w:firstLine="0"/>
              <w:jc w:val="center"/>
            </w:pPr>
            <w:r>
              <w:rPr>
                <w:sz w:val="20"/>
              </w:rPr>
              <w:t xml:space="preserve">3 </w:t>
            </w:r>
          </w:p>
        </w:tc>
        <w:tc>
          <w:tcPr>
            <w:tcW w:w="1380" w:type="dxa"/>
            <w:tcBorders>
              <w:top w:val="single" w:sz="4" w:space="0" w:color="000000"/>
              <w:left w:val="single" w:sz="4" w:space="0" w:color="000000"/>
              <w:bottom w:val="single" w:sz="4" w:space="0" w:color="000000"/>
              <w:right w:val="single" w:sz="4" w:space="0" w:color="000000"/>
            </w:tcBorders>
            <w:vAlign w:val="center"/>
          </w:tcPr>
          <w:p w14:paraId="669EEF69" w14:textId="77777777" w:rsidR="00E26C14" w:rsidRDefault="00CB3576">
            <w:pPr>
              <w:spacing w:after="0" w:line="259" w:lineRule="auto"/>
              <w:ind w:left="0" w:right="47" w:firstLine="0"/>
              <w:jc w:val="center"/>
            </w:pPr>
            <w:r>
              <w:rPr>
                <w:sz w:val="20"/>
              </w:rPr>
              <w:t xml:space="preserve">22 </w:t>
            </w:r>
          </w:p>
        </w:tc>
      </w:tr>
      <w:tr w:rsidR="00E26C14" w14:paraId="6E48C6E1"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6E98CA13" w14:textId="77777777" w:rsidR="00E26C14" w:rsidRDefault="00CB3576">
            <w:pPr>
              <w:spacing w:after="0" w:line="259" w:lineRule="auto"/>
              <w:ind w:left="0" w:right="50" w:firstLine="0"/>
              <w:jc w:val="center"/>
            </w:pPr>
            <w:r>
              <w:rPr>
                <w:sz w:val="20"/>
              </w:rPr>
              <w:t xml:space="preserve">5 </w:t>
            </w:r>
          </w:p>
        </w:tc>
        <w:tc>
          <w:tcPr>
            <w:tcW w:w="2100" w:type="dxa"/>
            <w:tcBorders>
              <w:top w:val="single" w:sz="4" w:space="0" w:color="000000"/>
              <w:left w:val="single" w:sz="4" w:space="0" w:color="000000"/>
              <w:bottom w:val="single" w:sz="4" w:space="0" w:color="000000"/>
              <w:right w:val="single" w:sz="4" w:space="0" w:color="000000"/>
            </w:tcBorders>
            <w:vAlign w:val="center"/>
          </w:tcPr>
          <w:p w14:paraId="768D3EB3" w14:textId="77777777" w:rsidR="00E26C14" w:rsidRDefault="00CB3576">
            <w:pPr>
              <w:spacing w:after="0" w:line="259" w:lineRule="auto"/>
              <w:ind w:left="0" w:firstLine="0"/>
            </w:pPr>
            <w:r>
              <w:rPr>
                <w:sz w:val="20"/>
              </w:rPr>
              <w:t>łódzkie</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3AB465A" w14:textId="77777777" w:rsidR="00E26C14" w:rsidRDefault="00CB3576">
            <w:pPr>
              <w:spacing w:after="0" w:line="259" w:lineRule="auto"/>
              <w:ind w:left="0" w:right="48" w:firstLine="0"/>
              <w:jc w:val="right"/>
            </w:pPr>
            <w:r>
              <w:rPr>
                <w:sz w:val="20"/>
              </w:rPr>
              <w:t xml:space="preserve">1 024 383,00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7CB69EC4" w14:textId="77777777" w:rsidR="00E26C14" w:rsidRDefault="00CB3576">
            <w:pPr>
              <w:spacing w:after="0" w:line="259" w:lineRule="auto"/>
              <w:ind w:left="0" w:right="48" w:firstLine="0"/>
              <w:jc w:val="right"/>
            </w:pPr>
            <w:r>
              <w:rPr>
                <w:sz w:val="20"/>
              </w:rPr>
              <w:t xml:space="preserve">154 383,00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4F5CEA0" w14:textId="77777777" w:rsidR="00E26C14" w:rsidRDefault="00CB3576">
            <w:pPr>
              <w:spacing w:after="0" w:line="259" w:lineRule="auto"/>
              <w:ind w:left="0" w:right="48" w:firstLine="0"/>
              <w:jc w:val="right"/>
            </w:pPr>
            <w:r>
              <w:rPr>
                <w:sz w:val="20"/>
              </w:rPr>
              <w:t xml:space="preserve">858 000,00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650488B2"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79FCF3D2" w14:textId="77777777" w:rsidR="00E26C14" w:rsidRDefault="00CB3576">
            <w:pPr>
              <w:spacing w:after="0" w:line="259" w:lineRule="auto"/>
              <w:ind w:left="0" w:right="47" w:firstLine="0"/>
              <w:jc w:val="right"/>
            </w:pPr>
            <w:r>
              <w:rPr>
                <w:sz w:val="20"/>
              </w:rPr>
              <w:t xml:space="preserve">12 000,00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7822B35A" w14:textId="77777777" w:rsidR="00E26C14" w:rsidRDefault="00CB3576">
            <w:pPr>
              <w:spacing w:after="0" w:line="259" w:lineRule="auto"/>
              <w:ind w:left="0" w:right="47" w:firstLine="0"/>
              <w:jc w:val="center"/>
            </w:pPr>
            <w:r>
              <w:rPr>
                <w:sz w:val="20"/>
              </w:rPr>
              <w:t xml:space="preserve">4 </w:t>
            </w:r>
          </w:p>
        </w:tc>
        <w:tc>
          <w:tcPr>
            <w:tcW w:w="1261" w:type="dxa"/>
            <w:tcBorders>
              <w:top w:val="single" w:sz="4" w:space="0" w:color="000000"/>
              <w:left w:val="single" w:sz="4" w:space="0" w:color="000000"/>
              <w:bottom w:val="single" w:sz="4" w:space="0" w:color="000000"/>
              <w:right w:val="single" w:sz="4" w:space="0" w:color="000000"/>
            </w:tcBorders>
            <w:vAlign w:val="center"/>
          </w:tcPr>
          <w:p w14:paraId="66476B78" w14:textId="77777777" w:rsidR="00E26C14" w:rsidRDefault="00CB3576">
            <w:pPr>
              <w:spacing w:after="0" w:line="259" w:lineRule="auto"/>
              <w:ind w:left="0" w:right="43" w:firstLine="0"/>
              <w:jc w:val="center"/>
            </w:pPr>
            <w:r>
              <w:rPr>
                <w:sz w:val="20"/>
              </w:rPr>
              <w:t xml:space="preserve">2 </w:t>
            </w:r>
          </w:p>
        </w:tc>
        <w:tc>
          <w:tcPr>
            <w:tcW w:w="1102" w:type="dxa"/>
            <w:tcBorders>
              <w:top w:val="single" w:sz="4" w:space="0" w:color="000000"/>
              <w:left w:val="single" w:sz="4" w:space="0" w:color="000000"/>
              <w:bottom w:val="single" w:sz="4" w:space="0" w:color="000000"/>
              <w:right w:val="single" w:sz="4" w:space="0" w:color="000000"/>
            </w:tcBorders>
            <w:vAlign w:val="center"/>
          </w:tcPr>
          <w:p w14:paraId="5CF2CA76" w14:textId="77777777" w:rsidR="00E26C14" w:rsidRDefault="00CB3576">
            <w:pPr>
              <w:spacing w:after="0" w:line="259" w:lineRule="auto"/>
              <w:ind w:left="0" w:right="42" w:firstLine="0"/>
              <w:jc w:val="center"/>
            </w:pPr>
            <w:r>
              <w:rPr>
                <w:sz w:val="20"/>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14:paraId="694DF1F9" w14:textId="77777777" w:rsidR="00E26C14" w:rsidRDefault="00CB3576">
            <w:pPr>
              <w:spacing w:after="0" w:line="259" w:lineRule="auto"/>
              <w:ind w:left="0" w:right="47" w:firstLine="0"/>
              <w:jc w:val="center"/>
            </w:pPr>
            <w:r>
              <w:rPr>
                <w:sz w:val="20"/>
              </w:rPr>
              <w:t xml:space="preserve">38 </w:t>
            </w:r>
          </w:p>
        </w:tc>
      </w:tr>
      <w:tr w:rsidR="00E26C14" w14:paraId="4BBC7339" w14:textId="77777777">
        <w:trPr>
          <w:trHeight w:val="410"/>
        </w:trPr>
        <w:tc>
          <w:tcPr>
            <w:tcW w:w="658" w:type="dxa"/>
            <w:tcBorders>
              <w:top w:val="single" w:sz="4" w:space="0" w:color="000000"/>
              <w:left w:val="single" w:sz="4" w:space="0" w:color="000000"/>
              <w:bottom w:val="single" w:sz="4" w:space="0" w:color="000000"/>
              <w:right w:val="single" w:sz="4" w:space="0" w:color="000000"/>
            </w:tcBorders>
            <w:vAlign w:val="center"/>
          </w:tcPr>
          <w:p w14:paraId="79029561" w14:textId="77777777" w:rsidR="00E26C14" w:rsidRDefault="00CB3576">
            <w:pPr>
              <w:spacing w:after="0" w:line="259" w:lineRule="auto"/>
              <w:ind w:left="0" w:right="50" w:firstLine="0"/>
              <w:jc w:val="center"/>
            </w:pPr>
            <w:r>
              <w:rPr>
                <w:sz w:val="20"/>
              </w:rPr>
              <w:t xml:space="preserve">6 </w:t>
            </w:r>
          </w:p>
        </w:tc>
        <w:tc>
          <w:tcPr>
            <w:tcW w:w="2100" w:type="dxa"/>
            <w:tcBorders>
              <w:top w:val="single" w:sz="4" w:space="0" w:color="000000"/>
              <w:left w:val="single" w:sz="4" w:space="0" w:color="000000"/>
              <w:bottom w:val="single" w:sz="4" w:space="0" w:color="000000"/>
              <w:right w:val="single" w:sz="4" w:space="0" w:color="000000"/>
            </w:tcBorders>
            <w:vAlign w:val="center"/>
          </w:tcPr>
          <w:p w14:paraId="73299CF3" w14:textId="77777777" w:rsidR="00E26C14" w:rsidRDefault="00CB3576">
            <w:pPr>
              <w:spacing w:after="0" w:line="259" w:lineRule="auto"/>
              <w:ind w:left="0" w:firstLine="0"/>
            </w:pPr>
            <w:r>
              <w:rPr>
                <w:sz w:val="20"/>
              </w:rPr>
              <w:t>małopolskie</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1E771A14" w14:textId="77777777" w:rsidR="00E26C14" w:rsidRDefault="00CB3576">
            <w:pPr>
              <w:spacing w:after="0" w:line="259" w:lineRule="auto"/>
              <w:ind w:left="0" w:right="48" w:firstLine="0"/>
              <w:jc w:val="right"/>
            </w:pPr>
            <w:r>
              <w:rPr>
                <w:sz w:val="20"/>
              </w:rPr>
              <w:t xml:space="preserve">1 702 500,00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5A303839" w14:textId="77777777" w:rsidR="00E26C14" w:rsidRDefault="00CB3576">
            <w:pPr>
              <w:spacing w:after="0" w:line="259" w:lineRule="auto"/>
              <w:ind w:left="0" w:right="47"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6E9BD13" w14:textId="77777777" w:rsidR="00E26C14" w:rsidRDefault="00CB3576">
            <w:pPr>
              <w:spacing w:after="0" w:line="259" w:lineRule="auto"/>
              <w:ind w:left="0" w:right="48" w:firstLine="0"/>
              <w:jc w:val="right"/>
            </w:pPr>
            <w:r>
              <w:rPr>
                <w:sz w:val="20"/>
              </w:rPr>
              <w:t xml:space="preserve">1 702 500,00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500737A0"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FEDD808"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22857BC2" w14:textId="77777777" w:rsidR="00E26C14" w:rsidRDefault="00CB3576">
            <w:pPr>
              <w:spacing w:after="0" w:line="259" w:lineRule="auto"/>
              <w:ind w:left="0" w:right="47" w:firstLine="0"/>
              <w:jc w:val="center"/>
            </w:pPr>
            <w:r>
              <w:rPr>
                <w:sz w:val="20"/>
              </w:rPr>
              <w:t xml:space="preserve">13 </w:t>
            </w:r>
          </w:p>
        </w:tc>
        <w:tc>
          <w:tcPr>
            <w:tcW w:w="1261" w:type="dxa"/>
            <w:tcBorders>
              <w:top w:val="single" w:sz="4" w:space="0" w:color="000000"/>
              <w:left w:val="single" w:sz="4" w:space="0" w:color="000000"/>
              <w:bottom w:val="single" w:sz="4" w:space="0" w:color="000000"/>
              <w:right w:val="single" w:sz="4" w:space="0" w:color="000000"/>
            </w:tcBorders>
            <w:vAlign w:val="center"/>
          </w:tcPr>
          <w:p w14:paraId="75E97493" w14:textId="77777777" w:rsidR="00E26C14" w:rsidRDefault="00CB3576">
            <w:pPr>
              <w:spacing w:after="0" w:line="259" w:lineRule="auto"/>
              <w:ind w:left="0" w:right="43" w:firstLine="0"/>
              <w:jc w:val="center"/>
            </w:pPr>
            <w:r>
              <w:rPr>
                <w:sz w:val="20"/>
              </w:rPr>
              <w:t xml:space="preserve">11 </w:t>
            </w:r>
          </w:p>
        </w:tc>
        <w:tc>
          <w:tcPr>
            <w:tcW w:w="1102" w:type="dxa"/>
            <w:tcBorders>
              <w:top w:val="single" w:sz="4" w:space="0" w:color="000000"/>
              <w:left w:val="single" w:sz="4" w:space="0" w:color="000000"/>
              <w:bottom w:val="single" w:sz="4" w:space="0" w:color="000000"/>
              <w:right w:val="single" w:sz="4" w:space="0" w:color="000000"/>
            </w:tcBorders>
            <w:vAlign w:val="center"/>
          </w:tcPr>
          <w:p w14:paraId="182A26F6" w14:textId="77777777" w:rsidR="00E26C14" w:rsidRDefault="00CB3576">
            <w:pPr>
              <w:spacing w:after="0" w:line="259" w:lineRule="auto"/>
              <w:ind w:left="0" w:right="42" w:firstLine="0"/>
              <w:jc w:val="center"/>
            </w:pPr>
            <w:r>
              <w:rPr>
                <w:sz w:val="20"/>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14:paraId="24257313" w14:textId="77777777" w:rsidR="00E26C14" w:rsidRDefault="00CB3576">
            <w:pPr>
              <w:spacing w:after="0" w:line="259" w:lineRule="auto"/>
              <w:ind w:left="0" w:right="47" w:firstLine="0"/>
              <w:jc w:val="center"/>
            </w:pPr>
            <w:r>
              <w:rPr>
                <w:sz w:val="20"/>
              </w:rPr>
              <w:t xml:space="preserve">57 </w:t>
            </w:r>
          </w:p>
        </w:tc>
      </w:tr>
      <w:tr w:rsidR="00E26C14" w14:paraId="6434F833"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179D2AF3" w14:textId="77777777" w:rsidR="00E26C14" w:rsidRDefault="00CB3576">
            <w:pPr>
              <w:spacing w:after="0" w:line="259" w:lineRule="auto"/>
              <w:ind w:left="0" w:right="50" w:firstLine="0"/>
              <w:jc w:val="center"/>
            </w:pPr>
            <w:r>
              <w:rPr>
                <w:sz w:val="20"/>
              </w:rPr>
              <w:t xml:space="preserve">7 </w:t>
            </w:r>
          </w:p>
        </w:tc>
        <w:tc>
          <w:tcPr>
            <w:tcW w:w="2100" w:type="dxa"/>
            <w:tcBorders>
              <w:top w:val="single" w:sz="4" w:space="0" w:color="000000"/>
              <w:left w:val="single" w:sz="4" w:space="0" w:color="000000"/>
              <w:bottom w:val="single" w:sz="4" w:space="0" w:color="000000"/>
              <w:right w:val="single" w:sz="4" w:space="0" w:color="000000"/>
            </w:tcBorders>
            <w:vAlign w:val="center"/>
          </w:tcPr>
          <w:p w14:paraId="03856C92" w14:textId="77777777" w:rsidR="00E26C14" w:rsidRDefault="00CB3576">
            <w:pPr>
              <w:spacing w:after="0" w:line="259" w:lineRule="auto"/>
              <w:ind w:left="0" w:firstLine="0"/>
            </w:pPr>
            <w:r>
              <w:rPr>
                <w:sz w:val="20"/>
              </w:rPr>
              <w:t xml:space="preserve">mazowieckie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0A2CAAC" w14:textId="77777777" w:rsidR="00E26C14" w:rsidRDefault="00CB3576">
            <w:pPr>
              <w:spacing w:after="0" w:line="259" w:lineRule="auto"/>
              <w:ind w:left="0" w:right="48" w:firstLine="0"/>
              <w:jc w:val="right"/>
            </w:pPr>
            <w:r>
              <w:rPr>
                <w:sz w:val="20"/>
              </w:rPr>
              <w:t xml:space="preserve">1 209 164,00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7045F3B6" w14:textId="77777777" w:rsidR="00E26C14" w:rsidRDefault="00CB3576">
            <w:pPr>
              <w:spacing w:after="0" w:line="259" w:lineRule="auto"/>
              <w:ind w:left="0" w:right="48" w:firstLine="0"/>
              <w:jc w:val="right"/>
            </w:pPr>
            <w:r>
              <w:rPr>
                <w:sz w:val="20"/>
              </w:rPr>
              <w:t xml:space="preserve">494 164,00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46A3750B" w14:textId="77777777" w:rsidR="00E26C14" w:rsidRDefault="00CB3576">
            <w:pPr>
              <w:spacing w:after="0" w:line="259" w:lineRule="auto"/>
              <w:ind w:left="0" w:right="48" w:firstLine="0"/>
              <w:jc w:val="right"/>
            </w:pPr>
            <w:r>
              <w:rPr>
                <w:sz w:val="20"/>
              </w:rPr>
              <w:t xml:space="preserve">715 000,00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7CDFE71"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4A6E78E"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120DF666" w14:textId="77777777" w:rsidR="00E26C14" w:rsidRDefault="00CB3576">
            <w:pPr>
              <w:spacing w:after="0" w:line="259" w:lineRule="auto"/>
              <w:ind w:left="0" w:right="47" w:firstLine="0"/>
              <w:jc w:val="center"/>
            </w:pPr>
            <w:r>
              <w:rPr>
                <w:sz w:val="20"/>
              </w:rPr>
              <w:t xml:space="preserve">7 </w:t>
            </w:r>
          </w:p>
        </w:tc>
        <w:tc>
          <w:tcPr>
            <w:tcW w:w="1261" w:type="dxa"/>
            <w:tcBorders>
              <w:top w:val="single" w:sz="4" w:space="0" w:color="000000"/>
              <w:left w:val="single" w:sz="4" w:space="0" w:color="000000"/>
              <w:bottom w:val="single" w:sz="4" w:space="0" w:color="000000"/>
              <w:right w:val="single" w:sz="4" w:space="0" w:color="000000"/>
            </w:tcBorders>
            <w:vAlign w:val="center"/>
          </w:tcPr>
          <w:p w14:paraId="3CB2694B" w14:textId="77777777" w:rsidR="00E26C14" w:rsidRDefault="00CB3576">
            <w:pPr>
              <w:spacing w:after="0" w:line="259" w:lineRule="auto"/>
              <w:ind w:left="0" w:right="43" w:firstLine="0"/>
              <w:jc w:val="center"/>
            </w:pPr>
            <w:r>
              <w:rPr>
                <w:sz w:val="20"/>
              </w:rPr>
              <w:t xml:space="preserve">4 </w:t>
            </w:r>
          </w:p>
        </w:tc>
        <w:tc>
          <w:tcPr>
            <w:tcW w:w="1102" w:type="dxa"/>
            <w:tcBorders>
              <w:top w:val="single" w:sz="4" w:space="0" w:color="000000"/>
              <w:left w:val="single" w:sz="4" w:space="0" w:color="000000"/>
              <w:bottom w:val="single" w:sz="4" w:space="0" w:color="000000"/>
              <w:right w:val="single" w:sz="4" w:space="0" w:color="000000"/>
            </w:tcBorders>
            <w:vAlign w:val="center"/>
          </w:tcPr>
          <w:p w14:paraId="237E2B9A" w14:textId="77777777" w:rsidR="00E26C14" w:rsidRDefault="00CB3576">
            <w:pPr>
              <w:spacing w:after="0" w:line="259" w:lineRule="auto"/>
              <w:ind w:left="0" w:right="42" w:firstLine="0"/>
              <w:jc w:val="center"/>
            </w:pPr>
            <w:r>
              <w:rPr>
                <w:sz w:val="20"/>
              </w:rPr>
              <w:t xml:space="preserve">3 </w:t>
            </w:r>
          </w:p>
        </w:tc>
        <w:tc>
          <w:tcPr>
            <w:tcW w:w="1380" w:type="dxa"/>
            <w:tcBorders>
              <w:top w:val="single" w:sz="4" w:space="0" w:color="000000"/>
              <w:left w:val="single" w:sz="4" w:space="0" w:color="000000"/>
              <w:bottom w:val="single" w:sz="4" w:space="0" w:color="000000"/>
              <w:right w:val="single" w:sz="4" w:space="0" w:color="000000"/>
            </w:tcBorders>
            <w:vAlign w:val="center"/>
          </w:tcPr>
          <w:p w14:paraId="3A5B861E" w14:textId="77777777" w:rsidR="00E26C14" w:rsidRDefault="00CB3576">
            <w:pPr>
              <w:spacing w:after="0" w:line="259" w:lineRule="auto"/>
              <w:ind w:left="0" w:right="47" w:firstLine="0"/>
              <w:jc w:val="center"/>
            </w:pPr>
            <w:r>
              <w:rPr>
                <w:sz w:val="20"/>
              </w:rPr>
              <w:t xml:space="preserve">50 </w:t>
            </w:r>
          </w:p>
        </w:tc>
      </w:tr>
      <w:tr w:rsidR="00E26C14" w14:paraId="17CE2B18"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5F22AB6B" w14:textId="77777777" w:rsidR="00E26C14" w:rsidRDefault="00CB3576">
            <w:pPr>
              <w:spacing w:after="0" w:line="259" w:lineRule="auto"/>
              <w:ind w:left="0" w:right="50" w:firstLine="0"/>
              <w:jc w:val="center"/>
            </w:pPr>
            <w:r>
              <w:rPr>
                <w:sz w:val="20"/>
              </w:rPr>
              <w:t xml:space="preserve">8 </w:t>
            </w:r>
          </w:p>
        </w:tc>
        <w:tc>
          <w:tcPr>
            <w:tcW w:w="2100" w:type="dxa"/>
            <w:tcBorders>
              <w:top w:val="single" w:sz="4" w:space="0" w:color="000000"/>
              <w:left w:val="single" w:sz="4" w:space="0" w:color="000000"/>
              <w:bottom w:val="single" w:sz="4" w:space="0" w:color="000000"/>
              <w:right w:val="single" w:sz="4" w:space="0" w:color="000000"/>
            </w:tcBorders>
            <w:vAlign w:val="center"/>
          </w:tcPr>
          <w:p w14:paraId="5017217B" w14:textId="77777777" w:rsidR="00E26C14" w:rsidRDefault="00CB3576">
            <w:pPr>
              <w:spacing w:after="0" w:line="259" w:lineRule="auto"/>
              <w:ind w:left="0" w:firstLine="0"/>
            </w:pPr>
            <w:r>
              <w:rPr>
                <w:sz w:val="20"/>
              </w:rPr>
              <w:t xml:space="preserve">opolskie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26C3DF5" w14:textId="77777777" w:rsidR="00E26C14" w:rsidRDefault="00CB3576">
            <w:pPr>
              <w:spacing w:after="0" w:line="259" w:lineRule="auto"/>
              <w:ind w:left="0" w:right="48" w:firstLine="0"/>
              <w:jc w:val="right"/>
            </w:pPr>
            <w:r>
              <w:rPr>
                <w:sz w:val="20"/>
              </w:rPr>
              <w:t xml:space="preserve">444 500,00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2D91A46A" w14:textId="77777777" w:rsidR="00E26C14" w:rsidRDefault="00CB3576">
            <w:pPr>
              <w:spacing w:after="0" w:line="259" w:lineRule="auto"/>
              <w:ind w:left="0" w:right="48" w:firstLine="0"/>
              <w:jc w:val="right"/>
            </w:pPr>
            <w:r>
              <w:rPr>
                <w:sz w:val="20"/>
              </w:rPr>
              <w:t xml:space="preserve">264 500,00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475D4A21" w14:textId="77777777" w:rsidR="00E26C14" w:rsidRDefault="00CB3576">
            <w:pPr>
              <w:spacing w:after="0" w:line="259" w:lineRule="auto"/>
              <w:ind w:left="0" w:right="48" w:firstLine="0"/>
              <w:jc w:val="right"/>
            </w:pPr>
            <w:r>
              <w:rPr>
                <w:sz w:val="20"/>
              </w:rPr>
              <w:t xml:space="preserve">180 000,00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60F1A2BC"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0FD02D4"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75625482" w14:textId="77777777" w:rsidR="00E26C14" w:rsidRDefault="00CB3576">
            <w:pPr>
              <w:spacing w:after="0" w:line="259" w:lineRule="auto"/>
              <w:ind w:left="0" w:right="47" w:firstLine="0"/>
              <w:jc w:val="center"/>
            </w:pPr>
            <w:r>
              <w:rPr>
                <w:sz w:val="20"/>
              </w:rPr>
              <w:t xml:space="preserve">2 </w:t>
            </w:r>
          </w:p>
        </w:tc>
        <w:tc>
          <w:tcPr>
            <w:tcW w:w="1261" w:type="dxa"/>
            <w:tcBorders>
              <w:top w:val="single" w:sz="4" w:space="0" w:color="000000"/>
              <w:left w:val="single" w:sz="4" w:space="0" w:color="000000"/>
              <w:bottom w:val="single" w:sz="4" w:space="0" w:color="000000"/>
              <w:right w:val="single" w:sz="4" w:space="0" w:color="000000"/>
            </w:tcBorders>
            <w:vAlign w:val="center"/>
          </w:tcPr>
          <w:p w14:paraId="5850E2BB" w14:textId="77777777" w:rsidR="00E26C14" w:rsidRDefault="00CB3576">
            <w:pPr>
              <w:spacing w:after="0" w:line="259" w:lineRule="auto"/>
              <w:ind w:left="0" w:right="43" w:firstLine="0"/>
              <w:jc w:val="center"/>
            </w:pPr>
            <w:r>
              <w:rPr>
                <w:sz w:val="20"/>
              </w:rPr>
              <w:t xml:space="preserve">0 </w:t>
            </w:r>
          </w:p>
        </w:tc>
        <w:tc>
          <w:tcPr>
            <w:tcW w:w="1102" w:type="dxa"/>
            <w:tcBorders>
              <w:top w:val="single" w:sz="4" w:space="0" w:color="000000"/>
              <w:left w:val="single" w:sz="4" w:space="0" w:color="000000"/>
              <w:bottom w:val="single" w:sz="4" w:space="0" w:color="000000"/>
              <w:right w:val="single" w:sz="4" w:space="0" w:color="000000"/>
            </w:tcBorders>
            <w:vAlign w:val="center"/>
          </w:tcPr>
          <w:p w14:paraId="3217022A" w14:textId="77777777" w:rsidR="00E26C14" w:rsidRDefault="00CB3576">
            <w:pPr>
              <w:spacing w:after="0" w:line="259" w:lineRule="auto"/>
              <w:ind w:left="0" w:right="42" w:firstLine="0"/>
              <w:jc w:val="center"/>
            </w:pPr>
            <w:r>
              <w:rPr>
                <w:sz w:val="20"/>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14:paraId="37BAE41E" w14:textId="77777777" w:rsidR="00E26C14" w:rsidRDefault="00CB3576">
            <w:pPr>
              <w:spacing w:after="0" w:line="259" w:lineRule="auto"/>
              <w:ind w:left="0" w:right="47" w:firstLine="0"/>
              <w:jc w:val="center"/>
            </w:pPr>
            <w:r>
              <w:rPr>
                <w:sz w:val="20"/>
              </w:rPr>
              <w:t xml:space="preserve">15 </w:t>
            </w:r>
          </w:p>
        </w:tc>
      </w:tr>
      <w:tr w:rsidR="00E26C14" w14:paraId="277FED8A" w14:textId="77777777">
        <w:trPr>
          <w:trHeight w:val="410"/>
        </w:trPr>
        <w:tc>
          <w:tcPr>
            <w:tcW w:w="658" w:type="dxa"/>
            <w:tcBorders>
              <w:top w:val="single" w:sz="4" w:space="0" w:color="000000"/>
              <w:left w:val="single" w:sz="4" w:space="0" w:color="000000"/>
              <w:bottom w:val="single" w:sz="4" w:space="0" w:color="000000"/>
              <w:right w:val="single" w:sz="4" w:space="0" w:color="000000"/>
            </w:tcBorders>
            <w:vAlign w:val="center"/>
          </w:tcPr>
          <w:p w14:paraId="5B57E32D" w14:textId="77777777" w:rsidR="00E26C14" w:rsidRDefault="00CB3576">
            <w:pPr>
              <w:spacing w:after="0" w:line="259" w:lineRule="auto"/>
              <w:ind w:left="0" w:right="50" w:firstLine="0"/>
              <w:jc w:val="center"/>
            </w:pPr>
            <w:r>
              <w:rPr>
                <w:sz w:val="20"/>
              </w:rPr>
              <w:t xml:space="preserve">9 </w:t>
            </w:r>
          </w:p>
        </w:tc>
        <w:tc>
          <w:tcPr>
            <w:tcW w:w="2100" w:type="dxa"/>
            <w:tcBorders>
              <w:top w:val="single" w:sz="4" w:space="0" w:color="000000"/>
              <w:left w:val="single" w:sz="4" w:space="0" w:color="000000"/>
              <w:bottom w:val="single" w:sz="4" w:space="0" w:color="000000"/>
              <w:right w:val="single" w:sz="4" w:space="0" w:color="000000"/>
            </w:tcBorders>
            <w:vAlign w:val="center"/>
          </w:tcPr>
          <w:p w14:paraId="55B31CAC" w14:textId="77777777" w:rsidR="00E26C14" w:rsidRDefault="00CB3576">
            <w:pPr>
              <w:spacing w:after="0" w:line="259" w:lineRule="auto"/>
              <w:ind w:left="0" w:firstLine="0"/>
            </w:pPr>
            <w:r>
              <w:rPr>
                <w:sz w:val="20"/>
              </w:rPr>
              <w:t xml:space="preserve">podkarpackie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35FDED4" w14:textId="77777777" w:rsidR="00E26C14" w:rsidRDefault="00CB3576">
            <w:pPr>
              <w:spacing w:after="0" w:line="259" w:lineRule="auto"/>
              <w:ind w:left="0" w:right="48" w:firstLine="0"/>
              <w:jc w:val="right"/>
            </w:pPr>
            <w:r>
              <w:rPr>
                <w:sz w:val="20"/>
              </w:rPr>
              <w:t xml:space="preserve">1 450 613,00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1FF45DE2" w14:textId="77777777" w:rsidR="00E26C14" w:rsidRDefault="00CB3576">
            <w:pPr>
              <w:spacing w:after="0" w:line="259" w:lineRule="auto"/>
              <w:ind w:left="0" w:right="48" w:firstLine="0"/>
              <w:jc w:val="right"/>
            </w:pPr>
            <w:r>
              <w:rPr>
                <w:sz w:val="20"/>
              </w:rPr>
              <w:t xml:space="preserve">595 613,00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7CC26C08" w14:textId="77777777" w:rsidR="00E26C14" w:rsidRDefault="00CB3576">
            <w:pPr>
              <w:spacing w:after="0" w:line="259" w:lineRule="auto"/>
              <w:ind w:left="0" w:right="48" w:firstLine="0"/>
              <w:jc w:val="right"/>
            </w:pPr>
            <w:r>
              <w:rPr>
                <w:sz w:val="20"/>
              </w:rPr>
              <w:t xml:space="preserve">840 000,00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49B7734E" w14:textId="77777777" w:rsidR="00E26C14" w:rsidRDefault="00CB3576">
            <w:pPr>
              <w:spacing w:after="0" w:line="259" w:lineRule="auto"/>
              <w:ind w:left="0" w:right="48" w:firstLine="0"/>
              <w:jc w:val="right"/>
            </w:pPr>
            <w:r>
              <w:rPr>
                <w:sz w:val="20"/>
              </w:rPr>
              <w:t xml:space="preserve">15 000,00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1DCF4FAE"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35307F9B" w14:textId="77777777" w:rsidR="00E26C14" w:rsidRDefault="00CB3576">
            <w:pPr>
              <w:spacing w:after="0" w:line="259" w:lineRule="auto"/>
              <w:ind w:left="0" w:right="47" w:firstLine="0"/>
              <w:jc w:val="center"/>
            </w:pPr>
            <w:r>
              <w:rPr>
                <w:sz w:val="20"/>
              </w:rPr>
              <w:t xml:space="preserve">11 </w:t>
            </w:r>
          </w:p>
        </w:tc>
        <w:tc>
          <w:tcPr>
            <w:tcW w:w="1261" w:type="dxa"/>
            <w:tcBorders>
              <w:top w:val="single" w:sz="4" w:space="0" w:color="000000"/>
              <w:left w:val="single" w:sz="4" w:space="0" w:color="000000"/>
              <w:bottom w:val="single" w:sz="4" w:space="0" w:color="000000"/>
              <w:right w:val="single" w:sz="4" w:space="0" w:color="000000"/>
            </w:tcBorders>
            <w:vAlign w:val="center"/>
          </w:tcPr>
          <w:p w14:paraId="209C3C65" w14:textId="77777777" w:rsidR="00E26C14" w:rsidRDefault="00CB3576">
            <w:pPr>
              <w:spacing w:after="0" w:line="259" w:lineRule="auto"/>
              <w:ind w:left="0" w:right="43" w:firstLine="0"/>
              <w:jc w:val="center"/>
            </w:pPr>
            <w:r>
              <w:rPr>
                <w:sz w:val="20"/>
              </w:rPr>
              <w:t xml:space="preserve">5 </w:t>
            </w:r>
          </w:p>
        </w:tc>
        <w:tc>
          <w:tcPr>
            <w:tcW w:w="1102" w:type="dxa"/>
            <w:tcBorders>
              <w:top w:val="single" w:sz="4" w:space="0" w:color="000000"/>
              <w:left w:val="single" w:sz="4" w:space="0" w:color="000000"/>
              <w:bottom w:val="single" w:sz="4" w:space="0" w:color="000000"/>
              <w:right w:val="single" w:sz="4" w:space="0" w:color="000000"/>
            </w:tcBorders>
            <w:vAlign w:val="center"/>
          </w:tcPr>
          <w:p w14:paraId="24C5B56D" w14:textId="77777777" w:rsidR="00E26C14" w:rsidRDefault="00CB3576">
            <w:pPr>
              <w:spacing w:after="0" w:line="259" w:lineRule="auto"/>
              <w:ind w:left="0" w:right="42" w:firstLine="0"/>
              <w:jc w:val="center"/>
            </w:pPr>
            <w:r>
              <w:rPr>
                <w:sz w:val="20"/>
              </w:rPr>
              <w:t xml:space="preserve">6 </w:t>
            </w:r>
          </w:p>
        </w:tc>
        <w:tc>
          <w:tcPr>
            <w:tcW w:w="1380" w:type="dxa"/>
            <w:tcBorders>
              <w:top w:val="single" w:sz="4" w:space="0" w:color="000000"/>
              <w:left w:val="single" w:sz="4" w:space="0" w:color="000000"/>
              <w:bottom w:val="single" w:sz="4" w:space="0" w:color="000000"/>
              <w:right w:val="single" w:sz="4" w:space="0" w:color="000000"/>
            </w:tcBorders>
            <w:vAlign w:val="center"/>
          </w:tcPr>
          <w:p w14:paraId="4FCDDC0E" w14:textId="77777777" w:rsidR="00E26C14" w:rsidRDefault="00CB3576">
            <w:pPr>
              <w:spacing w:after="0" w:line="259" w:lineRule="auto"/>
              <w:ind w:left="0" w:right="47" w:firstLine="0"/>
              <w:jc w:val="center"/>
            </w:pPr>
            <w:r>
              <w:rPr>
                <w:sz w:val="20"/>
              </w:rPr>
              <w:t xml:space="preserve">62 </w:t>
            </w:r>
          </w:p>
        </w:tc>
      </w:tr>
      <w:tr w:rsidR="00E26C14" w14:paraId="222F4BAF"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71C8828C" w14:textId="77777777" w:rsidR="00E26C14" w:rsidRDefault="00CB3576">
            <w:pPr>
              <w:spacing w:after="0" w:line="259" w:lineRule="auto"/>
              <w:ind w:left="0" w:right="50" w:firstLine="0"/>
              <w:jc w:val="center"/>
            </w:pPr>
            <w:r>
              <w:rPr>
                <w:sz w:val="20"/>
              </w:rPr>
              <w:t xml:space="preserve">10 </w:t>
            </w:r>
          </w:p>
        </w:tc>
        <w:tc>
          <w:tcPr>
            <w:tcW w:w="2100" w:type="dxa"/>
            <w:tcBorders>
              <w:top w:val="single" w:sz="4" w:space="0" w:color="000000"/>
              <w:left w:val="single" w:sz="4" w:space="0" w:color="000000"/>
              <w:bottom w:val="single" w:sz="4" w:space="0" w:color="000000"/>
              <w:right w:val="single" w:sz="4" w:space="0" w:color="000000"/>
            </w:tcBorders>
            <w:vAlign w:val="center"/>
          </w:tcPr>
          <w:p w14:paraId="344536A3" w14:textId="77777777" w:rsidR="00E26C14" w:rsidRDefault="00CB3576">
            <w:pPr>
              <w:spacing w:after="0" w:line="259" w:lineRule="auto"/>
              <w:ind w:left="0" w:firstLine="0"/>
            </w:pPr>
            <w:r>
              <w:rPr>
                <w:sz w:val="20"/>
              </w:rPr>
              <w:t xml:space="preserve">podlaskie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E4DD5C4" w14:textId="77777777" w:rsidR="00E26C14" w:rsidRDefault="00CB3576">
            <w:pPr>
              <w:spacing w:after="0" w:line="259" w:lineRule="auto"/>
              <w:ind w:left="0" w:right="48" w:firstLine="0"/>
              <w:jc w:val="right"/>
            </w:pPr>
            <w:r>
              <w:rPr>
                <w:sz w:val="20"/>
              </w:rPr>
              <w:t xml:space="preserve">1 513 138,00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6B0EB623" w14:textId="77777777" w:rsidR="00E26C14" w:rsidRDefault="00CB3576">
            <w:pPr>
              <w:spacing w:after="0" w:line="259" w:lineRule="auto"/>
              <w:ind w:left="0" w:right="48" w:firstLine="0"/>
              <w:jc w:val="right"/>
            </w:pPr>
            <w:r>
              <w:rPr>
                <w:sz w:val="20"/>
              </w:rPr>
              <w:t xml:space="preserve">331 454,23 </w:t>
            </w:r>
          </w:p>
        </w:tc>
        <w:tc>
          <w:tcPr>
            <w:tcW w:w="1440" w:type="dxa"/>
            <w:tcBorders>
              <w:top w:val="single" w:sz="4" w:space="0" w:color="000000"/>
              <w:left w:val="single" w:sz="4" w:space="0" w:color="000000"/>
              <w:bottom w:val="single" w:sz="4" w:space="0" w:color="000000"/>
              <w:right w:val="single" w:sz="4" w:space="0" w:color="000000"/>
            </w:tcBorders>
            <w:vAlign w:val="center"/>
          </w:tcPr>
          <w:p w14:paraId="2E6E592C" w14:textId="77777777" w:rsidR="00E26C14" w:rsidRDefault="00CB3576">
            <w:pPr>
              <w:spacing w:after="0" w:line="259" w:lineRule="auto"/>
              <w:ind w:left="0" w:right="48" w:firstLine="0"/>
              <w:jc w:val="right"/>
            </w:pPr>
            <w:r>
              <w:rPr>
                <w:sz w:val="20"/>
              </w:rPr>
              <w:t xml:space="preserve">1 158 250,00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5A5FBB95" w14:textId="77777777" w:rsidR="00E26C14" w:rsidRDefault="00CB3576">
            <w:pPr>
              <w:spacing w:after="0" w:line="259" w:lineRule="auto"/>
              <w:ind w:left="0" w:right="48" w:firstLine="0"/>
              <w:jc w:val="right"/>
            </w:pPr>
            <w:r>
              <w:rPr>
                <w:sz w:val="20"/>
              </w:rPr>
              <w:t xml:space="preserve">11 683,77 </w:t>
            </w:r>
          </w:p>
        </w:tc>
        <w:tc>
          <w:tcPr>
            <w:tcW w:w="1440" w:type="dxa"/>
            <w:tcBorders>
              <w:top w:val="single" w:sz="4" w:space="0" w:color="000000"/>
              <w:left w:val="single" w:sz="4" w:space="0" w:color="000000"/>
              <w:bottom w:val="single" w:sz="4" w:space="0" w:color="000000"/>
              <w:right w:val="single" w:sz="4" w:space="0" w:color="000000"/>
            </w:tcBorders>
            <w:vAlign w:val="center"/>
          </w:tcPr>
          <w:p w14:paraId="25AC31BA" w14:textId="77777777" w:rsidR="00E26C14" w:rsidRDefault="00CB3576">
            <w:pPr>
              <w:spacing w:after="0" w:line="259" w:lineRule="auto"/>
              <w:ind w:left="0" w:right="47" w:firstLine="0"/>
              <w:jc w:val="right"/>
            </w:pPr>
            <w:r>
              <w:rPr>
                <w:sz w:val="20"/>
              </w:rPr>
              <w:t xml:space="preserve">11 750,00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59FC63F1" w14:textId="77777777" w:rsidR="00E26C14" w:rsidRDefault="00CB3576">
            <w:pPr>
              <w:spacing w:after="0" w:line="259" w:lineRule="auto"/>
              <w:ind w:left="0" w:right="47" w:firstLine="0"/>
              <w:jc w:val="center"/>
            </w:pPr>
            <w:r>
              <w:rPr>
                <w:sz w:val="20"/>
              </w:rPr>
              <w:t xml:space="preserve">6 </w:t>
            </w:r>
          </w:p>
        </w:tc>
        <w:tc>
          <w:tcPr>
            <w:tcW w:w="1261" w:type="dxa"/>
            <w:tcBorders>
              <w:top w:val="single" w:sz="4" w:space="0" w:color="000000"/>
              <w:left w:val="single" w:sz="4" w:space="0" w:color="000000"/>
              <w:bottom w:val="single" w:sz="4" w:space="0" w:color="000000"/>
              <w:right w:val="single" w:sz="4" w:space="0" w:color="000000"/>
            </w:tcBorders>
            <w:vAlign w:val="center"/>
          </w:tcPr>
          <w:p w14:paraId="4292F74E" w14:textId="77777777" w:rsidR="00E26C14" w:rsidRDefault="00CB3576">
            <w:pPr>
              <w:spacing w:after="0" w:line="259" w:lineRule="auto"/>
              <w:ind w:left="0" w:right="43" w:firstLine="0"/>
              <w:jc w:val="center"/>
            </w:pPr>
            <w:r>
              <w:rPr>
                <w:sz w:val="20"/>
              </w:rPr>
              <w:t xml:space="preserve">3 </w:t>
            </w:r>
          </w:p>
        </w:tc>
        <w:tc>
          <w:tcPr>
            <w:tcW w:w="1102" w:type="dxa"/>
            <w:tcBorders>
              <w:top w:val="single" w:sz="4" w:space="0" w:color="000000"/>
              <w:left w:val="single" w:sz="4" w:space="0" w:color="000000"/>
              <w:bottom w:val="single" w:sz="4" w:space="0" w:color="000000"/>
              <w:right w:val="single" w:sz="4" w:space="0" w:color="000000"/>
            </w:tcBorders>
            <w:vAlign w:val="center"/>
          </w:tcPr>
          <w:p w14:paraId="1B26549D" w14:textId="77777777" w:rsidR="00E26C14" w:rsidRDefault="00CB3576">
            <w:pPr>
              <w:spacing w:after="0" w:line="259" w:lineRule="auto"/>
              <w:ind w:left="0" w:right="42" w:firstLine="0"/>
              <w:jc w:val="center"/>
            </w:pPr>
            <w:r>
              <w:rPr>
                <w:sz w:val="20"/>
              </w:rPr>
              <w:t xml:space="preserve">3 </w:t>
            </w:r>
          </w:p>
        </w:tc>
        <w:tc>
          <w:tcPr>
            <w:tcW w:w="1380" w:type="dxa"/>
            <w:tcBorders>
              <w:top w:val="single" w:sz="4" w:space="0" w:color="000000"/>
              <w:left w:val="single" w:sz="4" w:space="0" w:color="000000"/>
              <w:bottom w:val="single" w:sz="4" w:space="0" w:color="000000"/>
              <w:right w:val="single" w:sz="4" w:space="0" w:color="000000"/>
            </w:tcBorders>
            <w:vAlign w:val="center"/>
          </w:tcPr>
          <w:p w14:paraId="2888C661" w14:textId="77777777" w:rsidR="00E26C14" w:rsidRDefault="00CB3576">
            <w:pPr>
              <w:spacing w:after="0" w:line="259" w:lineRule="auto"/>
              <w:ind w:left="0" w:right="47" w:firstLine="0"/>
              <w:jc w:val="center"/>
            </w:pPr>
            <w:r>
              <w:rPr>
                <w:sz w:val="20"/>
              </w:rPr>
              <w:t xml:space="preserve">54 </w:t>
            </w:r>
          </w:p>
        </w:tc>
      </w:tr>
      <w:tr w:rsidR="00E26C14" w14:paraId="0A6F6667"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0B774741" w14:textId="77777777" w:rsidR="00E26C14" w:rsidRDefault="00CB3576">
            <w:pPr>
              <w:spacing w:after="0" w:line="259" w:lineRule="auto"/>
              <w:ind w:left="0" w:right="50" w:firstLine="0"/>
              <w:jc w:val="center"/>
            </w:pPr>
            <w:r>
              <w:rPr>
                <w:sz w:val="20"/>
              </w:rPr>
              <w:t xml:space="preserve">11 </w:t>
            </w:r>
          </w:p>
        </w:tc>
        <w:tc>
          <w:tcPr>
            <w:tcW w:w="2100" w:type="dxa"/>
            <w:tcBorders>
              <w:top w:val="single" w:sz="4" w:space="0" w:color="000000"/>
              <w:left w:val="single" w:sz="4" w:space="0" w:color="000000"/>
              <w:bottom w:val="single" w:sz="4" w:space="0" w:color="000000"/>
              <w:right w:val="single" w:sz="4" w:space="0" w:color="000000"/>
            </w:tcBorders>
            <w:vAlign w:val="center"/>
          </w:tcPr>
          <w:p w14:paraId="79F53172" w14:textId="77777777" w:rsidR="00E26C14" w:rsidRDefault="00CB3576">
            <w:pPr>
              <w:spacing w:after="0" w:line="259" w:lineRule="auto"/>
              <w:ind w:left="0" w:firstLine="0"/>
            </w:pPr>
            <w:r>
              <w:rPr>
                <w:sz w:val="20"/>
              </w:rPr>
              <w:t xml:space="preserve">pomorskie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4E76E264" w14:textId="77777777" w:rsidR="00E26C14" w:rsidRDefault="00CB3576">
            <w:pPr>
              <w:spacing w:after="0" w:line="259" w:lineRule="auto"/>
              <w:ind w:left="0" w:right="48" w:firstLine="0"/>
              <w:jc w:val="right"/>
            </w:pPr>
            <w:r>
              <w:rPr>
                <w:sz w:val="20"/>
              </w:rPr>
              <w:t xml:space="preserve">715 000,00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41D7F975" w14:textId="77777777" w:rsidR="00E26C14" w:rsidRDefault="00CB3576">
            <w:pPr>
              <w:spacing w:after="0" w:line="259" w:lineRule="auto"/>
              <w:ind w:left="0" w:right="47"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1589E342" w14:textId="77777777" w:rsidR="00E26C14" w:rsidRDefault="00CB3576">
            <w:pPr>
              <w:spacing w:after="0" w:line="259" w:lineRule="auto"/>
              <w:ind w:left="0" w:right="48" w:firstLine="0"/>
              <w:jc w:val="right"/>
            </w:pPr>
            <w:r>
              <w:rPr>
                <w:sz w:val="20"/>
              </w:rPr>
              <w:t xml:space="preserve">700 000,04 </w:t>
            </w:r>
          </w:p>
        </w:tc>
        <w:tc>
          <w:tcPr>
            <w:tcW w:w="1440" w:type="dxa"/>
            <w:tcBorders>
              <w:top w:val="single" w:sz="4" w:space="0" w:color="000000"/>
              <w:left w:val="single" w:sz="4" w:space="0" w:color="000000"/>
              <w:bottom w:val="single" w:sz="4" w:space="0" w:color="000000"/>
              <w:right w:val="single" w:sz="4" w:space="0" w:color="000000"/>
            </w:tcBorders>
            <w:vAlign w:val="center"/>
          </w:tcPr>
          <w:p w14:paraId="65E02813"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636E5D95" w14:textId="77777777" w:rsidR="00E26C14" w:rsidRDefault="00CB3576">
            <w:pPr>
              <w:spacing w:after="0" w:line="259" w:lineRule="auto"/>
              <w:ind w:left="0" w:right="47" w:firstLine="0"/>
              <w:jc w:val="right"/>
            </w:pPr>
            <w:r>
              <w:rPr>
                <w:sz w:val="20"/>
              </w:rPr>
              <w:t xml:space="preserve">14 999,96 </w:t>
            </w:r>
          </w:p>
        </w:tc>
        <w:tc>
          <w:tcPr>
            <w:tcW w:w="1279" w:type="dxa"/>
            <w:tcBorders>
              <w:top w:val="single" w:sz="4" w:space="0" w:color="000000"/>
              <w:left w:val="single" w:sz="4" w:space="0" w:color="000000"/>
              <w:bottom w:val="single" w:sz="4" w:space="0" w:color="000000"/>
              <w:right w:val="single" w:sz="4" w:space="0" w:color="000000"/>
            </w:tcBorders>
            <w:vAlign w:val="center"/>
          </w:tcPr>
          <w:p w14:paraId="1C090090" w14:textId="77777777" w:rsidR="00E26C14" w:rsidRDefault="00CB3576">
            <w:pPr>
              <w:spacing w:after="0" w:line="259" w:lineRule="auto"/>
              <w:ind w:left="0" w:right="47" w:firstLine="0"/>
              <w:jc w:val="center"/>
            </w:pPr>
            <w:r>
              <w:rPr>
                <w:sz w:val="20"/>
              </w:rPr>
              <w:t xml:space="preserve">5 </w:t>
            </w:r>
          </w:p>
        </w:tc>
        <w:tc>
          <w:tcPr>
            <w:tcW w:w="1261" w:type="dxa"/>
            <w:tcBorders>
              <w:top w:val="single" w:sz="4" w:space="0" w:color="000000"/>
              <w:left w:val="single" w:sz="4" w:space="0" w:color="000000"/>
              <w:bottom w:val="single" w:sz="4" w:space="0" w:color="000000"/>
              <w:right w:val="single" w:sz="4" w:space="0" w:color="000000"/>
            </w:tcBorders>
            <w:vAlign w:val="center"/>
          </w:tcPr>
          <w:p w14:paraId="20674937" w14:textId="77777777" w:rsidR="00E26C14" w:rsidRDefault="00CB3576">
            <w:pPr>
              <w:spacing w:after="0" w:line="259" w:lineRule="auto"/>
              <w:ind w:left="0" w:right="43" w:firstLine="0"/>
              <w:jc w:val="center"/>
            </w:pPr>
            <w:r>
              <w:rPr>
                <w:sz w:val="20"/>
              </w:rPr>
              <w:t xml:space="preserve">5 </w:t>
            </w:r>
          </w:p>
        </w:tc>
        <w:tc>
          <w:tcPr>
            <w:tcW w:w="1102" w:type="dxa"/>
            <w:tcBorders>
              <w:top w:val="single" w:sz="4" w:space="0" w:color="000000"/>
              <w:left w:val="single" w:sz="4" w:space="0" w:color="000000"/>
              <w:bottom w:val="single" w:sz="4" w:space="0" w:color="000000"/>
              <w:right w:val="single" w:sz="4" w:space="0" w:color="000000"/>
            </w:tcBorders>
            <w:vAlign w:val="center"/>
          </w:tcPr>
          <w:p w14:paraId="35707F99" w14:textId="77777777" w:rsidR="00E26C14" w:rsidRDefault="00CB3576">
            <w:pPr>
              <w:spacing w:after="0" w:line="259" w:lineRule="auto"/>
              <w:ind w:left="0" w:right="42" w:firstLine="0"/>
              <w:jc w:val="center"/>
            </w:pPr>
            <w:r>
              <w:rPr>
                <w:sz w:val="20"/>
              </w:rPr>
              <w:t xml:space="preserve">0 </w:t>
            </w:r>
          </w:p>
        </w:tc>
        <w:tc>
          <w:tcPr>
            <w:tcW w:w="1380" w:type="dxa"/>
            <w:tcBorders>
              <w:top w:val="single" w:sz="4" w:space="0" w:color="000000"/>
              <w:left w:val="single" w:sz="4" w:space="0" w:color="000000"/>
              <w:bottom w:val="single" w:sz="4" w:space="0" w:color="000000"/>
              <w:right w:val="single" w:sz="4" w:space="0" w:color="000000"/>
            </w:tcBorders>
            <w:vAlign w:val="center"/>
          </w:tcPr>
          <w:p w14:paraId="37DBE866" w14:textId="77777777" w:rsidR="00E26C14" w:rsidRDefault="00CB3576">
            <w:pPr>
              <w:spacing w:after="0" w:line="259" w:lineRule="auto"/>
              <w:ind w:left="0" w:right="47" w:firstLine="0"/>
              <w:jc w:val="center"/>
            </w:pPr>
            <w:r>
              <w:rPr>
                <w:sz w:val="20"/>
              </w:rPr>
              <w:t xml:space="preserve">26 </w:t>
            </w:r>
          </w:p>
        </w:tc>
      </w:tr>
      <w:tr w:rsidR="00E26C14" w14:paraId="4AB36EBB" w14:textId="77777777">
        <w:trPr>
          <w:trHeight w:val="410"/>
        </w:trPr>
        <w:tc>
          <w:tcPr>
            <w:tcW w:w="658" w:type="dxa"/>
            <w:tcBorders>
              <w:top w:val="single" w:sz="4" w:space="0" w:color="000000"/>
              <w:left w:val="single" w:sz="4" w:space="0" w:color="000000"/>
              <w:bottom w:val="single" w:sz="4" w:space="0" w:color="000000"/>
              <w:right w:val="single" w:sz="4" w:space="0" w:color="000000"/>
            </w:tcBorders>
            <w:vAlign w:val="center"/>
          </w:tcPr>
          <w:p w14:paraId="6EB82C9F" w14:textId="77777777" w:rsidR="00E26C14" w:rsidRDefault="00CB3576">
            <w:pPr>
              <w:spacing w:after="0" w:line="259" w:lineRule="auto"/>
              <w:ind w:left="0" w:right="50" w:firstLine="0"/>
              <w:jc w:val="center"/>
            </w:pPr>
            <w:r>
              <w:rPr>
                <w:sz w:val="20"/>
              </w:rPr>
              <w:t xml:space="preserve">12 </w:t>
            </w:r>
          </w:p>
        </w:tc>
        <w:tc>
          <w:tcPr>
            <w:tcW w:w="2100" w:type="dxa"/>
            <w:tcBorders>
              <w:top w:val="single" w:sz="4" w:space="0" w:color="000000"/>
              <w:left w:val="single" w:sz="4" w:space="0" w:color="000000"/>
              <w:bottom w:val="single" w:sz="4" w:space="0" w:color="000000"/>
              <w:right w:val="single" w:sz="4" w:space="0" w:color="000000"/>
            </w:tcBorders>
            <w:vAlign w:val="center"/>
          </w:tcPr>
          <w:p w14:paraId="2A94BA3D" w14:textId="77777777" w:rsidR="00E26C14" w:rsidRDefault="00CB3576">
            <w:pPr>
              <w:spacing w:after="0" w:line="259" w:lineRule="auto"/>
              <w:ind w:left="0" w:firstLine="0"/>
            </w:pPr>
            <w:r>
              <w:rPr>
                <w:sz w:val="20"/>
              </w:rPr>
              <w:t>śląskie</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6B96DFC" w14:textId="77777777" w:rsidR="00E26C14" w:rsidRDefault="00CB3576">
            <w:pPr>
              <w:spacing w:after="0" w:line="259" w:lineRule="auto"/>
              <w:ind w:left="0" w:right="48" w:firstLine="0"/>
              <w:jc w:val="right"/>
            </w:pPr>
            <w:r>
              <w:rPr>
                <w:sz w:val="20"/>
              </w:rPr>
              <w:t xml:space="preserve">2 457 300,00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32BD1C63" w14:textId="77777777" w:rsidR="00E26C14" w:rsidRDefault="00CB3576">
            <w:pPr>
              <w:spacing w:after="0" w:line="259" w:lineRule="auto"/>
              <w:ind w:left="0" w:right="47" w:firstLine="0"/>
              <w:jc w:val="right"/>
            </w:pPr>
            <w:r>
              <w:rPr>
                <w:sz w:val="20"/>
              </w:rPr>
              <w:t xml:space="preserve">913 800,00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1BF6D284" w14:textId="77777777" w:rsidR="00E26C14" w:rsidRDefault="00CB3576">
            <w:pPr>
              <w:spacing w:after="0" w:line="259" w:lineRule="auto"/>
              <w:ind w:left="0" w:right="48" w:firstLine="0"/>
              <w:jc w:val="right"/>
            </w:pPr>
            <w:r>
              <w:rPr>
                <w:sz w:val="20"/>
              </w:rPr>
              <w:t xml:space="preserve">1 462 499,44 </w:t>
            </w:r>
          </w:p>
        </w:tc>
        <w:tc>
          <w:tcPr>
            <w:tcW w:w="1440" w:type="dxa"/>
            <w:tcBorders>
              <w:top w:val="single" w:sz="4" w:space="0" w:color="000000"/>
              <w:left w:val="single" w:sz="4" w:space="0" w:color="000000"/>
              <w:bottom w:val="single" w:sz="4" w:space="0" w:color="000000"/>
              <w:right w:val="single" w:sz="4" w:space="0" w:color="000000"/>
            </w:tcBorders>
            <w:vAlign w:val="center"/>
          </w:tcPr>
          <w:p w14:paraId="66F6CF8B" w14:textId="77777777" w:rsidR="00E26C14" w:rsidRDefault="00CB3576">
            <w:pPr>
              <w:spacing w:after="0" w:line="259" w:lineRule="auto"/>
              <w:ind w:left="0" w:right="48" w:firstLine="0"/>
              <w:jc w:val="right"/>
            </w:pPr>
            <w:r>
              <w:rPr>
                <w:sz w:val="20"/>
              </w:rPr>
              <w:t xml:space="preserve">61 000,00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2584ED2D" w14:textId="77777777" w:rsidR="00E26C14" w:rsidRDefault="00CB3576">
            <w:pPr>
              <w:spacing w:after="0" w:line="259" w:lineRule="auto"/>
              <w:ind w:left="0" w:right="47" w:firstLine="0"/>
              <w:jc w:val="right"/>
            </w:pPr>
            <w:r>
              <w:rPr>
                <w:sz w:val="20"/>
              </w:rPr>
              <w:t xml:space="preserve">20 000,56 </w:t>
            </w:r>
          </w:p>
        </w:tc>
        <w:tc>
          <w:tcPr>
            <w:tcW w:w="1279" w:type="dxa"/>
            <w:tcBorders>
              <w:top w:val="single" w:sz="4" w:space="0" w:color="000000"/>
              <w:left w:val="single" w:sz="4" w:space="0" w:color="000000"/>
              <w:bottom w:val="single" w:sz="4" w:space="0" w:color="000000"/>
              <w:right w:val="single" w:sz="4" w:space="0" w:color="000000"/>
            </w:tcBorders>
            <w:vAlign w:val="center"/>
          </w:tcPr>
          <w:p w14:paraId="778B9D7A" w14:textId="77777777" w:rsidR="00E26C14" w:rsidRDefault="00CB3576">
            <w:pPr>
              <w:spacing w:after="0" w:line="259" w:lineRule="auto"/>
              <w:ind w:left="0" w:right="47" w:firstLine="0"/>
              <w:jc w:val="center"/>
            </w:pPr>
            <w:r>
              <w:rPr>
                <w:sz w:val="20"/>
              </w:rPr>
              <w:t xml:space="preserve">11 </w:t>
            </w:r>
          </w:p>
        </w:tc>
        <w:tc>
          <w:tcPr>
            <w:tcW w:w="1261" w:type="dxa"/>
            <w:tcBorders>
              <w:top w:val="single" w:sz="4" w:space="0" w:color="000000"/>
              <w:left w:val="single" w:sz="4" w:space="0" w:color="000000"/>
              <w:bottom w:val="single" w:sz="4" w:space="0" w:color="000000"/>
              <w:right w:val="single" w:sz="4" w:space="0" w:color="000000"/>
            </w:tcBorders>
            <w:vAlign w:val="center"/>
          </w:tcPr>
          <w:p w14:paraId="4225521F" w14:textId="77777777" w:rsidR="00E26C14" w:rsidRDefault="00CB3576">
            <w:pPr>
              <w:spacing w:after="0" w:line="259" w:lineRule="auto"/>
              <w:ind w:left="0" w:right="43" w:firstLine="0"/>
              <w:jc w:val="center"/>
            </w:pPr>
            <w:r>
              <w:rPr>
                <w:sz w:val="20"/>
              </w:rPr>
              <w:t xml:space="preserve">9 </w:t>
            </w:r>
          </w:p>
        </w:tc>
        <w:tc>
          <w:tcPr>
            <w:tcW w:w="1102" w:type="dxa"/>
            <w:tcBorders>
              <w:top w:val="single" w:sz="4" w:space="0" w:color="000000"/>
              <w:left w:val="single" w:sz="4" w:space="0" w:color="000000"/>
              <w:bottom w:val="single" w:sz="4" w:space="0" w:color="000000"/>
              <w:right w:val="single" w:sz="4" w:space="0" w:color="000000"/>
            </w:tcBorders>
            <w:vAlign w:val="center"/>
          </w:tcPr>
          <w:p w14:paraId="2CCC5265" w14:textId="77777777" w:rsidR="00E26C14" w:rsidRDefault="00CB3576">
            <w:pPr>
              <w:spacing w:after="0" w:line="259" w:lineRule="auto"/>
              <w:ind w:left="0" w:right="42" w:firstLine="0"/>
              <w:jc w:val="center"/>
            </w:pPr>
            <w:r>
              <w:rPr>
                <w:sz w:val="20"/>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14:paraId="3581AC15" w14:textId="77777777" w:rsidR="00E26C14" w:rsidRDefault="00CB3576">
            <w:pPr>
              <w:spacing w:after="0" w:line="259" w:lineRule="auto"/>
              <w:ind w:left="0" w:right="47" w:firstLine="0"/>
              <w:jc w:val="center"/>
            </w:pPr>
            <w:r>
              <w:rPr>
                <w:sz w:val="20"/>
              </w:rPr>
              <w:t xml:space="preserve">103 </w:t>
            </w:r>
          </w:p>
        </w:tc>
      </w:tr>
      <w:tr w:rsidR="00E26C14" w14:paraId="7A1CAD55"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60ABD240" w14:textId="77777777" w:rsidR="00E26C14" w:rsidRDefault="00CB3576">
            <w:pPr>
              <w:spacing w:after="0" w:line="259" w:lineRule="auto"/>
              <w:ind w:left="0" w:right="50" w:firstLine="0"/>
              <w:jc w:val="center"/>
            </w:pPr>
            <w:r>
              <w:rPr>
                <w:sz w:val="20"/>
              </w:rPr>
              <w:lastRenderedPageBreak/>
              <w:t xml:space="preserve">13 </w:t>
            </w:r>
          </w:p>
        </w:tc>
        <w:tc>
          <w:tcPr>
            <w:tcW w:w="2100" w:type="dxa"/>
            <w:tcBorders>
              <w:top w:val="single" w:sz="4" w:space="0" w:color="000000"/>
              <w:left w:val="single" w:sz="4" w:space="0" w:color="000000"/>
              <w:bottom w:val="single" w:sz="4" w:space="0" w:color="000000"/>
              <w:right w:val="single" w:sz="4" w:space="0" w:color="000000"/>
            </w:tcBorders>
            <w:vAlign w:val="center"/>
          </w:tcPr>
          <w:p w14:paraId="3AADC4AE" w14:textId="77777777" w:rsidR="00E26C14" w:rsidRDefault="00CB3576">
            <w:pPr>
              <w:spacing w:after="0" w:line="259" w:lineRule="auto"/>
              <w:ind w:left="0" w:firstLine="0"/>
            </w:pPr>
            <w:r>
              <w:rPr>
                <w:sz w:val="20"/>
              </w:rPr>
              <w:t>świętokrzyskie</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75F2279" w14:textId="77777777" w:rsidR="00E26C14" w:rsidRDefault="00CB3576">
            <w:pPr>
              <w:spacing w:after="0" w:line="259" w:lineRule="auto"/>
              <w:ind w:left="0" w:right="48" w:firstLine="0"/>
              <w:jc w:val="right"/>
            </w:pPr>
            <w:r>
              <w:rPr>
                <w:sz w:val="20"/>
              </w:rPr>
              <w:t xml:space="preserve">2 707 050,00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57BA5EF0" w14:textId="77777777" w:rsidR="00E26C14" w:rsidRDefault="00CB3576">
            <w:pPr>
              <w:spacing w:after="0" w:line="259" w:lineRule="auto"/>
              <w:ind w:left="0" w:right="48" w:firstLine="0"/>
              <w:jc w:val="right"/>
            </w:pPr>
            <w:r>
              <w:rPr>
                <w:sz w:val="20"/>
              </w:rPr>
              <w:t xml:space="preserve">417 700,00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23D8F501" w14:textId="77777777" w:rsidR="00E26C14" w:rsidRDefault="00CB3576">
            <w:pPr>
              <w:spacing w:after="0" w:line="259" w:lineRule="auto"/>
              <w:ind w:left="0" w:right="48" w:firstLine="0"/>
              <w:jc w:val="right"/>
            </w:pPr>
            <w:r>
              <w:rPr>
                <w:sz w:val="20"/>
              </w:rPr>
              <w:t xml:space="preserve">2 274 350,00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553BFCB5"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795A8152" w14:textId="77777777" w:rsidR="00E26C14" w:rsidRDefault="00CB3576">
            <w:pPr>
              <w:spacing w:after="0" w:line="259" w:lineRule="auto"/>
              <w:ind w:left="0" w:right="47" w:firstLine="0"/>
              <w:jc w:val="right"/>
            </w:pPr>
            <w:r>
              <w:rPr>
                <w:sz w:val="20"/>
              </w:rPr>
              <w:t xml:space="preserve">15 000,00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20201144" w14:textId="77777777" w:rsidR="00E26C14" w:rsidRDefault="00CB3576">
            <w:pPr>
              <w:spacing w:after="0" w:line="259" w:lineRule="auto"/>
              <w:ind w:left="0" w:right="47" w:firstLine="0"/>
              <w:jc w:val="center"/>
            </w:pPr>
            <w:r>
              <w:rPr>
                <w:sz w:val="20"/>
              </w:rPr>
              <w:t xml:space="preserve">9 </w:t>
            </w:r>
          </w:p>
        </w:tc>
        <w:tc>
          <w:tcPr>
            <w:tcW w:w="1261" w:type="dxa"/>
            <w:tcBorders>
              <w:top w:val="single" w:sz="4" w:space="0" w:color="000000"/>
              <w:left w:val="single" w:sz="4" w:space="0" w:color="000000"/>
              <w:bottom w:val="single" w:sz="4" w:space="0" w:color="000000"/>
              <w:right w:val="single" w:sz="4" w:space="0" w:color="000000"/>
            </w:tcBorders>
            <w:vAlign w:val="center"/>
          </w:tcPr>
          <w:p w14:paraId="09431587" w14:textId="77777777" w:rsidR="00E26C14" w:rsidRDefault="00CB3576">
            <w:pPr>
              <w:spacing w:after="0" w:line="259" w:lineRule="auto"/>
              <w:ind w:left="0" w:right="43" w:firstLine="0"/>
              <w:jc w:val="center"/>
            </w:pPr>
            <w:r>
              <w:rPr>
                <w:sz w:val="20"/>
              </w:rPr>
              <w:t xml:space="preserve">5 </w:t>
            </w:r>
          </w:p>
        </w:tc>
        <w:tc>
          <w:tcPr>
            <w:tcW w:w="1102" w:type="dxa"/>
            <w:tcBorders>
              <w:top w:val="single" w:sz="4" w:space="0" w:color="000000"/>
              <w:left w:val="single" w:sz="4" w:space="0" w:color="000000"/>
              <w:bottom w:val="single" w:sz="4" w:space="0" w:color="000000"/>
              <w:right w:val="single" w:sz="4" w:space="0" w:color="000000"/>
            </w:tcBorders>
            <w:vAlign w:val="center"/>
          </w:tcPr>
          <w:p w14:paraId="6D9D9BE1" w14:textId="77777777" w:rsidR="00E26C14" w:rsidRDefault="00CB3576">
            <w:pPr>
              <w:spacing w:after="0" w:line="259" w:lineRule="auto"/>
              <w:ind w:left="0" w:right="42" w:firstLine="0"/>
              <w:jc w:val="center"/>
            </w:pPr>
            <w:r>
              <w:rPr>
                <w:sz w:val="20"/>
              </w:rPr>
              <w:t xml:space="preserve">4 </w:t>
            </w:r>
          </w:p>
        </w:tc>
        <w:tc>
          <w:tcPr>
            <w:tcW w:w="1380" w:type="dxa"/>
            <w:tcBorders>
              <w:top w:val="single" w:sz="4" w:space="0" w:color="000000"/>
              <w:left w:val="single" w:sz="4" w:space="0" w:color="000000"/>
              <w:bottom w:val="single" w:sz="4" w:space="0" w:color="000000"/>
              <w:right w:val="single" w:sz="4" w:space="0" w:color="000000"/>
            </w:tcBorders>
            <w:vAlign w:val="center"/>
          </w:tcPr>
          <w:p w14:paraId="5271FDA6" w14:textId="77777777" w:rsidR="00E26C14" w:rsidRDefault="00CB3576">
            <w:pPr>
              <w:spacing w:after="0" w:line="259" w:lineRule="auto"/>
              <w:ind w:left="0" w:right="47" w:firstLine="0"/>
              <w:jc w:val="center"/>
            </w:pPr>
            <w:r>
              <w:rPr>
                <w:sz w:val="20"/>
              </w:rPr>
              <w:t xml:space="preserve">105 </w:t>
            </w:r>
          </w:p>
        </w:tc>
      </w:tr>
      <w:tr w:rsidR="00E26C14" w14:paraId="34A84DBE" w14:textId="77777777">
        <w:trPr>
          <w:trHeight w:val="413"/>
        </w:trPr>
        <w:tc>
          <w:tcPr>
            <w:tcW w:w="658" w:type="dxa"/>
            <w:tcBorders>
              <w:top w:val="single" w:sz="4" w:space="0" w:color="000000"/>
              <w:left w:val="single" w:sz="4" w:space="0" w:color="000000"/>
              <w:bottom w:val="single" w:sz="4" w:space="0" w:color="000000"/>
              <w:right w:val="single" w:sz="4" w:space="0" w:color="000000"/>
            </w:tcBorders>
            <w:vAlign w:val="center"/>
          </w:tcPr>
          <w:p w14:paraId="39328287" w14:textId="77777777" w:rsidR="00E26C14" w:rsidRDefault="00CB3576">
            <w:pPr>
              <w:spacing w:after="0" w:line="259" w:lineRule="auto"/>
              <w:ind w:left="0" w:right="50" w:firstLine="0"/>
              <w:jc w:val="center"/>
            </w:pPr>
            <w:r>
              <w:rPr>
                <w:sz w:val="20"/>
              </w:rPr>
              <w:t xml:space="preserve">14 </w:t>
            </w:r>
          </w:p>
        </w:tc>
        <w:tc>
          <w:tcPr>
            <w:tcW w:w="2100" w:type="dxa"/>
            <w:tcBorders>
              <w:top w:val="single" w:sz="4" w:space="0" w:color="000000"/>
              <w:left w:val="single" w:sz="4" w:space="0" w:color="000000"/>
              <w:bottom w:val="single" w:sz="4" w:space="0" w:color="000000"/>
              <w:right w:val="single" w:sz="4" w:space="0" w:color="000000"/>
            </w:tcBorders>
            <w:vAlign w:val="center"/>
          </w:tcPr>
          <w:p w14:paraId="61C63734" w14:textId="77777777" w:rsidR="00E26C14" w:rsidRDefault="00CB3576">
            <w:pPr>
              <w:spacing w:after="0" w:line="259" w:lineRule="auto"/>
              <w:ind w:left="0" w:firstLine="0"/>
            </w:pPr>
            <w:r>
              <w:rPr>
                <w:sz w:val="20"/>
              </w:rPr>
              <w:t>warmińsko</w:t>
            </w:r>
            <w:r>
              <w:rPr>
                <w:sz w:val="20"/>
              </w:rPr>
              <w:t xml:space="preserve">-mazurskie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C40AEA5" w14:textId="77777777" w:rsidR="00E26C14" w:rsidRDefault="00CB3576">
            <w:pPr>
              <w:spacing w:after="0" w:line="259" w:lineRule="auto"/>
              <w:ind w:left="0" w:right="48" w:firstLine="0"/>
              <w:jc w:val="right"/>
            </w:pPr>
            <w:r>
              <w:rPr>
                <w:sz w:val="20"/>
              </w:rPr>
              <w:t xml:space="preserve">569 999,85 </w:t>
            </w:r>
          </w:p>
        </w:tc>
        <w:tc>
          <w:tcPr>
            <w:tcW w:w="1441" w:type="dxa"/>
            <w:tcBorders>
              <w:top w:val="single" w:sz="4" w:space="0" w:color="000000"/>
              <w:left w:val="single" w:sz="4" w:space="0" w:color="000000"/>
              <w:bottom w:val="single" w:sz="4" w:space="0" w:color="000000"/>
              <w:right w:val="single" w:sz="4" w:space="0" w:color="000000"/>
            </w:tcBorders>
            <w:vAlign w:val="center"/>
          </w:tcPr>
          <w:p w14:paraId="2878A0DF" w14:textId="77777777" w:rsidR="00E26C14" w:rsidRDefault="00CB3576">
            <w:pPr>
              <w:spacing w:after="0" w:line="259" w:lineRule="auto"/>
              <w:ind w:left="0" w:right="47"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36C055F1" w14:textId="77777777" w:rsidR="00E26C14" w:rsidRDefault="00CB3576">
            <w:pPr>
              <w:spacing w:after="0" w:line="259" w:lineRule="auto"/>
              <w:ind w:left="0" w:right="48" w:firstLine="0"/>
              <w:jc w:val="right"/>
            </w:pPr>
            <w:r>
              <w:rPr>
                <w:sz w:val="20"/>
              </w:rPr>
              <w:t xml:space="preserve">569 999,85 </w:t>
            </w:r>
          </w:p>
        </w:tc>
        <w:tc>
          <w:tcPr>
            <w:tcW w:w="1440" w:type="dxa"/>
            <w:tcBorders>
              <w:top w:val="single" w:sz="4" w:space="0" w:color="000000"/>
              <w:left w:val="single" w:sz="4" w:space="0" w:color="000000"/>
              <w:bottom w:val="single" w:sz="4" w:space="0" w:color="000000"/>
              <w:right w:val="single" w:sz="4" w:space="0" w:color="000000"/>
            </w:tcBorders>
            <w:vAlign w:val="center"/>
          </w:tcPr>
          <w:p w14:paraId="0BADCA9B"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25425DCC"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7E152B81" w14:textId="77777777" w:rsidR="00E26C14" w:rsidRDefault="00CB3576">
            <w:pPr>
              <w:spacing w:after="0" w:line="259" w:lineRule="auto"/>
              <w:ind w:left="0" w:right="47" w:firstLine="0"/>
              <w:jc w:val="center"/>
            </w:pPr>
            <w:r>
              <w:rPr>
                <w:sz w:val="20"/>
              </w:rPr>
              <w:t xml:space="preserve">2 </w:t>
            </w:r>
          </w:p>
        </w:tc>
        <w:tc>
          <w:tcPr>
            <w:tcW w:w="1261" w:type="dxa"/>
            <w:tcBorders>
              <w:top w:val="single" w:sz="4" w:space="0" w:color="000000"/>
              <w:left w:val="single" w:sz="4" w:space="0" w:color="000000"/>
              <w:bottom w:val="single" w:sz="4" w:space="0" w:color="000000"/>
              <w:right w:val="single" w:sz="4" w:space="0" w:color="000000"/>
            </w:tcBorders>
            <w:vAlign w:val="center"/>
          </w:tcPr>
          <w:p w14:paraId="0D32F03F" w14:textId="77777777" w:rsidR="00E26C14" w:rsidRDefault="00CB3576">
            <w:pPr>
              <w:spacing w:after="0" w:line="259" w:lineRule="auto"/>
              <w:ind w:left="0" w:right="43" w:firstLine="0"/>
              <w:jc w:val="center"/>
            </w:pPr>
            <w:r>
              <w:rPr>
                <w:sz w:val="20"/>
              </w:rPr>
              <w:t xml:space="preserve">1 </w:t>
            </w:r>
          </w:p>
        </w:tc>
        <w:tc>
          <w:tcPr>
            <w:tcW w:w="1102" w:type="dxa"/>
            <w:tcBorders>
              <w:top w:val="single" w:sz="4" w:space="0" w:color="000000"/>
              <w:left w:val="single" w:sz="4" w:space="0" w:color="000000"/>
              <w:bottom w:val="single" w:sz="4" w:space="0" w:color="000000"/>
              <w:right w:val="single" w:sz="4" w:space="0" w:color="000000"/>
            </w:tcBorders>
            <w:vAlign w:val="center"/>
          </w:tcPr>
          <w:p w14:paraId="76376871" w14:textId="77777777" w:rsidR="00E26C14" w:rsidRDefault="00CB3576">
            <w:pPr>
              <w:spacing w:after="0" w:line="259" w:lineRule="auto"/>
              <w:ind w:left="0" w:right="42" w:firstLine="0"/>
              <w:jc w:val="center"/>
            </w:pPr>
            <w:r>
              <w:rPr>
                <w:sz w:val="20"/>
              </w:rPr>
              <w:t xml:space="preserve">1 </w:t>
            </w:r>
          </w:p>
        </w:tc>
        <w:tc>
          <w:tcPr>
            <w:tcW w:w="1380" w:type="dxa"/>
            <w:tcBorders>
              <w:top w:val="single" w:sz="4" w:space="0" w:color="000000"/>
              <w:left w:val="single" w:sz="4" w:space="0" w:color="000000"/>
              <w:bottom w:val="single" w:sz="4" w:space="0" w:color="000000"/>
              <w:right w:val="single" w:sz="4" w:space="0" w:color="000000"/>
            </w:tcBorders>
            <w:vAlign w:val="center"/>
          </w:tcPr>
          <w:p w14:paraId="46AEA2CC" w14:textId="77777777" w:rsidR="00E26C14" w:rsidRDefault="00CB3576">
            <w:pPr>
              <w:spacing w:after="0" w:line="259" w:lineRule="auto"/>
              <w:ind w:left="0" w:right="47" w:firstLine="0"/>
              <w:jc w:val="center"/>
            </w:pPr>
            <w:r>
              <w:rPr>
                <w:sz w:val="20"/>
              </w:rPr>
              <w:t xml:space="preserve">19 </w:t>
            </w:r>
          </w:p>
        </w:tc>
      </w:tr>
      <w:tr w:rsidR="00E26C14" w14:paraId="0B8694A1" w14:textId="77777777">
        <w:trPr>
          <w:trHeight w:val="410"/>
        </w:trPr>
        <w:tc>
          <w:tcPr>
            <w:tcW w:w="658" w:type="dxa"/>
            <w:tcBorders>
              <w:top w:val="single" w:sz="4" w:space="0" w:color="000000"/>
              <w:left w:val="single" w:sz="4" w:space="0" w:color="000000"/>
              <w:bottom w:val="single" w:sz="4" w:space="0" w:color="000000"/>
              <w:right w:val="single" w:sz="4" w:space="0" w:color="000000"/>
            </w:tcBorders>
            <w:vAlign w:val="center"/>
          </w:tcPr>
          <w:p w14:paraId="37BB3F80" w14:textId="77777777" w:rsidR="00E26C14" w:rsidRDefault="00CB3576">
            <w:pPr>
              <w:spacing w:after="0" w:line="259" w:lineRule="auto"/>
              <w:ind w:left="0" w:right="50" w:firstLine="0"/>
              <w:jc w:val="center"/>
            </w:pPr>
            <w:r>
              <w:rPr>
                <w:sz w:val="20"/>
              </w:rPr>
              <w:t xml:space="preserve">15 </w:t>
            </w:r>
          </w:p>
        </w:tc>
        <w:tc>
          <w:tcPr>
            <w:tcW w:w="2100" w:type="dxa"/>
            <w:tcBorders>
              <w:top w:val="single" w:sz="4" w:space="0" w:color="000000"/>
              <w:left w:val="single" w:sz="4" w:space="0" w:color="000000"/>
              <w:bottom w:val="single" w:sz="4" w:space="0" w:color="000000"/>
              <w:right w:val="single" w:sz="4" w:space="0" w:color="000000"/>
            </w:tcBorders>
            <w:vAlign w:val="center"/>
          </w:tcPr>
          <w:p w14:paraId="257FE44C" w14:textId="77777777" w:rsidR="00E26C14" w:rsidRDefault="00CB3576">
            <w:pPr>
              <w:spacing w:after="0" w:line="259" w:lineRule="auto"/>
              <w:ind w:left="0" w:firstLine="0"/>
            </w:pPr>
            <w:r>
              <w:rPr>
                <w:sz w:val="20"/>
              </w:rPr>
              <w:t xml:space="preserve">wielkopolskie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666066F" w14:textId="77777777" w:rsidR="00E26C14" w:rsidRDefault="00CB3576">
            <w:pPr>
              <w:spacing w:after="0" w:line="259" w:lineRule="auto"/>
              <w:ind w:left="0" w:right="48" w:firstLine="0"/>
              <w:jc w:val="right"/>
            </w:pPr>
            <w:r>
              <w:rPr>
                <w:sz w:val="20"/>
              </w:rPr>
              <w:t xml:space="preserve">1 394 712,00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0311AD77" w14:textId="77777777" w:rsidR="00E26C14" w:rsidRDefault="00CB3576">
            <w:pPr>
              <w:spacing w:after="0" w:line="259" w:lineRule="auto"/>
              <w:ind w:left="0" w:right="48" w:firstLine="0"/>
              <w:jc w:val="right"/>
            </w:pPr>
            <w:r>
              <w:rPr>
                <w:sz w:val="20"/>
              </w:rPr>
              <w:t xml:space="preserve">354 712,00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5838593D" w14:textId="77777777" w:rsidR="00E26C14" w:rsidRDefault="00CB3576">
            <w:pPr>
              <w:spacing w:after="0" w:line="259" w:lineRule="auto"/>
              <w:ind w:left="0" w:right="48" w:firstLine="0"/>
              <w:jc w:val="right"/>
            </w:pPr>
            <w:r>
              <w:rPr>
                <w:sz w:val="20"/>
              </w:rPr>
              <w:t xml:space="preserve">1 040 000,00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4C45D0C"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7C323E58"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2E8E9D85" w14:textId="77777777" w:rsidR="00E26C14" w:rsidRDefault="00CB3576">
            <w:pPr>
              <w:spacing w:after="0" w:line="259" w:lineRule="auto"/>
              <w:ind w:left="0" w:right="47" w:firstLine="0"/>
              <w:jc w:val="center"/>
            </w:pPr>
            <w:r>
              <w:rPr>
                <w:sz w:val="20"/>
              </w:rPr>
              <w:t xml:space="preserve">7 </w:t>
            </w:r>
          </w:p>
        </w:tc>
        <w:tc>
          <w:tcPr>
            <w:tcW w:w="1261" w:type="dxa"/>
            <w:tcBorders>
              <w:top w:val="single" w:sz="4" w:space="0" w:color="000000"/>
              <w:left w:val="single" w:sz="4" w:space="0" w:color="000000"/>
              <w:bottom w:val="single" w:sz="4" w:space="0" w:color="000000"/>
              <w:right w:val="single" w:sz="4" w:space="0" w:color="000000"/>
            </w:tcBorders>
            <w:vAlign w:val="center"/>
          </w:tcPr>
          <w:p w14:paraId="303DD25B" w14:textId="77777777" w:rsidR="00E26C14" w:rsidRDefault="00CB3576">
            <w:pPr>
              <w:spacing w:after="0" w:line="259" w:lineRule="auto"/>
              <w:ind w:left="0" w:right="43" w:firstLine="0"/>
              <w:jc w:val="center"/>
            </w:pPr>
            <w:r>
              <w:rPr>
                <w:sz w:val="20"/>
              </w:rPr>
              <w:t xml:space="preserve">5 </w:t>
            </w:r>
          </w:p>
        </w:tc>
        <w:tc>
          <w:tcPr>
            <w:tcW w:w="1102" w:type="dxa"/>
            <w:tcBorders>
              <w:top w:val="single" w:sz="4" w:space="0" w:color="000000"/>
              <w:left w:val="single" w:sz="4" w:space="0" w:color="000000"/>
              <w:bottom w:val="single" w:sz="4" w:space="0" w:color="000000"/>
              <w:right w:val="single" w:sz="4" w:space="0" w:color="000000"/>
            </w:tcBorders>
            <w:vAlign w:val="center"/>
          </w:tcPr>
          <w:p w14:paraId="4EBBBB22" w14:textId="77777777" w:rsidR="00E26C14" w:rsidRDefault="00CB3576">
            <w:pPr>
              <w:spacing w:after="0" w:line="259" w:lineRule="auto"/>
              <w:ind w:left="0" w:right="42" w:firstLine="0"/>
              <w:jc w:val="center"/>
            </w:pPr>
            <w:r>
              <w:rPr>
                <w:sz w:val="20"/>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14:paraId="1306EB89" w14:textId="77777777" w:rsidR="00E26C14" w:rsidRDefault="00CB3576">
            <w:pPr>
              <w:spacing w:after="0" w:line="259" w:lineRule="auto"/>
              <w:ind w:left="0" w:right="47" w:firstLine="0"/>
              <w:jc w:val="center"/>
            </w:pPr>
            <w:r>
              <w:rPr>
                <w:sz w:val="20"/>
              </w:rPr>
              <w:t xml:space="preserve">52 </w:t>
            </w:r>
          </w:p>
        </w:tc>
      </w:tr>
      <w:tr w:rsidR="00E26C14" w14:paraId="79ACA3FB" w14:textId="77777777">
        <w:trPr>
          <w:trHeight w:val="414"/>
        </w:trPr>
        <w:tc>
          <w:tcPr>
            <w:tcW w:w="658" w:type="dxa"/>
            <w:tcBorders>
              <w:top w:val="single" w:sz="4" w:space="0" w:color="000000"/>
              <w:left w:val="single" w:sz="4" w:space="0" w:color="000000"/>
              <w:bottom w:val="single" w:sz="4" w:space="0" w:color="000000"/>
              <w:right w:val="single" w:sz="4" w:space="0" w:color="000000"/>
            </w:tcBorders>
            <w:vAlign w:val="center"/>
          </w:tcPr>
          <w:p w14:paraId="45009E42" w14:textId="77777777" w:rsidR="00E26C14" w:rsidRDefault="00CB3576">
            <w:pPr>
              <w:spacing w:after="0" w:line="259" w:lineRule="auto"/>
              <w:ind w:left="0" w:right="50" w:firstLine="0"/>
              <w:jc w:val="center"/>
            </w:pPr>
            <w:r>
              <w:rPr>
                <w:sz w:val="20"/>
              </w:rPr>
              <w:t xml:space="preserve">16 </w:t>
            </w:r>
          </w:p>
        </w:tc>
        <w:tc>
          <w:tcPr>
            <w:tcW w:w="2100" w:type="dxa"/>
            <w:tcBorders>
              <w:top w:val="single" w:sz="4" w:space="0" w:color="000000"/>
              <w:left w:val="single" w:sz="4" w:space="0" w:color="000000"/>
              <w:bottom w:val="single" w:sz="4" w:space="0" w:color="000000"/>
              <w:right w:val="single" w:sz="4" w:space="0" w:color="000000"/>
            </w:tcBorders>
            <w:vAlign w:val="center"/>
          </w:tcPr>
          <w:p w14:paraId="43C4258A" w14:textId="77777777" w:rsidR="00E26C14" w:rsidRDefault="00CB3576">
            <w:pPr>
              <w:spacing w:after="0" w:line="259" w:lineRule="auto"/>
              <w:ind w:left="0" w:firstLine="0"/>
            </w:pPr>
            <w:r>
              <w:rPr>
                <w:sz w:val="20"/>
              </w:rPr>
              <w:t xml:space="preserve">zachodniopomorskie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6E0F79F" w14:textId="77777777" w:rsidR="00E26C14" w:rsidRDefault="00CB3576">
            <w:pPr>
              <w:spacing w:after="0" w:line="259" w:lineRule="auto"/>
              <w:ind w:left="0" w:right="48" w:firstLine="0"/>
              <w:jc w:val="right"/>
            </w:pPr>
            <w:r>
              <w:rPr>
                <w:sz w:val="20"/>
              </w:rPr>
              <w:t xml:space="preserve">1 644 917,00 </w:t>
            </w:r>
          </w:p>
        </w:tc>
        <w:tc>
          <w:tcPr>
            <w:tcW w:w="1441" w:type="dxa"/>
            <w:tcBorders>
              <w:top w:val="single" w:sz="4" w:space="0" w:color="000000"/>
              <w:left w:val="single" w:sz="4" w:space="0" w:color="000000"/>
              <w:bottom w:val="single" w:sz="4" w:space="0" w:color="000000"/>
              <w:right w:val="single" w:sz="4" w:space="0" w:color="000000"/>
            </w:tcBorders>
            <w:vAlign w:val="center"/>
          </w:tcPr>
          <w:p w14:paraId="0F887C76" w14:textId="77777777" w:rsidR="00E26C14" w:rsidRDefault="00CB3576">
            <w:pPr>
              <w:spacing w:after="0" w:line="259" w:lineRule="auto"/>
              <w:ind w:left="0" w:right="48" w:firstLine="0"/>
              <w:jc w:val="right"/>
            </w:pPr>
            <w:r>
              <w:rPr>
                <w:sz w:val="20"/>
              </w:rPr>
              <w:t xml:space="preserve">269 917,00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21B6B5A" w14:textId="77777777" w:rsidR="00E26C14" w:rsidRDefault="00CB3576">
            <w:pPr>
              <w:spacing w:after="0" w:line="259" w:lineRule="auto"/>
              <w:ind w:left="0" w:right="48" w:firstLine="0"/>
              <w:jc w:val="right"/>
            </w:pPr>
            <w:r>
              <w:rPr>
                <w:sz w:val="20"/>
              </w:rPr>
              <w:t xml:space="preserve">1 375 000,00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70F1FCD0" w14:textId="77777777" w:rsidR="00E26C14" w:rsidRDefault="00CB3576">
            <w:pPr>
              <w:spacing w:after="0" w:line="259" w:lineRule="auto"/>
              <w:ind w:left="0" w:right="48" w:firstLine="0"/>
              <w:jc w:val="right"/>
            </w:pPr>
            <w:r>
              <w:rPr>
                <w:sz w:val="20"/>
              </w:rPr>
              <w:t xml:space="preserve">0,00 </w:t>
            </w:r>
          </w:p>
        </w:tc>
        <w:tc>
          <w:tcPr>
            <w:tcW w:w="1440" w:type="dxa"/>
            <w:tcBorders>
              <w:top w:val="single" w:sz="4" w:space="0" w:color="000000"/>
              <w:left w:val="single" w:sz="4" w:space="0" w:color="000000"/>
              <w:bottom w:val="single" w:sz="4" w:space="0" w:color="000000"/>
              <w:right w:val="single" w:sz="4" w:space="0" w:color="000000"/>
            </w:tcBorders>
            <w:vAlign w:val="center"/>
          </w:tcPr>
          <w:p w14:paraId="0E7C9C59" w14:textId="77777777" w:rsidR="00E26C14" w:rsidRDefault="00CB3576">
            <w:pPr>
              <w:spacing w:after="0" w:line="259" w:lineRule="auto"/>
              <w:ind w:left="0" w:right="47" w:firstLine="0"/>
              <w:jc w:val="right"/>
            </w:pPr>
            <w:r>
              <w:rPr>
                <w:sz w:val="20"/>
              </w:rPr>
              <w:t xml:space="preserve">0,00 </w:t>
            </w:r>
          </w:p>
        </w:tc>
        <w:tc>
          <w:tcPr>
            <w:tcW w:w="1279" w:type="dxa"/>
            <w:tcBorders>
              <w:top w:val="single" w:sz="4" w:space="0" w:color="000000"/>
              <w:left w:val="single" w:sz="4" w:space="0" w:color="000000"/>
              <w:bottom w:val="single" w:sz="4" w:space="0" w:color="000000"/>
              <w:right w:val="single" w:sz="4" w:space="0" w:color="000000"/>
            </w:tcBorders>
            <w:vAlign w:val="center"/>
          </w:tcPr>
          <w:p w14:paraId="5D86B236" w14:textId="77777777" w:rsidR="00E26C14" w:rsidRDefault="00CB3576">
            <w:pPr>
              <w:spacing w:after="0" w:line="259" w:lineRule="auto"/>
              <w:ind w:left="0" w:right="47" w:firstLine="0"/>
              <w:jc w:val="center"/>
            </w:pPr>
            <w:r>
              <w:rPr>
                <w:sz w:val="20"/>
              </w:rPr>
              <w:t xml:space="preserve">8 </w:t>
            </w:r>
          </w:p>
        </w:tc>
        <w:tc>
          <w:tcPr>
            <w:tcW w:w="1261" w:type="dxa"/>
            <w:tcBorders>
              <w:top w:val="single" w:sz="4" w:space="0" w:color="000000"/>
              <w:left w:val="single" w:sz="4" w:space="0" w:color="000000"/>
              <w:bottom w:val="single" w:sz="4" w:space="0" w:color="000000"/>
              <w:right w:val="single" w:sz="4" w:space="0" w:color="000000"/>
            </w:tcBorders>
            <w:vAlign w:val="center"/>
          </w:tcPr>
          <w:p w14:paraId="136F9E15" w14:textId="77777777" w:rsidR="00E26C14" w:rsidRDefault="00CB3576">
            <w:pPr>
              <w:spacing w:after="0" w:line="259" w:lineRule="auto"/>
              <w:ind w:left="0" w:right="43" w:firstLine="0"/>
              <w:jc w:val="center"/>
            </w:pPr>
            <w:r>
              <w:rPr>
                <w:sz w:val="20"/>
              </w:rPr>
              <w:t xml:space="preserve">7 </w:t>
            </w:r>
          </w:p>
        </w:tc>
        <w:tc>
          <w:tcPr>
            <w:tcW w:w="1102" w:type="dxa"/>
            <w:tcBorders>
              <w:top w:val="single" w:sz="4" w:space="0" w:color="000000"/>
              <w:left w:val="single" w:sz="4" w:space="0" w:color="000000"/>
              <w:bottom w:val="single" w:sz="4" w:space="0" w:color="000000"/>
              <w:right w:val="single" w:sz="4" w:space="0" w:color="000000"/>
            </w:tcBorders>
            <w:vAlign w:val="center"/>
          </w:tcPr>
          <w:p w14:paraId="3C1044A6" w14:textId="77777777" w:rsidR="00E26C14" w:rsidRDefault="00CB3576">
            <w:pPr>
              <w:spacing w:after="0" w:line="259" w:lineRule="auto"/>
              <w:ind w:left="0" w:right="42" w:firstLine="0"/>
              <w:jc w:val="center"/>
            </w:pPr>
            <w:r>
              <w:rPr>
                <w:sz w:val="20"/>
              </w:rPr>
              <w:t xml:space="preserve">1 </w:t>
            </w:r>
          </w:p>
        </w:tc>
        <w:tc>
          <w:tcPr>
            <w:tcW w:w="1380" w:type="dxa"/>
            <w:tcBorders>
              <w:top w:val="single" w:sz="4" w:space="0" w:color="000000"/>
              <w:left w:val="single" w:sz="4" w:space="0" w:color="000000"/>
              <w:bottom w:val="single" w:sz="4" w:space="0" w:color="000000"/>
              <w:right w:val="single" w:sz="4" w:space="0" w:color="000000"/>
            </w:tcBorders>
            <w:vAlign w:val="center"/>
          </w:tcPr>
          <w:p w14:paraId="572676E9" w14:textId="77777777" w:rsidR="00E26C14" w:rsidRDefault="00CB3576">
            <w:pPr>
              <w:spacing w:after="0" w:line="259" w:lineRule="auto"/>
              <w:ind w:left="0" w:right="47" w:firstLine="0"/>
              <w:jc w:val="center"/>
            </w:pPr>
            <w:r>
              <w:rPr>
                <w:sz w:val="20"/>
              </w:rPr>
              <w:t xml:space="preserve">61 </w:t>
            </w:r>
          </w:p>
        </w:tc>
      </w:tr>
      <w:tr w:rsidR="00E26C14" w14:paraId="312035F2" w14:textId="77777777">
        <w:trPr>
          <w:trHeight w:val="507"/>
        </w:trPr>
        <w:tc>
          <w:tcPr>
            <w:tcW w:w="65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F1BBE21" w14:textId="77777777" w:rsidR="00E26C14" w:rsidRDefault="00CB3576">
            <w:pPr>
              <w:spacing w:after="0" w:line="259" w:lineRule="auto"/>
              <w:ind w:left="0" w:right="2" w:firstLine="0"/>
              <w:jc w:val="center"/>
            </w:pPr>
            <w:r>
              <w:rPr>
                <w:sz w:val="20"/>
              </w:rPr>
              <w:t xml:space="preserve">  </w:t>
            </w:r>
          </w:p>
        </w:tc>
        <w:tc>
          <w:tcPr>
            <w:tcW w:w="210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59F233" w14:textId="77777777" w:rsidR="00E26C14" w:rsidRDefault="00CB3576">
            <w:pPr>
              <w:spacing w:after="0" w:line="259" w:lineRule="auto"/>
              <w:ind w:left="0" w:firstLine="0"/>
            </w:pPr>
            <w:r>
              <w:rPr>
                <w:sz w:val="20"/>
              </w:rPr>
              <w:t>ogółem</w:t>
            </w: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3AD4BE6" w14:textId="77777777" w:rsidR="00E26C14" w:rsidRDefault="00CB3576">
            <w:pPr>
              <w:spacing w:after="0" w:line="259" w:lineRule="auto"/>
              <w:ind w:left="0" w:right="48" w:firstLine="0"/>
              <w:jc w:val="right"/>
            </w:pPr>
            <w:r>
              <w:rPr>
                <w:sz w:val="20"/>
              </w:rPr>
              <w:t xml:space="preserve">20 256 817,32 </w:t>
            </w:r>
          </w:p>
        </w:tc>
        <w:tc>
          <w:tcPr>
            <w:tcW w:w="144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A4560F6" w14:textId="77777777" w:rsidR="00E26C14" w:rsidRDefault="00CB3576">
            <w:pPr>
              <w:spacing w:after="0" w:line="259" w:lineRule="auto"/>
              <w:ind w:left="0" w:right="48" w:firstLine="0"/>
              <w:jc w:val="right"/>
            </w:pPr>
            <w:r>
              <w:rPr>
                <w:sz w:val="20"/>
              </w:rPr>
              <w:t xml:space="preserve">5 506 988,53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A5B63A" w14:textId="77777777" w:rsidR="00E26C14" w:rsidRDefault="00CB3576">
            <w:pPr>
              <w:spacing w:after="0" w:line="259" w:lineRule="auto"/>
              <w:ind w:left="0" w:right="48" w:firstLine="0"/>
              <w:jc w:val="right"/>
            </w:pPr>
            <w:r>
              <w:rPr>
                <w:sz w:val="20"/>
              </w:rPr>
              <w:t xml:space="preserve">14 469 595,50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A4CA876" w14:textId="77777777" w:rsidR="00E26C14" w:rsidRDefault="00CB3576">
            <w:pPr>
              <w:spacing w:after="0" w:line="259" w:lineRule="auto"/>
              <w:ind w:left="0" w:right="48" w:firstLine="0"/>
              <w:jc w:val="right"/>
            </w:pPr>
            <w:r>
              <w:rPr>
                <w:sz w:val="20"/>
              </w:rPr>
              <w:t xml:space="preserve">120 482,77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E78518" w14:textId="77777777" w:rsidR="00E26C14" w:rsidRDefault="00CB3576">
            <w:pPr>
              <w:spacing w:after="0" w:line="259" w:lineRule="auto"/>
              <w:ind w:left="0" w:right="48" w:firstLine="0"/>
              <w:jc w:val="right"/>
            </w:pPr>
            <w:r>
              <w:rPr>
                <w:sz w:val="20"/>
              </w:rPr>
              <w:t xml:space="preserve">159 750,52 </w:t>
            </w:r>
          </w:p>
        </w:tc>
        <w:tc>
          <w:tcPr>
            <w:tcW w:w="12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1E9B579" w14:textId="77777777" w:rsidR="00E26C14" w:rsidRDefault="00CB3576">
            <w:pPr>
              <w:spacing w:after="0" w:line="259" w:lineRule="auto"/>
              <w:ind w:left="0" w:right="47" w:firstLine="0"/>
              <w:jc w:val="center"/>
            </w:pPr>
            <w:r>
              <w:rPr>
                <w:sz w:val="20"/>
              </w:rPr>
              <w:t xml:space="preserve">102 </w:t>
            </w:r>
          </w:p>
        </w:tc>
        <w:tc>
          <w:tcPr>
            <w:tcW w:w="126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E3AEEF" w14:textId="77777777" w:rsidR="00E26C14" w:rsidRDefault="00CB3576">
            <w:pPr>
              <w:spacing w:after="0" w:line="259" w:lineRule="auto"/>
              <w:ind w:left="0" w:right="43" w:firstLine="0"/>
              <w:jc w:val="center"/>
            </w:pPr>
            <w:r>
              <w:rPr>
                <w:sz w:val="20"/>
              </w:rPr>
              <w:t xml:space="preserve">63 </w:t>
            </w:r>
          </w:p>
        </w:tc>
        <w:tc>
          <w:tcPr>
            <w:tcW w:w="110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BAE7B5" w14:textId="77777777" w:rsidR="00E26C14" w:rsidRDefault="00CB3576">
            <w:pPr>
              <w:spacing w:after="0" w:line="259" w:lineRule="auto"/>
              <w:ind w:left="0" w:right="42" w:firstLine="0"/>
              <w:jc w:val="center"/>
            </w:pPr>
            <w:r>
              <w:rPr>
                <w:sz w:val="20"/>
              </w:rPr>
              <w:t xml:space="preserve">39 </w:t>
            </w:r>
          </w:p>
        </w:tc>
        <w:tc>
          <w:tcPr>
            <w:tcW w:w="138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757DF59" w14:textId="77777777" w:rsidR="00E26C14" w:rsidRDefault="00CB3576">
            <w:pPr>
              <w:spacing w:after="0" w:line="259" w:lineRule="auto"/>
              <w:ind w:left="0" w:right="47" w:firstLine="0"/>
              <w:jc w:val="center"/>
            </w:pPr>
            <w:r>
              <w:rPr>
                <w:sz w:val="20"/>
              </w:rPr>
              <w:t xml:space="preserve">807 </w:t>
            </w:r>
          </w:p>
        </w:tc>
      </w:tr>
    </w:tbl>
    <w:p w14:paraId="3BC24BDF" w14:textId="77777777" w:rsidR="00E26C14" w:rsidRDefault="00CB3576">
      <w:pPr>
        <w:spacing w:after="706" w:line="259" w:lineRule="auto"/>
        <w:ind w:left="0" w:firstLine="0"/>
      </w:pPr>
      <w:r>
        <w:rPr>
          <w:color w:val="FF0000"/>
        </w:rPr>
        <w:t xml:space="preserve"> </w:t>
      </w:r>
    </w:p>
    <w:p w14:paraId="27E58461" w14:textId="77777777" w:rsidR="00E26C14" w:rsidRDefault="00CB3576">
      <w:pPr>
        <w:spacing w:after="3" w:line="259" w:lineRule="auto"/>
        <w:ind w:right="5657"/>
        <w:jc w:val="right"/>
      </w:pPr>
      <w:r>
        <w:rPr>
          <w:rFonts w:ascii="Arial" w:eastAsia="Arial" w:hAnsi="Arial" w:cs="Arial"/>
          <w:b/>
          <w:sz w:val="20"/>
        </w:rPr>
        <w:t>14</w:t>
      </w:r>
    </w:p>
    <w:p w14:paraId="2B1432F7" w14:textId="77777777" w:rsidR="00E26C14" w:rsidRDefault="00CB3576">
      <w:pPr>
        <w:pStyle w:val="Nagwek5"/>
        <w:ind w:left="10" w:right="5782"/>
      </w:pPr>
      <w:r>
        <w:t xml:space="preserve">Wydatki na </w:t>
      </w:r>
      <w:r>
        <w:t>realizację Pilotażowy program „Aktywny samorząd”</w:t>
      </w:r>
      <w:r>
        <w:rPr>
          <w:sz w:val="24"/>
        </w:rPr>
        <w:t xml:space="preserve"> </w:t>
      </w:r>
    </w:p>
    <w:tbl>
      <w:tblPr>
        <w:tblStyle w:val="TableGrid"/>
        <w:tblW w:w="16099" w:type="dxa"/>
        <w:tblInd w:w="-1045" w:type="dxa"/>
        <w:tblCellMar>
          <w:top w:w="32" w:type="dxa"/>
          <w:left w:w="68" w:type="dxa"/>
          <w:bottom w:w="0" w:type="dxa"/>
          <w:right w:w="40" w:type="dxa"/>
        </w:tblCellMar>
        <w:tblLook w:val="04A0" w:firstRow="1" w:lastRow="0" w:firstColumn="1" w:lastColumn="0" w:noHBand="0" w:noVBand="1"/>
      </w:tblPr>
      <w:tblGrid>
        <w:gridCol w:w="1116"/>
        <w:gridCol w:w="899"/>
        <w:gridCol w:w="879"/>
        <w:gridCol w:w="881"/>
        <w:gridCol w:w="880"/>
        <w:gridCol w:w="880"/>
        <w:gridCol w:w="881"/>
        <w:gridCol w:w="880"/>
        <w:gridCol w:w="880"/>
        <w:gridCol w:w="881"/>
        <w:gridCol w:w="880"/>
        <w:gridCol w:w="880"/>
        <w:gridCol w:w="881"/>
        <w:gridCol w:w="880"/>
        <w:gridCol w:w="880"/>
        <w:gridCol w:w="881"/>
        <w:gridCol w:w="880"/>
        <w:gridCol w:w="880"/>
      </w:tblGrid>
      <w:tr w:rsidR="00E26C14" w14:paraId="18AE4089" w14:textId="77777777">
        <w:trPr>
          <w:trHeight w:val="1327"/>
        </w:trPr>
        <w:tc>
          <w:tcPr>
            <w:tcW w:w="111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0F3EA46" w14:textId="77777777" w:rsidR="00E26C14" w:rsidRDefault="00CB3576">
            <w:pPr>
              <w:spacing w:after="0" w:line="259" w:lineRule="auto"/>
              <w:ind w:left="0" w:right="5" w:firstLine="0"/>
              <w:jc w:val="center"/>
            </w:pPr>
            <w:r>
              <w:rPr>
                <w:b/>
                <w:sz w:val="12"/>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86F5046" w14:textId="77777777" w:rsidR="00E26C14" w:rsidRDefault="00CB3576">
            <w:pPr>
              <w:spacing w:after="0" w:line="259" w:lineRule="auto"/>
              <w:ind w:left="0" w:right="25" w:firstLine="0"/>
              <w:jc w:val="center"/>
            </w:pPr>
            <w:r>
              <w:rPr>
                <w:b/>
                <w:sz w:val="12"/>
              </w:rPr>
              <w:t xml:space="preserve">Razem </w: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11678D43" w14:textId="77777777" w:rsidR="00E26C14" w:rsidRDefault="00CB3576">
            <w:pPr>
              <w:spacing w:after="0" w:line="259" w:lineRule="auto"/>
              <w:ind w:left="314" w:firstLine="0"/>
            </w:pPr>
            <w:r>
              <w:rPr>
                <w:noProof/>
                <w:sz w:val="22"/>
              </w:rPr>
              <mc:AlternateContent>
                <mc:Choice Requires="wpg">
                  <w:drawing>
                    <wp:inline distT="0" distB="0" distL="0" distR="0" wp14:anchorId="62EF5072" wp14:editId="11EE16A2">
                      <wp:extent cx="77614" cy="410413"/>
                      <wp:effectExtent l="0" t="0" r="0" b="0"/>
                      <wp:docPr id="682067" name="Group 682067"/>
                      <wp:cNvGraphicFramePr/>
                      <a:graphic xmlns:a="http://schemas.openxmlformats.org/drawingml/2006/main">
                        <a:graphicData uri="http://schemas.microsoft.com/office/word/2010/wordprocessingGroup">
                          <wpg:wgp>
                            <wpg:cNvGrpSpPr/>
                            <wpg:grpSpPr>
                              <a:xfrm>
                                <a:off x="0" y="0"/>
                                <a:ext cx="77614" cy="410413"/>
                                <a:chOff x="0" y="0"/>
                                <a:chExt cx="77614" cy="410413"/>
                              </a:xfrm>
                            </wpg:grpSpPr>
                            <wps:wsp>
                              <wps:cNvPr id="59079" name="Rectangle 59079"/>
                              <wps:cNvSpPr/>
                              <wps:spPr>
                                <a:xfrm rot="-5399999">
                                  <a:off x="-209808" y="97378"/>
                                  <a:ext cx="522844" cy="103226"/>
                                </a:xfrm>
                                <a:prstGeom prst="rect">
                                  <a:avLst/>
                                </a:prstGeom>
                                <a:ln>
                                  <a:noFill/>
                                </a:ln>
                              </wps:spPr>
                              <wps:txbx>
                                <w:txbxContent>
                                  <w:p w14:paraId="306A8BDF" w14:textId="77777777" w:rsidR="00E26C14" w:rsidRDefault="00CB3576">
                                    <w:pPr>
                                      <w:spacing w:after="160" w:line="259" w:lineRule="auto"/>
                                      <w:ind w:left="0" w:firstLine="0"/>
                                    </w:pPr>
                                    <w:r>
                                      <w:rPr>
                                        <w:b/>
                                        <w:sz w:val="12"/>
                                      </w:rPr>
                                      <w:t>dolnośląskie</w:t>
                                    </w:r>
                                  </w:p>
                                </w:txbxContent>
                              </wps:txbx>
                              <wps:bodyPr horzOverflow="overflow" vert="horz" lIns="0" tIns="0" rIns="0" bIns="0" rtlCol="0">
                                <a:noAutofit/>
                              </wps:bodyPr>
                            </wps:wsp>
                            <wps:wsp>
                              <wps:cNvPr id="59080" name="Rectangle 59080"/>
                              <wps:cNvSpPr/>
                              <wps:spPr>
                                <a:xfrm rot="-5399999">
                                  <a:off x="40162" y="-45843"/>
                                  <a:ext cx="22904" cy="103226"/>
                                </a:xfrm>
                                <a:prstGeom prst="rect">
                                  <a:avLst/>
                                </a:prstGeom>
                                <a:ln>
                                  <a:noFill/>
                                </a:ln>
                              </wps:spPr>
                              <wps:txbx>
                                <w:txbxContent>
                                  <w:p w14:paraId="36E7DB92"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62EF5072" id="Group 682067" o:spid="_x0000_s4054" style="width:6.1pt;height:32.3pt;mso-position-horizontal-relative:char;mso-position-vertical-relative:line" coordsize="77614,4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">
                      <v:rect id="Rectangle 59079" o:spid="_x0000_s4055" style="position:absolute;left:-209808;top:97378;width:52284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" filled="f" stroked="f">
                        <v:textbox inset="0,0,0,0">
                          <w:txbxContent>
                            <w:p w14:paraId="306A8BDF" w14:textId="77777777" w:rsidR="00E26C14" w:rsidRDefault="00CB3576">
                              <w:pPr>
                                <w:spacing w:after="160" w:line="259" w:lineRule="auto"/>
                                <w:ind w:left="0" w:firstLine="0"/>
                              </w:pPr>
                              <w:r>
                                <w:rPr>
                                  <w:b/>
                                  <w:sz w:val="12"/>
                                </w:rPr>
                                <w:t>dolnośląskie</w:t>
                              </w:r>
                            </w:p>
                          </w:txbxContent>
                        </v:textbox>
                      </v:rect>
                      <v:rect id="Rectangle 59080" o:spid="_x0000_s4056" style="position:absolute;left:40162;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" filled="f" stroked="f">
                        <v:textbox inset="0,0,0,0">
                          <w:txbxContent>
                            <w:p w14:paraId="36E7DB92"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4CA2F22B" w14:textId="77777777" w:rsidR="00E26C14" w:rsidRDefault="00CB3576">
            <w:pPr>
              <w:spacing w:after="0" w:line="259" w:lineRule="auto"/>
              <w:ind w:left="313" w:firstLine="0"/>
            </w:pPr>
            <w:r>
              <w:rPr>
                <w:noProof/>
                <w:sz w:val="22"/>
              </w:rPr>
              <mc:AlternateContent>
                <mc:Choice Requires="wpg">
                  <w:drawing>
                    <wp:inline distT="0" distB="0" distL="0" distR="0" wp14:anchorId="75E709EF" wp14:editId="3B7501CC">
                      <wp:extent cx="77614" cy="675589"/>
                      <wp:effectExtent l="0" t="0" r="0" b="0"/>
                      <wp:docPr id="682082" name="Group 682082"/>
                      <wp:cNvGraphicFramePr/>
                      <a:graphic xmlns:a="http://schemas.openxmlformats.org/drawingml/2006/main">
                        <a:graphicData uri="http://schemas.microsoft.com/office/word/2010/wordprocessingGroup">
                          <wpg:wgp>
                            <wpg:cNvGrpSpPr/>
                            <wpg:grpSpPr>
                              <a:xfrm>
                                <a:off x="0" y="0"/>
                                <a:ext cx="77614" cy="675589"/>
                                <a:chOff x="0" y="0"/>
                                <a:chExt cx="77614" cy="675589"/>
                              </a:xfrm>
                            </wpg:grpSpPr>
                            <wps:wsp>
                              <wps:cNvPr id="59083" name="Rectangle 59083"/>
                              <wps:cNvSpPr/>
                              <wps:spPr>
                                <a:xfrm rot="-5399999">
                                  <a:off x="-147733" y="424628"/>
                                  <a:ext cx="398695" cy="103226"/>
                                </a:xfrm>
                                <a:prstGeom prst="rect">
                                  <a:avLst/>
                                </a:prstGeom>
                                <a:ln>
                                  <a:noFill/>
                                </a:ln>
                              </wps:spPr>
                              <wps:txbx>
                                <w:txbxContent>
                                  <w:p w14:paraId="4BF1479C" w14:textId="77777777" w:rsidR="00E26C14" w:rsidRDefault="00CB3576">
                                    <w:pPr>
                                      <w:spacing w:after="160" w:line="259" w:lineRule="auto"/>
                                      <w:ind w:left="0" w:firstLine="0"/>
                                    </w:pPr>
                                    <w:r>
                                      <w:rPr>
                                        <w:b/>
                                        <w:sz w:val="12"/>
                                      </w:rPr>
                                      <w:t>kujawsko</w:t>
                                    </w:r>
                                  </w:p>
                                </w:txbxContent>
                              </wps:txbx>
                              <wps:bodyPr horzOverflow="overflow" vert="horz" lIns="0" tIns="0" rIns="0" bIns="0" rtlCol="0">
                                <a:noAutofit/>
                              </wps:bodyPr>
                            </wps:wsp>
                            <wps:wsp>
                              <wps:cNvPr id="59084" name="Rectangle 59084"/>
                              <wps:cNvSpPr/>
                              <wps:spPr>
                                <a:xfrm rot="-5399999">
                                  <a:off x="36107" y="308242"/>
                                  <a:ext cx="31012" cy="103226"/>
                                </a:xfrm>
                                <a:prstGeom prst="rect">
                                  <a:avLst/>
                                </a:prstGeom>
                                <a:ln>
                                  <a:noFill/>
                                </a:ln>
                              </wps:spPr>
                              <wps:txbx>
                                <w:txbxContent>
                                  <w:p w14:paraId="16141DFC" w14:textId="77777777" w:rsidR="00E26C14" w:rsidRDefault="00CB3576">
                                    <w:pPr>
                                      <w:spacing w:after="160" w:line="259" w:lineRule="auto"/>
                                      <w:ind w:left="0" w:firstLine="0"/>
                                    </w:pPr>
                                    <w:r>
                                      <w:rPr>
                                        <w:b/>
                                        <w:sz w:val="12"/>
                                      </w:rPr>
                                      <w:t>-</w:t>
                                    </w:r>
                                  </w:p>
                                </w:txbxContent>
                              </wps:txbx>
                              <wps:bodyPr horzOverflow="overflow" vert="horz" lIns="0" tIns="0" rIns="0" bIns="0" rtlCol="0">
                                <a:noAutofit/>
                              </wps:bodyPr>
                            </wps:wsp>
                            <wps:wsp>
                              <wps:cNvPr id="59085" name="Rectangle 59085"/>
                              <wps:cNvSpPr/>
                              <wps:spPr>
                                <a:xfrm rot="-5399999">
                                  <a:off x="-172361" y="76913"/>
                                  <a:ext cx="447949" cy="103226"/>
                                </a:xfrm>
                                <a:prstGeom prst="rect">
                                  <a:avLst/>
                                </a:prstGeom>
                                <a:ln>
                                  <a:noFill/>
                                </a:ln>
                              </wps:spPr>
                              <wps:txbx>
                                <w:txbxContent>
                                  <w:p w14:paraId="4D5A822E" w14:textId="77777777" w:rsidR="00E26C14" w:rsidRDefault="00CB3576">
                                    <w:pPr>
                                      <w:spacing w:after="160" w:line="259" w:lineRule="auto"/>
                                      <w:ind w:left="0" w:firstLine="0"/>
                                    </w:pPr>
                                    <w:r>
                                      <w:rPr>
                                        <w:b/>
                                        <w:sz w:val="12"/>
                                      </w:rPr>
                                      <w:t>pomorskie</w:t>
                                    </w:r>
                                  </w:p>
                                </w:txbxContent>
                              </wps:txbx>
                              <wps:bodyPr horzOverflow="overflow" vert="horz" lIns="0" tIns="0" rIns="0" bIns="0" rtlCol="0">
                                <a:noAutofit/>
                              </wps:bodyPr>
                            </wps:wsp>
                            <wps:wsp>
                              <wps:cNvPr id="59086" name="Rectangle 59086"/>
                              <wps:cNvSpPr/>
                              <wps:spPr>
                                <a:xfrm rot="-5399999">
                                  <a:off x="40161" y="-45843"/>
                                  <a:ext cx="22904" cy="103226"/>
                                </a:xfrm>
                                <a:prstGeom prst="rect">
                                  <a:avLst/>
                                </a:prstGeom>
                                <a:ln>
                                  <a:noFill/>
                                </a:ln>
                              </wps:spPr>
                              <wps:txbx>
                                <w:txbxContent>
                                  <w:p w14:paraId="6CD69C05"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75E709EF" id="Group 682082" o:spid="_x0000_s4057" style="width:6.1pt;height:53.2pt;mso-position-horizontal-relative:char;mso-position-vertical-relative:line" coordsize="776,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">
                      <v:rect id="Rectangle 59083" o:spid="_x0000_s4058" style="position:absolute;left:-1478;top:4246;width:3987;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" filled="f" stroked="f">
                        <v:textbox inset="0,0,0,0">
                          <w:txbxContent>
                            <w:p w14:paraId="4BF1479C" w14:textId="77777777" w:rsidR="00E26C14" w:rsidRDefault="00CB3576">
                              <w:pPr>
                                <w:spacing w:after="160" w:line="259" w:lineRule="auto"/>
                                <w:ind w:left="0" w:firstLine="0"/>
                              </w:pPr>
                              <w:r>
                                <w:rPr>
                                  <w:b/>
                                  <w:sz w:val="12"/>
                                </w:rPr>
                                <w:t>kujawsko</w:t>
                              </w:r>
                            </w:p>
                          </w:txbxContent>
                        </v:textbox>
                      </v:rect>
                      <v:rect id="Rectangle 59084" o:spid="_x0000_s4059" style="position:absolute;left:361;top:3082;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" filled="f" stroked="f">
                        <v:textbox inset="0,0,0,0">
                          <w:txbxContent>
                            <w:p w14:paraId="16141DFC" w14:textId="77777777" w:rsidR="00E26C14" w:rsidRDefault="00CB3576">
                              <w:pPr>
                                <w:spacing w:after="160" w:line="259" w:lineRule="auto"/>
                                <w:ind w:left="0" w:firstLine="0"/>
                              </w:pPr>
                              <w:r>
                                <w:rPr>
                                  <w:b/>
                                  <w:sz w:val="12"/>
                                </w:rPr>
                                <w:t>-</w:t>
                              </w:r>
                            </w:p>
                          </w:txbxContent>
                        </v:textbox>
                      </v:rect>
                      <v:rect id="Rectangle 59085" o:spid="_x0000_s4060" style="position:absolute;left:-1724;top:770;width:4479;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" filled="f" stroked="f">
                        <v:textbox inset="0,0,0,0">
                          <w:txbxContent>
                            <w:p w14:paraId="4D5A822E" w14:textId="77777777" w:rsidR="00E26C14" w:rsidRDefault="00CB3576">
                              <w:pPr>
                                <w:spacing w:after="160" w:line="259" w:lineRule="auto"/>
                                <w:ind w:left="0" w:firstLine="0"/>
                              </w:pPr>
                              <w:r>
                                <w:rPr>
                                  <w:b/>
                                  <w:sz w:val="12"/>
                                </w:rPr>
                                <w:t>pomorskie</w:t>
                              </w:r>
                            </w:p>
                          </w:txbxContent>
                        </v:textbox>
                      </v:rect>
                      <v:rect id="Rectangle 59086" o:spid="_x0000_s4061"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" filled="f" stroked="f">
                        <v:textbox inset="0,0,0,0">
                          <w:txbxContent>
                            <w:p w14:paraId="6CD69C05"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2231499E" w14:textId="77777777" w:rsidR="00E26C14" w:rsidRDefault="00CB3576">
            <w:pPr>
              <w:spacing w:after="0" w:line="259" w:lineRule="auto"/>
              <w:ind w:left="313" w:firstLine="0"/>
            </w:pPr>
            <w:r>
              <w:rPr>
                <w:noProof/>
                <w:sz w:val="22"/>
              </w:rPr>
              <mc:AlternateContent>
                <mc:Choice Requires="wpg">
                  <w:drawing>
                    <wp:inline distT="0" distB="0" distL="0" distR="0" wp14:anchorId="12D2BF36" wp14:editId="39FE34C3">
                      <wp:extent cx="77614" cy="299161"/>
                      <wp:effectExtent l="0" t="0" r="0" b="0"/>
                      <wp:docPr id="682096" name="Group 682096"/>
                      <wp:cNvGraphicFramePr/>
                      <a:graphic xmlns:a="http://schemas.openxmlformats.org/drawingml/2006/main">
                        <a:graphicData uri="http://schemas.microsoft.com/office/word/2010/wordprocessingGroup">
                          <wpg:wgp>
                            <wpg:cNvGrpSpPr/>
                            <wpg:grpSpPr>
                              <a:xfrm>
                                <a:off x="0" y="0"/>
                                <a:ext cx="77614" cy="299161"/>
                                <a:chOff x="0" y="0"/>
                                <a:chExt cx="77614" cy="299161"/>
                              </a:xfrm>
                            </wpg:grpSpPr>
                            <wps:wsp>
                              <wps:cNvPr id="59089" name="Rectangle 59089"/>
                              <wps:cNvSpPr/>
                              <wps:spPr>
                                <a:xfrm rot="-5399999">
                                  <a:off x="-134913" y="61020"/>
                                  <a:ext cx="373055" cy="103227"/>
                                </a:xfrm>
                                <a:prstGeom prst="rect">
                                  <a:avLst/>
                                </a:prstGeom>
                                <a:ln>
                                  <a:noFill/>
                                </a:ln>
                              </wps:spPr>
                              <wps:txbx>
                                <w:txbxContent>
                                  <w:p w14:paraId="411F45AC" w14:textId="77777777" w:rsidR="00E26C14" w:rsidRDefault="00CB3576">
                                    <w:pPr>
                                      <w:spacing w:after="160" w:line="259" w:lineRule="auto"/>
                                      <w:ind w:left="0" w:firstLine="0"/>
                                    </w:pPr>
                                    <w:r>
                                      <w:rPr>
                                        <w:b/>
                                        <w:sz w:val="12"/>
                                      </w:rPr>
                                      <w:t>lubelskie</w:t>
                                    </w:r>
                                  </w:p>
                                </w:txbxContent>
                              </wps:txbx>
                              <wps:bodyPr horzOverflow="overflow" vert="horz" lIns="0" tIns="0" rIns="0" bIns="0" rtlCol="0">
                                <a:noAutofit/>
                              </wps:bodyPr>
                            </wps:wsp>
                            <wps:wsp>
                              <wps:cNvPr id="59090" name="Rectangle 59090"/>
                              <wps:cNvSpPr/>
                              <wps:spPr>
                                <a:xfrm rot="-5399999">
                                  <a:off x="40161" y="-45843"/>
                                  <a:ext cx="22904" cy="103226"/>
                                </a:xfrm>
                                <a:prstGeom prst="rect">
                                  <a:avLst/>
                                </a:prstGeom>
                                <a:ln>
                                  <a:noFill/>
                                </a:ln>
                              </wps:spPr>
                              <wps:txbx>
                                <w:txbxContent>
                                  <w:p w14:paraId="66CFB82A"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12D2BF36" id="Group 682096" o:spid="_x0000_s4062" style="width:6.1pt;height:23.55pt;mso-position-horizontal-relative:char;mso-position-vertical-relative:line" coordsize="77614,29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">
                      <v:rect id="Rectangle 59089" o:spid="_x0000_s4063" style="position:absolute;left:-134913;top:61020;width:373055;height:1032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" filled="f" stroked="f">
                        <v:textbox inset="0,0,0,0">
                          <w:txbxContent>
                            <w:p w14:paraId="411F45AC" w14:textId="77777777" w:rsidR="00E26C14" w:rsidRDefault="00CB3576">
                              <w:pPr>
                                <w:spacing w:after="160" w:line="259" w:lineRule="auto"/>
                                <w:ind w:left="0" w:firstLine="0"/>
                              </w:pPr>
                              <w:r>
                                <w:rPr>
                                  <w:b/>
                                  <w:sz w:val="12"/>
                                </w:rPr>
                                <w:t>lubelskie</w:t>
                              </w:r>
                            </w:p>
                          </w:txbxContent>
                        </v:textbox>
                      </v:rect>
                      <v:rect id="Rectangle 59090" o:spid="_x0000_s4064"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" filled="f" stroked="f">
                        <v:textbox inset="0,0,0,0">
                          <w:txbxContent>
                            <w:p w14:paraId="66CFB82A"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57E1FEC0" w14:textId="77777777" w:rsidR="00E26C14" w:rsidRDefault="00CB3576">
            <w:pPr>
              <w:spacing w:after="0" w:line="259" w:lineRule="auto"/>
              <w:ind w:left="314" w:firstLine="0"/>
            </w:pPr>
            <w:r>
              <w:rPr>
                <w:noProof/>
                <w:sz w:val="22"/>
              </w:rPr>
              <mc:AlternateContent>
                <mc:Choice Requires="wpg">
                  <w:drawing>
                    <wp:inline distT="0" distB="0" distL="0" distR="0" wp14:anchorId="683AF4E1" wp14:editId="38D145FD">
                      <wp:extent cx="77614" cy="282397"/>
                      <wp:effectExtent l="0" t="0" r="0" b="0"/>
                      <wp:docPr id="682109" name="Group 682109"/>
                      <wp:cNvGraphicFramePr/>
                      <a:graphic xmlns:a="http://schemas.openxmlformats.org/drawingml/2006/main">
                        <a:graphicData uri="http://schemas.microsoft.com/office/word/2010/wordprocessingGroup">
                          <wpg:wgp>
                            <wpg:cNvGrpSpPr/>
                            <wpg:grpSpPr>
                              <a:xfrm>
                                <a:off x="0" y="0"/>
                                <a:ext cx="77614" cy="282397"/>
                                <a:chOff x="0" y="0"/>
                                <a:chExt cx="77614" cy="282397"/>
                              </a:xfrm>
                            </wpg:grpSpPr>
                            <wps:wsp>
                              <wps:cNvPr id="59093" name="Rectangle 59093"/>
                              <wps:cNvSpPr/>
                              <wps:spPr>
                                <a:xfrm rot="-5399999">
                                  <a:off x="-124728" y="54441"/>
                                  <a:ext cx="352684" cy="103226"/>
                                </a:xfrm>
                                <a:prstGeom prst="rect">
                                  <a:avLst/>
                                </a:prstGeom>
                                <a:ln>
                                  <a:noFill/>
                                </a:ln>
                              </wps:spPr>
                              <wps:txbx>
                                <w:txbxContent>
                                  <w:p w14:paraId="28522D23" w14:textId="77777777" w:rsidR="00E26C14" w:rsidRDefault="00CB3576">
                                    <w:pPr>
                                      <w:spacing w:after="160" w:line="259" w:lineRule="auto"/>
                                      <w:ind w:left="0" w:firstLine="0"/>
                                    </w:pPr>
                                    <w:r>
                                      <w:rPr>
                                        <w:b/>
                                        <w:sz w:val="12"/>
                                      </w:rPr>
                                      <w:t>lubuskie</w:t>
                                    </w:r>
                                  </w:p>
                                </w:txbxContent>
                              </wps:txbx>
                              <wps:bodyPr horzOverflow="overflow" vert="horz" lIns="0" tIns="0" rIns="0" bIns="0" rtlCol="0">
                                <a:noAutofit/>
                              </wps:bodyPr>
                            </wps:wsp>
                            <wps:wsp>
                              <wps:cNvPr id="59094" name="Rectangle 59094"/>
                              <wps:cNvSpPr/>
                              <wps:spPr>
                                <a:xfrm rot="-5399999">
                                  <a:off x="40162" y="-45843"/>
                                  <a:ext cx="22903" cy="103226"/>
                                </a:xfrm>
                                <a:prstGeom prst="rect">
                                  <a:avLst/>
                                </a:prstGeom>
                                <a:ln>
                                  <a:noFill/>
                                </a:ln>
                              </wps:spPr>
                              <wps:txbx>
                                <w:txbxContent>
                                  <w:p w14:paraId="0698CB0C"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683AF4E1" id="Group 682109" o:spid="_x0000_s4065" style="width:6.1pt;height:22.25pt;mso-position-horizontal-relative:char;mso-position-vertical-relative:line" coordsize="77614,28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">
                      <v:rect id="Rectangle 59093" o:spid="_x0000_s4066" style="position:absolute;left:-124728;top:54441;width:35268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" filled="f" stroked="f">
                        <v:textbox inset="0,0,0,0">
                          <w:txbxContent>
                            <w:p w14:paraId="28522D23" w14:textId="77777777" w:rsidR="00E26C14" w:rsidRDefault="00CB3576">
                              <w:pPr>
                                <w:spacing w:after="160" w:line="259" w:lineRule="auto"/>
                                <w:ind w:left="0" w:firstLine="0"/>
                              </w:pPr>
                              <w:r>
                                <w:rPr>
                                  <w:b/>
                                  <w:sz w:val="12"/>
                                </w:rPr>
                                <w:t>lubuskie</w:t>
                              </w:r>
                            </w:p>
                          </w:txbxContent>
                        </v:textbox>
                      </v:rect>
                      <v:rect id="Rectangle 59094" o:spid="_x0000_s4067"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" filled="f" stroked="f">
                        <v:textbox inset="0,0,0,0">
                          <w:txbxContent>
                            <w:p w14:paraId="0698CB0C"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13F6E91D" w14:textId="77777777" w:rsidR="00E26C14" w:rsidRDefault="00CB3576">
            <w:pPr>
              <w:spacing w:after="0" w:line="259" w:lineRule="auto"/>
              <w:ind w:left="313" w:firstLine="0"/>
            </w:pPr>
            <w:r>
              <w:rPr>
                <w:noProof/>
                <w:sz w:val="22"/>
              </w:rPr>
              <mc:AlternateContent>
                <mc:Choice Requires="wpg">
                  <w:drawing>
                    <wp:inline distT="0" distB="0" distL="0" distR="0" wp14:anchorId="4F76C41D" wp14:editId="1A4E7823">
                      <wp:extent cx="77614" cy="242773"/>
                      <wp:effectExtent l="0" t="0" r="0" b="0"/>
                      <wp:docPr id="682123" name="Group 682123"/>
                      <wp:cNvGraphicFramePr/>
                      <a:graphic xmlns:a="http://schemas.openxmlformats.org/drawingml/2006/main">
                        <a:graphicData uri="http://schemas.microsoft.com/office/word/2010/wordprocessingGroup">
                          <wpg:wgp>
                            <wpg:cNvGrpSpPr/>
                            <wpg:grpSpPr>
                              <a:xfrm>
                                <a:off x="0" y="0"/>
                                <a:ext cx="77614" cy="242773"/>
                                <a:chOff x="0" y="0"/>
                                <a:chExt cx="77614" cy="242773"/>
                              </a:xfrm>
                            </wpg:grpSpPr>
                            <wps:wsp>
                              <wps:cNvPr id="59097" name="Rectangle 59097"/>
                              <wps:cNvSpPr/>
                              <wps:spPr>
                                <a:xfrm rot="-5399999">
                                  <a:off x="-98429" y="41117"/>
                                  <a:ext cx="300085" cy="103226"/>
                                </a:xfrm>
                                <a:prstGeom prst="rect">
                                  <a:avLst/>
                                </a:prstGeom>
                                <a:ln>
                                  <a:noFill/>
                                </a:ln>
                              </wps:spPr>
                              <wps:txbx>
                                <w:txbxContent>
                                  <w:p w14:paraId="06EDABBF" w14:textId="77777777" w:rsidR="00E26C14" w:rsidRDefault="00CB3576">
                                    <w:pPr>
                                      <w:spacing w:after="160" w:line="259" w:lineRule="auto"/>
                                      <w:ind w:left="0" w:firstLine="0"/>
                                    </w:pPr>
                                    <w:r>
                                      <w:rPr>
                                        <w:b/>
                                        <w:sz w:val="12"/>
                                      </w:rPr>
                                      <w:t>łódzkie</w:t>
                                    </w:r>
                                  </w:p>
                                </w:txbxContent>
                              </wps:txbx>
                              <wps:bodyPr horzOverflow="overflow" vert="horz" lIns="0" tIns="0" rIns="0" bIns="0" rtlCol="0">
                                <a:noAutofit/>
                              </wps:bodyPr>
                            </wps:wsp>
                            <wps:wsp>
                              <wps:cNvPr id="59098" name="Rectangle 59098"/>
                              <wps:cNvSpPr/>
                              <wps:spPr>
                                <a:xfrm rot="-5399999">
                                  <a:off x="40162" y="-45843"/>
                                  <a:ext cx="22903" cy="103226"/>
                                </a:xfrm>
                                <a:prstGeom prst="rect">
                                  <a:avLst/>
                                </a:prstGeom>
                                <a:ln>
                                  <a:noFill/>
                                </a:ln>
                              </wps:spPr>
                              <wps:txbx>
                                <w:txbxContent>
                                  <w:p w14:paraId="17C40222"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F76C41D" id="Group 682123" o:spid="_x0000_s4068" style="width:6.1pt;height:19.1pt;mso-position-horizontal-relative:char;mso-position-vertical-relative:line" coordsize="77614,24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">
                      <v:rect id="Rectangle 59097" o:spid="_x0000_s4069" style="position:absolute;left:-98429;top:41117;width:30008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" filled="f" stroked="f">
                        <v:textbox inset="0,0,0,0">
                          <w:txbxContent>
                            <w:p w14:paraId="06EDABBF" w14:textId="77777777" w:rsidR="00E26C14" w:rsidRDefault="00CB3576">
                              <w:pPr>
                                <w:spacing w:after="160" w:line="259" w:lineRule="auto"/>
                                <w:ind w:left="0" w:firstLine="0"/>
                              </w:pPr>
                              <w:r>
                                <w:rPr>
                                  <w:b/>
                                  <w:sz w:val="12"/>
                                </w:rPr>
                                <w:t>łódzkie</w:t>
                              </w:r>
                            </w:p>
                          </w:txbxContent>
                        </v:textbox>
                      </v:rect>
                      <v:rect id="Rectangle 59098" o:spid="_x0000_s4070"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" filled="f" stroked="f">
                        <v:textbox inset="0,0,0,0">
                          <w:txbxContent>
                            <w:p w14:paraId="17C40222"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0259BD74" w14:textId="77777777" w:rsidR="00E26C14" w:rsidRDefault="00CB3576">
            <w:pPr>
              <w:spacing w:after="0" w:line="259" w:lineRule="auto"/>
              <w:ind w:left="313" w:firstLine="0"/>
            </w:pPr>
            <w:r>
              <w:rPr>
                <w:noProof/>
                <w:sz w:val="22"/>
              </w:rPr>
              <mc:AlternateContent>
                <mc:Choice Requires="wpg">
                  <w:drawing>
                    <wp:inline distT="0" distB="0" distL="0" distR="0" wp14:anchorId="4F6383E5" wp14:editId="37C7D656">
                      <wp:extent cx="77614" cy="402793"/>
                      <wp:effectExtent l="0" t="0" r="0" b="0"/>
                      <wp:docPr id="682139" name="Group 682139"/>
                      <wp:cNvGraphicFramePr/>
                      <a:graphic xmlns:a="http://schemas.openxmlformats.org/drawingml/2006/main">
                        <a:graphicData uri="http://schemas.microsoft.com/office/word/2010/wordprocessingGroup">
                          <wpg:wgp>
                            <wpg:cNvGrpSpPr/>
                            <wpg:grpSpPr>
                              <a:xfrm>
                                <a:off x="0" y="0"/>
                                <a:ext cx="77614" cy="402793"/>
                                <a:chOff x="0" y="0"/>
                                <a:chExt cx="77614" cy="402793"/>
                              </a:xfrm>
                            </wpg:grpSpPr>
                            <wps:wsp>
                              <wps:cNvPr id="59101" name="Rectangle 59101"/>
                              <wps:cNvSpPr/>
                              <wps:spPr>
                                <a:xfrm rot="-5399999">
                                  <a:off x="-204791" y="94775"/>
                                  <a:ext cx="512811" cy="103227"/>
                                </a:xfrm>
                                <a:prstGeom prst="rect">
                                  <a:avLst/>
                                </a:prstGeom>
                                <a:ln>
                                  <a:noFill/>
                                </a:ln>
                              </wps:spPr>
                              <wps:txbx>
                                <w:txbxContent>
                                  <w:p w14:paraId="72C894CE" w14:textId="77777777" w:rsidR="00E26C14" w:rsidRDefault="00CB3576">
                                    <w:pPr>
                                      <w:spacing w:after="160" w:line="259" w:lineRule="auto"/>
                                      <w:ind w:left="0" w:firstLine="0"/>
                                    </w:pPr>
                                    <w:r>
                                      <w:rPr>
                                        <w:b/>
                                        <w:sz w:val="12"/>
                                      </w:rPr>
                                      <w:t>małopolskie</w:t>
                                    </w:r>
                                  </w:p>
                                </w:txbxContent>
                              </wps:txbx>
                              <wps:bodyPr horzOverflow="overflow" vert="horz" lIns="0" tIns="0" rIns="0" bIns="0" rtlCol="0">
                                <a:noAutofit/>
                              </wps:bodyPr>
                            </wps:wsp>
                            <wps:wsp>
                              <wps:cNvPr id="59102" name="Rectangle 59102"/>
                              <wps:cNvSpPr/>
                              <wps:spPr>
                                <a:xfrm rot="-5399999">
                                  <a:off x="40162" y="-45843"/>
                                  <a:ext cx="22903" cy="103226"/>
                                </a:xfrm>
                                <a:prstGeom prst="rect">
                                  <a:avLst/>
                                </a:prstGeom>
                                <a:ln>
                                  <a:noFill/>
                                </a:ln>
                              </wps:spPr>
                              <wps:txbx>
                                <w:txbxContent>
                                  <w:p w14:paraId="19D9366C"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F6383E5" id="Group 682139" o:spid="_x0000_s4071" style="width:6.1pt;height:31.7pt;mso-position-horizontal-relative:char;mso-position-vertical-relative:line" coordsize="77614,40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">
                      <v:rect id="Rectangle 59101" o:spid="_x0000_s4072" style="position:absolute;left:-204791;top:94775;width:512811;height:1032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" filled="f" stroked="f">
                        <v:textbox inset="0,0,0,0">
                          <w:txbxContent>
                            <w:p w14:paraId="72C894CE" w14:textId="77777777" w:rsidR="00E26C14" w:rsidRDefault="00CB3576">
                              <w:pPr>
                                <w:spacing w:after="160" w:line="259" w:lineRule="auto"/>
                                <w:ind w:left="0" w:firstLine="0"/>
                              </w:pPr>
                              <w:r>
                                <w:rPr>
                                  <w:b/>
                                  <w:sz w:val="12"/>
                                </w:rPr>
                                <w:t>małopolskie</w:t>
                              </w:r>
                            </w:p>
                          </w:txbxContent>
                        </v:textbox>
                      </v:rect>
                      <v:rect id="Rectangle 59102" o:spid="_x0000_s4073"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" filled="f" stroked="f">
                        <v:textbox inset="0,0,0,0">
                          <w:txbxContent>
                            <w:p w14:paraId="19D9366C"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47C5BC4B" w14:textId="77777777" w:rsidR="00E26C14" w:rsidRDefault="00CB3576">
            <w:pPr>
              <w:spacing w:after="0" w:line="259" w:lineRule="auto"/>
              <w:ind w:left="314" w:firstLine="0"/>
            </w:pPr>
            <w:r>
              <w:rPr>
                <w:noProof/>
                <w:sz w:val="22"/>
              </w:rPr>
              <mc:AlternateContent>
                <mc:Choice Requires="wpg">
                  <w:drawing>
                    <wp:inline distT="0" distB="0" distL="0" distR="0" wp14:anchorId="08767B89" wp14:editId="446DE586">
                      <wp:extent cx="77614" cy="427177"/>
                      <wp:effectExtent l="0" t="0" r="0" b="0"/>
                      <wp:docPr id="682150" name="Group 682150"/>
                      <wp:cNvGraphicFramePr/>
                      <a:graphic xmlns:a="http://schemas.openxmlformats.org/drawingml/2006/main">
                        <a:graphicData uri="http://schemas.microsoft.com/office/word/2010/wordprocessingGroup">
                          <wpg:wgp>
                            <wpg:cNvGrpSpPr/>
                            <wpg:grpSpPr>
                              <a:xfrm>
                                <a:off x="0" y="0"/>
                                <a:ext cx="77614" cy="427177"/>
                                <a:chOff x="0" y="0"/>
                                <a:chExt cx="77614" cy="427177"/>
                              </a:xfrm>
                            </wpg:grpSpPr>
                            <wps:wsp>
                              <wps:cNvPr id="59105" name="Rectangle 59105"/>
                              <wps:cNvSpPr/>
                              <wps:spPr>
                                <a:xfrm rot="-5399999">
                                  <a:off x="-221006" y="102943"/>
                                  <a:ext cx="545241" cy="103226"/>
                                </a:xfrm>
                                <a:prstGeom prst="rect">
                                  <a:avLst/>
                                </a:prstGeom>
                                <a:ln>
                                  <a:noFill/>
                                </a:ln>
                              </wps:spPr>
                              <wps:txbx>
                                <w:txbxContent>
                                  <w:p w14:paraId="32FA1C81" w14:textId="77777777" w:rsidR="00E26C14" w:rsidRDefault="00CB3576">
                                    <w:pPr>
                                      <w:spacing w:after="160" w:line="259" w:lineRule="auto"/>
                                      <w:ind w:left="0" w:firstLine="0"/>
                                    </w:pPr>
                                    <w:r>
                                      <w:rPr>
                                        <w:b/>
                                        <w:sz w:val="12"/>
                                      </w:rPr>
                                      <w:t>mazowieckie</w:t>
                                    </w:r>
                                  </w:p>
                                </w:txbxContent>
                              </wps:txbx>
                              <wps:bodyPr horzOverflow="overflow" vert="horz" lIns="0" tIns="0" rIns="0" bIns="0" rtlCol="0">
                                <a:noAutofit/>
                              </wps:bodyPr>
                            </wps:wsp>
                            <wps:wsp>
                              <wps:cNvPr id="59106" name="Rectangle 59106"/>
                              <wps:cNvSpPr/>
                              <wps:spPr>
                                <a:xfrm rot="-5399999">
                                  <a:off x="40161" y="-45843"/>
                                  <a:ext cx="22905" cy="103226"/>
                                </a:xfrm>
                                <a:prstGeom prst="rect">
                                  <a:avLst/>
                                </a:prstGeom>
                                <a:ln>
                                  <a:noFill/>
                                </a:ln>
                              </wps:spPr>
                              <wps:txbx>
                                <w:txbxContent>
                                  <w:p w14:paraId="49D309F0"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08767B89" id="Group 682150" o:spid="_x0000_s4074" style="width:6.1pt;height:33.65pt;mso-position-horizontal-relative:char;mso-position-vertical-relative:line" coordsize="77614,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">
                      <v:rect id="Rectangle 59105" o:spid="_x0000_s4075" style="position:absolute;left:-221006;top:102943;width:545241;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" filled="f" stroked="f">
                        <v:textbox inset="0,0,0,0">
                          <w:txbxContent>
                            <w:p w14:paraId="32FA1C81" w14:textId="77777777" w:rsidR="00E26C14" w:rsidRDefault="00CB3576">
                              <w:pPr>
                                <w:spacing w:after="160" w:line="259" w:lineRule="auto"/>
                                <w:ind w:left="0" w:firstLine="0"/>
                              </w:pPr>
                              <w:r>
                                <w:rPr>
                                  <w:b/>
                                  <w:sz w:val="12"/>
                                </w:rPr>
                                <w:t>mazowieckie</w:t>
                              </w:r>
                            </w:p>
                          </w:txbxContent>
                        </v:textbox>
                      </v:rect>
                      <v:rect id="Rectangle 59106" o:spid="_x0000_s4076"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" filled="f" stroked="f">
                        <v:textbox inset="0,0,0,0">
                          <w:txbxContent>
                            <w:p w14:paraId="49D309F0"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07D56916" w14:textId="77777777" w:rsidR="00E26C14" w:rsidRDefault="00CB3576">
            <w:pPr>
              <w:spacing w:after="0" w:line="259" w:lineRule="auto"/>
              <w:ind w:left="313" w:firstLine="0"/>
            </w:pPr>
            <w:r>
              <w:rPr>
                <w:noProof/>
                <w:sz w:val="22"/>
              </w:rPr>
              <mc:AlternateContent>
                <mc:Choice Requires="wpg">
                  <w:drawing>
                    <wp:inline distT="0" distB="0" distL="0" distR="0" wp14:anchorId="470B2CB5" wp14:editId="12BEEC3B">
                      <wp:extent cx="77614" cy="282397"/>
                      <wp:effectExtent l="0" t="0" r="0" b="0"/>
                      <wp:docPr id="682165" name="Group 682165"/>
                      <wp:cNvGraphicFramePr/>
                      <a:graphic xmlns:a="http://schemas.openxmlformats.org/drawingml/2006/main">
                        <a:graphicData uri="http://schemas.microsoft.com/office/word/2010/wordprocessingGroup">
                          <wpg:wgp>
                            <wpg:cNvGrpSpPr/>
                            <wpg:grpSpPr>
                              <a:xfrm>
                                <a:off x="0" y="0"/>
                                <a:ext cx="77614" cy="282397"/>
                                <a:chOff x="0" y="0"/>
                                <a:chExt cx="77614" cy="282397"/>
                              </a:xfrm>
                            </wpg:grpSpPr>
                            <wps:wsp>
                              <wps:cNvPr id="59109" name="Rectangle 59109"/>
                              <wps:cNvSpPr/>
                              <wps:spPr>
                                <a:xfrm rot="-5399999">
                                  <a:off x="-124829" y="54340"/>
                                  <a:ext cx="352886" cy="103226"/>
                                </a:xfrm>
                                <a:prstGeom prst="rect">
                                  <a:avLst/>
                                </a:prstGeom>
                                <a:ln>
                                  <a:noFill/>
                                </a:ln>
                              </wps:spPr>
                              <wps:txbx>
                                <w:txbxContent>
                                  <w:p w14:paraId="37AAEAC2" w14:textId="77777777" w:rsidR="00E26C14" w:rsidRDefault="00CB3576">
                                    <w:pPr>
                                      <w:spacing w:after="160" w:line="259" w:lineRule="auto"/>
                                      <w:ind w:left="0" w:firstLine="0"/>
                                    </w:pPr>
                                    <w:r>
                                      <w:rPr>
                                        <w:b/>
                                        <w:sz w:val="12"/>
                                      </w:rPr>
                                      <w:t>opolskie</w:t>
                                    </w:r>
                                  </w:p>
                                </w:txbxContent>
                              </wps:txbx>
                              <wps:bodyPr horzOverflow="overflow" vert="horz" lIns="0" tIns="0" rIns="0" bIns="0" rtlCol="0">
                                <a:noAutofit/>
                              </wps:bodyPr>
                            </wps:wsp>
                            <wps:wsp>
                              <wps:cNvPr id="59110" name="Rectangle 59110"/>
                              <wps:cNvSpPr/>
                              <wps:spPr>
                                <a:xfrm rot="-5399999">
                                  <a:off x="40162" y="-45843"/>
                                  <a:ext cx="22904" cy="103226"/>
                                </a:xfrm>
                                <a:prstGeom prst="rect">
                                  <a:avLst/>
                                </a:prstGeom>
                                <a:ln>
                                  <a:noFill/>
                                </a:ln>
                              </wps:spPr>
                              <wps:txbx>
                                <w:txbxContent>
                                  <w:p w14:paraId="295B6D1D"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70B2CB5" id="Group 682165" o:spid="_x0000_s4077" style="width:6.1pt;height:22.25pt;mso-position-horizontal-relative:char;mso-position-vertical-relative:line" coordsize="77614,28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">
                      <v:rect id="Rectangle 59109" o:spid="_x0000_s4078" style="position:absolute;left:-124829;top:54340;width:35288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" filled="f" stroked="f">
                        <v:textbox inset="0,0,0,0">
                          <w:txbxContent>
                            <w:p w14:paraId="37AAEAC2" w14:textId="77777777" w:rsidR="00E26C14" w:rsidRDefault="00CB3576">
                              <w:pPr>
                                <w:spacing w:after="160" w:line="259" w:lineRule="auto"/>
                                <w:ind w:left="0" w:firstLine="0"/>
                              </w:pPr>
                              <w:r>
                                <w:rPr>
                                  <w:b/>
                                  <w:sz w:val="12"/>
                                </w:rPr>
                                <w:t>opolskie</w:t>
                              </w:r>
                            </w:p>
                          </w:txbxContent>
                        </v:textbox>
                      </v:rect>
                      <v:rect id="Rectangle 59110" o:spid="_x0000_s4079" style="position:absolute;left:40162;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" filled="f" stroked="f">
                        <v:textbox inset="0,0,0,0">
                          <w:txbxContent>
                            <w:p w14:paraId="295B6D1D"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212D2153" w14:textId="77777777" w:rsidR="00E26C14" w:rsidRDefault="00CB3576">
            <w:pPr>
              <w:spacing w:after="0" w:line="259" w:lineRule="auto"/>
              <w:ind w:left="313" w:firstLine="0"/>
            </w:pPr>
            <w:r>
              <w:rPr>
                <w:noProof/>
                <w:sz w:val="22"/>
              </w:rPr>
              <mc:AlternateContent>
                <mc:Choice Requires="wpg">
                  <w:drawing>
                    <wp:inline distT="0" distB="0" distL="0" distR="0" wp14:anchorId="41794A0E" wp14:editId="651AE4E2">
                      <wp:extent cx="77614" cy="445465"/>
                      <wp:effectExtent l="0" t="0" r="0" b="0"/>
                      <wp:docPr id="682174" name="Group 682174"/>
                      <wp:cNvGraphicFramePr/>
                      <a:graphic xmlns:a="http://schemas.openxmlformats.org/drawingml/2006/main">
                        <a:graphicData uri="http://schemas.microsoft.com/office/word/2010/wordprocessingGroup">
                          <wpg:wgp>
                            <wpg:cNvGrpSpPr/>
                            <wpg:grpSpPr>
                              <a:xfrm>
                                <a:off x="0" y="0"/>
                                <a:ext cx="77614" cy="445465"/>
                                <a:chOff x="0" y="0"/>
                                <a:chExt cx="77614" cy="445465"/>
                              </a:xfrm>
                            </wpg:grpSpPr>
                            <wps:wsp>
                              <wps:cNvPr id="59113" name="Rectangle 59113"/>
                              <wps:cNvSpPr/>
                              <wps:spPr>
                                <a:xfrm rot="-5399999">
                                  <a:off x="-233067" y="109171"/>
                                  <a:ext cx="569362" cy="103226"/>
                                </a:xfrm>
                                <a:prstGeom prst="rect">
                                  <a:avLst/>
                                </a:prstGeom>
                                <a:ln>
                                  <a:noFill/>
                                </a:ln>
                              </wps:spPr>
                              <wps:txbx>
                                <w:txbxContent>
                                  <w:p w14:paraId="44A9C5DB" w14:textId="77777777" w:rsidR="00E26C14" w:rsidRDefault="00CB3576">
                                    <w:pPr>
                                      <w:spacing w:after="160" w:line="259" w:lineRule="auto"/>
                                      <w:ind w:left="0" w:firstLine="0"/>
                                    </w:pPr>
                                    <w:r>
                                      <w:rPr>
                                        <w:b/>
                                        <w:sz w:val="12"/>
                                      </w:rPr>
                                      <w:t>podkarpackie</w:t>
                                    </w:r>
                                  </w:p>
                                </w:txbxContent>
                              </wps:txbx>
                              <wps:bodyPr horzOverflow="overflow" vert="horz" lIns="0" tIns="0" rIns="0" bIns="0" rtlCol="0">
                                <a:noAutofit/>
                              </wps:bodyPr>
                            </wps:wsp>
                            <wps:wsp>
                              <wps:cNvPr id="59114" name="Rectangle 59114"/>
                              <wps:cNvSpPr/>
                              <wps:spPr>
                                <a:xfrm rot="-5399999">
                                  <a:off x="40161" y="-45843"/>
                                  <a:ext cx="22904" cy="103226"/>
                                </a:xfrm>
                                <a:prstGeom prst="rect">
                                  <a:avLst/>
                                </a:prstGeom>
                                <a:ln>
                                  <a:noFill/>
                                </a:ln>
                              </wps:spPr>
                              <wps:txbx>
                                <w:txbxContent>
                                  <w:p w14:paraId="7B875598"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1794A0E" id="Group 682174" o:spid="_x0000_s4080" style="width:6.1pt;height:35.1pt;mso-position-horizontal-relative:char;mso-position-vertical-relative:line" coordsize="77614,44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">
                      <v:rect id="Rectangle 59113" o:spid="_x0000_s4081" style="position:absolute;left:-233067;top:109171;width:56936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" filled="f" stroked="f">
                        <v:textbox inset="0,0,0,0">
                          <w:txbxContent>
                            <w:p w14:paraId="44A9C5DB" w14:textId="77777777" w:rsidR="00E26C14" w:rsidRDefault="00CB3576">
                              <w:pPr>
                                <w:spacing w:after="160" w:line="259" w:lineRule="auto"/>
                                <w:ind w:left="0" w:firstLine="0"/>
                              </w:pPr>
                              <w:r>
                                <w:rPr>
                                  <w:b/>
                                  <w:sz w:val="12"/>
                                </w:rPr>
                                <w:t>podkarpackie</w:t>
                              </w:r>
                            </w:p>
                          </w:txbxContent>
                        </v:textbox>
                      </v:rect>
                      <v:rect id="Rectangle 59114" o:spid="_x0000_s4082"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" filled="f" stroked="f">
                        <v:textbox inset="0,0,0,0">
                          <w:txbxContent>
                            <w:p w14:paraId="7B875598"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5B6426B2" w14:textId="77777777" w:rsidR="00E26C14" w:rsidRDefault="00CB3576">
            <w:pPr>
              <w:spacing w:after="0" w:line="259" w:lineRule="auto"/>
              <w:ind w:left="314" w:firstLine="0"/>
            </w:pPr>
            <w:r>
              <w:rPr>
                <w:noProof/>
                <w:sz w:val="22"/>
              </w:rPr>
              <mc:AlternateContent>
                <mc:Choice Requires="wpg">
                  <w:drawing>
                    <wp:inline distT="0" distB="0" distL="0" distR="0" wp14:anchorId="53CB9E39" wp14:editId="4581CEAB">
                      <wp:extent cx="77614" cy="320497"/>
                      <wp:effectExtent l="0" t="0" r="0" b="0"/>
                      <wp:docPr id="682185" name="Group 682185"/>
                      <wp:cNvGraphicFramePr/>
                      <a:graphic xmlns:a="http://schemas.openxmlformats.org/drawingml/2006/main">
                        <a:graphicData uri="http://schemas.microsoft.com/office/word/2010/wordprocessingGroup">
                          <wpg:wgp>
                            <wpg:cNvGrpSpPr/>
                            <wpg:grpSpPr>
                              <a:xfrm>
                                <a:off x="0" y="0"/>
                                <a:ext cx="77614" cy="320497"/>
                                <a:chOff x="0" y="0"/>
                                <a:chExt cx="77614" cy="320497"/>
                              </a:xfrm>
                            </wpg:grpSpPr>
                            <wps:wsp>
                              <wps:cNvPr id="59117" name="Rectangle 59117"/>
                              <wps:cNvSpPr/>
                              <wps:spPr>
                                <a:xfrm rot="-5399999">
                                  <a:off x="-150065" y="67205"/>
                                  <a:ext cx="403358" cy="103226"/>
                                </a:xfrm>
                                <a:prstGeom prst="rect">
                                  <a:avLst/>
                                </a:prstGeom>
                                <a:ln>
                                  <a:noFill/>
                                </a:ln>
                              </wps:spPr>
                              <wps:txbx>
                                <w:txbxContent>
                                  <w:p w14:paraId="1AA0126D" w14:textId="77777777" w:rsidR="00E26C14" w:rsidRDefault="00CB3576">
                                    <w:pPr>
                                      <w:spacing w:after="160" w:line="259" w:lineRule="auto"/>
                                      <w:ind w:left="0" w:firstLine="0"/>
                                    </w:pPr>
                                    <w:r>
                                      <w:rPr>
                                        <w:b/>
                                        <w:sz w:val="12"/>
                                      </w:rPr>
                                      <w:t>podlaskie</w:t>
                                    </w:r>
                                  </w:p>
                                </w:txbxContent>
                              </wps:txbx>
                              <wps:bodyPr horzOverflow="overflow" vert="horz" lIns="0" tIns="0" rIns="0" bIns="0" rtlCol="0">
                                <a:noAutofit/>
                              </wps:bodyPr>
                            </wps:wsp>
                            <wps:wsp>
                              <wps:cNvPr id="59118" name="Rectangle 59118"/>
                              <wps:cNvSpPr/>
                              <wps:spPr>
                                <a:xfrm rot="-5399999">
                                  <a:off x="40161" y="-45843"/>
                                  <a:ext cx="22905" cy="103226"/>
                                </a:xfrm>
                                <a:prstGeom prst="rect">
                                  <a:avLst/>
                                </a:prstGeom>
                                <a:ln>
                                  <a:noFill/>
                                </a:ln>
                              </wps:spPr>
                              <wps:txbx>
                                <w:txbxContent>
                                  <w:p w14:paraId="4A178CFA"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53CB9E39" id="Group 682185" o:spid="_x0000_s4083" style="width:6.1pt;height:25.25pt;mso-position-horizontal-relative:char;mso-position-vertical-relative:line" coordsize="77614,3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">
                      <v:rect id="Rectangle 59117" o:spid="_x0000_s4084" style="position:absolute;left:-150065;top:67205;width:403358;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" filled="f" stroked="f">
                        <v:textbox inset="0,0,0,0">
                          <w:txbxContent>
                            <w:p w14:paraId="1AA0126D" w14:textId="77777777" w:rsidR="00E26C14" w:rsidRDefault="00CB3576">
                              <w:pPr>
                                <w:spacing w:after="160" w:line="259" w:lineRule="auto"/>
                                <w:ind w:left="0" w:firstLine="0"/>
                              </w:pPr>
                              <w:r>
                                <w:rPr>
                                  <w:b/>
                                  <w:sz w:val="12"/>
                                </w:rPr>
                                <w:t>podlaskie</w:t>
                              </w:r>
                            </w:p>
                          </w:txbxContent>
                        </v:textbox>
                      </v:rect>
                      <v:rect id="Rectangle 59118" o:spid="_x0000_s4085"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" filled="f" stroked="f">
                        <v:textbox inset="0,0,0,0">
                          <w:txbxContent>
                            <w:p w14:paraId="4A178CFA"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2C2D67B0" w14:textId="77777777" w:rsidR="00E26C14" w:rsidRDefault="00CB3576">
            <w:pPr>
              <w:spacing w:after="0" w:line="259" w:lineRule="auto"/>
              <w:ind w:left="313" w:firstLine="0"/>
            </w:pPr>
            <w:r>
              <w:rPr>
                <w:noProof/>
                <w:sz w:val="22"/>
              </w:rPr>
              <mc:AlternateContent>
                <mc:Choice Requires="wpg">
                  <w:drawing>
                    <wp:inline distT="0" distB="0" distL="0" distR="0" wp14:anchorId="1FE2476C" wp14:editId="46DAB0C8">
                      <wp:extent cx="77614" cy="352501"/>
                      <wp:effectExtent l="0" t="0" r="0" b="0"/>
                      <wp:docPr id="682198" name="Group 682198"/>
                      <wp:cNvGraphicFramePr/>
                      <a:graphic xmlns:a="http://schemas.openxmlformats.org/drawingml/2006/main">
                        <a:graphicData uri="http://schemas.microsoft.com/office/word/2010/wordprocessingGroup">
                          <wpg:wgp>
                            <wpg:cNvGrpSpPr/>
                            <wpg:grpSpPr>
                              <a:xfrm>
                                <a:off x="0" y="0"/>
                                <a:ext cx="77614" cy="352501"/>
                                <a:chOff x="0" y="0"/>
                                <a:chExt cx="77614" cy="352501"/>
                              </a:xfrm>
                            </wpg:grpSpPr>
                            <wps:wsp>
                              <wps:cNvPr id="59121" name="Rectangle 59121"/>
                              <wps:cNvSpPr/>
                              <wps:spPr>
                                <a:xfrm rot="-5399999">
                                  <a:off x="-172361" y="76913"/>
                                  <a:ext cx="447950" cy="103226"/>
                                </a:xfrm>
                                <a:prstGeom prst="rect">
                                  <a:avLst/>
                                </a:prstGeom>
                                <a:ln>
                                  <a:noFill/>
                                </a:ln>
                              </wps:spPr>
                              <wps:txbx>
                                <w:txbxContent>
                                  <w:p w14:paraId="74C79C5A" w14:textId="77777777" w:rsidR="00E26C14" w:rsidRDefault="00CB3576">
                                    <w:pPr>
                                      <w:spacing w:after="160" w:line="259" w:lineRule="auto"/>
                                      <w:ind w:left="0" w:firstLine="0"/>
                                    </w:pPr>
                                    <w:r>
                                      <w:rPr>
                                        <w:b/>
                                        <w:sz w:val="12"/>
                                      </w:rPr>
                                      <w:t>pomorskie</w:t>
                                    </w:r>
                                  </w:p>
                                </w:txbxContent>
                              </wps:txbx>
                              <wps:bodyPr horzOverflow="overflow" vert="horz" lIns="0" tIns="0" rIns="0" bIns="0" rtlCol="0">
                                <a:noAutofit/>
                              </wps:bodyPr>
                            </wps:wsp>
                            <wps:wsp>
                              <wps:cNvPr id="59122" name="Rectangle 59122"/>
                              <wps:cNvSpPr/>
                              <wps:spPr>
                                <a:xfrm rot="-5399999">
                                  <a:off x="40161" y="-45843"/>
                                  <a:ext cx="22905" cy="103226"/>
                                </a:xfrm>
                                <a:prstGeom prst="rect">
                                  <a:avLst/>
                                </a:prstGeom>
                                <a:ln>
                                  <a:noFill/>
                                </a:ln>
                              </wps:spPr>
                              <wps:txbx>
                                <w:txbxContent>
                                  <w:p w14:paraId="531F0844"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1FE2476C" id="Group 682198" o:spid="_x0000_s4086" style="width:6.1pt;height:27.75pt;mso-position-horizontal-relative:char;mso-position-vertical-relative:line" coordsize="77614,35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">
                      <v:rect id="Rectangle 59121" o:spid="_x0000_s4087" style="position:absolute;left:-172361;top:76913;width:447950;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" filled="f" stroked="f">
                        <v:textbox inset="0,0,0,0">
                          <w:txbxContent>
                            <w:p w14:paraId="74C79C5A" w14:textId="77777777" w:rsidR="00E26C14" w:rsidRDefault="00CB3576">
                              <w:pPr>
                                <w:spacing w:after="160" w:line="259" w:lineRule="auto"/>
                                <w:ind w:left="0" w:firstLine="0"/>
                              </w:pPr>
                              <w:r>
                                <w:rPr>
                                  <w:b/>
                                  <w:sz w:val="12"/>
                                </w:rPr>
                                <w:t>pomorskie</w:t>
                              </w:r>
                            </w:p>
                          </w:txbxContent>
                        </v:textbox>
                      </v:rect>
                      <v:rect id="Rectangle 59122" o:spid="_x0000_s4088"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" filled="f" stroked="f">
                        <v:textbox inset="0,0,0,0">
                          <w:txbxContent>
                            <w:p w14:paraId="531F0844"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64EF896D" w14:textId="77777777" w:rsidR="00E26C14" w:rsidRDefault="00CB3576">
            <w:pPr>
              <w:spacing w:after="0" w:line="259" w:lineRule="auto"/>
              <w:ind w:left="313" w:firstLine="0"/>
            </w:pPr>
            <w:r>
              <w:rPr>
                <w:noProof/>
                <w:sz w:val="22"/>
              </w:rPr>
              <mc:AlternateContent>
                <mc:Choice Requires="wpg">
                  <w:drawing>
                    <wp:inline distT="0" distB="0" distL="0" distR="0" wp14:anchorId="4EBCCB7C" wp14:editId="3BD7444A">
                      <wp:extent cx="77614" cy="227533"/>
                      <wp:effectExtent l="0" t="0" r="0" b="0"/>
                      <wp:docPr id="682206" name="Group 682206"/>
                      <wp:cNvGraphicFramePr/>
                      <a:graphic xmlns:a="http://schemas.openxmlformats.org/drawingml/2006/main">
                        <a:graphicData uri="http://schemas.microsoft.com/office/word/2010/wordprocessingGroup">
                          <wpg:wgp>
                            <wpg:cNvGrpSpPr/>
                            <wpg:grpSpPr>
                              <a:xfrm>
                                <a:off x="0" y="0"/>
                                <a:ext cx="77614" cy="227533"/>
                                <a:chOff x="0" y="0"/>
                                <a:chExt cx="77614" cy="227533"/>
                              </a:xfrm>
                            </wpg:grpSpPr>
                            <wps:wsp>
                              <wps:cNvPr id="59125" name="Rectangle 59125"/>
                              <wps:cNvSpPr/>
                              <wps:spPr>
                                <a:xfrm rot="-5399999">
                                  <a:off x="-88344" y="35961"/>
                                  <a:ext cx="279917" cy="103227"/>
                                </a:xfrm>
                                <a:prstGeom prst="rect">
                                  <a:avLst/>
                                </a:prstGeom>
                                <a:ln>
                                  <a:noFill/>
                                </a:ln>
                              </wps:spPr>
                              <wps:txbx>
                                <w:txbxContent>
                                  <w:p w14:paraId="045B17FD" w14:textId="77777777" w:rsidR="00E26C14" w:rsidRDefault="00CB3576">
                                    <w:pPr>
                                      <w:spacing w:after="160" w:line="259" w:lineRule="auto"/>
                                      <w:ind w:left="0" w:firstLine="0"/>
                                    </w:pPr>
                                    <w:r>
                                      <w:rPr>
                                        <w:b/>
                                        <w:sz w:val="12"/>
                                      </w:rPr>
                                      <w:t>śląskie</w:t>
                                    </w:r>
                                  </w:p>
                                </w:txbxContent>
                              </wps:txbx>
                              <wps:bodyPr horzOverflow="overflow" vert="horz" lIns="0" tIns="0" rIns="0" bIns="0" rtlCol="0">
                                <a:noAutofit/>
                              </wps:bodyPr>
                            </wps:wsp>
                            <wps:wsp>
                              <wps:cNvPr id="59126" name="Rectangle 59126"/>
                              <wps:cNvSpPr/>
                              <wps:spPr>
                                <a:xfrm rot="-5399999">
                                  <a:off x="40161" y="-45843"/>
                                  <a:ext cx="22905" cy="103226"/>
                                </a:xfrm>
                                <a:prstGeom prst="rect">
                                  <a:avLst/>
                                </a:prstGeom>
                                <a:ln>
                                  <a:noFill/>
                                </a:ln>
                              </wps:spPr>
                              <wps:txbx>
                                <w:txbxContent>
                                  <w:p w14:paraId="53BA263B"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EBCCB7C" id="Group 682206" o:spid="_x0000_s4089" style="width:6.1pt;height:17.9pt;mso-position-horizontal-relative:char;mso-position-vertical-relative:line" coordsize="77614,2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">
                      <v:rect id="Rectangle 59125" o:spid="_x0000_s4090" style="position:absolute;left:-88344;top:35961;width:279917;height:1032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" filled="f" stroked="f">
                        <v:textbox inset="0,0,0,0">
                          <w:txbxContent>
                            <w:p w14:paraId="045B17FD" w14:textId="77777777" w:rsidR="00E26C14" w:rsidRDefault="00CB3576">
                              <w:pPr>
                                <w:spacing w:after="160" w:line="259" w:lineRule="auto"/>
                                <w:ind w:left="0" w:firstLine="0"/>
                              </w:pPr>
                              <w:r>
                                <w:rPr>
                                  <w:b/>
                                  <w:sz w:val="12"/>
                                </w:rPr>
                                <w:t>śląskie</w:t>
                              </w:r>
                            </w:p>
                          </w:txbxContent>
                        </v:textbox>
                      </v:rect>
                      <v:rect id="Rectangle 59126" o:spid="_x0000_s4091"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" filled="f" stroked="f">
                        <v:textbox inset="0,0,0,0">
                          <w:txbxContent>
                            <w:p w14:paraId="53BA263B"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5478072B" w14:textId="77777777" w:rsidR="00E26C14" w:rsidRDefault="00CB3576">
            <w:pPr>
              <w:spacing w:after="0" w:line="259" w:lineRule="auto"/>
              <w:ind w:left="315" w:firstLine="0"/>
            </w:pPr>
            <w:r>
              <w:rPr>
                <w:noProof/>
                <w:sz w:val="22"/>
              </w:rPr>
              <mc:AlternateContent>
                <mc:Choice Requires="wpg">
                  <w:drawing>
                    <wp:inline distT="0" distB="0" distL="0" distR="0" wp14:anchorId="4C63A878" wp14:editId="2642D86A">
                      <wp:extent cx="77614" cy="483565"/>
                      <wp:effectExtent l="0" t="0" r="0" b="0"/>
                      <wp:docPr id="682215" name="Group 682215"/>
                      <wp:cNvGraphicFramePr/>
                      <a:graphic xmlns:a="http://schemas.openxmlformats.org/drawingml/2006/main">
                        <a:graphicData uri="http://schemas.microsoft.com/office/word/2010/wordprocessingGroup">
                          <wpg:wgp>
                            <wpg:cNvGrpSpPr/>
                            <wpg:grpSpPr>
                              <a:xfrm>
                                <a:off x="0" y="0"/>
                                <a:ext cx="77614" cy="483565"/>
                                <a:chOff x="0" y="0"/>
                                <a:chExt cx="77614" cy="483565"/>
                              </a:xfrm>
                            </wpg:grpSpPr>
                            <wps:wsp>
                              <wps:cNvPr id="59129" name="Rectangle 59129"/>
                              <wps:cNvSpPr/>
                              <wps:spPr>
                                <a:xfrm rot="-5399999">
                                  <a:off x="-257541" y="122796"/>
                                  <a:ext cx="618311" cy="103226"/>
                                </a:xfrm>
                                <a:prstGeom prst="rect">
                                  <a:avLst/>
                                </a:prstGeom>
                                <a:ln>
                                  <a:noFill/>
                                </a:ln>
                              </wps:spPr>
                              <wps:txbx>
                                <w:txbxContent>
                                  <w:p w14:paraId="32237332" w14:textId="77777777" w:rsidR="00E26C14" w:rsidRDefault="00CB3576">
                                    <w:pPr>
                                      <w:spacing w:after="160" w:line="259" w:lineRule="auto"/>
                                      <w:ind w:left="0" w:firstLine="0"/>
                                    </w:pPr>
                                    <w:r>
                                      <w:rPr>
                                        <w:b/>
                                        <w:sz w:val="12"/>
                                      </w:rPr>
                                      <w:t>świętokrzyskie</w:t>
                                    </w:r>
                                  </w:p>
                                </w:txbxContent>
                              </wps:txbx>
                              <wps:bodyPr horzOverflow="overflow" vert="horz" lIns="0" tIns="0" rIns="0" bIns="0" rtlCol="0">
                                <a:noAutofit/>
                              </wps:bodyPr>
                            </wps:wsp>
                            <wps:wsp>
                              <wps:cNvPr id="59130" name="Rectangle 59130"/>
                              <wps:cNvSpPr/>
                              <wps:spPr>
                                <a:xfrm rot="-5399999">
                                  <a:off x="40161" y="-45843"/>
                                  <a:ext cx="22903" cy="103226"/>
                                </a:xfrm>
                                <a:prstGeom prst="rect">
                                  <a:avLst/>
                                </a:prstGeom>
                                <a:ln>
                                  <a:noFill/>
                                </a:ln>
                              </wps:spPr>
                              <wps:txbx>
                                <w:txbxContent>
                                  <w:p w14:paraId="494C486E"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C63A878" id="Group 682215" o:spid="_x0000_s4092" style="width:6.1pt;height:38.1pt;mso-position-horizontal-relative:char;mso-position-vertical-relative:line" coordsize="77614,4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">
                      <v:rect id="Rectangle 59129" o:spid="_x0000_s4093" style="position:absolute;left:-257541;top:122796;width:618311;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" filled="f" stroked="f">
                        <v:textbox inset="0,0,0,0">
                          <w:txbxContent>
                            <w:p w14:paraId="32237332" w14:textId="77777777" w:rsidR="00E26C14" w:rsidRDefault="00CB3576">
                              <w:pPr>
                                <w:spacing w:after="160" w:line="259" w:lineRule="auto"/>
                                <w:ind w:left="0" w:firstLine="0"/>
                              </w:pPr>
                              <w:r>
                                <w:rPr>
                                  <w:b/>
                                  <w:sz w:val="12"/>
                                </w:rPr>
                                <w:t>świętokrzyskie</w:t>
                              </w:r>
                            </w:p>
                          </w:txbxContent>
                        </v:textbox>
                      </v:rect>
                      <v:rect id="Rectangle 59130" o:spid="_x0000_s4094"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" filled="f" stroked="f">
                        <v:textbox inset="0,0,0,0">
                          <w:txbxContent>
                            <w:p w14:paraId="494C486E"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1BB7DE08" w14:textId="77777777" w:rsidR="00E26C14" w:rsidRDefault="00CB3576">
            <w:pPr>
              <w:spacing w:after="0" w:line="259" w:lineRule="auto"/>
              <w:ind w:left="313" w:firstLine="0"/>
            </w:pPr>
            <w:r>
              <w:rPr>
                <w:noProof/>
                <w:sz w:val="22"/>
              </w:rPr>
              <mc:AlternateContent>
                <mc:Choice Requires="wpg">
                  <w:drawing>
                    <wp:inline distT="0" distB="0" distL="0" distR="0" wp14:anchorId="6D7525A9" wp14:editId="4232A55A">
                      <wp:extent cx="77614" cy="713689"/>
                      <wp:effectExtent l="0" t="0" r="0" b="0"/>
                      <wp:docPr id="682225" name="Group 682225"/>
                      <wp:cNvGraphicFramePr/>
                      <a:graphic xmlns:a="http://schemas.openxmlformats.org/drawingml/2006/main">
                        <a:graphicData uri="http://schemas.microsoft.com/office/word/2010/wordprocessingGroup">
                          <wpg:wgp>
                            <wpg:cNvGrpSpPr/>
                            <wpg:grpSpPr>
                              <a:xfrm>
                                <a:off x="0" y="0"/>
                                <a:ext cx="77614" cy="713689"/>
                                <a:chOff x="0" y="0"/>
                                <a:chExt cx="77614" cy="713689"/>
                              </a:xfrm>
                            </wpg:grpSpPr>
                            <wps:wsp>
                              <wps:cNvPr id="59133" name="Rectangle 59133"/>
                              <wps:cNvSpPr/>
                              <wps:spPr>
                                <a:xfrm rot="-5399999">
                                  <a:off x="-182141" y="428321"/>
                                  <a:ext cx="467510" cy="103226"/>
                                </a:xfrm>
                                <a:prstGeom prst="rect">
                                  <a:avLst/>
                                </a:prstGeom>
                                <a:ln>
                                  <a:noFill/>
                                </a:ln>
                              </wps:spPr>
                              <wps:txbx>
                                <w:txbxContent>
                                  <w:p w14:paraId="63BAA772" w14:textId="77777777" w:rsidR="00E26C14" w:rsidRDefault="00CB3576">
                                    <w:pPr>
                                      <w:spacing w:after="160" w:line="259" w:lineRule="auto"/>
                                      <w:ind w:left="0" w:firstLine="0"/>
                                    </w:pPr>
                                    <w:r>
                                      <w:rPr>
                                        <w:b/>
                                        <w:sz w:val="12"/>
                                      </w:rPr>
                                      <w:t>warmińsko</w:t>
                                    </w:r>
                                  </w:p>
                                </w:txbxContent>
                              </wps:txbx>
                              <wps:bodyPr horzOverflow="overflow" vert="horz" lIns="0" tIns="0" rIns="0" bIns="0" rtlCol="0">
                                <a:noAutofit/>
                              </wps:bodyPr>
                            </wps:wsp>
                            <wps:wsp>
                              <wps:cNvPr id="59134" name="Rectangle 59134"/>
                              <wps:cNvSpPr/>
                              <wps:spPr>
                                <a:xfrm rot="-5399999">
                                  <a:off x="36107" y="294526"/>
                                  <a:ext cx="31013" cy="103226"/>
                                </a:xfrm>
                                <a:prstGeom prst="rect">
                                  <a:avLst/>
                                </a:prstGeom>
                                <a:ln>
                                  <a:noFill/>
                                </a:ln>
                              </wps:spPr>
                              <wps:txbx>
                                <w:txbxContent>
                                  <w:p w14:paraId="1F30A8C6" w14:textId="77777777" w:rsidR="00E26C14" w:rsidRDefault="00CB3576">
                                    <w:pPr>
                                      <w:spacing w:after="160" w:line="259" w:lineRule="auto"/>
                                      <w:ind w:left="0" w:firstLine="0"/>
                                    </w:pPr>
                                    <w:r>
                                      <w:rPr>
                                        <w:b/>
                                        <w:sz w:val="12"/>
                                      </w:rPr>
                                      <w:t>-</w:t>
                                    </w:r>
                                  </w:p>
                                </w:txbxContent>
                              </wps:txbx>
                              <wps:bodyPr horzOverflow="overflow" vert="horz" lIns="0" tIns="0" rIns="0" bIns="0" rtlCol="0">
                                <a:noAutofit/>
                              </wps:bodyPr>
                            </wps:wsp>
                            <wps:wsp>
                              <wps:cNvPr id="59135" name="Rectangle 59135"/>
                              <wps:cNvSpPr/>
                              <wps:spPr>
                                <a:xfrm rot="-5399999">
                                  <a:off x="-162226" y="73332"/>
                                  <a:ext cx="427679" cy="103226"/>
                                </a:xfrm>
                                <a:prstGeom prst="rect">
                                  <a:avLst/>
                                </a:prstGeom>
                                <a:ln>
                                  <a:noFill/>
                                </a:ln>
                              </wps:spPr>
                              <wps:txbx>
                                <w:txbxContent>
                                  <w:p w14:paraId="0518EF7C" w14:textId="77777777" w:rsidR="00E26C14" w:rsidRDefault="00CB3576">
                                    <w:pPr>
                                      <w:spacing w:after="160" w:line="259" w:lineRule="auto"/>
                                      <w:ind w:left="0" w:firstLine="0"/>
                                    </w:pPr>
                                    <w:r>
                                      <w:rPr>
                                        <w:b/>
                                        <w:sz w:val="12"/>
                                      </w:rPr>
                                      <w:t>mazurskie</w:t>
                                    </w:r>
                                  </w:p>
                                </w:txbxContent>
                              </wps:txbx>
                              <wps:bodyPr horzOverflow="overflow" vert="horz" lIns="0" tIns="0" rIns="0" bIns="0" rtlCol="0">
                                <a:noAutofit/>
                              </wps:bodyPr>
                            </wps:wsp>
                            <wps:wsp>
                              <wps:cNvPr id="59136" name="Rectangle 59136"/>
                              <wps:cNvSpPr/>
                              <wps:spPr>
                                <a:xfrm rot="-5399999">
                                  <a:off x="40160" y="-45843"/>
                                  <a:ext cx="22905" cy="103226"/>
                                </a:xfrm>
                                <a:prstGeom prst="rect">
                                  <a:avLst/>
                                </a:prstGeom>
                                <a:ln>
                                  <a:noFill/>
                                </a:ln>
                              </wps:spPr>
                              <wps:txbx>
                                <w:txbxContent>
                                  <w:p w14:paraId="516EB54B"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6D7525A9" id="Group 682225" o:spid="_x0000_s4095" style="width:6.1pt;height:56.2pt;mso-position-horizontal-relative:char;mso-position-vertical-relative:line" coordsize="776,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">
                      <v:rect id="Rectangle 59133" o:spid="_x0000_s4096" style="position:absolute;left:-1822;top:4283;width:467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" filled="f" stroked="f">
                        <v:textbox inset="0,0,0,0">
                          <w:txbxContent>
                            <w:p w14:paraId="63BAA772" w14:textId="77777777" w:rsidR="00E26C14" w:rsidRDefault="00CB3576">
                              <w:pPr>
                                <w:spacing w:after="160" w:line="259" w:lineRule="auto"/>
                                <w:ind w:left="0" w:firstLine="0"/>
                              </w:pPr>
                              <w:r>
                                <w:rPr>
                                  <w:b/>
                                  <w:sz w:val="12"/>
                                </w:rPr>
                                <w:t>warmińsko</w:t>
                              </w:r>
                            </w:p>
                          </w:txbxContent>
                        </v:textbox>
                      </v:rect>
                      <v:rect id="Rectangle 59134" o:spid="_x0000_s4097" style="position:absolute;left:361;top:2945;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" filled="f" stroked="f">
                        <v:textbox inset="0,0,0,0">
                          <w:txbxContent>
                            <w:p w14:paraId="1F30A8C6" w14:textId="77777777" w:rsidR="00E26C14" w:rsidRDefault="00CB3576">
                              <w:pPr>
                                <w:spacing w:after="160" w:line="259" w:lineRule="auto"/>
                                <w:ind w:left="0" w:firstLine="0"/>
                              </w:pPr>
                              <w:r>
                                <w:rPr>
                                  <w:b/>
                                  <w:sz w:val="12"/>
                                </w:rPr>
                                <w:t>-</w:t>
                              </w:r>
                            </w:p>
                          </w:txbxContent>
                        </v:textbox>
                      </v:rect>
                      <v:rect id="Rectangle 59135" o:spid="_x0000_s4098" style="position:absolute;left:-1622;top:734;width:427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" filled="f" stroked="f">
                        <v:textbox inset="0,0,0,0">
                          <w:txbxContent>
                            <w:p w14:paraId="0518EF7C" w14:textId="77777777" w:rsidR="00E26C14" w:rsidRDefault="00CB3576">
                              <w:pPr>
                                <w:spacing w:after="160" w:line="259" w:lineRule="auto"/>
                                <w:ind w:left="0" w:firstLine="0"/>
                              </w:pPr>
                              <w:r>
                                <w:rPr>
                                  <w:b/>
                                  <w:sz w:val="12"/>
                                </w:rPr>
                                <w:t>mazurskie</w:t>
                              </w:r>
                            </w:p>
                          </w:txbxContent>
                        </v:textbox>
                      </v:rect>
                      <v:rect id="Rectangle 59136" o:spid="_x0000_s4099"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" filled="f" stroked="f">
                        <v:textbox inset="0,0,0,0">
                          <w:txbxContent>
                            <w:p w14:paraId="516EB54B"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77CD9179" w14:textId="77777777" w:rsidR="00E26C14" w:rsidRDefault="00CB3576">
            <w:pPr>
              <w:spacing w:after="0" w:line="259" w:lineRule="auto"/>
              <w:ind w:left="313" w:firstLine="0"/>
            </w:pPr>
            <w:r>
              <w:rPr>
                <w:noProof/>
                <w:sz w:val="22"/>
              </w:rPr>
              <mc:AlternateContent>
                <mc:Choice Requires="wpg">
                  <w:drawing>
                    <wp:inline distT="0" distB="0" distL="0" distR="0" wp14:anchorId="2BFE4956" wp14:editId="55502156">
                      <wp:extent cx="77614" cy="451561"/>
                      <wp:effectExtent l="0" t="0" r="0" b="0"/>
                      <wp:docPr id="682236" name="Group 682236"/>
                      <wp:cNvGraphicFramePr/>
                      <a:graphic xmlns:a="http://schemas.openxmlformats.org/drawingml/2006/main">
                        <a:graphicData uri="http://schemas.microsoft.com/office/word/2010/wordprocessingGroup">
                          <wpg:wgp>
                            <wpg:cNvGrpSpPr/>
                            <wpg:grpSpPr>
                              <a:xfrm>
                                <a:off x="0" y="0"/>
                                <a:ext cx="77614" cy="451561"/>
                                <a:chOff x="0" y="0"/>
                                <a:chExt cx="77614" cy="451561"/>
                              </a:xfrm>
                            </wpg:grpSpPr>
                            <wps:wsp>
                              <wps:cNvPr id="59139" name="Rectangle 59139"/>
                              <wps:cNvSpPr/>
                              <wps:spPr>
                                <a:xfrm rot="-5399999">
                                  <a:off x="-236310" y="112024"/>
                                  <a:ext cx="575849" cy="103226"/>
                                </a:xfrm>
                                <a:prstGeom prst="rect">
                                  <a:avLst/>
                                </a:prstGeom>
                                <a:ln>
                                  <a:noFill/>
                                </a:ln>
                              </wps:spPr>
                              <wps:txbx>
                                <w:txbxContent>
                                  <w:p w14:paraId="3FC71322" w14:textId="77777777" w:rsidR="00E26C14" w:rsidRDefault="00CB3576">
                                    <w:pPr>
                                      <w:spacing w:after="160" w:line="259" w:lineRule="auto"/>
                                      <w:ind w:left="0" w:firstLine="0"/>
                                    </w:pPr>
                                    <w:r>
                                      <w:rPr>
                                        <w:b/>
                                        <w:sz w:val="12"/>
                                      </w:rPr>
                                      <w:t>wielkopolskie</w:t>
                                    </w:r>
                                  </w:p>
                                </w:txbxContent>
                              </wps:txbx>
                              <wps:bodyPr horzOverflow="overflow" vert="horz" lIns="0" tIns="0" rIns="0" bIns="0" rtlCol="0">
                                <a:noAutofit/>
                              </wps:bodyPr>
                            </wps:wsp>
                            <wps:wsp>
                              <wps:cNvPr id="59140" name="Rectangle 59140"/>
                              <wps:cNvSpPr/>
                              <wps:spPr>
                                <a:xfrm rot="-5399999">
                                  <a:off x="40161" y="-45843"/>
                                  <a:ext cx="22903" cy="103226"/>
                                </a:xfrm>
                                <a:prstGeom prst="rect">
                                  <a:avLst/>
                                </a:prstGeom>
                                <a:ln>
                                  <a:noFill/>
                                </a:ln>
                              </wps:spPr>
                              <wps:txbx>
                                <w:txbxContent>
                                  <w:p w14:paraId="559D4A2B"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2BFE4956" id="Group 682236" o:spid="_x0000_s4100" style="width:6.1pt;height:35.55pt;mso-position-horizontal-relative:char;mso-position-vertical-relative:line" coordsize="77614,45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">
                      <v:rect id="Rectangle 59139" o:spid="_x0000_s4101" style="position:absolute;left:-236310;top:112024;width:575849;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" filled="f" stroked="f">
                        <v:textbox inset="0,0,0,0">
                          <w:txbxContent>
                            <w:p w14:paraId="3FC71322" w14:textId="77777777" w:rsidR="00E26C14" w:rsidRDefault="00CB3576">
                              <w:pPr>
                                <w:spacing w:after="160" w:line="259" w:lineRule="auto"/>
                                <w:ind w:left="0" w:firstLine="0"/>
                              </w:pPr>
                              <w:r>
                                <w:rPr>
                                  <w:b/>
                                  <w:sz w:val="12"/>
                                </w:rPr>
                                <w:t>wielkopolskie</w:t>
                              </w:r>
                            </w:p>
                          </w:txbxContent>
                        </v:textbox>
                      </v:rect>
                      <v:rect id="Rectangle 59140" o:spid="_x0000_s4102"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" filled="f" stroked="f">
                        <v:textbox inset="0,0,0,0">
                          <w:txbxContent>
                            <w:p w14:paraId="559D4A2B"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880" w:type="dxa"/>
            <w:tcBorders>
              <w:top w:val="single" w:sz="4" w:space="0" w:color="000000"/>
              <w:left w:val="single" w:sz="4" w:space="0" w:color="000000"/>
              <w:bottom w:val="single" w:sz="4" w:space="0" w:color="000000"/>
              <w:right w:val="single" w:sz="4" w:space="0" w:color="000000"/>
            </w:tcBorders>
            <w:shd w:val="clear" w:color="auto" w:fill="FFFFCC"/>
          </w:tcPr>
          <w:p w14:paraId="2452D47B" w14:textId="77777777" w:rsidR="00E26C14" w:rsidRDefault="00CB3576">
            <w:pPr>
              <w:spacing w:after="0" w:line="259" w:lineRule="auto"/>
              <w:ind w:left="314" w:firstLine="0"/>
            </w:pPr>
            <w:r>
              <w:rPr>
                <w:noProof/>
                <w:sz w:val="22"/>
              </w:rPr>
              <mc:AlternateContent>
                <mc:Choice Requires="wpg">
                  <w:drawing>
                    <wp:inline distT="0" distB="0" distL="0" distR="0" wp14:anchorId="7E1BC9D0" wp14:editId="0B1A2E25">
                      <wp:extent cx="77614" cy="675589"/>
                      <wp:effectExtent l="0" t="0" r="0" b="0"/>
                      <wp:docPr id="682245" name="Group 682245"/>
                      <wp:cNvGraphicFramePr/>
                      <a:graphic xmlns:a="http://schemas.openxmlformats.org/drawingml/2006/main">
                        <a:graphicData uri="http://schemas.microsoft.com/office/word/2010/wordprocessingGroup">
                          <wpg:wgp>
                            <wpg:cNvGrpSpPr/>
                            <wpg:grpSpPr>
                              <a:xfrm>
                                <a:off x="0" y="0"/>
                                <a:ext cx="77614" cy="675589"/>
                                <a:chOff x="0" y="0"/>
                                <a:chExt cx="77614" cy="675589"/>
                              </a:xfrm>
                            </wpg:grpSpPr>
                            <wps:wsp>
                              <wps:cNvPr id="59143" name="Rectangle 59143"/>
                              <wps:cNvSpPr/>
                              <wps:spPr>
                                <a:xfrm rot="-5399999">
                                  <a:off x="-387012" y="185351"/>
                                  <a:ext cx="877251" cy="103226"/>
                                </a:xfrm>
                                <a:prstGeom prst="rect">
                                  <a:avLst/>
                                </a:prstGeom>
                                <a:ln>
                                  <a:noFill/>
                                </a:ln>
                              </wps:spPr>
                              <wps:txbx>
                                <w:txbxContent>
                                  <w:p w14:paraId="5D18F164" w14:textId="77777777" w:rsidR="00E26C14" w:rsidRDefault="00CB3576">
                                    <w:pPr>
                                      <w:spacing w:after="160" w:line="259" w:lineRule="auto"/>
                                      <w:ind w:left="0" w:firstLine="0"/>
                                    </w:pPr>
                                    <w:r>
                                      <w:rPr>
                                        <w:b/>
                                        <w:sz w:val="12"/>
                                      </w:rPr>
                                      <w:t>zachodniopomorskie</w:t>
                                    </w:r>
                                  </w:p>
                                </w:txbxContent>
                              </wps:txbx>
                              <wps:bodyPr horzOverflow="overflow" vert="horz" lIns="0" tIns="0" rIns="0" bIns="0" rtlCol="0">
                                <a:noAutofit/>
                              </wps:bodyPr>
                            </wps:wsp>
                            <wps:wsp>
                              <wps:cNvPr id="59144" name="Rectangle 59144"/>
                              <wps:cNvSpPr/>
                              <wps:spPr>
                                <a:xfrm rot="-5399999">
                                  <a:off x="40160" y="-45843"/>
                                  <a:ext cx="22905" cy="103226"/>
                                </a:xfrm>
                                <a:prstGeom prst="rect">
                                  <a:avLst/>
                                </a:prstGeom>
                                <a:ln>
                                  <a:noFill/>
                                </a:ln>
                              </wps:spPr>
                              <wps:txbx>
                                <w:txbxContent>
                                  <w:p w14:paraId="68BB0BAD"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7E1BC9D0" id="Group 682245" o:spid="_x0000_s4103" style="width:6.1pt;height:53.2pt;mso-position-horizontal-relative:char;mso-position-vertical-relative:line" coordsize="776,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">
                      <v:rect id="Rectangle 59143" o:spid="_x0000_s4104" style="position:absolute;left:-3870;top:1854;width:8771;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" filled="f" stroked="f">
                        <v:textbox inset="0,0,0,0">
                          <w:txbxContent>
                            <w:p w14:paraId="5D18F164" w14:textId="77777777" w:rsidR="00E26C14" w:rsidRDefault="00CB3576">
                              <w:pPr>
                                <w:spacing w:after="160" w:line="259" w:lineRule="auto"/>
                                <w:ind w:left="0" w:firstLine="0"/>
                              </w:pPr>
                              <w:r>
                                <w:rPr>
                                  <w:b/>
                                  <w:sz w:val="12"/>
                                </w:rPr>
                                <w:t>zachodniopomorskie</w:t>
                              </w:r>
                            </w:p>
                          </w:txbxContent>
                        </v:textbox>
                      </v:rect>
                      <v:rect id="Rectangle 59144" o:spid="_x0000_s4105"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" filled="f" stroked="f">
                        <v:textbox inset="0,0,0,0">
                          <w:txbxContent>
                            <w:p w14:paraId="68BB0BAD"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r>
      <w:tr w:rsidR="00E26C14" w14:paraId="0FA78620" w14:textId="77777777">
        <w:trPr>
          <w:trHeight w:val="510"/>
        </w:trPr>
        <w:tc>
          <w:tcPr>
            <w:tcW w:w="1117" w:type="dxa"/>
            <w:tcBorders>
              <w:top w:val="single" w:sz="4" w:space="0" w:color="000000"/>
              <w:left w:val="single" w:sz="4" w:space="0" w:color="000000"/>
              <w:bottom w:val="single" w:sz="4" w:space="0" w:color="000000"/>
              <w:right w:val="single" w:sz="4" w:space="0" w:color="000000"/>
            </w:tcBorders>
            <w:vAlign w:val="center"/>
          </w:tcPr>
          <w:p w14:paraId="6FEE970B" w14:textId="77777777" w:rsidR="00E26C14" w:rsidRDefault="00CB3576">
            <w:pPr>
              <w:spacing w:after="0" w:line="259" w:lineRule="auto"/>
              <w:ind w:left="0" w:firstLine="0"/>
            </w:pPr>
            <w:r>
              <w:rPr>
                <w:b/>
                <w:sz w:val="12"/>
              </w:rPr>
              <w:t xml:space="preserve">Liczba powiatów </w:t>
            </w:r>
          </w:p>
        </w:tc>
        <w:tc>
          <w:tcPr>
            <w:tcW w:w="900" w:type="dxa"/>
            <w:tcBorders>
              <w:top w:val="single" w:sz="4" w:space="0" w:color="000000"/>
              <w:left w:val="single" w:sz="4" w:space="0" w:color="000000"/>
              <w:bottom w:val="single" w:sz="4" w:space="0" w:color="000000"/>
              <w:right w:val="single" w:sz="4" w:space="0" w:color="000000"/>
            </w:tcBorders>
            <w:vAlign w:val="center"/>
          </w:tcPr>
          <w:p w14:paraId="2F256194" w14:textId="77777777" w:rsidR="00E26C14" w:rsidRDefault="00CB3576">
            <w:pPr>
              <w:spacing w:after="0" w:line="259" w:lineRule="auto"/>
              <w:ind w:left="0" w:right="29" w:firstLine="0"/>
              <w:jc w:val="right"/>
            </w:pPr>
            <w:r>
              <w:rPr>
                <w:b/>
                <w:sz w:val="12"/>
              </w:rPr>
              <w:t xml:space="preserve">380 </w:t>
            </w:r>
          </w:p>
        </w:tc>
        <w:tc>
          <w:tcPr>
            <w:tcW w:w="880" w:type="dxa"/>
            <w:tcBorders>
              <w:top w:val="single" w:sz="4" w:space="0" w:color="000000"/>
              <w:left w:val="single" w:sz="4" w:space="0" w:color="000000"/>
              <w:bottom w:val="single" w:sz="4" w:space="0" w:color="000000"/>
              <w:right w:val="single" w:sz="4" w:space="0" w:color="000000"/>
            </w:tcBorders>
            <w:vAlign w:val="center"/>
          </w:tcPr>
          <w:p w14:paraId="481D49D9" w14:textId="77777777" w:rsidR="00E26C14" w:rsidRDefault="00CB3576">
            <w:pPr>
              <w:spacing w:after="0" w:line="259" w:lineRule="auto"/>
              <w:ind w:left="0" w:right="30" w:firstLine="0"/>
              <w:jc w:val="right"/>
            </w:pPr>
            <w:r>
              <w:rPr>
                <w:sz w:val="12"/>
              </w:rPr>
              <w:t xml:space="preserve">30 </w:t>
            </w:r>
          </w:p>
        </w:tc>
        <w:tc>
          <w:tcPr>
            <w:tcW w:w="881" w:type="dxa"/>
            <w:tcBorders>
              <w:top w:val="single" w:sz="4" w:space="0" w:color="000000"/>
              <w:left w:val="single" w:sz="4" w:space="0" w:color="000000"/>
              <w:bottom w:val="single" w:sz="4" w:space="0" w:color="000000"/>
              <w:right w:val="single" w:sz="4" w:space="0" w:color="000000"/>
            </w:tcBorders>
            <w:vAlign w:val="center"/>
          </w:tcPr>
          <w:p w14:paraId="26A6F6EE" w14:textId="77777777" w:rsidR="00E26C14" w:rsidRDefault="00CB3576">
            <w:pPr>
              <w:spacing w:after="0" w:line="259" w:lineRule="auto"/>
              <w:ind w:left="0" w:right="32" w:firstLine="0"/>
              <w:jc w:val="right"/>
            </w:pPr>
            <w:r>
              <w:rPr>
                <w:sz w:val="12"/>
              </w:rPr>
              <w:t xml:space="preserve">23 </w:t>
            </w:r>
          </w:p>
        </w:tc>
        <w:tc>
          <w:tcPr>
            <w:tcW w:w="880" w:type="dxa"/>
            <w:tcBorders>
              <w:top w:val="single" w:sz="4" w:space="0" w:color="000000"/>
              <w:left w:val="single" w:sz="4" w:space="0" w:color="000000"/>
              <w:bottom w:val="single" w:sz="4" w:space="0" w:color="000000"/>
              <w:right w:val="single" w:sz="4" w:space="0" w:color="000000"/>
            </w:tcBorders>
            <w:vAlign w:val="center"/>
          </w:tcPr>
          <w:p w14:paraId="6E5BCDEB" w14:textId="77777777" w:rsidR="00E26C14" w:rsidRDefault="00CB3576">
            <w:pPr>
              <w:spacing w:after="0" w:line="259" w:lineRule="auto"/>
              <w:ind w:left="0" w:right="31" w:firstLine="0"/>
              <w:jc w:val="right"/>
            </w:pPr>
            <w:r>
              <w:rPr>
                <w:sz w:val="12"/>
              </w:rPr>
              <w:t xml:space="preserve">24 </w:t>
            </w:r>
          </w:p>
        </w:tc>
        <w:tc>
          <w:tcPr>
            <w:tcW w:w="880" w:type="dxa"/>
            <w:tcBorders>
              <w:top w:val="single" w:sz="4" w:space="0" w:color="000000"/>
              <w:left w:val="single" w:sz="4" w:space="0" w:color="000000"/>
              <w:bottom w:val="single" w:sz="4" w:space="0" w:color="000000"/>
              <w:right w:val="single" w:sz="4" w:space="0" w:color="000000"/>
            </w:tcBorders>
            <w:vAlign w:val="center"/>
          </w:tcPr>
          <w:p w14:paraId="52F798D2" w14:textId="77777777" w:rsidR="00E26C14" w:rsidRDefault="00CB3576">
            <w:pPr>
              <w:spacing w:after="0" w:line="259" w:lineRule="auto"/>
              <w:ind w:left="0" w:right="30" w:firstLine="0"/>
              <w:jc w:val="right"/>
            </w:pPr>
            <w:r>
              <w:rPr>
                <w:sz w:val="12"/>
              </w:rPr>
              <w:t xml:space="preserve">14 </w:t>
            </w:r>
          </w:p>
        </w:tc>
        <w:tc>
          <w:tcPr>
            <w:tcW w:w="881" w:type="dxa"/>
            <w:tcBorders>
              <w:top w:val="single" w:sz="4" w:space="0" w:color="000000"/>
              <w:left w:val="single" w:sz="4" w:space="0" w:color="000000"/>
              <w:bottom w:val="single" w:sz="4" w:space="0" w:color="000000"/>
              <w:right w:val="single" w:sz="4" w:space="0" w:color="000000"/>
            </w:tcBorders>
            <w:vAlign w:val="center"/>
          </w:tcPr>
          <w:p w14:paraId="7FAE9237" w14:textId="77777777" w:rsidR="00E26C14" w:rsidRDefault="00CB3576">
            <w:pPr>
              <w:spacing w:after="0" w:line="259" w:lineRule="auto"/>
              <w:ind w:left="0" w:right="32" w:firstLine="0"/>
              <w:jc w:val="right"/>
            </w:pPr>
            <w:r>
              <w:rPr>
                <w:sz w:val="12"/>
              </w:rPr>
              <w:t xml:space="preserve">24 </w:t>
            </w:r>
          </w:p>
        </w:tc>
        <w:tc>
          <w:tcPr>
            <w:tcW w:w="880" w:type="dxa"/>
            <w:tcBorders>
              <w:top w:val="single" w:sz="4" w:space="0" w:color="000000"/>
              <w:left w:val="single" w:sz="4" w:space="0" w:color="000000"/>
              <w:bottom w:val="single" w:sz="4" w:space="0" w:color="000000"/>
              <w:right w:val="single" w:sz="4" w:space="0" w:color="000000"/>
            </w:tcBorders>
            <w:vAlign w:val="center"/>
          </w:tcPr>
          <w:p w14:paraId="672C57B1" w14:textId="77777777" w:rsidR="00E26C14" w:rsidRDefault="00CB3576">
            <w:pPr>
              <w:spacing w:after="0" w:line="259" w:lineRule="auto"/>
              <w:ind w:left="0" w:right="31" w:firstLine="0"/>
              <w:jc w:val="right"/>
            </w:pPr>
            <w:r>
              <w:rPr>
                <w:sz w:val="12"/>
              </w:rPr>
              <w:t xml:space="preserve">22 </w:t>
            </w:r>
          </w:p>
        </w:tc>
        <w:tc>
          <w:tcPr>
            <w:tcW w:w="880" w:type="dxa"/>
            <w:tcBorders>
              <w:top w:val="single" w:sz="4" w:space="0" w:color="000000"/>
              <w:left w:val="single" w:sz="4" w:space="0" w:color="000000"/>
              <w:bottom w:val="single" w:sz="4" w:space="0" w:color="000000"/>
              <w:right w:val="single" w:sz="4" w:space="0" w:color="000000"/>
            </w:tcBorders>
            <w:vAlign w:val="center"/>
          </w:tcPr>
          <w:p w14:paraId="2B2D0A21" w14:textId="77777777" w:rsidR="00E26C14" w:rsidRDefault="00CB3576">
            <w:pPr>
              <w:spacing w:after="0" w:line="259" w:lineRule="auto"/>
              <w:ind w:left="0" w:right="30" w:firstLine="0"/>
              <w:jc w:val="right"/>
            </w:pPr>
            <w:r>
              <w:rPr>
                <w:sz w:val="12"/>
              </w:rPr>
              <w:t xml:space="preserve">42 </w:t>
            </w:r>
          </w:p>
        </w:tc>
        <w:tc>
          <w:tcPr>
            <w:tcW w:w="881" w:type="dxa"/>
            <w:tcBorders>
              <w:top w:val="single" w:sz="4" w:space="0" w:color="000000"/>
              <w:left w:val="single" w:sz="4" w:space="0" w:color="000000"/>
              <w:bottom w:val="single" w:sz="4" w:space="0" w:color="000000"/>
              <w:right w:val="single" w:sz="4" w:space="0" w:color="000000"/>
            </w:tcBorders>
            <w:vAlign w:val="center"/>
          </w:tcPr>
          <w:p w14:paraId="79EA4BE2" w14:textId="77777777" w:rsidR="00E26C14" w:rsidRDefault="00CB3576">
            <w:pPr>
              <w:spacing w:after="0" w:line="259" w:lineRule="auto"/>
              <w:ind w:left="0" w:right="32" w:firstLine="0"/>
              <w:jc w:val="right"/>
            </w:pPr>
            <w:r>
              <w:rPr>
                <w:sz w:val="12"/>
              </w:rPr>
              <w:t xml:space="preserve">12 </w:t>
            </w:r>
          </w:p>
        </w:tc>
        <w:tc>
          <w:tcPr>
            <w:tcW w:w="880" w:type="dxa"/>
            <w:tcBorders>
              <w:top w:val="single" w:sz="4" w:space="0" w:color="000000"/>
              <w:left w:val="single" w:sz="4" w:space="0" w:color="000000"/>
              <w:bottom w:val="single" w:sz="4" w:space="0" w:color="000000"/>
              <w:right w:val="single" w:sz="4" w:space="0" w:color="000000"/>
            </w:tcBorders>
            <w:vAlign w:val="center"/>
          </w:tcPr>
          <w:p w14:paraId="2C6E0A46" w14:textId="77777777" w:rsidR="00E26C14" w:rsidRDefault="00CB3576">
            <w:pPr>
              <w:spacing w:after="0" w:line="259" w:lineRule="auto"/>
              <w:ind w:left="0" w:right="31" w:firstLine="0"/>
              <w:jc w:val="right"/>
            </w:pPr>
            <w:r>
              <w:rPr>
                <w:sz w:val="12"/>
              </w:rPr>
              <w:t xml:space="preserve">25 </w:t>
            </w:r>
          </w:p>
        </w:tc>
        <w:tc>
          <w:tcPr>
            <w:tcW w:w="880" w:type="dxa"/>
            <w:tcBorders>
              <w:top w:val="single" w:sz="4" w:space="0" w:color="000000"/>
              <w:left w:val="single" w:sz="4" w:space="0" w:color="000000"/>
              <w:bottom w:val="single" w:sz="4" w:space="0" w:color="000000"/>
              <w:right w:val="single" w:sz="4" w:space="0" w:color="000000"/>
            </w:tcBorders>
            <w:vAlign w:val="center"/>
          </w:tcPr>
          <w:p w14:paraId="148CEBEF" w14:textId="77777777" w:rsidR="00E26C14" w:rsidRDefault="00CB3576">
            <w:pPr>
              <w:spacing w:after="0" w:line="259" w:lineRule="auto"/>
              <w:ind w:left="0" w:right="30" w:firstLine="0"/>
              <w:jc w:val="right"/>
            </w:pPr>
            <w:r>
              <w:rPr>
                <w:sz w:val="12"/>
              </w:rPr>
              <w:t xml:space="preserve">17 </w:t>
            </w:r>
          </w:p>
        </w:tc>
        <w:tc>
          <w:tcPr>
            <w:tcW w:w="881" w:type="dxa"/>
            <w:tcBorders>
              <w:top w:val="single" w:sz="4" w:space="0" w:color="000000"/>
              <w:left w:val="single" w:sz="4" w:space="0" w:color="000000"/>
              <w:bottom w:val="single" w:sz="4" w:space="0" w:color="000000"/>
              <w:right w:val="single" w:sz="4" w:space="0" w:color="000000"/>
            </w:tcBorders>
            <w:vAlign w:val="center"/>
          </w:tcPr>
          <w:p w14:paraId="7D43F4C1" w14:textId="77777777" w:rsidR="00E26C14" w:rsidRDefault="00CB3576">
            <w:pPr>
              <w:spacing w:after="0" w:line="259" w:lineRule="auto"/>
              <w:ind w:left="0" w:right="32" w:firstLine="0"/>
              <w:jc w:val="right"/>
            </w:pPr>
            <w:r>
              <w:rPr>
                <w:sz w:val="12"/>
              </w:rPr>
              <w:t xml:space="preserve">20 </w:t>
            </w:r>
          </w:p>
        </w:tc>
        <w:tc>
          <w:tcPr>
            <w:tcW w:w="880" w:type="dxa"/>
            <w:tcBorders>
              <w:top w:val="single" w:sz="4" w:space="0" w:color="000000"/>
              <w:left w:val="single" w:sz="4" w:space="0" w:color="000000"/>
              <w:bottom w:val="single" w:sz="4" w:space="0" w:color="000000"/>
              <w:right w:val="single" w:sz="4" w:space="0" w:color="000000"/>
            </w:tcBorders>
            <w:vAlign w:val="center"/>
          </w:tcPr>
          <w:p w14:paraId="33119483" w14:textId="77777777" w:rsidR="00E26C14" w:rsidRDefault="00CB3576">
            <w:pPr>
              <w:spacing w:after="0" w:line="259" w:lineRule="auto"/>
              <w:ind w:left="0" w:right="31" w:firstLine="0"/>
              <w:jc w:val="right"/>
            </w:pPr>
            <w:r>
              <w:rPr>
                <w:sz w:val="12"/>
              </w:rPr>
              <w:t xml:space="preserve">36 </w:t>
            </w:r>
          </w:p>
        </w:tc>
        <w:tc>
          <w:tcPr>
            <w:tcW w:w="880" w:type="dxa"/>
            <w:tcBorders>
              <w:top w:val="single" w:sz="4" w:space="0" w:color="000000"/>
              <w:left w:val="single" w:sz="4" w:space="0" w:color="000000"/>
              <w:bottom w:val="single" w:sz="4" w:space="0" w:color="000000"/>
              <w:right w:val="single" w:sz="4" w:space="0" w:color="000000"/>
            </w:tcBorders>
            <w:vAlign w:val="center"/>
          </w:tcPr>
          <w:p w14:paraId="447B3DEE" w14:textId="77777777" w:rsidR="00E26C14" w:rsidRDefault="00CB3576">
            <w:pPr>
              <w:spacing w:after="0" w:line="259" w:lineRule="auto"/>
              <w:ind w:left="0" w:right="30" w:firstLine="0"/>
              <w:jc w:val="right"/>
            </w:pPr>
            <w:r>
              <w:rPr>
                <w:sz w:val="12"/>
              </w:rPr>
              <w:t xml:space="preserve">14 </w:t>
            </w:r>
          </w:p>
        </w:tc>
        <w:tc>
          <w:tcPr>
            <w:tcW w:w="881" w:type="dxa"/>
            <w:tcBorders>
              <w:top w:val="single" w:sz="4" w:space="0" w:color="000000"/>
              <w:left w:val="single" w:sz="4" w:space="0" w:color="000000"/>
              <w:bottom w:val="single" w:sz="4" w:space="0" w:color="000000"/>
              <w:right w:val="single" w:sz="4" w:space="0" w:color="000000"/>
            </w:tcBorders>
            <w:vAlign w:val="center"/>
          </w:tcPr>
          <w:p w14:paraId="4703B338" w14:textId="77777777" w:rsidR="00E26C14" w:rsidRDefault="00CB3576">
            <w:pPr>
              <w:spacing w:after="0" w:line="259" w:lineRule="auto"/>
              <w:ind w:left="0" w:right="32" w:firstLine="0"/>
              <w:jc w:val="right"/>
            </w:pPr>
            <w:r>
              <w:rPr>
                <w:sz w:val="12"/>
              </w:rPr>
              <w:t xml:space="preserve">21 </w:t>
            </w:r>
          </w:p>
        </w:tc>
        <w:tc>
          <w:tcPr>
            <w:tcW w:w="880" w:type="dxa"/>
            <w:tcBorders>
              <w:top w:val="single" w:sz="4" w:space="0" w:color="000000"/>
              <w:left w:val="single" w:sz="4" w:space="0" w:color="000000"/>
              <w:bottom w:val="single" w:sz="4" w:space="0" w:color="000000"/>
              <w:right w:val="single" w:sz="4" w:space="0" w:color="000000"/>
            </w:tcBorders>
            <w:vAlign w:val="center"/>
          </w:tcPr>
          <w:p w14:paraId="73FF4A6D" w14:textId="77777777" w:rsidR="00E26C14" w:rsidRDefault="00CB3576">
            <w:pPr>
              <w:spacing w:after="0" w:line="259" w:lineRule="auto"/>
              <w:ind w:left="0" w:right="31" w:firstLine="0"/>
              <w:jc w:val="right"/>
            </w:pPr>
            <w:r>
              <w:rPr>
                <w:sz w:val="12"/>
              </w:rPr>
              <w:t xml:space="preserve">35 </w:t>
            </w:r>
          </w:p>
        </w:tc>
        <w:tc>
          <w:tcPr>
            <w:tcW w:w="880" w:type="dxa"/>
            <w:tcBorders>
              <w:top w:val="single" w:sz="4" w:space="0" w:color="000000"/>
              <w:left w:val="single" w:sz="4" w:space="0" w:color="000000"/>
              <w:bottom w:val="single" w:sz="4" w:space="0" w:color="000000"/>
              <w:right w:val="single" w:sz="4" w:space="0" w:color="000000"/>
            </w:tcBorders>
            <w:vAlign w:val="center"/>
          </w:tcPr>
          <w:p w14:paraId="23D724B2" w14:textId="77777777" w:rsidR="00E26C14" w:rsidRDefault="00CB3576">
            <w:pPr>
              <w:spacing w:after="0" w:line="259" w:lineRule="auto"/>
              <w:ind w:left="0" w:right="30" w:firstLine="0"/>
              <w:jc w:val="right"/>
            </w:pPr>
            <w:r>
              <w:rPr>
                <w:sz w:val="12"/>
              </w:rPr>
              <w:t xml:space="preserve">21 </w:t>
            </w:r>
          </w:p>
        </w:tc>
      </w:tr>
      <w:tr w:rsidR="00E26C14" w14:paraId="4ADA7ACC" w14:textId="77777777">
        <w:trPr>
          <w:trHeight w:val="517"/>
        </w:trPr>
        <w:tc>
          <w:tcPr>
            <w:tcW w:w="1117" w:type="dxa"/>
            <w:tcBorders>
              <w:top w:val="single" w:sz="4" w:space="0" w:color="000000"/>
              <w:left w:val="single" w:sz="4" w:space="0" w:color="000000"/>
              <w:bottom w:val="single" w:sz="4" w:space="0" w:color="000000"/>
              <w:right w:val="single" w:sz="4" w:space="0" w:color="000000"/>
            </w:tcBorders>
          </w:tcPr>
          <w:p w14:paraId="28D13BB7" w14:textId="77777777" w:rsidR="00E26C14" w:rsidRDefault="00CB3576">
            <w:pPr>
              <w:spacing w:after="0" w:line="259" w:lineRule="auto"/>
              <w:ind w:left="0" w:firstLine="0"/>
            </w:pPr>
            <w:r>
              <w:rPr>
                <w:b/>
                <w:sz w:val="12"/>
              </w:rPr>
              <w:t xml:space="preserve">Liczba osób niepełnosprawnych ogółem, w tym: </w:t>
            </w:r>
          </w:p>
        </w:tc>
        <w:tc>
          <w:tcPr>
            <w:tcW w:w="900" w:type="dxa"/>
            <w:tcBorders>
              <w:top w:val="single" w:sz="4" w:space="0" w:color="000000"/>
              <w:left w:val="single" w:sz="4" w:space="0" w:color="000000"/>
              <w:bottom w:val="single" w:sz="4" w:space="0" w:color="000000"/>
              <w:right w:val="single" w:sz="4" w:space="0" w:color="000000"/>
            </w:tcBorders>
            <w:vAlign w:val="center"/>
          </w:tcPr>
          <w:p w14:paraId="7DEC96E5" w14:textId="77777777" w:rsidR="00E26C14" w:rsidRDefault="00CB3576">
            <w:pPr>
              <w:spacing w:after="0" w:line="259" w:lineRule="auto"/>
              <w:ind w:left="0" w:right="29" w:firstLine="0"/>
              <w:jc w:val="right"/>
            </w:pPr>
            <w:r>
              <w:rPr>
                <w:b/>
                <w:sz w:val="12"/>
              </w:rPr>
              <w:t xml:space="preserve">21 444 </w:t>
            </w:r>
          </w:p>
        </w:tc>
        <w:tc>
          <w:tcPr>
            <w:tcW w:w="880" w:type="dxa"/>
            <w:tcBorders>
              <w:top w:val="single" w:sz="4" w:space="0" w:color="000000"/>
              <w:left w:val="single" w:sz="4" w:space="0" w:color="000000"/>
              <w:bottom w:val="single" w:sz="4" w:space="0" w:color="000000"/>
              <w:right w:val="single" w:sz="4" w:space="0" w:color="000000"/>
            </w:tcBorders>
            <w:vAlign w:val="center"/>
          </w:tcPr>
          <w:p w14:paraId="7865D0F7" w14:textId="77777777" w:rsidR="00E26C14" w:rsidRDefault="00CB3576">
            <w:pPr>
              <w:spacing w:after="0" w:line="259" w:lineRule="auto"/>
              <w:ind w:left="0" w:right="30" w:firstLine="0"/>
              <w:jc w:val="right"/>
            </w:pPr>
            <w:r>
              <w:rPr>
                <w:b/>
                <w:sz w:val="12"/>
              </w:rPr>
              <w:t xml:space="preserve">1 197 </w:t>
            </w:r>
          </w:p>
        </w:tc>
        <w:tc>
          <w:tcPr>
            <w:tcW w:w="881" w:type="dxa"/>
            <w:tcBorders>
              <w:top w:val="single" w:sz="4" w:space="0" w:color="000000"/>
              <w:left w:val="single" w:sz="4" w:space="0" w:color="000000"/>
              <w:bottom w:val="single" w:sz="4" w:space="0" w:color="000000"/>
              <w:right w:val="single" w:sz="4" w:space="0" w:color="000000"/>
            </w:tcBorders>
            <w:vAlign w:val="center"/>
          </w:tcPr>
          <w:p w14:paraId="750E84A5" w14:textId="77777777" w:rsidR="00E26C14" w:rsidRDefault="00CB3576">
            <w:pPr>
              <w:spacing w:after="0" w:line="259" w:lineRule="auto"/>
              <w:ind w:left="0" w:right="32" w:firstLine="0"/>
              <w:jc w:val="right"/>
            </w:pPr>
            <w:r>
              <w:rPr>
                <w:b/>
                <w:sz w:val="12"/>
              </w:rPr>
              <w:t xml:space="preserve">1 157 </w:t>
            </w:r>
          </w:p>
        </w:tc>
        <w:tc>
          <w:tcPr>
            <w:tcW w:w="880" w:type="dxa"/>
            <w:tcBorders>
              <w:top w:val="single" w:sz="4" w:space="0" w:color="000000"/>
              <w:left w:val="single" w:sz="4" w:space="0" w:color="000000"/>
              <w:bottom w:val="single" w:sz="4" w:space="0" w:color="000000"/>
              <w:right w:val="single" w:sz="4" w:space="0" w:color="000000"/>
            </w:tcBorders>
            <w:vAlign w:val="center"/>
          </w:tcPr>
          <w:p w14:paraId="4903A3F4" w14:textId="77777777" w:rsidR="00E26C14" w:rsidRDefault="00CB3576">
            <w:pPr>
              <w:spacing w:after="0" w:line="259" w:lineRule="auto"/>
              <w:ind w:left="0" w:right="31" w:firstLine="0"/>
              <w:jc w:val="right"/>
            </w:pPr>
            <w:r>
              <w:rPr>
                <w:b/>
                <w:sz w:val="12"/>
              </w:rPr>
              <w:t xml:space="preserve">1 088 </w:t>
            </w:r>
          </w:p>
        </w:tc>
        <w:tc>
          <w:tcPr>
            <w:tcW w:w="880" w:type="dxa"/>
            <w:tcBorders>
              <w:top w:val="single" w:sz="4" w:space="0" w:color="000000"/>
              <w:left w:val="single" w:sz="4" w:space="0" w:color="000000"/>
              <w:bottom w:val="single" w:sz="4" w:space="0" w:color="000000"/>
              <w:right w:val="single" w:sz="4" w:space="0" w:color="000000"/>
            </w:tcBorders>
            <w:vAlign w:val="center"/>
          </w:tcPr>
          <w:p w14:paraId="2BB5A4C7" w14:textId="77777777" w:rsidR="00E26C14" w:rsidRDefault="00CB3576">
            <w:pPr>
              <w:spacing w:after="0" w:line="259" w:lineRule="auto"/>
              <w:ind w:left="0" w:right="30" w:firstLine="0"/>
              <w:jc w:val="right"/>
            </w:pPr>
            <w:r>
              <w:rPr>
                <w:b/>
                <w:sz w:val="12"/>
              </w:rPr>
              <w:t xml:space="preserve">862 </w:t>
            </w:r>
          </w:p>
        </w:tc>
        <w:tc>
          <w:tcPr>
            <w:tcW w:w="881" w:type="dxa"/>
            <w:tcBorders>
              <w:top w:val="single" w:sz="4" w:space="0" w:color="000000"/>
              <w:left w:val="single" w:sz="4" w:space="0" w:color="000000"/>
              <w:bottom w:val="single" w:sz="4" w:space="0" w:color="000000"/>
              <w:right w:val="single" w:sz="4" w:space="0" w:color="000000"/>
            </w:tcBorders>
            <w:vAlign w:val="center"/>
          </w:tcPr>
          <w:p w14:paraId="727F37AA" w14:textId="77777777" w:rsidR="00E26C14" w:rsidRDefault="00CB3576">
            <w:pPr>
              <w:spacing w:after="0" w:line="259" w:lineRule="auto"/>
              <w:ind w:left="0" w:right="32" w:firstLine="0"/>
              <w:jc w:val="right"/>
            </w:pPr>
            <w:r>
              <w:rPr>
                <w:b/>
                <w:sz w:val="12"/>
              </w:rPr>
              <w:t xml:space="preserve">1 322 </w:t>
            </w:r>
          </w:p>
        </w:tc>
        <w:tc>
          <w:tcPr>
            <w:tcW w:w="880" w:type="dxa"/>
            <w:tcBorders>
              <w:top w:val="single" w:sz="4" w:space="0" w:color="000000"/>
              <w:left w:val="single" w:sz="4" w:space="0" w:color="000000"/>
              <w:bottom w:val="single" w:sz="4" w:space="0" w:color="000000"/>
              <w:right w:val="single" w:sz="4" w:space="0" w:color="000000"/>
            </w:tcBorders>
            <w:vAlign w:val="center"/>
          </w:tcPr>
          <w:p w14:paraId="158758A4" w14:textId="77777777" w:rsidR="00E26C14" w:rsidRDefault="00CB3576">
            <w:pPr>
              <w:spacing w:after="0" w:line="259" w:lineRule="auto"/>
              <w:ind w:left="0" w:right="31" w:firstLine="0"/>
              <w:jc w:val="right"/>
            </w:pPr>
            <w:r>
              <w:rPr>
                <w:b/>
                <w:sz w:val="12"/>
              </w:rPr>
              <w:t xml:space="preserve">1 431 </w:t>
            </w:r>
          </w:p>
        </w:tc>
        <w:tc>
          <w:tcPr>
            <w:tcW w:w="880" w:type="dxa"/>
            <w:tcBorders>
              <w:top w:val="single" w:sz="4" w:space="0" w:color="000000"/>
              <w:left w:val="single" w:sz="4" w:space="0" w:color="000000"/>
              <w:bottom w:val="single" w:sz="4" w:space="0" w:color="000000"/>
              <w:right w:val="single" w:sz="4" w:space="0" w:color="000000"/>
            </w:tcBorders>
            <w:vAlign w:val="center"/>
          </w:tcPr>
          <w:p w14:paraId="04604401" w14:textId="77777777" w:rsidR="00E26C14" w:rsidRDefault="00CB3576">
            <w:pPr>
              <w:spacing w:after="0" w:line="259" w:lineRule="auto"/>
              <w:ind w:left="0" w:right="30" w:firstLine="0"/>
              <w:jc w:val="right"/>
            </w:pPr>
            <w:r>
              <w:rPr>
                <w:b/>
                <w:sz w:val="12"/>
              </w:rPr>
              <w:t xml:space="preserve">2 577 </w:t>
            </w:r>
          </w:p>
        </w:tc>
        <w:tc>
          <w:tcPr>
            <w:tcW w:w="881" w:type="dxa"/>
            <w:tcBorders>
              <w:top w:val="single" w:sz="4" w:space="0" w:color="000000"/>
              <w:left w:val="single" w:sz="4" w:space="0" w:color="000000"/>
              <w:bottom w:val="single" w:sz="4" w:space="0" w:color="000000"/>
              <w:right w:val="single" w:sz="4" w:space="0" w:color="000000"/>
            </w:tcBorders>
            <w:vAlign w:val="center"/>
          </w:tcPr>
          <w:p w14:paraId="7C1D8538" w14:textId="77777777" w:rsidR="00E26C14" w:rsidRDefault="00CB3576">
            <w:pPr>
              <w:spacing w:after="0" w:line="259" w:lineRule="auto"/>
              <w:ind w:left="0" w:right="32" w:firstLine="0"/>
              <w:jc w:val="right"/>
            </w:pPr>
            <w:r>
              <w:rPr>
                <w:b/>
                <w:sz w:val="12"/>
              </w:rPr>
              <w:t xml:space="preserve">378 </w:t>
            </w:r>
          </w:p>
        </w:tc>
        <w:tc>
          <w:tcPr>
            <w:tcW w:w="880" w:type="dxa"/>
            <w:tcBorders>
              <w:top w:val="single" w:sz="4" w:space="0" w:color="000000"/>
              <w:left w:val="single" w:sz="4" w:space="0" w:color="000000"/>
              <w:bottom w:val="single" w:sz="4" w:space="0" w:color="000000"/>
              <w:right w:val="single" w:sz="4" w:space="0" w:color="000000"/>
            </w:tcBorders>
            <w:vAlign w:val="center"/>
          </w:tcPr>
          <w:p w14:paraId="138CB1A7" w14:textId="77777777" w:rsidR="00E26C14" w:rsidRDefault="00CB3576">
            <w:pPr>
              <w:spacing w:after="0" w:line="259" w:lineRule="auto"/>
              <w:ind w:left="0" w:right="31" w:firstLine="0"/>
              <w:jc w:val="right"/>
            </w:pPr>
            <w:r>
              <w:rPr>
                <w:b/>
                <w:sz w:val="12"/>
              </w:rPr>
              <w:t xml:space="preserve">1 683 </w:t>
            </w:r>
          </w:p>
        </w:tc>
        <w:tc>
          <w:tcPr>
            <w:tcW w:w="880" w:type="dxa"/>
            <w:tcBorders>
              <w:top w:val="single" w:sz="4" w:space="0" w:color="000000"/>
              <w:left w:val="single" w:sz="4" w:space="0" w:color="000000"/>
              <w:bottom w:val="single" w:sz="4" w:space="0" w:color="000000"/>
              <w:right w:val="single" w:sz="4" w:space="0" w:color="000000"/>
            </w:tcBorders>
            <w:vAlign w:val="center"/>
          </w:tcPr>
          <w:p w14:paraId="17881455" w14:textId="77777777" w:rsidR="00E26C14" w:rsidRDefault="00CB3576">
            <w:pPr>
              <w:spacing w:after="0" w:line="259" w:lineRule="auto"/>
              <w:ind w:left="0" w:right="30" w:firstLine="0"/>
              <w:jc w:val="right"/>
            </w:pPr>
            <w:r>
              <w:rPr>
                <w:b/>
                <w:sz w:val="12"/>
              </w:rPr>
              <w:t xml:space="preserve">628 </w:t>
            </w:r>
          </w:p>
        </w:tc>
        <w:tc>
          <w:tcPr>
            <w:tcW w:w="881" w:type="dxa"/>
            <w:tcBorders>
              <w:top w:val="single" w:sz="4" w:space="0" w:color="000000"/>
              <w:left w:val="single" w:sz="4" w:space="0" w:color="000000"/>
              <w:bottom w:val="single" w:sz="4" w:space="0" w:color="000000"/>
              <w:right w:val="single" w:sz="4" w:space="0" w:color="000000"/>
            </w:tcBorders>
            <w:vAlign w:val="center"/>
          </w:tcPr>
          <w:p w14:paraId="5A80D15A" w14:textId="77777777" w:rsidR="00E26C14" w:rsidRDefault="00CB3576">
            <w:pPr>
              <w:spacing w:after="0" w:line="259" w:lineRule="auto"/>
              <w:ind w:left="0" w:right="32" w:firstLine="0"/>
              <w:jc w:val="right"/>
            </w:pPr>
            <w:r>
              <w:rPr>
                <w:b/>
                <w:sz w:val="12"/>
              </w:rPr>
              <w:t xml:space="preserve">1 763 </w:t>
            </w:r>
          </w:p>
        </w:tc>
        <w:tc>
          <w:tcPr>
            <w:tcW w:w="880" w:type="dxa"/>
            <w:tcBorders>
              <w:top w:val="single" w:sz="4" w:space="0" w:color="000000"/>
              <w:left w:val="single" w:sz="4" w:space="0" w:color="000000"/>
              <w:bottom w:val="single" w:sz="4" w:space="0" w:color="000000"/>
              <w:right w:val="single" w:sz="4" w:space="0" w:color="000000"/>
            </w:tcBorders>
            <w:vAlign w:val="center"/>
          </w:tcPr>
          <w:p w14:paraId="1AEC46AF" w14:textId="77777777" w:rsidR="00E26C14" w:rsidRDefault="00CB3576">
            <w:pPr>
              <w:spacing w:after="0" w:line="259" w:lineRule="auto"/>
              <w:ind w:left="0" w:right="31" w:firstLine="0"/>
              <w:jc w:val="right"/>
            </w:pPr>
            <w:r>
              <w:rPr>
                <w:b/>
                <w:sz w:val="12"/>
              </w:rPr>
              <w:t xml:space="preserve">2 294 </w:t>
            </w:r>
          </w:p>
        </w:tc>
        <w:tc>
          <w:tcPr>
            <w:tcW w:w="880" w:type="dxa"/>
            <w:tcBorders>
              <w:top w:val="single" w:sz="4" w:space="0" w:color="000000"/>
              <w:left w:val="single" w:sz="4" w:space="0" w:color="000000"/>
              <w:bottom w:val="single" w:sz="4" w:space="0" w:color="000000"/>
              <w:right w:val="single" w:sz="4" w:space="0" w:color="000000"/>
            </w:tcBorders>
            <w:vAlign w:val="center"/>
          </w:tcPr>
          <w:p w14:paraId="75606B02" w14:textId="77777777" w:rsidR="00E26C14" w:rsidRDefault="00CB3576">
            <w:pPr>
              <w:spacing w:after="0" w:line="259" w:lineRule="auto"/>
              <w:ind w:left="0" w:right="30" w:firstLine="0"/>
              <w:jc w:val="right"/>
            </w:pPr>
            <w:r>
              <w:rPr>
                <w:b/>
                <w:sz w:val="12"/>
              </w:rPr>
              <w:t xml:space="preserve">1 179 </w:t>
            </w:r>
          </w:p>
        </w:tc>
        <w:tc>
          <w:tcPr>
            <w:tcW w:w="881" w:type="dxa"/>
            <w:tcBorders>
              <w:top w:val="single" w:sz="4" w:space="0" w:color="000000"/>
              <w:left w:val="single" w:sz="4" w:space="0" w:color="000000"/>
              <w:bottom w:val="single" w:sz="4" w:space="0" w:color="000000"/>
              <w:right w:val="single" w:sz="4" w:space="0" w:color="000000"/>
            </w:tcBorders>
            <w:vAlign w:val="center"/>
          </w:tcPr>
          <w:p w14:paraId="0EF617DA" w14:textId="77777777" w:rsidR="00E26C14" w:rsidRDefault="00CB3576">
            <w:pPr>
              <w:spacing w:after="0" w:line="259" w:lineRule="auto"/>
              <w:ind w:left="0" w:right="32" w:firstLine="0"/>
              <w:jc w:val="right"/>
            </w:pPr>
            <w:r>
              <w:rPr>
                <w:b/>
                <w:sz w:val="12"/>
              </w:rPr>
              <w:t xml:space="preserve">935 </w:t>
            </w:r>
          </w:p>
        </w:tc>
        <w:tc>
          <w:tcPr>
            <w:tcW w:w="880" w:type="dxa"/>
            <w:tcBorders>
              <w:top w:val="single" w:sz="4" w:space="0" w:color="000000"/>
              <w:left w:val="single" w:sz="4" w:space="0" w:color="000000"/>
              <w:bottom w:val="single" w:sz="4" w:space="0" w:color="000000"/>
              <w:right w:val="single" w:sz="4" w:space="0" w:color="000000"/>
            </w:tcBorders>
            <w:vAlign w:val="center"/>
          </w:tcPr>
          <w:p w14:paraId="11FDBDDF" w14:textId="77777777" w:rsidR="00E26C14" w:rsidRDefault="00CB3576">
            <w:pPr>
              <w:spacing w:after="0" w:line="259" w:lineRule="auto"/>
              <w:ind w:left="0" w:right="31" w:firstLine="0"/>
              <w:jc w:val="right"/>
            </w:pPr>
            <w:r>
              <w:rPr>
                <w:b/>
                <w:sz w:val="12"/>
              </w:rPr>
              <w:t xml:space="preserve">2 228 </w:t>
            </w:r>
          </w:p>
        </w:tc>
        <w:tc>
          <w:tcPr>
            <w:tcW w:w="880" w:type="dxa"/>
            <w:tcBorders>
              <w:top w:val="single" w:sz="4" w:space="0" w:color="000000"/>
              <w:left w:val="single" w:sz="4" w:space="0" w:color="000000"/>
              <w:bottom w:val="single" w:sz="4" w:space="0" w:color="000000"/>
              <w:right w:val="single" w:sz="4" w:space="0" w:color="000000"/>
            </w:tcBorders>
            <w:vAlign w:val="center"/>
          </w:tcPr>
          <w:p w14:paraId="4E69C5EA" w14:textId="77777777" w:rsidR="00E26C14" w:rsidRDefault="00CB3576">
            <w:pPr>
              <w:spacing w:after="0" w:line="259" w:lineRule="auto"/>
              <w:ind w:left="0" w:right="30" w:firstLine="0"/>
              <w:jc w:val="right"/>
            </w:pPr>
            <w:r>
              <w:rPr>
                <w:b/>
                <w:sz w:val="12"/>
              </w:rPr>
              <w:t xml:space="preserve">722 </w:t>
            </w:r>
          </w:p>
        </w:tc>
      </w:tr>
      <w:tr w:rsidR="00E26C14" w14:paraId="33D34EC3"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3AA5C751" w14:textId="77777777" w:rsidR="00E26C14" w:rsidRDefault="00CB3576">
            <w:pPr>
              <w:spacing w:after="0" w:line="259" w:lineRule="auto"/>
              <w:ind w:left="0" w:firstLine="0"/>
            </w:pPr>
            <w:r>
              <w:rPr>
                <w:b/>
                <w:sz w:val="12"/>
              </w:rPr>
              <w:t xml:space="preserve">Moduł I </w:t>
            </w:r>
          </w:p>
        </w:tc>
        <w:tc>
          <w:tcPr>
            <w:tcW w:w="900" w:type="dxa"/>
            <w:tcBorders>
              <w:top w:val="single" w:sz="4" w:space="0" w:color="000000"/>
              <w:left w:val="single" w:sz="4" w:space="0" w:color="000000"/>
              <w:bottom w:val="single" w:sz="4" w:space="0" w:color="000000"/>
              <w:right w:val="single" w:sz="4" w:space="0" w:color="000000"/>
            </w:tcBorders>
            <w:vAlign w:val="center"/>
          </w:tcPr>
          <w:p w14:paraId="04DC34CA" w14:textId="77777777" w:rsidR="00E26C14" w:rsidRDefault="00CB3576">
            <w:pPr>
              <w:spacing w:after="0" w:line="259" w:lineRule="auto"/>
              <w:ind w:left="0" w:right="29" w:firstLine="0"/>
              <w:jc w:val="right"/>
            </w:pPr>
            <w:r>
              <w:rPr>
                <w:b/>
                <w:sz w:val="12"/>
              </w:rPr>
              <w:t xml:space="preserve">12 442 </w:t>
            </w:r>
          </w:p>
        </w:tc>
        <w:tc>
          <w:tcPr>
            <w:tcW w:w="880" w:type="dxa"/>
            <w:tcBorders>
              <w:top w:val="single" w:sz="4" w:space="0" w:color="000000"/>
              <w:left w:val="single" w:sz="4" w:space="0" w:color="000000"/>
              <w:bottom w:val="single" w:sz="4" w:space="0" w:color="000000"/>
              <w:right w:val="single" w:sz="4" w:space="0" w:color="000000"/>
            </w:tcBorders>
            <w:vAlign w:val="center"/>
          </w:tcPr>
          <w:p w14:paraId="0EE1CC01" w14:textId="77777777" w:rsidR="00E26C14" w:rsidRDefault="00CB3576">
            <w:pPr>
              <w:spacing w:after="0" w:line="259" w:lineRule="auto"/>
              <w:ind w:left="0" w:right="30" w:firstLine="0"/>
              <w:jc w:val="right"/>
            </w:pPr>
            <w:r>
              <w:rPr>
                <w:sz w:val="12"/>
              </w:rPr>
              <w:t xml:space="preserve">679 </w:t>
            </w:r>
          </w:p>
        </w:tc>
        <w:tc>
          <w:tcPr>
            <w:tcW w:w="881" w:type="dxa"/>
            <w:tcBorders>
              <w:top w:val="single" w:sz="4" w:space="0" w:color="000000"/>
              <w:left w:val="single" w:sz="4" w:space="0" w:color="000000"/>
              <w:bottom w:val="single" w:sz="4" w:space="0" w:color="000000"/>
              <w:right w:val="single" w:sz="4" w:space="0" w:color="000000"/>
            </w:tcBorders>
            <w:vAlign w:val="center"/>
          </w:tcPr>
          <w:p w14:paraId="075BF2B2" w14:textId="77777777" w:rsidR="00E26C14" w:rsidRDefault="00CB3576">
            <w:pPr>
              <w:spacing w:after="0" w:line="259" w:lineRule="auto"/>
              <w:ind w:left="0" w:right="32" w:firstLine="0"/>
              <w:jc w:val="right"/>
            </w:pPr>
            <w:r>
              <w:rPr>
                <w:sz w:val="12"/>
              </w:rPr>
              <w:t xml:space="preserve">680 </w:t>
            </w:r>
          </w:p>
        </w:tc>
        <w:tc>
          <w:tcPr>
            <w:tcW w:w="880" w:type="dxa"/>
            <w:tcBorders>
              <w:top w:val="single" w:sz="4" w:space="0" w:color="000000"/>
              <w:left w:val="single" w:sz="4" w:space="0" w:color="000000"/>
              <w:bottom w:val="single" w:sz="4" w:space="0" w:color="000000"/>
              <w:right w:val="single" w:sz="4" w:space="0" w:color="000000"/>
            </w:tcBorders>
            <w:vAlign w:val="center"/>
          </w:tcPr>
          <w:p w14:paraId="6D7A5035" w14:textId="77777777" w:rsidR="00E26C14" w:rsidRDefault="00CB3576">
            <w:pPr>
              <w:spacing w:after="0" w:line="259" w:lineRule="auto"/>
              <w:ind w:left="0" w:right="31" w:firstLine="0"/>
              <w:jc w:val="right"/>
            </w:pPr>
            <w:r>
              <w:rPr>
                <w:sz w:val="12"/>
              </w:rPr>
              <w:t xml:space="preserve">624 </w:t>
            </w:r>
          </w:p>
        </w:tc>
        <w:tc>
          <w:tcPr>
            <w:tcW w:w="880" w:type="dxa"/>
            <w:tcBorders>
              <w:top w:val="single" w:sz="4" w:space="0" w:color="000000"/>
              <w:left w:val="single" w:sz="4" w:space="0" w:color="000000"/>
              <w:bottom w:val="single" w:sz="4" w:space="0" w:color="000000"/>
              <w:right w:val="single" w:sz="4" w:space="0" w:color="000000"/>
            </w:tcBorders>
            <w:vAlign w:val="center"/>
          </w:tcPr>
          <w:p w14:paraId="0863EE47" w14:textId="77777777" w:rsidR="00E26C14" w:rsidRDefault="00CB3576">
            <w:pPr>
              <w:spacing w:after="0" w:line="259" w:lineRule="auto"/>
              <w:ind w:left="0" w:right="30" w:firstLine="0"/>
              <w:jc w:val="right"/>
            </w:pPr>
            <w:r>
              <w:rPr>
                <w:sz w:val="12"/>
              </w:rPr>
              <w:t xml:space="preserve">484 </w:t>
            </w:r>
          </w:p>
        </w:tc>
        <w:tc>
          <w:tcPr>
            <w:tcW w:w="881" w:type="dxa"/>
            <w:tcBorders>
              <w:top w:val="single" w:sz="4" w:space="0" w:color="000000"/>
              <w:left w:val="single" w:sz="4" w:space="0" w:color="000000"/>
              <w:bottom w:val="single" w:sz="4" w:space="0" w:color="000000"/>
              <w:right w:val="single" w:sz="4" w:space="0" w:color="000000"/>
            </w:tcBorders>
            <w:vAlign w:val="center"/>
          </w:tcPr>
          <w:p w14:paraId="7CB8D85B" w14:textId="77777777" w:rsidR="00E26C14" w:rsidRDefault="00CB3576">
            <w:pPr>
              <w:spacing w:after="0" w:line="259" w:lineRule="auto"/>
              <w:ind w:left="0" w:right="32" w:firstLine="0"/>
              <w:jc w:val="right"/>
            </w:pPr>
            <w:r>
              <w:rPr>
                <w:sz w:val="12"/>
              </w:rPr>
              <w:t xml:space="preserve">793 </w:t>
            </w:r>
          </w:p>
        </w:tc>
        <w:tc>
          <w:tcPr>
            <w:tcW w:w="880" w:type="dxa"/>
            <w:tcBorders>
              <w:top w:val="single" w:sz="4" w:space="0" w:color="000000"/>
              <w:left w:val="single" w:sz="4" w:space="0" w:color="000000"/>
              <w:bottom w:val="single" w:sz="4" w:space="0" w:color="000000"/>
              <w:right w:val="single" w:sz="4" w:space="0" w:color="000000"/>
            </w:tcBorders>
            <w:vAlign w:val="center"/>
          </w:tcPr>
          <w:p w14:paraId="5A510E99" w14:textId="77777777" w:rsidR="00E26C14" w:rsidRDefault="00CB3576">
            <w:pPr>
              <w:spacing w:after="0" w:line="259" w:lineRule="auto"/>
              <w:ind w:left="0" w:right="31" w:firstLine="0"/>
              <w:jc w:val="right"/>
            </w:pPr>
            <w:r>
              <w:rPr>
                <w:sz w:val="12"/>
              </w:rPr>
              <w:t xml:space="preserve">862 </w:t>
            </w:r>
          </w:p>
        </w:tc>
        <w:tc>
          <w:tcPr>
            <w:tcW w:w="880" w:type="dxa"/>
            <w:tcBorders>
              <w:top w:val="single" w:sz="4" w:space="0" w:color="000000"/>
              <w:left w:val="single" w:sz="4" w:space="0" w:color="000000"/>
              <w:bottom w:val="single" w:sz="4" w:space="0" w:color="000000"/>
              <w:right w:val="single" w:sz="4" w:space="0" w:color="000000"/>
            </w:tcBorders>
            <w:vAlign w:val="center"/>
          </w:tcPr>
          <w:p w14:paraId="72A9E104" w14:textId="77777777" w:rsidR="00E26C14" w:rsidRDefault="00CB3576">
            <w:pPr>
              <w:spacing w:after="0" w:line="259" w:lineRule="auto"/>
              <w:ind w:left="0" w:right="30" w:firstLine="0"/>
              <w:jc w:val="right"/>
            </w:pPr>
            <w:r>
              <w:rPr>
                <w:sz w:val="12"/>
              </w:rPr>
              <w:t xml:space="preserve">1526 </w:t>
            </w:r>
          </w:p>
        </w:tc>
        <w:tc>
          <w:tcPr>
            <w:tcW w:w="881" w:type="dxa"/>
            <w:tcBorders>
              <w:top w:val="single" w:sz="4" w:space="0" w:color="000000"/>
              <w:left w:val="single" w:sz="4" w:space="0" w:color="000000"/>
              <w:bottom w:val="single" w:sz="4" w:space="0" w:color="000000"/>
              <w:right w:val="single" w:sz="4" w:space="0" w:color="000000"/>
            </w:tcBorders>
            <w:vAlign w:val="center"/>
          </w:tcPr>
          <w:p w14:paraId="7A2A43B2" w14:textId="77777777" w:rsidR="00E26C14" w:rsidRDefault="00CB3576">
            <w:pPr>
              <w:spacing w:after="0" w:line="259" w:lineRule="auto"/>
              <w:ind w:left="0" w:right="32" w:firstLine="0"/>
              <w:jc w:val="right"/>
            </w:pPr>
            <w:r>
              <w:rPr>
                <w:sz w:val="12"/>
              </w:rPr>
              <w:t xml:space="preserve">223 </w:t>
            </w:r>
          </w:p>
        </w:tc>
        <w:tc>
          <w:tcPr>
            <w:tcW w:w="880" w:type="dxa"/>
            <w:tcBorders>
              <w:top w:val="single" w:sz="4" w:space="0" w:color="000000"/>
              <w:left w:val="single" w:sz="4" w:space="0" w:color="000000"/>
              <w:bottom w:val="single" w:sz="4" w:space="0" w:color="000000"/>
              <w:right w:val="single" w:sz="4" w:space="0" w:color="000000"/>
            </w:tcBorders>
            <w:vAlign w:val="center"/>
          </w:tcPr>
          <w:p w14:paraId="4273FD93" w14:textId="77777777" w:rsidR="00E26C14" w:rsidRDefault="00CB3576">
            <w:pPr>
              <w:spacing w:after="0" w:line="259" w:lineRule="auto"/>
              <w:ind w:left="0" w:right="31" w:firstLine="0"/>
              <w:jc w:val="right"/>
            </w:pPr>
            <w:r>
              <w:rPr>
                <w:sz w:val="12"/>
              </w:rPr>
              <w:t xml:space="preserve">923 </w:t>
            </w:r>
          </w:p>
        </w:tc>
        <w:tc>
          <w:tcPr>
            <w:tcW w:w="880" w:type="dxa"/>
            <w:tcBorders>
              <w:top w:val="single" w:sz="4" w:space="0" w:color="000000"/>
              <w:left w:val="single" w:sz="4" w:space="0" w:color="000000"/>
              <w:bottom w:val="single" w:sz="4" w:space="0" w:color="000000"/>
              <w:right w:val="single" w:sz="4" w:space="0" w:color="000000"/>
            </w:tcBorders>
            <w:vAlign w:val="center"/>
          </w:tcPr>
          <w:p w14:paraId="76D3B841" w14:textId="77777777" w:rsidR="00E26C14" w:rsidRDefault="00CB3576">
            <w:pPr>
              <w:spacing w:after="0" w:line="259" w:lineRule="auto"/>
              <w:ind w:left="0" w:right="30" w:firstLine="0"/>
              <w:jc w:val="right"/>
            </w:pPr>
            <w:r>
              <w:rPr>
                <w:sz w:val="12"/>
              </w:rPr>
              <w:t xml:space="preserve">386 </w:t>
            </w:r>
          </w:p>
        </w:tc>
        <w:tc>
          <w:tcPr>
            <w:tcW w:w="881" w:type="dxa"/>
            <w:tcBorders>
              <w:top w:val="single" w:sz="4" w:space="0" w:color="000000"/>
              <w:left w:val="single" w:sz="4" w:space="0" w:color="000000"/>
              <w:bottom w:val="single" w:sz="4" w:space="0" w:color="000000"/>
              <w:right w:val="single" w:sz="4" w:space="0" w:color="000000"/>
            </w:tcBorders>
            <w:vAlign w:val="center"/>
          </w:tcPr>
          <w:p w14:paraId="33509D3C" w14:textId="77777777" w:rsidR="00E26C14" w:rsidRDefault="00CB3576">
            <w:pPr>
              <w:spacing w:after="0" w:line="259" w:lineRule="auto"/>
              <w:ind w:left="0" w:right="32" w:firstLine="0"/>
              <w:jc w:val="right"/>
            </w:pPr>
            <w:r>
              <w:rPr>
                <w:sz w:val="12"/>
              </w:rPr>
              <w:t xml:space="preserve">844 </w:t>
            </w:r>
          </w:p>
        </w:tc>
        <w:tc>
          <w:tcPr>
            <w:tcW w:w="880" w:type="dxa"/>
            <w:tcBorders>
              <w:top w:val="single" w:sz="4" w:space="0" w:color="000000"/>
              <w:left w:val="single" w:sz="4" w:space="0" w:color="000000"/>
              <w:bottom w:val="single" w:sz="4" w:space="0" w:color="000000"/>
              <w:right w:val="single" w:sz="4" w:space="0" w:color="000000"/>
            </w:tcBorders>
            <w:vAlign w:val="center"/>
          </w:tcPr>
          <w:p w14:paraId="36ACD7F2" w14:textId="77777777" w:rsidR="00E26C14" w:rsidRDefault="00CB3576">
            <w:pPr>
              <w:spacing w:after="0" w:line="259" w:lineRule="auto"/>
              <w:ind w:left="0" w:right="31" w:firstLine="0"/>
              <w:jc w:val="right"/>
            </w:pPr>
            <w:r>
              <w:rPr>
                <w:sz w:val="12"/>
              </w:rPr>
              <w:t xml:space="preserve">1460 </w:t>
            </w:r>
          </w:p>
        </w:tc>
        <w:tc>
          <w:tcPr>
            <w:tcW w:w="880" w:type="dxa"/>
            <w:tcBorders>
              <w:top w:val="single" w:sz="4" w:space="0" w:color="000000"/>
              <w:left w:val="single" w:sz="4" w:space="0" w:color="000000"/>
              <w:bottom w:val="single" w:sz="4" w:space="0" w:color="000000"/>
              <w:right w:val="single" w:sz="4" w:space="0" w:color="000000"/>
            </w:tcBorders>
            <w:vAlign w:val="center"/>
          </w:tcPr>
          <w:p w14:paraId="1FE52DE4" w14:textId="77777777" w:rsidR="00E26C14" w:rsidRDefault="00CB3576">
            <w:pPr>
              <w:spacing w:after="0" w:line="259" w:lineRule="auto"/>
              <w:ind w:left="0" w:right="30" w:firstLine="0"/>
              <w:jc w:val="right"/>
            </w:pPr>
            <w:r>
              <w:rPr>
                <w:sz w:val="12"/>
              </w:rPr>
              <w:t xml:space="preserve">596 </w:t>
            </w:r>
          </w:p>
        </w:tc>
        <w:tc>
          <w:tcPr>
            <w:tcW w:w="881" w:type="dxa"/>
            <w:tcBorders>
              <w:top w:val="single" w:sz="4" w:space="0" w:color="000000"/>
              <w:left w:val="single" w:sz="4" w:space="0" w:color="000000"/>
              <w:bottom w:val="single" w:sz="4" w:space="0" w:color="000000"/>
              <w:right w:val="single" w:sz="4" w:space="0" w:color="000000"/>
            </w:tcBorders>
            <w:vAlign w:val="center"/>
          </w:tcPr>
          <w:p w14:paraId="361E488A" w14:textId="77777777" w:rsidR="00E26C14" w:rsidRDefault="00CB3576">
            <w:pPr>
              <w:spacing w:after="0" w:line="259" w:lineRule="auto"/>
              <w:ind w:left="0" w:right="32" w:firstLine="0"/>
              <w:jc w:val="right"/>
            </w:pPr>
            <w:r>
              <w:rPr>
                <w:sz w:val="12"/>
              </w:rPr>
              <w:t xml:space="preserve">523 </w:t>
            </w:r>
          </w:p>
        </w:tc>
        <w:tc>
          <w:tcPr>
            <w:tcW w:w="880" w:type="dxa"/>
            <w:tcBorders>
              <w:top w:val="single" w:sz="4" w:space="0" w:color="000000"/>
              <w:left w:val="single" w:sz="4" w:space="0" w:color="000000"/>
              <w:bottom w:val="single" w:sz="4" w:space="0" w:color="000000"/>
              <w:right w:val="single" w:sz="4" w:space="0" w:color="000000"/>
            </w:tcBorders>
            <w:vAlign w:val="center"/>
          </w:tcPr>
          <w:p w14:paraId="42D19F43" w14:textId="77777777" w:rsidR="00E26C14" w:rsidRDefault="00CB3576">
            <w:pPr>
              <w:spacing w:after="0" w:line="259" w:lineRule="auto"/>
              <w:ind w:left="0" w:right="31" w:firstLine="0"/>
              <w:jc w:val="right"/>
            </w:pPr>
            <w:r>
              <w:rPr>
                <w:sz w:val="12"/>
              </w:rPr>
              <w:t xml:space="preserve">1341 </w:t>
            </w:r>
          </w:p>
        </w:tc>
        <w:tc>
          <w:tcPr>
            <w:tcW w:w="880" w:type="dxa"/>
            <w:tcBorders>
              <w:top w:val="single" w:sz="4" w:space="0" w:color="000000"/>
              <w:left w:val="single" w:sz="4" w:space="0" w:color="000000"/>
              <w:bottom w:val="single" w:sz="4" w:space="0" w:color="000000"/>
              <w:right w:val="single" w:sz="4" w:space="0" w:color="000000"/>
            </w:tcBorders>
            <w:vAlign w:val="center"/>
          </w:tcPr>
          <w:p w14:paraId="7ED7B1F7" w14:textId="77777777" w:rsidR="00E26C14" w:rsidRDefault="00CB3576">
            <w:pPr>
              <w:spacing w:after="0" w:line="259" w:lineRule="auto"/>
              <w:ind w:left="0" w:right="30" w:firstLine="0"/>
              <w:jc w:val="right"/>
            </w:pPr>
            <w:r>
              <w:rPr>
                <w:sz w:val="12"/>
              </w:rPr>
              <w:t xml:space="preserve">498 </w:t>
            </w:r>
          </w:p>
        </w:tc>
      </w:tr>
      <w:tr w:rsidR="00E26C14" w14:paraId="04637D77"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4C815665" w14:textId="77777777" w:rsidR="00E26C14" w:rsidRDefault="00CB3576">
            <w:pPr>
              <w:spacing w:after="0" w:line="259" w:lineRule="auto"/>
              <w:ind w:left="0" w:firstLine="0"/>
            </w:pPr>
            <w:r>
              <w:rPr>
                <w:b/>
                <w:sz w:val="12"/>
              </w:rPr>
              <w:t xml:space="preserve">Moduł II </w:t>
            </w:r>
          </w:p>
        </w:tc>
        <w:tc>
          <w:tcPr>
            <w:tcW w:w="900" w:type="dxa"/>
            <w:tcBorders>
              <w:top w:val="single" w:sz="4" w:space="0" w:color="000000"/>
              <w:left w:val="single" w:sz="4" w:space="0" w:color="000000"/>
              <w:bottom w:val="single" w:sz="4" w:space="0" w:color="000000"/>
              <w:right w:val="single" w:sz="4" w:space="0" w:color="000000"/>
            </w:tcBorders>
            <w:vAlign w:val="center"/>
          </w:tcPr>
          <w:p w14:paraId="18DC4C71" w14:textId="77777777" w:rsidR="00E26C14" w:rsidRDefault="00CB3576">
            <w:pPr>
              <w:spacing w:after="0" w:line="259" w:lineRule="auto"/>
              <w:ind w:left="0" w:right="29" w:firstLine="0"/>
              <w:jc w:val="right"/>
            </w:pPr>
            <w:r>
              <w:rPr>
                <w:b/>
                <w:sz w:val="12"/>
              </w:rPr>
              <w:t xml:space="preserve">9 598 </w:t>
            </w:r>
          </w:p>
        </w:tc>
        <w:tc>
          <w:tcPr>
            <w:tcW w:w="880" w:type="dxa"/>
            <w:tcBorders>
              <w:top w:val="single" w:sz="4" w:space="0" w:color="000000"/>
              <w:left w:val="single" w:sz="4" w:space="0" w:color="000000"/>
              <w:bottom w:val="single" w:sz="4" w:space="0" w:color="000000"/>
              <w:right w:val="single" w:sz="4" w:space="0" w:color="000000"/>
            </w:tcBorders>
            <w:vAlign w:val="center"/>
          </w:tcPr>
          <w:p w14:paraId="566D462B" w14:textId="77777777" w:rsidR="00E26C14" w:rsidRDefault="00CB3576">
            <w:pPr>
              <w:spacing w:after="0" w:line="259" w:lineRule="auto"/>
              <w:ind w:left="0" w:right="30" w:firstLine="0"/>
              <w:jc w:val="right"/>
            </w:pPr>
            <w:r>
              <w:rPr>
                <w:sz w:val="12"/>
              </w:rPr>
              <w:t xml:space="preserve">546 </w:t>
            </w:r>
          </w:p>
        </w:tc>
        <w:tc>
          <w:tcPr>
            <w:tcW w:w="881" w:type="dxa"/>
            <w:tcBorders>
              <w:top w:val="single" w:sz="4" w:space="0" w:color="000000"/>
              <w:left w:val="single" w:sz="4" w:space="0" w:color="000000"/>
              <w:bottom w:val="single" w:sz="4" w:space="0" w:color="000000"/>
              <w:right w:val="single" w:sz="4" w:space="0" w:color="000000"/>
            </w:tcBorders>
            <w:vAlign w:val="center"/>
          </w:tcPr>
          <w:p w14:paraId="3929C586" w14:textId="77777777" w:rsidR="00E26C14" w:rsidRDefault="00CB3576">
            <w:pPr>
              <w:spacing w:after="0" w:line="259" w:lineRule="auto"/>
              <w:ind w:left="0" w:right="32" w:firstLine="0"/>
              <w:jc w:val="right"/>
            </w:pPr>
            <w:r>
              <w:rPr>
                <w:sz w:val="12"/>
              </w:rPr>
              <w:t xml:space="preserve">496 </w:t>
            </w:r>
          </w:p>
        </w:tc>
        <w:tc>
          <w:tcPr>
            <w:tcW w:w="880" w:type="dxa"/>
            <w:tcBorders>
              <w:top w:val="single" w:sz="4" w:space="0" w:color="000000"/>
              <w:left w:val="single" w:sz="4" w:space="0" w:color="000000"/>
              <w:bottom w:val="single" w:sz="4" w:space="0" w:color="000000"/>
              <w:right w:val="single" w:sz="4" w:space="0" w:color="000000"/>
            </w:tcBorders>
            <w:vAlign w:val="center"/>
          </w:tcPr>
          <w:p w14:paraId="128B80B8" w14:textId="77777777" w:rsidR="00E26C14" w:rsidRDefault="00CB3576">
            <w:pPr>
              <w:spacing w:after="0" w:line="259" w:lineRule="auto"/>
              <w:ind w:left="0" w:right="31" w:firstLine="0"/>
              <w:jc w:val="right"/>
            </w:pPr>
            <w:r>
              <w:rPr>
                <w:sz w:val="12"/>
              </w:rPr>
              <w:t xml:space="preserve">506 </w:t>
            </w:r>
          </w:p>
        </w:tc>
        <w:tc>
          <w:tcPr>
            <w:tcW w:w="880" w:type="dxa"/>
            <w:tcBorders>
              <w:top w:val="single" w:sz="4" w:space="0" w:color="000000"/>
              <w:left w:val="single" w:sz="4" w:space="0" w:color="000000"/>
              <w:bottom w:val="single" w:sz="4" w:space="0" w:color="000000"/>
              <w:right w:val="single" w:sz="4" w:space="0" w:color="000000"/>
            </w:tcBorders>
            <w:vAlign w:val="center"/>
          </w:tcPr>
          <w:p w14:paraId="0CD5E0EC" w14:textId="77777777" w:rsidR="00E26C14" w:rsidRDefault="00CB3576">
            <w:pPr>
              <w:spacing w:after="0" w:line="259" w:lineRule="auto"/>
              <w:ind w:left="0" w:right="30" w:firstLine="0"/>
              <w:jc w:val="right"/>
            </w:pPr>
            <w:r>
              <w:rPr>
                <w:sz w:val="12"/>
              </w:rPr>
              <w:t xml:space="preserve">403 </w:t>
            </w:r>
          </w:p>
        </w:tc>
        <w:tc>
          <w:tcPr>
            <w:tcW w:w="881" w:type="dxa"/>
            <w:tcBorders>
              <w:top w:val="single" w:sz="4" w:space="0" w:color="000000"/>
              <w:left w:val="single" w:sz="4" w:space="0" w:color="000000"/>
              <w:bottom w:val="single" w:sz="4" w:space="0" w:color="000000"/>
              <w:right w:val="single" w:sz="4" w:space="0" w:color="000000"/>
            </w:tcBorders>
            <w:vAlign w:val="center"/>
          </w:tcPr>
          <w:p w14:paraId="04227B8E" w14:textId="77777777" w:rsidR="00E26C14" w:rsidRDefault="00CB3576">
            <w:pPr>
              <w:spacing w:after="0" w:line="259" w:lineRule="auto"/>
              <w:ind w:left="0" w:right="32" w:firstLine="0"/>
              <w:jc w:val="right"/>
            </w:pPr>
            <w:r>
              <w:rPr>
                <w:sz w:val="12"/>
              </w:rPr>
              <w:t xml:space="preserve">551 </w:t>
            </w:r>
          </w:p>
        </w:tc>
        <w:tc>
          <w:tcPr>
            <w:tcW w:w="880" w:type="dxa"/>
            <w:tcBorders>
              <w:top w:val="single" w:sz="4" w:space="0" w:color="000000"/>
              <w:left w:val="single" w:sz="4" w:space="0" w:color="000000"/>
              <w:bottom w:val="single" w:sz="4" w:space="0" w:color="000000"/>
              <w:right w:val="single" w:sz="4" w:space="0" w:color="000000"/>
            </w:tcBorders>
            <w:vAlign w:val="center"/>
          </w:tcPr>
          <w:p w14:paraId="39EAA471" w14:textId="77777777" w:rsidR="00E26C14" w:rsidRDefault="00CB3576">
            <w:pPr>
              <w:spacing w:after="0" w:line="259" w:lineRule="auto"/>
              <w:ind w:left="0" w:right="31" w:firstLine="0"/>
              <w:jc w:val="right"/>
            </w:pPr>
            <w:r>
              <w:rPr>
                <w:sz w:val="12"/>
              </w:rPr>
              <w:t xml:space="preserve">614 </w:t>
            </w:r>
          </w:p>
        </w:tc>
        <w:tc>
          <w:tcPr>
            <w:tcW w:w="880" w:type="dxa"/>
            <w:tcBorders>
              <w:top w:val="single" w:sz="4" w:space="0" w:color="000000"/>
              <w:left w:val="single" w:sz="4" w:space="0" w:color="000000"/>
              <w:bottom w:val="single" w:sz="4" w:space="0" w:color="000000"/>
              <w:right w:val="single" w:sz="4" w:space="0" w:color="000000"/>
            </w:tcBorders>
            <w:vAlign w:val="center"/>
          </w:tcPr>
          <w:p w14:paraId="79B3632E" w14:textId="77777777" w:rsidR="00E26C14" w:rsidRDefault="00CB3576">
            <w:pPr>
              <w:spacing w:after="0" w:line="259" w:lineRule="auto"/>
              <w:ind w:left="0" w:right="30" w:firstLine="0"/>
              <w:jc w:val="right"/>
            </w:pPr>
            <w:r>
              <w:rPr>
                <w:sz w:val="12"/>
              </w:rPr>
              <w:t xml:space="preserve">1121 </w:t>
            </w:r>
          </w:p>
        </w:tc>
        <w:tc>
          <w:tcPr>
            <w:tcW w:w="881" w:type="dxa"/>
            <w:tcBorders>
              <w:top w:val="single" w:sz="4" w:space="0" w:color="000000"/>
              <w:left w:val="single" w:sz="4" w:space="0" w:color="000000"/>
              <w:bottom w:val="single" w:sz="4" w:space="0" w:color="000000"/>
              <w:right w:val="single" w:sz="4" w:space="0" w:color="000000"/>
            </w:tcBorders>
            <w:vAlign w:val="center"/>
          </w:tcPr>
          <w:p w14:paraId="71F0DDA2" w14:textId="77777777" w:rsidR="00E26C14" w:rsidRDefault="00CB3576">
            <w:pPr>
              <w:spacing w:after="0" w:line="259" w:lineRule="auto"/>
              <w:ind w:left="0" w:right="32" w:firstLine="0"/>
              <w:jc w:val="right"/>
            </w:pPr>
            <w:r>
              <w:rPr>
                <w:sz w:val="12"/>
              </w:rPr>
              <w:t xml:space="preserve">164 </w:t>
            </w:r>
          </w:p>
        </w:tc>
        <w:tc>
          <w:tcPr>
            <w:tcW w:w="880" w:type="dxa"/>
            <w:tcBorders>
              <w:top w:val="single" w:sz="4" w:space="0" w:color="000000"/>
              <w:left w:val="single" w:sz="4" w:space="0" w:color="000000"/>
              <w:bottom w:val="single" w:sz="4" w:space="0" w:color="000000"/>
              <w:right w:val="single" w:sz="4" w:space="0" w:color="000000"/>
            </w:tcBorders>
            <w:vAlign w:val="center"/>
          </w:tcPr>
          <w:p w14:paraId="40738EDB" w14:textId="77777777" w:rsidR="00E26C14" w:rsidRDefault="00CB3576">
            <w:pPr>
              <w:spacing w:after="0" w:line="259" w:lineRule="auto"/>
              <w:ind w:left="0" w:right="31" w:firstLine="0"/>
              <w:jc w:val="right"/>
            </w:pPr>
            <w:r>
              <w:rPr>
                <w:sz w:val="12"/>
              </w:rPr>
              <w:t xml:space="preserve">809 </w:t>
            </w:r>
          </w:p>
        </w:tc>
        <w:tc>
          <w:tcPr>
            <w:tcW w:w="880" w:type="dxa"/>
            <w:tcBorders>
              <w:top w:val="single" w:sz="4" w:space="0" w:color="000000"/>
              <w:left w:val="single" w:sz="4" w:space="0" w:color="000000"/>
              <w:bottom w:val="single" w:sz="4" w:space="0" w:color="000000"/>
              <w:right w:val="single" w:sz="4" w:space="0" w:color="000000"/>
            </w:tcBorders>
            <w:vAlign w:val="center"/>
          </w:tcPr>
          <w:p w14:paraId="2C3C3CE7" w14:textId="77777777" w:rsidR="00E26C14" w:rsidRDefault="00CB3576">
            <w:pPr>
              <w:spacing w:after="0" w:line="259" w:lineRule="auto"/>
              <w:ind w:left="0" w:right="30" w:firstLine="0"/>
              <w:jc w:val="right"/>
            </w:pPr>
            <w:r>
              <w:rPr>
                <w:sz w:val="12"/>
              </w:rPr>
              <w:t xml:space="preserve">254 </w:t>
            </w:r>
          </w:p>
        </w:tc>
        <w:tc>
          <w:tcPr>
            <w:tcW w:w="881" w:type="dxa"/>
            <w:tcBorders>
              <w:top w:val="single" w:sz="4" w:space="0" w:color="000000"/>
              <w:left w:val="single" w:sz="4" w:space="0" w:color="000000"/>
              <w:bottom w:val="single" w:sz="4" w:space="0" w:color="000000"/>
              <w:right w:val="single" w:sz="4" w:space="0" w:color="000000"/>
            </w:tcBorders>
            <w:vAlign w:val="center"/>
          </w:tcPr>
          <w:p w14:paraId="1DF93F7D" w14:textId="77777777" w:rsidR="00E26C14" w:rsidRDefault="00CB3576">
            <w:pPr>
              <w:spacing w:after="0" w:line="259" w:lineRule="auto"/>
              <w:ind w:left="0" w:right="32" w:firstLine="0"/>
              <w:jc w:val="right"/>
            </w:pPr>
            <w:r>
              <w:rPr>
                <w:sz w:val="12"/>
              </w:rPr>
              <w:t xml:space="preserve">982 </w:t>
            </w:r>
          </w:p>
        </w:tc>
        <w:tc>
          <w:tcPr>
            <w:tcW w:w="880" w:type="dxa"/>
            <w:tcBorders>
              <w:top w:val="single" w:sz="4" w:space="0" w:color="000000"/>
              <w:left w:val="single" w:sz="4" w:space="0" w:color="000000"/>
              <w:bottom w:val="single" w:sz="4" w:space="0" w:color="000000"/>
              <w:right w:val="single" w:sz="4" w:space="0" w:color="000000"/>
            </w:tcBorders>
            <w:vAlign w:val="center"/>
          </w:tcPr>
          <w:p w14:paraId="7E056284" w14:textId="77777777" w:rsidR="00E26C14" w:rsidRDefault="00CB3576">
            <w:pPr>
              <w:spacing w:after="0" w:line="259" w:lineRule="auto"/>
              <w:ind w:left="0" w:right="31" w:firstLine="0"/>
              <w:jc w:val="right"/>
            </w:pPr>
            <w:r>
              <w:rPr>
                <w:sz w:val="12"/>
              </w:rPr>
              <w:t xml:space="preserve">894 </w:t>
            </w:r>
          </w:p>
        </w:tc>
        <w:tc>
          <w:tcPr>
            <w:tcW w:w="880" w:type="dxa"/>
            <w:tcBorders>
              <w:top w:val="single" w:sz="4" w:space="0" w:color="000000"/>
              <w:left w:val="single" w:sz="4" w:space="0" w:color="000000"/>
              <w:bottom w:val="single" w:sz="4" w:space="0" w:color="000000"/>
              <w:right w:val="single" w:sz="4" w:space="0" w:color="000000"/>
            </w:tcBorders>
            <w:vAlign w:val="center"/>
          </w:tcPr>
          <w:p w14:paraId="2FA1666D" w14:textId="77777777" w:rsidR="00E26C14" w:rsidRDefault="00CB3576">
            <w:pPr>
              <w:spacing w:after="0" w:line="259" w:lineRule="auto"/>
              <w:ind w:left="0" w:right="30" w:firstLine="0"/>
              <w:jc w:val="right"/>
            </w:pPr>
            <w:r>
              <w:rPr>
                <w:sz w:val="12"/>
              </w:rPr>
              <w:t xml:space="preserve">611 </w:t>
            </w:r>
          </w:p>
        </w:tc>
        <w:tc>
          <w:tcPr>
            <w:tcW w:w="881" w:type="dxa"/>
            <w:tcBorders>
              <w:top w:val="single" w:sz="4" w:space="0" w:color="000000"/>
              <w:left w:val="single" w:sz="4" w:space="0" w:color="000000"/>
              <w:bottom w:val="single" w:sz="4" w:space="0" w:color="000000"/>
              <w:right w:val="single" w:sz="4" w:space="0" w:color="000000"/>
            </w:tcBorders>
            <w:vAlign w:val="center"/>
          </w:tcPr>
          <w:p w14:paraId="5DE342D4" w14:textId="77777777" w:rsidR="00E26C14" w:rsidRDefault="00CB3576">
            <w:pPr>
              <w:spacing w:after="0" w:line="259" w:lineRule="auto"/>
              <w:ind w:left="0" w:right="32" w:firstLine="0"/>
              <w:jc w:val="right"/>
            </w:pPr>
            <w:r>
              <w:rPr>
                <w:sz w:val="12"/>
              </w:rPr>
              <w:t xml:space="preserve">457 </w:t>
            </w:r>
          </w:p>
        </w:tc>
        <w:tc>
          <w:tcPr>
            <w:tcW w:w="880" w:type="dxa"/>
            <w:tcBorders>
              <w:top w:val="single" w:sz="4" w:space="0" w:color="000000"/>
              <w:left w:val="single" w:sz="4" w:space="0" w:color="000000"/>
              <w:bottom w:val="single" w:sz="4" w:space="0" w:color="000000"/>
              <w:right w:val="single" w:sz="4" w:space="0" w:color="000000"/>
            </w:tcBorders>
            <w:vAlign w:val="center"/>
          </w:tcPr>
          <w:p w14:paraId="7287BA0C" w14:textId="77777777" w:rsidR="00E26C14" w:rsidRDefault="00CB3576">
            <w:pPr>
              <w:spacing w:after="0" w:line="259" w:lineRule="auto"/>
              <w:ind w:left="0" w:right="31" w:firstLine="0"/>
              <w:jc w:val="right"/>
            </w:pPr>
            <w:r>
              <w:rPr>
                <w:sz w:val="12"/>
              </w:rPr>
              <w:t xml:space="preserve">939 </w:t>
            </w:r>
          </w:p>
        </w:tc>
        <w:tc>
          <w:tcPr>
            <w:tcW w:w="880" w:type="dxa"/>
            <w:tcBorders>
              <w:top w:val="single" w:sz="4" w:space="0" w:color="000000"/>
              <w:left w:val="single" w:sz="4" w:space="0" w:color="000000"/>
              <w:bottom w:val="single" w:sz="4" w:space="0" w:color="000000"/>
              <w:right w:val="single" w:sz="4" w:space="0" w:color="000000"/>
            </w:tcBorders>
            <w:vAlign w:val="center"/>
          </w:tcPr>
          <w:p w14:paraId="5BF941F0" w14:textId="77777777" w:rsidR="00E26C14" w:rsidRDefault="00CB3576">
            <w:pPr>
              <w:spacing w:after="0" w:line="259" w:lineRule="auto"/>
              <w:ind w:left="0" w:right="30" w:firstLine="0"/>
              <w:jc w:val="right"/>
            </w:pPr>
            <w:r>
              <w:rPr>
                <w:sz w:val="12"/>
              </w:rPr>
              <w:t xml:space="preserve">251 </w:t>
            </w:r>
          </w:p>
        </w:tc>
      </w:tr>
      <w:tr w:rsidR="00E26C14" w14:paraId="3553EDCE"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77D0F992" w14:textId="77777777" w:rsidR="00E26C14" w:rsidRDefault="00CB3576">
            <w:pPr>
              <w:spacing w:after="0" w:line="259" w:lineRule="auto"/>
              <w:ind w:left="0" w:firstLine="0"/>
            </w:pPr>
            <w:r>
              <w:rPr>
                <w:b/>
                <w:sz w:val="12"/>
              </w:rPr>
              <w:t xml:space="preserve">Kwota wypłacona, w tym: </w:t>
            </w:r>
          </w:p>
        </w:tc>
        <w:tc>
          <w:tcPr>
            <w:tcW w:w="900" w:type="dxa"/>
            <w:tcBorders>
              <w:top w:val="single" w:sz="4" w:space="0" w:color="000000"/>
              <w:left w:val="single" w:sz="4" w:space="0" w:color="000000"/>
              <w:bottom w:val="single" w:sz="4" w:space="0" w:color="000000"/>
              <w:right w:val="single" w:sz="4" w:space="0" w:color="000000"/>
            </w:tcBorders>
            <w:vAlign w:val="center"/>
          </w:tcPr>
          <w:p w14:paraId="270350D9" w14:textId="77777777" w:rsidR="00E26C14" w:rsidRDefault="00CB3576">
            <w:pPr>
              <w:spacing w:after="0" w:line="259" w:lineRule="auto"/>
              <w:ind w:left="11" w:firstLine="0"/>
            </w:pPr>
            <w:r>
              <w:rPr>
                <w:b/>
                <w:sz w:val="12"/>
              </w:rPr>
              <w:t xml:space="preserve">187 583 386,86 </w:t>
            </w:r>
          </w:p>
        </w:tc>
        <w:tc>
          <w:tcPr>
            <w:tcW w:w="880" w:type="dxa"/>
            <w:tcBorders>
              <w:top w:val="single" w:sz="4" w:space="0" w:color="000000"/>
              <w:left w:val="single" w:sz="4" w:space="0" w:color="000000"/>
              <w:bottom w:val="single" w:sz="4" w:space="0" w:color="000000"/>
              <w:right w:val="single" w:sz="4" w:space="0" w:color="000000"/>
            </w:tcBorders>
            <w:vAlign w:val="center"/>
          </w:tcPr>
          <w:p w14:paraId="45416395" w14:textId="77777777" w:rsidR="00E26C14" w:rsidRDefault="00CB3576">
            <w:pPr>
              <w:spacing w:after="0" w:line="259" w:lineRule="auto"/>
              <w:ind w:left="0" w:right="30" w:firstLine="0"/>
              <w:jc w:val="right"/>
            </w:pPr>
            <w:r>
              <w:rPr>
                <w:b/>
                <w:sz w:val="12"/>
              </w:rPr>
              <w:t xml:space="preserve">11 921 063,49 </w:t>
            </w:r>
          </w:p>
        </w:tc>
        <w:tc>
          <w:tcPr>
            <w:tcW w:w="881" w:type="dxa"/>
            <w:tcBorders>
              <w:top w:val="single" w:sz="4" w:space="0" w:color="000000"/>
              <w:left w:val="single" w:sz="4" w:space="0" w:color="000000"/>
              <w:bottom w:val="single" w:sz="4" w:space="0" w:color="000000"/>
              <w:right w:val="single" w:sz="4" w:space="0" w:color="000000"/>
            </w:tcBorders>
            <w:vAlign w:val="center"/>
          </w:tcPr>
          <w:p w14:paraId="7896214B" w14:textId="77777777" w:rsidR="00E26C14" w:rsidRDefault="00CB3576">
            <w:pPr>
              <w:spacing w:after="0" w:line="259" w:lineRule="auto"/>
              <w:ind w:left="0" w:right="33" w:firstLine="0"/>
              <w:jc w:val="right"/>
            </w:pPr>
            <w:r>
              <w:rPr>
                <w:b/>
                <w:sz w:val="12"/>
              </w:rPr>
              <w:t xml:space="preserve">10 123 377,28 </w:t>
            </w:r>
          </w:p>
        </w:tc>
        <w:tc>
          <w:tcPr>
            <w:tcW w:w="880" w:type="dxa"/>
            <w:tcBorders>
              <w:top w:val="single" w:sz="4" w:space="0" w:color="000000"/>
              <w:left w:val="single" w:sz="4" w:space="0" w:color="000000"/>
              <w:bottom w:val="single" w:sz="4" w:space="0" w:color="000000"/>
              <w:right w:val="single" w:sz="4" w:space="0" w:color="000000"/>
            </w:tcBorders>
            <w:vAlign w:val="center"/>
          </w:tcPr>
          <w:p w14:paraId="3288361B" w14:textId="77777777" w:rsidR="00E26C14" w:rsidRDefault="00CB3576">
            <w:pPr>
              <w:spacing w:after="0" w:line="259" w:lineRule="auto"/>
              <w:ind w:left="0" w:right="31" w:firstLine="0"/>
              <w:jc w:val="right"/>
            </w:pPr>
            <w:r>
              <w:rPr>
                <w:b/>
                <w:sz w:val="12"/>
              </w:rPr>
              <w:t xml:space="preserve">9 922 787,20 </w:t>
            </w:r>
          </w:p>
        </w:tc>
        <w:tc>
          <w:tcPr>
            <w:tcW w:w="880" w:type="dxa"/>
            <w:tcBorders>
              <w:top w:val="single" w:sz="4" w:space="0" w:color="000000"/>
              <w:left w:val="single" w:sz="4" w:space="0" w:color="000000"/>
              <w:bottom w:val="single" w:sz="4" w:space="0" w:color="000000"/>
              <w:right w:val="single" w:sz="4" w:space="0" w:color="000000"/>
            </w:tcBorders>
            <w:vAlign w:val="center"/>
          </w:tcPr>
          <w:p w14:paraId="2E906707" w14:textId="77777777" w:rsidR="00E26C14" w:rsidRDefault="00CB3576">
            <w:pPr>
              <w:spacing w:after="0" w:line="259" w:lineRule="auto"/>
              <w:ind w:left="0" w:right="31" w:firstLine="0"/>
              <w:jc w:val="right"/>
            </w:pPr>
            <w:r>
              <w:rPr>
                <w:b/>
                <w:sz w:val="12"/>
              </w:rPr>
              <w:t xml:space="preserve">6 131 229,16 </w:t>
            </w:r>
          </w:p>
        </w:tc>
        <w:tc>
          <w:tcPr>
            <w:tcW w:w="881" w:type="dxa"/>
            <w:tcBorders>
              <w:top w:val="single" w:sz="4" w:space="0" w:color="000000"/>
              <w:left w:val="single" w:sz="4" w:space="0" w:color="000000"/>
              <w:bottom w:val="single" w:sz="4" w:space="0" w:color="000000"/>
              <w:right w:val="single" w:sz="4" w:space="0" w:color="000000"/>
            </w:tcBorders>
            <w:vAlign w:val="center"/>
          </w:tcPr>
          <w:p w14:paraId="74CD3A60" w14:textId="77777777" w:rsidR="00E26C14" w:rsidRDefault="00CB3576">
            <w:pPr>
              <w:spacing w:after="0" w:line="259" w:lineRule="auto"/>
              <w:ind w:left="0" w:right="33" w:firstLine="0"/>
              <w:jc w:val="right"/>
            </w:pPr>
            <w:r>
              <w:rPr>
                <w:b/>
                <w:sz w:val="12"/>
              </w:rPr>
              <w:t xml:space="preserve">14 560 029,85 </w:t>
            </w:r>
          </w:p>
        </w:tc>
        <w:tc>
          <w:tcPr>
            <w:tcW w:w="880" w:type="dxa"/>
            <w:tcBorders>
              <w:top w:val="single" w:sz="4" w:space="0" w:color="000000"/>
              <w:left w:val="single" w:sz="4" w:space="0" w:color="000000"/>
              <w:bottom w:val="single" w:sz="4" w:space="0" w:color="000000"/>
              <w:right w:val="single" w:sz="4" w:space="0" w:color="000000"/>
            </w:tcBorders>
            <w:vAlign w:val="center"/>
          </w:tcPr>
          <w:p w14:paraId="004575FB" w14:textId="77777777" w:rsidR="00E26C14" w:rsidRDefault="00CB3576">
            <w:pPr>
              <w:spacing w:after="0" w:line="259" w:lineRule="auto"/>
              <w:ind w:left="0" w:right="31" w:firstLine="0"/>
              <w:jc w:val="right"/>
            </w:pPr>
            <w:r>
              <w:rPr>
                <w:b/>
                <w:sz w:val="12"/>
              </w:rPr>
              <w:t xml:space="preserve">11 931 876,64 </w:t>
            </w:r>
          </w:p>
        </w:tc>
        <w:tc>
          <w:tcPr>
            <w:tcW w:w="880" w:type="dxa"/>
            <w:tcBorders>
              <w:top w:val="single" w:sz="4" w:space="0" w:color="000000"/>
              <w:left w:val="single" w:sz="4" w:space="0" w:color="000000"/>
              <w:bottom w:val="single" w:sz="4" w:space="0" w:color="000000"/>
              <w:right w:val="single" w:sz="4" w:space="0" w:color="000000"/>
            </w:tcBorders>
            <w:vAlign w:val="center"/>
          </w:tcPr>
          <w:p w14:paraId="03CBD077" w14:textId="77777777" w:rsidR="00E26C14" w:rsidRDefault="00CB3576">
            <w:pPr>
              <w:spacing w:after="0" w:line="259" w:lineRule="auto"/>
              <w:ind w:left="0" w:right="30" w:firstLine="0"/>
              <w:jc w:val="right"/>
            </w:pPr>
            <w:r>
              <w:rPr>
                <w:b/>
                <w:sz w:val="12"/>
              </w:rPr>
              <w:t xml:space="preserve">22 786 283,00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D091423" w14:textId="77777777" w:rsidR="00E26C14" w:rsidRDefault="00CB3576">
            <w:pPr>
              <w:spacing w:after="0" w:line="259" w:lineRule="auto"/>
              <w:ind w:left="0" w:right="33" w:firstLine="0"/>
              <w:jc w:val="right"/>
            </w:pPr>
            <w:r>
              <w:rPr>
                <w:b/>
                <w:sz w:val="12"/>
              </w:rPr>
              <w:t xml:space="preserve">4 164 653,94 </w:t>
            </w:r>
          </w:p>
        </w:tc>
        <w:tc>
          <w:tcPr>
            <w:tcW w:w="880" w:type="dxa"/>
            <w:tcBorders>
              <w:top w:val="single" w:sz="4" w:space="0" w:color="000000"/>
              <w:left w:val="single" w:sz="4" w:space="0" w:color="000000"/>
              <w:bottom w:val="single" w:sz="4" w:space="0" w:color="000000"/>
              <w:right w:val="single" w:sz="4" w:space="0" w:color="000000"/>
            </w:tcBorders>
            <w:vAlign w:val="center"/>
          </w:tcPr>
          <w:p w14:paraId="20565FB0" w14:textId="77777777" w:rsidR="00E26C14" w:rsidRDefault="00CB3576">
            <w:pPr>
              <w:spacing w:after="0" w:line="259" w:lineRule="auto"/>
              <w:ind w:left="0" w:right="31" w:firstLine="0"/>
              <w:jc w:val="right"/>
            </w:pPr>
            <w:r>
              <w:rPr>
                <w:b/>
                <w:sz w:val="12"/>
              </w:rPr>
              <w:t xml:space="preserve">11 791 606,00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CA1B5E2" w14:textId="77777777" w:rsidR="00E26C14" w:rsidRDefault="00CB3576">
            <w:pPr>
              <w:spacing w:after="0" w:line="259" w:lineRule="auto"/>
              <w:ind w:left="0" w:right="30" w:firstLine="0"/>
              <w:jc w:val="right"/>
            </w:pPr>
            <w:r>
              <w:rPr>
                <w:b/>
                <w:sz w:val="12"/>
              </w:rPr>
              <w:t xml:space="preserve">6 327 070,66 </w:t>
            </w:r>
          </w:p>
        </w:tc>
        <w:tc>
          <w:tcPr>
            <w:tcW w:w="881" w:type="dxa"/>
            <w:tcBorders>
              <w:top w:val="single" w:sz="4" w:space="0" w:color="000000"/>
              <w:left w:val="single" w:sz="4" w:space="0" w:color="000000"/>
              <w:bottom w:val="single" w:sz="4" w:space="0" w:color="000000"/>
              <w:right w:val="single" w:sz="4" w:space="0" w:color="000000"/>
            </w:tcBorders>
            <w:vAlign w:val="center"/>
          </w:tcPr>
          <w:p w14:paraId="52CB7BDD" w14:textId="77777777" w:rsidR="00E26C14" w:rsidRDefault="00CB3576">
            <w:pPr>
              <w:spacing w:after="0" w:line="259" w:lineRule="auto"/>
              <w:ind w:left="0" w:right="33" w:firstLine="0"/>
              <w:jc w:val="right"/>
            </w:pPr>
            <w:r>
              <w:rPr>
                <w:b/>
                <w:sz w:val="12"/>
              </w:rPr>
              <w:t xml:space="preserve">14 503 757,47 </w:t>
            </w:r>
          </w:p>
        </w:tc>
        <w:tc>
          <w:tcPr>
            <w:tcW w:w="880" w:type="dxa"/>
            <w:tcBorders>
              <w:top w:val="single" w:sz="4" w:space="0" w:color="000000"/>
              <w:left w:val="single" w:sz="4" w:space="0" w:color="000000"/>
              <w:bottom w:val="single" w:sz="4" w:space="0" w:color="000000"/>
              <w:right w:val="single" w:sz="4" w:space="0" w:color="000000"/>
            </w:tcBorders>
            <w:vAlign w:val="center"/>
          </w:tcPr>
          <w:p w14:paraId="635BA22D" w14:textId="77777777" w:rsidR="00E26C14" w:rsidRDefault="00CB3576">
            <w:pPr>
              <w:spacing w:after="0" w:line="259" w:lineRule="auto"/>
              <w:ind w:left="0" w:right="31" w:firstLine="0"/>
              <w:jc w:val="right"/>
            </w:pPr>
            <w:r>
              <w:rPr>
                <w:b/>
                <w:sz w:val="12"/>
              </w:rPr>
              <w:t xml:space="preserve">20 239 357,14 </w:t>
            </w:r>
          </w:p>
        </w:tc>
        <w:tc>
          <w:tcPr>
            <w:tcW w:w="880" w:type="dxa"/>
            <w:tcBorders>
              <w:top w:val="single" w:sz="4" w:space="0" w:color="000000"/>
              <w:left w:val="single" w:sz="4" w:space="0" w:color="000000"/>
              <w:bottom w:val="single" w:sz="4" w:space="0" w:color="000000"/>
              <w:right w:val="single" w:sz="4" w:space="0" w:color="000000"/>
            </w:tcBorders>
            <w:vAlign w:val="center"/>
          </w:tcPr>
          <w:p w14:paraId="4D6990D5" w14:textId="77777777" w:rsidR="00E26C14" w:rsidRDefault="00CB3576">
            <w:pPr>
              <w:spacing w:after="0" w:line="259" w:lineRule="auto"/>
              <w:ind w:left="0" w:right="31" w:firstLine="0"/>
              <w:jc w:val="right"/>
            </w:pPr>
            <w:r>
              <w:rPr>
                <w:b/>
                <w:sz w:val="12"/>
              </w:rPr>
              <w:t xml:space="preserve">8 930 094,33 </w:t>
            </w:r>
          </w:p>
        </w:tc>
        <w:tc>
          <w:tcPr>
            <w:tcW w:w="881" w:type="dxa"/>
            <w:tcBorders>
              <w:top w:val="single" w:sz="4" w:space="0" w:color="000000"/>
              <w:left w:val="single" w:sz="4" w:space="0" w:color="000000"/>
              <w:bottom w:val="single" w:sz="4" w:space="0" w:color="000000"/>
              <w:right w:val="single" w:sz="4" w:space="0" w:color="000000"/>
            </w:tcBorders>
            <w:vAlign w:val="center"/>
          </w:tcPr>
          <w:p w14:paraId="65E61837" w14:textId="77777777" w:rsidR="00E26C14" w:rsidRDefault="00CB3576">
            <w:pPr>
              <w:spacing w:after="0" w:line="259" w:lineRule="auto"/>
              <w:ind w:left="0" w:right="33" w:firstLine="0"/>
              <w:jc w:val="right"/>
            </w:pPr>
            <w:r>
              <w:rPr>
                <w:b/>
                <w:sz w:val="12"/>
              </w:rPr>
              <w:t xml:space="preserve">7 458 840,74 </w:t>
            </w:r>
          </w:p>
        </w:tc>
        <w:tc>
          <w:tcPr>
            <w:tcW w:w="880" w:type="dxa"/>
            <w:tcBorders>
              <w:top w:val="single" w:sz="4" w:space="0" w:color="000000"/>
              <w:left w:val="single" w:sz="4" w:space="0" w:color="000000"/>
              <w:bottom w:val="single" w:sz="4" w:space="0" w:color="000000"/>
              <w:right w:val="single" w:sz="4" w:space="0" w:color="000000"/>
            </w:tcBorders>
            <w:vAlign w:val="center"/>
          </w:tcPr>
          <w:p w14:paraId="473BD1D8" w14:textId="77777777" w:rsidR="00E26C14" w:rsidRDefault="00CB3576">
            <w:pPr>
              <w:spacing w:after="0" w:line="259" w:lineRule="auto"/>
              <w:ind w:left="0" w:right="31" w:firstLine="0"/>
              <w:jc w:val="right"/>
            </w:pPr>
            <w:r>
              <w:rPr>
                <w:b/>
                <w:sz w:val="12"/>
              </w:rPr>
              <w:t xml:space="preserve">19 762 793,34 </w:t>
            </w:r>
          </w:p>
        </w:tc>
        <w:tc>
          <w:tcPr>
            <w:tcW w:w="880" w:type="dxa"/>
            <w:tcBorders>
              <w:top w:val="single" w:sz="4" w:space="0" w:color="000000"/>
              <w:left w:val="single" w:sz="4" w:space="0" w:color="000000"/>
              <w:bottom w:val="single" w:sz="4" w:space="0" w:color="000000"/>
              <w:right w:val="single" w:sz="4" w:space="0" w:color="000000"/>
            </w:tcBorders>
            <w:vAlign w:val="center"/>
          </w:tcPr>
          <w:p w14:paraId="5CEE1978" w14:textId="77777777" w:rsidR="00E26C14" w:rsidRDefault="00CB3576">
            <w:pPr>
              <w:spacing w:after="0" w:line="259" w:lineRule="auto"/>
              <w:ind w:left="0" w:right="30" w:firstLine="0"/>
              <w:jc w:val="right"/>
            </w:pPr>
            <w:r>
              <w:rPr>
                <w:b/>
                <w:sz w:val="12"/>
              </w:rPr>
              <w:t xml:space="preserve">7 028 566,62 </w:t>
            </w:r>
          </w:p>
        </w:tc>
      </w:tr>
      <w:tr w:rsidR="00E26C14" w14:paraId="0CC463DB"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6FD6D02C" w14:textId="77777777" w:rsidR="00E26C14" w:rsidRDefault="00CB3576">
            <w:pPr>
              <w:spacing w:after="0" w:line="259" w:lineRule="auto"/>
              <w:ind w:left="0" w:firstLine="0"/>
            </w:pPr>
            <w:r>
              <w:rPr>
                <w:b/>
                <w:sz w:val="12"/>
              </w:rPr>
              <w:t xml:space="preserve">Moduł I </w:t>
            </w:r>
          </w:p>
        </w:tc>
        <w:tc>
          <w:tcPr>
            <w:tcW w:w="900" w:type="dxa"/>
            <w:tcBorders>
              <w:top w:val="single" w:sz="4" w:space="0" w:color="000000"/>
              <w:left w:val="single" w:sz="4" w:space="0" w:color="000000"/>
              <w:bottom w:val="single" w:sz="4" w:space="0" w:color="000000"/>
              <w:right w:val="single" w:sz="4" w:space="0" w:color="000000"/>
            </w:tcBorders>
            <w:vAlign w:val="center"/>
          </w:tcPr>
          <w:p w14:paraId="1EFD2E1C" w14:textId="77777777" w:rsidR="00E26C14" w:rsidRDefault="00CB3576">
            <w:pPr>
              <w:spacing w:after="0" w:line="259" w:lineRule="auto"/>
              <w:ind w:left="11" w:firstLine="0"/>
            </w:pPr>
            <w:r>
              <w:rPr>
                <w:b/>
                <w:sz w:val="12"/>
              </w:rPr>
              <w:t xml:space="preserve">114 779 288,92 </w:t>
            </w:r>
          </w:p>
        </w:tc>
        <w:tc>
          <w:tcPr>
            <w:tcW w:w="880" w:type="dxa"/>
            <w:tcBorders>
              <w:top w:val="single" w:sz="4" w:space="0" w:color="000000"/>
              <w:left w:val="single" w:sz="4" w:space="0" w:color="000000"/>
              <w:bottom w:val="single" w:sz="4" w:space="0" w:color="000000"/>
              <w:right w:val="single" w:sz="4" w:space="0" w:color="000000"/>
            </w:tcBorders>
            <w:vAlign w:val="center"/>
          </w:tcPr>
          <w:p w14:paraId="71DEA10A" w14:textId="77777777" w:rsidR="00E26C14" w:rsidRDefault="00CB3576">
            <w:pPr>
              <w:spacing w:after="0" w:line="259" w:lineRule="auto"/>
              <w:ind w:left="0" w:right="30" w:firstLine="0"/>
              <w:jc w:val="right"/>
            </w:pPr>
            <w:r>
              <w:rPr>
                <w:sz w:val="12"/>
              </w:rPr>
              <w:t xml:space="preserve">7 316 470,74 </w:t>
            </w:r>
          </w:p>
        </w:tc>
        <w:tc>
          <w:tcPr>
            <w:tcW w:w="881" w:type="dxa"/>
            <w:tcBorders>
              <w:top w:val="single" w:sz="4" w:space="0" w:color="000000"/>
              <w:left w:val="single" w:sz="4" w:space="0" w:color="000000"/>
              <w:bottom w:val="single" w:sz="4" w:space="0" w:color="000000"/>
              <w:right w:val="single" w:sz="4" w:space="0" w:color="000000"/>
            </w:tcBorders>
            <w:vAlign w:val="center"/>
          </w:tcPr>
          <w:p w14:paraId="04D4F7AB" w14:textId="77777777" w:rsidR="00E26C14" w:rsidRDefault="00CB3576">
            <w:pPr>
              <w:spacing w:after="0" w:line="259" w:lineRule="auto"/>
              <w:ind w:left="0" w:right="33" w:firstLine="0"/>
              <w:jc w:val="right"/>
            </w:pPr>
            <w:r>
              <w:rPr>
                <w:sz w:val="12"/>
              </w:rPr>
              <w:t xml:space="preserve">6 584 582,79 </w:t>
            </w:r>
          </w:p>
        </w:tc>
        <w:tc>
          <w:tcPr>
            <w:tcW w:w="880" w:type="dxa"/>
            <w:tcBorders>
              <w:top w:val="single" w:sz="4" w:space="0" w:color="000000"/>
              <w:left w:val="single" w:sz="4" w:space="0" w:color="000000"/>
              <w:bottom w:val="single" w:sz="4" w:space="0" w:color="000000"/>
              <w:right w:val="single" w:sz="4" w:space="0" w:color="000000"/>
            </w:tcBorders>
            <w:vAlign w:val="center"/>
          </w:tcPr>
          <w:p w14:paraId="792E187C" w14:textId="77777777" w:rsidR="00E26C14" w:rsidRDefault="00CB3576">
            <w:pPr>
              <w:spacing w:after="0" w:line="259" w:lineRule="auto"/>
              <w:ind w:left="0" w:right="31" w:firstLine="0"/>
              <w:jc w:val="right"/>
            </w:pPr>
            <w:r>
              <w:rPr>
                <w:sz w:val="12"/>
              </w:rPr>
              <w:t xml:space="preserve">6 012 756,74 </w:t>
            </w:r>
          </w:p>
        </w:tc>
        <w:tc>
          <w:tcPr>
            <w:tcW w:w="880" w:type="dxa"/>
            <w:tcBorders>
              <w:top w:val="single" w:sz="4" w:space="0" w:color="000000"/>
              <w:left w:val="single" w:sz="4" w:space="0" w:color="000000"/>
              <w:bottom w:val="single" w:sz="4" w:space="0" w:color="000000"/>
              <w:right w:val="single" w:sz="4" w:space="0" w:color="000000"/>
            </w:tcBorders>
            <w:vAlign w:val="center"/>
          </w:tcPr>
          <w:p w14:paraId="786E442E" w14:textId="77777777" w:rsidR="00E26C14" w:rsidRDefault="00CB3576">
            <w:pPr>
              <w:spacing w:after="0" w:line="259" w:lineRule="auto"/>
              <w:ind w:left="0" w:right="31" w:firstLine="0"/>
              <w:jc w:val="right"/>
            </w:pPr>
            <w:r>
              <w:rPr>
                <w:sz w:val="12"/>
              </w:rPr>
              <w:t xml:space="preserve">3 278 004,65 </w:t>
            </w:r>
          </w:p>
        </w:tc>
        <w:tc>
          <w:tcPr>
            <w:tcW w:w="881" w:type="dxa"/>
            <w:tcBorders>
              <w:top w:val="single" w:sz="4" w:space="0" w:color="000000"/>
              <w:left w:val="single" w:sz="4" w:space="0" w:color="000000"/>
              <w:bottom w:val="single" w:sz="4" w:space="0" w:color="000000"/>
              <w:right w:val="single" w:sz="4" w:space="0" w:color="000000"/>
            </w:tcBorders>
            <w:vAlign w:val="center"/>
          </w:tcPr>
          <w:p w14:paraId="393A91B9" w14:textId="77777777" w:rsidR="00E26C14" w:rsidRDefault="00CB3576">
            <w:pPr>
              <w:spacing w:after="0" w:line="259" w:lineRule="auto"/>
              <w:ind w:left="0" w:right="33" w:firstLine="0"/>
              <w:jc w:val="right"/>
            </w:pPr>
            <w:r>
              <w:rPr>
                <w:sz w:val="12"/>
              </w:rPr>
              <w:t xml:space="preserve">9 764 154,70 </w:t>
            </w:r>
          </w:p>
        </w:tc>
        <w:tc>
          <w:tcPr>
            <w:tcW w:w="880" w:type="dxa"/>
            <w:tcBorders>
              <w:top w:val="single" w:sz="4" w:space="0" w:color="000000"/>
              <w:left w:val="single" w:sz="4" w:space="0" w:color="000000"/>
              <w:bottom w:val="single" w:sz="4" w:space="0" w:color="000000"/>
              <w:right w:val="single" w:sz="4" w:space="0" w:color="000000"/>
            </w:tcBorders>
            <w:vAlign w:val="center"/>
          </w:tcPr>
          <w:p w14:paraId="16F5272C" w14:textId="77777777" w:rsidR="00E26C14" w:rsidRDefault="00CB3576">
            <w:pPr>
              <w:spacing w:after="0" w:line="259" w:lineRule="auto"/>
              <w:ind w:left="0" w:right="31" w:firstLine="0"/>
              <w:jc w:val="right"/>
            </w:pPr>
            <w:r>
              <w:rPr>
                <w:sz w:val="12"/>
              </w:rPr>
              <w:t xml:space="preserve">7 368 740,37 </w:t>
            </w:r>
          </w:p>
        </w:tc>
        <w:tc>
          <w:tcPr>
            <w:tcW w:w="880" w:type="dxa"/>
            <w:tcBorders>
              <w:top w:val="single" w:sz="4" w:space="0" w:color="000000"/>
              <w:left w:val="single" w:sz="4" w:space="0" w:color="000000"/>
              <w:bottom w:val="single" w:sz="4" w:space="0" w:color="000000"/>
              <w:right w:val="single" w:sz="4" w:space="0" w:color="000000"/>
            </w:tcBorders>
            <w:vAlign w:val="center"/>
          </w:tcPr>
          <w:p w14:paraId="55EC88F7" w14:textId="77777777" w:rsidR="00E26C14" w:rsidRDefault="00CB3576">
            <w:pPr>
              <w:spacing w:after="0" w:line="259" w:lineRule="auto"/>
              <w:ind w:left="0" w:right="30" w:firstLine="0"/>
              <w:jc w:val="right"/>
            </w:pPr>
            <w:r>
              <w:rPr>
                <w:sz w:val="12"/>
              </w:rPr>
              <w:t xml:space="preserve">13 714 184,35 </w:t>
            </w:r>
          </w:p>
        </w:tc>
        <w:tc>
          <w:tcPr>
            <w:tcW w:w="881" w:type="dxa"/>
            <w:tcBorders>
              <w:top w:val="single" w:sz="4" w:space="0" w:color="000000"/>
              <w:left w:val="single" w:sz="4" w:space="0" w:color="000000"/>
              <w:bottom w:val="single" w:sz="4" w:space="0" w:color="000000"/>
              <w:right w:val="single" w:sz="4" w:space="0" w:color="000000"/>
            </w:tcBorders>
            <w:vAlign w:val="center"/>
          </w:tcPr>
          <w:p w14:paraId="6E4F5E98" w14:textId="77777777" w:rsidR="00E26C14" w:rsidRDefault="00CB3576">
            <w:pPr>
              <w:spacing w:after="0" w:line="259" w:lineRule="auto"/>
              <w:ind w:left="0" w:right="33" w:firstLine="0"/>
              <w:jc w:val="right"/>
            </w:pPr>
            <w:r>
              <w:rPr>
                <w:sz w:val="12"/>
              </w:rPr>
              <w:t xml:space="preserve">2 866 662,05 </w:t>
            </w:r>
          </w:p>
        </w:tc>
        <w:tc>
          <w:tcPr>
            <w:tcW w:w="880" w:type="dxa"/>
            <w:tcBorders>
              <w:top w:val="single" w:sz="4" w:space="0" w:color="000000"/>
              <w:left w:val="single" w:sz="4" w:space="0" w:color="000000"/>
              <w:bottom w:val="single" w:sz="4" w:space="0" w:color="000000"/>
              <w:right w:val="single" w:sz="4" w:space="0" w:color="000000"/>
            </w:tcBorders>
            <w:vAlign w:val="center"/>
          </w:tcPr>
          <w:p w14:paraId="75ECD883" w14:textId="77777777" w:rsidR="00E26C14" w:rsidRDefault="00CB3576">
            <w:pPr>
              <w:spacing w:after="0" w:line="259" w:lineRule="auto"/>
              <w:ind w:left="0" w:right="31" w:firstLine="0"/>
              <w:jc w:val="right"/>
            </w:pPr>
            <w:r>
              <w:rPr>
                <w:sz w:val="12"/>
              </w:rPr>
              <w:t xml:space="preserve">6 731 047,75 </w:t>
            </w:r>
          </w:p>
        </w:tc>
        <w:tc>
          <w:tcPr>
            <w:tcW w:w="880" w:type="dxa"/>
            <w:tcBorders>
              <w:top w:val="single" w:sz="4" w:space="0" w:color="000000"/>
              <w:left w:val="single" w:sz="4" w:space="0" w:color="000000"/>
              <w:bottom w:val="single" w:sz="4" w:space="0" w:color="000000"/>
              <w:right w:val="single" w:sz="4" w:space="0" w:color="000000"/>
            </w:tcBorders>
            <w:vAlign w:val="center"/>
          </w:tcPr>
          <w:p w14:paraId="1A3B1DFE" w14:textId="77777777" w:rsidR="00E26C14" w:rsidRDefault="00CB3576">
            <w:pPr>
              <w:spacing w:after="0" w:line="259" w:lineRule="auto"/>
              <w:ind w:left="0" w:right="30" w:firstLine="0"/>
              <w:jc w:val="right"/>
            </w:pPr>
            <w:r>
              <w:rPr>
                <w:sz w:val="12"/>
              </w:rPr>
              <w:t xml:space="preserve">4 294 298,31 </w:t>
            </w:r>
          </w:p>
        </w:tc>
        <w:tc>
          <w:tcPr>
            <w:tcW w:w="881" w:type="dxa"/>
            <w:tcBorders>
              <w:top w:val="single" w:sz="4" w:space="0" w:color="000000"/>
              <w:left w:val="single" w:sz="4" w:space="0" w:color="000000"/>
              <w:bottom w:val="single" w:sz="4" w:space="0" w:color="000000"/>
              <w:right w:val="single" w:sz="4" w:space="0" w:color="000000"/>
            </w:tcBorders>
            <w:vAlign w:val="center"/>
          </w:tcPr>
          <w:p w14:paraId="68FA4B40" w14:textId="77777777" w:rsidR="00E26C14" w:rsidRDefault="00CB3576">
            <w:pPr>
              <w:spacing w:after="0" w:line="259" w:lineRule="auto"/>
              <w:ind w:left="0" w:right="33" w:firstLine="0"/>
              <w:jc w:val="right"/>
            </w:pPr>
            <w:r>
              <w:rPr>
                <w:sz w:val="12"/>
              </w:rPr>
              <w:t xml:space="preserve">6 565 232,56 </w:t>
            </w:r>
          </w:p>
        </w:tc>
        <w:tc>
          <w:tcPr>
            <w:tcW w:w="880" w:type="dxa"/>
            <w:tcBorders>
              <w:top w:val="single" w:sz="4" w:space="0" w:color="000000"/>
              <w:left w:val="single" w:sz="4" w:space="0" w:color="000000"/>
              <w:bottom w:val="single" w:sz="4" w:space="0" w:color="000000"/>
              <w:right w:val="single" w:sz="4" w:space="0" w:color="000000"/>
            </w:tcBorders>
            <w:vAlign w:val="center"/>
          </w:tcPr>
          <w:p w14:paraId="6525B602" w14:textId="77777777" w:rsidR="00E26C14" w:rsidRDefault="00CB3576">
            <w:pPr>
              <w:spacing w:after="0" w:line="259" w:lineRule="auto"/>
              <w:ind w:left="0" w:right="32" w:firstLine="0"/>
              <w:jc w:val="right"/>
            </w:pPr>
            <w:r>
              <w:rPr>
                <w:sz w:val="12"/>
              </w:rPr>
              <w:t xml:space="preserve">13 787 050,58 </w:t>
            </w:r>
          </w:p>
        </w:tc>
        <w:tc>
          <w:tcPr>
            <w:tcW w:w="880" w:type="dxa"/>
            <w:tcBorders>
              <w:top w:val="single" w:sz="4" w:space="0" w:color="000000"/>
              <w:left w:val="single" w:sz="4" w:space="0" w:color="000000"/>
              <w:bottom w:val="single" w:sz="4" w:space="0" w:color="000000"/>
              <w:right w:val="single" w:sz="4" w:space="0" w:color="000000"/>
            </w:tcBorders>
            <w:vAlign w:val="center"/>
          </w:tcPr>
          <w:p w14:paraId="72C449CF" w14:textId="77777777" w:rsidR="00E26C14" w:rsidRDefault="00CB3576">
            <w:pPr>
              <w:spacing w:after="0" w:line="259" w:lineRule="auto"/>
              <w:ind w:left="0" w:right="31" w:firstLine="0"/>
              <w:jc w:val="right"/>
            </w:pPr>
            <w:r>
              <w:rPr>
                <w:sz w:val="12"/>
              </w:rPr>
              <w:t xml:space="preserve">4 803 926,33 </w:t>
            </w:r>
          </w:p>
        </w:tc>
        <w:tc>
          <w:tcPr>
            <w:tcW w:w="881" w:type="dxa"/>
            <w:tcBorders>
              <w:top w:val="single" w:sz="4" w:space="0" w:color="000000"/>
              <w:left w:val="single" w:sz="4" w:space="0" w:color="000000"/>
              <w:bottom w:val="single" w:sz="4" w:space="0" w:color="000000"/>
              <w:right w:val="single" w:sz="4" w:space="0" w:color="000000"/>
            </w:tcBorders>
            <w:vAlign w:val="center"/>
          </w:tcPr>
          <w:p w14:paraId="6F50774B" w14:textId="77777777" w:rsidR="00E26C14" w:rsidRDefault="00CB3576">
            <w:pPr>
              <w:spacing w:after="0" w:line="259" w:lineRule="auto"/>
              <w:ind w:left="0" w:right="33" w:firstLine="0"/>
              <w:jc w:val="right"/>
            </w:pPr>
            <w:r>
              <w:rPr>
                <w:sz w:val="12"/>
              </w:rPr>
              <w:t xml:space="preserve">4 167 168,20 </w:t>
            </w:r>
          </w:p>
        </w:tc>
        <w:tc>
          <w:tcPr>
            <w:tcW w:w="880" w:type="dxa"/>
            <w:tcBorders>
              <w:top w:val="single" w:sz="4" w:space="0" w:color="000000"/>
              <w:left w:val="single" w:sz="4" w:space="0" w:color="000000"/>
              <w:bottom w:val="single" w:sz="4" w:space="0" w:color="000000"/>
              <w:right w:val="single" w:sz="4" w:space="0" w:color="000000"/>
            </w:tcBorders>
            <w:vAlign w:val="center"/>
          </w:tcPr>
          <w:p w14:paraId="7CFD6411" w14:textId="77777777" w:rsidR="00E26C14" w:rsidRDefault="00CB3576">
            <w:pPr>
              <w:spacing w:after="0" w:line="259" w:lineRule="auto"/>
              <w:ind w:left="0" w:right="32" w:firstLine="0"/>
              <w:jc w:val="right"/>
            </w:pPr>
            <w:r>
              <w:rPr>
                <w:sz w:val="12"/>
              </w:rPr>
              <w:t xml:space="preserve">12 610 004,25 </w:t>
            </w:r>
          </w:p>
        </w:tc>
        <w:tc>
          <w:tcPr>
            <w:tcW w:w="880" w:type="dxa"/>
            <w:tcBorders>
              <w:top w:val="single" w:sz="4" w:space="0" w:color="000000"/>
              <w:left w:val="single" w:sz="4" w:space="0" w:color="000000"/>
              <w:bottom w:val="single" w:sz="4" w:space="0" w:color="000000"/>
              <w:right w:val="single" w:sz="4" w:space="0" w:color="000000"/>
            </w:tcBorders>
            <w:vAlign w:val="center"/>
          </w:tcPr>
          <w:p w14:paraId="1FF4C8B4" w14:textId="77777777" w:rsidR="00E26C14" w:rsidRDefault="00CB3576">
            <w:pPr>
              <w:spacing w:after="0" w:line="259" w:lineRule="auto"/>
              <w:ind w:left="0" w:right="30" w:firstLine="0"/>
              <w:jc w:val="right"/>
            </w:pPr>
            <w:r>
              <w:rPr>
                <w:sz w:val="12"/>
              </w:rPr>
              <w:t xml:space="preserve">4 915 004,55 </w:t>
            </w:r>
          </w:p>
        </w:tc>
      </w:tr>
      <w:tr w:rsidR="00E26C14" w14:paraId="322CACB6" w14:textId="77777777">
        <w:trPr>
          <w:trHeight w:val="512"/>
        </w:trPr>
        <w:tc>
          <w:tcPr>
            <w:tcW w:w="1117" w:type="dxa"/>
            <w:tcBorders>
              <w:top w:val="single" w:sz="4" w:space="0" w:color="000000"/>
              <w:left w:val="single" w:sz="4" w:space="0" w:color="000000"/>
              <w:bottom w:val="single" w:sz="4" w:space="0" w:color="000000"/>
              <w:right w:val="single" w:sz="4" w:space="0" w:color="000000"/>
            </w:tcBorders>
            <w:vAlign w:val="center"/>
          </w:tcPr>
          <w:p w14:paraId="65378074" w14:textId="77777777" w:rsidR="00E26C14" w:rsidRDefault="00CB3576">
            <w:pPr>
              <w:spacing w:after="0" w:line="259" w:lineRule="auto"/>
              <w:ind w:left="0" w:firstLine="0"/>
            </w:pPr>
            <w:r>
              <w:rPr>
                <w:b/>
                <w:sz w:val="12"/>
              </w:rPr>
              <w:lastRenderedPageBreak/>
              <w:t xml:space="preserve">Moduł II </w:t>
            </w:r>
          </w:p>
        </w:tc>
        <w:tc>
          <w:tcPr>
            <w:tcW w:w="900" w:type="dxa"/>
            <w:tcBorders>
              <w:top w:val="single" w:sz="4" w:space="0" w:color="000000"/>
              <w:left w:val="single" w:sz="4" w:space="0" w:color="000000"/>
              <w:bottom w:val="single" w:sz="4" w:space="0" w:color="000000"/>
              <w:right w:val="single" w:sz="4" w:space="0" w:color="000000"/>
            </w:tcBorders>
            <w:vAlign w:val="center"/>
          </w:tcPr>
          <w:p w14:paraId="1D47CF50" w14:textId="77777777" w:rsidR="00E26C14" w:rsidRDefault="00CB3576">
            <w:pPr>
              <w:spacing w:after="0" w:line="259" w:lineRule="auto"/>
              <w:ind w:left="0" w:right="29" w:firstLine="0"/>
              <w:jc w:val="right"/>
            </w:pPr>
            <w:r>
              <w:rPr>
                <w:b/>
                <w:sz w:val="12"/>
              </w:rPr>
              <w:t xml:space="preserve">60 552 437,09 </w:t>
            </w:r>
          </w:p>
        </w:tc>
        <w:tc>
          <w:tcPr>
            <w:tcW w:w="880" w:type="dxa"/>
            <w:tcBorders>
              <w:top w:val="single" w:sz="4" w:space="0" w:color="000000"/>
              <w:left w:val="single" w:sz="4" w:space="0" w:color="000000"/>
              <w:bottom w:val="single" w:sz="4" w:space="0" w:color="000000"/>
              <w:right w:val="single" w:sz="4" w:space="0" w:color="000000"/>
            </w:tcBorders>
            <w:vAlign w:val="center"/>
          </w:tcPr>
          <w:p w14:paraId="66E8FC7D" w14:textId="77777777" w:rsidR="00E26C14" w:rsidRDefault="00CB3576">
            <w:pPr>
              <w:spacing w:after="0" w:line="259" w:lineRule="auto"/>
              <w:ind w:left="0" w:right="30" w:firstLine="0"/>
              <w:jc w:val="right"/>
            </w:pPr>
            <w:r>
              <w:rPr>
                <w:sz w:val="12"/>
              </w:rPr>
              <w:t xml:space="preserve">3 823 833,91 </w:t>
            </w:r>
          </w:p>
        </w:tc>
        <w:tc>
          <w:tcPr>
            <w:tcW w:w="881" w:type="dxa"/>
            <w:tcBorders>
              <w:top w:val="single" w:sz="4" w:space="0" w:color="000000"/>
              <w:left w:val="single" w:sz="4" w:space="0" w:color="000000"/>
              <w:bottom w:val="single" w:sz="4" w:space="0" w:color="000000"/>
              <w:right w:val="single" w:sz="4" w:space="0" w:color="000000"/>
            </w:tcBorders>
            <w:vAlign w:val="center"/>
          </w:tcPr>
          <w:p w14:paraId="132B2BBE" w14:textId="77777777" w:rsidR="00E26C14" w:rsidRDefault="00CB3576">
            <w:pPr>
              <w:spacing w:after="0" w:line="259" w:lineRule="auto"/>
              <w:ind w:left="0" w:right="33" w:firstLine="0"/>
              <w:jc w:val="right"/>
            </w:pPr>
            <w:r>
              <w:rPr>
                <w:sz w:val="12"/>
              </w:rPr>
              <w:t xml:space="preserve">2 884 691,96 </w:t>
            </w:r>
          </w:p>
        </w:tc>
        <w:tc>
          <w:tcPr>
            <w:tcW w:w="880" w:type="dxa"/>
            <w:tcBorders>
              <w:top w:val="single" w:sz="4" w:space="0" w:color="000000"/>
              <w:left w:val="single" w:sz="4" w:space="0" w:color="000000"/>
              <w:bottom w:val="single" w:sz="4" w:space="0" w:color="000000"/>
              <w:right w:val="single" w:sz="4" w:space="0" w:color="000000"/>
            </w:tcBorders>
            <w:vAlign w:val="center"/>
          </w:tcPr>
          <w:p w14:paraId="7A39D3D0" w14:textId="77777777" w:rsidR="00E26C14" w:rsidRDefault="00CB3576">
            <w:pPr>
              <w:spacing w:after="0" w:line="259" w:lineRule="auto"/>
              <w:ind w:left="0" w:right="31" w:firstLine="0"/>
              <w:jc w:val="right"/>
            </w:pPr>
            <w:r>
              <w:rPr>
                <w:sz w:val="12"/>
              </w:rPr>
              <w:t xml:space="preserve">3 241 525,95 </w:t>
            </w:r>
          </w:p>
        </w:tc>
        <w:tc>
          <w:tcPr>
            <w:tcW w:w="880" w:type="dxa"/>
            <w:tcBorders>
              <w:top w:val="single" w:sz="4" w:space="0" w:color="000000"/>
              <w:left w:val="single" w:sz="4" w:space="0" w:color="000000"/>
              <w:bottom w:val="single" w:sz="4" w:space="0" w:color="000000"/>
              <w:right w:val="single" w:sz="4" w:space="0" w:color="000000"/>
            </w:tcBorders>
            <w:vAlign w:val="center"/>
          </w:tcPr>
          <w:p w14:paraId="177FD0D2" w14:textId="77777777" w:rsidR="00E26C14" w:rsidRDefault="00CB3576">
            <w:pPr>
              <w:spacing w:after="0" w:line="259" w:lineRule="auto"/>
              <w:ind w:left="0" w:right="31" w:firstLine="0"/>
              <w:jc w:val="right"/>
            </w:pPr>
            <w:r>
              <w:rPr>
                <w:sz w:val="12"/>
              </w:rPr>
              <w:t xml:space="preserve">2 455 872,99 </w:t>
            </w:r>
          </w:p>
        </w:tc>
        <w:tc>
          <w:tcPr>
            <w:tcW w:w="881" w:type="dxa"/>
            <w:tcBorders>
              <w:top w:val="single" w:sz="4" w:space="0" w:color="000000"/>
              <w:left w:val="single" w:sz="4" w:space="0" w:color="000000"/>
              <w:bottom w:val="single" w:sz="4" w:space="0" w:color="000000"/>
              <w:right w:val="single" w:sz="4" w:space="0" w:color="000000"/>
            </w:tcBorders>
            <w:vAlign w:val="center"/>
          </w:tcPr>
          <w:p w14:paraId="1D7ABE51" w14:textId="77777777" w:rsidR="00E26C14" w:rsidRDefault="00CB3576">
            <w:pPr>
              <w:spacing w:after="0" w:line="259" w:lineRule="auto"/>
              <w:ind w:left="0" w:right="33" w:firstLine="0"/>
              <w:jc w:val="right"/>
            </w:pPr>
            <w:r>
              <w:rPr>
                <w:sz w:val="12"/>
              </w:rPr>
              <w:t xml:space="preserve">3 797 594,48 </w:t>
            </w:r>
          </w:p>
        </w:tc>
        <w:tc>
          <w:tcPr>
            <w:tcW w:w="880" w:type="dxa"/>
            <w:tcBorders>
              <w:top w:val="single" w:sz="4" w:space="0" w:color="000000"/>
              <w:left w:val="single" w:sz="4" w:space="0" w:color="000000"/>
              <w:bottom w:val="single" w:sz="4" w:space="0" w:color="000000"/>
              <w:right w:val="single" w:sz="4" w:space="0" w:color="000000"/>
            </w:tcBorders>
            <w:vAlign w:val="center"/>
          </w:tcPr>
          <w:p w14:paraId="08E3DB7B" w14:textId="77777777" w:rsidR="00E26C14" w:rsidRDefault="00CB3576">
            <w:pPr>
              <w:spacing w:after="0" w:line="259" w:lineRule="auto"/>
              <w:ind w:left="0" w:right="31" w:firstLine="0"/>
              <w:jc w:val="right"/>
            </w:pPr>
            <w:r>
              <w:rPr>
                <w:sz w:val="12"/>
              </w:rPr>
              <w:t xml:space="preserve">3 765 994,49 </w:t>
            </w:r>
          </w:p>
        </w:tc>
        <w:tc>
          <w:tcPr>
            <w:tcW w:w="880" w:type="dxa"/>
            <w:tcBorders>
              <w:top w:val="single" w:sz="4" w:space="0" w:color="000000"/>
              <w:left w:val="single" w:sz="4" w:space="0" w:color="000000"/>
              <w:bottom w:val="single" w:sz="4" w:space="0" w:color="000000"/>
              <w:right w:val="single" w:sz="4" w:space="0" w:color="000000"/>
            </w:tcBorders>
            <w:vAlign w:val="center"/>
          </w:tcPr>
          <w:p w14:paraId="2867BE0C" w14:textId="77777777" w:rsidR="00E26C14" w:rsidRDefault="00CB3576">
            <w:pPr>
              <w:spacing w:after="0" w:line="259" w:lineRule="auto"/>
              <w:ind w:left="0" w:right="30" w:firstLine="0"/>
              <w:jc w:val="right"/>
            </w:pPr>
            <w:r>
              <w:rPr>
                <w:sz w:val="12"/>
              </w:rPr>
              <w:t xml:space="preserve">7 570 467,65 </w:t>
            </w:r>
          </w:p>
        </w:tc>
        <w:tc>
          <w:tcPr>
            <w:tcW w:w="881" w:type="dxa"/>
            <w:tcBorders>
              <w:top w:val="single" w:sz="4" w:space="0" w:color="000000"/>
              <w:left w:val="single" w:sz="4" w:space="0" w:color="000000"/>
              <w:bottom w:val="single" w:sz="4" w:space="0" w:color="000000"/>
              <w:right w:val="single" w:sz="4" w:space="0" w:color="000000"/>
            </w:tcBorders>
            <w:vAlign w:val="center"/>
          </w:tcPr>
          <w:p w14:paraId="2EF2AD53" w14:textId="77777777" w:rsidR="00E26C14" w:rsidRDefault="00CB3576">
            <w:pPr>
              <w:spacing w:after="0" w:line="259" w:lineRule="auto"/>
              <w:ind w:left="0" w:right="33" w:firstLine="0"/>
              <w:jc w:val="right"/>
            </w:pPr>
            <w:r>
              <w:rPr>
                <w:sz w:val="12"/>
              </w:rPr>
              <w:t xml:space="preserve">1 018 083,46 </w:t>
            </w:r>
          </w:p>
        </w:tc>
        <w:tc>
          <w:tcPr>
            <w:tcW w:w="880" w:type="dxa"/>
            <w:tcBorders>
              <w:top w:val="single" w:sz="4" w:space="0" w:color="000000"/>
              <w:left w:val="single" w:sz="4" w:space="0" w:color="000000"/>
              <w:bottom w:val="single" w:sz="4" w:space="0" w:color="000000"/>
              <w:right w:val="single" w:sz="4" w:space="0" w:color="000000"/>
            </w:tcBorders>
            <w:vAlign w:val="center"/>
          </w:tcPr>
          <w:p w14:paraId="2EF01043" w14:textId="77777777" w:rsidR="00E26C14" w:rsidRDefault="00CB3576">
            <w:pPr>
              <w:spacing w:after="0" w:line="259" w:lineRule="auto"/>
              <w:ind w:left="0" w:right="31" w:firstLine="0"/>
              <w:jc w:val="right"/>
            </w:pPr>
            <w:r>
              <w:rPr>
                <w:sz w:val="12"/>
              </w:rPr>
              <w:t xml:space="preserve">4 337 749,25 </w:t>
            </w:r>
          </w:p>
        </w:tc>
        <w:tc>
          <w:tcPr>
            <w:tcW w:w="880" w:type="dxa"/>
            <w:tcBorders>
              <w:top w:val="single" w:sz="4" w:space="0" w:color="000000"/>
              <w:left w:val="single" w:sz="4" w:space="0" w:color="000000"/>
              <w:bottom w:val="single" w:sz="4" w:space="0" w:color="000000"/>
              <w:right w:val="single" w:sz="4" w:space="0" w:color="000000"/>
            </w:tcBorders>
            <w:vAlign w:val="center"/>
          </w:tcPr>
          <w:p w14:paraId="4AAC9C47" w14:textId="77777777" w:rsidR="00E26C14" w:rsidRDefault="00CB3576">
            <w:pPr>
              <w:spacing w:after="0" w:line="259" w:lineRule="auto"/>
              <w:ind w:left="0" w:right="30" w:firstLine="0"/>
              <w:jc w:val="right"/>
            </w:pPr>
            <w:r>
              <w:rPr>
                <w:sz w:val="12"/>
              </w:rPr>
              <w:t xml:space="preserve">1 610 510,65 </w:t>
            </w:r>
          </w:p>
        </w:tc>
        <w:tc>
          <w:tcPr>
            <w:tcW w:w="881" w:type="dxa"/>
            <w:tcBorders>
              <w:top w:val="single" w:sz="4" w:space="0" w:color="000000"/>
              <w:left w:val="single" w:sz="4" w:space="0" w:color="000000"/>
              <w:bottom w:val="single" w:sz="4" w:space="0" w:color="000000"/>
              <w:right w:val="single" w:sz="4" w:space="0" w:color="000000"/>
            </w:tcBorders>
            <w:vAlign w:val="center"/>
          </w:tcPr>
          <w:p w14:paraId="5AF423A3" w14:textId="77777777" w:rsidR="00E26C14" w:rsidRDefault="00CB3576">
            <w:pPr>
              <w:spacing w:after="0" w:line="259" w:lineRule="auto"/>
              <w:ind w:left="0" w:right="33" w:firstLine="0"/>
              <w:jc w:val="right"/>
            </w:pPr>
            <w:r>
              <w:rPr>
                <w:sz w:val="12"/>
              </w:rPr>
              <w:t xml:space="preserve">7 008 383,27 </w:t>
            </w:r>
          </w:p>
        </w:tc>
        <w:tc>
          <w:tcPr>
            <w:tcW w:w="880" w:type="dxa"/>
            <w:tcBorders>
              <w:top w:val="single" w:sz="4" w:space="0" w:color="000000"/>
              <w:left w:val="single" w:sz="4" w:space="0" w:color="000000"/>
              <w:bottom w:val="single" w:sz="4" w:space="0" w:color="000000"/>
              <w:right w:val="single" w:sz="4" w:space="0" w:color="000000"/>
            </w:tcBorders>
            <w:vAlign w:val="center"/>
          </w:tcPr>
          <w:p w14:paraId="630807DE" w14:textId="77777777" w:rsidR="00E26C14" w:rsidRDefault="00CB3576">
            <w:pPr>
              <w:spacing w:after="0" w:line="259" w:lineRule="auto"/>
              <w:ind w:left="0" w:right="31" w:firstLine="0"/>
              <w:jc w:val="right"/>
            </w:pPr>
            <w:r>
              <w:rPr>
                <w:sz w:val="12"/>
              </w:rPr>
              <w:t xml:space="preserve">5 165 196,30 </w:t>
            </w:r>
          </w:p>
        </w:tc>
        <w:tc>
          <w:tcPr>
            <w:tcW w:w="880" w:type="dxa"/>
            <w:tcBorders>
              <w:top w:val="single" w:sz="4" w:space="0" w:color="000000"/>
              <w:left w:val="single" w:sz="4" w:space="0" w:color="000000"/>
              <w:bottom w:val="single" w:sz="4" w:space="0" w:color="000000"/>
              <w:right w:val="single" w:sz="4" w:space="0" w:color="000000"/>
            </w:tcBorders>
            <w:vAlign w:val="center"/>
          </w:tcPr>
          <w:p w14:paraId="4622BFD1" w14:textId="77777777" w:rsidR="00E26C14" w:rsidRDefault="00CB3576">
            <w:pPr>
              <w:spacing w:after="0" w:line="259" w:lineRule="auto"/>
              <w:ind w:left="0" w:right="31" w:firstLine="0"/>
              <w:jc w:val="right"/>
            </w:pPr>
            <w:r>
              <w:rPr>
                <w:sz w:val="12"/>
              </w:rPr>
              <w:t xml:space="preserve">3 558 060,75 </w:t>
            </w:r>
          </w:p>
        </w:tc>
        <w:tc>
          <w:tcPr>
            <w:tcW w:w="881" w:type="dxa"/>
            <w:tcBorders>
              <w:top w:val="single" w:sz="4" w:space="0" w:color="000000"/>
              <w:left w:val="single" w:sz="4" w:space="0" w:color="000000"/>
              <w:bottom w:val="single" w:sz="4" w:space="0" w:color="000000"/>
              <w:right w:val="single" w:sz="4" w:space="0" w:color="000000"/>
            </w:tcBorders>
            <w:vAlign w:val="center"/>
          </w:tcPr>
          <w:p w14:paraId="3E258B8B" w14:textId="77777777" w:rsidR="00E26C14" w:rsidRDefault="00CB3576">
            <w:pPr>
              <w:spacing w:after="0" w:line="259" w:lineRule="auto"/>
              <w:ind w:left="0" w:right="33" w:firstLine="0"/>
              <w:jc w:val="right"/>
            </w:pPr>
            <w:r>
              <w:rPr>
                <w:sz w:val="12"/>
              </w:rPr>
              <w:t xml:space="preserve">2 810 673,84 </w:t>
            </w:r>
          </w:p>
        </w:tc>
        <w:tc>
          <w:tcPr>
            <w:tcW w:w="880" w:type="dxa"/>
            <w:tcBorders>
              <w:top w:val="single" w:sz="4" w:space="0" w:color="000000"/>
              <w:left w:val="single" w:sz="4" w:space="0" w:color="000000"/>
              <w:bottom w:val="single" w:sz="4" w:space="0" w:color="000000"/>
              <w:right w:val="single" w:sz="4" w:space="0" w:color="000000"/>
            </w:tcBorders>
            <w:vAlign w:val="center"/>
          </w:tcPr>
          <w:p w14:paraId="41672C70" w14:textId="77777777" w:rsidR="00E26C14" w:rsidRDefault="00CB3576">
            <w:pPr>
              <w:spacing w:after="0" w:line="259" w:lineRule="auto"/>
              <w:ind w:left="0" w:right="31" w:firstLine="0"/>
              <w:jc w:val="right"/>
            </w:pPr>
            <w:r>
              <w:rPr>
                <w:sz w:val="12"/>
              </w:rPr>
              <w:t xml:space="preserve">5 858 945,56 </w:t>
            </w:r>
          </w:p>
        </w:tc>
        <w:tc>
          <w:tcPr>
            <w:tcW w:w="880" w:type="dxa"/>
            <w:tcBorders>
              <w:top w:val="single" w:sz="4" w:space="0" w:color="000000"/>
              <w:left w:val="single" w:sz="4" w:space="0" w:color="000000"/>
              <w:bottom w:val="single" w:sz="4" w:space="0" w:color="000000"/>
              <w:right w:val="single" w:sz="4" w:space="0" w:color="000000"/>
            </w:tcBorders>
            <w:vAlign w:val="center"/>
          </w:tcPr>
          <w:p w14:paraId="2E208F78" w14:textId="77777777" w:rsidR="00E26C14" w:rsidRDefault="00CB3576">
            <w:pPr>
              <w:spacing w:after="0" w:line="259" w:lineRule="auto"/>
              <w:ind w:left="0" w:right="30" w:firstLine="0"/>
              <w:jc w:val="right"/>
            </w:pPr>
            <w:r>
              <w:rPr>
                <w:sz w:val="12"/>
              </w:rPr>
              <w:t xml:space="preserve">1 644 852,58 </w:t>
            </w:r>
          </w:p>
        </w:tc>
      </w:tr>
      <w:tr w:rsidR="00E26C14" w14:paraId="12AB051E"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76EA8BD8" w14:textId="77777777" w:rsidR="00E26C14" w:rsidRDefault="00CB3576">
            <w:pPr>
              <w:spacing w:after="0" w:line="259" w:lineRule="auto"/>
              <w:ind w:left="0" w:firstLine="0"/>
            </w:pPr>
            <w:r>
              <w:rPr>
                <w:b/>
                <w:sz w:val="12"/>
              </w:rPr>
              <w:t xml:space="preserve">obsługa programu przez jst </w:t>
            </w:r>
          </w:p>
        </w:tc>
        <w:tc>
          <w:tcPr>
            <w:tcW w:w="900" w:type="dxa"/>
            <w:tcBorders>
              <w:top w:val="single" w:sz="4" w:space="0" w:color="000000"/>
              <w:left w:val="single" w:sz="4" w:space="0" w:color="000000"/>
              <w:bottom w:val="single" w:sz="4" w:space="0" w:color="000000"/>
              <w:right w:val="single" w:sz="4" w:space="0" w:color="000000"/>
            </w:tcBorders>
            <w:vAlign w:val="center"/>
          </w:tcPr>
          <w:p w14:paraId="1F03D37C" w14:textId="77777777" w:rsidR="00E26C14" w:rsidRDefault="00CB3576">
            <w:pPr>
              <w:spacing w:after="0" w:line="259" w:lineRule="auto"/>
              <w:ind w:left="0" w:right="29" w:firstLine="0"/>
              <w:jc w:val="right"/>
            </w:pPr>
            <w:r>
              <w:rPr>
                <w:b/>
                <w:sz w:val="12"/>
              </w:rPr>
              <w:t xml:space="preserve">8 713 326,81 </w:t>
            </w:r>
          </w:p>
        </w:tc>
        <w:tc>
          <w:tcPr>
            <w:tcW w:w="880" w:type="dxa"/>
            <w:tcBorders>
              <w:top w:val="single" w:sz="4" w:space="0" w:color="000000"/>
              <w:left w:val="single" w:sz="4" w:space="0" w:color="000000"/>
              <w:bottom w:val="single" w:sz="4" w:space="0" w:color="000000"/>
              <w:right w:val="single" w:sz="4" w:space="0" w:color="000000"/>
            </w:tcBorders>
            <w:vAlign w:val="center"/>
          </w:tcPr>
          <w:p w14:paraId="70D4F2D1" w14:textId="77777777" w:rsidR="00E26C14" w:rsidRDefault="00CB3576">
            <w:pPr>
              <w:spacing w:after="0" w:line="259" w:lineRule="auto"/>
              <w:ind w:left="0" w:right="30" w:firstLine="0"/>
              <w:jc w:val="right"/>
            </w:pPr>
            <w:r>
              <w:rPr>
                <w:sz w:val="12"/>
              </w:rPr>
              <w:t xml:space="preserve">549 488,89 </w:t>
            </w:r>
          </w:p>
        </w:tc>
        <w:tc>
          <w:tcPr>
            <w:tcW w:w="881" w:type="dxa"/>
            <w:tcBorders>
              <w:top w:val="single" w:sz="4" w:space="0" w:color="000000"/>
              <w:left w:val="single" w:sz="4" w:space="0" w:color="000000"/>
              <w:bottom w:val="single" w:sz="4" w:space="0" w:color="000000"/>
              <w:right w:val="single" w:sz="4" w:space="0" w:color="000000"/>
            </w:tcBorders>
            <w:vAlign w:val="center"/>
          </w:tcPr>
          <w:p w14:paraId="347433AA" w14:textId="77777777" w:rsidR="00E26C14" w:rsidRDefault="00CB3576">
            <w:pPr>
              <w:spacing w:after="0" w:line="259" w:lineRule="auto"/>
              <w:ind w:left="0" w:right="33" w:firstLine="0"/>
              <w:jc w:val="right"/>
            </w:pPr>
            <w:r>
              <w:rPr>
                <w:sz w:val="12"/>
              </w:rPr>
              <w:t xml:space="preserve">473 463,69 </w:t>
            </w:r>
          </w:p>
        </w:tc>
        <w:tc>
          <w:tcPr>
            <w:tcW w:w="880" w:type="dxa"/>
            <w:tcBorders>
              <w:top w:val="single" w:sz="4" w:space="0" w:color="000000"/>
              <w:left w:val="single" w:sz="4" w:space="0" w:color="000000"/>
              <w:bottom w:val="single" w:sz="4" w:space="0" w:color="000000"/>
              <w:right w:val="single" w:sz="4" w:space="0" w:color="000000"/>
            </w:tcBorders>
            <w:vAlign w:val="center"/>
          </w:tcPr>
          <w:p w14:paraId="68EEBE6C" w14:textId="77777777" w:rsidR="00E26C14" w:rsidRDefault="00CB3576">
            <w:pPr>
              <w:spacing w:after="0" w:line="259" w:lineRule="auto"/>
              <w:ind w:left="0" w:right="31" w:firstLine="0"/>
              <w:jc w:val="right"/>
            </w:pPr>
            <w:r>
              <w:rPr>
                <w:sz w:val="12"/>
              </w:rPr>
              <w:t xml:space="preserve">462 710,86 </w:t>
            </w:r>
          </w:p>
        </w:tc>
        <w:tc>
          <w:tcPr>
            <w:tcW w:w="880" w:type="dxa"/>
            <w:tcBorders>
              <w:top w:val="single" w:sz="4" w:space="0" w:color="000000"/>
              <w:left w:val="single" w:sz="4" w:space="0" w:color="000000"/>
              <w:bottom w:val="single" w:sz="4" w:space="0" w:color="000000"/>
              <w:right w:val="single" w:sz="4" w:space="0" w:color="000000"/>
            </w:tcBorders>
            <w:vAlign w:val="center"/>
          </w:tcPr>
          <w:p w14:paraId="2A0C21E2" w14:textId="77777777" w:rsidR="00E26C14" w:rsidRDefault="00CB3576">
            <w:pPr>
              <w:spacing w:after="0" w:line="259" w:lineRule="auto"/>
              <w:ind w:left="0" w:right="31" w:firstLine="0"/>
              <w:jc w:val="right"/>
            </w:pPr>
            <w:r>
              <w:rPr>
                <w:sz w:val="12"/>
              </w:rPr>
              <w:t xml:space="preserve">286 693,88 </w:t>
            </w:r>
          </w:p>
        </w:tc>
        <w:tc>
          <w:tcPr>
            <w:tcW w:w="881" w:type="dxa"/>
            <w:tcBorders>
              <w:top w:val="single" w:sz="4" w:space="0" w:color="000000"/>
              <w:left w:val="single" w:sz="4" w:space="0" w:color="000000"/>
              <w:bottom w:val="single" w:sz="4" w:space="0" w:color="000000"/>
              <w:right w:val="single" w:sz="4" w:space="0" w:color="000000"/>
            </w:tcBorders>
            <w:vAlign w:val="center"/>
          </w:tcPr>
          <w:p w14:paraId="2E7C9D1D" w14:textId="77777777" w:rsidR="00E26C14" w:rsidRDefault="00CB3576">
            <w:pPr>
              <w:spacing w:after="0" w:line="259" w:lineRule="auto"/>
              <w:ind w:left="0" w:right="33" w:firstLine="0"/>
              <w:jc w:val="right"/>
            </w:pPr>
            <w:r>
              <w:rPr>
                <w:sz w:val="12"/>
              </w:rPr>
              <w:t xml:space="preserve">678 087,44 </w:t>
            </w:r>
          </w:p>
        </w:tc>
        <w:tc>
          <w:tcPr>
            <w:tcW w:w="880" w:type="dxa"/>
            <w:tcBorders>
              <w:top w:val="single" w:sz="4" w:space="0" w:color="000000"/>
              <w:left w:val="single" w:sz="4" w:space="0" w:color="000000"/>
              <w:bottom w:val="single" w:sz="4" w:space="0" w:color="000000"/>
              <w:right w:val="single" w:sz="4" w:space="0" w:color="000000"/>
            </w:tcBorders>
            <w:vAlign w:val="center"/>
          </w:tcPr>
          <w:p w14:paraId="7DA43C58" w14:textId="77777777" w:rsidR="00E26C14" w:rsidRDefault="00CB3576">
            <w:pPr>
              <w:spacing w:after="0" w:line="259" w:lineRule="auto"/>
              <w:ind w:left="0" w:right="31" w:firstLine="0"/>
              <w:jc w:val="right"/>
            </w:pPr>
            <w:r>
              <w:rPr>
                <w:sz w:val="12"/>
              </w:rPr>
              <w:t xml:space="preserve">556 736,67 </w:t>
            </w:r>
          </w:p>
        </w:tc>
        <w:tc>
          <w:tcPr>
            <w:tcW w:w="880" w:type="dxa"/>
            <w:tcBorders>
              <w:top w:val="single" w:sz="4" w:space="0" w:color="000000"/>
              <w:left w:val="single" w:sz="4" w:space="0" w:color="000000"/>
              <w:bottom w:val="single" w:sz="4" w:space="0" w:color="000000"/>
              <w:right w:val="single" w:sz="4" w:space="0" w:color="000000"/>
            </w:tcBorders>
            <w:vAlign w:val="center"/>
          </w:tcPr>
          <w:p w14:paraId="20AC01DE" w14:textId="77777777" w:rsidR="00E26C14" w:rsidRDefault="00CB3576">
            <w:pPr>
              <w:spacing w:after="0" w:line="259" w:lineRule="auto"/>
              <w:ind w:left="0" w:right="30" w:firstLine="0"/>
              <w:jc w:val="right"/>
            </w:pPr>
            <w:r>
              <w:rPr>
                <w:sz w:val="12"/>
              </w:rPr>
              <w:t xml:space="preserve">1 061 420,00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01D06BE8" w14:textId="77777777" w:rsidR="00E26C14" w:rsidRDefault="00CB3576">
            <w:pPr>
              <w:spacing w:after="0" w:line="259" w:lineRule="auto"/>
              <w:ind w:left="0" w:right="33" w:firstLine="0"/>
              <w:jc w:val="right"/>
            </w:pPr>
            <w:r>
              <w:rPr>
                <w:sz w:val="12"/>
              </w:rPr>
              <w:t xml:space="preserve">194 237,26 </w:t>
            </w:r>
          </w:p>
        </w:tc>
        <w:tc>
          <w:tcPr>
            <w:tcW w:w="880" w:type="dxa"/>
            <w:tcBorders>
              <w:top w:val="single" w:sz="4" w:space="0" w:color="000000"/>
              <w:left w:val="single" w:sz="4" w:space="0" w:color="000000"/>
              <w:bottom w:val="single" w:sz="4" w:space="0" w:color="000000"/>
              <w:right w:val="single" w:sz="4" w:space="0" w:color="000000"/>
            </w:tcBorders>
            <w:vAlign w:val="center"/>
          </w:tcPr>
          <w:p w14:paraId="33C856FC" w14:textId="77777777" w:rsidR="00E26C14" w:rsidRDefault="00CB3576">
            <w:pPr>
              <w:spacing w:after="0" w:line="259" w:lineRule="auto"/>
              <w:ind w:left="0" w:right="31" w:firstLine="0"/>
              <w:jc w:val="right"/>
            </w:pPr>
            <w:r>
              <w:rPr>
                <w:sz w:val="12"/>
              </w:rPr>
              <w:t xml:space="preserve">546 043,00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7BDC1C4" w14:textId="77777777" w:rsidR="00E26C14" w:rsidRDefault="00CB3576">
            <w:pPr>
              <w:spacing w:after="0" w:line="259" w:lineRule="auto"/>
              <w:ind w:left="0" w:right="30" w:firstLine="0"/>
              <w:jc w:val="right"/>
            </w:pPr>
            <w:r>
              <w:rPr>
                <w:sz w:val="12"/>
              </w:rPr>
              <w:t xml:space="preserve">295 227,75 </w:t>
            </w:r>
          </w:p>
        </w:tc>
        <w:tc>
          <w:tcPr>
            <w:tcW w:w="881" w:type="dxa"/>
            <w:tcBorders>
              <w:top w:val="single" w:sz="4" w:space="0" w:color="000000"/>
              <w:left w:val="single" w:sz="4" w:space="0" w:color="000000"/>
              <w:bottom w:val="single" w:sz="4" w:space="0" w:color="000000"/>
              <w:right w:val="single" w:sz="4" w:space="0" w:color="000000"/>
            </w:tcBorders>
            <w:vAlign w:val="center"/>
          </w:tcPr>
          <w:p w14:paraId="35BF39DF" w14:textId="77777777" w:rsidR="00E26C14" w:rsidRDefault="00CB3576">
            <w:pPr>
              <w:spacing w:after="0" w:line="259" w:lineRule="auto"/>
              <w:ind w:left="0" w:right="33" w:firstLine="0"/>
              <w:jc w:val="right"/>
            </w:pPr>
            <w:r>
              <w:rPr>
                <w:sz w:val="12"/>
              </w:rPr>
              <w:t xml:space="preserve">678 680,07 </w:t>
            </w:r>
          </w:p>
        </w:tc>
        <w:tc>
          <w:tcPr>
            <w:tcW w:w="880" w:type="dxa"/>
            <w:tcBorders>
              <w:top w:val="single" w:sz="4" w:space="0" w:color="000000"/>
              <w:left w:val="single" w:sz="4" w:space="0" w:color="000000"/>
              <w:bottom w:val="single" w:sz="4" w:space="0" w:color="000000"/>
              <w:right w:val="single" w:sz="4" w:space="0" w:color="000000"/>
            </w:tcBorders>
            <w:vAlign w:val="center"/>
          </w:tcPr>
          <w:p w14:paraId="041BE64C" w14:textId="77777777" w:rsidR="00E26C14" w:rsidRDefault="00CB3576">
            <w:pPr>
              <w:spacing w:after="0" w:line="259" w:lineRule="auto"/>
              <w:ind w:left="0" w:right="31" w:firstLine="0"/>
              <w:jc w:val="right"/>
            </w:pPr>
            <w:r>
              <w:rPr>
                <w:sz w:val="12"/>
              </w:rPr>
              <w:t xml:space="preserve">912 105,53 </w:t>
            </w:r>
          </w:p>
        </w:tc>
        <w:tc>
          <w:tcPr>
            <w:tcW w:w="880" w:type="dxa"/>
            <w:tcBorders>
              <w:top w:val="single" w:sz="4" w:space="0" w:color="000000"/>
              <w:left w:val="single" w:sz="4" w:space="0" w:color="000000"/>
              <w:bottom w:val="single" w:sz="4" w:space="0" w:color="000000"/>
              <w:right w:val="single" w:sz="4" w:space="0" w:color="000000"/>
            </w:tcBorders>
            <w:vAlign w:val="center"/>
          </w:tcPr>
          <w:p w14:paraId="3D5EB39F" w14:textId="77777777" w:rsidR="00E26C14" w:rsidRDefault="00CB3576">
            <w:pPr>
              <w:spacing w:after="0" w:line="259" w:lineRule="auto"/>
              <w:ind w:left="0" w:right="30" w:firstLine="0"/>
              <w:jc w:val="right"/>
            </w:pPr>
            <w:r>
              <w:rPr>
                <w:sz w:val="12"/>
              </w:rPr>
              <w:t xml:space="preserve">418 099,35 </w:t>
            </w:r>
          </w:p>
        </w:tc>
        <w:tc>
          <w:tcPr>
            <w:tcW w:w="881" w:type="dxa"/>
            <w:tcBorders>
              <w:top w:val="single" w:sz="4" w:space="0" w:color="000000"/>
              <w:left w:val="single" w:sz="4" w:space="0" w:color="000000"/>
              <w:bottom w:val="single" w:sz="4" w:space="0" w:color="000000"/>
              <w:right w:val="single" w:sz="4" w:space="0" w:color="000000"/>
            </w:tcBorders>
            <w:vAlign w:val="center"/>
          </w:tcPr>
          <w:p w14:paraId="751DB592" w14:textId="77777777" w:rsidR="00E26C14" w:rsidRDefault="00CB3576">
            <w:pPr>
              <w:spacing w:after="0" w:line="259" w:lineRule="auto"/>
              <w:ind w:left="0" w:right="33" w:firstLine="0"/>
              <w:jc w:val="right"/>
            </w:pPr>
            <w:r>
              <w:rPr>
                <w:sz w:val="12"/>
              </w:rPr>
              <w:t xml:space="preserve">348 892,08 </w:t>
            </w:r>
          </w:p>
        </w:tc>
        <w:tc>
          <w:tcPr>
            <w:tcW w:w="880" w:type="dxa"/>
            <w:tcBorders>
              <w:top w:val="single" w:sz="4" w:space="0" w:color="000000"/>
              <w:left w:val="single" w:sz="4" w:space="0" w:color="000000"/>
              <w:bottom w:val="single" w:sz="4" w:space="0" w:color="000000"/>
              <w:right w:val="single" w:sz="4" w:space="0" w:color="000000"/>
            </w:tcBorders>
            <w:vAlign w:val="center"/>
          </w:tcPr>
          <w:p w14:paraId="0FCBA7F0" w14:textId="77777777" w:rsidR="00E26C14" w:rsidRDefault="00CB3576">
            <w:pPr>
              <w:spacing w:after="0" w:line="259" w:lineRule="auto"/>
              <w:ind w:left="0" w:right="31" w:firstLine="0"/>
              <w:jc w:val="right"/>
            </w:pPr>
            <w:r>
              <w:rPr>
                <w:sz w:val="12"/>
              </w:rPr>
              <w:t xml:space="preserve">923 447,48 </w:t>
            </w:r>
          </w:p>
        </w:tc>
        <w:tc>
          <w:tcPr>
            <w:tcW w:w="880" w:type="dxa"/>
            <w:tcBorders>
              <w:top w:val="single" w:sz="4" w:space="0" w:color="000000"/>
              <w:left w:val="single" w:sz="4" w:space="0" w:color="000000"/>
              <w:bottom w:val="single" w:sz="4" w:space="0" w:color="000000"/>
              <w:right w:val="single" w:sz="4" w:space="0" w:color="000000"/>
            </w:tcBorders>
            <w:vAlign w:val="center"/>
          </w:tcPr>
          <w:p w14:paraId="12F66C72" w14:textId="77777777" w:rsidR="00E26C14" w:rsidRDefault="00CB3576">
            <w:pPr>
              <w:spacing w:after="0" w:line="259" w:lineRule="auto"/>
              <w:ind w:left="0" w:right="30" w:firstLine="0"/>
              <w:jc w:val="right"/>
            </w:pPr>
            <w:r>
              <w:rPr>
                <w:sz w:val="12"/>
              </w:rPr>
              <w:t xml:space="preserve">327 992,86 </w:t>
            </w:r>
          </w:p>
        </w:tc>
      </w:tr>
      <w:tr w:rsidR="00E26C14" w14:paraId="13E8A1CA"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45F0101D" w14:textId="77777777" w:rsidR="00E26C14" w:rsidRDefault="00CB3576">
            <w:pPr>
              <w:spacing w:after="0" w:line="259" w:lineRule="auto"/>
              <w:ind w:left="0" w:right="14" w:firstLine="0"/>
            </w:pPr>
            <w:r>
              <w:rPr>
                <w:b/>
                <w:sz w:val="12"/>
              </w:rPr>
              <w:t xml:space="preserve">promocja programu przez jst </w:t>
            </w:r>
          </w:p>
        </w:tc>
        <w:tc>
          <w:tcPr>
            <w:tcW w:w="900" w:type="dxa"/>
            <w:tcBorders>
              <w:top w:val="single" w:sz="4" w:space="0" w:color="000000"/>
              <w:left w:val="single" w:sz="4" w:space="0" w:color="000000"/>
              <w:bottom w:val="single" w:sz="4" w:space="0" w:color="000000"/>
              <w:right w:val="single" w:sz="4" w:space="0" w:color="000000"/>
            </w:tcBorders>
            <w:vAlign w:val="center"/>
          </w:tcPr>
          <w:p w14:paraId="25A6F590" w14:textId="77777777" w:rsidR="00E26C14" w:rsidRDefault="00CB3576">
            <w:pPr>
              <w:spacing w:after="0" w:line="259" w:lineRule="auto"/>
              <w:ind w:left="0" w:right="29" w:firstLine="0"/>
              <w:jc w:val="right"/>
            </w:pPr>
            <w:r>
              <w:rPr>
                <w:b/>
                <w:sz w:val="12"/>
              </w:rPr>
              <w:t xml:space="preserve">1 702 825,06 </w:t>
            </w:r>
          </w:p>
        </w:tc>
        <w:tc>
          <w:tcPr>
            <w:tcW w:w="880" w:type="dxa"/>
            <w:tcBorders>
              <w:top w:val="single" w:sz="4" w:space="0" w:color="000000"/>
              <w:left w:val="single" w:sz="4" w:space="0" w:color="000000"/>
              <w:bottom w:val="single" w:sz="4" w:space="0" w:color="000000"/>
              <w:right w:val="single" w:sz="4" w:space="0" w:color="000000"/>
            </w:tcBorders>
            <w:vAlign w:val="center"/>
          </w:tcPr>
          <w:p w14:paraId="112764AA" w14:textId="77777777" w:rsidR="00E26C14" w:rsidRDefault="00CB3576">
            <w:pPr>
              <w:spacing w:after="0" w:line="259" w:lineRule="auto"/>
              <w:ind w:left="0" w:right="30" w:firstLine="0"/>
              <w:jc w:val="right"/>
            </w:pPr>
            <w:r>
              <w:rPr>
                <w:sz w:val="12"/>
              </w:rPr>
              <w:t xml:space="preserve">107 787,81 </w:t>
            </w:r>
          </w:p>
        </w:tc>
        <w:tc>
          <w:tcPr>
            <w:tcW w:w="881" w:type="dxa"/>
            <w:tcBorders>
              <w:top w:val="single" w:sz="4" w:space="0" w:color="000000"/>
              <w:left w:val="single" w:sz="4" w:space="0" w:color="000000"/>
              <w:bottom w:val="single" w:sz="4" w:space="0" w:color="000000"/>
              <w:right w:val="single" w:sz="4" w:space="0" w:color="000000"/>
            </w:tcBorders>
            <w:vAlign w:val="center"/>
          </w:tcPr>
          <w:p w14:paraId="2F4D8EF2" w14:textId="77777777" w:rsidR="00E26C14" w:rsidRDefault="00CB3576">
            <w:pPr>
              <w:spacing w:after="0" w:line="259" w:lineRule="auto"/>
              <w:ind w:left="0" w:right="32" w:firstLine="0"/>
              <w:jc w:val="right"/>
            </w:pPr>
            <w:r>
              <w:rPr>
                <w:sz w:val="12"/>
              </w:rPr>
              <w:t xml:space="preserve">94 692,54 </w:t>
            </w:r>
          </w:p>
        </w:tc>
        <w:tc>
          <w:tcPr>
            <w:tcW w:w="880" w:type="dxa"/>
            <w:tcBorders>
              <w:top w:val="single" w:sz="4" w:space="0" w:color="000000"/>
              <w:left w:val="single" w:sz="4" w:space="0" w:color="000000"/>
              <w:bottom w:val="single" w:sz="4" w:space="0" w:color="000000"/>
              <w:right w:val="single" w:sz="4" w:space="0" w:color="000000"/>
            </w:tcBorders>
            <w:vAlign w:val="center"/>
          </w:tcPr>
          <w:p w14:paraId="4D71B4CD" w14:textId="77777777" w:rsidR="00E26C14" w:rsidRDefault="00CB3576">
            <w:pPr>
              <w:spacing w:after="0" w:line="259" w:lineRule="auto"/>
              <w:ind w:left="0" w:right="31" w:firstLine="0"/>
              <w:jc w:val="right"/>
            </w:pPr>
            <w:r>
              <w:rPr>
                <w:sz w:val="12"/>
              </w:rPr>
              <w:t xml:space="preserve">92 540,77 </w:t>
            </w:r>
          </w:p>
        </w:tc>
        <w:tc>
          <w:tcPr>
            <w:tcW w:w="880" w:type="dxa"/>
            <w:tcBorders>
              <w:top w:val="single" w:sz="4" w:space="0" w:color="000000"/>
              <w:left w:val="single" w:sz="4" w:space="0" w:color="000000"/>
              <w:bottom w:val="single" w:sz="4" w:space="0" w:color="000000"/>
              <w:right w:val="single" w:sz="4" w:space="0" w:color="000000"/>
            </w:tcBorders>
            <w:vAlign w:val="center"/>
          </w:tcPr>
          <w:p w14:paraId="1E3202FA" w14:textId="77777777" w:rsidR="00E26C14" w:rsidRDefault="00CB3576">
            <w:pPr>
              <w:spacing w:after="0" w:line="259" w:lineRule="auto"/>
              <w:ind w:left="0" w:right="31" w:firstLine="0"/>
              <w:jc w:val="right"/>
            </w:pPr>
            <w:r>
              <w:rPr>
                <w:sz w:val="12"/>
              </w:rPr>
              <w:t xml:space="preserve">57 338,76 </w:t>
            </w:r>
          </w:p>
        </w:tc>
        <w:tc>
          <w:tcPr>
            <w:tcW w:w="881" w:type="dxa"/>
            <w:tcBorders>
              <w:top w:val="single" w:sz="4" w:space="0" w:color="000000"/>
              <w:left w:val="single" w:sz="4" w:space="0" w:color="000000"/>
              <w:bottom w:val="single" w:sz="4" w:space="0" w:color="000000"/>
              <w:right w:val="single" w:sz="4" w:space="0" w:color="000000"/>
            </w:tcBorders>
            <w:vAlign w:val="center"/>
          </w:tcPr>
          <w:p w14:paraId="7FA8F6E0" w14:textId="77777777" w:rsidR="00E26C14" w:rsidRDefault="00CB3576">
            <w:pPr>
              <w:spacing w:after="0" w:line="259" w:lineRule="auto"/>
              <w:ind w:left="0" w:right="33" w:firstLine="0"/>
              <w:jc w:val="right"/>
            </w:pPr>
            <w:r>
              <w:rPr>
                <w:sz w:val="12"/>
              </w:rPr>
              <w:t xml:space="preserve">135 617,49 </w:t>
            </w:r>
          </w:p>
        </w:tc>
        <w:tc>
          <w:tcPr>
            <w:tcW w:w="880" w:type="dxa"/>
            <w:tcBorders>
              <w:top w:val="single" w:sz="4" w:space="0" w:color="000000"/>
              <w:left w:val="single" w:sz="4" w:space="0" w:color="000000"/>
              <w:bottom w:val="single" w:sz="4" w:space="0" w:color="000000"/>
              <w:right w:val="single" w:sz="4" w:space="0" w:color="000000"/>
            </w:tcBorders>
            <w:vAlign w:val="center"/>
          </w:tcPr>
          <w:p w14:paraId="1013E936" w14:textId="77777777" w:rsidR="00E26C14" w:rsidRDefault="00CB3576">
            <w:pPr>
              <w:spacing w:after="0" w:line="259" w:lineRule="auto"/>
              <w:ind w:left="0" w:right="31" w:firstLine="0"/>
              <w:jc w:val="right"/>
            </w:pPr>
            <w:r>
              <w:rPr>
                <w:sz w:val="12"/>
              </w:rPr>
              <w:t xml:space="preserve">109 397,74 </w:t>
            </w:r>
          </w:p>
        </w:tc>
        <w:tc>
          <w:tcPr>
            <w:tcW w:w="880" w:type="dxa"/>
            <w:tcBorders>
              <w:top w:val="single" w:sz="4" w:space="0" w:color="000000"/>
              <w:left w:val="single" w:sz="4" w:space="0" w:color="000000"/>
              <w:bottom w:val="single" w:sz="4" w:space="0" w:color="000000"/>
              <w:right w:val="single" w:sz="4" w:space="0" w:color="000000"/>
            </w:tcBorders>
            <w:vAlign w:val="center"/>
          </w:tcPr>
          <w:p w14:paraId="66E67D94" w14:textId="77777777" w:rsidR="00E26C14" w:rsidRDefault="00CB3576">
            <w:pPr>
              <w:spacing w:after="0" w:line="259" w:lineRule="auto"/>
              <w:ind w:left="0" w:right="30" w:firstLine="0"/>
              <w:jc w:val="right"/>
            </w:pPr>
            <w:r>
              <w:rPr>
                <w:sz w:val="12"/>
              </w:rPr>
              <w:t xml:space="preserve">210 986,00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36C831D" w14:textId="77777777" w:rsidR="00E26C14" w:rsidRDefault="00CB3576">
            <w:pPr>
              <w:spacing w:after="0" w:line="259" w:lineRule="auto"/>
              <w:ind w:left="0" w:right="33" w:firstLine="0"/>
              <w:jc w:val="right"/>
            </w:pPr>
            <w:r>
              <w:rPr>
                <w:sz w:val="12"/>
              </w:rPr>
              <w:t xml:space="preserve">38 847,45 </w:t>
            </w:r>
          </w:p>
        </w:tc>
        <w:tc>
          <w:tcPr>
            <w:tcW w:w="880" w:type="dxa"/>
            <w:tcBorders>
              <w:top w:val="single" w:sz="4" w:space="0" w:color="000000"/>
              <w:left w:val="single" w:sz="4" w:space="0" w:color="000000"/>
              <w:bottom w:val="single" w:sz="4" w:space="0" w:color="000000"/>
              <w:right w:val="single" w:sz="4" w:space="0" w:color="000000"/>
            </w:tcBorders>
            <w:vAlign w:val="center"/>
          </w:tcPr>
          <w:p w14:paraId="64EEBC09" w14:textId="77777777" w:rsidR="00E26C14" w:rsidRDefault="00CB3576">
            <w:pPr>
              <w:spacing w:after="0" w:line="259" w:lineRule="auto"/>
              <w:ind w:left="0" w:right="31" w:firstLine="0"/>
              <w:jc w:val="right"/>
            </w:pPr>
            <w:r>
              <w:rPr>
                <w:sz w:val="12"/>
              </w:rPr>
              <w:t xml:space="preserve">101 392,00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5B09091" w14:textId="77777777" w:rsidR="00E26C14" w:rsidRDefault="00CB3576">
            <w:pPr>
              <w:spacing w:after="0" w:line="259" w:lineRule="auto"/>
              <w:ind w:left="0" w:right="30" w:firstLine="0"/>
              <w:jc w:val="right"/>
            </w:pPr>
            <w:r>
              <w:rPr>
                <w:sz w:val="12"/>
              </w:rPr>
              <w:t xml:space="preserve">55 432,75 </w:t>
            </w:r>
          </w:p>
        </w:tc>
        <w:tc>
          <w:tcPr>
            <w:tcW w:w="881" w:type="dxa"/>
            <w:tcBorders>
              <w:top w:val="single" w:sz="4" w:space="0" w:color="000000"/>
              <w:left w:val="single" w:sz="4" w:space="0" w:color="000000"/>
              <w:bottom w:val="single" w:sz="4" w:space="0" w:color="000000"/>
              <w:right w:val="single" w:sz="4" w:space="0" w:color="000000"/>
            </w:tcBorders>
            <w:vAlign w:val="center"/>
          </w:tcPr>
          <w:p w14:paraId="51A6E8B6" w14:textId="77777777" w:rsidR="00E26C14" w:rsidRDefault="00CB3576">
            <w:pPr>
              <w:spacing w:after="0" w:line="259" w:lineRule="auto"/>
              <w:ind w:left="0" w:right="33" w:firstLine="0"/>
              <w:jc w:val="right"/>
            </w:pPr>
            <w:r>
              <w:rPr>
                <w:sz w:val="12"/>
              </w:rPr>
              <w:t xml:space="preserve">135 732,51 </w:t>
            </w:r>
          </w:p>
        </w:tc>
        <w:tc>
          <w:tcPr>
            <w:tcW w:w="880" w:type="dxa"/>
            <w:tcBorders>
              <w:top w:val="single" w:sz="4" w:space="0" w:color="000000"/>
              <w:left w:val="single" w:sz="4" w:space="0" w:color="000000"/>
              <w:bottom w:val="single" w:sz="4" w:space="0" w:color="000000"/>
              <w:right w:val="single" w:sz="4" w:space="0" w:color="000000"/>
            </w:tcBorders>
            <w:vAlign w:val="center"/>
          </w:tcPr>
          <w:p w14:paraId="0B3A6663" w14:textId="77777777" w:rsidR="00E26C14" w:rsidRDefault="00CB3576">
            <w:pPr>
              <w:spacing w:after="0" w:line="259" w:lineRule="auto"/>
              <w:ind w:left="0" w:right="31" w:firstLine="0"/>
              <w:jc w:val="right"/>
            </w:pPr>
            <w:r>
              <w:rPr>
                <w:sz w:val="12"/>
              </w:rPr>
              <w:t xml:space="preserve">164 354,84 </w:t>
            </w:r>
          </w:p>
        </w:tc>
        <w:tc>
          <w:tcPr>
            <w:tcW w:w="880" w:type="dxa"/>
            <w:tcBorders>
              <w:top w:val="single" w:sz="4" w:space="0" w:color="000000"/>
              <w:left w:val="single" w:sz="4" w:space="0" w:color="000000"/>
              <w:bottom w:val="single" w:sz="4" w:space="0" w:color="000000"/>
              <w:right w:val="single" w:sz="4" w:space="0" w:color="000000"/>
            </w:tcBorders>
            <w:vAlign w:val="center"/>
          </w:tcPr>
          <w:p w14:paraId="5A769664" w14:textId="77777777" w:rsidR="00E26C14" w:rsidRDefault="00CB3576">
            <w:pPr>
              <w:spacing w:after="0" w:line="259" w:lineRule="auto"/>
              <w:ind w:left="0" w:right="30" w:firstLine="0"/>
              <w:jc w:val="right"/>
            </w:pPr>
            <w:r>
              <w:rPr>
                <w:sz w:val="12"/>
              </w:rPr>
              <w:t xml:space="preserve">80 345,27 </w:t>
            </w:r>
          </w:p>
        </w:tc>
        <w:tc>
          <w:tcPr>
            <w:tcW w:w="881" w:type="dxa"/>
            <w:tcBorders>
              <w:top w:val="single" w:sz="4" w:space="0" w:color="000000"/>
              <w:left w:val="single" w:sz="4" w:space="0" w:color="000000"/>
              <w:bottom w:val="single" w:sz="4" w:space="0" w:color="000000"/>
              <w:right w:val="single" w:sz="4" w:space="0" w:color="000000"/>
            </w:tcBorders>
            <w:vAlign w:val="center"/>
          </w:tcPr>
          <w:p w14:paraId="12745D89" w14:textId="77777777" w:rsidR="00E26C14" w:rsidRDefault="00CB3576">
            <w:pPr>
              <w:spacing w:after="0" w:line="259" w:lineRule="auto"/>
              <w:ind w:left="0" w:right="32" w:firstLine="0"/>
              <w:jc w:val="right"/>
            </w:pPr>
            <w:r>
              <w:rPr>
                <w:sz w:val="12"/>
              </w:rPr>
              <w:t xml:space="preserve">68 071,10 </w:t>
            </w:r>
          </w:p>
        </w:tc>
        <w:tc>
          <w:tcPr>
            <w:tcW w:w="880" w:type="dxa"/>
            <w:tcBorders>
              <w:top w:val="single" w:sz="4" w:space="0" w:color="000000"/>
              <w:left w:val="single" w:sz="4" w:space="0" w:color="000000"/>
              <w:bottom w:val="single" w:sz="4" w:space="0" w:color="000000"/>
              <w:right w:val="single" w:sz="4" w:space="0" w:color="000000"/>
            </w:tcBorders>
            <w:vAlign w:val="center"/>
          </w:tcPr>
          <w:p w14:paraId="15351721" w14:textId="77777777" w:rsidR="00E26C14" w:rsidRDefault="00CB3576">
            <w:pPr>
              <w:spacing w:after="0" w:line="259" w:lineRule="auto"/>
              <w:ind w:left="0" w:right="31" w:firstLine="0"/>
              <w:jc w:val="right"/>
            </w:pPr>
            <w:r>
              <w:rPr>
                <w:sz w:val="12"/>
              </w:rPr>
              <w:t xml:space="preserve">184 689,47 </w:t>
            </w:r>
          </w:p>
        </w:tc>
        <w:tc>
          <w:tcPr>
            <w:tcW w:w="880" w:type="dxa"/>
            <w:tcBorders>
              <w:top w:val="single" w:sz="4" w:space="0" w:color="000000"/>
              <w:left w:val="single" w:sz="4" w:space="0" w:color="000000"/>
              <w:bottom w:val="single" w:sz="4" w:space="0" w:color="000000"/>
              <w:right w:val="single" w:sz="4" w:space="0" w:color="000000"/>
            </w:tcBorders>
            <w:vAlign w:val="center"/>
          </w:tcPr>
          <w:p w14:paraId="30C515F8" w14:textId="77777777" w:rsidR="00E26C14" w:rsidRDefault="00CB3576">
            <w:pPr>
              <w:spacing w:after="0" w:line="259" w:lineRule="auto"/>
              <w:ind w:left="0" w:right="30" w:firstLine="0"/>
              <w:jc w:val="right"/>
            </w:pPr>
            <w:r>
              <w:rPr>
                <w:sz w:val="12"/>
              </w:rPr>
              <w:t xml:space="preserve">65 598,56 </w:t>
            </w:r>
          </w:p>
        </w:tc>
      </w:tr>
      <w:tr w:rsidR="00E26C14" w14:paraId="00F05D66"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5E937BED" w14:textId="77777777" w:rsidR="00E26C14" w:rsidRDefault="00CB3576">
            <w:pPr>
              <w:spacing w:after="0" w:line="259" w:lineRule="auto"/>
              <w:ind w:left="0" w:firstLine="0"/>
            </w:pPr>
            <w:r>
              <w:rPr>
                <w:b/>
                <w:sz w:val="12"/>
              </w:rPr>
              <w:t xml:space="preserve">ewaluacja programu przez jst </w:t>
            </w:r>
          </w:p>
        </w:tc>
        <w:tc>
          <w:tcPr>
            <w:tcW w:w="900" w:type="dxa"/>
            <w:tcBorders>
              <w:top w:val="single" w:sz="4" w:space="0" w:color="000000"/>
              <w:left w:val="single" w:sz="4" w:space="0" w:color="000000"/>
              <w:bottom w:val="single" w:sz="4" w:space="0" w:color="000000"/>
              <w:right w:val="single" w:sz="4" w:space="0" w:color="000000"/>
            </w:tcBorders>
            <w:vAlign w:val="center"/>
          </w:tcPr>
          <w:p w14:paraId="5B06201E" w14:textId="77777777" w:rsidR="00E26C14" w:rsidRDefault="00CB3576">
            <w:pPr>
              <w:spacing w:after="0" w:line="259" w:lineRule="auto"/>
              <w:ind w:left="0" w:right="29" w:firstLine="0"/>
              <w:jc w:val="right"/>
            </w:pPr>
            <w:r>
              <w:rPr>
                <w:b/>
                <w:sz w:val="12"/>
              </w:rPr>
              <w:t xml:space="preserve">830 688,16 </w:t>
            </w:r>
          </w:p>
        </w:tc>
        <w:tc>
          <w:tcPr>
            <w:tcW w:w="880" w:type="dxa"/>
            <w:tcBorders>
              <w:top w:val="single" w:sz="4" w:space="0" w:color="000000"/>
              <w:left w:val="single" w:sz="4" w:space="0" w:color="000000"/>
              <w:bottom w:val="single" w:sz="4" w:space="0" w:color="000000"/>
              <w:right w:val="single" w:sz="4" w:space="0" w:color="000000"/>
            </w:tcBorders>
            <w:vAlign w:val="center"/>
          </w:tcPr>
          <w:p w14:paraId="150B03C1" w14:textId="77777777" w:rsidR="00E26C14" w:rsidRDefault="00CB3576">
            <w:pPr>
              <w:spacing w:after="0" w:line="259" w:lineRule="auto"/>
              <w:ind w:left="0" w:right="30" w:firstLine="0"/>
              <w:jc w:val="right"/>
            </w:pPr>
            <w:r>
              <w:rPr>
                <w:sz w:val="12"/>
              </w:rPr>
              <w:t xml:space="preserve">53 692,14 </w:t>
            </w:r>
          </w:p>
        </w:tc>
        <w:tc>
          <w:tcPr>
            <w:tcW w:w="881" w:type="dxa"/>
            <w:tcBorders>
              <w:top w:val="single" w:sz="4" w:space="0" w:color="000000"/>
              <w:left w:val="single" w:sz="4" w:space="0" w:color="000000"/>
              <w:bottom w:val="single" w:sz="4" w:space="0" w:color="000000"/>
              <w:right w:val="single" w:sz="4" w:space="0" w:color="000000"/>
            </w:tcBorders>
            <w:vAlign w:val="center"/>
          </w:tcPr>
          <w:p w14:paraId="629BC952" w14:textId="77777777" w:rsidR="00E26C14" w:rsidRDefault="00CB3576">
            <w:pPr>
              <w:spacing w:after="0" w:line="259" w:lineRule="auto"/>
              <w:ind w:left="0" w:right="32" w:firstLine="0"/>
              <w:jc w:val="right"/>
            </w:pPr>
            <w:r>
              <w:rPr>
                <w:sz w:val="12"/>
              </w:rPr>
              <w:t xml:space="preserve">47 346,30 </w:t>
            </w:r>
          </w:p>
        </w:tc>
        <w:tc>
          <w:tcPr>
            <w:tcW w:w="880" w:type="dxa"/>
            <w:tcBorders>
              <w:top w:val="single" w:sz="4" w:space="0" w:color="000000"/>
              <w:left w:val="single" w:sz="4" w:space="0" w:color="000000"/>
              <w:bottom w:val="single" w:sz="4" w:space="0" w:color="000000"/>
              <w:right w:val="single" w:sz="4" w:space="0" w:color="000000"/>
            </w:tcBorders>
            <w:vAlign w:val="center"/>
          </w:tcPr>
          <w:p w14:paraId="0D873033" w14:textId="77777777" w:rsidR="00E26C14" w:rsidRDefault="00CB3576">
            <w:pPr>
              <w:spacing w:after="0" w:line="259" w:lineRule="auto"/>
              <w:ind w:left="0" w:right="31" w:firstLine="0"/>
              <w:jc w:val="right"/>
            </w:pPr>
            <w:r>
              <w:rPr>
                <w:sz w:val="12"/>
              </w:rPr>
              <w:t xml:space="preserve">46 269,38 </w:t>
            </w:r>
          </w:p>
        </w:tc>
        <w:tc>
          <w:tcPr>
            <w:tcW w:w="880" w:type="dxa"/>
            <w:tcBorders>
              <w:top w:val="single" w:sz="4" w:space="0" w:color="000000"/>
              <w:left w:val="single" w:sz="4" w:space="0" w:color="000000"/>
              <w:bottom w:val="single" w:sz="4" w:space="0" w:color="000000"/>
              <w:right w:val="single" w:sz="4" w:space="0" w:color="000000"/>
            </w:tcBorders>
            <w:vAlign w:val="center"/>
          </w:tcPr>
          <w:p w14:paraId="1650CD1A" w14:textId="77777777" w:rsidR="00E26C14" w:rsidRDefault="00CB3576">
            <w:pPr>
              <w:spacing w:after="0" w:line="259" w:lineRule="auto"/>
              <w:ind w:left="0" w:right="31" w:firstLine="0"/>
              <w:jc w:val="right"/>
            </w:pPr>
            <w:r>
              <w:rPr>
                <w:sz w:val="12"/>
              </w:rPr>
              <w:t xml:space="preserve">28 668,88 </w:t>
            </w:r>
          </w:p>
        </w:tc>
        <w:tc>
          <w:tcPr>
            <w:tcW w:w="881" w:type="dxa"/>
            <w:tcBorders>
              <w:top w:val="single" w:sz="4" w:space="0" w:color="000000"/>
              <w:left w:val="single" w:sz="4" w:space="0" w:color="000000"/>
              <w:bottom w:val="single" w:sz="4" w:space="0" w:color="000000"/>
              <w:right w:val="single" w:sz="4" w:space="0" w:color="000000"/>
            </w:tcBorders>
            <w:vAlign w:val="center"/>
          </w:tcPr>
          <w:p w14:paraId="34D9173E" w14:textId="77777777" w:rsidR="00E26C14" w:rsidRDefault="00CB3576">
            <w:pPr>
              <w:spacing w:after="0" w:line="259" w:lineRule="auto"/>
              <w:ind w:left="0" w:right="32" w:firstLine="0"/>
              <w:jc w:val="right"/>
            </w:pPr>
            <w:r>
              <w:rPr>
                <w:sz w:val="12"/>
              </w:rPr>
              <w:t xml:space="preserve">67 808,74 </w:t>
            </w:r>
          </w:p>
        </w:tc>
        <w:tc>
          <w:tcPr>
            <w:tcW w:w="880" w:type="dxa"/>
            <w:tcBorders>
              <w:top w:val="single" w:sz="4" w:space="0" w:color="000000"/>
              <w:left w:val="single" w:sz="4" w:space="0" w:color="000000"/>
              <w:bottom w:val="single" w:sz="4" w:space="0" w:color="000000"/>
              <w:right w:val="single" w:sz="4" w:space="0" w:color="000000"/>
            </w:tcBorders>
            <w:vAlign w:val="center"/>
          </w:tcPr>
          <w:p w14:paraId="075D733A" w14:textId="77777777" w:rsidR="00E26C14" w:rsidRDefault="00CB3576">
            <w:pPr>
              <w:spacing w:after="0" w:line="259" w:lineRule="auto"/>
              <w:ind w:left="0" w:right="31" w:firstLine="0"/>
              <w:jc w:val="right"/>
            </w:pPr>
            <w:r>
              <w:rPr>
                <w:sz w:val="12"/>
              </w:rPr>
              <w:t xml:space="preserve">54 698,35 </w:t>
            </w:r>
          </w:p>
        </w:tc>
        <w:tc>
          <w:tcPr>
            <w:tcW w:w="880" w:type="dxa"/>
            <w:tcBorders>
              <w:top w:val="single" w:sz="4" w:space="0" w:color="000000"/>
              <w:left w:val="single" w:sz="4" w:space="0" w:color="000000"/>
              <w:bottom w:val="single" w:sz="4" w:space="0" w:color="000000"/>
              <w:right w:val="single" w:sz="4" w:space="0" w:color="000000"/>
            </w:tcBorders>
            <w:vAlign w:val="center"/>
          </w:tcPr>
          <w:p w14:paraId="271A3969" w14:textId="77777777" w:rsidR="00E26C14" w:rsidRDefault="00CB3576">
            <w:pPr>
              <w:spacing w:after="0" w:line="259" w:lineRule="auto"/>
              <w:ind w:left="0" w:right="30" w:firstLine="0"/>
              <w:jc w:val="right"/>
            </w:pPr>
            <w:r>
              <w:rPr>
                <w:sz w:val="12"/>
              </w:rPr>
              <w:t xml:space="preserve">102 195,00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419339B" w14:textId="77777777" w:rsidR="00E26C14" w:rsidRDefault="00CB3576">
            <w:pPr>
              <w:spacing w:after="0" w:line="259" w:lineRule="auto"/>
              <w:ind w:left="0" w:right="33" w:firstLine="0"/>
              <w:jc w:val="right"/>
            </w:pPr>
            <w:r>
              <w:rPr>
                <w:sz w:val="12"/>
              </w:rPr>
              <w:t xml:space="preserve">19 423,72 </w:t>
            </w:r>
          </w:p>
        </w:tc>
        <w:tc>
          <w:tcPr>
            <w:tcW w:w="880" w:type="dxa"/>
            <w:tcBorders>
              <w:top w:val="single" w:sz="4" w:space="0" w:color="000000"/>
              <w:left w:val="single" w:sz="4" w:space="0" w:color="000000"/>
              <w:bottom w:val="single" w:sz="4" w:space="0" w:color="000000"/>
              <w:right w:val="single" w:sz="4" w:space="0" w:color="000000"/>
            </w:tcBorders>
            <w:vAlign w:val="center"/>
          </w:tcPr>
          <w:p w14:paraId="45DD9F91" w14:textId="77777777" w:rsidR="00E26C14" w:rsidRDefault="00CB3576">
            <w:pPr>
              <w:spacing w:after="0" w:line="259" w:lineRule="auto"/>
              <w:ind w:left="0" w:right="31" w:firstLine="0"/>
              <w:jc w:val="right"/>
            </w:pPr>
            <w:r>
              <w:rPr>
                <w:sz w:val="12"/>
              </w:rPr>
              <w:t xml:space="preserve">49 874,00 </w:t>
            </w:r>
          </w:p>
        </w:tc>
        <w:tc>
          <w:tcPr>
            <w:tcW w:w="880" w:type="dxa"/>
            <w:tcBorders>
              <w:top w:val="single" w:sz="4" w:space="0" w:color="000000"/>
              <w:left w:val="single" w:sz="4" w:space="0" w:color="000000"/>
              <w:bottom w:val="single" w:sz="4" w:space="0" w:color="000000"/>
              <w:right w:val="single" w:sz="4" w:space="0" w:color="000000"/>
            </w:tcBorders>
            <w:vAlign w:val="center"/>
          </w:tcPr>
          <w:p w14:paraId="623F6AD8" w14:textId="77777777" w:rsidR="00E26C14" w:rsidRDefault="00CB3576">
            <w:pPr>
              <w:spacing w:after="0" w:line="259" w:lineRule="auto"/>
              <w:ind w:left="0" w:right="30" w:firstLine="0"/>
              <w:jc w:val="right"/>
            </w:pPr>
            <w:r>
              <w:rPr>
                <w:sz w:val="12"/>
              </w:rPr>
              <w:t xml:space="preserve">18 945,88 </w:t>
            </w:r>
          </w:p>
        </w:tc>
        <w:tc>
          <w:tcPr>
            <w:tcW w:w="881" w:type="dxa"/>
            <w:tcBorders>
              <w:top w:val="single" w:sz="4" w:space="0" w:color="000000"/>
              <w:left w:val="single" w:sz="4" w:space="0" w:color="000000"/>
              <w:bottom w:val="single" w:sz="4" w:space="0" w:color="000000"/>
              <w:right w:val="single" w:sz="4" w:space="0" w:color="000000"/>
            </w:tcBorders>
            <w:vAlign w:val="center"/>
          </w:tcPr>
          <w:p w14:paraId="35F2D343" w14:textId="77777777" w:rsidR="00E26C14" w:rsidRDefault="00CB3576">
            <w:pPr>
              <w:spacing w:after="0" w:line="259" w:lineRule="auto"/>
              <w:ind w:left="0" w:right="32" w:firstLine="0"/>
              <w:jc w:val="right"/>
            </w:pPr>
            <w:r>
              <w:rPr>
                <w:sz w:val="12"/>
              </w:rPr>
              <w:t xml:space="preserve">65 579,06 </w:t>
            </w:r>
          </w:p>
        </w:tc>
        <w:tc>
          <w:tcPr>
            <w:tcW w:w="880" w:type="dxa"/>
            <w:tcBorders>
              <w:top w:val="single" w:sz="4" w:space="0" w:color="000000"/>
              <w:left w:val="single" w:sz="4" w:space="0" w:color="000000"/>
              <w:bottom w:val="single" w:sz="4" w:space="0" w:color="000000"/>
              <w:right w:val="single" w:sz="4" w:space="0" w:color="000000"/>
            </w:tcBorders>
            <w:vAlign w:val="center"/>
          </w:tcPr>
          <w:p w14:paraId="3F9F6F4E" w14:textId="77777777" w:rsidR="00E26C14" w:rsidRDefault="00CB3576">
            <w:pPr>
              <w:spacing w:after="0" w:line="259" w:lineRule="auto"/>
              <w:ind w:left="0" w:right="31" w:firstLine="0"/>
              <w:jc w:val="right"/>
            </w:pPr>
            <w:r>
              <w:rPr>
                <w:sz w:val="12"/>
              </w:rPr>
              <w:t xml:space="preserve">76 834,54 </w:t>
            </w:r>
          </w:p>
        </w:tc>
        <w:tc>
          <w:tcPr>
            <w:tcW w:w="880" w:type="dxa"/>
            <w:tcBorders>
              <w:top w:val="single" w:sz="4" w:space="0" w:color="000000"/>
              <w:left w:val="single" w:sz="4" w:space="0" w:color="000000"/>
              <w:bottom w:val="single" w:sz="4" w:space="0" w:color="000000"/>
              <w:right w:val="single" w:sz="4" w:space="0" w:color="000000"/>
            </w:tcBorders>
            <w:vAlign w:val="center"/>
          </w:tcPr>
          <w:p w14:paraId="627DE57D" w14:textId="77777777" w:rsidR="00E26C14" w:rsidRDefault="00CB3576">
            <w:pPr>
              <w:spacing w:after="0" w:line="259" w:lineRule="auto"/>
              <w:ind w:left="0" w:right="30" w:firstLine="0"/>
              <w:jc w:val="right"/>
            </w:pPr>
            <w:r>
              <w:rPr>
                <w:sz w:val="12"/>
              </w:rPr>
              <w:t xml:space="preserve">40 172,63 </w:t>
            </w:r>
          </w:p>
        </w:tc>
        <w:tc>
          <w:tcPr>
            <w:tcW w:w="881" w:type="dxa"/>
            <w:tcBorders>
              <w:top w:val="single" w:sz="4" w:space="0" w:color="000000"/>
              <w:left w:val="single" w:sz="4" w:space="0" w:color="000000"/>
              <w:bottom w:val="single" w:sz="4" w:space="0" w:color="000000"/>
              <w:right w:val="single" w:sz="4" w:space="0" w:color="000000"/>
            </w:tcBorders>
            <w:vAlign w:val="center"/>
          </w:tcPr>
          <w:p w14:paraId="12D9EAAB" w14:textId="77777777" w:rsidR="00E26C14" w:rsidRDefault="00CB3576">
            <w:pPr>
              <w:spacing w:after="0" w:line="259" w:lineRule="auto"/>
              <w:ind w:left="0" w:right="32" w:firstLine="0"/>
              <w:jc w:val="right"/>
            </w:pPr>
            <w:r>
              <w:rPr>
                <w:sz w:val="12"/>
              </w:rPr>
              <w:t xml:space="preserve">34 035,52 </w:t>
            </w:r>
          </w:p>
        </w:tc>
        <w:tc>
          <w:tcPr>
            <w:tcW w:w="880" w:type="dxa"/>
            <w:tcBorders>
              <w:top w:val="single" w:sz="4" w:space="0" w:color="000000"/>
              <w:left w:val="single" w:sz="4" w:space="0" w:color="000000"/>
              <w:bottom w:val="single" w:sz="4" w:space="0" w:color="000000"/>
              <w:right w:val="single" w:sz="4" w:space="0" w:color="000000"/>
            </w:tcBorders>
            <w:vAlign w:val="center"/>
          </w:tcPr>
          <w:p w14:paraId="4D0C5812" w14:textId="77777777" w:rsidR="00E26C14" w:rsidRDefault="00CB3576">
            <w:pPr>
              <w:spacing w:after="0" w:line="259" w:lineRule="auto"/>
              <w:ind w:left="0" w:right="31" w:firstLine="0"/>
              <w:jc w:val="right"/>
            </w:pPr>
            <w:r>
              <w:rPr>
                <w:sz w:val="12"/>
              </w:rPr>
              <w:t xml:space="preserve">92 344,73 </w:t>
            </w:r>
          </w:p>
        </w:tc>
        <w:tc>
          <w:tcPr>
            <w:tcW w:w="880" w:type="dxa"/>
            <w:tcBorders>
              <w:top w:val="single" w:sz="4" w:space="0" w:color="000000"/>
              <w:left w:val="single" w:sz="4" w:space="0" w:color="000000"/>
              <w:bottom w:val="single" w:sz="4" w:space="0" w:color="000000"/>
              <w:right w:val="single" w:sz="4" w:space="0" w:color="000000"/>
            </w:tcBorders>
            <w:vAlign w:val="center"/>
          </w:tcPr>
          <w:p w14:paraId="6D9B7BFC" w14:textId="77777777" w:rsidR="00E26C14" w:rsidRDefault="00CB3576">
            <w:pPr>
              <w:spacing w:after="0" w:line="259" w:lineRule="auto"/>
              <w:ind w:left="0" w:right="30" w:firstLine="0"/>
              <w:jc w:val="right"/>
            </w:pPr>
            <w:r>
              <w:rPr>
                <w:sz w:val="12"/>
              </w:rPr>
              <w:t xml:space="preserve">32 799,29 </w:t>
            </w:r>
          </w:p>
        </w:tc>
      </w:tr>
      <w:tr w:rsidR="00E26C14" w14:paraId="3C640B4D"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203BC66F" w14:textId="77777777" w:rsidR="00E26C14" w:rsidRDefault="00CB3576">
            <w:pPr>
              <w:spacing w:after="0" w:line="259" w:lineRule="auto"/>
              <w:ind w:left="0" w:firstLine="0"/>
            </w:pPr>
            <w:r>
              <w:rPr>
                <w:b/>
                <w:sz w:val="12"/>
              </w:rPr>
              <w:t xml:space="preserve">eksperci PFRON </w:t>
            </w:r>
          </w:p>
        </w:tc>
        <w:tc>
          <w:tcPr>
            <w:tcW w:w="900" w:type="dxa"/>
            <w:tcBorders>
              <w:top w:val="single" w:sz="4" w:space="0" w:color="000000"/>
              <w:left w:val="single" w:sz="4" w:space="0" w:color="000000"/>
              <w:bottom w:val="single" w:sz="4" w:space="0" w:color="000000"/>
              <w:right w:val="single" w:sz="4" w:space="0" w:color="000000"/>
            </w:tcBorders>
            <w:vAlign w:val="center"/>
          </w:tcPr>
          <w:p w14:paraId="30384287" w14:textId="77777777" w:rsidR="00E26C14" w:rsidRDefault="00CB3576">
            <w:pPr>
              <w:spacing w:after="0" w:line="259" w:lineRule="auto"/>
              <w:ind w:left="0" w:right="29" w:firstLine="0"/>
              <w:jc w:val="right"/>
            </w:pPr>
            <w:r>
              <w:rPr>
                <w:b/>
                <w:sz w:val="12"/>
              </w:rPr>
              <w:t xml:space="preserve">923 878,45 </w:t>
            </w:r>
          </w:p>
        </w:tc>
        <w:tc>
          <w:tcPr>
            <w:tcW w:w="880" w:type="dxa"/>
            <w:tcBorders>
              <w:top w:val="single" w:sz="4" w:space="0" w:color="000000"/>
              <w:left w:val="single" w:sz="4" w:space="0" w:color="000000"/>
              <w:bottom w:val="single" w:sz="4" w:space="0" w:color="000000"/>
              <w:right w:val="single" w:sz="4" w:space="0" w:color="000000"/>
            </w:tcBorders>
            <w:vAlign w:val="center"/>
          </w:tcPr>
          <w:p w14:paraId="795D0ED7" w14:textId="77777777" w:rsidR="00E26C14" w:rsidRDefault="00CB3576">
            <w:pPr>
              <w:spacing w:after="0" w:line="259" w:lineRule="auto"/>
              <w:ind w:left="0" w:right="30" w:firstLine="0"/>
              <w:jc w:val="right"/>
            </w:pPr>
            <w:r>
              <w:rPr>
                <w:sz w:val="12"/>
              </w:rPr>
              <w:t xml:space="preserve">66 100,00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020F55D8" w14:textId="77777777" w:rsidR="00E26C14" w:rsidRDefault="00CB3576">
            <w:pPr>
              <w:spacing w:after="0" w:line="259" w:lineRule="auto"/>
              <w:ind w:left="0" w:right="32" w:firstLine="0"/>
              <w:jc w:val="right"/>
            </w:pPr>
            <w:r>
              <w:rPr>
                <w:sz w:val="12"/>
              </w:rPr>
              <w:t xml:space="preserve">38 600,00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15CE16A" w14:textId="77777777" w:rsidR="00E26C14" w:rsidRDefault="00CB3576">
            <w:pPr>
              <w:spacing w:after="0" w:line="259" w:lineRule="auto"/>
              <w:ind w:left="0" w:right="31" w:firstLine="0"/>
              <w:jc w:val="right"/>
            </w:pPr>
            <w:r>
              <w:rPr>
                <w:sz w:val="12"/>
              </w:rPr>
              <w:t xml:space="preserve">42 300,00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3405DDB" w14:textId="77777777" w:rsidR="00E26C14" w:rsidRDefault="00CB3576">
            <w:pPr>
              <w:spacing w:after="0" w:line="259" w:lineRule="auto"/>
              <w:ind w:left="0" w:right="31" w:firstLine="0"/>
              <w:jc w:val="right"/>
            </w:pPr>
            <w:r>
              <w:rPr>
                <w:sz w:val="12"/>
              </w:rPr>
              <w:t xml:space="preserve">24 650,00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75D4378" w14:textId="77777777" w:rsidR="00E26C14" w:rsidRDefault="00CB3576">
            <w:pPr>
              <w:spacing w:after="0" w:line="259" w:lineRule="auto"/>
              <w:ind w:left="0" w:right="32" w:firstLine="0"/>
              <w:jc w:val="right"/>
            </w:pPr>
            <w:r>
              <w:rPr>
                <w:sz w:val="12"/>
              </w:rPr>
              <w:t xml:space="preserve">98 500,00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FF2332E" w14:textId="77777777" w:rsidR="00E26C14" w:rsidRDefault="00CB3576">
            <w:pPr>
              <w:spacing w:after="0" w:line="259" w:lineRule="auto"/>
              <w:ind w:left="0" w:right="31" w:firstLine="0"/>
              <w:jc w:val="right"/>
            </w:pPr>
            <w:r>
              <w:rPr>
                <w:sz w:val="12"/>
              </w:rPr>
              <w:t xml:space="preserve">74 309,02 </w:t>
            </w:r>
          </w:p>
        </w:tc>
        <w:tc>
          <w:tcPr>
            <w:tcW w:w="880" w:type="dxa"/>
            <w:tcBorders>
              <w:top w:val="single" w:sz="4" w:space="0" w:color="000000"/>
              <w:left w:val="single" w:sz="4" w:space="0" w:color="000000"/>
              <w:bottom w:val="single" w:sz="4" w:space="0" w:color="000000"/>
              <w:right w:val="single" w:sz="4" w:space="0" w:color="000000"/>
            </w:tcBorders>
            <w:vAlign w:val="center"/>
          </w:tcPr>
          <w:p w14:paraId="79A23B5B" w14:textId="77777777" w:rsidR="00E26C14" w:rsidRDefault="00CB3576">
            <w:pPr>
              <w:spacing w:after="0" w:line="259" w:lineRule="auto"/>
              <w:ind w:left="0" w:right="30" w:firstLine="0"/>
              <w:jc w:val="right"/>
            </w:pPr>
            <w:r>
              <w:rPr>
                <w:sz w:val="12"/>
              </w:rPr>
              <w:t xml:space="preserve">119 650,00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FCC157B" w14:textId="77777777" w:rsidR="00E26C14" w:rsidRDefault="00CB3576">
            <w:pPr>
              <w:spacing w:after="0" w:line="259" w:lineRule="auto"/>
              <w:ind w:left="0" w:right="33" w:firstLine="0"/>
              <w:jc w:val="right"/>
            </w:pPr>
            <w:r>
              <w:rPr>
                <w:sz w:val="12"/>
              </w:rPr>
              <w:t xml:space="preserve">22 400,00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361009A" w14:textId="77777777" w:rsidR="00E26C14" w:rsidRDefault="00CB3576">
            <w:pPr>
              <w:spacing w:after="0" w:line="259" w:lineRule="auto"/>
              <w:ind w:left="0" w:right="31" w:firstLine="0"/>
              <w:jc w:val="right"/>
            </w:pPr>
            <w:r>
              <w:rPr>
                <w:sz w:val="12"/>
              </w:rPr>
              <w:t xml:space="preserve">25 500,00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2B60E385" w14:textId="77777777" w:rsidR="00E26C14" w:rsidRDefault="00CB3576">
            <w:pPr>
              <w:spacing w:after="0" w:line="259" w:lineRule="auto"/>
              <w:ind w:left="0" w:right="30" w:firstLine="0"/>
              <w:jc w:val="right"/>
            </w:pPr>
            <w:r>
              <w:rPr>
                <w:sz w:val="12"/>
              </w:rPr>
              <w:t xml:space="preserve">47 200,00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3F053B69" w14:textId="77777777" w:rsidR="00E26C14" w:rsidRDefault="00CB3576">
            <w:pPr>
              <w:spacing w:after="0" w:line="259" w:lineRule="auto"/>
              <w:ind w:left="0" w:right="32" w:firstLine="0"/>
              <w:jc w:val="right"/>
            </w:pPr>
            <w:r>
              <w:rPr>
                <w:sz w:val="12"/>
              </w:rPr>
              <w:t xml:space="preserve">50 150,00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6C4F9AB" w14:textId="77777777" w:rsidR="00E26C14" w:rsidRDefault="00CB3576">
            <w:pPr>
              <w:spacing w:after="0" w:line="259" w:lineRule="auto"/>
              <w:ind w:left="0" w:right="31" w:firstLine="0"/>
              <w:jc w:val="right"/>
            </w:pPr>
            <w:r>
              <w:rPr>
                <w:sz w:val="12"/>
              </w:rPr>
              <w:t xml:space="preserve">130 119,43 </w:t>
            </w:r>
          </w:p>
        </w:tc>
        <w:tc>
          <w:tcPr>
            <w:tcW w:w="880" w:type="dxa"/>
            <w:tcBorders>
              <w:top w:val="single" w:sz="4" w:space="0" w:color="000000"/>
              <w:left w:val="single" w:sz="4" w:space="0" w:color="000000"/>
              <w:bottom w:val="single" w:sz="4" w:space="0" w:color="000000"/>
              <w:right w:val="single" w:sz="4" w:space="0" w:color="000000"/>
            </w:tcBorders>
            <w:vAlign w:val="center"/>
          </w:tcPr>
          <w:p w14:paraId="0DAAFCC0" w14:textId="77777777" w:rsidR="00E26C14" w:rsidRDefault="00CB3576">
            <w:pPr>
              <w:spacing w:after="0" w:line="259" w:lineRule="auto"/>
              <w:ind w:left="0" w:right="30" w:firstLine="0"/>
              <w:jc w:val="right"/>
            </w:pPr>
            <w:r>
              <w:rPr>
                <w:sz w:val="12"/>
              </w:rPr>
              <w:t xml:space="preserve">25 800,00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73AF0D3E" w14:textId="77777777" w:rsidR="00E26C14" w:rsidRDefault="00CB3576">
            <w:pPr>
              <w:spacing w:after="0" w:line="259" w:lineRule="auto"/>
              <w:ind w:left="0" w:right="32" w:firstLine="0"/>
              <w:jc w:val="right"/>
            </w:pPr>
            <w:r>
              <w:rPr>
                <w:sz w:val="12"/>
              </w:rPr>
              <w:t xml:space="preserve">30 000,00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1D9BE5E8" w14:textId="77777777" w:rsidR="00E26C14" w:rsidRDefault="00CB3576">
            <w:pPr>
              <w:spacing w:after="0" w:line="259" w:lineRule="auto"/>
              <w:ind w:left="0" w:right="31" w:firstLine="0"/>
              <w:jc w:val="right"/>
            </w:pPr>
            <w:r>
              <w:rPr>
                <w:sz w:val="12"/>
              </w:rPr>
              <w:t xml:space="preserve">91 400,00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0CFBBCB" w14:textId="77777777" w:rsidR="00E26C14" w:rsidRDefault="00CB3576">
            <w:pPr>
              <w:spacing w:after="0" w:line="259" w:lineRule="auto"/>
              <w:ind w:left="0" w:right="30" w:firstLine="0"/>
              <w:jc w:val="right"/>
            </w:pPr>
            <w:r>
              <w:rPr>
                <w:sz w:val="12"/>
              </w:rPr>
              <w:t xml:space="preserve">37 200,00 </w:t>
            </w:r>
          </w:p>
        </w:tc>
      </w:tr>
      <w:tr w:rsidR="00E26C14" w14:paraId="02E35D9B" w14:textId="77777777">
        <w:trPr>
          <w:trHeight w:val="509"/>
        </w:trPr>
        <w:tc>
          <w:tcPr>
            <w:tcW w:w="1117" w:type="dxa"/>
            <w:tcBorders>
              <w:top w:val="single" w:sz="4" w:space="0" w:color="000000"/>
              <w:left w:val="single" w:sz="4" w:space="0" w:color="000000"/>
              <w:bottom w:val="single" w:sz="4" w:space="0" w:color="000000"/>
              <w:right w:val="single" w:sz="4" w:space="0" w:color="000000"/>
            </w:tcBorders>
            <w:vAlign w:val="center"/>
          </w:tcPr>
          <w:p w14:paraId="6512576C" w14:textId="77777777" w:rsidR="00E26C14" w:rsidRDefault="00CB3576">
            <w:pPr>
              <w:spacing w:after="0" w:line="259" w:lineRule="auto"/>
              <w:ind w:left="0" w:firstLine="0"/>
            </w:pPr>
            <w:r>
              <w:rPr>
                <w:b/>
                <w:sz w:val="12"/>
              </w:rPr>
              <w:t xml:space="preserve">promocja i ewaluacja PFRON </w:t>
            </w:r>
          </w:p>
        </w:tc>
        <w:tc>
          <w:tcPr>
            <w:tcW w:w="900" w:type="dxa"/>
            <w:tcBorders>
              <w:top w:val="single" w:sz="4" w:space="0" w:color="000000"/>
              <w:left w:val="single" w:sz="4" w:space="0" w:color="000000"/>
              <w:bottom w:val="single" w:sz="4" w:space="0" w:color="000000"/>
              <w:right w:val="single" w:sz="4" w:space="0" w:color="000000"/>
            </w:tcBorders>
            <w:vAlign w:val="center"/>
          </w:tcPr>
          <w:p w14:paraId="0BB0B65C" w14:textId="77777777" w:rsidR="00E26C14" w:rsidRDefault="00CB3576">
            <w:pPr>
              <w:spacing w:after="0" w:line="259" w:lineRule="auto"/>
              <w:ind w:left="0" w:right="29" w:firstLine="0"/>
              <w:jc w:val="right"/>
            </w:pPr>
            <w:r>
              <w:rPr>
                <w:b/>
                <w:sz w:val="12"/>
              </w:rPr>
              <w:t xml:space="preserve">80 942,37 </w:t>
            </w:r>
          </w:p>
        </w:tc>
        <w:tc>
          <w:tcPr>
            <w:tcW w:w="880" w:type="dxa"/>
            <w:tcBorders>
              <w:top w:val="single" w:sz="4" w:space="0" w:color="000000"/>
              <w:left w:val="single" w:sz="4" w:space="0" w:color="000000"/>
              <w:bottom w:val="single" w:sz="4" w:space="0" w:color="000000"/>
              <w:right w:val="single" w:sz="4" w:space="0" w:color="000000"/>
            </w:tcBorders>
            <w:vAlign w:val="center"/>
          </w:tcPr>
          <w:p w14:paraId="15509F06" w14:textId="77777777" w:rsidR="00E26C14" w:rsidRDefault="00CB3576">
            <w:pPr>
              <w:spacing w:after="0" w:line="259" w:lineRule="auto"/>
              <w:ind w:left="0" w:right="30" w:firstLine="0"/>
              <w:jc w:val="right"/>
            </w:pPr>
            <w:r>
              <w:rPr>
                <w:sz w:val="12"/>
              </w:rPr>
              <w:t xml:space="preserve">3 690,00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50F1541D"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534B972" w14:textId="77777777" w:rsidR="00E26C14" w:rsidRDefault="00CB3576">
            <w:pPr>
              <w:spacing w:after="0" w:line="259" w:lineRule="auto"/>
              <w:ind w:left="0" w:right="31" w:firstLine="0"/>
              <w:jc w:val="right"/>
            </w:pPr>
            <w:r>
              <w:rPr>
                <w:sz w:val="12"/>
              </w:rPr>
              <w:t xml:space="preserve">24 683,50 </w:t>
            </w:r>
          </w:p>
        </w:tc>
        <w:tc>
          <w:tcPr>
            <w:tcW w:w="880" w:type="dxa"/>
            <w:tcBorders>
              <w:top w:val="single" w:sz="4" w:space="0" w:color="000000"/>
              <w:left w:val="single" w:sz="4" w:space="0" w:color="000000"/>
              <w:bottom w:val="single" w:sz="4" w:space="0" w:color="000000"/>
              <w:right w:val="single" w:sz="4" w:space="0" w:color="000000"/>
            </w:tcBorders>
            <w:vAlign w:val="center"/>
          </w:tcPr>
          <w:p w14:paraId="62BB2D3E" w14:textId="77777777" w:rsidR="00E26C14" w:rsidRDefault="00CB3576">
            <w:pPr>
              <w:spacing w:after="0" w:line="259" w:lineRule="auto"/>
              <w:ind w:left="0" w:right="30" w:firstLine="0"/>
              <w:jc w:val="right"/>
            </w:pPr>
            <w:r>
              <w:rPr>
                <w:sz w:val="12"/>
              </w:rPr>
              <w:t xml:space="preserve">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41C393C4" w14:textId="77777777" w:rsidR="00E26C14" w:rsidRDefault="00CB3576">
            <w:pPr>
              <w:spacing w:after="0" w:line="259" w:lineRule="auto"/>
              <w:ind w:left="0" w:right="32" w:firstLine="0"/>
              <w:jc w:val="right"/>
            </w:pPr>
            <w:r>
              <w:rPr>
                <w:sz w:val="12"/>
              </w:rPr>
              <w:t xml:space="preserve">18 267,00 </w:t>
            </w:r>
          </w:p>
        </w:tc>
        <w:tc>
          <w:tcPr>
            <w:tcW w:w="880" w:type="dxa"/>
            <w:tcBorders>
              <w:top w:val="single" w:sz="4" w:space="0" w:color="000000"/>
              <w:left w:val="single" w:sz="4" w:space="0" w:color="000000"/>
              <w:bottom w:val="single" w:sz="4" w:space="0" w:color="000000"/>
              <w:right w:val="single" w:sz="4" w:space="0" w:color="000000"/>
            </w:tcBorders>
            <w:vAlign w:val="center"/>
          </w:tcPr>
          <w:p w14:paraId="0708A3CB" w14:textId="77777777" w:rsidR="00E26C14" w:rsidRDefault="00CB3576">
            <w:pPr>
              <w:spacing w:after="0" w:line="259" w:lineRule="auto"/>
              <w:ind w:left="0" w:right="31" w:firstLine="0"/>
              <w:jc w:val="right"/>
            </w:pPr>
            <w:r>
              <w:rPr>
                <w:sz w:val="12"/>
              </w:rPr>
              <w:t xml:space="preserve">2 000,00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71805133" w14:textId="77777777" w:rsidR="00E26C14" w:rsidRDefault="00CB3576">
            <w:pPr>
              <w:spacing w:after="0" w:line="259" w:lineRule="auto"/>
              <w:ind w:left="0" w:right="30" w:firstLine="0"/>
              <w:jc w:val="right"/>
            </w:pPr>
            <w:r>
              <w:rPr>
                <w:sz w:val="12"/>
              </w:rPr>
              <w:t xml:space="preserve">7 380,00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62B8030B" w14:textId="77777777" w:rsidR="00E26C14" w:rsidRDefault="00CB3576">
            <w:pPr>
              <w:spacing w:after="0" w:line="259" w:lineRule="auto"/>
              <w:ind w:left="0" w:right="33" w:firstLine="0"/>
              <w:jc w:val="right"/>
            </w:pPr>
            <w:r>
              <w:rPr>
                <w:sz w:val="12"/>
              </w:rPr>
              <w:t xml:space="preserve">5 000,00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48599E07" w14:textId="77777777" w:rsidR="00E26C14" w:rsidRDefault="00CB3576">
            <w:pPr>
              <w:spacing w:after="0" w:line="259" w:lineRule="auto"/>
              <w:ind w:left="0" w:right="31"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31105500" w14:textId="77777777" w:rsidR="00E26C14" w:rsidRDefault="00CB3576">
            <w:pPr>
              <w:spacing w:after="0" w:line="259" w:lineRule="auto"/>
              <w:ind w:left="0" w:right="30" w:firstLine="0"/>
              <w:jc w:val="right"/>
            </w:pPr>
            <w:r>
              <w:rPr>
                <w:sz w:val="12"/>
              </w:rPr>
              <w:t xml:space="preserve">5 455,32 </w:t>
            </w:r>
          </w:p>
        </w:tc>
        <w:tc>
          <w:tcPr>
            <w:tcW w:w="881" w:type="dxa"/>
            <w:tcBorders>
              <w:top w:val="single" w:sz="4" w:space="0" w:color="000000"/>
              <w:left w:val="single" w:sz="4" w:space="0" w:color="000000"/>
              <w:bottom w:val="single" w:sz="4" w:space="0" w:color="000000"/>
              <w:right w:val="single" w:sz="4" w:space="0" w:color="000000"/>
            </w:tcBorders>
            <w:vAlign w:val="center"/>
          </w:tcPr>
          <w:p w14:paraId="5A99AE66"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54C4713F" w14:textId="77777777" w:rsidR="00E26C14" w:rsidRDefault="00CB3576">
            <w:pPr>
              <w:spacing w:after="0" w:line="259" w:lineRule="auto"/>
              <w:ind w:left="0" w:right="31" w:firstLine="0"/>
              <w:jc w:val="right"/>
            </w:pPr>
            <w:r>
              <w:rPr>
                <w:sz w:val="12"/>
              </w:rPr>
              <w:t xml:space="preserve">3 695,92 </w:t>
            </w:r>
          </w:p>
        </w:tc>
        <w:tc>
          <w:tcPr>
            <w:tcW w:w="880" w:type="dxa"/>
            <w:tcBorders>
              <w:top w:val="single" w:sz="4" w:space="0" w:color="000000"/>
              <w:left w:val="single" w:sz="4" w:space="0" w:color="000000"/>
              <w:bottom w:val="single" w:sz="4" w:space="0" w:color="000000"/>
              <w:right w:val="single" w:sz="4" w:space="0" w:color="000000"/>
            </w:tcBorders>
            <w:vAlign w:val="center"/>
          </w:tcPr>
          <w:p w14:paraId="0F3950D6" w14:textId="77777777" w:rsidR="00E26C14" w:rsidRDefault="00CB3576">
            <w:pPr>
              <w:spacing w:after="0" w:line="259" w:lineRule="auto"/>
              <w:ind w:left="0" w:right="30" w:firstLine="0"/>
              <w:jc w:val="right"/>
            </w:pPr>
            <w:r>
              <w:rPr>
                <w:sz w:val="12"/>
              </w:rPr>
              <w:t xml:space="preserve">3 690,00 </w:t>
            </w:r>
          </w:p>
        </w:tc>
        <w:tc>
          <w:tcPr>
            <w:tcW w:w="881" w:type="dxa"/>
            <w:tcBorders>
              <w:top w:val="single" w:sz="4" w:space="0" w:color="000000"/>
              <w:left w:val="single" w:sz="4" w:space="0" w:color="000000"/>
              <w:bottom w:val="single" w:sz="4" w:space="0" w:color="000000"/>
              <w:right w:val="single" w:sz="4" w:space="0" w:color="000000"/>
            </w:tcBorders>
            <w:vAlign w:val="center"/>
          </w:tcPr>
          <w:p w14:paraId="24DED824" w14:textId="77777777" w:rsidR="00E26C14" w:rsidRDefault="00CB3576">
            <w:pPr>
              <w:spacing w:after="0" w:line="259" w:lineRule="auto"/>
              <w:ind w:left="0" w:right="32" w:firstLine="0"/>
              <w:jc w:val="right"/>
            </w:pPr>
            <w:r>
              <w:rPr>
                <w:sz w:val="12"/>
              </w:rPr>
              <w:t xml:space="preserve">0,00 </w:t>
            </w:r>
          </w:p>
        </w:tc>
        <w:tc>
          <w:tcPr>
            <w:tcW w:w="880" w:type="dxa"/>
            <w:tcBorders>
              <w:top w:val="single" w:sz="4" w:space="0" w:color="000000"/>
              <w:left w:val="single" w:sz="4" w:space="0" w:color="000000"/>
              <w:bottom w:val="single" w:sz="4" w:space="0" w:color="000000"/>
              <w:right w:val="single" w:sz="4" w:space="0" w:color="000000"/>
            </w:tcBorders>
            <w:vAlign w:val="center"/>
          </w:tcPr>
          <w:p w14:paraId="1416B1FA" w14:textId="77777777" w:rsidR="00E26C14" w:rsidRDefault="00CB3576">
            <w:pPr>
              <w:spacing w:after="0" w:line="259" w:lineRule="auto"/>
              <w:ind w:left="0" w:right="31" w:firstLine="0"/>
              <w:jc w:val="right"/>
            </w:pPr>
            <w:r>
              <w:rPr>
                <w:sz w:val="12"/>
              </w:rPr>
              <w:t xml:space="preserve">1 961,85 </w:t>
            </w:r>
          </w:p>
        </w:tc>
        <w:tc>
          <w:tcPr>
            <w:tcW w:w="880" w:type="dxa"/>
            <w:tcBorders>
              <w:top w:val="single" w:sz="4" w:space="0" w:color="000000"/>
              <w:left w:val="single" w:sz="4" w:space="0" w:color="000000"/>
              <w:bottom w:val="single" w:sz="4" w:space="0" w:color="000000"/>
              <w:right w:val="single" w:sz="4" w:space="0" w:color="000000"/>
            </w:tcBorders>
            <w:vAlign w:val="center"/>
          </w:tcPr>
          <w:p w14:paraId="45B66F94" w14:textId="77777777" w:rsidR="00E26C14" w:rsidRDefault="00CB3576">
            <w:pPr>
              <w:spacing w:after="0" w:line="259" w:lineRule="auto"/>
              <w:ind w:left="0" w:right="30" w:firstLine="0"/>
              <w:jc w:val="right"/>
            </w:pPr>
            <w:r>
              <w:rPr>
                <w:sz w:val="12"/>
              </w:rPr>
              <w:t xml:space="preserve">5 118,78 </w:t>
            </w:r>
          </w:p>
        </w:tc>
      </w:tr>
    </w:tbl>
    <w:p w14:paraId="678AB8CE" w14:textId="77777777" w:rsidR="00E26C14" w:rsidRDefault="00CB3576">
      <w:pPr>
        <w:spacing w:after="221" w:line="259" w:lineRule="auto"/>
        <w:ind w:left="0" w:firstLine="0"/>
      </w:pPr>
      <w:r>
        <w:rPr>
          <w:color w:val="FF0000"/>
        </w:rPr>
        <w:t xml:space="preserve"> </w:t>
      </w:r>
    </w:p>
    <w:p w14:paraId="4FE0AB34" w14:textId="77777777" w:rsidR="00E26C14" w:rsidRDefault="00CB3576">
      <w:pPr>
        <w:spacing w:after="435" w:line="259" w:lineRule="auto"/>
        <w:ind w:left="0" w:firstLine="0"/>
      </w:pPr>
      <w:r>
        <w:rPr>
          <w:color w:val="FF0000"/>
        </w:rPr>
        <w:t xml:space="preserve"> </w:t>
      </w:r>
    </w:p>
    <w:p w14:paraId="7914B7BD" w14:textId="77777777" w:rsidR="00E26C14" w:rsidRDefault="00CB3576">
      <w:pPr>
        <w:spacing w:after="3" w:line="259" w:lineRule="auto"/>
        <w:ind w:right="5657"/>
        <w:jc w:val="right"/>
      </w:pPr>
      <w:r>
        <w:rPr>
          <w:rFonts w:ascii="Arial" w:eastAsia="Arial" w:hAnsi="Arial" w:cs="Arial"/>
          <w:b/>
          <w:sz w:val="20"/>
        </w:rPr>
        <w:t>15</w:t>
      </w:r>
    </w:p>
    <w:p w14:paraId="2AD9C34D" w14:textId="77777777" w:rsidR="00E26C14" w:rsidRDefault="00E26C14">
      <w:pPr>
        <w:sectPr w:rsidR="00E26C14">
          <w:headerReference w:type="even" r:id="rId500"/>
          <w:headerReference w:type="default" r:id="rId501"/>
          <w:footerReference w:type="even" r:id="rId502"/>
          <w:footerReference w:type="default" r:id="rId503"/>
          <w:headerReference w:type="first" r:id="rId504"/>
          <w:footerReference w:type="first" r:id="rId505"/>
          <w:footnotePr>
            <w:numRestart w:val="eachPage"/>
          </w:footnotePr>
          <w:pgSz w:w="16838" w:h="11906" w:orient="landscape"/>
          <w:pgMar w:top="1464" w:right="2535" w:bottom="938" w:left="1416" w:header="1464" w:footer="707" w:gutter="0"/>
          <w:cols w:space="708"/>
        </w:sectPr>
      </w:pPr>
    </w:p>
    <w:p w14:paraId="7F261B57" w14:textId="77777777" w:rsidR="00E26C14" w:rsidRDefault="00CB3576">
      <w:pPr>
        <w:pStyle w:val="Nagwek4"/>
        <w:ind w:left="1296"/>
      </w:pPr>
      <w:r>
        <w:lastRenderedPageBreak/>
        <w:t>Realizacja zadania pn. Partnerstwo dla Osób z Niepełnosprawnościami</w:t>
      </w:r>
      <w:r>
        <w:t xml:space="preserve"> </w:t>
      </w:r>
    </w:p>
    <w:tbl>
      <w:tblPr>
        <w:tblStyle w:val="TableGrid"/>
        <w:tblW w:w="9718" w:type="dxa"/>
        <w:tblInd w:w="-322" w:type="dxa"/>
        <w:tblCellMar>
          <w:top w:w="40" w:type="dxa"/>
          <w:left w:w="70" w:type="dxa"/>
          <w:bottom w:w="0" w:type="dxa"/>
          <w:right w:w="61" w:type="dxa"/>
        </w:tblCellMar>
        <w:tblLook w:val="04A0" w:firstRow="1" w:lastRow="0" w:firstColumn="1" w:lastColumn="0" w:noHBand="0" w:noVBand="1"/>
      </w:tblPr>
      <w:tblGrid>
        <w:gridCol w:w="2617"/>
        <w:gridCol w:w="1420"/>
        <w:gridCol w:w="1420"/>
        <w:gridCol w:w="1421"/>
        <w:gridCol w:w="1420"/>
        <w:gridCol w:w="1420"/>
      </w:tblGrid>
      <w:tr w:rsidR="00E26C14" w14:paraId="4016092B" w14:textId="77777777">
        <w:trPr>
          <w:trHeight w:val="608"/>
        </w:trPr>
        <w:tc>
          <w:tcPr>
            <w:tcW w:w="2618" w:type="dxa"/>
            <w:tcBorders>
              <w:top w:val="single" w:sz="4" w:space="0" w:color="000000"/>
              <w:left w:val="single" w:sz="4" w:space="0" w:color="000000"/>
              <w:bottom w:val="single" w:sz="4" w:space="0" w:color="000000"/>
              <w:right w:val="single" w:sz="4" w:space="0" w:color="000000"/>
            </w:tcBorders>
            <w:shd w:val="clear" w:color="auto" w:fill="FFFFCC"/>
          </w:tcPr>
          <w:p w14:paraId="73F3C58C" w14:textId="77777777" w:rsidR="00E26C14" w:rsidRDefault="00CB3576">
            <w:pPr>
              <w:spacing w:after="0" w:line="259" w:lineRule="auto"/>
              <w:ind w:left="0" w:firstLine="0"/>
              <w:jc w:val="center"/>
            </w:pPr>
            <w:r>
              <w:rPr>
                <w:sz w:val="20"/>
              </w:rPr>
              <w:t xml:space="preserve">Projekty, do </w:t>
            </w:r>
            <w:r>
              <w:rPr>
                <w:sz w:val="20"/>
              </w:rPr>
              <w:t>których wypłacono środki w 2021 r.</w:t>
            </w:r>
            <w:r>
              <w:rPr>
                <w:sz w:val="20"/>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9EE9041" w14:textId="77777777" w:rsidR="00E26C14" w:rsidRDefault="00CB3576">
            <w:pPr>
              <w:spacing w:after="0" w:line="259" w:lineRule="auto"/>
              <w:ind w:left="0" w:right="11" w:firstLine="0"/>
              <w:jc w:val="center"/>
            </w:pPr>
            <w:r>
              <w:rPr>
                <w:sz w:val="20"/>
              </w:rPr>
              <w:t xml:space="preserve">Razem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0210C52" w14:textId="77777777" w:rsidR="00E26C14" w:rsidRDefault="00CB3576">
            <w:pPr>
              <w:spacing w:after="0" w:line="259" w:lineRule="auto"/>
              <w:ind w:left="0" w:right="7" w:firstLine="0"/>
              <w:jc w:val="center"/>
            </w:pPr>
            <w:r>
              <w:rPr>
                <w:sz w:val="20"/>
              </w:rPr>
              <w:t>łódzkie</w:t>
            </w: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EE25F30" w14:textId="77777777" w:rsidR="00E26C14" w:rsidRDefault="00CB3576">
            <w:pPr>
              <w:spacing w:after="0" w:line="259" w:lineRule="auto"/>
              <w:ind w:left="0" w:right="4" w:firstLine="0"/>
              <w:jc w:val="center"/>
            </w:pPr>
            <w:r>
              <w:rPr>
                <w:sz w:val="20"/>
              </w:rPr>
              <w:t>małopolskie</w:t>
            </w:r>
            <w:r>
              <w:rPr>
                <w:sz w:val="20"/>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6A6D2A" w14:textId="77777777" w:rsidR="00E26C14" w:rsidRDefault="00CB3576">
            <w:pPr>
              <w:spacing w:after="0" w:line="259" w:lineRule="auto"/>
              <w:ind w:left="92" w:firstLine="0"/>
            </w:pPr>
            <w:r>
              <w:rPr>
                <w:sz w:val="20"/>
              </w:rPr>
              <w:t xml:space="preserve">podkarpackie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EA92FF" w14:textId="77777777" w:rsidR="00E26C14" w:rsidRDefault="00CB3576">
            <w:pPr>
              <w:spacing w:after="0" w:line="259" w:lineRule="auto"/>
              <w:ind w:left="50" w:firstLine="0"/>
            </w:pPr>
            <w:r>
              <w:rPr>
                <w:sz w:val="20"/>
              </w:rPr>
              <w:t>świętokrzyskie</w:t>
            </w:r>
            <w:r>
              <w:rPr>
                <w:sz w:val="20"/>
              </w:rPr>
              <w:t xml:space="preserve"> </w:t>
            </w:r>
          </w:p>
        </w:tc>
      </w:tr>
      <w:tr w:rsidR="00E26C14" w14:paraId="79C6F62C" w14:textId="77777777">
        <w:trPr>
          <w:trHeight w:val="516"/>
        </w:trPr>
        <w:tc>
          <w:tcPr>
            <w:tcW w:w="2618" w:type="dxa"/>
            <w:tcBorders>
              <w:top w:val="single" w:sz="4" w:space="0" w:color="000000"/>
              <w:left w:val="single" w:sz="4" w:space="0" w:color="000000"/>
              <w:bottom w:val="single" w:sz="4" w:space="0" w:color="000000"/>
              <w:right w:val="single" w:sz="4" w:space="0" w:color="000000"/>
            </w:tcBorders>
            <w:shd w:val="clear" w:color="auto" w:fill="FFFFCC"/>
          </w:tcPr>
          <w:p w14:paraId="286A89DE" w14:textId="77777777" w:rsidR="00E26C14" w:rsidRDefault="00CB3576">
            <w:pPr>
              <w:spacing w:after="0" w:line="259" w:lineRule="auto"/>
              <w:ind w:left="0" w:firstLine="0"/>
            </w:pPr>
            <w:r>
              <w:rPr>
                <w:sz w:val="18"/>
              </w:rPr>
              <w:t>Liczba umów z instytucjami organizującymi konkursy</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1A37DBEC" w14:textId="77777777" w:rsidR="00E26C14" w:rsidRDefault="00CB3576">
            <w:pPr>
              <w:spacing w:after="0" w:line="259" w:lineRule="auto"/>
              <w:ind w:left="0" w:right="9" w:firstLine="0"/>
              <w:jc w:val="center"/>
            </w:pPr>
            <w:r>
              <w:rPr>
                <w:sz w:val="18"/>
              </w:rPr>
              <w:t xml:space="preserve">11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FCB124" w14:textId="77777777" w:rsidR="00E26C14" w:rsidRDefault="00CB3576">
            <w:pPr>
              <w:spacing w:after="0" w:line="259" w:lineRule="auto"/>
              <w:ind w:left="0" w:right="7" w:firstLine="0"/>
              <w:jc w:val="center"/>
            </w:pPr>
            <w:r>
              <w:rPr>
                <w:sz w:val="18"/>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14:paraId="5824AC0F" w14:textId="77777777" w:rsidR="00E26C14" w:rsidRDefault="00CB3576">
            <w:pPr>
              <w:spacing w:after="0" w:line="259" w:lineRule="auto"/>
              <w:ind w:left="0" w:right="5" w:firstLine="0"/>
              <w:jc w:val="center"/>
            </w:pPr>
            <w:r>
              <w:rPr>
                <w:sz w:val="18"/>
              </w:rPr>
              <w:t xml:space="preserve">2 </w:t>
            </w:r>
          </w:p>
        </w:tc>
        <w:tc>
          <w:tcPr>
            <w:tcW w:w="1420" w:type="dxa"/>
            <w:tcBorders>
              <w:top w:val="single" w:sz="4" w:space="0" w:color="000000"/>
              <w:left w:val="single" w:sz="4" w:space="0" w:color="000000"/>
              <w:bottom w:val="single" w:sz="4" w:space="0" w:color="000000"/>
              <w:right w:val="single" w:sz="4" w:space="0" w:color="000000"/>
            </w:tcBorders>
            <w:vAlign w:val="center"/>
          </w:tcPr>
          <w:p w14:paraId="11E9B091" w14:textId="77777777" w:rsidR="00E26C14" w:rsidRDefault="00CB3576">
            <w:pPr>
              <w:spacing w:after="0" w:line="259" w:lineRule="auto"/>
              <w:ind w:left="0" w:right="10" w:firstLine="0"/>
              <w:jc w:val="center"/>
            </w:pPr>
            <w:r>
              <w:rPr>
                <w:sz w:val="18"/>
              </w:rPr>
              <w:t xml:space="preserve">6 </w:t>
            </w:r>
          </w:p>
        </w:tc>
        <w:tc>
          <w:tcPr>
            <w:tcW w:w="1420" w:type="dxa"/>
            <w:tcBorders>
              <w:top w:val="single" w:sz="4" w:space="0" w:color="000000"/>
              <w:left w:val="single" w:sz="4" w:space="0" w:color="000000"/>
              <w:bottom w:val="single" w:sz="4" w:space="0" w:color="000000"/>
              <w:right w:val="single" w:sz="4" w:space="0" w:color="000000"/>
            </w:tcBorders>
            <w:vAlign w:val="center"/>
          </w:tcPr>
          <w:p w14:paraId="4D275A7B" w14:textId="77777777" w:rsidR="00E26C14" w:rsidRDefault="00CB3576">
            <w:pPr>
              <w:spacing w:after="0" w:line="259" w:lineRule="auto"/>
              <w:ind w:left="0" w:right="7" w:firstLine="0"/>
              <w:jc w:val="center"/>
            </w:pPr>
            <w:r>
              <w:rPr>
                <w:sz w:val="18"/>
              </w:rPr>
              <w:t xml:space="preserve">2 </w:t>
            </w:r>
          </w:p>
        </w:tc>
      </w:tr>
      <w:tr w:rsidR="00E26C14" w14:paraId="7604E6DB"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DEFFDA" w14:textId="77777777" w:rsidR="00E26C14" w:rsidRDefault="00CB3576">
            <w:pPr>
              <w:spacing w:after="0" w:line="259" w:lineRule="auto"/>
              <w:ind w:left="0" w:firstLine="0"/>
              <w:jc w:val="both"/>
            </w:pPr>
            <w:r>
              <w:rPr>
                <w:sz w:val="18"/>
              </w:rPr>
              <w:t>Liczba organizacji pozarządowych</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660A306D" w14:textId="77777777" w:rsidR="00E26C14" w:rsidRDefault="00CB3576">
            <w:pPr>
              <w:spacing w:after="0" w:line="259" w:lineRule="auto"/>
              <w:ind w:left="0" w:right="9" w:firstLine="0"/>
              <w:jc w:val="center"/>
            </w:pPr>
            <w:r>
              <w:rPr>
                <w:sz w:val="18"/>
              </w:rPr>
              <w:t xml:space="preserve">11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F0A475" w14:textId="77777777" w:rsidR="00E26C14" w:rsidRDefault="00CB3576">
            <w:pPr>
              <w:spacing w:after="0" w:line="259" w:lineRule="auto"/>
              <w:ind w:left="0" w:right="7" w:firstLine="0"/>
              <w:jc w:val="center"/>
            </w:pPr>
            <w:r>
              <w:rPr>
                <w:sz w:val="18"/>
              </w:rPr>
              <w:t xml:space="preserve">2 </w:t>
            </w:r>
          </w:p>
        </w:tc>
        <w:tc>
          <w:tcPr>
            <w:tcW w:w="1421" w:type="dxa"/>
            <w:tcBorders>
              <w:top w:val="single" w:sz="4" w:space="0" w:color="000000"/>
              <w:left w:val="single" w:sz="4" w:space="0" w:color="000000"/>
              <w:bottom w:val="single" w:sz="4" w:space="0" w:color="000000"/>
              <w:right w:val="single" w:sz="4" w:space="0" w:color="000000"/>
            </w:tcBorders>
            <w:vAlign w:val="center"/>
          </w:tcPr>
          <w:p w14:paraId="3DE1F4B2" w14:textId="77777777" w:rsidR="00E26C14" w:rsidRDefault="00CB3576">
            <w:pPr>
              <w:spacing w:after="0" w:line="259" w:lineRule="auto"/>
              <w:ind w:left="0" w:right="5" w:firstLine="0"/>
              <w:jc w:val="center"/>
            </w:pPr>
            <w:r>
              <w:rPr>
                <w:sz w:val="18"/>
              </w:rPr>
              <w:t xml:space="preserve">3 </w:t>
            </w:r>
          </w:p>
        </w:tc>
        <w:tc>
          <w:tcPr>
            <w:tcW w:w="1420" w:type="dxa"/>
            <w:tcBorders>
              <w:top w:val="single" w:sz="4" w:space="0" w:color="000000"/>
              <w:left w:val="single" w:sz="4" w:space="0" w:color="000000"/>
              <w:bottom w:val="single" w:sz="4" w:space="0" w:color="000000"/>
              <w:right w:val="single" w:sz="4" w:space="0" w:color="000000"/>
            </w:tcBorders>
            <w:vAlign w:val="center"/>
          </w:tcPr>
          <w:p w14:paraId="2075227D" w14:textId="77777777" w:rsidR="00E26C14" w:rsidRDefault="00CB3576">
            <w:pPr>
              <w:spacing w:after="0" w:line="259" w:lineRule="auto"/>
              <w:ind w:left="0" w:right="10" w:firstLine="0"/>
              <w:jc w:val="center"/>
            </w:pPr>
            <w:r>
              <w:rPr>
                <w:sz w:val="18"/>
              </w:rPr>
              <w:t xml:space="preserve">4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B8D65F" w14:textId="77777777" w:rsidR="00E26C14" w:rsidRDefault="00CB3576">
            <w:pPr>
              <w:spacing w:after="0" w:line="259" w:lineRule="auto"/>
              <w:ind w:left="0" w:right="7" w:firstLine="0"/>
              <w:jc w:val="center"/>
            </w:pPr>
            <w:r>
              <w:rPr>
                <w:sz w:val="18"/>
              </w:rPr>
              <w:t xml:space="preserve">2 </w:t>
            </w:r>
          </w:p>
        </w:tc>
      </w:tr>
      <w:tr w:rsidR="00E26C14" w14:paraId="516379B3"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519526D" w14:textId="77777777" w:rsidR="00E26C14" w:rsidRDefault="00CB3576">
            <w:pPr>
              <w:spacing w:after="0" w:line="259" w:lineRule="auto"/>
              <w:ind w:left="0" w:firstLine="0"/>
            </w:pPr>
            <w:r>
              <w:rPr>
                <w:sz w:val="18"/>
              </w:rPr>
              <w:t>Liczba projektów</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277BE49C" w14:textId="77777777" w:rsidR="00E26C14" w:rsidRDefault="00CB3576">
            <w:pPr>
              <w:spacing w:after="0" w:line="259" w:lineRule="auto"/>
              <w:ind w:left="0" w:right="9" w:firstLine="0"/>
              <w:jc w:val="center"/>
            </w:pPr>
            <w:r>
              <w:rPr>
                <w:sz w:val="18"/>
              </w:rPr>
              <w:t xml:space="preserve">16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FDF350" w14:textId="77777777" w:rsidR="00E26C14" w:rsidRDefault="00CB3576">
            <w:pPr>
              <w:spacing w:after="0" w:line="259" w:lineRule="auto"/>
              <w:ind w:left="0" w:right="7" w:firstLine="0"/>
              <w:jc w:val="center"/>
            </w:pPr>
            <w:r>
              <w:rPr>
                <w:sz w:val="18"/>
              </w:rPr>
              <w:t xml:space="preserve">2 </w:t>
            </w:r>
          </w:p>
        </w:tc>
        <w:tc>
          <w:tcPr>
            <w:tcW w:w="1421" w:type="dxa"/>
            <w:tcBorders>
              <w:top w:val="single" w:sz="4" w:space="0" w:color="000000"/>
              <w:left w:val="single" w:sz="4" w:space="0" w:color="000000"/>
              <w:bottom w:val="single" w:sz="4" w:space="0" w:color="000000"/>
              <w:right w:val="single" w:sz="4" w:space="0" w:color="000000"/>
            </w:tcBorders>
            <w:vAlign w:val="center"/>
          </w:tcPr>
          <w:p w14:paraId="676C1834" w14:textId="77777777" w:rsidR="00E26C14" w:rsidRDefault="00CB3576">
            <w:pPr>
              <w:spacing w:after="0" w:line="259" w:lineRule="auto"/>
              <w:ind w:left="0" w:right="5" w:firstLine="0"/>
              <w:jc w:val="center"/>
            </w:pPr>
            <w:r>
              <w:rPr>
                <w:sz w:val="18"/>
              </w:rPr>
              <w:t xml:space="preserve">3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9826B" w14:textId="77777777" w:rsidR="00E26C14" w:rsidRDefault="00CB3576">
            <w:pPr>
              <w:spacing w:after="0" w:line="259" w:lineRule="auto"/>
              <w:ind w:left="0" w:right="10" w:firstLine="0"/>
              <w:jc w:val="center"/>
            </w:pPr>
            <w:r>
              <w:rPr>
                <w:sz w:val="18"/>
              </w:rPr>
              <w:t xml:space="preserve">9 </w:t>
            </w:r>
          </w:p>
        </w:tc>
        <w:tc>
          <w:tcPr>
            <w:tcW w:w="1420" w:type="dxa"/>
            <w:tcBorders>
              <w:top w:val="single" w:sz="4" w:space="0" w:color="000000"/>
              <w:left w:val="single" w:sz="4" w:space="0" w:color="000000"/>
              <w:bottom w:val="single" w:sz="4" w:space="0" w:color="000000"/>
              <w:right w:val="single" w:sz="4" w:space="0" w:color="000000"/>
            </w:tcBorders>
            <w:vAlign w:val="center"/>
          </w:tcPr>
          <w:p w14:paraId="713D228D" w14:textId="77777777" w:rsidR="00E26C14" w:rsidRDefault="00CB3576">
            <w:pPr>
              <w:spacing w:after="0" w:line="259" w:lineRule="auto"/>
              <w:ind w:left="0" w:right="7" w:firstLine="0"/>
              <w:jc w:val="center"/>
            </w:pPr>
            <w:r>
              <w:rPr>
                <w:sz w:val="18"/>
              </w:rPr>
              <w:t xml:space="preserve">2 </w:t>
            </w:r>
          </w:p>
        </w:tc>
      </w:tr>
      <w:tr w:rsidR="00E26C14" w14:paraId="37D5660F"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040B93E" w14:textId="77777777" w:rsidR="00E26C14" w:rsidRDefault="00CB3576">
            <w:pPr>
              <w:spacing w:after="0" w:line="259" w:lineRule="auto"/>
              <w:ind w:left="0" w:firstLine="0"/>
            </w:pPr>
            <w:r>
              <w:rPr>
                <w:sz w:val="18"/>
              </w:rPr>
              <w:t xml:space="preserve">Liczba </w:t>
            </w:r>
            <w:r>
              <w:rPr>
                <w:sz w:val="18"/>
              </w:rPr>
              <w:t>beneficjentów</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7E0F6AF8" w14:textId="77777777" w:rsidR="00E26C14" w:rsidRDefault="00CB3576">
            <w:pPr>
              <w:spacing w:after="0" w:line="259" w:lineRule="auto"/>
              <w:ind w:left="0" w:right="9" w:firstLine="0"/>
              <w:jc w:val="center"/>
            </w:pPr>
            <w:r>
              <w:rPr>
                <w:sz w:val="18"/>
              </w:rPr>
              <w:t xml:space="preserve">684 </w:t>
            </w:r>
          </w:p>
        </w:tc>
        <w:tc>
          <w:tcPr>
            <w:tcW w:w="1420" w:type="dxa"/>
            <w:tcBorders>
              <w:top w:val="single" w:sz="4" w:space="0" w:color="000000"/>
              <w:left w:val="single" w:sz="4" w:space="0" w:color="000000"/>
              <w:bottom w:val="single" w:sz="4" w:space="0" w:color="000000"/>
              <w:right w:val="single" w:sz="4" w:space="0" w:color="000000"/>
            </w:tcBorders>
            <w:vAlign w:val="center"/>
          </w:tcPr>
          <w:p w14:paraId="30879837" w14:textId="77777777" w:rsidR="00E26C14" w:rsidRDefault="00CB3576">
            <w:pPr>
              <w:spacing w:after="0" w:line="259" w:lineRule="auto"/>
              <w:ind w:left="0" w:right="7" w:firstLine="0"/>
              <w:jc w:val="center"/>
            </w:pPr>
            <w:r>
              <w:rPr>
                <w:sz w:val="18"/>
              </w:rPr>
              <w:t xml:space="preserve">76 </w:t>
            </w:r>
          </w:p>
        </w:tc>
        <w:tc>
          <w:tcPr>
            <w:tcW w:w="1421" w:type="dxa"/>
            <w:tcBorders>
              <w:top w:val="single" w:sz="4" w:space="0" w:color="000000"/>
              <w:left w:val="single" w:sz="4" w:space="0" w:color="000000"/>
              <w:bottom w:val="single" w:sz="4" w:space="0" w:color="000000"/>
              <w:right w:val="single" w:sz="4" w:space="0" w:color="000000"/>
            </w:tcBorders>
            <w:vAlign w:val="center"/>
          </w:tcPr>
          <w:p w14:paraId="5CE75404" w14:textId="77777777" w:rsidR="00E26C14" w:rsidRDefault="00CB3576">
            <w:pPr>
              <w:spacing w:after="0" w:line="259" w:lineRule="auto"/>
              <w:ind w:left="0" w:right="5" w:firstLine="0"/>
              <w:jc w:val="center"/>
            </w:pPr>
            <w:r>
              <w:rPr>
                <w:sz w:val="18"/>
              </w:rPr>
              <w:t xml:space="preserve">210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18EF5B8" w14:textId="77777777" w:rsidR="00E26C14" w:rsidRDefault="00CB3576">
            <w:pPr>
              <w:spacing w:after="0" w:line="259" w:lineRule="auto"/>
              <w:ind w:left="0" w:right="10" w:firstLine="0"/>
              <w:jc w:val="center"/>
            </w:pPr>
            <w:r>
              <w:rPr>
                <w:sz w:val="18"/>
              </w:rPr>
              <w:t xml:space="preserve">202 </w:t>
            </w:r>
          </w:p>
        </w:tc>
        <w:tc>
          <w:tcPr>
            <w:tcW w:w="1420" w:type="dxa"/>
            <w:tcBorders>
              <w:top w:val="single" w:sz="4" w:space="0" w:color="000000"/>
              <w:left w:val="single" w:sz="4" w:space="0" w:color="000000"/>
              <w:bottom w:val="single" w:sz="4" w:space="0" w:color="000000"/>
              <w:right w:val="single" w:sz="4" w:space="0" w:color="000000"/>
            </w:tcBorders>
            <w:vAlign w:val="center"/>
          </w:tcPr>
          <w:p w14:paraId="54756CA2" w14:textId="77777777" w:rsidR="00E26C14" w:rsidRDefault="00CB3576">
            <w:pPr>
              <w:spacing w:after="0" w:line="259" w:lineRule="auto"/>
              <w:ind w:left="0" w:right="7" w:firstLine="0"/>
              <w:jc w:val="center"/>
            </w:pPr>
            <w:r>
              <w:rPr>
                <w:sz w:val="18"/>
              </w:rPr>
              <w:t xml:space="preserve">196 </w:t>
            </w:r>
          </w:p>
        </w:tc>
      </w:tr>
      <w:tr w:rsidR="00E26C14" w14:paraId="1E32D651" w14:textId="77777777">
        <w:trPr>
          <w:trHeight w:val="510"/>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0B913CF" w14:textId="77777777" w:rsidR="00E26C14" w:rsidRDefault="00CB3576">
            <w:pPr>
              <w:spacing w:after="0" w:line="259" w:lineRule="auto"/>
              <w:ind w:left="0" w:firstLine="0"/>
            </w:pPr>
            <w:r>
              <w:rPr>
                <w:sz w:val="18"/>
              </w:rPr>
              <w:t>Kwota wypłacona, w tym:</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2739B52E" w14:textId="77777777" w:rsidR="00E26C14" w:rsidRDefault="00CB3576">
            <w:pPr>
              <w:spacing w:after="0" w:line="259" w:lineRule="auto"/>
              <w:ind w:left="0" w:right="8" w:firstLine="0"/>
              <w:jc w:val="center"/>
            </w:pPr>
            <w:r>
              <w:rPr>
                <w:sz w:val="18"/>
              </w:rPr>
              <w:t xml:space="preserve">1 065 285,69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E87C67" w14:textId="77777777" w:rsidR="00E26C14" w:rsidRDefault="00CB3576">
            <w:pPr>
              <w:spacing w:after="0" w:line="259" w:lineRule="auto"/>
              <w:ind w:left="0" w:right="7" w:firstLine="0"/>
              <w:jc w:val="center"/>
            </w:pPr>
            <w:r>
              <w:rPr>
                <w:sz w:val="18"/>
              </w:rPr>
              <w:t xml:space="preserve">439 265,75 </w:t>
            </w:r>
          </w:p>
        </w:tc>
        <w:tc>
          <w:tcPr>
            <w:tcW w:w="1421" w:type="dxa"/>
            <w:tcBorders>
              <w:top w:val="single" w:sz="4" w:space="0" w:color="000000"/>
              <w:left w:val="single" w:sz="4" w:space="0" w:color="000000"/>
              <w:bottom w:val="single" w:sz="4" w:space="0" w:color="000000"/>
              <w:right w:val="single" w:sz="4" w:space="0" w:color="000000"/>
            </w:tcBorders>
            <w:vAlign w:val="center"/>
          </w:tcPr>
          <w:p w14:paraId="50F95B53" w14:textId="77777777" w:rsidR="00E26C14" w:rsidRDefault="00CB3576">
            <w:pPr>
              <w:spacing w:after="0" w:line="259" w:lineRule="auto"/>
              <w:ind w:left="0" w:right="6" w:firstLine="0"/>
              <w:jc w:val="center"/>
            </w:pPr>
            <w:r>
              <w:rPr>
                <w:sz w:val="18"/>
              </w:rPr>
              <w:t xml:space="preserve">53 391,41 </w:t>
            </w:r>
          </w:p>
        </w:tc>
        <w:tc>
          <w:tcPr>
            <w:tcW w:w="1420" w:type="dxa"/>
            <w:tcBorders>
              <w:top w:val="single" w:sz="4" w:space="0" w:color="000000"/>
              <w:left w:val="single" w:sz="4" w:space="0" w:color="000000"/>
              <w:bottom w:val="single" w:sz="4" w:space="0" w:color="000000"/>
              <w:right w:val="single" w:sz="4" w:space="0" w:color="000000"/>
            </w:tcBorders>
            <w:vAlign w:val="center"/>
          </w:tcPr>
          <w:p w14:paraId="09316C2D" w14:textId="77777777" w:rsidR="00E26C14" w:rsidRDefault="00CB3576">
            <w:pPr>
              <w:spacing w:after="0" w:line="259" w:lineRule="auto"/>
              <w:ind w:left="0" w:right="10" w:firstLine="0"/>
              <w:jc w:val="center"/>
            </w:pPr>
            <w:r>
              <w:rPr>
                <w:sz w:val="18"/>
              </w:rPr>
              <w:t xml:space="preserve">389 001,37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0FB8D6" w14:textId="77777777" w:rsidR="00E26C14" w:rsidRDefault="00CB3576">
            <w:pPr>
              <w:spacing w:after="0" w:line="259" w:lineRule="auto"/>
              <w:ind w:left="0" w:right="7" w:firstLine="0"/>
              <w:jc w:val="center"/>
            </w:pPr>
            <w:r>
              <w:rPr>
                <w:sz w:val="18"/>
              </w:rPr>
              <w:t xml:space="preserve">183 627,16 </w:t>
            </w:r>
          </w:p>
        </w:tc>
      </w:tr>
      <w:tr w:rsidR="00E26C14" w14:paraId="18CF36CB" w14:textId="77777777">
        <w:trPr>
          <w:trHeight w:val="515"/>
        </w:trPr>
        <w:tc>
          <w:tcPr>
            <w:tcW w:w="2618" w:type="dxa"/>
            <w:tcBorders>
              <w:top w:val="single" w:sz="4" w:space="0" w:color="000000"/>
              <w:left w:val="single" w:sz="4" w:space="0" w:color="000000"/>
              <w:bottom w:val="single" w:sz="4" w:space="0" w:color="000000"/>
              <w:right w:val="single" w:sz="4" w:space="0" w:color="000000"/>
            </w:tcBorders>
            <w:shd w:val="clear" w:color="auto" w:fill="FFFFCC"/>
          </w:tcPr>
          <w:p w14:paraId="1F549C79" w14:textId="77777777" w:rsidR="00E26C14" w:rsidRDefault="00CB3576">
            <w:pPr>
              <w:spacing w:after="15" w:line="259" w:lineRule="auto"/>
              <w:ind w:left="0" w:firstLine="0"/>
            </w:pPr>
            <w:r>
              <w:rPr>
                <w:sz w:val="18"/>
              </w:rPr>
              <w:t>zobowiązania</w:t>
            </w:r>
            <w:r>
              <w:rPr>
                <w:sz w:val="18"/>
              </w:rPr>
              <w:t xml:space="preserve"> </w:t>
            </w:r>
          </w:p>
          <w:p w14:paraId="0C038688" w14:textId="77777777" w:rsidR="00E26C14" w:rsidRDefault="00CB3576">
            <w:pPr>
              <w:spacing w:after="0" w:line="259" w:lineRule="auto"/>
              <w:ind w:left="0" w:firstLine="0"/>
            </w:pPr>
            <w:r>
              <w:rPr>
                <w:sz w:val="18"/>
              </w:rPr>
              <w:t>(projekty z lat wcześniejszych)</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7E4CC833" w14:textId="77777777" w:rsidR="00E26C14" w:rsidRDefault="00CB3576">
            <w:pPr>
              <w:spacing w:after="0" w:line="259" w:lineRule="auto"/>
              <w:ind w:left="0" w:right="9" w:firstLine="0"/>
              <w:jc w:val="center"/>
            </w:pPr>
            <w:r>
              <w:rPr>
                <w:sz w:val="18"/>
              </w:rPr>
              <w:t xml:space="preserve">626 019,94 </w:t>
            </w:r>
          </w:p>
        </w:tc>
        <w:tc>
          <w:tcPr>
            <w:tcW w:w="1420" w:type="dxa"/>
            <w:tcBorders>
              <w:top w:val="single" w:sz="4" w:space="0" w:color="000000"/>
              <w:left w:val="single" w:sz="4" w:space="0" w:color="000000"/>
              <w:bottom w:val="single" w:sz="4" w:space="0" w:color="000000"/>
              <w:right w:val="single" w:sz="4" w:space="0" w:color="000000"/>
            </w:tcBorders>
            <w:vAlign w:val="center"/>
          </w:tcPr>
          <w:p w14:paraId="62A94097" w14:textId="77777777" w:rsidR="00E26C14" w:rsidRDefault="00CB3576">
            <w:pPr>
              <w:spacing w:after="0" w:line="259" w:lineRule="auto"/>
              <w:ind w:left="0" w:right="5" w:firstLine="0"/>
              <w:jc w:val="center"/>
            </w:pPr>
            <w:r>
              <w:rPr>
                <w:sz w:val="18"/>
              </w:rPr>
              <w:t xml:space="preserve">0,00 </w:t>
            </w:r>
          </w:p>
        </w:tc>
        <w:tc>
          <w:tcPr>
            <w:tcW w:w="1421" w:type="dxa"/>
            <w:tcBorders>
              <w:top w:val="single" w:sz="4" w:space="0" w:color="000000"/>
              <w:left w:val="single" w:sz="4" w:space="0" w:color="000000"/>
              <w:bottom w:val="single" w:sz="4" w:space="0" w:color="000000"/>
              <w:right w:val="single" w:sz="4" w:space="0" w:color="000000"/>
            </w:tcBorders>
            <w:vAlign w:val="center"/>
          </w:tcPr>
          <w:p w14:paraId="121FC8A2" w14:textId="77777777" w:rsidR="00E26C14" w:rsidRDefault="00CB3576">
            <w:pPr>
              <w:spacing w:after="0" w:line="259" w:lineRule="auto"/>
              <w:ind w:left="0" w:right="6" w:firstLine="0"/>
              <w:jc w:val="center"/>
            </w:pPr>
            <w:r>
              <w:rPr>
                <w:sz w:val="18"/>
              </w:rPr>
              <w:t xml:space="preserve">53 391,41 </w:t>
            </w:r>
          </w:p>
        </w:tc>
        <w:tc>
          <w:tcPr>
            <w:tcW w:w="1420" w:type="dxa"/>
            <w:tcBorders>
              <w:top w:val="single" w:sz="4" w:space="0" w:color="000000"/>
              <w:left w:val="single" w:sz="4" w:space="0" w:color="000000"/>
              <w:bottom w:val="single" w:sz="4" w:space="0" w:color="000000"/>
              <w:right w:val="single" w:sz="4" w:space="0" w:color="000000"/>
            </w:tcBorders>
            <w:vAlign w:val="center"/>
          </w:tcPr>
          <w:p w14:paraId="6860B847" w14:textId="77777777" w:rsidR="00E26C14" w:rsidRDefault="00CB3576">
            <w:pPr>
              <w:spacing w:after="0" w:line="259" w:lineRule="auto"/>
              <w:ind w:left="0" w:right="10" w:firstLine="0"/>
              <w:jc w:val="center"/>
            </w:pPr>
            <w:r>
              <w:rPr>
                <w:sz w:val="18"/>
              </w:rPr>
              <w:t xml:space="preserve">389 001,37 </w:t>
            </w:r>
          </w:p>
        </w:tc>
        <w:tc>
          <w:tcPr>
            <w:tcW w:w="1420" w:type="dxa"/>
            <w:tcBorders>
              <w:top w:val="single" w:sz="4" w:space="0" w:color="000000"/>
              <w:left w:val="single" w:sz="4" w:space="0" w:color="000000"/>
              <w:bottom w:val="single" w:sz="4" w:space="0" w:color="000000"/>
              <w:right w:val="single" w:sz="4" w:space="0" w:color="000000"/>
            </w:tcBorders>
            <w:vAlign w:val="center"/>
          </w:tcPr>
          <w:p w14:paraId="618A7C4B" w14:textId="77777777" w:rsidR="00E26C14" w:rsidRDefault="00CB3576">
            <w:pPr>
              <w:spacing w:after="0" w:line="259" w:lineRule="auto"/>
              <w:ind w:left="0" w:right="7" w:firstLine="0"/>
              <w:jc w:val="center"/>
            </w:pPr>
            <w:r>
              <w:rPr>
                <w:sz w:val="18"/>
              </w:rPr>
              <w:t xml:space="preserve">183 627,16 </w:t>
            </w:r>
          </w:p>
        </w:tc>
      </w:tr>
      <w:tr w:rsidR="00E26C14" w14:paraId="596952C4" w14:textId="77777777">
        <w:trPr>
          <w:trHeight w:val="508"/>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75D2A6" w14:textId="77777777" w:rsidR="00E26C14" w:rsidRDefault="00CB3576">
            <w:pPr>
              <w:spacing w:after="0" w:line="259" w:lineRule="auto"/>
              <w:ind w:left="0" w:firstLine="0"/>
            </w:pPr>
            <w:r>
              <w:rPr>
                <w:sz w:val="18"/>
              </w:rPr>
              <w:t xml:space="preserve">projekty z 2021 r. </w:t>
            </w:r>
          </w:p>
        </w:tc>
        <w:tc>
          <w:tcPr>
            <w:tcW w:w="1420" w:type="dxa"/>
            <w:tcBorders>
              <w:top w:val="single" w:sz="4" w:space="0" w:color="000000"/>
              <w:left w:val="single" w:sz="4" w:space="0" w:color="000000"/>
              <w:bottom w:val="single" w:sz="4" w:space="0" w:color="000000"/>
              <w:right w:val="single" w:sz="4" w:space="0" w:color="000000"/>
            </w:tcBorders>
            <w:vAlign w:val="center"/>
          </w:tcPr>
          <w:p w14:paraId="231F2065" w14:textId="77777777" w:rsidR="00E26C14" w:rsidRDefault="00CB3576">
            <w:pPr>
              <w:spacing w:after="0" w:line="259" w:lineRule="auto"/>
              <w:ind w:left="0" w:right="9" w:firstLine="0"/>
              <w:jc w:val="center"/>
            </w:pPr>
            <w:r>
              <w:rPr>
                <w:sz w:val="18"/>
              </w:rPr>
              <w:t xml:space="preserve">439 265,75 </w:t>
            </w:r>
          </w:p>
        </w:tc>
        <w:tc>
          <w:tcPr>
            <w:tcW w:w="1420" w:type="dxa"/>
            <w:tcBorders>
              <w:top w:val="single" w:sz="4" w:space="0" w:color="000000"/>
              <w:left w:val="single" w:sz="4" w:space="0" w:color="000000"/>
              <w:bottom w:val="single" w:sz="4" w:space="0" w:color="000000"/>
              <w:right w:val="single" w:sz="4" w:space="0" w:color="000000"/>
            </w:tcBorders>
            <w:vAlign w:val="center"/>
          </w:tcPr>
          <w:p w14:paraId="7C2A805B" w14:textId="77777777" w:rsidR="00E26C14" w:rsidRDefault="00CB3576">
            <w:pPr>
              <w:spacing w:after="0" w:line="259" w:lineRule="auto"/>
              <w:ind w:left="0" w:right="7" w:firstLine="0"/>
              <w:jc w:val="center"/>
            </w:pPr>
            <w:r>
              <w:rPr>
                <w:sz w:val="18"/>
              </w:rPr>
              <w:t xml:space="preserve">439 265,75 </w:t>
            </w:r>
          </w:p>
        </w:tc>
        <w:tc>
          <w:tcPr>
            <w:tcW w:w="1421" w:type="dxa"/>
            <w:tcBorders>
              <w:top w:val="single" w:sz="4" w:space="0" w:color="000000"/>
              <w:left w:val="single" w:sz="4" w:space="0" w:color="000000"/>
              <w:bottom w:val="single" w:sz="4" w:space="0" w:color="000000"/>
              <w:right w:val="single" w:sz="4" w:space="0" w:color="000000"/>
            </w:tcBorders>
            <w:vAlign w:val="center"/>
          </w:tcPr>
          <w:p w14:paraId="058B0FB5" w14:textId="77777777" w:rsidR="00E26C14" w:rsidRDefault="00CB3576">
            <w:pPr>
              <w:spacing w:after="0" w:line="259" w:lineRule="auto"/>
              <w:ind w:left="0" w:right="4"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2E654EA" w14:textId="77777777" w:rsidR="00E26C14" w:rsidRDefault="00CB3576">
            <w:pPr>
              <w:spacing w:after="0" w:line="259" w:lineRule="auto"/>
              <w:ind w:left="0" w:right="8"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9547DC3" w14:textId="77777777" w:rsidR="00E26C14" w:rsidRDefault="00CB3576">
            <w:pPr>
              <w:spacing w:after="0" w:line="259" w:lineRule="auto"/>
              <w:ind w:left="0" w:right="5" w:firstLine="0"/>
              <w:jc w:val="center"/>
            </w:pPr>
            <w:r>
              <w:rPr>
                <w:sz w:val="18"/>
              </w:rPr>
              <w:t xml:space="preserve">0,00 </w:t>
            </w:r>
          </w:p>
        </w:tc>
      </w:tr>
    </w:tbl>
    <w:p w14:paraId="38991A7F" w14:textId="77777777" w:rsidR="00E26C14" w:rsidRDefault="00CB3576">
      <w:pPr>
        <w:spacing w:after="382" w:line="259" w:lineRule="auto"/>
        <w:ind w:left="0" w:firstLine="0"/>
      </w:pPr>
      <w:r>
        <w:rPr>
          <w:color w:val="FF0000"/>
        </w:rPr>
        <w:t xml:space="preserve"> </w:t>
      </w:r>
    </w:p>
    <w:p w14:paraId="649A4630" w14:textId="77777777" w:rsidR="00E26C14" w:rsidRDefault="00CB3576">
      <w:pPr>
        <w:pStyle w:val="Nagwek4"/>
        <w:ind w:left="10"/>
      </w:pPr>
      <w:r>
        <w:t xml:space="preserve">Tabela nr 19 </w:t>
      </w:r>
      <w:r>
        <w:t>Realizacja programu pn. „Partnerstwo dla osób z niepełnosprawnościami”</w:t>
      </w:r>
      <w:r>
        <w:t xml:space="preserve"> </w:t>
      </w:r>
    </w:p>
    <w:tbl>
      <w:tblPr>
        <w:tblStyle w:val="TableGrid"/>
        <w:tblW w:w="9718" w:type="dxa"/>
        <w:tblInd w:w="-322" w:type="dxa"/>
        <w:tblCellMar>
          <w:top w:w="40" w:type="dxa"/>
          <w:left w:w="70" w:type="dxa"/>
          <w:bottom w:w="0" w:type="dxa"/>
          <w:right w:w="61" w:type="dxa"/>
        </w:tblCellMar>
        <w:tblLook w:val="04A0" w:firstRow="1" w:lastRow="0" w:firstColumn="1" w:lastColumn="0" w:noHBand="0" w:noVBand="1"/>
      </w:tblPr>
      <w:tblGrid>
        <w:gridCol w:w="2617"/>
        <w:gridCol w:w="1420"/>
        <w:gridCol w:w="1420"/>
        <w:gridCol w:w="1421"/>
        <w:gridCol w:w="1420"/>
        <w:gridCol w:w="1420"/>
      </w:tblGrid>
      <w:tr w:rsidR="00E26C14" w14:paraId="3C856DF5" w14:textId="77777777">
        <w:trPr>
          <w:trHeight w:val="610"/>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83874B" w14:textId="77777777" w:rsidR="00E26C14" w:rsidRDefault="00CB3576">
            <w:pPr>
              <w:spacing w:after="0" w:line="259" w:lineRule="auto"/>
              <w:ind w:left="0" w:right="8" w:firstLine="0"/>
              <w:jc w:val="center"/>
            </w:pPr>
            <w:r>
              <w:rPr>
                <w:sz w:val="20"/>
              </w:rPr>
              <w:t xml:space="preserve">Projekty z 2021 r.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9E9F249" w14:textId="77777777" w:rsidR="00E26C14" w:rsidRDefault="00CB3576">
            <w:pPr>
              <w:spacing w:after="0" w:line="259" w:lineRule="auto"/>
              <w:ind w:left="0" w:right="11" w:firstLine="0"/>
              <w:jc w:val="center"/>
            </w:pPr>
            <w:r>
              <w:rPr>
                <w:sz w:val="20"/>
              </w:rPr>
              <w:t xml:space="preserve">Razem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F008A2C" w14:textId="77777777" w:rsidR="00E26C14" w:rsidRDefault="00CB3576">
            <w:pPr>
              <w:spacing w:after="0" w:line="259" w:lineRule="auto"/>
              <w:ind w:left="0" w:right="7" w:firstLine="0"/>
              <w:jc w:val="center"/>
            </w:pPr>
            <w:r>
              <w:rPr>
                <w:sz w:val="20"/>
              </w:rPr>
              <w:t>łódzkie</w:t>
            </w:r>
            <w:r>
              <w:rPr>
                <w:sz w:val="20"/>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2C1A7E9" w14:textId="77777777" w:rsidR="00E26C14" w:rsidRDefault="00CB3576">
            <w:pPr>
              <w:spacing w:after="0" w:line="259" w:lineRule="auto"/>
              <w:ind w:left="0" w:right="4" w:firstLine="0"/>
              <w:jc w:val="center"/>
            </w:pPr>
            <w:r>
              <w:rPr>
                <w:sz w:val="20"/>
              </w:rPr>
              <w:t>małopolskie</w:t>
            </w:r>
            <w:r>
              <w:rPr>
                <w:sz w:val="20"/>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A5334BD" w14:textId="77777777" w:rsidR="00E26C14" w:rsidRDefault="00CB3576">
            <w:pPr>
              <w:spacing w:after="0" w:line="259" w:lineRule="auto"/>
              <w:ind w:left="92" w:firstLine="0"/>
            </w:pPr>
            <w:r>
              <w:rPr>
                <w:sz w:val="20"/>
              </w:rPr>
              <w:t xml:space="preserve">podkarpackie </w:t>
            </w:r>
          </w:p>
        </w:tc>
        <w:tc>
          <w:tcPr>
            <w:tcW w:w="14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1B1F1D" w14:textId="77777777" w:rsidR="00E26C14" w:rsidRDefault="00CB3576">
            <w:pPr>
              <w:spacing w:after="0" w:line="259" w:lineRule="auto"/>
              <w:ind w:left="50" w:firstLine="0"/>
            </w:pPr>
            <w:r>
              <w:rPr>
                <w:sz w:val="20"/>
              </w:rPr>
              <w:t>świętokrzyskie</w:t>
            </w:r>
            <w:r>
              <w:rPr>
                <w:sz w:val="20"/>
              </w:rPr>
              <w:t xml:space="preserve"> </w:t>
            </w:r>
          </w:p>
        </w:tc>
      </w:tr>
      <w:tr w:rsidR="00E26C14" w14:paraId="090B8EE6" w14:textId="77777777">
        <w:trPr>
          <w:trHeight w:val="515"/>
        </w:trPr>
        <w:tc>
          <w:tcPr>
            <w:tcW w:w="2618" w:type="dxa"/>
            <w:tcBorders>
              <w:top w:val="single" w:sz="4" w:space="0" w:color="000000"/>
              <w:left w:val="single" w:sz="4" w:space="0" w:color="000000"/>
              <w:bottom w:val="single" w:sz="4" w:space="0" w:color="000000"/>
              <w:right w:val="single" w:sz="4" w:space="0" w:color="000000"/>
            </w:tcBorders>
            <w:shd w:val="clear" w:color="auto" w:fill="FFFFCC"/>
          </w:tcPr>
          <w:p w14:paraId="65D82259" w14:textId="77777777" w:rsidR="00E26C14" w:rsidRDefault="00CB3576">
            <w:pPr>
              <w:spacing w:after="0" w:line="259" w:lineRule="auto"/>
              <w:ind w:left="0" w:firstLine="0"/>
            </w:pPr>
            <w:r>
              <w:rPr>
                <w:sz w:val="18"/>
              </w:rPr>
              <w:t xml:space="preserve">Liczba umów z instytucjami organizującymi </w:t>
            </w:r>
            <w:r>
              <w:rPr>
                <w:sz w:val="18"/>
              </w:rPr>
              <w:t xml:space="preserve">konkursy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AAA213" w14:textId="77777777" w:rsidR="00E26C14" w:rsidRDefault="00CB3576">
            <w:pPr>
              <w:spacing w:after="0" w:line="259" w:lineRule="auto"/>
              <w:ind w:left="0" w:right="9" w:firstLine="0"/>
              <w:jc w:val="center"/>
            </w:pPr>
            <w:r>
              <w:rPr>
                <w:sz w:val="18"/>
              </w:rPr>
              <w:t xml:space="preserve">1 </w:t>
            </w:r>
          </w:p>
        </w:tc>
        <w:tc>
          <w:tcPr>
            <w:tcW w:w="1420" w:type="dxa"/>
            <w:tcBorders>
              <w:top w:val="single" w:sz="4" w:space="0" w:color="000000"/>
              <w:left w:val="single" w:sz="4" w:space="0" w:color="000000"/>
              <w:bottom w:val="single" w:sz="4" w:space="0" w:color="000000"/>
              <w:right w:val="single" w:sz="4" w:space="0" w:color="000000"/>
            </w:tcBorders>
            <w:vAlign w:val="center"/>
          </w:tcPr>
          <w:p w14:paraId="40188267" w14:textId="77777777" w:rsidR="00E26C14" w:rsidRDefault="00CB3576">
            <w:pPr>
              <w:spacing w:after="0" w:line="259" w:lineRule="auto"/>
              <w:ind w:left="0" w:right="7" w:firstLine="0"/>
              <w:jc w:val="center"/>
            </w:pPr>
            <w:r>
              <w:rPr>
                <w:sz w:val="18"/>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14:paraId="074F788C" w14:textId="77777777" w:rsidR="00E26C14" w:rsidRDefault="00CB3576">
            <w:pPr>
              <w:spacing w:after="0" w:line="259" w:lineRule="auto"/>
              <w:ind w:left="0" w:right="5"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D03F25" w14:textId="77777777" w:rsidR="00E26C14" w:rsidRDefault="00CB3576">
            <w:pPr>
              <w:spacing w:after="0" w:line="259" w:lineRule="auto"/>
              <w:ind w:left="0" w:right="10"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6132F54" w14:textId="77777777" w:rsidR="00E26C14" w:rsidRDefault="00CB3576">
            <w:pPr>
              <w:spacing w:after="0" w:line="259" w:lineRule="auto"/>
              <w:ind w:left="0" w:right="7" w:firstLine="0"/>
              <w:jc w:val="center"/>
            </w:pPr>
            <w:r>
              <w:rPr>
                <w:sz w:val="18"/>
              </w:rPr>
              <w:t xml:space="preserve">0 </w:t>
            </w:r>
          </w:p>
        </w:tc>
      </w:tr>
      <w:tr w:rsidR="00E26C14" w14:paraId="0D590F08"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75B7D1" w14:textId="77777777" w:rsidR="00E26C14" w:rsidRDefault="00CB3576">
            <w:pPr>
              <w:spacing w:after="0" w:line="259" w:lineRule="auto"/>
              <w:ind w:left="0" w:firstLine="0"/>
              <w:jc w:val="both"/>
            </w:pPr>
            <w:r>
              <w:rPr>
                <w:sz w:val="18"/>
              </w:rPr>
              <w:t>Liczba organizacji pozarządowych</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19917D" w14:textId="77777777" w:rsidR="00E26C14" w:rsidRDefault="00CB3576">
            <w:pPr>
              <w:spacing w:after="0" w:line="259" w:lineRule="auto"/>
              <w:ind w:left="0" w:right="9" w:firstLine="0"/>
              <w:jc w:val="center"/>
            </w:pPr>
            <w:r>
              <w:rPr>
                <w:sz w:val="18"/>
              </w:rPr>
              <w:t xml:space="preserve">2 </w:t>
            </w:r>
          </w:p>
        </w:tc>
        <w:tc>
          <w:tcPr>
            <w:tcW w:w="1420" w:type="dxa"/>
            <w:tcBorders>
              <w:top w:val="single" w:sz="4" w:space="0" w:color="000000"/>
              <w:left w:val="single" w:sz="4" w:space="0" w:color="000000"/>
              <w:bottom w:val="single" w:sz="4" w:space="0" w:color="000000"/>
              <w:right w:val="single" w:sz="4" w:space="0" w:color="000000"/>
            </w:tcBorders>
            <w:vAlign w:val="center"/>
          </w:tcPr>
          <w:p w14:paraId="05EF239B" w14:textId="77777777" w:rsidR="00E26C14" w:rsidRDefault="00CB3576">
            <w:pPr>
              <w:spacing w:after="0" w:line="259" w:lineRule="auto"/>
              <w:ind w:left="0" w:right="7" w:firstLine="0"/>
              <w:jc w:val="center"/>
            </w:pPr>
            <w:r>
              <w:rPr>
                <w:sz w:val="18"/>
              </w:rPr>
              <w:t xml:space="preserve">2 </w:t>
            </w:r>
          </w:p>
        </w:tc>
        <w:tc>
          <w:tcPr>
            <w:tcW w:w="1421" w:type="dxa"/>
            <w:tcBorders>
              <w:top w:val="single" w:sz="4" w:space="0" w:color="000000"/>
              <w:left w:val="single" w:sz="4" w:space="0" w:color="000000"/>
              <w:bottom w:val="single" w:sz="4" w:space="0" w:color="000000"/>
              <w:right w:val="single" w:sz="4" w:space="0" w:color="000000"/>
            </w:tcBorders>
            <w:vAlign w:val="center"/>
          </w:tcPr>
          <w:p w14:paraId="4235B7D1" w14:textId="77777777" w:rsidR="00E26C14" w:rsidRDefault="00CB3576">
            <w:pPr>
              <w:spacing w:after="0" w:line="259" w:lineRule="auto"/>
              <w:ind w:left="0" w:right="5"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1D9A3D8" w14:textId="77777777" w:rsidR="00E26C14" w:rsidRDefault="00CB3576">
            <w:pPr>
              <w:spacing w:after="0" w:line="259" w:lineRule="auto"/>
              <w:ind w:left="0" w:right="10"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56F63EB" w14:textId="77777777" w:rsidR="00E26C14" w:rsidRDefault="00CB3576">
            <w:pPr>
              <w:spacing w:after="0" w:line="259" w:lineRule="auto"/>
              <w:ind w:left="0" w:right="7" w:firstLine="0"/>
              <w:jc w:val="center"/>
            </w:pPr>
            <w:r>
              <w:rPr>
                <w:sz w:val="18"/>
              </w:rPr>
              <w:t xml:space="preserve">0 </w:t>
            </w:r>
          </w:p>
        </w:tc>
      </w:tr>
      <w:tr w:rsidR="00E26C14" w14:paraId="5EA54C0A" w14:textId="77777777">
        <w:trPr>
          <w:trHeight w:val="510"/>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CA26586" w14:textId="77777777" w:rsidR="00E26C14" w:rsidRDefault="00CB3576">
            <w:pPr>
              <w:spacing w:after="0" w:line="259" w:lineRule="auto"/>
              <w:ind w:left="0" w:firstLine="0"/>
            </w:pPr>
            <w:r>
              <w:rPr>
                <w:sz w:val="18"/>
              </w:rPr>
              <w:t>Liczba projektów</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6D1D8152" w14:textId="77777777" w:rsidR="00E26C14" w:rsidRDefault="00CB3576">
            <w:pPr>
              <w:spacing w:after="0" w:line="259" w:lineRule="auto"/>
              <w:ind w:left="0" w:right="9" w:firstLine="0"/>
              <w:jc w:val="center"/>
            </w:pPr>
            <w:r>
              <w:rPr>
                <w:sz w:val="18"/>
              </w:rPr>
              <w:t xml:space="preserve">2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F7171C" w14:textId="77777777" w:rsidR="00E26C14" w:rsidRDefault="00CB3576">
            <w:pPr>
              <w:spacing w:after="0" w:line="259" w:lineRule="auto"/>
              <w:ind w:left="0" w:right="7" w:firstLine="0"/>
              <w:jc w:val="center"/>
            </w:pPr>
            <w:r>
              <w:rPr>
                <w:sz w:val="18"/>
              </w:rPr>
              <w:t xml:space="preserve">2 </w:t>
            </w:r>
          </w:p>
        </w:tc>
        <w:tc>
          <w:tcPr>
            <w:tcW w:w="1421" w:type="dxa"/>
            <w:tcBorders>
              <w:top w:val="single" w:sz="4" w:space="0" w:color="000000"/>
              <w:left w:val="single" w:sz="4" w:space="0" w:color="000000"/>
              <w:bottom w:val="single" w:sz="4" w:space="0" w:color="000000"/>
              <w:right w:val="single" w:sz="4" w:space="0" w:color="000000"/>
            </w:tcBorders>
            <w:vAlign w:val="center"/>
          </w:tcPr>
          <w:p w14:paraId="653E4B6F" w14:textId="77777777" w:rsidR="00E26C14" w:rsidRDefault="00CB3576">
            <w:pPr>
              <w:spacing w:after="0" w:line="259" w:lineRule="auto"/>
              <w:ind w:left="0" w:right="5"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1E0DF5B" w14:textId="77777777" w:rsidR="00E26C14" w:rsidRDefault="00CB3576">
            <w:pPr>
              <w:spacing w:after="0" w:line="259" w:lineRule="auto"/>
              <w:ind w:left="0" w:right="10"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AE56D77" w14:textId="77777777" w:rsidR="00E26C14" w:rsidRDefault="00CB3576">
            <w:pPr>
              <w:spacing w:after="0" w:line="259" w:lineRule="auto"/>
              <w:ind w:left="0" w:right="7" w:firstLine="0"/>
              <w:jc w:val="center"/>
            </w:pPr>
            <w:r>
              <w:rPr>
                <w:sz w:val="18"/>
              </w:rPr>
              <w:t xml:space="preserve">0 </w:t>
            </w:r>
          </w:p>
        </w:tc>
      </w:tr>
      <w:tr w:rsidR="00E26C14" w14:paraId="13FE51AE"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663055C" w14:textId="77777777" w:rsidR="00E26C14" w:rsidRDefault="00CB3576">
            <w:pPr>
              <w:spacing w:after="0" w:line="259" w:lineRule="auto"/>
              <w:ind w:left="0" w:firstLine="0"/>
            </w:pPr>
            <w:r>
              <w:rPr>
                <w:sz w:val="18"/>
              </w:rPr>
              <w:t>Liczba beneficjentów</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D15937" w14:textId="77777777" w:rsidR="00E26C14" w:rsidRDefault="00CB3576">
            <w:pPr>
              <w:spacing w:after="0" w:line="259" w:lineRule="auto"/>
              <w:ind w:left="0" w:right="9" w:firstLine="0"/>
              <w:jc w:val="center"/>
            </w:pPr>
            <w:r>
              <w:rPr>
                <w:sz w:val="18"/>
              </w:rPr>
              <w:t xml:space="preserve">76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D584EB3" w14:textId="77777777" w:rsidR="00E26C14" w:rsidRDefault="00CB3576">
            <w:pPr>
              <w:spacing w:after="0" w:line="259" w:lineRule="auto"/>
              <w:ind w:left="0" w:right="7" w:firstLine="0"/>
              <w:jc w:val="center"/>
            </w:pPr>
            <w:r>
              <w:rPr>
                <w:sz w:val="18"/>
              </w:rPr>
              <w:t xml:space="preserve">76 </w:t>
            </w:r>
          </w:p>
        </w:tc>
        <w:tc>
          <w:tcPr>
            <w:tcW w:w="1421" w:type="dxa"/>
            <w:tcBorders>
              <w:top w:val="single" w:sz="4" w:space="0" w:color="000000"/>
              <w:left w:val="single" w:sz="4" w:space="0" w:color="000000"/>
              <w:bottom w:val="single" w:sz="4" w:space="0" w:color="000000"/>
              <w:right w:val="single" w:sz="4" w:space="0" w:color="000000"/>
            </w:tcBorders>
            <w:vAlign w:val="center"/>
          </w:tcPr>
          <w:p w14:paraId="7FCFF9F2" w14:textId="77777777" w:rsidR="00E26C14" w:rsidRDefault="00CB3576">
            <w:pPr>
              <w:spacing w:after="0" w:line="259" w:lineRule="auto"/>
              <w:ind w:left="0" w:right="5"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8B4BFB5" w14:textId="77777777" w:rsidR="00E26C14" w:rsidRDefault="00CB3576">
            <w:pPr>
              <w:spacing w:after="0" w:line="259" w:lineRule="auto"/>
              <w:ind w:left="0" w:right="10" w:firstLine="0"/>
              <w:jc w:val="center"/>
            </w:pPr>
            <w:r>
              <w:rPr>
                <w:sz w:val="18"/>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92B7A43" w14:textId="77777777" w:rsidR="00E26C14" w:rsidRDefault="00CB3576">
            <w:pPr>
              <w:spacing w:after="0" w:line="259" w:lineRule="auto"/>
              <w:ind w:left="0" w:right="7" w:firstLine="0"/>
              <w:jc w:val="center"/>
            </w:pPr>
            <w:r>
              <w:rPr>
                <w:sz w:val="18"/>
              </w:rPr>
              <w:t xml:space="preserve">0 </w:t>
            </w:r>
          </w:p>
        </w:tc>
      </w:tr>
      <w:tr w:rsidR="00E26C14" w14:paraId="77281822"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904513" w14:textId="77777777" w:rsidR="00E26C14" w:rsidRDefault="00CB3576">
            <w:pPr>
              <w:spacing w:after="0" w:line="259" w:lineRule="auto"/>
              <w:ind w:left="0" w:firstLine="0"/>
            </w:pPr>
            <w:r>
              <w:rPr>
                <w:sz w:val="18"/>
              </w:rPr>
              <w:t>Kwota dofinansowań, w tym:</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B69A9C" w14:textId="77777777" w:rsidR="00E26C14" w:rsidRDefault="00CB3576">
            <w:pPr>
              <w:spacing w:after="0" w:line="259" w:lineRule="auto"/>
              <w:ind w:left="0" w:right="8" w:firstLine="0"/>
              <w:jc w:val="center"/>
            </w:pPr>
            <w:r>
              <w:rPr>
                <w:sz w:val="18"/>
              </w:rPr>
              <w:t xml:space="preserve">1 272 428,71 </w:t>
            </w:r>
          </w:p>
        </w:tc>
        <w:tc>
          <w:tcPr>
            <w:tcW w:w="1420" w:type="dxa"/>
            <w:tcBorders>
              <w:top w:val="single" w:sz="4" w:space="0" w:color="000000"/>
              <w:left w:val="single" w:sz="4" w:space="0" w:color="000000"/>
              <w:bottom w:val="single" w:sz="4" w:space="0" w:color="000000"/>
              <w:right w:val="single" w:sz="4" w:space="0" w:color="000000"/>
            </w:tcBorders>
            <w:vAlign w:val="center"/>
          </w:tcPr>
          <w:p w14:paraId="3B5608B2" w14:textId="77777777" w:rsidR="00E26C14" w:rsidRDefault="00CB3576">
            <w:pPr>
              <w:spacing w:after="0" w:line="259" w:lineRule="auto"/>
              <w:ind w:left="0" w:right="5" w:firstLine="0"/>
              <w:jc w:val="center"/>
            </w:pPr>
            <w:r>
              <w:rPr>
                <w:sz w:val="18"/>
              </w:rPr>
              <w:t xml:space="preserve">1 272 428,71 </w:t>
            </w:r>
          </w:p>
        </w:tc>
        <w:tc>
          <w:tcPr>
            <w:tcW w:w="1421" w:type="dxa"/>
            <w:tcBorders>
              <w:top w:val="single" w:sz="4" w:space="0" w:color="000000"/>
              <w:left w:val="single" w:sz="4" w:space="0" w:color="000000"/>
              <w:bottom w:val="single" w:sz="4" w:space="0" w:color="000000"/>
              <w:right w:val="single" w:sz="4" w:space="0" w:color="000000"/>
            </w:tcBorders>
            <w:vAlign w:val="center"/>
          </w:tcPr>
          <w:p w14:paraId="6E986D14" w14:textId="77777777" w:rsidR="00E26C14" w:rsidRDefault="00CB3576">
            <w:pPr>
              <w:spacing w:after="0" w:line="259" w:lineRule="auto"/>
              <w:ind w:left="0" w:right="4"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89D7EFD" w14:textId="77777777" w:rsidR="00E26C14" w:rsidRDefault="00CB3576">
            <w:pPr>
              <w:spacing w:after="0" w:line="259" w:lineRule="auto"/>
              <w:ind w:left="0" w:right="8"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D1DB14F" w14:textId="77777777" w:rsidR="00E26C14" w:rsidRDefault="00CB3576">
            <w:pPr>
              <w:spacing w:after="0" w:line="259" w:lineRule="auto"/>
              <w:ind w:left="0" w:right="5" w:firstLine="0"/>
              <w:jc w:val="center"/>
            </w:pPr>
            <w:r>
              <w:rPr>
                <w:sz w:val="18"/>
              </w:rPr>
              <w:t xml:space="preserve">0,00 </w:t>
            </w:r>
          </w:p>
        </w:tc>
      </w:tr>
      <w:tr w:rsidR="00E26C14" w14:paraId="2BC21EA5" w14:textId="77777777">
        <w:trPr>
          <w:trHeight w:val="509"/>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832DB0B" w14:textId="77777777" w:rsidR="00E26C14" w:rsidRDefault="00CB3576">
            <w:pPr>
              <w:spacing w:after="0" w:line="259" w:lineRule="auto"/>
              <w:ind w:left="0" w:firstLine="0"/>
            </w:pPr>
            <w:r>
              <w:rPr>
                <w:sz w:val="18"/>
              </w:rPr>
              <w:t>do wypłaty w 2021 r.</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320A173A" w14:textId="77777777" w:rsidR="00E26C14" w:rsidRDefault="00CB3576">
            <w:pPr>
              <w:spacing w:after="0" w:line="259" w:lineRule="auto"/>
              <w:ind w:left="0" w:right="9" w:firstLine="0"/>
              <w:jc w:val="center"/>
            </w:pPr>
            <w:r>
              <w:rPr>
                <w:sz w:val="18"/>
              </w:rPr>
              <w:t xml:space="preserve">439 265,75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29EAEE" w14:textId="77777777" w:rsidR="00E26C14" w:rsidRDefault="00CB3576">
            <w:pPr>
              <w:spacing w:after="0" w:line="259" w:lineRule="auto"/>
              <w:ind w:left="0" w:right="7" w:firstLine="0"/>
              <w:jc w:val="center"/>
            </w:pPr>
            <w:r>
              <w:rPr>
                <w:sz w:val="18"/>
              </w:rPr>
              <w:t xml:space="preserve">439 265,75 </w:t>
            </w:r>
          </w:p>
        </w:tc>
        <w:tc>
          <w:tcPr>
            <w:tcW w:w="1421" w:type="dxa"/>
            <w:tcBorders>
              <w:top w:val="single" w:sz="4" w:space="0" w:color="000000"/>
              <w:left w:val="single" w:sz="4" w:space="0" w:color="000000"/>
              <w:bottom w:val="single" w:sz="4" w:space="0" w:color="000000"/>
              <w:right w:val="single" w:sz="4" w:space="0" w:color="000000"/>
            </w:tcBorders>
            <w:vAlign w:val="center"/>
          </w:tcPr>
          <w:p w14:paraId="0B2684A8" w14:textId="77777777" w:rsidR="00E26C14" w:rsidRDefault="00CB3576">
            <w:pPr>
              <w:spacing w:after="0" w:line="259" w:lineRule="auto"/>
              <w:ind w:left="0" w:right="4"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FBBCC7D" w14:textId="77777777" w:rsidR="00E26C14" w:rsidRDefault="00CB3576">
            <w:pPr>
              <w:spacing w:after="0" w:line="259" w:lineRule="auto"/>
              <w:ind w:left="0" w:right="8"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2A0BEBD" w14:textId="77777777" w:rsidR="00E26C14" w:rsidRDefault="00CB3576">
            <w:pPr>
              <w:spacing w:after="0" w:line="259" w:lineRule="auto"/>
              <w:ind w:left="0" w:right="5" w:firstLine="0"/>
              <w:jc w:val="center"/>
            </w:pPr>
            <w:r>
              <w:rPr>
                <w:sz w:val="18"/>
              </w:rPr>
              <w:t xml:space="preserve">0,00 </w:t>
            </w:r>
          </w:p>
        </w:tc>
      </w:tr>
      <w:tr w:rsidR="00E26C14" w14:paraId="6B39D148" w14:textId="77777777">
        <w:trPr>
          <w:trHeight w:val="508"/>
        </w:trPr>
        <w:tc>
          <w:tcPr>
            <w:tcW w:w="261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11E6C71" w14:textId="77777777" w:rsidR="00E26C14" w:rsidRDefault="00CB3576">
            <w:pPr>
              <w:spacing w:after="0" w:line="259" w:lineRule="auto"/>
              <w:ind w:left="0" w:firstLine="0"/>
            </w:pPr>
            <w:r>
              <w:rPr>
                <w:sz w:val="18"/>
              </w:rPr>
              <w:t>do wypłaty w 2022 r.</w:t>
            </w:r>
            <w:r>
              <w:rPr>
                <w:sz w:val="18"/>
              </w:rPr>
              <w:t xml:space="preserve"> </w:t>
            </w:r>
          </w:p>
        </w:tc>
        <w:tc>
          <w:tcPr>
            <w:tcW w:w="1420" w:type="dxa"/>
            <w:tcBorders>
              <w:top w:val="single" w:sz="4" w:space="0" w:color="000000"/>
              <w:left w:val="single" w:sz="4" w:space="0" w:color="000000"/>
              <w:bottom w:val="single" w:sz="4" w:space="0" w:color="000000"/>
              <w:right w:val="single" w:sz="4" w:space="0" w:color="000000"/>
            </w:tcBorders>
            <w:vAlign w:val="center"/>
          </w:tcPr>
          <w:p w14:paraId="1733165A" w14:textId="77777777" w:rsidR="00E26C14" w:rsidRDefault="00CB3576">
            <w:pPr>
              <w:spacing w:after="0" w:line="259" w:lineRule="auto"/>
              <w:ind w:left="0" w:right="9" w:firstLine="0"/>
              <w:jc w:val="center"/>
            </w:pPr>
            <w:r>
              <w:rPr>
                <w:sz w:val="18"/>
              </w:rPr>
              <w:t xml:space="preserve">833 162,96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ED325F" w14:textId="77777777" w:rsidR="00E26C14" w:rsidRDefault="00CB3576">
            <w:pPr>
              <w:spacing w:after="0" w:line="259" w:lineRule="auto"/>
              <w:ind w:left="0" w:right="7" w:firstLine="0"/>
              <w:jc w:val="center"/>
            </w:pPr>
            <w:r>
              <w:rPr>
                <w:sz w:val="18"/>
              </w:rPr>
              <w:t xml:space="preserve">833 162,96 </w:t>
            </w:r>
          </w:p>
        </w:tc>
        <w:tc>
          <w:tcPr>
            <w:tcW w:w="1421" w:type="dxa"/>
            <w:tcBorders>
              <w:top w:val="single" w:sz="4" w:space="0" w:color="000000"/>
              <w:left w:val="single" w:sz="4" w:space="0" w:color="000000"/>
              <w:bottom w:val="single" w:sz="4" w:space="0" w:color="000000"/>
              <w:right w:val="single" w:sz="4" w:space="0" w:color="000000"/>
            </w:tcBorders>
            <w:vAlign w:val="center"/>
          </w:tcPr>
          <w:p w14:paraId="2FB2186A" w14:textId="77777777" w:rsidR="00E26C14" w:rsidRDefault="00CB3576">
            <w:pPr>
              <w:spacing w:after="0" w:line="259" w:lineRule="auto"/>
              <w:ind w:left="0" w:right="4"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E5F734C" w14:textId="77777777" w:rsidR="00E26C14" w:rsidRDefault="00CB3576">
            <w:pPr>
              <w:spacing w:after="0" w:line="259" w:lineRule="auto"/>
              <w:ind w:left="0" w:right="8" w:firstLine="0"/>
              <w:jc w:val="center"/>
            </w:pPr>
            <w:r>
              <w:rPr>
                <w:sz w:val="18"/>
              </w:rPr>
              <w:t xml:space="preserve">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D70DD1" w14:textId="77777777" w:rsidR="00E26C14" w:rsidRDefault="00CB3576">
            <w:pPr>
              <w:spacing w:after="0" w:line="259" w:lineRule="auto"/>
              <w:ind w:left="0" w:right="5" w:firstLine="0"/>
              <w:jc w:val="center"/>
            </w:pPr>
            <w:r>
              <w:rPr>
                <w:sz w:val="18"/>
              </w:rPr>
              <w:t xml:space="preserve">0,00 </w:t>
            </w:r>
          </w:p>
        </w:tc>
      </w:tr>
    </w:tbl>
    <w:p w14:paraId="241EA680" w14:textId="77777777" w:rsidR="00E26C14" w:rsidRDefault="00CB3576">
      <w:pPr>
        <w:spacing w:after="221" w:line="259" w:lineRule="auto"/>
        <w:ind w:left="0" w:firstLine="0"/>
      </w:pPr>
      <w:r>
        <w:rPr>
          <w:color w:val="FF0000"/>
        </w:rPr>
        <w:t xml:space="preserve"> </w:t>
      </w:r>
    </w:p>
    <w:p w14:paraId="46E65357" w14:textId="77777777" w:rsidR="00E26C14" w:rsidRDefault="00CB3576">
      <w:pPr>
        <w:spacing w:after="219" w:line="259" w:lineRule="auto"/>
        <w:ind w:left="0" w:firstLine="0"/>
      </w:pPr>
      <w:r>
        <w:rPr>
          <w:color w:val="FF0000"/>
        </w:rPr>
        <w:t xml:space="preserve"> </w:t>
      </w:r>
    </w:p>
    <w:p w14:paraId="0D181E74" w14:textId="77777777" w:rsidR="00E26C14" w:rsidRDefault="00CB3576">
      <w:pPr>
        <w:spacing w:after="222" w:line="259" w:lineRule="auto"/>
        <w:ind w:left="0" w:firstLine="0"/>
      </w:pPr>
      <w:r>
        <w:rPr>
          <w:color w:val="FF0000"/>
        </w:rPr>
        <w:t xml:space="preserve"> </w:t>
      </w:r>
    </w:p>
    <w:p w14:paraId="7155068E" w14:textId="77777777" w:rsidR="00E26C14" w:rsidRDefault="00CB3576">
      <w:pPr>
        <w:spacing w:after="221" w:line="259" w:lineRule="auto"/>
        <w:ind w:left="0" w:firstLine="0"/>
      </w:pPr>
      <w:r>
        <w:rPr>
          <w:color w:val="FF0000"/>
        </w:rPr>
        <w:t xml:space="preserve"> </w:t>
      </w:r>
    </w:p>
    <w:p w14:paraId="65E95B30" w14:textId="77777777" w:rsidR="00E26C14" w:rsidRDefault="00CB3576">
      <w:pPr>
        <w:spacing w:after="1592" w:line="259" w:lineRule="auto"/>
        <w:ind w:left="0" w:firstLine="0"/>
      </w:pPr>
      <w:r>
        <w:rPr>
          <w:color w:val="FF0000"/>
        </w:rPr>
        <w:t xml:space="preserve"> </w:t>
      </w:r>
    </w:p>
    <w:p w14:paraId="445C25F7" w14:textId="77777777" w:rsidR="00E26C14" w:rsidRDefault="00CB3576">
      <w:pPr>
        <w:spacing w:after="0" w:line="259" w:lineRule="auto"/>
        <w:ind w:left="428"/>
        <w:jc w:val="center"/>
      </w:pPr>
      <w:r>
        <w:rPr>
          <w:rFonts w:ascii="Arial" w:eastAsia="Arial" w:hAnsi="Arial" w:cs="Arial"/>
          <w:sz w:val="20"/>
        </w:rPr>
        <w:lastRenderedPageBreak/>
        <w:t xml:space="preserve">Strona </w:t>
      </w:r>
      <w:r>
        <w:rPr>
          <w:rFonts w:ascii="Arial" w:eastAsia="Arial" w:hAnsi="Arial" w:cs="Arial"/>
          <w:b/>
          <w:sz w:val="20"/>
        </w:rPr>
        <w:t>16</w:t>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1E29534B" w14:textId="77777777" w:rsidR="00E26C14" w:rsidRDefault="00CB3576">
      <w:pPr>
        <w:spacing w:after="0" w:line="259" w:lineRule="auto"/>
        <w:ind w:left="0" w:firstLine="0"/>
      </w:pPr>
      <w:r>
        <w:rPr>
          <w:rFonts w:ascii="Arial" w:eastAsia="Arial" w:hAnsi="Arial" w:cs="Arial"/>
          <w:sz w:val="20"/>
        </w:rPr>
        <w:t xml:space="preserve"> </w:t>
      </w:r>
    </w:p>
    <w:p w14:paraId="326D2091" w14:textId="77777777" w:rsidR="00E26C14" w:rsidRDefault="00E26C14">
      <w:pPr>
        <w:sectPr w:rsidR="00E26C14">
          <w:headerReference w:type="even" r:id="rId506"/>
          <w:headerReference w:type="default" r:id="rId507"/>
          <w:footerReference w:type="even" r:id="rId508"/>
          <w:footerReference w:type="default" r:id="rId509"/>
          <w:headerReference w:type="first" r:id="rId510"/>
          <w:footerReference w:type="first" r:id="rId511"/>
          <w:footnotePr>
            <w:numRestart w:val="eachPage"/>
          </w:footnotePr>
          <w:pgSz w:w="11906" w:h="16838"/>
          <w:pgMar w:top="1440" w:right="1837" w:bottom="1440" w:left="1416" w:header="1464" w:footer="708" w:gutter="0"/>
          <w:cols w:space="708"/>
        </w:sectPr>
      </w:pPr>
    </w:p>
    <w:tbl>
      <w:tblPr>
        <w:tblStyle w:val="TableGrid"/>
        <w:tblpPr w:vertAnchor="text" w:tblpX="7" w:tblpY="496"/>
        <w:tblOverlap w:val="never"/>
        <w:tblW w:w="13993" w:type="dxa"/>
        <w:tblInd w:w="0" w:type="dxa"/>
        <w:tblCellMar>
          <w:top w:w="14" w:type="dxa"/>
          <w:left w:w="70" w:type="dxa"/>
          <w:bottom w:w="0" w:type="dxa"/>
          <w:right w:w="0" w:type="dxa"/>
        </w:tblCellMar>
        <w:tblLook w:val="04A0" w:firstRow="1" w:lastRow="0" w:firstColumn="1" w:lastColumn="0" w:noHBand="0" w:noVBand="1"/>
      </w:tblPr>
      <w:tblGrid>
        <w:gridCol w:w="1574"/>
        <w:gridCol w:w="997"/>
        <w:gridCol w:w="996"/>
        <w:gridCol w:w="553"/>
        <w:gridCol w:w="998"/>
        <w:gridCol w:w="540"/>
        <w:gridCol w:w="539"/>
        <w:gridCol w:w="998"/>
        <w:gridCol w:w="996"/>
        <w:gridCol w:w="540"/>
        <w:gridCol w:w="540"/>
        <w:gridCol w:w="540"/>
        <w:gridCol w:w="997"/>
        <w:gridCol w:w="540"/>
        <w:gridCol w:w="541"/>
        <w:gridCol w:w="553"/>
        <w:gridCol w:w="998"/>
        <w:gridCol w:w="553"/>
      </w:tblGrid>
      <w:tr w:rsidR="00E26C14" w14:paraId="5FA5A681" w14:textId="77777777">
        <w:trPr>
          <w:trHeight w:val="1106"/>
        </w:trPr>
        <w:tc>
          <w:tcPr>
            <w:tcW w:w="157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F87169F" w14:textId="77777777" w:rsidR="00E26C14" w:rsidRDefault="00CB3576">
            <w:pPr>
              <w:spacing w:after="0" w:line="259" w:lineRule="auto"/>
              <w:ind w:left="0" w:firstLine="0"/>
            </w:pPr>
            <w:r>
              <w:rPr>
                <w:sz w:val="18"/>
              </w:rPr>
              <w:lastRenderedPageBreak/>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C7B913A" w14:textId="77777777" w:rsidR="00E26C14" w:rsidRDefault="00CB3576">
            <w:pPr>
              <w:spacing w:after="0" w:line="259" w:lineRule="auto"/>
              <w:ind w:left="0" w:right="70" w:firstLine="0"/>
              <w:jc w:val="center"/>
            </w:pPr>
            <w:r>
              <w:rPr>
                <w:sz w:val="18"/>
              </w:rPr>
              <w:t xml:space="preserve">Razem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4B7F3224" w14:textId="77777777" w:rsidR="00E26C14" w:rsidRDefault="00CB3576">
            <w:pPr>
              <w:spacing w:after="0" w:line="259" w:lineRule="auto"/>
              <w:ind w:left="344" w:firstLine="0"/>
            </w:pPr>
            <w:r>
              <w:rPr>
                <w:noProof/>
                <w:sz w:val="22"/>
              </w:rPr>
              <mc:AlternateContent>
                <mc:Choice Requires="wpg">
                  <w:drawing>
                    <wp:inline distT="0" distB="0" distL="0" distR="0" wp14:anchorId="06690568" wp14:editId="06011098">
                      <wp:extent cx="116421" cy="598856"/>
                      <wp:effectExtent l="0" t="0" r="0" b="0"/>
                      <wp:docPr id="682068" name="Group 682068"/>
                      <wp:cNvGraphicFramePr/>
                      <a:graphic xmlns:a="http://schemas.openxmlformats.org/drawingml/2006/main">
                        <a:graphicData uri="http://schemas.microsoft.com/office/word/2010/wordprocessingGroup">
                          <wpg:wgp>
                            <wpg:cNvGrpSpPr/>
                            <wpg:grpSpPr>
                              <a:xfrm>
                                <a:off x="0" y="0"/>
                                <a:ext cx="116421" cy="598856"/>
                                <a:chOff x="0" y="0"/>
                                <a:chExt cx="116421" cy="598856"/>
                              </a:xfrm>
                            </wpg:grpSpPr>
                            <wps:wsp>
                              <wps:cNvPr id="61770" name="Rectangle 61770"/>
                              <wps:cNvSpPr/>
                              <wps:spPr>
                                <a:xfrm rot="-5399999">
                                  <a:off x="-302779" y="141236"/>
                                  <a:ext cx="760399" cy="154840"/>
                                </a:xfrm>
                                <a:prstGeom prst="rect">
                                  <a:avLst/>
                                </a:prstGeom>
                                <a:ln>
                                  <a:noFill/>
                                </a:ln>
                              </wps:spPr>
                              <wps:txbx>
                                <w:txbxContent>
                                  <w:p w14:paraId="457E2A5A" w14:textId="77777777" w:rsidR="00E26C14" w:rsidRDefault="00CB3576">
                                    <w:pPr>
                                      <w:spacing w:after="160" w:line="259" w:lineRule="auto"/>
                                      <w:ind w:left="0" w:firstLine="0"/>
                                    </w:pPr>
                                    <w:r>
                                      <w:rPr>
                                        <w:sz w:val="18"/>
                                      </w:rPr>
                                      <w:t>dolnośląskie</w:t>
                                    </w:r>
                                  </w:p>
                                </w:txbxContent>
                              </wps:txbx>
                              <wps:bodyPr horzOverflow="overflow" vert="horz" lIns="0" tIns="0" rIns="0" bIns="0" rtlCol="0">
                                <a:noAutofit/>
                              </wps:bodyPr>
                            </wps:wsp>
                            <wps:wsp>
                              <wps:cNvPr id="61771" name="Rectangle 61771"/>
                              <wps:cNvSpPr/>
                              <wps:spPr>
                                <a:xfrm rot="-5399999">
                                  <a:off x="60242" y="-68765"/>
                                  <a:ext cx="34356" cy="154840"/>
                                </a:xfrm>
                                <a:prstGeom prst="rect">
                                  <a:avLst/>
                                </a:prstGeom>
                                <a:ln>
                                  <a:noFill/>
                                </a:ln>
                              </wps:spPr>
                              <wps:txbx>
                                <w:txbxContent>
                                  <w:p w14:paraId="6905E03D"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06690568" id="Group 682068" o:spid="_x0000_s4106" style="width:9.15pt;height:47.15pt;mso-position-horizontal-relative:char;mso-position-vertical-relative:line" coordsize="116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">
                      <v:rect id="Rectangle 61770" o:spid="_x0000_s4107" style="position:absolute;left:-3028;top:1413;width:760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" filled="f" stroked="f">
                        <v:textbox inset="0,0,0,0">
                          <w:txbxContent>
                            <w:p w14:paraId="457E2A5A" w14:textId="77777777" w:rsidR="00E26C14" w:rsidRDefault="00CB3576">
                              <w:pPr>
                                <w:spacing w:after="160" w:line="259" w:lineRule="auto"/>
                                <w:ind w:left="0" w:firstLine="0"/>
                              </w:pPr>
                              <w:r>
                                <w:rPr>
                                  <w:sz w:val="18"/>
                                </w:rPr>
                                <w:t>dolnośląskie</w:t>
                              </w:r>
                            </w:p>
                          </w:txbxContent>
                        </v:textbox>
                      </v:rect>
                      <v:rect id="Rectangle 61771" o:spid="_x0000_s4108"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" filled="f" stroked="f">
                        <v:textbox inset="0,0,0,0">
                          <w:txbxContent>
                            <w:p w14:paraId="6905E03D"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69B36146" w14:textId="77777777" w:rsidR="00E26C14" w:rsidRDefault="00CB3576">
            <w:pPr>
              <w:spacing w:after="0" w:line="259" w:lineRule="auto"/>
              <w:ind w:left="41" w:right="-14" w:firstLine="0"/>
            </w:pPr>
            <w:r>
              <w:rPr>
                <w:noProof/>
                <w:sz w:val="22"/>
              </w:rPr>
              <mc:AlternateContent>
                <mc:Choice Requires="wpg">
                  <w:drawing>
                    <wp:inline distT="0" distB="0" distL="0" distR="0" wp14:anchorId="71E65854" wp14:editId="2CD788CD">
                      <wp:extent cx="281013" cy="518084"/>
                      <wp:effectExtent l="0" t="0" r="0" b="0"/>
                      <wp:docPr id="682086" name="Group 682086"/>
                      <wp:cNvGraphicFramePr/>
                      <a:graphic xmlns:a="http://schemas.openxmlformats.org/drawingml/2006/main">
                        <a:graphicData uri="http://schemas.microsoft.com/office/word/2010/wordprocessingGroup">
                          <wpg:wgp>
                            <wpg:cNvGrpSpPr/>
                            <wpg:grpSpPr>
                              <a:xfrm>
                                <a:off x="0" y="0"/>
                                <a:ext cx="281013" cy="518084"/>
                                <a:chOff x="0" y="0"/>
                                <a:chExt cx="281013" cy="518084"/>
                              </a:xfrm>
                            </wpg:grpSpPr>
                            <wps:wsp>
                              <wps:cNvPr id="61774" name="Rectangle 61774"/>
                              <wps:cNvSpPr/>
                              <wps:spPr>
                                <a:xfrm rot="-5399999">
                                  <a:off x="-209971" y="141080"/>
                                  <a:ext cx="574784" cy="154840"/>
                                </a:xfrm>
                                <a:prstGeom prst="rect">
                                  <a:avLst/>
                                </a:prstGeom>
                                <a:ln>
                                  <a:noFill/>
                                </a:ln>
                              </wps:spPr>
                              <wps:txbx>
                                <w:txbxContent>
                                  <w:p w14:paraId="25C2E93F" w14:textId="77777777" w:rsidR="00E26C14" w:rsidRDefault="00CB3576">
                                    <w:pPr>
                                      <w:spacing w:after="160" w:line="259" w:lineRule="auto"/>
                                      <w:ind w:left="0" w:firstLine="0"/>
                                    </w:pPr>
                                    <w:r>
                                      <w:rPr>
                                        <w:sz w:val="18"/>
                                      </w:rPr>
                                      <w:t>kujawsko</w:t>
                                    </w:r>
                                  </w:p>
                                </w:txbxContent>
                              </wps:txbx>
                              <wps:bodyPr horzOverflow="overflow" vert="horz" lIns="0" tIns="0" rIns="0" bIns="0" rtlCol="0">
                                <a:noAutofit/>
                              </wps:bodyPr>
                            </wps:wsp>
                            <wps:wsp>
                              <wps:cNvPr id="61775" name="Rectangle 61775"/>
                              <wps:cNvSpPr/>
                              <wps:spPr>
                                <a:xfrm rot="-5399999">
                                  <a:off x="54161" y="-27602"/>
                                  <a:ext cx="46517" cy="154840"/>
                                </a:xfrm>
                                <a:prstGeom prst="rect">
                                  <a:avLst/>
                                </a:prstGeom>
                                <a:ln>
                                  <a:noFill/>
                                </a:ln>
                              </wps:spPr>
                              <wps:txbx>
                                <w:txbxContent>
                                  <w:p w14:paraId="20FB8A65" w14:textId="77777777" w:rsidR="00E26C14" w:rsidRDefault="00CB3576">
                                    <w:pPr>
                                      <w:spacing w:after="160" w:line="259" w:lineRule="auto"/>
                                      <w:ind w:left="0" w:firstLine="0"/>
                                    </w:pPr>
                                    <w:r>
                                      <w:rPr>
                                        <w:sz w:val="18"/>
                                      </w:rPr>
                                      <w:t>-</w:t>
                                    </w:r>
                                  </w:p>
                                </w:txbxContent>
                              </wps:txbx>
                              <wps:bodyPr horzOverflow="overflow" vert="horz" lIns="0" tIns="0" rIns="0" bIns="0" rtlCol="0">
                                <a:noAutofit/>
                              </wps:bodyPr>
                            </wps:wsp>
                            <wps:wsp>
                              <wps:cNvPr id="61777" name="Rectangle 61777"/>
                              <wps:cNvSpPr/>
                              <wps:spPr>
                                <a:xfrm rot="-5399999">
                                  <a:off x="-84448" y="114203"/>
                                  <a:ext cx="652922" cy="154840"/>
                                </a:xfrm>
                                <a:prstGeom prst="rect">
                                  <a:avLst/>
                                </a:prstGeom>
                                <a:ln>
                                  <a:noFill/>
                                </a:ln>
                              </wps:spPr>
                              <wps:txbx>
                                <w:txbxContent>
                                  <w:p w14:paraId="2A3ACE6B" w14:textId="77777777" w:rsidR="00E26C14" w:rsidRDefault="00CB3576">
                                    <w:pPr>
                                      <w:spacing w:after="160" w:line="259" w:lineRule="auto"/>
                                      <w:ind w:left="0" w:firstLine="0"/>
                                    </w:pPr>
                                    <w:r>
                                      <w:rPr>
                                        <w:sz w:val="18"/>
                                      </w:rPr>
                                      <w:t>pomorskie</w:t>
                                    </w:r>
                                  </w:p>
                                </w:txbxContent>
                              </wps:txbx>
                              <wps:bodyPr horzOverflow="overflow" vert="horz" lIns="0" tIns="0" rIns="0" bIns="0" rtlCol="0">
                                <a:noAutofit/>
                              </wps:bodyPr>
                            </wps:wsp>
                            <wps:wsp>
                              <wps:cNvPr id="61778" name="Rectangle 61778"/>
                              <wps:cNvSpPr/>
                              <wps:spPr>
                                <a:xfrm rot="-5399999">
                                  <a:off x="224833" y="-68765"/>
                                  <a:ext cx="34356" cy="154840"/>
                                </a:xfrm>
                                <a:prstGeom prst="rect">
                                  <a:avLst/>
                                </a:prstGeom>
                                <a:ln>
                                  <a:noFill/>
                                </a:ln>
                              </wps:spPr>
                              <wps:txbx>
                                <w:txbxContent>
                                  <w:p w14:paraId="00D042AD"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71E65854" id="Group 682086" o:spid="_x0000_s4109" style="width:22.15pt;height:40.8pt;mso-position-horizontal-relative:char;mso-position-vertical-relative:line" coordsize="281013,5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">
                      <v:rect id="Rectangle 61774" o:spid="_x0000_s4110" style="position:absolute;left:-209971;top:141080;width:574784;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" filled="f" stroked="f">
                        <v:textbox inset="0,0,0,0">
                          <w:txbxContent>
                            <w:p w14:paraId="25C2E93F" w14:textId="77777777" w:rsidR="00E26C14" w:rsidRDefault="00CB3576">
                              <w:pPr>
                                <w:spacing w:after="160" w:line="259" w:lineRule="auto"/>
                                <w:ind w:left="0" w:firstLine="0"/>
                              </w:pPr>
                              <w:r>
                                <w:rPr>
                                  <w:sz w:val="18"/>
                                </w:rPr>
                                <w:t>kujawsko</w:t>
                              </w:r>
                            </w:p>
                          </w:txbxContent>
                        </v:textbox>
                      </v:rect>
                      <v:rect id="Rectangle 61775" o:spid="_x0000_s4111" style="position:absolute;left:54161;top:-27602;width:46517;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" filled="f" stroked="f">
                        <v:textbox inset="0,0,0,0">
                          <w:txbxContent>
                            <w:p w14:paraId="20FB8A65" w14:textId="77777777" w:rsidR="00E26C14" w:rsidRDefault="00CB3576">
                              <w:pPr>
                                <w:spacing w:after="160" w:line="259" w:lineRule="auto"/>
                                <w:ind w:left="0" w:firstLine="0"/>
                              </w:pPr>
                              <w:r>
                                <w:rPr>
                                  <w:sz w:val="18"/>
                                </w:rPr>
                                <w:t>-</w:t>
                              </w:r>
                            </w:p>
                          </w:txbxContent>
                        </v:textbox>
                      </v:rect>
                      <v:rect id="Rectangle 61777" o:spid="_x0000_s4112" style="position:absolute;left:-84448;top:114203;width:652922;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" filled="f" stroked="f">
                        <v:textbox inset="0,0,0,0">
                          <w:txbxContent>
                            <w:p w14:paraId="2A3ACE6B" w14:textId="77777777" w:rsidR="00E26C14" w:rsidRDefault="00CB3576">
                              <w:pPr>
                                <w:spacing w:after="160" w:line="259" w:lineRule="auto"/>
                                <w:ind w:left="0" w:firstLine="0"/>
                              </w:pPr>
                              <w:r>
                                <w:rPr>
                                  <w:sz w:val="18"/>
                                </w:rPr>
                                <w:t>pomorskie</w:t>
                              </w:r>
                            </w:p>
                          </w:txbxContent>
                        </v:textbox>
                      </v:rect>
                      <v:rect id="Rectangle 61778" o:spid="_x0000_s4113" style="position:absolute;left:224833;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" filled="f" stroked="f">
                        <v:textbox inset="0,0,0,0">
                          <w:txbxContent>
                            <w:p w14:paraId="00D042AD"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1003" w:type="dxa"/>
            <w:tcBorders>
              <w:top w:val="single" w:sz="4" w:space="0" w:color="000000"/>
              <w:left w:val="single" w:sz="4" w:space="0" w:color="000000"/>
              <w:bottom w:val="single" w:sz="4" w:space="0" w:color="000000"/>
              <w:right w:val="single" w:sz="4" w:space="0" w:color="000000"/>
            </w:tcBorders>
            <w:shd w:val="clear" w:color="auto" w:fill="FFFFCC"/>
          </w:tcPr>
          <w:p w14:paraId="21A79E3D" w14:textId="77777777" w:rsidR="00E26C14" w:rsidRDefault="00CB3576">
            <w:pPr>
              <w:spacing w:after="0" w:line="259" w:lineRule="auto"/>
              <w:ind w:left="344" w:firstLine="0"/>
            </w:pPr>
            <w:r>
              <w:rPr>
                <w:noProof/>
                <w:sz w:val="22"/>
              </w:rPr>
              <mc:AlternateContent>
                <mc:Choice Requires="wpg">
                  <w:drawing>
                    <wp:inline distT="0" distB="0" distL="0" distR="0" wp14:anchorId="63A7E4BB" wp14:editId="3AFEC5FB">
                      <wp:extent cx="116421" cy="435788"/>
                      <wp:effectExtent l="0" t="0" r="0" b="0"/>
                      <wp:docPr id="682098" name="Group 682098"/>
                      <wp:cNvGraphicFramePr/>
                      <a:graphic xmlns:a="http://schemas.openxmlformats.org/drawingml/2006/main">
                        <a:graphicData uri="http://schemas.microsoft.com/office/word/2010/wordprocessingGroup">
                          <wpg:wgp>
                            <wpg:cNvGrpSpPr/>
                            <wpg:grpSpPr>
                              <a:xfrm>
                                <a:off x="0" y="0"/>
                                <a:ext cx="116421" cy="435788"/>
                                <a:chOff x="0" y="0"/>
                                <a:chExt cx="116421" cy="435788"/>
                              </a:xfrm>
                            </wpg:grpSpPr>
                            <wps:wsp>
                              <wps:cNvPr id="61781" name="Rectangle 61781"/>
                              <wps:cNvSpPr/>
                              <wps:spPr>
                                <a:xfrm rot="-5399999">
                                  <a:off x="-194465" y="86482"/>
                                  <a:ext cx="543772" cy="154840"/>
                                </a:xfrm>
                                <a:prstGeom prst="rect">
                                  <a:avLst/>
                                </a:prstGeom>
                                <a:ln>
                                  <a:noFill/>
                                </a:ln>
                              </wps:spPr>
                              <wps:txbx>
                                <w:txbxContent>
                                  <w:p w14:paraId="543C498D" w14:textId="77777777" w:rsidR="00E26C14" w:rsidRDefault="00CB3576">
                                    <w:pPr>
                                      <w:spacing w:after="160" w:line="259" w:lineRule="auto"/>
                                      <w:ind w:left="0" w:firstLine="0"/>
                                    </w:pPr>
                                    <w:r>
                                      <w:rPr>
                                        <w:sz w:val="18"/>
                                      </w:rPr>
                                      <w:t>lubelskie</w:t>
                                    </w:r>
                                  </w:p>
                                </w:txbxContent>
                              </wps:txbx>
                              <wps:bodyPr horzOverflow="overflow" vert="horz" lIns="0" tIns="0" rIns="0" bIns="0" rtlCol="0">
                                <a:noAutofit/>
                              </wps:bodyPr>
                            </wps:wsp>
                            <wps:wsp>
                              <wps:cNvPr id="61782" name="Rectangle 61782"/>
                              <wps:cNvSpPr/>
                              <wps:spPr>
                                <a:xfrm rot="-5399999">
                                  <a:off x="60242" y="-68765"/>
                                  <a:ext cx="34356" cy="154840"/>
                                </a:xfrm>
                                <a:prstGeom prst="rect">
                                  <a:avLst/>
                                </a:prstGeom>
                                <a:ln>
                                  <a:noFill/>
                                </a:ln>
                              </wps:spPr>
                              <wps:txbx>
                                <w:txbxContent>
                                  <w:p w14:paraId="1FCF415F"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63A7E4BB" id="Group 682098" o:spid="_x0000_s4114" style="width:9.15pt;height:34.3pt;mso-position-horizontal-relative:char;mso-position-vertical-relative:line" coordsize="116421,43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">
                      <v:rect id="Rectangle 61781" o:spid="_x0000_s4115" style="position:absolute;left:-194465;top:86482;width:543772;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" filled="f" stroked="f">
                        <v:textbox inset="0,0,0,0">
                          <w:txbxContent>
                            <w:p w14:paraId="543C498D" w14:textId="77777777" w:rsidR="00E26C14" w:rsidRDefault="00CB3576">
                              <w:pPr>
                                <w:spacing w:after="160" w:line="259" w:lineRule="auto"/>
                                <w:ind w:left="0" w:firstLine="0"/>
                              </w:pPr>
                              <w:r>
                                <w:rPr>
                                  <w:sz w:val="18"/>
                                </w:rPr>
                                <w:t>lubelskie</w:t>
                              </w:r>
                            </w:p>
                          </w:txbxContent>
                        </v:textbox>
                      </v:rect>
                      <v:rect id="Rectangle 61782" o:spid="_x0000_s4116" style="position:absolute;left:60242;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" filled="f" stroked="f">
                        <v:textbox inset="0,0,0,0">
                          <w:txbxContent>
                            <w:p w14:paraId="1FCF415F"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366E3B8A" w14:textId="77777777" w:rsidR="00E26C14" w:rsidRDefault="00CB3576">
            <w:pPr>
              <w:spacing w:after="0" w:line="259" w:lineRule="auto"/>
              <w:ind w:left="112" w:firstLine="0"/>
            </w:pPr>
            <w:r>
              <w:rPr>
                <w:noProof/>
                <w:sz w:val="22"/>
              </w:rPr>
              <mc:AlternateContent>
                <mc:Choice Requires="wpg">
                  <w:drawing>
                    <wp:inline distT="0" distB="0" distL="0" distR="0" wp14:anchorId="5AFE052D" wp14:editId="5E1964C4">
                      <wp:extent cx="116421" cy="411404"/>
                      <wp:effectExtent l="0" t="0" r="0" b="0"/>
                      <wp:docPr id="682113" name="Group 682113"/>
                      <wp:cNvGraphicFramePr/>
                      <a:graphic xmlns:a="http://schemas.openxmlformats.org/drawingml/2006/main">
                        <a:graphicData uri="http://schemas.microsoft.com/office/word/2010/wordprocessingGroup">
                          <wpg:wgp>
                            <wpg:cNvGrpSpPr/>
                            <wpg:grpSpPr>
                              <a:xfrm>
                                <a:off x="0" y="0"/>
                                <a:ext cx="116421" cy="411404"/>
                                <a:chOff x="0" y="0"/>
                                <a:chExt cx="116421" cy="411404"/>
                              </a:xfrm>
                            </wpg:grpSpPr>
                            <wps:wsp>
                              <wps:cNvPr id="61785" name="Rectangle 61785"/>
                              <wps:cNvSpPr/>
                              <wps:spPr>
                                <a:xfrm rot="-5399999">
                                  <a:off x="-178275" y="78288"/>
                                  <a:ext cx="511392" cy="154840"/>
                                </a:xfrm>
                                <a:prstGeom prst="rect">
                                  <a:avLst/>
                                </a:prstGeom>
                                <a:ln>
                                  <a:noFill/>
                                </a:ln>
                              </wps:spPr>
                              <wps:txbx>
                                <w:txbxContent>
                                  <w:p w14:paraId="72BBCE95" w14:textId="77777777" w:rsidR="00E26C14" w:rsidRDefault="00CB3576">
                                    <w:pPr>
                                      <w:spacing w:after="160" w:line="259" w:lineRule="auto"/>
                                      <w:ind w:left="0" w:firstLine="0"/>
                                    </w:pPr>
                                    <w:r>
                                      <w:rPr>
                                        <w:sz w:val="18"/>
                                      </w:rPr>
                                      <w:t>lubuskie</w:t>
                                    </w:r>
                                  </w:p>
                                </w:txbxContent>
                              </wps:txbx>
                              <wps:bodyPr horzOverflow="overflow" vert="horz" lIns="0" tIns="0" rIns="0" bIns="0" rtlCol="0">
                                <a:noAutofit/>
                              </wps:bodyPr>
                            </wps:wsp>
                            <wps:wsp>
                              <wps:cNvPr id="61786" name="Rectangle 61786"/>
                              <wps:cNvSpPr/>
                              <wps:spPr>
                                <a:xfrm rot="-5399999">
                                  <a:off x="60242" y="-68765"/>
                                  <a:ext cx="34356" cy="154840"/>
                                </a:xfrm>
                                <a:prstGeom prst="rect">
                                  <a:avLst/>
                                </a:prstGeom>
                                <a:ln>
                                  <a:noFill/>
                                </a:ln>
                              </wps:spPr>
                              <wps:txbx>
                                <w:txbxContent>
                                  <w:p w14:paraId="2395D4C4"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5AFE052D" id="Group 682113" o:spid="_x0000_s4117" style="width:9.15pt;height:32.4pt;mso-position-horizontal-relative:char;mso-position-vertical-relative:line" coordsize="116421,4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">
                      <v:rect id="Rectangle 61785" o:spid="_x0000_s4118" style="position:absolute;left:-178275;top:78288;width:511392;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" filled="f" stroked="f">
                        <v:textbox inset="0,0,0,0">
                          <w:txbxContent>
                            <w:p w14:paraId="72BBCE95" w14:textId="77777777" w:rsidR="00E26C14" w:rsidRDefault="00CB3576">
                              <w:pPr>
                                <w:spacing w:after="160" w:line="259" w:lineRule="auto"/>
                                <w:ind w:left="0" w:firstLine="0"/>
                              </w:pPr>
                              <w:r>
                                <w:rPr>
                                  <w:sz w:val="18"/>
                                </w:rPr>
                                <w:t>lubuskie</w:t>
                              </w:r>
                            </w:p>
                          </w:txbxContent>
                        </v:textbox>
                      </v:rect>
                      <v:rect id="Rectangle 61786" o:spid="_x0000_s4119" style="position:absolute;left:60242;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" filled="f" stroked="f">
                        <v:textbox inset="0,0,0,0">
                          <w:txbxContent>
                            <w:p w14:paraId="2395D4C4"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3DEEEB82" w14:textId="77777777" w:rsidR="00E26C14" w:rsidRDefault="00CB3576">
            <w:pPr>
              <w:spacing w:after="0" w:line="259" w:lineRule="auto"/>
              <w:ind w:left="113" w:firstLine="0"/>
            </w:pPr>
            <w:r>
              <w:rPr>
                <w:noProof/>
                <w:sz w:val="22"/>
              </w:rPr>
              <mc:AlternateContent>
                <mc:Choice Requires="wpg">
                  <w:drawing>
                    <wp:inline distT="0" distB="0" distL="0" distR="0" wp14:anchorId="0F3B8FBE" wp14:editId="7B062C02">
                      <wp:extent cx="116421" cy="355016"/>
                      <wp:effectExtent l="0" t="0" r="0" b="0"/>
                      <wp:docPr id="682128" name="Group 682128"/>
                      <wp:cNvGraphicFramePr/>
                      <a:graphic xmlns:a="http://schemas.openxmlformats.org/drawingml/2006/main">
                        <a:graphicData uri="http://schemas.microsoft.com/office/word/2010/wordprocessingGroup">
                          <wpg:wgp>
                            <wpg:cNvGrpSpPr/>
                            <wpg:grpSpPr>
                              <a:xfrm>
                                <a:off x="0" y="0"/>
                                <a:ext cx="116421" cy="355016"/>
                                <a:chOff x="0" y="0"/>
                                <a:chExt cx="116421" cy="355016"/>
                              </a:xfrm>
                            </wpg:grpSpPr>
                            <wps:wsp>
                              <wps:cNvPr id="61789" name="Rectangle 61789"/>
                              <wps:cNvSpPr/>
                              <wps:spPr>
                                <a:xfrm rot="-5399999">
                                  <a:off x="-141562" y="58612"/>
                                  <a:ext cx="437967" cy="154840"/>
                                </a:xfrm>
                                <a:prstGeom prst="rect">
                                  <a:avLst/>
                                </a:prstGeom>
                                <a:ln>
                                  <a:noFill/>
                                </a:ln>
                              </wps:spPr>
                              <wps:txbx>
                                <w:txbxContent>
                                  <w:p w14:paraId="75C0DAA9" w14:textId="77777777" w:rsidR="00E26C14" w:rsidRDefault="00CB3576">
                                    <w:pPr>
                                      <w:spacing w:after="160" w:line="259" w:lineRule="auto"/>
                                      <w:ind w:left="0" w:firstLine="0"/>
                                    </w:pPr>
                                    <w:r>
                                      <w:rPr>
                                        <w:sz w:val="18"/>
                                      </w:rPr>
                                      <w:t>łódzkie</w:t>
                                    </w:r>
                                  </w:p>
                                </w:txbxContent>
                              </wps:txbx>
                              <wps:bodyPr horzOverflow="overflow" vert="horz" lIns="0" tIns="0" rIns="0" bIns="0" rtlCol="0">
                                <a:noAutofit/>
                              </wps:bodyPr>
                            </wps:wsp>
                            <wps:wsp>
                              <wps:cNvPr id="61790" name="Rectangle 61790"/>
                              <wps:cNvSpPr/>
                              <wps:spPr>
                                <a:xfrm rot="-5399999">
                                  <a:off x="60242" y="-68765"/>
                                  <a:ext cx="34356" cy="154840"/>
                                </a:xfrm>
                                <a:prstGeom prst="rect">
                                  <a:avLst/>
                                </a:prstGeom>
                                <a:ln>
                                  <a:noFill/>
                                </a:ln>
                              </wps:spPr>
                              <wps:txbx>
                                <w:txbxContent>
                                  <w:p w14:paraId="21550C10"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0F3B8FBE" id="Group 682128" o:spid="_x0000_s4120" style="width:9.15pt;height:27.95pt;mso-position-horizontal-relative:char;mso-position-vertical-relative:line" coordsize="116421,35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">
                      <v:rect id="Rectangle 61789" o:spid="_x0000_s4121" style="position:absolute;left:-141562;top:58612;width:437967;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" filled="f" stroked="f">
                        <v:textbox inset="0,0,0,0">
                          <w:txbxContent>
                            <w:p w14:paraId="75C0DAA9" w14:textId="77777777" w:rsidR="00E26C14" w:rsidRDefault="00CB3576">
                              <w:pPr>
                                <w:spacing w:after="160" w:line="259" w:lineRule="auto"/>
                                <w:ind w:left="0" w:firstLine="0"/>
                              </w:pPr>
                              <w:r>
                                <w:rPr>
                                  <w:sz w:val="18"/>
                                </w:rPr>
                                <w:t>łódzkie</w:t>
                              </w:r>
                            </w:p>
                          </w:txbxContent>
                        </v:textbox>
                      </v:rect>
                      <v:rect id="Rectangle 61790" o:spid="_x0000_s4122" style="position:absolute;left:60242;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" filled="f" stroked="f">
                        <v:textbox inset="0,0,0,0">
                          <w:txbxContent>
                            <w:p w14:paraId="21550C10"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1003" w:type="dxa"/>
            <w:tcBorders>
              <w:top w:val="single" w:sz="4" w:space="0" w:color="000000"/>
              <w:left w:val="single" w:sz="4" w:space="0" w:color="000000"/>
              <w:bottom w:val="single" w:sz="4" w:space="0" w:color="000000"/>
              <w:right w:val="single" w:sz="4" w:space="0" w:color="000000"/>
            </w:tcBorders>
            <w:shd w:val="clear" w:color="auto" w:fill="FFFFCC"/>
          </w:tcPr>
          <w:p w14:paraId="11CDB3EB" w14:textId="77777777" w:rsidR="00E26C14" w:rsidRDefault="00CB3576">
            <w:pPr>
              <w:spacing w:after="0" w:line="259" w:lineRule="auto"/>
              <w:ind w:left="344" w:firstLine="0"/>
            </w:pPr>
            <w:r>
              <w:rPr>
                <w:noProof/>
                <w:sz w:val="22"/>
              </w:rPr>
              <mc:AlternateContent>
                <mc:Choice Requires="wpg">
                  <w:drawing>
                    <wp:inline distT="0" distB="0" distL="0" distR="0" wp14:anchorId="36D34D93" wp14:editId="6353DC30">
                      <wp:extent cx="116421" cy="586664"/>
                      <wp:effectExtent l="0" t="0" r="0" b="0"/>
                      <wp:docPr id="682142" name="Group 682142"/>
                      <wp:cNvGraphicFramePr/>
                      <a:graphic xmlns:a="http://schemas.openxmlformats.org/drawingml/2006/main">
                        <a:graphicData uri="http://schemas.microsoft.com/office/word/2010/wordprocessingGroup">
                          <wpg:wgp>
                            <wpg:cNvGrpSpPr/>
                            <wpg:grpSpPr>
                              <a:xfrm>
                                <a:off x="0" y="0"/>
                                <a:ext cx="116421" cy="586664"/>
                                <a:chOff x="0" y="0"/>
                                <a:chExt cx="116421" cy="586664"/>
                              </a:xfrm>
                            </wpg:grpSpPr>
                            <wps:wsp>
                              <wps:cNvPr id="61793" name="Rectangle 61793"/>
                              <wps:cNvSpPr/>
                              <wps:spPr>
                                <a:xfrm rot="-5399999">
                                  <a:off x="-295634" y="136189"/>
                                  <a:ext cx="746109" cy="154840"/>
                                </a:xfrm>
                                <a:prstGeom prst="rect">
                                  <a:avLst/>
                                </a:prstGeom>
                                <a:ln>
                                  <a:noFill/>
                                </a:ln>
                              </wps:spPr>
                              <wps:txbx>
                                <w:txbxContent>
                                  <w:p w14:paraId="17681B00" w14:textId="77777777" w:rsidR="00E26C14" w:rsidRDefault="00CB3576">
                                    <w:pPr>
                                      <w:spacing w:after="160" w:line="259" w:lineRule="auto"/>
                                      <w:ind w:left="0" w:firstLine="0"/>
                                    </w:pPr>
                                    <w:r>
                                      <w:rPr>
                                        <w:sz w:val="18"/>
                                      </w:rPr>
                                      <w:t>małopolskie</w:t>
                                    </w:r>
                                  </w:p>
                                </w:txbxContent>
                              </wps:txbx>
                              <wps:bodyPr horzOverflow="overflow" vert="horz" lIns="0" tIns="0" rIns="0" bIns="0" rtlCol="0">
                                <a:noAutofit/>
                              </wps:bodyPr>
                            </wps:wsp>
                            <wps:wsp>
                              <wps:cNvPr id="61794" name="Rectangle 61794"/>
                              <wps:cNvSpPr/>
                              <wps:spPr>
                                <a:xfrm rot="-5399999">
                                  <a:off x="60242" y="-68765"/>
                                  <a:ext cx="34356" cy="154840"/>
                                </a:xfrm>
                                <a:prstGeom prst="rect">
                                  <a:avLst/>
                                </a:prstGeom>
                                <a:ln>
                                  <a:noFill/>
                                </a:ln>
                              </wps:spPr>
                              <wps:txbx>
                                <w:txbxContent>
                                  <w:p w14:paraId="33BDCB33"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36D34D93" id="Group 682142" o:spid="_x0000_s4123" style="width:9.15pt;height:46.2pt;mso-position-horizontal-relative:char;mso-position-vertical-relative:line" coordsize="1164,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">
                      <v:rect id="Rectangle 61793" o:spid="_x0000_s4124" style="position:absolute;left:-2956;top:1362;width:746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" filled="f" stroked="f">
                        <v:textbox inset="0,0,0,0">
                          <w:txbxContent>
                            <w:p w14:paraId="17681B00" w14:textId="77777777" w:rsidR="00E26C14" w:rsidRDefault="00CB3576">
                              <w:pPr>
                                <w:spacing w:after="160" w:line="259" w:lineRule="auto"/>
                                <w:ind w:left="0" w:firstLine="0"/>
                              </w:pPr>
                              <w:r>
                                <w:rPr>
                                  <w:sz w:val="18"/>
                                </w:rPr>
                                <w:t>małopolskie</w:t>
                              </w:r>
                            </w:p>
                          </w:txbxContent>
                        </v:textbox>
                      </v:rect>
                      <v:rect id="Rectangle 61794" o:spid="_x0000_s4125"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" filled="f" stroked="f">
                        <v:textbox inset="0,0,0,0">
                          <w:txbxContent>
                            <w:p w14:paraId="33BDCB33"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1B7C021C" w14:textId="77777777" w:rsidR="00E26C14" w:rsidRDefault="00CB3576">
            <w:pPr>
              <w:spacing w:after="0" w:line="259" w:lineRule="auto"/>
              <w:ind w:left="344" w:firstLine="0"/>
            </w:pPr>
            <w:r>
              <w:rPr>
                <w:noProof/>
                <w:sz w:val="22"/>
              </w:rPr>
              <mc:AlternateContent>
                <mc:Choice Requires="wpg">
                  <w:drawing>
                    <wp:inline distT="0" distB="0" distL="0" distR="0" wp14:anchorId="23330AD6" wp14:editId="78336EB5">
                      <wp:extent cx="116421" cy="626288"/>
                      <wp:effectExtent l="0" t="0" r="0" b="0"/>
                      <wp:docPr id="682151" name="Group 682151"/>
                      <wp:cNvGraphicFramePr/>
                      <a:graphic xmlns:a="http://schemas.openxmlformats.org/drawingml/2006/main">
                        <a:graphicData uri="http://schemas.microsoft.com/office/word/2010/wordprocessingGroup">
                          <wpg:wgp>
                            <wpg:cNvGrpSpPr/>
                            <wpg:grpSpPr>
                              <a:xfrm>
                                <a:off x="0" y="0"/>
                                <a:ext cx="116421" cy="626288"/>
                                <a:chOff x="0" y="0"/>
                                <a:chExt cx="116421" cy="626288"/>
                              </a:xfrm>
                            </wpg:grpSpPr>
                            <wps:wsp>
                              <wps:cNvPr id="61797" name="Rectangle 61797"/>
                              <wps:cNvSpPr/>
                              <wps:spPr>
                                <a:xfrm rot="-5399999">
                                  <a:off x="-321933" y="149514"/>
                                  <a:ext cx="798708" cy="154840"/>
                                </a:xfrm>
                                <a:prstGeom prst="rect">
                                  <a:avLst/>
                                </a:prstGeom>
                                <a:ln>
                                  <a:noFill/>
                                </a:ln>
                              </wps:spPr>
                              <wps:txbx>
                                <w:txbxContent>
                                  <w:p w14:paraId="2E5265C6" w14:textId="77777777" w:rsidR="00E26C14" w:rsidRDefault="00CB3576">
                                    <w:pPr>
                                      <w:spacing w:after="160" w:line="259" w:lineRule="auto"/>
                                      <w:ind w:left="0" w:firstLine="0"/>
                                    </w:pPr>
                                    <w:r>
                                      <w:rPr>
                                        <w:sz w:val="18"/>
                                      </w:rPr>
                                      <w:t>mazowieckie</w:t>
                                    </w:r>
                                  </w:p>
                                </w:txbxContent>
                              </wps:txbx>
                              <wps:bodyPr horzOverflow="overflow" vert="horz" lIns="0" tIns="0" rIns="0" bIns="0" rtlCol="0">
                                <a:noAutofit/>
                              </wps:bodyPr>
                            </wps:wsp>
                            <wps:wsp>
                              <wps:cNvPr id="61798" name="Rectangle 61798"/>
                              <wps:cNvSpPr/>
                              <wps:spPr>
                                <a:xfrm rot="-5399999">
                                  <a:off x="60242" y="-68765"/>
                                  <a:ext cx="34356" cy="154840"/>
                                </a:xfrm>
                                <a:prstGeom prst="rect">
                                  <a:avLst/>
                                </a:prstGeom>
                                <a:ln>
                                  <a:noFill/>
                                </a:ln>
                              </wps:spPr>
                              <wps:txbx>
                                <w:txbxContent>
                                  <w:p w14:paraId="541C1D96"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23330AD6" id="Group 682151" o:spid="_x0000_s4126" style="width:9.15pt;height:49.3pt;mso-position-horizontal-relative:char;mso-position-vertical-relative:line" coordsize="1164,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">
                      <v:rect id="Rectangle 61797" o:spid="_x0000_s4127" style="position:absolute;left:-3219;top:1495;width:798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" filled="f" stroked="f">
                        <v:textbox inset="0,0,0,0">
                          <w:txbxContent>
                            <w:p w14:paraId="2E5265C6" w14:textId="77777777" w:rsidR="00E26C14" w:rsidRDefault="00CB3576">
                              <w:pPr>
                                <w:spacing w:after="160" w:line="259" w:lineRule="auto"/>
                                <w:ind w:left="0" w:firstLine="0"/>
                              </w:pPr>
                              <w:r>
                                <w:rPr>
                                  <w:sz w:val="18"/>
                                </w:rPr>
                                <w:t>mazowieckie</w:t>
                              </w:r>
                            </w:p>
                          </w:txbxContent>
                        </v:textbox>
                      </v:rect>
                      <v:rect id="Rectangle 61798" o:spid="_x0000_s4128"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" filled="f" stroked="f">
                        <v:textbox inset="0,0,0,0">
                          <w:txbxContent>
                            <w:p w14:paraId="541C1D96"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7F69A770" w14:textId="77777777" w:rsidR="00E26C14" w:rsidRDefault="00CB3576">
            <w:pPr>
              <w:spacing w:after="0" w:line="259" w:lineRule="auto"/>
              <w:ind w:left="113" w:firstLine="0"/>
            </w:pPr>
            <w:r>
              <w:rPr>
                <w:noProof/>
                <w:sz w:val="22"/>
              </w:rPr>
              <mc:AlternateContent>
                <mc:Choice Requires="wpg">
                  <w:drawing>
                    <wp:inline distT="0" distB="0" distL="0" distR="0" wp14:anchorId="682B1415" wp14:editId="57AE4D0F">
                      <wp:extent cx="116421" cy="412928"/>
                      <wp:effectExtent l="0" t="0" r="0" b="0"/>
                      <wp:docPr id="682166" name="Group 682166"/>
                      <wp:cNvGraphicFramePr/>
                      <a:graphic xmlns:a="http://schemas.openxmlformats.org/drawingml/2006/main">
                        <a:graphicData uri="http://schemas.microsoft.com/office/word/2010/wordprocessingGroup">
                          <wpg:wgp>
                            <wpg:cNvGrpSpPr/>
                            <wpg:grpSpPr>
                              <a:xfrm>
                                <a:off x="0" y="0"/>
                                <a:ext cx="116421" cy="412928"/>
                                <a:chOff x="0" y="0"/>
                                <a:chExt cx="116421" cy="412928"/>
                              </a:xfrm>
                            </wpg:grpSpPr>
                            <wps:wsp>
                              <wps:cNvPr id="61801" name="Rectangle 61801"/>
                              <wps:cNvSpPr/>
                              <wps:spPr>
                                <a:xfrm rot="-5399999">
                                  <a:off x="-179187" y="78900"/>
                                  <a:ext cx="513216" cy="154840"/>
                                </a:xfrm>
                                <a:prstGeom prst="rect">
                                  <a:avLst/>
                                </a:prstGeom>
                                <a:ln>
                                  <a:noFill/>
                                </a:ln>
                              </wps:spPr>
                              <wps:txbx>
                                <w:txbxContent>
                                  <w:p w14:paraId="26C87630" w14:textId="77777777" w:rsidR="00E26C14" w:rsidRDefault="00CB3576">
                                    <w:pPr>
                                      <w:spacing w:after="160" w:line="259" w:lineRule="auto"/>
                                      <w:ind w:left="0" w:firstLine="0"/>
                                    </w:pPr>
                                    <w:r>
                                      <w:rPr>
                                        <w:sz w:val="18"/>
                                      </w:rPr>
                                      <w:t>opolskie</w:t>
                                    </w:r>
                                  </w:p>
                                </w:txbxContent>
                              </wps:txbx>
                              <wps:bodyPr horzOverflow="overflow" vert="horz" lIns="0" tIns="0" rIns="0" bIns="0" rtlCol="0">
                                <a:noAutofit/>
                              </wps:bodyPr>
                            </wps:wsp>
                            <wps:wsp>
                              <wps:cNvPr id="61802" name="Rectangle 61802"/>
                              <wps:cNvSpPr/>
                              <wps:spPr>
                                <a:xfrm rot="-5399999">
                                  <a:off x="60241" y="-68765"/>
                                  <a:ext cx="34356" cy="154840"/>
                                </a:xfrm>
                                <a:prstGeom prst="rect">
                                  <a:avLst/>
                                </a:prstGeom>
                                <a:ln>
                                  <a:noFill/>
                                </a:ln>
                              </wps:spPr>
                              <wps:txbx>
                                <w:txbxContent>
                                  <w:p w14:paraId="6356CA92"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682B1415" id="Group 682166" o:spid="_x0000_s4129" style="width:9.15pt;height:32.5pt;mso-position-horizontal-relative:char;mso-position-vertical-relative:line" coordsize="116421,4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">
                      <v:rect id="Rectangle 61801" o:spid="_x0000_s4130" style="position:absolute;left:-179187;top:78900;width:51321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" filled="f" stroked="f">
                        <v:textbox inset="0,0,0,0">
                          <w:txbxContent>
                            <w:p w14:paraId="26C87630" w14:textId="77777777" w:rsidR="00E26C14" w:rsidRDefault="00CB3576">
                              <w:pPr>
                                <w:spacing w:after="160" w:line="259" w:lineRule="auto"/>
                                <w:ind w:left="0" w:firstLine="0"/>
                              </w:pPr>
                              <w:r>
                                <w:rPr>
                                  <w:sz w:val="18"/>
                                </w:rPr>
                                <w:t>opolskie</w:t>
                              </w:r>
                            </w:p>
                          </w:txbxContent>
                        </v:textbox>
                      </v:rect>
                      <v:rect id="Rectangle 61802" o:spid="_x0000_s4131" style="position:absolute;left:60241;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" filled="f" stroked="f">
                        <v:textbox inset="0,0,0,0">
                          <w:txbxContent>
                            <w:p w14:paraId="6356CA92"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13496788" w14:textId="77777777" w:rsidR="00E26C14" w:rsidRDefault="00CB3576">
            <w:pPr>
              <w:spacing w:after="0" w:line="259" w:lineRule="auto"/>
              <w:ind w:left="115" w:firstLine="0"/>
            </w:pPr>
            <w:r>
              <w:rPr>
                <w:noProof/>
                <w:sz w:val="22"/>
              </w:rPr>
              <mc:AlternateContent>
                <mc:Choice Requires="wpg">
                  <w:drawing>
                    <wp:inline distT="0" distB="0" distL="0" distR="0" wp14:anchorId="54CF13B6" wp14:editId="27341019">
                      <wp:extent cx="116421" cy="650672"/>
                      <wp:effectExtent l="0" t="0" r="0" b="0"/>
                      <wp:docPr id="682176" name="Group 682176"/>
                      <wp:cNvGraphicFramePr/>
                      <a:graphic xmlns:a="http://schemas.openxmlformats.org/drawingml/2006/main">
                        <a:graphicData uri="http://schemas.microsoft.com/office/word/2010/wordprocessingGroup">
                          <wpg:wgp>
                            <wpg:cNvGrpSpPr/>
                            <wpg:grpSpPr>
                              <a:xfrm>
                                <a:off x="0" y="0"/>
                                <a:ext cx="116421" cy="650672"/>
                                <a:chOff x="0" y="0"/>
                                <a:chExt cx="116421" cy="650672"/>
                              </a:xfrm>
                            </wpg:grpSpPr>
                            <wps:wsp>
                              <wps:cNvPr id="61805" name="Rectangle 61805"/>
                              <wps:cNvSpPr/>
                              <wps:spPr>
                                <a:xfrm rot="-5399999">
                                  <a:off x="-337287" y="158544"/>
                                  <a:ext cx="829416" cy="154840"/>
                                </a:xfrm>
                                <a:prstGeom prst="rect">
                                  <a:avLst/>
                                </a:prstGeom>
                                <a:ln>
                                  <a:noFill/>
                                </a:ln>
                              </wps:spPr>
                              <wps:txbx>
                                <w:txbxContent>
                                  <w:p w14:paraId="6C29764C" w14:textId="77777777" w:rsidR="00E26C14" w:rsidRDefault="00CB3576">
                                    <w:pPr>
                                      <w:spacing w:after="160" w:line="259" w:lineRule="auto"/>
                                      <w:ind w:left="0" w:firstLine="0"/>
                                    </w:pPr>
                                    <w:r>
                                      <w:rPr>
                                        <w:sz w:val="18"/>
                                      </w:rPr>
                                      <w:t>podkarpackie</w:t>
                                    </w:r>
                                  </w:p>
                                </w:txbxContent>
                              </wps:txbx>
                              <wps:bodyPr horzOverflow="overflow" vert="horz" lIns="0" tIns="0" rIns="0" bIns="0" rtlCol="0">
                                <a:noAutofit/>
                              </wps:bodyPr>
                            </wps:wsp>
                            <wps:wsp>
                              <wps:cNvPr id="61806" name="Rectangle 61806"/>
                              <wps:cNvSpPr/>
                              <wps:spPr>
                                <a:xfrm rot="-5399999">
                                  <a:off x="60242" y="-68765"/>
                                  <a:ext cx="34356" cy="154840"/>
                                </a:xfrm>
                                <a:prstGeom prst="rect">
                                  <a:avLst/>
                                </a:prstGeom>
                                <a:ln>
                                  <a:noFill/>
                                </a:ln>
                              </wps:spPr>
                              <wps:txbx>
                                <w:txbxContent>
                                  <w:p w14:paraId="21E77706"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54CF13B6" id="Group 682176" o:spid="_x0000_s4132" style="width:9.15pt;height:51.25pt;mso-position-horizontal-relative:char;mso-position-vertical-relative:line" coordsize="1164,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">
                      <v:rect id="Rectangle 61805" o:spid="_x0000_s4133" style="position:absolute;left:-3373;top:1586;width:829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" filled="f" stroked="f">
                        <v:textbox inset="0,0,0,0">
                          <w:txbxContent>
                            <w:p w14:paraId="6C29764C" w14:textId="77777777" w:rsidR="00E26C14" w:rsidRDefault="00CB3576">
                              <w:pPr>
                                <w:spacing w:after="160" w:line="259" w:lineRule="auto"/>
                                <w:ind w:left="0" w:firstLine="0"/>
                              </w:pPr>
                              <w:r>
                                <w:rPr>
                                  <w:sz w:val="18"/>
                                </w:rPr>
                                <w:t>podkarpackie</w:t>
                              </w:r>
                            </w:p>
                          </w:txbxContent>
                        </v:textbox>
                      </v:rect>
                      <v:rect id="Rectangle 61806" o:spid="_x0000_s413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" filled="f" stroked="f">
                        <v:textbox inset="0,0,0,0">
                          <w:txbxContent>
                            <w:p w14:paraId="21E77706"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021578FE" w14:textId="77777777" w:rsidR="00E26C14" w:rsidRDefault="00CB3576">
            <w:pPr>
              <w:spacing w:after="0" w:line="259" w:lineRule="auto"/>
              <w:ind w:left="113" w:firstLine="0"/>
            </w:pPr>
            <w:r>
              <w:rPr>
                <w:noProof/>
                <w:sz w:val="22"/>
              </w:rPr>
              <mc:AlternateContent>
                <mc:Choice Requires="wpg">
                  <w:drawing>
                    <wp:inline distT="0" distB="0" distL="0" distR="0" wp14:anchorId="135A66E7" wp14:editId="0E2A5AE7">
                      <wp:extent cx="116421" cy="466268"/>
                      <wp:effectExtent l="0" t="0" r="0" b="0"/>
                      <wp:docPr id="682188" name="Group 682188"/>
                      <wp:cNvGraphicFramePr/>
                      <a:graphic xmlns:a="http://schemas.openxmlformats.org/drawingml/2006/main">
                        <a:graphicData uri="http://schemas.microsoft.com/office/word/2010/wordprocessingGroup">
                          <wpg:wgp>
                            <wpg:cNvGrpSpPr/>
                            <wpg:grpSpPr>
                              <a:xfrm>
                                <a:off x="0" y="0"/>
                                <a:ext cx="116421" cy="466268"/>
                                <a:chOff x="0" y="0"/>
                                <a:chExt cx="116421" cy="466268"/>
                              </a:xfrm>
                            </wpg:grpSpPr>
                            <wps:wsp>
                              <wps:cNvPr id="61809" name="Rectangle 61809"/>
                              <wps:cNvSpPr/>
                              <wps:spPr>
                                <a:xfrm rot="-5399999">
                                  <a:off x="-214760" y="96667"/>
                                  <a:ext cx="584361" cy="154840"/>
                                </a:xfrm>
                                <a:prstGeom prst="rect">
                                  <a:avLst/>
                                </a:prstGeom>
                                <a:ln>
                                  <a:noFill/>
                                </a:ln>
                              </wps:spPr>
                              <wps:txbx>
                                <w:txbxContent>
                                  <w:p w14:paraId="3E7DE18A" w14:textId="77777777" w:rsidR="00E26C14" w:rsidRDefault="00CB3576">
                                    <w:pPr>
                                      <w:spacing w:after="160" w:line="259" w:lineRule="auto"/>
                                      <w:ind w:left="0" w:firstLine="0"/>
                                    </w:pPr>
                                    <w:r>
                                      <w:rPr>
                                        <w:sz w:val="18"/>
                                      </w:rPr>
                                      <w:t>podlaskie</w:t>
                                    </w:r>
                                  </w:p>
                                </w:txbxContent>
                              </wps:txbx>
                              <wps:bodyPr horzOverflow="overflow" vert="horz" lIns="0" tIns="0" rIns="0" bIns="0" rtlCol="0">
                                <a:noAutofit/>
                              </wps:bodyPr>
                            </wps:wsp>
                            <wps:wsp>
                              <wps:cNvPr id="61810" name="Rectangle 61810"/>
                              <wps:cNvSpPr/>
                              <wps:spPr>
                                <a:xfrm rot="-5399999">
                                  <a:off x="60242" y="-68765"/>
                                  <a:ext cx="34356" cy="154840"/>
                                </a:xfrm>
                                <a:prstGeom prst="rect">
                                  <a:avLst/>
                                </a:prstGeom>
                                <a:ln>
                                  <a:noFill/>
                                </a:ln>
                              </wps:spPr>
                              <wps:txbx>
                                <w:txbxContent>
                                  <w:p w14:paraId="4F7C74B5"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135A66E7" id="Group 682188" o:spid="_x0000_s4135" style="width:9.15pt;height:36.7pt;mso-position-horizontal-relative:char;mso-position-vertical-relative:line" coordsize="116421,46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">
                      <v:rect id="Rectangle 61809" o:spid="_x0000_s4136" style="position:absolute;left:-214760;top:96667;width:584361;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" filled="f" stroked="f">
                        <v:textbox inset="0,0,0,0">
                          <w:txbxContent>
                            <w:p w14:paraId="3E7DE18A" w14:textId="77777777" w:rsidR="00E26C14" w:rsidRDefault="00CB3576">
                              <w:pPr>
                                <w:spacing w:after="160" w:line="259" w:lineRule="auto"/>
                                <w:ind w:left="0" w:firstLine="0"/>
                              </w:pPr>
                              <w:r>
                                <w:rPr>
                                  <w:sz w:val="18"/>
                                </w:rPr>
                                <w:t>podlaskie</w:t>
                              </w:r>
                            </w:p>
                          </w:txbxContent>
                        </v:textbox>
                      </v:rect>
                      <v:rect id="Rectangle 61810" o:spid="_x0000_s4137" style="position:absolute;left:60242;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" filled="f" stroked="f">
                        <v:textbox inset="0,0,0,0">
                          <w:txbxContent>
                            <w:p w14:paraId="4F7C74B5"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1002" w:type="dxa"/>
            <w:tcBorders>
              <w:top w:val="single" w:sz="4" w:space="0" w:color="000000"/>
              <w:left w:val="single" w:sz="4" w:space="0" w:color="000000"/>
              <w:bottom w:val="single" w:sz="4" w:space="0" w:color="000000"/>
              <w:right w:val="single" w:sz="4" w:space="0" w:color="000000"/>
            </w:tcBorders>
            <w:shd w:val="clear" w:color="auto" w:fill="FFFFCC"/>
          </w:tcPr>
          <w:p w14:paraId="0CCF5EAD" w14:textId="77777777" w:rsidR="00E26C14" w:rsidRDefault="00CB3576">
            <w:pPr>
              <w:spacing w:after="0" w:line="259" w:lineRule="auto"/>
              <w:ind w:left="343" w:firstLine="0"/>
            </w:pPr>
            <w:r>
              <w:rPr>
                <w:noProof/>
                <w:sz w:val="22"/>
              </w:rPr>
              <mc:AlternateContent>
                <mc:Choice Requires="wpg">
                  <w:drawing>
                    <wp:inline distT="0" distB="0" distL="0" distR="0" wp14:anchorId="09EDFF20" wp14:editId="0A6132BD">
                      <wp:extent cx="116421" cy="518084"/>
                      <wp:effectExtent l="0" t="0" r="0" b="0"/>
                      <wp:docPr id="682199" name="Group 682199"/>
                      <wp:cNvGraphicFramePr/>
                      <a:graphic xmlns:a="http://schemas.openxmlformats.org/drawingml/2006/main">
                        <a:graphicData uri="http://schemas.microsoft.com/office/word/2010/wordprocessingGroup">
                          <wpg:wgp>
                            <wpg:cNvGrpSpPr/>
                            <wpg:grpSpPr>
                              <a:xfrm>
                                <a:off x="0" y="0"/>
                                <a:ext cx="116421" cy="518084"/>
                                <a:chOff x="0" y="0"/>
                                <a:chExt cx="116421" cy="518084"/>
                              </a:xfrm>
                            </wpg:grpSpPr>
                            <wps:wsp>
                              <wps:cNvPr id="61813" name="Rectangle 61813"/>
                              <wps:cNvSpPr/>
                              <wps:spPr>
                                <a:xfrm rot="-5399999">
                                  <a:off x="-249040" y="114203"/>
                                  <a:ext cx="652922" cy="154840"/>
                                </a:xfrm>
                                <a:prstGeom prst="rect">
                                  <a:avLst/>
                                </a:prstGeom>
                                <a:ln>
                                  <a:noFill/>
                                </a:ln>
                              </wps:spPr>
                              <wps:txbx>
                                <w:txbxContent>
                                  <w:p w14:paraId="3CE06E91" w14:textId="77777777" w:rsidR="00E26C14" w:rsidRDefault="00CB3576">
                                    <w:pPr>
                                      <w:spacing w:after="160" w:line="259" w:lineRule="auto"/>
                                      <w:ind w:left="0" w:firstLine="0"/>
                                    </w:pPr>
                                    <w:r>
                                      <w:rPr>
                                        <w:sz w:val="18"/>
                                      </w:rPr>
                                      <w:t>pomorskie</w:t>
                                    </w:r>
                                  </w:p>
                                </w:txbxContent>
                              </wps:txbx>
                              <wps:bodyPr horzOverflow="overflow" vert="horz" lIns="0" tIns="0" rIns="0" bIns="0" rtlCol="0">
                                <a:noAutofit/>
                              </wps:bodyPr>
                            </wps:wsp>
                            <wps:wsp>
                              <wps:cNvPr id="61814" name="Rectangle 61814"/>
                              <wps:cNvSpPr/>
                              <wps:spPr>
                                <a:xfrm rot="-5399999">
                                  <a:off x="60241" y="-68765"/>
                                  <a:ext cx="34356" cy="154840"/>
                                </a:xfrm>
                                <a:prstGeom prst="rect">
                                  <a:avLst/>
                                </a:prstGeom>
                                <a:ln>
                                  <a:noFill/>
                                </a:ln>
                              </wps:spPr>
                              <wps:txbx>
                                <w:txbxContent>
                                  <w:p w14:paraId="254BDBB3"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09EDFF20" id="Group 682199" o:spid="_x0000_s4138" style="width:9.15pt;height:40.8pt;mso-position-horizontal-relative:char;mso-position-vertical-relative:line" coordsize="116421,5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">
                      <v:rect id="Rectangle 61813" o:spid="_x0000_s4139" style="position:absolute;left:-249040;top:114203;width:652922;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" filled="f" stroked="f">
                        <v:textbox inset="0,0,0,0">
                          <w:txbxContent>
                            <w:p w14:paraId="3CE06E91" w14:textId="77777777" w:rsidR="00E26C14" w:rsidRDefault="00CB3576">
                              <w:pPr>
                                <w:spacing w:after="160" w:line="259" w:lineRule="auto"/>
                                <w:ind w:left="0" w:firstLine="0"/>
                              </w:pPr>
                              <w:r>
                                <w:rPr>
                                  <w:sz w:val="18"/>
                                </w:rPr>
                                <w:t>pomorskie</w:t>
                              </w:r>
                            </w:p>
                          </w:txbxContent>
                        </v:textbox>
                      </v:rect>
                      <v:rect id="Rectangle 61814" o:spid="_x0000_s4140" style="position:absolute;left:60241;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" filled="f" stroked="f">
                        <v:textbox inset="0,0,0,0">
                          <w:txbxContent>
                            <w:p w14:paraId="254BDBB3"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0A6FC162" w14:textId="77777777" w:rsidR="00E26C14" w:rsidRDefault="00CB3576">
            <w:pPr>
              <w:spacing w:after="0" w:line="259" w:lineRule="auto"/>
              <w:ind w:left="113" w:firstLine="0"/>
            </w:pPr>
            <w:r>
              <w:rPr>
                <w:noProof/>
                <w:sz w:val="22"/>
              </w:rPr>
              <mc:AlternateContent>
                <mc:Choice Requires="wpg">
                  <w:drawing>
                    <wp:inline distT="0" distB="0" distL="0" distR="0" wp14:anchorId="4DE43468" wp14:editId="46BB5904">
                      <wp:extent cx="116421" cy="330632"/>
                      <wp:effectExtent l="0" t="0" r="0" b="0"/>
                      <wp:docPr id="682207" name="Group 682207"/>
                      <wp:cNvGraphicFramePr/>
                      <a:graphic xmlns:a="http://schemas.openxmlformats.org/drawingml/2006/main">
                        <a:graphicData uri="http://schemas.microsoft.com/office/word/2010/wordprocessingGroup">
                          <wpg:wgp>
                            <wpg:cNvGrpSpPr/>
                            <wpg:grpSpPr>
                              <a:xfrm>
                                <a:off x="0" y="0"/>
                                <a:ext cx="116421" cy="330632"/>
                                <a:chOff x="0" y="0"/>
                                <a:chExt cx="116421" cy="330632"/>
                              </a:xfrm>
                            </wpg:grpSpPr>
                            <wps:wsp>
                              <wps:cNvPr id="61817" name="Rectangle 61817"/>
                              <wps:cNvSpPr/>
                              <wps:spPr>
                                <a:xfrm rot="-5399999">
                                  <a:off x="-124688" y="51103"/>
                                  <a:ext cx="404218" cy="154840"/>
                                </a:xfrm>
                                <a:prstGeom prst="rect">
                                  <a:avLst/>
                                </a:prstGeom>
                                <a:ln>
                                  <a:noFill/>
                                </a:ln>
                              </wps:spPr>
                              <wps:txbx>
                                <w:txbxContent>
                                  <w:p w14:paraId="083B5DE5" w14:textId="77777777" w:rsidR="00E26C14" w:rsidRDefault="00CB3576">
                                    <w:pPr>
                                      <w:spacing w:after="160" w:line="259" w:lineRule="auto"/>
                                      <w:ind w:left="0" w:firstLine="0"/>
                                    </w:pPr>
                                    <w:r>
                                      <w:rPr>
                                        <w:sz w:val="18"/>
                                      </w:rPr>
                                      <w:t>śląskie</w:t>
                                    </w:r>
                                  </w:p>
                                </w:txbxContent>
                              </wps:txbx>
                              <wps:bodyPr horzOverflow="overflow" vert="horz" lIns="0" tIns="0" rIns="0" bIns="0" rtlCol="0">
                                <a:noAutofit/>
                              </wps:bodyPr>
                            </wps:wsp>
                            <wps:wsp>
                              <wps:cNvPr id="61818" name="Rectangle 61818"/>
                              <wps:cNvSpPr/>
                              <wps:spPr>
                                <a:xfrm rot="-5399999">
                                  <a:off x="60242" y="-68765"/>
                                  <a:ext cx="34356" cy="154840"/>
                                </a:xfrm>
                                <a:prstGeom prst="rect">
                                  <a:avLst/>
                                </a:prstGeom>
                                <a:ln>
                                  <a:noFill/>
                                </a:ln>
                              </wps:spPr>
                              <wps:txbx>
                                <w:txbxContent>
                                  <w:p w14:paraId="2562506A"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4DE43468" id="Group 682207" o:spid="_x0000_s4141" style="width:9.15pt;height:26.05pt;mso-position-horizontal-relative:char;mso-position-vertical-relative:line" coordsize="116421,3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">
                      <v:rect id="Rectangle 61817" o:spid="_x0000_s4142" style="position:absolute;left:-124688;top:51103;width:404218;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" filled="f" stroked="f">
                        <v:textbox inset="0,0,0,0">
                          <w:txbxContent>
                            <w:p w14:paraId="083B5DE5" w14:textId="77777777" w:rsidR="00E26C14" w:rsidRDefault="00CB3576">
                              <w:pPr>
                                <w:spacing w:after="160" w:line="259" w:lineRule="auto"/>
                                <w:ind w:left="0" w:firstLine="0"/>
                              </w:pPr>
                              <w:r>
                                <w:rPr>
                                  <w:sz w:val="18"/>
                                </w:rPr>
                                <w:t>śląskie</w:t>
                              </w:r>
                            </w:p>
                          </w:txbxContent>
                        </v:textbox>
                      </v:rect>
                      <v:rect id="Rectangle 61818" o:spid="_x0000_s4143" style="position:absolute;left:60242;top:-68765;width:34356;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" filled="f" stroked="f">
                        <v:textbox inset="0,0,0,0">
                          <w:txbxContent>
                            <w:p w14:paraId="2562506A"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2" w:type="dxa"/>
            <w:tcBorders>
              <w:top w:val="single" w:sz="4" w:space="0" w:color="000000"/>
              <w:left w:val="single" w:sz="4" w:space="0" w:color="000000"/>
              <w:bottom w:val="single" w:sz="4" w:space="0" w:color="000000"/>
              <w:right w:val="single" w:sz="4" w:space="0" w:color="000000"/>
            </w:tcBorders>
            <w:shd w:val="clear" w:color="auto" w:fill="FFFFCC"/>
          </w:tcPr>
          <w:p w14:paraId="7C5A8F5A" w14:textId="77777777" w:rsidR="00E26C14" w:rsidRDefault="00CB3576">
            <w:pPr>
              <w:spacing w:after="0" w:line="259" w:lineRule="auto"/>
              <w:ind w:left="112" w:firstLine="0"/>
            </w:pPr>
            <w:r>
              <w:rPr>
                <w:noProof/>
                <w:sz w:val="22"/>
              </w:rPr>
              <mc:AlternateContent>
                <mc:Choice Requires="wpg">
                  <w:drawing>
                    <wp:inline distT="0" distB="0" distL="0" distR="0" wp14:anchorId="1C52C320" wp14:editId="2E145FD8">
                      <wp:extent cx="116421" cy="675399"/>
                      <wp:effectExtent l="0" t="0" r="0" b="0"/>
                      <wp:docPr id="682216" name="Group 682216"/>
                      <wp:cNvGraphicFramePr/>
                      <a:graphic xmlns:a="http://schemas.openxmlformats.org/drawingml/2006/main">
                        <a:graphicData uri="http://schemas.microsoft.com/office/word/2010/wordprocessingGroup">
                          <wpg:wgp>
                            <wpg:cNvGrpSpPr/>
                            <wpg:grpSpPr>
                              <a:xfrm>
                                <a:off x="0" y="0"/>
                                <a:ext cx="116421" cy="675399"/>
                                <a:chOff x="0" y="0"/>
                                <a:chExt cx="116421" cy="675399"/>
                              </a:xfrm>
                            </wpg:grpSpPr>
                            <wps:wsp>
                              <wps:cNvPr id="61821" name="Rectangle 61821"/>
                              <wps:cNvSpPr/>
                              <wps:spPr>
                                <a:xfrm rot="-5399999">
                                  <a:off x="-371720" y="148839"/>
                                  <a:ext cx="898280" cy="154840"/>
                                </a:xfrm>
                                <a:prstGeom prst="rect">
                                  <a:avLst/>
                                </a:prstGeom>
                                <a:ln>
                                  <a:noFill/>
                                </a:ln>
                              </wps:spPr>
                              <wps:txbx>
                                <w:txbxContent>
                                  <w:p w14:paraId="5260C14E" w14:textId="77777777" w:rsidR="00E26C14" w:rsidRDefault="00CB3576">
                                    <w:pPr>
                                      <w:spacing w:after="160" w:line="259" w:lineRule="auto"/>
                                      <w:ind w:left="0" w:firstLine="0"/>
                                    </w:pPr>
                                    <w:r>
                                      <w:rPr>
                                        <w:sz w:val="18"/>
                                      </w:rPr>
                                      <w:t>świętokrzyskie</w:t>
                                    </w:r>
                                  </w:p>
                                </w:txbxContent>
                              </wps:txbx>
                              <wps:bodyPr horzOverflow="overflow" vert="horz" lIns="0" tIns="0" rIns="0" bIns="0" rtlCol="0">
                                <a:noAutofit/>
                              </wps:bodyPr>
                            </wps:wsp>
                          </wpg:wgp>
                        </a:graphicData>
                      </a:graphic>
                    </wp:inline>
                  </w:drawing>
                </mc:Choice>
                <mc:Fallback>
                  <w:pict>
                    <v:group w14:anchorId="1C52C320" id="Group 682216" o:spid="_x0000_s4144" style="width:9.15pt;height:53.2pt;mso-position-horizontal-relative:char;mso-position-vertical-relative:line" coordsize="1164,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">
                      <v:rect id="Rectangle 61821" o:spid="_x0000_s4145" style="position:absolute;left:-3717;top:1489;width:89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" filled="f" stroked="f">
                        <v:textbox inset="0,0,0,0">
                          <w:txbxContent>
                            <w:p w14:paraId="5260C14E" w14:textId="77777777" w:rsidR="00E26C14" w:rsidRDefault="00CB3576">
                              <w:pPr>
                                <w:spacing w:after="160" w:line="259" w:lineRule="auto"/>
                                <w:ind w:left="0" w:firstLine="0"/>
                              </w:pPr>
                              <w:r>
                                <w:rPr>
                                  <w:sz w:val="18"/>
                                </w:rPr>
                                <w:t>świętokrzyskie</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393A5A92" w14:textId="77777777" w:rsidR="00E26C14" w:rsidRDefault="00CB3576">
            <w:pPr>
              <w:spacing w:after="0" w:line="259" w:lineRule="auto"/>
              <w:ind w:left="41" w:right="-14" w:firstLine="0"/>
            </w:pPr>
            <w:r>
              <w:rPr>
                <w:noProof/>
                <w:sz w:val="22"/>
              </w:rPr>
              <mc:AlternateContent>
                <mc:Choice Requires="wpg">
                  <w:drawing>
                    <wp:inline distT="0" distB="0" distL="0" distR="0" wp14:anchorId="5EADA44E" wp14:editId="46851F13">
                      <wp:extent cx="281013" cy="545516"/>
                      <wp:effectExtent l="0" t="0" r="0" b="0"/>
                      <wp:docPr id="682224" name="Group 682224"/>
                      <wp:cNvGraphicFramePr/>
                      <a:graphic xmlns:a="http://schemas.openxmlformats.org/drawingml/2006/main">
                        <a:graphicData uri="http://schemas.microsoft.com/office/word/2010/wordprocessingGroup">
                          <wpg:wgp>
                            <wpg:cNvGrpSpPr/>
                            <wpg:grpSpPr>
                              <a:xfrm>
                                <a:off x="0" y="0"/>
                                <a:ext cx="281013" cy="545516"/>
                                <a:chOff x="0" y="0"/>
                                <a:chExt cx="281013" cy="545516"/>
                              </a:xfrm>
                            </wpg:grpSpPr>
                            <wps:wsp>
                              <wps:cNvPr id="61825" name="Rectangle 61825"/>
                              <wps:cNvSpPr/>
                              <wps:spPr>
                                <a:xfrm rot="-5399999">
                                  <a:off x="-261658" y="129017"/>
                                  <a:ext cx="678158" cy="154840"/>
                                </a:xfrm>
                                <a:prstGeom prst="rect">
                                  <a:avLst/>
                                </a:prstGeom>
                                <a:ln>
                                  <a:noFill/>
                                </a:ln>
                              </wps:spPr>
                              <wps:txbx>
                                <w:txbxContent>
                                  <w:p w14:paraId="3264413A" w14:textId="77777777" w:rsidR="00E26C14" w:rsidRDefault="00CB3576">
                                    <w:pPr>
                                      <w:spacing w:after="160" w:line="259" w:lineRule="auto"/>
                                      <w:ind w:left="0" w:firstLine="0"/>
                                    </w:pPr>
                                    <w:r>
                                      <w:rPr>
                                        <w:sz w:val="18"/>
                                      </w:rPr>
                                      <w:t>warmińsko</w:t>
                                    </w:r>
                                  </w:p>
                                </w:txbxContent>
                              </wps:txbx>
                              <wps:bodyPr horzOverflow="overflow" vert="horz" lIns="0" tIns="0" rIns="0" bIns="0" rtlCol="0">
                                <a:noAutofit/>
                              </wps:bodyPr>
                            </wps:wsp>
                            <wps:wsp>
                              <wps:cNvPr id="61826" name="Rectangle 61826"/>
                              <wps:cNvSpPr/>
                              <wps:spPr>
                                <a:xfrm rot="-5399999">
                                  <a:off x="54161" y="-65702"/>
                                  <a:ext cx="46518" cy="154840"/>
                                </a:xfrm>
                                <a:prstGeom prst="rect">
                                  <a:avLst/>
                                </a:prstGeom>
                                <a:ln>
                                  <a:noFill/>
                                </a:ln>
                              </wps:spPr>
                              <wps:txbx>
                                <w:txbxContent>
                                  <w:p w14:paraId="39079DBF" w14:textId="77777777" w:rsidR="00E26C14" w:rsidRDefault="00CB3576">
                                    <w:pPr>
                                      <w:spacing w:after="160" w:line="259" w:lineRule="auto"/>
                                      <w:ind w:left="0" w:firstLine="0"/>
                                    </w:pPr>
                                    <w:r>
                                      <w:rPr>
                                        <w:sz w:val="18"/>
                                      </w:rPr>
                                      <w:t>-</w:t>
                                    </w:r>
                                  </w:p>
                                </w:txbxContent>
                              </wps:txbx>
                              <wps:bodyPr horzOverflow="overflow" vert="horz" lIns="0" tIns="0" rIns="0" bIns="0" rtlCol="0">
                                <a:noAutofit/>
                              </wps:bodyPr>
                            </wps:wsp>
                            <wps:wsp>
                              <wps:cNvPr id="61828" name="Rectangle 61828"/>
                              <wps:cNvSpPr/>
                              <wps:spPr>
                                <a:xfrm rot="-5399999">
                                  <a:off x="-70386" y="119121"/>
                                  <a:ext cx="624798" cy="154840"/>
                                </a:xfrm>
                                <a:prstGeom prst="rect">
                                  <a:avLst/>
                                </a:prstGeom>
                                <a:ln>
                                  <a:noFill/>
                                </a:ln>
                              </wps:spPr>
                              <wps:txbx>
                                <w:txbxContent>
                                  <w:p w14:paraId="2A393A28" w14:textId="77777777" w:rsidR="00E26C14" w:rsidRDefault="00CB3576">
                                    <w:pPr>
                                      <w:spacing w:after="160" w:line="259" w:lineRule="auto"/>
                                      <w:ind w:left="0" w:firstLine="0"/>
                                    </w:pPr>
                                    <w:r>
                                      <w:rPr>
                                        <w:sz w:val="18"/>
                                      </w:rPr>
                                      <w:t>mazurskie</w:t>
                                    </w:r>
                                  </w:p>
                                </w:txbxContent>
                              </wps:txbx>
                              <wps:bodyPr horzOverflow="overflow" vert="horz" lIns="0" tIns="0" rIns="0" bIns="0" rtlCol="0">
                                <a:noAutofit/>
                              </wps:bodyPr>
                            </wps:wsp>
                            <wps:wsp>
                              <wps:cNvPr id="61829" name="Rectangle 61829"/>
                              <wps:cNvSpPr/>
                              <wps:spPr>
                                <a:xfrm rot="-5399999">
                                  <a:off x="224834" y="-56574"/>
                                  <a:ext cx="34355" cy="154840"/>
                                </a:xfrm>
                                <a:prstGeom prst="rect">
                                  <a:avLst/>
                                </a:prstGeom>
                                <a:ln>
                                  <a:noFill/>
                                </a:ln>
                              </wps:spPr>
                              <wps:txbx>
                                <w:txbxContent>
                                  <w:p w14:paraId="68DE1A87"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5EADA44E" id="Group 682224" o:spid="_x0000_s4146" style="width:22.15pt;height:42.95pt;mso-position-horizontal-relative:char;mso-position-vertical-relative:line" coordsize="2810,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">
                      <v:rect id="Rectangle 61825" o:spid="_x0000_s4147" style="position:absolute;left:-2617;top:1291;width:67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" filled="f" stroked="f">
                        <v:textbox inset="0,0,0,0">
                          <w:txbxContent>
                            <w:p w14:paraId="3264413A" w14:textId="77777777" w:rsidR="00E26C14" w:rsidRDefault="00CB3576">
                              <w:pPr>
                                <w:spacing w:after="160" w:line="259" w:lineRule="auto"/>
                                <w:ind w:left="0" w:firstLine="0"/>
                              </w:pPr>
                              <w:r>
                                <w:rPr>
                                  <w:sz w:val="18"/>
                                </w:rPr>
                                <w:t>warmińsko</w:t>
                              </w:r>
                            </w:p>
                          </w:txbxContent>
                        </v:textbox>
                      </v:rect>
                      <v:rect id="Rectangle 61826" o:spid="_x0000_s4148" style="position:absolute;left:542;top:-657;width:46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" filled="f" stroked="f">
                        <v:textbox inset="0,0,0,0">
                          <w:txbxContent>
                            <w:p w14:paraId="39079DBF" w14:textId="77777777" w:rsidR="00E26C14" w:rsidRDefault="00CB3576">
                              <w:pPr>
                                <w:spacing w:after="160" w:line="259" w:lineRule="auto"/>
                                <w:ind w:left="0" w:firstLine="0"/>
                              </w:pPr>
                              <w:r>
                                <w:rPr>
                                  <w:sz w:val="18"/>
                                </w:rPr>
                                <w:t>-</w:t>
                              </w:r>
                            </w:p>
                          </w:txbxContent>
                        </v:textbox>
                      </v:rect>
                      <v:rect id="Rectangle 61828" o:spid="_x0000_s4149" style="position:absolute;left:-704;top:1191;width:624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" filled="f" stroked="f">
                        <v:textbox inset="0,0,0,0">
                          <w:txbxContent>
                            <w:p w14:paraId="2A393A28" w14:textId="77777777" w:rsidR="00E26C14" w:rsidRDefault="00CB3576">
                              <w:pPr>
                                <w:spacing w:after="160" w:line="259" w:lineRule="auto"/>
                                <w:ind w:left="0" w:firstLine="0"/>
                              </w:pPr>
                              <w:r>
                                <w:rPr>
                                  <w:sz w:val="18"/>
                                </w:rPr>
                                <w:t>mazurskie</w:t>
                              </w:r>
                            </w:p>
                          </w:txbxContent>
                        </v:textbox>
                      </v:rect>
                      <v:rect id="Rectangle 61829" o:spid="_x0000_s4150" style="position:absolute;left:2248;top:-567;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" filled="f" stroked="f">
                        <v:textbox inset="0,0,0,0">
                          <w:txbxContent>
                            <w:p w14:paraId="68DE1A87"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1003" w:type="dxa"/>
            <w:tcBorders>
              <w:top w:val="single" w:sz="4" w:space="0" w:color="000000"/>
              <w:left w:val="single" w:sz="4" w:space="0" w:color="000000"/>
              <w:bottom w:val="single" w:sz="4" w:space="0" w:color="000000"/>
              <w:right w:val="single" w:sz="4" w:space="0" w:color="000000"/>
            </w:tcBorders>
            <w:shd w:val="clear" w:color="auto" w:fill="FFFFCC"/>
          </w:tcPr>
          <w:p w14:paraId="0EB17520" w14:textId="77777777" w:rsidR="00E26C14" w:rsidRDefault="00CB3576">
            <w:pPr>
              <w:spacing w:after="0" w:line="259" w:lineRule="auto"/>
              <w:ind w:left="344" w:firstLine="0"/>
            </w:pPr>
            <w:r>
              <w:rPr>
                <w:noProof/>
                <w:sz w:val="22"/>
              </w:rPr>
              <mc:AlternateContent>
                <mc:Choice Requires="wpg">
                  <w:drawing>
                    <wp:inline distT="0" distB="0" distL="0" distR="0" wp14:anchorId="7C05F477" wp14:editId="0B806DE6">
                      <wp:extent cx="116421" cy="655244"/>
                      <wp:effectExtent l="0" t="0" r="0" b="0"/>
                      <wp:docPr id="682235" name="Group 682235"/>
                      <wp:cNvGraphicFramePr/>
                      <a:graphic xmlns:a="http://schemas.openxmlformats.org/drawingml/2006/main">
                        <a:graphicData uri="http://schemas.microsoft.com/office/word/2010/wordprocessingGroup">
                          <wpg:wgp>
                            <wpg:cNvGrpSpPr/>
                            <wpg:grpSpPr>
                              <a:xfrm>
                                <a:off x="0" y="0"/>
                                <a:ext cx="116421" cy="655244"/>
                                <a:chOff x="0" y="0"/>
                                <a:chExt cx="116421" cy="655244"/>
                              </a:xfrm>
                            </wpg:grpSpPr>
                            <wps:wsp>
                              <wps:cNvPr id="61832" name="Rectangle 61832"/>
                              <wps:cNvSpPr/>
                              <wps:spPr>
                                <a:xfrm rot="-5399999">
                                  <a:off x="-340327" y="160076"/>
                                  <a:ext cx="835496" cy="154840"/>
                                </a:xfrm>
                                <a:prstGeom prst="rect">
                                  <a:avLst/>
                                </a:prstGeom>
                                <a:ln>
                                  <a:noFill/>
                                </a:ln>
                              </wps:spPr>
                              <wps:txbx>
                                <w:txbxContent>
                                  <w:p w14:paraId="181DB6FA" w14:textId="77777777" w:rsidR="00E26C14" w:rsidRDefault="00CB3576">
                                    <w:pPr>
                                      <w:spacing w:after="160" w:line="259" w:lineRule="auto"/>
                                      <w:ind w:left="0" w:firstLine="0"/>
                                    </w:pPr>
                                    <w:r>
                                      <w:rPr>
                                        <w:sz w:val="18"/>
                                      </w:rPr>
                                      <w:t>wielkopolskie</w:t>
                                    </w:r>
                                  </w:p>
                                </w:txbxContent>
                              </wps:txbx>
                              <wps:bodyPr horzOverflow="overflow" vert="horz" lIns="0" tIns="0" rIns="0" bIns="0" rtlCol="0">
                                <a:noAutofit/>
                              </wps:bodyPr>
                            </wps:wsp>
                            <wps:wsp>
                              <wps:cNvPr id="61833" name="Rectangle 61833"/>
                              <wps:cNvSpPr/>
                              <wps:spPr>
                                <a:xfrm rot="-5399999">
                                  <a:off x="60241" y="-68765"/>
                                  <a:ext cx="34357" cy="154840"/>
                                </a:xfrm>
                                <a:prstGeom prst="rect">
                                  <a:avLst/>
                                </a:prstGeom>
                                <a:ln>
                                  <a:noFill/>
                                </a:ln>
                              </wps:spPr>
                              <wps:txbx>
                                <w:txbxContent>
                                  <w:p w14:paraId="1BA06AD9"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7C05F477" id="Group 682235" o:spid="_x0000_s4151" style="width:9.15pt;height:51.6pt;mso-position-horizontal-relative:char;mso-position-vertical-relative:line" coordsize="1164,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">
                      <v:rect id="Rectangle 61832" o:spid="_x0000_s4152" style="position:absolute;left:-3403;top:1601;width:835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" filled="f" stroked="f">
                        <v:textbox inset="0,0,0,0">
                          <w:txbxContent>
                            <w:p w14:paraId="181DB6FA" w14:textId="77777777" w:rsidR="00E26C14" w:rsidRDefault="00CB3576">
                              <w:pPr>
                                <w:spacing w:after="160" w:line="259" w:lineRule="auto"/>
                                <w:ind w:left="0" w:firstLine="0"/>
                              </w:pPr>
                              <w:r>
                                <w:rPr>
                                  <w:sz w:val="18"/>
                                </w:rPr>
                                <w:t>wielkopolskie</w:t>
                              </w:r>
                            </w:p>
                          </w:txbxContent>
                        </v:textbox>
                      </v:rect>
                      <v:rect id="Rectangle 61833" o:spid="_x0000_s415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" filled="f" stroked="f">
                        <v:textbox inset="0,0,0,0">
                          <w:txbxContent>
                            <w:p w14:paraId="1BA06AD9"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48E6F72F" w14:textId="77777777" w:rsidR="00E26C14" w:rsidRDefault="00CB3576">
            <w:pPr>
              <w:spacing w:after="0" w:line="259" w:lineRule="auto"/>
              <w:ind w:left="41" w:right="-14" w:firstLine="0"/>
            </w:pPr>
            <w:r>
              <w:rPr>
                <w:noProof/>
                <w:sz w:val="22"/>
              </w:rPr>
              <mc:AlternateContent>
                <mc:Choice Requires="wpg">
                  <w:drawing>
                    <wp:inline distT="0" distB="0" distL="0" distR="0" wp14:anchorId="5904BCFC" wp14:editId="25D304BD">
                      <wp:extent cx="281013" cy="686600"/>
                      <wp:effectExtent l="0" t="0" r="0" b="0"/>
                      <wp:docPr id="682246" name="Group 682246"/>
                      <wp:cNvGraphicFramePr/>
                      <a:graphic xmlns:a="http://schemas.openxmlformats.org/drawingml/2006/main">
                        <a:graphicData uri="http://schemas.microsoft.com/office/word/2010/wordprocessingGroup">
                          <wpg:wgp>
                            <wpg:cNvGrpSpPr/>
                            <wpg:grpSpPr>
                              <a:xfrm>
                                <a:off x="0" y="0"/>
                                <a:ext cx="281013" cy="686600"/>
                                <a:chOff x="0" y="0"/>
                                <a:chExt cx="281013" cy="686600"/>
                              </a:xfrm>
                            </wpg:grpSpPr>
                            <wps:wsp>
                              <wps:cNvPr id="61836" name="Rectangle 61836"/>
                              <wps:cNvSpPr/>
                              <wps:spPr>
                                <a:xfrm rot="-5399999">
                                  <a:off x="-379168" y="152592"/>
                                  <a:ext cx="913178" cy="154840"/>
                                </a:xfrm>
                                <a:prstGeom prst="rect">
                                  <a:avLst/>
                                </a:prstGeom>
                                <a:ln>
                                  <a:noFill/>
                                </a:ln>
                              </wps:spPr>
                              <wps:txbx>
                                <w:txbxContent>
                                  <w:p w14:paraId="66953429" w14:textId="77777777" w:rsidR="00E26C14" w:rsidRDefault="00CB3576">
                                    <w:pPr>
                                      <w:spacing w:after="160" w:line="259" w:lineRule="auto"/>
                                      <w:ind w:left="0" w:firstLine="0"/>
                                    </w:pPr>
                                    <w:r>
                                      <w:rPr>
                                        <w:sz w:val="18"/>
                                      </w:rPr>
                                      <w:t>zachodniopom</w:t>
                                    </w:r>
                                  </w:p>
                                </w:txbxContent>
                              </wps:txbx>
                              <wps:bodyPr horzOverflow="overflow" vert="horz" lIns="0" tIns="0" rIns="0" bIns="0" rtlCol="0">
                                <a:noAutofit/>
                              </wps:bodyPr>
                            </wps:wsp>
                            <wps:wsp>
                              <wps:cNvPr id="61838" name="Rectangle 61838"/>
                              <wps:cNvSpPr/>
                              <wps:spPr>
                                <a:xfrm rot="-5399999">
                                  <a:off x="56321" y="219273"/>
                                  <a:ext cx="371381" cy="154840"/>
                                </a:xfrm>
                                <a:prstGeom prst="rect">
                                  <a:avLst/>
                                </a:prstGeom>
                                <a:ln>
                                  <a:noFill/>
                                </a:ln>
                              </wps:spPr>
                              <wps:txbx>
                                <w:txbxContent>
                                  <w:p w14:paraId="461B609E" w14:textId="77777777" w:rsidR="00E26C14" w:rsidRDefault="00CB3576">
                                    <w:pPr>
                                      <w:spacing w:after="160" w:line="259" w:lineRule="auto"/>
                                      <w:ind w:left="0" w:firstLine="0"/>
                                    </w:pPr>
                                    <w:r>
                                      <w:rPr>
                                        <w:sz w:val="18"/>
                                      </w:rPr>
                                      <w:t>orskie</w:t>
                                    </w:r>
                                  </w:p>
                                </w:txbxContent>
                              </wps:txbx>
                              <wps:bodyPr horzOverflow="overflow" vert="horz" lIns="0" tIns="0" rIns="0" bIns="0" rtlCol="0">
                                <a:noAutofit/>
                              </wps:bodyPr>
                            </wps:wsp>
                            <wps:wsp>
                              <wps:cNvPr id="61839" name="Rectangle 61839"/>
                              <wps:cNvSpPr/>
                              <wps:spPr>
                                <a:xfrm rot="-5399999">
                                  <a:off x="224834" y="107369"/>
                                  <a:ext cx="34357" cy="154840"/>
                                </a:xfrm>
                                <a:prstGeom prst="rect">
                                  <a:avLst/>
                                </a:prstGeom>
                                <a:ln>
                                  <a:noFill/>
                                </a:ln>
                              </wps:spPr>
                              <wps:txbx>
                                <w:txbxContent>
                                  <w:p w14:paraId="44D4A00E"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5904BCFC" id="Group 682246" o:spid="_x0000_s4154" style="width:22.15pt;height:54.05pt;mso-position-horizontal-relative:char;mso-position-vertical-relative:line" coordsize="2810,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">
                      <v:rect id="Rectangle 61836" o:spid="_x0000_s4155" style="position:absolute;left:-3792;top:1527;width:913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" filled="f" stroked="f">
                        <v:textbox inset="0,0,0,0">
                          <w:txbxContent>
                            <w:p w14:paraId="66953429" w14:textId="77777777" w:rsidR="00E26C14" w:rsidRDefault="00CB3576">
                              <w:pPr>
                                <w:spacing w:after="160" w:line="259" w:lineRule="auto"/>
                                <w:ind w:left="0" w:firstLine="0"/>
                              </w:pPr>
                              <w:r>
                                <w:rPr>
                                  <w:sz w:val="18"/>
                                </w:rPr>
                                <w:t>zachodniopom</w:t>
                              </w:r>
                            </w:p>
                          </w:txbxContent>
                        </v:textbox>
                      </v:rect>
                      <v:rect id="Rectangle 61838" o:spid="_x0000_s4156" style="position:absolute;left:563;top:2192;width:371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" filled="f" stroked="f">
                        <v:textbox inset="0,0,0,0">
                          <w:txbxContent>
                            <w:p w14:paraId="461B609E" w14:textId="77777777" w:rsidR="00E26C14" w:rsidRDefault="00CB3576">
                              <w:pPr>
                                <w:spacing w:after="160" w:line="259" w:lineRule="auto"/>
                                <w:ind w:left="0" w:firstLine="0"/>
                              </w:pPr>
                              <w:r>
                                <w:rPr>
                                  <w:sz w:val="18"/>
                                </w:rPr>
                                <w:t>orskie</w:t>
                              </w:r>
                            </w:p>
                          </w:txbxContent>
                        </v:textbox>
                      </v:rect>
                      <v:rect id="Rectangle 61839" o:spid="_x0000_s4157" style="position:absolute;left:2248;top:1073;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" filled="f" stroked="f">
                        <v:textbox inset="0,0,0,0">
                          <w:txbxContent>
                            <w:p w14:paraId="44D4A00E" w14:textId="77777777" w:rsidR="00E26C14" w:rsidRDefault="00CB3576">
                              <w:pPr>
                                <w:spacing w:after="160" w:line="259" w:lineRule="auto"/>
                                <w:ind w:left="0" w:firstLine="0"/>
                              </w:pPr>
                              <w:r>
                                <w:rPr>
                                  <w:sz w:val="18"/>
                                </w:rPr>
                                <w:t xml:space="preserve"> </w:t>
                              </w:r>
                            </w:p>
                          </w:txbxContent>
                        </v:textbox>
                      </v:rect>
                      <w10:anchorlock/>
                    </v:group>
                  </w:pict>
                </mc:Fallback>
              </mc:AlternateContent>
            </w:r>
          </w:p>
        </w:tc>
      </w:tr>
      <w:tr w:rsidR="00E26C14" w14:paraId="626DC8CC" w14:textId="77777777">
        <w:trPr>
          <w:trHeight w:val="517"/>
        </w:trPr>
        <w:tc>
          <w:tcPr>
            <w:tcW w:w="1571" w:type="dxa"/>
            <w:tcBorders>
              <w:top w:val="single" w:sz="4" w:space="0" w:color="000000"/>
              <w:left w:val="single" w:sz="4" w:space="0" w:color="000000"/>
              <w:bottom w:val="single" w:sz="4" w:space="0" w:color="000000"/>
              <w:right w:val="single" w:sz="4" w:space="0" w:color="000000"/>
            </w:tcBorders>
          </w:tcPr>
          <w:p w14:paraId="70F19A4C" w14:textId="77777777" w:rsidR="00E26C14" w:rsidRDefault="00CB3576">
            <w:pPr>
              <w:spacing w:after="0" w:line="259" w:lineRule="auto"/>
              <w:ind w:left="0" w:firstLine="0"/>
            </w:pPr>
            <w:r>
              <w:rPr>
                <w:sz w:val="18"/>
              </w:rPr>
              <w:t>Kwota wypłacona,</w:t>
            </w:r>
            <w:r>
              <w:rPr>
                <w:sz w:val="18"/>
              </w:rPr>
              <w:t xml:space="preserve"> w tym: </w:t>
            </w:r>
          </w:p>
        </w:tc>
        <w:tc>
          <w:tcPr>
            <w:tcW w:w="1001" w:type="dxa"/>
            <w:tcBorders>
              <w:top w:val="single" w:sz="4" w:space="0" w:color="000000"/>
              <w:left w:val="single" w:sz="4" w:space="0" w:color="000000"/>
              <w:bottom w:val="single" w:sz="4" w:space="0" w:color="000000"/>
              <w:right w:val="single" w:sz="4" w:space="0" w:color="000000"/>
            </w:tcBorders>
            <w:vAlign w:val="center"/>
          </w:tcPr>
          <w:p w14:paraId="7FB943FA" w14:textId="77777777" w:rsidR="00E26C14" w:rsidRDefault="00CB3576">
            <w:pPr>
              <w:spacing w:after="0" w:line="259" w:lineRule="auto"/>
              <w:ind w:left="20" w:firstLine="0"/>
            </w:pPr>
            <w:r>
              <w:rPr>
                <w:sz w:val="16"/>
              </w:rPr>
              <w:t xml:space="preserve">930 203,31 </w:t>
            </w:r>
          </w:p>
        </w:tc>
        <w:tc>
          <w:tcPr>
            <w:tcW w:w="1001" w:type="dxa"/>
            <w:tcBorders>
              <w:top w:val="single" w:sz="4" w:space="0" w:color="000000"/>
              <w:left w:val="single" w:sz="4" w:space="0" w:color="000000"/>
              <w:bottom w:val="single" w:sz="4" w:space="0" w:color="000000"/>
              <w:right w:val="single" w:sz="4" w:space="0" w:color="000000"/>
            </w:tcBorders>
            <w:vAlign w:val="center"/>
          </w:tcPr>
          <w:p w14:paraId="0171BD18" w14:textId="77777777" w:rsidR="00E26C14" w:rsidRDefault="00CB3576">
            <w:pPr>
              <w:spacing w:after="0" w:line="259" w:lineRule="auto"/>
              <w:ind w:left="20" w:firstLine="0"/>
            </w:pPr>
            <w:r>
              <w:rPr>
                <w:sz w:val="16"/>
              </w:rPr>
              <w:t xml:space="preserve">643 473,13 </w:t>
            </w:r>
          </w:p>
        </w:tc>
        <w:tc>
          <w:tcPr>
            <w:tcW w:w="540" w:type="dxa"/>
            <w:tcBorders>
              <w:top w:val="single" w:sz="4" w:space="0" w:color="000000"/>
              <w:left w:val="single" w:sz="4" w:space="0" w:color="000000"/>
              <w:bottom w:val="single" w:sz="4" w:space="0" w:color="000000"/>
              <w:right w:val="single" w:sz="4" w:space="0" w:color="000000"/>
            </w:tcBorders>
            <w:vAlign w:val="center"/>
          </w:tcPr>
          <w:p w14:paraId="036FEB28"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779D222A" w14:textId="77777777" w:rsidR="00E26C14" w:rsidRDefault="00CB3576">
            <w:pPr>
              <w:spacing w:after="0" w:line="259" w:lineRule="auto"/>
              <w:ind w:left="20" w:firstLine="0"/>
            </w:pPr>
            <w:r>
              <w:rPr>
                <w:sz w:val="16"/>
              </w:rPr>
              <w:t xml:space="preserve">295 840,58 </w:t>
            </w:r>
          </w:p>
        </w:tc>
        <w:tc>
          <w:tcPr>
            <w:tcW w:w="541" w:type="dxa"/>
            <w:tcBorders>
              <w:top w:val="single" w:sz="4" w:space="0" w:color="000000"/>
              <w:left w:val="single" w:sz="4" w:space="0" w:color="000000"/>
              <w:bottom w:val="single" w:sz="4" w:space="0" w:color="000000"/>
              <w:right w:val="single" w:sz="4" w:space="0" w:color="000000"/>
            </w:tcBorders>
            <w:vAlign w:val="center"/>
          </w:tcPr>
          <w:p w14:paraId="62349947"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16E928AA"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09C9BC81" w14:textId="77777777" w:rsidR="00E26C14" w:rsidRDefault="00CB3576">
            <w:pPr>
              <w:spacing w:after="0" w:line="259" w:lineRule="auto"/>
              <w:ind w:left="23" w:firstLine="0"/>
            </w:pPr>
            <w:r>
              <w:rPr>
                <w:sz w:val="16"/>
              </w:rPr>
              <w:t xml:space="preserve">154 383,44 </w:t>
            </w:r>
          </w:p>
        </w:tc>
        <w:tc>
          <w:tcPr>
            <w:tcW w:w="1001" w:type="dxa"/>
            <w:tcBorders>
              <w:top w:val="single" w:sz="4" w:space="0" w:color="000000"/>
              <w:left w:val="single" w:sz="4" w:space="0" w:color="000000"/>
              <w:bottom w:val="single" w:sz="4" w:space="0" w:color="000000"/>
              <w:right w:val="single" w:sz="4" w:space="0" w:color="000000"/>
            </w:tcBorders>
            <w:vAlign w:val="center"/>
          </w:tcPr>
          <w:p w14:paraId="1B5163ED" w14:textId="77777777" w:rsidR="00E26C14" w:rsidRDefault="00CB3576">
            <w:pPr>
              <w:spacing w:after="0" w:line="259" w:lineRule="auto"/>
              <w:ind w:left="0" w:right="67" w:firstLine="0"/>
              <w:jc w:val="right"/>
            </w:pPr>
            <w:r>
              <w:rPr>
                <w:sz w:val="16"/>
              </w:rPr>
              <w:t xml:space="preserve">622,00 </w:t>
            </w:r>
          </w:p>
        </w:tc>
        <w:tc>
          <w:tcPr>
            <w:tcW w:w="541" w:type="dxa"/>
            <w:tcBorders>
              <w:top w:val="single" w:sz="4" w:space="0" w:color="000000"/>
              <w:left w:val="single" w:sz="4" w:space="0" w:color="000000"/>
              <w:bottom w:val="single" w:sz="4" w:space="0" w:color="000000"/>
              <w:right w:val="single" w:sz="4" w:space="0" w:color="000000"/>
            </w:tcBorders>
            <w:vAlign w:val="center"/>
          </w:tcPr>
          <w:p w14:paraId="1C734461" w14:textId="77777777" w:rsidR="00E26C14" w:rsidRDefault="00CB3576">
            <w:pPr>
              <w:spacing w:after="0" w:line="259" w:lineRule="auto"/>
              <w:ind w:left="0" w:right="65"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0D130972" w14:textId="77777777" w:rsidR="00E26C14" w:rsidRDefault="00CB3576">
            <w:pPr>
              <w:spacing w:after="0" w:line="259" w:lineRule="auto"/>
              <w:ind w:left="0" w:right="66"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2E5E037A" w14:textId="77777777" w:rsidR="00E26C14" w:rsidRDefault="00CB3576">
            <w:pPr>
              <w:spacing w:after="0" w:line="259" w:lineRule="auto"/>
              <w:ind w:left="0" w:right="68" w:firstLine="0"/>
              <w:jc w:val="right"/>
            </w:pPr>
            <w:r>
              <w:rPr>
                <w:sz w:val="16"/>
              </w:rPr>
              <w:t xml:space="preserve">0,00 </w:t>
            </w:r>
          </w:p>
        </w:tc>
        <w:tc>
          <w:tcPr>
            <w:tcW w:w="1002" w:type="dxa"/>
            <w:tcBorders>
              <w:top w:val="single" w:sz="4" w:space="0" w:color="000000"/>
              <w:left w:val="single" w:sz="4" w:space="0" w:color="000000"/>
              <w:bottom w:val="single" w:sz="4" w:space="0" w:color="000000"/>
              <w:right w:val="single" w:sz="4" w:space="0" w:color="000000"/>
            </w:tcBorders>
            <w:vAlign w:val="center"/>
          </w:tcPr>
          <w:p w14:paraId="67B82779" w14:textId="77777777" w:rsidR="00E26C14" w:rsidRDefault="00CB3576">
            <w:pPr>
              <w:spacing w:after="0" w:line="259" w:lineRule="auto"/>
              <w:ind w:left="0" w:right="66" w:firstLine="0"/>
              <w:jc w:val="right"/>
            </w:pPr>
            <w:r>
              <w:rPr>
                <w:sz w:val="16"/>
              </w:rPr>
              <w:t xml:space="preserve">797,32 </w:t>
            </w:r>
          </w:p>
        </w:tc>
        <w:tc>
          <w:tcPr>
            <w:tcW w:w="541" w:type="dxa"/>
            <w:tcBorders>
              <w:top w:val="single" w:sz="4" w:space="0" w:color="000000"/>
              <w:left w:val="single" w:sz="4" w:space="0" w:color="000000"/>
              <w:bottom w:val="single" w:sz="4" w:space="0" w:color="000000"/>
              <w:right w:val="single" w:sz="4" w:space="0" w:color="000000"/>
            </w:tcBorders>
            <w:vAlign w:val="center"/>
          </w:tcPr>
          <w:p w14:paraId="1ECF4A17" w14:textId="77777777" w:rsidR="00E26C14" w:rsidRDefault="00CB3576">
            <w:pPr>
              <w:spacing w:after="0" w:line="259" w:lineRule="auto"/>
              <w:ind w:left="0" w:right="68" w:firstLine="0"/>
              <w:jc w:val="right"/>
            </w:pPr>
            <w:r>
              <w:rPr>
                <w:sz w:val="16"/>
              </w:rPr>
              <w:t xml:space="preserve">0,00 </w:t>
            </w:r>
          </w:p>
        </w:tc>
        <w:tc>
          <w:tcPr>
            <w:tcW w:w="542" w:type="dxa"/>
            <w:tcBorders>
              <w:top w:val="single" w:sz="4" w:space="0" w:color="000000"/>
              <w:left w:val="single" w:sz="4" w:space="0" w:color="000000"/>
              <w:bottom w:val="single" w:sz="4" w:space="0" w:color="000000"/>
              <w:right w:val="single" w:sz="4" w:space="0" w:color="000000"/>
            </w:tcBorders>
            <w:vAlign w:val="center"/>
          </w:tcPr>
          <w:p w14:paraId="115A14DF" w14:textId="77777777" w:rsidR="00E26C14" w:rsidRDefault="00CB3576">
            <w:pPr>
              <w:spacing w:after="0" w:line="259" w:lineRule="auto"/>
              <w:ind w:left="0" w:right="67"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47DF718C"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6213ED16" w14:textId="77777777" w:rsidR="00E26C14" w:rsidRDefault="00CB3576">
            <w:pPr>
              <w:spacing w:after="0" w:line="259" w:lineRule="auto"/>
              <w:ind w:left="0" w:right="66" w:firstLine="0"/>
              <w:jc w:val="right"/>
            </w:pPr>
            <w:r>
              <w:rPr>
                <w:sz w:val="16"/>
              </w:rPr>
              <w:t xml:space="preserve">086,84 </w:t>
            </w:r>
          </w:p>
        </w:tc>
        <w:tc>
          <w:tcPr>
            <w:tcW w:w="540" w:type="dxa"/>
            <w:tcBorders>
              <w:top w:val="single" w:sz="4" w:space="0" w:color="000000"/>
              <w:left w:val="single" w:sz="4" w:space="0" w:color="000000"/>
              <w:bottom w:val="single" w:sz="4" w:space="0" w:color="000000"/>
              <w:right w:val="single" w:sz="4" w:space="0" w:color="000000"/>
            </w:tcBorders>
            <w:vAlign w:val="center"/>
          </w:tcPr>
          <w:p w14:paraId="317B4E0B" w14:textId="77777777" w:rsidR="00E26C14" w:rsidRDefault="00CB3576">
            <w:pPr>
              <w:spacing w:after="0" w:line="259" w:lineRule="auto"/>
              <w:ind w:left="0" w:right="66" w:firstLine="0"/>
              <w:jc w:val="right"/>
            </w:pPr>
            <w:r>
              <w:rPr>
                <w:sz w:val="16"/>
              </w:rPr>
              <w:t xml:space="preserve">0,00 </w:t>
            </w:r>
          </w:p>
        </w:tc>
      </w:tr>
      <w:tr w:rsidR="00E26C14" w14:paraId="776079CB" w14:textId="77777777">
        <w:trPr>
          <w:trHeight w:val="1109"/>
        </w:trPr>
        <w:tc>
          <w:tcPr>
            <w:tcW w:w="1571" w:type="dxa"/>
            <w:tcBorders>
              <w:top w:val="single" w:sz="4" w:space="0" w:color="000000"/>
              <w:left w:val="single" w:sz="4" w:space="0" w:color="000000"/>
              <w:bottom w:val="single" w:sz="4" w:space="0" w:color="000000"/>
              <w:right w:val="single" w:sz="4" w:space="0" w:color="000000"/>
            </w:tcBorders>
            <w:vAlign w:val="center"/>
          </w:tcPr>
          <w:p w14:paraId="28BD1AEB" w14:textId="77777777" w:rsidR="00E26C14" w:rsidRDefault="00CB3576">
            <w:pPr>
              <w:spacing w:after="15" w:line="259" w:lineRule="auto"/>
              <w:ind w:left="0" w:firstLine="0"/>
            </w:pPr>
            <w:r>
              <w:rPr>
                <w:sz w:val="18"/>
              </w:rPr>
              <w:t xml:space="preserve">konkurs z 2019 r. </w:t>
            </w:r>
          </w:p>
          <w:p w14:paraId="79BE76EB" w14:textId="77777777" w:rsidR="00E26C14" w:rsidRDefault="00CB3576">
            <w:pPr>
              <w:spacing w:after="0" w:line="259" w:lineRule="auto"/>
              <w:ind w:left="0" w:firstLine="0"/>
            </w:pPr>
            <w:r>
              <w:rPr>
                <w:sz w:val="18"/>
              </w:rPr>
              <w:t xml:space="preserve">(I okres finansowania) </w:t>
            </w:r>
          </w:p>
        </w:tc>
        <w:tc>
          <w:tcPr>
            <w:tcW w:w="1001" w:type="dxa"/>
            <w:tcBorders>
              <w:top w:val="single" w:sz="4" w:space="0" w:color="000000"/>
              <w:left w:val="single" w:sz="4" w:space="0" w:color="000000"/>
              <w:bottom w:val="single" w:sz="4" w:space="0" w:color="000000"/>
              <w:right w:val="single" w:sz="4" w:space="0" w:color="000000"/>
            </w:tcBorders>
            <w:vAlign w:val="center"/>
          </w:tcPr>
          <w:p w14:paraId="1AE51580" w14:textId="77777777" w:rsidR="00E26C14" w:rsidRDefault="00CB3576">
            <w:pPr>
              <w:spacing w:after="0" w:line="259" w:lineRule="auto"/>
              <w:ind w:left="20" w:firstLine="0"/>
            </w:pPr>
            <w:r>
              <w:rPr>
                <w:sz w:val="16"/>
              </w:rPr>
              <w:t xml:space="preserve">274 840,93 </w:t>
            </w:r>
          </w:p>
        </w:tc>
        <w:tc>
          <w:tcPr>
            <w:tcW w:w="1001" w:type="dxa"/>
            <w:tcBorders>
              <w:top w:val="single" w:sz="4" w:space="0" w:color="000000"/>
              <w:left w:val="single" w:sz="4" w:space="0" w:color="000000"/>
              <w:bottom w:val="single" w:sz="4" w:space="0" w:color="000000"/>
              <w:right w:val="single" w:sz="4" w:space="0" w:color="000000"/>
            </w:tcBorders>
            <w:vAlign w:val="center"/>
          </w:tcPr>
          <w:p w14:paraId="61769A5A"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1E0C5A25"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5AEB030C" w14:textId="77777777" w:rsidR="00E26C14" w:rsidRDefault="00CB3576">
            <w:pPr>
              <w:spacing w:after="0" w:line="259" w:lineRule="auto"/>
              <w:ind w:left="0" w:right="67" w:firstLine="0"/>
              <w:jc w:val="right"/>
            </w:pPr>
            <w:r>
              <w:rPr>
                <w:sz w:val="16"/>
              </w:rPr>
              <w:t xml:space="preserve">842,40 </w:t>
            </w:r>
          </w:p>
        </w:tc>
        <w:tc>
          <w:tcPr>
            <w:tcW w:w="541" w:type="dxa"/>
            <w:tcBorders>
              <w:top w:val="single" w:sz="4" w:space="0" w:color="000000"/>
              <w:left w:val="single" w:sz="4" w:space="0" w:color="000000"/>
              <w:bottom w:val="single" w:sz="4" w:space="0" w:color="000000"/>
              <w:right w:val="single" w:sz="4" w:space="0" w:color="000000"/>
            </w:tcBorders>
            <w:vAlign w:val="center"/>
          </w:tcPr>
          <w:p w14:paraId="04E0D9C0"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410E4DED"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5CD05942" w14:textId="77777777" w:rsidR="00E26C14" w:rsidRDefault="00CB3576">
            <w:pPr>
              <w:spacing w:after="0" w:line="259" w:lineRule="auto"/>
              <w:ind w:left="0" w:right="66" w:firstLine="0"/>
              <w:jc w:val="right"/>
            </w:pPr>
            <w:r>
              <w:rPr>
                <w:sz w:val="16"/>
              </w:rPr>
              <w:t xml:space="preserve">998,53 </w:t>
            </w:r>
          </w:p>
        </w:tc>
        <w:tc>
          <w:tcPr>
            <w:tcW w:w="1001" w:type="dxa"/>
            <w:tcBorders>
              <w:top w:val="single" w:sz="4" w:space="0" w:color="000000"/>
              <w:left w:val="single" w:sz="4" w:space="0" w:color="000000"/>
              <w:bottom w:val="single" w:sz="4" w:space="0" w:color="000000"/>
              <w:right w:val="single" w:sz="4" w:space="0" w:color="000000"/>
            </w:tcBorders>
            <w:vAlign w:val="center"/>
          </w:tcPr>
          <w:p w14:paraId="3FFD22DA" w14:textId="77777777" w:rsidR="00E26C14" w:rsidRDefault="00CB3576">
            <w:pPr>
              <w:spacing w:after="0" w:line="259" w:lineRule="auto"/>
              <w:ind w:left="0" w:right="67"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6D2ED1EB" w14:textId="77777777" w:rsidR="00E26C14" w:rsidRDefault="00CB3576">
            <w:pPr>
              <w:spacing w:after="0" w:line="259" w:lineRule="auto"/>
              <w:ind w:left="0" w:right="65"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38382493" w14:textId="77777777" w:rsidR="00E26C14" w:rsidRDefault="00CB3576">
            <w:pPr>
              <w:spacing w:after="0" w:line="259" w:lineRule="auto"/>
              <w:ind w:left="0" w:right="66"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5CDFED26" w14:textId="77777777" w:rsidR="00E26C14" w:rsidRDefault="00CB3576">
            <w:pPr>
              <w:spacing w:after="0" w:line="259" w:lineRule="auto"/>
              <w:ind w:left="0" w:right="68" w:firstLine="0"/>
              <w:jc w:val="right"/>
            </w:pPr>
            <w:r>
              <w:rPr>
                <w:sz w:val="16"/>
              </w:rPr>
              <w:t xml:space="preserve">0,00 </w:t>
            </w:r>
          </w:p>
        </w:tc>
        <w:tc>
          <w:tcPr>
            <w:tcW w:w="1002" w:type="dxa"/>
            <w:tcBorders>
              <w:top w:val="single" w:sz="4" w:space="0" w:color="000000"/>
              <w:left w:val="single" w:sz="4" w:space="0" w:color="000000"/>
              <w:bottom w:val="single" w:sz="4" w:space="0" w:color="000000"/>
              <w:right w:val="single" w:sz="4" w:space="0" w:color="000000"/>
            </w:tcBorders>
            <w:vAlign w:val="center"/>
          </w:tcPr>
          <w:p w14:paraId="1599AB2A" w14:textId="77777777" w:rsidR="00E26C14" w:rsidRDefault="00CB3576">
            <w:pPr>
              <w:spacing w:after="0" w:line="259" w:lineRule="auto"/>
              <w:ind w:left="0" w:right="66"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4348345D" w14:textId="77777777" w:rsidR="00E26C14" w:rsidRDefault="00CB3576">
            <w:pPr>
              <w:spacing w:after="0" w:line="259" w:lineRule="auto"/>
              <w:ind w:left="0" w:right="68" w:firstLine="0"/>
              <w:jc w:val="right"/>
            </w:pPr>
            <w:r>
              <w:rPr>
                <w:sz w:val="16"/>
              </w:rPr>
              <w:t xml:space="preserve">0,00 </w:t>
            </w:r>
          </w:p>
        </w:tc>
        <w:tc>
          <w:tcPr>
            <w:tcW w:w="542" w:type="dxa"/>
            <w:tcBorders>
              <w:top w:val="single" w:sz="4" w:space="0" w:color="000000"/>
              <w:left w:val="single" w:sz="4" w:space="0" w:color="000000"/>
              <w:bottom w:val="single" w:sz="4" w:space="0" w:color="000000"/>
              <w:right w:val="single" w:sz="4" w:space="0" w:color="000000"/>
            </w:tcBorders>
            <w:vAlign w:val="center"/>
          </w:tcPr>
          <w:p w14:paraId="440D9FEA" w14:textId="77777777" w:rsidR="00E26C14" w:rsidRDefault="00CB3576">
            <w:pPr>
              <w:spacing w:after="0" w:line="259" w:lineRule="auto"/>
              <w:ind w:left="0" w:right="67"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59BC9C76"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33CB4D82"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19694A9F" w14:textId="77777777" w:rsidR="00E26C14" w:rsidRDefault="00CB3576">
            <w:pPr>
              <w:spacing w:after="0" w:line="259" w:lineRule="auto"/>
              <w:ind w:left="0" w:right="66" w:firstLine="0"/>
              <w:jc w:val="right"/>
            </w:pPr>
            <w:r>
              <w:rPr>
                <w:sz w:val="16"/>
              </w:rPr>
              <w:t xml:space="preserve">0,00 </w:t>
            </w:r>
          </w:p>
        </w:tc>
      </w:tr>
      <w:tr w:rsidR="00E26C14" w14:paraId="5D43AD45" w14:textId="77777777">
        <w:trPr>
          <w:trHeight w:val="1274"/>
        </w:trPr>
        <w:tc>
          <w:tcPr>
            <w:tcW w:w="1571" w:type="dxa"/>
            <w:tcBorders>
              <w:top w:val="single" w:sz="4" w:space="0" w:color="000000"/>
              <w:left w:val="single" w:sz="4" w:space="0" w:color="000000"/>
              <w:bottom w:val="single" w:sz="4" w:space="0" w:color="000000"/>
              <w:right w:val="single" w:sz="4" w:space="0" w:color="000000"/>
            </w:tcBorders>
          </w:tcPr>
          <w:p w14:paraId="4B2D5E40" w14:textId="77777777" w:rsidR="00E26C14" w:rsidRDefault="00CB3576">
            <w:pPr>
              <w:spacing w:after="2" w:line="275" w:lineRule="auto"/>
              <w:ind w:left="0" w:firstLine="0"/>
            </w:pPr>
            <w:r>
              <w:rPr>
                <w:sz w:val="18"/>
              </w:rPr>
              <w:t xml:space="preserve">tryb pozakonkursowy </w:t>
            </w:r>
          </w:p>
          <w:p w14:paraId="2685A0AF" w14:textId="77777777" w:rsidR="00E26C14" w:rsidRDefault="00CB3576">
            <w:pPr>
              <w:spacing w:after="0" w:line="259" w:lineRule="auto"/>
              <w:ind w:left="0" w:right="69" w:firstLine="0"/>
            </w:pPr>
            <w:r>
              <w:rPr>
                <w:sz w:val="18"/>
              </w:rPr>
              <w:t xml:space="preserve">(konkurs z 2019 r. II okres finansowania) </w:t>
            </w:r>
          </w:p>
        </w:tc>
        <w:tc>
          <w:tcPr>
            <w:tcW w:w="1001" w:type="dxa"/>
            <w:tcBorders>
              <w:top w:val="single" w:sz="4" w:space="0" w:color="000000"/>
              <w:left w:val="single" w:sz="4" w:space="0" w:color="000000"/>
              <w:bottom w:val="single" w:sz="4" w:space="0" w:color="000000"/>
              <w:right w:val="single" w:sz="4" w:space="0" w:color="000000"/>
            </w:tcBorders>
            <w:vAlign w:val="center"/>
          </w:tcPr>
          <w:p w14:paraId="6F720E79" w14:textId="77777777" w:rsidR="00E26C14" w:rsidRDefault="00CB3576">
            <w:pPr>
              <w:spacing w:after="0" w:line="259" w:lineRule="auto"/>
              <w:ind w:left="20" w:firstLine="0"/>
            </w:pPr>
            <w:r>
              <w:rPr>
                <w:sz w:val="16"/>
              </w:rPr>
              <w:t xml:space="preserve">635 934,38 </w:t>
            </w:r>
          </w:p>
        </w:tc>
        <w:tc>
          <w:tcPr>
            <w:tcW w:w="1001" w:type="dxa"/>
            <w:tcBorders>
              <w:top w:val="single" w:sz="4" w:space="0" w:color="000000"/>
              <w:left w:val="single" w:sz="4" w:space="0" w:color="000000"/>
              <w:bottom w:val="single" w:sz="4" w:space="0" w:color="000000"/>
              <w:right w:val="single" w:sz="4" w:space="0" w:color="000000"/>
            </w:tcBorders>
            <w:vAlign w:val="center"/>
          </w:tcPr>
          <w:p w14:paraId="05A21AF1" w14:textId="77777777" w:rsidR="00E26C14" w:rsidRDefault="00CB3576">
            <w:pPr>
              <w:spacing w:after="0" w:line="259" w:lineRule="auto"/>
              <w:ind w:left="20" w:firstLine="0"/>
            </w:pPr>
            <w:r>
              <w:rPr>
                <w:sz w:val="16"/>
              </w:rPr>
              <w:t xml:space="preserve">643 473,13 </w:t>
            </w:r>
          </w:p>
        </w:tc>
        <w:tc>
          <w:tcPr>
            <w:tcW w:w="540" w:type="dxa"/>
            <w:tcBorders>
              <w:top w:val="single" w:sz="4" w:space="0" w:color="000000"/>
              <w:left w:val="single" w:sz="4" w:space="0" w:color="000000"/>
              <w:bottom w:val="single" w:sz="4" w:space="0" w:color="000000"/>
              <w:right w:val="single" w:sz="4" w:space="0" w:color="000000"/>
            </w:tcBorders>
            <w:vAlign w:val="center"/>
          </w:tcPr>
          <w:p w14:paraId="36F04114"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39FD7894" w14:textId="77777777" w:rsidR="00E26C14" w:rsidRDefault="00CB3576">
            <w:pPr>
              <w:spacing w:after="0" w:line="259" w:lineRule="auto"/>
              <w:ind w:left="20" w:firstLine="0"/>
            </w:pPr>
            <w:r>
              <w:rPr>
                <w:sz w:val="16"/>
              </w:rPr>
              <w:t xml:space="preserve">884 998,18 </w:t>
            </w:r>
          </w:p>
        </w:tc>
        <w:tc>
          <w:tcPr>
            <w:tcW w:w="541" w:type="dxa"/>
            <w:tcBorders>
              <w:top w:val="single" w:sz="4" w:space="0" w:color="000000"/>
              <w:left w:val="single" w:sz="4" w:space="0" w:color="000000"/>
              <w:bottom w:val="single" w:sz="4" w:space="0" w:color="000000"/>
              <w:right w:val="single" w:sz="4" w:space="0" w:color="000000"/>
            </w:tcBorders>
            <w:vAlign w:val="center"/>
          </w:tcPr>
          <w:p w14:paraId="4C079736"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5A40DD77"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057CF8D3" w14:textId="77777777" w:rsidR="00E26C14" w:rsidRDefault="00CB3576">
            <w:pPr>
              <w:spacing w:after="0" w:line="259" w:lineRule="auto"/>
              <w:ind w:left="23" w:firstLine="0"/>
            </w:pPr>
            <w:r>
              <w:rPr>
                <w:sz w:val="16"/>
              </w:rPr>
              <w:t xml:space="preserve">290 384,91 </w:t>
            </w:r>
          </w:p>
        </w:tc>
        <w:tc>
          <w:tcPr>
            <w:tcW w:w="1001" w:type="dxa"/>
            <w:tcBorders>
              <w:top w:val="single" w:sz="4" w:space="0" w:color="000000"/>
              <w:left w:val="single" w:sz="4" w:space="0" w:color="000000"/>
              <w:bottom w:val="single" w:sz="4" w:space="0" w:color="000000"/>
              <w:right w:val="single" w:sz="4" w:space="0" w:color="000000"/>
            </w:tcBorders>
            <w:vAlign w:val="center"/>
          </w:tcPr>
          <w:p w14:paraId="26625AEB" w14:textId="77777777" w:rsidR="00E26C14" w:rsidRDefault="00CB3576">
            <w:pPr>
              <w:spacing w:after="0" w:line="259" w:lineRule="auto"/>
              <w:ind w:left="0" w:right="67" w:firstLine="0"/>
              <w:jc w:val="right"/>
            </w:pPr>
            <w:r>
              <w:rPr>
                <w:sz w:val="16"/>
              </w:rPr>
              <w:t xml:space="preserve">194,00 </w:t>
            </w:r>
          </w:p>
        </w:tc>
        <w:tc>
          <w:tcPr>
            <w:tcW w:w="541" w:type="dxa"/>
            <w:tcBorders>
              <w:top w:val="single" w:sz="4" w:space="0" w:color="000000"/>
              <w:left w:val="single" w:sz="4" w:space="0" w:color="000000"/>
              <w:bottom w:val="single" w:sz="4" w:space="0" w:color="000000"/>
              <w:right w:val="single" w:sz="4" w:space="0" w:color="000000"/>
            </w:tcBorders>
            <w:vAlign w:val="center"/>
          </w:tcPr>
          <w:p w14:paraId="2646BFEA" w14:textId="77777777" w:rsidR="00E26C14" w:rsidRDefault="00CB3576">
            <w:pPr>
              <w:spacing w:after="0" w:line="259" w:lineRule="auto"/>
              <w:ind w:left="0" w:right="65"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033D45FC" w14:textId="77777777" w:rsidR="00E26C14" w:rsidRDefault="00CB3576">
            <w:pPr>
              <w:spacing w:after="0" w:line="259" w:lineRule="auto"/>
              <w:ind w:left="0" w:right="66"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60B27D15" w14:textId="77777777" w:rsidR="00E26C14" w:rsidRDefault="00CB3576">
            <w:pPr>
              <w:spacing w:after="0" w:line="259" w:lineRule="auto"/>
              <w:ind w:left="0" w:right="68" w:firstLine="0"/>
              <w:jc w:val="right"/>
            </w:pPr>
            <w:r>
              <w:rPr>
                <w:sz w:val="16"/>
              </w:rPr>
              <w:t xml:space="preserve">0,00 </w:t>
            </w:r>
          </w:p>
        </w:tc>
        <w:tc>
          <w:tcPr>
            <w:tcW w:w="1002" w:type="dxa"/>
            <w:tcBorders>
              <w:top w:val="single" w:sz="4" w:space="0" w:color="000000"/>
              <w:left w:val="single" w:sz="4" w:space="0" w:color="000000"/>
              <w:bottom w:val="single" w:sz="4" w:space="0" w:color="000000"/>
              <w:right w:val="single" w:sz="4" w:space="0" w:color="000000"/>
            </w:tcBorders>
            <w:vAlign w:val="center"/>
          </w:tcPr>
          <w:p w14:paraId="3A7572BC" w14:textId="77777777" w:rsidR="00E26C14" w:rsidRDefault="00CB3576">
            <w:pPr>
              <w:spacing w:after="0" w:line="259" w:lineRule="auto"/>
              <w:ind w:left="0" w:right="66" w:firstLine="0"/>
              <w:jc w:val="right"/>
            </w:pPr>
            <w:r>
              <w:rPr>
                <w:sz w:val="16"/>
              </w:rPr>
              <w:t xml:space="preserve">797,32 </w:t>
            </w:r>
          </w:p>
        </w:tc>
        <w:tc>
          <w:tcPr>
            <w:tcW w:w="541" w:type="dxa"/>
            <w:tcBorders>
              <w:top w:val="single" w:sz="4" w:space="0" w:color="000000"/>
              <w:left w:val="single" w:sz="4" w:space="0" w:color="000000"/>
              <w:bottom w:val="single" w:sz="4" w:space="0" w:color="000000"/>
              <w:right w:val="single" w:sz="4" w:space="0" w:color="000000"/>
            </w:tcBorders>
            <w:vAlign w:val="center"/>
          </w:tcPr>
          <w:p w14:paraId="46BF7A8D" w14:textId="77777777" w:rsidR="00E26C14" w:rsidRDefault="00CB3576">
            <w:pPr>
              <w:spacing w:after="0" w:line="259" w:lineRule="auto"/>
              <w:ind w:left="0" w:right="68" w:firstLine="0"/>
              <w:jc w:val="right"/>
            </w:pPr>
            <w:r>
              <w:rPr>
                <w:sz w:val="16"/>
              </w:rPr>
              <w:t xml:space="preserve">0,00 </w:t>
            </w:r>
          </w:p>
        </w:tc>
        <w:tc>
          <w:tcPr>
            <w:tcW w:w="542" w:type="dxa"/>
            <w:tcBorders>
              <w:top w:val="single" w:sz="4" w:space="0" w:color="000000"/>
              <w:left w:val="single" w:sz="4" w:space="0" w:color="000000"/>
              <w:bottom w:val="single" w:sz="4" w:space="0" w:color="000000"/>
              <w:right w:val="single" w:sz="4" w:space="0" w:color="000000"/>
            </w:tcBorders>
            <w:vAlign w:val="center"/>
          </w:tcPr>
          <w:p w14:paraId="3ACD4E69" w14:textId="77777777" w:rsidR="00E26C14" w:rsidRDefault="00CB3576">
            <w:pPr>
              <w:spacing w:after="0" w:line="259" w:lineRule="auto"/>
              <w:ind w:left="0" w:right="67"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7145EE27"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22CE5078" w14:textId="77777777" w:rsidR="00E26C14" w:rsidRDefault="00CB3576">
            <w:pPr>
              <w:spacing w:after="0" w:line="259" w:lineRule="auto"/>
              <w:ind w:left="0" w:right="66" w:firstLine="0"/>
              <w:jc w:val="right"/>
            </w:pPr>
            <w:r>
              <w:rPr>
                <w:sz w:val="16"/>
              </w:rPr>
              <w:t xml:space="preserve">086,84 </w:t>
            </w:r>
          </w:p>
        </w:tc>
        <w:tc>
          <w:tcPr>
            <w:tcW w:w="540" w:type="dxa"/>
            <w:tcBorders>
              <w:top w:val="single" w:sz="4" w:space="0" w:color="000000"/>
              <w:left w:val="single" w:sz="4" w:space="0" w:color="000000"/>
              <w:bottom w:val="single" w:sz="4" w:space="0" w:color="000000"/>
              <w:right w:val="single" w:sz="4" w:space="0" w:color="000000"/>
            </w:tcBorders>
            <w:vAlign w:val="center"/>
          </w:tcPr>
          <w:p w14:paraId="5FF1E0A3" w14:textId="77777777" w:rsidR="00E26C14" w:rsidRDefault="00CB3576">
            <w:pPr>
              <w:spacing w:after="0" w:line="259" w:lineRule="auto"/>
              <w:ind w:left="0" w:right="66" w:firstLine="0"/>
              <w:jc w:val="right"/>
            </w:pPr>
            <w:r>
              <w:rPr>
                <w:sz w:val="16"/>
              </w:rPr>
              <w:t xml:space="preserve">0,00 </w:t>
            </w:r>
          </w:p>
        </w:tc>
      </w:tr>
      <w:tr w:rsidR="00E26C14" w14:paraId="365C5780" w14:textId="77777777">
        <w:trPr>
          <w:trHeight w:val="1109"/>
        </w:trPr>
        <w:tc>
          <w:tcPr>
            <w:tcW w:w="1571" w:type="dxa"/>
            <w:tcBorders>
              <w:top w:val="single" w:sz="4" w:space="0" w:color="000000"/>
              <w:left w:val="single" w:sz="4" w:space="0" w:color="000000"/>
              <w:bottom w:val="single" w:sz="4" w:space="0" w:color="000000"/>
              <w:right w:val="single" w:sz="4" w:space="0" w:color="000000"/>
            </w:tcBorders>
            <w:vAlign w:val="center"/>
          </w:tcPr>
          <w:p w14:paraId="085B2B07" w14:textId="77777777" w:rsidR="00E26C14" w:rsidRDefault="00CB3576">
            <w:pPr>
              <w:spacing w:after="0" w:line="259" w:lineRule="auto"/>
              <w:ind w:left="0" w:right="48" w:firstLine="0"/>
            </w:pPr>
            <w:r>
              <w:rPr>
                <w:sz w:val="18"/>
              </w:rPr>
              <w:t>zwrot części wkładu własnego</w:t>
            </w:r>
            <w:r>
              <w:rPr>
                <w:sz w:val="18"/>
              </w:rP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14:paraId="2C8E61CB" w14:textId="77777777" w:rsidR="00E26C14" w:rsidRDefault="00CB3576">
            <w:pPr>
              <w:spacing w:after="0" w:line="259" w:lineRule="auto"/>
              <w:ind w:left="0" w:right="66" w:firstLine="0"/>
              <w:jc w:val="right"/>
            </w:pPr>
            <w:r>
              <w:rPr>
                <w:sz w:val="16"/>
              </w:rPr>
              <w:t xml:space="preserve">428,00 </w:t>
            </w:r>
          </w:p>
        </w:tc>
        <w:tc>
          <w:tcPr>
            <w:tcW w:w="1001" w:type="dxa"/>
            <w:tcBorders>
              <w:top w:val="single" w:sz="4" w:space="0" w:color="000000"/>
              <w:left w:val="single" w:sz="4" w:space="0" w:color="000000"/>
              <w:bottom w:val="single" w:sz="4" w:space="0" w:color="000000"/>
              <w:right w:val="single" w:sz="4" w:space="0" w:color="000000"/>
            </w:tcBorders>
            <w:vAlign w:val="center"/>
          </w:tcPr>
          <w:p w14:paraId="6D4A6FB3"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5BAC26C1"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76579659" w14:textId="77777777" w:rsidR="00E26C14" w:rsidRDefault="00CB3576">
            <w:pPr>
              <w:spacing w:after="0" w:line="259" w:lineRule="auto"/>
              <w:ind w:left="0" w:right="67"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192FC52D"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58AC181A"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5D258598" w14:textId="77777777" w:rsidR="00E26C14" w:rsidRDefault="00CB3576">
            <w:pPr>
              <w:spacing w:after="0" w:line="259" w:lineRule="auto"/>
              <w:ind w:left="0" w:right="66" w:firstLine="0"/>
              <w:jc w:val="right"/>
            </w:pPr>
            <w:r>
              <w:rPr>
                <w:sz w:val="16"/>
              </w:rPr>
              <w:t xml:space="preserve">0,00 </w:t>
            </w:r>
          </w:p>
        </w:tc>
        <w:tc>
          <w:tcPr>
            <w:tcW w:w="1001" w:type="dxa"/>
            <w:tcBorders>
              <w:top w:val="single" w:sz="4" w:space="0" w:color="000000"/>
              <w:left w:val="single" w:sz="4" w:space="0" w:color="000000"/>
              <w:bottom w:val="single" w:sz="4" w:space="0" w:color="000000"/>
              <w:right w:val="single" w:sz="4" w:space="0" w:color="000000"/>
            </w:tcBorders>
            <w:vAlign w:val="center"/>
          </w:tcPr>
          <w:p w14:paraId="0383047F" w14:textId="77777777" w:rsidR="00E26C14" w:rsidRDefault="00CB3576">
            <w:pPr>
              <w:spacing w:after="0" w:line="259" w:lineRule="auto"/>
              <w:ind w:left="0" w:right="67" w:firstLine="0"/>
              <w:jc w:val="right"/>
            </w:pPr>
            <w:r>
              <w:rPr>
                <w:sz w:val="16"/>
              </w:rPr>
              <w:t xml:space="preserve">428,00 </w:t>
            </w:r>
          </w:p>
        </w:tc>
        <w:tc>
          <w:tcPr>
            <w:tcW w:w="541" w:type="dxa"/>
            <w:tcBorders>
              <w:top w:val="single" w:sz="4" w:space="0" w:color="000000"/>
              <w:left w:val="single" w:sz="4" w:space="0" w:color="000000"/>
              <w:bottom w:val="single" w:sz="4" w:space="0" w:color="000000"/>
              <w:right w:val="single" w:sz="4" w:space="0" w:color="000000"/>
            </w:tcBorders>
            <w:vAlign w:val="center"/>
          </w:tcPr>
          <w:p w14:paraId="54501B4E" w14:textId="77777777" w:rsidR="00E26C14" w:rsidRDefault="00CB3576">
            <w:pPr>
              <w:spacing w:after="0" w:line="259" w:lineRule="auto"/>
              <w:ind w:left="0" w:right="65"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20346EC2" w14:textId="77777777" w:rsidR="00E26C14" w:rsidRDefault="00CB3576">
            <w:pPr>
              <w:spacing w:after="0" w:line="259" w:lineRule="auto"/>
              <w:ind w:left="0" w:right="66"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1689BFC7" w14:textId="77777777" w:rsidR="00E26C14" w:rsidRDefault="00CB3576">
            <w:pPr>
              <w:spacing w:after="0" w:line="259" w:lineRule="auto"/>
              <w:ind w:left="0" w:right="68" w:firstLine="0"/>
              <w:jc w:val="right"/>
            </w:pPr>
            <w:r>
              <w:rPr>
                <w:sz w:val="16"/>
              </w:rPr>
              <w:t xml:space="preserve">0,00 </w:t>
            </w:r>
          </w:p>
        </w:tc>
        <w:tc>
          <w:tcPr>
            <w:tcW w:w="1002" w:type="dxa"/>
            <w:tcBorders>
              <w:top w:val="single" w:sz="4" w:space="0" w:color="000000"/>
              <w:left w:val="single" w:sz="4" w:space="0" w:color="000000"/>
              <w:bottom w:val="single" w:sz="4" w:space="0" w:color="000000"/>
              <w:right w:val="single" w:sz="4" w:space="0" w:color="000000"/>
            </w:tcBorders>
            <w:vAlign w:val="center"/>
          </w:tcPr>
          <w:p w14:paraId="3D8EEAB8" w14:textId="77777777" w:rsidR="00E26C14" w:rsidRDefault="00CB3576">
            <w:pPr>
              <w:spacing w:after="0" w:line="259" w:lineRule="auto"/>
              <w:ind w:left="0" w:right="66" w:firstLine="0"/>
              <w:jc w:val="right"/>
            </w:pPr>
            <w:r>
              <w:rPr>
                <w:sz w:val="16"/>
              </w:rPr>
              <w:t xml:space="preserve">0,00 </w:t>
            </w:r>
          </w:p>
        </w:tc>
        <w:tc>
          <w:tcPr>
            <w:tcW w:w="541" w:type="dxa"/>
            <w:tcBorders>
              <w:top w:val="single" w:sz="4" w:space="0" w:color="000000"/>
              <w:left w:val="single" w:sz="4" w:space="0" w:color="000000"/>
              <w:bottom w:val="single" w:sz="4" w:space="0" w:color="000000"/>
              <w:right w:val="single" w:sz="4" w:space="0" w:color="000000"/>
            </w:tcBorders>
            <w:vAlign w:val="center"/>
          </w:tcPr>
          <w:p w14:paraId="2ECF5BE1" w14:textId="77777777" w:rsidR="00E26C14" w:rsidRDefault="00CB3576">
            <w:pPr>
              <w:spacing w:after="0" w:line="259" w:lineRule="auto"/>
              <w:ind w:left="0" w:right="68" w:firstLine="0"/>
              <w:jc w:val="right"/>
            </w:pPr>
            <w:r>
              <w:rPr>
                <w:sz w:val="16"/>
              </w:rPr>
              <w:t xml:space="preserve">0,00 </w:t>
            </w:r>
          </w:p>
        </w:tc>
        <w:tc>
          <w:tcPr>
            <w:tcW w:w="542" w:type="dxa"/>
            <w:tcBorders>
              <w:top w:val="single" w:sz="4" w:space="0" w:color="000000"/>
              <w:left w:val="single" w:sz="4" w:space="0" w:color="000000"/>
              <w:bottom w:val="single" w:sz="4" w:space="0" w:color="000000"/>
              <w:right w:val="single" w:sz="4" w:space="0" w:color="000000"/>
            </w:tcBorders>
            <w:vAlign w:val="center"/>
          </w:tcPr>
          <w:p w14:paraId="640481B4" w14:textId="77777777" w:rsidR="00E26C14" w:rsidRDefault="00CB3576">
            <w:pPr>
              <w:spacing w:after="0" w:line="259" w:lineRule="auto"/>
              <w:ind w:left="0" w:right="67"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1BF0D4B9" w14:textId="77777777" w:rsidR="00E26C14" w:rsidRDefault="00CB3576">
            <w:pPr>
              <w:spacing w:after="0" w:line="259" w:lineRule="auto"/>
              <w:ind w:left="0" w:right="66" w:firstLine="0"/>
              <w:jc w:val="right"/>
            </w:pPr>
            <w:r>
              <w:rPr>
                <w:sz w:val="16"/>
              </w:rPr>
              <w:t xml:space="preserve">0,00 </w:t>
            </w:r>
          </w:p>
        </w:tc>
        <w:tc>
          <w:tcPr>
            <w:tcW w:w="1003" w:type="dxa"/>
            <w:tcBorders>
              <w:top w:val="single" w:sz="4" w:space="0" w:color="000000"/>
              <w:left w:val="single" w:sz="4" w:space="0" w:color="000000"/>
              <w:bottom w:val="single" w:sz="4" w:space="0" w:color="000000"/>
              <w:right w:val="single" w:sz="4" w:space="0" w:color="000000"/>
            </w:tcBorders>
            <w:vAlign w:val="center"/>
          </w:tcPr>
          <w:p w14:paraId="011D7A21" w14:textId="77777777" w:rsidR="00E26C14" w:rsidRDefault="00CB3576">
            <w:pPr>
              <w:spacing w:after="0" w:line="259" w:lineRule="auto"/>
              <w:ind w:left="0" w:right="66" w:firstLine="0"/>
              <w:jc w:val="right"/>
            </w:pPr>
            <w:r>
              <w:rPr>
                <w:sz w:val="16"/>
              </w:rPr>
              <w:t xml:space="preserve">0,00 </w:t>
            </w:r>
          </w:p>
        </w:tc>
        <w:tc>
          <w:tcPr>
            <w:tcW w:w="540" w:type="dxa"/>
            <w:tcBorders>
              <w:top w:val="single" w:sz="4" w:space="0" w:color="000000"/>
              <w:left w:val="single" w:sz="4" w:space="0" w:color="000000"/>
              <w:bottom w:val="single" w:sz="4" w:space="0" w:color="000000"/>
              <w:right w:val="single" w:sz="4" w:space="0" w:color="000000"/>
            </w:tcBorders>
            <w:vAlign w:val="center"/>
          </w:tcPr>
          <w:p w14:paraId="62E2EAF3" w14:textId="77777777" w:rsidR="00E26C14" w:rsidRDefault="00CB3576">
            <w:pPr>
              <w:spacing w:after="0" w:line="259" w:lineRule="auto"/>
              <w:ind w:left="0" w:right="66" w:firstLine="0"/>
              <w:jc w:val="right"/>
            </w:pPr>
            <w:r>
              <w:rPr>
                <w:sz w:val="16"/>
              </w:rPr>
              <w:t xml:space="preserve">0,00 </w:t>
            </w:r>
          </w:p>
        </w:tc>
      </w:tr>
      <w:tr w:rsidR="00E26C14" w14:paraId="4B6A0E9A" w14:textId="77777777">
        <w:trPr>
          <w:trHeight w:val="1272"/>
        </w:trPr>
        <w:tc>
          <w:tcPr>
            <w:tcW w:w="1571" w:type="dxa"/>
            <w:tcBorders>
              <w:top w:val="single" w:sz="4" w:space="0" w:color="000000"/>
              <w:left w:val="single" w:sz="4" w:space="0" w:color="000000"/>
              <w:bottom w:val="single" w:sz="4" w:space="0" w:color="000000"/>
              <w:right w:val="single" w:sz="4" w:space="0" w:color="000000"/>
            </w:tcBorders>
          </w:tcPr>
          <w:p w14:paraId="0F95AC09" w14:textId="77777777" w:rsidR="00E26C14" w:rsidRDefault="00CB3576">
            <w:pPr>
              <w:spacing w:after="0" w:line="259" w:lineRule="auto"/>
              <w:ind w:left="0" w:right="71" w:firstLine="0"/>
            </w:pPr>
            <w:r>
              <w:rPr>
                <w:sz w:val="18"/>
              </w:rPr>
              <w:t xml:space="preserve">Liczba osób niepełnosprawnych objętych </w:t>
            </w:r>
            <w:r>
              <w:rPr>
                <w:sz w:val="18"/>
              </w:rPr>
              <w:t xml:space="preserve">wsparciem, w tym: </w:t>
            </w:r>
          </w:p>
        </w:tc>
        <w:tc>
          <w:tcPr>
            <w:tcW w:w="1001" w:type="dxa"/>
            <w:tcBorders>
              <w:top w:val="single" w:sz="4" w:space="0" w:color="000000"/>
              <w:left w:val="single" w:sz="4" w:space="0" w:color="000000"/>
              <w:bottom w:val="single" w:sz="4" w:space="0" w:color="000000"/>
              <w:right w:val="single" w:sz="4" w:space="0" w:color="000000"/>
            </w:tcBorders>
            <w:vAlign w:val="center"/>
          </w:tcPr>
          <w:p w14:paraId="7BF58346" w14:textId="77777777" w:rsidR="00E26C14" w:rsidRDefault="00CB3576">
            <w:pPr>
              <w:spacing w:after="0" w:line="259" w:lineRule="auto"/>
              <w:ind w:left="0" w:right="67" w:firstLine="0"/>
              <w:jc w:val="center"/>
            </w:pPr>
            <w:r>
              <w:rPr>
                <w:sz w:val="16"/>
              </w:rPr>
              <w:t xml:space="preserve">025 </w:t>
            </w:r>
          </w:p>
        </w:tc>
        <w:tc>
          <w:tcPr>
            <w:tcW w:w="1001" w:type="dxa"/>
            <w:tcBorders>
              <w:top w:val="single" w:sz="4" w:space="0" w:color="000000"/>
              <w:left w:val="single" w:sz="4" w:space="0" w:color="000000"/>
              <w:bottom w:val="single" w:sz="4" w:space="0" w:color="000000"/>
              <w:right w:val="single" w:sz="4" w:space="0" w:color="000000"/>
            </w:tcBorders>
            <w:vAlign w:val="center"/>
          </w:tcPr>
          <w:p w14:paraId="14BA0281" w14:textId="77777777" w:rsidR="00E26C14" w:rsidRDefault="00CB3576">
            <w:pPr>
              <w:spacing w:after="0" w:line="259" w:lineRule="auto"/>
              <w:ind w:left="0" w:right="65" w:firstLine="0"/>
              <w:jc w:val="center"/>
            </w:pPr>
            <w:r>
              <w:rPr>
                <w:sz w:val="16"/>
              </w:rPr>
              <w:t xml:space="preserve">157 </w:t>
            </w:r>
          </w:p>
        </w:tc>
        <w:tc>
          <w:tcPr>
            <w:tcW w:w="540" w:type="dxa"/>
            <w:tcBorders>
              <w:top w:val="single" w:sz="4" w:space="0" w:color="000000"/>
              <w:left w:val="single" w:sz="4" w:space="0" w:color="000000"/>
              <w:bottom w:val="single" w:sz="4" w:space="0" w:color="000000"/>
              <w:right w:val="single" w:sz="4" w:space="0" w:color="000000"/>
            </w:tcBorders>
            <w:vAlign w:val="center"/>
          </w:tcPr>
          <w:p w14:paraId="3EFEBBE5" w14:textId="77777777" w:rsidR="00E26C14" w:rsidRDefault="00CB3576">
            <w:pPr>
              <w:spacing w:after="0" w:line="259" w:lineRule="auto"/>
              <w:ind w:left="0" w:right="70" w:firstLine="0"/>
              <w:jc w:val="center"/>
            </w:pPr>
            <w:r>
              <w:rPr>
                <w:sz w:val="16"/>
              </w:rPr>
              <w:t xml:space="preserve">0 </w:t>
            </w:r>
          </w:p>
        </w:tc>
        <w:tc>
          <w:tcPr>
            <w:tcW w:w="1003" w:type="dxa"/>
            <w:tcBorders>
              <w:top w:val="single" w:sz="4" w:space="0" w:color="000000"/>
              <w:left w:val="single" w:sz="4" w:space="0" w:color="000000"/>
              <w:bottom w:val="single" w:sz="4" w:space="0" w:color="000000"/>
              <w:right w:val="single" w:sz="4" w:space="0" w:color="000000"/>
            </w:tcBorders>
            <w:vAlign w:val="center"/>
          </w:tcPr>
          <w:p w14:paraId="4D7B2066" w14:textId="77777777" w:rsidR="00E26C14" w:rsidRDefault="00CB3576">
            <w:pPr>
              <w:spacing w:after="0" w:line="259" w:lineRule="auto"/>
              <w:ind w:left="0" w:right="65" w:firstLine="0"/>
              <w:jc w:val="center"/>
            </w:pPr>
            <w:r>
              <w:rPr>
                <w:sz w:val="16"/>
              </w:rPr>
              <w:t xml:space="preserve">450 </w:t>
            </w:r>
          </w:p>
        </w:tc>
        <w:tc>
          <w:tcPr>
            <w:tcW w:w="541" w:type="dxa"/>
            <w:tcBorders>
              <w:top w:val="single" w:sz="4" w:space="0" w:color="000000"/>
              <w:left w:val="single" w:sz="4" w:space="0" w:color="000000"/>
              <w:bottom w:val="single" w:sz="4" w:space="0" w:color="000000"/>
              <w:right w:val="single" w:sz="4" w:space="0" w:color="000000"/>
            </w:tcBorders>
            <w:vAlign w:val="center"/>
          </w:tcPr>
          <w:p w14:paraId="0796CB97" w14:textId="77777777" w:rsidR="00E26C14" w:rsidRDefault="00CB3576">
            <w:pPr>
              <w:spacing w:after="0" w:line="259" w:lineRule="auto"/>
              <w:ind w:left="0" w:right="68" w:firstLine="0"/>
              <w:jc w:val="center"/>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vAlign w:val="center"/>
          </w:tcPr>
          <w:p w14:paraId="3F0D0DDD" w14:textId="77777777" w:rsidR="00E26C14" w:rsidRDefault="00CB3576">
            <w:pPr>
              <w:spacing w:after="0" w:line="259" w:lineRule="auto"/>
              <w:ind w:left="0" w:right="70" w:firstLine="0"/>
              <w:jc w:val="center"/>
            </w:pPr>
            <w:r>
              <w:rPr>
                <w:sz w:val="16"/>
              </w:rPr>
              <w:t xml:space="preserve">0 </w:t>
            </w:r>
          </w:p>
        </w:tc>
        <w:tc>
          <w:tcPr>
            <w:tcW w:w="1003" w:type="dxa"/>
            <w:tcBorders>
              <w:top w:val="single" w:sz="4" w:space="0" w:color="000000"/>
              <w:left w:val="single" w:sz="4" w:space="0" w:color="000000"/>
              <w:bottom w:val="single" w:sz="4" w:space="0" w:color="000000"/>
              <w:right w:val="single" w:sz="4" w:space="0" w:color="000000"/>
            </w:tcBorders>
            <w:vAlign w:val="center"/>
          </w:tcPr>
          <w:p w14:paraId="72D99EFD" w14:textId="77777777" w:rsidR="00E26C14" w:rsidRDefault="00CB3576">
            <w:pPr>
              <w:spacing w:after="0" w:line="259" w:lineRule="auto"/>
              <w:ind w:left="0" w:right="62" w:firstLine="0"/>
              <w:jc w:val="center"/>
            </w:pPr>
            <w:r>
              <w:rPr>
                <w:sz w:val="16"/>
              </w:rPr>
              <w:t xml:space="preserve">178 </w:t>
            </w:r>
          </w:p>
        </w:tc>
        <w:tc>
          <w:tcPr>
            <w:tcW w:w="1001" w:type="dxa"/>
            <w:tcBorders>
              <w:top w:val="single" w:sz="4" w:space="0" w:color="000000"/>
              <w:left w:val="single" w:sz="4" w:space="0" w:color="000000"/>
              <w:bottom w:val="single" w:sz="4" w:space="0" w:color="000000"/>
              <w:right w:val="single" w:sz="4" w:space="0" w:color="000000"/>
            </w:tcBorders>
            <w:vAlign w:val="center"/>
          </w:tcPr>
          <w:p w14:paraId="21B54999" w14:textId="77777777" w:rsidR="00E26C14" w:rsidRDefault="00CB3576">
            <w:pPr>
              <w:spacing w:after="0" w:line="259" w:lineRule="auto"/>
              <w:ind w:left="0" w:right="65" w:firstLine="0"/>
              <w:jc w:val="center"/>
            </w:pPr>
            <w:r>
              <w:rPr>
                <w:sz w:val="16"/>
              </w:rPr>
              <w:t xml:space="preserve">160 </w:t>
            </w:r>
          </w:p>
        </w:tc>
        <w:tc>
          <w:tcPr>
            <w:tcW w:w="541" w:type="dxa"/>
            <w:tcBorders>
              <w:top w:val="single" w:sz="4" w:space="0" w:color="000000"/>
              <w:left w:val="single" w:sz="4" w:space="0" w:color="000000"/>
              <w:bottom w:val="single" w:sz="4" w:space="0" w:color="000000"/>
              <w:right w:val="single" w:sz="4" w:space="0" w:color="000000"/>
            </w:tcBorders>
            <w:vAlign w:val="center"/>
          </w:tcPr>
          <w:p w14:paraId="42D52575" w14:textId="77777777" w:rsidR="00E26C14" w:rsidRDefault="00CB3576">
            <w:pPr>
              <w:spacing w:after="0" w:line="259" w:lineRule="auto"/>
              <w:ind w:left="0" w:right="66" w:firstLine="0"/>
              <w:jc w:val="center"/>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vAlign w:val="center"/>
          </w:tcPr>
          <w:p w14:paraId="060AE029" w14:textId="77777777" w:rsidR="00E26C14" w:rsidRDefault="00CB3576">
            <w:pPr>
              <w:spacing w:after="0" w:line="259" w:lineRule="auto"/>
              <w:ind w:left="0" w:right="68" w:firstLine="0"/>
              <w:jc w:val="center"/>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vAlign w:val="center"/>
          </w:tcPr>
          <w:p w14:paraId="6A463286" w14:textId="77777777" w:rsidR="00E26C14" w:rsidRDefault="00CB3576">
            <w:pPr>
              <w:spacing w:after="0" w:line="259" w:lineRule="auto"/>
              <w:ind w:left="0" w:right="71" w:firstLine="0"/>
              <w:jc w:val="center"/>
            </w:pPr>
            <w:r>
              <w:rPr>
                <w:sz w:val="16"/>
              </w:rPr>
              <w:t xml:space="preserve">0 </w:t>
            </w:r>
          </w:p>
        </w:tc>
        <w:tc>
          <w:tcPr>
            <w:tcW w:w="1002" w:type="dxa"/>
            <w:tcBorders>
              <w:top w:val="single" w:sz="4" w:space="0" w:color="000000"/>
              <w:left w:val="single" w:sz="4" w:space="0" w:color="000000"/>
              <w:bottom w:val="single" w:sz="4" w:space="0" w:color="000000"/>
              <w:right w:val="single" w:sz="4" w:space="0" w:color="000000"/>
            </w:tcBorders>
            <w:vAlign w:val="center"/>
          </w:tcPr>
          <w:p w14:paraId="220D3046" w14:textId="77777777" w:rsidR="00E26C14" w:rsidRDefault="00CB3576">
            <w:pPr>
              <w:spacing w:after="0" w:line="259" w:lineRule="auto"/>
              <w:ind w:left="0" w:right="68" w:firstLine="0"/>
              <w:jc w:val="center"/>
            </w:pPr>
            <w:r>
              <w:rPr>
                <w:sz w:val="16"/>
              </w:rPr>
              <w:t xml:space="preserve">40 </w:t>
            </w:r>
          </w:p>
        </w:tc>
        <w:tc>
          <w:tcPr>
            <w:tcW w:w="541" w:type="dxa"/>
            <w:tcBorders>
              <w:top w:val="single" w:sz="4" w:space="0" w:color="000000"/>
              <w:left w:val="single" w:sz="4" w:space="0" w:color="000000"/>
              <w:bottom w:val="single" w:sz="4" w:space="0" w:color="000000"/>
              <w:right w:val="single" w:sz="4" w:space="0" w:color="000000"/>
            </w:tcBorders>
            <w:vAlign w:val="center"/>
          </w:tcPr>
          <w:p w14:paraId="6F01AEFD" w14:textId="77777777" w:rsidR="00E26C14" w:rsidRDefault="00CB3576">
            <w:pPr>
              <w:spacing w:after="0" w:line="259" w:lineRule="auto"/>
              <w:ind w:left="0" w:right="71" w:firstLine="0"/>
              <w:jc w:val="center"/>
            </w:pPr>
            <w:r>
              <w:rPr>
                <w:sz w:val="16"/>
              </w:rPr>
              <w:t xml:space="preserve">0 </w:t>
            </w:r>
          </w:p>
        </w:tc>
        <w:tc>
          <w:tcPr>
            <w:tcW w:w="542" w:type="dxa"/>
            <w:tcBorders>
              <w:top w:val="single" w:sz="4" w:space="0" w:color="000000"/>
              <w:left w:val="single" w:sz="4" w:space="0" w:color="000000"/>
              <w:bottom w:val="single" w:sz="4" w:space="0" w:color="000000"/>
              <w:right w:val="single" w:sz="4" w:space="0" w:color="000000"/>
            </w:tcBorders>
            <w:vAlign w:val="center"/>
          </w:tcPr>
          <w:p w14:paraId="2EA31DA4" w14:textId="77777777" w:rsidR="00E26C14" w:rsidRDefault="00CB3576">
            <w:pPr>
              <w:spacing w:after="0" w:line="259" w:lineRule="auto"/>
              <w:ind w:left="0" w:right="69" w:firstLine="0"/>
              <w:jc w:val="center"/>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vAlign w:val="center"/>
          </w:tcPr>
          <w:p w14:paraId="42B4EEA0" w14:textId="77777777" w:rsidR="00E26C14" w:rsidRDefault="00CB3576">
            <w:pPr>
              <w:spacing w:after="0" w:line="259" w:lineRule="auto"/>
              <w:ind w:left="0" w:right="70" w:firstLine="0"/>
              <w:jc w:val="center"/>
            </w:pPr>
            <w:r>
              <w:rPr>
                <w:sz w:val="16"/>
              </w:rPr>
              <w:t xml:space="preserve">0 </w:t>
            </w:r>
          </w:p>
        </w:tc>
        <w:tc>
          <w:tcPr>
            <w:tcW w:w="1003" w:type="dxa"/>
            <w:tcBorders>
              <w:top w:val="single" w:sz="4" w:space="0" w:color="000000"/>
              <w:left w:val="single" w:sz="4" w:space="0" w:color="000000"/>
              <w:bottom w:val="single" w:sz="4" w:space="0" w:color="000000"/>
              <w:right w:val="single" w:sz="4" w:space="0" w:color="000000"/>
            </w:tcBorders>
            <w:vAlign w:val="center"/>
          </w:tcPr>
          <w:p w14:paraId="323345FE" w14:textId="77777777" w:rsidR="00E26C14" w:rsidRDefault="00CB3576">
            <w:pPr>
              <w:spacing w:after="0" w:line="259" w:lineRule="auto"/>
              <w:ind w:left="0" w:right="67" w:firstLine="0"/>
              <w:jc w:val="center"/>
            </w:pPr>
            <w:r>
              <w:rPr>
                <w:sz w:val="16"/>
              </w:rP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14:paraId="74110141" w14:textId="77777777" w:rsidR="00E26C14" w:rsidRDefault="00CB3576">
            <w:pPr>
              <w:spacing w:after="0" w:line="259" w:lineRule="auto"/>
              <w:ind w:left="0" w:right="70" w:firstLine="0"/>
              <w:jc w:val="center"/>
            </w:pPr>
            <w:r>
              <w:rPr>
                <w:sz w:val="16"/>
              </w:rPr>
              <w:t xml:space="preserve">0 </w:t>
            </w:r>
          </w:p>
        </w:tc>
      </w:tr>
      <w:tr w:rsidR="00E26C14" w14:paraId="5EFC6609" w14:textId="77777777">
        <w:trPr>
          <w:trHeight w:val="1112"/>
        </w:trPr>
        <w:tc>
          <w:tcPr>
            <w:tcW w:w="1571" w:type="dxa"/>
            <w:tcBorders>
              <w:top w:val="single" w:sz="4" w:space="0" w:color="000000"/>
              <w:left w:val="single" w:sz="4" w:space="0" w:color="000000"/>
              <w:bottom w:val="single" w:sz="4" w:space="0" w:color="000000"/>
              <w:right w:val="single" w:sz="4" w:space="0" w:color="000000"/>
            </w:tcBorders>
            <w:vAlign w:val="center"/>
          </w:tcPr>
          <w:p w14:paraId="3EBF0AAE" w14:textId="77777777" w:rsidR="00E26C14" w:rsidRDefault="00CB3576">
            <w:pPr>
              <w:spacing w:after="15" w:line="259" w:lineRule="auto"/>
              <w:ind w:left="0" w:firstLine="0"/>
            </w:pPr>
            <w:r>
              <w:rPr>
                <w:sz w:val="18"/>
              </w:rPr>
              <w:t xml:space="preserve">konkurs z 2019 r. </w:t>
            </w:r>
          </w:p>
          <w:p w14:paraId="42097BCB" w14:textId="77777777" w:rsidR="00E26C14" w:rsidRDefault="00CB3576">
            <w:pPr>
              <w:spacing w:after="0" w:line="259" w:lineRule="auto"/>
              <w:ind w:left="0" w:firstLine="0"/>
            </w:pPr>
            <w:r>
              <w:rPr>
                <w:sz w:val="18"/>
              </w:rPr>
              <w:t xml:space="preserve">(I okres finansowania)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0DEF8A3" w14:textId="77777777" w:rsidR="00E26C14" w:rsidRDefault="00CB3576">
            <w:pPr>
              <w:spacing w:after="0" w:line="259" w:lineRule="auto"/>
              <w:ind w:left="0" w:right="65" w:firstLine="0"/>
              <w:jc w:val="center"/>
            </w:pPr>
            <w:r>
              <w:rPr>
                <w:sz w:val="16"/>
              </w:rPr>
              <w:t xml:space="preserve">388 </w:t>
            </w:r>
          </w:p>
        </w:tc>
        <w:tc>
          <w:tcPr>
            <w:tcW w:w="1001" w:type="dxa"/>
            <w:tcBorders>
              <w:top w:val="single" w:sz="4" w:space="0" w:color="000000"/>
              <w:left w:val="single" w:sz="4" w:space="0" w:color="000000"/>
              <w:bottom w:val="single" w:sz="4" w:space="0" w:color="000000"/>
              <w:right w:val="single" w:sz="4" w:space="0" w:color="000000"/>
            </w:tcBorders>
            <w:vAlign w:val="center"/>
          </w:tcPr>
          <w:p w14:paraId="04F5292F" w14:textId="77777777" w:rsidR="00E26C14" w:rsidRDefault="00CB3576">
            <w:pPr>
              <w:spacing w:after="0" w:line="259" w:lineRule="auto"/>
              <w:ind w:left="0" w:right="70" w:firstLine="0"/>
              <w:jc w:val="center"/>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vAlign w:val="center"/>
          </w:tcPr>
          <w:p w14:paraId="4C39AABE" w14:textId="77777777" w:rsidR="00E26C14" w:rsidRDefault="00CB3576">
            <w:pPr>
              <w:spacing w:after="0" w:line="259" w:lineRule="auto"/>
              <w:ind w:left="0" w:right="70" w:firstLine="0"/>
              <w:jc w:val="center"/>
            </w:pPr>
            <w:r>
              <w:rPr>
                <w:sz w:val="16"/>
              </w:rPr>
              <w:t xml:space="preserve">0 </w:t>
            </w:r>
          </w:p>
        </w:tc>
        <w:tc>
          <w:tcPr>
            <w:tcW w:w="1003" w:type="dxa"/>
            <w:tcBorders>
              <w:top w:val="single" w:sz="4" w:space="0" w:color="000000"/>
              <w:left w:val="single" w:sz="4" w:space="0" w:color="000000"/>
              <w:bottom w:val="single" w:sz="4" w:space="0" w:color="000000"/>
              <w:right w:val="single" w:sz="4" w:space="0" w:color="000000"/>
            </w:tcBorders>
            <w:vAlign w:val="center"/>
          </w:tcPr>
          <w:p w14:paraId="5B5828FA" w14:textId="77777777" w:rsidR="00E26C14" w:rsidRDefault="00CB3576">
            <w:pPr>
              <w:spacing w:after="0" w:line="259" w:lineRule="auto"/>
              <w:ind w:left="0" w:right="65" w:firstLine="0"/>
              <w:jc w:val="center"/>
            </w:pPr>
            <w:r>
              <w:rPr>
                <w:sz w:val="16"/>
              </w:rPr>
              <w:t xml:space="preserve">240 </w:t>
            </w:r>
          </w:p>
        </w:tc>
        <w:tc>
          <w:tcPr>
            <w:tcW w:w="541" w:type="dxa"/>
            <w:tcBorders>
              <w:top w:val="single" w:sz="4" w:space="0" w:color="000000"/>
              <w:left w:val="single" w:sz="4" w:space="0" w:color="000000"/>
              <w:bottom w:val="single" w:sz="4" w:space="0" w:color="000000"/>
              <w:right w:val="single" w:sz="4" w:space="0" w:color="000000"/>
            </w:tcBorders>
            <w:vAlign w:val="center"/>
          </w:tcPr>
          <w:p w14:paraId="6028D343" w14:textId="77777777" w:rsidR="00E26C14" w:rsidRDefault="00CB3576">
            <w:pPr>
              <w:spacing w:after="0" w:line="259" w:lineRule="auto"/>
              <w:ind w:left="0" w:right="68" w:firstLine="0"/>
              <w:jc w:val="center"/>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vAlign w:val="center"/>
          </w:tcPr>
          <w:p w14:paraId="193DA661" w14:textId="77777777" w:rsidR="00E26C14" w:rsidRDefault="00CB3576">
            <w:pPr>
              <w:spacing w:after="0" w:line="259" w:lineRule="auto"/>
              <w:ind w:left="0" w:right="70" w:firstLine="0"/>
              <w:jc w:val="center"/>
            </w:pPr>
            <w:r>
              <w:rPr>
                <w:sz w:val="16"/>
              </w:rPr>
              <w:t xml:space="preserve">0 </w:t>
            </w:r>
          </w:p>
        </w:tc>
        <w:tc>
          <w:tcPr>
            <w:tcW w:w="1003" w:type="dxa"/>
            <w:tcBorders>
              <w:top w:val="single" w:sz="4" w:space="0" w:color="000000"/>
              <w:left w:val="single" w:sz="4" w:space="0" w:color="000000"/>
              <w:bottom w:val="single" w:sz="4" w:space="0" w:color="000000"/>
              <w:right w:val="single" w:sz="4" w:space="0" w:color="000000"/>
            </w:tcBorders>
            <w:vAlign w:val="center"/>
          </w:tcPr>
          <w:p w14:paraId="6D24A66F" w14:textId="77777777" w:rsidR="00E26C14" w:rsidRDefault="00CB3576">
            <w:pPr>
              <w:spacing w:after="0" w:line="259" w:lineRule="auto"/>
              <w:ind w:left="0" w:right="62" w:firstLine="0"/>
              <w:jc w:val="center"/>
            </w:pPr>
            <w:r>
              <w:rPr>
                <w:sz w:val="16"/>
              </w:rPr>
              <w:t xml:space="preserve">148 </w:t>
            </w:r>
          </w:p>
        </w:tc>
        <w:tc>
          <w:tcPr>
            <w:tcW w:w="1001" w:type="dxa"/>
            <w:tcBorders>
              <w:top w:val="single" w:sz="4" w:space="0" w:color="000000"/>
              <w:left w:val="single" w:sz="4" w:space="0" w:color="000000"/>
              <w:bottom w:val="single" w:sz="4" w:space="0" w:color="000000"/>
              <w:right w:val="single" w:sz="4" w:space="0" w:color="000000"/>
            </w:tcBorders>
            <w:vAlign w:val="center"/>
          </w:tcPr>
          <w:p w14:paraId="3211F04E" w14:textId="77777777" w:rsidR="00E26C14" w:rsidRDefault="00CB3576">
            <w:pPr>
              <w:spacing w:after="0" w:line="259" w:lineRule="auto"/>
              <w:ind w:left="0" w:right="70" w:firstLine="0"/>
              <w:jc w:val="center"/>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vAlign w:val="center"/>
          </w:tcPr>
          <w:p w14:paraId="753C9D1A" w14:textId="77777777" w:rsidR="00E26C14" w:rsidRDefault="00CB3576">
            <w:pPr>
              <w:spacing w:after="0" w:line="259" w:lineRule="auto"/>
              <w:ind w:left="0" w:right="66" w:firstLine="0"/>
              <w:jc w:val="center"/>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vAlign w:val="center"/>
          </w:tcPr>
          <w:p w14:paraId="3163D433" w14:textId="77777777" w:rsidR="00E26C14" w:rsidRDefault="00CB3576">
            <w:pPr>
              <w:spacing w:after="0" w:line="259" w:lineRule="auto"/>
              <w:ind w:left="0" w:right="68" w:firstLine="0"/>
              <w:jc w:val="center"/>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vAlign w:val="center"/>
          </w:tcPr>
          <w:p w14:paraId="5DD075C7" w14:textId="77777777" w:rsidR="00E26C14" w:rsidRDefault="00CB3576">
            <w:pPr>
              <w:spacing w:after="0" w:line="259" w:lineRule="auto"/>
              <w:ind w:left="0" w:right="71" w:firstLine="0"/>
              <w:jc w:val="center"/>
            </w:pPr>
            <w:r>
              <w:rPr>
                <w:sz w:val="16"/>
              </w:rPr>
              <w:t xml:space="preserve">0 </w:t>
            </w:r>
          </w:p>
        </w:tc>
        <w:tc>
          <w:tcPr>
            <w:tcW w:w="1002" w:type="dxa"/>
            <w:tcBorders>
              <w:top w:val="single" w:sz="4" w:space="0" w:color="000000"/>
              <w:left w:val="single" w:sz="4" w:space="0" w:color="000000"/>
              <w:bottom w:val="single" w:sz="4" w:space="0" w:color="000000"/>
              <w:right w:val="single" w:sz="4" w:space="0" w:color="000000"/>
            </w:tcBorders>
            <w:vAlign w:val="center"/>
          </w:tcPr>
          <w:p w14:paraId="2143378D" w14:textId="77777777" w:rsidR="00E26C14" w:rsidRDefault="00CB3576">
            <w:pPr>
              <w:spacing w:after="0" w:line="259" w:lineRule="auto"/>
              <w:ind w:left="0" w:right="68" w:firstLine="0"/>
              <w:jc w:val="center"/>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vAlign w:val="center"/>
          </w:tcPr>
          <w:p w14:paraId="2AB6D10C" w14:textId="77777777" w:rsidR="00E26C14" w:rsidRDefault="00CB3576">
            <w:pPr>
              <w:spacing w:after="0" w:line="259" w:lineRule="auto"/>
              <w:ind w:left="0" w:right="71" w:firstLine="0"/>
              <w:jc w:val="center"/>
            </w:pPr>
            <w:r>
              <w:rPr>
                <w:sz w:val="16"/>
              </w:rPr>
              <w:t xml:space="preserve">0 </w:t>
            </w:r>
          </w:p>
        </w:tc>
        <w:tc>
          <w:tcPr>
            <w:tcW w:w="542" w:type="dxa"/>
            <w:tcBorders>
              <w:top w:val="single" w:sz="4" w:space="0" w:color="000000"/>
              <w:left w:val="single" w:sz="4" w:space="0" w:color="000000"/>
              <w:bottom w:val="single" w:sz="4" w:space="0" w:color="000000"/>
              <w:right w:val="single" w:sz="4" w:space="0" w:color="000000"/>
            </w:tcBorders>
            <w:vAlign w:val="center"/>
          </w:tcPr>
          <w:p w14:paraId="427E955F" w14:textId="77777777" w:rsidR="00E26C14" w:rsidRDefault="00CB3576">
            <w:pPr>
              <w:spacing w:after="0" w:line="259" w:lineRule="auto"/>
              <w:ind w:left="0" w:right="69" w:firstLine="0"/>
              <w:jc w:val="center"/>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vAlign w:val="center"/>
          </w:tcPr>
          <w:p w14:paraId="0D353974" w14:textId="77777777" w:rsidR="00E26C14" w:rsidRDefault="00CB3576">
            <w:pPr>
              <w:spacing w:after="0" w:line="259" w:lineRule="auto"/>
              <w:ind w:left="0" w:right="70" w:firstLine="0"/>
              <w:jc w:val="center"/>
            </w:pPr>
            <w:r>
              <w:rPr>
                <w:sz w:val="16"/>
              </w:rPr>
              <w:t xml:space="preserve">0 </w:t>
            </w:r>
          </w:p>
        </w:tc>
        <w:tc>
          <w:tcPr>
            <w:tcW w:w="1003" w:type="dxa"/>
            <w:tcBorders>
              <w:top w:val="single" w:sz="4" w:space="0" w:color="000000"/>
              <w:left w:val="single" w:sz="4" w:space="0" w:color="000000"/>
              <w:bottom w:val="single" w:sz="4" w:space="0" w:color="000000"/>
              <w:right w:val="single" w:sz="4" w:space="0" w:color="000000"/>
            </w:tcBorders>
            <w:vAlign w:val="center"/>
          </w:tcPr>
          <w:p w14:paraId="4DE9C5BF" w14:textId="77777777" w:rsidR="00E26C14" w:rsidRDefault="00CB3576">
            <w:pPr>
              <w:spacing w:after="0" w:line="259" w:lineRule="auto"/>
              <w:ind w:left="0" w:right="67" w:firstLine="0"/>
              <w:jc w:val="center"/>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vAlign w:val="center"/>
          </w:tcPr>
          <w:p w14:paraId="1C54097B" w14:textId="77777777" w:rsidR="00E26C14" w:rsidRDefault="00CB3576">
            <w:pPr>
              <w:spacing w:after="0" w:line="259" w:lineRule="auto"/>
              <w:ind w:left="0" w:right="70" w:firstLine="0"/>
              <w:jc w:val="center"/>
            </w:pPr>
            <w:r>
              <w:rPr>
                <w:sz w:val="16"/>
              </w:rPr>
              <w:t xml:space="preserve">0 </w:t>
            </w:r>
          </w:p>
        </w:tc>
      </w:tr>
    </w:tbl>
    <w:p w14:paraId="13E34382" w14:textId="77777777" w:rsidR="00E26C14" w:rsidRDefault="00CB3576">
      <w:pPr>
        <w:pStyle w:val="Nagwek4"/>
        <w:ind w:left="999"/>
      </w:pPr>
      <w:r>
        <w:rPr>
          <w:noProof/>
          <w:sz w:val="22"/>
        </w:rPr>
        <mc:AlternateContent>
          <mc:Choice Requires="wpg">
            <w:drawing>
              <wp:anchor distT="0" distB="0" distL="114300" distR="114300" simplePos="0" relativeHeight="251673600" behindDoc="0" locked="0" layoutInCell="1" allowOverlap="1" wp14:anchorId="2B697D6F" wp14:editId="08FDDCB3">
                <wp:simplePos x="0" y="0"/>
                <wp:positionH relativeFrom="column">
                  <wp:posOffset>7338569</wp:posOffset>
                </wp:positionH>
                <wp:positionV relativeFrom="paragraph">
                  <wp:posOffset>301828</wp:posOffset>
                </wp:positionV>
                <wp:extent cx="116421" cy="25832"/>
                <wp:effectExtent l="0" t="0" r="0" b="0"/>
                <wp:wrapSquare wrapText="bothSides"/>
                <wp:docPr id="686125" name="Group 686125"/>
                <wp:cNvGraphicFramePr/>
                <a:graphic xmlns:a="http://schemas.openxmlformats.org/drawingml/2006/main">
                  <a:graphicData uri="http://schemas.microsoft.com/office/word/2010/wordprocessingGroup">
                    <wpg:wgp>
                      <wpg:cNvGrpSpPr/>
                      <wpg:grpSpPr>
                        <a:xfrm>
                          <a:off x="0" y="0"/>
                          <a:ext cx="116421" cy="25832"/>
                          <a:chOff x="0" y="0"/>
                          <a:chExt cx="116421" cy="25832"/>
                        </a:xfrm>
                      </wpg:grpSpPr>
                      <wps:wsp>
                        <wps:cNvPr id="61822" name="Rectangle 61822"/>
                        <wps:cNvSpPr/>
                        <wps:spPr>
                          <a:xfrm rot="-5399999">
                            <a:off x="60242" y="-68765"/>
                            <a:ext cx="34355" cy="154840"/>
                          </a:xfrm>
                          <a:prstGeom prst="rect">
                            <a:avLst/>
                          </a:prstGeom>
                          <a:ln>
                            <a:noFill/>
                          </a:ln>
                        </wps:spPr>
                        <wps:txbx>
                          <w:txbxContent>
                            <w:p w14:paraId="0E95C903" w14:textId="77777777" w:rsidR="00E26C14" w:rsidRDefault="00CB3576">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anchor>
            </w:drawing>
          </mc:Choice>
          <mc:Fallback>
            <w:pict>
              <v:group w14:anchorId="2B697D6F" id="Group 686125" o:spid="_x0000_s4158" style="position:absolute;left:0;text-align:left;margin-left:577.85pt;margin-top:23.75pt;width:9.15pt;height:2.05pt;z-index:251673600;mso-position-horizontal-relative:text;mso-position-vertical-relative:text" coordsize="116421,2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">
                <v:rect id="Rectangle 61822" o:spid="_x0000_s4159" style="position:absolute;left:60242;top:-68765;width:34355;height:1548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" filled="f" stroked="f">
                  <v:textbox inset="0,0,0,0">
                    <w:txbxContent>
                      <w:p w14:paraId="0E95C903" w14:textId="77777777" w:rsidR="00E26C14" w:rsidRDefault="00CB3576">
                        <w:pPr>
                          <w:spacing w:after="160" w:line="259" w:lineRule="auto"/>
                          <w:ind w:left="0" w:firstLine="0"/>
                        </w:pPr>
                        <w:r>
                          <w:rPr>
                            <w:sz w:val="18"/>
                          </w:rPr>
                          <w:t xml:space="preserve"> </w:t>
                        </w:r>
                      </w:p>
                    </w:txbxContent>
                  </v:textbox>
                </v:rect>
                <w10:wrap type="square"/>
              </v:group>
            </w:pict>
          </mc:Fallback>
        </mc:AlternateContent>
      </w:r>
      <w:r>
        <w:t xml:space="preserve">20 </w:t>
      </w:r>
      <w:r>
        <w:t>Realizacja pilotażowego programu „ABSOLWENT”</w:t>
      </w:r>
      <w:r>
        <w:t xml:space="preserve"> </w:t>
      </w:r>
      <w:r>
        <w:br w:type="page"/>
      </w:r>
    </w:p>
    <w:tbl>
      <w:tblPr>
        <w:tblStyle w:val="TableGrid"/>
        <w:tblW w:w="13996" w:type="dxa"/>
        <w:tblInd w:w="5" w:type="dxa"/>
        <w:tblCellMar>
          <w:top w:w="35" w:type="dxa"/>
          <w:left w:w="72" w:type="dxa"/>
          <w:bottom w:w="0" w:type="dxa"/>
          <w:right w:w="115" w:type="dxa"/>
        </w:tblCellMar>
        <w:tblLook w:val="04A0" w:firstRow="1" w:lastRow="0" w:firstColumn="1" w:lastColumn="0" w:noHBand="0" w:noVBand="1"/>
      </w:tblPr>
      <w:tblGrid>
        <w:gridCol w:w="1576"/>
        <w:gridCol w:w="1001"/>
        <w:gridCol w:w="1001"/>
        <w:gridCol w:w="540"/>
        <w:gridCol w:w="1001"/>
        <w:gridCol w:w="542"/>
        <w:gridCol w:w="540"/>
        <w:gridCol w:w="1003"/>
        <w:gridCol w:w="1001"/>
        <w:gridCol w:w="540"/>
        <w:gridCol w:w="542"/>
        <w:gridCol w:w="540"/>
        <w:gridCol w:w="1003"/>
        <w:gridCol w:w="540"/>
        <w:gridCol w:w="543"/>
        <w:gridCol w:w="540"/>
        <w:gridCol w:w="1003"/>
        <w:gridCol w:w="540"/>
      </w:tblGrid>
      <w:tr w:rsidR="00E26C14" w14:paraId="5AC3304F" w14:textId="77777777">
        <w:trPr>
          <w:trHeight w:val="1270"/>
        </w:trPr>
        <w:tc>
          <w:tcPr>
            <w:tcW w:w="1575" w:type="dxa"/>
            <w:tcBorders>
              <w:top w:val="nil"/>
              <w:left w:val="single" w:sz="4" w:space="0" w:color="000000"/>
              <w:bottom w:val="single" w:sz="4" w:space="0" w:color="000000"/>
              <w:right w:val="single" w:sz="4" w:space="0" w:color="000000"/>
            </w:tcBorders>
          </w:tcPr>
          <w:p w14:paraId="10A19CB5" w14:textId="77777777" w:rsidR="00E26C14" w:rsidRDefault="00CB3576">
            <w:pPr>
              <w:spacing w:after="0" w:line="278" w:lineRule="auto"/>
              <w:ind w:left="0" w:firstLine="0"/>
            </w:pPr>
            <w:r>
              <w:rPr>
                <w:sz w:val="18"/>
              </w:rPr>
              <w:lastRenderedPageBreak/>
              <w:t xml:space="preserve">tryb pozakonkursowy </w:t>
            </w:r>
          </w:p>
          <w:p w14:paraId="2305945D" w14:textId="77777777" w:rsidR="00E26C14" w:rsidRDefault="00CB3576">
            <w:pPr>
              <w:spacing w:after="0" w:line="259" w:lineRule="auto"/>
              <w:ind w:left="0" w:firstLine="0"/>
            </w:pPr>
            <w:r>
              <w:rPr>
                <w:sz w:val="18"/>
              </w:rPr>
              <w:t xml:space="preserve">(konkurs z 2019 r. </w:t>
            </w:r>
            <w:r>
              <w:rPr>
                <w:sz w:val="18"/>
              </w:rPr>
              <w:t xml:space="preserve">II okres finansowania) </w:t>
            </w:r>
          </w:p>
        </w:tc>
        <w:tc>
          <w:tcPr>
            <w:tcW w:w="1001" w:type="dxa"/>
            <w:tcBorders>
              <w:top w:val="nil"/>
              <w:left w:val="single" w:sz="4" w:space="0" w:color="000000"/>
              <w:bottom w:val="single" w:sz="4" w:space="0" w:color="000000"/>
              <w:right w:val="single" w:sz="4" w:space="0" w:color="000000"/>
            </w:tcBorders>
            <w:vAlign w:val="center"/>
          </w:tcPr>
          <w:p w14:paraId="281967A3" w14:textId="77777777" w:rsidR="00E26C14" w:rsidRDefault="00CB3576">
            <w:pPr>
              <w:spacing w:after="0" w:line="259" w:lineRule="auto"/>
              <w:ind w:left="46" w:firstLine="0"/>
              <w:jc w:val="center"/>
            </w:pPr>
            <w:r>
              <w:rPr>
                <w:sz w:val="16"/>
              </w:rPr>
              <w:t xml:space="preserve">637 </w:t>
            </w:r>
          </w:p>
        </w:tc>
        <w:tc>
          <w:tcPr>
            <w:tcW w:w="1001" w:type="dxa"/>
            <w:tcBorders>
              <w:top w:val="nil"/>
              <w:left w:val="single" w:sz="4" w:space="0" w:color="000000"/>
              <w:bottom w:val="single" w:sz="4" w:space="0" w:color="000000"/>
              <w:right w:val="single" w:sz="4" w:space="0" w:color="000000"/>
            </w:tcBorders>
            <w:vAlign w:val="center"/>
          </w:tcPr>
          <w:p w14:paraId="71A9A65D" w14:textId="77777777" w:rsidR="00E26C14" w:rsidRDefault="00CB3576">
            <w:pPr>
              <w:spacing w:after="0" w:line="259" w:lineRule="auto"/>
              <w:ind w:left="46" w:firstLine="0"/>
              <w:jc w:val="center"/>
            </w:pPr>
            <w:r>
              <w:rPr>
                <w:sz w:val="16"/>
              </w:rPr>
              <w:t xml:space="preserve">157 </w:t>
            </w:r>
          </w:p>
        </w:tc>
        <w:tc>
          <w:tcPr>
            <w:tcW w:w="540" w:type="dxa"/>
            <w:tcBorders>
              <w:top w:val="nil"/>
              <w:left w:val="single" w:sz="4" w:space="0" w:color="000000"/>
              <w:bottom w:val="single" w:sz="4" w:space="0" w:color="000000"/>
              <w:right w:val="single" w:sz="4" w:space="0" w:color="000000"/>
            </w:tcBorders>
            <w:vAlign w:val="center"/>
          </w:tcPr>
          <w:p w14:paraId="146028F0" w14:textId="77777777" w:rsidR="00E26C14" w:rsidRDefault="00CB3576">
            <w:pPr>
              <w:spacing w:after="0" w:line="259" w:lineRule="auto"/>
              <w:ind w:left="41" w:firstLine="0"/>
              <w:jc w:val="center"/>
            </w:pPr>
            <w:r>
              <w:rPr>
                <w:sz w:val="16"/>
              </w:rPr>
              <w:t xml:space="preserve">0 </w:t>
            </w:r>
          </w:p>
        </w:tc>
        <w:tc>
          <w:tcPr>
            <w:tcW w:w="1001" w:type="dxa"/>
            <w:tcBorders>
              <w:top w:val="nil"/>
              <w:left w:val="single" w:sz="4" w:space="0" w:color="000000"/>
              <w:bottom w:val="single" w:sz="4" w:space="0" w:color="000000"/>
              <w:right w:val="single" w:sz="4" w:space="0" w:color="000000"/>
            </w:tcBorders>
            <w:vAlign w:val="center"/>
          </w:tcPr>
          <w:p w14:paraId="480F2912" w14:textId="77777777" w:rsidR="00E26C14" w:rsidRDefault="00CB3576">
            <w:pPr>
              <w:spacing w:after="0" w:line="259" w:lineRule="auto"/>
              <w:ind w:left="46" w:firstLine="0"/>
              <w:jc w:val="center"/>
            </w:pPr>
            <w:r>
              <w:rPr>
                <w:sz w:val="16"/>
              </w:rPr>
              <w:t xml:space="preserve">210 </w:t>
            </w:r>
          </w:p>
        </w:tc>
        <w:tc>
          <w:tcPr>
            <w:tcW w:w="542" w:type="dxa"/>
            <w:tcBorders>
              <w:top w:val="nil"/>
              <w:left w:val="single" w:sz="4" w:space="0" w:color="000000"/>
              <w:bottom w:val="single" w:sz="4" w:space="0" w:color="000000"/>
              <w:right w:val="single" w:sz="4" w:space="0" w:color="000000"/>
            </w:tcBorders>
            <w:vAlign w:val="center"/>
          </w:tcPr>
          <w:p w14:paraId="08A785FD" w14:textId="77777777" w:rsidR="00E26C14" w:rsidRDefault="00CB3576">
            <w:pPr>
              <w:spacing w:after="0" w:line="259" w:lineRule="auto"/>
              <w:ind w:left="43" w:firstLine="0"/>
              <w:jc w:val="center"/>
            </w:pPr>
            <w:r>
              <w:rPr>
                <w:sz w:val="16"/>
              </w:rPr>
              <w:t xml:space="preserve">0 </w:t>
            </w:r>
          </w:p>
        </w:tc>
        <w:tc>
          <w:tcPr>
            <w:tcW w:w="540" w:type="dxa"/>
            <w:tcBorders>
              <w:top w:val="nil"/>
              <w:left w:val="single" w:sz="4" w:space="0" w:color="000000"/>
              <w:bottom w:val="single" w:sz="4" w:space="0" w:color="000000"/>
              <w:right w:val="single" w:sz="4" w:space="0" w:color="000000"/>
            </w:tcBorders>
            <w:vAlign w:val="center"/>
          </w:tcPr>
          <w:p w14:paraId="1DCBE459" w14:textId="77777777" w:rsidR="00E26C14" w:rsidRDefault="00CB3576">
            <w:pPr>
              <w:spacing w:after="0" w:line="259" w:lineRule="auto"/>
              <w:ind w:left="41" w:firstLine="0"/>
              <w:jc w:val="center"/>
            </w:pPr>
            <w:r>
              <w:rPr>
                <w:sz w:val="16"/>
              </w:rPr>
              <w:t xml:space="preserve">0 </w:t>
            </w:r>
          </w:p>
        </w:tc>
        <w:tc>
          <w:tcPr>
            <w:tcW w:w="1003" w:type="dxa"/>
            <w:tcBorders>
              <w:top w:val="nil"/>
              <w:left w:val="single" w:sz="4" w:space="0" w:color="000000"/>
              <w:bottom w:val="single" w:sz="4" w:space="0" w:color="000000"/>
              <w:right w:val="single" w:sz="4" w:space="0" w:color="000000"/>
            </w:tcBorders>
            <w:vAlign w:val="center"/>
          </w:tcPr>
          <w:p w14:paraId="3203EEF8" w14:textId="77777777" w:rsidR="00E26C14" w:rsidRDefault="00CB3576">
            <w:pPr>
              <w:spacing w:after="0" w:line="259" w:lineRule="auto"/>
              <w:ind w:left="43" w:firstLine="0"/>
              <w:jc w:val="center"/>
            </w:pPr>
            <w:r>
              <w:rPr>
                <w:sz w:val="16"/>
              </w:rPr>
              <w:t xml:space="preserve">30 </w:t>
            </w:r>
          </w:p>
        </w:tc>
        <w:tc>
          <w:tcPr>
            <w:tcW w:w="1001" w:type="dxa"/>
            <w:tcBorders>
              <w:top w:val="nil"/>
              <w:left w:val="single" w:sz="4" w:space="0" w:color="000000"/>
              <w:bottom w:val="single" w:sz="4" w:space="0" w:color="000000"/>
              <w:right w:val="single" w:sz="4" w:space="0" w:color="000000"/>
            </w:tcBorders>
            <w:vAlign w:val="center"/>
          </w:tcPr>
          <w:p w14:paraId="5BF36241" w14:textId="77777777" w:rsidR="00E26C14" w:rsidRDefault="00CB3576">
            <w:pPr>
              <w:spacing w:after="0" w:line="259" w:lineRule="auto"/>
              <w:ind w:left="45" w:firstLine="0"/>
              <w:jc w:val="center"/>
            </w:pPr>
            <w:r>
              <w:rPr>
                <w:sz w:val="16"/>
              </w:rPr>
              <w:t xml:space="preserve">160 </w:t>
            </w:r>
          </w:p>
        </w:tc>
        <w:tc>
          <w:tcPr>
            <w:tcW w:w="540" w:type="dxa"/>
            <w:tcBorders>
              <w:top w:val="nil"/>
              <w:left w:val="single" w:sz="4" w:space="0" w:color="000000"/>
              <w:bottom w:val="single" w:sz="4" w:space="0" w:color="000000"/>
              <w:right w:val="single" w:sz="4" w:space="0" w:color="000000"/>
            </w:tcBorders>
            <w:vAlign w:val="center"/>
          </w:tcPr>
          <w:p w14:paraId="230D405D" w14:textId="77777777" w:rsidR="00E26C14" w:rsidRDefault="00CB3576">
            <w:pPr>
              <w:spacing w:after="0" w:line="259" w:lineRule="auto"/>
              <w:ind w:left="46" w:firstLine="0"/>
              <w:jc w:val="center"/>
            </w:pPr>
            <w:r>
              <w:rPr>
                <w:sz w:val="16"/>
              </w:rPr>
              <w:t xml:space="preserve">0 </w:t>
            </w:r>
          </w:p>
        </w:tc>
        <w:tc>
          <w:tcPr>
            <w:tcW w:w="542" w:type="dxa"/>
            <w:tcBorders>
              <w:top w:val="nil"/>
              <w:left w:val="single" w:sz="4" w:space="0" w:color="000000"/>
              <w:bottom w:val="single" w:sz="4" w:space="0" w:color="000000"/>
              <w:right w:val="single" w:sz="4" w:space="0" w:color="000000"/>
            </w:tcBorders>
            <w:vAlign w:val="center"/>
          </w:tcPr>
          <w:p w14:paraId="4E6B0713" w14:textId="77777777" w:rsidR="00E26C14" w:rsidRDefault="00CB3576">
            <w:pPr>
              <w:spacing w:after="0" w:line="259" w:lineRule="auto"/>
              <w:ind w:left="43" w:firstLine="0"/>
              <w:jc w:val="center"/>
            </w:pPr>
            <w:r>
              <w:rPr>
                <w:sz w:val="16"/>
              </w:rPr>
              <w:t xml:space="preserve">0 </w:t>
            </w:r>
          </w:p>
        </w:tc>
        <w:tc>
          <w:tcPr>
            <w:tcW w:w="540" w:type="dxa"/>
            <w:tcBorders>
              <w:top w:val="nil"/>
              <w:left w:val="single" w:sz="4" w:space="0" w:color="000000"/>
              <w:bottom w:val="single" w:sz="4" w:space="0" w:color="000000"/>
              <w:right w:val="single" w:sz="4" w:space="0" w:color="000000"/>
            </w:tcBorders>
            <w:vAlign w:val="center"/>
          </w:tcPr>
          <w:p w14:paraId="7AFB5531" w14:textId="77777777" w:rsidR="00E26C14" w:rsidRDefault="00CB3576">
            <w:pPr>
              <w:spacing w:after="0" w:line="259" w:lineRule="auto"/>
              <w:ind w:left="41" w:firstLine="0"/>
              <w:jc w:val="center"/>
            </w:pPr>
            <w:r>
              <w:rPr>
                <w:sz w:val="16"/>
              </w:rPr>
              <w:t xml:space="preserve">0 </w:t>
            </w:r>
          </w:p>
        </w:tc>
        <w:tc>
          <w:tcPr>
            <w:tcW w:w="1003" w:type="dxa"/>
            <w:tcBorders>
              <w:top w:val="nil"/>
              <w:left w:val="single" w:sz="4" w:space="0" w:color="000000"/>
              <w:bottom w:val="single" w:sz="4" w:space="0" w:color="000000"/>
              <w:right w:val="single" w:sz="4" w:space="0" w:color="000000"/>
            </w:tcBorders>
            <w:vAlign w:val="center"/>
          </w:tcPr>
          <w:p w14:paraId="17002B38" w14:textId="77777777" w:rsidR="00E26C14" w:rsidRDefault="00CB3576">
            <w:pPr>
              <w:spacing w:after="0" w:line="259" w:lineRule="auto"/>
              <w:ind w:left="43" w:firstLine="0"/>
              <w:jc w:val="center"/>
            </w:pPr>
            <w:r>
              <w:rPr>
                <w:sz w:val="16"/>
              </w:rPr>
              <w:t xml:space="preserve">40 </w:t>
            </w:r>
          </w:p>
        </w:tc>
        <w:tc>
          <w:tcPr>
            <w:tcW w:w="540" w:type="dxa"/>
            <w:tcBorders>
              <w:top w:val="nil"/>
              <w:left w:val="single" w:sz="4" w:space="0" w:color="000000"/>
              <w:bottom w:val="single" w:sz="4" w:space="0" w:color="000000"/>
              <w:right w:val="single" w:sz="4" w:space="0" w:color="000000"/>
            </w:tcBorders>
            <w:vAlign w:val="center"/>
          </w:tcPr>
          <w:p w14:paraId="7C86C4E7" w14:textId="77777777" w:rsidR="00E26C14" w:rsidRDefault="00CB3576">
            <w:pPr>
              <w:spacing w:after="0" w:line="259" w:lineRule="auto"/>
              <w:ind w:left="41" w:firstLine="0"/>
              <w:jc w:val="center"/>
            </w:pPr>
            <w:r>
              <w:rPr>
                <w:sz w:val="16"/>
              </w:rPr>
              <w:t xml:space="preserve">0 </w:t>
            </w:r>
          </w:p>
        </w:tc>
        <w:tc>
          <w:tcPr>
            <w:tcW w:w="543" w:type="dxa"/>
            <w:tcBorders>
              <w:top w:val="nil"/>
              <w:left w:val="single" w:sz="4" w:space="0" w:color="000000"/>
              <w:bottom w:val="single" w:sz="4" w:space="0" w:color="000000"/>
              <w:right w:val="single" w:sz="4" w:space="0" w:color="000000"/>
            </w:tcBorders>
            <w:vAlign w:val="center"/>
          </w:tcPr>
          <w:p w14:paraId="593CCFA5" w14:textId="77777777" w:rsidR="00E26C14" w:rsidRDefault="00CB3576">
            <w:pPr>
              <w:spacing w:after="0" w:line="259" w:lineRule="auto"/>
              <w:ind w:left="43" w:firstLine="0"/>
              <w:jc w:val="center"/>
            </w:pPr>
            <w:r>
              <w:rPr>
                <w:sz w:val="16"/>
              </w:rPr>
              <w:t xml:space="preserve">0 </w:t>
            </w:r>
          </w:p>
        </w:tc>
        <w:tc>
          <w:tcPr>
            <w:tcW w:w="540" w:type="dxa"/>
            <w:tcBorders>
              <w:top w:val="nil"/>
              <w:left w:val="single" w:sz="4" w:space="0" w:color="000000"/>
              <w:bottom w:val="single" w:sz="4" w:space="0" w:color="000000"/>
              <w:right w:val="single" w:sz="4" w:space="0" w:color="000000"/>
            </w:tcBorders>
            <w:vAlign w:val="center"/>
          </w:tcPr>
          <w:p w14:paraId="0CF6E55B" w14:textId="77777777" w:rsidR="00E26C14" w:rsidRDefault="00CB3576">
            <w:pPr>
              <w:spacing w:after="0" w:line="259" w:lineRule="auto"/>
              <w:ind w:left="41" w:firstLine="0"/>
              <w:jc w:val="center"/>
            </w:pPr>
            <w:r>
              <w:rPr>
                <w:sz w:val="16"/>
              </w:rPr>
              <w:t xml:space="preserve">0 </w:t>
            </w:r>
          </w:p>
        </w:tc>
        <w:tc>
          <w:tcPr>
            <w:tcW w:w="1003" w:type="dxa"/>
            <w:tcBorders>
              <w:top w:val="nil"/>
              <w:left w:val="single" w:sz="4" w:space="0" w:color="000000"/>
              <w:bottom w:val="single" w:sz="4" w:space="0" w:color="000000"/>
              <w:right w:val="single" w:sz="4" w:space="0" w:color="000000"/>
            </w:tcBorders>
            <w:vAlign w:val="center"/>
          </w:tcPr>
          <w:p w14:paraId="76C9838F" w14:textId="77777777" w:rsidR="00E26C14" w:rsidRDefault="00CB3576">
            <w:pPr>
              <w:spacing w:after="0" w:line="259" w:lineRule="auto"/>
              <w:ind w:left="43" w:firstLine="0"/>
              <w:jc w:val="center"/>
            </w:pPr>
            <w:r>
              <w:rPr>
                <w:sz w:val="16"/>
              </w:rPr>
              <w:t xml:space="preserve">40 </w:t>
            </w:r>
          </w:p>
        </w:tc>
        <w:tc>
          <w:tcPr>
            <w:tcW w:w="540" w:type="dxa"/>
            <w:tcBorders>
              <w:top w:val="nil"/>
              <w:left w:val="single" w:sz="4" w:space="0" w:color="000000"/>
              <w:bottom w:val="single" w:sz="4" w:space="0" w:color="000000"/>
              <w:right w:val="single" w:sz="4" w:space="0" w:color="000000"/>
            </w:tcBorders>
            <w:vAlign w:val="center"/>
          </w:tcPr>
          <w:p w14:paraId="2BC90B4C" w14:textId="77777777" w:rsidR="00E26C14" w:rsidRDefault="00CB3576">
            <w:pPr>
              <w:spacing w:after="0" w:line="259" w:lineRule="auto"/>
              <w:ind w:left="41" w:firstLine="0"/>
              <w:jc w:val="center"/>
            </w:pPr>
            <w:r>
              <w:rPr>
                <w:sz w:val="16"/>
              </w:rPr>
              <w:t xml:space="preserve">0 </w:t>
            </w:r>
          </w:p>
        </w:tc>
      </w:tr>
    </w:tbl>
    <w:p w14:paraId="0D212E67" w14:textId="77777777" w:rsidR="00E26C14" w:rsidRDefault="00CB3576">
      <w:pPr>
        <w:pStyle w:val="Nagwek4"/>
        <w:spacing w:after="212"/>
        <w:ind w:left="10"/>
      </w:pPr>
      <w:r>
        <w:t xml:space="preserve">Tabela nr 21 </w:t>
      </w:r>
      <w:r>
        <w:t>Wydatki na realizację programu „STABILNE ZATRUDNIENIE –</w:t>
      </w:r>
      <w:r>
        <w:t xml:space="preserve"> </w:t>
      </w:r>
      <w:r>
        <w:t>osoby niepełnosprawne w administracji i służbie publicznej”</w:t>
      </w:r>
      <w:r>
        <w:t xml:space="preserve"> </w:t>
      </w:r>
    </w:p>
    <w:p w14:paraId="4CFDE7E1" w14:textId="77777777" w:rsidR="00E26C14" w:rsidRDefault="00CB3576">
      <w:pPr>
        <w:spacing w:after="0" w:line="259" w:lineRule="auto"/>
        <w:ind w:left="0" w:firstLine="0"/>
      </w:pPr>
      <w:r>
        <w:rPr>
          <w:b/>
          <w:color w:val="FF0000"/>
        </w:rPr>
        <w:t xml:space="preserve"> </w:t>
      </w:r>
    </w:p>
    <w:tbl>
      <w:tblPr>
        <w:tblStyle w:val="TableGrid"/>
        <w:tblW w:w="13993" w:type="dxa"/>
        <w:tblInd w:w="7" w:type="dxa"/>
        <w:tblCellMar>
          <w:top w:w="77" w:type="dxa"/>
          <w:left w:w="70" w:type="dxa"/>
          <w:bottom w:w="0" w:type="dxa"/>
          <w:right w:w="39" w:type="dxa"/>
        </w:tblCellMar>
        <w:tblLook w:val="04A0" w:firstRow="1" w:lastRow="0" w:firstColumn="1" w:lastColumn="0" w:noHBand="0" w:noVBand="1"/>
      </w:tblPr>
      <w:tblGrid>
        <w:gridCol w:w="776"/>
        <w:gridCol w:w="777"/>
        <w:gridCol w:w="777"/>
        <w:gridCol w:w="778"/>
        <w:gridCol w:w="778"/>
        <w:gridCol w:w="779"/>
        <w:gridCol w:w="778"/>
        <w:gridCol w:w="778"/>
        <w:gridCol w:w="778"/>
        <w:gridCol w:w="778"/>
        <w:gridCol w:w="779"/>
        <w:gridCol w:w="779"/>
        <w:gridCol w:w="778"/>
        <w:gridCol w:w="778"/>
        <w:gridCol w:w="778"/>
        <w:gridCol w:w="779"/>
        <w:gridCol w:w="778"/>
        <w:gridCol w:w="767"/>
      </w:tblGrid>
      <w:tr w:rsidR="00E26C14" w14:paraId="073006D1" w14:textId="77777777">
        <w:trPr>
          <w:trHeight w:val="1509"/>
        </w:trPr>
        <w:tc>
          <w:tcPr>
            <w:tcW w:w="77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3B58100" w14:textId="77777777" w:rsidR="00E26C14" w:rsidRDefault="00CB3576">
            <w:pPr>
              <w:spacing w:after="0" w:line="259" w:lineRule="auto"/>
              <w:ind w:left="0" w:right="5" w:firstLine="0"/>
              <w:jc w:val="center"/>
            </w:pPr>
            <w:r>
              <w:rPr>
                <w:b/>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522A3CF" w14:textId="77777777" w:rsidR="00E26C14" w:rsidRDefault="00CB3576">
            <w:pPr>
              <w:spacing w:after="0" w:line="259" w:lineRule="auto"/>
              <w:ind w:left="0" w:right="32" w:firstLine="0"/>
              <w:jc w:val="center"/>
            </w:pPr>
            <w:r>
              <w:rPr>
                <w:b/>
                <w:sz w:val="12"/>
              </w:rPr>
              <w:t xml:space="preserve">Razem </w: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3CF308A0" w14:textId="77777777" w:rsidR="00E26C14" w:rsidRDefault="00CB3576">
            <w:pPr>
              <w:spacing w:after="0" w:line="259" w:lineRule="auto"/>
              <w:ind w:left="262" w:firstLine="0"/>
            </w:pPr>
            <w:r>
              <w:rPr>
                <w:noProof/>
                <w:sz w:val="22"/>
              </w:rPr>
              <mc:AlternateContent>
                <mc:Choice Requires="wpg">
                  <w:drawing>
                    <wp:inline distT="0" distB="0" distL="0" distR="0" wp14:anchorId="0E087C8C" wp14:editId="769EBF34">
                      <wp:extent cx="77614" cy="410413"/>
                      <wp:effectExtent l="0" t="0" r="0" b="0"/>
                      <wp:docPr id="690494" name="Group 690494"/>
                      <wp:cNvGraphicFramePr/>
                      <a:graphic xmlns:a="http://schemas.openxmlformats.org/drawingml/2006/main">
                        <a:graphicData uri="http://schemas.microsoft.com/office/word/2010/wordprocessingGroup">
                          <wpg:wgp>
                            <wpg:cNvGrpSpPr/>
                            <wpg:grpSpPr>
                              <a:xfrm>
                                <a:off x="0" y="0"/>
                                <a:ext cx="77614" cy="410413"/>
                                <a:chOff x="0" y="0"/>
                                <a:chExt cx="77614" cy="410413"/>
                              </a:xfrm>
                            </wpg:grpSpPr>
                            <wps:wsp>
                              <wps:cNvPr id="62826" name="Rectangle 62826"/>
                              <wps:cNvSpPr/>
                              <wps:spPr>
                                <a:xfrm rot="-5399999">
                                  <a:off x="-209808" y="97378"/>
                                  <a:ext cx="522844" cy="103226"/>
                                </a:xfrm>
                                <a:prstGeom prst="rect">
                                  <a:avLst/>
                                </a:prstGeom>
                                <a:ln>
                                  <a:noFill/>
                                </a:ln>
                              </wps:spPr>
                              <wps:txbx>
                                <w:txbxContent>
                                  <w:p w14:paraId="6305E5EA" w14:textId="77777777" w:rsidR="00E26C14" w:rsidRDefault="00CB3576">
                                    <w:pPr>
                                      <w:spacing w:after="160" w:line="259" w:lineRule="auto"/>
                                      <w:ind w:left="0" w:firstLine="0"/>
                                    </w:pPr>
                                    <w:r>
                                      <w:rPr>
                                        <w:b/>
                                        <w:sz w:val="12"/>
                                      </w:rPr>
                                      <w:t>dolnośląskie</w:t>
                                    </w:r>
                                  </w:p>
                                </w:txbxContent>
                              </wps:txbx>
                              <wps:bodyPr horzOverflow="overflow" vert="horz" lIns="0" tIns="0" rIns="0" bIns="0" rtlCol="0">
                                <a:noAutofit/>
                              </wps:bodyPr>
                            </wps:wsp>
                            <wps:wsp>
                              <wps:cNvPr id="62827" name="Rectangle 62827"/>
                              <wps:cNvSpPr/>
                              <wps:spPr>
                                <a:xfrm rot="-5399999">
                                  <a:off x="40162" y="-45843"/>
                                  <a:ext cx="22904" cy="103226"/>
                                </a:xfrm>
                                <a:prstGeom prst="rect">
                                  <a:avLst/>
                                </a:prstGeom>
                                <a:ln>
                                  <a:noFill/>
                                </a:ln>
                              </wps:spPr>
                              <wps:txbx>
                                <w:txbxContent>
                                  <w:p w14:paraId="0FC085F4"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0E087C8C" id="Group 690494" o:spid="_x0000_s4160" style="width:6.1pt;height:32.3pt;mso-position-horizontal-relative:char;mso-position-vertical-relative:line" coordsize="77614,4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">
                      <v:rect id="Rectangle 62826" o:spid="_x0000_s4161" style="position:absolute;left:-209808;top:97378;width:52284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" filled="f" stroked="f">
                        <v:textbox inset="0,0,0,0">
                          <w:txbxContent>
                            <w:p w14:paraId="6305E5EA" w14:textId="77777777" w:rsidR="00E26C14" w:rsidRDefault="00CB3576">
                              <w:pPr>
                                <w:spacing w:after="160" w:line="259" w:lineRule="auto"/>
                                <w:ind w:left="0" w:firstLine="0"/>
                              </w:pPr>
                              <w:r>
                                <w:rPr>
                                  <w:b/>
                                  <w:sz w:val="12"/>
                                </w:rPr>
                                <w:t>dolnośląskie</w:t>
                              </w:r>
                            </w:p>
                          </w:txbxContent>
                        </v:textbox>
                      </v:rect>
                      <v:rect id="Rectangle 62827" o:spid="_x0000_s4162" style="position:absolute;left:40162;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" filled="f" stroked="f">
                        <v:textbox inset="0,0,0,0">
                          <w:txbxContent>
                            <w:p w14:paraId="0FC085F4"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9" w:type="dxa"/>
            <w:tcBorders>
              <w:top w:val="single" w:sz="4" w:space="0" w:color="000000"/>
              <w:left w:val="single" w:sz="4" w:space="0" w:color="000000"/>
              <w:bottom w:val="single" w:sz="4" w:space="0" w:color="000000"/>
              <w:right w:val="single" w:sz="4" w:space="0" w:color="000000"/>
            </w:tcBorders>
            <w:shd w:val="clear" w:color="auto" w:fill="FFFFCC"/>
          </w:tcPr>
          <w:p w14:paraId="529EC674" w14:textId="77777777" w:rsidR="00E26C14" w:rsidRDefault="00CB3576">
            <w:pPr>
              <w:spacing w:after="0" w:line="259" w:lineRule="auto"/>
              <w:ind w:left="264" w:firstLine="0"/>
            </w:pPr>
            <w:r>
              <w:rPr>
                <w:noProof/>
                <w:sz w:val="22"/>
              </w:rPr>
              <mc:AlternateContent>
                <mc:Choice Requires="wpg">
                  <w:drawing>
                    <wp:inline distT="0" distB="0" distL="0" distR="0" wp14:anchorId="431A1E82" wp14:editId="5C113B5D">
                      <wp:extent cx="77614" cy="675970"/>
                      <wp:effectExtent l="0" t="0" r="0" b="0"/>
                      <wp:docPr id="690504" name="Group 690504"/>
                      <wp:cNvGraphicFramePr/>
                      <a:graphic xmlns:a="http://schemas.openxmlformats.org/drawingml/2006/main">
                        <a:graphicData uri="http://schemas.microsoft.com/office/word/2010/wordprocessingGroup">
                          <wpg:wgp>
                            <wpg:cNvGrpSpPr/>
                            <wpg:grpSpPr>
                              <a:xfrm>
                                <a:off x="0" y="0"/>
                                <a:ext cx="77614" cy="675970"/>
                                <a:chOff x="0" y="0"/>
                                <a:chExt cx="77614" cy="675970"/>
                              </a:xfrm>
                            </wpg:grpSpPr>
                            <wps:wsp>
                              <wps:cNvPr id="62830" name="Rectangle 62830"/>
                              <wps:cNvSpPr/>
                              <wps:spPr>
                                <a:xfrm rot="-5399999">
                                  <a:off x="-147733" y="425009"/>
                                  <a:ext cx="398695" cy="103226"/>
                                </a:xfrm>
                                <a:prstGeom prst="rect">
                                  <a:avLst/>
                                </a:prstGeom>
                                <a:ln>
                                  <a:noFill/>
                                </a:ln>
                              </wps:spPr>
                              <wps:txbx>
                                <w:txbxContent>
                                  <w:p w14:paraId="0626800F" w14:textId="77777777" w:rsidR="00E26C14" w:rsidRDefault="00CB3576">
                                    <w:pPr>
                                      <w:spacing w:after="160" w:line="259" w:lineRule="auto"/>
                                      <w:ind w:left="0" w:firstLine="0"/>
                                    </w:pPr>
                                    <w:r>
                                      <w:rPr>
                                        <w:b/>
                                        <w:sz w:val="12"/>
                                      </w:rPr>
                                      <w:t>kujawsko</w:t>
                                    </w:r>
                                  </w:p>
                                </w:txbxContent>
                              </wps:txbx>
                              <wps:bodyPr horzOverflow="overflow" vert="horz" lIns="0" tIns="0" rIns="0" bIns="0" rtlCol="0">
                                <a:noAutofit/>
                              </wps:bodyPr>
                            </wps:wsp>
                            <wps:wsp>
                              <wps:cNvPr id="62831" name="Rectangle 62831"/>
                              <wps:cNvSpPr/>
                              <wps:spPr>
                                <a:xfrm rot="-5399999">
                                  <a:off x="36107" y="308623"/>
                                  <a:ext cx="31012" cy="103226"/>
                                </a:xfrm>
                                <a:prstGeom prst="rect">
                                  <a:avLst/>
                                </a:prstGeom>
                                <a:ln>
                                  <a:noFill/>
                                </a:ln>
                              </wps:spPr>
                              <wps:txbx>
                                <w:txbxContent>
                                  <w:p w14:paraId="68617E79" w14:textId="77777777" w:rsidR="00E26C14" w:rsidRDefault="00CB3576">
                                    <w:pPr>
                                      <w:spacing w:after="160" w:line="259" w:lineRule="auto"/>
                                      <w:ind w:left="0" w:firstLine="0"/>
                                    </w:pPr>
                                    <w:r>
                                      <w:rPr>
                                        <w:b/>
                                        <w:sz w:val="12"/>
                                      </w:rPr>
                                      <w:t>-</w:t>
                                    </w:r>
                                  </w:p>
                                </w:txbxContent>
                              </wps:txbx>
                              <wps:bodyPr horzOverflow="overflow" vert="horz" lIns="0" tIns="0" rIns="0" bIns="0" rtlCol="0">
                                <a:noAutofit/>
                              </wps:bodyPr>
                            </wps:wsp>
                            <wps:wsp>
                              <wps:cNvPr id="62832" name="Rectangle 62832"/>
                              <wps:cNvSpPr/>
                              <wps:spPr>
                                <a:xfrm rot="-5399999">
                                  <a:off x="-172360" y="77294"/>
                                  <a:ext cx="447949" cy="103226"/>
                                </a:xfrm>
                                <a:prstGeom prst="rect">
                                  <a:avLst/>
                                </a:prstGeom>
                                <a:ln>
                                  <a:noFill/>
                                </a:ln>
                              </wps:spPr>
                              <wps:txbx>
                                <w:txbxContent>
                                  <w:p w14:paraId="0481C443" w14:textId="77777777" w:rsidR="00E26C14" w:rsidRDefault="00CB3576">
                                    <w:pPr>
                                      <w:spacing w:after="160" w:line="259" w:lineRule="auto"/>
                                      <w:ind w:left="0" w:firstLine="0"/>
                                    </w:pPr>
                                    <w:r>
                                      <w:rPr>
                                        <w:b/>
                                        <w:sz w:val="12"/>
                                      </w:rPr>
                                      <w:t>pomorskie</w:t>
                                    </w:r>
                                  </w:p>
                                </w:txbxContent>
                              </wps:txbx>
                              <wps:bodyPr horzOverflow="overflow" vert="horz" lIns="0" tIns="0" rIns="0" bIns="0" rtlCol="0">
                                <a:noAutofit/>
                              </wps:bodyPr>
                            </wps:wsp>
                            <wps:wsp>
                              <wps:cNvPr id="62833" name="Rectangle 62833"/>
                              <wps:cNvSpPr/>
                              <wps:spPr>
                                <a:xfrm rot="-5399999">
                                  <a:off x="40161" y="-45843"/>
                                  <a:ext cx="22904" cy="103226"/>
                                </a:xfrm>
                                <a:prstGeom prst="rect">
                                  <a:avLst/>
                                </a:prstGeom>
                                <a:ln>
                                  <a:noFill/>
                                </a:ln>
                              </wps:spPr>
                              <wps:txbx>
                                <w:txbxContent>
                                  <w:p w14:paraId="6475C338"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31A1E82" id="Group 690504" o:spid="_x0000_s4163" style="width:6.1pt;height:53.25pt;mso-position-horizontal-relative:char;mso-position-vertical-relative:line" coordsize="776,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">
                      <v:rect id="Rectangle 62830" o:spid="_x0000_s4164" style="position:absolute;left:-1478;top:4250;width:3987;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" filled="f" stroked="f">
                        <v:textbox inset="0,0,0,0">
                          <w:txbxContent>
                            <w:p w14:paraId="0626800F" w14:textId="77777777" w:rsidR="00E26C14" w:rsidRDefault="00CB3576">
                              <w:pPr>
                                <w:spacing w:after="160" w:line="259" w:lineRule="auto"/>
                                <w:ind w:left="0" w:firstLine="0"/>
                              </w:pPr>
                              <w:r>
                                <w:rPr>
                                  <w:b/>
                                  <w:sz w:val="12"/>
                                </w:rPr>
                                <w:t>kujawsko</w:t>
                              </w:r>
                            </w:p>
                          </w:txbxContent>
                        </v:textbox>
                      </v:rect>
                      <v:rect id="Rectangle 62831" o:spid="_x0000_s4165" style="position:absolute;left:361;top:3086;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" filled="f" stroked="f">
                        <v:textbox inset="0,0,0,0">
                          <w:txbxContent>
                            <w:p w14:paraId="68617E79" w14:textId="77777777" w:rsidR="00E26C14" w:rsidRDefault="00CB3576">
                              <w:pPr>
                                <w:spacing w:after="160" w:line="259" w:lineRule="auto"/>
                                <w:ind w:left="0" w:firstLine="0"/>
                              </w:pPr>
                              <w:r>
                                <w:rPr>
                                  <w:b/>
                                  <w:sz w:val="12"/>
                                </w:rPr>
                                <w:t>-</w:t>
                              </w:r>
                            </w:p>
                          </w:txbxContent>
                        </v:textbox>
                      </v:rect>
                      <v:rect id="Rectangle 62832" o:spid="_x0000_s4166" style="position:absolute;left:-1723;top:773;width:447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" filled="f" stroked="f">
                        <v:textbox inset="0,0,0,0">
                          <w:txbxContent>
                            <w:p w14:paraId="0481C443" w14:textId="77777777" w:rsidR="00E26C14" w:rsidRDefault="00CB3576">
                              <w:pPr>
                                <w:spacing w:after="160" w:line="259" w:lineRule="auto"/>
                                <w:ind w:left="0" w:firstLine="0"/>
                              </w:pPr>
                              <w:r>
                                <w:rPr>
                                  <w:b/>
                                  <w:sz w:val="12"/>
                                </w:rPr>
                                <w:t>pomorskie</w:t>
                              </w:r>
                            </w:p>
                          </w:txbxContent>
                        </v:textbox>
                      </v:rect>
                      <v:rect id="Rectangle 62833" o:spid="_x0000_s4167"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" filled="f" stroked="f">
                        <v:textbox inset="0,0,0,0">
                          <w:txbxContent>
                            <w:p w14:paraId="6475C338"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3030324C" w14:textId="77777777" w:rsidR="00E26C14" w:rsidRDefault="00CB3576">
            <w:pPr>
              <w:spacing w:after="0" w:line="259" w:lineRule="auto"/>
              <w:ind w:left="263" w:firstLine="0"/>
            </w:pPr>
            <w:r>
              <w:rPr>
                <w:noProof/>
                <w:sz w:val="22"/>
              </w:rPr>
              <mc:AlternateContent>
                <mc:Choice Requires="wpg">
                  <w:drawing>
                    <wp:inline distT="0" distB="0" distL="0" distR="0" wp14:anchorId="1C1F4C55" wp14:editId="77C021C8">
                      <wp:extent cx="77614" cy="299161"/>
                      <wp:effectExtent l="0" t="0" r="0" b="0"/>
                      <wp:docPr id="690512" name="Group 690512"/>
                      <wp:cNvGraphicFramePr/>
                      <a:graphic xmlns:a="http://schemas.openxmlformats.org/drawingml/2006/main">
                        <a:graphicData uri="http://schemas.microsoft.com/office/word/2010/wordprocessingGroup">
                          <wpg:wgp>
                            <wpg:cNvGrpSpPr/>
                            <wpg:grpSpPr>
                              <a:xfrm>
                                <a:off x="0" y="0"/>
                                <a:ext cx="77614" cy="299161"/>
                                <a:chOff x="0" y="0"/>
                                <a:chExt cx="77614" cy="299161"/>
                              </a:xfrm>
                            </wpg:grpSpPr>
                            <wps:wsp>
                              <wps:cNvPr id="62836" name="Rectangle 62836"/>
                              <wps:cNvSpPr/>
                              <wps:spPr>
                                <a:xfrm rot="-5399999">
                                  <a:off x="-134913" y="61020"/>
                                  <a:ext cx="373054" cy="103226"/>
                                </a:xfrm>
                                <a:prstGeom prst="rect">
                                  <a:avLst/>
                                </a:prstGeom>
                                <a:ln>
                                  <a:noFill/>
                                </a:ln>
                              </wps:spPr>
                              <wps:txbx>
                                <w:txbxContent>
                                  <w:p w14:paraId="6A0D2AF2" w14:textId="77777777" w:rsidR="00E26C14" w:rsidRDefault="00CB3576">
                                    <w:pPr>
                                      <w:spacing w:after="160" w:line="259" w:lineRule="auto"/>
                                      <w:ind w:left="0" w:firstLine="0"/>
                                    </w:pPr>
                                    <w:r>
                                      <w:rPr>
                                        <w:b/>
                                        <w:sz w:val="12"/>
                                      </w:rPr>
                                      <w:t>lubelskie</w:t>
                                    </w:r>
                                  </w:p>
                                </w:txbxContent>
                              </wps:txbx>
                              <wps:bodyPr horzOverflow="overflow" vert="horz" lIns="0" tIns="0" rIns="0" bIns="0" rtlCol="0">
                                <a:noAutofit/>
                              </wps:bodyPr>
                            </wps:wsp>
                            <wps:wsp>
                              <wps:cNvPr id="62837" name="Rectangle 62837"/>
                              <wps:cNvSpPr/>
                              <wps:spPr>
                                <a:xfrm rot="-5399999">
                                  <a:off x="40161" y="-45843"/>
                                  <a:ext cx="22904" cy="103226"/>
                                </a:xfrm>
                                <a:prstGeom prst="rect">
                                  <a:avLst/>
                                </a:prstGeom>
                                <a:ln>
                                  <a:noFill/>
                                </a:ln>
                              </wps:spPr>
                              <wps:txbx>
                                <w:txbxContent>
                                  <w:p w14:paraId="1C58F63D"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1C1F4C55" id="Group 690512" o:spid="_x0000_s4168" style="width:6.1pt;height:23.55pt;mso-position-horizontal-relative:char;mso-position-vertical-relative:line" coordsize="77614,29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">
                      <v:rect id="Rectangle 62836" o:spid="_x0000_s4169" style="position:absolute;left:-134913;top:61020;width:37305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" filled="f" stroked="f">
                        <v:textbox inset="0,0,0,0">
                          <w:txbxContent>
                            <w:p w14:paraId="6A0D2AF2" w14:textId="77777777" w:rsidR="00E26C14" w:rsidRDefault="00CB3576">
                              <w:pPr>
                                <w:spacing w:after="160" w:line="259" w:lineRule="auto"/>
                                <w:ind w:left="0" w:firstLine="0"/>
                              </w:pPr>
                              <w:r>
                                <w:rPr>
                                  <w:b/>
                                  <w:sz w:val="12"/>
                                </w:rPr>
                                <w:t>lubelskie</w:t>
                              </w:r>
                            </w:p>
                          </w:txbxContent>
                        </v:textbox>
                      </v:rect>
                      <v:rect id="Rectangle 62837" o:spid="_x0000_s4170" style="position:absolute;left:40161;top:-45843;width:2290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" filled="f" stroked="f">
                        <v:textbox inset="0,0,0,0">
                          <w:txbxContent>
                            <w:p w14:paraId="1C58F63D"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9" w:type="dxa"/>
            <w:tcBorders>
              <w:top w:val="single" w:sz="4" w:space="0" w:color="000000"/>
              <w:left w:val="single" w:sz="4" w:space="0" w:color="000000"/>
              <w:bottom w:val="single" w:sz="4" w:space="0" w:color="000000"/>
              <w:right w:val="single" w:sz="4" w:space="0" w:color="000000"/>
            </w:tcBorders>
            <w:shd w:val="clear" w:color="auto" w:fill="FFFFCC"/>
          </w:tcPr>
          <w:p w14:paraId="44066580" w14:textId="77777777" w:rsidR="00E26C14" w:rsidRDefault="00CB3576">
            <w:pPr>
              <w:spacing w:after="0" w:line="259" w:lineRule="auto"/>
              <w:ind w:left="263" w:firstLine="0"/>
            </w:pPr>
            <w:r>
              <w:rPr>
                <w:noProof/>
                <w:sz w:val="22"/>
              </w:rPr>
              <mc:AlternateContent>
                <mc:Choice Requires="wpg">
                  <w:drawing>
                    <wp:inline distT="0" distB="0" distL="0" distR="0" wp14:anchorId="20DCEBBF" wp14:editId="564CBC0D">
                      <wp:extent cx="77614" cy="282397"/>
                      <wp:effectExtent l="0" t="0" r="0" b="0"/>
                      <wp:docPr id="690525" name="Group 690525"/>
                      <wp:cNvGraphicFramePr/>
                      <a:graphic xmlns:a="http://schemas.openxmlformats.org/drawingml/2006/main">
                        <a:graphicData uri="http://schemas.microsoft.com/office/word/2010/wordprocessingGroup">
                          <wpg:wgp>
                            <wpg:cNvGrpSpPr/>
                            <wpg:grpSpPr>
                              <a:xfrm>
                                <a:off x="0" y="0"/>
                                <a:ext cx="77614" cy="282397"/>
                                <a:chOff x="0" y="0"/>
                                <a:chExt cx="77614" cy="282397"/>
                              </a:xfrm>
                            </wpg:grpSpPr>
                            <wps:wsp>
                              <wps:cNvPr id="62840" name="Rectangle 62840"/>
                              <wps:cNvSpPr/>
                              <wps:spPr>
                                <a:xfrm rot="-5399999">
                                  <a:off x="-124727" y="54442"/>
                                  <a:ext cx="352684" cy="103226"/>
                                </a:xfrm>
                                <a:prstGeom prst="rect">
                                  <a:avLst/>
                                </a:prstGeom>
                                <a:ln>
                                  <a:noFill/>
                                </a:ln>
                              </wps:spPr>
                              <wps:txbx>
                                <w:txbxContent>
                                  <w:p w14:paraId="2D2CF515" w14:textId="77777777" w:rsidR="00E26C14" w:rsidRDefault="00CB3576">
                                    <w:pPr>
                                      <w:spacing w:after="160" w:line="259" w:lineRule="auto"/>
                                      <w:ind w:left="0" w:firstLine="0"/>
                                    </w:pPr>
                                    <w:r>
                                      <w:rPr>
                                        <w:b/>
                                        <w:sz w:val="12"/>
                                      </w:rPr>
                                      <w:t>lubuskie</w:t>
                                    </w:r>
                                  </w:p>
                                </w:txbxContent>
                              </wps:txbx>
                              <wps:bodyPr horzOverflow="overflow" vert="horz" lIns="0" tIns="0" rIns="0" bIns="0" rtlCol="0">
                                <a:noAutofit/>
                              </wps:bodyPr>
                            </wps:wsp>
                            <wps:wsp>
                              <wps:cNvPr id="62841" name="Rectangle 62841"/>
                              <wps:cNvSpPr/>
                              <wps:spPr>
                                <a:xfrm rot="-5399999">
                                  <a:off x="40161" y="-45843"/>
                                  <a:ext cx="22905" cy="103226"/>
                                </a:xfrm>
                                <a:prstGeom prst="rect">
                                  <a:avLst/>
                                </a:prstGeom>
                                <a:ln>
                                  <a:noFill/>
                                </a:ln>
                              </wps:spPr>
                              <wps:txbx>
                                <w:txbxContent>
                                  <w:p w14:paraId="40B152E6"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20DCEBBF" id="Group 690525" o:spid="_x0000_s4171" style="width:6.1pt;height:22.25pt;mso-position-horizontal-relative:char;mso-position-vertical-relative:line" coordsize="77614,28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">
                      <v:rect id="Rectangle 62840" o:spid="_x0000_s4172" style="position:absolute;left:-124727;top:54442;width:352684;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" filled="f" stroked="f">
                        <v:textbox inset="0,0,0,0">
                          <w:txbxContent>
                            <w:p w14:paraId="2D2CF515" w14:textId="77777777" w:rsidR="00E26C14" w:rsidRDefault="00CB3576">
                              <w:pPr>
                                <w:spacing w:after="160" w:line="259" w:lineRule="auto"/>
                                <w:ind w:left="0" w:firstLine="0"/>
                              </w:pPr>
                              <w:r>
                                <w:rPr>
                                  <w:b/>
                                  <w:sz w:val="12"/>
                                </w:rPr>
                                <w:t>lubuskie</w:t>
                              </w:r>
                            </w:p>
                          </w:txbxContent>
                        </v:textbox>
                      </v:rect>
                      <v:rect id="Rectangle 62841" o:spid="_x0000_s4173"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" filled="f" stroked="f">
                        <v:textbox inset="0,0,0,0">
                          <w:txbxContent>
                            <w:p w14:paraId="40B152E6"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4470BBD0" w14:textId="77777777" w:rsidR="00E26C14" w:rsidRDefault="00CB3576">
            <w:pPr>
              <w:spacing w:after="0" w:line="259" w:lineRule="auto"/>
              <w:ind w:left="262" w:firstLine="0"/>
            </w:pPr>
            <w:r>
              <w:rPr>
                <w:noProof/>
                <w:sz w:val="22"/>
              </w:rPr>
              <mc:AlternateContent>
                <mc:Choice Requires="wpg">
                  <w:drawing>
                    <wp:inline distT="0" distB="0" distL="0" distR="0" wp14:anchorId="58D72B5E" wp14:editId="51A79D86">
                      <wp:extent cx="77614" cy="242773"/>
                      <wp:effectExtent l="0" t="0" r="0" b="0"/>
                      <wp:docPr id="690532" name="Group 690532"/>
                      <wp:cNvGraphicFramePr/>
                      <a:graphic xmlns:a="http://schemas.openxmlformats.org/drawingml/2006/main">
                        <a:graphicData uri="http://schemas.microsoft.com/office/word/2010/wordprocessingGroup">
                          <wpg:wgp>
                            <wpg:cNvGrpSpPr/>
                            <wpg:grpSpPr>
                              <a:xfrm>
                                <a:off x="0" y="0"/>
                                <a:ext cx="77614" cy="242773"/>
                                <a:chOff x="0" y="0"/>
                                <a:chExt cx="77614" cy="242773"/>
                              </a:xfrm>
                            </wpg:grpSpPr>
                            <wps:wsp>
                              <wps:cNvPr id="62844" name="Rectangle 62844"/>
                              <wps:cNvSpPr/>
                              <wps:spPr>
                                <a:xfrm rot="-5399999">
                                  <a:off x="-98429" y="41117"/>
                                  <a:ext cx="300085" cy="103226"/>
                                </a:xfrm>
                                <a:prstGeom prst="rect">
                                  <a:avLst/>
                                </a:prstGeom>
                                <a:ln>
                                  <a:noFill/>
                                </a:ln>
                              </wps:spPr>
                              <wps:txbx>
                                <w:txbxContent>
                                  <w:p w14:paraId="6582D2F0" w14:textId="77777777" w:rsidR="00E26C14" w:rsidRDefault="00CB3576">
                                    <w:pPr>
                                      <w:spacing w:after="160" w:line="259" w:lineRule="auto"/>
                                      <w:ind w:left="0" w:firstLine="0"/>
                                    </w:pPr>
                                    <w:r>
                                      <w:rPr>
                                        <w:b/>
                                        <w:sz w:val="12"/>
                                      </w:rPr>
                                      <w:t>łódzkie</w:t>
                                    </w:r>
                                  </w:p>
                                </w:txbxContent>
                              </wps:txbx>
                              <wps:bodyPr horzOverflow="overflow" vert="horz" lIns="0" tIns="0" rIns="0" bIns="0" rtlCol="0">
                                <a:noAutofit/>
                              </wps:bodyPr>
                            </wps:wsp>
                            <wps:wsp>
                              <wps:cNvPr id="62845" name="Rectangle 62845"/>
                              <wps:cNvSpPr/>
                              <wps:spPr>
                                <a:xfrm rot="-5399999">
                                  <a:off x="40161" y="-45843"/>
                                  <a:ext cx="22905" cy="103226"/>
                                </a:xfrm>
                                <a:prstGeom prst="rect">
                                  <a:avLst/>
                                </a:prstGeom>
                                <a:ln>
                                  <a:noFill/>
                                </a:ln>
                              </wps:spPr>
                              <wps:txbx>
                                <w:txbxContent>
                                  <w:p w14:paraId="33905632"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58D72B5E" id="Group 690532" o:spid="_x0000_s4174" style="width:6.1pt;height:19.1pt;mso-position-horizontal-relative:char;mso-position-vertical-relative:line" coordsize="77614,24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">
                      <v:rect id="Rectangle 62844" o:spid="_x0000_s4175" style="position:absolute;left:-98429;top:41117;width:30008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" filled="f" stroked="f">
                        <v:textbox inset="0,0,0,0">
                          <w:txbxContent>
                            <w:p w14:paraId="6582D2F0" w14:textId="77777777" w:rsidR="00E26C14" w:rsidRDefault="00CB3576">
                              <w:pPr>
                                <w:spacing w:after="160" w:line="259" w:lineRule="auto"/>
                                <w:ind w:left="0" w:firstLine="0"/>
                              </w:pPr>
                              <w:r>
                                <w:rPr>
                                  <w:b/>
                                  <w:sz w:val="12"/>
                                </w:rPr>
                                <w:t>łódzkie</w:t>
                              </w:r>
                            </w:p>
                          </w:txbxContent>
                        </v:textbox>
                      </v:rect>
                      <v:rect id="Rectangle 62845" o:spid="_x0000_s4176"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" filled="f" stroked="f">
                        <v:textbox inset="0,0,0,0">
                          <w:txbxContent>
                            <w:p w14:paraId="33905632"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33E1EC03" w14:textId="77777777" w:rsidR="00E26C14" w:rsidRDefault="00CB3576">
            <w:pPr>
              <w:spacing w:after="0" w:line="259" w:lineRule="auto"/>
              <w:ind w:left="262" w:firstLine="0"/>
            </w:pPr>
            <w:r>
              <w:rPr>
                <w:noProof/>
                <w:sz w:val="22"/>
              </w:rPr>
              <mc:AlternateContent>
                <mc:Choice Requires="wpg">
                  <w:drawing>
                    <wp:inline distT="0" distB="0" distL="0" distR="0" wp14:anchorId="2652F87F" wp14:editId="5813D94E">
                      <wp:extent cx="77614" cy="402793"/>
                      <wp:effectExtent l="0" t="0" r="0" b="0"/>
                      <wp:docPr id="690541" name="Group 690541"/>
                      <wp:cNvGraphicFramePr/>
                      <a:graphic xmlns:a="http://schemas.openxmlformats.org/drawingml/2006/main">
                        <a:graphicData uri="http://schemas.microsoft.com/office/word/2010/wordprocessingGroup">
                          <wpg:wgp>
                            <wpg:cNvGrpSpPr/>
                            <wpg:grpSpPr>
                              <a:xfrm>
                                <a:off x="0" y="0"/>
                                <a:ext cx="77614" cy="402793"/>
                                <a:chOff x="0" y="0"/>
                                <a:chExt cx="77614" cy="402793"/>
                              </a:xfrm>
                            </wpg:grpSpPr>
                            <wps:wsp>
                              <wps:cNvPr id="62848" name="Rectangle 62848"/>
                              <wps:cNvSpPr/>
                              <wps:spPr>
                                <a:xfrm rot="-5399999">
                                  <a:off x="-204791" y="94774"/>
                                  <a:ext cx="512812" cy="103226"/>
                                </a:xfrm>
                                <a:prstGeom prst="rect">
                                  <a:avLst/>
                                </a:prstGeom>
                                <a:ln>
                                  <a:noFill/>
                                </a:ln>
                              </wps:spPr>
                              <wps:txbx>
                                <w:txbxContent>
                                  <w:p w14:paraId="2B8EFED5" w14:textId="77777777" w:rsidR="00E26C14" w:rsidRDefault="00CB3576">
                                    <w:pPr>
                                      <w:spacing w:after="160" w:line="259" w:lineRule="auto"/>
                                      <w:ind w:left="0" w:firstLine="0"/>
                                    </w:pPr>
                                    <w:r>
                                      <w:rPr>
                                        <w:b/>
                                        <w:sz w:val="12"/>
                                      </w:rPr>
                                      <w:t>małopolskie</w:t>
                                    </w:r>
                                  </w:p>
                                </w:txbxContent>
                              </wps:txbx>
                              <wps:bodyPr horzOverflow="overflow" vert="horz" lIns="0" tIns="0" rIns="0" bIns="0" rtlCol="0">
                                <a:noAutofit/>
                              </wps:bodyPr>
                            </wps:wsp>
                            <wps:wsp>
                              <wps:cNvPr id="62849" name="Rectangle 62849"/>
                              <wps:cNvSpPr/>
                              <wps:spPr>
                                <a:xfrm rot="-5399999">
                                  <a:off x="40162" y="-45843"/>
                                  <a:ext cx="22903" cy="103226"/>
                                </a:xfrm>
                                <a:prstGeom prst="rect">
                                  <a:avLst/>
                                </a:prstGeom>
                                <a:ln>
                                  <a:noFill/>
                                </a:ln>
                              </wps:spPr>
                              <wps:txbx>
                                <w:txbxContent>
                                  <w:p w14:paraId="6251A3D4"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2652F87F" id="Group 690541" o:spid="_x0000_s4177" style="width:6.1pt;height:31.7pt;mso-position-horizontal-relative:char;mso-position-vertical-relative:line" coordsize="77614,40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">
                      <v:rect id="Rectangle 62848" o:spid="_x0000_s4178" style="position:absolute;left:-204791;top:94774;width:51281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" filled="f" stroked="f">
                        <v:textbox inset="0,0,0,0">
                          <w:txbxContent>
                            <w:p w14:paraId="2B8EFED5" w14:textId="77777777" w:rsidR="00E26C14" w:rsidRDefault="00CB3576">
                              <w:pPr>
                                <w:spacing w:after="160" w:line="259" w:lineRule="auto"/>
                                <w:ind w:left="0" w:firstLine="0"/>
                              </w:pPr>
                              <w:r>
                                <w:rPr>
                                  <w:b/>
                                  <w:sz w:val="12"/>
                                </w:rPr>
                                <w:t>małopolskie</w:t>
                              </w:r>
                            </w:p>
                          </w:txbxContent>
                        </v:textbox>
                      </v:rect>
                      <v:rect id="Rectangle 62849" o:spid="_x0000_s4179"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" filled="f" stroked="f">
                        <v:textbox inset="0,0,0,0">
                          <w:txbxContent>
                            <w:p w14:paraId="6251A3D4"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7D27F392" w14:textId="77777777" w:rsidR="00E26C14" w:rsidRDefault="00CB3576">
            <w:pPr>
              <w:spacing w:after="0" w:line="259" w:lineRule="auto"/>
              <w:ind w:left="262" w:firstLine="0"/>
            </w:pPr>
            <w:r>
              <w:rPr>
                <w:noProof/>
                <w:sz w:val="22"/>
              </w:rPr>
              <mc:AlternateContent>
                <mc:Choice Requires="wpg">
                  <w:drawing>
                    <wp:inline distT="0" distB="0" distL="0" distR="0" wp14:anchorId="0C8475E2" wp14:editId="50AB0BD5">
                      <wp:extent cx="77614" cy="427177"/>
                      <wp:effectExtent l="0" t="0" r="0" b="0"/>
                      <wp:docPr id="690550" name="Group 690550"/>
                      <wp:cNvGraphicFramePr/>
                      <a:graphic xmlns:a="http://schemas.openxmlformats.org/drawingml/2006/main">
                        <a:graphicData uri="http://schemas.microsoft.com/office/word/2010/wordprocessingGroup">
                          <wpg:wgp>
                            <wpg:cNvGrpSpPr/>
                            <wpg:grpSpPr>
                              <a:xfrm>
                                <a:off x="0" y="0"/>
                                <a:ext cx="77614" cy="427177"/>
                                <a:chOff x="0" y="0"/>
                                <a:chExt cx="77614" cy="427177"/>
                              </a:xfrm>
                            </wpg:grpSpPr>
                            <wps:wsp>
                              <wps:cNvPr id="62852" name="Rectangle 62852"/>
                              <wps:cNvSpPr/>
                              <wps:spPr>
                                <a:xfrm rot="-5399999">
                                  <a:off x="-221006" y="102943"/>
                                  <a:ext cx="545241" cy="103226"/>
                                </a:xfrm>
                                <a:prstGeom prst="rect">
                                  <a:avLst/>
                                </a:prstGeom>
                                <a:ln>
                                  <a:noFill/>
                                </a:ln>
                              </wps:spPr>
                              <wps:txbx>
                                <w:txbxContent>
                                  <w:p w14:paraId="334ECA4B" w14:textId="77777777" w:rsidR="00E26C14" w:rsidRDefault="00CB3576">
                                    <w:pPr>
                                      <w:spacing w:after="160" w:line="259" w:lineRule="auto"/>
                                      <w:ind w:left="0" w:firstLine="0"/>
                                    </w:pPr>
                                    <w:r>
                                      <w:rPr>
                                        <w:b/>
                                        <w:sz w:val="12"/>
                                      </w:rPr>
                                      <w:t>mazowieckie</w:t>
                                    </w:r>
                                  </w:p>
                                </w:txbxContent>
                              </wps:txbx>
                              <wps:bodyPr horzOverflow="overflow" vert="horz" lIns="0" tIns="0" rIns="0" bIns="0" rtlCol="0">
                                <a:noAutofit/>
                              </wps:bodyPr>
                            </wps:wsp>
                            <wps:wsp>
                              <wps:cNvPr id="62853" name="Rectangle 62853"/>
                              <wps:cNvSpPr/>
                              <wps:spPr>
                                <a:xfrm rot="-5399999">
                                  <a:off x="40162" y="-45843"/>
                                  <a:ext cx="22905" cy="103226"/>
                                </a:xfrm>
                                <a:prstGeom prst="rect">
                                  <a:avLst/>
                                </a:prstGeom>
                                <a:ln>
                                  <a:noFill/>
                                </a:ln>
                              </wps:spPr>
                              <wps:txbx>
                                <w:txbxContent>
                                  <w:p w14:paraId="2F759B76"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0C8475E2" id="Group 690550" o:spid="_x0000_s4180" style="width:6.1pt;height:33.65pt;mso-position-horizontal-relative:char;mso-position-vertical-relative:line" coordsize="77614,4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">
                      <v:rect id="Rectangle 62852" o:spid="_x0000_s4181" style="position:absolute;left:-221006;top:102943;width:545241;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" filled="f" stroked="f">
                        <v:textbox inset="0,0,0,0">
                          <w:txbxContent>
                            <w:p w14:paraId="334ECA4B" w14:textId="77777777" w:rsidR="00E26C14" w:rsidRDefault="00CB3576">
                              <w:pPr>
                                <w:spacing w:after="160" w:line="259" w:lineRule="auto"/>
                                <w:ind w:left="0" w:firstLine="0"/>
                              </w:pPr>
                              <w:r>
                                <w:rPr>
                                  <w:b/>
                                  <w:sz w:val="12"/>
                                </w:rPr>
                                <w:t>mazowieckie</w:t>
                              </w:r>
                            </w:p>
                          </w:txbxContent>
                        </v:textbox>
                      </v:rect>
                      <v:rect id="Rectangle 62853" o:spid="_x0000_s4182" style="position:absolute;left:40162;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" filled="f" stroked="f">
                        <v:textbox inset="0,0,0,0">
                          <w:txbxContent>
                            <w:p w14:paraId="2F759B76"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00B828FF" w14:textId="77777777" w:rsidR="00E26C14" w:rsidRDefault="00CB3576">
            <w:pPr>
              <w:spacing w:after="0" w:line="259" w:lineRule="auto"/>
              <w:ind w:left="264" w:firstLine="0"/>
            </w:pPr>
            <w:r>
              <w:rPr>
                <w:noProof/>
                <w:sz w:val="22"/>
              </w:rPr>
              <mc:AlternateContent>
                <mc:Choice Requires="wpg">
                  <w:drawing>
                    <wp:inline distT="0" distB="0" distL="0" distR="0" wp14:anchorId="4CF1D514" wp14:editId="74882CEA">
                      <wp:extent cx="77614" cy="282397"/>
                      <wp:effectExtent l="0" t="0" r="0" b="0"/>
                      <wp:docPr id="690557" name="Group 690557"/>
                      <wp:cNvGraphicFramePr/>
                      <a:graphic xmlns:a="http://schemas.openxmlformats.org/drawingml/2006/main">
                        <a:graphicData uri="http://schemas.microsoft.com/office/word/2010/wordprocessingGroup">
                          <wpg:wgp>
                            <wpg:cNvGrpSpPr/>
                            <wpg:grpSpPr>
                              <a:xfrm>
                                <a:off x="0" y="0"/>
                                <a:ext cx="77614" cy="282397"/>
                                <a:chOff x="0" y="0"/>
                                <a:chExt cx="77614" cy="282397"/>
                              </a:xfrm>
                            </wpg:grpSpPr>
                            <wps:wsp>
                              <wps:cNvPr id="62856" name="Rectangle 62856"/>
                              <wps:cNvSpPr/>
                              <wps:spPr>
                                <a:xfrm rot="-5399999">
                                  <a:off x="-124829" y="54340"/>
                                  <a:ext cx="352886" cy="103226"/>
                                </a:xfrm>
                                <a:prstGeom prst="rect">
                                  <a:avLst/>
                                </a:prstGeom>
                                <a:ln>
                                  <a:noFill/>
                                </a:ln>
                              </wps:spPr>
                              <wps:txbx>
                                <w:txbxContent>
                                  <w:p w14:paraId="352A3AFC" w14:textId="77777777" w:rsidR="00E26C14" w:rsidRDefault="00CB3576">
                                    <w:pPr>
                                      <w:spacing w:after="160" w:line="259" w:lineRule="auto"/>
                                      <w:ind w:left="0" w:firstLine="0"/>
                                    </w:pPr>
                                    <w:r>
                                      <w:rPr>
                                        <w:b/>
                                        <w:sz w:val="12"/>
                                      </w:rPr>
                                      <w:t>opolskie</w:t>
                                    </w:r>
                                  </w:p>
                                </w:txbxContent>
                              </wps:txbx>
                              <wps:bodyPr horzOverflow="overflow" vert="horz" lIns="0" tIns="0" rIns="0" bIns="0" rtlCol="0">
                                <a:noAutofit/>
                              </wps:bodyPr>
                            </wps:wsp>
                            <wps:wsp>
                              <wps:cNvPr id="62857" name="Rectangle 62857"/>
                              <wps:cNvSpPr/>
                              <wps:spPr>
                                <a:xfrm rot="-5399999">
                                  <a:off x="40162" y="-45843"/>
                                  <a:ext cx="22903" cy="103226"/>
                                </a:xfrm>
                                <a:prstGeom prst="rect">
                                  <a:avLst/>
                                </a:prstGeom>
                                <a:ln>
                                  <a:noFill/>
                                </a:ln>
                              </wps:spPr>
                              <wps:txbx>
                                <w:txbxContent>
                                  <w:p w14:paraId="2ED21124"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4CF1D514" id="Group 690557" o:spid="_x0000_s4183" style="width:6.1pt;height:22.25pt;mso-position-horizontal-relative:char;mso-position-vertical-relative:line" coordsize="77614,28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">
                      <v:rect id="Rectangle 62856" o:spid="_x0000_s4184" style="position:absolute;left:-124829;top:54340;width:352886;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" filled="f" stroked="f">
                        <v:textbox inset="0,0,0,0">
                          <w:txbxContent>
                            <w:p w14:paraId="352A3AFC" w14:textId="77777777" w:rsidR="00E26C14" w:rsidRDefault="00CB3576">
                              <w:pPr>
                                <w:spacing w:after="160" w:line="259" w:lineRule="auto"/>
                                <w:ind w:left="0" w:firstLine="0"/>
                              </w:pPr>
                              <w:r>
                                <w:rPr>
                                  <w:b/>
                                  <w:sz w:val="12"/>
                                </w:rPr>
                                <w:t>opolskie</w:t>
                              </w:r>
                            </w:p>
                          </w:txbxContent>
                        </v:textbox>
                      </v:rect>
                      <v:rect id="Rectangle 62857" o:spid="_x0000_s4185" style="position:absolute;left:40162;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" filled="f" stroked="f">
                        <v:textbox inset="0,0,0,0">
                          <w:txbxContent>
                            <w:p w14:paraId="2ED21124"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9" w:type="dxa"/>
            <w:tcBorders>
              <w:top w:val="single" w:sz="4" w:space="0" w:color="000000"/>
              <w:left w:val="single" w:sz="4" w:space="0" w:color="000000"/>
              <w:bottom w:val="single" w:sz="4" w:space="0" w:color="000000"/>
              <w:right w:val="single" w:sz="4" w:space="0" w:color="000000"/>
            </w:tcBorders>
            <w:shd w:val="clear" w:color="auto" w:fill="FFFFCC"/>
          </w:tcPr>
          <w:p w14:paraId="340962FA" w14:textId="77777777" w:rsidR="00E26C14" w:rsidRDefault="00CB3576">
            <w:pPr>
              <w:spacing w:after="0" w:line="259" w:lineRule="auto"/>
              <w:ind w:left="264" w:firstLine="0"/>
            </w:pPr>
            <w:r>
              <w:rPr>
                <w:noProof/>
                <w:sz w:val="22"/>
              </w:rPr>
              <mc:AlternateContent>
                <mc:Choice Requires="wpg">
                  <w:drawing>
                    <wp:inline distT="0" distB="0" distL="0" distR="0" wp14:anchorId="2730063E" wp14:editId="786C4E77">
                      <wp:extent cx="77614" cy="445465"/>
                      <wp:effectExtent l="0" t="0" r="0" b="0"/>
                      <wp:docPr id="690567" name="Group 690567"/>
                      <wp:cNvGraphicFramePr/>
                      <a:graphic xmlns:a="http://schemas.openxmlformats.org/drawingml/2006/main">
                        <a:graphicData uri="http://schemas.microsoft.com/office/word/2010/wordprocessingGroup">
                          <wpg:wgp>
                            <wpg:cNvGrpSpPr/>
                            <wpg:grpSpPr>
                              <a:xfrm>
                                <a:off x="0" y="0"/>
                                <a:ext cx="77614" cy="445465"/>
                                <a:chOff x="0" y="0"/>
                                <a:chExt cx="77614" cy="445465"/>
                              </a:xfrm>
                            </wpg:grpSpPr>
                            <wps:wsp>
                              <wps:cNvPr id="62860" name="Rectangle 62860"/>
                              <wps:cNvSpPr/>
                              <wps:spPr>
                                <a:xfrm rot="-5399999">
                                  <a:off x="-233067" y="109171"/>
                                  <a:ext cx="569362" cy="103226"/>
                                </a:xfrm>
                                <a:prstGeom prst="rect">
                                  <a:avLst/>
                                </a:prstGeom>
                                <a:ln>
                                  <a:noFill/>
                                </a:ln>
                              </wps:spPr>
                              <wps:txbx>
                                <w:txbxContent>
                                  <w:p w14:paraId="2CA97D41" w14:textId="77777777" w:rsidR="00E26C14" w:rsidRDefault="00CB3576">
                                    <w:pPr>
                                      <w:spacing w:after="160" w:line="259" w:lineRule="auto"/>
                                      <w:ind w:left="0" w:firstLine="0"/>
                                    </w:pPr>
                                    <w:r>
                                      <w:rPr>
                                        <w:b/>
                                        <w:sz w:val="12"/>
                                      </w:rPr>
                                      <w:t>podkarpackie</w:t>
                                    </w:r>
                                  </w:p>
                                </w:txbxContent>
                              </wps:txbx>
                              <wps:bodyPr horzOverflow="overflow" vert="horz" lIns="0" tIns="0" rIns="0" bIns="0" rtlCol="0">
                                <a:noAutofit/>
                              </wps:bodyPr>
                            </wps:wsp>
                            <wps:wsp>
                              <wps:cNvPr id="62861" name="Rectangle 62861"/>
                              <wps:cNvSpPr/>
                              <wps:spPr>
                                <a:xfrm rot="-5399999">
                                  <a:off x="40161" y="-45843"/>
                                  <a:ext cx="22903" cy="103226"/>
                                </a:xfrm>
                                <a:prstGeom prst="rect">
                                  <a:avLst/>
                                </a:prstGeom>
                                <a:ln>
                                  <a:noFill/>
                                </a:ln>
                              </wps:spPr>
                              <wps:txbx>
                                <w:txbxContent>
                                  <w:p w14:paraId="3FD48DF0"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2730063E" id="Group 690567" o:spid="_x0000_s4186" style="width:6.1pt;height:35.1pt;mso-position-horizontal-relative:char;mso-position-vertical-relative:line" coordsize="77614,44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">
                      <v:rect id="Rectangle 62860" o:spid="_x0000_s4187" style="position:absolute;left:-233067;top:109171;width:56936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" filled="f" stroked="f">
                        <v:textbox inset="0,0,0,0">
                          <w:txbxContent>
                            <w:p w14:paraId="2CA97D41" w14:textId="77777777" w:rsidR="00E26C14" w:rsidRDefault="00CB3576">
                              <w:pPr>
                                <w:spacing w:after="160" w:line="259" w:lineRule="auto"/>
                                <w:ind w:left="0" w:firstLine="0"/>
                              </w:pPr>
                              <w:r>
                                <w:rPr>
                                  <w:b/>
                                  <w:sz w:val="12"/>
                                </w:rPr>
                                <w:t>podkarpackie</w:t>
                              </w:r>
                            </w:p>
                          </w:txbxContent>
                        </v:textbox>
                      </v:rect>
                      <v:rect id="Rectangle 62861" o:spid="_x0000_s4188"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" filled="f" stroked="f">
                        <v:textbox inset="0,0,0,0">
                          <w:txbxContent>
                            <w:p w14:paraId="3FD48DF0"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9" w:type="dxa"/>
            <w:tcBorders>
              <w:top w:val="single" w:sz="4" w:space="0" w:color="000000"/>
              <w:left w:val="single" w:sz="4" w:space="0" w:color="000000"/>
              <w:bottom w:val="single" w:sz="4" w:space="0" w:color="000000"/>
              <w:right w:val="single" w:sz="4" w:space="0" w:color="000000"/>
            </w:tcBorders>
            <w:shd w:val="clear" w:color="auto" w:fill="FFFFCC"/>
          </w:tcPr>
          <w:p w14:paraId="6726EE54" w14:textId="77777777" w:rsidR="00E26C14" w:rsidRDefault="00CB3576">
            <w:pPr>
              <w:spacing w:after="0" w:line="259" w:lineRule="auto"/>
              <w:ind w:left="263" w:firstLine="0"/>
            </w:pPr>
            <w:r>
              <w:rPr>
                <w:noProof/>
                <w:sz w:val="22"/>
              </w:rPr>
              <mc:AlternateContent>
                <mc:Choice Requires="wpg">
                  <w:drawing>
                    <wp:inline distT="0" distB="0" distL="0" distR="0" wp14:anchorId="6E0B122E" wp14:editId="39C55EBB">
                      <wp:extent cx="77614" cy="320497"/>
                      <wp:effectExtent l="0" t="0" r="0" b="0"/>
                      <wp:docPr id="690575" name="Group 690575"/>
                      <wp:cNvGraphicFramePr/>
                      <a:graphic xmlns:a="http://schemas.openxmlformats.org/drawingml/2006/main">
                        <a:graphicData uri="http://schemas.microsoft.com/office/word/2010/wordprocessingGroup">
                          <wpg:wgp>
                            <wpg:cNvGrpSpPr/>
                            <wpg:grpSpPr>
                              <a:xfrm>
                                <a:off x="0" y="0"/>
                                <a:ext cx="77614" cy="320497"/>
                                <a:chOff x="0" y="0"/>
                                <a:chExt cx="77614" cy="320497"/>
                              </a:xfrm>
                            </wpg:grpSpPr>
                            <wps:wsp>
                              <wps:cNvPr id="62864" name="Rectangle 62864"/>
                              <wps:cNvSpPr/>
                              <wps:spPr>
                                <a:xfrm rot="-5399999">
                                  <a:off x="-150064" y="67205"/>
                                  <a:ext cx="403357" cy="103226"/>
                                </a:xfrm>
                                <a:prstGeom prst="rect">
                                  <a:avLst/>
                                </a:prstGeom>
                                <a:ln>
                                  <a:noFill/>
                                </a:ln>
                              </wps:spPr>
                              <wps:txbx>
                                <w:txbxContent>
                                  <w:p w14:paraId="75FF94E7" w14:textId="77777777" w:rsidR="00E26C14" w:rsidRDefault="00CB3576">
                                    <w:pPr>
                                      <w:spacing w:after="160" w:line="259" w:lineRule="auto"/>
                                      <w:ind w:left="0" w:firstLine="0"/>
                                    </w:pPr>
                                    <w:r>
                                      <w:rPr>
                                        <w:b/>
                                        <w:sz w:val="12"/>
                                      </w:rPr>
                                      <w:t>podlaskie</w:t>
                                    </w:r>
                                  </w:p>
                                </w:txbxContent>
                              </wps:txbx>
                              <wps:bodyPr horzOverflow="overflow" vert="horz" lIns="0" tIns="0" rIns="0" bIns="0" rtlCol="0">
                                <a:noAutofit/>
                              </wps:bodyPr>
                            </wps:wsp>
                            <wps:wsp>
                              <wps:cNvPr id="62865" name="Rectangle 62865"/>
                              <wps:cNvSpPr/>
                              <wps:spPr>
                                <a:xfrm rot="-5399999">
                                  <a:off x="40161" y="-45843"/>
                                  <a:ext cx="22903" cy="103226"/>
                                </a:xfrm>
                                <a:prstGeom prst="rect">
                                  <a:avLst/>
                                </a:prstGeom>
                                <a:ln>
                                  <a:noFill/>
                                </a:ln>
                              </wps:spPr>
                              <wps:txbx>
                                <w:txbxContent>
                                  <w:p w14:paraId="4FC3C55E"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6E0B122E" id="Group 690575" o:spid="_x0000_s4189" style="width:6.1pt;height:25.25pt;mso-position-horizontal-relative:char;mso-position-vertical-relative:line" coordsize="77614,3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">
                      <v:rect id="Rectangle 62864" o:spid="_x0000_s4190" style="position:absolute;left:-150064;top:67205;width:40335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" filled="f" stroked="f">
                        <v:textbox inset="0,0,0,0">
                          <w:txbxContent>
                            <w:p w14:paraId="75FF94E7" w14:textId="77777777" w:rsidR="00E26C14" w:rsidRDefault="00CB3576">
                              <w:pPr>
                                <w:spacing w:after="160" w:line="259" w:lineRule="auto"/>
                                <w:ind w:left="0" w:firstLine="0"/>
                              </w:pPr>
                              <w:r>
                                <w:rPr>
                                  <w:b/>
                                  <w:sz w:val="12"/>
                                </w:rPr>
                                <w:t>podlaskie</w:t>
                              </w:r>
                            </w:p>
                          </w:txbxContent>
                        </v:textbox>
                      </v:rect>
                      <v:rect id="Rectangle 62865" o:spid="_x0000_s4191"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" filled="f" stroked="f">
                        <v:textbox inset="0,0,0,0">
                          <w:txbxContent>
                            <w:p w14:paraId="4FC3C55E"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5B920C3B" w14:textId="77777777" w:rsidR="00E26C14" w:rsidRDefault="00CB3576">
            <w:pPr>
              <w:spacing w:after="0" w:line="259" w:lineRule="auto"/>
              <w:ind w:left="262" w:firstLine="0"/>
            </w:pPr>
            <w:r>
              <w:rPr>
                <w:noProof/>
                <w:sz w:val="22"/>
              </w:rPr>
              <mc:AlternateContent>
                <mc:Choice Requires="wpg">
                  <w:drawing>
                    <wp:inline distT="0" distB="0" distL="0" distR="0" wp14:anchorId="63CFF4B0" wp14:editId="3BEAEC17">
                      <wp:extent cx="77614" cy="352501"/>
                      <wp:effectExtent l="0" t="0" r="0" b="0"/>
                      <wp:docPr id="690583" name="Group 690583"/>
                      <wp:cNvGraphicFramePr/>
                      <a:graphic xmlns:a="http://schemas.openxmlformats.org/drawingml/2006/main">
                        <a:graphicData uri="http://schemas.microsoft.com/office/word/2010/wordprocessingGroup">
                          <wpg:wgp>
                            <wpg:cNvGrpSpPr/>
                            <wpg:grpSpPr>
                              <a:xfrm>
                                <a:off x="0" y="0"/>
                                <a:ext cx="77614" cy="352501"/>
                                <a:chOff x="0" y="0"/>
                                <a:chExt cx="77614" cy="352501"/>
                              </a:xfrm>
                            </wpg:grpSpPr>
                            <wps:wsp>
                              <wps:cNvPr id="62868" name="Rectangle 62868"/>
                              <wps:cNvSpPr/>
                              <wps:spPr>
                                <a:xfrm rot="-5399999">
                                  <a:off x="-172361" y="76913"/>
                                  <a:ext cx="447950" cy="103226"/>
                                </a:xfrm>
                                <a:prstGeom prst="rect">
                                  <a:avLst/>
                                </a:prstGeom>
                                <a:ln>
                                  <a:noFill/>
                                </a:ln>
                              </wps:spPr>
                              <wps:txbx>
                                <w:txbxContent>
                                  <w:p w14:paraId="1A7EFA59" w14:textId="77777777" w:rsidR="00E26C14" w:rsidRDefault="00CB3576">
                                    <w:pPr>
                                      <w:spacing w:after="160" w:line="259" w:lineRule="auto"/>
                                      <w:ind w:left="0" w:firstLine="0"/>
                                    </w:pPr>
                                    <w:r>
                                      <w:rPr>
                                        <w:b/>
                                        <w:sz w:val="12"/>
                                      </w:rPr>
                                      <w:t>pomorskie</w:t>
                                    </w:r>
                                  </w:p>
                                </w:txbxContent>
                              </wps:txbx>
                              <wps:bodyPr horzOverflow="overflow" vert="horz" lIns="0" tIns="0" rIns="0" bIns="0" rtlCol="0">
                                <a:noAutofit/>
                              </wps:bodyPr>
                            </wps:wsp>
                            <wps:wsp>
                              <wps:cNvPr id="62869" name="Rectangle 62869"/>
                              <wps:cNvSpPr/>
                              <wps:spPr>
                                <a:xfrm rot="-5399999">
                                  <a:off x="40161" y="-45843"/>
                                  <a:ext cx="22903" cy="103226"/>
                                </a:xfrm>
                                <a:prstGeom prst="rect">
                                  <a:avLst/>
                                </a:prstGeom>
                                <a:ln>
                                  <a:noFill/>
                                </a:ln>
                              </wps:spPr>
                              <wps:txbx>
                                <w:txbxContent>
                                  <w:p w14:paraId="656BECA7"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63CFF4B0" id="Group 690583" o:spid="_x0000_s4192" style="width:6.1pt;height:27.75pt;mso-position-horizontal-relative:char;mso-position-vertical-relative:line" coordsize="77614,35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">
                      <v:rect id="Rectangle 62868" o:spid="_x0000_s4193" style="position:absolute;left:-172361;top:76913;width:447950;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" filled="f" stroked="f">
                        <v:textbox inset="0,0,0,0">
                          <w:txbxContent>
                            <w:p w14:paraId="1A7EFA59" w14:textId="77777777" w:rsidR="00E26C14" w:rsidRDefault="00CB3576">
                              <w:pPr>
                                <w:spacing w:after="160" w:line="259" w:lineRule="auto"/>
                                <w:ind w:left="0" w:firstLine="0"/>
                              </w:pPr>
                              <w:r>
                                <w:rPr>
                                  <w:b/>
                                  <w:sz w:val="12"/>
                                </w:rPr>
                                <w:t>pomorskie</w:t>
                              </w:r>
                            </w:p>
                          </w:txbxContent>
                        </v:textbox>
                      </v:rect>
                      <v:rect id="Rectangle 62869" o:spid="_x0000_s4194" style="position:absolute;left:40161;top:-45843;width:22903;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" filled="f" stroked="f">
                        <v:textbox inset="0,0,0,0">
                          <w:txbxContent>
                            <w:p w14:paraId="656BECA7"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0CEC1166" w14:textId="77777777" w:rsidR="00E26C14" w:rsidRDefault="00CB3576">
            <w:pPr>
              <w:spacing w:after="0" w:line="259" w:lineRule="auto"/>
              <w:ind w:left="262" w:firstLine="0"/>
            </w:pPr>
            <w:r>
              <w:rPr>
                <w:noProof/>
                <w:sz w:val="22"/>
              </w:rPr>
              <mc:AlternateContent>
                <mc:Choice Requires="wpg">
                  <w:drawing>
                    <wp:inline distT="0" distB="0" distL="0" distR="0" wp14:anchorId="3E6FF444" wp14:editId="67FA9A3C">
                      <wp:extent cx="77614" cy="227533"/>
                      <wp:effectExtent l="0" t="0" r="0" b="0"/>
                      <wp:docPr id="690593" name="Group 690593"/>
                      <wp:cNvGraphicFramePr/>
                      <a:graphic xmlns:a="http://schemas.openxmlformats.org/drawingml/2006/main">
                        <a:graphicData uri="http://schemas.microsoft.com/office/word/2010/wordprocessingGroup">
                          <wpg:wgp>
                            <wpg:cNvGrpSpPr/>
                            <wpg:grpSpPr>
                              <a:xfrm>
                                <a:off x="0" y="0"/>
                                <a:ext cx="77614" cy="227533"/>
                                <a:chOff x="0" y="0"/>
                                <a:chExt cx="77614" cy="227533"/>
                              </a:xfrm>
                            </wpg:grpSpPr>
                            <wps:wsp>
                              <wps:cNvPr id="62872" name="Rectangle 62872"/>
                              <wps:cNvSpPr/>
                              <wps:spPr>
                                <a:xfrm rot="-5399999">
                                  <a:off x="-88345" y="35961"/>
                                  <a:ext cx="279917" cy="103226"/>
                                </a:xfrm>
                                <a:prstGeom prst="rect">
                                  <a:avLst/>
                                </a:prstGeom>
                                <a:ln>
                                  <a:noFill/>
                                </a:ln>
                              </wps:spPr>
                              <wps:txbx>
                                <w:txbxContent>
                                  <w:p w14:paraId="7A57562E" w14:textId="77777777" w:rsidR="00E26C14" w:rsidRDefault="00CB3576">
                                    <w:pPr>
                                      <w:spacing w:after="160" w:line="259" w:lineRule="auto"/>
                                      <w:ind w:left="0" w:firstLine="0"/>
                                    </w:pPr>
                                    <w:r>
                                      <w:rPr>
                                        <w:b/>
                                        <w:sz w:val="12"/>
                                      </w:rPr>
                                      <w:t>śląskie</w:t>
                                    </w:r>
                                  </w:p>
                                </w:txbxContent>
                              </wps:txbx>
                              <wps:bodyPr horzOverflow="overflow" vert="horz" lIns="0" tIns="0" rIns="0" bIns="0" rtlCol="0">
                                <a:noAutofit/>
                              </wps:bodyPr>
                            </wps:wsp>
                            <wps:wsp>
                              <wps:cNvPr id="62873" name="Rectangle 62873"/>
                              <wps:cNvSpPr/>
                              <wps:spPr>
                                <a:xfrm rot="-5399999">
                                  <a:off x="40161" y="-45843"/>
                                  <a:ext cx="22905" cy="103226"/>
                                </a:xfrm>
                                <a:prstGeom prst="rect">
                                  <a:avLst/>
                                </a:prstGeom>
                                <a:ln>
                                  <a:noFill/>
                                </a:ln>
                              </wps:spPr>
                              <wps:txbx>
                                <w:txbxContent>
                                  <w:p w14:paraId="16CB4E59"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3E6FF444" id="Group 690593" o:spid="_x0000_s4195" style="width:6.1pt;height:17.9pt;mso-position-horizontal-relative:char;mso-position-vertical-relative:line" coordsize="77614,2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">
                      <v:rect id="Rectangle 62872" o:spid="_x0000_s4196" style="position:absolute;left:-88345;top:35961;width:279917;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" filled="f" stroked="f">
                        <v:textbox inset="0,0,0,0">
                          <w:txbxContent>
                            <w:p w14:paraId="7A57562E" w14:textId="77777777" w:rsidR="00E26C14" w:rsidRDefault="00CB3576">
                              <w:pPr>
                                <w:spacing w:after="160" w:line="259" w:lineRule="auto"/>
                                <w:ind w:left="0" w:firstLine="0"/>
                              </w:pPr>
                              <w:r>
                                <w:rPr>
                                  <w:b/>
                                  <w:sz w:val="12"/>
                                </w:rPr>
                                <w:t>śląskie</w:t>
                              </w:r>
                            </w:p>
                          </w:txbxContent>
                        </v:textbox>
                      </v:rect>
                      <v:rect id="Rectangle 62873" o:spid="_x0000_s4197" style="position:absolute;left:40161;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" filled="f" stroked="f">
                        <v:textbox inset="0,0,0,0">
                          <w:txbxContent>
                            <w:p w14:paraId="16CB4E59"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576420FD" w14:textId="77777777" w:rsidR="00E26C14" w:rsidRDefault="00CB3576">
            <w:pPr>
              <w:spacing w:after="0" w:line="259" w:lineRule="auto"/>
              <w:ind w:left="262" w:firstLine="0"/>
            </w:pPr>
            <w:r>
              <w:rPr>
                <w:noProof/>
                <w:sz w:val="22"/>
              </w:rPr>
              <mc:AlternateContent>
                <mc:Choice Requires="wpg">
                  <w:drawing>
                    <wp:inline distT="0" distB="0" distL="0" distR="0" wp14:anchorId="13FBDF38" wp14:editId="40AF1EA4">
                      <wp:extent cx="77614" cy="483565"/>
                      <wp:effectExtent l="0" t="0" r="0" b="0"/>
                      <wp:docPr id="690601" name="Group 690601"/>
                      <wp:cNvGraphicFramePr/>
                      <a:graphic xmlns:a="http://schemas.openxmlformats.org/drawingml/2006/main">
                        <a:graphicData uri="http://schemas.microsoft.com/office/word/2010/wordprocessingGroup">
                          <wpg:wgp>
                            <wpg:cNvGrpSpPr/>
                            <wpg:grpSpPr>
                              <a:xfrm>
                                <a:off x="0" y="0"/>
                                <a:ext cx="77614" cy="483565"/>
                                <a:chOff x="0" y="0"/>
                                <a:chExt cx="77614" cy="483565"/>
                              </a:xfrm>
                            </wpg:grpSpPr>
                            <wps:wsp>
                              <wps:cNvPr id="62876" name="Rectangle 62876"/>
                              <wps:cNvSpPr/>
                              <wps:spPr>
                                <a:xfrm rot="-5399999">
                                  <a:off x="-257541" y="122796"/>
                                  <a:ext cx="618312" cy="103226"/>
                                </a:xfrm>
                                <a:prstGeom prst="rect">
                                  <a:avLst/>
                                </a:prstGeom>
                                <a:ln>
                                  <a:noFill/>
                                </a:ln>
                              </wps:spPr>
                              <wps:txbx>
                                <w:txbxContent>
                                  <w:p w14:paraId="7FE8887B" w14:textId="77777777" w:rsidR="00E26C14" w:rsidRDefault="00CB3576">
                                    <w:pPr>
                                      <w:spacing w:after="160" w:line="259" w:lineRule="auto"/>
                                      <w:ind w:left="0" w:firstLine="0"/>
                                    </w:pPr>
                                    <w:r>
                                      <w:rPr>
                                        <w:b/>
                                        <w:sz w:val="12"/>
                                      </w:rPr>
                                      <w:t>świętokrzyskie</w:t>
                                    </w:r>
                                  </w:p>
                                </w:txbxContent>
                              </wps:txbx>
                              <wps:bodyPr horzOverflow="overflow" vert="horz" lIns="0" tIns="0" rIns="0" bIns="0" rtlCol="0">
                                <a:noAutofit/>
                              </wps:bodyPr>
                            </wps:wsp>
                            <wps:wsp>
                              <wps:cNvPr id="62877" name="Rectangle 62877"/>
                              <wps:cNvSpPr/>
                              <wps:spPr>
                                <a:xfrm rot="-5399999">
                                  <a:off x="40160" y="-45843"/>
                                  <a:ext cx="22905" cy="103226"/>
                                </a:xfrm>
                                <a:prstGeom prst="rect">
                                  <a:avLst/>
                                </a:prstGeom>
                                <a:ln>
                                  <a:noFill/>
                                </a:ln>
                              </wps:spPr>
                              <wps:txbx>
                                <w:txbxContent>
                                  <w:p w14:paraId="32A36BBB"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13FBDF38" id="Group 690601" o:spid="_x0000_s4198" style="width:6.1pt;height:38.1pt;mso-position-horizontal-relative:char;mso-position-vertical-relative:line" coordsize="77614,4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">
                      <v:rect id="Rectangle 62876" o:spid="_x0000_s4199" style="position:absolute;left:-257541;top:122796;width:618312;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IY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E0mcdwvxOugFzdAAAA//8DAFBLAQItABQABgAIAAAAIQDb4fbL7gAAAIUBAAATAAAAAAAA&#10;AAAAAAAAAAAAAABbQ29udGVudF9UeXBlc10ueG1sUEsBAi0AFAAGAAgAAAAhAFr0LFu/AAAAFQEA&#10;AAsAAAAAAAAAAAAAAAAAHwEAAF9yZWxzLy5yZWxzUEsBAi0AFAAGAAgAAAAhALuFkhjHAAAA3gAA&#10;AA8AAAAAAAAAAAAAAAAABwIAAGRycy9kb3ducmV2LnhtbFBLBQYAAAAAAwADALcAAAD7AgAAAAA=&#10;" filled="f" stroked="f">
                        <v:textbox inset="0,0,0,0">
                          <w:txbxContent>
                            <w:p w14:paraId="7FE8887B" w14:textId="77777777" w:rsidR="00E26C14" w:rsidRDefault="00CB3576">
                              <w:pPr>
                                <w:spacing w:after="160" w:line="259" w:lineRule="auto"/>
                                <w:ind w:left="0" w:firstLine="0"/>
                              </w:pPr>
                              <w:r>
                                <w:rPr>
                                  <w:b/>
                                  <w:sz w:val="12"/>
                                </w:rPr>
                                <w:t>świętokrzyskie</w:t>
                              </w:r>
                            </w:p>
                          </w:txbxContent>
                        </v:textbox>
                      </v:rect>
                      <v:rect id="Rectangle 62877" o:spid="_x0000_s4200" style="position:absolute;left:40160;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" filled="f" stroked="f">
                        <v:textbox inset="0,0,0,0">
                          <w:txbxContent>
                            <w:p w14:paraId="32A36BBB"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9" w:type="dxa"/>
            <w:tcBorders>
              <w:top w:val="single" w:sz="4" w:space="0" w:color="000000"/>
              <w:left w:val="single" w:sz="4" w:space="0" w:color="000000"/>
              <w:bottom w:val="single" w:sz="4" w:space="0" w:color="000000"/>
              <w:right w:val="single" w:sz="4" w:space="0" w:color="000000"/>
            </w:tcBorders>
            <w:shd w:val="clear" w:color="auto" w:fill="FFFFCC"/>
          </w:tcPr>
          <w:p w14:paraId="375266D2" w14:textId="77777777" w:rsidR="00E26C14" w:rsidRDefault="00CB3576">
            <w:pPr>
              <w:spacing w:after="0" w:line="259" w:lineRule="auto"/>
              <w:ind w:left="265" w:firstLine="0"/>
            </w:pPr>
            <w:r>
              <w:rPr>
                <w:noProof/>
                <w:sz w:val="22"/>
              </w:rPr>
              <mc:AlternateContent>
                <mc:Choice Requires="wpg">
                  <w:drawing>
                    <wp:inline distT="0" distB="0" distL="0" distR="0" wp14:anchorId="1937555E" wp14:editId="7AD2BE2D">
                      <wp:extent cx="77614" cy="714070"/>
                      <wp:effectExtent l="0" t="0" r="0" b="0"/>
                      <wp:docPr id="690609" name="Group 690609"/>
                      <wp:cNvGraphicFramePr/>
                      <a:graphic xmlns:a="http://schemas.openxmlformats.org/drawingml/2006/main">
                        <a:graphicData uri="http://schemas.microsoft.com/office/word/2010/wordprocessingGroup">
                          <wpg:wgp>
                            <wpg:cNvGrpSpPr/>
                            <wpg:grpSpPr>
                              <a:xfrm>
                                <a:off x="0" y="0"/>
                                <a:ext cx="77614" cy="714070"/>
                                <a:chOff x="0" y="0"/>
                                <a:chExt cx="77614" cy="714070"/>
                              </a:xfrm>
                            </wpg:grpSpPr>
                            <wps:wsp>
                              <wps:cNvPr id="62880" name="Rectangle 62880"/>
                              <wps:cNvSpPr/>
                              <wps:spPr>
                                <a:xfrm rot="-5399999">
                                  <a:off x="-182141" y="428702"/>
                                  <a:ext cx="467510" cy="103226"/>
                                </a:xfrm>
                                <a:prstGeom prst="rect">
                                  <a:avLst/>
                                </a:prstGeom>
                                <a:ln>
                                  <a:noFill/>
                                </a:ln>
                              </wps:spPr>
                              <wps:txbx>
                                <w:txbxContent>
                                  <w:p w14:paraId="47742337" w14:textId="77777777" w:rsidR="00E26C14" w:rsidRDefault="00CB3576">
                                    <w:pPr>
                                      <w:spacing w:after="160" w:line="259" w:lineRule="auto"/>
                                      <w:ind w:left="0" w:firstLine="0"/>
                                    </w:pPr>
                                    <w:r>
                                      <w:rPr>
                                        <w:b/>
                                        <w:sz w:val="12"/>
                                      </w:rPr>
                                      <w:t>warmińsko</w:t>
                                    </w:r>
                                  </w:p>
                                </w:txbxContent>
                              </wps:txbx>
                              <wps:bodyPr horzOverflow="overflow" vert="horz" lIns="0" tIns="0" rIns="0" bIns="0" rtlCol="0">
                                <a:noAutofit/>
                              </wps:bodyPr>
                            </wps:wsp>
                            <wps:wsp>
                              <wps:cNvPr id="62881" name="Rectangle 62881"/>
                              <wps:cNvSpPr/>
                              <wps:spPr>
                                <a:xfrm rot="-5399999">
                                  <a:off x="36107" y="294907"/>
                                  <a:ext cx="31013" cy="103226"/>
                                </a:xfrm>
                                <a:prstGeom prst="rect">
                                  <a:avLst/>
                                </a:prstGeom>
                                <a:ln>
                                  <a:noFill/>
                                </a:ln>
                              </wps:spPr>
                              <wps:txbx>
                                <w:txbxContent>
                                  <w:p w14:paraId="065A9614" w14:textId="77777777" w:rsidR="00E26C14" w:rsidRDefault="00CB3576">
                                    <w:pPr>
                                      <w:spacing w:after="160" w:line="259" w:lineRule="auto"/>
                                      <w:ind w:left="0" w:firstLine="0"/>
                                    </w:pPr>
                                    <w:r>
                                      <w:rPr>
                                        <w:b/>
                                        <w:sz w:val="12"/>
                                      </w:rPr>
                                      <w:t>-</w:t>
                                    </w:r>
                                  </w:p>
                                </w:txbxContent>
                              </wps:txbx>
                              <wps:bodyPr horzOverflow="overflow" vert="horz" lIns="0" tIns="0" rIns="0" bIns="0" rtlCol="0">
                                <a:noAutofit/>
                              </wps:bodyPr>
                            </wps:wsp>
                            <wps:wsp>
                              <wps:cNvPr id="62882" name="Rectangle 62882"/>
                              <wps:cNvSpPr/>
                              <wps:spPr>
                                <a:xfrm rot="-5399999">
                                  <a:off x="-162226" y="73713"/>
                                  <a:ext cx="427679" cy="103226"/>
                                </a:xfrm>
                                <a:prstGeom prst="rect">
                                  <a:avLst/>
                                </a:prstGeom>
                                <a:ln>
                                  <a:noFill/>
                                </a:ln>
                              </wps:spPr>
                              <wps:txbx>
                                <w:txbxContent>
                                  <w:p w14:paraId="0E34C308" w14:textId="77777777" w:rsidR="00E26C14" w:rsidRDefault="00CB3576">
                                    <w:pPr>
                                      <w:spacing w:after="160" w:line="259" w:lineRule="auto"/>
                                      <w:ind w:left="0" w:firstLine="0"/>
                                    </w:pPr>
                                    <w:r>
                                      <w:rPr>
                                        <w:b/>
                                        <w:sz w:val="12"/>
                                      </w:rPr>
                                      <w:t>mazurskie</w:t>
                                    </w:r>
                                  </w:p>
                                </w:txbxContent>
                              </wps:txbx>
                              <wps:bodyPr horzOverflow="overflow" vert="horz" lIns="0" tIns="0" rIns="0" bIns="0" rtlCol="0">
                                <a:noAutofit/>
                              </wps:bodyPr>
                            </wps:wsp>
                            <wps:wsp>
                              <wps:cNvPr id="62883" name="Rectangle 62883"/>
                              <wps:cNvSpPr/>
                              <wps:spPr>
                                <a:xfrm rot="-5399999">
                                  <a:off x="40161" y="-45843"/>
                                  <a:ext cx="22905" cy="103226"/>
                                </a:xfrm>
                                <a:prstGeom prst="rect">
                                  <a:avLst/>
                                </a:prstGeom>
                                <a:ln>
                                  <a:noFill/>
                                </a:ln>
                              </wps:spPr>
                              <wps:txbx>
                                <w:txbxContent>
                                  <w:p w14:paraId="1995F46C"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1937555E" id="Group 690609" o:spid="_x0000_s4201" style="width:6.1pt;height:56.25pt;mso-position-horizontal-relative:char;mso-position-vertical-relative:line" coordsize="776,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">
                      <v:rect id="Rectangle 62880" o:spid="_x0000_s4202" style="position:absolute;left:-1822;top:4287;width:4675;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" filled="f" stroked="f">
                        <v:textbox inset="0,0,0,0">
                          <w:txbxContent>
                            <w:p w14:paraId="47742337" w14:textId="77777777" w:rsidR="00E26C14" w:rsidRDefault="00CB3576">
                              <w:pPr>
                                <w:spacing w:after="160" w:line="259" w:lineRule="auto"/>
                                <w:ind w:left="0" w:firstLine="0"/>
                              </w:pPr>
                              <w:r>
                                <w:rPr>
                                  <w:b/>
                                  <w:sz w:val="12"/>
                                </w:rPr>
                                <w:t>warmińsko</w:t>
                              </w:r>
                            </w:p>
                          </w:txbxContent>
                        </v:textbox>
                      </v:rect>
                      <v:rect id="Rectangle 62881" o:spid="_x0000_s4203" style="position:absolute;left:361;top:2949;width:310;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" filled="f" stroked="f">
                        <v:textbox inset="0,0,0,0">
                          <w:txbxContent>
                            <w:p w14:paraId="065A9614" w14:textId="77777777" w:rsidR="00E26C14" w:rsidRDefault="00CB3576">
                              <w:pPr>
                                <w:spacing w:after="160" w:line="259" w:lineRule="auto"/>
                                <w:ind w:left="0" w:firstLine="0"/>
                              </w:pPr>
                              <w:r>
                                <w:rPr>
                                  <w:b/>
                                  <w:sz w:val="12"/>
                                </w:rPr>
                                <w:t>-</w:t>
                              </w:r>
                            </w:p>
                          </w:txbxContent>
                        </v:textbox>
                      </v:rect>
                      <v:rect id="Rectangle 62882" o:spid="_x0000_s4204" style="position:absolute;left:-1622;top:737;width:4276;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" filled="f" stroked="f">
                        <v:textbox inset="0,0,0,0">
                          <w:txbxContent>
                            <w:p w14:paraId="0E34C308" w14:textId="77777777" w:rsidR="00E26C14" w:rsidRDefault="00CB3576">
                              <w:pPr>
                                <w:spacing w:after="160" w:line="259" w:lineRule="auto"/>
                                <w:ind w:left="0" w:firstLine="0"/>
                              </w:pPr>
                              <w:r>
                                <w:rPr>
                                  <w:b/>
                                  <w:sz w:val="12"/>
                                </w:rPr>
                                <w:t>mazurskie</w:t>
                              </w:r>
                            </w:p>
                          </w:txbxContent>
                        </v:textbox>
                      </v:rect>
                      <v:rect id="Rectangle 62883" o:spid="_x0000_s4205"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" filled="f" stroked="f">
                        <v:textbox inset="0,0,0,0">
                          <w:txbxContent>
                            <w:p w14:paraId="1995F46C"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78" w:type="dxa"/>
            <w:tcBorders>
              <w:top w:val="single" w:sz="4" w:space="0" w:color="000000"/>
              <w:left w:val="single" w:sz="4" w:space="0" w:color="000000"/>
              <w:bottom w:val="single" w:sz="4" w:space="0" w:color="000000"/>
              <w:right w:val="single" w:sz="4" w:space="0" w:color="000000"/>
            </w:tcBorders>
            <w:shd w:val="clear" w:color="auto" w:fill="FFFFCC"/>
          </w:tcPr>
          <w:p w14:paraId="6F3F691E" w14:textId="77777777" w:rsidR="00E26C14" w:rsidRDefault="00CB3576">
            <w:pPr>
              <w:spacing w:after="0" w:line="259" w:lineRule="auto"/>
              <w:ind w:left="263" w:firstLine="0"/>
            </w:pPr>
            <w:r>
              <w:rPr>
                <w:noProof/>
                <w:sz w:val="22"/>
              </w:rPr>
              <mc:AlternateContent>
                <mc:Choice Requires="wpg">
                  <w:drawing>
                    <wp:inline distT="0" distB="0" distL="0" distR="0" wp14:anchorId="01D6CC0C" wp14:editId="285E9A0A">
                      <wp:extent cx="77614" cy="451561"/>
                      <wp:effectExtent l="0" t="0" r="0" b="0"/>
                      <wp:docPr id="690620" name="Group 690620"/>
                      <wp:cNvGraphicFramePr/>
                      <a:graphic xmlns:a="http://schemas.openxmlformats.org/drawingml/2006/main">
                        <a:graphicData uri="http://schemas.microsoft.com/office/word/2010/wordprocessingGroup">
                          <wpg:wgp>
                            <wpg:cNvGrpSpPr/>
                            <wpg:grpSpPr>
                              <a:xfrm>
                                <a:off x="0" y="0"/>
                                <a:ext cx="77614" cy="451561"/>
                                <a:chOff x="0" y="0"/>
                                <a:chExt cx="77614" cy="451561"/>
                              </a:xfrm>
                            </wpg:grpSpPr>
                            <wps:wsp>
                              <wps:cNvPr id="62886" name="Rectangle 62886"/>
                              <wps:cNvSpPr/>
                              <wps:spPr>
                                <a:xfrm rot="-5399999">
                                  <a:off x="-236310" y="112024"/>
                                  <a:ext cx="575848" cy="103226"/>
                                </a:xfrm>
                                <a:prstGeom prst="rect">
                                  <a:avLst/>
                                </a:prstGeom>
                                <a:ln>
                                  <a:noFill/>
                                </a:ln>
                              </wps:spPr>
                              <wps:txbx>
                                <w:txbxContent>
                                  <w:p w14:paraId="151E70C9" w14:textId="77777777" w:rsidR="00E26C14" w:rsidRDefault="00CB3576">
                                    <w:pPr>
                                      <w:spacing w:after="160" w:line="259" w:lineRule="auto"/>
                                      <w:ind w:left="0" w:firstLine="0"/>
                                    </w:pPr>
                                    <w:r>
                                      <w:rPr>
                                        <w:b/>
                                        <w:sz w:val="12"/>
                                      </w:rPr>
                                      <w:t>wielkopolskie</w:t>
                                    </w:r>
                                  </w:p>
                                </w:txbxContent>
                              </wps:txbx>
                              <wps:bodyPr horzOverflow="overflow" vert="horz" lIns="0" tIns="0" rIns="0" bIns="0" rtlCol="0">
                                <a:noAutofit/>
                              </wps:bodyPr>
                            </wps:wsp>
                            <wps:wsp>
                              <wps:cNvPr id="62887" name="Rectangle 62887"/>
                              <wps:cNvSpPr/>
                              <wps:spPr>
                                <a:xfrm rot="-5399999">
                                  <a:off x="40160" y="-45843"/>
                                  <a:ext cx="22905" cy="103226"/>
                                </a:xfrm>
                                <a:prstGeom prst="rect">
                                  <a:avLst/>
                                </a:prstGeom>
                                <a:ln>
                                  <a:noFill/>
                                </a:ln>
                              </wps:spPr>
                              <wps:txbx>
                                <w:txbxContent>
                                  <w:p w14:paraId="731F6BEB"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01D6CC0C" id="Group 690620" o:spid="_x0000_s4206" style="width:6.1pt;height:35.55pt;mso-position-horizontal-relative:char;mso-position-vertical-relative:line" coordsize="77614,45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">
                      <v:rect id="Rectangle 62886" o:spid="_x0000_s4207" style="position:absolute;left:-236310;top:112024;width:575848;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" filled="f" stroked="f">
                        <v:textbox inset="0,0,0,0">
                          <w:txbxContent>
                            <w:p w14:paraId="151E70C9" w14:textId="77777777" w:rsidR="00E26C14" w:rsidRDefault="00CB3576">
                              <w:pPr>
                                <w:spacing w:after="160" w:line="259" w:lineRule="auto"/>
                                <w:ind w:left="0" w:firstLine="0"/>
                              </w:pPr>
                              <w:r>
                                <w:rPr>
                                  <w:b/>
                                  <w:sz w:val="12"/>
                                </w:rPr>
                                <w:t>wielkopolskie</w:t>
                              </w:r>
                            </w:p>
                          </w:txbxContent>
                        </v:textbox>
                      </v:rect>
                      <v:rect id="Rectangle 62887" o:spid="_x0000_s4208" style="position:absolute;left:40160;top:-45843;width:22905;height:1032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" filled="f" stroked="f">
                        <v:textbox inset="0,0,0,0">
                          <w:txbxContent>
                            <w:p w14:paraId="731F6BEB"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c>
          <w:tcPr>
            <w:tcW w:w="767" w:type="dxa"/>
            <w:tcBorders>
              <w:top w:val="single" w:sz="4" w:space="0" w:color="000000"/>
              <w:left w:val="single" w:sz="4" w:space="0" w:color="000000"/>
              <w:bottom w:val="single" w:sz="4" w:space="0" w:color="000000"/>
              <w:right w:val="single" w:sz="4" w:space="0" w:color="000000"/>
            </w:tcBorders>
            <w:shd w:val="clear" w:color="auto" w:fill="FFFFCC"/>
          </w:tcPr>
          <w:p w14:paraId="6EB09423" w14:textId="77777777" w:rsidR="00E26C14" w:rsidRDefault="00CB3576">
            <w:pPr>
              <w:spacing w:after="0" w:line="259" w:lineRule="auto"/>
              <w:ind w:left="258" w:firstLine="0"/>
            </w:pPr>
            <w:r>
              <w:rPr>
                <w:noProof/>
                <w:sz w:val="22"/>
              </w:rPr>
              <mc:AlternateContent>
                <mc:Choice Requires="wpg">
                  <w:drawing>
                    <wp:inline distT="0" distB="0" distL="0" distR="0" wp14:anchorId="50483585" wp14:editId="7D3A0F85">
                      <wp:extent cx="77614" cy="675970"/>
                      <wp:effectExtent l="0" t="0" r="0" b="0"/>
                      <wp:docPr id="690630" name="Group 690630"/>
                      <wp:cNvGraphicFramePr/>
                      <a:graphic xmlns:a="http://schemas.openxmlformats.org/drawingml/2006/main">
                        <a:graphicData uri="http://schemas.microsoft.com/office/word/2010/wordprocessingGroup">
                          <wpg:wgp>
                            <wpg:cNvGrpSpPr/>
                            <wpg:grpSpPr>
                              <a:xfrm>
                                <a:off x="0" y="0"/>
                                <a:ext cx="77614" cy="675970"/>
                                <a:chOff x="0" y="0"/>
                                <a:chExt cx="77614" cy="675970"/>
                              </a:xfrm>
                            </wpg:grpSpPr>
                            <wps:wsp>
                              <wps:cNvPr id="62890" name="Rectangle 62890"/>
                              <wps:cNvSpPr/>
                              <wps:spPr>
                                <a:xfrm rot="-5399999">
                                  <a:off x="-387012" y="185732"/>
                                  <a:ext cx="877251" cy="103226"/>
                                </a:xfrm>
                                <a:prstGeom prst="rect">
                                  <a:avLst/>
                                </a:prstGeom>
                                <a:ln>
                                  <a:noFill/>
                                </a:ln>
                              </wps:spPr>
                              <wps:txbx>
                                <w:txbxContent>
                                  <w:p w14:paraId="0B3C1C9A" w14:textId="77777777" w:rsidR="00E26C14" w:rsidRDefault="00CB3576">
                                    <w:pPr>
                                      <w:spacing w:after="160" w:line="259" w:lineRule="auto"/>
                                      <w:ind w:left="0" w:firstLine="0"/>
                                    </w:pPr>
                                    <w:r>
                                      <w:rPr>
                                        <w:b/>
                                        <w:sz w:val="12"/>
                                      </w:rPr>
                                      <w:t>zachodniopomorskie</w:t>
                                    </w:r>
                                  </w:p>
                                </w:txbxContent>
                              </wps:txbx>
                              <wps:bodyPr horzOverflow="overflow" vert="horz" lIns="0" tIns="0" rIns="0" bIns="0" rtlCol="0">
                                <a:noAutofit/>
                              </wps:bodyPr>
                            </wps:wsp>
                            <wps:wsp>
                              <wps:cNvPr id="62891" name="Rectangle 62891"/>
                              <wps:cNvSpPr/>
                              <wps:spPr>
                                <a:xfrm rot="-5399999">
                                  <a:off x="40161" y="-45843"/>
                                  <a:ext cx="22905" cy="103226"/>
                                </a:xfrm>
                                <a:prstGeom prst="rect">
                                  <a:avLst/>
                                </a:prstGeom>
                                <a:ln>
                                  <a:noFill/>
                                </a:ln>
                              </wps:spPr>
                              <wps:txbx>
                                <w:txbxContent>
                                  <w:p w14:paraId="5FCBCDA7" w14:textId="77777777" w:rsidR="00E26C14" w:rsidRDefault="00CB3576">
                                    <w:pPr>
                                      <w:spacing w:after="160" w:line="259" w:lineRule="auto"/>
                                      <w:ind w:left="0" w:firstLine="0"/>
                                    </w:pPr>
                                    <w:r>
                                      <w:rPr>
                                        <w:b/>
                                        <w:sz w:val="12"/>
                                      </w:rPr>
                                      <w:t xml:space="preserve"> </w:t>
                                    </w:r>
                                  </w:p>
                                </w:txbxContent>
                              </wps:txbx>
                              <wps:bodyPr horzOverflow="overflow" vert="horz" lIns="0" tIns="0" rIns="0" bIns="0" rtlCol="0">
                                <a:noAutofit/>
                              </wps:bodyPr>
                            </wps:wsp>
                          </wpg:wgp>
                        </a:graphicData>
                      </a:graphic>
                    </wp:inline>
                  </w:drawing>
                </mc:Choice>
                <mc:Fallback>
                  <w:pict>
                    <v:group w14:anchorId="50483585" id="Group 690630" o:spid="_x0000_s4209" style="width:6.1pt;height:53.25pt;mso-position-horizontal-relative:char;mso-position-vertical-relative:line" coordsize="776,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">
                      <v:rect id="Rectangle 62890" o:spid="_x0000_s4210" style="position:absolute;left:-3870;top:1858;width:8771;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" filled="f" stroked="f">
                        <v:textbox inset="0,0,0,0">
                          <w:txbxContent>
                            <w:p w14:paraId="0B3C1C9A" w14:textId="77777777" w:rsidR="00E26C14" w:rsidRDefault="00CB3576">
                              <w:pPr>
                                <w:spacing w:after="160" w:line="259" w:lineRule="auto"/>
                                <w:ind w:left="0" w:firstLine="0"/>
                              </w:pPr>
                              <w:r>
                                <w:rPr>
                                  <w:b/>
                                  <w:sz w:val="12"/>
                                </w:rPr>
                                <w:t>zachodniopomorskie</w:t>
                              </w:r>
                            </w:p>
                          </w:txbxContent>
                        </v:textbox>
                      </v:rect>
                      <v:rect id="Rectangle 62891" o:spid="_x0000_s4211" style="position:absolute;left:402;top:-458;width:228;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" filled="f" stroked="f">
                        <v:textbox inset="0,0,0,0">
                          <w:txbxContent>
                            <w:p w14:paraId="5FCBCDA7" w14:textId="77777777" w:rsidR="00E26C14" w:rsidRDefault="00CB3576">
                              <w:pPr>
                                <w:spacing w:after="160" w:line="259" w:lineRule="auto"/>
                                <w:ind w:left="0" w:firstLine="0"/>
                              </w:pPr>
                              <w:r>
                                <w:rPr>
                                  <w:b/>
                                  <w:sz w:val="12"/>
                                </w:rPr>
                                <w:t xml:space="preserve"> </w:t>
                              </w:r>
                            </w:p>
                          </w:txbxContent>
                        </v:textbox>
                      </v:rect>
                      <w10:anchorlock/>
                    </v:group>
                  </w:pict>
                </mc:Fallback>
              </mc:AlternateContent>
            </w:r>
          </w:p>
        </w:tc>
      </w:tr>
      <w:tr w:rsidR="00E26C14" w14:paraId="03DEC3BC" w14:textId="77777777">
        <w:trPr>
          <w:trHeight w:val="611"/>
        </w:trPr>
        <w:tc>
          <w:tcPr>
            <w:tcW w:w="777" w:type="dxa"/>
            <w:tcBorders>
              <w:top w:val="single" w:sz="4" w:space="0" w:color="000000"/>
              <w:left w:val="single" w:sz="4" w:space="0" w:color="000000"/>
              <w:bottom w:val="single" w:sz="4" w:space="0" w:color="000000"/>
              <w:right w:val="single" w:sz="4" w:space="0" w:color="000000"/>
            </w:tcBorders>
          </w:tcPr>
          <w:p w14:paraId="58823C64" w14:textId="77777777" w:rsidR="00E26C14" w:rsidRDefault="00CB3576">
            <w:pPr>
              <w:spacing w:after="0" w:line="259" w:lineRule="auto"/>
              <w:ind w:left="0" w:firstLine="0"/>
            </w:pPr>
            <w:r>
              <w:rPr>
                <w:b/>
                <w:sz w:val="12"/>
              </w:rPr>
              <w:t xml:space="preserve">Kwota wypłacona, w tym: </w:t>
            </w:r>
          </w:p>
        </w:tc>
        <w:tc>
          <w:tcPr>
            <w:tcW w:w="778" w:type="dxa"/>
            <w:tcBorders>
              <w:top w:val="single" w:sz="4" w:space="0" w:color="000000"/>
              <w:left w:val="single" w:sz="4" w:space="0" w:color="000000"/>
              <w:bottom w:val="single" w:sz="4" w:space="0" w:color="000000"/>
              <w:right w:val="single" w:sz="4" w:space="0" w:color="000000"/>
            </w:tcBorders>
            <w:vAlign w:val="center"/>
          </w:tcPr>
          <w:p w14:paraId="1753B893" w14:textId="77777777" w:rsidR="00E26C14" w:rsidRDefault="00CB3576">
            <w:pPr>
              <w:spacing w:after="0" w:line="259" w:lineRule="auto"/>
              <w:ind w:left="6" w:firstLine="0"/>
            </w:pPr>
            <w:r>
              <w:rPr>
                <w:b/>
                <w:sz w:val="12"/>
              </w:rPr>
              <w:t xml:space="preserve">3 740 270,46 </w:t>
            </w:r>
          </w:p>
        </w:tc>
        <w:tc>
          <w:tcPr>
            <w:tcW w:w="778" w:type="dxa"/>
            <w:tcBorders>
              <w:top w:val="single" w:sz="4" w:space="0" w:color="000000"/>
              <w:left w:val="single" w:sz="4" w:space="0" w:color="000000"/>
              <w:bottom w:val="single" w:sz="4" w:space="0" w:color="000000"/>
              <w:right w:val="single" w:sz="4" w:space="0" w:color="000000"/>
            </w:tcBorders>
            <w:vAlign w:val="center"/>
          </w:tcPr>
          <w:p w14:paraId="01DC96A1" w14:textId="77777777" w:rsidR="00E26C14" w:rsidRDefault="00CB3576">
            <w:pPr>
              <w:spacing w:after="0" w:line="259" w:lineRule="auto"/>
              <w:ind w:left="6" w:firstLine="0"/>
            </w:pPr>
            <w:r>
              <w:rPr>
                <w:b/>
                <w:sz w:val="12"/>
              </w:rPr>
              <w:t xml:space="preserve">2 149 950,37 </w:t>
            </w:r>
          </w:p>
        </w:tc>
        <w:tc>
          <w:tcPr>
            <w:tcW w:w="779" w:type="dxa"/>
            <w:tcBorders>
              <w:top w:val="single" w:sz="4" w:space="0" w:color="000000"/>
              <w:left w:val="single" w:sz="4" w:space="0" w:color="000000"/>
              <w:bottom w:val="single" w:sz="4" w:space="0" w:color="000000"/>
              <w:right w:val="single" w:sz="4" w:space="0" w:color="000000"/>
            </w:tcBorders>
            <w:vAlign w:val="center"/>
          </w:tcPr>
          <w:p w14:paraId="068B4CF3" w14:textId="77777777" w:rsidR="00E26C14" w:rsidRDefault="00CB3576">
            <w:pPr>
              <w:spacing w:after="0" w:line="259" w:lineRule="auto"/>
              <w:ind w:left="0" w:right="30" w:firstLine="0"/>
              <w:jc w:val="right"/>
            </w:pPr>
            <w:r>
              <w:rPr>
                <w:b/>
                <w:sz w:val="12"/>
              </w:rPr>
              <w:t xml:space="preserve">34 000,00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2913AB12" w14:textId="77777777" w:rsidR="00E26C14" w:rsidRDefault="00CB3576">
            <w:pPr>
              <w:spacing w:after="0" w:line="259" w:lineRule="auto"/>
              <w:ind w:left="0" w:right="30" w:firstLine="0"/>
              <w:jc w:val="right"/>
            </w:pPr>
            <w:r>
              <w:rPr>
                <w:b/>
                <w:sz w:val="12"/>
              </w:rPr>
              <w:t xml:space="preserve">57 000,00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7296A320" w14:textId="77777777" w:rsidR="00E26C14" w:rsidRDefault="00CB3576">
            <w:pPr>
              <w:spacing w:after="0" w:line="259" w:lineRule="auto"/>
              <w:ind w:left="0" w:right="32" w:firstLine="0"/>
              <w:jc w:val="right"/>
            </w:pPr>
            <w:r>
              <w:rPr>
                <w:b/>
                <w:sz w:val="12"/>
              </w:rPr>
              <w:t xml:space="preserve">68 000,00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17FCEC2A" w14:textId="77777777" w:rsidR="00E26C14" w:rsidRDefault="00CB3576">
            <w:pPr>
              <w:spacing w:after="0" w:line="259" w:lineRule="auto"/>
              <w:ind w:left="0" w:right="31" w:firstLine="0"/>
              <w:jc w:val="right"/>
            </w:pPr>
            <w:r>
              <w:rPr>
                <w:b/>
                <w:sz w:val="12"/>
              </w:rPr>
              <w:t xml:space="preserve">46 094,00 </w:t>
            </w:r>
          </w:p>
        </w:tc>
        <w:tc>
          <w:tcPr>
            <w:tcW w:w="778" w:type="dxa"/>
            <w:tcBorders>
              <w:top w:val="single" w:sz="4" w:space="0" w:color="000000"/>
              <w:left w:val="single" w:sz="4" w:space="0" w:color="000000"/>
              <w:bottom w:val="single" w:sz="4" w:space="0" w:color="000000"/>
              <w:right w:val="single" w:sz="4" w:space="0" w:color="000000"/>
            </w:tcBorders>
            <w:vAlign w:val="center"/>
          </w:tcPr>
          <w:p w14:paraId="5CFCC7EB" w14:textId="77777777" w:rsidR="00E26C14" w:rsidRDefault="00CB3576">
            <w:pPr>
              <w:spacing w:after="0" w:line="259" w:lineRule="auto"/>
              <w:ind w:left="0" w:right="31" w:firstLine="0"/>
              <w:jc w:val="right"/>
            </w:pPr>
            <w:r>
              <w:rPr>
                <w:b/>
                <w:sz w:val="12"/>
              </w:rPr>
              <w:t xml:space="preserve">318 262,88 </w:t>
            </w:r>
          </w:p>
        </w:tc>
        <w:tc>
          <w:tcPr>
            <w:tcW w:w="778" w:type="dxa"/>
            <w:tcBorders>
              <w:top w:val="single" w:sz="4" w:space="0" w:color="000000"/>
              <w:left w:val="single" w:sz="4" w:space="0" w:color="000000"/>
              <w:bottom w:val="single" w:sz="4" w:space="0" w:color="000000"/>
              <w:right w:val="single" w:sz="4" w:space="0" w:color="000000"/>
            </w:tcBorders>
            <w:vAlign w:val="center"/>
          </w:tcPr>
          <w:p w14:paraId="688E7935" w14:textId="77777777" w:rsidR="00E26C14" w:rsidRDefault="00CB3576">
            <w:pPr>
              <w:spacing w:after="0" w:line="259" w:lineRule="auto"/>
              <w:ind w:left="0" w:right="31" w:firstLine="0"/>
              <w:jc w:val="right"/>
            </w:pPr>
            <w:r>
              <w:rPr>
                <w:b/>
                <w:sz w:val="12"/>
              </w:rPr>
              <w:t xml:space="preserve">293 584,48 </w:t>
            </w:r>
          </w:p>
        </w:tc>
        <w:tc>
          <w:tcPr>
            <w:tcW w:w="778" w:type="dxa"/>
            <w:tcBorders>
              <w:top w:val="single" w:sz="4" w:space="0" w:color="000000"/>
              <w:left w:val="single" w:sz="4" w:space="0" w:color="000000"/>
              <w:bottom w:val="single" w:sz="4" w:space="0" w:color="000000"/>
              <w:right w:val="single" w:sz="4" w:space="0" w:color="000000"/>
            </w:tcBorders>
            <w:vAlign w:val="center"/>
          </w:tcPr>
          <w:p w14:paraId="3CCCC33E" w14:textId="77777777" w:rsidR="00E26C14" w:rsidRDefault="00CB3576">
            <w:pPr>
              <w:spacing w:after="0" w:line="259" w:lineRule="auto"/>
              <w:ind w:left="0" w:right="29" w:firstLine="0"/>
              <w:jc w:val="right"/>
            </w:pPr>
            <w:r>
              <w:rPr>
                <w:b/>
                <w:sz w:val="12"/>
              </w:rPr>
              <w:t xml:space="preserve">13 499,14 </w:t>
            </w:r>
          </w:p>
        </w:tc>
        <w:tc>
          <w:tcPr>
            <w:tcW w:w="779" w:type="dxa"/>
            <w:tcBorders>
              <w:top w:val="single" w:sz="4" w:space="0" w:color="000000"/>
              <w:left w:val="single" w:sz="4" w:space="0" w:color="000000"/>
              <w:bottom w:val="single" w:sz="4" w:space="0" w:color="000000"/>
              <w:right w:val="single" w:sz="4" w:space="0" w:color="000000"/>
            </w:tcBorders>
            <w:vAlign w:val="center"/>
          </w:tcPr>
          <w:p w14:paraId="166AE4F6" w14:textId="77777777" w:rsidR="00E26C14" w:rsidRDefault="00CB3576">
            <w:pPr>
              <w:spacing w:after="0" w:line="259" w:lineRule="auto"/>
              <w:ind w:left="0" w:right="31" w:firstLine="0"/>
              <w:jc w:val="right"/>
            </w:pPr>
            <w:r>
              <w:rPr>
                <w:b/>
                <w:sz w:val="12"/>
              </w:rPr>
              <w:t xml:space="preserve">368 051,97 </w:t>
            </w:r>
          </w:p>
        </w:tc>
        <w:tc>
          <w:tcPr>
            <w:tcW w:w="779" w:type="dxa"/>
            <w:tcBorders>
              <w:top w:val="single" w:sz="4" w:space="0" w:color="000000"/>
              <w:left w:val="single" w:sz="4" w:space="0" w:color="000000"/>
              <w:bottom w:val="single" w:sz="4" w:space="0" w:color="000000"/>
              <w:right w:val="single" w:sz="4" w:space="0" w:color="000000"/>
            </w:tcBorders>
            <w:vAlign w:val="center"/>
          </w:tcPr>
          <w:p w14:paraId="1DDE7721" w14:textId="77777777" w:rsidR="00E26C14" w:rsidRDefault="00CB3576">
            <w:pPr>
              <w:spacing w:after="0" w:line="259" w:lineRule="auto"/>
              <w:ind w:left="0" w:right="31" w:firstLine="0"/>
              <w:jc w:val="right"/>
            </w:pPr>
            <w:r>
              <w:rPr>
                <w:b/>
                <w:sz w:val="12"/>
              </w:rPr>
              <w:t xml:space="preserve">79 762,09 </w:t>
            </w:r>
          </w:p>
        </w:tc>
        <w:tc>
          <w:tcPr>
            <w:tcW w:w="778" w:type="dxa"/>
            <w:tcBorders>
              <w:top w:val="single" w:sz="4" w:space="0" w:color="000000"/>
              <w:left w:val="single" w:sz="4" w:space="0" w:color="000000"/>
              <w:bottom w:val="single" w:sz="4" w:space="0" w:color="000000"/>
              <w:right w:val="single" w:sz="4" w:space="0" w:color="000000"/>
            </w:tcBorders>
            <w:vAlign w:val="center"/>
          </w:tcPr>
          <w:p w14:paraId="7A8CE495" w14:textId="77777777" w:rsidR="00E26C14" w:rsidRDefault="00CB3576">
            <w:pPr>
              <w:spacing w:after="0" w:line="259" w:lineRule="auto"/>
              <w:ind w:left="0" w:right="31" w:firstLine="0"/>
              <w:jc w:val="right"/>
            </w:pPr>
            <w:r>
              <w:rPr>
                <w:b/>
                <w:sz w:val="12"/>
              </w:rPr>
              <w:t xml:space="preserve">17 000,00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0A2A1FCB" w14:textId="77777777" w:rsidR="00E26C14" w:rsidRDefault="00CB3576">
            <w:pPr>
              <w:spacing w:after="0" w:line="259" w:lineRule="auto"/>
              <w:ind w:left="0" w:right="31" w:firstLine="0"/>
              <w:jc w:val="right"/>
            </w:pPr>
            <w:r>
              <w:rPr>
                <w:b/>
                <w:sz w:val="12"/>
              </w:rPr>
              <w:t xml:space="preserve">91 766,77 </w:t>
            </w:r>
          </w:p>
        </w:tc>
        <w:tc>
          <w:tcPr>
            <w:tcW w:w="778" w:type="dxa"/>
            <w:tcBorders>
              <w:top w:val="single" w:sz="4" w:space="0" w:color="000000"/>
              <w:left w:val="single" w:sz="4" w:space="0" w:color="000000"/>
              <w:bottom w:val="single" w:sz="4" w:space="0" w:color="000000"/>
              <w:right w:val="single" w:sz="4" w:space="0" w:color="000000"/>
            </w:tcBorders>
            <w:vAlign w:val="center"/>
          </w:tcPr>
          <w:p w14:paraId="0D12655F" w14:textId="77777777" w:rsidR="00E26C14" w:rsidRDefault="00CB3576">
            <w:pPr>
              <w:spacing w:after="0" w:line="259" w:lineRule="auto"/>
              <w:ind w:left="0" w:right="31" w:firstLine="0"/>
              <w:jc w:val="right"/>
            </w:pPr>
            <w:r>
              <w:rPr>
                <w:b/>
                <w:sz w:val="12"/>
              </w:rPr>
              <w:t xml:space="preserve">51 000,00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15C7B0F3" w14:textId="77777777" w:rsidR="00E26C14" w:rsidRDefault="00CB3576">
            <w:pPr>
              <w:spacing w:after="0" w:line="259" w:lineRule="auto"/>
              <w:ind w:left="0" w:right="30" w:firstLine="0"/>
              <w:jc w:val="right"/>
            </w:pPr>
            <w:r>
              <w:rPr>
                <w:b/>
                <w:sz w:val="12"/>
              </w:rPr>
              <w:t xml:space="preserve">18 755,00 </w:t>
            </w:r>
          </w:p>
        </w:tc>
        <w:tc>
          <w:tcPr>
            <w:tcW w:w="778" w:type="dxa"/>
            <w:tcBorders>
              <w:top w:val="single" w:sz="4" w:space="0" w:color="000000"/>
              <w:left w:val="single" w:sz="4" w:space="0" w:color="000000"/>
              <w:bottom w:val="single" w:sz="4" w:space="0" w:color="000000"/>
              <w:right w:val="single" w:sz="4" w:space="0" w:color="000000"/>
            </w:tcBorders>
            <w:vAlign w:val="center"/>
          </w:tcPr>
          <w:p w14:paraId="28DC200A" w14:textId="77777777" w:rsidR="00E26C14" w:rsidRDefault="00CB3576">
            <w:pPr>
              <w:spacing w:after="0" w:line="259" w:lineRule="auto"/>
              <w:ind w:left="0" w:right="30" w:firstLine="0"/>
              <w:jc w:val="right"/>
            </w:pPr>
            <w:r>
              <w:rPr>
                <w:b/>
                <w:sz w:val="12"/>
              </w:rPr>
              <w:t xml:space="preserve">31 543,76 </w:t>
            </w:r>
          </w:p>
        </w:tc>
        <w:tc>
          <w:tcPr>
            <w:tcW w:w="767" w:type="dxa"/>
            <w:tcBorders>
              <w:top w:val="single" w:sz="4" w:space="0" w:color="000000"/>
              <w:left w:val="single" w:sz="4" w:space="0" w:color="000000"/>
              <w:bottom w:val="single" w:sz="4" w:space="0" w:color="000000"/>
              <w:right w:val="single" w:sz="4" w:space="0" w:color="000000"/>
            </w:tcBorders>
            <w:vAlign w:val="center"/>
          </w:tcPr>
          <w:p w14:paraId="1FC5D73B" w14:textId="77777777" w:rsidR="00E26C14" w:rsidRDefault="00CB3576">
            <w:pPr>
              <w:spacing w:after="0" w:line="259" w:lineRule="auto"/>
              <w:ind w:left="0" w:right="31" w:firstLine="0"/>
              <w:jc w:val="right"/>
            </w:pPr>
            <w:r>
              <w:rPr>
                <w:b/>
                <w:sz w:val="12"/>
              </w:rPr>
              <w:t xml:space="preserve">102 000,00 </w:t>
            </w:r>
          </w:p>
        </w:tc>
      </w:tr>
      <w:tr w:rsidR="00E26C14" w14:paraId="4F6572F4" w14:textId="77777777">
        <w:trPr>
          <w:trHeight w:val="610"/>
        </w:trPr>
        <w:tc>
          <w:tcPr>
            <w:tcW w:w="777" w:type="dxa"/>
            <w:tcBorders>
              <w:top w:val="single" w:sz="4" w:space="0" w:color="000000"/>
              <w:left w:val="single" w:sz="4" w:space="0" w:color="000000"/>
              <w:bottom w:val="single" w:sz="4" w:space="0" w:color="000000"/>
              <w:right w:val="single" w:sz="4" w:space="0" w:color="000000"/>
            </w:tcBorders>
            <w:vAlign w:val="center"/>
          </w:tcPr>
          <w:p w14:paraId="1407B9D9" w14:textId="77777777" w:rsidR="00E26C14" w:rsidRDefault="00CB3576">
            <w:pPr>
              <w:spacing w:after="0" w:line="259" w:lineRule="auto"/>
              <w:ind w:left="0" w:firstLine="0"/>
            </w:pPr>
            <w:r>
              <w:rPr>
                <w:sz w:val="12"/>
              </w:rPr>
              <w:t>Moduł I</w:t>
            </w: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14:paraId="0771764E" w14:textId="77777777" w:rsidR="00E26C14" w:rsidRDefault="00CB3576">
            <w:pPr>
              <w:spacing w:after="0" w:line="259" w:lineRule="auto"/>
              <w:ind w:left="8" w:firstLine="0"/>
            </w:pPr>
            <w:r>
              <w:rPr>
                <w:sz w:val="12"/>
              </w:rPr>
              <w:t xml:space="preserve">1 006 347,10 </w:t>
            </w:r>
          </w:p>
        </w:tc>
        <w:tc>
          <w:tcPr>
            <w:tcW w:w="778" w:type="dxa"/>
            <w:tcBorders>
              <w:top w:val="single" w:sz="4" w:space="0" w:color="000000"/>
              <w:left w:val="single" w:sz="4" w:space="0" w:color="000000"/>
              <w:bottom w:val="single" w:sz="4" w:space="0" w:color="000000"/>
              <w:right w:val="single" w:sz="4" w:space="0" w:color="000000"/>
            </w:tcBorders>
            <w:vAlign w:val="center"/>
          </w:tcPr>
          <w:p w14:paraId="26D431DB" w14:textId="77777777" w:rsidR="00E26C14" w:rsidRDefault="00CB3576">
            <w:pPr>
              <w:spacing w:after="0" w:line="259" w:lineRule="auto"/>
              <w:ind w:left="0" w:right="31" w:firstLine="0"/>
              <w:jc w:val="right"/>
            </w:pPr>
            <w:r>
              <w:rPr>
                <w:sz w:val="12"/>
              </w:rPr>
              <w:t xml:space="preserve">27 874,37 </w:t>
            </w:r>
          </w:p>
        </w:tc>
        <w:tc>
          <w:tcPr>
            <w:tcW w:w="779" w:type="dxa"/>
            <w:tcBorders>
              <w:top w:val="single" w:sz="4" w:space="0" w:color="000000"/>
              <w:left w:val="single" w:sz="4" w:space="0" w:color="000000"/>
              <w:bottom w:val="single" w:sz="4" w:space="0" w:color="000000"/>
              <w:right w:val="single" w:sz="4" w:space="0" w:color="000000"/>
            </w:tcBorders>
            <w:vAlign w:val="center"/>
          </w:tcPr>
          <w:p w14:paraId="358955C8" w14:textId="77777777" w:rsidR="00E26C14" w:rsidRDefault="00CB3576">
            <w:pPr>
              <w:spacing w:after="0" w:line="259" w:lineRule="auto"/>
              <w:ind w:left="0" w:right="30" w:firstLine="0"/>
              <w:jc w:val="right"/>
            </w:pPr>
            <w:r>
              <w:rPr>
                <w:sz w:val="12"/>
              </w:rPr>
              <w:t xml:space="preserve">34 000,00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70ACAE79" w14:textId="77777777" w:rsidR="00E26C14" w:rsidRDefault="00CB3576">
            <w:pPr>
              <w:spacing w:after="0" w:line="259" w:lineRule="auto"/>
              <w:ind w:left="0" w:right="30" w:firstLine="0"/>
              <w:jc w:val="right"/>
            </w:pPr>
            <w:r>
              <w:rPr>
                <w:sz w:val="12"/>
              </w:rPr>
              <w:t xml:space="preserve">57 000,00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2BAE497A" w14:textId="77777777" w:rsidR="00E26C14" w:rsidRDefault="00CB3576">
            <w:pPr>
              <w:spacing w:after="0" w:line="259" w:lineRule="auto"/>
              <w:ind w:left="0" w:right="32" w:firstLine="0"/>
              <w:jc w:val="right"/>
            </w:pPr>
            <w:r>
              <w:rPr>
                <w:sz w:val="12"/>
              </w:rPr>
              <w:t xml:space="preserve">68 000,00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584587FD" w14:textId="77777777" w:rsidR="00E26C14" w:rsidRDefault="00CB3576">
            <w:pPr>
              <w:spacing w:after="0" w:line="259" w:lineRule="auto"/>
              <w:ind w:left="0" w:right="31" w:firstLine="0"/>
              <w:jc w:val="right"/>
            </w:pPr>
            <w:r>
              <w:rPr>
                <w:sz w:val="12"/>
              </w:rPr>
              <w:t xml:space="preserve">46 094,00 </w:t>
            </w:r>
          </w:p>
        </w:tc>
        <w:tc>
          <w:tcPr>
            <w:tcW w:w="778" w:type="dxa"/>
            <w:tcBorders>
              <w:top w:val="single" w:sz="4" w:space="0" w:color="000000"/>
              <w:left w:val="single" w:sz="4" w:space="0" w:color="000000"/>
              <w:bottom w:val="single" w:sz="4" w:space="0" w:color="000000"/>
              <w:right w:val="single" w:sz="4" w:space="0" w:color="000000"/>
            </w:tcBorders>
            <w:vAlign w:val="center"/>
          </w:tcPr>
          <w:p w14:paraId="7E7ED75D"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6318FE8C"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50EA3320" w14:textId="77777777" w:rsidR="00E26C14" w:rsidRDefault="00CB3576">
            <w:pPr>
              <w:spacing w:after="0" w:line="259" w:lineRule="auto"/>
              <w:ind w:left="0" w:right="29" w:firstLine="0"/>
              <w:jc w:val="right"/>
            </w:pPr>
            <w:r>
              <w:rPr>
                <w:sz w:val="12"/>
              </w:rPr>
              <w:t xml:space="preserve">13 499,14 </w:t>
            </w:r>
          </w:p>
        </w:tc>
        <w:tc>
          <w:tcPr>
            <w:tcW w:w="779" w:type="dxa"/>
            <w:tcBorders>
              <w:top w:val="single" w:sz="4" w:space="0" w:color="000000"/>
              <w:left w:val="single" w:sz="4" w:space="0" w:color="000000"/>
              <w:bottom w:val="single" w:sz="4" w:space="0" w:color="000000"/>
              <w:right w:val="single" w:sz="4" w:space="0" w:color="000000"/>
            </w:tcBorders>
            <w:vAlign w:val="center"/>
          </w:tcPr>
          <w:p w14:paraId="43B82C8A" w14:textId="77777777" w:rsidR="00E26C14" w:rsidRDefault="00CB3576">
            <w:pPr>
              <w:spacing w:after="0" w:line="259" w:lineRule="auto"/>
              <w:ind w:left="0" w:right="31" w:firstLine="0"/>
              <w:jc w:val="right"/>
            </w:pPr>
            <w:r>
              <w:rPr>
                <w:sz w:val="12"/>
              </w:rPr>
              <w:t xml:space="preserve">368 051,97 </w:t>
            </w:r>
          </w:p>
        </w:tc>
        <w:tc>
          <w:tcPr>
            <w:tcW w:w="779" w:type="dxa"/>
            <w:tcBorders>
              <w:top w:val="single" w:sz="4" w:space="0" w:color="000000"/>
              <w:left w:val="single" w:sz="4" w:space="0" w:color="000000"/>
              <w:bottom w:val="single" w:sz="4" w:space="0" w:color="000000"/>
              <w:right w:val="single" w:sz="4" w:space="0" w:color="000000"/>
            </w:tcBorders>
            <w:vAlign w:val="center"/>
          </w:tcPr>
          <w:p w14:paraId="0B9182C7" w14:textId="77777777" w:rsidR="00E26C14" w:rsidRDefault="00CB3576">
            <w:pPr>
              <w:spacing w:after="0" w:line="259" w:lineRule="auto"/>
              <w:ind w:left="0" w:right="31" w:firstLine="0"/>
              <w:jc w:val="right"/>
            </w:pPr>
            <w:r>
              <w:rPr>
                <w:sz w:val="12"/>
              </w:rPr>
              <w:t xml:space="preserve">79 762,09 </w:t>
            </w:r>
          </w:p>
        </w:tc>
        <w:tc>
          <w:tcPr>
            <w:tcW w:w="778" w:type="dxa"/>
            <w:tcBorders>
              <w:top w:val="single" w:sz="4" w:space="0" w:color="000000"/>
              <w:left w:val="single" w:sz="4" w:space="0" w:color="000000"/>
              <w:bottom w:val="single" w:sz="4" w:space="0" w:color="000000"/>
              <w:right w:val="single" w:sz="4" w:space="0" w:color="000000"/>
            </w:tcBorders>
            <w:vAlign w:val="center"/>
          </w:tcPr>
          <w:p w14:paraId="6852BB32" w14:textId="77777777" w:rsidR="00E26C14" w:rsidRDefault="00CB3576">
            <w:pPr>
              <w:spacing w:after="0" w:line="259" w:lineRule="auto"/>
              <w:ind w:left="0" w:right="31" w:firstLine="0"/>
              <w:jc w:val="right"/>
            </w:pPr>
            <w:r>
              <w:rPr>
                <w:sz w:val="12"/>
              </w:rPr>
              <w:t xml:space="preserve">17 000,00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48E46220" w14:textId="77777777" w:rsidR="00E26C14" w:rsidRDefault="00CB3576">
            <w:pPr>
              <w:spacing w:after="0" w:line="259" w:lineRule="auto"/>
              <w:ind w:left="0" w:right="31" w:firstLine="0"/>
              <w:jc w:val="right"/>
            </w:pPr>
            <w:r>
              <w:rPr>
                <w:sz w:val="12"/>
              </w:rPr>
              <w:t xml:space="preserve">91 766,77 </w:t>
            </w:r>
          </w:p>
        </w:tc>
        <w:tc>
          <w:tcPr>
            <w:tcW w:w="778" w:type="dxa"/>
            <w:tcBorders>
              <w:top w:val="single" w:sz="4" w:space="0" w:color="000000"/>
              <w:left w:val="single" w:sz="4" w:space="0" w:color="000000"/>
              <w:bottom w:val="single" w:sz="4" w:space="0" w:color="000000"/>
              <w:right w:val="single" w:sz="4" w:space="0" w:color="000000"/>
            </w:tcBorders>
            <w:vAlign w:val="center"/>
          </w:tcPr>
          <w:p w14:paraId="7C955437" w14:textId="77777777" w:rsidR="00E26C14" w:rsidRDefault="00CB3576">
            <w:pPr>
              <w:spacing w:after="0" w:line="259" w:lineRule="auto"/>
              <w:ind w:left="0" w:right="31" w:firstLine="0"/>
              <w:jc w:val="right"/>
            </w:pPr>
            <w:r>
              <w:rPr>
                <w:sz w:val="12"/>
              </w:rPr>
              <w:t xml:space="preserve">51 000,00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07CCC615" w14:textId="77777777" w:rsidR="00E26C14" w:rsidRDefault="00CB3576">
            <w:pPr>
              <w:spacing w:after="0" w:line="259" w:lineRule="auto"/>
              <w:ind w:left="0" w:right="30" w:firstLine="0"/>
              <w:jc w:val="right"/>
            </w:pPr>
            <w:r>
              <w:rPr>
                <w:sz w:val="12"/>
              </w:rPr>
              <w:t xml:space="preserve">18 755,00 </w:t>
            </w:r>
          </w:p>
        </w:tc>
        <w:tc>
          <w:tcPr>
            <w:tcW w:w="778" w:type="dxa"/>
            <w:tcBorders>
              <w:top w:val="single" w:sz="4" w:space="0" w:color="000000"/>
              <w:left w:val="single" w:sz="4" w:space="0" w:color="000000"/>
              <w:bottom w:val="single" w:sz="4" w:space="0" w:color="000000"/>
              <w:right w:val="single" w:sz="4" w:space="0" w:color="000000"/>
            </w:tcBorders>
            <w:vAlign w:val="center"/>
          </w:tcPr>
          <w:p w14:paraId="55D7D018" w14:textId="77777777" w:rsidR="00E26C14" w:rsidRDefault="00CB3576">
            <w:pPr>
              <w:spacing w:after="0" w:line="259" w:lineRule="auto"/>
              <w:ind w:left="0" w:right="30" w:firstLine="0"/>
              <w:jc w:val="right"/>
            </w:pPr>
            <w:r>
              <w:rPr>
                <w:sz w:val="12"/>
              </w:rPr>
              <w:t xml:space="preserve">31 543,76 </w:t>
            </w:r>
          </w:p>
        </w:tc>
        <w:tc>
          <w:tcPr>
            <w:tcW w:w="767" w:type="dxa"/>
            <w:tcBorders>
              <w:top w:val="single" w:sz="4" w:space="0" w:color="000000"/>
              <w:left w:val="single" w:sz="4" w:space="0" w:color="000000"/>
              <w:bottom w:val="single" w:sz="4" w:space="0" w:color="000000"/>
              <w:right w:val="single" w:sz="4" w:space="0" w:color="000000"/>
            </w:tcBorders>
            <w:vAlign w:val="center"/>
          </w:tcPr>
          <w:p w14:paraId="535718F6" w14:textId="77777777" w:rsidR="00E26C14" w:rsidRDefault="00CB3576">
            <w:pPr>
              <w:spacing w:after="0" w:line="259" w:lineRule="auto"/>
              <w:ind w:left="0" w:right="31" w:firstLine="0"/>
              <w:jc w:val="right"/>
            </w:pPr>
            <w:r>
              <w:rPr>
                <w:sz w:val="12"/>
              </w:rPr>
              <w:t xml:space="preserve">102 000,00 </w:t>
            </w:r>
          </w:p>
        </w:tc>
      </w:tr>
      <w:tr w:rsidR="00E26C14" w14:paraId="280C2494" w14:textId="77777777">
        <w:trPr>
          <w:trHeight w:val="610"/>
        </w:trPr>
        <w:tc>
          <w:tcPr>
            <w:tcW w:w="777" w:type="dxa"/>
            <w:tcBorders>
              <w:top w:val="single" w:sz="4" w:space="0" w:color="000000"/>
              <w:left w:val="single" w:sz="4" w:space="0" w:color="000000"/>
              <w:bottom w:val="single" w:sz="4" w:space="0" w:color="000000"/>
              <w:right w:val="single" w:sz="4" w:space="0" w:color="000000"/>
            </w:tcBorders>
            <w:vAlign w:val="center"/>
          </w:tcPr>
          <w:p w14:paraId="01F7CF77" w14:textId="77777777" w:rsidR="00E26C14" w:rsidRDefault="00CB3576">
            <w:pPr>
              <w:spacing w:after="0" w:line="259" w:lineRule="auto"/>
              <w:ind w:left="0" w:firstLine="0"/>
            </w:pPr>
            <w:r>
              <w:rPr>
                <w:sz w:val="12"/>
              </w:rPr>
              <w:t>Moduł II</w:t>
            </w: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14:paraId="1ADEAD06" w14:textId="77777777" w:rsidR="00E26C14" w:rsidRDefault="00CB3576">
            <w:pPr>
              <w:spacing w:after="0" w:line="259" w:lineRule="auto"/>
              <w:ind w:left="8" w:firstLine="0"/>
            </w:pPr>
            <w:r>
              <w:rPr>
                <w:sz w:val="12"/>
              </w:rPr>
              <w:t xml:space="preserve">2 733 923,36 </w:t>
            </w:r>
          </w:p>
        </w:tc>
        <w:tc>
          <w:tcPr>
            <w:tcW w:w="778" w:type="dxa"/>
            <w:tcBorders>
              <w:top w:val="single" w:sz="4" w:space="0" w:color="000000"/>
              <w:left w:val="single" w:sz="4" w:space="0" w:color="000000"/>
              <w:bottom w:val="single" w:sz="4" w:space="0" w:color="000000"/>
              <w:right w:val="single" w:sz="4" w:space="0" w:color="000000"/>
            </w:tcBorders>
            <w:vAlign w:val="center"/>
          </w:tcPr>
          <w:p w14:paraId="6BA079C6" w14:textId="77777777" w:rsidR="00E26C14" w:rsidRDefault="00CB3576">
            <w:pPr>
              <w:spacing w:after="0" w:line="259" w:lineRule="auto"/>
              <w:ind w:left="8" w:firstLine="0"/>
            </w:pPr>
            <w:r>
              <w:rPr>
                <w:sz w:val="12"/>
              </w:rPr>
              <w:t xml:space="preserve">2 122 076,00 </w:t>
            </w:r>
          </w:p>
        </w:tc>
        <w:tc>
          <w:tcPr>
            <w:tcW w:w="779" w:type="dxa"/>
            <w:tcBorders>
              <w:top w:val="single" w:sz="4" w:space="0" w:color="000000"/>
              <w:left w:val="single" w:sz="4" w:space="0" w:color="000000"/>
              <w:bottom w:val="single" w:sz="4" w:space="0" w:color="000000"/>
              <w:right w:val="single" w:sz="4" w:space="0" w:color="000000"/>
            </w:tcBorders>
            <w:vAlign w:val="center"/>
          </w:tcPr>
          <w:p w14:paraId="066C936D" w14:textId="77777777" w:rsidR="00E26C14" w:rsidRDefault="00CB3576">
            <w:pPr>
              <w:spacing w:after="0" w:line="259" w:lineRule="auto"/>
              <w:ind w:left="0" w:right="30"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0E605EB2" w14:textId="77777777" w:rsidR="00E26C14" w:rsidRDefault="00CB3576">
            <w:pPr>
              <w:spacing w:after="0" w:line="259" w:lineRule="auto"/>
              <w:ind w:left="0" w:right="30" w:firstLine="0"/>
              <w:jc w:val="right"/>
            </w:pPr>
            <w:r>
              <w:rPr>
                <w:sz w:val="12"/>
              </w:rPr>
              <w:t xml:space="preserve">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221D7894"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5FA79C28"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3C1E94EE" w14:textId="77777777" w:rsidR="00E26C14" w:rsidRDefault="00CB3576">
            <w:pPr>
              <w:spacing w:after="0" w:line="259" w:lineRule="auto"/>
              <w:ind w:left="0" w:right="31" w:firstLine="0"/>
              <w:jc w:val="right"/>
            </w:pPr>
            <w:r>
              <w:rPr>
                <w:sz w:val="12"/>
              </w:rPr>
              <w:t xml:space="preserve">318 262,88 </w:t>
            </w:r>
          </w:p>
        </w:tc>
        <w:tc>
          <w:tcPr>
            <w:tcW w:w="778" w:type="dxa"/>
            <w:tcBorders>
              <w:top w:val="single" w:sz="4" w:space="0" w:color="000000"/>
              <w:left w:val="single" w:sz="4" w:space="0" w:color="000000"/>
              <w:bottom w:val="single" w:sz="4" w:space="0" w:color="000000"/>
              <w:right w:val="single" w:sz="4" w:space="0" w:color="000000"/>
            </w:tcBorders>
            <w:vAlign w:val="center"/>
          </w:tcPr>
          <w:p w14:paraId="7C444599" w14:textId="77777777" w:rsidR="00E26C14" w:rsidRDefault="00CB3576">
            <w:pPr>
              <w:spacing w:after="0" w:line="259" w:lineRule="auto"/>
              <w:ind w:left="0" w:right="31" w:firstLine="0"/>
              <w:jc w:val="right"/>
            </w:pPr>
            <w:r>
              <w:rPr>
                <w:sz w:val="12"/>
              </w:rPr>
              <w:t xml:space="preserve">293 584,48 </w:t>
            </w:r>
          </w:p>
        </w:tc>
        <w:tc>
          <w:tcPr>
            <w:tcW w:w="778" w:type="dxa"/>
            <w:tcBorders>
              <w:top w:val="single" w:sz="4" w:space="0" w:color="000000"/>
              <w:left w:val="single" w:sz="4" w:space="0" w:color="000000"/>
              <w:bottom w:val="single" w:sz="4" w:space="0" w:color="000000"/>
              <w:right w:val="single" w:sz="4" w:space="0" w:color="000000"/>
            </w:tcBorders>
            <w:vAlign w:val="center"/>
          </w:tcPr>
          <w:p w14:paraId="622F084C" w14:textId="77777777" w:rsidR="00E26C14" w:rsidRDefault="00CB3576">
            <w:pPr>
              <w:spacing w:after="0" w:line="259" w:lineRule="auto"/>
              <w:ind w:left="0" w:right="29" w:firstLine="0"/>
              <w:jc w:val="right"/>
            </w:pPr>
            <w:r>
              <w:rPr>
                <w:sz w:val="12"/>
              </w:rPr>
              <w:t xml:space="preserve">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415E466B" w14:textId="77777777" w:rsidR="00E26C14" w:rsidRDefault="00CB3576">
            <w:pPr>
              <w:spacing w:after="0" w:line="259" w:lineRule="auto"/>
              <w:ind w:left="0" w:right="30" w:firstLine="0"/>
              <w:jc w:val="right"/>
            </w:pPr>
            <w:r>
              <w:rPr>
                <w:sz w:val="12"/>
              </w:rPr>
              <w:t xml:space="preserve">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58C0458B"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6338DB0F"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1738A811" w14:textId="77777777" w:rsidR="00E26C14" w:rsidRDefault="00CB3576">
            <w:pPr>
              <w:spacing w:after="0" w:line="259" w:lineRule="auto"/>
              <w:ind w:left="0" w:right="31"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739450F1" w14:textId="77777777" w:rsidR="00E26C14" w:rsidRDefault="00CB3576">
            <w:pPr>
              <w:spacing w:after="0" w:line="259" w:lineRule="auto"/>
              <w:ind w:left="0" w:right="31" w:firstLine="0"/>
              <w:jc w:val="right"/>
            </w:pPr>
            <w:r>
              <w:rPr>
                <w:sz w:val="12"/>
              </w:rPr>
              <w:t xml:space="preserve">0,00 </w:t>
            </w:r>
          </w:p>
        </w:tc>
        <w:tc>
          <w:tcPr>
            <w:tcW w:w="779" w:type="dxa"/>
            <w:tcBorders>
              <w:top w:val="single" w:sz="4" w:space="0" w:color="000000"/>
              <w:left w:val="single" w:sz="4" w:space="0" w:color="000000"/>
              <w:bottom w:val="single" w:sz="4" w:space="0" w:color="000000"/>
              <w:right w:val="single" w:sz="4" w:space="0" w:color="000000"/>
            </w:tcBorders>
            <w:vAlign w:val="center"/>
          </w:tcPr>
          <w:p w14:paraId="1BF2134E" w14:textId="77777777" w:rsidR="00E26C14" w:rsidRDefault="00CB3576">
            <w:pPr>
              <w:spacing w:after="0" w:line="259" w:lineRule="auto"/>
              <w:ind w:left="0" w:right="30" w:firstLine="0"/>
              <w:jc w:val="right"/>
            </w:pPr>
            <w:r>
              <w:rPr>
                <w:sz w:val="12"/>
              </w:rPr>
              <w:t xml:space="preserve">0,00 </w:t>
            </w:r>
          </w:p>
        </w:tc>
        <w:tc>
          <w:tcPr>
            <w:tcW w:w="778" w:type="dxa"/>
            <w:tcBorders>
              <w:top w:val="single" w:sz="4" w:space="0" w:color="000000"/>
              <w:left w:val="single" w:sz="4" w:space="0" w:color="000000"/>
              <w:bottom w:val="single" w:sz="4" w:space="0" w:color="000000"/>
              <w:right w:val="single" w:sz="4" w:space="0" w:color="000000"/>
            </w:tcBorders>
            <w:vAlign w:val="center"/>
          </w:tcPr>
          <w:p w14:paraId="30DB6497" w14:textId="77777777" w:rsidR="00E26C14" w:rsidRDefault="00CB3576">
            <w:pPr>
              <w:spacing w:after="0" w:line="259" w:lineRule="auto"/>
              <w:ind w:left="0" w:right="30" w:firstLine="0"/>
              <w:jc w:val="right"/>
            </w:pPr>
            <w:r>
              <w:rPr>
                <w:sz w:val="12"/>
              </w:rPr>
              <w:t xml:space="preserve">0,00 </w:t>
            </w:r>
          </w:p>
        </w:tc>
        <w:tc>
          <w:tcPr>
            <w:tcW w:w="767" w:type="dxa"/>
            <w:tcBorders>
              <w:top w:val="single" w:sz="4" w:space="0" w:color="000000"/>
              <w:left w:val="single" w:sz="4" w:space="0" w:color="000000"/>
              <w:bottom w:val="single" w:sz="4" w:space="0" w:color="000000"/>
              <w:right w:val="single" w:sz="4" w:space="0" w:color="000000"/>
            </w:tcBorders>
            <w:vAlign w:val="center"/>
          </w:tcPr>
          <w:p w14:paraId="6BAEB2BE" w14:textId="77777777" w:rsidR="00E26C14" w:rsidRDefault="00CB3576">
            <w:pPr>
              <w:spacing w:after="0" w:line="259" w:lineRule="auto"/>
              <w:ind w:left="0" w:right="31" w:firstLine="0"/>
              <w:jc w:val="right"/>
            </w:pPr>
            <w:r>
              <w:rPr>
                <w:sz w:val="12"/>
              </w:rPr>
              <w:t xml:space="preserve">0,00 </w:t>
            </w:r>
          </w:p>
        </w:tc>
      </w:tr>
      <w:tr w:rsidR="00E26C14" w14:paraId="6F2198D4" w14:textId="77777777">
        <w:trPr>
          <w:trHeight w:val="610"/>
        </w:trPr>
        <w:tc>
          <w:tcPr>
            <w:tcW w:w="777" w:type="dxa"/>
            <w:tcBorders>
              <w:top w:val="single" w:sz="4" w:space="0" w:color="000000"/>
              <w:left w:val="single" w:sz="4" w:space="0" w:color="000000"/>
              <w:bottom w:val="single" w:sz="4" w:space="0" w:color="000000"/>
              <w:right w:val="single" w:sz="4" w:space="0" w:color="000000"/>
            </w:tcBorders>
          </w:tcPr>
          <w:p w14:paraId="74E3F77C" w14:textId="77777777" w:rsidR="00E26C14" w:rsidRDefault="00CB3576">
            <w:pPr>
              <w:spacing w:after="0" w:line="259" w:lineRule="auto"/>
              <w:ind w:left="0" w:firstLine="0"/>
            </w:pPr>
            <w:r>
              <w:rPr>
                <w:sz w:val="12"/>
              </w:rPr>
              <w:t xml:space="preserve">Liczba </w:t>
            </w:r>
            <w:r>
              <w:rPr>
                <w:sz w:val="12"/>
              </w:rPr>
              <w:t xml:space="preserve">beneficjentó </w:t>
            </w:r>
            <w:r>
              <w:rPr>
                <w:sz w:val="12"/>
              </w:rPr>
              <w:t xml:space="preserve">w, w tym: </w:t>
            </w:r>
          </w:p>
        </w:tc>
        <w:tc>
          <w:tcPr>
            <w:tcW w:w="778" w:type="dxa"/>
            <w:tcBorders>
              <w:top w:val="single" w:sz="4" w:space="0" w:color="000000"/>
              <w:left w:val="single" w:sz="4" w:space="0" w:color="000000"/>
              <w:bottom w:val="single" w:sz="4" w:space="0" w:color="000000"/>
              <w:right w:val="single" w:sz="4" w:space="0" w:color="000000"/>
            </w:tcBorders>
            <w:vAlign w:val="center"/>
          </w:tcPr>
          <w:p w14:paraId="689A5950" w14:textId="77777777" w:rsidR="00E26C14" w:rsidRDefault="00CB3576">
            <w:pPr>
              <w:spacing w:after="0" w:line="259" w:lineRule="auto"/>
              <w:ind w:left="0" w:right="30" w:firstLine="0"/>
              <w:jc w:val="center"/>
            </w:pPr>
            <w:r>
              <w:rPr>
                <w:sz w:val="12"/>
              </w:rPr>
              <w:t xml:space="preserve">204 </w:t>
            </w:r>
          </w:p>
        </w:tc>
        <w:tc>
          <w:tcPr>
            <w:tcW w:w="778" w:type="dxa"/>
            <w:tcBorders>
              <w:top w:val="single" w:sz="4" w:space="0" w:color="000000"/>
              <w:left w:val="single" w:sz="4" w:space="0" w:color="000000"/>
              <w:bottom w:val="single" w:sz="4" w:space="0" w:color="000000"/>
              <w:right w:val="single" w:sz="4" w:space="0" w:color="000000"/>
            </w:tcBorders>
            <w:vAlign w:val="center"/>
          </w:tcPr>
          <w:p w14:paraId="04614947" w14:textId="77777777" w:rsidR="00E26C14" w:rsidRDefault="00CB3576">
            <w:pPr>
              <w:spacing w:after="0" w:line="259" w:lineRule="auto"/>
              <w:ind w:left="0" w:right="30" w:firstLine="0"/>
              <w:jc w:val="center"/>
            </w:pPr>
            <w:r>
              <w:rPr>
                <w:sz w:val="12"/>
              </w:rPr>
              <w:t xml:space="preserve">1 </w:t>
            </w:r>
          </w:p>
        </w:tc>
        <w:tc>
          <w:tcPr>
            <w:tcW w:w="779" w:type="dxa"/>
            <w:tcBorders>
              <w:top w:val="single" w:sz="4" w:space="0" w:color="000000"/>
              <w:left w:val="single" w:sz="4" w:space="0" w:color="000000"/>
              <w:bottom w:val="single" w:sz="4" w:space="0" w:color="000000"/>
              <w:right w:val="single" w:sz="4" w:space="0" w:color="000000"/>
            </w:tcBorders>
            <w:vAlign w:val="center"/>
          </w:tcPr>
          <w:p w14:paraId="2344DBE5" w14:textId="77777777" w:rsidR="00E26C14" w:rsidRDefault="00CB3576">
            <w:pPr>
              <w:spacing w:after="0" w:line="259" w:lineRule="auto"/>
              <w:ind w:left="0" w:right="26" w:firstLine="0"/>
              <w:jc w:val="center"/>
            </w:pPr>
            <w:r>
              <w:rPr>
                <w:sz w:val="12"/>
              </w:rPr>
              <w:t xml:space="preserve">1 </w:t>
            </w:r>
          </w:p>
        </w:tc>
        <w:tc>
          <w:tcPr>
            <w:tcW w:w="778" w:type="dxa"/>
            <w:tcBorders>
              <w:top w:val="single" w:sz="4" w:space="0" w:color="000000"/>
              <w:left w:val="single" w:sz="4" w:space="0" w:color="000000"/>
              <w:bottom w:val="single" w:sz="4" w:space="0" w:color="000000"/>
              <w:right w:val="single" w:sz="4" w:space="0" w:color="000000"/>
            </w:tcBorders>
            <w:vAlign w:val="center"/>
          </w:tcPr>
          <w:p w14:paraId="23B4B563" w14:textId="77777777" w:rsidR="00E26C14" w:rsidRDefault="00CB3576">
            <w:pPr>
              <w:spacing w:after="0" w:line="259" w:lineRule="auto"/>
              <w:ind w:left="0" w:right="27" w:firstLine="0"/>
              <w:jc w:val="center"/>
            </w:pPr>
            <w:r>
              <w:rPr>
                <w:sz w:val="12"/>
              </w:rPr>
              <w:t xml:space="preserve">2 </w:t>
            </w:r>
          </w:p>
        </w:tc>
        <w:tc>
          <w:tcPr>
            <w:tcW w:w="779" w:type="dxa"/>
            <w:tcBorders>
              <w:top w:val="single" w:sz="4" w:space="0" w:color="000000"/>
              <w:left w:val="single" w:sz="4" w:space="0" w:color="000000"/>
              <w:bottom w:val="single" w:sz="4" w:space="0" w:color="000000"/>
              <w:right w:val="single" w:sz="4" w:space="0" w:color="000000"/>
            </w:tcBorders>
            <w:vAlign w:val="center"/>
          </w:tcPr>
          <w:p w14:paraId="669F5E98" w14:textId="77777777" w:rsidR="00E26C14" w:rsidRDefault="00CB3576">
            <w:pPr>
              <w:spacing w:after="0" w:line="259" w:lineRule="auto"/>
              <w:ind w:left="0" w:right="28" w:firstLine="0"/>
              <w:jc w:val="center"/>
            </w:pPr>
            <w:r>
              <w:rPr>
                <w:sz w:val="12"/>
              </w:rPr>
              <w:t xml:space="preserve">2 </w:t>
            </w:r>
          </w:p>
        </w:tc>
        <w:tc>
          <w:tcPr>
            <w:tcW w:w="778" w:type="dxa"/>
            <w:tcBorders>
              <w:top w:val="single" w:sz="4" w:space="0" w:color="000000"/>
              <w:left w:val="single" w:sz="4" w:space="0" w:color="000000"/>
              <w:bottom w:val="single" w:sz="4" w:space="0" w:color="000000"/>
              <w:right w:val="single" w:sz="4" w:space="0" w:color="000000"/>
            </w:tcBorders>
            <w:vAlign w:val="center"/>
          </w:tcPr>
          <w:p w14:paraId="0AFCDFF0" w14:textId="77777777" w:rsidR="00E26C14" w:rsidRDefault="00CB3576">
            <w:pPr>
              <w:spacing w:after="0" w:line="259" w:lineRule="auto"/>
              <w:ind w:left="0" w:right="30" w:firstLine="0"/>
              <w:jc w:val="center"/>
            </w:pPr>
            <w:r>
              <w:rPr>
                <w:sz w:val="12"/>
              </w:rPr>
              <w:t xml:space="preserve">2 </w:t>
            </w:r>
          </w:p>
        </w:tc>
        <w:tc>
          <w:tcPr>
            <w:tcW w:w="778" w:type="dxa"/>
            <w:tcBorders>
              <w:top w:val="single" w:sz="4" w:space="0" w:color="000000"/>
              <w:left w:val="single" w:sz="4" w:space="0" w:color="000000"/>
              <w:bottom w:val="single" w:sz="4" w:space="0" w:color="000000"/>
              <w:right w:val="single" w:sz="4" w:space="0" w:color="000000"/>
            </w:tcBorders>
            <w:vAlign w:val="center"/>
          </w:tcPr>
          <w:p w14:paraId="2227B130" w14:textId="77777777" w:rsidR="00E26C14" w:rsidRDefault="00CB3576">
            <w:pPr>
              <w:spacing w:after="0" w:line="259" w:lineRule="auto"/>
              <w:ind w:left="0" w:right="30" w:firstLine="0"/>
              <w:jc w:val="center"/>
            </w:pPr>
            <w:r>
              <w:rPr>
                <w:sz w:val="12"/>
              </w:rPr>
              <w:t xml:space="preserve">0 </w:t>
            </w:r>
          </w:p>
        </w:tc>
        <w:tc>
          <w:tcPr>
            <w:tcW w:w="778" w:type="dxa"/>
            <w:tcBorders>
              <w:top w:val="single" w:sz="4" w:space="0" w:color="000000"/>
              <w:left w:val="single" w:sz="4" w:space="0" w:color="000000"/>
              <w:bottom w:val="single" w:sz="4" w:space="0" w:color="000000"/>
              <w:right w:val="single" w:sz="4" w:space="0" w:color="000000"/>
            </w:tcBorders>
            <w:vAlign w:val="center"/>
          </w:tcPr>
          <w:p w14:paraId="67C53E59" w14:textId="77777777" w:rsidR="00E26C14" w:rsidRDefault="00CB3576">
            <w:pPr>
              <w:spacing w:after="0" w:line="259" w:lineRule="auto"/>
              <w:ind w:left="0" w:right="30" w:firstLine="0"/>
              <w:jc w:val="center"/>
            </w:pPr>
            <w:r>
              <w:rPr>
                <w:sz w:val="12"/>
              </w:rPr>
              <w:t xml:space="preserve">0 </w:t>
            </w:r>
          </w:p>
        </w:tc>
        <w:tc>
          <w:tcPr>
            <w:tcW w:w="778" w:type="dxa"/>
            <w:tcBorders>
              <w:top w:val="single" w:sz="4" w:space="0" w:color="000000"/>
              <w:left w:val="single" w:sz="4" w:space="0" w:color="000000"/>
              <w:bottom w:val="single" w:sz="4" w:space="0" w:color="000000"/>
              <w:right w:val="single" w:sz="4" w:space="0" w:color="000000"/>
            </w:tcBorders>
            <w:vAlign w:val="center"/>
          </w:tcPr>
          <w:p w14:paraId="14F5DA37" w14:textId="77777777" w:rsidR="00E26C14" w:rsidRDefault="00CB3576">
            <w:pPr>
              <w:spacing w:after="0" w:line="259" w:lineRule="auto"/>
              <w:ind w:left="0" w:right="25" w:firstLine="0"/>
              <w:jc w:val="center"/>
            </w:pPr>
            <w:r>
              <w:rPr>
                <w:sz w:val="12"/>
              </w:rPr>
              <w:t xml:space="preserve">1 </w:t>
            </w:r>
          </w:p>
        </w:tc>
        <w:tc>
          <w:tcPr>
            <w:tcW w:w="779" w:type="dxa"/>
            <w:tcBorders>
              <w:top w:val="single" w:sz="4" w:space="0" w:color="000000"/>
              <w:left w:val="single" w:sz="4" w:space="0" w:color="000000"/>
              <w:bottom w:val="single" w:sz="4" w:space="0" w:color="000000"/>
              <w:right w:val="single" w:sz="4" w:space="0" w:color="000000"/>
            </w:tcBorders>
            <w:vAlign w:val="center"/>
          </w:tcPr>
          <w:p w14:paraId="36C12974" w14:textId="77777777" w:rsidR="00E26C14" w:rsidRDefault="00CB3576">
            <w:pPr>
              <w:spacing w:after="0" w:line="259" w:lineRule="auto"/>
              <w:ind w:left="0" w:right="28" w:firstLine="0"/>
              <w:jc w:val="center"/>
            </w:pPr>
            <w:r>
              <w:rPr>
                <w:sz w:val="12"/>
              </w:rPr>
              <w:t xml:space="preserve">11 </w:t>
            </w:r>
          </w:p>
        </w:tc>
        <w:tc>
          <w:tcPr>
            <w:tcW w:w="779" w:type="dxa"/>
            <w:tcBorders>
              <w:top w:val="single" w:sz="4" w:space="0" w:color="000000"/>
              <w:left w:val="single" w:sz="4" w:space="0" w:color="000000"/>
              <w:bottom w:val="single" w:sz="4" w:space="0" w:color="000000"/>
              <w:right w:val="single" w:sz="4" w:space="0" w:color="000000"/>
            </w:tcBorders>
            <w:vAlign w:val="center"/>
          </w:tcPr>
          <w:p w14:paraId="2B6006D5" w14:textId="77777777" w:rsidR="00E26C14" w:rsidRDefault="00CB3576">
            <w:pPr>
              <w:spacing w:after="0" w:line="259" w:lineRule="auto"/>
              <w:ind w:left="0" w:right="29" w:firstLine="0"/>
              <w:jc w:val="center"/>
            </w:pPr>
            <w:r>
              <w:rPr>
                <w:sz w:val="12"/>
              </w:rPr>
              <w:t xml:space="preserve">3 </w:t>
            </w:r>
          </w:p>
        </w:tc>
        <w:tc>
          <w:tcPr>
            <w:tcW w:w="778" w:type="dxa"/>
            <w:tcBorders>
              <w:top w:val="single" w:sz="4" w:space="0" w:color="000000"/>
              <w:left w:val="single" w:sz="4" w:space="0" w:color="000000"/>
              <w:bottom w:val="single" w:sz="4" w:space="0" w:color="000000"/>
              <w:right w:val="single" w:sz="4" w:space="0" w:color="000000"/>
            </w:tcBorders>
            <w:vAlign w:val="center"/>
          </w:tcPr>
          <w:p w14:paraId="1DF2DBFE" w14:textId="77777777" w:rsidR="00E26C14" w:rsidRDefault="00CB3576">
            <w:pPr>
              <w:spacing w:after="0" w:line="259" w:lineRule="auto"/>
              <w:ind w:left="0" w:right="30" w:firstLine="0"/>
              <w:jc w:val="center"/>
            </w:pPr>
            <w:r>
              <w:rPr>
                <w:sz w:val="12"/>
              </w:rPr>
              <w:t xml:space="preserve">1 </w:t>
            </w:r>
          </w:p>
        </w:tc>
        <w:tc>
          <w:tcPr>
            <w:tcW w:w="778" w:type="dxa"/>
            <w:tcBorders>
              <w:top w:val="single" w:sz="4" w:space="0" w:color="000000"/>
              <w:left w:val="single" w:sz="4" w:space="0" w:color="000000"/>
              <w:bottom w:val="single" w:sz="4" w:space="0" w:color="000000"/>
              <w:right w:val="single" w:sz="4" w:space="0" w:color="000000"/>
            </w:tcBorders>
            <w:vAlign w:val="center"/>
          </w:tcPr>
          <w:p w14:paraId="08EE651C" w14:textId="77777777" w:rsidR="00E26C14" w:rsidRDefault="00CB3576">
            <w:pPr>
              <w:spacing w:after="0" w:line="259" w:lineRule="auto"/>
              <w:ind w:left="0" w:right="30" w:firstLine="0"/>
              <w:jc w:val="center"/>
            </w:pPr>
            <w:r>
              <w:rPr>
                <w:sz w:val="12"/>
              </w:rPr>
              <w:t xml:space="preserve">5 </w:t>
            </w:r>
          </w:p>
        </w:tc>
        <w:tc>
          <w:tcPr>
            <w:tcW w:w="778" w:type="dxa"/>
            <w:tcBorders>
              <w:top w:val="single" w:sz="4" w:space="0" w:color="000000"/>
              <w:left w:val="single" w:sz="4" w:space="0" w:color="000000"/>
              <w:bottom w:val="single" w:sz="4" w:space="0" w:color="000000"/>
              <w:right w:val="single" w:sz="4" w:space="0" w:color="000000"/>
            </w:tcBorders>
            <w:vAlign w:val="center"/>
          </w:tcPr>
          <w:p w14:paraId="3CA9A1BD" w14:textId="77777777" w:rsidR="00E26C14" w:rsidRDefault="00CB3576">
            <w:pPr>
              <w:spacing w:after="0" w:line="259" w:lineRule="auto"/>
              <w:ind w:left="0" w:right="30" w:firstLine="0"/>
              <w:jc w:val="center"/>
            </w:pPr>
            <w:r>
              <w:rPr>
                <w:sz w:val="12"/>
              </w:rPr>
              <w:t xml:space="preserve">2 </w:t>
            </w:r>
          </w:p>
        </w:tc>
        <w:tc>
          <w:tcPr>
            <w:tcW w:w="779" w:type="dxa"/>
            <w:tcBorders>
              <w:top w:val="single" w:sz="4" w:space="0" w:color="000000"/>
              <w:left w:val="single" w:sz="4" w:space="0" w:color="000000"/>
              <w:bottom w:val="single" w:sz="4" w:space="0" w:color="000000"/>
              <w:right w:val="single" w:sz="4" w:space="0" w:color="000000"/>
            </w:tcBorders>
            <w:vAlign w:val="center"/>
          </w:tcPr>
          <w:p w14:paraId="52AE9CD6" w14:textId="77777777" w:rsidR="00E26C14" w:rsidRDefault="00CB3576">
            <w:pPr>
              <w:spacing w:after="0" w:line="259" w:lineRule="auto"/>
              <w:ind w:left="0" w:right="26" w:firstLine="0"/>
              <w:jc w:val="center"/>
            </w:pPr>
            <w:r>
              <w:rPr>
                <w:sz w:val="12"/>
              </w:rPr>
              <w:t xml:space="preserve">1 </w:t>
            </w:r>
          </w:p>
        </w:tc>
        <w:tc>
          <w:tcPr>
            <w:tcW w:w="778" w:type="dxa"/>
            <w:tcBorders>
              <w:top w:val="single" w:sz="4" w:space="0" w:color="000000"/>
              <w:left w:val="single" w:sz="4" w:space="0" w:color="000000"/>
              <w:bottom w:val="single" w:sz="4" w:space="0" w:color="000000"/>
              <w:right w:val="single" w:sz="4" w:space="0" w:color="000000"/>
            </w:tcBorders>
            <w:vAlign w:val="center"/>
          </w:tcPr>
          <w:p w14:paraId="0FC39B08" w14:textId="77777777" w:rsidR="00E26C14" w:rsidRDefault="00CB3576">
            <w:pPr>
              <w:spacing w:after="0" w:line="259" w:lineRule="auto"/>
              <w:ind w:left="0" w:right="27" w:firstLine="0"/>
              <w:jc w:val="center"/>
            </w:pPr>
            <w:r>
              <w:rPr>
                <w:sz w:val="12"/>
              </w:rPr>
              <w:t xml:space="preserve">2 </w:t>
            </w:r>
          </w:p>
        </w:tc>
        <w:tc>
          <w:tcPr>
            <w:tcW w:w="767" w:type="dxa"/>
            <w:tcBorders>
              <w:top w:val="single" w:sz="4" w:space="0" w:color="000000"/>
              <w:left w:val="single" w:sz="4" w:space="0" w:color="000000"/>
              <w:bottom w:val="single" w:sz="4" w:space="0" w:color="000000"/>
              <w:right w:val="single" w:sz="4" w:space="0" w:color="000000"/>
            </w:tcBorders>
            <w:vAlign w:val="center"/>
          </w:tcPr>
          <w:p w14:paraId="5E1F3ADA" w14:textId="77777777" w:rsidR="00E26C14" w:rsidRDefault="00CB3576">
            <w:pPr>
              <w:spacing w:after="0" w:line="259" w:lineRule="auto"/>
              <w:ind w:left="0" w:right="26" w:firstLine="0"/>
              <w:jc w:val="center"/>
            </w:pPr>
            <w:r>
              <w:rPr>
                <w:sz w:val="12"/>
              </w:rPr>
              <w:t xml:space="preserve">3 </w:t>
            </w:r>
          </w:p>
        </w:tc>
      </w:tr>
      <w:tr w:rsidR="00E26C14" w14:paraId="073DC302" w14:textId="77777777">
        <w:trPr>
          <w:trHeight w:val="612"/>
        </w:trPr>
        <w:tc>
          <w:tcPr>
            <w:tcW w:w="777" w:type="dxa"/>
            <w:tcBorders>
              <w:top w:val="single" w:sz="4" w:space="0" w:color="000000"/>
              <w:left w:val="single" w:sz="4" w:space="0" w:color="000000"/>
              <w:bottom w:val="single" w:sz="4" w:space="0" w:color="000000"/>
              <w:right w:val="single" w:sz="4" w:space="0" w:color="000000"/>
            </w:tcBorders>
            <w:vAlign w:val="center"/>
          </w:tcPr>
          <w:p w14:paraId="76F102D6" w14:textId="77777777" w:rsidR="00E26C14" w:rsidRDefault="00CB3576">
            <w:pPr>
              <w:spacing w:after="0" w:line="259" w:lineRule="auto"/>
              <w:ind w:left="0" w:firstLine="0"/>
            </w:pPr>
            <w:r>
              <w:rPr>
                <w:sz w:val="12"/>
              </w:rPr>
              <w:t>Moduł I</w:t>
            </w: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14:paraId="1706B578" w14:textId="77777777" w:rsidR="00E26C14" w:rsidRDefault="00CB3576">
            <w:pPr>
              <w:spacing w:after="0" w:line="259" w:lineRule="auto"/>
              <w:ind w:left="0" w:right="32" w:firstLine="0"/>
              <w:jc w:val="center"/>
            </w:pPr>
            <w:r>
              <w:rPr>
                <w:sz w:val="12"/>
              </w:rPr>
              <w:t xml:space="preserve">37 </w:t>
            </w:r>
          </w:p>
        </w:tc>
        <w:tc>
          <w:tcPr>
            <w:tcW w:w="778" w:type="dxa"/>
            <w:tcBorders>
              <w:top w:val="single" w:sz="4" w:space="0" w:color="000000"/>
              <w:left w:val="single" w:sz="4" w:space="0" w:color="000000"/>
              <w:bottom w:val="single" w:sz="4" w:space="0" w:color="000000"/>
              <w:right w:val="single" w:sz="4" w:space="0" w:color="000000"/>
            </w:tcBorders>
            <w:vAlign w:val="center"/>
          </w:tcPr>
          <w:p w14:paraId="776C7B75" w14:textId="77777777" w:rsidR="00E26C14" w:rsidRDefault="00CB3576">
            <w:pPr>
              <w:spacing w:after="0" w:line="259" w:lineRule="auto"/>
              <w:ind w:left="0" w:right="30" w:firstLine="0"/>
              <w:jc w:val="center"/>
            </w:pPr>
            <w:r>
              <w:rPr>
                <w:sz w:val="12"/>
              </w:rPr>
              <w:t xml:space="preserve">1 </w:t>
            </w:r>
          </w:p>
        </w:tc>
        <w:tc>
          <w:tcPr>
            <w:tcW w:w="779" w:type="dxa"/>
            <w:tcBorders>
              <w:top w:val="single" w:sz="4" w:space="0" w:color="000000"/>
              <w:left w:val="single" w:sz="4" w:space="0" w:color="000000"/>
              <w:bottom w:val="single" w:sz="4" w:space="0" w:color="000000"/>
              <w:right w:val="single" w:sz="4" w:space="0" w:color="000000"/>
            </w:tcBorders>
            <w:vAlign w:val="center"/>
          </w:tcPr>
          <w:p w14:paraId="17C9208E" w14:textId="77777777" w:rsidR="00E26C14" w:rsidRDefault="00CB3576">
            <w:pPr>
              <w:spacing w:after="0" w:line="259" w:lineRule="auto"/>
              <w:ind w:left="0" w:right="26" w:firstLine="0"/>
              <w:jc w:val="center"/>
            </w:pPr>
            <w:r>
              <w:rPr>
                <w:sz w:val="12"/>
              </w:rPr>
              <w:t xml:space="preserve">1 </w:t>
            </w:r>
          </w:p>
        </w:tc>
        <w:tc>
          <w:tcPr>
            <w:tcW w:w="778" w:type="dxa"/>
            <w:tcBorders>
              <w:top w:val="single" w:sz="4" w:space="0" w:color="000000"/>
              <w:left w:val="single" w:sz="4" w:space="0" w:color="000000"/>
              <w:bottom w:val="single" w:sz="4" w:space="0" w:color="000000"/>
              <w:right w:val="single" w:sz="4" w:space="0" w:color="000000"/>
            </w:tcBorders>
            <w:vAlign w:val="center"/>
          </w:tcPr>
          <w:p w14:paraId="19F2B48A" w14:textId="77777777" w:rsidR="00E26C14" w:rsidRDefault="00CB3576">
            <w:pPr>
              <w:spacing w:after="0" w:line="259" w:lineRule="auto"/>
              <w:ind w:left="0" w:right="27" w:firstLine="0"/>
              <w:jc w:val="center"/>
            </w:pPr>
            <w:r>
              <w:rPr>
                <w:sz w:val="12"/>
              </w:rPr>
              <w:t xml:space="preserve">2 </w:t>
            </w:r>
          </w:p>
        </w:tc>
        <w:tc>
          <w:tcPr>
            <w:tcW w:w="779" w:type="dxa"/>
            <w:tcBorders>
              <w:top w:val="single" w:sz="4" w:space="0" w:color="000000"/>
              <w:left w:val="single" w:sz="4" w:space="0" w:color="000000"/>
              <w:bottom w:val="single" w:sz="4" w:space="0" w:color="000000"/>
              <w:right w:val="single" w:sz="4" w:space="0" w:color="000000"/>
            </w:tcBorders>
            <w:vAlign w:val="center"/>
          </w:tcPr>
          <w:p w14:paraId="0F04DA84" w14:textId="77777777" w:rsidR="00E26C14" w:rsidRDefault="00CB3576">
            <w:pPr>
              <w:spacing w:after="0" w:line="259" w:lineRule="auto"/>
              <w:ind w:left="0" w:right="28" w:firstLine="0"/>
              <w:jc w:val="center"/>
            </w:pPr>
            <w:r>
              <w:rPr>
                <w:sz w:val="12"/>
              </w:rPr>
              <w:t xml:space="preserve">2 </w:t>
            </w:r>
          </w:p>
        </w:tc>
        <w:tc>
          <w:tcPr>
            <w:tcW w:w="778" w:type="dxa"/>
            <w:tcBorders>
              <w:top w:val="single" w:sz="4" w:space="0" w:color="000000"/>
              <w:left w:val="single" w:sz="4" w:space="0" w:color="000000"/>
              <w:bottom w:val="single" w:sz="4" w:space="0" w:color="000000"/>
              <w:right w:val="single" w:sz="4" w:space="0" w:color="000000"/>
            </w:tcBorders>
            <w:vAlign w:val="center"/>
          </w:tcPr>
          <w:p w14:paraId="483FBF43" w14:textId="77777777" w:rsidR="00E26C14" w:rsidRDefault="00CB3576">
            <w:pPr>
              <w:spacing w:after="0" w:line="259" w:lineRule="auto"/>
              <w:ind w:left="0" w:right="30" w:firstLine="0"/>
              <w:jc w:val="center"/>
            </w:pPr>
            <w:r>
              <w:rPr>
                <w:sz w:val="12"/>
              </w:rPr>
              <w:t xml:space="preserve">2 </w:t>
            </w:r>
          </w:p>
        </w:tc>
        <w:tc>
          <w:tcPr>
            <w:tcW w:w="778" w:type="dxa"/>
            <w:tcBorders>
              <w:top w:val="single" w:sz="4" w:space="0" w:color="000000"/>
              <w:left w:val="single" w:sz="4" w:space="0" w:color="000000"/>
              <w:bottom w:val="single" w:sz="4" w:space="0" w:color="000000"/>
              <w:right w:val="single" w:sz="4" w:space="0" w:color="000000"/>
            </w:tcBorders>
            <w:vAlign w:val="center"/>
          </w:tcPr>
          <w:p w14:paraId="509947DA" w14:textId="77777777" w:rsidR="00E26C14" w:rsidRDefault="00CB3576">
            <w:pPr>
              <w:spacing w:after="0" w:line="259" w:lineRule="auto"/>
              <w:ind w:left="0" w:right="30" w:firstLine="0"/>
              <w:jc w:val="center"/>
            </w:pPr>
            <w:r>
              <w:rPr>
                <w:sz w:val="12"/>
              </w:rPr>
              <w:t xml:space="preserve">0 </w:t>
            </w:r>
          </w:p>
        </w:tc>
        <w:tc>
          <w:tcPr>
            <w:tcW w:w="778" w:type="dxa"/>
            <w:tcBorders>
              <w:top w:val="single" w:sz="4" w:space="0" w:color="000000"/>
              <w:left w:val="single" w:sz="4" w:space="0" w:color="000000"/>
              <w:bottom w:val="single" w:sz="4" w:space="0" w:color="000000"/>
              <w:right w:val="single" w:sz="4" w:space="0" w:color="000000"/>
            </w:tcBorders>
            <w:vAlign w:val="center"/>
          </w:tcPr>
          <w:p w14:paraId="23666039" w14:textId="77777777" w:rsidR="00E26C14" w:rsidRDefault="00CB3576">
            <w:pPr>
              <w:spacing w:after="0" w:line="259" w:lineRule="auto"/>
              <w:ind w:left="0" w:right="30" w:firstLine="0"/>
              <w:jc w:val="center"/>
            </w:pPr>
            <w:r>
              <w:rPr>
                <w:sz w:val="12"/>
              </w:rPr>
              <w:t xml:space="preserve">0 </w:t>
            </w:r>
          </w:p>
        </w:tc>
        <w:tc>
          <w:tcPr>
            <w:tcW w:w="778" w:type="dxa"/>
            <w:tcBorders>
              <w:top w:val="single" w:sz="4" w:space="0" w:color="000000"/>
              <w:left w:val="single" w:sz="4" w:space="0" w:color="000000"/>
              <w:bottom w:val="single" w:sz="4" w:space="0" w:color="000000"/>
              <w:right w:val="single" w:sz="4" w:space="0" w:color="000000"/>
            </w:tcBorders>
            <w:vAlign w:val="center"/>
          </w:tcPr>
          <w:p w14:paraId="29861F02" w14:textId="77777777" w:rsidR="00E26C14" w:rsidRDefault="00CB3576">
            <w:pPr>
              <w:spacing w:after="0" w:line="259" w:lineRule="auto"/>
              <w:ind w:left="0" w:right="25" w:firstLine="0"/>
              <w:jc w:val="center"/>
            </w:pPr>
            <w:r>
              <w:rPr>
                <w:sz w:val="12"/>
              </w:rPr>
              <w:t xml:space="preserve">1 </w:t>
            </w:r>
          </w:p>
        </w:tc>
        <w:tc>
          <w:tcPr>
            <w:tcW w:w="779" w:type="dxa"/>
            <w:tcBorders>
              <w:top w:val="single" w:sz="4" w:space="0" w:color="000000"/>
              <w:left w:val="single" w:sz="4" w:space="0" w:color="000000"/>
              <w:bottom w:val="single" w:sz="4" w:space="0" w:color="000000"/>
              <w:right w:val="single" w:sz="4" w:space="0" w:color="000000"/>
            </w:tcBorders>
            <w:vAlign w:val="center"/>
          </w:tcPr>
          <w:p w14:paraId="19606153" w14:textId="77777777" w:rsidR="00E26C14" w:rsidRDefault="00CB3576">
            <w:pPr>
              <w:spacing w:after="0" w:line="259" w:lineRule="auto"/>
              <w:ind w:left="0" w:right="28" w:firstLine="0"/>
              <w:jc w:val="center"/>
            </w:pPr>
            <w:r>
              <w:rPr>
                <w:sz w:val="12"/>
              </w:rPr>
              <w:t xml:space="preserve">11 </w:t>
            </w:r>
          </w:p>
        </w:tc>
        <w:tc>
          <w:tcPr>
            <w:tcW w:w="779" w:type="dxa"/>
            <w:tcBorders>
              <w:top w:val="single" w:sz="4" w:space="0" w:color="000000"/>
              <w:left w:val="single" w:sz="4" w:space="0" w:color="000000"/>
              <w:bottom w:val="single" w:sz="4" w:space="0" w:color="000000"/>
              <w:right w:val="single" w:sz="4" w:space="0" w:color="000000"/>
            </w:tcBorders>
            <w:vAlign w:val="center"/>
          </w:tcPr>
          <w:p w14:paraId="21827F93" w14:textId="77777777" w:rsidR="00E26C14" w:rsidRDefault="00CB3576">
            <w:pPr>
              <w:spacing w:after="0" w:line="259" w:lineRule="auto"/>
              <w:ind w:left="0" w:right="29" w:firstLine="0"/>
              <w:jc w:val="center"/>
            </w:pPr>
            <w:r>
              <w:rPr>
                <w:sz w:val="12"/>
              </w:rPr>
              <w:t xml:space="preserve">3 </w:t>
            </w:r>
          </w:p>
        </w:tc>
        <w:tc>
          <w:tcPr>
            <w:tcW w:w="778" w:type="dxa"/>
            <w:tcBorders>
              <w:top w:val="single" w:sz="4" w:space="0" w:color="000000"/>
              <w:left w:val="single" w:sz="4" w:space="0" w:color="000000"/>
              <w:bottom w:val="single" w:sz="4" w:space="0" w:color="000000"/>
              <w:right w:val="single" w:sz="4" w:space="0" w:color="000000"/>
            </w:tcBorders>
            <w:vAlign w:val="center"/>
          </w:tcPr>
          <w:p w14:paraId="2664FCC0" w14:textId="77777777" w:rsidR="00E26C14" w:rsidRDefault="00CB3576">
            <w:pPr>
              <w:spacing w:after="0" w:line="259" w:lineRule="auto"/>
              <w:ind w:left="0" w:right="30" w:firstLine="0"/>
              <w:jc w:val="center"/>
            </w:pPr>
            <w:r>
              <w:rPr>
                <w:sz w:val="12"/>
              </w:rPr>
              <w:t xml:space="preserve">1 </w:t>
            </w:r>
          </w:p>
        </w:tc>
        <w:tc>
          <w:tcPr>
            <w:tcW w:w="778" w:type="dxa"/>
            <w:tcBorders>
              <w:top w:val="single" w:sz="4" w:space="0" w:color="000000"/>
              <w:left w:val="single" w:sz="4" w:space="0" w:color="000000"/>
              <w:bottom w:val="single" w:sz="4" w:space="0" w:color="000000"/>
              <w:right w:val="single" w:sz="4" w:space="0" w:color="000000"/>
            </w:tcBorders>
            <w:vAlign w:val="center"/>
          </w:tcPr>
          <w:p w14:paraId="0B411D22" w14:textId="77777777" w:rsidR="00E26C14" w:rsidRDefault="00CB3576">
            <w:pPr>
              <w:spacing w:after="0" w:line="259" w:lineRule="auto"/>
              <w:ind w:left="0" w:right="30" w:firstLine="0"/>
              <w:jc w:val="center"/>
            </w:pPr>
            <w:r>
              <w:rPr>
                <w:sz w:val="12"/>
              </w:rPr>
              <w:t xml:space="preserve">5 </w:t>
            </w:r>
          </w:p>
        </w:tc>
        <w:tc>
          <w:tcPr>
            <w:tcW w:w="778" w:type="dxa"/>
            <w:tcBorders>
              <w:top w:val="single" w:sz="4" w:space="0" w:color="000000"/>
              <w:left w:val="single" w:sz="4" w:space="0" w:color="000000"/>
              <w:bottom w:val="single" w:sz="4" w:space="0" w:color="000000"/>
              <w:right w:val="single" w:sz="4" w:space="0" w:color="000000"/>
            </w:tcBorders>
            <w:vAlign w:val="center"/>
          </w:tcPr>
          <w:p w14:paraId="5C074A7C" w14:textId="77777777" w:rsidR="00E26C14" w:rsidRDefault="00CB3576">
            <w:pPr>
              <w:spacing w:after="0" w:line="259" w:lineRule="auto"/>
              <w:ind w:left="0" w:right="30" w:firstLine="0"/>
              <w:jc w:val="center"/>
            </w:pPr>
            <w:r>
              <w:rPr>
                <w:sz w:val="12"/>
              </w:rPr>
              <w:t xml:space="preserve">2 </w:t>
            </w:r>
          </w:p>
        </w:tc>
        <w:tc>
          <w:tcPr>
            <w:tcW w:w="779" w:type="dxa"/>
            <w:tcBorders>
              <w:top w:val="single" w:sz="4" w:space="0" w:color="000000"/>
              <w:left w:val="single" w:sz="4" w:space="0" w:color="000000"/>
              <w:bottom w:val="single" w:sz="4" w:space="0" w:color="000000"/>
              <w:right w:val="single" w:sz="4" w:space="0" w:color="000000"/>
            </w:tcBorders>
            <w:vAlign w:val="center"/>
          </w:tcPr>
          <w:p w14:paraId="1EC16C89" w14:textId="77777777" w:rsidR="00E26C14" w:rsidRDefault="00CB3576">
            <w:pPr>
              <w:spacing w:after="0" w:line="259" w:lineRule="auto"/>
              <w:ind w:left="0" w:right="26" w:firstLine="0"/>
              <w:jc w:val="center"/>
            </w:pPr>
            <w:r>
              <w:rPr>
                <w:sz w:val="12"/>
              </w:rPr>
              <w:t xml:space="preserve">1 </w:t>
            </w:r>
          </w:p>
        </w:tc>
        <w:tc>
          <w:tcPr>
            <w:tcW w:w="778" w:type="dxa"/>
            <w:tcBorders>
              <w:top w:val="single" w:sz="4" w:space="0" w:color="000000"/>
              <w:left w:val="single" w:sz="4" w:space="0" w:color="000000"/>
              <w:bottom w:val="single" w:sz="4" w:space="0" w:color="000000"/>
              <w:right w:val="single" w:sz="4" w:space="0" w:color="000000"/>
            </w:tcBorders>
            <w:vAlign w:val="center"/>
          </w:tcPr>
          <w:p w14:paraId="7D6D9669" w14:textId="77777777" w:rsidR="00E26C14" w:rsidRDefault="00CB3576">
            <w:pPr>
              <w:spacing w:after="0" w:line="259" w:lineRule="auto"/>
              <w:ind w:left="0" w:right="27" w:firstLine="0"/>
              <w:jc w:val="center"/>
            </w:pPr>
            <w:r>
              <w:rPr>
                <w:sz w:val="12"/>
              </w:rPr>
              <w:t xml:space="preserve">2 </w:t>
            </w:r>
          </w:p>
        </w:tc>
        <w:tc>
          <w:tcPr>
            <w:tcW w:w="767" w:type="dxa"/>
            <w:tcBorders>
              <w:top w:val="single" w:sz="4" w:space="0" w:color="000000"/>
              <w:left w:val="single" w:sz="4" w:space="0" w:color="000000"/>
              <w:bottom w:val="single" w:sz="4" w:space="0" w:color="000000"/>
              <w:right w:val="single" w:sz="4" w:space="0" w:color="000000"/>
            </w:tcBorders>
            <w:vAlign w:val="center"/>
          </w:tcPr>
          <w:p w14:paraId="703047C2" w14:textId="77777777" w:rsidR="00E26C14" w:rsidRDefault="00CB3576">
            <w:pPr>
              <w:spacing w:after="0" w:line="259" w:lineRule="auto"/>
              <w:ind w:left="0" w:right="26" w:firstLine="0"/>
              <w:jc w:val="center"/>
            </w:pPr>
            <w:r>
              <w:rPr>
                <w:sz w:val="12"/>
              </w:rPr>
              <w:t xml:space="preserve">3 </w:t>
            </w:r>
          </w:p>
        </w:tc>
      </w:tr>
      <w:tr w:rsidR="00E26C14" w14:paraId="0315C3D3" w14:textId="77777777">
        <w:trPr>
          <w:trHeight w:val="668"/>
        </w:trPr>
        <w:tc>
          <w:tcPr>
            <w:tcW w:w="777" w:type="dxa"/>
            <w:tcBorders>
              <w:top w:val="single" w:sz="4" w:space="0" w:color="000000"/>
              <w:left w:val="single" w:sz="4" w:space="0" w:color="000000"/>
              <w:bottom w:val="single" w:sz="4" w:space="0" w:color="000000"/>
              <w:right w:val="single" w:sz="4" w:space="0" w:color="000000"/>
            </w:tcBorders>
            <w:vAlign w:val="center"/>
          </w:tcPr>
          <w:p w14:paraId="676EDBFF" w14:textId="77777777" w:rsidR="00E26C14" w:rsidRDefault="00CB3576">
            <w:pPr>
              <w:spacing w:after="0" w:line="259" w:lineRule="auto"/>
              <w:ind w:left="0" w:firstLine="0"/>
            </w:pPr>
            <w:r>
              <w:rPr>
                <w:sz w:val="12"/>
              </w:rPr>
              <w:t>Moduł II*</w:t>
            </w: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14:paraId="22FAAF4A" w14:textId="77777777" w:rsidR="00E26C14" w:rsidRDefault="00CB3576">
            <w:pPr>
              <w:spacing w:after="0" w:line="259" w:lineRule="auto"/>
              <w:ind w:left="0" w:right="30" w:firstLine="0"/>
              <w:jc w:val="center"/>
            </w:pPr>
            <w:r>
              <w:rPr>
                <w:sz w:val="12"/>
              </w:rPr>
              <w:t xml:space="preserve">167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62361B5" w14:textId="77777777" w:rsidR="00E26C14" w:rsidRDefault="00CB3576">
            <w:pPr>
              <w:spacing w:after="0" w:line="259" w:lineRule="auto"/>
              <w:ind w:left="0" w:right="4" w:firstLine="0"/>
              <w:jc w:val="center"/>
            </w:pPr>
            <w:r>
              <w:rPr>
                <w:sz w:val="12"/>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6681C98" w14:textId="77777777" w:rsidR="00E26C14" w:rsidRDefault="00CB3576">
            <w:pPr>
              <w:spacing w:after="0" w:line="259" w:lineRule="auto"/>
              <w:ind w:left="0"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31DC3C5" w14:textId="77777777" w:rsidR="00E26C14" w:rsidRDefault="00CB3576">
            <w:pPr>
              <w:spacing w:after="0" w:line="259" w:lineRule="auto"/>
              <w:ind w:left="0" w:right="1" w:firstLine="0"/>
              <w:jc w:val="center"/>
            </w:pPr>
            <w:r>
              <w:rPr>
                <w:sz w:val="12"/>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7EC1A29" w14:textId="77777777" w:rsidR="00E26C14" w:rsidRDefault="00CB3576">
            <w:pPr>
              <w:spacing w:after="0" w:line="259" w:lineRule="auto"/>
              <w:ind w:left="0" w:right="2"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7B45635" w14:textId="77777777" w:rsidR="00E26C14" w:rsidRDefault="00CB3576">
            <w:pPr>
              <w:spacing w:after="0" w:line="259" w:lineRule="auto"/>
              <w:ind w:left="0" w:right="4"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C5C1BC0" w14:textId="77777777" w:rsidR="00E26C14" w:rsidRDefault="00CB3576">
            <w:pPr>
              <w:spacing w:after="0" w:line="259" w:lineRule="auto"/>
              <w:ind w:left="0" w:right="4"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A16F31" w14:textId="77777777" w:rsidR="00E26C14" w:rsidRDefault="00CB3576">
            <w:pPr>
              <w:spacing w:after="0" w:line="259" w:lineRule="auto"/>
              <w:ind w:left="0" w:right="4"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33677E" w14:textId="77777777" w:rsidR="00E26C14" w:rsidRDefault="00CB3576">
            <w:pPr>
              <w:spacing w:after="0" w:line="259" w:lineRule="auto"/>
              <w:ind w:left="1" w:firstLine="0"/>
              <w:jc w:val="center"/>
            </w:pPr>
            <w:r>
              <w:rPr>
                <w:sz w:val="12"/>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162B8F" w14:textId="77777777" w:rsidR="00E26C14" w:rsidRDefault="00CB3576">
            <w:pPr>
              <w:spacing w:after="0" w:line="259" w:lineRule="auto"/>
              <w:ind w:left="0" w:firstLine="0"/>
              <w:jc w:val="center"/>
            </w:pPr>
            <w:r>
              <w:rPr>
                <w:sz w:val="12"/>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091DE2C" w14:textId="77777777" w:rsidR="00E26C14" w:rsidRDefault="00CB3576">
            <w:pPr>
              <w:spacing w:after="0" w:line="259" w:lineRule="auto"/>
              <w:ind w:left="0" w:right="2"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0513EE" w14:textId="77777777" w:rsidR="00E26C14" w:rsidRDefault="00CB3576">
            <w:pPr>
              <w:spacing w:after="0" w:line="259" w:lineRule="auto"/>
              <w:ind w:left="0" w:right="4"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8DA520C" w14:textId="77777777" w:rsidR="00E26C14" w:rsidRDefault="00CB3576">
            <w:pPr>
              <w:spacing w:after="0" w:line="259" w:lineRule="auto"/>
              <w:ind w:left="0" w:right="4"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A8A863B" w14:textId="77777777" w:rsidR="00E26C14" w:rsidRDefault="00CB3576">
            <w:pPr>
              <w:spacing w:after="0" w:line="259" w:lineRule="auto"/>
              <w:ind w:left="0" w:right="4" w:firstLine="0"/>
              <w:jc w:val="center"/>
            </w:pPr>
            <w:r>
              <w:rPr>
                <w:sz w:val="12"/>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F4C402D" w14:textId="77777777" w:rsidR="00E26C14" w:rsidRDefault="00CB3576">
            <w:pPr>
              <w:spacing w:after="0" w:line="259" w:lineRule="auto"/>
              <w:ind w:left="1" w:firstLine="0"/>
              <w:jc w:val="center"/>
            </w:pPr>
            <w:r>
              <w:rPr>
                <w:sz w:val="12"/>
              </w:rPr>
              <w:t xml:space="preserve">  </w:t>
            </w:r>
          </w:p>
        </w:tc>
        <w:tc>
          <w:tcPr>
            <w:tcW w:w="7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B46E7C6" w14:textId="77777777" w:rsidR="00E26C14" w:rsidRDefault="00CB3576">
            <w:pPr>
              <w:spacing w:after="0" w:line="259" w:lineRule="auto"/>
              <w:ind w:left="0" w:right="1" w:firstLine="0"/>
              <w:jc w:val="center"/>
            </w:pPr>
            <w:r>
              <w:rPr>
                <w:sz w:val="12"/>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A366036" w14:textId="77777777" w:rsidR="00E26C14" w:rsidRDefault="00CB3576">
            <w:pPr>
              <w:spacing w:after="0" w:line="259" w:lineRule="auto"/>
              <w:ind w:left="0" w:firstLine="0"/>
              <w:jc w:val="center"/>
            </w:pPr>
            <w:r>
              <w:rPr>
                <w:sz w:val="12"/>
              </w:rPr>
              <w:t xml:space="preserve">  </w:t>
            </w:r>
          </w:p>
        </w:tc>
      </w:tr>
    </w:tbl>
    <w:p w14:paraId="75061EB6" w14:textId="77777777" w:rsidR="00E26C14" w:rsidRDefault="00CB3576">
      <w:pPr>
        <w:spacing w:after="230" w:line="268" w:lineRule="auto"/>
      </w:pPr>
      <w:r>
        <w:rPr>
          <w:sz w:val="22"/>
        </w:rPr>
        <w:t>*Staże zawodowe w Module II są skierowane do osób niepełnosprawnych ze wszystkich województw.</w:t>
      </w:r>
      <w:r>
        <w:rPr>
          <w:sz w:val="22"/>
        </w:rPr>
        <w:t xml:space="preserve"> </w:t>
      </w:r>
    </w:p>
    <w:p w14:paraId="06D51AA4" w14:textId="77777777" w:rsidR="00E26C14" w:rsidRDefault="00CB3576">
      <w:pPr>
        <w:spacing w:after="221" w:line="259" w:lineRule="auto"/>
        <w:ind w:left="0" w:firstLine="0"/>
      </w:pPr>
      <w:r>
        <w:rPr>
          <w:color w:val="FF0000"/>
        </w:rPr>
        <w:lastRenderedPageBreak/>
        <w:t xml:space="preserve"> </w:t>
      </w:r>
    </w:p>
    <w:p w14:paraId="386BCCFC" w14:textId="77777777" w:rsidR="00E26C14" w:rsidRDefault="00CB3576">
      <w:pPr>
        <w:spacing w:after="0" w:line="259" w:lineRule="auto"/>
        <w:ind w:left="0" w:firstLine="0"/>
      </w:pPr>
      <w:r>
        <w:rPr>
          <w:color w:val="FF0000"/>
        </w:rPr>
        <w:t xml:space="preserve"> </w:t>
      </w:r>
    </w:p>
    <w:p w14:paraId="1AA3BD5C" w14:textId="77777777" w:rsidR="00E26C14" w:rsidRDefault="00CB3576">
      <w:pPr>
        <w:spacing w:after="221" w:line="259" w:lineRule="auto"/>
        <w:ind w:left="0" w:firstLine="0"/>
      </w:pPr>
      <w:r>
        <w:rPr>
          <w:color w:val="FF0000"/>
        </w:rPr>
        <w:t xml:space="preserve"> </w:t>
      </w:r>
    </w:p>
    <w:p w14:paraId="16A435C9" w14:textId="77777777" w:rsidR="00E26C14" w:rsidRDefault="00CB3576">
      <w:pPr>
        <w:pStyle w:val="Nagwek4"/>
        <w:spacing w:after="193"/>
        <w:ind w:left="10"/>
      </w:pPr>
      <w:r>
        <w:t xml:space="preserve">Tabela nr 22 Wydatki na </w:t>
      </w:r>
      <w:r>
        <w:t>realizację programu „Centra informacyjno</w:t>
      </w:r>
      <w:r>
        <w:t>-</w:t>
      </w:r>
      <w:r>
        <w:t>doradcze dla osób z niepełnosprawnością”</w:t>
      </w:r>
      <w:r>
        <w:t xml:space="preserve"> </w:t>
      </w:r>
    </w:p>
    <w:tbl>
      <w:tblPr>
        <w:tblStyle w:val="TableGrid"/>
        <w:tblpPr w:vertAnchor="text" w:tblpX="-376" w:tblpY="472"/>
        <w:tblOverlap w:val="never"/>
        <w:tblW w:w="14760" w:type="dxa"/>
        <w:tblInd w:w="0" w:type="dxa"/>
        <w:tblCellMar>
          <w:top w:w="21" w:type="dxa"/>
          <w:left w:w="68" w:type="dxa"/>
          <w:bottom w:w="0" w:type="dxa"/>
          <w:right w:w="34" w:type="dxa"/>
        </w:tblCellMar>
        <w:tblLook w:val="04A0" w:firstRow="1" w:lastRow="0" w:firstColumn="1" w:lastColumn="0" w:noHBand="0" w:noVBand="1"/>
      </w:tblPr>
      <w:tblGrid>
        <w:gridCol w:w="1288"/>
        <w:gridCol w:w="1117"/>
        <w:gridCol w:w="710"/>
        <w:gridCol w:w="992"/>
        <w:gridCol w:w="992"/>
        <w:gridCol w:w="568"/>
        <w:gridCol w:w="851"/>
        <w:gridCol w:w="566"/>
        <w:gridCol w:w="851"/>
        <w:gridCol w:w="484"/>
        <w:gridCol w:w="793"/>
        <w:gridCol w:w="793"/>
        <w:gridCol w:w="794"/>
        <w:gridCol w:w="794"/>
        <w:gridCol w:w="1019"/>
        <w:gridCol w:w="992"/>
        <w:gridCol w:w="566"/>
        <w:gridCol w:w="590"/>
      </w:tblGrid>
      <w:tr w:rsidR="00E26C14" w14:paraId="268056E4" w14:textId="77777777">
        <w:trPr>
          <w:trHeight w:val="1508"/>
        </w:trPr>
        <w:tc>
          <w:tcPr>
            <w:tcW w:w="128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B01ECF" w14:textId="77777777" w:rsidR="00E26C14" w:rsidRDefault="00CB3576">
            <w:pPr>
              <w:spacing w:after="0" w:line="259" w:lineRule="auto"/>
              <w:ind w:left="0" w:right="3" w:firstLine="0"/>
              <w:jc w:val="center"/>
            </w:pPr>
            <w:r>
              <w:rPr>
                <w:b/>
                <w:sz w:val="16"/>
              </w:rPr>
              <w:t xml:space="preserve">  </w:t>
            </w:r>
          </w:p>
        </w:tc>
        <w:tc>
          <w:tcPr>
            <w:tcW w:w="111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39ACD47" w14:textId="77777777" w:rsidR="00E26C14" w:rsidRDefault="00CB3576">
            <w:pPr>
              <w:spacing w:after="0" w:line="259" w:lineRule="auto"/>
              <w:ind w:left="0" w:right="31" w:firstLine="0"/>
              <w:jc w:val="center"/>
            </w:pPr>
            <w:r>
              <w:rPr>
                <w:b/>
                <w:sz w:val="16"/>
              </w:rPr>
              <w:t xml:space="preserve">Razem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44C21414" w14:textId="77777777" w:rsidR="00E26C14" w:rsidRDefault="00CB3576">
            <w:pPr>
              <w:spacing w:after="0" w:line="259" w:lineRule="auto"/>
              <w:ind w:left="208" w:firstLine="0"/>
            </w:pPr>
            <w:r>
              <w:rPr>
                <w:noProof/>
                <w:sz w:val="22"/>
              </w:rPr>
              <mc:AlternateContent>
                <mc:Choice Requires="wpg">
                  <w:drawing>
                    <wp:inline distT="0" distB="0" distL="0" distR="0" wp14:anchorId="37726A36" wp14:editId="3B616E10">
                      <wp:extent cx="104003" cy="547713"/>
                      <wp:effectExtent l="0" t="0" r="0" b="0"/>
                      <wp:docPr id="688708" name="Group 688708"/>
                      <wp:cNvGraphicFramePr/>
                      <a:graphic xmlns:a="http://schemas.openxmlformats.org/drawingml/2006/main">
                        <a:graphicData uri="http://schemas.microsoft.com/office/word/2010/wordprocessingGroup">
                          <wpg:wgp>
                            <wpg:cNvGrpSpPr/>
                            <wpg:grpSpPr>
                              <a:xfrm>
                                <a:off x="0" y="0"/>
                                <a:ext cx="104003" cy="547713"/>
                                <a:chOff x="0" y="0"/>
                                <a:chExt cx="104003" cy="547713"/>
                              </a:xfrm>
                            </wpg:grpSpPr>
                            <wps:wsp>
                              <wps:cNvPr id="63741" name="Rectangle 63741"/>
                              <wps:cNvSpPr/>
                              <wps:spPr>
                                <a:xfrm rot="-5399999">
                                  <a:off x="-280124" y="129265"/>
                                  <a:ext cx="698574" cy="138324"/>
                                </a:xfrm>
                                <a:prstGeom prst="rect">
                                  <a:avLst/>
                                </a:prstGeom>
                                <a:ln>
                                  <a:noFill/>
                                </a:ln>
                              </wps:spPr>
                              <wps:txbx>
                                <w:txbxContent>
                                  <w:p w14:paraId="388AF5DF" w14:textId="77777777" w:rsidR="00E26C14" w:rsidRDefault="00CB3576">
                                    <w:pPr>
                                      <w:spacing w:after="160" w:line="259" w:lineRule="auto"/>
                                      <w:ind w:left="0" w:firstLine="0"/>
                                    </w:pPr>
                                    <w:r>
                                      <w:rPr>
                                        <w:b/>
                                        <w:sz w:val="16"/>
                                      </w:rPr>
                                      <w:t>dolnośląskie</w:t>
                                    </w:r>
                                  </w:p>
                                </w:txbxContent>
                              </wps:txbx>
                              <wps:bodyPr horzOverflow="overflow" vert="horz" lIns="0" tIns="0" rIns="0" bIns="0" rtlCol="0">
                                <a:noAutofit/>
                              </wps:bodyPr>
                            </wps:wsp>
                            <wps:wsp>
                              <wps:cNvPr id="63742" name="Rectangle 63742"/>
                              <wps:cNvSpPr/>
                              <wps:spPr>
                                <a:xfrm rot="-5399999">
                                  <a:off x="53816" y="-61430"/>
                                  <a:ext cx="30692" cy="138323"/>
                                </a:xfrm>
                                <a:prstGeom prst="rect">
                                  <a:avLst/>
                                </a:prstGeom>
                                <a:ln>
                                  <a:noFill/>
                                </a:ln>
                              </wps:spPr>
                              <wps:txbx>
                                <w:txbxContent>
                                  <w:p w14:paraId="200CAE00"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37726A36" id="Group 688708" o:spid="_x0000_s4212" style="width:8.2pt;height:43.15pt;mso-position-horizontal-relative:char;mso-position-vertical-relative:line" coordsize="1040,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">
                      <v:rect id="Rectangle 63741" o:spid="_x0000_s4213" style="position:absolute;left:-2801;top:1293;width:69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" filled="f" stroked="f">
                        <v:textbox inset="0,0,0,0">
                          <w:txbxContent>
                            <w:p w14:paraId="388AF5DF" w14:textId="77777777" w:rsidR="00E26C14" w:rsidRDefault="00CB3576">
                              <w:pPr>
                                <w:spacing w:after="160" w:line="259" w:lineRule="auto"/>
                                <w:ind w:left="0" w:firstLine="0"/>
                              </w:pPr>
                              <w:r>
                                <w:rPr>
                                  <w:b/>
                                  <w:sz w:val="16"/>
                                </w:rPr>
                                <w:t>dolnośląskie</w:t>
                              </w:r>
                            </w:p>
                          </w:txbxContent>
                        </v:textbox>
                      </v:rect>
                      <v:rect id="Rectangle 63742" o:spid="_x0000_s4214"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" filled="f" stroked="f">
                        <v:textbox inset="0,0,0,0">
                          <w:txbxContent>
                            <w:p w14:paraId="200CAE00"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shd w:val="clear" w:color="auto" w:fill="FFFFCC"/>
          </w:tcPr>
          <w:p w14:paraId="648923B2" w14:textId="77777777" w:rsidR="00E26C14" w:rsidRDefault="00CB3576">
            <w:pPr>
              <w:spacing w:after="0" w:line="259" w:lineRule="auto"/>
              <w:ind w:left="349" w:firstLine="0"/>
            </w:pPr>
            <w:r>
              <w:rPr>
                <w:noProof/>
                <w:sz w:val="22"/>
              </w:rPr>
              <mc:AlternateContent>
                <mc:Choice Requires="wpg">
                  <w:drawing>
                    <wp:inline distT="0" distB="0" distL="0" distR="0" wp14:anchorId="23C82A7D" wp14:editId="5112CC9C">
                      <wp:extent cx="104003" cy="901281"/>
                      <wp:effectExtent l="0" t="0" r="0" b="0"/>
                      <wp:docPr id="688717" name="Group 688717"/>
                      <wp:cNvGraphicFramePr/>
                      <a:graphic xmlns:a="http://schemas.openxmlformats.org/drawingml/2006/main">
                        <a:graphicData uri="http://schemas.microsoft.com/office/word/2010/wordprocessingGroup">
                          <wpg:wgp>
                            <wpg:cNvGrpSpPr/>
                            <wpg:grpSpPr>
                              <a:xfrm>
                                <a:off x="0" y="0"/>
                                <a:ext cx="104003" cy="901281"/>
                                <a:chOff x="0" y="0"/>
                                <a:chExt cx="104003" cy="901281"/>
                              </a:xfrm>
                            </wpg:grpSpPr>
                            <wps:wsp>
                              <wps:cNvPr id="63745" name="Rectangle 63745"/>
                              <wps:cNvSpPr/>
                              <wps:spPr>
                                <a:xfrm rot="-5399999">
                                  <a:off x="-197556" y="565401"/>
                                  <a:ext cx="533437" cy="138323"/>
                                </a:xfrm>
                                <a:prstGeom prst="rect">
                                  <a:avLst/>
                                </a:prstGeom>
                                <a:ln>
                                  <a:noFill/>
                                </a:ln>
                              </wps:spPr>
                              <wps:txbx>
                                <w:txbxContent>
                                  <w:p w14:paraId="2A4598A8" w14:textId="77777777" w:rsidR="00E26C14" w:rsidRDefault="00CB3576">
                                    <w:pPr>
                                      <w:spacing w:after="160" w:line="259" w:lineRule="auto"/>
                                      <w:ind w:left="0" w:firstLine="0"/>
                                    </w:pPr>
                                    <w:r>
                                      <w:rPr>
                                        <w:b/>
                                        <w:sz w:val="16"/>
                                      </w:rPr>
                                      <w:t>kujawsko</w:t>
                                    </w:r>
                                  </w:p>
                                </w:txbxContent>
                              </wps:txbx>
                              <wps:bodyPr horzOverflow="overflow" vert="horz" lIns="0" tIns="0" rIns="0" bIns="0" rtlCol="0">
                                <a:noAutofit/>
                              </wps:bodyPr>
                            </wps:wsp>
                            <wps:wsp>
                              <wps:cNvPr id="63746" name="Rectangle 63746"/>
                              <wps:cNvSpPr/>
                              <wps:spPr>
                                <a:xfrm rot="-5399999">
                                  <a:off x="48384" y="411673"/>
                                  <a:ext cx="41556" cy="138323"/>
                                </a:xfrm>
                                <a:prstGeom prst="rect">
                                  <a:avLst/>
                                </a:prstGeom>
                                <a:ln>
                                  <a:noFill/>
                                </a:ln>
                              </wps:spPr>
                              <wps:txbx>
                                <w:txbxContent>
                                  <w:p w14:paraId="152974EC" w14:textId="77777777" w:rsidR="00E26C14" w:rsidRDefault="00CB3576">
                                    <w:pPr>
                                      <w:spacing w:after="160" w:line="259" w:lineRule="auto"/>
                                      <w:ind w:left="0" w:firstLine="0"/>
                                    </w:pPr>
                                    <w:r>
                                      <w:rPr>
                                        <w:b/>
                                        <w:sz w:val="16"/>
                                      </w:rPr>
                                      <w:t>-</w:t>
                                    </w:r>
                                  </w:p>
                                </w:txbxContent>
                              </wps:txbx>
                              <wps:bodyPr horzOverflow="overflow" vert="horz" lIns="0" tIns="0" rIns="0" bIns="0" rtlCol="0">
                                <a:noAutofit/>
                              </wps:bodyPr>
                            </wps:wsp>
                            <wps:wsp>
                              <wps:cNvPr id="63747" name="Rectangle 63747"/>
                              <wps:cNvSpPr/>
                              <wps:spPr>
                                <a:xfrm rot="-5399999">
                                  <a:off x="-228383" y="102901"/>
                                  <a:ext cx="595092" cy="138324"/>
                                </a:xfrm>
                                <a:prstGeom prst="rect">
                                  <a:avLst/>
                                </a:prstGeom>
                                <a:ln>
                                  <a:noFill/>
                                </a:ln>
                              </wps:spPr>
                              <wps:txbx>
                                <w:txbxContent>
                                  <w:p w14:paraId="6307815D" w14:textId="77777777" w:rsidR="00E26C14" w:rsidRDefault="00CB3576">
                                    <w:pPr>
                                      <w:spacing w:after="160" w:line="259" w:lineRule="auto"/>
                                      <w:ind w:left="0" w:firstLine="0"/>
                                    </w:pPr>
                                    <w:r>
                                      <w:rPr>
                                        <w:b/>
                                        <w:sz w:val="16"/>
                                      </w:rPr>
                                      <w:t>pomorskie</w:t>
                                    </w:r>
                                  </w:p>
                                </w:txbxContent>
                              </wps:txbx>
                              <wps:bodyPr horzOverflow="overflow" vert="horz" lIns="0" tIns="0" rIns="0" bIns="0" rtlCol="0">
                                <a:noAutofit/>
                              </wps:bodyPr>
                            </wps:wsp>
                            <wps:wsp>
                              <wps:cNvPr id="63748" name="Rectangle 63748"/>
                              <wps:cNvSpPr/>
                              <wps:spPr>
                                <a:xfrm rot="-5399999">
                                  <a:off x="53816" y="-61430"/>
                                  <a:ext cx="30692" cy="138323"/>
                                </a:xfrm>
                                <a:prstGeom prst="rect">
                                  <a:avLst/>
                                </a:prstGeom>
                                <a:ln>
                                  <a:noFill/>
                                </a:ln>
                              </wps:spPr>
                              <wps:txbx>
                                <w:txbxContent>
                                  <w:p w14:paraId="7B29F383"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23C82A7D" id="Group 688717" o:spid="_x0000_s4215" style="width:8.2pt;height:70.95pt;mso-position-horizontal-relative:char;mso-position-vertical-relative:line" coordsize="1040,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">
                      <v:rect id="Rectangle 63745" o:spid="_x0000_s4216" style="position:absolute;left:-1975;top:5653;width:533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" filled="f" stroked="f">
                        <v:textbox inset="0,0,0,0">
                          <w:txbxContent>
                            <w:p w14:paraId="2A4598A8" w14:textId="77777777" w:rsidR="00E26C14" w:rsidRDefault="00CB3576">
                              <w:pPr>
                                <w:spacing w:after="160" w:line="259" w:lineRule="auto"/>
                                <w:ind w:left="0" w:firstLine="0"/>
                              </w:pPr>
                              <w:r>
                                <w:rPr>
                                  <w:b/>
                                  <w:sz w:val="16"/>
                                </w:rPr>
                                <w:t>kujawsko</w:t>
                              </w:r>
                            </w:p>
                          </w:txbxContent>
                        </v:textbox>
                      </v:rect>
                      <v:rect id="Rectangle 63746" o:spid="_x0000_s4217" style="position:absolute;left:484;top:4116;width:41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" filled="f" stroked="f">
                        <v:textbox inset="0,0,0,0">
                          <w:txbxContent>
                            <w:p w14:paraId="152974EC" w14:textId="77777777" w:rsidR="00E26C14" w:rsidRDefault="00CB3576">
                              <w:pPr>
                                <w:spacing w:after="160" w:line="259" w:lineRule="auto"/>
                                <w:ind w:left="0" w:firstLine="0"/>
                              </w:pPr>
                              <w:r>
                                <w:rPr>
                                  <w:b/>
                                  <w:sz w:val="16"/>
                                </w:rPr>
                                <w:t>-</w:t>
                              </w:r>
                            </w:p>
                          </w:txbxContent>
                        </v:textbox>
                      </v:rect>
                      <v:rect id="Rectangle 63747" o:spid="_x0000_s4218" style="position:absolute;left:-2283;top:1029;width:59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" filled="f" stroked="f">
                        <v:textbox inset="0,0,0,0">
                          <w:txbxContent>
                            <w:p w14:paraId="6307815D" w14:textId="77777777" w:rsidR="00E26C14" w:rsidRDefault="00CB3576">
                              <w:pPr>
                                <w:spacing w:after="160" w:line="259" w:lineRule="auto"/>
                                <w:ind w:left="0" w:firstLine="0"/>
                              </w:pPr>
                              <w:r>
                                <w:rPr>
                                  <w:b/>
                                  <w:sz w:val="16"/>
                                </w:rPr>
                                <w:t>pomorskie</w:t>
                              </w:r>
                            </w:p>
                          </w:txbxContent>
                        </v:textbox>
                      </v:rect>
                      <v:rect id="Rectangle 63748" o:spid="_x0000_s4219"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" filled="f" stroked="f">
                        <v:textbox inset="0,0,0,0">
                          <w:txbxContent>
                            <w:p w14:paraId="7B29F383"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shd w:val="clear" w:color="auto" w:fill="FFFFCC"/>
          </w:tcPr>
          <w:p w14:paraId="7C2B5B19" w14:textId="77777777" w:rsidR="00E26C14" w:rsidRDefault="00CB3576">
            <w:pPr>
              <w:spacing w:after="0" w:line="259" w:lineRule="auto"/>
              <w:ind w:left="348" w:firstLine="0"/>
            </w:pPr>
            <w:r>
              <w:rPr>
                <w:noProof/>
                <w:sz w:val="22"/>
              </w:rPr>
              <mc:AlternateContent>
                <mc:Choice Requires="wpg">
                  <w:drawing>
                    <wp:inline distT="0" distB="0" distL="0" distR="0" wp14:anchorId="59405649" wp14:editId="143B11A7">
                      <wp:extent cx="104003" cy="398361"/>
                      <wp:effectExtent l="0" t="0" r="0" b="0"/>
                      <wp:docPr id="688723" name="Group 688723"/>
                      <wp:cNvGraphicFramePr/>
                      <a:graphic xmlns:a="http://schemas.openxmlformats.org/drawingml/2006/main">
                        <a:graphicData uri="http://schemas.microsoft.com/office/word/2010/wordprocessingGroup">
                          <wpg:wgp>
                            <wpg:cNvGrpSpPr/>
                            <wpg:grpSpPr>
                              <a:xfrm>
                                <a:off x="0" y="0"/>
                                <a:ext cx="104003" cy="398361"/>
                                <a:chOff x="0" y="0"/>
                                <a:chExt cx="104003" cy="398361"/>
                              </a:xfrm>
                            </wpg:grpSpPr>
                            <wps:wsp>
                              <wps:cNvPr id="63751" name="Rectangle 63751"/>
                              <wps:cNvSpPr/>
                              <wps:spPr>
                                <a:xfrm rot="-5399999">
                                  <a:off x="-180715" y="79321"/>
                                  <a:ext cx="499757" cy="138323"/>
                                </a:xfrm>
                                <a:prstGeom prst="rect">
                                  <a:avLst/>
                                </a:prstGeom>
                                <a:ln>
                                  <a:noFill/>
                                </a:ln>
                              </wps:spPr>
                              <wps:txbx>
                                <w:txbxContent>
                                  <w:p w14:paraId="485C38D2" w14:textId="77777777" w:rsidR="00E26C14" w:rsidRDefault="00CB3576">
                                    <w:pPr>
                                      <w:spacing w:after="160" w:line="259" w:lineRule="auto"/>
                                      <w:ind w:left="0" w:firstLine="0"/>
                                    </w:pPr>
                                    <w:r>
                                      <w:rPr>
                                        <w:b/>
                                        <w:sz w:val="16"/>
                                      </w:rPr>
                                      <w:t>lubelskie</w:t>
                                    </w:r>
                                  </w:p>
                                </w:txbxContent>
                              </wps:txbx>
                              <wps:bodyPr horzOverflow="overflow" vert="horz" lIns="0" tIns="0" rIns="0" bIns="0" rtlCol="0">
                                <a:noAutofit/>
                              </wps:bodyPr>
                            </wps:wsp>
                            <wps:wsp>
                              <wps:cNvPr id="63752" name="Rectangle 63752"/>
                              <wps:cNvSpPr/>
                              <wps:spPr>
                                <a:xfrm rot="-5399999">
                                  <a:off x="53816" y="-61430"/>
                                  <a:ext cx="30691" cy="138323"/>
                                </a:xfrm>
                                <a:prstGeom prst="rect">
                                  <a:avLst/>
                                </a:prstGeom>
                                <a:ln>
                                  <a:noFill/>
                                </a:ln>
                              </wps:spPr>
                              <wps:txbx>
                                <w:txbxContent>
                                  <w:p w14:paraId="3A097D54"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59405649" id="Group 688723" o:spid="_x0000_s4220" style="width:8.2pt;height:31.35pt;mso-position-horizontal-relative:char;mso-position-vertical-relative:line" coordsize="104003,39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">
                      <v:rect id="Rectangle 63751" o:spid="_x0000_s4221" style="position:absolute;left:-180715;top:79321;width:499757;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" filled="f" stroked="f">
                        <v:textbox inset="0,0,0,0">
                          <w:txbxContent>
                            <w:p w14:paraId="485C38D2" w14:textId="77777777" w:rsidR="00E26C14" w:rsidRDefault="00CB3576">
                              <w:pPr>
                                <w:spacing w:after="160" w:line="259" w:lineRule="auto"/>
                                <w:ind w:left="0" w:firstLine="0"/>
                              </w:pPr>
                              <w:r>
                                <w:rPr>
                                  <w:b/>
                                  <w:sz w:val="16"/>
                                </w:rPr>
                                <w:t>lubelskie</w:t>
                              </w:r>
                            </w:p>
                          </w:txbxContent>
                        </v:textbox>
                      </v:rect>
                      <v:rect id="Rectangle 63752" o:spid="_x0000_s4222"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" filled="f" stroked="f">
                        <v:textbox inset="0,0,0,0">
                          <w:txbxContent>
                            <w:p w14:paraId="3A097D54"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shd w:val="clear" w:color="auto" w:fill="FFFFCC"/>
          </w:tcPr>
          <w:p w14:paraId="2652BC74" w14:textId="77777777" w:rsidR="00E26C14" w:rsidRDefault="00CB3576">
            <w:pPr>
              <w:spacing w:after="0" w:line="259" w:lineRule="auto"/>
              <w:ind w:left="136" w:firstLine="0"/>
            </w:pPr>
            <w:r>
              <w:rPr>
                <w:noProof/>
                <w:sz w:val="22"/>
              </w:rPr>
              <mc:AlternateContent>
                <mc:Choice Requires="wpg">
                  <w:drawing>
                    <wp:inline distT="0" distB="0" distL="0" distR="0" wp14:anchorId="3920F30F" wp14:editId="4019538D">
                      <wp:extent cx="104003" cy="377025"/>
                      <wp:effectExtent l="0" t="0" r="0" b="0"/>
                      <wp:docPr id="688730" name="Group 688730"/>
                      <wp:cNvGraphicFramePr/>
                      <a:graphic xmlns:a="http://schemas.openxmlformats.org/drawingml/2006/main">
                        <a:graphicData uri="http://schemas.microsoft.com/office/word/2010/wordprocessingGroup">
                          <wpg:wgp>
                            <wpg:cNvGrpSpPr/>
                            <wpg:grpSpPr>
                              <a:xfrm>
                                <a:off x="0" y="0"/>
                                <a:ext cx="104003" cy="377025"/>
                                <a:chOff x="0" y="0"/>
                                <a:chExt cx="104003" cy="377025"/>
                              </a:xfrm>
                            </wpg:grpSpPr>
                            <wps:wsp>
                              <wps:cNvPr id="63755" name="Rectangle 63755"/>
                              <wps:cNvSpPr/>
                              <wps:spPr>
                                <a:xfrm rot="-5399999">
                                  <a:off x="-166593" y="72108"/>
                                  <a:ext cx="471511" cy="138323"/>
                                </a:xfrm>
                                <a:prstGeom prst="rect">
                                  <a:avLst/>
                                </a:prstGeom>
                                <a:ln>
                                  <a:noFill/>
                                </a:ln>
                              </wps:spPr>
                              <wps:txbx>
                                <w:txbxContent>
                                  <w:p w14:paraId="0DAC0124" w14:textId="77777777" w:rsidR="00E26C14" w:rsidRDefault="00CB3576">
                                    <w:pPr>
                                      <w:spacing w:after="160" w:line="259" w:lineRule="auto"/>
                                      <w:ind w:left="0" w:firstLine="0"/>
                                    </w:pPr>
                                    <w:r>
                                      <w:rPr>
                                        <w:b/>
                                        <w:sz w:val="16"/>
                                      </w:rPr>
                                      <w:t>lubuskie</w:t>
                                    </w:r>
                                  </w:p>
                                </w:txbxContent>
                              </wps:txbx>
                              <wps:bodyPr horzOverflow="overflow" vert="horz" lIns="0" tIns="0" rIns="0" bIns="0" rtlCol="0">
                                <a:noAutofit/>
                              </wps:bodyPr>
                            </wps:wsp>
                            <wps:wsp>
                              <wps:cNvPr id="63756" name="Rectangle 63756"/>
                              <wps:cNvSpPr/>
                              <wps:spPr>
                                <a:xfrm rot="-5399999">
                                  <a:off x="53816" y="-61430"/>
                                  <a:ext cx="30691" cy="138323"/>
                                </a:xfrm>
                                <a:prstGeom prst="rect">
                                  <a:avLst/>
                                </a:prstGeom>
                                <a:ln>
                                  <a:noFill/>
                                </a:ln>
                              </wps:spPr>
                              <wps:txbx>
                                <w:txbxContent>
                                  <w:p w14:paraId="1A89DDAE"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3920F30F" id="Group 688730" o:spid="_x0000_s4223" style="width:8.2pt;height:29.7pt;mso-position-horizontal-relative:char;mso-position-vertical-relative:line" coordsize="104003,3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">
                      <v:rect id="Rectangle 63755" o:spid="_x0000_s4224" style="position:absolute;left:-166593;top:72108;width:47151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" filled="f" stroked="f">
                        <v:textbox inset="0,0,0,0">
                          <w:txbxContent>
                            <w:p w14:paraId="0DAC0124" w14:textId="77777777" w:rsidR="00E26C14" w:rsidRDefault="00CB3576">
                              <w:pPr>
                                <w:spacing w:after="160" w:line="259" w:lineRule="auto"/>
                                <w:ind w:left="0" w:firstLine="0"/>
                              </w:pPr>
                              <w:r>
                                <w:rPr>
                                  <w:b/>
                                  <w:sz w:val="16"/>
                                </w:rPr>
                                <w:t>lubuskie</w:t>
                              </w:r>
                            </w:p>
                          </w:txbxContent>
                        </v:textbox>
                      </v:rect>
                      <v:rect id="Rectangle 63756" o:spid="_x0000_s4225"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" filled="f" stroked="f">
                        <v:textbox inset="0,0,0,0">
                          <w:txbxContent>
                            <w:p w14:paraId="1A89DDAE"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4F14770C" w14:textId="77777777" w:rsidR="00E26C14" w:rsidRDefault="00CB3576">
            <w:pPr>
              <w:spacing w:after="0" w:line="259" w:lineRule="auto"/>
              <w:ind w:left="279" w:firstLine="0"/>
            </w:pPr>
            <w:r>
              <w:rPr>
                <w:noProof/>
                <w:sz w:val="22"/>
              </w:rPr>
              <mc:AlternateContent>
                <mc:Choice Requires="wpg">
                  <w:drawing>
                    <wp:inline distT="0" distB="0" distL="0" distR="0" wp14:anchorId="26A71E8B" wp14:editId="744B778F">
                      <wp:extent cx="104003" cy="324829"/>
                      <wp:effectExtent l="0" t="0" r="0" b="0"/>
                      <wp:docPr id="688737" name="Group 688737"/>
                      <wp:cNvGraphicFramePr/>
                      <a:graphic xmlns:a="http://schemas.openxmlformats.org/drawingml/2006/main">
                        <a:graphicData uri="http://schemas.microsoft.com/office/word/2010/wordprocessingGroup">
                          <wpg:wgp>
                            <wpg:cNvGrpSpPr/>
                            <wpg:grpSpPr>
                              <a:xfrm>
                                <a:off x="0" y="0"/>
                                <a:ext cx="104003" cy="324829"/>
                                <a:chOff x="0" y="0"/>
                                <a:chExt cx="104003" cy="324829"/>
                              </a:xfrm>
                            </wpg:grpSpPr>
                            <wps:wsp>
                              <wps:cNvPr id="63759" name="Rectangle 63759"/>
                              <wps:cNvSpPr/>
                              <wps:spPr>
                                <a:xfrm rot="-5399999">
                                  <a:off x="-132099" y="54406"/>
                                  <a:ext cx="402522" cy="138323"/>
                                </a:xfrm>
                                <a:prstGeom prst="rect">
                                  <a:avLst/>
                                </a:prstGeom>
                                <a:ln>
                                  <a:noFill/>
                                </a:ln>
                              </wps:spPr>
                              <wps:txbx>
                                <w:txbxContent>
                                  <w:p w14:paraId="3C75B42F" w14:textId="77777777" w:rsidR="00E26C14" w:rsidRDefault="00CB3576">
                                    <w:pPr>
                                      <w:spacing w:after="160" w:line="259" w:lineRule="auto"/>
                                      <w:ind w:left="0" w:firstLine="0"/>
                                    </w:pPr>
                                    <w:r>
                                      <w:rPr>
                                        <w:b/>
                                        <w:sz w:val="16"/>
                                      </w:rPr>
                                      <w:t>łódzkie</w:t>
                                    </w:r>
                                  </w:p>
                                </w:txbxContent>
                              </wps:txbx>
                              <wps:bodyPr horzOverflow="overflow" vert="horz" lIns="0" tIns="0" rIns="0" bIns="0" rtlCol="0">
                                <a:noAutofit/>
                              </wps:bodyPr>
                            </wps:wsp>
                            <wps:wsp>
                              <wps:cNvPr id="63760" name="Rectangle 63760"/>
                              <wps:cNvSpPr/>
                              <wps:spPr>
                                <a:xfrm rot="-5399999">
                                  <a:off x="53816" y="-61430"/>
                                  <a:ext cx="30691" cy="138323"/>
                                </a:xfrm>
                                <a:prstGeom prst="rect">
                                  <a:avLst/>
                                </a:prstGeom>
                                <a:ln>
                                  <a:noFill/>
                                </a:ln>
                              </wps:spPr>
                              <wps:txbx>
                                <w:txbxContent>
                                  <w:p w14:paraId="118CD3C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26A71E8B" id="Group 688737" o:spid="_x0000_s4226" style="width:8.2pt;height:25.6pt;mso-position-horizontal-relative:char;mso-position-vertical-relative:line" coordsize="104003,32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">
                      <v:rect id="Rectangle 63759" o:spid="_x0000_s4227" style="position:absolute;left:-132099;top:54406;width:402522;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" filled="f" stroked="f">
                        <v:textbox inset="0,0,0,0">
                          <w:txbxContent>
                            <w:p w14:paraId="3C75B42F" w14:textId="77777777" w:rsidR="00E26C14" w:rsidRDefault="00CB3576">
                              <w:pPr>
                                <w:spacing w:after="160" w:line="259" w:lineRule="auto"/>
                                <w:ind w:left="0" w:firstLine="0"/>
                              </w:pPr>
                              <w:r>
                                <w:rPr>
                                  <w:b/>
                                  <w:sz w:val="16"/>
                                </w:rPr>
                                <w:t>łódzkie</w:t>
                              </w:r>
                            </w:p>
                          </w:txbxContent>
                        </v:textbox>
                      </v:rect>
                      <v:rect id="Rectangle 63760" o:spid="_x0000_s4228"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" filled="f" stroked="f">
                        <v:textbox inset="0,0,0,0">
                          <w:txbxContent>
                            <w:p w14:paraId="118CD3CB"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FFFFCC"/>
          </w:tcPr>
          <w:p w14:paraId="5F27D715" w14:textId="77777777" w:rsidR="00E26C14" w:rsidRDefault="00CB3576">
            <w:pPr>
              <w:spacing w:after="0" w:line="259" w:lineRule="auto"/>
              <w:ind w:left="136" w:firstLine="0"/>
            </w:pPr>
            <w:r>
              <w:rPr>
                <w:noProof/>
                <w:sz w:val="22"/>
              </w:rPr>
              <mc:AlternateContent>
                <mc:Choice Requires="wpg">
                  <w:drawing>
                    <wp:inline distT="0" distB="0" distL="0" distR="0" wp14:anchorId="0E36AA94" wp14:editId="623AAC88">
                      <wp:extent cx="104003" cy="537046"/>
                      <wp:effectExtent l="0" t="0" r="0" b="0"/>
                      <wp:docPr id="688743" name="Group 688743"/>
                      <wp:cNvGraphicFramePr/>
                      <a:graphic xmlns:a="http://schemas.openxmlformats.org/drawingml/2006/main">
                        <a:graphicData uri="http://schemas.microsoft.com/office/word/2010/wordprocessingGroup">
                          <wpg:wgp>
                            <wpg:cNvGrpSpPr/>
                            <wpg:grpSpPr>
                              <a:xfrm>
                                <a:off x="0" y="0"/>
                                <a:ext cx="104003" cy="537046"/>
                                <a:chOff x="0" y="0"/>
                                <a:chExt cx="104003" cy="537046"/>
                              </a:xfrm>
                            </wpg:grpSpPr>
                            <wps:wsp>
                              <wps:cNvPr id="63763" name="Rectangle 63763"/>
                              <wps:cNvSpPr/>
                              <wps:spPr>
                                <a:xfrm rot="-5399999">
                                  <a:off x="-272791" y="125930"/>
                                  <a:ext cx="683907" cy="138323"/>
                                </a:xfrm>
                                <a:prstGeom prst="rect">
                                  <a:avLst/>
                                </a:prstGeom>
                                <a:ln>
                                  <a:noFill/>
                                </a:ln>
                              </wps:spPr>
                              <wps:txbx>
                                <w:txbxContent>
                                  <w:p w14:paraId="0C8CEC10" w14:textId="77777777" w:rsidR="00E26C14" w:rsidRDefault="00CB3576">
                                    <w:pPr>
                                      <w:spacing w:after="160" w:line="259" w:lineRule="auto"/>
                                      <w:ind w:left="0" w:firstLine="0"/>
                                    </w:pPr>
                                    <w:r>
                                      <w:rPr>
                                        <w:b/>
                                        <w:sz w:val="16"/>
                                      </w:rPr>
                                      <w:t>małopolskie</w:t>
                                    </w:r>
                                  </w:p>
                                </w:txbxContent>
                              </wps:txbx>
                              <wps:bodyPr horzOverflow="overflow" vert="horz" lIns="0" tIns="0" rIns="0" bIns="0" rtlCol="0">
                                <a:noAutofit/>
                              </wps:bodyPr>
                            </wps:wsp>
                            <wps:wsp>
                              <wps:cNvPr id="63764" name="Rectangle 63764"/>
                              <wps:cNvSpPr/>
                              <wps:spPr>
                                <a:xfrm rot="-5399999">
                                  <a:off x="53815" y="-61430"/>
                                  <a:ext cx="30692" cy="138323"/>
                                </a:xfrm>
                                <a:prstGeom prst="rect">
                                  <a:avLst/>
                                </a:prstGeom>
                                <a:ln>
                                  <a:noFill/>
                                </a:ln>
                              </wps:spPr>
                              <wps:txbx>
                                <w:txbxContent>
                                  <w:p w14:paraId="28619014"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E36AA94" id="Group 688743" o:spid="_x0000_s4229" style="width:8.2pt;height:42.3pt;mso-position-horizontal-relative:char;mso-position-vertical-relative:line" coordsize="104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">
                      <v:rect id="Rectangle 63763" o:spid="_x0000_s4230" style="position:absolute;left:-2727;top:1259;width:683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" filled="f" stroked="f">
                        <v:textbox inset="0,0,0,0">
                          <w:txbxContent>
                            <w:p w14:paraId="0C8CEC10" w14:textId="77777777" w:rsidR="00E26C14" w:rsidRDefault="00CB3576">
                              <w:pPr>
                                <w:spacing w:after="160" w:line="259" w:lineRule="auto"/>
                                <w:ind w:left="0" w:firstLine="0"/>
                              </w:pPr>
                              <w:r>
                                <w:rPr>
                                  <w:b/>
                                  <w:sz w:val="16"/>
                                </w:rPr>
                                <w:t>małopolskie</w:t>
                              </w:r>
                            </w:p>
                          </w:txbxContent>
                        </v:textbox>
                      </v:rect>
                      <v:rect id="Rectangle 63764" o:spid="_x0000_s4231"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" filled="f" stroked="f">
                        <v:textbox inset="0,0,0,0">
                          <w:txbxContent>
                            <w:p w14:paraId="28619014"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FFFFCC"/>
          </w:tcPr>
          <w:p w14:paraId="167324A9" w14:textId="77777777" w:rsidR="00E26C14" w:rsidRDefault="00CB3576">
            <w:pPr>
              <w:spacing w:after="0" w:line="259" w:lineRule="auto"/>
              <w:ind w:left="278" w:firstLine="0"/>
            </w:pPr>
            <w:r>
              <w:rPr>
                <w:noProof/>
                <w:sz w:val="22"/>
              </w:rPr>
              <mc:AlternateContent>
                <mc:Choice Requires="wpg">
                  <w:drawing>
                    <wp:inline distT="0" distB="0" distL="0" distR="0" wp14:anchorId="7FF9C328" wp14:editId="2BC0C8FF">
                      <wp:extent cx="104003" cy="570573"/>
                      <wp:effectExtent l="0" t="0" r="0" b="0"/>
                      <wp:docPr id="688750" name="Group 688750"/>
                      <wp:cNvGraphicFramePr/>
                      <a:graphic xmlns:a="http://schemas.openxmlformats.org/drawingml/2006/main">
                        <a:graphicData uri="http://schemas.microsoft.com/office/word/2010/wordprocessingGroup">
                          <wpg:wgp>
                            <wpg:cNvGrpSpPr/>
                            <wpg:grpSpPr>
                              <a:xfrm>
                                <a:off x="0" y="0"/>
                                <a:ext cx="104003" cy="570573"/>
                                <a:chOff x="0" y="0"/>
                                <a:chExt cx="104003" cy="570573"/>
                              </a:xfrm>
                            </wpg:grpSpPr>
                            <wps:wsp>
                              <wps:cNvPr id="63767" name="Rectangle 63767"/>
                              <wps:cNvSpPr/>
                              <wps:spPr>
                                <a:xfrm rot="-5399999">
                                  <a:off x="-295198" y="137050"/>
                                  <a:ext cx="728722" cy="138323"/>
                                </a:xfrm>
                                <a:prstGeom prst="rect">
                                  <a:avLst/>
                                </a:prstGeom>
                                <a:ln>
                                  <a:noFill/>
                                </a:ln>
                              </wps:spPr>
                              <wps:txbx>
                                <w:txbxContent>
                                  <w:p w14:paraId="74F2EDFD" w14:textId="77777777" w:rsidR="00E26C14" w:rsidRDefault="00CB3576">
                                    <w:pPr>
                                      <w:spacing w:after="160" w:line="259" w:lineRule="auto"/>
                                      <w:ind w:left="0" w:firstLine="0"/>
                                    </w:pPr>
                                    <w:r>
                                      <w:rPr>
                                        <w:b/>
                                        <w:sz w:val="16"/>
                                      </w:rPr>
                                      <w:t>mazowieckie</w:t>
                                    </w:r>
                                  </w:p>
                                </w:txbxContent>
                              </wps:txbx>
                              <wps:bodyPr horzOverflow="overflow" vert="horz" lIns="0" tIns="0" rIns="0" bIns="0" rtlCol="0">
                                <a:noAutofit/>
                              </wps:bodyPr>
                            </wps:wsp>
                            <wps:wsp>
                              <wps:cNvPr id="63768" name="Rectangle 63768"/>
                              <wps:cNvSpPr/>
                              <wps:spPr>
                                <a:xfrm rot="-5399999">
                                  <a:off x="53816" y="-61430"/>
                                  <a:ext cx="30691" cy="138323"/>
                                </a:xfrm>
                                <a:prstGeom prst="rect">
                                  <a:avLst/>
                                </a:prstGeom>
                                <a:ln>
                                  <a:noFill/>
                                </a:ln>
                              </wps:spPr>
                              <wps:txbx>
                                <w:txbxContent>
                                  <w:p w14:paraId="07693F16"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7FF9C328" id="Group 688750" o:spid="_x0000_s4232" style="width:8.2pt;height:44.95pt;mso-position-horizontal-relative:char;mso-position-vertical-relative:line" coordsize="1040,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">
                      <v:rect id="Rectangle 63767" o:spid="_x0000_s4233" style="position:absolute;left:-2951;top:1370;width:728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" filled="f" stroked="f">
                        <v:textbox inset="0,0,0,0">
                          <w:txbxContent>
                            <w:p w14:paraId="74F2EDFD" w14:textId="77777777" w:rsidR="00E26C14" w:rsidRDefault="00CB3576">
                              <w:pPr>
                                <w:spacing w:after="160" w:line="259" w:lineRule="auto"/>
                                <w:ind w:left="0" w:firstLine="0"/>
                              </w:pPr>
                              <w:r>
                                <w:rPr>
                                  <w:b/>
                                  <w:sz w:val="16"/>
                                </w:rPr>
                                <w:t>mazowieckie</w:t>
                              </w:r>
                            </w:p>
                          </w:txbxContent>
                        </v:textbox>
                      </v:rect>
                      <v:rect id="Rectangle 63768" o:spid="_x0000_s4234"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" filled="f" stroked="f">
                        <v:textbox inset="0,0,0,0">
                          <w:txbxContent>
                            <w:p w14:paraId="07693F16"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484" w:type="dxa"/>
            <w:tcBorders>
              <w:top w:val="single" w:sz="4" w:space="0" w:color="000000"/>
              <w:left w:val="single" w:sz="4" w:space="0" w:color="000000"/>
              <w:bottom w:val="single" w:sz="4" w:space="0" w:color="000000"/>
              <w:right w:val="single" w:sz="4" w:space="0" w:color="000000"/>
            </w:tcBorders>
            <w:shd w:val="clear" w:color="auto" w:fill="FFFFCC"/>
          </w:tcPr>
          <w:p w14:paraId="5A522DAD" w14:textId="77777777" w:rsidR="00E26C14" w:rsidRDefault="00CB3576">
            <w:pPr>
              <w:spacing w:after="0" w:line="259" w:lineRule="auto"/>
              <w:ind w:left="94" w:firstLine="0"/>
            </w:pPr>
            <w:r>
              <w:rPr>
                <w:noProof/>
                <w:sz w:val="22"/>
              </w:rPr>
              <mc:AlternateContent>
                <mc:Choice Requires="wpg">
                  <w:drawing>
                    <wp:inline distT="0" distB="0" distL="0" distR="0" wp14:anchorId="1DEBB508" wp14:editId="768CB7F0">
                      <wp:extent cx="104003" cy="377025"/>
                      <wp:effectExtent l="0" t="0" r="0" b="0"/>
                      <wp:docPr id="688756" name="Group 688756"/>
                      <wp:cNvGraphicFramePr/>
                      <a:graphic xmlns:a="http://schemas.openxmlformats.org/drawingml/2006/main">
                        <a:graphicData uri="http://schemas.microsoft.com/office/word/2010/wordprocessingGroup">
                          <wpg:wgp>
                            <wpg:cNvGrpSpPr/>
                            <wpg:grpSpPr>
                              <a:xfrm>
                                <a:off x="0" y="0"/>
                                <a:ext cx="104003" cy="377025"/>
                                <a:chOff x="0" y="0"/>
                                <a:chExt cx="104003" cy="377025"/>
                              </a:xfrm>
                            </wpg:grpSpPr>
                            <wps:wsp>
                              <wps:cNvPr id="63771" name="Rectangle 63771"/>
                              <wps:cNvSpPr/>
                              <wps:spPr>
                                <a:xfrm rot="-5399999">
                                  <a:off x="-166592" y="72108"/>
                                  <a:ext cx="471510" cy="138323"/>
                                </a:xfrm>
                                <a:prstGeom prst="rect">
                                  <a:avLst/>
                                </a:prstGeom>
                                <a:ln>
                                  <a:noFill/>
                                </a:ln>
                              </wps:spPr>
                              <wps:txbx>
                                <w:txbxContent>
                                  <w:p w14:paraId="54CB9454" w14:textId="77777777" w:rsidR="00E26C14" w:rsidRDefault="00CB3576">
                                    <w:pPr>
                                      <w:spacing w:after="160" w:line="259" w:lineRule="auto"/>
                                      <w:ind w:left="0" w:firstLine="0"/>
                                    </w:pPr>
                                    <w:r>
                                      <w:rPr>
                                        <w:b/>
                                        <w:sz w:val="16"/>
                                      </w:rPr>
                                      <w:t>opolskie</w:t>
                                    </w:r>
                                  </w:p>
                                </w:txbxContent>
                              </wps:txbx>
                              <wps:bodyPr horzOverflow="overflow" vert="horz" lIns="0" tIns="0" rIns="0" bIns="0" rtlCol="0">
                                <a:noAutofit/>
                              </wps:bodyPr>
                            </wps:wsp>
                            <wps:wsp>
                              <wps:cNvPr id="63772" name="Rectangle 63772"/>
                              <wps:cNvSpPr/>
                              <wps:spPr>
                                <a:xfrm rot="-5399999">
                                  <a:off x="53816" y="-61430"/>
                                  <a:ext cx="30691" cy="138323"/>
                                </a:xfrm>
                                <a:prstGeom prst="rect">
                                  <a:avLst/>
                                </a:prstGeom>
                                <a:ln>
                                  <a:noFill/>
                                </a:ln>
                              </wps:spPr>
                              <wps:txbx>
                                <w:txbxContent>
                                  <w:p w14:paraId="0527A357"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1DEBB508" id="Group 688756" o:spid="_x0000_s4235" style="width:8.2pt;height:29.7pt;mso-position-horizontal-relative:char;mso-position-vertical-relative:line" coordsize="104003,3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">
                      <v:rect id="Rectangle 63771" o:spid="_x0000_s4236" style="position:absolute;left:-166592;top:72108;width:471510;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" filled="f" stroked="f">
                        <v:textbox inset="0,0,0,0">
                          <w:txbxContent>
                            <w:p w14:paraId="54CB9454" w14:textId="77777777" w:rsidR="00E26C14" w:rsidRDefault="00CB3576">
                              <w:pPr>
                                <w:spacing w:after="160" w:line="259" w:lineRule="auto"/>
                                <w:ind w:left="0" w:firstLine="0"/>
                              </w:pPr>
                              <w:r>
                                <w:rPr>
                                  <w:b/>
                                  <w:sz w:val="16"/>
                                </w:rPr>
                                <w:t>opolskie</w:t>
                              </w:r>
                            </w:p>
                          </w:txbxContent>
                        </v:textbox>
                      </v:rect>
                      <v:rect id="Rectangle 63772" o:spid="_x0000_s4237"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" filled="f" stroked="f">
                        <v:textbox inset="0,0,0,0">
                          <w:txbxContent>
                            <w:p w14:paraId="0527A357"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93" w:type="dxa"/>
            <w:tcBorders>
              <w:top w:val="single" w:sz="4" w:space="0" w:color="000000"/>
              <w:left w:val="single" w:sz="4" w:space="0" w:color="000000"/>
              <w:bottom w:val="single" w:sz="4" w:space="0" w:color="000000"/>
              <w:right w:val="single" w:sz="4" w:space="0" w:color="000000"/>
            </w:tcBorders>
            <w:shd w:val="clear" w:color="auto" w:fill="FFFFCC"/>
          </w:tcPr>
          <w:p w14:paraId="1DAF2E3A" w14:textId="77777777" w:rsidR="00E26C14" w:rsidRDefault="00CB3576">
            <w:pPr>
              <w:spacing w:after="0" w:line="259" w:lineRule="auto"/>
              <w:ind w:left="249" w:firstLine="0"/>
            </w:pPr>
            <w:r>
              <w:rPr>
                <w:noProof/>
                <w:sz w:val="22"/>
              </w:rPr>
              <mc:AlternateContent>
                <mc:Choice Requires="wpg">
                  <w:drawing>
                    <wp:inline distT="0" distB="0" distL="0" distR="0" wp14:anchorId="0F796FB2" wp14:editId="40BEBCBB">
                      <wp:extent cx="104003" cy="594958"/>
                      <wp:effectExtent l="0" t="0" r="0" b="0"/>
                      <wp:docPr id="688761" name="Group 688761"/>
                      <wp:cNvGraphicFramePr/>
                      <a:graphic xmlns:a="http://schemas.openxmlformats.org/drawingml/2006/main">
                        <a:graphicData uri="http://schemas.microsoft.com/office/word/2010/wordprocessingGroup">
                          <wpg:wgp>
                            <wpg:cNvGrpSpPr/>
                            <wpg:grpSpPr>
                              <a:xfrm>
                                <a:off x="0" y="0"/>
                                <a:ext cx="104003" cy="594958"/>
                                <a:chOff x="0" y="0"/>
                                <a:chExt cx="104003" cy="594958"/>
                              </a:xfrm>
                            </wpg:grpSpPr>
                            <wps:wsp>
                              <wps:cNvPr id="63775" name="Rectangle 63775"/>
                              <wps:cNvSpPr/>
                              <wps:spPr>
                                <a:xfrm rot="-5399999">
                                  <a:off x="-311495" y="145138"/>
                                  <a:ext cx="761316" cy="138323"/>
                                </a:xfrm>
                                <a:prstGeom prst="rect">
                                  <a:avLst/>
                                </a:prstGeom>
                                <a:ln>
                                  <a:noFill/>
                                </a:ln>
                              </wps:spPr>
                              <wps:txbx>
                                <w:txbxContent>
                                  <w:p w14:paraId="30C2A8C0" w14:textId="77777777" w:rsidR="00E26C14" w:rsidRDefault="00CB3576">
                                    <w:pPr>
                                      <w:spacing w:after="160" w:line="259" w:lineRule="auto"/>
                                      <w:ind w:left="0" w:firstLine="0"/>
                                    </w:pPr>
                                    <w:r>
                                      <w:rPr>
                                        <w:b/>
                                        <w:sz w:val="16"/>
                                      </w:rPr>
                                      <w:t>podkarpackie</w:t>
                                    </w:r>
                                  </w:p>
                                </w:txbxContent>
                              </wps:txbx>
                              <wps:bodyPr horzOverflow="overflow" vert="horz" lIns="0" tIns="0" rIns="0" bIns="0" rtlCol="0">
                                <a:noAutofit/>
                              </wps:bodyPr>
                            </wps:wsp>
                            <wps:wsp>
                              <wps:cNvPr id="63776" name="Rectangle 63776"/>
                              <wps:cNvSpPr/>
                              <wps:spPr>
                                <a:xfrm rot="-5399999">
                                  <a:off x="53816" y="-61430"/>
                                  <a:ext cx="30691" cy="138323"/>
                                </a:xfrm>
                                <a:prstGeom prst="rect">
                                  <a:avLst/>
                                </a:prstGeom>
                                <a:ln>
                                  <a:noFill/>
                                </a:ln>
                              </wps:spPr>
                              <wps:txbx>
                                <w:txbxContent>
                                  <w:p w14:paraId="7EA5D2E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F796FB2" id="Group 688761" o:spid="_x0000_s4238" style="width:8.2pt;height:46.85pt;mso-position-horizontal-relative:char;mso-position-vertical-relative:line" coordsize="1040,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">
                      <v:rect id="Rectangle 63775" o:spid="_x0000_s4239" style="position:absolute;left:-3114;top:1451;width:761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" filled="f" stroked="f">
                        <v:textbox inset="0,0,0,0">
                          <w:txbxContent>
                            <w:p w14:paraId="30C2A8C0" w14:textId="77777777" w:rsidR="00E26C14" w:rsidRDefault="00CB3576">
                              <w:pPr>
                                <w:spacing w:after="160" w:line="259" w:lineRule="auto"/>
                                <w:ind w:left="0" w:firstLine="0"/>
                              </w:pPr>
                              <w:r>
                                <w:rPr>
                                  <w:b/>
                                  <w:sz w:val="16"/>
                                </w:rPr>
                                <w:t>podkarpackie</w:t>
                              </w:r>
                            </w:p>
                          </w:txbxContent>
                        </v:textbox>
                      </v:rect>
                      <v:rect id="Rectangle 63776" o:spid="_x0000_s4240"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" filled="f" stroked="f">
                        <v:textbox inset="0,0,0,0">
                          <w:txbxContent>
                            <w:p w14:paraId="7EA5D2EB"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93" w:type="dxa"/>
            <w:tcBorders>
              <w:top w:val="single" w:sz="4" w:space="0" w:color="000000"/>
              <w:left w:val="single" w:sz="4" w:space="0" w:color="000000"/>
              <w:bottom w:val="single" w:sz="4" w:space="0" w:color="000000"/>
              <w:right w:val="single" w:sz="4" w:space="0" w:color="000000"/>
            </w:tcBorders>
            <w:shd w:val="clear" w:color="auto" w:fill="FFFFCC"/>
          </w:tcPr>
          <w:p w14:paraId="648D1B85" w14:textId="77777777" w:rsidR="00E26C14" w:rsidRDefault="00CB3576">
            <w:pPr>
              <w:spacing w:after="0" w:line="259" w:lineRule="auto"/>
              <w:ind w:left="250" w:firstLine="0"/>
            </w:pPr>
            <w:r>
              <w:rPr>
                <w:noProof/>
                <w:sz w:val="22"/>
              </w:rPr>
              <mc:AlternateContent>
                <mc:Choice Requires="wpg">
                  <w:drawing>
                    <wp:inline distT="0" distB="0" distL="0" distR="0" wp14:anchorId="705B2D32" wp14:editId="74E1BA24">
                      <wp:extent cx="104003" cy="427317"/>
                      <wp:effectExtent l="0" t="0" r="0" b="0"/>
                      <wp:docPr id="688769" name="Group 688769"/>
                      <wp:cNvGraphicFramePr/>
                      <a:graphic xmlns:a="http://schemas.openxmlformats.org/drawingml/2006/main">
                        <a:graphicData uri="http://schemas.microsoft.com/office/word/2010/wordprocessingGroup">
                          <wpg:wgp>
                            <wpg:cNvGrpSpPr/>
                            <wpg:grpSpPr>
                              <a:xfrm>
                                <a:off x="0" y="0"/>
                                <a:ext cx="104003" cy="427317"/>
                                <a:chOff x="0" y="0"/>
                                <a:chExt cx="104003" cy="427317"/>
                              </a:xfrm>
                            </wpg:grpSpPr>
                            <wps:wsp>
                              <wps:cNvPr id="63779" name="Rectangle 63779"/>
                              <wps:cNvSpPr/>
                              <wps:spPr>
                                <a:xfrm rot="-5399999">
                                  <a:off x="-200136" y="88857"/>
                                  <a:ext cx="538597" cy="138324"/>
                                </a:xfrm>
                                <a:prstGeom prst="rect">
                                  <a:avLst/>
                                </a:prstGeom>
                                <a:ln>
                                  <a:noFill/>
                                </a:ln>
                              </wps:spPr>
                              <wps:txbx>
                                <w:txbxContent>
                                  <w:p w14:paraId="2F152A41" w14:textId="77777777" w:rsidR="00E26C14" w:rsidRDefault="00CB3576">
                                    <w:pPr>
                                      <w:spacing w:after="160" w:line="259" w:lineRule="auto"/>
                                      <w:ind w:left="0" w:firstLine="0"/>
                                    </w:pPr>
                                    <w:r>
                                      <w:rPr>
                                        <w:b/>
                                        <w:sz w:val="16"/>
                                      </w:rPr>
                                      <w:t>podlaskie</w:t>
                                    </w:r>
                                  </w:p>
                                </w:txbxContent>
                              </wps:txbx>
                              <wps:bodyPr horzOverflow="overflow" vert="horz" lIns="0" tIns="0" rIns="0" bIns="0" rtlCol="0">
                                <a:noAutofit/>
                              </wps:bodyPr>
                            </wps:wsp>
                            <wps:wsp>
                              <wps:cNvPr id="63780" name="Rectangle 63780"/>
                              <wps:cNvSpPr/>
                              <wps:spPr>
                                <a:xfrm rot="-5399999">
                                  <a:off x="53816" y="-61431"/>
                                  <a:ext cx="30691" cy="138324"/>
                                </a:xfrm>
                                <a:prstGeom prst="rect">
                                  <a:avLst/>
                                </a:prstGeom>
                                <a:ln>
                                  <a:noFill/>
                                </a:ln>
                              </wps:spPr>
                              <wps:txbx>
                                <w:txbxContent>
                                  <w:p w14:paraId="3643D804"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705B2D32" id="Group 688769" o:spid="_x0000_s4241" style="width:8.2pt;height:33.65pt;mso-position-horizontal-relative:char;mso-position-vertical-relative:line" coordsize="104003,4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">
                      <v:rect id="Rectangle 63779" o:spid="_x0000_s4242" style="position:absolute;left:-200136;top:88857;width:538597;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" filled="f" stroked="f">
                        <v:textbox inset="0,0,0,0">
                          <w:txbxContent>
                            <w:p w14:paraId="2F152A41" w14:textId="77777777" w:rsidR="00E26C14" w:rsidRDefault="00CB3576">
                              <w:pPr>
                                <w:spacing w:after="160" w:line="259" w:lineRule="auto"/>
                                <w:ind w:left="0" w:firstLine="0"/>
                              </w:pPr>
                              <w:r>
                                <w:rPr>
                                  <w:b/>
                                  <w:sz w:val="16"/>
                                </w:rPr>
                                <w:t>podlaskie</w:t>
                              </w:r>
                            </w:p>
                          </w:txbxContent>
                        </v:textbox>
                      </v:rect>
                      <v:rect id="Rectangle 63780" o:spid="_x0000_s4243" style="position:absolute;left:53816;top:-61431;width:30691;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" filled="f" stroked="f">
                        <v:textbox inset="0,0,0,0">
                          <w:txbxContent>
                            <w:p w14:paraId="3643D804"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94" w:type="dxa"/>
            <w:tcBorders>
              <w:top w:val="single" w:sz="4" w:space="0" w:color="000000"/>
              <w:left w:val="single" w:sz="4" w:space="0" w:color="000000"/>
              <w:bottom w:val="single" w:sz="4" w:space="0" w:color="000000"/>
              <w:right w:val="single" w:sz="4" w:space="0" w:color="000000"/>
            </w:tcBorders>
            <w:shd w:val="clear" w:color="auto" w:fill="FFFFCC"/>
          </w:tcPr>
          <w:p w14:paraId="14659CDA" w14:textId="77777777" w:rsidR="00E26C14" w:rsidRDefault="00CB3576">
            <w:pPr>
              <w:spacing w:after="0" w:line="259" w:lineRule="auto"/>
              <w:ind w:left="251" w:firstLine="0"/>
            </w:pPr>
            <w:r>
              <w:rPr>
                <w:noProof/>
                <w:sz w:val="22"/>
              </w:rPr>
              <mc:AlternateContent>
                <mc:Choice Requires="wpg">
                  <w:drawing>
                    <wp:inline distT="0" distB="0" distL="0" distR="0" wp14:anchorId="12AEF556" wp14:editId="5D069A44">
                      <wp:extent cx="104003" cy="471513"/>
                      <wp:effectExtent l="0" t="0" r="0" b="0"/>
                      <wp:docPr id="688776" name="Group 688776"/>
                      <wp:cNvGraphicFramePr/>
                      <a:graphic xmlns:a="http://schemas.openxmlformats.org/drawingml/2006/main">
                        <a:graphicData uri="http://schemas.microsoft.com/office/word/2010/wordprocessingGroup">
                          <wpg:wgp>
                            <wpg:cNvGrpSpPr/>
                            <wpg:grpSpPr>
                              <a:xfrm>
                                <a:off x="0" y="0"/>
                                <a:ext cx="104003" cy="471513"/>
                                <a:chOff x="0" y="0"/>
                                <a:chExt cx="104003" cy="471513"/>
                              </a:xfrm>
                            </wpg:grpSpPr>
                            <wps:wsp>
                              <wps:cNvPr id="63783" name="Rectangle 63783"/>
                              <wps:cNvSpPr/>
                              <wps:spPr>
                                <a:xfrm rot="-5399999">
                                  <a:off x="-229266" y="103923"/>
                                  <a:ext cx="596856" cy="138324"/>
                                </a:xfrm>
                                <a:prstGeom prst="rect">
                                  <a:avLst/>
                                </a:prstGeom>
                                <a:ln>
                                  <a:noFill/>
                                </a:ln>
                              </wps:spPr>
                              <wps:txbx>
                                <w:txbxContent>
                                  <w:p w14:paraId="48EBC0DB" w14:textId="77777777" w:rsidR="00E26C14" w:rsidRDefault="00CB3576">
                                    <w:pPr>
                                      <w:spacing w:after="160" w:line="259" w:lineRule="auto"/>
                                      <w:ind w:left="0" w:firstLine="0"/>
                                    </w:pPr>
                                    <w:r>
                                      <w:rPr>
                                        <w:b/>
                                        <w:sz w:val="16"/>
                                      </w:rPr>
                                      <w:t>pomorskie</w:t>
                                    </w:r>
                                  </w:p>
                                </w:txbxContent>
                              </wps:txbx>
                              <wps:bodyPr horzOverflow="overflow" vert="horz" lIns="0" tIns="0" rIns="0" bIns="0" rtlCol="0">
                                <a:noAutofit/>
                              </wps:bodyPr>
                            </wps:wsp>
                            <wps:wsp>
                              <wps:cNvPr id="63784" name="Rectangle 63784"/>
                              <wps:cNvSpPr/>
                              <wps:spPr>
                                <a:xfrm rot="-5399999">
                                  <a:off x="53816" y="-61431"/>
                                  <a:ext cx="30692" cy="138324"/>
                                </a:xfrm>
                                <a:prstGeom prst="rect">
                                  <a:avLst/>
                                </a:prstGeom>
                                <a:ln>
                                  <a:noFill/>
                                </a:ln>
                              </wps:spPr>
                              <wps:txbx>
                                <w:txbxContent>
                                  <w:p w14:paraId="50BB108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12AEF556" id="Group 688776" o:spid="_x0000_s4244" style="width:8.2pt;height:37.15pt;mso-position-horizontal-relative:char;mso-position-vertical-relative:line" coordsize="104003,47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">
                      <v:rect id="Rectangle 63783" o:spid="_x0000_s4245" style="position:absolute;left:-229266;top:103923;width:596856;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" filled="f" stroked="f">
                        <v:textbox inset="0,0,0,0">
                          <w:txbxContent>
                            <w:p w14:paraId="48EBC0DB" w14:textId="77777777" w:rsidR="00E26C14" w:rsidRDefault="00CB3576">
                              <w:pPr>
                                <w:spacing w:after="160" w:line="259" w:lineRule="auto"/>
                                <w:ind w:left="0" w:firstLine="0"/>
                              </w:pPr>
                              <w:r>
                                <w:rPr>
                                  <w:b/>
                                  <w:sz w:val="16"/>
                                </w:rPr>
                                <w:t>pomorskie</w:t>
                              </w:r>
                            </w:p>
                          </w:txbxContent>
                        </v:textbox>
                      </v:rect>
                      <v:rect id="Rectangle 63784" o:spid="_x0000_s4246" style="position:absolute;left:53816;top:-61431;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" filled="f" stroked="f">
                        <v:textbox inset="0,0,0,0">
                          <w:txbxContent>
                            <w:p w14:paraId="50BB108B"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94" w:type="dxa"/>
            <w:tcBorders>
              <w:top w:val="single" w:sz="4" w:space="0" w:color="000000"/>
              <w:left w:val="single" w:sz="4" w:space="0" w:color="000000"/>
              <w:bottom w:val="single" w:sz="4" w:space="0" w:color="000000"/>
              <w:right w:val="single" w:sz="4" w:space="0" w:color="000000"/>
            </w:tcBorders>
            <w:shd w:val="clear" w:color="auto" w:fill="FFFFCC"/>
          </w:tcPr>
          <w:p w14:paraId="193F2161" w14:textId="77777777" w:rsidR="00E26C14" w:rsidRDefault="00CB3576">
            <w:pPr>
              <w:spacing w:after="0" w:line="259" w:lineRule="auto"/>
              <w:ind w:left="251" w:firstLine="0"/>
            </w:pPr>
            <w:r>
              <w:rPr>
                <w:noProof/>
                <w:sz w:val="22"/>
              </w:rPr>
              <mc:AlternateContent>
                <mc:Choice Requires="wpg">
                  <w:drawing>
                    <wp:inline distT="0" distB="0" distL="0" distR="0" wp14:anchorId="6158FB1E" wp14:editId="2DA694A0">
                      <wp:extent cx="104003" cy="303492"/>
                      <wp:effectExtent l="0" t="0" r="0" b="0"/>
                      <wp:docPr id="688782" name="Group 688782"/>
                      <wp:cNvGraphicFramePr/>
                      <a:graphic xmlns:a="http://schemas.openxmlformats.org/drawingml/2006/main">
                        <a:graphicData uri="http://schemas.microsoft.com/office/word/2010/wordprocessingGroup">
                          <wpg:wgp>
                            <wpg:cNvGrpSpPr/>
                            <wpg:grpSpPr>
                              <a:xfrm>
                                <a:off x="0" y="0"/>
                                <a:ext cx="104003" cy="303492"/>
                                <a:chOff x="0" y="0"/>
                                <a:chExt cx="104003" cy="303492"/>
                              </a:xfrm>
                            </wpg:grpSpPr>
                            <wps:wsp>
                              <wps:cNvPr id="63787" name="Rectangle 63787"/>
                              <wps:cNvSpPr/>
                              <wps:spPr>
                                <a:xfrm rot="-5399999">
                                  <a:off x="-117974" y="47193"/>
                                  <a:ext cx="374274" cy="138324"/>
                                </a:xfrm>
                                <a:prstGeom prst="rect">
                                  <a:avLst/>
                                </a:prstGeom>
                                <a:ln>
                                  <a:noFill/>
                                </a:ln>
                              </wps:spPr>
                              <wps:txbx>
                                <w:txbxContent>
                                  <w:p w14:paraId="65ED42FD" w14:textId="77777777" w:rsidR="00E26C14" w:rsidRDefault="00CB3576">
                                    <w:pPr>
                                      <w:spacing w:after="160" w:line="259" w:lineRule="auto"/>
                                      <w:ind w:left="0" w:firstLine="0"/>
                                    </w:pPr>
                                    <w:r>
                                      <w:rPr>
                                        <w:b/>
                                        <w:sz w:val="16"/>
                                      </w:rPr>
                                      <w:t>śląskie</w:t>
                                    </w:r>
                                  </w:p>
                                </w:txbxContent>
                              </wps:txbx>
                              <wps:bodyPr horzOverflow="overflow" vert="horz" lIns="0" tIns="0" rIns="0" bIns="0" rtlCol="0">
                                <a:noAutofit/>
                              </wps:bodyPr>
                            </wps:wsp>
                            <wps:wsp>
                              <wps:cNvPr id="63788" name="Rectangle 63788"/>
                              <wps:cNvSpPr/>
                              <wps:spPr>
                                <a:xfrm rot="-5399999">
                                  <a:off x="53815" y="-61430"/>
                                  <a:ext cx="30692" cy="138324"/>
                                </a:xfrm>
                                <a:prstGeom prst="rect">
                                  <a:avLst/>
                                </a:prstGeom>
                                <a:ln>
                                  <a:noFill/>
                                </a:ln>
                              </wps:spPr>
                              <wps:txbx>
                                <w:txbxContent>
                                  <w:p w14:paraId="7538D8CA"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6158FB1E" id="Group 688782" o:spid="_x0000_s4247" style="width:8.2pt;height:23.9pt;mso-position-horizontal-relative:char;mso-position-vertical-relative:line" coordsize="104003,30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">
                      <v:rect id="Rectangle 63787" o:spid="_x0000_s4248" style="position:absolute;left:-117974;top:47193;width:374274;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" filled="f" stroked="f">
                        <v:textbox inset="0,0,0,0">
                          <w:txbxContent>
                            <w:p w14:paraId="65ED42FD" w14:textId="77777777" w:rsidR="00E26C14" w:rsidRDefault="00CB3576">
                              <w:pPr>
                                <w:spacing w:after="160" w:line="259" w:lineRule="auto"/>
                                <w:ind w:left="0" w:firstLine="0"/>
                              </w:pPr>
                              <w:r>
                                <w:rPr>
                                  <w:b/>
                                  <w:sz w:val="16"/>
                                </w:rPr>
                                <w:t>śląskie</w:t>
                              </w:r>
                            </w:p>
                          </w:txbxContent>
                        </v:textbox>
                      </v:rect>
                      <v:rect id="Rectangle 63788" o:spid="_x0000_s4249" style="position:absolute;left:53815;top:-61430;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" filled="f" stroked="f">
                        <v:textbox inset="0,0,0,0">
                          <w:txbxContent>
                            <w:p w14:paraId="7538D8CA"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1019" w:type="dxa"/>
            <w:tcBorders>
              <w:top w:val="single" w:sz="4" w:space="0" w:color="000000"/>
              <w:left w:val="single" w:sz="4" w:space="0" w:color="000000"/>
              <w:bottom w:val="single" w:sz="4" w:space="0" w:color="000000"/>
              <w:right w:val="single" w:sz="4" w:space="0" w:color="000000"/>
            </w:tcBorders>
            <w:shd w:val="clear" w:color="auto" w:fill="FFFFCC"/>
          </w:tcPr>
          <w:p w14:paraId="25F032F9" w14:textId="77777777" w:rsidR="00E26C14" w:rsidRDefault="00CB3576">
            <w:pPr>
              <w:spacing w:after="0" w:line="259" w:lineRule="auto"/>
              <w:ind w:left="362" w:firstLine="0"/>
            </w:pPr>
            <w:r>
              <w:rPr>
                <w:noProof/>
                <w:sz w:val="22"/>
              </w:rPr>
              <mc:AlternateContent>
                <mc:Choice Requires="wpg">
                  <w:drawing>
                    <wp:inline distT="0" distB="0" distL="0" distR="0" wp14:anchorId="6AA09916" wp14:editId="2E1DCE77">
                      <wp:extent cx="104003" cy="643725"/>
                      <wp:effectExtent l="0" t="0" r="0" b="0"/>
                      <wp:docPr id="688789" name="Group 688789"/>
                      <wp:cNvGraphicFramePr/>
                      <a:graphic xmlns:a="http://schemas.openxmlformats.org/drawingml/2006/main">
                        <a:graphicData uri="http://schemas.microsoft.com/office/word/2010/wordprocessingGroup">
                          <wpg:wgp>
                            <wpg:cNvGrpSpPr/>
                            <wpg:grpSpPr>
                              <a:xfrm>
                                <a:off x="0" y="0"/>
                                <a:ext cx="104003" cy="643725"/>
                                <a:chOff x="0" y="0"/>
                                <a:chExt cx="104003" cy="643725"/>
                              </a:xfrm>
                            </wpg:grpSpPr>
                            <wps:wsp>
                              <wps:cNvPr id="63791" name="Rectangle 63791"/>
                              <wps:cNvSpPr/>
                              <wps:spPr>
                                <a:xfrm rot="-5399999">
                                  <a:off x="-343613" y="161789"/>
                                  <a:ext cx="825551" cy="138324"/>
                                </a:xfrm>
                                <a:prstGeom prst="rect">
                                  <a:avLst/>
                                </a:prstGeom>
                                <a:ln>
                                  <a:noFill/>
                                </a:ln>
                              </wps:spPr>
                              <wps:txbx>
                                <w:txbxContent>
                                  <w:p w14:paraId="0D306C51" w14:textId="77777777" w:rsidR="00E26C14" w:rsidRDefault="00CB3576">
                                    <w:pPr>
                                      <w:spacing w:after="160" w:line="259" w:lineRule="auto"/>
                                      <w:ind w:left="0" w:firstLine="0"/>
                                    </w:pPr>
                                    <w:r>
                                      <w:rPr>
                                        <w:b/>
                                        <w:sz w:val="16"/>
                                      </w:rPr>
                                      <w:t>świętokrzyskie</w:t>
                                    </w:r>
                                  </w:p>
                                </w:txbxContent>
                              </wps:txbx>
                              <wps:bodyPr horzOverflow="overflow" vert="horz" lIns="0" tIns="0" rIns="0" bIns="0" rtlCol="0">
                                <a:noAutofit/>
                              </wps:bodyPr>
                            </wps:wsp>
                            <wps:wsp>
                              <wps:cNvPr id="63792" name="Rectangle 63792"/>
                              <wps:cNvSpPr/>
                              <wps:spPr>
                                <a:xfrm rot="-5399999">
                                  <a:off x="53815" y="-61430"/>
                                  <a:ext cx="30692" cy="138324"/>
                                </a:xfrm>
                                <a:prstGeom prst="rect">
                                  <a:avLst/>
                                </a:prstGeom>
                                <a:ln>
                                  <a:noFill/>
                                </a:ln>
                              </wps:spPr>
                              <wps:txbx>
                                <w:txbxContent>
                                  <w:p w14:paraId="52F90B3C"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6AA09916" id="Group 688789" o:spid="_x0000_s4250" style="width:8.2pt;height:50.7pt;mso-position-horizontal-relative:char;mso-position-vertical-relative:line" coordsize="1040,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">
                      <v:rect id="Rectangle 63791" o:spid="_x0000_s4251" style="position:absolute;left:-3436;top:1618;width:825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" filled="f" stroked="f">
                        <v:textbox inset="0,0,0,0">
                          <w:txbxContent>
                            <w:p w14:paraId="0D306C51" w14:textId="77777777" w:rsidR="00E26C14" w:rsidRDefault="00CB3576">
                              <w:pPr>
                                <w:spacing w:after="160" w:line="259" w:lineRule="auto"/>
                                <w:ind w:left="0" w:firstLine="0"/>
                              </w:pPr>
                              <w:r>
                                <w:rPr>
                                  <w:b/>
                                  <w:sz w:val="16"/>
                                </w:rPr>
                                <w:t>świętokrzyskie</w:t>
                              </w:r>
                            </w:p>
                          </w:txbxContent>
                        </v:textbox>
                      </v:rect>
                      <v:rect id="Rectangle 63792" o:spid="_x0000_s4252"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" filled="f" stroked="f">
                        <v:textbox inset="0,0,0,0">
                          <w:txbxContent>
                            <w:p w14:paraId="52F90B3C"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shd w:val="clear" w:color="auto" w:fill="FFFFCC"/>
          </w:tcPr>
          <w:p w14:paraId="0AE03ECC" w14:textId="77777777" w:rsidR="00E26C14" w:rsidRDefault="00CB3576">
            <w:pPr>
              <w:spacing w:after="0" w:line="259" w:lineRule="auto"/>
              <w:ind w:left="349" w:firstLine="0"/>
            </w:pPr>
            <w:r>
              <w:rPr>
                <w:noProof/>
                <w:sz w:val="22"/>
              </w:rPr>
              <mc:AlternateContent>
                <mc:Choice Requires="wpg">
                  <w:drawing>
                    <wp:inline distT="0" distB="0" distL="0" distR="0" wp14:anchorId="48866D2B" wp14:editId="6816DE77">
                      <wp:extent cx="104003" cy="929311"/>
                      <wp:effectExtent l="0" t="0" r="0" b="0"/>
                      <wp:docPr id="688795" name="Group 688795"/>
                      <wp:cNvGraphicFramePr/>
                      <a:graphic xmlns:a="http://schemas.openxmlformats.org/drawingml/2006/main">
                        <a:graphicData uri="http://schemas.microsoft.com/office/word/2010/wordprocessingGroup">
                          <wpg:wgp>
                            <wpg:cNvGrpSpPr/>
                            <wpg:grpSpPr>
                              <a:xfrm>
                                <a:off x="0" y="0"/>
                                <a:ext cx="104003" cy="929311"/>
                                <a:chOff x="0" y="0"/>
                                <a:chExt cx="104003" cy="929311"/>
                              </a:xfrm>
                            </wpg:grpSpPr>
                            <wps:wsp>
                              <wps:cNvPr id="63795" name="Rectangle 63795"/>
                              <wps:cNvSpPr/>
                              <wps:spPr>
                                <a:xfrm rot="-5399999">
                                  <a:off x="-242981" y="548005"/>
                                  <a:ext cx="624289" cy="138324"/>
                                </a:xfrm>
                                <a:prstGeom prst="rect">
                                  <a:avLst/>
                                </a:prstGeom>
                                <a:ln>
                                  <a:noFill/>
                                </a:ln>
                              </wps:spPr>
                              <wps:txbx>
                                <w:txbxContent>
                                  <w:p w14:paraId="6805D89E" w14:textId="77777777" w:rsidR="00E26C14" w:rsidRDefault="00CB3576">
                                    <w:pPr>
                                      <w:spacing w:after="160" w:line="259" w:lineRule="auto"/>
                                      <w:ind w:left="0" w:firstLine="0"/>
                                    </w:pPr>
                                    <w:r>
                                      <w:rPr>
                                        <w:b/>
                                        <w:sz w:val="16"/>
                                      </w:rPr>
                                      <w:t>warmińsko</w:t>
                                    </w:r>
                                  </w:p>
                                </w:txbxContent>
                              </wps:txbx>
                              <wps:bodyPr horzOverflow="overflow" vert="horz" lIns="0" tIns="0" rIns="0" bIns="0" rtlCol="0">
                                <a:noAutofit/>
                              </wps:bodyPr>
                            </wps:wsp>
                            <wps:wsp>
                              <wps:cNvPr id="63796" name="Rectangle 63796"/>
                              <wps:cNvSpPr/>
                              <wps:spPr>
                                <a:xfrm rot="-5399999">
                                  <a:off x="48383" y="369599"/>
                                  <a:ext cx="41556" cy="138324"/>
                                </a:xfrm>
                                <a:prstGeom prst="rect">
                                  <a:avLst/>
                                </a:prstGeom>
                                <a:ln>
                                  <a:noFill/>
                                </a:ln>
                              </wps:spPr>
                              <wps:txbx>
                                <w:txbxContent>
                                  <w:p w14:paraId="0B001B7B" w14:textId="77777777" w:rsidR="00E26C14" w:rsidRDefault="00CB3576">
                                    <w:pPr>
                                      <w:spacing w:after="160" w:line="259" w:lineRule="auto"/>
                                      <w:ind w:left="0" w:firstLine="0"/>
                                    </w:pPr>
                                    <w:r>
                                      <w:rPr>
                                        <w:b/>
                                        <w:sz w:val="16"/>
                                      </w:rPr>
                                      <w:t>-</w:t>
                                    </w:r>
                                  </w:p>
                                </w:txbxContent>
                              </wps:txbx>
                              <wps:bodyPr horzOverflow="overflow" vert="horz" lIns="0" tIns="0" rIns="0" bIns="0" rtlCol="0">
                                <a:noAutofit/>
                              </wps:bodyPr>
                            </wps:wsp>
                            <wps:wsp>
                              <wps:cNvPr id="63797" name="Rectangle 63797"/>
                              <wps:cNvSpPr/>
                              <wps:spPr>
                                <a:xfrm rot="-5399999">
                                  <a:off x="-216160" y="74573"/>
                                  <a:ext cx="570647" cy="138324"/>
                                </a:xfrm>
                                <a:prstGeom prst="rect">
                                  <a:avLst/>
                                </a:prstGeom>
                                <a:ln>
                                  <a:noFill/>
                                </a:ln>
                              </wps:spPr>
                              <wps:txbx>
                                <w:txbxContent>
                                  <w:p w14:paraId="6E2AFDD1" w14:textId="77777777" w:rsidR="00E26C14" w:rsidRDefault="00CB3576">
                                    <w:pPr>
                                      <w:spacing w:after="160" w:line="259" w:lineRule="auto"/>
                                      <w:ind w:left="0" w:firstLine="0"/>
                                    </w:pPr>
                                    <w:r>
                                      <w:rPr>
                                        <w:b/>
                                        <w:sz w:val="16"/>
                                      </w:rPr>
                                      <w:t>mazurskie</w:t>
                                    </w:r>
                                  </w:p>
                                </w:txbxContent>
                              </wps:txbx>
                              <wps:bodyPr horzOverflow="overflow" vert="horz" lIns="0" tIns="0" rIns="0" bIns="0" rtlCol="0">
                                <a:noAutofit/>
                              </wps:bodyPr>
                            </wps:wsp>
                          </wpg:wgp>
                        </a:graphicData>
                      </a:graphic>
                    </wp:inline>
                  </w:drawing>
                </mc:Choice>
                <mc:Fallback>
                  <w:pict>
                    <v:group w14:anchorId="48866D2B" id="Group 688795" o:spid="_x0000_s4253" style="width:8.2pt;height:73.15pt;mso-position-horizontal-relative:char;mso-position-vertical-relative:line"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">
                      <v:rect id="Rectangle 63795" o:spid="_x0000_s4254" style="position:absolute;left:-2430;top:5480;width:624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" filled="f" stroked="f">
                        <v:textbox inset="0,0,0,0">
                          <w:txbxContent>
                            <w:p w14:paraId="6805D89E" w14:textId="77777777" w:rsidR="00E26C14" w:rsidRDefault="00CB3576">
                              <w:pPr>
                                <w:spacing w:after="160" w:line="259" w:lineRule="auto"/>
                                <w:ind w:left="0" w:firstLine="0"/>
                              </w:pPr>
                              <w:r>
                                <w:rPr>
                                  <w:b/>
                                  <w:sz w:val="16"/>
                                </w:rPr>
                                <w:t>warmińsko</w:t>
                              </w:r>
                            </w:p>
                          </w:txbxContent>
                        </v:textbox>
                      </v:rect>
                      <v:rect id="Rectangle 63796" o:spid="_x0000_s4255" style="position:absolute;left:484;top:3695;width:41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" filled="f" stroked="f">
                        <v:textbox inset="0,0,0,0">
                          <w:txbxContent>
                            <w:p w14:paraId="0B001B7B" w14:textId="77777777" w:rsidR="00E26C14" w:rsidRDefault="00CB3576">
                              <w:pPr>
                                <w:spacing w:after="160" w:line="259" w:lineRule="auto"/>
                                <w:ind w:left="0" w:firstLine="0"/>
                              </w:pPr>
                              <w:r>
                                <w:rPr>
                                  <w:b/>
                                  <w:sz w:val="16"/>
                                </w:rPr>
                                <w:t>-</w:t>
                              </w:r>
                            </w:p>
                          </w:txbxContent>
                        </v:textbox>
                      </v:rect>
                      <v:rect id="Rectangle 63797" o:spid="_x0000_s4256" style="position:absolute;left:-2161;top:746;width:570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" filled="f" stroked="f">
                        <v:textbox inset="0,0,0,0">
                          <w:txbxContent>
                            <w:p w14:paraId="6E2AFDD1" w14:textId="77777777" w:rsidR="00E26C14" w:rsidRDefault="00CB3576">
                              <w:pPr>
                                <w:spacing w:after="160" w:line="259" w:lineRule="auto"/>
                                <w:ind w:left="0" w:firstLine="0"/>
                              </w:pPr>
                              <w:r>
                                <w:rPr>
                                  <w:b/>
                                  <w:sz w:val="16"/>
                                </w:rPr>
                                <w:t>mazurskie</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FFFFCC"/>
          </w:tcPr>
          <w:p w14:paraId="57D5BE66" w14:textId="77777777" w:rsidR="00E26C14" w:rsidRDefault="00CB3576">
            <w:pPr>
              <w:spacing w:after="0" w:line="259" w:lineRule="auto"/>
              <w:ind w:left="136" w:firstLine="0"/>
            </w:pPr>
            <w:r>
              <w:rPr>
                <w:noProof/>
                <w:sz w:val="22"/>
              </w:rPr>
              <mc:AlternateContent>
                <mc:Choice Requires="wpg">
                  <w:drawing>
                    <wp:inline distT="0" distB="0" distL="0" distR="0" wp14:anchorId="50615EE2" wp14:editId="4281F445">
                      <wp:extent cx="104003" cy="602578"/>
                      <wp:effectExtent l="0" t="0" r="0" b="0"/>
                      <wp:docPr id="688804" name="Group 688804"/>
                      <wp:cNvGraphicFramePr/>
                      <a:graphic xmlns:a="http://schemas.openxmlformats.org/drawingml/2006/main">
                        <a:graphicData uri="http://schemas.microsoft.com/office/word/2010/wordprocessingGroup">
                          <wpg:wgp>
                            <wpg:cNvGrpSpPr/>
                            <wpg:grpSpPr>
                              <a:xfrm>
                                <a:off x="0" y="0"/>
                                <a:ext cx="104003" cy="602578"/>
                                <a:chOff x="0" y="0"/>
                                <a:chExt cx="104003" cy="602578"/>
                              </a:xfrm>
                            </wpg:grpSpPr>
                            <wps:wsp>
                              <wps:cNvPr id="63801" name="Rectangle 63801"/>
                              <wps:cNvSpPr/>
                              <wps:spPr>
                                <a:xfrm rot="-5399999">
                                  <a:off x="-316451" y="147801"/>
                                  <a:ext cx="771228" cy="138324"/>
                                </a:xfrm>
                                <a:prstGeom prst="rect">
                                  <a:avLst/>
                                </a:prstGeom>
                                <a:ln>
                                  <a:noFill/>
                                </a:ln>
                              </wps:spPr>
                              <wps:txbx>
                                <w:txbxContent>
                                  <w:p w14:paraId="0CB36065" w14:textId="77777777" w:rsidR="00E26C14" w:rsidRDefault="00CB3576">
                                    <w:pPr>
                                      <w:spacing w:after="160" w:line="259" w:lineRule="auto"/>
                                      <w:ind w:left="0" w:firstLine="0"/>
                                    </w:pPr>
                                    <w:r>
                                      <w:rPr>
                                        <w:b/>
                                        <w:sz w:val="16"/>
                                      </w:rPr>
                                      <w:t>wielkopolskie</w:t>
                                    </w:r>
                                  </w:p>
                                </w:txbxContent>
                              </wps:txbx>
                              <wps:bodyPr horzOverflow="overflow" vert="horz" lIns="0" tIns="0" rIns="0" bIns="0" rtlCol="0">
                                <a:noAutofit/>
                              </wps:bodyPr>
                            </wps:wsp>
                            <wps:wsp>
                              <wps:cNvPr id="63802" name="Rectangle 63802"/>
                              <wps:cNvSpPr/>
                              <wps:spPr>
                                <a:xfrm rot="-5399999">
                                  <a:off x="53816" y="-61430"/>
                                  <a:ext cx="30691" cy="138324"/>
                                </a:xfrm>
                                <a:prstGeom prst="rect">
                                  <a:avLst/>
                                </a:prstGeom>
                                <a:ln>
                                  <a:noFill/>
                                </a:ln>
                              </wps:spPr>
                              <wps:txbx>
                                <w:txbxContent>
                                  <w:p w14:paraId="1A8B30B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50615EE2" id="Group 688804" o:spid="_x0000_s4257" style="width:8.2pt;height:47.45pt;mso-position-horizontal-relative:char;mso-position-vertical-relative:line" coordsize="1040,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">
                      <v:rect id="Rectangle 63801" o:spid="_x0000_s4258" style="position:absolute;left:-3164;top:1478;width:771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" filled="f" stroked="f">
                        <v:textbox inset="0,0,0,0">
                          <w:txbxContent>
                            <w:p w14:paraId="0CB36065" w14:textId="77777777" w:rsidR="00E26C14" w:rsidRDefault="00CB3576">
                              <w:pPr>
                                <w:spacing w:after="160" w:line="259" w:lineRule="auto"/>
                                <w:ind w:left="0" w:firstLine="0"/>
                              </w:pPr>
                              <w:r>
                                <w:rPr>
                                  <w:b/>
                                  <w:sz w:val="16"/>
                                </w:rPr>
                                <w:t>wielkopolskie</w:t>
                              </w:r>
                            </w:p>
                          </w:txbxContent>
                        </v:textbox>
                      </v:rect>
                      <v:rect id="Rectangle 63802" o:spid="_x0000_s4259"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" filled="f" stroked="f">
                        <v:textbox inset="0,0,0,0">
                          <w:txbxContent>
                            <w:p w14:paraId="1A8B30BB"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590" w:type="dxa"/>
            <w:tcBorders>
              <w:top w:val="single" w:sz="4" w:space="0" w:color="000000"/>
              <w:left w:val="single" w:sz="4" w:space="0" w:color="000000"/>
              <w:bottom w:val="single" w:sz="4" w:space="0" w:color="000000"/>
              <w:right w:val="single" w:sz="4" w:space="0" w:color="000000"/>
            </w:tcBorders>
            <w:shd w:val="clear" w:color="auto" w:fill="FFFFCC"/>
          </w:tcPr>
          <w:p w14:paraId="3DF621ED" w14:textId="77777777" w:rsidR="00E26C14" w:rsidRDefault="00CB3576">
            <w:pPr>
              <w:spacing w:after="0" w:line="259" w:lineRule="auto"/>
              <w:ind w:left="148" w:firstLine="0"/>
            </w:pPr>
            <w:r>
              <w:rPr>
                <w:noProof/>
                <w:sz w:val="22"/>
              </w:rPr>
              <mc:AlternateContent>
                <mc:Choice Requires="wpg">
                  <w:drawing>
                    <wp:inline distT="0" distB="0" distL="0" distR="0" wp14:anchorId="0E84D1B0" wp14:editId="186CFF84">
                      <wp:extent cx="104003" cy="902805"/>
                      <wp:effectExtent l="0" t="0" r="0" b="0"/>
                      <wp:docPr id="688809" name="Group 688809"/>
                      <wp:cNvGraphicFramePr/>
                      <a:graphic xmlns:a="http://schemas.openxmlformats.org/drawingml/2006/main">
                        <a:graphicData uri="http://schemas.microsoft.com/office/word/2010/wordprocessingGroup">
                          <wpg:wgp>
                            <wpg:cNvGrpSpPr/>
                            <wpg:grpSpPr>
                              <a:xfrm>
                                <a:off x="0" y="0"/>
                                <a:ext cx="104003" cy="902805"/>
                                <a:chOff x="0" y="0"/>
                                <a:chExt cx="104003" cy="902805"/>
                              </a:xfrm>
                            </wpg:grpSpPr>
                            <wps:wsp>
                              <wps:cNvPr id="63805" name="Rectangle 63805"/>
                              <wps:cNvSpPr/>
                              <wps:spPr>
                                <a:xfrm rot="-5399999">
                                  <a:off x="-516150" y="248330"/>
                                  <a:ext cx="1170628" cy="138324"/>
                                </a:xfrm>
                                <a:prstGeom prst="rect">
                                  <a:avLst/>
                                </a:prstGeom>
                                <a:ln>
                                  <a:noFill/>
                                </a:ln>
                              </wps:spPr>
                              <wps:txbx>
                                <w:txbxContent>
                                  <w:p w14:paraId="71DC475C" w14:textId="77777777" w:rsidR="00E26C14" w:rsidRDefault="00CB3576">
                                    <w:pPr>
                                      <w:spacing w:after="160" w:line="259" w:lineRule="auto"/>
                                      <w:ind w:left="0" w:firstLine="0"/>
                                    </w:pPr>
                                    <w:r>
                                      <w:rPr>
                                        <w:b/>
                                        <w:sz w:val="16"/>
                                      </w:rPr>
                                      <w:t>zachodniopomorskie</w:t>
                                    </w:r>
                                  </w:p>
                                </w:txbxContent>
                              </wps:txbx>
                              <wps:bodyPr horzOverflow="overflow" vert="horz" lIns="0" tIns="0" rIns="0" bIns="0" rtlCol="0">
                                <a:noAutofit/>
                              </wps:bodyPr>
                            </wps:wsp>
                            <wps:wsp>
                              <wps:cNvPr id="63806" name="Rectangle 63806"/>
                              <wps:cNvSpPr/>
                              <wps:spPr>
                                <a:xfrm rot="-5399999">
                                  <a:off x="53816" y="-61430"/>
                                  <a:ext cx="30691" cy="138324"/>
                                </a:xfrm>
                                <a:prstGeom prst="rect">
                                  <a:avLst/>
                                </a:prstGeom>
                                <a:ln>
                                  <a:noFill/>
                                </a:ln>
                              </wps:spPr>
                              <wps:txbx>
                                <w:txbxContent>
                                  <w:p w14:paraId="6C7956DA"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E84D1B0" id="Group 688809" o:spid="_x0000_s4260" style="width:8.2pt;height:71.1pt;mso-position-horizontal-relative:char;mso-position-vertical-relative:line" coordsize="1040,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">
                      <v:rect id="Rectangle 63805" o:spid="_x0000_s4261" style="position:absolute;left:-5161;top:2483;width:117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" filled="f" stroked="f">
                        <v:textbox inset="0,0,0,0">
                          <w:txbxContent>
                            <w:p w14:paraId="71DC475C" w14:textId="77777777" w:rsidR="00E26C14" w:rsidRDefault="00CB3576">
                              <w:pPr>
                                <w:spacing w:after="160" w:line="259" w:lineRule="auto"/>
                                <w:ind w:left="0" w:firstLine="0"/>
                              </w:pPr>
                              <w:r>
                                <w:rPr>
                                  <w:b/>
                                  <w:sz w:val="16"/>
                                </w:rPr>
                                <w:t>zachodniopomorskie</w:t>
                              </w:r>
                            </w:p>
                          </w:txbxContent>
                        </v:textbox>
                      </v:rect>
                      <v:rect id="Rectangle 63806" o:spid="_x0000_s4262"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" filled="f" stroked="f">
                        <v:textbox inset="0,0,0,0">
                          <w:txbxContent>
                            <w:p w14:paraId="6C7956DA"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r>
      <w:tr w:rsidR="00E26C14" w14:paraId="106BDAA4" w14:textId="77777777">
        <w:trPr>
          <w:trHeight w:val="611"/>
        </w:trPr>
        <w:tc>
          <w:tcPr>
            <w:tcW w:w="1287" w:type="dxa"/>
            <w:tcBorders>
              <w:top w:val="single" w:sz="4" w:space="0" w:color="000000"/>
              <w:left w:val="single" w:sz="4" w:space="0" w:color="000000"/>
              <w:bottom w:val="single" w:sz="4" w:space="0" w:color="000000"/>
              <w:right w:val="single" w:sz="4" w:space="0" w:color="000000"/>
            </w:tcBorders>
            <w:vAlign w:val="center"/>
          </w:tcPr>
          <w:p w14:paraId="249241D8" w14:textId="77777777" w:rsidR="00E26C14" w:rsidRDefault="00CB3576">
            <w:pPr>
              <w:spacing w:after="0" w:line="259" w:lineRule="auto"/>
              <w:ind w:left="0" w:right="34" w:firstLine="0"/>
            </w:pPr>
            <w:r>
              <w:rPr>
                <w:sz w:val="16"/>
              </w:rPr>
              <w:t xml:space="preserve">Kwota </w:t>
            </w:r>
            <w:r>
              <w:rPr>
                <w:sz w:val="16"/>
              </w:rPr>
              <w:t>wypłacona</w:t>
            </w:r>
            <w:r>
              <w:rPr>
                <w:sz w:val="16"/>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14:paraId="19F4CD38" w14:textId="77777777" w:rsidR="00E26C14" w:rsidRDefault="00CB3576">
            <w:pPr>
              <w:spacing w:after="0" w:line="259" w:lineRule="auto"/>
              <w:ind w:left="0" w:right="36" w:firstLine="0"/>
              <w:jc w:val="right"/>
            </w:pPr>
            <w:r>
              <w:rPr>
                <w:sz w:val="14"/>
              </w:rPr>
              <w:t xml:space="preserve">7 169 516,53 </w:t>
            </w:r>
          </w:p>
        </w:tc>
        <w:tc>
          <w:tcPr>
            <w:tcW w:w="709" w:type="dxa"/>
            <w:tcBorders>
              <w:top w:val="single" w:sz="4" w:space="0" w:color="000000"/>
              <w:left w:val="single" w:sz="4" w:space="0" w:color="000000"/>
              <w:bottom w:val="single" w:sz="4" w:space="0" w:color="000000"/>
              <w:right w:val="single" w:sz="4" w:space="0" w:color="000000"/>
            </w:tcBorders>
            <w:vAlign w:val="center"/>
          </w:tcPr>
          <w:p w14:paraId="5F719756" w14:textId="77777777" w:rsidR="00E26C14" w:rsidRDefault="00CB3576">
            <w:pPr>
              <w:spacing w:after="0" w:line="259" w:lineRule="auto"/>
              <w:ind w:left="0" w:right="37" w:firstLine="0"/>
              <w:jc w:val="right"/>
            </w:pPr>
            <w:r>
              <w:rPr>
                <w:sz w:val="1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14:paraId="23C7AEB6" w14:textId="77777777" w:rsidR="00E26C14" w:rsidRDefault="00CB3576">
            <w:pPr>
              <w:spacing w:after="0" w:line="259" w:lineRule="auto"/>
              <w:ind w:left="0" w:right="36" w:firstLine="0"/>
              <w:jc w:val="right"/>
            </w:pPr>
            <w:r>
              <w:rPr>
                <w:sz w:val="14"/>
              </w:rPr>
              <w:t xml:space="preserve">1 214 438,56 </w:t>
            </w:r>
          </w:p>
        </w:tc>
        <w:tc>
          <w:tcPr>
            <w:tcW w:w="992" w:type="dxa"/>
            <w:tcBorders>
              <w:top w:val="single" w:sz="4" w:space="0" w:color="000000"/>
              <w:left w:val="single" w:sz="4" w:space="0" w:color="000000"/>
              <w:bottom w:val="single" w:sz="4" w:space="0" w:color="000000"/>
              <w:right w:val="single" w:sz="4" w:space="0" w:color="000000"/>
            </w:tcBorders>
            <w:vAlign w:val="center"/>
          </w:tcPr>
          <w:p w14:paraId="3E86483F" w14:textId="77777777" w:rsidR="00E26C14" w:rsidRDefault="00CB3576">
            <w:pPr>
              <w:spacing w:after="0" w:line="259" w:lineRule="auto"/>
              <w:ind w:left="0" w:right="37" w:firstLine="0"/>
              <w:jc w:val="right"/>
            </w:pPr>
            <w:r>
              <w:rPr>
                <w:sz w:val="14"/>
              </w:rPr>
              <w:t xml:space="preserve">1 163 564,15 </w:t>
            </w:r>
          </w:p>
        </w:tc>
        <w:tc>
          <w:tcPr>
            <w:tcW w:w="568" w:type="dxa"/>
            <w:tcBorders>
              <w:top w:val="single" w:sz="4" w:space="0" w:color="000000"/>
              <w:left w:val="single" w:sz="4" w:space="0" w:color="000000"/>
              <w:bottom w:val="single" w:sz="4" w:space="0" w:color="000000"/>
              <w:right w:val="single" w:sz="4" w:space="0" w:color="000000"/>
            </w:tcBorders>
            <w:vAlign w:val="center"/>
          </w:tcPr>
          <w:p w14:paraId="408E6158" w14:textId="77777777" w:rsidR="00E26C14" w:rsidRDefault="00CB3576">
            <w:pPr>
              <w:spacing w:after="0" w:line="259" w:lineRule="auto"/>
              <w:ind w:left="0" w:right="37" w:firstLine="0"/>
              <w:jc w:val="right"/>
            </w:pPr>
            <w:r>
              <w:rPr>
                <w:sz w:val="14"/>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14:paraId="3139393F" w14:textId="77777777" w:rsidR="00E26C14" w:rsidRDefault="00CB3576">
            <w:pPr>
              <w:spacing w:after="0" w:line="259" w:lineRule="auto"/>
              <w:ind w:left="0" w:right="36" w:firstLine="0"/>
              <w:jc w:val="right"/>
            </w:pPr>
            <w:r>
              <w:rPr>
                <w:sz w:val="14"/>
              </w:rPr>
              <w:t xml:space="preserve">609 875,00 </w:t>
            </w:r>
          </w:p>
        </w:tc>
        <w:tc>
          <w:tcPr>
            <w:tcW w:w="566" w:type="dxa"/>
            <w:tcBorders>
              <w:top w:val="single" w:sz="4" w:space="0" w:color="000000"/>
              <w:left w:val="single" w:sz="4" w:space="0" w:color="000000"/>
              <w:bottom w:val="single" w:sz="4" w:space="0" w:color="000000"/>
              <w:right w:val="single" w:sz="4" w:space="0" w:color="000000"/>
            </w:tcBorders>
            <w:vAlign w:val="center"/>
          </w:tcPr>
          <w:p w14:paraId="7B55FC47" w14:textId="77777777" w:rsidR="00E26C14" w:rsidRDefault="00CB3576">
            <w:pPr>
              <w:spacing w:after="0" w:line="259" w:lineRule="auto"/>
              <w:ind w:left="0" w:right="35" w:firstLine="0"/>
              <w:jc w:val="right"/>
            </w:pPr>
            <w:r>
              <w:rPr>
                <w:sz w:val="14"/>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14:paraId="2CBC1A31" w14:textId="77777777" w:rsidR="00E26C14" w:rsidRDefault="00CB3576">
            <w:pPr>
              <w:spacing w:after="0" w:line="259" w:lineRule="auto"/>
              <w:ind w:left="0" w:right="37" w:firstLine="0"/>
              <w:jc w:val="right"/>
            </w:pPr>
            <w:r>
              <w:rPr>
                <w:sz w:val="14"/>
              </w:rPr>
              <w:t xml:space="preserve">530 323,50 </w:t>
            </w:r>
          </w:p>
        </w:tc>
        <w:tc>
          <w:tcPr>
            <w:tcW w:w="484" w:type="dxa"/>
            <w:tcBorders>
              <w:top w:val="single" w:sz="4" w:space="0" w:color="000000"/>
              <w:left w:val="single" w:sz="4" w:space="0" w:color="000000"/>
              <w:bottom w:val="single" w:sz="4" w:space="0" w:color="000000"/>
              <w:right w:val="single" w:sz="4" w:space="0" w:color="000000"/>
            </w:tcBorders>
            <w:vAlign w:val="center"/>
          </w:tcPr>
          <w:p w14:paraId="4745A0F1" w14:textId="77777777" w:rsidR="00E26C14" w:rsidRDefault="00CB3576">
            <w:pPr>
              <w:spacing w:after="0" w:line="259" w:lineRule="auto"/>
              <w:ind w:left="0" w:right="36" w:firstLine="0"/>
              <w:jc w:val="right"/>
            </w:pPr>
            <w:r>
              <w:rPr>
                <w:sz w:val="14"/>
              </w:rPr>
              <w:t xml:space="preserve">0,00 </w:t>
            </w:r>
          </w:p>
        </w:tc>
        <w:tc>
          <w:tcPr>
            <w:tcW w:w="793" w:type="dxa"/>
            <w:tcBorders>
              <w:top w:val="single" w:sz="4" w:space="0" w:color="000000"/>
              <w:left w:val="single" w:sz="4" w:space="0" w:color="000000"/>
              <w:bottom w:val="single" w:sz="4" w:space="0" w:color="000000"/>
              <w:right w:val="single" w:sz="4" w:space="0" w:color="000000"/>
            </w:tcBorders>
            <w:vAlign w:val="center"/>
          </w:tcPr>
          <w:p w14:paraId="553C20E8" w14:textId="77777777" w:rsidR="00E26C14" w:rsidRDefault="00CB3576">
            <w:pPr>
              <w:spacing w:after="0" w:line="259" w:lineRule="auto"/>
              <w:ind w:left="22" w:firstLine="0"/>
            </w:pPr>
            <w:r>
              <w:rPr>
                <w:sz w:val="14"/>
              </w:rPr>
              <w:t xml:space="preserve">609 470,40 </w:t>
            </w:r>
          </w:p>
        </w:tc>
        <w:tc>
          <w:tcPr>
            <w:tcW w:w="793" w:type="dxa"/>
            <w:tcBorders>
              <w:top w:val="single" w:sz="4" w:space="0" w:color="000000"/>
              <w:left w:val="single" w:sz="4" w:space="0" w:color="000000"/>
              <w:bottom w:val="single" w:sz="4" w:space="0" w:color="000000"/>
              <w:right w:val="single" w:sz="4" w:space="0" w:color="000000"/>
            </w:tcBorders>
            <w:vAlign w:val="center"/>
          </w:tcPr>
          <w:p w14:paraId="7EC73892" w14:textId="77777777" w:rsidR="00E26C14" w:rsidRDefault="00CB3576">
            <w:pPr>
              <w:spacing w:after="0" w:line="259" w:lineRule="auto"/>
              <w:ind w:left="23" w:firstLine="0"/>
            </w:pPr>
            <w:r>
              <w:rPr>
                <w:sz w:val="14"/>
              </w:rPr>
              <w:t xml:space="preserve">609 208,60 </w:t>
            </w:r>
          </w:p>
        </w:tc>
        <w:tc>
          <w:tcPr>
            <w:tcW w:w="794" w:type="dxa"/>
            <w:tcBorders>
              <w:top w:val="single" w:sz="4" w:space="0" w:color="000000"/>
              <w:left w:val="single" w:sz="4" w:space="0" w:color="000000"/>
              <w:bottom w:val="single" w:sz="4" w:space="0" w:color="000000"/>
              <w:right w:val="single" w:sz="4" w:space="0" w:color="000000"/>
            </w:tcBorders>
            <w:vAlign w:val="center"/>
          </w:tcPr>
          <w:p w14:paraId="3BD24681" w14:textId="77777777" w:rsidR="00E26C14" w:rsidRDefault="00CB3576">
            <w:pPr>
              <w:spacing w:after="0" w:line="259" w:lineRule="auto"/>
              <w:ind w:left="22" w:firstLine="0"/>
            </w:pPr>
            <w:r>
              <w:rPr>
                <w:sz w:val="14"/>
              </w:rPr>
              <w:t xml:space="preserve">603 037,50 </w:t>
            </w:r>
          </w:p>
        </w:tc>
        <w:tc>
          <w:tcPr>
            <w:tcW w:w="794" w:type="dxa"/>
            <w:tcBorders>
              <w:top w:val="single" w:sz="4" w:space="0" w:color="000000"/>
              <w:left w:val="single" w:sz="4" w:space="0" w:color="000000"/>
              <w:bottom w:val="single" w:sz="4" w:space="0" w:color="000000"/>
              <w:right w:val="single" w:sz="4" w:space="0" w:color="000000"/>
            </w:tcBorders>
            <w:vAlign w:val="center"/>
          </w:tcPr>
          <w:p w14:paraId="0CE79A4F" w14:textId="77777777" w:rsidR="00E26C14" w:rsidRDefault="00CB3576">
            <w:pPr>
              <w:spacing w:after="0" w:line="259" w:lineRule="auto"/>
              <w:ind w:left="22" w:firstLine="0"/>
            </w:pPr>
            <w:r>
              <w:rPr>
                <w:sz w:val="14"/>
              </w:rPr>
              <w:t xml:space="preserve">609 848,82 </w:t>
            </w:r>
          </w:p>
        </w:tc>
        <w:tc>
          <w:tcPr>
            <w:tcW w:w="1019" w:type="dxa"/>
            <w:tcBorders>
              <w:top w:val="single" w:sz="4" w:space="0" w:color="000000"/>
              <w:left w:val="single" w:sz="4" w:space="0" w:color="000000"/>
              <w:bottom w:val="single" w:sz="4" w:space="0" w:color="000000"/>
              <w:right w:val="single" w:sz="4" w:space="0" w:color="000000"/>
            </w:tcBorders>
            <w:vAlign w:val="center"/>
          </w:tcPr>
          <w:p w14:paraId="2C177B34" w14:textId="77777777" w:rsidR="00E26C14" w:rsidRDefault="00CB3576">
            <w:pPr>
              <w:spacing w:after="0" w:line="259" w:lineRule="auto"/>
              <w:ind w:left="0" w:right="38" w:firstLine="0"/>
              <w:jc w:val="right"/>
            </w:pPr>
            <w:r>
              <w:rPr>
                <w:sz w:val="14"/>
              </w:rPr>
              <w:t xml:space="preserve">609 875,00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BDE3DB4" w14:textId="77777777" w:rsidR="00E26C14" w:rsidRDefault="00CB3576">
            <w:pPr>
              <w:spacing w:after="0" w:line="259" w:lineRule="auto"/>
              <w:ind w:left="0" w:right="36" w:firstLine="0"/>
              <w:jc w:val="right"/>
            </w:pPr>
            <w:r>
              <w:rPr>
                <w:sz w:val="14"/>
              </w:rPr>
              <w:t xml:space="preserve">609 875,00 </w:t>
            </w:r>
          </w:p>
        </w:tc>
        <w:tc>
          <w:tcPr>
            <w:tcW w:w="566" w:type="dxa"/>
            <w:tcBorders>
              <w:top w:val="single" w:sz="4" w:space="0" w:color="000000"/>
              <w:left w:val="single" w:sz="4" w:space="0" w:color="000000"/>
              <w:bottom w:val="single" w:sz="4" w:space="0" w:color="000000"/>
              <w:right w:val="single" w:sz="4" w:space="0" w:color="000000"/>
            </w:tcBorders>
            <w:vAlign w:val="center"/>
          </w:tcPr>
          <w:p w14:paraId="37F1E4A1" w14:textId="77777777" w:rsidR="00E26C14" w:rsidRDefault="00CB3576">
            <w:pPr>
              <w:spacing w:after="0" w:line="259" w:lineRule="auto"/>
              <w:ind w:left="0" w:right="35" w:firstLine="0"/>
              <w:jc w:val="right"/>
            </w:pPr>
            <w:r>
              <w:rPr>
                <w:sz w:val="14"/>
              </w:rPr>
              <w:t xml:space="preserve">0,00 </w:t>
            </w:r>
          </w:p>
        </w:tc>
        <w:tc>
          <w:tcPr>
            <w:tcW w:w="590" w:type="dxa"/>
            <w:tcBorders>
              <w:top w:val="single" w:sz="4" w:space="0" w:color="000000"/>
              <w:left w:val="single" w:sz="4" w:space="0" w:color="000000"/>
              <w:bottom w:val="single" w:sz="4" w:space="0" w:color="000000"/>
              <w:right w:val="single" w:sz="4" w:space="0" w:color="000000"/>
            </w:tcBorders>
            <w:vAlign w:val="center"/>
          </w:tcPr>
          <w:p w14:paraId="55DCBDD8" w14:textId="77777777" w:rsidR="00E26C14" w:rsidRDefault="00CB3576">
            <w:pPr>
              <w:spacing w:after="0" w:line="259" w:lineRule="auto"/>
              <w:ind w:left="0" w:right="35" w:firstLine="0"/>
              <w:jc w:val="right"/>
            </w:pPr>
            <w:r>
              <w:rPr>
                <w:sz w:val="14"/>
              </w:rPr>
              <w:t xml:space="preserve">0,00 </w:t>
            </w:r>
          </w:p>
        </w:tc>
      </w:tr>
      <w:tr w:rsidR="00E26C14" w14:paraId="70DB9677" w14:textId="77777777">
        <w:trPr>
          <w:trHeight w:val="610"/>
        </w:trPr>
        <w:tc>
          <w:tcPr>
            <w:tcW w:w="1287" w:type="dxa"/>
            <w:tcBorders>
              <w:top w:val="single" w:sz="4" w:space="0" w:color="000000"/>
              <w:left w:val="single" w:sz="4" w:space="0" w:color="000000"/>
              <w:bottom w:val="single" w:sz="4" w:space="0" w:color="000000"/>
              <w:right w:val="single" w:sz="4" w:space="0" w:color="000000"/>
            </w:tcBorders>
            <w:vAlign w:val="center"/>
          </w:tcPr>
          <w:p w14:paraId="14AF90E2" w14:textId="77777777" w:rsidR="00E26C14" w:rsidRDefault="00CB3576">
            <w:pPr>
              <w:spacing w:after="0" w:line="259" w:lineRule="auto"/>
              <w:ind w:left="0" w:firstLine="0"/>
            </w:pPr>
            <w:r>
              <w:rPr>
                <w:sz w:val="16"/>
              </w:rPr>
              <w:t xml:space="preserve">Liczba OWiT </w:t>
            </w:r>
          </w:p>
        </w:tc>
        <w:tc>
          <w:tcPr>
            <w:tcW w:w="1116" w:type="dxa"/>
            <w:tcBorders>
              <w:top w:val="single" w:sz="4" w:space="0" w:color="000000"/>
              <w:left w:val="single" w:sz="4" w:space="0" w:color="000000"/>
              <w:bottom w:val="single" w:sz="4" w:space="0" w:color="000000"/>
              <w:right w:val="single" w:sz="4" w:space="0" w:color="000000"/>
            </w:tcBorders>
            <w:vAlign w:val="center"/>
          </w:tcPr>
          <w:p w14:paraId="2E55F6A2" w14:textId="77777777" w:rsidR="00E26C14" w:rsidRDefault="00CB3576">
            <w:pPr>
              <w:spacing w:after="0" w:line="259" w:lineRule="auto"/>
              <w:ind w:left="0" w:right="33" w:firstLine="0"/>
              <w:jc w:val="center"/>
            </w:pPr>
            <w:r>
              <w:rPr>
                <w:sz w:val="14"/>
              </w:rPr>
              <w:t xml:space="preserve">12 </w:t>
            </w:r>
          </w:p>
        </w:tc>
        <w:tc>
          <w:tcPr>
            <w:tcW w:w="709" w:type="dxa"/>
            <w:tcBorders>
              <w:top w:val="single" w:sz="4" w:space="0" w:color="000000"/>
              <w:left w:val="single" w:sz="4" w:space="0" w:color="000000"/>
              <w:bottom w:val="single" w:sz="4" w:space="0" w:color="000000"/>
              <w:right w:val="single" w:sz="4" w:space="0" w:color="000000"/>
            </w:tcBorders>
            <w:vAlign w:val="center"/>
          </w:tcPr>
          <w:p w14:paraId="32E37819" w14:textId="77777777" w:rsidR="00E26C14" w:rsidRDefault="00CB3576">
            <w:pPr>
              <w:spacing w:after="0" w:line="259" w:lineRule="auto"/>
              <w:ind w:left="0" w:right="37" w:firstLine="0"/>
              <w:jc w:val="center"/>
            </w:pPr>
            <w:r>
              <w:rPr>
                <w:sz w:val="14"/>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14:paraId="5B83295A" w14:textId="77777777" w:rsidR="00E26C14" w:rsidRDefault="00CB3576">
            <w:pPr>
              <w:spacing w:after="0" w:line="259" w:lineRule="auto"/>
              <w:ind w:left="0" w:right="34" w:firstLine="0"/>
              <w:jc w:val="center"/>
            </w:pPr>
            <w:r>
              <w:rPr>
                <w:sz w:val="14"/>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51D64C78" w14:textId="77777777" w:rsidR="00E26C14" w:rsidRDefault="00CB3576">
            <w:pPr>
              <w:spacing w:after="0" w:line="259" w:lineRule="auto"/>
              <w:ind w:left="0" w:right="36" w:firstLine="0"/>
              <w:jc w:val="center"/>
            </w:pPr>
            <w:r>
              <w:rPr>
                <w:sz w:val="14"/>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14:paraId="25406B37" w14:textId="77777777" w:rsidR="00E26C14" w:rsidRDefault="00CB3576">
            <w:pPr>
              <w:spacing w:after="0" w:line="259" w:lineRule="auto"/>
              <w:ind w:left="0" w:right="34" w:firstLine="0"/>
              <w:jc w:val="center"/>
            </w:pPr>
            <w:r>
              <w:rPr>
                <w:sz w:val="14"/>
              </w:rPr>
              <w:t xml:space="preserve">0 </w:t>
            </w:r>
          </w:p>
        </w:tc>
        <w:tc>
          <w:tcPr>
            <w:tcW w:w="851" w:type="dxa"/>
            <w:tcBorders>
              <w:top w:val="single" w:sz="4" w:space="0" w:color="000000"/>
              <w:left w:val="single" w:sz="4" w:space="0" w:color="000000"/>
              <w:bottom w:val="single" w:sz="4" w:space="0" w:color="000000"/>
              <w:right w:val="single" w:sz="4" w:space="0" w:color="000000"/>
            </w:tcBorders>
            <w:vAlign w:val="center"/>
          </w:tcPr>
          <w:p w14:paraId="335DEBBB" w14:textId="77777777" w:rsidR="00E26C14" w:rsidRDefault="00CB3576">
            <w:pPr>
              <w:spacing w:after="0" w:line="259" w:lineRule="auto"/>
              <w:ind w:left="0" w:right="32" w:firstLine="0"/>
              <w:jc w:val="center"/>
            </w:pPr>
            <w:r>
              <w:rPr>
                <w:sz w:val="1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35293B1A" w14:textId="77777777" w:rsidR="00E26C14" w:rsidRDefault="00CB3576">
            <w:pPr>
              <w:spacing w:after="0" w:line="259" w:lineRule="auto"/>
              <w:ind w:left="0" w:right="33" w:firstLine="0"/>
              <w:jc w:val="center"/>
            </w:pPr>
            <w:r>
              <w:rPr>
                <w:sz w:val="14"/>
              </w:rPr>
              <w:t xml:space="preserve">0 </w:t>
            </w:r>
          </w:p>
        </w:tc>
        <w:tc>
          <w:tcPr>
            <w:tcW w:w="851" w:type="dxa"/>
            <w:tcBorders>
              <w:top w:val="single" w:sz="4" w:space="0" w:color="000000"/>
              <w:left w:val="single" w:sz="4" w:space="0" w:color="000000"/>
              <w:bottom w:val="single" w:sz="4" w:space="0" w:color="000000"/>
              <w:right w:val="single" w:sz="4" w:space="0" w:color="000000"/>
            </w:tcBorders>
            <w:vAlign w:val="center"/>
          </w:tcPr>
          <w:p w14:paraId="09CD29F1" w14:textId="77777777" w:rsidR="00E26C14" w:rsidRDefault="00CB3576">
            <w:pPr>
              <w:spacing w:after="0" w:line="259" w:lineRule="auto"/>
              <w:ind w:left="0" w:right="34" w:firstLine="0"/>
              <w:jc w:val="center"/>
            </w:pPr>
            <w:r>
              <w:rPr>
                <w:sz w:val="14"/>
              </w:rPr>
              <w:t xml:space="preserve">1 </w:t>
            </w:r>
          </w:p>
        </w:tc>
        <w:tc>
          <w:tcPr>
            <w:tcW w:w="484" w:type="dxa"/>
            <w:tcBorders>
              <w:top w:val="single" w:sz="4" w:space="0" w:color="000000"/>
              <w:left w:val="single" w:sz="4" w:space="0" w:color="000000"/>
              <w:bottom w:val="single" w:sz="4" w:space="0" w:color="000000"/>
              <w:right w:val="single" w:sz="4" w:space="0" w:color="000000"/>
            </w:tcBorders>
            <w:vAlign w:val="center"/>
          </w:tcPr>
          <w:p w14:paraId="1ECEBFB2" w14:textId="77777777" w:rsidR="00E26C14" w:rsidRDefault="00CB3576">
            <w:pPr>
              <w:spacing w:after="0" w:line="259" w:lineRule="auto"/>
              <w:ind w:left="0" w:right="35" w:firstLine="0"/>
              <w:jc w:val="center"/>
            </w:pPr>
            <w:r>
              <w:rPr>
                <w:sz w:val="14"/>
              </w:rPr>
              <w:t xml:space="preserve">0 </w:t>
            </w:r>
          </w:p>
        </w:tc>
        <w:tc>
          <w:tcPr>
            <w:tcW w:w="793" w:type="dxa"/>
            <w:tcBorders>
              <w:top w:val="single" w:sz="4" w:space="0" w:color="000000"/>
              <w:left w:val="single" w:sz="4" w:space="0" w:color="000000"/>
              <w:bottom w:val="single" w:sz="4" w:space="0" w:color="000000"/>
              <w:right w:val="single" w:sz="4" w:space="0" w:color="000000"/>
            </w:tcBorders>
            <w:vAlign w:val="center"/>
          </w:tcPr>
          <w:p w14:paraId="7C9CCB87" w14:textId="77777777" w:rsidR="00E26C14" w:rsidRDefault="00CB3576">
            <w:pPr>
              <w:spacing w:after="0" w:line="259" w:lineRule="auto"/>
              <w:ind w:left="0" w:right="34" w:firstLine="0"/>
              <w:jc w:val="center"/>
            </w:pPr>
            <w:r>
              <w:rPr>
                <w:sz w:val="14"/>
              </w:rPr>
              <w:t xml:space="preserve">1 </w:t>
            </w:r>
          </w:p>
        </w:tc>
        <w:tc>
          <w:tcPr>
            <w:tcW w:w="793" w:type="dxa"/>
            <w:tcBorders>
              <w:top w:val="single" w:sz="4" w:space="0" w:color="000000"/>
              <w:left w:val="single" w:sz="4" w:space="0" w:color="000000"/>
              <w:bottom w:val="single" w:sz="4" w:space="0" w:color="000000"/>
              <w:right w:val="single" w:sz="4" w:space="0" w:color="000000"/>
            </w:tcBorders>
            <w:vAlign w:val="center"/>
          </w:tcPr>
          <w:p w14:paraId="2638FF44" w14:textId="77777777" w:rsidR="00E26C14" w:rsidRDefault="00CB3576">
            <w:pPr>
              <w:spacing w:after="0" w:line="259" w:lineRule="auto"/>
              <w:ind w:left="0" w:right="32" w:firstLine="0"/>
              <w:jc w:val="center"/>
            </w:pPr>
            <w:r>
              <w:rPr>
                <w:sz w:val="14"/>
              </w:rPr>
              <w:t xml:space="preserve">1 </w:t>
            </w:r>
          </w:p>
        </w:tc>
        <w:tc>
          <w:tcPr>
            <w:tcW w:w="794" w:type="dxa"/>
            <w:tcBorders>
              <w:top w:val="single" w:sz="4" w:space="0" w:color="000000"/>
              <w:left w:val="single" w:sz="4" w:space="0" w:color="000000"/>
              <w:bottom w:val="single" w:sz="4" w:space="0" w:color="000000"/>
              <w:right w:val="single" w:sz="4" w:space="0" w:color="000000"/>
            </w:tcBorders>
            <w:vAlign w:val="center"/>
          </w:tcPr>
          <w:p w14:paraId="73A5AC0A" w14:textId="77777777" w:rsidR="00E26C14" w:rsidRDefault="00CB3576">
            <w:pPr>
              <w:spacing w:after="0" w:line="259" w:lineRule="auto"/>
              <w:ind w:left="0" w:right="35" w:firstLine="0"/>
              <w:jc w:val="center"/>
            </w:pPr>
            <w:r>
              <w:rPr>
                <w:sz w:val="14"/>
              </w:rPr>
              <w:t xml:space="preserve">1 </w:t>
            </w:r>
          </w:p>
        </w:tc>
        <w:tc>
          <w:tcPr>
            <w:tcW w:w="794" w:type="dxa"/>
            <w:tcBorders>
              <w:top w:val="single" w:sz="4" w:space="0" w:color="000000"/>
              <w:left w:val="single" w:sz="4" w:space="0" w:color="000000"/>
              <w:bottom w:val="single" w:sz="4" w:space="0" w:color="000000"/>
              <w:right w:val="single" w:sz="4" w:space="0" w:color="000000"/>
            </w:tcBorders>
            <w:vAlign w:val="center"/>
          </w:tcPr>
          <w:p w14:paraId="35C601C1" w14:textId="77777777" w:rsidR="00E26C14" w:rsidRDefault="00CB3576">
            <w:pPr>
              <w:spacing w:after="0" w:line="259" w:lineRule="auto"/>
              <w:ind w:left="0" w:right="35" w:firstLine="0"/>
              <w:jc w:val="center"/>
            </w:pPr>
            <w:r>
              <w:rPr>
                <w:sz w:val="14"/>
              </w:rPr>
              <w:t xml:space="preserve">1 </w:t>
            </w:r>
          </w:p>
        </w:tc>
        <w:tc>
          <w:tcPr>
            <w:tcW w:w="1019" w:type="dxa"/>
            <w:tcBorders>
              <w:top w:val="single" w:sz="4" w:space="0" w:color="000000"/>
              <w:left w:val="single" w:sz="4" w:space="0" w:color="000000"/>
              <w:bottom w:val="single" w:sz="4" w:space="0" w:color="000000"/>
              <w:right w:val="single" w:sz="4" w:space="0" w:color="000000"/>
            </w:tcBorders>
            <w:vAlign w:val="center"/>
          </w:tcPr>
          <w:p w14:paraId="083E285A" w14:textId="77777777" w:rsidR="00E26C14" w:rsidRDefault="00CB3576">
            <w:pPr>
              <w:spacing w:after="0" w:line="259" w:lineRule="auto"/>
              <w:ind w:left="0" w:right="35" w:firstLine="0"/>
              <w:jc w:val="center"/>
            </w:pPr>
            <w:r>
              <w:rPr>
                <w:sz w:val="14"/>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539EB300" w14:textId="77777777" w:rsidR="00E26C14" w:rsidRDefault="00CB3576">
            <w:pPr>
              <w:spacing w:after="0" w:line="259" w:lineRule="auto"/>
              <w:ind w:left="0" w:right="34" w:firstLine="0"/>
              <w:jc w:val="center"/>
            </w:pPr>
            <w:r>
              <w:rPr>
                <w:sz w:val="1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0A45EA95" w14:textId="77777777" w:rsidR="00E26C14" w:rsidRDefault="00CB3576">
            <w:pPr>
              <w:spacing w:after="0" w:line="259" w:lineRule="auto"/>
              <w:ind w:left="0" w:right="33" w:firstLine="0"/>
              <w:jc w:val="center"/>
            </w:pPr>
            <w:r>
              <w:rPr>
                <w:sz w:val="14"/>
              </w:rPr>
              <w:t xml:space="preserve">0 </w:t>
            </w:r>
          </w:p>
        </w:tc>
        <w:tc>
          <w:tcPr>
            <w:tcW w:w="590" w:type="dxa"/>
            <w:tcBorders>
              <w:top w:val="single" w:sz="4" w:space="0" w:color="000000"/>
              <w:left w:val="single" w:sz="4" w:space="0" w:color="000000"/>
              <w:bottom w:val="single" w:sz="4" w:space="0" w:color="000000"/>
              <w:right w:val="single" w:sz="4" w:space="0" w:color="000000"/>
            </w:tcBorders>
            <w:vAlign w:val="center"/>
          </w:tcPr>
          <w:p w14:paraId="374518F7" w14:textId="77777777" w:rsidR="00E26C14" w:rsidRDefault="00CB3576">
            <w:pPr>
              <w:spacing w:after="0" w:line="259" w:lineRule="auto"/>
              <w:ind w:left="0" w:right="33" w:firstLine="0"/>
              <w:jc w:val="center"/>
            </w:pPr>
            <w:r>
              <w:rPr>
                <w:sz w:val="14"/>
              </w:rPr>
              <w:t xml:space="preserve">0 </w:t>
            </w:r>
          </w:p>
        </w:tc>
      </w:tr>
      <w:tr w:rsidR="00E26C14" w14:paraId="520A4B47" w14:textId="77777777">
        <w:trPr>
          <w:trHeight w:val="684"/>
        </w:trPr>
        <w:tc>
          <w:tcPr>
            <w:tcW w:w="1287" w:type="dxa"/>
            <w:tcBorders>
              <w:top w:val="single" w:sz="4" w:space="0" w:color="000000"/>
              <w:left w:val="single" w:sz="4" w:space="0" w:color="000000"/>
              <w:bottom w:val="single" w:sz="4" w:space="0" w:color="000000"/>
              <w:right w:val="single" w:sz="4" w:space="0" w:color="000000"/>
            </w:tcBorders>
          </w:tcPr>
          <w:p w14:paraId="33285229" w14:textId="77777777" w:rsidR="00E26C14" w:rsidRDefault="00CB3576">
            <w:pPr>
              <w:spacing w:after="0" w:line="259" w:lineRule="auto"/>
              <w:ind w:left="0" w:firstLine="0"/>
            </w:pPr>
            <w:r>
              <w:rPr>
                <w:sz w:val="16"/>
              </w:rPr>
              <w:t xml:space="preserve">Liczba udzielonych porad </w:t>
            </w:r>
          </w:p>
        </w:tc>
        <w:tc>
          <w:tcPr>
            <w:tcW w:w="1116" w:type="dxa"/>
            <w:tcBorders>
              <w:top w:val="single" w:sz="4" w:space="0" w:color="000000"/>
              <w:left w:val="single" w:sz="4" w:space="0" w:color="000000"/>
              <w:bottom w:val="single" w:sz="4" w:space="0" w:color="000000"/>
              <w:right w:val="single" w:sz="4" w:space="0" w:color="000000"/>
            </w:tcBorders>
            <w:vAlign w:val="center"/>
          </w:tcPr>
          <w:p w14:paraId="2CE4BD59" w14:textId="77777777" w:rsidR="00E26C14" w:rsidRDefault="00CB3576">
            <w:pPr>
              <w:spacing w:after="0" w:line="259" w:lineRule="auto"/>
              <w:ind w:left="0" w:right="33" w:firstLine="0"/>
              <w:jc w:val="center"/>
            </w:pPr>
            <w:r>
              <w:rPr>
                <w:sz w:val="14"/>
              </w:rPr>
              <w:t xml:space="preserve">3 343 </w:t>
            </w:r>
          </w:p>
        </w:tc>
        <w:tc>
          <w:tcPr>
            <w:tcW w:w="709" w:type="dxa"/>
            <w:tcBorders>
              <w:top w:val="single" w:sz="4" w:space="0" w:color="000000"/>
              <w:left w:val="single" w:sz="4" w:space="0" w:color="000000"/>
              <w:bottom w:val="single" w:sz="4" w:space="0" w:color="000000"/>
              <w:right w:val="single" w:sz="4" w:space="0" w:color="000000"/>
            </w:tcBorders>
            <w:vAlign w:val="center"/>
          </w:tcPr>
          <w:p w14:paraId="5E40B9A0" w14:textId="77777777" w:rsidR="00E26C14" w:rsidRDefault="00CB3576">
            <w:pPr>
              <w:spacing w:after="0" w:line="259" w:lineRule="auto"/>
              <w:ind w:left="0" w:right="34" w:firstLine="0"/>
              <w:jc w:val="center"/>
            </w:pPr>
            <w:r>
              <w:rPr>
                <w:sz w:val="14"/>
              </w:rPr>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41E1519" w14:textId="77777777" w:rsidR="00E26C14" w:rsidRDefault="00CB3576">
            <w:pPr>
              <w:spacing w:after="0" w:line="259" w:lineRule="auto"/>
              <w:ind w:left="0" w:right="32" w:firstLine="0"/>
              <w:jc w:val="center"/>
            </w:pPr>
            <w:r>
              <w:rPr>
                <w:sz w:val="14"/>
              </w:rPr>
              <w:t xml:space="preserve">133 </w:t>
            </w:r>
          </w:p>
        </w:tc>
        <w:tc>
          <w:tcPr>
            <w:tcW w:w="992" w:type="dxa"/>
            <w:tcBorders>
              <w:top w:val="single" w:sz="4" w:space="0" w:color="000000"/>
              <w:left w:val="single" w:sz="4" w:space="0" w:color="000000"/>
              <w:bottom w:val="single" w:sz="4" w:space="0" w:color="000000"/>
              <w:right w:val="single" w:sz="4" w:space="0" w:color="000000"/>
            </w:tcBorders>
            <w:vAlign w:val="center"/>
          </w:tcPr>
          <w:p w14:paraId="411C6874" w14:textId="77777777" w:rsidR="00E26C14" w:rsidRDefault="00CB3576">
            <w:pPr>
              <w:spacing w:after="0" w:line="259" w:lineRule="auto"/>
              <w:ind w:left="0" w:right="33" w:firstLine="0"/>
              <w:jc w:val="center"/>
            </w:pPr>
            <w:r>
              <w:rPr>
                <w:sz w:val="14"/>
              </w:rPr>
              <w:t xml:space="preserve">77 </w:t>
            </w:r>
          </w:p>
        </w:tc>
        <w:tc>
          <w:tcPr>
            <w:tcW w:w="568" w:type="dxa"/>
            <w:tcBorders>
              <w:top w:val="single" w:sz="4" w:space="0" w:color="000000"/>
              <w:left w:val="single" w:sz="4" w:space="0" w:color="000000"/>
              <w:bottom w:val="single" w:sz="4" w:space="0" w:color="000000"/>
              <w:right w:val="single" w:sz="4" w:space="0" w:color="000000"/>
            </w:tcBorders>
            <w:vAlign w:val="center"/>
          </w:tcPr>
          <w:p w14:paraId="79DFF417" w14:textId="77777777" w:rsidR="00E26C14" w:rsidRDefault="00CB3576">
            <w:pPr>
              <w:spacing w:after="0" w:line="259" w:lineRule="auto"/>
              <w:ind w:left="0" w:right="37" w:firstLine="0"/>
              <w:jc w:val="center"/>
            </w:pPr>
            <w:r>
              <w:rPr>
                <w:sz w:val="14"/>
              </w:rPr>
              <w:t xml:space="preserve">1 252 </w:t>
            </w:r>
          </w:p>
        </w:tc>
        <w:tc>
          <w:tcPr>
            <w:tcW w:w="851" w:type="dxa"/>
            <w:tcBorders>
              <w:top w:val="single" w:sz="4" w:space="0" w:color="000000"/>
              <w:left w:val="single" w:sz="4" w:space="0" w:color="000000"/>
              <w:bottom w:val="single" w:sz="4" w:space="0" w:color="000000"/>
              <w:right w:val="single" w:sz="4" w:space="0" w:color="000000"/>
            </w:tcBorders>
            <w:vAlign w:val="center"/>
          </w:tcPr>
          <w:p w14:paraId="1FA42146" w14:textId="77777777" w:rsidR="00E26C14" w:rsidRDefault="00CB3576">
            <w:pPr>
              <w:spacing w:after="0" w:line="259" w:lineRule="auto"/>
              <w:ind w:left="0" w:right="34" w:firstLine="0"/>
              <w:jc w:val="center"/>
            </w:pPr>
            <w:r>
              <w:rPr>
                <w:sz w:val="14"/>
              </w:rPr>
              <w:t xml:space="preserve">152 </w:t>
            </w:r>
          </w:p>
        </w:tc>
        <w:tc>
          <w:tcPr>
            <w:tcW w:w="566" w:type="dxa"/>
            <w:tcBorders>
              <w:top w:val="single" w:sz="4" w:space="0" w:color="000000"/>
              <w:left w:val="single" w:sz="4" w:space="0" w:color="000000"/>
              <w:bottom w:val="single" w:sz="4" w:space="0" w:color="000000"/>
              <w:right w:val="single" w:sz="4" w:space="0" w:color="000000"/>
            </w:tcBorders>
            <w:vAlign w:val="center"/>
          </w:tcPr>
          <w:p w14:paraId="769D4B46" w14:textId="77777777" w:rsidR="00E26C14" w:rsidRDefault="00CB3576">
            <w:pPr>
              <w:spacing w:after="0" w:line="259" w:lineRule="auto"/>
              <w:ind w:left="0" w:right="35" w:firstLine="0"/>
              <w:jc w:val="center"/>
            </w:pPr>
            <w:r>
              <w:rPr>
                <w:sz w:val="14"/>
              </w:rPr>
              <w:t xml:space="preserve">66 </w:t>
            </w:r>
          </w:p>
        </w:tc>
        <w:tc>
          <w:tcPr>
            <w:tcW w:w="851" w:type="dxa"/>
            <w:tcBorders>
              <w:top w:val="single" w:sz="4" w:space="0" w:color="000000"/>
              <w:left w:val="single" w:sz="4" w:space="0" w:color="000000"/>
              <w:bottom w:val="single" w:sz="4" w:space="0" w:color="000000"/>
              <w:right w:val="single" w:sz="4" w:space="0" w:color="000000"/>
            </w:tcBorders>
            <w:vAlign w:val="center"/>
          </w:tcPr>
          <w:p w14:paraId="0B5DBC43" w14:textId="77777777" w:rsidR="00E26C14" w:rsidRDefault="00CB3576">
            <w:pPr>
              <w:spacing w:after="0" w:line="259" w:lineRule="auto"/>
              <w:ind w:left="0" w:right="37" w:firstLine="0"/>
              <w:jc w:val="center"/>
            </w:pPr>
            <w:r>
              <w:rPr>
                <w:sz w:val="14"/>
              </w:rPr>
              <w:t xml:space="preserve">130 </w:t>
            </w:r>
          </w:p>
        </w:tc>
        <w:tc>
          <w:tcPr>
            <w:tcW w:w="484" w:type="dxa"/>
            <w:tcBorders>
              <w:top w:val="single" w:sz="4" w:space="0" w:color="000000"/>
              <w:left w:val="single" w:sz="4" w:space="0" w:color="000000"/>
              <w:bottom w:val="single" w:sz="4" w:space="0" w:color="000000"/>
              <w:right w:val="single" w:sz="4" w:space="0" w:color="000000"/>
            </w:tcBorders>
            <w:vAlign w:val="center"/>
          </w:tcPr>
          <w:p w14:paraId="260C0552" w14:textId="77777777" w:rsidR="00E26C14" w:rsidRDefault="00CB3576">
            <w:pPr>
              <w:spacing w:after="0" w:line="259" w:lineRule="auto"/>
              <w:ind w:left="0" w:right="35" w:firstLine="0"/>
              <w:jc w:val="center"/>
            </w:pPr>
            <w:r>
              <w:rPr>
                <w:sz w:val="14"/>
              </w:rPr>
              <w:t xml:space="preserve">0 </w:t>
            </w:r>
          </w:p>
        </w:tc>
        <w:tc>
          <w:tcPr>
            <w:tcW w:w="793" w:type="dxa"/>
            <w:tcBorders>
              <w:top w:val="single" w:sz="4" w:space="0" w:color="000000"/>
              <w:left w:val="single" w:sz="4" w:space="0" w:color="000000"/>
              <w:bottom w:val="single" w:sz="4" w:space="0" w:color="000000"/>
              <w:right w:val="single" w:sz="4" w:space="0" w:color="000000"/>
            </w:tcBorders>
            <w:vAlign w:val="center"/>
          </w:tcPr>
          <w:p w14:paraId="3634F05C" w14:textId="77777777" w:rsidR="00E26C14" w:rsidRDefault="00CB3576">
            <w:pPr>
              <w:spacing w:after="0" w:line="259" w:lineRule="auto"/>
              <w:ind w:left="0" w:right="37" w:firstLine="0"/>
              <w:jc w:val="center"/>
            </w:pPr>
            <w:r>
              <w:rPr>
                <w:sz w:val="14"/>
              </w:rPr>
              <w:t xml:space="preserve">160 </w:t>
            </w:r>
          </w:p>
        </w:tc>
        <w:tc>
          <w:tcPr>
            <w:tcW w:w="793" w:type="dxa"/>
            <w:tcBorders>
              <w:top w:val="single" w:sz="4" w:space="0" w:color="000000"/>
              <w:left w:val="single" w:sz="4" w:space="0" w:color="000000"/>
              <w:bottom w:val="single" w:sz="4" w:space="0" w:color="000000"/>
              <w:right w:val="single" w:sz="4" w:space="0" w:color="000000"/>
            </w:tcBorders>
            <w:vAlign w:val="center"/>
          </w:tcPr>
          <w:p w14:paraId="27F5BD89" w14:textId="77777777" w:rsidR="00E26C14" w:rsidRDefault="00CB3576">
            <w:pPr>
              <w:spacing w:after="0" w:line="259" w:lineRule="auto"/>
              <w:ind w:left="0" w:right="34" w:firstLine="0"/>
              <w:jc w:val="center"/>
            </w:pPr>
            <w:r>
              <w:rPr>
                <w:sz w:val="14"/>
              </w:rPr>
              <w:t xml:space="preserve">98 </w:t>
            </w:r>
          </w:p>
        </w:tc>
        <w:tc>
          <w:tcPr>
            <w:tcW w:w="794" w:type="dxa"/>
            <w:tcBorders>
              <w:top w:val="single" w:sz="4" w:space="0" w:color="000000"/>
              <w:left w:val="single" w:sz="4" w:space="0" w:color="000000"/>
              <w:bottom w:val="single" w:sz="4" w:space="0" w:color="000000"/>
              <w:right w:val="single" w:sz="4" w:space="0" w:color="000000"/>
            </w:tcBorders>
            <w:vAlign w:val="center"/>
          </w:tcPr>
          <w:p w14:paraId="1974E885" w14:textId="77777777" w:rsidR="00E26C14" w:rsidRDefault="00CB3576">
            <w:pPr>
              <w:spacing w:after="0" w:line="259" w:lineRule="auto"/>
              <w:ind w:left="0" w:right="38" w:firstLine="0"/>
              <w:jc w:val="center"/>
            </w:pPr>
            <w:r>
              <w:rPr>
                <w:sz w:val="14"/>
              </w:rPr>
              <w:t xml:space="preserve">34 </w:t>
            </w:r>
          </w:p>
        </w:tc>
        <w:tc>
          <w:tcPr>
            <w:tcW w:w="794" w:type="dxa"/>
            <w:tcBorders>
              <w:top w:val="single" w:sz="4" w:space="0" w:color="000000"/>
              <w:left w:val="single" w:sz="4" w:space="0" w:color="000000"/>
              <w:bottom w:val="single" w:sz="4" w:space="0" w:color="000000"/>
              <w:right w:val="single" w:sz="4" w:space="0" w:color="000000"/>
            </w:tcBorders>
            <w:vAlign w:val="center"/>
          </w:tcPr>
          <w:p w14:paraId="3508EF30" w14:textId="77777777" w:rsidR="00E26C14" w:rsidRDefault="00CB3576">
            <w:pPr>
              <w:spacing w:after="0" w:line="259" w:lineRule="auto"/>
              <w:ind w:left="0" w:right="38" w:firstLine="0"/>
              <w:jc w:val="center"/>
            </w:pPr>
            <w:r>
              <w:rPr>
                <w:sz w:val="14"/>
              </w:rPr>
              <w:t xml:space="preserve">76 </w:t>
            </w:r>
          </w:p>
        </w:tc>
        <w:tc>
          <w:tcPr>
            <w:tcW w:w="1019" w:type="dxa"/>
            <w:tcBorders>
              <w:top w:val="single" w:sz="4" w:space="0" w:color="000000"/>
              <w:left w:val="single" w:sz="4" w:space="0" w:color="000000"/>
              <w:bottom w:val="single" w:sz="4" w:space="0" w:color="000000"/>
              <w:right w:val="single" w:sz="4" w:space="0" w:color="000000"/>
            </w:tcBorders>
            <w:vAlign w:val="center"/>
          </w:tcPr>
          <w:p w14:paraId="32CCD91C" w14:textId="77777777" w:rsidR="00E26C14" w:rsidRDefault="00CB3576">
            <w:pPr>
              <w:spacing w:after="0" w:line="259" w:lineRule="auto"/>
              <w:ind w:left="0" w:right="37" w:firstLine="0"/>
              <w:jc w:val="center"/>
            </w:pPr>
            <w:r>
              <w:rPr>
                <w:sz w:val="14"/>
              </w:rPr>
              <w:t xml:space="preserve">72 </w:t>
            </w:r>
          </w:p>
        </w:tc>
        <w:tc>
          <w:tcPr>
            <w:tcW w:w="992" w:type="dxa"/>
            <w:tcBorders>
              <w:top w:val="single" w:sz="4" w:space="0" w:color="000000"/>
              <w:left w:val="single" w:sz="4" w:space="0" w:color="000000"/>
              <w:bottom w:val="single" w:sz="4" w:space="0" w:color="000000"/>
              <w:right w:val="single" w:sz="4" w:space="0" w:color="000000"/>
            </w:tcBorders>
            <w:vAlign w:val="center"/>
          </w:tcPr>
          <w:p w14:paraId="77B1C463" w14:textId="77777777" w:rsidR="00E26C14" w:rsidRDefault="00CB3576">
            <w:pPr>
              <w:spacing w:after="0" w:line="259" w:lineRule="auto"/>
              <w:ind w:left="0" w:right="32" w:firstLine="0"/>
              <w:jc w:val="center"/>
            </w:pPr>
            <w:r>
              <w:rPr>
                <w:sz w:val="14"/>
              </w:rPr>
              <w:t xml:space="preserve">700 </w:t>
            </w:r>
          </w:p>
        </w:tc>
        <w:tc>
          <w:tcPr>
            <w:tcW w:w="566" w:type="dxa"/>
            <w:tcBorders>
              <w:top w:val="single" w:sz="4" w:space="0" w:color="000000"/>
              <w:left w:val="single" w:sz="4" w:space="0" w:color="000000"/>
              <w:bottom w:val="single" w:sz="4" w:space="0" w:color="000000"/>
              <w:right w:val="single" w:sz="4" w:space="0" w:color="000000"/>
            </w:tcBorders>
            <w:vAlign w:val="center"/>
          </w:tcPr>
          <w:p w14:paraId="79C7F329" w14:textId="77777777" w:rsidR="00E26C14" w:rsidRDefault="00CB3576">
            <w:pPr>
              <w:spacing w:after="0" w:line="259" w:lineRule="auto"/>
              <w:ind w:left="0" w:right="35" w:firstLine="0"/>
              <w:jc w:val="center"/>
            </w:pPr>
            <w:r>
              <w:rPr>
                <w:sz w:val="14"/>
              </w:rPr>
              <w:t xml:space="preserve">190 </w:t>
            </w:r>
          </w:p>
        </w:tc>
        <w:tc>
          <w:tcPr>
            <w:tcW w:w="590" w:type="dxa"/>
            <w:tcBorders>
              <w:top w:val="single" w:sz="4" w:space="0" w:color="000000"/>
              <w:left w:val="single" w:sz="4" w:space="0" w:color="000000"/>
              <w:bottom w:val="single" w:sz="4" w:space="0" w:color="000000"/>
              <w:right w:val="single" w:sz="4" w:space="0" w:color="000000"/>
            </w:tcBorders>
            <w:vAlign w:val="center"/>
          </w:tcPr>
          <w:p w14:paraId="06C86D00" w14:textId="77777777" w:rsidR="00E26C14" w:rsidRDefault="00CB3576">
            <w:pPr>
              <w:spacing w:after="0" w:line="259" w:lineRule="auto"/>
              <w:ind w:left="0" w:right="35" w:firstLine="0"/>
              <w:jc w:val="center"/>
            </w:pPr>
            <w:r>
              <w:rPr>
                <w:sz w:val="14"/>
              </w:rPr>
              <w:t xml:space="preserve">103 </w:t>
            </w:r>
          </w:p>
        </w:tc>
      </w:tr>
      <w:tr w:rsidR="00E26C14" w14:paraId="75870B30" w14:textId="77777777">
        <w:trPr>
          <w:trHeight w:val="684"/>
        </w:trPr>
        <w:tc>
          <w:tcPr>
            <w:tcW w:w="1287" w:type="dxa"/>
            <w:tcBorders>
              <w:top w:val="single" w:sz="4" w:space="0" w:color="000000"/>
              <w:left w:val="single" w:sz="4" w:space="0" w:color="000000"/>
              <w:bottom w:val="single" w:sz="4" w:space="0" w:color="000000"/>
              <w:right w:val="single" w:sz="4" w:space="0" w:color="000000"/>
            </w:tcBorders>
          </w:tcPr>
          <w:p w14:paraId="6FF6B80F" w14:textId="77777777" w:rsidR="00E26C14" w:rsidRDefault="00CB3576">
            <w:pPr>
              <w:spacing w:after="0" w:line="276" w:lineRule="auto"/>
              <w:ind w:left="0" w:firstLine="0"/>
            </w:pPr>
            <w:r>
              <w:rPr>
                <w:sz w:val="16"/>
              </w:rPr>
              <w:t xml:space="preserve">Liczba umów </w:t>
            </w:r>
            <w:r>
              <w:rPr>
                <w:sz w:val="16"/>
              </w:rPr>
              <w:t xml:space="preserve">zawartych z </w:t>
            </w:r>
          </w:p>
          <w:p w14:paraId="67000C69" w14:textId="77777777" w:rsidR="00E26C14" w:rsidRDefault="00CB3576">
            <w:pPr>
              <w:spacing w:after="0" w:line="259" w:lineRule="auto"/>
              <w:ind w:left="0" w:firstLine="0"/>
              <w:jc w:val="both"/>
            </w:pPr>
            <w:r>
              <w:rPr>
                <w:sz w:val="16"/>
              </w:rPr>
              <w:t xml:space="preserve">Rehamenagerami </w:t>
            </w:r>
          </w:p>
        </w:tc>
        <w:tc>
          <w:tcPr>
            <w:tcW w:w="1116" w:type="dxa"/>
            <w:tcBorders>
              <w:top w:val="single" w:sz="4" w:space="0" w:color="000000"/>
              <w:left w:val="single" w:sz="4" w:space="0" w:color="000000"/>
              <w:bottom w:val="single" w:sz="4" w:space="0" w:color="000000"/>
              <w:right w:val="single" w:sz="4" w:space="0" w:color="000000"/>
            </w:tcBorders>
            <w:vAlign w:val="center"/>
          </w:tcPr>
          <w:p w14:paraId="07E906D1" w14:textId="77777777" w:rsidR="00E26C14" w:rsidRDefault="00CB3576">
            <w:pPr>
              <w:spacing w:after="0" w:line="259" w:lineRule="auto"/>
              <w:ind w:left="0" w:right="33" w:firstLine="0"/>
              <w:jc w:val="center"/>
            </w:pPr>
            <w:r>
              <w:rPr>
                <w:sz w:val="14"/>
              </w:rPr>
              <w:t xml:space="preserve">14 </w:t>
            </w:r>
          </w:p>
        </w:tc>
        <w:tc>
          <w:tcPr>
            <w:tcW w:w="709" w:type="dxa"/>
            <w:tcBorders>
              <w:top w:val="single" w:sz="4" w:space="0" w:color="000000"/>
              <w:left w:val="single" w:sz="4" w:space="0" w:color="000000"/>
              <w:bottom w:val="single" w:sz="4" w:space="0" w:color="000000"/>
              <w:right w:val="single" w:sz="4" w:space="0" w:color="000000"/>
            </w:tcBorders>
            <w:vAlign w:val="center"/>
          </w:tcPr>
          <w:p w14:paraId="11B73E45" w14:textId="77777777" w:rsidR="00E26C14" w:rsidRDefault="00CB3576">
            <w:pPr>
              <w:spacing w:after="0" w:line="259" w:lineRule="auto"/>
              <w:ind w:left="0" w:right="37" w:firstLine="0"/>
              <w:jc w:val="center"/>
            </w:pPr>
            <w:r>
              <w:rPr>
                <w:sz w:val="14"/>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3DDC9557" w14:textId="77777777" w:rsidR="00E26C14" w:rsidRDefault="00CB3576">
            <w:pPr>
              <w:spacing w:after="0" w:line="259" w:lineRule="auto"/>
              <w:ind w:left="0" w:right="34" w:firstLine="0"/>
              <w:jc w:val="center"/>
            </w:pPr>
            <w:r>
              <w:rPr>
                <w:sz w:val="14"/>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14:paraId="5259EDE4" w14:textId="77777777" w:rsidR="00E26C14" w:rsidRDefault="00CB3576">
            <w:pPr>
              <w:spacing w:after="0" w:line="259" w:lineRule="auto"/>
              <w:ind w:left="0" w:right="36" w:firstLine="0"/>
              <w:jc w:val="center"/>
            </w:pPr>
            <w:r>
              <w:rPr>
                <w:sz w:val="14"/>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14:paraId="5F082203" w14:textId="77777777" w:rsidR="00E26C14" w:rsidRDefault="00CB3576">
            <w:pPr>
              <w:spacing w:after="0" w:line="259" w:lineRule="auto"/>
              <w:ind w:left="0" w:right="34" w:firstLine="0"/>
              <w:jc w:val="center"/>
            </w:pPr>
            <w:r>
              <w:rPr>
                <w:sz w:val="14"/>
              </w:rPr>
              <w:t xml:space="preserve">2 </w:t>
            </w:r>
          </w:p>
        </w:tc>
        <w:tc>
          <w:tcPr>
            <w:tcW w:w="851" w:type="dxa"/>
            <w:tcBorders>
              <w:top w:val="single" w:sz="4" w:space="0" w:color="000000"/>
              <w:left w:val="single" w:sz="4" w:space="0" w:color="000000"/>
              <w:bottom w:val="single" w:sz="4" w:space="0" w:color="000000"/>
              <w:right w:val="single" w:sz="4" w:space="0" w:color="000000"/>
            </w:tcBorders>
            <w:vAlign w:val="center"/>
          </w:tcPr>
          <w:p w14:paraId="560DB34A" w14:textId="77777777" w:rsidR="00E26C14" w:rsidRDefault="00CB3576">
            <w:pPr>
              <w:spacing w:after="0" w:line="259" w:lineRule="auto"/>
              <w:ind w:left="0" w:right="32" w:firstLine="0"/>
              <w:jc w:val="center"/>
            </w:pPr>
            <w:r>
              <w:rPr>
                <w:sz w:val="14"/>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66A414CB" w14:textId="77777777" w:rsidR="00E26C14" w:rsidRDefault="00CB3576">
            <w:pPr>
              <w:spacing w:after="0" w:line="259" w:lineRule="auto"/>
              <w:ind w:left="0" w:right="33" w:firstLine="0"/>
              <w:jc w:val="center"/>
            </w:pPr>
            <w:r>
              <w:rPr>
                <w:sz w:val="14"/>
              </w:rPr>
              <w:t xml:space="preserve">1 </w:t>
            </w:r>
          </w:p>
        </w:tc>
        <w:tc>
          <w:tcPr>
            <w:tcW w:w="851" w:type="dxa"/>
            <w:tcBorders>
              <w:top w:val="single" w:sz="4" w:space="0" w:color="000000"/>
              <w:left w:val="single" w:sz="4" w:space="0" w:color="000000"/>
              <w:bottom w:val="single" w:sz="4" w:space="0" w:color="000000"/>
              <w:right w:val="single" w:sz="4" w:space="0" w:color="000000"/>
            </w:tcBorders>
            <w:vAlign w:val="center"/>
          </w:tcPr>
          <w:p w14:paraId="3FBE93B3" w14:textId="77777777" w:rsidR="00E26C14" w:rsidRDefault="00CB3576">
            <w:pPr>
              <w:spacing w:after="0" w:line="259" w:lineRule="auto"/>
              <w:ind w:left="0" w:right="34" w:firstLine="0"/>
              <w:jc w:val="center"/>
            </w:pPr>
            <w:r>
              <w:rPr>
                <w:sz w:val="14"/>
              </w:rPr>
              <w:t xml:space="preserve">1 </w:t>
            </w:r>
          </w:p>
        </w:tc>
        <w:tc>
          <w:tcPr>
            <w:tcW w:w="484" w:type="dxa"/>
            <w:tcBorders>
              <w:top w:val="single" w:sz="4" w:space="0" w:color="000000"/>
              <w:left w:val="single" w:sz="4" w:space="0" w:color="000000"/>
              <w:bottom w:val="single" w:sz="4" w:space="0" w:color="000000"/>
              <w:right w:val="single" w:sz="4" w:space="0" w:color="000000"/>
            </w:tcBorders>
            <w:vAlign w:val="center"/>
          </w:tcPr>
          <w:p w14:paraId="0D351FB5" w14:textId="77777777" w:rsidR="00E26C14" w:rsidRDefault="00CB3576">
            <w:pPr>
              <w:spacing w:after="0" w:line="259" w:lineRule="auto"/>
              <w:ind w:left="0" w:right="35" w:firstLine="0"/>
              <w:jc w:val="center"/>
            </w:pPr>
            <w:r>
              <w:rPr>
                <w:sz w:val="14"/>
              </w:rPr>
              <w:t xml:space="preserve">0 </w:t>
            </w:r>
          </w:p>
        </w:tc>
        <w:tc>
          <w:tcPr>
            <w:tcW w:w="793" w:type="dxa"/>
            <w:tcBorders>
              <w:top w:val="single" w:sz="4" w:space="0" w:color="000000"/>
              <w:left w:val="single" w:sz="4" w:space="0" w:color="000000"/>
              <w:bottom w:val="single" w:sz="4" w:space="0" w:color="000000"/>
              <w:right w:val="single" w:sz="4" w:space="0" w:color="000000"/>
            </w:tcBorders>
            <w:vAlign w:val="center"/>
          </w:tcPr>
          <w:p w14:paraId="4A0E28E3" w14:textId="77777777" w:rsidR="00E26C14" w:rsidRDefault="00CB3576">
            <w:pPr>
              <w:spacing w:after="0" w:line="259" w:lineRule="auto"/>
              <w:ind w:left="0" w:right="34" w:firstLine="0"/>
              <w:jc w:val="center"/>
            </w:pPr>
            <w:r>
              <w:rPr>
                <w:sz w:val="14"/>
              </w:rPr>
              <w:t xml:space="preserve">1 </w:t>
            </w:r>
          </w:p>
        </w:tc>
        <w:tc>
          <w:tcPr>
            <w:tcW w:w="793" w:type="dxa"/>
            <w:tcBorders>
              <w:top w:val="single" w:sz="4" w:space="0" w:color="000000"/>
              <w:left w:val="single" w:sz="4" w:space="0" w:color="000000"/>
              <w:bottom w:val="single" w:sz="4" w:space="0" w:color="000000"/>
              <w:right w:val="single" w:sz="4" w:space="0" w:color="000000"/>
            </w:tcBorders>
            <w:vAlign w:val="center"/>
          </w:tcPr>
          <w:p w14:paraId="1C4366E8" w14:textId="77777777" w:rsidR="00E26C14" w:rsidRDefault="00CB3576">
            <w:pPr>
              <w:spacing w:after="0" w:line="259" w:lineRule="auto"/>
              <w:ind w:left="0" w:right="32" w:firstLine="0"/>
              <w:jc w:val="center"/>
            </w:pPr>
            <w:r>
              <w:rPr>
                <w:sz w:val="14"/>
              </w:rPr>
              <w:t xml:space="preserve">1 </w:t>
            </w:r>
          </w:p>
        </w:tc>
        <w:tc>
          <w:tcPr>
            <w:tcW w:w="794" w:type="dxa"/>
            <w:tcBorders>
              <w:top w:val="single" w:sz="4" w:space="0" w:color="000000"/>
              <w:left w:val="single" w:sz="4" w:space="0" w:color="000000"/>
              <w:bottom w:val="single" w:sz="4" w:space="0" w:color="000000"/>
              <w:right w:val="single" w:sz="4" w:space="0" w:color="000000"/>
            </w:tcBorders>
            <w:vAlign w:val="center"/>
          </w:tcPr>
          <w:p w14:paraId="60CF8EF9" w14:textId="77777777" w:rsidR="00E26C14" w:rsidRDefault="00CB3576">
            <w:pPr>
              <w:spacing w:after="0" w:line="259" w:lineRule="auto"/>
              <w:ind w:left="0" w:right="35" w:firstLine="0"/>
              <w:jc w:val="center"/>
            </w:pPr>
            <w:r>
              <w:rPr>
                <w:sz w:val="14"/>
              </w:rP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14:paraId="15ACC53F" w14:textId="77777777" w:rsidR="00E26C14" w:rsidRDefault="00CB3576">
            <w:pPr>
              <w:spacing w:after="0" w:line="259" w:lineRule="auto"/>
              <w:ind w:left="0" w:right="35" w:firstLine="0"/>
              <w:jc w:val="center"/>
            </w:pPr>
            <w:r>
              <w:rPr>
                <w:sz w:val="14"/>
              </w:rPr>
              <w:t xml:space="preserve">0 </w:t>
            </w:r>
          </w:p>
        </w:tc>
        <w:tc>
          <w:tcPr>
            <w:tcW w:w="1019" w:type="dxa"/>
            <w:tcBorders>
              <w:top w:val="single" w:sz="4" w:space="0" w:color="000000"/>
              <w:left w:val="single" w:sz="4" w:space="0" w:color="000000"/>
              <w:bottom w:val="single" w:sz="4" w:space="0" w:color="000000"/>
              <w:right w:val="single" w:sz="4" w:space="0" w:color="000000"/>
            </w:tcBorders>
            <w:vAlign w:val="center"/>
          </w:tcPr>
          <w:p w14:paraId="2017ACBF" w14:textId="77777777" w:rsidR="00E26C14" w:rsidRDefault="00CB3576">
            <w:pPr>
              <w:spacing w:after="0" w:line="259" w:lineRule="auto"/>
              <w:ind w:left="0" w:right="35" w:firstLine="0"/>
              <w:jc w:val="center"/>
            </w:pPr>
            <w:r>
              <w:rPr>
                <w:sz w:val="14"/>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474AF154" w14:textId="77777777" w:rsidR="00E26C14" w:rsidRDefault="00CB3576">
            <w:pPr>
              <w:spacing w:after="0" w:line="259" w:lineRule="auto"/>
              <w:ind w:left="0" w:right="34" w:firstLine="0"/>
              <w:jc w:val="center"/>
            </w:pPr>
            <w:r>
              <w:rPr>
                <w:sz w:val="14"/>
              </w:rPr>
              <w:t xml:space="preserve">0 </w:t>
            </w:r>
          </w:p>
        </w:tc>
        <w:tc>
          <w:tcPr>
            <w:tcW w:w="566" w:type="dxa"/>
            <w:tcBorders>
              <w:top w:val="single" w:sz="4" w:space="0" w:color="000000"/>
              <w:left w:val="single" w:sz="4" w:space="0" w:color="000000"/>
              <w:bottom w:val="single" w:sz="4" w:space="0" w:color="000000"/>
              <w:right w:val="single" w:sz="4" w:space="0" w:color="000000"/>
            </w:tcBorders>
            <w:vAlign w:val="center"/>
          </w:tcPr>
          <w:p w14:paraId="21190A78" w14:textId="77777777" w:rsidR="00E26C14" w:rsidRDefault="00CB3576">
            <w:pPr>
              <w:spacing w:after="0" w:line="259" w:lineRule="auto"/>
              <w:ind w:left="0" w:right="33" w:firstLine="0"/>
              <w:jc w:val="center"/>
            </w:pPr>
            <w:r>
              <w:rPr>
                <w:sz w:val="14"/>
              </w:rPr>
              <w:t xml:space="preserve">1 </w:t>
            </w:r>
          </w:p>
        </w:tc>
        <w:tc>
          <w:tcPr>
            <w:tcW w:w="590" w:type="dxa"/>
            <w:tcBorders>
              <w:top w:val="single" w:sz="4" w:space="0" w:color="000000"/>
              <w:left w:val="single" w:sz="4" w:space="0" w:color="000000"/>
              <w:bottom w:val="single" w:sz="4" w:space="0" w:color="000000"/>
              <w:right w:val="single" w:sz="4" w:space="0" w:color="000000"/>
            </w:tcBorders>
            <w:vAlign w:val="center"/>
          </w:tcPr>
          <w:p w14:paraId="58B36719" w14:textId="77777777" w:rsidR="00E26C14" w:rsidRDefault="00CB3576">
            <w:pPr>
              <w:spacing w:after="0" w:line="259" w:lineRule="auto"/>
              <w:ind w:left="0" w:right="33" w:firstLine="0"/>
              <w:jc w:val="center"/>
            </w:pPr>
            <w:r>
              <w:rPr>
                <w:sz w:val="14"/>
              </w:rPr>
              <w:t xml:space="preserve">2 </w:t>
            </w:r>
          </w:p>
        </w:tc>
      </w:tr>
      <w:tr w:rsidR="00E26C14" w14:paraId="21DA8F1A" w14:textId="77777777">
        <w:trPr>
          <w:trHeight w:val="1133"/>
        </w:trPr>
        <w:tc>
          <w:tcPr>
            <w:tcW w:w="1287" w:type="dxa"/>
            <w:tcBorders>
              <w:top w:val="single" w:sz="4" w:space="0" w:color="000000"/>
              <w:left w:val="single" w:sz="4" w:space="0" w:color="000000"/>
              <w:bottom w:val="single" w:sz="4" w:space="0" w:color="000000"/>
              <w:right w:val="single" w:sz="4" w:space="0" w:color="000000"/>
            </w:tcBorders>
          </w:tcPr>
          <w:p w14:paraId="58C519DC" w14:textId="77777777" w:rsidR="00E26C14" w:rsidRDefault="00CB3576">
            <w:pPr>
              <w:spacing w:after="0" w:line="276" w:lineRule="auto"/>
              <w:ind w:left="0" w:right="34" w:firstLine="0"/>
            </w:pPr>
            <w:r>
              <w:rPr>
                <w:sz w:val="16"/>
              </w:rPr>
              <w:t xml:space="preserve">Kwota </w:t>
            </w:r>
            <w:r>
              <w:rPr>
                <w:sz w:val="16"/>
              </w:rPr>
              <w:t xml:space="preserve">wypłacona do umów zawartych </w:t>
            </w:r>
          </w:p>
          <w:p w14:paraId="1C7DFCA4" w14:textId="77777777" w:rsidR="00E26C14" w:rsidRDefault="00CB3576">
            <w:pPr>
              <w:spacing w:after="14" w:line="259" w:lineRule="auto"/>
              <w:ind w:left="0" w:firstLine="0"/>
            </w:pPr>
            <w:r>
              <w:rPr>
                <w:sz w:val="16"/>
              </w:rPr>
              <w:t xml:space="preserve">z </w:t>
            </w:r>
          </w:p>
          <w:p w14:paraId="2851F2C0" w14:textId="77777777" w:rsidR="00E26C14" w:rsidRDefault="00CB3576">
            <w:pPr>
              <w:spacing w:after="0" w:line="259" w:lineRule="auto"/>
              <w:ind w:left="0" w:firstLine="0"/>
              <w:jc w:val="both"/>
            </w:pPr>
            <w:r>
              <w:rPr>
                <w:sz w:val="16"/>
              </w:rPr>
              <w:t xml:space="preserve">Rehamenagerami </w:t>
            </w:r>
          </w:p>
        </w:tc>
        <w:tc>
          <w:tcPr>
            <w:tcW w:w="1116" w:type="dxa"/>
            <w:tcBorders>
              <w:top w:val="single" w:sz="4" w:space="0" w:color="000000"/>
              <w:left w:val="single" w:sz="4" w:space="0" w:color="000000"/>
              <w:bottom w:val="single" w:sz="4" w:space="0" w:color="000000"/>
              <w:right w:val="single" w:sz="4" w:space="0" w:color="000000"/>
            </w:tcBorders>
            <w:vAlign w:val="center"/>
          </w:tcPr>
          <w:p w14:paraId="6ADA7B0D" w14:textId="77777777" w:rsidR="00E26C14" w:rsidRDefault="00CB3576">
            <w:pPr>
              <w:spacing w:after="0" w:line="259" w:lineRule="auto"/>
              <w:ind w:left="0" w:right="36" w:firstLine="0"/>
              <w:jc w:val="right"/>
            </w:pPr>
            <w:r>
              <w:rPr>
                <w:sz w:val="14"/>
              </w:rPr>
              <w:t xml:space="preserve">1 683,06 </w:t>
            </w:r>
          </w:p>
        </w:tc>
        <w:tc>
          <w:tcPr>
            <w:tcW w:w="709" w:type="dxa"/>
            <w:tcBorders>
              <w:top w:val="single" w:sz="4" w:space="0" w:color="000000"/>
              <w:left w:val="single" w:sz="4" w:space="0" w:color="000000"/>
              <w:bottom w:val="single" w:sz="4" w:space="0" w:color="000000"/>
              <w:right w:val="single" w:sz="4" w:space="0" w:color="000000"/>
            </w:tcBorders>
            <w:vAlign w:val="center"/>
          </w:tcPr>
          <w:p w14:paraId="5AAF909D" w14:textId="77777777" w:rsidR="00E26C14" w:rsidRDefault="00CB3576">
            <w:pPr>
              <w:spacing w:after="0" w:line="259" w:lineRule="auto"/>
              <w:ind w:left="0" w:right="37" w:firstLine="0"/>
              <w:jc w:val="right"/>
            </w:pPr>
            <w:r>
              <w:rPr>
                <w:sz w:val="1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C4BD0A5" w14:textId="77777777" w:rsidR="00E26C14" w:rsidRDefault="00CB3576">
            <w:pPr>
              <w:spacing w:after="0" w:line="259" w:lineRule="auto"/>
              <w:ind w:left="0" w:right="35" w:firstLine="0"/>
              <w:jc w:val="right"/>
            </w:pPr>
            <w:r>
              <w:rPr>
                <w:sz w:val="1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14:paraId="23901C37" w14:textId="77777777" w:rsidR="00E26C14" w:rsidRDefault="00CB3576">
            <w:pPr>
              <w:spacing w:after="0" w:line="259" w:lineRule="auto"/>
              <w:ind w:left="0" w:right="36" w:firstLine="0"/>
              <w:jc w:val="right"/>
            </w:pPr>
            <w:r>
              <w:rPr>
                <w:sz w:val="14"/>
              </w:rPr>
              <w:t xml:space="preserve">1 000,00 </w:t>
            </w:r>
          </w:p>
        </w:tc>
        <w:tc>
          <w:tcPr>
            <w:tcW w:w="568" w:type="dxa"/>
            <w:tcBorders>
              <w:top w:val="single" w:sz="4" w:space="0" w:color="000000"/>
              <w:left w:val="single" w:sz="4" w:space="0" w:color="000000"/>
              <w:bottom w:val="single" w:sz="4" w:space="0" w:color="000000"/>
              <w:right w:val="single" w:sz="4" w:space="0" w:color="000000"/>
            </w:tcBorders>
            <w:vAlign w:val="center"/>
          </w:tcPr>
          <w:p w14:paraId="6A972E63" w14:textId="77777777" w:rsidR="00E26C14" w:rsidRDefault="00CB3576">
            <w:pPr>
              <w:spacing w:after="0" w:line="259" w:lineRule="auto"/>
              <w:ind w:left="0" w:right="37" w:firstLine="0"/>
              <w:jc w:val="right"/>
            </w:pPr>
            <w:r>
              <w:rPr>
                <w:sz w:val="14"/>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14:paraId="44DB85F3" w14:textId="77777777" w:rsidR="00E26C14" w:rsidRDefault="00CB3576">
            <w:pPr>
              <w:spacing w:after="0" w:line="259" w:lineRule="auto"/>
              <w:ind w:left="0" w:right="35" w:firstLine="0"/>
              <w:jc w:val="right"/>
            </w:pPr>
            <w:r>
              <w:rPr>
                <w:sz w:val="14"/>
              </w:rPr>
              <w:t xml:space="preserve">0,00 </w:t>
            </w:r>
          </w:p>
        </w:tc>
        <w:tc>
          <w:tcPr>
            <w:tcW w:w="566" w:type="dxa"/>
            <w:tcBorders>
              <w:top w:val="single" w:sz="4" w:space="0" w:color="000000"/>
              <w:left w:val="single" w:sz="4" w:space="0" w:color="000000"/>
              <w:bottom w:val="single" w:sz="4" w:space="0" w:color="000000"/>
              <w:right w:val="single" w:sz="4" w:space="0" w:color="000000"/>
            </w:tcBorders>
            <w:vAlign w:val="center"/>
          </w:tcPr>
          <w:p w14:paraId="34AE8A07" w14:textId="77777777" w:rsidR="00E26C14" w:rsidRDefault="00CB3576">
            <w:pPr>
              <w:spacing w:after="0" w:line="259" w:lineRule="auto"/>
              <w:ind w:left="0" w:right="35" w:firstLine="0"/>
              <w:jc w:val="right"/>
            </w:pPr>
            <w:r>
              <w:rPr>
                <w:sz w:val="14"/>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14:paraId="26F204B6" w14:textId="77777777" w:rsidR="00E26C14" w:rsidRDefault="00CB3576">
            <w:pPr>
              <w:spacing w:after="0" w:line="259" w:lineRule="auto"/>
              <w:ind w:left="0" w:right="37" w:firstLine="0"/>
              <w:jc w:val="right"/>
            </w:pPr>
            <w:r>
              <w:rPr>
                <w:sz w:val="14"/>
              </w:rPr>
              <w:t xml:space="preserve">0,00 </w:t>
            </w:r>
          </w:p>
        </w:tc>
        <w:tc>
          <w:tcPr>
            <w:tcW w:w="484" w:type="dxa"/>
            <w:tcBorders>
              <w:top w:val="single" w:sz="4" w:space="0" w:color="000000"/>
              <w:left w:val="single" w:sz="4" w:space="0" w:color="000000"/>
              <w:bottom w:val="single" w:sz="4" w:space="0" w:color="000000"/>
              <w:right w:val="single" w:sz="4" w:space="0" w:color="000000"/>
            </w:tcBorders>
            <w:vAlign w:val="center"/>
          </w:tcPr>
          <w:p w14:paraId="2DAB8F9D" w14:textId="77777777" w:rsidR="00E26C14" w:rsidRDefault="00CB3576">
            <w:pPr>
              <w:spacing w:after="0" w:line="259" w:lineRule="auto"/>
              <w:ind w:left="0" w:right="36" w:firstLine="0"/>
              <w:jc w:val="right"/>
            </w:pPr>
            <w:r>
              <w:rPr>
                <w:sz w:val="14"/>
              </w:rPr>
              <w:t xml:space="preserve">0,00 </w:t>
            </w:r>
          </w:p>
        </w:tc>
        <w:tc>
          <w:tcPr>
            <w:tcW w:w="793" w:type="dxa"/>
            <w:tcBorders>
              <w:top w:val="single" w:sz="4" w:space="0" w:color="000000"/>
              <w:left w:val="single" w:sz="4" w:space="0" w:color="000000"/>
              <w:bottom w:val="single" w:sz="4" w:space="0" w:color="000000"/>
              <w:right w:val="single" w:sz="4" w:space="0" w:color="000000"/>
            </w:tcBorders>
            <w:vAlign w:val="center"/>
          </w:tcPr>
          <w:p w14:paraId="29B1372E" w14:textId="77777777" w:rsidR="00E26C14" w:rsidRDefault="00CB3576">
            <w:pPr>
              <w:spacing w:after="0" w:line="259" w:lineRule="auto"/>
              <w:ind w:left="0" w:right="37" w:firstLine="0"/>
              <w:jc w:val="right"/>
            </w:pPr>
            <w:r>
              <w:rPr>
                <w:sz w:val="14"/>
              </w:rPr>
              <w:t xml:space="preserve">399,84 </w:t>
            </w:r>
          </w:p>
        </w:tc>
        <w:tc>
          <w:tcPr>
            <w:tcW w:w="793" w:type="dxa"/>
            <w:tcBorders>
              <w:top w:val="single" w:sz="4" w:space="0" w:color="000000"/>
              <w:left w:val="single" w:sz="4" w:space="0" w:color="000000"/>
              <w:bottom w:val="single" w:sz="4" w:space="0" w:color="000000"/>
              <w:right w:val="single" w:sz="4" w:space="0" w:color="000000"/>
            </w:tcBorders>
            <w:vAlign w:val="center"/>
          </w:tcPr>
          <w:p w14:paraId="0E9E9B95" w14:textId="77777777" w:rsidR="00E26C14" w:rsidRDefault="00CB3576">
            <w:pPr>
              <w:spacing w:after="0" w:line="259" w:lineRule="auto"/>
              <w:ind w:left="0" w:right="35" w:firstLine="0"/>
              <w:jc w:val="right"/>
            </w:pPr>
            <w:r>
              <w:rPr>
                <w:sz w:val="14"/>
              </w:rPr>
              <w:t xml:space="preserve">0,00 </w:t>
            </w:r>
          </w:p>
        </w:tc>
        <w:tc>
          <w:tcPr>
            <w:tcW w:w="794" w:type="dxa"/>
            <w:tcBorders>
              <w:top w:val="single" w:sz="4" w:space="0" w:color="000000"/>
              <w:left w:val="single" w:sz="4" w:space="0" w:color="000000"/>
              <w:bottom w:val="single" w:sz="4" w:space="0" w:color="000000"/>
              <w:right w:val="single" w:sz="4" w:space="0" w:color="000000"/>
            </w:tcBorders>
            <w:vAlign w:val="center"/>
          </w:tcPr>
          <w:p w14:paraId="75C35B9F" w14:textId="77777777" w:rsidR="00E26C14" w:rsidRDefault="00CB3576">
            <w:pPr>
              <w:spacing w:after="0" w:line="259" w:lineRule="auto"/>
              <w:ind w:left="0" w:right="38" w:firstLine="0"/>
              <w:jc w:val="right"/>
            </w:pPr>
            <w:r>
              <w:rPr>
                <w:sz w:val="14"/>
              </w:rPr>
              <w:t xml:space="preserve">0,00 </w:t>
            </w:r>
          </w:p>
        </w:tc>
        <w:tc>
          <w:tcPr>
            <w:tcW w:w="794" w:type="dxa"/>
            <w:tcBorders>
              <w:top w:val="single" w:sz="4" w:space="0" w:color="000000"/>
              <w:left w:val="single" w:sz="4" w:space="0" w:color="000000"/>
              <w:bottom w:val="single" w:sz="4" w:space="0" w:color="000000"/>
              <w:right w:val="single" w:sz="4" w:space="0" w:color="000000"/>
            </w:tcBorders>
            <w:vAlign w:val="center"/>
          </w:tcPr>
          <w:p w14:paraId="629EE150" w14:textId="77777777" w:rsidR="00E26C14" w:rsidRDefault="00CB3576">
            <w:pPr>
              <w:spacing w:after="0" w:line="259" w:lineRule="auto"/>
              <w:ind w:left="0" w:right="38" w:firstLine="0"/>
              <w:jc w:val="right"/>
            </w:pPr>
            <w:r>
              <w:rPr>
                <w:sz w:val="14"/>
              </w:rPr>
              <w:t xml:space="preserve">0,00 </w:t>
            </w:r>
          </w:p>
        </w:tc>
        <w:tc>
          <w:tcPr>
            <w:tcW w:w="1019" w:type="dxa"/>
            <w:tcBorders>
              <w:top w:val="single" w:sz="4" w:space="0" w:color="000000"/>
              <w:left w:val="single" w:sz="4" w:space="0" w:color="000000"/>
              <w:bottom w:val="single" w:sz="4" w:space="0" w:color="000000"/>
              <w:right w:val="single" w:sz="4" w:space="0" w:color="000000"/>
            </w:tcBorders>
            <w:vAlign w:val="center"/>
          </w:tcPr>
          <w:p w14:paraId="0436B254" w14:textId="77777777" w:rsidR="00E26C14" w:rsidRDefault="00CB3576">
            <w:pPr>
              <w:spacing w:after="0" w:line="259" w:lineRule="auto"/>
              <w:ind w:left="0" w:right="37" w:firstLine="0"/>
              <w:jc w:val="right"/>
            </w:pPr>
            <w:r>
              <w:rPr>
                <w:sz w:val="14"/>
              </w:rPr>
              <w:t xml:space="preserve">283,22 </w:t>
            </w:r>
          </w:p>
        </w:tc>
        <w:tc>
          <w:tcPr>
            <w:tcW w:w="992" w:type="dxa"/>
            <w:tcBorders>
              <w:top w:val="single" w:sz="4" w:space="0" w:color="000000"/>
              <w:left w:val="single" w:sz="4" w:space="0" w:color="000000"/>
              <w:bottom w:val="single" w:sz="4" w:space="0" w:color="000000"/>
              <w:right w:val="single" w:sz="4" w:space="0" w:color="000000"/>
            </w:tcBorders>
            <w:vAlign w:val="center"/>
          </w:tcPr>
          <w:p w14:paraId="4163E215" w14:textId="77777777" w:rsidR="00E26C14" w:rsidRDefault="00CB3576">
            <w:pPr>
              <w:spacing w:after="0" w:line="259" w:lineRule="auto"/>
              <w:ind w:left="0" w:right="35" w:firstLine="0"/>
              <w:jc w:val="right"/>
            </w:pPr>
            <w:r>
              <w:rPr>
                <w:sz w:val="14"/>
              </w:rPr>
              <w:t xml:space="preserve">0,00 </w:t>
            </w:r>
          </w:p>
        </w:tc>
        <w:tc>
          <w:tcPr>
            <w:tcW w:w="566" w:type="dxa"/>
            <w:tcBorders>
              <w:top w:val="single" w:sz="4" w:space="0" w:color="000000"/>
              <w:left w:val="single" w:sz="4" w:space="0" w:color="000000"/>
              <w:bottom w:val="single" w:sz="4" w:space="0" w:color="000000"/>
              <w:right w:val="single" w:sz="4" w:space="0" w:color="000000"/>
            </w:tcBorders>
            <w:vAlign w:val="center"/>
          </w:tcPr>
          <w:p w14:paraId="2FE527DB" w14:textId="77777777" w:rsidR="00E26C14" w:rsidRDefault="00CB3576">
            <w:pPr>
              <w:spacing w:after="0" w:line="259" w:lineRule="auto"/>
              <w:ind w:left="0" w:right="35" w:firstLine="0"/>
              <w:jc w:val="right"/>
            </w:pPr>
            <w:r>
              <w:rPr>
                <w:sz w:val="14"/>
              </w:rPr>
              <w:t xml:space="preserve">0,00 </w:t>
            </w:r>
          </w:p>
        </w:tc>
        <w:tc>
          <w:tcPr>
            <w:tcW w:w="590" w:type="dxa"/>
            <w:tcBorders>
              <w:top w:val="single" w:sz="4" w:space="0" w:color="000000"/>
              <w:left w:val="single" w:sz="4" w:space="0" w:color="000000"/>
              <w:bottom w:val="single" w:sz="4" w:space="0" w:color="000000"/>
              <w:right w:val="single" w:sz="4" w:space="0" w:color="000000"/>
            </w:tcBorders>
            <w:vAlign w:val="center"/>
          </w:tcPr>
          <w:p w14:paraId="0536C970" w14:textId="77777777" w:rsidR="00E26C14" w:rsidRDefault="00CB3576">
            <w:pPr>
              <w:spacing w:after="0" w:line="259" w:lineRule="auto"/>
              <w:ind w:left="0" w:right="35" w:firstLine="0"/>
              <w:jc w:val="right"/>
            </w:pPr>
            <w:r>
              <w:rPr>
                <w:sz w:val="14"/>
              </w:rPr>
              <w:t xml:space="preserve">0,00 </w:t>
            </w:r>
          </w:p>
        </w:tc>
      </w:tr>
    </w:tbl>
    <w:p w14:paraId="58B0A1E0" w14:textId="77777777" w:rsidR="00E26C14" w:rsidRDefault="00CB3576">
      <w:pPr>
        <w:spacing w:after="247" w:line="259" w:lineRule="auto"/>
        <w:ind w:left="0" w:firstLine="0"/>
      </w:pPr>
      <w:r>
        <w:rPr>
          <w:noProof/>
          <w:sz w:val="22"/>
        </w:rPr>
        <mc:AlternateContent>
          <mc:Choice Requires="wpg">
            <w:drawing>
              <wp:anchor distT="0" distB="0" distL="114300" distR="114300" simplePos="0" relativeHeight="251674624" behindDoc="0" locked="0" layoutInCell="1" allowOverlap="1" wp14:anchorId="289335BC" wp14:editId="32812B6A">
                <wp:simplePos x="0" y="0"/>
                <wp:positionH relativeFrom="column">
                  <wp:posOffset>8033893</wp:posOffset>
                </wp:positionH>
                <wp:positionV relativeFrom="paragraph">
                  <wp:posOffset>290868</wp:posOffset>
                </wp:positionV>
                <wp:extent cx="104003" cy="23076"/>
                <wp:effectExtent l="0" t="0" r="0" b="0"/>
                <wp:wrapSquare wrapText="bothSides"/>
                <wp:docPr id="691368" name="Group 691368"/>
                <wp:cNvGraphicFramePr/>
                <a:graphic xmlns:a="http://schemas.openxmlformats.org/drawingml/2006/main">
                  <a:graphicData uri="http://schemas.microsoft.com/office/word/2010/wordprocessingGroup">
                    <wpg:wgp>
                      <wpg:cNvGrpSpPr/>
                      <wpg:grpSpPr>
                        <a:xfrm>
                          <a:off x="0" y="0"/>
                          <a:ext cx="104003" cy="23076"/>
                          <a:chOff x="0" y="0"/>
                          <a:chExt cx="104003" cy="23076"/>
                        </a:xfrm>
                      </wpg:grpSpPr>
                      <wps:wsp>
                        <wps:cNvPr id="63798" name="Rectangle 63798"/>
                        <wps:cNvSpPr/>
                        <wps:spPr>
                          <a:xfrm rot="-5399999">
                            <a:off x="53816" y="-61430"/>
                            <a:ext cx="30691" cy="138324"/>
                          </a:xfrm>
                          <a:prstGeom prst="rect">
                            <a:avLst/>
                          </a:prstGeom>
                          <a:ln>
                            <a:noFill/>
                          </a:ln>
                        </wps:spPr>
                        <wps:txbx>
                          <w:txbxContent>
                            <w:p w14:paraId="2BACA1A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anchor>
            </w:drawing>
          </mc:Choice>
          <mc:Fallback>
            <w:pict>
              <v:group w14:anchorId="289335BC" id="Group 691368" o:spid="_x0000_s4263" style="position:absolute;margin-left:632.6pt;margin-top:22.9pt;width:8.2pt;height:1.8pt;z-index:251674624;mso-position-horizontal-relative:text;mso-position-vertical-relative:text" coordsize="104003,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">
                <v:rect id="Rectangle 63798" o:spid="_x0000_s4264" style="position:absolute;left:53816;top:-61430;width:30691;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" filled="f" stroked="f">
                  <v:textbox inset="0,0,0,0">
                    <w:txbxContent>
                      <w:p w14:paraId="2BACA1AB" w14:textId="77777777" w:rsidR="00E26C14" w:rsidRDefault="00CB3576">
                        <w:pPr>
                          <w:spacing w:after="160" w:line="259" w:lineRule="auto"/>
                          <w:ind w:left="0" w:firstLine="0"/>
                        </w:pPr>
                        <w:r>
                          <w:rPr>
                            <w:b/>
                            <w:sz w:val="16"/>
                          </w:rPr>
                          <w:t xml:space="preserve"> </w:t>
                        </w:r>
                      </w:p>
                    </w:txbxContent>
                  </v:textbox>
                </v:rect>
                <w10:wrap type="square"/>
              </v:group>
            </w:pict>
          </mc:Fallback>
        </mc:AlternateContent>
      </w:r>
      <w:r>
        <w:rPr>
          <w:sz w:val="22"/>
        </w:rPr>
        <w:t xml:space="preserve"> </w:t>
      </w:r>
    </w:p>
    <w:p w14:paraId="0B3EE884" w14:textId="77777777" w:rsidR="00E26C14" w:rsidRDefault="00CB3576">
      <w:pPr>
        <w:spacing w:before="48" w:after="239" w:line="259" w:lineRule="auto"/>
        <w:ind w:left="0" w:firstLine="0"/>
      </w:pPr>
      <w:r>
        <w:rPr>
          <w:sz w:val="22"/>
        </w:rPr>
        <w:t xml:space="preserve"> </w:t>
      </w:r>
    </w:p>
    <w:p w14:paraId="076AD724" w14:textId="77777777" w:rsidR="00E26C14" w:rsidRDefault="00CB3576">
      <w:pPr>
        <w:spacing w:after="219" w:line="259" w:lineRule="auto"/>
        <w:ind w:left="0" w:firstLine="0"/>
      </w:pPr>
      <w:r>
        <w:rPr>
          <w:color w:val="FF0000"/>
        </w:rPr>
        <w:t xml:space="preserve"> </w:t>
      </w:r>
    </w:p>
    <w:p w14:paraId="28CC229F" w14:textId="77777777" w:rsidR="00E26C14" w:rsidRDefault="00CB3576">
      <w:pPr>
        <w:spacing w:after="221" w:line="259" w:lineRule="auto"/>
        <w:ind w:left="0" w:firstLine="0"/>
      </w:pPr>
      <w:r>
        <w:rPr>
          <w:color w:val="FF0000"/>
        </w:rPr>
        <w:lastRenderedPageBreak/>
        <w:t xml:space="preserve"> </w:t>
      </w:r>
    </w:p>
    <w:p w14:paraId="3A58FD7C" w14:textId="77777777" w:rsidR="00E26C14" w:rsidRDefault="00CB3576">
      <w:pPr>
        <w:spacing w:after="0" w:line="259" w:lineRule="auto"/>
        <w:ind w:left="0" w:firstLine="0"/>
      </w:pPr>
      <w:r>
        <w:rPr>
          <w:color w:val="FF0000"/>
        </w:rPr>
        <w:t xml:space="preserve"> </w:t>
      </w:r>
    </w:p>
    <w:p w14:paraId="03016215" w14:textId="77777777" w:rsidR="00E26C14" w:rsidRDefault="00CB3576">
      <w:pPr>
        <w:spacing w:after="221" w:line="259" w:lineRule="auto"/>
        <w:ind w:left="0" w:firstLine="0"/>
      </w:pPr>
      <w:r>
        <w:rPr>
          <w:color w:val="FF0000"/>
        </w:rPr>
        <w:t xml:space="preserve"> </w:t>
      </w:r>
    </w:p>
    <w:p w14:paraId="671C5F8C" w14:textId="77777777" w:rsidR="00E26C14" w:rsidRDefault="00CB3576">
      <w:pPr>
        <w:pStyle w:val="Nagwek4"/>
        <w:spacing w:after="212"/>
        <w:ind w:left="10"/>
      </w:pPr>
      <w:r>
        <w:t xml:space="preserve">Tabela nr 23 </w:t>
      </w:r>
      <w:r>
        <w:t>Wydatki na realizację programu „Dostępność ponad barierami”</w:t>
      </w:r>
      <w:r>
        <w:t xml:space="preserve"> </w:t>
      </w:r>
    </w:p>
    <w:tbl>
      <w:tblPr>
        <w:tblStyle w:val="TableGrid"/>
        <w:tblpPr w:vertAnchor="text" w:tblpX="7" w:tblpY="496"/>
        <w:tblOverlap w:val="never"/>
        <w:tblW w:w="13993" w:type="dxa"/>
        <w:tblInd w:w="0" w:type="dxa"/>
        <w:tblCellMar>
          <w:top w:w="21" w:type="dxa"/>
          <w:left w:w="70" w:type="dxa"/>
          <w:bottom w:w="0" w:type="dxa"/>
          <w:right w:w="30" w:type="dxa"/>
        </w:tblCellMar>
        <w:tblLook w:val="04A0" w:firstRow="1" w:lastRow="0" w:firstColumn="1" w:lastColumn="0" w:noHBand="0" w:noVBand="1"/>
      </w:tblPr>
      <w:tblGrid>
        <w:gridCol w:w="1009"/>
        <w:gridCol w:w="969"/>
        <w:gridCol w:w="561"/>
        <w:gridCol w:w="765"/>
        <w:gridCol w:w="764"/>
        <w:gridCol w:w="765"/>
        <w:gridCol w:w="764"/>
        <w:gridCol w:w="763"/>
        <w:gridCol w:w="1010"/>
        <w:gridCol w:w="518"/>
        <w:gridCol w:w="764"/>
        <w:gridCol w:w="764"/>
        <w:gridCol w:w="764"/>
        <w:gridCol w:w="763"/>
        <w:gridCol w:w="764"/>
        <w:gridCol w:w="765"/>
        <w:gridCol w:w="763"/>
        <w:gridCol w:w="758"/>
      </w:tblGrid>
      <w:tr w:rsidR="00E26C14" w14:paraId="2EF62BB2" w14:textId="77777777">
        <w:trPr>
          <w:trHeight w:val="1508"/>
        </w:trPr>
        <w:tc>
          <w:tcPr>
            <w:tcW w:w="100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68A663D" w14:textId="77777777" w:rsidR="00E26C14" w:rsidRDefault="00CB3576">
            <w:pPr>
              <w:spacing w:after="0" w:line="259" w:lineRule="auto"/>
              <w:ind w:left="0" w:right="1" w:firstLine="0"/>
              <w:jc w:val="center"/>
            </w:pPr>
            <w:r>
              <w:rPr>
                <w:b/>
                <w:sz w:val="16"/>
              </w:rPr>
              <w:t xml:space="preserve">  </w:t>
            </w:r>
          </w:p>
        </w:tc>
        <w:tc>
          <w:tcPr>
            <w:tcW w:w="9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680FD9D" w14:textId="77777777" w:rsidR="00E26C14" w:rsidRDefault="00CB3576">
            <w:pPr>
              <w:spacing w:after="0" w:line="259" w:lineRule="auto"/>
              <w:ind w:left="0" w:right="35" w:firstLine="0"/>
              <w:jc w:val="center"/>
            </w:pPr>
            <w:r>
              <w:rPr>
                <w:b/>
                <w:sz w:val="16"/>
              </w:rPr>
              <w:t xml:space="preserve">Razem </w:t>
            </w:r>
          </w:p>
        </w:tc>
        <w:tc>
          <w:tcPr>
            <w:tcW w:w="560" w:type="dxa"/>
            <w:tcBorders>
              <w:top w:val="single" w:sz="4" w:space="0" w:color="000000"/>
              <w:left w:val="single" w:sz="4" w:space="0" w:color="000000"/>
              <w:bottom w:val="single" w:sz="4" w:space="0" w:color="000000"/>
              <w:right w:val="single" w:sz="4" w:space="0" w:color="000000"/>
            </w:tcBorders>
            <w:shd w:val="clear" w:color="auto" w:fill="FFFFCC"/>
          </w:tcPr>
          <w:p w14:paraId="5D8E4680" w14:textId="77777777" w:rsidR="00E26C14" w:rsidRDefault="00CB3576">
            <w:pPr>
              <w:spacing w:after="0" w:line="259" w:lineRule="auto"/>
              <w:ind w:left="133" w:firstLine="0"/>
            </w:pPr>
            <w:r>
              <w:rPr>
                <w:noProof/>
                <w:sz w:val="22"/>
              </w:rPr>
              <mc:AlternateContent>
                <mc:Choice Requires="wpg">
                  <w:drawing>
                    <wp:inline distT="0" distB="0" distL="0" distR="0" wp14:anchorId="206B4B3D" wp14:editId="4F3232CF">
                      <wp:extent cx="104003" cy="547713"/>
                      <wp:effectExtent l="0" t="0" r="0" b="0"/>
                      <wp:docPr id="690227" name="Group 690227"/>
                      <wp:cNvGraphicFramePr/>
                      <a:graphic xmlns:a="http://schemas.openxmlformats.org/drawingml/2006/main">
                        <a:graphicData uri="http://schemas.microsoft.com/office/word/2010/wordprocessingGroup">
                          <wpg:wgp>
                            <wpg:cNvGrpSpPr/>
                            <wpg:grpSpPr>
                              <a:xfrm>
                                <a:off x="0" y="0"/>
                                <a:ext cx="104003" cy="547713"/>
                                <a:chOff x="0" y="0"/>
                                <a:chExt cx="104003" cy="547713"/>
                              </a:xfrm>
                            </wpg:grpSpPr>
                            <wps:wsp>
                              <wps:cNvPr id="64475" name="Rectangle 64475"/>
                              <wps:cNvSpPr/>
                              <wps:spPr>
                                <a:xfrm rot="-5399999">
                                  <a:off x="-280124" y="129265"/>
                                  <a:ext cx="698574" cy="138324"/>
                                </a:xfrm>
                                <a:prstGeom prst="rect">
                                  <a:avLst/>
                                </a:prstGeom>
                                <a:ln>
                                  <a:noFill/>
                                </a:ln>
                              </wps:spPr>
                              <wps:txbx>
                                <w:txbxContent>
                                  <w:p w14:paraId="083BC78E" w14:textId="77777777" w:rsidR="00E26C14" w:rsidRDefault="00CB3576">
                                    <w:pPr>
                                      <w:spacing w:after="160" w:line="259" w:lineRule="auto"/>
                                      <w:ind w:left="0" w:firstLine="0"/>
                                    </w:pPr>
                                    <w:r>
                                      <w:rPr>
                                        <w:b/>
                                        <w:sz w:val="16"/>
                                      </w:rPr>
                                      <w:t>dolnośląskie</w:t>
                                    </w:r>
                                  </w:p>
                                </w:txbxContent>
                              </wps:txbx>
                              <wps:bodyPr horzOverflow="overflow" vert="horz" lIns="0" tIns="0" rIns="0" bIns="0" rtlCol="0">
                                <a:noAutofit/>
                              </wps:bodyPr>
                            </wps:wsp>
                            <wps:wsp>
                              <wps:cNvPr id="64476" name="Rectangle 64476"/>
                              <wps:cNvSpPr/>
                              <wps:spPr>
                                <a:xfrm rot="-5399999">
                                  <a:off x="53816" y="-61430"/>
                                  <a:ext cx="30692" cy="138323"/>
                                </a:xfrm>
                                <a:prstGeom prst="rect">
                                  <a:avLst/>
                                </a:prstGeom>
                                <a:ln>
                                  <a:noFill/>
                                </a:ln>
                              </wps:spPr>
                              <wps:txbx>
                                <w:txbxContent>
                                  <w:p w14:paraId="139204D7"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206B4B3D" id="Group 690227" o:spid="_x0000_s4265" style="width:8.2pt;height:43.15pt;mso-position-horizontal-relative:char;mso-position-vertical-relative:line" coordsize="1040,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">
                      <v:rect id="Rectangle 64475" o:spid="_x0000_s4266" style="position:absolute;left:-2801;top:1293;width:69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" filled="f" stroked="f">
                        <v:textbox inset="0,0,0,0">
                          <w:txbxContent>
                            <w:p w14:paraId="083BC78E" w14:textId="77777777" w:rsidR="00E26C14" w:rsidRDefault="00CB3576">
                              <w:pPr>
                                <w:spacing w:after="160" w:line="259" w:lineRule="auto"/>
                                <w:ind w:left="0" w:firstLine="0"/>
                              </w:pPr>
                              <w:r>
                                <w:rPr>
                                  <w:b/>
                                  <w:sz w:val="16"/>
                                </w:rPr>
                                <w:t>dolnośląskie</w:t>
                              </w:r>
                            </w:p>
                          </w:txbxContent>
                        </v:textbox>
                      </v:rect>
                      <v:rect id="Rectangle 64476" o:spid="_x0000_s4267"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" filled="f" stroked="f">
                        <v:textbox inset="0,0,0,0">
                          <w:txbxContent>
                            <w:p w14:paraId="139204D7"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4" w:type="dxa"/>
            <w:tcBorders>
              <w:top w:val="single" w:sz="4" w:space="0" w:color="000000"/>
              <w:left w:val="single" w:sz="4" w:space="0" w:color="000000"/>
              <w:bottom w:val="single" w:sz="4" w:space="0" w:color="000000"/>
              <w:right w:val="single" w:sz="4" w:space="0" w:color="000000"/>
            </w:tcBorders>
            <w:shd w:val="clear" w:color="auto" w:fill="FFFFCC"/>
          </w:tcPr>
          <w:p w14:paraId="36338DDE" w14:textId="77777777" w:rsidR="00E26C14" w:rsidRDefault="00CB3576">
            <w:pPr>
              <w:spacing w:after="0" w:line="259" w:lineRule="auto"/>
              <w:ind w:left="235" w:firstLine="0"/>
            </w:pPr>
            <w:r>
              <w:rPr>
                <w:noProof/>
                <w:sz w:val="22"/>
              </w:rPr>
              <mc:AlternateContent>
                <mc:Choice Requires="wpg">
                  <w:drawing>
                    <wp:inline distT="0" distB="0" distL="0" distR="0" wp14:anchorId="53D40C42" wp14:editId="08E730BF">
                      <wp:extent cx="104003" cy="901281"/>
                      <wp:effectExtent l="0" t="0" r="0" b="0"/>
                      <wp:docPr id="690243" name="Group 690243"/>
                      <wp:cNvGraphicFramePr/>
                      <a:graphic xmlns:a="http://schemas.openxmlformats.org/drawingml/2006/main">
                        <a:graphicData uri="http://schemas.microsoft.com/office/word/2010/wordprocessingGroup">
                          <wpg:wgp>
                            <wpg:cNvGrpSpPr/>
                            <wpg:grpSpPr>
                              <a:xfrm>
                                <a:off x="0" y="0"/>
                                <a:ext cx="104003" cy="901281"/>
                                <a:chOff x="0" y="0"/>
                                <a:chExt cx="104003" cy="901281"/>
                              </a:xfrm>
                            </wpg:grpSpPr>
                            <wps:wsp>
                              <wps:cNvPr id="64479" name="Rectangle 64479"/>
                              <wps:cNvSpPr/>
                              <wps:spPr>
                                <a:xfrm rot="-5399999">
                                  <a:off x="-197556" y="565401"/>
                                  <a:ext cx="533437" cy="138323"/>
                                </a:xfrm>
                                <a:prstGeom prst="rect">
                                  <a:avLst/>
                                </a:prstGeom>
                                <a:ln>
                                  <a:noFill/>
                                </a:ln>
                              </wps:spPr>
                              <wps:txbx>
                                <w:txbxContent>
                                  <w:p w14:paraId="4E8A8ACC" w14:textId="77777777" w:rsidR="00E26C14" w:rsidRDefault="00CB3576">
                                    <w:pPr>
                                      <w:spacing w:after="160" w:line="259" w:lineRule="auto"/>
                                      <w:ind w:left="0" w:firstLine="0"/>
                                    </w:pPr>
                                    <w:r>
                                      <w:rPr>
                                        <w:b/>
                                        <w:sz w:val="16"/>
                                      </w:rPr>
                                      <w:t>kujawsko</w:t>
                                    </w:r>
                                  </w:p>
                                </w:txbxContent>
                              </wps:txbx>
                              <wps:bodyPr horzOverflow="overflow" vert="horz" lIns="0" tIns="0" rIns="0" bIns="0" rtlCol="0">
                                <a:noAutofit/>
                              </wps:bodyPr>
                            </wps:wsp>
                            <wps:wsp>
                              <wps:cNvPr id="64480" name="Rectangle 64480"/>
                              <wps:cNvSpPr/>
                              <wps:spPr>
                                <a:xfrm rot="-5399999">
                                  <a:off x="48384" y="411673"/>
                                  <a:ext cx="41556" cy="138323"/>
                                </a:xfrm>
                                <a:prstGeom prst="rect">
                                  <a:avLst/>
                                </a:prstGeom>
                                <a:ln>
                                  <a:noFill/>
                                </a:ln>
                              </wps:spPr>
                              <wps:txbx>
                                <w:txbxContent>
                                  <w:p w14:paraId="54E3308D" w14:textId="77777777" w:rsidR="00E26C14" w:rsidRDefault="00CB3576">
                                    <w:pPr>
                                      <w:spacing w:after="160" w:line="259" w:lineRule="auto"/>
                                      <w:ind w:left="0" w:firstLine="0"/>
                                    </w:pPr>
                                    <w:r>
                                      <w:rPr>
                                        <w:b/>
                                        <w:sz w:val="16"/>
                                      </w:rPr>
                                      <w:t>-</w:t>
                                    </w:r>
                                  </w:p>
                                </w:txbxContent>
                              </wps:txbx>
                              <wps:bodyPr horzOverflow="overflow" vert="horz" lIns="0" tIns="0" rIns="0" bIns="0" rtlCol="0">
                                <a:noAutofit/>
                              </wps:bodyPr>
                            </wps:wsp>
                            <wps:wsp>
                              <wps:cNvPr id="64481" name="Rectangle 64481"/>
                              <wps:cNvSpPr/>
                              <wps:spPr>
                                <a:xfrm rot="-5399999">
                                  <a:off x="-228383" y="102901"/>
                                  <a:ext cx="595092" cy="138324"/>
                                </a:xfrm>
                                <a:prstGeom prst="rect">
                                  <a:avLst/>
                                </a:prstGeom>
                                <a:ln>
                                  <a:noFill/>
                                </a:ln>
                              </wps:spPr>
                              <wps:txbx>
                                <w:txbxContent>
                                  <w:p w14:paraId="3468803E" w14:textId="77777777" w:rsidR="00E26C14" w:rsidRDefault="00CB3576">
                                    <w:pPr>
                                      <w:spacing w:after="160" w:line="259" w:lineRule="auto"/>
                                      <w:ind w:left="0" w:firstLine="0"/>
                                    </w:pPr>
                                    <w:r>
                                      <w:rPr>
                                        <w:b/>
                                        <w:sz w:val="16"/>
                                      </w:rPr>
                                      <w:t>pomorskie</w:t>
                                    </w:r>
                                  </w:p>
                                </w:txbxContent>
                              </wps:txbx>
                              <wps:bodyPr horzOverflow="overflow" vert="horz" lIns="0" tIns="0" rIns="0" bIns="0" rtlCol="0">
                                <a:noAutofit/>
                              </wps:bodyPr>
                            </wps:wsp>
                            <wps:wsp>
                              <wps:cNvPr id="64482" name="Rectangle 64482"/>
                              <wps:cNvSpPr/>
                              <wps:spPr>
                                <a:xfrm rot="-5399999">
                                  <a:off x="53816" y="-61430"/>
                                  <a:ext cx="30692" cy="138323"/>
                                </a:xfrm>
                                <a:prstGeom prst="rect">
                                  <a:avLst/>
                                </a:prstGeom>
                                <a:ln>
                                  <a:noFill/>
                                </a:ln>
                              </wps:spPr>
                              <wps:txbx>
                                <w:txbxContent>
                                  <w:p w14:paraId="053BB5C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53D40C42" id="Group 690243" o:spid="_x0000_s4268" style="width:8.2pt;height:70.95pt;mso-position-horizontal-relative:char;mso-position-vertical-relative:line" coordsize="1040,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">
                      <v:rect id="Rectangle 64479" o:spid="_x0000_s4269" style="position:absolute;left:-1975;top:5653;width:533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" filled="f" stroked="f">
                        <v:textbox inset="0,0,0,0">
                          <w:txbxContent>
                            <w:p w14:paraId="4E8A8ACC" w14:textId="77777777" w:rsidR="00E26C14" w:rsidRDefault="00CB3576">
                              <w:pPr>
                                <w:spacing w:after="160" w:line="259" w:lineRule="auto"/>
                                <w:ind w:left="0" w:firstLine="0"/>
                              </w:pPr>
                              <w:r>
                                <w:rPr>
                                  <w:b/>
                                  <w:sz w:val="16"/>
                                </w:rPr>
                                <w:t>kujawsko</w:t>
                              </w:r>
                            </w:p>
                          </w:txbxContent>
                        </v:textbox>
                      </v:rect>
                      <v:rect id="Rectangle 64480" o:spid="_x0000_s4270" style="position:absolute;left:484;top:4116;width:41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" filled="f" stroked="f">
                        <v:textbox inset="0,0,0,0">
                          <w:txbxContent>
                            <w:p w14:paraId="54E3308D" w14:textId="77777777" w:rsidR="00E26C14" w:rsidRDefault="00CB3576">
                              <w:pPr>
                                <w:spacing w:after="160" w:line="259" w:lineRule="auto"/>
                                <w:ind w:left="0" w:firstLine="0"/>
                              </w:pPr>
                              <w:r>
                                <w:rPr>
                                  <w:b/>
                                  <w:sz w:val="16"/>
                                </w:rPr>
                                <w:t>-</w:t>
                              </w:r>
                            </w:p>
                          </w:txbxContent>
                        </v:textbox>
                      </v:rect>
                      <v:rect id="Rectangle 64481" o:spid="_x0000_s4271" style="position:absolute;left:-2283;top:1029;width:595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" filled="f" stroked="f">
                        <v:textbox inset="0,0,0,0">
                          <w:txbxContent>
                            <w:p w14:paraId="3468803E" w14:textId="77777777" w:rsidR="00E26C14" w:rsidRDefault="00CB3576">
                              <w:pPr>
                                <w:spacing w:after="160" w:line="259" w:lineRule="auto"/>
                                <w:ind w:left="0" w:firstLine="0"/>
                              </w:pPr>
                              <w:r>
                                <w:rPr>
                                  <w:b/>
                                  <w:sz w:val="16"/>
                                </w:rPr>
                                <w:t>pomorskie</w:t>
                              </w:r>
                            </w:p>
                          </w:txbxContent>
                        </v:textbox>
                      </v:rect>
                      <v:rect id="Rectangle 64482" o:spid="_x0000_s4272"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" filled="f" stroked="f">
                        <v:textbox inset="0,0,0,0">
                          <w:txbxContent>
                            <w:p w14:paraId="053BB5CB"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3" w:type="dxa"/>
            <w:tcBorders>
              <w:top w:val="single" w:sz="4" w:space="0" w:color="000000"/>
              <w:left w:val="single" w:sz="4" w:space="0" w:color="000000"/>
              <w:bottom w:val="single" w:sz="4" w:space="0" w:color="000000"/>
              <w:right w:val="single" w:sz="4" w:space="0" w:color="000000"/>
            </w:tcBorders>
            <w:shd w:val="clear" w:color="auto" w:fill="FFFFCC"/>
          </w:tcPr>
          <w:p w14:paraId="72D650AB" w14:textId="77777777" w:rsidR="00E26C14" w:rsidRDefault="00CB3576">
            <w:pPr>
              <w:spacing w:after="0" w:line="259" w:lineRule="auto"/>
              <w:ind w:left="233" w:firstLine="0"/>
            </w:pPr>
            <w:r>
              <w:rPr>
                <w:noProof/>
                <w:sz w:val="22"/>
              </w:rPr>
              <mc:AlternateContent>
                <mc:Choice Requires="wpg">
                  <w:drawing>
                    <wp:inline distT="0" distB="0" distL="0" distR="0" wp14:anchorId="2845D107" wp14:editId="1970B184">
                      <wp:extent cx="104003" cy="398361"/>
                      <wp:effectExtent l="0" t="0" r="0" b="0"/>
                      <wp:docPr id="690260" name="Group 690260"/>
                      <wp:cNvGraphicFramePr/>
                      <a:graphic xmlns:a="http://schemas.openxmlformats.org/drawingml/2006/main">
                        <a:graphicData uri="http://schemas.microsoft.com/office/word/2010/wordprocessingGroup">
                          <wpg:wgp>
                            <wpg:cNvGrpSpPr/>
                            <wpg:grpSpPr>
                              <a:xfrm>
                                <a:off x="0" y="0"/>
                                <a:ext cx="104003" cy="398361"/>
                                <a:chOff x="0" y="0"/>
                                <a:chExt cx="104003" cy="398361"/>
                              </a:xfrm>
                            </wpg:grpSpPr>
                            <wps:wsp>
                              <wps:cNvPr id="64485" name="Rectangle 64485"/>
                              <wps:cNvSpPr/>
                              <wps:spPr>
                                <a:xfrm rot="-5399999">
                                  <a:off x="-180716" y="79321"/>
                                  <a:ext cx="499757" cy="138324"/>
                                </a:xfrm>
                                <a:prstGeom prst="rect">
                                  <a:avLst/>
                                </a:prstGeom>
                                <a:ln>
                                  <a:noFill/>
                                </a:ln>
                              </wps:spPr>
                              <wps:txbx>
                                <w:txbxContent>
                                  <w:p w14:paraId="1AF5C6BA" w14:textId="77777777" w:rsidR="00E26C14" w:rsidRDefault="00CB3576">
                                    <w:pPr>
                                      <w:spacing w:after="160" w:line="259" w:lineRule="auto"/>
                                      <w:ind w:left="0" w:firstLine="0"/>
                                    </w:pPr>
                                    <w:r>
                                      <w:rPr>
                                        <w:b/>
                                        <w:sz w:val="16"/>
                                      </w:rPr>
                                      <w:t>lubelskie</w:t>
                                    </w:r>
                                  </w:p>
                                </w:txbxContent>
                              </wps:txbx>
                              <wps:bodyPr horzOverflow="overflow" vert="horz" lIns="0" tIns="0" rIns="0" bIns="0" rtlCol="0">
                                <a:noAutofit/>
                              </wps:bodyPr>
                            </wps:wsp>
                            <wps:wsp>
                              <wps:cNvPr id="64486" name="Rectangle 64486"/>
                              <wps:cNvSpPr/>
                              <wps:spPr>
                                <a:xfrm rot="-5399999">
                                  <a:off x="53816" y="-61430"/>
                                  <a:ext cx="30692" cy="138324"/>
                                </a:xfrm>
                                <a:prstGeom prst="rect">
                                  <a:avLst/>
                                </a:prstGeom>
                                <a:ln>
                                  <a:noFill/>
                                </a:ln>
                              </wps:spPr>
                              <wps:txbx>
                                <w:txbxContent>
                                  <w:p w14:paraId="5A1D147E"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2845D107" id="Group 690260" o:spid="_x0000_s4273" style="width:8.2pt;height:31.35pt;mso-position-horizontal-relative:char;mso-position-vertical-relative:line" coordsize="104003,39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">
                      <v:rect id="Rectangle 64485" o:spid="_x0000_s4274" style="position:absolute;left:-180716;top:79321;width:499757;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" filled="f" stroked="f">
                        <v:textbox inset="0,0,0,0">
                          <w:txbxContent>
                            <w:p w14:paraId="1AF5C6BA" w14:textId="77777777" w:rsidR="00E26C14" w:rsidRDefault="00CB3576">
                              <w:pPr>
                                <w:spacing w:after="160" w:line="259" w:lineRule="auto"/>
                                <w:ind w:left="0" w:firstLine="0"/>
                              </w:pPr>
                              <w:r>
                                <w:rPr>
                                  <w:b/>
                                  <w:sz w:val="16"/>
                                </w:rPr>
                                <w:t>lubelskie</w:t>
                              </w:r>
                            </w:p>
                          </w:txbxContent>
                        </v:textbox>
                      </v:rect>
                      <v:rect id="Rectangle 64486" o:spid="_x0000_s4275" style="position:absolute;left:53816;top:-61430;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" filled="f" stroked="f">
                        <v:textbox inset="0,0,0,0">
                          <w:txbxContent>
                            <w:p w14:paraId="5A1D147E"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5" w:type="dxa"/>
            <w:tcBorders>
              <w:top w:val="single" w:sz="4" w:space="0" w:color="000000"/>
              <w:left w:val="single" w:sz="4" w:space="0" w:color="000000"/>
              <w:bottom w:val="single" w:sz="4" w:space="0" w:color="000000"/>
              <w:right w:val="single" w:sz="4" w:space="0" w:color="000000"/>
            </w:tcBorders>
            <w:shd w:val="clear" w:color="auto" w:fill="FFFFCC"/>
          </w:tcPr>
          <w:p w14:paraId="22E193DA" w14:textId="77777777" w:rsidR="00E26C14" w:rsidRDefault="00CB3576">
            <w:pPr>
              <w:spacing w:after="0" w:line="259" w:lineRule="auto"/>
              <w:ind w:left="236" w:firstLine="0"/>
            </w:pPr>
            <w:r>
              <w:rPr>
                <w:noProof/>
                <w:sz w:val="22"/>
              </w:rPr>
              <mc:AlternateContent>
                <mc:Choice Requires="wpg">
                  <w:drawing>
                    <wp:inline distT="0" distB="0" distL="0" distR="0" wp14:anchorId="1356E2BB" wp14:editId="0744E83E">
                      <wp:extent cx="104003" cy="377025"/>
                      <wp:effectExtent l="0" t="0" r="0" b="0"/>
                      <wp:docPr id="690278" name="Group 690278"/>
                      <wp:cNvGraphicFramePr/>
                      <a:graphic xmlns:a="http://schemas.openxmlformats.org/drawingml/2006/main">
                        <a:graphicData uri="http://schemas.microsoft.com/office/word/2010/wordprocessingGroup">
                          <wpg:wgp>
                            <wpg:cNvGrpSpPr/>
                            <wpg:grpSpPr>
                              <a:xfrm>
                                <a:off x="0" y="0"/>
                                <a:ext cx="104003" cy="377025"/>
                                <a:chOff x="0" y="0"/>
                                <a:chExt cx="104003" cy="377025"/>
                              </a:xfrm>
                            </wpg:grpSpPr>
                            <wps:wsp>
                              <wps:cNvPr id="64489" name="Rectangle 64489"/>
                              <wps:cNvSpPr/>
                              <wps:spPr>
                                <a:xfrm rot="-5399999">
                                  <a:off x="-166593" y="72108"/>
                                  <a:ext cx="471511" cy="138323"/>
                                </a:xfrm>
                                <a:prstGeom prst="rect">
                                  <a:avLst/>
                                </a:prstGeom>
                                <a:ln>
                                  <a:noFill/>
                                </a:ln>
                              </wps:spPr>
                              <wps:txbx>
                                <w:txbxContent>
                                  <w:p w14:paraId="4FE37D42" w14:textId="77777777" w:rsidR="00E26C14" w:rsidRDefault="00CB3576">
                                    <w:pPr>
                                      <w:spacing w:after="160" w:line="259" w:lineRule="auto"/>
                                      <w:ind w:left="0" w:firstLine="0"/>
                                    </w:pPr>
                                    <w:r>
                                      <w:rPr>
                                        <w:b/>
                                        <w:sz w:val="16"/>
                                      </w:rPr>
                                      <w:t>lubuskie</w:t>
                                    </w:r>
                                  </w:p>
                                </w:txbxContent>
                              </wps:txbx>
                              <wps:bodyPr horzOverflow="overflow" vert="horz" lIns="0" tIns="0" rIns="0" bIns="0" rtlCol="0">
                                <a:noAutofit/>
                              </wps:bodyPr>
                            </wps:wsp>
                            <wps:wsp>
                              <wps:cNvPr id="64490" name="Rectangle 64490"/>
                              <wps:cNvSpPr/>
                              <wps:spPr>
                                <a:xfrm rot="-5399999">
                                  <a:off x="53816" y="-61430"/>
                                  <a:ext cx="30691" cy="138323"/>
                                </a:xfrm>
                                <a:prstGeom prst="rect">
                                  <a:avLst/>
                                </a:prstGeom>
                                <a:ln>
                                  <a:noFill/>
                                </a:ln>
                              </wps:spPr>
                              <wps:txbx>
                                <w:txbxContent>
                                  <w:p w14:paraId="43FB1F3C"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1356E2BB" id="Group 690278" o:spid="_x0000_s4276" style="width:8.2pt;height:29.7pt;mso-position-horizontal-relative:char;mso-position-vertical-relative:line" coordsize="104003,3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">
                      <v:rect id="Rectangle 64489" o:spid="_x0000_s4277" style="position:absolute;left:-166593;top:72108;width:47151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" filled="f" stroked="f">
                        <v:textbox inset="0,0,0,0">
                          <w:txbxContent>
                            <w:p w14:paraId="4FE37D42" w14:textId="77777777" w:rsidR="00E26C14" w:rsidRDefault="00CB3576">
                              <w:pPr>
                                <w:spacing w:after="160" w:line="259" w:lineRule="auto"/>
                                <w:ind w:left="0" w:firstLine="0"/>
                              </w:pPr>
                              <w:r>
                                <w:rPr>
                                  <w:b/>
                                  <w:sz w:val="16"/>
                                </w:rPr>
                                <w:t>lubuskie</w:t>
                              </w:r>
                            </w:p>
                          </w:txbxContent>
                        </v:textbox>
                      </v:rect>
                      <v:rect id="Rectangle 64490" o:spid="_x0000_s4278"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" filled="f" stroked="f">
                        <v:textbox inset="0,0,0,0">
                          <w:txbxContent>
                            <w:p w14:paraId="43FB1F3C"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4" w:type="dxa"/>
            <w:tcBorders>
              <w:top w:val="single" w:sz="4" w:space="0" w:color="000000"/>
              <w:left w:val="single" w:sz="4" w:space="0" w:color="000000"/>
              <w:bottom w:val="single" w:sz="4" w:space="0" w:color="000000"/>
              <w:right w:val="single" w:sz="4" w:space="0" w:color="000000"/>
            </w:tcBorders>
            <w:shd w:val="clear" w:color="auto" w:fill="FFFFCC"/>
          </w:tcPr>
          <w:p w14:paraId="42F1E30B" w14:textId="77777777" w:rsidR="00E26C14" w:rsidRDefault="00CB3576">
            <w:pPr>
              <w:spacing w:after="0" w:line="259" w:lineRule="auto"/>
              <w:ind w:left="235" w:firstLine="0"/>
            </w:pPr>
            <w:r>
              <w:rPr>
                <w:noProof/>
                <w:sz w:val="22"/>
              </w:rPr>
              <mc:AlternateContent>
                <mc:Choice Requires="wpg">
                  <w:drawing>
                    <wp:inline distT="0" distB="0" distL="0" distR="0" wp14:anchorId="798E50DC" wp14:editId="63C10CEB">
                      <wp:extent cx="104003" cy="325210"/>
                      <wp:effectExtent l="0" t="0" r="0" b="0"/>
                      <wp:docPr id="690288" name="Group 690288"/>
                      <wp:cNvGraphicFramePr/>
                      <a:graphic xmlns:a="http://schemas.openxmlformats.org/drawingml/2006/main">
                        <a:graphicData uri="http://schemas.microsoft.com/office/word/2010/wordprocessingGroup">
                          <wpg:wgp>
                            <wpg:cNvGrpSpPr/>
                            <wpg:grpSpPr>
                              <a:xfrm>
                                <a:off x="0" y="0"/>
                                <a:ext cx="104003" cy="325210"/>
                                <a:chOff x="0" y="0"/>
                                <a:chExt cx="104003" cy="325210"/>
                              </a:xfrm>
                            </wpg:grpSpPr>
                            <wps:wsp>
                              <wps:cNvPr id="64493" name="Rectangle 64493"/>
                              <wps:cNvSpPr/>
                              <wps:spPr>
                                <a:xfrm rot="-5399999">
                                  <a:off x="-132099" y="54787"/>
                                  <a:ext cx="402522" cy="138323"/>
                                </a:xfrm>
                                <a:prstGeom prst="rect">
                                  <a:avLst/>
                                </a:prstGeom>
                                <a:ln>
                                  <a:noFill/>
                                </a:ln>
                              </wps:spPr>
                              <wps:txbx>
                                <w:txbxContent>
                                  <w:p w14:paraId="1585C27A" w14:textId="77777777" w:rsidR="00E26C14" w:rsidRDefault="00CB3576">
                                    <w:pPr>
                                      <w:spacing w:after="160" w:line="259" w:lineRule="auto"/>
                                      <w:ind w:left="0" w:firstLine="0"/>
                                    </w:pPr>
                                    <w:r>
                                      <w:rPr>
                                        <w:b/>
                                        <w:sz w:val="16"/>
                                      </w:rPr>
                                      <w:t>łódzkie</w:t>
                                    </w:r>
                                  </w:p>
                                </w:txbxContent>
                              </wps:txbx>
                              <wps:bodyPr horzOverflow="overflow" vert="horz" lIns="0" tIns="0" rIns="0" bIns="0" rtlCol="0">
                                <a:noAutofit/>
                              </wps:bodyPr>
                            </wps:wsp>
                            <wps:wsp>
                              <wps:cNvPr id="64494" name="Rectangle 64494"/>
                              <wps:cNvSpPr/>
                              <wps:spPr>
                                <a:xfrm rot="-5399999">
                                  <a:off x="53816" y="-61430"/>
                                  <a:ext cx="30691" cy="138323"/>
                                </a:xfrm>
                                <a:prstGeom prst="rect">
                                  <a:avLst/>
                                </a:prstGeom>
                                <a:ln>
                                  <a:noFill/>
                                </a:ln>
                              </wps:spPr>
                              <wps:txbx>
                                <w:txbxContent>
                                  <w:p w14:paraId="765D7D34"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798E50DC" id="Group 690288" o:spid="_x0000_s4279" style="width:8.2pt;height:25.6pt;mso-position-horizontal-relative:char;mso-position-vertical-relative:line" coordsize="104003,3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">
                      <v:rect id="Rectangle 64493" o:spid="_x0000_s4280" style="position:absolute;left:-132099;top:54787;width:402522;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" filled="f" stroked="f">
                        <v:textbox inset="0,0,0,0">
                          <w:txbxContent>
                            <w:p w14:paraId="1585C27A" w14:textId="77777777" w:rsidR="00E26C14" w:rsidRDefault="00CB3576">
                              <w:pPr>
                                <w:spacing w:after="160" w:line="259" w:lineRule="auto"/>
                                <w:ind w:left="0" w:firstLine="0"/>
                              </w:pPr>
                              <w:r>
                                <w:rPr>
                                  <w:b/>
                                  <w:sz w:val="16"/>
                                </w:rPr>
                                <w:t>łódzkie</w:t>
                              </w:r>
                            </w:p>
                          </w:txbxContent>
                        </v:textbox>
                      </v:rect>
                      <v:rect id="Rectangle 64494" o:spid="_x0000_s4281"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" filled="f" stroked="f">
                        <v:textbox inset="0,0,0,0">
                          <w:txbxContent>
                            <w:p w14:paraId="765D7D34"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3" w:type="dxa"/>
            <w:tcBorders>
              <w:top w:val="single" w:sz="4" w:space="0" w:color="000000"/>
              <w:left w:val="single" w:sz="4" w:space="0" w:color="000000"/>
              <w:bottom w:val="single" w:sz="4" w:space="0" w:color="000000"/>
              <w:right w:val="single" w:sz="4" w:space="0" w:color="000000"/>
            </w:tcBorders>
            <w:shd w:val="clear" w:color="auto" w:fill="FFFFCC"/>
          </w:tcPr>
          <w:p w14:paraId="549FF676" w14:textId="77777777" w:rsidR="00E26C14" w:rsidRDefault="00CB3576">
            <w:pPr>
              <w:spacing w:after="0" w:line="259" w:lineRule="auto"/>
              <w:ind w:left="233" w:firstLine="0"/>
            </w:pPr>
            <w:r>
              <w:rPr>
                <w:noProof/>
                <w:sz w:val="22"/>
              </w:rPr>
              <mc:AlternateContent>
                <mc:Choice Requires="wpg">
                  <w:drawing>
                    <wp:inline distT="0" distB="0" distL="0" distR="0" wp14:anchorId="00197D19" wp14:editId="6CE0E6DF">
                      <wp:extent cx="104003" cy="537046"/>
                      <wp:effectExtent l="0" t="0" r="0" b="0"/>
                      <wp:docPr id="690306" name="Group 690306"/>
                      <wp:cNvGraphicFramePr/>
                      <a:graphic xmlns:a="http://schemas.openxmlformats.org/drawingml/2006/main">
                        <a:graphicData uri="http://schemas.microsoft.com/office/word/2010/wordprocessingGroup">
                          <wpg:wgp>
                            <wpg:cNvGrpSpPr/>
                            <wpg:grpSpPr>
                              <a:xfrm>
                                <a:off x="0" y="0"/>
                                <a:ext cx="104003" cy="537046"/>
                                <a:chOff x="0" y="0"/>
                                <a:chExt cx="104003" cy="537046"/>
                              </a:xfrm>
                            </wpg:grpSpPr>
                            <wps:wsp>
                              <wps:cNvPr id="64497" name="Rectangle 64497"/>
                              <wps:cNvSpPr/>
                              <wps:spPr>
                                <a:xfrm rot="-5399999">
                                  <a:off x="-272791" y="125930"/>
                                  <a:ext cx="683907" cy="138323"/>
                                </a:xfrm>
                                <a:prstGeom prst="rect">
                                  <a:avLst/>
                                </a:prstGeom>
                                <a:ln>
                                  <a:noFill/>
                                </a:ln>
                              </wps:spPr>
                              <wps:txbx>
                                <w:txbxContent>
                                  <w:p w14:paraId="401CC6B5" w14:textId="77777777" w:rsidR="00E26C14" w:rsidRDefault="00CB3576">
                                    <w:pPr>
                                      <w:spacing w:after="160" w:line="259" w:lineRule="auto"/>
                                      <w:ind w:left="0" w:firstLine="0"/>
                                    </w:pPr>
                                    <w:r>
                                      <w:rPr>
                                        <w:b/>
                                        <w:sz w:val="16"/>
                                      </w:rPr>
                                      <w:t>małopolskie</w:t>
                                    </w:r>
                                  </w:p>
                                </w:txbxContent>
                              </wps:txbx>
                              <wps:bodyPr horzOverflow="overflow" vert="horz" lIns="0" tIns="0" rIns="0" bIns="0" rtlCol="0">
                                <a:noAutofit/>
                              </wps:bodyPr>
                            </wps:wsp>
                            <wps:wsp>
                              <wps:cNvPr id="64498" name="Rectangle 64498"/>
                              <wps:cNvSpPr/>
                              <wps:spPr>
                                <a:xfrm rot="-5399999">
                                  <a:off x="53815" y="-61430"/>
                                  <a:ext cx="30692" cy="138323"/>
                                </a:xfrm>
                                <a:prstGeom prst="rect">
                                  <a:avLst/>
                                </a:prstGeom>
                                <a:ln>
                                  <a:noFill/>
                                </a:ln>
                              </wps:spPr>
                              <wps:txbx>
                                <w:txbxContent>
                                  <w:p w14:paraId="34D215FF"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0197D19" id="Group 690306" o:spid="_x0000_s4282" style="width:8.2pt;height:42.3pt;mso-position-horizontal-relative:char;mso-position-vertical-relative:line" coordsize="104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">
                      <v:rect id="Rectangle 64497" o:spid="_x0000_s4283" style="position:absolute;left:-2727;top:1259;width:683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" filled="f" stroked="f">
                        <v:textbox inset="0,0,0,0">
                          <w:txbxContent>
                            <w:p w14:paraId="401CC6B5" w14:textId="77777777" w:rsidR="00E26C14" w:rsidRDefault="00CB3576">
                              <w:pPr>
                                <w:spacing w:after="160" w:line="259" w:lineRule="auto"/>
                                <w:ind w:left="0" w:firstLine="0"/>
                              </w:pPr>
                              <w:r>
                                <w:rPr>
                                  <w:b/>
                                  <w:sz w:val="16"/>
                                </w:rPr>
                                <w:t>małopolskie</w:t>
                              </w:r>
                            </w:p>
                          </w:txbxContent>
                        </v:textbox>
                      </v:rect>
                      <v:rect id="Rectangle 64498" o:spid="_x0000_s4284"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" filled="f" stroked="f">
                        <v:textbox inset="0,0,0,0">
                          <w:txbxContent>
                            <w:p w14:paraId="34D215FF"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1010" w:type="dxa"/>
            <w:tcBorders>
              <w:top w:val="single" w:sz="4" w:space="0" w:color="000000"/>
              <w:left w:val="single" w:sz="4" w:space="0" w:color="000000"/>
              <w:bottom w:val="single" w:sz="4" w:space="0" w:color="000000"/>
              <w:right w:val="single" w:sz="4" w:space="0" w:color="000000"/>
            </w:tcBorders>
            <w:shd w:val="clear" w:color="auto" w:fill="FFFFCC"/>
          </w:tcPr>
          <w:p w14:paraId="17BEE210" w14:textId="77777777" w:rsidR="00E26C14" w:rsidRDefault="00CB3576">
            <w:pPr>
              <w:spacing w:after="0" w:line="259" w:lineRule="auto"/>
              <w:ind w:left="358" w:firstLine="0"/>
            </w:pPr>
            <w:r>
              <w:rPr>
                <w:noProof/>
                <w:sz w:val="22"/>
              </w:rPr>
              <mc:AlternateContent>
                <mc:Choice Requires="wpg">
                  <w:drawing>
                    <wp:inline distT="0" distB="0" distL="0" distR="0" wp14:anchorId="0B05DB19" wp14:editId="7AB3065A">
                      <wp:extent cx="104003" cy="570574"/>
                      <wp:effectExtent l="0" t="0" r="0" b="0"/>
                      <wp:docPr id="690321" name="Group 690321"/>
                      <wp:cNvGraphicFramePr/>
                      <a:graphic xmlns:a="http://schemas.openxmlformats.org/drawingml/2006/main">
                        <a:graphicData uri="http://schemas.microsoft.com/office/word/2010/wordprocessingGroup">
                          <wpg:wgp>
                            <wpg:cNvGrpSpPr/>
                            <wpg:grpSpPr>
                              <a:xfrm>
                                <a:off x="0" y="0"/>
                                <a:ext cx="104003" cy="570574"/>
                                <a:chOff x="0" y="0"/>
                                <a:chExt cx="104003" cy="570574"/>
                              </a:xfrm>
                            </wpg:grpSpPr>
                            <wps:wsp>
                              <wps:cNvPr id="64501" name="Rectangle 64501"/>
                              <wps:cNvSpPr/>
                              <wps:spPr>
                                <a:xfrm rot="-5399999">
                                  <a:off x="-295198" y="137051"/>
                                  <a:ext cx="728722" cy="138323"/>
                                </a:xfrm>
                                <a:prstGeom prst="rect">
                                  <a:avLst/>
                                </a:prstGeom>
                                <a:ln>
                                  <a:noFill/>
                                </a:ln>
                              </wps:spPr>
                              <wps:txbx>
                                <w:txbxContent>
                                  <w:p w14:paraId="4EA7A52E" w14:textId="77777777" w:rsidR="00E26C14" w:rsidRDefault="00CB3576">
                                    <w:pPr>
                                      <w:spacing w:after="160" w:line="259" w:lineRule="auto"/>
                                      <w:ind w:left="0" w:firstLine="0"/>
                                    </w:pPr>
                                    <w:r>
                                      <w:rPr>
                                        <w:b/>
                                        <w:sz w:val="16"/>
                                      </w:rPr>
                                      <w:t>mazowieckie</w:t>
                                    </w:r>
                                  </w:p>
                                </w:txbxContent>
                              </wps:txbx>
                              <wps:bodyPr horzOverflow="overflow" vert="horz" lIns="0" tIns="0" rIns="0" bIns="0" rtlCol="0">
                                <a:noAutofit/>
                              </wps:bodyPr>
                            </wps:wsp>
                            <wps:wsp>
                              <wps:cNvPr id="64502" name="Rectangle 64502"/>
                              <wps:cNvSpPr/>
                              <wps:spPr>
                                <a:xfrm rot="-5399999">
                                  <a:off x="53816" y="-61430"/>
                                  <a:ext cx="30692" cy="138323"/>
                                </a:xfrm>
                                <a:prstGeom prst="rect">
                                  <a:avLst/>
                                </a:prstGeom>
                                <a:ln>
                                  <a:noFill/>
                                </a:ln>
                              </wps:spPr>
                              <wps:txbx>
                                <w:txbxContent>
                                  <w:p w14:paraId="03BC65D3"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B05DB19" id="Group 690321" o:spid="_x0000_s4285" style="width:8.2pt;height:44.95pt;mso-position-horizontal-relative:char;mso-position-vertical-relative:line" coordsize="1040,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">
                      <v:rect id="Rectangle 64501" o:spid="_x0000_s4286" style="position:absolute;left:-2951;top:1370;width:728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" filled="f" stroked="f">
                        <v:textbox inset="0,0,0,0">
                          <w:txbxContent>
                            <w:p w14:paraId="4EA7A52E" w14:textId="77777777" w:rsidR="00E26C14" w:rsidRDefault="00CB3576">
                              <w:pPr>
                                <w:spacing w:after="160" w:line="259" w:lineRule="auto"/>
                                <w:ind w:left="0" w:firstLine="0"/>
                              </w:pPr>
                              <w:r>
                                <w:rPr>
                                  <w:b/>
                                  <w:sz w:val="16"/>
                                </w:rPr>
                                <w:t>mazowieckie</w:t>
                              </w:r>
                            </w:p>
                          </w:txbxContent>
                        </v:textbox>
                      </v:rect>
                      <v:rect id="Rectangle 64502" o:spid="_x0000_s4287"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" filled="f" stroked="f">
                        <v:textbox inset="0,0,0,0">
                          <w:txbxContent>
                            <w:p w14:paraId="03BC65D3"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518" w:type="dxa"/>
            <w:tcBorders>
              <w:top w:val="single" w:sz="4" w:space="0" w:color="000000"/>
              <w:left w:val="single" w:sz="4" w:space="0" w:color="000000"/>
              <w:bottom w:val="single" w:sz="4" w:space="0" w:color="000000"/>
              <w:right w:val="single" w:sz="4" w:space="0" w:color="000000"/>
            </w:tcBorders>
            <w:shd w:val="clear" w:color="auto" w:fill="FFFFCC"/>
          </w:tcPr>
          <w:p w14:paraId="10F34772" w14:textId="77777777" w:rsidR="00E26C14" w:rsidRDefault="00CB3576">
            <w:pPr>
              <w:spacing w:after="0" w:line="259" w:lineRule="auto"/>
              <w:ind w:left="111" w:firstLine="0"/>
            </w:pPr>
            <w:r>
              <w:rPr>
                <w:noProof/>
                <w:sz w:val="22"/>
              </w:rPr>
              <mc:AlternateContent>
                <mc:Choice Requires="wpg">
                  <w:drawing>
                    <wp:inline distT="0" distB="0" distL="0" distR="0" wp14:anchorId="41079458" wp14:editId="5AD2D24D">
                      <wp:extent cx="104003" cy="377025"/>
                      <wp:effectExtent l="0" t="0" r="0" b="0"/>
                      <wp:docPr id="690340" name="Group 690340"/>
                      <wp:cNvGraphicFramePr/>
                      <a:graphic xmlns:a="http://schemas.openxmlformats.org/drawingml/2006/main">
                        <a:graphicData uri="http://schemas.microsoft.com/office/word/2010/wordprocessingGroup">
                          <wpg:wgp>
                            <wpg:cNvGrpSpPr/>
                            <wpg:grpSpPr>
                              <a:xfrm>
                                <a:off x="0" y="0"/>
                                <a:ext cx="104003" cy="377025"/>
                                <a:chOff x="0" y="0"/>
                                <a:chExt cx="104003" cy="377025"/>
                              </a:xfrm>
                            </wpg:grpSpPr>
                            <wps:wsp>
                              <wps:cNvPr id="64505" name="Rectangle 64505"/>
                              <wps:cNvSpPr/>
                              <wps:spPr>
                                <a:xfrm rot="-5399999">
                                  <a:off x="-166593" y="72109"/>
                                  <a:ext cx="471510" cy="138323"/>
                                </a:xfrm>
                                <a:prstGeom prst="rect">
                                  <a:avLst/>
                                </a:prstGeom>
                                <a:ln>
                                  <a:noFill/>
                                </a:ln>
                              </wps:spPr>
                              <wps:txbx>
                                <w:txbxContent>
                                  <w:p w14:paraId="70D383A3" w14:textId="77777777" w:rsidR="00E26C14" w:rsidRDefault="00CB3576">
                                    <w:pPr>
                                      <w:spacing w:after="160" w:line="259" w:lineRule="auto"/>
                                      <w:ind w:left="0" w:firstLine="0"/>
                                    </w:pPr>
                                    <w:r>
                                      <w:rPr>
                                        <w:b/>
                                        <w:sz w:val="16"/>
                                      </w:rPr>
                                      <w:t>opolskie</w:t>
                                    </w:r>
                                  </w:p>
                                </w:txbxContent>
                              </wps:txbx>
                              <wps:bodyPr horzOverflow="overflow" vert="horz" lIns="0" tIns="0" rIns="0" bIns="0" rtlCol="0">
                                <a:noAutofit/>
                              </wps:bodyPr>
                            </wps:wsp>
                            <wps:wsp>
                              <wps:cNvPr id="64506" name="Rectangle 64506"/>
                              <wps:cNvSpPr/>
                              <wps:spPr>
                                <a:xfrm rot="-5399999">
                                  <a:off x="53816" y="-61430"/>
                                  <a:ext cx="30691" cy="138323"/>
                                </a:xfrm>
                                <a:prstGeom prst="rect">
                                  <a:avLst/>
                                </a:prstGeom>
                                <a:ln>
                                  <a:noFill/>
                                </a:ln>
                              </wps:spPr>
                              <wps:txbx>
                                <w:txbxContent>
                                  <w:p w14:paraId="7FE8D769"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41079458" id="Group 690340" o:spid="_x0000_s4288" style="width:8.2pt;height:29.7pt;mso-position-horizontal-relative:char;mso-position-vertical-relative:line" coordsize="104003,3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">
                      <v:rect id="Rectangle 64505" o:spid="_x0000_s4289" style="position:absolute;left:-166593;top:72109;width:471510;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" filled="f" stroked="f">
                        <v:textbox inset="0,0,0,0">
                          <w:txbxContent>
                            <w:p w14:paraId="70D383A3" w14:textId="77777777" w:rsidR="00E26C14" w:rsidRDefault="00CB3576">
                              <w:pPr>
                                <w:spacing w:after="160" w:line="259" w:lineRule="auto"/>
                                <w:ind w:left="0" w:firstLine="0"/>
                              </w:pPr>
                              <w:r>
                                <w:rPr>
                                  <w:b/>
                                  <w:sz w:val="16"/>
                                </w:rPr>
                                <w:t>opolskie</w:t>
                              </w:r>
                            </w:p>
                          </w:txbxContent>
                        </v:textbox>
                      </v:rect>
                      <v:rect id="Rectangle 64506" o:spid="_x0000_s4290" style="position:absolute;left:53816;top:-61430;width:30691;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" filled="f" stroked="f">
                        <v:textbox inset="0,0,0,0">
                          <w:txbxContent>
                            <w:p w14:paraId="7FE8D769"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4" w:type="dxa"/>
            <w:tcBorders>
              <w:top w:val="single" w:sz="4" w:space="0" w:color="000000"/>
              <w:left w:val="single" w:sz="4" w:space="0" w:color="000000"/>
              <w:bottom w:val="single" w:sz="4" w:space="0" w:color="000000"/>
              <w:right w:val="single" w:sz="4" w:space="0" w:color="000000"/>
            </w:tcBorders>
            <w:shd w:val="clear" w:color="auto" w:fill="FFFFCC"/>
          </w:tcPr>
          <w:p w14:paraId="6008ACC4" w14:textId="77777777" w:rsidR="00E26C14" w:rsidRDefault="00CB3576">
            <w:pPr>
              <w:spacing w:after="0" w:line="259" w:lineRule="auto"/>
              <w:ind w:left="234" w:firstLine="0"/>
            </w:pPr>
            <w:r>
              <w:rPr>
                <w:noProof/>
                <w:sz w:val="22"/>
              </w:rPr>
              <mc:AlternateContent>
                <mc:Choice Requires="wpg">
                  <w:drawing>
                    <wp:inline distT="0" distB="0" distL="0" distR="0" wp14:anchorId="64DAC81C" wp14:editId="383BC8D7">
                      <wp:extent cx="104003" cy="594958"/>
                      <wp:effectExtent l="0" t="0" r="0" b="0"/>
                      <wp:docPr id="690361" name="Group 690361"/>
                      <wp:cNvGraphicFramePr/>
                      <a:graphic xmlns:a="http://schemas.openxmlformats.org/drawingml/2006/main">
                        <a:graphicData uri="http://schemas.microsoft.com/office/word/2010/wordprocessingGroup">
                          <wpg:wgp>
                            <wpg:cNvGrpSpPr/>
                            <wpg:grpSpPr>
                              <a:xfrm>
                                <a:off x="0" y="0"/>
                                <a:ext cx="104003" cy="594958"/>
                                <a:chOff x="0" y="0"/>
                                <a:chExt cx="104003" cy="594958"/>
                              </a:xfrm>
                            </wpg:grpSpPr>
                            <wps:wsp>
                              <wps:cNvPr id="64509" name="Rectangle 64509"/>
                              <wps:cNvSpPr/>
                              <wps:spPr>
                                <a:xfrm rot="-5399999">
                                  <a:off x="-311495" y="145138"/>
                                  <a:ext cx="761316" cy="138323"/>
                                </a:xfrm>
                                <a:prstGeom prst="rect">
                                  <a:avLst/>
                                </a:prstGeom>
                                <a:ln>
                                  <a:noFill/>
                                </a:ln>
                              </wps:spPr>
                              <wps:txbx>
                                <w:txbxContent>
                                  <w:p w14:paraId="72FBE5BC" w14:textId="77777777" w:rsidR="00E26C14" w:rsidRDefault="00CB3576">
                                    <w:pPr>
                                      <w:spacing w:after="160" w:line="259" w:lineRule="auto"/>
                                      <w:ind w:left="0" w:firstLine="0"/>
                                    </w:pPr>
                                    <w:r>
                                      <w:rPr>
                                        <w:b/>
                                        <w:sz w:val="16"/>
                                      </w:rPr>
                                      <w:t>podkarpackie</w:t>
                                    </w:r>
                                  </w:p>
                                </w:txbxContent>
                              </wps:txbx>
                              <wps:bodyPr horzOverflow="overflow" vert="horz" lIns="0" tIns="0" rIns="0" bIns="0" rtlCol="0">
                                <a:noAutofit/>
                              </wps:bodyPr>
                            </wps:wsp>
                            <wps:wsp>
                              <wps:cNvPr id="64510" name="Rectangle 64510"/>
                              <wps:cNvSpPr/>
                              <wps:spPr>
                                <a:xfrm rot="-5399999">
                                  <a:off x="53816" y="-61430"/>
                                  <a:ext cx="30691" cy="138323"/>
                                </a:xfrm>
                                <a:prstGeom prst="rect">
                                  <a:avLst/>
                                </a:prstGeom>
                                <a:ln>
                                  <a:noFill/>
                                </a:ln>
                              </wps:spPr>
                              <wps:txbx>
                                <w:txbxContent>
                                  <w:p w14:paraId="30386C0A"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64DAC81C" id="Group 690361" o:spid="_x0000_s4291" style="width:8.2pt;height:46.85pt;mso-position-horizontal-relative:char;mso-position-vertical-relative:line" coordsize="1040,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">
                      <v:rect id="Rectangle 64509" o:spid="_x0000_s4292" style="position:absolute;left:-3114;top:1451;width:761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" filled="f" stroked="f">
                        <v:textbox inset="0,0,0,0">
                          <w:txbxContent>
                            <w:p w14:paraId="72FBE5BC" w14:textId="77777777" w:rsidR="00E26C14" w:rsidRDefault="00CB3576">
                              <w:pPr>
                                <w:spacing w:after="160" w:line="259" w:lineRule="auto"/>
                                <w:ind w:left="0" w:firstLine="0"/>
                              </w:pPr>
                              <w:r>
                                <w:rPr>
                                  <w:b/>
                                  <w:sz w:val="16"/>
                                </w:rPr>
                                <w:t>podkarpackie</w:t>
                              </w:r>
                            </w:p>
                          </w:txbxContent>
                        </v:textbox>
                      </v:rect>
                      <v:rect id="Rectangle 64510" o:spid="_x0000_s4293"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" filled="f" stroked="f">
                        <v:textbox inset="0,0,0,0">
                          <w:txbxContent>
                            <w:p w14:paraId="30386C0A"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4" w:type="dxa"/>
            <w:tcBorders>
              <w:top w:val="single" w:sz="4" w:space="0" w:color="000000"/>
              <w:left w:val="single" w:sz="4" w:space="0" w:color="000000"/>
              <w:bottom w:val="single" w:sz="4" w:space="0" w:color="000000"/>
              <w:right w:val="single" w:sz="4" w:space="0" w:color="000000"/>
            </w:tcBorders>
            <w:shd w:val="clear" w:color="auto" w:fill="FFFFCC"/>
          </w:tcPr>
          <w:p w14:paraId="47D8B890" w14:textId="77777777" w:rsidR="00E26C14" w:rsidRDefault="00CB3576">
            <w:pPr>
              <w:spacing w:after="0" w:line="259" w:lineRule="auto"/>
              <w:ind w:left="236" w:firstLine="0"/>
            </w:pPr>
            <w:r>
              <w:rPr>
                <w:noProof/>
                <w:sz w:val="22"/>
              </w:rPr>
              <mc:AlternateContent>
                <mc:Choice Requires="wpg">
                  <w:drawing>
                    <wp:inline distT="0" distB="0" distL="0" distR="0" wp14:anchorId="6894C4CF" wp14:editId="2E4F17D6">
                      <wp:extent cx="104003" cy="427317"/>
                      <wp:effectExtent l="0" t="0" r="0" b="0"/>
                      <wp:docPr id="690393" name="Group 690393"/>
                      <wp:cNvGraphicFramePr/>
                      <a:graphic xmlns:a="http://schemas.openxmlformats.org/drawingml/2006/main">
                        <a:graphicData uri="http://schemas.microsoft.com/office/word/2010/wordprocessingGroup">
                          <wpg:wgp>
                            <wpg:cNvGrpSpPr/>
                            <wpg:grpSpPr>
                              <a:xfrm>
                                <a:off x="0" y="0"/>
                                <a:ext cx="104003" cy="427317"/>
                                <a:chOff x="0" y="0"/>
                                <a:chExt cx="104003" cy="427317"/>
                              </a:xfrm>
                            </wpg:grpSpPr>
                            <wps:wsp>
                              <wps:cNvPr id="64513" name="Rectangle 64513"/>
                              <wps:cNvSpPr/>
                              <wps:spPr>
                                <a:xfrm rot="-5399999">
                                  <a:off x="-200135" y="88857"/>
                                  <a:ext cx="538596" cy="138324"/>
                                </a:xfrm>
                                <a:prstGeom prst="rect">
                                  <a:avLst/>
                                </a:prstGeom>
                                <a:ln>
                                  <a:noFill/>
                                </a:ln>
                              </wps:spPr>
                              <wps:txbx>
                                <w:txbxContent>
                                  <w:p w14:paraId="26524EA0" w14:textId="77777777" w:rsidR="00E26C14" w:rsidRDefault="00CB3576">
                                    <w:pPr>
                                      <w:spacing w:after="160" w:line="259" w:lineRule="auto"/>
                                      <w:ind w:left="0" w:firstLine="0"/>
                                    </w:pPr>
                                    <w:r>
                                      <w:rPr>
                                        <w:b/>
                                        <w:sz w:val="16"/>
                                      </w:rPr>
                                      <w:t>podlaskie</w:t>
                                    </w:r>
                                  </w:p>
                                </w:txbxContent>
                              </wps:txbx>
                              <wps:bodyPr horzOverflow="overflow" vert="horz" lIns="0" tIns="0" rIns="0" bIns="0" rtlCol="0">
                                <a:noAutofit/>
                              </wps:bodyPr>
                            </wps:wsp>
                            <wps:wsp>
                              <wps:cNvPr id="64514" name="Rectangle 64514"/>
                              <wps:cNvSpPr/>
                              <wps:spPr>
                                <a:xfrm rot="-5399999">
                                  <a:off x="53816" y="-61431"/>
                                  <a:ext cx="30691" cy="138324"/>
                                </a:xfrm>
                                <a:prstGeom prst="rect">
                                  <a:avLst/>
                                </a:prstGeom>
                                <a:ln>
                                  <a:noFill/>
                                </a:ln>
                              </wps:spPr>
                              <wps:txbx>
                                <w:txbxContent>
                                  <w:p w14:paraId="78B29613"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6894C4CF" id="Group 690393" o:spid="_x0000_s4294" style="width:8.2pt;height:33.65pt;mso-position-horizontal-relative:char;mso-position-vertical-relative:line" coordsize="104003,4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">
                      <v:rect id="Rectangle 64513" o:spid="_x0000_s4295" style="position:absolute;left:-200135;top:88857;width:538596;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" filled="f" stroked="f">
                        <v:textbox inset="0,0,0,0">
                          <w:txbxContent>
                            <w:p w14:paraId="26524EA0" w14:textId="77777777" w:rsidR="00E26C14" w:rsidRDefault="00CB3576">
                              <w:pPr>
                                <w:spacing w:after="160" w:line="259" w:lineRule="auto"/>
                                <w:ind w:left="0" w:firstLine="0"/>
                              </w:pPr>
                              <w:r>
                                <w:rPr>
                                  <w:b/>
                                  <w:sz w:val="16"/>
                                </w:rPr>
                                <w:t>podlaskie</w:t>
                              </w:r>
                            </w:p>
                          </w:txbxContent>
                        </v:textbox>
                      </v:rect>
                      <v:rect id="Rectangle 64514" o:spid="_x0000_s4296" style="position:absolute;left:53816;top:-61431;width:30691;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" filled="f" stroked="f">
                        <v:textbox inset="0,0,0,0">
                          <w:txbxContent>
                            <w:p w14:paraId="78B29613"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4" w:type="dxa"/>
            <w:tcBorders>
              <w:top w:val="single" w:sz="4" w:space="0" w:color="000000"/>
              <w:left w:val="single" w:sz="4" w:space="0" w:color="000000"/>
              <w:bottom w:val="single" w:sz="4" w:space="0" w:color="000000"/>
              <w:right w:val="single" w:sz="4" w:space="0" w:color="000000"/>
            </w:tcBorders>
            <w:shd w:val="clear" w:color="auto" w:fill="FFFFCC"/>
          </w:tcPr>
          <w:p w14:paraId="602D5297" w14:textId="77777777" w:rsidR="00E26C14" w:rsidRDefault="00CB3576">
            <w:pPr>
              <w:spacing w:after="0" w:line="259" w:lineRule="auto"/>
              <w:ind w:left="235" w:firstLine="0"/>
            </w:pPr>
            <w:r>
              <w:rPr>
                <w:noProof/>
                <w:sz w:val="22"/>
              </w:rPr>
              <mc:AlternateContent>
                <mc:Choice Requires="wpg">
                  <w:drawing>
                    <wp:inline distT="0" distB="0" distL="0" distR="0" wp14:anchorId="2B523008" wp14:editId="0B095ABB">
                      <wp:extent cx="104003" cy="471513"/>
                      <wp:effectExtent l="0" t="0" r="0" b="0"/>
                      <wp:docPr id="690422" name="Group 690422"/>
                      <wp:cNvGraphicFramePr/>
                      <a:graphic xmlns:a="http://schemas.openxmlformats.org/drawingml/2006/main">
                        <a:graphicData uri="http://schemas.microsoft.com/office/word/2010/wordprocessingGroup">
                          <wpg:wgp>
                            <wpg:cNvGrpSpPr/>
                            <wpg:grpSpPr>
                              <a:xfrm>
                                <a:off x="0" y="0"/>
                                <a:ext cx="104003" cy="471513"/>
                                <a:chOff x="0" y="0"/>
                                <a:chExt cx="104003" cy="471513"/>
                              </a:xfrm>
                            </wpg:grpSpPr>
                            <wps:wsp>
                              <wps:cNvPr id="64517" name="Rectangle 64517"/>
                              <wps:cNvSpPr/>
                              <wps:spPr>
                                <a:xfrm rot="-5399999">
                                  <a:off x="-229266" y="103923"/>
                                  <a:ext cx="596856" cy="138324"/>
                                </a:xfrm>
                                <a:prstGeom prst="rect">
                                  <a:avLst/>
                                </a:prstGeom>
                                <a:ln>
                                  <a:noFill/>
                                </a:ln>
                              </wps:spPr>
                              <wps:txbx>
                                <w:txbxContent>
                                  <w:p w14:paraId="50DBFA1B" w14:textId="77777777" w:rsidR="00E26C14" w:rsidRDefault="00CB3576">
                                    <w:pPr>
                                      <w:spacing w:after="160" w:line="259" w:lineRule="auto"/>
                                      <w:ind w:left="0" w:firstLine="0"/>
                                    </w:pPr>
                                    <w:r>
                                      <w:rPr>
                                        <w:b/>
                                        <w:sz w:val="16"/>
                                      </w:rPr>
                                      <w:t>pomorskie</w:t>
                                    </w:r>
                                  </w:p>
                                </w:txbxContent>
                              </wps:txbx>
                              <wps:bodyPr horzOverflow="overflow" vert="horz" lIns="0" tIns="0" rIns="0" bIns="0" rtlCol="0">
                                <a:noAutofit/>
                              </wps:bodyPr>
                            </wps:wsp>
                            <wps:wsp>
                              <wps:cNvPr id="64518" name="Rectangle 64518"/>
                              <wps:cNvSpPr/>
                              <wps:spPr>
                                <a:xfrm rot="-5399999">
                                  <a:off x="53816" y="-61431"/>
                                  <a:ext cx="30692" cy="138324"/>
                                </a:xfrm>
                                <a:prstGeom prst="rect">
                                  <a:avLst/>
                                </a:prstGeom>
                                <a:ln>
                                  <a:noFill/>
                                </a:ln>
                              </wps:spPr>
                              <wps:txbx>
                                <w:txbxContent>
                                  <w:p w14:paraId="5F368E74"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2B523008" id="Group 690422" o:spid="_x0000_s4297" style="width:8.2pt;height:37.15pt;mso-position-horizontal-relative:char;mso-position-vertical-relative:line" coordsize="104003,47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">
                      <v:rect id="Rectangle 64517" o:spid="_x0000_s4298" style="position:absolute;left:-229266;top:103923;width:596856;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" filled="f" stroked="f">
                        <v:textbox inset="0,0,0,0">
                          <w:txbxContent>
                            <w:p w14:paraId="50DBFA1B" w14:textId="77777777" w:rsidR="00E26C14" w:rsidRDefault="00CB3576">
                              <w:pPr>
                                <w:spacing w:after="160" w:line="259" w:lineRule="auto"/>
                                <w:ind w:left="0" w:firstLine="0"/>
                              </w:pPr>
                              <w:r>
                                <w:rPr>
                                  <w:b/>
                                  <w:sz w:val="16"/>
                                </w:rPr>
                                <w:t>pomorskie</w:t>
                              </w:r>
                            </w:p>
                          </w:txbxContent>
                        </v:textbox>
                      </v:rect>
                      <v:rect id="Rectangle 64518" o:spid="_x0000_s4299" style="position:absolute;left:53816;top:-61431;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" filled="f" stroked="f">
                        <v:textbox inset="0,0,0,0">
                          <w:txbxContent>
                            <w:p w14:paraId="5F368E74"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3" w:type="dxa"/>
            <w:tcBorders>
              <w:top w:val="single" w:sz="4" w:space="0" w:color="000000"/>
              <w:left w:val="single" w:sz="4" w:space="0" w:color="000000"/>
              <w:bottom w:val="single" w:sz="4" w:space="0" w:color="000000"/>
              <w:right w:val="single" w:sz="4" w:space="0" w:color="000000"/>
            </w:tcBorders>
            <w:shd w:val="clear" w:color="auto" w:fill="FFFFCC"/>
          </w:tcPr>
          <w:p w14:paraId="45C6425F" w14:textId="77777777" w:rsidR="00E26C14" w:rsidRDefault="00CB3576">
            <w:pPr>
              <w:spacing w:after="0" w:line="259" w:lineRule="auto"/>
              <w:ind w:left="233" w:firstLine="0"/>
            </w:pPr>
            <w:r>
              <w:rPr>
                <w:noProof/>
                <w:sz w:val="22"/>
              </w:rPr>
              <mc:AlternateContent>
                <mc:Choice Requires="wpg">
                  <w:drawing>
                    <wp:inline distT="0" distB="0" distL="0" distR="0" wp14:anchorId="00EA77C7" wp14:editId="3E01B77A">
                      <wp:extent cx="104003" cy="303873"/>
                      <wp:effectExtent l="0" t="0" r="0" b="0"/>
                      <wp:docPr id="690429" name="Group 690429"/>
                      <wp:cNvGraphicFramePr/>
                      <a:graphic xmlns:a="http://schemas.openxmlformats.org/drawingml/2006/main">
                        <a:graphicData uri="http://schemas.microsoft.com/office/word/2010/wordprocessingGroup">
                          <wpg:wgp>
                            <wpg:cNvGrpSpPr/>
                            <wpg:grpSpPr>
                              <a:xfrm>
                                <a:off x="0" y="0"/>
                                <a:ext cx="104003" cy="303873"/>
                                <a:chOff x="0" y="0"/>
                                <a:chExt cx="104003" cy="303873"/>
                              </a:xfrm>
                            </wpg:grpSpPr>
                            <wps:wsp>
                              <wps:cNvPr id="64521" name="Rectangle 64521"/>
                              <wps:cNvSpPr/>
                              <wps:spPr>
                                <a:xfrm rot="-5399999">
                                  <a:off x="-117974" y="47574"/>
                                  <a:ext cx="374274" cy="138324"/>
                                </a:xfrm>
                                <a:prstGeom prst="rect">
                                  <a:avLst/>
                                </a:prstGeom>
                                <a:ln>
                                  <a:noFill/>
                                </a:ln>
                              </wps:spPr>
                              <wps:txbx>
                                <w:txbxContent>
                                  <w:p w14:paraId="704471B1" w14:textId="77777777" w:rsidR="00E26C14" w:rsidRDefault="00CB3576">
                                    <w:pPr>
                                      <w:spacing w:after="160" w:line="259" w:lineRule="auto"/>
                                      <w:ind w:left="0" w:firstLine="0"/>
                                    </w:pPr>
                                    <w:r>
                                      <w:rPr>
                                        <w:b/>
                                        <w:sz w:val="16"/>
                                      </w:rPr>
                                      <w:t>śląskie</w:t>
                                    </w:r>
                                  </w:p>
                                </w:txbxContent>
                              </wps:txbx>
                              <wps:bodyPr horzOverflow="overflow" vert="horz" lIns="0" tIns="0" rIns="0" bIns="0" rtlCol="0">
                                <a:noAutofit/>
                              </wps:bodyPr>
                            </wps:wsp>
                            <wps:wsp>
                              <wps:cNvPr id="64522" name="Rectangle 64522"/>
                              <wps:cNvSpPr/>
                              <wps:spPr>
                                <a:xfrm rot="-5399999">
                                  <a:off x="53815" y="-61430"/>
                                  <a:ext cx="30692" cy="138324"/>
                                </a:xfrm>
                                <a:prstGeom prst="rect">
                                  <a:avLst/>
                                </a:prstGeom>
                                <a:ln>
                                  <a:noFill/>
                                </a:ln>
                              </wps:spPr>
                              <wps:txbx>
                                <w:txbxContent>
                                  <w:p w14:paraId="525B8FAE"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0EA77C7" id="Group 690429" o:spid="_x0000_s4300" style="width:8.2pt;height:23.95pt;mso-position-horizontal-relative:char;mso-position-vertical-relative:line" coordsize="104003,30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">
                      <v:rect id="Rectangle 64521" o:spid="_x0000_s4301" style="position:absolute;left:-117974;top:47574;width:374274;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" filled="f" stroked="f">
                        <v:textbox inset="0,0,0,0">
                          <w:txbxContent>
                            <w:p w14:paraId="704471B1" w14:textId="77777777" w:rsidR="00E26C14" w:rsidRDefault="00CB3576">
                              <w:pPr>
                                <w:spacing w:after="160" w:line="259" w:lineRule="auto"/>
                                <w:ind w:left="0" w:firstLine="0"/>
                              </w:pPr>
                              <w:r>
                                <w:rPr>
                                  <w:b/>
                                  <w:sz w:val="16"/>
                                </w:rPr>
                                <w:t>śląskie</w:t>
                              </w:r>
                            </w:p>
                          </w:txbxContent>
                        </v:textbox>
                      </v:rect>
                      <v:rect id="Rectangle 64522" o:spid="_x0000_s4302" style="position:absolute;left:53815;top:-61430;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" filled="f" stroked="f">
                        <v:textbox inset="0,0,0,0">
                          <w:txbxContent>
                            <w:p w14:paraId="525B8FAE"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4" w:type="dxa"/>
            <w:tcBorders>
              <w:top w:val="single" w:sz="4" w:space="0" w:color="000000"/>
              <w:left w:val="single" w:sz="4" w:space="0" w:color="000000"/>
              <w:bottom w:val="single" w:sz="4" w:space="0" w:color="000000"/>
              <w:right w:val="single" w:sz="4" w:space="0" w:color="000000"/>
            </w:tcBorders>
            <w:shd w:val="clear" w:color="auto" w:fill="FFFFCC"/>
          </w:tcPr>
          <w:p w14:paraId="61ED1658" w14:textId="77777777" w:rsidR="00E26C14" w:rsidRDefault="00CB3576">
            <w:pPr>
              <w:spacing w:after="0" w:line="259" w:lineRule="auto"/>
              <w:ind w:left="236" w:firstLine="0"/>
            </w:pPr>
            <w:r>
              <w:rPr>
                <w:noProof/>
                <w:sz w:val="22"/>
              </w:rPr>
              <mc:AlternateContent>
                <mc:Choice Requires="wpg">
                  <w:drawing>
                    <wp:inline distT="0" distB="0" distL="0" distR="0" wp14:anchorId="62E8A746" wp14:editId="12661993">
                      <wp:extent cx="104003" cy="643725"/>
                      <wp:effectExtent l="0" t="0" r="0" b="0"/>
                      <wp:docPr id="690434" name="Group 690434"/>
                      <wp:cNvGraphicFramePr/>
                      <a:graphic xmlns:a="http://schemas.openxmlformats.org/drawingml/2006/main">
                        <a:graphicData uri="http://schemas.microsoft.com/office/word/2010/wordprocessingGroup">
                          <wpg:wgp>
                            <wpg:cNvGrpSpPr/>
                            <wpg:grpSpPr>
                              <a:xfrm>
                                <a:off x="0" y="0"/>
                                <a:ext cx="104003" cy="643725"/>
                                <a:chOff x="0" y="0"/>
                                <a:chExt cx="104003" cy="643725"/>
                              </a:xfrm>
                            </wpg:grpSpPr>
                            <wps:wsp>
                              <wps:cNvPr id="64525" name="Rectangle 64525"/>
                              <wps:cNvSpPr/>
                              <wps:spPr>
                                <a:xfrm rot="-5399999">
                                  <a:off x="-343612" y="161789"/>
                                  <a:ext cx="825550" cy="138324"/>
                                </a:xfrm>
                                <a:prstGeom prst="rect">
                                  <a:avLst/>
                                </a:prstGeom>
                                <a:ln>
                                  <a:noFill/>
                                </a:ln>
                              </wps:spPr>
                              <wps:txbx>
                                <w:txbxContent>
                                  <w:p w14:paraId="32334BC4" w14:textId="77777777" w:rsidR="00E26C14" w:rsidRDefault="00CB3576">
                                    <w:pPr>
                                      <w:spacing w:after="160" w:line="259" w:lineRule="auto"/>
                                      <w:ind w:left="0" w:firstLine="0"/>
                                    </w:pPr>
                                    <w:r>
                                      <w:rPr>
                                        <w:b/>
                                        <w:sz w:val="16"/>
                                      </w:rPr>
                                      <w:t>świętokrzyskie</w:t>
                                    </w:r>
                                  </w:p>
                                </w:txbxContent>
                              </wps:txbx>
                              <wps:bodyPr horzOverflow="overflow" vert="horz" lIns="0" tIns="0" rIns="0" bIns="0" rtlCol="0">
                                <a:noAutofit/>
                              </wps:bodyPr>
                            </wps:wsp>
                            <wps:wsp>
                              <wps:cNvPr id="64526" name="Rectangle 64526"/>
                              <wps:cNvSpPr/>
                              <wps:spPr>
                                <a:xfrm rot="-5399999">
                                  <a:off x="53816" y="-61430"/>
                                  <a:ext cx="30691" cy="138324"/>
                                </a:xfrm>
                                <a:prstGeom prst="rect">
                                  <a:avLst/>
                                </a:prstGeom>
                                <a:ln>
                                  <a:noFill/>
                                </a:ln>
                              </wps:spPr>
                              <wps:txbx>
                                <w:txbxContent>
                                  <w:p w14:paraId="7C23E84B"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62E8A746" id="Group 690434" o:spid="_x0000_s4303" style="width:8.2pt;height:50.7pt;mso-position-horizontal-relative:char;mso-position-vertical-relative:line" coordsize="1040,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">
                      <v:rect id="Rectangle 64525" o:spid="_x0000_s4304" style="position:absolute;left:-3436;top:1618;width:825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" filled="f" stroked="f">
                        <v:textbox inset="0,0,0,0">
                          <w:txbxContent>
                            <w:p w14:paraId="32334BC4" w14:textId="77777777" w:rsidR="00E26C14" w:rsidRDefault="00CB3576">
                              <w:pPr>
                                <w:spacing w:after="160" w:line="259" w:lineRule="auto"/>
                                <w:ind w:left="0" w:firstLine="0"/>
                              </w:pPr>
                              <w:r>
                                <w:rPr>
                                  <w:b/>
                                  <w:sz w:val="16"/>
                                </w:rPr>
                                <w:t>świętokrzyskie</w:t>
                              </w:r>
                            </w:p>
                          </w:txbxContent>
                        </v:textbox>
                      </v:rect>
                      <v:rect id="Rectangle 64526" o:spid="_x0000_s4305"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" filled="f" stroked="f">
                        <v:textbox inset="0,0,0,0">
                          <w:txbxContent>
                            <w:p w14:paraId="7C23E84B"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65" w:type="dxa"/>
            <w:tcBorders>
              <w:top w:val="single" w:sz="4" w:space="0" w:color="000000"/>
              <w:left w:val="single" w:sz="4" w:space="0" w:color="000000"/>
              <w:bottom w:val="single" w:sz="4" w:space="0" w:color="000000"/>
              <w:right w:val="single" w:sz="4" w:space="0" w:color="000000"/>
            </w:tcBorders>
            <w:shd w:val="clear" w:color="auto" w:fill="FFFFCC"/>
          </w:tcPr>
          <w:p w14:paraId="5F7F1405" w14:textId="77777777" w:rsidR="00E26C14" w:rsidRDefault="00CB3576">
            <w:pPr>
              <w:spacing w:after="0" w:line="259" w:lineRule="auto"/>
              <w:ind w:left="235" w:firstLine="0"/>
            </w:pPr>
            <w:r>
              <w:rPr>
                <w:noProof/>
                <w:sz w:val="22"/>
              </w:rPr>
              <mc:AlternateContent>
                <mc:Choice Requires="wpg">
                  <w:drawing>
                    <wp:inline distT="0" distB="0" distL="0" distR="0" wp14:anchorId="71EFDA84" wp14:editId="199EEA0C">
                      <wp:extent cx="104003" cy="929311"/>
                      <wp:effectExtent l="0" t="0" r="0" b="0"/>
                      <wp:docPr id="690460" name="Group 690460"/>
                      <wp:cNvGraphicFramePr/>
                      <a:graphic xmlns:a="http://schemas.openxmlformats.org/drawingml/2006/main">
                        <a:graphicData uri="http://schemas.microsoft.com/office/word/2010/wordprocessingGroup">
                          <wpg:wgp>
                            <wpg:cNvGrpSpPr/>
                            <wpg:grpSpPr>
                              <a:xfrm>
                                <a:off x="0" y="0"/>
                                <a:ext cx="104003" cy="929311"/>
                                <a:chOff x="0" y="0"/>
                                <a:chExt cx="104003" cy="929311"/>
                              </a:xfrm>
                            </wpg:grpSpPr>
                            <wps:wsp>
                              <wps:cNvPr id="64529" name="Rectangle 64529"/>
                              <wps:cNvSpPr/>
                              <wps:spPr>
                                <a:xfrm rot="-5399999">
                                  <a:off x="-242983" y="548005"/>
                                  <a:ext cx="624290" cy="138324"/>
                                </a:xfrm>
                                <a:prstGeom prst="rect">
                                  <a:avLst/>
                                </a:prstGeom>
                                <a:ln>
                                  <a:noFill/>
                                </a:ln>
                              </wps:spPr>
                              <wps:txbx>
                                <w:txbxContent>
                                  <w:p w14:paraId="1DAFE752" w14:textId="77777777" w:rsidR="00E26C14" w:rsidRDefault="00CB3576">
                                    <w:pPr>
                                      <w:spacing w:after="160" w:line="259" w:lineRule="auto"/>
                                      <w:ind w:left="0" w:firstLine="0"/>
                                    </w:pPr>
                                    <w:r>
                                      <w:rPr>
                                        <w:b/>
                                        <w:sz w:val="16"/>
                                      </w:rPr>
                                      <w:t>warmińsko</w:t>
                                    </w:r>
                                  </w:p>
                                </w:txbxContent>
                              </wps:txbx>
                              <wps:bodyPr horzOverflow="overflow" vert="horz" lIns="0" tIns="0" rIns="0" bIns="0" rtlCol="0">
                                <a:noAutofit/>
                              </wps:bodyPr>
                            </wps:wsp>
                            <wps:wsp>
                              <wps:cNvPr id="64530" name="Rectangle 64530"/>
                              <wps:cNvSpPr/>
                              <wps:spPr>
                                <a:xfrm rot="-5399999">
                                  <a:off x="48385" y="369599"/>
                                  <a:ext cx="41555" cy="138324"/>
                                </a:xfrm>
                                <a:prstGeom prst="rect">
                                  <a:avLst/>
                                </a:prstGeom>
                                <a:ln>
                                  <a:noFill/>
                                </a:ln>
                              </wps:spPr>
                              <wps:txbx>
                                <w:txbxContent>
                                  <w:p w14:paraId="311ACAF3" w14:textId="77777777" w:rsidR="00E26C14" w:rsidRDefault="00CB3576">
                                    <w:pPr>
                                      <w:spacing w:after="160" w:line="259" w:lineRule="auto"/>
                                      <w:ind w:left="0" w:firstLine="0"/>
                                    </w:pPr>
                                    <w:r>
                                      <w:rPr>
                                        <w:b/>
                                        <w:sz w:val="16"/>
                                      </w:rPr>
                                      <w:t>-</w:t>
                                    </w:r>
                                  </w:p>
                                </w:txbxContent>
                              </wps:txbx>
                              <wps:bodyPr horzOverflow="overflow" vert="horz" lIns="0" tIns="0" rIns="0" bIns="0" rtlCol="0">
                                <a:noAutofit/>
                              </wps:bodyPr>
                            </wps:wsp>
                            <wps:wsp>
                              <wps:cNvPr id="64531" name="Rectangle 64531"/>
                              <wps:cNvSpPr/>
                              <wps:spPr>
                                <a:xfrm rot="-5399999">
                                  <a:off x="-216161" y="74573"/>
                                  <a:ext cx="570648" cy="138324"/>
                                </a:xfrm>
                                <a:prstGeom prst="rect">
                                  <a:avLst/>
                                </a:prstGeom>
                                <a:ln>
                                  <a:noFill/>
                                </a:ln>
                              </wps:spPr>
                              <wps:txbx>
                                <w:txbxContent>
                                  <w:p w14:paraId="56901496" w14:textId="77777777" w:rsidR="00E26C14" w:rsidRDefault="00CB3576">
                                    <w:pPr>
                                      <w:spacing w:after="160" w:line="259" w:lineRule="auto"/>
                                      <w:ind w:left="0" w:firstLine="0"/>
                                    </w:pPr>
                                    <w:r>
                                      <w:rPr>
                                        <w:b/>
                                        <w:sz w:val="16"/>
                                      </w:rPr>
                                      <w:t>mazurskie</w:t>
                                    </w:r>
                                  </w:p>
                                </w:txbxContent>
                              </wps:txbx>
                              <wps:bodyPr horzOverflow="overflow" vert="horz" lIns="0" tIns="0" rIns="0" bIns="0" rtlCol="0">
                                <a:noAutofit/>
                              </wps:bodyPr>
                            </wps:wsp>
                          </wpg:wgp>
                        </a:graphicData>
                      </a:graphic>
                    </wp:inline>
                  </w:drawing>
                </mc:Choice>
                <mc:Fallback>
                  <w:pict>
                    <v:group w14:anchorId="71EFDA84" id="Group 690460" o:spid="_x0000_s4306" style="width:8.2pt;height:73.15pt;mso-position-horizontal-relative:char;mso-position-vertical-relative:line" coordsize="1040,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">
                      <v:rect id="Rectangle 64529" o:spid="_x0000_s4307" style="position:absolute;left:-2430;top:5480;width:624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" filled="f" stroked="f">
                        <v:textbox inset="0,0,0,0">
                          <w:txbxContent>
                            <w:p w14:paraId="1DAFE752" w14:textId="77777777" w:rsidR="00E26C14" w:rsidRDefault="00CB3576">
                              <w:pPr>
                                <w:spacing w:after="160" w:line="259" w:lineRule="auto"/>
                                <w:ind w:left="0" w:firstLine="0"/>
                              </w:pPr>
                              <w:r>
                                <w:rPr>
                                  <w:b/>
                                  <w:sz w:val="16"/>
                                </w:rPr>
                                <w:t>warmińsko</w:t>
                              </w:r>
                            </w:p>
                          </w:txbxContent>
                        </v:textbox>
                      </v:rect>
                      <v:rect id="Rectangle 64530" o:spid="_x0000_s4308" style="position:absolute;left:484;top:3695;width:41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" filled="f" stroked="f">
                        <v:textbox inset="0,0,0,0">
                          <w:txbxContent>
                            <w:p w14:paraId="311ACAF3" w14:textId="77777777" w:rsidR="00E26C14" w:rsidRDefault="00CB3576">
                              <w:pPr>
                                <w:spacing w:after="160" w:line="259" w:lineRule="auto"/>
                                <w:ind w:left="0" w:firstLine="0"/>
                              </w:pPr>
                              <w:r>
                                <w:rPr>
                                  <w:b/>
                                  <w:sz w:val="16"/>
                                </w:rPr>
                                <w:t>-</w:t>
                              </w:r>
                            </w:p>
                          </w:txbxContent>
                        </v:textbox>
                      </v:rect>
                      <v:rect id="Rectangle 64531" o:spid="_x0000_s4309" style="position:absolute;left:-2161;top:746;width:570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" filled="f" stroked="f">
                        <v:textbox inset="0,0,0,0">
                          <w:txbxContent>
                            <w:p w14:paraId="56901496" w14:textId="77777777" w:rsidR="00E26C14" w:rsidRDefault="00CB3576">
                              <w:pPr>
                                <w:spacing w:after="160" w:line="259" w:lineRule="auto"/>
                                <w:ind w:left="0" w:firstLine="0"/>
                              </w:pPr>
                              <w:r>
                                <w:rPr>
                                  <w:b/>
                                  <w:sz w:val="16"/>
                                </w:rPr>
                                <w:t>mazurskie</w:t>
                              </w:r>
                            </w:p>
                          </w:txbxContent>
                        </v:textbox>
                      </v:rect>
                      <w10:anchorlock/>
                    </v:group>
                  </w:pict>
                </mc:Fallback>
              </mc:AlternateContent>
            </w:r>
          </w:p>
        </w:tc>
        <w:tc>
          <w:tcPr>
            <w:tcW w:w="763" w:type="dxa"/>
            <w:tcBorders>
              <w:top w:val="single" w:sz="4" w:space="0" w:color="000000"/>
              <w:left w:val="single" w:sz="4" w:space="0" w:color="000000"/>
              <w:bottom w:val="single" w:sz="4" w:space="0" w:color="000000"/>
              <w:right w:val="single" w:sz="4" w:space="0" w:color="000000"/>
            </w:tcBorders>
            <w:shd w:val="clear" w:color="auto" w:fill="FFFFCC"/>
          </w:tcPr>
          <w:p w14:paraId="292FECCB" w14:textId="77777777" w:rsidR="00E26C14" w:rsidRDefault="00CB3576">
            <w:pPr>
              <w:spacing w:after="0" w:line="259" w:lineRule="auto"/>
              <w:ind w:left="233" w:firstLine="0"/>
            </w:pPr>
            <w:r>
              <w:rPr>
                <w:noProof/>
                <w:sz w:val="22"/>
              </w:rPr>
              <mc:AlternateContent>
                <mc:Choice Requires="wpg">
                  <w:drawing>
                    <wp:inline distT="0" distB="0" distL="0" distR="0" wp14:anchorId="00859E03" wp14:editId="210B8FCA">
                      <wp:extent cx="104003" cy="602578"/>
                      <wp:effectExtent l="0" t="0" r="0" b="0"/>
                      <wp:docPr id="690466" name="Group 690466"/>
                      <wp:cNvGraphicFramePr/>
                      <a:graphic xmlns:a="http://schemas.openxmlformats.org/drawingml/2006/main">
                        <a:graphicData uri="http://schemas.microsoft.com/office/word/2010/wordprocessingGroup">
                          <wpg:wgp>
                            <wpg:cNvGrpSpPr/>
                            <wpg:grpSpPr>
                              <a:xfrm>
                                <a:off x="0" y="0"/>
                                <a:ext cx="104003" cy="602578"/>
                                <a:chOff x="0" y="0"/>
                                <a:chExt cx="104003" cy="602578"/>
                              </a:xfrm>
                            </wpg:grpSpPr>
                            <wps:wsp>
                              <wps:cNvPr id="64535" name="Rectangle 64535"/>
                              <wps:cNvSpPr/>
                              <wps:spPr>
                                <a:xfrm rot="-5399999">
                                  <a:off x="-316452" y="147801"/>
                                  <a:ext cx="771229" cy="138324"/>
                                </a:xfrm>
                                <a:prstGeom prst="rect">
                                  <a:avLst/>
                                </a:prstGeom>
                                <a:ln>
                                  <a:noFill/>
                                </a:ln>
                              </wps:spPr>
                              <wps:txbx>
                                <w:txbxContent>
                                  <w:p w14:paraId="7875B919" w14:textId="77777777" w:rsidR="00E26C14" w:rsidRDefault="00CB3576">
                                    <w:pPr>
                                      <w:spacing w:after="160" w:line="259" w:lineRule="auto"/>
                                      <w:ind w:left="0" w:firstLine="0"/>
                                    </w:pPr>
                                    <w:r>
                                      <w:rPr>
                                        <w:b/>
                                        <w:sz w:val="16"/>
                                      </w:rPr>
                                      <w:t>wielkopolskie</w:t>
                                    </w:r>
                                  </w:p>
                                </w:txbxContent>
                              </wps:txbx>
                              <wps:bodyPr horzOverflow="overflow" vert="horz" lIns="0" tIns="0" rIns="0" bIns="0" rtlCol="0">
                                <a:noAutofit/>
                              </wps:bodyPr>
                            </wps:wsp>
                            <wps:wsp>
                              <wps:cNvPr id="64536" name="Rectangle 64536"/>
                              <wps:cNvSpPr/>
                              <wps:spPr>
                                <a:xfrm rot="-5399999">
                                  <a:off x="53815" y="-61430"/>
                                  <a:ext cx="30692" cy="138324"/>
                                </a:xfrm>
                                <a:prstGeom prst="rect">
                                  <a:avLst/>
                                </a:prstGeom>
                                <a:ln>
                                  <a:noFill/>
                                </a:ln>
                              </wps:spPr>
                              <wps:txbx>
                                <w:txbxContent>
                                  <w:p w14:paraId="7081F229"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0859E03" id="Group 690466" o:spid="_x0000_s4310" style="width:8.2pt;height:47.45pt;mso-position-horizontal-relative:char;mso-position-vertical-relative:line" coordsize="1040,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">
                      <v:rect id="Rectangle 64535" o:spid="_x0000_s4311" style="position:absolute;left:-3164;top:1478;width:771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" filled="f" stroked="f">
                        <v:textbox inset="0,0,0,0">
                          <w:txbxContent>
                            <w:p w14:paraId="7875B919" w14:textId="77777777" w:rsidR="00E26C14" w:rsidRDefault="00CB3576">
                              <w:pPr>
                                <w:spacing w:after="160" w:line="259" w:lineRule="auto"/>
                                <w:ind w:left="0" w:firstLine="0"/>
                              </w:pPr>
                              <w:r>
                                <w:rPr>
                                  <w:b/>
                                  <w:sz w:val="16"/>
                                </w:rPr>
                                <w:t>wielkopolskie</w:t>
                              </w:r>
                            </w:p>
                          </w:txbxContent>
                        </v:textbox>
                      </v:rect>
                      <v:rect id="Rectangle 64536" o:spid="_x0000_s4312"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" filled="f" stroked="f">
                        <v:textbox inset="0,0,0,0">
                          <w:txbxContent>
                            <w:p w14:paraId="7081F229"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c>
          <w:tcPr>
            <w:tcW w:w="758" w:type="dxa"/>
            <w:tcBorders>
              <w:top w:val="single" w:sz="4" w:space="0" w:color="000000"/>
              <w:left w:val="single" w:sz="4" w:space="0" w:color="000000"/>
              <w:bottom w:val="single" w:sz="4" w:space="0" w:color="000000"/>
              <w:right w:val="single" w:sz="4" w:space="0" w:color="000000"/>
            </w:tcBorders>
            <w:shd w:val="clear" w:color="auto" w:fill="FFFFCC"/>
          </w:tcPr>
          <w:p w14:paraId="2E9BED95" w14:textId="77777777" w:rsidR="00E26C14" w:rsidRDefault="00CB3576">
            <w:pPr>
              <w:spacing w:after="0" w:line="259" w:lineRule="auto"/>
              <w:ind w:left="231" w:firstLine="0"/>
            </w:pPr>
            <w:r>
              <w:rPr>
                <w:noProof/>
                <w:sz w:val="22"/>
              </w:rPr>
              <mc:AlternateContent>
                <mc:Choice Requires="wpg">
                  <w:drawing>
                    <wp:inline distT="0" distB="0" distL="0" distR="0" wp14:anchorId="539802C9" wp14:editId="09AFCC86">
                      <wp:extent cx="104003" cy="902805"/>
                      <wp:effectExtent l="0" t="0" r="0" b="0"/>
                      <wp:docPr id="690476" name="Group 690476"/>
                      <wp:cNvGraphicFramePr/>
                      <a:graphic xmlns:a="http://schemas.openxmlformats.org/drawingml/2006/main">
                        <a:graphicData uri="http://schemas.microsoft.com/office/word/2010/wordprocessingGroup">
                          <wpg:wgp>
                            <wpg:cNvGrpSpPr/>
                            <wpg:grpSpPr>
                              <a:xfrm>
                                <a:off x="0" y="0"/>
                                <a:ext cx="104003" cy="902805"/>
                                <a:chOff x="0" y="0"/>
                                <a:chExt cx="104003" cy="902805"/>
                              </a:xfrm>
                            </wpg:grpSpPr>
                            <wps:wsp>
                              <wps:cNvPr id="64539" name="Rectangle 64539"/>
                              <wps:cNvSpPr/>
                              <wps:spPr>
                                <a:xfrm rot="-5399999">
                                  <a:off x="-516150" y="248329"/>
                                  <a:ext cx="1170628" cy="138324"/>
                                </a:xfrm>
                                <a:prstGeom prst="rect">
                                  <a:avLst/>
                                </a:prstGeom>
                                <a:ln>
                                  <a:noFill/>
                                </a:ln>
                              </wps:spPr>
                              <wps:txbx>
                                <w:txbxContent>
                                  <w:p w14:paraId="1C81A06A" w14:textId="77777777" w:rsidR="00E26C14" w:rsidRDefault="00CB3576">
                                    <w:pPr>
                                      <w:spacing w:after="160" w:line="259" w:lineRule="auto"/>
                                      <w:ind w:left="0" w:firstLine="0"/>
                                    </w:pPr>
                                    <w:r>
                                      <w:rPr>
                                        <w:b/>
                                        <w:sz w:val="16"/>
                                      </w:rPr>
                                      <w:t>zachodniopomorskie</w:t>
                                    </w:r>
                                  </w:p>
                                </w:txbxContent>
                              </wps:txbx>
                              <wps:bodyPr horzOverflow="overflow" vert="horz" lIns="0" tIns="0" rIns="0" bIns="0" rtlCol="0">
                                <a:noAutofit/>
                              </wps:bodyPr>
                            </wps:wsp>
                            <wps:wsp>
                              <wps:cNvPr id="64540" name="Rectangle 64540"/>
                              <wps:cNvSpPr/>
                              <wps:spPr>
                                <a:xfrm rot="-5399999">
                                  <a:off x="53816" y="-61430"/>
                                  <a:ext cx="30691" cy="138324"/>
                                </a:xfrm>
                                <a:prstGeom prst="rect">
                                  <a:avLst/>
                                </a:prstGeom>
                                <a:ln>
                                  <a:noFill/>
                                </a:ln>
                              </wps:spPr>
                              <wps:txbx>
                                <w:txbxContent>
                                  <w:p w14:paraId="2A315859"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539802C9" id="Group 690476" o:spid="_x0000_s4313" style="width:8.2pt;height:71.1pt;mso-position-horizontal-relative:char;mso-position-vertical-relative:line" coordsize="1040,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">
                      <v:rect id="Rectangle 64539" o:spid="_x0000_s4314" style="position:absolute;left:-5161;top:2483;width:117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" filled="f" stroked="f">
                        <v:textbox inset="0,0,0,0">
                          <w:txbxContent>
                            <w:p w14:paraId="1C81A06A" w14:textId="77777777" w:rsidR="00E26C14" w:rsidRDefault="00CB3576">
                              <w:pPr>
                                <w:spacing w:after="160" w:line="259" w:lineRule="auto"/>
                                <w:ind w:left="0" w:firstLine="0"/>
                              </w:pPr>
                              <w:r>
                                <w:rPr>
                                  <w:b/>
                                  <w:sz w:val="16"/>
                                </w:rPr>
                                <w:t>zachodniopomorskie</w:t>
                              </w:r>
                            </w:p>
                          </w:txbxContent>
                        </v:textbox>
                      </v:rect>
                      <v:rect id="Rectangle 64540" o:spid="_x0000_s4315"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" filled="f" stroked="f">
                        <v:textbox inset="0,0,0,0">
                          <w:txbxContent>
                            <w:p w14:paraId="2A315859" w14:textId="77777777" w:rsidR="00E26C14" w:rsidRDefault="00CB3576">
                              <w:pPr>
                                <w:spacing w:after="160" w:line="259" w:lineRule="auto"/>
                                <w:ind w:left="0" w:firstLine="0"/>
                              </w:pPr>
                              <w:r>
                                <w:rPr>
                                  <w:b/>
                                  <w:sz w:val="16"/>
                                </w:rPr>
                                <w:t xml:space="preserve"> </w:t>
                              </w:r>
                            </w:p>
                          </w:txbxContent>
                        </v:textbox>
                      </v:rect>
                      <w10:anchorlock/>
                    </v:group>
                  </w:pict>
                </mc:Fallback>
              </mc:AlternateContent>
            </w:r>
          </w:p>
        </w:tc>
      </w:tr>
      <w:tr w:rsidR="00E26C14" w14:paraId="0DE8A23E" w14:textId="77777777">
        <w:trPr>
          <w:trHeight w:val="611"/>
        </w:trPr>
        <w:tc>
          <w:tcPr>
            <w:tcW w:w="1008" w:type="dxa"/>
            <w:tcBorders>
              <w:top w:val="single" w:sz="4" w:space="0" w:color="000000"/>
              <w:left w:val="single" w:sz="4" w:space="0" w:color="000000"/>
              <w:bottom w:val="single" w:sz="4" w:space="0" w:color="000000"/>
              <w:right w:val="single" w:sz="4" w:space="0" w:color="000000"/>
            </w:tcBorders>
            <w:vAlign w:val="center"/>
          </w:tcPr>
          <w:p w14:paraId="34F718D7" w14:textId="77777777" w:rsidR="00E26C14" w:rsidRDefault="00CB3576">
            <w:pPr>
              <w:spacing w:after="0" w:line="259" w:lineRule="auto"/>
              <w:ind w:left="0" w:firstLine="0"/>
            </w:pPr>
            <w:r>
              <w:rPr>
                <w:sz w:val="16"/>
              </w:rPr>
              <w:t xml:space="preserve">Kwota </w:t>
            </w:r>
            <w:r>
              <w:rPr>
                <w:sz w:val="16"/>
              </w:rPr>
              <w:t>wypłacona</w:t>
            </w:r>
            <w:r>
              <w:rPr>
                <w:sz w:val="16"/>
              </w:rPr>
              <w:t xml:space="preserve"> </w:t>
            </w:r>
          </w:p>
        </w:tc>
        <w:tc>
          <w:tcPr>
            <w:tcW w:w="968" w:type="dxa"/>
            <w:tcBorders>
              <w:top w:val="single" w:sz="4" w:space="0" w:color="000000"/>
              <w:left w:val="single" w:sz="4" w:space="0" w:color="000000"/>
              <w:bottom w:val="single" w:sz="4" w:space="0" w:color="000000"/>
              <w:right w:val="single" w:sz="4" w:space="0" w:color="000000"/>
            </w:tcBorders>
            <w:vAlign w:val="center"/>
          </w:tcPr>
          <w:p w14:paraId="0680CD65" w14:textId="77777777" w:rsidR="00E26C14" w:rsidRDefault="00CB3576">
            <w:pPr>
              <w:spacing w:after="0" w:line="259" w:lineRule="auto"/>
              <w:ind w:left="0" w:right="37" w:firstLine="0"/>
              <w:jc w:val="right"/>
            </w:pPr>
            <w:r>
              <w:rPr>
                <w:sz w:val="16"/>
              </w:rPr>
              <w:t xml:space="preserve">652 575,00 </w:t>
            </w:r>
          </w:p>
        </w:tc>
        <w:tc>
          <w:tcPr>
            <w:tcW w:w="560" w:type="dxa"/>
            <w:tcBorders>
              <w:top w:val="single" w:sz="4" w:space="0" w:color="000000"/>
              <w:left w:val="single" w:sz="4" w:space="0" w:color="000000"/>
              <w:bottom w:val="single" w:sz="4" w:space="0" w:color="000000"/>
              <w:right w:val="single" w:sz="4" w:space="0" w:color="000000"/>
            </w:tcBorders>
            <w:vAlign w:val="center"/>
          </w:tcPr>
          <w:p w14:paraId="165454A4" w14:textId="77777777" w:rsidR="00E26C14" w:rsidRDefault="00CB3576">
            <w:pPr>
              <w:spacing w:after="0" w:line="259" w:lineRule="auto"/>
              <w:ind w:left="0" w:right="35" w:firstLine="0"/>
              <w:jc w:val="right"/>
            </w:pPr>
            <w:r>
              <w:rPr>
                <w:sz w:val="16"/>
              </w:rPr>
              <w:t xml:space="preserve">0,00 </w:t>
            </w:r>
          </w:p>
        </w:tc>
        <w:tc>
          <w:tcPr>
            <w:tcW w:w="764" w:type="dxa"/>
            <w:tcBorders>
              <w:top w:val="single" w:sz="4" w:space="0" w:color="000000"/>
              <w:left w:val="single" w:sz="4" w:space="0" w:color="000000"/>
              <w:bottom w:val="single" w:sz="4" w:space="0" w:color="000000"/>
              <w:right w:val="single" w:sz="4" w:space="0" w:color="000000"/>
            </w:tcBorders>
            <w:vAlign w:val="center"/>
          </w:tcPr>
          <w:p w14:paraId="3C3FCCDA" w14:textId="77777777" w:rsidR="00E26C14" w:rsidRDefault="00CB3576">
            <w:pPr>
              <w:spacing w:after="0" w:line="259" w:lineRule="auto"/>
              <w:ind w:left="0" w:right="37" w:firstLine="0"/>
              <w:jc w:val="right"/>
            </w:pPr>
            <w:r>
              <w:rPr>
                <w:sz w:val="16"/>
              </w:rPr>
              <w:t xml:space="preserve">0,00 </w:t>
            </w:r>
          </w:p>
        </w:tc>
        <w:tc>
          <w:tcPr>
            <w:tcW w:w="763" w:type="dxa"/>
            <w:tcBorders>
              <w:top w:val="single" w:sz="4" w:space="0" w:color="000000"/>
              <w:left w:val="single" w:sz="4" w:space="0" w:color="000000"/>
              <w:bottom w:val="single" w:sz="4" w:space="0" w:color="000000"/>
              <w:right w:val="single" w:sz="4" w:space="0" w:color="000000"/>
            </w:tcBorders>
            <w:vAlign w:val="center"/>
          </w:tcPr>
          <w:p w14:paraId="76A2A6A7" w14:textId="77777777" w:rsidR="00E26C14" w:rsidRDefault="00CB3576">
            <w:pPr>
              <w:spacing w:after="0" w:line="259" w:lineRule="auto"/>
              <w:ind w:left="0" w:right="37" w:firstLine="0"/>
              <w:jc w:val="right"/>
            </w:pPr>
            <w:r>
              <w:rPr>
                <w:sz w:val="16"/>
              </w:rPr>
              <w:t xml:space="preserve">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58E03E3E" w14:textId="77777777" w:rsidR="00E26C14" w:rsidRDefault="00CB3576">
            <w:pPr>
              <w:spacing w:after="0" w:line="259" w:lineRule="auto"/>
              <w:ind w:left="0" w:right="35" w:firstLine="0"/>
              <w:jc w:val="right"/>
            </w:pPr>
            <w:r>
              <w:rPr>
                <w:sz w:val="16"/>
              </w:rPr>
              <w:t xml:space="preserve">0,00 </w:t>
            </w:r>
          </w:p>
        </w:tc>
        <w:tc>
          <w:tcPr>
            <w:tcW w:w="764" w:type="dxa"/>
            <w:tcBorders>
              <w:top w:val="single" w:sz="4" w:space="0" w:color="000000"/>
              <w:left w:val="single" w:sz="4" w:space="0" w:color="000000"/>
              <w:bottom w:val="single" w:sz="4" w:space="0" w:color="000000"/>
              <w:right w:val="single" w:sz="4" w:space="0" w:color="000000"/>
            </w:tcBorders>
            <w:vAlign w:val="center"/>
          </w:tcPr>
          <w:p w14:paraId="2DC0A7D1" w14:textId="77777777" w:rsidR="00E26C14" w:rsidRDefault="00CB3576">
            <w:pPr>
              <w:spacing w:after="0" w:line="259" w:lineRule="auto"/>
              <w:ind w:left="0" w:right="37" w:firstLine="0"/>
              <w:jc w:val="right"/>
            </w:pPr>
            <w:r>
              <w:rPr>
                <w:sz w:val="16"/>
              </w:rPr>
              <w:t xml:space="preserve">0,00 </w:t>
            </w:r>
          </w:p>
        </w:tc>
        <w:tc>
          <w:tcPr>
            <w:tcW w:w="763" w:type="dxa"/>
            <w:tcBorders>
              <w:top w:val="single" w:sz="4" w:space="0" w:color="000000"/>
              <w:left w:val="single" w:sz="4" w:space="0" w:color="000000"/>
              <w:bottom w:val="single" w:sz="4" w:space="0" w:color="000000"/>
              <w:right w:val="single" w:sz="4" w:space="0" w:color="000000"/>
            </w:tcBorders>
            <w:vAlign w:val="center"/>
          </w:tcPr>
          <w:p w14:paraId="52F2C7DA" w14:textId="77777777" w:rsidR="00E26C14" w:rsidRDefault="00CB3576">
            <w:pPr>
              <w:spacing w:after="0" w:line="259" w:lineRule="auto"/>
              <w:ind w:left="0" w:right="37" w:firstLine="0"/>
              <w:jc w:val="right"/>
            </w:pPr>
            <w:r>
              <w:rPr>
                <w:sz w:val="16"/>
              </w:rPr>
              <w:t xml:space="preserve">0,00 </w:t>
            </w:r>
          </w:p>
        </w:tc>
        <w:tc>
          <w:tcPr>
            <w:tcW w:w="1010" w:type="dxa"/>
            <w:tcBorders>
              <w:top w:val="single" w:sz="4" w:space="0" w:color="000000"/>
              <w:left w:val="single" w:sz="4" w:space="0" w:color="000000"/>
              <w:bottom w:val="single" w:sz="4" w:space="0" w:color="000000"/>
              <w:right w:val="single" w:sz="4" w:space="0" w:color="000000"/>
            </w:tcBorders>
            <w:vAlign w:val="center"/>
          </w:tcPr>
          <w:p w14:paraId="46E9E89C" w14:textId="77777777" w:rsidR="00E26C14" w:rsidRDefault="00CB3576">
            <w:pPr>
              <w:spacing w:after="0" w:line="259" w:lineRule="auto"/>
              <w:ind w:left="0" w:right="34" w:firstLine="0"/>
              <w:jc w:val="right"/>
            </w:pPr>
            <w:r>
              <w:rPr>
                <w:sz w:val="16"/>
              </w:rPr>
              <w:t xml:space="preserve">652 575,00 </w:t>
            </w:r>
          </w:p>
        </w:tc>
        <w:tc>
          <w:tcPr>
            <w:tcW w:w="518" w:type="dxa"/>
            <w:tcBorders>
              <w:top w:val="single" w:sz="4" w:space="0" w:color="000000"/>
              <w:left w:val="single" w:sz="4" w:space="0" w:color="000000"/>
              <w:bottom w:val="single" w:sz="4" w:space="0" w:color="000000"/>
              <w:right w:val="single" w:sz="4" w:space="0" w:color="000000"/>
            </w:tcBorders>
            <w:vAlign w:val="center"/>
          </w:tcPr>
          <w:p w14:paraId="168D9086" w14:textId="77777777" w:rsidR="00E26C14" w:rsidRDefault="00CB3576">
            <w:pPr>
              <w:spacing w:after="0" w:line="259" w:lineRule="auto"/>
              <w:ind w:left="0" w:right="37" w:firstLine="0"/>
              <w:jc w:val="right"/>
            </w:pPr>
            <w:r>
              <w:rPr>
                <w:sz w:val="16"/>
              </w:rPr>
              <w:t xml:space="preserve">0,00 </w:t>
            </w:r>
          </w:p>
        </w:tc>
        <w:tc>
          <w:tcPr>
            <w:tcW w:w="764" w:type="dxa"/>
            <w:tcBorders>
              <w:top w:val="single" w:sz="4" w:space="0" w:color="000000"/>
              <w:left w:val="single" w:sz="4" w:space="0" w:color="000000"/>
              <w:bottom w:val="single" w:sz="4" w:space="0" w:color="000000"/>
              <w:right w:val="single" w:sz="4" w:space="0" w:color="000000"/>
            </w:tcBorders>
            <w:vAlign w:val="center"/>
          </w:tcPr>
          <w:p w14:paraId="4FEE3514" w14:textId="77777777" w:rsidR="00E26C14" w:rsidRDefault="00CB3576">
            <w:pPr>
              <w:spacing w:after="0" w:line="259" w:lineRule="auto"/>
              <w:ind w:left="0" w:right="37" w:firstLine="0"/>
              <w:jc w:val="right"/>
            </w:pPr>
            <w:r>
              <w:rPr>
                <w:sz w:val="16"/>
              </w:rPr>
              <w:t xml:space="preserve">0,00 </w:t>
            </w:r>
          </w:p>
        </w:tc>
        <w:tc>
          <w:tcPr>
            <w:tcW w:w="764" w:type="dxa"/>
            <w:tcBorders>
              <w:top w:val="single" w:sz="4" w:space="0" w:color="000000"/>
              <w:left w:val="single" w:sz="4" w:space="0" w:color="000000"/>
              <w:bottom w:val="single" w:sz="4" w:space="0" w:color="000000"/>
              <w:right w:val="single" w:sz="4" w:space="0" w:color="000000"/>
            </w:tcBorders>
            <w:vAlign w:val="center"/>
          </w:tcPr>
          <w:p w14:paraId="0077164A" w14:textId="77777777" w:rsidR="00E26C14" w:rsidRDefault="00CB3576">
            <w:pPr>
              <w:spacing w:after="0" w:line="259" w:lineRule="auto"/>
              <w:ind w:left="0" w:right="35" w:firstLine="0"/>
              <w:jc w:val="right"/>
            </w:pPr>
            <w:r>
              <w:rPr>
                <w:sz w:val="16"/>
              </w:rPr>
              <w:t xml:space="preserve">0,00 </w:t>
            </w:r>
          </w:p>
        </w:tc>
        <w:tc>
          <w:tcPr>
            <w:tcW w:w="764" w:type="dxa"/>
            <w:tcBorders>
              <w:top w:val="single" w:sz="4" w:space="0" w:color="000000"/>
              <w:left w:val="single" w:sz="4" w:space="0" w:color="000000"/>
              <w:bottom w:val="single" w:sz="4" w:space="0" w:color="000000"/>
              <w:right w:val="single" w:sz="4" w:space="0" w:color="000000"/>
            </w:tcBorders>
            <w:vAlign w:val="center"/>
          </w:tcPr>
          <w:p w14:paraId="739EB613" w14:textId="77777777" w:rsidR="00E26C14" w:rsidRDefault="00CB3576">
            <w:pPr>
              <w:spacing w:after="0" w:line="259" w:lineRule="auto"/>
              <w:ind w:left="0" w:right="37" w:firstLine="0"/>
              <w:jc w:val="right"/>
            </w:pPr>
            <w:r>
              <w:rPr>
                <w:sz w:val="16"/>
              </w:rPr>
              <w:t xml:space="preserve">0,00 </w:t>
            </w:r>
          </w:p>
        </w:tc>
        <w:tc>
          <w:tcPr>
            <w:tcW w:w="763" w:type="dxa"/>
            <w:tcBorders>
              <w:top w:val="single" w:sz="4" w:space="0" w:color="000000"/>
              <w:left w:val="single" w:sz="4" w:space="0" w:color="000000"/>
              <w:bottom w:val="single" w:sz="4" w:space="0" w:color="000000"/>
              <w:right w:val="single" w:sz="4" w:space="0" w:color="000000"/>
            </w:tcBorders>
            <w:vAlign w:val="center"/>
          </w:tcPr>
          <w:p w14:paraId="2ABBE2A7" w14:textId="77777777" w:rsidR="00E26C14" w:rsidRDefault="00CB3576">
            <w:pPr>
              <w:spacing w:after="0" w:line="259" w:lineRule="auto"/>
              <w:ind w:left="0" w:right="37" w:firstLine="0"/>
              <w:jc w:val="right"/>
            </w:pPr>
            <w:r>
              <w:rPr>
                <w:sz w:val="16"/>
              </w:rPr>
              <w:t xml:space="preserve">0,00 </w:t>
            </w:r>
          </w:p>
        </w:tc>
        <w:tc>
          <w:tcPr>
            <w:tcW w:w="764" w:type="dxa"/>
            <w:tcBorders>
              <w:top w:val="single" w:sz="4" w:space="0" w:color="000000"/>
              <w:left w:val="single" w:sz="4" w:space="0" w:color="000000"/>
              <w:bottom w:val="single" w:sz="4" w:space="0" w:color="000000"/>
              <w:right w:val="single" w:sz="4" w:space="0" w:color="000000"/>
            </w:tcBorders>
            <w:vAlign w:val="center"/>
          </w:tcPr>
          <w:p w14:paraId="04F2E754" w14:textId="77777777" w:rsidR="00E26C14" w:rsidRDefault="00CB3576">
            <w:pPr>
              <w:spacing w:after="0" w:line="259" w:lineRule="auto"/>
              <w:ind w:left="0" w:right="35" w:firstLine="0"/>
              <w:jc w:val="right"/>
            </w:pPr>
            <w:r>
              <w:rPr>
                <w:sz w:val="16"/>
              </w:rPr>
              <w:t xml:space="preserve">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75A14001" w14:textId="77777777" w:rsidR="00E26C14" w:rsidRDefault="00CB3576">
            <w:pPr>
              <w:spacing w:after="0" w:line="259" w:lineRule="auto"/>
              <w:ind w:left="0" w:right="37" w:firstLine="0"/>
              <w:jc w:val="right"/>
            </w:pPr>
            <w:r>
              <w:rPr>
                <w:sz w:val="16"/>
              </w:rPr>
              <w:t xml:space="preserve">0,00 </w:t>
            </w:r>
          </w:p>
        </w:tc>
        <w:tc>
          <w:tcPr>
            <w:tcW w:w="763" w:type="dxa"/>
            <w:tcBorders>
              <w:top w:val="single" w:sz="4" w:space="0" w:color="000000"/>
              <w:left w:val="single" w:sz="4" w:space="0" w:color="000000"/>
              <w:bottom w:val="single" w:sz="4" w:space="0" w:color="000000"/>
              <w:right w:val="single" w:sz="4" w:space="0" w:color="000000"/>
            </w:tcBorders>
            <w:vAlign w:val="center"/>
          </w:tcPr>
          <w:p w14:paraId="462152EF" w14:textId="77777777" w:rsidR="00E26C14" w:rsidRDefault="00CB3576">
            <w:pPr>
              <w:spacing w:after="0" w:line="259" w:lineRule="auto"/>
              <w:ind w:left="0" w:right="37" w:firstLine="0"/>
              <w:jc w:val="right"/>
            </w:pPr>
            <w:r>
              <w:rPr>
                <w:sz w:val="16"/>
              </w:rPr>
              <w:t xml:space="preserve">0,00 </w:t>
            </w:r>
          </w:p>
        </w:tc>
        <w:tc>
          <w:tcPr>
            <w:tcW w:w="758" w:type="dxa"/>
            <w:tcBorders>
              <w:top w:val="single" w:sz="4" w:space="0" w:color="000000"/>
              <w:left w:val="single" w:sz="4" w:space="0" w:color="000000"/>
              <w:bottom w:val="single" w:sz="4" w:space="0" w:color="000000"/>
              <w:right w:val="single" w:sz="4" w:space="0" w:color="000000"/>
            </w:tcBorders>
            <w:vAlign w:val="center"/>
          </w:tcPr>
          <w:p w14:paraId="07777C4F" w14:textId="77777777" w:rsidR="00E26C14" w:rsidRDefault="00CB3576">
            <w:pPr>
              <w:spacing w:after="0" w:line="259" w:lineRule="auto"/>
              <w:ind w:left="0" w:right="37" w:firstLine="0"/>
              <w:jc w:val="right"/>
            </w:pPr>
            <w:r>
              <w:rPr>
                <w:sz w:val="16"/>
              </w:rPr>
              <w:t xml:space="preserve">0,00 </w:t>
            </w:r>
          </w:p>
        </w:tc>
      </w:tr>
      <w:tr w:rsidR="00E26C14" w14:paraId="3EB0A52F" w14:textId="77777777">
        <w:trPr>
          <w:trHeight w:val="610"/>
        </w:trPr>
        <w:tc>
          <w:tcPr>
            <w:tcW w:w="1008" w:type="dxa"/>
            <w:tcBorders>
              <w:top w:val="single" w:sz="4" w:space="0" w:color="000000"/>
              <w:left w:val="single" w:sz="4" w:space="0" w:color="000000"/>
              <w:bottom w:val="single" w:sz="4" w:space="0" w:color="000000"/>
              <w:right w:val="single" w:sz="4" w:space="0" w:color="000000"/>
            </w:tcBorders>
            <w:vAlign w:val="center"/>
          </w:tcPr>
          <w:p w14:paraId="30A4D933" w14:textId="77777777" w:rsidR="00E26C14" w:rsidRDefault="00CB3576">
            <w:pPr>
              <w:spacing w:after="0" w:line="259" w:lineRule="auto"/>
              <w:ind w:left="0" w:firstLine="0"/>
              <w:jc w:val="both"/>
            </w:pPr>
            <w:r>
              <w:rPr>
                <w:sz w:val="16"/>
              </w:rPr>
              <w:t>Liczba umów</w:t>
            </w:r>
            <w:r>
              <w:rPr>
                <w:sz w:val="16"/>
              </w:rPr>
              <w:t xml:space="preserve"> </w:t>
            </w:r>
          </w:p>
        </w:tc>
        <w:tc>
          <w:tcPr>
            <w:tcW w:w="968" w:type="dxa"/>
            <w:tcBorders>
              <w:top w:val="single" w:sz="4" w:space="0" w:color="000000"/>
              <w:left w:val="single" w:sz="4" w:space="0" w:color="000000"/>
              <w:bottom w:val="single" w:sz="4" w:space="0" w:color="000000"/>
              <w:right w:val="single" w:sz="4" w:space="0" w:color="000000"/>
            </w:tcBorders>
            <w:vAlign w:val="center"/>
          </w:tcPr>
          <w:p w14:paraId="3F2D479A" w14:textId="77777777" w:rsidR="00E26C14" w:rsidRDefault="00CB3576">
            <w:pPr>
              <w:spacing w:after="0" w:line="259" w:lineRule="auto"/>
              <w:ind w:left="0" w:right="39" w:firstLine="0"/>
              <w:jc w:val="center"/>
            </w:pPr>
            <w:r>
              <w:rPr>
                <w:sz w:val="16"/>
              </w:rPr>
              <w:t xml:space="preserve">1 </w:t>
            </w:r>
          </w:p>
        </w:tc>
        <w:tc>
          <w:tcPr>
            <w:tcW w:w="560" w:type="dxa"/>
            <w:tcBorders>
              <w:top w:val="single" w:sz="4" w:space="0" w:color="000000"/>
              <w:left w:val="single" w:sz="4" w:space="0" w:color="000000"/>
              <w:bottom w:val="single" w:sz="4" w:space="0" w:color="000000"/>
              <w:right w:val="single" w:sz="4" w:space="0" w:color="000000"/>
            </w:tcBorders>
            <w:vAlign w:val="center"/>
          </w:tcPr>
          <w:p w14:paraId="4720C320" w14:textId="77777777" w:rsidR="00E26C14" w:rsidRDefault="00CB3576">
            <w:pPr>
              <w:spacing w:after="0" w:line="259" w:lineRule="auto"/>
              <w:ind w:left="0" w:right="36" w:firstLine="0"/>
              <w:jc w:val="center"/>
            </w:pPr>
            <w:r>
              <w:rPr>
                <w:sz w:val="16"/>
              </w:rPr>
              <w:t xml:space="preserve">0 </w:t>
            </w:r>
          </w:p>
        </w:tc>
        <w:tc>
          <w:tcPr>
            <w:tcW w:w="764" w:type="dxa"/>
            <w:tcBorders>
              <w:top w:val="single" w:sz="4" w:space="0" w:color="000000"/>
              <w:left w:val="single" w:sz="4" w:space="0" w:color="000000"/>
              <w:bottom w:val="single" w:sz="4" w:space="0" w:color="000000"/>
              <w:right w:val="single" w:sz="4" w:space="0" w:color="000000"/>
            </w:tcBorders>
            <w:vAlign w:val="center"/>
          </w:tcPr>
          <w:p w14:paraId="4EEA76D8" w14:textId="77777777" w:rsidR="00E26C14" w:rsidRDefault="00CB3576">
            <w:pPr>
              <w:spacing w:after="0" w:line="259" w:lineRule="auto"/>
              <w:ind w:left="0" w:right="36" w:firstLine="0"/>
              <w:jc w:val="center"/>
            </w:pPr>
            <w:r>
              <w:rPr>
                <w:sz w:val="16"/>
              </w:rPr>
              <w:t xml:space="preserve">0 </w:t>
            </w:r>
          </w:p>
        </w:tc>
        <w:tc>
          <w:tcPr>
            <w:tcW w:w="763" w:type="dxa"/>
            <w:tcBorders>
              <w:top w:val="single" w:sz="4" w:space="0" w:color="000000"/>
              <w:left w:val="single" w:sz="4" w:space="0" w:color="000000"/>
              <w:bottom w:val="single" w:sz="4" w:space="0" w:color="000000"/>
              <w:right w:val="single" w:sz="4" w:space="0" w:color="000000"/>
            </w:tcBorders>
            <w:vAlign w:val="center"/>
          </w:tcPr>
          <w:p w14:paraId="13DE1C9B" w14:textId="77777777" w:rsidR="00E26C14" w:rsidRDefault="00CB3576">
            <w:pPr>
              <w:spacing w:after="0" w:line="259" w:lineRule="auto"/>
              <w:ind w:left="0" w:right="38" w:firstLine="0"/>
              <w:jc w:val="center"/>
            </w:pPr>
            <w:r>
              <w:rPr>
                <w:sz w:val="16"/>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AFC1B82" w14:textId="77777777" w:rsidR="00E26C14" w:rsidRDefault="00CB3576">
            <w:pPr>
              <w:spacing w:after="0" w:line="259" w:lineRule="auto"/>
              <w:ind w:left="0" w:right="33" w:firstLine="0"/>
              <w:jc w:val="center"/>
            </w:pPr>
            <w:r>
              <w:rPr>
                <w:sz w:val="16"/>
              </w:rPr>
              <w:t xml:space="preserve">0 </w:t>
            </w:r>
          </w:p>
        </w:tc>
        <w:tc>
          <w:tcPr>
            <w:tcW w:w="764" w:type="dxa"/>
            <w:tcBorders>
              <w:top w:val="single" w:sz="4" w:space="0" w:color="000000"/>
              <w:left w:val="single" w:sz="4" w:space="0" w:color="000000"/>
              <w:bottom w:val="single" w:sz="4" w:space="0" w:color="000000"/>
              <w:right w:val="single" w:sz="4" w:space="0" w:color="000000"/>
            </w:tcBorders>
            <w:vAlign w:val="center"/>
          </w:tcPr>
          <w:p w14:paraId="44B822B8" w14:textId="77777777" w:rsidR="00E26C14" w:rsidRDefault="00CB3576">
            <w:pPr>
              <w:spacing w:after="0" w:line="259" w:lineRule="auto"/>
              <w:ind w:left="0" w:right="36" w:firstLine="0"/>
              <w:jc w:val="center"/>
            </w:pPr>
            <w:r>
              <w:rPr>
                <w:sz w:val="16"/>
              </w:rPr>
              <w:t xml:space="preserve">0 </w:t>
            </w:r>
          </w:p>
        </w:tc>
        <w:tc>
          <w:tcPr>
            <w:tcW w:w="763" w:type="dxa"/>
            <w:tcBorders>
              <w:top w:val="single" w:sz="4" w:space="0" w:color="000000"/>
              <w:left w:val="single" w:sz="4" w:space="0" w:color="000000"/>
              <w:bottom w:val="single" w:sz="4" w:space="0" w:color="000000"/>
              <w:right w:val="single" w:sz="4" w:space="0" w:color="000000"/>
            </w:tcBorders>
            <w:vAlign w:val="center"/>
          </w:tcPr>
          <w:p w14:paraId="6718B42C" w14:textId="77777777" w:rsidR="00E26C14" w:rsidRDefault="00CB3576">
            <w:pPr>
              <w:spacing w:after="0" w:line="259" w:lineRule="auto"/>
              <w:ind w:left="0" w:right="38" w:firstLine="0"/>
              <w:jc w:val="center"/>
            </w:pPr>
            <w:r>
              <w:rPr>
                <w:sz w:val="16"/>
              </w:rPr>
              <w:t xml:space="preserve">0 </w:t>
            </w:r>
          </w:p>
        </w:tc>
        <w:tc>
          <w:tcPr>
            <w:tcW w:w="1010" w:type="dxa"/>
            <w:tcBorders>
              <w:top w:val="single" w:sz="4" w:space="0" w:color="000000"/>
              <w:left w:val="single" w:sz="4" w:space="0" w:color="000000"/>
              <w:bottom w:val="single" w:sz="4" w:space="0" w:color="000000"/>
              <w:right w:val="single" w:sz="4" w:space="0" w:color="000000"/>
            </w:tcBorders>
            <w:vAlign w:val="center"/>
          </w:tcPr>
          <w:p w14:paraId="39C4F931" w14:textId="77777777" w:rsidR="00E26C14" w:rsidRDefault="00CB3576">
            <w:pPr>
              <w:spacing w:after="0" w:line="259" w:lineRule="auto"/>
              <w:ind w:left="0" w:right="35" w:firstLine="0"/>
              <w:jc w:val="center"/>
            </w:pPr>
            <w:r>
              <w:rPr>
                <w:sz w:val="16"/>
              </w:rPr>
              <w:t xml:space="preserve">1 </w:t>
            </w:r>
          </w:p>
        </w:tc>
        <w:tc>
          <w:tcPr>
            <w:tcW w:w="518" w:type="dxa"/>
            <w:tcBorders>
              <w:top w:val="single" w:sz="4" w:space="0" w:color="000000"/>
              <w:left w:val="single" w:sz="4" w:space="0" w:color="000000"/>
              <w:bottom w:val="single" w:sz="4" w:space="0" w:color="000000"/>
              <w:right w:val="single" w:sz="4" w:space="0" w:color="000000"/>
            </w:tcBorders>
            <w:vAlign w:val="center"/>
          </w:tcPr>
          <w:p w14:paraId="54989448" w14:textId="77777777" w:rsidR="00E26C14" w:rsidRDefault="00CB3576">
            <w:pPr>
              <w:spacing w:after="0" w:line="259" w:lineRule="auto"/>
              <w:ind w:left="0" w:right="38" w:firstLine="0"/>
              <w:jc w:val="center"/>
            </w:pPr>
            <w:r>
              <w:rPr>
                <w:sz w:val="16"/>
              </w:rPr>
              <w:t xml:space="preserve">0 </w:t>
            </w:r>
          </w:p>
        </w:tc>
        <w:tc>
          <w:tcPr>
            <w:tcW w:w="764" w:type="dxa"/>
            <w:tcBorders>
              <w:top w:val="single" w:sz="4" w:space="0" w:color="000000"/>
              <w:left w:val="single" w:sz="4" w:space="0" w:color="000000"/>
              <w:bottom w:val="single" w:sz="4" w:space="0" w:color="000000"/>
              <w:right w:val="single" w:sz="4" w:space="0" w:color="000000"/>
            </w:tcBorders>
            <w:vAlign w:val="center"/>
          </w:tcPr>
          <w:p w14:paraId="7C7D72EE" w14:textId="77777777" w:rsidR="00E26C14" w:rsidRDefault="00CB3576">
            <w:pPr>
              <w:spacing w:after="0" w:line="259" w:lineRule="auto"/>
              <w:ind w:left="0" w:right="37" w:firstLine="0"/>
              <w:jc w:val="center"/>
            </w:pPr>
            <w:r>
              <w:rPr>
                <w:sz w:val="16"/>
              </w:rPr>
              <w:t xml:space="preserve">0 </w:t>
            </w:r>
          </w:p>
        </w:tc>
        <w:tc>
          <w:tcPr>
            <w:tcW w:w="764" w:type="dxa"/>
            <w:tcBorders>
              <w:top w:val="single" w:sz="4" w:space="0" w:color="000000"/>
              <w:left w:val="single" w:sz="4" w:space="0" w:color="000000"/>
              <w:bottom w:val="single" w:sz="4" w:space="0" w:color="000000"/>
              <w:right w:val="single" w:sz="4" w:space="0" w:color="000000"/>
            </w:tcBorders>
            <w:vAlign w:val="center"/>
          </w:tcPr>
          <w:p w14:paraId="73AF206D" w14:textId="77777777" w:rsidR="00E26C14" w:rsidRDefault="00CB3576">
            <w:pPr>
              <w:spacing w:after="0" w:line="259" w:lineRule="auto"/>
              <w:ind w:left="0" w:right="34" w:firstLine="0"/>
              <w:jc w:val="center"/>
            </w:pPr>
            <w:r>
              <w:rPr>
                <w:sz w:val="16"/>
              </w:rPr>
              <w:t xml:space="preserve">0 </w:t>
            </w:r>
          </w:p>
        </w:tc>
        <w:tc>
          <w:tcPr>
            <w:tcW w:w="764" w:type="dxa"/>
            <w:tcBorders>
              <w:top w:val="single" w:sz="4" w:space="0" w:color="000000"/>
              <w:left w:val="single" w:sz="4" w:space="0" w:color="000000"/>
              <w:bottom w:val="single" w:sz="4" w:space="0" w:color="000000"/>
              <w:right w:val="single" w:sz="4" w:space="0" w:color="000000"/>
            </w:tcBorders>
            <w:vAlign w:val="center"/>
          </w:tcPr>
          <w:p w14:paraId="207BDB21" w14:textId="77777777" w:rsidR="00E26C14" w:rsidRDefault="00CB3576">
            <w:pPr>
              <w:spacing w:after="0" w:line="259" w:lineRule="auto"/>
              <w:ind w:left="0" w:right="36" w:firstLine="0"/>
              <w:jc w:val="center"/>
            </w:pPr>
            <w:r>
              <w:rPr>
                <w:sz w:val="16"/>
              </w:rPr>
              <w:t xml:space="preserve">0 </w:t>
            </w:r>
          </w:p>
        </w:tc>
        <w:tc>
          <w:tcPr>
            <w:tcW w:w="763" w:type="dxa"/>
            <w:tcBorders>
              <w:top w:val="single" w:sz="4" w:space="0" w:color="000000"/>
              <w:left w:val="single" w:sz="4" w:space="0" w:color="000000"/>
              <w:bottom w:val="single" w:sz="4" w:space="0" w:color="000000"/>
              <w:right w:val="single" w:sz="4" w:space="0" w:color="000000"/>
            </w:tcBorders>
            <w:vAlign w:val="center"/>
          </w:tcPr>
          <w:p w14:paraId="4A923942" w14:textId="77777777" w:rsidR="00E26C14" w:rsidRDefault="00CB3576">
            <w:pPr>
              <w:spacing w:after="0" w:line="259" w:lineRule="auto"/>
              <w:ind w:left="0" w:right="38" w:firstLine="0"/>
              <w:jc w:val="center"/>
            </w:pPr>
            <w:r>
              <w:rPr>
                <w:sz w:val="16"/>
              </w:rPr>
              <w:t xml:space="preserve">0 </w:t>
            </w:r>
          </w:p>
        </w:tc>
        <w:tc>
          <w:tcPr>
            <w:tcW w:w="764" w:type="dxa"/>
            <w:tcBorders>
              <w:top w:val="single" w:sz="4" w:space="0" w:color="000000"/>
              <w:left w:val="single" w:sz="4" w:space="0" w:color="000000"/>
              <w:bottom w:val="single" w:sz="4" w:space="0" w:color="000000"/>
              <w:right w:val="single" w:sz="4" w:space="0" w:color="000000"/>
            </w:tcBorders>
            <w:vAlign w:val="center"/>
          </w:tcPr>
          <w:p w14:paraId="66AB82A0" w14:textId="77777777" w:rsidR="00E26C14" w:rsidRDefault="00CB3576">
            <w:pPr>
              <w:spacing w:after="0" w:line="259" w:lineRule="auto"/>
              <w:ind w:left="0" w:right="34" w:firstLine="0"/>
              <w:jc w:val="center"/>
            </w:pPr>
            <w:r>
              <w:rPr>
                <w:sz w:val="16"/>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5CBF124F" w14:textId="77777777" w:rsidR="00E26C14" w:rsidRDefault="00CB3576">
            <w:pPr>
              <w:spacing w:after="0" w:line="259" w:lineRule="auto"/>
              <w:ind w:left="0" w:right="36" w:firstLine="0"/>
              <w:jc w:val="center"/>
            </w:pPr>
            <w:r>
              <w:rPr>
                <w:sz w:val="16"/>
              </w:rPr>
              <w:t xml:space="preserve">0 </w:t>
            </w:r>
          </w:p>
        </w:tc>
        <w:tc>
          <w:tcPr>
            <w:tcW w:w="763" w:type="dxa"/>
            <w:tcBorders>
              <w:top w:val="single" w:sz="4" w:space="0" w:color="000000"/>
              <w:left w:val="single" w:sz="4" w:space="0" w:color="000000"/>
              <w:bottom w:val="single" w:sz="4" w:space="0" w:color="000000"/>
              <w:right w:val="single" w:sz="4" w:space="0" w:color="000000"/>
            </w:tcBorders>
            <w:vAlign w:val="center"/>
          </w:tcPr>
          <w:p w14:paraId="292E46E7" w14:textId="77777777" w:rsidR="00E26C14" w:rsidRDefault="00CB3576">
            <w:pPr>
              <w:spacing w:after="0" w:line="259" w:lineRule="auto"/>
              <w:ind w:left="0" w:right="38" w:firstLine="0"/>
              <w:jc w:val="center"/>
            </w:pPr>
            <w:r>
              <w:rPr>
                <w:sz w:val="16"/>
              </w:rPr>
              <w:t xml:space="preserve">0 </w:t>
            </w:r>
          </w:p>
        </w:tc>
        <w:tc>
          <w:tcPr>
            <w:tcW w:w="758" w:type="dxa"/>
            <w:tcBorders>
              <w:top w:val="single" w:sz="4" w:space="0" w:color="000000"/>
              <w:left w:val="single" w:sz="4" w:space="0" w:color="000000"/>
              <w:bottom w:val="single" w:sz="4" w:space="0" w:color="000000"/>
              <w:right w:val="single" w:sz="4" w:space="0" w:color="000000"/>
            </w:tcBorders>
            <w:vAlign w:val="center"/>
          </w:tcPr>
          <w:p w14:paraId="6F62DC77" w14:textId="77777777" w:rsidR="00E26C14" w:rsidRDefault="00CB3576">
            <w:pPr>
              <w:spacing w:after="0" w:line="259" w:lineRule="auto"/>
              <w:ind w:left="0" w:right="38" w:firstLine="0"/>
              <w:jc w:val="center"/>
            </w:pPr>
            <w:r>
              <w:rPr>
                <w:sz w:val="16"/>
              </w:rPr>
              <w:t xml:space="preserve">0 </w:t>
            </w:r>
          </w:p>
        </w:tc>
      </w:tr>
    </w:tbl>
    <w:p w14:paraId="19BDE1E8" w14:textId="77777777" w:rsidR="00E26C14" w:rsidRDefault="00CB3576">
      <w:pPr>
        <w:spacing w:after="251" w:line="259" w:lineRule="auto"/>
        <w:ind w:left="0" w:firstLine="0"/>
      </w:pPr>
      <w:r>
        <w:rPr>
          <w:noProof/>
          <w:sz w:val="22"/>
        </w:rPr>
        <mc:AlternateContent>
          <mc:Choice Requires="wpg">
            <w:drawing>
              <wp:anchor distT="0" distB="0" distL="114300" distR="114300" simplePos="0" relativeHeight="251675648" behindDoc="0" locked="0" layoutInCell="1" allowOverlap="1" wp14:anchorId="3845F743" wp14:editId="6F2BA339">
                <wp:simplePos x="0" y="0"/>
                <wp:positionH relativeFrom="column">
                  <wp:posOffset>7631557</wp:posOffset>
                </wp:positionH>
                <wp:positionV relativeFrom="paragraph">
                  <wp:posOffset>306107</wp:posOffset>
                </wp:positionV>
                <wp:extent cx="104003" cy="23076"/>
                <wp:effectExtent l="0" t="0" r="0" b="0"/>
                <wp:wrapSquare wrapText="bothSides"/>
                <wp:docPr id="691276" name="Group 691276"/>
                <wp:cNvGraphicFramePr/>
                <a:graphic xmlns:a="http://schemas.openxmlformats.org/drawingml/2006/main">
                  <a:graphicData uri="http://schemas.microsoft.com/office/word/2010/wordprocessingGroup">
                    <wpg:wgp>
                      <wpg:cNvGrpSpPr/>
                      <wpg:grpSpPr>
                        <a:xfrm>
                          <a:off x="0" y="0"/>
                          <a:ext cx="104003" cy="23076"/>
                          <a:chOff x="0" y="0"/>
                          <a:chExt cx="104003" cy="23076"/>
                        </a:xfrm>
                      </wpg:grpSpPr>
                      <wps:wsp>
                        <wps:cNvPr id="64532" name="Rectangle 64532"/>
                        <wps:cNvSpPr/>
                        <wps:spPr>
                          <a:xfrm rot="-5399999">
                            <a:off x="53816" y="-61431"/>
                            <a:ext cx="30692" cy="138324"/>
                          </a:xfrm>
                          <a:prstGeom prst="rect">
                            <a:avLst/>
                          </a:prstGeom>
                          <a:ln>
                            <a:noFill/>
                          </a:ln>
                        </wps:spPr>
                        <wps:txbx>
                          <w:txbxContent>
                            <w:p w14:paraId="08AD085D" w14:textId="77777777" w:rsidR="00E26C14" w:rsidRDefault="00CB3576">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anchor>
            </w:drawing>
          </mc:Choice>
          <mc:Fallback>
            <w:pict>
              <v:group w14:anchorId="3845F743" id="Group 691276" o:spid="_x0000_s4316" style="position:absolute;margin-left:600.9pt;margin-top:24.1pt;width:8.2pt;height:1.8pt;z-index:251675648;mso-position-horizontal-relative:text;mso-position-vertical-relative:text" coordsize="104003,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">
                <v:rect id="Rectangle 64532" o:spid="_x0000_s4317" style="position:absolute;left:53816;top:-61431;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" filled="f" stroked="f">
                  <v:textbox inset="0,0,0,0">
                    <w:txbxContent>
                      <w:p w14:paraId="08AD085D" w14:textId="77777777" w:rsidR="00E26C14" w:rsidRDefault="00CB3576">
                        <w:pPr>
                          <w:spacing w:after="160" w:line="259" w:lineRule="auto"/>
                          <w:ind w:left="0" w:firstLine="0"/>
                        </w:pPr>
                        <w:r>
                          <w:rPr>
                            <w:b/>
                            <w:sz w:val="16"/>
                          </w:rPr>
                          <w:t xml:space="preserve"> </w:t>
                        </w:r>
                      </w:p>
                    </w:txbxContent>
                  </v:textbox>
                </v:rect>
                <w10:wrap type="square"/>
              </v:group>
            </w:pict>
          </mc:Fallback>
        </mc:AlternateContent>
      </w:r>
      <w:r>
        <w:rPr>
          <w:color w:val="FF0000"/>
        </w:rPr>
        <w:t xml:space="preserve"> </w:t>
      </w:r>
    </w:p>
    <w:p w14:paraId="24902EFD" w14:textId="77777777" w:rsidR="00E26C14" w:rsidRDefault="00CB3576">
      <w:pPr>
        <w:spacing w:before="53" w:after="221" w:line="259" w:lineRule="auto"/>
        <w:ind w:left="0" w:firstLine="0"/>
      </w:pPr>
      <w:r>
        <w:rPr>
          <w:color w:val="FF0000"/>
        </w:rPr>
        <w:t xml:space="preserve"> </w:t>
      </w:r>
    </w:p>
    <w:p w14:paraId="4A67721B" w14:textId="77777777" w:rsidR="00E26C14" w:rsidRDefault="00CB3576">
      <w:pPr>
        <w:spacing w:after="0" w:line="259" w:lineRule="auto"/>
        <w:ind w:left="0" w:firstLine="0"/>
      </w:pPr>
      <w:r>
        <w:rPr>
          <w:color w:val="FF0000"/>
        </w:rPr>
        <w:t xml:space="preserve"> </w:t>
      </w:r>
    </w:p>
    <w:p w14:paraId="7D91599C" w14:textId="77777777" w:rsidR="00E26C14" w:rsidRDefault="00E26C14">
      <w:pPr>
        <w:sectPr w:rsidR="00E26C14">
          <w:headerReference w:type="even" r:id="rId512"/>
          <w:headerReference w:type="default" r:id="rId513"/>
          <w:footerReference w:type="even" r:id="rId514"/>
          <w:footerReference w:type="default" r:id="rId515"/>
          <w:headerReference w:type="first" r:id="rId516"/>
          <w:footerReference w:type="first" r:id="rId517"/>
          <w:footnotePr>
            <w:numRestart w:val="eachPage"/>
          </w:footnotePr>
          <w:pgSz w:w="16838" w:h="11906" w:orient="landscape"/>
          <w:pgMar w:top="1416" w:right="2086" w:bottom="1441" w:left="1416" w:header="708" w:footer="707" w:gutter="0"/>
          <w:pgNumType w:start="17"/>
          <w:cols w:space="708"/>
          <w:titlePg/>
        </w:sectPr>
      </w:pPr>
    </w:p>
    <w:p w14:paraId="4C27B3C7" w14:textId="77777777" w:rsidR="00E26C14" w:rsidRDefault="00CB3576">
      <w:pPr>
        <w:spacing w:after="4" w:line="268" w:lineRule="auto"/>
        <w:ind w:left="1064"/>
      </w:pPr>
      <w:r>
        <w:rPr>
          <w:b/>
        </w:rPr>
        <w:lastRenderedPageBreak/>
        <w:t>24</w:t>
      </w:r>
      <w:r>
        <w:rPr>
          <w:b/>
          <w:sz w:val="22"/>
        </w:rPr>
        <w:t xml:space="preserve"> </w:t>
      </w:r>
      <w:r>
        <w:rPr>
          <w:b/>
        </w:rPr>
        <w:t xml:space="preserve">Zadania realizowane przez samorządy wojewódzkie w 2021 r. </w:t>
      </w:r>
    </w:p>
    <w:tbl>
      <w:tblPr>
        <w:tblStyle w:val="TableGrid"/>
        <w:tblW w:w="9345" w:type="dxa"/>
        <w:tblInd w:w="-71" w:type="dxa"/>
        <w:tblCellMar>
          <w:top w:w="35" w:type="dxa"/>
          <w:left w:w="71" w:type="dxa"/>
          <w:bottom w:w="0" w:type="dxa"/>
          <w:right w:w="32" w:type="dxa"/>
        </w:tblCellMar>
        <w:tblLook w:val="04A0" w:firstRow="1" w:lastRow="0" w:firstColumn="1" w:lastColumn="0" w:noHBand="0" w:noVBand="1"/>
      </w:tblPr>
      <w:tblGrid>
        <w:gridCol w:w="356"/>
        <w:gridCol w:w="4666"/>
        <w:gridCol w:w="926"/>
        <w:gridCol w:w="955"/>
        <w:gridCol w:w="905"/>
        <w:gridCol w:w="767"/>
        <w:gridCol w:w="770"/>
      </w:tblGrid>
      <w:tr w:rsidR="00E26C14" w14:paraId="7ED7EE84" w14:textId="77777777">
        <w:trPr>
          <w:trHeight w:val="998"/>
        </w:trPr>
        <w:tc>
          <w:tcPr>
            <w:tcW w:w="35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A28A7BF" w14:textId="77777777" w:rsidR="00E26C14" w:rsidRDefault="00CB3576">
            <w:pPr>
              <w:spacing w:after="0" w:line="259" w:lineRule="auto"/>
              <w:ind w:left="0" w:firstLine="0"/>
            </w:pPr>
            <w:r>
              <w:rPr>
                <w:sz w:val="15"/>
              </w:rPr>
              <w:t xml:space="preserve">L.p. </w:t>
            </w:r>
          </w:p>
        </w:tc>
        <w:tc>
          <w:tcPr>
            <w:tcW w:w="46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4B804AE" w14:textId="77777777" w:rsidR="00E26C14" w:rsidRDefault="00CB3576">
            <w:pPr>
              <w:spacing w:after="0" w:line="259" w:lineRule="auto"/>
              <w:ind w:left="0" w:right="35" w:firstLine="0"/>
              <w:jc w:val="center"/>
            </w:pPr>
            <w:r>
              <w:rPr>
                <w:sz w:val="15"/>
              </w:rPr>
              <w:t xml:space="preserve">Nazwa zadania </w:t>
            </w:r>
          </w:p>
        </w:tc>
        <w:tc>
          <w:tcPr>
            <w:tcW w:w="92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986D30" w14:textId="77777777" w:rsidR="00E26C14" w:rsidRDefault="00CB3576">
            <w:pPr>
              <w:spacing w:after="12" w:line="259" w:lineRule="auto"/>
              <w:ind w:left="0" w:right="36" w:firstLine="0"/>
              <w:jc w:val="center"/>
            </w:pPr>
            <w:r>
              <w:rPr>
                <w:sz w:val="15"/>
              </w:rPr>
              <w:t xml:space="preserve">Liczba </w:t>
            </w:r>
          </w:p>
          <w:p w14:paraId="3CA1AC85" w14:textId="77777777" w:rsidR="00E26C14" w:rsidRDefault="00CB3576">
            <w:pPr>
              <w:spacing w:after="0" w:line="259" w:lineRule="auto"/>
              <w:ind w:left="0" w:firstLine="0"/>
              <w:jc w:val="center"/>
            </w:pPr>
            <w:r>
              <w:rPr>
                <w:sz w:val="15"/>
              </w:rPr>
              <w:t xml:space="preserve">województw realizujących </w:t>
            </w:r>
            <w:r>
              <w:rPr>
                <w:sz w:val="15"/>
              </w:rPr>
              <w:t xml:space="preserve">zadania </w:t>
            </w:r>
          </w:p>
        </w:tc>
        <w:tc>
          <w:tcPr>
            <w:tcW w:w="95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1643B3E" w14:textId="77777777" w:rsidR="00E26C14" w:rsidRDefault="00CB3576">
            <w:pPr>
              <w:spacing w:after="0" w:line="259" w:lineRule="auto"/>
              <w:ind w:left="0" w:right="34" w:firstLine="0"/>
              <w:jc w:val="center"/>
            </w:pPr>
            <w:r>
              <w:rPr>
                <w:sz w:val="15"/>
              </w:rPr>
              <w:t xml:space="preserve">Kwota </w:t>
            </w:r>
          </w:p>
        </w:tc>
        <w:tc>
          <w:tcPr>
            <w:tcW w:w="90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417398" w14:textId="77777777" w:rsidR="00E26C14" w:rsidRDefault="00CB3576">
            <w:pPr>
              <w:spacing w:after="0" w:line="259" w:lineRule="auto"/>
              <w:ind w:left="0" w:firstLine="0"/>
              <w:jc w:val="center"/>
            </w:pPr>
            <w:r>
              <w:rPr>
                <w:sz w:val="15"/>
              </w:rPr>
              <w:t xml:space="preserve">Liczba </w:t>
            </w:r>
            <w:r>
              <w:rPr>
                <w:sz w:val="15"/>
              </w:rPr>
              <w:t>podmiotów/</w:t>
            </w:r>
            <w:r>
              <w:rPr>
                <w:sz w:val="15"/>
              </w:rPr>
              <w:t xml:space="preserve"> </w:t>
            </w:r>
            <w:r>
              <w:rPr>
                <w:sz w:val="15"/>
              </w:rPr>
              <w:t>umów</w:t>
            </w:r>
            <w:r>
              <w:rPr>
                <w:sz w:val="15"/>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2FC5F4A" w14:textId="77777777" w:rsidR="00E26C14" w:rsidRDefault="00CB3576">
            <w:pPr>
              <w:spacing w:after="0" w:line="259" w:lineRule="auto"/>
              <w:ind w:left="0" w:right="38" w:firstLine="0"/>
              <w:jc w:val="center"/>
            </w:pPr>
            <w:r>
              <w:rPr>
                <w:sz w:val="15"/>
              </w:rPr>
              <w:t>Średnia</w:t>
            </w:r>
            <w:r>
              <w:rPr>
                <w:sz w:val="15"/>
              </w:rPr>
              <w:t xml:space="preserve"> </w:t>
            </w:r>
          </w:p>
        </w:tc>
        <w:tc>
          <w:tcPr>
            <w:tcW w:w="77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6E08840" w14:textId="77777777" w:rsidR="00E26C14" w:rsidRDefault="00CB3576">
            <w:pPr>
              <w:spacing w:after="0" w:line="259" w:lineRule="auto"/>
              <w:ind w:left="0" w:firstLine="13"/>
              <w:jc w:val="center"/>
            </w:pPr>
            <w:r>
              <w:rPr>
                <w:sz w:val="15"/>
              </w:rPr>
              <w:t xml:space="preserve">% </w:t>
            </w:r>
            <w:r>
              <w:rPr>
                <w:sz w:val="15"/>
              </w:rPr>
              <w:t>wydatków ogółem</w:t>
            </w:r>
            <w:r>
              <w:rPr>
                <w:sz w:val="15"/>
              </w:rPr>
              <w:t xml:space="preserve"> </w:t>
            </w:r>
          </w:p>
        </w:tc>
      </w:tr>
      <w:tr w:rsidR="00E26C14" w14:paraId="4CBD6E11" w14:textId="77777777">
        <w:trPr>
          <w:trHeight w:val="431"/>
        </w:trPr>
        <w:tc>
          <w:tcPr>
            <w:tcW w:w="356" w:type="dxa"/>
            <w:tcBorders>
              <w:top w:val="single" w:sz="4" w:space="0" w:color="000000"/>
              <w:left w:val="single" w:sz="4" w:space="0" w:color="000000"/>
              <w:bottom w:val="single" w:sz="4" w:space="0" w:color="000000"/>
              <w:right w:val="single" w:sz="4" w:space="0" w:color="000000"/>
            </w:tcBorders>
            <w:vAlign w:val="center"/>
          </w:tcPr>
          <w:p w14:paraId="3CE6340A" w14:textId="77777777" w:rsidR="00E26C14" w:rsidRDefault="00CB3576">
            <w:pPr>
              <w:spacing w:after="0" w:line="259" w:lineRule="auto"/>
              <w:ind w:left="0" w:right="36" w:firstLine="0"/>
              <w:jc w:val="center"/>
            </w:pPr>
            <w:r>
              <w:rPr>
                <w:sz w:val="15"/>
              </w:rPr>
              <w:t xml:space="preserve">1 </w:t>
            </w:r>
          </w:p>
        </w:tc>
        <w:tc>
          <w:tcPr>
            <w:tcW w:w="4666" w:type="dxa"/>
            <w:tcBorders>
              <w:top w:val="single" w:sz="4" w:space="0" w:color="000000"/>
              <w:left w:val="single" w:sz="4" w:space="0" w:color="000000"/>
              <w:bottom w:val="single" w:sz="4" w:space="0" w:color="000000"/>
              <w:right w:val="single" w:sz="4" w:space="0" w:color="000000"/>
            </w:tcBorders>
          </w:tcPr>
          <w:p w14:paraId="666747A9" w14:textId="77777777" w:rsidR="00E26C14" w:rsidRDefault="00CB3576">
            <w:pPr>
              <w:spacing w:after="0" w:line="259" w:lineRule="auto"/>
              <w:ind w:left="2" w:firstLine="0"/>
            </w:pPr>
            <w:r>
              <w:rPr>
                <w:sz w:val="15"/>
              </w:rPr>
              <w:t xml:space="preserve">Koszty tworzenia zakładów aktywności zawodowej art.35 ust.1 pkt 6 </w:t>
            </w:r>
            <w:r>
              <w:rPr>
                <w:sz w:val="15"/>
              </w:rPr>
              <w:t xml:space="preserve">- </w:t>
            </w:r>
            <w:r>
              <w:rPr>
                <w:sz w:val="15"/>
              </w:rPr>
              <w:t>ogółem</w:t>
            </w:r>
            <w:r>
              <w:rPr>
                <w:sz w:val="15"/>
              </w:rPr>
              <w:t xml:space="preserve"> </w:t>
            </w:r>
          </w:p>
        </w:tc>
        <w:tc>
          <w:tcPr>
            <w:tcW w:w="926" w:type="dxa"/>
            <w:tcBorders>
              <w:top w:val="single" w:sz="4" w:space="0" w:color="000000"/>
              <w:left w:val="single" w:sz="4" w:space="0" w:color="000000"/>
              <w:bottom w:val="single" w:sz="4" w:space="0" w:color="000000"/>
              <w:right w:val="single" w:sz="4" w:space="0" w:color="000000"/>
            </w:tcBorders>
            <w:vAlign w:val="center"/>
          </w:tcPr>
          <w:p w14:paraId="23350B0B" w14:textId="77777777" w:rsidR="00E26C14" w:rsidRDefault="00CB3576">
            <w:pPr>
              <w:spacing w:after="0" w:line="259" w:lineRule="auto"/>
              <w:ind w:left="0" w:right="37" w:firstLine="0"/>
              <w:jc w:val="right"/>
            </w:pPr>
            <w:r>
              <w:rPr>
                <w:sz w:val="14"/>
              </w:rPr>
              <w:t xml:space="preserve">6 </w:t>
            </w:r>
          </w:p>
        </w:tc>
        <w:tc>
          <w:tcPr>
            <w:tcW w:w="955" w:type="dxa"/>
            <w:tcBorders>
              <w:top w:val="single" w:sz="4" w:space="0" w:color="000000"/>
              <w:left w:val="single" w:sz="4" w:space="0" w:color="000000"/>
              <w:bottom w:val="single" w:sz="4" w:space="0" w:color="000000"/>
              <w:right w:val="single" w:sz="4" w:space="0" w:color="000000"/>
            </w:tcBorders>
            <w:vAlign w:val="center"/>
          </w:tcPr>
          <w:p w14:paraId="44F56702" w14:textId="77777777" w:rsidR="00E26C14" w:rsidRDefault="00CB3576">
            <w:pPr>
              <w:spacing w:after="0" w:line="259" w:lineRule="auto"/>
              <w:ind w:left="0" w:right="38" w:firstLine="0"/>
              <w:jc w:val="right"/>
            </w:pPr>
            <w:r>
              <w:rPr>
                <w:sz w:val="14"/>
              </w:rPr>
              <w:t xml:space="preserve">10 572 230 </w:t>
            </w:r>
          </w:p>
        </w:tc>
        <w:tc>
          <w:tcPr>
            <w:tcW w:w="905" w:type="dxa"/>
            <w:tcBorders>
              <w:top w:val="single" w:sz="4" w:space="0" w:color="000000"/>
              <w:left w:val="single" w:sz="4" w:space="0" w:color="000000"/>
              <w:bottom w:val="single" w:sz="4" w:space="0" w:color="000000"/>
              <w:right w:val="single" w:sz="4" w:space="0" w:color="000000"/>
            </w:tcBorders>
            <w:vAlign w:val="center"/>
          </w:tcPr>
          <w:p w14:paraId="157D928B" w14:textId="77777777" w:rsidR="00E26C14" w:rsidRDefault="00CB3576">
            <w:pPr>
              <w:spacing w:after="0" w:line="259" w:lineRule="auto"/>
              <w:ind w:left="0" w:right="37" w:firstLine="0"/>
              <w:jc w:val="right"/>
            </w:pPr>
            <w:r>
              <w:rPr>
                <w:sz w:val="14"/>
              </w:rPr>
              <w:t xml:space="preserve">6 </w:t>
            </w:r>
          </w:p>
        </w:tc>
        <w:tc>
          <w:tcPr>
            <w:tcW w:w="767" w:type="dxa"/>
            <w:tcBorders>
              <w:top w:val="single" w:sz="4" w:space="0" w:color="000000"/>
              <w:left w:val="single" w:sz="4" w:space="0" w:color="000000"/>
              <w:bottom w:val="single" w:sz="4" w:space="0" w:color="000000"/>
              <w:right w:val="single" w:sz="4" w:space="0" w:color="000000"/>
            </w:tcBorders>
            <w:vAlign w:val="center"/>
          </w:tcPr>
          <w:p w14:paraId="0D6B97AB" w14:textId="77777777" w:rsidR="00E26C14" w:rsidRDefault="00CB3576">
            <w:pPr>
              <w:spacing w:after="0" w:line="259" w:lineRule="auto"/>
              <w:ind w:left="35" w:firstLine="0"/>
            </w:pPr>
            <w:r>
              <w:rPr>
                <w:sz w:val="14"/>
              </w:rPr>
              <w:t xml:space="preserve">1 762 038 </w:t>
            </w:r>
          </w:p>
        </w:tc>
        <w:tc>
          <w:tcPr>
            <w:tcW w:w="770" w:type="dxa"/>
            <w:tcBorders>
              <w:top w:val="single" w:sz="4" w:space="0" w:color="000000"/>
              <w:left w:val="single" w:sz="4" w:space="0" w:color="000000"/>
              <w:bottom w:val="single" w:sz="4" w:space="0" w:color="000000"/>
              <w:right w:val="single" w:sz="4" w:space="0" w:color="000000"/>
            </w:tcBorders>
            <w:vAlign w:val="center"/>
          </w:tcPr>
          <w:p w14:paraId="73A6454C" w14:textId="77777777" w:rsidR="00E26C14" w:rsidRDefault="00CB3576">
            <w:pPr>
              <w:spacing w:after="0" w:line="259" w:lineRule="auto"/>
              <w:ind w:left="0" w:right="39" w:firstLine="0"/>
              <w:jc w:val="center"/>
            </w:pPr>
            <w:r>
              <w:rPr>
                <w:sz w:val="14"/>
              </w:rPr>
              <w:t xml:space="preserve">X </w:t>
            </w:r>
          </w:p>
        </w:tc>
      </w:tr>
      <w:tr w:rsidR="00E26C14" w14:paraId="12779E5C" w14:textId="77777777">
        <w:trPr>
          <w:trHeight w:val="293"/>
        </w:trPr>
        <w:tc>
          <w:tcPr>
            <w:tcW w:w="356" w:type="dxa"/>
            <w:tcBorders>
              <w:top w:val="single" w:sz="4" w:space="0" w:color="000000"/>
              <w:left w:val="single" w:sz="4" w:space="0" w:color="000000"/>
              <w:bottom w:val="single" w:sz="4" w:space="0" w:color="000000"/>
              <w:right w:val="single" w:sz="4" w:space="0" w:color="000000"/>
            </w:tcBorders>
          </w:tcPr>
          <w:p w14:paraId="1A346CF4" w14:textId="77777777" w:rsidR="00E26C14" w:rsidRDefault="00CB3576">
            <w:pPr>
              <w:spacing w:after="0" w:line="259" w:lineRule="auto"/>
              <w:ind w:left="0" w:right="36" w:firstLine="0"/>
              <w:jc w:val="center"/>
            </w:pPr>
            <w:r>
              <w:rPr>
                <w:sz w:val="15"/>
              </w:rPr>
              <w:t xml:space="preserve">2 </w:t>
            </w:r>
          </w:p>
        </w:tc>
        <w:tc>
          <w:tcPr>
            <w:tcW w:w="4666" w:type="dxa"/>
            <w:tcBorders>
              <w:top w:val="single" w:sz="4" w:space="0" w:color="000000"/>
              <w:left w:val="single" w:sz="4" w:space="0" w:color="000000"/>
              <w:bottom w:val="single" w:sz="4" w:space="0" w:color="000000"/>
              <w:right w:val="single" w:sz="4" w:space="0" w:color="000000"/>
            </w:tcBorders>
          </w:tcPr>
          <w:p w14:paraId="684479E5" w14:textId="77777777" w:rsidR="00E26C14" w:rsidRDefault="00CB3576">
            <w:pPr>
              <w:spacing w:after="0" w:line="259" w:lineRule="auto"/>
              <w:ind w:left="2" w:firstLine="0"/>
            </w:pPr>
            <w:r>
              <w:rPr>
                <w:i/>
                <w:sz w:val="15"/>
              </w:rPr>
              <w:t xml:space="preserve">w tym: dofinansowanie ze środków PFRON   </w:t>
            </w:r>
          </w:p>
        </w:tc>
        <w:tc>
          <w:tcPr>
            <w:tcW w:w="926" w:type="dxa"/>
            <w:tcBorders>
              <w:top w:val="single" w:sz="4" w:space="0" w:color="000000"/>
              <w:left w:val="single" w:sz="4" w:space="0" w:color="000000"/>
              <w:bottom w:val="single" w:sz="4" w:space="0" w:color="000000"/>
              <w:right w:val="single" w:sz="4" w:space="0" w:color="000000"/>
            </w:tcBorders>
          </w:tcPr>
          <w:p w14:paraId="26053B4E" w14:textId="77777777" w:rsidR="00E26C14" w:rsidRDefault="00CB3576">
            <w:pPr>
              <w:spacing w:after="0" w:line="259" w:lineRule="auto"/>
              <w:ind w:left="0" w:right="37" w:firstLine="0"/>
              <w:jc w:val="right"/>
            </w:pPr>
            <w:r>
              <w:rPr>
                <w:sz w:val="14"/>
              </w:rPr>
              <w:t xml:space="preserve">6 </w:t>
            </w:r>
          </w:p>
        </w:tc>
        <w:tc>
          <w:tcPr>
            <w:tcW w:w="955" w:type="dxa"/>
            <w:tcBorders>
              <w:top w:val="single" w:sz="4" w:space="0" w:color="000000"/>
              <w:left w:val="single" w:sz="4" w:space="0" w:color="000000"/>
              <w:bottom w:val="single" w:sz="4" w:space="0" w:color="000000"/>
              <w:right w:val="single" w:sz="4" w:space="0" w:color="000000"/>
            </w:tcBorders>
          </w:tcPr>
          <w:p w14:paraId="31C0F581" w14:textId="77777777" w:rsidR="00E26C14" w:rsidRDefault="00CB3576">
            <w:pPr>
              <w:spacing w:after="0" w:line="259" w:lineRule="auto"/>
              <w:ind w:left="0" w:right="37" w:firstLine="0"/>
              <w:jc w:val="right"/>
            </w:pPr>
            <w:r>
              <w:rPr>
                <w:sz w:val="14"/>
              </w:rPr>
              <w:t xml:space="preserve">3 929 562 </w:t>
            </w:r>
          </w:p>
        </w:tc>
        <w:tc>
          <w:tcPr>
            <w:tcW w:w="905" w:type="dxa"/>
            <w:tcBorders>
              <w:top w:val="single" w:sz="4" w:space="0" w:color="000000"/>
              <w:left w:val="single" w:sz="4" w:space="0" w:color="000000"/>
              <w:bottom w:val="single" w:sz="4" w:space="0" w:color="000000"/>
              <w:right w:val="single" w:sz="4" w:space="0" w:color="000000"/>
            </w:tcBorders>
          </w:tcPr>
          <w:p w14:paraId="52972B5B" w14:textId="77777777" w:rsidR="00E26C14" w:rsidRDefault="00CB3576">
            <w:pPr>
              <w:spacing w:after="0" w:line="259" w:lineRule="auto"/>
              <w:ind w:left="0" w:right="37" w:firstLine="0"/>
              <w:jc w:val="right"/>
            </w:pPr>
            <w:r>
              <w:rPr>
                <w:sz w:val="14"/>
              </w:rPr>
              <w:t xml:space="preserve">6 </w:t>
            </w:r>
          </w:p>
        </w:tc>
        <w:tc>
          <w:tcPr>
            <w:tcW w:w="767" w:type="dxa"/>
            <w:tcBorders>
              <w:top w:val="single" w:sz="4" w:space="0" w:color="000000"/>
              <w:left w:val="single" w:sz="4" w:space="0" w:color="000000"/>
              <w:bottom w:val="single" w:sz="4" w:space="0" w:color="000000"/>
              <w:right w:val="single" w:sz="4" w:space="0" w:color="000000"/>
            </w:tcBorders>
          </w:tcPr>
          <w:p w14:paraId="0C672591" w14:textId="77777777" w:rsidR="00E26C14" w:rsidRDefault="00CB3576">
            <w:pPr>
              <w:spacing w:after="0" w:line="259" w:lineRule="auto"/>
              <w:ind w:left="0" w:right="38" w:firstLine="0"/>
              <w:jc w:val="center"/>
            </w:pPr>
            <w:r>
              <w:rPr>
                <w:sz w:val="14"/>
              </w:rPr>
              <w:t xml:space="preserve">654 927 </w:t>
            </w:r>
          </w:p>
        </w:tc>
        <w:tc>
          <w:tcPr>
            <w:tcW w:w="770" w:type="dxa"/>
            <w:tcBorders>
              <w:top w:val="single" w:sz="4" w:space="0" w:color="000000"/>
              <w:left w:val="single" w:sz="4" w:space="0" w:color="000000"/>
              <w:bottom w:val="single" w:sz="4" w:space="0" w:color="000000"/>
              <w:right w:val="single" w:sz="4" w:space="0" w:color="000000"/>
            </w:tcBorders>
          </w:tcPr>
          <w:p w14:paraId="6C18E78B" w14:textId="77777777" w:rsidR="00E26C14" w:rsidRDefault="00CB3576">
            <w:pPr>
              <w:spacing w:after="0" w:line="259" w:lineRule="auto"/>
              <w:ind w:left="0" w:right="40" w:firstLine="0"/>
              <w:jc w:val="center"/>
            </w:pPr>
            <w:r>
              <w:rPr>
                <w:sz w:val="14"/>
              </w:rPr>
              <w:t xml:space="preserve">1,7 </w:t>
            </w:r>
          </w:p>
        </w:tc>
      </w:tr>
      <w:tr w:rsidR="00E26C14" w14:paraId="123EABB4" w14:textId="77777777">
        <w:trPr>
          <w:trHeight w:val="432"/>
        </w:trPr>
        <w:tc>
          <w:tcPr>
            <w:tcW w:w="356" w:type="dxa"/>
            <w:tcBorders>
              <w:top w:val="single" w:sz="4" w:space="0" w:color="000000"/>
              <w:left w:val="single" w:sz="4" w:space="0" w:color="000000"/>
              <w:bottom w:val="single" w:sz="4" w:space="0" w:color="000000"/>
              <w:right w:val="single" w:sz="4" w:space="0" w:color="000000"/>
            </w:tcBorders>
            <w:vAlign w:val="center"/>
          </w:tcPr>
          <w:p w14:paraId="1202E167" w14:textId="77777777" w:rsidR="00E26C14" w:rsidRDefault="00CB3576">
            <w:pPr>
              <w:spacing w:after="0" w:line="259" w:lineRule="auto"/>
              <w:ind w:left="0" w:right="36" w:firstLine="0"/>
              <w:jc w:val="center"/>
            </w:pPr>
            <w:r>
              <w:rPr>
                <w:sz w:val="15"/>
              </w:rPr>
              <w:t xml:space="preserve">3 </w:t>
            </w:r>
          </w:p>
        </w:tc>
        <w:tc>
          <w:tcPr>
            <w:tcW w:w="4666" w:type="dxa"/>
            <w:tcBorders>
              <w:top w:val="single" w:sz="4" w:space="0" w:color="000000"/>
              <w:left w:val="single" w:sz="4" w:space="0" w:color="000000"/>
              <w:bottom w:val="single" w:sz="4" w:space="0" w:color="000000"/>
              <w:right w:val="single" w:sz="4" w:space="0" w:color="000000"/>
            </w:tcBorders>
          </w:tcPr>
          <w:p w14:paraId="138DE5D1" w14:textId="77777777" w:rsidR="00E26C14" w:rsidRDefault="00CB3576">
            <w:pPr>
              <w:spacing w:after="0" w:line="259" w:lineRule="auto"/>
              <w:ind w:left="2" w:firstLine="0"/>
            </w:pPr>
            <w:r>
              <w:rPr>
                <w:sz w:val="15"/>
              </w:rPr>
              <w:t xml:space="preserve">Koszty działania zakładów aktywności zawodowej art.35 ust.1 pkt 6 </w:t>
            </w:r>
            <w:r>
              <w:rPr>
                <w:sz w:val="15"/>
              </w:rPr>
              <w:t xml:space="preserve">- </w:t>
            </w:r>
            <w:r>
              <w:rPr>
                <w:sz w:val="15"/>
              </w:rPr>
              <w:t>ogółem</w:t>
            </w:r>
            <w:r>
              <w:rPr>
                <w:sz w:val="15"/>
              </w:rPr>
              <w:t xml:space="preserve"> </w:t>
            </w:r>
          </w:p>
        </w:tc>
        <w:tc>
          <w:tcPr>
            <w:tcW w:w="926" w:type="dxa"/>
            <w:tcBorders>
              <w:top w:val="single" w:sz="4" w:space="0" w:color="000000"/>
              <w:left w:val="single" w:sz="4" w:space="0" w:color="000000"/>
              <w:bottom w:val="single" w:sz="4" w:space="0" w:color="000000"/>
              <w:right w:val="single" w:sz="4" w:space="0" w:color="000000"/>
            </w:tcBorders>
            <w:vAlign w:val="center"/>
          </w:tcPr>
          <w:p w14:paraId="45B63BA5" w14:textId="77777777" w:rsidR="00E26C14" w:rsidRDefault="00CB3576">
            <w:pPr>
              <w:spacing w:after="0" w:line="259" w:lineRule="auto"/>
              <w:ind w:left="0" w:right="37" w:firstLine="0"/>
              <w:jc w:val="right"/>
            </w:pPr>
            <w:r>
              <w:rPr>
                <w:sz w:val="14"/>
              </w:rPr>
              <w:t xml:space="preserve">16 </w:t>
            </w:r>
          </w:p>
        </w:tc>
        <w:tc>
          <w:tcPr>
            <w:tcW w:w="955" w:type="dxa"/>
            <w:tcBorders>
              <w:top w:val="single" w:sz="4" w:space="0" w:color="000000"/>
              <w:left w:val="single" w:sz="4" w:space="0" w:color="000000"/>
              <w:bottom w:val="single" w:sz="4" w:space="0" w:color="000000"/>
              <w:right w:val="single" w:sz="4" w:space="0" w:color="000000"/>
            </w:tcBorders>
            <w:vAlign w:val="center"/>
          </w:tcPr>
          <w:p w14:paraId="7B1B1609" w14:textId="77777777" w:rsidR="00E26C14" w:rsidRDefault="00CB3576">
            <w:pPr>
              <w:spacing w:after="0" w:line="259" w:lineRule="auto"/>
              <w:ind w:left="0" w:right="38" w:firstLine="0"/>
              <w:jc w:val="right"/>
            </w:pPr>
            <w:r>
              <w:rPr>
                <w:sz w:val="14"/>
              </w:rPr>
              <w:t xml:space="preserve">392 960 163 </w:t>
            </w:r>
          </w:p>
        </w:tc>
        <w:tc>
          <w:tcPr>
            <w:tcW w:w="905" w:type="dxa"/>
            <w:tcBorders>
              <w:top w:val="single" w:sz="4" w:space="0" w:color="000000"/>
              <w:left w:val="single" w:sz="4" w:space="0" w:color="000000"/>
              <w:bottom w:val="single" w:sz="4" w:space="0" w:color="000000"/>
              <w:right w:val="single" w:sz="4" w:space="0" w:color="000000"/>
            </w:tcBorders>
            <w:vAlign w:val="center"/>
          </w:tcPr>
          <w:p w14:paraId="59294317" w14:textId="77777777" w:rsidR="00E26C14" w:rsidRDefault="00CB3576">
            <w:pPr>
              <w:spacing w:after="0" w:line="259" w:lineRule="auto"/>
              <w:ind w:left="0" w:right="37" w:firstLine="0"/>
              <w:jc w:val="right"/>
            </w:pPr>
            <w:r>
              <w:rPr>
                <w:sz w:val="14"/>
              </w:rPr>
              <w:t xml:space="preserve">133 </w:t>
            </w:r>
          </w:p>
        </w:tc>
        <w:tc>
          <w:tcPr>
            <w:tcW w:w="767" w:type="dxa"/>
            <w:tcBorders>
              <w:top w:val="single" w:sz="4" w:space="0" w:color="000000"/>
              <w:left w:val="single" w:sz="4" w:space="0" w:color="000000"/>
              <w:bottom w:val="single" w:sz="4" w:space="0" w:color="000000"/>
              <w:right w:val="single" w:sz="4" w:space="0" w:color="000000"/>
            </w:tcBorders>
            <w:vAlign w:val="center"/>
          </w:tcPr>
          <w:p w14:paraId="1EFFB1E2" w14:textId="77777777" w:rsidR="00E26C14" w:rsidRDefault="00CB3576">
            <w:pPr>
              <w:spacing w:after="0" w:line="259" w:lineRule="auto"/>
              <w:ind w:left="0" w:right="34" w:firstLine="0"/>
              <w:jc w:val="center"/>
            </w:pPr>
            <w:r>
              <w:rPr>
                <w:sz w:val="14"/>
              </w:rPr>
              <w:t xml:space="preserve">x </w:t>
            </w:r>
          </w:p>
        </w:tc>
        <w:tc>
          <w:tcPr>
            <w:tcW w:w="770" w:type="dxa"/>
            <w:tcBorders>
              <w:top w:val="single" w:sz="4" w:space="0" w:color="000000"/>
              <w:left w:val="single" w:sz="4" w:space="0" w:color="000000"/>
              <w:bottom w:val="single" w:sz="4" w:space="0" w:color="000000"/>
              <w:right w:val="single" w:sz="4" w:space="0" w:color="000000"/>
            </w:tcBorders>
            <w:vAlign w:val="center"/>
          </w:tcPr>
          <w:p w14:paraId="5257ED7D" w14:textId="77777777" w:rsidR="00E26C14" w:rsidRDefault="00CB3576">
            <w:pPr>
              <w:spacing w:after="0" w:line="259" w:lineRule="auto"/>
              <w:ind w:left="0" w:right="39" w:firstLine="0"/>
              <w:jc w:val="center"/>
            </w:pPr>
            <w:r>
              <w:rPr>
                <w:sz w:val="14"/>
              </w:rPr>
              <w:t xml:space="preserve">X </w:t>
            </w:r>
          </w:p>
        </w:tc>
      </w:tr>
      <w:tr w:rsidR="00E26C14" w14:paraId="6265D58C" w14:textId="77777777">
        <w:trPr>
          <w:trHeight w:val="293"/>
        </w:trPr>
        <w:tc>
          <w:tcPr>
            <w:tcW w:w="356" w:type="dxa"/>
            <w:tcBorders>
              <w:top w:val="single" w:sz="4" w:space="0" w:color="000000"/>
              <w:left w:val="single" w:sz="4" w:space="0" w:color="000000"/>
              <w:bottom w:val="single" w:sz="4" w:space="0" w:color="000000"/>
              <w:right w:val="single" w:sz="4" w:space="0" w:color="000000"/>
            </w:tcBorders>
          </w:tcPr>
          <w:p w14:paraId="094DE353" w14:textId="77777777" w:rsidR="00E26C14" w:rsidRDefault="00CB3576">
            <w:pPr>
              <w:spacing w:after="0" w:line="259" w:lineRule="auto"/>
              <w:ind w:left="0" w:right="36" w:firstLine="0"/>
              <w:jc w:val="center"/>
            </w:pPr>
            <w:r>
              <w:rPr>
                <w:sz w:val="15"/>
              </w:rPr>
              <w:t xml:space="preserve">4 </w:t>
            </w:r>
          </w:p>
        </w:tc>
        <w:tc>
          <w:tcPr>
            <w:tcW w:w="4666" w:type="dxa"/>
            <w:tcBorders>
              <w:top w:val="single" w:sz="4" w:space="0" w:color="000000"/>
              <w:left w:val="single" w:sz="4" w:space="0" w:color="000000"/>
              <w:bottom w:val="single" w:sz="4" w:space="0" w:color="000000"/>
              <w:right w:val="single" w:sz="4" w:space="0" w:color="000000"/>
            </w:tcBorders>
          </w:tcPr>
          <w:p w14:paraId="0C168CD8" w14:textId="77777777" w:rsidR="00E26C14" w:rsidRDefault="00CB3576">
            <w:pPr>
              <w:spacing w:after="0" w:line="259" w:lineRule="auto"/>
              <w:ind w:left="2" w:firstLine="0"/>
            </w:pPr>
            <w:r>
              <w:rPr>
                <w:i/>
                <w:sz w:val="15"/>
              </w:rPr>
              <w:t xml:space="preserve">w tym: dofinansowanie ze środków PFRON   </w:t>
            </w:r>
          </w:p>
        </w:tc>
        <w:tc>
          <w:tcPr>
            <w:tcW w:w="926" w:type="dxa"/>
            <w:tcBorders>
              <w:top w:val="single" w:sz="4" w:space="0" w:color="000000"/>
              <w:left w:val="single" w:sz="4" w:space="0" w:color="000000"/>
              <w:bottom w:val="single" w:sz="4" w:space="0" w:color="000000"/>
              <w:right w:val="single" w:sz="4" w:space="0" w:color="000000"/>
            </w:tcBorders>
          </w:tcPr>
          <w:p w14:paraId="5825FBF4" w14:textId="77777777" w:rsidR="00E26C14" w:rsidRDefault="00CB3576">
            <w:pPr>
              <w:spacing w:after="0" w:line="259" w:lineRule="auto"/>
              <w:ind w:left="0" w:right="37" w:firstLine="0"/>
              <w:jc w:val="right"/>
            </w:pPr>
            <w:r>
              <w:rPr>
                <w:sz w:val="14"/>
              </w:rPr>
              <w:t xml:space="preserve">16 </w:t>
            </w:r>
          </w:p>
        </w:tc>
        <w:tc>
          <w:tcPr>
            <w:tcW w:w="955" w:type="dxa"/>
            <w:tcBorders>
              <w:top w:val="single" w:sz="4" w:space="0" w:color="000000"/>
              <w:left w:val="single" w:sz="4" w:space="0" w:color="000000"/>
              <w:bottom w:val="single" w:sz="4" w:space="0" w:color="000000"/>
              <w:right w:val="single" w:sz="4" w:space="0" w:color="000000"/>
            </w:tcBorders>
          </w:tcPr>
          <w:p w14:paraId="443FB667" w14:textId="77777777" w:rsidR="00E26C14" w:rsidRDefault="00CB3576">
            <w:pPr>
              <w:spacing w:after="0" w:line="259" w:lineRule="auto"/>
              <w:ind w:left="0" w:right="38" w:firstLine="0"/>
              <w:jc w:val="right"/>
            </w:pPr>
            <w:r>
              <w:rPr>
                <w:sz w:val="14"/>
              </w:rPr>
              <w:t xml:space="preserve">158 401 583 </w:t>
            </w:r>
          </w:p>
        </w:tc>
        <w:tc>
          <w:tcPr>
            <w:tcW w:w="905" w:type="dxa"/>
            <w:tcBorders>
              <w:top w:val="single" w:sz="4" w:space="0" w:color="000000"/>
              <w:left w:val="single" w:sz="4" w:space="0" w:color="000000"/>
              <w:bottom w:val="single" w:sz="4" w:space="0" w:color="000000"/>
              <w:right w:val="single" w:sz="4" w:space="0" w:color="000000"/>
            </w:tcBorders>
          </w:tcPr>
          <w:p w14:paraId="5B45636F" w14:textId="77777777" w:rsidR="00E26C14" w:rsidRDefault="00CB3576">
            <w:pPr>
              <w:spacing w:after="0" w:line="259" w:lineRule="auto"/>
              <w:ind w:left="0" w:right="37" w:firstLine="0"/>
              <w:jc w:val="right"/>
            </w:pPr>
            <w:r>
              <w:rPr>
                <w:sz w:val="14"/>
              </w:rPr>
              <w:t xml:space="preserve">131 </w:t>
            </w:r>
          </w:p>
        </w:tc>
        <w:tc>
          <w:tcPr>
            <w:tcW w:w="767" w:type="dxa"/>
            <w:tcBorders>
              <w:top w:val="single" w:sz="4" w:space="0" w:color="000000"/>
              <w:left w:val="single" w:sz="4" w:space="0" w:color="000000"/>
              <w:bottom w:val="single" w:sz="4" w:space="0" w:color="000000"/>
              <w:right w:val="single" w:sz="4" w:space="0" w:color="000000"/>
            </w:tcBorders>
          </w:tcPr>
          <w:p w14:paraId="1004873F" w14:textId="77777777" w:rsidR="00E26C14" w:rsidRDefault="00CB3576">
            <w:pPr>
              <w:spacing w:after="0" w:line="259" w:lineRule="auto"/>
              <w:ind w:left="0" w:right="34" w:firstLine="0"/>
              <w:jc w:val="center"/>
            </w:pPr>
            <w:r>
              <w:rPr>
                <w:sz w:val="14"/>
              </w:rPr>
              <w:t xml:space="preserve">x </w:t>
            </w:r>
          </w:p>
        </w:tc>
        <w:tc>
          <w:tcPr>
            <w:tcW w:w="770" w:type="dxa"/>
            <w:tcBorders>
              <w:top w:val="single" w:sz="4" w:space="0" w:color="000000"/>
              <w:left w:val="single" w:sz="4" w:space="0" w:color="000000"/>
              <w:bottom w:val="single" w:sz="4" w:space="0" w:color="000000"/>
              <w:right w:val="single" w:sz="4" w:space="0" w:color="000000"/>
            </w:tcBorders>
          </w:tcPr>
          <w:p w14:paraId="18C54146" w14:textId="77777777" w:rsidR="00E26C14" w:rsidRDefault="00CB3576">
            <w:pPr>
              <w:spacing w:after="0" w:line="259" w:lineRule="auto"/>
              <w:ind w:left="0" w:right="38" w:firstLine="0"/>
              <w:jc w:val="center"/>
            </w:pPr>
            <w:r>
              <w:rPr>
                <w:sz w:val="14"/>
              </w:rPr>
              <w:t xml:space="preserve">68,5 </w:t>
            </w:r>
          </w:p>
        </w:tc>
      </w:tr>
      <w:tr w:rsidR="00E26C14" w14:paraId="6306BCC8" w14:textId="77777777">
        <w:trPr>
          <w:trHeight w:val="289"/>
        </w:trPr>
        <w:tc>
          <w:tcPr>
            <w:tcW w:w="356" w:type="dxa"/>
            <w:tcBorders>
              <w:top w:val="single" w:sz="4" w:space="0" w:color="000000"/>
              <w:left w:val="single" w:sz="4" w:space="0" w:color="000000"/>
              <w:bottom w:val="single" w:sz="4" w:space="0" w:color="000000"/>
              <w:right w:val="single" w:sz="4" w:space="0" w:color="000000"/>
            </w:tcBorders>
            <w:shd w:val="clear" w:color="auto" w:fill="FFFFCC"/>
          </w:tcPr>
          <w:p w14:paraId="77BE41C2" w14:textId="77777777" w:rsidR="00E26C14" w:rsidRDefault="00CB3576">
            <w:pPr>
              <w:spacing w:after="0" w:line="259" w:lineRule="auto"/>
              <w:ind w:left="0" w:right="36" w:firstLine="0"/>
              <w:jc w:val="center"/>
            </w:pPr>
            <w:r>
              <w:rPr>
                <w:b/>
                <w:sz w:val="15"/>
              </w:rPr>
              <w:t xml:space="preserve">5 </w:t>
            </w:r>
          </w:p>
        </w:tc>
        <w:tc>
          <w:tcPr>
            <w:tcW w:w="4666" w:type="dxa"/>
            <w:tcBorders>
              <w:top w:val="single" w:sz="4" w:space="0" w:color="000000"/>
              <w:left w:val="single" w:sz="4" w:space="0" w:color="000000"/>
              <w:bottom w:val="single" w:sz="4" w:space="0" w:color="000000"/>
              <w:right w:val="single" w:sz="4" w:space="0" w:color="000000"/>
            </w:tcBorders>
            <w:shd w:val="clear" w:color="auto" w:fill="FFFFCC"/>
          </w:tcPr>
          <w:p w14:paraId="58EDB0E0" w14:textId="77777777" w:rsidR="00E26C14" w:rsidRDefault="00CB3576">
            <w:pPr>
              <w:spacing w:after="0" w:line="259" w:lineRule="auto"/>
              <w:ind w:left="2" w:firstLine="0"/>
            </w:pPr>
            <w:r>
              <w:rPr>
                <w:b/>
                <w:sz w:val="15"/>
              </w:rPr>
              <w:t xml:space="preserve">Razem rehabilitacja zawodowa </w:t>
            </w:r>
          </w:p>
        </w:tc>
        <w:tc>
          <w:tcPr>
            <w:tcW w:w="926" w:type="dxa"/>
            <w:tcBorders>
              <w:top w:val="single" w:sz="4" w:space="0" w:color="000000"/>
              <w:left w:val="single" w:sz="4" w:space="0" w:color="000000"/>
              <w:bottom w:val="single" w:sz="4" w:space="0" w:color="000000"/>
              <w:right w:val="single" w:sz="4" w:space="0" w:color="000000"/>
            </w:tcBorders>
            <w:shd w:val="clear" w:color="auto" w:fill="FFFFCC"/>
          </w:tcPr>
          <w:p w14:paraId="31A775E4" w14:textId="77777777" w:rsidR="00E26C14" w:rsidRDefault="00CB3576">
            <w:pPr>
              <w:spacing w:after="0" w:line="259" w:lineRule="auto"/>
              <w:ind w:left="0" w:right="38" w:firstLine="0"/>
              <w:jc w:val="center"/>
            </w:pPr>
            <w:r>
              <w:rPr>
                <w:b/>
                <w:i/>
                <w:sz w:val="14"/>
              </w:rPr>
              <w:t>x</w:t>
            </w:r>
            <w:r>
              <w:rPr>
                <w:b/>
                <w:sz w:val="14"/>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FFFCC"/>
          </w:tcPr>
          <w:p w14:paraId="0062709E" w14:textId="77777777" w:rsidR="00E26C14" w:rsidRDefault="00CB3576">
            <w:pPr>
              <w:spacing w:after="0" w:line="259" w:lineRule="auto"/>
              <w:ind w:left="0" w:right="38" w:firstLine="0"/>
              <w:jc w:val="right"/>
            </w:pPr>
            <w:r>
              <w:rPr>
                <w:b/>
                <w:sz w:val="14"/>
              </w:rPr>
              <w:t xml:space="preserve">162 331 145 </w:t>
            </w:r>
          </w:p>
        </w:tc>
        <w:tc>
          <w:tcPr>
            <w:tcW w:w="905" w:type="dxa"/>
            <w:tcBorders>
              <w:top w:val="single" w:sz="4" w:space="0" w:color="000000"/>
              <w:left w:val="single" w:sz="4" w:space="0" w:color="000000"/>
              <w:bottom w:val="single" w:sz="4" w:space="0" w:color="000000"/>
              <w:right w:val="single" w:sz="4" w:space="0" w:color="000000"/>
            </w:tcBorders>
            <w:shd w:val="clear" w:color="auto" w:fill="FFFFCC"/>
          </w:tcPr>
          <w:p w14:paraId="5B870722" w14:textId="77777777" w:rsidR="00E26C14" w:rsidRDefault="00CB3576">
            <w:pPr>
              <w:spacing w:after="0" w:line="259" w:lineRule="auto"/>
              <w:ind w:left="0" w:right="35" w:firstLine="0"/>
              <w:jc w:val="center"/>
            </w:pPr>
            <w:r>
              <w:rPr>
                <w:b/>
                <w:sz w:val="14"/>
              </w:rPr>
              <w:t xml:space="preserve">x </w:t>
            </w:r>
          </w:p>
        </w:tc>
        <w:tc>
          <w:tcPr>
            <w:tcW w:w="767" w:type="dxa"/>
            <w:tcBorders>
              <w:top w:val="single" w:sz="4" w:space="0" w:color="000000"/>
              <w:left w:val="single" w:sz="4" w:space="0" w:color="000000"/>
              <w:bottom w:val="single" w:sz="4" w:space="0" w:color="000000"/>
              <w:right w:val="single" w:sz="4" w:space="0" w:color="000000"/>
            </w:tcBorders>
            <w:shd w:val="clear" w:color="auto" w:fill="FFFFCC"/>
          </w:tcPr>
          <w:p w14:paraId="662983DC" w14:textId="77777777" w:rsidR="00E26C14" w:rsidRDefault="00CB3576">
            <w:pPr>
              <w:spacing w:after="0" w:line="259" w:lineRule="auto"/>
              <w:ind w:left="0" w:right="36" w:firstLine="0"/>
              <w:jc w:val="center"/>
            </w:pPr>
            <w:r>
              <w:rPr>
                <w:b/>
                <w:sz w:val="14"/>
              </w:rPr>
              <w:t xml:space="preserve">x </w:t>
            </w:r>
          </w:p>
        </w:tc>
        <w:tc>
          <w:tcPr>
            <w:tcW w:w="770" w:type="dxa"/>
            <w:tcBorders>
              <w:top w:val="single" w:sz="4" w:space="0" w:color="000000"/>
              <w:left w:val="single" w:sz="4" w:space="0" w:color="000000"/>
              <w:bottom w:val="single" w:sz="4" w:space="0" w:color="000000"/>
              <w:right w:val="single" w:sz="4" w:space="0" w:color="000000"/>
            </w:tcBorders>
            <w:shd w:val="clear" w:color="auto" w:fill="FFFFCC"/>
          </w:tcPr>
          <w:p w14:paraId="61B47559" w14:textId="77777777" w:rsidR="00E26C14" w:rsidRDefault="00CB3576">
            <w:pPr>
              <w:spacing w:after="0" w:line="259" w:lineRule="auto"/>
              <w:ind w:left="0" w:right="41" w:firstLine="0"/>
              <w:jc w:val="center"/>
            </w:pPr>
            <w:r>
              <w:rPr>
                <w:b/>
                <w:sz w:val="14"/>
              </w:rPr>
              <w:t xml:space="preserve">70,2 </w:t>
            </w:r>
          </w:p>
        </w:tc>
      </w:tr>
      <w:tr w:rsidR="00E26C14" w14:paraId="074873C3" w14:textId="77777777">
        <w:trPr>
          <w:trHeight w:val="642"/>
        </w:trPr>
        <w:tc>
          <w:tcPr>
            <w:tcW w:w="356" w:type="dxa"/>
            <w:tcBorders>
              <w:top w:val="single" w:sz="4" w:space="0" w:color="000000"/>
              <w:left w:val="single" w:sz="4" w:space="0" w:color="000000"/>
              <w:bottom w:val="single" w:sz="4" w:space="0" w:color="000000"/>
              <w:right w:val="single" w:sz="4" w:space="0" w:color="000000"/>
            </w:tcBorders>
            <w:vAlign w:val="center"/>
          </w:tcPr>
          <w:p w14:paraId="1485429D" w14:textId="77777777" w:rsidR="00E26C14" w:rsidRDefault="00CB3576">
            <w:pPr>
              <w:spacing w:after="0" w:line="259" w:lineRule="auto"/>
              <w:ind w:left="0" w:right="36" w:firstLine="0"/>
              <w:jc w:val="center"/>
            </w:pPr>
            <w:r>
              <w:rPr>
                <w:sz w:val="15"/>
              </w:rPr>
              <w:t xml:space="preserve">6 </w:t>
            </w:r>
          </w:p>
        </w:tc>
        <w:tc>
          <w:tcPr>
            <w:tcW w:w="4666" w:type="dxa"/>
            <w:tcBorders>
              <w:top w:val="single" w:sz="4" w:space="0" w:color="000000"/>
              <w:left w:val="single" w:sz="4" w:space="0" w:color="000000"/>
              <w:bottom w:val="single" w:sz="4" w:space="0" w:color="000000"/>
              <w:right w:val="single" w:sz="4" w:space="0" w:color="000000"/>
            </w:tcBorders>
          </w:tcPr>
          <w:p w14:paraId="57594179" w14:textId="77777777" w:rsidR="00E26C14" w:rsidRDefault="00CB3576">
            <w:pPr>
              <w:spacing w:after="0" w:line="259" w:lineRule="auto"/>
              <w:ind w:left="2" w:right="32" w:firstLine="0"/>
            </w:pPr>
            <w:r>
              <w:rPr>
                <w:sz w:val="15"/>
              </w:rPr>
              <w:t xml:space="preserve">Dofinansowanie robót budowlanych, dotyczących obiektów służących rehabilitacji, w związku z potrzebami osób niepełnosprawnych art.35 </w:t>
            </w:r>
            <w:r>
              <w:rPr>
                <w:sz w:val="15"/>
              </w:rPr>
              <w:t xml:space="preserve">ust.1 pkt 5 </w:t>
            </w:r>
          </w:p>
        </w:tc>
        <w:tc>
          <w:tcPr>
            <w:tcW w:w="926" w:type="dxa"/>
            <w:tcBorders>
              <w:top w:val="single" w:sz="4" w:space="0" w:color="000000"/>
              <w:left w:val="single" w:sz="4" w:space="0" w:color="000000"/>
              <w:bottom w:val="single" w:sz="4" w:space="0" w:color="000000"/>
              <w:right w:val="single" w:sz="4" w:space="0" w:color="000000"/>
            </w:tcBorders>
            <w:vAlign w:val="center"/>
          </w:tcPr>
          <w:p w14:paraId="1631A0E4" w14:textId="77777777" w:rsidR="00E26C14" w:rsidRDefault="00CB3576">
            <w:pPr>
              <w:spacing w:after="0" w:line="259" w:lineRule="auto"/>
              <w:ind w:left="0" w:right="37" w:firstLine="0"/>
              <w:jc w:val="right"/>
            </w:pPr>
            <w:r>
              <w:rPr>
                <w:sz w:val="14"/>
              </w:rPr>
              <w:t xml:space="preserve">16 </w:t>
            </w:r>
          </w:p>
        </w:tc>
        <w:tc>
          <w:tcPr>
            <w:tcW w:w="955" w:type="dxa"/>
            <w:tcBorders>
              <w:top w:val="single" w:sz="4" w:space="0" w:color="000000"/>
              <w:left w:val="single" w:sz="4" w:space="0" w:color="000000"/>
              <w:bottom w:val="single" w:sz="4" w:space="0" w:color="000000"/>
              <w:right w:val="single" w:sz="4" w:space="0" w:color="000000"/>
            </w:tcBorders>
            <w:vAlign w:val="center"/>
          </w:tcPr>
          <w:p w14:paraId="08F60DD1" w14:textId="77777777" w:rsidR="00E26C14" w:rsidRDefault="00CB3576">
            <w:pPr>
              <w:spacing w:after="0" w:line="259" w:lineRule="auto"/>
              <w:ind w:left="0" w:right="38" w:firstLine="0"/>
              <w:jc w:val="right"/>
            </w:pPr>
            <w:r>
              <w:rPr>
                <w:sz w:val="14"/>
              </w:rPr>
              <w:t xml:space="preserve">51 707 401 </w:t>
            </w:r>
          </w:p>
        </w:tc>
        <w:tc>
          <w:tcPr>
            <w:tcW w:w="905" w:type="dxa"/>
            <w:tcBorders>
              <w:top w:val="single" w:sz="4" w:space="0" w:color="000000"/>
              <w:left w:val="single" w:sz="4" w:space="0" w:color="000000"/>
              <w:bottom w:val="single" w:sz="4" w:space="0" w:color="000000"/>
              <w:right w:val="single" w:sz="4" w:space="0" w:color="000000"/>
            </w:tcBorders>
            <w:vAlign w:val="center"/>
          </w:tcPr>
          <w:p w14:paraId="627CCD3C" w14:textId="77777777" w:rsidR="00E26C14" w:rsidRDefault="00CB3576">
            <w:pPr>
              <w:spacing w:after="0" w:line="259" w:lineRule="auto"/>
              <w:ind w:left="0" w:right="37" w:firstLine="0"/>
              <w:jc w:val="right"/>
            </w:pPr>
            <w:r>
              <w:rPr>
                <w:sz w:val="14"/>
              </w:rPr>
              <w:t xml:space="preserve">145 </w:t>
            </w:r>
          </w:p>
        </w:tc>
        <w:tc>
          <w:tcPr>
            <w:tcW w:w="767" w:type="dxa"/>
            <w:tcBorders>
              <w:top w:val="single" w:sz="4" w:space="0" w:color="000000"/>
              <w:left w:val="single" w:sz="4" w:space="0" w:color="000000"/>
              <w:bottom w:val="single" w:sz="4" w:space="0" w:color="000000"/>
              <w:right w:val="single" w:sz="4" w:space="0" w:color="000000"/>
            </w:tcBorders>
            <w:vAlign w:val="center"/>
          </w:tcPr>
          <w:p w14:paraId="68DA6D7B" w14:textId="77777777" w:rsidR="00E26C14" w:rsidRDefault="00CB3576">
            <w:pPr>
              <w:spacing w:after="0" w:line="259" w:lineRule="auto"/>
              <w:ind w:left="0" w:right="38" w:firstLine="0"/>
              <w:jc w:val="center"/>
            </w:pPr>
            <w:r>
              <w:rPr>
                <w:sz w:val="14"/>
              </w:rPr>
              <w:t xml:space="preserve">356 603 </w:t>
            </w:r>
          </w:p>
        </w:tc>
        <w:tc>
          <w:tcPr>
            <w:tcW w:w="770" w:type="dxa"/>
            <w:tcBorders>
              <w:top w:val="single" w:sz="4" w:space="0" w:color="000000"/>
              <w:left w:val="single" w:sz="4" w:space="0" w:color="000000"/>
              <w:bottom w:val="single" w:sz="4" w:space="0" w:color="000000"/>
              <w:right w:val="single" w:sz="4" w:space="0" w:color="000000"/>
            </w:tcBorders>
            <w:vAlign w:val="center"/>
          </w:tcPr>
          <w:p w14:paraId="1EA6FD19" w14:textId="77777777" w:rsidR="00E26C14" w:rsidRDefault="00CB3576">
            <w:pPr>
              <w:spacing w:after="0" w:line="259" w:lineRule="auto"/>
              <w:ind w:left="0" w:right="38" w:firstLine="0"/>
              <w:jc w:val="center"/>
            </w:pPr>
            <w:r>
              <w:rPr>
                <w:sz w:val="14"/>
              </w:rPr>
              <w:t xml:space="preserve">22,3 </w:t>
            </w:r>
          </w:p>
        </w:tc>
      </w:tr>
      <w:tr w:rsidR="00E26C14" w14:paraId="68DAA983" w14:textId="77777777">
        <w:trPr>
          <w:trHeight w:val="293"/>
        </w:trPr>
        <w:tc>
          <w:tcPr>
            <w:tcW w:w="356" w:type="dxa"/>
            <w:tcBorders>
              <w:top w:val="single" w:sz="4" w:space="0" w:color="000000"/>
              <w:left w:val="single" w:sz="4" w:space="0" w:color="000000"/>
              <w:bottom w:val="single" w:sz="4" w:space="0" w:color="000000"/>
              <w:right w:val="single" w:sz="4" w:space="0" w:color="000000"/>
            </w:tcBorders>
          </w:tcPr>
          <w:p w14:paraId="018DC4DA" w14:textId="77777777" w:rsidR="00E26C14" w:rsidRDefault="00CB3576">
            <w:pPr>
              <w:spacing w:after="0" w:line="259" w:lineRule="auto"/>
              <w:ind w:left="0" w:right="36" w:firstLine="0"/>
              <w:jc w:val="center"/>
            </w:pPr>
            <w:r>
              <w:rPr>
                <w:sz w:val="15"/>
              </w:rPr>
              <w:t xml:space="preserve">7 </w:t>
            </w:r>
          </w:p>
        </w:tc>
        <w:tc>
          <w:tcPr>
            <w:tcW w:w="4666" w:type="dxa"/>
            <w:tcBorders>
              <w:top w:val="single" w:sz="4" w:space="0" w:color="000000"/>
              <w:left w:val="single" w:sz="4" w:space="0" w:color="000000"/>
              <w:bottom w:val="single" w:sz="4" w:space="0" w:color="000000"/>
              <w:right w:val="single" w:sz="4" w:space="0" w:color="000000"/>
            </w:tcBorders>
          </w:tcPr>
          <w:p w14:paraId="36C59DD6" w14:textId="77777777" w:rsidR="00E26C14" w:rsidRDefault="00CB3576">
            <w:pPr>
              <w:spacing w:after="0" w:line="259" w:lineRule="auto"/>
              <w:ind w:left="2" w:firstLine="0"/>
            </w:pPr>
            <w:r>
              <w:rPr>
                <w:i/>
                <w:sz w:val="15"/>
              </w:rPr>
              <w:t xml:space="preserve">w tym: na rzecz dzieci i młodzieży niepełnosprawnej </w:t>
            </w:r>
          </w:p>
        </w:tc>
        <w:tc>
          <w:tcPr>
            <w:tcW w:w="926" w:type="dxa"/>
            <w:tcBorders>
              <w:top w:val="single" w:sz="4" w:space="0" w:color="000000"/>
              <w:left w:val="single" w:sz="4" w:space="0" w:color="000000"/>
              <w:bottom w:val="single" w:sz="4" w:space="0" w:color="000000"/>
              <w:right w:val="single" w:sz="4" w:space="0" w:color="000000"/>
            </w:tcBorders>
          </w:tcPr>
          <w:p w14:paraId="5644EEE3" w14:textId="77777777" w:rsidR="00E26C14" w:rsidRDefault="00CB3576">
            <w:pPr>
              <w:spacing w:after="0" w:line="259" w:lineRule="auto"/>
              <w:ind w:left="0" w:right="37" w:firstLine="0"/>
              <w:jc w:val="right"/>
            </w:pPr>
            <w:r>
              <w:rPr>
                <w:sz w:val="14"/>
              </w:rPr>
              <w:t xml:space="preserve">10 </w:t>
            </w:r>
          </w:p>
        </w:tc>
        <w:tc>
          <w:tcPr>
            <w:tcW w:w="955" w:type="dxa"/>
            <w:tcBorders>
              <w:top w:val="single" w:sz="4" w:space="0" w:color="000000"/>
              <w:left w:val="single" w:sz="4" w:space="0" w:color="000000"/>
              <w:bottom w:val="single" w:sz="4" w:space="0" w:color="000000"/>
              <w:right w:val="single" w:sz="4" w:space="0" w:color="000000"/>
            </w:tcBorders>
          </w:tcPr>
          <w:p w14:paraId="2D8D5F18" w14:textId="77777777" w:rsidR="00E26C14" w:rsidRDefault="00CB3576">
            <w:pPr>
              <w:spacing w:after="0" w:line="259" w:lineRule="auto"/>
              <w:ind w:left="0" w:right="38" w:firstLine="0"/>
              <w:jc w:val="right"/>
            </w:pPr>
            <w:r>
              <w:rPr>
                <w:sz w:val="14"/>
              </w:rPr>
              <w:t xml:space="preserve">19 563 357 </w:t>
            </w:r>
          </w:p>
        </w:tc>
        <w:tc>
          <w:tcPr>
            <w:tcW w:w="905" w:type="dxa"/>
            <w:tcBorders>
              <w:top w:val="single" w:sz="4" w:space="0" w:color="000000"/>
              <w:left w:val="single" w:sz="4" w:space="0" w:color="000000"/>
              <w:bottom w:val="single" w:sz="4" w:space="0" w:color="000000"/>
              <w:right w:val="single" w:sz="4" w:space="0" w:color="000000"/>
            </w:tcBorders>
          </w:tcPr>
          <w:p w14:paraId="2385F363" w14:textId="77777777" w:rsidR="00E26C14" w:rsidRDefault="00CB3576">
            <w:pPr>
              <w:spacing w:after="0" w:line="259" w:lineRule="auto"/>
              <w:ind w:left="0" w:right="37" w:firstLine="0"/>
              <w:jc w:val="right"/>
            </w:pPr>
            <w:r>
              <w:rPr>
                <w:sz w:val="14"/>
              </w:rPr>
              <w:t xml:space="preserve">47 </w:t>
            </w:r>
          </w:p>
        </w:tc>
        <w:tc>
          <w:tcPr>
            <w:tcW w:w="767" w:type="dxa"/>
            <w:tcBorders>
              <w:top w:val="single" w:sz="4" w:space="0" w:color="000000"/>
              <w:left w:val="single" w:sz="4" w:space="0" w:color="000000"/>
              <w:bottom w:val="single" w:sz="4" w:space="0" w:color="000000"/>
              <w:right w:val="single" w:sz="4" w:space="0" w:color="000000"/>
            </w:tcBorders>
          </w:tcPr>
          <w:p w14:paraId="64D6E45F" w14:textId="77777777" w:rsidR="00E26C14" w:rsidRDefault="00CB3576">
            <w:pPr>
              <w:spacing w:after="0" w:line="259" w:lineRule="auto"/>
              <w:ind w:left="0" w:right="38" w:firstLine="0"/>
              <w:jc w:val="center"/>
            </w:pPr>
            <w:r>
              <w:rPr>
                <w:sz w:val="14"/>
              </w:rPr>
              <w:t xml:space="preserve">416 242 </w:t>
            </w:r>
          </w:p>
        </w:tc>
        <w:tc>
          <w:tcPr>
            <w:tcW w:w="770" w:type="dxa"/>
            <w:tcBorders>
              <w:top w:val="single" w:sz="4" w:space="0" w:color="000000"/>
              <w:left w:val="single" w:sz="4" w:space="0" w:color="000000"/>
              <w:bottom w:val="single" w:sz="4" w:space="0" w:color="000000"/>
              <w:right w:val="single" w:sz="4" w:space="0" w:color="000000"/>
            </w:tcBorders>
          </w:tcPr>
          <w:p w14:paraId="2303EE53" w14:textId="77777777" w:rsidR="00E26C14" w:rsidRDefault="00CB3576">
            <w:pPr>
              <w:spacing w:after="0" w:line="259" w:lineRule="auto"/>
              <w:ind w:left="0" w:right="40" w:firstLine="0"/>
              <w:jc w:val="center"/>
            </w:pPr>
            <w:r>
              <w:rPr>
                <w:sz w:val="14"/>
              </w:rPr>
              <w:t xml:space="preserve">8,5 </w:t>
            </w:r>
          </w:p>
        </w:tc>
      </w:tr>
      <w:tr w:rsidR="00E26C14" w14:paraId="660C87D1" w14:textId="77777777">
        <w:trPr>
          <w:trHeight w:val="295"/>
        </w:trPr>
        <w:tc>
          <w:tcPr>
            <w:tcW w:w="356" w:type="dxa"/>
            <w:tcBorders>
              <w:top w:val="single" w:sz="4" w:space="0" w:color="000000"/>
              <w:left w:val="single" w:sz="4" w:space="0" w:color="000000"/>
              <w:bottom w:val="single" w:sz="4" w:space="0" w:color="000000"/>
              <w:right w:val="single" w:sz="4" w:space="0" w:color="000000"/>
            </w:tcBorders>
          </w:tcPr>
          <w:p w14:paraId="27A5EBBF" w14:textId="77777777" w:rsidR="00E26C14" w:rsidRDefault="00CB3576">
            <w:pPr>
              <w:spacing w:after="0" w:line="259" w:lineRule="auto"/>
              <w:ind w:left="0" w:right="36" w:firstLine="0"/>
              <w:jc w:val="center"/>
            </w:pPr>
            <w:r>
              <w:rPr>
                <w:sz w:val="15"/>
              </w:rPr>
              <w:t xml:space="preserve">8 </w:t>
            </w:r>
          </w:p>
        </w:tc>
        <w:tc>
          <w:tcPr>
            <w:tcW w:w="4666" w:type="dxa"/>
            <w:tcBorders>
              <w:top w:val="single" w:sz="4" w:space="0" w:color="000000"/>
              <w:left w:val="single" w:sz="4" w:space="0" w:color="000000"/>
              <w:bottom w:val="single" w:sz="4" w:space="0" w:color="000000"/>
              <w:right w:val="single" w:sz="4" w:space="0" w:color="000000"/>
            </w:tcBorders>
          </w:tcPr>
          <w:p w14:paraId="2351BA1B" w14:textId="77777777" w:rsidR="00E26C14" w:rsidRDefault="00CB3576">
            <w:pPr>
              <w:spacing w:after="0" w:line="259" w:lineRule="auto"/>
              <w:ind w:left="2" w:firstLine="0"/>
            </w:pPr>
            <w:r>
              <w:rPr>
                <w:sz w:val="15"/>
              </w:rPr>
              <w:t>Zadania zlecane fundacjom oraz organizacjom pozarządowym art.36 ust.</w:t>
            </w:r>
            <w:r>
              <w:rPr>
                <w:sz w:val="15"/>
              </w:rPr>
              <w:t xml:space="preserve">2 </w:t>
            </w:r>
          </w:p>
        </w:tc>
        <w:tc>
          <w:tcPr>
            <w:tcW w:w="926" w:type="dxa"/>
            <w:tcBorders>
              <w:top w:val="single" w:sz="4" w:space="0" w:color="000000"/>
              <w:left w:val="single" w:sz="4" w:space="0" w:color="000000"/>
              <w:bottom w:val="single" w:sz="4" w:space="0" w:color="000000"/>
              <w:right w:val="single" w:sz="4" w:space="0" w:color="000000"/>
            </w:tcBorders>
          </w:tcPr>
          <w:p w14:paraId="115D6EBC" w14:textId="77777777" w:rsidR="00E26C14" w:rsidRDefault="00CB3576">
            <w:pPr>
              <w:spacing w:after="0" w:line="259" w:lineRule="auto"/>
              <w:ind w:left="0" w:right="37" w:firstLine="0"/>
              <w:jc w:val="right"/>
            </w:pPr>
            <w:r>
              <w:rPr>
                <w:sz w:val="14"/>
              </w:rPr>
              <w:t xml:space="preserve">16 </w:t>
            </w:r>
          </w:p>
        </w:tc>
        <w:tc>
          <w:tcPr>
            <w:tcW w:w="955" w:type="dxa"/>
            <w:tcBorders>
              <w:top w:val="single" w:sz="4" w:space="0" w:color="000000"/>
              <w:left w:val="single" w:sz="4" w:space="0" w:color="000000"/>
              <w:bottom w:val="single" w:sz="4" w:space="0" w:color="000000"/>
              <w:right w:val="single" w:sz="4" w:space="0" w:color="000000"/>
            </w:tcBorders>
          </w:tcPr>
          <w:p w14:paraId="486DDC5E" w14:textId="77777777" w:rsidR="00E26C14" w:rsidRDefault="00CB3576">
            <w:pPr>
              <w:spacing w:after="0" w:line="259" w:lineRule="auto"/>
              <w:ind w:left="0" w:right="38" w:firstLine="0"/>
              <w:jc w:val="right"/>
            </w:pPr>
            <w:r>
              <w:rPr>
                <w:sz w:val="14"/>
              </w:rPr>
              <w:t xml:space="preserve">17 105 009 </w:t>
            </w:r>
          </w:p>
        </w:tc>
        <w:tc>
          <w:tcPr>
            <w:tcW w:w="905" w:type="dxa"/>
            <w:tcBorders>
              <w:top w:val="single" w:sz="4" w:space="0" w:color="000000"/>
              <w:left w:val="single" w:sz="4" w:space="0" w:color="000000"/>
              <w:bottom w:val="single" w:sz="4" w:space="0" w:color="000000"/>
              <w:right w:val="single" w:sz="4" w:space="0" w:color="000000"/>
            </w:tcBorders>
          </w:tcPr>
          <w:p w14:paraId="39ABD339" w14:textId="77777777" w:rsidR="00E26C14" w:rsidRDefault="00CB3576">
            <w:pPr>
              <w:spacing w:after="0" w:line="259" w:lineRule="auto"/>
              <w:ind w:left="0" w:right="37" w:firstLine="0"/>
              <w:jc w:val="right"/>
            </w:pPr>
            <w:r>
              <w:rPr>
                <w:sz w:val="14"/>
              </w:rPr>
              <w:t xml:space="preserve">545 </w:t>
            </w:r>
          </w:p>
        </w:tc>
        <w:tc>
          <w:tcPr>
            <w:tcW w:w="767" w:type="dxa"/>
            <w:tcBorders>
              <w:top w:val="single" w:sz="4" w:space="0" w:color="000000"/>
              <w:left w:val="single" w:sz="4" w:space="0" w:color="000000"/>
              <w:bottom w:val="single" w:sz="4" w:space="0" w:color="000000"/>
              <w:right w:val="single" w:sz="4" w:space="0" w:color="000000"/>
            </w:tcBorders>
          </w:tcPr>
          <w:p w14:paraId="0FD2F9B7" w14:textId="77777777" w:rsidR="00E26C14" w:rsidRDefault="00CB3576">
            <w:pPr>
              <w:spacing w:after="0" w:line="259" w:lineRule="auto"/>
              <w:ind w:left="0" w:right="34" w:firstLine="0"/>
              <w:jc w:val="center"/>
            </w:pPr>
            <w:r>
              <w:rPr>
                <w:sz w:val="14"/>
              </w:rPr>
              <w:t xml:space="preserve">x </w:t>
            </w:r>
          </w:p>
        </w:tc>
        <w:tc>
          <w:tcPr>
            <w:tcW w:w="770" w:type="dxa"/>
            <w:tcBorders>
              <w:top w:val="single" w:sz="4" w:space="0" w:color="000000"/>
              <w:left w:val="single" w:sz="4" w:space="0" w:color="000000"/>
              <w:bottom w:val="single" w:sz="4" w:space="0" w:color="000000"/>
              <w:right w:val="single" w:sz="4" w:space="0" w:color="000000"/>
            </w:tcBorders>
          </w:tcPr>
          <w:p w14:paraId="2BC2AA50" w14:textId="77777777" w:rsidR="00E26C14" w:rsidRDefault="00CB3576">
            <w:pPr>
              <w:spacing w:after="0" w:line="259" w:lineRule="auto"/>
              <w:ind w:left="0" w:right="40" w:firstLine="0"/>
              <w:jc w:val="center"/>
            </w:pPr>
            <w:r>
              <w:rPr>
                <w:sz w:val="14"/>
              </w:rPr>
              <w:t xml:space="preserve">7,4 </w:t>
            </w:r>
          </w:p>
        </w:tc>
      </w:tr>
      <w:tr w:rsidR="00E26C14" w14:paraId="2B8C2BCC" w14:textId="77777777">
        <w:trPr>
          <w:trHeight w:val="288"/>
        </w:trPr>
        <w:tc>
          <w:tcPr>
            <w:tcW w:w="356" w:type="dxa"/>
            <w:tcBorders>
              <w:top w:val="single" w:sz="4" w:space="0" w:color="000000"/>
              <w:left w:val="single" w:sz="4" w:space="0" w:color="000000"/>
              <w:bottom w:val="single" w:sz="4" w:space="0" w:color="000000"/>
              <w:right w:val="single" w:sz="4" w:space="0" w:color="000000"/>
            </w:tcBorders>
            <w:shd w:val="clear" w:color="auto" w:fill="FFFFCC"/>
          </w:tcPr>
          <w:p w14:paraId="09C34514" w14:textId="77777777" w:rsidR="00E26C14" w:rsidRDefault="00CB3576">
            <w:pPr>
              <w:spacing w:after="0" w:line="259" w:lineRule="auto"/>
              <w:ind w:left="0" w:right="36" w:firstLine="0"/>
              <w:jc w:val="center"/>
            </w:pPr>
            <w:r>
              <w:rPr>
                <w:b/>
                <w:sz w:val="15"/>
              </w:rPr>
              <w:t xml:space="preserve">9 </w:t>
            </w:r>
          </w:p>
        </w:tc>
        <w:tc>
          <w:tcPr>
            <w:tcW w:w="4666" w:type="dxa"/>
            <w:tcBorders>
              <w:top w:val="single" w:sz="4" w:space="0" w:color="000000"/>
              <w:left w:val="single" w:sz="4" w:space="0" w:color="000000"/>
              <w:bottom w:val="single" w:sz="4" w:space="0" w:color="000000"/>
              <w:right w:val="single" w:sz="4" w:space="0" w:color="000000"/>
            </w:tcBorders>
            <w:shd w:val="clear" w:color="auto" w:fill="FFFFCC"/>
          </w:tcPr>
          <w:p w14:paraId="233DD62D" w14:textId="77777777" w:rsidR="00E26C14" w:rsidRDefault="00CB3576">
            <w:pPr>
              <w:spacing w:after="0" w:line="259" w:lineRule="auto"/>
              <w:ind w:left="2" w:firstLine="0"/>
            </w:pPr>
            <w:r>
              <w:rPr>
                <w:b/>
                <w:sz w:val="15"/>
              </w:rPr>
              <w:t xml:space="preserve">Razem rehabilitacja społeczna </w:t>
            </w:r>
          </w:p>
        </w:tc>
        <w:tc>
          <w:tcPr>
            <w:tcW w:w="926" w:type="dxa"/>
            <w:tcBorders>
              <w:top w:val="single" w:sz="4" w:space="0" w:color="000000"/>
              <w:left w:val="single" w:sz="4" w:space="0" w:color="000000"/>
              <w:bottom w:val="single" w:sz="4" w:space="0" w:color="000000"/>
              <w:right w:val="single" w:sz="4" w:space="0" w:color="000000"/>
            </w:tcBorders>
            <w:shd w:val="clear" w:color="auto" w:fill="FFFFCC"/>
          </w:tcPr>
          <w:p w14:paraId="164E41E2" w14:textId="77777777" w:rsidR="00E26C14" w:rsidRDefault="00CB3576">
            <w:pPr>
              <w:spacing w:after="0" w:line="259" w:lineRule="auto"/>
              <w:ind w:left="0" w:right="38" w:firstLine="0"/>
              <w:jc w:val="center"/>
            </w:pPr>
            <w:r>
              <w:rPr>
                <w:b/>
                <w:i/>
                <w:sz w:val="14"/>
              </w:rPr>
              <w:t>x</w:t>
            </w:r>
            <w:r>
              <w:rPr>
                <w:b/>
                <w:sz w:val="14"/>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FFFCC"/>
          </w:tcPr>
          <w:p w14:paraId="53424428" w14:textId="77777777" w:rsidR="00E26C14" w:rsidRDefault="00CB3576">
            <w:pPr>
              <w:spacing w:after="0" w:line="259" w:lineRule="auto"/>
              <w:ind w:left="0" w:right="38" w:firstLine="0"/>
              <w:jc w:val="right"/>
            </w:pPr>
            <w:r>
              <w:rPr>
                <w:b/>
                <w:sz w:val="14"/>
              </w:rPr>
              <w:t xml:space="preserve">68 812 410 </w:t>
            </w:r>
          </w:p>
        </w:tc>
        <w:tc>
          <w:tcPr>
            <w:tcW w:w="905" w:type="dxa"/>
            <w:tcBorders>
              <w:top w:val="single" w:sz="4" w:space="0" w:color="000000"/>
              <w:left w:val="single" w:sz="4" w:space="0" w:color="000000"/>
              <w:bottom w:val="single" w:sz="4" w:space="0" w:color="000000"/>
              <w:right w:val="single" w:sz="4" w:space="0" w:color="000000"/>
            </w:tcBorders>
            <w:shd w:val="clear" w:color="auto" w:fill="FFFFCC"/>
          </w:tcPr>
          <w:p w14:paraId="303D9031" w14:textId="77777777" w:rsidR="00E26C14" w:rsidRDefault="00CB3576">
            <w:pPr>
              <w:spacing w:after="0" w:line="259" w:lineRule="auto"/>
              <w:ind w:left="0" w:right="35" w:firstLine="0"/>
              <w:jc w:val="center"/>
            </w:pPr>
            <w:r>
              <w:rPr>
                <w:b/>
                <w:sz w:val="14"/>
              </w:rPr>
              <w:t xml:space="preserve">x </w:t>
            </w:r>
          </w:p>
        </w:tc>
        <w:tc>
          <w:tcPr>
            <w:tcW w:w="767" w:type="dxa"/>
            <w:tcBorders>
              <w:top w:val="single" w:sz="4" w:space="0" w:color="000000"/>
              <w:left w:val="single" w:sz="4" w:space="0" w:color="000000"/>
              <w:bottom w:val="single" w:sz="4" w:space="0" w:color="000000"/>
              <w:right w:val="single" w:sz="4" w:space="0" w:color="000000"/>
            </w:tcBorders>
            <w:shd w:val="clear" w:color="auto" w:fill="FFFFCC"/>
          </w:tcPr>
          <w:p w14:paraId="44D18397" w14:textId="77777777" w:rsidR="00E26C14" w:rsidRDefault="00CB3576">
            <w:pPr>
              <w:spacing w:after="0" w:line="259" w:lineRule="auto"/>
              <w:ind w:left="0" w:right="36" w:firstLine="0"/>
              <w:jc w:val="center"/>
            </w:pPr>
            <w:r>
              <w:rPr>
                <w:b/>
                <w:sz w:val="14"/>
              </w:rPr>
              <w:t xml:space="preserve">x </w:t>
            </w:r>
          </w:p>
        </w:tc>
        <w:tc>
          <w:tcPr>
            <w:tcW w:w="770" w:type="dxa"/>
            <w:tcBorders>
              <w:top w:val="single" w:sz="4" w:space="0" w:color="000000"/>
              <w:left w:val="single" w:sz="4" w:space="0" w:color="000000"/>
              <w:bottom w:val="single" w:sz="4" w:space="0" w:color="000000"/>
              <w:right w:val="single" w:sz="4" w:space="0" w:color="000000"/>
            </w:tcBorders>
            <w:shd w:val="clear" w:color="auto" w:fill="FFFFCC"/>
          </w:tcPr>
          <w:p w14:paraId="34B1FEE3" w14:textId="77777777" w:rsidR="00E26C14" w:rsidRDefault="00CB3576">
            <w:pPr>
              <w:spacing w:after="0" w:line="259" w:lineRule="auto"/>
              <w:ind w:left="0" w:right="41" w:firstLine="0"/>
              <w:jc w:val="center"/>
            </w:pPr>
            <w:r>
              <w:rPr>
                <w:b/>
                <w:sz w:val="14"/>
              </w:rPr>
              <w:t xml:space="preserve">29,8 </w:t>
            </w:r>
          </w:p>
        </w:tc>
      </w:tr>
      <w:tr w:rsidR="00E26C14" w14:paraId="25372D44" w14:textId="77777777">
        <w:trPr>
          <w:trHeight w:val="295"/>
        </w:trPr>
        <w:tc>
          <w:tcPr>
            <w:tcW w:w="356" w:type="dxa"/>
            <w:tcBorders>
              <w:top w:val="single" w:sz="4" w:space="0" w:color="000000"/>
              <w:left w:val="single" w:sz="4" w:space="0" w:color="000000"/>
              <w:bottom w:val="single" w:sz="4" w:space="0" w:color="000000"/>
              <w:right w:val="single" w:sz="4" w:space="0" w:color="000000"/>
            </w:tcBorders>
          </w:tcPr>
          <w:p w14:paraId="3B790913" w14:textId="77777777" w:rsidR="00E26C14" w:rsidRDefault="00CB3576">
            <w:pPr>
              <w:spacing w:after="0" w:line="259" w:lineRule="auto"/>
              <w:ind w:left="34" w:firstLine="0"/>
            </w:pPr>
            <w:r>
              <w:rPr>
                <w:b/>
                <w:i/>
                <w:sz w:val="15"/>
              </w:rPr>
              <w:t xml:space="preserve">10 </w:t>
            </w:r>
          </w:p>
        </w:tc>
        <w:tc>
          <w:tcPr>
            <w:tcW w:w="4666" w:type="dxa"/>
            <w:tcBorders>
              <w:top w:val="single" w:sz="4" w:space="0" w:color="000000"/>
              <w:left w:val="single" w:sz="4" w:space="0" w:color="000000"/>
              <w:bottom w:val="single" w:sz="4" w:space="0" w:color="000000"/>
              <w:right w:val="single" w:sz="4" w:space="0" w:color="000000"/>
            </w:tcBorders>
          </w:tcPr>
          <w:p w14:paraId="2D5E012F" w14:textId="77777777" w:rsidR="00E26C14" w:rsidRDefault="00CB3576">
            <w:pPr>
              <w:spacing w:after="0" w:line="259" w:lineRule="auto"/>
              <w:ind w:left="2" w:firstLine="0"/>
            </w:pPr>
            <w:r>
              <w:rPr>
                <w:i/>
                <w:sz w:val="15"/>
              </w:rPr>
              <w:t xml:space="preserve">Koszty obsługi realizowanych zadań </w:t>
            </w:r>
          </w:p>
        </w:tc>
        <w:tc>
          <w:tcPr>
            <w:tcW w:w="926" w:type="dxa"/>
            <w:tcBorders>
              <w:top w:val="single" w:sz="4" w:space="0" w:color="000000"/>
              <w:left w:val="single" w:sz="4" w:space="0" w:color="000000"/>
              <w:bottom w:val="single" w:sz="4" w:space="0" w:color="000000"/>
              <w:right w:val="single" w:sz="4" w:space="0" w:color="000000"/>
            </w:tcBorders>
          </w:tcPr>
          <w:p w14:paraId="0A603567" w14:textId="77777777" w:rsidR="00E26C14" w:rsidRDefault="00CB3576">
            <w:pPr>
              <w:spacing w:after="0" w:line="259" w:lineRule="auto"/>
              <w:ind w:left="0" w:right="37" w:firstLine="0"/>
              <w:jc w:val="center"/>
            </w:pPr>
            <w:r>
              <w:rPr>
                <w:sz w:val="14"/>
              </w:rPr>
              <w:t xml:space="preserve">x </w:t>
            </w:r>
          </w:p>
        </w:tc>
        <w:tc>
          <w:tcPr>
            <w:tcW w:w="955" w:type="dxa"/>
            <w:tcBorders>
              <w:top w:val="single" w:sz="4" w:space="0" w:color="000000"/>
              <w:left w:val="single" w:sz="4" w:space="0" w:color="000000"/>
              <w:bottom w:val="single" w:sz="4" w:space="0" w:color="000000"/>
              <w:right w:val="single" w:sz="4" w:space="0" w:color="000000"/>
            </w:tcBorders>
          </w:tcPr>
          <w:p w14:paraId="27ED7547" w14:textId="77777777" w:rsidR="00E26C14" w:rsidRDefault="00CB3576">
            <w:pPr>
              <w:spacing w:after="0" w:line="259" w:lineRule="auto"/>
              <w:ind w:left="0" w:right="37" w:firstLine="0"/>
              <w:jc w:val="right"/>
            </w:pPr>
            <w:r>
              <w:rPr>
                <w:i/>
                <w:sz w:val="14"/>
              </w:rPr>
              <w:t xml:space="preserve">5 677 062 </w:t>
            </w:r>
          </w:p>
        </w:tc>
        <w:tc>
          <w:tcPr>
            <w:tcW w:w="905" w:type="dxa"/>
            <w:tcBorders>
              <w:top w:val="single" w:sz="4" w:space="0" w:color="000000"/>
              <w:left w:val="single" w:sz="4" w:space="0" w:color="000000"/>
              <w:bottom w:val="single" w:sz="4" w:space="0" w:color="000000"/>
              <w:right w:val="single" w:sz="4" w:space="0" w:color="000000"/>
            </w:tcBorders>
          </w:tcPr>
          <w:p w14:paraId="5BB8FBDC" w14:textId="77777777" w:rsidR="00E26C14" w:rsidRDefault="00CB3576">
            <w:pPr>
              <w:spacing w:after="0" w:line="259" w:lineRule="auto"/>
              <w:ind w:left="0" w:right="34" w:firstLine="0"/>
              <w:jc w:val="center"/>
            </w:pPr>
            <w:r>
              <w:rPr>
                <w:sz w:val="14"/>
              </w:rPr>
              <w:t xml:space="preserve">x </w:t>
            </w:r>
          </w:p>
        </w:tc>
        <w:tc>
          <w:tcPr>
            <w:tcW w:w="767" w:type="dxa"/>
            <w:tcBorders>
              <w:top w:val="single" w:sz="4" w:space="0" w:color="000000"/>
              <w:left w:val="single" w:sz="4" w:space="0" w:color="000000"/>
              <w:bottom w:val="single" w:sz="4" w:space="0" w:color="000000"/>
              <w:right w:val="single" w:sz="4" w:space="0" w:color="000000"/>
            </w:tcBorders>
          </w:tcPr>
          <w:p w14:paraId="62A3034F" w14:textId="77777777" w:rsidR="00E26C14" w:rsidRDefault="00CB3576">
            <w:pPr>
              <w:spacing w:after="0" w:line="259" w:lineRule="auto"/>
              <w:ind w:left="0" w:right="34" w:firstLine="0"/>
              <w:jc w:val="center"/>
            </w:pPr>
            <w:r>
              <w:rPr>
                <w:sz w:val="14"/>
              </w:rPr>
              <w:t xml:space="preserve">x </w:t>
            </w:r>
          </w:p>
        </w:tc>
        <w:tc>
          <w:tcPr>
            <w:tcW w:w="770" w:type="dxa"/>
            <w:tcBorders>
              <w:top w:val="single" w:sz="4" w:space="0" w:color="000000"/>
              <w:left w:val="single" w:sz="4" w:space="0" w:color="000000"/>
              <w:bottom w:val="single" w:sz="4" w:space="0" w:color="000000"/>
              <w:right w:val="single" w:sz="4" w:space="0" w:color="000000"/>
            </w:tcBorders>
          </w:tcPr>
          <w:p w14:paraId="22C2C61E" w14:textId="77777777" w:rsidR="00E26C14" w:rsidRDefault="00CB3576">
            <w:pPr>
              <w:spacing w:after="0" w:line="259" w:lineRule="auto"/>
              <w:ind w:left="0" w:right="36" w:firstLine="0"/>
              <w:jc w:val="center"/>
            </w:pPr>
            <w:r>
              <w:rPr>
                <w:sz w:val="14"/>
              </w:rPr>
              <w:t xml:space="preserve">x </w:t>
            </w:r>
          </w:p>
        </w:tc>
      </w:tr>
      <w:tr w:rsidR="00E26C14" w14:paraId="18D18607" w14:textId="77777777">
        <w:trPr>
          <w:trHeight w:val="290"/>
        </w:trPr>
        <w:tc>
          <w:tcPr>
            <w:tcW w:w="356" w:type="dxa"/>
            <w:tcBorders>
              <w:top w:val="single" w:sz="4" w:space="0" w:color="000000"/>
              <w:left w:val="single" w:sz="4" w:space="0" w:color="000000"/>
              <w:bottom w:val="single" w:sz="4" w:space="0" w:color="000000"/>
              <w:right w:val="single" w:sz="4" w:space="0" w:color="000000"/>
            </w:tcBorders>
            <w:shd w:val="clear" w:color="auto" w:fill="FFFFCC"/>
          </w:tcPr>
          <w:p w14:paraId="50D03E4D" w14:textId="77777777" w:rsidR="00E26C14" w:rsidRDefault="00CB3576">
            <w:pPr>
              <w:spacing w:after="0" w:line="259" w:lineRule="auto"/>
              <w:ind w:left="34" w:firstLine="0"/>
            </w:pPr>
            <w:r>
              <w:rPr>
                <w:b/>
                <w:sz w:val="15"/>
              </w:rPr>
              <w:t xml:space="preserve">11 </w:t>
            </w:r>
          </w:p>
        </w:tc>
        <w:tc>
          <w:tcPr>
            <w:tcW w:w="4666" w:type="dxa"/>
            <w:tcBorders>
              <w:top w:val="single" w:sz="4" w:space="0" w:color="000000"/>
              <w:left w:val="single" w:sz="4" w:space="0" w:color="000000"/>
              <w:bottom w:val="single" w:sz="4" w:space="0" w:color="000000"/>
              <w:right w:val="single" w:sz="4" w:space="0" w:color="000000"/>
            </w:tcBorders>
            <w:shd w:val="clear" w:color="auto" w:fill="FFFFCC"/>
          </w:tcPr>
          <w:p w14:paraId="5FF2FD71" w14:textId="77777777" w:rsidR="00E26C14" w:rsidRDefault="00CB3576">
            <w:pPr>
              <w:spacing w:after="0" w:line="259" w:lineRule="auto"/>
              <w:ind w:left="2" w:firstLine="0"/>
            </w:pPr>
            <w:r>
              <w:rPr>
                <w:b/>
                <w:i/>
                <w:sz w:val="15"/>
              </w:rPr>
              <w:t xml:space="preserve">Środki wydatkowane ogółem </w:t>
            </w:r>
          </w:p>
        </w:tc>
        <w:tc>
          <w:tcPr>
            <w:tcW w:w="926" w:type="dxa"/>
            <w:tcBorders>
              <w:top w:val="single" w:sz="4" w:space="0" w:color="000000"/>
              <w:left w:val="single" w:sz="4" w:space="0" w:color="000000"/>
              <w:bottom w:val="single" w:sz="4" w:space="0" w:color="000000"/>
              <w:right w:val="single" w:sz="4" w:space="0" w:color="000000"/>
            </w:tcBorders>
            <w:shd w:val="clear" w:color="auto" w:fill="FFFFCC"/>
          </w:tcPr>
          <w:p w14:paraId="07F1C05B" w14:textId="77777777" w:rsidR="00E26C14" w:rsidRDefault="00CB3576">
            <w:pPr>
              <w:spacing w:after="0" w:line="259" w:lineRule="auto"/>
              <w:ind w:left="0" w:right="38" w:firstLine="0"/>
              <w:jc w:val="center"/>
            </w:pPr>
            <w:r>
              <w:rPr>
                <w:b/>
                <w:sz w:val="14"/>
              </w:rPr>
              <w:t xml:space="preserve">x </w:t>
            </w:r>
          </w:p>
        </w:tc>
        <w:tc>
          <w:tcPr>
            <w:tcW w:w="955" w:type="dxa"/>
            <w:tcBorders>
              <w:top w:val="single" w:sz="4" w:space="0" w:color="000000"/>
              <w:left w:val="single" w:sz="4" w:space="0" w:color="000000"/>
              <w:bottom w:val="single" w:sz="4" w:space="0" w:color="000000"/>
              <w:right w:val="single" w:sz="4" w:space="0" w:color="000000"/>
            </w:tcBorders>
            <w:shd w:val="clear" w:color="auto" w:fill="FFFFCC"/>
          </w:tcPr>
          <w:p w14:paraId="606D108A" w14:textId="77777777" w:rsidR="00E26C14" w:rsidRDefault="00CB3576">
            <w:pPr>
              <w:spacing w:after="0" w:line="259" w:lineRule="auto"/>
              <w:ind w:left="0" w:right="37" w:firstLine="0"/>
              <w:jc w:val="right"/>
            </w:pPr>
            <w:r>
              <w:rPr>
                <w:b/>
                <w:sz w:val="14"/>
              </w:rPr>
              <w:t xml:space="preserve">231 143 555 </w:t>
            </w:r>
          </w:p>
        </w:tc>
        <w:tc>
          <w:tcPr>
            <w:tcW w:w="905" w:type="dxa"/>
            <w:tcBorders>
              <w:top w:val="single" w:sz="4" w:space="0" w:color="000000"/>
              <w:left w:val="single" w:sz="4" w:space="0" w:color="000000"/>
              <w:bottom w:val="single" w:sz="4" w:space="0" w:color="000000"/>
              <w:right w:val="single" w:sz="4" w:space="0" w:color="000000"/>
            </w:tcBorders>
            <w:shd w:val="clear" w:color="auto" w:fill="FFFFCC"/>
          </w:tcPr>
          <w:p w14:paraId="532061C9" w14:textId="77777777" w:rsidR="00E26C14" w:rsidRDefault="00CB3576">
            <w:pPr>
              <w:spacing w:after="0" w:line="259" w:lineRule="auto"/>
              <w:ind w:left="0" w:right="35" w:firstLine="0"/>
              <w:jc w:val="center"/>
            </w:pPr>
            <w:r>
              <w:rPr>
                <w:b/>
                <w:sz w:val="14"/>
              </w:rPr>
              <w:t xml:space="preserve">x </w:t>
            </w:r>
          </w:p>
        </w:tc>
        <w:tc>
          <w:tcPr>
            <w:tcW w:w="767" w:type="dxa"/>
            <w:tcBorders>
              <w:top w:val="single" w:sz="4" w:space="0" w:color="000000"/>
              <w:left w:val="single" w:sz="4" w:space="0" w:color="000000"/>
              <w:bottom w:val="single" w:sz="4" w:space="0" w:color="000000"/>
              <w:right w:val="single" w:sz="4" w:space="0" w:color="000000"/>
            </w:tcBorders>
            <w:shd w:val="clear" w:color="auto" w:fill="FFFFCC"/>
          </w:tcPr>
          <w:p w14:paraId="1C544C31" w14:textId="77777777" w:rsidR="00E26C14" w:rsidRDefault="00CB3576">
            <w:pPr>
              <w:spacing w:after="0" w:line="259" w:lineRule="auto"/>
              <w:ind w:left="0" w:right="36" w:firstLine="0"/>
              <w:jc w:val="center"/>
            </w:pPr>
            <w:r>
              <w:rPr>
                <w:b/>
                <w:sz w:val="14"/>
              </w:rPr>
              <w:t xml:space="preserve">x </w:t>
            </w:r>
          </w:p>
        </w:tc>
        <w:tc>
          <w:tcPr>
            <w:tcW w:w="770" w:type="dxa"/>
            <w:tcBorders>
              <w:top w:val="single" w:sz="4" w:space="0" w:color="000000"/>
              <w:left w:val="single" w:sz="4" w:space="0" w:color="000000"/>
              <w:bottom w:val="single" w:sz="4" w:space="0" w:color="000000"/>
              <w:right w:val="single" w:sz="4" w:space="0" w:color="000000"/>
            </w:tcBorders>
            <w:shd w:val="clear" w:color="auto" w:fill="FFFFCC"/>
          </w:tcPr>
          <w:p w14:paraId="68FBA40D" w14:textId="77777777" w:rsidR="00E26C14" w:rsidRDefault="00CB3576">
            <w:pPr>
              <w:spacing w:after="0" w:line="259" w:lineRule="auto"/>
              <w:ind w:left="0" w:right="38" w:firstLine="0"/>
              <w:jc w:val="center"/>
            </w:pPr>
            <w:r>
              <w:rPr>
                <w:b/>
                <w:sz w:val="14"/>
              </w:rPr>
              <w:t xml:space="preserve">100,0 </w:t>
            </w:r>
          </w:p>
        </w:tc>
      </w:tr>
    </w:tbl>
    <w:p w14:paraId="390F8552" w14:textId="77777777" w:rsidR="00E26C14" w:rsidRDefault="00CB3576">
      <w:pPr>
        <w:spacing w:after="0" w:line="259" w:lineRule="auto"/>
        <w:ind w:left="0" w:firstLine="0"/>
        <w:jc w:val="both"/>
      </w:pPr>
      <w:r>
        <w:rPr>
          <w:b/>
          <w:sz w:val="15"/>
        </w:rPr>
        <w:t xml:space="preserve"> </w:t>
      </w:r>
      <w:r>
        <w:rPr>
          <w:b/>
          <w:sz w:val="15"/>
        </w:rPr>
        <w:tab/>
        <w:t xml:space="preserve"> </w:t>
      </w:r>
      <w:r>
        <w:rPr>
          <w:b/>
          <w:sz w:val="15"/>
        </w:rPr>
        <w:tab/>
        <w:t xml:space="preserve"> </w:t>
      </w:r>
      <w:r>
        <w:rPr>
          <w:b/>
          <w:sz w:val="15"/>
        </w:rPr>
        <w:tab/>
        <w:t xml:space="preserve"> </w:t>
      </w:r>
      <w:r>
        <w:rPr>
          <w:b/>
          <w:sz w:val="15"/>
        </w:rPr>
        <w:tab/>
        <w:t xml:space="preserve"> </w:t>
      </w:r>
      <w:r>
        <w:rPr>
          <w:b/>
          <w:sz w:val="15"/>
        </w:rPr>
        <w:tab/>
        <w:t xml:space="preserve"> </w:t>
      </w:r>
      <w:r>
        <w:rPr>
          <w:b/>
          <w:sz w:val="15"/>
        </w:rPr>
        <w:tab/>
        <w:t xml:space="preserve"> </w:t>
      </w:r>
      <w:r>
        <w:rPr>
          <w:b/>
          <w:sz w:val="15"/>
        </w:rPr>
        <w:tab/>
        <w:t xml:space="preserve"> </w:t>
      </w:r>
      <w:r>
        <w:rPr>
          <w:b/>
          <w:sz w:val="15"/>
        </w:rPr>
        <w:tab/>
      </w:r>
      <w:r>
        <w:rPr>
          <w:b/>
          <w:sz w:val="14"/>
        </w:rPr>
        <w:t xml:space="preserve"> </w:t>
      </w:r>
      <w:r>
        <w:rPr>
          <w:b/>
          <w:sz w:val="14"/>
        </w:rPr>
        <w:tab/>
        <w:t xml:space="preserve"> </w:t>
      </w:r>
      <w:r>
        <w:rPr>
          <w:b/>
          <w:sz w:val="14"/>
        </w:rPr>
        <w:tab/>
        <w:t xml:space="preserve"> </w:t>
      </w:r>
      <w:r>
        <w:rPr>
          <w:b/>
          <w:sz w:val="14"/>
        </w:rPr>
        <w:tab/>
        <w:t xml:space="preserve"> </w:t>
      </w:r>
      <w:r>
        <w:rPr>
          <w:b/>
          <w:sz w:val="14"/>
        </w:rPr>
        <w:tab/>
        <w:t xml:space="preserve"> </w:t>
      </w:r>
    </w:p>
    <w:tbl>
      <w:tblPr>
        <w:tblStyle w:val="TableGrid"/>
        <w:tblW w:w="5947" w:type="dxa"/>
        <w:tblInd w:w="-71" w:type="dxa"/>
        <w:tblCellMar>
          <w:top w:w="49" w:type="dxa"/>
          <w:left w:w="73" w:type="dxa"/>
          <w:bottom w:w="0" w:type="dxa"/>
          <w:right w:w="36" w:type="dxa"/>
        </w:tblCellMar>
        <w:tblLook w:val="04A0" w:firstRow="1" w:lastRow="0" w:firstColumn="1" w:lastColumn="0" w:noHBand="0" w:noVBand="1"/>
      </w:tblPr>
      <w:tblGrid>
        <w:gridCol w:w="356"/>
        <w:gridCol w:w="4663"/>
        <w:gridCol w:w="928"/>
      </w:tblGrid>
      <w:tr w:rsidR="00E26C14" w14:paraId="33B6C78A" w14:textId="77777777">
        <w:trPr>
          <w:trHeight w:val="248"/>
        </w:trPr>
        <w:tc>
          <w:tcPr>
            <w:tcW w:w="356" w:type="dxa"/>
            <w:tcBorders>
              <w:top w:val="single" w:sz="4" w:space="0" w:color="000000"/>
              <w:left w:val="single" w:sz="4" w:space="0" w:color="000000"/>
              <w:bottom w:val="single" w:sz="4" w:space="0" w:color="000000"/>
              <w:right w:val="single" w:sz="4" w:space="0" w:color="000000"/>
            </w:tcBorders>
            <w:shd w:val="clear" w:color="auto" w:fill="FFFFCC"/>
          </w:tcPr>
          <w:p w14:paraId="237A7F45" w14:textId="77777777" w:rsidR="00E26C14" w:rsidRDefault="00CB3576">
            <w:pPr>
              <w:spacing w:after="0" w:line="259" w:lineRule="auto"/>
              <w:ind w:left="32" w:firstLine="0"/>
            </w:pPr>
            <w:r>
              <w:rPr>
                <w:b/>
                <w:sz w:val="15"/>
              </w:rPr>
              <w:t xml:space="preserve">12 </w:t>
            </w:r>
          </w:p>
        </w:tc>
        <w:tc>
          <w:tcPr>
            <w:tcW w:w="4664" w:type="dxa"/>
            <w:tcBorders>
              <w:top w:val="single" w:sz="4" w:space="0" w:color="000000"/>
              <w:left w:val="single" w:sz="4" w:space="0" w:color="000000"/>
              <w:bottom w:val="single" w:sz="4" w:space="0" w:color="000000"/>
              <w:right w:val="single" w:sz="4" w:space="0" w:color="000000"/>
            </w:tcBorders>
            <w:shd w:val="clear" w:color="auto" w:fill="FFFFCC"/>
          </w:tcPr>
          <w:p w14:paraId="2D7143CC" w14:textId="77777777" w:rsidR="00E26C14" w:rsidRDefault="00CB3576">
            <w:pPr>
              <w:spacing w:after="0" w:line="259" w:lineRule="auto"/>
              <w:ind w:left="0" w:firstLine="0"/>
            </w:pPr>
            <w:r>
              <w:rPr>
                <w:b/>
                <w:i/>
                <w:sz w:val="15"/>
              </w:rPr>
              <w:t xml:space="preserve">Środki wg algorytmu (bez kosztów obsługi) </w:t>
            </w:r>
          </w:p>
        </w:tc>
        <w:tc>
          <w:tcPr>
            <w:tcW w:w="928" w:type="dxa"/>
            <w:tcBorders>
              <w:top w:val="single" w:sz="4" w:space="0" w:color="000000"/>
              <w:left w:val="single" w:sz="4" w:space="0" w:color="000000"/>
              <w:bottom w:val="single" w:sz="4" w:space="0" w:color="000000"/>
              <w:right w:val="single" w:sz="4" w:space="0" w:color="000000"/>
            </w:tcBorders>
            <w:shd w:val="clear" w:color="auto" w:fill="FFFFCC"/>
          </w:tcPr>
          <w:p w14:paraId="6D42B8C1" w14:textId="77777777" w:rsidR="00E26C14" w:rsidRDefault="00CB3576">
            <w:pPr>
              <w:spacing w:after="0" w:line="259" w:lineRule="auto"/>
              <w:ind w:left="0" w:right="33" w:firstLine="0"/>
              <w:jc w:val="right"/>
            </w:pPr>
            <w:r>
              <w:rPr>
                <w:b/>
                <w:sz w:val="14"/>
              </w:rPr>
              <w:t xml:space="preserve">238 839 000 </w:t>
            </w:r>
          </w:p>
        </w:tc>
      </w:tr>
      <w:tr w:rsidR="00E26C14" w14:paraId="4FC3F92C" w14:textId="77777777">
        <w:trPr>
          <w:trHeight w:val="248"/>
        </w:trPr>
        <w:tc>
          <w:tcPr>
            <w:tcW w:w="356" w:type="dxa"/>
            <w:tcBorders>
              <w:top w:val="single" w:sz="4" w:space="0" w:color="000000"/>
              <w:left w:val="single" w:sz="4" w:space="0" w:color="000000"/>
              <w:bottom w:val="single" w:sz="4" w:space="0" w:color="000000"/>
              <w:right w:val="single" w:sz="4" w:space="0" w:color="000000"/>
            </w:tcBorders>
            <w:shd w:val="clear" w:color="auto" w:fill="FFFFCC"/>
          </w:tcPr>
          <w:p w14:paraId="0611C3B1" w14:textId="77777777" w:rsidR="00E26C14" w:rsidRDefault="00CB3576">
            <w:pPr>
              <w:spacing w:after="0" w:line="259" w:lineRule="auto"/>
              <w:ind w:left="32" w:firstLine="0"/>
            </w:pPr>
            <w:r>
              <w:rPr>
                <w:b/>
                <w:sz w:val="15"/>
              </w:rPr>
              <w:t xml:space="preserve">13 </w:t>
            </w:r>
          </w:p>
        </w:tc>
        <w:tc>
          <w:tcPr>
            <w:tcW w:w="4664" w:type="dxa"/>
            <w:tcBorders>
              <w:top w:val="single" w:sz="4" w:space="0" w:color="000000"/>
              <w:left w:val="single" w:sz="4" w:space="0" w:color="000000"/>
              <w:bottom w:val="single" w:sz="4" w:space="0" w:color="000000"/>
              <w:right w:val="single" w:sz="4" w:space="0" w:color="000000"/>
            </w:tcBorders>
            <w:shd w:val="clear" w:color="auto" w:fill="FFFFCC"/>
          </w:tcPr>
          <w:p w14:paraId="728D0682" w14:textId="77777777" w:rsidR="00E26C14" w:rsidRDefault="00CB3576">
            <w:pPr>
              <w:spacing w:after="0" w:line="259" w:lineRule="auto"/>
              <w:ind w:left="0" w:firstLine="0"/>
            </w:pPr>
            <w:r>
              <w:rPr>
                <w:b/>
                <w:i/>
                <w:sz w:val="15"/>
              </w:rPr>
              <w:t xml:space="preserve">% wykorzystania </w:t>
            </w:r>
          </w:p>
        </w:tc>
        <w:tc>
          <w:tcPr>
            <w:tcW w:w="928" w:type="dxa"/>
            <w:tcBorders>
              <w:top w:val="single" w:sz="4" w:space="0" w:color="000000"/>
              <w:left w:val="single" w:sz="4" w:space="0" w:color="000000"/>
              <w:bottom w:val="single" w:sz="4" w:space="0" w:color="000000"/>
              <w:right w:val="single" w:sz="4" w:space="0" w:color="000000"/>
            </w:tcBorders>
            <w:shd w:val="clear" w:color="auto" w:fill="FFFFCC"/>
          </w:tcPr>
          <w:p w14:paraId="273FA5AF" w14:textId="77777777" w:rsidR="00E26C14" w:rsidRDefault="00CB3576">
            <w:pPr>
              <w:spacing w:after="0" w:line="259" w:lineRule="auto"/>
              <w:ind w:left="0" w:right="33" w:firstLine="0"/>
              <w:jc w:val="right"/>
            </w:pPr>
            <w:r>
              <w:rPr>
                <w:b/>
                <w:sz w:val="14"/>
              </w:rPr>
              <w:t xml:space="preserve">96,8 </w:t>
            </w:r>
          </w:p>
        </w:tc>
      </w:tr>
    </w:tbl>
    <w:p w14:paraId="2C3AFB94" w14:textId="77777777" w:rsidR="00E26C14" w:rsidRDefault="00CB3576">
      <w:pPr>
        <w:spacing w:after="0" w:line="259" w:lineRule="auto"/>
        <w:ind w:left="65" w:firstLine="0"/>
      </w:pPr>
      <w:r>
        <w:rPr>
          <w:b/>
          <w:sz w:val="22"/>
        </w:rPr>
        <w:t xml:space="preserve"> </w:t>
      </w:r>
      <w:r>
        <w:rPr>
          <w:b/>
          <w:sz w:val="22"/>
        </w:rPr>
        <w:tab/>
        <w:t xml:space="preserve"> </w:t>
      </w:r>
      <w:r>
        <w:br w:type="page"/>
      </w:r>
    </w:p>
    <w:p w14:paraId="6DD23A80" w14:textId="77777777" w:rsidR="00E26C14" w:rsidRDefault="00CB3576">
      <w:pPr>
        <w:spacing w:after="4" w:line="268" w:lineRule="auto"/>
        <w:ind w:left="75"/>
      </w:pPr>
      <w:r>
        <w:rPr>
          <w:b/>
        </w:rPr>
        <w:lastRenderedPageBreak/>
        <w:t xml:space="preserve">Tabela nr 25 Dofinansowanie kosztów działania zakładów aktywności zawodowej.  </w:t>
      </w:r>
    </w:p>
    <w:tbl>
      <w:tblPr>
        <w:tblStyle w:val="TableGrid"/>
        <w:tblW w:w="11149" w:type="dxa"/>
        <w:tblInd w:w="-972" w:type="dxa"/>
        <w:tblCellMar>
          <w:top w:w="0" w:type="dxa"/>
          <w:left w:w="70" w:type="dxa"/>
          <w:bottom w:w="6" w:type="dxa"/>
          <w:right w:w="32" w:type="dxa"/>
        </w:tblCellMar>
        <w:tblLook w:val="04A0" w:firstRow="1" w:lastRow="0" w:firstColumn="1" w:lastColumn="0" w:noHBand="0" w:noVBand="1"/>
      </w:tblPr>
      <w:tblGrid>
        <w:gridCol w:w="303"/>
        <w:gridCol w:w="1476"/>
        <w:gridCol w:w="481"/>
        <w:gridCol w:w="1136"/>
        <w:gridCol w:w="994"/>
        <w:gridCol w:w="565"/>
        <w:gridCol w:w="1133"/>
        <w:gridCol w:w="591"/>
        <w:gridCol w:w="970"/>
        <w:gridCol w:w="566"/>
        <w:gridCol w:w="1135"/>
        <w:gridCol w:w="568"/>
        <w:gridCol w:w="1231"/>
      </w:tblGrid>
      <w:tr w:rsidR="00E26C14" w14:paraId="147EC071" w14:textId="77777777">
        <w:trPr>
          <w:trHeight w:val="325"/>
        </w:trPr>
        <w:tc>
          <w:tcPr>
            <w:tcW w:w="30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51B2342" w14:textId="77777777" w:rsidR="00E26C14" w:rsidRDefault="00CB3576">
            <w:pPr>
              <w:spacing w:after="0" w:line="259" w:lineRule="auto"/>
              <w:ind w:left="7" w:firstLine="0"/>
            </w:pPr>
            <w:r>
              <w:rPr>
                <w:sz w:val="15"/>
              </w:rPr>
              <w:t xml:space="preserve">Nr </w:t>
            </w:r>
          </w:p>
        </w:tc>
        <w:tc>
          <w:tcPr>
            <w:tcW w:w="1476"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D245E09" w14:textId="77777777" w:rsidR="00E26C14" w:rsidRDefault="00CB3576">
            <w:pPr>
              <w:spacing w:after="0" w:line="259" w:lineRule="auto"/>
              <w:ind w:left="0" w:right="37" w:firstLine="0"/>
              <w:jc w:val="center"/>
            </w:pPr>
            <w:r>
              <w:rPr>
                <w:sz w:val="15"/>
              </w:rPr>
              <w:t>Województwo</w:t>
            </w:r>
            <w:r>
              <w:rPr>
                <w:sz w:val="15"/>
              </w:rPr>
              <w:t xml:space="preserve"> </w:t>
            </w:r>
          </w:p>
        </w:tc>
        <w:tc>
          <w:tcPr>
            <w:tcW w:w="481" w:type="dxa"/>
            <w:tcBorders>
              <w:top w:val="single" w:sz="4" w:space="0" w:color="000000"/>
              <w:left w:val="single" w:sz="4" w:space="0" w:color="000000"/>
              <w:bottom w:val="single" w:sz="4" w:space="0" w:color="000000"/>
              <w:right w:val="nil"/>
            </w:tcBorders>
            <w:shd w:val="clear" w:color="auto" w:fill="FFFFCC"/>
          </w:tcPr>
          <w:p w14:paraId="27386EEA" w14:textId="77777777" w:rsidR="00E26C14" w:rsidRDefault="00E26C14">
            <w:pPr>
              <w:spacing w:after="160" w:line="259" w:lineRule="auto"/>
              <w:ind w:left="0" w:firstLine="0"/>
            </w:pPr>
          </w:p>
        </w:tc>
        <w:tc>
          <w:tcPr>
            <w:tcW w:w="1136" w:type="dxa"/>
            <w:tcBorders>
              <w:top w:val="single" w:sz="4" w:space="0" w:color="000000"/>
              <w:left w:val="nil"/>
              <w:bottom w:val="single" w:sz="4" w:space="0" w:color="000000"/>
              <w:right w:val="nil"/>
            </w:tcBorders>
            <w:shd w:val="clear" w:color="auto" w:fill="FFFFCC"/>
          </w:tcPr>
          <w:p w14:paraId="3B03D35C" w14:textId="77777777" w:rsidR="00E26C14" w:rsidRDefault="00E26C14">
            <w:pPr>
              <w:spacing w:after="160" w:line="259" w:lineRule="auto"/>
              <w:ind w:left="0" w:firstLine="0"/>
            </w:pPr>
          </w:p>
        </w:tc>
        <w:tc>
          <w:tcPr>
            <w:tcW w:w="994" w:type="dxa"/>
            <w:tcBorders>
              <w:top w:val="single" w:sz="4" w:space="0" w:color="000000"/>
              <w:left w:val="nil"/>
              <w:bottom w:val="single" w:sz="4" w:space="0" w:color="000000"/>
              <w:right w:val="nil"/>
            </w:tcBorders>
            <w:shd w:val="clear" w:color="auto" w:fill="FFFFCC"/>
          </w:tcPr>
          <w:p w14:paraId="1CD04DC9" w14:textId="77777777" w:rsidR="00E26C14" w:rsidRDefault="00E26C14">
            <w:pPr>
              <w:spacing w:after="160" w:line="259" w:lineRule="auto"/>
              <w:ind w:left="0" w:firstLine="0"/>
            </w:pPr>
          </w:p>
        </w:tc>
        <w:tc>
          <w:tcPr>
            <w:tcW w:w="4959" w:type="dxa"/>
            <w:gridSpan w:val="6"/>
            <w:tcBorders>
              <w:top w:val="single" w:sz="4" w:space="0" w:color="000000"/>
              <w:left w:val="nil"/>
              <w:bottom w:val="single" w:sz="4" w:space="0" w:color="000000"/>
              <w:right w:val="nil"/>
            </w:tcBorders>
            <w:shd w:val="clear" w:color="auto" w:fill="FFFFCC"/>
          </w:tcPr>
          <w:p w14:paraId="7E44D7EE" w14:textId="77777777" w:rsidR="00E26C14" w:rsidRDefault="00CB3576">
            <w:pPr>
              <w:spacing w:after="0" w:line="259" w:lineRule="auto"/>
              <w:ind w:left="432" w:firstLine="0"/>
            </w:pPr>
            <w:r>
              <w:rPr>
                <w:sz w:val="15"/>
              </w:rPr>
              <w:t>Zakłady aktywności zawodowej działające w 20</w:t>
            </w:r>
            <w:r>
              <w:rPr>
                <w:sz w:val="15"/>
              </w:rPr>
              <w:t xml:space="preserve">21 r. </w:t>
            </w:r>
          </w:p>
        </w:tc>
        <w:tc>
          <w:tcPr>
            <w:tcW w:w="1799" w:type="dxa"/>
            <w:gridSpan w:val="2"/>
            <w:tcBorders>
              <w:top w:val="single" w:sz="4" w:space="0" w:color="000000"/>
              <w:left w:val="nil"/>
              <w:bottom w:val="single" w:sz="4" w:space="0" w:color="000000"/>
              <w:right w:val="single" w:sz="4" w:space="0" w:color="000000"/>
            </w:tcBorders>
            <w:shd w:val="clear" w:color="auto" w:fill="FFFFCC"/>
          </w:tcPr>
          <w:p w14:paraId="321CC357" w14:textId="77777777" w:rsidR="00E26C14" w:rsidRDefault="00E26C14">
            <w:pPr>
              <w:spacing w:after="160" w:line="259" w:lineRule="auto"/>
              <w:ind w:left="0" w:firstLine="0"/>
            </w:pPr>
          </w:p>
        </w:tc>
      </w:tr>
      <w:tr w:rsidR="00E26C14" w14:paraId="0153CA3D" w14:textId="77777777">
        <w:trPr>
          <w:trHeight w:val="324"/>
        </w:trPr>
        <w:tc>
          <w:tcPr>
            <w:tcW w:w="0" w:type="auto"/>
            <w:vMerge/>
            <w:tcBorders>
              <w:top w:val="nil"/>
              <w:left w:val="single" w:sz="4" w:space="0" w:color="000000"/>
              <w:bottom w:val="nil"/>
              <w:right w:val="single" w:sz="4" w:space="0" w:color="000000"/>
            </w:tcBorders>
          </w:tcPr>
          <w:p w14:paraId="5DA96EBD"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480A31A2" w14:textId="77777777" w:rsidR="00E26C14" w:rsidRDefault="00E26C14">
            <w:pPr>
              <w:spacing w:after="160" w:line="259" w:lineRule="auto"/>
              <w:ind w:left="0" w:firstLine="0"/>
            </w:pPr>
          </w:p>
        </w:tc>
        <w:tc>
          <w:tcPr>
            <w:tcW w:w="481" w:type="dxa"/>
            <w:vMerge w:val="restart"/>
            <w:tcBorders>
              <w:top w:val="single" w:sz="4" w:space="0" w:color="000000"/>
              <w:left w:val="single" w:sz="4" w:space="0" w:color="000000"/>
              <w:bottom w:val="single" w:sz="4" w:space="0" w:color="000000"/>
              <w:right w:val="nil"/>
            </w:tcBorders>
            <w:shd w:val="clear" w:color="auto" w:fill="FFFFCC"/>
          </w:tcPr>
          <w:p w14:paraId="4A1F000C" w14:textId="77777777" w:rsidR="00E26C14" w:rsidRDefault="00E26C14">
            <w:pPr>
              <w:spacing w:after="160" w:line="259" w:lineRule="auto"/>
              <w:ind w:left="0" w:firstLine="0"/>
            </w:pPr>
          </w:p>
        </w:tc>
        <w:tc>
          <w:tcPr>
            <w:tcW w:w="1136" w:type="dxa"/>
            <w:vMerge w:val="restart"/>
            <w:tcBorders>
              <w:top w:val="single" w:sz="4" w:space="0" w:color="000000"/>
              <w:left w:val="nil"/>
              <w:bottom w:val="single" w:sz="4" w:space="0" w:color="000000"/>
              <w:right w:val="nil"/>
            </w:tcBorders>
            <w:shd w:val="clear" w:color="auto" w:fill="FFFFCC"/>
            <w:vAlign w:val="center"/>
          </w:tcPr>
          <w:p w14:paraId="2251B14A" w14:textId="77777777" w:rsidR="00E26C14" w:rsidRDefault="00CB3576">
            <w:pPr>
              <w:spacing w:after="0" w:line="259" w:lineRule="auto"/>
              <w:ind w:left="0" w:right="47" w:firstLine="0"/>
              <w:jc w:val="right"/>
            </w:pPr>
            <w:r>
              <w:rPr>
                <w:sz w:val="15"/>
              </w:rPr>
              <w:t>ogółem</w:t>
            </w:r>
            <w:r>
              <w:rPr>
                <w:sz w:val="15"/>
              </w:rPr>
              <w:t xml:space="preserve"> </w:t>
            </w:r>
          </w:p>
        </w:tc>
        <w:tc>
          <w:tcPr>
            <w:tcW w:w="994" w:type="dxa"/>
            <w:vMerge w:val="restart"/>
            <w:tcBorders>
              <w:top w:val="single" w:sz="4" w:space="0" w:color="000000"/>
              <w:left w:val="nil"/>
              <w:bottom w:val="single" w:sz="4" w:space="0" w:color="000000"/>
              <w:right w:val="single" w:sz="4" w:space="0" w:color="000000"/>
            </w:tcBorders>
            <w:shd w:val="clear" w:color="auto" w:fill="FFFFCC"/>
          </w:tcPr>
          <w:p w14:paraId="330B310F" w14:textId="77777777" w:rsidR="00E26C14" w:rsidRDefault="00E26C14">
            <w:pPr>
              <w:spacing w:after="160" w:line="259" w:lineRule="auto"/>
              <w:ind w:left="0" w:firstLine="0"/>
            </w:pPr>
          </w:p>
        </w:tc>
        <w:tc>
          <w:tcPr>
            <w:tcW w:w="1698" w:type="dxa"/>
            <w:gridSpan w:val="2"/>
            <w:vMerge w:val="restart"/>
            <w:tcBorders>
              <w:top w:val="single" w:sz="4" w:space="0" w:color="000000"/>
              <w:left w:val="single" w:sz="4" w:space="0" w:color="000000"/>
              <w:bottom w:val="single" w:sz="4" w:space="0" w:color="000000"/>
              <w:right w:val="single" w:sz="4" w:space="0" w:color="000000"/>
            </w:tcBorders>
            <w:shd w:val="clear" w:color="auto" w:fill="FFFFCC"/>
          </w:tcPr>
          <w:p w14:paraId="4F65E9BC" w14:textId="77777777" w:rsidR="00E26C14" w:rsidRDefault="00CB3576">
            <w:pPr>
              <w:spacing w:after="12" w:line="259" w:lineRule="auto"/>
              <w:ind w:left="0" w:right="38" w:firstLine="0"/>
              <w:jc w:val="center"/>
            </w:pPr>
            <w:r>
              <w:rPr>
                <w:sz w:val="15"/>
              </w:rPr>
              <w:t xml:space="preserve">w tym  </w:t>
            </w:r>
          </w:p>
          <w:p w14:paraId="13C4B09C" w14:textId="77777777" w:rsidR="00E26C14" w:rsidRDefault="00CB3576">
            <w:pPr>
              <w:spacing w:after="0" w:line="259" w:lineRule="auto"/>
              <w:ind w:left="0" w:firstLine="0"/>
              <w:jc w:val="center"/>
            </w:pPr>
            <w:r>
              <w:rPr>
                <w:sz w:val="15"/>
              </w:rPr>
              <w:t xml:space="preserve">dofinansowanie ze </w:t>
            </w:r>
            <w:r>
              <w:rPr>
                <w:sz w:val="15"/>
              </w:rPr>
              <w:t>środków PFRON</w:t>
            </w:r>
            <w:r>
              <w:rPr>
                <w:sz w:val="15"/>
              </w:rPr>
              <w:t xml:space="preserve"> </w:t>
            </w:r>
          </w:p>
        </w:tc>
        <w:tc>
          <w:tcPr>
            <w:tcW w:w="3261" w:type="dxa"/>
            <w:gridSpan w:val="4"/>
            <w:tcBorders>
              <w:top w:val="single" w:sz="4" w:space="0" w:color="000000"/>
              <w:left w:val="single" w:sz="4" w:space="0" w:color="000000"/>
              <w:bottom w:val="single" w:sz="4" w:space="0" w:color="000000"/>
              <w:right w:val="nil"/>
            </w:tcBorders>
            <w:shd w:val="clear" w:color="auto" w:fill="FFFFCC"/>
          </w:tcPr>
          <w:p w14:paraId="7BB805F1" w14:textId="77777777" w:rsidR="00E26C14" w:rsidRDefault="00CB3576">
            <w:pPr>
              <w:spacing w:after="0" w:line="259" w:lineRule="auto"/>
              <w:ind w:left="0" w:right="79" w:firstLine="0"/>
              <w:jc w:val="right"/>
            </w:pPr>
            <w:r>
              <w:rPr>
                <w:sz w:val="15"/>
              </w:rPr>
              <w:t xml:space="preserve">z tego o charakterze </w:t>
            </w:r>
          </w:p>
        </w:tc>
        <w:tc>
          <w:tcPr>
            <w:tcW w:w="1799" w:type="dxa"/>
            <w:gridSpan w:val="2"/>
            <w:tcBorders>
              <w:top w:val="single" w:sz="4" w:space="0" w:color="000000"/>
              <w:left w:val="nil"/>
              <w:bottom w:val="single" w:sz="4" w:space="0" w:color="000000"/>
              <w:right w:val="single" w:sz="4" w:space="0" w:color="000000"/>
            </w:tcBorders>
            <w:shd w:val="clear" w:color="auto" w:fill="FFFFCC"/>
          </w:tcPr>
          <w:p w14:paraId="5DC8F45F" w14:textId="77777777" w:rsidR="00E26C14" w:rsidRDefault="00E26C14">
            <w:pPr>
              <w:spacing w:after="160" w:line="259" w:lineRule="auto"/>
              <w:ind w:left="0" w:firstLine="0"/>
            </w:pPr>
          </w:p>
        </w:tc>
      </w:tr>
      <w:tr w:rsidR="00E26C14" w14:paraId="1F7F8DFE" w14:textId="77777777">
        <w:trPr>
          <w:trHeight w:val="325"/>
        </w:trPr>
        <w:tc>
          <w:tcPr>
            <w:tcW w:w="0" w:type="auto"/>
            <w:vMerge/>
            <w:tcBorders>
              <w:top w:val="nil"/>
              <w:left w:val="single" w:sz="4" w:space="0" w:color="000000"/>
              <w:bottom w:val="nil"/>
              <w:right w:val="single" w:sz="4" w:space="0" w:color="000000"/>
            </w:tcBorders>
          </w:tcPr>
          <w:p w14:paraId="068244F4"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4E9C005C"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nil"/>
            </w:tcBorders>
          </w:tcPr>
          <w:p w14:paraId="51C6A5D7" w14:textId="77777777" w:rsidR="00E26C14" w:rsidRDefault="00E26C14">
            <w:pPr>
              <w:spacing w:after="160" w:line="259" w:lineRule="auto"/>
              <w:ind w:left="0" w:firstLine="0"/>
            </w:pPr>
          </w:p>
        </w:tc>
        <w:tc>
          <w:tcPr>
            <w:tcW w:w="0" w:type="auto"/>
            <w:vMerge/>
            <w:tcBorders>
              <w:top w:val="nil"/>
              <w:left w:val="nil"/>
              <w:bottom w:val="single" w:sz="4" w:space="0" w:color="000000"/>
              <w:right w:val="nil"/>
            </w:tcBorders>
          </w:tcPr>
          <w:p w14:paraId="4CD51095" w14:textId="77777777" w:rsidR="00E26C14" w:rsidRDefault="00E26C14">
            <w:pPr>
              <w:spacing w:after="160" w:line="259" w:lineRule="auto"/>
              <w:ind w:left="0" w:firstLine="0"/>
            </w:pPr>
          </w:p>
        </w:tc>
        <w:tc>
          <w:tcPr>
            <w:tcW w:w="0" w:type="auto"/>
            <w:vMerge/>
            <w:tcBorders>
              <w:top w:val="nil"/>
              <w:left w:val="nil"/>
              <w:bottom w:val="single" w:sz="4" w:space="0" w:color="000000"/>
              <w:right w:val="single" w:sz="4" w:space="0" w:color="000000"/>
            </w:tcBorders>
          </w:tcPr>
          <w:p w14:paraId="24E9F80D" w14:textId="77777777" w:rsidR="00E26C14" w:rsidRDefault="00E26C14">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14:paraId="3EDDCEFC" w14:textId="77777777" w:rsidR="00E26C14" w:rsidRDefault="00E26C14">
            <w:pPr>
              <w:spacing w:after="160" w:line="259" w:lineRule="auto"/>
              <w:ind w:left="0" w:firstLine="0"/>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E5A5F3B" w14:textId="77777777" w:rsidR="00E26C14" w:rsidRDefault="00CB3576">
            <w:pPr>
              <w:spacing w:after="0" w:line="259" w:lineRule="auto"/>
              <w:ind w:left="0" w:right="29" w:firstLine="0"/>
              <w:jc w:val="center"/>
            </w:pPr>
            <w:r>
              <w:rPr>
                <w:sz w:val="15"/>
              </w:rPr>
              <w:t>wytwórczym</w:t>
            </w:r>
            <w:r>
              <w:rPr>
                <w:sz w:val="15"/>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CC"/>
          </w:tcPr>
          <w:p w14:paraId="4C04316D" w14:textId="77777777" w:rsidR="00E26C14" w:rsidRDefault="00CB3576">
            <w:pPr>
              <w:spacing w:after="0" w:line="259" w:lineRule="auto"/>
              <w:ind w:left="0" w:right="37" w:firstLine="0"/>
              <w:jc w:val="center"/>
            </w:pPr>
            <w:r>
              <w:rPr>
                <w:sz w:val="15"/>
              </w:rPr>
              <w:t>usługowym</w:t>
            </w:r>
            <w:r>
              <w:rPr>
                <w:sz w:val="15"/>
              </w:rPr>
              <w:t xml:space="preserve">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7E8F804" w14:textId="77777777" w:rsidR="00E26C14" w:rsidRDefault="00CB3576">
            <w:pPr>
              <w:spacing w:after="0" w:line="259" w:lineRule="auto"/>
              <w:ind w:left="43" w:firstLine="0"/>
            </w:pPr>
            <w:r>
              <w:rPr>
                <w:sz w:val="15"/>
              </w:rPr>
              <w:t>wytwórczym i usługowym</w:t>
            </w:r>
            <w:r>
              <w:rPr>
                <w:sz w:val="15"/>
              </w:rPr>
              <w:t xml:space="preserve"> </w:t>
            </w:r>
          </w:p>
        </w:tc>
      </w:tr>
      <w:tr w:rsidR="00E26C14" w14:paraId="15428D16" w14:textId="77777777">
        <w:trPr>
          <w:trHeight w:val="1814"/>
        </w:trPr>
        <w:tc>
          <w:tcPr>
            <w:tcW w:w="0" w:type="auto"/>
            <w:vMerge/>
            <w:tcBorders>
              <w:top w:val="nil"/>
              <w:left w:val="single" w:sz="4" w:space="0" w:color="000000"/>
              <w:bottom w:val="single" w:sz="4" w:space="0" w:color="000000"/>
              <w:right w:val="single" w:sz="4" w:space="0" w:color="000000"/>
            </w:tcBorders>
          </w:tcPr>
          <w:p w14:paraId="7B770942"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0AB2DD4" w14:textId="77777777" w:rsidR="00E26C14" w:rsidRDefault="00E26C14">
            <w:pPr>
              <w:spacing w:after="160" w:line="259" w:lineRule="auto"/>
              <w:ind w:left="0" w:firstLine="0"/>
            </w:pPr>
          </w:p>
        </w:tc>
        <w:tc>
          <w:tcPr>
            <w:tcW w:w="4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209D370" w14:textId="77777777" w:rsidR="00E26C14" w:rsidRDefault="00CB3576">
            <w:pPr>
              <w:spacing w:after="12" w:line="259" w:lineRule="auto"/>
              <w:ind w:left="0" w:firstLine="0"/>
            </w:pPr>
            <w:r>
              <w:rPr>
                <w:sz w:val="15"/>
              </w:rPr>
              <w:t xml:space="preserve">liczba </w:t>
            </w:r>
          </w:p>
          <w:p w14:paraId="2E015D16" w14:textId="77777777" w:rsidR="00E26C14" w:rsidRDefault="00CB3576">
            <w:pPr>
              <w:spacing w:after="0" w:line="259" w:lineRule="auto"/>
              <w:ind w:left="58" w:firstLine="0"/>
            </w:pPr>
            <w:r>
              <w:rPr>
                <w:sz w:val="15"/>
              </w:rPr>
              <w:t xml:space="preserve">ZAZ </w:t>
            </w:r>
          </w:p>
        </w:tc>
        <w:tc>
          <w:tcPr>
            <w:tcW w:w="113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55CCFF7" w14:textId="77777777" w:rsidR="00E26C14" w:rsidRDefault="00CB3576">
            <w:pPr>
              <w:spacing w:after="0" w:line="259" w:lineRule="auto"/>
              <w:ind w:left="0" w:right="34" w:firstLine="0"/>
              <w:jc w:val="center"/>
            </w:pPr>
            <w:r>
              <w:rPr>
                <w:sz w:val="15"/>
              </w:rPr>
              <w:t xml:space="preserve">kwota </w:t>
            </w:r>
          </w:p>
        </w:tc>
        <w:tc>
          <w:tcPr>
            <w:tcW w:w="994" w:type="dxa"/>
            <w:tcBorders>
              <w:top w:val="single" w:sz="4" w:space="0" w:color="000000"/>
              <w:left w:val="single" w:sz="4" w:space="0" w:color="000000"/>
              <w:bottom w:val="single" w:sz="4" w:space="0" w:color="000000"/>
              <w:right w:val="single" w:sz="4" w:space="0" w:color="000000"/>
            </w:tcBorders>
            <w:shd w:val="clear" w:color="auto" w:fill="FFFFCC"/>
          </w:tcPr>
          <w:p w14:paraId="54A2E855" w14:textId="77777777" w:rsidR="00E26C14" w:rsidRDefault="00CB3576">
            <w:pPr>
              <w:spacing w:after="0" w:line="259" w:lineRule="auto"/>
              <w:ind w:left="134" w:firstLine="0"/>
            </w:pPr>
            <w:r>
              <w:rPr>
                <w:noProof/>
                <w:sz w:val="22"/>
              </w:rPr>
              <mc:AlternateContent>
                <mc:Choice Requires="wpg">
                  <w:drawing>
                    <wp:inline distT="0" distB="0" distL="0" distR="0" wp14:anchorId="7821B265" wp14:editId="3FC5D416">
                      <wp:extent cx="372114" cy="1162514"/>
                      <wp:effectExtent l="0" t="0" r="0" b="0"/>
                      <wp:docPr id="706686" name="Group 706686"/>
                      <wp:cNvGraphicFramePr/>
                      <a:graphic xmlns:a="http://schemas.openxmlformats.org/drawingml/2006/main">
                        <a:graphicData uri="http://schemas.microsoft.com/office/word/2010/wordprocessingGroup">
                          <wpg:wgp>
                            <wpg:cNvGrpSpPr/>
                            <wpg:grpSpPr>
                              <a:xfrm>
                                <a:off x="0" y="0"/>
                                <a:ext cx="372114" cy="1162514"/>
                                <a:chOff x="0" y="0"/>
                                <a:chExt cx="372114" cy="1162514"/>
                              </a:xfrm>
                            </wpg:grpSpPr>
                            <wps:wsp>
                              <wps:cNvPr id="65721" name="Rectangle 65721"/>
                              <wps:cNvSpPr/>
                              <wps:spPr>
                                <a:xfrm rot="-5399999">
                                  <a:off x="-617182" y="346685"/>
                                  <a:ext cx="1364432" cy="130066"/>
                                </a:xfrm>
                                <a:prstGeom prst="rect">
                                  <a:avLst/>
                                </a:prstGeom>
                                <a:ln>
                                  <a:noFill/>
                                </a:ln>
                              </wps:spPr>
                              <wps:txbx>
                                <w:txbxContent>
                                  <w:p w14:paraId="712EDEB0" w14:textId="77777777" w:rsidR="00E26C14" w:rsidRDefault="00CB3576">
                                    <w:pPr>
                                      <w:spacing w:after="160" w:line="259" w:lineRule="auto"/>
                                      <w:ind w:left="0" w:firstLine="0"/>
                                    </w:pPr>
                                    <w:r>
                                      <w:rPr>
                                        <w:sz w:val="15"/>
                                      </w:rPr>
                                      <w:t xml:space="preserve">liczba zatrudnionych osób </w:t>
                                    </w:r>
                                  </w:p>
                                </w:txbxContent>
                              </wps:txbx>
                              <wps:bodyPr horzOverflow="overflow" vert="horz" lIns="0" tIns="0" rIns="0" bIns="0" rtlCol="0">
                                <a:noAutofit/>
                              </wps:bodyPr>
                            </wps:wsp>
                            <wps:wsp>
                              <wps:cNvPr id="65723" name="Rectangle 65723"/>
                              <wps:cNvSpPr/>
                              <wps:spPr>
                                <a:xfrm rot="-5399999">
                                  <a:off x="-570878" y="324409"/>
                                  <a:ext cx="1546143" cy="130066"/>
                                </a:xfrm>
                                <a:prstGeom prst="rect">
                                  <a:avLst/>
                                </a:prstGeom>
                                <a:ln>
                                  <a:noFill/>
                                </a:ln>
                              </wps:spPr>
                              <wps:txbx>
                                <w:txbxContent>
                                  <w:p w14:paraId="673EC842" w14:textId="77777777" w:rsidR="00E26C14" w:rsidRDefault="00CB3576">
                                    <w:pPr>
                                      <w:spacing w:after="160" w:line="259" w:lineRule="auto"/>
                                      <w:ind w:left="0" w:firstLine="0"/>
                                    </w:pPr>
                                    <w:r>
                                      <w:rPr>
                                        <w:sz w:val="15"/>
                                      </w:rPr>
                                      <w:t xml:space="preserve">niepełnosprawnych zgodnie z </w:t>
                                    </w:r>
                                  </w:p>
                                </w:txbxContent>
                              </wps:txbx>
                              <wps:bodyPr horzOverflow="overflow" vert="horz" lIns="0" tIns="0" rIns="0" bIns="0" rtlCol="0">
                                <a:noAutofit/>
                              </wps:bodyPr>
                            </wps:wsp>
                            <wps:wsp>
                              <wps:cNvPr id="65725" name="Rectangle 65725"/>
                              <wps:cNvSpPr/>
                              <wps:spPr>
                                <a:xfrm rot="-5399999">
                                  <a:off x="-298424" y="368264"/>
                                  <a:ext cx="1275556" cy="130066"/>
                                </a:xfrm>
                                <a:prstGeom prst="rect">
                                  <a:avLst/>
                                </a:prstGeom>
                                <a:ln>
                                  <a:noFill/>
                                </a:ln>
                              </wps:spPr>
                              <wps:txbx>
                                <w:txbxContent>
                                  <w:p w14:paraId="77E80CA2" w14:textId="77777777" w:rsidR="00E26C14" w:rsidRDefault="00CB3576">
                                    <w:pPr>
                                      <w:spacing w:after="160" w:line="259" w:lineRule="auto"/>
                                      <w:ind w:left="0" w:firstLine="0"/>
                                    </w:pPr>
                                    <w:r>
                                      <w:rPr>
                                        <w:sz w:val="15"/>
                                      </w:rPr>
                                      <w:t>art.29 ust.1 pkt 1 ustawy</w:t>
                                    </w:r>
                                  </w:p>
                                </w:txbxContent>
                              </wps:txbx>
                              <wps:bodyPr horzOverflow="overflow" vert="horz" lIns="0" tIns="0" rIns="0" bIns="0" rtlCol="0">
                                <a:noAutofit/>
                              </wps:bodyPr>
                            </wps:wsp>
                            <wps:wsp>
                              <wps:cNvPr id="65726" name="Rectangle 65726"/>
                              <wps:cNvSpPr/>
                              <wps:spPr>
                                <a:xfrm rot="-5399999">
                                  <a:off x="324923" y="33015"/>
                                  <a:ext cx="28859" cy="130065"/>
                                </a:xfrm>
                                <a:prstGeom prst="rect">
                                  <a:avLst/>
                                </a:prstGeom>
                                <a:ln>
                                  <a:noFill/>
                                </a:ln>
                              </wps:spPr>
                              <wps:txbx>
                                <w:txbxContent>
                                  <w:p w14:paraId="69062F48" w14:textId="77777777" w:rsidR="00E26C14" w:rsidRDefault="00CB3576">
                                    <w:pPr>
                                      <w:spacing w:after="160" w:line="259" w:lineRule="auto"/>
                                      <w:ind w:left="0" w:firstLine="0"/>
                                    </w:pPr>
                                    <w:r>
                                      <w:rPr>
                                        <w:sz w:val="15"/>
                                      </w:rPr>
                                      <w:t xml:space="preserve"> </w:t>
                                    </w:r>
                                  </w:p>
                                </w:txbxContent>
                              </wps:txbx>
                              <wps:bodyPr horzOverflow="overflow" vert="horz" lIns="0" tIns="0" rIns="0" bIns="0" rtlCol="0">
                                <a:noAutofit/>
                              </wps:bodyPr>
                            </wps:wsp>
                          </wpg:wgp>
                        </a:graphicData>
                      </a:graphic>
                    </wp:inline>
                  </w:drawing>
                </mc:Choice>
                <mc:Fallback>
                  <w:pict>
                    <v:group w14:anchorId="7821B265" id="Group 706686" o:spid="_x0000_s4318" style="width:29.3pt;height:91.55pt;mso-position-horizontal-relative:char;mso-position-vertical-relative:line" coordsize="3721,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">
                      <v:rect id="Rectangle 65721" o:spid="_x0000_s4319" style="position:absolute;left:-6172;top:3468;width:13643;height:13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" filled="f" stroked="f">
                        <v:textbox inset="0,0,0,0">
                          <w:txbxContent>
                            <w:p w14:paraId="712EDEB0" w14:textId="77777777" w:rsidR="00E26C14" w:rsidRDefault="00CB3576">
                              <w:pPr>
                                <w:spacing w:after="160" w:line="259" w:lineRule="auto"/>
                                <w:ind w:left="0" w:firstLine="0"/>
                              </w:pPr>
                              <w:r>
                                <w:rPr>
                                  <w:sz w:val="15"/>
                                </w:rPr>
                                <w:t xml:space="preserve">liczba zatrudnionych osób </w:t>
                              </w:r>
                            </w:p>
                          </w:txbxContent>
                        </v:textbox>
                      </v:rect>
                      <v:rect id="Rectangle 65723" o:spid="_x0000_s4320" style="position:absolute;left:-5709;top:3244;width:15461;height:13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" filled="f" stroked="f">
                        <v:textbox inset="0,0,0,0">
                          <w:txbxContent>
                            <w:p w14:paraId="673EC842" w14:textId="77777777" w:rsidR="00E26C14" w:rsidRDefault="00CB3576">
                              <w:pPr>
                                <w:spacing w:after="160" w:line="259" w:lineRule="auto"/>
                                <w:ind w:left="0" w:firstLine="0"/>
                              </w:pPr>
                              <w:r>
                                <w:rPr>
                                  <w:sz w:val="15"/>
                                </w:rPr>
                                <w:t xml:space="preserve">niepełnosprawnych zgodnie z </w:t>
                              </w:r>
                            </w:p>
                          </w:txbxContent>
                        </v:textbox>
                      </v:rect>
                      <v:rect id="Rectangle 65725" o:spid="_x0000_s4321" style="position:absolute;left:-2984;top:3683;width:12754;height:13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" filled="f" stroked="f">
                        <v:textbox inset="0,0,0,0">
                          <w:txbxContent>
                            <w:p w14:paraId="77E80CA2" w14:textId="77777777" w:rsidR="00E26C14" w:rsidRDefault="00CB3576">
                              <w:pPr>
                                <w:spacing w:after="160" w:line="259" w:lineRule="auto"/>
                                <w:ind w:left="0" w:firstLine="0"/>
                              </w:pPr>
                              <w:r>
                                <w:rPr>
                                  <w:sz w:val="15"/>
                                </w:rPr>
                                <w:t>art.29 ust.1 pkt 1 ustawy</w:t>
                              </w:r>
                            </w:p>
                          </w:txbxContent>
                        </v:textbox>
                      </v:rect>
                      <v:rect id="Rectangle 65726" o:spid="_x0000_s4322" style="position:absolute;left:3249;top:330;width:288;height:13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" filled="f" stroked="f">
                        <v:textbox inset="0,0,0,0">
                          <w:txbxContent>
                            <w:p w14:paraId="69062F48" w14:textId="77777777" w:rsidR="00E26C14" w:rsidRDefault="00CB3576">
                              <w:pPr>
                                <w:spacing w:after="160" w:line="259" w:lineRule="auto"/>
                                <w:ind w:left="0" w:firstLine="0"/>
                              </w:pPr>
                              <w:r>
                                <w:rPr>
                                  <w:sz w:val="15"/>
                                </w:rPr>
                                <w:t xml:space="preserve"> </w:t>
                              </w:r>
                            </w:p>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8B7E82A" w14:textId="77777777" w:rsidR="00E26C14" w:rsidRDefault="00CB3576">
            <w:pPr>
              <w:spacing w:after="12" w:line="259" w:lineRule="auto"/>
              <w:ind w:left="0" w:right="39" w:firstLine="0"/>
              <w:jc w:val="center"/>
            </w:pPr>
            <w:r>
              <w:rPr>
                <w:sz w:val="15"/>
              </w:rPr>
              <w:t xml:space="preserve">liczba </w:t>
            </w:r>
          </w:p>
          <w:p w14:paraId="12523A39" w14:textId="77777777" w:rsidR="00E26C14" w:rsidRDefault="00CB3576">
            <w:pPr>
              <w:spacing w:after="0" w:line="259" w:lineRule="auto"/>
              <w:ind w:left="0" w:right="38" w:firstLine="0"/>
              <w:jc w:val="center"/>
            </w:pPr>
            <w:r>
              <w:rPr>
                <w:sz w:val="15"/>
              </w:rPr>
              <w:t xml:space="preserve">ZAZ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7906190" w14:textId="77777777" w:rsidR="00E26C14" w:rsidRDefault="00CB3576">
            <w:pPr>
              <w:spacing w:after="0" w:line="259" w:lineRule="auto"/>
              <w:ind w:left="0" w:right="35" w:firstLine="0"/>
              <w:jc w:val="center"/>
            </w:pPr>
            <w:r>
              <w:rPr>
                <w:sz w:val="15"/>
              </w:rPr>
              <w:t xml:space="preserve">Kwota </w:t>
            </w:r>
          </w:p>
        </w:tc>
        <w:tc>
          <w:tcPr>
            <w:tcW w:w="59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8FBCEBD" w14:textId="77777777" w:rsidR="00E26C14" w:rsidRDefault="00CB3576">
            <w:pPr>
              <w:spacing w:after="12" w:line="259" w:lineRule="auto"/>
              <w:ind w:left="0" w:right="33" w:firstLine="0"/>
              <w:jc w:val="center"/>
            </w:pPr>
            <w:r>
              <w:rPr>
                <w:sz w:val="15"/>
              </w:rPr>
              <w:t xml:space="preserve">liczba  </w:t>
            </w:r>
          </w:p>
          <w:p w14:paraId="6F372B8F" w14:textId="77777777" w:rsidR="00E26C14" w:rsidRDefault="00CB3576">
            <w:pPr>
              <w:spacing w:after="0" w:line="259" w:lineRule="auto"/>
              <w:ind w:left="0" w:right="32" w:firstLine="0"/>
              <w:jc w:val="center"/>
            </w:pPr>
            <w:r>
              <w:rPr>
                <w:sz w:val="15"/>
              </w:rPr>
              <w:t xml:space="preserve">ZAZ </w:t>
            </w:r>
          </w:p>
        </w:tc>
        <w:tc>
          <w:tcPr>
            <w:tcW w:w="97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8EF361" w14:textId="77777777" w:rsidR="00E26C14" w:rsidRDefault="00CB3576">
            <w:pPr>
              <w:spacing w:after="0" w:line="259" w:lineRule="auto"/>
              <w:ind w:left="0" w:right="35" w:firstLine="0"/>
              <w:jc w:val="center"/>
            </w:pPr>
            <w:r>
              <w:rPr>
                <w:sz w:val="15"/>
              </w:rPr>
              <w:t xml:space="preserve">kwota </w:t>
            </w:r>
          </w:p>
        </w:tc>
        <w:tc>
          <w:tcPr>
            <w:tcW w:w="5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11B8F67" w14:textId="77777777" w:rsidR="00E26C14" w:rsidRDefault="00CB3576">
            <w:pPr>
              <w:spacing w:after="12" w:line="259" w:lineRule="auto"/>
              <w:ind w:left="0" w:right="79" w:firstLine="0"/>
              <w:jc w:val="right"/>
            </w:pPr>
            <w:r>
              <w:rPr>
                <w:sz w:val="15"/>
              </w:rPr>
              <w:t xml:space="preserve">liczba  </w:t>
            </w:r>
          </w:p>
          <w:p w14:paraId="095940FB" w14:textId="77777777" w:rsidR="00E26C14" w:rsidRDefault="00CB3576">
            <w:pPr>
              <w:spacing w:after="0" w:line="259" w:lineRule="auto"/>
              <w:ind w:left="0" w:right="37" w:firstLine="0"/>
              <w:jc w:val="center"/>
            </w:pPr>
            <w:r>
              <w:rPr>
                <w:sz w:val="15"/>
              </w:rPr>
              <w:t xml:space="preserve">ZAZ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01E9980" w14:textId="77777777" w:rsidR="00E26C14" w:rsidRDefault="00CB3576">
            <w:pPr>
              <w:spacing w:after="0" w:line="259" w:lineRule="auto"/>
              <w:ind w:left="0" w:right="36" w:firstLine="0"/>
              <w:jc w:val="center"/>
            </w:pPr>
            <w:r>
              <w:rPr>
                <w:sz w:val="15"/>
              </w:rPr>
              <w:t xml:space="preserve">kwota </w:t>
            </w:r>
          </w:p>
        </w:tc>
        <w:tc>
          <w:tcPr>
            <w:tcW w:w="5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0F3A5CE" w14:textId="77777777" w:rsidR="00E26C14" w:rsidRDefault="00CB3576">
            <w:pPr>
              <w:spacing w:after="12" w:line="259" w:lineRule="auto"/>
              <w:ind w:left="0" w:right="79" w:firstLine="0"/>
              <w:jc w:val="right"/>
            </w:pPr>
            <w:r>
              <w:rPr>
                <w:sz w:val="15"/>
              </w:rPr>
              <w:t xml:space="preserve">liczba  </w:t>
            </w:r>
          </w:p>
          <w:p w14:paraId="4E2CB5AA" w14:textId="77777777" w:rsidR="00E26C14" w:rsidRDefault="00CB3576">
            <w:pPr>
              <w:spacing w:after="0" w:line="259" w:lineRule="auto"/>
              <w:ind w:left="0" w:right="35" w:firstLine="0"/>
              <w:jc w:val="center"/>
            </w:pPr>
            <w:r>
              <w:rPr>
                <w:sz w:val="15"/>
              </w:rPr>
              <w:t xml:space="preserve">ZAZ </w:t>
            </w:r>
          </w:p>
        </w:tc>
        <w:tc>
          <w:tcPr>
            <w:tcW w:w="123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4420EE8" w14:textId="77777777" w:rsidR="00E26C14" w:rsidRDefault="00CB3576">
            <w:pPr>
              <w:spacing w:after="0" w:line="259" w:lineRule="auto"/>
              <w:ind w:left="0" w:right="32" w:firstLine="0"/>
              <w:jc w:val="center"/>
            </w:pPr>
            <w:r>
              <w:rPr>
                <w:sz w:val="15"/>
              </w:rPr>
              <w:t xml:space="preserve">kwota </w:t>
            </w:r>
          </w:p>
        </w:tc>
      </w:tr>
      <w:tr w:rsidR="00E26C14" w14:paraId="5686CE7E" w14:textId="77777777">
        <w:trPr>
          <w:trHeight w:val="311"/>
        </w:trPr>
        <w:tc>
          <w:tcPr>
            <w:tcW w:w="302" w:type="dxa"/>
            <w:tcBorders>
              <w:top w:val="single" w:sz="4" w:space="0" w:color="000000"/>
              <w:left w:val="single" w:sz="4" w:space="0" w:color="000000"/>
              <w:bottom w:val="single" w:sz="4" w:space="0" w:color="000000"/>
              <w:right w:val="single" w:sz="4" w:space="0" w:color="000000"/>
            </w:tcBorders>
            <w:vAlign w:val="bottom"/>
          </w:tcPr>
          <w:p w14:paraId="352B3E50" w14:textId="77777777" w:rsidR="00E26C14" w:rsidRDefault="00CB3576">
            <w:pPr>
              <w:spacing w:after="0" w:line="259" w:lineRule="auto"/>
              <w:ind w:left="0" w:right="39" w:firstLine="0"/>
              <w:jc w:val="right"/>
            </w:pPr>
            <w:r>
              <w:rPr>
                <w:sz w:val="14"/>
              </w:rPr>
              <w:t xml:space="preserve">1 </w:t>
            </w:r>
          </w:p>
        </w:tc>
        <w:tc>
          <w:tcPr>
            <w:tcW w:w="1476" w:type="dxa"/>
            <w:tcBorders>
              <w:top w:val="single" w:sz="4" w:space="0" w:color="000000"/>
              <w:left w:val="single" w:sz="4" w:space="0" w:color="000000"/>
              <w:bottom w:val="single" w:sz="4" w:space="0" w:color="000000"/>
              <w:right w:val="single" w:sz="4" w:space="0" w:color="000000"/>
            </w:tcBorders>
            <w:vAlign w:val="bottom"/>
          </w:tcPr>
          <w:p w14:paraId="57025B2D" w14:textId="77777777" w:rsidR="00E26C14" w:rsidRDefault="00CB3576">
            <w:pPr>
              <w:spacing w:after="0" w:line="259" w:lineRule="auto"/>
              <w:ind w:left="0" w:firstLine="0"/>
            </w:pPr>
            <w:r>
              <w:rPr>
                <w:sz w:val="14"/>
              </w:rPr>
              <w:t>Dolnośląskie</w:t>
            </w:r>
            <w:r>
              <w:rPr>
                <w:sz w:val="14"/>
              </w:rPr>
              <w:t xml:space="preserve"> </w:t>
            </w:r>
          </w:p>
        </w:tc>
        <w:tc>
          <w:tcPr>
            <w:tcW w:w="481" w:type="dxa"/>
            <w:tcBorders>
              <w:top w:val="single" w:sz="4" w:space="0" w:color="000000"/>
              <w:left w:val="single" w:sz="4" w:space="0" w:color="000000"/>
              <w:bottom w:val="single" w:sz="4" w:space="0" w:color="000000"/>
              <w:right w:val="single" w:sz="4" w:space="0" w:color="000000"/>
            </w:tcBorders>
          </w:tcPr>
          <w:p w14:paraId="1070BE91" w14:textId="77777777" w:rsidR="00E26C14" w:rsidRDefault="00CB3576">
            <w:pPr>
              <w:spacing w:after="0" w:line="259" w:lineRule="auto"/>
              <w:ind w:left="0" w:right="36" w:firstLine="0"/>
              <w:jc w:val="right"/>
            </w:pPr>
            <w:r>
              <w:rPr>
                <w:sz w:val="16"/>
              </w:rPr>
              <w:t>8</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04B85C2" w14:textId="77777777" w:rsidR="00E26C14" w:rsidRDefault="00CB3576">
            <w:pPr>
              <w:spacing w:after="0" w:line="259" w:lineRule="auto"/>
              <w:ind w:left="0" w:right="35" w:firstLine="0"/>
              <w:jc w:val="right"/>
            </w:pPr>
            <w:r>
              <w:rPr>
                <w:sz w:val="16"/>
              </w:rPr>
              <w:t>23 224 669</w:t>
            </w:r>
            <w:r>
              <w:rPr>
                <w:i/>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C574F72" w14:textId="77777777" w:rsidR="00E26C14" w:rsidRDefault="00CB3576">
            <w:pPr>
              <w:spacing w:after="0" w:line="259" w:lineRule="auto"/>
              <w:ind w:left="0" w:right="38" w:firstLine="0"/>
              <w:jc w:val="right"/>
            </w:pPr>
            <w:r>
              <w:rPr>
                <w:sz w:val="16"/>
              </w:rPr>
              <w:t>348</w:t>
            </w:r>
            <w:r>
              <w:rPr>
                <w:i/>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C8FBECD" w14:textId="77777777" w:rsidR="00E26C14" w:rsidRDefault="00CB3576">
            <w:pPr>
              <w:spacing w:after="0" w:line="259" w:lineRule="auto"/>
              <w:ind w:left="0" w:right="36" w:firstLine="0"/>
              <w:jc w:val="right"/>
            </w:pPr>
            <w:r>
              <w:rPr>
                <w:sz w:val="16"/>
              </w:rPr>
              <w:t>8</w:t>
            </w:r>
            <w:r>
              <w:rPr>
                <w:i/>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1979802" w14:textId="77777777" w:rsidR="00E26C14" w:rsidRDefault="00CB3576">
            <w:pPr>
              <w:spacing w:after="0" w:line="259" w:lineRule="auto"/>
              <w:ind w:left="0" w:right="34" w:firstLine="0"/>
              <w:jc w:val="right"/>
            </w:pPr>
            <w:r>
              <w:rPr>
                <w:sz w:val="16"/>
              </w:rPr>
              <w:t>8 733 942</w:t>
            </w:r>
            <w:r>
              <w:rPr>
                <w:i/>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5FAF8740"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BE48C45"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E63418" w14:textId="77777777" w:rsidR="00E26C14" w:rsidRDefault="00CB3576">
            <w:pPr>
              <w:spacing w:after="0" w:line="259" w:lineRule="auto"/>
              <w:ind w:left="0" w:right="36" w:firstLine="0"/>
              <w:jc w:val="right"/>
            </w:pPr>
            <w:r>
              <w:rPr>
                <w:sz w:val="16"/>
              </w:rPr>
              <w:t>3</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F694E77" w14:textId="77777777" w:rsidR="00E26C14" w:rsidRDefault="00CB3576">
            <w:pPr>
              <w:spacing w:after="0" w:line="259" w:lineRule="auto"/>
              <w:ind w:left="0" w:right="36" w:firstLine="0"/>
              <w:jc w:val="right"/>
            </w:pPr>
            <w:r>
              <w:rPr>
                <w:sz w:val="16"/>
              </w:rPr>
              <w:t>6 414 999</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5F40B97" w14:textId="77777777" w:rsidR="00E26C14" w:rsidRDefault="00CB3576">
            <w:pPr>
              <w:spacing w:after="0" w:line="259" w:lineRule="auto"/>
              <w:ind w:left="0" w:right="36" w:firstLine="0"/>
              <w:jc w:val="right"/>
            </w:pPr>
            <w:r>
              <w:rPr>
                <w:sz w:val="16"/>
              </w:rPr>
              <w:t>5</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4E6D69F6" w14:textId="77777777" w:rsidR="00E26C14" w:rsidRDefault="00CB3576">
            <w:pPr>
              <w:spacing w:after="0" w:line="259" w:lineRule="auto"/>
              <w:ind w:left="0" w:right="34" w:firstLine="0"/>
              <w:jc w:val="right"/>
            </w:pPr>
            <w:r>
              <w:rPr>
                <w:sz w:val="16"/>
              </w:rPr>
              <w:t>16 809 670</w:t>
            </w:r>
            <w:r>
              <w:rPr>
                <w:sz w:val="14"/>
              </w:rPr>
              <w:t xml:space="preserve"> </w:t>
            </w:r>
          </w:p>
        </w:tc>
      </w:tr>
      <w:tr w:rsidR="00E26C14" w14:paraId="74CAB557" w14:textId="77777777">
        <w:trPr>
          <w:trHeight w:val="324"/>
        </w:trPr>
        <w:tc>
          <w:tcPr>
            <w:tcW w:w="302" w:type="dxa"/>
            <w:tcBorders>
              <w:top w:val="single" w:sz="4" w:space="0" w:color="000000"/>
              <w:left w:val="single" w:sz="4" w:space="0" w:color="000000"/>
              <w:bottom w:val="single" w:sz="4" w:space="0" w:color="000000"/>
              <w:right w:val="single" w:sz="4" w:space="0" w:color="000000"/>
            </w:tcBorders>
            <w:vAlign w:val="bottom"/>
          </w:tcPr>
          <w:p w14:paraId="0CACA699" w14:textId="77777777" w:rsidR="00E26C14" w:rsidRDefault="00CB3576">
            <w:pPr>
              <w:spacing w:after="0" w:line="259" w:lineRule="auto"/>
              <w:ind w:left="0" w:right="39" w:firstLine="0"/>
              <w:jc w:val="right"/>
            </w:pPr>
            <w:r>
              <w:rPr>
                <w:sz w:val="14"/>
              </w:rPr>
              <w:t xml:space="preserve">2 </w:t>
            </w:r>
          </w:p>
        </w:tc>
        <w:tc>
          <w:tcPr>
            <w:tcW w:w="1476" w:type="dxa"/>
            <w:tcBorders>
              <w:top w:val="single" w:sz="4" w:space="0" w:color="000000"/>
              <w:left w:val="single" w:sz="4" w:space="0" w:color="000000"/>
              <w:bottom w:val="single" w:sz="4" w:space="0" w:color="000000"/>
              <w:right w:val="single" w:sz="4" w:space="0" w:color="000000"/>
            </w:tcBorders>
            <w:vAlign w:val="bottom"/>
          </w:tcPr>
          <w:p w14:paraId="567FE17F" w14:textId="77777777" w:rsidR="00E26C14" w:rsidRDefault="00CB3576">
            <w:pPr>
              <w:spacing w:after="0" w:line="259" w:lineRule="auto"/>
              <w:ind w:left="0" w:firstLine="0"/>
            </w:pPr>
            <w:r>
              <w:rPr>
                <w:sz w:val="14"/>
              </w:rPr>
              <w:t xml:space="preserve">Kujawsko-Pomorskie </w:t>
            </w:r>
          </w:p>
        </w:tc>
        <w:tc>
          <w:tcPr>
            <w:tcW w:w="481" w:type="dxa"/>
            <w:tcBorders>
              <w:top w:val="single" w:sz="4" w:space="0" w:color="000000"/>
              <w:left w:val="single" w:sz="4" w:space="0" w:color="000000"/>
              <w:bottom w:val="single" w:sz="4" w:space="0" w:color="000000"/>
              <w:right w:val="single" w:sz="4" w:space="0" w:color="000000"/>
            </w:tcBorders>
          </w:tcPr>
          <w:p w14:paraId="02FA9B88" w14:textId="77777777" w:rsidR="00E26C14" w:rsidRDefault="00CB3576">
            <w:pPr>
              <w:spacing w:after="0" w:line="259" w:lineRule="auto"/>
              <w:ind w:left="0" w:right="36" w:firstLine="0"/>
              <w:jc w:val="right"/>
            </w:pPr>
            <w:r>
              <w:rPr>
                <w:sz w:val="16"/>
              </w:rPr>
              <w:t>9</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32D7470" w14:textId="77777777" w:rsidR="00E26C14" w:rsidRDefault="00CB3576">
            <w:pPr>
              <w:spacing w:after="0" w:line="259" w:lineRule="auto"/>
              <w:ind w:left="0" w:right="35" w:firstLine="0"/>
              <w:jc w:val="right"/>
            </w:pPr>
            <w:r>
              <w:rPr>
                <w:sz w:val="16"/>
              </w:rPr>
              <w:t>25 092 542</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1D8EA31" w14:textId="77777777" w:rsidR="00E26C14" w:rsidRDefault="00CB3576">
            <w:pPr>
              <w:spacing w:after="0" w:line="259" w:lineRule="auto"/>
              <w:ind w:left="0" w:right="38" w:firstLine="0"/>
              <w:jc w:val="right"/>
            </w:pPr>
            <w:r>
              <w:rPr>
                <w:sz w:val="16"/>
              </w:rPr>
              <w:t>415</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99D5428" w14:textId="77777777" w:rsidR="00E26C14" w:rsidRDefault="00CB3576">
            <w:pPr>
              <w:spacing w:after="0" w:line="259" w:lineRule="auto"/>
              <w:ind w:left="0" w:right="36" w:firstLine="0"/>
              <w:jc w:val="right"/>
            </w:pPr>
            <w:r>
              <w:rPr>
                <w:sz w:val="16"/>
              </w:rPr>
              <w:t>9</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3B27420" w14:textId="77777777" w:rsidR="00E26C14" w:rsidRDefault="00CB3576">
            <w:pPr>
              <w:spacing w:after="0" w:line="259" w:lineRule="auto"/>
              <w:ind w:left="0" w:right="34" w:firstLine="0"/>
              <w:jc w:val="right"/>
            </w:pPr>
            <w:r>
              <w:rPr>
                <w:sz w:val="16"/>
              </w:rPr>
              <w:t>10 788 014</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701DB12F"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E2355CE"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C9F91E1" w14:textId="77777777" w:rsidR="00E26C14" w:rsidRDefault="00CB3576">
            <w:pPr>
              <w:spacing w:after="0" w:line="259" w:lineRule="auto"/>
              <w:ind w:left="0" w:right="36" w:firstLine="0"/>
              <w:jc w:val="right"/>
            </w:pPr>
            <w:r>
              <w:rPr>
                <w:sz w:val="16"/>
              </w:rPr>
              <w:t>3</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0AC60F8" w14:textId="77777777" w:rsidR="00E26C14" w:rsidRDefault="00CB3576">
            <w:pPr>
              <w:spacing w:after="0" w:line="259" w:lineRule="auto"/>
              <w:ind w:left="0" w:right="36" w:firstLine="0"/>
              <w:jc w:val="right"/>
            </w:pPr>
            <w:r>
              <w:rPr>
                <w:sz w:val="16"/>
              </w:rPr>
              <w:t>6 775 871</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010EA3A" w14:textId="77777777" w:rsidR="00E26C14" w:rsidRDefault="00CB3576">
            <w:pPr>
              <w:spacing w:after="0" w:line="259" w:lineRule="auto"/>
              <w:ind w:left="0" w:right="36" w:firstLine="0"/>
              <w:jc w:val="right"/>
            </w:pPr>
            <w:r>
              <w:rPr>
                <w:sz w:val="16"/>
              </w:rPr>
              <w:t>6</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13F68EA3" w14:textId="77777777" w:rsidR="00E26C14" w:rsidRDefault="00CB3576">
            <w:pPr>
              <w:spacing w:after="0" w:line="259" w:lineRule="auto"/>
              <w:ind w:left="0" w:right="34" w:firstLine="0"/>
              <w:jc w:val="right"/>
            </w:pPr>
            <w:r>
              <w:rPr>
                <w:sz w:val="16"/>
              </w:rPr>
              <w:t>18 316 671</w:t>
            </w:r>
            <w:r>
              <w:rPr>
                <w:sz w:val="14"/>
              </w:rPr>
              <w:t xml:space="preserve"> </w:t>
            </w:r>
          </w:p>
        </w:tc>
      </w:tr>
      <w:tr w:rsidR="00E26C14" w14:paraId="2D0BEBBB"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1F9BB84E" w14:textId="77777777" w:rsidR="00E26C14" w:rsidRDefault="00CB3576">
            <w:pPr>
              <w:spacing w:after="0" w:line="259" w:lineRule="auto"/>
              <w:ind w:left="0" w:right="39" w:firstLine="0"/>
              <w:jc w:val="right"/>
            </w:pPr>
            <w:r>
              <w:rPr>
                <w:sz w:val="14"/>
              </w:rPr>
              <w:t xml:space="preserve">3 </w:t>
            </w:r>
          </w:p>
        </w:tc>
        <w:tc>
          <w:tcPr>
            <w:tcW w:w="1476" w:type="dxa"/>
            <w:tcBorders>
              <w:top w:val="single" w:sz="4" w:space="0" w:color="000000"/>
              <w:left w:val="single" w:sz="4" w:space="0" w:color="000000"/>
              <w:bottom w:val="single" w:sz="4" w:space="0" w:color="000000"/>
              <w:right w:val="single" w:sz="4" w:space="0" w:color="000000"/>
            </w:tcBorders>
            <w:vAlign w:val="bottom"/>
          </w:tcPr>
          <w:p w14:paraId="33FA38D1" w14:textId="77777777" w:rsidR="00E26C14" w:rsidRDefault="00CB3576">
            <w:pPr>
              <w:spacing w:after="0" w:line="259" w:lineRule="auto"/>
              <w:ind w:left="0" w:firstLine="0"/>
            </w:pPr>
            <w:r>
              <w:rPr>
                <w:sz w:val="14"/>
              </w:rPr>
              <w:t xml:space="preserve">Lubelskie </w:t>
            </w:r>
          </w:p>
        </w:tc>
        <w:tc>
          <w:tcPr>
            <w:tcW w:w="481" w:type="dxa"/>
            <w:tcBorders>
              <w:top w:val="single" w:sz="4" w:space="0" w:color="000000"/>
              <w:left w:val="single" w:sz="4" w:space="0" w:color="000000"/>
              <w:bottom w:val="single" w:sz="4" w:space="0" w:color="000000"/>
              <w:right w:val="single" w:sz="4" w:space="0" w:color="000000"/>
            </w:tcBorders>
          </w:tcPr>
          <w:p w14:paraId="21627169" w14:textId="77777777" w:rsidR="00E26C14" w:rsidRDefault="00CB3576">
            <w:pPr>
              <w:spacing w:after="0" w:line="259" w:lineRule="auto"/>
              <w:ind w:left="0" w:right="36" w:firstLine="0"/>
              <w:jc w:val="right"/>
            </w:pPr>
            <w:r>
              <w:rPr>
                <w:sz w:val="16"/>
              </w:rPr>
              <w:t>8</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8A5878F" w14:textId="77777777" w:rsidR="00E26C14" w:rsidRDefault="00CB3576">
            <w:pPr>
              <w:spacing w:after="0" w:line="259" w:lineRule="auto"/>
              <w:ind w:left="0" w:right="35" w:firstLine="0"/>
              <w:jc w:val="right"/>
            </w:pPr>
            <w:r>
              <w:rPr>
                <w:sz w:val="16"/>
              </w:rPr>
              <w:t>23 037 551</w:t>
            </w:r>
            <w:r>
              <w:rPr>
                <w:i/>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14E5E8D" w14:textId="77777777" w:rsidR="00E26C14" w:rsidRDefault="00CB3576">
            <w:pPr>
              <w:spacing w:after="0" w:line="259" w:lineRule="auto"/>
              <w:ind w:left="0" w:right="38" w:firstLine="0"/>
              <w:jc w:val="right"/>
            </w:pPr>
            <w:r>
              <w:rPr>
                <w:sz w:val="16"/>
              </w:rPr>
              <w:t>324</w:t>
            </w:r>
            <w:r>
              <w:rPr>
                <w:i/>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168E2CC1" w14:textId="77777777" w:rsidR="00E26C14" w:rsidRDefault="00CB3576">
            <w:pPr>
              <w:spacing w:after="0" w:line="259" w:lineRule="auto"/>
              <w:ind w:left="0" w:right="36" w:firstLine="0"/>
              <w:jc w:val="right"/>
            </w:pPr>
            <w:r>
              <w:rPr>
                <w:sz w:val="16"/>
              </w:rPr>
              <w:t>8</w:t>
            </w:r>
            <w:r>
              <w:rPr>
                <w:i/>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757A04F" w14:textId="77777777" w:rsidR="00E26C14" w:rsidRDefault="00CB3576">
            <w:pPr>
              <w:spacing w:after="0" w:line="259" w:lineRule="auto"/>
              <w:ind w:left="0" w:right="34" w:firstLine="0"/>
              <w:jc w:val="right"/>
            </w:pPr>
            <w:r>
              <w:rPr>
                <w:sz w:val="16"/>
              </w:rPr>
              <w:t>8 721 384</w:t>
            </w:r>
            <w:r>
              <w:rPr>
                <w:i/>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27ADD962"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379408B"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DADFA52"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6691639"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48865B0E" w14:textId="77777777" w:rsidR="00E26C14" w:rsidRDefault="00CB3576">
            <w:pPr>
              <w:spacing w:after="0" w:line="259" w:lineRule="auto"/>
              <w:ind w:left="0" w:right="36" w:firstLine="0"/>
              <w:jc w:val="right"/>
            </w:pPr>
            <w:r>
              <w:rPr>
                <w:sz w:val="16"/>
              </w:rPr>
              <w:t>8</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655FF376" w14:textId="77777777" w:rsidR="00E26C14" w:rsidRDefault="00CB3576">
            <w:pPr>
              <w:spacing w:after="0" w:line="259" w:lineRule="auto"/>
              <w:ind w:left="0" w:right="34" w:firstLine="0"/>
              <w:jc w:val="right"/>
            </w:pPr>
            <w:r>
              <w:rPr>
                <w:sz w:val="16"/>
              </w:rPr>
              <w:t>23 037 551</w:t>
            </w:r>
            <w:r>
              <w:rPr>
                <w:sz w:val="14"/>
              </w:rPr>
              <w:t xml:space="preserve"> </w:t>
            </w:r>
          </w:p>
        </w:tc>
      </w:tr>
      <w:tr w:rsidR="00E26C14" w14:paraId="05BEE4A8" w14:textId="77777777">
        <w:trPr>
          <w:trHeight w:val="312"/>
        </w:trPr>
        <w:tc>
          <w:tcPr>
            <w:tcW w:w="302" w:type="dxa"/>
            <w:tcBorders>
              <w:top w:val="single" w:sz="4" w:space="0" w:color="000000"/>
              <w:left w:val="single" w:sz="4" w:space="0" w:color="000000"/>
              <w:bottom w:val="single" w:sz="4" w:space="0" w:color="000000"/>
              <w:right w:val="single" w:sz="4" w:space="0" w:color="000000"/>
            </w:tcBorders>
            <w:vAlign w:val="bottom"/>
          </w:tcPr>
          <w:p w14:paraId="3D5F340F" w14:textId="77777777" w:rsidR="00E26C14" w:rsidRDefault="00CB3576">
            <w:pPr>
              <w:spacing w:after="0" w:line="259" w:lineRule="auto"/>
              <w:ind w:left="0" w:right="39" w:firstLine="0"/>
              <w:jc w:val="right"/>
            </w:pPr>
            <w:r>
              <w:rPr>
                <w:sz w:val="14"/>
              </w:rPr>
              <w:t xml:space="preserve">4 </w:t>
            </w:r>
          </w:p>
        </w:tc>
        <w:tc>
          <w:tcPr>
            <w:tcW w:w="1476" w:type="dxa"/>
            <w:tcBorders>
              <w:top w:val="single" w:sz="4" w:space="0" w:color="000000"/>
              <w:left w:val="single" w:sz="4" w:space="0" w:color="000000"/>
              <w:bottom w:val="single" w:sz="4" w:space="0" w:color="000000"/>
              <w:right w:val="single" w:sz="4" w:space="0" w:color="000000"/>
            </w:tcBorders>
            <w:vAlign w:val="bottom"/>
          </w:tcPr>
          <w:p w14:paraId="085CF619" w14:textId="77777777" w:rsidR="00E26C14" w:rsidRDefault="00CB3576">
            <w:pPr>
              <w:spacing w:after="0" w:line="259" w:lineRule="auto"/>
              <w:ind w:left="0" w:firstLine="0"/>
            </w:pPr>
            <w:r>
              <w:rPr>
                <w:sz w:val="14"/>
              </w:rPr>
              <w:t xml:space="preserve">Lubuskie </w:t>
            </w:r>
          </w:p>
        </w:tc>
        <w:tc>
          <w:tcPr>
            <w:tcW w:w="481" w:type="dxa"/>
            <w:tcBorders>
              <w:top w:val="single" w:sz="4" w:space="0" w:color="000000"/>
              <w:left w:val="single" w:sz="4" w:space="0" w:color="000000"/>
              <w:bottom w:val="single" w:sz="4" w:space="0" w:color="000000"/>
              <w:right w:val="single" w:sz="4" w:space="0" w:color="000000"/>
            </w:tcBorders>
          </w:tcPr>
          <w:p w14:paraId="7159DDF8" w14:textId="77777777" w:rsidR="00E26C14" w:rsidRDefault="00CB3576">
            <w:pPr>
              <w:spacing w:after="0" w:line="259" w:lineRule="auto"/>
              <w:ind w:left="0" w:right="36" w:firstLine="0"/>
              <w:jc w:val="right"/>
            </w:pPr>
            <w:r>
              <w:rPr>
                <w:sz w:val="16"/>
              </w:rPr>
              <w:t>2</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FA55879" w14:textId="77777777" w:rsidR="00E26C14" w:rsidRDefault="00CB3576">
            <w:pPr>
              <w:spacing w:after="0" w:line="259" w:lineRule="auto"/>
              <w:ind w:left="0" w:right="35" w:firstLine="0"/>
              <w:jc w:val="right"/>
            </w:pPr>
            <w:r>
              <w:rPr>
                <w:sz w:val="16"/>
              </w:rPr>
              <w:t>2 979 741</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53FEAA8" w14:textId="77777777" w:rsidR="00E26C14" w:rsidRDefault="00CB3576">
            <w:pPr>
              <w:spacing w:after="0" w:line="259" w:lineRule="auto"/>
              <w:ind w:left="0" w:right="40" w:firstLine="0"/>
              <w:jc w:val="right"/>
            </w:pPr>
            <w:r>
              <w:rPr>
                <w:sz w:val="16"/>
              </w:rPr>
              <w:t>42</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019FA90" w14:textId="77777777" w:rsidR="00E26C14" w:rsidRDefault="00CB3576">
            <w:pPr>
              <w:spacing w:after="0" w:line="259" w:lineRule="auto"/>
              <w:ind w:left="0" w:right="36" w:firstLine="0"/>
              <w:jc w:val="right"/>
            </w:pPr>
            <w:r>
              <w:rPr>
                <w:sz w:val="16"/>
              </w:rPr>
              <w:t>2</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AE1D63" w14:textId="77777777" w:rsidR="00E26C14" w:rsidRDefault="00CB3576">
            <w:pPr>
              <w:spacing w:after="0" w:line="259" w:lineRule="auto"/>
              <w:ind w:left="0" w:right="34" w:firstLine="0"/>
              <w:jc w:val="right"/>
            </w:pPr>
            <w:r>
              <w:rPr>
                <w:sz w:val="16"/>
              </w:rPr>
              <w:t>1 363 788</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75AA25D8"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B7AC93B"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086965A" w14:textId="77777777" w:rsidR="00E26C14" w:rsidRDefault="00CB3576">
            <w:pPr>
              <w:spacing w:after="0" w:line="259" w:lineRule="auto"/>
              <w:ind w:left="0" w:right="36" w:firstLine="0"/>
              <w:jc w:val="right"/>
            </w:pPr>
            <w:r>
              <w:rPr>
                <w:sz w:val="16"/>
              </w:rPr>
              <w:t>2</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642E431" w14:textId="77777777" w:rsidR="00E26C14" w:rsidRDefault="00CB3576">
            <w:pPr>
              <w:spacing w:after="0" w:line="259" w:lineRule="auto"/>
              <w:ind w:left="0" w:right="36" w:firstLine="0"/>
              <w:jc w:val="right"/>
            </w:pPr>
            <w:r>
              <w:rPr>
                <w:sz w:val="16"/>
              </w:rPr>
              <w:t>2 979 741</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F392269" w14:textId="77777777" w:rsidR="00E26C14" w:rsidRDefault="00CB3576">
            <w:pPr>
              <w:spacing w:after="0" w:line="259" w:lineRule="auto"/>
              <w:ind w:left="0" w:right="36" w:firstLine="0"/>
              <w:jc w:val="right"/>
            </w:pPr>
            <w:r>
              <w:rPr>
                <w:sz w:val="16"/>
              </w:rPr>
              <w:t>0</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2DEA0497" w14:textId="77777777" w:rsidR="00E26C14" w:rsidRDefault="00CB3576">
            <w:pPr>
              <w:spacing w:after="0" w:line="259" w:lineRule="auto"/>
              <w:ind w:left="0" w:right="36" w:firstLine="0"/>
              <w:jc w:val="right"/>
            </w:pPr>
            <w:r>
              <w:rPr>
                <w:sz w:val="16"/>
              </w:rPr>
              <w:t>0</w:t>
            </w:r>
            <w:r>
              <w:rPr>
                <w:sz w:val="14"/>
              </w:rPr>
              <w:t xml:space="preserve"> </w:t>
            </w:r>
          </w:p>
        </w:tc>
      </w:tr>
      <w:tr w:rsidR="00E26C14" w14:paraId="2BE26130"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0756C5AB" w14:textId="77777777" w:rsidR="00E26C14" w:rsidRDefault="00CB3576">
            <w:pPr>
              <w:spacing w:after="0" w:line="259" w:lineRule="auto"/>
              <w:ind w:left="0" w:right="39" w:firstLine="0"/>
              <w:jc w:val="right"/>
            </w:pPr>
            <w:r>
              <w:rPr>
                <w:sz w:val="14"/>
              </w:rPr>
              <w:t xml:space="preserve">5 </w:t>
            </w:r>
          </w:p>
        </w:tc>
        <w:tc>
          <w:tcPr>
            <w:tcW w:w="1476" w:type="dxa"/>
            <w:tcBorders>
              <w:top w:val="single" w:sz="4" w:space="0" w:color="000000"/>
              <w:left w:val="single" w:sz="4" w:space="0" w:color="000000"/>
              <w:bottom w:val="single" w:sz="4" w:space="0" w:color="000000"/>
              <w:right w:val="single" w:sz="4" w:space="0" w:color="000000"/>
            </w:tcBorders>
            <w:vAlign w:val="bottom"/>
          </w:tcPr>
          <w:p w14:paraId="26E9F349" w14:textId="77777777" w:rsidR="00E26C14" w:rsidRDefault="00CB3576">
            <w:pPr>
              <w:spacing w:after="0" w:line="259" w:lineRule="auto"/>
              <w:ind w:left="0" w:firstLine="0"/>
            </w:pPr>
            <w:r>
              <w:rPr>
                <w:sz w:val="14"/>
              </w:rPr>
              <w:t>Łódzkie</w:t>
            </w:r>
            <w:r>
              <w:rPr>
                <w:sz w:val="14"/>
              </w:rPr>
              <w:t xml:space="preserve"> </w:t>
            </w:r>
          </w:p>
        </w:tc>
        <w:tc>
          <w:tcPr>
            <w:tcW w:w="481" w:type="dxa"/>
            <w:tcBorders>
              <w:top w:val="single" w:sz="4" w:space="0" w:color="000000"/>
              <w:left w:val="single" w:sz="4" w:space="0" w:color="000000"/>
              <w:bottom w:val="single" w:sz="4" w:space="0" w:color="000000"/>
              <w:right w:val="single" w:sz="4" w:space="0" w:color="000000"/>
            </w:tcBorders>
          </w:tcPr>
          <w:p w14:paraId="7826F9E7" w14:textId="77777777" w:rsidR="00E26C14" w:rsidRDefault="00CB3576">
            <w:pPr>
              <w:spacing w:after="0" w:line="259" w:lineRule="auto"/>
              <w:ind w:left="0" w:right="36" w:firstLine="0"/>
              <w:jc w:val="right"/>
            </w:pPr>
            <w:r>
              <w:rPr>
                <w:sz w:val="16"/>
              </w:rPr>
              <w:t>8</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A4E1094" w14:textId="77777777" w:rsidR="00E26C14" w:rsidRDefault="00CB3576">
            <w:pPr>
              <w:spacing w:after="0" w:line="259" w:lineRule="auto"/>
              <w:ind w:left="0" w:right="35" w:firstLine="0"/>
              <w:jc w:val="right"/>
            </w:pPr>
            <w:r>
              <w:rPr>
                <w:sz w:val="16"/>
              </w:rPr>
              <w:t>18 174 464</w:t>
            </w:r>
            <w:r>
              <w:rPr>
                <w:i/>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FDEA267" w14:textId="77777777" w:rsidR="00E26C14" w:rsidRDefault="00CB3576">
            <w:pPr>
              <w:spacing w:after="0" w:line="259" w:lineRule="auto"/>
              <w:ind w:left="0" w:right="38" w:firstLine="0"/>
              <w:jc w:val="right"/>
            </w:pPr>
            <w:r>
              <w:rPr>
                <w:sz w:val="16"/>
              </w:rPr>
              <w:t>308</w:t>
            </w:r>
            <w:r>
              <w:rPr>
                <w:i/>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B0942CD" w14:textId="77777777" w:rsidR="00E26C14" w:rsidRDefault="00CB3576">
            <w:pPr>
              <w:spacing w:after="0" w:line="259" w:lineRule="auto"/>
              <w:ind w:left="0" w:right="36" w:firstLine="0"/>
              <w:jc w:val="right"/>
            </w:pPr>
            <w:r>
              <w:rPr>
                <w:sz w:val="16"/>
              </w:rPr>
              <w:t>8</w:t>
            </w:r>
            <w:r>
              <w:rPr>
                <w:i/>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D549634" w14:textId="77777777" w:rsidR="00E26C14" w:rsidRDefault="00CB3576">
            <w:pPr>
              <w:spacing w:after="0" w:line="259" w:lineRule="auto"/>
              <w:ind w:left="0" w:right="34" w:firstLine="0"/>
              <w:jc w:val="right"/>
            </w:pPr>
            <w:r>
              <w:rPr>
                <w:sz w:val="16"/>
              </w:rPr>
              <w:t>8 586 369</w:t>
            </w:r>
            <w:r>
              <w:rPr>
                <w:i/>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711319A9"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4CC6142"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FBBD401" w14:textId="77777777" w:rsidR="00E26C14" w:rsidRDefault="00CB3576">
            <w:pPr>
              <w:spacing w:after="0" w:line="259" w:lineRule="auto"/>
              <w:ind w:left="0" w:right="36" w:firstLine="0"/>
              <w:jc w:val="right"/>
            </w:pPr>
            <w:r>
              <w:rPr>
                <w:sz w:val="16"/>
              </w:rPr>
              <w:t>4</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3C0F896" w14:textId="77777777" w:rsidR="00E26C14" w:rsidRDefault="00CB3576">
            <w:pPr>
              <w:spacing w:after="0" w:line="259" w:lineRule="auto"/>
              <w:ind w:left="0" w:right="36" w:firstLine="0"/>
              <w:jc w:val="right"/>
            </w:pPr>
            <w:r>
              <w:rPr>
                <w:sz w:val="16"/>
              </w:rPr>
              <w:t>11 285 801</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D0D849C" w14:textId="77777777" w:rsidR="00E26C14" w:rsidRDefault="00CB3576">
            <w:pPr>
              <w:spacing w:after="0" w:line="259" w:lineRule="auto"/>
              <w:ind w:left="0" w:right="36" w:firstLine="0"/>
              <w:jc w:val="right"/>
            </w:pPr>
            <w:r>
              <w:rPr>
                <w:sz w:val="16"/>
              </w:rPr>
              <w:t>4</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7AA520A5" w14:textId="77777777" w:rsidR="00E26C14" w:rsidRDefault="00CB3576">
            <w:pPr>
              <w:spacing w:after="0" w:line="259" w:lineRule="auto"/>
              <w:ind w:left="0" w:right="34" w:firstLine="0"/>
              <w:jc w:val="right"/>
            </w:pPr>
            <w:r>
              <w:rPr>
                <w:sz w:val="16"/>
              </w:rPr>
              <w:t>6 888 663</w:t>
            </w:r>
            <w:r>
              <w:rPr>
                <w:sz w:val="14"/>
              </w:rPr>
              <w:t xml:space="preserve"> </w:t>
            </w:r>
          </w:p>
        </w:tc>
      </w:tr>
      <w:tr w:rsidR="00E26C14" w14:paraId="01E1332F"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26B74309" w14:textId="77777777" w:rsidR="00E26C14" w:rsidRDefault="00CB3576">
            <w:pPr>
              <w:spacing w:after="0" w:line="259" w:lineRule="auto"/>
              <w:ind w:left="0" w:right="39" w:firstLine="0"/>
              <w:jc w:val="right"/>
            </w:pPr>
            <w:r>
              <w:rPr>
                <w:sz w:val="14"/>
              </w:rPr>
              <w:t xml:space="preserve">6 </w:t>
            </w:r>
          </w:p>
        </w:tc>
        <w:tc>
          <w:tcPr>
            <w:tcW w:w="1476" w:type="dxa"/>
            <w:tcBorders>
              <w:top w:val="single" w:sz="4" w:space="0" w:color="000000"/>
              <w:left w:val="single" w:sz="4" w:space="0" w:color="000000"/>
              <w:bottom w:val="single" w:sz="4" w:space="0" w:color="000000"/>
              <w:right w:val="single" w:sz="4" w:space="0" w:color="000000"/>
            </w:tcBorders>
            <w:vAlign w:val="bottom"/>
          </w:tcPr>
          <w:p w14:paraId="5F936684" w14:textId="77777777" w:rsidR="00E26C14" w:rsidRDefault="00CB3576">
            <w:pPr>
              <w:spacing w:after="0" w:line="259" w:lineRule="auto"/>
              <w:ind w:left="0" w:firstLine="0"/>
            </w:pPr>
            <w:r>
              <w:rPr>
                <w:sz w:val="14"/>
              </w:rPr>
              <w:t>Małopolskie</w:t>
            </w:r>
            <w:r>
              <w:rPr>
                <w:sz w:val="14"/>
              </w:rPr>
              <w:t xml:space="preserve"> </w:t>
            </w:r>
          </w:p>
        </w:tc>
        <w:tc>
          <w:tcPr>
            <w:tcW w:w="481" w:type="dxa"/>
            <w:tcBorders>
              <w:top w:val="single" w:sz="4" w:space="0" w:color="000000"/>
              <w:left w:val="single" w:sz="4" w:space="0" w:color="000000"/>
              <w:bottom w:val="single" w:sz="4" w:space="0" w:color="000000"/>
              <w:right w:val="single" w:sz="4" w:space="0" w:color="000000"/>
            </w:tcBorders>
          </w:tcPr>
          <w:p w14:paraId="34D0C346" w14:textId="77777777" w:rsidR="00E26C14" w:rsidRDefault="00CB3576">
            <w:pPr>
              <w:spacing w:after="0" w:line="259" w:lineRule="auto"/>
              <w:ind w:left="0" w:right="36" w:firstLine="0"/>
              <w:jc w:val="right"/>
            </w:pPr>
            <w:r>
              <w:rPr>
                <w:sz w:val="16"/>
              </w:rPr>
              <w:t>11</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7E02ECB" w14:textId="77777777" w:rsidR="00E26C14" w:rsidRDefault="00CB3576">
            <w:pPr>
              <w:spacing w:after="0" w:line="259" w:lineRule="auto"/>
              <w:ind w:left="0" w:right="35" w:firstLine="0"/>
              <w:jc w:val="right"/>
            </w:pPr>
            <w:r>
              <w:rPr>
                <w:sz w:val="16"/>
              </w:rPr>
              <w:t>27 767 988</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E6FFDD4" w14:textId="77777777" w:rsidR="00E26C14" w:rsidRDefault="00CB3576">
            <w:pPr>
              <w:spacing w:after="0" w:line="259" w:lineRule="auto"/>
              <w:ind w:left="0" w:right="38" w:firstLine="0"/>
              <w:jc w:val="right"/>
            </w:pPr>
            <w:r>
              <w:rPr>
                <w:sz w:val="16"/>
              </w:rPr>
              <w:t>506</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969B749" w14:textId="77777777" w:rsidR="00E26C14" w:rsidRDefault="00CB3576">
            <w:pPr>
              <w:spacing w:after="0" w:line="259" w:lineRule="auto"/>
              <w:ind w:left="0" w:right="36" w:firstLine="0"/>
              <w:jc w:val="right"/>
            </w:pPr>
            <w:r>
              <w:rPr>
                <w:sz w:val="16"/>
              </w:rPr>
              <w:t>11</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7A93C5E" w14:textId="77777777" w:rsidR="00E26C14" w:rsidRDefault="00CB3576">
            <w:pPr>
              <w:spacing w:after="0" w:line="259" w:lineRule="auto"/>
              <w:ind w:left="0" w:right="34" w:firstLine="0"/>
              <w:jc w:val="right"/>
            </w:pPr>
            <w:r>
              <w:rPr>
                <w:sz w:val="16"/>
              </w:rPr>
              <w:t>11 120 817</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127DBB9E"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C934B3A"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B9DE11" w14:textId="77777777" w:rsidR="00E26C14" w:rsidRDefault="00CB3576">
            <w:pPr>
              <w:spacing w:after="0" w:line="259" w:lineRule="auto"/>
              <w:ind w:left="0" w:right="36" w:firstLine="0"/>
              <w:jc w:val="right"/>
            </w:pPr>
            <w:r>
              <w:rPr>
                <w:sz w:val="16"/>
              </w:rPr>
              <w:t>2</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A88FE88" w14:textId="77777777" w:rsidR="00E26C14" w:rsidRDefault="00CB3576">
            <w:pPr>
              <w:spacing w:after="0" w:line="259" w:lineRule="auto"/>
              <w:ind w:left="0" w:right="36" w:firstLine="0"/>
              <w:jc w:val="right"/>
            </w:pPr>
            <w:r>
              <w:rPr>
                <w:sz w:val="16"/>
              </w:rPr>
              <w:t>3 498 317</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4995E67" w14:textId="77777777" w:rsidR="00E26C14" w:rsidRDefault="00CB3576">
            <w:pPr>
              <w:spacing w:after="0" w:line="259" w:lineRule="auto"/>
              <w:ind w:left="0" w:right="36" w:firstLine="0"/>
              <w:jc w:val="right"/>
            </w:pPr>
            <w:r>
              <w:rPr>
                <w:sz w:val="16"/>
              </w:rPr>
              <w:t>9</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6AC77BB1" w14:textId="77777777" w:rsidR="00E26C14" w:rsidRDefault="00CB3576">
            <w:pPr>
              <w:spacing w:after="0" w:line="259" w:lineRule="auto"/>
              <w:ind w:left="0" w:right="34" w:firstLine="0"/>
              <w:jc w:val="right"/>
            </w:pPr>
            <w:r>
              <w:rPr>
                <w:sz w:val="16"/>
              </w:rPr>
              <w:t>24 269 671</w:t>
            </w:r>
            <w:r>
              <w:rPr>
                <w:sz w:val="14"/>
              </w:rPr>
              <w:t xml:space="preserve"> </w:t>
            </w:r>
          </w:p>
        </w:tc>
      </w:tr>
      <w:tr w:rsidR="00E26C14" w14:paraId="754E61A7"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37754B8C" w14:textId="77777777" w:rsidR="00E26C14" w:rsidRDefault="00CB3576">
            <w:pPr>
              <w:spacing w:after="0" w:line="259" w:lineRule="auto"/>
              <w:ind w:left="0" w:right="39" w:firstLine="0"/>
              <w:jc w:val="right"/>
            </w:pPr>
            <w:r>
              <w:rPr>
                <w:sz w:val="14"/>
              </w:rPr>
              <w:t xml:space="preserve">7 </w:t>
            </w:r>
          </w:p>
        </w:tc>
        <w:tc>
          <w:tcPr>
            <w:tcW w:w="1476" w:type="dxa"/>
            <w:tcBorders>
              <w:top w:val="single" w:sz="4" w:space="0" w:color="000000"/>
              <w:left w:val="single" w:sz="4" w:space="0" w:color="000000"/>
              <w:bottom w:val="single" w:sz="4" w:space="0" w:color="000000"/>
              <w:right w:val="single" w:sz="4" w:space="0" w:color="000000"/>
            </w:tcBorders>
            <w:vAlign w:val="bottom"/>
          </w:tcPr>
          <w:p w14:paraId="29DFF98D" w14:textId="77777777" w:rsidR="00E26C14" w:rsidRDefault="00CB3576">
            <w:pPr>
              <w:spacing w:after="0" w:line="259" w:lineRule="auto"/>
              <w:ind w:left="0" w:firstLine="0"/>
            </w:pPr>
            <w:r>
              <w:rPr>
                <w:sz w:val="14"/>
              </w:rPr>
              <w:t xml:space="preserve">Mazowieckie </w:t>
            </w:r>
          </w:p>
        </w:tc>
        <w:tc>
          <w:tcPr>
            <w:tcW w:w="481" w:type="dxa"/>
            <w:tcBorders>
              <w:top w:val="single" w:sz="4" w:space="0" w:color="000000"/>
              <w:left w:val="single" w:sz="4" w:space="0" w:color="000000"/>
              <w:bottom w:val="single" w:sz="4" w:space="0" w:color="000000"/>
              <w:right w:val="single" w:sz="4" w:space="0" w:color="000000"/>
            </w:tcBorders>
          </w:tcPr>
          <w:p w14:paraId="10756FD7" w14:textId="77777777" w:rsidR="00E26C14" w:rsidRDefault="00CB3576">
            <w:pPr>
              <w:spacing w:after="0" w:line="259" w:lineRule="auto"/>
              <w:ind w:left="0" w:right="36" w:firstLine="0"/>
              <w:jc w:val="right"/>
            </w:pPr>
            <w:r>
              <w:rPr>
                <w:sz w:val="16"/>
              </w:rPr>
              <w:t>9</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45047E0" w14:textId="77777777" w:rsidR="00E26C14" w:rsidRDefault="00CB3576">
            <w:pPr>
              <w:spacing w:after="0" w:line="259" w:lineRule="auto"/>
              <w:ind w:left="0" w:right="35" w:firstLine="0"/>
              <w:jc w:val="right"/>
            </w:pPr>
            <w:r>
              <w:rPr>
                <w:sz w:val="16"/>
              </w:rPr>
              <w:t>20 738 555</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6E21BC4" w14:textId="77777777" w:rsidR="00E26C14" w:rsidRDefault="00CB3576">
            <w:pPr>
              <w:spacing w:after="0" w:line="259" w:lineRule="auto"/>
              <w:ind w:left="0" w:right="38" w:firstLine="0"/>
              <w:jc w:val="right"/>
            </w:pPr>
            <w:r>
              <w:rPr>
                <w:sz w:val="16"/>
              </w:rPr>
              <w:t>314</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7B4FFB4D" w14:textId="77777777" w:rsidR="00E26C14" w:rsidRDefault="00CB3576">
            <w:pPr>
              <w:spacing w:after="0" w:line="259" w:lineRule="auto"/>
              <w:ind w:left="0" w:right="36" w:firstLine="0"/>
              <w:jc w:val="right"/>
            </w:pPr>
            <w:r>
              <w:rPr>
                <w:sz w:val="16"/>
              </w:rPr>
              <w:t>9</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668B5A7" w14:textId="77777777" w:rsidR="00E26C14" w:rsidRDefault="00CB3576">
            <w:pPr>
              <w:spacing w:after="0" w:line="259" w:lineRule="auto"/>
              <w:ind w:left="0" w:right="34" w:firstLine="0"/>
              <w:jc w:val="right"/>
            </w:pPr>
            <w:r>
              <w:rPr>
                <w:sz w:val="16"/>
              </w:rPr>
              <w:t>8 228 110</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3A0DAB19"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969B958"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7F847F3" w14:textId="77777777" w:rsidR="00E26C14" w:rsidRDefault="00CB3576">
            <w:pPr>
              <w:spacing w:after="0" w:line="259" w:lineRule="auto"/>
              <w:ind w:left="0" w:right="36" w:firstLine="0"/>
              <w:jc w:val="right"/>
            </w:pPr>
            <w:r>
              <w:rPr>
                <w:sz w:val="16"/>
              </w:rPr>
              <w:t>1</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AED0D17" w14:textId="77777777" w:rsidR="00E26C14" w:rsidRDefault="00CB3576">
            <w:pPr>
              <w:spacing w:after="0" w:line="259" w:lineRule="auto"/>
              <w:ind w:left="0" w:right="36" w:firstLine="0"/>
              <w:jc w:val="right"/>
            </w:pPr>
            <w:r>
              <w:rPr>
                <w:sz w:val="16"/>
              </w:rPr>
              <w:t>1 153 394</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31C270F" w14:textId="77777777" w:rsidR="00E26C14" w:rsidRDefault="00CB3576">
            <w:pPr>
              <w:spacing w:after="0" w:line="259" w:lineRule="auto"/>
              <w:ind w:left="0" w:right="36" w:firstLine="0"/>
              <w:jc w:val="right"/>
            </w:pPr>
            <w:r>
              <w:rPr>
                <w:sz w:val="16"/>
              </w:rPr>
              <w:t>8</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1A136675" w14:textId="77777777" w:rsidR="00E26C14" w:rsidRDefault="00CB3576">
            <w:pPr>
              <w:spacing w:after="0" w:line="259" w:lineRule="auto"/>
              <w:ind w:left="0" w:right="34" w:firstLine="0"/>
              <w:jc w:val="right"/>
            </w:pPr>
            <w:r>
              <w:rPr>
                <w:sz w:val="16"/>
              </w:rPr>
              <w:t>19 585 161</w:t>
            </w:r>
            <w:r>
              <w:rPr>
                <w:sz w:val="14"/>
              </w:rPr>
              <w:t xml:space="preserve"> </w:t>
            </w:r>
          </w:p>
        </w:tc>
      </w:tr>
      <w:tr w:rsidR="00E26C14" w14:paraId="545654C4"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5B054AFD" w14:textId="77777777" w:rsidR="00E26C14" w:rsidRDefault="00CB3576">
            <w:pPr>
              <w:spacing w:after="0" w:line="259" w:lineRule="auto"/>
              <w:ind w:left="0" w:right="39" w:firstLine="0"/>
              <w:jc w:val="right"/>
            </w:pPr>
            <w:r>
              <w:rPr>
                <w:sz w:val="14"/>
              </w:rPr>
              <w:t xml:space="preserve">8 </w:t>
            </w:r>
          </w:p>
        </w:tc>
        <w:tc>
          <w:tcPr>
            <w:tcW w:w="1476" w:type="dxa"/>
            <w:tcBorders>
              <w:top w:val="single" w:sz="4" w:space="0" w:color="000000"/>
              <w:left w:val="single" w:sz="4" w:space="0" w:color="000000"/>
              <w:bottom w:val="single" w:sz="4" w:space="0" w:color="000000"/>
              <w:right w:val="single" w:sz="4" w:space="0" w:color="000000"/>
            </w:tcBorders>
            <w:vAlign w:val="bottom"/>
          </w:tcPr>
          <w:p w14:paraId="751AA78B" w14:textId="77777777" w:rsidR="00E26C14" w:rsidRDefault="00CB3576">
            <w:pPr>
              <w:spacing w:after="0" w:line="259" w:lineRule="auto"/>
              <w:ind w:left="0" w:firstLine="0"/>
            </w:pPr>
            <w:r>
              <w:rPr>
                <w:sz w:val="14"/>
              </w:rPr>
              <w:t xml:space="preserve">Opolskie </w:t>
            </w:r>
          </w:p>
        </w:tc>
        <w:tc>
          <w:tcPr>
            <w:tcW w:w="481" w:type="dxa"/>
            <w:tcBorders>
              <w:top w:val="single" w:sz="4" w:space="0" w:color="000000"/>
              <w:left w:val="single" w:sz="4" w:space="0" w:color="000000"/>
              <w:bottom w:val="single" w:sz="4" w:space="0" w:color="000000"/>
              <w:right w:val="single" w:sz="4" w:space="0" w:color="000000"/>
            </w:tcBorders>
          </w:tcPr>
          <w:p w14:paraId="1A9A8552" w14:textId="77777777" w:rsidR="00E26C14" w:rsidRDefault="00CB3576">
            <w:pPr>
              <w:spacing w:after="0" w:line="259" w:lineRule="auto"/>
              <w:ind w:left="0" w:right="36" w:firstLine="0"/>
              <w:jc w:val="right"/>
            </w:pPr>
            <w:r>
              <w:rPr>
                <w:sz w:val="16"/>
              </w:rPr>
              <w:t>5</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4F95E27" w14:textId="77777777" w:rsidR="00E26C14" w:rsidRDefault="00CB3576">
            <w:pPr>
              <w:spacing w:after="0" w:line="259" w:lineRule="auto"/>
              <w:ind w:left="0" w:right="35" w:firstLine="0"/>
              <w:jc w:val="right"/>
            </w:pPr>
            <w:r>
              <w:rPr>
                <w:sz w:val="16"/>
              </w:rPr>
              <w:t>9 873 079</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D9DBCF5" w14:textId="77777777" w:rsidR="00E26C14" w:rsidRDefault="00CB3576">
            <w:pPr>
              <w:spacing w:after="0" w:line="259" w:lineRule="auto"/>
              <w:ind w:left="0" w:right="38" w:firstLine="0"/>
              <w:jc w:val="right"/>
            </w:pPr>
            <w:r>
              <w:rPr>
                <w:sz w:val="16"/>
              </w:rPr>
              <w:t>276</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0766E517" w14:textId="77777777" w:rsidR="00E26C14" w:rsidRDefault="00CB3576">
            <w:pPr>
              <w:spacing w:after="0" w:line="259" w:lineRule="auto"/>
              <w:ind w:left="0" w:right="36" w:firstLine="0"/>
              <w:jc w:val="right"/>
            </w:pPr>
            <w:r>
              <w:rPr>
                <w:sz w:val="16"/>
              </w:rPr>
              <w:t>5</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16F4DEB" w14:textId="77777777" w:rsidR="00E26C14" w:rsidRDefault="00CB3576">
            <w:pPr>
              <w:spacing w:after="0" w:line="259" w:lineRule="auto"/>
              <w:ind w:left="0" w:right="34" w:firstLine="0"/>
              <w:jc w:val="right"/>
            </w:pPr>
            <w:r>
              <w:rPr>
                <w:sz w:val="16"/>
              </w:rPr>
              <w:t>5 657 734</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760CEA70"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88AC21F"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E460DC8"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08B886C"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3FD7E1D" w14:textId="77777777" w:rsidR="00E26C14" w:rsidRDefault="00CB3576">
            <w:pPr>
              <w:spacing w:after="0" w:line="259" w:lineRule="auto"/>
              <w:ind w:left="0" w:right="36" w:firstLine="0"/>
              <w:jc w:val="right"/>
            </w:pPr>
            <w:r>
              <w:rPr>
                <w:sz w:val="16"/>
              </w:rPr>
              <w:t>5</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7EDBE111" w14:textId="77777777" w:rsidR="00E26C14" w:rsidRDefault="00CB3576">
            <w:pPr>
              <w:spacing w:after="0" w:line="259" w:lineRule="auto"/>
              <w:ind w:left="0" w:right="34" w:firstLine="0"/>
              <w:jc w:val="right"/>
            </w:pPr>
            <w:r>
              <w:rPr>
                <w:sz w:val="16"/>
              </w:rPr>
              <w:t>9 873 079</w:t>
            </w:r>
            <w:r>
              <w:rPr>
                <w:sz w:val="14"/>
              </w:rPr>
              <w:t xml:space="preserve"> </w:t>
            </w:r>
          </w:p>
        </w:tc>
      </w:tr>
      <w:tr w:rsidR="00E26C14" w14:paraId="528DDEC7"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0EFECC55" w14:textId="77777777" w:rsidR="00E26C14" w:rsidRDefault="00CB3576">
            <w:pPr>
              <w:spacing w:after="0" w:line="259" w:lineRule="auto"/>
              <w:ind w:left="0" w:right="39" w:firstLine="0"/>
              <w:jc w:val="right"/>
            </w:pPr>
            <w:r>
              <w:rPr>
                <w:sz w:val="14"/>
              </w:rPr>
              <w:t xml:space="preserve">9 </w:t>
            </w:r>
          </w:p>
        </w:tc>
        <w:tc>
          <w:tcPr>
            <w:tcW w:w="1476" w:type="dxa"/>
            <w:tcBorders>
              <w:top w:val="single" w:sz="4" w:space="0" w:color="000000"/>
              <w:left w:val="single" w:sz="4" w:space="0" w:color="000000"/>
              <w:bottom w:val="single" w:sz="4" w:space="0" w:color="000000"/>
              <w:right w:val="single" w:sz="4" w:space="0" w:color="000000"/>
            </w:tcBorders>
            <w:vAlign w:val="bottom"/>
          </w:tcPr>
          <w:p w14:paraId="5FF18649" w14:textId="77777777" w:rsidR="00E26C14" w:rsidRDefault="00CB3576">
            <w:pPr>
              <w:spacing w:after="0" w:line="259" w:lineRule="auto"/>
              <w:ind w:left="0" w:firstLine="0"/>
            </w:pPr>
            <w:r>
              <w:rPr>
                <w:sz w:val="14"/>
              </w:rPr>
              <w:t xml:space="preserve">Podkarpackie </w:t>
            </w:r>
          </w:p>
        </w:tc>
        <w:tc>
          <w:tcPr>
            <w:tcW w:w="481" w:type="dxa"/>
            <w:tcBorders>
              <w:top w:val="single" w:sz="4" w:space="0" w:color="000000"/>
              <w:left w:val="single" w:sz="4" w:space="0" w:color="000000"/>
              <w:bottom w:val="single" w:sz="4" w:space="0" w:color="000000"/>
              <w:right w:val="single" w:sz="4" w:space="0" w:color="000000"/>
            </w:tcBorders>
          </w:tcPr>
          <w:p w14:paraId="4FB97B35" w14:textId="77777777" w:rsidR="00E26C14" w:rsidRDefault="00CB3576">
            <w:pPr>
              <w:spacing w:after="0" w:line="259" w:lineRule="auto"/>
              <w:ind w:left="0" w:right="36" w:firstLine="0"/>
              <w:jc w:val="right"/>
            </w:pPr>
            <w:r>
              <w:rPr>
                <w:sz w:val="16"/>
              </w:rPr>
              <w:t>13</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9B86E2F" w14:textId="77777777" w:rsidR="00E26C14" w:rsidRDefault="00CB3576">
            <w:pPr>
              <w:spacing w:after="0" w:line="259" w:lineRule="auto"/>
              <w:ind w:left="0" w:right="35" w:firstLine="0"/>
              <w:jc w:val="right"/>
            </w:pPr>
            <w:r>
              <w:rPr>
                <w:sz w:val="16"/>
              </w:rPr>
              <w:t>56 096 603</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367B0F4" w14:textId="77777777" w:rsidR="00E26C14" w:rsidRDefault="00CB3576">
            <w:pPr>
              <w:spacing w:after="0" w:line="259" w:lineRule="auto"/>
              <w:ind w:left="0" w:right="38" w:firstLine="0"/>
              <w:jc w:val="right"/>
            </w:pPr>
            <w:r>
              <w:rPr>
                <w:sz w:val="16"/>
              </w:rPr>
              <w:t>778</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BFC5D1A" w14:textId="77777777" w:rsidR="00E26C14" w:rsidRDefault="00CB3576">
            <w:pPr>
              <w:spacing w:after="0" w:line="259" w:lineRule="auto"/>
              <w:ind w:left="0" w:right="36" w:firstLine="0"/>
              <w:jc w:val="right"/>
            </w:pPr>
            <w:r>
              <w:rPr>
                <w:sz w:val="16"/>
              </w:rPr>
              <w:t>13</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B8C8DD5" w14:textId="77777777" w:rsidR="00E26C14" w:rsidRDefault="00CB3576">
            <w:pPr>
              <w:spacing w:after="0" w:line="259" w:lineRule="auto"/>
              <w:ind w:left="0" w:right="34" w:firstLine="0"/>
              <w:jc w:val="right"/>
            </w:pPr>
            <w:r>
              <w:rPr>
                <w:sz w:val="16"/>
              </w:rPr>
              <w:t>20 657 978</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4A29E09F"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39B0F19"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E9F1C08"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903329A"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AB913A9" w14:textId="77777777" w:rsidR="00E26C14" w:rsidRDefault="00CB3576">
            <w:pPr>
              <w:spacing w:after="0" w:line="259" w:lineRule="auto"/>
              <w:ind w:left="0" w:right="36" w:firstLine="0"/>
              <w:jc w:val="right"/>
            </w:pPr>
            <w:r>
              <w:rPr>
                <w:sz w:val="16"/>
              </w:rPr>
              <w:t>13</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293432CE" w14:textId="77777777" w:rsidR="00E26C14" w:rsidRDefault="00CB3576">
            <w:pPr>
              <w:spacing w:after="0" w:line="259" w:lineRule="auto"/>
              <w:ind w:left="0" w:right="34" w:firstLine="0"/>
              <w:jc w:val="right"/>
            </w:pPr>
            <w:r>
              <w:rPr>
                <w:sz w:val="16"/>
              </w:rPr>
              <w:t>56 096 603</w:t>
            </w:r>
            <w:r>
              <w:rPr>
                <w:sz w:val="14"/>
              </w:rPr>
              <w:t xml:space="preserve"> </w:t>
            </w:r>
          </w:p>
        </w:tc>
      </w:tr>
      <w:tr w:rsidR="00E26C14" w14:paraId="3E57B6C7" w14:textId="77777777">
        <w:trPr>
          <w:trHeight w:val="312"/>
        </w:trPr>
        <w:tc>
          <w:tcPr>
            <w:tcW w:w="302" w:type="dxa"/>
            <w:tcBorders>
              <w:top w:val="single" w:sz="4" w:space="0" w:color="000000"/>
              <w:left w:val="single" w:sz="4" w:space="0" w:color="000000"/>
              <w:bottom w:val="single" w:sz="4" w:space="0" w:color="000000"/>
              <w:right w:val="single" w:sz="4" w:space="0" w:color="000000"/>
            </w:tcBorders>
            <w:vAlign w:val="bottom"/>
          </w:tcPr>
          <w:p w14:paraId="27A85F3F" w14:textId="77777777" w:rsidR="00E26C14" w:rsidRDefault="00CB3576">
            <w:pPr>
              <w:spacing w:after="0" w:line="259" w:lineRule="auto"/>
              <w:ind w:left="22" w:firstLine="0"/>
            </w:pPr>
            <w:r>
              <w:rPr>
                <w:sz w:val="14"/>
              </w:rPr>
              <w:t xml:space="preserve">10 </w:t>
            </w:r>
          </w:p>
        </w:tc>
        <w:tc>
          <w:tcPr>
            <w:tcW w:w="1476" w:type="dxa"/>
            <w:tcBorders>
              <w:top w:val="single" w:sz="4" w:space="0" w:color="000000"/>
              <w:left w:val="single" w:sz="4" w:space="0" w:color="000000"/>
              <w:bottom w:val="single" w:sz="4" w:space="0" w:color="000000"/>
              <w:right w:val="single" w:sz="4" w:space="0" w:color="000000"/>
            </w:tcBorders>
            <w:vAlign w:val="bottom"/>
          </w:tcPr>
          <w:p w14:paraId="015ABD65" w14:textId="77777777" w:rsidR="00E26C14" w:rsidRDefault="00CB3576">
            <w:pPr>
              <w:spacing w:after="0" w:line="259" w:lineRule="auto"/>
              <w:ind w:left="0" w:firstLine="0"/>
            </w:pPr>
            <w:r>
              <w:rPr>
                <w:sz w:val="14"/>
              </w:rPr>
              <w:t xml:space="preserve">Podlaskie </w:t>
            </w:r>
          </w:p>
        </w:tc>
        <w:tc>
          <w:tcPr>
            <w:tcW w:w="481" w:type="dxa"/>
            <w:tcBorders>
              <w:top w:val="single" w:sz="4" w:space="0" w:color="000000"/>
              <w:left w:val="single" w:sz="4" w:space="0" w:color="000000"/>
              <w:bottom w:val="single" w:sz="4" w:space="0" w:color="000000"/>
              <w:right w:val="single" w:sz="4" w:space="0" w:color="000000"/>
            </w:tcBorders>
          </w:tcPr>
          <w:p w14:paraId="11208670" w14:textId="77777777" w:rsidR="00E26C14" w:rsidRDefault="00CB3576">
            <w:pPr>
              <w:spacing w:after="0" w:line="259" w:lineRule="auto"/>
              <w:ind w:left="0" w:right="36" w:firstLine="0"/>
              <w:jc w:val="right"/>
            </w:pPr>
            <w:r>
              <w:rPr>
                <w:sz w:val="16"/>
              </w:rPr>
              <w:t>5</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7D239C0" w14:textId="77777777" w:rsidR="00E26C14" w:rsidRDefault="00CB3576">
            <w:pPr>
              <w:spacing w:after="0" w:line="259" w:lineRule="auto"/>
              <w:ind w:left="0" w:right="35" w:firstLine="0"/>
              <w:jc w:val="right"/>
            </w:pPr>
            <w:r>
              <w:rPr>
                <w:sz w:val="16"/>
              </w:rPr>
              <w:t>12 639 719</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6FE4F88" w14:textId="77777777" w:rsidR="00E26C14" w:rsidRDefault="00CB3576">
            <w:pPr>
              <w:spacing w:after="0" w:line="259" w:lineRule="auto"/>
              <w:ind w:left="0" w:right="38" w:firstLine="0"/>
              <w:jc w:val="right"/>
            </w:pPr>
            <w:r>
              <w:rPr>
                <w:sz w:val="16"/>
              </w:rPr>
              <w:t>202</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253DEF42" w14:textId="77777777" w:rsidR="00E26C14" w:rsidRDefault="00CB3576">
            <w:pPr>
              <w:spacing w:after="0" w:line="259" w:lineRule="auto"/>
              <w:ind w:left="0" w:right="36" w:firstLine="0"/>
              <w:jc w:val="right"/>
            </w:pPr>
            <w:r>
              <w:rPr>
                <w:sz w:val="16"/>
              </w:rPr>
              <w:t>5</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41086D9" w14:textId="77777777" w:rsidR="00E26C14" w:rsidRDefault="00CB3576">
            <w:pPr>
              <w:spacing w:after="0" w:line="259" w:lineRule="auto"/>
              <w:ind w:left="0" w:right="34" w:firstLine="0"/>
              <w:jc w:val="right"/>
            </w:pPr>
            <w:r>
              <w:rPr>
                <w:sz w:val="16"/>
              </w:rPr>
              <w:t>5 626 235</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191224CD"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81A8A83"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40ACB6"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52EBC41"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CF8BFF0" w14:textId="77777777" w:rsidR="00E26C14" w:rsidRDefault="00CB3576">
            <w:pPr>
              <w:spacing w:after="0" w:line="259" w:lineRule="auto"/>
              <w:ind w:left="0" w:right="36" w:firstLine="0"/>
              <w:jc w:val="right"/>
            </w:pPr>
            <w:r>
              <w:rPr>
                <w:sz w:val="16"/>
              </w:rPr>
              <w:t>5</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2DE8281D" w14:textId="77777777" w:rsidR="00E26C14" w:rsidRDefault="00CB3576">
            <w:pPr>
              <w:spacing w:after="0" w:line="259" w:lineRule="auto"/>
              <w:ind w:left="0" w:right="34" w:firstLine="0"/>
              <w:jc w:val="right"/>
            </w:pPr>
            <w:r>
              <w:rPr>
                <w:sz w:val="16"/>
              </w:rPr>
              <w:t>12 639 719</w:t>
            </w:r>
            <w:r>
              <w:rPr>
                <w:sz w:val="14"/>
              </w:rPr>
              <w:t xml:space="preserve"> </w:t>
            </w:r>
          </w:p>
        </w:tc>
      </w:tr>
      <w:tr w:rsidR="00E26C14" w14:paraId="7B1886A5"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460BCCC1" w14:textId="77777777" w:rsidR="00E26C14" w:rsidRDefault="00CB3576">
            <w:pPr>
              <w:spacing w:after="0" w:line="259" w:lineRule="auto"/>
              <w:ind w:left="22" w:firstLine="0"/>
            </w:pPr>
            <w:r>
              <w:rPr>
                <w:sz w:val="14"/>
              </w:rPr>
              <w:t xml:space="preserve">11 </w:t>
            </w:r>
          </w:p>
        </w:tc>
        <w:tc>
          <w:tcPr>
            <w:tcW w:w="1476" w:type="dxa"/>
            <w:tcBorders>
              <w:top w:val="single" w:sz="4" w:space="0" w:color="000000"/>
              <w:left w:val="single" w:sz="4" w:space="0" w:color="000000"/>
              <w:bottom w:val="single" w:sz="4" w:space="0" w:color="000000"/>
              <w:right w:val="single" w:sz="4" w:space="0" w:color="000000"/>
            </w:tcBorders>
            <w:vAlign w:val="bottom"/>
          </w:tcPr>
          <w:p w14:paraId="4DBAE77F" w14:textId="77777777" w:rsidR="00E26C14" w:rsidRDefault="00CB3576">
            <w:pPr>
              <w:spacing w:after="0" w:line="259" w:lineRule="auto"/>
              <w:ind w:left="0" w:firstLine="0"/>
            </w:pPr>
            <w:r>
              <w:rPr>
                <w:sz w:val="14"/>
              </w:rPr>
              <w:t xml:space="preserve">Pomorskie </w:t>
            </w:r>
          </w:p>
        </w:tc>
        <w:tc>
          <w:tcPr>
            <w:tcW w:w="481" w:type="dxa"/>
            <w:tcBorders>
              <w:top w:val="single" w:sz="4" w:space="0" w:color="000000"/>
              <w:left w:val="single" w:sz="4" w:space="0" w:color="000000"/>
              <w:bottom w:val="single" w:sz="4" w:space="0" w:color="000000"/>
              <w:right w:val="single" w:sz="4" w:space="0" w:color="000000"/>
            </w:tcBorders>
          </w:tcPr>
          <w:p w14:paraId="164FD5BF" w14:textId="77777777" w:rsidR="00E26C14" w:rsidRDefault="00CB3576">
            <w:pPr>
              <w:spacing w:after="0" w:line="259" w:lineRule="auto"/>
              <w:ind w:left="0" w:right="36" w:firstLine="0"/>
              <w:jc w:val="right"/>
            </w:pPr>
            <w:r>
              <w:rPr>
                <w:sz w:val="16"/>
              </w:rPr>
              <w:t>2</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FC7B55D" w14:textId="77777777" w:rsidR="00E26C14" w:rsidRDefault="00CB3576">
            <w:pPr>
              <w:spacing w:after="0" w:line="259" w:lineRule="auto"/>
              <w:ind w:left="0" w:right="35" w:firstLine="0"/>
              <w:jc w:val="right"/>
            </w:pPr>
            <w:r>
              <w:rPr>
                <w:sz w:val="16"/>
              </w:rPr>
              <w:t>11 296 934</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B85745E" w14:textId="77777777" w:rsidR="00E26C14" w:rsidRDefault="00CB3576">
            <w:pPr>
              <w:spacing w:after="0" w:line="259" w:lineRule="auto"/>
              <w:ind w:left="0" w:right="38" w:firstLine="0"/>
              <w:jc w:val="right"/>
            </w:pPr>
            <w:r>
              <w:rPr>
                <w:sz w:val="16"/>
              </w:rPr>
              <w:t>114</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49CE3435" w14:textId="77777777" w:rsidR="00E26C14" w:rsidRDefault="00CB3576">
            <w:pPr>
              <w:spacing w:after="0" w:line="259" w:lineRule="auto"/>
              <w:ind w:left="0" w:right="36" w:firstLine="0"/>
              <w:jc w:val="right"/>
            </w:pPr>
            <w:r>
              <w:rPr>
                <w:sz w:val="16"/>
              </w:rPr>
              <w:t>2</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6B5AB0D" w14:textId="77777777" w:rsidR="00E26C14" w:rsidRDefault="00CB3576">
            <w:pPr>
              <w:spacing w:after="0" w:line="259" w:lineRule="auto"/>
              <w:ind w:left="0" w:right="34" w:firstLine="0"/>
              <w:jc w:val="right"/>
            </w:pPr>
            <w:r>
              <w:rPr>
                <w:sz w:val="16"/>
              </w:rPr>
              <w:t>2 850 000</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026FC461"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4CD68A0"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7337C20" w14:textId="77777777" w:rsidR="00E26C14" w:rsidRDefault="00CB3576">
            <w:pPr>
              <w:spacing w:after="0" w:line="259" w:lineRule="auto"/>
              <w:ind w:left="0" w:right="36" w:firstLine="0"/>
              <w:jc w:val="right"/>
            </w:pPr>
            <w:r>
              <w:rPr>
                <w:sz w:val="16"/>
              </w:rPr>
              <w:t>1</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D2D925E" w14:textId="77777777" w:rsidR="00E26C14" w:rsidRDefault="00CB3576">
            <w:pPr>
              <w:spacing w:after="0" w:line="259" w:lineRule="auto"/>
              <w:ind w:left="0" w:right="36" w:firstLine="0"/>
              <w:jc w:val="right"/>
            </w:pPr>
            <w:r>
              <w:rPr>
                <w:sz w:val="16"/>
              </w:rPr>
              <w:t>5 992 056</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8550992" w14:textId="77777777" w:rsidR="00E26C14" w:rsidRDefault="00CB3576">
            <w:pPr>
              <w:spacing w:after="0" w:line="259" w:lineRule="auto"/>
              <w:ind w:left="0" w:right="36" w:firstLine="0"/>
              <w:jc w:val="right"/>
            </w:pPr>
            <w:r>
              <w:rPr>
                <w:sz w:val="16"/>
              </w:rPr>
              <w:t>1</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515D15C2" w14:textId="77777777" w:rsidR="00E26C14" w:rsidRDefault="00CB3576">
            <w:pPr>
              <w:spacing w:after="0" w:line="259" w:lineRule="auto"/>
              <w:ind w:left="0" w:right="34" w:firstLine="0"/>
              <w:jc w:val="right"/>
            </w:pPr>
            <w:r>
              <w:rPr>
                <w:sz w:val="16"/>
              </w:rPr>
              <w:t>5 304 878</w:t>
            </w:r>
            <w:r>
              <w:rPr>
                <w:sz w:val="14"/>
              </w:rPr>
              <w:t xml:space="preserve"> </w:t>
            </w:r>
          </w:p>
        </w:tc>
      </w:tr>
      <w:tr w:rsidR="00E26C14" w14:paraId="6E45E7AA"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76F2599B" w14:textId="77777777" w:rsidR="00E26C14" w:rsidRDefault="00CB3576">
            <w:pPr>
              <w:spacing w:after="0" w:line="259" w:lineRule="auto"/>
              <w:ind w:left="22" w:firstLine="0"/>
            </w:pPr>
            <w:r>
              <w:rPr>
                <w:sz w:val="14"/>
              </w:rPr>
              <w:t xml:space="preserve">12 </w:t>
            </w:r>
          </w:p>
        </w:tc>
        <w:tc>
          <w:tcPr>
            <w:tcW w:w="1476" w:type="dxa"/>
            <w:tcBorders>
              <w:top w:val="single" w:sz="4" w:space="0" w:color="000000"/>
              <w:left w:val="single" w:sz="4" w:space="0" w:color="000000"/>
              <w:bottom w:val="single" w:sz="4" w:space="0" w:color="000000"/>
              <w:right w:val="single" w:sz="4" w:space="0" w:color="000000"/>
            </w:tcBorders>
            <w:vAlign w:val="bottom"/>
          </w:tcPr>
          <w:p w14:paraId="4A647E47" w14:textId="77777777" w:rsidR="00E26C14" w:rsidRDefault="00CB3576">
            <w:pPr>
              <w:spacing w:after="0" w:line="259" w:lineRule="auto"/>
              <w:ind w:left="0" w:firstLine="0"/>
            </w:pPr>
            <w:r>
              <w:rPr>
                <w:sz w:val="14"/>
              </w:rPr>
              <w:t>Śląskie</w:t>
            </w:r>
            <w:r>
              <w:rPr>
                <w:sz w:val="14"/>
              </w:rPr>
              <w:t xml:space="preserve"> </w:t>
            </w:r>
          </w:p>
        </w:tc>
        <w:tc>
          <w:tcPr>
            <w:tcW w:w="481" w:type="dxa"/>
            <w:tcBorders>
              <w:top w:val="single" w:sz="4" w:space="0" w:color="000000"/>
              <w:left w:val="single" w:sz="4" w:space="0" w:color="000000"/>
              <w:bottom w:val="single" w:sz="4" w:space="0" w:color="000000"/>
              <w:right w:val="single" w:sz="4" w:space="0" w:color="000000"/>
            </w:tcBorders>
          </w:tcPr>
          <w:p w14:paraId="0C4D4416" w14:textId="77777777" w:rsidR="00E26C14" w:rsidRDefault="00CB3576">
            <w:pPr>
              <w:spacing w:after="0" w:line="259" w:lineRule="auto"/>
              <w:ind w:left="0" w:right="36" w:firstLine="0"/>
              <w:jc w:val="right"/>
            </w:pPr>
            <w:r>
              <w:rPr>
                <w:sz w:val="16"/>
              </w:rPr>
              <w:t>14</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B39AEC0" w14:textId="77777777" w:rsidR="00E26C14" w:rsidRDefault="00CB3576">
            <w:pPr>
              <w:spacing w:after="0" w:line="259" w:lineRule="auto"/>
              <w:ind w:left="0" w:right="35" w:firstLine="0"/>
              <w:jc w:val="right"/>
            </w:pPr>
            <w:r>
              <w:rPr>
                <w:sz w:val="16"/>
              </w:rPr>
              <w:t>46 185 793</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EF1BC6A" w14:textId="77777777" w:rsidR="00E26C14" w:rsidRDefault="00CB3576">
            <w:pPr>
              <w:spacing w:after="0" w:line="259" w:lineRule="auto"/>
              <w:ind w:left="0" w:right="38" w:firstLine="0"/>
              <w:jc w:val="right"/>
            </w:pPr>
            <w:r>
              <w:rPr>
                <w:sz w:val="16"/>
              </w:rPr>
              <w:t>683</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AD5FEFB" w14:textId="77777777" w:rsidR="00E26C14" w:rsidRDefault="00CB3576">
            <w:pPr>
              <w:spacing w:after="0" w:line="259" w:lineRule="auto"/>
              <w:ind w:left="0" w:right="36" w:firstLine="0"/>
              <w:jc w:val="right"/>
            </w:pPr>
            <w:r>
              <w:rPr>
                <w:sz w:val="16"/>
              </w:rPr>
              <w:t>14</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EA3C02B" w14:textId="77777777" w:rsidR="00E26C14" w:rsidRDefault="00CB3576">
            <w:pPr>
              <w:spacing w:after="0" w:line="259" w:lineRule="auto"/>
              <w:ind w:left="0" w:right="34" w:firstLine="0"/>
              <w:jc w:val="right"/>
            </w:pPr>
            <w:r>
              <w:rPr>
                <w:sz w:val="16"/>
              </w:rPr>
              <w:t>18 075 000</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4B101B6B"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3F8C3FE"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83C53C" w14:textId="77777777" w:rsidR="00E26C14" w:rsidRDefault="00CB3576">
            <w:pPr>
              <w:spacing w:after="0" w:line="259" w:lineRule="auto"/>
              <w:ind w:left="0" w:right="36" w:firstLine="0"/>
              <w:jc w:val="right"/>
            </w:pPr>
            <w:r>
              <w:rPr>
                <w:sz w:val="16"/>
              </w:rPr>
              <w:t>4</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F326019" w14:textId="77777777" w:rsidR="00E26C14" w:rsidRDefault="00CB3576">
            <w:pPr>
              <w:spacing w:after="0" w:line="259" w:lineRule="auto"/>
              <w:ind w:left="0" w:right="36" w:firstLine="0"/>
              <w:jc w:val="right"/>
            </w:pPr>
            <w:r>
              <w:rPr>
                <w:sz w:val="16"/>
              </w:rPr>
              <w:t>13 554 913</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A9D55A2" w14:textId="77777777" w:rsidR="00E26C14" w:rsidRDefault="00CB3576">
            <w:pPr>
              <w:spacing w:after="0" w:line="259" w:lineRule="auto"/>
              <w:ind w:left="0" w:right="36" w:firstLine="0"/>
              <w:jc w:val="right"/>
            </w:pPr>
            <w:r>
              <w:rPr>
                <w:sz w:val="16"/>
              </w:rPr>
              <w:t>10</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20EAE452" w14:textId="77777777" w:rsidR="00E26C14" w:rsidRDefault="00CB3576">
            <w:pPr>
              <w:spacing w:after="0" w:line="259" w:lineRule="auto"/>
              <w:ind w:left="0" w:right="34" w:firstLine="0"/>
              <w:jc w:val="right"/>
            </w:pPr>
            <w:r>
              <w:rPr>
                <w:sz w:val="16"/>
              </w:rPr>
              <w:t>32 630 880</w:t>
            </w:r>
            <w:r>
              <w:rPr>
                <w:sz w:val="14"/>
              </w:rPr>
              <w:t xml:space="preserve"> </w:t>
            </w:r>
          </w:p>
        </w:tc>
      </w:tr>
      <w:tr w:rsidR="00E26C14" w14:paraId="24A0F0EE"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0AD568B6" w14:textId="77777777" w:rsidR="00E26C14" w:rsidRDefault="00CB3576">
            <w:pPr>
              <w:spacing w:after="0" w:line="259" w:lineRule="auto"/>
              <w:ind w:left="22" w:firstLine="0"/>
            </w:pPr>
            <w:r>
              <w:rPr>
                <w:sz w:val="14"/>
              </w:rPr>
              <w:t xml:space="preserve">13 </w:t>
            </w:r>
          </w:p>
        </w:tc>
        <w:tc>
          <w:tcPr>
            <w:tcW w:w="1476" w:type="dxa"/>
            <w:tcBorders>
              <w:top w:val="single" w:sz="4" w:space="0" w:color="000000"/>
              <w:left w:val="single" w:sz="4" w:space="0" w:color="000000"/>
              <w:bottom w:val="single" w:sz="4" w:space="0" w:color="000000"/>
              <w:right w:val="single" w:sz="4" w:space="0" w:color="000000"/>
            </w:tcBorders>
            <w:vAlign w:val="bottom"/>
          </w:tcPr>
          <w:p w14:paraId="381EBCA6" w14:textId="77777777" w:rsidR="00E26C14" w:rsidRDefault="00CB3576">
            <w:pPr>
              <w:spacing w:after="0" w:line="259" w:lineRule="auto"/>
              <w:ind w:left="0" w:firstLine="0"/>
            </w:pPr>
            <w:r>
              <w:rPr>
                <w:sz w:val="14"/>
              </w:rPr>
              <w:t>Świętokrzyskie</w:t>
            </w:r>
            <w:r>
              <w:rPr>
                <w:sz w:val="14"/>
              </w:rPr>
              <w:t xml:space="preserve"> </w:t>
            </w:r>
          </w:p>
        </w:tc>
        <w:tc>
          <w:tcPr>
            <w:tcW w:w="481" w:type="dxa"/>
            <w:tcBorders>
              <w:top w:val="single" w:sz="4" w:space="0" w:color="000000"/>
              <w:left w:val="single" w:sz="4" w:space="0" w:color="000000"/>
              <w:bottom w:val="single" w:sz="4" w:space="0" w:color="000000"/>
              <w:right w:val="single" w:sz="4" w:space="0" w:color="000000"/>
            </w:tcBorders>
          </w:tcPr>
          <w:p w14:paraId="0E37FE6E" w14:textId="77777777" w:rsidR="00E26C14" w:rsidRDefault="00CB3576">
            <w:pPr>
              <w:spacing w:after="0" w:line="259" w:lineRule="auto"/>
              <w:ind w:left="0" w:right="36" w:firstLine="0"/>
              <w:jc w:val="right"/>
            </w:pPr>
            <w:r>
              <w:rPr>
                <w:sz w:val="16"/>
              </w:rPr>
              <w:t>6</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5287870" w14:textId="77777777" w:rsidR="00E26C14" w:rsidRDefault="00CB3576">
            <w:pPr>
              <w:spacing w:after="0" w:line="259" w:lineRule="auto"/>
              <w:ind w:left="0" w:right="35" w:firstLine="0"/>
              <w:jc w:val="right"/>
            </w:pPr>
            <w:r>
              <w:rPr>
                <w:sz w:val="16"/>
              </w:rPr>
              <w:t>14 395 582</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CA11630" w14:textId="77777777" w:rsidR="00E26C14" w:rsidRDefault="00CB3576">
            <w:pPr>
              <w:spacing w:after="0" w:line="259" w:lineRule="auto"/>
              <w:ind w:left="0" w:right="38" w:firstLine="0"/>
              <w:jc w:val="right"/>
            </w:pPr>
            <w:r>
              <w:rPr>
                <w:sz w:val="16"/>
              </w:rPr>
              <w:t>290</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ADCFD70" w14:textId="77777777" w:rsidR="00E26C14" w:rsidRDefault="00CB3576">
            <w:pPr>
              <w:spacing w:after="0" w:line="259" w:lineRule="auto"/>
              <w:ind w:left="0" w:right="36" w:firstLine="0"/>
              <w:jc w:val="right"/>
            </w:pPr>
            <w:r>
              <w:rPr>
                <w:sz w:val="16"/>
              </w:rPr>
              <w:t>6</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AF38EE5" w14:textId="77777777" w:rsidR="00E26C14" w:rsidRDefault="00CB3576">
            <w:pPr>
              <w:spacing w:after="0" w:line="259" w:lineRule="auto"/>
              <w:ind w:left="0" w:right="34" w:firstLine="0"/>
              <w:jc w:val="right"/>
            </w:pPr>
            <w:r>
              <w:rPr>
                <w:sz w:val="16"/>
              </w:rPr>
              <w:t>7 306 928</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1CBDE5E6"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C296206"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AA2663C"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338CE68"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55357FB" w14:textId="77777777" w:rsidR="00E26C14" w:rsidRDefault="00CB3576">
            <w:pPr>
              <w:spacing w:after="0" w:line="259" w:lineRule="auto"/>
              <w:ind w:left="0" w:right="36" w:firstLine="0"/>
              <w:jc w:val="right"/>
            </w:pPr>
            <w:r>
              <w:rPr>
                <w:sz w:val="16"/>
              </w:rPr>
              <w:t>6</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3962F6C0" w14:textId="77777777" w:rsidR="00E26C14" w:rsidRDefault="00CB3576">
            <w:pPr>
              <w:spacing w:after="0" w:line="259" w:lineRule="auto"/>
              <w:ind w:left="0" w:right="34" w:firstLine="0"/>
              <w:jc w:val="right"/>
            </w:pPr>
            <w:r>
              <w:rPr>
                <w:sz w:val="16"/>
              </w:rPr>
              <w:t>14 395 582</w:t>
            </w:r>
            <w:r>
              <w:rPr>
                <w:sz w:val="14"/>
              </w:rPr>
              <w:t xml:space="preserve"> </w:t>
            </w:r>
          </w:p>
        </w:tc>
      </w:tr>
      <w:tr w:rsidR="00E26C14" w14:paraId="69FADDB3"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4D479162" w14:textId="77777777" w:rsidR="00E26C14" w:rsidRDefault="00CB3576">
            <w:pPr>
              <w:spacing w:after="0" w:line="259" w:lineRule="auto"/>
              <w:ind w:left="22" w:firstLine="0"/>
            </w:pPr>
            <w:r>
              <w:rPr>
                <w:sz w:val="14"/>
              </w:rPr>
              <w:t xml:space="preserve">14 </w:t>
            </w:r>
          </w:p>
        </w:tc>
        <w:tc>
          <w:tcPr>
            <w:tcW w:w="1476" w:type="dxa"/>
            <w:tcBorders>
              <w:top w:val="single" w:sz="4" w:space="0" w:color="000000"/>
              <w:left w:val="single" w:sz="4" w:space="0" w:color="000000"/>
              <w:bottom w:val="single" w:sz="4" w:space="0" w:color="000000"/>
              <w:right w:val="single" w:sz="4" w:space="0" w:color="000000"/>
            </w:tcBorders>
            <w:vAlign w:val="bottom"/>
          </w:tcPr>
          <w:p w14:paraId="4DA13BE9" w14:textId="77777777" w:rsidR="00E26C14" w:rsidRDefault="00CB3576">
            <w:pPr>
              <w:spacing w:after="0" w:line="259" w:lineRule="auto"/>
              <w:ind w:left="0" w:firstLine="0"/>
            </w:pPr>
            <w:r>
              <w:rPr>
                <w:sz w:val="14"/>
              </w:rPr>
              <w:t>Warmińsko</w:t>
            </w:r>
            <w:r>
              <w:rPr>
                <w:sz w:val="14"/>
              </w:rPr>
              <w:t xml:space="preserve">-Mazurskie </w:t>
            </w:r>
          </w:p>
        </w:tc>
        <w:tc>
          <w:tcPr>
            <w:tcW w:w="481" w:type="dxa"/>
            <w:tcBorders>
              <w:top w:val="single" w:sz="4" w:space="0" w:color="000000"/>
              <w:left w:val="single" w:sz="4" w:space="0" w:color="000000"/>
              <w:bottom w:val="single" w:sz="4" w:space="0" w:color="000000"/>
              <w:right w:val="single" w:sz="4" w:space="0" w:color="000000"/>
            </w:tcBorders>
          </w:tcPr>
          <w:p w14:paraId="3D843548" w14:textId="77777777" w:rsidR="00E26C14" w:rsidRDefault="00CB3576">
            <w:pPr>
              <w:spacing w:after="0" w:line="259" w:lineRule="auto"/>
              <w:ind w:left="0" w:right="36" w:firstLine="0"/>
              <w:jc w:val="right"/>
            </w:pPr>
            <w:r>
              <w:rPr>
                <w:sz w:val="16"/>
              </w:rPr>
              <w:t>9</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3FCEA9E" w14:textId="77777777" w:rsidR="00E26C14" w:rsidRDefault="00CB3576">
            <w:pPr>
              <w:spacing w:after="0" w:line="259" w:lineRule="auto"/>
              <w:ind w:left="0" w:right="35" w:firstLine="0"/>
              <w:jc w:val="right"/>
            </w:pPr>
            <w:r>
              <w:rPr>
                <w:sz w:val="16"/>
              </w:rPr>
              <w:t>19 186 822</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8C1729B" w14:textId="77777777" w:rsidR="00E26C14" w:rsidRDefault="00CB3576">
            <w:pPr>
              <w:spacing w:after="0" w:line="259" w:lineRule="auto"/>
              <w:ind w:left="0" w:right="38" w:firstLine="0"/>
              <w:jc w:val="right"/>
            </w:pPr>
            <w:r>
              <w:rPr>
                <w:sz w:val="16"/>
              </w:rPr>
              <w:t>305</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6056A1E3" w14:textId="77777777" w:rsidR="00E26C14" w:rsidRDefault="00CB3576">
            <w:pPr>
              <w:spacing w:after="0" w:line="259" w:lineRule="auto"/>
              <w:ind w:left="0" w:right="36" w:firstLine="0"/>
              <w:jc w:val="right"/>
            </w:pPr>
            <w:r>
              <w:rPr>
                <w:sz w:val="16"/>
              </w:rPr>
              <w:t>9</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68D6BC9" w14:textId="77777777" w:rsidR="00E26C14" w:rsidRDefault="00CB3576">
            <w:pPr>
              <w:spacing w:after="0" w:line="259" w:lineRule="auto"/>
              <w:ind w:left="0" w:right="34" w:firstLine="0"/>
              <w:jc w:val="right"/>
            </w:pPr>
            <w:r>
              <w:rPr>
                <w:sz w:val="16"/>
              </w:rPr>
              <w:t>7 705 245</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2A6CF48F"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0EED337"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529A079"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38FE2457"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8C4E40B" w14:textId="77777777" w:rsidR="00E26C14" w:rsidRDefault="00CB3576">
            <w:pPr>
              <w:spacing w:after="0" w:line="259" w:lineRule="auto"/>
              <w:ind w:left="0" w:right="36" w:firstLine="0"/>
              <w:jc w:val="right"/>
            </w:pPr>
            <w:r>
              <w:rPr>
                <w:sz w:val="16"/>
              </w:rPr>
              <w:t>9</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046D2396" w14:textId="77777777" w:rsidR="00E26C14" w:rsidRDefault="00CB3576">
            <w:pPr>
              <w:spacing w:after="0" w:line="259" w:lineRule="auto"/>
              <w:ind w:left="0" w:right="34" w:firstLine="0"/>
              <w:jc w:val="right"/>
            </w:pPr>
            <w:r>
              <w:rPr>
                <w:sz w:val="16"/>
              </w:rPr>
              <w:t>19 186 822</w:t>
            </w:r>
            <w:r>
              <w:rPr>
                <w:sz w:val="14"/>
              </w:rPr>
              <w:t xml:space="preserve"> </w:t>
            </w:r>
          </w:p>
        </w:tc>
      </w:tr>
      <w:tr w:rsidR="00E26C14" w14:paraId="4B5CFA20" w14:textId="77777777">
        <w:trPr>
          <w:trHeight w:val="310"/>
        </w:trPr>
        <w:tc>
          <w:tcPr>
            <w:tcW w:w="302" w:type="dxa"/>
            <w:tcBorders>
              <w:top w:val="single" w:sz="4" w:space="0" w:color="000000"/>
              <w:left w:val="single" w:sz="4" w:space="0" w:color="000000"/>
              <w:bottom w:val="single" w:sz="4" w:space="0" w:color="000000"/>
              <w:right w:val="single" w:sz="4" w:space="0" w:color="000000"/>
            </w:tcBorders>
            <w:vAlign w:val="bottom"/>
          </w:tcPr>
          <w:p w14:paraId="5817FC4F" w14:textId="77777777" w:rsidR="00E26C14" w:rsidRDefault="00CB3576">
            <w:pPr>
              <w:spacing w:after="0" w:line="259" w:lineRule="auto"/>
              <w:ind w:left="22" w:firstLine="0"/>
            </w:pPr>
            <w:r>
              <w:rPr>
                <w:sz w:val="14"/>
              </w:rPr>
              <w:t xml:space="preserve">15 </w:t>
            </w:r>
          </w:p>
        </w:tc>
        <w:tc>
          <w:tcPr>
            <w:tcW w:w="1476" w:type="dxa"/>
            <w:tcBorders>
              <w:top w:val="single" w:sz="4" w:space="0" w:color="000000"/>
              <w:left w:val="single" w:sz="4" w:space="0" w:color="000000"/>
              <w:bottom w:val="single" w:sz="4" w:space="0" w:color="000000"/>
              <w:right w:val="single" w:sz="4" w:space="0" w:color="000000"/>
            </w:tcBorders>
            <w:vAlign w:val="bottom"/>
          </w:tcPr>
          <w:p w14:paraId="2B374C33" w14:textId="77777777" w:rsidR="00E26C14" w:rsidRDefault="00CB3576">
            <w:pPr>
              <w:spacing w:after="0" w:line="259" w:lineRule="auto"/>
              <w:ind w:left="0" w:firstLine="0"/>
            </w:pPr>
            <w:r>
              <w:rPr>
                <w:sz w:val="14"/>
              </w:rPr>
              <w:t xml:space="preserve">Wielkopolskie </w:t>
            </w:r>
          </w:p>
        </w:tc>
        <w:tc>
          <w:tcPr>
            <w:tcW w:w="481" w:type="dxa"/>
            <w:tcBorders>
              <w:top w:val="single" w:sz="4" w:space="0" w:color="000000"/>
              <w:left w:val="single" w:sz="4" w:space="0" w:color="000000"/>
              <w:bottom w:val="single" w:sz="4" w:space="0" w:color="000000"/>
              <w:right w:val="single" w:sz="4" w:space="0" w:color="000000"/>
            </w:tcBorders>
          </w:tcPr>
          <w:p w14:paraId="037310C8" w14:textId="77777777" w:rsidR="00E26C14" w:rsidRDefault="00CB3576">
            <w:pPr>
              <w:spacing w:after="0" w:line="259" w:lineRule="auto"/>
              <w:ind w:left="0" w:right="36" w:firstLine="0"/>
              <w:jc w:val="right"/>
            </w:pPr>
            <w:r>
              <w:rPr>
                <w:sz w:val="16"/>
              </w:rPr>
              <w:t>9</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0576A5F" w14:textId="77777777" w:rsidR="00E26C14" w:rsidRDefault="00CB3576">
            <w:pPr>
              <w:spacing w:after="0" w:line="259" w:lineRule="auto"/>
              <w:ind w:left="0" w:right="35" w:firstLine="0"/>
              <w:jc w:val="right"/>
            </w:pPr>
            <w:r>
              <w:rPr>
                <w:sz w:val="16"/>
              </w:rPr>
              <w:t>33 114 050</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498B4AC" w14:textId="77777777" w:rsidR="00E26C14" w:rsidRDefault="00CB3576">
            <w:pPr>
              <w:spacing w:after="0" w:line="259" w:lineRule="auto"/>
              <w:ind w:left="0" w:right="38" w:firstLine="0"/>
              <w:jc w:val="right"/>
            </w:pPr>
            <w:r>
              <w:rPr>
                <w:sz w:val="16"/>
              </w:rPr>
              <w:t>472</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5158158E" w14:textId="77777777" w:rsidR="00E26C14" w:rsidRDefault="00CB3576">
            <w:pPr>
              <w:spacing w:after="0" w:line="259" w:lineRule="auto"/>
              <w:ind w:left="0" w:right="36" w:firstLine="0"/>
              <w:jc w:val="right"/>
            </w:pPr>
            <w:r>
              <w:rPr>
                <w:sz w:val="16"/>
              </w:rPr>
              <w:t>9</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B3FD814" w14:textId="77777777" w:rsidR="00E26C14" w:rsidRDefault="00CB3576">
            <w:pPr>
              <w:spacing w:after="0" w:line="259" w:lineRule="auto"/>
              <w:ind w:left="0" w:right="34" w:firstLine="0"/>
              <w:jc w:val="right"/>
            </w:pPr>
            <w:r>
              <w:rPr>
                <w:sz w:val="16"/>
              </w:rPr>
              <w:t>15 862 642</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1B515BE6"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B3F37DC"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34EBA54"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E4F0653"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18B287E1" w14:textId="77777777" w:rsidR="00E26C14" w:rsidRDefault="00CB3576">
            <w:pPr>
              <w:spacing w:after="0" w:line="259" w:lineRule="auto"/>
              <w:ind w:left="0" w:right="36" w:firstLine="0"/>
              <w:jc w:val="right"/>
            </w:pPr>
            <w:r>
              <w:rPr>
                <w:sz w:val="16"/>
              </w:rPr>
              <w:t>9</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14138188" w14:textId="77777777" w:rsidR="00E26C14" w:rsidRDefault="00CB3576">
            <w:pPr>
              <w:spacing w:after="0" w:line="259" w:lineRule="auto"/>
              <w:ind w:left="0" w:right="34" w:firstLine="0"/>
              <w:jc w:val="right"/>
            </w:pPr>
            <w:r>
              <w:rPr>
                <w:sz w:val="16"/>
              </w:rPr>
              <w:t>33 114 050</w:t>
            </w:r>
            <w:r>
              <w:rPr>
                <w:sz w:val="14"/>
              </w:rPr>
              <w:t xml:space="preserve"> </w:t>
            </w:r>
          </w:p>
        </w:tc>
      </w:tr>
      <w:tr w:rsidR="00E26C14" w14:paraId="3B934269" w14:textId="77777777">
        <w:trPr>
          <w:trHeight w:val="314"/>
        </w:trPr>
        <w:tc>
          <w:tcPr>
            <w:tcW w:w="302" w:type="dxa"/>
            <w:tcBorders>
              <w:top w:val="single" w:sz="4" w:space="0" w:color="000000"/>
              <w:left w:val="single" w:sz="4" w:space="0" w:color="000000"/>
              <w:bottom w:val="single" w:sz="4" w:space="0" w:color="000000"/>
              <w:right w:val="single" w:sz="4" w:space="0" w:color="000000"/>
            </w:tcBorders>
            <w:vAlign w:val="bottom"/>
          </w:tcPr>
          <w:p w14:paraId="48F46E8C" w14:textId="77777777" w:rsidR="00E26C14" w:rsidRDefault="00CB3576">
            <w:pPr>
              <w:spacing w:after="0" w:line="259" w:lineRule="auto"/>
              <w:ind w:left="22" w:firstLine="0"/>
            </w:pPr>
            <w:r>
              <w:rPr>
                <w:sz w:val="14"/>
              </w:rPr>
              <w:t xml:space="preserve">16 </w:t>
            </w:r>
          </w:p>
        </w:tc>
        <w:tc>
          <w:tcPr>
            <w:tcW w:w="1476" w:type="dxa"/>
            <w:tcBorders>
              <w:top w:val="single" w:sz="4" w:space="0" w:color="000000"/>
              <w:left w:val="single" w:sz="4" w:space="0" w:color="000000"/>
              <w:bottom w:val="single" w:sz="4" w:space="0" w:color="000000"/>
              <w:right w:val="single" w:sz="4" w:space="0" w:color="000000"/>
            </w:tcBorders>
            <w:vAlign w:val="bottom"/>
          </w:tcPr>
          <w:p w14:paraId="6441D14A" w14:textId="77777777" w:rsidR="00E26C14" w:rsidRDefault="00CB3576">
            <w:pPr>
              <w:spacing w:after="0" w:line="259" w:lineRule="auto"/>
              <w:ind w:left="0" w:firstLine="0"/>
            </w:pPr>
            <w:r>
              <w:rPr>
                <w:sz w:val="14"/>
              </w:rPr>
              <w:t xml:space="preserve">Zachodniopomorskie </w:t>
            </w:r>
          </w:p>
        </w:tc>
        <w:tc>
          <w:tcPr>
            <w:tcW w:w="481" w:type="dxa"/>
            <w:tcBorders>
              <w:top w:val="single" w:sz="4" w:space="0" w:color="000000"/>
              <w:left w:val="single" w:sz="4" w:space="0" w:color="000000"/>
              <w:bottom w:val="single" w:sz="4" w:space="0" w:color="000000"/>
              <w:right w:val="single" w:sz="4" w:space="0" w:color="000000"/>
            </w:tcBorders>
          </w:tcPr>
          <w:p w14:paraId="4C06FB51" w14:textId="77777777" w:rsidR="00E26C14" w:rsidRDefault="00CB3576">
            <w:pPr>
              <w:spacing w:after="0" w:line="259" w:lineRule="auto"/>
              <w:ind w:left="0" w:right="36" w:firstLine="0"/>
              <w:jc w:val="right"/>
            </w:pPr>
            <w:r>
              <w:rPr>
                <w:sz w:val="16"/>
              </w:rPr>
              <w:t>9</w:t>
            </w: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2E440CC" w14:textId="77777777" w:rsidR="00E26C14" w:rsidRDefault="00CB3576">
            <w:pPr>
              <w:spacing w:after="0" w:line="259" w:lineRule="auto"/>
              <w:ind w:left="0" w:right="35" w:firstLine="0"/>
              <w:jc w:val="right"/>
            </w:pPr>
            <w:r>
              <w:rPr>
                <w:sz w:val="16"/>
              </w:rPr>
              <w:t>48 382 032</w:t>
            </w:r>
            <w:r>
              <w:rPr>
                <w:sz w:val="1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9969AF0" w14:textId="77777777" w:rsidR="00E26C14" w:rsidRDefault="00CB3576">
            <w:pPr>
              <w:spacing w:after="0" w:line="259" w:lineRule="auto"/>
              <w:ind w:left="0" w:right="38" w:firstLine="0"/>
              <w:jc w:val="right"/>
            </w:pPr>
            <w:r>
              <w:rPr>
                <w:sz w:val="16"/>
              </w:rPr>
              <w:t>677</w:t>
            </w:r>
            <w:r>
              <w:rPr>
                <w:sz w:val="14"/>
              </w:rPr>
              <w:t xml:space="preserve"> </w:t>
            </w:r>
          </w:p>
        </w:tc>
        <w:tc>
          <w:tcPr>
            <w:tcW w:w="565" w:type="dxa"/>
            <w:tcBorders>
              <w:top w:val="single" w:sz="4" w:space="0" w:color="000000"/>
              <w:left w:val="single" w:sz="4" w:space="0" w:color="000000"/>
              <w:bottom w:val="single" w:sz="4" w:space="0" w:color="000000"/>
              <w:right w:val="single" w:sz="4" w:space="0" w:color="000000"/>
            </w:tcBorders>
          </w:tcPr>
          <w:p w14:paraId="31C2D84F" w14:textId="77777777" w:rsidR="00E26C14" w:rsidRDefault="00CB3576">
            <w:pPr>
              <w:spacing w:after="0" w:line="259" w:lineRule="auto"/>
              <w:ind w:left="0" w:right="36" w:firstLine="0"/>
              <w:jc w:val="right"/>
            </w:pPr>
            <w:r>
              <w:rPr>
                <w:sz w:val="16"/>
              </w:rPr>
              <w:t>9</w:t>
            </w:r>
            <w:r>
              <w:rPr>
                <w:sz w:val="1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AF1107D" w14:textId="77777777" w:rsidR="00E26C14" w:rsidRDefault="00CB3576">
            <w:pPr>
              <w:spacing w:after="0" w:line="259" w:lineRule="auto"/>
              <w:ind w:left="0" w:right="34" w:firstLine="0"/>
              <w:jc w:val="right"/>
            </w:pPr>
            <w:r>
              <w:rPr>
                <w:sz w:val="16"/>
              </w:rPr>
              <w:t>16 671 000</w:t>
            </w:r>
            <w:r>
              <w:rPr>
                <w:sz w:val="14"/>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2D125152" w14:textId="77777777" w:rsidR="00E26C14" w:rsidRDefault="00CB3576">
            <w:pPr>
              <w:spacing w:after="0" w:line="259" w:lineRule="auto"/>
              <w:ind w:left="0" w:right="34" w:firstLine="0"/>
              <w:jc w:val="right"/>
            </w:pPr>
            <w:r>
              <w:rPr>
                <w:sz w:val="16"/>
              </w:rPr>
              <w:t>0</w:t>
            </w:r>
            <w:r>
              <w:rPr>
                <w:sz w:val="14"/>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32C67C53" w14:textId="77777777" w:rsidR="00E26C14" w:rsidRDefault="00CB3576">
            <w:pPr>
              <w:spacing w:after="0" w:line="259" w:lineRule="auto"/>
              <w:ind w:left="0" w:right="39" w:firstLine="0"/>
              <w:jc w:val="right"/>
            </w:pPr>
            <w:r>
              <w:rPr>
                <w:sz w:val="16"/>
              </w:rPr>
              <w:t>0</w:t>
            </w:r>
            <w:r>
              <w:rPr>
                <w:sz w:val="1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39C4536" w14:textId="77777777" w:rsidR="00E26C14" w:rsidRDefault="00CB3576">
            <w:pPr>
              <w:spacing w:after="0" w:line="259" w:lineRule="auto"/>
              <w:ind w:left="0" w:right="36" w:firstLine="0"/>
              <w:jc w:val="right"/>
            </w:pPr>
            <w:r>
              <w:rPr>
                <w:sz w:val="16"/>
              </w:rPr>
              <w:t>0</w:t>
            </w:r>
            <w:r>
              <w:rPr>
                <w:sz w:val="1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D17DFEB" w14:textId="77777777" w:rsidR="00E26C14" w:rsidRDefault="00CB3576">
            <w:pPr>
              <w:spacing w:after="0" w:line="259" w:lineRule="auto"/>
              <w:ind w:left="0" w:right="38" w:firstLine="0"/>
              <w:jc w:val="right"/>
            </w:pPr>
            <w:r>
              <w:rPr>
                <w:sz w:val="16"/>
              </w:rPr>
              <w:t>0</w:t>
            </w:r>
            <w:r>
              <w:rPr>
                <w:sz w:val="14"/>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7F5EFCC" w14:textId="77777777" w:rsidR="00E26C14" w:rsidRDefault="00CB3576">
            <w:pPr>
              <w:spacing w:after="0" w:line="259" w:lineRule="auto"/>
              <w:ind w:left="0" w:right="36" w:firstLine="0"/>
              <w:jc w:val="right"/>
            </w:pPr>
            <w:r>
              <w:rPr>
                <w:sz w:val="16"/>
              </w:rPr>
              <w:t>9</w:t>
            </w:r>
            <w:r>
              <w:rPr>
                <w:sz w:val="14"/>
              </w:rPr>
              <w:t xml:space="preserve"> </w:t>
            </w:r>
          </w:p>
        </w:tc>
        <w:tc>
          <w:tcPr>
            <w:tcW w:w="1231" w:type="dxa"/>
            <w:tcBorders>
              <w:top w:val="single" w:sz="4" w:space="0" w:color="000000"/>
              <w:left w:val="single" w:sz="4" w:space="0" w:color="000000"/>
              <w:bottom w:val="single" w:sz="4" w:space="0" w:color="000000"/>
              <w:right w:val="single" w:sz="4" w:space="0" w:color="000000"/>
            </w:tcBorders>
          </w:tcPr>
          <w:p w14:paraId="70FD2C24" w14:textId="77777777" w:rsidR="00E26C14" w:rsidRDefault="00CB3576">
            <w:pPr>
              <w:spacing w:after="0" w:line="259" w:lineRule="auto"/>
              <w:ind w:left="0" w:right="34" w:firstLine="0"/>
              <w:jc w:val="right"/>
            </w:pPr>
            <w:r>
              <w:rPr>
                <w:sz w:val="16"/>
              </w:rPr>
              <w:t>48 382 032</w:t>
            </w:r>
            <w:r>
              <w:rPr>
                <w:sz w:val="14"/>
              </w:rPr>
              <w:t xml:space="preserve"> </w:t>
            </w:r>
          </w:p>
        </w:tc>
      </w:tr>
      <w:tr w:rsidR="00E26C14" w14:paraId="57D2026A" w14:textId="77777777">
        <w:trPr>
          <w:trHeight w:val="307"/>
        </w:trPr>
        <w:tc>
          <w:tcPr>
            <w:tcW w:w="302" w:type="dxa"/>
            <w:tcBorders>
              <w:top w:val="single" w:sz="4" w:space="0" w:color="000000"/>
              <w:left w:val="single" w:sz="4" w:space="0" w:color="000000"/>
              <w:bottom w:val="single" w:sz="4" w:space="0" w:color="000000"/>
              <w:right w:val="single" w:sz="4" w:space="0" w:color="000000"/>
            </w:tcBorders>
            <w:shd w:val="clear" w:color="auto" w:fill="FFFFCC"/>
          </w:tcPr>
          <w:p w14:paraId="1B678E30" w14:textId="77777777" w:rsidR="00E26C14" w:rsidRDefault="00CB3576">
            <w:pPr>
              <w:spacing w:after="0" w:line="259" w:lineRule="auto"/>
              <w:ind w:left="0" w:right="39" w:firstLine="0"/>
              <w:jc w:val="right"/>
            </w:pPr>
            <w:r>
              <w:rPr>
                <w:b/>
                <w:sz w:val="14"/>
              </w:rPr>
              <w:t xml:space="preserve">x </w:t>
            </w:r>
          </w:p>
        </w:tc>
        <w:tc>
          <w:tcPr>
            <w:tcW w:w="1476" w:type="dxa"/>
            <w:tcBorders>
              <w:top w:val="single" w:sz="4" w:space="0" w:color="000000"/>
              <w:left w:val="single" w:sz="4" w:space="0" w:color="000000"/>
              <w:bottom w:val="single" w:sz="4" w:space="0" w:color="000000"/>
              <w:right w:val="single" w:sz="4" w:space="0" w:color="000000"/>
            </w:tcBorders>
            <w:shd w:val="clear" w:color="auto" w:fill="FFFFCC"/>
          </w:tcPr>
          <w:p w14:paraId="6EC68B52" w14:textId="77777777" w:rsidR="00E26C14" w:rsidRDefault="00CB3576">
            <w:pPr>
              <w:spacing w:after="0" w:line="259" w:lineRule="auto"/>
              <w:ind w:left="0" w:right="41" w:firstLine="0"/>
              <w:jc w:val="right"/>
            </w:pPr>
            <w:r>
              <w:rPr>
                <w:b/>
                <w:sz w:val="14"/>
              </w:rPr>
              <w:t xml:space="preserve">Suma </w:t>
            </w:r>
          </w:p>
        </w:tc>
        <w:tc>
          <w:tcPr>
            <w:tcW w:w="481" w:type="dxa"/>
            <w:tcBorders>
              <w:top w:val="single" w:sz="4" w:space="0" w:color="000000"/>
              <w:left w:val="single" w:sz="4" w:space="0" w:color="000000"/>
              <w:bottom w:val="single" w:sz="4" w:space="0" w:color="000000"/>
              <w:right w:val="single" w:sz="4" w:space="0" w:color="000000"/>
            </w:tcBorders>
            <w:shd w:val="clear" w:color="auto" w:fill="FFFFCC"/>
          </w:tcPr>
          <w:p w14:paraId="51DBB85B" w14:textId="77777777" w:rsidR="00E26C14" w:rsidRDefault="00CB3576">
            <w:pPr>
              <w:spacing w:after="0" w:line="259" w:lineRule="auto"/>
              <w:ind w:left="0" w:right="34" w:firstLine="0"/>
              <w:jc w:val="right"/>
            </w:pPr>
            <w:r>
              <w:rPr>
                <w:b/>
                <w:sz w:val="16"/>
              </w:rPr>
              <w:t>127</w:t>
            </w:r>
            <w:r>
              <w:rPr>
                <w:b/>
                <w:sz w:val="1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FFFFCC"/>
          </w:tcPr>
          <w:p w14:paraId="753C66BA" w14:textId="77777777" w:rsidR="00E26C14" w:rsidRDefault="00CB3576">
            <w:pPr>
              <w:spacing w:after="0" w:line="259" w:lineRule="auto"/>
              <w:ind w:left="0" w:right="35" w:firstLine="0"/>
              <w:jc w:val="right"/>
            </w:pPr>
            <w:r>
              <w:rPr>
                <w:b/>
                <w:sz w:val="16"/>
              </w:rPr>
              <w:t>392 186 124</w:t>
            </w:r>
            <w:r>
              <w:rPr>
                <w:b/>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FFCC"/>
          </w:tcPr>
          <w:p w14:paraId="293DEE73" w14:textId="77777777" w:rsidR="00E26C14" w:rsidRDefault="00CB3576">
            <w:pPr>
              <w:spacing w:after="0" w:line="259" w:lineRule="auto"/>
              <w:ind w:left="0" w:right="37" w:firstLine="0"/>
              <w:jc w:val="right"/>
            </w:pPr>
            <w:r>
              <w:rPr>
                <w:b/>
                <w:sz w:val="16"/>
              </w:rPr>
              <w:t>6 054</w:t>
            </w:r>
            <w:r>
              <w:rPr>
                <w:b/>
                <w:sz w:val="14"/>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CC"/>
          </w:tcPr>
          <w:p w14:paraId="47F17570" w14:textId="77777777" w:rsidR="00E26C14" w:rsidRDefault="00CB3576">
            <w:pPr>
              <w:spacing w:after="0" w:line="259" w:lineRule="auto"/>
              <w:ind w:left="0" w:right="34" w:firstLine="0"/>
              <w:jc w:val="right"/>
            </w:pPr>
            <w:r>
              <w:rPr>
                <w:b/>
                <w:sz w:val="16"/>
              </w:rPr>
              <w:t>127</w:t>
            </w:r>
            <w:r>
              <w:rPr>
                <w:b/>
                <w:sz w:val="1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FFCC"/>
          </w:tcPr>
          <w:p w14:paraId="1533245B" w14:textId="77777777" w:rsidR="00E26C14" w:rsidRDefault="00CB3576">
            <w:pPr>
              <w:spacing w:after="0" w:line="259" w:lineRule="auto"/>
              <w:ind w:left="0" w:right="34" w:firstLine="0"/>
              <w:jc w:val="right"/>
            </w:pPr>
            <w:r>
              <w:rPr>
                <w:b/>
                <w:sz w:val="16"/>
              </w:rPr>
              <w:t>157 955 186</w:t>
            </w:r>
            <w:r>
              <w:rPr>
                <w:b/>
                <w:sz w:val="14"/>
              </w:rPr>
              <w:t xml:space="preserve"> </w:t>
            </w:r>
          </w:p>
        </w:tc>
        <w:tc>
          <w:tcPr>
            <w:tcW w:w="591" w:type="dxa"/>
            <w:tcBorders>
              <w:top w:val="single" w:sz="4" w:space="0" w:color="000000"/>
              <w:left w:val="single" w:sz="4" w:space="0" w:color="000000"/>
              <w:bottom w:val="single" w:sz="4" w:space="0" w:color="000000"/>
              <w:right w:val="single" w:sz="4" w:space="0" w:color="000000"/>
            </w:tcBorders>
            <w:shd w:val="clear" w:color="auto" w:fill="FFFFCC"/>
          </w:tcPr>
          <w:p w14:paraId="6606624A" w14:textId="77777777" w:rsidR="00E26C14" w:rsidRDefault="00CB3576">
            <w:pPr>
              <w:spacing w:after="0" w:line="259" w:lineRule="auto"/>
              <w:ind w:left="0" w:right="34" w:firstLine="0"/>
              <w:jc w:val="right"/>
            </w:pPr>
            <w:r>
              <w:rPr>
                <w:b/>
                <w:sz w:val="16"/>
              </w:rPr>
              <w:t>0</w:t>
            </w:r>
            <w:r>
              <w:rPr>
                <w:b/>
                <w:sz w:val="14"/>
              </w:rPr>
              <w:t xml:space="preserve"> </w:t>
            </w:r>
          </w:p>
        </w:tc>
        <w:tc>
          <w:tcPr>
            <w:tcW w:w="970" w:type="dxa"/>
            <w:tcBorders>
              <w:top w:val="single" w:sz="4" w:space="0" w:color="000000"/>
              <w:left w:val="single" w:sz="4" w:space="0" w:color="000000"/>
              <w:bottom w:val="single" w:sz="4" w:space="0" w:color="000000"/>
              <w:right w:val="single" w:sz="4" w:space="0" w:color="000000"/>
            </w:tcBorders>
            <w:shd w:val="clear" w:color="auto" w:fill="FFFFCC"/>
          </w:tcPr>
          <w:p w14:paraId="1DF5A9AB" w14:textId="77777777" w:rsidR="00E26C14" w:rsidRDefault="00CB3576">
            <w:pPr>
              <w:spacing w:after="0" w:line="259" w:lineRule="auto"/>
              <w:ind w:left="0" w:right="39" w:firstLine="0"/>
              <w:jc w:val="right"/>
            </w:pPr>
            <w:r>
              <w:rPr>
                <w:b/>
                <w:sz w:val="16"/>
              </w:rPr>
              <w:t>0</w:t>
            </w:r>
            <w:r>
              <w:rPr>
                <w:b/>
                <w:sz w:val="14"/>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CC"/>
          </w:tcPr>
          <w:p w14:paraId="747AD777" w14:textId="77777777" w:rsidR="00E26C14" w:rsidRDefault="00CB3576">
            <w:pPr>
              <w:spacing w:after="0" w:line="259" w:lineRule="auto"/>
              <w:ind w:left="0" w:right="36" w:firstLine="0"/>
              <w:jc w:val="right"/>
            </w:pPr>
            <w:r>
              <w:rPr>
                <w:b/>
                <w:sz w:val="16"/>
              </w:rPr>
              <w:t>20</w:t>
            </w:r>
            <w:r>
              <w:rPr>
                <w:b/>
                <w:sz w:val="1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FFFFCC"/>
          </w:tcPr>
          <w:p w14:paraId="27A8E1F9" w14:textId="77777777" w:rsidR="00E26C14" w:rsidRDefault="00CB3576">
            <w:pPr>
              <w:spacing w:after="0" w:line="259" w:lineRule="auto"/>
              <w:ind w:left="0" w:right="36" w:firstLine="0"/>
              <w:jc w:val="right"/>
            </w:pPr>
            <w:r>
              <w:rPr>
                <w:b/>
                <w:sz w:val="16"/>
              </w:rPr>
              <w:t>51 655 092</w:t>
            </w:r>
            <w:r>
              <w:rPr>
                <w:b/>
                <w:sz w:val="14"/>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CC"/>
          </w:tcPr>
          <w:p w14:paraId="14F1DD1C" w14:textId="77777777" w:rsidR="00E26C14" w:rsidRDefault="00CB3576">
            <w:pPr>
              <w:spacing w:after="0" w:line="259" w:lineRule="auto"/>
              <w:ind w:left="0" w:right="34" w:firstLine="0"/>
              <w:jc w:val="right"/>
            </w:pPr>
            <w:r>
              <w:rPr>
                <w:b/>
                <w:sz w:val="16"/>
              </w:rPr>
              <w:t>107</w:t>
            </w:r>
            <w:r>
              <w:rPr>
                <w:b/>
                <w:sz w:val="14"/>
              </w:rPr>
              <w:t xml:space="preserve"> </w:t>
            </w:r>
          </w:p>
        </w:tc>
        <w:tc>
          <w:tcPr>
            <w:tcW w:w="1231" w:type="dxa"/>
            <w:tcBorders>
              <w:top w:val="single" w:sz="4" w:space="0" w:color="000000"/>
              <w:left w:val="single" w:sz="4" w:space="0" w:color="000000"/>
              <w:bottom w:val="single" w:sz="4" w:space="0" w:color="000000"/>
              <w:right w:val="single" w:sz="4" w:space="0" w:color="000000"/>
            </w:tcBorders>
            <w:shd w:val="clear" w:color="auto" w:fill="FFFFCC"/>
          </w:tcPr>
          <w:p w14:paraId="1DBC31DF" w14:textId="77777777" w:rsidR="00E26C14" w:rsidRDefault="00CB3576">
            <w:pPr>
              <w:spacing w:after="0" w:line="259" w:lineRule="auto"/>
              <w:ind w:left="0" w:right="34" w:firstLine="0"/>
              <w:jc w:val="right"/>
            </w:pPr>
            <w:r>
              <w:rPr>
                <w:b/>
                <w:sz w:val="16"/>
              </w:rPr>
              <w:t xml:space="preserve">340 531 032 </w:t>
            </w:r>
          </w:p>
        </w:tc>
      </w:tr>
    </w:tbl>
    <w:p w14:paraId="2EB38482" w14:textId="77777777" w:rsidR="00E26C14" w:rsidRDefault="00CB3576">
      <w:pPr>
        <w:spacing w:after="19" w:line="259" w:lineRule="auto"/>
        <w:ind w:left="65" w:firstLine="0"/>
      </w:pPr>
      <w:r>
        <w:rPr>
          <w:sz w:val="22"/>
        </w:rPr>
        <w:t xml:space="preserve"> </w:t>
      </w:r>
    </w:p>
    <w:p w14:paraId="37EF4D90" w14:textId="77777777" w:rsidR="00E26C14" w:rsidRDefault="00CB3576">
      <w:pPr>
        <w:spacing w:after="31" w:line="259" w:lineRule="auto"/>
        <w:ind w:left="65" w:firstLine="0"/>
      </w:pPr>
      <w:r>
        <w:rPr>
          <w:sz w:val="22"/>
        </w:rPr>
        <w:t xml:space="preserve"> </w:t>
      </w:r>
    </w:p>
    <w:p w14:paraId="727F5B16" w14:textId="77777777" w:rsidR="00E26C14" w:rsidRDefault="00CB3576">
      <w:pPr>
        <w:spacing w:after="0" w:line="259" w:lineRule="auto"/>
        <w:ind w:left="65" w:firstLine="0"/>
      </w:pPr>
      <w:r>
        <w:rPr>
          <w:sz w:val="22"/>
        </w:rPr>
        <w:t xml:space="preserve"> </w:t>
      </w:r>
      <w:r>
        <w:rPr>
          <w:sz w:val="22"/>
        </w:rPr>
        <w:tab/>
        <w:t xml:space="preserve"> </w:t>
      </w:r>
    </w:p>
    <w:p w14:paraId="1AD649AA" w14:textId="77777777" w:rsidR="00E26C14" w:rsidRDefault="00CB3576">
      <w:pPr>
        <w:pStyle w:val="Nagwek4"/>
        <w:spacing w:after="22" w:line="259" w:lineRule="auto"/>
        <w:ind w:left="10" w:right="106"/>
        <w:jc w:val="right"/>
      </w:pPr>
      <w:r>
        <w:t xml:space="preserve">26 </w:t>
      </w:r>
      <w:r>
        <w:t xml:space="preserve">Migracja zatrudnionych osób niepełnosprawnych w zakładach aktywności </w:t>
      </w:r>
    </w:p>
    <w:p w14:paraId="29D4BD2D" w14:textId="77777777" w:rsidR="00E26C14" w:rsidRDefault="00CB3576">
      <w:pPr>
        <w:spacing w:after="4" w:line="268" w:lineRule="auto"/>
        <w:ind w:left="75"/>
      </w:pPr>
      <w:r>
        <w:rPr>
          <w:b/>
        </w:rPr>
        <w:t xml:space="preserve">zawodowej według stanu na koniec 2021 roku. </w:t>
      </w:r>
    </w:p>
    <w:tbl>
      <w:tblPr>
        <w:tblStyle w:val="TableGrid"/>
        <w:tblW w:w="8109" w:type="dxa"/>
        <w:tblInd w:w="548" w:type="dxa"/>
        <w:tblCellMar>
          <w:top w:w="35" w:type="dxa"/>
          <w:left w:w="68" w:type="dxa"/>
          <w:bottom w:w="0" w:type="dxa"/>
          <w:right w:w="10" w:type="dxa"/>
        </w:tblCellMar>
        <w:tblLook w:val="04A0" w:firstRow="1" w:lastRow="0" w:firstColumn="1" w:lastColumn="0" w:noHBand="0" w:noVBand="1"/>
      </w:tblPr>
      <w:tblGrid>
        <w:gridCol w:w="280"/>
        <w:gridCol w:w="1360"/>
        <w:gridCol w:w="488"/>
        <w:gridCol w:w="1280"/>
        <w:gridCol w:w="1320"/>
        <w:gridCol w:w="1299"/>
        <w:gridCol w:w="521"/>
        <w:gridCol w:w="520"/>
        <w:gridCol w:w="520"/>
        <w:gridCol w:w="521"/>
      </w:tblGrid>
      <w:tr w:rsidR="00E26C14" w14:paraId="0408DE19" w14:textId="77777777">
        <w:trPr>
          <w:trHeight w:val="328"/>
        </w:trPr>
        <w:tc>
          <w:tcPr>
            <w:tcW w:w="28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16A2696" w14:textId="77777777" w:rsidR="00E26C14" w:rsidRDefault="00CB3576">
            <w:pPr>
              <w:spacing w:after="0" w:line="259" w:lineRule="auto"/>
              <w:ind w:left="0" w:firstLine="0"/>
            </w:pPr>
            <w:r>
              <w:rPr>
                <w:sz w:val="14"/>
              </w:rPr>
              <w:t xml:space="preserve">Nr </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40572E05" w14:textId="77777777" w:rsidR="00E26C14" w:rsidRDefault="00CB3576">
            <w:pPr>
              <w:spacing w:after="0" w:line="259" w:lineRule="auto"/>
              <w:ind w:left="0" w:right="57" w:firstLine="0"/>
              <w:jc w:val="center"/>
            </w:pPr>
            <w:r>
              <w:rPr>
                <w:sz w:val="14"/>
              </w:rPr>
              <w:t>Województwo</w:t>
            </w:r>
            <w:r>
              <w:rPr>
                <w:sz w:val="14"/>
              </w:rPr>
              <w:t xml:space="preserve"> </w:t>
            </w: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B8D5460" w14:textId="77777777" w:rsidR="00E26C14" w:rsidRDefault="00CB3576">
            <w:pPr>
              <w:spacing w:after="0" w:line="259" w:lineRule="auto"/>
              <w:ind w:left="0" w:firstLine="0"/>
              <w:jc w:val="center"/>
            </w:pPr>
            <w:r>
              <w:rPr>
                <w:sz w:val="14"/>
              </w:rPr>
              <w:t xml:space="preserve">Liczba  zaz </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7EAC98F" w14:textId="77777777" w:rsidR="00E26C14" w:rsidRDefault="00CB3576">
            <w:pPr>
              <w:spacing w:after="0" w:line="278" w:lineRule="auto"/>
              <w:ind w:left="0" w:right="21" w:firstLine="0"/>
              <w:jc w:val="center"/>
            </w:pPr>
            <w:r>
              <w:rPr>
                <w:sz w:val="14"/>
              </w:rPr>
              <w:t xml:space="preserve">Liczba </w:t>
            </w:r>
            <w:r>
              <w:rPr>
                <w:sz w:val="14"/>
              </w:rPr>
              <w:t>zatrudnionych osób</w:t>
            </w:r>
            <w:r>
              <w:rPr>
                <w:sz w:val="14"/>
              </w:rPr>
              <w:t xml:space="preserve"> </w:t>
            </w:r>
          </w:p>
          <w:p w14:paraId="75432EF7" w14:textId="77777777" w:rsidR="00E26C14" w:rsidRDefault="00CB3576">
            <w:pPr>
              <w:spacing w:after="13" w:line="259" w:lineRule="auto"/>
              <w:ind w:left="13" w:firstLine="0"/>
            </w:pPr>
            <w:r>
              <w:rPr>
                <w:sz w:val="14"/>
              </w:rPr>
              <w:t>niepełnosprawnych</w:t>
            </w:r>
            <w:r>
              <w:rPr>
                <w:sz w:val="14"/>
              </w:rPr>
              <w:t xml:space="preserve"> </w:t>
            </w:r>
          </w:p>
          <w:p w14:paraId="2D6DA687" w14:textId="77777777" w:rsidR="00E26C14" w:rsidRDefault="00CB3576">
            <w:pPr>
              <w:spacing w:after="0" w:line="259" w:lineRule="auto"/>
              <w:ind w:left="0" w:right="60" w:firstLine="0"/>
              <w:jc w:val="center"/>
            </w:pPr>
            <w:r>
              <w:rPr>
                <w:sz w:val="14"/>
              </w:rPr>
              <w:t xml:space="preserve">w zaz </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29A58FD" w14:textId="77777777" w:rsidR="00E26C14" w:rsidRDefault="00CB3576">
            <w:pPr>
              <w:spacing w:after="0" w:line="278" w:lineRule="auto"/>
              <w:ind w:left="0" w:firstLine="0"/>
              <w:jc w:val="center"/>
            </w:pPr>
            <w:r>
              <w:rPr>
                <w:sz w:val="14"/>
              </w:rPr>
              <w:t>Liczba osób</w:t>
            </w:r>
            <w:r>
              <w:rPr>
                <w:sz w:val="14"/>
              </w:rPr>
              <w:t xml:space="preserve"> </w:t>
            </w:r>
            <w:r>
              <w:rPr>
                <w:sz w:val="14"/>
              </w:rPr>
              <w:t>niepełnosprawnych</w:t>
            </w:r>
            <w:r>
              <w:rPr>
                <w:sz w:val="14"/>
              </w:rPr>
              <w:t xml:space="preserve"> </w:t>
            </w:r>
          </w:p>
          <w:p w14:paraId="5654DAD8" w14:textId="77777777" w:rsidR="00E26C14" w:rsidRDefault="00CB3576">
            <w:pPr>
              <w:spacing w:after="13" w:line="259" w:lineRule="auto"/>
              <w:ind w:firstLine="0"/>
            </w:pPr>
            <w:r>
              <w:rPr>
                <w:sz w:val="14"/>
              </w:rPr>
              <w:t>byłych pracowników</w:t>
            </w:r>
            <w:r>
              <w:rPr>
                <w:sz w:val="14"/>
              </w:rPr>
              <w:t xml:space="preserve"> </w:t>
            </w:r>
          </w:p>
          <w:p w14:paraId="105C70C1" w14:textId="77777777" w:rsidR="00E26C14" w:rsidRDefault="00CB3576">
            <w:pPr>
              <w:spacing w:after="0" w:line="259" w:lineRule="auto"/>
              <w:ind w:left="0" w:right="57" w:firstLine="0"/>
              <w:jc w:val="center"/>
            </w:pPr>
            <w:r>
              <w:rPr>
                <w:sz w:val="14"/>
              </w:rPr>
              <w:t xml:space="preserve">zaz </w:t>
            </w:r>
          </w:p>
        </w:tc>
        <w:tc>
          <w:tcPr>
            <w:tcW w:w="1299"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455E5F40" w14:textId="77777777" w:rsidR="00E26C14" w:rsidRDefault="00CB3576">
            <w:pPr>
              <w:spacing w:after="0" w:line="259" w:lineRule="auto"/>
              <w:ind w:left="0" w:firstLine="0"/>
              <w:jc w:val="center"/>
            </w:pPr>
            <w:r>
              <w:rPr>
                <w:sz w:val="14"/>
              </w:rPr>
              <w:t>Liczba osób</w:t>
            </w:r>
            <w:r>
              <w:rPr>
                <w:sz w:val="14"/>
              </w:rPr>
              <w:t xml:space="preserve"> </w:t>
            </w:r>
            <w:r>
              <w:rPr>
                <w:sz w:val="14"/>
              </w:rPr>
              <w:t>niepełnosprawnych</w:t>
            </w:r>
            <w:r>
              <w:rPr>
                <w:sz w:val="14"/>
              </w:rPr>
              <w:t xml:space="preserve"> </w:t>
            </w:r>
            <w:r>
              <w:rPr>
                <w:sz w:val="14"/>
              </w:rPr>
              <w:t>które podjęły</w:t>
            </w:r>
            <w:r>
              <w:rPr>
                <w:sz w:val="14"/>
              </w:rPr>
              <w:t xml:space="preserve"> zatrudnienie </w:t>
            </w:r>
          </w:p>
        </w:tc>
        <w:tc>
          <w:tcPr>
            <w:tcW w:w="521" w:type="dxa"/>
            <w:tcBorders>
              <w:top w:val="single" w:sz="4" w:space="0" w:color="000000"/>
              <w:left w:val="single" w:sz="4" w:space="0" w:color="000000"/>
              <w:bottom w:val="single" w:sz="4" w:space="0" w:color="000000"/>
              <w:right w:val="nil"/>
            </w:tcBorders>
            <w:shd w:val="clear" w:color="auto" w:fill="FFFFCC"/>
          </w:tcPr>
          <w:p w14:paraId="5078EA7F" w14:textId="77777777" w:rsidR="00E26C14" w:rsidRDefault="00E26C14">
            <w:pPr>
              <w:spacing w:after="160" w:line="259" w:lineRule="auto"/>
              <w:ind w:left="0" w:firstLine="0"/>
            </w:pPr>
          </w:p>
        </w:tc>
        <w:tc>
          <w:tcPr>
            <w:tcW w:w="1040" w:type="dxa"/>
            <w:gridSpan w:val="2"/>
            <w:tcBorders>
              <w:top w:val="single" w:sz="4" w:space="0" w:color="000000"/>
              <w:left w:val="nil"/>
              <w:bottom w:val="single" w:sz="4" w:space="0" w:color="000000"/>
              <w:right w:val="nil"/>
            </w:tcBorders>
            <w:shd w:val="clear" w:color="auto" w:fill="FFFFCC"/>
          </w:tcPr>
          <w:p w14:paraId="49C8F895" w14:textId="77777777" w:rsidR="00E26C14" w:rsidRDefault="00CB3576">
            <w:pPr>
              <w:spacing w:after="0" w:line="259" w:lineRule="auto"/>
              <w:ind w:left="0" w:right="60" w:firstLine="0"/>
              <w:jc w:val="center"/>
            </w:pPr>
            <w:r>
              <w:rPr>
                <w:sz w:val="14"/>
              </w:rPr>
              <w:t xml:space="preserve">w tym w  </w:t>
            </w:r>
          </w:p>
        </w:tc>
        <w:tc>
          <w:tcPr>
            <w:tcW w:w="521" w:type="dxa"/>
            <w:tcBorders>
              <w:top w:val="single" w:sz="4" w:space="0" w:color="000000"/>
              <w:left w:val="nil"/>
              <w:bottom w:val="single" w:sz="4" w:space="0" w:color="000000"/>
              <w:right w:val="single" w:sz="4" w:space="0" w:color="000000"/>
            </w:tcBorders>
            <w:shd w:val="clear" w:color="auto" w:fill="FFFFCC"/>
          </w:tcPr>
          <w:p w14:paraId="3DF53BEE" w14:textId="77777777" w:rsidR="00E26C14" w:rsidRDefault="00E26C14">
            <w:pPr>
              <w:spacing w:after="160" w:line="259" w:lineRule="auto"/>
              <w:ind w:left="0" w:firstLine="0"/>
            </w:pPr>
          </w:p>
        </w:tc>
      </w:tr>
      <w:tr w:rsidR="00E26C14" w14:paraId="16E9CC5D" w14:textId="77777777">
        <w:trPr>
          <w:trHeight w:val="1268"/>
        </w:trPr>
        <w:tc>
          <w:tcPr>
            <w:tcW w:w="0" w:type="auto"/>
            <w:vMerge/>
            <w:tcBorders>
              <w:top w:val="nil"/>
              <w:left w:val="single" w:sz="4" w:space="0" w:color="000000"/>
              <w:bottom w:val="single" w:sz="4" w:space="0" w:color="000000"/>
              <w:right w:val="single" w:sz="4" w:space="0" w:color="000000"/>
            </w:tcBorders>
          </w:tcPr>
          <w:p w14:paraId="633D273E"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C175E46"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7887AB8"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9D8D622"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E9BC8C5"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971EF22" w14:textId="77777777" w:rsidR="00E26C14" w:rsidRDefault="00E26C14">
            <w:pPr>
              <w:spacing w:after="160" w:line="259" w:lineRule="auto"/>
              <w:ind w:left="0" w:firstLine="0"/>
            </w:pP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72EF9C5A" w14:textId="77777777" w:rsidR="00E26C14" w:rsidRDefault="00CB3576">
            <w:pPr>
              <w:spacing w:after="0" w:line="259" w:lineRule="auto"/>
              <w:ind w:left="121" w:firstLine="0"/>
            </w:pPr>
            <w:r>
              <w:rPr>
                <w:noProof/>
                <w:sz w:val="22"/>
              </w:rPr>
              <mc:AlternateContent>
                <mc:Choice Requires="wpg">
                  <w:drawing>
                    <wp:inline distT="0" distB="0" distL="0" distR="0" wp14:anchorId="23663286" wp14:editId="22AD130D">
                      <wp:extent cx="90032" cy="186092"/>
                      <wp:effectExtent l="0" t="0" r="0" b="0"/>
                      <wp:docPr id="723730" name="Group 723730"/>
                      <wp:cNvGraphicFramePr/>
                      <a:graphic xmlns:a="http://schemas.openxmlformats.org/drawingml/2006/main">
                        <a:graphicData uri="http://schemas.microsoft.com/office/word/2010/wordprocessingGroup">
                          <wpg:wgp>
                            <wpg:cNvGrpSpPr/>
                            <wpg:grpSpPr>
                              <a:xfrm>
                                <a:off x="0" y="0"/>
                                <a:ext cx="90032" cy="186092"/>
                                <a:chOff x="0" y="0"/>
                                <a:chExt cx="90032" cy="186092"/>
                              </a:xfrm>
                            </wpg:grpSpPr>
                            <wps:wsp>
                              <wps:cNvPr id="67112" name="Rectangle 67112"/>
                              <wps:cNvSpPr/>
                              <wps:spPr>
                                <a:xfrm rot="-5399999">
                                  <a:off x="-49988" y="16359"/>
                                  <a:ext cx="219722" cy="119743"/>
                                </a:xfrm>
                                <a:prstGeom prst="rect">
                                  <a:avLst/>
                                </a:prstGeom>
                                <a:ln>
                                  <a:noFill/>
                                </a:ln>
                              </wps:spPr>
                              <wps:txbx>
                                <w:txbxContent>
                                  <w:p w14:paraId="0E802FAE" w14:textId="77777777" w:rsidR="00E26C14" w:rsidRDefault="00CB3576">
                                    <w:pPr>
                                      <w:spacing w:after="160" w:line="259" w:lineRule="auto"/>
                                      <w:ind w:left="0" w:firstLine="0"/>
                                    </w:pPr>
                                    <w:r>
                                      <w:rPr>
                                        <w:sz w:val="14"/>
                                      </w:rPr>
                                      <w:t>zpch</w:t>
                                    </w:r>
                                  </w:p>
                                </w:txbxContent>
                              </wps:txbx>
                              <wps:bodyPr horzOverflow="overflow" vert="horz" lIns="0" tIns="0" rIns="0" bIns="0" rtlCol="0">
                                <a:noAutofit/>
                              </wps:bodyPr>
                            </wps:wsp>
                            <wps:wsp>
                              <wps:cNvPr id="67113" name="Rectangle 67113"/>
                              <wps:cNvSpPr/>
                              <wps:spPr>
                                <a:xfrm rot="-5399999">
                                  <a:off x="46588" y="-53179"/>
                                  <a:ext cx="26568" cy="119743"/>
                                </a:xfrm>
                                <a:prstGeom prst="rect">
                                  <a:avLst/>
                                </a:prstGeom>
                                <a:ln>
                                  <a:noFill/>
                                </a:ln>
                              </wps:spPr>
                              <wps:txbx>
                                <w:txbxContent>
                                  <w:p w14:paraId="510FDA1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3663286" id="Group 723730" o:spid="_x0000_s4323" style="width:7.1pt;height:14.65pt;mso-position-horizontal-relative:char;mso-position-vertical-relative:line" coordsize="90032,18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">
                      <v:rect id="Rectangle 67112" o:spid="_x0000_s4324" style="position:absolute;left:-49988;top:16359;width:219722;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" filled="f" stroked="f">
                        <v:textbox inset="0,0,0,0">
                          <w:txbxContent>
                            <w:p w14:paraId="0E802FAE" w14:textId="77777777" w:rsidR="00E26C14" w:rsidRDefault="00CB3576">
                              <w:pPr>
                                <w:spacing w:after="160" w:line="259" w:lineRule="auto"/>
                                <w:ind w:left="0" w:firstLine="0"/>
                              </w:pPr>
                              <w:r>
                                <w:rPr>
                                  <w:sz w:val="14"/>
                                </w:rPr>
                                <w:t>zpch</w:t>
                              </w:r>
                            </w:p>
                          </w:txbxContent>
                        </v:textbox>
                      </v:rect>
                      <v:rect id="Rectangle 67113" o:spid="_x0000_s4325" style="position:absolute;left:46588;top:-53179;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" filled="f" stroked="f">
                        <v:textbox inset="0,0,0,0">
                          <w:txbxContent>
                            <w:p w14:paraId="510FDA1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FFFFCC"/>
          </w:tcPr>
          <w:p w14:paraId="6D4E20F4" w14:textId="77777777" w:rsidR="00E26C14" w:rsidRDefault="00CB3576">
            <w:pPr>
              <w:spacing w:after="0" w:line="259" w:lineRule="auto"/>
              <w:ind w:left="32" w:firstLine="0"/>
            </w:pPr>
            <w:r>
              <w:rPr>
                <w:noProof/>
                <w:sz w:val="22"/>
              </w:rPr>
              <mc:AlternateContent>
                <mc:Choice Requires="wpg">
                  <w:drawing>
                    <wp:inline distT="0" distB="0" distL="0" distR="0" wp14:anchorId="64C0A16D" wp14:editId="4CFDCC48">
                      <wp:extent cx="218048" cy="529734"/>
                      <wp:effectExtent l="0" t="0" r="0" b="0"/>
                      <wp:docPr id="723739" name="Group 723739"/>
                      <wp:cNvGraphicFramePr/>
                      <a:graphic xmlns:a="http://schemas.openxmlformats.org/drawingml/2006/main">
                        <a:graphicData uri="http://schemas.microsoft.com/office/word/2010/wordprocessingGroup">
                          <wpg:wgp>
                            <wpg:cNvGrpSpPr/>
                            <wpg:grpSpPr>
                              <a:xfrm>
                                <a:off x="0" y="0"/>
                                <a:ext cx="218048" cy="529734"/>
                                <a:chOff x="0" y="0"/>
                                <a:chExt cx="218048" cy="529734"/>
                              </a:xfrm>
                            </wpg:grpSpPr>
                            <wps:wsp>
                              <wps:cNvPr id="67116" name="Rectangle 67116"/>
                              <wps:cNvSpPr/>
                              <wps:spPr>
                                <a:xfrm rot="-5399999">
                                  <a:off x="-292401" y="117590"/>
                                  <a:ext cx="704546" cy="119743"/>
                                </a:xfrm>
                                <a:prstGeom prst="rect">
                                  <a:avLst/>
                                </a:prstGeom>
                                <a:ln>
                                  <a:noFill/>
                                </a:ln>
                              </wps:spPr>
                              <wps:txbx>
                                <w:txbxContent>
                                  <w:p w14:paraId="35B25FB5" w14:textId="77777777" w:rsidR="00E26C14" w:rsidRDefault="00CB3576">
                                    <w:pPr>
                                      <w:spacing w:after="160" w:line="259" w:lineRule="auto"/>
                                      <w:ind w:left="0" w:firstLine="0"/>
                                    </w:pPr>
                                    <w:r>
                                      <w:rPr>
                                        <w:sz w:val="14"/>
                                      </w:rPr>
                                      <w:t xml:space="preserve">spółdzielniach </w:t>
                                    </w:r>
                                  </w:p>
                                </w:txbxContent>
                              </wps:txbx>
                              <wps:bodyPr horzOverflow="overflow" vert="horz" lIns="0" tIns="0" rIns="0" bIns="0" rtlCol="0">
                                <a:noAutofit/>
                              </wps:bodyPr>
                            </wps:wsp>
                            <wps:wsp>
                              <wps:cNvPr id="67118" name="Rectangle 67118"/>
                              <wps:cNvSpPr/>
                              <wps:spPr>
                                <a:xfrm rot="-5399999">
                                  <a:off x="-60519" y="154399"/>
                                  <a:ext cx="496814" cy="119743"/>
                                </a:xfrm>
                                <a:prstGeom prst="rect">
                                  <a:avLst/>
                                </a:prstGeom>
                                <a:ln>
                                  <a:noFill/>
                                </a:ln>
                              </wps:spPr>
                              <wps:txbx>
                                <w:txbxContent>
                                  <w:p w14:paraId="203F16DF" w14:textId="77777777" w:rsidR="00E26C14" w:rsidRDefault="00CB3576">
                                    <w:pPr>
                                      <w:spacing w:after="160" w:line="259" w:lineRule="auto"/>
                                      <w:ind w:left="0" w:firstLine="0"/>
                                    </w:pPr>
                                    <w:r>
                                      <w:rPr>
                                        <w:sz w:val="14"/>
                                      </w:rPr>
                                      <w:t>socjalnych</w:t>
                                    </w:r>
                                  </w:p>
                                </w:txbxContent>
                              </wps:txbx>
                              <wps:bodyPr horzOverflow="overflow" vert="horz" lIns="0" tIns="0" rIns="0" bIns="0" rtlCol="0">
                                <a:noAutofit/>
                              </wps:bodyPr>
                            </wps:wsp>
                            <wps:wsp>
                              <wps:cNvPr id="67119" name="Rectangle 67119"/>
                              <wps:cNvSpPr/>
                              <wps:spPr>
                                <a:xfrm rot="-5399999">
                                  <a:off x="174604" y="14618"/>
                                  <a:ext cx="26568" cy="119743"/>
                                </a:xfrm>
                                <a:prstGeom prst="rect">
                                  <a:avLst/>
                                </a:prstGeom>
                                <a:ln>
                                  <a:noFill/>
                                </a:ln>
                              </wps:spPr>
                              <wps:txbx>
                                <w:txbxContent>
                                  <w:p w14:paraId="21A4DE6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4C0A16D" id="Group 723739" o:spid="_x0000_s4326" style="width:17.15pt;height:41.7pt;mso-position-horizontal-relative:char;mso-position-vertical-relative:line" coordsize="2180,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">
                      <v:rect id="Rectangle 67116" o:spid="_x0000_s4327" style="position:absolute;left:-2924;top:1176;width:704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" filled="f" stroked="f">
                        <v:textbox inset="0,0,0,0">
                          <w:txbxContent>
                            <w:p w14:paraId="35B25FB5" w14:textId="77777777" w:rsidR="00E26C14" w:rsidRDefault="00CB3576">
                              <w:pPr>
                                <w:spacing w:after="160" w:line="259" w:lineRule="auto"/>
                                <w:ind w:left="0" w:firstLine="0"/>
                              </w:pPr>
                              <w:r>
                                <w:rPr>
                                  <w:sz w:val="14"/>
                                </w:rPr>
                                <w:t xml:space="preserve">spółdzielniach </w:t>
                              </w:r>
                            </w:p>
                          </w:txbxContent>
                        </v:textbox>
                      </v:rect>
                      <v:rect id="Rectangle 67118" o:spid="_x0000_s4328" style="position:absolute;left:-605;top:1544;width:4967;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" filled="f" stroked="f">
                        <v:textbox inset="0,0,0,0">
                          <w:txbxContent>
                            <w:p w14:paraId="203F16DF" w14:textId="77777777" w:rsidR="00E26C14" w:rsidRDefault="00CB3576">
                              <w:pPr>
                                <w:spacing w:after="160" w:line="259" w:lineRule="auto"/>
                                <w:ind w:left="0" w:firstLine="0"/>
                              </w:pPr>
                              <w:r>
                                <w:rPr>
                                  <w:sz w:val="14"/>
                                </w:rPr>
                                <w:t>socjalnych</w:t>
                              </w:r>
                            </w:p>
                          </w:txbxContent>
                        </v:textbox>
                      </v:rect>
                      <v:rect id="Rectangle 67119" o:spid="_x0000_s4329" style="position:absolute;left:1746;top:146;width:26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" filled="f" stroked="f">
                        <v:textbox inset="0,0,0,0">
                          <w:txbxContent>
                            <w:p w14:paraId="21A4DE63"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FFFFCC"/>
          </w:tcPr>
          <w:p w14:paraId="69531F02" w14:textId="77777777" w:rsidR="00E26C14" w:rsidRDefault="00CB3576">
            <w:pPr>
              <w:spacing w:after="0" w:line="259" w:lineRule="auto"/>
              <w:ind w:left="34" w:firstLine="0"/>
            </w:pPr>
            <w:r>
              <w:rPr>
                <w:noProof/>
                <w:sz w:val="22"/>
              </w:rPr>
              <mc:AlternateContent>
                <mc:Choice Requires="wpg">
                  <w:drawing>
                    <wp:inline distT="0" distB="0" distL="0" distR="0" wp14:anchorId="3F92BF65" wp14:editId="7BC56C57">
                      <wp:extent cx="218429" cy="721720"/>
                      <wp:effectExtent l="0" t="0" r="0" b="0"/>
                      <wp:docPr id="723753" name="Group 723753"/>
                      <wp:cNvGraphicFramePr/>
                      <a:graphic xmlns:a="http://schemas.openxmlformats.org/drawingml/2006/main">
                        <a:graphicData uri="http://schemas.microsoft.com/office/word/2010/wordprocessingGroup">
                          <wpg:wgp>
                            <wpg:cNvGrpSpPr/>
                            <wpg:grpSpPr>
                              <a:xfrm>
                                <a:off x="0" y="0"/>
                                <a:ext cx="218429" cy="721720"/>
                                <a:chOff x="0" y="0"/>
                                <a:chExt cx="218429" cy="721720"/>
                              </a:xfrm>
                            </wpg:grpSpPr>
                            <wps:wsp>
                              <wps:cNvPr id="67122" name="Rectangle 67122"/>
                              <wps:cNvSpPr/>
                              <wps:spPr>
                                <a:xfrm rot="-5399999">
                                  <a:off x="-420072" y="181905"/>
                                  <a:ext cx="959888" cy="119743"/>
                                </a:xfrm>
                                <a:prstGeom prst="rect">
                                  <a:avLst/>
                                </a:prstGeom>
                                <a:ln>
                                  <a:noFill/>
                                </a:ln>
                              </wps:spPr>
                              <wps:txbx>
                                <w:txbxContent>
                                  <w:p w14:paraId="510E99BA" w14:textId="77777777" w:rsidR="00E26C14" w:rsidRDefault="00CB3576">
                                    <w:pPr>
                                      <w:spacing w:after="160" w:line="259" w:lineRule="auto"/>
                                      <w:ind w:left="0" w:firstLine="0"/>
                                    </w:pPr>
                                    <w:r>
                                      <w:rPr>
                                        <w:sz w:val="14"/>
                                      </w:rPr>
                                      <w:t xml:space="preserve">przedsiębiorstwach </w:t>
                                    </w:r>
                                  </w:p>
                                </w:txbxContent>
                              </wps:txbx>
                              <wps:bodyPr horzOverflow="overflow" vert="horz" lIns="0" tIns="0" rIns="0" bIns="0" rtlCol="0">
                                <a:noAutofit/>
                              </wps:bodyPr>
                            </wps:wsp>
                            <wps:wsp>
                              <wps:cNvPr id="67124" name="Rectangle 67124"/>
                              <wps:cNvSpPr/>
                              <wps:spPr>
                                <a:xfrm rot="-5399999">
                                  <a:off x="-102754" y="239761"/>
                                  <a:ext cx="582047" cy="119743"/>
                                </a:xfrm>
                                <a:prstGeom prst="rect">
                                  <a:avLst/>
                                </a:prstGeom>
                                <a:ln>
                                  <a:noFill/>
                                </a:ln>
                              </wps:spPr>
                              <wps:txbx>
                                <w:txbxContent>
                                  <w:p w14:paraId="19106991" w14:textId="77777777" w:rsidR="00E26C14" w:rsidRDefault="00CB3576">
                                    <w:pPr>
                                      <w:spacing w:after="160" w:line="259" w:lineRule="auto"/>
                                      <w:ind w:left="0" w:firstLine="0"/>
                                    </w:pPr>
                                    <w:r>
                                      <w:rPr>
                                        <w:sz w:val="14"/>
                                      </w:rPr>
                                      <w:t>społecznych</w:t>
                                    </w:r>
                                  </w:p>
                                </w:txbxContent>
                              </wps:txbx>
                              <wps:bodyPr horzOverflow="overflow" vert="horz" lIns="0" tIns="0" rIns="0" bIns="0" rtlCol="0">
                                <a:noAutofit/>
                              </wps:bodyPr>
                            </wps:wsp>
                            <wps:wsp>
                              <wps:cNvPr id="67125" name="Rectangle 67125"/>
                              <wps:cNvSpPr/>
                              <wps:spPr>
                                <a:xfrm rot="-5399999">
                                  <a:off x="174985" y="78588"/>
                                  <a:ext cx="26568" cy="119743"/>
                                </a:xfrm>
                                <a:prstGeom prst="rect">
                                  <a:avLst/>
                                </a:prstGeom>
                                <a:ln>
                                  <a:noFill/>
                                </a:ln>
                              </wps:spPr>
                              <wps:txbx>
                                <w:txbxContent>
                                  <w:p w14:paraId="365B64D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F92BF65" id="Group 723753" o:spid="_x0000_s4330" style="width:17.2pt;height:56.85pt;mso-position-horizontal-relative:char;mso-position-vertical-relative:line" coordsize="218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">
                      <v:rect id="Rectangle 67122" o:spid="_x0000_s4331" style="position:absolute;left:-4200;top:1819;width:959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" filled="f" stroked="f">
                        <v:textbox inset="0,0,0,0">
                          <w:txbxContent>
                            <w:p w14:paraId="510E99BA" w14:textId="77777777" w:rsidR="00E26C14" w:rsidRDefault="00CB3576">
                              <w:pPr>
                                <w:spacing w:after="160" w:line="259" w:lineRule="auto"/>
                                <w:ind w:left="0" w:firstLine="0"/>
                              </w:pPr>
                              <w:r>
                                <w:rPr>
                                  <w:sz w:val="14"/>
                                </w:rPr>
                                <w:t xml:space="preserve">przedsiębiorstwach </w:t>
                              </w:r>
                            </w:p>
                          </w:txbxContent>
                        </v:textbox>
                      </v:rect>
                      <v:rect id="Rectangle 67124" o:spid="_x0000_s4332" style="position:absolute;left:-1028;top:2397;width:5820;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" filled="f" stroked="f">
                        <v:textbox inset="0,0,0,0">
                          <w:txbxContent>
                            <w:p w14:paraId="19106991" w14:textId="77777777" w:rsidR="00E26C14" w:rsidRDefault="00CB3576">
                              <w:pPr>
                                <w:spacing w:after="160" w:line="259" w:lineRule="auto"/>
                                <w:ind w:left="0" w:firstLine="0"/>
                              </w:pPr>
                              <w:r>
                                <w:rPr>
                                  <w:sz w:val="14"/>
                                </w:rPr>
                                <w:t>społecznych</w:t>
                              </w:r>
                            </w:p>
                          </w:txbxContent>
                        </v:textbox>
                      </v:rect>
                      <v:rect id="Rectangle 67125" o:spid="_x0000_s4333" style="position:absolute;left:1749;top:785;width:266;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" filled="f" stroked="f">
                        <v:textbox inset="0,0,0,0">
                          <w:txbxContent>
                            <w:p w14:paraId="365B64D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34D97EFF" w14:textId="77777777" w:rsidR="00E26C14" w:rsidRDefault="00CB3576">
            <w:pPr>
              <w:spacing w:after="0" w:line="259" w:lineRule="auto"/>
              <w:ind w:left="32" w:firstLine="0"/>
            </w:pPr>
            <w:r>
              <w:rPr>
                <w:noProof/>
                <w:sz w:val="22"/>
              </w:rPr>
              <mc:AlternateContent>
                <mc:Choice Requires="wpg">
                  <w:drawing>
                    <wp:inline distT="0" distB="0" distL="0" distR="0" wp14:anchorId="5FDA3FF6" wp14:editId="52D4B208">
                      <wp:extent cx="218048" cy="582333"/>
                      <wp:effectExtent l="0" t="0" r="0" b="0"/>
                      <wp:docPr id="723765" name="Group 723765"/>
                      <wp:cNvGraphicFramePr/>
                      <a:graphic xmlns:a="http://schemas.openxmlformats.org/drawingml/2006/main">
                        <a:graphicData uri="http://schemas.microsoft.com/office/word/2010/wordprocessingGroup">
                          <wpg:wgp>
                            <wpg:cNvGrpSpPr/>
                            <wpg:grpSpPr>
                              <a:xfrm>
                                <a:off x="0" y="0"/>
                                <a:ext cx="218048" cy="582333"/>
                                <a:chOff x="0" y="0"/>
                                <a:chExt cx="218048" cy="582333"/>
                              </a:xfrm>
                            </wpg:grpSpPr>
                            <wps:wsp>
                              <wps:cNvPr id="67128" name="Rectangle 67128"/>
                              <wps:cNvSpPr/>
                              <wps:spPr>
                                <a:xfrm rot="-5399999">
                                  <a:off x="-280291" y="147245"/>
                                  <a:ext cx="680328" cy="119743"/>
                                </a:xfrm>
                                <a:prstGeom prst="rect">
                                  <a:avLst/>
                                </a:prstGeom>
                                <a:ln>
                                  <a:noFill/>
                                </a:ln>
                              </wps:spPr>
                              <wps:txbx>
                                <w:txbxContent>
                                  <w:p w14:paraId="456AB638" w14:textId="77777777" w:rsidR="00E26C14" w:rsidRDefault="00CB3576">
                                    <w:pPr>
                                      <w:spacing w:after="160" w:line="259" w:lineRule="auto"/>
                                      <w:ind w:left="0" w:firstLine="0"/>
                                    </w:pPr>
                                    <w:r>
                                      <w:rPr>
                                        <w:sz w:val="14"/>
                                      </w:rPr>
                                      <w:t xml:space="preserve">organizacjach </w:t>
                                    </w:r>
                                  </w:p>
                                </w:txbxContent>
                              </wps:txbx>
                              <wps:bodyPr horzOverflow="overflow" vert="horz" lIns="0" tIns="0" rIns="0" bIns="0" rtlCol="0">
                                <a:noAutofit/>
                              </wps:bodyPr>
                            </wps:wsp>
                            <wps:wsp>
                              <wps:cNvPr id="67130" name="Rectangle 67130"/>
                              <wps:cNvSpPr/>
                              <wps:spPr>
                                <a:xfrm rot="-5399999">
                                  <a:off x="-185133" y="149439"/>
                                  <a:ext cx="746044" cy="119743"/>
                                </a:xfrm>
                                <a:prstGeom prst="rect">
                                  <a:avLst/>
                                </a:prstGeom>
                                <a:ln>
                                  <a:noFill/>
                                </a:ln>
                              </wps:spPr>
                              <wps:txbx>
                                <w:txbxContent>
                                  <w:p w14:paraId="2CB60248" w14:textId="77777777" w:rsidR="00E26C14" w:rsidRDefault="00CB3576">
                                    <w:pPr>
                                      <w:spacing w:after="160" w:line="259" w:lineRule="auto"/>
                                      <w:ind w:left="0" w:firstLine="0"/>
                                    </w:pPr>
                                    <w:r>
                                      <w:rPr>
                                        <w:sz w:val="14"/>
                                      </w:rPr>
                                      <w:t>pozarządowych</w:t>
                                    </w:r>
                                  </w:p>
                                </w:txbxContent>
                              </wps:txbx>
                              <wps:bodyPr horzOverflow="overflow" vert="horz" lIns="0" tIns="0" rIns="0" bIns="0" rtlCol="0">
                                <a:noAutofit/>
                              </wps:bodyPr>
                            </wps:wsp>
                            <wps:wsp>
                              <wps:cNvPr id="67131" name="Rectangle 67131"/>
                              <wps:cNvSpPr/>
                              <wps:spPr>
                                <a:xfrm rot="-5399999">
                                  <a:off x="174604" y="-53179"/>
                                  <a:ext cx="26568" cy="119743"/>
                                </a:xfrm>
                                <a:prstGeom prst="rect">
                                  <a:avLst/>
                                </a:prstGeom>
                                <a:ln>
                                  <a:noFill/>
                                </a:ln>
                              </wps:spPr>
                              <wps:txbx>
                                <w:txbxContent>
                                  <w:p w14:paraId="6B296AA7"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FDA3FF6" id="Group 723765" o:spid="_x0000_s4334" style="width:17.15pt;height:45.85pt;mso-position-horizontal-relative:char;mso-position-vertical-relative:line" coordsize="2180,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">
                      <v:rect id="Rectangle 67128" o:spid="_x0000_s4335" style="position:absolute;left:-2802;top:1472;width:6802;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" filled="f" stroked="f">
                        <v:textbox inset="0,0,0,0">
                          <w:txbxContent>
                            <w:p w14:paraId="456AB638" w14:textId="77777777" w:rsidR="00E26C14" w:rsidRDefault="00CB3576">
                              <w:pPr>
                                <w:spacing w:after="160" w:line="259" w:lineRule="auto"/>
                                <w:ind w:left="0" w:firstLine="0"/>
                              </w:pPr>
                              <w:r>
                                <w:rPr>
                                  <w:sz w:val="14"/>
                                </w:rPr>
                                <w:t xml:space="preserve">organizacjach </w:t>
                              </w:r>
                            </w:p>
                          </w:txbxContent>
                        </v:textbox>
                      </v:rect>
                      <v:rect id="Rectangle 67130" o:spid="_x0000_s4336" style="position:absolute;left:-1851;top:1494;width:746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" filled="f" stroked="f">
                        <v:textbox inset="0,0,0,0">
                          <w:txbxContent>
                            <w:p w14:paraId="2CB60248" w14:textId="77777777" w:rsidR="00E26C14" w:rsidRDefault="00CB3576">
                              <w:pPr>
                                <w:spacing w:after="160" w:line="259" w:lineRule="auto"/>
                                <w:ind w:left="0" w:firstLine="0"/>
                              </w:pPr>
                              <w:r>
                                <w:rPr>
                                  <w:sz w:val="14"/>
                                </w:rPr>
                                <w:t>pozarządowych</w:t>
                              </w:r>
                            </w:p>
                          </w:txbxContent>
                        </v:textbox>
                      </v:rect>
                      <v:rect id="Rectangle 67131" o:spid="_x0000_s4337" style="position:absolute;left:174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" filled="f" stroked="f">
                        <v:textbox inset="0,0,0,0">
                          <w:txbxContent>
                            <w:p w14:paraId="6B296AA7"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50C69F27" w14:textId="77777777">
        <w:trPr>
          <w:trHeight w:val="251"/>
        </w:trPr>
        <w:tc>
          <w:tcPr>
            <w:tcW w:w="281" w:type="dxa"/>
            <w:tcBorders>
              <w:top w:val="single" w:sz="4" w:space="0" w:color="000000"/>
              <w:left w:val="single" w:sz="4" w:space="0" w:color="000000"/>
              <w:bottom w:val="single" w:sz="4" w:space="0" w:color="000000"/>
              <w:right w:val="single" w:sz="4" w:space="0" w:color="000000"/>
            </w:tcBorders>
          </w:tcPr>
          <w:p w14:paraId="2251C974" w14:textId="77777777" w:rsidR="00E26C14" w:rsidRDefault="00CB3576">
            <w:pPr>
              <w:spacing w:after="0" w:line="259" w:lineRule="auto"/>
              <w:ind w:left="0" w:right="62" w:firstLine="0"/>
              <w:jc w:val="right"/>
            </w:pPr>
            <w:r>
              <w:rPr>
                <w:sz w:val="14"/>
              </w:rPr>
              <w:t xml:space="preserve">1 </w:t>
            </w:r>
          </w:p>
        </w:tc>
        <w:tc>
          <w:tcPr>
            <w:tcW w:w="1360" w:type="dxa"/>
            <w:tcBorders>
              <w:top w:val="single" w:sz="4" w:space="0" w:color="000000"/>
              <w:left w:val="single" w:sz="4" w:space="0" w:color="000000"/>
              <w:bottom w:val="single" w:sz="4" w:space="0" w:color="000000"/>
              <w:right w:val="single" w:sz="4" w:space="0" w:color="000000"/>
            </w:tcBorders>
          </w:tcPr>
          <w:p w14:paraId="36AA2D6D" w14:textId="77777777" w:rsidR="00E26C14" w:rsidRDefault="00CB3576">
            <w:pPr>
              <w:spacing w:after="0" w:line="259" w:lineRule="auto"/>
              <w:ind w:left="2" w:firstLine="0"/>
            </w:pPr>
            <w:r>
              <w:rPr>
                <w:sz w:val="14"/>
              </w:rPr>
              <w:t>Dolnośląskie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399D709C" w14:textId="77777777" w:rsidR="00E26C14" w:rsidRDefault="00CB3576">
            <w:pPr>
              <w:spacing w:after="0" w:line="259" w:lineRule="auto"/>
              <w:ind w:left="0" w:right="60" w:firstLine="0"/>
              <w:jc w:val="right"/>
            </w:pPr>
            <w:r>
              <w:rPr>
                <w:sz w:val="16"/>
              </w:rPr>
              <w:t xml:space="preserve">8 </w:t>
            </w:r>
          </w:p>
        </w:tc>
        <w:tc>
          <w:tcPr>
            <w:tcW w:w="1280" w:type="dxa"/>
            <w:tcBorders>
              <w:top w:val="single" w:sz="4" w:space="0" w:color="000000"/>
              <w:left w:val="single" w:sz="4" w:space="0" w:color="000000"/>
              <w:bottom w:val="single" w:sz="4" w:space="0" w:color="000000"/>
              <w:right w:val="single" w:sz="4" w:space="0" w:color="000000"/>
            </w:tcBorders>
          </w:tcPr>
          <w:p w14:paraId="67F5EB7C" w14:textId="77777777" w:rsidR="00E26C14" w:rsidRDefault="00CB3576">
            <w:pPr>
              <w:spacing w:after="0" w:line="259" w:lineRule="auto"/>
              <w:ind w:left="0" w:right="59" w:firstLine="0"/>
              <w:jc w:val="right"/>
            </w:pPr>
            <w:r>
              <w:rPr>
                <w:sz w:val="16"/>
              </w:rPr>
              <w:t xml:space="preserve">348 </w:t>
            </w:r>
          </w:p>
        </w:tc>
        <w:tc>
          <w:tcPr>
            <w:tcW w:w="1320" w:type="dxa"/>
            <w:tcBorders>
              <w:top w:val="single" w:sz="4" w:space="0" w:color="000000"/>
              <w:left w:val="single" w:sz="4" w:space="0" w:color="000000"/>
              <w:bottom w:val="single" w:sz="4" w:space="0" w:color="000000"/>
              <w:right w:val="single" w:sz="4" w:space="0" w:color="000000"/>
            </w:tcBorders>
          </w:tcPr>
          <w:p w14:paraId="6057D394" w14:textId="77777777" w:rsidR="00E26C14" w:rsidRDefault="00CB3576">
            <w:pPr>
              <w:spacing w:after="0" w:line="259" w:lineRule="auto"/>
              <w:ind w:left="0" w:right="59" w:firstLine="0"/>
              <w:jc w:val="right"/>
            </w:pPr>
            <w:r>
              <w:rPr>
                <w:sz w:val="16"/>
              </w:rPr>
              <w:t xml:space="preserve">31 </w:t>
            </w:r>
          </w:p>
        </w:tc>
        <w:tc>
          <w:tcPr>
            <w:tcW w:w="1299" w:type="dxa"/>
            <w:tcBorders>
              <w:top w:val="single" w:sz="4" w:space="0" w:color="000000"/>
              <w:left w:val="single" w:sz="4" w:space="0" w:color="000000"/>
              <w:bottom w:val="single" w:sz="4" w:space="0" w:color="000000"/>
              <w:right w:val="single" w:sz="4" w:space="0" w:color="000000"/>
            </w:tcBorders>
          </w:tcPr>
          <w:p w14:paraId="245CC54F" w14:textId="77777777" w:rsidR="00E26C14" w:rsidRDefault="00CB3576">
            <w:pPr>
              <w:spacing w:after="0" w:line="259" w:lineRule="auto"/>
              <w:ind w:left="0" w:right="59" w:firstLine="0"/>
              <w:jc w:val="right"/>
            </w:pPr>
            <w:r>
              <w:rPr>
                <w:sz w:val="16"/>
              </w:rPr>
              <w:t xml:space="preserve">4 </w:t>
            </w:r>
          </w:p>
        </w:tc>
        <w:tc>
          <w:tcPr>
            <w:tcW w:w="521" w:type="dxa"/>
            <w:tcBorders>
              <w:top w:val="single" w:sz="4" w:space="0" w:color="000000"/>
              <w:left w:val="single" w:sz="4" w:space="0" w:color="000000"/>
              <w:bottom w:val="single" w:sz="4" w:space="0" w:color="000000"/>
              <w:right w:val="single" w:sz="4" w:space="0" w:color="000000"/>
            </w:tcBorders>
          </w:tcPr>
          <w:p w14:paraId="160A3ACC" w14:textId="77777777" w:rsidR="00E26C14" w:rsidRDefault="00CB3576">
            <w:pPr>
              <w:spacing w:after="0" w:line="259" w:lineRule="auto"/>
              <w:ind w:left="0" w:right="61" w:firstLine="0"/>
              <w:jc w:val="right"/>
            </w:pPr>
            <w:r>
              <w:rPr>
                <w:sz w:val="16"/>
              </w:rPr>
              <w:t xml:space="preserve">2 </w:t>
            </w:r>
          </w:p>
        </w:tc>
        <w:tc>
          <w:tcPr>
            <w:tcW w:w="520" w:type="dxa"/>
            <w:tcBorders>
              <w:top w:val="single" w:sz="4" w:space="0" w:color="000000"/>
              <w:left w:val="single" w:sz="4" w:space="0" w:color="000000"/>
              <w:bottom w:val="single" w:sz="4" w:space="0" w:color="000000"/>
              <w:right w:val="single" w:sz="4" w:space="0" w:color="000000"/>
            </w:tcBorders>
          </w:tcPr>
          <w:p w14:paraId="217E6872"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0979AA12"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1B7E210D" w14:textId="77777777" w:rsidR="00E26C14" w:rsidRDefault="00CB3576">
            <w:pPr>
              <w:spacing w:after="0" w:line="259" w:lineRule="auto"/>
              <w:ind w:left="0" w:right="61" w:firstLine="0"/>
              <w:jc w:val="right"/>
            </w:pPr>
            <w:r>
              <w:rPr>
                <w:sz w:val="16"/>
              </w:rPr>
              <w:t xml:space="preserve">0 </w:t>
            </w:r>
          </w:p>
        </w:tc>
      </w:tr>
      <w:tr w:rsidR="00E26C14" w14:paraId="507C9197"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6ED4742E" w14:textId="77777777" w:rsidR="00E26C14" w:rsidRDefault="00CB3576">
            <w:pPr>
              <w:spacing w:after="0" w:line="259" w:lineRule="auto"/>
              <w:ind w:left="0" w:right="62" w:firstLine="0"/>
              <w:jc w:val="right"/>
            </w:pPr>
            <w:r>
              <w:rPr>
                <w:sz w:val="14"/>
              </w:rPr>
              <w:t xml:space="preserve">2 </w:t>
            </w:r>
          </w:p>
        </w:tc>
        <w:tc>
          <w:tcPr>
            <w:tcW w:w="1360" w:type="dxa"/>
            <w:tcBorders>
              <w:top w:val="single" w:sz="4" w:space="0" w:color="000000"/>
              <w:left w:val="single" w:sz="4" w:space="0" w:color="000000"/>
              <w:bottom w:val="single" w:sz="4" w:space="0" w:color="000000"/>
              <w:right w:val="single" w:sz="4" w:space="0" w:color="000000"/>
            </w:tcBorders>
          </w:tcPr>
          <w:p w14:paraId="677A00D2" w14:textId="77777777" w:rsidR="00E26C14" w:rsidRDefault="00CB3576">
            <w:pPr>
              <w:spacing w:after="0" w:line="259" w:lineRule="auto"/>
              <w:ind w:left="2" w:firstLine="0"/>
            </w:pPr>
            <w:r>
              <w:rPr>
                <w:sz w:val="14"/>
              </w:rPr>
              <w:t xml:space="preserve">Kujawsko-Pomorskie </w:t>
            </w:r>
          </w:p>
        </w:tc>
        <w:tc>
          <w:tcPr>
            <w:tcW w:w="488" w:type="dxa"/>
            <w:tcBorders>
              <w:top w:val="single" w:sz="4" w:space="0" w:color="000000"/>
              <w:left w:val="single" w:sz="4" w:space="0" w:color="000000"/>
              <w:bottom w:val="single" w:sz="4" w:space="0" w:color="000000"/>
              <w:right w:val="single" w:sz="4" w:space="0" w:color="000000"/>
            </w:tcBorders>
          </w:tcPr>
          <w:p w14:paraId="4E7E58B9" w14:textId="77777777" w:rsidR="00E26C14" w:rsidRDefault="00CB3576">
            <w:pPr>
              <w:spacing w:after="0" w:line="259" w:lineRule="auto"/>
              <w:ind w:left="0" w:right="60" w:firstLine="0"/>
              <w:jc w:val="right"/>
            </w:pPr>
            <w:r>
              <w:rPr>
                <w:sz w:val="16"/>
              </w:rPr>
              <w:t xml:space="preserve">9 </w:t>
            </w:r>
          </w:p>
        </w:tc>
        <w:tc>
          <w:tcPr>
            <w:tcW w:w="1280" w:type="dxa"/>
            <w:tcBorders>
              <w:top w:val="single" w:sz="4" w:space="0" w:color="000000"/>
              <w:left w:val="single" w:sz="4" w:space="0" w:color="000000"/>
              <w:bottom w:val="single" w:sz="4" w:space="0" w:color="000000"/>
              <w:right w:val="single" w:sz="4" w:space="0" w:color="000000"/>
            </w:tcBorders>
          </w:tcPr>
          <w:p w14:paraId="601E8247" w14:textId="77777777" w:rsidR="00E26C14" w:rsidRDefault="00CB3576">
            <w:pPr>
              <w:spacing w:after="0" w:line="259" w:lineRule="auto"/>
              <w:ind w:left="0" w:right="59" w:firstLine="0"/>
              <w:jc w:val="right"/>
            </w:pPr>
            <w:r>
              <w:rPr>
                <w:sz w:val="16"/>
              </w:rPr>
              <w:t xml:space="preserve">415 </w:t>
            </w:r>
          </w:p>
        </w:tc>
        <w:tc>
          <w:tcPr>
            <w:tcW w:w="1320" w:type="dxa"/>
            <w:tcBorders>
              <w:top w:val="single" w:sz="4" w:space="0" w:color="000000"/>
              <w:left w:val="single" w:sz="4" w:space="0" w:color="000000"/>
              <w:bottom w:val="single" w:sz="4" w:space="0" w:color="000000"/>
              <w:right w:val="single" w:sz="4" w:space="0" w:color="000000"/>
            </w:tcBorders>
          </w:tcPr>
          <w:p w14:paraId="0D78CC2A" w14:textId="77777777" w:rsidR="00E26C14" w:rsidRDefault="00CB3576">
            <w:pPr>
              <w:spacing w:after="0" w:line="259" w:lineRule="auto"/>
              <w:ind w:left="0" w:right="59" w:firstLine="0"/>
              <w:jc w:val="right"/>
            </w:pPr>
            <w:r>
              <w:rPr>
                <w:sz w:val="16"/>
              </w:rPr>
              <w:t xml:space="preserve">35 </w:t>
            </w:r>
          </w:p>
        </w:tc>
        <w:tc>
          <w:tcPr>
            <w:tcW w:w="1299" w:type="dxa"/>
            <w:tcBorders>
              <w:top w:val="single" w:sz="4" w:space="0" w:color="000000"/>
              <w:left w:val="single" w:sz="4" w:space="0" w:color="000000"/>
              <w:bottom w:val="single" w:sz="4" w:space="0" w:color="000000"/>
              <w:right w:val="single" w:sz="4" w:space="0" w:color="000000"/>
            </w:tcBorders>
          </w:tcPr>
          <w:p w14:paraId="6E3D3016" w14:textId="77777777" w:rsidR="00E26C14" w:rsidRDefault="00CB3576">
            <w:pPr>
              <w:spacing w:after="0" w:line="259" w:lineRule="auto"/>
              <w:ind w:left="0" w:right="59" w:firstLine="0"/>
              <w:jc w:val="right"/>
            </w:pPr>
            <w:r>
              <w:rPr>
                <w:sz w:val="16"/>
              </w:rPr>
              <w:t xml:space="preserve">5 </w:t>
            </w:r>
          </w:p>
        </w:tc>
        <w:tc>
          <w:tcPr>
            <w:tcW w:w="521" w:type="dxa"/>
            <w:tcBorders>
              <w:top w:val="single" w:sz="4" w:space="0" w:color="000000"/>
              <w:left w:val="single" w:sz="4" w:space="0" w:color="000000"/>
              <w:bottom w:val="single" w:sz="4" w:space="0" w:color="000000"/>
              <w:right w:val="single" w:sz="4" w:space="0" w:color="000000"/>
            </w:tcBorders>
          </w:tcPr>
          <w:p w14:paraId="3C6AAB1D"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63333965"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3F2DCAEE"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5ACEF43C" w14:textId="77777777" w:rsidR="00E26C14" w:rsidRDefault="00CB3576">
            <w:pPr>
              <w:spacing w:after="0" w:line="259" w:lineRule="auto"/>
              <w:ind w:left="0" w:right="61" w:firstLine="0"/>
              <w:jc w:val="right"/>
            </w:pPr>
            <w:r>
              <w:rPr>
                <w:sz w:val="16"/>
              </w:rPr>
              <w:t xml:space="preserve">0 </w:t>
            </w:r>
          </w:p>
        </w:tc>
      </w:tr>
      <w:tr w:rsidR="00E26C14" w14:paraId="49D8ECDE"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55EA27FE" w14:textId="77777777" w:rsidR="00E26C14" w:rsidRDefault="00CB3576">
            <w:pPr>
              <w:spacing w:after="0" w:line="259" w:lineRule="auto"/>
              <w:ind w:left="0" w:right="62" w:firstLine="0"/>
              <w:jc w:val="right"/>
            </w:pPr>
            <w:r>
              <w:rPr>
                <w:sz w:val="14"/>
              </w:rPr>
              <w:t xml:space="preserve">3 </w:t>
            </w:r>
          </w:p>
        </w:tc>
        <w:tc>
          <w:tcPr>
            <w:tcW w:w="1360" w:type="dxa"/>
            <w:tcBorders>
              <w:top w:val="single" w:sz="4" w:space="0" w:color="000000"/>
              <w:left w:val="single" w:sz="4" w:space="0" w:color="000000"/>
              <w:bottom w:val="single" w:sz="4" w:space="0" w:color="000000"/>
              <w:right w:val="single" w:sz="4" w:space="0" w:color="000000"/>
            </w:tcBorders>
          </w:tcPr>
          <w:p w14:paraId="130D28D2" w14:textId="77777777" w:rsidR="00E26C14" w:rsidRDefault="00CB3576">
            <w:pPr>
              <w:spacing w:after="0" w:line="259" w:lineRule="auto"/>
              <w:ind w:left="2" w:firstLine="0"/>
            </w:pPr>
            <w:r>
              <w:rPr>
                <w:sz w:val="14"/>
              </w:rPr>
              <w:t xml:space="preserve">Lubelskie </w:t>
            </w:r>
          </w:p>
        </w:tc>
        <w:tc>
          <w:tcPr>
            <w:tcW w:w="488" w:type="dxa"/>
            <w:tcBorders>
              <w:top w:val="single" w:sz="4" w:space="0" w:color="000000"/>
              <w:left w:val="single" w:sz="4" w:space="0" w:color="000000"/>
              <w:bottom w:val="single" w:sz="4" w:space="0" w:color="000000"/>
              <w:right w:val="single" w:sz="4" w:space="0" w:color="000000"/>
            </w:tcBorders>
          </w:tcPr>
          <w:p w14:paraId="7AE3C931" w14:textId="77777777" w:rsidR="00E26C14" w:rsidRDefault="00CB3576">
            <w:pPr>
              <w:spacing w:after="0" w:line="259" w:lineRule="auto"/>
              <w:ind w:left="0" w:right="60" w:firstLine="0"/>
              <w:jc w:val="right"/>
            </w:pPr>
            <w:r>
              <w:rPr>
                <w:sz w:val="16"/>
              </w:rPr>
              <w:t xml:space="preserve">9 </w:t>
            </w:r>
          </w:p>
        </w:tc>
        <w:tc>
          <w:tcPr>
            <w:tcW w:w="1280" w:type="dxa"/>
            <w:tcBorders>
              <w:top w:val="single" w:sz="4" w:space="0" w:color="000000"/>
              <w:left w:val="single" w:sz="4" w:space="0" w:color="000000"/>
              <w:bottom w:val="single" w:sz="4" w:space="0" w:color="000000"/>
              <w:right w:val="single" w:sz="4" w:space="0" w:color="000000"/>
            </w:tcBorders>
          </w:tcPr>
          <w:p w14:paraId="0FAA52E4" w14:textId="77777777" w:rsidR="00E26C14" w:rsidRDefault="00CB3576">
            <w:pPr>
              <w:spacing w:after="0" w:line="259" w:lineRule="auto"/>
              <w:ind w:left="0" w:right="59" w:firstLine="0"/>
              <w:jc w:val="right"/>
            </w:pPr>
            <w:r>
              <w:rPr>
                <w:sz w:val="16"/>
              </w:rPr>
              <w:t xml:space="preserve">324 </w:t>
            </w:r>
          </w:p>
        </w:tc>
        <w:tc>
          <w:tcPr>
            <w:tcW w:w="1320" w:type="dxa"/>
            <w:tcBorders>
              <w:top w:val="single" w:sz="4" w:space="0" w:color="000000"/>
              <w:left w:val="single" w:sz="4" w:space="0" w:color="000000"/>
              <w:bottom w:val="single" w:sz="4" w:space="0" w:color="000000"/>
              <w:right w:val="single" w:sz="4" w:space="0" w:color="000000"/>
            </w:tcBorders>
          </w:tcPr>
          <w:p w14:paraId="143AB27F" w14:textId="77777777" w:rsidR="00E26C14" w:rsidRDefault="00CB3576">
            <w:pPr>
              <w:spacing w:after="0" w:line="259" w:lineRule="auto"/>
              <w:ind w:left="0" w:right="59" w:firstLine="0"/>
              <w:jc w:val="right"/>
            </w:pPr>
            <w:r>
              <w:rPr>
                <w:sz w:val="16"/>
              </w:rPr>
              <w:t xml:space="preserve">20 </w:t>
            </w:r>
          </w:p>
        </w:tc>
        <w:tc>
          <w:tcPr>
            <w:tcW w:w="1299" w:type="dxa"/>
            <w:tcBorders>
              <w:top w:val="single" w:sz="4" w:space="0" w:color="000000"/>
              <w:left w:val="single" w:sz="4" w:space="0" w:color="000000"/>
              <w:bottom w:val="single" w:sz="4" w:space="0" w:color="000000"/>
              <w:right w:val="single" w:sz="4" w:space="0" w:color="000000"/>
            </w:tcBorders>
          </w:tcPr>
          <w:p w14:paraId="2ADE786C" w14:textId="77777777" w:rsidR="00E26C14" w:rsidRDefault="00CB3576">
            <w:pPr>
              <w:spacing w:after="0" w:line="259" w:lineRule="auto"/>
              <w:ind w:left="0" w:right="59" w:firstLine="0"/>
              <w:jc w:val="right"/>
            </w:pPr>
            <w:r>
              <w:rPr>
                <w:sz w:val="16"/>
              </w:rPr>
              <w:t xml:space="preserve">2 </w:t>
            </w:r>
          </w:p>
        </w:tc>
        <w:tc>
          <w:tcPr>
            <w:tcW w:w="521" w:type="dxa"/>
            <w:tcBorders>
              <w:top w:val="single" w:sz="4" w:space="0" w:color="000000"/>
              <w:left w:val="single" w:sz="4" w:space="0" w:color="000000"/>
              <w:bottom w:val="single" w:sz="4" w:space="0" w:color="000000"/>
              <w:right w:val="single" w:sz="4" w:space="0" w:color="000000"/>
            </w:tcBorders>
          </w:tcPr>
          <w:p w14:paraId="33BE893F"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2FA410B3"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44218290"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549A987E" w14:textId="77777777" w:rsidR="00E26C14" w:rsidRDefault="00CB3576">
            <w:pPr>
              <w:spacing w:after="0" w:line="259" w:lineRule="auto"/>
              <w:ind w:left="0" w:right="61" w:firstLine="0"/>
              <w:jc w:val="right"/>
            </w:pPr>
            <w:r>
              <w:rPr>
                <w:sz w:val="16"/>
              </w:rPr>
              <w:t xml:space="preserve">0 </w:t>
            </w:r>
          </w:p>
        </w:tc>
      </w:tr>
      <w:tr w:rsidR="00E26C14" w14:paraId="703C3360"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2203EB59" w14:textId="77777777" w:rsidR="00E26C14" w:rsidRDefault="00CB3576">
            <w:pPr>
              <w:spacing w:after="0" w:line="259" w:lineRule="auto"/>
              <w:ind w:left="0" w:right="62" w:firstLine="0"/>
              <w:jc w:val="right"/>
            </w:pPr>
            <w:r>
              <w:rPr>
                <w:sz w:val="14"/>
              </w:rPr>
              <w:t xml:space="preserve">4 </w:t>
            </w:r>
          </w:p>
        </w:tc>
        <w:tc>
          <w:tcPr>
            <w:tcW w:w="1360" w:type="dxa"/>
            <w:tcBorders>
              <w:top w:val="single" w:sz="4" w:space="0" w:color="000000"/>
              <w:left w:val="single" w:sz="4" w:space="0" w:color="000000"/>
              <w:bottom w:val="single" w:sz="4" w:space="0" w:color="000000"/>
              <w:right w:val="single" w:sz="4" w:space="0" w:color="000000"/>
            </w:tcBorders>
          </w:tcPr>
          <w:p w14:paraId="0B6881FD" w14:textId="77777777" w:rsidR="00E26C14" w:rsidRDefault="00CB3576">
            <w:pPr>
              <w:spacing w:after="0" w:line="259" w:lineRule="auto"/>
              <w:ind w:left="2" w:firstLine="0"/>
            </w:pPr>
            <w:r>
              <w:rPr>
                <w:sz w:val="14"/>
              </w:rPr>
              <w:t xml:space="preserve">Lubuskie </w:t>
            </w:r>
          </w:p>
        </w:tc>
        <w:tc>
          <w:tcPr>
            <w:tcW w:w="488" w:type="dxa"/>
            <w:tcBorders>
              <w:top w:val="single" w:sz="4" w:space="0" w:color="000000"/>
              <w:left w:val="single" w:sz="4" w:space="0" w:color="000000"/>
              <w:bottom w:val="single" w:sz="4" w:space="0" w:color="000000"/>
              <w:right w:val="single" w:sz="4" w:space="0" w:color="000000"/>
            </w:tcBorders>
          </w:tcPr>
          <w:p w14:paraId="434F736B" w14:textId="77777777" w:rsidR="00E26C14" w:rsidRDefault="00CB3576">
            <w:pPr>
              <w:spacing w:after="0" w:line="259" w:lineRule="auto"/>
              <w:ind w:left="0" w:right="60" w:firstLine="0"/>
              <w:jc w:val="right"/>
            </w:pPr>
            <w:r>
              <w:rPr>
                <w:sz w:val="16"/>
              </w:rPr>
              <w:t xml:space="preserve">2 </w:t>
            </w:r>
          </w:p>
        </w:tc>
        <w:tc>
          <w:tcPr>
            <w:tcW w:w="1280" w:type="dxa"/>
            <w:tcBorders>
              <w:top w:val="single" w:sz="4" w:space="0" w:color="000000"/>
              <w:left w:val="single" w:sz="4" w:space="0" w:color="000000"/>
              <w:bottom w:val="single" w:sz="4" w:space="0" w:color="000000"/>
              <w:right w:val="single" w:sz="4" w:space="0" w:color="000000"/>
            </w:tcBorders>
          </w:tcPr>
          <w:p w14:paraId="5A0BA5AA" w14:textId="77777777" w:rsidR="00E26C14" w:rsidRDefault="00CB3576">
            <w:pPr>
              <w:spacing w:after="0" w:line="259" w:lineRule="auto"/>
              <w:ind w:left="0" w:right="61" w:firstLine="0"/>
              <w:jc w:val="right"/>
            </w:pPr>
            <w:r>
              <w:rPr>
                <w:sz w:val="16"/>
              </w:rPr>
              <w:t xml:space="preserve">42 </w:t>
            </w:r>
          </w:p>
        </w:tc>
        <w:tc>
          <w:tcPr>
            <w:tcW w:w="1320" w:type="dxa"/>
            <w:tcBorders>
              <w:top w:val="single" w:sz="4" w:space="0" w:color="000000"/>
              <w:left w:val="single" w:sz="4" w:space="0" w:color="000000"/>
              <w:bottom w:val="single" w:sz="4" w:space="0" w:color="000000"/>
              <w:right w:val="single" w:sz="4" w:space="0" w:color="000000"/>
            </w:tcBorders>
          </w:tcPr>
          <w:p w14:paraId="0BDF43C7" w14:textId="77777777" w:rsidR="00E26C14" w:rsidRDefault="00CB3576">
            <w:pPr>
              <w:spacing w:after="0" w:line="259" w:lineRule="auto"/>
              <w:ind w:left="0" w:right="59" w:firstLine="0"/>
              <w:jc w:val="right"/>
            </w:pPr>
            <w:r>
              <w:rPr>
                <w:sz w:val="16"/>
              </w:rPr>
              <w:t xml:space="preserve">7 </w:t>
            </w:r>
          </w:p>
        </w:tc>
        <w:tc>
          <w:tcPr>
            <w:tcW w:w="1299" w:type="dxa"/>
            <w:tcBorders>
              <w:top w:val="single" w:sz="4" w:space="0" w:color="000000"/>
              <w:left w:val="single" w:sz="4" w:space="0" w:color="000000"/>
              <w:bottom w:val="single" w:sz="4" w:space="0" w:color="000000"/>
              <w:right w:val="single" w:sz="4" w:space="0" w:color="000000"/>
            </w:tcBorders>
          </w:tcPr>
          <w:p w14:paraId="0F37D4AE" w14:textId="77777777" w:rsidR="00E26C14" w:rsidRDefault="00CB3576">
            <w:pPr>
              <w:spacing w:after="0" w:line="259" w:lineRule="auto"/>
              <w:ind w:left="0" w:right="59" w:firstLine="0"/>
              <w:jc w:val="right"/>
            </w:pPr>
            <w:r>
              <w:rPr>
                <w:sz w:val="16"/>
              </w:rPr>
              <w:t xml:space="preserve">1 </w:t>
            </w:r>
          </w:p>
        </w:tc>
        <w:tc>
          <w:tcPr>
            <w:tcW w:w="521" w:type="dxa"/>
            <w:tcBorders>
              <w:top w:val="single" w:sz="4" w:space="0" w:color="000000"/>
              <w:left w:val="single" w:sz="4" w:space="0" w:color="000000"/>
              <w:bottom w:val="single" w:sz="4" w:space="0" w:color="000000"/>
              <w:right w:val="single" w:sz="4" w:space="0" w:color="000000"/>
            </w:tcBorders>
          </w:tcPr>
          <w:p w14:paraId="6BE6D134"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10F4A85C"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14EB9DA0"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2E0AD28D" w14:textId="77777777" w:rsidR="00E26C14" w:rsidRDefault="00CB3576">
            <w:pPr>
              <w:spacing w:after="0" w:line="259" w:lineRule="auto"/>
              <w:ind w:left="0" w:right="61" w:firstLine="0"/>
              <w:jc w:val="right"/>
            </w:pPr>
            <w:r>
              <w:rPr>
                <w:sz w:val="16"/>
              </w:rPr>
              <w:t xml:space="preserve">0 </w:t>
            </w:r>
          </w:p>
        </w:tc>
      </w:tr>
      <w:tr w:rsidR="00E26C14" w14:paraId="7D95A0BC" w14:textId="77777777">
        <w:trPr>
          <w:trHeight w:val="252"/>
        </w:trPr>
        <w:tc>
          <w:tcPr>
            <w:tcW w:w="281" w:type="dxa"/>
            <w:tcBorders>
              <w:top w:val="single" w:sz="4" w:space="0" w:color="000000"/>
              <w:left w:val="single" w:sz="4" w:space="0" w:color="000000"/>
              <w:bottom w:val="single" w:sz="4" w:space="0" w:color="000000"/>
              <w:right w:val="single" w:sz="4" w:space="0" w:color="000000"/>
            </w:tcBorders>
          </w:tcPr>
          <w:p w14:paraId="508BE701" w14:textId="77777777" w:rsidR="00E26C14" w:rsidRDefault="00CB3576">
            <w:pPr>
              <w:spacing w:after="0" w:line="259" w:lineRule="auto"/>
              <w:ind w:left="0" w:right="62" w:firstLine="0"/>
              <w:jc w:val="right"/>
            </w:pPr>
            <w:r>
              <w:rPr>
                <w:sz w:val="14"/>
              </w:rPr>
              <w:lastRenderedPageBreak/>
              <w:t xml:space="preserve">5 </w:t>
            </w:r>
          </w:p>
        </w:tc>
        <w:tc>
          <w:tcPr>
            <w:tcW w:w="1360" w:type="dxa"/>
            <w:tcBorders>
              <w:top w:val="single" w:sz="4" w:space="0" w:color="000000"/>
              <w:left w:val="single" w:sz="4" w:space="0" w:color="000000"/>
              <w:bottom w:val="single" w:sz="4" w:space="0" w:color="000000"/>
              <w:right w:val="single" w:sz="4" w:space="0" w:color="000000"/>
            </w:tcBorders>
          </w:tcPr>
          <w:p w14:paraId="2229F864" w14:textId="77777777" w:rsidR="00E26C14" w:rsidRDefault="00CB3576">
            <w:pPr>
              <w:spacing w:after="0" w:line="259" w:lineRule="auto"/>
              <w:ind w:left="2" w:firstLine="0"/>
            </w:pPr>
            <w:r>
              <w:rPr>
                <w:sz w:val="14"/>
              </w:rPr>
              <w:t>Łódzkie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3F2AE4CD" w14:textId="77777777" w:rsidR="00E26C14" w:rsidRDefault="00CB3576">
            <w:pPr>
              <w:spacing w:after="0" w:line="259" w:lineRule="auto"/>
              <w:ind w:left="0" w:right="60" w:firstLine="0"/>
              <w:jc w:val="right"/>
            </w:pPr>
            <w:r>
              <w:rPr>
                <w:sz w:val="16"/>
              </w:rPr>
              <w:t xml:space="preserve">8 </w:t>
            </w:r>
          </w:p>
        </w:tc>
        <w:tc>
          <w:tcPr>
            <w:tcW w:w="1280" w:type="dxa"/>
            <w:tcBorders>
              <w:top w:val="single" w:sz="4" w:space="0" w:color="000000"/>
              <w:left w:val="single" w:sz="4" w:space="0" w:color="000000"/>
              <w:bottom w:val="single" w:sz="4" w:space="0" w:color="000000"/>
              <w:right w:val="single" w:sz="4" w:space="0" w:color="000000"/>
            </w:tcBorders>
          </w:tcPr>
          <w:p w14:paraId="6B986975" w14:textId="77777777" w:rsidR="00E26C14" w:rsidRDefault="00CB3576">
            <w:pPr>
              <w:spacing w:after="0" w:line="259" w:lineRule="auto"/>
              <w:ind w:left="0" w:right="59" w:firstLine="0"/>
              <w:jc w:val="right"/>
            </w:pPr>
            <w:r>
              <w:rPr>
                <w:sz w:val="16"/>
              </w:rPr>
              <w:t xml:space="preserve">308 </w:t>
            </w:r>
          </w:p>
        </w:tc>
        <w:tc>
          <w:tcPr>
            <w:tcW w:w="1320" w:type="dxa"/>
            <w:tcBorders>
              <w:top w:val="single" w:sz="4" w:space="0" w:color="000000"/>
              <w:left w:val="single" w:sz="4" w:space="0" w:color="000000"/>
              <w:bottom w:val="single" w:sz="4" w:space="0" w:color="000000"/>
              <w:right w:val="single" w:sz="4" w:space="0" w:color="000000"/>
            </w:tcBorders>
          </w:tcPr>
          <w:p w14:paraId="5112974D" w14:textId="77777777" w:rsidR="00E26C14" w:rsidRDefault="00CB3576">
            <w:pPr>
              <w:spacing w:after="0" w:line="259" w:lineRule="auto"/>
              <w:ind w:left="0" w:right="59" w:firstLine="0"/>
              <w:jc w:val="right"/>
            </w:pPr>
            <w:r>
              <w:rPr>
                <w:sz w:val="16"/>
              </w:rPr>
              <w:t xml:space="preserve">48 </w:t>
            </w:r>
          </w:p>
        </w:tc>
        <w:tc>
          <w:tcPr>
            <w:tcW w:w="1299" w:type="dxa"/>
            <w:tcBorders>
              <w:top w:val="single" w:sz="4" w:space="0" w:color="000000"/>
              <w:left w:val="single" w:sz="4" w:space="0" w:color="000000"/>
              <w:bottom w:val="single" w:sz="4" w:space="0" w:color="000000"/>
              <w:right w:val="single" w:sz="4" w:space="0" w:color="000000"/>
            </w:tcBorders>
          </w:tcPr>
          <w:p w14:paraId="51435118" w14:textId="77777777" w:rsidR="00E26C14" w:rsidRDefault="00CB3576">
            <w:pPr>
              <w:spacing w:after="0" w:line="259" w:lineRule="auto"/>
              <w:ind w:left="0" w:right="59" w:firstLine="0"/>
              <w:jc w:val="right"/>
            </w:pPr>
            <w:r>
              <w:rPr>
                <w:sz w:val="16"/>
              </w:rPr>
              <w:t xml:space="preserve">16 </w:t>
            </w:r>
          </w:p>
        </w:tc>
        <w:tc>
          <w:tcPr>
            <w:tcW w:w="521" w:type="dxa"/>
            <w:tcBorders>
              <w:top w:val="single" w:sz="4" w:space="0" w:color="000000"/>
              <w:left w:val="single" w:sz="4" w:space="0" w:color="000000"/>
              <w:bottom w:val="single" w:sz="4" w:space="0" w:color="000000"/>
              <w:right w:val="single" w:sz="4" w:space="0" w:color="000000"/>
            </w:tcBorders>
          </w:tcPr>
          <w:p w14:paraId="1E8AE3AE" w14:textId="77777777" w:rsidR="00E26C14" w:rsidRDefault="00CB3576">
            <w:pPr>
              <w:spacing w:after="0" w:line="259" w:lineRule="auto"/>
              <w:ind w:left="0" w:right="61" w:firstLine="0"/>
              <w:jc w:val="right"/>
            </w:pPr>
            <w:r>
              <w:rPr>
                <w:sz w:val="16"/>
              </w:rPr>
              <w:t xml:space="preserve">4 </w:t>
            </w:r>
          </w:p>
        </w:tc>
        <w:tc>
          <w:tcPr>
            <w:tcW w:w="520" w:type="dxa"/>
            <w:tcBorders>
              <w:top w:val="single" w:sz="4" w:space="0" w:color="000000"/>
              <w:left w:val="single" w:sz="4" w:space="0" w:color="000000"/>
              <w:bottom w:val="single" w:sz="4" w:space="0" w:color="000000"/>
              <w:right w:val="single" w:sz="4" w:space="0" w:color="000000"/>
            </w:tcBorders>
          </w:tcPr>
          <w:p w14:paraId="514D5B82" w14:textId="77777777" w:rsidR="00E26C14" w:rsidRDefault="00CB3576">
            <w:pPr>
              <w:spacing w:after="0" w:line="259" w:lineRule="auto"/>
              <w:ind w:left="0" w:right="60" w:firstLine="0"/>
              <w:jc w:val="right"/>
            </w:pPr>
            <w:r>
              <w:rPr>
                <w:sz w:val="16"/>
              </w:rPr>
              <w:t xml:space="preserve">2 </w:t>
            </w:r>
          </w:p>
        </w:tc>
        <w:tc>
          <w:tcPr>
            <w:tcW w:w="520" w:type="dxa"/>
            <w:tcBorders>
              <w:top w:val="single" w:sz="4" w:space="0" w:color="000000"/>
              <w:left w:val="single" w:sz="4" w:space="0" w:color="000000"/>
              <w:bottom w:val="single" w:sz="4" w:space="0" w:color="000000"/>
              <w:right w:val="single" w:sz="4" w:space="0" w:color="000000"/>
            </w:tcBorders>
          </w:tcPr>
          <w:p w14:paraId="1FBC6724" w14:textId="77777777" w:rsidR="00E26C14" w:rsidRDefault="00CB3576">
            <w:pPr>
              <w:spacing w:after="0" w:line="259" w:lineRule="auto"/>
              <w:ind w:left="0" w:right="59" w:firstLine="0"/>
              <w:jc w:val="right"/>
            </w:pPr>
            <w:r>
              <w:rPr>
                <w:sz w:val="16"/>
              </w:rPr>
              <w:t xml:space="preserve">1 </w:t>
            </w:r>
          </w:p>
        </w:tc>
        <w:tc>
          <w:tcPr>
            <w:tcW w:w="521" w:type="dxa"/>
            <w:tcBorders>
              <w:top w:val="single" w:sz="4" w:space="0" w:color="000000"/>
              <w:left w:val="single" w:sz="4" w:space="0" w:color="000000"/>
              <w:bottom w:val="single" w:sz="4" w:space="0" w:color="000000"/>
              <w:right w:val="single" w:sz="4" w:space="0" w:color="000000"/>
            </w:tcBorders>
          </w:tcPr>
          <w:p w14:paraId="19CD8C8C" w14:textId="77777777" w:rsidR="00E26C14" w:rsidRDefault="00CB3576">
            <w:pPr>
              <w:spacing w:after="0" w:line="259" w:lineRule="auto"/>
              <w:ind w:left="0" w:right="61" w:firstLine="0"/>
              <w:jc w:val="right"/>
            </w:pPr>
            <w:r>
              <w:rPr>
                <w:sz w:val="16"/>
              </w:rPr>
              <w:t xml:space="preserve">1 </w:t>
            </w:r>
          </w:p>
        </w:tc>
      </w:tr>
      <w:tr w:rsidR="00E26C14" w14:paraId="0D843FEC"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7044503E" w14:textId="77777777" w:rsidR="00E26C14" w:rsidRDefault="00CB3576">
            <w:pPr>
              <w:spacing w:after="0" w:line="259" w:lineRule="auto"/>
              <w:ind w:left="0" w:right="62" w:firstLine="0"/>
              <w:jc w:val="right"/>
            </w:pPr>
            <w:r>
              <w:rPr>
                <w:sz w:val="14"/>
              </w:rPr>
              <w:t xml:space="preserve">6 </w:t>
            </w:r>
          </w:p>
        </w:tc>
        <w:tc>
          <w:tcPr>
            <w:tcW w:w="1360" w:type="dxa"/>
            <w:tcBorders>
              <w:top w:val="single" w:sz="4" w:space="0" w:color="000000"/>
              <w:left w:val="single" w:sz="4" w:space="0" w:color="000000"/>
              <w:bottom w:val="single" w:sz="4" w:space="0" w:color="000000"/>
              <w:right w:val="single" w:sz="4" w:space="0" w:color="000000"/>
            </w:tcBorders>
          </w:tcPr>
          <w:p w14:paraId="07C755C9" w14:textId="77777777" w:rsidR="00E26C14" w:rsidRDefault="00CB3576">
            <w:pPr>
              <w:spacing w:after="0" w:line="259" w:lineRule="auto"/>
              <w:ind w:left="2" w:firstLine="0"/>
            </w:pPr>
            <w:r>
              <w:rPr>
                <w:sz w:val="14"/>
              </w:rPr>
              <w:t>Małopolskie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0532ABDB" w14:textId="77777777" w:rsidR="00E26C14" w:rsidRDefault="00CB3576">
            <w:pPr>
              <w:spacing w:after="0" w:line="259" w:lineRule="auto"/>
              <w:ind w:left="0" w:right="60" w:firstLine="0"/>
              <w:jc w:val="right"/>
            </w:pPr>
            <w:r>
              <w:rPr>
                <w:sz w:val="16"/>
              </w:rPr>
              <w:t xml:space="preserve">12 </w:t>
            </w:r>
          </w:p>
        </w:tc>
        <w:tc>
          <w:tcPr>
            <w:tcW w:w="1280" w:type="dxa"/>
            <w:tcBorders>
              <w:top w:val="single" w:sz="4" w:space="0" w:color="000000"/>
              <w:left w:val="single" w:sz="4" w:space="0" w:color="000000"/>
              <w:bottom w:val="single" w:sz="4" w:space="0" w:color="000000"/>
              <w:right w:val="single" w:sz="4" w:space="0" w:color="000000"/>
            </w:tcBorders>
          </w:tcPr>
          <w:p w14:paraId="03F7AE01" w14:textId="77777777" w:rsidR="00E26C14" w:rsidRDefault="00CB3576">
            <w:pPr>
              <w:spacing w:after="0" w:line="259" w:lineRule="auto"/>
              <w:ind w:left="0" w:right="59" w:firstLine="0"/>
              <w:jc w:val="right"/>
            </w:pPr>
            <w:r>
              <w:rPr>
                <w:sz w:val="16"/>
              </w:rPr>
              <w:t xml:space="preserve">506 </w:t>
            </w:r>
          </w:p>
        </w:tc>
        <w:tc>
          <w:tcPr>
            <w:tcW w:w="1320" w:type="dxa"/>
            <w:tcBorders>
              <w:top w:val="single" w:sz="4" w:space="0" w:color="000000"/>
              <w:left w:val="single" w:sz="4" w:space="0" w:color="000000"/>
              <w:bottom w:val="single" w:sz="4" w:space="0" w:color="000000"/>
              <w:right w:val="single" w:sz="4" w:space="0" w:color="000000"/>
            </w:tcBorders>
          </w:tcPr>
          <w:p w14:paraId="4FDB0DBE" w14:textId="77777777" w:rsidR="00E26C14" w:rsidRDefault="00CB3576">
            <w:pPr>
              <w:spacing w:after="0" w:line="259" w:lineRule="auto"/>
              <w:ind w:left="0" w:right="59" w:firstLine="0"/>
              <w:jc w:val="right"/>
            </w:pPr>
            <w:r>
              <w:rPr>
                <w:sz w:val="16"/>
              </w:rPr>
              <w:t xml:space="preserve">28 </w:t>
            </w:r>
          </w:p>
        </w:tc>
        <w:tc>
          <w:tcPr>
            <w:tcW w:w="1299" w:type="dxa"/>
            <w:tcBorders>
              <w:top w:val="single" w:sz="4" w:space="0" w:color="000000"/>
              <w:left w:val="single" w:sz="4" w:space="0" w:color="000000"/>
              <w:bottom w:val="single" w:sz="4" w:space="0" w:color="000000"/>
              <w:right w:val="single" w:sz="4" w:space="0" w:color="000000"/>
            </w:tcBorders>
          </w:tcPr>
          <w:p w14:paraId="21AB0067" w14:textId="77777777" w:rsidR="00E26C14" w:rsidRDefault="00CB3576">
            <w:pPr>
              <w:spacing w:after="0" w:line="259" w:lineRule="auto"/>
              <w:ind w:left="0" w:right="59" w:firstLine="0"/>
              <w:jc w:val="right"/>
            </w:pPr>
            <w:r>
              <w:rPr>
                <w:sz w:val="16"/>
              </w:rPr>
              <w:t xml:space="preserve">8 </w:t>
            </w:r>
          </w:p>
        </w:tc>
        <w:tc>
          <w:tcPr>
            <w:tcW w:w="521" w:type="dxa"/>
            <w:tcBorders>
              <w:top w:val="single" w:sz="4" w:space="0" w:color="000000"/>
              <w:left w:val="single" w:sz="4" w:space="0" w:color="000000"/>
              <w:bottom w:val="single" w:sz="4" w:space="0" w:color="000000"/>
              <w:right w:val="single" w:sz="4" w:space="0" w:color="000000"/>
            </w:tcBorders>
          </w:tcPr>
          <w:p w14:paraId="383B22BF" w14:textId="77777777" w:rsidR="00E26C14" w:rsidRDefault="00CB3576">
            <w:pPr>
              <w:spacing w:after="0" w:line="259" w:lineRule="auto"/>
              <w:ind w:left="0" w:right="61" w:firstLine="0"/>
              <w:jc w:val="right"/>
            </w:pPr>
            <w:r>
              <w:rPr>
                <w:sz w:val="16"/>
              </w:rPr>
              <w:t xml:space="preserve">2 </w:t>
            </w:r>
          </w:p>
        </w:tc>
        <w:tc>
          <w:tcPr>
            <w:tcW w:w="520" w:type="dxa"/>
            <w:tcBorders>
              <w:top w:val="single" w:sz="4" w:space="0" w:color="000000"/>
              <w:left w:val="single" w:sz="4" w:space="0" w:color="000000"/>
              <w:bottom w:val="single" w:sz="4" w:space="0" w:color="000000"/>
              <w:right w:val="single" w:sz="4" w:space="0" w:color="000000"/>
            </w:tcBorders>
          </w:tcPr>
          <w:p w14:paraId="4FB0BD1F" w14:textId="77777777" w:rsidR="00E26C14" w:rsidRDefault="00CB3576">
            <w:pPr>
              <w:spacing w:after="0" w:line="259" w:lineRule="auto"/>
              <w:ind w:left="0" w:right="60" w:firstLine="0"/>
              <w:jc w:val="right"/>
            </w:pPr>
            <w:r>
              <w:rPr>
                <w:sz w:val="16"/>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4A542FE5"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1ABE31AB" w14:textId="77777777" w:rsidR="00E26C14" w:rsidRDefault="00CB3576">
            <w:pPr>
              <w:spacing w:after="0" w:line="259" w:lineRule="auto"/>
              <w:ind w:left="0" w:right="61" w:firstLine="0"/>
              <w:jc w:val="right"/>
            </w:pPr>
            <w:r>
              <w:rPr>
                <w:sz w:val="16"/>
              </w:rPr>
              <w:t xml:space="preserve">1 </w:t>
            </w:r>
          </w:p>
        </w:tc>
      </w:tr>
      <w:tr w:rsidR="00E26C14" w14:paraId="421E9B15"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2594E933" w14:textId="77777777" w:rsidR="00E26C14" w:rsidRDefault="00CB3576">
            <w:pPr>
              <w:spacing w:after="0" w:line="259" w:lineRule="auto"/>
              <w:ind w:left="0" w:right="62" w:firstLine="0"/>
              <w:jc w:val="right"/>
            </w:pPr>
            <w:r>
              <w:rPr>
                <w:sz w:val="14"/>
              </w:rPr>
              <w:t xml:space="preserve">7 </w:t>
            </w:r>
          </w:p>
        </w:tc>
        <w:tc>
          <w:tcPr>
            <w:tcW w:w="1360" w:type="dxa"/>
            <w:tcBorders>
              <w:top w:val="single" w:sz="4" w:space="0" w:color="000000"/>
              <w:left w:val="single" w:sz="4" w:space="0" w:color="000000"/>
              <w:bottom w:val="single" w:sz="4" w:space="0" w:color="000000"/>
              <w:right w:val="single" w:sz="4" w:space="0" w:color="000000"/>
            </w:tcBorders>
          </w:tcPr>
          <w:p w14:paraId="5CC3004C" w14:textId="77777777" w:rsidR="00E26C14" w:rsidRDefault="00CB3576">
            <w:pPr>
              <w:spacing w:after="0" w:line="259" w:lineRule="auto"/>
              <w:ind w:left="2" w:firstLine="0"/>
            </w:pPr>
            <w:r>
              <w:rPr>
                <w:sz w:val="14"/>
              </w:rPr>
              <w:t xml:space="preserve">Mazowieckie </w:t>
            </w:r>
          </w:p>
        </w:tc>
        <w:tc>
          <w:tcPr>
            <w:tcW w:w="488" w:type="dxa"/>
            <w:tcBorders>
              <w:top w:val="single" w:sz="4" w:space="0" w:color="000000"/>
              <w:left w:val="single" w:sz="4" w:space="0" w:color="000000"/>
              <w:bottom w:val="single" w:sz="4" w:space="0" w:color="000000"/>
              <w:right w:val="single" w:sz="4" w:space="0" w:color="000000"/>
            </w:tcBorders>
          </w:tcPr>
          <w:p w14:paraId="3FEF5B58" w14:textId="77777777" w:rsidR="00E26C14" w:rsidRDefault="00CB3576">
            <w:pPr>
              <w:spacing w:after="0" w:line="259" w:lineRule="auto"/>
              <w:ind w:left="0" w:right="60" w:firstLine="0"/>
              <w:jc w:val="right"/>
            </w:pPr>
            <w:r>
              <w:rPr>
                <w:sz w:val="16"/>
              </w:rPr>
              <w:t xml:space="preserve">10 </w:t>
            </w:r>
          </w:p>
        </w:tc>
        <w:tc>
          <w:tcPr>
            <w:tcW w:w="1280" w:type="dxa"/>
            <w:tcBorders>
              <w:top w:val="single" w:sz="4" w:space="0" w:color="000000"/>
              <w:left w:val="single" w:sz="4" w:space="0" w:color="000000"/>
              <w:bottom w:val="single" w:sz="4" w:space="0" w:color="000000"/>
              <w:right w:val="single" w:sz="4" w:space="0" w:color="000000"/>
            </w:tcBorders>
          </w:tcPr>
          <w:p w14:paraId="5C9022D9" w14:textId="77777777" w:rsidR="00E26C14" w:rsidRDefault="00CB3576">
            <w:pPr>
              <w:spacing w:after="0" w:line="259" w:lineRule="auto"/>
              <w:ind w:left="0" w:right="59" w:firstLine="0"/>
              <w:jc w:val="right"/>
            </w:pPr>
            <w:r>
              <w:rPr>
                <w:sz w:val="16"/>
              </w:rPr>
              <w:t xml:space="preserve">314 </w:t>
            </w:r>
          </w:p>
        </w:tc>
        <w:tc>
          <w:tcPr>
            <w:tcW w:w="1320" w:type="dxa"/>
            <w:tcBorders>
              <w:top w:val="single" w:sz="4" w:space="0" w:color="000000"/>
              <w:left w:val="single" w:sz="4" w:space="0" w:color="000000"/>
              <w:bottom w:val="single" w:sz="4" w:space="0" w:color="000000"/>
              <w:right w:val="single" w:sz="4" w:space="0" w:color="000000"/>
            </w:tcBorders>
          </w:tcPr>
          <w:p w14:paraId="2095BD8B" w14:textId="77777777" w:rsidR="00E26C14" w:rsidRDefault="00CB3576">
            <w:pPr>
              <w:spacing w:after="0" w:line="259" w:lineRule="auto"/>
              <w:ind w:left="0" w:right="59" w:firstLine="0"/>
              <w:jc w:val="right"/>
            </w:pPr>
            <w:r>
              <w:rPr>
                <w:sz w:val="16"/>
              </w:rPr>
              <w:t xml:space="preserve">41 </w:t>
            </w:r>
          </w:p>
        </w:tc>
        <w:tc>
          <w:tcPr>
            <w:tcW w:w="1299" w:type="dxa"/>
            <w:tcBorders>
              <w:top w:val="single" w:sz="4" w:space="0" w:color="000000"/>
              <w:left w:val="single" w:sz="4" w:space="0" w:color="000000"/>
              <w:bottom w:val="single" w:sz="4" w:space="0" w:color="000000"/>
              <w:right w:val="single" w:sz="4" w:space="0" w:color="000000"/>
            </w:tcBorders>
          </w:tcPr>
          <w:p w14:paraId="2B9547C0" w14:textId="77777777" w:rsidR="00E26C14" w:rsidRDefault="00CB3576">
            <w:pPr>
              <w:spacing w:after="0" w:line="259" w:lineRule="auto"/>
              <w:ind w:left="0" w:right="59" w:firstLine="0"/>
              <w:jc w:val="right"/>
            </w:pPr>
            <w:r>
              <w:rPr>
                <w:sz w:val="16"/>
              </w:rPr>
              <w:t xml:space="preserve">4 </w:t>
            </w:r>
          </w:p>
        </w:tc>
        <w:tc>
          <w:tcPr>
            <w:tcW w:w="521" w:type="dxa"/>
            <w:tcBorders>
              <w:top w:val="single" w:sz="4" w:space="0" w:color="000000"/>
              <w:left w:val="single" w:sz="4" w:space="0" w:color="000000"/>
              <w:bottom w:val="single" w:sz="4" w:space="0" w:color="000000"/>
              <w:right w:val="single" w:sz="4" w:space="0" w:color="000000"/>
            </w:tcBorders>
          </w:tcPr>
          <w:p w14:paraId="18EE6AD1"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0D849425"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3233F61B"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0E753929" w14:textId="77777777" w:rsidR="00E26C14" w:rsidRDefault="00CB3576">
            <w:pPr>
              <w:spacing w:after="0" w:line="259" w:lineRule="auto"/>
              <w:ind w:left="0" w:right="61" w:firstLine="0"/>
              <w:jc w:val="right"/>
            </w:pPr>
            <w:r>
              <w:rPr>
                <w:sz w:val="16"/>
              </w:rPr>
              <w:t xml:space="preserve">0 </w:t>
            </w:r>
          </w:p>
        </w:tc>
      </w:tr>
      <w:tr w:rsidR="00E26C14" w14:paraId="43AEC46F"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2B304F85" w14:textId="77777777" w:rsidR="00E26C14" w:rsidRDefault="00CB3576">
            <w:pPr>
              <w:spacing w:after="0" w:line="259" w:lineRule="auto"/>
              <w:ind w:left="0" w:right="62" w:firstLine="0"/>
              <w:jc w:val="right"/>
            </w:pPr>
            <w:r>
              <w:rPr>
                <w:sz w:val="14"/>
              </w:rPr>
              <w:t xml:space="preserve">8 </w:t>
            </w:r>
          </w:p>
        </w:tc>
        <w:tc>
          <w:tcPr>
            <w:tcW w:w="1360" w:type="dxa"/>
            <w:tcBorders>
              <w:top w:val="single" w:sz="4" w:space="0" w:color="000000"/>
              <w:left w:val="single" w:sz="4" w:space="0" w:color="000000"/>
              <w:bottom w:val="single" w:sz="4" w:space="0" w:color="000000"/>
              <w:right w:val="single" w:sz="4" w:space="0" w:color="000000"/>
            </w:tcBorders>
          </w:tcPr>
          <w:p w14:paraId="77676174" w14:textId="77777777" w:rsidR="00E26C14" w:rsidRDefault="00CB3576">
            <w:pPr>
              <w:spacing w:after="0" w:line="259" w:lineRule="auto"/>
              <w:ind w:left="2" w:firstLine="0"/>
            </w:pPr>
            <w:r>
              <w:rPr>
                <w:sz w:val="14"/>
              </w:rPr>
              <w:t xml:space="preserve">Opolskie </w:t>
            </w:r>
          </w:p>
        </w:tc>
        <w:tc>
          <w:tcPr>
            <w:tcW w:w="488" w:type="dxa"/>
            <w:tcBorders>
              <w:top w:val="single" w:sz="4" w:space="0" w:color="000000"/>
              <w:left w:val="single" w:sz="4" w:space="0" w:color="000000"/>
              <w:bottom w:val="single" w:sz="4" w:space="0" w:color="000000"/>
              <w:right w:val="single" w:sz="4" w:space="0" w:color="000000"/>
            </w:tcBorders>
          </w:tcPr>
          <w:p w14:paraId="54128B90" w14:textId="77777777" w:rsidR="00E26C14" w:rsidRDefault="00CB3576">
            <w:pPr>
              <w:spacing w:after="0" w:line="259" w:lineRule="auto"/>
              <w:ind w:left="0" w:right="60" w:firstLine="0"/>
              <w:jc w:val="right"/>
            </w:pPr>
            <w:r>
              <w:rPr>
                <w:sz w:val="16"/>
              </w:rPr>
              <w:t xml:space="preserve">5 </w:t>
            </w:r>
          </w:p>
        </w:tc>
        <w:tc>
          <w:tcPr>
            <w:tcW w:w="1280" w:type="dxa"/>
            <w:tcBorders>
              <w:top w:val="single" w:sz="4" w:space="0" w:color="000000"/>
              <w:left w:val="single" w:sz="4" w:space="0" w:color="000000"/>
              <w:bottom w:val="single" w:sz="4" w:space="0" w:color="000000"/>
              <w:right w:val="single" w:sz="4" w:space="0" w:color="000000"/>
            </w:tcBorders>
          </w:tcPr>
          <w:p w14:paraId="6680E6DB" w14:textId="77777777" w:rsidR="00E26C14" w:rsidRDefault="00CB3576">
            <w:pPr>
              <w:spacing w:after="0" w:line="259" w:lineRule="auto"/>
              <w:ind w:left="0" w:right="59" w:firstLine="0"/>
              <w:jc w:val="right"/>
            </w:pPr>
            <w:r>
              <w:rPr>
                <w:sz w:val="16"/>
              </w:rPr>
              <w:t xml:space="preserve">276 </w:t>
            </w:r>
          </w:p>
        </w:tc>
        <w:tc>
          <w:tcPr>
            <w:tcW w:w="1320" w:type="dxa"/>
            <w:tcBorders>
              <w:top w:val="single" w:sz="4" w:space="0" w:color="000000"/>
              <w:left w:val="single" w:sz="4" w:space="0" w:color="000000"/>
              <w:bottom w:val="single" w:sz="4" w:space="0" w:color="000000"/>
              <w:right w:val="single" w:sz="4" w:space="0" w:color="000000"/>
            </w:tcBorders>
          </w:tcPr>
          <w:p w14:paraId="7A254DB3" w14:textId="77777777" w:rsidR="00E26C14" w:rsidRDefault="00CB3576">
            <w:pPr>
              <w:spacing w:after="0" w:line="259" w:lineRule="auto"/>
              <w:ind w:left="0" w:right="59" w:firstLine="0"/>
              <w:jc w:val="right"/>
            </w:pPr>
            <w:r>
              <w:rPr>
                <w:sz w:val="16"/>
              </w:rPr>
              <w:t xml:space="preserve">25 </w:t>
            </w:r>
          </w:p>
        </w:tc>
        <w:tc>
          <w:tcPr>
            <w:tcW w:w="1299" w:type="dxa"/>
            <w:tcBorders>
              <w:top w:val="single" w:sz="4" w:space="0" w:color="000000"/>
              <w:left w:val="single" w:sz="4" w:space="0" w:color="000000"/>
              <w:bottom w:val="single" w:sz="4" w:space="0" w:color="000000"/>
              <w:right w:val="single" w:sz="4" w:space="0" w:color="000000"/>
            </w:tcBorders>
          </w:tcPr>
          <w:p w14:paraId="0422CCAF" w14:textId="77777777" w:rsidR="00E26C14" w:rsidRDefault="00CB3576">
            <w:pPr>
              <w:spacing w:after="0" w:line="259" w:lineRule="auto"/>
              <w:ind w:left="0" w:right="59" w:firstLine="0"/>
              <w:jc w:val="right"/>
            </w:pPr>
            <w:r>
              <w:rPr>
                <w:sz w:val="16"/>
              </w:rPr>
              <w:t xml:space="preserve">6 </w:t>
            </w:r>
          </w:p>
        </w:tc>
        <w:tc>
          <w:tcPr>
            <w:tcW w:w="521" w:type="dxa"/>
            <w:tcBorders>
              <w:top w:val="single" w:sz="4" w:space="0" w:color="000000"/>
              <w:left w:val="single" w:sz="4" w:space="0" w:color="000000"/>
              <w:bottom w:val="single" w:sz="4" w:space="0" w:color="000000"/>
              <w:right w:val="single" w:sz="4" w:space="0" w:color="000000"/>
            </w:tcBorders>
          </w:tcPr>
          <w:p w14:paraId="46130468"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629CD169"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351A9BDC"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58DA2448" w14:textId="77777777" w:rsidR="00E26C14" w:rsidRDefault="00CB3576">
            <w:pPr>
              <w:spacing w:after="0" w:line="259" w:lineRule="auto"/>
              <w:ind w:left="0" w:right="61" w:firstLine="0"/>
              <w:jc w:val="right"/>
            </w:pPr>
            <w:r>
              <w:rPr>
                <w:sz w:val="16"/>
              </w:rPr>
              <w:t xml:space="preserve">0 </w:t>
            </w:r>
          </w:p>
        </w:tc>
      </w:tr>
      <w:tr w:rsidR="00E26C14" w14:paraId="14DDA2E0"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22B2ADD8" w14:textId="77777777" w:rsidR="00E26C14" w:rsidRDefault="00CB3576">
            <w:pPr>
              <w:spacing w:after="0" w:line="259" w:lineRule="auto"/>
              <w:ind w:left="0" w:right="62" w:firstLine="0"/>
              <w:jc w:val="right"/>
            </w:pPr>
            <w:r>
              <w:rPr>
                <w:sz w:val="14"/>
              </w:rPr>
              <w:t xml:space="preserve">9 </w:t>
            </w:r>
          </w:p>
        </w:tc>
        <w:tc>
          <w:tcPr>
            <w:tcW w:w="1360" w:type="dxa"/>
            <w:tcBorders>
              <w:top w:val="single" w:sz="4" w:space="0" w:color="000000"/>
              <w:left w:val="single" w:sz="4" w:space="0" w:color="000000"/>
              <w:bottom w:val="single" w:sz="4" w:space="0" w:color="000000"/>
              <w:right w:val="single" w:sz="4" w:space="0" w:color="000000"/>
            </w:tcBorders>
          </w:tcPr>
          <w:p w14:paraId="3BC3F0F0" w14:textId="77777777" w:rsidR="00E26C14" w:rsidRDefault="00CB3576">
            <w:pPr>
              <w:spacing w:after="0" w:line="259" w:lineRule="auto"/>
              <w:ind w:left="2" w:firstLine="0"/>
            </w:pPr>
            <w:r>
              <w:rPr>
                <w:sz w:val="14"/>
              </w:rPr>
              <w:t xml:space="preserve">Podkarpackie </w:t>
            </w:r>
          </w:p>
        </w:tc>
        <w:tc>
          <w:tcPr>
            <w:tcW w:w="488" w:type="dxa"/>
            <w:tcBorders>
              <w:top w:val="single" w:sz="4" w:space="0" w:color="000000"/>
              <w:left w:val="single" w:sz="4" w:space="0" w:color="000000"/>
              <w:bottom w:val="single" w:sz="4" w:space="0" w:color="000000"/>
              <w:right w:val="single" w:sz="4" w:space="0" w:color="000000"/>
            </w:tcBorders>
          </w:tcPr>
          <w:p w14:paraId="66FF0D3D" w14:textId="77777777" w:rsidR="00E26C14" w:rsidRDefault="00CB3576">
            <w:pPr>
              <w:spacing w:after="0" w:line="259" w:lineRule="auto"/>
              <w:ind w:left="0" w:right="60" w:firstLine="0"/>
              <w:jc w:val="right"/>
            </w:pPr>
            <w:r>
              <w:rPr>
                <w:sz w:val="16"/>
              </w:rPr>
              <w:t xml:space="preserve">13 </w:t>
            </w:r>
          </w:p>
        </w:tc>
        <w:tc>
          <w:tcPr>
            <w:tcW w:w="1280" w:type="dxa"/>
            <w:tcBorders>
              <w:top w:val="single" w:sz="4" w:space="0" w:color="000000"/>
              <w:left w:val="single" w:sz="4" w:space="0" w:color="000000"/>
              <w:bottom w:val="single" w:sz="4" w:space="0" w:color="000000"/>
              <w:right w:val="single" w:sz="4" w:space="0" w:color="000000"/>
            </w:tcBorders>
          </w:tcPr>
          <w:p w14:paraId="61ABC622" w14:textId="77777777" w:rsidR="00E26C14" w:rsidRDefault="00CB3576">
            <w:pPr>
              <w:spacing w:after="0" w:line="259" w:lineRule="auto"/>
              <w:ind w:left="0" w:right="59" w:firstLine="0"/>
              <w:jc w:val="right"/>
            </w:pPr>
            <w:r>
              <w:rPr>
                <w:sz w:val="16"/>
              </w:rPr>
              <w:t xml:space="preserve">778 </w:t>
            </w:r>
          </w:p>
        </w:tc>
        <w:tc>
          <w:tcPr>
            <w:tcW w:w="1320" w:type="dxa"/>
            <w:tcBorders>
              <w:top w:val="single" w:sz="4" w:space="0" w:color="000000"/>
              <w:left w:val="single" w:sz="4" w:space="0" w:color="000000"/>
              <w:bottom w:val="single" w:sz="4" w:space="0" w:color="000000"/>
              <w:right w:val="single" w:sz="4" w:space="0" w:color="000000"/>
            </w:tcBorders>
          </w:tcPr>
          <w:p w14:paraId="15DCF28D" w14:textId="77777777" w:rsidR="00E26C14" w:rsidRDefault="00CB3576">
            <w:pPr>
              <w:spacing w:after="0" w:line="259" w:lineRule="auto"/>
              <w:ind w:left="0" w:right="59" w:firstLine="0"/>
              <w:jc w:val="right"/>
            </w:pPr>
            <w:r>
              <w:rPr>
                <w:sz w:val="16"/>
              </w:rPr>
              <w:t xml:space="preserve">48 </w:t>
            </w:r>
          </w:p>
        </w:tc>
        <w:tc>
          <w:tcPr>
            <w:tcW w:w="1299" w:type="dxa"/>
            <w:tcBorders>
              <w:top w:val="single" w:sz="4" w:space="0" w:color="000000"/>
              <w:left w:val="single" w:sz="4" w:space="0" w:color="000000"/>
              <w:bottom w:val="single" w:sz="4" w:space="0" w:color="000000"/>
              <w:right w:val="single" w:sz="4" w:space="0" w:color="000000"/>
            </w:tcBorders>
          </w:tcPr>
          <w:p w14:paraId="5851C9C9" w14:textId="77777777" w:rsidR="00E26C14" w:rsidRDefault="00CB3576">
            <w:pPr>
              <w:spacing w:after="0" w:line="259" w:lineRule="auto"/>
              <w:ind w:left="0" w:right="59" w:firstLine="0"/>
              <w:jc w:val="right"/>
            </w:pPr>
            <w:r>
              <w:rPr>
                <w:sz w:val="16"/>
              </w:rPr>
              <w:t xml:space="preserve">5 </w:t>
            </w:r>
          </w:p>
        </w:tc>
        <w:tc>
          <w:tcPr>
            <w:tcW w:w="521" w:type="dxa"/>
            <w:tcBorders>
              <w:top w:val="single" w:sz="4" w:space="0" w:color="000000"/>
              <w:left w:val="single" w:sz="4" w:space="0" w:color="000000"/>
              <w:bottom w:val="single" w:sz="4" w:space="0" w:color="000000"/>
              <w:right w:val="single" w:sz="4" w:space="0" w:color="000000"/>
            </w:tcBorders>
          </w:tcPr>
          <w:p w14:paraId="54B7178F" w14:textId="77777777" w:rsidR="00E26C14" w:rsidRDefault="00CB3576">
            <w:pPr>
              <w:spacing w:after="0" w:line="259" w:lineRule="auto"/>
              <w:ind w:left="0" w:right="61" w:firstLine="0"/>
              <w:jc w:val="right"/>
            </w:pPr>
            <w:r>
              <w:rPr>
                <w:sz w:val="16"/>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0F0FA63D"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66692B1B"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6BA78672" w14:textId="77777777" w:rsidR="00E26C14" w:rsidRDefault="00CB3576">
            <w:pPr>
              <w:spacing w:after="0" w:line="259" w:lineRule="auto"/>
              <w:ind w:left="0" w:right="61" w:firstLine="0"/>
              <w:jc w:val="right"/>
            </w:pPr>
            <w:r>
              <w:rPr>
                <w:sz w:val="16"/>
              </w:rPr>
              <w:t xml:space="preserve">2 </w:t>
            </w:r>
          </w:p>
        </w:tc>
      </w:tr>
      <w:tr w:rsidR="00E26C14" w14:paraId="5CDC958D" w14:textId="77777777">
        <w:trPr>
          <w:trHeight w:val="235"/>
        </w:trPr>
        <w:tc>
          <w:tcPr>
            <w:tcW w:w="281" w:type="dxa"/>
            <w:tcBorders>
              <w:top w:val="single" w:sz="4" w:space="0" w:color="000000"/>
              <w:left w:val="single" w:sz="4" w:space="0" w:color="000000"/>
              <w:bottom w:val="single" w:sz="4" w:space="0" w:color="000000"/>
              <w:right w:val="single" w:sz="4" w:space="0" w:color="000000"/>
            </w:tcBorders>
          </w:tcPr>
          <w:p w14:paraId="15BE2EBD" w14:textId="77777777" w:rsidR="00E26C14" w:rsidRDefault="00CB3576">
            <w:pPr>
              <w:spacing w:after="0" w:line="259" w:lineRule="auto"/>
              <w:ind w:left="0" w:firstLine="0"/>
            </w:pPr>
            <w:r>
              <w:rPr>
                <w:sz w:val="14"/>
              </w:rPr>
              <w:t xml:space="preserve">10 </w:t>
            </w:r>
          </w:p>
        </w:tc>
        <w:tc>
          <w:tcPr>
            <w:tcW w:w="1360" w:type="dxa"/>
            <w:tcBorders>
              <w:top w:val="single" w:sz="4" w:space="0" w:color="000000"/>
              <w:left w:val="single" w:sz="4" w:space="0" w:color="000000"/>
              <w:bottom w:val="single" w:sz="4" w:space="0" w:color="000000"/>
              <w:right w:val="single" w:sz="4" w:space="0" w:color="000000"/>
            </w:tcBorders>
          </w:tcPr>
          <w:p w14:paraId="3C13C773" w14:textId="77777777" w:rsidR="00E26C14" w:rsidRDefault="00CB3576">
            <w:pPr>
              <w:spacing w:after="0" w:line="259" w:lineRule="auto"/>
              <w:ind w:left="2" w:firstLine="0"/>
            </w:pPr>
            <w:r>
              <w:rPr>
                <w:sz w:val="14"/>
              </w:rPr>
              <w:t xml:space="preserve">Podlaskie </w:t>
            </w:r>
          </w:p>
        </w:tc>
        <w:tc>
          <w:tcPr>
            <w:tcW w:w="488" w:type="dxa"/>
            <w:tcBorders>
              <w:top w:val="single" w:sz="4" w:space="0" w:color="000000"/>
              <w:left w:val="single" w:sz="4" w:space="0" w:color="000000"/>
              <w:bottom w:val="single" w:sz="4" w:space="0" w:color="000000"/>
              <w:right w:val="single" w:sz="4" w:space="0" w:color="000000"/>
            </w:tcBorders>
          </w:tcPr>
          <w:p w14:paraId="5DD768DB" w14:textId="77777777" w:rsidR="00E26C14" w:rsidRDefault="00CB3576">
            <w:pPr>
              <w:spacing w:after="0" w:line="259" w:lineRule="auto"/>
              <w:ind w:left="0" w:right="60" w:firstLine="0"/>
              <w:jc w:val="right"/>
            </w:pPr>
            <w:r>
              <w:rPr>
                <w:sz w:val="16"/>
              </w:rPr>
              <w:t xml:space="preserve">5 </w:t>
            </w:r>
          </w:p>
        </w:tc>
        <w:tc>
          <w:tcPr>
            <w:tcW w:w="1280" w:type="dxa"/>
            <w:tcBorders>
              <w:top w:val="single" w:sz="4" w:space="0" w:color="000000"/>
              <w:left w:val="single" w:sz="4" w:space="0" w:color="000000"/>
              <w:bottom w:val="single" w:sz="4" w:space="0" w:color="000000"/>
              <w:right w:val="single" w:sz="4" w:space="0" w:color="000000"/>
            </w:tcBorders>
          </w:tcPr>
          <w:p w14:paraId="2BDE90D9" w14:textId="77777777" w:rsidR="00E26C14" w:rsidRDefault="00CB3576">
            <w:pPr>
              <w:spacing w:after="0" w:line="259" w:lineRule="auto"/>
              <w:ind w:left="0" w:right="59" w:firstLine="0"/>
              <w:jc w:val="right"/>
            </w:pPr>
            <w:r>
              <w:rPr>
                <w:sz w:val="16"/>
              </w:rPr>
              <w:t xml:space="preserve">202 </w:t>
            </w:r>
          </w:p>
        </w:tc>
        <w:tc>
          <w:tcPr>
            <w:tcW w:w="1320" w:type="dxa"/>
            <w:tcBorders>
              <w:top w:val="single" w:sz="4" w:space="0" w:color="000000"/>
              <w:left w:val="single" w:sz="4" w:space="0" w:color="000000"/>
              <w:bottom w:val="single" w:sz="4" w:space="0" w:color="000000"/>
              <w:right w:val="single" w:sz="4" w:space="0" w:color="000000"/>
            </w:tcBorders>
          </w:tcPr>
          <w:p w14:paraId="14678EE8" w14:textId="77777777" w:rsidR="00E26C14" w:rsidRDefault="00CB3576">
            <w:pPr>
              <w:spacing w:after="0" w:line="259" w:lineRule="auto"/>
              <w:ind w:left="0" w:right="59" w:firstLine="0"/>
              <w:jc w:val="right"/>
            </w:pPr>
            <w:r>
              <w:rPr>
                <w:sz w:val="16"/>
              </w:rPr>
              <w:t xml:space="preserve">20 </w:t>
            </w:r>
          </w:p>
        </w:tc>
        <w:tc>
          <w:tcPr>
            <w:tcW w:w="1299" w:type="dxa"/>
            <w:tcBorders>
              <w:top w:val="single" w:sz="4" w:space="0" w:color="000000"/>
              <w:left w:val="single" w:sz="4" w:space="0" w:color="000000"/>
              <w:bottom w:val="single" w:sz="4" w:space="0" w:color="000000"/>
              <w:right w:val="single" w:sz="4" w:space="0" w:color="000000"/>
            </w:tcBorders>
          </w:tcPr>
          <w:p w14:paraId="63E204FD" w14:textId="77777777" w:rsidR="00E26C14" w:rsidRDefault="00CB3576">
            <w:pPr>
              <w:spacing w:after="0" w:line="259" w:lineRule="auto"/>
              <w:ind w:left="0" w:right="59" w:firstLine="0"/>
              <w:jc w:val="right"/>
            </w:pPr>
            <w:r>
              <w:rPr>
                <w:sz w:val="16"/>
              </w:rPr>
              <w:t xml:space="preserve">7 </w:t>
            </w:r>
          </w:p>
        </w:tc>
        <w:tc>
          <w:tcPr>
            <w:tcW w:w="521" w:type="dxa"/>
            <w:tcBorders>
              <w:top w:val="single" w:sz="4" w:space="0" w:color="000000"/>
              <w:left w:val="single" w:sz="4" w:space="0" w:color="000000"/>
              <w:bottom w:val="single" w:sz="4" w:space="0" w:color="000000"/>
              <w:right w:val="single" w:sz="4" w:space="0" w:color="000000"/>
            </w:tcBorders>
          </w:tcPr>
          <w:p w14:paraId="70E64C47" w14:textId="77777777" w:rsidR="00E26C14" w:rsidRDefault="00CB3576">
            <w:pPr>
              <w:spacing w:after="0" w:line="259" w:lineRule="auto"/>
              <w:ind w:left="0" w:right="61" w:firstLine="0"/>
              <w:jc w:val="right"/>
            </w:pPr>
            <w:r>
              <w:rPr>
                <w:sz w:val="16"/>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4E092EFC"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515C68AA"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612829E8" w14:textId="77777777" w:rsidR="00E26C14" w:rsidRDefault="00CB3576">
            <w:pPr>
              <w:spacing w:after="0" w:line="259" w:lineRule="auto"/>
              <w:ind w:left="0" w:right="61" w:firstLine="0"/>
              <w:jc w:val="right"/>
            </w:pPr>
            <w:r>
              <w:rPr>
                <w:sz w:val="16"/>
              </w:rPr>
              <w:t xml:space="preserve">0 </w:t>
            </w:r>
          </w:p>
        </w:tc>
      </w:tr>
      <w:tr w:rsidR="00E26C14" w14:paraId="597A21B9" w14:textId="77777777">
        <w:trPr>
          <w:trHeight w:val="235"/>
        </w:trPr>
        <w:tc>
          <w:tcPr>
            <w:tcW w:w="281" w:type="dxa"/>
            <w:tcBorders>
              <w:top w:val="single" w:sz="4" w:space="0" w:color="000000"/>
              <w:left w:val="single" w:sz="4" w:space="0" w:color="000000"/>
              <w:bottom w:val="single" w:sz="4" w:space="0" w:color="000000"/>
              <w:right w:val="single" w:sz="4" w:space="0" w:color="000000"/>
            </w:tcBorders>
          </w:tcPr>
          <w:p w14:paraId="15622E1F" w14:textId="77777777" w:rsidR="00E26C14" w:rsidRDefault="00CB3576">
            <w:pPr>
              <w:spacing w:after="0" w:line="259" w:lineRule="auto"/>
              <w:ind w:left="0" w:firstLine="0"/>
            </w:pPr>
            <w:r>
              <w:rPr>
                <w:sz w:val="14"/>
              </w:rPr>
              <w:t xml:space="preserve">11 </w:t>
            </w:r>
          </w:p>
        </w:tc>
        <w:tc>
          <w:tcPr>
            <w:tcW w:w="1360" w:type="dxa"/>
            <w:tcBorders>
              <w:top w:val="single" w:sz="4" w:space="0" w:color="000000"/>
              <w:left w:val="single" w:sz="4" w:space="0" w:color="000000"/>
              <w:bottom w:val="single" w:sz="4" w:space="0" w:color="000000"/>
              <w:right w:val="single" w:sz="4" w:space="0" w:color="000000"/>
            </w:tcBorders>
          </w:tcPr>
          <w:p w14:paraId="72902450" w14:textId="77777777" w:rsidR="00E26C14" w:rsidRDefault="00CB3576">
            <w:pPr>
              <w:spacing w:after="0" w:line="259" w:lineRule="auto"/>
              <w:ind w:left="2" w:firstLine="0"/>
            </w:pPr>
            <w:r>
              <w:rPr>
                <w:sz w:val="14"/>
              </w:rPr>
              <w:t xml:space="preserve">Pomorskie </w:t>
            </w:r>
          </w:p>
        </w:tc>
        <w:tc>
          <w:tcPr>
            <w:tcW w:w="488" w:type="dxa"/>
            <w:tcBorders>
              <w:top w:val="single" w:sz="4" w:space="0" w:color="000000"/>
              <w:left w:val="single" w:sz="4" w:space="0" w:color="000000"/>
              <w:bottom w:val="single" w:sz="4" w:space="0" w:color="000000"/>
              <w:right w:val="single" w:sz="4" w:space="0" w:color="000000"/>
            </w:tcBorders>
          </w:tcPr>
          <w:p w14:paraId="1ECE1517" w14:textId="77777777" w:rsidR="00E26C14" w:rsidRDefault="00CB3576">
            <w:pPr>
              <w:spacing w:after="0" w:line="259" w:lineRule="auto"/>
              <w:ind w:left="0" w:right="60" w:firstLine="0"/>
              <w:jc w:val="right"/>
            </w:pPr>
            <w:r>
              <w:rPr>
                <w:sz w:val="16"/>
              </w:rPr>
              <w:t xml:space="preserve">2 </w:t>
            </w:r>
          </w:p>
        </w:tc>
        <w:tc>
          <w:tcPr>
            <w:tcW w:w="1280" w:type="dxa"/>
            <w:tcBorders>
              <w:top w:val="single" w:sz="4" w:space="0" w:color="000000"/>
              <w:left w:val="single" w:sz="4" w:space="0" w:color="000000"/>
              <w:bottom w:val="single" w:sz="4" w:space="0" w:color="000000"/>
              <w:right w:val="single" w:sz="4" w:space="0" w:color="000000"/>
            </w:tcBorders>
          </w:tcPr>
          <w:p w14:paraId="630BC8ED" w14:textId="77777777" w:rsidR="00E26C14" w:rsidRDefault="00CB3576">
            <w:pPr>
              <w:spacing w:after="0" w:line="259" w:lineRule="auto"/>
              <w:ind w:left="0" w:right="59" w:firstLine="0"/>
              <w:jc w:val="right"/>
            </w:pPr>
            <w:r>
              <w:rPr>
                <w:sz w:val="16"/>
              </w:rPr>
              <w:t xml:space="preserve">114 </w:t>
            </w:r>
          </w:p>
        </w:tc>
        <w:tc>
          <w:tcPr>
            <w:tcW w:w="1320" w:type="dxa"/>
            <w:tcBorders>
              <w:top w:val="single" w:sz="4" w:space="0" w:color="000000"/>
              <w:left w:val="single" w:sz="4" w:space="0" w:color="000000"/>
              <w:bottom w:val="single" w:sz="4" w:space="0" w:color="000000"/>
              <w:right w:val="single" w:sz="4" w:space="0" w:color="000000"/>
            </w:tcBorders>
          </w:tcPr>
          <w:p w14:paraId="5628276E" w14:textId="77777777" w:rsidR="00E26C14" w:rsidRDefault="00CB3576">
            <w:pPr>
              <w:spacing w:after="0" w:line="259" w:lineRule="auto"/>
              <w:ind w:left="0" w:right="59" w:firstLine="0"/>
              <w:jc w:val="right"/>
            </w:pPr>
            <w:r>
              <w:rPr>
                <w:sz w:val="16"/>
              </w:rPr>
              <w:t xml:space="preserve">8 </w:t>
            </w:r>
          </w:p>
        </w:tc>
        <w:tc>
          <w:tcPr>
            <w:tcW w:w="1299" w:type="dxa"/>
            <w:tcBorders>
              <w:top w:val="single" w:sz="4" w:space="0" w:color="000000"/>
              <w:left w:val="single" w:sz="4" w:space="0" w:color="000000"/>
              <w:bottom w:val="single" w:sz="4" w:space="0" w:color="000000"/>
              <w:right w:val="single" w:sz="4" w:space="0" w:color="000000"/>
            </w:tcBorders>
          </w:tcPr>
          <w:p w14:paraId="5D7D800D" w14:textId="77777777" w:rsidR="00E26C14" w:rsidRDefault="00CB3576">
            <w:pPr>
              <w:spacing w:after="0" w:line="259" w:lineRule="auto"/>
              <w:ind w:left="0" w:right="59" w:firstLine="0"/>
              <w:jc w:val="right"/>
            </w:pPr>
            <w:r>
              <w:rPr>
                <w:sz w:val="16"/>
              </w:rPr>
              <w:t xml:space="preserve">3 </w:t>
            </w:r>
          </w:p>
        </w:tc>
        <w:tc>
          <w:tcPr>
            <w:tcW w:w="521" w:type="dxa"/>
            <w:tcBorders>
              <w:top w:val="single" w:sz="4" w:space="0" w:color="000000"/>
              <w:left w:val="single" w:sz="4" w:space="0" w:color="000000"/>
              <w:bottom w:val="single" w:sz="4" w:space="0" w:color="000000"/>
              <w:right w:val="single" w:sz="4" w:space="0" w:color="000000"/>
            </w:tcBorders>
          </w:tcPr>
          <w:p w14:paraId="32A64B70"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30A8E3ED"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5A3CC593"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6874875E" w14:textId="77777777" w:rsidR="00E26C14" w:rsidRDefault="00CB3576">
            <w:pPr>
              <w:spacing w:after="0" w:line="259" w:lineRule="auto"/>
              <w:ind w:left="0" w:right="61" w:firstLine="0"/>
              <w:jc w:val="right"/>
            </w:pPr>
            <w:r>
              <w:rPr>
                <w:sz w:val="16"/>
              </w:rPr>
              <w:t xml:space="preserve">0 </w:t>
            </w:r>
          </w:p>
        </w:tc>
      </w:tr>
      <w:tr w:rsidR="00E26C14" w14:paraId="396D89F2" w14:textId="77777777">
        <w:trPr>
          <w:trHeight w:val="235"/>
        </w:trPr>
        <w:tc>
          <w:tcPr>
            <w:tcW w:w="281" w:type="dxa"/>
            <w:tcBorders>
              <w:top w:val="single" w:sz="4" w:space="0" w:color="000000"/>
              <w:left w:val="single" w:sz="4" w:space="0" w:color="000000"/>
              <w:bottom w:val="single" w:sz="4" w:space="0" w:color="000000"/>
              <w:right w:val="single" w:sz="4" w:space="0" w:color="000000"/>
            </w:tcBorders>
          </w:tcPr>
          <w:p w14:paraId="3D6CAAB9" w14:textId="77777777" w:rsidR="00E26C14" w:rsidRDefault="00CB3576">
            <w:pPr>
              <w:spacing w:after="0" w:line="259" w:lineRule="auto"/>
              <w:ind w:left="0" w:firstLine="0"/>
            </w:pPr>
            <w:r>
              <w:rPr>
                <w:sz w:val="14"/>
              </w:rPr>
              <w:t xml:space="preserve">12 </w:t>
            </w:r>
          </w:p>
        </w:tc>
        <w:tc>
          <w:tcPr>
            <w:tcW w:w="1360" w:type="dxa"/>
            <w:tcBorders>
              <w:top w:val="single" w:sz="4" w:space="0" w:color="000000"/>
              <w:left w:val="single" w:sz="4" w:space="0" w:color="000000"/>
              <w:bottom w:val="single" w:sz="4" w:space="0" w:color="000000"/>
              <w:right w:val="single" w:sz="4" w:space="0" w:color="000000"/>
            </w:tcBorders>
          </w:tcPr>
          <w:p w14:paraId="0CDE3FFF" w14:textId="77777777" w:rsidR="00E26C14" w:rsidRDefault="00CB3576">
            <w:pPr>
              <w:spacing w:after="0" w:line="259" w:lineRule="auto"/>
              <w:ind w:left="2" w:firstLine="0"/>
            </w:pPr>
            <w:r>
              <w:rPr>
                <w:sz w:val="14"/>
              </w:rPr>
              <w:t>Śląskie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4549C35F" w14:textId="77777777" w:rsidR="00E26C14" w:rsidRDefault="00CB3576">
            <w:pPr>
              <w:spacing w:after="0" w:line="259" w:lineRule="auto"/>
              <w:ind w:left="0" w:right="60" w:firstLine="0"/>
              <w:jc w:val="right"/>
            </w:pPr>
            <w:r>
              <w:rPr>
                <w:sz w:val="16"/>
              </w:rPr>
              <w:t xml:space="preserve">14 </w:t>
            </w:r>
          </w:p>
        </w:tc>
        <w:tc>
          <w:tcPr>
            <w:tcW w:w="1280" w:type="dxa"/>
            <w:tcBorders>
              <w:top w:val="single" w:sz="4" w:space="0" w:color="000000"/>
              <w:left w:val="single" w:sz="4" w:space="0" w:color="000000"/>
              <w:bottom w:val="single" w:sz="4" w:space="0" w:color="000000"/>
              <w:right w:val="single" w:sz="4" w:space="0" w:color="000000"/>
            </w:tcBorders>
          </w:tcPr>
          <w:p w14:paraId="39D8F405" w14:textId="77777777" w:rsidR="00E26C14" w:rsidRDefault="00CB3576">
            <w:pPr>
              <w:spacing w:after="0" w:line="259" w:lineRule="auto"/>
              <w:ind w:left="0" w:right="59" w:firstLine="0"/>
              <w:jc w:val="right"/>
            </w:pPr>
            <w:r>
              <w:rPr>
                <w:sz w:val="16"/>
              </w:rPr>
              <w:t xml:space="preserve">683 </w:t>
            </w:r>
          </w:p>
        </w:tc>
        <w:tc>
          <w:tcPr>
            <w:tcW w:w="1320" w:type="dxa"/>
            <w:tcBorders>
              <w:top w:val="single" w:sz="4" w:space="0" w:color="000000"/>
              <w:left w:val="single" w:sz="4" w:space="0" w:color="000000"/>
              <w:bottom w:val="single" w:sz="4" w:space="0" w:color="000000"/>
              <w:right w:val="single" w:sz="4" w:space="0" w:color="000000"/>
            </w:tcBorders>
          </w:tcPr>
          <w:p w14:paraId="53163BDB" w14:textId="77777777" w:rsidR="00E26C14" w:rsidRDefault="00CB3576">
            <w:pPr>
              <w:spacing w:after="0" w:line="259" w:lineRule="auto"/>
              <w:ind w:left="0" w:right="59" w:firstLine="0"/>
              <w:jc w:val="right"/>
            </w:pPr>
            <w:r>
              <w:rPr>
                <w:sz w:val="16"/>
              </w:rPr>
              <w:t xml:space="preserve">73 </w:t>
            </w:r>
          </w:p>
        </w:tc>
        <w:tc>
          <w:tcPr>
            <w:tcW w:w="1299" w:type="dxa"/>
            <w:tcBorders>
              <w:top w:val="single" w:sz="4" w:space="0" w:color="000000"/>
              <w:left w:val="single" w:sz="4" w:space="0" w:color="000000"/>
              <w:bottom w:val="single" w:sz="4" w:space="0" w:color="000000"/>
              <w:right w:val="single" w:sz="4" w:space="0" w:color="000000"/>
            </w:tcBorders>
          </w:tcPr>
          <w:p w14:paraId="17032ACF" w14:textId="77777777" w:rsidR="00E26C14" w:rsidRDefault="00CB3576">
            <w:pPr>
              <w:spacing w:after="0" w:line="259" w:lineRule="auto"/>
              <w:ind w:left="0" w:right="59" w:firstLine="0"/>
              <w:jc w:val="right"/>
            </w:pPr>
            <w:r>
              <w:rPr>
                <w:sz w:val="16"/>
              </w:rPr>
              <w:t xml:space="preserve">15 </w:t>
            </w:r>
          </w:p>
        </w:tc>
        <w:tc>
          <w:tcPr>
            <w:tcW w:w="521" w:type="dxa"/>
            <w:tcBorders>
              <w:top w:val="single" w:sz="4" w:space="0" w:color="000000"/>
              <w:left w:val="single" w:sz="4" w:space="0" w:color="000000"/>
              <w:bottom w:val="single" w:sz="4" w:space="0" w:color="000000"/>
              <w:right w:val="single" w:sz="4" w:space="0" w:color="000000"/>
            </w:tcBorders>
          </w:tcPr>
          <w:p w14:paraId="6F8E1067" w14:textId="77777777" w:rsidR="00E26C14" w:rsidRDefault="00CB3576">
            <w:pPr>
              <w:spacing w:after="0" w:line="259" w:lineRule="auto"/>
              <w:ind w:left="0" w:right="61" w:firstLine="0"/>
              <w:jc w:val="right"/>
            </w:pPr>
            <w:r>
              <w:rPr>
                <w:sz w:val="16"/>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38182B04" w14:textId="77777777" w:rsidR="00E26C14" w:rsidRDefault="00CB3576">
            <w:pPr>
              <w:spacing w:after="0" w:line="259" w:lineRule="auto"/>
              <w:ind w:left="0" w:right="60" w:firstLine="0"/>
              <w:jc w:val="right"/>
            </w:pPr>
            <w:r>
              <w:rPr>
                <w:sz w:val="16"/>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12370C00" w14:textId="77777777" w:rsidR="00E26C14" w:rsidRDefault="00CB3576">
            <w:pPr>
              <w:spacing w:after="0" w:line="259" w:lineRule="auto"/>
              <w:ind w:left="0" w:right="59" w:firstLine="0"/>
              <w:jc w:val="right"/>
            </w:pPr>
            <w:r>
              <w:rPr>
                <w:sz w:val="16"/>
              </w:rPr>
              <w:t xml:space="preserve">1 </w:t>
            </w:r>
          </w:p>
        </w:tc>
        <w:tc>
          <w:tcPr>
            <w:tcW w:w="521" w:type="dxa"/>
            <w:tcBorders>
              <w:top w:val="single" w:sz="4" w:space="0" w:color="000000"/>
              <w:left w:val="single" w:sz="4" w:space="0" w:color="000000"/>
              <w:bottom w:val="single" w:sz="4" w:space="0" w:color="000000"/>
              <w:right w:val="single" w:sz="4" w:space="0" w:color="000000"/>
            </w:tcBorders>
          </w:tcPr>
          <w:p w14:paraId="64D423C8" w14:textId="77777777" w:rsidR="00E26C14" w:rsidRDefault="00CB3576">
            <w:pPr>
              <w:spacing w:after="0" w:line="259" w:lineRule="auto"/>
              <w:ind w:left="0" w:right="61" w:firstLine="0"/>
              <w:jc w:val="right"/>
            </w:pPr>
            <w:r>
              <w:rPr>
                <w:sz w:val="16"/>
              </w:rPr>
              <w:t xml:space="preserve">4 </w:t>
            </w:r>
          </w:p>
        </w:tc>
      </w:tr>
      <w:tr w:rsidR="00E26C14" w14:paraId="0C8AF189" w14:textId="77777777">
        <w:trPr>
          <w:trHeight w:val="233"/>
        </w:trPr>
        <w:tc>
          <w:tcPr>
            <w:tcW w:w="281" w:type="dxa"/>
            <w:tcBorders>
              <w:top w:val="single" w:sz="4" w:space="0" w:color="000000"/>
              <w:left w:val="single" w:sz="4" w:space="0" w:color="000000"/>
              <w:bottom w:val="single" w:sz="4" w:space="0" w:color="000000"/>
              <w:right w:val="single" w:sz="4" w:space="0" w:color="000000"/>
            </w:tcBorders>
          </w:tcPr>
          <w:p w14:paraId="3A51DE09" w14:textId="77777777" w:rsidR="00E26C14" w:rsidRDefault="00CB3576">
            <w:pPr>
              <w:spacing w:after="0" w:line="259" w:lineRule="auto"/>
              <w:ind w:left="0" w:firstLine="0"/>
            </w:pPr>
            <w:r>
              <w:rPr>
                <w:sz w:val="14"/>
              </w:rPr>
              <w:t xml:space="preserve">13 </w:t>
            </w:r>
          </w:p>
        </w:tc>
        <w:tc>
          <w:tcPr>
            <w:tcW w:w="1360" w:type="dxa"/>
            <w:tcBorders>
              <w:top w:val="single" w:sz="4" w:space="0" w:color="000000"/>
              <w:left w:val="single" w:sz="4" w:space="0" w:color="000000"/>
              <w:bottom w:val="single" w:sz="4" w:space="0" w:color="000000"/>
              <w:right w:val="single" w:sz="4" w:space="0" w:color="000000"/>
            </w:tcBorders>
          </w:tcPr>
          <w:p w14:paraId="71BFBFEE" w14:textId="77777777" w:rsidR="00E26C14" w:rsidRDefault="00CB3576">
            <w:pPr>
              <w:spacing w:after="0" w:line="259" w:lineRule="auto"/>
              <w:ind w:left="2" w:firstLine="0"/>
            </w:pPr>
            <w:r>
              <w:rPr>
                <w:sz w:val="14"/>
              </w:rPr>
              <w:t>Świętokrzyskie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6433044C" w14:textId="77777777" w:rsidR="00E26C14" w:rsidRDefault="00CB3576">
            <w:pPr>
              <w:spacing w:after="0" w:line="259" w:lineRule="auto"/>
              <w:ind w:left="0" w:right="60" w:firstLine="0"/>
              <w:jc w:val="right"/>
            </w:pPr>
            <w:r>
              <w:rPr>
                <w:sz w:val="16"/>
              </w:rPr>
              <w:t xml:space="preserve">7 </w:t>
            </w:r>
          </w:p>
        </w:tc>
        <w:tc>
          <w:tcPr>
            <w:tcW w:w="1280" w:type="dxa"/>
            <w:tcBorders>
              <w:top w:val="single" w:sz="4" w:space="0" w:color="000000"/>
              <w:left w:val="single" w:sz="4" w:space="0" w:color="000000"/>
              <w:bottom w:val="single" w:sz="4" w:space="0" w:color="000000"/>
              <w:right w:val="single" w:sz="4" w:space="0" w:color="000000"/>
            </w:tcBorders>
          </w:tcPr>
          <w:p w14:paraId="1438B4C0" w14:textId="77777777" w:rsidR="00E26C14" w:rsidRDefault="00CB3576">
            <w:pPr>
              <w:spacing w:after="0" w:line="259" w:lineRule="auto"/>
              <w:ind w:left="0" w:right="59" w:firstLine="0"/>
              <w:jc w:val="right"/>
            </w:pPr>
            <w:r>
              <w:rPr>
                <w:sz w:val="16"/>
              </w:rPr>
              <w:t xml:space="preserve">290 </w:t>
            </w:r>
          </w:p>
        </w:tc>
        <w:tc>
          <w:tcPr>
            <w:tcW w:w="1320" w:type="dxa"/>
            <w:tcBorders>
              <w:top w:val="single" w:sz="4" w:space="0" w:color="000000"/>
              <w:left w:val="single" w:sz="4" w:space="0" w:color="000000"/>
              <w:bottom w:val="single" w:sz="4" w:space="0" w:color="000000"/>
              <w:right w:val="single" w:sz="4" w:space="0" w:color="000000"/>
            </w:tcBorders>
          </w:tcPr>
          <w:p w14:paraId="5E7AD4C2" w14:textId="77777777" w:rsidR="00E26C14" w:rsidRDefault="00CB3576">
            <w:pPr>
              <w:spacing w:after="0" w:line="259" w:lineRule="auto"/>
              <w:ind w:left="0" w:right="59" w:firstLine="0"/>
              <w:jc w:val="right"/>
            </w:pPr>
            <w:r>
              <w:rPr>
                <w:sz w:val="16"/>
              </w:rPr>
              <w:t xml:space="preserve">36 </w:t>
            </w:r>
          </w:p>
        </w:tc>
        <w:tc>
          <w:tcPr>
            <w:tcW w:w="1299" w:type="dxa"/>
            <w:tcBorders>
              <w:top w:val="single" w:sz="4" w:space="0" w:color="000000"/>
              <w:left w:val="single" w:sz="4" w:space="0" w:color="000000"/>
              <w:bottom w:val="single" w:sz="4" w:space="0" w:color="000000"/>
              <w:right w:val="single" w:sz="4" w:space="0" w:color="000000"/>
            </w:tcBorders>
          </w:tcPr>
          <w:p w14:paraId="2940FA5C" w14:textId="77777777" w:rsidR="00E26C14" w:rsidRDefault="00CB3576">
            <w:pPr>
              <w:spacing w:after="0" w:line="259" w:lineRule="auto"/>
              <w:ind w:left="0" w:right="59" w:firstLine="0"/>
              <w:jc w:val="right"/>
            </w:pPr>
            <w:r>
              <w:rPr>
                <w:sz w:val="16"/>
              </w:rPr>
              <w:t xml:space="preserve">11 </w:t>
            </w:r>
          </w:p>
        </w:tc>
        <w:tc>
          <w:tcPr>
            <w:tcW w:w="521" w:type="dxa"/>
            <w:tcBorders>
              <w:top w:val="single" w:sz="4" w:space="0" w:color="000000"/>
              <w:left w:val="single" w:sz="4" w:space="0" w:color="000000"/>
              <w:bottom w:val="single" w:sz="4" w:space="0" w:color="000000"/>
              <w:right w:val="single" w:sz="4" w:space="0" w:color="000000"/>
            </w:tcBorders>
          </w:tcPr>
          <w:p w14:paraId="3CD153C5" w14:textId="77777777" w:rsidR="00E26C14" w:rsidRDefault="00CB3576">
            <w:pPr>
              <w:spacing w:after="0" w:line="259" w:lineRule="auto"/>
              <w:ind w:left="0" w:right="61" w:firstLine="0"/>
              <w:jc w:val="right"/>
            </w:pPr>
            <w:r>
              <w:rPr>
                <w:sz w:val="16"/>
              </w:rPr>
              <w:t xml:space="preserve">3 </w:t>
            </w:r>
          </w:p>
        </w:tc>
        <w:tc>
          <w:tcPr>
            <w:tcW w:w="520" w:type="dxa"/>
            <w:tcBorders>
              <w:top w:val="single" w:sz="4" w:space="0" w:color="000000"/>
              <w:left w:val="single" w:sz="4" w:space="0" w:color="000000"/>
              <w:bottom w:val="single" w:sz="4" w:space="0" w:color="000000"/>
              <w:right w:val="single" w:sz="4" w:space="0" w:color="000000"/>
            </w:tcBorders>
          </w:tcPr>
          <w:p w14:paraId="458776D2" w14:textId="77777777" w:rsidR="00E26C14" w:rsidRDefault="00CB3576">
            <w:pPr>
              <w:spacing w:after="0" w:line="259" w:lineRule="auto"/>
              <w:ind w:left="0" w:right="60" w:firstLine="0"/>
              <w:jc w:val="right"/>
            </w:pPr>
            <w:r>
              <w:rPr>
                <w:sz w:val="16"/>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78E6305A"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31D9D346" w14:textId="77777777" w:rsidR="00E26C14" w:rsidRDefault="00CB3576">
            <w:pPr>
              <w:spacing w:after="0" w:line="259" w:lineRule="auto"/>
              <w:ind w:left="0" w:right="61" w:firstLine="0"/>
              <w:jc w:val="right"/>
            </w:pPr>
            <w:r>
              <w:rPr>
                <w:sz w:val="16"/>
              </w:rPr>
              <w:t xml:space="preserve">1 </w:t>
            </w:r>
          </w:p>
        </w:tc>
      </w:tr>
      <w:tr w:rsidR="00E26C14" w14:paraId="05F0EA8D" w14:textId="77777777">
        <w:trPr>
          <w:trHeight w:val="403"/>
        </w:trPr>
        <w:tc>
          <w:tcPr>
            <w:tcW w:w="281" w:type="dxa"/>
            <w:tcBorders>
              <w:top w:val="single" w:sz="4" w:space="0" w:color="000000"/>
              <w:left w:val="single" w:sz="4" w:space="0" w:color="000000"/>
              <w:bottom w:val="single" w:sz="4" w:space="0" w:color="000000"/>
              <w:right w:val="single" w:sz="4" w:space="0" w:color="000000"/>
            </w:tcBorders>
            <w:vAlign w:val="center"/>
          </w:tcPr>
          <w:p w14:paraId="4960C4B9" w14:textId="77777777" w:rsidR="00E26C14" w:rsidRDefault="00CB3576">
            <w:pPr>
              <w:spacing w:after="0" w:line="259" w:lineRule="auto"/>
              <w:ind w:left="0" w:firstLine="0"/>
            </w:pPr>
            <w:r>
              <w:rPr>
                <w:sz w:val="14"/>
              </w:rPr>
              <w:t xml:space="preserve">14 </w:t>
            </w:r>
          </w:p>
        </w:tc>
        <w:tc>
          <w:tcPr>
            <w:tcW w:w="1360" w:type="dxa"/>
            <w:tcBorders>
              <w:top w:val="single" w:sz="4" w:space="0" w:color="000000"/>
              <w:left w:val="single" w:sz="4" w:space="0" w:color="000000"/>
              <w:bottom w:val="single" w:sz="4" w:space="0" w:color="000000"/>
              <w:right w:val="single" w:sz="4" w:space="0" w:color="000000"/>
            </w:tcBorders>
          </w:tcPr>
          <w:p w14:paraId="2067D0A4" w14:textId="77777777" w:rsidR="00E26C14" w:rsidRDefault="00CB3576">
            <w:pPr>
              <w:spacing w:after="13" w:line="259" w:lineRule="auto"/>
              <w:ind w:left="2" w:firstLine="0"/>
            </w:pPr>
            <w:r>
              <w:rPr>
                <w:sz w:val="14"/>
              </w:rPr>
              <w:t>Warmińsko</w:t>
            </w:r>
            <w:r>
              <w:rPr>
                <w:sz w:val="14"/>
              </w:rPr>
              <w:t>-</w:t>
            </w:r>
          </w:p>
          <w:p w14:paraId="49BBD87A" w14:textId="77777777" w:rsidR="00E26C14" w:rsidRDefault="00CB3576">
            <w:pPr>
              <w:spacing w:after="0" w:line="259" w:lineRule="auto"/>
              <w:ind w:left="2" w:firstLine="0"/>
            </w:pPr>
            <w:r>
              <w:rPr>
                <w:sz w:val="14"/>
              </w:rPr>
              <w:t xml:space="preserve">Mazurskie </w:t>
            </w:r>
          </w:p>
        </w:tc>
        <w:tc>
          <w:tcPr>
            <w:tcW w:w="488" w:type="dxa"/>
            <w:tcBorders>
              <w:top w:val="single" w:sz="4" w:space="0" w:color="000000"/>
              <w:left w:val="single" w:sz="4" w:space="0" w:color="000000"/>
              <w:bottom w:val="single" w:sz="4" w:space="0" w:color="000000"/>
              <w:right w:val="single" w:sz="4" w:space="0" w:color="000000"/>
            </w:tcBorders>
            <w:vAlign w:val="center"/>
          </w:tcPr>
          <w:p w14:paraId="466CA34D" w14:textId="77777777" w:rsidR="00E26C14" w:rsidRDefault="00CB3576">
            <w:pPr>
              <w:spacing w:after="0" w:line="259" w:lineRule="auto"/>
              <w:ind w:left="0" w:right="60" w:firstLine="0"/>
              <w:jc w:val="right"/>
            </w:pPr>
            <w:r>
              <w:rPr>
                <w:sz w:val="16"/>
              </w:rPr>
              <w:t xml:space="preserve">9 </w:t>
            </w:r>
          </w:p>
        </w:tc>
        <w:tc>
          <w:tcPr>
            <w:tcW w:w="1280" w:type="dxa"/>
            <w:tcBorders>
              <w:top w:val="single" w:sz="4" w:space="0" w:color="000000"/>
              <w:left w:val="single" w:sz="4" w:space="0" w:color="000000"/>
              <w:bottom w:val="single" w:sz="4" w:space="0" w:color="000000"/>
              <w:right w:val="single" w:sz="4" w:space="0" w:color="000000"/>
            </w:tcBorders>
            <w:vAlign w:val="center"/>
          </w:tcPr>
          <w:p w14:paraId="50C198CA" w14:textId="77777777" w:rsidR="00E26C14" w:rsidRDefault="00CB3576">
            <w:pPr>
              <w:spacing w:after="0" w:line="259" w:lineRule="auto"/>
              <w:ind w:left="0" w:right="59" w:firstLine="0"/>
              <w:jc w:val="right"/>
            </w:pPr>
            <w:r>
              <w:rPr>
                <w:sz w:val="16"/>
              </w:rPr>
              <w:t xml:space="preserve">305 </w:t>
            </w:r>
          </w:p>
        </w:tc>
        <w:tc>
          <w:tcPr>
            <w:tcW w:w="1320" w:type="dxa"/>
            <w:tcBorders>
              <w:top w:val="single" w:sz="4" w:space="0" w:color="000000"/>
              <w:left w:val="single" w:sz="4" w:space="0" w:color="000000"/>
              <w:bottom w:val="single" w:sz="4" w:space="0" w:color="000000"/>
              <w:right w:val="single" w:sz="4" w:space="0" w:color="000000"/>
            </w:tcBorders>
            <w:vAlign w:val="center"/>
          </w:tcPr>
          <w:p w14:paraId="2E0F52BA" w14:textId="77777777" w:rsidR="00E26C14" w:rsidRDefault="00CB3576">
            <w:pPr>
              <w:spacing w:after="0" w:line="259" w:lineRule="auto"/>
              <w:ind w:left="0" w:right="59" w:firstLine="0"/>
              <w:jc w:val="right"/>
            </w:pPr>
            <w:r>
              <w:rPr>
                <w:sz w:val="16"/>
              </w:rPr>
              <w:t xml:space="preserve">44 </w:t>
            </w:r>
          </w:p>
        </w:tc>
        <w:tc>
          <w:tcPr>
            <w:tcW w:w="1299" w:type="dxa"/>
            <w:tcBorders>
              <w:top w:val="single" w:sz="4" w:space="0" w:color="000000"/>
              <w:left w:val="single" w:sz="4" w:space="0" w:color="000000"/>
              <w:bottom w:val="single" w:sz="4" w:space="0" w:color="000000"/>
              <w:right w:val="single" w:sz="4" w:space="0" w:color="000000"/>
            </w:tcBorders>
            <w:vAlign w:val="center"/>
          </w:tcPr>
          <w:p w14:paraId="1CE57F24" w14:textId="77777777" w:rsidR="00E26C14" w:rsidRDefault="00CB3576">
            <w:pPr>
              <w:spacing w:after="0" w:line="259" w:lineRule="auto"/>
              <w:ind w:left="0" w:right="59" w:firstLine="0"/>
              <w:jc w:val="right"/>
            </w:pPr>
            <w:r>
              <w:rPr>
                <w:sz w:val="16"/>
              </w:rPr>
              <w:t xml:space="preserve">7 </w:t>
            </w:r>
          </w:p>
        </w:tc>
        <w:tc>
          <w:tcPr>
            <w:tcW w:w="521" w:type="dxa"/>
            <w:tcBorders>
              <w:top w:val="single" w:sz="4" w:space="0" w:color="000000"/>
              <w:left w:val="single" w:sz="4" w:space="0" w:color="000000"/>
              <w:bottom w:val="single" w:sz="4" w:space="0" w:color="000000"/>
              <w:right w:val="single" w:sz="4" w:space="0" w:color="000000"/>
            </w:tcBorders>
            <w:vAlign w:val="center"/>
          </w:tcPr>
          <w:p w14:paraId="2B4B4C31"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vAlign w:val="center"/>
          </w:tcPr>
          <w:p w14:paraId="02B6AB8D" w14:textId="77777777" w:rsidR="00E26C14" w:rsidRDefault="00CB3576">
            <w:pPr>
              <w:spacing w:after="0" w:line="259" w:lineRule="auto"/>
              <w:ind w:left="0" w:right="60"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vAlign w:val="center"/>
          </w:tcPr>
          <w:p w14:paraId="34DFF918" w14:textId="77777777" w:rsidR="00E26C14" w:rsidRDefault="00CB3576">
            <w:pPr>
              <w:spacing w:after="0" w:line="259" w:lineRule="auto"/>
              <w:ind w:left="0" w:right="59"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vAlign w:val="center"/>
          </w:tcPr>
          <w:p w14:paraId="0F63E265" w14:textId="77777777" w:rsidR="00E26C14" w:rsidRDefault="00CB3576">
            <w:pPr>
              <w:spacing w:after="0" w:line="259" w:lineRule="auto"/>
              <w:ind w:left="0" w:right="61" w:firstLine="0"/>
              <w:jc w:val="right"/>
            </w:pPr>
            <w:r>
              <w:rPr>
                <w:sz w:val="16"/>
              </w:rPr>
              <w:t xml:space="preserve">0 </w:t>
            </w:r>
          </w:p>
        </w:tc>
      </w:tr>
      <w:tr w:rsidR="00E26C14" w14:paraId="1C66C7FA" w14:textId="77777777">
        <w:trPr>
          <w:trHeight w:val="250"/>
        </w:trPr>
        <w:tc>
          <w:tcPr>
            <w:tcW w:w="281" w:type="dxa"/>
            <w:tcBorders>
              <w:top w:val="single" w:sz="4" w:space="0" w:color="000000"/>
              <w:left w:val="single" w:sz="4" w:space="0" w:color="000000"/>
              <w:bottom w:val="single" w:sz="4" w:space="0" w:color="000000"/>
              <w:right w:val="single" w:sz="4" w:space="0" w:color="000000"/>
            </w:tcBorders>
          </w:tcPr>
          <w:p w14:paraId="0662DCFF" w14:textId="77777777" w:rsidR="00E26C14" w:rsidRDefault="00CB3576">
            <w:pPr>
              <w:spacing w:after="0" w:line="259" w:lineRule="auto"/>
              <w:ind w:left="0" w:firstLine="0"/>
            </w:pPr>
            <w:r>
              <w:rPr>
                <w:sz w:val="14"/>
              </w:rPr>
              <w:t xml:space="preserve">15 </w:t>
            </w:r>
          </w:p>
        </w:tc>
        <w:tc>
          <w:tcPr>
            <w:tcW w:w="1360" w:type="dxa"/>
            <w:tcBorders>
              <w:top w:val="single" w:sz="4" w:space="0" w:color="000000"/>
              <w:left w:val="single" w:sz="4" w:space="0" w:color="000000"/>
              <w:bottom w:val="single" w:sz="4" w:space="0" w:color="000000"/>
              <w:right w:val="single" w:sz="4" w:space="0" w:color="000000"/>
            </w:tcBorders>
          </w:tcPr>
          <w:p w14:paraId="19C4D7D7" w14:textId="77777777" w:rsidR="00E26C14" w:rsidRDefault="00CB3576">
            <w:pPr>
              <w:spacing w:after="0" w:line="259" w:lineRule="auto"/>
              <w:ind w:left="2" w:firstLine="0"/>
            </w:pPr>
            <w:r>
              <w:rPr>
                <w:sz w:val="14"/>
              </w:rPr>
              <w:t xml:space="preserve">Wielkopolskie </w:t>
            </w:r>
          </w:p>
        </w:tc>
        <w:tc>
          <w:tcPr>
            <w:tcW w:w="488" w:type="dxa"/>
            <w:tcBorders>
              <w:top w:val="single" w:sz="4" w:space="0" w:color="000000"/>
              <w:left w:val="single" w:sz="4" w:space="0" w:color="000000"/>
              <w:bottom w:val="single" w:sz="4" w:space="0" w:color="000000"/>
              <w:right w:val="single" w:sz="4" w:space="0" w:color="000000"/>
            </w:tcBorders>
          </w:tcPr>
          <w:p w14:paraId="2F99053C" w14:textId="77777777" w:rsidR="00E26C14" w:rsidRDefault="00CB3576">
            <w:pPr>
              <w:spacing w:after="0" w:line="259" w:lineRule="auto"/>
              <w:ind w:left="0" w:right="60" w:firstLine="0"/>
              <w:jc w:val="right"/>
            </w:pPr>
            <w:r>
              <w:rPr>
                <w:sz w:val="16"/>
              </w:rPr>
              <w:t xml:space="preserve">9 </w:t>
            </w:r>
          </w:p>
        </w:tc>
        <w:tc>
          <w:tcPr>
            <w:tcW w:w="1280" w:type="dxa"/>
            <w:tcBorders>
              <w:top w:val="single" w:sz="4" w:space="0" w:color="000000"/>
              <w:left w:val="single" w:sz="4" w:space="0" w:color="000000"/>
              <w:bottom w:val="single" w:sz="4" w:space="0" w:color="000000"/>
              <w:right w:val="single" w:sz="4" w:space="0" w:color="000000"/>
            </w:tcBorders>
          </w:tcPr>
          <w:p w14:paraId="1C6A9622" w14:textId="77777777" w:rsidR="00E26C14" w:rsidRDefault="00CB3576">
            <w:pPr>
              <w:spacing w:after="0" w:line="259" w:lineRule="auto"/>
              <w:ind w:left="0" w:right="59" w:firstLine="0"/>
              <w:jc w:val="right"/>
            </w:pPr>
            <w:r>
              <w:rPr>
                <w:sz w:val="16"/>
              </w:rPr>
              <w:t xml:space="preserve">472 </w:t>
            </w:r>
          </w:p>
        </w:tc>
        <w:tc>
          <w:tcPr>
            <w:tcW w:w="1320" w:type="dxa"/>
            <w:tcBorders>
              <w:top w:val="single" w:sz="4" w:space="0" w:color="000000"/>
              <w:left w:val="single" w:sz="4" w:space="0" w:color="000000"/>
              <w:bottom w:val="single" w:sz="4" w:space="0" w:color="000000"/>
              <w:right w:val="single" w:sz="4" w:space="0" w:color="000000"/>
            </w:tcBorders>
          </w:tcPr>
          <w:p w14:paraId="400E46D5" w14:textId="77777777" w:rsidR="00E26C14" w:rsidRDefault="00CB3576">
            <w:pPr>
              <w:spacing w:after="0" w:line="259" w:lineRule="auto"/>
              <w:ind w:left="0" w:right="59" w:firstLine="0"/>
              <w:jc w:val="right"/>
            </w:pPr>
            <w:r>
              <w:rPr>
                <w:sz w:val="16"/>
              </w:rPr>
              <w:t xml:space="preserve">42 </w:t>
            </w:r>
          </w:p>
        </w:tc>
        <w:tc>
          <w:tcPr>
            <w:tcW w:w="1299" w:type="dxa"/>
            <w:tcBorders>
              <w:top w:val="single" w:sz="4" w:space="0" w:color="000000"/>
              <w:left w:val="single" w:sz="4" w:space="0" w:color="000000"/>
              <w:bottom w:val="single" w:sz="4" w:space="0" w:color="000000"/>
              <w:right w:val="single" w:sz="4" w:space="0" w:color="000000"/>
            </w:tcBorders>
          </w:tcPr>
          <w:p w14:paraId="7EC020DB" w14:textId="77777777" w:rsidR="00E26C14" w:rsidRDefault="00CB3576">
            <w:pPr>
              <w:spacing w:after="0" w:line="259" w:lineRule="auto"/>
              <w:ind w:left="0" w:right="59" w:firstLine="0"/>
              <w:jc w:val="right"/>
            </w:pPr>
            <w:r>
              <w:rPr>
                <w:sz w:val="16"/>
              </w:rPr>
              <w:t xml:space="preserve">16 </w:t>
            </w:r>
          </w:p>
        </w:tc>
        <w:tc>
          <w:tcPr>
            <w:tcW w:w="521" w:type="dxa"/>
            <w:tcBorders>
              <w:top w:val="single" w:sz="4" w:space="0" w:color="000000"/>
              <w:left w:val="single" w:sz="4" w:space="0" w:color="000000"/>
              <w:bottom w:val="single" w:sz="4" w:space="0" w:color="000000"/>
              <w:right w:val="single" w:sz="4" w:space="0" w:color="000000"/>
            </w:tcBorders>
          </w:tcPr>
          <w:p w14:paraId="2BB97CB4"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05F1C4B5" w14:textId="77777777" w:rsidR="00E26C14" w:rsidRDefault="00CB3576">
            <w:pPr>
              <w:spacing w:after="0" w:line="259" w:lineRule="auto"/>
              <w:ind w:left="0" w:right="60" w:firstLine="0"/>
              <w:jc w:val="right"/>
            </w:pPr>
            <w:r>
              <w:rPr>
                <w:sz w:val="16"/>
              </w:rPr>
              <w:t xml:space="preserve">2 </w:t>
            </w:r>
          </w:p>
        </w:tc>
        <w:tc>
          <w:tcPr>
            <w:tcW w:w="520" w:type="dxa"/>
            <w:tcBorders>
              <w:top w:val="single" w:sz="4" w:space="0" w:color="000000"/>
              <w:left w:val="single" w:sz="4" w:space="0" w:color="000000"/>
              <w:bottom w:val="single" w:sz="4" w:space="0" w:color="000000"/>
              <w:right w:val="single" w:sz="4" w:space="0" w:color="000000"/>
            </w:tcBorders>
          </w:tcPr>
          <w:p w14:paraId="271419E3" w14:textId="77777777" w:rsidR="00E26C14" w:rsidRDefault="00CB3576">
            <w:pPr>
              <w:spacing w:after="0" w:line="259" w:lineRule="auto"/>
              <w:ind w:left="0" w:right="59" w:firstLine="0"/>
              <w:jc w:val="right"/>
            </w:pPr>
            <w:r>
              <w:rPr>
                <w:sz w:val="16"/>
              </w:rPr>
              <w:t xml:space="preserve">8 </w:t>
            </w:r>
          </w:p>
        </w:tc>
        <w:tc>
          <w:tcPr>
            <w:tcW w:w="521" w:type="dxa"/>
            <w:tcBorders>
              <w:top w:val="single" w:sz="4" w:space="0" w:color="000000"/>
              <w:left w:val="single" w:sz="4" w:space="0" w:color="000000"/>
              <w:bottom w:val="single" w:sz="4" w:space="0" w:color="000000"/>
              <w:right w:val="single" w:sz="4" w:space="0" w:color="000000"/>
            </w:tcBorders>
          </w:tcPr>
          <w:p w14:paraId="4931F3E7" w14:textId="77777777" w:rsidR="00E26C14" w:rsidRDefault="00CB3576">
            <w:pPr>
              <w:spacing w:after="0" w:line="259" w:lineRule="auto"/>
              <w:ind w:left="0" w:right="61" w:firstLine="0"/>
              <w:jc w:val="right"/>
            </w:pPr>
            <w:r>
              <w:rPr>
                <w:sz w:val="16"/>
              </w:rPr>
              <w:t xml:space="preserve">1 </w:t>
            </w:r>
          </w:p>
        </w:tc>
      </w:tr>
      <w:tr w:rsidR="00E26C14" w14:paraId="5BEC5D48" w14:textId="77777777">
        <w:trPr>
          <w:trHeight w:val="253"/>
        </w:trPr>
        <w:tc>
          <w:tcPr>
            <w:tcW w:w="281" w:type="dxa"/>
            <w:tcBorders>
              <w:top w:val="single" w:sz="4" w:space="0" w:color="000000"/>
              <w:left w:val="single" w:sz="4" w:space="0" w:color="000000"/>
              <w:bottom w:val="single" w:sz="4" w:space="0" w:color="000000"/>
              <w:right w:val="single" w:sz="4" w:space="0" w:color="000000"/>
            </w:tcBorders>
          </w:tcPr>
          <w:p w14:paraId="2E127A3E" w14:textId="77777777" w:rsidR="00E26C14" w:rsidRDefault="00CB3576">
            <w:pPr>
              <w:spacing w:after="0" w:line="259" w:lineRule="auto"/>
              <w:ind w:left="0" w:firstLine="0"/>
            </w:pPr>
            <w:r>
              <w:rPr>
                <w:sz w:val="14"/>
              </w:rPr>
              <w:t xml:space="preserve">16 </w:t>
            </w:r>
          </w:p>
        </w:tc>
        <w:tc>
          <w:tcPr>
            <w:tcW w:w="1360" w:type="dxa"/>
            <w:tcBorders>
              <w:top w:val="single" w:sz="4" w:space="0" w:color="000000"/>
              <w:left w:val="single" w:sz="4" w:space="0" w:color="000000"/>
              <w:bottom w:val="single" w:sz="4" w:space="0" w:color="000000"/>
              <w:right w:val="single" w:sz="4" w:space="0" w:color="000000"/>
            </w:tcBorders>
          </w:tcPr>
          <w:p w14:paraId="15E86DC0" w14:textId="77777777" w:rsidR="00E26C14" w:rsidRDefault="00CB3576">
            <w:pPr>
              <w:spacing w:after="0" w:line="259" w:lineRule="auto"/>
              <w:ind w:left="2" w:firstLine="0"/>
            </w:pPr>
            <w:r>
              <w:rPr>
                <w:sz w:val="14"/>
              </w:rPr>
              <w:t xml:space="preserve">Zachodniopomorskie </w:t>
            </w:r>
          </w:p>
        </w:tc>
        <w:tc>
          <w:tcPr>
            <w:tcW w:w="488" w:type="dxa"/>
            <w:tcBorders>
              <w:top w:val="single" w:sz="4" w:space="0" w:color="000000"/>
              <w:left w:val="single" w:sz="4" w:space="0" w:color="000000"/>
              <w:bottom w:val="single" w:sz="4" w:space="0" w:color="000000"/>
              <w:right w:val="single" w:sz="4" w:space="0" w:color="000000"/>
            </w:tcBorders>
          </w:tcPr>
          <w:p w14:paraId="10C70E55" w14:textId="77777777" w:rsidR="00E26C14" w:rsidRDefault="00CB3576">
            <w:pPr>
              <w:spacing w:after="0" w:line="259" w:lineRule="auto"/>
              <w:ind w:left="0" w:right="60" w:firstLine="0"/>
              <w:jc w:val="right"/>
            </w:pPr>
            <w:r>
              <w:rPr>
                <w:sz w:val="16"/>
              </w:rPr>
              <w:t xml:space="preserve">10 </w:t>
            </w:r>
          </w:p>
        </w:tc>
        <w:tc>
          <w:tcPr>
            <w:tcW w:w="1280" w:type="dxa"/>
            <w:tcBorders>
              <w:top w:val="single" w:sz="4" w:space="0" w:color="000000"/>
              <w:left w:val="single" w:sz="4" w:space="0" w:color="000000"/>
              <w:bottom w:val="single" w:sz="4" w:space="0" w:color="000000"/>
              <w:right w:val="single" w:sz="4" w:space="0" w:color="000000"/>
            </w:tcBorders>
          </w:tcPr>
          <w:p w14:paraId="3F7D9378" w14:textId="77777777" w:rsidR="00E26C14" w:rsidRDefault="00CB3576">
            <w:pPr>
              <w:spacing w:after="0" w:line="259" w:lineRule="auto"/>
              <w:ind w:left="0" w:right="59" w:firstLine="0"/>
              <w:jc w:val="right"/>
            </w:pPr>
            <w:r>
              <w:rPr>
                <w:sz w:val="16"/>
              </w:rPr>
              <w:t xml:space="preserve">677 </w:t>
            </w:r>
          </w:p>
        </w:tc>
        <w:tc>
          <w:tcPr>
            <w:tcW w:w="1320" w:type="dxa"/>
            <w:tcBorders>
              <w:top w:val="single" w:sz="4" w:space="0" w:color="000000"/>
              <w:left w:val="single" w:sz="4" w:space="0" w:color="000000"/>
              <w:bottom w:val="single" w:sz="4" w:space="0" w:color="000000"/>
              <w:right w:val="single" w:sz="4" w:space="0" w:color="000000"/>
            </w:tcBorders>
          </w:tcPr>
          <w:p w14:paraId="4F8F2C19" w14:textId="77777777" w:rsidR="00E26C14" w:rsidRDefault="00CB3576">
            <w:pPr>
              <w:spacing w:after="0" w:line="259" w:lineRule="auto"/>
              <w:ind w:left="0" w:right="59" w:firstLine="0"/>
              <w:jc w:val="right"/>
            </w:pPr>
            <w:r>
              <w:rPr>
                <w:sz w:val="16"/>
              </w:rPr>
              <w:t xml:space="preserve">60 </w:t>
            </w:r>
          </w:p>
        </w:tc>
        <w:tc>
          <w:tcPr>
            <w:tcW w:w="1299" w:type="dxa"/>
            <w:tcBorders>
              <w:top w:val="single" w:sz="4" w:space="0" w:color="000000"/>
              <w:left w:val="single" w:sz="4" w:space="0" w:color="000000"/>
              <w:bottom w:val="single" w:sz="4" w:space="0" w:color="000000"/>
              <w:right w:val="single" w:sz="4" w:space="0" w:color="000000"/>
            </w:tcBorders>
          </w:tcPr>
          <w:p w14:paraId="429B9C30" w14:textId="77777777" w:rsidR="00E26C14" w:rsidRDefault="00CB3576">
            <w:pPr>
              <w:spacing w:after="0" w:line="259" w:lineRule="auto"/>
              <w:ind w:left="0" w:right="59" w:firstLine="0"/>
              <w:jc w:val="right"/>
            </w:pPr>
            <w:r>
              <w:rPr>
                <w:sz w:val="16"/>
              </w:rPr>
              <w:t xml:space="preserve">11 </w:t>
            </w:r>
          </w:p>
        </w:tc>
        <w:tc>
          <w:tcPr>
            <w:tcW w:w="521" w:type="dxa"/>
            <w:tcBorders>
              <w:top w:val="single" w:sz="4" w:space="0" w:color="000000"/>
              <w:left w:val="single" w:sz="4" w:space="0" w:color="000000"/>
              <w:bottom w:val="single" w:sz="4" w:space="0" w:color="000000"/>
              <w:right w:val="single" w:sz="4" w:space="0" w:color="000000"/>
            </w:tcBorders>
          </w:tcPr>
          <w:p w14:paraId="66C3C6DC" w14:textId="77777777" w:rsidR="00E26C14" w:rsidRDefault="00CB3576">
            <w:pPr>
              <w:spacing w:after="0" w:line="259" w:lineRule="auto"/>
              <w:ind w:left="0" w:right="61" w:firstLine="0"/>
              <w:jc w:val="right"/>
            </w:pPr>
            <w:r>
              <w:rPr>
                <w:sz w:val="16"/>
              </w:rPr>
              <w:t xml:space="preserve">0 </w:t>
            </w:r>
          </w:p>
        </w:tc>
        <w:tc>
          <w:tcPr>
            <w:tcW w:w="520" w:type="dxa"/>
            <w:tcBorders>
              <w:top w:val="single" w:sz="4" w:space="0" w:color="000000"/>
              <w:left w:val="single" w:sz="4" w:space="0" w:color="000000"/>
              <w:bottom w:val="single" w:sz="4" w:space="0" w:color="000000"/>
              <w:right w:val="single" w:sz="4" w:space="0" w:color="000000"/>
            </w:tcBorders>
          </w:tcPr>
          <w:p w14:paraId="7FB0D590" w14:textId="77777777" w:rsidR="00E26C14" w:rsidRDefault="00CB3576">
            <w:pPr>
              <w:spacing w:after="0" w:line="259" w:lineRule="auto"/>
              <w:ind w:left="0" w:right="60" w:firstLine="0"/>
              <w:jc w:val="right"/>
            </w:pPr>
            <w:r>
              <w:rPr>
                <w:sz w:val="16"/>
              </w:rPr>
              <w:t xml:space="preserve">3 </w:t>
            </w:r>
          </w:p>
        </w:tc>
        <w:tc>
          <w:tcPr>
            <w:tcW w:w="520" w:type="dxa"/>
            <w:tcBorders>
              <w:top w:val="single" w:sz="4" w:space="0" w:color="000000"/>
              <w:left w:val="single" w:sz="4" w:space="0" w:color="000000"/>
              <w:bottom w:val="single" w:sz="4" w:space="0" w:color="000000"/>
              <w:right w:val="single" w:sz="4" w:space="0" w:color="000000"/>
            </w:tcBorders>
          </w:tcPr>
          <w:p w14:paraId="3DFDE7E1" w14:textId="77777777" w:rsidR="00E26C14" w:rsidRDefault="00CB3576">
            <w:pPr>
              <w:spacing w:after="0" w:line="259" w:lineRule="auto"/>
              <w:ind w:left="0" w:right="59" w:firstLine="0"/>
              <w:jc w:val="right"/>
            </w:pPr>
            <w:r>
              <w:rPr>
                <w:sz w:val="16"/>
              </w:rPr>
              <w:t xml:space="preserve">1 </w:t>
            </w:r>
          </w:p>
        </w:tc>
        <w:tc>
          <w:tcPr>
            <w:tcW w:w="521" w:type="dxa"/>
            <w:tcBorders>
              <w:top w:val="single" w:sz="4" w:space="0" w:color="000000"/>
              <w:left w:val="single" w:sz="4" w:space="0" w:color="000000"/>
              <w:bottom w:val="single" w:sz="4" w:space="0" w:color="000000"/>
              <w:right w:val="single" w:sz="4" w:space="0" w:color="000000"/>
            </w:tcBorders>
          </w:tcPr>
          <w:p w14:paraId="50B5723D" w14:textId="77777777" w:rsidR="00E26C14" w:rsidRDefault="00CB3576">
            <w:pPr>
              <w:spacing w:after="0" w:line="259" w:lineRule="auto"/>
              <w:ind w:left="0" w:right="61" w:firstLine="0"/>
              <w:jc w:val="right"/>
            </w:pPr>
            <w:r>
              <w:rPr>
                <w:sz w:val="16"/>
              </w:rPr>
              <w:t xml:space="preserve">1 </w:t>
            </w:r>
          </w:p>
        </w:tc>
      </w:tr>
      <w:tr w:rsidR="00E26C14" w14:paraId="3C8AAB6A" w14:textId="77777777">
        <w:trPr>
          <w:trHeight w:val="230"/>
        </w:trPr>
        <w:tc>
          <w:tcPr>
            <w:tcW w:w="281" w:type="dxa"/>
            <w:tcBorders>
              <w:top w:val="single" w:sz="4" w:space="0" w:color="000000"/>
              <w:left w:val="single" w:sz="4" w:space="0" w:color="000000"/>
              <w:bottom w:val="single" w:sz="4" w:space="0" w:color="000000"/>
              <w:right w:val="single" w:sz="4" w:space="0" w:color="000000"/>
            </w:tcBorders>
            <w:shd w:val="clear" w:color="auto" w:fill="FFFFCC"/>
          </w:tcPr>
          <w:p w14:paraId="15C38C2B" w14:textId="77777777" w:rsidR="00E26C14" w:rsidRDefault="00CB3576">
            <w:pPr>
              <w:spacing w:after="0" w:line="259" w:lineRule="auto"/>
              <w:ind w:left="0" w:right="62" w:firstLine="0"/>
              <w:jc w:val="center"/>
            </w:pPr>
            <w:r>
              <w:rPr>
                <w:b/>
                <w:sz w:val="14"/>
              </w:rPr>
              <w:t xml:space="preserve">x </w:t>
            </w:r>
          </w:p>
        </w:tc>
        <w:tc>
          <w:tcPr>
            <w:tcW w:w="1360" w:type="dxa"/>
            <w:tcBorders>
              <w:top w:val="single" w:sz="4" w:space="0" w:color="000000"/>
              <w:left w:val="single" w:sz="4" w:space="0" w:color="000000"/>
              <w:bottom w:val="single" w:sz="4" w:space="0" w:color="000000"/>
              <w:right w:val="single" w:sz="4" w:space="0" w:color="000000"/>
            </w:tcBorders>
            <w:shd w:val="clear" w:color="auto" w:fill="FFFFCC"/>
          </w:tcPr>
          <w:p w14:paraId="09E50E83" w14:textId="77777777" w:rsidR="00E26C14" w:rsidRDefault="00CB3576">
            <w:pPr>
              <w:spacing w:after="0" w:line="259" w:lineRule="auto"/>
              <w:ind w:left="2" w:firstLine="0"/>
            </w:pPr>
            <w:r>
              <w:rPr>
                <w:b/>
                <w:sz w:val="14"/>
              </w:rPr>
              <w:t xml:space="preserve">Suma: </w:t>
            </w:r>
          </w:p>
        </w:tc>
        <w:tc>
          <w:tcPr>
            <w:tcW w:w="488" w:type="dxa"/>
            <w:tcBorders>
              <w:top w:val="single" w:sz="4" w:space="0" w:color="000000"/>
              <w:left w:val="single" w:sz="4" w:space="0" w:color="000000"/>
              <w:bottom w:val="single" w:sz="4" w:space="0" w:color="000000"/>
              <w:right w:val="single" w:sz="4" w:space="0" w:color="000000"/>
            </w:tcBorders>
            <w:shd w:val="clear" w:color="auto" w:fill="FFFFCC"/>
          </w:tcPr>
          <w:p w14:paraId="336A769B" w14:textId="77777777" w:rsidR="00E26C14" w:rsidRDefault="00CB3576">
            <w:pPr>
              <w:spacing w:after="0" w:line="259" w:lineRule="auto"/>
              <w:ind w:left="0" w:right="58" w:firstLine="0"/>
              <w:jc w:val="right"/>
            </w:pPr>
            <w:r>
              <w:rPr>
                <w:b/>
                <w:sz w:val="16"/>
              </w:rPr>
              <w:t xml:space="preserve">132 </w:t>
            </w:r>
          </w:p>
        </w:tc>
        <w:tc>
          <w:tcPr>
            <w:tcW w:w="1280" w:type="dxa"/>
            <w:tcBorders>
              <w:top w:val="single" w:sz="4" w:space="0" w:color="000000"/>
              <w:left w:val="single" w:sz="4" w:space="0" w:color="000000"/>
              <w:bottom w:val="single" w:sz="4" w:space="0" w:color="000000"/>
              <w:right w:val="single" w:sz="4" w:space="0" w:color="000000"/>
            </w:tcBorders>
            <w:shd w:val="clear" w:color="auto" w:fill="FFFFCC"/>
          </w:tcPr>
          <w:p w14:paraId="1654E8EF" w14:textId="77777777" w:rsidR="00E26C14" w:rsidRDefault="00CB3576">
            <w:pPr>
              <w:spacing w:after="0" w:line="259" w:lineRule="auto"/>
              <w:ind w:left="0" w:right="58" w:firstLine="0"/>
              <w:jc w:val="right"/>
            </w:pPr>
            <w:r>
              <w:rPr>
                <w:b/>
                <w:sz w:val="16"/>
              </w:rPr>
              <w:t xml:space="preserve">6 054 </w:t>
            </w:r>
          </w:p>
        </w:tc>
        <w:tc>
          <w:tcPr>
            <w:tcW w:w="1320" w:type="dxa"/>
            <w:tcBorders>
              <w:top w:val="single" w:sz="4" w:space="0" w:color="000000"/>
              <w:left w:val="single" w:sz="4" w:space="0" w:color="000000"/>
              <w:bottom w:val="single" w:sz="4" w:space="0" w:color="000000"/>
              <w:right w:val="single" w:sz="4" w:space="0" w:color="000000"/>
            </w:tcBorders>
            <w:shd w:val="clear" w:color="auto" w:fill="FFFFCC"/>
          </w:tcPr>
          <w:p w14:paraId="5278DD62" w14:textId="77777777" w:rsidR="00E26C14" w:rsidRDefault="00CB3576">
            <w:pPr>
              <w:spacing w:after="0" w:line="259" w:lineRule="auto"/>
              <w:ind w:left="0" w:right="56" w:firstLine="0"/>
              <w:jc w:val="right"/>
            </w:pPr>
            <w:r>
              <w:rPr>
                <w:b/>
                <w:sz w:val="16"/>
              </w:rPr>
              <w:t xml:space="preserve">566 </w:t>
            </w:r>
          </w:p>
        </w:tc>
        <w:tc>
          <w:tcPr>
            <w:tcW w:w="1299" w:type="dxa"/>
            <w:tcBorders>
              <w:top w:val="single" w:sz="4" w:space="0" w:color="000000"/>
              <w:left w:val="single" w:sz="4" w:space="0" w:color="000000"/>
              <w:bottom w:val="single" w:sz="4" w:space="0" w:color="000000"/>
              <w:right w:val="single" w:sz="4" w:space="0" w:color="000000"/>
            </w:tcBorders>
            <w:shd w:val="clear" w:color="auto" w:fill="FFFFCC"/>
          </w:tcPr>
          <w:p w14:paraId="01D1DA2A" w14:textId="77777777" w:rsidR="00E26C14" w:rsidRDefault="00CB3576">
            <w:pPr>
              <w:spacing w:after="0" w:line="259" w:lineRule="auto"/>
              <w:ind w:left="0" w:right="56" w:firstLine="0"/>
              <w:jc w:val="right"/>
            </w:pPr>
            <w:r>
              <w:rPr>
                <w:b/>
                <w:sz w:val="16"/>
              </w:rPr>
              <w:t xml:space="preserve">121 </w: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6AAB1D66" w14:textId="77777777" w:rsidR="00E26C14" w:rsidRDefault="00CB3576">
            <w:pPr>
              <w:spacing w:after="0" w:line="259" w:lineRule="auto"/>
              <w:ind w:left="0" w:right="61" w:firstLine="0"/>
              <w:jc w:val="right"/>
            </w:pPr>
            <w:r>
              <w:rPr>
                <w:b/>
                <w:sz w:val="16"/>
              </w:rPr>
              <w:t xml:space="preserve">14 </w:t>
            </w:r>
          </w:p>
        </w:tc>
        <w:tc>
          <w:tcPr>
            <w:tcW w:w="520" w:type="dxa"/>
            <w:tcBorders>
              <w:top w:val="single" w:sz="4" w:space="0" w:color="000000"/>
              <w:left w:val="single" w:sz="4" w:space="0" w:color="000000"/>
              <w:bottom w:val="single" w:sz="4" w:space="0" w:color="000000"/>
              <w:right w:val="single" w:sz="4" w:space="0" w:color="000000"/>
            </w:tcBorders>
            <w:shd w:val="clear" w:color="auto" w:fill="FFFFCC"/>
          </w:tcPr>
          <w:p w14:paraId="4193CF56" w14:textId="77777777" w:rsidR="00E26C14" w:rsidRDefault="00CB3576">
            <w:pPr>
              <w:spacing w:after="0" w:line="259" w:lineRule="auto"/>
              <w:ind w:left="0" w:right="60" w:firstLine="0"/>
              <w:jc w:val="right"/>
            </w:pPr>
            <w:r>
              <w:rPr>
                <w:b/>
                <w:sz w:val="16"/>
              </w:rPr>
              <w:t xml:space="preserve">10 </w:t>
            </w:r>
          </w:p>
        </w:tc>
        <w:tc>
          <w:tcPr>
            <w:tcW w:w="520" w:type="dxa"/>
            <w:tcBorders>
              <w:top w:val="single" w:sz="4" w:space="0" w:color="000000"/>
              <w:left w:val="single" w:sz="4" w:space="0" w:color="000000"/>
              <w:bottom w:val="single" w:sz="4" w:space="0" w:color="000000"/>
              <w:right w:val="single" w:sz="4" w:space="0" w:color="000000"/>
            </w:tcBorders>
            <w:shd w:val="clear" w:color="auto" w:fill="FFFFCC"/>
          </w:tcPr>
          <w:p w14:paraId="5E85FBB2" w14:textId="77777777" w:rsidR="00E26C14" w:rsidRDefault="00CB3576">
            <w:pPr>
              <w:spacing w:after="0" w:line="259" w:lineRule="auto"/>
              <w:ind w:left="0" w:right="59" w:firstLine="0"/>
              <w:jc w:val="right"/>
            </w:pPr>
            <w:r>
              <w:rPr>
                <w:b/>
                <w:sz w:val="16"/>
              </w:rPr>
              <w:t xml:space="preserve">11 </w: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5515B341" w14:textId="77777777" w:rsidR="00E26C14" w:rsidRDefault="00CB3576">
            <w:pPr>
              <w:spacing w:after="0" w:line="259" w:lineRule="auto"/>
              <w:ind w:left="0" w:right="61" w:firstLine="0"/>
              <w:jc w:val="right"/>
            </w:pPr>
            <w:r>
              <w:rPr>
                <w:b/>
                <w:sz w:val="16"/>
              </w:rPr>
              <w:t xml:space="preserve">11 </w:t>
            </w:r>
          </w:p>
        </w:tc>
      </w:tr>
    </w:tbl>
    <w:p w14:paraId="2EDEE371" w14:textId="77777777" w:rsidR="00E26C14" w:rsidRDefault="00CB3576">
      <w:pPr>
        <w:spacing w:after="221" w:line="259" w:lineRule="auto"/>
        <w:ind w:left="65" w:firstLine="0"/>
      </w:pPr>
      <w:r>
        <w:rPr>
          <w:b/>
        </w:rPr>
        <w:t xml:space="preserve"> </w:t>
      </w:r>
    </w:p>
    <w:p w14:paraId="37C8290A" w14:textId="77777777" w:rsidR="00E26C14" w:rsidRDefault="00CB3576">
      <w:pPr>
        <w:spacing w:after="4" w:line="268" w:lineRule="auto"/>
        <w:ind w:left="75"/>
      </w:pPr>
      <w:r>
        <w:rPr>
          <w:b/>
        </w:rPr>
        <w:t xml:space="preserve">Tabela nr 27 Dofinansowanie robót budowlanych dotyczących obiektów służących rehabilitacji. </w:t>
      </w:r>
    </w:p>
    <w:tbl>
      <w:tblPr>
        <w:tblStyle w:val="TableGrid"/>
        <w:tblW w:w="9059" w:type="dxa"/>
        <w:tblInd w:w="73" w:type="dxa"/>
        <w:tblCellMar>
          <w:top w:w="39" w:type="dxa"/>
          <w:left w:w="68" w:type="dxa"/>
          <w:bottom w:w="0" w:type="dxa"/>
          <w:right w:w="29" w:type="dxa"/>
        </w:tblCellMar>
        <w:tblLook w:val="04A0" w:firstRow="1" w:lastRow="0" w:firstColumn="1" w:lastColumn="0" w:noHBand="0" w:noVBand="1"/>
      </w:tblPr>
      <w:tblGrid>
        <w:gridCol w:w="413"/>
        <w:gridCol w:w="1848"/>
        <w:gridCol w:w="1101"/>
        <w:gridCol w:w="1320"/>
        <w:gridCol w:w="867"/>
        <w:gridCol w:w="1320"/>
        <w:gridCol w:w="869"/>
        <w:gridCol w:w="1321"/>
      </w:tblGrid>
      <w:tr w:rsidR="00E26C14" w14:paraId="25649C4C" w14:textId="77777777">
        <w:trPr>
          <w:trHeight w:val="767"/>
        </w:trPr>
        <w:tc>
          <w:tcPr>
            <w:tcW w:w="414"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14DB26F3" w14:textId="77777777" w:rsidR="00E26C14" w:rsidRDefault="00CB3576">
            <w:pPr>
              <w:spacing w:after="0" w:line="259" w:lineRule="auto"/>
              <w:ind w:left="48" w:firstLine="0"/>
            </w:pPr>
            <w:r>
              <w:rPr>
                <w:sz w:val="18"/>
              </w:rPr>
              <w:t xml:space="preserve">Nr </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671E23D" w14:textId="77777777" w:rsidR="00E26C14" w:rsidRDefault="00CB3576">
            <w:pPr>
              <w:spacing w:after="0" w:line="259" w:lineRule="auto"/>
              <w:ind w:left="0" w:right="44" w:firstLine="0"/>
              <w:jc w:val="center"/>
            </w:pPr>
            <w:r>
              <w:rPr>
                <w:sz w:val="18"/>
              </w:rPr>
              <w:t>Województwo</w:t>
            </w:r>
            <w:r>
              <w:rPr>
                <w:sz w:val="18"/>
              </w:rPr>
              <w:t xml:space="preserve"> </w:t>
            </w:r>
          </w:p>
        </w:tc>
        <w:tc>
          <w:tcPr>
            <w:tcW w:w="6797" w:type="dxa"/>
            <w:gridSpan w:val="6"/>
            <w:tcBorders>
              <w:top w:val="single" w:sz="4" w:space="0" w:color="000000"/>
              <w:left w:val="single" w:sz="4" w:space="0" w:color="000000"/>
              <w:bottom w:val="single" w:sz="4" w:space="0" w:color="000000"/>
              <w:right w:val="single" w:sz="4" w:space="0" w:color="000000"/>
            </w:tcBorders>
            <w:shd w:val="clear" w:color="auto" w:fill="FFFFCC"/>
          </w:tcPr>
          <w:p w14:paraId="4A010D36" w14:textId="77777777" w:rsidR="00E26C14" w:rsidRDefault="00CB3576">
            <w:pPr>
              <w:spacing w:after="0" w:line="259" w:lineRule="auto"/>
              <w:ind w:left="0" w:firstLine="0"/>
              <w:jc w:val="center"/>
            </w:pPr>
            <w:r>
              <w:rPr>
                <w:sz w:val="18"/>
              </w:rPr>
              <w:t>Dofinansowanie robót budowlanych w 20</w:t>
            </w:r>
            <w:r>
              <w:rPr>
                <w:sz w:val="18"/>
              </w:rPr>
              <w:t xml:space="preserve">21 </w:t>
            </w:r>
            <w:r>
              <w:rPr>
                <w:sz w:val="18"/>
              </w:rPr>
              <w:t xml:space="preserve">r., w związku z przepisami ustawy z dnia </w:t>
            </w:r>
            <w:r>
              <w:rPr>
                <w:sz w:val="18"/>
              </w:rPr>
              <w:t xml:space="preserve">07.07.1994 r. - </w:t>
            </w:r>
            <w:r>
              <w:rPr>
                <w:sz w:val="18"/>
              </w:rPr>
              <w:t xml:space="preserve">Prawo budowlane, dotyczących obiektów służących rehabilitacji, w związku z potrzebami osób niepełnosprawnych art.35 ust.1 pkt 5 </w:t>
            </w:r>
            <w:r>
              <w:rPr>
                <w:sz w:val="18"/>
              </w:rPr>
              <w:t xml:space="preserve"> </w:t>
            </w:r>
          </w:p>
        </w:tc>
      </w:tr>
      <w:tr w:rsidR="00E26C14" w14:paraId="099DE07C" w14:textId="77777777">
        <w:trPr>
          <w:trHeight w:val="264"/>
        </w:trPr>
        <w:tc>
          <w:tcPr>
            <w:tcW w:w="0" w:type="auto"/>
            <w:vMerge/>
            <w:tcBorders>
              <w:top w:val="nil"/>
              <w:left w:val="single" w:sz="4" w:space="0" w:color="000000"/>
              <w:bottom w:val="nil"/>
              <w:right w:val="single" w:sz="4" w:space="0" w:color="000000"/>
            </w:tcBorders>
          </w:tcPr>
          <w:p w14:paraId="1FCCD49F"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10059668" w14:textId="77777777" w:rsidR="00E26C14" w:rsidRDefault="00E26C14">
            <w:pPr>
              <w:spacing w:after="160" w:line="259" w:lineRule="auto"/>
              <w:ind w:left="0" w:firstLine="0"/>
            </w:pP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FFFFCC"/>
          </w:tcPr>
          <w:p w14:paraId="4167C190" w14:textId="77777777" w:rsidR="00E26C14" w:rsidRDefault="00CB3576">
            <w:pPr>
              <w:spacing w:after="0" w:line="259" w:lineRule="auto"/>
              <w:ind w:left="0" w:right="43" w:firstLine="0"/>
              <w:jc w:val="center"/>
            </w:pPr>
            <w:r>
              <w:rPr>
                <w:sz w:val="18"/>
              </w:rPr>
              <w:t>osoby dorosłe</w:t>
            </w:r>
            <w:r>
              <w:rPr>
                <w:sz w:val="18"/>
              </w:rPr>
              <w:t xml:space="preserve"> </w:t>
            </w:r>
          </w:p>
        </w:tc>
        <w:tc>
          <w:tcPr>
            <w:tcW w:w="2187" w:type="dxa"/>
            <w:gridSpan w:val="2"/>
            <w:tcBorders>
              <w:top w:val="single" w:sz="4" w:space="0" w:color="000000"/>
              <w:left w:val="single" w:sz="4" w:space="0" w:color="000000"/>
              <w:bottom w:val="single" w:sz="4" w:space="0" w:color="000000"/>
              <w:right w:val="single" w:sz="4" w:space="0" w:color="000000"/>
            </w:tcBorders>
            <w:shd w:val="clear" w:color="auto" w:fill="FFFFCC"/>
          </w:tcPr>
          <w:p w14:paraId="44798A7A" w14:textId="77777777" w:rsidR="00E26C14" w:rsidRDefault="00CB3576">
            <w:pPr>
              <w:spacing w:after="0" w:line="259" w:lineRule="auto"/>
              <w:ind w:left="0" w:right="39" w:firstLine="0"/>
              <w:jc w:val="center"/>
            </w:pPr>
            <w:r>
              <w:rPr>
                <w:sz w:val="18"/>
              </w:rPr>
              <w:t>dzieci i młodzież</w:t>
            </w:r>
            <w:r>
              <w:rPr>
                <w:sz w:val="18"/>
              </w:rPr>
              <w:t xml:space="preserve"> </w:t>
            </w:r>
          </w:p>
        </w:tc>
        <w:tc>
          <w:tcPr>
            <w:tcW w:w="2189" w:type="dxa"/>
            <w:gridSpan w:val="2"/>
            <w:tcBorders>
              <w:top w:val="single" w:sz="4" w:space="0" w:color="000000"/>
              <w:left w:val="single" w:sz="4" w:space="0" w:color="000000"/>
              <w:bottom w:val="single" w:sz="4" w:space="0" w:color="000000"/>
              <w:right w:val="single" w:sz="4" w:space="0" w:color="000000"/>
            </w:tcBorders>
            <w:shd w:val="clear" w:color="auto" w:fill="FFFFCC"/>
          </w:tcPr>
          <w:p w14:paraId="05C24A02" w14:textId="77777777" w:rsidR="00E26C14" w:rsidRDefault="00CB3576">
            <w:pPr>
              <w:spacing w:after="0" w:line="259" w:lineRule="auto"/>
              <w:ind w:left="0" w:right="40" w:firstLine="0"/>
              <w:jc w:val="center"/>
            </w:pPr>
            <w:r>
              <w:rPr>
                <w:sz w:val="18"/>
              </w:rPr>
              <w:t xml:space="preserve">razem </w:t>
            </w:r>
          </w:p>
        </w:tc>
      </w:tr>
      <w:tr w:rsidR="00E26C14" w14:paraId="59014921" w14:textId="77777777">
        <w:trPr>
          <w:trHeight w:val="260"/>
        </w:trPr>
        <w:tc>
          <w:tcPr>
            <w:tcW w:w="0" w:type="auto"/>
            <w:vMerge/>
            <w:tcBorders>
              <w:top w:val="nil"/>
              <w:left w:val="single" w:sz="4" w:space="0" w:color="000000"/>
              <w:bottom w:val="single" w:sz="4" w:space="0" w:color="000000"/>
              <w:right w:val="single" w:sz="4" w:space="0" w:color="000000"/>
            </w:tcBorders>
          </w:tcPr>
          <w:p w14:paraId="08B9998A"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3440837" w14:textId="77777777" w:rsidR="00E26C14" w:rsidRDefault="00E26C14">
            <w:pPr>
              <w:spacing w:after="160" w:line="259" w:lineRule="auto"/>
              <w:ind w:left="0" w:firstLine="0"/>
            </w:pPr>
          </w:p>
        </w:tc>
        <w:tc>
          <w:tcPr>
            <w:tcW w:w="1101" w:type="dxa"/>
            <w:tcBorders>
              <w:top w:val="single" w:sz="4" w:space="0" w:color="000000"/>
              <w:left w:val="single" w:sz="4" w:space="0" w:color="000000"/>
              <w:bottom w:val="single" w:sz="4" w:space="0" w:color="000000"/>
              <w:right w:val="single" w:sz="4" w:space="0" w:color="000000"/>
            </w:tcBorders>
            <w:shd w:val="clear" w:color="auto" w:fill="FFFFCC"/>
          </w:tcPr>
          <w:p w14:paraId="73FC11F3" w14:textId="77777777" w:rsidR="00E26C14" w:rsidRDefault="00CB3576">
            <w:pPr>
              <w:spacing w:after="0" w:line="259" w:lineRule="auto"/>
              <w:ind w:left="0" w:right="43" w:firstLine="0"/>
              <w:jc w:val="center"/>
            </w:pPr>
            <w:r>
              <w:rPr>
                <w:sz w:val="18"/>
              </w:rPr>
              <w:t xml:space="preserve">liczba  </w:t>
            </w:r>
          </w:p>
        </w:tc>
        <w:tc>
          <w:tcPr>
            <w:tcW w:w="1320" w:type="dxa"/>
            <w:tcBorders>
              <w:top w:val="single" w:sz="4" w:space="0" w:color="000000"/>
              <w:left w:val="single" w:sz="4" w:space="0" w:color="000000"/>
              <w:bottom w:val="single" w:sz="4" w:space="0" w:color="000000"/>
              <w:right w:val="single" w:sz="4" w:space="0" w:color="000000"/>
            </w:tcBorders>
            <w:shd w:val="clear" w:color="auto" w:fill="FFFFCC"/>
          </w:tcPr>
          <w:p w14:paraId="28498DAA" w14:textId="77777777" w:rsidR="00E26C14" w:rsidRDefault="00CB3576">
            <w:pPr>
              <w:spacing w:after="0" w:line="259" w:lineRule="auto"/>
              <w:ind w:left="0" w:right="38" w:firstLine="0"/>
              <w:jc w:val="center"/>
            </w:pPr>
            <w:r>
              <w:rPr>
                <w:sz w:val="18"/>
              </w:rPr>
              <w:t>kwota (zł)</w:t>
            </w:r>
            <w:r>
              <w:rPr>
                <w:sz w:val="18"/>
              </w:rPr>
              <w:t xml:space="preserve"> </w:t>
            </w:r>
          </w:p>
        </w:tc>
        <w:tc>
          <w:tcPr>
            <w:tcW w:w="867" w:type="dxa"/>
            <w:tcBorders>
              <w:top w:val="single" w:sz="4" w:space="0" w:color="000000"/>
              <w:left w:val="single" w:sz="4" w:space="0" w:color="000000"/>
              <w:bottom w:val="single" w:sz="4" w:space="0" w:color="000000"/>
              <w:right w:val="single" w:sz="4" w:space="0" w:color="000000"/>
            </w:tcBorders>
            <w:shd w:val="clear" w:color="auto" w:fill="FFFFCC"/>
          </w:tcPr>
          <w:p w14:paraId="28CC8C4D" w14:textId="77777777" w:rsidR="00E26C14" w:rsidRDefault="00CB3576">
            <w:pPr>
              <w:spacing w:after="0" w:line="259" w:lineRule="auto"/>
              <w:ind w:left="0" w:right="38" w:firstLine="0"/>
              <w:jc w:val="center"/>
            </w:pPr>
            <w:r>
              <w:rPr>
                <w:sz w:val="18"/>
              </w:rPr>
              <w:t xml:space="preserve">liczba  </w:t>
            </w:r>
          </w:p>
        </w:tc>
        <w:tc>
          <w:tcPr>
            <w:tcW w:w="1320" w:type="dxa"/>
            <w:tcBorders>
              <w:top w:val="single" w:sz="4" w:space="0" w:color="000000"/>
              <w:left w:val="single" w:sz="4" w:space="0" w:color="000000"/>
              <w:bottom w:val="single" w:sz="4" w:space="0" w:color="000000"/>
              <w:right w:val="single" w:sz="4" w:space="0" w:color="000000"/>
            </w:tcBorders>
            <w:shd w:val="clear" w:color="auto" w:fill="FFFFCC"/>
          </w:tcPr>
          <w:p w14:paraId="4A2F1BC5" w14:textId="77777777" w:rsidR="00E26C14" w:rsidRDefault="00CB3576">
            <w:pPr>
              <w:spacing w:after="0" w:line="259" w:lineRule="auto"/>
              <w:ind w:left="0" w:right="39" w:firstLine="0"/>
              <w:jc w:val="center"/>
            </w:pPr>
            <w:r>
              <w:rPr>
                <w:sz w:val="18"/>
              </w:rPr>
              <w:t>kwota (zł)</w:t>
            </w:r>
            <w:r>
              <w:rPr>
                <w:sz w:val="18"/>
              </w:rPr>
              <w:t xml:space="preserve"> </w:t>
            </w:r>
          </w:p>
        </w:tc>
        <w:tc>
          <w:tcPr>
            <w:tcW w:w="869" w:type="dxa"/>
            <w:tcBorders>
              <w:top w:val="single" w:sz="4" w:space="0" w:color="000000"/>
              <w:left w:val="single" w:sz="4" w:space="0" w:color="000000"/>
              <w:bottom w:val="single" w:sz="4" w:space="0" w:color="000000"/>
              <w:right w:val="single" w:sz="4" w:space="0" w:color="000000"/>
            </w:tcBorders>
            <w:shd w:val="clear" w:color="auto" w:fill="FFFFCC"/>
          </w:tcPr>
          <w:p w14:paraId="0C493E72" w14:textId="77777777" w:rsidR="00E26C14" w:rsidRDefault="00CB3576">
            <w:pPr>
              <w:spacing w:after="0" w:line="259" w:lineRule="auto"/>
              <w:ind w:left="0" w:right="40" w:firstLine="0"/>
              <w:jc w:val="center"/>
            </w:pPr>
            <w:r>
              <w:rPr>
                <w:sz w:val="18"/>
              </w:rPr>
              <w:t xml:space="preserve">liczba  </w:t>
            </w:r>
          </w:p>
        </w:tc>
        <w:tc>
          <w:tcPr>
            <w:tcW w:w="1321" w:type="dxa"/>
            <w:tcBorders>
              <w:top w:val="single" w:sz="4" w:space="0" w:color="000000"/>
              <w:left w:val="single" w:sz="4" w:space="0" w:color="000000"/>
              <w:bottom w:val="single" w:sz="4" w:space="0" w:color="000000"/>
              <w:right w:val="single" w:sz="4" w:space="0" w:color="000000"/>
            </w:tcBorders>
            <w:shd w:val="clear" w:color="auto" w:fill="FFFFCC"/>
          </w:tcPr>
          <w:p w14:paraId="70ED41C6" w14:textId="77777777" w:rsidR="00E26C14" w:rsidRDefault="00CB3576">
            <w:pPr>
              <w:spacing w:after="0" w:line="259" w:lineRule="auto"/>
              <w:ind w:left="0" w:right="38" w:firstLine="0"/>
              <w:jc w:val="center"/>
            </w:pPr>
            <w:r>
              <w:rPr>
                <w:sz w:val="18"/>
              </w:rPr>
              <w:t>kwota (zł)</w:t>
            </w:r>
            <w:r>
              <w:rPr>
                <w:sz w:val="18"/>
              </w:rPr>
              <w:t xml:space="preserve"> </w:t>
            </w:r>
          </w:p>
        </w:tc>
      </w:tr>
      <w:tr w:rsidR="00E26C14" w14:paraId="0F7E2014" w14:textId="77777777">
        <w:trPr>
          <w:trHeight w:val="265"/>
        </w:trPr>
        <w:tc>
          <w:tcPr>
            <w:tcW w:w="414" w:type="dxa"/>
            <w:tcBorders>
              <w:top w:val="single" w:sz="4" w:space="0" w:color="000000"/>
              <w:left w:val="single" w:sz="4" w:space="0" w:color="000000"/>
              <w:bottom w:val="single" w:sz="4" w:space="0" w:color="000000"/>
              <w:right w:val="single" w:sz="4" w:space="0" w:color="000000"/>
            </w:tcBorders>
          </w:tcPr>
          <w:p w14:paraId="215F6F1A" w14:textId="77777777" w:rsidR="00E26C14" w:rsidRDefault="00CB3576">
            <w:pPr>
              <w:spacing w:after="0" w:line="259" w:lineRule="auto"/>
              <w:ind w:left="0" w:right="41" w:firstLine="0"/>
              <w:jc w:val="right"/>
            </w:pPr>
            <w:r>
              <w:rPr>
                <w:sz w:val="18"/>
              </w:rPr>
              <w:t xml:space="preserve">1 </w:t>
            </w:r>
          </w:p>
        </w:tc>
        <w:tc>
          <w:tcPr>
            <w:tcW w:w="1848" w:type="dxa"/>
            <w:tcBorders>
              <w:top w:val="single" w:sz="4" w:space="0" w:color="000000"/>
              <w:left w:val="single" w:sz="4" w:space="0" w:color="000000"/>
              <w:bottom w:val="single" w:sz="4" w:space="0" w:color="000000"/>
              <w:right w:val="single" w:sz="4" w:space="0" w:color="000000"/>
            </w:tcBorders>
          </w:tcPr>
          <w:p w14:paraId="6535F270" w14:textId="77777777" w:rsidR="00E26C14" w:rsidRDefault="00CB3576">
            <w:pPr>
              <w:spacing w:after="0" w:line="259" w:lineRule="auto"/>
              <w:ind w:left="1" w:firstLine="0"/>
            </w:pPr>
            <w:r>
              <w:rPr>
                <w:sz w:val="18"/>
              </w:rPr>
              <w:t>Dolnośląskie</w:t>
            </w:r>
            <w:r>
              <w:rPr>
                <w:sz w:val="18"/>
              </w:rPr>
              <w:t xml:space="preserve"> </w:t>
            </w:r>
          </w:p>
        </w:tc>
        <w:tc>
          <w:tcPr>
            <w:tcW w:w="1101" w:type="dxa"/>
            <w:tcBorders>
              <w:top w:val="single" w:sz="4" w:space="0" w:color="000000"/>
              <w:left w:val="single" w:sz="4" w:space="0" w:color="000000"/>
              <w:bottom w:val="single" w:sz="4" w:space="0" w:color="000000"/>
              <w:right w:val="single" w:sz="4" w:space="0" w:color="000000"/>
            </w:tcBorders>
          </w:tcPr>
          <w:p w14:paraId="61A2A327" w14:textId="77777777" w:rsidR="00E26C14" w:rsidRDefault="00CB3576">
            <w:pPr>
              <w:spacing w:after="0" w:line="259" w:lineRule="auto"/>
              <w:ind w:left="0" w:right="42" w:firstLine="0"/>
              <w:jc w:val="right"/>
            </w:pPr>
            <w:r>
              <w:rPr>
                <w:sz w:val="16"/>
              </w:rPr>
              <w:t xml:space="preserve">3 </w:t>
            </w:r>
          </w:p>
        </w:tc>
        <w:tc>
          <w:tcPr>
            <w:tcW w:w="1320" w:type="dxa"/>
            <w:tcBorders>
              <w:top w:val="single" w:sz="4" w:space="0" w:color="000000"/>
              <w:left w:val="single" w:sz="4" w:space="0" w:color="000000"/>
              <w:bottom w:val="single" w:sz="4" w:space="0" w:color="000000"/>
              <w:right w:val="single" w:sz="4" w:space="0" w:color="000000"/>
            </w:tcBorders>
          </w:tcPr>
          <w:p w14:paraId="375A01A9" w14:textId="77777777" w:rsidR="00E26C14" w:rsidRDefault="00CB3576">
            <w:pPr>
              <w:spacing w:after="0" w:line="259" w:lineRule="auto"/>
              <w:ind w:left="0" w:right="37" w:firstLine="0"/>
              <w:jc w:val="right"/>
            </w:pPr>
            <w:r>
              <w:rPr>
                <w:sz w:val="16"/>
              </w:rPr>
              <w:t xml:space="preserve">2 580 168 </w:t>
            </w:r>
          </w:p>
        </w:tc>
        <w:tc>
          <w:tcPr>
            <w:tcW w:w="867" w:type="dxa"/>
            <w:tcBorders>
              <w:top w:val="single" w:sz="4" w:space="0" w:color="000000"/>
              <w:left w:val="single" w:sz="4" w:space="0" w:color="000000"/>
              <w:bottom w:val="single" w:sz="4" w:space="0" w:color="000000"/>
              <w:right w:val="single" w:sz="4" w:space="0" w:color="000000"/>
            </w:tcBorders>
          </w:tcPr>
          <w:p w14:paraId="12FE78DA" w14:textId="77777777" w:rsidR="00E26C14" w:rsidRDefault="00CB3576">
            <w:pPr>
              <w:spacing w:after="0" w:line="259" w:lineRule="auto"/>
              <w:ind w:left="0" w:right="40" w:firstLine="0"/>
              <w:jc w:val="right"/>
            </w:pPr>
            <w:r>
              <w:rPr>
                <w:sz w:val="16"/>
              </w:rPr>
              <w:t xml:space="preserve">7 </w:t>
            </w:r>
          </w:p>
        </w:tc>
        <w:tc>
          <w:tcPr>
            <w:tcW w:w="1320" w:type="dxa"/>
            <w:tcBorders>
              <w:top w:val="single" w:sz="4" w:space="0" w:color="000000"/>
              <w:left w:val="single" w:sz="4" w:space="0" w:color="000000"/>
              <w:bottom w:val="single" w:sz="4" w:space="0" w:color="000000"/>
              <w:right w:val="single" w:sz="4" w:space="0" w:color="000000"/>
            </w:tcBorders>
          </w:tcPr>
          <w:p w14:paraId="476F0F79" w14:textId="77777777" w:rsidR="00E26C14" w:rsidRDefault="00CB3576">
            <w:pPr>
              <w:spacing w:after="0" w:line="259" w:lineRule="auto"/>
              <w:ind w:left="0" w:right="37" w:firstLine="0"/>
              <w:jc w:val="right"/>
            </w:pPr>
            <w:r>
              <w:rPr>
                <w:sz w:val="16"/>
              </w:rPr>
              <w:t xml:space="preserve">3 425 410 </w:t>
            </w:r>
          </w:p>
        </w:tc>
        <w:tc>
          <w:tcPr>
            <w:tcW w:w="869" w:type="dxa"/>
            <w:tcBorders>
              <w:top w:val="single" w:sz="4" w:space="0" w:color="000000"/>
              <w:left w:val="single" w:sz="4" w:space="0" w:color="000000"/>
              <w:bottom w:val="single" w:sz="4" w:space="0" w:color="000000"/>
              <w:right w:val="single" w:sz="4" w:space="0" w:color="000000"/>
            </w:tcBorders>
          </w:tcPr>
          <w:p w14:paraId="0AB16B5A" w14:textId="77777777" w:rsidR="00E26C14" w:rsidRDefault="00CB3576">
            <w:pPr>
              <w:spacing w:after="0" w:line="259" w:lineRule="auto"/>
              <w:ind w:left="0" w:right="42" w:firstLine="0"/>
              <w:jc w:val="right"/>
            </w:pPr>
            <w:r>
              <w:rPr>
                <w:sz w:val="16"/>
              </w:rPr>
              <w:t xml:space="preserve">10 </w:t>
            </w:r>
          </w:p>
        </w:tc>
        <w:tc>
          <w:tcPr>
            <w:tcW w:w="1321" w:type="dxa"/>
            <w:tcBorders>
              <w:top w:val="single" w:sz="4" w:space="0" w:color="000000"/>
              <w:left w:val="single" w:sz="4" w:space="0" w:color="000000"/>
              <w:bottom w:val="single" w:sz="4" w:space="0" w:color="000000"/>
              <w:right w:val="single" w:sz="4" w:space="0" w:color="000000"/>
            </w:tcBorders>
          </w:tcPr>
          <w:p w14:paraId="53701FBB" w14:textId="77777777" w:rsidR="00E26C14" w:rsidRDefault="00CB3576">
            <w:pPr>
              <w:spacing w:after="0" w:line="259" w:lineRule="auto"/>
              <w:ind w:left="0" w:right="37" w:firstLine="0"/>
              <w:jc w:val="right"/>
            </w:pPr>
            <w:r>
              <w:rPr>
                <w:sz w:val="16"/>
              </w:rPr>
              <w:t xml:space="preserve">6 005 578 </w:t>
            </w:r>
          </w:p>
        </w:tc>
      </w:tr>
      <w:tr w:rsidR="00E26C14" w14:paraId="73358B31"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74A15C41" w14:textId="77777777" w:rsidR="00E26C14" w:rsidRDefault="00CB3576">
            <w:pPr>
              <w:spacing w:after="0" w:line="259" w:lineRule="auto"/>
              <w:ind w:left="0" w:right="41" w:firstLine="0"/>
              <w:jc w:val="right"/>
            </w:pPr>
            <w:r>
              <w:rPr>
                <w:sz w:val="18"/>
              </w:rPr>
              <w:t xml:space="preserve">2 </w:t>
            </w:r>
          </w:p>
        </w:tc>
        <w:tc>
          <w:tcPr>
            <w:tcW w:w="1848" w:type="dxa"/>
            <w:tcBorders>
              <w:top w:val="single" w:sz="4" w:space="0" w:color="000000"/>
              <w:left w:val="single" w:sz="4" w:space="0" w:color="000000"/>
              <w:bottom w:val="single" w:sz="4" w:space="0" w:color="000000"/>
              <w:right w:val="single" w:sz="4" w:space="0" w:color="000000"/>
            </w:tcBorders>
          </w:tcPr>
          <w:p w14:paraId="6D5D2445" w14:textId="77777777" w:rsidR="00E26C14" w:rsidRDefault="00CB3576">
            <w:pPr>
              <w:spacing w:after="0" w:line="259" w:lineRule="auto"/>
              <w:ind w:left="1" w:firstLine="0"/>
            </w:pPr>
            <w:r>
              <w:rPr>
                <w:sz w:val="18"/>
              </w:rPr>
              <w:t xml:space="preserve">Kujawsko-Pomorskie </w:t>
            </w:r>
          </w:p>
        </w:tc>
        <w:tc>
          <w:tcPr>
            <w:tcW w:w="1101" w:type="dxa"/>
            <w:tcBorders>
              <w:top w:val="single" w:sz="4" w:space="0" w:color="000000"/>
              <w:left w:val="single" w:sz="4" w:space="0" w:color="000000"/>
              <w:bottom w:val="single" w:sz="4" w:space="0" w:color="000000"/>
              <w:right w:val="single" w:sz="4" w:space="0" w:color="000000"/>
            </w:tcBorders>
          </w:tcPr>
          <w:p w14:paraId="2945523F" w14:textId="77777777" w:rsidR="00E26C14" w:rsidRDefault="00CB3576">
            <w:pPr>
              <w:spacing w:after="0" w:line="259" w:lineRule="auto"/>
              <w:ind w:left="0" w:right="42" w:firstLine="0"/>
              <w:jc w:val="right"/>
            </w:pPr>
            <w:r>
              <w:rPr>
                <w:sz w:val="16"/>
              </w:rPr>
              <w:t xml:space="preserve">5 </w:t>
            </w:r>
          </w:p>
        </w:tc>
        <w:tc>
          <w:tcPr>
            <w:tcW w:w="1320" w:type="dxa"/>
            <w:tcBorders>
              <w:top w:val="single" w:sz="4" w:space="0" w:color="000000"/>
              <w:left w:val="single" w:sz="4" w:space="0" w:color="000000"/>
              <w:bottom w:val="single" w:sz="4" w:space="0" w:color="000000"/>
              <w:right w:val="single" w:sz="4" w:space="0" w:color="000000"/>
            </w:tcBorders>
          </w:tcPr>
          <w:p w14:paraId="6370F302" w14:textId="77777777" w:rsidR="00E26C14" w:rsidRDefault="00CB3576">
            <w:pPr>
              <w:spacing w:after="0" w:line="259" w:lineRule="auto"/>
              <w:ind w:left="0" w:right="37" w:firstLine="0"/>
              <w:jc w:val="right"/>
            </w:pPr>
            <w:r>
              <w:rPr>
                <w:sz w:val="16"/>
              </w:rPr>
              <w:t xml:space="preserve">1 264 000 </w:t>
            </w:r>
          </w:p>
        </w:tc>
        <w:tc>
          <w:tcPr>
            <w:tcW w:w="867" w:type="dxa"/>
            <w:tcBorders>
              <w:top w:val="single" w:sz="4" w:space="0" w:color="000000"/>
              <w:left w:val="single" w:sz="4" w:space="0" w:color="000000"/>
              <w:bottom w:val="single" w:sz="4" w:space="0" w:color="000000"/>
              <w:right w:val="single" w:sz="4" w:space="0" w:color="000000"/>
            </w:tcBorders>
          </w:tcPr>
          <w:p w14:paraId="7F276F6F" w14:textId="77777777" w:rsidR="00E26C14" w:rsidRDefault="00CB3576">
            <w:pPr>
              <w:spacing w:after="0" w:line="259" w:lineRule="auto"/>
              <w:ind w:left="0" w:right="40" w:firstLine="0"/>
              <w:jc w:val="right"/>
            </w:pPr>
            <w:r>
              <w:rPr>
                <w:sz w:val="16"/>
              </w:rPr>
              <w:t xml:space="preserve">5 </w:t>
            </w:r>
          </w:p>
        </w:tc>
        <w:tc>
          <w:tcPr>
            <w:tcW w:w="1320" w:type="dxa"/>
            <w:tcBorders>
              <w:top w:val="single" w:sz="4" w:space="0" w:color="000000"/>
              <w:left w:val="single" w:sz="4" w:space="0" w:color="000000"/>
              <w:bottom w:val="single" w:sz="4" w:space="0" w:color="000000"/>
              <w:right w:val="single" w:sz="4" w:space="0" w:color="000000"/>
            </w:tcBorders>
          </w:tcPr>
          <w:p w14:paraId="26EB021E" w14:textId="77777777" w:rsidR="00E26C14" w:rsidRDefault="00CB3576">
            <w:pPr>
              <w:spacing w:after="0" w:line="259" w:lineRule="auto"/>
              <w:ind w:left="0" w:right="37" w:firstLine="0"/>
              <w:jc w:val="right"/>
            </w:pPr>
            <w:r>
              <w:rPr>
                <w:sz w:val="16"/>
              </w:rPr>
              <w:t xml:space="preserve">2 839 000 </w:t>
            </w:r>
          </w:p>
        </w:tc>
        <w:tc>
          <w:tcPr>
            <w:tcW w:w="869" w:type="dxa"/>
            <w:tcBorders>
              <w:top w:val="single" w:sz="4" w:space="0" w:color="000000"/>
              <w:left w:val="single" w:sz="4" w:space="0" w:color="000000"/>
              <w:bottom w:val="single" w:sz="4" w:space="0" w:color="000000"/>
              <w:right w:val="single" w:sz="4" w:space="0" w:color="000000"/>
            </w:tcBorders>
          </w:tcPr>
          <w:p w14:paraId="20BCF811" w14:textId="77777777" w:rsidR="00E26C14" w:rsidRDefault="00CB3576">
            <w:pPr>
              <w:spacing w:after="0" w:line="259" w:lineRule="auto"/>
              <w:ind w:left="0" w:right="42" w:firstLine="0"/>
              <w:jc w:val="right"/>
            </w:pPr>
            <w:r>
              <w:rPr>
                <w:sz w:val="16"/>
              </w:rPr>
              <w:t xml:space="preserve">10 </w:t>
            </w:r>
          </w:p>
        </w:tc>
        <w:tc>
          <w:tcPr>
            <w:tcW w:w="1321" w:type="dxa"/>
            <w:tcBorders>
              <w:top w:val="single" w:sz="4" w:space="0" w:color="000000"/>
              <w:left w:val="single" w:sz="4" w:space="0" w:color="000000"/>
              <w:bottom w:val="single" w:sz="4" w:space="0" w:color="000000"/>
              <w:right w:val="single" w:sz="4" w:space="0" w:color="000000"/>
            </w:tcBorders>
          </w:tcPr>
          <w:p w14:paraId="0C855C60" w14:textId="77777777" w:rsidR="00E26C14" w:rsidRDefault="00CB3576">
            <w:pPr>
              <w:spacing w:after="0" w:line="259" w:lineRule="auto"/>
              <w:ind w:left="0" w:right="37" w:firstLine="0"/>
              <w:jc w:val="right"/>
            </w:pPr>
            <w:r>
              <w:rPr>
                <w:sz w:val="16"/>
              </w:rPr>
              <w:t xml:space="preserve">4 103 000 </w:t>
            </w:r>
          </w:p>
        </w:tc>
      </w:tr>
      <w:tr w:rsidR="00E26C14" w14:paraId="2352AAB9"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6829B91B" w14:textId="77777777" w:rsidR="00E26C14" w:rsidRDefault="00CB3576">
            <w:pPr>
              <w:spacing w:after="0" w:line="259" w:lineRule="auto"/>
              <w:ind w:left="0" w:right="41" w:firstLine="0"/>
              <w:jc w:val="right"/>
            </w:pPr>
            <w:r>
              <w:rPr>
                <w:sz w:val="18"/>
              </w:rPr>
              <w:t xml:space="preserve">3 </w:t>
            </w:r>
          </w:p>
        </w:tc>
        <w:tc>
          <w:tcPr>
            <w:tcW w:w="1848" w:type="dxa"/>
            <w:tcBorders>
              <w:top w:val="single" w:sz="4" w:space="0" w:color="000000"/>
              <w:left w:val="single" w:sz="4" w:space="0" w:color="000000"/>
              <w:bottom w:val="single" w:sz="4" w:space="0" w:color="000000"/>
              <w:right w:val="single" w:sz="4" w:space="0" w:color="000000"/>
            </w:tcBorders>
          </w:tcPr>
          <w:p w14:paraId="23AF26A3" w14:textId="77777777" w:rsidR="00E26C14" w:rsidRDefault="00CB3576">
            <w:pPr>
              <w:spacing w:after="0" w:line="259" w:lineRule="auto"/>
              <w:ind w:left="1" w:firstLine="0"/>
            </w:pPr>
            <w:r>
              <w:rPr>
                <w:sz w:val="18"/>
              </w:rPr>
              <w:t xml:space="preserve">Lubelskie </w:t>
            </w:r>
          </w:p>
        </w:tc>
        <w:tc>
          <w:tcPr>
            <w:tcW w:w="1101" w:type="dxa"/>
            <w:tcBorders>
              <w:top w:val="single" w:sz="4" w:space="0" w:color="000000"/>
              <w:left w:val="single" w:sz="4" w:space="0" w:color="000000"/>
              <w:bottom w:val="single" w:sz="4" w:space="0" w:color="000000"/>
              <w:right w:val="single" w:sz="4" w:space="0" w:color="000000"/>
            </w:tcBorders>
          </w:tcPr>
          <w:p w14:paraId="116A0F4A" w14:textId="77777777" w:rsidR="00E26C14" w:rsidRDefault="00CB3576">
            <w:pPr>
              <w:spacing w:after="0" w:line="259" w:lineRule="auto"/>
              <w:ind w:left="0" w:right="42" w:firstLine="0"/>
              <w:jc w:val="right"/>
            </w:pPr>
            <w:r>
              <w:rPr>
                <w:sz w:val="16"/>
              </w:rPr>
              <w:t xml:space="preserve">3 </w:t>
            </w:r>
          </w:p>
        </w:tc>
        <w:tc>
          <w:tcPr>
            <w:tcW w:w="1320" w:type="dxa"/>
            <w:tcBorders>
              <w:top w:val="single" w:sz="4" w:space="0" w:color="000000"/>
              <w:left w:val="single" w:sz="4" w:space="0" w:color="000000"/>
              <w:bottom w:val="single" w:sz="4" w:space="0" w:color="000000"/>
              <w:right w:val="single" w:sz="4" w:space="0" w:color="000000"/>
            </w:tcBorders>
          </w:tcPr>
          <w:p w14:paraId="2CD935B8" w14:textId="77777777" w:rsidR="00E26C14" w:rsidRDefault="00CB3576">
            <w:pPr>
              <w:spacing w:after="0" w:line="259" w:lineRule="auto"/>
              <w:ind w:left="0" w:right="37" w:firstLine="0"/>
              <w:jc w:val="right"/>
            </w:pPr>
            <w:r>
              <w:rPr>
                <w:sz w:val="16"/>
              </w:rPr>
              <w:t xml:space="preserve">2 012 849 </w:t>
            </w:r>
          </w:p>
        </w:tc>
        <w:tc>
          <w:tcPr>
            <w:tcW w:w="867" w:type="dxa"/>
            <w:tcBorders>
              <w:top w:val="single" w:sz="4" w:space="0" w:color="000000"/>
              <w:left w:val="single" w:sz="4" w:space="0" w:color="000000"/>
              <w:bottom w:val="single" w:sz="4" w:space="0" w:color="000000"/>
              <w:right w:val="single" w:sz="4" w:space="0" w:color="000000"/>
            </w:tcBorders>
          </w:tcPr>
          <w:p w14:paraId="23EE9149" w14:textId="77777777" w:rsidR="00E26C14" w:rsidRDefault="00CB3576">
            <w:pPr>
              <w:spacing w:after="0" w:line="259" w:lineRule="auto"/>
              <w:ind w:left="0" w:right="40"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12487544" w14:textId="77777777" w:rsidR="00E26C14" w:rsidRDefault="00CB3576">
            <w:pPr>
              <w:spacing w:after="0" w:line="259" w:lineRule="auto"/>
              <w:ind w:left="0" w:right="40" w:firstLine="0"/>
              <w:jc w:val="right"/>
            </w:pPr>
            <w:r>
              <w:rPr>
                <w:sz w:val="16"/>
              </w:rP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00C759B8" w14:textId="77777777" w:rsidR="00E26C14" w:rsidRDefault="00CB3576">
            <w:pPr>
              <w:spacing w:after="0" w:line="259" w:lineRule="auto"/>
              <w:ind w:left="0" w:right="42" w:firstLine="0"/>
              <w:jc w:val="right"/>
            </w:pPr>
            <w:r>
              <w:rPr>
                <w:sz w:val="16"/>
              </w:rPr>
              <w:t xml:space="preserve">3 </w:t>
            </w:r>
          </w:p>
        </w:tc>
        <w:tc>
          <w:tcPr>
            <w:tcW w:w="1321" w:type="dxa"/>
            <w:tcBorders>
              <w:top w:val="single" w:sz="4" w:space="0" w:color="000000"/>
              <w:left w:val="single" w:sz="4" w:space="0" w:color="000000"/>
              <w:bottom w:val="single" w:sz="4" w:space="0" w:color="000000"/>
              <w:right w:val="single" w:sz="4" w:space="0" w:color="000000"/>
            </w:tcBorders>
          </w:tcPr>
          <w:p w14:paraId="7AC99B2B" w14:textId="77777777" w:rsidR="00E26C14" w:rsidRDefault="00CB3576">
            <w:pPr>
              <w:spacing w:after="0" w:line="259" w:lineRule="auto"/>
              <w:ind w:left="0" w:right="37" w:firstLine="0"/>
              <w:jc w:val="right"/>
            </w:pPr>
            <w:r>
              <w:rPr>
                <w:sz w:val="16"/>
              </w:rPr>
              <w:t xml:space="preserve">2 012 849 </w:t>
            </w:r>
          </w:p>
        </w:tc>
      </w:tr>
      <w:tr w:rsidR="00E26C14" w14:paraId="47EE6053"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356C4204" w14:textId="77777777" w:rsidR="00E26C14" w:rsidRDefault="00CB3576">
            <w:pPr>
              <w:spacing w:after="0" w:line="259" w:lineRule="auto"/>
              <w:ind w:left="0" w:right="41" w:firstLine="0"/>
              <w:jc w:val="right"/>
            </w:pPr>
            <w:r>
              <w:rPr>
                <w:sz w:val="18"/>
              </w:rPr>
              <w:t xml:space="preserve">4 </w:t>
            </w:r>
          </w:p>
        </w:tc>
        <w:tc>
          <w:tcPr>
            <w:tcW w:w="1848" w:type="dxa"/>
            <w:tcBorders>
              <w:top w:val="single" w:sz="4" w:space="0" w:color="000000"/>
              <w:left w:val="single" w:sz="4" w:space="0" w:color="000000"/>
              <w:bottom w:val="single" w:sz="4" w:space="0" w:color="000000"/>
              <w:right w:val="single" w:sz="4" w:space="0" w:color="000000"/>
            </w:tcBorders>
          </w:tcPr>
          <w:p w14:paraId="152D5FE2" w14:textId="77777777" w:rsidR="00E26C14" w:rsidRDefault="00CB3576">
            <w:pPr>
              <w:spacing w:after="0" w:line="259" w:lineRule="auto"/>
              <w:ind w:left="1" w:firstLine="0"/>
            </w:pPr>
            <w:r>
              <w:rPr>
                <w:sz w:val="18"/>
              </w:rPr>
              <w:t xml:space="preserve">Lubuskie </w:t>
            </w:r>
          </w:p>
        </w:tc>
        <w:tc>
          <w:tcPr>
            <w:tcW w:w="1101" w:type="dxa"/>
            <w:tcBorders>
              <w:top w:val="single" w:sz="4" w:space="0" w:color="000000"/>
              <w:left w:val="single" w:sz="4" w:space="0" w:color="000000"/>
              <w:bottom w:val="single" w:sz="4" w:space="0" w:color="000000"/>
              <w:right w:val="single" w:sz="4" w:space="0" w:color="000000"/>
            </w:tcBorders>
          </w:tcPr>
          <w:p w14:paraId="08C41F12" w14:textId="77777777" w:rsidR="00E26C14" w:rsidRDefault="00CB3576">
            <w:pPr>
              <w:spacing w:after="0" w:line="259" w:lineRule="auto"/>
              <w:ind w:left="0" w:right="42" w:firstLine="0"/>
              <w:jc w:val="right"/>
            </w:pPr>
            <w:r>
              <w:rPr>
                <w:sz w:val="16"/>
              </w:rPr>
              <w:t xml:space="preserve">14 </w:t>
            </w:r>
          </w:p>
        </w:tc>
        <w:tc>
          <w:tcPr>
            <w:tcW w:w="1320" w:type="dxa"/>
            <w:tcBorders>
              <w:top w:val="single" w:sz="4" w:space="0" w:color="000000"/>
              <w:left w:val="single" w:sz="4" w:space="0" w:color="000000"/>
              <w:bottom w:val="single" w:sz="4" w:space="0" w:color="000000"/>
              <w:right w:val="single" w:sz="4" w:space="0" w:color="000000"/>
            </w:tcBorders>
          </w:tcPr>
          <w:p w14:paraId="66E8B154" w14:textId="77777777" w:rsidR="00E26C14" w:rsidRDefault="00CB3576">
            <w:pPr>
              <w:spacing w:after="0" w:line="259" w:lineRule="auto"/>
              <w:ind w:left="0" w:right="37" w:firstLine="0"/>
              <w:jc w:val="right"/>
            </w:pPr>
            <w:r>
              <w:rPr>
                <w:sz w:val="16"/>
              </w:rPr>
              <w:t xml:space="preserve">2 509 928 </w:t>
            </w:r>
          </w:p>
        </w:tc>
        <w:tc>
          <w:tcPr>
            <w:tcW w:w="867" w:type="dxa"/>
            <w:tcBorders>
              <w:top w:val="single" w:sz="4" w:space="0" w:color="000000"/>
              <w:left w:val="single" w:sz="4" w:space="0" w:color="000000"/>
              <w:bottom w:val="single" w:sz="4" w:space="0" w:color="000000"/>
              <w:right w:val="single" w:sz="4" w:space="0" w:color="000000"/>
            </w:tcBorders>
          </w:tcPr>
          <w:p w14:paraId="07E7E1C6" w14:textId="77777777" w:rsidR="00E26C14" w:rsidRDefault="00CB3576">
            <w:pPr>
              <w:spacing w:after="0" w:line="259" w:lineRule="auto"/>
              <w:ind w:left="0" w:right="40"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65CD1EE0" w14:textId="77777777" w:rsidR="00E26C14" w:rsidRDefault="00CB3576">
            <w:pPr>
              <w:spacing w:after="0" w:line="259" w:lineRule="auto"/>
              <w:ind w:left="0" w:right="40" w:firstLine="0"/>
              <w:jc w:val="right"/>
            </w:pPr>
            <w:r>
              <w:rPr>
                <w:sz w:val="16"/>
              </w:rP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09266F30" w14:textId="77777777" w:rsidR="00E26C14" w:rsidRDefault="00CB3576">
            <w:pPr>
              <w:spacing w:after="0" w:line="259" w:lineRule="auto"/>
              <w:ind w:left="0" w:right="42" w:firstLine="0"/>
              <w:jc w:val="right"/>
            </w:pPr>
            <w:r>
              <w:rPr>
                <w:sz w:val="16"/>
              </w:rPr>
              <w:t xml:space="preserve">14 </w:t>
            </w:r>
          </w:p>
        </w:tc>
        <w:tc>
          <w:tcPr>
            <w:tcW w:w="1321" w:type="dxa"/>
            <w:tcBorders>
              <w:top w:val="single" w:sz="4" w:space="0" w:color="000000"/>
              <w:left w:val="single" w:sz="4" w:space="0" w:color="000000"/>
              <w:bottom w:val="single" w:sz="4" w:space="0" w:color="000000"/>
              <w:right w:val="single" w:sz="4" w:space="0" w:color="000000"/>
            </w:tcBorders>
          </w:tcPr>
          <w:p w14:paraId="228448ED" w14:textId="77777777" w:rsidR="00E26C14" w:rsidRDefault="00CB3576">
            <w:pPr>
              <w:spacing w:after="0" w:line="259" w:lineRule="auto"/>
              <w:ind w:left="0" w:right="37" w:firstLine="0"/>
              <w:jc w:val="right"/>
            </w:pPr>
            <w:r>
              <w:rPr>
                <w:sz w:val="16"/>
              </w:rPr>
              <w:t xml:space="preserve">2 509 928 </w:t>
            </w:r>
          </w:p>
        </w:tc>
      </w:tr>
      <w:tr w:rsidR="00E26C14" w14:paraId="416F03F3"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1EF21AC9" w14:textId="77777777" w:rsidR="00E26C14" w:rsidRDefault="00CB3576">
            <w:pPr>
              <w:spacing w:after="0" w:line="259" w:lineRule="auto"/>
              <w:ind w:left="0" w:right="41" w:firstLine="0"/>
              <w:jc w:val="right"/>
            </w:pPr>
            <w:r>
              <w:rPr>
                <w:sz w:val="18"/>
              </w:rPr>
              <w:t xml:space="preserve">5 </w:t>
            </w:r>
          </w:p>
        </w:tc>
        <w:tc>
          <w:tcPr>
            <w:tcW w:w="1848" w:type="dxa"/>
            <w:tcBorders>
              <w:top w:val="single" w:sz="4" w:space="0" w:color="000000"/>
              <w:left w:val="single" w:sz="4" w:space="0" w:color="000000"/>
              <w:bottom w:val="single" w:sz="4" w:space="0" w:color="000000"/>
              <w:right w:val="single" w:sz="4" w:space="0" w:color="000000"/>
            </w:tcBorders>
          </w:tcPr>
          <w:p w14:paraId="48FA4133" w14:textId="77777777" w:rsidR="00E26C14" w:rsidRDefault="00CB3576">
            <w:pPr>
              <w:spacing w:after="0" w:line="259" w:lineRule="auto"/>
              <w:ind w:left="1" w:firstLine="0"/>
            </w:pPr>
            <w:r>
              <w:rPr>
                <w:sz w:val="18"/>
              </w:rPr>
              <w:t>Łódzkie</w:t>
            </w:r>
            <w:r>
              <w:rPr>
                <w:sz w:val="18"/>
              </w:rPr>
              <w:t xml:space="preserve"> </w:t>
            </w:r>
          </w:p>
        </w:tc>
        <w:tc>
          <w:tcPr>
            <w:tcW w:w="1101" w:type="dxa"/>
            <w:tcBorders>
              <w:top w:val="single" w:sz="4" w:space="0" w:color="000000"/>
              <w:left w:val="single" w:sz="4" w:space="0" w:color="000000"/>
              <w:bottom w:val="single" w:sz="4" w:space="0" w:color="000000"/>
              <w:right w:val="single" w:sz="4" w:space="0" w:color="000000"/>
            </w:tcBorders>
          </w:tcPr>
          <w:p w14:paraId="43A41380" w14:textId="77777777" w:rsidR="00E26C14" w:rsidRDefault="00CB3576">
            <w:pPr>
              <w:spacing w:after="0" w:line="259" w:lineRule="auto"/>
              <w:ind w:left="0" w:right="42" w:firstLine="0"/>
              <w:jc w:val="right"/>
            </w:pPr>
            <w:r>
              <w:rPr>
                <w:sz w:val="16"/>
              </w:rPr>
              <w:t xml:space="preserve">7 </w:t>
            </w:r>
          </w:p>
        </w:tc>
        <w:tc>
          <w:tcPr>
            <w:tcW w:w="1320" w:type="dxa"/>
            <w:tcBorders>
              <w:top w:val="single" w:sz="4" w:space="0" w:color="000000"/>
              <w:left w:val="single" w:sz="4" w:space="0" w:color="000000"/>
              <w:bottom w:val="single" w:sz="4" w:space="0" w:color="000000"/>
              <w:right w:val="single" w:sz="4" w:space="0" w:color="000000"/>
            </w:tcBorders>
          </w:tcPr>
          <w:p w14:paraId="088CE467" w14:textId="77777777" w:rsidR="00E26C14" w:rsidRDefault="00CB3576">
            <w:pPr>
              <w:spacing w:after="0" w:line="259" w:lineRule="auto"/>
              <w:ind w:left="0" w:right="37" w:firstLine="0"/>
              <w:jc w:val="right"/>
            </w:pPr>
            <w:r>
              <w:rPr>
                <w:sz w:val="16"/>
              </w:rPr>
              <w:t xml:space="preserve">3 260 473 </w:t>
            </w:r>
          </w:p>
        </w:tc>
        <w:tc>
          <w:tcPr>
            <w:tcW w:w="867" w:type="dxa"/>
            <w:tcBorders>
              <w:top w:val="single" w:sz="4" w:space="0" w:color="000000"/>
              <w:left w:val="single" w:sz="4" w:space="0" w:color="000000"/>
              <w:bottom w:val="single" w:sz="4" w:space="0" w:color="000000"/>
              <w:right w:val="single" w:sz="4" w:space="0" w:color="000000"/>
            </w:tcBorders>
          </w:tcPr>
          <w:p w14:paraId="20230129" w14:textId="77777777" w:rsidR="00E26C14" w:rsidRDefault="00CB3576">
            <w:pPr>
              <w:spacing w:after="0" w:line="259" w:lineRule="auto"/>
              <w:ind w:left="0" w:right="40" w:firstLine="0"/>
              <w:jc w:val="right"/>
            </w:pPr>
            <w:r>
              <w:rPr>
                <w:sz w:val="16"/>
              </w:rPr>
              <w:t xml:space="preserve">5 </w:t>
            </w:r>
          </w:p>
        </w:tc>
        <w:tc>
          <w:tcPr>
            <w:tcW w:w="1320" w:type="dxa"/>
            <w:tcBorders>
              <w:top w:val="single" w:sz="4" w:space="0" w:color="000000"/>
              <w:left w:val="single" w:sz="4" w:space="0" w:color="000000"/>
              <w:bottom w:val="single" w:sz="4" w:space="0" w:color="000000"/>
              <w:right w:val="single" w:sz="4" w:space="0" w:color="000000"/>
            </w:tcBorders>
          </w:tcPr>
          <w:p w14:paraId="79F04F24" w14:textId="77777777" w:rsidR="00E26C14" w:rsidRDefault="00CB3576">
            <w:pPr>
              <w:spacing w:after="0" w:line="259" w:lineRule="auto"/>
              <w:ind w:left="0" w:right="37" w:firstLine="0"/>
              <w:jc w:val="right"/>
            </w:pPr>
            <w:r>
              <w:rPr>
                <w:sz w:val="16"/>
              </w:rPr>
              <w:t xml:space="preserve">961 596 </w:t>
            </w:r>
          </w:p>
        </w:tc>
        <w:tc>
          <w:tcPr>
            <w:tcW w:w="869" w:type="dxa"/>
            <w:tcBorders>
              <w:top w:val="single" w:sz="4" w:space="0" w:color="000000"/>
              <w:left w:val="single" w:sz="4" w:space="0" w:color="000000"/>
              <w:bottom w:val="single" w:sz="4" w:space="0" w:color="000000"/>
              <w:right w:val="single" w:sz="4" w:space="0" w:color="000000"/>
            </w:tcBorders>
          </w:tcPr>
          <w:p w14:paraId="131922B3" w14:textId="77777777" w:rsidR="00E26C14" w:rsidRDefault="00CB3576">
            <w:pPr>
              <w:spacing w:after="0" w:line="259" w:lineRule="auto"/>
              <w:ind w:left="0" w:right="42" w:firstLine="0"/>
              <w:jc w:val="right"/>
            </w:pPr>
            <w:r>
              <w:rPr>
                <w:sz w:val="16"/>
              </w:rPr>
              <w:t xml:space="preserve">12 </w:t>
            </w:r>
          </w:p>
        </w:tc>
        <w:tc>
          <w:tcPr>
            <w:tcW w:w="1321" w:type="dxa"/>
            <w:tcBorders>
              <w:top w:val="single" w:sz="4" w:space="0" w:color="000000"/>
              <w:left w:val="single" w:sz="4" w:space="0" w:color="000000"/>
              <w:bottom w:val="single" w:sz="4" w:space="0" w:color="000000"/>
              <w:right w:val="single" w:sz="4" w:space="0" w:color="000000"/>
            </w:tcBorders>
          </w:tcPr>
          <w:p w14:paraId="4654E200" w14:textId="77777777" w:rsidR="00E26C14" w:rsidRDefault="00CB3576">
            <w:pPr>
              <w:spacing w:after="0" w:line="259" w:lineRule="auto"/>
              <w:ind w:left="0" w:right="37" w:firstLine="0"/>
              <w:jc w:val="right"/>
            </w:pPr>
            <w:r>
              <w:rPr>
                <w:sz w:val="16"/>
              </w:rPr>
              <w:t xml:space="preserve">4 222 069 </w:t>
            </w:r>
          </w:p>
        </w:tc>
      </w:tr>
      <w:tr w:rsidR="00E26C14" w14:paraId="5A28C6DE"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5AF754F9" w14:textId="77777777" w:rsidR="00E26C14" w:rsidRDefault="00CB3576">
            <w:pPr>
              <w:spacing w:after="0" w:line="259" w:lineRule="auto"/>
              <w:ind w:left="0" w:right="41" w:firstLine="0"/>
              <w:jc w:val="right"/>
            </w:pPr>
            <w:r>
              <w:rPr>
                <w:sz w:val="18"/>
              </w:rPr>
              <w:t xml:space="preserve">6 </w:t>
            </w:r>
          </w:p>
        </w:tc>
        <w:tc>
          <w:tcPr>
            <w:tcW w:w="1848" w:type="dxa"/>
            <w:tcBorders>
              <w:top w:val="single" w:sz="4" w:space="0" w:color="000000"/>
              <w:left w:val="single" w:sz="4" w:space="0" w:color="000000"/>
              <w:bottom w:val="single" w:sz="4" w:space="0" w:color="000000"/>
              <w:right w:val="single" w:sz="4" w:space="0" w:color="000000"/>
            </w:tcBorders>
          </w:tcPr>
          <w:p w14:paraId="5D83AA2C" w14:textId="77777777" w:rsidR="00E26C14" w:rsidRDefault="00CB3576">
            <w:pPr>
              <w:spacing w:after="0" w:line="259" w:lineRule="auto"/>
              <w:ind w:left="1" w:firstLine="0"/>
            </w:pPr>
            <w:r>
              <w:rPr>
                <w:sz w:val="18"/>
              </w:rPr>
              <w:t>Małopolskie</w:t>
            </w:r>
            <w:r>
              <w:rPr>
                <w:sz w:val="18"/>
              </w:rPr>
              <w:t xml:space="preserve"> </w:t>
            </w:r>
          </w:p>
        </w:tc>
        <w:tc>
          <w:tcPr>
            <w:tcW w:w="1101" w:type="dxa"/>
            <w:tcBorders>
              <w:top w:val="single" w:sz="4" w:space="0" w:color="000000"/>
              <w:left w:val="single" w:sz="4" w:space="0" w:color="000000"/>
              <w:bottom w:val="single" w:sz="4" w:space="0" w:color="000000"/>
              <w:right w:val="single" w:sz="4" w:space="0" w:color="000000"/>
            </w:tcBorders>
          </w:tcPr>
          <w:p w14:paraId="1F245265" w14:textId="77777777" w:rsidR="00E26C14" w:rsidRDefault="00CB3576">
            <w:pPr>
              <w:spacing w:after="0" w:line="259" w:lineRule="auto"/>
              <w:ind w:left="0" w:right="42" w:firstLine="0"/>
              <w:jc w:val="right"/>
            </w:pPr>
            <w:r>
              <w:rPr>
                <w:sz w:val="16"/>
              </w:rPr>
              <w:t xml:space="preserve">19 </w:t>
            </w:r>
          </w:p>
        </w:tc>
        <w:tc>
          <w:tcPr>
            <w:tcW w:w="1320" w:type="dxa"/>
            <w:tcBorders>
              <w:top w:val="single" w:sz="4" w:space="0" w:color="000000"/>
              <w:left w:val="single" w:sz="4" w:space="0" w:color="000000"/>
              <w:bottom w:val="single" w:sz="4" w:space="0" w:color="000000"/>
              <w:right w:val="single" w:sz="4" w:space="0" w:color="000000"/>
            </w:tcBorders>
          </w:tcPr>
          <w:p w14:paraId="4F79C28F" w14:textId="77777777" w:rsidR="00E26C14" w:rsidRDefault="00CB3576">
            <w:pPr>
              <w:spacing w:after="0" w:line="259" w:lineRule="auto"/>
              <w:ind w:left="0" w:right="37" w:firstLine="0"/>
              <w:jc w:val="right"/>
            </w:pPr>
            <w:r>
              <w:rPr>
                <w:sz w:val="16"/>
              </w:rPr>
              <w:t xml:space="preserve">4 114 386 </w:t>
            </w:r>
          </w:p>
        </w:tc>
        <w:tc>
          <w:tcPr>
            <w:tcW w:w="867" w:type="dxa"/>
            <w:tcBorders>
              <w:top w:val="single" w:sz="4" w:space="0" w:color="000000"/>
              <w:left w:val="single" w:sz="4" w:space="0" w:color="000000"/>
              <w:bottom w:val="single" w:sz="4" w:space="0" w:color="000000"/>
              <w:right w:val="single" w:sz="4" w:space="0" w:color="000000"/>
            </w:tcBorders>
          </w:tcPr>
          <w:p w14:paraId="0D29C7F0" w14:textId="77777777" w:rsidR="00E26C14" w:rsidRDefault="00CB3576">
            <w:pPr>
              <w:spacing w:after="0" w:line="259" w:lineRule="auto"/>
              <w:ind w:left="0" w:right="40" w:firstLine="0"/>
              <w:jc w:val="right"/>
            </w:pPr>
            <w:r>
              <w:rPr>
                <w:sz w:val="16"/>
              </w:rPr>
              <w:t xml:space="preserve">9 </w:t>
            </w:r>
          </w:p>
        </w:tc>
        <w:tc>
          <w:tcPr>
            <w:tcW w:w="1320" w:type="dxa"/>
            <w:tcBorders>
              <w:top w:val="single" w:sz="4" w:space="0" w:color="000000"/>
              <w:left w:val="single" w:sz="4" w:space="0" w:color="000000"/>
              <w:bottom w:val="single" w:sz="4" w:space="0" w:color="000000"/>
              <w:right w:val="single" w:sz="4" w:space="0" w:color="000000"/>
            </w:tcBorders>
          </w:tcPr>
          <w:p w14:paraId="16E7E974" w14:textId="77777777" w:rsidR="00E26C14" w:rsidRDefault="00CB3576">
            <w:pPr>
              <w:spacing w:after="0" w:line="259" w:lineRule="auto"/>
              <w:ind w:left="0" w:right="37" w:firstLine="0"/>
              <w:jc w:val="right"/>
            </w:pPr>
            <w:r>
              <w:rPr>
                <w:sz w:val="16"/>
              </w:rPr>
              <w:t xml:space="preserve">2 241 951 </w:t>
            </w:r>
          </w:p>
        </w:tc>
        <w:tc>
          <w:tcPr>
            <w:tcW w:w="869" w:type="dxa"/>
            <w:tcBorders>
              <w:top w:val="single" w:sz="4" w:space="0" w:color="000000"/>
              <w:left w:val="single" w:sz="4" w:space="0" w:color="000000"/>
              <w:bottom w:val="single" w:sz="4" w:space="0" w:color="000000"/>
              <w:right w:val="single" w:sz="4" w:space="0" w:color="000000"/>
            </w:tcBorders>
          </w:tcPr>
          <w:p w14:paraId="59F3C182" w14:textId="77777777" w:rsidR="00E26C14" w:rsidRDefault="00CB3576">
            <w:pPr>
              <w:spacing w:after="0" w:line="259" w:lineRule="auto"/>
              <w:ind w:left="0" w:right="42" w:firstLine="0"/>
              <w:jc w:val="right"/>
            </w:pPr>
            <w:r>
              <w:rPr>
                <w:sz w:val="16"/>
              </w:rPr>
              <w:t xml:space="preserve">28 </w:t>
            </w:r>
          </w:p>
        </w:tc>
        <w:tc>
          <w:tcPr>
            <w:tcW w:w="1321" w:type="dxa"/>
            <w:tcBorders>
              <w:top w:val="single" w:sz="4" w:space="0" w:color="000000"/>
              <w:left w:val="single" w:sz="4" w:space="0" w:color="000000"/>
              <w:bottom w:val="single" w:sz="4" w:space="0" w:color="000000"/>
              <w:right w:val="single" w:sz="4" w:space="0" w:color="000000"/>
            </w:tcBorders>
          </w:tcPr>
          <w:p w14:paraId="7753852B" w14:textId="77777777" w:rsidR="00E26C14" w:rsidRDefault="00CB3576">
            <w:pPr>
              <w:spacing w:after="0" w:line="259" w:lineRule="auto"/>
              <w:ind w:left="0" w:right="37" w:firstLine="0"/>
              <w:jc w:val="right"/>
            </w:pPr>
            <w:r>
              <w:rPr>
                <w:sz w:val="16"/>
              </w:rPr>
              <w:t xml:space="preserve">6 356 337 </w:t>
            </w:r>
          </w:p>
        </w:tc>
      </w:tr>
      <w:tr w:rsidR="00E26C14" w14:paraId="51240814"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6962236A" w14:textId="77777777" w:rsidR="00E26C14" w:rsidRDefault="00CB3576">
            <w:pPr>
              <w:spacing w:after="0" w:line="259" w:lineRule="auto"/>
              <w:ind w:left="0" w:right="41" w:firstLine="0"/>
              <w:jc w:val="right"/>
            </w:pPr>
            <w:r>
              <w:rPr>
                <w:sz w:val="18"/>
              </w:rPr>
              <w:t xml:space="preserve">7 </w:t>
            </w:r>
          </w:p>
        </w:tc>
        <w:tc>
          <w:tcPr>
            <w:tcW w:w="1848" w:type="dxa"/>
            <w:tcBorders>
              <w:top w:val="single" w:sz="4" w:space="0" w:color="000000"/>
              <w:left w:val="single" w:sz="4" w:space="0" w:color="000000"/>
              <w:bottom w:val="single" w:sz="4" w:space="0" w:color="000000"/>
              <w:right w:val="single" w:sz="4" w:space="0" w:color="000000"/>
            </w:tcBorders>
          </w:tcPr>
          <w:p w14:paraId="74F58181" w14:textId="77777777" w:rsidR="00E26C14" w:rsidRDefault="00CB3576">
            <w:pPr>
              <w:spacing w:after="0" w:line="259" w:lineRule="auto"/>
              <w:ind w:left="1" w:firstLine="0"/>
            </w:pPr>
            <w:r>
              <w:rPr>
                <w:sz w:val="18"/>
              </w:rPr>
              <w:t xml:space="preserve">Mazowieckie </w:t>
            </w:r>
          </w:p>
        </w:tc>
        <w:tc>
          <w:tcPr>
            <w:tcW w:w="1101" w:type="dxa"/>
            <w:tcBorders>
              <w:top w:val="single" w:sz="4" w:space="0" w:color="000000"/>
              <w:left w:val="single" w:sz="4" w:space="0" w:color="000000"/>
              <w:bottom w:val="single" w:sz="4" w:space="0" w:color="000000"/>
              <w:right w:val="single" w:sz="4" w:space="0" w:color="000000"/>
            </w:tcBorders>
          </w:tcPr>
          <w:p w14:paraId="09763691" w14:textId="77777777" w:rsidR="00E26C14" w:rsidRDefault="00CB3576">
            <w:pPr>
              <w:spacing w:after="0" w:line="259" w:lineRule="auto"/>
              <w:ind w:left="0" w:right="42" w:firstLine="0"/>
              <w:jc w:val="right"/>
            </w:pPr>
            <w:r>
              <w:rPr>
                <w:sz w:val="16"/>
              </w:rPr>
              <w:t xml:space="preserve">6 </w:t>
            </w:r>
          </w:p>
        </w:tc>
        <w:tc>
          <w:tcPr>
            <w:tcW w:w="1320" w:type="dxa"/>
            <w:tcBorders>
              <w:top w:val="single" w:sz="4" w:space="0" w:color="000000"/>
              <w:left w:val="single" w:sz="4" w:space="0" w:color="000000"/>
              <w:bottom w:val="single" w:sz="4" w:space="0" w:color="000000"/>
              <w:right w:val="single" w:sz="4" w:space="0" w:color="000000"/>
            </w:tcBorders>
          </w:tcPr>
          <w:p w14:paraId="1718002A" w14:textId="77777777" w:rsidR="00E26C14" w:rsidRDefault="00CB3576">
            <w:pPr>
              <w:spacing w:after="0" w:line="259" w:lineRule="auto"/>
              <w:ind w:left="0" w:right="37" w:firstLine="0"/>
              <w:jc w:val="right"/>
            </w:pPr>
            <w:r>
              <w:rPr>
                <w:sz w:val="16"/>
              </w:rPr>
              <w:t xml:space="preserve">5 582 036 </w:t>
            </w:r>
          </w:p>
        </w:tc>
        <w:tc>
          <w:tcPr>
            <w:tcW w:w="867" w:type="dxa"/>
            <w:tcBorders>
              <w:top w:val="single" w:sz="4" w:space="0" w:color="000000"/>
              <w:left w:val="single" w:sz="4" w:space="0" w:color="000000"/>
              <w:bottom w:val="single" w:sz="4" w:space="0" w:color="000000"/>
              <w:right w:val="single" w:sz="4" w:space="0" w:color="000000"/>
            </w:tcBorders>
          </w:tcPr>
          <w:p w14:paraId="0ECB1A89" w14:textId="77777777" w:rsidR="00E26C14" w:rsidRDefault="00CB3576">
            <w:pPr>
              <w:spacing w:after="0" w:line="259" w:lineRule="auto"/>
              <w:ind w:left="0" w:right="40"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20C5B3FE" w14:textId="77777777" w:rsidR="00E26C14" w:rsidRDefault="00CB3576">
            <w:pPr>
              <w:spacing w:after="0" w:line="259" w:lineRule="auto"/>
              <w:ind w:left="0" w:right="40" w:firstLine="0"/>
              <w:jc w:val="right"/>
            </w:pPr>
            <w:r>
              <w:rPr>
                <w:sz w:val="16"/>
              </w:rP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5B96CFEB" w14:textId="77777777" w:rsidR="00E26C14" w:rsidRDefault="00CB3576">
            <w:pPr>
              <w:spacing w:after="0" w:line="259" w:lineRule="auto"/>
              <w:ind w:left="0" w:right="42" w:firstLine="0"/>
              <w:jc w:val="right"/>
            </w:pPr>
            <w:r>
              <w:rPr>
                <w:sz w:val="16"/>
              </w:rPr>
              <w:t xml:space="preserve">6 </w:t>
            </w:r>
          </w:p>
        </w:tc>
        <w:tc>
          <w:tcPr>
            <w:tcW w:w="1321" w:type="dxa"/>
            <w:tcBorders>
              <w:top w:val="single" w:sz="4" w:space="0" w:color="000000"/>
              <w:left w:val="single" w:sz="4" w:space="0" w:color="000000"/>
              <w:bottom w:val="single" w:sz="4" w:space="0" w:color="000000"/>
              <w:right w:val="single" w:sz="4" w:space="0" w:color="000000"/>
            </w:tcBorders>
          </w:tcPr>
          <w:p w14:paraId="43B35080" w14:textId="77777777" w:rsidR="00E26C14" w:rsidRDefault="00CB3576">
            <w:pPr>
              <w:spacing w:after="0" w:line="259" w:lineRule="auto"/>
              <w:ind w:left="0" w:right="37" w:firstLine="0"/>
              <w:jc w:val="right"/>
            </w:pPr>
            <w:r>
              <w:rPr>
                <w:sz w:val="16"/>
              </w:rPr>
              <w:t xml:space="preserve">5 582 036 </w:t>
            </w:r>
          </w:p>
        </w:tc>
      </w:tr>
      <w:tr w:rsidR="00E26C14" w14:paraId="0F203ABC"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6E56CF57" w14:textId="77777777" w:rsidR="00E26C14" w:rsidRDefault="00CB3576">
            <w:pPr>
              <w:spacing w:after="0" w:line="259" w:lineRule="auto"/>
              <w:ind w:left="0" w:right="41" w:firstLine="0"/>
              <w:jc w:val="right"/>
            </w:pPr>
            <w:r>
              <w:rPr>
                <w:sz w:val="18"/>
              </w:rPr>
              <w:t xml:space="preserve">8 </w:t>
            </w:r>
          </w:p>
        </w:tc>
        <w:tc>
          <w:tcPr>
            <w:tcW w:w="1848" w:type="dxa"/>
            <w:tcBorders>
              <w:top w:val="single" w:sz="4" w:space="0" w:color="000000"/>
              <w:left w:val="single" w:sz="4" w:space="0" w:color="000000"/>
              <w:bottom w:val="single" w:sz="4" w:space="0" w:color="000000"/>
              <w:right w:val="single" w:sz="4" w:space="0" w:color="000000"/>
            </w:tcBorders>
          </w:tcPr>
          <w:p w14:paraId="135D21E9" w14:textId="77777777" w:rsidR="00E26C14" w:rsidRDefault="00CB3576">
            <w:pPr>
              <w:spacing w:after="0" w:line="259" w:lineRule="auto"/>
              <w:ind w:left="1" w:firstLine="0"/>
            </w:pPr>
            <w:r>
              <w:rPr>
                <w:sz w:val="18"/>
              </w:rPr>
              <w:t xml:space="preserve">Opolskie </w:t>
            </w:r>
          </w:p>
        </w:tc>
        <w:tc>
          <w:tcPr>
            <w:tcW w:w="1101" w:type="dxa"/>
            <w:tcBorders>
              <w:top w:val="single" w:sz="4" w:space="0" w:color="000000"/>
              <w:left w:val="single" w:sz="4" w:space="0" w:color="000000"/>
              <w:bottom w:val="single" w:sz="4" w:space="0" w:color="000000"/>
              <w:right w:val="single" w:sz="4" w:space="0" w:color="000000"/>
            </w:tcBorders>
          </w:tcPr>
          <w:p w14:paraId="76EAB14C" w14:textId="77777777" w:rsidR="00E26C14" w:rsidRDefault="00CB3576">
            <w:pPr>
              <w:spacing w:after="0" w:line="259" w:lineRule="auto"/>
              <w:ind w:left="0" w:right="42" w:firstLine="0"/>
              <w:jc w:val="right"/>
            </w:pPr>
            <w:r>
              <w:rPr>
                <w:sz w:val="16"/>
              </w:rPr>
              <w:t xml:space="preserve">2 </w:t>
            </w:r>
          </w:p>
        </w:tc>
        <w:tc>
          <w:tcPr>
            <w:tcW w:w="1320" w:type="dxa"/>
            <w:tcBorders>
              <w:top w:val="single" w:sz="4" w:space="0" w:color="000000"/>
              <w:left w:val="single" w:sz="4" w:space="0" w:color="000000"/>
              <w:bottom w:val="single" w:sz="4" w:space="0" w:color="000000"/>
              <w:right w:val="single" w:sz="4" w:space="0" w:color="000000"/>
            </w:tcBorders>
          </w:tcPr>
          <w:p w14:paraId="24A09FA8" w14:textId="77777777" w:rsidR="00E26C14" w:rsidRDefault="00CB3576">
            <w:pPr>
              <w:spacing w:after="0" w:line="259" w:lineRule="auto"/>
              <w:ind w:left="0" w:right="37" w:firstLine="0"/>
              <w:jc w:val="right"/>
            </w:pPr>
            <w:r>
              <w:rPr>
                <w:sz w:val="16"/>
              </w:rPr>
              <w:t xml:space="preserve">566 875 </w:t>
            </w:r>
          </w:p>
        </w:tc>
        <w:tc>
          <w:tcPr>
            <w:tcW w:w="867" w:type="dxa"/>
            <w:tcBorders>
              <w:top w:val="single" w:sz="4" w:space="0" w:color="000000"/>
              <w:left w:val="single" w:sz="4" w:space="0" w:color="000000"/>
              <w:bottom w:val="single" w:sz="4" w:space="0" w:color="000000"/>
              <w:right w:val="single" w:sz="4" w:space="0" w:color="000000"/>
            </w:tcBorders>
          </w:tcPr>
          <w:p w14:paraId="4119AB00" w14:textId="77777777" w:rsidR="00E26C14" w:rsidRDefault="00CB3576">
            <w:pPr>
              <w:spacing w:after="0" w:line="259" w:lineRule="auto"/>
              <w:ind w:left="0" w:right="40" w:firstLine="0"/>
              <w:jc w:val="right"/>
            </w:pPr>
            <w:r>
              <w:rPr>
                <w:sz w:val="16"/>
              </w:rPr>
              <w:t xml:space="preserve">1 </w:t>
            </w:r>
          </w:p>
        </w:tc>
        <w:tc>
          <w:tcPr>
            <w:tcW w:w="1320" w:type="dxa"/>
            <w:tcBorders>
              <w:top w:val="single" w:sz="4" w:space="0" w:color="000000"/>
              <w:left w:val="single" w:sz="4" w:space="0" w:color="000000"/>
              <w:bottom w:val="single" w:sz="4" w:space="0" w:color="000000"/>
              <w:right w:val="single" w:sz="4" w:space="0" w:color="000000"/>
            </w:tcBorders>
          </w:tcPr>
          <w:p w14:paraId="10C1F6F8" w14:textId="77777777" w:rsidR="00E26C14" w:rsidRDefault="00CB3576">
            <w:pPr>
              <w:spacing w:after="0" w:line="259" w:lineRule="auto"/>
              <w:ind w:left="0" w:right="37" w:firstLine="0"/>
              <w:jc w:val="right"/>
            </w:pPr>
            <w:r>
              <w:rPr>
                <w:sz w:val="16"/>
              </w:rPr>
              <w:t xml:space="preserve">18 560 </w:t>
            </w:r>
          </w:p>
        </w:tc>
        <w:tc>
          <w:tcPr>
            <w:tcW w:w="869" w:type="dxa"/>
            <w:tcBorders>
              <w:top w:val="single" w:sz="4" w:space="0" w:color="000000"/>
              <w:left w:val="single" w:sz="4" w:space="0" w:color="000000"/>
              <w:bottom w:val="single" w:sz="4" w:space="0" w:color="000000"/>
              <w:right w:val="single" w:sz="4" w:space="0" w:color="000000"/>
            </w:tcBorders>
          </w:tcPr>
          <w:p w14:paraId="7C2C4502" w14:textId="77777777" w:rsidR="00E26C14" w:rsidRDefault="00CB3576">
            <w:pPr>
              <w:spacing w:after="0" w:line="259" w:lineRule="auto"/>
              <w:ind w:left="0" w:right="42" w:firstLine="0"/>
              <w:jc w:val="right"/>
            </w:pPr>
            <w:r>
              <w:rPr>
                <w:sz w:val="16"/>
              </w:rPr>
              <w:t xml:space="preserve">3 </w:t>
            </w:r>
          </w:p>
        </w:tc>
        <w:tc>
          <w:tcPr>
            <w:tcW w:w="1321" w:type="dxa"/>
            <w:tcBorders>
              <w:top w:val="single" w:sz="4" w:space="0" w:color="000000"/>
              <w:left w:val="single" w:sz="4" w:space="0" w:color="000000"/>
              <w:bottom w:val="single" w:sz="4" w:space="0" w:color="000000"/>
              <w:right w:val="single" w:sz="4" w:space="0" w:color="000000"/>
            </w:tcBorders>
          </w:tcPr>
          <w:p w14:paraId="4960516A" w14:textId="77777777" w:rsidR="00E26C14" w:rsidRDefault="00CB3576">
            <w:pPr>
              <w:spacing w:after="0" w:line="259" w:lineRule="auto"/>
              <w:ind w:left="0" w:right="37" w:firstLine="0"/>
              <w:jc w:val="right"/>
            </w:pPr>
            <w:r>
              <w:rPr>
                <w:sz w:val="16"/>
              </w:rPr>
              <w:t xml:space="preserve">585 435 </w:t>
            </w:r>
          </w:p>
        </w:tc>
      </w:tr>
      <w:tr w:rsidR="00E26C14" w14:paraId="49C482CC"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6279EF00" w14:textId="77777777" w:rsidR="00E26C14" w:rsidRDefault="00CB3576">
            <w:pPr>
              <w:spacing w:after="0" w:line="259" w:lineRule="auto"/>
              <w:ind w:left="0" w:right="41" w:firstLine="0"/>
              <w:jc w:val="right"/>
            </w:pPr>
            <w:r>
              <w:rPr>
                <w:sz w:val="18"/>
              </w:rPr>
              <w:t xml:space="preserve">9 </w:t>
            </w:r>
          </w:p>
        </w:tc>
        <w:tc>
          <w:tcPr>
            <w:tcW w:w="1848" w:type="dxa"/>
            <w:tcBorders>
              <w:top w:val="single" w:sz="4" w:space="0" w:color="000000"/>
              <w:left w:val="single" w:sz="4" w:space="0" w:color="000000"/>
              <w:bottom w:val="single" w:sz="4" w:space="0" w:color="000000"/>
              <w:right w:val="single" w:sz="4" w:space="0" w:color="000000"/>
            </w:tcBorders>
          </w:tcPr>
          <w:p w14:paraId="7AD2AF62" w14:textId="77777777" w:rsidR="00E26C14" w:rsidRDefault="00CB3576">
            <w:pPr>
              <w:spacing w:after="0" w:line="259" w:lineRule="auto"/>
              <w:ind w:left="1" w:firstLine="0"/>
            </w:pPr>
            <w:r>
              <w:rPr>
                <w:sz w:val="18"/>
              </w:rPr>
              <w:t xml:space="preserve">Podkarpackie </w:t>
            </w:r>
          </w:p>
        </w:tc>
        <w:tc>
          <w:tcPr>
            <w:tcW w:w="1101" w:type="dxa"/>
            <w:tcBorders>
              <w:top w:val="single" w:sz="4" w:space="0" w:color="000000"/>
              <w:left w:val="single" w:sz="4" w:space="0" w:color="000000"/>
              <w:bottom w:val="single" w:sz="4" w:space="0" w:color="000000"/>
              <w:right w:val="single" w:sz="4" w:space="0" w:color="000000"/>
            </w:tcBorders>
          </w:tcPr>
          <w:p w14:paraId="7F9F4160" w14:textId="77777777" w:rsidR="00E26C14" w:rsidRDefault="00CB3576">
            <w:pPr>
              <w:spacing w:after="0" w:line="259" w:lineRule="auto"/>
              <w:ind w:left="0" w:right="42" w:firstLine="0"/>
              <w:jc w:val="right"/>
            </w:pPr>
            <w:r>
              <w:rPr>
                <w:sz w:val="16"/>
              </w:rPr>
              <w:t xml:space="preserve">5 </w:t>
            </w:r>
          </w:p>
        </w:tc>
        <w:tc>
          <w:tcPr>
            <w:tcW w:w="1320" w:type="dxa"/>
            <w:tcBorders>
              <w:top w:val="single" w:sz="4" w:space="0" w:color="000000"/>
              <w:left w:val="single" w:sz="4" w:space="0" w:color="000000"/>
              <w:bottom w:val="single" w:sz="4" w:space="0" w:color="000000"/>
              <w:right w:val="single" w:sz="4" w:space="0" w:color="000000"/>
            </w:tcBorders>
          </w:tcPr>
          <w:p w14:paraId="1B9C0CF8" w14:textId="77777777" w:rsidR="00E26C14" w:rsidRDefault="00CB3576">
            <w:pPr>
              <w:spacing w:after="0" w:line="259" w:lineRule="auto"/>
              <w:ind w:left="0" w:right="37" w:firstLine="0"/>
              <w:jc w:val="right"/>
            </w:pPr>
            <w:r>
              <w:rPr>
                <w:sz w:val="16"/>
              </w:rPr>
              <w:t xml:space="preserve">1 357 769 </w:t>
            </w:r>
          </w:p>
        </w:tc>
        <w:tc>
          <w:tcPr>
            <w:tcW w:w="867" w:type="dxa"/>
            <w:tcBorders>
              <w:top w:val="single" w:sz="4" w:space="0" w:color="000000"/>
              <w:left w:val="single" w:sz="4" w:space="0" w:color="000000"/>
              <w:bottom w:val="single" w:sz="4" w:space="0" w:color="000000"/>
              <w:right w:val="single" w:sz="4" w:space="0" w:color="000000"/>
            </w:tcBorders>
          </w:tcPr>
          <w:p w14:paraId="4CAA3AC5" w14:textId="77777777" w:rsidR="00E26C14" w:rsidRDefault="00CB3576">
            <w:pPr>
              <w:spacing w:after="0" w:line="259" w:lineRule="auto"/>
              <w:ind w:left="0" w:right="40" w:firstLine="0"/>
              <w:jc w:val="right"/>
            </w:pPr>
            <w:r>
              <w:rPr>
                <w:sz w:val="16"/>
              </w:rPr>
              <w:t xml:space="preserve">3 </w:t>
            </w:r>
          </w:p>
        </w:tc>
        <w:tc>
          <w:tcPr>
            <w:tcW w:w="1320" w:type="dxa"/>
            <w:tcBorders>
              <w:top w:val="single" w:sz="4" w:space="0" w:color="000000"/>
              <w:left w:val="single" w:sz="4" w:space="0" w:color="000000"/>
              <w:bottom w:val="single" w:sz="4" w:space="0" w:color="000000"/>
              <w:right w:val="single" w:sz="4" w:space="0" w:color="000000"/>
            </w:tcBorders>
          </w:tcPr>
          <w:p w14:paraId="399D65A4" w14:textId="77777777" w:rsidR="00E26C14" w:rsidRDefault="00CB3576">
            <w:pPr>
              <w:spacing w:after="0" w:line="259" w:lineRule="auto"/>
              <w:ind w:left="0" w:right="37" w:firstLine="0"/>
              <w:jc w:val="right"/>
            </w:pPr>
            <w:r>
              <w:rPr>
                <w:sz w:val="16"/>
              </w:rPr>
              <w:t xml:space="preserve">793 671 </w:t>
            </w:r>
          </w:p>
        </w:tc>
        <w:tc>
          <w:tcPr>
            <w:tcW w:w="869" w:type="dxa"/>
            <w:tcBorders>
              <w:top w:val="single" w:sz="4" w:space="0" w:color="000000"/>
              <w:left w:val="single" w:sz="4" w:space="0" w:color="000000"/>
              <w:bottom w:val="single" w:sz="4" w:space="0" w:color="000000"/>
              <w:right w:val="single" w:sz="4" w:space="0" w:color="000000"/>
            </w:tcBorders>
          </w:tcPr>
          <w:p w14:paraId="665128C1" w14:textId="77777777" w:rsidR="00E26C14" w:rsidRDefault="00CB3576">
            <w:pPr>
              <w:spacing w:after="0" w:line="259" w:lineRule="auto"/>
              <w:ind w:left="0" w:right="42" w:firstLine="0"/>
              <w:jc w:val="right"/>
            </w:pPr>
            <w:r>
              <w:rPr>
                <w:sz w:val="16"/>
              </w:rPr>
              <w:t xml:space="preserve">8 </w:t>
            </w:r>
          </w:p>
        </w:tc>
        <w:tc>
          <w:tcPr>
            <w:tcW w:w="1321" w:type="dxa"/>
            <w:tcBorders>
              <w:top w:val="single" w:sz="4" w:space="0" w:color="000000"/>
              <w:left w:val="single" w:sz="4" w:space="0" w:color="000000"/>
              <w:bottom w:val="single" w:sz="4" w:space="0" w:color="000000"/>
              <w:right w:val="single" w:sz="4" w:space="0" w:color="000000"/>
            </w:tcBorders>
          </w:tcPr>
          <w:p w14:paraId="52956EB2" w14:textId="77777777" w:rsidR="00E26C14" w:rsidRDefault="00CB3576">
            <w:pPr>
              <w:spacing w:after="0" w:line="259" w:lineRule="auto"/>
              <w:ind w:left="0" w:right="37" w:firstLine="0"/>
              <w:jc w:val="right"/>
            </w:pPr>
            <w:r>
              <w:rPr>
                <w:sz w:val="16"/>
              </w:rPr>
              <w:t xml:space="preserve">2 151 440 </w:t>
            </w:r>
          </w:p>
        </w:tc>
      </w:tr>
      <w:tr w:rsidR="00E26C14" w14:paraId="1AFE7002"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12DAA7AD" w14:textId="77777777" w:rsidR="00E26C14" w:rsidRDefault="00CB3576">
            <w:pPr>
              <w:spacing w:after="0" w:line="259" w:lineRule="auto"/>
              <w:ind w:left="0" w:right="41" w:firstLine="0"/>
              <w:jc w:val="right"/>
            </w:pPr>
            <w:r>
              <w:rPr>
                <w:sz w:val="18"/>
              </w:rPr>
              <w:t xml:space="preserve">10 </w:t>
            </w:r>
          </w:p>
        </w:tc>
        <w:tc>
          <w:tcPr>
            <w:tcW w:w="1848" w:type="dxa"/>
            <w:tcBorders>
              <w:top w:val="single" w:sz="4" w:space="0" w:color="000000"/>
              <w:left w:val="single" w:sz="4" w:space="0" w:color="000000"/>
              <w:bottom w:val="single" w:sz="4" w:space="0" w:color="000000"/>
              <w:right w:val="single" w:sz="4" w:space="0" w:color="000000"/>
            </w:tcBorders>
          </w:tcPr>
          <w:p w14:paraId="695F49F9" w14:textId="77777777" w:rsidR="00E26C14" w:rsidRDefault="00CB3576">
            <w:pPr>
              <w:spacing w:after="0" w:line="259" w:lineRule="auto"/>
              <w:ind w:left="1" w:firstLine="0"/>
            </w:pPr>
            <w:r>
              <w:rPr>
                <w:sz w:val="18"/>
              </w:rPr>
              <w:t xml:space="preserve">Podlaskie </w:t>
            </w:r>
          </w:p>
        </w:tc>
        <w:tc>
          <w:tcPr>
            <w:tcW w:w="1101" w:type="dxa"/>
            <w:tcBorders>
              <w:top w:val="single" w:sz="4" w:space="0" w:color="000000"/>
              <w:left w:val="single" w:sz="4" w:space="0" w:color="000000"/>
              <w:bottom w:val="single" w:sz="4" w:space="0" w:color="000000"/>
              <w:right w:val="single" w:sz="4" w:space="0" w:color="000000"/>
            </w:tcBorders>
          </w:tcPr>
          <w:p w14:paraId="07A5C328" w14:textId="77777777" w:rsidR="00E26C14" w:rsidRDefault="00CB3576">
            <w:pPr>
              <w:spacing w:after="0" w:line="259" w:lineRule="auto"/>
              <w:ind w:left="0" w:right="42"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7D3C8602" w14:textId="77777777" w:rsidR="00E26C14" w:rsidRDefault="00CB3576">
            <w:pPr>
              <w:spacing w:after="0" w:line="259" w:lineRule="auto"/>
              <w:ind w:left="0" w:right="39" w:firstLine="0"/>
              <w:jc w:val="right"/>
            </w:pPr>
            <w:r>
              <w:rPr>
                <w:sz w:val="16"/>
              </w:rPr>
              <w:t xml:space="preserve">0 </w:t>
            </w:r>
          </w:p>
        </w:tc>
        <w:tc>
          <w:tcPr>
            <w:tcW w:w="867" w:type="dxa"/>
            <w:tcBorders>
              <w:top w:val="single" w:sz="4" w:space="0" w:color="000000"/>
              <w:left w:val="single" w:sz="4" w:space="0" w:color="000000"/>
              <w:bottom w:val="single" w:sz="4" w:space="0" w:color="000000"/>
              <w:right w:val="single" w:sz="4" w:space="0" w:color="000000"/>
            </w:tcBorders>
          </w:tcPr>
          <w:p w14:paraId="15EDE893" w14:textId="77777777" w:rsidR="00E26C14" w:rsidRDefault="00CB3576">
            <w:pPr>
              <w:spacing w:after="0" w:line="259" w:lineRule="auto"/>
              <w:ind w:left="0" w:right="40" w:firstLine="0"/>
              <w:jc w:val="right"/>
            </w:pPr>
            <w:r>
              <w:rPr>
                <w:sz w:val="16"/>
              </w:rPr>
              <w:t xml:space="preserve">4 </w:t>
            </w:r>
          </w:p>
        </w:tc>
        <w:tc>
          <w:tcPr>
            <w:tcW w:w="1320" w:type="dxa"/>
            <w:tcBorders>
              <w:top w:val="single" w:sz="4" w:space="0" w:color="000000"/>
              <w:left w:val="single" w:sz="4" w:space="0" w:color="000000"/>
              <w:bottom w:val="single" w:sz="4" w:space="0" w:color="000000"/>
              <w:right w:val="single" w:sz="4" w:space="0" w:color="000000"/>
            </w:tcBorders>
          </w:tcPr>
          <w:p w14:paraId="63000DF7" w14:textId="77777777" w:rsidR="00E26C14" w:rsidRDefault="00CB3576">
            <w:pPr>
              <w:spacing w:after="0" w:line="259" w:lineRule="auto"/>
              <w:ind w:left="0" w:right="37" w:firstLine="0"/>
              <w:jc w:val="right"/>
            </w:pPr>
            <w:r>
              <w:rPr>
                <w:sz w:val="16"/>
              </w:rPr>
              <w:t xml:space="preserve">1 023 530 </w:t>
            </w:r>
          </w:p>
        </w:tc>
        <w:tc>
          <w:tcPr>
            <w:tcW w:w="869" w:type="dxa"/>
            <w:tcBorders>
              <w:top w:val="single" w:sz="4" w:space="0" w:color="000000"/>
              <w:left w:val="single" w:sz="4" w:space="0" w:color="000000"/>
              <w:bottom w:val="single" w:sz="4" w:space="0" w:color="000000"/>
              <w:right w:val="single" w:sz="4" w:space="0" w:color="000000"/>
            </w:tcBorders>
          </w:tcPr>
          <w:p w14:paraId="1424B046" w14:textId="77777777" w:rsidR="00E26C14" w:rsidRDefault="00CB3576">
            <w:pPr>
              <w:spacing w:after="0" w:line="259" w:lineRule="auto"/>
              <w:ind w:left="0" w:right="42" w:firstLine="0"/>
              <w:jc w:val="right"/>
            </w:pPr>
            <w:r>
              <w:rPr>
                <w:sz w:val="16"/>
              </w:rPr>
              <w:t xml:space="preserve">4 </w:t>
            </w:r>
          </w:p>
        </w:tc>
        <w:tc>
          <w:tcPr>
            <w:tcW w:w="1321" w:type="dxa"/>
            <w:tcBorders>
              <w:top w:val="single" w:sz="4" w:space="0" w:color="000000"/>
              <w:left w:val="single" w:sz="4" w:space="0" w:color="000000"/>
              <w:bottom w:val="single" w:sz="4" w:space="0" w:color="000000"/>
              <w:right w:val="single" w:sz="4" w:space="0" w:color="000000"/>
            </w:tcBorders>
          </w:tcPr>
          <w:p w14:paraId="5E8B245A" w14:textId="77777777" w:rsidR="00E26C14" w:rsidRDefault="00CB3576">
            <w:pPr>
              <w:spacing w:after="0" w:line="259" w:lineRule="auto"/>
              <w:ind w:left="0" w:right="37" w:firstLine="0"/>
              <w:jc w:val="right"/>
            </w:pPr>
            <w:r>
              <w:rPr>
                <w:sz w:val="16"/>
              </w:rPr>
              <w:t xml:space="preserve">1 023 530 </w:t>
            </w:r>
          </w:p>
        </w:tc>
      </w:tr>
      <w:tr w:rsidR="00E26C14" w14:paraId="6950432E"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2E1BB201" w14:textId="77777777" w:rsidR="00E26C14" w:rsidRDefault="00CB3576">
            <w:pPr>
              <w:spacing w:after="0" w:line="259" w:lineRule="auto"/>
              <w:ind w:left="0" w:right="41" w:firstLine="0"/>
              <w:jc w:val="right"/>
            </w:pPr>
            <w:r>
              <w:rPr>
                <w:sz w:val="18"/>
              </w:rPr>
              <w:t xml:space="preserve">11 </w:t>
            </w:r>
          </w:p>
        </w:tc>
        <w:tc>
          <w:tcPr>
            <w:tcW w:w="1848" w:type="dxa"/>
            <w:tcBorders>
              <w:top w:val="single" w:sz="4" w:space="0" w:color="000000"/>
              <w:left w:val="single" w:sz="4" w:space="0" w:color="000000"/>
              <w:bottom w:val="single" w:sz="4" w:space="0" w:color="000000"/>
              <w:right w:val="single" w:sz="4" w:space="0" w:color="000000"/>
            </w:tcBorders>
          </w:tcPr>
          <w:p w14:paraId="77888975" w14:textId="77777777" w:rsidR="00E26C14" w:rsidRDefault="00CB3576">
            <w:pPr>
              <w:spacing w:after="0" w:line="259" w:lineRule="auto"/>
              <w:ind w:left="1" w:firstLine="0"/>
            </w:pPr>
            <w:r>
              <w:rPr>
                <w:sz w:val="18"/>
              </w:rPr>
              <w:t xml:space="preserve">Pomorskie </w:t>
            </w:r>
          </w:p>
        </w:tc>
        <w:tc>
          <w:tcPr>
            <w:tcW w:w="1101" w:type="dxa"/>
            <w:tcBorders>
              <w:top w:val="single" w:sz="4" w:space="0" w:color="000000"/>
              <w:left w:val="single" w:sz="4" w:space="0" w:color="000000"/>
              <w:bottom w:val="single" w:sz="4" w:space="0" w:color="000000"/>
              <w:right w:val="single" w:sz="4" w:space="0" w:color="000000"/>
            </w:tcBorders>
          </w:tcPr>
          <w:p w14:paraId="4C0E3714" w14:textId="77777777" w:rsidR="00E26C14" w:rsidRDefault="00CB3576">
            <w:pPr>
              <w:spacing w:after="0" w:line="259" w:lineRule="auto"/>
              <w:ind w:left="0" w:right="42" w:firstLine="0"/>
              <w:jc w:val="right"/>
            </w:pPr>
            <w:r>
              <w:rPr>
                <w:sz w:val="16"/>
              </w:rPr>
              <w:t xml:space="preserve">4 </w:t>
            </w:r>
          </w:p>
        </w:tc>
        <w:tc>
          <w:tcPr>
            <w:tcW w:w="1320" w:type="dxa"/>
            <w:tcBorders>
              <w:top w:val="single" w:sz="4" w:space="0" w:color="000000"/>
              <w:left w:val="single" w:sz="4" w:space="0" w:color="000000"/>
              <w:bottom w:val="single" w:sz="4" w:space="0" w:color="000000"/>
              <w:right w:val="single" w:sz="4" w:space="0" w:color="000000"/>
            </w:tcBorders>
          </w:tcPr>
          <w:p w14:paraId="5863D18E" w14:textId="77777777" w:rsidR="00E26C14" w:rsidRDefault="00CB3576">
            <w:pPr>
              <w:spacing w:after="0" w:line="259" w:lineRule="auto"/>
              <w:ind w:left="0" w:right="37" w:firstLine="0"/>
              <w:jc w:val="right"/>
            </w:pPr>
            <w:r>
              <w:rPr>
                <w:sz w:val="16"/>
              </w:rPr>
              <w:t xml:space="preserve">1 174 900 </w:t>
            </w:r>
          </w:p>
        </w:tc>
        <w:tc>
          <w:tcPr>
            <w:tcW w:w="867" w:type="dxa"/>
            <w:tcBorders>
              <w:top w:val="single" w:sz="4" w:space="0" w:color="000000"/>
              <w:left w:val="single" w:sz="4" w:space="0" w:color="000000"/>
              <w:bottom w:val="single" w:sz="4" w:space="0" w:color="000000"/>
              <w:right w:val="single" w:sz="4" w:space="0" w:color="000000"/>
            </w:tcBorders>
          </w:tcPr>
          <w:p w14:paraId="086B25E2" w14:textId="77777777" w:rsidR="00E26C14" w:rsidRDefault="00CB3576">
            <w:pPr>
              <w:spacing w:after="0" w:line="259" w:lineRule="auto"/>
              <w:ind w:left="0" w:right="40" w:firstLine="0"/>
              <w:jc w:val="right"/>
            </w:pPr>
            <w:r>
              <w:rPr>
                <w:sz w:val="16"/>
              </w:rPr>
              <w:t xml:space="preserve">7 </w:t>
            </w:r>
          </w:p>
        </w:tc>
        <w:tc>
          <w:tcPr>
            <w:tcW w:w="1320" w:type="dxa"/>
            <w:tcBorders>
              <w:top w:val="single" w:sz="4" w:space="0" w:color="000000"/>
              <w:left w:val="single" w:sz="4" w:space="0" w:color="000000"/>
              <w:bottom w:val="single" w:sz="4" w:space="0" w:color="000000"/>
              <w:right w:val="single" w:sz="4" w:space="0" w:color="000000"/>
            </w:tcBorders>
          </w:tcPr>
          <w:p w14:paraId="1198F4CB" w14:textId="77777777" w:rsidR="00E26C14" w:rsidRDefault="00CB3576">
            <w:pPr>
              <w:spacing w:after="0" w:line="259" w:lineRule="auto"/>
              <w:ind w:left="0" w:right="37" w:firstLine="0"/>
              <w:jc w:val="right"/>
            </w:pPr>
            <w:r>
              <w:rPr>
                <w:sz w:val="16"/>
              </w:rPr>
              <w:t xml:space="preserve">3 889 443 </w:t>
            </w:r>
          </w:p>
        </w:tc>
        <w:tc>
          <w:tcPr>
            <w:tcW w:w="869" w:type="dxa"/>
            <w:tcBorders>
              <w:top w:val="single" w:sz="4" w:space="0" w:color="000000"/>
              <w:left w:val="single" w:sz="4" w:space="0" w:color="000000"/>
              <w:bottom w:val="single" w:sz="4" w:space="0" w:color="000000"/>
              <w:right w:val="single" w:sz="4" w:space="0" w:color="000000"/>
            </w:tcBorders>
          </w:tcPr>
          <w:p w14:paraId="33F3D13C" w14:textId="77777777" w:rsidR="00E26C14" w:rsidRDefault="00CB3576">
            <w:pPr>
              <w:spacing w:after="0" w:line="259" w:lineRule="auto"/>
              <w:ind w:left="0" w:right="42" w:firstLine="0"/>
              <w:jc w:val="right"/>
            </w:pPr>
            <w:r>
              <w:rPr>
                <w:sz w:val="16"/>
              </w:rPr>
              <w:t xml:space="preserve">11 </w:t>
            </w:r>
          </w:p>
        </w:tc>
        <w:tc>
          <w:tcPr>
            <w:tcW w:w="1321" w:type="dxa"/>
            <w:tcBorders>
              <w:top w:val="single" w:sz="4" w:space="0" w:color="000000"/>
              <w:left w:val="single" w:sz="4" w:space="0" w:color="000000"/>
              <w:bottom w:val="single" w:sz="4" w:space="0" w:color="000000"/>
              <w:right w:val="single" w:sz="4" w:space="0" w:color="000000"/>
            </w:tcBorders>
          </w:tcPr>
          <w:p w14:paraId="2BAEBB32" w14:textId="77777777" w:rsidR="00E26C14" w:rsidRDefault="00CB3576">
            <w:pPr>
              <w:spacing w:after="0" w:line="259" w:lineRule="auto"/>
              <w:ind w:left="0" w:right="37" w:firstLine="0"/>
              <w:jc w:val="right"/>
            </w:pPr>
            <w:r>
              <w:rPr>
                <w:sz w:val="16"/>
              </w:rPr>
              <w:t xml:space="preserve">5 064 343 </w:t>
            </w:r>
          </w:p>
        </w:tc>
      </w:tr>
      <w:tr w:rsidR="00E26C14" w14:paraId="267ADBEC"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472E29A1" w14:textId="77777777" w:rsidR="00E26C14" w:rsidRDefault="00CB3576">
            <w:pPr>
              <w:spacing w:after="0" w:line="259" w:lineRule="auto"/>
              <w:ind w:left="0" w:right="41" w:firstLine="0"/>
              <w:jc w:val="right"/>
            </w:pPr>
            <w:r>
              <w:rPr>
                <w:sz w:val="18"/>
              </w:rPr>
              <w:t xml:space="preserve">12 </w:t>
            </w:r>
          </w:p>
        </w:tc>
        <w:tc>
          <w:tcPr>
            <w:tcW w:w="1848" w:type="dxa"/>
            <w:tcBorders>
              <w:top w:val="single" w:sz="4" w:space="0" w:color="000000"/>
              <w:left w:val="single" w:sz="4" w:space="0" w:color="000000"/>
              <w:bottom w:val="single" w:sz="4" w:space="0" w:color="000000"/>
              <w:right w:val="single" w:sz="4" w:space="0" w:color="000000"/>
            </w:tcBorders>
          </w:tcPr>
          <w:p w14:paraId="50FFF13C" w14:textId="77777777" w:rsidR="00E26C14" w:rsidRDefault="00CB3576">
            <w:pPr>
              <w:spacing w:after="0" w:line="259" w:lineRule="auto"/>
              <w:ind w:left="1" w:firstLine="0"/>
            </w:pPr>
            <w:r>
              <w:rPr>
                <w:sz w:val="18"/>
              </w:rPr>
              <w:t>Śląskie</w:t>
            </w:r>
            <w:r>
              <w:rPr>
                <w:sz w:val="18"/>
              </w:rPr>
              <w:t xml:space="preserve"> </w:t>
            </w:r>
          </w:p>
        </w:tc>
        <w:tc>
          <w:tcPr>
            <w:tcW w:w="1101" w:type="dxa"/>
            <w:tcBorders>
              <w:top w:val="single" w:sz="4" w:space="0" w:color="000000"/>
              <w:left w:val="single" w:sz="4" w:space="0" w:color="000000"/>
              <w:bottom w:val="single" w:sz="4" w:space="0" w:color="000000"/>
              <w:right w:val="single" w:sz="4" w:space="0" w:color="000000"/>
            </w:tcBorders>
          </w:tcPr>
          <w:p w14:paraId="05D66C48" w14:textId="77777777" w:rsidR="00E26C14" w:rsidRDefault="00CB3576">
            <w:pPr>
              <w:spacing w:after="0" w:line="259" w:lineRule="auto"/>
              <w:ind w:left="0" w:right="42" w:firstLine="0"/>
              <w:jc w:val="right"/>
            </w:pPr>
            <w:r>
              <w:rPr>
                <w:sz w:val="16"/>
              </w:rPr>
              <w:t xml:space="preserve">18 </w:t>
            </w:r>
          </w:p>
        </w:tc>
        <w:tc>
          <w:tcPr>
            <w:tcW w:w="1320" w:type="dxa"/>
            <w:tcBorders>
              <w:top w:val="single" w:sz="4" w:space="0" w:color="000000"/>
              <w:left w:val="single" w:sz="4" w:space="0" w:color="000000"/>
              <w:bottom w:val="single" w:sz="4" w:space="0" w:color="000000"/>
              <w:right w:val="single" w:sz="4" w:space="0" w:color="000000"/>
            </w:tcBorders>
          </w:tcPr>
          <w:p w14:paraId="0E04C5B3" w14:textId="77777777" w:rsidR="00E26C14" w:rsidRDefault="00CB3576">
            <w:pPr>
              <w:spacing w:after="0" w:line="259" w:lineRule="auto"/>
              <w:ind w:left="0" w:right="37" w:firstLine="0"/>
              <w:jc w:val="right"/>
            </w:pPr>
            <w:r>
              <w:rPr>
                <w:sz w:val="16"/>
              </w:rPr>
              <w:t xml:space="preserve">3 574 341 </w:t>
            </w:r>
          </w:p>
        </w:tc>
        <w:tc>
          <w:tcPr>
            <w:tcW w:w="867" w:type="dxa"/>
            <w:tcBorders>
              <w:top w:val="single" w:sz="4" w:space="0" w:color="000000"/>
              <w:left w:val="single" w:sz="4" w:space="0" w:color="000000"/>
              <w:bottom w:val="single" w:sz="4" w:space="0" w:color="000000"/>
              <w:right w:val="single" w:sz="4" w:space="0" w:color="000000"/>
            </w:tcBorders>
          </w:tcPr>
          <w:p w14:paraId="682118B3" w14:textId="77777777" w:rsidR="00E26C14" w:rsidRDefault="00CB3576">
            <w:pPr>
              <w:spacing w:after="0" w:line="259" w:lineRule="auto"/>
              <w:ind w:left="0" w:right="40"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58BD7F77" w14:textId="77777777" w:rsidR="00E26C14" w:rsidRDefault="00CB3576">
            <w:pPr>
              <w:spacing w:after="0" w:line="259" w:lineRule="auto"/>
              <w:ind w:left="0" w:right="40" w:firstLine="0"/>
              <w:jc w:val="right"/>
            </w:pPr>
            <w:r>
              <w:rPr>
                <w:sz w:val="16"/>
              </w:rP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78CFDC68" w14:textId="77777777" w:rsidR="00E26C14" w:rsidRDefault="00CB3576">
            <w:pPr>
              <w:spacing w:after="0" w:line="259" w:lineRule="auto"/>
              <w:ind w:left="0" w:right="42" w:firstLine="0"/>
              <w:jc w:val="right"/>
            </w:pPr>
            <w:r>
              <w:rPr>
                <w:sz w:val="16"/>
              </w:rPr>
              <w:t xml:space="preserve">18 </w:t>
            </w:r>
          </w:p>
        </w:tc>
        <w:tc>
          <w:tcPr>
            <w:tcW w:w="1321" w:type="dxa"/>
            <w:tcBorders>
              <w:top w:val="single" w:sz="4" w:space="0" w:color="000000"/>
              <w:left w:val="single" w:sz="4" w:space="0" w:color="000000"/>
              <w:bottom w:val="single" w:sz="4" w:space="0" w:color="000000"/>
              <w:right w:val="single" w:sz="4" w:space="0" w:color="000000"/>
            </w:tcBorders>
          </w:tcPr>
          <w:p w14:paraId="59477C5D" w14:textId="77777777" w:rsidR="00E26C14" w:rsidRDefault="00CB3576">
            <w:pPr>
              <w:spacing w:after="0" w:line="259" w:lineRule="auto"/>
              <w:ind w:left="0" w:right="37" w:firstLine="0"/>
              <w:jc w:val="right"/>
            </w:pPr>
            <w:r>
              <w:rPr>
                <w:sz w:val="16"/>
              </w:rPr>
              <w:t xml:space="preserve">3 574 341 </w:t>
            </w:r>
          </w:p>
        </w:tc>
      </w:tr>
      <w:tr w:rsidR="00E26C14" w14:paraId="30EEBBD0"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5253A1EF" w14:textId="77777777" w:rsidR="00E26C14" w:rsidRDefault="00CB3576">
            <w:pPr>
              <w:spacing w:after="0" w:line="259" w:lineRule="auto"/>
              <w:ind w:left="0" w:right="41" w:firstLine="0"/>
              <w:jc w:val="right"/>
            </w:pPr>
            <w:r>
              <w:rPr>
                <w:sz w:val="18"/>
              </w:rPr>
              <w:t xml:space="preserve">13 </w:t>
            </w:r>
          </w:p>
        </w:tc>
        <w:tc>
          <w:tcPr>
            <w:tcW w:w="1848" w:type="dxa"/>
            <w:tcBorders>
              <w:top w:val="single" w:sz="4" w:space="0" w:color="000000"/>
              <w:left w:val="single" w:sz="4" w:space="0" w:color="000000"/>
              <w:bottom w:val="single" w:sz="4" w:space="0" w:color="000000"/>
              <w:right w:val="single" w:sz="4" w:space="0" w:color="000000"/>
            </w:tcBorders>
          </w:tcPr>
          <w:p w14:paraId="6D782650" w14:textId="77777777" w:rsidR="00E26C14" w:rsidRDefault="00CB3576">
            <w:pPr>
              <w:spacing w:after="0" w:line="259" w:lineRule="auto"/>
              <w:ind w:left="1" w:firstLine="0"/>
            </w:pPr>
            <w:r>
              <w:rPr>
                <w:sz w:val="18"/>
              </w:rPr>
              <w:t>Świętokrzyskie</w:t>
            </w:r>
            <w:r>
              <w:rPr>
                <w:sz w:val="18"/>
              </w:rPr>
              <w:t xml:space="preserve"> </w:t>
            </w:r>
          </w:p>
        </w:tc>
        <w:tc>
          <w:tcPr>
            <w:tcW w:w="1101" w:type="dxa"/>
            <w:tcBorders>
              <w:top w:val="single" w:sz="4" w:space="0" w:color="000000"/>
              <w:left w:val="single" w:sz="4" w:space="0" w:color="000000"/>
              <w:bottom w:val="single" w:sz="4" w:space="0" w:color="000000"/>
              <w:right w:val="single" w:sz="4" w:space="0" w:color="000000"/>
            </w:tcBorders>
          </w:tcPr>
          <w:p w14:paraId="3562B8C2" w14:textId="77777777" w:rsidR="00E26C14" w:rsidRDefault="00CB3576">
            <w:pPr>
              <w:spacing w:after="0" w:line="259" w:lineRule="auto"/>
              <w:ind w:left="0" w:right="42" w:firstLine="0"/>
              <w:jc w:val="right"/>
            </w:pPr>
            <w:r>
              <w:rPr>
                <w:sz w:val="16"/>
              </w:rPr>
              <w:t xml:space="preserve">8 </w:t>
            </w:r>
          </w:p>
        </w:tc>
        <w:tc>
          <w:tcPr>
            <w:tcW w:w="1320" w:type="dxa"/>
            <w:tcBorders>
              <w:top w:val="single" w:sz="4" w:space="0" w:color="000000"/>
              <w:left w:val="single" w:sz="4" w:space="0" w:color="000000"/>
              <w:bottom w:val="single" w:sz="4" w:space="0" w:color="000000"/>
              <w:right w:val="single" w:sz="4" w:space="0" w:color="000000"/>
            </w:tcBorders>
          </w:tcPr>
          <w:p w14:paraId="2756C152" w14:textId="77777777" w:rsidR="00E26C14" w:rsidRDefault="00CB3576">
            <w:pPr>
              <w:spacing w:after="0" w:line="259" w:lineRule="auto"/>
              <w:ind w:left="0" w:right="37" w:firstLine="0"/>
              <w:jc w:val="right"/>
            </w:pPr>
            <w:r>
              <w:rPr>
                <w:sz w:val="16"/>
              </w:rPr>
              <w:t xml:space="preserve">1 853 193 </w:t>
            </w:r>
          </w:p>
        </w:tc>
        <w:tc>
          <w:tcPr>
            <w:tcW w:w="867" w:type="dxa"/>
            <w:tcBorders>
              <w:top w:val="single" w:sz="4" w:space="0" w:color="000000"/>
              <w:left w:val="single" w:sz="4" w:space="0" w:color="000000"/>
              <w:bottom w:val="single" w:sz="4" w:space="0" w:color="000000"/>
              <w:right w:val="single" w:sz="4" w:space="0" w:color="000000"/>
            </w:tcBorders>
          </w:tcPr>
          <w:p w14:paraId="46432E45" w14:textId="77777777" w:rsidR="00E26C14" w:rsidRDefault="00CB3576">
            <w:pPr>
              <w:spacing w:after="0" w:line="259" w:lineRule="auto"/>
              <w:ind w:left="0" w:right="40"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1A52F1D9" w14:textId="77777777" w:rsidR="00E26C14" w:rsidRDefault="00CB3576">
            <w:pPr>
              <w:spacing w:after="0" w:line="259" w:lineRule="auto"/>
              <w:ind w:left="0" w:right="40" w:firstLine="0"/>
              <w:jc w:val="right"/>
            </w:pPr>
            <w:r>
              <w:rPr>
                <w:sz w:val="16"/>
              </w:rP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7B14D111" w14:textId="77777777" w:rsidR="00E26C14" w:rsidRDefault="00CB3576">
            <w:pPr>
              <w:spacing w:after="0" w:line="259" w:lineRule="auto"/>
              <w:ind w:left="0" w:right="42" w:firstLine="0"/>
              <w:jc w:val="right"/>
            </w:pPr>
            <w:r>
              <w:rPr>
                <w:sz w:val="16"/>
              </w:rPr>
              <w:t xml:space="preserve">8 </w:t>
            </w:r>
          </w:p>
        </w:tc>
        <w:tc>
          <w:tcPr>
            <w:tcW w:w="1321" w:type="dxa"/>
            <w:tcBorders>
              <w:top w:val="single" w:sz="4" w:space="0" w:color="000000"/>
              <w:left w:val="single" w:sz="4" w:space="0" w:color="000000"/>
              <w:bottom w:val="single" w:sz="4" w:space="0" w:color="000000"/>
              <w:right w:val="single" w:sz="4" w:space="0" w:color="000000"/>
            </w:tcBorders>
          </w:tcPr>
          <w:p w14:paraId="68A58511" w14:textId="77777777" w:rsidR="00E26C14" w:rsidRDefault="00CB3576">
            <w:pPr>
              <w:spacing w:after="0" w:line="259" w:lineRule="auto"/>
              <w:ind w:left="0" w:right="37" w:firstLine="0"/>
              <w:jc w:val="right"/>
            </w:pPr>
            <w:r>
              <w:rPr>
                <w:sz w:val="16"/>
              </w:rPr>
              <w:t xml:space="preserve">1 853 193 </w:t>
            </w:r>
          </w:p>
        </w:tc>
      </w:tr>
      <w:tr w:rsidR="00E26C14" w14:paraId="38C079E4"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51A7DDD9" w14:textId="77777777" w:rsidR="00E26C14" w:rsidRDefault="00CB3576">
            <w:pPr>
              <w:spacing w:after="0" w:line="259" w:lineRule="auto"/>
              <w:ind w:left="0" w:right="41" w:firstLine="0"/>
              <w:jc w:val="right"/>
            </w:pPr>
            <w:r>
              <w:rPr>
                <w:sz w:val="18"/>
              </w:rPr>
              <w:t xml:space="preserve">14 </w:t>
            </w:r>
          </w:p>
        </w:tc>
        <w:tc>
          <w:tcPr>
            <w:tcW w:w="1848" w:type="dxa"/>
            <w:tcBorders>
              <w:top w:val="single" w:sz="4" w:space="0" w:color="000000"/>
              <w:left w:val="single" w:sz="4" w:space="0" w:color="000000"/>
              <w:bottom w:val="single" w:sz="4" w:space="0" w:color="000000"/>
              <w:right w:val="single" w:sz="4" w:space="0" w:color="000000"/>
            </w:tcBorders>
          </w:tcPr>
          <w:p w14:paraId="2FF6AC05" w14:textId="77777777" w:rsidR="00E26C14" w:rsidRDefault="00CB3576">
            <w:pPr>
              <w:spacing w:after="0" w:line="259" w:lineRule="auto"/>
              <w:ind w:left="1" w:firstLine="0"/>
            </w:pPr>
            <w:r>
              <w:rPr>
                <w:sz w:val="18"/>
              </w:rPr>
              <w:t>Warmińsko</w:t>
            </w:r>
            <w:r>
              <w:rPr>
                <w:sz w:val="18"/>
              </w:rPr>
              <w:t>-</w:t>
            </w:r>
            <w:r>
              <w:rPr>
                <w:sz w:val="18"/>
              </w:rPr>
              <w:t xml:space="preserve">Mazurskie </w:t>
            </w:r>
          </w:p>
        </w:tc>
        <w:tc>
          <w:tcPr>
            <w:tcW w:w="1101" w:type="dxa"/>
            <w:tcBorders>
              <w:top w:val="single" w:sz="4" w:space="0" w:color="000000"/>
              <w:left w:val="single" w:sz="4" w:space="0" w:color="000000"/>
              <w:bottom w:val="single" w:sz="4" w:space="0" w:color="000000"/>
              <w:right w:val="single" w:sz="4" w:space="0" w:color="000000"/>
            </w:tcBorders>
          </w:tcPr>
          <w:p w14:paraId="2531FBA8" w14:textId="77777777" w:rsidR="00E26C14" w:rsidRDefault="00CB3576">
            <w:pPr>
              <w:spacing w:after="0" w:line="259" w:lineRule="auto"/>
              <w:ind w:left="0" w:right="42"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09902C95" w14:textId="77777777" w:rsidR="00E26C14" w:rsidRDefault="00CB3576">
            <w:pPr>
              <w:spacing w:after="0" w:line="259" w:lineRule="auto"/>
              <w:ind w:left="0" w:right="39" w:firstLine="0"/>
              <w:jc w:val="right"/>
            </w:pPr>
            <w:r>
              <w:rPr>
                <w:sz w:val="16"/>
              </w:rPr>
              <w:t xml:space="preserve">0 </w:t>
            </w:r>
          </w:p>
        </w:tc>
        <w:tc>
          <w:tcPr>
            <w:tcW w:w="867" w:type="dxa"/>
            <w:tcBorders>
              <w:top w:val="single" w:sz="4" w:space="0" w:color="000000"/>
              <w:left w:val="single" w:sz="4" w:space="0" w:color="000000"/>
              <w:bottom w:val="single" w:sz="4" w:space="0" w:color="000000"/>
              <w:right w:val="single" w:sz="4" w:space="0" w:color="000000"/>
            </w:tcBorders>
          </w:tcPr>
          <w:p w14:paraId="7B0B0DB7" w14:textId="77777777" w:rsidR="00E26C14" w:rsidRDefault="00CB3576">
            <w:pPr>
              <w:spacing w:after="0" w:line="259" w:lineRule="auto"/>
              <w:ind w:left="0" w:right="40" w:firstLine="0"/>
              <w:jc w:val="right"/>
            </w:pPr>
            <w:r>
              <w:rPr>
                <w:sz w:val="16"/>
              </w:rPr>
              <w:t xml:space="preserve">5 </w:t>
            </w:r>
          </w:p>
        </w:tc>
        <w:tc>
          <w:tcPr>
            <w:tcW w:w="1320" w:type="dxa"/>
            <w:tcBorders>
              <w:top w:val="single" w:sz="4" w:space="0" w:color="000000"/>
              <w:left w:val="single" w:sz="4" w:space="0" w:color="000000"/>
              <w:bottom w:val="single" w:sz="4" w:space="0" w:color="000000"/>
              <w:right w:val="single" w:sz="4" w:space="0" w:color="000000"/>
            </w:tcBorders>
          </w:tcPr>
          <w:p w14:paraId="721A3185" w14:textId="77777777" w:rsidR="00E26C14" w:rsidRDefault="00CB3576">
            <w:pPr>
              <w:spacing w:after="0" w:line="259" w:lineRule="auto"/>
              <w:ind w:left="0" w:right="37" w:firstLine="0"/>
              <w:jc w:val="right"/>
            </w:pPr>
            <w:r>
              <w:rPr>
                <w:sz w:val="16"/>
              </w:rPr>
              <w:t xml:space="preserve">4 318 849 </w:t>
            </w:r>
          </w:p>
        </w:tc>
        <w:tc>
          <w:tcPr>
            <w:tcW w:w="869" w:type="dxa"/>
            <w:tcBorders>
              <w:top w:val="single" w:sz="4" w:space="0" w:color="000000"/>
              <w:left w:val="single" w:sz="4" w:space="0" w:color="000000"/>
              <w:bottom w:val="single" w:sz="4" w:space="0" w:color="000000"/>
              <w:right w:val="single" w:sz="4" w:space="0" w:color="000000"/>
            </w:tcBorders>
          </w:tcPr>
          <w:p w14:paraId="71EAA7E3" w14:textId="77777777" w:rsidR="00E26C14" w:rsidRDefault="00CB3576">
            <w:pPr>
              <w:spacing w:after="0" w:line="259" w:lineRule="auto"/>
              <w:ind w:left="0" w:right="42" w:firstLine="0"/>
              <w:jc w:val="right"/>
            </w:pPr>
            <w:r>
              <w:rPr>
                <w:sz w:val="16"/>
              </w:rPr>
              <w:t xml:space="preserve">5 </w:t>
            </w:r>
          </w:p>
        </w:tc>
        <w:tc>
          <w:tcPr>
            <w:tcW w:w="1321" w:type="dxa"/>
            <w:tcBorders>
              <w:top w:val="single" w:sz="4" w:space="0" w:color="000000"/>
              <w:left w:val="single" w:sz="4" w:space="0" w:color="000000"/>
              <w:bottom w:val="single" w:sz="4" w:space="0" w:color="000000"/>
              <w:right w:val="single" w:sz="4" w:space="0" w:color="000000"/>
            </w:tcBorders>
          </w:tcPr>
          <w:p w14:paraId="523790F2" w14:textId="77777777" w:rsidR="00E26C14" w:rsidRDefault="00CB3576">
            <w:pPr>
              <w:spacing w:after="0" w:line="259" w:lineRule="auto"/>
              <w:ind w:left="0" w:right="37" w:firstLine="0"/>
              <w:jc w:val="right"/>
            </w:pPr>
            <w:r>
              <w:rPr>
                <w:sz w:val="16"/>
              </w:rPr>
              <w:t xml:space="preserve">4 318 849 </w:t>
            </w:r>
          </w:p>
        </w:tc>
      </w:tr>
      <w:tr w:rsidR="00E26C14" w14:paraId="5760E8EE" w14:textId="77777777">
        <w:trPr>
          <w:trHeight w:val="262"/>
        </w:trPr>
        <w:tc>
          <w:tcPr>
            <w:tcW w:w="414" w:type="dxa"/>
            <w:tcBorders>
              <w:top w:val="single" w:sz="4" w:space="0" w:color="000000"/>
              <w:left w:val="single" w:sz="4" w:space="0" w:color="000000"/>
              <w:bottom w:val="single" w:sz="4" w:space="0" w:color="000000"/>
              <w:right w:val="single" w:sz="4" w:space="0" w:color="000000"/>
            </w:tcBorders>
          </w:tcPr>
          <w:p w14:paraId="4B1101D5" w14:textId="77777777" w:rsidR="00E26C14" w:rsidRDefault="00CB3576">
            <w:pPr>
              <w:spacing w:after="0" w:line="259" w:lineRule="auto"/>
              <w:ind w:left="0" w:right="41" w:firstLine="0"/>
              <w:jc w:val="right"/>
            </w:pPr>
            <w:r>
              <w:rPr>
                <w:sz w:val="18"/>
              </w:rPr>
              <w:t xml:space="preserve">15 </w:t>
            </w:r>
          </w:p>
        </w:tc>
        <w:tc>
          <w:tcPr>
            <w:tcW w:w="1848" w:type="dxa"/>
            <w:tcBorders>
              <w:top w:val="single" w:sz="4" w:space="0" w:color="000000"/>
              <w:left w:val="single" w:sz="4" w:space="0" w:color="000000"/>
              <w:bottom w:val="single" w:sz="4" w:space="0" w:color="000000"/>
              <w:right w:val="single" w:sz="4" w:space="0" w:color="000000"/>
            </w:tcBorders>
          </w:tcPr>
          <w:p w14:paraId="668038B2" w14:textId="77777777" w:rsidR="00E26C14" w:rsidRDefault="00CB3576">
            <w:pPr>
              <w:spacing w:after="0" w:line="259" w:lineRule="auto"/>
              <w:ind w:left="1" w:firstLine="0"/>
            </w:pPr>
            <w:r>
              <w:rPr>
                <w:sz w:val="18"/>
              </w:rPr>
              <w:t xml:space="preserve">Wielkopolskie </w:t>
            </w:r>
          </w:p>
        </w:tc>
        <w:tc>
          <w:tcPr>
            <w:tcW w:w="1101" w:type="dxa"/>
            <w:tcBorders>
              <w:top w:val="single" w:sz="4" w:space="0" w:color="000000"/>
              <w:left w:val="single" w:sz="4" w:space="0" w:color="000000"/>
              <w:bottom w:val="single" w:sz="4" w:space="0" w:color="000000"/>
              <w:right w:val="single" w:sz="4" w:space="0" w:color="000000"/>
            </w:tcBorders>
          </w:tcPr>
          <w:p w14:paraId="600BE937" w14:textId="77777777" w:rsidR="00E26C14" w:rsidRDefault="00CB3576">
            <w:pPr>
              <w:spacing w:after="0" w:line="259" w:lineRule="auto"/>
              <w:ind w:left="0" w:right="42" w:firstLine="0"/>
              <w:jc w:val="right"/>
            </w:pPr>
            <w:r>
              <w:rPr>
                <w:sz w:val="16"/>
              </w:rPr>
              <w:t xml:space="preserve">1 </w:t>
            </w:r>
          </w:p>
        </w:tc>
        <w:tc>
          <w:tcPr>
            <w:tcW w:w="1320" w:type="dxa"/>
            <w:tcBorders>
              <w:top w:val="single" w:sz="4" w:space="0" w:color="000000"/>
              <w:left w:val="single" w:sz="4" w:space="0" w:color="000000"/>
              <w:bottom w:val="single" w:sz="4" w:space="0" w:color="000000"/>
              <w:right w:val="single" w:sz="4" w:space="0" w:color="000000"/>
            </w:tcBorders>
          </w:tcPr>
          <w:p w14:paraId="43FEDA0B" w14:textId="77777777" w:rsidR="00E26C14" w:rsidRDefault="00CB3576">
            <w:pPr>
              <w:spacing w:after="0" w:line="259" w:lineRule="auto"/>
              <w:ind w:left="0" w:right="37" w:firstLine="0"/>
              <w:jc w:val="right"/>
            </w:pPr>
            <w:r>
              <w:rPr>
                <w:sz w:val="16"/>
              </w:rPr>
              <w:t xml:space="preserve">285 945 </w:t>
            </w:r>
          </w:p>
        </w:tc>
        <w:tc>
          <w:tcPr>
            <w:tcW w:w="867" w:type="dxa"/>
            <w:tcBorders>
              <w:top w:val="single" w:sz="4" w:space="0" w:color="000000"/>
              <w:left w:val="single" w:sz="4" w:space="0" w:color="000000"/>
              <w:bottom w:val="single" w:sz="4" w:space="0" w:color="000000"/>
              <w:right w:val="single" w:sz="4" w:space="0" w:color="000000"/>
            </w:tcBorders>
          </w:tcPr>
          <w:p w14:paraId="22FFA387" w14:textId="77777777" w:rsidR="00E26C14" w:rsidRDefault="00CB3576">
            <w:pPr>
              <w:spacing w:after="0" w:line="259" w:lineRule="auto"/>
              <w:ind w:left="0" w:right="40" w:firstLine="0"/>
              <w:jc w:val="right"/>
            </w:pPr>
            <w:r>
              <w:rPr>
                <w:sz w:val="16"/>
              </w:rPr>
              <w:t xml:space="preserve">1 </w:t>
            </w:r>
          </w:p>
        </w:tc>
        <w:tc>
          <w:tcPr>
            <w:tcW w:w="1320" w:type="dxa"/>
            <w:tcBorders>
              <w:top w:val="single" w:sz="4" w:space="0" w:color="000000"/>
              <w:left w:val="single" w:sz="4" w:space="0" w:color="000000"/>
              <w:bottom w:val="single" w:sz="4" w:space="0" w:color="000000"/>
              <w:right w:val="single" w:sz="4" w:space="0" w:color="000000"/>
            </w:tcBorders>
          </w:tcPr>
          <w:p w14:paraId="4431291E" w14:textId="77777777" w:rsidR="00E26C14" w:rsidRDefault="00CB3576">
            <w:pPr>
              <w:spacing w:after="0" w:line="259" w:lineRule="auto"/>
              <w:ind w:left="0" w:right="37" w:firstLine="0"/>
              <w:jc w:val="right"/>
            </w:pPr>
            <w:r>
              <w:rPr>
                <w:sz w:val="16"/>
              </w:rPr>
              <w:t xml:space="preserve">51 347 </w:t>
            </w:r>
          </w:p>
        </w:tc>
        <w:tc>
          <w:tcPr>
            <w:tcW w:w="869" w:type="dxa"/>
            <w:tcBorders>
              <w:top w:val="single" w:sz="4" w:space="0" w:color="000000"/>
              <w:left w:val="single" w:sz="4" w:space="0" w:color="000000"/>
              <w:bottom w:val="single" w:sz="4" w:space="0" w:color="000000"/>
              <w:right w:val="single" w:sz="4" w:space="0" w:color="000000"/>
            </w:tcBorders>
          </w:tcPr>
          <w:p w14:paraId="2D032AC8" w14:textId="77777777" w:rsidR="00E26C14" w:rsidRDefault="00CB3576">
            <w:pPr>
              <w:spacing w:after="0" w:line="259" w:lineRule="auto"/>
              <w:ind w:left="0" w:right="42" w:firstLine="0"/>
              <w:jc w:val="right"/>
            </w:pPr>
            <w:r>
              <w:rPr>
                <w:sz w:val="16"/>
              </w:rPr>
              <w:t xml:space="preserve">2 </w:t>
            </w:r>
          </w:p>
        </w:tc>
        <w:tc>
          <w:tcPr>
            <w:tcW w:w="1321" w:type="dxa"/>
            <w:tcBorders>
              <w:top w:val="single" w:sz="4" w:space="0" w:color="000000"/>
              <w:left w:val="single" w:sz="4" w:space="0" w:color="000000"/>
              <w:bottom w:val="single" w:sz="4" w:space="0" w:color="000000"/>
              <w:right w:val="single" w:sz="4" w:space="0" w:color="000000"/>
            </w:tcBorders>
          </w:tcPr>
          <w:p w14:paraId="6D8D0E0D" w14:textId="77777777" w:rsidR="00E26C14" w:rsidRDefault="00CB3576">
            <w:pPr>
              <w:spacing w:after="0" w:line="259" w:lineRule="auto"/>
              <w:ind w:left="0" w:right="37" w:firstLine="0"/>
              <w:jc w:val="right"/>
            </w:pPr>
            <w:r>
              <w:rPr>
                <w:sz w:val="16"/>
              </w:rPr>
              <w:t xml:space="preserve">337 292 </w:t>
            </w:r>
          </w:p>
        </w:tc>
      </w:tr>
      <w:tr w:rsidR="00E26C14" w14:paraId="49AB8379" w14:textId="77777777">
        <w:trPr>
          <w:trHeight w:val="264"/>
        </w:trPr>
        <w:tc>
          <w:tcPr>
            <w:tcW w:w="414" w:type="dxa"/>
            <w:tcBorders>
              <w:top w:val="single" w:sz="4" w:space="0" w:color="000000"/>
              <w:left w:val="single" w:sz="4" w:space="0" w:color="000000"/>
              <w:bottom w:val="single" w:sz="4" w:space="0" w:color="000000"/>
              <w:right w:val="single" w:sz="4" w:space="0" w:color="000000"/>
            </w:tcBorders>
          </w:tcPr>
          <w:p w14:paraId="3BD4D4FE" w14:textId="77777777" w:rsidR="00E26C14" w:rsidRDefault="00CB3576">
            <w:pPr>
              <w:spacing w:after="0" w:line="259" w:lineRule="auto"/>
              <w:ind w:left="0" w:right="41" w:firstLine="0"/>
              <w:jc w:val="right"/>
            </w:pPr>
            <w:r>
              <w:rPr>
                <w:sz w:val="18"/>
              </w:rPr>
              <w:t xml:space="preserve">16 </w:t>
            </w:r>
          </w:p>
        </w:tc>
        <w:tc>
          <w:tcPr>
            <w:tcW w:w="1848" w:type="dxa"/>
            <w:tcBorders>
              <w:top w:val="single" w:sz="4" w:space="0" w:color="000000"/>
              <w:left w:val="single" w:sz="4" w:space="0" w:color="000000"/>
              <w:bottom w:val="single" w:sz="4" w:space="0" w:color="000000"/>
              <w:right w:val="single" w:sz="4" w:space="0" w:color="000000"/>
            </w:tcBorders>
          </w:tcPr>
          <w:p w14:paraId="6EFBE8A4" w14:textId="77777777" w:rsidR="00E26C14" w:rsidRDefault="00CB3576">
            <w:pPr>
              <w:spacing w:after="0" w:line="259" w:lineRule="auto"/>
              <w:ind w:left="1" w:firstLine="0"/>
            </w:pPr>
            <w:r>
              <w:rPr>
                <w:sz w:val="18"/>
              </w:rPr>
              <w:t xml:space="preserve">Zachodniopomorskie </w:t>
            </w:r>
          </w:p>
        </w:tc>
        <w:tc>
          <w:tcPr>
            <w:tcW w:w="1101" w:type="dxa"/>
            <w:tcBorders>
              <w:top w:val="single" w:sz="4" w:space="0" w:color="000000"/>
              <w:left w:val="single" w:sz="4" w:space="0" w:color="000000"/>
              <w:bottom w:val="single" w:sz="4" w:space="0" w:color="000000"/>
              <w:right w:val="single" w:sz="4" w:space="0" w:color="000000"/>
            </w:tcBorders>
          </w:tcPr>
          <w:p w14:paraId="5118C9A6" w14:textId="77777777" w:rsidR="00E26C14" w:rsidRDefault="00CB3576">
            <w:pPr>
              <w:spacing w:after="0" w:line="259" w:lineRule="auto"/>
              <w:ind w:left="0" w:right="42" w:firstLine="0"/>
              <w:jc w:val="right"/>
            </w:pPr>
            <w:r>
              <w:rPr>
                <w:sz w:val="16"/>
              </w:rPr>
              <w:t xml:space="preserve">3 </w:t>
            </w:r>
          </w:p>
        </w:tc>
        <w:tc>
          <w:tcPr>
            <w:tcW w:w="1320" w:type="dxa"/>
            <w:tcBorders>
              <w:top w:val="single" w:sz="4" w:space="0" w:color="000000"/>
              <w:left w:val="single" w:sz="4" w:space="0" w:color="000000"/>
              <w:bottom w:val="single" w:sz="4" w:space="0" w:color="000000"/>
              <w:right w:val="single" w:sz="4" w:space="0" w:color="000000"/>
            </w:tcBorders>
          </w:tcPr>
          <w:p w14:paraId="3EFCB8B3" w14:textId="77777777" w:rsidR="00E26C14" w:rsidRDefault="00CB3576">
            <w:pPr>
              <w:spacing w:after="0" w:line="259" w:lineRule="auto"/>
              <w:ind w:left="0" w:right="37" w:firstLine="0"/>
              <w:jc w:val="right"/>
            </w:pPr>
            <w:r>
              <w:rPr>
                <w:sz w:val="16"/>
              </w:rPr>
              <w:t xml:space="preserve">2 007 181 </w:t>
            </w:r>
          </w:p>
        </w:tc>
        <w:tc>
          <w:tcPr>
            <w:tcW w:w="867" w:type="dxa"/>
            <w:tcBorders>
              <w:top w:val="single" w:sz="4" w:space="0" w:color="000000"/>
              <w:left w:val="single" w:sz="4" w:space="0" w:color="000000"/>
              <w:bottom w:val="single" w:sz="4" w:space="0" w:color="000000"/>
              <w:right w:val="single" w:sz="4" w:space="0" w:color="000000"/>
            </w:tcBorders>
          </w:tcPr>
          <w:p w14:paraId="00468B3D" w14:textId="77777777" w:rsidR="00E26C14" w:rsidRDefault="00CB3576">
            <w:pPr>
              <w:spacing w:after="0" w:line="259" w:lineRule="auto"/>
              <w:ind w:left="0" w:right="40" w:firstLine="0"/>
              <w:jc w:val="right"/>
            </w:pPr>
            <w:r>
              <w:rPr>
                <w:sz w:val="16"/>
              </w:rPr>
              <w:t xml:space="preserve">0 </w:t>
            </w:r>
          </w:p>
        </w:tc>
        <w:tc>
          <w:tcPr>
            <w:tcW w:w="1320" w:type="dxa"/>
            <w:tcBorders>
              <w:top w:val="single" w:sz="4" w:space="0" w:color="000000"/>
              <w:left w:val="single" w:sz="4" w:space="0" w:color="000000"/>
              <w:bottom w:val="single" w:sz="4" w:space="0" w:color="000000"/>
              <w:right w:val="single" w:sz="4" w:space="0" w:color="000000"/>
            </w:tcBorders>
          </w:tcPr>
          <w:p w14:paraId="2D585F54" w14:textId="77777777" w:rsidR="00E26C14" w:rsidRDefault="00CB3576">
            <w:pPr>
              <w:spacing w:after="0" w:line="259" w:lineRule="auto"/>
              <w:ind w:left="0" w:right="40" w:firstLine="0"/>
              <w:jc w:val="right"/>
            </w:pPr>
            <w:r>
              <w:rPr>
                <w:sz w:val="16"/>
              </w:rP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324DEDE3" w14:textId="77777777" w:rsidR="00E26C14" w:rsidRDefault="00CB3576">
            <w:pPr>
              <w:spacing w:after="0" w:line="259" w:lineRule="auto"/>
              <w:ind w:left="0" w:right="42" w:firstLine="0"/>
              <w:jc w:val="right"/>
            </w:pPr>
            <w:r>
              <w:rPr>
                <w:sz w:val="16"/>
              </w:rPr>
              <w:t xml:space="preserve">3 </w:t>
            </w:r>
          </w:p>
        </w:tc>
        <w:tc>
          <w:tcPr>
            <w:tcW w:w="1321" w:type="dxa"/>
            <w:tcBorders>
              <w:top w:val="single" w:sz="4" w:space="0" w:color="000000"/>
              <w:left w:val="single" w:sz="4" w:space="0" w:color="000000"/>
              <w:bottom w:val="single" w:sz="4" w:space="0" w:color="000000"/>
              <w:right w:val="single" w:sz="4" w:space="0" w:color="000000"/>
            </w:tcBorders>
          </w:tcPr>
          <w:p w14:paraId="72ABF38E" w14:textId="77777777" w:rsidR="00E26C14" w:rsidRDefault="00CB3576">
            <w:pPr>
              <w:spacing w:after="0" w:line="259" w:lineRule="auto"/>
              <w:ind w:left="0" w:right="37" w:firstLine="0"/>
              <w:jc w:val="right"/>
            </w:pPr>
            <w:r>
              <w:rPr>
                <w:sz w:val="16"/>
              </w:rPr>
              <w:t xml:space="preserve">2 007 181 </w:t>
            </w:r>
          </w:p>
        </w:tc>
      </w:tr>
      <w:tr w:rsidR="00E26C14" w14:paraId="11336186" w14:textId="77777777">
        <w:trPr>
          <w:trHeight w:val="260"/>
        </w:trPr>
        <w:tc>
          <w:tcPr>
            <w:tcW w:w="414" w:type="dxa"/>
            <w:tcBorders>
              <w:top w:val="single" w:sz="4" w:space="0" w:color="000000"/>
              <w:left w:val="single" w:sz="4" w:space="0" w:color="000000"/>
              <w:bottom w:val="single" w:sz="4" w:space="0" w:color="000000"/>
              <w:right w:val="single" w:sz="4" w:space="0" w:color="000000"/>
            </w:tcBorders>
            <w:shd w:val="clear" w:color="auto" w:fill="FFFFCC"/>
          </w:tcPr>
          <w:p w14:paraId="53DFA095" w14:textId="77777777" w:rsidR="00E26C14" w:rsidRDefault="00CB3576">
            <w:pPr>
              <w:spacing w:after="0" w:line="259" w:lineRule="auto"/>
              <w:ind w:left="0" w:firstLine="0"/>
            </w:pPr>
            <w:r>
              <w:rPr>
                <w:sz w:val="18"/>
              </w:rPr>
              <w:t xml:space="preserve">  </w:t>
            </w:r>
          </w:p>
        </w:tc>
        <w:tc>
          <w:tcPr>
            <w:tcW w:w="1848" w:type="dxa"/>
            <w:tcBorders>
              <w:top w:val="single" w:sz="4" w:space="0" w:color="000000"/>
              <w:left w:val="single" w:sz="4" w:space="0" w:color="000000"/>
              <w:bottom w:val="single" w:sz="4" w:space="0" w:color="000000"/>
              <w:right w:val="single" w:sz="4" w:space="0" w:color="000000"/>
            </w:tcBorders>
            <w:shd w:val="clear" w:color="auto" w:fill="FFFFCC"/>
          </w:tcPr>
          <w:p w14:paraId="452055FC" w14:textId="77777777" w:rsidR="00E26C14" w:rsidRDefault="00CB3576">
            <w:pPr>
              <w:spacing w:after="0" w:line="259" w:lineRule="auto"/>
              <w:ind w:left="1" w:firstLine="0"/>
            </w:pPr>
            <w:r>
              <w:rPr>
                <w:b/>
                <w:sz w:val="18"/>
              </w:rPr>
              <w:t xml:space="preserve">Ogółem </w:t>
            </w:r>
          </w:p>
        </w:tc>
        <w:tc>
          <w:tcPr>
            <w:tcW w:w="1101" w:type="dxa"/>
            <w:tcBorders>
              <w:top w:val="single" w:sz="4" w:space="0" w:color="000000"/>
              <w:left w:val="single" w:sz="4" w:space="0" w:color="000000"/>
              <w:bottom w:val="single" w:sz="4" w:space="0" w:color="000000"/>
              <w:right w:val="single" w:sz="4" w:space="0" w:color="000000"/>
            </w:tcBorders>
            <w:shd w:val="clear" w:color="auto" w:fill="FFFFCC"/>
          </w:tcPr>
          <w:p w14:paraId="048F86EF" w14:textId="77777777" w:rsidR="00E26C14" w:rsidRDefault="00CB3576">
            <w:pPr>
              <w:spacing w:after="0" w:line="259" w:lineRule="auto"/>
              <w:ind w:left="0" w:right="42" w:firstLine="0"/>
              <w:jc w:val="right"/>
            </w:pPr>
            <w:r>
              <w:rPr>
                <w:b/>
                <w:sz w:val="16"/>
              </w:rPr>
              <w:t xml:space="preserve">98 </w:t>
            </w:r>
          </w:p>
        </w:tc>
        <w:tc>
          <w:tcPr>
            <w:tcW w:w="1320" w:type="dxa"/>
            <w:tcBorders>
              <w:top w:val="single" w:sz="4" w:space="0" w:color="000000"/>
              <w:left w:val="single" w:sz="4" w:space="0" w:color="000000"/>
              <w:bottom w:val="single" w:sz="4" w:space="0" w:color="000000"/>
              <w:right w:val="single" w:sz="4" w:space="0" w:color="000000"/>
            </w:tcBorders>
            <w:shd w:val="clear" w:color="auto" w:fill="FFFFCC"/>
          </w:tcPr>
          <w:p w14:paraId="11381EE6" w14:textId="77777777" w:rsidR="00E26C14" w:rsidRDefault="00CB3576">
            <w:pPr>
              <w:spacing w:after="0" w:line="259" w:lineRule="auto"/>
              <w:ind w:left="0" w:right="37" w:firstLine="0"/>
              <w:jc w:val="right"/>
            </w:pPr>
            <w:r>
              <w:rPr>
                <w:b/>
                <w:sz w:val="16"/>
              </w:rPr>
              <w:t xml:space="preserve">32 144 044 </w:t>
            </w:r>
          </w:p>
        </w:tc>
        <w:tc>
          <w:tcPr>
            <w:tcW w:w="867" w:type="dxa"/>
            <w:tcBorders>
              <w:top w:val="single" w:sz="4" w:space="0" w:color="000000"/>
              <w:left w:val="single" w:sz="4" w:space="0" w:color="000000"/>
              <w:bottom w:val="single" w:sz="4" w:space="0" w:color="000000"/>
              <w:right w:val="single" w:sz="4" w:space="0" w:color="000000"/>
            </w:tcBorders>
            <w:shd w:val="clear" w:color="auto" w:fill="FFFFCC"/>
          </w:tcPr>
          <w:p w14:paraId="31060724" w14:textId="77777777" w:rsidR="00E26C14" w:rsidRDefault="00CB3576">
            <w:pPr>
              <w:spacing w:after="0" w:line="259" w:lineRule="auto"/>
              <w:ind w:left="0" w:right="40" w:firstLine="0"/>
              <w:jc w:val="right"/>
            </w:pPr>
            <w:r>
              <w:rPr>
                <w:b/>
                <w:sz w:val="16"/>
              </w:rPr>
              <w:t xml:space="preserve">47 </w:t>
            </w:r>
          </w:p>
        </w:tc>
        <w:tc>
          <w:tcPr>
            <w:tcW w:w="1320" w:type="dxa"/>
            <w:tcBorders>
              <w:top w:val="single" w:sz="4" w:space="0" w:color="000000"/>
              <w:left w:val="single" w:sz="4" w:space="0" w:color="000000"/>
              <w:bottom w:val="single" w:sz="4" w:space="0" w:color="000000"/>
              <w:right w:val="single" w:sz="4" w:space="0" w:color="000000"/>
            </w:tcBorders>
            <w:shd w:val="clear" w:color="auto" w:fill="FFFFCC"/>
          </w:tcPr>
          <w:p w14:paraId="4F4CC2A6" w14:textId="77777777" w:rsidR="00E26C14" w:rsidRDefault="00CB3576">
            <w:pPr>
              <w:spacing w:after="0" w:line="259" w:lineRule="auto"/>
              <w:ind w:left="0" w:right="37" w:firstLine="0"/>
              <w:jc w:val="right"/>
            </w:pPr>
            <w:r>
              <w:rPr>
                <w:b/>
                <w:sz w:val="16"/>
              </w:rPr>
              <w:t xml:space="preserve">19 563 357 </w:t>
            </w:r>
          </w:p>
        </w:tc>
        <w:tc>
          <w:tcPr>
            <w:tcW w:w="869" w:type="dxa"/>
            <w:tcBorders>
              <w:top w:val="single" w:sz="4" w:space="0" w:color="000000"/>
              <w:left w:val="single" w:sz="4" w:space="0" w:color="000000"/>
              <w:bottom w:val="single" w:sz="4" w:space="0" w:color="000000"/>
              <w:right w:val="single" w:sz="4" w:space="0" w:color="000000"/>
            </w:tcBorders>
            <w:shd w:val="clear" w:color="auto" w:fill="FFFFCC"/>
          </w:tcPr>
          <w:p w14:paraId="4ED43A96" w14:textId="77777777" w:rsidR="00E26C14" w:rsidRDefault="00CB3576">
            <w:pPr>
              <w:spacing w:after="0" w:line="259" w:lineRule="auto"/>
              <w:ind w:left="0" w:right="40" w:firstLine="0"/>
              <w:jc w:val="right"/>
            </w:pPr>
            <w:r>
              <w:rPr>
                <w:b/>
                <w:sz w:val="16"/>
              </w:rPr>
              <w:t xml:space="preserve">145 </w:t>
            </w:r>
          </w:p>
        </w:tc>
        <w:tc>
          <w:tcPr>
            <w:tcW w:w="1321" w:type="dxa"/>
            <w:tcBorders>
              <w:top w:val="single" w:sz="4" w:space="0" w:color="000000"/>
              <w:left w:val="single" w:sz="4" w:space="0" w:color="000000"/>
              <w:bottom w:val="single" w:sz="4" w:space="0" w:color="000000"/>
              <w:right w:val="single" w:sz="4" w:space="0" w:color="000000"/>
            </w:tcBorders>
            <w:shd w:val="clear" w:color="auto" w:fill="FFFFCC"/>
          </w:tcPr>
          <w:p w14:paraId="3ED875FE" w14:textId="77777777" w:rsidR="00E26C14" w:rsidRDefault="00CB3576">
            <w:pPr>
              <w:spacing w:after="0" w:line="259" w:lineRule="auto"/>
              <w:ind w:left="0" w:right="37" w:firstLine="0"/>
              <w:jc w:val="right"/>
            </w:pPr>
            <w:r>
              <w:rPr>
                <w:b/>
                <w:sz w:val="16"/>
              </w:rPr>
              <w:t xml:space="preserve">51 707 401 </w:t>
            </w:r>
          </w:p>
        </w:tc>
      </w:tr>
    </w:tbl>
    <w:p w14:paraId="7B3119C2" w14:textId="77777777" w:rsidR="00E26C14" w:rsidRDefault="00CB3576">
      <w:pPr>
        <w:spacing w:after="22" w:line="259" w:lineRule="auto"/>
        <w:ind w:left="65" w:firstLine="0"/>
      </w:pPr>
      <w:r>
        <w:t xml:space="preserve"> </w:t>
      </w:r>
    </w:p>
    <w:p w14:paraId="25B61DA4" w14:textId="77777777" w:rsidR="00E26C14" w:rsidRDefault="00CB3576">
      <w:pPr>
        <w:spacing w:after="4" w:line="268" w:lineRule="auto"/>
        <w:ind w:left="75"/>
      </w:pPr>
      <w:r>
        <w:rPr>
          <w:b/>
        </w:rPr>
        <w:t xml:space="preserve">Tabela nr 28  </w:t>
      </w:r>
      <w:r>
        <w:rPr>
          <w:b/>
        </w:rPr>
        <w:t xml:space="preserve">Zadania zlecane przez samorządy wojewódzkie fundacjom oraz organizacjom pozarządowym. </w:t>
      </w:r>
    </w:p>
    <w:tbl>
      <w:tblPr>
        <w:tblStyle w:val="TableGrid"/>
        <w:tblW w:w="10083" w:type="dxa"/>
        <w:tblInd w:w="-438" w:type="dxa"/>
        <w:tblCellMar>
          <w:top w:w="40" w:type="dxa"/>
          <w:left w:w="71" w:type="dxa"/>
          <w:bottom w:w="0" w:type="dxa"/>
          <w:right w:w="29" w:type="dxa"/>
        </w:tblCellMar>
        <w:tblLook w:val="04A0" w:firstRow="1" w:lastRow="0" w:firstColumn="1" w:lastColumn="0" w:noHBand="0" w:noVBand="1"/>
      </w:tblPr>
      <w:tblGrid>
        <w:gridCol w:w="341"/>
        <w:gridCol w:w="5648"/>
        <w:gridCol w:w="596"/>
        <w:gridCol w:w="1203"/>
        <w:gridCol w:w="992"/>
        <w:gridCol w:w="1303"/>
      </w:tblGrid>
      <w:tr w:rsidR="00E26C14" w14:paraId="6A8D30EB" w14:textId="77777777">
        <w:trPr>
          <w:trHeight w:val="654"/>
        </w:trPr>
        <w:tc>
          <w:tcPr>
            <w:tcW w:w="34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69BE149" w14:textId="77777777" w:rsidR="00E26C14" w:rsidRDefault="00CB3576">
            <w:pPr>
              <w:spacing w:after="0" w:line="259" w:lineRule="auto"/>
              <w:ind w:firstLine="0"/>
            </w:pPr>
            <w:r>
              <w:rPr>
                <w:sz w:val="18"/>
              </w:rPr>
              <w:t xml:space="preserve">Nr </w:t>
            </w:r>
          </w:p>
        </w:tc>
        <w:tc>
          <w:tcPr>
            <w:tcW w:w="5649"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51E9D04" w14:textId="77777777" w:rsidR="00E26C14" w:rsidRDefault="00CB3576">
            <w:pPr>
              <w:spacing w:after="0" w:line="259" w:lineRule="auto"/>
              <w:ind w:left="0" w:right="40" w:firstLine="0"/>
              <w:jc w:val="center"/>
            </w:pPr>
            <w:r>
              <w:rPr>
                <w:sz w:val="18"/>
              </w:rPr>
              <w:t>Rodzaje zadań zlecanych ze środków PFRON w 20</w:t>
            </w:r>
            <w:r>
              <w:rPr>
                <w:sz w:val="18"/>
              </w:rPr>
              <w:t xml:space="preserve">21 r. </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27A60B7" w14:textId="77777777" w:rsidR="00E26C14" w:rsidRDefault="00CB3576">
            <w:pPr>
              <w:spacing w:after="0" w:line="259" w:lineRule="auto"/>
              <w:ind w:left="0" w:firstLine="0"/>
              <w:jc w:val="center"/>
            </w:pPr>
            <w:r>
              <w:rPr>
                <w:sz w:val="18"/>
              </w:rPr>
              <w:t xml:space="preserve">Wypłacone </w:t>
            </w:r>
            <w:r>
              <w:rPr>
                <w:sz w:val="18"/>
              </w:rPr>
              <w:t xml:space="preserve">dofinansowania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BDD4A82" w14:textId="77777777" w:rsidR="00E26C14" w:rsidRDefault="00CB3576">
            <w:pPr>
              <w:spacing w:after="0" w:line="259" w:lineRule="auto"/>
              <w:ind w:left="0" w:right="46" w:firstLine="0"/>
              <w:jc w:val="center"/>
            </w:pPr>
            <w:r>
              <w:rPr>
                <w:sz w:val="18"/>
              </w:rPr>
              <w:t xml:space="preserve">% </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3804B25" w14:textId="77777777" w:rsidR="00E26C14" w:rsidRDefault="00CB3576">
            <w:pPr>
              <w:spacing w:after="15" w:line="259" w:lineRule="auto"/>
              <w:ind w:left="0" w:right="42" w:firstLine="0"/>
              <w:jc w:val="center"/>
            </w:pPr>
            <w:r>
              <w:rPr>
                <w:sz w:val="18"/>
              </w:rPr>
              <w:t xml:space="preserve">liczba </w:t>
            </w:r>
          </w:p>
          <w:p w14:paraId="7BCFB62F" w14:textId="77777777" w:rsidR="00E26C14" w:rsidRDefault="00CB3576">
            <w:pPr>
              <w:spacing w:after="0" w:line="259" w:lineRule="auto"/>
              <w:ind w:left="0" w:right="41" w:firstLine="0"/>
              <w:jc w:val="center"/>
            </w:pPr>
            <w:r>
              <w:rPr>
                <w:sz w:val="18"/>
              </w:rPr>
              <w:t>województw</w:t>
            </w:r>
            <w:r>
              <w:rPr>
                <w:sz w:val="18"/>
              </w:rPr>
              <w:t xml:space="preserve"> </w:t>
            </w:r>
          </w:p>
        </w:tc>
      </w:tr>
      <w:tr w:rsidR="00E26C14" w14:paraId="0D151F8B" w14:textId="77777777">
        <w:trPr>
          <w:trHeight w:val="308"/>
        </w:trPr>
        <w:tc>
          <w:tcPr>
            <w:tcW w:w="0" w:type="auto"/>
            <w:vMerge/>
            <w:tcBorders>
              <w:top w:val="nil"/>
              <w:left w:val="single" w:sz="4" w:space="0" w:color="000000"/>
              <w:bottom w:val="single" w:sz="4" w:space="0" w:color="000000"/>
              <w:right w:val="single" w:sz="4" w:space="0" w:color="000000"/>
            </w:tcBorders>
          </w:tcPr>
          <w:p w14:paraId="459A8D59"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52D7156" w14:textId="77777777" w:rsidR="00E26C14" w:rsidRDefault="00E26C14">
            <w:pPr>
              <w:spacing w:after="160" w:line="259" w:lineRule="auto"/>
              <w:ind w:left="0" w:firstLine="0"/>
            </w:pPr>
          </w:p>
        </w:tc>
        <w:tc>
          <w:tcPr>
            <w:tcW w:w="596" w:type="dxa"/>
            <w:tcBorders>
              <w:top w:val="single" w:sz="4" w:space="0" w:color="000000"/>
              <w:left w:val="single" w:sz="4" w:space="0" w:color="000000"/>
              <w:bottom w:val="single" w:sz="4" w:space="0" w:color="000000"/>
              <w:right w:val="single" w:sz="4" w:space="0" w:color="000000"/>
            </w:tcBorders>
            <w:shd w:val="clear" w:color="auto" w:fill="FFFFCC"/>
          </w:tcPr>
          <w:p w14:paraId="4B61E08F" w14:textId="77777777" w:rsidR="00E26C14" w:rsidRDefault="00CB3576">
            <w:pPr>
              <w:spacing w:after="0" w:line="259" w:lineRule="auto"/>
              <w:ind w:left="22" w:firstLine="0"/>
            </w:pPr>
            <w:r>
              <w:rPr>
                <w:sz w:val="18"/>
              </w:rPr>
              <w:t xml:space="preserve">liczba </w:t>
            </w:r>
          </w:p>
        </w:tc>
        <w:tc>
          <w:tcPr>
            <w:tcW w:w="1202" w:type="dxa"/>
            <w:tcBorders>
              <w:top w:val="single" w:sz="4" w:space="0" w:color="000000"/>
              <w:left w:val="single" w:sz="4" w:space="0" w:color="000000"/>
              <w:bottom w:val="single" w:sz="4" w:space="0" w:color="000000"/>
              <w:right w:val="single" w:sz="4" w:space="0" w:color="000000"/>
            </w:tcBorders>
            <w:shd w:val="clear" w:color="auto" w:fill="FFFFCC"/>
          </w:tcPr>
          <w:p w14:paraId="04F0B282" w14:textId="77777777" w:rsidR="00E26C14" w:rsidRDefault="00CB3576">
            <w:pPr>
              <w:spacing w:after="0" w:line="259" w:lineRule="auto"/>
              <w:ind w:left="0" w:right="45" w:firstLine="0"/>
              <w:jc w:val="center"/>
            </w:pPr>
            <w:r>
              <w:rPr>
                <w:sz w:val="18"/>
              </w:rPr>
              <w:t xml:space="preserve">kwota </w:t>
            </w:r>
            <w:r>
              <w:rPr>
                <w:sz w:val="18"/>
              </w:rPr>
              <w:t>(zł)</w:t>
            </w:r>
            <w:r>
              <w:rPr>
                <w:sz w:val="18"/>
              </w:rPr>
              <w:t xml:space="preserve"> </w:t>
            </w:r>
          </w:p>
        </w:tc>
        <w:tc>
          <w:tcPr>
            <w:tcW w:w="0" w:type="auto"/>
            <w:vMerge/>
            <w:tcBorders>
              <w:top w:val="nil"/>
              <w:left w:val="single" w:sz="4" w:space="0" w:color="000000"/>
              <w:bottom w:val="single" w:sz="4" w:space="0" w:color="000000"/>
              <w:right w:val="single" w:sz="4" w:space="0" w:color="000000"/>
            </w:tcBorders>
          </w:tcPr>
          <w:p w14:paraId="20FCCF90"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DB392D8" w14:textId="77777777" w:rsidR="00E26C14" w:rsidRDefault="00E26C14">
            <w:pPr>
              <w:spacing w:after="160" w:line="259" w:lineRule="auto"/>
              <w:ind w:left="0" w:firstLine="0"/>
            </w:pPr>
          </w:p>
        </w:tc>
      </w:tr>
      <w:tr w:rsidR="00E26C14" w14:paraId="4828BA36" w14:textId="77777777">
        <w:trPr>
          <w:trHeight w:val="517"/>
        </w:trPr>
        <w:tc>
          <w:tcPr>
            <w:tcW w:w="341" w:type="dxa"/>
            <w:tcBorders>
              <w:top w:val="single" w:sz="4" w:space="0" w:color="000000"/>
              <w:left w:val="single" w:sz="4" w:space="0" w:color="000000"/>
              <w:bottom w:val="single" w:sz="4" w:space="0" w:color="000000"/>
              <w:right w:val="single" w:sz="4" w:space="0" w:color="000000"/>
            </w:tcBorders>
            <w:vAlign w:val="center"/>
          </w:tcPr>
          <w:p w14:paraId="7E67DE60" w14:textId="77777777" w:rsidR="00E26C14" w:rsidRDefault="00CB3576">
            <w:pPr>
              <w:spacing w:after="0" w:line="259" w:lineRule="auto"/>
              <w:ind w:left="53" w:firstLine="0"/>
            </w:pPr>
            <w:r>
              <w:rPr>
                <w:sz w:val="18"/>
              </w:rPr>
              <w:t xml:space="preserve">1 </w:t>
            </w:r>
          </w:p>
        </w:tc>
        <w:tc>
          <w:tcPr>
            <w:tcW w:w="5649" w:type="dxa"/>
            <w:tcBorders>
              <w:top w:val="single" w:sz="4" w:space="0" w:color="000000"/>
              <w:left w:val="single" w:sz="4" w:space="0" w:color="000000"/>
              <w:bottom w:val="single" w:sz="4" w:space="0" w:color="000000"/>
              <w:right w:val="single" w:sz="4" w:space="0" w:color="000000"/>
            </w:tcBorders>
          </w:tcPr>
          <w:p w14:paraId="71CB02A1" w14:textId="77777777" w:rsidR="00E26C14" w:rsidRDefault="00CB3576">
            <w:pPr>
              <w:spacing w:after="0" w:line="259" w:lineRule="auto"/>
              <w:ind w:left="0" w:firstLine="0"/>
            </w:pPr>
            <w:r>
              <w:rPr>
                <w:sz w:val="18"/>
              </w:rPr>
              <w:t>Prowadzenie rehabilitacji osób niepełnosprawnych w różnych typach placówek</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1430E123" w14:textId="77777777" w:rsidR="00E26C14" w:rsidRDefault="00CB3576">
            <w:pPr>
              <w:spacing w:after="0" w:line="259" w:lineRule="auto"/>
              <w:ind w:left="0" w:right="41" w:firstLine="0"/>
              <w:jc w:val="right"/>
            </w:pPr>
            <w:r>
              <w:rPr>
                <w:sz w:val="18"/>
              </w:rPr>
              <w:t xml:space="preserve">63 </w:t>
            </w:r>
          </w:p>
        </w:tc>
        <w:tc>
          <w:tcPr>
            <w:tcW w:w="1202" w:type="dxa"/>
            <w:tcBorders>
              <w:top w:val="single" w:sz="4" w:space="0" w:color="000000"/>
              <w:left w:val="single" w:sz="4" w:space="0" w:color="000000"/>
              <w:bottom w:val="single" w:sz="4" w:space="0" w:color="000000"/>
              <w:right w:val="single" w:sz="4" w:space="0" w:color="000000"/>
            </w:tcBorders>
            <w:vAlign w:val="center"/>
          </w:tcPr>
          <w:p w14:paraId="3239BEED" w14:textId="77777777" w:rsidR="00E26C14" w:rsidRDefault="00CB3576">
            <w:pPr>
              <w:spacing w:after="0" w:line="259" w:lineRule="auto"/>
              <w:ind w:left="0" w:right="43" w:firstLine="0"/>
              <w:jc w:val="right"/>
            </w:pPr>
            <w:r>
              <w:rPr>
                <w:sz w:val="18"/>
              </w:rPr>
              <w:t xml:space="preserve">2 793 621 </w:t>
            </w:r>
          </w:p>
        </w:tc>
        <w:tc>
          <w:tcPr>
            <w:tcW w:w="992" w:type="dxa"/>
            <w:tcBorders>
              <w:top w:val="single" w:sz="4" w:space="0" w:color="000000"/>
              <w:left w:val="single" w:sz="4" w:space="0" w:color="000000"/>
              <w:bottom w:val="single" w:sz="4" w:space="0" w:color="000000"/>
              <w:right w:val="single" w:sz="4" w:space="0" w:color="000000"/>
            </w:tcBorders>
            <w:vAlign w:val="center"/>
          </w:tcPr>
          <w:p w14:paraId="6C5E6150" w14:textId="77777777" w:rsidR="00E26C14" w:rsidRDefault="00CB3576">
            <w:pPr>
              <w:spacing w:after="0" w:line="259" w:lineRule="auto"/>
              <w:ind w:left="0" w:right="42" w:firstLine="0"/>
              <w:jc w:val="right"/>
            </w:pPr>
            <w:r>
              <w:rPr>
                <w:sz w:val="18"/>
              </w:rPr>
              <w:t xml:space="preserve">16,3 </w:t>
            </w:r>
          </w:p>
        </w:tc>
        <w:tc>
          <w:tcPr>
            <w:tcW w:w="1303" w:type="dxa"/>
            <w:tcBorders>
              <w:top w:val="single" w:sz="4" w:space="0" w:color="000000"/>
              <w:left w:val="single" w:sz="4" w:space="0" w:color="000000"/>
              <w:bottom w:val="single" w:sz="4" w:space="0" w:color="000000"/>
              <w:right w:val="single" w:sz="4" w:space="0" w:color="000000"/>
            </w:tcBorders>
            <w:vAlign w:val="center"/>
          </w:tcPr>
          <w:p w14:paraId="7BC82462" w14:textId="77777777" w:rsidR="00E26C14" w:rsidRDefault="00CB3576">
            <w:pPr>
              <w:spacing w:after="0" w:line="259" w:lineRule="auto"/>
              <w:ind w:left="0" w:right="41" w:firstLine="0"/>
              <w:jc w:val="right"/>
            </w:pPr>
            <w:r>
              <w:rPr>
                <w:sz w:val="18"/>
              </w:rPr>
              <w:t xml:space="preserve">10 </w:t>
            </w:r>
          </w:p>
        </w:tc>
      </w:tr>
      <w:tr w:rsidR="00E26C14" w14:paraId="31F3194D" w14:textId="77777777">
        <w:trPr>
          <w:trHeight w:val="684"/>
        </w:trPr>
        <w:tc>
          <w:tcPr>
            <w:tcW w:w="341" w:type="dxa"/>
            <w:tcBorders>
              <w:top w:val="single" w:sz="4" w:space="0" w:color="000000"/>
              <w:left w:val="single" w:sz="4" w:space="0" w:color="000000"/>
              <w:bottom w:val="single" w:sz="4" w:space="0" w:color="000000"/>
              <w:right w:val="single" w:sz="4" w:space="0" w:color="000000"/>
            </w:tcBorders>
            <w:vAlign w:val="center"/>
          </w:tcPr>
          <w:p w14:paraId="5D7C9823" w14:textId="77777777" w:rsidR="00E26C14" w:rsidRDefault="00CB3576">
            <w:pPr>
              <w:spacing w:after="0" w:line="259" w:lineRule="auto"/>
              <w:ind w:left="53" w:firstLine="0"/>
            </w:pPr>
            <w:r>
              <w:rPr>
                <w:sz w:val="18"/>
              </w:rPr>
              <w:t xml:space="preserve">2 </w:t>
            </w:r>
          </w:p>
        </w:tc>
        <w:tc>
          <w:tcPr>
            <w:tcW w:w="5649" w:type="dxa"/>
            <w:tcBorders>
              <w:top w:val="single" w:sz="4" w:space="0" w:color="000000"/>
              <w:left w:val="single" w:sz="4" w:space="0" w:color="000000"/>
              <w:bottom w:val="single" w:sz="4" w:space="0" w:color="000000"/>
              <w:right w:val="single" w:sz="4" w:space="0" w:color="000000"/>
            </w:tcBorders>
            <w:vAlign w:val="center"/>
          </w:tcPr>
          <w:p w14:paraId="0FE54D7C" w14:textId="77777777" w:rsidR="00E26C14" w:rsidRDefault="00CB3576">
            <w:pPr>
              <w:spacing w:after="0" w:line="259" w:lineRule="auto"/>
              <w:ind w:left="0" w:firstLine="0"/>
            </w:pPr>
            <w:r>
              <w:rPr>
                <w:sz w:val="18"/>
              </w:rPr>
              <w:t>Organizowanie i prowadzenie szkoleń, kursów, warsztatów, grup środowiskowego wsparcia oraz zespołów aktywności społecznej</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6ADA4E8F" w14:textId="77777777" w:rsidR="00E26C14" w:rsidRDefault="00CB3576">
            <w:pPr>
              <w:spacing w:after="0" w:line="259" w:lineRule="auto"/>
              <w:ind w:left="0" w:right="41" w:firstLine="0"/>
              <w:jc w:val="right"/>
            </w:pPr>
            <w:r>
              <w:rPr>
                <w:sz w:val="18"/>
              </w:rPr>
              <w:t xml:space="preserve">50 </w:t>
            </w:r>
          </w:p>
        </w:tc>
        <w:tc>
          <w:tcPr>
            <w:tcW w:w="1202" w:type="dxa"/>
            <w:tcBorders>
              <w:top w:val="single" w:sz="4" w:space="0" w:color="000000"/>
              <w:left w:val="single" w:sz="4" w:space="0" w:color="000000"/>
              <w:bottom w:val="single" w:sz="4" w:space="0" w:color="000000"/>
              <w:right w:val="single" w:sz="4" w:space="0" w:color="000000"/>
            </w:tcBorders>
            <w:vAlign w:val="center"/>
          </w:tcPr>
          <w:p w14:paraId="5404ACD9" w14:textId="77777777" w:rsidR="00E26C14" w:rsidRDefault="00CB3576">
            <w:pPr>
              <w:spacing w:after="0" w:line="259" w:lineRule="auto"/>
              <w:ind w:left="0" w:right="43" w:firstLine="0"/>
              <w:jc w:val="right"/>
            </w:pPr>
            <w:r>
              <w:rPr>
                <w:sz w:val="18"/>
              </w:rPr>
              <w:t xml:space="preserve">1 021 417 </w:t>
            </w:r>
          </w:p>
        </w:tc>
        <w:tc>
          <w:tcPr>
            <w:tcW w:w="992" w:type="dxa"/>
            <w:tcBorders>
              <w:top w:val="single" w:sz="4" w:space="0" w:color="000000"/>
              <w:left w:val="single" w:sz="4" w:space="0" w:color="000000"/>
              <w:bottom w:val="single" w:sz="4" w:space="0" w:color="000000"/>
              <w:right w:val="single" w:sz="4" w:space="0" w:color="000000"/>
            </w:tcBorders>
            <w:vAlign w:val="center"/>
          </w:tcPr>
          <w:p w14:paraId="5267E60F" w14:textId="77777777" w:rsidR="00E26C14" w:rsidRDefault="00CB3576">
            <w:pPr>
              <w:spacing w:after="0" w:line="259" w:lineRule="auto"/>
              <w:ind w:left="0" w:right="41" w:firstLine="0"/>
              <w:jc w:val="right"/>
            </w:pPr>
            <w:r>
              <w:rPr>
                <w:sz w:val="18"/>
              </w:rPr>
              <w:t xml:space="preserve">6,0 </w:t>
            </w:r>
          </w:p>
        </w:tc>
        <w:tc>
          <w:tcPr>
            <w:tcW w:w="1303" w:type="dxa"/>
            <w:tcBorders>
              <w:top w:val="single" w:sz="4" w:space="0" w:color="000000"/>
              <w:left w:val="single" w:sz="4" w:space="0" w:color="000000"/>
              <w:bottom w:val="single" w:sz="4" w:space="0" w:color="000000"/>
              <w:right w:val="single" w:sz="4" w:space="0" w:color="000000"/>
            </w:tcBorders>
            <w:vAlign w:val="center"/>
          </w:tcPr>
          <w:p w14:paraId="76F1B67F" w14:textId="77777777" w:rsidR="00E26C14" w:rsidRDefault="00CB3576">
            <w:pPr>
              <w:spacing w:after="0" w:line="259" w:lineRule="auto"/>
              <w:ind w:left="0" w:right="41" w:firstLine="0"/>
              <w:jc w:val="right"/>
            </w:pPr>
            <w:r>
              <w:rPr>
                <w:sz w:val="18"/>
              </w:rPr>
              <w:t xml:space="preserve">9 </w:t>
            </w:r>
          </w:p>
        </w:tc>
      </w:tr>
      <w:tr w:rsidR="00E26C14" w14:paraId="0FF0B348" w14:textId="77777777">
        <w:trPr>
          <w:trHeight w:val="686"/>
        </w:trPr>
        <w:tc>
          <w:tcPr>
            <w:tcW w:w="341" w:type="dxa"/>
            <w:tcBorders>
              <w:top w:val="single" w:sz="4" w:space="0" w:color="000000"/>
              <w:left w:val="single" w:sz="4" w:space="0" w:color="000000"/>
              <w:bottom w:val="single" w:sz="4" w:space="0" w:color="000000"/>
              <w:right w:val="single" w:sz="4" w:space="0" w:color="000000"/>
            </w:tcBorders>
            <w:vAlign w:val="center"/>
          </w:tcPr>
          <w:p w14:paraId="561E7FDB" w14:textId="77777777" w:rsidR="00E26C14" w:rsidRDefault="00CB3576">
            <w:pPr>
              <w:spacing w:after="0" w:line="259" w:lineRule="auto"/>
              <w:ind w:left="53" w:firstLine="0"/>
            </w:pPr>
            <w:r>
              <w:rPr>
                <w:sz w:val="18"/>
              </w:rPr>
              <w:t xml:space="preserve">3 </w:t>
            </w:r>
          </w:p>
        </w:tc>
        <w:tc>
          <w:tcPr>
            <w:tcW w:w="5649" w:type="dxa"/>
            <w:tcBorders>
              <w:top w:val="single" w:sz="4" w:space="0" w:color="000000"/>
              <w:left w:val="single" w:sz="4" w:space="0" w:color="000000"/>
              <w:bottom w:val="single" w:sz="4" w:space="0" w:color="000000"/>
              <w:right w:val="single" w:sz="4" w:space="0" w:color="000000"/>
            </w:tcBorders>
            <w:vAlign w:val="center"/>
          </w:tcPr>
          <w:p w14:paraId="6B1BC913" w14:textId="77777777" w:rsidR="00E26C14" w:rsidRDefault="00CB3576">
            <w:pPr>
              <w:spacing w:after="0" w:line="259" w:lineRule="auto"/>
              <w:ind w:left="0" w:firstLine="0"/>
            </w:pPr>
            <w:r>
              <w:rPr>
                <w:sz w:val="18"/>
              </w:rPr>
              <w:t>Organizowanie i prowadzenie szkoleń, kursów i warsztatów dla członków rodzin osób niepełnosprawnych, opiekunów, kadry i wolontariuszy</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23FDD9E9" w14:textId="77777777" w:rsidR="00E26C14" w:rsidRDefault="00CB3576">
            <w:pPr>
              <w:spacing w:after="0" w:line="259" w:lineRule="auto"/>
              <w:ind w:left="0" w:right="41" w:firstLine="0"/>
              <w:jc w:val="right"/>
            </w:pPr>
            <w:r>
              <w:rPr>
                <w:sz w:val="18"/>
              </w:rPr>
              <w:t xml:space="preserve">45 </w:t>
            </w:r>
          </w:p>
        </w:tc>
        <w:tc>
          <w:tcPr>
            <w:tcW w:w="1202" w:type="dxa"/>
            <w:tcBorders>
              <w:top w:val="single" w:sz="4" w:space="0" w:color="000000"/>
              <w:left w:val="single" w:sz="4" w:space="0" w:color="000000"/>
              <w:bottom w:val="single" w:sz="4" w:space="0" w:color="000000"/>
              <w:right w:val="single" w:sz="4" w:space="0" w:color="000000"/>
            </w:tcBorders>
            <w:vAlign w:val="center"/>
          </w:tcPr>
          <w:p w14:paraId="5C9D8ACC" w14:textId="77777777" w:rsidR="00E26C14" w:rsidRDefault="00CB3576">
            <w:pPr>
              <w:spacing w:after="0" w:line="259" w:lineRule="auto"/>
              <w:ind w:left="0" w:right="43" w:firstLine="0"/>
              <w:jc w:val="right"/>
            </w:pPr>
            <w:r>
              <w:rPr>
                <w:sz w:val="18"/>
              </w:rPr>
              <w:t xml:space="preserve">1 287 474 </w:t>
            </w:r>
          </w:p>
        </w:tc>
        <w:tc>
          <w:tcPr>
            <w:tcW w:w="992" w:type="dxa"/>
            <w:tcBorders>
              <w:top w:val="single" w:sz="4" w:space="0" w:color="000000"/>
              <w:left w:val="single" w:sz="4" w:space="0" w:color="000000"/>
              <w:bottom w:val="single" w:sz="4" w:space="0" w:color="000000"/>
              <w:right w:val="single" w:sz="4" w:space="0" w:color="000000"/>
            </w:tcBorders>
            <w:vAlign w:val="center"/>
          </w:tcPr>
          <w:p w14:paraId="22E29512" w14:textId="77777777" w:rsidR="00E26C14" w:rsidRDefault="00CB3576">
            <w:pPr>
              <w:spacing w:after="0" w:line="259" w:lineRule="auto"/>
              <w:ind w:left="0" w:right="41" w:firstLine="0"/>
              <w:jc w:val="right"/>
            </w:pPr>
            <w:r>
              <w:rPr>
                <w:sz w:val="18"/>
              </w:rPr>
              <w:t xml:space="preserve">7,5 </w:t>
            </w:r>
          </w:p>
        </w:tc>
        <w:tc>
          <w:tcPr>
            <w:tcW w:w="1303" w:type="dxa"/>
            <w:tcBorders>
              <w:top w:val="single" w:sz="4" w:space="0" w:color="000000"/>
              <w:left w:val="single" w:sz="4" w:space="0" w:color="000000"/>
              <w:bottom w:val="single" w:sz="4" w:space="0" w:color="000000"/>
              <w:right w:val="single" w:sz="4" w:space="0" w:color="000000"/>
            </w:tcBorders>
            <w:vAlign w:val="center"/>
          </w:tcPr>
          <w:p w14:paraId="697D88A9" w14:textId="77777777" w:rsidR="00E26C14" w:rsidRDefault="00CB3576">
            <w:pPr>
              <w:spacing w:after="0" w:line="259" w:lineRule="auto"/>
              <w:ind w:left="0" w:right="41" w:firstLine="0"/>
              <w:jc w:val="right"/>
            </w:pPr>
            <w:r>
              <w:rPr>
                <w:sz w:val="18"/>
              </w:rPr>
              <w:t xml:space="preserve">10 </w:t>
            </w:r>
          </w:p>
        </w:tc>
      </w:tr>
      <w:tr w:rsidR="00E26C14" w14:paraId="3447CD7E" w14:textId="77777777">
        <w:trPr>
          <w:trHeight w:val="910"/>
        </w:trPr>
        <w:tc>
          <w:tcPr>
            <w:tcW w:w="341" w:type="dxa"/>
            <w:tcBorders>
              <w:top w:val="single" w:sz="4" w:space="0" w:color="000000"/>
              <w:left w:val="single" w:sz="4" w:space="0" w:color="000000"/>
              <w:bottom w:val="single" w:sz="4" w:space="0" w:color="000000"/>
              <w:right w:val="single" w:sz="4" w:space="0" w:color="000000"/>
            </w:tcBorders>
            <w:vAlign w:val="center"/>
          </w:tcPr>
          <w:p w14:paraId="201A9C9C" w14:textId="77777777" w:rsidR="00E26C14" w:rsidRDefault="00CB3576">
            <w:pPr>
              <w:spacing w:after="0" w:line="259" w:lineRule="auto"/>
              <w:ind w:left="53" w:firstLine="0"/>
            </w:pPr>
            <w:r>
              <w:rPr>
                <w:sz w:val="18"/>
              </w:rPr>
              <w:t xml:space="preserve">4 </w:t>
            </w:r>
          </w:p>
        </w:tc>
        <w:tc>
          <w:tcPr>
            <w:tcW w:w="5649" w:type="dxa"/>
            <w:tcBorders>
              <w:top w:val="single" w:sz="4" w:space="0" w:color="000000"/>
              <w:left w:val="single" w:sz="4" w:space="0" w:color="000000"/>
              <w:bottom w:val="single" w:sz="4" w:space="0" w:color="000000"/>
              <w:right w:val="single" w:sz="4" w:space="0" w:color="000000"/>
            </w:tcBorders>
            <w:vAlign w:val="center"/>
          </w:tcPr>
          <w:p w14:paraId="37F6E324" w14:textId="77777777" w:rsidR="00E26C14" w:rsidRDefault="00CB3576">
            <w:pPr>
              <w:spacing w:after="0" w:line="259" w:lineRule="auto"/>
              <w:ind w:left="0" w:firstLine="0"/>
            </w:pPr>
            <w:r>
              <w:rPr>
                <w:sz w:val="18"/>
              </w:rPr>
              <w:t>Prowadzenie poradnictwa psychologicznego, społeczno</w:t>
            </w:r>
            <w:r>
              <w:rPr>
                <w:sz w:val="18"/>
              </w:rPr>
              <w:t xml:space="preserve">-prawnego oraz </w:t>
            </w:r>
            <w:r>
              <w:rPr>
                <w:sz w:val="18"/>
              </w:rPr>
              <w:t>udzielanie informacji na temat przysługujących uprawnień, dostępnych usług, sprzętu rehabilitacyjnego i pomocy technicznej</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1574A716" w14:textId="77777777" w:rsidR="00E26C14" w:rsidRDefault="00CB3576">
            <w:pPr>
              <w:spacing w:after="0" w:line="259" w:lineRule="auto"/>
              <w:ind w:left="0" w:right="41" w:firstLine="0"/>
              <w:jc w:val="right"/>
            </w:pPr>
            <w:r>
              <w:rPr>
                <w:sz w:val="18"/>
              </w:rPr>
              <w:t xml:space="preserve">21 </w:t>
            </w:r>
          </w:p>
        </w:tc>
        <w:tc>
          <w:tcPr>
            <w:tcW w:w="1202" w:type="dxa"/>
            <w:tcBorders>
              <w:top w:val="single" w:sz="4" w:space="0" w:color="000000"/>
              <w:left w:val="single" w:sz="4" w:space="0" w:color="000000"/>
              <w:bottom w:val="single" w:sz="4" w:space="0" w:color="000000"/>
              <w:right w:val="single" w:sz="4" w:space="0" w:color="000000"/>
            </w:tcBorders>
            <w:vAlign w:val="center"/>
          </w:tcPr>
          <w:p w14:paraId="373AA3A6" w14:textId="77777777" w:rsidR="00E26C14" w:rsidRDefault="00CB3576">
            <w:pPr>
              <w:spacing w:after="0" w:line="259" w:lineRule="auto"/>
              <w:ind w:left="0" w:right="43" w:firstLine="0"/>
              <w:jc w:val="right"/>
            </w:pPr>
            <w:r>
              <w:rPr>
                <w:sz w:val="18"/>
              </w:rPr>
              <w:t xml:space="preserve">750 743 </w:t>
            </w:r>
          </w:p>
        </w:tc>
        <w:tc>
          <w:tcPr>
            <w:tcW w:w="992" w:type="dxa"/>
            <w:tcBorders>
              <w:top w:val="single" w:sz="4" w:space="0" w:color="000000"/>
              <w:left w:val="single" w:sz="4" w:space="0" w:color="000000"/>
              <w:bottom w:val="single" w:sz="4" w:space="0" w:color="000000"/>
              <w:right w:val="single" w:sz="4" w:space="0" w:color="000000"/>
            </w:tcBorders>
            <w:vAlign w:val="center"/>
          </w:tcPr>
          <w:p w14:paraId="5FA4FB08" w14:textId="77777777" w:rsidR="00E26C14" w:rsidRDefault="00CB3576">
            <w:pPr>
              <w:spacing w:after="0" w:line="259" w:lineRule="auto"/>
              <w:ind w:left="0" w:right="41" w:firstLine="0"/>
              <w:jc w:val="right"/>
            </w:pPr>
            <w:r>
              <w:rPr>
                <w:sz w:val="18"/>
              </w:rPr>
              <w:t xml:space="preserve">4,4 </w:t>
            </w:r>
          </w:p>
        </w:tc>
        <w:tc>
          <w:tcPr>
            <w:tcW w:w="1303" w:type="dxa"/>
            <w:tcBorders>
              <w:top w:val="single" w:sz="4" w:space="0" w:color="000000"/>
              <w:left w:val="single" w:sz="4" w:space="0" w:color="000000"/>
              <w:bottom w:val="single" w:sz="4" w:space="0" w:color="000000"/>
              <w:right w:val="single" w:sz="4" w:space="0" w:color="000000"/>
            </w:tcBorders>
            <w:vAlign w:val="center"/>
          </w:tcPr>
          <w:p w14:paraId="573F590B" w14:textId="77777777" w:rsidR="00E26C14" w:rsidRDefault="00CB3576">
            <w:pPr>
              <w:spacing w:after="0" w:line="259" w:lineRule="auto"/>
              <w:ind w:left="0" w:right="41" w:firstLine="0"/>
              <w:jc w:val="right"/>
            </w:pPr>
            <w:r>
              <w:rPr>
                <w:sz w:val="18"/>
              </w:rPr>
              <w:t xml:space="preserve">9 </w:t>
            </w:r>
          </w:p>
        </w:tc>
      </w:tr>
      <w:tr w:rsidR="00E26C14" w14:paraId="43827A7F" w14:textId="77777777">
        <w:trPr>
          <w:trHeight w:val="458"/>
        </w:trPr>
        <w:tc>
          <w:tcPr>
            <w:tcW w:w="341" w:type="dxa"/>
            <w:tcBorders>
              <w:top w:val="single" w:sz="4" w:space="0" w:color="000000"/>
              <w:left w:val="single" w:sz="4" w:space="0" w:color="000000"/>
              <w:bottom w:val="single" w:sz="4" w:space="0" w:color="000000"/>
              <w:right w:val="single" w:sz="4" w:space="0" w:color="000000"/>
            </w:tcBorders>
            <w:vAlign w:val="center"/>
          </w:tcPr>
          <w:p w14:paraId="41A33417" w14:textId="77777777" w:rsidR="00E26C14" w:rsidRDefault="00CB3576">
            <w:pPr>
              <w:spacing w:after="0" w:line="259" w:lineRule="auto"/>
              <w:ind w:left="53" w:firstLine="0"/>
            </w:pPr>
            <w:r>
              <w:rPr>
                <w:sz w:val="18"/>
              </w:rPr>
              <w:t xml:space="preserve">5 </w:t>
            </w:r>
          </w:p>
        </w:tc>
        <w:tc>
          <w:tcPr>
            <w:tcW w:w="5649" w:type="dxa"/>
            <w:tcBorders>
              <w:top w:val="single" w:sz="4" w:space="0" w:color="000000"/>
              <w:left w:val="single" w:sz="4" w:space="0" w:color="000000"/>
              <w:bottom w:val="single" w:sz="4" w:space="0" w:color="000000"/>
              <w:right w:val="single" w:sz="4" w:space="0" w:color="000000"/>
            </w:tcBorders>
            <w:vAlign w:val="center"/>
          </w:tcPr>
          <w:p w14:paraId="2D121D9D" w14:textId="77777777" w:rsidR="00E26C14" w:rsidRDefault="00CB3576">
            <w:pPr>
              <w:spacing w:after="0" w:line="259" w:lineRule="auto"/>
              <w:ind w:left="0" w:firstLine="0"/>
            </w:pPr>
            <w:r>
              <w:rPr>
                <w:sz w:val="18"/>
              </w:rPr>
              <w:t>Prowadzenie grupowych i indywidualnych zajęć usprawniających</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2B06DFE9" w14:textId="77777777" w:rsidR="00E26C14" w:rsidRDefault="00CB3576">
            <w:pPr>
              <w:spacing w:after="0" w:line="259" w:lineRule="auto"/>
              <w:ind w:left="0" w:right="41" w:firstLine="0"/>
              <w:jc w:val="right"/>
            </w:pPr>
            <w:r>
              <w:rPr>
                <w:sz w:val="18"/>
              </w:rPr>
              <w:t xml:space="preserve">117 </w:t>
            </w:r>
          </w:p>
        </w:tc>
        <w:tc>
          <w:tcPr>
            <w:tcW w:w="1202" w:type="dxa"/>
            <w:tcBorders>
              <w:top w:val="single" w:sz="4" w:space="0" w:color="000000"/>
              <w:left w:val="single" w:sz="4" w:space="0" w:color="000000"/>
              <w:bottom w:val="single" w:sz="4" w:space="0" w:color="000000"/>
              <w:right w:val="single" w:sz="4" w:space="0" w:color="000000"/>
            </w:tcBorders>
            <w:vAlign w:val="center"/>
          </w:tcPr>
          <w:p w14:paraId="41C8B93F" w14:textId="77777777" w:rsidR="00E26C14" w:rsidRDefault="00CB3576">
            <w:pPr>
              <w:spacing w:after="0" w:line="259" w:lineRule="auto"/>
              <w:ind w:left="0" w:right="43" w:firstLine="0"/>
              <w:jc w:val="right"/>
            </w:pPr>
            <w:r>
              <w:rPr>
                <w:sz w:val="18"/>
              </w:rPr>
              <w:t xml:space="preserve">4 008 398 </w:t>
            </w:r>
          </w:p>
        </w:tc>
        <w:tc>
          <w:tcPr>
            <w:tcW w:w="992" w:type="dxa"/>
            <w:tcBorders>
              <w:top w:val="single" w:sz="4" w:space="0" w:color="000000"/>
              <w:left w:val="single" w:sz="4" w:space="0" w:color="000000"/>
              <w:bottom w:val="single" w:sz="4" w:space="0" w:color="000000"/>
              <w:right w:val="single" w:sz="4" w:space="0" w:color="000000"/>
            </w:tcBorders>
            <w:vAlign w:val="center"/>
          </w:tcPr>
          <w:p w14:paraId="4C778A4A" w14:textId="77777777" w:rsidR="00E26C14" w:rsidRDefault="00CB3576">
            <w:pPr>
              <w:spacing w:after="0" w:line="259" w:lineRule="auto"/>
              <w:ind w:left="0" w:right="42" w:firstLine="0"/>
              <w:jc w:val="right"/>
            </w:pPr>
            <w:r>
              <w:rPr>
                <w:sz w:val="18"/>
              </w:rPr>
              <w:t xml:space="preserve">23,4 </w:t>
            </w:r>
          </w:p>
        </w:tc>
        <w:tc>
          <w:tcPr>
            <w:tcW w:w="1303" w:type="dxa"/>
            <w:tcBorders>
              <w:top w:val="single" w:sz="4" w:space="0" w:color="000000"/>
              <w:left w:val="single" w:sz="4" w:space="0" w:color="000000"/>
              <w:bottom w:val="single" w:sz="4" w:space="0" w:color="000000"/>
              <w:right w:val="single" w:sz="4" w:space="0" w:color="000000"/>
            </w:tcBorders>
            <w:vAlign w:val="center"/>
          </w:tcPr>
          <w:p w14:paraId="21012202" w14:textId="77777777" w:rsidR="00E26C14" w:rsidRDefault="00CB3576">
            <w:pPr>
              <w:spacing w:after="0" w:line="259" w:lineRule="auto"/>
              <w:ind w:left="0" w:right="41" w:firstLine="0"/>
              <w:jc w:val="right"/>
            </w:pPr>
            <w:r>
              <w:rPr>
                <w:sz w:val="18"/>
              </w:rPr>
              <w:t xml:space="preserve">14 </w:t>
            </w:r>
          </w:p>
        </w:tc>
      </w:tr>
      <w:tr w:rsidR="00E26C14" w14:paraId="6ADBC187" w14:textId="77777777">
        <w:trPr>
          <w:trHeight w:val="516"/>
        </w:trPr>
        <w:tc>
          <w:tcPr>
            <w:tcW w:w="341" w:type="dxa"/>
            <w:tcBorders>
              <w:top w:val="single" w:sz="4" w:space="0" w:color="000000"/>
              <w:left w:val="single" w:sz="4" w:space="0" w:color="000000"/>
              <w:bottom w:val="single" w:sz="4" w:space="0" w:color="000000"/>
              <w:right w:val="single" w:sz="4" w:space="0" w:color="000000"/>
            </w:tcBorders>
            <w:vAlign w:val="center"/>
          </w:tcPr>
          <w:p w14:paraId="7FA236D2" w14:textId="77777777" w:rsidR="00E26C14" w:rsidRDefault="00CB3576">
            <w:pPr>
              <w:spacing w:after="0" w:line="259" w:lineRule="auto"/>
              <w:ind w:left="53" w:firstLine="0"/>
            </w:pPr>
            <w:r>
              <w:rPr>
                <w:sz w:val="18"/>
              </w:rPr>
              <w:t xml:space="preserve">6 </w:t>
            </w:r>
          </w:p>
        </w:tc>
        <w:tc>
          <w:tcPr>
            <w:tcW w:w="5649" w:type="dxa"/>
            <w:tcBorders>
              <w:top w:val="single" w:sz="4" w:space="0" w:color="000000"/>
              <w:left w:val="single" w:sz="4" w:space="0" w:color="000000"/>
              <w:bottom w:val="single" w:sz="4" w:space="0" w:color="000000"/>
              <w:right w:val="single" w:sz="4" w:space="0" w:color="000000"/>
            </w:tcBorders>
          </w:tcPr>
          <w:p w14:paraId="0D1E0A95" w14:textId="77777777" w:rsidR="00E26C14" w:rsidRDefault="00CB3576">
            <w:pPr>
              <w:spacing w:after="0" w:line="259" w:lineRule="auto"/>
              <w:ind w:left="0" w:firstLine="0"/>
            </w:pPr>
            <w:r>
              <w:rPr>
                <w:sz w:val="18"/>
              </w:rPr>
              <w:t>Organizowanie i prowadzenie zintegrowanych działań na rzecz włączania osób niepełnosprawnych w rynek pracy</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5488A602" w14:textId="77777777" w:rsidR="00E26C14" w:rsidRDefault="00CB3576">
            <w:pPr>
              <w:spacing w:after="0" w:line="259" w:lineRule="auto"/>
              <w:ind w:left="0" w:right="41" w:firstLine="0"/>
              <w:jc w:val="right"/>
            </w:pPr>
            <w:r>
              <w:rPr>
                <w:sz w:val="18"/>
              </w:rPr>
              <w:t xml:space="preserve">13 </w:t>
            </w:r>
          </w:p>
        </w:tc>
        <w:tc>
          <w:tcPr>
            <w:tcW w:w="1202" w:type="dxa"/>
            <w:tcBorders>
              <w:top w:val="single" w:sz="4" w:space="0" w:color="000000"/>
              <w:left w:val="single" w:sz="4" w:space="0" w:color="000000"/>
              <w:bottom w:val="single" w:sz="4" w:space="0" w:color="000000"/>
              <w:right w:val="single" w:sz="4" w:space="0" w:color="000000"/>
            </w:tcBorders>
            <w:vAlign w:val="center"/>
          </w:tcPr>
          <w:p w14:paraId="19557731" w14:textId="77777777" w:rsidR="00E26C14" w:rsidRDefault="00CB3576">
            <w:pPr>
              <w:spacing w:after="0" w:line="259" w:lineRule="auto"/>
              <w:ind w:left="0" w:right="43" w:firstLine="0"/>
              <w:jc w:val="right"/>
            </w:pPr>
            <w:r>
              <w:rPr>
                <w:sz w:val="18"/>
              </w:rPr>
              <w:t xml:space="preserve">502 604 </w:t>
            </w:r>
          </w:p>
        </w:tc>
        <w:tc>
          <w:tcPr>
            <w:tcW w:w="992" w:type="dxa"/>
            <w:tcBorders>
              <w:top w:val="single" w:sz="4" w:space="0" w:color="000000"/>
              <w:left w:val="single" w:sz="4" w:space="0" w:color="000000"/>
              <w:bottom w:val="single" w:sz="4" w:space="0" w:color="000000"/>
              <w:right w:val="single" w:sz="4" w:space="0" w:color="000000"/>
            </w:tcBorders>
            <w:vAlign w:val="center"/>
          </w:tcPr>
          <w:p w14:paraId="7ECA4BD1" w14:textId="77777777" w:rsidR="00E26C14" w:rsidRDefault="00CB3576">
            <w:pPr>
              <w:spacing w:after="0" w:line="259" w:lineRule="auto"/>
              <w:ind w:left="0" w:right="41" w:firstLine="0"/>
              <w:jc w:val="right"/>
            </w:pPr>
            <w:r>
              <w:rPr>
                <w:sz w:val="18"/>
              </w:rPr>
              <w:t xml:space="preserve">2,9 </w:t>
            </w:r>
          </w:p>
        </w:tc>
        <w:tc>
          <w:tcPr>
            <w:tcW w:w="1303" w:type="dxa"/>
            <w:tcBorders>
              <w:top w:val="single" w:sz="4" w:space="0" w:color="000000"/>
              <w:left w:val="single" w:sz="4" w:space="0" w:color="000000"/>
              <w:bottom w:val="single" w:sz="4" w:space="0" w:color="000000"/>
              <w:right w:val="single" w:sz="4" w:space="0" w:color="000000"/>
            </w:tcBorders>
            <w:vAlign w:val="center"/>
          </w:tcPr>
          <w:p w14:paraId="31CB99E5" w14:textId="77777777" w:rsidR="00E26C14" w:rsidRDefault="00CB3576">
            <w:pPr>
              <w:spacing w:after="0" w:line="259" w:lineRule="auto"/>
              <w:ind w:left="0" w:right="41" w:firstLine="0"/>
              <w:jc w:val="right"/>
            </w:pPr>
            <w:r>
              <w:rPr>
                <w:sz w:val="18"/>
              </w:rPr>
              <w:t xml:space="preserve">5 </w:t>
            </w:r>
          </w:p>
        </w:tc>
      </w:tr>
      <w:tr w:rsidR="00E26C14" w14:paraId="2BB4C682" w14:textId="77777777">
        <w:trPr>
          <w:trHeight w:val="461"/>
        </w:trPr>
        <w:tc>
          <w:tcPr>
            <w:tcW w:w="341" w:type="dxa"/>
            <w:tcBorders>
              <w:top w:val="single" w:sz="4" w:space="0" w:color="000000"/>
              <w:left w:val="single" w:sz="4" w:space="0" w:color="000000"/>
              <w:bottom w:val="single" w:sz="4" w:space="0" w:color="000000"/>
              <w:right w:val="single" w:sz="4" w:space="0" w:color="000000"/>
            </w:tcBorders>
            <w:vAlign w:val="center"/>
          </w:tcPr>
          <w:p w14:paraId="0B9C41FF" w14:textId="77777777" w:rsidR="00E26C14" w:rsidRDefault="00CB3576">
            <w:pPr>
              <w:spacing w:after="0" w:line="259" w:lineRule="auto"/>
              <w:ind w:left="53" w:firstLine="0"/>
            </w:pPr>
            <w:r>
              <w:rPr>
                <w:sz w:val="18"/>
              </w:rPr>
              <w:t xml:space="preserve">7 </w:t>
            </w:r>
          </w:p>
        </w:tc>
        <w:tc>
          <w:tcPr>
            <w:tcW w:w="5649" w:type="dxa"/>
            <w:tcBorders>
              <w:top w:val="single" w:sz="4" w:space="0" w:color="000000"/>
              <w:left w:val="single" w:sz="4" w:space="0" w:color="000000"/>
              <w:bottom w:val="single" w:sz="4" w:space="0" w:color="000000"/>
              <w:right w:val="single" w:sz="4" w:space="0" w:color="000000"/>
            </w:tcBorders>
            <w:vAlign w:val="center"/>
          </w:tcPr>
          <w:p w14:paraId="049C811F" w14:textId="77777777" w:rsidR="00E26C14" w:rsidRDefault="00CB3576">
            <w:pPr>
              <w:spacing w:after="0" w:line="259" w:lineRule="auto"/>
              <w:ind w:left="0" w:firstLine="0"/>
            </w:pPr>
            <w:r>
              <w:rPr>
                <w:sz w:val="18"/>
              </w:rPr>
              <w:t>Zakup, szkolenie i utrzymanie psów asystujących w trakcie szkolenia</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03123F8F" w14:textId="77777777" w:rsidR="00E26C14" w:rsidRDefault="00CB3576">
            <w:pPr>
              <w:spacing w:after="0" w:line="259" w:lineRule="auto"/>
              <w:ind w:left="0" w:right="41" w:firstLine="0"/>
              <w:jc w:val="right"/>
            </w:pPr>
            <w:r>
              <w:rPr>
                <w:sz w:val="18"/>
              </w:rPr>
              <w:t xml:space="preserve">1 </w:t>
            </w:r>
          </w:p>
        </w:tc>
        <w:tc>
          <w:tcPr>
            <w:tcW w:w="1202" w:type="dxa"/>
            <w:tcBorders>
              <w:top w:val="single" w:sz="4" w:space="0" w:color="000000"/>
              <w:left w:val="single" w:sz="4" w:space="0" w:color="000000"/>
              <w:bottom w:val="single" w:sz="4" w:space="0" w:color="000000"/>
              <w:right w:val="single" w:sz="4" w:space="0" w:color="000000"/>
            </w:tcBorders>
            <w:vAlign w:val="center"/>
          </w:tcPr>
          <w:p w14:paraId="6E1CF463" w14:textId="77777777" w:rsidR="00E26C14" w:rsidRDefault="00CB3576">
            <w:pPr>
              <w:spacing w:after="0" w:line="259" w:lineRule="auto"/>
              <w:ind w:left="0" w:right="43" w:firstLine="0"/>
              <w:jc w:val="right"/>
            </w:pPr>
            <w:r>
              <w:rPr>
                <w:sz w:val="18"/>
              </w:rPr>
              <w:t xml:space="preserve">49 636 </w:t>
            </w:r>
          </w:p>
        </w:tc>
        <w:tc>
          <w:tcPr>
            <w:tcW w:w="992" w:type="dxa"/>
            <w:tcBorders>
              <w:top w:val="single" w:sz="4" w:space="0" w:color="000000"/>
              <w:left w:val="single" w:sz="4" w:space="0" w:color="000000"/>
              <w:bottom w:val="single" w:sz="4" w:space="0" w:color="000000"/>
              <w:right w:val="single" w:sz="4" w:space="0" w:color="000000"/>
            </w:tcBorders>
            <w:vAlign w:val="center"/>
          </w:tcPr>
          <w:p w14:paraId="67D876F2" w14:textId="77777777" w:rsidR="00E26C14" w:rsidRDefault="00CB3576">
            <w:pPr>
              <w:spacing w:after="0" w:line="259" w:lineRule="auto"/>
              <w:ind w:left="0" w:right="41" w:firstLine="0"/>
              <w:jc w:val="right"/>
            </w:pPr>
            <w:r>
              <w:rPr>
                <w:sz w:val="18"/>
              </w:rPr>
              <w:t xml:space="preserve">0,3 </w:t>
            </w:r>
          </w:p>
        </w:tc>
        <w:tc>
          <w:tcPr>
            <w:tcW w:w="1303" w:type="dxa"/>
            <w:tcBorders>
              <w:top w:val="single" w:sz="4" w:space="0" w:color="000000"/>
              <w:left w:val="single" w:sz="4" w:space="0" w:color="000000"/>
              <w:bottom w:val="single" w:sz="4" w:space="0" w:color="000000"/>
              <w:right w:val="single" w:sz="4" w:space="0" w:color="000000"/>
            </w:tcBorders>
            <w:vAlign w:val="center"/>
          </w:tcPr>
          <w:p w14:paraId="765811EE" w14:textId="77777777" w:rsidR="00E26C14" w:rsidRDefault="00CB3576">
            <w:pPr>
              <w:spacing w:after="0" w:line="259" w:lineRule="auto"/>
              <w:ind w:left="0" w:right="41" w:firstLine="0"/>
              <w:jc w:val="right"/>
            </w:pPr>
            <w:r>
              <w:rPr>
                <w:sz w:val="18"/>
              </w:rPr>
              <w:t xml:space="preserve">1 </w:t>
            </w:r>
          </w:p>
        </w:tc>
      </w:tr>
      <w:tr w:rsidR="00E26C14" w14:paraId="1E772546" w14:textId="77777777">
        <w:trPr>
          <w:trHeight w:val="310"/>
        </w:trPr>
        <w:tc>
          <w:tcPr>
            <w:tcW w:w="341" w:type="dxa"/>
            <w:tcBorders>
              <w:top w:val="single" w:sz="4" w:space="0" w:color="000000"/>
              <w:left w:val="single" w:sz="4" w:space="0" w:color="000000"/>
              <w:bottom w:val="single" w:sz="4" w:space="0" w:color="000000"/>
              <w:right w:val="single" w:sz="4" w:space="0" w:color="000000"/>
            </w:tcBorders>
          </w:tcPr>
          <w:p w14:paraId="51302432" w14:textId="77777777" w:rsidR="00E26C14" w:rsidRDefault="00CB3576">
            <w:pPr>
              <w:spacing w:after="0" w:line="259" w:lineRule="auto"/>
              <w:ind w:left="53" w:firstLine="0"/>
            </w:pPr>
            <w:r>
              <w:rPr>
                <w:sz w:val="18"/>
              </w:rPr>
              <w:t xml:space="preserve">8 </w:t>
            </w:r>
          </w:p>
        </w:tc>
        <w:tc>
          <w:tcPr>
            <w:tcW w:w="5649" w:type="dxa"/>
            <w:tcBorders>
              <w:top w:val="single" w:sz="4" w:space="0" w:color="000000"/>
              <w:left w:val="single" w:sz="4" w:space="0" w:color="000000"/>
              <w:bottom w:val="single" w:sz="4" w:space="0" w:color="000000"/>
              <w:right w:val="single" w:sz="4" w:space="0" w:color="000000"/>
            </w:tcBorders>
          </w:tcPr>
          <w:p w14:paraId="3EE96A21" w14:textId="77777777" w:rsidR="00E26C14" w:rsidRDefault="00CB3576">
            <w:pPr>
              <w:spacing w:after="0" w:line="259" w:lineRule="auto"/>
              <w:ind w:left="0" w:firstLine="0"/>
            </w:pPr>
            <w:r>
              <w:rPr>
                <w:sz w:val="18"/>
              </w:rPr>
              <w:t>Utrzymanie psów asystujących</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tcPr>
          <w:p w14:paraId="1B995745" w14:textId="77777777" w:rsidR="00E26C14" w:rsidRDefault="00CB3576">
            <w:pPr>
              <w:spacing w:after="0" w:line="259" w:lineRule="auto"/>
              <w:ind w:left="0" w:right="41" w:firstLine="0"/>
              <w:jc w:val="right"/>
            </w:pPr>
            <w:r>
              <w:rPr>
                <w:sz w:val="18"/>
              </w:rPr>
              <w:t xml:space="preserve">0 </w:t>
            </w:r>
          </w:p>
        </w:tc>
        <w:tc>
          <w:tcPr>
            <w:tcW w:w="1202" w:type="dxa"/>
            <w:tcBorders>
              <w:top w:val="single" w:sz="4" w:space="0" w:color="000000"/>
              <w:left w:val="single" w:sz="4" w:space="0" w:color="000000"/>
              <w:bottom w:val="single" w:sz="4" w:space="0" w:color="000000"/>
              <w:right w:val="single" w:sz="4" w:space="0" w:color="000000"/>
            </w:tcBorders>
          </w:tcPr>
          <w:p w14:paraId="64B5BF64" w14:textId="77777777" w:rsidR="00E26C14" w:rsidRDefault="00CB3576">
            <w:pPr>
              <w:spacing w:after="0" w:line="259" w:lineRule="auto"/>
              <w:ind w:left="0" w:right="43" w:firstLine="0"/>
              <w:jc w:val="right"/>
            </w:pPr>
            <w:r>
              <w:rPr>
                <w:sz w:val="18"/>
              </w:rPr>
              <w:t xml:space="preserve">0 </w:t>
            </w:r>
          </w:p>
        </w:tc>
        <w:tc>
          <w:tcPr>
            <w:tcW w:w="992" w:type="dxa"/>
            <w:tcBorders>
              <w:top w:val="single" w:sz="4" w:space="0" w:color="000000"/>
              <w:left w:val="single" w:sz="4" w:space="0" w:color="000000"/>
              <w:bottom w:val="single" w:sz="4" w:space="0" w:color="000000"/>
              <w:right w:val="single" w:sz="4" w:space="0" w:color="000000"/>
            </w:tcBorders>
          </w:tcPr>
          <w:p w14:paraId="2B7C4A8D" w14:textId="77777777" w:rsidR="00E26C14" w:rsidRDefault="00CB3576">
            <w:pPr>
              <w:spacing w:after="0" w:line="259" w:lineRule="auto"/>
              <w:ind w:left="0" w:right="41" w:firstLine="0"/>
              <w:jc w:val="right"/>
            </w:pPr>
            <w:r>
              <w:rPr>
                <w:sz w:val="18"/>
              </w:rPr>
              <w:t xml:space="preserve">0,0 </w:t>
            </w:r>
          </w:p>
        </w:tc>
        <w:tc>
          <w:tcPr>
            <w:tcW w:w="1303" w:type="dxa"/>
            <w:tcBorders>
              <w:top w:val="single" w:sz="4" w:space="0" w:color="000000"/>
              <w:left w:val="single" w:sz="4" w:space="0" w:color="000000"/>
              <w:bottom w:val="single" w:sz="4" w:space="0" w:color="000000"/>
              <w:right w:val="single" w:sz="4" w:space="0" w:color="000000"/>
            </w:tcBorders>
          </w:tcPr>
          <w:p w14:paraId="5A44DA4A" w14:textId="77777777" w:rsidR="00E26C14" w:rsidRDefault="00CB3576">
            <w:pPr>
              <w:spacing w:after="0" w:line="259" w:lineRule="auto"/>
              <w:ind w:left="0" w:right="41" w:firstLine="0"/>
              <w:jc w:val="right"/>
            </w:pPr>
            <w:r>
              <w:rPr>
                <w:sz w:val="18"/>
              </w:rPr>
              <w:t xml:space="preserve">0 </w:t>
            </w:r>
          </w:p>
        </w:tc>
      </w:tr>
      <w:tr w:rsidR="00E26C14" w14:paraId="130214F8" w14:textId="77777777">
        <w:trPr>
          <w:trHeight w:val="516"/>
        </w:trPr>
        <w:tc>
          <w:tcPr>
            <w:tcW w:w="341" w:type="dxa"/>
            <w:tcBorders>
              <w:top w:val="single" w:sz="4" w:space="0" w:color="000000"/>
              <w:left w:val="single" w:sz="4" w:space="0" w:color="000000"/>
              <w:bottom w:val="single" w:sz="4" w:space="0" w:color="000000"/>
              <w:right w:val="single" w:sz="4" w:space="0" w:color="000000"/>
            </w:tcBorders>
            <w:vAlign w:val="center"/>
          </w:tcPr>
          <w:p w14:paraId="5BDDA07B" w14:textId="77777777" w:rsidR="00E26C14" w:rsidRDefault="00CB3576">
            <w:pPr>
              <w:spacing w:after="0" w:line="259" w:lineRule="auto"/>
              <w:ind w:left="53" w:firstLine="0"/>
            </w:pPr>
            <w:r>
              <w:rPr>
                <w:sz w:val="18"/>
              </w:rPr>
              <w:t xml:space="preserve">9 </w:t>
            </w:r>
          </w:p>
        </w:tc>
        <w:tc>
          <w:tcPr>
            <w:tcW w:w="5649" w:type="dxa"/>
            <w:tcBorders>
              <w:top w:val="single" w:sz="4" w:space="0" w:color="000000"/>
              <w:left w:val="single" w:sz="4" w:space="0" w:color="000000"/>
              <w:bottom w:val="single" w:sz="4" w:space="0" w:color="000000"/>
              <w:right w:val="single" w:sz="4" w:space="0" w:color="000000"/>
            </w:tcBorders>
          </w:tcPr>
          <w:p w14:paraId="60627569" w14:textId="77777777" w:rsidR="00E26C14" w:rsidRDefault="00CB3576">
            <w:pPr>
              <w:spacing w:after="0" w:line="259" w:lineRule="auto"/>
              <w:ind w:left="0" w:firstLine="0"/>
            </w:pPr>
            <w:r>
              <w:rPr>
                <w:sz w:val="18"/>
              </w:rPr>
              <w:t>Organizowanie i prowadzenie szkoleń dla tłumaczy języka migowego oraz tłumaczy</w:t>
            </w:r>
            <w:r>
              <w:rPr>
                <w:sz w:val="18"/>
              </w:rPr>
              <w:t>-</w:t>
            </w:r>
            <w:r>
              <w:rPr>
                <w:sz w:val="18"/>
              </w:rPr>
              <w:t>przewodników</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3C3F181C" w14:textId="77777777" w:rsidR="00E26C14" w:rsidRDefault="00CB3576">
            <w:pPr>
              <w:spacing w:after="0" w:line="259" w:lineRule="auto"/>
              <w:ind w:left="0" w:right="41" w:firstLine="0"/>
              <w:jc w:val="right"/>
            </w:pPr>
            <w:r>
              <w:rPr>
                <w:sz w:val="18"/>
              </w:rPr>
              <w:t xml:space="preserve">4 </w:t>
            </w:r>
          </w:p>
        </w:tc>
        <w:tc>
          <w:tcPr>
            <w:tcW w:w="1202" w:type="dxa"/>
            <w:tcBorders>
              <w:top w:val="single" w:sz="4" w:space="0" w:color="000000"/>
              <w:left w:val="single" w:sz="4" w:space="0" w:color="000000"/>
              <w:bottom w:val="single" w:sz="4" w:space="0" w:color="000000"/>
              <w:right w:val="single" w:sz="4" w:space="0" w:color="000000"/>
            </w:tcBorders>
            <w:vAlign w:val="center"/>
          </w:tcPr>
          <w:p w14:paraId="5B8CB147" w14:textId="77777777" w:rsidR="00E26C14" w:rsidRDefault="00CB3576">
            <w:pPr>
              <w:spacing w:after="0" w:line="259" w:lineRule="auto"/>
              <w:ind w:left="0" w:right="43" w:firstLine="0"/>
              <w:jc w:val="right"/>
            </w:pPr>
            <w:r>
              <w:rPr>
                <w:sz w:val="18"/>
              </w:rPr>
              <w:t xml:space="preserve">137 307 </w:t>
            </w:r>
          </w:p>
        </w:tc>
        <w:tc>
          <w:tcPr>
            <w:tcW w:w="992" w:type="dxa"/>
            <w:tcBorders>
              <w:top w:val="single" w:sz="4" w:space="0" w:color="000000"/>
              <w:left w:val="single" w:sz="4" w:space="0" w:color="000000"/>
              <w:bottom w:val="single" w:sz="4" w:space="0" w:color="000000"/>
              <w:right w:val="single" w:sz="4" w:space="0" w:color="000000"/>
            </w:tcBorders>
            <w:vAlign w:val="center"/>
          </w:tcPr>
          <w:p w14:paraId="3F79D918" w14:textId="77777777" w:rsidR="00E26C14" w:rsidRDefault="00CB3576">
            <w:pPr>
              <w:spacing w:after="0" w:line="259" w:lineRule="auto"/>
              <w:ind w:left="0" w:right="41" w:firstLine="0"/>
              <w:jc w:val="right"/>
            </w:pPr>
            <w:r>
              <w:rPr>
                <w:sz w:val="18"/>
              </w:rPr>
              <w:t xml:space="preserve">0,8 </w:t>
            </w:r>
          </w:p>
        </w:tc>
        <w:tc>
          <w:tcPr>
            <w:tcW w:w="1303" w:type="dxa"/>
            <w:tcBorders>
              <w:top w:val="single" w:sz="4" w:space="0" w:color="000000"/>
              <w:left w:val="single" w:sz="4" w:space="0" w:color="000000"/>
              <w:bottom w:val="single" w:sz="4" w:space="0" w:color="000000"/>
              <w:right w:val="single" w:sz="4" w:space="0" w:color="000000"/>
            </w:tcBorders>
            <w:vAlign w:val="center"/>
          </w:tcPr>
          <w:p w14:paraId="408A4190" w14:textId="77777777" w:rsidR="00E26C14" w:rsidRDefault="00CB3576">
            <w:pPr>
              <w:spacing w:after="0" w:line="259" w:lineRule="auto"/>
              <w:ind w:left="0" w:right="41" w:firstLine="0"/>
              <w:jc w:val="right"/>
            </w:pPr>
            <w:r>
              <w:rPr>
                <w:sz w:val="18"/>
              </w:rPr>
              <w:t xml:space="preserve">3 </w:t>
            </w:r>
          </w:p>
        </w:tc>
      </w:tr>
      <w:tr w:rsidR="00E26C14" w14:paraId="498415E7" w14:textId="77777777">
        <w:trPr>
          <w:trHeight w:val="684"/>
        </w:trPr>
        <w:tc>
          <w:tcPr>
            <w:tcW w:w="341" w:type="dxa"/>
            <w:tcBorders>
              <w:top w:val="single" w:sz="4" w:space="0" w:color="000000"/>
              <w:left w:val="single" w:sz="4" w:space="0" w:color="000000"/>
              <w:bottom w:val="single" w:sz="4" w:space="0" w:color="000000"/>
              <w:right w:val="single" w:sz="4" w:space="0" w:color="000000"/>
            </w:tcBorders>
            <w:vAlign w:val="center"/>
          </w:tcPr>
          <w:p w14:paraId="51EB37E6" w14:textId="77777777" w:rsidR="00E26C14" w:rsidRDefault="00CB3576">
            <w:pPr>
              <w:spacing w:after="0" w:line="259" w:lineRule="auto"/>
              <w:ind w:left="7" w:firstLine="0"/>
            </w:pPr>
            <w:r>
              <w:rPr>
                <w:sz w:val="18"/>
              </w:rPr>
              <w:t xml:space="preserve">10 </w:t>
            </w:r>
          </w:p>
        </w:tc>
        <w:tc>
          <w:tcPr>
            <w:tcW w:w="5649" w:type="dxa"/>
            <w:tcBorders>
              <w:top w:val="single" w:sz="4" w:space="0" w:color="000000"/>
              <w:left w:val="single" w:sz="4" w:space="0" w:color="000000"/>
              <w:bottom w:val="single" w:sz="4" w:space="0" w:color="000000"/>
              <w:right w:val="single" w:sz="4" w:space="0" w:color="000000"/>
            </w:tcBorders>
            <w:vAlign w:val="center"/>
          </w:tcPr>
          <w:p w14:paraId="47CC492C" w14:textId="77777777" w:rsidR="00E26C14" w:rsidRDefault="00CB3576">
            <w:pPr>
              <w:spacing w:after="0" w:line="259" w:lineRule="auto"/>
              <w:ind w:left="0" w:firstLine="0"/>
            </w:pPr>
            <w:r>
              <w:rPr>
                <w:sz w:val="18"/>
              </w:rPr>
              <w:t xml:space="preserve">Organizowanie lokalnych, regionalnych i ogólnopolskich imprez </w:t>
            </w:r>
            <w:r>
              <w:rPr>
                <w:sz w:val="18"/>
              </w:rPr>
              <w:t xml:space="preserve">kulturalnych, sportowych, turystycznych i rekreacyjnych </w:t>
            </w:r>
          </w:p>
        </w:tc>
        <w:tc>
          <w:tcPr>
            <w:tcW w:w="596" w:type="dxa"/>
            <w:tcBorders>
              <w:top w:val="single" w:sz="4" w:space="0" w:color="000000"/>
              <w:left w:val="single" w:sz="4" w:space="0" w:color="000000"/>
              <w:bottom w:val="single" w:sz="4" w:space="0" w:color="000000"/>
              <w:right w:val="single" w:sz="4" w:space="0" w:color="000000"/>
            </w:tcBorders>
            <w:vAlign w:val="center"/>
          </w:tcPr>
          <w:p w14:paraId="031FF5EE" w14:textId="77777777" w:rsidR="00E26C14" w:rsidRDefault="00CB3576">
            <w:pPr>
              <w:spacing w:after="0" w:line="259" w:lineRule="auto"/>
              <w:ind w:left="0" w:right="41" w:firstLine="0"/>
              <w:jc w:val="right"/>
            </w:pPr>
            <w:r>
              <w:rPr>
                <w:sz w:val="18"/>
              </w:rPr>
              <w:t xml:space="preserve">149 </w:t>
            </w:r>
          </w:p>
        </w:tc>
        <w:tc>
          <w:tcPr>
            <w:tcW w:w="1202" w:type="dxa"/>
            <w:tcBorders>
              <w:top w:val="single" w:sz="4" w:space="0" w:color="000000"/>
              <w:left w:val="single" w:sz="4" w:space="0" w:color="000000"/>
              <w:bottom w:val="single" w:sz="4" w:space="0" w:color="000000"/>
              <w:right w:val="single" w:sz="4" w:space="0" w:color="000000"/>
            </w:tcBorders>
            <w:vAlign w:val="center"/>
          </w:tcPr>
          <w:p w14:paraId="7C2A4FDF" w14:textId="77777777" w:rsidR="00E26C14" w:rsidRDefault="00CB3576">
            <w:pPr>
              <w:spacing w:after="0" w:line="259" w:lineRule="auto"/>
              <w:ind w:left="0" w:right="43" w:firstLine="0"/>
              <w:jc w:val="right"/>
            </w:pPr>
            <w:r>
              <w:rPr>
                <w:sz w:val="18"/>
              </w:rPr>
              <w:t xml:space="preserve">3 737 123 </w:t>
            </w:r>
          </w:p>
        </w:tc>
        <w:tc>
          <w:tcPr>
            <w:tcW w:w="992" w:type="dxa"/>
            <w:tcBorders>
              <w:top w:val="single" w:sz="4" w:space="0" w:color="000000"/>
              <w:left w:val="single" w:sz="4" w:space="0" w:color="000000"/>
              <w:bottom w:val="single" w:sz="4" w:space="0" w:color="000000"/>
              <w:right w:val="single" w:sz="4" w:space="0" w:color="000000"/>
            </w:tcBorders>
            <w:vAlign w:val="center"/>
          </w:tcPr>
          <w:p w14:paraId="7E4728DA" w14:textId="77777777" w:rsidR="00E26C14" w:rsidRDefault="00CB3576">
            <w:pPr>
              <w:spacing w:after="0" w:line="259" w:lineRule="auto"/>
              <w:ind w:left="0" w:right="42" w:firstLine="0"/>
              <w:jc w:val="right"/>
            </w:pPr>
            <w:r>
              <w:rPr>
                <w:sz w:val="18"/>
              </w:rPr>
              <w:t xml:space="preserve">21,8 </w:t>
            </w:r>
          </w:p>
        </w:tc>
        <w:tc>
          <w:tcPr>
            <w:tcW w:w="1303" w:type="dxa"/>
            <w:tcBorders>
              <w:top w:val="single" w:sz="4" w:space="0" w:color="000000"/>
              <w:left w:val="single" w:sz="4" w:space="0" w:color="000000"/>
              <w:bottom w:val="single" w:sz="4" w:space="0" w:color="000000"/>
              <w:right w:val="single" w:sz="4" w:space="0" w:color="000000"/>
            </w:tcBorders>
            <w:vAlign w:val="center"/>
          </w:tcPr>
          <w:p w14:paraId="0AF73A4B" w14:textId="77777777" w:rsidR="00E26C14" w:rsidRDefault="00CB3576">
            <w:pPr>
              <w:spacing w:after="0" w:line="259" w:lineRule="auto"/>
              <w:ind w:left="0" w:right="41" w:firstLine="0"/>
              <w:jc w:val="right"/>
            </w:pPr>
            <w:r>
              <w:rPr>
                <w:sz w:val="18"/>
              </w:rPr>
              <w:t xml:space="preserve">10 </w:t>
            </w:r>
          </w:p>
        </w:tc>
      </w:tr>
      <w:tr w:rsidR="00E26C14" w14:paraId="35B59178" w14:textId="77777777">
        <w:trPr>
          <w:trHeight w:val="516"/>
        </w:trPr>
        <w:tc>
          <w:tcPr>
            <w:tcW w:w="341" w:type="dxa"/>
            <w:tcBorders>
              <w:top w:val="single" w:sz="4" w:space="0" w:color="000000"/>
              <w:left w:val="single" w:sz="4" w:space="0" w:color="000000"/>
              <w:bottom w:val="single" w:sz="4" w:space="0" w:color="000000"/>
              <w:right w:val="single" w:sz="4" w:space="0" w:color="000000"/>
            </w:tcBorders>
            <w:vAlign w:val="center"/>
          </w:tcPr>
          <w:p w14:paraId="6B4923C5" w14:textId="77777777" w:rsidR="00E26C14" w:rsidRDefault="00CB3576">
            <w:pPr>
              <w:spacing w:after="0" w:line="259" w:lineRule="auto"/>
              <w:ind w:left="7" w:firstLine="0"/>
            </w:pPr>
            <w:r>
              <w:rPr>
                <w:sz w:val="18"/>
              </w:rPr>
              <w:t xml:space="preserve">11 </w:t>
            </w:r>
          </w:p>
        </w:tc>
        <w:tc>
          <w:tcPr>
            <w:tcW w:w="5649" w:type="dxa"/>
            <w:tcBorders>
              <w:top w:val="single" w:sz="4" w:space="0" w:color="000000"/>
              <w:left w:val="single" w:sz="4" w:space="0" w:color="000000"/>
              <w:bottom w:val="single" w:sz="4" w:space="0" w:color="000000"/>
              <w:right w:val="single" w:sz="4" w:space="0" w:color="000000"/>
            </w:tcBorders>
          </w:tcPr>
          <w:p w14:paraId="6FEE2923" w14:textId="77777777" w:rsidR="00E26C14" w:rsidRDefault="00CB3576">
            <w:pPr>
              <w:spacing w:after="0" w:line="259" w:lineRule="auto"/>
              <w:ind w:left="0" w:firstLine="0"/>
            </w:pPr>
            <w:r>
              <w:rPr>
                <w:sz w:val="18"/>
              </w:rPr>
              <w:t xml:space="preserve">Promowanie aktywności osób niepełnosprawnych w różnych </w:t>
            </w:r>
            <w:r>
              <w:rPr>
                <w:sz w:val="18"/>
              </w:rPr>
              <w:t xml:space="preserve">dziedzinach </w:t>
            </w:r>
            <w:r>
              <w:rPr>
                <w:sz w:val="18"/>
              </w:rPr>
              <w:t>życia społecznego i zawodowego</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1EAD0533" w14:textId="77777777" w:rsidR="00E26C14" w:rsidRDefault="00CB3576">
            <w:pPr>
              <w:spacing w:after="0" w:line="259" w:lineRule="auto"/>
              <w:ind w:left="0" w:right="41" w:firstLine="0"/>
              <w:jc w:val="right"/>
            </w:pPr>
            <w:r>
              <w:rPr>
                <w:sz w:val="18"/>
              </w:rPr>
              <w:t xml:space="preserve">40 </w:t>
            </w:r>
          </w:p>
        </w:tc>
        <w:tc>
          <w:tcPr>
            <w:tcW w:w="1202" w:type="dxa"/>
            <w:tcBorders>
              <w:top w:val="single" w:sz="4" w:space="0" w:color="000000"/>
              <w:left w:val="single" w:sz="4" w:space="0" w:color="000000"/>
              <w:bottom w:val="single" w:sz="4" w:space="0" w:color="000000"/>
              <w:right w:val="single" w:sz="4" w:space="0" w:color="000000"/>
            </w:tcBorders>
            <w:vAlign w:val="center"/>
          </w:tcPr>
          <w:p w14:paraId="6EAD3524" w14:textId="77777777" w:rsidR="00E26C14" w:rsidRDefault="00CB3576">
            <w:pPr>
              <w:spacing w:after="0" w:line="259" w:lineRule="auto"/>
              <w:ind w:left="0" w:right="43" w:firstLine="0"/>
              <w:jc w:val="right"/>
            </w:pPr>
            <w:r>
              <w:rPr>
                <w:sz w:val="18"/>
              </w:rPr>
              <w:t xml:space="preserve">1 222 170 </w:t>
            </w:r>
          </w:p>
        </w:tc>
        <w:tc>
          <w:tcPr>
            <w:tcW w:w="992" w:type="dxa"/>
            <w:tcBorders>
              <w:top w:val="single" w:sz="4" w:space="0" w:color="000000"/>
              <w:left w:val="single" w:sz="4" w:space="0" w:color="000000"/>
              <w:bottom w:val="single" w:sz="4" w:space="0" w:color="000000"/>
              <w:right w:val="single" w:sz="4" w:space="0" w:color="000000"/>
            </w:tcBorders>
            <w:vAlign w:val="center"/>
          </w:tcPr>
          <w:p w14:paraId="05DC8817" w14:textId="77777777" w:rsidR="00E26C14" w:rsidRDefault="00CB3576">
            <w:pPr>
              <w:spacing w:after="0" w:line="259" w:lineRule="auto"/>
              <w:ind w:left="0" w:right="41" w:firstLine="0"/>
              <w:jc w:val="right"/>
            </w:pPr>
            <w:r>
              <w:rPr>
                <w:sz w:val="18"/>
              </w:rPr>
              <w:t xml:space="preserve">7,1 </w:t>
            </w:r>
          </w:p>
        </w:tc>
        <w:tc>
          <w:tcPr>
            <w:tcW w:w="1303" w:type="dxa"/>
            <w:tcBorders>
              <w:top w:val="single" w:sz="4" w:space="0" w:color="000000"/>
              <w:left w:val="single" w:sz="4" w:space="0" w:color="000000"/>
              <w:bottom w:val="single" w:sz="4" w:space="0" w:color="000000"/>
              <w:right w:val="single" w:sz="4" w:space="0" w:color="000000"/>
            </w:tcBorders>
            <w:vAlign w:val="center"/>
          </w:tcPr>
          <w:p w14:paraId="785D7DF1" w14:textId="77777777" w:rsidR="00E26C14" w:rsidRDefault="00CB3576">
            <w:pPr>
              <w:spacing w:after="0" w:line="259" w:lineRule="auto"/>
              <w:ind w:left="0" w:right="41" w:firstLine="0"/>
              <w:jc w:val="right"/>
            </w:pPr>
            <w:r>
              <w:rPr>
                <w:sz w:val="18"/>
              </w:rPr>
              <w:t xml:space="preserve">8 </w:t>
            </w:r>
          </w:p>
        </w:tc>
      </w:tr>
      <w:tr w:rsidR="00E26C14" w14:paraId="772132D3" w14:textId="77777777">
        <w:trPr>
          <w:trHeight w:val="684"/>
        </w:trPr>
        <w:tc>
          <w:tcPr>
            <w:tcW w:w="341" w:type="dxa"/>
            <w:tcBorders>
              <w:top w:val="single" w:sz="4" w:space="0" w:color="000000"/>
              <w:left w:val="single" w:sz="4" w:space="0" w:color="000000"/>
              <w:bottom w:val="single" w:sz="4" w:space="0" w:color="000000"/>
              <w:right w:val="single" w:sz="4" w:space="0" w:color="000000"/>
            </w:tcBorders>
            <w:vAlign w:val="center"/>
          </w:tcPr>
          <w:p w14:paraId="119A7972" w14:textId="77777777" w:rsidR="00E26C14" w:rsidRDefault="00CB3576">
            <w:pPr>
              <w:spacing w:after="0" w:line="259" w:lineRule="auto"/>
              <w:ind w:left="7" w:firstLine="0"/>
            </w:pPr>
            <w:r>
              <w:rPr>
                <w:sz w:val="18"/>
              </w:rPr>
              <w:t xml:space="preserve">12 </w:t>
            </w:r>
          </w:p>
        </w:tc>
        <w:tc>
          <w:tcPr>
            <w:tcW w:w="5649" w:type="dxa"/>
            <w:tcBorders>
              <w:top w:val="single" w:sz="4" w:space="0" w:color="000000"/>
              <w:left w:val="single" w:sz="4" w:space="0" w:color="000000"/>
              <w:bottom w:val="single" w:sz="4" w:space="0" w:color="000000"/>
              <w:right w:val="single" w:sz="4" w:space="0" w:color="000000"/>
            </w:tcBorders>
            <w:vAlign w:val="center"/>
          </w:tcPr>
          <w:p w14:paraId="6E31BD83" w14:textId="77777777" w:rsidR="00E26C14" w:rsidRDefault="00CB3576">
            <w:pPr>
              <w:spacing w:after="0" w:line="259" w:lineRule="auto"/>
              <w:ind w:left="0" w:firstLine="0"/>
            </w:pPr>
            <w:r>
              <w:rPr>
                <w:sz w:val="18"/>
              </w:rPr>
              <w:t>Prowadzenie kampanii informacyjnych na rzecz integracji osób niepełnosprawnych i przeciwdziałaniu ich dyskryminacji</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05404627" w14:textId="77777777" w:rsidR="00E26C14" w:rsidRDefault="00CB3576">
            <w:pPr>
              <w:spacing w:after="0" w:line="259" w:lineRule="auto"/>
              <w:ind w:left="0" w:right="41" w:firstLine="0"/>
              <w:jc w:val="right"/>
            </w:pPr>
            <w:r>
              <w:rPr>
                <w:sz w:val="18"/>
              </w:rPr>
              <w:t xml:space="preserve">9 </w:t>
            </w:r>
          </w:p>
        </w:tc>
        <w:tc>
          <w:tcPr>
            <w:tcW w:w="1202" w:type="dxa"/>
            <w:tcBorders>
              <w:top w:val="single" w:sz="4" w:space="0" w:color="000000"/>
              <w:left w:val="single" w:sz="4" w:space="0" w:color="000000"/>
              <w:bottom w:val="single" w:sz="4" w:space="0" w:color="000000"/>
              <w:right w:val="single" w:sz="4" w:space="0" w:color="000000"/>
            </w:tcBorders>
            <w:vAlign w:val="center"/>
          </w:tcPr>
          <w:p w14:paraId="0DCFE784" w14:textId="77777777" w:rsidR="00E26C14" w:rsidRDefault="00CB3576">
            <w:pPr>
              <w:spacing w:after="0" w:line="259" w:lineRule="auto"/>
              <w:ind w:left="0" w:right="43" w:firstLine="0"/>
              <w:jc w:val="right"/>
            </w:pPr>
            <w:r>
              <w:rPr>
                <w:sz w:val="18"/>
              </w:rPr>
              <w:t xml:space="preserve">227 240 </w:t>
            </w:r>
          </w:p>
        </w:tc>
        <w:tc>
          <w:tcPr>
            <w:tcW w:w="992" w:type="dxa"/>
            <w:tcBorders>
              <w:top w:val="single" w:sz="4" w:space="0" w:color="000000"/>
              <w:left w:val="single" w:sz="4" w:space="0" w:color="000000"/>
              <w:bottom w:val="single" w:sz="4" w:space="0" w:color="000000"/>
              <w:right w:val="single" w:sz="4" w:space="0" w:color="000000"/>
            </w:tcBorders>
            <w:vAlign w:val="center"/>
          </w:tcPr>
          <w:p w14:paraId="7BF15FE8" w14:textId="77777777" w:rsidR="00E26C14" w:rsidRDefault="00CB3576">
            <w:pPr>
              <w:spacing w:after="0" w:line="259" w:lineRule="auto"/>
              <w:ind w:left="0" w:right="41" w:firstLine="0"/>
              <w:jc w:val="right"/>
            </w:pPr>
            <w:r>
              <w:rPr>
                <w:sz w:val="18"/>
              </w:rPr>
              <w:t xml:space="preserve">1,3 </w:t>
            </w:r>
          </w:p>
        </w:tc>
        <w:tc>
          <w:tcPr>
            <w:tcW w:w="1303" w:type="dxa"/>
            <w:tcBorders>
              <w:top w:val="single" w:sz="4" w:space="0" w:color="000000"/>
              <w:left w:val="single" w:sz="4" w:space="0" w:color="000000"/>
              <w:bottom w:val="single" w:sz="4" w:space="0" w:color="000000"/>
              <w:right w:val="single" w:sz="4" w:space="0" w:color="000000"/>
            </w:tcBorders>
            <w:vAlign w:val="center"/>
          </w:tcPr>
          <w:p w14:paraId="75F946E2" w14:textId="77777777" w:rsidR="00E26C14" w:rsidRDefault="00CB3576">
            <w:pPr>
              <w:spacing w:after="0" w:line="259" w:lineRule="auto"/>
              <w:ind w:left="0" w:right="41" w:firstLine="0"/>
              <w:jc w:val="right"/>
            </w:pPr>
            <w:r>
              <w:rPr>
                <w:sz w:val="18"/>
              </w:rPr>
              <w:t xml:space="preserve">5 </w:t>
            </w:r>
          </w:p>
        </w:tc>
      </w:tr>
      <w:tr w:rsidR="00E26C14" w14:paraId="247F3B29" w14:textId="77777777">
        <w:trPr>
          <w:trHeight w:val="686"/>
        </w:trPr>
        <w:tc>
          <w:tcPr>
            <w:tcW w:w="341" w:type="dxa"/>
            <w:tcBorders>
              <w:top w:val="single" w:sz="4" w:space="0" w:color="000000"/>
              <w:left w:val="single" w:sz="4" w:space="0" w:color="000000"/>
              <w:bottom w:val="single" w:sz="4" w:space="0" w:color="000000"/>
              <w:right w:val="single" w:sz="4" w:space="0" w:color="000000"/>
            </w:tcBorders>
            <w:vAlign w:val="center"/>
          </w:tcPr>
          <w:p w14:paraId="4FA7CA0E" w14:textId="77777777" w:rsidR="00E26C14" w:rsidRDefault="00CB3576">
            <w:pPr>
              <w:spacing w:after="0" w:line="259" w:lineRule="auto"/>
              <w:ind w:left="7" w:firstLine="0"/>
            </w:pPr>
            <w:r>
              <w:rPr>
                <w:sz w:val="18"/>
              </w:rPr>
              <w:t xml:space="preserve">13 </w:t>
            </w:r>
          </w:p>
        </w:tc>
        <w:tc>
          <w:tcPr>
            <w:tcW w:w="5649" w:type="dxa"/>
            <w:tcBorders>
              <w:top w:val="single" w:sz="4" w:space="0" w:color="000000"/>
              <w:left w:val="single" w:sz="4" w:space="0" w:color="000000"/>
              <w:bottom w:val="single" w:sz="4" w:space="0" w:color="000000"/>
              <w:right w:val="single" w:sz="4" w:space="0" w:color="000000"/>
            </w:tcBorders>
            <w:vAlign w:val="center"/>
          </w:tcPr>
          <w:p w14:paraId="72FF493C" w14:textId="77777777" w:rsidR="00E26C14" w:rsidRDefault="00CB3576">
            <w:pPr>
              <w:spacing w:after="0" w:line="259" w:lineRule="auto"/>
              <w:ind w:left="0" w:firstLine="0"/>
            </w:pPr>
            <w:r>
              <w:rPr>
                <w:sz w:val="18"/>
              </w:rPr>
              <w:t xml:space="preserve">Opracowywanie lub wydawanie publikacji, </w:t>
            </w:r>
            <w:r>
              <w:rPr>
                <w:sz w:val="18"/>
              </w:rPr>
              <w:t>wydawnictw ciągłych oraz wydawnictw zwartych, stanowiących zamkniętą całość</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46A96DF2" w14:textId="77777777" w:rsidR="00E26C14" w:rsidRDefault="00CB3576">
            <w:pPr>
              <w:spacing w:after="0" w:line="259" w:lineRule="auto"/>
              <w:ind w:left="0" w:right="41" w:firstLine="0"/>
              <w:jc w:val="right"/>
            </w:pPr>
            <w:r>
              <w:rPr>
                <w:sz w:val="18"/>
              </w:rPr>
              <w:t xml:space="preserve">15 </w:t>
            </w:r>
          </w:p>
        </w:tc>
        <w:tc>
          <w:tcPr>
            <w:tcW w:w="1202" w:type="dxa"/>
            <w:tcBorders>
              <w:top w:val="single" w:sz="4" w:space="0" w:color="000000"/>
              <w:left w:val="single" w:sz="4" w:space="0" w:color="000000"/>
              <w:bottom w:val="single" w:sz="4" w:space="0" w:color="000000"/>
              <w:right w:val="single" w:sz="4" w:space="0" w:color="000000"/>
            </w:tcBorders>
            <w:vAlign w:val="center"/>
          </w:tcPr>
          <w:p w14:paraId="6CEBAD29" w14:textId="77777777" w:rsidR="00E26C14" w:rsidRDefault="00CB3576">
            <w:pPr>
              <w:spacing w:after="0" w:line="259" w:lineRule="auto"/>
              <w:ind w:left="0" w:right="43" w:firstLine="0"/>
              <w:jc w:val="right"/>
            </w:pPr>
            <w:r>
              <w:rPr>
                <w:sz w:val="18"/>
              </w:rPr>
              <w:t xml:space="preserve">432 640 </w:t>
            </w:r>
          </w:p>
        </w:tc>
        <w:tc>
          <w:tcPr>
            <w:tcW w:w="992" w:type="dxa"/>
            <w:tcBorders>
              <w:top w:val="single" w:sz="4" w:space="0" w:color="000000"/>
              <w:left w:val="single" w:sz="4" w:space="0" w:color="000000"/>
              <w:bottom w:val="single" w:sz="4" w:space="0" w:color="000000"/>
              <w:right w:val="single" w:sz="4" w:space="0" w:color="000000"/>
            </w:tcBorders>
            <w:vAlign w:val="center"/>
          </w:tcPr>
          <w:p w14:paraId="285EEC57" w14:textId="77777777" w:rsidR="00E26C14" w:rsidRDefault="00CB3576">
            <w:pPr>
              <w:spacing w:after="0" w:line="259" w:lineRule="auto"/>
              <w:ind w:left="0" w:right="41" w:firstLine="0"/>
              <w:jc w:val="right"/>
            </w:pPr>
            <w:r>
              <w:rPr>
                <w:sz w:val="18"/>
              </w:rPr>
              <w:t xml:space="preserve">2,5 </w:t>
            </w:r>
          </w:p>
        </w:tc>
        <w:tc>
          <w:tcPr>
            <w:tcW w:w="1303" w:type="dxa"/>
            <w:tcBorders>
              <w:top w:val="single" w:sz="4" w:space="0" w:color="000000"/>
              <w:left w:val="single" w:sz="4" w:space="0" w:color="000000"/>
              <w:bottom w:val="single" w:sz="4" w:space="0" w:color="000000"/>
              <w:right w:val="single" w:sz="4" w:space="0" w:color="000000"/>
            </w:tcBorders>
            <w:vAlign w:val="center"/>
          </w:tcPr>
          <w:p w14:paraId="5C9D958D" w14:textId="77777777" w:rsidR="00E26C14" w:rsidRDefault="00CB3576">
            <w:pPr>
              <w:spacing w:after="0" w:line="259" w:lineRule="auto"/>
              <w:ind w:left="0" w:right="41" w:firstLine="0"/>
              <w:jc w:val="right"/>
            </w:pPr>
            <w:r>
              <w:rPr>
                <w:sz w:val="18"/>
              </w:rPr>
              <w:t xml:space="preserve">5 </w:t>
            </w:r>
          </w:p>
        </w:tc>
      </w:tr>
      <w:tr w:rsidR="00E26C14" w14:paraId="586FBDCE" w14:textId="77777777">
        <w:trPr>
          <w:trHeight w:val="685"/>
        </w:trPr>
        <w:tc>
          <w:tcPr>
            <w:tcW w:w="341" w:type="dxa"/>
            <w:tcBorders>
              <w:top w:val="single" w:sz="4" w:space="0" w:color="000000"/>
              <w:left w:val="single" w:sz="4" w:space="0" w:color="000000"/>
              <w:bottom w:val="single" w:sz="4" w:space="0" w:color="000000"/>
              <w:right w:val="single" w:sz="4" w:space="0" w:color="000000"/>
            </w:tcBorders>
            <w:vAlign w:val="center"/>
          </w:tcPr>
          <w:p w14:paraId="400D4DD0" w14:textId="77777777" w:rsidR="00E26C14" w:rsidRDefault="00CB3576">
            <w:pPr>
              <w:spacing w:after="0" w:line="259" w:lineRule="auto"/>
              <w:ind w:left="7" w:firstLine="0"/>
            </w:pPr>
            <w:r>
              <w:rPr>
                <w:sz w:val="18"/>
              </w:rPr>
              <w:t xml:space="preserve">14 </w:t>
            </w:r>
          </w:p>
        </w:tc>
        <w:tc>
          <w:tcPr>
            <w:tcW w:w="5649" w:type="dxa"/>
            <w:tcBorders>
              <w:top w:val="single" w:sz="4" w:space="0" w:color="000000"/>
              <w:left w:val="single" w:sz="4" w:space="0" w:color="000000"/>
              <w:bottom w:val="single" w:sz="4" w:space="0" w:color="000000"/>
              <w:right w:val="single" w:sz="4" w:space="0" w:color="000000"/>
            </w:tcBorders>
            <w:vAlign w:val="center"/>
          </w:tcPr>
          <w:p w14:paraId="596F0E0F" w14:textId="77777777" w:rsidR="00E26C14" w:rsidRDefault="00CB3576">
            <w:pPr>
              <w:spacing w:after="0" w:line="259" w:lineRule="auto"/>
              <w:ind w:left="0" w:firstLine="0"/>
            </w:pPr>
            <w:r>
              <w:rPr>
                <w:sz w:val="18"/>
              </w:rPr>
              <w:t>Świadczenie usług wspierających, które mają na celu umożliwienie lub wspomaganie niezależnego życia osób niepełnosprawnych</w:t>
            </w:r>
            <w:r>
              <w:rPr>
                <w:sz w:val="18"/>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14:paraId="147B4C10" w14:textId="77777777" w:rsidR="00E26C14" w:rsidRDefault="00CB3576">
            <w:pPr>
              <w:spacing w:after="0" w:line="259" w:lineRule="auto"/>
              <w:ind w:left="0" w:right="41" w:firstLine="0"/>
              <w:jc w:val="right"/>
            </w:pPr>
            <w:r>
              <w:rPr>
                <w:sz w:val="18"/>
              </w:rPr>
              <w:t xml:space="preserve">29 </w:t>
            </w:r>
          </w:p>
        </w:tc>
        <w:tc>
          <w:tcPr>
            <w:tcW w:w="1202" w:type="dxa"/>
            <w:tcBorders>
              <w:top w:val="single" w:sz="4" w:space="0" w:color="000000"/>
              <w:left w:val="single" w:sz="4" w:space="0" w:color="000000"/>
              <w:bottom w:val="single" w:sz="4" w:space="0" w:color="000000"/>
              <w:right w:val="single" w:sz="4" w:space="0" w:color="000000"/>
            </w:tcBorders>
            <w:vAlign w:val="center"/>
          </w:tcPr>
          <w:p w14:paraId="5921C9E4" w14:textId="77777777" w:rsidR="00E26C14" w:rsidRDefault="00CB3576">
            <w:pPr>
              <w:spacing w:after="0" w:line="259" w:lineRule="auto"/>
              <w:ind w:left="0" w:right="43" w:firstLine="0"/>
              <w:jc w:val="right"/>
            </w:pPr>
            <w:r>
              <w:rPr>
                <w:sz w:val="18"/>
              </w:rPr>
              <w:t xml:space="preserve">934 636 </w:t>
            </w:r>
          </w:p>
        </w:tc>
        <w:tc>
          <w:tcPr>
            <w:tcW w:w="992" w:type="dxa"/>
            <w:tcBorders>
              <w:top w:val="single" w:sz="4" w:space="0" w:color="000000"/>
              <w:left w:val="single" w:sz="4" w:space="0" w:color="000000"/>
              <w:bottom w:val="single" w:sz="4" w:space="0" w:color="000000"/>
              <w:right w:val="single" w:sz="4" w:space="0" w:color="000000"/>
            </w:tcBorders>
            <w:vAlign w:val="center"/>
          </w:tcPr>
          <w:p w14:paraId="004B25FF" w14:textId="77777777" w:rsidR="00E26C14" w:rsidRDefault="00CB3576">
            <w:pPr>
              <w:spacing w:after="0" w:line="259" w:lineRule="auto"/>
              <w:ind w:left="0" w:right="41" w:firstLine="0"/>
              <w:jc w:val="right"/>
            </w:pPr>
            <w:r>
              <w:rPr>
                <w:sz w:val="18"/>
              </w:rPr>
              <w:t xml:space="preserve">5,5 </w:t>
            </w:r>
          </w:p>
        </w:tc>
        <w:tc>
          <w:tcPr>
            <w:tcW w:w="1303" w:type="dxa"/>
            <w:tcBorders>
              <w:top w:val="single" w:sz="4" w:space="0" w:color="000000"/>
              <w:left w:val="single" w:sz="4" w:space="0" w:color="000000"/>
              <w:bottom w:val="single" w:sz="4" w:space="0" w:color="000000"/>
              <w:right w:val="single" w:sz="4" w:space="0" w:color="000000"/>
            </w:tcBorders>
            <w:vAlign w:val="center"/>
          </w:tcPr>
          <w:p w14:paraId="5DFD45E8" w14:textId="77777777" w:rsidR="00E26C14" w:rsidRDefault="00CB3576">
            <w:pPr>
              <w:spacing w:after="0" w:line="259" w:lineRule="auto"/>
              <w:ind w:left="0" w:right="41" w:firstLine="0"/>
              <w:jc w:val="right"/>
            </w:pPr>
            <w:r>
              <w:rPr>
                <w:sz w:val="18"/>
              </w:rPr>
              <w:t xml:space="preserve">8 </w:t>
            </w:r>
          </w:p>
        </w:tc>
      </w:tr>
      <w:tr w:rsidR="00E26C14" w14:paraId="60349E88" w14:textId="77777777">
        <w:trPr>
          <w:trHeight w:val="307"/>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51D17EF9" w14:textId="77777777" w:rsidR="00E26C14" w:rsidRDefault="00CB3576">
            <w:pPr>
              <w:spacing w:after="0" w:line="259" w:lineRule="auto"/>
              <w:ind w:left="0" w:right="43" w:firstLine="0"/>
              <w:jc w:val="center"/>
            </w:pPr>
            <w:r>
              <w:rPr>
                <w:b/>
                <w:sz w:val="18"/>
              </w:rPr>
              <w:t xml:space="preserve">x </w:t>
            </w:r>
          </w:p>
        </w:tc>
        <w:tc>
          <w:tcPr>
            <w:tcW w:w="5649" w:type="dxa"/>
            <w:tcBorders>
              <w:top w:val="single" w:sz="4" w:space="0" w:color="000000"/>
              <w:left w:val="single" w:sz="4" w:space="0" w:color="000000"/>
              <w:bottom w:val="single" w:sz="4" w:space="0" w:color="000000"/>
              <w:right w:val="single" w:sz="4" w:space="0" w:color="000000"/>
            </w:tcBorders>
            <w:shd w:val="clear" w:color="auto" w:fill="FFFFCC"/>
          </w:tcPr>
          <w:p w14:paraId="6D00E8F3" w14:textId="77777777" w:rsidR="00E26C14" w:rsidRDefault="00CB3576">
            <w:pPr>
              <w:spacing w:after="0" w:line="259" w:lineRule="auto"/>
              <w:ind w:left="0" w:firstLine="0"/>
            </w:pPr>
            <w:r>
              <w:rPr>
                <w:b/>
                <w:sz w:val="18"/>
              </w:rPr>
              <w:t xml:space="preserve">Zadania ogółem </w:t>
            </w:r>
          </w:p>
        </w:tc>
        <w:tc>
          <w:tcPr>
            <w:tcW w:w="596" w:type="dxa"/>
            <w:tcBorders>
              <w:top w:val="single" w:sz="4" w:space="0" w:color="000000"/>
              <w:left w:val="single" w:sz="4" w:space="0" w:color="000000"/>
              <w:bottom w:val="single" w:sz="4" w:space="0" w:color="000000"/>
              <w:right w:val="single" w:sz="4" w:space="0" w:color="000000"/>
            </w:tcBorders>
            <w:shd w:val="clear" w:color="auto" w:fill="FFFFCC"/>
          </w:tcPr>
          <w:p w14:paraId="56F5B1F4" w14:textId="77777777" w:rsidR="00E26C14" w:rsidRDefault="00CB3576">
            <w:pPr>
              <w:spacing w:after="0" w:line="259" w:lineRule="auto"/>
              <w:ind w:left="0" w:right="41" w:firstLine="0"/>
              <w:jc w:val="right"/>
            </w:pPr>
            <w:r>
              <w:rPr>
                <w:b/>
                <w:sz w:val="18"/>
              </w:rPr>
              <w:t xml:space="preserve">556 </w:t>
            </w:r>
          </w:p>
        </w:tc>
        <w:tc>
          <w:tcPr>
            <w:tcW w:w="1202" w:type="dxa"/>
            <w:tcBorders>
              <w:top w:val="single" w:sz="4" w:space="0" w:color="000000"/>
              <w:left w:val="single" w:sz="4" w:space="0" w:color="000000"/>
              <w:bottom w:val="single" w:sz="4" w:space="0" w:color="000000"/>
              <w:right w:val="single" w:sz="4" w:space="0" w:color="000000"/>
            </w:tcBorders>
            <w:shd w:val="clear" w:color="auto" w:fill="FFFFCC"/>
          </w:tcPr>
          <w:p w14:paraId="2AB8CB43" w14:textId="77777777" w:rsidR="00E26C14" w:rsidRDefault="00CB3576">
            <w:pPr>
              <w:spacing w:after="0" w:line="259" w:lineRule="auto"/>
              <w:ind w:left="0" w:right="43" w:firstLine="0"/>
              <w:jc w:val="right"/>
            </w:pPr>
            <w:r>
              <w:rPr>
                <w:b/>
                <w:sz w:val="18"/>
              </w:rPr>
              <w:t xml:space="preserve">17 105 009 </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Pr>
          <w:p w14:paraId="0E5A9937" w14:textId="77777777" w:rsidR="00E26C14" w:rsidRDefault="00CB3576">
            <w:pPr>
              <w:spacing w:after="0" w:line="259" w:lineRule="auto"/>
              <w:ind w:left="0" w:right="40" w:firstLine="0"/>
              <w:jc w:val="right"/>
            </w:pPr>
            <w:r>
              <w:rPr>
                <w:rFonts w:ascii="Arial" w:eastAsia="Arial" w:hAnsi="Arial" w:cs="Arial"/>
                <w:b/>
                <w:sz w:val="16"/>
              </w:rPr>
              <w:t>100,0</w:t>
            </w:r>
            <w:r>
              <w:rPr>
                <w:b/>
                <w:sz w:val="18"/>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FFFFCC"/>
          </w:tcPr>
          <w:p w14:paraId="44B49E95" w14:textId="77777777" w:rsidR="00E26C14" w:rsidRDefault="00CB3576">
            <w:pPr>
              <w:spacing w:after="0" w:line="259" w:lineRule="auto"/>
              <w:ind w:left="0" w:right="43" w:firstLine="0"/>
              <w:jc w:val="center"/>
            </w:pPr>
            <w:r>
              <w:rPr>
                <w:rFonts w:ascii="Arial" w:eastAsia="Arial" w:hAnsi="Arial" w:cs="Arial"/>
                <w:b/>
                <w:sz w:val="16"/>
              </w:rPr>
              <w:t>x</w:t>
            </w:r>
            <w:r>
              <w:rPr>
                <w:b/>
                <w:sz w:val="18"/>
              </w:rPr>
              <w:t xml:space="preserve"> </w:t>
            </w:r>
          </w:p>
        </w:tc>
      </w:tr>
    </w:tbl>
    <w:p w14:paraId="5DB2B087" w14:textId="77777777" w:rsidR="00E26C14" w:rsidRDefault="00CB3576">
      <w:pPr>
        <w:spacing w:after="33" w:line="259" w:lineRule="auto"/>
        <w:ind w:left="65" w:firstLine="0"/>
      </w:pPr>
      <w:r>
        <w:rPr>
          <w:sz w:val="22"/>
        </w:rPr>
        <w:t xml:space="preserve"> </w:t>
      </w:r>
    </w:p>
    <w:p w14:paraId="2B2B252D" w14:textId="77777777" w:rsidR="00E26C14" w:rsidRDefault="00CB3576">
      <w:pPr>
        <w:spacing w:after="0" w:line="259" w:lineRule="auto"/>
        <w:ind w:left="65" w:firstLine="0"/>
      </w:pPr>
      <w:r>
        <w:rPr>
          <w:b/>
          <w:sz w:val="22"/>
        </w:rPr>
        <w:t xml:space="preserve"> </w:t>
      </w:r>
      <w:r>
        <w:rPr>
          <w:b/>
          <w:sz w:val="22"/>
        </w:rPr>
        <w:tab/>
      </w:r>
      <w:r>
        <w:rPr>
          <w:sz w:val="22"/>
        </w:rPr>
        <w:t xml:space="preserve"> </w:t>
      </w:r>
    </w:p>
    <w:p w14:paraId="313E0C09" w14:textId="77777777" w:rsidR="00E26C14" w:rsidRDefault="00CB3576">
      <w:pPr>
        <w:spacing w:after="22" w:line="259" w:lineRule="auto"/>
        <w:ind w:right="2822"/>
        <w:jc w:val="right"/>
      </w:pPr>
      <w:r>
        <w:rPr>
          <w:b/>
        </w:rPr>
        <w:t xml:space="preserve">29 </w:t>
      </w:r>
      <w:r>
        <w:rPr>
          <w:b/>
        </w:rPr>
        <w:t xml:space="preserve">Zadania realizowane przez samorządy powiatowe. </w:t>
      </w:r>
    </w:p>
    <w:tbl>
      <w:tblPr>
        <w:tblStyle w:val="TableGrid"/>
        <w:tblW w:w="11383" w:type="dxa"/>
        <w:tblInd w:w="-1089" w:type="dxa"/>
        <w:tblCellMar>
          <w:top w:w="34" w:type="dxa"/>
          <w:left w:w="68" w:type="dxa"/>
          <w:bottom w:w="0" w:type="dxa"/>
          <w:right w:w="37" w:type="dxa"/>
        </w:tblCellMar>
        <w:tblLook w:val="04A0" w:firstRow="1" w:lastRow="0" w:firstColumn="1" w:lastColumn="0" w:noHBand="0" w:noVBand="1"/>
      </w:tblPr>
      <w:tblGrid>
        <w:gridCol w:w="341"/>
        <w:gridCol w:w="4963"/>
        <w:gridCol w:w="967"/>
        <w:gridCol w:w="875"/>
        <w:gridCol w:w="1001"/>
        <w:gridCol w:w="854"/>
        <w:gridCol w:w="680"/>
        <w:gridCol w:w="730"/>
        <w:gridCol w:w="972"/>
      </w:tblGrid>
      <w:tr w:rsidR="00E26C14" w14:paraId="7E66E6D7" w14:textId="77777777">
        <w:trPr>
          <w:trHeight w:val="991"/>
        </w:trPr>
        <w:tc>
          <w:tcPr>
            <w:tcW w:w="34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608332" w14:textId="77777777" w:rsidR="00E26C14" w:rsidRDefault="00CB3576">
            <w:pPr>
              <w:spacing w:after="0" w:line="259" w:lineRule="auto"/>
              <w:ind w:left="0" w:firstLine="0"/>
            </w:pPr>
            <w:r>
              <w:rPr>
                <w:sz w:val="14"/>
              </w:rPr>
              <w:t xml:space="preserve">L.p.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595EB67" w14:textId="77777777" w:rsidR="00E26C14" w:rsidRDefault="00CB3576">
            <w:pPr>
              <w:spacing w:after="0" w:line="259" w:lineRule="auto"/>
              <w:ind w:left="0" w:right="32" w:firstLine="0"/>
              <w:jc w:val="center"/>
            </w:pPr>
            <w:r>
              <w:rPr>
                <w:sz w:val="14"/>
              </w:rPr>
              <w:t xml:space="preserve">Nazwa zadania </w:t>
            </w:r>
          </w:p>
        </w:tc>
        <w:tc>
          <w:tcPr>
            <w:tcW w:w="9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374D13F" w14:textId="77777777" w:rsidR="00E26C14" w:rsidRDefault="00CB3576">
            <w:pPr>
              <w:spacing w:after="0" w:line="278" w:lineRule="auto"/>
              <w:ind w:left="0" w:firstLine="0"/>
              <w:jc w:val="center"/>
            </w:pPr>
            <w:r>
              <w:rPr>
                <w:sz w:val="14"/>
              </w:rPr>
              <w:t xml:space="preserve">Liczba </w:t>
            </w:r>
            <w:r>
              <w:rPr>
                <w:sz w:val="14"/>
              </w:rPr>
              <w:t xml:space="preserve">powiatów </w:t>
            </w:r>
          </w:p>
          <w:p w14:paraId="038C1710" w14:textId="77777777" w:rsidR="00E26C14" w:rsidRDefault="00CB3576">
            <w:pPr>
              <w:spacing w:after="0" w:line="259" w:lineRule="auto"/>
              <w:ind w:left="0" w:firstLine="0"/>
              <w:jc w:val="center"/>
            </w:pPr>
            <w:r>
              <w:rPr>
                <w:sz w:val="14"/>
              </w:rPr>
              <w:t xml:space="preserve">realizujących </w:t>
            </w:r>
            <w:r>
              <w:rPr>
                <w:sz w:val="14"/>
              </w:rPr>
              <w:t xml:space="preserve">zadania </w:t>
            </w:r>
          </w:p>
        </w:tc>
        <w:tc>
          <w:tcPr>
            <w:tcW w:w="8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05D64A1" w14:textId="77777777" w:rsidR="00E26C14" w:rsidRDefault="00CB3576">
            <w:pPr>
              <w:spacing w:after="0" w:line="278" w:lineRule="auto"/>
              <w:ind w:left="37" w:right="34" w:firstLine="0"/>
              <w:jc w:val="center"/>
            </w:pPr>
            <w:r>
              <w:rPr>
                <w:sz w:val="14"/>
              </w:rPr>
              <w:t xml:space="preserve">% </w:t>
            </w:r>
            <w:r>
              <w:rPr>
                <w:sz w:val="14"/>
              </w:rPr>
              <w:t xml:space="preserve">powiatów </w:t>
            </w:r>
          </w:p>
          <w:p w14:paraId="09EA4796" w14:textId="77777777" w:rsidR="00E26C14" w:rsidRDefault="00CB3576">
            <w:pPr>
              <w:spacing w:after="0" w:line="259" w:lineRule="auto"/>
              <w:ind w:left="0" w:firstLine="0"/>
              <w:jc w:val="center"/>
            </w:pPr>
            <w:r>
              <w:rPr>
                <w:sz w:val="14"/>
              </w:rPr>
              <w:t xml:space="preserve">realizujących </w:t>
            </w:r>
            <w:r>
              <w:rPr>
                <w:sz w:val="14"/>
              </w:rPr>
              <w:t xml:space="preserve">zadanie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BC909D3" w14:textId="77777777" w:rsidR="00E26C14" w:rsidRDefault="00CB3576">
            <w:pPr>
              <w:spacing w:after="0" w:line="259" w:lineRule="auto"/>
              <w:ind w:left="0" w:right="32" w:firstLine="0"/>
              <w:jc w:val="center"/>
            </w:pPr>
            <w:r>
              <w:rPr>
                <w:sz w:val="14"/>
              </w:rPr>
              <w:t xml:space="preserve">Kwota </w:t>
            </w:r>
          </w:p>
        </w:tc>
        <w:tc>
          <w:tcPr>
            <w:tcW w:w="85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A8AD6AA" w14:textId="77777777" w:rsidR="00E26C14" w:rsidRDefault="00CB3576">
            <w:pPr>
              <w:spacing w:after="0" w:line="259" w:lineRule="auto"/>
              <w:ind w:left="0" w:firstLine="0"/>
              <w:jc w:val="center"/>
            </w:pPr>
            <w:r>
              <w:rPr>
                <w:sz w:val="14"/>
              </w:rPr>
              <w:t xml:space="preserve">Liczba </w:t>
            </w:r>
            <w:r>
              <w:rPr>
                <w:sz w:val="14"/>
              </w:rPr>
              <w:t>podmiotów/</w:t>
            </w:r>
            <w:r>
              <w:rPr>
                <w:sz w:val="14"/>
              </w:rPr>
              <w:t xml:space="preserve"> </w:t>
            </w:r>
            <w:r>
              <w:rPr>
                <w:sz w:val="14"/>
              </w:rPr>
              <w:t>umów</w:t>
            </w:r>
            <w:r>
              <w:rPr>
                <w:sz w:val="14"/>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B5A3110" w14:textId="77777777" w:rsidR="00E26C14" w:rsidRDefault="00CB3576">
            <w:pPr>
              <w:spacing w:after="0" w:line="259" w:lineRule="auto"/>
              <w:ind w:left="0" w:right="29" w:firstLine="0"/>
              <w:jc w:val="center"/>
            </w:pPr>
            <w:r>
              <w:rPr>
                <w:sz w:val="14"/>
              </w:rPr>
              <w:t>średnia</w:t>
            </w:r>
            <w:r>
              <w:rPr>
                <w:sz w:val="1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E1935EF" w14:textId="77777777" w:rsidR="00E26C14" w:rsidRDefault="00CB3576">
            <w:pPr>
              <w:spacing w:after="0" w:line="259" w:lineRule="auto"/>
              <w:ind w:left="0" w:firstLine="12"/>
              <w:jc w:val="center"/>
            </w:pPr>
            <w:r>
              <w:rPr>
                <w:sz w:val="14"/>
              </w:rPr>
              <w:t xml:space="preserve">% </w:t>
            </w:r>
            <w:r>
              <w:rPr>
                <w:sz w:val="14"/>
              </w:rPr>
              <w:t>wydatków ogółem</w:t>
            </w:r>
            <w:r>
              <w:rPr>
                <w:sz w:val="14"/>
              </w:rPr>
              <w:t xml:space="preserve"> </w:t>
            </w:r>
          </w:p>
        </w:tc>
        <w:tc>
          <w:tcPr>
            <w:tcW w:w="972" w:type="dxa"/>
            <w:tcBorders>
              <w:top w:val="single" w:sz="4" w:space="0" w:color="000000"/>
              <w:left w:val="single" w:sz="4" w:space="0" w:color="000000"/>
              <w:bottom w:val="single" w:sz="4" w:space="0" w:color="000000"/>
              <w:right w:val="single" w:sz="4" w:space="0" w:color="000000"/>
            </w:tcBorders>
            <w:shd w:val="clear" w:color="auto" w:fill="FFFFCC"/>
          </w:tcPr>
          <w:p w14:paraId="28370D3C" w14:textId="77777777" w:rsidR="00E26C14" w:rsidRDefault="00CB3576">
            <w:pPr>
              <w:spacing w:after="13" w:line="259" w:lineRule="auto"/>
              <w:ind w:left="0" w:right="30" w:firstLine="0"/>
              <w:jc w:val="center"/>
            </w:pPr>
            <w:r>
              <w:rPr>
                <w:sz w:val="14"/>
              </w:rPr>
              <w:t xml:space="preserve">dynamika </w:t>
            </w:r>
          </w:p>
          <w:p w14:paraId="63037091" w14:textId="77777777" w:rsidR="00E26C14" w:rsidRDefault="00CB3576">
            <w:pPr>
              <w:spacing w:after="13" w:line="259" w:lineRule="auto"/>
              <w:ind w:left="0" w:right="29" w:firstLine="0"/>
              <w:jc w:val="center"/>
            </w:pPr>
            <w:r>
              <w:rPr>
                <w:sz w:val="14"/>
              </w:rPr>
              <w:t xml:space="preserve">zmian kwoty </w:t>
            </w:r>
          </w:p>
          <w:p w14:paraId="1602463E" w14:textId="77777777" w:rsidR="00E26C14" w:rsidRDefault="00CB3576">
            <w:pPr>
              <w:spacing w:after="13" w:line="259" w:lineRule="auto"/>
              <w:ind w:left="2" w:firstLine="0"/>
            </w:pPr>
            <w:r>
              <w:rPr>
                <w:sz w:val="14"/>
              </w:rPr>
              <w:t xml:space="preserve">wydatkowanej </w:t>
            </w:r>
          </w:p>
          <w:p w14:paraId="704D6AA6" w14:textId="77777777" w:rsidR="00E26C14" w:rsidRDefault="00CB3576">
            <w:pPr>
              <w:spacing w:after="13" w:line="259" w:lineRule="auto"/>
              <w:ind w:left="0" w:right="31" w:firstLine="0"/>
              <w:jc w:val="center"/>
            </w:pPr>
            <w:r>
              <w:rPr>
                <w:sz w:val="14"/>
              </w:rPr>
              <w:t xml:space="preserve">2021/2020 </w:t>
            </w:r>
          </w:p>
          <w:p w14:paraId="65014FFF" w14:textId="77777777" w:rsidR="00E26C14" w:rsidRDefault="00CB3576">
            <w:pPr>
              <w:spacing w:after="0" w:line="259" w:lineRule="auto"/>
              <w:ind w:left="0" w:right="28" w:firstLine="0"/>
              <w:jc w:val="center"/>
            </w:pPr>
            <w:r>
              <w:rPr>
                <w:sz w:val="14"/>
              </w:rPr>
              <w:t xml:space="preserve">(%) </w:t>
            </w:r>
          </w:p>
        </w:tc>
      </w:tr>
      <w:tr w:rsidR="00E26C14" w14:paraId="6A766422" w14:textId="77777777">
        <w:trPr>
          <w:trHeight w:val="292"/>
        </w:trPr>
        <w:tc>
          <w:tcPr>
            <w:tcW w:w="341" w:type="dxa"/>
            <w:tcBorders>
              <w:top w:val="single" w:sz="4" w:space="0" w:color="000000"/>
              <w:left w:val="single" w:sz="4" w:space="0" w:color="000000"/>
              <w:bottom w:val="single" w:sz="4" w:space="0" w:color="000000"/>
              <w:right w:val="single" w:sz="4" w:space="0" w:color="000000"/>
            </w:tcBorders>
          </w:tcPr>
          <w:p w14:paraId="4CB2B3F3" w14:textId="77777777" w:rsidR="00E26C14" w:rsidRDefault="00CB3576">
            <w:pPr>
              <w:spacing w:after="0" w:line="259" w:lineRule="auto"/>
              <w:ind w:left="0" w:right="35" w:firstLine="0"/>
              <w:jc w:val="center"/>
            </w:pPr>
            <w:r>
              <w:rPr>
                <w:sz w:val="14"/>
              </w:rPr>
              <w:t xml:space="preserve">1 </w:t>
            </w:r>
          </w:p>
        </w:tc>
        <w:tc>
          <w:tcPr>
            <w:tcW w:w="4963" w:type="dxa"/>
            <w:tcBorders>
              <w:top w:val="single" w:sz="4" w:space="0" w:color="000000"/>
              <w:left w:val="single" w:sz="4" w:space="0" w:color="000000"/>
              <w:bottom w:val="single" w:sz="4" w:space="0" w:color="000000"/>
              <w:right w:val="single" w:sz="4" w:space="0" w:color="000000"/>
            </w:tcBorders>
          </w:tcPr>
          <w:p w14:paraId="7EAE5634" w14:textId="77777777" w:rsidR="00E26C14" w:rsidRDefault="00CB3576">
            <w:pPr>
              <w:spacing w:after="0" w:line="259" w:lineRule="auto"/>
              <w:ind w:left="2" w:firstLine="0"/>
            </w:pPr>
            <w:r>
              <w:rPr>
                <w:sz w:val="14"/>
              </w:rPr>
              <w:t xml:space="preserve">Zwrot kosztów przystosowania stanowisk pracy art.26 </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012DFC6F" w14:textId="77777777" w:rsidR="00E26C14" w:rsidRDefault="00CB3576">
            <w:pPr>
              <w:spacing w:after="0" w:line="259" w:lineRule="auto"/>
              <w:ind w:left="0" w:right="34" w:firstLine="0"/>
              <w:jc w:val="right"/>
            </w:pPr>
            <w:r>
              <w:rPr>
                <w:sz w:val="14"/>
              </w:rPr>
              <w:t xml:space="preserve">2 </w:t>
            </w:r>
          </w:p>
        </w:tc>
        <w:tc>
          <w:tcPr>
            <w:tcW w:w="875" w:type="dxa"/>
            <w:tcBorders>
              <w:top w:val="single" w:sz="4" w:space="0" w:color="000000"/>
              <w:left w:val="single" w:sz="4" w:space="0" w:color="000000"/>
              <w:bottom w:val="single" w:sz="4" w:space="0" w:color="000000"/>
              <w:right w:val="single" w:sz="4" w:space="0" w:color="000000"/>
            </w:tcBorders>
          </w:tcPr>
          <w:p w14:paraId="5C39E565" w14:textId="77777777" w:rsidR="00E26C14" w:rsidRDefault="00CB3576">
            <w:pPr>
              <w:spacing w:after="0" w:line="259" w:lineRule="auto"/>
              <w:ind w:left="0" w:right="33" w:firstLine="0"/>
              <w:jc w:val="right"/>
            </w:pPr>
            <w:r>
              <w:rPr>
                <w:sz w:val="14"/>
              </w:rPr>
              <w:t xml:space="preserve">1,6 </w:t>
            </w:r>
          </w:p>
        </w:tc>
        <w:tc>
          <w:tcPr>
            <w:tcW w:w="1001" w:type="dxa"/>
            <w:tcBorders>
              <w:top w:val="single" w:sz="4" w:space="0" w:color="000000"/>
              <w:left w:val="single" w:sz="4" w:space="0" w:color="000000"/>
              <w:bottom w:val="single" w:sz="4" w:space="0" w:color="000000"/>
              <w:right w:val="single" w:sz="4" w:space="0" w:color="000000"/>
            </w:tcBorders>
          </w:tcPr>
          <w:p w14:paraId="342240F0" w14:textId="77777777" w:rsidR="00E26C14" w:rsidRDefault="00CB3576">
            <w:pPr>
              <w:spacing w:after="0" w:line="259" w:lineRule="auto"/>
              <w:ind w:left="0" w:right="36" w:firstLine="0"/>
              <w:jc w:val="right"/>
            </w:pPr>
            <w:r>
              <w:rPr>
                <w:sz w:val="14"/>
              </w:rPr>
              <w:t xml:space="preserve">266 238 </w:t>
            </w:r>
          </w:p>
        </w:tc>
        <w:tc>
          <w:tcPr>
            <w:tcW w:w="854" w:type="dxa"/>
            <w:tcBorders>
              <w:top w:val="single" w:sz="4" w:space="0" w:color="000000"/>
              <w:left w:val="single" w:sz="4" w:space="0" w:color="000000"/>
              <w:bottom w:val="single" w:sz="4" w:space="0" w:color="000000"/>
              <w:right w:val="single" w:sz="4" w:space="0" w:color="000000"/>
            </w:tcBorders>
          </w:tcPr>
          <w:p w14:paraId="2122160D" w14:textId="77777777" w:rsidR="00E26C14" w:rsidRDefault="00CB3576">
            <w:pPr>
              <w:spacing w:after="0" w:line="259" w:lineRule="auto"/>
              <w:ind w:left="0" w:right="35" w:firstLine="0"/>
              <w:jc w:val="right"/>
            </w:pPr>
            <w:r>
              <w:rPr>
                <w:sz w:val="14"/>
              </w:rPr>
              <w:t xml:space="preserve">8 </w:t>
            </w:r>
          </w:p>
        </w:tc>
        <w:tc>
          <w:tcPr>
            <w:tcW w:w="680" w:type="dxa"/>
            <w:tcBorders>
              <w:top w:val="single" w:sz="4" w:space="0" w:color="000000"/>
              <w:left w:val="single" w:sz="4" w:space="0" w:color="000000"/>
              <w:bottom w:val="single" w:sz="4" w:space="0" w:color="000000"/>
              <w:right w:val="single" w:sz="4" w:space="0" w:color="000000"/>
            </w:tcBorders>
          </w:tcPr>
          <w:p w14:paraId="33B4A28D" w14:textId="77777777" w:rsidR="00E26C14" w:rsidRDefault="00CB3576">
            <w:pPr>
              <w:spacing w:after="0" w:line="259" w:lineRule="auto"/>
              <w:ind w:left="0" w:right="33" w:firstLine="0"/>
              <w:jc w:val="right"/>
            </w:pPr>
            <w:r>
              <w:rPr>
                <w:sz w:val="14"/>
              </w:rPr>
              <w:t xml:space="preserve">33 280 </w:t>
            </w:r>
          </w:p>
        </w:tc>
        <w:tc>
          <w:tcPr>
            <w:tcW w:w="730" w:type="dxa"/>
            <w:tcBorders>
              <w:top w:val="single" w:sz="4" w:space="0" w:color="000000"/>
              <w:left w:val="single" w:sz="4" w:space="0" w:color="000000"/>
              <w:bottom w:val="single" w:sz="4" w:space="0" w:color="000000"/>
              <w:right w:val="single" w:sz="4" w:space="0" w:color="000000"/>
            </w:tcBorders>
          </w:tcPr>
          <w:p w14:paraId="33CCCD0C"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52E30652" w14:textId="77777777" w:rsidR="00E26C14" w:rsidRDefault="00CB3576">
            <w:pPr>
              <w:spacing w:after="0" w:line="259" w:lineRule="auto"/>
              <w:ind w:left="0" w:right="33" w:firstLine="0"/>
              <w:jc w:val="right"/>
            </w:pPr>
            <w:r>
              <w:rPr>
                <w:sz w:val="14"/>
              </w:rPr>
              <w:t xml:space="preserve">217,0 </w:t>
            </w:r>
          </w:p>
        </w:tc>
      </w:tr>
      <w:tr w:rsidR="00E26C14" w14:paraId="37C97964"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5AEC5F37" w14:textId="77777777" w:rsidR="00E26C14" w:rsidRDefault="00CB3576">
            <w:pPr>
              <w:spacing w:after="0" w:line="259" w:lineRule="auto"/>
              <w:ind w:left="0" w:right="35" w:firstLine="0"/>
              <w:jc w:val="center"/>
            </w:pPr>
            <w:r>
              <w:rPr>
                <w:sz w:val="14"/>
              </w:rPr>
              <w:t xml:space="preserve">2 </w:t>
            </w:r>
          </w:p>
        </w:tc>
        <w:tc>
          <w:tcPr>
            <w:tcW w:w="4963" w:type="dxa"/>
            <w:tcBorders>
              <w:top w:val="single" w:sz="4" w:space="0" w:color="000000"/>
              <w:left w:val="single" w:sz="4" w:space="0" w:color="000000"/>
              <w:bottom w:val="single" w:sz="4" w:space="0" w:color="000000"/>
              <w:right w:val="single" w:sz="4" w:space="0" w:color="000000"/>
            </w:tcBorders>
          </w:tcPr>
          <w:p w14:paraId="390DAC47" w14:textId="77777777" w:rsidR="00E26C14" w:rsidRDefault="00CB3576">
            <w:pPr>
              <w:spacing w:after="0" w:line="259" w:lineRule="auto"/>
              <w:ind w:left="2" w:firstLine="0"/>
            </w:pPr>
            <w:r>
              <w:rPr>
                <w:sz w:val="14"/>
              </w:rPr>
              <w:t>Zwrot kosztów wyposażenia stanowisk pracy art.26e</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5C96FDD4" w14:textId="77777777" w:rsidR="00E26C14" w:rsidRDefault="00CB3576">
            <w:pPr>
              <w:spacing w:after="0" w:line="259" w:lineRule="auto"/>
              <w:ind w:left="0" w:right="34" w:firstLine="0"/>
              <w:jc w:val="right"/>
            </w:pPr>
            <w:r>
              <w:rPr>
                <w:sz w:val="14"/>
              </w:rPr>
              <w:t xml:space="preserve">143 </w:t>
            </w:r>
          </w:p>
        </w:tc>
        <w:tc>
          <w:tcPr>
            <w:tcW w:w="875" w:type="dxa"/>
            <w:tcBorders>
              <w:top w:val="single" w:sz="4" w:space="0" w:color="000000"/>
              <w:left w:val="single" w:sz="4" w:space="0" w:color="000000"/>
              <w:bottom w:val="single" w:sz="4" w:space="0" w:color="000000"/>
              <w:right w:val="single" w:sz="4" w:space="0" w:color="000000"/>
            </w:tcBorders>
          </w:tcPr>
          <w:p w14:paraId="27948648" w14:textId="77777777" w:rsidR="00E26C14" w:rsidRDefault="00CB3576">
            <w:pPr>
              <w:spacing w:after="0" w:line="259" w:lineRule="auto"/>
              <w:ind w:left="0" w:right="33" w:firstLine="0"/>
              <w:jc w:val="right"/>
            </w:pPr>
            <w:r>
              <w:rPr>
                <w:sz w:val="14"/>
              </w:rPr>
              <w:t xml:space="preserve">41,8 </w:t>
            </w:r>
          </w:p>
        </w:tc>
        <w:tc>
          <w:tcPr>
            <w:tcW w:w="1001" w:type="dxa"/>
            <w:tcBorders>
              <w:top w:val="single" w:sz="4" w:space="0" w:color="000000"/>
              <w:left w:val="single" w:sz="4" w:space="0" w:color="000000"/>
              <w:bottom w:val="single" w:sz="4" w:space="0" w:color="000000"/>
              <w:right w:val="single" w:sz="4" w:space="0" w:color="000000"/>
            </w:tcBorders>
          </w:tcPr>
          <w:p w14:paraId="07F050F3" w14:textId="77777777" w:rsidR="00E26C14" w:rsidRDefault="00CB3576">
            <w:pPr>
              <w:spacing w:after="0" w:line="259" w:lineRule="auto"/>
              <w:ind w:left="0" w:right="36" w:firstLine="0"/>
              <w:jc w:val="right"/>
            </w:pPr>
            <w:r>
              <w:rPr>
                <w:sz w:val="14"/>
              </w:rPr>
              <w:t xml:space="preserve">31 795 388 </w:t>
            </w:r>
          </w:p>
        </w:tc>
        <w:tc>
          <w:tcPr>
            <w:tcW w:w="854" w:type="dxa"/>
            <w:tcBorders>
              <w:top w:val="single" w:sz="4" w:space="0" w:color="000000"/>
              <w:left w:val="single" w:sz="4" w:space="0" w:color="000000"/>
              <w:bottom w:val="single" w:sz="4" w:space="0" w:color="000000"/>
              <w:right w:val="single" w:sz="4" w:space="0" w:color="000000"/>
            </w:tcBorders>
          </w:tcPr>
          <w:p w14:paraId="295E371F" w14:textId="77777777" w:rsidR="00E26C14" w:rsidRDefault="00CB3576">
            <w:pPr>
              <w:spacing w:after="0" w:line="259" w:lineRule="auto"/>
              <w:ind w:left="0" w:right="36" w:firstLine="0"/>
              <w:jc w:val="right"/>
            </w:pPr>
            <w:r>
              <w:rPr>
                <w:sz w:val="14"/>
              </w:rPr>
              <w:t xml:space="preserve">602 </w:t>
            </w:r>
          </w:p>
        </w:tc>
        <w:tc>
          <w:tcPr>
            <w:tcW w:w="680" w:type="dxa"/>
            <w:tcBorders>
              <w:top w:val="single" w:sz="4" w:space="0" w:color="000000"/>
              <w:left w:val="single" w:sz="4" w:space="0" w:color="000000"/>
              <w:bottom w:val="single" w:sz="4" w:space="0" w:color="000000"/>
              <w:right w:val="single" w:sz="4" w:space="0" w:color="000000"/>
            </w:tcBorders>
          </w:tcPr>
          <w:p w14:paraId="1E75669F" w14:textId="77777777" w:rsidR="00E26C14" w:rsidRDefault="00CB3576">
            <w:pPr>
              <w:spacing w:after="0" w:line="259" w:lineRule="auto"/>
              <w:ind w:left="0" w:right="33" w:firstLine="0"/>
              <w:jc w:val="right"/>
            </w:pPr>
            <w:r>
              <w:rPr>
                <w:sz w:val="14"/>
              </w:rPr>
              <w:t xml:space="preserve">52 816 </w:t>
            </w:r>
          </w:p>
        </w:tc>
        <w:tc>
          <w:tcPr>
            <w:tcW w:w="730" w:type="dxa"/>
            <w:tcBorders>
              <w:top w:val="single" w:sz="4" w:space="0" w:color="000000"/>
              <w:left w:val="single" w:sz="4" w:space="0" w:color="000000"/>
              <w:bottom w:val="single" w:sz="4" w:space="0" w:color="000000"/>
              <w:right w:val="single" w:sz="4" w:space="0" w:color="000000"/>
            </w:tcBorders>
          </w:tcPr>
          <w:p w14:paraId="18EEAABF" w14:textId="77777777" w:rsidR="00E26C14" w:rsidRDefault="00CB3576">
            <w:pPr>
              <w:spacing w:after="0" w:line="259" w:lineRule="auto"/>
              <w:ind w:left="0" w:right="35" w:firstLine="0"/>
              <w:jc w:val="right"/>
            </w:pPr>
            <w:r>
              <w:rPr>
                <w:sz w:val="14"/>
              </w:rPr>
              <w:t xml:space="preserve">2,7 </w:t>
            </w:r>
          </w:p>
        </w:tc>
        <w:tc>
          <w:tcPr>
            <w:tcW w:w="972" w:type="dxa"/>
            <w:tcBorders>
              <w:top w:val="single" w:sz="4" w:space="0" w:color="000000"/>
              <w:left w:val="single" w:sz="4" w:space="0" w:color="000000"/>
              <w:bottom w:val="single" w:sz="4" w:space="0" w:color="000000"/>
              <w:right w:val="single" w:sz="4" w:space="0" w:color="000000"/>
            </w:tcBorders>
          </w:tcPr>
          <w:p w14:paraId="171911B8" w14:textId="77777777" w:rsidR="00E26C14" w:rsidRDefault="00CB3576">
            <w:pPr>
              <w:spacing w:after="0" w:line="259" w:lineRule="auto"/>
              <w:ind w:left="0" w:right="33" w:firstLine="0"/>
              <w:jc w:val="right"/>
            </w:pPr>
            <w:r>
              <w:rPr>
                <w:sz w:val="14"/>
              </w:rPr>
              <w:t xml:space="preserve">37,5 </w:t>
            </w:r>
          </w:p>
        </w:tc>
      </w:tr>
      <w:tr w:rsidR="00E26C14" w14:paraId="62F000DB" w14:textId="77777777">
        <w:trPr>
          <w:trHeight w:val="264"/>
        </w:trPr>
        <w:tc>
          <w:tcPr>
            <w:tcW w:w="341" w:type="dxa"/>
            <w:tcBorders>
              <w:top w:val="single" w:sz="4" w:space="0" w:color="000000"/>
              <w:left w:val="single" w:sz="4" w:space="0" w:color="000000"/>
              <w:bottom w:val="single" w:sz="4" w:space="0" w:color="000000"/>
              <w:right w:val="single" w:sz="4" w:space="0" w:color="000000"/>
            </w:tcBorders>
          </w:tcPr>
          <w:p w14:paraId="4742B7FC" w14:textId="77777777" w:rsidR="00E26C14" w:rsidRDefault="00CB3576">
            <w:pPr>
              <w:spacing w:after="0" w:line="259" w:lineRule="auto"/>
              <w:ind w:left="0" w:right="35" w:firstLine="0"/>
              <w:jc w:val="center"/>
            </w:pPr>
            <w:r>
              <w:rPr>
                <w:sz w:val="14"/>
              </w:rPr>
              <w:t xml:space="preserve">3 </w:t>
            </w:r>
          </w:p>
        </w:tc>
        <w:tc>
          <w:tcPr>
            <w:tcW w:w="4963" w:type="dxa"/>
            <w:tcBorders>
              <w:top w:val="single" w:sz="4" w:space="0" w:color="000000"/>
              <w:left w:val="single" w:sz="4" w:space="0" w:color="000000"/>
              <w:bottom w:val="single" w:sz="4" w:space="0" w:color="000000"/>
              <w:right w:val="single" w:sz="4" w:space="0" w:color="000000"/>
            </w:tcBorders>
          </w:tcPr>
          <w:p w14:paraId="65992366" w14:textId="77777777" w:rsidR="00E26C14" w:rsidRDefault="00CB3576">
            <w:pPr>
              <w:spacing w:after="0" w:line="259" w:lineRule="auto"/>
              <w:ind w:left="2" w:firstLine="0"/>
            </w:pPr>
            <w:r>
              <w:rPr>
                <w:i/>
                <w:sz w:val="14"/>
              </w:rPr>
              <w:t xml:space="preserve">w </w:t>
            </w:r>
            <w:r>
              <w:rPr>
                <w:i/>
                <w:sz w:val="14"/>
              </w:rPr>
              <w:t xml:space="preserve">tym: w zakładach pracy chronionej </w:t>
            </w:r>
          </w:p>
        </w:tc>
        <w:tc>
          <w:tcPr>
            <w:tcW w:w="967" w:type="dxa"/>
            <w:tcBorders>
              <w:top w:val="single" w:sz="4" w:space="0" w:color="000000"/>
              <w:left w:val="single" w:sz="4" w:space="0" w:color="000000"/>
              <w:bottom w:val="single" w:sz="4" w:space="0" w:color="000000"/>
              <w:right w:val="single" w:sz="4" w:space="0" w:color="000000"/>
            </w:tcBorders>
          </w:tcPr>
          <w:p w14:paraId="3EEFECA0" w14:textId="77777777" w:rsidR="00E26C14" w:rsidRDefault="00CB3576">
            <w:pPr>
              <w:spacing w:after="0" w:line="259" w:lineRule="auto"/>
              <w:ind w:left="0" w:right="34" w:firstLine="0"/>
              <w:jc w:val="right"/>
            </w:pPr>
            <w:r>
              <w:rPr>
                <w:sz w:val="14"/>
              </w:rPr>
              <w:t xml:space="preserve">18 </w:t>
            </w:r>
          </w:p>
        </w:tc>
        <w:tc>
          <w:tcPr>
            <w:tcW w:w="875" w:type="dxa"/>
            <w:tcBorders>
              <w:top w:val="single" w:sz="4" w:space="0" w:color="000000"/>
              <w:left w:val="single" w:sz="4" w:space="0" w:color="000000"/>
              <w:bottom w:val="single" w:sz="4" w:space="0" w:color="000000"/>
              <w:right w:val="single" w:sz="4" w:space="0" w:color="000000"/>
            </w:tcBorders>
          </w:tcPr>
          <w:p w14:paraId="15559789" w14:textId="77777777" w:rsidR="00E26C14" w:rsidRDefault="00CB3576">
            <w:pPr>
              <w:spacing w:after="0" w:line="259" w:lineRule="auto"/>
              <w:ind w:left="0" w:right="33" w:firstLine="0"/>
              <w:jc w:val="right"/>
            </w:pPr>
            <w:r>
              <w:rPr>
                <w:sz w:val="14"/>
              </w:rPr>
              <w:t xml:space="preserve">7,6 </w:t>
            </w:r>
          </w:p>
        </w:tc>
        <w:tc>
          <w:tcPr>
            <w:tcW w:w="1001" w:type="dxa"/>
            <w:tcBorders>
              <w:top w:val="single" w:sz="4" w:space="0" w:color="000000"/>
              <w:left w:val="single" w:sz="4" w:space="0" w:color="000000"/>
              <w:bottom w:val="single" w:sz="4" w:space="0" w:color="000000"/>
              <w:right w:val="single" w:sz="4" w:space="0" w:color="000000"/>
            </w:tcBorders>
          </w:tcPr>
          <w:p w14:paraId="0FA31B58" w14:textId="77777777" w:rsidR="00E26C14" w:rsidRDefault="00CB3576">
            <w:pPr>
              <w:spacing w:after="0" w:line="259" w:lineRule="auto"/>
              <w:ind w:left="0" w:right="36" w:firstLine="0"/>
              <w:jc w:val="right"/>
            </w:pPr>
            <w:r>
              <w:rPr>
                <w:sz w:val="14"/>
              </w:rPr>
              <w:t xml:space="preserve">2 603 536 </w:t>
            </w:r>
          </w:p>
        </w:tc>
        <w:tc>
          <w:tcPr>
            <w:tcW w:w="854" w:type="dxa"/>
            <w:tcBorders>
              <w:top w:val="single" w:sz="4" w:space="0" w:color="000000"/>
              <w:left w:val="single" w:sz="4" w:space="0" w:color="000000"/>
              <w:bottom w:val="single" w:sz="4" w:space="0" w:color="000000"/>
              <w:right w:val="single" w:sz="4" w:space="0" w:color="000000"/>
            </w:tcBorders>
          </w:tcPr>
          <w:p w14:paraId="7F5CB7C3" w14:textId="77777777" w:rsidR="00E26C14" w:rsidRDefault="00CB3576">
            <w:pPr>
              <w:spacing w:after="0" w:line="259" w:lineRule="auto"/>
              <w:ind w:left="0" w:right="35" w:firstLine="0"/>
              <w:jc w:val="right"/>
            </w:pPr>
            <w:r>
              <w:rPr>
                <w:sz w:val="14"/>
              </w:rPr>
              <w:t xml:space="preserve">55 </w:t>
            </w:r>
          </w:p>
        </w:tc>
        <w:tc>
          <w:tcPr>
            <w:tcW w:w="680" w:type="dxa"/>
            <w:tcBorders>
              <w:top w:val="single" w:sz="4" w:space="0" w:color="000000"/>
              <w:left w:val="single" w:sz="4" w:space="0" w:color="000000"/>
              <w:bottom w:val="single" w:sz="4" w:space="0" w:color="000000"/>
              <w:right w:val="single" w:sz="4" w:space="0" w:color="000000"/>
            </w:tcBorders>
          </w:tcPr>
          <w:p w14:paraId="2302A7E8" w14:textId="77777777" w:rsidR="00E26C14" w:rsidRDefault="00CB3576">
            <w:pPr>
              <w:spacing w:after="0" w:line="259" w:lineRule="auto"/>
              <w:ind w:left="0" w:right="33" w:firstLine="0"/>
              <w:jc w:val="right"/>
            </w:pPr>
            <w:r>
              <w:rPr>
                <w:sz w:val="14"/>
              </w:rPr>
              <w:t xml:space="preserve">47 337 </w:t>
            </w:r>
          </w:p>
        </w:tc>
        <w:tc>
          <w:tcPr>
            <w:tcW w:w="730" w:type="dxa"/>
            <w:tcBorders>
              <w:top w:val="single" w:sz="4" w:space="0" w:color="000000"/>
              <w:left w:val="single" w:sz="4" w:space="0" w:color="000000"/>
              <w:bottom w:val="single" w:sz="4" w:space="0" w:color="000000"/>
              <w:right w:val="single" w:sz="4" w:space="0" w:color="000000"/>
            </w:tcBorders>
          </w:tcPr>
          <w:p w14:paraId="37F030B2" w14:textId="77777777" w:rsidR="00E26C14" w:rsidRDefault="00CB3576">
            <w:pPr>
              <w:spacing w:after="0" w:line="259" w:lineRule="auto"/>
              <w:ind w:left="0" w:right="35" w:firstLine="0"/>
              <w:jc w:val="right"/>
            </w:pPr>
            <w:r>
              <w:rPr>
                <w:sz w:val="14"/>
              </w:rPr>
              <w:t xml:space="preserve">0,2 </w:t>
            </w:r>
          </w:p>
        </w:tc>
        <w:tc>
          <w:tcPr>
            <w:tcW w:w="972" w:type="dxa"/>
            <w:tcBorders>
              <w:top w:val="single" w:sz="4" w:space="0" w:color="000000"/>
              <w:left w:val="single" w:sz="4" w:space="0" w:color="000000"/>
              <w:bottom w:val="single" w:sz="4" w:space="0" w:color="000000"/>
              <w:right w:val="single" w:sz="4" w:space="0" w:color="000000"/>
            </w:tcBorders>
          </w:tcPr>
          <w:p w14:paraId="1488E619" w14:textId="77777777" w:rsidR="00E26C14" w:rsidRDefault="00CB3576">
            <w:pPr>
              <w:spacing w:after="0" w:line="259" w:lineRule="auto"/>
              <w:ind w:left="0" w:right="33" w:firstLine="0"/>
              <w:jc w:val="right"/>
            </w:pPr>
            <w:r>
              <w:rPr>
                <w:sz w:val="14"/>
              </w:rPr>
              <w:t xml:space="preserve">78,3 </w:t>
            </w:r>
          </w:p>
        </w:tc>
      </w:tr>
      <w:tr w:rsidR="00E26C14" w14:paraId="36DED097"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2C5DBF1B" w14:textId="77777777" w:rsidR="00E26C14" w:rsidRDefault="00CB3576">
            <w:pPr>
              <w:spacing w:after="0" w:line="259" w:lineRule="auto"/>
              <w:ind w:left="0" w:right="35" w:firstLine="0"/>
              <w:jc w:val="center"/>
            </w:pPr>
            <w:r>
              <w:rPr>
                <w:sz w:val="14"/>
              </w:rPr>
              <w:t xml:space="preserve">4 </w:t>
            </w:r>
          </w:p>
        </w:tc>
        <w:tc>
          <w:tcPr>
            <w:tcW w:w="4963" w:type="dxa"/>
            <w:tcBorders>
              <w:top w:val="single" w:sz="4" w:space="0" w:color="000000"/>
              <w:left w:val="single" w:sz="4" w:space="0" w:color="000000"/>
              <w:bottom w:val="single" w:sz="4" w:space="0" w:color="000000"/>
              <w:right w:val="single" w:sz="4" w:space="0" w:color="000000"/>
            </w:tcBorders>
          </w:tcPr>
          <w:p w14:paraId="237937B7" w14:textId="77777777" w:rsidR="00E26C14" w:rsidRDefault="00CB3576">
            <w:pPr>
              <w:spacing w:after="0" w:line="259" w:lineRule="auto"/>
              <w:ind w:left="2" w:firstLine="0"/>
            </w:pPr>
            <w:r>
              <w:rPr>
                <w:sz w:val="14"/>
              </w:rPr>
              <w:t>Zwrot kosztów tworzenia stanowisk pracy art.26g ust.1 pkt 1</w:t>
            </w:r>
            <w:r>
              <w:rPr>
                <w:i/>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7C5B3733" w14:textId="77777777" w:rsidR="00E26C14" w:rsidRDefault="00CB3576">
            <w:pPr>
              <w:spacing w:after="0" w:line="259" w:lineRule="auto"/>
              <w:ind w:left="0" w:right="34" w:firstLine="0"/>
              <w:jc w:val="right"/>
            </w:pPr>
            <w:r>
              <w:rPr>
                <w:sz w:val="14"/>
              </w:rPr>
              <w:t xml:space="preserve">5 </w:t>
            </w:r>
          </w:p>
        </w:tc>
        <w:tc>
          <w:tcPr>
            <w:tcW w:w="875" w:type="dxa"/>
            <w:tcBorders>
              <w:top w:val="single" w:sz="4" w:space="0" w:color="000000"/>
              <w:left w:val="single" w:sz="4" w:space="0" w:color="000000"/>
              <w:bottom w:val="single" w:sz="4" w:space="0" w:color="000000"/>
              <w:right w:val="single" w:sz="4" w:space="0" w:color="000000"/>
            </w:tcBorders>
          </w:tcPr>
          <w:p w14:paraId="5261A9EB" w14:textId="77777777" w:rsidR="00E26C14" w:rsidRDefault="00CB3576">
            <w:pPr>
              <w:spacing w:after="0" w:line="259" w:lineRule="auto"/>
              <w:ind w:left="0" w:right="33" w:firstLine="0"/>
              <w:jc w:val="right"/>
            </w:pPr>
            <w:r>
              <w:rPr>
                <w:sz w:val="14"/>
              </w:rPr>
              <w:t xml:space="preserve">0,8 </w:t>
            </w:r>
          </w:p>
        </w:tc>
        <w:tc>
          <w:tcPr>
            <w:tcW w:w="1001" w:type="dxa"/>
            <w:tcBorders>
              <w:top w:val="single" w:sz="4" w:space="0" w:color="000000"/>
              <w:left w:val="single" w:sz="4" w:space="0" w:color="000000"/>
              <w:bottom w:val="single" w:sz="4" w:space="0" w:color="000000"/>
              <w:right w:val="single" w:sz="4" w:space="0" w:color="000000"/>
            </w:tcBorders>
          </w:tcPr>
          <w:p w14:paraId="07C08919" w14:textId="77777777" w:rsidR="00E26C14" w:rsidRDefault="00CB3576">
            <w:pPr>
              <w:spacing w:after="0" w:line="259" w:lineRule="auto"/>
              <w:ind w:left="0" w:right="36" w:firstLine="0"/>
              <w:jc w:val="right"/>
            </w:pPr>
            <w:r>
              <w:rPr>
                <w:sz w:val="14"/>
              </w:rPr>
              <w:t xml:space="preserve">390 787 </w:t>
            </w:r>
          </w:p>
        </w:tc>
        <w:tc>
          <w:tcPr>
            <w:tcW w:w="854" w:type="dxa"/>
            <w:tcBorders>
              <w:top w:val="single" w:sz="4" w:space="0" w:color="000000"/>
              <w:left w:val="single" w:sz="4" w:space="0" w:color="000000"/>
              <w:bottom w:val="single" w:sz="4" w:space="0" w:color="000000"/>
              <w:right w:val="single" w:sz="4" w:space="0" w:color="000000"/>
            </w:tcBorders>
          </w:tcPr>
          <w:p w14:paraId="005826B4" w14:textId="77777777" w:rsidR="00E26C14" w:rsidRDefault="00CB3576">
            <w:pPr>
              <w:spacing w:after="0" w:line="259" w:lineRule="auto"/>
              <w:ind w:left="0" w:right="35" w:firstLine="0"/>
              <w:jc w:val="right"/>
            </w:pPr>
            <w:r>
              <w:rPr>
                <w:sz w:val="14"/>
              </w:rPr>
              <w:t xml:space="preserve">6 </w:t>
            </w:r>
          </w:p>
        </w:tc>
        <w:tc>
          <w:tcPr>
            <w:tcW w:w="680" w:type="dxa"/>
            <w:tcBorders>
              <w:top w:val="single" w:sz="4" w:space="0" w:color="000000"/>
              <w:left w:val="single" w:sz="4" w:space="0" w:color="000000"/>
              <w:bottom w:val="single" w:sz="4" w:space="0" w:color="000000"/>
              <w:right w:val="single" w:sz="4" w:space="0" w:color="000000"/>
            </w:tcBorders>
          </w:tcPr>
          <w:p w14:paraId="50D177B8" w14:textId="77777777" w:rsidR="00E26C14" w:rsidRDefault="00CB3576">
            <w:pPr>
              <w:spacing w:after="0" w:line="259" w:lineRule="auto"/>
              <w:ind w:left="0" w:right="33" w:firstLine="0"/>
              <w:jc w:val="right"/>
            </w:pPr>
            <w:r>
              <w:rPr>
                <w:sz w:val="14"/>
              </w:rPr>
              <w:t xml:space="preserve">65 131 </w:t>
            </w:r>
          </w:p>
        </w:tc>
        <w:tc>
          <w:tcPr>
            <w:tcW w:w="730" w:type="dxa"/>
            <w:tcBorders>
              <w:top w:val="single" w:sz="4" w:space="0" w:color="000000"/>
              <w:left w:val="single" w:sz="4" w:space="0" w:color="000000"/>
              <w:bottom w:val="single" w:sz="4" w:space="0" w:color="000000"/>
              <w:right w:val="single" w:sz="4" w:space="0" w:color="000000"/>
            </w:tcBorders>
          </w:tcPr>
          <w:p w14:paraId="0EEAADC2"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5C189A28" w14:textId="77777777" w:rsidR="00E26C14" w:rsidRDefault="00CB3576">
            <w:pPr>
              <w:spacing w:after="0" w:line="259" w:lineRule="auto"/>
              <w:ind w:left="0" w:right="33" w:firstLine="0"/>
              <w:jc w:val="right"/>
            </w:pPr>
            <w:r>
              <w:rPr>
                <w:sz w:val="14"/>
              </w:rPr>
              <w:t xml:space="preserve">7,5 </w:t>
            </w:r>
          </w:p>
        </w:tc>
      </w:tr>
      <w:tr w:rsidR="00E26C14" w14:paraId="1D8B64AC" w14:textId="77777777">
        <w:trPr>
          <w:trHeight w:val="403"/>
        </w:trPr>
        <w:tc>
          <w:tcPr>
            <w:tcW w:w="341" w:type="dxa"/>
            <w:tcBorders>
              <w:top w:val="single" w:sz="4" w:space="0" w:color="000000"/>
              <w:left w:val="single" w:sz="4" w:space="0" w:color="000000"/>
              <w:bottom w:val="single" w:sz="4" w:space="0" w:color="000000"/>
              <w:right w:val="single" w:sz="4" w:space="0" w:color="000000"/>
            </w:tcBorders>
            <w:vAlign w:val="center"/>
          </w:tcPr>
          <w:p w14:paraId="1CF50574" w14:textId="77777777" w:rsidR="00E26C14" w:rsidRDefault="00CB3576">
            <w:pPr>
              <w:spacing w:after="0" w:line="259" w:lineRule="auto"/>
              <w:ind w:left="0" w:right="35" w:firstLine="0"/>
              <w:jc w:val="center"/>
            </w:pPr>
            <w:r>
              <w:rPr>
                <w:sz w:val="14"/>
              </w:rPr>
              <w:t xml:space="preserve">5 </w:t>
            </w:r>
          </w:p>
        </w:tc>
        <w:tc>
          <w:tcPr>
            <w:tcW w:w="4963" w:type="dxa"/>
            <w:tcBorders>
              <w:top w:val="single" w:sz="4" w:space="0" w:color="000000"/>
              <w:left w:val="single" w:sz="4" w:space="0" w:color="000000"/>
              <w:bottom w:val="single" w:sz="4" w:space="0" w:color="000000"/>
              <w:right w:val="single" w:sz="4" w:space="0" w:color="000000"/>
            </w:tcBorders>
          </w:tcPr>
          <w:p w14:paraId="7EDEE963" w14:textId="77777777" w:rsidR="00E26C14" w:rsidRDefault="00CB3576">
            <w:pPr>
              <w:spacing w:after="0" w:line="259" w:lineRule="auto"/>
              <w:ind w:left="2" w:firstLine="0"/>
            </w:pPr>
            <w:r>
              <w:rPr>
                <w:sz w:val="14"/>
              </w:rPr>
              <w:t>Zwrot kosztów zatrudnienia, szkoleń pracowników pomagających pracownikowi niepełnosprawnemu w pracy art.26d</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14:paraId="48AC6849" w14:textId="77777777" w:rsidR="00E26C14" w:rsidRDefault="00CB3576">
            <w:pPr>
              <w:spacing w:after="0" w:line="259" w:lineRule="auto"/>
              <w:ind w:left="0" w:right="34" w:firstLine="0"/>
              <w:jc w:val="right"/>
            </w:pPr>
            <w:r>
              <w:rPr>
                <w:sz w:val="14"/>
              </w:rPr>
              <w:t xml:space="preserve">21 </w:t>
            </w:r>
          </w:p>
        </w:tc>
        <w:tc>
          <w:tcPr>
            <w:tcW w:w="875" w:type="dxa"/>
            <w:tcBorders>
              <w:top w:val="single" w:sz="4" w:space="0" w:color="000000"/>
              <w:left w:val="single" w:sz="4" w:space="0" w:color="000000"/>
              <w:bottom w:val="single" w:sz="4" w:space="0" w:color="000000"/>
              <w:right w:val="single" w:sz="4" w:space="0" w:color="000000"/>
            </w:tcBorders>
          </w:tcPr>
          <w:p w14:paraId="192992F6" w14:textId="77777777" w:rsidR="00E26C14" w:rsidRDefault="00CB3576">
            <w:pPr>
              <w:spacing w:after="0" w:line="259" w:lineRule="auto"/>
              <w:ind w:left="0" w:right="33" w:firstLine="0"/>
              <w:jc w:val="right"/>
            </w:pPr>
            <w:r>
              <w:rPr>
                <w:sz w:val="14"/>
              </w:rPr>
              <w:t xml:space="preserve">6,8 </w:t>
            </w:r>
          </w:p>
        </w:tc>
        <w:tc>
          <w:tcPr>
            <w:tcW w:w="1001" w:type="dxa"/>
            <w:tcBorders>
              <w:top w:val="single" w:sz="4" w:space="0" w:color="000000"/>
              <w:left w:val="single" w:sz="4" w:space="0" w:color="000000"/>
              <w:bottom w:val="single" w:sz="4" w:space="0" w:color="000000"/>
              <w:right w:val="single" w:sz="4" w:space="0" w:color="000000"/>
            </w:tcBorders>
          </w:tcPr>
          <w:p w14:paraId="6AF7A40F" w14:textId="77777777" w:rsidR="00E26C14" w:rsidRDefault="00CB3576">
            <w:pPr>
              <w:spacing w:after="0" w:line="259" w:lineRule="auto"/>
              <w:ind w:left="0" w:right="36" w:firstLine="0"/>
              <w:jc w:val="right"/>
            </w:pPr>
            <w:r>
              <w:rPr>
                <w:sz w:val="14"/>
              </w:rPr>
              <w:t xml:space="preserve">610 968 </w:t>
            </w:r>
          </w:p>
        </w:tc>
        <w:tc>
          <w:tcPr>
            <w:tcW w:w="854" w:type="dxa"/>
            <w:tcBorders>
              <w:top w:val="single" w:sz="4" w:space="0" w:color="000000"/>
              <w:left w:val="single" w:sz="4" w:space="0" w:color="000000"/>
              <w:bottom w:val="single" w:sz="4" w:space="0" w:color="000000"/>
              <w:right w:val="single" w:sz="4" w:space="0" w:color="000000"/>
            </w:tcBorders>
          </w:tcPr>
          <w:p w14:paraId="395DB23C" w14:textId="77777777" w:rsidR="00E26C14" w:rsidRDefault="00CB3576">
            <w:pPr>
              <w:spacing w:after="0" w:line="259" w:lineRule="auto"/>
              <w:ind w:left="0" w:right="36" w:firstLine="0"/>
              <w:jc w:val="right"/>
            </w:pPr>
            <w:r>
              <w:rPr>
                <w:sz w:val="14"/>
              </w:rPr>
              <w:t xml:space="preserve">150 </w:t>
            </w:r>
          </w:p>
        </w:tc>
        <w:tc>
          <w:tcPr>
            <w:tcW w:w="680" w:type="dxa"/>
            <w:tcBorders>
              <w:top w:val="single" w:sz="4" w:space="0" w:color="000000"/>
              <w:left w:val="single" w:sz="4" w:space="0" w:color="000000"/>
              <w:bottom w:val="single" w:sz="4" w:space="0" w:color="000000"/>
              <w:right w:val="single" w:sz="4" w:space="0" w:color="000000"/>
            </w:tcBorders>
          </w:tcPr>
          <w:p w14:paraId="5A8B7918" w14:textId="77777777" w:rsidR="00E26C14" w:rsidRDefault="00CB3576">
            <w:pPr>
              <w:spacing w:after="0" w:line="259" w:lineRule="auto"/>
              <w:ind w:left="0" w:right="33" w:firstLine="0"/>
              <w:jc w:val="right"/>
            </w:pPr>
            <w:r>
              <w:rPr>
                <w:sz w:val="14"/>
              </w:rPr>
              <w:t xml:space="preserve">4 073 </w:t>
            </w:r>
          </w:p>
        </w:tc>
        <w:tc>
          <w:tcPr>
            <w:tcW w:w="730" w:type="dxa"/>
            <w:tcBorders>
              <w:top w:val="single" w:sz="4" w:space="0" w:color="000000"/>
              <w:left w:val="single" w:sz="4" w:space="0" w:color="000000"/>
              <w:bottom w:val="single" w:sz="4" w:space="0" w:color="000000"/>
              <w:right w:val="single" w:sz="4" w:space="0" w:color="000000"/>
            </w:tcBorders>
          </w:tcPr>
          <w:p w14:paraId="33B16AA2" w14:textId="77777777" w:rsidR="00E26C14" w:rsidRDefault="00CB3576">
            <w:pPr>
              <w:spacing w:after="0" w:line="259" w:lineRule="auto"/>
              <w:ind w:left="0" w:right="35" w:firstLine="0"/>
              <w:jc w:val="right"/>
            </w:pPr>
            <w:r>
              <w:rPr>
                <w:sz w:val="14"/>
              </w:rPr>
              <w:t xml:space="preserve">0,1 </w:t>
            </w:r>
          </w:p>
        </w:tc>
        <w:tc>
          <w:tcPr>
            <w:tcW w:w="972" w:type="dxa"/>
            <w:tcBorders>
              <w:top w:val="single" w:sz="4" w:space="0" w:color="000000"/>
              <w:left w:val="single" w:sz="4" w:space="0" w:color="000000"/>
              <w:bottom w:val="single" w:sz="4" w:space="0" w:color="000000"/>
              <w:right w:val="single" w:sz="4" w:space="0" w:color="000000"/>
            </w:tcBorders>
          </w:tcPr>
          <w:p w14:paraId="38548552" w14:textId="77777777" w:rsidR="00E26C14" w:rsidRDefault="00CB3576">
            <w:pPr>
              <w:spacing w:after="0" w:line="259" w:lineRule="auto"/>
              <w:ind w:left="0" w:right="33" w:firstLine="0"/>
              <w:jc w:val="right"/>
            </w:pPr>
            <w:r>
              <w:rPr>
                <w:sz w:val="14"/>
              </w:rPr>
              <w:t xml:space="preserve">59,1 </w:t>
            </w:r>
          </w:p>
        </w:tc>
      </w:tr>
      <w:tr w:rsidR="00E26C14" w14:paraId="136FA562" w14:textId="77777777">
        <w:trPr>
          <w:trHeight w:val="206"/>
        </w:trPr>
        <w:tc>
          <w:tcPr>
            <w:tcW w:w="341" w:type="dxa"/>
            <w:tcBorders>
              <w:top w:val="single" w:sz="4" w:space="0" w:color="000000"/>
              <w:left w:val="single" w:sz="4" w:space="0" w:color="000000"/>
              <w:bottom w:val="single" w:sz="4" w:space="0" w:color="000000"/>
              <w:right w:val="single" w:sz="4" w:space="0" w:color="000000"/>
            </w:tcBorders>
          </w:tcPr>
          <w:p w14:paraId="07A1D1B6" w14:textId="77777777" w:rsidR="00E26C14" w:rsidRDefault="00CB3576">
            <w:pPr>
              <w:spacing w:after="0" w:line="259" w:lineRule="auto"/>
              <w:ind w:left="0" w:right="35" w:firstLine="0"/>
              <w:jc w:val="center"/>
            </w:pPr>
            <w:r>
              <w:rPr>
                <w:sz w:val="14"/>
              </w:rPr>
              <w:t xml:space="preserve">6 </w:t>
            </w:r>
          </w:p>
        </w:tc>
        <w:tc>
          <w:tcPr>
            <w:tcW w:w="4963" w:type="dxa"/>
            <w:tcBorders>
              <w:top w:val="single" w:sz="4" w:space="0" w:color="000000"/>
              <w:left w:val="single" w:sz="4" w:space="0" w:color="000000"/>
              <w:bottom w:val="single" w:sz="4" w:space="0" w:color="000000"/>
              <w:right w:val="single" w:sz="4" w:space="0" w:color="000000"/>
            </w:tcBorders>
          </w:tcPr>
          <w:p w14:paraId="65F6E192" w14:textId="77777777" w:rsidR="00E26C14" w:rsidRDefault="00CB3576">
            <w:pPr>
              <w:spacing w:after="0" w:line="259" w:lineRule="auto"/>
              <w:ind w:left="2" w:firstLine="0"/>
            </w:pPr>
            <w:r>
              <w:rPr>
                <w:i/>
                <w:sz w:val="14"/>
              </w:rPr>
              <w:t xml:space="preserve">w tym: w zakładach pracy chronionej </w:t>
            </w:r>
          </w:p>
        </w:tc>
        <w:tc>
          <w:tcPr>
            <w:tcW w:w="967" w:type="dxa"/>
            <w:tcBorders>
              <w:top w:val="single" w:sz="4" w:space="0" w:color="000000"/>
              <w:left w:val="single" w:sz="4" w:space="0" w:color="000000"/>
              <w:bottom w:val="single" w:sz="4" w:space="0" w:color="000000"/>
              <w:right w:val="single" w:sz="4" w:space="0" w:color="000000"/>
            </w:tcBorders>
          </w:tcPr>
          <w:p w14:paraId="4B388F8E" w14:textId="77777777" w:rsidR="00E26C14" w:rsidRDefault="00CB3576">
            <w:pPr>
              <w:spacing w:after="0" w:line="259" w:lineRule="auto"/>
              <w:ind w:left="0" w:right="34" w:firstLine="0"/>
              <w:jc w:val="right"/>
            </w:pPr>
            <w:r>
              <w:rPr>
                <w:sz w:val="14"/>
              </w:rPr>
              <w:t xml:space="preserve">3 </w:t>
            </w:r>
          </w:p>
        </w:tc>
        <w:tc>
          <w:tcPr>
            <w:tcW w:w="875" w:type="dxa"/>
            <w:tcBorders>
              <w:top w:val="single" w:sz="4" w:space="0" w:color="000000"/>
              <w:left w:val="single" w:sz="4" w:space="0" w:color="000000"/>
              <w:bottom w:val="single" w:sz="4" w:space="0" w:color="000000"/>
              <w:right w:val="single" w:sz="4" w:space="0" w:color="000000"/>
            </w:tcBorders>
          </w:tcPr>
          <w:p w14:paraId="53E81B8B" w14:textId="77777777" w:rsidR="00E26C14" w:rsidRDefault="00CB3576">
            <w:pPr>
              <w:spacing w:after="0" w:line="259" w:lineRule="auto"/>
              <w:ind w:left="0" w:right="33" w:firstLine="0"/>
              <w:jc w:val="right"/>
            </w:pPr>
            <w:r>
              <w:rPr>
                <w:sz w:val="14"/>
              </w:rPr>
              <w:t xml:space="preserve">0,8 </w:t>
            </w:r>
          </w:p>
        </w:tc>
        <w:tc>
          <w:tcPr>
            <w:tcW w:w="1001" w:type="dxa"/>
            <w:tcBorders>
              <w:top w:val="single" w:sz="4" w:space="0" w:color="000000"/>
              <w:left w:val="single" w:sz="4" w:space="0" w:color="000000"/>
              <w:bottom w:val="single" w:sz="4" w:space="0" w:color="000000"/>
              <w:right w:val="single" w:sz="4" w:space="0" w:color="000000"/>
            </w:tcBorders>
          </w:tcPr>
          <w:p w14:paraId="0A757EFD" w14:textId="77777777" w:rsidR="00E26C14" w:rsidRDefault="00CB3576">
            <w:pPr>
              <w:spacing w:after="0" w:line="259" w:lineRule="auto"/>
              <w:ind w:left="0" w:right="36" w:firstLine="0"/>
              <w:jc w:val="right"/>
            </w:pPr>
            <w:r>
              <w:rPr>
                <w:sz w:val="14"/>
              </w:rPr>
              <w:t xml:space="preserve">132 644 </w:t>
            </w:r>
          </w:p>
        </w:tc>
        <w:tc>
          <w:tcPr>
            <w:tcW w:w="854" w:type="dxa"/>
            <w:tcBorders>
              <w:top w:val="single" w:sz="4" w:space="0" w:color="000000"/>
              <w:left w:val="single" w:sz="4" w:space="0" w:color="000000"/>
              <w:bottom w:val="single" w:sz="4" w:space="0" w:color="000000"/>
              <w:right w:val="single" w:sz="4" w:space="0" w:color="000000"/>
            </w:tcBorders>
          </w:tcPr>
          <w:p w14:paraId="58955B11" w14:textId="77777777" w:rsidR="00E26C14" w:rsidRDefault="00CB3576">
            <w:pPr>
              <w:spacing w:after="0" w:line="259" w:lineRule="auto"/>
              <w:ind w:left="0" w:right="35" w:firstLine="0"/>
              <w:jc w:val="right"/>
            </w:pPr>
            <w:r>
              <w:rPr>
                <w:sz w:val="14"/>
              </w:rPr>
              <w:t xml:space="preserve">37 </w:t>
            </w:r>
          </w:p>
        </w:tc>
        <w:tc>
          <w:tcPr>
            <w:tcW w:w="680" w:type="dxa"/>
            <w:tcBorders>
              <w:top w:val="single" w:sz="4" w:space="0" w:color="000000"/>
              <w:left w:val="single" w:sz="4" w:space="0" w:color="000000"/>
              <w:bottom w:val="single" w:sz="4" w:space="0" w:color="000000"/>
              <w:right w:val="single" w:sz="4" w:space="0" w:color="000000"/>
            </w:tcBorders>
          </w:tcPr>
          <w:p w14:paraId="74D38CFD" w14:textId="77777777" w:rsidR="00E26C14" w:rsidRDefault="00CB3576">
            <w:pPr>
              <w:spacing w:after="0" w:line="259" w:lineRule="auto"/>
              <w:ind w:left="0" w:right="33" w:firstLine="0"/>
              <w:jc w:val="right"/>
            </w:pPr>
            <w:r>
              <w:rPr>
                <w:sz w:val="14"/>
              </w:rPr>
              <w:t xml:space="preserve">3 585 </w:t>
            </w:r>
          </w:p>
        </w:tc>
        <w:tc>
          <w:tcPr>
            <w:tcW w:w="730" w:type="dxa"/>
            <w:tcBorders>
              <w:top w:val="single" w:sz="4" w:space="0" w:color="000000"/>
              <w:left w:val="single" w:sz="4" w:space="0" w:color="000000"/>
              <w:bottom w:val="single" w:sz="4" w:space="0" w:color="000000"/>
              <w:right w:val="single" w:sz="4" w:space="0" w:color="000000"/>
            </w:tcBorders>
          </w:tcPr>
          <w:p w14:paraId="72D4C2BD"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673FBE2D" w14:textId="77777777" w:rsidR="00E26C14" w:rsidRDefault="00CB3576">
            <w:pPr>
              <w:spacing w:after="0" w:line="259" w:lineRule="auto"/>
              <w:ind w:left="0" w:right="33" w:firstLine="0"/>
              <w:jc w:val="right"/>
            </w:pPr>
            <w:r>
              <w:rPr>
                <w:sz w:val="14"/>
              </w:rPr>
              <w:t xml:space="preserve">60,7 </w:t>
            </w:r>
          </w:p>
        </w:tc>
      </w:tr>
      <w:tr w:rsidR="00E26C14" w14:paraId="38541D1D" w14:textId="77777777">
        <w:trPr>
          <w:trHeight w:val="449"/>
        </w:trPr>
        <w:tc>
          <w:tcPr>
            <w:tcW w:w="341" w:type="dxa"/>
            <w:tcBorders>
              <w:top w:val="single" w:sz="4" w:space="0" w:color="000000"/>
              <w:left w:val="single" w:sz="4" w:space="0" w:color="000000"/>
              <w:bottom w:val="single" w:sz="4" w:space="0" w:color="000000"/>
              <w:right w:val="single" w:sz="4" w:space="0" w:color="000000"/>
            </w:tcBorders>
            <w:vAlign w:val="center"/>
          </w:tcPr>
          <w:p w14:paraId="3D285CB2" w14:textId="77777777" w:rsidR="00E26C14" w:rsidRDefault="00CB3576">
            <w:pPr>
              <w:spacing w:after="0" w:line="259" w:lineRule="auto"/>
              <w:ind w:left="0" w:right="35" w:firstLine="0"/>
              <w:jc w:val="center"/>
            </w:pPr>
            <w:r>
              <w:rPr>
                <w:sz w:val="14"/>
              </w:rPr>
              <w:lastRenderedPageBreak/>
              <w:t xml:space="preserve">7 </w:t>
            </w:r>
          </w:p>
        </w:tc>
        <w:tc>
          <w:tcPr>
            <w:tcW w:w="4963" w:type="dxa"/>
            <w:tcBorders>
              <w:top w:val="single" w:sz="4" w:space="0" w:color="000000"/>
              <w:left w:val="single" w:sz="4" w:space="0" w:color="000000"/>
              <w:bottom w:val="single" w:sz="4" w:space="0" w:color="000000"/>
              <w:right w:val="single" w:sz="4" w:space="0" w:color="000000"/>
            </w:tcBorders>
          </w:tcPr>
          <w:p w14:paraId="5078E610" w14:textId="77777777" w:rsidR="00E26C14" w:rsidRDefault="00CB3576">
            <w:pPr>
              <w:spacing w:after="0" w:line="259" w:lineRule="auto"/>
              <w:ind w:left="2" w:firstLine="0"/>
            </w:pPr>
            <w:r>
              <w:rPr>
                <w:sz w:val="14"/>
              </w:rPr>
              <w:t>Zwrot wydatków na instrumenty i usługi rynku pracy dla osób niepełnosprawnych poszukujących pracy i nie pozostających w zatrudnieniu art.11</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14:paraId="491EE601" w14:textId="77777777" w:rsidR="00E26C14" w:rsidRDefault="00CB3576">
            <w:pPr>
              <w:spacing w:after="0" w:line="259" w:lineRule="auto"/>
              <w:ind w:left="0" w:right="34" w:firstLine="0"/>
              <w:jc w:val="right"/>
            </w:pPr>
            <w:r>
              <w:rPr>
                <w:sz w:val="14"/>
              </w:rPr>
              <w:t xml:space="preserve">180 </w:t>
            </w:r>
          </w:p>
        </w:tc>
        <w:tc>
          <w:tcPr>
            <w:tcW w:w="875" w:type="dxa"/>
            <w:tcBorders>
              <w:top w:val="single" w:sz="4" w:space="0" w:color="000000"/>
              <w:left w:val="single" w:sz="4" w:space="0" w:color="000000"/>
              <w:bottom w:val="single" w:sz="4" w:space="0" w:color="000000"/>
              <w:right w:val="single" w:sz="4" w:space="0" w:color="000000"/>
            </w:tcBorders>
          </w:tcPr>
          <w:p w14:paraId="416A874F" w14:textId="77777777" w:rsidR="00E26C14" w:rsidRDefault="00CB3576">
            <w:pPr>
              <w:spacing w:after="0" w:line="259" w:lineRule="auto"/>
              <w:ind w:left="0" w:right="33" w:firstLine="0"/>
              <w:jc w:val="right"/>
            </w:pPr>
            <w:r>
              <w:rPr>
                <w:sz w:val="14"/>
              </w:rPr>
              <w:t xml:space="preserve">52,6 </w:t>
            </w:r>
          </w:p>
        </w:tc>
        <w:tc>
          <w:tcPr>
            <w:tcW w:w="1001" w:type="dxa"/>
            <w:tcBorders>
              <w:top w:val="single" w:sz="4" w:space="0" w:color="000000"/>
              <w:left w:val="single" w:sz="4" w:space="0" w:color="000000"/>
              <w:bottom w:val="single" w:sz="4" w:space="0" w:color="000000"/>
              <w:right w:val="single" w:sz="4" w:space="0" w:color="000000"/>
            </w:tcBorders>
          </w:tcPr>
          <w:p w14:paraId="2ED5BE76" w14:textId="77777777" w:rsidR="00E26C14" w:rsidRDefault="00CB3576">
            <w:pPr>
              <w:spacing w:after="0" w:line="259" w:lineRule="auto"/>
              <w:ind w:left="0" w:right="36" w:firstLine="0"/>
              <w:jc w:val="right"/>
            </w:pPr>
            <w:r>
              <w:rPr>
                <w:sz w:val="14"/>
              </w:rPr>
              <w:t xml:space="preserve">5 679 386 </w:t>
            </w:r>
          </w:p>
        </w:tc>
        <w:tc>
          <w:tcPr>
            <w:tcW w:w="854" w:type="dxa"/>
            <w:tcBorders>
              <w:top w:val="single" w:sz="4" w:space="0" w:color="000000"/>
              <w:left w:val="single" w:sz="4" w:space="0" w:color="000000"/>
              <w:bottom w:val="single" w:sz="4" w:space="0" w:color="000000"/>
              <w:right w:val="single" w:sz="4" w:space="0" w:color="000000"/>
            </w:tcBorders>
          </w:tcPr>
          <w:p w14:paraId="58F889C2" w14:textId="77777777" w:rsidR="00E26C14" w:rsidRDefault="00CB3576">
            <w:pPr>
              <w:spacing w:after="0" w:line="259" w:lineRule="auto"/>
              <w:ind w:left="0" w:right="36" w:firstLine="0"/>
              <w:jc w:val="right"/>
            </w:pPr>
            <w:r>
              <w:rPr>
                <w:sz w:val="14"/>
              </w:rPr>
              <w:t xml:space="preserve">783 </w:t>
            </w:r>
          </w:p>
        </w:tc>
        <w:tc>
          <w:tcPr>
            <w:tcW w:w="680" w:type="dxa"/>
            <w:tcBorders>
              <w:top w:val="single" w:sz="4" w:space="0" w:color="000000"/>
              <w:left w:val="single" w:sz="4" w:space="0" w:color="000000"/>
              <w:bottom w:val="single" w:sz="4" w:space="0" w:color="000000"/>
              <w:right w:val="single" w:sz="4" w:space="0" w:color="000000"/>
            </w:tcBorders>
          </w:tcPr>
          <w:p w14:paraId="51C9CFF6" w14:textId="77777777" w:rsidR="00E26C14" w:rsidRDefault="00CB3576">
            <w:pPr>
              <w:spacing w:after="0" w:line="259" w:lineRule="auto"/>
              <w:ind w:left="0" w:right="33" w:firstLine="0"/>
              <w:jc w:val="right"/>
            </w:pPr>
            <w:r>
              <w:rPr>
                <w:sz w:val="14"/>
              </w:rPr>
              <w:t xml:space="preserve">7 253 </w:t>
            </w:r>
          </w:p>
        </w:tc>
        <w:tc>
          <w:tcPr>
            <w:tcW w:w="730" w:type="dxa"/>
            <w:tcBorders>
              <w:top w:val="single" w:sz="4" w:space="0" w:color="000000"/>
              <w:left w:val="single" w:sz="4" w:space="0" w:color="000000"/>
              <w:bottom w:val="single" w:sz="4" w:space="0" w:color="000000"/>
              <w:right w:val="single" w:sz="4" w:space="0" w:color="000000"/>
            </w:tcBorders>
          </w:tcPr>
          <w:p w14:paraId="463BED34" w14:textId="77777777" w:rsidR="00E26C14" w:rsidRDefault="00CB3576">
            <w:pPr>
              <w:spacing w:after="0" w:line="259" w:lineRule="auto"/>
              <w:ind w:left="0" w:right="35" w:firstLine="0"/>
              <w:jc w:val="right"/>
            </w:pPr>
            <w:r>
              <w:rPr>
                <w:sz w:val="14"/>
              </w:rPr>
              <w:t xml:space="preserve">0,5 </w:t>
            </w:r>
          </w:p>
        </w:tc>
        <w:tc>
          <w:tcPr>
            <w:tcW w:w="972" w:type="dxa"/>
            <w:tcBorders>
              <w:top w:val="single" w:sz="4" w:space="0" w:color="000000"/>
              <w:left w:val="single" w:sz="4" w:space="0" w:color="000000"/>
              <w:bottom w:val="single" w:sz="4" w:space="0" w:color="000000"/>
              <w:right w:val="single" w:sz="4" w:space="0" w:color="000000"/>
            </w:tcBorders>
          </w:tcPr>
          <w:p w14:paraId="0407BFC2" w14:textId="77777777" w:rsidR="00E26C14" w:rsidRDefault="00CB3576">
            <w:pPr>
              <w:spacing w:after="0" w:line="259" w:lineRule="auto"/>
              <w:ind w:left="0" w:right="33" w:firstLine="0"/>
              <w:jc w:val="right"/>
            </w:pPr>
            <w:r>
              <w:rPr>
                <w:sz w:val="14"/>
              </w:rPr>
              <w:t xml:space="preserve">57,6 </w:t>
            </w:r>
          </w:p>
        </w:tc>
      </w:tr>
      <w:tr w:rsidR="00E26C14" w14:paraId="5EAC9474" w14:textId="77777777">
        <w:trPr>
          <w:trHeight w:val="449"/>
        </w:trPr>
        <w:tc>
          <w:tcPr>
            <w:tcW w:w="341" w:type="dxa"/>
            <w:tcBorders>
              <w:top w:val="single" w:sz="4" w:space="0" w:color="000000"/>
              <w:left w:val="single" w:sz="4" w:space="0" w:color="000000"/>
              <w:bottom w:val="single" w:sz="4" w:space="0" w:color="000000"/>
              <w:right w:val="single" w:sz="4" w:space="0" w:color="000000"/>
            </w:tcBorders>
            <w:vAlign w:val="center"/>
          </w:tcPr>
          <w:p w14:paraId="0DEDBEC0" w14:textId="77777777" w:rsidR="00E26C14" w:rsidRDefault="00CB3576">
            <w:pPr>
              <w:spacing w:after="0" w:line="259" w:lineRule="auto"/>
              <w:ind w:left="0" w:right="35" w:firstLine="0"/>
              <w:jc w:val="center"/>
            </w:pPr>
            <w:r>
              <w:rPr>
                <w:sz w:val="14"/>
              </w:rPr>
              <w:t xml:space="preserve">8 </w:t>
            </w:r>
          </w:p>
        </w:tc>
        <w:tc>
          <w:tcPr>
            <w:tcW w:w="4963" w:type="dxa"/>
            <w:tcBorders>
              <w:top w:val="single" w:sz="4" w:space="0" w:color="000000"/>
              <w:left w:val="single" w:sz="4" w:space="0" w:color="000000"/>
              <w:bottom w:val="single" w:sz="4" w:space="0" w:color="000000"/>
              <w:right w:val="single" w:sz="4" w:space="0" w:color="000000"/>
            </w:tcBorders>
          </w:tcPr>
          <w:p w14:paraId="74BB7DB9" w14:textId="77777777" w:rsidR="00E26C14" w:rsidRDefault="00CB3576">
            <w:pPr>
              <w:spacing w:after="0" w:line="259" w:lineRule="auto"/>
              <w:ind w:left="2" w:firstLine="0"/>
            </w:pPr>
            <w:r>
              <w:rPr>
                <w:sz w:val="14"/>
              </w:rPr>
              <w:t xml:space="preserve">Jednorazowe dofinansowanie rozpoczęcia działalności gospodarczej, rolniczej lub wniesienie wkładu do spółdzielni socjalnej art.12a  </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14:paraId="57D32854" w14:textId="77777777" w:rsidR="00E26C14" w:rsidRDefault="00CB3576">
            <w:pPr>
              <w:spacing w:after="0" w:line="259" w:lineRule="auto"/>
              <w:ind w:left="0" w:right="34" w:firstLine="0"/>
              <w:jc w:val="right"/>
            </w:pPr>
            <w:r>
              <w:rPr>
                <w:sz w:val="14"/>
              </w:rPr>
              <w:t xml:space="preserve">164 </w:t>
            </w:r>
          </w:p>
        </w:tc>
        <w:tc>
          <w:tcPr>
            <w:tcW w:w="875" w:type="dxa"/>
            <w:tcBorders>
              <w:top w:val="single" w:sz="4" w:space="0" w:color="000000"/>
              <w:left w:val="single" w:sz="4" w:space="0" w:color="000000"/>
              <w:bottom w:val="single" w:sz="4" w:space="0" w:color="000000"/>
              <w:right w:val="single" w:sz="4" w:space="0" w:color="000000"/>
            </w:tcBorders>
          </w:tcPr>
          <w:p w14:paraId="5ABEFDC0" w14:textId="77777777" w:rsidR="00E26C14" w:rsidRDefault="00CB3576">
            <w:pPr>
              <w:spacing w:after="0" w:line="259" w:lineRule="auto"/>
              <w:ind w:left="0" w:right="33" w:firstLine="0"/>
              <w:jc w:val="right"/>
            </w:pPr>
            <w:r>
              <w:rPr>
                <w:sz w:val="14"/>
              </w:rPr>
              <w:t xml:space="preserve">51,3 </w:t>
            </w:r>
          </w:p>
        </w:tc>
        <w:tc>
          <w:tcPr>
            <w:tcW w:w="1001" w:type="dxa"/>
            <w:tcBorders>
              <w:top w:val="single" w:sz="4" w:space="0" w:color="000000"/>
              <w:left w:val="single" w:sz="4" w:space="0" w:color="000000"/>
              <w:bottom w:val="single" w:sz="4" w:space="0" w:color="000000"/>
              <w:right w:val="single" w:sz="4" w:space="0" w:color="000000"/>
            </w:tcBorders>
          </w:tcPr>
          <w:p w14:paraId="6C19836B" w14:textId="77777777" w:rsidR="00E26C14" w:rsidRDefault="00CB3576">
            <w:pPr>
              <w:spacing w:after="0" w:line="259" w:lineRule="auto"/>
              <w:ind w:left="0" w:right="36" w:firstLine="0"/>
              <w:jc w:val="right"/>
            </w:pPr>
            <w:r>
              <w:rPr>
                <w:sz w:val="14"/>
              </w:rPr>
              <w:t xml:space="preserve">21 102 688 </w:t>
            </w:r>
          </w:p>
        </w:tc>
        <w:tc>
          <w:tcPr>
            <w:tcW w:w="854" w:type="dxa"/>
            <w:tcBorders>
              <w:top w:val="single" w:sz="4" w:space="0" w:color="000000"/>
              <w:left w:val="single" w:sz="4" w:space="0" w:color="000000"/>
              <w:bottom w:val="single" w:sz="4" w:space="0" w:color="000000"/>
              <w:right w:val="single" w:sz="4" w:space="0" w:color="000000"/>
            </w:tcBorders>
          </w:tcPr>
          <w:p w14:paraId="29D38374" w14:textId="77777777" w:rsidR="00E26C14" w:rsidRDefault="00CB3576">
            <w:pPr>
              <w:spacing w:after="0" w:line="259" w:lineRule="auto"/>
              <w:ind w:left="0" w:right="36" w:firstLine="0"/>
              <w:jc w:val="right"/>
            </w:pPr>
            <w:r>
              <w:rPr>
                <w:sz w:val="14"/>
              </w:rPr>
              <w:t xml:space="preserve">487 </w:t>
            </w:r>
          </w:p>
        </w:tc>
        <w:tc>
          <w:tcPr>
            <w:tcW w:w="680" w:type="dxa"/>
            <w:tcBorders>
              <w:top w:val="single" w:sz="4" w:space="0" w:color="000000"/>
              <w:left w:val="single" w:sz="4" w:space="0" w:color="000000"/>
              <w:bottom w:val="single" w:sz="4" w:space="0" w:color="000000"/>
              <w:right w:val="single" w:sz="4" w:space="0" w:color="000000"/>
            </w:tcBorders>
          </w:tcPr>
          <w:p w14:paraId="3266BC0E" w14:textId="77777777" w:rsidR="00E26C14" w:rsidRDefault="00CB3576">
            <w:pPr>
              <w:spacing w:after="0" w:line="259" w:lineRule="auto"/>
              <w:ind w:left="0" w:right="33" w:firstLine="0"/>
              <w:jc w:val="right"/>
            </w:pPr>
            <w:r>
              <w:rPr>
                <w:sz w:val="14"/>
              </w:rPr>
              <w:t xml:space="preserve">43 332 </w:t>
            </w:r>
          </w:p>
        </w:tc>
        <w:tc>
          <w:tcPr>
            <w:tcW w:w="730" w:type="dxa"/>
            <w:tcBorders>
              <w:top w:val="single" w:sz="4" w:space="0" w:color="000000"/>
              <w:left w:val="single" w:sz="4" w:space="0" w:color="000000"/>
              <w:bottom w:val="single" w:sz="4" w:space="0" w:color="000000"/>
              <w:right w:val="single" w:sz="4" w:space="0" w:color="000000"/>
            </w:tcBorders>
          </w:tcPr>
          <w:p w14:paraId="2A49206E" w14:textId="77777777" w:rsidR="00E26C14" w:rsidRDefault="00CB3576">
            <w:pPr>
              <w:spacing w:after="0" w:line="259" w:lineRule="auto"/>
              <w:ind w:left="0" w:right="35" w:firstLine="0"/>
              <w:jc w:val="right"/>
            </w:pPr>
            <w:r>
              <w:rPr>
                <w:sz w:val="14"/>
              </w:rPr>
              <w:t xml:space="preserve">1,8 </w:t>
            </w:r>
          </w:p>
        </w:tc>
        <w:tc>
          <w:tcPr>
            <w:tcW w:w="972" w:type="dxa"/>
            <w:tcBorders>
              <w:top w:val="single" w:sz="4" w:space="0" w:color="000000"/>
              <w:left w:val="single" w:sz="4" w:space="0" w:color="000000"/>
              <w:bottom w:val="single" w:sz="4" w:space="0" w:color="000000"/>
              <w:right w:val="single" w:sz="4" w:space="0" w:color="000000"/>
            </w:tcBorders>
          </w:tcPr>
          <w:p w14:paraId="526DF068" w14:textId="77777777" w:rsidR="00E26C14" w:rsidRDefault="00CB3576">
            <w:pPr>
              <w:spacing w:after="0" w:line="259" w:lineRule="auto"/>
              <w:ind w:left="0" w:right="33" w:firstLine="0"/>
              <w:jc w:val="right"/>
            </w:pPr>
            <w:r>
              <w:rPr>
                <w:sz w:val="14"/>
              </w:rPr>
              <w:t xml:space="preserve">27,7 </w:t>
            </w:r>
          </w:p>
        </w:tc>
      </w:tr>
      <w:tr w:rsidR="00E26C14" w14:paraId="69EDBE70"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1DC81BB5" w14:textId="77777777" w:rsidR="00E26C14" w:rsidRDefault="00CB3576">
            <w:pPr>
              <w:spacing w:after="0" w:line="259" w:lineRule="auto"/>
              <w:ind w:left="0" w:right="35" w:firstLine="0"/>
              <w:jc w:val="center"/>
            </w:pPr>
            <w:r>
              <w:rPr>
                <w:sz w:val="14"/>
              </w:rPr>
              <w:t xml:space="preserve">9 </w:t>
            </w:r>
          </w:p>
        </w:tc>
        <w:tc>
          <w:tcPr>
            <w:tcW w:w="4963" w:type="dxa"/>
            <w:tcBorders>
              <w:top w:val="single" w:sz="4" w:space="0" w:color="000000"/>
              <w:left w:val="single" w:sz="4" w:space="0" w:color="000000"/>
              <w:bottom w:val="single" w:sz="4" w:space="0" w:color="000000"/>
              <w:right w:val="single" w:sz="4" w:space="0" w:color="000000"/>
            </w:tcBorders>
          </w:tcPr>
          <w:p w14:paraId="20DBA202" w14:textId="77777777" w:rsidR="00E26C14" w:rsidRDefault="00CB3576">
            <w:pPr>
              <w:spacing w:after="0" w:line="259" w:lineRule="auto"/>
              <w:ind w:left="2" w:firstLine="0"/>
            </w:pPr>
            <w:r>
              <w:rPr>
                <w:sz w:val="14"/>
              </w:rPr>
              <w:t xml:space="preserve">Dofinansowanie do oprocentowania kredytu bankowego art.13 </w:t>
            </w:r>
          </w:p>
        </w:tc>
        <w:tc>
          <w:tcPr>
            <w:tcW w:w="967" w:type="dxa"/>
            <w:tcBorders>
              <w:top w:val="single" w:sz="4" w:space="0" w:color="000000"/>
              <w:left w:val="single" w:sz="4" w:space="0" w:color="000000"/>
              <w:bottom w:val="single" w:sz="4" w:space="0" w:color="000000"/>
              <w:right w:val="single" w:sz="4" w:space="0" w:color="000000"/>
            </w:tcBorders>
          </w:tcPr>
          <w:p w14:paraId="24E2E37F" w14:textId="77777777" w:rsidR="00E26C14" w:rsidRDefault="00CB3576">
            <w:pPr>
              <w:spacing w:after="0" w:line="259" w:lineRule="auto"/>
              <w:ind w:left="0" w:right="34" w:firstLine="0"/>
              <w:jc w:val="right"/>
            </w:pPr>
            <w:r>
              <w:rPr>
                <w:sz w:val="14"/>
              </w:rPr>
              <w:t xml:space="preserve">10 </w:t>
            </w:r>
          </w:p>
        </w:tc>
        <w:tc>
          <w:tcPr>
            <w:tcW w:w="875" w:type="dxa"/>
            <w:tcBorders>
              <w:top w:val="single" w:sz="4" w:space="0" w:color="000000"/>
              <w:left w:val="single" w:sz="4" w:space="0" w:color="000000"/>
              <w:bottom w:val="single" w:sz="4" w:space="0" w:color="000000"/>
              <w:right w:val="single" w:sz="4" w:space="0" w:color="000000"/>
            </w:tcBorders>
          </w:tcPr>
          <w:p w14:paraId="2F3E3E87" w14:textId="77777777" w:rsidR="00E26C14" w:rsidRDefault="00CB3576">
            <w:pPr>
              <w:spacing w:after="0" w:line="259" w:lineRule="auto"/>
              <w:ind w:left="0" w:right="33" w:firstLine="0"/>
              <w:jc w:val="right"/>
            </w:pPr>
            <w:r>
              <w:rPr>
                <w:sz w:val="14"/>
              </w:rPr>
              <w:t xml:space="preserve">2,9 </w:t>
            </w:r>
          </w:p>
        </w:tc>
        <w:tc>
          <w:tcPr>
            <w:tcW w:w="1001" w:type="dxa"/>
            <w:tcBorders>
              <w:top w:val="single" w:sz="4" w:space="0" w:color="000000"/>
              <w:left w:val="single" w:sz="4" w:space="0" w:color="000000"/>
              <w:bottom w:val="single" w:sz="4" w:space="0" w:color="000000"/>
              <w:right w:val="single" w:sz="4" w:space="0" w:color="000000"/>
            </w:tcBorders>
          </w:tcPr>
          <w:p w14:paraId="01F18E26" w14:textId="77777777" w:rsidR="00E26C14" w:rsidRDefault="00CB3576">
            <w:pPr>
              <w:spacing w:after="0" w:line="259" w:lineRule="auto"/>
              <w:ind w:left="0" w:right="36" w:firstLine="0"/>
              <w:jc w:val="right"/>
            </w:pPr>
            <w:r>
              <w:rPr>
                <w:sz w:val="14"/>
              </w:rPr>
              <w:t xml:space="preserve">75 093 </w:t>
            </w:r>
          </w:p>
        </w:tc>
        <w:tc>
          <w:tcPr>
            <w:tcW w:w="854" w:type="dxa"/>
            <w:tcBorders>
              <w:top w:val="single" w:sz="4" w:space="0" w:color="000000"/>
              <w:left w:val="single" w:sz="4" w:space="0" w:color="000000"/>
              <w:bottom w:val="single" w:sz="4" w:space="0" w:color="000000"/>
              <w:right w:val="single" w:sz="4" w:space="0" w:color="000000"/>
            </w:tcBorders>
          </w:tcPr>
          <w:p w14:paraId="2AE6F7C3" w14:textId="77777777" w:rsidR="00E26C14" w:rsidRDefault="00CB3576">
            <w:pPr>
              <w:spacing w:after="0" w:line="259" w:lineRule="auto"/>
              <w:ind w:left="0" w:right="35" w:firstLine="0"/>
              <w:jc w:val="right"/>
            </w:pPr>
            <w:r>
              <w:rPr>
                <w:sz w:val="14"/>
              </w:rPr>
              <w:t xml:space="preserve">17 </w:t>
            </w:r>
          </w:p>
        </w:tc>
        <w:tc>
          <w:tcPr>
            <w:tcW w:w="680" w:type="dxa"/>
            <w:tcBorders>
              <w:top w:val="single" w:sz="4" w:space="0" w:color="000000"/>
              <w:left w:val="single" w:sz="4" w:space="0" w:color="000000"/>
              <w:bottom w:val="single" w:sz="4" w:space="0" w:color="000000"/>
              <w:right w:val="single" w:sz="4" w:space="0" w:color="000000"/>
            </w:tcBorders>
          </w:tcPr>
          <w:p w14:paraId="79BBB0E8" w14:textId="77777777" w:rsidR="00E26C14" w:rsidRDefault="00CB3576">
            <w:pPr>
              <w:spacing w:after="0" w:line="259" w:lineRule="auto"/>
              <w:ind w:left="0" w:right="33" w:firstLine="0"/>
              <w:jc w:val="right"/>
            </w:pPr>
            <w:r>
              <w:rPr>
                <w:sz w:val="14"/>
              </w:rPr>
              <w:t xml:space="preserve">4 417 </w:t>
            </w:r>
          </w:p>
        </w:tc>
        <w:tc>
          <w:tcPr>
            <w:tcW w:w="730" w:type="dxa"/>
            <w:tcBorders>
              <w:top w:val="single" w:sz="4" w:space="0" w:color="000000"/>
              <w:left w:val="single" w:sz="4" w:space="0" w:color="000000"/>
              <w:bottom w:val="single" w:sz="4" w:space="0" w:color="000000"/>
              <w:right w:val="single" w:sz="4" w:space="0" w:color="000000"/>
            </w:tcBorders>
          </w:tcPr>
          <w:p w14:paraId="307EA68C"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05C822DA" w14:textId="77777777" w:rsidR="00E26C14" w:rsidRDefault="00CB3576">
            <w:pPr>
              <w:spacing w:after="0" w:line="259" w:lineRule="auto"/>
              <w:ind w:left="0" w:right="33" w:firstLine="0"/>
              <w:jc w:val="right"/>
            </w:pPr>
            <w:r>
              <w:rPr>
                <w:sz w:val="14"/>
              </w:rPr>
              <w:t xml:space="preserve">43,8 </w:t>
            </w:r>
          </w:p>
        </w:tc>
      </w:tr>
      <w:tr w:rsidR="00E26C14" w14:paraId="6099B356" w14:textId="77777777">
        <w:trPr>
          <w:trHeight w:val="403"/>
        </w:trPr>
        <w:tc>
          <w:tcPr>
            <w:tcW w:w="341" w:type="dxa"/>
            <w:tcBorders>
              <w:top w:val="single" w:sz="4" w:space="0" w:color="000000"/>
              <w:left w:val="single" w:sz="4" w:space="0" w:color="000000"/>
              <w:bottom w:val="single" w:sz="4" w:space="0" w:color="000000"/>
              <w:right w:val="single" w:sz="4" w:space="0" w:color="000000"/>
            </w:tcBorders>
            <w:vAlign w:val="center"/>
          </w:tcPr>
          <w:p w14:paraId="60AFC632" w14:textId="77777777" w:rsidR="00E26C14" w:rsidRDefault="00CB3576">
            <w:pPr>
              <w:spacing w:after="0" w:line="259" w:lineRule="auto"/>
              <w:ind w:left="31" w:firstLine="0"/>
            </w:pPr>
            <w:r>
              <w:rPr>
                <w:sz w:val="14"/>
              </w:rPr>
              <w:t xml:space="preserve">10 </w:t>
            </w:r>
          </w:p>
        </w:tc>
        <w:tc>
          <w:tcPr>
            <w:tcW w:w="4963" w:type="dxa"/>
            <w:tcBorders>
              <w:top w:val="single" w:sz="4" w:space="0" w:color="000000"/>
              <w:left w:val="single" w:sz="4" w:space="0" w:color="000000"/>
              <w:bottom w:val="single" w:sz="4" w:space="0" w:color="000000"/>
              <w:right w:val="single" w:sz="4" w:space="0" w:color="000000"/>
            </w:tcBorders>
          </w:tcPr>
          <w:p w14:paraId="52536180" w14:textId="77777777" w:rsidR="00E26C14" w:rsidRDefault="00CB3576">
            <w:pPr>
              <w:spacing w:after="0" w:line="259" w:lineRule="auto"/>
              <w:ind w:left="2" w:firstLine="0"/>
              <w:jc w:val="both"/>
            </w:pPr>
            <w:r>
              <w:rPr>
                <w:sz w:val="14"/>
              </w:rPr>
              <w:t xml:space="preserve">Finansowanie szkoleń organizowanych przez kierownika powiatowego urzędu pracy </w:t>
            </w:r>
            <w:r>
              <w:rPr>
                <w:sz w:val="14"/>
              </w:rPr>
              <w:t xml:space="preserve">art.40 </w:t>
            </w:r>
          </w:p>
        </w:tc>
        <w:tc>
          <w:tcPr>
            <w:tcW w:w="967" w:type="dxa"/>
            <w:tcBorders>
              <w:top w:val="single" w:sz="4" w:space="0" w:color="000000"/>
              <w:left w:val="single" w:sz="4" w:space="0" w:color="000000"/>
              <w:bottom w:val="single" w:sz="4" w:space="0" w:color="000000"/>
              <w:right w:val="single" w:sz="4" w:space="0" w:color="000000"/>
            </w:tcBorders>
            <w:vAlign w:val="center"/>
          </w:tcPr>
          <w:p w14:paraId="63D05692" w14:textId="77777777" w:rsidR="00E26C14" w:rsidRDefault="00CB3576">
            <w:pPr>
              <w:spacing w:after="0" w:line="259" w:lineRule="auto"/>
              <w:ind w:left="0" w:right="34" w:firstLine="0"/>
              <w:jc w:val="right"/>
            </w:pPr>
            <w:r>
              <w:rPr>
                <w:sz w:val="14"/>
              </w:rPr>
              <w:t xml:space="preserve">23 </w:t>
            </w:r>
          </w:p>
        </w:tc>
        <w:tc>
          <w:tcPr>
            <w:tcW w:w="875" w:type="dxa"/>
            <w:tcBorders>
              <w:top w:val="single" w:sz="4" w:space="0" w:color="000000"/>
              <w:left w:val="single" w:sz="4" w:space="0" w:color="000000"/>
              <w:bottom w:val="single" w:sz="4" w:space="0" w:color="000000"/>
              <w:right w:val="single" w:sz="4" w:space="0" w:color="000000"/>
            </w:tcBorders>
          </w:tcPr>
          <w:p w14:paraId="4A960E88" w14:textId="77777777" w:rsidR="00E26C14" w:rsidRDefault="00CB3576">
            <w:pPr>
              <w:spacing w:after="0" w:line="259" w:lineRule="auto"/>
              <w:ind w:left="0" w:right="33" w:firstLine="0"/>
              <w:jc w:val="right"/>
            </w:pPr>
            <w:r>
              <w:rPr>
                <w:sz w:val="14"/>
              </w:rPr>
              <w:t xml:space="preserve">12,1 </w:t>
            </w:r>
          </w:p>
        </w:tc>
        <w:tc>
          <w:tcPr>
            <w:tcW w:w="1001" w:type="dxa"/>
            <w:tcBorders>
              <w:top w:val="single" w:sz="4" w:space="0" w:color="000000"/>
              <w:left w:val="single" w:sz="4" w:space="0" w:color="000000"/>
              <w:bottom w:val="single" w:sz="4" w:space="0" w:color="000000"/>
              <w:right w:val="single" w:sz="4" w:space="0" w:color="000000"/>
            </w:tcBorders>
          </w:tcPr>
          <w:p w14:paraId="79B85C08" w14:textId="77777777" w:rsidR="00E26C14" w:rsidRDefault="00CB3576">
            <w:pPr>
              <w:spacing w:after="0" w:line="259" w:lineRule="auto"/>
              <w:ind w:left="0" w:right="36" w:firstLine="0"/>
              <w:jc w:val="right"/>
            </w:pPr>
            <w:r>
              <w:rPr>
                <w:sz w:val="14"/>
              </w:rPr>
              <w:t xml:space="preserve">362 774 </w:t>
            </w:r>
          </w:p>
        </w:tc>
        <w:tc>
          <w:tcPr>
            <w:tcW w:w="854" w:type="dxa"/>
            <w:tcBorders>
              <w:top w:val="single" w:sz="4" w:space="0" w:color="000000"/>
              <w:left w:val="single" w:sz="4" w:space="0" w:color="000000"/>
              <w:bottom w:val="single" w:sz="4" w:space="0" w:color="000000"/>
              <w:right w:val="single" w:sz="4" w:space="0" w:color="000000"/>
            </w:tcBorders>
          </w:tcPr>
          <w:p w14:paraId="30AF9CF0" w14:textId="77777777" w:rsidR="00E26C14" w:rsidRDefault="00CB3576">
            <w:pPr>
              <w:spacing w:after="0" w:line="259" w:lineRule="auto"/>
              <w:ind w:left="0" w:right="35" w:firstLine="0"/>
              <w:jc w:val="right"/>
            </w:pPr>
            <w:r>
              <w:rPr>
                <w:sz w:val="14"/>
              </w:rPr>
              <w:t xml:space="preserve">95 </w:t>
            </w:r>
          </w:p>
        </w:tc>
        <w:tc>
          <w:tcPr>
            <w:tcW w:w="680" w:type="dxa"/>
            <w:tcBorders>
              <w:top w:val="single" w:sz="4" w:space="0" w:color="000000"/>
              <w:left w:val="single" w:sz="4" w:space="0" w:color="000000"/>
              <w:bottom w:val="single" w:sz="4" w:space="0" w:color="000000"/>
              <w:right w:val="single" w:sz="4" w:space="0" w:color="000000"/>
            </w:tcBorders>
          </w:tcPr>
          <w:p w14:paraId="5C246ABE" w14:textId="77777777" w:rsidR="00E26C14" w:rsidRDefault="00CB3576">
            <w:pPr>
              <w:spacing w:after="0" w:line="259" w:lineRule="auto"/>
              <w:ind w:left="0" w:right="33" w:firstLine="0"/>
              <w:jc w:val="right"/>
            </w:pPr>
            <w:r>
              <w:rPr>
                <w:sz w:val="14"/>
              </w:rPr>
              <w:t xml:space="preserve">3 819 </w:t>
            </w:r>
          </w:p>
        </w:tc>
        <w:tc>
          <w:tcPr>
            <w:tcW w:w="730" w:type="dxa"/>
            <w:tcBorders>
              <w:top w:val="single" w:sz="4" w:space="0" w:color="000000"/>
              <w:left w:val="single" w:sz="4" w:space="0" w:color="000000"/>
              <w:bottom w:val="single" w:sz="4" w:space="0" w:color="000000"/>
              <w:right w:val="single" w:sz="4" w:space="0" w:color="000000"/>
            </w:tcBorders>
          </w:tcPr>
          <w:p w14:paraId="7C1FE6C4"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6EE4F50C" w14:textId="77777777" w:rsidR="00E26C14" w:rsidRDefault="00CB3576">
            <w:pPr>
              <w:spacing w:after="0" w:line="259" w:lineRule="auto"/>
              <w:ind w:left="0" w:right="33" w:firstLine="0"/>
              <w:jc w:val="right"/>
            </w:pPr>
            <w:r>
              <w:rPr>
                <w:sz w:val="14"/>
              </w:rPr>
              <w:t xml:space="preserve">181,9 </w:t>
            </w:r>
          </w:p>
        </w:tc>
      </w:tr>
      <w:tr w:rsidR="00E26C14" w14:paraId="13CCED0A" w14:textId="77777777">
        <w:trPr>
          <w:trHeight w:val="290"/>
        </w:trPr>
        <w:tc>
          <w:tcPr>
            <w:tcW w:w="341" w:type="dxa"/>
            <w:tcBorders>
              <w:top w:val="single" w:sz="4" w:space="0" w:color="000000"/>
              <w:left w:val="single" w:sz="4" w:space="0" w:color="000000"/>
              <w:bottom w:val="single" w:sz="4" w:space="0" w:color="000000"/>
              <w:right w:val="single" w:sz="4" w:space="0" w:color="000000"/>
            </w:tcBorders>
          </w:tcPr>
          <w:p w14:paraId="0381CC54" w14:textId="77777777" w:rsidR="00E26C14" w:rsidRDefault="00CB3576">
            <w:pPr>
              <w:spacing w:after="0" w:line="259" w:lineRule="auto"/>
              <w:ind w:left="31" w:firstLine="0"/>
            </w:pPr>
            <w:r>
              <w:rPr>
                <w:sz w:val="14"/>
              </w:rPr>
              <w:t xml:space="preserve">11 </w:t>
            </w:r>
          </w:p>
        </w:tc>
        <w:tc>
          <w:tcPr>
            <w:tcW w:w="4963" w:type="dxa"/>
            <w:tcBorders>
              <w:top w:val="single" w:sz="4" w:space="0" w:color="000000"/>
              <w:left w:val="single" w:sz="4" w:space="0" w:color="000000"/>
              <w:bottom w:val="single" w:sz="4" w:space="0" w:color="000000"/>
              <w:right w:val="single" w:sz="4" w:space="0" w:color="000000"/>
            </w:tcBorders>
          </w:tcPr>
          <w:p w14:paraId="25885D14" w14:textId="77777777" w:rsidR="00E26C14" w:rsidRDefault="00CB3576">
            <w:pPr>
              <w:spacing w:after="0" w:line="259" w:lineRule="auto"/>
              <w:ind w:left="2" w:firstLine="0"/>
            </w:pPr>
            <w:r>
              <w:rPr>
                <w:sz w:val="14"/>
              </w:rPr>
              <w:t>Zwrot kosztów szkoleń organizowanych przez pracodawcę art.41</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7B678255" w14:textId="77777777" w:rsidR="00E26C14" w:rsidRDefault="00CB3576">
            <w:pPr>
              <w:spacing w:after="0" w:line="259" w:lineRule="auto"/>
              <w:ind w:left="0" w:right="34" w:firstLine="0"/>
              <w:jc w:val="right"/>
            </w:pPr>
            <w:r>
              <w:rPr>
                <w:sz w:val="14"/>
              </w:rPr>
              <w:t xml:space="preserve">2 </w:t>
            </w:r>
          </w:p>
        </w:tc>
        <w:tc>
          <w:tcPr>
            <w:tcW w:w="875" w:type="dxa"/>
            <w:tcBorders>
              <w:top w:val="single" w:sz="4" w:space="0" w:color="000000"/>
              <w:left w:val="single" w:sz="4" w:space="0" w:color="000000"/>
              <w:bottom w:val="single" w:sz="4" w:space="0" w:color="000000"/>
              <w:right w:val="single" w:sz="4" w:space="0" w:color="000000"/>
            </w:tcBorders>
          </w:tcPr>
          <w:p w14:paraId="4CFFEE50" w14:textId="77777777" w:rsidR="00E26C14" w:rsidRDefault="00CB3576">
            <w:pPr>
              <w:spacing w:after="0" w:line="259" w:lineRule="auto"/>
              <w:ind w:left="0" w:right="33" w:firstLine="0"/>
              <w:jc w:val="right"/>
            </w:pPr>
            <w:r>
              <w:rPr>
                <w:sz w:val="14"/>
              </w:rPr>
              <w:t xml:space="preserve">0,8 </w:t>
            </w:r>
          </w:p>
        </w:tc>
        <w:tc>
          <w:tcPr>
            <w:tcW w:w="1001" w:type="dxa"/>
            <w:tcBorders>
              <w:top w:val="single" w:sz="4" w:space="0" w:color="000000"/>
              <w:left w:val="single" w:sz="4" w:space="0" w:color="000000"/>
              <w:bottom w:val="single" w:sz="4" w:space="0" w:color="000000"/>
              <w:right w:val="single" w:sz="4" w:space="0" w:color="000000"/>
            </w:tcBorders>
          </w:tcPr>
          <w:p w14:paraId="11666196" w14:textId="77777777" w:rsidR="00E26C14" w:rsidRDefault="00CB3576">
            <w:pPr>
              <w:spacing w:after="0" w:line="259" w:lineRule="auto"/>
              <w:ind w:left="0" w:right="36" w:firstLine="0"/>
              <w:jc w:val="right"/>
            </w:pPr>
            <w:r>
              <w:rPr>
                <w:sz w:val="14"/>
              </w:rPr>
              <w:t xml:space="preserve">19 103 </w:t>
            </w:r>
          </w:p>
        </w:tc>
        <w:tc>
          <w:tcPr>
            <w:tcW w:w="854" w:type="dxa"/>
            <w:tcBorders>
              <w:top w:val="single" w:sz="4" w:space="0" w:color="000000"/>
              <w:left w:val="single" w:sz="4" w:space="0" w:color="000000"/>
              <w:bottom w:val="single" w:sz="4" w:space="0" w:color="000000"/>
              <w:right w:val="single" w:sz="4" w:space="0" w:color="000000"/>
            </w:tcBorders>
          </w:tcPr>
          <w:p w14:paraId="1FBA67E6" w14:textId="77777777" w:rsidR="00E26C14" w:rsidRDefault="00CB3576">
            <w:pPr>
              <w:spacing w:after="0" w:line="259" w:lineRule="auto"/>
              <w:ind w:left="0" w:right="35" w:firstLine="0"/>
              <w:jc w:val="right"/>
            </w:pPr>
            <w:r>
              <w:rPr>
                <w:sz w:val="14"/>
              </w:rPr>
              <w:t xml:space="preserve">17 </w:t>
            </w:r>
          </w:p>
        </w:tc>
        <w:tc>
          <w:tcPr>
            <w:tcW w:w="680" w:type="dxa"/>
            <w:tcBorders>
              <w:top w:val="single" w:sz="4" w:space="0" w:color="000000"/>
              <w:left w:val="single" w:sz="4" w:space="0" w:color="000000"/>
              <w:bottom w:val="single" w:sz="4" w:space="0" w:color="000000"/>
              <w:right w:val="single" w:sz="4" w:space="0" w:color="000000"/>
            </w:tcBorders>
          </w:tcPr>
          <w:p w14:paraId="4D30A311" w14:textId="77777777" w:rsidR="00E26C14" w:rsidRDefault="00CB3576">
            <w:pPr>
              <w:spacing w:after="0" w:line="259" w:lineRule="auto"/>
              <w:ind w:left="0" w:right="33" w:firstLine="0"/>
              <w:jc w:val="right"/>
            </w:pPr>
            <w:r>
              <w:rPr>
                <w:sz w:val="14"/>
              </w:rPr>
              <w:t xml:space="preserve">1 124 </w:t>
            </w:r>
          </w:p>
        </w:tc>
        <w:tc>
          <w:tcPr>
            <w:tcW w:w="730" w:type="dxa"/>
            <w:tcBorders>
              <w:top w:val="single" w:sz="4" w:space="0" w:color="000000"/>
              <w:left w:val="single" w:sz="4" w:space="0" w:color="000000"/>
              <w:bottom w:val="single" w:sz="4" w:space="0" w:color="000000"/>
              <w:right w:val="single" w:sz="4" w:space="0" w:color="000000"/>
            </w:tcBorders>
          </w:tcPr>
          <w:p w14:paraId="5DECAC13"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5B923A21" w14:textId="77777777" w:rsidR="00E26C14" w:rsidRDefault="00CB3576">
            <w:pPr>
              <w:spacing w:after="0" w:line="259" w:lineRule="auto"/>
              <w:ind w:left="0" w:right="33" w:firstLine="0"/>
              <w:jc w:val="right"/>
            </w:pPr>
            <w:r>
              <w:rPr>
                <w:sz w:val="14"/>
              </w:rPr>
              <w:t xml:space="preserve">92,7 </w:t>
            </w:r>
          </w:p>
        </w:tc>
      </w:tr>
      <w:tr w:rsidR="00E26C14" w14:paraId="5072EE68"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37AE656F" w14:textId="77777777" w:rsidR="00E26C14" w:rsidRDefault="00CB3576">
            <w:pPr>
              <w:spacing w:after="0" w:line="259" w:lineRule="auto"/>
              <w:ind w:left="31" w:firstLine="0"/>
            </w:pPr>
            <w:r>
              <w:rPr>
                <w:sz w:val="14"/>
              </w:rPr>
              <w:t xml:space="preserve">12 </w:t>
            </w:r>
          </w:p>
        </w:tc>
        <w:tc>
          <w:tcPr>
            <w:tcW w:w="4963" w:type="dxa"/>
            <w:tcBorders>
              <w:top w:val="single" w:sz="4" w:space="0" w:color="000000"/>
              <w:left w:val="single" w:sz="4" w:space="0" w:color="000000"/>
              <w:bottom w:val="single" w:sz="4" w:space="0" w:color="000000"/>
              <w:right w:val="single" w:sz="4" w:space="0" w:color="000000"/>
            </w:tcBorders>
          </w:tcPr>
          <w:p w14:paraId="38763422" w14:textId="77777777" w:rsidR="00E26C14" w:rsidRDefault="00CB3576">
            <w:pPr>
              <w:spacing w:after="0" w:line="259" w:lineRule="auto"/>
              <w:ind w:left="2" w:firstLine="0"/>
            </w:pPr>
            <w:r>
              <w:rPr>
                <w:i/>
                <w:sz w:val="14"/>
              </w:rPr>
              <w:t xml:space="preserve">w tym: w </w:t>
            </w:r>
            <w:r>
              <w:rPr>
                <w:i/>
                <w:sz w:val="14"/>
              </w:rPr>
              <w:t>zakładach pracy chronionej</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29BAC9E7" w14:textId="77777777" w:rsidR="00E26C14" w:rsidRDefault="00CB3576">
            <w:pPr>
              <w:spacing w:after="0" w:line="259" w:lineRule="auto"/>
              <w:ind w:left="0" w:right="34" w:firstLine="0"/>
              <w:jc w:val="right"/>
            </w:pPr>
            <w:r>
              <w:rPr>
                <w:sz w:val="14"/>
              </w:rPr>
              <w:t xml:space="preserve">0 </w:t>
            </w:r>
          </w:p>
        </w:tc>
        <w:tc>
          <w:tcPr>
            <w:tcW w:w="875" w:type="dxa"/>
            <w:tcBorders>
              <w:top w:val="single" w:sz="4" w:space="0" w:color="000000"/>
              <w:left w:val="single" w:sz="4" w:space="0" w:color="000000"/>
              <w:bottom w:val="single" w:sz="4" w:space="0" w:color="000000"/>
              <w:right w:val="single" w:sz="4" w:space="0" w:color="000000"/>
            </w:tcBorders>
          </w:tcPr>
          <w:p w14:paraId="7DE07CAE" w14:textId="77777777" w:rsidR="00E26C14" w:rsidRDefault="00CB3576">
            <w:pPr>
              <w:spacing w:after="0" w:line="259" w:lineRule="auto"/>
              <w:ind w:left="0" w:right="33" w:firstLine="0"/>
              <w:jc w:val="right"/>
            </w:pPr>
            <w:r>
              <w:rPr>
                <w:sz w:val="14"/>
              </w:rPr>
              <w:t xml:space="preserve">0,0 </w:t>
            </w:r>
          </w:p>
        </w:tc>
        <w:tc>
          <w:tcPr>
            <w:tcW w:w="1001" w:type="dxa"/>
            <w:tcBorders>
              <w:top w:val="single" w:sz="4" w:space="0" w:color="000000"/>
              <w:left w:val="single" w:sz="4" w:space="0" w:color="000000"/>
              <w:bottom w:val="single" w:sz="4" w:space="0" w:color="000000"/>
              <w:right w:val="single" w:sz="4" w:space="0" w:color="000000"/>
            </w:tcBorders>
          </w:tcPr>
          <w:p w14:paraId="281C1048" w14:textId="77777777" w:rsidR="00E26C14" w:rsidRDefault="00CB3576">
            <w:pPr>
              <w:spacing w:after="0" w:line="259" w:lineRule="auto"/>
              <w:ind w:left="0" w:right="35" w:firstLine="0"/>
              <w:jc w:val="right"/>
            </w:pPr>
            <w:r>
              <w:rPr>
                <w:sz w:val="14"/>
              </w:rPr>
              <w:t xml:space="preserve">0 </w:t>
            </w:r>
          </w:p>
        </w:tc>
        <w:tc>
          <w:tcPr>
            <w:tcW w:w="854" w:type="dxa"/>
            <w:tcBorders>
              <w:top w:val="single" w:sz="4" w:space="0" w:color="000000"/>
              <w:left w:val="single" w:sz="4" w:space="0" w:color="000000"/>
              <w:bottom w:val="single" w:sz="4" w:space="0" w:color="000000"/>
              <w:right w:val="single" w:sz="4" w:space="0" w:color="000000"/>
            </w:tcBorders>
          </w:tcPr>
          <w:p w14:paraId="57A95161" w14:textId="77777777" w:rsidR="00E26C14" w:rsidRDefault="00CB3576">
            <w:pPr>
              <w:spacing w:after="0" w:line="259" w:lineRule="auto"/>
              <w:ind w:left="0" w:right="35" w:firstLine="0"/>
              <w:jc w:val="right"/>
            </w:pPr>
            <w:r>
              <w:rPr>
                <w:sz w:val="14"/>
              </w:rPr>
              <w:t xml:space="preserve">0 </w:t>
            </w:r>
          </w:p>
        </w:tc>
        <w:tc>
          <w:tcPr>
            <w:tcW w:w="680" w:type="dxa"/>
            <w:tcBorders>
              <w:top w:val="single" w:sz="4" w:space="0" w:color="000000"/>
              <w:left w:val="single" w:sz="4" w:space="0" w:color="000000"/>
              <w:bottom w:val="single" w:sz="4" w:space="0" w:color="000000"/>
              <w:right w:val="single" w:sz="4" w:space="0" w:color="000000"/>
            </w:tcBorders>
          </w:tcPr>
          <w:p w14:paraId="15A3CB0F" w14:textId="77777777" w:rsidR="00E26C14" w:rsidRDefault="00CB3576">
            <w:pPr>
              <w:spacing w:after="0" w:line="259" w:lineRule="auto"/>
              <w:ind w:left="0" w:right="32" w:firstLine="0"/>
              <w:jc w:val="right"/>
            </w:pPr>
            <w:r>
              <w:rPr>
                <w:sz w:val="14"/>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47B1C99A"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0A8FF9E8" w14:textId="77777777" w:rsidR="00E26C14" w:rsidRDefault="00CB3576">
            <w:pPr>
              <w:spacing w:after="0" w:line="259" w:lineRule="auto"/>
              <w:ind w:left="0" w:right="32" w:firstLine="0"/>
              <w:jc w:val="right"/>
            </w:pPr>
            <w:r>
              <w:rPr>
                <w:sz w:val="14"/>
              </w:rPr>
              <w:t xml:space="preserve">- </w:t>
            </w:r>
          </w:p>
        </w:tc>
      </w:tr>
      <w:tr w:rsidR="00E26C14" w14:paraId="121C328C" w14:textId="77777777">
        <w:trPr>
          <w:trHeight w:val="294"/>
        </w:trPr>
        <w:tc>
          <w:tcPr>
            <w:tcW w:w="341" w:type="dxa"/>
            <w:tcBorders>
              <w:top w:val="single" w:sz="4" w:space="0" w:color="000000"/>
              <w:left w:val="single" w:sz="4" w:space="0" w:color="000000"/>
              <w:bottom w:val="single" w:sz="4" w:space="0" w:color="000000"/>
              <w:right w:val="single" w:sz="4" w:space="0" w:color="000000"/>
            </w:tcBorders>
          </w:tcPr>
          <w:p w14:paraId="6430DD4D" w14:textId="77777777" w:rsidR="00E26C14" w:rsidRDefault="00CB3576">
            <w:pPr>
              <w:spacing w:after="0" w:line="259" w:lineRule="auto"/>
              <w:ind w:left="31" w:firstLine="0"/>
            </w:pPr>
            <w:r>
              <w:rPr>
                <w:sz w:val="14"/>
              </w:rPr>
              <w:t xml:space="preserve">13 </w:t>
            </w:r>
          </w:p>
        </w:tc>
        <w:tc>
          <w:tcPr>
            <w:tcW w:w="4963" w:type="dxa"/>
            <w:tcBorders>
              <w:top w:val="single" w:sz="4" w:space="0" w:color="000000"/>
              <w:left w:val="single" w:sz="4" w:space="0" w:color="000000"/>
              <w:bottom w:val="single" w:sz="4" w:space="0" w:color="000000"/>
              <w:right w:val="single" w:sz="4" w:space="0" w:color="000000"/>
            </w:tcBorders>
          </w:tcPr>
          <w:p w14:paraId="41A6C4CA" w14:textId="77777777" w:rsidR="00E26C14" w:rsidRDefault="00CB3576">
            <w:pPr>
              <w:spacing w:after="0" w:line="259" w:lineRule="auto"/>
              <w:ind w:left="2" w:firstLine="0"/>
            </w:pPr>
            <w:r>
              <w:rPr>
                <w:sz w:val="14"/>
              </w:rPr>
              <w:t>Finansowanie kosztów wynagrodzeń art.26g ust.1 pkt 2</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35D84FDA" w14:textId="77777777" w:rsidR="00E26C14" w:rsidRDefault="00CB3576">
            <w:pPr>
              <w:spacing w:after="0" w:line="259" w:lineRule="auto"/>
              <w:ind w:left="0" w:right="34" w:firstLine="0"/>
              <w:jc w:val="right"/>
            </w:pPr>
            <w:r>
              <w:rPr>
                <w:sz w:val="14"/>
              </w:rPr>
              <w:t xml:space="preserve">1 </w:t>
            </w:r>
          </w:p>
        </w:tc>
        <w:tc>
          <w:tcPr>
            <w:tcW w:w="875" w:type="dxa"/>
            <w:tcBorders>
              <w:top w:val="single" w:sz="4" w:space="0" w:color="000000"/>
              <w:left w:val="single" w:sz="4" w:space="0" w:color="000000"/>
              <w:bottom w:val="single" w:sz="4" w:space="0" w:color="000000"/>
              <w:right w:val="single" w:sz="4" w:space="0" w:color="000000"/>
            </w:tcBorders>
          </w:tcPr>
          <w:p w14:paraId="467C2933" w14:textId="77777777" w:rsidR="00E26C14" w:rsidRDefault="00CB3576">
            <w:pPr>
              <w:spacing w:after="0" w:line="259" w:lineRule="auto"/>
              <w:ind w:left="0" w:right="33" w:firstLine="0"/>
              <w:jc w:val="right"/>
            </w:pPr>
            <w:r>
              <w:rPr>
                <w:sz w:val="14"/>
              </w:rPr>
              <w:t xml:space="preserve">0,3 </w:t>
            </w:r>
          </w:p>
        </w:tc>
        <w:tc>
          <w:tcPr>
            <w:tcW w:w="1001" w:type="dxa"/>
            <w:tcBorders>
              <w:top w:val="single" w:sz="4" w:space="0" w:color="000000"/>
              <w:left w:val="single" w:sz="4" w:space="0" w:color="000000"/>
              <w:bottom w:val="single" w:sz="4" w:space="0" w:color="000000"/>
              <w:right w:val="single" w:sz="4" w:space="0" w:color="000000"/>
            </w:tcBorders>
          </w:tcPr>
          <w:p w14:paraId="24455C8D" w14:textId="77777777" w:rsidR="00E26C14" w:rsidRDefault="00CB3576">
            <w:pPr>
              <w:spacing w:after="0" w:line="259" w:lineRule="auto"/>
              <w:ind w:left="0" w:right="36" w:firstLine="0"/>
              <w:jc w:val="right"/>
            </w:pPr>
            <w:r>
              <w:rPr>
                <w:sz w:val="14"/>
              </w:rPr>
              <w:t xml:space="preserve">31 316 </w:t>
            </w:r>
          </w:p>
        </w:tc>
        <w:tc>
          <w:tcPr>
            <w:tcW w:w="854" w:type="dxa"/>
            <w:tcBorders>
              <w:top w:val="single" w:sz="4" w:space="0" w:color="000000"/>
              <w:left w:val="single" w:sz="4" w:space="0" w:color="000000"/>
              <w:bottom w:val="single" w:sz="4" w:space="0" w:color="000000"/>
              <w:right w:val="single" w:sz="4" w:space="0" w:color="000000"/>
            </w:tcBorders>
          </w:tcPr>
          <w:p w14:paraId="13FC4A98" w14:textId="77777777" w:rsidR="00E26C14" w:rsidRDefault="00CB3576">
            <w:pPr>
              <w:spacing w:after="0" w:line="259" w:lineRule="auto"/>
              <w:ind w:left="0" w:right="35" w:firstLine="0"/>
              <w:jc w:val="right"/>
            </w:pPr>
            <w:r>
              <w:rPr>
                <w:sz w:val="14"/>
              </w:rPr>
              <w:t xml:space="preserve">5 </w:t>
            </w:r>
          </w:p>
        </w:tc>
        <w:tc>
          <w:tcPr>
            <w:tcW w:w="680" w:type="dxa"/>
            <w:tcBorders>
              <w:top w:val="single" w:sz="4" w:space="0" w:color="000000"/>
              <w:left w:val="single" w:sz="4" w:space="0" w:color="000000"/>
              <w:bottom w:val="single" w:sz="4" w:space="0" w:color="000000"/>
              <w:right w:val="single" w:sz="4" w:space="0" w:color="000000"/>
            </w:tcBorders>
          </w:tcPr>
          <w:p w14:paraId="50C653A1" w14:textId="77777777" w:rsidR="00E26C14" w:rsidRDefault="00CB3576">
            <w:pPr>
              <w:spacing w:after="0" w:line="259" w:lineRule="auto"/>
              <w:ind w:left="0" w:right="33" w:firstLine="0"/>
              <w:jc w:val="right"/>
            </w:pPr>
            <w:r>
              <w:rPr>
                <w:sz w:val="14"/>
              </w:rPr>
              <w:t xml:space="preserve">6 263 </w:t>
            </w:r>
          </w:p>
        </w:tc>
        <w:tc>
          <w:tcPr>
            <w:tcW w:w="730" w:type="dxa"/>
            <w:tcBorders>
              <w:top w:val="single" w:sz="4" w:space="0" w:color="000000"/>
              <w:left w:val="single" w:sz="4" w:space="0" w:color="000000"/>
              <w:bottom w:val="single" w:sz="4" w:space="0" w:color="000000"/>
              <w:right w:val="single" w:sz="4" w:space="0" w:color="000000"/>
            </w:tcBorders>
          </w:tcPr>
          <w:p w14:paraId="638319FC"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3788B1DD" w14:textId="77777777" w:rsidR="00E26C14" w:rsidRDefault="00CB3576">
            <w:pPr>
              <w:spacing w:after="0" w:line="259" w:lineRule="auto"/>
              <w:ind w:left="0" w:right="33" w:firstLine="0"/>
              <w:jc w:val="right"/>
            </w:pPr>
            <w:r>
              <w:rPr>
                <w:sz w:val="14"/>
              </w:rPr>
              <w:t xml:space="preserve">201,1 </w:t>
            </w:r>
          </w:p>
        </w:tc>
      </w:tr>
      <w:tr w:rsidR="00E26C14" w14:paraId="111ACB97" w14:textId="77777777">
        <w:trPr>
          <w:trHeight w:val="204"/>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5ECBCE5E" w14:textId="77777777" w:rsidR="00E26C14" w:rsidRDefault="00CB3576">
            <w:pPr>
              <w:spacing w:after="0" w:line="259" w:lineRule="auto"/>
              <w:ind w:left="31" w:firstLine="0"/>
            </w:pPr>
            <w:r>
              <w:rPr>
                <w:b/>
                <w:i/>
                <w:sz w:val="14"/>
              </w:rPr>
              <w:t>14</w:t>
            </w:r>
            <w:r>
              <w:rPr>
                <w:b/>
                <w:sz w:val="14"/>
              </w:rPr>
              <w:t xml:space="preserve">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4BB8DE1D" w14:textId="77777777" w:rsidR="00E26C14" w:rsidRDefault="00CB3576">
            <w:pPr>
              <w:spacing w:after="0" w:line="259" w:lineRule="auto"/>
              <w:ind w:left="2" w:firstLine="0"/>
            </w:pPr>
            <w:r>
              <w:rPr>
                <w:b/>
                <w:i/>
                <w:sz w:val="14"/>
              </w:rPr>
              <w:t>Razem rehabilitacja zawodowa</w:t>
            </w:r>
            <w:r>
              <w:rPr>
                <w:b/>
                <w:sz w:val="14"/>
              </w:rPr>
              <w:t xml:space="preserve">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0E2DE2F1" w14:textId="77777777" w:rsidR="00E26C14" w:rsidRDefault="00CB3576">
            <w:pPr>
              <w:spacing w:after="0" w:line="259" w:lineRule="auto"/>
              <w:ind w:left="0" w:right="32" w:firstLine="0"/>
              <w:jc w:val="center"/>
            </w:pPr>
            <w:r>
              <w:rPr>
                <w:b/>
                <w:sz w:val="14"/>
              </w:rPr>
              <w:t xml:space="preserve">x </w:t>
            </w:r>
          </w:p>
        </w:tc>
        <w:tc>
          <w:tcPr>
            <w:tcW w:w="875" w:type="dxa"/>
            <w:tcBorders>
              <w:top w:val="single" w:sz="4" w:space="0" w:color="000000"/>
              <w:left w:val="single" w:sz="4" w:space="0" w:color="000000"/>
              <w:bottom w:val="single" w:sz="4" w:space="0" w:color="000000"/>
              <w:right w:val="single" w:sz="4" w:space="0" w:color="000000"/>
            </w:tcBorders>
            <w:shd w:val="clear" w:color="auto" w:fill="FFFFCC"/>
          </w:tcPr>
          <w:p w14:paraId="1167FA51" w14:textId="77777777" w:rsidR="00E26C14" w:rsidRDefault="00CB3576">
            <w:pPr>
              <w:spacing w:after="0" w:line="259" w:lineRule="auto"/>
              <w:ind w:left="0" w:right="31" w:firstLine="0"/>
              <w:jc w:val="center"/>
            </w:pPr>
            <w:r>
              <w:rPr>
                <w:b/>
                <w:sz w:val="14"/>
              </w:rPr>
              <w:t xml:space="preserve">x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5CFAA2D5" w14:textId="77777777" w:rsidR="00E26C14" w:rsidRDefault="00CB3576">
            <w:pPr>
              <w:spacing w:after="0" w:line="259" w:lineRule="auto"/>
              <w:ind w:left="0" w:right="36" w:firstLine="0"/>
              <w:jc w:val="right"/>
            </w:pPr>
            <w:r>
              <w:rPr>
                <w:b/>
                <w:sz w:val="14"/>
              </w:rPr>
              <w:t xml:space="preserve">60 333 741 </w:t>
            </w:r>
          </w:p>
        </w:tc>
        <w:tc>
          <w:tcPr>
            <w:tcW w:w="854" w:type="dxa"/>
            <w:tcBorders>
              <w:top w:val="single" w:sz="4" w:space="0" w:color="000000"/>
              <w:left w:val="single" w:sz="4" w:space="0" w:color="000000"/>
              <w:bottom w:val="single" w:sz="4" w:space="0" w:color="000000"/>
              <w:right w:val="single" w:sz="4" w:space="0" w:color="000000"/>
            </w:tcBorders>
            <w:shd w:val="clear" w:color="auto" w:fill="FFFFCC"/>
          </w:tcPr>
          <w:p w14:paraId="1645A211" w14:textId="77777777" w:rsidR="00E26C14" w:rsidRDefault="00CB3576">
            <w:pPr>
              <w:spacing w:after="0" w:line="259" w:lineRule="auto"/>
              <w:ind w:left="0" w:right="32" w:firstLine="0"/>
              <w:jc w:val="center"/>
            </w:pPr>
            <w:r>
              <w:rPr>
                <w:b/>
                <w:sz w:val="14"/>
              </w:rPr>
              <w:t xml:space="preserve">x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0867341B" w14:textId="77777777" w:rsidR="00E26C14" w:rsidRDefault="00CB3576">
            <w:pPr>
              <w:spacing w:after="0" w:line="259" w:lineRule="auto"/>
              <w:ind w:left="0" w:right="29" w:firstLine="0"/>
              <w:jc w:val="center"/>
            </w:pPr>
            <w:r>
              <w:rPr>
                <w:b/>
                <w:sz w:val="14"/>
              </w:rPr>
              <w:t xml:space="preserve">x </w:t>
            </w:r>
          </w:p>
        </w:tc>
        <w:tc>
          <w:tcPr>
            <w:tcW w:w="730" w:type="dxa"/>
            <w:tcBorders>
              <w:top w:val="single" w:sz="4" w:space="0" w:color="000000"/>
              <w:left w:val="single" w:sz="4" w:space="0" w:color="000000"/>
              <w:bottom w:val="single" w:sz="4" w:space="0" w:color="000000"/>
              <w:right w:val="single" w:sz="4" w:space="0" w:color="000000"/>
            </w:tcBorders>
            <w:shd w:val="clear" w:color="auto" w:fill="FFFFCC"/>
          </w:tcPr>
          <w:p w14:paraId="7A469FAF" w14:textId="77777777" w:rsidR="00E26C14" w:rsidRDefault="00CB3576">
            <w:pPr>
              <w:spacing w:after="0" w:line="259" w:lineRule="auto"/>
              <w:ind w:left="0" w:right="35" w:firstLine="0"/>
              <w:jc w:val="right"/>
            </w:pPr>
            <w:r>
              <w:rPr>
                <w:b/>
                <w:sz w:val="14"/>
              </w:rPr>
              <w:t xml:space="preserve">5,2 </w:t>
            </w:r>
          </w:p>
        </w:tc>
        <w:tc>
          <w:tcPr>
            <w:tcW w:w="972" w:type="dxa"/>
            <w:tcBorders>
              <w:top w:val="single" w:sz="4" w:space="0" w:color="000000"/>
              <w:left w:val="single" w:sz="4" w:space="0" w:color="000000"/>
              <w:bottom w:val="single" w:sz="4" w:space="0" w:color="000000"/>
              <w:right w:val="single" w:sz="4" w:space="0" w:color="000000"/>
            </w:tcBorders>
            <w:shd w:val="clear" w:color="auto" w:fill="FFFFCC"/>
          </w:tcPr>
          <w:p w14:paraId="0268FF67" w14:textId="77777777" w:rsidR="00E26C14" w:rsidRDefault="00CB3576">
            <w:pPr>
              <w:spacing w:after="0" w:line="259" w:lineRule="auto"/>
              <w:ind w:left="0" w:right="33" w:firstLine="0"/>
              <w:jc w:val="right"/>
            </w:pPr>
            <w:r>
              <w:rPr>
                <w:b/>
                <w:sz w:val="14"/>
              </w:rPr>
              <w:t xml:space="preserve">36,3 </w:t>
            </w:r>
          </w:p>
        </w:tc>
      </w:tr>
      <w:tr w:rsidR="00E26C14" w14:paraId="6F79FB61" w14:textId="77777777">
        <w:trPr>
          <w:trHeight w:val="292"/>
        </w:trPr>
        <w:tc>
          <w:tcPr>
            <w:tcW w:w="341" w:type="dxa"/>
            <w:tcBorders>
              <w:top w:val="single" w:sz="4" w:space="0" w:color="000000"/>
              <w:left w:val="single" w:sz="4" w:space="0" w:color="000000"/>
              <w:bottom w:val="single" w:sz="4" w:space="0" w:color="000000"/>
              <w:right w:val="single" w:sz="4" w:space="0" w:color="000000"/>
            </w:tcBorders>
          </w:tcPr>
          <w:p w14:paraId="4C012A09" w14:textId="77777777" w:rsidR="00E26C14" w:rsidRDefault="00CB3576">
            <w:pPr>
              <w:spacing w:after="0" w:line="259" w:lineRule="auto"/>
              <w:ind w:left="31" w:firstLine="0"/>
            </w:pPr>
            <w:r>
              <w:rPr>
                <w:sz w:val="14"/>
              </w:rPr>
              <w:t xml:space="preserve">15 </w:t>
            </w:r>
          </w:p>
        </w:tc>
        <w:tc>
          <w:tcPr>
            <w:tcW w:w="4963" w:type="dxa"/>
            <w:tcBorders>
              <w:top w:val="single" w:sz="4" w:space="0" w:color="000000"/>
              <w:left w:val="single" w:sz="4" w:space="0" w:color="000000"/>
              <w:bottom w:val="single" w:sz="4" w:space="0" w:color="000000"/>
              <w:right w:val="single" w:sz="4" w:space="0" w:color="000000"/>
            </w:tcBorders>
          </w:tcPr>
          <w:p w14:paraId="63B6855E" w14:textId="77777777" w:rsidR="00E26C14" w:rsidRDefault="00CB3576">
            <w:pPr>
              <w:spacing w:after="0" w:line="259" w:lineRule="auto"/>
              <w:ind w:left="2" w:firstLine="0"/>
            </w:pPr>
            <w:r>
              <w:rPr>
                <w:sz w:val="14"/>
              </w:rPr>
              <w:t xml:space="preserve">Dofinansowanie turnusów rehabilitacyjnych art.35a </w:t>
            </w:r>
            <w:r>
              <w:rPr>
                <w:sz w:val="14"/>
              </w:rPr>
              <w:t xml:space="preserve">ust.1 pkt 7 lit. a </w:t>
            </w:r>
          </w:p>
        </w:tc>
        <w:tc>
          <w:tcPr>
            <w:tcW w:w="967" w:type="dxa"/>
            <w:tcBorders>
              <w:top w:val="single" w:sz="4" w:space="0" w:color="000000"/>
              <w:left w:val="single" w:sz="4" w:space="0" w:color="000000"/>
              <w:bottom w:val="single" w:sz="4" w:space="0" w:color="000000"/>
              <w:right w:val="single" w:sz="4" w:space="0" w:color="000000"/>
            </w:tcBorders>
          </w:tcPr>
          <w:p w14:paraId="6C2748C7" w14:textId="77777777" w:rsidR="00E26C14" w:rsidRDefault="00CB3576">
            <w:pPr>
              <w:spacing w:after="0" w:line="259" w:lineRule="auto"/>
              <w:ind w:left="0" w:right="34" w:firstLine="0"/>
              <w:jc w:val="right"/>
            </w:pPr>
            <w:r>
              <w:rPr>
                <w:sz w:val="14"/>
              </w:rPr>
              <w:t xml:space="preserve">369 </w:t>
            </w:r>
          </w:p>
        </w:tc>
        <w:tc>
          <w:tcPr>
            <w:tcW w:w="875" w:type="dxa"/>
            <w:tcBorders>
              <w:top w:val="single" w:sz="4" w:space="0" w:color="000000"/>
              <w:left w:val="single" w:sz="4" w:space="0" w:color="000000"/>
              <w:bottom w:val="single" w:sz="4" w:space="0" w:color="000000"/>
              <w:right w:val="single" w:sz="4" w:space="0" w:color="000000"/>
            </w:tcBorders>
          </w:tcPr>
          <w:p w14:paraId="3A1FEE22" w14:textId="77777777" w:rsidR="00E26C14" w:rsidRDefault="00CB3576">
            <w:pPr>
              <w:spacing w:after="0" w:line="259" w:lineRule="auto"/>
              <w:ind w:left="0" w:right="33" w:firstLine="0"/>
              <w:jc w:val="right"/>
            </w:pPr>
            <w:r>
              <w:rPr>
                <w:sz w:val="14"/>
              </w:rPr>
              <w:t xml:space="preserve">97,1 </w:t>
            </w:r>
          </w:p>
        </w:tc>
        <w:tc>
          <w:tcPr>
            <w:tcW w:w="1001" w:type="dxa"/>
            <w:tcBorders>
              <w:top w:val="single" w:sz="4" w:space="0" w:color="000000"/>
              <w:left w:val="single" w:sz="4" w:space="0" w:color="000000"/>
              <w:bottom w:val="single" w:sz="4" w:space="0" w:color="000000"/>
              <w:right w:val="single" w:sz="4" w:space="0" w:color="000000"/>
            </w:tcBorders>
          </w:tcPr>
          <w:p w14:paraId="75FF614B" w14:textId="77777777" w:rsidR="00E26C14" w:rsidRDefault="00CB3576">
            <w:pPr>
              <w:spacing w:after="0" w:line="259" w:lineRule="auto"/>
              <w:ind w:left="0" w:right="36" w:firstLine="0"/>
              <w:jc w:val="right"/>
            </w:pPr>
            <w:r>
              <w:rPr>
                <w:sz w:val="14"/>
              </w:rPr>
              <w:t xml:space="preserve">104 717 266 </w:t>
            </w:r>
          </w:p>
        </w:tc>
        <w:tc>
          <w:tcPr>
            <w:tcW w:w="854" w:type="dxa"/>
            <w:tcBorders>
              <w:top w:val="single" w:sz="4" w:space="0" w:color="000000"/>
              <w:left w:val="single" w:sz="4" w:space="0" w:color="000000"/>
              <w:bottom w:val="single" w:sz="4" w:space="0" w:color="000000"/>
              <w:right w:val="single" w:sz="4" w:space="0" w:color="000000"/>
            </w:tcBorders>
          </w:tcPr>
          <w:p w14:paraId="61447D5E" w14:textId="77777777" w:rsidR="00E26C14" w:rsidRDefault="00CB3576">
            <w:pPr>
              <w:spacing w:after="0" w:line="259" w:lineRule="auto"/>
              <w:ind w:left="0" w:right="36" w:firstLine="0"/>
              <w:jc w:val="right"/>
            </w:pPr>
            <w:r>
              <w:rPr>
                <w:sz w:val="14"/>
              </w:rPr>
              <w:t xml:space="preserve">79 057 </w:t>
            </w:r>
          </w:p>
        </w:tc>
        <w:tc>
          <w:tcPr>
            <w:tcW w:w="680" w:type="dxa"/>
            <w:tcBorders>
              <w:top w:val="single" w:sz="4" w:space="0" w:color="000000"/>
              <w:left w:val="single" w:sz="4" w:space="0" w:color="000000"/>
              <w:bottom w:val="single" w:sz="4" w:space="0" w:color="000000"/>
              <w:right w:val="single" w:sz="4" w:space="0" w:color="000000"/>
            </w:tcBorders>
          </w:tcPr>
          <w:p w14:paraId="1B8A7A8F" w14:textId="77777777" w:rsidR="00E26C14" w:rsidRDefault="00CB3576">
            <w:pPr>
              <w:spacing w:after="0" w:line="259" w:lineRule="auto"/>
              <w:ind w:left="0" w:right="33" w:firstLine="0"/>
              <w:jc w:val="right"/>
            </w:pPr>
            <w:r>
              <w:rPr>
                <w:sz w:val="14"/>
              </w:rPr>
              <w:t xml:space="preserve">1 325 </w:t>
            </w:r>
          </w:p>
        </w:tc>
        <w:tc>
          <w:tcPr>
            <w:tcW w:w="730" w:type="dxa"/>
            <w:tcBorders>
              <w:top w:val="single" w:sz="4" w:space="0" w:color="000000"/>
              <w:left w:val="single" w:sz="4" w:space="0" w:color="000000"/>
              <w:bottom w:val="single" w:sz="4" w:space="0" w:color="000000"/>
              <w:right w:val="single" w:sz="4" w:space="0" w:color="000000"/>
            </w:tcBorders>
          </w:tcPr>
          <w:p w14:paraId="2A8C79A5" w14:textId="77777777" w:rsidR="00E26C14" w:rsidRDefault="00CB3576">
            <w:pPr>
              <w:spacing w:after="0" w:line="259" w:lineRule="auto"/>
              <w:ind w:left="0" w:right="35" w:firstLine="0"/>
              <w:jc w:val="right"/>
            </w:pPr>
            <w:r>
              <w:rPr>
                <w:sz w:val="14"/>
              </w:rPr>
              <w:t xml:space="preserve">9,0 </w:t>
            </w:r>
          </w:p>
        </w:tc>
        <w:tc>
          <w:tcPr>
            <w:tcW w:w="972" w:type="dxa"/>
            <w:tcBorders>
              <w:top w:val="single" w:sz="4" w:space="0" w:color="000000"/>
              <w:left w:val="single" w:sz="4" w:space="0" w:color="000000"/>
              <w:bottom w:val="single" w:sz="4" w:space="0" w:color="000000"/>
              <w:right w:val="single" w:sz="4" w:space="0" w:color="000000"/>
            </w:tcBorders>
          </w:tcPr>
          <w:p w14:paraId="6A238388" w14:textId="77777777" w:rsidR="00E26C14" w:rsidRDefault="00CB3576">
            <w:pPr>
              <w:spacing w:after="0" w:line="259" w:lineRule="auto"/>
              <w:ind w:left="0" w:right="33" w:firstLine="0"/>
              <w:jc w:val="right"/>
            </w:pPr>
            <w:r>
              <w:rPr>
                <w:sz w:val="14"/>
              </w:rPr>
              <w:t xml:space="preserve">87,8 </w:t>
            </w:r>
          </w:p>
        </w:tc>
      </w:tr>
      <w:tr w:rsidR="00E26C14" w14:paraId="153D74A1" w14:textId="77777777">
        <w:trPr>
          <w:trHeight w:val="206"/>
        </w:trPr>
        <w:tc>
          <w:tcPr>
            <w:tcW w:w="341" w:type="dxa"/>
            <w:tcBorders>
              <w:top w:val="single" w:sz="4" w:space="0" w:color="000000"/>
              <w:left w:val="single" w:sz="4" w:space="0" w:color="000000"/>
              <w:bottom w:val="single" w:sz="4" w:space="0" w:color="000000"/>
              <w:right w:val="single" w:sz="4" w:space="0" w:color="000000"/>
            </w:tcBorders>
          </w:tcPr>
          <w:p w14:paraId="35ADA58F" w14:textId="77777777" w:rsidR="00E26C14" w:rsidRDefault="00CB3576">
            <w:pPr>
              <w:spacing w:after="0" w:line="259" w:lineRule="auto"/>
              <w:ind w:left="31" w:firstLine="0"/>
            </w:pPr>
            <w:r>
              <w:rPr>
                <w:i/>
                <w:sz w:val="14"/>
              </w:rPr>
              <w:t xml:space="preserve">16 </w:t>
            </w:r>
          </w:p>
        </w:tc>
        <w:tc>
          <w:tcPr>
            <w:tcW w:w="4963" w:type="dxa"/>
            <w:tcBorders>
              <w:top w:val="single" w:sz="4" w:space="0" w:color="000000"/>
              <w:left w:val="single" w:sz="4" w:space="0" w:color="000000"/>
              <w:bottom w:val="single" w:sz="4" w:space="0" w:color="000000"/>
              <w:right w:val="single" w:sz="4" w:space="0" w:color="000000"/>
            </w:tcBorders>
          </w:tcPr>
          <w:p w14:paraId="61B53963" w14:textId="77777777" w:rsidR="00E26C14" w:rsidRDefault="00CB3576">
            <w:pPr>
              <w:spacing w:after="0" w:line="259" w:lineRule="auto"/>
              <w:ind w:left="2" w:firstLine="0"/>
            </w:pPr>
            <w:r>
              <w:rPr>
                <w:i/>
                <w:sz w:val="14"/>
              </w:rPr>
              <w:t xml:space="preserve">w tym: dzieci i młodzież niepełnosprawna wraz z opiekunami </w:t>
            </w:r>
          </w:p>
        </w:tc>
        <w:tc>
          <w:tcPr>
            <w:tcW w:w="967" w:type="dxa"/>
            <w:tcBorders>
              <w:top w:val="single" w:sz="4" w:space="0" w:color="000000"/>
              <w:left w:val="single" w:sz="4" w:space="0" w:color="000000"/>
              <w:bottom w:val="single" w:sz="4" w:space="0" w:color="000000"/>
              <w:right w:val="single" w:sz="4" w:space="0" w:color="000000"/>
            </w:tcBorders>
          </w:tcPr>
          <w:p w14:paraId="00676E06" w14:textId="77777777" w:rsidR="00E26C14" w:rsidRDefault="00CB3576">
            <w:pPr>
              <w:spacing w:after="0" w:line="259" w:lineRule="auto"/>
              <w:ind w:left="0" w:right="34" w:firstLine="0"/>
              <w:jc w:val="right"/>
            </w:pPr>
            <w:r>
              <w:rPr>
                <w:sz w:val="14"/>
              </w:rPr>
              <w:t xml:space="preserve">365 </w:t>
            </w:r>
          </w:p>
        </w:tc>
        <w:tc>
          <w:tcPr>
            <w:tcW w:w="875" w:type="dxa"/>
            <w:tcBorders>
              <w:top w:val="single" w:sz="4" w:space="0" w:color="000000"/>
              <w:left w:val="single" w:sz="4" w:space="0" w:color="000000"/>
              <w:bottom w:val="single" w:sz="4" w:space="0" w:color="000000"/>
              <w:right w:val="single" w:sz="4" w:space="0" w:color="000000"/>
            </w:tcBorders>
          </w:tcPr>
          <w:p w14:paraId="1AF4949A" w14:textId="77777777" w:rsidR="00E26C14" w:rsidRDefault="00CB3576">
            <w:pPr>
              <w:spacing w:after="0" w:line="259" w:lineRule="auto"/>
              <w:ind w:left="0" w:right="33" w:firstLine="0"/>
              <w:jc w:val="right"/>
            </w:pPr>
            <w:r>
              <w:rPr>
                <w:sz w:val="14"/>
              </w:rPr>
              <w:t xml:space="preserve">96,1 </w:t>
            </w:r>
          </w:p>
        </w:tc>
        <w:tc>
          <w:tcPr>
            <w:tcW w:w="1001" w:type="dxa"/>
            <w:tcBorders>
              <w:top w:val="single" w:sz="4" w:space="0" w:color="000000"/>
              <w:left w:val="single" w:sz="4" w:space="0" w:color="000000"/>
              <w:bottom w:val="single" w:sz="4" w:space="0" w:color="000000"/>
              <w:right w:val="single" w:sz="4" w:space="0" w:color="000000"/>
            </w:tcBorders>
          </w:tcPr>
          <w:p w14:paraId="33F5A92C" w14:textId="77777777" w:rsidR="00E26C14" w:rsidRDefault="00CB3576">
            <w:pPr>
              <w:spacing w:after="0" w:line="259" w:lineRule="auto"/>
              <w:ind w:left="0" w:right="36" w:firstLine="0"/>
              <w:jc w:val="right"/>
            </w:pPr>
            <w:r>
              <w:rPr>
                <w:sz w:val="14"/>
              </w:rPr>
              <w:t xml:space="preserve">23 340 753 </w:t>
            </w:r>
          </w:p>
        </w:tc>
        <w:tc>
          <w:tcPr>
            <w:tcW w:w="854" w:type="dxa"/>
            <w:tcBorders>
              <w:top w:val="single" w:sz="4" w:space="0" w:color="000000"/>
              <w:left w:val="single" w:sz="4" w:space="0" w:color="000000"/>
              <w:bottom w:val="single" w:sz="4" w:space="0" w:color="000000"/>
              <w:right w:val="single" w:sz="4" w:space="0" w:color="000000"/>
            </w:tcBorders>
          </w:tcPr>
          <w:p w14:paraId="7267BAF3" w14:textId="77777777" w:rsidR="00E26C14" w:rsidRDefault="00CB3576">
            <w:pPr>
              <w:spacing w:after="0" w:line="259" w:lineRule="auto"/>
              <w:ind w:left="0" w:right="36" w:firstLine="0"/>
              <w:jc w:val="right"/>
            </w:pPr>
            <w:r>
              <w:rPr>
                <w:sz w:val="14"/>
              </w:rPr>
              <w:t xml:space="preserve">17 921 </w:t>
            </w:r>
          </w:p>
        </w:tc>
        <w:tc>
          <w:tcPr>
            <w:tcW w:w="680" w:type="dxa"/>
            <w:tcBorders>
              <w:top w:val="single" w:sz="4" w:space="0" w:color="000000"/>
              <w:left w:val="single" w:sz="4" w:space="0" w:color="000000"/>
              <w:bottom w:val="single" w:sz="4" w:space="0" w:color="000000"/>
              <w:right w:val="single" w:sz="4" w:space="0" w:color="000000"/>
            </w:tcBorders>
          </w:tcPr>
          <w:p w14:paraId="107BDE70" w14:textId="77777777" w:rsidR="00E26C14" w:rsidRDefault="00CB3576">
            <w:pPr>
              <w:spacing w:after="0" w:line="259" w:lineRule="auto"/>
              <w:ind w:left="0" w:right="33" w:firstLine="0"/>
              <w:jc w:val="right"/>
            </w:pPr>
            <w:r>
              <w:rPr>
                <w:sz w:val="14"/>
              </w:rPr>
              <w:t xml:space="preserve">1 302 </w:t>
            </w:r>
          </w:p>
        </w:tc>
        <w:tc>
          <w:tcPr>
            <w:tcW w:w="730" w:type="dxa"/>
            <w:tcBorders>
              <w:top w:val="single" w:sz="4" w:space="0" w:color="000000"/>
              <w:left w:val="single" w:sz="4" w:space="0" w:color="000000"/>
              <w:bottom w:val="single" w:sz="4" w:space="0" w:color="000000"/>
              <w:right w:val="single" w:sz="4" w:space="0" w:color="000000"/>
            </w:tcBorders>
          </w:tcPr>
          <w:p w14:paraId="7B11205D" w14:textId="77777777" w:rsidR="00E26C14" w:rsidRDefault="00CB3576">
            <w:pPr>
              <w:spacing w:after="0" w:line="259" w:lineRule="auto"/>
              <w:ind w:left="0" w:right="35" w:firstLine="0"/>
              <w:jc w:val="right"/>
            </w:pPr>
            <w:r>
              <w:rPr>
                <w:sz w:val="14"/>
              </w:rPr>
              <w:t xml:space="preserve">2,0 </w:t>
            </w:r>
          </w:p>
        </w:tc>
        <w:tc>
          <w:tcPr>
            <w:tcW w:w="972" w:type="dxa"/>
            <w:tcBorders>
              <w:top w:val="single" w:sz="4" w:space="0" w:color="000000"/>
              <w:left w:val="single" w:sz="4" w:space="0" w:color="000000"/>
              <w:bottom w:val="single" w:sz="4" w:space="0" w:color="000000"/>
              <w:right w:val="single" w:sz="4" w:space="0" w:color="000000"/>
            </w:tcBorders>
          </w:tcPr>
          <w:p w14:paraId="5B137A08" w14:textId="77777777" w:rsidR="00E26C14" w:rsidRDefault="00CB3576">
            <w:pPr>
              <w:spacing w:after="0" w:line="259" w:lineRule="auto"/>
              <w:ind w:left="0" w:right="33" w:firstLine="0"/>
              <w:jc w:val="right"/>
            </w:pPr>
            <w:r>
              <w:rPr>
                <w:sz w:val="14"/>
              </w:rPr>
              <w:t xml:space="preserve">55,5 </w:t>
            </w:r>
          </w:p>
        </w:tc>
      </w:tr>
      <w:tr w:rsidR="00E26C14" w14:paraId="6C441182" w14:textId="77777777">
        <w:trPr>
          <w:trHeight w:val="449"/>
        </w:trPr>
        <w:tc>
          <w:tcPr>
            <w:tcW w:w="341" w:type="dxa"/>
            <w:tcBorders>
              <w:top w:val="single" w:sz="4" w:space="0" w:color="000000"/>
              <w:left w:val="single" w:sz="4" w:space="0" w:color="000000"/>
              <w:bottom w:val="single" w:sz="4" w:space="0" w:color="000000"/>
              <w:right w:val="single" w:sz="4" w:space="0" w:color="000000"/>
            </w:tcBorders>
            <w:vAlign w:val="center"/>
          </w:tcPr>
          <w:p w14:paraId="71AFF14B" w14:textId="77777777" w:rsidR="00E26C14" w:rsidRDefault="00CB3576">
            <w:pPr>
              <w:spacing w:after="0" w:line="259" w:lineRule="auto"/>
              <w:ind w:left="31" w:firstLine="0"/>
            </w:pPr>
            <w:r>
              <w:rPr>
                <w:i/>
                <w:sz w:val="14"/>
              </w:rPr>
              <w:t xml:space="preserve">17 </w:t>
            </w:r>
          </w:p>
        </w:tc>
        <w:tc>
          <w:tcPr>
            <w:tcW w:w="4963" w:type="dxa"/>
            <w:tcBorders>
              <w:top w:val="single" w:sz="4" w:space="0" w:color="000000"/>
              <w:left w:val="single" w:sz="4" w:space="0" w:color="000000"/>
              <w:bottom w:val="single" w:sz="4" w:space="0" w:color="000000"/>
              <w:right w:val="single" w:sz="4" w:space="0" w:color="000000"/>
            </w:tcBorders>
          </w:tcPr>
          <w:p w14:paraId="05C8BBEB" w14:textId="77777777" w:rsidR="00E26C14" w:rsidRDefault="00CB3576">
            <w:pPr>
              <w:spacing w:after="0" w:line="259" w:lineRule="auto"/>
              <w:ind w:left="2" w:firstLine="0"/>
            </w:pPr>
            <w:r>
              <w:rPr>
                <w:sz w:val="14"/>
              </w:rPr>
              <w:t>Dofinansowanie likwidacji barier architektonicznych, w komunikowaniu się i technicznych na wnioski indywidualnych osób art.35a ust.1 pkt 7 lit. d</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00DDC89E" w14:textId="77777777" w:rsidR="00E26C14" w:rsidRDefault="00CB3576">
            <w:pPr>
              <w:spacing w:after="0" w:line="259" w:lineRule="auto"/>
              <w:ind w:left="0" w:right="34" w:firstLine="0"/>
              <w:jc w:val="right"/>
            </w:pPr>
            <w:r>
              <w:rPr>
                <w:sz w:val="14"/>
              </w:rPr>
              <w:t xml:space="preserve">379 </w:t>
            </w:r>
          </w:p>
        </w:tc>
        <w:tc>
          <w:tcPr>
            <w:tcW w:w="875" w:type="dxa"/>
            <w:tcBorders>
              <w:top w:val="single" w:sz="4" w:space="0" w:color="000000"/>
              <w:left w:val="single" w:sz="4" w:space="0" w:color="000000"/>
              <w:bottom w:val="single" w:sz="4" w:space="0" w:color="000000"/>
              <w:right w:val="single" w:sz="4" w:space="0" w:color="000000"/>
            </w:tcBorders>
          </w:tcPr>
          <w:p w14:paraId="5766093F" w14:textId="77777777" w:rsidR="00E26C14" w:rsidRDefault="00CB3576">
            <w:pPr>
              <w:spacing w:after="0" w:line="259" w:lineRule="auto"/>
              <w:ind w:left="0" w:right="33" w:firstLine="0"/>
              <w:jc w:val="right"/>
            </w:pPr>
            <w:r>
              <w:rPr>
                <w:sz w:val="14"/>
              </w:rPr>
              <w:t xml:space="preserve">99,7 </w:t>
            </w:r>
          </w:p>
        </w:tc>
        <w:tc>
          <w:tcPr>
            <w:tcW w:w="1001" w:type="dxa"/>
            <w:tcBorders>
              <w:top w:val="single" w:sz="4" w:space="0" w:color="000000"/>
              <w:left w:val="single" w:sz="4" w:space="0" w:color="000000"/>
              <w:bottom w:val="single" w:sz="4" w:space="0" w:color="000000"/>
              <w:right w:val="single" w:sz="4" w:space="0" w:color="000000"/>
            </w:tcBorders>
          </w:tcPr>
          <w:p w14:paraId="007DAA68" w14:textId="77777777" w:rsidR="00E26C14" w:rsidRDefault="00CB3576">
            <w:pPr>
              <w:spacing w:after="0" w:line="259" w:lineRule="auto"/>
              <w:ind w:left="0" w:right="36" w:firstLine="0"/>
              <w:jc w:val="right"/>
            </w:pPr>
            <w:r>
              <w:rPr>
                <w:sz w:val="14"/>
              </w:rPr>
              <w:t xml:space="preserve">138 319 160 </w:t>
            </w:r>
          </w:p>
        </w:tc>
        <w:tc>
          <w:tcPr>
            <w:tcW w:w="854" w:type="dxa"/>
            <w:tcBorders>
              <w:top w:val="single" w:sz="4" w:space="0" w:color="000000"/>
              <w:left w:val="single" w:sz="4" w:space="0" w:color="000000"/>
              <w:bottom w:val="single" w:sz="4" w:space="0" w:color="000000"/>
              <w:right w:val="single" w:sz="4" w:space="0" w:color="000000"/>
            </w:tcBorders>
          </w:tcPr>
          <w:p w14:paraId="6FFF01AA" w14:textId="77777777" w:rsidR="00E26C14" w:rsidRDefault="00CB3576">
            <w:pPr>
              <w:spacing w:after="0" w:line="259" w:lineRule="auto"/>
              <w:ind w:left="0" w:right="36" w:firstLine="0"/>
              <w:jc w:val="right"/>
            </w:pPr>
            <w:r>
              <w:rPr>
                <w:sz w:val="14"/>
              </w:rPr>
              <w:t xml:space="preserve">30 307 </w:t>
            </w:r>
          </w:p>
        </w:tc>
        <w:tc>
          <w:tcPr>
            <w:tcW w:w="680" w:type="dxa"/>
            <w:tcBorders>
              <w:top w:val="single" w:sz="4" w:space="0" w:color="000000"/>
              <w:left w:val="single" w:sz="4" w:space="0" w:color="000000"/>
              <w:bottom w:val="single" w:sz="4" w:space="0" w:color="000000"/>
              <w:right w:val="single" w:sz="4" w:space="0" w:color="000000"/>
            </w:tcBorders>
          </w:tcPr>
          <w:p w14:paraId="24EFC535" w14:textId="77777777" w:rsidR="00E26C14" w:rsidRDefault="00CB3576">
            <w:pPr>
              <w:spacing w:after="0" w:line="259" w:lineRule="auto"/>
              <w:ind w:left="0" w:right="33" w:firstLine="0"/>
              <w:jc w:val="right"/>
            </w:pPr>
            <w:r>
              <w:rPr>
                <w:sz w:val="14"/>
              </w:rPr>
              <w:t xml:space="preserve">4 564 </w:t>
            </w:r>
          </w:p>
        </w:tc>
        <w:tc>
          <w:tcPr>
            <w:tcW w:w="730" w:type="dxa"/>
            <w:tcBorders>
              <w:top w:val="single" w:sz="4" w:space="0" w:color="000000"/>
              <w:left w:val="single" w:sz="4" w:space="0" w:color="000000"/>
              <w:bottom w:val="single" w:sz="4" w:space="0" w:color="000000"/>
              <w:right w:val="single" w:sz="4" w:space="0" w:color="000000"/>
            </w:tcBorders>
          </w:tcPr>
          <w:p w14:paraId="1D6D373B" w14:textId="77777777" w:rsidR="00E26C14" w:rsidRDefault="00CB3576">
            <w:pPr>
              <w:spacing w:after="0" w:line="259" w:lineRule="auto"/>
              <w:ind w:left="0" w:right="35" w:firstLine="0"/>
              <w:jc w:val="right"/>
            </w:pPr>
            <w:r>
              <w:rPr>
                <w:sz w:val="14"/>
              </w:rPr>
              <w:t xml:space="preserve">11,9 </w:t>
            </w:r>
          </w:p>
        </w:tc>
        <w:tc>
          <w:tcPr>
            <w:tcW w:w="972" w:type="dxa"/>
            <w:tcBorders>
              <w:top w:val="single" w:sz="4" w:space="0" w:color="000000"/>
              <w:left w:val="single" w:sz="4" w:space="0" w:color="000000"/>
              <w:bottom w:val="single" w:sz="4" w:space="0" w:color="000000"/>
              <w:right w:val="single" w:sz="4" w:space="0" w:color="000000"/>
            </w:tcBorders>
          </w:tcPr>
          <w:p w14:paraId="01EC9606" w14:textId="77777777" w:rsidR="00E26C14" w:rsidRDefault="00CB3576">
            <w:pPr>
              <w:spacing w:after="0" w:line="259" w:lineRule="auto"/>
              <w:ind w:left="0" w:right="33" w:firstLine="0"/>
              <w:jc w:val="right"/>
            </w:pPr>
            <w:r>
              <w:rPr>
                <w:sz w:val="14"/>
              </w:rPr>
              <w:t xml:space="preserve">41,4 </w:t>
            </w:r>
          </w:p>
        </w:tc>
      </w:tr>
      <w:tr w:rsidR="00E26C14" w14:paraId="1B21681E" w14:textId="77777777">
        <w:trPr>
          <w:trHeight w:val="235"/>
        </w:trPr>
        <w:tc>
          <w:tcPr>
            <w:tcW w:w="341" w:type="dxa"/>
            <w:tcBorders>
              <w:top w:val="single" w:sz="4" w:space="0" w:color="000000"/>
              <w:left w:val="single" w:sz="4" w:space="0" w:color="000000"/>
              <w:bottom w:val="single" w:sz="4" w:space="0" w:color="000000"/>
              <w:right w:val="single" w:sz="4" w:space="0" w:color="000000"/>
            </w:tcBorders>
          </w:tcPr>
          <w:p w14:paraId="0A60A450" w14:textId="77777777" w:rsidR="00E26C14" w:rsidRDefault="00CB3576">
            <w:pPr>
              <w:spacing w:after="0" w:line="259" w:lineRule="auto"/>
              <w:ind w:left="31" w:firstLine="0"/>
            </w:pPr>
            <w:r>
              <w:rPr>
                <w:i/>
                <w:sz w:val="14"/>
              </w:rPr>
              <w:t xml:space="preserve">18 </w:t>
            </w:r>
          </w:p>
        </w:tc>
        <w:tc>
          <w:tcPr>
            <w:tcW w:w="4963" w:type="dxa"/>
            <w:tcBorders>
              <w:top w:val="single" w:sz="4" w:space="0" w:color="000000"/>
              <w:left w:val="single" w:sz="4" w:space="0" w:color="000000"/>
              <w:bottom w:val="single" w:sz="4" w:space="0" w:color="000000"/>
              <w:right w:val="single" w:sz="4" w:space="0" w:color="000000"/>
            </w:tcBorders>
          </w:tcPr>
          <w:p w14:paraId="388C53D3" w14:textId="77777777" w:rsidR="00E26C14" w:rsidRDefault="00CB3576">
            <w:pPr>
              <w:spacing w:after="0" w:line="259" w:lineRule="auto"/>
              <w:ind w:left="2" w:firstLine="0"/>
            </w:pPr>
            <w:r>
              <w:rPr>
                <w:i/>
                <w:sz w:val="14"/>
              </w:rPr>
              <w:t xml:space="preserve">w tym: dzieci i młodzież niepełnosprawna </w:t>
            </w:r>
          </w:p>
        </w:tc>
        <w:tc>
          <w:tcPr>
            <w:tcW w:w="967" w:type="dxa"/>
            <w:tcBorders>
              <w:top w:val="single" w:sz="4" w:space="0" w:color="000000"/>
              <w:left w:val="single" w:sz="4" w:space="0" w:color="000000"/>
              <w:bottom w:val="single" w:sz="4" w:space="0" w:color="000000"/>
              <w:right w:val="single" w:sz="4" w:space="0" w:color="000000"/>
            </w:tcBorders>
          </w:tcPr>
          <w:p w14:paraId="7A78996B" w14:textId="77777777" w:rsidR="00E26C14" w:rsidRDefault="00CB3576">
            <w:pPr>
              <w:spacing w:after="0" w:line="259" w:lineRule="auto"/>
              <w:ind w:left="0" w:right="34" w:firstLine="0"/>
              <w:jc w:val="right"/>
            </w:pPr>
            <w:r>
              <w:rPr>
                <w:sz w:val="14"/>
              </w:rPr>
              <w:t xml:space="preserve">371 </w:t>
            </w:r>
          </w:p>
        </w:tc>
        <w:tc>
          <w:tcPr>
            <w:tcW w:w="875" w:type="dxa"/>
            <w:tcBorders>
              <w:top w:val="single" w:sz="4" w:space="0" w:color="000000"/>
              <w:left w:val="single" w:sz="4" w:space="0" w:color="000000"/>
              <w:bottom w:val="single" w:sz="4" w:space="0" w:color="000000"/>
              <w:right w:val="single" w:sz="4" w:space="0" w:color="000000"/>
            </w:tcBorders>
          </w:tcPr>
          <w:p w14:paraId="7FA2A0EB" w14:textId="77777777" w:rsidR="00E26C14" w:rsidRDefault="00CB3576">
            <w:pPr>
              <w:spacing w:after="0" w:line="259" w:lineRule="auto"/>
              <w:ind w:left="0" w:right="33" w:firstLine="0"/>
              <w:jc w:val="right"/>
            </w:pPr>
            <w:r>
              <w:rPr>
                <w:sz w:val="14"/>
              </w:rPr>
              <w:t xml:space="preserve">97,6 </w:t>
            </w:r>
          </w:p>
        </w:tc>
        <w:tc>
          <w:tcPr>
            <w:tcW w:w="1001" w:type="dxa"/>
            <w:tcBorders>
              <w:top w:val="single" w:sz="4" w:space="0" w:color="000000"/>
              <w:left w:val="single" w:sz="4" w:space="0" w:color="000000"/>
              <w:bottom w:val="single" w:sz="4" w:space="0" w:color="000000"/>
              <w:right w:val="single" w:sz="4" w:space="0" w:color="000000"/>
            </w:tcBorders>
          </w:tcPr>
          <w:p w14:paraId="1D044BBD" w14:textId="77777777" w:rsidR="00E26C14" w:rsidRDefault="00CB3576">
            <w:pPr>
              <w:spacing w:after="0" w:line="259" w:lineRule="auto"/>
              <w:ind w:left="0" w:right="36" w:firstLine="0"/>
              <w:jc w:val="right"/>
            </w:pPr>
            <w:r>
              <w:rPr>
                <w:sz w:val="14"/>
              </w:rPr>
              <w:t xml:space="preserve">19 423 814 </w:t>
            </w:r>
          </w:p>
        </w:tc>
        <w:tc>
          <w:tcPr>
            <w:tcW w:w="854" w:type="dxa"/>
            <w:tcBorders>
              <w:top w:val="single" w:sz="4" w:space="0" w:color="000000"/>
              <w:left w:val="single" w:sz="4" w:space="0" w:color="000000"/>
              <w:bottom w:val="single" w:sz="4" w:space="0" w:color="000000"/>
              <w:right w:val="single" w:sz="4" w:space="0" w:color="000000"/>
            </w:tcBorders>
          </w:tcPr>
          <w:p w14:paraId="48DA4895" w14:textId="77777777" w:rsidR="00E26C14" w:rsidRDefault="00CB3576">
            <w:pPr>
              <w:spacing w:after="0" w:line="259" w:lineRule="auto"/>
              <w:ind w:left="0" w:right="36" w:firstLine="0"/>
              <w:jc w:val="right"/>
            </w:pPr>
            <w:r>
              <w:rPr>
                <w:sz w:val="14"/>
              </w:rPr>
              <w:t xml:space="preserve">5 494 </w:t>
            </w:r>
          </w:p>
        </w:tc>
        <w:tc>
          <w:tcPr>
            <w:tcW w:w="680" w:type="dxa"/>
            <w:tcBorders>
              <w:top w:val="single" w:sz="4" w:space="0" w:color="000000"/>
              <w:left w:val="single" w:sz="4" w:space="0" w:color="000000"/>
              <w:bottom w:val="single" w:sz="4" w:space="0" w:color="000000"/>
              <w:right w:val="single" w:sz="4" w:space="0" w:color="000000"/>
            </w:tcBorders>
          </w:tcPr>
          <w:p w14:paraId="791F5B6F" w14:textId="77777777" w:rsidR="00E26C14" w:rsidRDefault="00CB3576">
            <w:pPr>
              <w:spacing w:after="0" w:line="259" w:lineRule="auto"/>
              <w:ind w:left="0" w:right="33" w:firstLine="0"/>
              <w:jc w:val="right"/>
            </w:pPr>
            <w:r>
              <w:rPr>
                <w:sz w:val="14"/>
              </w:rPr>
              <w:t xml:space="preserve">3 535 </w:t>
            </w:r>
          </w:p>
        </w:tc>
        <w:tc>
          <w:tcPr>
            <w:tcW w:w="730" w:type="dxa"/>
            <w:tcBorders>
              <w:top w:val="single" w:sz="4" w:space="0" w:color="000000"/>
              <w:left w:val="single" w:sz="4" w:space="0" w:color="000000"/>
              <w:bottom w:val="single" w:sz="4" w:space="0" w:color="000000"/>
              <w:right w:val="single" w:sz="4" w:space="0" w:color="000000"/>
            </w:tcBorders>
          </w:tcPr>
          <w:p w14:paraId="4303B353" w14:textId="77777777" w:rsidR="00E26C14" w:rsidRDefault="00CB3576">
            <w:pPr>
              <w:spacing w:after="0" w:line="259" w:lineRule="auto"/>
              <w:ind w:left="0" w:right="35" w:firstLine="0"/>
              <w:jc w:val="right"/>
            </w:pPr>
            <w:r>
              <w:rPr>
                <w:sz w:val="14"/>
              </w:rPr>
              <w:t xml:space="preserve">1,7 </w:t>
            </w:r>
          </w:p>
        </w:tc>
        <w:tc>
          <w:tcPr>
            <w:tcW w:w="972" w:type="dxa"/>
            <w:tcBorders>
              <w:top w:val="single" w:sz="4" w:space="0" w:color="000000"/>
              <w:left w:val="single" w:sz="4" w:space="0" w:color="000000"/>
              <w:bottom w:val="single" w:sz="4" w:space="0" w:color="000000"/>
              <w:right w:val="single" w:sz="4" w:space="0" w:color="000000"/>
            </w:tcBorders>
          </w:tcPr>
          <w:p w14:paraId="000356B1" w14:textId="77777777" w:rsidR="00E26C14" w:rsidRDefault="00CB3576">
            <w:pPr>
              <w:spacing w:after="0" w:line="259" w:lineRule="auto"/>
              <w:ind w:left="0" w:right="33" w:firstLine="0"/>
              <w:jc w:val="right"/>
            </w:pPr>
            <w:r>
              <w:rPr>
                <w:sz w:val="14"/>
              </w:rPr>
              <w:t xml:space="preserve">36,9 </w:t>
            </w:r>
          </w:p>
        </w:tc>
      </w:tr>
      <w:tr w:rsidR="00E26C14" w14:paraId="5FD6C742" w14:textId="77777777">
        <w:trPr>
          <w:trHeight w:val="449"/>
        </w:trPr>
        <w:tc>
          <w:tcPr>
            <w:tcW w:w="341" w:type="dxa"/>
            <w:tcBorders>
              <w:top w:val="single" w:sz="4" w:space="0" w:color="000000"/>
              <w:left w:val="single" w:sz="4" w:space="0" w:color="000000"/>
              <w:bottom w:val="single" w:sz="4" w:space="0" w:color="000000"/>
              <w:right w:val="single" w:sz="4" w:space="0" w:color="000000"/>
            </w:tcBorders>
            <w:vAlign w:val="center"/>
          </w:tcPr>
          <w:p w14:paraId="6BA419FE" w14:textId="77777777" w:rsidR="00E26C14" w:rsidRDefault="00CB3576">
            <w:pPr>
              <w:spacing w:after="0" w:line="259" w:lineRule="auto"/>
              <w:ind w:left="31" w:firstLine="0"/>
            </w:pPr>
            <w:r>
              <w:rPr>
                <w:i/>
                <w:sz w:val="14"/>
              </w:rPr>
              <w:t xml:space="preserve">19 </w:t>
            </w:r>
          </w:p>
        </w:tc>
        <w:tc>
          <w:tcPr>
            <w:tcW w:w="4963" w:type="dxa"/>
            <w:tcBorders>
              <w:top w:val="single" w:sz="4" w:space="0" w:color="000000"/>
              <w:left w:val="single" w:sz="4" w:space="0" w:color="000000"/>
              <w:bottom w:val="single" w:sz="4" w:space="0" w:color="000000"/>
              <w:right w:val="single" w:sz="4" w:space="0" w:color="000000"/>
            </w:tcBorders>
          </w:tcPr>
          <w:p w14:paraId="11861DCC" w14:textId="77777777" w:rsidR="00E26C14" w:rsidRDefault="00CB3576">
            <w:pPr>
              <w:spacing w:after="0" w:line="259" w:lineRule="auto"/>
              <w:ind w:left="2" w:firstLine="0"/>
            </w:pPr>
            <w:r>
              <w:rPr>
                <w:sz w:val="14"/>
              </w:rPr>
              <w:t xml:space="preserve">Dofinansowanie zaopatrzenia w sprzęt rehabilitacyjny dla osób niepełnosprawnych </w:t>
            </w:r>
            <w:r>
              <w:rPr>
                <w:sz w:val="14"/>
              </w:rPr>
              <w:t xml:space="preserve">art.35a ust.1 pkt 7 lit.c  </w:t>
            </w:r>
          </w:p>
        </w:tc>
        <w:tc>
          <w:tcPr>
            <w:tcW w:w="967" w:type="dxa"/>
            <w:tcBorders>
              <w:top w:val="single" w:sz="4" w:space="0" w:color="000000"/>
              <w:left w:val="single" w:sz="4" w:space="0" w:color="000000"/>
              <w:bottom w:val="single" w:sz="4" w:space="0" w:color="000000"/>
              <w:right w:val="single" w:sz="4" w:space="0" w:color="000000"/>
            </w:tcBorders>
          </w:tcPr>
          <w:p w14:paraId="6131E85C" w14:textId="77777777" w:rsidR="00E26C14" w:rsidRDefault="00CB3576">
            <w:pPr>
              <w:spacing w:after="0" w:line="259" w:lineRule="auto"/>
              <w:ind w:left="0" w:right="34" w:firstLine="0"/>
              <w:jc w:val="right"/>
            </w:pPr>
            <w:r>
              <w:rPr>
                <w:sz w:val="14"/>
              </w:rPr>
              <w:t xml:space="preserve">370 </w:t>
            </w:r>
          </w:p>
        </w:tc>
        <w:tc>
          <w:tcPr>
            <w:tcW w:w="875" w:type="dxa"/>
            <w:tcBorders>
              <w:top w:val="single" w:sz="4" w:space="0" w:color="000000"/>
              <w:left w:val="single" w:sz="4" w:space="0" w:color="000000"/>
              <w:bottom w:val="single" w:sz="4" w:space="0" w:color="000000"/>
              <w:right w:val="single" w:sz="4" w:space="0" w:color="000000"/>
            </w:tcBorders>
          </w:tcPr>
          <w:p w14:paraId="52ABF5AD" w14:textId="77777777" w:rsidR="00E26C14" w:rsidRDefault="00CB3576">
            <w:pPr>
              <w:spacing w:after="0" w:line="259" w:lineRule="auto"/>
              <w:ind w:left="0" w:right="33" w:firstLine="0"/>
              <w:jc w:val="right"/>
            </w:pPr>
            <w:r>
              <w:rPr>
                <w:sz w:val="14"/>
              </w:rPr>
              <w:t xml:space="preserve">97,4 </w:t>
            </w:r>
          </w:p>
        </w:tc>
        <w:tc>
          <w:tcPr>
            <w:tcW w:w="1001" w:type="dxa"/>
            <w:tcBorders>
              <w:top w:val="single" w:sz="4" w:space="0" w:color="000000"/>
              <w:left w:val="single" w:sz="4" w:space="0" w:color="000000"/>
              <w:bottom w:val="single" w:sz="4" w:space="0" w:color="000000"/>
              <w:right w:val="single" w:sz="4" w:space="0" w:color="000000"/>
            </w:tcBorders>
          </w:tcPr>
          <w:p w14:paraId="29FCC909" w14:textId="77777777" w:rsidR="00E26C14" w:rsidRDefault="00CB3576">
            <w:pPr>
              <w:spacing w:after="0" w:line="259" w:lineRule="auto"/>
              <w:ind w:left="0" w:right="36" w:firstLine="0"/>
              <w:jc w:val="right"/>
            </w:pPr>
            <w:r>
              <w:rPr>
                <w:sz w:val="14"/>
              </w:rPr>
              <w:t xml:space="preserve">14 666 016 </w:t>
            </w:r>
          </w:p>
        </w:tc>
        <w:tc>
          <w:tcPr>
            <w:tcW w:w="854" w:type="dxa"/>
            <w:tcBorders>
              <w:top w:val="single" w:sz="4" w:space="0" w:color="000000"/>
              <w:left w:val="single" w:sz="4" w:space="0" w:color="000000"/>
              <w:bottom w:val="single" w:sz="4" w:space="0" w:color="000000"/>
              <w:right w:val="single" w:sz="4" w:space="0" w:color="000000"/>
            </w:tcBorders>
          </w:tcPr>
          <w:p w14:paraId="61B93A48" w14:textId="77777777" w:rsidR="00E26C14" w:rsidRDefault="00CB3576">
            <w:pPr>
              <w:spacing w:after="0" w:line="259" w:lineRule="auto"/>
              <w:ind w:left="0" w:right="36" w:firstLine="0"/>
              <w:jc w:val="right"/>
            </w:pPr>
            <w:r>
              <w:rPr>
                <w:sz w:val="14"/>
              </w:rPr>
              <w:t xml:space="preserve">7 180 </w:t>
            </w:r>
          </w:p>
        </w:tc>
        <w:tc>
          <w:tcPr>
            <w:tcW w:w="680" w:type="dxa"/>
            <w:tcBorders>
              <w:top w:val="single" w:sz="4" w:space="0" w:color="000000"/>
              <w:left w:val="single" w:sz="4" w:space="0" w:color="000000"/>
              <w:bottom w:val="single" w:sz="4" w:space="0" w:color="000000"/>
              <w:right w:val="single" w:sz="4" w:space="0" w:color="000000"/>
            </w:tcBorders>
          </w:tcPr>
          <w:p w14:paraId="19FDB819" w14:textId="77777777" w:rsidR="00E26C14" w:rsidRDefault="00CB3576">
            <w:pPr>
              <w:spacing w:after="0" w:line="259" w:lineRule="auto"/>
              <w:ind w:left="0" w:right="33" w:firstLine="0"/>
              <w:jc w:val="right"/>
            </w:pPr>
            <w:r>
              <w:rPr>
                <w:sz w:val="14"/>
              </w:rPr>
              <w:t xml:space="preserve">2 043 </w:t>
            </w:r>
          </w:p>
        </w:tc>
        <w:tc>
          <w:tcPr>
            <w:tcW w:w="730" w:type="dxa"/>
            <w:tcBorders>
              <w:top w:val="single" w:sz="4" w:space="0" w:color="000000"/>
              <w:left w:val="single" w:sz="4" w:space="0" w:color="000000"/>
              <w:bottom w:val="single" w:sz="4" w:space="0" w:color="000000"/>
              <w:right w:val="single" w:sz="4" w:space="0" w:color="000000"/>
            </w:tcBorders>
          </w:tcPr>
          <w:p w14:paraId="358C45B0" w14:textId="77777777" w:rsidR="00E26C14" w:rsidRDefault="00CB3576">
            <w:pPr>
              <w:spacing w:after="0" w:line="259" w:lineRule="auto"/>
              <w:ind w:left="0" w:right="35" w:firstLine="0"/>
              <w:jc w:val="right"/>
            </w:pPr>
            <w:r>
              <w:rPr>
                <w:sz w:val="14"/>
              </w:rPr>
              <w:t xml:space="preserve">1,3 </w:t>
            </w:r>
          </w:p>
        </w:tc>
        <w:tc>
          <w:tcPr>
            <w:tcW w:w="972" w:type="dxa"/>
            <w:tcBorders>
              <w:top w:val="single" w:sz="4" w:space="0" w:color="000000"/>
              <w:left w:val="single" w:sz="4" w:space="0" w:color="000000"/>
              <w:bottom w:val="single" w:sz="4" w:space="0" w:color="000000"/>
              <w:right w:val="single" w:sz="4" w:space="0" w:color="000000"/>
            </w:tcBorders>
          </w:tcPr>
          <w:p w14:paraId="615A4A07" w14:textId="77777777" w:rsidR="00E26C14" w:rsidRDefault="00CB3576">
            <w:pPr>
              <w:spacing w:after="0" w:line="259" w:lineRule="auto"/>
              <w:ind w:left="0" w:right="33" w:firstLine="0"/>
              <w:jc w:val="right"/>
            </w:pPr>
            <w:r>
              <w:rPr>
                <w:sz w:val="14"/>
              </w:rPr>
              <w:t xml:space="preserve">41,8 </w:t>
            </w:r>
          </w:p>
        </w:tc>
      </w:tr>
      <w:tr w:rsidR="00E26C14" w14:paraId="481E49F1" w14:textId="77777777">
        <w:trPr>
          <w:trHeight w:val="206"/>
        </w:trPr>
        <w:tc>
          <w:tcPr>
            <w:tcW w:w="341" w:type="dxa"/>
            <w:tcBorders>
              <w:top w:val="single" w:sz="4" w:space="0" w:color="000000"/>
              <w:left w:val="single" w:sz="4" w:space="0" w:color="000000"/>
              <w:bottom w:val="single" w:sz="4" w:space="0" w:color="000000"/>
              <w:right w:val="single" w:sz="4" w:space="0" w:color="000000"/>
            </w:tcBorders>
          </w:tcPr>
          <w:p w14:paraId="4DA70B36" w14:textId="77777777" w:rsidR="00E26C14" w:rsidRDefault="00CB3576">
            <w:pPr>
              <w:spacing w:after="0" w:line="259" w:lineRule="auto"/>
              <w:ind w:left="31" w:firstLine="0"/>
            </w:pPr>
            <w:r>
              <w:rPr>
                <w:i/>
                <w:sz w:val="14"/>
              </w:rPr>
              <w:t xml:space="preserve">20 </w:t>
            </w:r>
          </w:p>
        </w:tc>
        <w:tc>
          <w:tcPr>
            <w:tcW w:w="4963" w:type="dxa"/>
            <w:tcBorders>
              <w:top w:val="single" w:sz="4" w:space="0" w:color="000000"/>
              <w:left w:val="single" w:sz="4" w:space="0" w:color="000000"/>
              <w:bottom w:val="single" w:sz="4" w:space="0" w:color="000000"/>
              <w:right w:val="single" w:sz="4" w:space="0" w:color="000000"/>
            </w:tcBorders>
          </w:tcPr>
          <w:p w14:paraId="1C660776" w14:textId="77777777" w:rsidR="00E26C14" w:rsidRDefault="00CB3576">
            <w:pPr>
              <w:spacing w:after="0" w:line="259" w:lineRule="auto"/>
              <w:ind w:left="2" w:firstLine="0"/>
            </w:pPr>
            <w:r>
              <w:rPr>
                <w:i/>
                <w:sz w:val="14"/>
              </w:rPr>
              <w:t xml:space="preserve">w tym: dzieci i młodzież niepełnosprawna </w:t>
            </w:r>
          </w:p>
        </w:tc>
        <w:tc>
          <w:tcPr>
            <w:tcW w:w="967" w:type="dxa"/>
            <w:tcBorders>
              <w:top w:val="single" w:sz="4" w:space="0" w:color="000000"/>
              <w:left w:val="single" w:sz="4" w:space="0" w:color="000000"/>
              <w:bottom w:val="single" w:sz="4" w:space="0" w:color="000000"/>
              <w:right w:val="single" w:sz="4" w:space="0" w:color="000000"/>
            </w:tcBorders>
          </w:tcPr>
          <w:p w14:paraId="1139027A" w14:textId="77777777" w:rsidR="00E26C14" w:rsidRDefault="00CB3576">
            <w:pPr>
              <w:spacing w:after="0" w:line="259" w:lineRule="auto"/>
              <w:ind w:left="0" w:right="34" w:firstLine="0"/>
              <w:jc w:val="right"/>
            </w:pPr>
            <w:r>
              <w:rPr>
                <w:sz w:val="14"/>
              </w:rPr>
              <w:t xml:space="preserve">308 </w:t>
            </w:r>
          </w:p>
        </w:tc>
        <w:tc>
          <w:tcPr>
            <w:tcW w:w="875" w:type="dxa"/>
            <w:tcBorders>
              <w:top w:val="single" w:sz="4" w:space="0" w:color="000000"/>
              <w:left w:val="single" w:sz="4" w:space="0" w:color="000000"/>
              <w:bottom w:val="single" w:sz="4" w:space="0" w:color="000000"/>
              <w:right w:val="single" w:sz="4" w:space="0" w:color="000000"/>
            </w:tcBorders>
          </w:tcPr>
          <w:p w14:paraId="5320B62B" w14:textId="77777777" w:rsidR="00E26C14" w:rsidRDefault="00CB3576">
            <w:pPr>
              <w:spacing w:after="0" w:line="259" w:lineRule="auto"/>
              <w:ind w:left="0" w:right="33" w:firstLine="0"/>
              <w:jc w:val="right"/>
            </w:pPr>
            <w:r>
              <w:rPr>
                <w:sz w:val="14"/>
              </w:rPr>
              <w:t xml:space="preserve">81,1 </w:t>
            </w:r>
          </w:p>
        </w:tc>
        <w:tc>
          <w:tcPr>
            <w:tcW w:w="1001" w:type="dxa"/>
            <w:tcBorders>
              <w:top w:val="single" w:sz="4" w:space="0" w:color="000000"/>
              <w:left w:val="single" w:sz="4" w:space="0" w:color="000000"/>
              <w:bottom w:val="single" w:sz="4" w:space="0" w:color="000000"/>
              <w:right w:val="single" w:sz="4" w:space="0" w:color="000000"/>
            </w:tcBorders>
          </w:tcPr>
          <w:p w14:paraId="28F98423" w14:textId="77777777" w:rsidR="00E26C14" w:rsidRDefault="00CB3576">
            <w:pPr>
              <w:spacing w:after="0" w:line="259" w:lineRule="auto"/>
              <w:ind w:left="0" w:right="36" w:firstLine="0"/>
              <w:jc w:val="right"/>
            </w:pPr>
            <w:r>
              <w:rPr>
                <w:sz w:val="14"/>
              </w:rPr>
              <w:t xml:space="preserve">3 770 406 </w:t>
            </w:r>
          </w:p>
        </w:tc>
        <w:tc>
          <w:tcPr>
            <w:tcW w:w="854" w:type="dxa"/>
            <w:tcBorders>
              <w:top w:val="single" w:sz="4" w:space="0" w:color="000000"/>
              <w:left w:val="single" w:sz="4" w:space="0" w:color="000000"/>
              <w:bottom w:val="single" w:sz="4" w:space="0" w:color="000000"/>
              <w:right w:val="single" w:sz="4" w:space="0" w:color="000000"/>
            </w:tcBorders>
          </w:tcPr>
          <w:p w14:paraId="074EF781" w14:textId="77777777" w:rsidR="00E26C14" w:rsidRDefault="00CB3576">
            <w:pPr>
              <w:spacing w:after="0" w:line="259" w:lineRule="auto"/>
              <w:ind w:left="0" w:right="36" w:firstLine="0"/>
              <w:jc w:val="right"/>
            </w:pPr>
            <w:r>
              <w:rPr>
                <w:sz w:val="14"/>
              </w:rPr>
              <w:t xml:space="preserve">1 255 </w:t>
            </w:r>
          </w:p>
        </w:tc>
        <w:tc>
          <w:tcPr>
            <w:tcW w:w="680" w:type="dxa"/>
            <w:tcBorders>
              <w:top w:val="single" w:sz="4" w:space="0" w:color="000000"/>
              <w:left w:val="single" w:sz="4" w:space="0" w:color="000000"/>
              <w:bottom w:val="single" w:sz="4" w:space="0" w:color="000000"/>
              <w:right w:val="single" w:sz="4" w:space="0" w:color="000000"/>
            </w:tcBorders>
          </w:tcPr>
          <w:p w14:paraId="7B79B998" w14:textId="77777777" w:rsidR="00E26C14" w:rsidRDefault="00CB3576">
            <w:pPr>
              <w:spacing w:after="0" w:line="259" w:lineRule="auto"/>
              <w:ind w:left="0" w:right="33" w:firstLine="0"/>
              <w:jc w:val="right"/>
            </w:pPr>
            <w:r>
              <w:rPr>
                <w:sz w:val="14"/>
              </w:rPr>
              <w:t xml:space="preserve">3 004 </w:t>
            </w:r>
          </w:p>
        </w:tc>
        <w:tc>
          <w:tcPr>
            <w:tcW w:w="730" w:type="dxa"/>
            <w:tcBorders>
              <w:top w:val="single" w:sz="4" w:space="0" w:color="000000"/>
              <w:left w:val="single" w:sz="4" w:space="0" w:color="000000"/>
              <w:bottom w:val="single" w:sz="4" w:space="0" w:color="000000"/>
              <w:right w:val="single" w:sz="4" w:space="0" w:color="000000"/>
            </w:tcBorders>
          </w:tcPr>
          <w:p w14:paraId="07D20318" w14:textId="77777777" w:rsidR="00E26C14" w:rsidRDefault="00CB3576">
            <w:pPr>
              <w:spacing w:after="0" w:line="259" w:lineRule="auto"/>
              <w:ind w:left="0" w:right="35" w:firstLine="0"/>
              <w:jc w:val="right"/>
            </w:pPr>
            <w:r>
              <w:rPr>
                <w:sz w:val="14"/>
              </w:rPr>
              <w:t xml:space="preserve">0,3 </w:t>
            </w:r>
          </w:p>
        </w:tc>
        <w:tc>
          <w:tcPr>
            <w:tcW w:w="972" w:type="dxa"/>
            <w:tcBorders>
              <w:top w:val="single" w:sz="4" w:space="0" w:color="000000"/>
              <w:left w:val="single" w:sz="4" w:space="0" w:color="000000"/>
              <w:bottom w:val="single" w:sz="4" w:space="0" w:color="000000"/>
              <w:right w:val="single" w:sz="4" w:space="0" w:color="000000"/>
            </w:tcBorders>
          </w:tcPr>
          <w:p w14:paraId="1ECD6166" w14:textId="77777777" w:rsidR="00E26C14" w:rsidRDefault="00CB3576">
            <w:pPr>
              <w:spacing w:after="0" w:line="259" w:lineRule="auto"/>
              <w:ind w:left="0" w:right="33" w:firstLine="0"/>
              <w:jc w:val="right"/>
            </w:pPr>
            <w:r>
              <w:rPr>
                <w:sz w:val="14"/>
              </w:rPr>
              <w:t xml:space="preserve">47,4 </w:t>
            </w:r>
          </w:p>
        </w:tc>
      </w:tr>
      <w:tr w:rsidR="00E26C14" w14:paraId="1C1EA5C7" w14:textId="77777777">
        <w:trPr>
          <w:trHeight w:val="600"/>
        </w:trPr>
        <w:tc>
          <w:tcPr>
            <w:tcW w:w="341" w:type="dxa"/>
            <w:tcBorders>
              <w:top w:val="single" w:sz="4" w:space="0" w:color="000000"/>
              <w:left w:val="single" w:sz="4" w:space="0" w:color="000000"/>
              <w:bottom w:val="single" w:sz="4" w:space="0" w:color="000000"/>
              <w:right w:val="single" w:sz="4" w:space="0" w:color="000000"/>
            </w:tcBorders>
            <w:vAlign w:val="center"/>
          </w:tcPr>
          <w:p w14:paraId="4D076BC1" w14:textId="77777777" w:rsidR="00E26C14" w:rsidRDefault="00CB3576">
            <w:pPr>
              <w:spacing w:after="0" w:line="259" w:lineRule="auto"/>
              <w:ind w:left="31" w:firstLine="0"/>
            </w:pPr>
            <w:r>
              <w:rPr>
                <w:i/>
                <w:sz w:val="14"/>
              </w:rPr>
              <w:t>21</w:t>
            </w:r>
            <w:r>
              <w:rPr>
                <w:sz w:val="14"/>
              </w:rPr>
              <w:t xml:space="preserve"> </w:t>
            </w:r>
          </w:p>
        </w:tc>
        <w:tc>
          <w:tcPr>
            <w:tcW w:w="4963" w:type="dxa"/>
            <w:tcBorders>
              <w:top w:val="single" w:sz="4" w:space="0" w:color="000000"/>
              <w:left w:val="single" w:sz="4" w:space="0" w:color="000000"/>
              <w:bottom w:val="single" w:sz="4" w:space="0" w:color="000000"/>
              <w:right w:val="single" w:sz="4" w:space="0" w:color="000000"/>
            </w:tcBorders>
          </w:tcPr>
          <w:p w14:paraId="30BDB6B6" w14:textId="77777777" w:rsidR="00E26C14" w:rsidRDefault="00CB3576">
            <w:pPr>
              <w:spacing w:after="0" w:line="259" w:lineRule="auto"/>
              <w:ind w:left="2" w:right="6" w:firstLine="0"/>
            </w:pPr>
            <w:r>
              <w:rPr>
                <w:sz w:val="14"/>
              </w:rPr>
              <w:t xml:space="preserve">Dofinansowanie zaopatrzenia w przedmioty ortopedyczne i środki pomocnicze przyznawane osobom niepełnosprawnym na podstawie odrębnych przepisów </w:t>
            </w:r>
            <w:r>
              <w:rPr>
                <w:sz w:val="14"/>
              </w:rPr>
              <w:t xml:space="preserve">art.35a ust.1 pkt 7 lit.c </w:t>
            </w:r>
          </w:p>
        </w:tc>
        <w:tc>
          <w:tcPr>
            <w:tcW w:w="967" w:type="dxa"/>
            <w:tcBorders>
              <w:top w:val="single" w:sz="4" w:space="0" w:color="000000"/>
              <w:left w:val="single" w:sz="4" w:space="0" w:color="000000"/>
              <w:bottom w:val="single" w:sz="4" w:space="0" w:color="000000"/>
              <w:right w:val="single" w:sz="4" w:space="0" w:color="000000"/>
            </w:tcBorders>
          </w:tcPr>
          <w:p w14:paraId="791737A9" w14:textId="77777777" w:rsidR="00E26C14" w:rsidRDefault="00CB3576">
            <w:pPr>
              <w:spacing w:after="0" w:line="259" w:lineRule="auto"/>
              <w:ind w:left="0" w:right="34" w:firstLine="0"/>
              <w:jc w:val="right"/>
            </w:pPr>
            <w:r>
              <w:rPr>
                <w:sz w:val="14"/>
              </w:rPr>
              <w:t xml:space="preserve">380 </w:t>
            </w:r>
          </w:p>
        </w:tc>
        <w:tc>
          <w:tcPr>
            <w:tcW w:w="875" w:type="dxa"/>
            <w:tcBorders>
              <w:top w:val="single" w:sz="4" w:space="0" w:color="000000"/>
              <w:left w:val="single" w:sz="4" w:space="0" w:color="000000"/>
              <w:bottom w:val="single" w:sz="4" w:space="0" w:color="000000"/>
              <w:right w:val="single" w:sz="4" w:space="0" w:color="000000"/>
            </w:tcBorders>
          </w:tcPr>
          <w:p w14:paraId="0ABF3C8B" w14:textId="77777777" w:rsidR="00E26C14" w:rsidRDefault="00CB3576">
            <w:pPr>
              <w:spacing w:after="0" w:line="259" w:lineRule="auto"/>
              <w:ind w:left="0" w:right="33" w:firstLine="0"/>
              <w:jc w:val="right"/>
            </w:pPr>
            <w:r>
              <w:rPr>
                <w:sz w:val="14"/>
              </w:rPr>
              <w:t xml:space="preserve">100,0 </w:t>
            </w:r>
          </w:p>
        </w:tc>
        <w:tc>
          <w:tcPr>
            <w:tcW w:w="1001" w:type="dxa"/>
            <w:tcBorders>
              <w:top w:val="single" w:sz="4" w:space="0" w:color="000000"/>
              <w:left w:val="single" w:sz="4" w:space="0" w:color="000000"/>
              <w:bottom w:val="single" w:sz="4" w:space="0" w:color="000000"/>
              <w:right w:val="single" w:sz="4" w:space="0" w:color="000000"/>
            </w:tcBorders>
          </w:tcPr>
          <w:p w14:paraId="65825492" w14:textId="77777777" w:rsidR="00E26C14" w:rsidRDefault="00CB3576">
            <w:pPr>
              <w:spacing w:after="0" w:line="259" w:lineRule="auto"/>
              <w:ind w:left="0" w:right="36" w:firstLine="0"/>
              <w:jc w:val="right"/>
            </w:pPr>
            <w:r>
              <w:rPr>
                <w:sz w:val="14"/>
              </w:rPr>
              <w:t xml:space="preserve">216 347 685 </w:t>
            </w:r>
          </w:p>
        </w:tc>
        <w:tc>
          <w:tcPr>
            <w:tcW w:w="854" w:type="dxa"/>
            <w:tcBorders>
              <w:top w:val="single" w:sz="4" w:space="0" w:color="000000"/>
              <w:left w:val="single" w:sz="4" w:space="0" w:color="000000"/>
              <w:bottom w:val="single" w:sz="4" w:space="0" w:color="000000"/>
              <w:right w:val="single" w:sz="4" w:space="0" w:color="000000"/>
            </w:tcBorders>
          </w:tcPr>
          <w:p w14:paraId="53F34818" w14:textId="77777777" w:rsidR="00E26C14" w:rsidRDefault="00CB3576">
            <w:pPr>
              <w:spacing w:after="0" w:line="259" w:lineRule="auto"/>
              <w:ind w:left="0" w:right="36" w:firstLine="0"/>
              <w:jc w:val="right"/>
            </w:pPr>
            <w:r>
              <w:rPr>
                <w:sz w:val="14"/>
              </w:rPr>
              <w:t xml:space="preserve">193 256 </w:t>
            </w:r>
          </w:p>
        </w:tc>
        <w:tc>
          <w:tcPr>
            <w:tcW w:w="680" w:type="dxa"/>
            <w:tcBorders>
              <w:top w:val="single" w:sz="4" w:space="0" w:color="000000"/>
              <w:left w:val="single" w:sz="4" w:space="0" w:color="000000"/>
              <w:bottom w:val="single" w:sz="4" w:space="0" w:color="000000"/>
              <w:right w:val="single" w:sz="4" w:space="0" w:color="000000"/>
            </w:tcBorders>
          </w:tcPr>
          <w:p w14:paraId="37219F81" w14:textId="77777777" w:rsidR="00E26C14" w:rsidRDefault="00CB3576">
            <w:pPr>
              <w:spacing w:after="0" w:line="259" w:lineRule="auto"/>
              <w:ind w:left="0" w:right="33" w:firstLine="0"/>
              <w:jc w:val="right"/>
            </w:pPr>
            <w:r>
              <w:rPr>
                <w:sz w:val="14"/>
              </w:rPr>
              <w:t xml:space="preserve">1 119 </w:t>
            </w:r>
          </w:p>
        </w:tc>
        <w:tc>
          <w:tcPr>
            <w:tcW w:w="730" w:type="dxa"/>
            <w:tcBorders>
              <w:top w:val="single" w:sz="4" w:space="0" w:color="000000"/>
              <w:left w:val="single" w:sz="4" w:space="0" w:color="000000"/>
              <w:bottom w:val="single" w:sz="4" w:space="0" w:color="000000"/>
              <w:right w:val="single" w:sz="4" w:space="0" w:color="000000"/>
            </w:tcBorders>
          </w:tcPr>
          <w:p w14:paraId="1FF0E916" w14:textId="77777777" w:rsidR="00E26C14" w:rsidRDefault="00CB3576">
            <w:pPr>
              <w:spacing w:after="0" w:line="259" w:lineRule="auto"/>
              <w:ind w:left="0" w:right="35" w:firstLine="0"/>
              <w:jc w:val="right"/>
            </w:pPr>
            <w:r>
              <w:rPr>
                <w:sz w:val="14"/>
              </w:rPr>
              <w:t xml:space="preserve">18,6 </w:t>
            </w:r>
          </w:p>
        </w:tc>
        <w:tc>
          <w:tcPr>
            <w:tcW w:w="972" w:type="dxa"/>
            <w:tcBorders>
              <w:top w:val="single" w:sz="4" w:space="0" w:color="000000"/>
              <w:left w:val="single" w:sz="4" w:space="0" w:color="000000"/>
              <w:bottom w:val="single" w:sz="4" w:space="0" w:color="000000"/>
              <w:right w:val="single" w:sz="4" w:space="0" w:color="000000"/>
            </w:tcBorders>
          </w:tcPr>
          <w:p w14:paraId="782AC6EF" w14:textId="77777777" w:rsidR="00E26C14" w:rsidRDefault="00CB3576">
            <w:pPr>
              <w:spacing w:after="0" w:line="259" w:lineRule="auto"/>
              <w:ind w:left="0" w:right="33" w:firstLine="0"/>
              <w:jc w:val="right"/>
            </w:pPr>
            <w:r>
              <w:rPr>
                <w:sz w:val="14"/>
              </w:rPr>
              <w:t xml:space="preserve">17,3 </w:t>
            </w:r>
          </w:p>
        </w:tc>
      </w:tr>
      <w:tr w:rsidR="00E26C14" w14:paraId="2EDAB797" w14:textId="77777777">
        <w:trPr>
          <w:trHeight w:val="206"/>
        </w:trPr>
        <w:tc>
          <w:tcPr>
            <w:tcW w:w="341" w:type="dxa"/>
            <w:tcBorders>
              <w:top w:val="single" w:sz="4" w:space="0" w:color="000000"/>
              <w:left w:val="single" w:sz="4" w:space="0" w:color="000000"/>
              <w:bottom w:val="single" w:sz="4" w:space="0" w:color="000000"/>
              <w:right w:val="single" w:sz="4" w:space="0" w:color="000000"/>
            </w:tcBorders>
          </w:tcPr>
          <w:p w14:paraId="5ECA8CF2" w14:textId="77777777" w:rsidR="00E26C14" w:rsidRDefault="00CB3576">
            <w:pPr>
              <w:spacing w:after="0" w:line="259" w:lineRule="auto"/>
              <w:ind w:left="31" w:firstLine="0"/>
            </w:pPr>
            <w:r>
              <w:rPr>
                <w:i/>
                <w:sz w:val="14"/>
              </w:rPr>
              <w:t xml:space="preserve">22 </w:t>
            </w:r>
          </w:p>
        </w:tc>
        <w:tc>
          <w:tcPr>
            <w:tcW w:w="4963" w:type="dxa"/>
            <w:tcBorders>
              <w:top w:val="single" w:sz="4" w:space="0" w:color="000000"/>
              <w:left w:val="single" w:sz="4" w:space="0" w:color="000000"/>
              <w:bottom w:val="single" w:sz="4" w:space="0" w:color="000000"/>
              <w:right w:val="single" w:sz="4" w:space="0" w:color="000000"/>
            </w:tcBorders>
          </w:tcPr>
          <w:p w14:paraId="1B8E0EF6" w14:textId="77777777" w:rsidR="00E26C14" w:rsidRDefault="00CB3576">
            <w:pPr>
              <w:spacing w:after="0" w:line="259" w:lineRule="auto"/>
              <w:ind w:left="2" w:firstLine="0"/>
            </w:pPr>
            <w:r>
              <w:rPr>
                <w:i/>
                <w:sz w:val="14"/>
              </w:rPr>
              <w:t xml:space="preserve">w tym: dzieci i młodzież niepełnosprawna </w:t>
            </w:r>
          </w:p>
        </w:tc>
        <w:tc>
          <w:tcPr>
            <w:tcW w:w="967" w:type="dxa"/>
            <w:tcBorders>
              <w:top w:val="single" w:sz="4" w:space="0" w:color="000000"/>
              <w:left w:val="single" w:sz="4" w:space="0" w:color="000000"/>
              <w:bottom w:val="single" w:sz="4" w:space="0" w:color="000000"/>
              <w:right w:val="single" w:sz="4" w:space="0" w:color="000000"/>
            </w:tcBorders>
          </w:tcPr>
          <w:p w14:paraId="33E0AE30" w14:textId="77777777" w:rsidR="00E26C14" w:rsidRDefault="00CB3576">
            <w:pPr>
              <w:spacing w:after="0" w:line="259" w:lineRule="auto"/>
              <w:ind w:left="0" w:right="34" w:firstLine="0"/>
              <w:jc w:val="right"/>
            </w:pPr>
            <w:r>
              <w:rPr>
                <w:sz w:val="14"/>
              </w:rPr>
              <w:t xml:space="preserve">379 </w:t>
            </w:r>
          </w:p>
        </w:tc>
        <w:tc>
          <w:tcPr>
            <w:tcW w:w="875" w:type="dxa"/>
            <w:tcBorders>
              <w:top w:val="single" w:sz="4" w:space="0" w:color="000000"/>
              <w:left w:val="single" w:sz="4" w:space="0" w:color="000000"/>
              <w:bottom w:val="single" w:sz="4" w:space="0" w:color="000000"/>
              <w:right w:val="single" w:sz="4" w:space="0" w:color="000000"/>
            </w:tcBorders>
          </w:tcPr>
          <w:p w14:paraId="4D873177" w14:textId="77777777" w:rsidR="00E26C14" w:rsidRDefault="00CB3576">
            <w:pPr>
              <w:spacing w:after="0" w:line="259" w:lineRule="auto"/>
              <w:ind w:left="0" w:right="33" w:firstLine="0"/>
              <w:jc w:val="right"/>
            </w:pPr>
            <w:r>
              <w:rPr>
                <w:sz w:val="14"/>
              </w:rPr>
              <w:t xml:space="preserve">99,7 </w:t>
            </w:r>
          </w:p>
        </w:tc>
        <w:tc>
          <w:tcPr>
            <w:tcW w:w="1001" w:type="dxa"/>
            <w:tcBorders>
              <w:top w:val="single" w:sz="4" w:space="0" w:color="000000"/>
              <w:left w:val="single" w:sz="4" w:space="0" w:color="000000"/>
              <w:bottom w:val="single" w:sz="4" w:space="0" w:color="000000"/>
              <w:right w:val="single" w:sz="4" w:space="0" w:color="000000"/>
            </w:tcBorders>
          </w:tcPr>
          <w:p w14:paraId="56818DC0" w14:textId="77777777" w:rsidR="00E26C14" w:rsidRDefault="00CB3576">
            <w:pPr>
              <w:spacing w:after="0" w:line="259" w:lineRule="auto"/>
              <w:ind w:left="0" w:right="36" w:firstLine="0"/>
              <w:jc w:val="right"/>
            </w:pPr>
            <w:r>
              <w:rPr>
                <w:sz w:val="14"/>
              </w:rPr>
              <w:t xml:space="preserve">38 113 704 </w:t>
            </w:r>
          </w:p>
        </w:tc>
        <w:tc>
          <w:tcPr>
            <w:tcW w:w="854" w:type="dxa"/>
            <w:tcBorders>
              <w:top w:val="single" w:sz="4" w:space="0" w:color="000000"/>
              <w:left w:val="single" w:sz="4" w:space="0" w:color="000000"/>
              <w:bottom w:val="single" w:sz="4" w:space="0" w:color="000000"/>
              <w:right w:val="single" w:sz="4" w:space="0" w:color="000000"/>
            </w:tcBorders>
          </w:tcPr>
          <w:p w14:paraId="4327F1B1" w14:textId="77777777" w:rsidR="00E26C14" w:rsidRDefault="00CB3576">
            <w:pPr>
              <w:spacing w:after="0" w:line="259" w:lineRule="auto"/>
              <w:ind w:left="0" w:right="36" w:firstLine="0"/>
              <w:jc w:val="right"/>
            </w:pPr>
            <w:r>
              <w:rPr>
                <w:sz w:val="14"/>
              </w:rPr>
              <w:t xml:space="preserve">20 896 </w:t>
            </w:r>
          </w:p>
        </w:tc>
        <w:tc>
          <w:tcPr>
            <w:tcW w:w="680" w:type="dxa"/>
            <w:tcBorders>
              <w:top w:val="single" w:sz="4" w:space="0" w:color="000000"/>
              <w:left w:val="single" w:sz="4" w:space="0" w:color="000000"/>
              <w:bottom w:val="single" w:sz="4" w:space="0" w:color="000000"/>
              <w:right w:val="single" w:sz="4" w:space="0" w:color="000000"/>
            </w:tcBorders>
          </w:tcPr>
          <w:p w14:paraId="6E6FDF33" w14:textId="77777777" w:rsidR="00E26C14" w:rsidRDefault="00CB3576">
            <w:pPr>
              <w:spacing w:after="0" w:line="259" w:lineRule="auto"/>
              <w:ind w:left="0" w:right="33" w:firstLine="0"/>
              <w:jc w:val="right"/>
            </w:pPr>
            <w:r>
              <w:rPr>
                <w:sz w:val="14"/>
              </w:rPr>
              <w:t xml:space="preserve">1 824 </w:t>
            </w:r>
          </w:p>
        </w:tc>
        <w:tc>
          <w:tcPr>
            <w:tcW w:w="730" w:type="dxa"/>
            <w:tcBorders>
              <w:top w:val="single" w:sz="4" w:space="0" w:color="000000"/>
              <w:left w:val="single" w:sz="4" w:space="0" w:color="000000"/>
              <w:bottom w:val="single" w:sz="4" w:space="0" w:color="000000"/>
              <w:right w:val="single" w:sz="4" w:space="0" w:color="000000"/>
            </w:tcBorders>
          </w:tcPr>
          <w:p w14:paraId="54D2A7CE" w14:textId="77777777" w:rsidR="00E26C14" w:rsidRDefault="00CB3576">
            <w:pPr>
              <w:spacing w:after="0" w:line="259" w:lineRule="auto"/>
              <w:ind w:left="0" w:right="35" w:firstLine="0"/>
              <w:jc w:val="right"/>
            </w:pPr>
            <w:r>
              <w:rPr>
                <w:sz w:val="14"/>
              </w:rPr>
              <w:t xml:space="preserve">3,3 </w:t>
            </w:r>
          </w:p>
        </w:tc>
        <w:tc>
          <w:tcPr>
            <w:tcW w:w="972" w:type="dxa"/>
            <w:tcBorders>
              <w:top w:val="single" w:sz="4" w:space="0" w:color="000000"/>
              <w:left w:val="single" w:sz="4" w:space="0" w:color="000000"/>
              <w:bottom w:val="single" w:sz="4" w:space="0" w:color="000000"/>
              <w:right w:val="single" w:sz="4" w:space="0" w:color="000000"/>
            </w:tcBorders>
          </w:tcPr>
          <w:p w14:paraId="307C627A" w14:textId="77777777" w:rsidR="00E26C14" w:rsidRDefault="00CB3576">
            <w:pPr>
              <w:spacing w:after="0" w:line="259" w:lineRule="auto"/>
              <w:ind w:left="0" w:right="33" w:firstLine="0"/>
              <w:jc w:val="right"/>
            </w:pPr>
            <w:r>
              <w:rPr>
                <w:sz w:val="14"/>
              </w:rPr>
              <w:t xml:space="preserve">13,7 </w:t>
            </w:r>
          </w:p>
        </w:tc>
      </w:tr>
      <w:tr w:rsidR="00E26C14" w14:paraId="6516ED05"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17C1EA75" w14:textId="77777777" w:rsidR="00E26C14" w:rsidRDefault="00CB3576">
            <w:pPr>
              <w:spacing w:after="0" w:line="259" w:lineRule="auto"/>
              <w:ind w:left="31" w:firstLine="0"/>
            </w:pPr>
            <w:r>
              <w:rPr>
                <w:i/>
                <w:sz w:val="14"/>
              </w:rPr>
              <w:t>23</w:t>
            </w:r>
            <w:r>
              <w:rPr>
                <w:sz w:val="14"/>
              </w:rPr>
              <w:t xml:space="preserve"> </w:t>
            </w:r>
          </w:p>
        </w:tc>
        <w:tc>
          <w:tcPr>
            <w:tcW w:w="4963" w:type="dxa"/>
            <w:tcBorders>
              <w:top w:val="single" w:sz="4" w:space="0" w:color="000000"/>
              <w:left w:val="single" w:sz="4" w:space="0" w:color="000000"/>
              <w:bottom w:val="single" w:sz="4" w:space="0" w:color="000000"/>
              <w:right w:val="single" w:sz="4" w:space="0" w:color="000000"/>
            </w:tcBorders>
          </w:tcPr>
          <w:p w14:paraId="054C52BD" w14:textId="77777777" w:rsidR="00E26C14" w:rsidRDefault="00CB3576">
            <w:pPr>
              <w:spacing w:after="0" w:line="259" w:lineRule="auto"/>
              <w:ind w:left="2" w:firstLine="0"/>
            </w:pPr>
            <w:r>
              <w:rPr>
                <w:i/>
                <w:sz w:val="14"/>
              </w:rPr>
              <w:t>Ogółem art.35a ust.1 pkt 7 lit.c (suma wierszy 19 i 21)</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5C0ED408" w14:textId="77777777" w:rsidR="00E26C14" w:rsidRDefault="00CB3576">
            <w:pPr>
              <w:spacing w:after="0" w:line="259" w:lineRule="auto"/>
              <w:ind w:left="0" w:right="34" w:firstLine="0"/>
              <w:jc w:val="right"/>
            </w:pPr>
            <w:r>
              <w:rPr>
                <w:sz w:val="14"/>
              </w:rPr>
              <w:t xml:space="preserve">380 </w:t>
            </w:r>
          </w:p>
        </w:tc>
        <w:tc>
          <w:tcPr>
            <w:tcW w:w="875" w:type="dxa"/>
            <w:tcBorders>
              <w:top w:val="single" w:sz="4" w:space="0" w:color="000000"/>
              <w:left w:val="single" w:sz="4" w:space="0" w:color="000000"/>
              <w:bottom w:val="single" w:sz="4" w:space="0" w:color="000000"/>
              <w:right w:val="single" w:sz="4" w:space="0" w:color="000000"/>
            </w:tcBorders>
          </w:tcPr>
          <w:p w14:paraId="3FE919A9" w14:textId="77777777" w:rsidR="00E26C14" w:rsidRDefault="00CB3576">
            <w:pPr>
              <w:spacing w:after="0" w:line="259" w:lineRule="auto"/>
              <w:ind w:left="0" w:right="33" w:firstLine="0"/>
              <w:jc w:val="right"/>
            </w:pPr>
            <w:r>
              <w:rPr>
                <w:sz w:val="14"/>
              </w:rPr>
              <w:t xml:space="preserve">100,0 </w:t>
            </w:r>
          </w:p>
        </w:tc>
        <w:tc>
          <w:tcPr>
            <w:tcW w:w="1001" w:type="dxa"/>
            <w:tcBorders>
              <w:top w:val="single" w:sz="4" w:space="0" w:color="000000"/>
              <w:left w:val="single" w:sz="4" w:space="0" w:color="000000"/>
              <w:bottom w:val="single" w:sz="4" w:space="0" w:color="000000"/>
              <w:right w:val="single" w:sz="4" w:space="0" w:color="000000"/>
            </w:tcBorders>
          </w:tcPr>
          <w:p w14:paraId="6C8A51AB" w14:textId="77777777" w:rsidR="00E26C14" w:rsidRDefault="00CB3576">
            <w:pPr>
              <w:spacing w:after="0" w:line="259" w:lineRule="auto"/>
              <w:ind w:left="0" w:right="36" w:firstLine="0"/>
              <w:jc w:val="right"/>
            </w:pPr>
            <w:r>
              <w:rPr>
                <w:sz w:val="14"/>
              </w:rPr>
              <w:t xml:space="preserve">231 013 701 </w:t>
            </w:r>
          </w:p>
        </w:tc>
        <w:tc>
          <w:tcPr>
            <w:tcW w:w="854" w:type="dxa"/>
            <w:tcBorders>
              <w:top w:val="single" w:sz="4" w:space="0" w:color="000000"/>
              <w:left w:val="single" w:sz="4" w:space="0" w:color="000000"/>
              <w:bottom w:val="single" w:sz="4" w:space="0" w:color="000000"/>
              <w:right w:val="single" w:sz="4" w:space="0" w:color="000000"/>
            </w:tcBorders>
          </w:tcPr>
          <w:p w14:paraId="116BEED5" w14:textId="77777777" w:rsidR="00E26C14" w:rsidRDefault="00CB3576">
            <w:pPr>
              <w:spacing w:after="0" w:line="259" w:lineRule="auto"/>
              <w:ind w:left="0" w:right="36" w:firstLine="0"/>
              <w:jc w:val="right"/>
            </w:pPr>
            <w:r>
              <w:rPr>
                <w:sz w:val="14"/>
              </w:rPr>
              <w:t xml:space="preserve">200 436 </w:t>
            </w:r>
          </w:p>
        </w:tc>
        <w:tc>
          <w:tcPr>
            <w:tcW w:w="680" w:type="dxa"/>
            <w:tcBorders>
              <w:top w:val="single" w:sz="4" w:space="0" w:color="000000"/>
              <w:left w:val="single" w:sz="4" w:space="0" w:color="000000"/>
              <w:bottom w:val="single" w:sz="4" w:space="0" w:color="000000"/>
              <w:right w:val="single" w:sz="4" w:space="0" w:color="000000"/>
            </w:tcBorders>
          </w:tcPr>
          <w:p w14:paraId="74B60F75" w14:textId="77777777" w:rsidR="00E26C14" w:rsidRDefault="00CB3576">
            <w:pPr>
              <w:spacing w:after="0" w:line="259" w:lineRule="auto"/>
              <w:ind w:left="0" w:right="33" w:firstLine="0"/>
              <w:jc w:val="right"/>
            </w:pPr>
            <w:r>
              <w:rPr>
                <w:sz w:val="14"/>
              </w:rPr>
              <w:t xml:space="preserve">1 153 </w:t>
            </w:r>
          </w:p>
        </w:tc>
        <w:tc>
          <w:tcPr>
            <w:tcW w:w="730" w:type="dxa"/>
            <w:tcBorders>
              <w:top w:val="single" w:sz="4" w:space="0" w:color="000000"/>
              <w:left w:val="single" w:sz="4" w:space="0" w:color="000000"/>
              <w:bottom w:val="single" w:sz="4" w:space="0" w:color="000000"/>
              <w:right w:val="single" w:sz="4" w:space="0" w:color="000000"/>
            </w:tcBorders>
          </w:tcPr>
          <w:p w14:paraId="077BF08C" w14:textId="77777777" w:rsidR="00E26C14" w:rsidRDefault="00CB3576">
            <w:pPr>
              <w:spacing w:after="0" w:line="259" w:lineRule="auto"/>
              <w:ind w:left="0" w:right="35" w:firstLine="0"/>
              <w:jc w:val="right"/>
            </w:pPr>
            <w:r>
              <w:rPr>
                <w:sz w:val="14"/>
              </w:rPr>
              <w:t xml:space="preserve">19,8 </w:t>
            </w:r>
          </w:p>
        </w:tc>
        <w:tc>
          <w:tcPr>
            <w:tcW w:w="972" w:type="dxa"/>
            <w:tcBorders>
              <w:top w:val="single" w:sz="4" w:space="0" w:color="000000"/>
              <w:left w:val="single" w:sz="4" w:space="0" w:color="000000"/>
              <w:bottom w:val="single" w:sz="4" w:space="0" w:color="000000"/>
              <w:right w:val="single" w:sz="4" w:space="0" w:color="000000"/>
            </w:tcBorders>
          </w:tcPr>
          <w:p w14:paraId="38C7D3D9" w14:textId="77777777" w:rsidR="00E26C14" w:rsidRDefault="00CB3576">
            <w:pPr>
              <w:spacing w:after="0" w:line="259" w:lineRule="auto"/>
              <w:ind w:left="0" w:right="33" w:firstLine="0"/>
              <w:jc w:val="right"/>
            </w:pPr>
            <w:r>
              <w:rPr>
                <w:sz w:val="14"/>
              </w:rPr>
              <w:t xml:space="preserve">18,6 </w:t>
            </w:r>
          </w:p>
        </w:tc>
      </w:tr>
      <w:tr w:rsidR="00E26C14" w14:paraId="1E997F71"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3B8FB3B4" w14:textId="77777777" w:rsidR="00E26C14" w:rsidRDefault="00CB3576">
            <w:pPr>
              <w:spacing w:after="0" w:line="259" w:lineRule="auto"/>
              <w:ind w:left="31" w:firstLine="0"/>
            </w:pPr>
            <w:r>
              <w:rPr>
                <w:i/>
                <w:sz w:val="14"/>
              </w:rPr>
              <w:t xml:space="preserve">24 </w:t>
            </w:r>
          </w:p>
        </w:tc>
        <w:tc>
          <w:tcPr>
            <w:tcW w:w="4963" w:type="dxa"/>
            <w:tcBorders>
              <w:top w:val="single" w:sz="4" w:space="0" w:color="000000"/>
              <w:left w:val="single" w:sz="4" w:space="0" w:color="000000"/>
              <w:bottom w:val="single" w:sz="4" w:space="0" w:color="000000"/>
              <w:right w:val="single" w:sz="4" w:space="0" w:color="000000"/>
            </w:tcBorders>
          </w:tcPr>
          <w:p w14:paraId="12EDE6E5" w14:textId="77777777" w:rsidR="00E26C14" w:rsidRDefault="00CB3576">
            <w:pPr>
              <w:spacing w:after="0" w:line="259" w:lineRule="auto"/>
              <w:ind w:left="2" w:firstLine="0"/>
            </w:pPr>
            <w:r>
              <w:rPr>
                <w:sz w:val="14"/>
              </w:rPr>
              <w:t>Dofinansowanie sportu, kultury, rekreacji i turystyki art.35a ust.1 pkt 7 lit. b</w:t>
            </w:r>
            <w:r>
              <w:rPr>
                <w:i/>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4BBFA540" w14:textId="77777777" w:rsidR="00E26C14" w:rsidRDefault="00CB3576">
            <w:pPr>
              <w:spacing w:after="0" w:line="259" w:lineRule="auto"/>
              <w:ind w:left="0" w:right="34" w:firstLine="0"/>
              <w:jc w:val="right"/>
            </w:pPr>
            <w:r>
              <w:rPr>
                <w:sz w:val="14"/>
              </w:rPr>
              <w:t xml:space="preserve">297 </w:t>
            </w:r>
          </w:p>
        </w:tc>
        <w:tc>
          <w:tcPr>
            <w:tcW w:w="875" w:type="dxa"/>
            <w:tcBorders>
              <w:top w:val="single" w:sz="4" w:space="0" w:color="000000"/>
              <w:left w:val="single" w:sz="4" w:space="0" w:color="000000"/>
              <w:bottom w:val="single" w:sz="4" w:space="0" w:color="000000"/>
              <w:right w:val="single" w:sz="4" w:space="0" w:color="000000"/>
            </w:tcBorders>
          </w:tcPr>
          <w:p w14:paraId="12335BB9" w14:textId="77777777" w:rsidR="00E26C14" w:rsidRDefault="00CB3576">
            <w:pPr>
              <w:spacing w:after="0" w:line="259" w:lineRule="auto"/>
              <w:ind w:left="0" w:right="33" w:firstLine="0"/>
              <w:jc w:val="right"/>
            </w:pPr>
            <w:r>
              <w:rPr>
                <w:sz w:val="14"/>
              </w:rPr>
              <w:t xml:space="preserve">78,2 </w:t>
            </w:r>
          </w:p>
        </w:tc>
        <w:tc>
          <w:tcPr>
            <w:tcW w:w="1001" w:type="dxa"/>
            <w:tcBorders>
              <w:top w:val="single" w:sz="4" w:space="0" w:color="000000"/>
              <w:left w:val="single" w:sz="4" w:space="0" w:color="000000"/>
              <w:bottom w:val="single" w:sz="4" w:space="0" w:color="000000"/>
              <w:right w:val="single" w:sz="4" w:space="0" w:color="000000"/>
            </w:tcBorders>
          </w:tcPr>
          <w:p w14:paraId="57528905" w14:textId="77777777" w:rsidR="00E26C14" w:rsidRDefault="00CB3576">
            <w:pPr>
              <w:spacing w:after="0" w:line="259" w:lineRule="auto"/>
              <w:ind w:left="0" w:right="36" w:firstLine="0"/>
              <w:jc w:val="right"/>
            </w:pPr>
            <w:r>
              <w:rPr>
                <w:sz w:val="14"/>
              </w:rPr>
              <w:t xml:space="preserve">9 206 334 </w:t>
            </w:r>
          </w:p>
        </w:tc>
        <w:tc>
          <w:tcPr>
            <w:tcW w:w="854" w:type="dxa"/>
            <w:tcBorders>
              <w:top w:val="single" w:sz="4" w:space="0" w:color="000000"/>
              <w:left w:val="single" w:sz="4" w:space="0" w:color="000000"/>
              <w:bottom w:val="single" w:sz="4" w:space="0" w:color="000000"/>
              <w:right w:val="single" w:sz="4" w:space="0" w:color="000000"/>
            </w:tcBorders>
          </w:tcPr>
          <w:p w14:paraId="145F633B" w14:textId="77777777" w:rsidR="00E26C14" w:rsidRDefault="00CB3576">
            <w:pPr>
              <w:spacing w:after="0" w:line="259" w:lineRule="auto"/>
              <w:ind w:left="0" w:right="36" w:firstLine="0"/>
              <w:jc w:val="right"/>
            </w:pPr>
            <w:r>
              <w:rPr>
                <w:sz w:val="14"/>
              </w:rPr>
              <w:t xml:space="preserve">82 509 </w:t>
            </w:r>
          </w:p>
        </w:tc>
        <w:tc>
          <w:tcPr>
            <w:tcW w:w="680" w:type="dxa"/>
            <w:tcBorders>
              <w:top w:val="single" w:sz="4" w:space="0" w:color="000000"/>
              <w:left w:val="single" w:sz="4" w:space="0" w:color="000000"/>
              <w:bottom w:val="single" w:sz="4" w:space="0" w:color="000000"/>
              <w:right w:val="single" w:sz="4" w:space="0" w:color="000000"/>
            </w:tcBorders>
          </w:tcPr>
          <w:p w14:paraId="2A6E7CD1" w14:textId="77777777" w:rsidR="00E26C14" w:rsidRDefault="00CB3576">
            <w:pPr>
              <w:spacing w:after="0" w:line="259" w:lineRule="auto"/>
              <w:ind w:left="0" w:right="33" w:firstLine="0"/>
              <w:jc w:val="right"/>
            </w:pPr>
            <w:r>
              <w:rPr>
                <w:sz w:val="14"/>
              </w:rPr>
              <w:t xml:space="preserve">112 </w:t>
            </w:r>
          </w:p>
        </w:tc>
        <w:tc>
          <w:tcPr>
            <w:tcW w:w="730" w:type="dxa"/>
            <w:tcBorders>
              <w:top w:val="single" w:sz="4" w:space="0" w:color="000000"/>
              <w:left w:val="single" w:sz="4" w:space="0" w:color="000000"/>
              <w:bottom w:val="single" w:sz="4" w:space="0" w:color="000000"/>
              <w:right w:val="single" w:sz="4" w:space="0" w:color="000000"/>
            </w:tcBorders>
          </w:tcPr>
          <w:p w14:paraId="6BB7221C" w14:textId="77777777" w:rsidR="00E26C14" w:rsidRDefault="00CB3576">
            <w:pPr>
              <w:spacing w:after="0" w:line="259" w:lineRule="auto"/>
              <w:ind w:left="0" w:right="35" w:firstLine="0"/>
              <w:jc w:val="right"/>
            </w:pPr>
            <w:r>
              <w:rPr>
                <w:sz w:val="14"/>
              </w:rPr>
              <w:t xml:space="preserve">0,8 </w:t>
            </w:r>
          </w:p>
        </w:tc>
        <w:tc>
          <w:tcPr>
            <w:tcW w:w="972" w:type="dxa"/>
            <w:tcBorders>
              <w:top w:val="single" w:sz="4" w:space="0" w:color="000000"/>
              <w:left w:val="single" w:sz="4" w:space="0" w:color="000000"/>
              <w:bottom w:val="single" w:sz="4" w:space="0" w:color="000000"/>
              <w:right w:val="single" w:sz="4" w:space="0" w:color="000000"/>
            </w:tcBorders>
          </w:tcPr>
          <w:p w14:paraId="6BA4713F" w14:textId="77777777" w:rsidR="00E26C14" w:rsidRDefault="00CB3576">
            <w:pPr>
              <w:spacing w:after="0" w:line="259" w:lineRule="auto"/>
              <w:ind w:left="0" w:right="33" w:firstLine="0"/>
              <w:jc w:val="right"/>
            </w:pPr>
            <w:r>
              <w:rPr>
                <w:sz w:val="14"/>
              </w:rPr>
              <w:t xml:space="preserve">100,6 </w:t>
            </w:r>
          </w:p>
        </w:tc>
      </w:tr>
      <w:tr w:rsidR="00E26C14" w14:paraId="6A4A5546" w14:textId="77777777">
        <w:trPr>
          <w:trHeight w:val="214"/>
        </w:trPr>
        <w:tc>
          <w:tcPr>
            <w:tcW w:w="341" w:type="dxa"/>
            <w:tcBorders>
              <w:top w:val="single" w:sz="4" w:space="0" w:color="000000"/>
              <w:left w:val="single" w:sz="4" w:space="0" w:color="000000"/>
              <w:bottom w:val="single" w:sz="4" w:space="0" w:color="000000"/>
              <w:right w:val="single" w:sz="4" w:space="0" w:color="000000"/>
            </w:tcBorders>
          </w:tcPr>
          <w:p w14:paraId="01BAC7C7" w14:textId="77777777" w:rsidR="00E26C14" w:rsidRDefault="00CB3576">
            <w:pPr>
              <w:spacing w:after="0" w:line="259" w:lineRule="auto"/>
              <w:ind w:left="31" w:firstLine="0"/>
            </w:pPr>
            <w:r>
              <w:rPr>
                <w:i/>
                <w:sz w:val="14"/>
              </w:rPr>
              <w:t xml:space="preserve">25 </w:t>
            </w:r>
          </w:p>
        </w:tc>
        <w:tc>
          <w:tcPr>
            <w:tcW w:w="4963" w:type="dxa"/>
            <w:tcBorders>
              <w:top w:val="single" w:sz="4" w:space="0" w:color="000000"/>
              <w:left w:val="single" w:sz="4" w:space="0" w:color="000000"/>
              <w:bottom w:val="single" w:sz="4" w:space="0" w:color="000000"/>
              <w:right w:val="single" w:sz="4" w:space="0" w:color="000000"/>
            </w:tcBorders>
          </w:tcPr>
          <w:p w14:paraId="758ED9D5" w14:textId="77777777" w:rsidR="00E26C14" w:rsidRDefault="00CB3576">
            <w:pPr>
              <w:spacing w:after="0" w:line="259" w:lineRule="auto"/>
              <w:ind w:left="2" w:firstLine="0"/>
            </w:pPr>
            <w:r>
              <w:rPr>
                <w:i/>
                <w:sz w:val="14"/>
              </w:rPr>
              <w:t>w tym: dzieci i młodzież niepełnosprawna</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0447B799" w14:textId="77777777" w:rsidR="00E26C14" w:rsidRDefault="00CB3576">
            <w:pPr>
              <w:spacing w:after="0" w:line="259" w:lineRule="auto"/>
              <w:ind w:left="0" w:right="34" w:firstLine="0"/>
              <w:jc w:val="right"/>
            </w:pPr>
            <w:r>
              <w:rPr>
                <w:sz w:val="14"/>
              </w:rPr>
              <w:t xml:space="preserve">165 </w:t>
            </w:r>
          </w:p>
        </w:tc>
        <w:tc>
          <w:tcPr>
            <w:tcW w:w="875" w:type="dxa"/>
            <w:tcBorders>
              <w:top w:val="single" w:sz="4" w:space="0" w:color="000000"/>
              <w:left w:val="single" w:sz="4" w:space="0" w:color="000000"/>
              <w:bottom w:val="single" w:sz="4" w:space="0" w:color="000000"/>
              <w:right w:val="single" w:sz="4" w:space="0" w:color="000000"/>
            </w:tcBorders>
          </w:tcPr>
          <w:p w14:paraId="4E5B0C53" w14:textId="77777777" w:rsidR="00E26C14" w:rsidRDefault="00CB3576">
            <w:pPr>
              <w:spacing w:after="0" w:line="259" w:lineRule="auto"/>
              <w:ind w:left="0" w:right="33" w:firstLine="0"/>
              <w:jc w:val="right"/>
            </w:pPr>
            <w:r>
              <w:rPr>
                <w:sz w:val="14"/>
              </w:rPr>
              <w:t xml:space="preserve">43,4 </w:t>
            </w:r>
          </w:p>
        </w:tc>
        <w:tc>
          <w:tcPr>
            <w:tcW w:w="1001" w:type="dxa"/>
            <w:tcBorders>
              <w:top w:val="single" w:sz="4" w:space="0" w:color="000000"/>
              <w:left w:val="single" w:sz="4" w:space="0" w:color="000000"/>
              <w:bottom w:val="single" w:sz="4" w:space="0" w:color="000000"/>
              <w:right w:val="single" w:sz="4" w:space="0" w:color="000000"/>
            </w:tcBorders>
          </w:tcPr>
          <w:p w14:paraId="15F49848" w14:textId="77777777" w:rsidR="00E26C14" w:rsidRDefault="00CB3576">
            <w:pPr>
              <w:spacing w:after="0" w:line="259" w:lineRule="auto"/>
              <w:ind w:left="0" w:right="36" w:firstLine="0"/>
              <w:jc w:val="right"/>
            </w:pPr>
            <w:r>
              <w:rPr>
                <w:sz w:val="14"/>
              </w:rPr>
              <w:t xml:space="preserve">989 764 </w:t>
            </w:r>
          </w:p>
        </w:tc>
        <w:tc>
          <w:tcPr>
            <w:tcW w:w="854" w:type="dxa"/>
            <w:tcBorders>
              <w:top w:val="single" w:sz="4" w:space="0" w:color="000000"/>
              <w:left w:val="single" w:sz="4" w:space="0" w:color="000000"/>
              <w:bottom w:val="single" w:sz="4" w:space="0" w:color="000000"/>
              <w:right w:val="single" w:sz="4" w:space="0" w:color="000000"/>
            </w:tcBorders>
          </w:tcPr>
          <w:p w14:paraId="6382CA9C" w14:textId="77777777" w:rsidR="00E26C14" w:rsidRDefault="00CB3576">
            <w:pPr>
              <w:spacing w:after="0" w:line="259" w:lineRule="auto"/>
              <w:ind w:left="0" w:right="36" w:firstLine="0"/>
              <w:jc w:val="right"/>
            </w:pPr>
            <w:r>
              <w:rPr>
                <w:sz w:val="14"/>
              </w:rPr>
              <w:t xml:space="preserve">9 934 </w:t>
            </w:r>
          </w:p>
        </w:tc>
        <w:tc>
          <w:tcPr>
            <w:tcW w:w="680" w:type="dxa"/>
            <w:tcBorders>
              <w:top w:val="single" w:sz="4" w:space="0" w:color="000000"/>
              <w:left w:val="single" w:sz="4" w:space="0" w:color="000000"/>
              <w:bottom w:val="single" w:sz="4" w:space="0" w:color="000000"/>
              <w:right w:val="single" w:sz="4" w:space="0" w:color="000000"/>
            </w:tcBorders>
          </w:tcPr>
          <w:p w14:paraId="2BA3B550" w14:textId="77777777" w:rsidR="00E26C14" w:rsidRDefault="00CB3576">
            <w:pPr>
              <w:spacing w:after="0" w:line="259" w:lineRule="auto"/>
              <w:ind w:left="0" w:right="33" w:firstLine="0"/>
              <w:jc w:val="right"/>
            </w:pPr>
            <w:r>
              <w:rPr>
                <w:sz w:val="14"/>
              </w:rPr>
              <w:t xml:space="preserve">100 </w:t>
            </w:r>
          </w:p>
        </w:tc>
        <w:tc>
          <w:tcPr>
            <w:tcW w:w="730" w:type="dxa"/>
            <w:tcBorders>
              <w:top w:val="single" w:sz="4" w:space="0" w:color="000000"/>
              <w:left w:val="single" w:sz="4" w:space="0" w:color="000000"/>
              <w:bottom w:val="single" w:sz="4" w:space="0" w:color="000000"/>
              <w:right w:val="single" w:sz="4" w:space="0" w:color="000000"/>
            </w:tcBorders>
          </w:tcPr>
          <w:p w14:paraId="426F9474" w14:textId="77777777" w:rsidR="00E26C14" w:rsidRDefault="00CB3576">
            <w:pPr>
              <w:spacing w:after="0" w:line="259" w:lineRule="auto"/>
              <w:ind w:left="0" w:right="35" w:firstLine="0"/>
              <w:jc w:val="right"/>
            </w:pPr>
            <w:r>
              <w:rPr>
                <w:sz w:val="14"/>
              </w:rPr>
              <w:t xml:space="preserve">0,1 </w:t>
            </w:r>
          </w:p>
        </w:tc>
        <w:tc>
          <w:tcPr>
            <w:tcW w:w="972" w:type="dxa"/>
            <w:tcBorders>
              <w:top w:val="single" w:sz="4" w:space="0" w:color="000000"/>
              <w:left w:val="single" w:sz="4" w:space="0" w:color="000000"/>
              <w:bottom w:val="single" w:sz="4" w:space="0" w:color="000000"/>
              <w:right w:val="single" w:sz="4" w:space="0" w:color="000000"/>
            </w:tcBorders>
          </w:tcPr>
          <w:p w14:paraId="4D9F108A" w14:textId="77777777" w:rsidR="00E26C14" w:rsidRDefault="00CB3576">
            <w:pPr>
              <w:spacing w:after="0" w:line="259" w:lineRule="auto"/>
              <w:ind w:left="0" w:right="33" w:firstLine="0"/>
              <w:jc w:val="right"/>
            </w:pPr>
            <w:r>
              <w:rPr>
                <w:sz w:val="14"/>
              </w:rPr>
              <w:t xml:space="preserve">66,7 </w:t>
            </w:r>
          </w:p>
        </w:tc>
      </w:tr>
      <w:tr w:rsidR="00E26C14" w14:paraId="0D3B05EC" w14:textId="77777777">
        <w:trPr>
          <w:trHeight w:val="403"/>
        </w:trPr>
        <w:tc>
          <w:tcPr>
            <w:tcW w:w="341" w:type="dxa"/>
            <w:tcBorders>
              <w:top w:val="single" w:sz="4" w:space="0" w:color="000000"/>
              <w:left w:val="single" w:sz="4" w:space="0" w:color="000000"/>
              <w:bottom w:val="single" w:sz="4" w:space="0" w:color="000000"/>
              <w:right w:val="single" w:sz="4" w:space="0" w:color="000000"/>
            </w:tcBorders>
            <w:vAlign w:val="center"/>
          </w:tcPr>
          <w:p w14:paraId="40B641C9" w14:textId="77777777" w:rsidR="00E26C14" w:rsidRDefault="00CB3576">
            <w:pPr>
              <w:spacing w:after="0" w:line="259" w:lineRule="auto"/>
              <w:ind w:left="31" w:firstLine="0"/>
            </w:pPr>
            <w:r>
              <w:rPr>
                <w:i/>
                <w:sz w:val="14"/>
              </w:rPr>
              <w:t xml:space="preserve">26 </w:t>
            </w:r>
          </w:p>
        </w:tc>
        <w:tc>
          <w:tcPr>
            <w:tcW w:w="4963" w:type="dxa"/>
            <w:tcBorders>
              <w:top w:val="single" w:sz="4" w:space="0" w:color="000000"/>
              <w:left w:val="single" w:sz="4" w:space="0" w:color="000000"/>
              <w:bottom w:val="single" w:sz="4" w:space="0" w:color="000000"/>
              <w:right w:val="single" w:sz="4" w:space="0" w:color="000000"/>
            </w:tcBorders>
          </w:tcPr>
          <w:p w14:paraId="2B069051" w14:textId="77777777" w:rsidR="00E26C14" w:rsidRDefault="00CB3576">
            <w:pPr>
              <w:spacing w:after="13" w:line="259" w:lineRule="auto"/>
              <w:ind w:left="2" w:firstLine="0"/>
            </w:pPr>
            <w:r>
              <w:rPr>
                <w:sz w:val="14"/>
              </w:rPr>
              <w:t>Dofinansowanie usług tłumacza języka migowego lub tłumacza –</w:t>
            </w:r>
            <w:r>
              <w:rPr>
                <w:sz w:val="14"/>
              </w:rPr>
              <w:t xml:space="preserve"> przewodnika art. </w:t>
            </w:r>
          </w:p>
          <w:p w14:paraId="35DB342A" w14:textId="77777777" w:rsidR="00E26C14" w:rsidRDefault="00CB3576">
            <w:pPr>
              <w:spacing w:after="0" w:line="259" w:lineRule="auto"/>
              <w:ind w:left="2" w:firstLine="0"/>
            </w:pPr>
            <w:r>
              <w:rPr>
                <w:sz w:val="14"/>
              </w:rPr>
              <w:t xml:space="preserve">35a ust.1 pkt 7 lit. f </w:t>
            </w:r>
          </w:p>
        </w:tc>
        <w:tc>
          <w:tcPr>
            <w:tcW w:w="967" w:type="dxa"/>
            <w:tcBorders>
              <w:top w:val="single" w:sz="4" w:space="0" w:color="000000"/>
              <w:left w:val="single" w:sz="4" w:space="0" w:color="000000"/>
              <w:bottom w:val="single" w:sz="4" w:space="0" w:color="000000"/>
              <w:right w:val="single" w:sz="4" w:space="0" w:color="000000"/>
            </w:tcBorders>
          </w:tcPr>
          <w:p w14:paraId="356D06B3" w14:textId="77777777" w:rsidR="00E26C14" w:rsidRDefault="00CB3576">
            <w:pPr>
              <w:spacing w:after="0" w:line="259" w:lineRule="auto"/>
              <w:ind w:left="0" w:right="34" w:firstLine="0"/>
              <w:jc w:val="right"/>
            </w:pPr>
            <w:r>
              <w:rPr>
                <w:sz w:val="14"/>
              </w:rPr>
              <w:t xml:space="preserve">15 </w:t>
            </w:r>
          </w:p>
        </w:tc>
        <w:tc>
          <w:tcPr>
            <w:tcW w:w="875" w:type="dxa"/>
            <w:tcBorders>
              <w:top w:val="single" w:sz="4" w:space="0" w:color="000000"/>
              <w:left w:val="single" w:sz="4" w:space="0" w:color="000000"/>
              <w:bottom w:val="single" w:sz="4" w:space="0" w:color="000000"/>
              <w:right w:val="single" w:sz="4" w:space="0" w:color="000000"/>
            </w:tcBorders>
          </w:tcPr>
          <w:p w14:paraId="32A6D9E5" w14:textId="77777777" w:rsidR="00E26C14" w:rsidRDefault="00CB3576">
            <w:pPr>
              <w:spacing w:after="0" w:line="259" w:lineRule="auto"/>
              <w:ind w:left="0" w:right="33" w:firstLine="0"/>
              <w:jc w:val="right"/>
            </w:pPr>
            <w:r>
              <w:rPr>
                <w:sz w:val="14"/>
              </w:rPr>
              <w:t xml:space="preserve">3,9 </w:t>
            </w:r>
          </w:p>
        </w:tc>
        <w:tc>
          <w:tcPr>
            <w:tcW w:w="1001" w:type="dxa"/>
            <w:tcBorders>
              <w:top w:val="single" w:sz="4" w:space="0" w:color="000000"/>
              <w:left w:val="single" w:sz="4" w:space="0" w:color="000000"/>
              <w:bottom w:val="single" w:sz="4" w:space="0" w:color="000000"/>
              <w:right w:val="single" w:sz="4" w:space="0" w:color="000000"/>
            </w:tcBorders>
          </w:tcPr>
          <w:p w14:paraId="4601EA00" w14:textId="77777777" w:rsidR="00E26C14" w:rsidRDefault="00CB3576">
            <w:pPr>
              <w:spacing w:after="0" w:line="259" w:lineRule="auto"/>
              <w:ind w:left="0" w:right="36" w:firstLine="0"/>
              <w:jc w:val="right"/>
            </w:pPr>
            <w:r>
              <w:rPr>
                <w:sz w:val="14"/>
              </w:rPr>
              <w:t xml:space="preserve">99 971 </w:t>
            </w:r>
          </w:p>
        </w:tc>
        <w:tc>
          <w:tcPr>
            <w:tcW w:w="854" w:type="dxa"/>
            <w:tcBorders>
              <w:top w:val="single" w:sz="4" w:space="0" w:color="000000"/>
              <w:left w:val="single" w:sz="4" w:space="0" w:color="000000"/>
              <w:bottom w:val="single" w:sz="4" w:space="0" w:color="000000"/>
              <w:right w:val="single" w:sz="4" w:space="0" w:color="000000"/>
            </w:tcBorders>
          </w:tcPr>
          <w:p w14:paraId="527AEA99" w14:textId="77777777" w:rsidR="00E26C14" w:rsidRDefault="00CB3576">
            <w:pPr>
              <w:spacing w:after="0" w:line="259" w:lineRule="auto"/>
              <w:ind w:left="0" w:right="35" w:firstLine="0"/>
              <w:jc w:val="right"/>
            </w:pPr>
            <w:r>
              <w:rPr>
                <w:sz w:val="14"/>
              </w:rPr>
              <w:t xml:space="preserve">51 </w:t>
            </w:r>
          </w:p>
        </w:tc>
        <w:tc>
          <w:tcPr>
            <w:tcW w:w="680" w:type="dxa"/>
            <w:tcBorders>
              <w:top w:val="single" w:sz="4" w:space="0" w:color="000000"/>
              <w:left w:val="single" w:sz="4" w:space="0" w:color="000000"/>
              <w:bottom w:val="single" w:sz="4" w:space="0" w:color="000000"/>
              <w:right w:val="single" w:sz="4" w:space="0" w:color="000000"/>
            </w:tcBorders>
          </w:tcPr>
          <w:p w14:paraId="5086DF4D" w14:textId="77777777" w:rsidR="00E26C14" w:rsidRDefault="00CB3576">
            <w:pPr>
              <w:spacing w:after="0" w:line="259" w:lineRule="auto"/>
              <w:ind w:left="0" w:right="33" w:firstLine="0"/>
              <w:jc w:val="right"/>
            </w:pPr>
            <w:r>
              <w:rPr>
                <w:sz w:val="14"/>
              </w:rPr>
              <w:t xml:space="preserve">1 960 </w:t>
            </w:r>
          </w:p>
        </w:tc>
        <w:tc>
          <w:tcPr>
            <w:tcW w:w="730" w:type="dxa"/>
            <w:tcBorders>
              <w:top w:val="single" w:sz="4" w:space="0" w:color="000000"/>
              <w:left w:val="single" w:sz="4" w:space="0" w:color="000000"/>
              <w:bottom w:val="single" w:sz="4" w:space="0" w:color="000000"/>
              <w:right w:val="single" w:sz="4" w:space="0" w:color="000000"/>
            </w:tcBorders>
          </w:tcPr>
          <w:p w14:paraId="61316024"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3E4236BF" w14:textId="77777777" w:rsidR="00E26C14" w:rsidRDefault="00CB3576">
            <w:pPr>
              <w:spacing w:after="0" w:line="259" w:lineRule="auto"/>
              <w:ind w:left="0" w:right="33" w:firstLine="0"/>
              <w:jc w:val="right"/>
            </w:pPr>
            <w:r>
              <w:rPr>
                <w:sz w:val="14"/>
              </w:rPr>
              <w:t xml:space="preserve">67,2 </w:t>
            </w:r>
          </w:p>
        </w:tc>
      </w:tr>
      <w:tr w:rsidR="00E26C14" w14:paraId="42068F35" w14:textId="77777777">
        <w:trPr>
          <w:trHeight w:val="290"/>
        </w:trPr>
        <w:tc>
          <w:tcPr>
            <w:tcW w:w="341" w:type="dxa"/>
            <w:tcBorders>
              <w:top w:val="single" w:sz="4" w:space="0" w:color="000000"/>
              <w:left w:val="single" w:sz="4" w:space="0" w:color="000000"/>
              <w:bottom w:val="single" w:sz="4" w:space="0" w:color="000000"/>
              <w:right w:val="single" w:sz="4" w:space="0" w:color="000000"/>
            </w:tcBorders>
          </w:tcPr>
          <w:p w14:paraId="2C5EDB9E" w14:textId="77777777" w:rsidR="00E26C14" w:rsidRDefault="00CB3576">
            <w:pPr>
              <w:spacing w:after="0" w:line="259" w:lineRule="auto"/>
              <w:ind w:left="31" w:firstLine="0"/>
            </w:pPr>
            <w:r>
              <w:rPr>
                <w:i/>
                <w:sz w:val="14"/>
              </w:rPr>
              <w:t xml:space="preserve">27 </w:t>
            </w:r>
          </w:p>
        </w:tc>
        <w:tc>
          <w:tcPr>
            <w:tcW w:w="4963" w:type="dxa"/>
            <w:tcBorders>
              <w:top w:val="single" w:sz="4" w:space="0" w:color="000000"/>
              <w:left w:val="single" w:sz="4" w:space="0" w:color="000000"/>
              <w:bottom w:val="single" w:sz="4" w:space="0" w:color="000000"/>
              <w:right w:val="single" w:sz="4" w:space="0" w:color="000000"/>
            </w:tcBorders>
          </w:tcPr>
          <w:p w14:paraId="4E1C0EAB" w14:textId="77777777" w:rsidR="00E26C14" w:rsidRDefault="00CB3576">
            <w:pPr>
              <w:spacing w:after="0" w:line="259" w:lineRule="auto"/>
              <w:ind w:left="2" w:firstLine="0"/>
            </w:pPr>
            <w:r>
              <w:rPr>
                <w:sz w:val="14"/>
              </w:rPr>
              <w:t xml:space="preserve">Koszty tworzenia warsztatów terapii zajęciowej art.35a ust. 1 pkt 8 </w:t>
            </w:r>
            <w:r>
              <w:rPr>
                <w:sz w:val="14"/>
              </w:rPr>
              <w:t xml:space="preserve">- </w:t>
            </w:r>
            <w:r>
              <w:rPr>
                <w:sz w:val="14"/>
              </w:rPr>
              <w:t>ogółem</w:t>
            </w:r>
            <w:r>
              <w:rPr>
                <w:i/>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256BA0E5" w14:textId="77777777" w:rsidR="00E26C14" w:rsidRDefault="00CB3576">
            <w:pPr>
              <w:spacing w:after="0" w:line="259" w:lineRule="auto"/>
              <w:ind w:left="0" w:right="34" w:firstLine="0"/>
              <w:jc w:val="right"/>
            </w:pPr>
            <w:r>
              <w:rPr>
                <w:sz w:val="14"/>
              </w:rPr>
              <w:t xml:space="preserve">6 </w:t>
            </w:r>
          </w:p>
        </w:tc>
        <w:tc>
          <w:tcPr>
            <w:tcW w:w="875" w:type="dxa"/>
            <w:tcBorders>
              <w:top w:val="single" w:sz="4" w:space="0" w:color="000000"/>
              <w:left w:val="single" w:sz="4" w:space="0" w:color="000000"/>
              <w:bottom w:val="single" w:sz="4" w:space="0" w:color="000000"/>
              <w:right w:val="single" w:sz="4" w:space="0" w:color="000000"/>
            </w:tcBorders>
          </w:tcPr>
          <w:p w14:paraId="2D0844D0" w14:textId="77777777" w:rsidR="00E26C14" w:rsidRDefault="00CB3576">
            <w:pPr>
              <w:spacing w:after="0" w:line="259" w:lineRule="auto"/>
              <w:ind w:left="0" w:right="33" w:firstLine="0"/>
              <w:jc w:val="right"/>
            </w:pPr>
            <w:r>
              <w:rPr>
                <w:sz w:val="14"/>
              </w:rPr>
              <w:t xml:space="preserve">1,6 </w:t>
            </w:r>
          </w:p>
        </w:tc>
        <w:tc>
          <w:tcPr>
            <w:tcW w:w="1001" w:type="dxa"/>
            <w:tcBorders>
              <w:top w:val="single" w:sz="4" w:space="0" w:color="000000"/>
              <w:left w:val="single" w:sz="4" w:space="0" w:color="000000"/>
              <w:bottom w:val="single" w:sz="4" w:space="0" w:color="000000"/>
              <w:right w:val="single" w:sz="4" w:space="0" w:color="000000"/>
            </w:tcBorders>
          </w:tcPr>
          <w:p w14:paraId="3144AE50" w14:textId="77777777" w:rsidR="00E26C14" w:rsidRDefault="00CB3576">
            <w:pPr>
              <w:spacing w:after="0" w:line="259" w:lineRule="auto"/>
              <w:ind w:left="0" w:right="36" w:firstLine="0"/>
              <w:jc w:val="right"/>
            </w:pPr>
            <w:r>
              <w:rPr>
                <w:sz w:val="14"/>
              </w:rPr>
              <w:t xml:space="preserve">4 530 382 </w:t>
            </w:r>
          </w:p>
        </w:tc>
        <w:tc>
          <w:tcPr>
            <w:tcW w:w="854" w:type="dxa"/>
            <w:tcBorders>
              <w:top w:val="single" w:sz="4" w:space="0" w:color="000000"/>
              <w:left w:val="single" w:sz="4" w:space="0" w:color="000000"/>
              <w:bottom w:val="single" w:sz="4" w:space="0" w:color="000000"/>
              <w:right w:val="single" w:sz="4" w:space="0" w:color="000000"/>
            </w:tcBorders>
          </w:tcPr>
          <w:p w14:paraId="32E0093B" w14:textId="77777777" w:rsidR="00E26C14" w:rsidRDefault="00CB3576">
            <w:pPr>
              <w:spacing w:after="0" w:line="259" w:lineRule="auto"/>
              <w:ind w:left="0" w:right="35" w:firstLine="0"/>
              <w:jc w:val="right"/>
            </w:pPr>
            <w:r>
              <w:rPr>
                <w:sz w:val="14"/>
              </w:rPr>
              <w:t xml:space="preserve">6 </w:t>
            </w:r>
          </w:p>
        </w:tc>
        <w:tc>
          <w:tcPr>
            <w:tcW w:w="680" w:type="dxa"/>
            <w:tcBorders>
              <w:top w:val="single" w:sz="4" w:space="0" w:color="000000"/>
              <w:left w:val="single" w:sz="4" w:space="0" w:color="000000"/>
              <w:bottom w:val="single" w:sz="4" w:space="0" w:color="000000"/>
              <w:right w:val="single" w:sz="4" w:space="0" w:color="000000"/>
            </w:tcBorders>
          </w:tcPr>
          <w:p w14:paraId="57CEF1ED" w14:textId="77777777" w:rsidR="00E26C14" w:rsidRDefault="00CB3576">
            <w:pPr>
              <w:spacing w:after="0" w:line="259" w:lineRule="auto"/>
              <w:ind w:left="0" w:right="28" w:firstLine="0"/>
              <w:jc w:val="center"/>
            </w:pPr>
            <w:r>
              <w:rPr>
                <w:sz w:val="14"/>
              </w:rPr>
              <w:t xml:space="preserve">x </w:t>
            </w:r>
          </w:p>
        </w:tc>
        <w:tc>
          <w:tcPr>
            <w:tcW w:w="730" w:type="dxa"/>
            <w:tcBorders>
              <w:top w:val="single" w:sz="4" w:space="0" w:color="000000"/>
              <w:left w:val="single" w:sz="4" w:space="0" w:color="000000"/>
              <w:bottom w:val="single" w:sz="4" w:space="0" w:color="000000"/>
              <w:right w:val="single" w:sz="4" w:space="0" w:color="000000"/>
            </w:tcBorders>
          </w:tcPr>
          <w:p w14:paraId="3923F49A" w14:textId="77777777" w:rsidR="00E26C14" w:rsidRDefault="00CB3576">
            <w:pPr>
              <w:spacing w:after="0" w:line="259" w:lineRule="auto"/>
              <w:ind w:left="0" w:right="34" w:firstLine="0"/>
              <w:jc w:val="right"/>
            </w:pPr>
            <w:r>
              <w:rPr>
                <w:sz w:val="14"/>
              </w:rPr>
              <w:t xml:space="preserve">x </w:t>
            </w:r>
          </w:p>
        </w:tc>
        <w:tc>
          <w:tcPr>
            <w:tcW w:w="972" w:type="dxa"/>
            <w:tcBorders>
              <w:top w:val="single" w:sz="4" w:space="0" w:color="000000"/>
              <w:left w:val="single" w:sz="4" w:space="0" w:color="000000"/>
              <w:bottom w:val="single" w:sz="4" w:space="0" w:color="000000"/>
              <w:right w:val="single" w:sz="4" w:space="0" w:color="000000"/>
            </w:tcBorders>
          </w:tcPr>
          <w:p w14:paraId="336B9A2D" w14:textId="77777777" w:rsidR="00E26C14" w:rsidRDefault="00CB3576">
            <w:pPr>
              <w:spacing w:after="0" w:line="259" w:lineRule="auto"/>
              <w:ind w:left="0" w:right="33" w:firstLine="0"/>
              <w:jc w:val="right"/>
            </w:pPr>
            <w:r>
              <w:rPr>
                <w:sz w:val="14"/>
              </w:rPr>
              <w:t xml:space="preserve">357,1 </w:t>
            </w:r>
          </w:p>
        </w:tc>
      </w:tr>
      <w:tr w:rsidR="00E26C14" w14:paraId="456DD3EF" w14:textId="77777777">
        <w:trPr>
          <w:trHeight w:val="206"/>
        </w:trPr>
        <w:tc>
          <w:tcPr>
            <w:tcW w:w="341" w:type="dxa"/>
            <w:tcBorders>
              <w:top w:val="single" w:sz="4" w:space="0" w:color="000000"/>
              <w:left w:val="single" w:sz="4" w:space="0" w:color="000000"/>
              <w:bottom w:val="single" w:sz="4" w:space="0" w:color="000000"/>
              <w:right w:val="single" w:sz="4" w:space="0" w:color="000000"/>
            </w:tcBorders>
          </w:tcPr>
          <w:p w14:paraId="10B0BC73" w14:textId="77777777" w:rsidR="00E26C14" w:rsidRDefault="00CB3576">
            <w:pPr>
              <w:spacing w:after="0" w:line="259" w:lineRule="auto"/>
              <w:ind w:left="31" w:firstLine="0"/>
            </w:pPr>
            <w:r>
              <w:rPr>
                <w:i/>
                <w:sz w:val="14"/>
              </w:rPr>
              <w:t xml:space="preserve">28 </w:t>
            </w:r>
          </w:p>
        </w:tc>
        <w:tc>
          <w:tcPr>
            <w:tcW w:w="4963" w:type="dxa"/>
            <w:tcBorders>
              <w:top w:val="single" w:sz="4" w:space="0" w:color="000000"/>
              <w:left w:val="single" w:sz="4" w:space="0" w:color="000000"/>
              <w:bottom w:val="single" w:sz="4" w:space="0" w:color="000000"/>
              <w:right w:val="single" w:sz="4" w:space="0" w:color="000000"/>
            </w:tcBorders>
          </w:tcPr>
          <w:p w14:paraId="673A333C" w14:textId="77777777" w:rsidR="00E26C14" w:rsidRDefault="00CB3576">
            <w:pPr>
              <w:spacing w:after="0" w:line="259" w:lineRule="auto"/>
              <w:ind w:left="2" w:firstLine="0"/>
            </w:pPr>
            <w:r>
              <w:rPr>
                <w:i/>
                <w:sz w:val="14"/>
              </w:rPr>
              <w:t xml:space="preserve">w tym: dofinansowanie ze środków PFRON  </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3ECC6C20" w14:textId="77777777" w:rsidR="00E26C14" w:rsidRDefault="00CB3576">
            <w:pPr>
              <w:spacing w:after="0" w:line="259" w:lineRule="auto"/>
              <w:ind w:left="0" w:right="34" w:firstLine="0"/>
              <w:jc w:val="right"/>
            </w:pPr>
            <w:r>
              <w:rPr>
                <w:sz w:val="14"/>
              </w:rPr>
              <w:t xml:space="preserve">1 </w:t>
            </w:r>
          </w:p>
        </w:tc>
        <w:tc>
          <w:tcPr>
            <w:tcW w:w="875" w:type="dxa"/>
            <w:tcBorders>
              <w:top w:val="single" w:sz="4" w:space="0" w:color="000000"/>
              <w:left w:val="single" w:sz="4" w:space="0" w:color="000000"/>
              <w:bottom w:val="single" w:sz="4" w:space="0" w:color="000000"/>
              <w:right w:val="single" w:sz="4" w:space="0" w:color="000000"/>
            </w:tcBorders>
          </w:tcPr>
          <w:p w14:paraId="435CCD9C" w14:textId="77777777" w:rsidR="00E26C14" w:rsidRDefault="00CB3576">
            <w:pPr>
              <w:spacing w:after="0" w:line="259" w:lineRule="auto"/>
              <w:ind w:left="0" w:right="33" w:firstLine="0"/>
              <w:jc w:val="right"/>
            </w:pPr>
            <w:r>
              <w:rPr>
                <w:sz w:val="14"/>
              </w:rPr>
              <w:t xml:space="preserve">0,3 </w:t>
            </w:r>
          </w:p>
        </w:tc>
        <w:tc>
          <w:tcPr>
            <w:tcW w:w="1001" w:type="dxa"/>
            <w:tcBorders>
              <w:top w:val="single" w:sz="4" w:space="0" w:color="000000"/>
              <w:left w:val="single" w:sz="4" w:space="0" w:color="000000"/>
              <w:bottom w:val="single" w:sz="4" w:space="0" w:color="000000"/>
              <w:right w:val="single" w:sz="4" w:space="0" w:color="000000"/>
            </w:tcBorders>
          </w:tcPr>
          <w:p w14:paraId="5A48A62C" w14:textId="77777777" w:rsidR="00E26C14" w:rsidRDefault="00CB3576">
            <w:pPr>
              <w:spacing w:after="0" w:line="259" w:lineRule="auto"/>
              <w:ind w:left="0" w:right="36" w:firstLine="0"/>
              <w:jc w:val="right"/>
            </w:pPr>
            <w:r>
              <w:rPr>
                <w:sz w:val="14"/>
              </w:rPr>
              <w:t xml:space="preserve">70 000 </w:t>
            </w:r>
          </w:p>
        </w:tc>
        <w:tc>
          <w:tcPr>
            <w:tcW w:w="854" w:type="dxa"/>
            <w:tcBorders>
              <w:top w:val="single" w:sz="4" w:space="0" w:color="000000"/>
              <w:left w:val="single" w:sz="4" w:space="0" w:color="000000"/>
              <w:bottom w:val="single" w:sz="4" w:space="0" w:color="000000"/>
              <w:right w:val="single" w:sz="4" w:space="0" w:color="000000"/>
            </w:tcBorders>
          </w:tcPr>
          <w:p w14:paraId="301BD148" w14:textId="77777777" w:rsidR="00E26C14" w:rsidRDefault="00CB3576">
            <w:pPr>
              <w:spacing w:after="0" w:line="259" w:lineRule="auto"/>
              <w:ind w:left="0" w:right="35" w:firstLine="0"/>
              <w:jc w:val="right"/>
            </w:pPr>
            <w:r>
              <w:rPr>
                <w:sz w:val="14"/>
              </w:rPr>
              <w:t xml:space="preserve">1 </w:t>
            </w:r>
          </w:p>
        </w:tc>
        <w:tc>
          <w:tcPr>
            <w:tcW w:w="680" w:type="dxa"/>
            <w:tcBorders>
              <w:top w:val="single" w:sz="4" w:space="0" w:color="000000"/>
              <w:left w:val="single" w:sz="4" w:space="0" w:color="000000"/>
              <w:bottom w:val="single" w:sz="4" w:space="0" w:color="000000"/>
              <w:right w:val="single" w:sz="4" w:space="0" w:color="000000"/>
            </w:tcBorders>
          </w:tcPr>
          <w:p w14:paraId="36389531" w14:textId="77777777" w:rsidR="00E26C14" w:rsidRDefault="00CB3576">
            <w:pPr>
              <w:spacing w:after="0" w:line="259" w:lineRule="auto"/>
              <w:ind w:left="0" w:right="33" w:firstLine="0"/>
              <w:jc w:val="right"/>
            </w:pPr>
            <w:r>
              <w:rPr>
                <w:sz w:val="14"/>
              </w:rPr>
              <w:t xml:space="preserve">70 000 </w:t>
            </w:r>
          </w:p>
        </w:tc>
        <w:tc>
          <w:tcPr>
            <w:tcW w:w="730" w:type="dxa"/>
            <w:tcBorders>
              <w:top w:val="single" w:sz="4" w:space="0" w:color="000000"/>
              <w:left w:val="single" w:sz="4" w:space="0" w:color="000000"/>
              <w:bottom w:val="single" w:sz="4" w:space="0" w:color="000000"/>
              <w:right w:val="single" w:sz="4" w:space="0" w:color="000000"/>
            </w:tcBorders>
          </w:tcPr>
          <w:p w14:paraId="33C05111"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73F2D1F7" w14:textId="77777777" w:rsidR="00E26C14" w:rsidRDefault="00CB3576">
            <w:pPr>
              <w:spacing w:after="0" w:line="259" w:lineRule="auto"/>
              <w:ind w:left="0" w:right="33" w:firstLine="0"/>
              <w:jc w:val="right"/>
            </w:pPr>
            <w:r>
              <w:rPr>
                <w:sz w:val="14"/>
              </w:rPr>
              <w:t xml:space="preserve">-47,5 </w:t>
            </w:r>
          </w:p>
        </w:tc>
      </w:tr>
      <w:tr w:rsidR="00E26C14" w14:paraId="4B3A9ABC" w14:textId="77777777">
        <w:trPr>
          <w:trHeight w:val="293"/>
        </w:trPr>
        <w:tc>
          <w:tcPr>
            <w:tcW w:w="341" w:type="dxa"/>
            <w:tcBorders>
              <w:top w:val="single" w:sz="4" w:space="0" w:color="000000"/>
              <w:left w:val="single" w:sz="4" w:space="0" w:color="000000"/>
              <w:bottom w:val="single" w:sz="4" w:space="0" w:color="000000"/>
              <w:right w:val="single" w:sz="4" w:space="0" w:color="000000"/>
            </w:tcBorders>
          </w:tcPr>
          <w:p w14:paraId="2168648C" w14:textId="77777777" w:rsidR="00E26C14" w:rsidRDefault="00CB3576">
            <w:pPr>
              <w:spacing w:after="0" w:line="259" w:lineRule="auto"/>
              <w:ind w:left="31" w:firstLine="0"/>
            </w:pPr>
            <w:r>
              <w:rPr>
                <w:i/>
                <w:sz w:val="14"/>
              </w:rPr>
              <w:t>29</w:t>
            </w:r>
            <w:r>
              <w:rPr>
                <w:sz w:val="14"/>
              </w:rPr>
              <w:t xml:space="preserve"> </w:t>
            </w:r>
          </w:p>
        </w:tc>
        <w:tc>
          <w:tcPr>
            <w:tcW w:w="4963" w:type="dxa"/>
            <w:tcBorders>
              <w:top w:val="single" w:sz="4" w:space="0" w:color="000000"/>
              <w:left w:val="single" w:sz="4" w:space="0" w:color="000000"/>
              <w:bottom w:val="single" w:sz="4" w:space="0" w:color="000000"/>
              <w:right w:val="single" w:sz="4" w:space="0" w:color="000000"/>
            </w:tcBorders>
          </w:tcPr>
          <w:p w14:paraId="3CE617D7" w14:textId="77777777" w:rsidR="00E26C14" w:rsidRDefault="00CB3576">
            <w:pPr>
              <w:spacing w:after="0" w:line="259" w:lineRule="auto"/>
              <w:ind w:left="2" w:firstLine="0"/>
            </w:pPr>
            <w:r>
              <w:rPr>
                <w:sz w:val="14"/>
              </w:rPr>
              <w:t xml:space="preserve">Koszty działania warsztatów terapii zajęciowej art.35a </w:t>
            </w:r>
            <w:r>
              <w:rPr>
                <w:sz w:val="14"/>
              </w:rPr>
              <w:t xml:space="preserve">ust. 1 pkt 8 - </w:t>
            </w:r>
            <w:r>
              <w:rPr>
                <w:sz w:val="14"/>
              </w:rPr>
              <w:t>ogółem</w:t>
            </w:r>
            <w:r>
              <w:rPr>
                <w:i/>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622D69CC" w14:textId="77777777" w:rsidR="00E26C14" w:rsidRDefault="00CB3576">
            <w:pPr>
              <w:spacing w:after="0" w:line="259" w:lineRule="auto"/>
              <w:ind w:left="0" w:right="34" w:firstLine="0"/>
              <w:jc w:val="right"/>
            </w:pPr>
            <w:r>
              <w:rPr>
                <w:sz w:val="14"/>
              </w:rPr>
              <w:t xml:space="preserve">365 </w:t>
            </w:r>
          </w:p>
        </w:tc>
        <w:tc>
          <w:tcPr>
            <w:tcW w:w="875" w:type="dxa"/>
            <w:tcBorders>
              <w:top w:val="single" w:sz="4" w:space="0" w:color="000000"/>
              <w:left w:val="single" w:sz="4" w:space="0" w:color="000000"/>
              <w:bottom w:val="single" w:sz="4" w:space="0" w:color="000000"/>
              <w:right w:val="single" w:sz="4" w:space="0" w:color="000000"/>
            </w:tcBorders>
          </w:tcPr>
          <w:p w14:paraId="03409706" w14:textId="77777777" w:rsidR="00E26C14" w:rsidRDefault="00CB3576">
            <w:pPr>
              <w:spacing w:after="0" w:line="259" w:lineRule="auto"/>
              <w:ind w:left="0" w:right="33" w:firstLine="0"/>
              <w:jc w:val="right"/>
            </w:pPr>
            <w:r>
              <w:rPr>
                <w:sz w:val="14"/>
              </w:rPr>
              <w:t xml:space="preserve">96,1 </w:t>
            </w:r>
          </w:p>
        </w:tc>
        <w:tc>
          <w:tcPr>
            <w:tcW w:w="1001" w:type="dxa"/>
            <w:tcBorders>
              <w:top w:val="single" w:sz="4" w:space="0" w:color="000000"/>
              <w:left w:val="single" w:sz="4" w:space="0" w:color="000000"/>
              <w:bottom w:val="single" w:sz="4" w:space="0" w:color="000000"/>
              <w:right w:val="single" w:sz="4" w:space="0" w:color="000000"/>
            </w:tcBorders>
          </w:tcPr>
          <w:p w14:paraId="5FEE6179" w14:textId="77777777" w:rsidR="00E26C14" w:rsidRDefault="00CB3576">
            <w:pPr>
              <w:spacing w:after="0" w:line="259" w:lineRule="auto"/>
              <w:ind w:left="0" w:right="36" w:firstLine="0"/>
              <w:jc w:val="right"/>
            </w:pPr>
            <w:r>
              <w:rPr>
                <w:sz w:val="14"/>
              </w:rPr>
              <w:t xml:space="preserve">698 560 635 </w:t>
            </w:r>
          </w:p>
        </w:tc>
        <w:tc>
          <w:tcPr>
            <w:tcW w:w="854" w:type="dxa"/>
            <w:tcBorders>
              <w:top w:val="single" w:sz="4" w:space="0" w:color="000000"/>
              <w:left w:val="single" w:sz="4" w:space="0" w:color="000000"/>
              <w:bottom w:val="single" w:sz="4" w:space="0" w:color="000000"/>
              <w:right w:val="single" w:sz="4" w:space="0" w:color="000000"/>
            </w:tcBorders>
          </w:tcPr>
          <w:p w14:paraId="571E43D0" w14:textId="77777777" w:rsidR="00E26C14" w:rsidRDefault="00CB3576">
            <w:pPr>
              <w:spacing w:after="0" w:line="259" w:lineRule="auto"/>
              <w:ind w:left="0" w:right="36" w:firstLine="0"/>
              <w:jc w:val="right"/>
            </w:pPr>
            <w:r>
              <w:rPr>
                <w:sz w:val="14"/>
              </w:rPr>
              <w:t xml:space="preserve">729 </w:t>
            </w:r>
          </w:p>
        </w:tc>
        <w:tc>
          <w:tcPr>
            <w:tcW w:w="680" w:type="dxa"/>
            <w:tcBorders>
              <w:top w:val="single" w:sz="4" w:space="0" w:color="000000"/>
              <w:left w:val="single" w:sz="4" w:space="0" w:color="000000"/>
              <w:bottom w:val="single" w:sz="4" w:space="0" w:color="000000"/>
              <w:right w:val="single" w:sz="4" w:space="0" w:color="000000"/>
            </w:tcBorders>
          </w:tcPr>
          <w:p w14:paraId="3F1C5FC6" w14:textId="77777777" w:rsidR="00E26C14" w:rsidRDefault="00CB3576">
            <w:pPr>
              <w:spacing w:after="0" w:line="259" w:lineRule="auto"/>
              <w:ind w:left="0" w:right="28" w:firstLine="0"/>
              <w:jc w:val="center"/>
            </w:pPr>
            <w:r>
              <w:rPr>
                <w:sz w:val="14"/>
              </w:rPr>
              <w:t xml:space="preserve">x </w:t>
            </w:r>
          </w:p>
        </w:tc>
        <w:tc>
          <w:tcPr>
            <w:tcW w:w="730" w:type="dxa"/>
            <w:tcBorders>
              <w:top w:val="single" w:sz="4" w:space="0" w:color="000000"/>
              <w:left w:val="single" w:sz="4" w:space="0" w:color="000000"/>
              <w:bottom w:val="single" w:sz="4" w:space="0" w:color="000000"/>
              <w:right w:val="single" w:sz="4" w:space="0" w:color="000000"/>
            </w:tcBorders>
          </w:tcPr>
          <w:p w14:paraId="3E930745" w14:textId="77777777" w:rsidR="00E26C14" w:rsidRDefault="00CB3576">
            <w:pPr>
              <w:spacing w:after="0" w:line="259" w:lineRule="auto"/>
              <w:ind w:left="0" w:right="34" w:firstLine="0"/>
              <w:jc w:val="right"/>
            </w:pPr>
            <w:r>
              <w:rPr>
                <w:sz w:val="14"/>
              </w:rPr>
              <w:t xml:space="preserve">x </w:t>
            </w:r>
          </w:p>
        </w:tc>
        <w:tc>
          <w:tcPr>
            <w:tcW w:w="972" w:type="dxa"/>
            <w:tcBorders>
              <w:top w:val="single" w:sz="4" w:space="0" w:color="000000"/>
              <w:left w:val="single" w:sz="4" w:space="0" w:color="000000"/>
              <w:bottom w:val="single" w:sz="4" w:space="0" w:color="000000"/>
              <w:right w:val="single" w:sz="4" w:space="0" w:color="000000"/>
            </w:tcBorders>
          </w:tcPr>
          <w:p w14:paraId="298AC1D4" w14:textId="77777777" w:rsidR="00E26C14" w:rsidRDefault="00CB3576">
            <w:pPr>
              <w:spacing w:after="0" w:line="259" w:lineRule="auto"/>
              <w:ind w:left="0" w:right="33" w:firstLine="0"/>
              <w:jc w:val="right"/>
            </w:pPr>
            <w:r>
              <w:rPr>
                <w:sz w:val="14"/>
              </w:rPr>
              <w:t xml:space="preserve">7,1 </w:t>
            </w:r>
          </w:p>
        </w:tc>
      </w:tr>
      <w:tr w:rsidR="00E26C14" w14:paraId="63B7DC26" w14:textId="77777777">
        <w:trPr>
          <w:trHeight w:val="240"/>
        </w:trPr>
        <w:tc>
          <w:tcPr>
            <w:tcW w:w="341" w:type="dxa"/>
            <w:tcBorders>
              <w:top w:val="single" w:sz="4" w:space="0" w:color="000000"/>
              <w:left w:val="single" w:sz="4" w:space="0" w:color="000000"/>
              <w:bottom w:val="single" w:sz="4" w:space="0" w:color="000000"/>
              <w:right w:val="single" w:sz="4" w:space="0" w:color="000000"/>
            </w:tcBorders>
          </w:tcPr>
          <w:p w14:paraId="224F0B65" w14:textId="77777777" w:rsidR="00E26C14" w:rsidRDefault="00CB3576">
            <w:pPr>
              <w:spacing w:after="0" w:line="259" w:lineRule="auto"/>
              <w:ind w:left="31" w:firstLine="0"/>
            </w:pPr>
            <w:r>
              <w:rPr>
                <w:i/>
                <w:sz w:val="14"/>
              </w:rPr>
              <w:t xml:space="preserve">30 </w:t>
            </w:r>
          </w:p>
        </w:tc>
        <w:tc>
          <w:tcPr>
            <w:tcW w:w="4963" w:type="dxa"/>
            <w:tcBorders>
              <w:top w:val="single" w:sz="4" w:space="0" w:color="000000"/>
              <w:left w:val="single" w:sz="4" w:space="0" w:color="000000"/>
              <w:bottom w:val="single" w:sz="4" w:space="0" w:color="000000"/>
              <w:right w:val="single" w:sz="4" w:space="0" w:color="000000"/>
            </w:tcBorders>
          </w:tcPr>
          <w:p w14:paraId="4D74E726" w14:textId="77777777" w:rsidR="00E26C14" w:rsidRDefault="00CB3576">
            <w:pPr>
              <w:spacing w:after="0" w:line="259" w:lineRule="auto"/>
              <w:ind w:left="2" w:firstLine="0"/>
            </w:pPr>
            <w:r>
              <w:rPr>
                <w:i/>
                <w:sz w:val="14"/>
              </w:rPr>
              <w:t xml:space="preserve">w tym: dofinansowanie ze środków PFRON  </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18D48542" w14:textId="77777777" w:rsidR="00E26C14" w:rsidRDefault="00CB3576">
            <w:pPr>
              <w:spacing w:after="0" w:line="259" w:lineRule="auto"/>
              <w:ind w:left="0" w:right="34" w:firstLine="0"/>
              <w:jc w:val="right"/>
            </w:pPr>
            <w:r>
              <w:rPr>
                <w:sz w:val="14"/>
              </w:rPr>
              <w:t xml:space="preserve">365 </w:t>
            </w:r>
          </w:p>
        </w:tc>
        <w:tc>
          <w:tcPr>
            <w:tcW w:w="875" w:type="dxa"/>
            <w:tcBorders>
              <w:top w:val="single" w:sz="4" w:space="0" w:color="000000"/>
              <w:left w:val="single" w:sz="4" w:space="0" w:color="000000"/>
              <w:bottom w:val="single" w:sz="4" w:space="0" w:color="000000"/>
              <w:right w:val="single" w:sz="4" w:space="0" w:color="000000"/>
            </w:tcBorders>
          </w:tcPr>
          <w:p w14:paraId="2C08F065" w14:textId="77777777" w:rsidR="00E26C14" w:rsidRDefault="00CB3576">
            <w:pPr>
              <w:spacing w:after="0" w:line="259" w:lineRule="auto"/>
              <w:ind w:left="0" w:right="33" w:firstLine="0"/>
              <w:jc w:val="right"/>
            </w:pPr>
            <w:r>
              <w:rPr>
                <w:sz w:val="14"/>
              </w:rPr>
              <w:t xml:space="preserve">96,1 </w:t>
            </w:r>
          </w:p>
        </w:tc>
        <w:tc>
          <w:tcPr>
            <w:tcW w:w="1001" w:type="dxa"/>
            <w:tcBorders>
              <w:top w:val="single" w:sz="4" w:space="0" w:color="000000"/>
              <w:left w:val="single" w:sz="4" w:space="0" w:color="000000"/>
              <w:bottom w:val="single" w:sz="4" w:space="0" w:color="000000"/>
              <w:right w:val="single" w:sz="4" w:space="0" w:color="000000"/>
            </w:tcBorders>
          </w:tcPr>
          <w:p w14:paraId="6DFB2E1A" w14:textId="77777777" w:rsidR="00E26C14" w:rsidRDefault="00CB3576">
            <w:pPr>
              <w:spacing w:after="0" w:line="259" w:lineRule="auto"/>
              <w:ind w:left="0" w:right="36" w:firstLine="0"/>
              <w:jc w:val="right"/>
            </w:pPr>
            <w:r>
              <w:rPr>
                <w:sz w:val="14"/>
              </w:rPr>
              <w:t xml:space="preserve">615 915 004 </w:t>
            </w:r>
          </w:p>
        </w:tc>
        <w:tc>
          <w:tcPr>
            <w:tcW w:w="854" w:type="dxa"/>
            <w:tcBorders>
              <w:top w:val="single" w:sz="4" w:space="0" w:color="000000"/>
              <w:left w:val="single" w:sz="4" w:space="0" w:color="000000"/>
              <w:bottom w:val="single" w:sz="4" w:space="0" w:color="000000"/>
              <w:right w:val="single" w:sz="4" w:space="0" w:color="000000"/>
            </w:tcBorders>
          </w:tcPr>
          <w:p w14:paraId="58248C5C" w14:textId="77777777" w:rsidR="00E26C14" w:rsidRDefault="00CB3576">
            <w:pPr>
              <w:spacing w:after="0" w:line="259" w:lineRule="auto"/>
              <w:ind w:left="0" w:right="36" w:firstLine="0"/>
              <w:jc w:val="right"/>
            </w:pPr>
            <w:r>
              <w:rPr>
                <w:sz w:val="14"/>
              </w:rPr>
              <w:t xml:space="preserve">728 </w:t>
            </w:r>
          </w:p>
        </w:tc>
        <w:tc>
          <w:tcPr>
            <w:tcW w:w="680" w:type="dxa"/>
            <w:tcBorders>
              <w:top w:val="single" w:sz="4" w:space="0" w:color="000000"/>
              <w:left w:val="single" w:sz="4" w:space="0" w:color="000000"/>
              <w:bottom w:val="single" w:sz="4" w:space="0" w:color="000000"/>
              <w:right w:val="single" w:sz="4" w:space="0" w:color="000000"/>
            </w:tcBorders>
          </w:tcPr>
          <w:p w14:paraId="0D299B70" w14:textId="77777777" w:rsidR="00E26C14" w:rsidRDefault="00CB3576">
            <w:pPr>
              <w:spacing w:after="0" w:line="259" w:lineRule="auto"/>
              <w:ind w:left="0" w:right="33" w:firstLine="0"/>
              <w:jc w:val="right"/>
            </w:pPr>
            <w:r>
              <w:rPr>
                <w:sz w:val="14"/>
              </w:rPr>
              <w:t xml:space="preserve">846 037 </w:t>
            </w:r>
          </w:p>
        </w:tc>
        <w:tc>
          <w:tcPr>
            <w:tcW w:w="730" w:type="dxa"/>
            <w:tcBorders>
              <w:top w:val="single" w:sz="4" w:space="0" w:color="000000"/>
              <w:left w:val="single" w:sz="4" w:space="0" w:color="000000"/>
              <w:bottom w:val="single" w:sz="4" w:space="0" w:color="000000"/>
              <w:right w:val="single" w:sz="4" w:space="0" w:color="000000"/>
            </w:tcBorders>
          </w:tcPr>
          <w:p w14:paraId="103CCE63" w14:textId="77777777" w:rsidR="00E26C14" w:rsidRDefault="00CB3576">
            <w:pPr>
              <w:spacing w:after="0" w:line="259" w:lineRule="auto"/>
              <w:ind w:left="0" w:right="35" w:firstLine="0"/>
              <w:jc w:val="right"/>
            </w:pPr>
            <w:r>
              <w:rPr>
                <w:sz w:val="14"/>
              </w:rPr>
              <w:t xml:space="preserve">52,8 </w:t>
            </w:r>
          </w:p>
        </w:tc>
        <w:tc>
          <w:tcPr>
            <w:tcW w:w="972" w:type="dxa"/>
            <w:tcBorders>
              <w:top w:val="single" w:sz="4" w:space="0" w:color="000000"/>
              <w:left w:val="single" w:sz="4" w:space="0" w:color="000000"/>
              <w:bottom w:val="single" w:sz="4" w:space="0" w:color="000000"/>
              <w:right w:val="single" w:sz="4" w:space="0" w:color="000000"/>
            </w:tcBorders>
          </w:tcPr>
          <w:p w14:paraId="07C6765F" w14:textId="77777777" w:rsidR="00E26C14" w:rsidRDefault="00CB3576">
            <w:pPr>
              <w:spacing w:after="0" w:line="259" w:lineRule="auto"/>
              <w:ind w:left="0" w:right="33" w:firstLine="0"/>
              <w:jc w:val="right"/>
            </w:pPr>
            <w:r>
              <w:rPr>
                <w:sz w:val="14"/>
              </w:rPr>
              <w:t xml:space="preserve">7,3 </w:t>
            </w:r>
          </w:p>
        </w:tc>
      </w:tr>
      <w:tr w:rsidR="00E26C14" w14:paraId="55AEA4D7" w14:textId="77777777">
        <w:trPr>
          <w:trHeight w:val="403"/>
        </w:trPr>
        <w:tc>
          <w:tcPr>
            <w:tcW w:w="341" w:type="dxa"/>
            <w:tcBorders>
              <w:top w:val="single" w:sz="4" w:space="0" w:color="000000"/>
              <w:left w:val="single" w:sz="4" w:space="0" w:color="000000"/>
              <w:bottom w:val="single" w:sz="4" w:space="0" w:color="000000"/>
              <w:right w:val="single" w:sz="4" w:space="0" w:color="000000"/>
            </w:tcBorders>
            <w:vAlign w:val="center"/>
          </w:tcPr>
          <w:p w14:paraId="1F857C24" w14:textId="77777777" w:rsidR="00E26C14" w:rsidRDefault="00CB3576">
            <w:pPr>
              <w:spacing w:after="0" w:line="259" w:lineRule="auto"/>
              <w:ind w:left="31" w:firstLine="0"/>
            </w:pPr>
            <w:r>
              <w:rPr>
                <w:i/>
                <w:sz w:val="14"/>
              </w:rPr>
              <w:t>31</w:t>
            </w:r>
            <w:r>
              <w:rPr>
                <w:sz w:val="14"/>
              </w:rPr>
              <w:t xml:space="preserve"> </w:t>
            </w:r>
          </w:p>
        </w:tc>
        <w:tc>
          <w:tcPr>
            <w:tcW w:w="4963" w:type="dxa"/>
            <w:tcBorders>
              <w:top w:val="single" w:sz="4" w:space="0" w:color="000000"/>
              <w:left w:val="single" w:sz="4" w:space="0" w:color="000000"/>
              <w:bottom w:val="single" w:sz="4" w:space="0" w:color="000000"/>
              <w:right w:val="single" w:sz="4" w:space="0" w:color="000000"/>
            </w:tcBorders>
          </w:tcPr>
          <w:p w14:paraId="5EF83EDA" w14:textId="77777777" w:rsidR="00E26C14" w:rsidRDefault="00CB3576">
            <w:pPr>
              <w:spacing w:after="0" w:line="259" w:lineRule="auto"/>
              <w:ind w:left="2" w:firstLine="0"/>
            </w:pPr>
            <w:r>
              <w:rPr>
                <w:sz w:val="14"/>
              </w:rPr>
              <w:t>Dofinansowanie zaopatrzenia w sprzęt rehabilitacyjny dla osób prawnych i jednostek organizacyjnych nieposiadających osobowości prawnej art.35a ust.4</w:t>
            </w:r>
            <w:r>
              <w:rPr>
                <w:i/>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74901FDD" w14:textId="77777777" w:rsidR="00E26C14" w:rsidRDefault="00CB3576">
            <w:pPr>
              <w:spacing w:after="0" w:line="259" w:lineRule="auto"/>
              <w:ind w:left="0" w:right="34" w:firstLine="0"/>
              <w:jc w:val="right"/>
            </w:pPr>
            <w:r>
              <w:rPr>
                <w:sz w:val="14"/>
              </w:rPr>
              <w:t xml:space="preserve">50 </w:t>
            </w:r>
          </w:p>
        </w:tc>
        <w:tc>
          <w:tcPr>
            <w:tcW w:w="875" w:type="dxa"/>
            <w:tcBorders>
              <w:top w:val="single" w:sz="4" w:space="0" w:color="000000"/>
              <w:left w:val="single" w:sz="4" w:space="0" w:color="000000"/>
              <w:bottom w:val="single" w:sz="4" w:space="0" w:color="000000"/>
              <w:right w:val="single" w:sz="4" w:space="0" w:color="000000"/>
            </w:tcBorders>
          </w:tcPr>
          <w:p w14:paraId="582345FD" w14:textId="77777777" w:rsidR="00E26C14" w:rsidRDefault="00CB3576">
            <w:pPr>
              <w:spacing w:after="0" w:line="259" w:lineRule="auto"/>
              <w:ind w:left="0" w:right="33" w:firstLine="0"/>
              <w:jc w:val="right"/>
            </w:pPr>
            <w:r>
              <w:rPr>
                <w:sz w:val="14"/>
              </w:rPr>
              <w:t xml:space="preserve">13,2 </w:t>
            </w:r>
          </w:p>
        </w:tc>
        <w:tc>
          <w:tcPr>
            <w:tcW w:w="1001" w:type="dxa"/>
            <w:tcBorders>
              <w:top w:val="single" w:sz="4" w:space="0" w:color="000000"/>
              <w:left w:val="single" w:sz="4" w:space="0" w:color="000000"/>
              <w:bottom w:val="single" w:sz="4" w:space="0" w:color="000000"/>
              <w:right w:val="single" w:sz="4" w:space="0" w:color="000000"/>
            </w:tcBorders>
          </w:tcPr>
          <w:p w14:paraId="5C40D98B" w14:textId="77777777" w:rsidR="00E26C14" w:rsidRDefault="00CB3576">
            <w:pPr>
              <w:spacing w:after="0" w:line="259" w:lineRule="auto"/>
              <w:ind w:left="0" w:right="36" w:firstLine="0"/>
              <w:jc w:val="right"/>
            </w:pPr>
            <w:r>
              <w:rPr>
                <w:sz w:val="14"/>
              </w:rPr>
              <w:t xml:space="preserve">995 587 </w:t>
            </w:r>
          </w:p>
        </w:tc>
        <w:tc>
          <w:tcPr>
            <w:tcW w:w="854" w:type="dxa"/>
            <w:tcBorders>
              <w:top w:val="single" w:sz="4" w:space="0" w:color="000000"/>
              <w:left w:val="single" w:sz="4" w:space="0" w:color="000000"/>
              <w:bottom w:val="single" w:sz="4" w:space="0" w:color="000000"/>
              <w:right w:val="single" w:sz="4" w:space="0" w:color="000000"/>
            </w:tcBorders>
          </w:tcPr>
          <w:p w14:paraId="3EE69325" w14:textId="77777777" w:rsidR="00E26C14" w:rsidRDefault="00CB3576">
            <w:pPr>
              <w:spacing w:after="0" w:line="259" w:lineRule="auto"/>
              <w:ind w:left="0" w:right="35" w:firstLine="0"/>
              <w:jc w:val="right"/>
            </w:pPr>
            <w:r>
              <w:rPr>
                <w:sz w:val="14"/>
              </w:rPr>
              <w:t xml:space="preserve">71 </w:t>
            </w:r>
          </w:p>
        </w:tc>
        <w:tc>
          <w:tcPr>
            <w:tcW w:w="680" w:type="dxa"/>
            <w:tcBorders>
              <w:top w:val="single" w:sz="4" w:space="0" w:color="000000"/>
              <w:left w:val="single" w:sz="4" w:space="0" w:color="000000"/>
              <w:bottom w:val="single" w:sz="4" w:space="0" w:color="000000"/>
              <w:right w:val="single" w:sz="4" w:space="0" w:color="000000"/>
            </w:tcBorders>
          </w:tcPr>
          <w:p w14:paraId="2EA7D0A1" w14:textId="77777777" w:rsidR="00E26C14" w:rsidRDefault="00CB3576">
            <w:pPr>
              <w:spacing w:after="0" w:line="259" w:lineRule="auto"/>
              <w:ind w:left="0" w:right="33" w:firstLine="0"/>
              <w:jc w:val="right"/>
            </w:pPr>
            <w:r>
              <w:rPr>
                <w:sz w:val="14"/>
              </w:rPr>
              <w:t xml:space="preserve">14 022 </w:t>
            </w:r>
          </w:p>
        </w:tc>
        <w:tc>
          <w:tcPr>
            <w:tcW w:w="730" w:type="dxa"/>
            <w:tcBorders>
              <w:top w:val="single" w:sz="4" w:space="0" w:color="000000"/>
              <w:left w:val="single" w:sz="4" w:space="0" w:color="000000"/>
              <w:bottom w:val="single" w:sz="4" w:space="0" w:color="000000"/>
              <w:right w:val="single" w:sz="4" w:space="0" w:color="000000"/>
            </w:tcBorders>
          </w:tcPr>
          <w:p w14:paraId="76FB7053" w14:textId="77777777" w:rsidR="00E26C14" w:rsidRDefault="00CB3576">
            <w:pPr>
              <w:spacing w:after="0" w:line="259" w:lineRule="auto"/>
              <w:ind w:left="0" w:right="35" w:firstLine="0"/>
              <w:jc w:val="right"/>
            </w:pPr>
            <w:r>
              <w:rPr>
                <w:sz w:val="14"/>
              </w:rPr>
              <w:t xml:space="preserve">0,1 </w:t>
            </w:r>
          </w:p>
        </w:tc>
        <w:tc>
          <w:tcPr>
            <w:tcW w:w="972" w:type="dxa"/>
            <w:tcBorders>
              <w:top w:val="single" w:sz="4" w:space="0" w:color="000000"/>
              <w:left w:val="single" w:sz="4" w:space="0" w:color="000000"/>
              <w:bottom w:val="single" w:sz="4" w:space="0" w:color="000000"/>
              <w:right w:val="single" w:sz="4" w:space="0" w:color="000000"/>
            </w:tcBorders>
          </w:tcPr>
          <w:p w14:paraId="27111711" w14:textId="77777777" w:rsidR="00E26C14" w:rsidRDefault="00CB3576">
            <w:pPr>
              <w:spacing w:after="0" w:line="259" w:lineRule="auto"/>
              <w:ind w:left="0" w:right="33" w:firstLine="0"/>
              <w:jc w:val="right"/>
            </w:pPr>
            <w:r>
              <w:rPr>
                <w:sz w:val="14"/>
              </w:rPr>
              <w:t xml:space="preserve">241,8 </w:t>
            </w:r>
          </w:p>
        </w:tc>
      </w:tr>
      <w:tr w:rsidR="00E26C14" w14:paraId="0DE2CA14" w14:textId="77777777">
        <w:trPr>
          <w:trHeight w:val="216"/>
        </w:trPr>
        <w:tc>
          <w:tcPr>
            <w:tcW w:w="341" w:type="dxa"/>
            <w:tcBorders>
              <w:top w:val="single" w:sz="4" w:space="0" w:color="000000"/>
              <w:left w:val="single" w:sz="4" w:space="0" w:color="000000"/>
              <w:bottom w:val="single" w:sz="4" w:space="0" w:color="000000"/>
              <w:right w:val="single" w:sz="4" w:space="0" w:color="000000"/>
            </w:tcBorders>
          </w:tcPr>
          <w:p w14:paraId="27F6B8C1" w14:textId="77777777" w:rsidR="00E26C14" w:rsidRDefault="00CB3576">
            <w:pPr>
              <w:spacing w:after="0" w:line="259" w:lineRule="auto"/>
              <w:ind w:left="31" w:firstLine="0"/>
            </w:pPr>
            <w:r>
              <w:rPr>
                <w:i/>
                <w:sz w:val="14"/>
              </w:rPr>
              <w:t xml:space="preserve">32 </w:t>
            </w:r>
          </w:p>
        </w:tc>
        <w:tc>
          <w:tcPr>
            <w:tcW w:w="4963" w:type="dxa"/>
            <w:tcBorders>
              <w:top w:val="single" w:sz="4" w:space="0" w:color="000000"/>
              <w:left w:val="single" w:sz="4" w:space="0" w:color="000000"/>
              <w:bottom w:val="single" w:sz="4" w:space="0" w:color="000000"/>
              <w:right w:val="single" w:sz="4" w:space="0" w:color="000000"/>
            </w:tcBorders>
          </w:tcPr>
          <w:p w14:paraId="3F1A8620" w14:textId="77777777" w:rsidR="00E26C14" w:rsidRDefault="00CB3576">
            <w:pPr>
              <w:spacing w:after="0" w:line="259" w:lineRule="auto"/>
              <w:ind w:left="2" w:firstLine="0"/>
            </w:pPr>
            <w:r>
              <w:rPr>
                <w:i/>
                <w:sz w:val="14"/>
              </w:rPr>
              <w:t>w tym: dla dzieci i młodzieży niepełnosprawnej</w:t>
            </w:r>
            <w:r>
              <w:rPr>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7798546F" w14:textId="77777777" w:rsidR="00E26C14" w:rsidRDefault="00CB3576">
            <w:pPr>
              <w:spacing w:after="0" w:line="259" w:lineRule="auto"/>
              <w:ind w:left="0" w:right="34" w:firstLine="0"/>
              <w:jc w:val="right"/>
            </w:pPr>
            <w:r>
              <w:rPr>
                <w:sz w:val="14"/>
              </w:rPr>
              <w:t xml:space="preserve">17 </w:t>
            </w:r>
          </w:p>
        </w:tc>
        <w:tc>
          <w:tcPr>
            <w:tcW w:w="875" w:type="dxa"/>
            <w:tcBorders>
              <w:top w:val="single" w:sz="4" w:space="0" w:color="000000"/>
              <w:left w:val="single" w:sz="4" w:space="0" w:color="000000"/>
              <w:bottom w:val="single" w:sz="4" w:space="0" w:color="000000"/>
              <w:right w:val="single" w:sz="4" w:space="0" w:color="000000"/>
            </w:tcBorders>
          </w:tcPr>
          <w:p w14:paraId="29EC2C39" w14:textId="77777777" w:rsidR="00E26C14" w:rsidRDefault="00CB3576">
            <w:pPr>
              <w:spacing w:after="0" w:line="259" w:lineRule="auto"/>
              <w:ind w:left="0" w:right="33" w:firstLine="0"/>
              <w:jc w:val="right"/>
            </w:pPr>
            <w:r>
              <w:rPr>
                <w:sz w:val="14"/>
              </w:rPr>
              <w:t xml:space="preserve">4,5 </w:t>
            </w:r>
          </w:p>
        </w:tc>
        <w:tc>
          <w:tcPr>
            <w:tcW w:w="1001" w:type="dxa"/>
            <w:tcBorders>
              <w:top w:val="single" w:sz="4" w:space="0" w:color="000000"/>
              <w:left w:val="single" w:sz="4" w:space="0" w:color="000000"/>
              <w:bottom w:val="single" w:sz="4" w:space="0" w:color="000000"/>
              <w:right w:val="single" w:sz="4" w:space="0" w:color="000000"/>
            </w:tcBorders>
          </w:tcPr>
          <w:p w14:paraId="646950F6" w14:textId="77777777" w:rsidR="00E26C14" w:rsidRDefault="00CB3576">
            <w:pPr>
              <w:spacing w:after="0" w:line="259" w:lineRule="auto"/>
              <w:ind w:left="0" w:right="36" w:firstLine="0"/>
              <w:jc w:val="right"/>
            </w:pPr>
            <w:r>
              <w:rPr>
                <w:sz w:val="14"/>
              </w:rPr>
              <w:t xml:space="preserve">166 312 </w:t>
            </w:r>
          </w:p>
        </w:tc>
        <w:tc>
          <w:tcPr>
            <w:tcW w:w="854" w:type="dxa"/>
            <w:tcBorders>
              <w:top w:val="single" w:sz="4" w:space="0" w:color="000000"/>
              <w:left w:val="single" w:sz="4" w:space="0" w:color="000000"/>
              <w:bottom w:val="single" w:sz="4" w:space="0" w:color="000000"/>
              <w:right w:val="single" w:sz="4" w:space="0" w:color="000000"/>
            </w:tcBorders>
          </w:tcPr>
          <w:p w14:paraId="3753C76F" w14:textId="77777777" w:rsidR="00E26C14" w:rsidRDefault="00CB3576">
            <w:pPr>
              <w:spacing w:after="0" w:line="259" w:lineRule="auto"/>
              <w:ind w:left="0" w:right="35" w:firstLine="0"/>
              <w:jc w:val="right"/>
            </w:pPr>
            <w:r>
              <w:rPr>
                <w:sz w:val="14"/>
              </w:rPr>
              <w:t xml:space="preserve">20 </w:t>
            </w:r>
          </w:p>
        </w:tc>
        <w:tc>
          <w:tcPr>
            <w:tcW w:w="680" w:type="dxa"/>
            <w:tcBorders>
              <w:top w:val="single" w:sz="4" w:space="0" w:color="000000"/>
              <w:left w:val="single" w:sz="4" w:space="0" w:color="000000"/>
              <w:bottom w:val="single" w:sz="4" w:space="0" w:color="000000"/>
              <w:right w:val="single" w:sz="4" w:space="0" w:color="000000"/>
            </w:tcBorders>
          </w:tcPr>
          <w:p w14:paraId="2416AD8A" w14:textId="77777777" w:rsidR="00E26C14" w:rsidRDefault="00CB3576">
            <w:pPr>
              <w:spacing w:after="0" w:line="259" w:lineRule="auto"/>
              <w:ind w:left="0" w:right="33" w:firstLine="0"/>
              <w:jc w:val="right"/>
            </w:pPr>
            <w:r>
              <w:rPr>
                <w:sz w:val="14"/>
              </w:rPr>
              <w:t xml:space="preserve">8 316 </w:t>
            </w:r>
          </w:p>
        </w:tc>
        <w:tc>
          <w:tcPr>
            <w:tcW w:w="730" w:type="dxa"/>
            <w:tcBorders>
              <w:top w:val="single" w:sz="4" w:space="0" w:color="000000"/>
              <w:left w:val="single" w:sz="4" w:space="0" w:color="000000"/>
              <w:bottom w:val="single" w:sz="4" w:space="0" w:color="000000"/>
              <w:right w:val="single" w:sz="4" w:space="0" w:color="000000"/>
            </w:tcBorders>
          </w:tcPr>
          <w:p w14:paraId="150C5429" w14:textId="77777777" w:rsidR="00E26C14" w:rsidRDefault="00CB3576">
            <w:pPr>
              <w:spacing w:after="0" w:line="259" w:lineRule="auto"/>
              <w:ind w:left="0" w:right="35" w:firstLine="0"/>
              <w:jc w:val="right"/>
            </w:pPr>
            <w:r>
              <w:rPr>
                <w:sz w:val="14"/>
              </w:rPr>
              <w:t xml:space="preserve">0,0 </w:t>
            </w:r>
          </w:p>
        </w:tc>
        <w:tc>
          <w:tcPr>
            <w:tcW w:w="972" w:type="dxa"/>
            <w:tcBorders>
              <w:top w:val="single" w:sz="4" w:space="0" w:color="000000"/>
              <w:left w:val="single" w:sz="4" w:space="0" w:color="000000"/>
              <w:bottom w:val="single" w:sz="4" w:space="0" w:color="000000"/>
              <w:right w:val="single" w:sz="4" w:space="0" w:color="000000"/>
            </w:tcBorders>
          </w:tcPr>
          <w:p w14:paraId="1505783F" w14:textId="77777777" w:rsidR="00E26C14" w:rsidRDefault="00CB3576">
            <w:pPr>
              <w:spacing w:after="0" w:line="259" w:lineRule="auto"/>
              <w:ind w:left="0" w:right="33" w:firstLine="0"/>
              <w:jc w:val="right"/>
            </w:pPr>
            <w:r>
              <w:rPr>
                <w:sz w:val="14"/>
              </w:rPr>
              <w:t xml:space="preserve">8,5 </w:t>
            </w:r>
          </w:p>
        </w:tc>
      </w:tr>
      <w:tr w:rsidR="00E26C14" w14:paraId="1F5B741B" w14:textId="77777777">
        <w:trPr>
          <w:trHeight w:val="294"/>
        </w:trPr>
        <w:tc>
          <w:tcPr>
            <w:tcW w:w="341" w:type="dxa"/>
            <w:tcBorders>
              <w:top w:val="single" w:sz="4" w:space="0" w:color="000000"/>
              <w:left w:val="single" w:sz="4" w:space="0" w:color="000000"/>
              <w:bottom w:val="single" w:sz="4" w:space="0" w:color="000000"/>
              <w:right w:val="single" w:sz="4" w:space="0" w:color="000000"/>
            </w:tcBorders>
          </w:tcPr>
          <w:p w14:paraId="506F15CA" w14:textId="77777777" w:rsidR="00E26C14" w:rsidRDefault="00CB3576">
            <w:pPr>
              <w:spacing w:after="0" w:line="259" w:lineRule="auto"/>
              <w:ind w:left="31" w:firstLine="0"/>
            </w:pPr>
            <w:r>
              <w:rPr>
                <w:i/>
                <w:sz w:val="14"/>
              </w:rPr>
              <w:t xml:space="preserve">33 </w:t>
            </w:r>
          </w:p>
        </w:tc>
        <w:tc>
          <w:tcPr>
            <w:tcW w:w="4963" w:type="dxa"/>
            <w:tcBorders>
              <w:top w:val="single" w:sz="4" w:space="0" w:color="000000"/>
              <w:left w:val="single" w:sz="4" w:space="0" w:color="000000"/>
              <w:bottom w:val="single" w:sz="4" w:space="0" w:color="000000"/>
              <w:right w:val="single" w:sz="4" w:space="0" w:color="000000"/>
            </w:tcBorders>
          </w:tcPr>
          <w:p w14:paraId="50A3CCE2" w14:textId="77777777" w:rsidR="00E26C14" w:rsidRDefault="00CB3576">
            <w:pPr>
              <w:spacing w:after="0" w:line="259" w:lineRule="auto"/>
              <w:ind w:left="2" w:firstLine="0"/>
            </w:pPr>
            <w:r>
              <w:rPr>
                <w:sz w:val="14"/>
              </w:rPr>
              <w:t xml:space="preserve">Zadania zlecane fundacjom oraz organizacjom </w:t>
            </w:r>
            <w:r>
              <w:rPr>
                <w:sz w:val="14"/>
              </w:rPr>
              <w:t>pozarządowym art.36 ust.2</w:t>
            </w:r>
            <w:r>
              <w:rPr>
                <w:i/>
                <w:sz w:val="14"/>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36F7E686" w14:textId="77777777" w:rsidR="00E26C14" w:rsidRDefault="00CB3576">
            <w:pPr>
              <w:spacing w:after="0" w:line="259" w:lineRule="auto"/>
              <w:ind w:left="0" w:right="34" w:firstLine="0"/>
              <w:jc w:val="right"/>
            </w:pPr>
            <w:r>
              <w:rPr>
                <w:sz w:val="14"/>
              </w:rPr>
              <w:t xml:space="preserve">43 </w:t>
            </w:r>
          </w:p>
        </w:tc>
        <w:tc>
          <w:tcPr>
            <w:tcW w:w="875" w:type="dxa"/>
            <w:tcBorders>
              <w:top w:val="single" w:sz="4" w:space="0" w:color="000000"/>
              <w:left w:val="single" w:sz="4" w:space="0" w:color="000000"/>
              <w:bottom w:val="single" w:sz="4" w:space="0" w:color="000000"/>
              <w:right w:val="single" w:sz="4" w:space="0" w:color="000000"/>
            </w:tcBorders>
          </w:tcPr>
          <w:p w14:paraId="5F537626" w14:textId="77777777" w:rsidR="00E26C14" w:rsidRDefault="00CB3576">
            <w:pPr>
              <w:spacing w:after="0" w:line="259" w:lineRule="auto"/>
              <w:ind w:left="0" w:right="33" w:firstLine="0"/>
              <w:jc w:val="right"/>
            </w:pPr>
            <w:r>
              <w:rPr>
                <w:sz w:val="14"/>
              </w:rPr>
              <w:t xml:space="preserve">11,3 </w:t>
            </w:r>
          </w:p>
        </w:tc>
        <w:tc>
          <w:tcPr>
            <w:tcW w:w="1001" w:type="dxa"/>
            <w:tcBorders>
              <w:top w:val="single" w:sz="4" w:space="0" w:color="000000"/>
              <w:left w:val="single" w:sz="4" w:space="0" w:color="000000"/>
              <w:bottom w:val="single" w:sz="4" w:space="0" w:color="000000"/>
              <w:right w:val="single" w:sz="4" w:space="0" w:color="000000"/>
            </w:tcBorders>
          </w:tcPr>
          <w:p w14:paraId="1FE876FC" w14:textId="77777777" w:rsidR="00E26C14" w:rsidRDefault="00CB3576">
            <w:pPr>
              <w:spacing w:after="0" w:line="259" w:lineRule="auto"/>
              <w:ind w:left="0" w:right="36" w:firstLine="0"/>
              <w:jc w:val="right"/>
            </w:pPr>
            <w:r>
              <w:rPr>
                <w:sz w:val="14"/>
              </w:rPr>
              <w:t xml:space="preserve">5 161 601 </w:t>
            </w:r>
          </w:p>
        </w:tc>
        <w:tc>
          <w:tcPr>
            <w:tcW w:w="854" w:type="dxa"/>
            <w:tcBorders>
              <w:top w:val="single" w:sz="4" w:space="0" w:color="000000"/>
              <w:left w:val="single" w:sz="4" w:space="0" w:color="000000"/>
              <w:bottom w:val="single" w:sz="4" w:space="0" w:color="000000"/>
              <w:right w:val="single" w:sz="4" w:space="0" w:color="000000"/>
            </w:tcBorders>
          </w:tcPr>
          <w:p w14:paraId="34295998" w14:textId="77777777" w:rsidR="00E26C14" w:rsidRDefault="00CB3576">
            <w:pPr>
              <w:spacing w:after="0" w:line="259" w:lineRule="auto"/>
              <w:ind w:left="0" w:right="36" w:firstLine="0"/>
              <w:jc w:val="right"/>
            </w:pPr>
            <w:r>
              <w:rPr>
                <w:sz w:val="14"/>
              </w:rPr>
              <w:t xml:space="preserve">194 </w:t>
            </w:r>
          </w:p>
        </w:tc>
        <w:tc>
          <w:tcPr>
            <w:tcW w:w="680" w:type="dxa"/>
            <w:tcBorders>
              <w:top w:val="single" w:sz="4" w:space="0" w:color="000000"/>
              <w:left w:val="single" w:sz="4" w:space="0" w:color="000000"/>
              <w:bottom w:val="single" w:sz="4" w:space="0" w:color="000000"/>
              <w:right w:val="single" w:sz="4" w:space="0" w:color="000000"/>
            </w:tcBorders>
          </w:tcPr>
          <w:p w14:paraId="315EF0F7" w14:textId="77777777" w:rsidR="00E26C14" w:rsidRDefault="00CB3576">
            <w:pPr>
              <w:spacing w:after="0" w:line="259" w:lineRule="auto"/>
              <w:ind w:left="0" w:right="28" w:firstLine="0"/>
              <w:jc w:val="center"/>
            </w:pPr>
            <w:r>
              <w:rPr>
                <w:sz w:val="14"/>
              </w:rPr>
              <w:t xml:space="preserve">x </w:t>
            </w:r>
          </w:p>
        </w:tc>
        <w:tc>
          <w:tcPr>
            <w:tcW w:w="730" w:type="dxa"/>
            <w:tcBorders>
              <w:top w:val="single" w:sz="4" w:space="0" w:color="000000"/>
              <w:left w:val="single" w:sz="4" w:space="0" w:color="000000"/>
              <w:bottom w:val="single" w:sz="4" w:space="0" w:color="000000"/>
              <w:right w:val="single" w:sz="4" w:space="0" w:color="000000"/>
            </w:tcBorders>
          </w:tcPr>
          <w:p w14:paraId="224EF7EB" w14:textId="77777777" w:rsidR="00E26C14" w:rsidRDefault="00CB3576">
            <w:pPr>
              <w:spacing w:after="0" w:line="259" w:lineRule="auto"/>
              <w:ind w:left="0" w:right="35" w:firstLine="0"/>
              <w:jc w:val="right"/>
            </w:pPr>
            <w:r>
              <w:rPr>
                <w:sz w:val="14"/>
              </w:rPr>
              <w:t xml:space="preserve">0,4 </w:t>
            </w:r>
          </w:p>
        </w:tc>
        <w:tc>
          <w:tcPr>
            <w:tcW w:w="972" w:type="dxa"/>
            <w:tcBorders>
              <w:top w:val="single" w:sz="4" w:space="0" w:color="000000"/>
              <w:left w:val="single" w:sz="4" w:space="0" w:color="000000"/>
              <w:bottom w:val="single" w:sz="4" w:space="0" w:color="000000"/>
              <w:right w:val="single" w:sz="4" w:space="0" w:color="000000"/>
            </w:tcBorders>
          </w:tcPr>
          <w:p w14:paraId="4A89B116" w14:textId="77777777" w:rsidR="00E26C14" w:rsidRDefault="00CB3576">
            <w:pPr>
              <w:spacing w:after="0" w:line="259" w:lineRule="auto"/>
              <w:ind w:left="0" w:right="33" w:firstLine="0"/>
              <w:jc w:val="right"/>
            </w:pPr>
            <w:r>
              <w:rPr>
                <w:sz w:val="14"/>
              </w:rPr>
              <w:t xml:space="preserve">62,9 </w:t>
            </w:r>
          </w:p>
        </w:tc>
      </w:tr>
      <w:tr w:rsidR="00E26C14" w14:paraId="199F1CB6" w14:textId="77777777">
        <w:trPr>
          <w:trHeight w:val="206"/>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128204DB" w14:textId="77777777" w:rsidR="00E26C14" w:rsidRDefault="00CB3576">
            <w:pPr>
              <w:spacing w:after="0" w:line="259" w:lineRule="auto"/>
              <w:ind w:left="31" w:firstLine="0"/>
            </w:pPr>
            <w:r>
              <w:rPr>
                <w:b/>
                <w:sz w:val="14"/>
              </w:rPr>
              <w:t xml:space="preserve">30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2100FF41" w14:textId="77777777" w:rsidR="00E26C14" w:rsidRDefault="00CB3576">
            <w:pPr>
              <w:spacing w:after="0" w:line="259" w:lineRule="auto"/>
              <w:ind w:left="2" w:firstLine="0"/>
            </w:pPr>
            <w:r>
              <w:rPr>
                <w:b/>
                <w:sz w:val="14"/>
              </w:rPr>
              <w:t xml:space="preserve">Razem rehabilitacja społeczna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3E4D3535" w14:textId="77777777" w:rsidR="00E26C14" w:rsidRDefault="00CB3576">
            <w:pPr>
              <w:spacing w:after="0" w:line="259" w:lineRule="auto"/>
              <w:ind w:left="0" w:right="32" w:firstLine="0"/>
              <w:jc w:val="center"/>
            </w:pPr>
            <w:r>
              <w:rPr>
                <w:b/>
                <w:sz w:val="14"/>
              </w:rPr>
              <w:t xml:space="preserve">x </w:t>
            </w:r>
          </w:p>
        </w:tc>
        <w:tc>
          <w:tcPr>
            <w:tcW w:w="875" w:type="dxa"/>
            <w:tcBorders>
              <w:top w:val="single" w:sz="4" w:space="0" w:color="000000"/>
              <w:left w:val="single" w:sz="4" w:space="0" w:color="000000"/>
              <w:bottom w:val="single" w:sz="4" w:space="0" w:color="000000"/>
              <w:right w:val="single" w:sz="4" w:space="0" w:color="000000"/>
            </w:tcBorders>
            <w:shd w:val="clear" w:color="auto" w:fill="FFFFCC"/>
          </w:tcPr>
          <w:p w14:paraId="32FF0EDE" w14:textId="77777777" w:rsidR="00E26C14" w:rsidRDefault="00CB3576">
            <w:pPr>
              <w:spacing w:after="0" w:line="259" w:lineRule="auto"/>
              <w:ind w:left="0" w:right="28" w:firstLine="0"/>
              <w:jc w:val="center"/>
            </w:pPr>
            <w:r>
              <w:rPr>
                <w:b/>
                <w:sz w:val="14"/>
              </w:rPr>
              <w:t xml:space="preserve">X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7DEA219A" w14:textId="77777777" w:rsidR="00E26C14" w:rsidRDefault="00CB3576">
            <w:pPr>
              <w:spacing w:after="0" w:line="259" w:lineRule="auto"/>
              <w:ind w:left="0" w:right="36" w:firstLine="0"/>
              <w:jc w:val="right"/>
            </w:pPr>
            <w:r>
              <w:rPr>
                <w:b/>
                <w:sz w:val="14"/>
              </w:rPr>
              <w:t xml:space="preserve">1 105 498 624 </w:t>
            </w:r>
          </w:p>
        </w:tc>
        <w:tc>
          <w:tcPr>
            <w:tcW w:w="854" w:type="dxa"/>
            <w:tcBorders>
              <w:top w:val="single" w:sz="4" w:space="0" w:color="000000"/>
              <w:left w:val="single" w:sz="4" w:space="0" w:color="000000"/>
              <w:bottom w:val="single" w:sz="4" w:space="0" w:color="000000"/>
              <w:right w:val="single" w:sz="4" w:space="0" w:color="000000"/>
            </w:tcBorders>
            <w:shd w:val="clear" w:color="auto" w:fill="FFFFCC"/>
          </w:tcPr>
          <w:p w14:paraId="1A1811AD" w14:textId="77777777" w:rsidR="00E26C14" w:rsidRDefault="00CB3576">
            <w:pPr>
              <w:spacing w:after="0" w:line="259" w:lineRule="auto"/>
              <w:ind w:left="0" w:right="32" w:firstLine="0"/>
              <w:jc w:val="center"/>
            </w:pPr>
            <w:r>
              <w:rPr>
                <w:b/>
                <w:sz w:val="14"/>
              </w:rPr>
              <w:t xml:space="preserve">x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286ACFB9" w14:textId="77777777" w:rsidR="00E26C14" w:rsidRDefault="00CB3576">
            <w:pPr>
              <w:spacing w:after="0" w:line="259" w:lineRule="auto"/>
              <w:ind w:left="0" w:right="31" w:firstLine="0"/>
              <w:jc w:val="center"/>
            </w:pPr>
            <w:r>
              <w:rPr>
                <w:b/>
                <w:sz w:val="14"/>
              </w:rPr>
              <w:t xml:space="preserve">X </w:t>
            </w:r>
          </w:p>
        </w:tc>
        <w:tc>
          <w:tcPr>
            <w:tcW w:w="730" w:type="dxa"/>
            <w:tcBorders>
              <w:top w:val="single" w:sz="4" w:space="0" w:color="000000"/>
              <w:left w:val="single" w:sz="4" w:space="0" w:color="000000"/>
              <w:bottom w:val="single" w:sz="4" w:space="0" w:color="000000"/>
              <w:right w:val="single" w:sz="4" w:space="0" w:color="000000"/>
            </w:tcBorders>
            <w:shd w:val="clear" w:color="auto" w:fill="FFFFCC"/>
          </w:tcPr>
          <w:p w14:paraId="24AFB6B0" w14:textId="77777777" w:rsidR="00E26C14" w:rsidRDefault="00CB3576">
            <w:pPr>
              <w:spacing w:after="0" w:line="259" w:lineRule="auto"/>
              <w:ind w:left="0" w:right="35" w:firstLine="0"/>
              <w:jc w:val="right"/>
            </w:pPr>
            <w:r>
              <w:rPr>
                <w:sz w:val="14"/>
              </w:rPr>
              <w:t>94,5</w:t>
            </w:r>
            <w:r>
              <w:rPr>
                <w:b/>
                <w:sz w:val="14"/>
              </w:rPr>
              <w:t xml:space="preserve"> </w:t>
            </w:r>
          </w:p>
        </w:tc>
        <w:tc>
          <w:tcPr>
            <w:tcW w:w="972" w:type="dxa"/>
            <w:tcBorders>
              <w:top w:val="single" w:sz="4" w:space="0" w:color="000000"/>
              <w:left w:val="single" w:sz="4" w:space="0" w:color="000000"/>
              <w:bottom w:val="single" w:sz="4" w:space="0" w:color="000000"/>
              <w:right w:val="single" w:sz="4" w:space="0" w:color="000000"/>
            </w:tcBorders>
            <w:shd w:val="clear" w:color="auto" w:fill="FFFFCC"/>
          </w:tcPr>
          <w:p w14:paraId="0400468C" w14:textId="77777777" w:rsidR="00E26C14" w:rsidRDefault="00CB3576">
            <w:pPr>
              <w:spacing w:after="0" w:line="259" w:lineRule="auto"/>
              <w:ind w:left="0" w:right="33" w:firstLine="0"/>
              <w:jc w:val="right"/>
            </w:pPr>
            <w:r>
              <w:rPr>
                <w:sz w:val="14"/>
              </w:rPr>
              <w:t>18,8</w:t>
            </w:r>
            <w:r>
              <w:rPr>
                <w:b/>
                <w:sz w:val="14"/>
              </w:rPr>
              <w:t xml:space="preserve"> </w:t>
            </w:r>
          </w:p>
        </w:tc>
      </w:tr>
      <w:tr w:rsidR="00E26C14" w14:paraId="01CF3088" w14:textId="77777777">
        <w:trPr>
          <w:trHeight w:val="242"/>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081D4045" w14:textId="77777777" w:rsidR="00E26C14" w:rsidRDefault="00CB3576">
            <w:pPr>
              <w:spacing w:after="0" w:line="259" w:lineRule="auto"/>
              <w:ind w:left="31" w:firstLine="0"/>
            </w:pPr>
            <w:r>
              <w:rPr>
                <w:b/>
                <w:sz w:val="14"/>
              </w:rPr>
              <w:t xml:space="preserve">31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65375BD9" w14:textId="77777777" w:rsidR="00E26C14" w:rsidRDefault="00CB3576">
            <w:pPr>
              <w:spacing w:after="0" w:line="259" w:lineRule="auto"/>
              <w:ind w:left="2" w:firstLine="0"/>
            </w:pPr>
            <w:r>
              <w:rPr>
                <w:b/>
                <w:sz w:val="14"/>
              </w:rPr>
              <w:t xml:space="preserve">Realizacja zadań ogółem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17CB8A4C" w14:textId="77777777" w:rsidR="00E26C14" w:rsidRDefault="00CB3576">
            <w:pPr>
              <w:spacing w:after="0" w:line="259" w:lineRule="auto"/>
              <w:ind w:left="0" w:right="34" w:firstLine="0"/>
              <w:jc w:val="center"/>
            </w:pPr>
            <w:r>
              <w:rPr>
                <w:b/>
                <w:sz w:val="14"/>
              </w:rPr>
              <w:t xml:space="preserve">X </w:t>
            </w:r>
          </w:p>
        </w:tc>
        <w:tc>
          <w:tcPr>
            <w:tcW w:w="875" w:type="dxa"/>
            <w:tcBorders>
              <w:top w:val="single" w:sz="4" w:space="0" w:color="000000"/>
              <w:left w:val="single" w:sz="4" w:space="0" w:color="000000"/>
              <w:bottom w:val="single" w:sz="4" w:space="0" w:color="000000"/>
              <w:right w:val="single" w:sz="4" w:space="0" w:color="000000"/>
            </w:tcBorders>
            <w:shd w:val="clear" w:color="auto" w:fill="FFFFCC"/>
          </w:tcPr>
          <w:p w14:paraId="76853FC0" w14:textId="77777777" w:rsidR="00E26C14" w:rsidRDefault="00CB3576">
            <w:pPr>
              <w:spacing w:after="0" w:line="259" w:lineRule="auto"/>
              <w:ind w:left="0" w:right="28" w:firstLine="0"/>
              <w:jc w:val="center"/>
            </w:pPr>
            <w:r>
              <w:rPr>
                <w:b/>
                <w:sz w:val="14"/>
              </w:rPr>
              <w:t xml:space="preserve">X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70EBA727" w14:textId="77777777" w:rsidR="00E26C14" w:rsidRDefault="00CB3576">
            <w:pPr>
              <w:spacing w:after="0" w:line="259" w:lineRule="auto"/>
              <w:ind w:left="0" w:right="36" w:firstLine="0"/>
              <w:jc w:val="right"/>
            </w:pPr>
            <w:r>
              <w:rPr>
                <w:b/>
                <w:sz w:val="14"/>
              </w:rPr>
              <w:t xml:space="preserve">1 165 832 365 </w:t>
            </w:r>
          </w:p>
        </w:tc>
        <w:tc>
          <w:tcPr>
            <w:tcW w:w="854" w:type="dxa"/>
            <w:tcBorders>
              <w:top w:val="single" w:sz="4" w:space="0" w:color="000000"/>
              <w:left w:val="single" w:sz="4" w:space="0" w:color="000000"/>
              <w:bottom w:val="single" w:sz="4" w:space="0" w:color="000000"/>
              <w:right w:val="single" w:sz="4" w:space="0" w:color="000000"/>
            </w:tcBorders>
            <w:shd w:val="clear" w:color="auto" w:fill="FFFFCC"/>
          </w:tcPr>
          <w:p w14:paraId="1B786D7E" w14:textId="77777777" w:rsidR="00E26C14" w:rsidRDefault="00CB3576">
            <w:pPr>
              <w:spacing w:after="0" w:line="259" w:lineRule="auto"/>
              <w:ind w:left="0" w:right="34" w:firstLine="0"/>
              <w:jc w:val="center"/>
            </w:pPr>
            <w:r>
              <w:rPr>
                <w:b/>
                <w:sz w:val="14"/>
              </w:rPr>
              <w:t xml:space="preserve">X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760D4B05" w14:textId="77777777" w:rsidR="00E26C14" w:rsidRDefault="00CB3576">
            <w:pPr>
              <w:spacing w:after="0" w:line="259" w:lineRule="auto"/>
              <w:ind w:left="0" w:right="31" w:firstLine="0"/>
              <w:jc w:val="center"/>
            </w:pPr>
            <w:r>
              <w:rPr>
                <w:b/>
                <w:sz w:val="14"/>
              </w:rPr>
              <w:t xml:space="preserve">X </w:t>
            </w:r>
          </w:p>
        </w:tc>
        <w:tc>
          <w:tcPr>
            <w:tcW w:w="730" w:type="dxa"/>
            <w:tcBorders>
              <w:top w:val="single" w:sz="4" w:space="0" w:color="000000"/>
              <w:left w:val="single" w:sz="4" w:space="0" w:color="000000"/>
              <w:bottom w:val="single" w:sz="4" w:space="0" w:color="000000"/>
              <w:right w:val="single" w:sz="4" w:space="0" w:color="000000"/>
            </w:tcBorders>
            <w:shd w:val="clear" w:color="auto" w:fill="FFFFCC"/>
          </w:tcPr>
          <w:p w14:paraId="7703ED42" w14:textId="77777777" w:rsidR="00E26C14" w:rsidRDefault="00CB3576">
            <w:pPr>
              <w:spacing w:after="0" w:line="259" w:lineRule="auto"/>
              <w:ind w:left="0" w:right="36" w:firstLine="0"/>
              <w:jc w:val="right"/>
            </w:pPr>
            <w:r>
              <w:rPr>
                <w:sz w:val="14"/>
              </w:rPr>
              <w:t>100,0</w:t>
            </w:r>
            <w:r>
              <w:rPr>
                <w:b/>
                <w:sz w:val="14"/>
              </w:rPr>
              <w:t xml:space="preserve"> </w:t>
            </w:r>
          </w:p>
        </w:tc>
        <w:tc>
          <w:tcPr>
            <w:tcW w:w="972" w:type="dxa"/>
            <w:tcBorders>
              <w:top w:val="single" w:sz="4" w:space="0" w:color="000000"/>
              <w:left w:val="single" w:sz="4" w:space="0" w:color="000000"/>
              <w:bottom w:val="single" w:sz="4" w:space="0" w:color="000000"/>
              <w:right w:val="single" w:sz="4" w:space="0" w:color="000000"/>
            </w:tcBorders>
            <w:shd w:val="clear" w:color="auto" w:fill="FFFFCC"/>
          </w:tcPr>
          <w:p w14:paraId="6CB1F349" w14:textId="77777777" w:rsidR="00E26C14" w:rsidRDefault="00CB3576">
            <w:pPr>
              <w:spacing w:after="0" w:line="259" w:lineRule="auto"/>
              <w:ind w:left="0" w:right="33" w:firstLine="0"/>
              <w:jc w:val="right"/>
            </w:pPr>
            <w:r>
              <w:rPr>
                <w:sz w:val="14"/>
              </w:rPr>
              <w:t>19,6</w:t>
            </w:r>
            <w:r>
              <w:rPr>
                <w:b/>
                <w:sz w:val="14"/>
              </w:rPr>
              <w:t xml:space="preserve"> </w:t>
            </w:r>
          </w:p>
        </w:tc>
      </w:tr>
      <w:tr w:rsidR="00E26C14" w14:paraId="22E86358" w14:textId="77777777">
        <w:trPr>
          <w:trHeight w:val="248"/>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0485925F" w14:textId="77777777" w:rsidR="00E26C14" w:rsidRDefault="00CB3576">
            <w:pPr>
              <w:spacing w:after="0" w:line="259" w:lineRule="auto"/>
              <w:ind w:left="31" w:firstLine="0"/>
            </w:pPr>
            <w:r>
              <w:rPr>
                <w:b/>
                <w:sz w:val="14"/>
              </w:rPr>
              <w:t xml:space="preserve">32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134D0C80" w14:textId="77777777" w:rsidR="00E26C14" w:rsidRDefault="00CB3576">
            <w:pPr>
              <w:spacing w:after="0" w:line="259" w:lineRule="auto"/>
              <w:ind w:left="2" w:firstLine="0"/>
            </w:pPr>
            <w:r>
              <w:rPr>
                <w:b/>
                <w:sz w:val="14"/>
              </w:rPr>
              <w:t xml:space="preserve">Koszty obsługi realizowanych zadań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0DE547A3" w14:textId="77777777" w:rsidR="00E26C14" w:rsidRDefault="00CB3576">
            <w:pPr>
              <w:spacing w:after="0" w:line="259" w:lineRule="auto"/>
              <w:ind w:left="0" w:right="34" w:firstLine="0"/>
              <w:jc w:val="center"/>
            </w:pPr>
            <w:r>
              <w:rPr>
                <w:b/>
                <w:sz w:val="14"/>
              </w:rPr>
              <w:t xml:space="preserve">X </w:t>
            </w:r>
          </w:p>
        </w:tc>
        <w:tc>
          <w:tcPr>
            <w:tcW w:w="875" w:type="dxa"/>
            <w:tcBorders>
              <w:top w:val="single" w:sz="4" w:space="0" w:color="000000"/>
              <w:left w:val="single" w:sz="4" w:space="0" w:color="000000"/>
              <w:bottom w:val="single" w:sz="4" w:space="0" w:color="000000"/>
              <w:right w:val="single" w:sz="4" w:space="0" w:color="000000"/>
            </w:tcBorders>
            <w:shd w:val="clear" w:color="auto" w:fill="FFFFCC"/>
          </w:tcPr>
          <w:p w14:paraId="2FF9E4D6" w14:textId="77777777" w:rsidR="00E26C14" w:rsidRDefault="00CB3576">
            <w:pPr>
              <w:spacing w:after="0" w:line="259" w:lineRule="auto"/>
              <w:ind w:left="0" w:right="28" w:firstLine="0"/>
              <w:jc w:val="center"/>
            </w:pPr>
            <w:r>
              <w:rPr>
                <w:b/>
                <w:sz w:val="14"/>
              </w:rPr>
              <w:t xml:space="preserve">X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20CCB2CF" w14:textId="77777777" w:rsidR="00E26C14" w:rsidRDefault="00CB3576">
            <w:pPr>
              <w:spacing w:after="0" w:line="259" w:lineRule="auto"/>
              <w:ind w:left="0" w:right="36" w:firstLine="0"/>
              <w:jc w:val="right"/>
            </w:pPr>
            <w:r>
              <w:rPr>
                <w:b/>
                <w:sz w:val="14"/>
              </w:rPr>
              <w:t xml:space="preserve">28 849 207 </w:t>
            </w:r>
          </w:p>
        </w:tc>
        <w:tc>
          <w:tcPr>
            <w:tcW w:w="854" w:type="dxa"/>
            <w:tcBorders>
              <w:top w:val="single" w:sz="4" w:space="0" w:color="000000"/>
              <w:left w:val="single" w:sz="4" w:space="0" w:color="000000"/>
              <w:bottom w:val="single" w:sz="4" w:space="0" w:color="000000"/>
              <w:right w:val="single" w:sz="4" w:space="0" w:color="000000"/>
            </w:tcBorders>
            <w:shd w:val="clear" w:color="auto" w:fill="FFFFCC"/>
          </w:tcPr>
          <w:p w14:paraId="67F46ED9" w14:textId="77777777" w:rsidR="00E26C14" w:rsidRDefault="00CB3576">
            <w:pPr>
              <w:spacing w:after="0" w:line="259" w:lineRule="auto"/>
              <w:ind w:left="0" w:right="34" w:firstLine="0"/>
              <w:jc w:val="center"/>
            </w:pPr>
            <w:r>
              <w:rPr>
                <w:b/>
                <w:sz w:val="14"/>
              </w:rPr>
              <w:t xml:space="preserve">X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274D7382" w14:textId="77777777" w:rsidR="00E26C14" w:rsidRDefault="00CB3576">
            <w:pPr>
              <w:spacing w:after="0" w:line="259" w:lineRule="auto"/>
              <w:ind w:left="0" w:right="31" w:firstLine="0"/>
              <w:jc w:val="center"/>
            </w:pPr>
            <w:r>
              <w:rPr>
                <w:b/>
                <w:sz w:val="14"/>
              </w:rPr>
              <w:t xml:space="preserve">X </w:t>
            </w:r>
          </w:p>
        </w:tc>
        <w:tc>
          <w:tcPr>
            <w:tcW w:w="730" w:type="dxa"/>
            <w:tcBorders>
              <w:top w:val="single" w:sz="4" w:space="0" w:color="000000"/>
              <w:left w:val="single" w:sz="4" w:space="0" w:color="000000"/>
              <w:bottom w:val="single" w:sz="4" w:space="0" w:color="000000"/>
              <w:right w:val="single" w:sz="4" w:space="0" w:color="000000"/>
            </w:tcBorders>
            <w:shd w:val="clear" w:color="auto" w:fill="FFFFCC"/>
          </w:tcPr>
          <w:p w14:paraId="6154F6F9" w14:textId="77777777" w:rsidR="00E26C14" w:rsidRDefault="00CB3576">
            <w:pPr>
              <w:spacing w:after="0" w:line="259" w:lineRule="auto"/>
              <w:ind w:left="0" w:right="34" w:firstLine="0"/>
              <w:jc w:val="center"/>
            </w:pPr>
            <w:r>
              <w:rPr>
                <w:b/>
                <w:sz w:val="14"/>
              </w:rPr>
              <w:t xml:space="preserve">X </w:t>
            </w:r>
          </w:p>
        </w:tc>
        <w:tc>
          <w:tcPr>
            <w:tcW w:w="972" w:type="dxa"/>
            <w:tcBorders>
              <w:top w:val="single" w:sz="4" w:space="0" w:color="000000"/>
              <w:left w:val="single" w:sz="4" w:space="0" w:color="000000"/>
              <w:bottom w:val="single" w:sz="4" w:space="0" w:color="000000"/>
              <w:right w:val="single" w:sz="4" w:space="0" w:color="000000"/>
            </w:tcBorders>
            <w:shd w:val="clear" w:color="auto" w:fill="FFFFCC"/>
          </w:tcPr>
          <w:p w14:paraId="1393A9DE" w14:textId="77777777" w:rsidR="00E26C14" w:rsidRDefault="00CB3576">
            <w:pPr>
              <w:spacing w:after="0" w:line="259" w:lineRule="auto"/>
              <w:ind w:left="0" w:right="32" w:firstLine="0"/>
              <w:jc w:val="center"/>
            </w:pPr>
            <w:r>
              <w:rPr>
                <w:b/>
                <w:sz w:val="14"/>
              </w:rPr>
              <w:t xml:space="preserve">X </w:t>
            </w:r>
          </w:p>
        </w:tc>
      </w:tr>
      <w:tr w:rsidR="00E26C14" w14:paraId="25A06FB7" w14:textId="77777777">
        <w:trPr>
          <w:trHeight w:val="236"/>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4837FB90" w14:textId="77777777" w:rsidR="00E26C14" w:rsidRDefault="00CB3576">
            <w:pPr>
              <w:spacing w:after="0" w:line="259" w:lineRule="auto"/>
              <w:ind w:left="31" w:firstLine="0"/>
            </w:pPr>
            <w:r>
              <w:rPr>
                <w:b/>
                <w:sz w:val="14"/>
              </w:rPr>
              <w:t xml:space="preserve">33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26BA9FED" w14:textId="77777777" w:rsidR="00E26C14" w:rsidRDefault="00CB3576">
            <w:pPr>
              <w:spacing w:after="0" w:line="259" w:lineRule="auto"/>
              <w:ind w:left="2" w:firstLine="0"/>
            </w:pPr>
            <w:r>
              <w:rPr>
                <w:b/>
                <w:sz w:val="14"/>
              </w:rPr>
              <w:t xml:space="preserve">Środki wydatkowane ogółem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60960E0E" w14:textId="77777777" w:rsidR="00E26C14" w:rsidRDefault="00CB3576">
            <w:pPr>
              <w:spacing w:after="0" w:line="259" w:lineRule="auto"/>
              <w:ind w:left="0" w:right="34" w:firstLine="0"/>
              <w:jc w:val="center"/>
            </w:pPr>
            <w:r>
              <w:rPr>
                <w:b/>
                <w:sz w:val="14"/>
              </w:rPr>
              <w:t xml:space="preserve">X </w:t>
            </w:r>
          </w:p>
        </w:tc>
        <w:tc>
          <w:tcPr>
            <w:tcW w:w="875" w:type="dxa"/>
            <w:tcBorders>
              <w:top w:val="single" w:sz="4" w:space="0" w:color="000000"/>
              <w:left w:val="single" w:sz="4" w:space="0" w:color="000000"/>
              <w:bottom w:val="single" w:sz="4" w:space="0" w:color="000000"/>
              <w:right w:val="single" w:sz="4" w:space="0" w:color="000000"/>
            </w:tcBorders>
            <w:shd w:val="clear" w:color="auto" w:fill="FFFFCC"/>
          </w:tcPr>
          <w:p w14:paraId="77A60972" w14:textId="77777777" w:rsidR="00E26C14" w:rsidRDefault="00CB3576">
            <w:pPr>
              <w:spacing w:after="0" w:line="259" w:lineRule="auto"/>
              <w:ind w:left="0" w:right="31" w:firstLine="0"/>
              <w:jc w:val="center"/>
            </w:pPr>
            <w:r>
              <w:rPr>
                <w:b/>
                <w:sz w:val="14"/>
              </w:rPr>
              <w:t xml:space="preserve">x </w:t>
            </w:r>
          </w:p>
        </w:tc>
        <w:tc>
          <w:tcPr>
            <w:tcW w:w="1001" w:type="dxa"/>
            <w:tcBorders>
              <w:top w:val="single" w:sz="4" w:space="0" w:color="000000"/>
              <w:left w:val="single" w:sz="4" w:space="0" w:color="000000"/>
              <w:bottom w:val="single" w:sz="4" w:space="0" w:color="000000"/>
              <w:right w:val="single" w:sz="4" w:space="0" w:color="000000"/>
            </w:tcBorders>
            <w:shd w:val="clear" w:color="auto" w:fill="FFFFCC"/>
          </w:tcPr>
          <w:p w14:paraId="37C55CDD" w14:textId="77777777" w:rsidR="00E26C14" w:rsidRDefault="00CB3576">
            <w:pPr>
              <w:spacing w:after="0" w:line="259" w:lineRule="auto"/>
              <w:ind w:left="0" w:right="35" w:firstLine="0"/>
              <w:jc w:val="right"/>
            </w:pPr>
            <w:r>
              <w:rPr>
                <w:b/>
                <w:sz w:val="14"/>
              </w:rPr>
              <w:t xml:space="preserve">1 194 681 572 </w:t>
            </w:r>
          </w:p>
        </w:tc>
        <w:tc>
          <w:tcPr>
            <w:tcW w:w="854" w:type="dxa"/>
            <w:tcBorders>
              <w:top w:val="single" w:sz="4" w:space="0" w:color="000000"/>
              <w:left w:val="single" w:sz="4" w:space="0" w:color="000000"/>
              <w:bottom w:val="single" w:sz="4" w:space="0" w:color="000000"/>
              <w:right w:val="single" w:sz="4" w:space="0" w:color="000000"/>
            </w:tcBorders>
            <w:shd w:val="clear" w:color="auto" w:fill="FFFFCC"/>
          </w:tcPr>
          <w:p w14:paraId="29886D44" w14:textId="77777777" w:rsidR="00E26C14" w:rsidRDefault="00CB3576">
            <w:pPr>
              <w:spacing w:after="0" w:line="259" w:lineRule="auto"/>
              <w:ind w:left="0" w:right="34" w:firstLine="0"/>
              <w:jc w:val="center"/>
            </w:pPr>
            <w:r>
              <w:rPr>
                <w:b/>
                <w:sz w:val="14"/>
              </w:rPr>
              <w:t xml:space="preserve">X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71D4A184" w14:textId="77777777" w:rsidR="00E26C14" w:rsidRDefault="00CB3576">
            <w:pPr>
              <w:spacing w:after="0" w:line="259" w:lineRule="auto"/>
              <w:ind w:left="0" w:right="29" w:firstLine="0"/>
              <w:jc w:val="center"/>
            </w:pPr>
            <w:r>
              <w:rPr>
                <w:b/>
                <w:sz w:val="14"/>
              </w:rPr>
              <w:t xml:space="preserve">x </w:t>
            </w:r>
          </w:p>
        </w:tc>
        <w:tc>
          <w:tcPr>
            <w:tcW w:w="730" w:type="dxa"/>
            <w:tcBorders>
              <w:top w:val="single" w:sz="4" w:space="0" w:color="000000"/>
              <w:left w:val="single" w:sz="4" w:space="0" w:color="000000"/>
              <w:bottom w:val="single" w:sz="4" w:space="0" w:color="000000"/>
              <w:right w:val="single" w:sz="4" w:space="0" w:color="000000"/>
            </w:tcBorders>
            <w:shd w:val="clear" w:color="auto" w:fill="FFFFCC"/>
          </w:tcPr>
          <w:p w14:paraId="054540AA" w14:textId="77777777" w:rsidR="00E26C14" w:rsidRDefault="00CB3576">
            <w:pPr>
              <w:spacing w:after="0" w:line="259" w:lineRule="auto"/>
              <w:ind w:left="0" w:right="34" w:firstLine="0"/>
              <w:jc w:val="center"/>
            </w:pPr>
            <w:r>
              <w:rPr>
                <w:b/>
                <w:sz w:val="14"/>
              </w:rPr>
              <w:t xml:space="preserve">X </w:t>
            </w:r>
          </w:p>
        </w:tc>
        <w:tc>
          <w:tcPr>
            <w:tcW w:w="972" w:type="dxa"/>
            <w:tcBorders>
              <w:top w:val="single" w:sz="4" w:space="0" w:color="000000"/>
              <w:left w:val="single" w:sz="4" w:space="0" w:color="000000"/>
              <w:bottom w:val="single" w:sz="4" w:space="0" w:color="000000"/>
              <w:right w:val="single" w:sz="4" w:space="0" w:color="000000"/>
            </w:tcBorders>
            <w:shd w:val="clear" w:color="auto" w:fill="FFFFCC"/>
          </w:tcPr>
          <w:p w14:paraId="4CCE690A" w14:textId="77777777" w:rsidR="00E26C14" w:rsidRDefault="00CB3576">
            <w:pPr>
              <w:spacing w:after="0" w:line="259" w:lineRule="auto"/>
              <w:ind w:left="0" w:right="30" w:firstLine="0"/>
              <w:jc w:val="center"/>
            </w:pPr>
            <w:r>
              <w:rPr>
                <w:b/>
                <w:sz w:val="14"/>
              </w:rPr>
              <w:t xml:space="preserve">x </w:t>
            </w:r>
          </w:p>
        </w:tc>
      </w:tr>
      <w:tr w:rsidR="00E26C14" w14:paraId="71D67E50" w14:textId="77777777">
        <w:trPr>
          <w:trHeight w:val="226"/>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16EA731C" w14:textId="77777777" w:rsidR="00E26C14" w:rsidRDefault="00CB3576">
            <w:pPr>
              <w:spacing w:after="0" w:line="259" w:lineRule="auto"/>
              <w:ind w:left="31" w:firstLine="0"/>
            </w:pPr>
            <w:r>
              <w:rPr>
                <w:b/>
                <w:sz w:val="14"/>
              </w:rPr>
              <w:t xml:space="preserve">34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3B4EB26B" w14:textId="77777777" w:rsidR="00E26C14" w:rsidRDefault="00CB3576">
            <w:pPr>
              <w:spacing w:after="0" w:line="259" w:lineRule="auto"/>
              <w:ind w:left="2" w:firstLine="0"/>
            </w:pPr>
            <w:r>
              <w:rPr>
                <w:b/>
                <w:sz w:val="14"/>
              </w:rPr>
              <w:t xml:space="preserve">Środki wg algorytmu (bez kosztów obsługi)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551F8404" w14:textId="77777777" w:rsidR="00E26C14" w:rsidRDefault="00CB3576">
            <w:pPr>
              <w:spacing w:after="0" w:line="259" w:lineRule="auto"/>
              <w:ind w:left="25" w:firstLine="0"/>
            </w:pPr>
            <w:r>
              <w:rPr>
                <w:b/>
                <w:sz w:val="14"/>
              </w:rPr>
              <w:t xml:space="preserve">1 178 001 000 </w:t>
            </w:r>
          </w:p>
        </w:tc>
        <w:tc>
          <w:tcPr>
            <w:tcW w:w="1876" w:type="dxa"/>
            <w:gridSpan w:val="2"/>
            <w:vMerge w:val="restart"/>
            <w:tcBorders>
              <w:top w:val="single" w:sz="4" w:space="0" w:color="000000"/>
              <w:left w:val="single" w:sz="4" w:space="0" w:color="000000"/>
              <w:bottom w:val="nil"/>
              <w:right w:val="nil"/>
            </w:tcBorders>
          </w:tcPr>
          <w:p w14:paraId="351882CB" w14:textId="77777777" w:rsidR="00E26C14" w:rsidRDefault="00CB3576">
            <w:pPr>
              <w:spacing w:after="42" w:line="259" w:lineRule="auto"/>
              <w:ind w:left="4" w:firstLine="0"/>
            </w:pPr>
            <w:r>
              <w:rPr>
                <w:b/>
                <w:sz w:val="14"/>
              </w:rPr>
              <w:t xml:space="preserve"> </w:t>
            </w:r>
            <w:r>
              <w:rPr>
                <w:b/>
                <w:sz w:val="14"/>
              </w:rPr>
              <w:tab/>
            </w:r>
            <w:r>
              <w:rPr>
                <w:sz w:val="14"/>
              </w:rPr>
              <w:t xml:space="preserve"> </w:t>
            </w:r>
          </w:p>
          <w:p w14:paraId="085E6A76" w14:textId="77777777" w:rsidR="00E26C14" w:rsidRDefault="00CB3576">
            <w:pPr>
              <w:spacing w:after="0" w:line="259" w:lineRule="auto"/>
              <w:ind w:left="4" w:firstLine="0"/>
            </w:pPr>
            <w:r>
              <w:rPr>
                <w:sz w:val="14"/>
              </w:rPr>
              <w:t xml:space="preserve"> </w:t>
            </w:r>
            <w:r>
              <w:rPr>
                <w:sz w:val="14"/>
              </w:rPr>
              <w:tab/>
              <w:t xml:space="preserve"> </w:t>
            </w:r>
          </w:p>
        </w:tc>
        <w:tc>
          <w:tcPr>
            <w:tcW w:w="854" w:type="dxa"/>
            <w:vMerge w:val="restart"/>
            <w:tcBorders>
              <w:top w:val="single" w:sz="4" w:space="0" w:color="000000"/>
              <w:left w:val="nil"/>
              <w:bottom w:val="nil"/>
              <w:right w:val="nil"/>
            </w:tcBorders>
          </w:tcPr>
          <w:p w14:paraId="2926D3A3" w14:textId="77777777" w:rsidR="00E26C14" w:rsidRDefault="00CB3576">
            <w:pPr>
              <w:spacing w:after="32" w:line="259" w:lineRule="auto"/>
              <w:ind w:left="2" w:firstLine="0"/>
            </w:pPr>
            <w:r>
              <w:rPr>
                <w:sz w:val="14"/>
              </w:rPr>
              <w:t xml:space="preserve"> </w:t>
            </w:r>
          </w:p>
          <w:p w14:paraId="5191D27B" w14:textId="77777777" w:rsidR="00E26C14" w:rsidRDefault="00CB3576">
            <w:pPr>
              <w:spacing w:after="0" w:line="259" w:lineRule="auto"/>
              <w:ind w:left="2" w:firstLine="0"/>
            </w:pPr>
            <w:r>
              <w:rPr>
                <w:sz w:val="14"/>
              </w:rPr>
              <w:t xml:space="preserve"> </w:t>
            </w:r>
          </w:p>
        </w:tc>
        <w:tc>
          <w:tcPr>
            <w:tcW w:w="680" w:type="dxa"/>
            <w:vMerge w:val="restart"/>
            <w:tcBorders>
              <w:top w:val="single" w:sz="4" w:space="0" w:color="000000"/>
              <w:left w:val="nil"/>
              <w:bottom w:val="nil"/>
              <w:right w:val="nil"/>
            </w:tcBorders>
          </w:tcPr>
          <w:p w14:paraId="62449059" w14:textId="77777777" w:rsidR="00E26C14" w:rsidRDefault="00CB3576">
            <w:pPr>
              <w:spacing w:after="32" w:line="259" w:lineRule="auto"/>
              <w:ind w:left="2" w:firstLine="0"/>
            </w:pPr>
            <w:r>
              <w:rPr>
                <w:sz w:val="14"/>
              </w:rPr>
              <w:t xml:space="preserve"> </w:t>
            </w:r>
          </w:p>
          <w:p w14:paraId="7B629419" w14:textId="77777777" w:rsidR="00E26C14" w:rsidRDefault="00CB3576">
            <w:pPr>
              <w:spacing w:after="0" w:line="259" w:lineRule="auto"/>
              <w:ind w:left="2" w:firstLine="0"/>
            </w:pPr>
            <w:r>
              <w:rPr>
                <w:sz w:val="14"/>
              </w:rPr>
              <w:t xml:space="preserve"> </w:t>
            </w:r>
          </w:p>
        </w:tc>
        <w:tc>
          <w:tcPr>
            <w:tcW w:w="730" w:type="dxa"/>
            <w:vMerge w:val="restart"/>
            <w:tcBorders>
              <w:top w:val="single" w:sz="4" w:space="0" w:color="000000"/>
              <w:left w:val="nil"/>
              <w:bottom w:val="nil"/>
              <w:right w:val="nil"/>
            </w:tcBorders>
          </w:tcPr>
          <w:p w14:paraId="0FD88742" w14:textId="77777777" w:rsidR="00E26C14" w:rsidRDefault="00CB3576">
            <w:pPr>
              <w:spacing w:after="32" w:line="259" w:lineRule="auto"/>
              <w:ind w:left="2" w:firstLine="0"/>
            </w:pPr>
            <w:r>
              <w:rPr>
                <w:sz w:val="14"/>
              </w:rPr>
              <w:t xml:space="preserve"> </w:t>
            </w:r>
          </w:p>
          <w:p w14:paraId="00C9B257" w14:textId="77777777" w:rsidR="00E26C14" w:rsidRDefault="00CB3576">
            <w:pPr>
              <w:spacing w:after="0" w:line="259" w:lineRule="auto"/>
              <w:ind w:left="2" w:firstLine="0"/>
            </w:pPr>
            <w:r>
              <w:rPr>
                <w:sz w:val="14"/>
              </w:rPr>
              <w:t xml:space="preserve"> </w:t>
            </w:r>
          </w:p>
        </w:tc>
        <w:tc>
          <w:tcPr>
            <w:tcW w:w="972" w:type="dxa"/>
            <w:vMerge w:val="restart"/>
            <w:tcBorders>
              <w:top w:val="single" w:sz="4" w:space="0" w:color="000000"/>
              <w:left w:val="nil"/>
              <w:bottom w:val="nil"/>
              <w:right w:val="nil"/>
            </w:tcBorders>
          </w:tcPr>
          <w:p w14:paraId="54CB7265" w14:textId="77777777" w:rsidR="00E26C14" w:rsidRDefault="00CB3576">
            <w:pPr>
              <w:spacing w:after="32" w:line="259" w:lineRule="auto"/>
              <w:ind w:left="2" w:firstLine="0"/>
            </w:pPr>
            <w:r>
              <w:rPr>
                <w:sz w:val="14"/>
              </w:rPr>
              <w:t xml:space="preserve"> </w:t>
            </w:r>
          </w:p>
          <w:p w14:paraId="1BF06EC7" w14:textId="77777777" w:rsidR="00E26C14" w:rsidRDefault="00CB3576">
            <w:pPr>
              <w:spacing w:after="0" w:line="259" w:lineRule="auto"/>
              <w:ind w:left="2" w:firstLine="0"/>
            </w:pPr>
            <w:r>
              <w:rPr>
                <w:sz w:val="14"/>
              </w:rPr>
              <w:t xml:space="preserve"> </w:t>
            </w:r>
          </w:p>
        </w:tc>
      </w:tr>
      <w:tr w:rsidR="00E26C14" w14:paraId="62BDE408" w14:textId="77777777">
        <w:trPr>
          <w:trHeight w:val="205"/>
        </w:trPr>
        <w:tc>
          <w:tcPr>
            <w:tcW w:w="341" w:type="dxa"/>
            <w:tcBorders>
              <w:top w:val="single" w:sz="4" w:space="0" w:color="000000"/>
              <w:left w:val="single" w:sz="4" w:space="0" w:color="000000"/>
              <w:bottom w:val="single" w:sz="4" w:space="0" w:color="000000"/>
              <w:right w:val="single" w:sz="4" w:space="0" w:color="000000"/>
            </w:tcBorders>
            <w:shd w:val="clear" w:color="auto" w:fill="FFFFCC"/>
          </w:tcPr>
          <w:p w14:paraId="4CB8C1D7" w14:textId="77777777" w:rsidR="00E26C14" w:rsidRDefault="00CB3576">
            <w:pPr>
              <w:spacing w:after="0" w:line="259" w:lineRule="auto"/>
              <w:ind w:left="31" w:firstLine="0"/>
            </w:pPr>
            <w:r>
              <w:rPr>
                <w:b/>
                <w:sz w:val="14"/>
              </w:rPr>
              <w:t xml:space="preserve">35 </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66F13BD5" w14:textId="77777777" w:rsidR="00E26C14" w:rsidRDefault="00CB3576">
            <w:pPr>
              <w:spacing w:after="0" w:line="259" w:lineRule="auto"/>
              <w:ind w:left="2" w:firstLine="0"/>
            </w:pPr>
            <w:r>
              <w:rPr>
                <w:b/>
                <w:sz w:val="14"/>
              </w:rPr>
              <w:t xml:space="preserve">% wykorzystania </w:t>
            </w:r>
          </w:p>
        </w:tc>
        <w:tc>
          <w:tcPr>
            <w:tcW w:w="967" w:type="dxa"/>
            <w:tcBorders>
              <w:top w:val="single" w:sz="4" w:space="0" w:color="000000"/>
              <w:left w:val="single" w:sz="4" w:space="0" w:color="000000"/>
              <w:bottom w:val="single" w:sz="4" w:space="0" w:color="000000"/>
              <w:right w:val="single" w:sz="4" w:space="0" w:color="000000"/>
            </w:tcBorders>
            <w:shd w:val="clear" w:color="auto" w:fill="FFFFCC"/>
          </w:tcPr>
          <w:p w14:paraId="4F913557" w14:textId="77777777" w:rsidR="00E26C14" w:rsidRDefault="00CB3576">
            <w:pPr>
              <w:spacing w:after="0" w:line="259" w:lineRule="auto"/>
              <w:ind w:left="0" w:right="34" w:firstLine="0"/>
              <w:jc w:val="right"/>
            </w:pPr>
            <w:r>
              <w:rPr>
                <w:b/>
                <w:sz w:val="14"/>
              </w:rPr>
              <w:t xml:space="preserve">99,0 </w:t>
            </w:r>
          </w:p>
        </w:tc>
        <w:tc>
          <w:tcPr>
            <w:tcW w:w="0" w:type="auto"/>
            <w:gridSpan w:val="2"/>
            <w:vMerge/>
            <w:tcBorders>
              <w:top w:val="nil"/>
              <w:left w:val="single" w:sz="4" w:space="0" w:color="000000"/>
              <w:bottom w:val="nil"/>
              <w:right w:val="nil"/>
            </w:tcBorders>
          </w:tcPr>
          <w:p w14:paraId="10B83814" w14:textId="77777777" w:rsidR="00E26C14" w:rsidRDefault="00E26C14">
            <w:pPr>
              <w:spacing w:after="160" w:line="259" w:lineRule="auto"/>
              <w:ind w:left="0" w:firstLine="0"/>
            </w:pPr>
          </w:p>
        </w:tc>
        <w:tc>
          <w:tcPr>
            <w:tcW w:w="0" w:type="auto"/>
            <w:vMerge/>
            <w:tcBorders>
              <w:top w:val="nil"/>
              <w:left w:val="nil"/>
              <w:bottom w:val="nil"/>
              <w:right w:val="nil"/>
            </w:tcBorders>
          </w:tcPr>
          <w:p w14:paraId="064C1935" w14:textId="77777777" w:rsidR="00E26C14" w:rsidRDefault="00E26C14">
            <w:pPr>
              <w:spacing w:after="160" w:line="259" w:lineRule="auto"/>
              <w:ind w:left="0" w:firstLine="0"/>
            </w:pPr>
          </w:p>
        </w:tc>
        <w:tc>
          <w:tcPr>
            <w:tcW w:w="0" w:type="auto"/>
            <w:vMerge/>
            <w:tcBorders>
              <w:top w:val="nil"/>
              <w:left w:val="nil"/>
              <w:bottom w:val="nil"/>
              <w:right w:val="nil"/>
            </w:tcBorders>
          </w:tcPr>
          <w:p w14:paraId="306FB3BD" w14:textId="77777777" w:rsidR="00E26C14" w:rsidRDefault="00E26C14">
            <w:pPr>
              <w:spacing w:after="160" w:line="259" w:lineRule="auto"/>
              <w:ind w:left="0" w:firstLine="0"/>
            </w:pPr>
          </w:p>
        </w:tc>
        <w:tc>
          <w:tcPr>
            <w:tcW w:w="0" w:type="auto"/>
            <w:vMerge/>
            <w:tcBorders>
              <w:top w:val="nil"/>
              <w:left w:val="nil"/>
              <w:bottom w:val="nil"/>
              <w:right w:val="nil"/>
            </w:tcBorders>
          </w:tcPr>
          <w:p w14:paraId="484F16F4" w14:textId="77777777" w:rsidR="00E26C14" w:rsidRDefault="00E26C14">
            <w:pPr>
              <w:spacing w:after="160" w:line="259" w:lineRule="auto"/>
              <w:ind w:left="0" w:firstLine="0"/>
            </w:pPr>
          </w:p>
        </w:tc>
        <w:tc>
          <w:tcPr>
            <w:tcW w:w="0" w:type="auto"/>
            <w:vMerge/>
            <w:tcBorders>
              <w:top w:val="nil"/>
              <w:left w:val="nil"/>
              <w:bottom w:val="nil"/>
              <w:right w:val="nil"/>
            </w:tcBorders>
          </w:tcPr>
          <w:p w14:paraId="1D305873" w14:textId="77777777" w:rsidR="00E26C14" w:rsidRDefault="00E26C14">
            <w:pPr>
              <w:spacing w:after="160" w:line="259" w:lineRule="auto"/>
              <w:ind w:left="0" w:firstLine="0"/>
            </w:pPr>
          </w:p>
        </w:tc>
      </w:tr>
    </w:tbl>
    <w:p w14:paraId="29E1DFD9" w14:textId="77777777" w:rsidR="00E26C14" w:rsidRDefault="00CB3576">
      <w:pPr>
        <w:spacing w:after="33" w:line="259" w:lineRule="auto"/>
        <w:ind w:left="65" w:firstLine="0"/>
      </w:pPr>
      <w:r>
        <w:rPr>
          <w:sz w:val="22"/>
        </w:rPr>
        <w:t xml:space="preserve"> </w:t>
      </w:r>
    </w:p>
    <w:p w14:paraId="5955529C" w14:textId="77777777" w:rsidR="00E26C14" w:rsidRDefault="00CB3576">
      <w:pPr>
        <w:spacing w:after="0" w:line="259" w:lineRule="auto"/>
        <w:ind w:left="65" w:firstLine="0"/>
      </w:pPr>
      <w:r>
        <w:rPr>
          <w:sz w:val="22"/>
        </w:rPr>
        <w:t xml:space="preserve"> </w:t>
      </w:r>
      <w:r>
        <w:rPr>
          <w:sz w:val="22"/>
        </w:rPr>
        <w:tab/>
        <w:t xml:space="preserve"> </w:t>
      </w:r>
    </w:p>
    <w:p w14:paraId="394F0F27" w14:textId="77777777" w:rsidR="00E26C14" w:rsidRDefault="00CB3576">
      <w:pPr>
        <w:spacing w:after="4" w:line="268" w:lineRule="auto"/>
        <w:ind w:left="75"/>
      </w:pPr>
      <w:r>
        <w:rPr>
          <w:b/>
        </w:rPr>
        <w:t xml:space="preserve">Tabela nr 30  </w:t>
      </w:r>
      <w:r>
        <w:rPr>
          <w:b/>
        </w:rPr>
        <w:t xml:space="preserve">Zwroty kosztów zatrudnienia pracowników pomagających pracownikom niepełnosprawnym w pracy. </w:t>
      </w:r>
    </w:p>
    <w:tbl>
      <w:tblPr>
        <w:tblStyle w:val="TableGrid"/>
        <w:tblW w:w="9842" w:type="dxa"/>
        <w:tblInd w:w="-318" w:type="dxa"/>
        <w:tblCellMar>
          <w:top w:w="44" w:type="dxa"/>
          <w:left w:w="68" w:type="dxa"/>
          <w:bottom w:w="0" w:type="dxa"/>
          <w:right w:w="0" w:type="dxa"/>
        </w:tblCellMar>
        <w:tblLook w:val="04A0" w:firstRow="1" w:lastRow="0" w:firstColumn="1" w:lastColumn="0" w:noHBand="0" w:noVBand="1"/>
      </w:tblPr>
      <w:tblGrid>
        <w:gridCol w:w="301"/>
        <w:gridCol w:w="1671"/>
        <w:gridCol w:w="344"/>
        <w:gridCol w:w="850"/>
        <w:gridCol w:w="493"/>
        <w:gridCol w:w="738"/>
        <w:gridCol w:w="846"/>
        <w:gridCol w:w="557"/>
        <w:gridCol w:w="672"/>
        <w:gridCol w:w="849"/>
        <w:gridCol w:w="484"/>
        <w:gridCol w:w="748"/>
        <w:gridCol w:w="943"/>
        <w:gridCol w:w="346"/>
      </w:tblGrid>
      <w:tr w:rsidR="00E26C14" w14:paraId="6F9672FE" w14:textId="77777777">
        <w:trPr>
          <w:trHeight w:val="248"/>
        </w:trPr>
        <w:tc>
          <w:tcPr>
            <w:tcW w:w="303"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90514E6" w14:textId="77777777" w:rsidR="00E26C14" w:rsidRDefault="00CB3576">
            <w:pPr>
              <w:spacing w:after="0" w:line="259" w:lineRule="auto"/>
              <w:ind w:left="12" w:firstLine="0"/>
            </w:pPr>
            <w:r>
              <w:rPr>
                <w:sz w:val="14"/>
              </w:rPr>
              <w:t xml:space="preserve">Nr </w:t>
            </w:r>
          </w:p>
        </w:tc>
        <w:tc>
          <w:tcPr>
            <w:tcW w:w="1678"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42FF8B34" w14:textId="77777777" w:rsidR="00E26C14" w:rsidRDefault="00CB3576">
            <w:pPr>
              <w:spacing w:after="0" w:line="259" w:lineRule="auto"/>
              <w:ind w:left="0" w:right="71" w:firstLine="0"/>
              <w:jc w:val="center"/>
            </w:pPr>
            <w:r>
              <w:rPr>
                <w:sz w:val="14"/>
              </w:rPr>
              <w:t>Wg województw</w:t>
            </w:r>
            <w:r>
              <w:rPr>
                <w:sz w:val="14"/>
              </w:rPr>
              <w:t xml:space="preserve"> </w:t>
            </w:r>
          </w:p>
        </w:tc>
        <w:tc>
          <w:tcPr>
            <w:tcW w:w="1205" w:type="dxa"/>
            <w:gridSpan w:val="2"/>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08C26F3" w14:textId="77777777" w:rsidR="00E26C14" w:rsidRDefault="00CB3576">
            <w:pPr>
              <w:spacing w:after="0" w:line="259" w:lineRule="auto"/>
              <w:ind w:left="0" w:right="71" w:firstLine="0"/>
              <w:jc w:val="center"/>
            </w:pPr>
            <w:r>
              <w:rPr>
                <w:sz w:val="14"/>
              </w:rPr>
              <w:t xml:space="preserve">Zawarte umowy </w:t>
            </w:r>
          </w:p>
        </w:tc>
        <w:tc>
          <w:tcPr>
            <w:tcW w:w="6656" w:type="dxa"/>
            <w:gridSpan w:val="10"/>
            <w:tcBorders>
              <w:top w:val="single" w:sz="4" w:space="0" w:color="000000"/>
              <w:left w:val="single" w:sz="4" w:space="0" w:color="000000"/>
              <w:bottom w:val="single" w:sz="4" w:space="0" w:color="000000"/>
              <w:right w:val="single" w:sz="4" w:space="0" w:color="000000"/>
            </w:tcBorders>
            <w:shd w:val="clear" w:color="auto" w:fill="FFFFCC"/>
          </w:tcPr>
          <w:p w14:paraId="7BBF290B" w14:textId="77777777" w:rsidR="00E26C14" w:rsidRDefault="00CB3576">
            <w:pPr>
              <w:spacing w:after="0" w:line="259" w:lineRule="auto"/>
              <w:ind w:left="0" w:right="69" w:firstLine="0"/>
              <w:jc w:val="center"/>
            </w:pPr>
            <w:r>
              <w:rPr>
                <w:sz w:val="14"/>
              </w:rPr>
              <w:t>Zwroty kosztów zatrudnienia pracowników pomagających pracownikom niepełnosprawnym w pracy w 20</w:t>
            </w:r>
            <w:r>
              <w:rPr>
                <w:sz w:val="14"/>
              </w:rPr>
              <w:t xml:space="preserve">21 r. </w:t>
            </w:r>
          </w:p>
        </w:tc>
      </w:tr>
      <w:tr w:rsidR="00E26C14" w14:paraId="54FE41B4" w14:textId="77777777">
        <w:trPr>
          <w:trHeight w:val="250"/>
        </w:trPr>
        <w:tc>
          <w:tcPr>
            <w:tcW w:w="0" w:type="auto"/>
            <w:vMerge/>
            <w:tcBorders>
              <w:top w:val="nil"/>
              <w:left w:val="single" w:sz="4" w:space="0" w:color="000000"/>
              <w:bottom w:val="nil"/>
              <w:right w:val="single" w:sz="4" w:space="0" w:color="000000"/>
            </w:tcBorders>
          </w:tcPr>
          <w:p w14:paraId="79C67EF8"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4F01E44F" w14:textId="77777777" w:rsidR="00E26C14" w:rsidRDefault="00E26C14">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14:paraId="16A07A0D" w14:textId="77777777" w:rsidR="00E26C14" w:rsidRDefault="00E26C14">
            <w:pPr>
              <w:spacing w:after="160" w:line="259" w:lineRule="auto"/>
              <w:ind w:left="0" w:firstLine="0"/>
            </w:pPr>
          </w:p>
        </w:tc>
        <w:tc>
          <w:tcPr>
            <w:tcW w:w="2062" w:type="dxa"/>
            <w:gridSpan w:val="3"/>
            <w:tcBorders>
              <w:top w:val="single" w:sz="4" w:space="0" w:color="000000"/>
              <w:left w:val="single" w:sz="4" w:space="0" w:color="000000"/>
              <w:bottom w:val="single" w:sz="4" w:space="0" w:color="000000"/>
              <w:right w:val="single" w:sz="4" w:space="0" w:color="000000"/>
            </w:tcBorders>
            <w:shd w:val="clear" w:color="auto" w:fill="FFFFCC"/>
          </w:tcPr>
          <w:p w14:paraId="257705EA" w14:textId="77777777" w:rsidR="00E26C14" w:rsidRDefault="00CB3576">
            <w:pPr>
              <w:spacing w:after="0" w:line="259" w:lineRule="auto"/>
              <w:ind w:left="0" w:right="66" w:firstLine="0"/>
              <w:jc w:val="center"/>
            </w:pPr>
            <w:r>
              <w:rPr>
                <w:sz w:val="14"/>
              </w:rPr>
              <w:t xml:space="preserve">otwarty rynek pracy  </w:t>
            </w:r>
          </w:p>
        </w:tc>
        <w:tc>
          <w:tcPr>
            <w:tcW w:w="2060" w:type="dxa"/>
            <w:gridSpan w:val="3"/>
            <w:tcBorders>
              <w:top w:val="single" w:sz="4" w:space="0" w:color="000000"/>
              <w:left w:val="single" w:sz="4" w:space="0" w:color="000000"/>
              <w:bottom w:val="single" w:sz="4" w:space="0" w:color="000000"/>
              <w:right w:val="single" w:sz="4" w:space="0" w:color="000000"/>
            </w:tcBorders>
            <w:shd w:val="clear" w:color="auto" w:fill="FFFFCC"/>
          </w:tcPr>
          <w:p w14:paraId="622A9688" w14:textId="77777777" w:rsidR="00E26C14" w:rsidRDefault="00CB3576">
            <w:pPr>
              <w:spacing w:after="0" w:line="259" w:lineRule="auto"/>
              <w:ind w:left="0" w:right="70" w:firstLine="0"/>
              <w:jc w:val="center"/>
            </w:pPr>
            <w:r>
              <w:rPr>
                <w:sz w:val="14"/>
              </w:rPr>
              <w:t xml:space="preserve">chroniony rynek pracy - Zpch </w:t>
            </w:r>
          </w:p>
        </w:tc>
        <w:tc>
          <w:tcPr>
            <w:tcW w:w="2535" w:type="dxa"/>
            <w:gridSpan w:val="4"/>
            <w:tcBorders>
              <w:top w:val="single" w:sz="4" w:space="0" w:color="000000"/>
              <w:left w:val="single" w:sz="4" w:space="0" w:color="000000"/>
              <w:bottom w:val="single" w:sz="4" w:space="0" w:color="000000"/>
              <w:right w:val="single" w:sz="4" w:space="0" w:color="000000"/>
            </w:tcBorders>
            <w:shd w:val="clear" w:color="auto" w:fill="FFFFCC"/>
          </w:tcPr>
          <w:p w14:paraId="16DDC5E9" w14:textId="77777777" w:rsidR="00E26C14" w:rsidRDefault="00CB3576">
            <w:pPr>
              <w:spacing w:after="0" w:line="259" w:lineRule="auto"/>
              <w:ind w:left="0" w:right="69" w:firstLine="0"/>
              <w:jc w:val="center"/>
            </w:pPr>
            <w:r>
              <w:rPr>
                <w:sz w:val="14"/>
              </w:rPr>
              <w:t xml:space="preserve">razem </w:t>
            </w:r>
          </w:p>
        </w:tc>
      </w:tr>
      <w:tr w:rsidR="00E26C14" w14:paraId="0CD002A1" w14:textId="77777777">
        <w:trPr>
          <w:trHeight w:val="1300"/>
        </w:trPr>
        <w:tc>
          <w:tcPr>
            <w:tcW w:w="0" w:type="auto"/>
            <w:vMerge/>
            <w:tcBorders>
              <w:top w:val="nil"/>
              <w:left w:val="single" w:sz="4" w:space="0" w:color="000000"/>
              <w:bottom w:val="single" w:sz="4" w:space="0" w:color="000000"/>
              <w:right w:val="single" w:sz="4" w:space="0" w:color="000000"/>
            </w:tcBorders>
          </w:tcPr>
          <w:p w14:paraId="392B69DD"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1890419" w14:textId="77777777" w:rsidR="00E26C14" w:rsidRDefault="00E26C14">
            <w:pPr>
              <w:spacing w:after="160" w:line="259" w:lineRule="auto"/>
              <w:ind w:left="0" w:firstLine="0"/>
            </w:pPr>
          </w:p>
        </w:tc>
        <w:tc>
          <w:tcPr>
            <w:tcW w:w="346" w:type="dxa"/>
            <w:tcBorders>
              <w:top w:val="single" w:sz="4" w:space="0" w:color="000000"/>
              <w:left w:val="single" w:sz="4" w:space="0" w:color="000000"/>
              <w:bottom w:val="single" w:sz="4" w:space="0" w:color="000000"/>
              <w:right w:val="single" w:sz="4" w:space="0" w:color="000000"/>
            </w:tcBorders>
            <w:shd w:val="clear" w:color="auto" w:fill="FFFFCC"/>
          </w:tcPr>
          <w:p w14:paraId="106F117F" w14:textId="77777777" w:rsidR="00E26C14" w:rsidRDefault="00CB3576">
            <w:pPr>
              <w:spacing w:after="0" w:line="259" w:lineRule="auto"/>
              <w:ind w:left="35" w:firstLine="0"/>
            </w:pPr>
            <w:r>
              <w:rPr>
                <w:noProof/>
                <w:sz w:val="22"/>
              </w:rPr>
              <mc:AlternateContent>
                <mc:Choice Requires="wpg">
                  <w:drawing>
                    <wp:inline distT="0" distB="0" distL="0" distR="0" wp14:anchorId="44BECBCD" wp14:editId="669D4AB7">
                      <wp:extent cx="90032" cy="242481"/>
                      <wp:effectExtent l="0" t="0" r="0" b="0"/>
                      <wp:docPr id="722800" name="Group 722800"/>
                      <wp:cNvGraphicFramePr/>
                      <a:graphic xmlns:a="http://schemas.openxmlformats.org/drawingml/2006/main">
                        <a:graphicData uri="http://schemas.microsoft.com/office/word/2010/wordprocessingGroup">
                          <wpg:wgp>
                            <wpg:cNvGrpSpPr/>
                            <wpg:grpSpPr>
                              <a:xfrm>
                                <a:off x="0" y="0"/>
                                <a:ext cx="90032" cy="242481"/>
                                <a:chOff x="0" y="0"/>
                                <a:chExt cx="90032" cy="242481"/>
                              </a:xfrm>
                            </wpg:grpSpPr>
                            <wps:wsp>
                              <wps:cNvPr id="72366" name="Rectangle 72366"/>
                              <wps:cNvSpPr/>
                              <wps:spPr>
                                <a:xfrm rot="-5399999">
                                  <a:off x="-87079" y="35657"/>
                                  <a:ext cx="293904" cy="119743"/>
                                </a:xfrm>
                                <a:prstGeom prst="rect">
                                  <a:avLst/>
                                </a:prstGeom>
                                <a:ln>
                                  <a:noFill/>
                                </a:ln>
                              </wps:spPr>
                              <wps:txbx>
                                <w:txbxContent>
                                  <w:p w14:paraId="69E7E1E9" w14:textId="77777777" w:rsidR="00E26C14" w:rsidRDefault="00CB3576">
                                    <w:pPr>
                                      <w:spacing w:after="160" w:line="259" w:lineRule="auto"/>
                                      <w:ind w:left="0" w:firstLine="0"/>
                                    </w:pPr>
                                    <w:r>
                                      <w:rPr>
                                        <w:sz w:val="14"/>
                                      </w:rPr>
                                      <w:t xml:space="preserve">liczba </w:t>
                                    </w:r>
                                  </w:p>
                                </w:txbxContent>
                              </wps:txbx>
                              <wps:bodyPr horzOverflow="overflow" vert="horz" lIns="0" tIns="0" rIns="0" bIns="0" rtlCol="0">
                                <a:noAutofit/>
                              </wps:bodyPr>
                            </wps:wsp>
                            <wps:wsp>
                              <wps:cNvPr id="72367" name="Rectangle 72367"/>
                              <wps:cNvSpPr/>
                              <wps:spPr>
                                <a:xfrm rot="-5399999">
                                  <a:off x="46587" y="-53178"/>
                                  <a:ext cx="26568" cy="119743"/>
                                </a:xfrm>
                                <a:prstGeom prst="rect">
                                  <a:avLst/>
                                </a:prstGeom>
                                <a:ln>
                                  <a:noFill/>
                                </a:ln>
                              </wps:spPr>
                              <wps:txbx>
                                <w:txbxContent>
                                  <w:p w14:paraId="4E616E4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4BECBCD" id="Group 722800" o:spid="_x0000_s4338" style="width:7.1pt;height:19.1pt;mso-position-horizontal-relative:char;mso-position-vertical-relative:line" coordsize="90032,2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">
                      <v:rect id="Rectangle 72366" o:spid="_x0000_s4339" style="position:absolute;left:-87079;top:35657;width:29390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" filled="f" stroked="f">
                        <v:textbox inset="0,0,0,0">
                          <w:txbxContent>
                            <w:p w14:paraId="69E7E1E9" w14:textId="77777777" w:rsidR="00E26C14" w:rsidRDefault="00CB3576">
                              <w:pPr>
                                <w:spacing w:after="160" w:line="259" w:lineRule="auto"/>
                                <w:ind w:left="0" w:firstLine="0"/>
                              </w:pPr>
                              <w:r>
                                <w:rPr>
                                  <w:sz w:val="14"/>
                                </w:rPr>
                                <w:t xml:space="preserve">liczba </w:t>
                              </w:r>
                            </w:p>
                          </w:txbxContent>
                        </v:textbox>
                      </v:rect>
                      <v:rect id="Rectangle 72367" o:spid="_x0000_s4340"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" filled="f" stroked="f">
                        <v:textbox inset="0,0,0,0">
                          <w:txbxContent>
                            <w:p w14:paraId="4E616E4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60" w:type="dxa"/>
            <w:tcBorders>
              <w:top w:val="single" w:sz="4" w:space="0" w:color="000000"/>
              <w:left w:val="single" w:sz="4" w:space="0" w:color="000000"/>
              <w:bottom w:val="single" w:sz="4" w:space="0" w:color="000000"/>
              <w:right w:val="single" w:sz="4" w:space="0" w:color="000000"/>
            </w:tcBorders>
            <w:shd w:val="clear" w:color="auto" w:fill="FFFFCC"/>
          </w:tcPr>
          <w:p w14:paraId="0FFEE385" w14:textId="77777777" w:rsidR="00E26C14" w:rsidRDefault="00CB3576">
            <w:pPr>
              <w:spacing w:after="0" w:line="259" w:lineRule="auto"/>
              <w:ind w:left="292" w:firstLine="0"/>
            </w:pPr>
            <w:r>
              <w:rPr>
                <w:noProof/>
                <w:sz w:val="22"/>
              </w:rPr>
              <mc:AlternateContent>
                <mc:Choice Requires="wpg">
                  <w:drawing>
                    <wp:inline distT="0" distB="0" distL="0" distR="0" wp14:anchorId="3B48471E" wp14:editId="5EDD0E4E">
                      <wp:extent cx="90032" cy="375069"/>
                      <wp:effectExtent l="0" t="0" r="0" b="0"/>
                      <wp:docPr id="722806" name="Group 722806"/>
                      <wp:cNvGraphicFramePr/>
                      <a:graphic xmlns:a="http://schemas.openxmlformats.org/drawingml/2006/main">
                        <a:graphicData uri="http://schemas.microsoft.com/office/word/2010/wordprocessingGroup">
                          <wpg:wgp>
                            <wpg:cNvGrpSpPr/>
                            <wpg:grpSpPr>
                              <a:xfrm>
                                <a:off x="0" y="0"/>
                                <a:ext cx="90032" cy="375069"/>
                                <a:chOff x="0" y="0"/>
                                <a:chExt cx="90032" cy="375069"/>
                              </a:xfrm>
                            </wpg:grpSpPr>
                            <wps:wsp>
                              <wps:cNvPr id="72370" name="Rectangle 72370"/>
                              <wps:cNvSpPr/>
                              <wps:spPr>
                                <a:xfrm rot="-5399999">
                                  <a:off x="-174662" y="80662"/>
                                  <a:ext cx="469070" cy="119743"/>
                                </a:xfrm>
                                <a:prstGeom prst="rect">
                                  <a:avLst/>
                                </a:prstGeom>
                                <a:ln>
                                  <a:noFill/>
                                </a:ln>
                              </wps:spPr>
                              <wps:txbx>
                                <w:txbxContent>
                                  <w:p w14:paraId="25C6E6A3"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2371" name="Rectangle 72371"/>
                              <wps:cNvSpPr/>
                              <wps:spPr>
                                <a:xfrm rot="-5399999">
                                  <a:off x="46587" y="-53178"/>
                                  <a:ext cx="26568" cy="119743"/>
                                </a:xfrm>
                                <a:prstGeom prst="rect">
                                  <a:avLst/>
                                </a:prstGeom>
                                <a:ln>
                                  <a:noFill/>
                                </a:ln>
                              </wps:spPr>
                              <wps:txbx>
                                <w:txbxContent>
                                  <w:p w14:paraId="18E3255E"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B48471E" id="Group 722806" o:spid="_x0000_s4341" style="width:7.1pt;height:29.55pt;mso-position-horizontal-relative:char;mso-position-vertical-relative:line" coordsize="90032,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">
                      <v:rect id="Rectangle 72370" o:spid="_x0000_s4342" style="position:absolute;left:-174662;top:80662;width:4690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" filled="f" stroked="f">
                        <v:textbox inset="0,0,0,0">
                          <w:txbxContent>
                            <w:p w14:paraId="25C6E6A3" w14:textId="77777777" w:rsidR="00E26C14" w:rsidRDefault="00CB3576">
                              <w:pPr>
                                <w:spacing w:after="160" w:line="259" w:lineRule="auto"/>
                                <w:ind w:left="0" w:firstLine="0"/>
                              </w:pPr>
                              <w:r>
                                <w:rPr>
                                  <w:sz w:val="14"/>
                                </w:rPr>
                                <w:t>kwota (zł)</w:t>
                              </w:r>
                            </w:p>
                          </w:txbxContent>
                        </v:textbox>
                      </v:rect>
                      <v:rect id="Rectangle 72371" o:spid="_x0000_s4343"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" filled="f" stroked="f">
                        <v:textbox inset="0,0,0,0">
                          <w:txbxContent>
                            <w:p w14:paraId="18E3255E"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494" w:type="dxa"/>
            <w:tcBorders>
              <w:top w:val="single" w:sz="4" w:space="0" w:color="000000"/>
              <w:left w:val="single" w:sz="4" w:space="0" w:color="000000"/>
              <w:bottom w:val="single" w:sz="4" w:space="0" w:color="000000"/>
              <w:right w:val="single" w:sz="4" w:space="0" w:color="000000"/>
            </w:tcBorders>
            <w:shd w:val="clear" w:color="auto" w:fill="FFFFCC"/>
          </w:tcPr>
          <w:p w14:paraId="406B2980" w14:textId="77777777" w:rsidR="00E26C14" w:rsidRDefault="00CB3576">
            <w:pPr>
              <w:spacing w:after="0" w:line="259" w:lineRule="auto"/>
              <w:ind w:left="35" w:firstLine="0"/>
            </w:pPr>
            <w:r>
              <w:rPr>
                <w:noProof/>
                <w:sz w:val="22"/>
              </w:rPr>
              <mc:AlternateContent>
                <mc:Choice Requires="wpg">
                  <w:drawing>
                    <wp:inline distT="0" distB="0" distL="0" distR="0" wp14:anchorId="617AC051" wp14:editId="3D30D88A">
                      <wp:extent cx="218048" cy="557948"/>
                      <wp:effectExtent l="0" t="0" r="0" b="0"/>
                      <wp:docPr id="722815" name="Group 722815"/>
                      <wp:cNvGraphicFramePr/>
                      <a:graphic xmlns:a="http://schemas.openxmlformats.org/drawingml/2006/main">
                        <a:graphicData uri="http://schemas.microsoft.com/office/word/2010/wordprocessingGroup">
                          <wpg:wgp>
                            <wpg:cNvGrpSpPr/>
                            <wpg:grpSpPr>
                              <a:xfrm>
                                <a:off x="0" y="0"/>
                                <a:ext cx="218048" cy="557948"/>
                                <a:chOff x="0" y="0"/>
                                <a:chExt cx="218048" cy="557948"/>
                              </a:xfrm>
                            </wpg:grpSpPr>
                            <wps:wsp>
                              <wps:cNvPr id="72374" name="Rectangle 72374"/>
                              <wps:cNvSpPr/>
                              <wps:spPr>
                                <a:xfrm rot="-5399999">
                                  <a:off x="-216632" y="160612"/>
                                  <a:ext cx="553009" cy="119743"/>
                                </a:xfrm>
                                <a:prstGeom prst="rect">
                                  <a:avLst/>
                                </a:prstGeom>
                                <a:ln>
                                  <a:noFill/>
                                </a:ln>
                              </wps:spPr>
                              <wps:txbx>
                                <w:txbxContent>
                                  <w:p w14:paraId="46DA4CBA" w14:textId="77777777" w:rsidR="00E26C14" w:rsidRDefault="00CB3576">
                                    <w:pPr>
                                      <w:spacing w:after="160" w:line="259" w:lineRule="auto"/>
                                      <w:ind w:left="0" w:firstLine="0"/>
                                    </w:pPr>
                                    <w:r>
                                      <w:rPr>
                                        <w:sz w:val="14"/>
                                      </w:rPr>
                                      <w:t xml:space="preserve">liczba osób </w:t>
                                    </w:r>
                                  </w:p>
                                </w:txbxContent>
                              </wps:txbx>
                              <wps:bodyPr horzOverflow="overflow" vert="horz" lIns="0" tIns="0" rIns="0" bIns="0" rtlCol="0">
                                <a:noAutofit/>
                              </wps:bodyPr>
                            </wps:wsp>
                            <wps:wsp>
                              <wps:cNvPr id="72376" name="Rectangle 72376"/>
                              <wps:cNvSpPr/>
                              <wps:spPr>
                                <a:xfrm rot="-5399999">
                                  <a:off x="-168558" y="141631"/>
                                  <a:ext cx="712892" cy="119743"/>
                                </a:xfrm>
                                <a:prstGeom prst="rect">
                                  <a:avLst/>
                                </a:prstGeom>
                                <a:ln>
                                  <a:noFill/>
                                </a:ln>
                              </wps:spPr>
                              <wps:txbx>
                                <w:txbxContent>
                                  <w:p w14:paraId="02C5BB7F" w14:textId="77777777" w:rsidR="00E26C14" w:rsidRDefault="00CB3576">
                                    <w:pPr>
                                      <w:spacing w:after="160" w:line="259" w:lineRule="auto"/>
                                      <w:ind w:left="0" w:firstLine="0"/>
                                    </w:pPr>
                                    <w:r>
                                      <w:rPr>
                                        <w:sz w:val="14"/>
                                      </w:rPr>
                                      <w:t xml:space="preserve">pomagających </w:t>
                                    </w:r>
                                  </w:p>
                                </w:txbxContent>
                              </wps:txbx>
                              <wps:bodyPr horzOverflow="overflow" vert="horz" lIns="0" tIns="0" rIns="0" bIns="0" rtlCol="0">
                                <a:noAutofit/>
                              </wps:bodyPr>
                            </wps:wsp>
                            <wps:wsp>
                              <wps:cNvPr id="72377" name="Rectangle 72377"/>
                              <wps:cNvSpPr/>
                              <wps:spPr>
                                <a:xfrm rot="-5399999">
                                  <a:off x="174603" y="-53178"/>
                                  <a:ext cx="26568" cy="119743"/>
                                </a:xfrm>
                                <a:prstGeom prst="rect">
                                  <a:avLst/>
                                </a:prstGeom>
                                <a:ln>
                                  <a:noFill/>
                                </a:ln>
                              </wps:spPr>
                              <wps:txbx>
                                <w:txbxContent>
                                  <w:p w14:paraId="55F33AC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17AC051" id="Group 722815" o:spid="_x0000_s4344" style="width:17.15pt;height:43.95pt;mso-position-horizontal-relative:char;mso-position-vertical-relative:line" coordsize="2180,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">
                      <v:rect id="Rectangle 72374" o:spid="_x0000_s4345" style="position:absolute;left:-2166;top:1606;width:5529;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" filled="f" stroked="f">
                        <v:textbox inset="0,0,0,0">
                          <w:txbxContent>
                            <w:p w14:paraId="46DA4CBA" w14:textId="77777777" w:rsidR="00E26C14" w:rsidRDefault="00CB3576">
                              <w:pPr>
                                <w:spacing w:after="160" w:line="259" w:lineRule="auto"/>
                                <w:ind w:left="0" w:firstLine="0"/>
                              </w:pPr>
                              <w:r>
                                <w:rPr>
                                  <w:sz w:val="14"/>
                                </w:rPr>
                                <w:t xml:space="preserve">liczba osób </w:t>
                              </w:r>
                            </w:p>
                          </w:txbxContent>
                        </v:textbox>
                      </v:rect>
                      <v:rect id="Rectangle 72376" o:spid="_x0000_s4346" style="position:absolute;left:-1685;top:1416;width:712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" filled="f" stroked="f">
                        <v:textbox inset="0,0,0,0">
                          <w:txbxContent>
                            <w:p w14:paraId="02C5BB7F" w14:textId="77777777" w:rsidR="00E26C14" w:rsidRDefault="00CB3576">
                              <w:pPr>
                                <w:spacing w:after="160" w:line="259" w:lineRule="auto"/>
                                <w:ind w:left="0" w:firstLine="0"/>
                              </w:pPr>
                              <w:r>
                                <w:rPr>
                                  <w:sz w:val="14"/>
                                </w:rPr>
                                <w:t xml:space="preserve">pomagających </w:t>
                              </w:r>
                            </w:p>
                          </w:txbxContent>
                        </v:textbox>
                      </v:rect>
                      <v:rect id="Rectangle 72377" o:spid="_x0000_s4347" style="position:absolute;left:174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" filled="f" stroked="f">
                        <v:textbox inset="0,0,0,0">
                          <w:txbxContent>
                            <w:p w14:paraId="55F33AC8"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46" w:type="dxa"/>
            <w:tcBorders>
              <w:top w:val="single" w:sz="4" w:space="0" w:color="000000"/>
              <w:left w:val="single" w:sz="4" w:space="0" w:color="000000"/>
              <w:bottom w:val="single" w:sz="4" w:space="0" w:color="000000"/>
              <w:right w:val="single" w:sz="4" w:space="0" w:color="000000"/>
            </w:tcBorders>
            <w:shd w:val="clear" w:color="auto" w:fill="FFFFCC"/>
          </w:tcPr>
          <w:p w14:paraId="6A23F893" w14:textId="77777777" w:rsidR="00E26C14" w:rsidRDefault="00CB3576">
            <w:pPr>
              <w:spacing w:after="0" w:line="259" w:lineRule="auto"/>
              <w:ind w:left="236" w:firstLine="0"/>
            </w:pPr>
            <w:r>
              <w:rPr>
                <w:noProof/>
                <w:sz w:val="22"/>
              </w:rPr>
              <mc:AlternateContent>
                <mc:Choice Requires="wpg">
                  <w:drawing>
                    <wp:inline distT="0" distB="0" distL="0" distR="0" wp14:anchorId="15EFFC4E" wp14:editId="32AEEB78">
                      <wp:extent cx="90032" cy="375069"/>
                      <wp:effectExtent l="0" t="0" r="0" b="0"/>
                      <wp:docPr id="722821" name="Group 722821"/>
                      <wp:cNvGraphicFramePr/>
                      <a:graphic xmlns:a="http://schemas.openxmlformats.org/drawingml/2006/main">
                        <a:graphicData uri="http://schemas.microsoft.com/office/word/2010/wordprocessingGroup">
                          <wpg:wgp>
                            <wpg:cNvGrpSpPr/>
                            <wpg:grpSpPr>
                              <a:xfrm>
                                <a:off x="0" y="0"/>
                                <a:ext cx="90032" cy="375069"/>
                                <a:chOff x="0" y="0"/>
                                <a:chExt cx="90032" cy="375069"/>
                              </a:xfrm>
                            </wpg:grpSpPr>
                            <wps:wsp>
                              <wps:cNvPr id="72380" name="Rectangle 72380"/>
                              <wps:cNvSpPr/>
                              <wps:spPr>
                                <a:xfrm rot="-5399999">
                                  <a:off x="-174662" y="80662"/>
                                  <a:ext cx="469070" cy="119743"/>
                                </a:xfrm>
                                <a:prstGeom prst="rect">
                                  <a:avLst/>
                                </a:prstGeom>
                                <a:ln>
                                  <a:noFill/>
                                </a:ln>
                              </wps:spPr>
                              <wps:txbx>
                                <w:txbxContent>
                                  <w:p w14:paraId="29F7DE8D"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2381" name="Rectangle 72381"/>
                              <wps:cNvSpPr/>
                              <wps:spPr>
                                <a:xfrm rot="-5399999">
                                  <a:off x="46587" y="-53178"/>
                                  <a:ext cx="26568" cy="119743"/>
                                </a:xfrm>
                                <a:prstGeom prst="rect">
                                  <a:avLst/>
                                </a:prstGeom>
                                <a:ln>
                                  <a:noFill/>
                                </a:ln>
                              </wps:spPr>
                              <wps:txbx>
                                <w:txbxContent>
                                  <w:p w14:paraId="1238E20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5EFFC4E" id="Group 722821" o:spid="_x0000_s4348" style="width:7.1pt;height:29.55pt;mso-position-horizontal-relative:char;mso-position-vertical-relative:line" coordsize="90032,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">
                      <v:rect id="Rectangle 72380" o:spid="_x0000_s4349" style="position:absolute;left:-174662;top:80662;width:4690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" filled="f" stroked="f">
                        <v:textbox inset="0,0,0,0">
                          <w:txbxContent>
                            <w:p w14:paraId="29F7DE8D" w14:textId="77777777" w:rsidR="00E26C14" w:rsidRDefault="00CB3576">
                              <w:pPr>
                                <w:spacing w:after="160" w:line="259" w:lineRule="auto"/>
                                <w:ind w:left="0" w:firstLine="0"/>
                              </w:pPr>
                              <w:r>
                                <w:rPr>
                                  <w:sz w:val="14"/>
                                </w:rPr>
                                <w:t>kwota (zł)</w:t>
                              </w:r>
                            </w:p>
                          </w:txbxContent>
                        </v:textbox>
                      </v:rect>
                      <v:rect id="Rectangle 72381" o:spid="_x0000_s4350"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" filled="f" stroked="f">
                        <v:textbox inset="0,0,0,0">
                          <w:txbxContent>
                            <w:p w14:paraId="1238E203"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010420E2" w14:textId="77777777" w:rsidR="00E26C14" w:rsidRDefault="00CB3576">
            <w:pPr>
              <w:spacing w:after="0" w:line="259" w:lineRule="auto"/>
              <w:ind w:left="32" w:right="-27" w:firstLine="0"/>
            </w:pPr>
            <w:r>
              <w:rPr>
                <w:noProof/>
                <w:sz w:val="22"/>
              </w:rPr>
              <mc:AlternateContent>
                <mc:Choice Requires="wpg">
                  <w:drawing>
                    <wp:inline distT="0" distB="0" distL="0" distR="0" wp14:anchorId="7B8C17BB" wp14:editId="48776987">
                      <wp:extent cx="474080" cy="644024"/>
                      <wp:effectExtent l="0" t="0" r="0" b="0"/>
                      <wp:docPr id="722831" name="Group 722831"/>
                      <wp:cNvGraphicFramePr/>
                      <a:graphic xmlns:a="http://schemas.openxmlformats.org/drawingml/2006/main">
                        <a:graphicData uri="http://schemas.microsoft.com/office/word/2010/wordprocessingGroup">
                          <wpg:wgp>
                            <wpg:cNvGrpSpPr/>
                            <wpg:grpSpPr>
                              <a:xfrm>
                                <a:off x="0" y="0"/>
                                <a:ext cx="474080" cy="644024"/>
                                <a:chOff x="0" y="0"/>
                                <a:chExt cx="474080" cy="644024"/>
                              </a:xfrm>
                            </wpg:grpSpPr>
                            <wps:wsp>
                              <wps:cNvPr id="72384" name="Rectangle 72384"/>
                              <wps:cNvSpPr/>
                              <wps:spPr>
                                <a:xfrm rot="-5399999">
                                  <a:off x="-226683" y="190917"/>
                                  <a:ext cx="573112" cy="119743"/>
                                </a:xfrm>
                                <a:prstGeom prst="rect">
                                  <a:avLst/>
                                </a:prstGeom>
                                <a:ln>
                                  <a:noFill/>
                                </a:ln>
                              </wps:spPr>
                              <wps:txbx>
                                <w:txbxContent>
                                  <w:p w14:paraId="4CEB998A" w14:textId="77777777" w:rsidR="00E26C14" w:rsidRDefault="00CB3576">
                                    <w:pPr>
                                      <w:spacing w:after="160" w:line="259" w:lineRule="auto"/>
                                      <w:ind w:left="0" w:firstLine="0"/>
                                    </w:pPr>
                                    <w:r>
                                      <w:rPr>
                                        <w:sz w:val="14"/>
                                      </w:rPr>
                                      <w:t xml:space="preserve">pracownicy </w:t>
                                    </w:r>
                                  </w:p>
                                </w:txbxContent>
                              </wps:txbx>
                              <wps:bodyPr horzOverflow="overflow" vert="horz" lIns="0" tIns="0" rIns="0" bIns="0" rtlCol="0">
                                <a:noAutofit/>
                              </wps:bodyPr>
                            </wps:wsp>
                            <wps:wsp>
                              <wps:cNvPr id="72386" name="Rectangle 72386"/>
                              <wps:cNvSpPr/>
                              <wps:spPr>
                                <a:xfrm rot="-5399999">
                                  <a:off x="-240388" y="155877"/>
                                  <a:ext cx="856552" cy="119743"/>
                                </a:xfrm>
                                <a:prstGeom prst="rect">
                                  <a:avLst/>
                                </a:prstGeom>
                                <a:ln>
                                  <a:noFill/>
                                </a:ln>
                              </wps:spPr>
                              <wps:txbx>
                                <w:txbxContent>
                                  <w:p w14:paraId="6C09D1BF" w14:textId="77777777" w:rsidR="00E26C14" w:rsidRDefault="00CB3576">
                                    <w:pPr>
                                      <w:spacing w:after="160" w:line="259" w:lineRule="auto"/>
                                      <w:ind w:left="0" w:firstLine="0"/>
                                    </w:pPr>
                                    <w:r>
                                      <w:rPr>
                                        <w:sz w:val="14"/>
                                      </w:rPr>
                                      <w:t xml:space="preserve">niepełnosprawni, </w:t>
                                    </w:r>
                                  </w:p>
                                </w:txbxContent>
                              </wps:txbx>
                              <wps:bodyPr horzOverflow="overflow" vert="horz" lIns="0" tIns="0" rIns="0" bIns="0" rtlCol="0">
                                <a:noAutofit/>
                              </wps:bodyPr>
                            </wps:wsp>
                            <wps:wsp>
                              <wps:cNvPr id="72388" name="Rectangle 72388"/>
                              <wps:cNvSpPr/>
                              <wps:spPr>
                                <a:xfrm rot="-5399999">
                                  <a:off x="-82217" y="163171"/>
                                  <a:ext cx="796243" cy="119743"/>
                                </a:xfrm>
                                <a:prstGeom prst="rect">
                                  <a:avLst/>
                                </a:prstGeom>
                                <a:ln>
                                  <a:noFill/>
                                </a:ln>
                              </wps:spPr>
                              <wps:txbx>
                                <w:txbxContent>
                                  <w:p w14:paraId="28D88EDD" w14:textId="77777777" w:rsidR="00E26C14" w:rsidRDefault="00CB3576">
                                    <w:pPr>
                                      <w:spacing w:after="160" w:line="259" w:lineRule="auto"/>
                                      <w:ind w:left="0" w:firstLine="0"/>
                                    </w:pPr>
                                    <w:r>
                                      <w:rPr>
                                        <w:sz w:val="14"/>
                                      </w:rPr>
                                      <w:t xml:space="preserve">którzy otrzymali </w:t>
                                    </w:r>
                                  </w:p>
                                </w:txbxContent>
                              </wps:txbx>
                              <wps:bodyPr horzOverflow="overflow" vert="horz" lIns="0" tIns="0" rIns="0" bIns="0" rtlCol="0">
                                <a:noAutofit/>
                              </wps:bodyPr>
                            </wps:wsp>
                            <wps:wsp>
                              <wps:cNvPr id="72390" name="Rectangle 72390"/>
                              <wps:cNvSpPr/>
                              <wps:spPr>
                                <a:xfrm rot="-5399999">
                                  <a:off x="279393" y="232174"/>
                                  <a:ext cx="329054" cy="119743"/>
                                </a:xfrm>
                                <a:prstGeom prst="rect">
                                  <a:avLst/>
                                </a:prstGeom>
                                <a:ln>
                                  <a:noFill/>
                                </a:ln>
                              </wps:spPr>
                              <wps:txbx>
                                <w:txbxContent>
                                  <w:p w14:paraId="2EE8BC09" w14:textId="77777777" w:rsidR="00E26C14" w:rsidRDefault="00CB3576">
                                    <w:pPr>
                                      <w:spacing w:after="160" w:line="259" w:lineRule="auto"/>
                                      <w:ind w:left="0" w:firstLine="0"/>
                                    </w:pPr>
                                    <w:r>
                                      <w:rPr>
                                        <w:sz w:val="14"/>
                                      </w:rPr>
                                      <w:t>pomoc</w:t>
                                    </w:r>
                                  </w:p>
                                </w:txbxContent>
                              </wps:txbx>
                              <wps:bodyPr horzOverflow="overflow" vert="horz" lIns="0" tIns="0" rIns="0" bIns="0" rtlCol="0">
                                <a:noAutofit/>
                              </wps:bodyPr>
                            </wps:wsp>
                            <wps:wsp>
                              <wps:cNvPr id="72391" name="Rectangle 72391"/>
                              <wps:cNvSpPr/>
                              <wps:spPr>
                                <a:xfrm rot="-5399999">
                                  <a:off x="430636" y="135004"/>
                                  <a:ext cx="26568" cy="119743"/>
                                </a:xfrm>
                                <a:prstGeom prst="rect">
                                  <a:avLst/>
                                </a:prstGeom>
                                <a:ln>
                                  <a:noFill/>
                                </a:ln>
                              </wps:spPr>
                              <wps:txbx>
                                <w:txbxContent>
                                  <w:p w14:paraId="7553525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B8C17BB" id="Group 722831" o:spid="_x0000_s4351" style="width:37.35pt;height:50.7pt;mso-position-horizontal-relative:char;mso-position-vertical-relative:line" coordsize="4740,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">
                      <v:rect id="Rectangle 72384" o:spid="_x0000_s4352" style="position:absolute;left:-2266;top:1909;width:573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" filled="f" stroked="f">
                        <v:textbox inset="0,0,0,0">
                          <w:txbxContent>
                            <w:p w14:paraId="4CEB998A" w14:textId="77777777" w:rsidR="00E26C14" w:rsidRDefault="00CB3576">
                              <w:pPr>
                                <w:spacing w:after="160" w:line="259" w:lineRule="auto"/>
                                <w:ind w:left="0" w:firstLine="0"/>
                              </w:pPr>
                              <w:r>
                                <w:rPr>
                                  <w:sz w:val="14"/>
                                </w:rPr>
                                <w:t xml:space="preserve">pracownicy </w:t>
                              </w:r>
                            </w:p>
                          </w:txbxContent>
                        </v:textbox>
                      </v:rect>
                      <v:rect id="Rectangle 72386" o:spid="_x0000_s4353" style="position:absolute;left:-2404;top:1559;width:856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" filled="f" stroked="f">
                        <v:textbox inset="0,0,0,0">
                          <w:txbxContent>
                            <w:p w14:paraId="6C09D1BF" w14:textId="77777777" w:rsidR="00E26C14" w:rsidRDefault="00CB3576">
                              <w:pPr>
                                <w:spacing w:after="160" w:line="259" w:lineRule="auto"/>
                                <w:ind w:left="0" w:firstLine="0"/>
                              </w:pPr>
                              <w:r>
                                <w:rPr>
                                  <w:sz w:val="14"/>
                                </w:rPr>
                                <w:t xml:space="preserve">niepełnosprawni, </w:t>
                              </w:r>
                            </w:p>
                          </w:txbxContent>
                        </v:textbox>
                      </v:rect>
                      <v:rect id="Rectangle 72388" o:spid="_x0000_s4354" style="position:absolute;left:-822;top:1632;width:7961;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" filled="f" stroked="f">
                        <v:textbox inset="0,0,0,0">
                          <w:txbxContent>
                            <w:p w14:paraId="28D88EDD" w14:textId="77777777" w:rsidR="00E26C14" w:rsidRDefault="00CB3576">
                              <w:pPr>
                                <w:spacing w:after="160" w:line="259" w:lineRule="auto"/>
                                <w:ind w:left="0" w:firstLine="0"/>
                              </w:pPr>
                              <w:r>
                                <w:rPr>
                                  <w:sz w:val="14"/>
                                </w:rPr>
                                <w:t xml:space="preserve">którzy otrzymali </w:t>
                              </w:r>
                            </w:p>
                          </w:txbxContent>
                        </v:textbox>
                      </v:rect>
                      <v:rect id="Rectangle 72390" o:spid="_x0000_s4355" style="position:absolute;left:2794;top:2321;width:329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" filled="f" stroked="f">
                        <v:textbox inset="0,0,0,0">
                          <w:txbxContent>
                            <w:p w14:paraId="2EE8BC09" w14:textId="77777777" w:rsidR="00E26C14" w:rsidRDefault="00CB3576">
                              <w:pPr>
                                <w:spacing w:after="160" w:line="259" w:lineRule="auto"/>
                                <w:ind w:left="0" w:firstLine="0"/>
                              </w:pPr>
                              <w:r>
                                <w:rPr>
                                  <w:sz w:val="14"/>
                                </w:rPr>
                                <w:t>pomoc</w:t>
                              </w:r>
                            </w:p>
                          </w:txbxContent>
                        </v:textbox>
                      </v:rect>
                      <v:rect id="Rectangle 72391" o:spid="_x0000_s4356" style="position:absolute;left:4306;top:1349;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" filled="f" stroked="f">
                        <v:textbox inset="0,0,0,0">
                          <w:txbxContent>
                            <w:p w14:paraId="7553525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60" w:type="dxa"/>
            <w:tcBorders>
              <w:top w:val="single" w:sz="4" w:space="0" w:color="000000"/>
              <w:left w:val="single" w:sz="4" w:space="0" w:color="000000"/>
              <w:bottom w:val="single" w:sz="4" w:space="0" w:color="000000"/>
              <w:right w:val="single" w:sz="4" w:space="0" w:color="000000"/>
            </w:tcBorders>
            <w:shd w:val="clear" w:color="auto" w:fill="FFFFCC"/>
          </w:tcPr>
          <w:p w14:paraId="166E2CC9" w14:textId="77777777" w:rsidR="00E26C14" w:rsidRDefault="00CB3576">
            <w:pPr>
              <w:spacing w:after="0" w:line="259" w:lineRule="auto"/>
              <w:ind w:left="40" w:firstLine="0"/>
            </w:pPr>
            <w:r>
              <w:rPr>
                <w:noProof/>
                <w:sz w:val="22"/>
              </w:rPr>
              <mc:AlternateContent>
                <mc:Choice Requires="wpg">
                  <w:drawing>
                    <wp:inline distT="0" distB="0" distL="0" distR="0" wp14:anchorId="28183EFB" wp14:editId="4534DBFB">
                      <wp:extent cx="218302" cy="557948"/>
                      <wp:effectExtent l="0" t="0" r="0" b="0"/>
                      <wp:docPr id="722841" name="Group 722841"/>
                      <wp:cNvGraphicFramePr/>
                      <a:graphic xmlns:a="http://schemas.openxmlformats.org/drawingml/2006/main">
                        <a:graphicData uri="http://schemas.microsoft.com/office/word/2010/wordprocessingGroup">
                          <wpg:wgp>
                            <wpg:cNvGrpSpPr/>
                            <wpg:grpSpPr>
                              <a:xfrm>
                                <a:off x="0" y="0"/>
                                <a:ext cx="218302" cy="557948"/>
                                <a:chOff x="0" y="0"/>
                                <a:chExt cx="218302" cy="557948"/>
                              </a:xfrm>
                            </wpg:grpSpPr>
                            <wps:wsp>
                              <wps:cNvPr id="72394" name="Rectangle 72394"/>
                              <wps:cNvSpPr/>
                              <wps:spPr>
                                <a:xfrm rot="-5399999">
                                  <a:off x="-216632" y="160612"/>
                                  <a:ext cx="553009" cy="119743"/>
                                </a:xfrm>
                                <a:prstGeom prst="rect">
                                  <a:avLst/>
                                </a:prstGeom>
                                <a:ln>
                                  <a:noFill/>
                                </a:ln>
                              </wps:spPr>
                              <wps:txbx>
                                <w:txbxContent>
                                  <w:p w14:paraId="2F93B51A" w14:textId="77777777" w:rsidR="00E26C14" w:rsidRDefault="00CB3576">
                                    <w:pPr>
                                      <w:spacing w:after="160" w:line="259" w:lineRule="auto"/>
                                      <w:ind w:left="0" w:firstLine="0"/>
                                    </w:pPr>
                                    <w:r>
                                      <w:rPr>
                                        <w:sz w:val="14"/>
                                      </w:rPr>
                                      <w:t xml:space="preserve">liczba osób </w:t>
                                    </w:r>
                                  </w:p>
                                </w:txbxContent>
                              </wps:txbx>
                              <wps:bodyPr horzOverflow="overflow" vert="horz" lIns="0" tIns="0" rIns="0" bIns="0" rtlCol="0">
                                <a:noAutofit/>
                              </wps:bodyPr>
                            </wps:wsp>
                            <wps:wsp>
                              <wps:cNvPr id="72396" name="Rectangle 72396"/>
                              <wps:cNvSpPr/>
                              <wps:spPr>
                                <a:xfrm rot="-5399999">
                                  <a:off x="-168303" y="141631"/>
                                  <a:ext cx="712892" cy="119743"/>
                                </a:xfrm>
                                <a:prstGeom prst="rect">
                                  <a:avLst/>
                                </a:prstGeom>
                                <a:ln>
                                  <a:noFill/>
                                </a:ln>
                              </wps:spPr>
                              <wps:txbx>
                                <w:txbxContent>
                                  <w:p w14:paraId="5DFEEF40" w14:textId="77777777" w:rsidR="00E26C14" w:rsidRDefault="00CB3576">
                                    <w:pPr>
                                      <w:spacing w:after="160" w:line="259" w:lineRule="auto"/>
                                      <w:ind w:left="0" w:firstLine="0"/>
                                    </w:pPr>
                                    <w:r>
                                      <w:rPr>
                                        <w:sz w:val="14"/>
                                      </w:rPr>
                                      <w:t xml:space="preserve">pomagających </w:t>
                                    </w:r>
                                  </w:p>
                                </w:txbxContent>
                              </wps:txbx>
                              <wps:bodyPr horzOverflow="overflow" vert="horz" lIns="0" tIns="0" rIns="0" bIns="0" rtlCol="0">
                                <a:noAutofit/>
                              </wps:bodyPr>
                            </wps:wsp>
                            <wps:wsp>
                              <wps:cNvPr id="72397" name="Rectangle 72397"/>
                              <wps:cNvSpPr/>
                              <wps:spPr>
                                <a:xfrm rot="-5399999">
                                  <a:off x="174858" y="-53179"/>
                                  <a:ext cx="26568" cy="119743"/>
                                </a:xfrm>
                                <a:prstGeom prst="rect">
                                  <a:avLst/>
                                </a:prstGeom>
                                <a:ln>
                                  <a:noFill/>
                                </a:ln>
                              </wps:spPr>
                              <wps:txbx>
                                <w:txbxContent>
                                  <w:p w14:paraId="206B208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8183EFB" id="Group 722841" o:spid="_x0000_s4357" style="width:17.2pt;height:43.95pt;mso-position-horizontal-relative:char;mso-position-vertical-relative:line" coordsize="2183,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">
                      <v:rect id="Rectangle 72394" o:spid="_x0000_s4358" style="position:absolute;left:-2166;top:1606;width:5529;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" filled="f" stroked="f">
                        <v:textbox inset="0,0,0,0">
                          <w:txbxContent>
                            <w:p w14:paraId="2F93B51A" w14:textId="77777777" w:rsidR="00E26C14" w:rsidRDefault="00CB3576">
                              <w:pPr>
                                <w:spacing w:after="160" w:line="259" w:lineRule="auto"/>
                                <w:ind w:left="0" w:firstLine="0"/>
                              </w:pPr>
                              <w:r>
                                <w:rPr>
                                  <w:sz w:val="14"/>
                                </w:rPr>
                                <w:t xml:space="preserve">liczba osób </w:t>
                              </w:r>
                            </w:p>
                          </w:txbxContent>
                        </v:textbox>
                      </v:rect>
                      <v:rect id="Rectangle 72396" o:spid="_x0000_s4359" style="position:absolute;left:-1683;top:1416;width:7128;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QD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" filled="f" stroked="f">
                        <v:textbox inset="0,0,0,0">
                          <w:txbxContent>
                            <w:p w14:paraId="5DFEEF40" w14:textId="77777777" w:rsidR="00E26C14" w:rsidRDefault="00CB3576">
                              <w:pPr>
                                <w:spacing w:after="160" w:line="259" w:lineRule="auto"/>
                                <w:ind w:left="0" w:firstLine="0"/>
                              </w:pPr>
                              <w:r>
                                <w:rPr>
                                  <w:sz w:val="14"/>
                                </w:rPr>
                                <w:t xml:space="preserve">pomagających </w:t>
                              </w:r>
                            </w:p>
                          </w:txbxContent>
                        </v:textbox>
                      </v:rect>
                      <v:rect id="Rectangle 72397" o:spid="_x0000_s4360" style="position:absolute;left:1749;top:-532;width:264;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" filled="f" stroked="f">
                        <v:textbox inset="0,0,0,0">
                          <w:txbxContent>
                            <w:p w14:paraId="206B208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679" w:type="dxa"/>
            <w:tcBorders>
              <w:top w:val="single" w:sz="4" w:space="0" w:color="000000"/>
              <w:left w:val="single" w:sz="4" w:space="0" w:color="000000"/>
              <w:bottom w:val="single" w:sz="4" w:space="0" w:color="000000"/>
              <w:right w:val="single" w:sz="4" w:space="0" w:color="000000"/>
            </w:tcBorders>
            <w:shd w:val="clear" w:color="auto" w:fill="FFFFCC"/>
          </w:tcPr>
          <w:p w14:paraId="1BB8D4B8" w14:textId="77777777" w:rsidR="00E26C14" w:rsidRDefault="00CB3576">
            <w:pPr>
              <w:spacing w:after="0" w:line="259" w:lineRule="auto"/>
              <w:ind w:left="203" w:firstLine="0"/>
            </w:pPr>
            <w:r>
              <w:rPr>
                <w:noProof/>
                <w:sz w:val="22"/>
              </w:rPr>
              <mc:AlternateContent>
                <mc:Choice Requires="wpg">
                  <w:drawing>
                    <wp:inline distT="0" distB="0" distL="0" distR="0" wp14:anchorId="17E7F9E3" wp14:editId="396A3ACE">
                      <wp:extent cx="90032" cy="434505"/>
                      <wp:effectExtent l="0" t="0" r="0" b="0"/>
                      <wp:docPr id="722847" name="Group 722847"/>
                      <wp:cNvGraphicFramePr/>
                      <a:graphic xmlns:a="http://schemas.openxmlformats.org/drawingml/2006/main">
                        <a:graphicData uri="http://schemas.microsoft.com/office/word/2010/wordprocessingGroup">
                          <wpg:wgp>
                            <wpg:cNvGrpSpPr/>
                            <wpg:grpSpPr>
                              <a:xfrm>
                                <a:off x="0" y="0"/>
                                <a:ext cx="90032" cy="434505"/>
                                <a:chOff x="0" y="0"/>
                                <a:chExt cx="90032" cy="434505"/>
                              </a:xfrm>
                            </wpg:grpSpPr>
                            <wps:wsp>
                              <wps:cNvPr id="72400" name="Rectangle 72400"/>
                              <wps:cNvSpPr/>
                              <wps:spPr>
                                <a:xfrm rot="-5399999">
                                  <a:off x="-215045" y="99716"/>
                                  <a:ext cx="549835" cy="119743"/>
                                </a:xfrm>
                                <a:prstGeom prst="rect">
                                  <a:avLst/>
                                </a:prstGeom>
                                <a:ln>
                                  <a:noFill/>
                                </a:ln>
                              </wps:spPr>
                              <wps:txbx>
                                <w:txbxContent>
                                  <w:p w14:paraId="6618EF09" w14:textId="77777777" w:rsidR="00E26C14" w:rsidRDefault="00CB3576">
                                    <w:pPr>
                                      <w:spacing w:after="160" w:line="259" w:lineRule="auto"/>
                                      <w:ind w:left="0" w:firstLine="0"/>
                                    </w:pPr>
                                    <w:r>
                                      <w:rPr>
                                        <w:sz w:val="14"/>
                                      </w:rPr>
                                      <w:t>k kwota (zł)</w:t>
                                    </w:r>
                                  </w:p>
                                </w:txbxContent>
                              </wps:txbx>
                              <wps:bodyPr horzOverflow="overflow" vert="horz" lIns="0" tIns="0" rIns="0" bIns="0" rtlCol="0">
                                <a:noAutofit/>
                              </wps:bodyPr>
                            </wps:wsp>
                            <wps:wsp>
                              <wps:cNvPr id="72401" name="Rectangle 72401"/>
                              <wps:cNvSpPr/>
                              <wps:spPr>
                                <a:xfrm rot="-5399999">
                                  <a:off x="46587" y="-53178"/>
                                  <a:ext cx="26568" cy="119743"/>
                                </a:xfrm>
                                <a:prstGeom prst="rect">
                                  <a:avLst/>
                                </a:prstGeom>
                                <a:ln>
                                  <a:noFill/>
                                </a:ln>
                              </wps:spPr>
                              <wps:txbx>
                                <w:txbxContent>
                                  <w:p w14:paraId="6F45012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7E7F9E3" id="Group 722847" o:spid="_x0000_s4361" style="width:7.1pt;height:34.2pt;mso-position-horizontal-relative:char;mso-position-vertical-relative:line" coordsize="90032,43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">
                      <v:rect id="Rectangle 72400" o:spid="_x0000_s4362" style="position:absolute;left:-215045;top:99716;width:549835;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" filled="f" stroked="f">
                        <v:textbox inset="0,0,0,0">
                          <w:txbxContent>
                            <w:p w14:paraId="6618EF09" w14:textId="77777777" w:rsidR="00E26C14" w:rsidRDefault="00CB3576">
                              <w:pPr>
                                <w:spacing w:after="160" w:line="259" w:lineRule="auto"/>
                                <w:ind w:left="0" w:firstLine="0"/>
                              </w:pPr>
                              <w:r>
                                <w:rPr>
                                  <w:sz w:val="14"/>
                                </w:rPr>
                                <w:t>k kwota (zł)</w:t>
                              </w:r>
                            </w:p>
                          </w:txbxContent>
                        </v:textbox>
                      </v:rect>
                      <v:rect id="Rectangle 72401" o:spid="_x0000_s4363"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" filled="f" stroked="f">
                        <v:textbox inset="0,0,0,0">
                          <w:txbxContent>
                            <w:p w14:paraId="6F450128"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1CC55094" w14:textId="77777777" w:rsidR="00E26C14" w:rsidRDefault="00CB3576">
            <w:pPr>
              <w:spacing w:after="0" w:line="259" w:lineRule="auto"/>
              <w:ind w:left="35" w:right="-29" w:firstLine="0"/>
            </w:pPr>
            <w:r>
              <w:rPr>
                <w:noProof/>
                <w:sz w:val="22"/>
              </w:rPr>
              <mc:AlternateContent>
                <mc:Choice Requires="wpg">
                  <w:drawing>
                    <wp:inline distT="0" distB="0" distL="0" distR="0" wp14:anchorId="3B5EB34C" wp14:editId="3B1148DF">
                      <wp:extent cx="474080" cy="644024"/>
                      <wp:effectExtent l="0" t="0" r="0" b="0"/>
                      <wp:docPr id="722856" name="Group 722856"/>
                      <wp:cNvGraphicFramePr/>
                      <a:graphic xmlns:a="http://schemas.openxmlformats.org/drawingml/2006/main">
                        <a:graphicData uri="http://schemas.microsoft.com/office/word/2010/wordprocessingGroup">
                          <wpg:wgp>
                            <wpg:cNvGrpSpPr/>
                            <wpg:grpSpPr>
                              <a:xfrm>
                                <a:off x="0" y="0"/>
                                <a:ext cx="474080" cy="644024"/>
                                <a:chOff x="0" y="0"/>
                                <a:chExt cx="474080" cy="644024"/>
                              </a:xfrm>
                            </wpg:grpSpPr>
                            <wps:wsp>
                              <wps:cNvPr id="72404" name="Rectangle 72404"/>
                              <wps:cNvSpPr/>
                              <wps:spPr>
                                <a:xfrm rot="-5399999">
                                  <a:off x="-226683" y="190917"/>
                                  <a:ext cx="573112" cy="119743"/>
                                </a:xfrm>
                                <a:prstGeom prst="rect">
                                  <a:avLst/>
                                </a:prstGeom>
                                <a:ln>
                                  <a:noFill/>
                                </a:ln>
                              </wps:spPr>
                              <wps:txbx>
                                <w:txbxContent>
                                  <w:p w14:paraId="516EA474" w14:textId="77777777" w:rsidR="00E26C14" w:rsidRDefault="00CB3576">
                                    <w:pPr>
                                      <w:spacing w:after="160" w:line="259" w:lineRule="auto"/>
                                      <w:ind w:left="0" w:firstLine="0"/>
                                    </w:pPr>
                                    <w:r>
                                      <w:rPr>
                                        <w:sz w:val="14"/>
                                      </w:rPr>
                                      <w:t xml:space="preserve">pracownicy </w:t>
                                    </w:r>
                                  </w:p>
                                </w:txbxContent>
                              </wps:txbx>
                              <wps:bodyPr horzOverflow="overflow" vert="horz" lIns="0" tIns="0" rIns="0" bIns="0" rtlCol="0">
                                <a:noAutofit/>
                              </wps:bodyPr>
                            </wps:wsp>
                            <wps:wsp>
                              <wps:cNvPr id="72406" name="Rectangle 72406"/>
                              <wps:cNvSpPr/>
                              <wps:spPr>
                                <a:xfrm rot="-5399999">
                                  <a:off x="-240388" y="155877"/>
                                  <a:ext cx="856552" cy="119743"/>
                                </a:xfrm>
                                <a:prstGeom prst="rect">
                                  <a:avLst/>
                                </a:prstGeom>
                                <a:ln>
                                  <a:noFill/>
                                </a:ln>
                              </wps:spPr>
                              <wps:txbx>
                                <w:txbxContent>
                                  <w:p w14:paraId="6DC5B7A3" w14:textId="77777777" w:rsidR="00E26C14" w:rsidRDefault="00CB3576">
                                    <w:pPr>
                                      <w:spacing w:after="160" w:line="259" w:lineRule="auto"/>
                                      <w:ind w:left="0" w:firstLine="0"/>
                                    </w:pPr>
                                    <w:r>
                                      <w:rPr>
                                        <w:sz w:val="14"/>
                                      </w:rPr>
                                      <w:t xml:space="preserve">niepełnosprawni, </w:t>
                                    </w:r>
                                  </w:p>
                                </w:txbxContent>
                              </wps:txbx>
                              <wps:bodyPr horzOverflow="overflow" vert="horz" lIns="0" tIns="0" rIns="0" bIns="0" rtlCol="0">
                                <a:noAutofit/>
                              </wps:bodyPr>
                            </wps:wsp>
                            <wps:wsp>
                              <wps:cNvPr id="72408" name="Rectangle 72408"/>
                              <wps:cNvSpPr/>
                              <wps:spPr>
                                <a:xfrm rot="-5399999">
                                  <a:off x="154786" y="400174"/>
                                  <a:ext cx="322235" cy="119743"/>
                                </a:xfrm>
                                <a:prstGeom prst="rect">
                                  <a:avLst/>
                                </a:prstGeom>
                                <a:ln>
                                  <a:noFill/>
                                </a:ln>
                              </wps:spPr>
                              <wps:txbx>
                                <w:txbxContent>
                                  <w:p w14:paraId="345E2386" w14:textId="77777777" w:rsidR="00E26C14" w:rsidRDefault="00CB3576">
                                    <w:pPr>
                                      <w:spacing w:after="160" w:line="259" w:lineRule="auto"/>
                                      <w:ind w:left="0" w:firstLine="0"/>
                                    </w:pPr>
                                    <w:r>
                                      <w:rPr>
                                        <w:sz w:val="14"/>
                                      </w:rPr>
                                      <w:t xml:space="preserve">którzy </w:t>
                                    </w:r>
                                  </w:p>
                                </w:txbxContent>
                              </wps:txbx>
                              <wps:bodyPr horzOverflow="overflow" vert="horz" lIns="0" tIns="0" rIns="0" bIns="0" rtlCol="0">
                                <a:noAutofit/>
                              </wps:bodyPr>
                            </wps:wsp>
                            <wps:wsp>
                              <wps:cNvPr id="72409" name="Rectangle 72409"/>
                              <wps:cNvSpPr/>
                              <wps:spPr>
                                <a:xfrm rot="-5399999">
                                  <a:off x="78841" y="81914"/>
                                  <a:ext cx="474125" cy="119743"/>
                                </a:xfrm>
                                <a:prstGeom prst="rect">
                                  <a:avLst/>
                                </a:prstGeom>
                                <a:ln>
                                  <a:noFill/>
                                </a:ln>
                              </wps:spPr>
                              <wps:txbx>
                                <w:txbxContent>
                                  <w:p w14:paraId="109C79FD" w14:textId="77777777" w:rsidR="00E26C14" w:rsidRDefault="00CB3576">
                                    <w:pPr>
                                      <w:spacing w:after="160" w:line="259" w:lineRule="auto"/>
                                      <w:ind w:left="0" w:firstLine="0"/>
                                    </w:pPr>
                                    <w:r>
                                      <w:rPr>
                                        <w:sz w:val="14"/>
                                      </w:rPr>
                                      <w:t xml:space="preserve">otrzymali </w:t>
                                    </w:r>
                                  </w:p>
                                </w:txbxContent>
                              </wps:txbx>
                              <wps:bodyPr horzOverflow="overflow" vert="horz" lIns="0" tIns="0" rIns="0" bIns="0" rtlCol="0">
                                <a:noAutofit/>
                              </wps:bodyPr>
                            </wps:wsp>
                            <wps:wsp>
                              <wps:cNvPr id="72411" name="Rectangle 72411"/>
                              <wps:cNvSpPr/>
                              <wps:spPr>
                                <a:xfrm rot="-5399999">
                                  <a:off x="279393" y="232174"/>
                                  <a:ext cx="329054" cy="119743"/>
                                </a:xfrm>
                                <a:prstGeom prst="rect">
                                  <a:avLst/>
                                </a:prstGeom>
                                <a:ln>
                                  <a:noFill/>
                                </a:ln>
                              </wps:spPr>
                              <wps:txbx>
                                <w:txbxContent>
                                  <w:p w14:paraId="57390EEB" w14:textId="77777777" w:rsidR="00E26C14" w:rsidRDefault="00CB3576">
                                    <w:pPr>
                                      <w:spacing w:after="160" w:line="259" w:lineRule="auto"/>
                                      <w:ind w:left="0" w:firstLine="0"/>
                                    </w:pPr>
                                    <w:r>
                                      <w:rPr>
                                        <w:sz w:val="14"/>
                                      </w:rPr>
                                      <w:t>pomoc</w:t>
                                    </w:r>
                                  </w:p>
                                </w:txbxContent>
                              </wps:txbx>
                              <wps:bodyPr horzOverflow="overflow" vert="horz" lIns="0" tIns="0" rIns="0" bIns="0" rtlCol="0">
                                <a:noAutofit/>
                              </wps:bodyPr>
                            </wps:wsp>
                            <wps:wsp>
                              <wps:cNvPr id="72412" name="Rectangle 72412"/>
                              <wps:cNvSpPr/>
                              <wps:spPr>
                                <a:xfrm rot="-5399999">
                                  <a:off x="430635" y="135005"/>
                                  <a:ext cx="26568" cy="119743"/>
                                </a:xfrm>
                                <a:prstGeom prst="rect">
                                  <a:avLst/>
                                </a:prstGeom>
                                <a:ln>
                                  <a:noFill/>
                                </a:ln>
                              </wps:spPr>
                              <wps:txbx>
                                <w:txbxContent>
                                  <w:p w14:paraId="2F6903CB"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B5EB34C" id="Group 722856" o:spid="_x0000_s4364" style="width:37.35pt;height:50.7pt;mso-position-horizontal-relative:char;mso-position-vertical-relative:line" coordsize="4740,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">
                      <v:rect id="Rectangle 72404" o:spid="_x0000_s4365" style="position:absolute;left:-2266;top:1909;width:573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" filled="f" stroked="f">
                        <v:textbox inset="0,0,0,0">
                          <w:txbxContent>
                            <w:p w14:paraId="516EA474" w14:textId="77777777" w:rsidR="00E26C14" w:rsidRDefault="00CB3576">
                              <w:pPr>
                                <w:spacing w:after="160" w:line="259" w:lineRule="auto"/>
                                <w:ind w:left="0" w:firstLine="0"/>
                              </w:pPr>
                              <w:r>
                                <w:rPr>
                                  <w:sz w:val="14"/>
                                </w:rPr>
                                <w:t xml:space="preserve">pracownicy </w:t>
                              </w:r>
                            </w:p>
                          </w:txbxContent>
                        </v:textbox>
                      </v:rect>
                      <v:rect id="Rectangle 72406" o:spid="_x0000_s4366" style="position:absolute;left:-2404;top:1559;width:856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" filled="f" stroked="f">
                        <v:textbox inset="0,0,0,0">
                          <w:txbxContent>
                            <w:p w14:paraId="6DC5B7A3" w14:textId="77777777" w:rsidR="00E26C14" w:rsidRDefault="00CB3576">
                              <w:pPr>
                                <w:spacing w:after="160" w:line="259" w:lineRule="auto"/>
                                <w:ind w:left="0" w:firstLine="0"/>
                              </w:pPr>
                              <w:r>
                                <w:rPr>
                                  <w:sz w:val="14"/>
                                </w:rPr>
                                <w:t xml:space="preserve">niepełnosprawni, </w:t>
                              </w:r>
                            </w:p>
                          </w:txbxContent>
                        </v:textbox>
                      </v:rect>
                      <v:rect id="Rectangle 72408" o:spid="_x0000_s4367" style="position:absolute;left:1548;top:4001;width:3222;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" filled="f" stroked="f">
                        <v:textbox inset="0,0,0,0">
                          <w:txbxContent>
                            <w:p w14:paraId="345E2386" w14:textId="77777777" w:rsidR="00E26C14" w:rsidRDefault="00CB3576">
                              <w:pPr>
                                <w:spacing w:after="160" w:line="259" w:lineRule="auto"/>
                                <w:ind w:left="0" w:firstLine="0"/>
                              </w:pPr>
                              <w:r>
                                <w:rPr>
                                  <w:sz w:val="14"/>
                                </w:rPr>
                                <w:t xml:space="preserve">którzy </w:t>
                              </w:r>
                            </w:p>
                          </w:txbxContent>
                        </v:textbox>
                      </v:rect>
                      <v:rect id="Rectangle 72409" o:spid="_x0000_s4368" style="position:absolute;left:789;top:819;width:474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" filled="f" stroked="f">
                        <v:textbox inset="0,0,0,0">
                          <w:txbxContent>
                            <w:p w14:paraId="109C79FD" w14:textId="77777777" w:rsidR="00E26C14" w:rsidRDefault="00CB3576">
                              <w:pPr>
                                <w:spacing w:after="160" w:line="259" w:lineRule="auto"/>
                                <w:ind w:left="0" w:firstLine="0"/>
                              </w:pPr>
                              <w:r>
                                <w:rPr>
                                  <w:sz w:val="14"/>
                                </w:rPr>
                                <w:t xml:space="preserve">otrzymali </w:t>
                              </w:r>
                            </w:p>
                          </w:txbxContent>
                        </v:textbox>
                      </v:rect>
                      <v:rect id="Rectangle 72411" o:spid="_x0000_s4369" style="position:absolute;left:2794;top:2321;width:329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" filled="f" stroked="f">
                        <v:textbox inset="0,0,0,0">
                          <w:txbxContent>
                            <w:p w14:paraId="57390EEB" w14:textId="77777777" w:rsidR="00E26C14" w:rsidRDefault="00CB3576">
                              <w:pPr>
                                <w:spacing w:after="160" w:line="259" w:lineRule="auto"/>
                                <w:ind w:left="0" w:firstLine="0"/>
                              </w:pPr>
                              <w:r>
                                <w:rPr>
                                  <w:sz w:val="14"/>
                                </w:rPr>
                                <w:t>pomoc</w:t>
                              </w:r>
                            </w:p>
                          </w:txbxContent>
                        </v:textbox>
                      </v:rect>
                      <v:rect id="Rectangle 72412" o:spid="_x0000_s4370" style="position:absolute;left:4306;top:1349;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" filled="f" stroked="f">
                        <v:textbox inset="0,0,0,0">
                          <w:txbxContent>
                            <w:p w14:paraId="2F6903CB"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shd w:val="clear" w:color="auto" w:fill="FFFFCC"/>
          </w:tcPr>
          <w:p w14:paraId="58B102A9" w14:textId="77777777" w:rsidR="00E26C14" w:rsidRDefault="00CB3576">
            <w:pPr>
              <w:spacing w:after="0" w:line="259" w:lineRule="auto"/>
              <w:ind w:left="32" w:firstLine="0"/>
            </w:pPr>
            <w:r>
              <w:rPr>
                <w:noProof/>
                <w:sz w:val="22"/>
              </w:rPr>
              <mc:AlternateContent>
                <mc:Choice Requires="wpg">
                  <w:drawing>
                    <wp:inline distT="0" distB="0" distL="0" distR="0" wp14:anchorId="212559D2" wp14:editId="30F399B8">
                      <wp:extent cx="218048" cy="557948"/>
                      <wp:effectExtent l="0" t="0" r="0" b="0"/>
                      <wp:docPr id="722865" name="Group 722865"/>
                      <wp:cNvGraphicFramePr/>
                      <a:graphic xmlns:a="http://schemas.openxmlformats.org/drawingml/2006/main">
                        <a:graphicData uri="http://schemas.microsoft.com/office/word/2010/wordprocessingGroup">
                          <wpg:wgp>
                            <wpg:cNvGrpSpPr/>
                            <wpg:grpSpPr>
                              <a:xfrm>
                                <a:off x="0" y="0"/>
                                <a:ext cx="218048" cy="557948"/>
                                <a:chOff x="0" y="0"/>
                                <a:chExt cx="218048" cy="557948"/>
                              </a:xfrm>
                            </wpg:grpSpPr>
                            <wps:wsp>
                              <wps:cNvPr id="72415" name="Rectangle 72415"/>
                              <wps:cNvSpPr/>
                              <wps:spPr>
                                <a:xfrm rot="-5399999">
                                  <a:off x="-216632" y="160612"/>
                                  <a:ext cx="553009" cy="119743"/>
                                </a:xfrm>
                                <a:prstGeom prst="rect">
                                  <a:avLst/>
                                </a:prstGeom>
                                <a:ln>
                                  <a:noFill/>
                                </a:ln>
                              </wps:spPr>
                              <wps:txbx>
                                <w:txbxContent>
                                  <w:p w14:paraId="6211ABB1" w14:textId="77777777" w:rsidR="00E26C14" w:rsidRDefault="00CB3576">
                                    <w:pPr>
                                      <w:spacing w:after="160" w:line="259" w:lineRule="auto"/>
                                      <w:ind w:left="0" w:firstLine="0"/>
                                    </w:pPr>
                                    <w:r>
                                      <w:rPr>
                                        <w:sz w:val="14"/>
                                      </w:rPr>
                                      <w:t xml:space="preserve">liczba osób </w:t>
                                    </w:r>
                                  </w:p>
                                </w:txbxContent>
                              </wps:txbx>
                              <wps:bodyPr horzOverflow="overflow" vert="horz" lIns="0" tIns="0" rIns="0" bIns="0" rtlCol="0">
                                <a:noAutofit/>
                              </wps:bodyPr>
                            </wps:wsp>
                            <wps:wsp>
                              <wps:cNvPr id="72417" name="Rectangle 72417"/>
                              <wps:cNvSpPr/>
                              <wps:spPr>
                                <a:xfrm rot="-5399999">
                                  <a:off x="-168558" y="141631"/>
                                  <a:ext cx="712892" cy="119743"/>
                                </a:xfrm>
                                <a:prstGeom prst="rect">
                                  <a:avLst/>
                                </a:prstGeom>
                                <a:ln>
                                  <a:noFill/>
                                </a:ln>
                              </wps:spPr>
                              <wps:txbx>
                                <w:txbxContent>
                                  <w:p w14:paraId="71F1EBE9" w14:textId="77777777" w:rsidR="00E26C14" w:rsidRDefault="00CB3576">
                                    <w:pPr>
                                      <w:spacing w:after="160" w:line="259" w:lineRule="auto"/>
                                      <w:ind w:left="0" w:firstLine="0"/>
                                    </w:pPr>
                                    <w:r>
                                      <w:rPr>
                                        <w:sz w:val="14"/>
                                      </w:rPr>
                                      <w:t xml:space="preserve">pomagających </w:t>
                                    </w:r>
                                  </w:p>
                                </w:txbxContent>
                              </wps:txbx>
                              <wps:bodyPr horzOverflow="overflow" vert="horz" lIns="0" tIns="0" rIns="0" bIns="0" rtlCol="0">
                                <a:noAutofit/>
                              </wps:bodyPr>
                            </wps:wsp>
                            <wps:wsp>
                              <wps:cNvPr id="72418" name="Rectangle 72418"/>
                              <wps:cNvSpPr/>
                              <wps:spPr>
                                <a:xfrm rot="-5399999">
                                  <a:off x="174604" y="-53178"/>
                                  <a:ext cx="26568" cy="119743"/>
                                </a:xfrm>
                                <a:prstGeom prst="rect">
                                  <a:avLst/>
                                </a:prstGeom>
                                <a:ln>
                                  <a:noFill/>
                                </a:ln>
                              </wps:spPr>
                              <wps:txbx>
                                <w:txbxContent>
                                  <w:p w14:paraId="7BD95CF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12559D2" id="Group 722865" o:spid="_x0000_s4371" style="width:17.15pt;height:43.95pt;mso-position-horizontal-relative:char;mso-position-vertical-relative:line" coordsize="2180,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">
                      <v:rect id="Rectangle 72415" o:spid="_x0000_s4372" style="position:absolute;left:-2166;top:1606;width:5529;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" filled="f" stroked="f">
                        <v:textbox inset="0,0,0,0">
                          <w:txbxContent>
                            <w:p w14:paraId="6211ABB1" w14:textId="77777777" w:rsidR="00E26C14" w:rsidRDefault="00CB3576">
                              <w:pPr>
                                <w:spacing w:after="160" w:line="259" w:lineRule="auto"/>
                                <w:ind w:left="0" w:firstLine="0"/>
                              </w:pPr>
                              <w:r>
                                <w:rPr>
                                  <w:sz w:val="14"/>
                                </w:rPr>
                                <w:t xml:space="preserve">liczba osób </w:t>
                              </w:r>
                            </w:p>
                          </w:txbxContent>
                        </v:textbox>
                      </v:rect>
                      <v:rect id="Rectangle 72417" o:spid="_x0000_s4373" style="position:absolute;left:-1685;top:1416;width:712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" filled="f" stroked="f">
                        <v:textbox inset="0,0,0,0">
                          <w:txbxContent>
                            <w:p w14:paraId="71F1EBE9" w14:textId="77777777" w:rsidR="00E26C14" w:rsidRDefault="00CB3576">
                              <w:pPr>
                                <w:spacing w:after="160" w:line="259" w:lineRule="auto"/>
                                <w:ind w:left="0" w:firstLine="0"/>
                              </w:pPr>
                              <w:r>
                                <w:rPr>
                                  <w:sz w:val="14"/>
                                </w:rPr>
                                <w:t xml:space="preserve">pomagających </w:t>
                              </w:r>
                            </w:p>
                          </w:txbxContent>
                        </v:textbox>
                      </v:rect>
                      <v:rect id="Rectangle 72418" o:spid="_x0000_s4374" style="position:absolute;left:174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" filled="f" stroked="f">
                        <v:textbox inset="0,0,0,0">
                          <w:txbxContent>
                            <w:p w14:paraId="7BD95CF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19BFFB21" w14:textId="77777777" w:rsidR="00E26C14" w:rsidRDefault="00CB3576">
            <w:pPr>
              <w:spacing w:after="0" w:line="259" w:lineRule="auto"/>
              <w:ind w:left="239" w:firstLine="0"/>
            </w:pPr>
            <w:r>
              <w:rPr>
                <w:noProof/>
                <w:sz w:val="22"/>
              </w:rPr>
              <mc:AlternateContent>
                <mc:Choice Requires="wpg">
                  <w:drawing>
                    <wp:inline distT="0" distB="0" distL="0" distR="0" wp14:anchorId="0C5CE5D0" wp14:editId="62E9185A">
                      <wp:extent cx="90032" cy="375069"/>
                      <wp:effectExtent l="0" t="0" r="0" b="0"/>
                      <wp:docPr id="722871" name="Group 722871"/>
                      <wp:cNvGraphicFramePr/>
                      <a:graphic xmlns:a="http://schemas.openxmlformats.org/drawingml/2006/main">
                        <a:graphicData uri="http://schemas.microsoft.com/office/word/2010/wordprocessingGroup">
                          <wpg:wgp>
                            <wpg:cNvGrpSpPr/>
                            <wpg:grpSpPr>
                              <a:xfrm>
                                <a:off x="0" y="0"/>
                                <a:ext cx="90032" cy="375069"/>
                                <a:chOff x="0" y="0"/>
                                <a:chExt cx="90032" cy="375069"/>
                              </a:xfrm>
                            </wpg:grpSpPr>
                            <wps:wsp>
                              <wps:cNvPr id="72421" name="Rectangle 72421"/>
                              <wps:cNvSpPr/>
                              <wps:spPr>
                                <a:xfrm rot="-5399999">
                                  <a:off x="-174663" y="80663"/>
                                  <a:ext cx="469070" cy="119743"/>
                                </a:xfrm>
                                <a:prstGeom prst="rect">
                                  <a:avLst/>
                                </a:prstGeom>
                                <a:ln>
                                  <a:noFill/>
                                </a:ln>
                              </wps:spPr>
                              <wps:txbx>
                                <w:txbxContent>
                                  <w:p w14:paraId="704A1078"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2422" name="Rectangle 72422"/>
                              <wps:cNvSpPr/>
                              <wps:spPr>
                                <a:xfrm rot="-5399999">
                                  <a:off x="46587" y="-53178"/>
                                  <a:ext cx="26568" cy="119743"/>
                                </a:xfrm>
                                <a:prstGeom prst="rect">
                                  <a:avLst/>
                                </a:prstGeom>
                                <a:ln>
                                  <a:noFill/>
                                </a:ln>
                              </wps:spPr>
                              <wps:txbx>
                                <w:txbxContent>
                                  <w:p w14:paraId="5554D21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C5CE5D0" id="Group 722871" o:spid="_x0000_s4375" style="width:7.1pt;height:29.55pt;mso-position-horizontal-relative:char;mso-position-vertical-relative:line" coordsize="90032,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">
                      <v:rect id="Rectangle 72421" o:spid="_x0000_s4376" style="position:absolute;left:-174663;top:80663;width:4690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" filled="f" stroked="f">
                        <v:textbox inset="0,0,0,0">
                          <w:txbxContent>
                            <w:p w14:paraId="704A1078" w14:textId="77777777" w:rsidR="00E26C14" w:rsidRDefault="00CB3576">
                              <w:pPr>
                                <w:spacing w:after="160" w:line="259" w:lineRule="auto"/>
                                <w:ind w:left="0" w:firstLine="0"/>
                              </w:pPr>
                              <w:r>
                                <w:rPr>
                                  <w:sz w:val="14"/>
                                </w:rPr>
                                <w:t>kwota (zł)</w:t>
                              </w:r>
                            </w:p>
                          </w:txbxContent>
                        </v:textbox>
                      </v:rect>
                      <v:rect id="Rectangle 72422" o:spid="_x0000_s4377" style="position:absolute;left:46587;top:-53178;width:26568;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" filled="f" stroked="f">
                        <v:textbox inset="0,0,0,0">
                          <w:txbxContent>
                            <w:p w14:paraId="5554D21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946" w:type="dxa"/>
            <w:tcBorders>
              <w:top w:val="single" w:sz="4" w:space="0" w:color="000000"/>
              <w:left w:val="single" w:sz="4" w:space="0" w:color="000000"/>
              <w:bottom w:val="single" w:sz="4" w:space="0" w:color="000000"/>
              <w:right w:val="single" w:sz="4" w:space="0" w:color="000000"/>
            </w:tcBorders>
            <w:shd w:val="clear" w:color="auto" w:fill="FFFFCC"/>
          </w:tcPr>
          <w:p w14:paraId="7511E82B" w14:textId="77777777" w:rsidR="00E26C14" w:rsidRDefault="00CB3576">
            <w:pPr>
              <w:spacing w:after="0" w:line="259" w:lineRule="auto"/>
              <w:ind w:left="32" w:firstLine="0"/>
            </w:pPr>
            <w:r>
              <w:rPr>
                <w:noProof/>
                <w:sz w:val="22"/>
              </w:rPr>
              <mc:AlternateContent>
                <mc:Choice Requires="wpg">
                  <w:drawing>
                    <wp:inline distT="0" distB="0" distL="0" distR="0" wp14:anchorId="235832F4" wp14:editId="09A77098">
                      <wp:extent cx="474080" cy="644024"/>
                      <wp:effectExtent l="0" t="0" r="0" b="0"/>
                      <wp:docPr id="722882" name="Group 722882"/>
                      <wp:cNvGraphicFramePr/>
                      <a:graphic xmlns:a="http://schemas.openxmlformats.org/drawingml/2006/main">
                        <a:graphicData uri="http://schemas.microsoft.com/office/word/2010/wordprocessingGroup">
                          <wpg:wgp>
                            <wpg:cNvGrpSpPr/>
                            <wpg:grpSpPr>
                              <a:xfrm>
                                <a:off x="0" y="0"/>
                                <a:ext cx="474080" cy="644024"/>
                                <a:chOff x="0" y="0"/>
                                <a:chExt cx="474080" cy="644024"/>
                              </a:xfrm>
                            </wpg:grpSpPr>
                            <wps:wsp>
                              <wps:cNvPr id="72425" name="Rectangle 72425"/>
                              <wps:cNvSpPr/>
                              <wps:spPr>
                                <a:xfrm rot="-5399999">
                                  <a:off x="-226683" y="190917"/>
                                  <a:ext cx="573112" cy="119743"/>
                                </a:xfrm>
                                <a:prstGeom prst="rect">
                                  <a:avLst/>
                                </a:prstGeom>
                                <a:ln>
                                  <a:noFill/>
                                </a:ln>
                              </wps:spPr>
                              <wps:txbx>
                                <w:txbxContent>
                                  <w:p w14:paraId="7F36C2A3" w14:textId="77777777" w:rsidR="00E26C14" w:rsidRDefault="00CB3576">
                                    <w:pPr>
                                      <w:spacing w:after="160" w:line="259" w:lineRule="auto"/>
                                      <w:ind w:left="0" w:firstLine="0"/>
                                    </w:pPr>
                                    <w:r>
                                      <w:rPr>
                                        <w:sz w:val="14"/>
                                      </w:rPr>
                                      <w:t xml:space="preserve">pracownicy </w:t>
                                    </w:r>
                                  </w:p>
                                </w:txbxContent>
                              </wps:txbx>
                              <wps:bodyPr horzOverflow="overflow" vert="horz" lIns="0" tIns="0" rIns="0" bIns="0" rtlCol="0">
                                <a:noAutofit/>
                              </wps:bodyPr>
                            </wps:wsp>
                            <wps:wsp>
                              <wps:cNvPr id="72427" name="Rectangle 72427"/>
                              <wps:cNvSpPr/>
                              <wps:spPr>
                                <a:xfrm rot="-5399999">
                                  <a:off x="-240388" y="155877"/>
                                  <a:ext cx="856553" cy="119743"/>
                                </a:xfrm>
                                <a:prstGeom prst="rect">
                                  <a:avLst/>
                                </a:prstGeom>
                                <a:ln>
                                  <a:noFill/>
                                </a:ln>
                              </wps:spPr>
                              <wps:txbx>
                                <w:txbxContent>
                                  <w:p w14:paraId="155D8B8D" w14:textId="77777777" w:rsidR="00E26C14" w:rsidRDefault="00CB3576">
                                    <w:pPr>
                                      <w:spacing w:after="160" w:line="259" w:lineRule="auto"/>
                                      <w:ind w:left="0" w:firstLine="0"/>
                                    </w:pPr>
                                    <w:r>
                                      <w:rPr>
                                        <w:sz w:val="14"/>
                                      </w:rPr>
                                      <w:t xml:space="preserve">niepełnosprawni, </w:t>
                                    </w:r>
                                  </w:p>
                                </w:txbxContent>
                              </wps:txbx>
                              <wps:bodyPr horzOverflow="overflow" vert="horz" lIns="0" tIns="0" rIns="0" bIns="0" rtlCol="0">
                                <a:noAutofit/>
                              </wps:bodyPr>
                            </wps:wsp>
                            <wps:wsp>
                              <wps:cNvPr id="72429" name="Rectangle 72429"/>
                              <wps:cNvSpPr/>
                              <wps:spPr>
                                <a:xfrm rot="-5399999">
                                  <a:off x="-82216" y="163171"/>
                                  <a:ext cx="796243" cy="119743"/>
                                </a:xfrm>
                                <a:prstGeom prst="rect">
                                  <a:avLst/>
                                </a:prstGeom>
                                <a:ln>
                                  <a:noFill/>
                                </a:ln>
                              </wps:spPr>
                              <wps:txbx>
                                <w:txbxContent>
                                  <w:p w14:paraId="09453152" w14:textId="77777777" w:rsidR="00E26C14" w:rsidRDefault="00CB3576">
                                    <w:pPr>
                                      <w:spacing w:after="160" w:line="259" w:lineRule="auto"/>
                                      <w:ind w:left="0" w:firstLine="0"/>
                                    </w:pPr>
                                    <w:r>
                                      <w:rPr>
                                        <w:sz w:val="14"/>
                                      </w:rPr>
                                      <w:t xml:space="preserve">którzy otrzymali </w:t>
                                    </w:r>
                                  </w:p>
                                </w:txbxContent>
                              </wps:txbx>
                              <wps:bodyPr horzOverflow="overflow" vert="horz" lIns="0" tIns="0" rIns="0" bIns="0" rtlCol="0">
                                <a:noAutofit/>
                              </wps:bodyPr>
                            </wps:wsp>
                            <wps:wsp>
                              <wps:cNvPr id="72431" name="Rectangle 72431"/>
                              <wps:cNvSpPr/>
                              <wps:spPr>
                                <a:xfrm rot="-5399999">
                                  <a:off x="279392" y="232175"/>
                                  <a:ext cx="329054" cy="119742"/>
                                </a:xfrm>
                                <a:prstGeom prst="rect">
                                  <a:avLst/>
                                </a:prstGeom>
                                <a:ln>
                                  <a:noFill/>
                                </a:ln>
                              </wps:spPr>
                              <wps:txbx>
                                <w:txbxContent>
                                  <w:p w14:paraId="14A69F77" w14:textId="77777777" w:rsidR="00E26C14" w:rsidRDefault="00CB3576">
                                    <w:pPr>
                                      <w:spacing w:after="160" w:line="259" w:lineRule="auto"/>
                                      <w:ind w:left="0" w:firstLine="0"/>
                                    </w:pPr>
                                    <w:r>
                                      <w:rPr>
                                        <w:sz w:val="14"/>
                                      </w:rPr>
                                      <w:t>pomoc</w:t>
                                    </w:r>
                                  </w:p>
                                </w:txbxContent>
                              </wps:txbx>
                              <wps:bodyPr horzOverflow="overflow" vert="horz" lIns="0" tIns="0" rIns="0" bIns="0" rtlCol="0">
                                <a:noAutofit/>
                              </wps:bodyPr>
                            </wps:wsp>
                            <wps:wsp>
                              <wps:cNvPr id="72432" name="Rectangle 72432"/>
                              <wps:cNvSpPr/>
                              <wps:spPr>
                                <a:xfrm rot="-5399999">
                                  <a:off x="430636" y="135005"/>
                                  <a:ext cx="26568" cy="119742"/>
                                </a:xfrm>
                                <a:prstGeom prst="rect">
                                  <a:avLst/>
                                </a:prstGeom>
                                <a:ln>
                                  <a:noFill/>
                                </a:ln>
                              </wps:spPr>
                              <wps:txbx>
                                <w:txbxContent>
                                  <w:p w14:paraId="581B36A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35832F4" id="Group 722882" o:spid="_x0000_s4378" style="width:37.35pt;height:50.7pt;mso-position-horizontal-relative:char;mso-position-vertical-relative:line" coordsize="4740,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">
                      <v:rect id="Rectangle 72425" o:spid="_x0000_s4379" style="position:absolute;left:-2266;top:1909;width:573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" filled="f" stroked="f">
                        <v:textbox inset="0,0,0,0">
                          <w:txbxContent>
                            <w:p w14:paraId="7F36C2A3" w14:textId="77777777" w:rsidR="00E26C14" w:rsidRDefault="00CB3576">
                              <w:pPr>
                                <w:spacing w:after="160" w:line="259" w:lineRule="auto"/>
                                <w:ind w:left="0" w:firstLine="0"/>
                              </w:pPr>
                              <w:r>
                                <w:rPr>
                                  <w:sz w:val="14"/>
                                </w:rPr>
                                <w:t xml:space="preserve">pracownicy </w:t>
                              </w:r>
                            </w:p>
                          </w:txbxContent>
                        </v:textbox>
                      </v:rect>
                      <v:rect id="Rectangle 72427" o:spid="_x0000_s4380" style="position:absolute;left:-2404;top:1559;width:856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" filled="f" stroked="f">
                        <v:textbox inset="0,0,0,0">
                          <w:txbxContent>
                            <w:p w14:paraId="155D8B8D" w14:textId="77777777" w:rsidR="00E26C14" w:rsidRDefault="00CB3576">
                              <w:pPr>
                                <w:spacing w:after="160" w:line="259" w:lineRule="auto"/>
                                <w:ind w:left="0" w:firstLine="0"/>
                              </w:pPr>
                              <w:r>
                                <w:rPr>
                                  <w:sz w:val="14"/>
                                </w:rPr>
                                <w:t xml:space="preserve">niepełnosprawni, </w:t>
                              </w:r>
                            </w:p>
                          </w:txbxContent>
                        </v:textbox>
                      </v:rect>
                      <v:rect id="Rectangle 72429" o:spid="_x0000_s4381" style="position:absolute;left:-822;top:1632;width:7961;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" filled="f" stroked="f">
                        <v:textbox inset="0,0,0,0">
                          <w:txbxContent>
                            <w:p w14:paraId="09453152" w14:textId="77777777" w:rsidR="00E26C14" w:rsidRDefault="00CB3576">
                              <w:pPr>
                                <w:spacing w:after="160" w:line="259" w:lineRule="auto"/>
                                <w:ind w:left="0" w:firstLine="0"/>
                              </w:pPr>
                              <w:r>
                                <w:rPr>
                                  <w:sz w:val="14"/>
                                </w:rPr>
                                <w:t xml:space="preserve">którzy otrzymali </w:t>
                              </w:r>
                            </w:p>
                          </w:txbxContent>
                        </v:textbox>
                      </v:rect>
                      <v:rect id="Rectangle 72431" o:spid="_x0000_s4382" style="position:absolute;left:2794;top:2321;width:329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" filled="f" stroked="f">
                        <v:textbox inset="0,0,0,0">
                          <w:txbxContent>
                            <w:p w14:paraId="14A69F77" w14:textId="77777777" w:rsidR="00E26C14" w:rsidRDefault="00CB3576">
                              <w:pPr>
                                <w:spacing w:after="160" w:line="259" w:lineRule="auto"/>
                                <w:ind w:left="0" w:firstLine="0"/>
                              </w:pPr>
                              <w:r>
                                <w:rPr>
                                  <w:sz w:val="14"/>
                                </w:rPr>
                                <w:t>pomoc</w:t>
                              </w:r>
                            </w:p>
                          </w:txbxContent>
                        </v:textbox>
                      </v:rect>
                      <v:rect id="Rectangle 72432" o:spid="_x0000_s4383" style="position:absolute;left:4306;top:1349;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" filled="f" stroked="f">
                        <v:textbox inset="0,0,0,0">
                          <w:txbxContent>
                            <w:p w14:paraId="581B36A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348" w:type="dxa"/>
            <w:tcBorders>
              <w:top w:val="single" w:sz="4" w:space="0" w:color="000000"/>
              <w:left w:val="single" w:sz="4" w:space="0" w:color="000000"/>
              <w:bottom w:val="single" w:sz="4" w:space="0" w:color="000000"/>
              <w:right w:val="single" w:sz="4" w:space="0" w:color="000000"/>
            </w:tcBorders>
            <w:shd w:val="clear" w:color="auto" w:fill="FFFFCC"/>
          </w:tcPr>
          <w:p w14:paraId="4B04A8E4" w14:textId="77777777" w:rsidR="00E26C14" w:rsidRDefault="00CB3576">
            <w:pPr>
              <w:spacing w:after="0" w:line="259" w:lineRule="auto"/>
              <w:ind w:left="35" w:firstLine="0"/>
            </w:pPr>
            <w:r>
              <w:rPr>
                <w:noProof/>
                <w:sz w:val="22"/>
              </w:rPr>
              <mc:AlternateContent>
                <mc:Choice Requires="wpg">
                  <w:drawing>
                    <wp:inline distT="0" distB="0" distL="0" distR="0" wp14:anchorId="7797224D" wp14:editId="7C0BCED1">
                      <wp:extent cx="90032" cy="603669"/>
                      <wp:effectExtent l="0" t="0" r="0" b="0"/>
                      <wp:docPr id="722888" name="Group 722888"/>
                      <wp:cNvGraphicFramePr/>
                      <a:graphic xmlns:a="http://schemas.openxmlformats.org/drawingml/2006/main">
                        <a:graphicData uri="http://schemas.microsoft.com/office/word/2010/wordprocessingGroup">
                          <wpg:wgp>
                            <wpg:cNvGrpSpPr/>
                            <wpg:grpSpPr>
                              <a:xfrm>
                                <a:off x="0" y="0"/>
                                <a:ext cx="90032" cy="603669"/>
                                <a:chOff x="0" y="0"/>
                                <a:chExt cx="90032" cy="603669"/>
                              </a:xfrm>
                            </wpg:grpSpPr>
                            <wps:wsp>
                              <wps:cNvPr id="72435" name="Rectangle 72435"/>
                              <wps:cNvSpPr/>
                              <wps:spPr>
                                <a:xfrm rot="-5399999">
                                  <a:off x="-327315" y="156609"/>
                                  <a:ext cx="774376" cy="119742"/>
                                </a:xfrm>
                                <a:prstGeom prst="rect">
                                  <a:avLst/>
                                </a:prstGeom>
                                <a:ln>
                                  <a:noFill/>
                                </a:ln>
                              </wps:spPr>
                              <wps:txbx>
                                <w:txbxContent>
                                  <w:p w14:paraId="09741468" w14:textId="77777777" w:rsidR="00E26C14" w:rsidRDefault="00CB3576">
                                    <w:pPr>
                                      <w:spacing w:after="160" w:line="259" w:lineRule="auto"/>
                                      <w:ind w:left="0" w:firstLine="0"/>
                                    </w:pPr>
                                    <w:r>
                                      <w:rPr>
                                        <w:sz w:val="14"/>
                                      </w:rPr>
                                      <w:t>liczba powiatów</w:t>
                                    </w:r>
                                  </w:p>
                                </w:txbxContent>
                              </wps:txbx>
                              <wps:bodyPr horzOverflow="overflow" vert="horz" lIns="0" tIns="0" rIns="0" bIns="0" rtlCol="0">
                                <a:noAutofit/>
                              </wps:bodyPr>
                            </wps:wsp>
                            <wps:wsp>
                              <wps:cNvPr id="72436" name="Rectangle 72436"/>
                              <wps:cNvSpPr/>
                              <wps:spPr>
                                <a:xfrm rot="-5399999">
                                  <a:off x="46587" y="-53178"/>
                                  <a:ext cx="26570" cy="119742"/>
                                </a:xfrm>
                                <a:prstGeom prst="rect">
                                  <a:avLst/>
                                </a:prstGeom>
                                <a:ln>
                                  <a:noFill/>
                                </a:ln>
                              </wps:spPr>
                              <wps:txbx>
                                <w:txbxContent>
                                  <w:p w14:paraId="32546C1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797224D" id="Group 722888" o:spid="_x0000_s4384" style="width:7.1pt;height:47.55pt;mso-position-horizontal-relative:char;mso-position-vertical-relative:line" coordsize="900,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">
                      <v:rect id="Rectangle 72435" o:spid="_x0000_s4385" style="position:absolute;left:-3273;top:1566;width:7743;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" filled="f" stroked="f">
                        <v:textbox inset="0,0,0,0">
                          <w:txbxContent>
                            <w:p w14:paraId="09741468" w14:textId="77777777" w:rsidR="00E26C14" w:rsidRDefault="00CB3576">
                              <w:pPr>
                                <w:spacing w:after="160" w:line="259" w:lineRule="auto"/>
                                <w:ind w:left="0" w:firstLine="0"/>
                              </w:pPr>
                              <w:r>
                                <w:rPr>
                                  <w:sz w:val="14"/>
                                </w:rPr>
                                <w:t>liczba powiatów</w:t>
                              </w:r>
                            </w:p>
                          </w:txbxContent>
                        </v:textbox>
                      </v:rect>
                      <v:rect id="Rectangle 72436" o:spid="_x0000_s4386"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" filled="f" stroked="f">
                        <v:textbox inset="0,0,0,0">
                          <w:txbxContent>
                            <w:p w14:paraId="32546C1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3735AF98" w14:textId="77777777">
        <w:trPr>
          <w:trHeight w:val="253"/>
        </w:trPr>
        <w:tc>
          <w:tcPr>
            <w:tcW w:w="303" w:type="dxa"/>
            <w:tcBorders>
              <w:top w:val="single" w:sz="4" w:space="0" w:color="000000"/>
              <w:left w:val="single" w:sz="4" w:space="0" w:color="000000"/>
              <w:bottom w:val="single" w:sz="4" w:space="0" w:color="000000"/>
              <w:right w:val="single" w:sz="4" w:space="0" w:color="000000"/>
            </w:tcBorders>
          </w:tcPr>
          <w:p w14:paraId="23019F20" w14:textId="77777777" w:rsidR="00E26C14" w:rsidRDefault="00CB3576">
            <w:pPr>
              <w:spacing w:after="0" w:line="259" w:lineRule="auto"/>
              <w:ind w:left="0" w:right="71" w:firstLine="0"/>
              <w:jc w:val="right"/>
            </w:pPr>
            <w:r>
              <w:rPr>
                <w:sz w:val="16"/>
              </w:rPr>
              <w:t xml:space="preserve">1 </w:t>
            </w:r>
          </w:p>
        </w:tc>
        <w:tc>
          <w:tcPr>
            <w:tcW w:w="1678" w:type="dxa"/>
            <w:tcBorders>
              <w:top w:val="single" w:sz="4" w:space="0" w:color="000000"/>
              <w:left w:val="single" w:sz="4" w:space="0" w:color="000000"/>
              <w:bottom w:val="single" w:sz="4" w:space="0" w:color="000000"/>
              <w:right w:val="single" w:sz="4" w:space="0" w:color="000000"/>
            </w:tcBorders>
          </w:tcPr>
          <w:p w14:paraId="104250CA" w14:textId="77777777" w:rsidR="00E26C14" w:rsidRDefault="00CB3576">
            <w:pPr>
              <w:spacing w:after="0" w:line="259" w:lineRule="auto"/>
              <w:ind w:left="3" w:firstLine="0"/>
            </w:pPr>
            <w:r>
              <w:rPr>
                <w:sz w:val="16"/>
              </w:rPr>
              <w:t>dolnośląskie</w:t>
            </w: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tcPr>
          <w:p w14:paraId="5B2217C5" w14:textId="77777777" w:rsidR="00E26C14" w:rsidRDefault="00CB3576">
            <w:pPr>
              <w:spacing w:after="0" w:line="259" w:lineRule="auto"/>
              <w:ind w:left="0" w:right="68" w:firstLine="0"/>
              <w:jc w:val="right"/>
            </w:pPr>
            <w:r>
              <w:rPr>
                <w:sz w:val="16"/>
              </w:rPr>
              <w:t xml:space="preserve">1 </w:t>
            </w:r>
          </w:p>
        </w:tc>
        <w:tc>
          <w:tcPr>
            <w:tcW w:w="860" w:type="dxa"/>
            <w:tcBorders>
              <w:top w:val="single" w:sz="4" w:space="0" w:color="000000"/>
              <w:left w:val="single" w:sz="4" w:space="0" w:color="000000"/>
              <w:bottom w:val="single" w:sz="4" w:space="0" w:color="000000"/>
              <w:right w:val="single" w:sz="4" w:space="0" w:color="000000"/>
            </w:tcBorders>
          </w:tcPr>
          <w:p w14:paraId="45F6B7DC" w14:textId="77777777" w:rsidR="00E26C14" w:rsidRDefault="00CB3576">
            <w:pPr>
              <w:spacing w:after="0" w:line="259" w:lineRule="auto"/>
              <w:ind w:left="0" w:right="67" w:firstLine="0"/>
              <w:jc w:val="right"/>
            </w:pPr>
            <w:r>
              <w:rPr>
                <w:sz w:val="16"/>
              </w:rPr>
              <w:t xml:space="preserve">50 533 </w:t>
            </w:r>
          </w:p>
        </w:tc>
        <w:tc>
          <w:tcPr>
            <w:tcW w:w="494" w:type="dxa"/>
            <w:tcBorders>
              <w:top w:val="single" w:sz="4" w:space="0" w:color="000000"/>
              <w:left w:val="single" w:sz="4" w:space="0" w:color="000000"/>
              <w:bottom w:val="single" w:sz="4" w:space="0" w:color="000000"/>
              <w:right w:val="single" w:sz="4" w:space="0" w:color="000000"/>
            </w:tcBorders>
          </w:tcPr>
          <w:p w14:paraId="24F83DDA"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6269A03F"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93578BE"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6365BB0E" w14:textId="77777777" w:rsidR="00E26C14" w:rsidRDefault="00CB3576">
            <w:pPr>
              <w:spacing w:after="0" w:line="259" w:lineRule="auto"/>
              <w:ind w:left="0" w:right="69" w:firstLine="0"/>
              <w:jc w:val="right"/>
            </w:pPr>
            <w:r>
              <w:rPr>
                <w:sz w:val="16"/>
              </w:rPr>
              <w:t xml:space="preserve">15 </w:t>
            </w:r>
          </w:p>
        </w:tc>
        <w:tc>
          <w:tcPr>
            <w:tcW w:w="679" w:type="dxa"/>
            <w:tcBorders>
              <w:top w:val="single" w:sz="4" w:space="0" w:color="000000"/>
              <w:left w:val="single" w:sz="4" w:space="0" w:color="000000"/>
              <w:bottom w:val="single" w:sz="4" w:space="0" w:color="000000"/>
              <w:right w:val="single" w:sz="4" w:space="0" w:color="000000"/>
            </w:tcBorders>
          </w:tcPr>
          <w:p w14:paraId="50C60477" w14:textId="77777777" w:rsidR="00E26C14" w:rsidRDefault="00CB3576">
            <w:pPr>
              <w:spacing w:after="0" w:line="259" w:lineRule="auto"/>
              <w:ind w:left="0" w:right="66" w:firstLine="0"/>
              <w:jc w:val="right"/>
            </w:pPr>
            <w:r>
              <w:rPr>
                <w:sz w:val="16"/>
              </w:rPr>
              <w:t xml:space="preserve">28 044 </w:t>
            </w:r>
          </w:p>
        </w:tc>
        <w:tc>
          <w:tcPr>
            <w:tcW w:w="821" w:type="dxa"/>
            <w:tcBorders>
              <w:top w:val="single" w:sz="4" w:space="0" w:color="000000"/>
              <w:left w:val="single" w:sz="4" w:space="0" w:color="000000"/>
              <w:bottom w:val="single" w:sz="4" w:space="0" w:color="000000"/>
              <w:right w:val="single" w:sz="4" w:space="0" w:color="000000"/>
            </w:tcBorders>
          </w:tcPr>
          <w:p w14:paraId="57A63726" w14:textId="77777777" w:rsidR="00E26C14" w:rsidRDefault="00CB3576">
            <w:pPr>
              <w:spacing w:after="0" w:line="259" w:lineRule="auto"/>
              <w:ind w:left="0" w:right="68" w:firstLine="0"/>
              <w:jc w:val="right"/>
            </w:pPr>
            <w:r>
              <w:rPr>
                <w:sz w:val="16"/>
              </w:rPr>
              <w:t xml:space="preserve">36 </w:t>
            </w:r>
          </w:p>
        </w:tc>
        <w:tc>
          <w:tcPr>
            <w:tcW w:w="485" w:type="dxa"/>
            <w:tcBorders>
              <w:top w:val="single" w:sz="4" w:space="0" w:color="000000"/>
              <w:left w:val="single" w:sz="4" w:space="0" w:color="000000"/>
              <w:bottom w:val="single" w:sz="4" w:space="0" w:color="000000"/>
              <w:right w:val="single" w:sz="4" w:space="0" w:color="000000"/>
            </w:tcBorders>
          </w:tcPr>
          <w:p w14:paraId="1E9E988E" w14:textId="77777777" w:rsidR="00E26C14" w:rsidRDefault="00CB3576">
            <w:pPr>
              <w:spacing w:after="0" w:line="259" w:lineRule="auto"/>
              <w:ind w:left="0" w:right="71" w:firstLine="0"/>
              <w:jc w:val="right"/>
            </w:pPr>
            <w:r>
              <w:rPr>
                <w:sz w:val="16"/>
              </w:rPr>
              <w:t xml:space="preserve">15 </w:t>
            </w:r>
          </w:p>
        </w:tc>
        <w:tc>
          <w:tcPr>
            <w:tcW w:w="757" w:type="dxa"/>
            <w:tcBorders>
              <w:top w:val="single" w:sz="4" w:space="0" w:color="000000"/>
              <w:left w:val="single" w:sz="4" w:space="0" w:color="000000"/>
              <w:bottom w:val="single" w:sz="4" w:space="0" w:color="000000"/>
              <w:right w:val="single" w:sz="4" w:space="0" w:color="000000"/>
            </w:tcBorders>
          </w:tcPr>
          <w:p w14:paraId="454F3AB4" w14:textId="77777777" w:rsidR="00E26C14" w:rsidRDefault="00CB3576">
            <w:pPr>
              <w:spacing w:after="0" w:line="259" w:lineRule="auto"/>
              <w:ind w:left="0" w:right="67" w:firstLine="0"/>
              <w:jc w:val="right"/>
            </w:pPr>
            <w:r>
              <w:rPr>
                <w:sz w:val="16"/>
              </w:rPr>
              <w:t xml:space="preserve">28 044 </w:t>
            </w:r>
          </w:p>
        </w:tc>
        <w:tc>
          <w:tcPr>
            <w:tcW w:w="946" w:type="dxa"/>
            <w:tcBorders>
              <w:top w:val="single" w:sz="4" w:space="0" w:color="000000"/>
              <w:left w:val="single" w:sz="4" w:space="0" w:color="000000"/>
              <w:bottom w:val="single" w:sz="4" w:space="0" w:color="000000"/>
              <w:right w:val="single" w:sz="4" w:space="0" w:color="000000"/>
            </w:tcBorders>
          </w:tcPr>
          <w:p w14:paraId="0B8BF14C" w14:textId="77777777" w:rsidR="00E26C14" w:rsidRDefault="00CB3576">
            <w:pPr>
              <w:spacing w:after="0" w:line="259" w:lineRule="auto"/>
              <w:ind w:left="0" w:right="71" w:firstLine="0"/>
              <w:jc w:val="right"/>
            </w:pPr>
            <w:r>
              <w:rPr>
                <w:sz w:val="16"/>
              </w:rPr>
              <w:t xml:space="preserve">36 </w:t>
            </w:r>
          </w:p>
        </w:tc>
        <w:tc>
          <w:tcPr>
            <w:tcW w:w="348" w:type="dxa"/>
            <w:tcBorders>
              <w:top w:val="single" w:sz="4" w:space="0" w:color="000000"/>
              <w:left w:val="single" w:sz="4" w:space="0" w:color="000000"/>
              <w:bottom w:val="single" w:sz="4" w:space="0" w:color="000000"/>
              <w:right w:val="single" w:sz="4" w:space="0" w:color="000000"/>
            </w:tcBorders>
          </w:tcPr>
          <w:p w14:paraId="12B4A549" w14:textId="77777777" w:rsidR="00E26C14" w:rsidRDefault="00CB3576">
            <w:pPr>
              <w:spacing w:after="0" w:line="259" w:lineRule="auto"/>
              <w:ind w:left="0" w:right="68" w:firstLine="0"/>
              <w:jc w:val="right"/>
            </w:pPr>
            <w:r>
              <w:rPr>
                <w:sz w:val="16"/>
              </w:rPr>
              <w:t xml:space="preserve">1 </w:t>
            </w:r>
          </w:p>
        </w:tc>
      </w:tr>
      <w:tr w:rsidR="00E26C14" w14:paraId="4F428BE7"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219E3E66" w14:textId="77777777" w:rsidR="00E26C14" w:rsidRDefault="00CB3576">
            <w:pPr>
              <w:spacing w:after="0" w:line="259" w:lineRule="auto"/>
              <w:ind w:left="0" w:right="71" w:firstLine="0"/>
              <w:jc w:val="right"/>
            </w:pPr>
            <w:r>
              <w:rPr>
                <w:sz w:val="16"/>
              </w:rPr>
              <w:t xml:space="preserve">2 </w:t>
            </w:r>
          </w:p>
        </w:tc>
        <w:tc>
          <w:tcPr>
            <w:tcW w:w="1678" w:type="dxa"/>
            <w:tcBorders>
              <w:top w:val="single" w:sz="4" w:space="0" w:color="000000"/>
              <w:left w:val="single" w:sz="4" w:space="0" w:color="000000"/>
              <w:bottom w:val="single" w:sz="4" w:space="0" w:color="000000"/>
              <w:right w:val="single" w:sz="4" w:space="0" w:color="000000"/>
            </w:tcBorders>
          </w:tcPr>
          <w:p w14:paraId="4ECCA346" w14:textId="77777777" w:rsidR="00E26C14" w:rsidRDefault="00CB3576">
            <w:pPr>
              <w:spacing w:after="0" w:line="259" w:lineRule="auto"/>
              <w:ind w:left="3" w:firstLine="0"/>
            </w:pPr>
            <w:r>
              <w:rPr>
                <w:sz w:val="16"/>
              </w:rPr>
              <w:t xml:space="preserve">kujawsko-pomorskie </w:t>
            </w:r>
          </w:p>
        </w:tc>
        <w:tc>
          <w:tcPr>
            <w:tcW w:w="346" w:type="dxa"/>
            <w:tcBorders>
              <w:top w:val="single" w:sz="4" w:space="0" w:color="000000"/>
              <w:left w:val="single" w:sz="4" w:space="0" w:color="000000"/>
              <w:bottom w:val="single" w:sz="4" w:space="0" w:color="000000"/>
              <w:right w:val="single" w:sz="4" w:space="0" w:color="000000"/>
            </w:tcBorders>
          </w:tcPr>
          <w:p w14:paraId="1BA09491" w14:textId="77777777" w:rsidR="00E26C14" w:rsidRDefault="00CB3576">
            <w:pPr>
              <w:spacing w:after="0" w:line="259" w:lineRule="auto"/>
              <w:ind w:left="0" w:right="68" w:firstLine="0"/>
              <w:jc w:val="right"/>
            </w:pPr>
            <w:r>
              <w:rPr>
                <w:sz w:val="16"/>
              </w:rPr>
              <w:t xml:space="preserve">4 </w:t>
            </w:r>
          </w:p>
        </w:tc>
        <w:tc>
          <w:tcPr>
            <w:tcW w:w="860" w:type="dxa"/>
            <w:tcBorders>
              <w:top w:val="single" w:sz="4" w:space="0" w:color="000000"/>
              <w:left w:val="single" w:sz="4" w:space="0" w:color="000000"/>
              <w:bottom w:val="single" w:sz="4" w:space="0" w:color="000000"/>
              <w:right w:val="single" w:sz="4" w:space="0" w:color="000000"/>
            </w:tcBorders>
          </w:tcPr>
          <w:p w14:paraId="7A7033DF" w14:textId="77777777" w:rsidR="00E26C14" w:rsidRDefault="00CB3576">
            <w:pPr>
              <w:spacing w:after="0" w:line="259" w:lineRule="auto"/>
              <w:ind w:left="0" w:right="67" w:firstLine="0"/>
              <w:jc w:val="right"/>
            </w:pPr>
            <w:r>
              <w:rPr>
                <w:sz w:val="16"/>
              </w:rPr>
              <w:t xml:space="preserve">47 975 </w:t>
            </w:r>
          </w:p>
        </w:tc>
        <w:tc>
          <w:tcPr>
            <w:tcW w:w="494" w:type="dxa"/>
            <w:tcBorders>
              <w:top w:val="single" w:sz="4" w:space="0" w:color="000000"/>
              <w:left w:val="single" w:sz="4" w:space="0" w:color="000000"/>
              <w:bottom w:val="single" w:sz="4" w:space="0" w:color="000000"/>
              <w:right w:val="single" w:sz="4" w:space="0" w:color="000000"/>
            </w:tcBorders>
          </w:tcPr>
          <w:p w14:paraId="3D82F0DE" w14:textId="77777777" w:rsidR="00E26C14" w:rsidRDefault="00CB3576">
            <w:pPr>
              <w:spacing w:after="0" w:line="259" w:lineRule="auto"/>
              <w:ind w:left="0" w:right="68" w:firstLine="0"/>
              <w:jc w:val="right"/>
            </w:pPr>
            <w:r>
              <w:rPr>
                <w:sz w:val="16"/>
              </w:rPr>
              <w:t xml:space="preserve">14 </w:t>
            </w:r>
          </w:p>
        </w:tc>
        <w:tc>
          <w:tcPr>
            <w:tcW w:w="746" w:type="dxa"/>
            <w:tcBorders>
              <w:top w:val="single" w:sz="4" w:space="0" w:color="000000"/>
              <w:left w:val="single" w:sz="4" w:space="0" w:color="000000"/>
              <w:bottom w:val="single" w:sz="4" w:space="0" w:color="000000"/>
              <w:right w:val="single" w:sz="4" w:space="0" w:color="000000"/>
            </w:tcBorders>
          </w:tcPr>
          <w:p w14:paraId="635F3C0E" w14:textId="77777777" w:rsidR="00E26C14" w:rsidRDefault="00CB3576">
            <w:pPr>
              <w:spacing w:after="0" w:line="259" w:lineRule="auto"/>
              <w:ind w:left="0" w:right="66" w:firstLine="0"/>
              <w:jc w:val="right"/>
            </w:pPr>
            <w:r>
              <w:rPr>
                <w:sz w:val="16"/>
              </w:rPr>
              <w:t xml:space="preserve">29 676 </w:t>
            </w:r>
          </w:p>
        </w:tc>
        <w:tc>
          <w:tcPr>
            <w:tcW w:w="821" w:type="dxa"/>
            <w:tcBorders>
              <w:top w:val="single" w:sz="4" w:space="0" w:color="000000"/>
              <w:left w:val="single" w:sz="4" w:space="0" w:color="000000"/>
              <w:bottom w:val="single" w:sz="4" w:space="0" w:color="000000"/>
              <w:right w:val="single" w:sz="4" w:space="0" w:color="000000"/>
            </w:tcBorders>
          </w:tcPr>
          <w:p w14:paraId="578FC2E5" w14:textId="77777777" w:rsidR="00E26C14" w:rsidRDefault="00CB3576">
            <w:pPr>
              <w:spacing w:after="0" w:line="259" w:lineRule="auto"/>
              <w:ind w:left="0" w:right="71" w:firstLine="0"/>
              <w:jc w:val="right"/>
            </w:pPr>
            <w:r>
              <w:rPr>
                <w:sz w:val="16"/>
              </w:rPr>
              <w:t xml:space="preserve">21 </w:t>
            </w:r>
          </w:p>
        </w:tc>
        <w:tc>
          <w:tcPr>
            <w:tcW w:w="560" w:type="dxa"/>
            <w:tcBorders>
              <w:top w:val="single" w:sz="4" w:space="0" w:color="000000"/>
              <w:left w:val="single" w:sz="4" w:space="0" w:color="000000"/>
              <w:bottom w:val="single" w:sz="4" w:space="0" w:color="000000"/>
              <w:right w:val="single" w:sz="4" w:space="0" w:color="000000"/>
            </w:tcBorders>
          </w:tcPr>
          <w:p w14:paraId="4134B4EA"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1E0D5A2A"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148B8FB"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5DED1FBE" w14:textId="77777777" w:rsidR="00E26C14" w:rsidRDefault="00CB3576">
            <w:pPr>
              <w:spacing w:after="0" w:line="259" w:lineRule="auto"/>
              <w:ind w:left="0" w:right="71" w:firstLine="0"/>
              <w:jc w:val="right"/>
            </w:pPr>
            <w:r>
              <w:rPr>
                <w:sz w:val="16"/>
              </w:rPr>
              <w:t xml:space="preserve">14 </w:t>
            </w:r>
          </w:p>
        </w:tc>
        <w:tc>
          <w:tcPr>
            <w:tcW w:w="757" w:type="dxa"/>
            <w:tcBorders>
              <w:top w:val="single" w:sz="4" w:space="0" w:color="000000"/>
              <w:left w:val="single" w:sz="4" w:space="0" w:color="000000"/>
              <w:bottom w:val="single" w:sz="4" w:space="0" w:color="000000"/>
              <w:right w:val="single" w:sz="4" w:space="0" w:color="000000"/>
            </w:tcBorders>
          </w:tcPr>
          <w:p w14:paraId="6CE79C74" w14:textId="77777777" w:rsidR="00E26C14" w:rsidRDefault="00CB3576">
            <w:pPr>
              <w:spacing w:after="0" w:line="259" w:lineRule="auto"/>
              <w:ind w:left="0" w:right="67" w:firstLine="0"/>
              <w:jc w:val="right"/>
            </w:pPr>
            <w:r>
              <w:rPr>
                <w:sz w:val="16"/>
              </w:rPr>
              <w:t xml:space="preserve">29 676 </w:t>
            </w:r>
          </w:p>
        </w:tc>
        <w:tc>
          <w:tcPr>
            <w:tcW w:w="946" w:type="dxa"/>
            <w:tcBorders>
              <w:top w:val="single" w:sz="4" w:space="0" w:color="000000"/>
              <w:left w:val="single" w:sz="4" w:space="0" w:color="000000"/>
              <w:bottom w:val="single" w:sz="4" w:space="0" w:color="000000"/>
              <w:right w:val="single" w:sz="4" w:space="0" w:color="000000"/>
            </w:tcBorders>
          </w:tcPr>
          <w:p w14:paraId="0C6A110B" w14:textId="77777777" w:rsidR="00E26C14" w:rsidRDefault="00CB3576">
            <w:pPr>
              <w:spacing w:after="0" w:line="259" w:lineRule="auto"/>
              <w:ind w:left="0" w:right="71" w:firstLine="0"/>
              <w:jc w:val="right"/>
            </w:pPr>
            <w:r>
              <w:rPr>
                <w:sz w:val="16"/>
              </w:rPr>
              <w:t xml:space="preserve">21 </w:t>
            </w:r>
          </w:p>
        </w:tc>
        <w:tc>
          <w:tcPr>
            <w:tcW w:w="348" w:type="dxa"/>
            <w:tcBorders>
              <w:top w:val="single" w:sz="4" w:space="0" w:color="000000"/>
              <w:left w:val="single" w:sz="4" w:space="0" w:color="000000"/>
              <w:bottom w:val="single" w:sz="4" w:space="0" w:color="000000"/>
              <w:right w:val="single" w:sz="4" w:space="0" w:color="000000"/>
            </w:tcBorders>
          </w:tcPr>
          <w:p w14:paraId="5C1C930F" w14:textId="77777777" w:rsidR="00E26C14" w:rsidRDefault="00CB3576">
            <w:pPr>
              <w:spacing w:after="0" w:line="259" w:lineRule="auto"/>
              <w:ind w:left="0" w:right="68" w:firstLine="0"/>
              <w:jc w:val="right"/>
            </w:pPr>
            <w:r>
              <w:rPr>
                <w:sz w:val="16"/>
              </w:rPr>
              <w:t xml:space="preserve">1 </w:t>
            </w:r>
          </w:p>
        </w:tc>
      </w:tr>
      <w:tr w:rsidR="00E26C14" w14:paraId="60337882"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46FDF482" w14:textId="77777777" w:rsidR="00E26C14" w:rsidRDefault="00CB3576">
            <w:pPr>
              <w:spacing w:after="0" w:line="259" w:lineRule="auto"/>
              <w:ind w:left="0" w:right="71" w:firstLine="0"/>
              <w:jc w:val="right"/>
            </w:pPr>
            <w:r>
              <w:rPr>
                <w:sz w:val="16"/>
              </w:rPr>
              <w:t xml:space="preserve">3 </w:t>
            </w:r>
          </w:p>
        </w:tc>
        <w:tc>
          <w:tcPr>
            <w:tcW w:w="1678" w:type="dxa"/>
            <w:tcBorders>
              <w:top w:val="single" w:sz="4" w:space="0" w:color="000000"/>
              <w:left w:val="single" w:sz="4" w:space="0" w:color="000000"/>
              <w:bottom w:val="single" w:sz="4" w:space="0" w:color="000000"/>
              <w:right w:val="single" w:sz="4" w:space="0" w:color="000000"/>
            </w:tcBorders>
          </w:tcPr>
          <w:p w14:paraId="179A0608" w14:textId="77777777" w:rsidR="00E26C14" w:rsidRDefault="00CB3576">
            <w:pPr>
              <w:spacing w:after="0" w:line="259" w:lineRule="auto"/>
              <w:ind w:left="3" w:firstLine="0"/>
            </w:pPr>
            <w:r>
              <w:rPr>
                <w:sz w:val="16"/>
              </w:rPr>
              <w:t xml:space="preserve">lubelskie </w:t>
            </w:r>
          </w:p>
        </w:tc>
        <w:tc>
          <w:tcPr>
            <w:tcW w:w="346" w:type="dxa"/>
            <w:tcBorders>
              <w:top w:val="single" w:sz="4" w:space="0" w:color="000000"/>
              <w:left w:val="single" w:sz="4" w:space="0" w:color="000000"/>
              <w:bottom w:val="single" w:sz="4" w:space="0" w:color="000000"/>
              <w:right w:val="single" w:sz="4" w:space="0" w:color="000000"/>
            </w:tcBorders>
          </w:tcPr>
          <w:p w14:paraId="0AE61C7A"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38DF374F"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66599402"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1590076A"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51793C8E"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331505A1"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4885B67F"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4CB70B24"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25333839"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3900BBDF"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6C3439B1"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2A9639C8" w14:textId="77777777" w:rsidR="00E26C14" w:rsidRDefault="00CB3576">
            <w:pPr>
              <w:spacing w:after="0" w:line="259" w:lineRule="auto"/>
              <w:ind w:left="0" w:right="68" w:firstLine="0"/>
              <w:jc w:val="right"/>
            </w:pPr>
            <w:r>
              <w:rPr>
                <w:sz w:val="16"/>
              </w:rPr>
              <w:t xml:space="preserve">0 </w:t>
            </w:r>
          </w:p>
        </w:tc>
      </w:tr>
      <w:tr w:rsidR="00E26C14" w14:paraId="6B7C600F"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31A2FEAD" w14:textId="77777777" w:rsidR="00E26C14" w:rsidRDefault="00CB3576">
            <w:pPr>
              <w:spacing w:after="0" w:line="259" w:lineRule="auto"/>
              <w:ind w:left="0" w:right="71" w:firstLine="0"/>
              <w:jc w:val="right"/>
            </w:pPr>
            <w:r>
              <w:rPr>
                <w:sz w:val="16"/>
              </w:rPr>
              <w:t xml:space="preserve">4 </w:t>
            </w:r>
          </w:p>
        </w:tc>
        <w:tc>
          <w:tcPr>
            <w:tcW w:w="1678" w:type="dxa"/>
            <w:tcBorders>
              <w:top w:val="single" w:sz="4" w:space="0" w:color="000000"/>
              <w:left w:val="single" w:sz="4" w:space="0" w:color="000000"/>
              <w:bottom w:val="single" w:sz="4" w:space="0" w:color="000000"/>
              <w:right w:val="single" w:sz="4" w:space="0" w:color="000000"/>
            </w:tcBorders>
          </w:tcPr>
          <w:p w14:paraId="5510F875" w14:textId="77777777" w:rsidR="00E26C14" w:rsidRDefault="00CB3576">
            <w:pPr>
              <w:spacing w:after="0" w:line="259" w:lineRule="auto"/>
              <w:ind w:left="3" w:firstLine="0"/>
            </w:pPr>
            <w:r>
              <w:rPr>
                <w:sz w:val="16"/>
              </w:rPr>
              <w:t xml:space="preserve">lubuskie </w:t>
            </w:r>
          </w:p>
        </w:tc>
        <w:tc>
          <w:tcPr>
            <w:tcW w:w="346" w:type="dxa"/>
            <w:tcBorders>
              <w:top w:val="single" w:sz="4" w:space="0" w:color="000000"/>
              <w:left w:val="single" w:sz="4" w:space="0" w:color="000000"/>
              <w:bottom w:val="single" w:sz="4" w:space="0" w:color="000000"/>
              <w:right w:val="single" w:sz="4" w:space="0" w:color="000000"/>
            </w:tcBorders>
          </w:tcPr>
          <w:p w14:paraId="07187088" w14:textId="77777777" w:rsidR="00E26C14" w:rsidRDefault="00CB3576">
            <w:pPr>
              <w:spacing w:after="0" w:line="259" w:lineRule="auto"/>
              <w:ind w:left="0" w:right="68" w:firstLine="0"/>
              <w:jc w:val="right"/>
            </w:pPr>
            <w:r>
              <w:rPr>
                <w:sz w:val="16"/>
              </w:rPr>
              <w:t xml:space="preserve">2 </w:t>
            </w:r>
          </w:p>
        </w:tc>
        <w:tc>
          <w:tcPr>
            <w:tcW w:w="860" w:type="dxa"/>
            <w:tcBorders>
              <w:top w:val="single" w:sz="4" w:space="0" w:color="000000"/>
              <w:left w:val="single" w:sz="4" w:space="0" w:color="000000"/>
              <w:bottom w:val="single" w:sz="4" w:space="0" w:color="000000"/>
              <w:right w:val="single" w:sz="4" w:space="0" w:color="000000"/>
            </w:tcBorders>
          </w:tcPr>
          <w:p w14:paraId="4FA1C495" w14:textId="77777777" w:rsidR="00E26C14" w:rsidRDefault="00CB3576">
            <w:pPr>
              <w:spacing w:after="0" w:line="259" w:lineRule="auto"/>
              <w:ind w:left="0" w:right="66" w:firstLine="0"/>
              <w:jc w:val="right"/>
            </w:pPr>
            <w:r>
              <w:rPr>
                <w:sz w:val="16"/>
              </w:rPr>
              <w:t xml:space="preserve">9 078 </w:t>
            </w:r>
          </w:p>
        </w:tc>
        <w:tc>
          <w:tcPr>
            <w:tcW w:w="494" w:type="dxa"/>
            <w:tcBorders>
              <w:top w:val="single" w:sz="4" w:space="0" w:color="000000"/>
              <w:left w:val="single" w:sz="4" w:space="0" w:color="000000"/>
              <w:bottom w:val="single" w:sz="4" w:space="0" w:color="000000"/>
              <w:right w:val="single" w:sz="4" w:space="0" w:color="000000"/>
            </w:tcBorders>
          </w:tcPr>
          <w:p w14:paraId="0BFF644B" w14:textId="77777777" w:rsidR="00E26C14" w:rsidRDefault="00CB3576">
            <w:pPr>
              <w:spacing w:after="0" w:line="259" w:lineRule="auto"/>
              <w:ind w:left="0" w:right="68" w:firstLine="0"/>
              <w:jc w:val="right"/>
            </w:pPr>
            <w:r>
              <w:rPr>
                <w:sz w:val="16"/>
              </w:rPr>
              <w:t xml:space="preserve">2 </w:t>
            </w:r>
          </w:p>
        </w:tc>
        <w:tc>
          <w:tcPr>
            <w:tcW w:w="746" w:type="dxa"/>
            <w:tcBorders>
              <w:top w:val="single" w:sz="4" w:space="0" w:color="000000"/>
              <w:left w:val="single" w:sz="4" w:space="0" w:color="000000"/>
              <w:bottom w:val="single" w:sz="4" w:space="0" w:color="000000"/>
              <w:right w:val="single" w:sz="4" w:space="0" w:color="000000"/>
            </w:tcBorders>
          </w:tcPr>
          <w:p w14:paraId="5FB754C1" w14:textId="77777777" w:rsidR="00E26C14" w:rsidRDefault="00CB3576">
            <w:pPr>
              <w:spacing w:after="0" w:line="259" w:lineRule="auto"/>
              <w:ind w:left="0" w:right="66" w:firstLine="0"/>
              <w:jc w:val="right"/>
            </w:pPr>
            <w:r>
              <w:rPr>
                <w:sz w:val="16"/>
              </w:rPr>
              <w:t xml:space="preserve">5 140 </w:t>
            </w:r>
          </w:p>
        </w:tc>
        <w:tc>
          <w:tcPr>
            <w:tcW w:w="821" w:type="dxa"/>
            <w:tcBorders>
              <w:top w:val="single" w:sz="4" w:space="0" w:color="000000"/>
              <w:left w:val="single" w:sz="4" w:space="0" w:color="000000"/>
              <w:bottom w:val="single" w:sz="4" w:space="0" w:color="000000"/>
              <w:right w:val="single" w:sz="4" w:space="0" w:color="000000"/>
            </w:tcBorders>
          </w:tcPr>
          <w:p w14:paraId="173B6335" w14:textId="77777777" w:rsidR="00E26C14" w:rsidRDefault="00CB3576">
            <w:pPr>
              <w:spacing w:after="0" w:line="259" w:lineRule="auto"/>
              <w:ind w:left="0" w:right="71" w:firstLine="0"/>
              <w:jc w:val="right"/>
            </w:pPr>
            <w:r>
              <w:rPr>
                <w:sz w:val="16"/>
              </w:rPr>
              <w:t xml:space="preserve">2 </w:t>
            </w:r>
          </w:p>
        </w:tc>
        <w:tc>
          <w:tcPr>
            <w:tcW w:w="560" w:type="dxa"/>
            <w:tcBorders>
              <w:top w:val="single" w:sz="4" w:space="0" w:color="000000"/>
              <w:left w:val="single" w:sz="4" w:space="0" w:color="000000"/>
              <w:bottom w:val="single" w:sz="4" w:space="0" w:color="000000"/>
              <w:right w:val="single" w:sz="4" w:space="0" w:color="000000"/>
            </w:tcBorders>
          </w:tcPr>
          <w:p w14:paraId="5C599BBA"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74B8269A"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57ADE1B2"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44B85E54" w14:textId="77777777" w:rsidR="00E26C14" w:rsidRDefault="00CB3576">
            <w:pPr>
              <w:spacing w:after="0" w:line="259" w:lineRule="auto"/>
              <w:ind w:left="0" w:right="71" w:firstLine="0"/>
              <w:jc w:val="right"/>
            </w:pPr>
            <w:r>
              <w:rPr>
                <w:sz w:val="16"/>
              </w:rPr>
              <w:t xml:space="preserve">2 </w:t>
            </w:r>
          </w:p>
        </w:tc>
        <w:tc>
          <w:tcPr>
            <w:tcW w:w="757" w:type="dxa"/>
            <w:tcBorders>
              <w:top w:val="single" w:sz="4" w:space="0" w:color="000000"/>
              <w:left w:val="single" w:sz="4" w:space="0" w:color="000000"/>
              <w:bottom w:val="single" w:sz="4" w:space="0" w:color="000000"/>
              <w:right w:val="single" w:sz="4" w:space="0" w:color="000000"/>
            </w:tcBorders>
          </w:tcPr>
          <w:p w14:paraId="70078F3C" w14:textId="77777777" w:rsidR="00E26C14" w:rsidRDefault="00CB3576">
            <w:pPr>
              <w:spacing w:after="0" w:line="259" w:lineRule="auto"/>
              <w:ind w:left="0" w:right="66" w:firstLine="0"/>
              <w:jc w:val="right"/>
            </w:pPr>
            <w:r>
              <w:rPr>
                <w:sz w:val="16"/>
              </w:rPr>
              <w:t xml:space="preserve">5 140 </w:t>
            </w:r>
          </w:p>
        </w:tc>
        <w:tc>
          <w:tcPr>
            <w:tcW w:w="946" w:type="dxa"/>
            <w:tcBorders>
              <w:top w:val="single" w:sz="4" w:space="0" w:color="000000"/>
              <w:left w:val="single" w:sz="4" w:space="0" w:color="000000"/>
              <w:bottom w:val="single" w:sz="4" w:space="0" w:color="000000"/>
              <w:right w:val="single" w:sz="4" w:space="0" w:color="000000"/>
            </w:tcBorders>
          </w:tcPr>
          <w:p w14:paraId="6D0EDF04" w14:textId="77777777" w:rsidR="00E26C14" w:rsidRDefault="00CB3576">
            <w:pPr>
              <w:spacing w:after="0" w:line="259" w:lineRule="auto"/>
              <w:ind w:left="0" w:right="71" w:firstLine="0"/>
              <w:jc w:val="right"/>
            </w:pPr>
            <w:r>
              <w:rPr>
                <w:sz w:val="16"/>
              </w:rPr>
              <w:t xml:space="preserve">2 </w:t>
            </w:r>
          </w:p>
        </w:tc>
        <w:tc>
          <w:tcPr>
            <w:tcW w:w="348" w:type="dxa"/>
            <w:tcBorders>
              <w:top w:val="single" w:sz="4" w:space="0" w:color="000000"/>
              <w:left w:val="single" w:sz="4" w:space="0" w:color="000000"/>
              <w:bottom w:val="single" w:sz="4" w:space="0" w:color="000000"/>
              <w:right w:val="single" w:sz="4" w:space="0" w:color="000000"/>
            </w:tcBorders>
          </w:tcPr>
          <w:p w14:paraId="6E8E7DC8" w14:textId="77777777" w:rsidR="00E26C14" w:rsidRDefault="00CB3576">
            <w:pPr>
              <w:spacing w:after="0" w:line="259" w:lineRule="auto"/>
              <w:ind w:left="0" w:right="68" w:firstLine="0"/>
              <w:jc w:val="right"/>
            </w:pPr>
            <w:r>
              <w:rPr>
                <w:sz w:val="16"/>
              </w:rPr>
              <w:t xml:space="preserve">2 </w:t>
            </w:r>
          </w:p>
        </w:tc>
      </w:tr>
      <w:tr w:rsidR="00E26C14" w14:paraId="6E0E5CF2"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1D7E09C6" w14:textId="77777777" w:rsidR="00E26C14" w:rsidRDefault="00CB3576">
            <w:pPr>
              <w:spacing w:after="0" w:line="259" w:lineRule="auto"/>
              <w:ind w:left="0" w:right="71" w:firstLine="0"/>
              <w:jc w:val="right"/>
            </w:pPr>
            <w:r>
              <w:rPr>
                <w:sz w:val="16"/>
              </w:rPr>
              <w:t xml:space="preserve">5 </w:t>
            </w:r>
          </w:p>
        </w:tc>
        <w:tc>
          <w:tcPr>
            <w:tcW w:w="1678" w:type="dxa"/>
            <w:tcBorders>
              <w:top w:val="single" w:sz="4" w:space="0" w:color="000000"/>
              <w:left w:val="single" w:sz="4" w:space="0" w:color="000000"/>
              <w:bottom w:val="single" w:sz="4" w:space="0" w:color="000000"/>
              <w:right w:val="single" w:sz="4" w:space="0" w:color="000000"/>
            </w:tcBorders>
          </w:tcPr>
          <w:p w14:paraId="0749C12F" w14:textId="77777777" w:rsidR="00E26C14" w:rsidRDefault="00CB3576">
            <w:pPr>
              <w:spacing w:after="0" w:line="259" w:lineRule="auto"/>
              <w:ind w:left="3" w:firstLine="0"/>
            </w:pPr>
            <w:r>
              <w:rPr>
                <w:sz w:val="16"/>
              </w:rPr>
              <w:t>łódzkie</w:t>
            </w: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tcPr>
          <w:p w14:paraId="3384C9CB"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083E408C"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573EFF7E"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26DC6D4D"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7159E55B"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20C0D1B7"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203A247C"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71967C11"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35227BE8"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06F84422"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7D5A7F73"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13D85A56" w14:textId="77777777" w:rsidR="00E26C14" w:rsidRDefault="00CB3576">
            <w:pPr>
              <w:spacing w:after="0" w:line="259" w:lineRule="auto"/>
              <w:ind w:left="0" w:right="68" w:firstLine="0"/>
              <w:jc w:val="right"/>
            </w:pPr>
            <w:r>
              <w:rPr>
                <w:sz w:val="16"/>
              </w:rPr>
              <w:t xml:space="preserve">0 </w:t>
            </w:r>
          </w:p>
        </w:tc>
      </w:tr>
      <w:tr w:rsidR="00E26C14" w14:paraId="219683AB"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3810A999" w14:textId="77777777" w:rsidR="00E26C14" w:rsidRDefault="00CB3576">
            <w:pPr>
              <w:spacing w:after="0" w:line="259" w:lineRule="auto"/>
              <w:ind w:left="0" w:right="71" w:firstLine="0"/>
              <w:jc w:val="right"/>
            </w:pPr>
            <w:r>
              <w:rPr>
                <w:sz w:val="16"/>
              </w:rPr>
              <w:t xml:space="preserve">6 </w:t>
            </w:r>
          </w:p>
        </w:tc>
        <w:tc>
          <w:tcPr>
            <w:tcW w:w="1678" w:type="dxa"/>
            <w:tcBorders>
              <w:top w:val="single" w:sz="4" w:space="0" w:color="000000"/>
              <w:left w:val="single" w:sz="4" w:space="0" w:color="000000"/>
              <w:bottom w:val="single" w:sz="4" w:space="0" w:color="000000"/>
              <w:right w:val="single" w:sz="4" w:space="0" w:color="000000"/>
            </w:tcBorders>
          </w:tcPr>
          <w:p w14:paraId="72472BD2" w14:textId="77777777" w:rsidR="00E26C14" w:rsidRDefault="00CB3576">
            <w:pPr>
              <w:spacing w:after="0" w:line="259" w:lineRule="auto"/>
              <w:ind w:left="3" w:firstLine="0"/>
            </w:pPr>
            <w:r>
              <w:rPr>
                <w:sz w:val="16"/>
              </w:rPr>
              <w:t>małopolskie</w:t>
            </w: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tcPr>
          <w:p w14:paraId="2F68FDF1" w14:textId="77777777" w:rsidR="00E26C14" w:rsidRDefault="00CB3576">
            <w:pPr>
              <w:spacing w:after="0" w:line="259" w:lineRule="auto"/>
              <w:ind w:left="46" w:firstLine="0"/>
            </w:pPr>
            <w:r>
              <w:rPr>
                <w:sz w:val="16"/>
              </w:rPr>
              <w:t xml:space="preserve">20 </w:t>
            </w:r>
          </w:p>
        </w:tc>
        <w:tc>
          <w:tcPr>
            <w:tcW w:w="860" w:type="dxa"/>
            <w:tcBorders>
              <w:top w:val="single" w:sz="4" w:space="0" w:color="000000"/>
              <w:left w:val="single" w:sz="4" w:space="0" w:color="000000"/>
              <w:bottom w:val="single" w:sz="4" w:space="0" w:color="000000"/>
              <w:right w:val="single" w:sz="4" w:space="0" w:color="000000"/>
            </w:tcBorders>
          </w:tcPr>
          <w:p w14:paraId="69E2DAB1" w14:textId="77777777" w:rsidR="00E26C14" w:rsidRDefault="00CB3576">
            <w:pPr>
              <w:spacing w:after="0" w:line="259" w:lineRule="auto"/>
              <w:ind w:left="0" w:right="67" w:firstLine="0"/>
              <w:jc w:val="right"/>
            </w:pPr>
            <w:r>
              <w:rPr>
                <w:sz w:val="16"/>
              </w:rPr>
              <w:t xml:space="preserve">105 362 </w:t>
            </w:r>
          </w:p>
        </w:tc>
        <w:tc>
          <w:tcPr>
            <w:tcW w:w="494" w:type="dxa"/>
            <w:tcBorders>
              <w:top w:val="single" w:sz="4" w:space="0" w:color="000000"/>
              <w:left w:val="single" w:sz="4" w:space="0" w:color="000000"/>
              <w:bottom w:val="single" w:sz="4" w:space="0" w:color="000000"/>
              <w:right w:val="single" w:sz="4" w:space="0" w:color="000000"/>
            </w:tcBorders>
          </w:tcPr>
          <w:p w14:paraId="3EECB7D4" w14:textId="77777777" w:rsidR="00E26C14" w:rsidRDefault="00CB3576">
            <w:pPr>
              <w:spacing w:after="0" w:line="259" w:lineRule="auto"/>
              <w:ind w:left="0" w:right="68" w:firstLine="0"/>
              <w:jc w:val="right"/>
            </w:pPr>
            <w:r>
              <w:rPr>
                <w:sz w:val="16"/>
              </w:rPr>
              <w:t xml:space="preserve">20 </w:t>
            </w:r>
          </w:p>
        </w:tc>
        <w:tc>
          <w:tcPr>
            <w:tcW w:w="746" w:type="dxa"/>
            <w:tcBorders>
              <w:top w:val="single" w:sz="4" w:space="0" w:color="000000"/>
              <w:left w:val="single" w:sz="4" w:space="0" w:color="000000"/>
              <w:bottom w:val="single" w:sz="4" w:space="0" w:color="000000"/>
              <w:right w:val="single" w:sz="4" w:space="0" w:color="000000"/>
            </w:tcBorders>
          </w:tcPr>
          <w:p w14:paraId="1A551FB4" w14:textId="77777777" w:rsidR="00E26C14" w:rsidRDefault="00CB3576">
            <w:pPr>
              <w:spacing w:after="0" w:line="259" w:lineRule="auto"/>
              <w:ind w:left="0" w:right="66" w:firstLine="0"/>
              <w:jc w:val="right"/>
            </w:pPr>
            <w:r>
              <w:rPr>
                <w:sz w:val="16"/>
              </w:rPr>
              <w:t xml:space="preserve">97 593 </w:t>
            </w:r>
          </w:p>
        </w:tc>
        <w:tc>
          <w:tcPr>
            <w:tcW w:w="821" w:type="dxa"/>
            <w:tcBorders>
              <w:top w:val="single" w:sz="4" w:space="0" w:color="000000"/>
              <w:left w:val="single" w:sz="4" w:space="0" w:color="000000"/>
              <w:bottom w:val="single" w:sz="4" w:space="0" w:color="000000"/>
              <w:right w:val="single" w:sz="4" w:space="0" w:color="000000"/>
            </w:tcBorders>
          </w:tcPr>
          <w:p w14:paraId="4EADEE24" w14:textId="77777777" w:rsidR="00E26C14" w:rsidRDefault="00CB3576">
            <w:pPr>
              <w:spacing w:after="0" w:line="259" w:lineRule="auto"/>
              <w:ind w:left="0" w:right="71" w:firstLine="0"/>
              <w:jc w:val="right"/>
            </w:pPr>
            <w:r>
              <w:rPr>
                <w:sz w:val="16"/>
              </w:rPr>
              <w:t xml:space="preserve">15 </w:t>
            </w:r>
          </w:p>
        </w:tc>
        <w:tc>
          <w:tcPr>
            <w:tcW w:w="560" w:type="dxa"/>
            <w:tcBorders>
              <w:top w:val="single" w:sz="4" w:space="0" w:color="000000"/>
              <w:left w:val="single" w:sz="4" w:space="0" w:color="000000"/>
              <w:bottom w:val="single" w:sz="4" w:space="0" w:color="000000"/>
              <w:right w:val="single" w:sz="4" w:space="0" w:color="000000"/>
            </w:tcBorders>
          </w:tcPr>
          <w:p w14:paraId="0195CC4D"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6ACB44B1"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13172647" w14:textId="77777777" w:rsidR="00E26C14" w:rsidRDefault="00CB3576">
            <w:pPr>
              <w:spacing w:after="0" w:line="259" w:lineRule="auto"/>
              <w:ind w:left="0" w:right="68" w:firstLine="0"/>
              <w:jc w:val="right"/>
            </w:pPr>
            <w:r>
              <w:rPr>
                <w:sz w:val="16"/>
              </w:rPr>
              <w:t xml:space="preserve">10 </w:t>
            </w:r>
          </w:p>
        </w:tc>
        <w:tc>
          <w:tcPr>
            <w:tcW w:w="485" w:type="dxa"/>
            <w:tcBorders>
              <w:top w:val="single" w:sz="4" w:space="0" w:color="000000"/>
              <w:left w:val="single" w:sz="4" w:space="0" w:color="000000"/>
              <w:bottom w:val="single" w:sz="4" w:space="0" w:color="000000"/>
              <w:right w:val="single" w:sz="4" w:space="0" w:color="000000"/>
            </w:tcBorders>
          </w:tcPr>
          <w:p w14:paraId="7A242710" w14:textId="77777777" w:rsidR="00E26C14" w:rsidRDefault="00CB3576">
            <w:pPr>
              <w:spacing w:after="0" w:line="259" w:lineRule="auto"/>
              <w:ind w:left="0" w:right="71" w:firstLine="0"/>
              <w:jc w:val="right"/>
            </w:pPr>
            <w:r>
              <w:rPr>
                <w:sz w:val="16"/>
              </w:rPr>
              <w:t xml:space="preserve">20 </w:t>
            </w:r>
          </w:p>
        </w:tc>
        <w:tc>
          <w:tcPr>
            <w:tcW w:w="757" w:type="dxa"/>
            <w:tcBorders>
              <w:top w:val="single" w:sz="4" w:space="0" w:color="000000"/>
              <w:left w:val="single" w:sz="4" w:space="0" w:color="000000"/>
              <w:bottom w:val="single" w:sz="4" w:space="0" w:color="000000"/>
              <w:right w:val="single" w:sz="4" w:space="0" w:color="000000"/>
            </w:tcBorders>
          </w:tcPr>
          <w:p w14:paraId="57FB96A2" w14:textId="77777777" w:rsidR="00E26C14" w:rsidRDefault="00CB3576">
            <w:pPr>
              <w:spacing w:after="0" w:line="259" w:lineRule="auto"/>
              <w:ind w:left="0" w:right="67" w:firstLine="0"/>
              <w:jc w:val="right"/>
            </w:pPr>
            <w:r>
              <w:rPr>
                <w:sz w:val="16"/>
              </w:rPr>
              <w:t xml:space="preserve">97 593 </w:t>
            </w:r>
          </w:p>
        </w:tc>
        <w:tc>
          <w:tcPr>
            <w:tcW w:w="946" w:type="dxa"/>
            <w:tcBorders>
              <w:top w:val="single" w:sz="4" w:space="0" w:color="000000"/>
              <w:left w:val="single" w:sz="4" w:space="0" w:color="000000"/>
              <w:bottom w:val="single" w:sz="4" w:space="0" w:color="000000"/>
              <w:right w:val="single" w:sz="4" w:space="0" w:color="000000"/>
            </w:tcBorders>
          </w:tcPr>
          <w:p w14:paraId="69CEAE93" w14:textId="77777777" w:rsidR="00E26C14" w:rsidRDefault="00CB3576">
            <w:pPr>
              <w:spacing w:after="0" w:line="259" w:lineRule="auto"/>
              <w:ind w:left="0" w:right="71" w:firstLine="0"/>
              <w:jc w:val="right"/>
            </w:pPr>
            <w:r>
              <w:rPr>
                <w:sz w:val="16"/>
              </w:rPr>
              <w:t xml:space="preserve">25 </w:t>
            </w:r>
          </w:p>
        </w:tc>
        <w:tc>
          <w:tcPr>
            <w:tcW w:w="348" w:type="dxa"/>
            <w:tcBorders>
              <w:top w:val="single" w:sz="4" w:space="0" w:color="000000"/>
              <w:left w:val="single" w:sz="4" w:space="0" w:color="000000"/>
              <w:bottom w:val="single" w:sz="4" w:space="0" w:color="000000"/>
              <w:right w:val="single" w:sz="4" w:space="0" w:color="000000"/>
            </w:tcBorders>
          </w:tcPr>
          <w:p w14:paraId="390C228E" w14:textId="77777777" w:rsidR="00E26C14" w:rsidRDefault="00CB3576">
            <w:pPr>
              <w:spacing w:after="0" w:line="259" w:lineRule="auto"/>
              <w:ind w:left="0" w:right="68" w:firstLine="0"/>
              <w:jc w:val="right"/>
            </w:pPr>
            <w:r>
              <w:rPr>
                <w:sz w:val="16"/>
              </w:rPr>
              <w:t xml:space="preserve">4 </w:t>
            </w:r>
          </w:p>
        </w:tc>
      </w:tr>
      <w:tr w:rsidR="00E26C14" w14:paraId="35A0CF95" w14:textId="77777777">
        <w:trPr>
          <w:trHeight w:val="253"/>
        </w:trPr>
        <w:tc>
          <w:tcPr>
            <w:tcW w:w="303" w:type="dxa"/>
            <w:tcBorders>
              <w:top w:val="single" w:sz="4" w:space="0" w:color="000000"/>
              <w:left w:val="single" w:sz="4" w:space="0" w:color="000000"/>
              <w:bottom w:val="single" w:sz="4" w:space="0" w:color="000000"/>
              <w:right w:val="single" w:sz="4" w:space="0" w:color="000000"/>
            </w:tcBorders>
          </w:tcPr>
          <w:p w14:paraId="2646080C" w14:textId="77777777" w:rsidR="00E26C14" w:rsidRDefault="00CB3576">
            <w:pPr>
              <w:spacing w:after="0" w:line="259" w:lineRule="auto"/>
              <w:ind w:left="0" w:right="71" w:firstLine="0"/>
              <w:jc w:val="right"/>
            </w:pPr>
            <w:r>
              <w:rPr>
                <w:sz w:val="16"/>
              </w:rPr>
              <w:t xml:space="preserve">7 </w:t>
            </w:r>
          </w:p>
        </w:tc>
        <w:tc>
          <w:tcPr>
            <w:tcW w:w="1678" w:type="dxa"/>
            <w:tcBorders>
              <w:top w:val="single" w:sz="4" w:space="0" w:color="000000"/>
              <w:left w:val="single" w:sz="4" w:space="0" w:color="000000"/>
              <w:bottom w:val="single" w:sz="4" w:space="0" w:color="000000"/>
              <w:right w:val="single" w:sz="4" w:space="0" w:color="000000"/>
            </w:tcBorders>
          </w:tcPr>
          <w:p w14:paraId="67AF6E6D" w14:textId="77777777" w:rsidR="00E26C14" w:rsidRDefault="00CB3576">
            <w:pPr>
              <w:spacing w:after="0" w:line="259" w:lineRule="auto"/>
              <w:ind w:left="3" w:firstLine="0"/>
            </w:pPr>
            <w:r>
              <w:rPr>
                <w:sz w:val="16"/>
              </w:rPr>
              <w:t xml:space="preserve">mazowieckie </w:t>
            </w:r>
          </w:p>
        </w:tc>
        <w:tc>
          <w:tcPr>
            <w:tcW w:w="346" w:type="dxa"/>
            <w:tcBorders>
              <w:top w:val="single" w:sz="4" w:space="0" w:color="000000"/>
              <w:left w:val="single" w:sz="4" w:space="0" w:color="000000"/>
              <w:bottom w:val="single" w:sz="4" w:space="0" w:color="000000"/>
              <w:right w:val="single" w:sz="4" w:space="0" w:color="000000"/>
            </w:tcBorders>
          </w:tcPr>
          <w:p w14:paraId="502C4308"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4D147846"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255704A0"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165936E2"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779B3DE3"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19A219BD"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7AC22D44"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64F8018"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32F1CBE5"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0127EC5B"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73A32291"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547207C4" w14:textId="77777777" w:rsidR="00E26C14" w:rsidRDefault="00CB3576">
            <w:pPr>
              <w:spacing w:after="0" w:line="259" w:lineRule="auto"/>
              <w:ind w:left="0" w:right="68" w:firstLine="0"/>
              <w:jc w:val="right"/>
            </w:pPr>
            <w:r>
              <w:rPr>
                <w:sz w:val="16"/>
              </w:rPr>
              <w:t xml:space="preserve">0 </w:t>
            </w:r>
          </w:p>
        </w:tc>
      </w:tr>
      <w:tr w:rsidR="00E26C14" w14:paraId="4765BCA3"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754857C0" w14:textId="77777777" w:rsidR="00E26C14" w:rsidRDefault="00CB3576">
            <w:pPr>
              <w:spacing w:after="0" w:line="259" w:lineRule="auto"/>
              <w:ind w:left="0" w:right="71" w:firstLine="0"/>
              <w:jc w:val="right"/>
            </w:pPr>
            <w:r>
              <w:rPr>
                <w:sz w:val="16"/>
              </w:rPr>
              <w:t xml:space="preserve">8 </w:t>
            </w:r>
          </w:p>
        </w:tc>
        <w:tc>
          <w:tcPr>
            <w:tcW w:w="1678" w:type="dxa"/>
            <w:tcBorders>
              <w:top w:val="single" w:sz="4" w:space="0" w:color="000000"/>
              <w:left w:val="single" w:sz="4" w:space="0" w:color="000000"/>
              <w:bottom w:val="single" w:sz="4" w:space="0" w:color="000000"/>
              <w:right w:val="single" w:sz="4" w:space="0" w:color="000000"/>
            </w:tcBorders>
          </w:tcPr>
          <w:p w14:paraId="735B4BAB" w14:textId="77777777" w:rsidR="00E26C14" w:rsidRDefault="00CB3576">
            <w:pPr>
              <w:spacing w:after="0" w:line="259" w:lineRule="auto"/>
              <w:ind w:left="3" w:firstLine="0"/>
            </w:pPr>
            <w:r>
              <w:rPr>
                <w:sz w:val="16"/>
              </w:rPr>
              <w:t xml:space="preserve">opolskie </w:t>
            </w:r>
          </w:p>
        </w:tc>
        <w:tc>
          <w:tcPr>
            <w:tcW w:w="346" w:type="dxa"/>
            <w:tcBorders>
              <w:top w:val="single" w:sz="4" w:space="0" w:color="000000"/>
              <w:left w:val="single" w:sz="4" w:space="0" w:color="000000"/>
              <w:bottom w:val="single" w:sz="4" w:space="0" w:color="000000"/>
              <w:right w:val="single" w:sz="4" w:space="0" w:color="000000"/>
            </w:tcBorders>
          </w:tcPr>
          <w:p w14:paraId="1072E71F"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23193774"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1971108B"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21946F34"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567AD509"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414BAE7C"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0F719A53"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143A1C60"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145F4786"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26479F72"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24BCA1FF"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739F7559" w14:textId="77777777" w:rsidR="00E26C14" w:rsidRDefault="00CB3576">
            <w:pPr>
              <w:spacing w:after="0" w:line="259" w:lineRule="auto"/>
              <w:ind w:left="0" w:right="68" w:firstLine="0"/>
              <w:jc w:val="right"/>
            </w:pPr>
            <w:r>
              <w:rPr>
                <w:sz w:val="16"/>
              </w:rPr>
              <w:t xml:space="preserve">0 </w:t>
            </w:r>
          </w:p>
        </w:tc>
      </w:tr>
      <w:tr w:rsidR="00E26C14" w14:paraId="68867B8C"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250282DF" w14:textId="77777777" w:rsidR="00E26C14" w:rsidRDefault="00CB3576">
            <w:pPr>
              <w:spacing w:after="0" w:line="259" w:lineRule="auto"/>
              <w:ind w:left="0" w:right="71" w:firstLine="0"/>
              <w:jc w:val="right"/>
            </w:pPr>
            <w:r>
              <w:rPr>
                <w:sz w:val="16"/>
              </w:rPr>
              <w:t xml:space="preserve">9 </w:t>
            </w:r>
          </w:p>
        </w:tc>
        <w:tc>
          <w:tcPr>
            <w:tcW w:w="1678" w:type="dxa"/>
            <w:tcBorders>
              <w:top w:val="single" w:sz="4" w:space="0" w:color="000000"/>
              <w:left w:val="single" w:sz="4" w:space="0" w:color="000000"/>
              <w:bottom w:val="single" w:sz="4" w:space="0" w:color="000000"/>
              <w:right w:val="single" w:sz="4" w:space="0" w:color="000000"/>
            </w:tcBorders>
          </w:tcPr>
          <w:p w14:paraId="6C636DB1" w14:textId="77777777" w:rsidR="00E26C14" w:rsidRDefault="00CB3576">
            <w:pPr>
              <w:spacing w:after="0" w:line="259" w:lineRule="auto"/>
              <w:ind w:left="3" w:firstLine="0"/>
            </w:pPr>
            <w:r>
              <w:rPr>
                <w:sz w:val="16"/>
              </w:rPr>
              <w:t xml:space="preserve">podkarpackie </w:t>
            </w:r>
          </w:p>
        </w:tc>
        <w:tc>
          <w:tcPr>
            <w:tcW w:w="346" w:type="dxa"/>
            <w:tcBorders>
              <w:top w:val="single" w:sz="4" w:space="0" w:color="000000"/>
              <w:left w:val="single" w:sz="4" w:space="0" w:color="000000"/>
              <w:bottom w:val="single" w:sz="4" w:space="0" w:color="000000"/>
              <w:right w:val="single" w:sz="4" w:space="0" w:color="000000"/>
            </w:tcBorders>
          </w:tcPr>
          <w:p w14:paraId="3D74007C" w14:textId="77777777" w:rsidR="00E26C14" w:rsidRDefault="00CB3576">
            <w:pPr>
              <w:spacing w:after="0" w:line="259" w:lineRule="auto"/>
              <w:ind w:left="0" w:right="68" w:firstLine="0"/>
              <w:jc w:val="right"/>
            </w:pPr>
            <w:r>
              <w:rPr>
                <w:sz w:val="16"/>
              </w:rPr>
              <w:t xml:space="preserve">2 </w:t>
            </w:r>
          </w:p>
        </w:tc>
        <w:tc>
          <w:tcPr>
            <w:tcW w:w="860" w:type="dxa"/>
            <w:tcBorders>
              <w:top w:val="single" w:sz="4" w:space="0" w:color="000000"/>
              <w:left w:val="single" w:sz="4" w:space="0" w:color="000000"/>
              <w:bottom w:val="single" w:sz="4" w:space="0" w:color="000000"/>
              <w:right w:val="single" w:sz="4" w:space="0" w:color="000000"/>
            </w:tcBorders>
          </w:tcPr>
          <w:p w14:paraId="26435F27" w14:textId="77777777" w:rsidR="00E26C14" w:rsidRDefault="00CB3576">
            <w:pPr>
              <w:spacing w:after="0" w:line="259" w:lineRule="auto"/>
              <w:ind w:left="0" w:right="67" w:firstLine="0"/>
              <w:jc w:val="right"/>
            </w:pPr>
            <w:r>
              <w:rPr>
                <w:sz w:val="16"/>
              </w:rPr>
              <w:t xml:space="preserve">88 800 </w:t>
            </w:r>
          </w:p>
        </w:tc>
        <w:tc>
          <w:tcPr>
            <w:tcW w:w="494" w:type="dxa"/>
            <w:tcBorders>
              <w:top w:val="single" w:sz="4" w:space="0" w:color="000000"/>
              <w:left w:val="single" w:sz="4" w:space="0" w:color="000000"/>
              <w:bottom w:val="single" w:sz="4" w:space="0" w:color="000000"/>
              <w:right w:val="single" w:sz="4" w:space="0" w:color="000000"/>
            </w:tcBorders>
          </w:tcPr>
          <w:p w14:paraId="01A6274D"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5E3E5710"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189EF375"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24EE8B00" w14:textId="77777777" w:rsidR="00E26C14" w:rsidRDefault="00CB3576">
            <w:pPr>
              <w:spacing w:after="0" w:line="259" w:lineRule="auto"/>
              <w:ind w:left="0" w:right="69" w:firstLine="0"/>
              <w:jc w:val="right"/>
            </w:pPr>
            <w:r>
              <w:rPr>
                <w:sz w:val="16"/>
              </w:rPr>
              <w:t xml:space="preserve">12 </w:t>
            </w:r>
          </w:p>
        </w:tc>
        <w:tc>
          <w:tcPr>
            <w:tcW w:w="679" w:type="dxa"/>
            <w:tcBorders>
              <w:top w:val="single" w:sz="4" w:space="0" w:color="000000"/>
              <w:left w:val="single" w:sz="4" w:space="0" w:color="000000"/>
              <w:bottom w:val="single" w:sz="4" w:space="0" w:color="000000"/>
              <w:right w:val="single" w:sz="4" w:space="0" w:color="000000"/>
            </w:tcBorders>
          </w:tcPr>
          <w:p w14:paraId="6E573B04" w14:textId="77777777" w:rsidR="00E26C14" w:rsidRDefault="00CB3576">
            <w:pPr>
              <w:spacing w:after="0" w:line="259" w:lineRule="auto"/>
              <w:ind w:left="0" w:right="66" w:firstLine="0"/>
              <w:jc w:val="right"/>
            </w:pPr>
            <w:r>
              <w:rPr>
                <w:sz w:val="16"/>
              </w:rPr>
              <w:t xml:space="preserve">68 519 </w:t>
            </w:r>
          </w:p>
        </w:tc>
        <w:tc>
          <w:tcPr>
            <w:tcW w:w="821" w:type="dxa"/>
            <w:tcBorders>
              <w:top w:val="single" w:sz="4" w:space="0" w:color="000000"/>
              <w:left w:val="single" w:sz="4" w:space="0" w:color="000000"/>
              <w:bottom w:val="single" w:sz="4" w:space="0" w:color="000000"/>
              <w:right w:val="single" w:sz="4" w:space="0" w:color="000000"/>
            </w:tcBorders>
          </w:tcPr>
          <w:p w14:paraId="237FF540" w14:textId="77777777" w:rsidR="00E26C14" w:rsidRDefault="00CB3576">
            <w:pPr>
              <w:spacing w:after="0" w:line="259" w:lineRule="auto"/>
              <w:ind w:left="0" w:right="68" w:firstLine="0"/>
              <w:jc w:val="right"/>
            </w:pPr>
            <w:r>
              <w:rPr>
                <w:sz w:val="16"/>
              </w:rPr>
              <w:t xml:space="preserve">32 </w:t>
            </w:r>
          </w:p>
        </w:tc>
        <w:tc>
          <w:tcPr>
            <w:tcW w:w="485" w:type="dxa"/>
            <w:tcBorders>
              <w:top w:val="single" w:sz="4" w:space="0" w:color="000000"/>
              <w:left w:val="single" w:sz="4" w:space="0" w:color="000000"/>
              <w:bottom w:val="single" w:sz="4" w:space="0" w:color="000000"/>
              <w:right w:val="single" w:sz="4" w:space="0" w:color="000000"/>
            </w:tcBorders>
          </w:tcPr>
          <w:p w14:paraId="7EF06832" w14:textId="77777777" w:rsidR="00E26C14" w:rsidRDefault="00CB3576">
            <w:pPr>
              <w:spacing w:after="0" w:line="259" w:lineRule="auto"/>
              <w:ind w:left="0" w:right="71" w:firstLine="0"/>
              <w:jc w:val="right"/>
            </w:pPr>
            <w:r>
              <w:rPr>
                <w:sz w:val="16"/>
              </w:rPr>
              <w:t xml:space="preserve">12 </w:t>
            </w:r>
          </w:p>
        </w:tc>
        <w:tc>
          <w:tcPr>
            <w:tcW w:w="757" w:type="dxa"/>
            <w:tcBorders>
              <w:top w:val="single" w:sz="4" w:space="0" w:color="000000"/>
              <w:left w:val="single" w:sz="4" w:space="0" w:color="000000"/>
              <w:bottom w:val="single" w:sz="4" w:space="0" w:color="000000"/>
              <w:right w:val="single" w:sz="4" w:space="0" w:color="000000"/>
            </w:tcBorders>
          </w:tcPr>
          <w:p w14:paraId="67DA3F19" w14:textId="77777777" w:rsidR="00E26C14" w:rsidRDefault="00CB3576">
            <w:pPr>
              <w:spacing w:after="0" w:line="259" w:lineRule="auto"/>
              <w:ind w:left="0" w:right="67" w:firstLine="0"/>
              <w:jc w:val="right"/>
            </w:pPr>
            <w:r>
              <w:rPr>
                <w:sz w:val="16"/>
              </w:rPr>
              <w:t xml:space="preserve">68 519 </w:t>
            </w:r>
          </w:p>
        </w:tc>
        <w:tc>
          <w:tcPr>
            <w:tcW w:w="946" w:type="dxa"/>
            <w:tcBorders>
              <w:top w:val="single" w:sz="4" w:space="0" w:color="000000"/>
              <w:left w:val="single" w:sz="4" w:space="0" w:color="000000"/>
              <w:bottom w:val="single" w:sz="4" w:space="0" w:color="000000"/>
              <w:right w:val="single" w:sz="4" w:space="0" w:color="000000"/>
            </w:tcBorders>
          </w:tcPr>
          <w:p w14:paraId="3AB38284" w14:textId="77777777" w:rsidR="00E26C14" w:rsidRDefault="00CB3576">
            <w:pPr>
              <w:spacing w:after="0" w:line="259" w:lineRule="auto"/>
              <w:ind w:left="0" w:right="71" w:firstLine="0"/>
              <w:jc w:val="right"/>
            </w:pPr>
            <w:r>
              <w:rPr>
                <w:sz w:val="16"/>
              </w:rPr>
              <w:t xml:space="preserve">32 </w:t>
            </w:r>
          </w:p>
        </w:tc>
        <w:tc>
          <w:tcPr>
            <w:tcW w:w="348" w:type="dxa"/>
            <w:tcBorders>
              <w:top w:val="single" w:sz="4" w:space="0" w:color="000000"/>
              <w:left w:val="single" w:sz="4" w:space="0" w:color="000000"/>
              <w:bottom w:val="single" w:sz="4" w:space="0" w:color="000000"/>
              <w:right w:val="single" w:sz="4" w:space="0" w:color="000000"/>
            </w:tcBorders>
          </w:tcPr>
          <w:p w14:paraId="13A2D307" w14:textId="77777777" w:rsidR="00E26C14" w:rsidRDefault="00CB3576">
            <w:pPr>
              <w:spacing w:after="0" w:line="259" w:lineRule="auto"/>
              <w:ind w:left="0" w:right="68" w:firstLine="0"/>
              <w:jc w:val="right"/>
            </w:pPr>
            <w:r>
              <w:rPr>
                <w:sz w:val="16"/>
              </w:rPr>
              <w:t xml:space="preserve">1 </w:t>
            </w:r>
          </w:p>
        </w:tc>
      </w:tr>
      <w:tr w:rsidR="00E26C14" w14:paraId="0DFBB179"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0A3E990E" w14:textId="77777777" w:rsidR="00E26C14" w:rsidRDefault="00CB3576">
            <w:pPr>
              <w:spacing w:after="0" w:line="259" w:lineRule="auto"/>
              <w:ind w:left="0" w:firstLine="0"/>
            </w:pPr>
            <w:r>
              <w:rPr>
                <w:sz w:val="16"/>
              </w:rPr>
              <w:t xml:space="preserve">10 </w:t>
            </w:r>
          </w:p>
        </w:tc>
        <w:tc>
          <w:tcPr>
            <w:tcW w:w="1678" w:type="dxa"/>
            <w:tcBorders>
              <w:top w:val="single" w:sz="4" w:space="0" w:color="000000"/>
              <w:left w:val="single" w:sz="4" w:space="0" w:color="000000"/>
              <w:bottom w:val="single" w:sz="4" w:space="0" w:color="000000"/>
              <w:right w:val="single" w:sz="4" w:space="0" w:color="000000"/>
            </w:tcBorders>
          </w:tcPr>
          <w:p w14:paraId="1E8276D8" w14:textId="77777777" w:rsidR="00E26C14" w:rsidRDefault="00CB3576">
            <w:pPr>
              <w:spacing w:after="0" w:line="259" w:lineRule="auto"/>
              <w:ind w:left="3" w:firstLine="0"/>
            </w:pPr>
            <w:r>
              <w:rPr>
                <w:sz w:val="16"/>
              </w:rPr>
              <w:t xml:space="preserve">podlaskie </w:t>
            </w:r>
          </w:p>
        </w:tc>
        <w:tc>
          <w:tcPr>
            <w:tcW w:w="346" w:type="dxa"/>
            <w:tcBorders>
              <w:top w:val="single" w:sz="4" w:space="0" w:color="000000"/>
              <w:left w:val="single" w:sz="4" w:space="0" w:color="000000"/>
              <w:bottom w:val="single" w:sz="4" w:space="0" w:color="000000"/>
              <w:right w:val="single" w:sz="4" w:space="0" w:color="000000"/>
            </w:tcBorders>
          </w:tcPr>
          <w:p w14:paraId="0E15FE42"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7CC7EFE2"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1D4A9D00"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5275D20E"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D0840C0"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10A8BB2D"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34217461"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27A8E93"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32BC4F02"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7D2FBCA4"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2B64EA46"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597C3B4C" w14:textId="77777777" w:rsidR="00E26C14" w:rsidRDefault="00CB3576">
            <w:pPr>
              <w:spacing w:after="0" w:line="259" w:lineRule="auto"/>
              <w:ind w:left="0" w:right="68" w:firstLine="0"/>
              <w:jc w:val="right"/>
            </w:pPr>
            <w:r>
              <w:rPr>
                <w:sz w:val="16"/>
              </w:rPr>
              <w:t xml:space="preserve">0 </w:t>
            </w:r>
          </w:p>
        </w:tc>
      </w:tr>
      <w:tr w:rsidR="00E26C14" w14:paraId="0284224C"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0BD420CA" w14:textId="77777777" w:rsidR="00E26C14" w:rsidRDefault="00CB3576">
            <w:pPr>
              <w:spacing w:after="0" w:line="259" w:lineRule="auto"/>
              <w:ind w:left="0" w:firstLine="0"/>
            </w:pPr>
            <w:r>
              <w:rPr>
                <w:sz w:val="16"/>
              </w:rPr>
              <w:t xml:space="preserve">11 </w:t>
            </w:r>
          </w:p>
        </w:tc>
        <w:tc>
          <w:tcPr>
            <w:tcW w:w="1678" w:type="dxa"/>
            <w:tcBorders>
              <w:top w:val="single" w:sz="4" w:space="0" w:color="000000"/>
              <w:left w:val="single" w:sz="4" w:space="0" w:color="000000"/>
              <w:bottom w:val="single" w:sz="4" w:space="0" w:color="000000"/>
              <w:right w:val="single" w:sz="4" w:space="0" w:color="000000"/>
            </w:tcBorders>
          </w:tcPr>
          <w:p w14:paraId="63FA90D7" w14:textId="77777777" w:rsidR="00E26C14" w:rsidRDefault="00CB3576">
            <w:pPr>
              <w:spacing w:after="0" w:line="259" w:lineRule="auto"/>
              <w:ind w:left="3" w:firstLine="0"/>
            </w:pPr>
            <w:r>
              <w:rPr>
                <w:sz w:val="16"/>
              </w:rPr>
              <w:t xml:space="preserve">pomorskie </w:t>
            </w:r>
          </w:p>
        </w:tc>
        <w:tc>
          <w:tcPr>
            <w:tcW w:w="346" w:type="dxa"/>
            <w:tcBorders>
              <w:top w:val="single" w:sz="4" w:space="0" w:color="000000"/>
              <w:left w:val="single" w:sz="4" w:space="0" w:color="000000"/>
              <w:bottom w:val="single" w:sz="4" w:space="0" w:color="000000"/>
              <w:right w:val="single" w:sz="4" w:space="0" w:color="000000"/>
            </w:tcBorders>
          </w:tcPr>
          <w:p w14:paraId="1E936F6F" w14:textId="77777777" w:rsidR="00E26C14" w:rsidRDefault="00CB3576">
            <w:pPr>
              <w:spacing w:after="0" w:line="259" w:lineRule="auto"/>
              <w:ind w:left="0" w:right="68" w:firstLine="0"/>
              <w:jc w:val="right"/>
            </w:pPr>
            <w:r>
              <w:rPr>
                <w:sz w:val="16"/>
              </w:rPr>
              <w:t xml:space="preserve">3 </w:t>
            </w:r>
          </w:p>
        </w:tc>
        <w:tc>
          <w:tcPr>
            <w:tcW w:w="860" w:type="dxa"/>
            <w:tcBorders>
              <w:top w:val="single" w:sz="4" w:space="0" w:color="000000"/>
              <w:left w:val="single" w:sz="4" w:space="0" w:color="000000"/>
              <w:bottom w:val="single" w:sz="4" w:space="0" w:color="000000"/>
              <w:right w:val="single" w:sz="4" w:space="0" w:color="000000"/>
            </w:tcBorders>
          </w:tcPr>
          <w:p w14:paraId="1926BB4F" w14:textId="77777777" w:rsidR="00E26C14" w:rsidRDefault="00CB3576">
            <w:pPr>
              <w:spacing w:after="0" w:line="259" w:lineRule="auto"/>
              <w:ind w:left="0" w:right="67" w:firstLine="0"/>
              <w:jc w:val="right"/>
            </w:pPr>
            <w:r>
              <w:rPr>
                <w:sz w:val="16"/>
              </w:rPr>
              <w:t xml:space="preserve">44 136 </w:t>
            </w:r>
          </w:p>
        </w:tc>
        <w:tc>
          <w:tcPr>
            <w:tcW w:w="494" w:type="dxa"/>
            <w:tcBorders>
              <w:top w:val="single" w:sz="4" w:space="0" w:color="000000"/>
              <w:left w:val="single" w:sz="4" w:space="0" w:color="000000"/>
              <w:bottom w:val="single" w:sz="4" w:space="0" w:color="000000"/>
              <w:right w:val="single" w:sz="4" w:space="0" w:color="000000"/>
            </w:tcBorders>
          </w:tcPr>
          <w:p w14:paraId="7DEC9233" w14:textId="77777777" w:rsidR="00E26C14" w:rsidRDefault="00CB3576">
            <w:pPr>
              <w:spacing w:after="0" w:line="259" w:lineRule="auto"/>
              <w:ind w:left="0" w:right="68" w:firstLine="0"/>
              <w:jc w:val="right"/>
            </w:pPr>
            <w:r>
              <w:rPr>
                <w:sz w:val="16"/>
              </w:rPr>
              <w:t xml:space="preserve">14 </w:t>
            </w:r>
          </w:p>
        </w:tc>
        <w:tc>
          <w:tcPr>
            <w:tcW w:w="746" w:type="dxa"/>
            <w:tcBorders>
              <w:top w:val="single" w:sz="4" w:space="0" w:color="000000"/>
              <w:left w:val="single" w:sz="4" w:space="0" w:color="000000"/>
              <w:bottom w:val="single" w:sz="4" w:space="0" w:color="000000"/>
              <w:right w:val="single" w:sz="4" w:space="0" w:color="000000"/>
            </w:tcBorders>
          </w:tcPr>
          <w:p w14:paraId="77B199D2" w14:textId="77777777" w:rsidR="00E26C14" w:rsidRDefault="00CB3576">
            <w:pPr>
              <w:spacing w:after="0" w:line="259" w:lineRule="auto"/>
              <w:ind w:left="0" w:right="66" w:firstLine="0"/>
              <w:jc w:val="right"/>
            </w:pPr>
            <w:r>
              <w:rPr>
                <w:sz w:val="16"/>
              </w:rPr>
              <w:t xml:space="preserve">44 062 </w:t>
            </w:r>
          </w:p>
        </w:tc>
        <w:tc>
          <w:tcPr>
            <w:tcW w:w="821" w:type="dxa"/>
            <w:tcBorders>
              <w:top w:val="single" w:sz="4" w:space="0" w:color="000000"/>
              <w:left w:val="single" w:sz="4" w:space="0" w:color="000000"/>
              <w:bottom w:val="single" w:sz="4" w:space="0" w:color="000000"/>
              <w:right w:val="single" w:sz="4" w:space="0" w:color="000000"/>
            </w:tcBorders>
          </w:tcPr>
          <w:p w14:paraId="736711AF" w14:textId="77777777" w:rsidR="00E26C14" w:rsidRDefault="00CB3576">
            <w:pPr>
              <w:spacing w:after="0" w:line="259" w:lineRule="auto"/>
              <w:ind w:left="0" w:right="71" w:firstLine="0"/>
              <w:jc w:val="right"/>
            </w:pPr>
            <w:r>
              <w:rPr>
                <w:sz w:val="16"/>
              </w:rPr>
              <w:t xml:space="preserve">14 </w:t>
            </w:r>
          </w:p>
        </w:tc>
        <w:tc>
          <w:tcPr>
            <w:tcW w:w="560" w:type="dxa"/>
            <w:tcBorders>
              <w:top w:val="single" w:sz="4" w:space="0" w:color="000000"/>
              <w:left w:val="single" w:sz="4" w:space="0" w:color="000000"/>
              <w:bottom w:val="single" w:sz="4" w:space="0" w:color="000000"/>
              <w:right w:val="single" w:sz="4" w:space="0" w:color="000000"/>
            </w:tcBorders>
          </w:tcPr>
          <w:p w14:paraId="541E6547"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2D2034A1"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478FC42D"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7165DB52" w14:textId="77777777" w:rsidR="00E26C14" w:rsidRDefault="00CB3576">
            <w:pPr>
              <w:spacing w:after="0" w:line="259" w:lineRule="auto"/>
              <w:ind w:left="0" w:right="71" w:firstLine="0"/>
              <w:jc w:val="right"/>
            </w:pPr>
            <w:r>
              <w:rPr>
                <w:sz w:val="16"/>
              </w:rPr>
              <w:t xml:space="preserve">14 </w:t>
            </w:r>
          </w:p>
        </w:tc>
        <w:tc>
          <w:tcPr>
            <w:tcW w:w="757" w:type="dxa"/>
            <w:tcBorders>
              <w:top w:val="single" w:sz="4" w:space="0" w:color="000000"/>
              <w:left w:val="single" w:sz="4" w:space="0" w:color="000000"/>
              <w:bottom w:val="single" w:sz="4" w:space="0" w:color="000000"/>
              <w:right w:val="single" w:sz="4" w:space="0" w:color="000000"/>
            </w:tcBorders>
          </w:tcPr>
          <w:p w14:paraId="6B9BC4FC" w14:textId="77777777" w:rsidR="00E26C14" w:rsidRDefault="00CB3576">
            <w:pPr>
              <w:spacing w:after="0" w:line="259" w:lineRule="auto"/>
              <w:ind w:left="0" w:right="67" w:firstLine="0"/>
              <w:jc w:val="right"/>
            </w:pPr>
            <w:r>
              <w:rPr>
                <w:sz w:val="16"/>
              </w:rPr>
              <w:t xml:space="preserve">44 062 </w:t>
            </w:r>
          </w:p>
        </w:tc>
        <w:tc>
          <w:tcPr>
            <w:tcW w:w="946" w:type="dxa"/>
            <w:tcBorders>
              <w:top w:val="single" w:sz="4" w:space="0" w:color="000000"/>
              <w:left w:val="single" w:sz="4" w:space="0" w:color="000000"/>
              <w:bottom w:val="single" w:sz="4" w:space="0" w:color="000000"/>
              <w:right w:val="single" w:sz="4" w:space="0" w:color="000000"/>
            </w:tcBorders>
          </w:tcPr>
          <w:p w14:paraId="51E0DC79" w14:textId="77777777" w:rsidR="00E26C14" w:rsidRDefault="00CB3576">
            <w:pPr>
              <w:spacing w:after="0" w:line="259" w:lineRule="auto"/>
              <w:ind w:left="0" w:right="71" w:firstLine="0"/>
              <w:jc w:val="right"/>
            </w:pPr>
            <w:r>
              <w:rPr>
                <w:sz w:val="16"/>
              </w:rPr>
              <w:t xml:space="preserve">14 </w:t>
            </w:r>
          </w:p>
        </w:tc>
        <w:tc>
          <w:tcPr>
            <w:tcW w:w="348" w:type="dxa"/>
            <w:tcBorders>
              <w:top w:val="single" w:sz="4" w:space="0" w:color="000000"/>
              <w:left w:val="single" w:sz="4" w:space="0" w:color="000000"/>
              <w:bottom w:val="single" w:sz="4" w:space="0" w:color="000000"/>
              <w:right w:val="single" w:sz="4" w:space="0" w:color="000000"/>
            </w:tcBorders>
          </w:tcPr>
          <w:p w14:paraId="3A770192" w14:textId="77777777" w:rsidR="00E26C14" w:rsidRDefault="00CB3576">
            <w:pPr>
              <w:spacing w:after="0" w:line="259" w:lineRule="auto"/>
              <w:ind w:left="0" w:right="68" w:firstLine="0"/>
              <w:jc w:val="right"/>
            </w:pPr>
            <w:r>
              <w:rPr>
                <w:sz w:val="16"/>
              </w:rPr>
              <w:t xml:space="preserve">1 </w:t>
            </w:r>
          </w:p>
        </w:tc>
      </w:tr>
      <w:tr w:rsidR="00E26C14" w14:paraId="45135582"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22247270" w14:textId="77777777" w:rsidR="00E26C14" w:rsidRDefault="00CB3576">
            <w:pPr>
              <w:spacing w:after="0" w:line="259" w:lineRule="auto"/>
              <w:ind w:left="0" w:firstLine="0"/>
            </w:pPr>
            <w:r>
              <w:rPr>
                <w:sz w:val="16"/>
              </w:rPr>
              <w:t xml:space="preserve">12 </w:t>
            </w:r>
          </w:p>
        </w:tc>
        <w:tc>
          <w:tcPr>
            <w:tcW w:w="1678" w:type="dxa"/>
            <w:tcBorders>
              <w:top w:val="single" w:sz="4" w:space="0" w:color="000000"/>
              <w:left w:val="single" w:sz="4" w:space="0" w:color="000000"/>
              <w:bottom w:val="single" w:sz="4" w:space="0" w:color="000000"/>
              <w:right w:val="single" w:sz="4" w:space="0" w:color="000000"/>
            </w:tcBorders>
          </w:tcPr>
          <w:p w14:paraId="6B46E856" w14:textId="77777777" w:rsidR="00E26C14" w:rsidRDefault="00CB3576">
            <w:pPr>
              <w:spacing w:after="0" w:line="259" w:lineRule="auto"/>
              <w:ind w:left="3" w:firstLine="0"/>
            </w:pPr>
            <w:r>
              <w:rPr>
                <w:sz w:val="16"/>
              </w:rPr>
              <w:t>śląskie</w:t>
            </w: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tcPr>
          <w:p w14:paraId="1A4C1E2F" w14:textId="77777777" w:rsidR="00E26C14" w:rsidRDefault="00CB3576">
            <w:pPr>
              <w:spacing w:after="0" w:line="259" w:lineRule="auto"/>
              <w:ind w:left="46" w:firstLine="0"/>
            </w:pPr>
            <w:r>
              <w:rPr>
                <w:sz w:val="16"/>
              </w:rPr>
              <w:t xml:space="preserve">18 </w:t>
            </w:r>
          </w:p>
        </w:tc>
        <w:tc>
          <w:tcPr>
            <w:tcW w:w="860" w:type="dxa"/>
            <w:tcBorders>
              <w:top w:val="single" w:sz="4" w:space="0" w:color="000000"/>
              <w:left w:val="single" w:sz="4" w:space="0" w:color="000000"/>
              <w:bottom w:val="single" w:sz="4" w:space="0" w:color="000000"/>
              <w:right w:val="single" w:sz="4" w:space="0" w:color="000000"/>
            </w:tcBorders>
          </w:tcPr>
          <w:p w14:paraId="752EBD20" w14:textId="77777777" w:rsidR="00E26C14" w:rsidRDefault="00CB3576">
            <w:pPr>
              <w:spacing w:after="0" w:line="259" w:lineRule="auto"/>
              <w:ind w:left="0" w:right="67" w:firstLine="0"/>
              <w:jc w:val="right"/>
            </w:pPr>
            <w:r>
              <w:rPr>
                <w:sz w:val="16"/>
              </w:rPr>
              <w:t xml:space="preserve">194 460 </w:t>
            </w:r>
          </w:p>
        </w:tc>
        <w:tc>
          <w:tcPr>
            <w:tcW w:w="494" w:type="dxa"/>
            <w:tcBorders>
              <w:top w:val="single" w:sz="4" w:space="0" w:color="000000"/>
              <w:left w:val="single" w:sz="4" w:space="0" w:color="000000"/>
              <w:bottom w:val="single" w:sz="4" w:space="0" w:color="000000"/>
              <w:right w:val="single" w:sz="4" w:space="0" w:color="000000"/>
            </w:tcBorders>
          </w:tcPr>
          <w:p w14:paraId="1D1A5C7A" w14:textId="77777777" w:rsidR="00E26C14" w:rsidRDefault="00CB3576">
            <w:pPr>
              <w:spacing w:after="0" w:line="259" w:lineRule="auto"/>
              <w:ind w:left="0" w:right="68" w:firstLine="0"/>
              <w:jc w:val="right"/>
            </w:pPr>
            <w:r>
              <w:rPr>
                <w:sz w:val="16"/>
              </w:rPr>
              <w:t xml:space="preserve">19 </w:t>
            </w:r>
          </w:p>
        </w:tc>
        <w:tc>
          <w:tcPr>
            <w:tcW w:w="746" w:type="dxa"/>
            <w:tcBorders>
              <w:top w:val="single" w:sz="4" w:space="0" w:color="000000"/>
              <w:left w:val="single" w:sz="4" w:space="0" w:color="000000"/>
              <w:bottom w:val="single" w:sz="4" w:space="0" w:color="000000"/>
              <w:right w:val="single" w:sz="4" w:space="0" w:color="000000"/>
            </w:tcBorders>
          </w:tcPr>
          <w:p w14:paraId="175A84DF" w14:textId="77777777" w:rsidR="00E26C14" w:rsidRDefault="00CB3576">
            <w:pPr>
              <w:spacing w:after="0" w:line="259" w:lineRule="auto"/>
              <w:ind w:left="0" w:right="66" w:firstLine="0"/>
              <w:jc w:val="right"/>
            </w:pPr>
            <w:r>
              <w:rPr>
                <w:sz w:val="16"/>
              </w:rPr>
              <w:t xml:space="preserve">140 438 </w:t>
            </w:r>
          </w:p>
        </w:tc>
        <w:tc>
          <w:tcPr>
            <w:tcW w:w="821" w:type="dxa"/>
            <w:tcBorders>
              <w:top w:val="single" w:sz="4" w:space="0" w:color="000000"/>
              <w:left w:val="single" w:sz="4" w:space="0" w:color="000000"/>
              <w:bottom w:val="single" w:sz="4" w:space="0" w:color="000000"/>
              <w:right w:val="single" w:sz="4" w:space="0" w:color="000000"/>
            </w:tcBorders>
          </w:tcPr>
          <w:p w14:paraId="06A81C9B" w14:textId="77777777" w:rsidR="00E26C14" w:rsidRDefault="00CB3576">
            <w:pPr>
              <w:spacing w:after="0" w:line="259" w:lineRule="auto"/>
              <w:ind w:left="0" w:right="71" w:firstLine="0"/>
              <w:jc w:val="right"/>
            </w:pPr>
            <w:r>
              <w:rPr>
                <w:sz w:val="16"/>
              </w:rPr>
              <w:t xml:space="preserve">48 </w:t>
            </w:r>
          </w:p>
        </w:tc>
        <w:tc>
          <w:tcPr>
            <w:tcW w:w="560" w:type="dxa"/>
            <w:tcBorders>
              <w:top w:val="single" w:sz="4" w:space="0" w:color="000000"/>
              <w:left w:val="single" w:sz="4" w:space="0" w:color="000000"/>
              <w:bottom w:val="single" w:sz="4" w:space="0" w:color="000000"/>
              <w:right w:val="single" w:sz="4" w:space="0" w:color="000000"/>
            </w:tcBorders>
          </w:tcPr>
          <w:p w14:paraId="7A5E259F" w14:textId="77777777" w:rsidR="00E26C14" w:rsidRDefault="00CB3576">
            <w:pPr>
              <w:spacing w:after="0" w:line="259" w:lineRule="auto"/>
              <w:ind w:left="0" w:right="69" w:firstLine="0"/>
              <w:jc w:val="right"/>
            </w:pPr>
            <w:r>
              <w:rPr>
                <w:sz w:val="16"/>
              </w:rPr>
              <w:t xml:space="preserve">10 </w:t>
            </w:r>
          </w:p>
        </w:tc>
        <w:tc>
          <w:tcPr>
            <w:tcW w:w="679" w:type="dxa"/>
            <w:tcBorders>
              <w:top w:val="single" w:sz="4" w:space="0" w:color="000000"/>
              <w:left w:val="single" w:sz="4" w:space="0" w:color="000000"/>
              <w:bottom w:val="single" w:sz="4" w:space="0" w:color="000000"/>
              <w:right w:val="single" w:sz="4" w:space="0" w:color="000000"/>
            </w:tcBorders>
          </w:tcPr>
          <w:p w14:paraId="08D63143" w14:textId="77777777" w:rsidR="00E26C14" w:rsidRDefault="00CB3576">
            <w:pPr>
              <w:spacing w:after="0" w:line="259" w:lineRule="auto"/>
              <w:ind w:left="0" w:right="66" w:firstLine="0"/>
              <w:jc w:val="right"/>
            </w:pPr>
            <w:r>
              <w:rPr>
                <w:sz w:val="16"/>
              </w:rPr>
              <w:t xml:space="preserve">36 081 </w:t>
            </w:r>
          </w:p>
        </w:tc>
        <w:tc>
          <w:tcPr>
            <w:tcW w:w="821" w:type="dxa"/>
            <w:tcBorders>
              <w:top w:val="single" w:sz="4" w:space="0" w:color="000000"/>
              <w:left w:val="single" w:sz="4" w:space="0" w:color="000000"/>
              <w:bottom w:val="single" w:sz="4" w:space="0" w:color="000000"/>
              <w:right w:val="single" w:sz="4" w:space="0" w:color="000000"/>
            </w:tcBorders>
          </w:tcPr>
          <w:p w14:paraId="1C2C8B6B" w14:textId="77777777" w:rsidR="00E26C14" w:rsidRDefault="00CB3576">
            <w:pPr>
              <w:spacing w:after="0" w:line="259" w:lineRule="auto"/>
              <w:ind w:left="0" w:right="68" w:firstLine="0"/>
              <w:jc w:val="right"/>
            </w:pPr>
            <w:r>
              <w:rPr>
                <w:sz w:val="16"/>
              </w:rPr>
              <w:t xml:space="preserve">13 </w:t>
            </w:r>
          </w:p>
        </w:tc>
        <w:tc>
          <w:tcPr>
            <w:tcW w:w="485" w:type="dxa"/>
            <w:tcBorders>
              <w:top w:val="single" w:sz="4" w:space="0" w:color="000000"/>
              <w:left w:val="single" w:sz="4" w:space="0" w:color="000000"/>
              <w:bottom w:val="single" w:sz="4" w:space="0" w:color="000000"/>
              <w:right w:val="single" w:sz="4" w:space="0" w:color="000000"/>
            </w:tcBorders>
          </w:tcPr>
          <w:p w14:paraId="73ED448F" w14:textId="77777777" w:rsidR="00E26C14" w:rsidRDefault="00CB3576">
            <w:pPr>
              <w:spacing w:after="0" w:line="259" w:lineRule="auto"/>
              <w:ind w:left="0" w:right="71" w:firstLine="0"/>
              <w:jc w:val="right"/>
            </w:pPr>
            <w:r>
              <w:rPr>
                <w:sz w:val="16"/>
              </w:rPr>
              <w:t xml:space="preserve">29 </w:t>
            </w:r>
          </w:p>
        </w:tc>
        <w:tc>
          <w:tcPr>
            <w:tcW w:w="757" w:type="dxa"/>
            <w:tcBorders>
              <w:top w:val="single" w:sz="4" w:space="0" w:color="000000"/>
              <w:left w:val="single" w:sz="4" w:space="0" w:color="000000"/>
              <w:bottom w:val="single" w:sz="4" w:space="0" w:color="000000"/>
              <w:right w:val="single" w:sz="4" w:space="0" w:color="000000"/>
            </w:tcBorders>
          </w:tcPr>
          <w:p w14:paraId="706C2718" w14:textId="77777777" w:rsidR="00E26C14" w:rsidRDefault="00CB3576">
            <w:pPr>
              <w:spacing w:after="0" w:line="259" w:lineRule="auto"/>
              <w:ind w:left="0" w:right="67" w:firstLine="0"/>
              <w:jc w:val="right"/>
            </w:pPr>
            <w:r>
              <w:rPr>
                <w:sz w:val="16"/>
              </w:rPr>
              <w:t xml:space="preserve">176 519 </w:t>
            </w:r>
          </w:p>
        </w:tc>
        <w:tc>
          <w:tcPr>
            <w:tcW w:w="946" w:type="dxa"/>
            <w:tcBorders>
              <w:top w:val="single" w:sz="4" w:space="0" w:color="000000"/>
              <w:left w:val="single" w:sz="4" w:space="0" w:color="000000"/>
              <w:bottom w:val="single" w:sz="4" w:space="0" w:color="000000"/>
              <w:right w:val="single" w:sz="4" w:space="0" w:color="000000"/>
            </w:tcBorders>
          </w:tcPr>
          <w:p w14:paraId="0024BB62" w14:textId="77777777" w:rsidR="00E26C14" w:rsidRDefault="00CB3576">
            <w:pPr>
              <w:spacing w:after="0" w:line="259" w:lineRule="auto"/>
              <w:ind w:left="0" w:right="71" w:firstLine="0"/>
              <w:jc w:val="right"/>
            </w:pPr>
            <w:r>
              <w:rPr>
                <w:sz w:val="16"/>
              </w:rPr>
              <w:t xml:space="preserve">61 </w:t>
            </w:r>
          </w:p>
        </w:tc>
        <w:tc>
          <w:tcPr>
            <w:tcW w:w="348" w:type="dxa"/>
            <w:tcBorders>
              <w:top w:val="single" w:sz="4" w:space="0" w:color="000000"/>
              <w:left w:val="single" w:sz="4" w:space="0" w:color="000000"/>
              <w:bottom w:val="single" w:sz="4" w:space="0" w:color="000000"/>
              <w:right w:val="single" w:sz="4" w:space="0" w:color="000000"/>
            </w:tcBorders>
          </w:tcPr>
          <w:p w14:paraId="1C35553A" w14:textId="77777777" w:rsidR="00E26C14" w:rsidRDefault="00CB3576">
            <w:pPr>
              <w:spacing w:after="0" w:line="259" w:lineRule="auto"/>
              <w:ind w:left="0" w:right="68" w:firstLine="0"/>
              <w:jc w:val="right"/>
            </w:pPr>
            <w:r>
              <w:rPr>
                <w:sz w:val="16"/>
              </w:rPr>
              <w:t xml:space="preserve">7 </w:t>
            </w:r>
          </w:p>
        </w:tc>
      </w:tr>
      <w:tr w:rsidR="00E26C14" w14:paraId="185C9022" w14:textId="77777777">
        <w:trPr>
          <w:trHeight w:val="252"/>
        </w:trPr>
        <w:tc>
          <w:tcPr>
            <w:tcW w:w="303" w:type="dxa"/>
            <w:tcBorders>
              <w:top w:val="single" w:sz="4" w:space="0" w:color="000000"/>
              <w:left w:val="single" w:sz="4" w:space="0" w:color="000000"/>
              <w:bottom w:val="single" w:sz="4" w:space="0" w:color="000000"/>
              <w:right w:val="single" w:sz="4" w:space="0" w:color="000000"/>
            </w:tcBorders>
          </w:tcPr>
          <w:p w14:paraId="11C43060" w14:textId="77777777" w:rsidR="00E26C14" w:rsidRDefault="00CB3576">
            <w:pPr>
              <w:spacing w:after="0" w:line="259" w:lineRule="auto"/>
              <w:ind w:left="0" w:firstLine="0"/>
            </w:pPr>
            <w:r>
              <w:rPr>
                <w:sz w:val="16"/>
              </w:rPr>
              <w:t xml:space="preserve">13 </w:t>
            </w:r>
          </w:p>
        </w:tc>
        <w:tc>
          <w:tcPr>
            <w:tcW w:w="1678" w:type="dxa"/>
            <w:tcBorders>
              <w:top w:val="single" w:sz="4" w:space="0" w:color="000000"/>
              <w:left w:val="single" w:sz="4" w:space="0" w:color="000000"/>
              <w:bottom w:val="single" w:sz="4" w:space="0" w:color="000000"/>
              <w:right w:val="single" w:sz="4" w:space="0" w:color="000000"/>
            </w:tcBorders>
          </w:tcPr>
          <w:p w14:paraId="2E8085AE" w14:textId="77777777" w:rsidR="00E26C14" w:rsidRDefault="00CB3576">
            <w:pPr>
              <w:spacing w:after="0" w:line="259" w:lineRule="auto"/>
              <w:ind w:left="3" w:firstLine="0"/>
            </w:pPr>
            <w:r>
              <w:rPr>
                <w:sz w:val="16"/>
              </w:rPr>
              <w:t>świętokrzyskie</w:t>
            </w: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tcPr>
          <w:p w14:paraId="13951D89"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5A9AC285"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7E255988"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79E8A1DA"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6C961450"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54964576"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23F39836"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53230903"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021D972E"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443D6014"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019BCB18"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50CB0A72" w14:textId="77777777" w:rsidR="00E26C14" w:rsidRDefault="00CB3576">
            <w:pPr>
              <w:spacing w:after="0" w:line="259" w:lineRule="auto"/>
              <w:ind w:left="0" w:right="68" w:firstLine="0"/>
              <w:jc w:val="right"/>
            </w:pPr>
            <w:r>
              <w:rPr>
                <w:sz w:val="16"/>
              </w:rPr>
              <w:t xml:space="preserve">0 </w:t>
            </w:r>
          </w:p>
        </w:tc>
      </w:tr>
      <w:tr w:rsidR="00E26C14" w14:paraId="2022B7F4"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321229B1" w14:textId="77777777" w:rsidR="00E26C14" w:rsidRDefault="00CB3576">
            <w:pPr>
              <w:spacing w:after="0" w:line="259" w:lineRule="auto"/>
              <w:ind w:left="0" w:firstLine="0"/>
            </w:pPr>
            <w:r>
              <w:rPr>
                <w:sz w:val="16"/>
              </w:rPr>
              <w:t xml:space="preserve">14 </w:t>
            </w:r>
          </w:p>
        </w:tc>
        <w:tc>
          <w:tcPr>
            <w:tcW w:w="1678" w:type="dxa"/>
            <w:tcBorders>
              <w:top w:val="single" w:sz="4" w:space="0" w:color="000000"/>
              <w:left w:val="single" w:sz="4" w:space="0" w:color="000000"/>
              <w:bottom w:val="single" w:sz="4" w:space="0" w:color="000000"/>
              <w:right w:val="single" w:sz="4" w:space="0" w:color="000000"/>
            </w:tcBorders>
          </w:tcPr>
          <w:p w14:paraId="7DD62DC2" w14:textId="77777777" w:rsidR="00E26C14" w:rsidRDefault="00CB3576">
            <w:pPr>
              <w:spacing w:after="0" w:line="259" w:lineRule="auto"/>
              <w:ind w:left="3" w:firstLine="0"/>
            </w:pPr>
            <w:r>
              <w:rPr>
                <w:sz w:val="16"/>
              </w:rPr>
              <w:t>warmińsko</w:t>
            </w:r>
            <w:r>
              <w:rPr>
                <w:sz w:val="16"/>
              </w:rPr>
              <w:t xml:space="preserve">-mazurskie </w:t>
            </w:r>
          </w:p>
        </w:tc>
        <w:tc>
          <w:tcPr>
            <w:tcW w:w="346" w:type="dxa"/>
            <w:tcBorders>
              <w:top w:val="single" w:sz="4" w:space="0" w:color="000000"/>
              <w:left w:val="single" w:sz="4" w:space="0" w:color="000000"/>
              <w:bottom w:val="single" w:sz="4" w:space="0" w:color="000000"/>
              <w:right w:val="single" w:sz="4" w:space="0" w:color="000000"/>
            </w:tcBorders>
          </w:tcPr>
          <w:p w14:paraId="1CA6701A" w14:textId="77777777" w:rsidR="00E26C14" w:rsidRDefault="00CB3576">
            <w:pPr>
              <w:spacing w:after="0" w:line="259" w:lineRule="auto"/>
              <w:ind w:left="0" w:right="68"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38275C67" w14:textId="77777777" w:rsidR="00E26C14" w:rsidRDefault="00CB3576">
            <w:pPr>
              <w:spacing w:after="0" w:line="259" w:lineRule="auto"/>
              <w:ind w:left="0" w:right="68" w:firstLine="0"/>
              <w:jc w:val="right"/>
            </w:pPr>
            <w:r>
              <w:rPr>
                <w:sz w:val="16"/>
              </w:rPr>
              <w:t xml:space="preserve">0 </w:t>
            </w:r>
          </w:p>
        </w:tc>
        <w:tc>
          <w:tcPr>
            <w:tcW w:w="494" w:type="dxa"/>
            <w:tcBorders>
              <w:top w:val="single" w:sz="4" w:space="0" w:color="000000"/>
              <w:left w:val="single" w:sz="4" w:space="0" w:color="000000"/>
              <w:bottom w:val="single" w:sz="4" w:space="0" w:color="000000"/>
              <w:right w:val="single" w:sz="4" w:space="0" w:color="000000"/>
            </w:tcBorders>
          </w:tcPr>
          <w:p w14:paraId="5910B5C8" w14:textId="77777777" w:rsidR="00E26C14" w:rsidRDefault="00CB3576">
            <w:pPr>
              <w:spacing w:after="0" w:line="259" w:lineRule="auto"/>
              <w:ind w:left="0" w:right="68" w:firstLine="0"/>
              <w:jc w:val="right"/>
            </w:pPr>
            <w:r>
              <w:rPr>
                <w:sz w:val="16"/>
              </w:rPr>
              <w:t xml:space="preserve">0 </w:t>
            </w:r>
          </w:p>
        </w:tc>
        <w:tc>
          <w:tcPr>
            <w:tcW w:w="746" w:type="dxa"/>
            <w:tcBorders>
              <w:top w:val="single" w:sz="4" w:space="0" w:color="000000"/>
              <w:left w:val="single" w:sz="4" w:space="0" w:color="000000"/>
              <w:bottom w:val="single" w:sz="4" w:space="0" w:color="000000"/>
              <w:right w:val="single" w:sz="4" w:space="0" w:color="000000"/>
            </w:tcBorders>
          </w:tcPr>
          <w:p w14:paraId="711A95BE"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23EF7CEE" w14:textId="77777777" w:rsidR="00E26C14" w:rsidRDefault="00CB3576">
            <w:pPr>
              <w:spacing w:after="0" w:line="259" w:lineRule="auto"/>
              <w:ind w:left="0" w:right="71"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3598874F"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378BBB2A"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06980F75"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12959CC6" w14:textId="77777777" w:rsidR="00E26C14" w:rsidRDefault="00CB3576">
            <w:pPr>
              <w:spacing w:after="0" w:line="259" w:lineRule="auto"/>
              <w:ind w:left="0" w:right="71" w:firstLine="0"/>
              <w:jc w:val="right"/>
            </w:pPr>
            <w:r>
              <w:rPr>
                <w:sz w:val="16"/>
              </w:rPr>
              <w:t xml:space="preserve">0 </w:t>
            </w:r>
          </w:p>
        </w:tc>
        <w:tc>
          <w:tcPr>
            <w:tcW w:w="757" w:type="dxa"/>
            <w:tcBorders>
              <w:top w:val="single" w:sz="4" w:space="0" w:color="000000"/>
              <w:left w:val="single" w:sz="4" w:space="0" w:color="000000"/>
              <w:bottom w:val="single" w:sz="4" w:space="0" w:color="000000"/>
              <w:right w:val="single" w:sz="4" w:space="0" w:color="000000"/>
            </w:tcBorders>
          </w:tcPr>
          <w:p w14:paraId="10AC2449" w14:textId="77777777" w:rsidR="00E26C14" w:rsidRDefault="00CB3576">
            <w:pPr>
              <w:spacing w:after="0" w:line="259" w:lineRule="auto"/>
              <w:ind w:left="0" w:right="68" w:firstLine="0"/>
              <w:jc w:val="right"/>
            </w:pPr>
            <w:r>
              <w:rPr>
                <w:sz w:val="16"/>
              </w:rPr>
              <w:t xml:space="preserve">0 </w:t>
            </w:r>
          </w:p>
        </w:tc>
        <w:tc>
          <w:tcPr>
            <w:tcW w:w="946" w:type="dxa"/>
            <w:tcBorders>
              <w:top w:val="single" w:sz="4" w:space="0" w:color="000000"/>
              <w:left w:val="single" w:sz="4" w:space="0" w:color="000000"/>
              <w:bottom w:val="single" w:sz="4" w:space="0" w:color="000000"/>
              <w:right w:val="single" w:sz="4" w:space="0" w:color="000000"/>
            </w:tcBorders>
          </w:tcPr>
          <w:p w14:paraId="36F8BB85" w14:textId="77777777" w:rsidR="00E26C14" w:rsidRDefault="00CB3576">
            <w:pPr>
              <w:spacing w:after="0" w:line="259" w:lineRule="auto"/>
              <w:ind w:left="0" w:right="71" w:firstLine="0"/>
              <w:jc w:val="right"/>
            </w:pPr>
            <w:r>
              <w:rPr>
                <w:sz w:val="16"/>
              </w:rPr>
              <w:t xml:space="preserve">0 </w:t>
            </w:r>
          </w:p>
        </w:tc>
        <w:tc>
          <w:tcPr>
            <w:tcW w:w="348" w:type="dxa"/>
            <w:tcBorders>
              <w:top w:val="single" w:sz="4" w:space="0" w:color="000000"/>
              <w:left w:val="single" w:sz="4" w:space="0" w:color="000000"/>
              <w:bottom w:val="single" w:sz="4" w:space="0" w:color="000000"/>
              <w:right w:val="single" w:sz="4" w:space="0" w:color="000000"/>
            </w:tcBorders>
          </w:tcPr>
          <w:p w14:paraId="7F3E9D3A" w14:textId="77777777" w:rsidR="00E26C14" w:rsidRDefault="00CB3576">
            <w:pPr>
              <w:spacing w:after="0" w:line="259" w:lineRule="auto"/>
              <w:ind w:left="0" w:right="68" w:firstLine="0"/>
              <w:jc w:val="right"/>
            </w:pPr>
            <w:r>
              <w:rPr>
                <w:sz w:val="16"/>
              </w:rPr>
              <w:t xml:space="preserve">0 </w:t>
            </w:r>
          </w:p>
        </w:tc>
      </w:tr>
      <w:tr w:rsidR="00E26C14" w14:paraId="5E32811C" w14:textId="77777777">
        <w:trPr>
          <w:trHeight w:val="250"/>
        </w:trPr>
        <w:tc>
          <w:tcPr>
            <w:tcW w:w="303" w:type="dxa"/>
            <w:tcBorders>
              <w:top w:val="single" w:sz="4" w:space="0" w:color="000000"/>
              <w:left w:val="single" w:sz="4" w:space="0" w:color="000000"/>
              <w:bottom w:val="single" w:sz="4" w:space="0" w:color="000000"/>
              <w:right w:val="single" w:sz="4" w:space="0" w:color="000000"/>
            </w:tcBorders>
          </w:tcPr>
          <w:p w14:paraId="6EF7C51C" w14:textId="77777777" w:rsidR="00E26C14" w:rsidRDefault="00CB3576">
            <w:pPr>
              <w:spacing w:after="0" w:line="259" w:lineRule="auto"/>
              <w:ind w:left="0" w:firstLine="0"/>
            </w:pPr>
            <w:r>
              <w:rPr>
                <w:sz w:val="16"/>
              </w:rPr>
              <w:t xml:space="preserve">15 </w:t>
            </w:r>
          </w:p>
        </w:tc>
        <w:tc>
          <w:tcPr>
            <w:tcW w:w="1678" w:type="dxa"/>
            <w:tcBorders>
              <w:top w:val="single" w:sz="4" w:space="0" w:color="000000"/>
              <w:left w:val="single" w:sz="4" w:space="0" w:color="000000"/>
              <w:bottom w:val="single" w:sz="4" w:space="0" w:color="000000"/>
              <w:right w:val="single" w:sz="4" w:space="0" w:color="000000"/>
            </w:tcBorders>
          </w:tcPr>
          <w:p w14:paraId="3251A93A" w14:textId="77777777" w:rsidR="00E26C14" w:rsidRDefault="00CB3576">
            <w:pPr>
              <w:spacing w:after="0" w:line="259" w:lineRule="auto"/>
              <w:ind w:left="3" w:firstLine="0"/>
            </w:pPr>
            <w:r>
              <w:rPr>
                <w:sz w:val="16"/>
              </w:rPr>
              <w:t xml:space="preserve">wielkopolskie </w:t>
            </w:r>
          </w:p>
        </w:tc>
        <w:tc>
          <w:tcPr>
            <w:tcW w:w="346" w:type="dxa"/>
            <w:tcBorders>
              <w:top w:val="single" w:sz="4" w:space="0" w:color="000000"/>
              <w:left w:val="single" w:sz="4" w:space="0" w:color="000000"/>
              <w:bottom w:val="single" w:sz="4" w:space="0" w:color="000000"/>
              <w:right w:val="single" w:sz="4" w:space="0" w:color="000000"/>
            </w:tcBorders>
          </w:tcPr>
          <w:p w14:paraId="01D5D8D6" w14:textId="77777777" w:rsidR="00E26C14" w:rsidRDefault="00CB3576">
            <w:pPr>
              <w:spacing w:after="0" w:line="259" w:lineRule="auto"/>
              <w:ind w:left="46" w:firstLine="0"/>
            </w:pPr>
            <w:r>
              <w:rPr>
                <w:sz w:val="16"/>
              </w:rPr>
              <w:t xml:space="preserve">12 </w:t>
            </w:r>
          </w:p>
        </w:tc>
        <w:tc>
          <w:tcPr>
            <w:tcW w:w="860" w:type="dxa"/>
            <w:tcBorders>
              <w:top w:val="single" w:sz="4" w:space="0" w:color="000000"/>
              <w:left w:val="single" w:sz="4" w:space="0" w:color="000000"/>
              <w:bottom w:val="single" w:sz="4" w:space="0" w:color="000000"/>
              <w:right w:val="single" w:sz="4" w:space="0" w:color="000000"/>
            </w:tcBorders>
          </w:tcPr>
          <w:p w14:paraId="03EC3727" w14:textId="77777777" w:rsidR="00E26C14" w:rsidRDefault="00CB3576">
            <w:pPr>
              <w:spacing w:after="0" w:line="259" w:lineRule="auto"/>
              <w:ind w:left="0" w:right="67" w:firstLine="0"/>
              <w:jc w:val="right"/>
            </w:pPr>
            <w:r>
              <w:rPr>
                <w:sz w:val="16"/>
              </w:rPr>
              <w:t xml:space="preserve">164 323 </w:t>
            </w:r>
          </w:p>
        </w:tc>
        <w:tc>
          <w:tcPr>
            <w:tcW w:w="494" w:type="dxa"/>
            <w:tcBorders>
              <w:top w:val="single" w:sz="4" w:space="0" w:color="000000"/>
              <w:left w:val="single" w:sz="4" w:space="0" w:color="000000"/>
              <w:bottom w:val="single" w:sz="4" w:space="0" w:color="000000"/>
              <w:right w:val="single" w:sz="4" w:space="0" w:color="000000"/>
            </w:tcBorders>
          </w:tcPr>
          <w:p w14:paraId="180C897F" w14:textId="77777777" w:rsidR="00E26C14" w:rsidRDefault="00CB3576">
            <w:pPr>
              <w:spacing w:after="0" w:line="259" w:lineRule="auto"/>
              <w:ind w:left="0" w:right="68" w:firstLine="0"/>
              <w:jc w:val="right"/>
            </w:pPr>
            <w:r>
              <w:rPr>
                <w:sz w:val="16"/>
              </w:rPr>
              <w:t xml:space="preserve">32 </w:t>
            </w:r>
          </w:p>
        </w:tc>
        <w:tc>
          <w:tcPr>
            <w:tcW w:w="746" w:type="dxa"/>
            <w:tcBorders>
              <w:top w:val="single" w:sz="4" w:space="0" w:color="000000"/>
              <w:left w:val="single" w:sz="4" w:space="0" w:color="000000"/>
              <w:bottom w:val="single" w:sz="4" w:space="0" w:color="000000"/>
              <w:right w:val="single" w:sz="4" w:space="0" w:color="000000"/>
            </w:tcBorders>
          </w:tcPr>
          <w:p w14:paraId="34038BB2" w14:textId="77777777" w:rsidR="00E26C14" w:rsidRDefault="00CB3576">
            <w:pPr>
              <w:spacing w:after="0" w:line="259" w:lineRule="auto"/>
              <w:ind w:left="0" w:right="66" w:firstLine="0"/>
              <w:jc w:val="right"/>
            </w:pPr>
            <w:r>
              <w:rPr>
                <w:sz w:val="16"/>
              </w:rPr>
              <w:t xml:space="preserve">111 534 </w:t>
            </w:r>
          </w:p>
        </w:tc>
        <w:tc>
          <w:tcPr>
            <w:tcW w:w="821" w:type="dxa"/>
            <w:tcBorders>
              <w:top w:val="single" w:sz="4" w:space="0" w:color="000000"/>
              <w:left w:val="single" w:sz="4" w:space="0" w:color="000000"/>
              <w:bottom w:val="single" w:sz="4" w:space="0" w:color="000000"/>
              <w:right w:val="single" w:sz="4" w:space="0" w:color="000000"/>
            </w:tcBorders>
          </w:tcPr>
          <w:p w14:paraId="0712E999" w14:textId="77777777" w:rsidR="00E26C14" w:rsidRDefault="00CB3576">
            <w:pPr>
              <w:spacing w:after="0" w:line="259" w:lineRule="auto"/>
              <w:ind w:left="0" w:right="71" w:firstLine="0"/>
              <w:jc w:val="right"/>
            </w:pPr>
            <w:r>
              <w:rPr>
                <w:sz w:val="16"/>
              </w:rPr>
              <w:t xml:space="preserve">24 </w:t>
            </w:r>
          </w:p>
        </w:tc>
        <w:tc>
          <w:tcPr>
            <w:tcW w:w="560" w:type="dxa"/>
            <w:tcBorders>
              <w:top w:val="single" w:sz="4" w:space="0" w:color="000000"/>
              <w:left w:val="single" w:sz="4" w:space="0" w:color="000000"/>
              <w:bottom w:val="single" w:sz="4" w:space="0" w:color="000000"/>
              <w:right w:val="single" w:sz="4" w:space="0" w:color="000000"/>
            </w:tcBorders>
          </w:tcPr>
          <w:p w14:paraId="7B9837B5"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199E07E4"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5EA16BB3" w14:textId="77777777" w:rsidR="00E26C14" w:rsidRDefault="00CB3576">
            <w:pPr>
              <w:spacing w:after="0" w:line="259" w:lineRule="auto"/>
              <w:ind w:left="0" w:right="68" w:firstLine="0"/>
              <w:jc w:val="right"/>
            </w:pPr>
            <w:r>
              <w:rPr>
                <w:sz w:val="16"/>
              </w:rPr>
              <w:t xml:space="preserve">16 </w:t>
            </w:r>
          </w:p>
        </w:tc>
        <w:tc>
          <w:tcPr>
            <w:tcW w:w="485" w:type="dxa"/>
            <w:tcBorders>
              <w:top w:val="single" w:sz="4" w:space="0" w:color="000000"/>
              <w:left w:val="single" w:sz="4" w:space="0" w:color="000000"/>
              <w:bottom w:val="single" w:sz="4" w:space="0" w:color="000000"/>
              <w:right w:val="single" w:sz="4" w:space="0" w:color="000000"/>
            </w:tcBorders>
          </w:tcPr>
          <w:p w14:paraId="71ADA2DE" w14:textId="77777777" w:rsidR="00E26C14" w:rsidRDefault="00CB3576">
            <w:pPr>
              <w:spacing w:after="0" w:line="259" w:lineRule="auto"/>
              <w:ind w:left="0" w:right="71" w:firstLine="0"/>
              <w:jc w:val="right"/>
            </w:pPr>
            <w:r>
              <w:rPr>
                <w:sz w:val="16"/>
              </w:rPr>
              <w:t xml:space="preserve">32 </w:t>
            </w:r>
          </w:p>
        </w:tc>
        <w:tc>
          <w:tcPr>
            <w:tcW w:w="757" w:type="dxa"/>
            <w:tcBorders>
              <w:top w:val="single" w:sz="4" w:space="0" w:color="000000"/>
              <w:left w:val="single" w:sz="4" w:space="0" w:color="000000"/>
              <w:bottom w:val="single" w:sz="4" w:space="0" w:color="000000"/>
              <w:right w:val="single" w:sz="4" w:space="0" w:color="000000"/>
            </w:tcBorders>
          </w:tcPr>
          <w:p w14:paraId="2D4E0D9E" w14:textId="77777777" w:rsidR="00E26C14" w:rsidRDefault="00CB3576">
            <w:pPr>
              <w:spacing w:after="0" w:line="259" w:lineRule="auto"/>
              <w:ind w:left="0" w:right="67" w:firstLine="0"/>
              <w:jc w:val="right"/>
            </w:pPr>
            <w:r>
              <w:rPr>
                <w:sz w:val="16"/>
              </w:rPr>
              <w:t xml:space="preserve">111 534 </w:t>
            </w:r>
          </w:p>
        </w:tc>
        <w:tc>
          <w:tcPr>
            <w:tcW w:w="946" w:type="dxa"/>
            <w:tcBorders>
              <w:top w:val="single" w:sz="4" w:space="0" w:color="000000"/>
              <w:left w:val="single" w:sz="4" w:space="0" w:color="000000"/>
              <w:bottom w:val="single" w:sz="4" w:space="0" w:color="000000"/>
              <w:right w:val="single" w:sz="4" w:space="0" w:color="000000"/>
            </w:tcBorders>
          </w:tcPr>
          <w:p w14:paraId="266D40B0" w14:textId="77777777" w:rsidR="00E26C14" w:rsidRDefault="00CB3576">
            <w:pPr>
              <w:spacing w:after="0" w:line="259" w:lineRule="auto"/>
              <w:ind w:left="0" w:right="71" w:firstLine="0"/>
              <w:jc w:val="right"/>
            </w:pPr>
            <w:r>
              <w:rPr>
                <w:sz w:val="16"/>
              </w:rPr>
              <w:t xml:space="preserve">40 </w:t>
            </w:r>
          </w:p>
        </w:tc>
        <w:tc>
          <w:tcPr>
            <w:tcW w:w="348" w:type="dxa"/>
            <w:tcBorders>
              <w:top w:val="single" w:sz="4" w:space="0" w:color="000000"/>
              <w:left w:val="single" w:sz="4" w:space="0" w:color="000000"/>
              <w:bottom w:val="single" w:sz="4" w:space="0" w:color="000000"/>
              <w:right w:val="single" w:sz="4" w:space="0" w:color="000000"/>
            </w:tcBorders>
          </w:tcPr>
          <w:p w14:paraId="4857750E" w14:textId="77777777" w:rsidR="00E26C14" w:rsidRDefault="00CB3576">
            <w:pPr>
              <w:spacing w:after="0" w:line="259" w:lineRule="auto"/>
              <w:ind w:left="0" w:right="68" w:firstLine="0"/>
              <w:jc w:val="right"/>
            </w:pPr>
            <w:r>
              <w:rPr>
                <w:sz w:val="16"/>
              </w:rPr>
              <w:t xml:space="preserve">8 </w:t>
            </w:r>
          </w:p>
        </w:tc>
      </w:tr>
      <w:tr w:rsidR="00E26C14" w14:paraId="3CDB584F" w14:textId="77777777">
        <w:trPr>
          <w:trHeight w:val="251"/>
        </w:trPr>
        <w:tc>
          <w:tcPr>
            <w:tcW w:w="303" w:type="dxa"/>
            <w:tcBorders>
              <w:top w:val="single" w:sz="4" w:space="0" w:color="000000"/>
              <w:left w:val="single" w:sz="4" w:space="0" w:color="000000"/>
              <w:bottom w:val="single" w:sz="4" w:space="0" w:color="000000"/>
              <w:right w:val="single" w:sz="4" w:space="0" w:color="000000"/>
            </w:tcBorders>
          </w:tcPr>
          <w:p w14:paraId="52900602" w14:textId="77777777" w:rsidR="00E26C14" w:rsidRDefault="00CB3576">
            <w:pPr>
              <w:spacing w:after="0" w:line="259" w:lineRule="auto"/>
              <w:ind w:left="0" w:firstLine="0"/>
            </w:pPr>
            <w:r>
              <w:rPr>
                <w:sz w:val="16"/>
              </w:rPr>
              <w:t xml:space="preserve">16 </w:t>
            </w:r>
          </w:p>
        </w:tc>
        <w:tc>
          <w:tcPr>
            <w:tcW w:w="1678" w:type="dxa"/>
            <w:tcBorders>
              <w:top w:val="single" w:sz="4" w:space="0" w:color="000000"/>
              <w:left w:val="single" w:sz="4" w:space="0" w:color="000000"/>
              <w:bottom w:val="single" w:sz="4" w:space="0" w:color="000000"/>
              <w:right w:val="single" w:sz="4" w:space="0" w:color="000000"/>
            </w:tcBorders>
          </w:tcPr>
          <w:p w14:paraId="7A4357B6" w14:textId="77777777" w:rsidR="00E26C14" w:rsidRDefault="00CB3576">
            <w:pPr>
              <w:spacing w:after="0" w:line="259" w:lineRule="auto"/>
              <w:ind w:left="3" w:firstLine="0"/>
            </w:pPr>
            <w:r>
              <w:rPr>
                <w:sz w:val="16"/>
              </w:rPr>
              <w:t xml:space="preserve">zachodniopomorskie </w:t>
            </w:r>
          </w:p>
        </w:tc>
        <w:tc>
          <w:tcPr>
            <w:tcW w:w="346" w:type="dxa"/>
            <w:tcBorders>
              <w:top w:val="single" w:sz="4" w:space="0" w:color="000000"/>
              <w:left w:val="single" w:sz="4" w:space="0" w:color="000000"/>
              <w:bottom w:val="single" w:sz="4" w:space="0" w:color="000000"/>
              <w:right w:val="single" w:sz="4" w:space="0" w:color="000000"/>
            </w:tcBorders>
          </w:tcPr>
          <w:p w14:paraId="0488CAEB" w14:textId="77777777" w:rsidR="00E26C14" w:rsidRDefault="00CB3576">
            <w:pPr>
              <w:spacing w:after="0" w:line="259" w:lineRule="auto"/>
              <w:ind w:left="46" w:firstLine="0"/>
            </w:pPr>
            <w:r>
              <w:rPr>
                <w:sz w:val="16"/>
              </w:rPr>
              <w:t xml:space="preserve">12 </w:t>
            </w:r>
          </w:p>
        </w:tc>
        <w:tc>
          <w:tcPr>
            <w:tcW w:w="860" w:type="dxa"/>
            <w:tcBorders>
              <w:top w:val="single" w:sz="4" w:space="0" w:color="000000"/>
              <w:left w:val="single" w:sz="4" w:space="0" w:color="000000"/>
              <w:bottom w:val="single" w:sz="4" w:space="0" w:color="000000"/>
              <w:right w:val="single" w:sz="4" w:space="0" w:color="000000"/>
            </w:tcBorders>
          </w:tcPr>
          <w:p w14:paraId="0EDD5F22" w14:textId="77777777" w:rsidR="00E26C14" w:rsidRDefault="00CB3576">
            <w:pPr>
              <w:spacing w:after="0" w:line="259" w:lineRule="auto"/>
              <w:ind w:left="0" w:right="67" w:firstLine="0"/>
              <w:jc w:val="right"/>
            </w:pPr>
            <w:r>
              <w:rPr>
                <w:sz w:val="16"/>
              </w:rPr>
              <w:t xml:space="preserve">59 980 </w:t>
            </w:r>
          </w:p>
        </w:tc>
        <w:tc>
          <w:tcPr>
            <w:tcW w:w="494" w:type="dxa"/>
            <w:tcBorders>
              <w:top w:val="single" w:sz="4" w:space="0" w:color="000000"/>
              <w:left w:val="single" w:sz="4" w:space="0" w:color="000000"/>
              <w:bottom w:val="single" w:sz="4" w:space="0" w:color="000000"/>
              <w:right w:val="single" w:sz="4" w:space="0" w:color="000000"/>
            </w:tcBorders>
          </w:tcPr>
          <w:p w14:paraId="5D9752F2" w14:textId="77777777" w:rsidR="00E26C14" w:rsidRDefault="00CB3576">
            <w:pPr>
              <w:spacing w:after="0" w:line="259" w:lineRule="auto"/>
              <w:ind w:left="0" w:right="68" w:firstLine="0"/>
              <w:jc w:val="right"/>
            </w:pPr>
            <w:r>
              <w:rPr>
                <w:sz w:val="16"/>
              </w:rPr>
              <w:t xml:space="preserve">12 </w:t>
            </w:r>
          </w:p>
        </w:tc>
        <w:tc>
          <w:tcPr>
            <w:tcW w:w="746" w:type="dxa"/>
            <w:tcBorders>
              <w:top w:val="single" w:sz="4" w:space="0" w:color="000000"/>
              <w:left w:val="single" w:sz="4" w:space="0" w:color="000000"/>
              <w:bottom w:val="single" w:sz="4" w:space="0" w:color="000000"/>
              <w:right w:val="single" w:sz="4" w:space="0" w:color="000000"/>
            </w:tcBorders>
          </w:tcPr>
          <w:p w14:paraId="11560594" w14:textId="77777777" w:rsidR="00E26C14" w:rsidRDefault="00CB3576">
            <w:pPr>
              <w:spacing w:after="0" w:line="259" w:lineRule="auto"/>
              <w:ind w:left="0" w:right="66" w:firstLine="0"/>
              <w:jc w:val="right"/>
            </w:pPr>
            <w:r>
              <w:rPr>
                <w:sz w:val="16"/>
              </w:rPr>
              <w:t xml:space="preserve">49 881 </w:t>
            </w:r>
          </w:p>
        </w:tc>
        <w:tc>
          <w:tcPr>
            <w:tcW w:w="821" w:type="dxa"/>
            <w:tcBorders>
              <w:top w:val="single" w:sz="4" w:space="0" w:color="000000"/>
              <w:left w:val="single" w:sz="4" w:space="0" w:color="000000"/>
              <w:bottom w:val="single" w:sz="4" w:space="0" w:color="000000"/>
              <w:right w:val="single" w:sz="4" w:space="0" w:color="000000"/>
            </w:tcBorders>
          </w:tcPr>
          <w:p w14:paraId="2C20B551" w14:textId="77777777" w:rsidR="00E26C14" w:rsidRDefault="00CB3576">
            <w:pPr>
              <w:spacing w:after="0" w:line="259" w:lineRule="auto"/>
              <w:ind w:left="0" w:right="71" w:firstLine="0"/>
              <w:jc w:val="right"/>
            </w:pPr>
            <w:r>
              <w:rPr>
                <w:sz w:val="16"/>
              </w:rPr>
              <w:t xml:space="preserve">17 </w:t>
            </w:r>
          </w:p>
        </w:tc>
        <w:tc>
          <w:tcPr>
            <w:tcW w:w="560" w:type="dxa"/>
            <w:tcBorders>
              <w:top w:val="single" w:sz="4" w:space="0" w:color="000000"/>
              <w:left w:val="single" w:sz="4" w:space="0" w:color="000000"/>
              <w:bottom w:val="single" w:sz="4" w:space="0" w:color="000000"/>
              <w:right w:val="single" w:sz="4" w:space="0" w:color="000000"/>
            </w:tcBorders>
          </w:tcPr>
          <w:p w14:paraId="7DD8A0E4" w14:textId="77777777" w:rsidR="00E26C14" w:rsidRDefault="00CB3576">
            <w:pPr>
              <w:spacing w:after="0" w:line="259" w:lineRule="auto"/>
              <w:ind w:left="0" w:right="69"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7AA13B11" w14:textId="77777777" w:rsidR="00E26C14" w:rsidRDefault="00CB3576">
            <w:pPr>
              <w:spacing w:after="0" w:line="259" w:lineRule="auto"/>
              <w:ind w:left="0" w:right="68" w:firstLine="0"/>
              <w:jc w:val="right"/>
            </w:pPr>
            <w:r>
              <w:rPr>
                <w:sz w:val="16"/>
              </w:rPr>
              <w:t xml:space="preserve">0 </w:t>
            </w:r>
          </w:p>
        </w:tc>
        <w:tc>
          <w:tcPr>
            <w:tcW w:w="821" w:type="dxa"/>
            <w:tcBorders>
              <w:top w:val="single" w:sz="4" w:space="0" w:color="000000"/>
              <w:left w:val="single" w:sz="4" w:space="0" w:color="000000"/>
              <w:bottom w:val="single" w:sz="4" w:space="0" w:color="000000"/>
              <w:right w:val="single" w:sz="4" w:space="0" w:color="000000"/>
            </w:tcBorders>
          </w:tcPr>
          <w:p w14:paraId="1663FF47" w14:textId="77777777" w:rsidR="00E26C14" w:rsidRDefault="00CB3576">
            <w:pPr>
              <w:spacing w:after="0" w:line="259" w:lineRule="auto"/>
              <w:ind w:left="0" w:right="68" w:firstLine="0"/>
              <w:jc w:val="right"/>
            </w:pPr>
            <w:r>
              <w:rPr>
                <w:sz w:val="16"/>
              </w:rPr>
              <w:t xml:space="preserve">0 </w:t>
            </w:r>
          </w:p>
        </w:tc>
        <w:tc>
          <w:tcPr>
            <w:tcW w:w="485" w:type="dxa"/>
            <w:tcBorders>
              <w:top w:val="single" w:sz="4" w:space="0" w:color="000000"/>
              <w:left w:val="single" w:sz="4" w:space="0" w:color="000000"/>
              <w:bottom w:val="single" w:sz="4" w:space="0" w:color="000000"/>
              <w:right w:val="single" w:sz="4" w:space="0" w:color="000000"/>
            </w:tcBorders>
          </w:tcPr>
          <w:p w14:paraId="15450343" w14:textId="77777777" w:rsidR="00E26C14" w:rsidRDefault="00CB3576">
            <w:pPr>
              <w:spacing w:after="0" w:line="259" w:lineRule="auto"/>
              <w:ind w:left="0" w:right="71" w:firstLine="0"/>
              <w:jc w:val="right"/>
            </w:pPr>
            <w:r>
              <w:rPr>
                <w:sz w:val="16"/>
              </w:rPr>
              <w:t xml:space="preserve">12 </w:t>
            </w:r>
          </w:p>
        </w:tc>
        <w:tc>
          <w:tcPr>
            <w:tcW w:w="757" w:type="dxa"/>
            <w:tcBorders>
              <w:top w:val="single" w:sz="4" w:space="0" w:color="000000"/>
              <w:left w:val="single" w:sz="4" w:space="0" w:color="000000"/>
              <w:bottom w:val="single" w:sz="4" w:space="0" w:color="000000"/>
              <w:right w:val="single" w:sz="4" w:space="0" w:color="000000"/>
            </w:tcBorders>
          </w:tcPr>
          <w:p w14:paraId="139AEB39" w14:textId="77777777" w:rsidR="00E26C14" w:rsidRDefault="00CB3576">
            <w:pPr>
              <w:spacing w:after="0" w:line="259" w:lineRule="auto"/>
              <w:ind w:left="0" w:right="67" w:firstLine="0"/>
              <w:jc w:val="right"/>
            </w:pPr>
            <w:r>
              <w:rPr>
                <w:sz w:val="16"/>
              </w:rPr>
              <w:t xml:space="preserve">49 881 </w:t>
            </w:r>
          </w:p>
        </w:tc>
        <w:tc>
          <w:tcPr>
            <w:tcW w:w="946" w:type="dxa"/>
            <w:tcBorders>
              <w:top w:val="single" w:sz="4" w:space="0" w:color="000000"/>
              <w:left w:val="single" w:sz="4" w:space="0" w:color="000000"/>
              <w:bottom w:val="single" w:sz="4" w:space="0" w:color="000000"/>
              <w:right w:val="single" w:sz="4" w:space="0" w:color="000000"/>
            </w:tcBorders>
          </w:tcPr>
          <w:p w14:paraId="393EA0EE" w14:textId="77777777" w:rsidR="00E26C14" w:rsidRDefault="00CB3576">
            <w:pPr>
              <w:spacing w:after="0" w:line="259" w:lineRule="auto"/>
              <w:ind w:left="0" w:right="71" w:firstLine="0"/>
              <w:jc w:val="right"/>
            </w:pPr>
            <w:r>
              <w:rPr>
                <w:sz w:val="16"/>
              </w:rPr>
              <w:t xml:space="preserve">17 </w:t>
            </w:r>
          </w:p>
        </w:tc>
        <w:tc>
          <w:tcPr>
            <w:tcW w:w="348" w:type="dxa"/>
            <w:tcBorders>
              <w:top w:val="single" w:sz="4" w:space="0" w:color="000000"/>
              <w:left w:val="single" w:sz="4" w:space="0" w:color="000000"/>
              <w:bottom w:val="single" w:sz="4" w:space="0" w:color="000000"/>
              <w:right w:val="single" w:sz="4" w:space="0" w:color="000000"/>
            </w:tcBorders>
          </w:tcPr>
          <w:p w14:paraId="32B09F48" w14:textId="77777777" w:rsidR="00E26C14" w:rsidRDefault="00CB3576">
            <w:pPr>
              <w:spacing w:after="0" w:line="259" w:lineRule="auto"/>
              <w:ind w:left="0" w:right="68" w:firstLine="0"/>
              <w:jc w:val="right"/>
            </w:pPr>
            <w:r>
              <w:rPr>
                <w:sz w:val="16"/>
              </w:rPr>
              <w:t xml:space="preserve">1 </w:t>
            </w:r>
          </w:p>
        </w:tc>
      </w:tr>
      <w:tr w:rsidR="00E26C14" w14:paraId="59102F00" w14:textId="77777777">
        <w:trPr>
          <w:trHeight w:val="247"/>
        </w:trPr>
        <w:tc>
          <w:tcPr>
            <w:tcW w:w="303" w:type="dxa"/>
            <w:tcBorders>
              <w:top w:val="single" w:sz="4" w:space="0" w:color="000000"/>
              <w:left w:val="single" w:sz="4" w:space="0" w:color="000000"/>
              <w:bottom w:val="single" w:sz="4" w:space="0" w:color="000000"/>
              <w:right w:val="single" w:sz="4" w:space="0" w:color="000000"/>
            </w:tcBorders>
            <w:shd w:val="clear" w:color="auto" w:fill="FFFFCC"/>
          </w:tcPr>
          <w:p w14:paraId="45D7AFA8" w14:textId="77777777" w:rsidR="00E26C14" w:rsidRDefault="00CB3576">
            <w:pPr>
              <w:spacing w:after="0" w:line="259" w:lineRule="auto"/>
              <w:ind w:left="0" w:firstLine="0"/>
            </w:pPr>
            <w:r>
              <w:rPr>
                <w:b/>
                <w:sz w:val="16"/>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FFFFCC"/>
          </w:tcPr>
          <w:p w14:paraId="7E7A9B84" w14:textId="77777777" w:rsidR="00E26C14" w:rsidRDefault="00CB3576">
            <w:pPr>
              <w:spacing w:after="0" w:line="259" w:lineRule="auto"/>
              <w:ind w:left="3" w:firstLine="0"/>
            </w:pPr>
            <w:r>
              <w:rPr>
                <w:b/>
                <w:sz w:val="16"/>
              </w:rPr>
              <w:t xml:space="preserve">Ogółem </w:t>
            </w:r>
          </w:p>
        </w:tc>
        <w:tc>
          <w:tcPr>
            <w:tcW w:w="346" w:type="dxa"/>
            <w:tcBorders>
              <w:top w:val="single" w:sz="4" w:space="0" w:color="000000"/>
              <w:left w:val="single" w:sz="4" w:space="0" w:color="000000"/>
              <w:bottom w:val="single" w:sz="4" w:space="0" w:color="000000"/>
              <w:right w:val="single" w:sz="4" w:space="0" w:color="000000"/>
            </w:tcBorders>
            <w:shd w:val="clear" w:color="auto" w:fill="FFFFCC"/>
          </w:tcPr>
          <w:p w14:paraId="40AD0ED7" w14:textId="77777777" w:rsidR="00E26C14" w:rsidRDefault="00CB3576">
            <w:pPr>
              <w:spacing w:after="0" w:line="259" w:lineRule="auto"/>
              <w:ind w:left="0" w:right="70" w:firstLine="0"/>
              <w:jc w:val="right"/>
            </w:pPr>
            <w:r>
              <w:rPr>
                <w:b/>
                <w:sz w:val="14"/>
              </w:rPr>
              <w:t xml:space="preserve">74 </w:t>
            </w:r>
          </w:p>
        </w:tc>
        <w:tc>
          <w:tcPr>
            <w:tcW w:w="860" w:type="dxa"/>
            <w:tcBorders>
              <w:top w:val="single" w:sz="4" w:space="0" w:color="000000"/>
              <w:left w:val="single" w:sz="4" w:space="0" w:color="000000"/>
              <w:bottom w:val="single" w:sz="4" w:space="0" w:color="000000"/>
              <w:right w:val="single" w:sz="4" w:space="0" w:color="000000"/>
            </w:tcBorders>
            <w:shd w:val="clear" w:color="auto" w:fill="FFFFCC"/>
          </w:tcPr>
          <w:p w14:paraId="4A1F198F" w14:textId="77777777" w:rsidR="00E26C14" w:rsidRDefault="00CB3576">
            <w:pPr>
              <w:spacing w:after="0" w:line="259" w:lineRule="auto"/>
              <w:ind w:left="0" w:right="71" w:firstLine="0"/>
              <w:jc w:val="right"/>
            </w:pPr>
            <w:r>
              <w:rPr>
                <w:b/>
                <w:sz w:val="14"/>
              </w:rPr>
              <w:t xml:space="preserve">764 647 </w:t>
            </w:r>
          </w:p>
        </w:tc>
        <w:tc>
          <w:tcPr>
            <w:tcW w:w="494" w:type="dxa"/>
            <w:tcBorders>
              <w:top w:val="single" w:sz="4" w:space="0" w:color="000000"/>
              <w:left w:val="single" w:sz="4" w:space="0" w:color="000000"/>
              <w:bottom w:val="single" w:sz="4" w:space="0" w:color="000000"/>
              <w:right w:val="single" w:sz="4" w:space="0" w:color="000000"/>
            </w:tcBorders>
            <w:shd w:val="clear" w:color="auto" w:fill="FFFFCC"/>
          </w:tcPr>
          <w:p w14:paraId="2624596B" w14:textId="77777777" w:rsidR="00E26C14" w:rsidRDefault="00CB3576">
            <w:pPr>
              <w:spacing w:after="0" w:line="259" w:lineRule="auto"/>
              <w:ind w:left="0" w:right="70" w:firstLine="0"/>
              <w:jc w:val="right"/>
            </w:pPr>
            <w:r>
              <w:rPr>
                <w:b/>
                <w:sz w:val="14"/>
              </w:rPr>
              <w:t xml:space="preserve">113 </w:t>
            </w:r>
          </w:p>
        </w:tc>
        <w:tc>
          <w:tcPr>
            <w:tcW w:w="746" w:type="dxa"/>
            <w:tcBorders>
              <w:top w:val="single" w:sz="4" w:space="0" w:color="000000"/>
              <w:left w:val="single" w:sz="4" w:space="0" w:color="000000"/>
              <w:bottom w:val="single" w:sz="4" w:space="0" w:color="000000"/>
              <w:right w:val="single" w:sz="4" w:space="0" w:color="000000"/>
            </w:tcBorders>
            <w:shd w:val="clear" w:color="auto" w:fill="FFFFCC"/>
          </w:tcPr>
          <w:p w14:paraId="5B8728DF" w14:textId="77777777" w:rsidR="00E26C14" w:rsidRDefault="00CB3576">
            <w:pPr>
              <w:spacing w:after="0" w:line="259" w:lineRule="auto"/>
              <w:ind w:left="0" w:right="70" w:firstLine="0"/>
              <w:jc w:val="right"/>
            </w:pPr>
            <w:r>
              <w:rPr>
                <w:b/>
                <w:sz w:val="14"/>
              </w:rPr>
              <w:t xml:space="preserve">478 324 </w: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6B37EC65" w14:textId="77777777" w:rsidR="00E26C14" w:rsidRDefault="00CB3576">
            <w:pPr>
              <w:spacing w:after="0" w:line="259" w:lineRule="auto"/>
              <w:ind w:left="0" w:right="72" w:firstLine="0"/>
              <w:jc w:val="right"/>
            </w:pPr>
            <w:r>
              <w:rPr>
                <w:b/>
                <w:sz w:val="14"/>
              </w:rPr>
              <w:t xml:space="preserve">141 </w:t>
            </w:r>
          </w:p>
        </w:tc>
        <w:tc>
          <w:tcPr>
            <w:tcW w:w="560" w:type="dxa"/>
            <w:tcBorders>
              <w:top w:val="single" w:sz="4" w:space="0" w:color="000000"/>
              <w:left w:val="single" w:sz="4" w:space="0" w:color="000000"/>
              <w:bottom w:val="single" w:sz="4" w:space="0" w:color="000000"/>
              <w:right w:val="single" w:sz="4" w:space="0" w:color="000000"/>
            </w:tcBorders>
            <w:shd w:val="clear" w:color="auto" w:fill="FFFFCC"/>
          </w:tcPr>
          <w:p w14:paraId="5B74C26B" w14:textId="77777777" w:rsidR="00E26C14" w:rsidRDefault="00CB3576">
            <w:pPr>
              <w:spacing w:after="0" w:line="259" w:lineRule="auto"/>
              <w:ind w:left="0" w:right="70" w:firstLine="0"/>
              <w:jc w:val="right"/>
            </w:pPr>
            <w:r>
              <w:rPr>
                <w:b/>
                <w:sz w:val="14"/>
              </w:rPr>
              <w:t xml:space="preserve">37 </w:t>
            </w:r>
          </w:p>
        </w:tc>
        <w:tc>
          <w:tcPr>
            <w:tcW w:w="679" w:type="dxa"/>
            <w:tcBorders>
              <w:top w:val="single" w:sz="4" w:space="0" w:color="000000"/>
              <w:left w:val="single" w:sz="4" w:space="0" w:color="000000"/>
              <w:bottom w:val="single" w:sz="4" w:space="0" w:color="000000"/>
              <w:right w:val="single" w:sz="4" w:space="0" w:color="000000"/>
            </w:tcBorders>
            <w:shd w:val="clear" w:color="auto" w:fill="FFFFCC"/>
          </w:tcPr>
          <w:p w14:paraId="29537A15" w14:textId="77777777" w:rsidR="00E26C14" w:rsidRDefault="00CB3576">
            <w:pPr>
              <w:spacing w:after="0" w:line="259" w:lineRule="auto"/>
              <w:ind w:left="0" w:right="70" w:firstLine="0"/>
              <w:jc w:val="right"/>
            </w:pPr>
            <w:r>
              <w:rPr>
                <w:b/>
                <w:sz w:val="14"/>
              </w:rPr>
              <w:t xml:space="preserve">132 644 </w: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027F5119" w14:textId="77777777" w:rsidR="00E26C14" w:rsidRDefault="00CB3576">
            <w:pPr>
              <w:spacing w:after="0" w:line="259" w:lineRule="auto"/>
              <w:ind w:left="0" w:right="70" w:firstLine="0"/>
              <w:jc w:val="right"/>
            </w:pPr>
            <w:r>
              <w:rPr>
                <w:b/>
                <w:sz w:val="14"/>
              </w:rPr>
              <w:t xml:space="preserve">107 </w:t>
            </w:r>
          </w:p>
        </w:tc>
        <w:tc>
          <w:tcPr>
            <w:tcW w:w="485" w:type="dxa"/>
            <w:tcBorders>
              <w:top w:val="single" w:sz="4" w:space="0" w:color="000000"/>
              <w:left w:val="single" w:sz="4" w:space="0" w:color="000000"/>
              <w:bottom w:val="single" w:sz="4" w:space="0" w:color="000000"/>
              <w:right w:val="single" w:sz="4" w:space="0" w:color="000000"/>
            </w:tcBorders>
            <w:shd w:val="clear" w:color="auto" w:fill="FFFFCC"/>
          </w:tcPr>
          <w:p w14:paraId="6956DAE9" w14:textId="77777777" w:rsidR="00E26C14" w:rsidRDefault="00CB3576">
            <w:pPr>
              <w:spacing w:after="0" w:line="259" w:lineRule="auto"/>
              <w:ind w:left="0" w:right="72" w:firstLine="0"/>
              <w:jc w:val="right"/>
            </w:pPr>
            <w:r>
              <w:rPr>
                <w:b/>
                <w:sz w:val="14"/>
              </w:rPr>
              <w:t xml:space="preserve">150 </w:t>
            </w:r>
          </w:p>
        </w:tc>
        <w:tc>
          <w:tcPr>
            <w:tcW w:w="757" w:type="dxa"/>
            <w:tcBorders>
              <w:top w:val="single" w:sz="4" w:space="0" w:color="000000"/>
              <w:left w:val="single" w:sz="4" w:space="0" w:color="000000"/>
              <w:bottom w:val="single" w:sz="4" w:space="0" w:color="000000"/>
              <w:right w:val="single" w:sz="4" w:space="0" w:color="000000"/>
            </w:tcBorders>
            <w:shd w:val="clear" w:color="auto" w:fill="FFFFCC"/>
          </w:tcPr>
          <w:p w14:paraId="44190AA4" w14:textId="77777777" w:rsidR="00E26C14" w:rsidRDefault="00CB3576">
            <w:pPr>
              <w:spacing w:after="0" w:line="259" w:lineRule="auto"/>
              <w:ind w:left="0" w:right="71" w:firstLine="0"/>
              <w:jc w:val="right"/>
            </w:pPr>
            <w:r>
              <w:rPr>
                <w:b/>
                <w:sz w:val="14"/>
              </w:rPr>
              <w:t xml:space="preserve">610 968 </w:t>
            </w:r>
          </w:p>
        </w:tc>
        <w:tc>
          <w:tcPr>
            <w:tcW w:w="946" w:type="dxa"/>
            <w:tcBorders>
              <w:top w:val="single" w:sz="4" w:space="0" w:color="000000"/>
              <w:left w:val="single" w:sz="4" w:space="0" w:color="000000"/>
              <w:bottom w:val="single" w:sz="4" w:space="0" w:color="000000"/>
              <w:right w:val="single" w:sz="4" w:space="0" w:color="000000"/>
            </w:tcBorders>
            <w:shd w:val="clear" w:color="auto" w:fill="FFFFCC"/>
          </w:tcPr>
          <w:p w14:paraId="0FBA18F0" w14:textId="77777777" w:rsidR="00E26C14" w:rsidRDefault="00CB3576">
            <w:pPr>
              <w:spacing w:after="0" w:line="259" w:lineRule="auto"/>
              <w:ind w:left="0" w:right="72" w:firstLine="0"/>
              <w:jc w:val="right"/>
            </w:pPr>
            <w:r>
              <w:rPr>
                <w:b/>
                <w:sz w:val="14"/>
              </w:rPr>
              <w:t xml:space="preserve">248 </w:t>
            </w:r>
          </w:p>
        </w:tc>
        <w:tc>
          <w:tcPr>
            <w:tcW w:w="348" w:type="dxa"/>
            <w:tcBorders>
              <w:top w:val="single" w:sz="4" w:space="0" w:color="000000"/>
              <w:left w:val="single" w:sz="4" w:space="0" w:color="000000"/>
              <w:bottom w:val="single" w:sz="4" w:space="0" w:color="000000"/>
              <w:right w:val="single" w:sz="4" w:space="0" w:color="000000"/>
            </w:tcBorders>
            <w:shd w:val="clear" w:color="auto" w:fill="FFFFCC"/>
          </w:tcPr>
          <w:p w14:paraId="715B5D1E" w14:textId="77777777" w:rsidR="00E26C14" w:rsidRDefault="00CB3576">
            <w:pPr>
              <w:spacing w:after="0" w:line="259" w:lineRule="auto"/>
              <w:ind w:left="0" w:right="70" w:firstLine="0"/>
              <w:jc w:val="right"/>
            </w:pPr>
            <w:r>
              <w:rPr>
                <w:b/>
                <w:sz w:val="14"/>
              </w:rPr>
              <w:t xml:space="preserve">26 </w:t>
            </w:r>
          </w:p>
        </w:tc>
      </w:tr>
    </w:tbl>
    <w:p w14:paraId="5CE7EA71" w14:textId="77777777" w:rsidR="00E26C14" w:rsidRDefault="00CB3576">
      <w:pPr>
        <w:spacing w:after="427" w:line="259" w:lineRule="auto"/>
        <w:ind w:left="65" w:firstLine="0"/>
      </w:pPr>
      <w:r>
        <w:rPr>
          <w:b/>
          <w:sz w:val="2"/>
        </w:rPr>
        <w:t xml:space="preserve"> </w:t>
      </w:r>
    </w:p>
    <w:p w14:paraId="4819C9EA" w14:textId="77777777" w:rsidR="00E26C14" w:rsidRDefault="00CB3576">
      <w:pPr>
        <w:spacing w:after="4" w:line="268" w:lineRule="auto"/>
        <w:ind w:left="75"/>
      </w:pPr>
      <w:r>
        <w:rPr>
          <w:b/>
        </w:rPr>
        <w:t xml:space="preserve">Tabela nr 31 </w:t>
      </w:r>
      <w:r>
        <w:rPr>
          <w:b/>
        </w:rPr>
        <w:tab/>
        <w:t xml:space="preserve"> </w:t>
      </w:r>
      <w:r>
        <w:rPr>
          <w:b/>
        </w:rPr>
        <w:t xml:space="preserve">Zwrot </w:t>
      </w:r>
      <w:r>
        <w:rPr>
          <w:b/>
        </w:rPr>
        <w:tab/>
        <w:t xml:space="preserve">kosztów </w:t>
      </w:r>
      <w:r>
        <w:rPr>
          <w:b/>
        </w:rPr>
        <w:tab/>
        <w:t xml:space="preserve">wyposażenia </w:t>
      </w:r>
      <w:r>
        <w:rPr>
          <w:b/>
        </w:rPr>
        <w:tab/>
        <w:t xml:space="preserve">stanowisk </w:t>
      </w:r>
      <w:r>
        <w:rPr>
          <w:b/>
        </w:rPr>
        <w:tab/>
        <w:t xml:space="preserve">pracy </w:t>
      </w:r>
      <w:r>
        <w:rPr>
          <w:b/>
        </w:rPr>
        <w:tab/>
        <w:t xml:space="preserve">dla </w:t>
      </w:r>
      <w:r>
        <w:rPr>
          <w:b/>
        </w:rPr>
        <w:tab/>
        <w:t xml:space="preserve">osób niepełnosprawnych. </w:t>
      </w:r>
    </w:p>
    <w:tbl>
      <w:tblPr>
        <w:tblStyle w:val="TableGrid"/>
        <w:tblW w:w="9781" w:type="dxa"/>
        <w:tblInd w:w="-287" w:type="dxa"/>
        <w:tblCellMar>
          <w:top w:w="0" w:type="dxa"/>
          <w:left w:w="0" w:type="dxa"/>
          <w:bottom w:w="0" w:type="dxa"/>
          <w:right w:w="17" w:type="dxa"/>
        </w:tblCellMar>
        <w:tblLook w:val="04A0" w:firstRow="1" w:lastRow="0" w:firstColumn="1" w:lastColumn="0" w:noHBand="0" w:noVBand="1"/>
      </w:tblPr>
      <w:tblGrid>
        <w:gridCol w:w="301"/>
        <w:gridCol w:w="1624"/>
        <w:gridCol w:w="350"/>
        <w:gridCol w:w="861"/>
        <w:gridCol w:w="460"/>
        <w:gridCol w:w="840"/>
        <w:gridCol w:w="680"/>
        <w:gridCol w:w="612"/>
        <w:gridCol w:w="840"/>
        <w:gridCol w:w="680"/>
        <w:gridCol w:w="612"/>
        <w:gridCol w:w="841"/>
        <w:gridCol w:w="680"/>
        <w:gridCol w:w="400"/>
      </w:tblGrid>
      <w:tr w:rsidR="00E26C14" w14:paraId="03975682" w14:textId="77777777">
        <w:trPr>
          <w:trHeight w:val="206"/>
        </w:trPr>
        <w:tc>
          <w:tcPr>
            <w:tcW w:w="30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064002F" w14:textId="77777777" w:rsidR="00E26C14" w:rsidRDefault="00CB3576">
            <w:pPr>
              <w:spacing w:after="0" w:line="259" w:lineRule="auto"/>
              <w:ind w:left="80" w:firstLine="0"/>
            </w:pPr>
            <w:r>
              <w:rPr>
                <w:sz w:val="14"/>
              </w:rPr>
              <w:t xml:space="preserve">Nr </w:t>
            </w:r>
          </w:p>
        </w:tc>
        <w:tc>
          <w:tcPr>
            <w:tcW w:w="1624"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767CD50" w14:textId="77777777" w:rsidR="00E26C14" w:rsidRDefault="00CB3576">
            <w:pPr>
              <w:spacing w:after="0" w:line="259" w:lineRule="auto"/>
              <w:ind w:left="13" w:firstLine="0"/>
              <w:jc w:val="center"/>
            </w:pPr>
            <w:r>
              <w:rPr>
                <w:sz w:val="14"/>
              </w:rPr>
              <w:t>Wg województw</w:t>
            </w:r>
            <w:r>
              <w:rPr>
                <w:sz w:val="14"/>
              </w:rPr>
              <w:t xml:space="preserve"> </w:t>
            </w:r>
          </w:p>
        </w:tc>
        <w:tc>
          <w:tcPr>
            <w:tcW w:w="1211" w:type="dxa"/>
            <w:gridSpan w:val="2"/>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43C3F6B" w14:textId="77777777" w:rsidR="00E26C14" w:rsidRDefault="00CB3576">
            <w:pPr>
              <w:spacing w:after="0" w:line="259" w:lineRule="auto"/>
              <w:ind w:left="12" w:firstLine="0"/>
              <w:jc w:val="center"/>
            </w:pPr>
            <w:r>
              <w:rPr>
                <w:sz w:val="14"/>
              </w:rPr>
              <w:t xml:space="preserve">Zawarte umowy </w:t>
            </w:r>
          </w:p>
        </w:tc>
        <w:tc>
          <w:tcPr>
            <w:tcW w:w="6245" w:type="dxa"/>
            <w:gridSpan w:val="9"/>
            <w:tcBorders>
              <w:top w:val="single" w:sz="4" w:space="0" w:color="000000"/>
              <w:left w:val="single" w:sz="4" w:space="0" w:color="000000"/>
              <w:bottom w:val="single" w:sz="4" w:space="0" w:color="000000"/>
              <w:right w:val="nil"/>
            </w:tcBorders>
            <w:shd w:val="clear" w:color="auto" w:fill="FFFFCC"/>
          </w:tcPr>
          <w:p w14:paraId="3659BF0B" w14:textId="77777777" w:rsidR="00E26C14" w:rsidRDefault="00CB3576">
            <w:pPr>
              <w:spacing w:after="0" w:line="259" w:lineRule="auto"/>
              <w:ind w:left="941" w:firstLine="0"/>
            </w:pPr>
            <w:r>
              <w:rPr>
                <w:sz w:val="14"/>
              </w:rPr>
              <w:t>Zwrot kosztów wyposażenia stanowisk pracy dla osób niepełnosprawnych w 20</w:t>
            </w:r>
            <w:r>
              <w:rPr>
                <w:sz w:val="14"/>
              </w:rPr>
              <w:t xml:space="preserve">21 r. </w:t>
            </w:r>
          </w:p>
        </w:tc>
        <w:tc>
          <w:tcPr>
            <w:tcW w:w="400" w:type="dxa"/>
            <w:tcBorders>
              <w:top w:val="single" w:sz="4" w:space="0" w:color="000000"/>
              <w:left w:val="nil"/>
              <w:bottom w:val="single" w:sz="4" w:space="0" w:color="000000"/>
              <w:right w:val="single" w:sz="4" w:space="0" w:color="000000"/>
            </w:tcBorders>
            <w:shd w:val="clear" w:color="auto" w:fill="FFFFCC"/>
          </w:tcPr>
          <w:p w14:paraId="2C02D44D" w14:textId="77777777" w:rsidR="00E26C14" w:rsidRDefault="00E26C14">
            <w:pPr>
              <w:spacing w:after="160" w:line="259" w:lineRule="auto"/>
              <w:ind w:left="0" w:firstLine="0"/>
            </w:pPr>
          </w:p>
        </w:tc>
      </w:tr>
      <w:tr w:rsidR="00E26C14" w14:paraId="41FAEA2E" w14:textId="77777777">
        <w:trPr>
          <w:trHeight w:val="206"/>
        </w:trPr>
        <w:tc>
          <w:tcPr>
            <w:tcW w:w="0" w:type="auto"/>
            <w:vMerge/>
            <w:tcBorders>
              <w:top w:val="nil"/>
              <w:left w:val="single" w:sz="4" w:space="0" w:color="000000"/>
              <w:bottom w:val="nil"/>
              <w:right w:val="single" w:sz="4" w:space="0" w:color="000000"/>
            </w:tcBorders>
          </w:tcPr>
          <w:p w14:paraId="5FDE661B"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72001271" w14:textId="77777777" w:rsidR="00E26C14" w:rsidRDefault="00E26C14">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14:paraId="07D063D4" w14:textId="77777777" w:rsidR="00E26C14" w:rsidRDefault="00E26C14">
            <w:pPr>
              <w:spacing w:after="160" w:line="259" w:lineRule="auto"/>
              <w:ind w:left="0" w:firstLine="0"/>
            </w:pP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FFFFCC"/>
          </w:tcPr>
          <w:p w14:paraId="60926958" w14:textId="77777777" w:rsidR="00E26C14" w:rsidRDefault="00CB3576">
            <w:pPr>
              <w:spacing w:after="0" w:line="259" w:lineRule="auto"/>
              <w:ind w:left="16" w:firstLine="0"/>
              <w:jc w:val="center"/>
            </w:pPr>
            <w:r>
              <w:rPr>
                <w:sz w:val="14"/>
              </w:rPr>
              <w:t xml:space="preserve">otwarty rynek pracy  </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FFFFCC"/>
          </w:tcPr>
          <w:p w14:paraId="6BE0510C" w14:textId="77777777" w:rsidR="00E26C14" w:rsidRDefault="00CB3576">
            <w:pPr>
              <w:spacing w:after="0" w:line="259" w:lineRule="auto"/>
              <w:ind w:left="13" w:firstLine="0"/>
              <w:jc w:val="center"/>
            </w:pPr>
            <w:r>
              <w:rPr>
                <w:sz w:val="14"/>
              </w:rPr>
              <w:t xml:space="preserve">chroniony rynek pracy - Zpch </w:t>
            </w:r>
          </w:p>
        </w:tc>
        <w:tc>
          <w:tcPr>
            <w:tcW w:w="2133" w:type="dxa"/>
            <w:gridSpan w:val="3"/>
            <w:tcBorders>
              <w:top w:val="single" w:sz="4" w:space="0" w:color="000000"/>
              <w:left w:val="single" w:sz="4" w:space="0" w:color="000000"/>
              <w:bottom w:val="single" w:sz="4" w:space="0" w:color="000000"/>
              <w:right w:val="nil"/>
            </w:tcBorders>
            <w:shd w:val="clear" w:color="auto" w:fill="FFFFCC"/>
          </w:tcPr>
          <w:p w14:paraId="179231C6" w14:textId="77777777" w:rsidR="00E26C14" w:rsidRDefault="00CB3576">
            <w:pPr>
              <w:spacing w:after="0" w:line="259" w:lineRule="auto"/>
              <w:ind w:left="415" w:firstLine="0"/>
              <w:jc w:val="center"/>
            </w:pPr>
            <w:r>
              <w:rPr>
                <w:sz w:val="14"/>
              </w:rPr>
              <w:t xml:space="preserve">razem </w:t>
            </w:r>
          </w:p>
        </w:tc>
        <w:tc>
          <w:tcPr>
            <w:tcW w:w="400" w:type="dxa"/>
            <w:tcBorders>
              <w:top w:val="single" w:sz="4" w:space="0" w:color="000000"/>
              <w:left w:val="nil"/>
              <w:bottom w:val="single" w:sz="4" w:space="0" w:color="000000"/>
              <w:right w:val="single" w:sz="4" w:space="0" w:color="000000"/>
            </w:tcBorders>
            <w:shd w:val="clear" w:color="auto" w:fill="FFFFCC"/>
          </w:tcPr>
          <w:p w14:paraId="5E8C2882" w14:textId="77777777" w:rsidR="00E26C14" w:rsidRDefault="00E26C14">
            <w:pPr>
              <w:spacing w:after="160" w:line="259" w:lineRule="auto"/>
              <w:ind w:left="0" w:firstLine="0"/>
            </w:pPr>
          </w:p>
        </w:tc>
      </w:tr>
      <w:tr w:rsidR="00E26C14" w14:paraId="6AA2FFDB" w14:textId="77777777">
        <w:trPr>
          <w:trHeight w:val="956"/>
        </w:trPr>
        <w:tc>
          <w:tcPr>
            <w:tcW w:w="0" w:type="auto"/>
            <w:vMerge/>
            <w:tcBorders>
              <w:top w:val="nil"/>
              <w:left w:val="single" w:sz="4" w:space="0" w:color="000000"/>
              <w:bottom w:val="single" w:sz="4" w:space="0" w:color="000000"/>
              <w:right w:val="single" w:sz="4" w:space="0" w:color="000000"/>
            </w:tcBorders>
          </w:tcPr>
          <w:p w14:paraId="51F6B037"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FD30F15" w14:textId="77777777" w:rsidR="00E26C14" w:rsidRDefault="00E26C14">
            <w:pPr>
              <w:spacing w:after="160" w:line="259" w:lineRule="auto"/>
              <w:ind w:left="0" w:firstLine="0"/>
            </w:pPr>
          </w:p>
        </w:tc>
        <w:tc>
          <w:tcPr>
            <w:tcW w:w="350" w:type="dxa"/>
            <w:tcBorders>
              <w:top w:val="single" w:sz="4" w:space="0" w:color="000000"/>
              <w:left w:val="single" w:sz="4" w:space="0" w:color="000000"/>
              <w:bottom w:val="single" w:sz="4" w:space="0" w:color="000000"/>
              <w:right w:val="single" w:sz="4" w:space="0" w:color="000000"/>
            </w:tcBorders>
            <w:shd w:val="clear" w:color="auto" w:fill="FFFFCC"/>
          </w:tcPr>
          <w:p w14:paraId="5EF6A86A" w14:textId="77777777" w:rsidR="00E26C14" w:rsidRDefault="00CB3576">
            <w:pPr>
              <w:spacing w:after="0" w:line="259" w:lineRule="auto"/>
              <w:ind w:left="98" w:firstLine="0"/>
            </w:pPr>
            <w:r>
              <w:rPr>
                <w:noProof/>
                <w:sz w:val="22"/>
              </w:rPr>
              <mc:AlternateContent>
                <mc:Choice Requires="wpg">
                  <w:drawing>
                    <wp:inline distT="0" distB="0" distL="0" distR="0" wp14:anchorId="6C0A2906" wp14:editId="5CD4CA2F">
                      <wp:extent cx="90032" cy="601684"/>
                      <wp:effectExtent l="0" t="0" r="0" b="0"/>
                      <wp:docPr id="753687" name="Group 753687"/>
                      <wp:cNvGraphicFramePr/>
                      <a:graphic xmlns:a="http://schemas.openxmlformats.org/drawingml/2006/main">
                        <a:graphicData uri="http://schemas.microsoft.com/office/word/2010/wordprocessingGroup">
                          <wpg:wgp>
                            <wpg:cNvGrpSpPr/>
                            <wpg:grpSpPr>
                              <a:xfrm>
                                <a:off x="0" y="0"/>
                                <a:ext cx="90032" cy="601684"/>
                                <a:chOff x="0" y="0"/>
                                <a:chExt cx="90032" cy="601684"/>
                              </a:xfrm>
                            </wpg:grpSpPr>
                            <wps:wsp>
                              <wps:cNvPr id="73843" name="Rectangle 73843"/>
                              <wps:cNvSpPr/>
                              <wps:spPr>
                                <a:xfrm rot="-5399999">
                                  <a:off x="-340247" y="141692"/>
                                  <a:ext cx="800240" cy="119743"/>
                                </a:xfrm>
                                <a:prstGeom prst="rect">
                                  <a:avLst/>
                                </a:prstGeom>
                                <a:ln>
                                  <a:noFill/>
                                </a:ln>
                              </wps:spPr>
                              <wps:txbx>
                                <w:txbxContent>
                                  <w:p w14:paraId="1E22D1F2" w14:textId="77777777" w:rsidR="00E26C14" w:rsidRDefault="00CB3576">
                                    <w:pPr>
                                      <w:spacing w:after="160" w:line="259" w:lineRule="auto"/>
                                      <w:ind w:left="0" w:firstLine="0"/>
                                    </w:pPr>
                                    <w:r>
                                      <w:rPr>
                                        <w:sz w:val="14"/>
                                      </w:rPr>
                                      <w:t xml:space="preserve">liczba stanowisk </w:t>
                                    </w:r>
                                  </w:p>
                                </w:txbxContent>
                              </wps:txbx>
                              <wps:bodyPr horzOverflow="overflow" vert="horz" lIns="0" tIns="0" rIns="0" bIns="0" rtlCol="0">
                                <a:noAutofit/>
                              </wps:bodyPr>
                            </wps:wsp>
                          </wpg:wgp>
                        </a:graphicData>
                      </a:graphic>
                    </wp:inline>
                  </w:drawing>
                </mc:Choice>
                <mc:Fallback>
                  <w:pict>
                    <v:group w14:anchorId="6C0A2906" id="Group 753687" o:spid="_x0000_s4387" style="width:7.1pt;height:47.4pt;mso-position-horizontal-relative:char;mso-position-vertical-relative:line" coordsize="900,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">
                      <v:rect id="Rectangle 73843" o:spid="_x0000_s4388" style="position:absolute;left:-3402;top:1417;width:8001;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" filled="f" stroked="f">
                        <v:textbox inset="0,0,0,0">
                          <w:txbxContent>
                            <w:p w14:paraId="1E22D1F2" w14:textId="77777777" w:rsidR="00E26C14" w:rsidRDefault="00CB3576">
                              <w:pPr>
                                <w:spacing w:after="160" w:line="259" w:lineRule="auto"/>
                                <w:ind w:left="0" w:firstLine="0"/>
                              </w:pPr>
                              <w:r>
                                <w:rPr>
                                  <w:sz w:val="14"/>
                                </w:rPr>
                                <w:t xml:space="preserve">liczba stanowisk </w:t>
                              </w:r>
                            </w:p>
                          </w:txbxContent>
                        </v:textbox>
                      </v:rect>
                      <w10:anchorlock/>
                    </v:group>
                  </w:pict>
                </mc:Fallback>
              </mc:AlternateContent>
            </w:r>
          </w:p>
        </w:tc>
        <w:tc>
          <w:tcPr>
            <w:tcW w:w="861" w:type="dxa"/>
            <w:tcBorders>
              <w:top w:val="single" w:sz="4" w:space="0" w:color="000000"/>
              <w:left w:val="single" w:sz="4" w:space="0" w:color="000000"/>
              <w:bottom w:val="single" w:sz="4" w:space="0" w:color="000000"/>
              <w:right w:val="single" w:sz="4" w:space="0" w:color="000000"/>
            </w:tcBorders>
            <w:shd w:val="clear" w:color="auto" w:fill="FFFFCC"/>
          </w:tcPr>
          <w:p w14:paraId="37A7DA3A" w14:textId="77777777" w:rsidR="00E26C14" w:rsidRDefault="00CB3576">
            <w:pPr>
              <w:spacing w:after="0" w:line="259" w:lineRule="auto"/>
              <w:ind w:left="-50" w:firstLine="0"/>
            </w:pPr>
            <w:r>
              <w:rPr>
                <w:noProof/>
                <w:sz w:val="22"/>
              </w:rPr>
              <mc:AlternateContent>
                <mc:Choice Requires="wpg">
                  <w:drawing>
                    <wp:inline distT="0" distB="0" distL="0" distR="0" wp14:anchorId="6A5D426A" wp14:editId="16C9D871">
                      <wp:extent cx="350636" cy="375069"/>
                      <wp:effectExtent l="0" t="0" r="0" b="0"/>
                      <wp:docPr id="753692" name="Group 753692"/>
                      <wp:cNvGraphicFramePr/>
                      <a:graphic xmlns:a="http://schemas.openxmlformats.org/drawingml/2006/main">
                        <a:graphicData uri="http://schemas.microsoft.com/office/word/2010/wordprocessingGroup">
                          <wpg:wgp>
                            <wpg:cNvGrpSpPr/>
                            <wpg:grpSpPr>
                              <a:xfrm>
                                <a:off x="0" y="0"/>
                                <a:ext cx="350636" cy="375069"/>
                                <a:chOff x="0" y="0"/>
                                <a:chExt cx="350636" cy="375069"/>
                              </a:xfrm>
                            </wpg:grpSpPr>
                            <wps:wsp>
                              <wps:cNvPr id="73845" name="Rectangle 73845"/>
                              <wps:cNvSpPr/>
                              <wps:spPr>
                                <a:xfrm rot="-5399999">
                                  <a:off x="-71032" y="106569"/>
                                  <a:ext cx="261809" cy="119743"/>
                                </a:xfrm>
                                <a:prstGeom prst="rect">
                                  <a:avLst/>
                                </a:prstGeom>
                                <a:ln>
                                  <a:noFill/>
                                </a:ln>
                              </wps:spPr>
                              <wps:txbx>
                                <w:txbxContent>
                                  <w:p w14:paraId="11C76D3D" w14:textId="77777777" w:rsidR="00E26C14" w:rsidRDefault="00CB3576">
                                    <w:pPr>
                                      <w:spacing w:after="160" w:line="259" w:lineRule="auto"/>
                                      <w:ind w:left="0" w:firstLine="0"/>
                                    </w:pPr>
                                    <w:r>
                                      <w:rPr>
                                        <w:sz w:val="14"/>
                                      </w:rPr>
                                      <w:t>pracy</w:t>
                                    </w:r>
                                  </w:p>
                                </w:txbxContent>
                              </wps:txbx>
                              <wps:bodyPr horzOverflow="overflow" vert="horz" lIns="0" tIns="0" rIns="0" bIns="0" rtlCol="0">
                                <a:noAutofit/>
                              </wps:bodyPr>
                            </wps:wsp>
                            <wps:wsp>
                              <wps:cNvPr id="73846" name="Rectangle 73846"/>
                              <wps:cNvSpPr/>
                              <wps:spPr>
                                <a:xfrm rot="-5399999">
                                  <a:off x="46587" y="26069"/>
                                  <a:ext cx="26569" cy="119743"/>
                                </a:xfrm>
                                <a:prstGeom prst="rect">
                                  <a:avLst/>
                                </a:prstGeom>
                                <a:ln>
                                  <a:noFill/>
                                </a:ln>
                              </wps:spPr>
                              <wps:txbx>
                                <w:txbxContent>
                                  <w:p w14:paraId="34F7A44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73849" name="Rectangle 73849"/>
                              <wps:cNvSpPr/>
                              <wps:spPr>
                                <a:xfrm rot="-5399999">
                                  <a:off x="85940" y="80663"/>
                                  <a:ext cx="469070" cy="119742"/>
                                </a:xfrm>
                                <a:prstGeom prst="rect">
                                  <a:avLst/>
                                </a:prstGeom>
                                <a:ln>
                                  <a:noFill/>
                                </a:ln>
                              </wps:spPr>
                              <wps:txbx>
                                <w:txbxContent>
                                  <w:p w14:paraId="3C877769"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3850" name="Rectangle 73850"/>
                              <wps:cNvSpPr/>
                              <wps:spPr>
                                <a:xfrm rot="-5399999">
                                  <a:off x="307191" y="-53178"/>
                                  <a:ext cx="26569" cy="119742"/>
                                </a:xfrm>
                                <a:prstGeom prst="rect">
                                  <a:avLst/>
                                </a:prstGeom>
                                <a:ln>
                                  <a:noFill/>
                                </a:ln>
                              </wps:spPr>
                              <wps:txbx>
                                <w:txbxContent>
                                  <w:p w14:paraId="05855E3D"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A5D426A" id="Group 753692" o:spid="_x0000_s4389" style="width:27.6pt;height:29.55pt;mso-position-horizontal-relative:char;mso-position-vertical-relative:line" coordsize="350636,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">
                      <v:rect id="Rectangle 73845" o:spid="_x0000_s4390" style="position:absolute;left:-71032;top:106569;width:26180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" filled="f" stroked="f">
                        <v:textbox inset="0,0,0,0">
                          <w:txbxContent>
                            <w:p w14:paraId="11C76D3D" w14:textId="77777777" w:rsidR="00E26C14" w:rsidRDefault="00CB3576">
                              <w:pPr>
                                <w:spacing w:after="160" w:line="259" w:lineRule="auto"/>
                                <w:ind w:left="0" w:firstLine="0"/>
                              </w:pPr>
                              <w:r>
                                <w:rPr>
                                  <w:sz w:val="14"/>
                                </w:rPr>
                                <w:t>pracy</w:t>
                              </w:r>
                            </w:p>
                          </w:txbxContent>
                        </v:textbox>
                      </v:rect>
                      <v:rect id="Rectangle 73846" o:spid="_x0000_s4391" style="position:absolute;left:46587;top:26069;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" filled="f" stroked="f">
                        <v:textbox inset="0,0,0,0">
                          <w:txbxContent>
                            <w:p w14:paraId="34F7A448" w14:textId="77777777" w:rsidR="00E26C14" w:rsidRDefault="00CB3576">
                              <w:pPr>
                                <w:spacing w:after="160" w:line="259" w:lineRule="auto"/>
                                <w:ind w:left="0" w:firstLine="0"/>
                              </w:pPr>
                              <w:r>
                                <w:rPr>
                                  <w:sz w:val="14"/>
                                </w:rPr>
                                <w:t xml:space="preserve"> </w:t>
                              </w:r>
                            </w:p>
                          </w:txbxContent>
                        </v:textbox>
                      </v:rect>
                      <v:rect id="Rectangle 73849" o:spid="_x0000_s4392" style="position:absolute;left:85940;top:80663;width:4690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" filled="f" stroked="f">
                        <v:textbox inset="0,0,0,0">
                          <w:txbxContent>
                            <w:p w14:paraId="3C877769" w14:textId="77777777" w:rsidR="00E26C14" w:rsidRDefault="00CB3576">
                              <w:pPr>
                                <w:spacing w:after="160" w:line="259" w:lineRule="auto"/>
                                <w:ind w:left="0" w:firstLine="0"/>
                              </w:pPr>
                              <w:r>
                                <w:rPr>
                                  <w:sz w:val="14"/>
                                </w:rPr>
                                <w:t>kwota (zł)</w:t>
                              </w:r>
                            </w:p>
                          </w:txbxContent>
                        </v:textbox>
                      </v:rect>
                      <v:rect id="Rectangle 73850" o:spid="_x0000_s4393" style="position:absolute;left:307191;top:-53178;width:265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" filled="f" stroked="f">
                        <v:textbox inset="0,0,0,0">
                          <w:txbxContent>
                            <w:p w14:paraId="05855E3D"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460" w:type="dxa"/>
            <w:tcBorders>
              <w:top w:val="single" w:sz="4" w:space="0" w:color="000000"/>
              <w:left w:val="single" w:sz="4" w:space="0" w:color="000000"/>
              <w:bottom w:val="single" w:sz="4" w:space="0" w:color="000000"/>
              <w:right w:val="single" w:sz="4" w:space="0" w:color="000000"/>
            </w:tcBorders>
            <w:shd w:val="clear" w:color="auto" w:fill="FFFFCC"/>
          </w:tcPr>
          <w:p w14:paraId="3D6BB63E" w14:textId="77777777" w:rsidR="00E26C14" w:rsidRDefault="00CB3576">
            <w:pPr>
              <w:spacing w:after="0" w:line="259" w:lineRule="auto"/>
              <w:ind w:left="100" w:firstLine="0"/>
            </w:pPr>
            <w:r>
              <w:rPr>
                <w:noProof/>
                <w:sz w:val="22"/>
              </w:rPr>
              <mc:AlternateContent>
                <mc:Choice Requires="wpg">
                  <w:drawing>
                    <wp:inline distT="0" distB="0" distL="0" distR="0" wp14:anchorId="58812B29" wp14:editId="6E61A201">
                      <wp:extent cx="218048" cy="601684"/>
                      <wp:effectExtent l="0" t="0" r="0" b="0"/>
                      <wp:docPr id="753698" name="Group 753698"/>
                      <wp:cNvGraphicFramePr/>
                      <a:graphic xmlns:a="http://schemas.openxmlformats.org/drawingml/2006/main">
                        <a:graphicData uri="http://schemas.microsoft.com/office/word/2010/wordprocessingGroup">
                          <wpg:wgp>
                            <wpg:cNvGrpSpPr/>
                            <wpg:grpSpPr>
                              <a:xfrm>
                                <a:off x="0" y="0"/>
                                <a:ext cx="218048" cy="601684"/>
                                <a:chOff x="0" y="0"/>
                                <a:chExt cx="218048" cy="601684"/>
                              </a:xfrm>
                            </wpg:grpSpPr>
                            <wps:wsp>
                              <wps:cNvPr id="73853" name="Rectangle 73853"/>
                              <wps:cNvSpPr/>
                              <wps:spPr>
                                <a:xfrm rot="-5399999">
                                  <a:off x="-340247" y="141692"/>
                                  <a:ext cx="800240" cy="119743"/>
                                </a:xfrm>
                                <a:prstGeom prst="rect">
                                  <a:avLst/>
                                </a:prstGeom>
                                <a:ln>
                                  <a:noFill/>
                                </a:ln>
                              </wps:spPr>
                              <wps:txbx>
                                <w:txbxContent>
                                  <w:p w14:paraId="1F2F1B79" w14:textId="77777777" w:rsidR="00E26C14" w:rsidRDefault="00CB3576">
                                    <w:pPr>
                                      <w:spacing w:after="160" w:line="259" w:lineRule="auto"/>
                                      <w:ind w:left="0" w:firstLine="0"/>
                                    </w:pPr>
                                    <w:r>
                                      <w:rPr>
                                        <w:sz w:val="14"/>
                                      </w:rPr>
                                      <w:t xml:space="preserve">liczba stanowisk </w:t>
                                    </w:r>
                                  </w:p>
                                </w:txbxContent>
                              </wps:txbx>
                              <wps:bodyPr horzOverflow="overflow" vert="horz" lIns="0" tIns="0" rIns="0" bIns="0" rtlCol="0">
                                <a:noAutofit/>
                              </wps:bodyPr>
                            </wps:wsp>
                            <wps:wsp>
                              <wps:cNvPr id="73855" name="Rectangle 73855"/>
                              <wps:cNvSpPr/>
                              <wps:spPr>
                                <a:xfrm rot="-5399999">
                                  <a:off x="56983" y="218885"/>
                                  <a:ext cx="261809" cy="119743"/>
                                </a:xfrm>
                                <a:prstGeom prst="rect">
                                  <a:avLst/>
                                </a:prstGeom>
                                <a:ln>
                                  <a:noFill/>
                                </a:ln>
                              </wps:spPr>
                              <wps:txbx>
                                <w:txbxContent>
                                  <w:p w14:paraId="74BC9B3F" w14:textId="77777777" w:rsidR="00E26C14" w:rsidRDefault="00CB3576">
                                    <w:pPr>
                                      <w:spacing w:after="160" w:line="259" w:lineRule="auto"/>
                                      <w:ind w:left="0" w:firstLine="0"/>
                                    </w:pPr>
                                    <w:r>
                                      <w:rPr>
                                        <w:sz w:val="14"/>
                                      </w:rPr>
                                      <w:t>pracy</w:t>
                                    </w:r>
                                  </w:p>
                                </w:txbxContent>
                              </wps:txbx>
                              <wps:bodyPr horzOverflow="overflow" vert="horz" lIns="0" tIns="0" rIns="0" bIns="0" rtlCol="0">
                                <a:noAutofit/>
                              </wps:bodyPr>
                            </wps:wsp>
                            <wps:wsp>
                              <wps:cNvPr id="73856" name="Rectangle 73856"/>
                              <wps:cNvSpPr/>
                              <wps:spPr>
                                <a:xfrm rot="-5399999">
                                  <a:off x="174603" y="138385"/>
                                  <a:ext cx="26569" cy="119743"/>
                                </a:xfrm>
                                <a:prstGeom prst="rect">
                                  <a:avLst/>
                                </a:prstGeom>
                                <a:ln>
                                  <a:noFill/>
                                </a:ln>
                              </wps:spPr>
                              <wps:txbx>
                                <w:txbxContent>
                                  <w:p w14:paraId="51799000"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8812B29" id="Group 753698" o:spid="_x0000_s4394" style="width:17.15pt;height:47.4pt;mso-position-horizontal-relative:char;mso-position-vertical-relative:line" coordsize="2180,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">
                      <v:rect id="Rectangle 73853" o:spid="_x0000_s4395" style="position:absolute;left:-3402;top:1417;width:8001;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" filled="f" stroked="f">
                        <v:textbox inset="0,0,0,0">
                          <w:txbxContent>
                            <w:p w14:paraId="1F2F1B79" w14:textId="77777777" w:rsidR="00E26C14" w:rsidRDefault="00CB3576">
                              <w:pPr>
                                <w:spacing w:after="160" w:line="259" w:lineRule="auto"/>
                                <w:ind w:left="0" w:firstLine="0"/>
                              </w:pPr>
                              <w:r>
                                <w:rPr>
                                  <w:sz w:val="14"/>
                                </w:rPr>
                                <w:t xml:space="preserve">liczba stanowisk </w:t>
                              </w:r>
                            </w:p>
                          </w:txbxContent>
                        </v:textbox>
                      </v:rect>
                      <v:rect id="Rectangle 73855" o:spid="_x0000_s4396" style="position:absolute;left:570;top:2188;width:261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" filled="f" stroked="f">
                        <v:textbox inset="0,0,0,0">
                          <w:txbxContent>
                            <w:p w14:paraId="74BC9B3F" w14:textId="77777777" w:rsidR="00E26C14" w:rsidRDefault="00CB3576">
                              <w:pPr>
                                <w:spacing w:after="160" w:line="259" w:lineRule="auto"/>
                                <w:ind w:left="0" w:firstLine="0"/>
                              </w:pPr>
                              <w:r>
                                <w:rPr>
                                  <w:sz w:val="14"/>
                                </w:rPr>
                                <w:t>pracy</w:t>
                              </w:r>
                            </w:p>
                          </w:txbxContent>
                        </v:textbox>
                      </v:rect>
                      <v:rect id="Rectangle 73856" o:spid="_x0000_s4397" style="position:absolute;left:1746;top:1383;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" filled="f" stroked="f">
                        <v:textbox inset="0,0,0,0">
                          <w:txbxContent>
                            <w:p w14:paraId="51799000"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0" w:type="dxa"/>
            <w:tcBorders>
              <w:top w:val="single" w:sz="4" w:space="0" w:color="000000"/>
              <w:left w:val="single" w:sz="4" w:space="0" w:color="000000"/>
              <w:bottom w:val="single" w:sz="4" w:space="0" w:color="000000"/>
              <w:right w:val="single" w:sz="4" w:space="0" w:color="000000"/>
            </w:tcBorders>
            <w:shd w:val="clear" w:color="auto" w:fill="FFFFCC"/>
          </w:tcPr>
          <w:p w14:paraId="683B33D3" w14:textId="77777777" w:rsidR="00E26C14" w:rsidRDefault="00CB3576">
            <w:pPr>
              <w:spacing w:after="0" w:line="259" w:lineRule="auto"/>
              <w:ind w:left="350" w:firstLine="0"/>
            </w:pPr>
            <w:r>
              <w:rPr>
                <w:noProof/>
                <w:sz w:val="22"/>
              </w:rPr>
              <mc:AlternateContent>
                <mc:Choice Requires="wpg">
                  <w:drawing>
                    <wp:inline distT="0" distB="0" distL="0" distR="0" wp14:anchorId="3290DF99" wp14:editId="7ADEC553">
                      <wp:extent cx="90032" cy="375069"/>
                      <wp:effectExtent l="0" t="0" r="0" b="0"/>
                      <wp:docPr id="753707" name="Group 753707"/>
                      <wp:cNvGraphicFramePr/>
                      <a:graphic xmlns:a="http://schemas.openxmlformats.org/drawingml/2006/main">
                        <a:graphicData uri="http://schemas.microsoft.com/office/word/2010/wordprocessingGroup">
                          <wpg:wgp>
                            <wpg:cNvGrpSpPr/>
                            <wpg:grpSpPr>
                              <a:xfrm>
                                <a:off x="0" y="0"/>
                                <a:ext cx="90032" cy="375069"/>
                                <a:chOff x="0" y="0"/>
                                <a:chExt cx="90032" cy="375069"/>
                              </a:xfrm>
                            </wpg:grpSpPr>
                            <wps:wsp>
                              <wps:cNvPr id="73859" name="Rectangle 73859"/>
                              <wps:cNvSpPr/>
                              <wps:spPr>
                                <a:xfrm rot="-5399999">
                                  <a:off x="-174662" y="80663"/>
                                  <a:ext cx="469070" cy="119742"/>
                                </a:xfrm>
                                <a:prstGeom prst="rect">
                                  <a:avLst/>
                                </a:prstGeom>
                                <a:ln>
                                  <a:noFill/>
                                </a:ln>
                              </wps:spPr>
                              <wps:txbx>
                                <w:txbxContent>
                                  <w:p w14:paraId="7F1DA249"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3860" name="Rectangle 73860"/>
                              <wps:cNvSpPr/>
                              <wps:spPr>
                                <a:xfrm rot="-5399999">
                                  <a:off x="46586" y="-53178"/>
                                  <a:ext cx="26569" cy="119742"/>
                                </a:xfrm>
                                <a:prstGeom prst="rect">
                                  <a:avLst/>
                                </a:prstGeom>
                                <a:ln>
                                  <a:noFill/>
                                </a:ln>
                              </wps:spPr>
                              <wps:txbx>
                                <w:txbxContent>
                                  <w:p w14:paraId="0C7E76C9"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3290DF99" id="Group 753707" o:spid="_x0000_s4398" style="width:7.1pt;height:29.55pt;mso-position-horizontal-relative:char;mso-position-vertical-relative:line" coordsize="90032,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">
                      <v:rect id="Rectangle 73859" o:spid="_x0000_s4399" style="position:absolute;left:-174662;top:80663;width:4690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" filled="f" stroked="f">
                        <v:textbox inset="0,0,0,0">
                          <w:txbxContent>
                            <w:p w14:paraId="7F1DA249" w14:textId="77777777" w:rsidR="00E26C14" w:rsidRDefault="00CB3576">
                              <w:pPr>
                                <w:spacing w:after="160" w:line="259" w:lineRule="auto"/>
                                <w:ind w:left="0" w:firstLine="0"/>
                              </w:pPr>
                              <w:r>
                                <w:rPr>
                                  <w:sz w:val="14"/>
                                </w:rPr>
                                <w:t>kwota (zł)</w:t>
                              </w:r>
                            </w:p>
                          </w:txbxContent>
                        </v:textbox>
                      </v:rect>
                      <v:rect id="Rectangle 73860" o:spid="_x0000_s4400" style="position:absolute;left:46586;top:-53178;width:265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" filled="f" stroked="f">
                        <v:textbox inset="0,0,0,0">
                          <w:txbxContent>
                            <w:p w14:paraId="0C7E76C9"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4240148C" w14:textId="77777777" w:rsidR="00E26C14" w:rsidRDefault="00CB3576">
            <w:pPr>
              <w:spacing w:after="0" w:line="259" w:lineRule="auto"/>
              <w:ind w:left="101" w:firstLine="0"/>
            </w:pPr>
            <w:r>
              <w:rPr>
                <w:noProof/>
                <w:sz w:val="22"/>
              </w:rPr>
              <mc:AlternateContent>
                <mc:Choice Requires="wpg">
                  <w:drawing>
                    <wp:inline distT="0" distB="0" distL="0" distR="0" wp14:anchorId="4F44EBB3" wp14:editId="22131742">
                      <wp:extent cx="346064" cy="477177"/>
                      <wp:effectExtent l="0" t="0" r="0" b="0"/>
                      <wp:docPr id="753713" name="Group 753713"/>
                      <wp:cNvGraphicFramePr/>
                      <a:graphic xmlns:a="http://schemas.openxmlformats.org/drawingml/2006/main">
                        <a:graphicData uri="http://schemas.microsoft.com/office/word/2010/wordprocessingGroup">
                          <wpg:wgp>
                            <wpg:cNvGrpSpPr/>
                            <wpg:grpSpPr>
                              <a:xfrm>
                                <a:off x="0" y="0"/>
                                <a:ext cx="346064" cy="477177"/>
                                <a:chOff x="0" y="0"/>
                                <a:chExt cx="346064" cy="477177"/>
                              </a:xfrm>
                            </wpg:grpSpPr>
                            <wps:wsp>
                              <wps:cNvPr id="73863" name="Rectangle 73863"/>
                              <wps:cNvSpPr/>
                              <wps:spPr>
                                <a:xfrm rot="-5399999">
                                  <a:off x="-96073" y="150109"/>
                                  <a:ext cx="311891" cy="119742"/>
                                </a:xfrm>
                                <a:prstGeom prst="rect">
                                  <a:avLst/>
                                </a:prstGeom>
                                <a:ln>
                                  <a:noFill/>
                                </a:ln>
                              </wps:spPr>
                              <wps:txbx>
                                <w:txbxContent>
                                  <w:p w14:paraId="0D2E53B2" w14:textId="77777777" w:rsidR="00E26C14" w:rsidRDefault="00CB3576">
                                    <w:pPr>
                                      <w:spacing w:after="160" w:line="259" w:lineRule="auto"/>
                                      <w:ind w:left="0" w:firstLine="0"/>
                                    </w:pPr>
                                    <w:r>
                                      <w:rPr>
                                        <w:sz w:val="14"/>
                                      </w:rPr>
                                      <w:t xml:space="preserve">osoby </w:t>
                                    </w:r>
                                  </w:p>
                                </w:txbxContent>
                              </wps:txbx>
                              <wps:bodyPr horzOverflow="overflow" vert="horz" lIns="0" tIns="0" rIns="0" bIns="0" rtlCol="0">
                                <a:noAutofit/>
                              </wps:bodyPr>
                            </wps:wsp>
                            <wps:wsp>
                              <wps:cNvPr id="73865" name="Rectangle 73865"/>
                              <wps:cNvSpPr/>
                              <wps:spPr>
                                <a:xfrm rot="-5399999">
                                  <a:off x="-114832" y="114584"/>
                                  <a:ext cx="605441" cy="119743"/>
                                </a:xfrm>
                                <a:prstGeom prst="rect">
                                  <a:avLst/>
                                </a:prstGeom>
                                <a:ln>
                                  <a:noFill/>
                                </a:ln>
                              </wps:spPr>
                              <wps:txbx>
                                <w:txbxContent>
                                  <w:p w14:paraId="4DD578C1" w14:textId="77777777" w:rsidR="00E26C14" w:rsidRDefault="00CB3576">
                                    <w:pPr>
                                      <w:spacing w:after="160" w:line="259" w:lineRule="auto"/>
                                      <w:ind w:left="0" w:firstLine="0"/>
                                    </w:pPr>
                                    <w:r>
                                      <w:rPr>
                                        <w:sz w:val="14"/>
                                      </w:rPr>
                                      <w:t xml:space="preserve">zatrudnione </w:t>
                                    </w:r>
                                  </w:p>
                                </w:txbxContent>
                              </wps:txbx>
                              <wps:bodyPr horzOverflow="overflow" vert="horz" lIns="0" tIns="0" rIns="0" bIns="0" rtlCol="0">
                                <a:noAutofit/>
                              </wps:bodyPr>
                            </wps:wsp>
                            <wps:wsp>
                              <wps:cNvPr id="73866" name="Rectangle 73866"/>
                              <wps:cNvSpPr/>
                              <wps:spPr>
                                <a:xfrm rot="-5399999">
                                  <a:off x="174603" y="-53179"/>
                                  <a:ext cx="26569" cy="119743"/>
                                </a:xfrm>
                                <a:prstGeom prst="rect">
                                  <a:avLst/>
                                </a:prstGeom>
                                <a:ln>
                                  <a:noFill/>
                                </a:ln>
                              </wps:spPr>
                              <wps:txbx>
                                <w:txbxContent>
                                  <w:p w14:paraId="6A704F9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73868" name="Rectangle 73868"/>
                              <wps:cNvSpPr/>
                              <wps:spPr>
                                <a:xfrm rot="-5399999">
                                  <a:off x="243897" y="171562"/>
                                  <a:ext cx="144013" cy="119744"/>
                                </a:xfrm>
                                <a:prstGeom prst="rect">
                                  <a:avLst/>
                                </a:prstGeom>
                                <a:ln>
                                  <a:noFill/>
                                </a:ln>
                              </wps:spPr>
                              <wps:txbx>
                                <w:txbxContent>
                                  <w:p w14:paraId="1A795AAD" w14:textId="77777777" w:rsidR="00E26C14" w:rsidRDefault="00CB3576">
                                    <w:pPr>
                                      <w:spacing w:after="160" w:line="259" w:lineRule="auto"/>
                                      <w:ind w:left="0" w:firstLine="0"/>
                                    </w:pPr>
                                    <w:r>
                                      <w:rPr>
                                        <w:sz w:val="14"/>
                                      </w:rPr>
                                      <w:t xml:space="preserve">na </w:t>
                                    </w:r>
                                  </w:p>
                                </w:txbxContent>
                              </wps:txbx>
                              <wps:bodyPr horzOverflow="overflow" vert="horz" lIns="0" tIns="0" rIns="0" bIns="0" rtlCol="0">
                                <a:noAutofit/>
                              </wps:bodyPr>
                            </wps:wsp>
                          </wpg:wgp>
                        </a:graphicData>
                      </a:graphic>
                    </wp:inline>
                  </w:drawing>
                </mc:Choice>
                <mc:Fallback>
                  <w:pict>
                    <v:group w14:anchorId="4F44EBB3" id="Group 753713" o:spid="_x0000_s4401" style="width:27.25pt;height:37.55pt;mso-position-horizontal-relative:char;mso-position-vertical-relative:line" coordsize="346064,47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">
                      <v:rect id="Rectangle 73863" o:spid="_x0000_s4402" style="position:absolute;left:-96073;top:150109;width:311891;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" filled="f" stroked="f">
                        <v:textbox inset="0,0,0,0">
                          <w:txbxContent>
                            <w:p w14:paraId="0D2E53B2" w14:textId="77777777" w:rsidR="00E26C14" w:rsidRDefault="00CB3576">
                              <w:pPr>
                                <w:spacing w:after="160" w:line="259" w:lineRule="auto"/>
                                <w:ind w:left="0" w:firstLine="0"/>
                              </w:pPr>
                              <w:r>
                                <w:rPr>
                                  <w:sz w:val="14"/>
                                </w:rPr>
                                <w:t xml:space="preserve">osoby </w:t>
                              </w:r>
                            </w:p>
                          </w:txbxContent>
                        </v:textbox>
                      </v:rect>
                      <v:rect id="Rectangle 73865" o:spid="_x0000_s4403" style="position:absolute;left:-114832;top:114584;width:605441;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" filled="f" stroked="f">
                        <v:textbox inset="0,0,0,0">
                          <w:txbxContent>
                            <w:p w14:paraId="4DD578C1" w14:textId="77777777" w:rsidR="00E26C14" w:rsidRDefault="00CB3576">
                              <w:pPr>
                                <w:spacing w:after="160" w:line="259" w:lineRule="auto"/>
                                <w:ind w:left="0" w:firstLine="0"/>
                              </w:pPr>
                              <w:r>
                                <w:rPr>
                                  <w:sz w:val="14"/>
                                </w:rPr>
                                <w:t xml:space="preserve">zatrudnione </w:t>
                              </w:r>
                            </w:p>
                          </w:txbxContent>
                        </v:textbox>
                      </v:rect>
                      <v:rect id="Rectangle 73866" o:spid="_x0000_s4404" style="position:absolute;left:174603;top:-53179;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" filled="f" stroked="f">
                        <v:textbox inset="0,0,0,0">
                          <w:txbxContent>
                            <w:p w14:paraId="6A704F94" w14:textId="77777777" w:rsidR="00E26C14" w:rsidRDefault="00CB3576">
                              <w:pPr>
                                <w:spacing w:after="160" w:line="259" w:lineRule="auto"/>
                                <w:ind w:left="0" w:firstLine="0"/>
                              </w:pPr>
                              <w:r>
                                <w:rPr>
                                  <w:sz w:val="14"/>
                                </w:rPr>
                                <w:t xml:space="preserve"> </w:t>
                              </w:r>
                            </w:p>
                          </w:txbxContent>
                        </v:textbox>
                      </v:rect>
                      <v:rect id="Rectangle 73868" o:spid="_x0000_s4405" style="position:absolute;left:243897;top:171562;width:144013;height:1197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" filled="f" stroked="f">
                        <v:textbox inset="0,0,0,0">
                          <w:txbxContent>
                            <w:p w14:paraId="1A795AAD" w14:textId="77777777" w:rsidR="00E26C14" w:rsidRDefault="00CB3576">
                              <w:pPr>
                                <w:spacing w:after="160" w:line="259" w:lineRule="auto"/>
                                <w:ind w:left="0" w:firstLine="0"/>
                              </w:pPr>
                              <w:r>
                                <w:rPr>
                                  <w:sz w:val="14"/>
                                </w:rPr>
                                <w:t xml:space="preserve">na </w:t>
                              </w:r>
                            </w:p>
                          </w:txbxContent>
                        </v:textbox>
                      </v:rect>
                      <w10:anchorlock/>
                    </v:group>
                  </w:pict>
                </mc:Fallback>
              </mc:AlternateContent>
            </w:r>
          </w:p>
        </w:tc>
        <w:tc>
          <w:tcPr>
            <w:tcW w:w="612" w:type="dxa"/>
            <w:tcBorders>
              <w:top w:val="single" w:sz="4" w:space="0" w:color="000000"/>
              <w:left w:val="single" w:sz="4" w:space="0" w:color="000000"/>
              <w:bottom w:val="single" w:sz="4" w:space="0" w:color="000000"/>
              <w:right w:val="single" w:sz="4" w:space="0" w:color="000000"/>
            </w:tcBorders>
            <w:shd w:val="clear" w:color="auto" w:fill="FFFFCC"/>
          </w:tcPr>
          <w:p w14:paraId="2F61121B" w14:textId="77777777" w:rsidR="00E26C14" w:rsidRDefault="00CB3576">
            <w:pPr>
              <w:spacing w:after="0" w:line="259" w:lineRule="auto"/>
              <w:ind w:left="136" w:firstLine="0"/>
            </w:pPr>
            <w:r>
              <w:rPr>
                <w:noProof/>
                <w:sz w:val="22"/>
              </w:rPr>
              <mc:AlternateContent>
                <mc:Choice Requires="wpg">
                  <w:drawing>
                    <wp:inline distT="0" distB="0" distL="0" distR="0" wp14:anchorId="517001A9" wp14:editId="50FCA38F">
                      <wp:extent cx="218048" cy="601684"/>
                      <wp:effectExtent l="0" t="0" r="0" b="0"/>
                      <wp:docPr id="753728" name="Group 753728"/>
                      <wp:cNvGraphicFramePr/>
                      <a:graphic xmlns:a="http://schemas.openxmlformats.org/drawingml/2006/main">
                        <a:graphicData uri="http://schemas.microsoft.com/office/word/2010/wordprocessingGroup">
                          <wpg:wgp>
                            <wpg:cNvGrpSpPr/>
                            <wpg:grpSpPr>
                              <a:xfrm>
                                <a:off x="0" y="0"/>
                                <a:ext cx="218048" cy="601684"/>
                                <a:chOff x="0" y="0"/>
                                <a:chExt cx="218048" cy="601684"/>
                              </a:xfrm>
                            </wpg:grpSpPr>
                            <wps:wsp>
                              <wps:cNvPr id="73871" name="Rectangle 73871"/>
                              <wps:cNvSpPr/>
                              <wps:spPr>
                                <a:xfrm rot="-5399999">
                                  <a:off x="-340247" y="141692"/>
                                  <a:ext cx="800240" cy="119743"/>
                                </a:xfrm>
                                <a:prstGeom prst="rect">
                                  <a:avLst/>
                                </a:prstGeom>
                                <a:ln>
                                  <a:noFill/>
                                </a:ln>
                              </wps:spPr>
                              <wps:txbx>
                                <w:txbxContent>
                                  <w:p w14:paraId="3E6C5FDB" w14:textId="77777777" w:rsidR="00E26C14" w:rsidRDefault="00CB3576">
                                    <w:pPr>
                                      <w:spacing w:after="160" w:line="259" w:lineRule="auto"/>
                                      <w:ind w:left="0" w:firstLine="0"/>
                                    </w:pPr>
                                    <w:r>
                                      <w:rPr>
                                        <w:sz w:val="14"/>
                                      </w:rPr>
                                      <w:t xml:space="preserve">liczba stanowisk </w:t>
                                    </w:r>
                                  </w:p>
                                </w:txbxContent>
                              </wps:txbx>
                              <wps:bodyPr horzOverflow="overflow" vert="horz" lIns="0" tIns="0" rIns="0" bIns="0" rtlCol="0">
                                <a:noAutofit/>
                              </wps:bodyPr>
                            </wps:wsp>
                            <wps:wsp>
                              <wps:cNvPr id="73873" name="Rectangle 73873"/>
                              <wps:cNvSpPr/>
                              <wps:spPr>
                                <a:xfrm rot="-5399999">
                                  <a:off x="56983" y="218885"/>
                                  <a:ext cx="261809" cy="119743"/>
                                </a:xfrm>
                                <a:prstGeom prst="rect">
                                  <a:avLst/>
                                </a:prstGeom>
                                <a:ln>
                                  <a:noFill/>
                                </a:ln>
                              </wps:spPr>
                              <wps:txbx>
                                <w:txbxContent>
                                  <w:p w14:paraId="253B342A" w14:textId="77777777" w:rsidR="00E26C14" w:rsidRDefault="00CB3576">
                                    <w:pPr>
                                      <w:spacing w:after="160" w:line="259" w:lineRule="auto"/>
                                      <w:ind w:left="0" w:firstLine="0"/>
                                    </w:pPr>
                                    <w:r>
                                      <w:rPr>
                                        <w:sz w:val="14"/>
                                      </w:rPr>
                                      <w:t>pracy</w:t>
                                    </w:r>
                                  </w:p>
                                </w:txbxContent>
                              </wps:txbx>
                              <wps:bodyPr horzOverflow="overflow" vert="horz" lIns="0" tIns="0" rIns="0" bIns="0" rtlCol="0">
                                <a:noAutofit/>
                              </wps:bodyPr>
                            </wps:wsp>
                            <wps:wsp>
                              <wps:cNvPr id="73874" name="Rectangle 73874"/>
                              <wps:cNvSpPr/>
                              <wps:spPr>
                                <a:xfrm rot="-5399999">
                                  <a:off x="174603" y="138384"/>
                                  <a:ext cx="26569" cy="119743"/>
                                </a:xfrm>
                                <a:prstGeom prst="rect">
                                  <a:avLst/>
                                </a:prstGeom>
                                <a:ln>
                                  <a:noFill/>
                                </a:ln>
                              </wps:spPr>
                              <wps:txbx>
                                <w:txbxContent>
                                  <w:p w14:paraId="020FFC0A"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17001A9" id="Group 753728" o:spid="_x0000_s4406" style="width:17.15pt;height:47.4pt;mso-position-horizontal-relative:char;mso-position-vertical-relative:line" coordsize="2180,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">
                      <v:rect id="Rectangle 73871" o:spid="_x0000_s4407" style="position:absolute;left:-3402;top:1417;width:8001;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" filled="f" stroked="f">
                        <v:textbox inset="0,0,0,0">
                          <w:txbxContent>
                            <w:p w14:paraId="3E6C5FDB" w14:textId="77777777" w:rsidR="00E26C14" w:rsidRDefault="00CB3576">
                              <w:pPr>
                                <w:spacing w:after="160" w:line="259" w:lineRule="auto"/>
                                <w:ind w:left="0" w:firstLine="0"/>
                              </w:pPr>
                              <w:r>
                                <w:rPr>
                                  <w:sz w:val="14"/>
                                </w:rPr>
                                <w:t xml:space="preserve">liczba stanowisk </w:t>
                              </w:r>
                            </w:p>
                          </w:txbxContent>
                        </v:textbox>
                      </v:rect>
                      <v:rect id="Rectangle 73873" o:spid="_x0000_s4408" style="position:absolute;left:570;top:2188;width:261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" filled="f" stroked="f">
                        <v:textbox inset="0,0,0,0">
                          <w:txbxContent>
                            <w:p w14:paraId="253B342A" w14:textId="77777777" w:rsidR="00E26C14" w:rsidRDefault="00CB3576">
                              <w:pPr>
                                <w:spacing w:after="160" w:line="259" w:lineRule="auto"/>
                                <w:ind w:left="0" w:firstLine="0"/>
                              </w:pPr>
                              <w:r>
                                <w:rPr>
                                  <w:sz w:val="14"/>
                                </w:rPr>
                                <w:t>pracy</w:t>
                              </w:r>
                            </w:p>
                          </w:txbxContent>
                        </v:textbox>
                      </v:rect>
                      <v:rect id="Rectangle 73874" o:spid="_x0000_s4409" style="position:absolute;left:1746;top:1383;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" filled="f" stroked="f">
                        <v:textbox inset="0,0,0,0">
                          <w:txbxContent>
                            <w:p w14:paraId="020FFC0A"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0" w:type="dxa"/>
            <w:tcBorders>
              <w:top w:val="single" w:sz="4" w:space="0" w:color="000000"/>
              <w:left w:val="single" w:sz="4" w:space="0" w:color="000000"/>
              <w:bottom w:val="single" w:sz="4" w:space="0" w:color="000000"/>
              <w:right w:val="single" w:sz="4" w:space="0" w:color="000000"/>
            </w:tcBorders>
            <w:shd w:val="clear" w:color="auto" w:fill="FFFFCC"/>
          </w:tcPr>
          <w:p w14:paraId="3A006815" w14:textId="77777777" w:rsidR="00E26C14" w:rsidRDefault="00CB3576">
            <w:pPr>
              <w:spacing w:after="0" w:line="259" w:lineRule="auto"/>
              <w:ind w:left="349" w:firstLine="0"/>
            </w:pPr>
            <w:r>
              <w:rPr>
                <w:noProof/>
                <w:sz w:val="22"/>
              </w:rPr>
              <mc:AlternateContent>
                <mc:Choice Requires="wpg">
                  <w:drawing>
                    <wp:inline distT="0" distB="0" distL="0" distR="0" wp14:anchorId="071B85C3" wp14:editId="45E73107">
                      <wp:extent cx="90032" cy="375069"/>
                      <wp:effectExtent l="0" t="0" r="0" b="0"/>
                      <wp:docPr id="753733" name="Group 753733"/>
                      <wp:cNvGraphicFramePr/>
                      <a:graphic xmlns:a="http://schemas.openxmlformats.org/drawingml/2006/main">
                        <a:graphicData uri="http://schemas.microsoft.com/office/word/2010/wordprocessingGroup">
                          <wpg:wgp>
                            <wpg:cNvGrpSpPr/>
                            <wpg:grpSpPr>
                              <a:xfrm>
                                <a:off x="0" y="0"/>
                                <a:ext cx="90032" cy="375069"/>
                                <a:chOff x="0" y="0"/>
                                <a:chExt cx="90032" cy="375069"/>
                              </a:xfrm>
                            </wpg:grpSpPr>
                            <wps:wsp>
                              <wps:cNvPr id="73877" name="Rectangle 73877"/>
                              <wps:cNvSpPr/>
                              <wps:spPr>
                                <a:xfrm rot="-5399999">
                                  <a:off x="-174663" y="80663"/>
                                  <a:ext cx="469069" cy="119742"/>
                                </a:xfrm>
                                <a:prstGeom prst="rect">
                                  <a:avLst/>
                                </a:prstGeom>
                                <a:ln>
                                  <a:noFill/>
                                </a:ln>
                              </wps:spPr>
                              <wps:txbx>
                                <w:txbxContent>
                                  <w:p w14:paraId="792DF4CF"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3878" name="Rectangle 73878"/>
                              <wps:cNvSpPr/>
                              <wps:spPr>
                                <a:xfrm rot="-5399999">
                                  <a:off x="46587" y="-53178"/>
                                  <a:ext cx="26569" cy="119743"/>
                                </a:xfrm>
                                <a:prstGeom prst="rect">
                                  <a:avLst/>
                                </a:prstGeom>
                                <a:ln>
                                  <a:noFill/>
                                </a:ln>
                              </wps:spPr>
                              <wps:txbx>
                                <w:txbxContent>
                                  <w:p w14:paraId="2227798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071B85C3" id="Group 753733" o:spid="_x0000_s4410" style="width:7.1pt;height:29.55pt;mso-position-horizontal-relative:char;mso-position-vertical-relative:line" coordsize="90032,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">
                      <v:rect id="Rectangle 73877" o:spid="_x0000_s4411" style="position:absolute;left:-174663;top:80663;width:4690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" filled="f" stroked="f">
                        <v:textbox inset="0,0,0,0">
                          <w:txbxContent>
                            <w:p w14:paraId="792DF4CF" w14:textId="77777777" w:rsidR="00E26C14" w:rsidRDefault="00CB3576">
                              <w:pPr>
                                <w:spacing w:after="160" w:line="259" w:lineRule="auto"/>
                                <w:ind w:left="0" w:firstLine="0"/>
                              </w:pPr>
                              <w:r>
                                <w:rPr>
                                  <w:sz w:val="14"/>
                                </w:rPr>
                                <w:t>kwota (zł)</w:t>
                              </w:r>
                            </w:p>
                          </w:txbxContent>
                        </v:textbox>
                      </v:rect>
                      <v:rect id="Rectangle 73878" o:spid="_x0000_s4412"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" filled="f" stroked="f">
                        <v:textbox inset="0,0,0,0">
                          <w:txbxContent>
                            <w:p w14:paraId="2227798C"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679" w:type="dxa"/>
            <w:tcBorders>
              <w:top w:val="single" w:sz="4" w:space="0" w:color="000000"/>
              <w:left w:val="single" w:sz="4" w:space="0" w:color="000000"/>
              <w:bottom w:val="single" w:sz="4" w:space="0" w:color="000000"/>
              <w:right w:val="single" w:sz="4" w:space="0" w:color="000000"/>
            </w:tcBorders>
            <w:shd w:val="clear" w:color="auto" w:fill="FFFFCC"/>
          </w:tcPr>
          <w:p w14:paraId="3CA5B20A" w14:textId="77777777" w:rsidR="00E26C14" w:rsidRDefault="00CB3576">
            <w:pPr>
              <w:spacing w:after="0" w:line="259" w:lineRule="auto"/>
              <w:ind w:left="100" w:firstLine="0"/>
            </w:pPr>
            <w:r>
              <w:rPr>
                <w:noProof/>
                <w:sz w:val="22"/>
              </w:rPr>
              <mc:AlternateContent>
                <mc:Choice Requires="wpg">
                  <w:drawing>
                    <wp:inline distT="0" distB="0" distL="0" distR="0" wp14:anchorId="5150B34E" wp14:editId="1FFBA868">
                      <wp:extent cx="346064" cy="477177"/>
                      <wp:effectExtent l="0" t="0" r="0" b="0"/>
                      <wp:docPr id="753738" name="Group 753738"/>
                      <wp:cNvGraphicFramePr/>
                      <a:graphic xmlns:a="http://schemas.openxmlformats.org/drawingml/2006/main">
                        <a:graphicData uri="http://schemas.microsoft.com/office/word/2010/wordprocessingGroup">
                          <wpg:wgp>
                            <wpg:cNvGrpSpPr/>
                            <wpg:grpSpPr>
                              <a:xfrm>
                                <a:off x="0" y="0"/>
                                <a:ext cx="346064" cy="477177"/>
                                <a:chOff x="0" y="0"/>
                                <a:chExt cx="346064" cy="477177"/>
                              </a:xfrm>
                            </wpg:grpSpPr>
                            <wps:wsp>
                              <wps:cNvPr id="73881" name="Rectangle 73881"/>
                              <wps:cNvSpPr/>
                              <wps:spPr>
                                <a:xfrm rot="-5399999">
                                  <a:off x="-96073" y="150109"/>
                                  <a:ext cx="311890" cy="119742"/>
                                </a:xfrm>
                                <a:prstGeom prst="rect">
                                  <a:avLst/>
                                </a:prstGeom>
                                <a:ln>
                                  <a:noFill/>
                                </a:ln>
                              </wps:spPr>
                              <wps:txbx>
                                <w:txbxContent>
                                  <w:p w14:paraId="35C44627" w14:textId="77777777" w:rsidR="00E26C14" w:rsidRDefault="00CB3576">
                                    <w:pPr>
                                      <w:spacing w:after="160" w:line="259" w:lineRule="auto"/>
                                      <w:ind w:left="0" w:firstLine="0"/>
                                    </w:pPr>
                                    <w:r>
                                      <w:rPr>
                                        <w:sz w:val="14"/>
                                      </w:rPr>
                                      <w:t xml:space="preserve">osoby </w:t>
                                    </w:r>
                                  </w:p>
                                </w:txbxContent>
                              </wps:txbx>
                              <wps:bodyPr horzOverflow="overflow" vert="horz" lIns="0" tIns="0" rIns="0" bIns="0" rtlCol="0">
                                <a:noAutofit/>
                              </wps:bodyPr>
                            </wps:wsp>
                            <wps:wsp>
                              <wps:cNvPr id="73883" name="Rectangle 73883"/>
                              <wps:cNvSpPr/>
                              <wps:spPr>
                                <a:xfrm rot="-5399999">
                                  <a:off x="-114832" y="114584"/>
                                  <a:ext cx="605440" cy="119743"/>
                                </a:xfrm>
                                <a:prstGeom prst="rect">
                                  <a:avLst/>
                                </a:prstGeom>
                                <a:ln>
                                  <a:noFill/>
                                </a:ln>
                              </wps:spPr>
                              <wps:txbx>
                                <w:txbxContent>
                                  <w:p w14:paraId="0DDF177E" w14:textId="77777777" w:rsidR="00E26C14" w:rsidRDefault="00CB3576">
                                    <w:pPr>
                                      <w:spacing w:after="160" w:line="259" w:lineRule="auto"/>
                                      <w:ind w:left="0" w:firstLine="0"/>
                                    </w:pPr>
                                    <w:r>
                                      <w:rPr>
                                        <w:sz w:val="14"/>
                                      </w:rPr>
                                      <w:t xml:space="preserve">zatrudnione </w:t>
                                    </w:r>
                                  </w:p>
                                </w:txbxContent>
                              </wps:txbx>
                              <wps:bodyPr horzOverflow="overflow" vert="horz" lIns="0" tIns="0" rIns="0" bIns="0" rtlCol="0">
                                <a:noAutofit/>
                              </wps:bodyPr>
                            </wps:wsp>
                            <wps:wsp>
                              <wps:cNvPr id="73884" name="Rectangle 73884"/>
                              <wps:cNvSpPr/>
                              <wps:spPr>
                                <a:xfrm rot="-5399999">
                                  <a:off x="174603" y="-53179"/>
                                  <a:ext cx="26569" cy="119743"/>
                                </a:xfrm>
                                <a:prstGeom prst="rect">
                                  <a:avLst/>
                                </a:prstGeom>
                                <a:ln>
                                  <a:noFill/>
                                </a:ln>
                              </wps:spPr>
                              <wps:txbx>
                                <w:txbxContent>
                                  <w:p w14:paraId="65D4A44D"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73886" name="Rectangle 73886"/>
                              <wps:cNvSpPr/>
                              <wps:spPr>
                                <a:xfrm rot="-5399999">
                                  <a:off x="243897" y="171563"/>
                                  <a:ext cx="144013" cy="119744"/>
                                </a:xfrm>
                                <a:prstGeom prst="rect">
                                  <a:avLst/>
                                </a:prstGeom>
                                <a:ln>
                                  <a:noFill/>
                                </a:ln>
                              </wps:spPr>
                              <wps:txbx>
                                <w:txbxContent>
                                  <w:p w14:paraId="614C5B01" w14:textId="77777777" w:rsidR="00E26C14" w:rsidRDefault="00CB3576">
                                    <w:pPr>
                                      <w:spacing w:after="160" w:line="259" w:lineRule="auto"/>
                                      <w:ind w:left="0" w:firstLine="0"/>
                                    </w:pPr>
                                    <w:r>
                                      <w:rPr>
                                        <w:sz w:val="14"/>
                                      </w:rPr>
                                      <w:t xml:space="preserve">na </w:t>
                                    </w:r>
                                  </w:p>
                                </w:txbxContent>
                              </wps:txbx>
                              <wps:bodyPr horzOverflow="overflow" vert="horz" lIns="0" tIns="0" rIns="0" bIns="0" rtlCol="0">
                                <a:noAutofit/>
                              </wps:bodyPr>
                            </wps:wsp>
                          </wpg:wgp>
                        </a:graphicData>
                      </a:graphic>
                    </wp:inline>
                  </w:drawing>
                </mc:Choice>
                <mc:Fallback>
                  <w:pict>
                    <v:group w14:anchorId="5150B34E" id="Group 753738" o:spid="_x0000_s4413" style="width:27.25pt;height:37.55pt;mso-position-horizontal-relative:char;mso-position-vertical-relative:line" coordsize="346064,47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">
                      <v:rect id="Rectangle 73881" o:spid="_x0000_s4414" style="position:absolute;left:-96073;top:150109;width:31189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" filled="f" stroked="f">
                        <v:textbox inset="0,0,0,0">
                          <w:txbxContent>
                            <w:p w14:paraId="35C44627" w14:textId="77777777" w:rsidR="00E26C14" w:rsidRDefault="00CB3576">
                              <w:pPr>
                                <w:spacing w:after="160" w:line="259" w:lineRule="auto"/>
                                <w:ind w:left="0" w:firstLine="0"/>
                              </w:pPr>
                              <w:r>
                                <w:rPr>
                                  <w:sz w:val="14"/>
                                </w:rPr>
                                <w:t xml:space="preserve">osoby </w:t>
                              </w:r>
                            </w:p>
                          </w:txbxContent>
                        </v:textbox>
                      </v:rect>
                      <v:rect id="Rectangle 73883" o:spid="_x0000_s4415" style="position:absolute;left:-114832;top:114584;width:60544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" filled="f" stroked="f">
                        <v:textbox inset="0,0,0,0">
                          <w:txbxContent>
                            <w:p w14:paraId="0DDF177E" w14:textId="77777777" w:rsidR="00E26C14" w:rsidRDefault="00CB3576">
                              <w:pPr>
                                <w:spacing w:after="160" w:line="259" w:lineRule="auto"/>
                                <w:ind w:left="0" w:firstLine="0"/>
                              </w:pPr>
                              <w:r>
                                <w:rPr>
                                  <w:sz w:val="14"/>
                                </w:rPr>
                                <w:t xml:space="preserve">zatrudnione </w:t>
                              </w:r>
                            </w:p>
                          </w:txbxContent>
                        </v:textbox>
                      </v:rect>
                      <v:rect id="Rectangle 73884" o:spid="_x0000_s4416" style="position:absolute;left:174603;top:-53179;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" filled="f" stroked="f">
                        <v:textbox inset="0,0,0,0">
                          <w:txbxContent>
                            <w:p w14:paraId="65D4A44D" w14:textId="77777777" w:rsidR="00E26C14" w:rsidRDefault="00CB3576">
                              <w:pPr>
                                <w:spacing w:after="160" w:line="259" w:lineRule="auto"/>
                                <w:ind w:left="0" w:firstLine="0"/>
                              </w:pPr>
                              <w:r>
                                <w:rPr>
                                  <w:sz w:val="14"/>
                                </w:rPr>
                                <w:t xml:space="preserve"> </w:t>
                              </w:r>
                            </w:p>
                          </w:txbxContent>
                        </v:textbox>
                      </v:rect>
                      <v:rect id="Rectangle 73886" o:spid="_x0000_s4417" style="position:absolute;left:243897;top:171563;width:144013;height:1197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" filled="f" stroked="f">
                        <v:textbox inset="0,0,0,0">
                          <w:txbxContent>
                            <w:p w14:paraId="614C5B01" w14:textId="77777777" w:rsidR="00E26C14" w:rsidRDefault="00CB3576">
                              <w:pPr>
                                <w:spacing w:after="160" w:line="259" w:lineRule="auto"/>
                                <w:ind w:left="0" w:firstLine="0"/>
                              </w:pPr>
                              <w:r>
                                <w:rPr>
                                  <w:sz w:val="14"/>
                                </w:rPr>
                                <w:t xml:space="preserve">na </w:t>
                              </w:r>
                            </w:p>
                          </w:txbxContent>
                        </v:textbox>
                      </v:rect>
                      <w10:anchorlock/>
                    </v:group>
                  </w:pict>
                </mc:Fallback>
              </mc:AlternateContent>
            </w:r>
          </w:p>
        </w:tc>
        <w:tc>
          <w:tcPr>
            <w:tcW w:w="612" w:type="dxa"/>
            <w:tcBorders>
              <w:top w:val="single" w:sz="4" w:space="0" w:color="000000"/>
              <w:left w:val="single" w:sz="4" w:space="0" w:color="000000"/>
              <w:bottom w:val="single" w:sz="4" w:space="0" w:color="000000"/>
              <w:right w:val="single" w:sz="4" w:space="0" w:color="000000"/>
            </w:tcBorders>
            <w:shd w:val="clear" w:color="auto" w:fill="FFFFCC"/>
          </w:tcPr>
          <w:p w14:paraId="3BABFD41" w14:textId="77777777" w:rsidR="00E26C14" w:rsidRDefault="00CB3576">
            <w:pPr>
              <w:spacing w:after="0" w:line="259" w:lineRule="auto"/>
              <w:ind w:left="136" w:firstLine="0"/>
            </w:pPr>
            <w:r>
              <w:rPr>
                <w:noProof/>
                <w:sz w:val="22"/>
              </w:rPr>
              <mc:AlternateContent>
                <mc:Choice Requires="wpg">
                  <w:drawing>
                    <wp:inline distT="0" distB="0" distL="0" distR="0" wp14:anchorId="147854EE" wp14:editId="675EFC4F">
                      <wp:extent cx="218048" cy="602145"/>
                      <wp:effectExtent l="0" t="0" r="0" b="0"/>
                      <wp:docPr id="753747" name="Group 753747"/>
                      <wp:cNvGraphicFramePr/>
                      <a:graphic xmlns:a="http://schemas.openxmlformats.org/drawingml/2006/main">
                        <a:graphicData uri="http://schemas.microsoft.com/office/word/2010/wordprocessingGroup">
                          <wpg:wgp>
                            <wpg:cNvGrpSpPr/>
                            <wpg:grpSpPr>
                              <a:xfrm>
                                <a:off x="0" y="0"/>
                                <a:ext cx="218048" cy="602145"/>
                                <a:chOff x="0" y="0"/>
                                <a:chExt cx="218048" cy="602145"/>
                              </a:xfrm>
                            </wpg:grpSpPr>
                            <wps:wsp>
                              <wps:cNvPr id="73889" name="Rectangle 73889"/>
                              <wps:cNvSpPr/>
                              <wps:spPr>
                                <a:xfrm rot="-5399999">
                                  <a:off x="-326375" y="156025"/>
                                  <a:ext cx="772495" cy="119744"/>
                                </a:xfrm>
                                <a:prstGeom prst="rect">
                                  <a:avLst/>
                                </a:prstGeom>
                                <a:ln>
                                  <a:noFill/>
                                </a:ln>
                              </wps:spPr>
                              <wps:txbx>
                                <w:txbxContent>
                                  <w:p w14:paraId="0A06607E" w14:textId="77777777" w:rsidR="00E26C14" w:rsidRDefault="00CB3576">
                                    <w:pPr>
                                      <w:spacing w:after="160" w:line="259" w:lineRule="auto"/>
                                      <w:ind w:left="0" w:firstLine="0"/>
                                    </w:pPr>
                                    <w:r>
                                      <w:rPr>
                                        <w:sz w:val="14"/>
                                      </w:rPr>
                                      <w:t>liczba stanowisk</w:t>
                                    </w:r>
                                  </w:p>
                                </w:txbxContent>
                              </wps:txbx>
                              <wps:bodyPr horzOverflow="overflow" vert="horz" lIns="0" tIns="0" rIns="0" bIns="0" rtlCol="0">
                                <a:noAutofit/>
                              </wps:bodyPr>
                            </wps:wsp>
                            <wps:wsp>
                              <wps:cNvPr id="73890" name="Rectangle 73890"/>
                              <wps:cNvSpPr/>
                              <wps:spPr>
                                <a:xfrm rot="-5399999">
                                  <a:off x="46587" y="-53178"/>
                                  <a:ext cx="26569" cy="119743"/>
                                </a:xfrm>
                                <a:prstGeom prst="rect">
                                  <a:avLst/>
                                </a:prstGeom>
                                <a:ln>
                                  <a:noFill/>
                                </a:ln>
                              </wps:spPr>
                              <wps:txbx>
                                <w:txbxContent>
                                  <w:p w14:paraId="58E8316C"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73892" name="Rectangle 73892"/>
                              <wps:cNvSpPr/>
                              <wps:spPr>
                                <a:xfrm rot="-5399999">
                                  <a:off x="174602" y="346109"/>
                                  <a:ext cx="26570" cy="119742"/>
                                </a:xfrm>
                                <a:prstGeom prst="rect">
                                  <a:avLst/>
                                </a:prstGeom>
                                <a:ln>
                                  <a:noFill/>
                                </a:ln>
                              </wps:spPr>
                              <wps:txbx>
                                <w:txbxContent>
                                  <w:p w14:paraId="0EAF5A1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s:wsp>
                              <wps:cNvPr id="73893" name="Rectangle 73893"/>
                              <wps:cNvSpPr/>
                              <wps:spPr>
                                <a:xfrm rot="-5399999">
                                  <a:off x="56983" y="208677"/>
                                  <a:ext cx="261808" cy="119744"/>
                                </a:xfrm>
                                <a:prstGeom prst="rect">
                                  <a:avLst/>
                                </a:prstGeom>
                                <a:ln>
                                  <a:noFill/>
                                </a:ln>
                              </wps:spPr>
                              <wps:txbx>
                                <w:txbxContent>
                                  <w:p w14:paraId="7E2858AD" w14:textId="77777777" w:rsidR="00E26C14" w:rsidRDefault="00CB3576">
                                    <w:pPr>
                                      <w:spacing w:after="160" w:line="259" w:lineRule="auto"/>
                                      <w:ind w:left="0" w:firstLine="0"/>
                                    </w:pPr>
                                    <w:r>
                                      <w:rPr>
                                        <w:sz w:val="14"/>
                                      </w:rPr>
                                      <w:t>pracy</w:t>
                                    </w:r>
                                  </w:p>
                                </w:txbxContent>
                              </wps:txbx>
                              <wps:bodyPr horzOverflow="overflow" vert="horz" lIns="0" tIns="0" rIns="0" bIns="0" rtlCol="0">
                                <a:noAutofit/>
                              </wps:bodyPr>
                            </wps:wsp>
                            <wps:wsp>
                              <wps:cNvPr id="73894" name="Rectangle 73894"/>
                              <wps:cNvSpPr/>
                              <wps:spPr>
                                <a:xfrm rot="-5399999">
                                  <a:off x="174602" y="128177"/>
                                  <a:ext cx="26569" cy="119743"/>
                                </a:xfrm>
                                <a:prstGeom prst="rect">
                                  <a:avLst/>
                                </a:prstGeom>
                                <a:ln>
                                  <a:noFill/>
                                </a:ln>
                              </wps:spPr>
                              <wps:txbx>
                                <w:txbxContent>
                                  <w:p w14:paraId="400B5E3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47854EE" id="Group 753747" o:spid="_x0000_s4418" style="width:17.15pt;height:47.4pt;mso-position-horizontal-relative:char;mso-position-vertical-relative:line" coordsize="2180,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">
                      <v:rect id="Rectangle 73889" o:spid="_x0000_s4419" style="position:absolute;left:-3263;top:1560;width:772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" filled="f" stroked="f">
                        <v:textbox inset="0,0,0,0">
                          <w:txbxContent>
                            <w:p w14:paraId="0A06607E" w14:textId="77777777" w:rsidR="00E26C14" w:rsidRDefault="00CB3576">
                              <w:pPr>
                                <w:spacing w:after="160" w:line="259" w:lineRule="auto"/>
                                <w:ind w:left="0" w:firstLine="0"/>
                              </w:pPr>
                              <w:r>
                                <w:rPr>
                                  <w:sz w:val="14"/>
                                </w:rPr>
                                <w:t>liczba stanowisk</w:t>
                              </w:r>
                            </w:p>
                          </w:txbxContent>
                        </v:textbox>
                      </v:rect>
                      <v:rect id="Rectangle 73890" o:spid="_x0000_s4420"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" filled="f" stroked="f">
                        <v:textbox inset="0,0,0,0">
                          <w:txbxContent>
                            <w:p w14:paraId="58E8316C" w14:textId="77777777" w:rsidR="00E26C14" w:rsidRDefault="00CB3576">
                              <w:pPr>
                                <w:spacing w:after="160" w:line="259" w:lineRule="auto"/>
                                <w:ind w:left="0" w:firstLine="0"/>
                              </w:pPr>
                              <w:r>
                                <w:rPr>
                                  <w:sz w:val="14"/>
                                </w:rPr>
                                <w:t xml:space="preserve"> </w:t>
                              </w:r>
                            </w:p>
                          </w:txbxContent>
                        </v:textbox>
                      </v:rect>
                      <v:rect id="Rectangle 73892" o:spid="_x0000_s4421" style="position:absolute;left:1746;top:3460;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" filled="f" stroked="f">
                        <v:textbox inset="0,0,0,0">
                          <w:txbxContent>
                            <w:p w14:paraId="0EAF5A18" w14:textId="77777777" w:rsidR="00E26C14" w:rsidRDefault="00CB3576">
                              <w:pPr>
                                <w:spacing w:after="160" w:line="259" w:lineRule="auto"/>
                                <w:ind w:left="0" w:firstLine="0"/>
                              </w:pPr>
                              <w:r>
                                <w:rPr>
                                  <w:sz w:val="14"/>
                                </w:rPr>
                                <w:t xml:space="preserve"> </w:t>
                              </w:r>
                            </w:p>
                          </w:txbxContent>
                        </v:textbox>
                      </v:rect>
                      <v:rect id="Rectangle 73893" o:spid="_x0000_s4422" style="position:absolute;left:570;top:2086;width:261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" filled="f" stroked="f">
                        <v:textbox inset="0,0,0,0">
                          <w:txbxContent>
                            <w:p w14:paraId="7E2858AD" w14:textId="77777777" w:rsidR="00E26C14" w:rsidRDefault="00CB3576">
                              <w:pPr>
                                <w:spacing w:after="160" w:line="259" w:lineRule="auto"/>
                                <w:ind w:left="0" w:firstLine="0"/>
                              </w:pPr>
                              <w:r>
                                <w:rPr>
                                  <w:sz w:val="14"/>
                                </w:rPr>
                                <w:t>pracy</w:t>
                              </w:r>
                            </w:p>
                          </w:txbxContent>
                        </v:textbox>
                      </v:rect>
                      <v:rect id="Rectangle 73894" o:spid="_x0000_s4423" style="position:absolute;left:1746;top:1281;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" filled="f" stroked="f">
                        <v:textbox inset="0,0,0,0">
                          <w:txbxContent>
                            <w:p w14:paraId="400B5E3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1" w:type="dxa"/>
            <w:tcBorders>
              <w:top w:val="single" w:sz="4" w:space="0" w:color="000000"/>
              <w:left w:val="single" w:sz="4" w:space="0" w:color="000000"/>
              <w:bottom w:val="single" w:sz="4" w:space="0" w:color="000000"/>
              <w:right w:val="single" w:sz="4" w:space="0" w:color="000000"/>
            </w:tcBorders>
            <w:shd w:val="clear" w:color="auto" w:fill="FFFFCC"/>
          </w:tcPr>
          <w:p w14:paraId="501F755D" w14:textId="77777777" w:rsidR="00E26C14" w:rsidRDefault="00CB3576">
            <w:pPr>
              <w:spacing w:after="0" w:line="259" w:lineRule="auto"/>
              <w:ind w:left="352" w:firstLine="0"/>
            </w:pPr>
            <w:r>
              <w:rPr>
                <w:noProof/>
                <w:sz w:val="22"/>
              </w:rPr>
              <mc:AlternateContent>
                <mc:Choice Requires="wpg">
                  <w:drawing>
                    <wp:inline distT="0" distB="0" distL="0" distR="0" wp14:anchorId="42025856" wp14:editId="6F03BBD2">
                      <wp:extent cx="90032" cy="375069"/>
                      <wp:effectExtent l="0" t="0" r="0" b="0"/>
                      <wp:docPr id="753757" name="Group 753757"/>
                      <wp:cNvGraphicFramePr/>
                      <a:graphic xmlns:a="http://schemas.openxmlformats.org/drawingml/2006/main">
                        <a:graphicData uri="http://schemas.microsoft.com/office/word/2010/wordprocessingGroup">
                          <wpg:wgp>
                            <wpg:cNvGrpSpPr/>
                            <wpg:grpSpPr>
                              <a:xfrm>
                                <a:off x="0" y="0"/>
                                <a:ext cx="90032" cy="375069"/>
                                <a:chOff x="0" y="0"/>
                                <a:chExt cx="90032" cy="375069"/>
                              </a:xfrm>
                            </wpg:grpSpPr>
                            <wps:wsp>
                              <wps:cNvPr id="73897" name="Rectangle 73897"/>
                              <wps:cNvSpPr/>
                              <wps:spPr>
                                <a:xfrm rot="-5399999">
                                  <a:off x="-174662" y="80663"/>
                                  <a:ext cx="469069" cy="119742"/>
                                </a:xfrm>
                                <a:prstGeom prst="rect">
                                  <a:avLst/>
                                </a:prstGeom>
                                <a:ln>
                                  <a:noFill/>
                                </a:ln>
                              </wps:spPr>
                              <wps:txbx>
                                <w:txbxContent>
                                  <w:p w14:paraId="3F228B1D" w14:textId="77777777" w:rsidR="00E26C14" w:rsidRDefault="00CB3576">
                                    <w:pPr>
                                      <w:spacing w:after="160" w:line="259" w:lineRule="auto"/>
                                      <w:ind w:left="0" w:firstLine="0"/>
                                    </w:pPr>
                                    <w:r>
                                      <w:rPr>
                                        <w:sz w:val="14"/>
                                      </w:rPr>
                                      <w:t>kwota (zł)</w:t>
                                    </w:r>
                                  </w:p>
                                </w:txbxContent>
                              </wps:txbx>
                              <wps:bodyPr horzOverflow="overflow" vert="horz" lIns="0" tIns="0" rIns="0" bIns="0" rtlCol="0">
                                <a:noAutofit/>
                              </wps:bodyPr>
                            </wps:wsp>
                            <wps:wsp>
                              <wps:cNvPr id="73898" name="Rectangle 73898"/>
                              <wps:cNvSpPr/>
                              <wps:spPr>
                                <a:xfrm rot="-5399999">
                                  <a:off x="46587" y="-53178"/>
                                  <a:ext cx="26569" cy="119743"/>
                                </a:xfrm>
                                <a:prstGeom prst="rect">
                                  <a:avLst/>
                                </a:prstGeom>
                                <a:ln>
                                  <a:noFill/>
                                </a:ln>
                              </wps:spPr>
                              <wps:txbx>
                                <w:txbxContent>
                                  <w:p w14:paraId="4595C0C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2025856" id="Group 753757" o:spid="_x0000_s4424" style="width:7.1pt;height:29.55pt;mso-position-horizontal-relative:char;mso-position-vertical-relative:line" coordsize="90032,3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">
                      <v:rect id="Rectangle 73897" o:spid="_x0000_s4425" style="position:absolute;left:-174662;top:80663;width:469069;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" filled="f" stroked="f">
                        <v:textbox inset="0,0,0,0">
                          <w:txbxContent>
                            <w:p w14:paraId="3F228B1D" w14:textId="77777777" w:rsidR="00E26C14" w:rsidRDefault="00CB3576">
                              <w:pPr>
                                <w:spacing w:after="160" w:line="259" w:lineRule="auto"/>
                                <w:ind w:left="0" w:firstLine="0"/>
                              </w:pPr>
                              <w:r>
                                <w:rPr>
                                  <w:sz w:val="14"/>
                                </w:rPr>
                                <w:t>kwota (zł)</w:t>
                              </w:r>
                            </w:p>
                          </w:txbxContent>
                        </v:textbox>
                      </v:rect>
                      <v:rect id="Rectangle 73898" o:spid="_x0000_s4426"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" filled="f" stroked="f">
                        <v:textbox inset="0,0,0,0">
                          <w:txbxContent>
                            <w:p w14:paraId="4595C0C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61E646F3" w14:textId="77777777" w:rsidR="00E26C14" w:rsidRDefault="00CB3576">
            <w:pPr>
              <w:spacing w:after="0" w:line="259" w:lineRule="auto"/>
              <w:ind w:left="102" w:firstLine="0"/>
            </w:pPr>
            <w:r>
              <w:rPr>
                <w:noProof/>
                <w:sz w:val="22"/>
              </w:rPr>
              <mc:AlternateContent>
                <mc:Choice Requires="wpg">
                  <w:drawing>
                    <wp:inline distT="0" distB="0" distL="0" distR="0" wp14:anchorId="7D496CA8" wp14:editId="04DA7587">
                      <wp:extent cx="346064" cy="565002"/>
                      <wp:effectExtent l="0" t="0" r="0" b="0"/>
                      <wp:docPr id="753768" name="Group 753768"/>
                      <wp:cNvGraphicFramePr/>
                      <a:graphic xmlns:a="http://schemas.openxmlformats.org/drawingml/2006/main">
                        <a:graphicData uri="http://schemas.microsoft.com/office/word/2010/wordprocessingGroup">
                          <wpg:wgp>
                            <wpg:cNvGrpSpPr/>
                            <wpg:grpSpPr>
                              <a:xfrm>
                                <a:off x="0" y="0"/>
                                <a:ext cx="346064" cy="565002"/>
                                <a:chOff x="0" y="0"/>
                                <a:chExt cx="346064" cy="565002"/>
                              </a:xfrm>
                            </wpg:grpSpPr>
                            <wps:wsp>
                              <wps:cNvPr id="73901" name="Rectangle 73901"/>
                              <wps:cNvSpPr/>
                              <wps:spPr>
                                <a:xfrm rot="-5399999">
                                  <a:off x="-96073" y="183070"/>
                                  <a:ext cx="311890" cy="119742"/>
                                </a:xfrm>
                                <a:prstGeom prst="rect">
                                  <a:avLst/>
                                </a:prstGeom>
                                <a:ln>
                                  <a:noFill/>
                                </a:ln>
                              </wps:spPr>
                              <wps:txbx>
                                <w:txbxContent>
                                  <w:p w14:paraId="36E893B1" w14:textId="77777777" w:rsidR="00E26C14" w:rsidRDefault="00CB3576">
                                    <w:pPr>
                                      <w:spacing w:after="160" w:line="259" w:lineRule="auto"/>
                                      <w:ind w:left="0" w:firstLine="0"/>
                                    </w:pPr>
                                    <w:r>
                                      <w:rPr>
                                        <w:sz w:val="14"/>
                                      </w:rPr>
                                      <w:t xml:space="preserve">osoby </w:t>
                                    </w:r>
                                  </w:p>
                                </w:txbxContent>
                              </wps:txbx>
                              <wps:bodyPr horzOverflow="overflow" vert="horz" lIns="0" tIns="0" rIns="0" bIns="0" rtlCol="0">
                                <a:noAutofit/>
                              </wps:bodyPr>
                            </wps:wsp>
                            <wps:wsp>
                              <wps:cNvPr id="73903" name="Rectangle 73903"/>
                              <wps:cNvSpPr/>
                              <wps:spPr>
                                <a:xfrm rot="-5399999">
                                  <a:off x="-187838" y="129405"/>
                                  <a:ext cx="751452" cy="119743"/>
                                </a:xfrm>
                                <a:prstGeom prst="rect">
                                  <a:avLst/>
                                </a:prstGeom>
                                <a:ln>
                                  <a:noFill/>
                                </a:ln>
                              </wps:spPr>
                              <wps:txbx>
                                <w:txbxContent>
                                  <w:p w14:paraId="4F3B3C51" w14:textId="77777777" w:rsidR="00E26C14" w:rsidRDefault="00CB3576">
                                    <w:pPr>
                                      <w:spacing w:after="160" w:line="259" w:lineRule="auto"/>
                                      <w:ind w:left="0" w:firstLine="0"/>
                                    </w:pPr>
                                    <w:r>
                                      <w:rPr>
                                        <w:sz w:val="14"/>
                                      </w:rPr>
                                      <w:t xml:space="preserve">zatrudnione na </w:t>
                                    </w:r>
                                  </w:p>
                                </w:txbxContent>
                              </wps:txbx>
                              <wps:bodyPr horzOverflow="overflow" vert="horz" lIns="0" tIns="0" rIns="0" bIns="0" rtlCol="0">
                                <a:noAutofit/>
                              </wps:bodyPr>
                            </wps:wsp>
                            <wps:wsp>
                              <wps:cNvPr id="73905" name="Rectangle 73905"/>
                              <wps:cNvSpPr/>
                              <wps:spPr>
                                <a:xfrm rot="-5399999">
                                  <a:off x="-47596" y="132487"/>
                                  <a:ext cx="727000" cy="119742"/>
                                </a:xfrm>
                                <a:prstGeom prst="rect">
                                  <a:avLst/>
                                </a:prstGeom>
                                <a:ln>
                                  <a:noFill/>
                                </a:ln>
                              </wps:spPr>
                              <wps:txbx>
                                <w:txbxContent>
                                  <w:p w14:paraId="604467D1" w14:textId="77777777" w:rsidR="00E26C14" w:rsidRDefault="00CB3576">
                                    <w:pPr>
                                      <w:spacing w:after="160" w:line="259" w:lineRule="auto"/>
                                      <w:ind w:left="0" w:firstLine="0"/>
                                    </w:pPr>
                                    <w:r>
                                      <w:rPr>
                                        <w:sz w:val="14"/>
                                      </w:rPr>
                                      <w:t xml:space="preserve">wyposażonych </w:t>
                                    </w:r>
                                  </w:p>
                                </w:txbxContent>
                              </wps:txbx>
                              <wps:bodyPr horzOverflow="overflow" vert="horz" lIns="0" tIns="0" rIns="0" bIns="0" rtlCol="0">
                                <a:noAutofit/>
                              </wps:bodyPr>
                            </wps:wsp>
                          </wpg:wgp>
                        </a:graphicData>
                      </a:graphic>
                    </wp:inline>
                  </w:drawing>
                </mc:Choice>
                <mc:Fallback>
                  <w:pict>
                    <v:group w14:anchorId="7D496CA8" id="Group 753768" o:spid="_x0000_s4427" style="width:27.25pt;height:44.5pt;mso-position-horizontal-relative:char;mso-position-vertical-relative:line" coordsize="3460,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">
                      <v:rect id="Rectangle 73901" o:spid="_x0000_s4428" style="position:absolute;left:-961;top:1830;width:3119;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" filled="f" stroked="f">
                        <v:textbox inset="0,0,0,0">
                          <w:txbxContent>
                            <w:p w14:paraId="36E893B1" w14:textId="77777777" w:rsidR="00E26C14" w:rsidRDefault="00CB3576">
                              <w:pPr>
                                <w:spacing w:after="160" w:line="259" w:lineRule="auto"/>
                                <w:ind w:left="0" w:firstLine="0"/>
                              </w:pPr>
                              <w:r>
                                <w:rPr>
                                  <w:sz w:val="14"/>
                                </w:rPr>
                                <w:t xml:space="preserve">osoby </w:t>
                              </w:r>
                            </w:p>
                          </w:txbxContent>
                        </v:textbox>
                      </v:rect>
                      <v:rect id="Rectangle 73903" o:spid="_x0000_s4429" style="position:absolute;left:-1878;top:1294;width:751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" filled="f" stroked="f">
                        <v:textbox inset="0,0,0,0">
                          <w:txbxContent>
                            <w:p w14:paraId="4F3B3C51" w14:textId="77777777" w:rsidR="00E26C14" w:rsidRDefault="00CB3576">
                              <w:pPr>
                                <w:spacing w:after="160" w:line="259" w:lineRule="auto"/>
                                <w:ind w:left="0" w:firstLine="0"/>
                              </w:pPr>
                              <w:r>
                                <w:rPr>
                                  <w:sz w:val="14"/>
                                </w:rPr>
                                <w:t xml:space="preserve">zatrudnione na </w:t>
                              </w:r>
                            </w:p>
                          </w:txbxContent>
                        </v:textbox>
                      </v:rect>
                      <v:rect id="Rectangle 73905" o:spid="_x0000_s4430" style="position:absolute;left:-476;top:1325;width:7269;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Y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" filled="f" stroked="f">
                        <v:textbox inset="0,0,0,0">
                          <w:txbxContent>
                            <w:p w14:paraId="604467D1" w14:textId="77777777" w:rsidR="00E26C14" w:rsidRDefault="00CB3576">
                              <w:pPr>
                                <w:spacing w:after="160" w:line="259" w:lineRule="auto"/>
                                <w:ind w:left="0" w:firstLine="0"/>
                              </w:pPr>
                              <w:r>
                                <w:rPr>
                                  <w:sz w:val="14"/>
                                </w:rPr>
                                <w:t xml:space="preserve">wyposażonych </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FFFFCC"/>
          </w:tcPr>
          <w:p w14:paraId="5A3CD422" w14:textId="77777777" w:rsidR="00E26C14" w:rsidRDefault="00CB3576">
            <w:pPr>
              <w:spacing w:after="0" w:line="259" w:lineRule="auto"/>
              <w:ind w:left="130" w:firstLine="0"/>
            </w:pPr>
            <w:r>
              <w:rPr>
                <w:noProof/>
                <w:sz w:val="22"/>
              </w:rPr>
              <mc:AlternateContent>
                <mc:Choice Requires="wpg">
                  <w:drawing>
                    <wp:inline distT="0" distB="0" distL="0" distR="0" wp14:anchorId="4BDB5F55" wp14:editId="39E52EEC">
                      <wp:extent cx="90032" cy="603669"/>
                      <wp:effectExtent l="0" t="0" r="0" b="0"/>
                      <wp:docPr id="753774" name="Group 753774"/>
                      <wp:cNvGraphicFramePr/>
                      <a:graphic xmlns:a="http://schemas.openxmlformats.org/drawingml/2006/main">
                        <a:graphicData uri="http://schemas.microsoft.com/office/word/2010/wordprocessingGroup">
                          <wpg:wgp>
                            <wpg:cNvGrpSpPr/>
                            <wpg:grpSpPr>
                              <a:xfrm>
                                <a:off x="0" y="0"/>
                                <a:ext cx="90032" cy="603669"/>
                                <a:chOff x="0" y="0"/>
                                <a:chExt cx="90032" cy="603669"/>
                              </a:xfrm>
                            </wpg:grpSpPr>
                            <wps:wsp>
                              <wps:cNvPr id="73908" name="Rectangle 73908"/>
                              <wps:cNvSpPr/>
                              <wps:spPr>
                                <a:xfrm rot="-5399999">
                                  <a:off x="-327316" y="156609"/>
                                  <a:ext cx="774376" cy="119743"/>
                                </a:xfrm>
                                <a:prstGeom prst="rect">
                                  <a:avLst/>
                                </a:prstGeom>
                                <a:ln>
                                  <a:noFill/>
                                </a:ln>
                              </wps:spPr>
                              <wps:txbx>
                                <w:txbxContent>
                                  <w:p w14:paraId="7BCFBB66" w14:textId="77777777" w:rsidR="00E26C14" w:rsidRDefault="00CB3576">
                                    <w:pPr>
                                      <w:spacing w:after="160" w:line="259" w:lineRule="auto"/>
                                      <w:ind w:left="0" w:firstLine="0"/>
                                    </w:pPr>
                                    <w:r>
                                      <w:rPr>
                                        <w:sz w:val="14"/>
                                      </w:rPr>
                                      <w:t>liczba powiatów</w:t>
                                    </w:r>
                                  </w:p>
                                </w:txbxContent>
                              </wps:txbx>
                              <wps:bodyPr horzOverflow="overflow" vert="horz" lIns="0" tIns="0" rIns="0" bIns="0" rtlCol="0">
                                <a:noAutofit/>
                              </wps:bodyPr>
                            </wps:wsp>
                            <wps:wsp>
                              <wps:cNvPr id="73909" name="Rectangle 73909"/>
                              <wps:cNvSpPr/>
                              <wps:spPr>
                                <a:xfrm rot="-5399999">
                                  <a:off x="46588" y="-53178"/>
                                  <a:ext cx="26568" cy="119742"/>
                                </a:xfrm>
                                <a:prstGeom prst="rect">
                                  <a:avLst/>
                                </a:prstGeom>
                                <a:ln>
                                  <a:noFill/>
                                </a:ln>
                              </wps:spPr>
                              <wps:txbx>
                                <w:txbxContent>
                                  <w:p w14:paraId="40B4FE34"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BDB5F55" id="Group 753774" o:spid="_x0000_s4431" style="width:7.1pt;height:47.55pt;mso-position-horizontal-relative:char;mso-position-vertical-relative:line" coordsize="900,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">
                      <v:rect id="Rectangle 73908" o:spid="_x0000_s4432" style="position:absolute;left:-3273;top:1566;width:7743;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" filled="f" stroked="f">
                        <v:textbox inset="0,0,0,0">
                          <w:txbxContent>
                            <w:p w14:paraId="7BCFBB66" w14:textId="77777777" w:rsidR="00E26C14" w:rsidRDefault="00CB3576">
                              <w:pPr>
                                <w:spacing w:after="160" w:line="259" w:lineRule="auto"/>
                                <w:ind w:left="0" w:firstLine="0"/>
                              </w:pPr>
                              <w:r>
                                <w:rPr>
                                  <w:sz w:val="14"/>
                                </w:rPr>
                                <w:t>liczba powiatów</w:t>
                              </w:r>
                            </w:p>
                          </w:txbxContent>
                        </v:textbox>
                      </v:rect>
                      <v:rect id="Rectangle 73909" o:spid="_x0000_s4433"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" filled="f" stroked="f">
                        <v:textbox inset="0,0,0,0">
                          <w:txbxContent>
                            <w:p w14:paraId="40B4FE34"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395BDF2E" w14:textId="77777777">
        <w:trPr>
          <w:trHeight w:val="251"/>
        </w:trPr>
        <w:tc>
          <w:tcPr>
            <w:tcW w:w="302" w:type="dxa"/>
            <w:tcBorders>
              <w:top w:val="single" w:sz="4" w:space="0" w:color="000000"/>
              <w:left w:val="single" w:sz="4" w:space="0" w:color="000000"/>
              <w:bottom w:val="single" w:sz="4" w:space="0" w:color="000000"/>
              <w:right w:val="single" w:sz="4" w:space="0" w:color="000000"/>
            </w:tcBorders>
          </w:tcPr>
          <w:p w14:paraId="0A3E56CB" w14:textId="77777777" w:rsidR="00E26C14" w:rsidRDefault="00CB3576">
            <w:pPr>
              <w:spacing w:after="0" w:line="259" w:lineRule="auto"/>
              <w:ind w:left="0" w:right="54" w:firstLine="0"/>
              <w:jc w:val="right"/>
            </w:pPr>
            <w:r>
              <w:rPr>
                <w:sz w:val="16"/>
              </w:rPr>
              <w:t xml:space="preserve">1 </w:t>
            </w:r>
          </w:p>
        </w:tc>
        <w:tc>
          <w:tcPr>
            <w:tcW w:w="1624" w:type="dxa"/>
            <w:tcBorders>
              <w:top w:val="single" w:sz="4" w:space="0" w:color="000000"/>
              <w:left w:val="single" w:sz="4" w:space="0" w:color="000000"/>
              <w:bottom w:val="single" w:sz="4" w:space="0" w:color="000000"/>
              <w:right w:val="single" w:sz="4" w:space="0" w:color="000000"/>
            </w:tcBorders>
          </w:tcPr>
          <w:p w14:paraId="1494623F" w14:textId="77777777" w:rsidR="00E26C14" w:rsidRDefault="00CB3576">
            <w:pPr>
              <w:spacing w:after="0" w:line="259" w:lineRule="auto"/>
              <w:ind w:left="70" w:firstLine="0"/>
            </w:pPr>
            <w:r>
              <w:rPr>
                <w:sz w:val="16"/>
              </w:rPr>
              <w:t>dolnośląskie</w:t>
            </w:r>
            <w:r>
              <w:rPr>
                <w:sz w:val="16"/>
              </w:rPr>
              <w:t xml:space="preserve"> </w:t>
            </w:r>
          </w:p>
        </w:tc>
        <w:tc>
          <w:tcPr>
            <w:tcW w:w="350" w:type="dxa"/>
            <w:tcBorders>
              <w:top w:val="single" w:sz="4" w:space="0" w:color="000000"/>
              <w:left w:val="single" w:sz="4" w:space="0" w:color="000000"/>
              <w:bottom w:val="single" w:sz="4" w:space="0" w:color="000000"/>
              <w:right w:val="single" w:sz="4" w:space="0" w:color="000000"/>
            </w:tcBorders>
          </w:tcPr>
          <w:p w14:paraId="1B89BCB7" w14:textId="77777777" w:rsidR="00E26C14" w:rsidRDefault="00CB3576">
            <w:pPr>
              <w:spacing w:after="0" w:line="259" w:lineRule="auto"/>
              <w:ind w:left="119" w:firstLine="0"/>
            </w:pPr>
            <w:r>
              <w:rPr>
                <w:sz w:val="16"/>
              </w:rPr>
              <w:t xml:space="preserve">33 </w:t>
            </w:r>
          </w:p>
        </w:tc>
        <w:tc>
          <w:tcPr>
            <w:tcW w:w="861" w:type="dxa"/>
            <w:tcBorders>
              <w:top w:val="single" w:sz="4" w:space="0" w:color="000000"/>
              <w:left w:val="single" w:sz="4" w:space="0" w:color="000000"/>
              <w:bottom w:val="single" w:sz="4" w:space="0" w:color="000000"/>
              <w:right w:val="single" w:sz="4" w:space="0" w:color="000000"/>
            </w:tcBorders>
          </w:tcPr>
          <w:p w14:paraId="0E198A4E" w14:textId="77777777" w:rsidR="00E26C14" w:rsidRDefault="00CB3576">
            <w:pPr>
              <w:spacing w:after="0" w:line="259" w:lineRule="auto"/>
              <w:ind w:left="0" w:right="51" w:firstLine="0"/>
              <w:jc w:val="right"/>
            </w:pPr>
            <w:r>
              <w:rPr>
                <w:sz w:val="16"/>
              </w:rPr>
              <w:t xml:space="preserve">1 548 492 </w:t>
            </w:r>
          </w:p>
        </w:tc>
        <w:tc>
          <w:tcPr>
            <w:tcW w:w="460" w:type="dxa"/>
            <w:tcBorders>
              <w:top w:val="single" w:sz="4" w:space="0" w:color="000000"/>
              <w:left w:val="single" w:sz="4" w:space="0" w:color="000000"/>
              <w:bottom w:val="single" w:sz="4" w:space="0" w:color="000000"/>
              <w:right w:val="single" w:sz="4" w:space="0" w:color="000000"/>
            </w:tcBorders>
          </w:tcPr>
          <w:p w14:paraId="04DB934D" w14:textId="77777777" w:rsidR="00E26C14" w:rsidRDefault="00CB3576">
            <w:pPr>
              <w:spacing w:after="0" w:line="259" w:lineRule="auto"/>
              <w:ind w:left="0" w:right="54" w:firstLine="0"/>
              <w:jc w:val="right"/>
            </w:pPr>
            <w:r>
              <w:rPr>
                <w:sz w:val="16"/>
              </w:rPr>
              <w:t xml:space="preserve">25 </w:t>
            </w:r>
          </w:p>
        </w:tc>
        <w:tc>
          <w:tcPr>
            <w:tcW w:w="840" w:type="dxa"/>
            <w:tcBorders>
              <w:top w:val="single" w:sz="4" w:space="0" w:color="000000"/>
              <w:left w:val="single" w:sz="4" w:space="0" w:color="000000"/>
              <w:bottom w:val="single" w:sz="4" w:space="0" w:color="000000"/>
              <w:right w:val="single" w:sz="4" w:space="0" w:color="000000"/>
            </w:tcBorders>
          </w:tcPr>
          <w:p w14:paraId="76AEB6F4" w14:textId="77777777" w:rsidR="00E26C14" w:rsidRDefault="00CB3576">
            <w:pPr>
              <w:spacing w:after="0" w:line="259" w:lineRule="auto"/>
              <w:ind w:left="131" w:firstLine="0"/>
            </w:pPr>
            <w:r>
              <w:rPr>
                <w:sz w:val="16"/>
              </w:rPr>
              <w:t xml:space="preserve">1 274 203 </w:t>
            </w:r>
          </w:p>
        </w:tc>
        <w:tc>
          <w:tcPr>
            <w:tcW w:w="680" w:type="dxa"/>
            <w:tcBorders>
              <w:top w:val="single" w:sz="4" w:space="0" w:color="000000"/>
              <w:left w:val="single" w:sz="4" w:space="0" w:color="000000"/>
              <w:bottom w:val="single" w:sz="4" w:space="0" w:color="000000"/>
              <w:right w:val="single" w:sz="4" w:space="0" w:color="000000"/>
            </w:tcBorders>
          </w:tcPr>
          <w:p w14:paraId="27ADA182" w14:textId="77777777" w:rsidR="00E26C14" w:rsidRDefault="00CB3576">
            <w:pPr>
              <w:spacing w:after="0" w:line="259" w:lineRule="auto"/>
              <w:ind w:left="0" w:right="53" w:firstLine="0"/>
              <w:jc w:val="right"/>
            </w:pPr>
            <w:r>
              <w:rPr>
                <w:sz w:val="16"/>
              </w:rPr>
              <w:t xml:space="preserve">25 </w:t>
            </w:r>
          </w:p>
        </w:tc>
        <w:tc>
          <w:tcPr>
            <w:tcW w:w="612" w:type="dxa"/>
            <w:tcBorders>
              <w:top w:val="single" w:sz="4" w:space="0" w:color="000000"/>
              <w:left w:val="single" w:sz="4" w:space="0" w:color="000000"/>
              <w:bottom w:val="single" w:sz="4" w:space="0" w:color="000000"/>
              <w:right w:val="single" w:sz="4" w:space="0" w:color="000000"/>
            </w:tcBorders>
          </w:tcPr>
          <w:p w14:paraId="4B19BD3C" w14:textId="77777777" w:rsidR="00E26C14" w:rsidRDefault="00CB3576">
            <w:pPr>
              <w:spacing w:after="0" w:line="259" w:lineRule="auto"/>
              <w:ind w:left="0" w:right="53" w:firstLine="0"/>
              <w:jc w:val="right"/>
            </w:pPr>
            <w:r>
              <w:rPr>
                <w:sz w:val="16"/>
              </w:rPr>
              <w:t xml:space="preserve">6 </w:t>
            </w:r>
          </w:p>
        </w:tc>
        <w:tc>
          <w:tcPr>
            <w:tcW w:w="840" w:type="dxa"/>
            <w:tcBorders>
              <w:top w:val="single" w:sz="4" w:space="0" w:color="000000"/>
              <w:left w:val="single" w:sz="4" w:space="0" w:color="000000"/>
              <w:bottom w:val="single" w:sz="4" w:space="0" w:color="000000"/>
              <w:right w:val="single" w:sz="4" w:space="0" w:color="000000"/>
            </w:tcBorders>
          </w:tcPr>
          <w:p w14:paraId="357D8BCD" w14:textId="77777777" w:rsidR="00E26C14" w:rsidRDefault="00CB3576">
            <w:pPr>
              <w:spacing w:after="0" w:line="259" w:lineRule="auto"/>
              <w:ind w:left="0" w:right="51" w:firstLine="0"/>
              <w:jc w:val="right"/>
            </w:pPr>
            <w:r>
              <w:rPr>
                <w:sz w:val="16"/>
              </w:rPr>
              <w:t xml:space="preserve">213 973 </w:t>
            </w:r>
          </w:p>
        </w:tc>
        <w:tc>
          <w:tcPr>
            <w:tcW w:w="679" w:type="dxa"/>
            <w:tcBorders>
              <w:top w:val="single" w:sz="4" w:space="0" w:color="000000"/>
              <w:left w:val="single" w:sz="4" w:space="0" w:color="000000"/>
              <w:bottom w:val="single" w:sz="4" w:space="0" w:color="000000"/>
              <w:right w:val="single" w:sz="4" w:space="0" w:color="000000"/>
            </w:tcBorders>
          </w:tcPr>
          <w:p w14:paraId="2C690B9E" w14:textId="77777777" w:rsidR="00E26C14" w:rsidRDefault="00CB3576">
            <w:pPr>
              <w:spacing w:after="0" w:line="259" w:lineRule="auto"/>
              <w:ind w:left="0" w:right="53" w:firstLine="0"/>
              <w:jc w:val="right"/>
            </w:pPr>
            <w:r>
              <w:rPr>
                <w:sz w:val="16"/>
              </w:rPr>
              <w:t xml:space="preserve">6 </w:t>
            </w:r>
          </w:p>
        </w:tc>
        <w:tc>
          <w:tcPr>
            <w:tcW w:w="612" w:type="dxa"/>
            <w:tcBorders>
              <w:top w:val="single" w:sz="4" w:space="0" w:color="000000"/>
              <w:left w:val="single" w:sz="4" w:space="0" w:color="000000"/>
              <w:bottom w:val="single" w:sz="4" w:space="0" w:color="000000"/>
              <w:right w:val="single" w:sz="4" w:space="0" w:color="000000"/>
            </w:tcBorders>
          </w:tcPr>
          <w:p w14:paraId="54EF8590" w14:textId="77777777" w:rsidR="00E26C14" w:rsidRDefault="00CB3576">
            <w:pPr>
              <w:spacing w:after="0" w:line="259" w:lineRule="auto"/>
              <w:ind w:left="0" w:right="51" w:firstLine="0"/>
              <w:jc w:val="right"/>
            </w:pPr>
            <w:r>
              <w:rPr>
                <w:sz w:val="16"/>
              </w:rPr>
              <w:t xml:space="preserve">31 </w:t>
            </w:r>
          </w:p>
        </w:tc>
        <w:tc>
          <w:tcPr>
            <w:tcW w:w="841" w:type="dxa"/>
            <w:tcBorders>
              <w:top w:val="single" w:sz="4" w:space="0" w:color="000000"/>
              <w:left w:val="single" w:sz="4" w:space="0" w:color="000000"/>
              <w:bottom w:val="single" w:sz="4" w:space="0" w:color="000000"/>
              <w:right w:val="single" w:sz="4" w:space="0" w:color="000000"/>
            </w:tcBorders>
          </w:tcPr>
          <w:p w14:paraId="03E3C500" w14:textId="77777777" w:rsidR="00E26C14" w:rsidRDefault="00CB3576">
            <w:pPr>
              <w:spacing w:after="0" w:line="259" w:lineRule="auto"/>
              <w:ind w:left="132" w:firstLine="0"/>
            </w:pPr>
            <w:r>
              <w:rPr>
                <w:sz w:val="16"/>
              </w:rPr>
              <w:t xml:space="preserve">1 488 176 </w:t>
            </w:r>
          </w:p>
        </w:tc>
        <w:tc>
          <w:tcPr>
            <w:tcW w:w="680" w:type="dxa"/>
            <w:tcBorders>
              <w:top w:val="single" w:sz="4" w:space="0" w:color="000000"/>
              <w:left w:val="single" w:sz="4" w:space="0" w:color="000000"/>
              <w:bottom w:val="single" w:sz="4" w:space="0" w:color="000000"/>
              <w:right w:val="single" w:sz="4" w:space="0" w:color="000000"/>
            </w:tcBorders>
          </w:tcPr>
          <w:p w14:paraId="540942C0" w14:textId="77777777" w:rsidR="00E26C14" w:rsidRDefault="00CB3576">
            <w:pPr>
              <w:spacing w:after="0" w:line="259" w:lineRule="auto"/>
              <w:ind w:left="0" w:right="52" w:firstLine="0"/>
              <w:jc w:val="right"/>
            </w:pPr>
            <w:r>
              <w:rPr>
                <w:sz w:val="16"/>
              </w:rPr>
              <w:t xml:space="preserve">31 </w:t>
            </w:r>
          </w:p>
        </w:tc>
        <w:tc>
          <w:tcPr>
            <w:tcW w:w="400" w:type="dxa"/>
            <w:tcBorders>
              <w:top w:val="single" w:sz="4" w:space="0" w:color="000000"/>
              <w:left w:val="single" w:sz="4" w:space="0" w:color="000000"/>
              <w:bottom w:val="single" w:sz="4" w:space="0" w:color="000000"/>
              <w:right w:val="single" w:sz="4" w:space="0" w:color="000000"/>
            </w:tcBorders>
          </w:tcPr>
          <w:p w14:paraId="0252B0F9" w14:textId="77777777" w:rsidR="00E26C14" w:rsidRDefault="00CB3576">
            <w:pPr>
              <w:spacing w:after="0" w:line="259" w:lineRule="auto"/>
              <w:ind w:left="0" w:right="53" w:firstLine="0"/>
              <w:jc w:val="right"/>
            </w:pPr>
            <w:r>
              <w:rPr>
                <w:sz w:val="16"/>
              </w:rPr>
              <w:t xml:space="preserve">13 </w:t>
            </w:r>
          </w:p>
        </w:tc>
      </w:tr>
      <w:tr w:rsidR="00E26C14" w14:paraId="6B0EE1B3"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148DAD53" w14:textId="77777777" w:rsidR="00E26C14" w:rsidRDefault="00CB3576">
            <w:pPr>
              <w:spacing w:after="0" w:line="259" w:lineRule="auto"/>
              <w:ind w:left="0" w:right="54" w:firstLine="0"/>
              <w:jc w:val="right"/>
            </w:pPr>
            <w:r>
              <w:rPr>
                <w:sz w:val="16"/>
              </w:rPr>
              <w:t xml:space="preserve">2 </w:t>
            </w:r>
          </w:p>
        </w:tc>
        <w:tc>
          <w:tcPr>
            <w:tcW w:w="1624" w:type="dxa"/>
            <w:tcBorders>
              <w:top w:val="single" w:sz="4" w:space="0" w:color="000000"/>
              <w:left w:val="single" w:sz="4" w:space="0" w:color="000000"/>
              <w:bottom w:val="single" w:sz="4" w:space="0" w:color="000000"/>
              <w:right w:val="single" w:sz="4" w:space="0" w:color="000000"/>
            </w:tcBorders>
          </w:tcPr>
          <w:p w14:paraId="1A3F09D1" w14:textId="77777777" w:rsidR="00E26C14" w:rsidRDefault="00CB3576">
            <w:pPr>
              <w:spacing w:after="0" w:line="259" w:lineRule="auto"/>
              <w:ind w:left="70" w:firstLine="0"/>
            </w:pPr>
            <w:r>
              <w:rPr>
                <w:sz w:val="16"/>
              </w:rPr>
              <w:t xml:space="preserve">kujawsko-pomorskie </w:t>
            </w:r>
          </w:p>
        </w:tc>
        <w:tc>
          <w:tcPr>
            <w:tcW w:w="350" w:type="dxa"/>
            <w:tcBorders>
              <w:top w:val="single" w:sz="4" w:space="0" w:color="000000"/>
              <w:left w:val="single" w:sz="4" w:space="0" w:color="000000"/>
              <w:bottom w:val="single" w:sz="4" w:space="0" w:color="000000"/>
              <w:right w:val="single" w:sz="4" w:space="0" w:color="000000"/>
            </w:tcBorders>
          </w:tcPr>
          <w:p w14:paraId="7F686765" w14:textId="77777777" w:rsidR="00E26C14" w:rsidRDefault="00CB3576">
            <w:pPr>
              <w:spacing w:after="0" w:line="259" w:lineRule="auto"/>
              <w:ind w:left="119" w:firstLine="0"/>
            </w:pPr>
            <w:r>
              <w:rPr>
                <w:sz w:val="16"/>
              </w:rPr>
              <w:t xml:space="preserve">36 </w:t>
            </w:r>
          </w:p>
        </w:tc>
        <w:tc>
          <w:tcPr>
            <w:tcW w:w="861" w:type="dxa"/>
            <w:tcBorders>
              <w:top w:val="single" w:sz="4" w:space="0" w:color="000000"/>
              <w:left w:val="single" w:sz="4" w:space="0" w:color="000000"/>
              <w:bottom w:val="single" w:sz="4" w:space="0" w:color="000000"/>
              <w:right w:val="single" w:sz="4" w:space="0" w:color="000000"/>
            </w:tcBorders>
          </w:tcPr>
          <w:p w14:paraId="6353910A" w14:textId="77777777" w:rsidR="00E26C14" w:rsidRDefault="00CB3576">
            <w:pPr>
              <w:spacing w:after="0" w:line="259" w:lineRule="auto"/>
              <w:ind w:left="0" w:right="51" w:firstLine="0"/>
              <w:jc w:val="right"/>
            </w:pPr>
            <w:r>
              <w:rPr>
                <w:sz w:val="16"/>
              </w:rPr>
              <w:t xml:space="preserve">2 134 145 </w:t>
            </w:r>
          </w:p>
        </w:tc>
        <w:tc>
          <w:tcPr>
            <w:tcW w:w="460" w:type="dxa"/>
            <w:tcBorders>
              <w:top w:val="single" w:sz="4" w:space="0" w:color="000000"/>
              <w:left w:val="single" w:sz="4" w:space="0" w:color="000000"/>
              <w:bottom w:val="single" w:sz="4" w:space="0" w:color="000000"/>
              <w:right w:val="single" w:sz="4" w:space="0" w:color="000000"/>
            </w:tcBorders>
          </w:tcPr>
          <w:p w14:paraId="17F01682" w14:textId="77777777" w:rsidR="00E26C14" w:rsidRDefault="00CB3576">
            <w:pPr>
              <w:spacing w:after="0" w:line="259" w:lineRule="auto"/>
              <w:ind w:left="0" w:right="54" w:firstLine="0"/>
              <w:jc w:val="right"/>
            </w:pPr>
            <w:r>
              <w:rPr>
                <w:sz w:val="16"/>
              </w:rPr>
              <w:t xml:space="preserve">31 </w:t>
            </w:r>
          </w:p>
        </w:tc>
        <w:tc>
          <w:tcPr>
            <w:tcW w:w="840" w:type="dxa"/>
            <w:tcBorders>
              <w:top w:val="single" w:sz="4" w:space="0" w:color="000000"/>
              <w:left w:val="single" w:sz="4" w:space="0" w:color="000000"/>
              <w:bottom w:val="single" w:sz="4" w:space="0" w:color="000000"/>
              <w:right w:val="single" w:sz="4" w:space="0" w:color="000000"/>
            </w:tcBorders>
          </w:tcPr>
          <w:p w14:paraId="709C45F3" w14:textId="77777777" w:rsidR="00E26C14" w:rsidRDefault="00CB3576">
            <w:pPr>
              <w:spacing w:after="0" w:line="259" w:lineRule="auto"/>
              <w:ind w:left="131" w:firstLine="0"/>
            </w:pPr>
            <w:r>
              <w:rPr>
                <w:sz w:val="16"/>
              </w:rPr>
              <w:t xml:space="preserve">1 827 615 </w:t>
            </w:r>
          </w:p>
        </w:tc>
        <w:tc>
          <w:tcPr>
            <w:tcW w:w="680" w:type="dxa"/>
            <w:tcBorders>
              <w:top w:val="single" w:sz="4" w:space="0" w:color="000000"/>
              <w:left w:val="single" w:sz="4" w:space="0" w:color="000000"/>
              <w:bottom w:val="single" w:sz="4" w:space="0" w:color="000000"/>
              <w:right w:val="single" w:sz="4" w:space="0" w:color="000000"/>
            </w:tcBorders>
          </w:tcPr>
          <w:p w14:paraId="36347B7B" w14:textId="77777777" w:rsidR="00E26C14" w:rsidRDefault="00CB3576">
            <w:pPr>
              <w:spacing w:after="0" w:line="259" w:lineRule="auto"/>
              <w:ind w:left="0" w:right="53" w:firstLine="0"/>
              <w:jc w:val="right"/>
            </w:pPr>
            <w:r>
              <w:rPr>
                <w:sz w:val="16"/>
              </w:rPr>
              <w:t xml:space="preserve">31 </w:t>
            </w:r>
          </w:p>
        </w:tc>
        <w:tc>
          <w:tcPr>
            <w:tcW w:w="612" w:type="dxa"/>
            <w:tcBorders>
              <w:top w:val="single" w:sz="4" w:space="0" w:color="000000"/>
              <w:left w:val="single" w:sz="4" w:space="0" w:color="000000"/>
              <w:bottom w:val="single" w:sz="4" w:space="0" w:color="000000"/>
              <w:right w:val="single" w:sz="4" w:space="0" w:color="000000"/>
            </w:tcBorders>
          </w:tcPr>
          <w:p w14:paraId="1671EF6F" w14:textId="77777777" w:rsidR="00E26C14" w:rsidRDefault="00CB3576">
            <w:pPr>
              <w:spacing w:after="0" w:line="259" w:lineRule="auto"/>
              <w:ind w:left="0" w:right="53" w:firstLine="0"/>
              <w:jc w:val="right"/>
            </w:pPr>
            <w:r>
              <w:rPr>
                <w:sz w:val="16"/>
              </w:rPr>
              <w:t xml:space="preserve">5 </w:t>
            </w:r>
          </w:p>
        </w:tc>
        <w:tc>
          <w:tcPr>
            <w:tcW w:w="840" w:type="dxa"/>
            <w:tcBorders>
              <w:top w:val="single" w:sz="4" w:space="0" w:color="000000"/>
              <w:left w:val="single" w:sz="4" w:space="0" w:color="000000"/>
              <w:bottom w:val="single" w:sz="4" w:space="0" w:color="000000"/>
              <w:right w:val="single" w:sz="4" w:space="0" w:color="000000"/>
            </w:tcBorders>
          </w:tcPr>
          <w:p w14:paraId="2BFB2F52" w14:textId="77777777" w:rsidR="00E26C14" w:rsidRDefault="00CB3576">
            <w:pPr>
              <w:spacing w:after="0" w:line="259" w:lineRule="auto"/>
              <w:ind w:left="0" w:right="51" w:firstLine="0"/>
              <w:jc w:val="right"/>
            </w:pPr>
            <w:r>
              <w:rPr>
                <w:sz w:val="16"/>
              </w:rPr>
              <w:t xml:space="preserve">305 750 </w:t>
            </w:r>
          </w:p>
        </w:tc>
        <w:tc>
          <w:tcPr>
            <w:tcW w:w="679" w:type="dxa"/>
            <w:tcBorders>
              <w:top w:val="single" w:sz="4" w:space="0" w:color="000000"/>
              <w:left w:val="single" w:sz="4" w:space="0" w:color="000000"/>
              <w:bottom w:val="single" w:sz="4" w:space="0" w:color="000000"/>
              <w:right w:val="single" w:sz="4" w:space="0" w:color="000000"/>
            </w:tcBorders>
          </w:tcPr>
          <w:p w14:paraId="5E5326E4" w14:textId="77777777" w:rsidR="00E26C14" w:rsidRDefault="00CB3576">
            <w:pPr>
              <w:spacing w:after="0" w:line="259" w:lineRule="auto"/>
              <w:ind w:left="0" w:right="53" w:firstLine="0"/>
              <w:jc w:val="right"/>
            </w:pPr>
            <w:r>
              <w:rPr>
                <w:sz w:val="16"/>
              </w:rPr>
              <w:t xml:space="preserve">5 </w:t>
            </w:r>
          </w:p>
        </w:tc>
        <w:tc>
          <w:tcPr>
            <w:tcW w:w="612" w:type="dxa"/>
            <w:tcBorders>
              <w:top w:val="single" w:sz="4" w:space="0" w:color="000000"/>
              <w:left w:val="single" w:sz="4" w:space="0" w:color="000000"/>
              <w:bottom w:val="single" w:sz="4" w:space="0" w:color="000000"/>
              <w:right w:val="single" w:sz="4" w:space="0" w:color="000000"/>
            </w:tcBorders>
          </w:tcPr>
          <w:p w14:paraId="3707EB52" w14:textId="77777777" w:rsidR="00E26C14" w:rsidRDefault="00CB3576">
            <w:pPr>
              <w:spacing w:after="0" w:line="259" w:lineRule="auto"/>
              <w:ind w:left="0" w:right="51" w:firstLine="0"/>
              <w:jc w:val="right"/>
            </w:pPr>
            <w:r>
              <w:rPr>
                <w:sz w:val="16"/>
              </w:rPr>
              <w:t xml:space="preserve">36 </w:t>
            </w:r>
          </w:p>
        </w:tc>
        <w:tc>
          <w:tcPr>
            <w:tcW w:w="841" w:type="dxa"/>
            <w:tcBorders>
              <w:top w:val="single" w:sz="4" w:space="0" w:color="000000"/>
              <w:left w:val="single" w:sz="4" w:space="0" w:color="000000"/>
              <w:bottom w:val="single" w:sz="4" w:space="0" w:color="000000"/>
              <w:right w:val="single" w:sz="4" w:space="0" w:color="000000"/>
            </w:tcBorders>
          </w:tcPr>
          <w:p w14:paraId="45DB713F" w14:textId="77777777" w:rsidR="00E26C14" w:rsidRDefault="00CB3576">
            <w:pPr>
              <w:spacing w:after="0" w:line="259" w:lineRule="auto"/>
              <w:ind w:left="132" w:firstLine="0"/>
            </w:pPr>
            <w:r>
              <w:rPr>
                <w:sz w:val="16"/>
              </w:rPr>
              <w:t xml:space="preserve">2 133 365 </w:t>
            </w:r>
          </w:p>
        </w:tc>
        <w:tc>
          <w:tcPr>
            <w:tcW w:w="680" w:type="dxa"/>
            <w:tcBorders>
              <w:top w:val="single" w:sz="4" w:space="0" w:color="000000"/>
              <w:left w:val="single" w:sz="4" w:space="0" w:color="000000"/>
              <w:bottom w:val="single" w:sz="4" w:space="0" w:color="000000"/>
              <w:right w:val="single" w:sz="4" w:space="0" w:color="000000"/>
            </w:tcBorders>
          </w:tcPr>
          <w:p w14:paraId="0E944A2B" w14:textId="77777777" w:rsidR="00E26C14" w:rsidRDefault="00CB3576">
            <w:pPr>
              <w:spacing w:after="0" w:line="259" w:lineRule="auto"/>
              <w:ind w:left="0" w:right="52" w:firstLine="0"/>
              <w:jc w:val="right"/>
            </w:pPr>
            <w:r>
              <w:rPr>
                <w:sz w:val="16"/>
              </w:rPr>
              <w:t xml:space="preserve">36 </w:t>
            </w:r>
          </w:p>
        </w:tc>
        <w:tc>
          <w:tcPr>
            <w:tcW w:w="400" w:type="dxa"/>
            <w:tcBorders>
              <w:top w:val="single" w:sz="4" w:space="0" w:color="000000"/>
              <w:left w:val="single" w:sz="4" w:space="0" w:color="000000"/>
              <w:bottom w:val="single" w:sz="4" w:space="0" w:color="000000"/>
              <w:right w:val="single" w:sz="4" w:space="0" w:color="000000"/>
            </w:tcBorders>
          </w:tcPr>
          <w:p w14:paraId="69EE03A6" w14:textId="77777777" w:rsidR="00E26C14" w:rsidRDefault="00CB3576">
            <w:pPr>
              <w:spacing w:after="0" w:line="259" w:lineRule="auto"/>
              <w:ind w:left="0" w:right="53" w:firstLine="0"/>
              <w:jc w:val="right"/>
            </w:pPr>
            <w:r>
              <w:rPr>
                <w:sz w:val="16"/>
              </w:rPr>
              <w:t xml:space="preserve">9 </w:t>
            </w:r>
          </w:p>
        </w:tc>
      </w:tr>
      <w:tr w:rsidR="00E26C14" w14:paraId="4016497C"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4F58D89" w14:textId="77777777" w:rsidR="00E26C14" w:rsidRDefault="00CB3576">
            <w:pPr>
              <w:spacing w:after="0" w:line="259" w:lineRule="auto"/>
              <w:ind w:left="0" w:right="54" w:firstLine="0"/>
              <w:jc w:val="right"/>
            </w:pPr>
            <w:r>
              <w:rPr>
                <w:sz w:val="16"/>
              </w:rPr>
              <w:t xml:space="preserve">3 </w:t>
            </w:r>
          </w:p>
        </w:tc>
        <w:tc>
          <w:tcPr>
            <w:tcW w:w="1624" w:type="dxa"/>
            <w:tcBorders>
              <w:top w:val="single" w:sz="4" w:space="0" w:color="000000"/>
              <w:left w:val="single" w:sz="4" w:space="0" w:color="000000"/>
              <w:bottom w:val="single" w:sz="4" w:space="0" w:color="000000"/>
              <w:right w:val="single" w:sz="4" w:space="0" w:color="000000"/>
            </w:tcBorders>
          </w:tcPr>
          <w:p w14:paraId="4B437DD6" w14:textId="77777777" w:rsidR="00E26C14" w:rsidRDefault="00CB3576">
            <w:pPr>
              <w:spacing w:after="0" w:line="259" w:lineRule="auto"/>
              <w:ind w:left="70" w:firstLine="0"/>
            </w:pPr>
            <w:r>
              <w:rPr>
                <w:sz w:val="16"/>
              </w:rPr>
              <w:t xml:space="preserve">lubelskie </w:t>
            </w:r>
          </w:p>
        </w:tc>
        <w:tc>
          <w:tcPr>
            <w:tcW w:w="350" w:type="dxa"/>
            <w:tcBorders>
              <w:top w:val="single" w:sz="4" w:space="0" w:color="000000"/>
              <w:left w:val="single" w:sz="4" w:space="0" w:color="000000"/>
              <w:bottom w:val="single" w:sz="4" w:space="0" w:color="000000"/>
              <w:right w:val="single" w:sz="4" w:space="0" w:color="000000"/>
            </w:tcBorders>
          </w:tcPr>
          <w:p w14:paraId="773F5600" w14:textId="77777777" w:rsidR="00E26C14" w:rsidRDefault="00CB3576">
            <w:pPr>
              <w:spacing w:after="0" w:line="259" w:lineRule="auto"/>
              <w:ind w:left="119" w:firstLine="0"/>
            </w:pPr>
            <w:r>
              <w:rPr>
                <w:sz w:val="16"/>
              </w:rPr>
              <w:t xml:space="preserve">32 </w:t>
            </w:r>
          </w:p>
        </w:tc>
        <w:tc>
          <w:tcPr>
            <w:tcW w:w="861" w:type="dxa"/>
            <w:tcBorders>
              <w:top w:val="single" w:sz="4" w:space="0" w:color="000000"/>
              <w:left w:val="single" w:sz="4" w:space="0" w:color="000000"/>
              <w:bottom w:val="single" w:sz="4" w:space="0" w:color="000000"/>
              <w:right w:val="single" w:sz="4" w:space="0" w:color="000000"/>
            </w:tcBorders>
          </w:tcPr>
          <w:p w14:paraId="53D34758" w14:textId="77777777" w:rsidR="00E26C14" w:rsidRDefault="00CB3576">
            <w:pPr>
              <w:spacing w:after="0" w:line="259" w:lineRule="auto"/>
              <w:ind w:left="0" w:right="51" w:firstLine="0"/>
              <w:jc w:val="right"/>
            </w:pPr>
            <w:r>
              <w:rPr>
                <w:sz w:val="16"/>
              </w:rPr>
              <w:t xml:space="preserve">1 508 983 </w:t>
            </w:r>
          </w:p>
        </w:tc>
        <w:tc>
          <w:tcPr>
            <w:tcW w:w="460" w:type="dxa"/>
            <w:tcBorders>
              <w:top w:val="single" w:sz="4" w:space="0" w:color="000000"/>
              <w:left w:val="single" w:sz="4" w:space="0" w:color="000000"/>
              <w:bottom w:val="single" w:sz="4" w:space="0" w:color="000000"/>
              <w:right w:val="single" w:sz="4" w:space="0" w:color="000000"/>
            </w:tcBorders>
          </w:tcPr>
          <w:p w14:paraId="6B64D2DB" w14:textId="77777777" w:rsidR="00E26C14" w:rsidRDefault="00CB3576">
            <w:pPr>
              <w:spacing w:after="0" w:line="259" w:lineRule="auto"/>
              <w:ind w:left="0" w:right="54" w:firstLine="0"/>
              <w:jc w:val="right"/>
            </w:pPr>
            <w:r>
              <w:rPr>
                <w:sz w:val="16"/>
              </w:rPr>
              <w:t xml:space="preserve">31 </w:t>
            </w:r>
          </w:p>
        </w:tc>
        <w:tc>
          <w:tcPr>
            <w:tcW w:w="840" w:type="dxa"/>
            <w:tcBorders>
              <w:top w:val="single" w:sz="4" w:space="0" w:color="000000"/>
              <w:left w:val="single" w:sz="4" w:space="0" w:color="000000"/>
              <w:bottom w:val="single" w:sz="4" w:space="0" w:color="000000"/>
              <w:right w:val="single" w:sz="4" w:space="0" w:color="000000"/>
            </w:tcBorders>
          </w:tcPr>
          <w:p w14:paraId="15FA1E3D" w14:textId="77777777" w:rsidR="00E26C14" w:rsidRDefault="00CB3576">
            <w:pPr>
              <w:spacing w:after="0" w:line="259" w:lineRule="auto"/>
              <w:ind w:left="131" w:firstLine="0"/>
            </w:pPr>
            <w:r>
              <w:rPr>
                <w:sz w:val="16"/>
              </w:rPr>
              <w:t xml:space="preserve">1 459 689 </w:t>
            </w:r>
          </w:p>
        </w:tc>
        <w:tc>
          <w:tcPr>
            <w:tcW w:w="680" w:type="dxa"/>
            <w:tcBorders>
              <w:top w:val="single" w:sz="4" w:space="0" w:color="000000"/>
              <w:left w:val="single" w:sz="4" w:space="0" w:color="000000"/>
              <w:bottom w:val="single" w:sz="4" w:space="0" w:color="000000"/>
              <w:right w:val="single" w:sz="4" w:space="0" w:color="000000"/>
            </w:tcBorders>
          </w:tcPr>
          <w:p w14:paraId="3766B53F" w14:textId="77777777" w:rsidR="00E26C14" w:rsidRDefault="00CB3576">
            <w:pPr>
              <w:spacing w:after="0" w:line="259" w:lineRule="auto"/>
              <w:ind w:left="0" w:right="53" w:firstLine="0"/>
              <w:jc w:val="right"/>
            </w:pPr>
            <w:r>
              <w:rPr>
                <w:sz w:val="16"/>
              </w:rPr>
              <w:t xml:space="preserve">31 </w:t>
            </w:r>
          </w:p>
        </w:tc>
        <w:tc>
          <w:tcPr>
            <w:tcW w:w="612" w:type="dxa"/>
            <w:tcBorders>
              <w:top w:val="single" w:sz="4" w:space="0" w:color="000000"/>
              <w:left w:val="single" w:sz="4" w:space="0" w:color="000000"/>
              <w:bottom w:val="single" w:sz="4" w:space="0" w:color="000000"/>
              <w:right w:val="single" w:sz="4" w:space="0" w:color="000000"/>
            </w:tcBorders>
          </w:tcPr>
          <w:p w14:paraId="7A43F65E" w14:textId="77777777" w:rsidR="00E26C14" w:rsidRDefault="00CB3576">
            <w:pPr>
              <w:spacing w:after="0" w:line="259" w:lineRule="auto"/>
              <w:ind w:left="0" w:right="53"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1C4F751A" w14:textId="77777777" w:rsidR="00E26C14" w:rsidRDefault="00CB3576">
            <w:pPr>
              <w:spacing w:after="0" w:line="259" w:lineRule="auto"/>
              <w:ind w:left="0" w:right="53"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2F4C3126" w14:textId="77777777" w:rsidR="00E26C14" w:rsidRDefault="00CB3576">
            <w:pPr>
              <w:spacing w:after="0" w:line="259" w:lineRule="auto"/>
              <w:ind w:left="0" w:right="53" w:firstLine="0"/>
              <w:jc w:val="right"/>
            </w:pPr>
            <w:r>
              <w:rPr>
                <w:sz w:val="16"/>
              </w:rPr>
              <w:t xml:space="preserve">0 </w:t>
            </w:r>
          </w:p>
        </w:tc>
        <w:tc>
          <w:tcPr>
            <w:tcW w:w="612" w:type="dxa"/>
            <w:tcBorders>
              <w:top w:val="single" w:sz="4" w:space="0" w:color="000000"/>
              <w:left w:val="single" w:sz="4" w:space="0" w:color="000000"/>
              <w:bottom w:val="single" w:sz="4" w:space="0" w:color="000000"/>
              <w:right w:val="single" w:sz="4" w:space="0" w:color="000000"/>
            </w:tcBorders>
          </w:tcPr>
          <w:p w14:paraId="19065C51" w14:textId="77777777" w:rsidR="00E26C14" w:rsidRDefault="00CB3576">
            <w:pPr>
              <w:spacing w:after="0" w:line="259" w:lineRule="auto"/>
              <w:ind w:left="0" w:right="51" w:firstLine="0"/>
              <w:jc w:val="right"/>
            </w:pPr>
            <w:r>
              <w:rPr>
                <w:sz w:val="16"/>
              </w:rPr>
              <w:t xml:space="preserve">31 </w:t>
            </w:r>
          </w:p>
        </w:tc>
        <w:tc>
          <w:tcPr>
            <w:tcW w:w="841" w:type="dxa"/>
            <w:tcBorders>
              <w:top w:val="single" w:sz="4" w:space="0" w:color="000000"/>
              <w:left w:val="single" w:sz="4" w:space="0" w:color="000000"/>
              <w:bottom w:val="single" w:sz="4" w:space="0" w:color="000000"/>
              <w:right w:val="single" w:sz="4" w:space="0" w:color="000000"/>
            </w:tcBorders>
          </w:tcPr>
          <w:p w14:paraId="24105D47" w14:textId="77777777" w:rsidR="00E26C14" w:rsidRDefault="00CB3576">
            <w:pPr>
              <w:spacing w:after="0" w:line="259" w:lineRule="auto"/>
              <w:ind w:left="132" w:firstLine="0"/>
            </w:pPr>
            <w:r>
              <w:rPr>
                <w:sz w:val="16"/>
              </w:rPr>
              <w:t xml:space="preserve">1 459 689 </w:t>
            </w:r>
          </w:p>
        </w:tc>
        <w:tc>
          <w:tcPr>
            <w:tcW w:w="680" w:type="dxa"/>
            <w:tcBorders>
              <w:top w:val="single" w:sz="4" w:space="0" w:color="000000"/>
              <w:left w:val="single" w:sz="4" w:space="0" w:color="000000"/>
              <w:bottom w:val="single" w:sz="4" w:space="0" w:color="000000"/>
              <w:right w:val="single" w:sz="4" w:space="0" w:color="000000"/>
            </w:tcBorders>
          </w:tcPr>
          <w:p w14:paraId="22D73C12" w14:textId="77777777" w:rsidR="00E26C14" w:rsidRDefault="00CB3576">
            <w:pPr>
              <w:spacing w:after="0" w:line="259" w:lineRule="auto"/>
              <w:ind w:left="0" w:right="52" w:firstLine="0"/>
              <w:jc w:val="right"/>
            </w:pPr>
            <w:r>
              <w:rPr>
                <w:sz w:val="16"/>
              </w:rPr>
              <w:t xml:space="preserve">31 </w:t>
            </w:r>
          </w:p>
        </w:tc>
        <w:tc>
          <w:tcPr>
            <w:tcW w:w="400" w:type="dxa"/>
            <w:tcBorders>
              <w:top w:val="single" w:sz="4" w:space="0" w:color="000000"/>
              <w:left w:val="single" w:sz="4" w:space="0" w:color="000000"/>
              <w:bottom w:val="single" w:sz="4" w:space="0" w:color="000000"/>
              <w:right w:val="single" w:sz="4" w:space="0" w:color="000000"/>
            </w:tcBorders>
          </w:tcPr>
          <w:p w14:paraId="362838C2" w14:textId="77777777" w:rsidR="00E26C14" w:rsidRDefault="00CB3576">
            <w:pPr>
              <w:spacing w:after="0" w:line="259" w:lineRule="auto"/>
              <w:ind w:left="0" w:right="53" w:firstLine="0"/>
              <w:jc w:val="right"/>
            </w:pPr>
            <w:r>
              <w:rPr>
                <w:sz w:val="16"/>
              </w:rPr>
              <w:t xml:space="preserve">9 </w:t>
            </w:r>
          </w:p>
        </w:tc>
      </w:tr>
      <w:tr w:rsidR="00E26C14" w14:paraId="356FECDD"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20E002D" w14:textId="77777777" w:rsidR="00E26C14" w:rsidRDefault="00CB3576">
            <w:pPr>
              <w:spacing w:after="0" w:line="259" w:lineRule="auto"/>
              <w:ind w:left="0" w:right="54" w:firstLine="0"/>
              <w:jc w:val="right"/>
            </w:pPr>
            <w:r>
              <w:rPr>
                <w:sz w:val="16"/>
              </w:rPr>
              <w:t xml:space="preserve">4 </w:t>
            </w:r>
          </w:p>
        </w:tc>
        <w:tc>
          <w:tcPr>
            <w:tcW w:w="1624" w:type="dxa"/>
            <w:tcBorders>
              <w:top w:val="single" w:sz="4" w:space="0" w:color="000000"/>
              <w:left w:val="single" w:sz="4" w:space="0" w:color="000000"/>
              <w:bottom w:val="single" w:sz="4" w:space="0" w:color="000000"/>
              <w:right w:val="single" w:sz="4" w:space="0" w:color="000000"/>
            </w:tcBorders>
          </w:tcPr>
          <w:p w14:paraId="5E2987ED" w14:textId="77777777" w:rsidR="00E26C14" w:rsidRDefault="00CB3576">
            <w:pPr>
              <w:spacing w:after="0" w:line="259" w:lineRule="auto"/>
              <w:ind w:left="70" w:firstLine="0"/>
            </w:pPr>
            <w:r>
              <w:rPr>
                <w:sz w:val="16"/>
              </w:rPr>
              <w:t xml:space="preserve">lubuskie </w:t>
            </w:r>
          </w:p>
        </w:tc>
        <w:tc>
          <w:tcPr>
            <w:tcW w:w="350" w:type="dxa"/>
            <w:tcBorders>
              <w:top w:val="single" w:sz="4" w:space="0" w:color="000000"/>
              <w:left w:val="single" w:sz="4" w:space="0" w:color="000000"/>
              <w:bottom w:val="single" w:sz="4" w:space="0" w:color="000000"/>
              <w:right w:val="single" w:sz="4" w:space="0" w:color="000000"/>
            </w:tcBorders>
          </w:tcPr>
          <w:p w14:paraId="7A50772B" w14:textId="77777777" w:rsidR="00E26C14" w:rsidRDefault="00CB3576">
            <w:pPr>
              <w:spacing w:after="0" w:line="259" w:lineRule="auto"/>
              <w:ind w:left="119" w:firstLine="0"/>
            </w:pPr>
            <w:r>
              <w:rPr>
                <w:sz w:val="16"/>
              </w:rPr>
              <w:t xml:space="preserve">17 </w:t>
            </w:r>
          </w:p>
        </w:tc>
        <w:tc>
          <w:tcPr>
            <w:tcW w:w="861" w:type="dxa"/>
            <w:tcBorders>
              <w:top w:val="single" w:sz="4" w:space="0" w:color="000000"/>
              <w:left w:val="single" w:sz="4" w:space="0" w:color="000000"/>
              <w:bottom w:val="single" w:sz="4" w:space="0" w:color="000000"/>
              <w:right w:val="single" w:sz="4" w:space="0" w:color="000000"/>
            </w:tcBorders>
          </w:tcPr>
          <w:p w14:paraId="7BF8B849" w14:textId="77777777" w:rsidR="00E26C14" w:rsidRDefault="00CB3576">
            <w:pPr>
              <w:spacing w:after="0" w:line="259" w:lineRule="auto"/>
              <w:ind w:left="0" w:right="51" w:firstLine="0"/>
              <w:jc w:val="right"/>
            </w:pPr>
            <w:r>
              <w:rPr>
                <w:sz w:val="16"/>
              </w:rPr>
              <w:t xml:space="preserve">575 479 </w:t>
            </w:r>
          </w:p>
        </w:tc>
        <w:tc>
          <w:tcPr>
            <w:tcW w:w="460" w:type="dxa"/>
            <w:tcBorders>
              <w:top w:val="single" w:sz="4" w:space="0" w:color="000000"/>
              <w:left w:val="single" w:sz="4" w:space="0" w:color="000000"/>
              <w:bottom w:val="single" w:sz="4" w:space="0" w:color="000000"/>
              <w:right w:val="single" w:sz="4" w:space="0" w:color="000000"/>
            </w:tcBorders>
          </w:tcPr>
          <w:p w14:paraId="0FC2B88A" w14:textId="77777777" w:rsidR="00E26C14" w:rsidRDefault="00CB3576">
            <w:pPr>
              <w:spacing w:after="0" w:line="259" w:lineRule="auto"/>
              <w:ind w:left="0" w:right="54" w:firstLine="0"/>
              <w:jc w:val="right"/>
            </w:pPr>
            <w:r>
              <w:rPr>
                <w:sz w:val="16"/>
              </w:rPr>
              <w:t xml:space="preserve">9 </w:t>
            </w:r>
          </w:p>
        </w:tc>
        <w:tc>
          <w:tcPr>
            <w:tcW w:w="840" w:type="dxa"/>
            <w:tcBorders>
              <w:top w:val="single" w:sz="4" w:space="0" w:color="000000"/>
              <w:left w:val="single" w:sz="4" w:space="0" w:color="000000"/>
              <w:bottom w:val="single" w:sz="4" w:space="0" w:color="000000"/>
              <w:right w:val="single" w:sz="4" w:space="0" w:color="000000"/>
            </w:tcBorders>
          </w:tcPr>
          <w:p w14:paraId="3C2E4EE4" w14:textId="77777777" w:rsidR="00E26C14" w:rsidRDefault="00CB3576">
            <w:pPr>
              <w:spacing w:after="0" w:line="259" w:lineRule="auto"/>
              <w:ind w:left="0" w:right="49" w:firstLine="0"/>
              <w:jc w:val="right"/>
            </w:pPr>
            <w:r>
              <w:rPr>
                <w:sz w:val="16"/>
              </w:rPr>
              <w:t xml:space="preserve">316 537 </w:t>
            </w:r>
          </w:p>
        </w:tc>
        <w:tc>
          <w:tcPr>
            <w:tcW w:w="680" w:type="dxa"/>
            <w:tcBorders>
              <w:top w:val="single" w:sz="4" w:space="0" w:color="000000"/>
              <w:left w:val="single" w:sz="4" w:space="0" w:color="000000"/>
              <w:bottom w:val="single" w:sz="4" w:space="0" w:color="000000"/>
              <w:right w:val="single" w:sz="4" w:space="0" w:color="000000"/>
            </w:tcBorders>
          </w:tcPr>
          <w:p w14:paraId="5795429D" w14:textId="77777777" w:rsidR="00E26C14" w:rsidRDefault="00CB3576">
            <w:pPr>
              <w:spacing w:after="0" w:line="259" w:lineRule="auto"/>
              <w:ind w:left="0" w:right="53" w:firstLine="0"/>
              <w:jc w:val="right"/>
            </w:pPr>
            <w:r>
              <w:rPr>
                <w:sz w:val="16"/>
              </w:rPr>
              <w:t xml:space="preserve">9 </w:t>
            </w:r>
          </w:p>
        </w:tc>
        <w:tc>
          <w:tcPr>
            <w:tcW w:w="612" w:type="dxa"/>
            <w:tcBorders>
              <w:top w:val="single" w:sz="4" w:space="0" w:color="000000"/>
              <w:left w:val="single" w:sz="4" w:space="0" w:color="000000"/>
              <w:bottom w:val="single" w:sz="4" w:space="0" w:color="000000"/>
              <w:right w:val="single" w:sz="4" w:space="0" w:color="000000"/>
            </w:tcBorders>
          </w:tcPr>
          <w:p w14:paraId="14296D4F" w14:textId="77777777" w:rsidR="00E26C14" w:rsidRDefault="00CB3576">
            <w:pPr>
              <w:spacing w:after="0" w:line="259" w:lineRule="auto"/>
              <w:ind w:left="0" w:right="53" w:firstLine="0"/>
              <w:jc w:val="right"/>
            </w:pPr>
            <w:r>
              <w:rPr>
                <w:sz w:val="16"/>
              </w:rPr>
              <w:t xml:space="preserve">8 </w:t>
            </w:r>
          </w:p>
        </w:tc>
        <w:tc>
          <w:tcPr>
            <w:tcW w:w="840" w:type="dxa"/>
            <w:tcBorders>
              <w:top w:val="single" w:sz="4" w:space="0" w:color="000000"/>
              <w:left w:val="single" w:sz="4" w:space="0" w:color="000000"/>
              <w:bottom w:val="single" w:sz="4" w:space="0" w:color="000000"/>
              <w:right w:val="single" w:sz="4" w:space="0" w:color="000000"/>
            </w:tcBorders>
          </w:tcPr>
          <w:p w14:paraId="1453353C" w14:textId="77777777" w:rsidR="00E26C14" w:rsidRDefault="00CB3576">
            <w:pPr>
              <w:spacing w:after="0" w:line="259" w:lineRule="auto"/>
              <w:ind w:left="0" w:right="51" w:firstLine="0"/>
              <w:jc w:val="right"/>
            </w:pPr>
            <w:r>
              <w:rPr>
                <w:sz w:val="16"/>
              </w:rPr>
              <w:t xml:space="preserve">251 300 </w:t>
            </w:r>
          </w:p>
        </w:tc>
        <w:tc>
          <w:tcPr>
            <w:tcW w:w="679" w:type="dxa"/>
            <w:tcBorders>
              <w:top w:val="single" w:sz="4" w:space="0" w:color="000000"/>
              <w:left w:val="single" w:sz="4" w:space="0" w:color="000000"/>
              <w:bottom w:val="single" w:sz="4" w:space="0" w:color="000000"/>
              <w:right w:val="single" w:sz="4" w:space="0" w:color="000000"/>
            </w:tcBorders>
          </w:tcPr>
          <w:p w14:paraId="572E07DA" w14:textId="77777777" w:rsidR="00E26C14" w:rsidRDefault="00CB3576">
            <w:pPr>
              <w:spacing w:after="0" w:line="259" w:lineRule="auto"/>
              <w:ind w:left="0" w:right="53" w:firstLine="0"/>
              <w:jc w:val="right"/>
            </w:pPr>
            <w:r>
              <w:rPr>
                <w:sz w:val="16"/>
              </w:rPr>
              <w:t xml:space="preserve">8 </w:t>
            </w:r>
          </w:p>
        </w:tc>
        <w:tc>
          <w:tcPr>
            <w:tcW w:w="612" w:type="dxa"/>
            <w:tcBorders>
              <w:top w:val="single" w:sz="4" w:space="0" w:color="000000"/>
              <w:left w:val="single" w:sz="4" w:space="0" w:color="000000"/>
              <w:bottom w:val="single" w:sz="4" w:space="0" w:color="000000"/>
              <w:right w:val="single" w:sz="4" w:space="0" w:color="000000"/>
            </w:tcBorders>
          </w:tcPr>
          <w:p w14:paraId="1BF013DC" w14:textId="77777777" w:rsidR="00E26C14" w:rsidRDefault="00CB3576">
            <w:pPr>
              <w:spacing w:after="0" w:line="259" w:lineRule="auto"/>
              <w:ind w:left="0" w:right="51" w:firstLine="0"/>
              <w:jc w:val="right"/>
            </w:pPr>
            <w:r>
              <w:rPr>
                <w:sz w:val="16"/>
              </w:rPr>
              <w:t xml:space="preserve">17 </w:t>
            </w:r>
          </w:p>
        </w:tc>
        <w:tc>
          <w:tcPr>
            <w:tcW w:w="841" w:type="dxa"/>
            <w:tcBorders>
              <w:top w:val="single" w:sz="4" w:space="0" w:color="000000"/>
              <w:left w:val="single" w:sz="4" w:space="0" w:color="000000"/>
              <w:bottom w:val="single" w:sz="4" w:space="0" w:color="000000"/>
              <w:right w:val="single" w:sz="4" w:space="0" w:color="000000"/>
            </w:tcBorders>
          </w:tcPr>
          <w:p w14:paraId="64369458" w14:textId="77777777" w:rsidR="00E26C14" w:rsidRDefault="00CB3576">
            <w:pPr>
              <w:spacing w:after="0" w:line="259" w:lineRule="auto"/>
              <w:ind w:left="0" w:right="49" w:firstLine="0"/>
              <w:jc w:val="right"/>
            </w:pPr>
            <w:r>
              <w:rPr>
                <w:sz w:val="16"/>
              </w:rPr>
              <w:t xml:space="preserve">567 837 </w:t>
            </w:r>
          </w:p>
        </w:tc>
        <w:tc>
          <w:tcPr>
            <w:tcW w:w="680" w:type="dxa"/>
            <w:tcBorders>
              <w:top w:val="single" w:sz="4" w:space="0" w:color="000000"/>
              <w:left w:val="single" w:sz="4" w:space="0" w:color="000000"/>
              <w:bottom w:val="single" w:sz="4" w:space="0" w:color="000000"/>
              <w:right w:val="single" w:sz="4" w:space="0" w:color="000000"/>
            </w:tcBorders>
          </w:tcPr>
          <w:p w14:paraId="1CE5E15E" w14:textId="77777777" w:rsidR="00E26C14" w:rsidRDefault="00CB3576">
            <w:pPr>
              <w:spacing w:after="0" w:line="259" w:lineRule="auto"/>
              <w:ind w:left="0" w:right="52" w:firstLine="0"/>
              <w:jc w:val="right"/>
            </w:pPr>
            <w:r>
              <w:rPr>
                <w:sz w:val="16"/>
              </w:rPr>
              <w:t xml:space="preserve">17 </w:t>
            </w:r>
          </w:p>
        </w:tc>
        <w:tc>
          <w:tcPr>
            <w:tcW w:w="400" w:type="dxa"/>
            <w:tcBorders>
              <w:top w:val="single" w:sz="4" w:space="0" w:color="000000"/>
              <w:left w:val="single" w:sz="4" w:space="0" w:color="000000"/>
              <w:bottom w:val="single" w:sz="4" w:space="0" w:color="000000"/>
              <w:right w:val="single" w:sz="4" w:space="0" w:color="000000"/>
            </w:tcBorders>
          </w:tcPr>
          <w:p w14:paraId="3A038E1E" w14:textId="77777777" w:rsidR="00E26C14" w:rsidRDefault="00CB3576">
            <w:pPr>
              <w:spacing w:after="0" w:line="259" w:lineRule="auto"/>
              <w:ind w:left="0" w:right="53" w:firstLine="0"/>
              <w:jc w:val="right"/>
            </w:pPr>
            <w:r>
              <w:rPr>
                <w:sz w:val="16"/>
              </w:rPr>
              <w:t xml:space="preserve">6 </w:t>
            </w:r>
          </w:p>
        </w:tc>
      </w:tr>
      <w:tr w:rsidR="00E26C14" w14:paraId="73160E71"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21DEBD91" w14:textId="77777777" w:rsidR="00E26C14" w:rsidRDefault="00CB3576">
            <w:pPr>
              <w:spacing w:after="0" w:line="259" w:lineRule="auto"/>
              <w:ind w:left="0" w:right="54" w:firstLine="0"/>
              <w:jc w:val="right"/>
            </w:pPr>
            <w:r>
              <w:rPr>
                <w:sz w:val="16"/>
              </w:rPr>
              <w:t xml:space="preserve">5 </w:t>
            </w:r>
          </w:p>
        </w:tc>
        <w:tc>
          <w:tcPr>
            <w:tcW w:w="1624" w:type="dxa"/>
            <w:tcBorders>
              <w:top w:val="single" w:sz="4" w:space="0" w:color="000000"/>
              <w:left w:val="single" w:sz="4" w:space="0" w:color="000000"/>
              <w:bottom w:val="single" w:sz="4" w:space="0" w:color="000000"/>
              <w:right w:val="single" w:sz="4" w:space="0" w:color="000000"/>
            </w:tcBorders>
          </w:tcPr>
          <w:p w14:paraId="791B3100" w14:textId="77777777" w:rsidR="00E26C14" w:rsidRDefault="00CB3576">
            <w:pPr>
              <w:spacing w:after="0" w:line="259" w:lineRule="auto"/>
              <w:ind w:left="70" w:firstLine="0"/>
            </w:pPr>
            <w:r>
              <w:rPr>
                <w:sz w:val="16"/>
              </w:rPr>
              <w:t>łódzkie</w:t>
            </w:r>
            <w:r>
              <w:rPr>
                <w:sz w:val="16"/>
              </w:rPr>
              <w:t xml:space="preserve"> </w:t>
            </w:r>
          </w:p>
        </w:tc>
        <w:tc>
          <w:tcPr>
            <w:tcW w:w="350" w:type="dxa"/>
            <w:tcBorders>
              <w:top w:val="single" w:sz="4" w:space="0" w:color="000000"/>
              <w:left w:val="single" w:sz="4" w:space="0" w:color="000000"/>
              <w:bottom w:val="single" w:sz="4" w:space="0" w:color="000000"/>
              <w:right w:val="single" w:sz="4" w:space="0" w:color="000000"/>
            </w:tcBorders>
          </w:tcPr>
          <w:p w14:paraId="2333B839" w14:textId="77777777" w:rsidR="00E26C14" w:rsidRDefault="00CB3576">
            <w:pPr>
              <w:spacing w:after="0" w:line="259" w:lineRule="auto"/>
              <w:ind w:left="119" w:firstLine="0"/>
            </w:pPr>
            <w:r>
              <w:rPr>
                <w:sz w:val="16"/>
              </w:rPr>
              <w:t xml:space="preserve">59 </w:t>
            </w:r>
          </w:p>
        </w:tc>
        <w:tc>
          <w:tcPr>
            <w:tcW w:w="861" w:type="dxa"/>
            <w:tcBorders>
              <w:top w:val="single" w:sz="4" w:space="0" w:color="000000"/>
              <w:left w:val="single" w:sz="4" w:space="0" w:color="000000"/>
              <w:bottom w:val="single" w:sz="4" w:space="0" w:color="000000"/>
              <w:right w:val="single" w:sz="4" w:space="0" w:color="000000"/>
            </w:tcBorders>
          </w:tcPr>
          <w:p w14:paraId="122F39DA" w14:textId="77777777" w:rsidR="00E26C14" w:rsidRDefault="00CB3576">
            <w:pPr>
              <w:spacing w:after="0" w:line="259" w:lineRule="auto"/>
              <w:ind w:left="0" w:right="51" w:firstLine="0"/>
              <w:jc w:val="right"/>
            </w:pPr>
            <w:r>
              <w:rPr>
                <w:sz w:val="16"/>
              </w:rPr>
              <w:t xml:space="preserve">3 483 365 </w:t>
            </w:r>
          </w:p>
        </w:tc>
        <w:tc>
          <w:tcPr>
            <w:tcW w:w="460" w:type="dxa"/>
            <w:tcBorders>
              <w:top w:val="single" w:sz="4" w:space="0" w:color="000000"/>
              <w:left w:val="single" w:sz="4" w:space="0" w:color="000000"/>
              <w:bottom w:val="single" w:sz="4" w:space="0" w:color="000000"/>
              <w:right w:val="single" w:sz="4" w:space="0" w:color="000000"/>
            </w:tcBorders>
          </w:tcPr>
          <w:p w14:paraId="38CB1D30" w14:textId="77777777" w:rsidR="00E26C14" w:rsidRDefault="00CB3576">
            <w:pPr>
              <w:spacing w:after="0" w:line="259" w:lineRule="auto"/>
              <w:ind w:left="0" w:right="54" w:firstLine="0"/>
              <w:jc w:val="right"/>
            </w:pPr>
            <w:r>
              <w:rPr>
                <w:sz w:val="16"/>
              </w:rPr>
              <w:t xml:space="preserve">56 </w:t>
            </w:r>
          </w:p>
        </w:tc>
        <w:tc>
          <w:tcPr>
            <w:tcW w:w="840" w:type="dxa"/>
            <w:tcBorders>
              <w:top w:val="single" w:sz="4" w:space="0" w:color="000000"/>
              <w:left w:val="single" w:sz="4" w:space="0" w:color="000000"/>
              <w:bottom w:val="single" w:sz="4" w:space="0" w:color="000000"/>
              <w:right w:val="single" w:sz="4" w:space="0" w:color="000000"/>
            </w:tcBorders>
          </w:tcPr>
          <w:p w14:paraId="632B8EBB" w14:textId="77777777" w:rsidR="00E26C14" w:rsidRDefault="00CB3576">
            <w:pPr>
              <w:spacing w:after="0" w:line="259" w:lineRule="auto"/>
              <w:ind w:left="131" w:firstLine="0"/>
            </w:pPr>
            <w:r>
              <w:rPr>
                <w:sz w:val="16"/>
              </w:rPr>
              <w:t xml:space="preserve">3 272 697 </w:t>
            </w:r>
          </w:p>
        </w:tc>
        <w:tc>
          <w:tcPr>
            <w:tcW w:w="680" w:type="dxa"/>
            <w:tcBorders>
              <w:top w:val="single" w:sz="4" w:space="0" w:color="000000"/>
              <w:left w:val="single" w:sz="4" w:space="0" w:color="000000"/>
              <w:bottom w:val="single" w:sz="4" w:space="0" w:color="000000"/>
              <w:right w:val="single" w:sz="4" w:space="0" w:color="000000"/>
            </w:tcBorders>
          </w:tcPr>
          <w:p w14:paraId="190F830A" w14:textId="77777777" w:rsidR="00E26C14" w:rsidRDefault="00CB3576">
            <w:pPr>
              <w:spacing w:after="0" w:line="259" w:lineRule="auto"/>
              <w:ind w:left="0" w:right="53" w:firstLine="0"/>
              <w:jc w:val="right"/>
            </w:pPr>
            <w:r>
              <w:rPr>
                <w:sz w:val="16"/>
              </w:rPr>
              <w:t xml:space="preserve">56 </w:t>
            </w:r>
          </w:p>
        </w:tc>
        <w:tc>
          <w:tcPr>
            <w:tcW w:w="612" w:type="dxa"/>
            <w:tcBorders>
              <w:top w:val="single" w:sz="4" w:space="0" w:color="000000"/>
              <w:left w:val="single" w:sz="4" w:space="0" w:color="000000"/>
              <w:bottom w:val="single" w:sz="4" w:space="0" w:color="000000"/>
              <w:right w:val="single" w:sz="4" w:space="0" w:color="000000"/>
            </w:tcBorders>
          </w:tcPr>
          <w:p w14:paraId="0322C7B7" w14:textId="77777777" w:rsidR="00E26C14" w:rsidRDefault="00CB3576">
            <w:pPr>
              <w:spacing w:after="0" w:line="259" w:lineRule="auto"/>
              <w:ind w:left="0" w:right="53" w:firstLine="0"/>
              <w:jc w:val="right"/>
            </w:pPr>
            <w:r>
              <w:rPr>
                <w:sz w:val="16"/>
              </w:rPr>
              <w:t xml:space="preserve">1 </w:t>
            </w:r>
          </w:p>
        </w:tc>
        <w:tc>
          <w:tcPr>
            <w:tcW w:w="840" w:type="dxa"/>
            <w:tcBorders>
              <w:top w:val="single" w:sz="4" w:space="0" w:color="000000"/>
              <w:left w:val="single" w:sz="4" w:space="0" w:color="000000"/>
              <w:bottom w:val="single" w:sz="4" w:space="0" w:color="000000"/>
              <w:right w:val="single" w:sz="4" w:space="0" w:color="000000"/>
            </w:tcBorders>
          </w:tcPr>
          <w:p w14:paraId="685469FB" w14:textId="77777777" w:rsidR="00E26C14" w:rsidRDefault="00CB3576">
            <w:pPr>
              <w:spacing w:after="0" w:line="259" w:lineRule="auto"/>
              <w:ind w:left="0" w:right="51" w:firstLine="0"/>
              <w:jc w:val="right"/>
            </w:pPr>
            <w:r>
              <w:rPr>
                <w:sz w:val="16"/>
              </w:rPr>
              <w:t xml:space="preserve">40 000 </w:t>
            </w:r>
          </w:p>
        </w:tc>
        <w:tc>
          <w:tcPr>
            <w:tcW w:w="679" w:type="dxa"/>
            <w:tcBorders>
              <w:top w:val="single" w:sz="4" w:space="0" w:color="000000"/>
              <w:left w:val="single" w:sz="4" w:space="0" w:color="000000"/>
              <w:bottom w:val="single" w:sz="4" w:space="0" w:color="000000"/>
              <w:right w:val="single" w:sz="4" w:space="0" w:color="000000"/>
            </w:tcBorders>
          </w:tcPr>
          <w:p w14:paraId="0972AC5D" w14:textId="77777777" w:rsidR="00E26C14" w:rsidRDefault="00CB3576">
            <w:pPr>
              <w:spacing w:after="0" w:line="259" w:lineRule="auto"/>
              <w:ind w:left="0" w:right="53" w:firstLine="0"/>
              <w:jc w:val="right"/>
            </w:pPr>
            <w:r>
              <w:rPr>
                <w:sz w:val="16"/>
              </w:rPr>
              <w:t xml:space="preserve">1 </w:t>
            </w:r>
          </w:p>
        </w:tc>
        <w:tc>
          <w:tcPr>
            <w:tcW w:w="612" w:type="dxa"/>
            <w:tcBorders>
              <w:top w:val="single" w:sz="4" w:space="0" w:color="000000"/>
              <w:left w:val="single" w:sz="4" w:space="0" w:color="000000"/>
              <w:bottom w:val="single" w:sz="4" w:space="0" w:color="000000"/>
              <w:right w:val="single" w:sz="4" w:space="0" w:color="000000"/>
            </w:tcBorders>
          </w:tcPr>
          <w:p w14:paraId="0F4B1EAA" w14:textId="77777777" w:rsidR="00E26C14" w:rsidRDefault="00CB3576">
            <w:pPr>
              <w:spacing w:after="0" w:line="259" w:lineRule="auto"/>
              <w:ind w:left="0" w:right="51" w:firstLine="0"/>
              <w:jc w:val="right"/>
            </w:pPr>
            <w:r>
              <w:rPr>
                <w:sz w:val="16"/>
              </w:rPr>
              <w:t xml:space="preserve">57 </w:t>
            </w:r>
          </w:p>
        </w:tc>
        <w:tc>
          <w:tcPr>
            <w:tcW w:w="841" w:type="dxa"/>
            <w:tcBorders>
              <w:top w:val="single" w:sz="4" w:space="0" w:color="000000"/>
              <w:left w:val="single" w:sz="4" w:space="0" w:color="000000"/>
              <w:bottom w:val="single" w:sz="4" w:space="0" w:color="000000"/>
              <w:right w:val="single" w:sz="4" w:space="0" w:color="000000"/>
            </w:tcBorders>
          </w:tcPr>
          <w:p w14:paraId="4FE4200C" w14:textId="77777777" w:rsidR="00E26C14" w:rsidRDefault="00CB3576">
            <w:pPr>
              <w:spacing w:after="0" w:line="259" w:lineRule="auto"/>
              <w:ind w:left="132" w:firstLine="0"/>
            </w:pPr>
            <w:r>
              <w:rPr>
                <w:sz w:val="16"/>
              </w:rPr>
              <w:t xml:space="preserve">3 312 697 </w:t>
            </w:r>
          </w:p>
        </w:tc>
        <w:tc>
          <w:tcPr>
            <w:tcW w:w="680" w:type="dxa"/>
            <w:tcBorders>
              <w:top w:val="single" w:sz="4" w:space="0" w:color="000000"/>
              <w:left w:val="single" w:sz="4" w:space="0" w:color="000000"/>
              <w:bottom w:val="single" w:sz="4" w:space="0" w:color="000000"/>
              <w:right w:val="single" w:sz="4" w:space="0" w:color="000000"/>
            </w:tcBorders>
          </w:tcPr>
          <w:p w14:paraId="7DAE405A" w14:textId="77777777" w:rsidR="00E26C14" w:rsidRDefault="00CB3576">
            <w:pPr>
              <w:spacing w:after="0" w:line="259" w:lineRule="auto"/>
              <w:ind w:left="0" w:right="52" w:firstLine="0"/>
              <w:jc w:val="right"/>
            </w:pPr>
            <w:r>
              <w:rPr>
                <w:sz w:val="16"/>
              </w:rPr>
              <w:t xml:space="preserve">57 </w:t>
            </w:r>
          </w:p>
        </w:tc>
        <w:tc>
          <w:tcPr>
            <w:tcW w:w="400" w:type="dxa"/>
            <w:tcBorders>
              <w:top w:val="single" w:sz="4" w:space="0" w:color="000000"/>
              <w:left w:val="single" w:sz="4" w:space="0" w:color="000000"/>
              <w:bottom w:val="single" w:sz="4" w:space="0" w:color="000000"/>
              <w:right w:val="single" w:sz="4" w:space="0" w:color="000000"/>
            </w:tcBorders>
          </w:tcPr>
          <w:p w14:paraId="20E7AE4A" w14:textId="77777777" w:rsidR="00E26C14" w:rsidRDefault="00CB3576">
            <w:pPr>
              <w:spacing w:after="0" w:line="259" w:lineRule="auto"/>
              <w:ind w:left="0" w:right="53" w:firstLine="0"/>
              <w:jc w:val="right"/>
            </w:pPr>
            <w:r>
              <w:rPr>
                <w:sz w:val="16"/>
              </w:rPr>
              <w:t xml:space="preserve">9 </w:t>
            </w:r>
          </w:p>
        </w:tc>
      </w:tr>
      <w:tr w:rsidR="00E26C14" w14:paraId="0C967736"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03502C8" w14:textId="77777777" w:rsidR="00E26C14" w:rsidRDefault="00CB3576">
            <w:pPr>
              <w:spacing w:after="0" w:line="259" w:lineRule="auto"/>
              <w:ind w:left="0" w:right="54" w:firstLine="0"/>
              <w:jc w:val="right"/>
            </w:pPr>
            <w:r>
              <w:rPr>
                <w:sz w:val="16"/>
              </w:rPr>
              <w:t xml:space="preserve">6 </w:t>
            </w:r>
          </w:p>
        </w:tc>
        <w:tc>
          <w:tcPr>
            <w:tcW w:w="1624" w:type="dxa"/>
            <w:tcBorders>
              <w:top w:val="single" w:sz="4" w:space="0" w:color="000000"/>
              <w:left w:val="single" w:sz="4" w:space="0" w:color="000000"/>
              <w:bottom w:val="single" w:sz="4" w:space="0" w:color="000000"/>
              <w:right w:val="single" w:sz="4" w:space="0" w:color="000000"/>
            </w:tcBorders>
          </w:tcPr>
          <w:p w14:paraId="7CB884B3" w14:textId="77777777" w:rsidR="00E26C14" w:rsidRDefault="00CB3576">
            <w:pPr>
              <w:spacing w:after="0" w:line="259" w:lineRule="auto"/>
              <w:ind w:left="70" w:firstLine="0"/>
            </w:pPr>
            <w:r>
              <w:rPr>
                <w:sz w:val="16"/>
              </w:rPr>
              <w:t>małopolskie</w:t>
            </w:r>
            <w:r>
              <w:rPr>
                <w:sz w:val="16"/>
              </w:rPr>
              <w:t xml:space="preserve"> </w:t>
            </w:r>
          </w:p>
        </w:tc>
        <w:tc>
          <w:tcPr>
            <w:tcW w:w="350" w:type="dxa"/>
            <w:tcBorders>
              <w:top w:val="single" w:sz="4" w:space="0" w:color="000000"/>
              <w:left w:val="single" w:sz="4" w:space="0" w:color="000000"/>
              <w:bottom w:val="single" w:sz="4" w:space="0" w:color="000000"/>
              <w:right w:val="single" w:sz="4" w:space="0" w:color="000000"/>
            </w:tcBorders>
          </w:tcPr>
          <w:p w14:paraId="4DC7C342" w14:textId="77777777" w:rsidR="00E26C14" w:rsidRDefault="00CB3576">
            <w:pPr>
              <w:spacing w:after="0" w:line="259" w:lineRule="auto"/>
              <w:ind w:left="119" w:firstLine="0"/>
            </w:pPr>
            <w:r>
              <w:rPr>
                <w:sz w:val="16"/>
              </w:rPr>
              <w:t xml:space="preserve">30 </w:t>
            </w:r>
          </w:p>
        </w:tc>
        <w:tc>
          <w:tcPr>
            <w:tcW w:w="861" w:type="dxa"/>
            <w:tcBorders>
              <w:top w:val="single" w:sz="4" w:space="0" w:color="000000"/>
              <w:left w:val="single" w:sz="4" w:space="0" w:color="000000"/>
              <w:bottom w:val="single" w:sz="4" w:space="0" w:color="000000"/>
              <w:right w:val="single" w:sz="4" w:space="0" w:color="000000"/>
            </w:tcBorders>
          </w:tcPr>
          <w:p w14:paraId="039A9B1D" w14:textId="77777777" w:rsidR="00E26C14" w:rsidRDefault="00CB3576">
            <w:pPr>
              <w:spacing w:after="0" w:line="259" w:lineRule="auto"/>
              <w:ind w:left="0" w:right="51" w:firstLine="0"/>
              <w:jc w:val="right"/>
            </w:pPr>
            <w:r>
              <w:rPr>
                <w:sz w:val="16"/>
              </w:rPr>
              <w:t xml:space="preserve">1 256 958 </w:t>
            </w:r>
          </w:p>
        </w:tc>
        <w:tc>
          <w:tcPr>
            <w:tcW w:w="460" w:type="dxa"/>
            <w:tcBorders>
              <w:top w:val="single" w:sz="4" w:space="0" w:color="000000"/>
              <w:left w:val="single" w:sz="4" w:space="0" w:color="000000"/>
              <w:bottom w:val="single" w:sz="4" w:space="0" w:color="000000"/>
              <w:right w:val="single" w:sz="4" w:space="0" w:color="000000"/>
            </w:tcBorders>
          </w:tcPr>
          <w:p w14:paraId="5D3D5CBC" w14:textId="77777777" w:rsidR="00E26C14" w:rsidRDefault="00CB3576">
            <w:pPr>
              <w:spacing w:after="0" w:line="259" w:lineRule="auto"/>
              <w:ind w:left="0" w:right="54" w:firstLine="0"/>
              <w:jc w:val="right"/>
            </w:pPr>
            <w:r>
              <w:rPr>
                <w:sz w:val="16"/>
              </w:rPr>
              <w:t xml:space="preserve">28 </w:t>
            </w:r>
          </w:p>
        </w:tc>
        <w:tc>
          <w:tcPr>
            <w:tcW w:w="840" w:type="dxa"/>
            <w:tcBorders>
              <w:top w:val="single" w:sz="4" w:space="0" w:color="000000"/>
              <w:left w:val="single" w:sz="4" w:space="0" w:color="000000"/>
              <w:bottom w:val="single" w:sz="4" w:space="0" w:color="000000"/>
              <w:right w:val="single" w:sz="4" w:space="0" w:color="000000"/>
            </w:tcBorders>
          </w:tcPr>
          <w:p w14:paraId="161B70CA" w14:textId="77777777" w:rsidR="00E26C14" w:rsidRDefault="00CB3576">
            <w:pPr>
              <w:spacing w:after="0" w:line="259" w:lineRule="auto"/>
              <w:ind w:left="131" w:firstLine="0"/>
            </w:pPr>
            <w:r>
              <w:rPr>
                <w:sz w:val="16"/>
              </w:rPr>
              <w:t xml:space="preserve">1 131 332 </w:t>
            </w:r>
          </w:p>
        </w:tc>
        <w:tc>
          <w:tcPr>
            <w:tcW w:w="680" w:type="dxa"/>
            <w:tcBorders>
              <w:top w:val="single" w:sz="4" w:space="0" w:color="000000"/>
              <w:left w:val="single" w:sz="4" w:space="0" w:color="000000"/>
              <w:bottom w:val="single" w:sz="4" w:space="0" w:color="000000"/>
              <w:right w:val="single" w:sz="4" w:space="0" w:color="000000"/>
            </w:tcBorders>
          </w:tcPr>
          <w:p w14:paraId="35C2BCB7" w14:textId="77777777" w:rsidR="00E26C14" w:rsidRDefault="00CB3576">
            <w:pPr>
              <w:spacing w:after="0" w:line="259" w:lineRule="auto"/>
              <w:ind w:left="0" w:right="53" w:firstLine="0"/>
              <w:jc w:val="right"/>
            </w:pPr>
            <w:r>
              <w:rPr>
                <w:sz w:val="16"/>
              </w:rPr>
              <w:t xml:space="preserve">28 </w:t>
            </w:r>
          </w:p>
        </w:tc>
        <w:tc>
          <w:tcPr>
            <w:tcW w:w="612" w:type="dxa"/>
            <w:tcBorders>
              <w:top w:val="single" w:sz="4" w:space="0" w:color="000000"/>
              <w:left w:val="single" w:sz="4" w:space="0" w:color="000000"/>
              <w:bottom w:val="single" w:sz="4" w:space="0" w:color="000000"/>
              <w:right w:val="single" w:sz="4" w:space="0" w:color="000000"/>
            </w:tcBorders>
          </w:tcPr>
          <w:p w14:paraId="0ACE8F53" w14:textId="77777777" w:rsidR="00E26C14" w:rsidRDefault="00CB3576">
            <w:pPr>
              <w:spacing w:after="0" w:line="259" w:lineRule="auto"/>
              <w:ind w:left="0" w:right="53" w:firstLine="0"/>
              <w:jc w:val="right"/>
            </w:pPr>
            <w:r>
              <w:rPr>
                <w:sz w:val="16"/>
              </w:rPr>
              <w:t xml:space="preserve">1 </w:t>
            </w:r>
          </w:p>
        </w:tc>
        <w:tc>
          <w:tcPr>
            <w:tcW w:w="840" w:type="dxa"/>
            <w:tcBorders>
              <w:top w:val="single" w:sz="4" w:space="0" w:color="000000"/>
              <w:left w:val="single" w:sz="4" w:space="0" w:color="000000"/>
              <w:bottom w:val="single" w:sz="4" w:space="0" w:color="000000"/>
              <w:right w:val="single" w:sz="4" w:space="0" w:color="000000"/>
            </w:tcBorders>
          </w:tcPr>
          <w:p w14:paraId="315D2AA3" w14:textId="77777777" w:rsidR="00E26C14" w:rsidRDefault="00CB3576">
            <w:pPr>
              <w:spacing w:after="0" w:line="259" w:lineRule="auto"/>
              <w:ind w:left="0" w:right="51" w:firstLine="0"/>
              <w:jc w:val="right"/>
            </w:pPr>
            <w:r>
              <w:rPr>
                <w:sz w:val="16"/>
              </w:rPr>
              <w:t xml:space="preserve">70 000 </w:t>
            </w:r>
          </w:p>
        </w:tc>
        <w:tc>
          <w:tcPr>
            <w:tcW w:w="679" w:type="dxa"/>
            <w:tcBorders>
              <w:top w:val="single" w:sz="4" w:space="0" w:color="000000"/>
              <w:left w:val="single" w:sz="4" w:space="0" w:color="000000"/>
              <w:bottom w:val="single" w:sz="4" w:space="0" w:color="000000"/>
              <w:right w:val="single" w:sz="4" w:space="0" w:color="000000"/>
            </w:tcBorders>
          </w:tcPr>
          <w:p w14:paraId="5E396DA1" w14:textId="77777777" w:rsidR="00E26C14" w:rsidRDefault="00CB3576">
            <w:pPr>
              <w:spacing w:after="0" w:line="259" w:lineRule="auto"/>
              <w:ind w:left="0" w:right="53" w:firstLine="0"/>
              <w:jc w:val="right"/>
            </w:pPr>
            <w:r>
              <w:rPr>
                <w:sz w:val="16"/>
              </w:rPr>
              <w:t xml:space="preserve">1 </w:t>
            </w:r>
          </w:p>
        </w:tc>
        <w:tc>
          <w:tcPr>
            <w:tcW w:w="612" w:type="dxa"/>
            <w:tcBorders>
              <w:top w:val="single" w:sz="4" w:space="0" w:color="000000"/>
              <w:left w:val="single" w:sz="4" w:space="0" w:color="000000"/>
              <w:bottom w:val="single" w:sz="4" w:space="0" w:color="000000"/>
              <w:right w:val="single" w:sz="4" w:space="0" w:color="000000"/>
            </w:tcBorders>
          </w:tcPr>
          <w:p w14:paraId="5C2F9F17" w14:textId="77777777" w:rsidR="00E26C14" w:rsidRDefault="00CB3576">
            <w:pPr>
              <w:spacing w:after="0" w:line="259" w:lineRule="auto"/>
              <w:ind w:left="0" w:right="51" w:firstLine="0"/>
              <w:jc w:val="right"/>
            </w:pPr>
            <w:r>
              <w:rPr>
                <w:sz w:val="16"/>
              </w:rPr>
              <w:t xml:space="preserve">29 </w:t>
            </w:r>
          </w:p>
        </w:tc>
        <w:tc>
          <w:tcPr>
            <w:tcW w:w="841" w:type="dxa"/>
            <w:tcBorders>
              <w:top w:val="single" w:sz="4" w:space="0" w:color="000000"/>
              <w:left w:val="single" w:sz="4" w:space="0" w:color="000000"/>
              <w:bottom w:val="single" w:sz="4" w:space="0" w:color="000000"/>
              <w:right w:val="single" w:sz="4" w:space="0" w:color="000000"/>
            </w:tcBorders>
          </w:tcPr>
          <w:p w14:paraId="29F71AE3" w14:textId="77777777" w:rsidR="00E26C14" w:rsidRDefault="00CB3576">
            <w:pPr>
              <w:spacing w:after="0" w:line="259" w:lineRule="auto"/>
              <w:ind w:left="132" w:firstLine="0"/>
            </w:pPr>
            <w:r>
              <w:rPr>
                <w:sz w:val="16"/>
              </w:rPr>
              <w:t xml:space="preserve">1 201 332 </w:t>
            </w:r>
          </w:p>
        </w:tc>
        <w:tc>
          <w:tcPr>
            <w:tcW w:w="680" w:type="dxa"/>
            <w:tcBorders>
              <w:top w:val="single" w:sz="4" w:space="0" w:color="000000"/>
              <w:left w:val="single" w:sz="4" w:space="0" w:color="000000"/>
              <w:bottom w:val="single" w:sz="4" w:space="0" w:color="000000"/>
              <w:right w:val="single" w:sz="4" w:space="0" w:color="000000"/>
            </w:tcBorders>
          </w:tcPr>
          <w:p w14:paraId="07CF2EAA" w14:textId="77777777" w:rsidR="00E26C14" w:rsidRDefault="00CB3576">
            <w:pPr>
              <w:spacing w:after="0" w:line="259" w:lineRule="auto"/>
              <w:ind w:left="0" w:right="52" w:firstLine="0"/>
              <w:jc w:val="right"/>
            </w:pPr>
            <w:r>
              <w:rPr>
                <w:sz w:val="16"/>
              </w:rPr>
              <w:t xml:space="preserve">29 </w:t>
            </w:r>
          </w:p>
        </w:tc>
        <w:tc>
          <w:tcPr>
            <w:tcW w:w="400" w:type="dxa"/>
            <w:tcBorders>
              <w:top w:val="single" w:sz="4" w:space="0" w:color="000000"/>
              <w:left w:val="single" w:sz="4" w:space="0" w:color="000000"/>
              <w:bottom w:val="single" w:sz="4" w:space="0" w:color="000000"/>
              <w:right w:val="single" w:sz="4" w:space="0" w:color="000000"/>
            </w:tcBorders>
          </w:tcPr>
          <w:p w14:paraId="323DEC14" w14:textId="77777777" w:rsidR="00E26C14" w:rsidRDefault="00CB3576">
            <w:pPr>
              <w:spacing w:after="0" w:line="259" w:lineRule="auto"/>
              <w:ind w:left="0" w:right="53" w:firstLine="0"/>
              <w:jc w:val="right"/>
            </w:pPr>
            <w:r>
              <w:rPr>
                <w:sz w:val="16"/>
              </w:rPr>
              <w:t xml:space="preserve">11 </w:t>
            </w:r>
          </w:p>
        </w:tc>
      </w:tr>
      <w:tr w:rsidR="00E26C14" w14:paraId="64BBC660"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03681216" w14:textId="77777777" w:rsidR="00E26C14" w:rsidRDefault="00CB3576">
            <w:pPr>
              <w:spacing w:after="0" w:line="259" w:lineRule="auto"/>
              <w:ind w:left="0" w:right="54" w:firstLine="0"/>
              <w:jc w:val="right"/>
            </w:pPr>
            <w:r>
              <w:rPr>
                <w:sz w:val="16"/>
              </w:rPr>
              <w:t xml:space="preserve">7 </w:t>
            </w:r>
          </w:p>
        </w:tc>
        <w:tc>
          <w:tcPr>
            <w:tcW w:w="1624" w:type="dxa"/>
            <w:tcBorders>
              <w:top w:val="single" w:sz="4" w:space="0" w:color="000000"/>
              <w:left w:val="single" w:sz="4" w:space="0" w:color="000000"/>
              <w:bottom w:val="single" w:sz="4" w:space="0" w:color="000000"/>
              <w:right w:val="single" w:sz="4" w:space="0" w:color="000000"/>
            </w:tcBorders>
          </w:tcPr>
          <w:p w14:paraId="4A8A83B3" w14:textId="77777777" w:rsidR="00E26C14" w:rsidRDefault="00CB3576">
            <w:pPr>
              <w:spacing w:after="0" w:line="259" w:lineRule="auto"/>
              <w:ind w:left="70" w:firstLine="0"/>
            </w:pPr>
            <w:r>
              <w:rPr>
                <w:sz w:val="16"/>
              </w:rPr>
              <w:t xml:space="preserve">mazowieckie </w:t>
            </w:r>
          </w:p>
        </w:tc>
        <w:tc>
          <w:tcPr>
            <w:tcW w:w="350" w:type="dxa"/>
            <w:tcBorders>
              <w:top w:val="single" w:sz="4" w:space="0" w:color="000000"/>
              <w:left w:val="single" w:sz="4" w:space="0" w:color="000000"/>
              <w:bottom w:val="single" w:sz="4" w:space="0" w:color="000000"/>
              <w:right w:val="single" w:sz="4" w:space="0" w:color="000000"/>
            </w:tcBorders>
          </w:tcPr>
          <w:p w14:paraId="3EEB3C39" w14:textId="77777777" w:rsidR="00E26C14" w:rsidRDefault="00CB3576">
            <w:pPr>
              <w:spacing w:after="0" w:line="259" w:lineRule="auto"/>
              <w:ind w:left="119" w:firstLine="0"/>
            </w:pPr>
            <w:r>
              <w:rPr>
                <w:sz w:val="16"/>
              </w:rPr>
              <w:t xml:space="preserve">60 </w:t>
            </w:r>
          </w:p>
        </w:tc>
        <w:tc>
          <w:tcPr>
            <w:tcW w:w="861" w:type="dxa"/>
            <w:tcBorders>
              <w:top w:val="single" w:sz="4" w:space="0" w:color="000000"/>
              <w:left w:val="single" w:sz="4" w:space="0" w:color="000000"/>
              <w:bottom w:val="single" w:sz="4" w:space="0" w:color="000000"/>
              <w:right w:val="single" w:sz="4" w:space="0" w:color="000000"/>
            </w:tcBorders>
          </w:tcPr>
          <w:p w14:paraId="61723A83" w14:textId="77777777" w:rsidR="00E26C14" w:rsidRDefault="00CB3576">
            <w:pPr>
              <w:spacing w:after="0" w:line="259" w:lineRule="auto"/>
              <w:ind w:left="0" w:right="51" w:firstLine="0"/>
              <w:jc w:val="right"/>
            </w:pPr>
            <w:r>
              <w:rPr>
                <w:sz w:val="16"/>
              </w:rPr>
              <w:t xml:space="preserve">3 967 500 </w:t>
            </w:r>
          </w:p>
        </w:tc>
        <w:tc>
          <w:tcPr>
            <w:tcW w:w="460" w:type="dxa"/>
            <w:tcBorders>
              <w:top w:val="single" w:sz="4" w:space="0" w:color="000000"/>
              <w:left w:val="single" w:sz="4" w:space="0" w:color="000000"/>
              <w:bottom w:val="single" w:sz="4" w:space="0" w:color="000000"/>
              <w:right w:val="single" w:sz="4" w:space="0" w:color="000000"/>
            </w:tcBorders>
          </w:tcPr>
          <w:p w14:paraId="763B8B54" w14:textId="77777777" w:rsidR="00E26C14" w:rsidRDefault="00CB3576">
            <w:pPr>
              <w:spacing w:after="0" w:line="259" w:lineRule="auto"/>
              <w:ind w:left="0" w:right="54" w:firstLine="0"/>
              <w:jc w:val="right"/>
            </w:pPr>
            <w:r>
              <w:rPr>
                <w:sz w:val="16"/>
              </w:rPr>
              <w:t xml:space="preserve">57 </w:t>
            </w:r>
          </w:p>
        </w:tc>
        <w:tc>
          <w:tcPr>
            <w:tcW w:w="840" w:type="dxa"/>
            <w:tcBorders>
              <w:top w:val="single" w:sz="4" w:space="0" w:color="000000"/>
              <w:left w:val="single" w:sz="4" w:space="0" w:color="000000"/>
              <w:bottom w:val="single" w:sz="4" w:space="0" w:color="000000"/>
              <w:right w:val="single" w:sz="4" w:space="0" w:color="000000"/>
            </w:tcBorders>
          </w:tcPr>
          <w:p w14:paraId="655D0A41" w14:textId="77777777" w:rsidR="00E26C14" w:rsidRDefault="00CB3576">
            <w:pPr>
              <w:spacing w:after="0" w:line="259" w:lineRule="auto"/>
              <w:ind w:left="131" w:firstLine="0"/>
            </w:pPr>
            <w:r>
              <w:rPr>
                <w:sz w:val="16"/>
              </w:rPr>
              <w:t xml:space="preserve">3 801 947 </w:t>
            </w:r>
          </w:p>
        </w:tc>
        <w:tc>
          <w:tcPr>
            <w:tcW w:w="680" w:type="dxa"/>
            <w:tcBorders>
              <w:top w:val="single" w:sz="4" w:space="0" w:color="000000"/>
              <w:left w:val="single" w:sz="4" w:space="0" w:color="000000"/>
              <w:bottom w:val="single" w:sz="4" w:space="0" w:color="000000"/>
              <w:right w:val="single" w:sz="4" w:space="0" w:color="000000"/>
            </w:tcBorders>
          </w:tcPr>
          <w:p w14:paraId="3D5F3974" w14:textId="77777777" w:rsidR="00E26C14" w:rsidRDefault="00CB3576">
            <w:pPr>
              <w:spacing w:after="0" w:line="259" w:lineRule="auto"/>
              <w:ind w:left="0" w:right="53" w:firstLine="0"/>
              <w:jc w:val="right"/>
            </w:pPr>
            <w:r>
              <w:rPr>
                <w:sz w:val="16"/>
              </w:rPr>
              <w:t xml:space="preserve">57 </w:t>
            </w:r>
          </w:p>
        </w:tc>
        <w:tc>
          <w:tcPr>
            <w:tcW w:w="612" w:type="dxa"/>
            <w:tcBorders>
              <w:top w:val="single" w:sz="4" w:space="0" w:color="000000"/>
              <w:left w:val="single" w:sz="4" w:space="0" w:color="000000"/>
              <w:bottom w:val="single" w:sz="4" w:space="0" w:color="000000"/>
              <w:right w:val="single" w:sz="4" w:space="0" w:color="000000"/>
            </w:tcBorders>
          </w:tcPr>
          <w:p w14:paraId="092BE8D1" w14:textId="77777777" w:rsidR="00E26C14" w:rsidRDefault="00CB3576">
            <w:pPr>
              <w:spacing w:after="0" w:line="259" w:lineRule="auto"/>
              <w:ind w:left="0" w:right="53" w:firstLine="0"/>
              <w:jc w:val="right"/>
            </w:pPr>
            <w:r>
              <w:rPr>
                <w:sz w:val="16"/>
              </w:rPr>
              <w:t xml:space="preserve">1 </w:t>
            </w:r>
          </w:p>
        </w:tc>
        <w:tc>
          <w:tcPr>
            <w:tcW w:w="840" w:type="dxa"/>
            <w:tcBorders>
              <w:top w:val="single" w:sz="4" w:space="0" w:color="000000"/>
              <w:left w:val="single" w:sz="4" w:space="0" w:color="000000"/>
              <w:bottom w:val="single" w:sz="4" w:space="0" w:color="000000"/>
              <w:right w:val="single" w:sz="4" w:space="0" w:color="000000"/>
            </w:tcBorders>
          </w:tcPr>
          <w:p w14:paraId="748F4CF3" w14:textId="77777777" w:rsidR="00E26C14" w:rsidRDefault="00CB3576">
            <w:pPr>
              <w:spacing w:after="0" w:line="259" w:lineRule="auto"/>
              <w:ind w:left="0" w:right="51" w:firstLine="0"/>
              <w:jc w:val="right"/>
            </w:pPr>
            <w:r>
              <w:rPr>
                <w:sz w:val="16"/>
              </w:rPr>
              <w:t xml:space="preserve">50 000 </w:t>
            </w:r>
          </w:p>
        </w:tc>
        <w:tc>
          <w:tcPr>
            <w:tcW w:w="679" w:type="dxa"/>
            <w:tcBorders>
              <w:top w:val="single" w:sz="4" w:space="0" w:color="000000"/>
              <w:left w:val="single" w:sz="4" w:space="0" w:color="000000"/>
              <w:bottom w:val="single" w:sz="4" w:space="0" w:color="000000"/>
              <w:right w:val="single" w:sz="4" w:space="0" w:color="000000"/>
            </w:tcBorders>
          </w:tcPr>
          <w:p w14:paraId="3887FADE" w14:textId="77777777" w:rsidR="00E26C14" w:rsidRDefault="00CB3576">
            <w:pPr>
              <w:spacing w:after="0" w:line="259" w:lineRule="auto"/>
              <w:ind w:left="0" w:right="53" w:firstLine="0"/>
              <w:jc w:val="right"/>
            </w:pPr>
            <w:r>
              <w:rPr>
                <w:sz w:val="16"/>
              </w:rPr>
              <w:t xml:space="preserve">1 </w:t>
            </w:r>
          </w:p>
        </w:tc>
        <w:tc>
          <w:tcPr>
            <w:tcW w:w="612" w:type="dxa"/>
            <w:tcBorders>
              <w:top w:val="single" w:sz="4" w:space="0" w:color="000000"/>
              <w:left w:val="single" w:sz="4" w:space="0" w:color="000000"/>
              <w:bottom w:val="single" w:sz="4" w:space="0" w:color="000000"/>
              <w:right w:val="single" w:sz="4" w:space="0" w:color="000000"/>
            </w:tcBorders>
          </w:tcPr>
          <w:p w14:paraId="53AFE266" w14:textId="77777777" w:rsidR="00E26C14" w:rsidRDefault="00CB3576">
            <w:pPr>
              <w:spacing w:after="0" w:line="259" w:lineRule="auto"/>
              <w:ind w:left="0" w:right="51" w:firstLine="0"/>
              <w:jc w:val="right"/>
            </w:pPr>
            <w:r>
              <w:rPr>
                <w:sz w:val="16"/>
              </w:rPr>
              <w:t xml:space="preserve">58 </w:t>
            </w:r>
          </w:p>
        </w:tc>
        <w:tc>
          <w:tcPr>
            <w:tcW w:w="841" w:type="dxa"/>
            <w:tcBorders>
              <w:top w:val="single" w:sz="4" w:space="0" w:color="000000"/>
              <w:left w:val="single" w:sz="4" w:space="0" w:color="000000"/>
              <w:bottom w:val="single" w:sz="4" w:space="0" w:color="000000"/>
              <w:right w:val="single" w:sz="4" w:space="0" w:color="000000"/>
            </w:tcBorders>
          </w:tcPr>
          <w:p w14:paraId="1D8D5566" w14:textId="77777777" w:rsidR="00E26C14" w:rsidRDefault="00CB3576">
            <w:pPr>
              <w:spacing w:after="0" w:line="259" w:lineRule="auto"/>
              <w:ind w:left="132" w:firstLine="0"/>
            </w:pPr>
            <w:r>
              <w:rPr>
                <w:sz w:val="16"/>
              </w:rPr>
              <w:t xml:space="preserve">3 851 947 </w:t>
            </w:r>
          </w:p>
        </w:tc>
        <w:tc>
          <w:tcPr>
            <w:tcW w:w="680" w:type="dxa"/>
            <w:tcBorders>
              <w:top w:val="single" w:sz="4" w:space="0" w:color="000000"/>
              <w:left w:val="single" w:sz="4" w:space="0" w:color="000000"/>
              <w:bottom w:val="single" w:sz="4" w:space="0" w:color="000000"/>
              <w:right w:val="single" w:sz="4" w:space="0" w:color="000000"/>
            </w:tcBorders>
          </w:tcPr>
          <w:p w14:paraId="5211E493" w14:textId="77777777" w:rsidR="00E26C14" w:rsidRDefault="00CB3576">
            <w:pPr>
              <w:spacing w:after="0" w:line="259" w:lineRule="auto"/>
              <w:ind w:left="0" w:right="52" w:firstLine="0"/>
              <w:jc w:val="right"/>
            </w:pPr>
            <w:r>
              <w:rPr>
                <w:sz w:val="16"/>
              </w:rPr>
              <w:t xml:space="preserve">58 </w:t>
            </w:r>
          </w:p>
        </w:tc>
        <w:tc>
          <w:tcPr>
            <w:tcW w:w="400" w:type="dxa"/>
            <w:tcBorders>
              <w:top w:val="single" w:sz="4" w:space="0" w:color="000000"/>
              <w:left w:val="single" w:sz="4" w:space="0" w:color="000000"/>
              <w:bottom w:val="single" w:sz="4" w:space="0" w:color="000000"/>
              <w:right w:val="single" w:sz="4" w:space="0" w:color="000000"/>
            </w:tcBorders>
          </w:tcPr>
          <w:p w14:paraId="137AAFED" w14:textId="77777777" w:rsidR="00E26C14" w:rsidRDefault="00CB3576">
            <w:pPr>
              <w:spacing w:after="0" w:line="259" w:lineRule="auto"/>
              <w:ind w:left="0" w:right="53" w:firstLine="0"/>
              <w:jc w:val="right"/>
            </w:pPr>
            <w:r>
              <w:rPr>
                <w:sz w:val="16"/>
              </w:rPr>
              <w:t xml:space="preserve">15 </w:t>
            </w:r>
          </w:p>
        </w:tc>
      </w:tr>
      <w:tr w:rsidR="00E26C14" w14:paraId="58E2F205"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12B64252" w14:textId="77777777" w:rsidR="00E26C14" w:rsidRDefault="00CB3576">
            <w:pPr>
              <w:spacing w:after="0" w:line="259" w:lineRule="auto"/>
              <w:ind w:left="0" w:right="54" w:firstLine="0"/>
              <w:jc w:val="right"/>
            </w:pPr>
            <w:r>
              <w:rPr>
                <w:sz w:val="16"/>
              </w:rPr>
              <w:t xml:space="preserve">8 </w:t>
            </w:r>
          </w:p>
        </w:tc>
        <w:tc>
          <w:tcPr>
            <w:tcW w:w="1624" w:type="dxa"/>
            <w:tcBorders>
              <w:top w:val="single" w:sz="4" w:space="0" w:color="000000"/>
              <w:left w:val="single" w:sz="4" w:space="0" w:color="000000"/>
              <w:bottom w:val="single" w:sz="4" w:space="0" w:color="000000"/>
              <w:right w:val="single" w:sz="4" w:space="0" w:color="000000"/>
            </w:tcBorders>
          </w:tcPr>
          <w:p w14:paraId="751AF769" w14:textId="77777777" w:rsidR="00E26C14" w:rsidRDefault="00CB3576">
            <w:pPr>
              <w:spacing w:after="0" w:line="259" w:lineRule="auto"/>
              <w:ind w:left="70" w:firstLine="0"/>
            </w:pPr>
            <w:r>
              <w:rPr>
                <w:sz w:val="16"/>
              </w:rPr>
              <w:t xml:space="preserve">opolskie </w:t>
            </w:r>
          </w:p>
        </w:tc>
        <w:tc>
          <w:tcPr>
            <w:tcW w:w="350" w:type="dxa"/>
            <w:tcBorders>
              <w:top w:val="single" w:sz="4" w:space="0" w:color="000000"/>
              <w:left w:val="single" w:sz="4" w:space="0" w:color="000000"/>
              <w:bottom w:val="single" w:sz="4" w:space="0" w:color="000000"/>
              <w:right w:val="single" w:sz="4" w:space="0" w:color="000000"/>
            </w:tcBorders>
          </w:tcPr>
          <w:p w14:paraId="26927D1E" w14:textId="77777777" w:rsidR="00E26C14" w:rsidRDefault="00CB3576">
            <w:pPr>
              <w:spacing w:after="0" w:line="259" w:lineRule="auto"/>
              <w:ind w:left="0" w:right="52" w:firstLine="0"/>
              <w:jc w:val="right"/>
            </w:pPr>
            <w:r>
              <w:rPr>
                <w:sz w:val="16"/>
              </w:rPr>
              <w:t xml:space="preserve">4 </w:t>
            </w:r>
          </w:p>
        </w:tc>
        <w:tc>
          <w:tcPr>
            <w:tcW w:w="861" w:type="dxa"/>
            <w:tcBorders>
              <w:top w:val="single" w:sz="4" w:space="0" w:color="000000"/>
              <w:left w:val="single" w:sz="4" w:space="0" w:color="000000"/>
              <w:bottom w:val="single" w:sz="4" w:space="0" w:color="000000"/>
              <w:right w:val="single" w:sz="4" w:space="0" w:color="000000"/>
            </w:tcBorders>
          </w:tcPr>
          <w:p w14:paraId="5CD6B90B" w14:textId="77777777" w:rsidR="00E26C14" w:rsidRDefault="00CB3576">
            <w:pPr>
              <w:spacing w:after="0" w:line="259" w:lineRule="auto"/>
              <w:ind w:left="0" w:right="51" w:firstLine="0"/>
              <w:jc w:val="right"/>
            </w:pPr>
            <w:r>
              <w:rPr>
                <w:sz w:val="16"/>
              </w:rPr>
              <w:t xml:space="preserve">288 260 </w:t>
            </w:r>
          </w:p>
        </w:tc>
        <w:tc>
          <w:tcPr>
            <w:tcW w:w="460" w:type="dxa"/>
            <w:tcBorders>
              <w:top w:val="single" w:sz="4" w:space="0" w:color="000000"/>
              <w:left w:val="single" w:sz="4" w:space="0" w:color="000000"/>
              <w:bottom w:val="single" w:sz="4" w:space="0" w:color="000000"/>
              <w:right w:val="single" w:sz="4" w:space="0" w:color="000000"/>
            </w:tcBorders>
          </w:tcPr>
          <w:p w14:paraId="3485D056" w14:textId="77777777" w:rsidR="00E26C14" w:rsidRDefault="00CB3576">
            <w:pPr>
              <w:spacing w:after="0" w:line="259" w:lineRule="auto"/>
              <w:ind w:left="0" w:right="54" w:firstLine="0"/>
              <w:jc w:val="right"/>
            </w:pPr>
            <w:r>
              <w:rPr>
                <w:sz w:val="16"/>
              </w:rPr>
              <w:t xml:space="preserve">4 </w:t>
            </w:r>
          </w:p>
        </w:tc>
        <w:tc>
          <w:tcPr>
            <w:tcW w:w="840" w:type="dxa"/>
            <w:tcBorders>
              <w:top w:val="single" w:sz="4" w:space="0" w:color="000000"/>
              <w:left w:val="single" w:sz="4" w:space="0" w:color="000000"/>
              <w:bottom w:val="single" w:sz="4" w:space="0" w:color="000000"/>
              <w:right w:val="single" w:sz="4" w:space="0" w:color="000000"/>
            </w:tcBorders>
          </w:tcPr>
          <w:p w14:paraId="0C9637F4" w14:textId="77777777" w:rsidR="00E26C14" w:rsidRDefault="00CB3576">
            <w:pPr>
              <w:spacing w:after="0" w:line="259" w:lineRule="auto"/>
              <w:ind w:left="0" w:right="49" w:firstLine="0"/>
              <w:jc w:val="right"/>
            </w:pPr>
            <w:r>
              <w:rPr>
                <w:sz w:val="16"/>
              </w:rPr>
              <w:t xml:space="preserve">279 683 </w:t>
            </w:r>
          </w:p>
        </w:tc>
        <w:tc>
          <w:tcPr>
            <w:tcW w:w="680" w:type="dxa"/>
            <w:tcBorders>
              <w:top w:val="single" w:sz="4" w:space="0" w:color="000000"/>
              <w:left w:val="single" w:sz="4" w:space="0" w:color="000000"/>
              <w:bottom w:val="single" w:sz="4" w:space="0" w:color="000000"/>
              <w:right w:val="single" w:sz="4" w:space="0" w:color="000000"/>
            </w:tcBorders>
          </w:tcPr>
          <w:p w14:paraId="79ED54C4" w14:textId="77777777" w:rsidR="00E26C14" w:rsidRDefault="00CB3576">
            <w:pPr>
              <w:spacing w:after="0" w:line="259" w:lineRule="auto"/>
              <w:ind w:left="0" w:right="53" w:firstLine="0"/>
              <w:jc w:val="right"/>
            </w:pPr>
            <w:r>
              <w:rPr>
                <w:sz w:val="16"/>
              </w:rPr>
              <w:t xml:space="preserve">4 </w:t>
            </w:r>
          </w:p>
        </w:tc>
        <w:tc>
          <w:tcPr>
            <w:tcW w:w="612" w:type="dxa"/>
            <w:tcBorders>
              <w:top w:val="single" w:sz="4" w:space="0" w:color="000000"/>
              <w:left w:val="single" w:sz="4" w:space="0" w:color="000000"/>
              <w:bottom w:val="single" w:sz="4" w:space="0" w:color="000000"/>
              <w:right w:val="single" w:sz="4" w:space="0" w:color="000000"/>
            </w:tcBorders>
          </w:tcPr>
          <w:p w14:paraId="20D9EE33" w14:textId="77777777" w:rsidR="00E26C14" w:rsidRDefault="00CB3576">
            <w:pPr>
              <w:spacing w:after="0" w:line="259" w:lineRule="auto"/>
              <w:ind w:left="0" w:right="53"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6393CBE7" w14:textId="77777777" w:rsidR="00E26C14" w:rsidRDefault="00CB3576">
            <w:pPr>
              <w:spacing w:after="0" w:line="259" w:lineRule="auto"/>
              <w:ind w:left="0" w:right="53"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380251A8" w14:textId="77777777" w:rsidR="00E26C14" w:rsidRDefault="00CB3576">
            <w:pPr>
              <w:spacing w:after="0" w:line="259" w:lineRule="auto"/>
              <w:ind w:left="0" w:right="53" w:firstLine="0"/>
              <w:jc w:val="right"/>
            </w:pPr>
            <w:r>
              <w:rPr>
                <w:sz w:val="16"/>
              </w:rPr>
              <w:t xml:space="preserve">0 </w:t>
            </w:r>
          </w:p>
        </w:tc>
        <w:tc>
          <w:tcPr>
            <w:tcW w:w="612" w:type="dxa"/>
            <w:tcBorders>
              <w:top w:val="single" w:sz="4" w:space="0" w:color="000000"/>
              <w:left w:val="single" w:sz="4" w:space="0" w:color="000000"/>
              <w:bottom w:val="single" w:sz="4" w:space="0" w:color="000000"/>
              <w:right w:val="single" w:sz="4" w:space="0" w:color="000000"/>
            </w:tcBorders>
          </w:tcPr>
          <w:p w14:paraId="4C0373B8" w14:textId="77777777" w:rsidR="00E26C14" w:rsidRDefault="00CB3576">
            <w:pPr>
              <w:spacing w:after="0" w:line="259" w:lineRule="auto"/>
              <w:ind w:left="0" w:right="51" w:firstLine="0"/>
              <w:jc w:val="right"/>
            </w:pPr>
            <w:r>
              <w:rPr>
                <w:sz w:val="16"/>
              </w:rPr>
              <w:t xml:space="preserve">4 </w:t>
            </w:r>
          </w:p>
        </w:tc>
        <w:tc>
          <w:tcPr>
            <w:tcW w:w="841" w:type="dxa"/>
            <w:tcBorders>
              <w:top w:val="single" w:sz="4" w:space="0" w:color="000000"/>
              <w:left w:val="single" w:sz="4" w:space="0" w:color="000000"/>
              <w:bottom w:val="single" w:sz="4" w:space="0" w:color="000000"/>
              <w:right w:val="single" w:sz="4" w:space="0" w:color="000000"/>
            </w:tcBorders>
          </w:tcPr>
          <w:p w14:paraId="3B7B43F1" w14:textId="77777777" w:rsidR="00E26C14" w:rsidRDefault="00CB3576">
            <w:pPr>
              <w:spacing w:after="0" w:line="259" w:lineRule="auto"/>
              <w:ind w:left="0" w:right="49" w:firstLine="0"/>
              <w:jc w:val="right"/>
            </w:pPr>
            <w:r>
              <w:rPr>
                <w:sz w:val="16"/>
              </w:rPr>
              <w:t xml:space="preserve">279 683 </w:t>
            </w:r>
          </w:p>
        </w:tc>
        <w:tc>
          <w:tcPr>
            <w:tcW w:w="680" w:type="dxa"/>
            <w:tcBorders>
              <w:top w:val="single" w:sz="4" w:space="0" w:color="000000"/>
              <w:left w:val="single" w:sz="4" w:space="0" w:color="000000"/>
              <w:bottom w:val="single" w:sz="4" w:space="0" w:color="000000"/>
              <w:right w:val="single" w:sz="4" w:space="0" w:color="000000"/>
            </w:tcBorders>
          </w:tcPr>
          <w:p w14:paraId="02EA5630" w14:textId="77777777" w:rsidR="00E26C14" w:rsidRDefault="00CB3576">
            <w:pPr>
              <w:spacing w:after="0" w:line="259" w:lineRule="auto"/>
              <w:ind w:left="0" w:right="52" w:firstLine="0"/>
              <w:jc w:val="right"/>
            </w:pPr>
            <w:r>
              <w:rPr>
                <w:sz w:val="16"/>
              </w:rPr>
              <w:t xml:space="preserve">4 </w:t>
            </w:r>
          </w:p>
        </w:tc>
        <w:tc>
          <w:tcPr>
            <w:tcW w:w="400" w:type="dxa"/>
            <w:tcBorders>
              <w:top w:val="single" w:sz="4" w:space="0" w:color="000000"/>
              <w:left w:val="single" w:sz="4" w:space="0" w:color="000000"/>
              <w:bottom w:val="single" w:sz="4" w:space="0" w:color="000000"/>
              <w:right w:val="single" w:sz="4" w:space="0" w:color="000000"/>
            </w:tcBorders>
          </w:tcPr>
          <w:p w14:paraId="72F9168C" w14:textId="77777777" w:rsidR="00E26C14" w:rsidRDefault="00CB3576">
            <w:pPr>
              <w:spacing w:after="0" w:line="259" w:lineRule="auto"/>
              <w:ind w:left="0" w:right="53" w:firstLine="0"/>
              <w:jc w:val="right"/>
            </w:pPr>
            <w:r>
              <w:rPr>
                <w:sz w:val="16"/>
              </w:rPr>
              <w:t xml:space="preserve">2 </w:t>
            </w:r>
          </w:p>
        </w:tc>
      </w:tr>
      <w:tr w:rsidR="00E26C14" w14:paraId="289195E7"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156B8FA6" w14:textId="77777777" w:rsidR="00E26C14" w:rsidRDefault="00CB3576">
            <w:pPr>
              <w:spacing w:after="0" w:line="259" w:lineRule="auto"/>
              <w:ind w:left="0" w:right="54" w:firstLine="0"/>
              <w:jc w:val="right"/>
            </w:pPr>
            <w:r>
              <w:rPr>
                <w:sz w:val="16"/>
              </w:rPr>
              <w:t xml:space="preserve">9 </w:t>
            </w:r>
          </w:p>
        </w:tc>
        <w:tc>
          <w:tcPr>
            <w:tcW w:w="1624" w:type="dxa"/>
            <w:tcBorders>
              <w:top w:val="single" w:sz="4" w:space="0" w:color="000000"/>
              <w:left w:val="single" w:sz="4" w:space="0" w:color="000000"/>
              <w:bottom w:val="single" w:sz="4" w:space="0" w:color="000000"/>
              <w:right w:val="single" w:sz="4" w:space="0" w:color="000000"/>
            </w:tcBorders>
          </w:tcPr>
          <w:p w14:paraId="5A728102" w14:textId="77777777" w:rsidR="00E26C14" w:rsidRDefault="00CB3576">
            <w:pPr>
              <w:spacing w:after="0" w:line="259" w:lineRule="auto"/>
              <w:ind w:left="70" w:firstLine="0"/>
            </w:pPr>
            <w:r>
              <w:rPr>
                <w:sz w:val="16"/>
              </w:rPr>
              <w:t xml:space="preserve">podkarpackie </w:t>
            </w:r>
          </w:p>
        </w:tc>
        <w:tc>
          <w:tcPr>
            <w:tcW w:w="350" w:type="dxa"/>
            <w:tcBorders>
              <w:top w:val="single" w:sz="4" w:space="0" w:color="000000"/>
              <w:left w:val="single" w:sz="4" w:space="0" w:color="000000"/>
              <w:bottom w:val="single" w:sz="4" w:space="0" w:color="000000"/>
              <w:right w:val="single" w:sz="4" w:space="0" w:color="000000"/>
            </w:tcBorders>
          </w:tcPr>
          <w:p w14:paraId="75CC2249" w14:textId="77777777" w:rsidR="00E26C14" w:rsidRDefault="00CB3576">
            <w:pPr>
              <w:spacing w:after="0" w:line="259" w:lineRule="auto"/>
              <w:ind w:left="119" w:firstLine="0"/>
            </w:pPr>
            <w:r>
              <w:rPr>
                <w:sz w:val="16"/>
              </w:rPr>
              <w:t xml:space="preserve">46 </w:t>
            </w:r>
          </w:p>
        </w:tc>
        <w:tc>
          <w:tcPr>
            <w:tcW w:w="861" w:type="dxa"/>
            <w:tcBorders>
              <w:top w:val="single" w:sz="4" w:space="0" w:color="000000"/>
              <w:left w:val="single" w:sz="4" w:space="0" w:color="000000"/>
              <w:bottom w:val="single" w:sz="4" w:space="0" w:color="000000"/>
              <w:right w:val="single" w:sz="4" w:space="0" w:color="000000"/>
            </w:tcBorders>
          </w:tcPr>
          <w:p w14:paraId="334C2E53" w14:textId="77777777" w:rsidR="00E26C14" w:rsidRDefault="00CB3576">
            <w:pPr>
              <w:spacing w:after="0" w:line="259" w:lineRule="auto"/>
              <w:ind w:left="0" w:right="51" w:firstLine="0"/>
              <w:jc w:val="right"/>
            </w:pPr>
            <w:r>
              <w:rPr>
                <w:sz w:val="16"/>
              </w:rPr>
              <w:t xml:space="preserve">2 049 181 </w:t>
            </w:r>
          </w:p>
        </w:tc>
        <w:tc>
          <w:tcPr>
            <w:tcW w:w="460" w:type="dxa"/>
            <w:tcBorders>
              <w:top w:val="single" w:sz="4" w:space="0" w:color="000000"/>
              <w:left w:val="single" w:sz="4" w:space="0" w:color="000000"/>
              <w:bottom w:val="single" w:sz="4" w:space="0" w:color="000000"/>
              <w:right w:val="single" w:sz="4" w:space="0" w:color="000000"/>
            </w:tcBorders>
          </w:tcPr>
          <w:p w14:paraId="0C99FDE6" w14:textId="77777777" w:rsidR="00E26C14" w:rsidRDefault="00CB3576">
            <w:pPr>
              <w:spacing w:after="0" w:line="259" w:lineRule="auto"/>
              <w:ind w:left="0" w:right="54" w:firstLine="0"/>
              <w:jc w:val="right"/>
            </w:pPr>
            <w:r>
              <w:rPr>
                <w:sz w:val="16"/>
              </w:rPr>
              <w:t xml:space="preserve">36 </w:t>
            </w:r>
          </w:p>
        </w:tc>
        <w:tc>
          <w:tcPr>
            <w:tcW w:w="840" w:type="dxa"/>
            <w:tcBorders>
              <w:top w:val="single" w:sz="4" w:space="0" w:color="000000"/>
              <w:left w:val="single" w:sz="4" w:space="0" w:color="000000"/>
              <w:bottom w:val="single" w:sz="4" w:space="0" w:color="000000"/>
              <w:right w:val="single" w:sz="4" w:space="0" w:color="000000"/>
            </w:tcBorders>
          </w:tcPr>
          <w:p w14:paraId="0AAE0892" w14:textId="77777777" w:rsidR="00E26C14" w:rsidRDefault="00CB3576">
            <w:pPr>
              <w:spacing w:after="0" w:line="259" w:lineRule="auto"/>
              <w:ind w:left="131" w:firstLine="0"/>
            </w:pPr>
            <w:r>
              <w:rPr>
                <w:sz w:val="16"/>
              </w:rPr>
              <w:t xml:space="preserve">1 579 944 </w:t>
            </w:r>
          </w:p>
        </w:tc>
        <w:tc>
          <w:tcPr>
            <w:tcW w:w="680" w:type="dxa"/>
            <w:tcBorders>
              <w:top w:val="single" w:sz="4" w:space="0" w:color="000000"/>
              <w:left w:val="single" w:sz="4" w:space="0" w:color="000000"/>
              <w:bottom w:val="single" w:sz="4" w:space="0" w:color="000000"/>
              <w:right w:val="single" w:sz="4" w:space="0" w:color="000000"/>
            </w:tcBorders>
          </w:tcPr>
          <w:p w14:paraId="518B7C5D" w14:textId="77777777" w:rsidR="00E26C14" w:rsidRDefault="00CB3576">
            <w:pPr>
              <w:spacing w:after="0" w:line="259" w:lineRule="auto"/>
              <w:ind w:left="0" w:right="53" w:firstLine="0"/>
              <w:jc w:val="right"/>
            </w:pPr>
            <w:r>
              <w:rPr>
                <w:sz w:val="16"/>
              </w:rPr>
              <w:t xml:space="preserve">36 </w:t>
            </w:r>
          </w:p>
        </w:tc>
        <w:tc>
          <w:tcPr>
            <w:tcW w:w="612" w:type="dxa"/>
            <w:tcBorders>
              <w:top w:val="single" w:sz="4" w:space="0" w:color="000000"/>
              <w:left w:val="single" w:sz="4" w:space="0" w:color="000000"/>
              <w:bottom w:val="single" w:sz="4" w:space="0" w:color="000000"/>
              <w:right w:val="single" w:sz="4" w:space="0" w:color="000000"/>
            </w:tcBorders>
          </w:tcPr>
          <w:p w14:paraId="6F2EE5E2" w14:textId="77777777" w:rsidR="00E26C14" w:rsidRDefault="00CB3576">
            <w:pPr>
              <w:spacing w:after="0" w:line="259" w:lineRule="auto"/>
              <w:ind w:left="0" w:right="53" w:firstLine="0"/>
              <w:jc w:val="right"/>
            </w:pPr>
            <w:r>
              <w:rPr>
                <w:sz w:val="16"/>
              </w:rPr>
              <w:t xml:space="preserve">9 </w:t>
            </w:r>
          </w:p>
        </w:tc>
        <w:tc>
          <w:tcPr>
            <w:tcW w:w="840" w:type="dxa"/>
            <w:tcBorders>
              <w:top w:val="single" w:sz="4" w:space="0" w:color="000000"/>
              <w:left w:val="single" w:sz="4" w:space="0" w:color="000000"/>
              <w:bottom w:val="single" w:sz="4" w:space="0" w:color="000000"/>
              <w:right w:val="single" w:sz="4" w:space="0" w:color="000000"/>
            </w:tcBorders>
          </w:tcPr>
          <w:p w14:paraId="7535F0BB" w14:textId="77777777" w:rsidR="00E26C14" w:rsidRDefault="00CB3576">
            <w:pPr>
              <w:spacing w:after="0" w:line="259" w:lineRule="auto"/>
              <w:ind w:left="0" w:right="51" w:firstLine="0"/>
              <w:jc w:val="right"/>
            </w:pPr>
            <w:r>
              <w:rPr>
                <w:sz w:val="16"/>
              </w:rPr>
              <w:t xml:space="preserve">416 231 </w:t>
            </w:r>
          </w:p>
        </w:tc>
        <w:tc>
          <w:tcPr>
            <w:tcW w:w="679" w:type="dxa"/>
            <w:tcBorders>
              <w:top w:val="single" w:sz="4" w:space="0" w:color="000000"/>
              <w:left w:val="single" w:sz="4" w:space="0" w:color="000000"/>
              <w:bottom w:val="single" w:sz="4" w:space="0" w:color="000000"/>
              <w:right w:val="single" w:sz="4" w:space="0" w:color="000000"/>
            </w:tcBorders>
          </w:tcPr>
          <w:p w14:paraId="316129D9" w14:textId="77777777" w:rsidR="00E26C14" w:rsidRDefault="00CB3576">
            <w:pPr>
              <w:spacing w:after="0" w:line="259" w:lineRule="auto"/>
              <w:ind w:left="0" w:right="53" w:firstLine="0"/>
              <w:jc w:val="right"/>
            </w:pPr>
            <w:r>
              <w:rPr>
                <w:sz w:val="16"/>
              </w:rPr>
              <w:t xml:space="preserve">9 </w:t>
            </w:r>
          </w:p>
        </w:tc>
        <w:tc>
          <w:tcPr>
            <w:tcW w:w="612" w:type="dxa"/>
            <w:tcBorders>
              <w:top w:val="single" w:sz="4" w:space="0" w:color="000000"/>
              <w:left w:val="single" w:sz="4" w:space="0" w:color="000000"/>
              <w:bottom w:val="single" w:sz="4" w:space="0" w:color="000000"/>
              <w:right w:val="single" w:sz="4" w:space="0" w:color="000000"/>
            </w:tcBorders>
          </w:tcPr>
          <w:p w14:paraId="778F43AB" w14:textId="77777777" w:rsidR="00E26C14" w:rsidRDefault="00CB3576">
            <w:pPr>
              <w:spacing w:after="0" w:line="259" w:lineRule="auto"/>
              <w:ind w:left="0" w:right="51" w:firstLine="0"/>
              <w:jc w:val="right"/>
            </w:pPr>
            <w:r>
              <w:rPr>
                <w:sz w:val="16"/>
              </w:rPr>
              <w:t xml:space="preserve">45 </w:t>
            </w:r>
          </w:p>
        </w:tc>
        <w:tc>
          <w:tcPr>
            <w:tcW w:w="841" w:type="dxa"/>
            <w:tcBorders>
              <w:top w:val="single" w:sz="4" w:space="0" w:color="000000"/>
              <w:left w:val="single" w:sz="4" w:space="0" w:color="000000"/>
              <w:bottom w:val="single" w:sz="4" w:space="0" w:color="000000"/>
              <w:right w:val="single" w:sz="4" w:space="0" w:color="000000"/>
            </w:tcBorders>
          </w:tcPr>
          <w:p w14:paraId="4E23EF28" w14:textId="77777777" w:rsidR="00E26C14" w:rsidRDefault="00CB3576">
            <w:pPr>
              <w:spacing w:after="0" w:line="259" w:lineRule="auto"/>
              <w:ind w:left="132" w:firstLine="0"/>
            </w:pPr>
            <w:r>
              <w:rPr>
                <w:sz w:val="16"/>
              </w:rPr>
              <w:t xml:space="preserve">1 996 175 </w:t>
            </w:r>
          </w:p>
        </w:tc>
        <w:tc>
          <w:tcPr>
            <w:tcW w:w="680" w:type="dxa"/>
            <w:tcBorders>
              <w:top w:val="single" w:sz="4" w:space="0" w:color="000000"/>
              <w:left w:val="single" w:sz="4" w:space="0" w:color="000000"/>
              <w:bottom w:val="single" w:sz="4" w:space="0" w:color="000000"/>
              <w:right w:val="single" w:sz="4" w:space="0" w:color="000000"/>
            </w:tcBorders>
          </w:tcPr>
          <w:p w14:paraId="539AAB12" w14:textId="77777777" w:rsidR="00E26C14" w:rsidRDefault="00CB3576">
            <w:pPr>
              <w:spacing w:after="0" w:line="259" w:lineRule="auto"/>
              <w:ind w:left="0" w:right="52" w:firstLine="0"/>
              <w:jc w:val="right"/>
            </w:pPr>
            <w:r>
              <w:rPr>
                <w:sz w:val="16"/>
              </w:rPr>
              <w:t xml:space="preserve">45 </w:t>
            </w:r>
          </w:p>
        </w:tc>
        <w:tc>
          <w:tcPr>
            <w:tcW w:w="400" w:type="dxa"/>
            <w:tcBorders>
              <w:top w:val="single" w:sz="4" w:space="0" w:color="000000"/>
              <w:left w:val="single" w:sz="4" w:space="0" w:color="000000"/>
              <w:bottom w:val="single" w:sz="4" w:space="0" w:color="000000"/>
              <w:right w:val="single" w:sz="4" w:space="0" w:color="000000"/>
            </w:tcBorders>
          </w:tcPr>
          <w:p w14:paraId="6FA1ADB3" w14:textId="77777777" w:rsidR="00E26C14" w:rsidRDefault="00CB3576">
            <w:pPr>
              <w:spacing w:after="0" w:line="259" w:lineRule="auto"/>
              <w:ind w:left="0" w:right="53" w:firstLine="0"/>
              <w:jc w:val="right"/>
            </w:pPr>
            <w:r>
              <w:rPr>
                <w:sz w:val="16"/>
              </w:rPr>
              <w:t xml:space="preserve">15 </w:t>
            </w:r>
          </w:p>
        </w:tc>
      </w:tr>
      <w:tr w:rsidR="00E26C14" w14:paraId="448C56C0"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74308BB7" w14:textId="77777777" w:rsidR="00E26C14" w:rsidRDefault="00CB3576">
            <w:pPr>
              <w:spacing w:after="0" w:line="259" w:lineRule="auto"/>
              <w:ind w:left="68" w:firstLine="0"/>
            </w:pPr>
            <w:r>
              <w:rPr>
                <w:sz w:val="16"/>
              </w:rPr>
              <w:t xml:space="preserve">10 </w:t>
            </w:r>
          </w:p>
        </w:tc>
        <w:tc>
          <w:tcPr>
            <w:tcW w:w="1624" w:type="dxa"/>
            <w:tcBorders>
              <w:top w:val="single" w:sz="4" w:space="0" w:color="000000"/>
              <w:left w:val="single" w:sz="4" w:space="0" w:color="000000"/>
              <w:bottom w:val="single" w:sz="4" w:space="0" w:color="000000"/>
              <w:right w:val="single" w:sz="4" w:space="0" w:color="000000"/>
            </w:tcBorders>
          </w:tcPr>
          <w:p w14:paraId="056CF2A8" w14:textId="77777777" w:rsidR="00E26C14" w:rsidRDefault="00CB3576">
            <w:pPr>
              <w:spacing w:after="0" w:line="259" w:lineRule="auto"/>
              <w:ind w:left="70" w:firstLine="0"/>
            </w:pPr>
            <w:r>
              <w:rPr>
                <w:sz w:val="16"/>
              </w:rPr>
              <w:t xml:space="preserve">podlaskie </w:t>
            </w:r>
          </w:p>
        </w:tc>
        <w:tc>
          <w:tcPr>
            <w:tcW w:w="350" w:type="dxa"/>
            <w:tcBorders>
              <w:top w:val="single" w:sz="4" w:space="0" w:color="000000"/>
              <w:left w:val="single" w:sz="4" w:space="0" w:color="000000"/>
              <w:bottom w:val="single" w:sz="4" w:space="0" w:color="000000"/>
              <w:right w:val="single" w:sz="4" w:space="0" w:color="000000"/>
            </w:tcBorders>
          </w:tcPr>
          <w:p w14:paraId="3FA5BE38" w14:textId="77777777" w:rsidR="00E26C14" w:rsidRDefault="00CB3576">
            <w:pPr>
              <w:spacing w:after="0" w:line="259" w:lineRule="auto"/>
              <w:ind w:left="119" w:firstLine="0"/>
            </w:pPr>
            <w:r>
              <w:rPr>
                <w:sz w:val="16"/>
              </w:rPr>
              <w:t xml:space="preserve">40 </w:t>
            </w:r>
          </w:p>
        </w:tc>
        <w:tc>
          <w:tcPr>
            <w:tcW w:w="861" w:type="dxa"/>
            <w:tcBorders>
              <w:top w:val="single" w:sz="4" w:space="0" w:color="000000"/>
              <w:left w:val="single" w:sz="4" w:space="0" w:color="000000"/>
              <w:bottom w:val="single" w:sz="4" w:space="0" w:color="000000"/>
              <w:right w:val="single" w:sz="4" w:space="0" w:color="000000"/>
            </w:tcBorders>
          </w:tcPr>
          <w:p w14:paraId="547F441B" w14:textId="77777777" w:rsidR="00E26C14" w:rsidRDefault="00CB3576">
            <w:pPr>
              <w:spacing w:after="0" w:line="259" w:lineRule="auto"/>
              <w:ind w:left="0" w:right="51" w:firstLine="0"/>
              <w:jc w:val="right"/>
            </w:pPr>
            <w:r>
              <w:rPr>
                <w:sz w:val="16"/>
              </w:rPr>
              <w:t xml:space="preserve">2 977 135 </w:t>
            </w:r>
          </w:p>
        </w:tc>
        <w:tc>
          <w:tcPr>
            <w:tcW w:w="460" w:type="dxa"/>
            <w:tcBorders>
              <w:top w:val="single" w:sz="4" w:space="0" w:color="000000"/>
              <w:left w:val="single" w:sz="4" w:space="0" w:color="000000"/>
              <w:bottom w:val="single" w:sz="4" w:space="0" w:color="000000"/>
              <w:right w:val="single" w:sz="4" w:space="0" w:color="000000"/>
            </w:tcBorders>
          </w:tcPr>
          <w:p w14:paraId="3164B0E0" w14:textId="77777777" w:rsidR="00E26C14" w:rsidRDefault="00CB3576">
            <w:pPr>
              <w:spacing w:after="0" w:line="259" w:lineRule="auto"/>
              <w:ind w:left="0" w:right="54" w:firstLine="0"/>
              <w:jc w:val="right"/>
            </w:pPr>
            <w:r>
              <w:rPr>
                <w:sz w:val="16"/>
              </w:rPr>
              <w:t xml:space="preserve">40 </w:t>
            </w:r>
          </w:p>
        </w:tc>
        <w:tc>
          <w:tcPr>
            <w:tcW w:w="840" w:type="dxa"/>
            <w:tcBorders>
              <w:top w:val="single" w:sz="4" w:space="0" w:color="000000"/>
              <w:left w:val="single" w:sz="4" w:space="0" w:color="000000"/>
              <w:bottom w:val="single" w:sz="4" w:space="0" w:color="000000"/>
              <w:right w:val="single" w:sz="4" w:space="0" w:color="000000"/>
            </w:tcBorders>
          </w:tcPr>
          <w:p w14:paraId="7EE25EE2" w14:textId="77777777" w:rsidR="00E26C14" w:rsidRDefault="00CB3576">
            <w:pPr>
              <w:spacing w:after="0" w:line="259" w:lineRule="auto"/>
              <w:ind w:left="131" w:firstLine="0"/>
            </w:pPr>
            <w:r>
              <w:rPr>
                <w:sz w:val="16"/>
              </w:rPr>
              <w:t xml:space="preserve">2 878 306 </w:t>
            </w:r>
          </w:p>
        </w:tc>
        <w:tc>
          <w:tcPr>
            <w:tcW w:w="680" w:type="dxa"/>
            <w:tcBorders>
              <w:top w:val="single" w:sz="4" w:space="0" w:color="000000"/>
              <w:left w:val="single" w:sz="4" w:space="0" w:color="000000"/>
              <w:bottom w:val="single" w:sz="4" w:space="0" w:color="000000"/>
              <w:right w:val="single" w:sz="4" w:space="0" w:color="000000"/>
            </w:tcBorders>
          </w:tcPr>
          <w:p w14:paraId="4D5EF851" w14:textId="77777777" w:rsidR="00E26C14" w:rsidRDefault="00CB3576">
            <w:pPr>
              <w:spacing w:after="0" w:line="259" w:lineRule="auto"/>
              <w:ind w:left="0" w:right="53" w:firstLine="0"/>
              <w:jc w:val="right"/>
            </w:pPr>
            <w:r>
              <w:rPr>
                <w:sz w:val="16"/>
              </w:rPr>
              <w:t xml:space="preserve">40 </w:t>
            </w:r>
          </w:p>
        </w:tc>
        <w:tc>
          <w:tcPr>
            <w:tcW w:w="612" w:type="dxa"/>
            <w:tcBorders>
              <w:top w:val="single" w:sz="4" w:space="0" w:color="000000"/>
              <w:left w:val="single" w:sz="4" w:space="0" w:color="000000"/>
              <w:bottom w:val="single" w:sz="4" w:space="0" w:color="000000"/>
              <w:right w:val="single" w:sz="4" w:space="0" w:color="000000"/>
            </w:tcBorders>
          </w:tcPr>
          <w:p w14:paraId="4F690AC6" w14:textId="77777777" w:rsidR="00E26C14" w:rsidRDefault="00CB3576">
            <w:pPr>
              <w:spacing w:after="0" w:line="259" w:lineRule="auto"/>
              <w:ind w:left="0" w:right="53"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0BCF357C" w14:textId="77777777" w:rsidR="00E26C14" w:rsidRDefault="00CB3576">
            <w:pPr>
              <w:spacing w:after="0" w:line="259" w:lineRule="auto"/>
              <w:ind w:left="0" w:right="53" w:firstLine="0"/>
              <w:jc w:val="right"/>
            </w:pPr>
            <w:r>
              <w:rPr>
                <w:sz w:val="16"/>
              </w:rPr>
              <w:t xml:space="preserve">0 </w:t>
            </w:r>
          </w:p>
        </w:tc>
        <w:tc>
          <w:tcPr>
            <w:tcW w:w="679" w:type="dxa"/>
            <w:tcBorders>
              <w:top w:val="single" w:sz="4" w:space="0" w:color="000000"/>
              <w:left w:val="single" w:sz="4" w:space="0" w:color="000000"/>
              <w:bottom w:val="single" w:sz="4" w:space="0" w:color="000000"/>
              <w:right w:val="single" w:sz="4" w:space="0" w:color="000000"/>
            </w:tcBorders>
          </w:tcPr>
          <w:p w14:paraId="27438A93" w14:textId="77777777" w:rsidR="00E26C14" w:rsidRDefault="00CB3576">
            <w:pPr>
              <w:spacing w:after="0" w:line="259" w:lineRule="auto"/>
              <w:ind w:left="0" w:right="53" w:firstLine="0"/>
              <w:jc w:val="right"/>
            </w:pPr>
            <w:r>
              <w:rPr>
                <w:sz w:val="16"/>
              </w:rPr>
              <w:t xml:space="preserve">0 </w:t>
            </w:r>
          </w:p>
        </w:tc>
        <w:tc>
          <w:tcPr>
            <w:tcW w:w="612" w:type="dxa"/>
            <w:tcBorders>
              <w:top w:val="single" w:sz="4" w:space="0" w:color="000000"/>
              <w:left w:val="single" w:sz="4" w:space="0" w:color="000000"/>
              <w:bottom w:val="single" w:sz="4" w:space="0" w:color="000000"/>
              <w:right w:val="single" w:sz="4" w:space="0" w:color="000000"/>
            </w:tcBorders>
          </w:tcPr>
          <w:p w14:paraId="6527E98A" w14:textId="77777777" w:rsidR="00E26C14" w:rsidRDefault="00CB3576">
            <w:pPr>
              <w:spacing w:after="0" w:line="259" w:lineRule="auto"/>
              <w:ind w:left="0" w:right="51" w:firstLine="0"/>
              <w:jc w:val="right"/>
            </w:pPr>
            <w:r>
              <w:rPr>
                <w:sz w:val="16"/>
              </w:rPr>
              <w:t xml:space="preserve">40 </w:t>
            </w:r>
          </w:p>
        </w:tc>
        <w:tc>
          <w:tcPr>
            <w:tcW w:w="841" w:type="dxa"/>
            <w:tcBorders>
              <w:top w:val="single" w:sz="4" w:space="0" w:color="000000"/>
              <w:left w:val="single" w:sz="4" w:space="0" w:color="000000"/>
              <w:bottom w:val="single" w:sz="4" w:space="0" w:color="000000"/>
              <w:right w:val="single" w:sz="4" w:space="0" w:color="000000"/>
            </w:tcBorders>
          </w:tcPr>
          <w:p w14:paraId="47373F8E" w14:textId="77777777" w:rsidR="00E26C14" w:rsidRDefault="00CB3576">
            <w:pPr>
              <w:spacing w:after="0" w:line="259" w:lineRule="auto"/>
              <w:ind w:left="132" w:firstLine="0"/>
            </w:pPr>
            <w:r>
              <w:rPr>
                <w:sz w:val="16"/>
              </w:rPr>
              <w:t xml:space="preserve">2 878 306 </w:t>
            </w:r>
          </w:p>
        </w:tc>
        <w:tc>
          <w:tcPr>
            <w:tcW w:w="680" w:type="dxa"/>
            <w:tcBorders>
              <w:top w:val="single" w:sz="4" w:space="0" w:color="000000"/>
              <w:left w:val="single" w:sz="4" w:space="0" w:color="000000"/>
              <w:bottom w:val="single" w:sz="4" w:space="0" w:color="000000"/>
              <w:right w:val="single" w:sz="4" w:space="0" w:color="000000"/>
            </w:tcBorders>
          </w:tcPr>
          <w:p w14:paraId="2D8DFE0F" w14:textId="77777777" w:rsidR="00E26C14" w:rsidRDefault="00CB3576">
            <w:pPr>
              <w:spacing w:after="0" w:line="259" w:lineRule="auto"/>
              <w:ind w:left="0" w:right="52" w:firstLine="0"/>
              <w:jc w:val="right"/>
            </w:pPr>
            <w:r>
              <w:rPr>
                <w:sz w:val="16"/>
              </w:rPr>
              <w:t xml:space="preserve">40 </w:t>
            </w:r>
          </w:p>
        </w:tc>
        <w:tc>
          <w:tcPr>
            <w:tcW w:w="400" w:type="dxa"/>
            <w:tcBorders>
              <w:top w:val="single" w:sz="4" w:space="0" w:color="000000"/>
              <w:left w:val="single" w:sz="4" w:space="0" w:color="000000"/>
              <w:bottom w:val="single" w:sz="4" w:space="0" w:color="000000"/>
              <w:right w:val="single" w:sz="4" w:space="0" w:color="000000"/>
            </w:tcBorders>
          </w:tcPr>
          <w:p w14:paraId="3B584643" w14:textId="77777777" w:rsidR="00E26C14" w:rsidRDefault="00CB3576">
            <w:pPr>
              <w:spacing w:after="0" w:line="259" w:lineRule="auto"/>
              <w:ind w:left="0" w:right="53" w:firstLine="0"/>
              <w:jc w:val="right"/>
            </w:pPr>
            <w:r>
              <w:rPr>
                <w:sz w:val="16"/>
              </w:rPr>
              <w:t xml:space="preserve">7 </w:t>
            </w:r>
          </w:p>
        </w:tc>
      </w:tr>
      <w:tr w:rsidR="00E26C14" w14:paraId="0411C98D"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56E8D87E" w14:textId="77777777" w:rsidR="00E26C14" w:rsidRDefault="00CB3576">
            <w:pPr>
              <w:spacing w:after="0" w:line="259" w:lineRule="auto"/>
              <w:ind w:left="68" w:firstLine="0"/>
            </w:pPr>
            <w:r>
              <w:rPr>
                <w:sz w:val="16"/>
              </w:rPr>
              <w:t xml:space="preserve">11 </w:t>
            </w:r>
          </w:p>
        </w:tc>
        <w:tc>
          <w:tcPr>
            <w:tcW w:w="1624" w:type="dxa"/>
            <w:tcBorders>
              <w:top w:val="single" w:sz="4" w:space="0" w:color="000000"/>
              <w:left w:val="single" w:sz="4" w:space="0" w:color="000000"/>
              <w:bottom w:val="single" w:sz="4" w:space="0" w:color="000000"/>
              <w:right w:val="single" w:sz="4" w:space="0" w:color="000000"/>
            </w:tcBorders>
          </w:tcPr>
          <w:p w14:paraId="3DC64452" w14:textId="77777777" w:rsidR="00E26C14" w:rsidRDefault="00CB3576">
            <w:pPr>
              <w:spacing w:after="0" w:line="259" w:lineRule="auto"/>
              <w:ind w:left="70" w:firstLine="0"/>
            </w:pPr>
            <w:r>
              <w:rPr>
                <w:sz w:val="16"/>
              </w:rPr>
              <w:t xml:space="preserve">pomorskie </w:t>
            </w:r>
          </w:p>
        </w:tc>
        <w:tc>
          <w:tcPr>
            <w:tcW w:w="350" w:type="dxa"/>
            <w:tcBorders>
              <w:top w:val="single" w:sz="4" w:space="0" w:color="000000"/>
              <w:left w:val="single" w:sz="4" w:space="0" w:color="000000"/>
              <w:bottom w:val="single" w:sz="4" w:space="0" w:color="000000"/>
              <w:right w:val="single" w:sz="4" w:space="0" w:color="000000"/>
            </w:tcBorders>
          </w:tcPr>
          <w:p w14:paraId="7A37E2DD" w14:textId="77777777" w:rsidR="00E26C14" w:rsidRDefault="00CB3576">
            <w:pPr>
              <w:spacing w:after="0" w:line="259" w:lineRule="auto"/>
              <w:ind w:left="119" w:firstLine="0"/>
            </w:pPr>
            <w:r>
              <w:rPr>
                <w:sz w:val="16"/>
              </w:rPr>
              <w:t xml:space="preserve">52 </w:t>
            </w:r>
          </w:p>
        </w:tc>
        <w:tc>
          <w:tcPr>
            <w:tcW w:w="861" w:type="dxa"/>
            <w:tcBorders>
              <w:top w:val="single" w:sz="4" w:space="0" w:color="000000"/>
              <w:left w:val="single" w:sz="4" w:space="0" w:color="000000"/>
              <w:bottom w:val="single" w:sz="4" w:space="0" w:color="000000"/>
              <w:right w:val="single" w:sz="4" w:space="0" w:color="000000"/>
            </w:tcBorders>
          </w:tcPr>
          <w:p w14:paraId="4D0739C3" w14:textId="77777777" w:rsidR="00E26C14" w:rsidRDefault="00CB3576">
            <w:pPr>
              <w:spacing w:after="0" w:line="259" w:lineRule="auto"/>
              <w:ind w:left="0" w:right="51" w:firstLine="0"/>
              <w:jc w:val="right"/>
            </w:pPr>
            <w:r>
              <w:rPr>
                <w:sz w:val="16"/>
              </w:rPr>
              <w:t xml:space="preserve">2 503 736 </w:t>
            </w:r>
          </w:p>
        </w:tc>
        <w:tc>
          <w:tcPr>
            <w:tcW w:w="460" w:type="dxa"/>
            <w:tcBorders>
              <w:top w:val="single" w:sz="4" w:space="0" w:color="000000"/>
              <w:left w:val="single" w:sz="4" w:space="0" w:color="000000"/>
              <w:bottom w:val="single" w:sz="4" w:space="0" w:color="000000"/>
              <w:right w:val="single" w:sz="4" w:space="0" w:color="000000"/>
            </w:tcBorders>
          </w:tcPr>
          <w:p w14:paraId="293FC2E3" w14:textId="77777777" w:rsidR="00E26C14" w:rsidRDefault="00CB3576">
            <w:pPr>
              <w:spacing w:after="0" w:line="259" w:lineRule="auto"/>
              <w:ind w:left="0" w:right="54" w:firstLine="0"/>
              <w:jc w:val="right"/>
            </w:pPr>
            <w:r>
              <w:rPr>
                <w:sz w:val="16"/>
              </w:rPr>
              <w:t xml:space="preserve">49 </w:t>
            </w:r>
          </w:p>
        </w:tc>
        <w:tc>
          <w:tcPr>
            <w:tcW w:w="840" w:type="dxa"/>
            <w:tcBorders>
              <w:top w:val="single" w:sz="4" w:space="0" w:color="000000"/>
              <w:left w:val="single" w:sz="4" w:space="0" w:color="000000"/>
              <w:bottom w:val="single" w:sz="4" w:space="0" w:color="000000"/>
              <w:right w:val="single" w:sz="4" w:space="0" w:color="000000"/>
            </w:tcBorders>
          </w:tcPr>
          <w:p w14:paraId="0E24382A" w14:textId="77777777" w:rsidR="00E26C14" w:rsidRDefault="00CB3576">
            <w:pPr>
              <w:spacing w:after="0" w:line="259" w:lineRule="auto"/>
              <w:ind w:left="131" w:firstLine="0"/>
            </w:pPr>
            <w:r>
              <w:rPr>
                <w:sz w:val="16"/>
              </w:rPr>
              <w:t xml:space="preserve">2 261 946 </w:t>
            </w:r>
          </w:p>
        </w:tc>
        <w:tc>
          <w:tcPr>
            <w:tcW w:w="680" w:type="dxa"/>
            <w:tcBorders>
              <w:top w:val="single" w:sz="4" w:space="0" w:color="000000"/>
              <w:left w:val="single" w:sz="4" w:space="0" w:color="000000"/>
              <w:bottom w:val="single" w:sz="4" w:space="0" w:color="000000"/>
              <w:right w:val="single" w:sz="4" w:space="0" w:color="000000"/>
            </w:tcBorders>
          </w:tcPr>
          <w:p w14:paraId="1E8B517E" w14:textId="77777777" w:rsidR="00E26C14" w:rsidRDefault="00CB3576">
            <w:pPr>
              <w:spacing w:after="0" w:line="259" w:lineRule="auto"/>
              <w:ind w:left="0" w:right="53" w:firstLine="0"/>
              <w:jc w:val="right"/>
            </w:pPr>
            <w:r>
              <w:rPr>
                <w:sz w:val="16"/>
              </w:rPr>
              <w:t xml:space="preserve">46 </w:t>
            </w:r>
          </w:p>
        </w:tc>
        <w:tc>
          <w:tcPr>
            <w:tcW w:w="612" w:type="dxa"/>
            <w:tcBorders>
              <w:top w:val="single" w:sz="4" w:space="0" w:color="000000"/>
              <w:left w:val="single" w:sz="4" w:space="0" w:color="000000"/>
              <w:bottom w:val="single" w:sz="4" w:space="0" w:color="000000"/>
              <w:right w:val="single" w:sz="4" w:space="0" w:color="000000"/>
            </w:tcBorders>
          </w:tcPr>
          <w:p w14:paraId="61C20505" w14:textId="77777777" w:rsidR="00E26C14" w:rsidRDefault="00CB3576">
            <w:pPr>
              <w:spacing w:after="0" w:line="259" w:lineRule="auto"/>
              <w:ind w:left="0" w:right="53" w:firstLine="0"/>
              <w:jc w:val="right"/>
            </w:pPr>
            <w:r>
              <w:rPr>
                <w:sz w:val="16"/>
              </w:rPr>
              <w:t xml:space="preserve">3 </w:t>
            </w:r>
          </w:p>
        </w:tc>
        <w:tc>
          <w:tcPr>
            <w:tcW w:w="840" w:type="dxa"/>
            <w:tcBorders>
              <w:top w:val="single" w:sz="4" w:space="0" w:color="000000"/>
              <w:left w:val="single" w:sz="4" w:space="0" w:color="000000"/>
              <w:bottom w:val="single" w:sz="4" w:space="0" w:color="000000"/>
              <w:right w:val="single" w:sz="4" w:space="0" w:color="000000"/>
            </w:tcBorders>
          </w:tcPr>
          <w:p w14:paraId="6B477E22" w14:textId="77777777" w:rsidR="00E26C14" w:rsidRDefault="00CB3576">
            <w:pPr>
              <w:spacing w:after="0" w:line="259" w:lineRule="auto"/>
              <w:ind w:left="0" w:right="51" w:firstLine="0"/>
              <w:jc w:val="right"/>
            </w:pPr>
            <w:r>
              <w:rPr>
                <w:sz w:val="16"/>
              </w:rPr>
              <w:t xml:space="preserve">218 385 </w:t>
            </w:r>
          </w:p>
        </w:tc>
        <w:tc>
          <w:tcPr>
            <w:tcW w:w="679" w:type="dxa"/>
            <w:tcBorders>
              <w:top w:val="single" w:sz="4" w:space="0" w:color="000000"/>
              <w:left w:val="single" w:sz="4" w:space="0" w:color="000000"/>
              <w:bottom w:val="single" w:sz="4" w:space="0" w:color="000000"/>
              <w:right w:val="single" w:sz="4" w:space="0" w:color="000000"/>
            </w:tcBorders>
          </w:tcPr>
          <w:p w14:paraId="30BEDF14" w14:textId="77777777" w:rsidR="00E26C14" w:rsidRDefault="00CB3576">
            <w:pPr>
              <w:spacing w:after="0" w:line="259" w:lineRule="auto"/>
              <w:ind w:left="0" w:right="53" w:firstLine="0"/>
              <w:jc w:val="right"/>
            </w:pPr>
            <w:r>
              <w:rPr>
                <w:sz w:val="16"/>
              </w:rPr>
              <w:t xml:space="preserve">6 </w:t>
            </w:r>
          </w:p>
        </w:tc>
        <w:tc>
          <w:tcPr>
            <w:tcW w:w="612" w:type="dxa"/>
            <w:tcBorders>
              <w:top w:val="single" w:sz="4" w:space="0" w:color="000000"/>
              <w:left w:val="single" w:sz="4" w:space="0" w:color="000000"/>
              <w:bottom w:val="single" w:sz="4" w:space="0" w:color="000000"/>
              <w:right w:val="single" w:sz="4" w:space="0" w:color="000000"/>
            </w:tcBorders>
          </w:tcPr>
          <w:p w14:paraId="2580DE81" w14:textId="77777777" w:rsidR="00E26C14" w:rsidRDefault="00CB3576">
            <w:pPr>
              <w:spacing w:after="0" w:line="259" w:lineRule="auto"/>
              <w:ind w:left="0" w:right="51" w:firstLine="0"/>
              <w:jc w:val="right"/>
            </w:pPr>
            <w:r>
              <w:rPr>
                <w:sz w:val="16"/>
              </w:rPr>
              <w:t xml:space="preserve">52 </w:t>
            </w:r>
          </w:p>
        </w:tc>
        <w:tc>
          <w:tcPr>
            <w:tcW w:w="841" w:type="dxa"/>
            <w:tcBorders>
              <w:top w:val="single" w:sz="4" w:space="0" w:color="000000"/>
              <w:left w:val="single" w:sz="4" w:space="0" w:color="000000"/>
              <w:bottom w:val="single" w:sz="4" w:space="0" w:color="000000"/>
              <w:right w:val="single" w:sz="4" w:space="0" w:color="000000"/>
            </w:tcBorders>
          </w:tcPr>
          <w:p w14:paraId="5BE4C557" w14:textId="77777777" w:rsidR="00E26C14" w:rsidRDefault="00CB3576">
            <w:pPr>
              <w:spacing w:after="0" w:line="259" w:lineRule="auto"/>
              <w:ind w:left="132" w:firstLine="0"/>
            </w:pPr>
            <w:r>
              <w:rPr>
                <w:sz w:val="16"/>
              </w:rPr>
              <w:t xml:space="preserve">2 480 331 </w:t>
            </w:r>
          </w:p>
        </w:tc>
        <w:tc>
          <w:tcPr>
            <w:tcW w:w="680" w:type="dxa"/>
            <w:tcBorders>
              <w:top w:val="single" w:sz="4" w:space="0" w:color="000000"/>
              <w:left w:val="single" w:sz="4" w:space="0" w:color="000000"/>
              <w:bottom w:val="single" w:sz="4" w:space="0" w:color="000000"/>
              <w:right w:val="single" w:sz="4" w:space="0" w:color="000000"/>
            </w:tcBorders>
          </w:tcPr>
          <w:p w14:paraId="72738992" w14:textId="77777777" w:rsidR="00E26C14" w:rsidRDefault="00CB3576">
            <w:pPr>
              <w:spacing w:after="0" w:line="259" w:lineRule="auto"/>
              <w:ind w:left="0" w:right="52" w:firstLine="0"/>
              <w:jc w:val="right"/>
            </w:pPr>
            <w:r>
              <w:rPr>
                <w:sz w:val="16"/>
              </w:rPr>
              <w:t xml:space="preserve">52 </w:t>
            </w:r>
          </w:p>
        </w:tc>
        <w:tc>
          <w:tcPr>
            <w:tcW w:w="400" w:type="dxa"/>
            <w:tcBorders>
              <w:top w:val="single" w:sz="4" w:space="0" w:color="000000"/>
              <w:left w:val="single" w:sz="4" w:space="0" w:color="000000"/>
              <w:bottom w:val="single" w:sz="4" w:space="0" w:color="000000"/>
              <w:right w:val="single" w:sz="4" w:space="0" w:color="000000"/>
            </w:tcBorders>
          </w:tcPr>
          <w:p w14:paraId="5571A69D" w14:textId="77777777" w:rsidR="00E26C14" w:rsidRDefault="00CB3576">
            <w:pPr>
              <w:spacing w:after="0" w:line="259" w:lineRule="auto"/>
              <w:ind w:left="0" w:right="53" w:firstLine="0"/>
              <w:jc w:val="right"/>
            </w:pPr>
            <w:r>
              <w:rPr>
                <w:sz w:val="16"/>
              </w:rPr>
              <w:t xml:space="preserve">13 </w:t>
            </w:r>
          </w:p>
        </w:tc>
      </w:tr>
      <w:tr w:rsidR="00E26C14" w14:paraId="15D82D52"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96DEB02" w14:textId="77777777" w:rsidR="00E26C14" w:rsidRDefault="00CB3576">
            <w:pPr>
              <w:spacing w:after="0" w:line="259" w:lineRule="auto"/>
              <w:ind w:left="68" w:firstLine="0"/>
            </w:pPr>
            <w:r>
              <w:rPr>
                <w:sz w:val="16"/>
              </w:rPr>
              <w:t xml:space="preserve">12 </w:t>
            </w:r>
          </w:p>
        </w:tc>
        <w:tc>
          <w:tcPr>
            <w:tcW w:w="1624" w:type="dxa"/>
            <w:tcBorders>
              <w:top w:val="single" w:sz="4" w:space="0" w:color="000000"/>
              <w:left w:val="single" w:sz="4" w:space="0" w:color="000000"/>
              <w:bottom w:val="single" w:sz="4" w:space="0" w:color="000000"/>
              <w:right w:val="single" w:sz="4" w:space="0" w:color="000000"/>
            </w:tcBorders>
          </w:tcPr>
          <w:p w14:paraId="48DD7BD3" w14:textId="77777777" w:rsidR="00E26C14" w:rsidRDefault="00CB3576">
            <w:pPr>
              <w:spacing w:after="0" w:line="259" w:lineRule="auto"/>
              <w:ind w:left="70" w:firstLine="0"/>
            </w:pPr>
            <w:r>
              <w:rPr>
                <w:sz w:val="16"/>
              </w:rPr>
              <w:t>śląskie</w:t>
            </w:r>
            <w:r>
              <w:rPr>
                <w:sz w:val="16"/>
              </w:rPr>
              <w:t xml:space="preserve"> </w:t>
            </w:r>
          </w:p>
        </w:tc>
        <w:tc>
          <w:tcPr>
            <w:tcW w:w="350" w:type="dxa"/>
            <w:tcBorders>
              <w:top w:val="single" w:sz="4" w:space="0" w:color="000000"/>
              <w:left w:val="single" w:sz="4" w:space="0" w:color="000000"/>
              <w:bottom w:val="single" w:sz="4" w:space="0" w:color="000000"/>
              <w:right w:val="single" w:sz="4" w:space="0" w:color="000000"/>
            </w:tcBorders>
          </w:tcPr>
          <w:p w14:paraId="73E42E28" w14:textId="77777777" w:rsidR="00E26C14" w:rsidRDefault="00CB3576">
            <w:pPr>
              <w:spacing w:after="0" w:line="259" w:lineRule="auto"/>
              <w:ind w:left="119" w:firstLine="0"/>
            </w:pPr>
            <w:r>
              <w:rPr>
                <w:sz w:val="16"/>
              </w:rPr>
              <w:t xml:space="preserve">35 </w:t>
            </w:r>
          </w:p>
        </w:tc>
        <w:tc>
          <w:tcPr>
            <w:tcW w:w="861" w:type="dxa"/>
            <w:tcBorders>
              <w:top w:val="single" w:sz="4" w:space="0" w:color="000000"/>
              <w:left w:val="single" w:sz="4" w:space="0" w:color="000000"/>
              <w:bottom w:val="single" w:sz="4" w:space="0" w:color="000000"/>
              <w:right w:val="single" w:sz="4" w:space="0" w:color="000000"/>
            </w:tcBorders>
          </w:tcPr>
          <w:p w14:paraId="13CBB2F0" w14:textId="77777777" w:rsidR="00E26C14" w:rsidRDefault="00CB3576">
            <w:pPr>
              <w:spacing w:after="0" w:line="259" w:lineRule="auto"/>
              <w:ind w:left="0" w:right="51" w:firstLine="0"/>
              <w:jc w:val="right"/>
            </w:pPr>
            <w:r>
              <w:rPr>
                <w:sz w:val="16"/>
              </w:rPr>
              <w:t xml:space="preserve">1 798 686 </w:t>
            </w:r>
          </w:p>
        </w:tc>
        <w:tc>
          <w:tcPr>
            <w:tcW w:w="460" w:type="dxa"/>
            <w:tcBorders>
              <w:top w:val="single" w:sz="4" w:space="0" w:color="000000"/>
              <w:left w:val="single" w:sz="4" w:space="0" w:color="000000"/>
              <w:bottom w:val="single" w:sz="4" w:space="0" w:color="000000"/>
              <w:right w:val="single" w:sz="4" w:space="0" w:color="000000"/>
            </w:tcBorders>
          </w:tcPr>
          <w:p w14:paraId="089C6527" w14:textId="77777777" w:rsidR="00E26C14" w:rsidRDefault="00CB3576">
            <w:pPr>
              <w:spacing w:after="0" w:line="259" w:lineRule="auto"/>
              <w:ind w:left="0" w:right="54" w:firstLine="0"/>
              <w:jc w:val="right"/>
            </w:pPr>
            <w:r>
              <w:rPr>
                <w:sz w:val="16"/>
              </w:rPr>
              <w:t xml:space="preserve">26 </w:t>
            </w:r>
          </w:p>
        </w:tc>
        <w:tc>
          <w:tcPr>
            <w:tcW w:w="840" w:type="dxa"/>
            <w:tcBorders>
              <w:top w:val="single" w:sz="4" w:space="0" w:color="000000"/>
              <w:left w:val="single" w:sz="4" w:space="0" w:color="000000"/>
              <w:bottom w:val="single" w:sz="4" w:space="0" w:color="000000"/>
              <w:right w:val="single" w:sz="4" w:space="0" w:color="000000"/>
            </w:tcBorders>
          </w:tcPr>
          <w:p w14:paraId="72E132FA" w14:textId="77777777" w:rsidR="00E26C14" w:rsidRDefault="00CB3576">
            <w:pPr>
              <w:spacing w:after="0" w:line="259" w:lineRule="auto"/>
              <w:ind w:left="131" w:firstLine="0"/>
            </w:pPr>
            <w:r>
              <w:rPr>
                <w:sz w:val="16"/>
              </w:rPr>
              <w:t xml:space="preserve">1 356 759 </w:t>
            </w:r>
          </w:p>
        </w:tc>
        <w:tc>
          <w:tcPr>
            <w:tcW w:w="680" w:type="dxa"/>
            <w:tcBorders>
              <w:top w:val="single" w:sz="4" w:space="0" w:color="000000"/>
              <w:left w:val="single" w:sz="4" w:space="0" w:color="000000"/>
              <w:bottom w:val="single" w:sz="4" w:space="0" w:color="000000"/>
              <w:right w:val="single" w:sz="4" w:space="0" w:color="000000"/>
            </w:tcBorders>
          </w:tcPr>
          <w:p w14:paraId="446D884C" w14:textId="77777777" w:rsidR="00E26C14" w:rsidRDefault="00CB3576">
            <w:pPr>
              <w:spacing w:after="0" w:line="259" w:lineRule="auto"/>
              <w:ind w:left="0" w:right="53" w:firstLine="0"/>
              <w:jc w:val="right"/>
            </w:pPr>
            <w:r>
              <w:rPr>
                <w:sz w:val="16"/>
              </w:rPr>
              <w:t xml:space="preserve">27 </w:t>
            </w:r>
          </w:p>
        </w:tc>
        <w:tc>
          <w:tcPr>
            <w:tcW w:w="612" w:type="dxa"/>
            <w:tcBorders>
              <w:top w:val="single" w:sz="4" w:space="0" w:color="000000"/>
              <w:left w:val="single" w:sz="4" w:space="0" w:color="000000"/>
              <w:bottom w:val="single" w:sz="4" w:space="0" w:color="000000"/>
              <w:right w:val="single" w:sz="4" w:space="0" w:color="000000"/>
            </w:tcBorders>
          </w:tcPr>
          <w:p w14:paraId="39129F9B" w14:textId="77777777" w:rsidR="00E26C14" w:rsidRDefault="00CB3576">
            <w:pPr>
              <w:spacing w:after="0" w:line="259" w:lineRule="auto"/>
              <w:ind w:left="0" w:right="53" w:firstLine="0"/>
              <w:jc w:val="right"/>
            </w:pPr>
            <w:r>
              <w:rPr>
                <w:sz w:val="16"/>
              </w:rPr>
              <w:t xml:space="preserve">9 </w:t>
            </w:r>
          </w:p>
        </w:tc>
        <w:tc>
          <w:tcPr>
            <w:tcW w:w="840" w:type="dxa"/>
            <w:tcBorders>
              <w:top w:val="single" w:sz="4" w:space="0" w:color="000000"/>
              <w:left w:val="single" w:sz="4" w:space="0" w:color="000000"/>
              <w:bottom w:val="single" w:sz="4" w:space="0" w:color="000000"/>
              <w:right w:val="single" w:sz="4" w:space="0" w:color="000000"/>
            </w:tcBorders>
          </w:tcPr>
          <w:p w14:paraId="1A81C88A" w14:textId="77777777" w:rsidR="00E26C14" w:rsidRDefault="00CB3576">
            <w:pPr>
              <w:spacing w:after="0" w:line="259" w:lineRule="auto"/>
              <w:ind w:left="0" w:right="51" w:firstLine="0"/>
              <w:jc w:val="right"/>
            </w:pPr>
            <w:r>
              <w:rPr>
                <w:sz w:val="16"/>
              </w:rPr>
              <w:t xml:space="preserve">436 832 </w:t>
            </w:r>
          </w:p>
        </w:tc>
        <w:tc>
          <w:tcPr>
            <w:tcW w:w="679" w:type="dxa"/>
            <w:tcBorders>
              <w:top w:val="single" w:sz="4" w:space="0" w:color="000000"/>
              <w:left w:val="single" w:sz="4" w:space="0" w:color="000000"/>
              <w:bottom w:val="single" w:sz="4" w:space="0" w:color="000000"/>
              <w:right w:val="single" w:sz="4" w:space="0" w:color="000000"/>
            </w:tcBorders>
          </w:tcPr>
          <w:p w14:paraId="7FF717B1" w14:textId="77777777" w:rsidR="00E26C14" w:rsidRDefault="00CB3576">
            <w:pPr>
              <w:spacing w:after="0" w:line="259" w:lineRule="auto"/>
              <w:ind w:left="0" w:right="53" w:firstLine="0"/>
              <w:jc w:val="right"/>
            </w:pPr>
            <w:r>
              <w:rPr>
                <w:sz w:val="16"/>
              </w:rPr>
              <w:t xml:space="preserve">8 </w:t>
            </w:r>
          </w:p>
        </w:tc>
        <w:tc>
          <w:tcPr>
            <w:tcW w:w="612" w:type="dxa"/>
            <w:tcBorders>
              <w:top w:val="single" w:sz="4" w:space="0" w:color="000000"/>
              <w:left w:val="single" w:sz="4" w:space="0" w:color="000000"/>
              <w:bottom w:val="single" w:sz="4" w:space="0" w:color="000000"/>
              <w:right w:val="single" w:sz="4" w:space="0" w:color="000000"/>
            </w:tcBorders>
          </w:tcPr>
          <w:p w14:paraId="4554DF08" w14:textId="77777777" w:rsidR="00E26C14" w:rsidRDefault="00CB3576">
            <w:pPr>
              <w:spacing w:after="0" w:line="259" w:lineRule="auto"/>
              <w:ind w:left="0" w:right="51" w:firstLine="0"/>
              <w:jc w:val="right"/>
            </w:pPr>
            <w:r>
              <w:rPr>
                <w:sz w:val="16"/>
              </w:rPr>
              <w:t xml:space="preserve">35 </w:t>
            </w:r>
          </w:p>
        </w:tc>
        <w:tc>
          <w:tcPr>
            <w:tcW w:w="841" w:type="dxa"/>
            <w:tcBorders>
              <w:top w:val="single" w:sz="4" w:space="0" w:color="000000"/>
              <w:left w:val="single" w:sz="4" w:space="0" w:color="000000"/>
              <w:bottom w:val="single" w:sz="4" w:space="0" w:color="000000"/>
              <w:right w:val="single" w:sz="4" w:space="0" w:color="000000"/>
            </w:tcBorders>
          </w:tcPr>
          <w:p w14:paraId="63FD07F3" w14:textId="77777777" w:rsidR="00E26C14" w:rsidRDefault="00CB3576">
            <w:pPr>
              <w:spacing w:after="0" w:line="259" w:lineRule="auto"/>
              <w:ind w:left="132" w:firstLine="0"/>
            </w:pPr>
            <w:r>
              <w:rPr>
                <w:sz w:val="16"/>
              </w:rPr>
              <w:t xml:space="preserve">1 793 591 </w:t>
            </w:r>
          </w:p>
        </w:tc>
        <w:tc>
          <w:tcPr>
            <w:tcW w:w="680" w:type="dxa"/>
            <w:tcBorders>
              <w:top w:val="single" w:sz="4" w:space="0" w:color="000000"/>
              <w:left w:val="single" w:sz="4" w:space="0" w:color="000000"/>
              <w:bottom w:val="single" w:sz="4" w:space="0" w:color="000000"/>
              <w:right w:val="single" w:sz="4" w:space="0" w:color="000000"/>
            </w:tcBorders>
          </w:tcPr>
          <w:p w14:paraId="7D26F181" w14:textId="77777777" w:rsidR="00E26C14" w:rsidRDefault="00CB3576">
            <w:pPr>
              <w:spacing w:after="0" w:line="259" w:lineRule="auto"/>
              <w:ind w:left="0" w:right="52" w:firstLine="0"/>
              <w:jc w:val="right"/>
            </w:pPr>
            <w:r>
              <w:rPr>
                <w:sz w:val="16"/>
              </w:rPr>
              <w:t xml:space="preserve">35 </w:t>
            </w:r>
          </w:p>
        </w:tc>
        <w:tc>
          <w:tcPr>
            <w:tcW w:w="400" w:type="dxa"/>
            <w:tcBorders>
              <w:top w:val="single" w:sz="4" w:space="0" w:color="000000"/>
              <w:left w:val="single" w:sz="4" w:space="0" w:color="000000"/>
              <w:bottom w:val="single" w:sz="4" w:space="0" w:color="000000"/>
              <w:right w:val="single" w:sz="4" w:space="0" w:color="000000"/>
            </w:tcBorders>
          </w:tcPr>
          <w:p w14:paraId="5A0BE835" w14:textId="77777777" w:rsidR="00E26C14" w:rsidRDefault="00CB3576">
            <w:pPr>
              <w:spacing w:after="0" w:line="259" w:lineRule="auto"/>
              <w:ind w:left="0" w:right="53" w:firstLine="0"/>
              <w:jc w:val="right"/>
            </w:pPr>
            <w:r>
              <w:rPr>
                <w:sz w:val="16"/>
              </w:rPr>
              <w:t xml:space="preserve">15 </w:t>
            </w:r>
          </w:p>
        </w:tc>
      </w:tr>
      <w:tr w:rsidR="00E26C14" w14:paraId="2FA75BE5"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214F6421" w14:textId="77777777" w:rsidR="00E26C14" w:rsidRDefault="00CB3576">
            <w:pPr>
              <w:spacing w:after="0" w:line="259" w:lineRule="auto"/>
              <w:ind w:left="68" w:firstLine="0"/>
            </w:pPr>
            <w:r>
              <w:rPr>
                <w:sz w:val="16"/>
              </w:rPr>
              <w:t xml:space="preserve">13 </w:t>
            </w:r>
          </w:p>
        </w:tc>
        <w:tc>
          <w:tcPr>
            <w:tcW w:w="1624" w:type="dxa"/>
            <w:tcBorders>
              <w:top w:val="single" w:sz="4" w:space="0" w:color="000000"/>
              <w:left w:val="single" w:sz="4" w:space="0" w:color="000000"/>
              <w:bottom w:val="single" w:sz="4" w:space="0" w:color="000000"/>
              <w:right w:val="single" w:sz="4" w:space="0" w:color="000000"/>
            </w:tcBorders>
          </w:tcPr>
          <w:p w14:paraId="7DC10872" w14:textId="77777777" w:rsidR="00E26C14" w:rsidRDefault="00CB3576">
            <w:pPr>
              <w:spacing w:after="0" w:line="259" w:lineRule="auto"/>
              <w:ind w:left="70" w:firstLine="0"/>
            </w:pPr>
            <w:r>
              <w:rPr>
                <w:sz w:val="16"/>
              </w:rPr>
              <w:t>świętokrzyskie</w:t>
            </w:r>
            <w:r>
              <w:rPr>
                <w:sz w:val="16"/>
              </w:rPr>
              <w:t xml:space="preserve"> </w:t>
            </w:r>
          </w:p>
        </w:tc>
        <w:tc>
          <w:tcPr>
            <w:tcW w:w="350" w:type="dxa"/>
            <w:tcBorders>
              <w:top w:val="single" w:sz="4" w:space="0" w:color="000000"/>
              <w:left w:val="single" w:sz="4" w:space="0" w:color="000000"/>
              <w:bottom w:val="single" w:sz="4" w:space="0" w:color="000000"/>
              <w:right w:val="single" w:sz="4" w:space="0" w:color="000000"/>
            </w:tcBorders>
          </w:tcPr>
          <w:p w14:paraId="716E0209" w14:textId="77777777" w:rsidR="00E26C14" w:rsidRDefault="00CB3576">
            <w:pPr>
              <w:spacing w:after="0" w:line="259" w:lineRule="auto"/>
              <w:ind w:left="119" w:firstLine="0"/>
            </w:pPr>
            <w:r>
              <w:rPr>
                <w:sz w:val="16"/>
              </w:rPr>
              <w:t xml:space="preserve">54 </w:t>
            </w:r>
          </w:p>
        </w:tc>
        <w:tc>
          <w:tcPr>
            <w:tcW w:w="861" w:type="dxa"/>
            <w:tcBorders>
              <w:top w:val="single" w:sz="4" w:space="0" w:color="000000"/>
              <w:left w:val="single" w:sz="4" w:space="0" w:color="000000"/>
              <w:bottom w:val="single" w:sz="4" w:space="0" w:color="000000"/>
              <w:right w:val="single" w:sz="4" w:space="0" w:color="000000"/>
            </w:tcBorders>
          </w:tcPr>
          <w:p w14:paraId="24510098" w14:textId="77777777" w:rsidR="00E26C14" w:rsidRDefault="00CB3576">
            <w:pPr>
              <w:spacing w:after="0" w:line="259" w:lineRule="auto"/>
              <w:ind w:left="0" w:right="51" w:firstLine="0"/>
              <w:jc w:val="right"/>
            </w:pPr>
            <w:r>
              <w:rPr>
                <w:sz w:val="16"/>
              </w:rPr>
              <w:t xml:space="preserve">2 618 281 </w:t>
            </w:r>
          </w:p>
        </w:tc>
        <w:tc>
          <w:tcPr>
            <w:tcW w:w="460" w:type="dxa"/>
            <w:tcBorders>
              <w:top w:val="single" w:sz="4" w:space="0" w:color="000000"/>
              <w:left w:val="single" w:sz="4" w:space="0" w:color="000000"/>
              <w:bottom w:val="single" w:sz="4" w:space="0" w:color="000000"/>
              <w:right w:val="single" w:sz="4" w:space="0" w:color="000000"/>
            </w:tcBorders>
          </w:tcPr>
          <w:p w14:paraId="52907B4B" w14:textId="77777777" w:rsidR="00E26C14" w:rsidRDefault="00CB3576">
            <w:pPr>
              <w:spacing w:after="0" w:line="259" w:lineRule="auto"/>
              <w:ind w:left="0" w:right="54" w:firstLine="0"/>
              <w:jc w:val="right"/>
            </w:pPr>
            <w:r>
              <w:rPr>
                <w:sz w:val="16"/>
              </w:rPr>
              <w:t xml:space="preserve">50 </w:t>
            </w:r>
          </w:p>
        </w:tc>
        <w:tc>
          <w:tcPr>
            <w:tcW w:w="840" w:type="dxa"/>
            <w:tcBorders>
              <w:top w:val="single" w:sz="4" w:space="0" w:color="000000"/>
              <w:left w:val="single" w:sz="4" w:space="0" w:color="000000"/>
              <w:bottom w:val="single" w:sz="4" w:space="0" w:color="000000"/>
              <w:right w:val="single" w:sz="4" w:space="0" w:color="000000"/>
            </w:tcBorders>
          </w:tcPr>
          <w:p w14:paraId="0BD6CF4E" w14:textId="77777777" w:rsidR="00E26C14" w:rsidRDefault="00CB3576">
            <w:pPr>
              <w:spacing w:after="0" w:line="259" w:lineRule="auto"/>
              <w:ind w:left="131" w:firstLine="0"/>
            </w:pPr>
            <w:r>
              <w:rPr>
                <w:sz w:val="16"/>
              </w:rPr>
              <w:t xml:space="preserve">2 367 241 </w:t>
            </w:r>
          </w:p>
        </w:tc>
        <w:tc>
          <w:tcPr>
            <w:tcW w:w="680" w:type="dxa"/>
            <w:tcBorders>
              <w:top w:val="single" w:sz="4" w:space="0" w:color="000000"/>
              <w:left w:val="single" w:sz="4" w:space="0" w:color="000000"/>
              <w:bottom w:val="single" w:sz="4" w:space="0" w:color="000000"/>
              <w:right w:val="single" w:sz="4" w:space="0" w:color="000000"/>
            </w:tcBorders>
          </w:tcPr>
          <w:p w14:paraId="4ADB9BC2" w14:textId="77777777" w:rsidR="00E26C14" w:rsidRDefault="00CB3576">
            <w:pPr>
              <w:spacing w:after="0" w:line="259" w:lineRule="auto"/>
              <w:ind w:left="0" w:right="53" w:firstLine="0"/>
              <w:jc w:val="right"/>
            </w:pPr>
            <w:r>
              <w:rPr>
                <w:sz w:val="16"/>
              </w:rPr>
              <w:t xml:space="preserve">50 </w:t>
            </w:r>
          </w:p>
        </w:tc>
        <w:tc>
          <w:tcPr>
            <w:tcW w:w="612" w:type="dxa"/>
            <w:tcBorders>
              <w:top w:val="single" w:sz="4" w:space="0" w:color="000000"/>
              <w:left w:val="single" w:sz="4" w:space="0" w:color="000000"/>
              <w:bottom w:val="single" w:sz="4" w:space="0" w:color="000000"/>
              <w:right w:val="single" w:sz="4" w:space="0" w:color="000000"/>
            </w:tcBorders>
          </w:tcPr>
          <w:p w14:paraId="65F332B2" w14:textId="77777777" w:rsidR="00E26C14" w:rsidRDefault="00CB3576">
            <w:pPr>
              <w:spacing w:after="0" w:line="259" w:lineRule="auto"/>
              <w:ind w:left="0" w:right="53" w:firstLine="0"/>
              <w:jc w:val="right"/>
            </w:pPr>
            <w:r>
              <w:rPr>
                <w:sz w:val="16"/>
              </w:rPr>
              <w:t xml:space="preserve">2 </w:t>
            </w:r>
          </w:p>
        </w:tc>
        <w:tc>
          <w:tcPr>
            <w:tcW w:w="840" w:type="dxa"/>
            <w:tcBorders>
              <w:top w:val="single" w:sz="4" w:space="0" w:color="000000"/>
              <w:left w:val="single" w:sz="4" w:space="0" w:color="000000"/>
              <w:bottom w:val="single" w:sz="4" w:space="0" w:color="000000"/>
              <w:right w:val="single" w:sz="4" w:space="0" w:color="000000"/>
            </w:tcBorders>
          </w:tcPr>
          <w:p w14:paraId="3DECD2F8" w14:textId="77777777" w:rsidR="00E26C14" w:rsidRDefault="00CB3576">
            <w:pPr>
              <w:spacing w:after="0" w:line="259" w:lineRule="auto"/>
              <w:ind w:left="0" w:right="51" w:firstLine="0"/>
              <w:jc w:val="right"/>
            </w:pPr>
            <w:r>
              <w:rPr>
                <w:sz w:val="16"/>
              </w:rPr>
              <w:t xml:space="preserve">92 000 </w:t>
            </w:r>
          </w:p>
        </w:tc>
        <w:tc>
          <w:tcPr>
            <w:tcW w:w="679" w:type="dxa"/>
            <w:tcBorders>
              <w:top w:val="single" w:sz="4" w:space="0" w:color="000000"/>
              <w:left w:val="single" w:sz="4" w:space="0" w:color="000000"/>
              <w:bottom w:val="single" w:sz="4" w:space="0" w:color="000000"/>
              <w:right w:val="single" w:sz="4" w:space="0" w:color="000000"/>
            </w:tcBorders>
          </w:tcPr>
          <w:p w14:paraId="41665B0C" w14:textId="77777777" w:rsidR="00E26C14" w:rsidRDefault="00CB3576">
            <w:pPr>
              <w:spacing w:after="0" w:line="259" w:lineRule="auto"/>
              <w:ind w:left="0" w:right="53" w:firstLine="0"/>
              <w:jc w:val="right"/>
            </w:pPr>
            <w:r>
              <w:rPr>
                <w:sz w:val="16"/>
              </w:rPr>
              <w:t xml:space="preserve">2 </w:t>
            </w:r>
          </w:p>
        </w:tc>
        <w:tc>
          <w:tcPr>
            <w:tcW w:w="612" w:type="dxa"/>
            <w:tcBorders>
              <w:top w:val="single" w:sz="4" w:space="0" w:color="000000"/>
              <w:left w:val="single" w:sz="4" w:space="0" w:color="000000"/>
              <w:bottom w:val="single" w:sz="4" w:space="0" w:color="000000"/>
              <w:right w:val="single" w:sz="4" w:space="0" w:color="000000"/>
            </w:tcBorders>
          </w:tcPr>
          <w:p w14:paraId="0EBFA4DE" w14:textId="77777777" w:rsidR="00E26C14" w:rsidRDefault="00CB3576">
            <w:pPr>
              <w:spacing w:after="0" w:line="259" w:lineRule="auto"/>
              <w:ind w:left="0" w:right="51" w:firstLine="0"/>
              <w:jc w:val="right"/>
            </w:pPr>
            <w:r>
              <w:rPr>
                <w:sz w:val="16"/>
              </w:rPr>
              <w:t xml:space="preserve">52 </w:t>
            </w:r>
          </w:p>
        </w:tc>
        <w:tc>
          <w:tcPr>
            <w:tcW w:w="841" w:type="dxa"/>
            <w:tcBorders>
              <w:top w:val="single" w:sz="4" w:space="0" w:color="000000"/>
              <w:left w:val="single" w:sz="4" w:space="0" w:color="000000"/>
              <w:bottom w:val="single" w:sz="4" w:space="0" w:color="000000"/>
              <w:right w:val="single" w:sz="4" w:space="0" w:color="000000"/>
            </w:tcBorders>
          </w:tcPr>
          <w:p w14:paraId="69249364" w14:textId="77777777" w:rsidR="00E26C14" w:rsidRDefault="00CB3576">
            <w:pPr>
              <w:spacing w:after="0" w:line="259" w:lineRule="auto"/>
              <w:ind w:left="132" w:firstLine="0"/>
            </w:pPr>
            <w:r>
              <w:rPr>
                <w:sz w:val="16"/>
              </w:rPr>
              <w:t xml:space="preserve">2 459 241 </w:t>
            </w:r>
          </w:p>
        </w:tc>
        <w:tc>
          <w:tcPr>
            <w:tcW w:w="680" w:type="dxa"/>
            <w:tcBorders>
              <w:top w:val="single" w:sz="4" w:space="0" w:color="000000"/>
              <w:left w:val="single" w:sz="4" w:space="0" w:color="000000"/>
              <w:bottom w:val="single" w:sz="4" w:space="0" w:color="000000"/>
              <w:right w:val="single" w:sz="4" w:space="0" w:color="000000"/>
            </w:tcBorders>
          </w:tcPr>
          <w:p w14:paraId="3B374CC1" w14:textId="77777777" w:rsidR="00E26C14" w:rsidRDefault="00CB3576">
            <w:pPr>
              <w:spacing w:after="0" w:line="259" w:lineRule="auto"/>
              <w:ind w:left="0" w:right="52" w:firstLine="0"/>
              <w:jc w:val="right"/>
            </w:pPr>
            <w:r>
              <w:rPr>
                <w:sz w:val="16"/>
              </w:rPr>
              <w:t xml:space="preserve">52 </w:t>
            </w:r>
          </w:p>
        </w:tc>
        <w:tc>
          <w:tcPr>
            <w:tcW w:w="400" w:type="dxa"/>
            <w:tcBorders>
              <w:top w:val="single" w:sz="4" w:space="0" w:color="000000"/>
              <w:left w:val="single" w:sz="4" w:space="0" w:color="000000"/>
              <w:bottom w:val="single" w:sz="4" w:space="0" w:color="000000"/>
              <w:right w:val="single" w:sz="4" w:space="0" w:color="000000"/>
            </w:tcBorders>
          </w:tcPr>
          <w:p w14:paraId="53885164" w14:textId="77777777" w:rsidR="00E26C14" w:rsidRDefault="00CB3576">
            <w:pPr>
              <w:spacing w:after="0" w:line="259" w:lineRule="auto"/>
              <w:ind w:left="0" w:right="53" w:firstLine="0"/>
              <w:jc w:val="right"/>
            </w:pPr>
            <w:r>
              <w:rPr>
                <w:sz w:val="16"/>
              </w:rPr>
              <w:t xml:space="preserve">8 </w:t>
            </w:r>
          </w:p>
        </w:tc>
      </w:tr>
      <w:tr w:rsidR="00E26C14" w14:paraId="63B9DB5B"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427D2F9E" w14:textId="77777777" w:rsidR="00E26C14" w:rsidRDefault="00CB3576">
            <w:pPr>
              <w:spacing w:after="0" w:line="259" w:lineRule="auto"/>
              <w:ind w:left="68" w:firstLine="0"/>
            </w:pPr>
            <w:r>
              <w:rPr>
                <w:sz w:val="16"/>
              </w:rPr>
              <w:t xml:space="preserve">14 </w:t>
            </w:r>
          </w:p>
        </w:tc>
        <w:tc>
          <w:tcPr>
            <w:tcW w:w="1624" w:type="dxa"/>
            <w:tcBorders>
              <w:top w:val="single" w:sz="4" w:space="0" w:color="000000"/>
              <w:left w:val="single" w:sz="4" w:space="0" w:color="000000"/>
              <w:bottom w:val="single" w:sz="4" w:space="0" w:color="000000"/>
              <w:right w:val="single" w:sz="4" w:space="0" w:color="000000"/>
            </w:tcBorders>
          </w:tcPr>
          <w:p w14:paraId="5798888E" w14:textId="77777777" w:rsidR="00E26C14" w:rsidRDefault="00CB3576">
            <w:pPr>
              <w:spacing w:after="0" w:line="259" w:lineRule="auto"/>
              <w:ind w:left="70" w:firstLine="0"/>
            </w:pPr>
            <w:r>
              <w:rPr>
                <w:sz w:val="16"/>
              </w:rPr>
              <w:t>warmińsko</w:t>
            </w:r>
            <w:r>
              <w:rPr>
                <w:sz w:val="16"/>
              </w:rPr>
              <w:t xml:space="preserve">-mazurskie </w:t>
            </w:r>
          </w:p>
        </w:tc>
        <w:tc>
          <w:tcPr>
            <w:tcW w:w="350" w:type="dxa"/>
            <w:tcBorders>
              <w:top w:val="single" w:sz="4" w:space="0" w:color="000000"/>
              <w:left w:val="single" w:sz="4" w:space="0" w:color="000000"/>
              <w:bottom w:val="single" w:sz="4" w:space="0" w:color="000000"/>
              <w:right w:val="single" w:sz="4" w:space="0" w:color="000000"/>
            </w:tcBorders>
          </w:tcPr>
          <w:p w14:paraId="11BB865B" w14:textId="77777777" w:rsidR="00E26C14" w:rsidRDefault="00CB3576">
            <w:pPr>
              <w:spacing w:after="0" w:line="259" w:lineRule="auto"/>
              <w:ind w:left="119" w:firstLine="0"/>
            </w:pPr>
            <w:r>
              <w:rPr>
                <w:sz w:val="16"/>
              </w:rPr>
              <w:t xml:space="preserve">30 </w:t>
            </w:r>
          </w:p>
        </w:tc>
        <w:tc>
          <w:tcPr>
            <w:tcW w:w="861" w:type="dxa"/>
            <w:tcBorders>
              <w:top w:val="single" w:sz="4" w:space="0" w:color="000000"/>
              <w:left w:val="single" w:sz="4" w:space="0" w:color="000000"/>
              <w:bottom w:val="single" w:sz="4" w:space="0" w:color="000000"/>
              <w:right w:val="single" w:sz="4" w:space="0" w:color="000000"/>
            </w:tcBorders>
          </w:tcPr>
          <w:p w14:paraId="621E1192" w14:textId="77777777" w:rsidR="00E26C14" w:rsidRDefault="00CB3576">
            <w:pPr>
              <w:spacing w:after="0" w:line="259" w:lineRule="auto"/>
              <w:ind w:left="0" w:right="51" w:firstLine="0"/>
              <w:jc w:val="right"/>
            </w:pPr>
            <w:r>
              <w:rPr>
                <w:sz w:val="16"/>
              </w:rPr>
              <w:t xml:space="preserve">1 663 508 </w:t>
            </w:r>
          </w:p>
        </w:tc>
        <w:tc>
          <w:tcPr>
            <w:tcW w:w="460" w:type="dxa"/>
            <w:tcBorders>
              <w:top w:val="single" w:sz="4" w:space="0" w:color="000000"/>
              <w:left w:val="single" w:sz="4" w:space="0" w:color="000000"/>
              <w:bottom w:val="single" w:sz="4" w:space="0" w:color="000000"/>
              <w:right w:val="single" w:sz="4" w:space="0" w:color="000000"/>
            </w:tcBorders>
          </w:tcPr>
          <w:p w14:paraId="3694F6F1" w14:textId="77777777" w:rsidR="00E26C14" w:rsidRDefault="00CB3576">
            <w:pPr>
              <w:spacing w:after="0" w:line="259" w:lineRule="auto"/>
              <w:ind w:left="0" w:right="54" w:firstLine="0"/>
              <w:jc w:val="right"/>
            </w:pPr>
            <w:r>
              <w:rPr>
                <w:sz w:val="16"/>
              </w:rPr>
              <w:t xml:space="preserve">28 </w:t>
            </w:r>
          </w:p>
        </w:tc>
        <w:tc>
          <w:tcPr>
            <w:tcW w:w="840" w:type="dxa"/>
            <w:tcBorders>
              <w:top w:val="single" w:sz="4" w:space="0" w:color="000000"/>
              <w:left w:val="single" w:sz="4" w:space="0" w:color="000000"/>
              <w:bottom w:val="single" w:sz="4" w:space="0" w:color="000000"/>
              <w:right w:val="single" w:sz="4" w:space="0" w:color="000000"/>
            </w:tcBorders>
          </w:tcPr>
          <w:p w14:paraId="0BD23A6B" w14:textId="77777777" w:rsidR="00E26C14" w:rsidRDefault="00CB3576">
            <w:pPr>
              <w:spacing w:after="0" w:line="259" w:lineRule="auto"/>
              <w:ind w:left="131" w:firstLine="0"/>
            </w:pPr>
            <w:r>
              <w:rPr>
                <w:sz w:val="16"/>
              </w:rPr>
              <w:t xml:space="preserve">1 527 006 </w:t>
            </w:r>
          </w:p>
        </w:tc>
        <w:tc>
          <w:tcPr>
            <w:tcW w:w="680" w:type="dxa"/>
            <w:tcBorders>
              <w:top w:val="single" w:sz="4" w:space="0" w:color="000000"/>
              <w:left w:val="single" w:sz="4" w:space="0" w:color="000000"/>
              <w:bottom w:val="single" w:sz="4" w:space="0" w:color="000000"/>
              <w:right w:val="single" w:sz="4" w:space="0" w:color="000000"/>
            </w:tcBorders>
          </w:tcPr>
          <w:p w14:paraId="1B17DD8F" w14:textId="77777777" w:rsidR="00E26C14" w:rsidRDefault="00CB3576">
            <w:pPr>
              <w:spacing w:after="0" w:line="259" w:lineRule="auto"/>
              <w:ind w:left="0" w:right="53" w:firstLine="0"/>
              <w:jc w:val="right"/>
            </w:pPr>
            <w:r>
              <w:rPr>
                <w:sz w:val="16"/>
              </w:rPr>
              <w:t xml:space="preserve">28 </w:t>
            </w:r>
          </w:p>
        </w:tc>
        <w:tc>
          <w:tcPr>
            <w:tcW w:w="612" w:type="dxa"/>
            <w:tcBorders>
              <w:top w:val="single" w:sz="4" w:space="0" w:color="000000"/>
              <w:left w:val="single" w:sz="4" w:space="0" w:color="000000"/>
              <w:bottom w:val="single" w:sz="4" w:space="0" w:color="000000"/>
              <w:right w:val="single" w:sz="4" w:space="0" w:color="000000"/>
            </w:tcBorders>
          </w:tcPr>
          <w:p w14:paraId="7D9B83BF" w14:textId="77777777" w:rsidR="00E26C14" w:rsidRDefault="00CB3576">
            <w:pPr>
              <w:spacing w:after="0" w:line="259" w:lineRule="auto"/>
              <w:ind w:left="0" w:right="53" w:firstLine="0"/>
              <w:jc w:val="right"/>
            </w:pPr>
            <w:r>
              <w:rPr>
                <w:sz w:val="16"/>
              </w:rPr>
              <w:t xml:space="preserve">2 </w:t>
            </w:r>
          </w:p>
        </w:tc>
        <w:tc>
          <w:tcPr>
            <w:tcW w:w="840" w:type="dxa"/>
            <w:tcBorders>
              <w:top w:val="single" w:sz="4" w:space="0" w:color="000000"/>
              <w:left w:val="single" w:sz="4" w:space="0" w:color="000000"/>
              <w:bottom w:val="single" w:sz="4" w:space="0" w:color="000000"/>
              <w:right w:val="single" w:sz="4" w:space="0" w:color="000000"/>
            </w:tcBorders>
          </w:tcPr>
          <w:p w14:paraId="521A3D8E" w14:textId="77777777" w:rsidR="00E26C14" w:rsidRDefault="00CB3576">
            <w:pPr>
              <w:spacing w:after="0" w:line="259" w:lineRule="auto"/>
              <w:ind w:left="0" w:right="51" w:firstLine="0"/>
              <w:jc w:val="right"/>
            </w:pPr>
            <w:r>
              <w:rPr>
                <w:sz w:val="16"/>
              </w:rPr>
              <w:t xml:space="preserve">110 000 </w:t>
            </w:r>
          </w:p>
        </w:tc>
        <w:tc>
          <w:tcPr>
            <w:tcW w:w="679" w:type="dxa"/>
            <w:tcBorders>
              <w:top w:val="single" w:sz="4" w:space="0" w:color="000000"/>
              <w:left w:val="single" w:sz="4" w:space="0" w:color="000000"/>
              <w:bottom w:val="single" w:sz="4" w:space="0" w:color="000000"/>
              <w:right w:val="single" w:sz="4" w:space="0" w:color="000000"/>
            </w:tcBorders>
          </w:tcPr>
          <w:p w14:paraId="53B86480" w14:textId="77777777" w:rsidR="00E26C14" w:rsidRDefault="00CB3576">
            <w:pPr>
              <w:spacing w:after="0" w:line="259" w:lineRule="auto"/>
              <w:ind w:left="0" w:right="53" w:firstLine="0"/>
              <w:jc w:val="right"/>
            </w:pPr>
            <w:r>
              <w:rPr>
                <w:sz w:val="16"/>
              </w:rPr>
              <w:t xml:space="preserve">2 </w:t>
            </w:r>
          </w:p>
        </w:tc>
        <w:tc>
          <w:tcPr>
            <w:tcW w:w="612" w:type="dxa"/>
            <w:tcBorders>
              <w:top w:val="single" w:sz="4" w:space="0" w:color="000000"/>
              <w:left w:val="single" w:sz="4" w:space="0" w:color="000000"/>
              <w:bottom w:val="single" w:sz="4" w:space="0" w:color="000000"/>
              <w:right w:val="single" w:sz="4" w:space="0" w:color="000000"/>
            </w:tcBorders>
          </w:tcPr>
          <w:p w14:paraId="63F45C43" w14:textId="77777777" w:rsidR="00E26C14" w:rsidRDefault="00CB3576">
            <w:pPr>
              <w:spacing w:after="0" w:line="259" w:lineRule="auto"/>
              <w:ind w:left="0" w:right="51" w:firstLine="0"/>
              <w:jc w:val="right"/>
            </w:pPr>
            <w:r>
              <w:rPr>
                <w:sz w:val="16"/>
              </w:rPr>
              <w:t xml:space="preserve">30 </w:t>
            </w:r>
          </w:p>
        </w:tc>
        <w:tc>
          <w:tcPr>
            <w:tcW w:w="841" w:type="dxa"/>
            <w:tcBorders>
              <w:top w:val="single" w:sz="4" w:space="0" w:color="000000"/>
              <w:left w:val="single" w:sz="4" w:space="0" w:color="000000"/>
              <w:bottom w:val="single" w:sz="4" w:space="0" w:color="000000"/>
              <w:right w:val="single" w:sz="4" w:space="0" w:color="000000"/>
            </w:tcBorders>
          </w:tcPr>
          <w:p w14:paraId="30846768" w14:textId="77777777" w:rsidR="00E26C14" w:rsidRDefault="00CB3576">
            <w:pPr>
              <w:spacing w:after="0" w:line="259" w:lineRule="auto"/>
              <w:ind w:left="132" w:firstLine="0"/>
            </w:pPr>
            <w:r>
              <w:rPr>
                <w:sz w:val="16"/>
              </w:rPr>
              <w:t xml:space="preserve">1 637 006 </w:t>
            </w:r>
          </w:p>
        </w:tc>
        <w:tc>
          <w:tcPr>
            <w:tcW w:w="680" w:type="dxa"/>
            <w:tcBorders>
              <w:top w:val="single" w:sz="4" w:space="0" w:color="000000"/>
              <w:left w:val="single" w:sz="4" w:space="0" w:color="000000"/>
              <w:bottom w:val="single" w:sz="4" w:space="0" w:color="000000"/>
              <w:right w:val="single" w:sz="4" w:space="0" w:color="000000"/>
            </w:tcBorders>
          </w:tcPr>
          <w:p w14:paraId="627FDE4A" w14:textId="77777777" w:rsidR="00E26C14" w:rsidRDefault="00CB3576">
            <w:pPr>
              <w:spacing w:after="0" w:line="259" w:lineRule="auto"/>
              <w:ind w:left="0" w:right="52" w:firstLine="0"/>
              <w:jc w:val="right"/>
            </w:pPr>
            <w:r>
              <w:rPr>
                <w:sz w:val="16"/>
              </w:rPr>
              <w:t xml:space="preserve">30 </w:t>
            </w:r>
          </w:p>
        </w:tc>
        <w:tc>
          <w:tcPr>
            <w:tcW w:w="400" w:type="dxa"/>
            <w:tcBorders>
              <w:top w:val="single" w:sz="4" w:space="0" w:color="000000"/>
              <w:left w:val="single" w:sz="4" w:space="0" w:color="000000"/>
              <w:bottom w:val="single" w:sz="4" w:space="0" w:color="000000"/>
              <w:right w:val="single" w:sz="4" w:space="0" w:color="000000"/>
            </w:tcBorders>
          </w:tcPr>
          <w:p w14:paraId="5E7FB118" w14:textId="77777777" w:rsidR="00E26C14" w:rsidRDefault="00CB3576">
            <w:pPr>
              <w:spacing w:after="0" w:line="259" w:lineRule="auto"/>
              <w:ind w:left="0" w:right="53" w:firstLine="0"/>
              <w:jc w:val="right"/>
            </w:pPr>
            <w:r>
              <w:rPr>
                <w:sz w:val="16"/>
              </w:rPr>
              <w:t xml:space="preserve">6 </w:t>
            </w:r>
          </w:p>
        </w:tc>
      </w:tr>
      <w:tr w:rsidR="00E26C14" w14:paraId="201EB6C3"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6C2112A4" w14:textId="77777777" w:rsidR="00E26C14" w:rsidRDefault="00CB3576">
            <w:pPr>
              <w:spacing w:after="0" w:line="259" w:lineRule="auto"/>
              <w:ind w:left="68" w:firstLine="0"/>
            </w:pPr>
            <w:r>
              <w:rPr>
                <w:sz w:val="16"/>
              </w:rPr>
              <w:t xml:space="preserve">15 </w:t>
            </w:r>
          </w:p>
        </w:tc>
        <w:tc>
          <w:tcPr>
            <w:tcW w:w="1624" w:type="dxa"/>
            <w:tcBorders>
              <w:top w:val="single" w:sz="4" w:space="0" w:color="000000"/>
              <w:left w:val="single" w:sz="4" w:space="0" w:color="000000"/>
              <w:bottom w:val="single" w:sz="4" w:space="0" w:color="000000"/>
              <w:right w:val="single" w:sz="4" w:space="0" w:color="000000"/>
            </w:tcBorders>
          </w:tcPr>
          <w:p w14:paraId="4BD4FC96" w14:textId="77777777" w:rsidR="00E26C14" w:rsidRDefault="00CB3576">
            <w:pPr>
              <w:spacing w:after="0" w:line="259" w:lineRule="auto"/>
              <w:ind w:left="70" w:firstLine="0"/>
            </w:pPr>
            <w:r>
              <w:rPr>
                <w:sz w:val="16"/>
              </w:rPr>
              <w:t xml:space="preserve">wielkopolskie </w:t>
            </w:r>
          </w:p>
        </w:tc>
        <w:tc>
          <w:tcPr>
            <w:tcW w:w="350" w:type="dxa"/>
            <w:tcBorders>
              <w:top w:val="single" w:sz="4" w:space="0" w:color="000000"/>
              <w:left w:val="single" w:sz="4" w:space="0" w:color="000000"/>
              <w:bottom w:val="single" w:sz="4" w:space="0" w:color="000000"/>
              <w:right w:val="single" w:sz="4" w:space="0" w:color="000000"/>
            </w:tcBorders>
          </w:tcPr>
          <w:p w14:paraId="44EAEC9F" w14:textId="77777777" w:rsidR="00E26C14" w:rsidRDefault="00CB3576">
            <w:pPr>
              <w:spacing w:after="0" w:line="259" w:lineRule="auto"/>
              <w:ind w:left="119" w:firstLine="0"/>
            </w:pPr>
            <w:r>
              <w:rPr>
                <w:sz w:val="16"/>
              </w:rPr>
              <w:t xml:space="preserve">58 </w:t>
            </w:r>
          </w:p>
        </w:tc>
        <w:tc>
          <w:tcPr>
            <w:tcW w:w="861" w:type="dxa"/>
            <w:tcBorders>
              <w:top w:val="single" w:sz="4" w:space="0" w:color="000000"/>
              <w:left w:val="single" w:sz="4" w:space="0" w:color="000000"/>
              <w:bottom w:val="single" w:sz="4" w:space="0" w:color="000000"/>
              <w:right w:val="single" w:sz="4" w:space="0" w:color="000000"/>
            </w:tcBorders>
          </w:tcPr>
          <w:p w14:paraId="03845958" w14:textId="77777777" w:rsidR="00E26C14" w:rsidRDefault="00CB3576">
            <w:pPr>
              <w:spacing w:after="0" w:line="259" w:lineRule="auto"/>
              <w:ind w:left="0" w:right="51" w:firstLine="0"/>
              <w:jc w:val="right"/>
            </w:pPr>
            <w:r>
              <w:rPr>
                <w:sz w:val="16"/>
              </w:rPr>
              <w:t xml:space="preserve">2 836 044 </w:t>
            </w:r>
          </w:p>
        </w:tc>
        <w:tc>
          <w:tcPr>
            <w:tcW w:w="460" w:type="dxa"/>
            <w:tcBorders>
              <w:top w:val="single" w:sz="4" w:space="0" w:color="000000"/>
              <w:left w:val="single" w:sz="4" w:space="0" w:color="000000"/>
              <w:bottom w:val="single" w:sz="4" w:space="0" w:color="000000"/>
              <w:right w:val="single" w:sz="4" w:space="0" w:color="000000"/>
            </w:tcBorders>
          </w:tcPr>
          <w:p w14:paraId="076446AF" w14:textId="77777777" w:rsidR="00E26C14" w:rsidRDefault="00CB3576">
            <w:pPr>
              <w:spacing w:after="0" w:line="259" w:lineRule="auto"/>
              <w:ind w:left="0" w:right="54" w:firstLine="0"/>
              <w:jc w:val="right"/>
            </w:pPr>
            <w:r>
              <w:rPr>
                <w:sz w:val="16"/>
              </w:rPr>
              <w:t xml:space="preserve">49 </w:t>
            </w:r>
          </w:p>
        </w:tc>
        <w:tc>
          <w:tcPr>
            <w:tcW w:w="840" w:type="dxa"/>
            <w:tcBorders>
              <w:top w:val="single" w:sz="4" w:space="0" w:color="000000"/>
              <w:left w:val="single" w:sz="4" w:space="0" w:color="000000"/>
              <w:bottom w:val="single" w:sz="4" w:space="0" w:color="000000"/>
              <w:right w:val="single" w:sz="4" w:space="0" w:color="000000"/>
            </w:tcBorders>
          </w:tcPr>
          <w:p w14:paraId="2CF86684" w14:textId="77777777" w:rsidR="00E26C14" w:rsidRDefault="00CB3576">
            <w:pPr>
              <w:spacing w:after="0" w:line="259" w:lineRule="auto"/>
              <w:ind w:left="131" w:firstLine="0"/>
            </w:pPr>
            <w:r>
              <w:rPr>
                <w:sz w:val="16"/>
              </w:rPr>
              <w:t xml:space="preserve">2 428 090 </w:t>
            </w:r>
          </w:p>
        </w:tc>
        <w:tc>
          <w:tcPr>
            <w:tcW w:w="680" w:type="dxa"/>
            <w:tcBorders>
              <w:top w:val="single" w:sz="4" w:space="0" w:color="000000"/>
              <w:left w:val="single" w:sz="4" w:space="0" w:color="000000"/>
              <w:bottom w:val="single" w:sz="4" w:space="0" w:color="000000"/>
              <w:right w:val="single" w:sz="4" w:space="0" w:color="000000"/>
            </w:tcBorders>
          </w:tcPr>
          <w:p w14:paraId="50819F9B" w14:textId="77777777" w:rsidR="00E26C14" w:rsidRDefault="00CB3576">
            <w:pPr>
              <w:spacing w:after="0" w:line="259" w:lineRule="auto"/>
              <w:ind w:left="0" w:right="53" w:firstLine="0"/>
              <w:jc w:val="right"/>
            </w:pPr>
            <w:r>
              <w:rPr>
                <w:sz w:val="16"/>
              </w:rPr>
              <w:t xml:space="preserve">49 </w:t>
            </w:r>
          </w:p>
        </w:tc>
        <w:tc>
          <w:tcPr>
            <w:tcW w:w="612" w:type="dxa"/>
            <w:tcBorders>
              <w:top w:val="single" w:sz="4" w:space="0" w:color="000000"/>
              <w:left w:val="single" w:sz="4" w:space="0" w:color="000000"/>
              <w:bottom w:val="single" w:sz="4" w:space="0" w:color="000000"/>
              <w:right w:val="single" w:sz="4" w:space="0" w:color="000000"/>
            </w:tcBorders>
          </w:tcPr>
          <w:p w14:paraId="17D4EC5B" w14:textId="77777777" w:rsidR="00E26C14" w:rsidRDefault="00CB3576">
            <w:pPr>
              <w:spacing w:after="0" w:line="259" w:lineRule="auto"/>
              <w:ind w:left="0" w:right="53" w:firstLine="0"/>
              <w:jc w:val="right"/>
            </w:pPr>
            <w:r>
              <w:rPr>
                <w:sz w:val="16"/>
              </w:rPr>
              <w:t xml:space="preserve">7 </w:t>
            </w:r>
          </w:p>
        </w:tc>
        <w:tc>
          <w:tcPr>
            <w:tcW w:w="840" w:type="dxa"/>
            <w:tcBorders>
              <w:top w:val="single" w:sz="4" w:space="0" w:color="000000"/>
              <w:left w:val="single" w:sz="4" w:space="0" w:color="000000"/>
              <w:bottom w:val="single" w:sz="4" w:space="0" w:color="000000"/>
              <w:right w:val="single" w:sz="4" w:space="0" w:color="000000"/>
            </w:tcBorders>
          </w:tcPr>
          <w:p w14:paraId="5E7C19E0" w14:textId="77777777" w:rsidR="00E26C14" w:rsidRDefault="00CB3576">
            <w:pPr>
              <w:spacing w:after="0" w:line="259" w:lineRule="auto"/>
              <w:ind w:left="0" w:right="51" w:firstLine="0"/>
              <w:jc w:val="right"/>
            </w:pPr>
            <w:r>
              <w:rPr>
                <w:sz w:val="16"/>
              </w:rPr>
              <w:t xml:space="preserve">341 864 </w:t>
            </w:r>
          </w:p>
        </w:tc>
        <w:tc>
          <w:tcPr>
            <w:tcW w:w="679" w:type="dxa"/>
            <w:tcBorders>
              <w:top w:val="single" w:sz="4" w:space="0" w:color="000000"/>
              <w:left w:val="single" w:sz="4" w:space="0" w:color="000000"/>
              <w:bottom w:val="single" w:sz="4" w:space="0" w:color="000000"/>
              <w:right w:val="single" w:sz="4" w:space="0" w:color="000000"/>
            </w:tcBorders>
          </w:tcPr>
          <w:p w14:paraId="59F996C4" w14:textId="77777777" w:rsidR="00E26C14" w:rsidRDefault="00CB3576">
            <w:pPr>
              <w:spacing w:after="0" w:line="259" w:lineRule="auto"/>
              <w:ind w:left="0" w:right="53" w:firstLine="0"/>
              <w:jc w:val="right"/>
            </w:pPr>
            <w:r>
              <w:rPr>
                <w:sz w:val="16"/>
              </w:rPr>
              <w:t xml:space="preserve">7 </w:t>
            </w:r>
          </w:p>
        </w:tc>
        <w:tc>
          <w:tcPr>
            <w:tcW w:w="612" w:type="dxa"/>
            <w:tcBorders>
              <w:top w:val="single" w:sz="4" w:space="0" w:color="000000"/>
              <w:left w:val="single" w:sz="4" w:space="0" w:color="000000"/>
              <w:bottom w:val="single" w:sz="4" w:space="0" w:color="000000"/>
              <w:right w:val="single" w:sz="4" w:space="0" w:color="000000"/>
            </w:tcBorders>
          </w:tcPr>
          <w:p w14:paraId="5719C8B9" w14:textId="77777777" w:rsidR="00E26C14" w:rsidRDefault="00CB3576">
            <w:pPr>
              <w:spacing w:after="0" w:line="259" w:lineRule="auto"/>
              <w:ind w:left="0" w:right="51" w:firstLine="0"/>
              <w:jc w:val="right"/>
            </w:pPr>
            <w:r>
              <w:rPr>
                <w:sz w:val="16"/>
              </w:rPr>
              <w:t xml:space="preserve">56 </w:t>
            </w:r>
          </w:p>
        </w:tc>
        <w:tc>
          <w:tcPr>
            <w:tcW w:w="841" w:type="dxa"/>
            <w:tcBorders>
              <w:top w:val="single" w:sz="4" w:space="0" w:color="000000"/>
              <w:left w:val="single" w:sz="4" w:space="0" w:color="000000"/>
              <w:bottom w:val="single" w:sz="4" w:space="0" w:color="000000"/>
              <w:right w:val="single" w:sz="4" w:space="0" w:color="000000"/>
            </w:tcBorders>
          </w:tcPr>
          <w:p w14:paraId="13365426" w14:textId="77777777" w:rsidR="00E26C14" w:rsidRDefault="00CB3576">
            <w:pPr>
              <w:spacing w:after="0" w:line="259" w:lineRule="auto"/>
              <w:ind w:left="132" w:firstLine="0"/>
            </w:pPr>
            <w:r>
              <w:rPr>
                <w:sz w:val="16"/>
              </w:rPr>
              <w:t xml:space="preserve">2 769 954 </w:t>
            </w:r>
          </w:p>
        </w:tc>
        <w:tc>
          <w:tcPr>
            <w:tcW w:w="680" w:type="dxa"/>
            <w:tcBorders>
              <w:top w:val="single" w:sz="4" w:space="0" w:color="000000"/>
              <w:left w:val="single" w:sz="4" w:space="0" w:color="000000"/>
              <w:bottom w:val="single" w:sz="4" w:space="0" w:color="000000"/>
              <w:right w:val="single" w:sz="4" w:space="0" w:color="000000"/>
            </w:tcBorders>
          </w:tcPr>
          <w:p w14:paraId="264701B5" w14:textId="77777777" w:rsidR="00E26C14" w:rsidRDefault="00CB3576">
            <w:pPr>
              <w:spacing w:after="0" w:line="259" w:lineRule="auto"/>
              <w:ind w:left="0" w:right="52" w:firstLine="0"/>
              <w:jc w:val="right"/>
            </w:pPr>
            <w:r>
              <w:rPr>
                <w:sz w:val="16"/>
              </w:rPr>
              <w:t xml:space="preserve">56 </w:t>
            </w:r>
          </w:p>
        </w:tc>
        <w:tc>
          <w:tcPr>
            <w:tcW w:w="400" w:type="dxa"/>
            <w:tcBorders>
              <w:top w:val="single" w:sz="4" w:space="0" w:color="000000"/>
              <w:left w:val="single" w:sz="4" w:space="0" w:color="000000"/>
              <w:bottom w:val="single" w:sz="4" w:space="0" w:color="000000"/>
              <w:right w:val="single" w:sz="4" w:space="0" w:color="000000"/>
            </w:tcBorders>
          </w:tcPr>
          <w:p w14:paraId="0D1956AC" w14:textId="77777777" w:rsidR="00E26C14" w:rsidRDefault="00CB3576">
            <w:pPr>
              <w:spacing w:after="0" w:line="259" w:lineRule="auto"/>
              <w:ind w:left="0" w:right="53" w:firstLine="0"/>
              <w:jc w:val="right"/>
            </w:pPr>
            <w:r>
              <w:rPr>
                <w:sz w:val="16"/>
              </w:rPr>
              <w:t xml:space="preserve">16 </w:t>
            </w:r>
          </w:p>
        </w:tc>
      </w:tr>
      <w:tr w:rsidR="00E26C14" w14:paraId="022F8B46"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55562C1B" w14:textId="77777777" w:rsidR="00E26C14" w:rsidRDefault="00CB3576">
            <w:pPr>
              <w:spacing w:after="0" w:line="259" w:lineRule="auto"/>
              <w:ind w:left="68" w:firstLine="0"/>
            </w:pPr>
            <w:r>
              <w:rPr>
                <w:sz w:val="16"/>
              </w:rPr>
              <w:lastRenderedPageBreak/>
              <w:t xml:space="preserve">16 </w:t>
            </w:r>
          </w:p>
        </w:tc>
        <w:tc>
          <w:tcPr>
            <w:tcW w:w="1624" w:type="dxa"/>
            <w:tcBorders>
              <w:top w:val="single" w:sz="4" w:space="0" w:color="000000"/>
              <w:left w:val="single" w:sz="4" w:space="0" w:color="000000"/>
              <w:bottom w:val="single" w:sz="4" w:space="0" w:color="000000"/>
              <w:right w:val="single" w:sz="4" w:space="0" w:color="000000"/>
            </w:tcBorders>
          </w:tcPr>
          <w:p w14:paraId="65E6FCC5" w14:textId="77777777" w:rsidR="00E26C14" w:rsidRDefault="00CB3576">
            <w:pPr>
              <w:spacing w:after="0" w:line="259" w:lineRule="auto"/>
              <w:ind w:left="70" w:firstLine="0"/>
            </w:pPr>
            <w:r>
              <w:rPr>
                <w:sz w:val="16"/>
              </w:rPr>
              <w:t xml:space="preserve">zachodniopomorskie </w:t>
            </w:r>
          </w:p>
        </w:tc>
        <w:tc>
          <w:tcPr>
            <w:tcW w:w="350" w:type="dxa"/>
            <w:tcBorders>
              <w:top w:val="single" w:sz="4" w:space="0" w:color="000000"/>
              <w:left w:val="single" w:sz="4" w:space="0" w:color="000000"/>
              <w:bottom w:val="single" w:sz="4" w:space="0" w:color="000000"/>
              <w:right w:val="single" w:sz="4" w:space="0" w:color="000000"/>
            </w:tcBorders>
          </w:tcPr>
          <w:p w14:paraId="697C0029" w14:textId="77777777" w:rsidR="00E26C14" w:rsidRDefault="00CB3576">
            <w:pPr>
              <w:spacing w:after="0" w:line="259" w:lineRule="auto"/>
              <w:ind w:left="119" w:firstLine="0"/>
            </w:pPr>
            <w:r>
              <w:rPr>
                <w:sz w:val="16"/>
              </w:rPr>
              <w:t xml:space="preserve">30 </w:t>
            </w:r>
          </w:p>
        </w:tc>
        <w:tc>
          <w:tcPr>
            <w:tcW w:w="861" w:type="dxa"/>
            <w:tcBorders>
              <w:top w:val="single" w:sz="4" w:space="0" w:color="000000"/>
              <w:left w:val="single" w:sz="4" w:space="0" w:color="000000"/>
              <w:bottom w:val="single" w:sz="4" w:space="0" w:color="000000"/>
              <w:right w:val="single" w:sz="4" w:space="0" w:color="000000"/>
            </w:tcBorders>
          </w:tcPr>
          <w:p w14:paraId="551F02A1" w14:textId="77777777" w:rsidR="00E26C14" w:rsidRDefault="00CB3576">
            <w:pPr>
              <w:spacing w:after="0" w:line="259" w:lineRule="auto"/>
              <w:ind w:left="0" w:right="51" w:firstLine="0"/>
              <w:jc w:val="right"/>
            </w:pPr>
            <w:r>
              <w:rPr>
                <w:sz w:val="16"/>
              </w:rPr>
              <w:t xml:space="preserve">1 526 458 </w:t>
            </w:r>
          </w:p>
        </w:tc>
        <w:tc>
          <w:tcPr>
            <w:tcW w:w="460" w:type="dxa"/>
            <w:tcBorders>
              <w:top w:val="single" w:sz="4" w:space="0" w:color="000000"/>
              <w:left w:val="single" w:sz="4" w:space="0" w:color="000000"/>
              <w:bottom w:val="single" w:sz="4" w:space="0" w:color="000000"/>
              <w:right w:val="single" w:sz="4" w:space="0" w:color="000000"/>
            </w:tcBorders>
          </w:tcPr>
          <w:p w14:paraId="21B4BD3F" w14:textId="77777777" w:rsidR="00E26C14" w:rsidRDefault="00CB3576">
            <w:pPr>
              <w:spacing w:after="0" w:line="259" w:lineRule="auto"/>
              <w:ind w:left="0" w:right="54" w:firstLine="0"/>
              <w:jc w:val="right"/>
            </w:pPr>
            <w:r>
              <w:rPr>
                <w:sz w:val="16"/>
              </w:rPr>
              <w:t xml:space="preserve">28 </w:t>
            </w:r>
          </w:p>
        </w:tc>
        <w:tc>
          <w:tcPr>
            <w:tcW w:w="840" w:type="dxa"/>
            <w:tcBorders>
              <w:top w:val="single" w:sz="4" w:space="0" w:color="000000"/>
              <w:left w:val="single" w:sz="4" w:space="0" w:color="000000"/>
              <w:bottom w:val="single" w:sz="4" w:space="0" w:color="000000"/>
              <w:right w:val="single" w:sz="4" w:space="0" w:color="000000"/>
            </w:tcBorders>
          </w:tcPr>
          <w:p w14:paraId="2DCCDCCD" w14:textId="77777777" w:rsidR="00E26C14" w:rsidRDefault="00CB3576">
            <w:pPr>
              <w:spacing w:after="0" w:line="259" w:lineRule="auto"/>
              <w:ind w:left="131" w:firstLine="0"/>
            </w:pPr>
            <w:r>
              <w:rPr>
                <w:sz w:val="16"/>
              </w:rPr>
              <w:t xml:space="preserve">1 428 857 </w:t>
            </w:r>
          </w:p>
        </w:tc>
        <w:tc>
          <w:tcPr>
            <w:tcW w:w="680" w:type="dxa"/>
            <w:tcBorders>
              <w:top w:val="single" w:sz="4" w:space="0" w:color="000000"/>
              <w:left w:val="single" w:sz="4" w:space="0" w:color="000000"/>
              <w:bottom w:val="single" w:sz="4" w:space="0" w:color="000000"/>
              <w:right w:val="single" w:sz="4" w:space="0" w:color="000000"/>
            </w:tcBorders>
          </w:tcPr>
          <w:p w14:paraId="273F5FD1" w14:textId="77777777" w:rsidR="00E26C14" w:rsidRDefault="00CB3576">
            <w:pPr>
              <w:spacing w:after="0" w:line="259" w:lineRule="auto"/>
              <w:ind w:left="0" w:right="53" w:firstLine="0"/>
              <w:jc w:val="right"/>
            </w:pPr>
            <w:r>
              <w:rPr>
                <w:sz w:val="16"/>
              </w:rPr>
              <w:t xml:space="preserve">28 </w:t>
            </w:r>
          </w:p>
        </w:tc>
        <w:tc>
          <w:tcPr>
            <w:tcW w:w="612" w:type="dxa"/>
            <w:tcBorders>
              <w:top w:val="single" w:sz="4" w:space="0" w:color="000000"/>
              <w:left w:val="single" w:sz="4" w:space="0" w:color="000000"/>
              <w:bottom w:val="single" w:sz="4" w:space="0" w:color="000000"/>
              <w:right w:val="single" w:sz="4" w:space="0" w:color="000000"/>
            </w:tcBorders>
          </w:tcPr>
          <w:p w14:paraId="454BA95F" w14:textId="77777777" w:rsidR="00E26C14" w:rsidRDefault="00CB3576">
            <w:pPr>
              <w:spacing w:after="0" w:line="259" w:lineRule="auto"/>
              <w:ind w:left="0" w:right="53" w:firstLine="0"/>
              <w:jc w:val="right"/>
            </w:pPr>
            <w:r>
              <w:rPr>
                <w:sz w:val="16"/>
              </w:rPr>
              <w:t xml:space="preserve">1 </w:t>
            </w:r>
          </w:p>
        </w:tc>
        <w:tc>
          <w:tcPr>
            <w:tcW w:w="840" w:type="dxa"/>
            <w:tcBorders>
              <w:top w:val="single" w:sz="4" w:space="0" w:color="000000"/>
              <w:left w:val="single" w:sz="4" w:space="0" w:color="000000"/>
              <w:bottom w:val="single" w:sz="4" w:space="0" w:color="000000"/>
              <w:right w:val="single" w:sz="4" w:space="0" w:color="000000"/>
            </w:tcBorders>
          </w:tcPr>
          <w:p w14:paraId="02AD7031" w14:textId="77777777" w:rsidR="00E26C14" w:rsidRDefault="00CB3576">
            <w:pPr>
              <w:spacing w:after="0" w:line="259" w:lineRule="auto"/>
              <w:ind w:left="0" w:right="51" w:firstLine="0"/>
              <w:jc w:val="right"/>
            </w:pPr>
            <w:r>
              <w:rPr>
                <w:sz w:val="16"/>
              </w:rPr>
              <w:t xml:space="preserve">57 201 </w:t>
            </w:r>
          </w:p>
        </w:tc>
        <w:tc>
          <w:tcPr>
            <w:tcW w:w="679" w:type="dxa"/>
            <w:tcBorders>
              <w:top w:val="single" w:sz="4" w:space="0" w:color="000000"/>
              <w:left w:val="single" w:sz="4" w:space="0" w:color="000000"/>
              <w:bottom w:val="single" w:sz="4" w:space="0" w:color="000000"/>
              <w:right w:val="single" w:sz="4" w:space="0" w:color="000000"/>
            </w:tcBorders>
          </w:tcPr>
          <w:p w14:paraId="52B5B0A3" w14:textId="77777777" w:rsidR="00E26C14" w:rsidRDefault="00CB3576">
            <w:pPr>
              <w:spacing w:after="0" w:line="259" w:lineRule="auto"/>
              <w:ind w:left="0" w:right="53" w:firstLine="0"/>
              <w:jc w:val="right"/>
            </w:pPr>
            <w:r>
              <w:rPr>
                <w:sz w:val="16"/>
              </w:rPr>
              <w:t xml:space="preserve">1 </w:t>
            </w:r>
          </w:p>
        </w:tc>
        <w:tc>
          <w:tcPr>
            <w:tcW w:w="612" w:type="dxa"/>
            <w:tcBorders>
              <w:top w:val="single" w:sz="4" w:space="0" w:color="000000"/>
              <w:left w:val="single" w:sz="4" w:space="0" w:color="000000"/>
              <w:bottom w:val="single" w:sz="4" w:space="0" w:color="000000"/>
              <w:right w:val="single" w:sz="4" w:space="0" w:color="000000"/>
            </w:tcBorders>
          </w:tcPr>
          <w:p w14:paraId="1F4636D5" w14:textId="77777777" w:rsidR="00E26C14" w:rsidRDefault="00CB3576">
            <w:pPr>
              <w:spacing w:after="0" w:line="259" w:lineRule="auto"/>
              <w:ind w:left="0" w:right="51" w:firstLine="0"/>
              <w:jc w:val="right"/>
            </w:pPr>
            <w:r>
              <w:rPr>
                <w:sz w:val="16"/>
              </w:rPr>
              <w:t xml:space="preserve">29 </w:t>
            </w:r>
          </w:p>
        </w:tc>
        <w:tc>
          <w:tcPr>
            <w:tcW w:w="841" w:type="dxa"/>
            <w:tcBorders>
              <w:top w:val="single" w:sz="4" w:space="0" w:color="000000"/>
              <w:left w:val="single" w:sz="4" w:space="0" w:color="000000"/>
              <w:bottom w:val="single" w:sz="4" w:space="0" w:color="000000"/>
              <w:right w:val="single" w:sz="4" w:space="0" w:color="000000"/>
            </w:tcBorders>
          </w:tcPr>
          <w:p w14:paraId="63B25D26" w14:textId="77777777" w:rsidR="00E26C14" w:rsidRDefault="00CB3576">
            <w:pPr>
              <w:spacing w:after="0" w:line="259" w:lineRule="auto"/>
              <w:ind w:left="132" w:firstLine="0"/>
            </w:pPr>
            <w:r>
              <w:rPr>
                <w:sz w:val="16"/>
              </w:rPr>
              <w:t xml:space="preserve">1 486 058 </w:t>
            </w:r>
          </w:p>
        </w:tc>
        <w:tc>
          <w:tcPr>
            <w:tcW w:w="680" w:type="dxa"/>
            <w:tcBorders>
              <w:top w:val="single" w:sz="4" w:space="0" w:color="000000"/>
              <w:left w:val="single" w:sz="4" w:space="0" w:color="000000"/>
              <w:bottom w:val="single" w:sz="4" w:space="0" w:color="000000"/>
              <w:right w:val="single" w:sz="4" w:space="0" w:color="000000"/>
            </w:tcBorders>
          </w:tcPr>
          <w:p w14:paraId="4CAC577E" w14:textId="77777777" w:rsidR="00E26C14" w:rsidRDefault="00CB3576">
            <w:pPr>
              <w:spacing w:after="0" w:line="259" w:lineRule="auto"/>
              <w:ind w:left="0" w:right="52" w:firstLine="0"/>
              <w:jc w:val="right"/>
            </w:pPr>
            <w:r>
              <w:rPr>
                <w:sz w:val="16"/>
              </w:rPr>
              <w:t xml:space="preserve">29 </w:t>
            </w:r>
          </w:p>
        </w:tc>
        <w:tc>
          <w:tcPr>
            <w:tcW w:w="400" w:type="dxa"/>
            <w:tcBorders>
              <w:top w:val="single" w:sz="4" w:space="0" w:color="000000"/>
              <w:left w:val="single" w:sz="4" w:space="0" w:color="000000"/>
              <w:bottom w:val="single" w:sz="4" w:space="0" w:color="000000"/>
              <w:right w:val="single" w:sz="4" w:space="0" w:color="000000"/>
            </w:tcBorders>
          </w:tcPr>
          <w:p w14:paraId="0AA54AB4" w14:textId="77777777" w:rsidR="00E26C14" w:rsidRDefault="00CB3576">
            <w:pPr>
              <w:spacing w:after="0" w:line="259" w:lineRule="auto"/>
              <w:ind w:left="0" w:right="53" w:firstLine="0"/>
              <w:jc w:val="right"/>
            </w:pPr>
            <w:r>
              <w:rPr>
                <w:sz w:val="16"/>
              </w:rPr>
              <w:t xml:space="preserve">5 </w:t>
            </w:r>
          </w:p>
        </w:tc>
      </w:tr>
      <w:tr w:rsidR="00E26C14" w14:paraId="752EA632" w14:textId="77777777">
        <w:trPr>
          <w:trHeight w:val="248"/>
        </w:trPr>
        <w:tc>
          <w:tcPr>
            <w:tcW w:w="302" w:type="dxa"/>
            <w:tcBorders>
              <w:top w:val="single" w:sz="4" w:space="0" w:color="000000"/>
              <w:left w:val="single" w:sz="4" w:space="0" w:color="000000"/>
              <w:bottom w:val="single" w:sz="4" w:space="0" w:color="000000"/>
              <w:right w:val="single" w:sz="4" w:space="0" w:color="000000"/>
            </w:tcBorders>
            <w:shd w:val="clear" w:color="auto" w:fill="FFFFCC"/>
          </w:tcPr>
          <w:p w14:paraId="74FEB286" w14:textId="77777777" w:rsidR="00E26C14" w:rsidRDefault="00CB3576">
            <w:pPr>
              <w:spacing w:after="0" w:line="259" w:lineRule="auto"/>
              <w:ind w:left="68" w:firstLine="0"/>
            </w:pPr>
            <w:r>
              <w:rPr>
                <w:b/>
                <w:sz w:val="16"/>
              </w:rPr>
              <w:t xml:space="preserve">  </w:t>
            </w:r>
          </w:p>
        </w:tc>
        <w:tc>
          <w:tcPr>
            <w:tcW w:w="1624" w:type="dxa"/>
            <w:tcBorders>
              <w:top w:val="single" w:sz="4" w:space="0" w:color="000000"/>
              <w:left w:val="single" w:sz="4" w:space="0" w:color="000000"/>
              <w:bottom w:val="single" w:sz="4" w:space="0" w:color="000000"/>
              <w:right w:val="single" w:sz="4" w:space="0" w:color="000000"/>
            </w:tcBorders>
            <w:shd w:val="clear" w:color="auto" w:fill="FFFFCC"/>
          </w:tcPr>
          <w:p w14:paraId="6A13C46D" w14:textId="77777777" w:rsidR="00E26C14" w:rsidRDefault="00CB3576">
            <w:pPr>
              <w:spacing w:after="0" w:line="259" w:lineRule="auto"/>
              <w:ind w:left="70" w:firstLine="0"/>
            </w:pPr>
            <w:r>
              <w:rPr>
                <w:b/>
                <w:sz w:val="16"/>
              </w:rPr>
              <w:t xml:space="preserve">Ogółem </w:t>
            </w:r>
          </w:p>
        </w:tc>
        <w:tc>
          <w:tcPr>
            <w:tcW w:w="350" w:type="dxa"/>
            <w:tcBorders>
              <w:top w:val="single" w:sz="4" w:space="0" w:color="000000"/>
              <w:left w:val="single" w:sz="4" w:space="0" w:color="000000"/>
              <w:bottom w:val="single" w:sz="4" w:space="0" w:color="000000"/>
              <w:right w:val="single" w:sz="4" w:space="0" w:color="000000"/>
            </w:tcBorders>
            <w:shd w:val="clear" w:color="auto" w:fill="FFFFCC"/>
          </w:tcPr>
          <w:p w14:paraId="13638336" w14:textId="77777777" w:rsidR="00E26C14" w:rsidRDefault="00CB3576">
            <w:pPr>
              <w:spacing w:after="0" w:line="259" w:lineRule="auto"/>
              <w:ind w:left="68" w:firstLine="0"/>
            </w:pPr>
            <w:r>
              <w:rPr>
                <w:b/>
                <w:sz w:val="14"/>
              </w:rPr>
              <w:t xml:space="preserve">616 </w:t>
            </w:r>
          </w:p>
        </w:tc>
        <w:tc>
          <w:tcPr>
            <w:tcW w:w="861" w:type="dxa"/>
            <w:tcBorders>
              <w:top w:val="single" w:sz="4" w:space="0" w:color="000000"/>
              <w:left w:val="single" w:sz="4" w:space="0" w:color="000000"/>
              <w:bottom w:val="single" w:sz="4" w:space="0" w:color="000000"/>
              <w:right w:val="single" w:sz="4" w:space="0" w:color="000000"/>
            </w:tcBorders>
            <w:shd w:val="clear" w:color="auto" w:fill="FFFFCC"/>
          </w:tcPr>
          <w:p w14:paraId="6BAD5A86" w14:textId="77777777" w:rsidR="00E26C14" w:rsidRDefault="00CB3576">
            <w:pPr>
              <w:spacing w:after="0" w:line="259" w:lineRule="auto"/>
              <w:ind w:left="0" w:right="56" w:firstLine="0"/>
              <w:jc w:val="right"/>
            </w:pPr>
            <w:r>
              <w:rPr>
                <w:b/>
                <w:sz w:val="14"/>
              </w:rPr>
              <w:t xml:space="preserve">32 736 211 </w:t>
            </w:r>
          </w:p>
        </w:tc>
        <w:tc>
          <w:tcPr>
            <w:tcW w:w="460" w:type="dxa"/>
            <w:tcBorders>
              <w:top w:val="single" w:sz="4" w:space="0" w:color="000000"/>
              <w:left w:val="single" w:sz="4" w:space="0" w:color="000000"/>
              <w:bottom w:val="single" w:sz="4" w:space="0" w:color="000000"/>
              <w:right w:val="single" w:sz="4" w:space="0" w:color="000000"/>
            </w:tcBorders>
            <w:shd w:val="clear" w:color="auto" w:fill="FFFFCC"/>
          </w:tcPr>
          <w:p w14:paraId="7476B173" w14:textId="77777777" w:rsidR="00E26C14" w:rsidRDefault="00CB3576">
            <w:pPr>
              <w:spacing w:after="0" w:line="259" w:lineRule="auto"/>
              <w:ind w:left="0" w:right="56" w:firstLine="0"/>
              <w:jc w:val="right"/>
            </w:pPr>
            <w:r>
              <w:rPr>
                <w:b/>
                <w:sz w:val="14"/>
              </w:rPr>
              <w:t xml:space="preserve">547 </w:t>
            </w:r>
          </w:p>
        </w:tc>
        <w:tc>
          <w:tcPr>
            <w:tcW w:w="840" w:type="dxa"/>
            <w:tcBorders>
              <w:top w:val="single" w:sz="4" w:space="0" w:color="000000"/>
              <w:left w:val="single" w:sz="4" w:space="0" w:color="000000"/>
              <w:bottom w:val="single" w:sz="4" w:space="0" w:color="000000"/>
              <w:right w:val="single" w:sz="4" w:space="0" w:color="000000"/>
            </w:tcBorders>
            <w:shd w:val="clear" w:color="auto" w:fill="FFFFCC"/>
          </w:tcPr>
          <w:p w14:paraId="088282D7" w14:textId="77777777" w:rsidR="00E26C14" w:rsidRDefault="00CB3576">
            <w:pPr>
              <w:spacing w:after="0" w:line="259" w:lineRule="auto"/>
              <w:ind w:left="0" w:right="54" w:firstLine="0"/>
              <w:jc w:val="right"/>
            </w:pPr>
            <w:r>
              <w:rPr>
                <w:b/>
                <w:sz w:val="14"/>
              </w:rPr>
              <w:t xml:space="preserve">29 191 852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11E2218A" w14:textId="77777777" w:rsidR="00E26C14" w:rsidRDefault="00CB3576">
            <w:pPr>
              <w:spacing w:after="0" w:line="259" w:lineRule="auto"/>
              <w:ind w:left="0" w:right="55" w:firstLine="0"/>
              <w:jc w:val="right"/>
            </w:pPr>
            <w:r>
              <w:rPr>
                <w:b/>
                <w:sz w:val="14"/>
              </w:rPr>
              <w:t xml:space="preserve">545 </w:t>
            </w:r>
          </w:p>
        </w:tc>
        <w:tc>
          <w:tcPr>
            <w:tcW w:w="612" w:type="dxa"/>
            <w:tcBorders>
              <w:top w:val="single" w:sz="4" w:space="0" w:color="000000"/>
              <w:left w:val="single" w:sz="4" w:space="0" w:color="000000"/>
              <w:bottom w:val="single" w:sz="4" w:space="0" w:color="000000"/>
              <w:right w:val="single" w:sz="4" w:space="0" w:color="000000"/>
            </w:tcBorders>
            <w:shd w:val="clear" w:color="auto" w:fill="FFFFCC"/>
          </w:tcPr>
          <w:p w14:paraId="2B2D5DC9" w14:textId="77777777" w:rsidR="00E26C14" w:rsidRDefault="00CB3576">
            <w:pPr>
              <w:spacing w:after="0" w:line="259" w:lineRule="auto"/>
              <w:ind w:left="0" w:right="55" w:firstLine="0"/>
              <w:jc w:val="right"/>
            </w:pPr>
            <w:r>
              <w:rPr>
                <w:b/>
                <w:sz w:val="14"/>
              </w:rPr>
              <w:t xml:space="preserve">55 </w:t>
            </w:r>
          </w:p>
        </w:tc>
        <w:tc>
          <w:tcPr>
            <w:tcW w:w="840" w:type="dxa"/>
            <w:tcBorders>
              <w:top w:val="single" w:sz="4" w:space="0" w:color="000000"/>
              <w:left w:val="single" w:sz="4" w:space="0" w:color="000000"/>
              <w:bottom w:val="single" w:sz="4" w:space="0" w:color="000000"/>
              <w:right w:val="single" w:sz="4" w:space="0" w:color="000000"/>
            </w:tcBorders>
            <w:shd w:val="clear" w:color="auto" w:fill="FFFFCC"/>
          </w:tcPr>
          <w:p w14:paraId="0673B9C5" w14:textId="77777777" w:rsidR="00E26C14" w:rsidRDefault="00CB3576">
            <w:pPr>
              <w:spacing w:after="0" w:line="259" w:lineRule="auto"/>
              <w:ind w:left="0" w:right="55" w:firstLine="0"/>
              <w:jc w:val="right"/>
            </w:pPr>
            <w:r>
              <w:rPr>
                <w:b/>
                <w:sz w:val="14"/>
              </w:rPr>
              <w:t xml:space="preserve">2 603 536 </w:t>
            </w:r>
          </w:p>
        </w:tc>
        <w:tc>
          <w:tcPr>
            <w:tcW w:w="679" w:type="dxa"/>
            <w:tcBorders>
              <w:top w:val="single" w:sz="4" w:space="0" w:color="000000"/>
              <w:left w:val="single" w:sz="4" w:space="0" w:color="000000"/>
              <w:bottom w:val="single" w:sz="4" w:space="0" w:color="000000"/>
              <w:right w:val="single" w:sz="4" w:space="0" w:color="000000"/>
            </w:tcBorders>
            <w:shd w:val="clear" w:color="auto" w:fill="FFFFCC"/>
          </w:tcPr>
          <w:p w14:paraId="20AA7490" w14:textId="77777777" w:rsidR="00E26C14" w:rsidRDefault="00CB3576">
            <w:pPr>
              <w:spacing w:after="0" w:line="259" w:lineRule="auto"/>
              <w:ind w:left="0" w:right="54" w:firstLine="0"/>
              <w:jc w:val="right"/>
            </w:pPr>
            <w:r>
              <w:rPr>
                <w:b/>
                <w:sz w:val="14"/>
              </w:rPr>
              <w:t xml:space="preserve">57 </w:t>
            </w:r>
          </w:p>
        </w:tc>
        <w:tc>
          <w:tcPr>
            <w:tcW w:w="612" w:type="dxa"/>
            <w:tcBorders>
              <w:top w:val="single" w:sz="4" w:space="0" w:color="000000"/>
              <w:left w:val="single" w:sz="4" w:space="0" w:color="000000"/>
              <w:bottom w:val="single" w:sz="4" w:space="0" w:color="000000"/>
              <w:right w:val="single" w:sz="4" w:space="0" w:color="000000"/>
            </w:tcBorders>
            <w:shd w:val="clear" w:color="auto" w:fill="FFFFCC"/>
          </w:tcPr>
          <w:p w14:paraId="4646826B" w14:textId="77777777" w:rsidR="00E26C14" w:rsidRDefault="00CB3576">
            <w:pPr>
              <w:spacing w:after="0" w:line="259" w:lineRule="auto"/>
              <w:ind w:left="0" w:right="52" w:firstLine="0"/>
              <w:jc w:val="right"/>
            </w:pPr>
            <w:r>
              <w:rPr>
                <w:b/>
                <w:sz w:val="14"/>
              </w:rPr>
              <w:t xml:space="preserve">602 </w:t>
            </w:r>
          </w:p>
        </w:tc>
        <w:tc>
          <w:tcPr>
            <w:tcW w:w="841" w:type="dxa"/>
            <w:tcBorders>
              <w:top w:val="single" w:sz="4" w:space="0" w:color="000000"/>
              <w:left w:val="single" w:sz="4" w:space="0" w:color="000000"/>
              <w:bottom w:val="single" w:sz="4" w:space="0" w:color="000000"/>
              <w:right w:val="single" w:sz="4" w:space="0" w:color="000000"/>
            </w:tcBorders>
            <w:shd w:val="clear" w:color="auto" w:fill="FFFFCC"/>
          </w:tcPr>
          <w:p w14:paraId="1A060F00" w14:textId="77777777" w:rsidR="00E26C14" w:rsidRDefault="00CB3576">
            <w:pPr>
              <w:spacing w:after="0" w:line="259" w:lineRule="auto"/>
              <w:ind w:left="0" w:right="53" w:firstLine="0"/>
              <w:jc w:val="right"/>
            </w:pPr>
            <w:r>
              <w:rPr>
                <w:b/>
                <w:sz w:val="14"/>
              </w:rPr>
              <w:t xml:space="preserve">31 795 388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757A3B74" w14:textId="77777777" w:rsidR="00E26C14" w:rsidRDefault="00CB3576">
            <w:pPr>
              <w:spacing w:after="0" w:line="259" w:lineRule="auto"/>
              <w:ind w:left="0" w:right="53" w:firstLine="0"/>
              <w:jc w:val="right"/>
            </w:pPr>
            <w:r>
              <w:rPr>
                <w:b/>
                <w:sz w:val="14"/>
              </w:rPr>
              <w:t xml:space="preserve">602 </w:t>
            </w:r>
          </w:p>
        </w:tc>
        <w:tc>
          <w:tcPr>
            <w:tcW w:w="400" w:type="dxa"/>
            <w:tcBorders>
              <w:top w:val="single" w:sz="4" w:space="0" w:color="000000"/>
              <w:left w:val="single" w:sz="4" w:space="0" w:color="000000"/>
              <w:bottom w:val="single" w:sz="4" w:space="0" w:color="000000"/>
              <w:right w:val="single" w:sz="4" w:space="0" w:color="000000"/>
            </w:tcBorders>
            <w:shd w:val="clear" w:color="auto" w:fill="FFFFCC"/>
          </w:tcPr>
          <w:p w14:paraId="6D47C3C7" w14:textId="77777777" w:rsidR="00E26C14" w:rsidRDefault="00CB3576">
            <w:pPr>
              <w:spacing w:after="0" w:line="259" w:lineRule="auto"/>
              <w:ind w:left="116" w:firstLine="0"/>
            </w:pPr>
            <w:r>
              <w:rPr>
                <w:b/>
                <w:sz w:val="14"/>
              </w:rPr>
              <w:t xml:space="preserve">159 </w:t>
            </w:r>
          </w:p>
        </w:tc>
      </w:tr>
    </w:tbl>
    <w:p w14:paraId="19AAC494" w14:textId="77777777" w:rsidR="00E26C14" w:rsidRDefault="00CB3576">
      <w:pPr>
        <w:spacing w:after="13" w:line="259" w:lineRule="auto"/>
        <w:ind w:left="65" w:firstLine="0"/>
      </w:pPr>
      <w:r>
        <w:rPr>
          <w:sz w:val="10"/>
        </w:rPr>
        <w:t xml:space="preserve"> </w:t>
      </w:r>
    </w:p>
    <w:p w14:paraId="47441158" w14:textId="77777777" w:rsidR="00E26C14" w:rsidRDefault="00CB3576">
      <w:pPr>
        <w:spacing w:after="0" w:line="259" w:lineRule="auto"/>
        <w:ind w:left="65" w:firstLine="0"/>
      </w:pPr>
      <w:r>
        <w:rPr>
          <w:sz w:val="10"/>
        </w:rPr>
        <w:t xml:space="preserve"> </w:t>
      </w:r>
      <w:r>
        <w:rPr>
          <w:sz w:val="10"/>
        </w:rPr>
        <w:tab/>
        <w:t xml:space="preserve"> </w:t>
      </w:r>
    </w:p>
    <w:p w14:paraId="195A43EC" w14:textId="77777777" w:rsidR="00E26C14" w:rsidRDefault="00CB3576">
      <w:pPr>
        <w:pStyle w:val="Nagwek4"/>
        <w:spacing w:after="22" w:line="259" w:lineRule="auto"/>
        <w:ind w:left="10" w:right="105"/>
        <w:jc w:val="right"/>
      </w:pPr>
      <w:r>
        <w:t xml:space="preserve">32 </w:t>
      </w:r>
      <w:r>
        <w:t xml:space="preserve">Liczba osób niepełnosprawnych zatrudnionych na wyposażonych stanowiskach </w:t>
      </w:r>
    </w:p>
    <w:p w14:paraId="36EC7E3D" w14:textId="77777777" w:rsidR="00E26C14" w:rsidRDefault="00CB3576">
      <w:pPr>
        <w:spacing w:after="0" w:line="268" w:lineRule="auto"/>
        <w:ind w:left="75"/>
        <w:jc w:val="both"/>
      </w:pPr>
      <w:r>
        <w:rPr>
          <w:b/>
        </w:rPr>
        <w:t xml:space="preserve">pracy. </w:t>
      </w:r>
    </w:p>
    <w:tbl>
      <w:tblPr>
        <w:tblStyle w:val="TableGrid"/>
        <w:tblW w:w="8641" w:type="dxa"/>
        <w:tblInd w:w="282" w:type="dxa"/>
        <w:tblCellMar>
          <w:top w:w="37" w:type="dxa"/>
          <w:left w:w="70" w:type="dxa"/>
          <w:bottom w:w="0" w:type="dxa"/>
          <w:right w:w="0" w:type="dxa"/>
        </w:tblCellMar>
        <w:tblLook w:val="04A0" w:firstRow="1" w:lastRow="0" w:firstColumn="1" w:lastColumn="0" w:noHBand="0" w:noVBand="1"/>
      </w:tblPr>
      <w:tblGrid>
        <w:gridCol w:w="540"/>
        <w:gridCol w:w="1721"/>
        <w:gridCol w:w="1559"/>
        <w:gridCol w:w="850"/>
        <w:gridCol w:w="1606"/>
        <w:gridCol w:w="947"/>
        <w:gridCol w:w="709"/>
        <w:gridCol w:w="709"/>
      </w:tblGrid>
      <w:tr w:rsidR="00E26C14" w14:paraId="48EAE1C7" w14:textId="77777777">
        <w:trPr>
          <w:trHeight w:val="457"/>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9B3CB45" w14:textId="77777777" w:rsidR="00E26C14" w:rsidRDefault="00CB3576">
            <w:pPr>
              <w:spacing w:after="0" w:line="259" w:lineRule="auto"/>
              <w:ind w:left="0" w:right="70" w:firstLine="0"/>
              <w:jc w:val="center"/>
            </w:pPr>
            <w:r>
              <w:rPr>
                <w:sz w:val="16"/>
              </w:rPr>
              <w:t xml:space="preserve">Nr </w:t>
            </w: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189D920" w14:textId="77777777" w:rsidR="00E26C14" w:rsidRDefault="00CB3576">
            <w:pPr>
              <w:spacing w:after="0" w:line="259" w:lineRule="auto"/>
              <w:ind w:left="0" w:right="67" w:firstLine="0"/>
              <w:jc w:val="center"/>
            </w:pPr>
            <w:r>
              <w:rPr>
                <w:sz w:val="16"/>
              </w:rPr>
              <w:t>Województwo</w:t>
            </w:r>
            <w:r>
              <w:rPr>
                <w:sz w:val="16"/>
              </w:rPr>
              <w:t xml:space="preserve"> </w:t>
            </w:r>
          </w:p>
        </w:tc>
        <w:tc>
          <w:tcPr>
            <w:tcW w:w="1559" w:type="dxa"/>
            <w:tcBorders>
              <w:top w:val="single" w:sz="4" w:space="0" w:color="000000"/>
              <w:left w:val="single" w:sz="4" w:space="0" w:color="000000"/>
              <w:bottom w:val="single" w:sz="4" w:space="0" w:color="000000"/>
              <w:right w:val="nil"/>
            </w:tcBorders>
            <w:shd w:val="clear" w:color="auto" w:fill="FFFFCC"/>
            <w:vAlign w:val="center"/>
          </w:tcPr>
          <w:p w14:paraId="505B9044" w14:textId="77777777" w:rsidR="00E26C14" w:rsidRDefault="00CB3576">
            <w:pPr>
              <w:spacing w:after="0" w:line="259" w:lineRule="auto"/>
              <w:ind w:left="0" w:right="52" w:firstLine="0"/>
              <w:jc w:val="right"/>
            </w:pPr>
            <w:r>
              <w:rPr>
                <w:sz w:val="16"/>
              </w:rPr>
              <w:t xml:space="preserve">Rok 2020 </w:t>
            </w:r>
          </w:p>
        </w:tc>
        <w:tc>
          <w:tcPr>
            <w:tcW w:w="850" w:type="dxa"/>
            <w:tcBorders>
              <w:top w:val="single" w:sz="4" w:space="0" w:color="000000"/>
              <w:left w:val="nil"/>
              <w:bottom w:val="single" w:sz="4" w:space="0" w:color="000000"/>
              <w:right w:val="single" w:sz="4" w:space="0" w:color="000000"/>
            </w:tcBorders>
            <w:shd w:val="clear" w:color="auto" w:fill="FFFFCC"/>
          </w:tcPr>
          <w:p w14:paraId="63BA736B" w14:textId="77777777" w:rsidR="00E26C14" w:rsidRDefault="00E26C14">
            <w:pPr>
              <w:spacing w:after="160" w:line="259" w:lineRule="auto"/>
              <w:ind w:left="0" w:firstLine="0"/>
            </w:pPr>
          </w:p>
        </w:tc>
        <w:tc>
          <w:tcPr>
            <w:tcW w:w="1606" w:type="dxa"/>
            <w:tcBorders>
              <w:top w:val="single" w:sz="4" w:space="0" w:color="000000"/>
              <w:left w:val="single" w:sz="4" w:space="0" w:color="000000"/>
              <w:bottom w:val="single" w:sz="4" w:space="0" w:color="000000"/>
              <w:right w:val="nil"/>
            </w:tcBorders>
            <w:shd w:val="clear" w:color="auto" w:fill="FFFFCC"/>
            <w:vAlign w:val="center"/>
          </w:tcPr>
          <w:p w14:paraId="02EAAD3C" w14:textId="77777777" w:rsidR="00E26C14" w:rsidRDefault="00CB3576">
            <w:pPr>
              <w:spacing w:after="0" w:line="259" w:lineRule="auto"/>
              <w:ind w:left="0" w:right="28" w:firstLine="0"/>
              <w:jc w:val="right"/>
            </w:pPr>
            <w:r>
              <w:rPr>
                <w:sz w:val="16"/>
              </w:rPr>
              <w:t xml:space="preserve">Rok 2021 </w:t>
            </w:r>
          </w:p>
        </w:tc>
        <w:tc>
          <w:tcPr>
            <w:tcW w:w="947" w:type="dxa"/>
            <w:tcBorders>
              <w:top w:val="single" w:sz="4" w:space="0" w:color="000000"/>
              <w:left w:val="nil"/>
              <w:bottom w:val="single" w:sz="4" w:space="0" w:color="000000"/>
              <w:right w:val="single" w:sz="4" w:space="0" w:color="000000"/>
            </w:tcBorders>
            <w:shd w:val="clear" w:color="auto" w:fill="FFFFCC"/>
          </w:tcPr>
          <w:p w14:paraId="000496B7" w14:textId="77777777" w:rsidR="00E26C14" w:rsidRDefault="00E26C14">
            <w:pPr>
              <w:spacing w:after="160" w:line="259" w:lineRule="auto"/>
              <w:ind w:left="0" w:firstLine="0"/>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CC"/>
          </w:tcPr>
          <w:p w14:paraId="4B169BA3" w14:textId="77777777" w:rsidR="00E26C14" w:rsidRDefault="00CB3576">
            <w:pPr>
              <w:spacing w:after="11" w:line="259" w:lineRule="auto"/>
              <w:ind w:left="0" w:right="66" w:firstLine="0"/>
              <w:jc w:val="center"/>
            </w:pPr>
            <w:r>
              <w:rPr>
                <w:sz w:val="16"/>
              </w:rPr>
              <w:t xml:space="preserve">% </w:t>
            </w:r>
          </w:p>
          <w:p w14:paraId="3D5D8CAF" w14:textId="77777777" w:rsidR="00E26C14" w:rsidRDefault="00CB3576">
            <w:pPr>
              <w:spacing w:after="0" w:line="259" w:lineRule="auto"/>
              <w:ind w:left="0" w:right="67" w:firstLine="0"/>
              <w:jc w:val="center"/>
            </w:pPr>
            <w:r>
              <w:rPr>
                <w:sz w:val="16"/>
              </w:rPr>
              <w:t xml:space="preserve">[2021:2020] </w:t>
            </w:r>
          </w:p>
        </w:tc>
      </w:tr>
      <w:tr w:rsidR="00E26C14" w14:paraId="011E2B52" w14:textId="77777777">
        <w:trPr>
          <w:trHeight w:val="1075"/>
        </w:trPr>
        <w:tc>
          <w:tcPr>
            <w:tcW w:w="0" w:type="auto"/>
            <w:vMerge/>
            <w:tcBorders>
              <w:top w:val="nil"/>
              <w:left w:val="single" w:sz="4" w:space="0" w:color="000000"/>
              <w:bottom w:val="single" w:sz="4" w:space="0" w:color="000000"/>
              <w:right w:val="single" w:sz="4" w:space="0" w:color="000000"/>
            </w:tcBorders>
          </w:tcPr>
          <w:p w14:paraId="75E45EB7"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5128100" w14:textId="77777777" w:rsidR="00E26C14" w:rsidRDefault="00E26C14">
            <w:pPr>
              <w:spacing w:after="160" w:line="259" w:lineRule="auto"/>
              <w:ind w:left="0" w:firstLine="0"/>
            </w:pPr>
          </w:p>
        </w:tc>
        <w:tc>
          <w:tcPr>
            <w:tcW w:w="1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1EBB3D8" w14:textId="77777777" w:rsidR="00E26C14" w:rsidRDefault="00CB3576">
            <w:pPr>
              <w:spacing w:after="0" w:line="259" w:lineRule="auto"/>
              <w:ind w:left="0" w:firstLine="0"/>
              <w:jc w:val="center"/>
            </w:pPr>
            <w:r>
              <w:rPr>
                <w:sz w:val="16"/>
              </w:rPr>
              <w:t xml:space="preserve">Liczba zatrudnionych </w:t>
            </w:r>
            <w:r>
              <w:rPr>
                <w:sz w:val="16"/>
              </w:rPr>
              <w:t xml:space="preserve">na wyposażonych </w:t>
            </w:r>
            <w:r>
              <w:rPr>
                <w:sz w:val="16"/>
              </w:rPr>
              <w:t xml:space="preserve">stanowiskach pracy </w:t>
            </w:r>
          </w:p>
        </w:tc>
        <w:tc>
          <w:tcPr>
            <w:tcW w:w="85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A5F2CF4" w14:textId="77777777" w:rsidR="00E26C14" w:rsidRDefault="00CB3576">
            <w:pPr>
              <w:spacing w:after="14" w:line="259" w:lineRule="auto"/>
              <w:ind w:left="0" w:right="66" w:firstLine="0"/>
              <w:jc w:val="center"/>
            </w:pPr>
            <w:r>
              <w:rPr>
                <w:sz w:val="16"/>
              </w:rPr>
              <w:t xml:space="preserve">liczba </w:t>
            </w:r>
          </w:p>
          <w:p w14:paraId="004C4B0F" w14:textId="77777777" w:rsidR="00E26C14" w:rsidRDefault="00CB3576">
            <w:pPr>
              <w:spacing w:after="0" w:line="259" w:lineRule="auto"/>
              <w:ind w:left="33" w:firstLine="0"/>
            </w:pPr>
            <w:r>
              <w:rPr>
                <w:sz w:val="16"/>
              </w:rPr>
              <w:t>powiatów</w:t>
            </w:r>
            <w:r>
              <w:rPr>
                <w:sz w:val="16"/>
              </w:rPr>
              <w:t xml:space="preserve"> </w:t>
            </w:r>
          </w:p>
        </w:tc>
        <w:tc>
          <w:tcPr>
            <w:tcW w:w="160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9E83DB1" w14:textId="77777777" w:rsidR="00E26C14" w:rsidRDefault="00CB3576">
            <w:pPr>
              <w:spacing w:after="0" w:line="259" w:lineRule="auto"/>
              <w:ind w:left="0" w:right="5" w:firstLine="0"/>
              <w:jc w:val="center"/>
            </w:pPr>
            <w:r>
              <w:rPr>
                <w:sz w:val="16"/>
              </w:rPr>
              <w:t xml:space="preserve">Liczba zatrudnionych </w:t>
            </w:r>
            <w:r>
              <w:rPr>
                <w:sz w:val="16"/>
              </w:rPr>
              <w:t xml:space="preserve">na wyposażonych </w:t>
            </w:r>
            <w:r>
              <w:rPr>
                <w:sz w:val="16"/>
              </w:rPr>
              <w:t xml:space="preserve">stanowiskach pracy </w:t>
            </w:r>
          </w:p>
        </w:tc>
        <w:tc>
          <w:tcPr>
            <w:tcW w:w="94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D936E78" w14:textId="77777777" w:rsidR="00E26C14" w:rsidRDefault="00CB3576">
            <w:pPr>
              <w:spacing w:after="14" w:line="259" w:lineRule="auto"/>
              <w:ind w:left="0" w:right="68" w:firstLine="0"/>
              <w:jc w:val="center"/>
            </w:pPr>
            <w:r>
              <w:rPr>
                <w:sz w:val="16"/>
              </w:rPr>
              <w:t xml:space="preserve">liczba </w:t>
            </w:r>
          </w:p>
          <w:p w14:paraId="0C01B82C" w14:textId="77777777" w:rsidR="00E26C14" w:rsidRDefault="00CB3576">
            <w:pPr>
              <w:spacing w:after="0" w:line="259" w:lineRule="auto"/>
              <w:ind w:left="80" w:firstLine="0"/>
            </w:pPr>
            <w:r>
              <w:rPr>
                <w:sz w:val="16"/>
              </w:rPr>
              <w:t>powiatów</w:t>
            </w:r>
            <w:r>
              <w:rPr>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9031842" w14:textId="77777777" w:rsidR="00E26C14" w:rsidRDefault="00CB3576">
            <w:pPr>
              <w:spacing w:after="14" w:line="259" w:lineRule="auto"/>
              <w:ind w:left="0" w:right="67" w:firstLine="0"/>
              <w:jc w:val="center"/>
            </w:pPr>
            <w:r>
              <w:rPr>
                <w:sz w:val="16"/>
              </w:rPr>
              <w:t xml:space="preserve">[(5-3) </w:t>
            </w:r>
          </w:p>
          <w:p w14:paraId="46C67AE0" w14:textId="77777777" w:rsidR="00E26C14" w:rsidRDefault="00CB3576">
            <w:pPr>
              <w:spacing w:after="0" w:line="259" w:lineRule="auto"/>
              <w:ind w:left="0" w:right="67" w:firstLine="0"/>
              <w:jc w:val="center"/>
            </w:pPr>
            <w:r>
              <w:rPr>
                <w:sz w:val="16"/>
              </w:rPr>
              <w:t xml:space="preserve">/3] </w:t>
            </w:r>
          </w:p>
        </w:tc>
        <w:tc>
          <w:tcPr>
            <w:tcW w:w="70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764ABE8" w14:textId="77777777" w:rsidR="00E26C14" w:rsidRDefault="00CB3576">
            <w:pPr>
              <w:spacing w:after="14" w:line="259" w:lineRule="auto"/>
              <w:ind w:left="0" w:right="68" w:firstLine="0"/>
              <w:jc w:val="center"/>
            </w:pPr>
            <w:r>
              <w:rPr>
                <w:sz w:val="16"/>
              </w:rPr>
              <w:t xml:space="preserve">[(6-4) </w:t>
            </w:r>
          </w:p>
          <w:p w14:paraId="7C23B686" w14:textId="77777777" w:rsidR="00E26C14" w:rsidRDefault="00CB3576">
            <w:pPr>
              <w:spacing w:after="0" w:line="259" w:lineRule="auto"/>
              <w:ind w:left="0" w:right="67" w:firstLine="0"/>
              <w:jc w:val="center"/>
            </w:pPr>
            <w:r>
              <w:rPr>
                <w:sz w:val="16"/>
              </w:rPr>
              <w:t xml:space="preserve">/4] </w:t>
            </w:r>
          </w:p>
        </w:tc>
      </w:tr>
      <w:tr w:rsidR="00E26C14" w14:paraId="68C71464" w14:textId="77777777">
        <w:trPr>
          <w:trHeight w:val="234"/>
        </w:trPr>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7D7086FB" w14:textId="77777777" w:rsidR="00E26C14" w:rsidRDefault="00CB3576">
            <w:pPr>
              <w:spacing w:after="0" w:line="259" w:lineRule="auto"/>
              <w:ind w:left="0" w:right="71" w:firstLine="0"/>
              <w:jc w:val="center"/>
            </w:pPr>
            <w:r>
              <w:rPr>
                <w:sz w:val="16"/>
              </w:rPr>
              <w:t xml:space="preserve">1 </w:t>
            </w:r>
          </w:p>
        </w:tc>
        <w:tc>
          <w:tcPr>
            <w:tcW w:w="1721" w:type="dxa"/>
            <w:tcBorders>
              <w:top w:val="single" w:sz="4" w:space="0" w:color="000000"/>
              <w:left w:val="single" w:sz="4" w:space="0" w:color="000000"/>
              <w:bottom w:val="single" w:sz="4" w:space="0" w:color="000000"/>
              <w:right w:val="single" w:sz="4" w:space="0" w:color="000000"/>
            </w:tcBorders>
            <w:shd w:val="clear" w:color="auto" w:fill="FFFFCC"/>
          </w:tcPr>
          <w:p w14:paraId="60F7531A" w14:textId="77777777" w:rsidR="00E26C14" w:rsidRDefault="00CB3576">
            <w:pPr>
              <w:spacing w:after="0" w:line="259" w:lineRule="auto"/>
              <w:ind w:left="0" w:right="72" w:firstLine="0"/>
              <w:jc w:val="center"/>
            </w:pPr>
            <w:r>
              <w:rPr>
                <w:sz w:val="16"/>
              </w:rPr>
              <w:t xml:space="preserve">2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0B3C04DC" w14:textId="77777777" w:rsidR="00E26C14" w:rsidRDefault="00CB3576">
            <w:pPr>
              <w:spacing w:after="0" w:line="259" w:lineRule="auto"/>
              <w:ind w:left="0" w:right="68" w:firstLine="0"/>
              <w:jc w:val="center"/>
            </w:pPr>
            <w:r>
              <w:rPr>
                <w:sz w:val="16"/>
              </w:rPr>
              <w:t xml:space="preserve">3 </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Pr>
          <w:p w14:paraId="18931B6E" w14:textId="77777777" w:rsidR="00E26C14" w:rsidRDefault="00CB3576">
            <w:pPr>
              <w:spacing w:after="0" w:line="259" w:lineRule="auto"/>
              <w:ind w:left="0" w:right="67" w:firstLine="0"/>
              <w:jc w:val="center"/>
            </w:pPr>
            <w:r>
              <w:rPr>
                <w:sz w:val="16"/>
              </w:rPr>
              <w:t xml:space="preserve">4 </w:t>
            </w:r>
          </w:p>
        </w:tc>
        <w:tc>
          <w:tcPr>
            <w:tcW w:w="1606" w:type="dxa"/>
            <w:tcBorders>
              <w:top w:val="single" w:sz="4" w:space="0" w:color="000000"/>
              <w:left w:val="single" w:sz="4" w:space="0" w:color="000000"/>
              <w:bottom w:val="single" w:sz="4" w:space="0" w:color="000000"/>
              <w:right w:val="single" w:sz="4" w:space="0" w:color="000000"/>
            </w:tcBorders>
            <w:shd w:val="clear" w:color="auto" w:fill="FFFFCC"/>
          </w:tcPr>
          <w:p w14:paraId="5E900494" w14:textId="77777777" w:rsidR="00E26C14" w:rsidRDefault="00CB3576">
            <w:pPr>
              <w:spacing w:after="0" w:line="259" w:lineRule="auto"/>
              <w:ind w:left="0" w:right="69" w:firstLine="0"/>
              <w:jc w:val="center"/>
            </w:pPr>
            <w:r>
              <w:rPr>
                <w:sz w:val="16"/>
              </w:rPr>
              <w:t xml:space="preserve">5 </w:t>
            </w:r>
          </w:p>
        </w:tc>
        <w:tc>
          <w:tcPr>
            <w:tcW w:w="947" w:type="dxa"/>
            <w:tcBorders>
              <w:top w:val="single" w:sz="4" w:space="0" w:color="000000"/>
              <w:left w:val="single" w:sz="4" w:space="0" w:color="000000"/>
              <w:bottom w:val="single" w:sz="4" w:space="0" w:color="000000"/>
              <w:right w:val="single" w:sz="4" w:space="0" w:color="000000"/>
            </w:tcBorders>
            <w:shd w:val="clear" w:color="auto" w:fill="FFFFCC"/>
          </w:tcPr>
          <w:p w14:paraId="560C95C1" w14:textId="77777777" w:rsidR="00E26C14" w:rsidRDefault="00CB3576">
            <w:pPr>
              <w:spacing w:after="0" w:line="259" w:lineRule="auto"/>
              <w:ind w:left="0" w:right="68" w:firstLine="0"/>
              <w:jc w:val="center"/>
            </w:pPr>
            <w:r>
              <w:rPr>
                <w:sz w:val="16"/>
              </w:rPr>
              <w:t xml:space="preserve">6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3BD9EDD9" w14:textId="77777777" w:rsidR="00E26C14" w:rsidRDefault="00CB3576">
            <w:pPr>
              <w:spacing w:after="0" w:line="259" w:lineRule="auto"/>
              <w:ind w:left="0" w:right="68" w:firstLine="0"/>
              <w:jc w:val="center"/>
            </w:pPr>
            <w:r>
              <w:rPr>
                <w:sz w:val="16"/>
              </w:rPr>
              <w:t xml:space="preserve">7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3286646A" w14:textId="77777777" w:rsidR="00E26C14" w:rsidRDefault="00CB3576">
            <w:pPr>
              <w:spacing w:after="0" w:line="259" w:lineRule="auto"/>
              <w:ind w:left="0" w:right="68" w:firstLine="0"/>
              <w:jc w:val="center"/>
            </w:pPr>
            <w:r>
              <w:rPr>
                <w:sz w:val="16"/>
              </w:rPr>
              <w:t xml:space="preserve">8 </w:t>
            </w:r>
          </w:p>
        </w:tc>
      </w:tr>
      <w:tr w:rsidR="00E26C14" w14:paraId="60F649CE" w14:textId="77777777">
        <w:trPr>
          <w:trHeight w:val="268"/>
        </w:trPr>
        <w:tc>
          <w:tcPr>
            <w:tcW w:w="541" w:type="dxa"/>
            <w:tcBorders>
              <w:top w:val="single" w:sz="4" w:space="0" w:color="000000"/>
              <w:left w:val="single" w:sz="4" w:space="0" w:color="000000"/>
              <w:bottom w:val="single" w:sz="4" w:space="0" w:color="000000"/>
              <w:right w:val="single" w:sz="4" w:space="0" w:color="000000"/>
            </w:tcBorders>
          </w:tcPr>
          <w:p w14:paraId="38663105" w14:textId="77777777" w:rsidR="00E26C14" w:rsidRDefault="00CB3576">
            <w:pPr>
              <w:spacing w:after="0" w:line="259" w:lineRule="auto"/>
              <w:ind w:left="0" w:right="70" w:firstLine="0"/>
              <w:jc w:val="right"/>
            </w:pPr>
            <w:r>
              <w:rPr>
                <w:sz w:val="16"/>
              </w:rPr>
              <w:t xml:space="preserve">1 </w:t>
            </w:r>
          </w:p>
        </w:tc>
        <w:tc>
          <w:tcPr>
            <w:tcW w:w="1721" w:type="dxa"/>
            <w:tcBorders>
              <w:top w:val="single" w:sz="4" w:space="0" w:color="000000"/>
              <w:left w:val="single" w:sz="4" w:space="0" w:color="000000"/>
              <w:bottom w:val="single" w:sz="4" w:space="0" w:color="000000"/>
              <w:right w:val="single" w:sz="4" w:space="0" w:color="000000"/>
            </w:tcBorders>
          </w:tcPr>
          <w:p w14:paraId="43736DD9" w14:textId="77777777" w:rsidR="00E26C14" w:rsidRDefault="00CB3576">
            <w:pPr>
              <w:spacing w:after="0" w:line="259" w:lineRule="auto"/>
              <w:ind w:left="0" w:firstLine="0"/>
            </w:pPr>
            <w:r>
              <w:rPr>
                <w:sz w:val="16"/>
              </w:rPr>
              <w:t>dolnośląskie</w:t>
            </w:r>
            <w:r>
              <w:rPr>
                <w:sz w:val="16"/>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E4A004A" w14:textId="77777777" w:rsidR="00E26C14" w:rsidRDefault="00CB3576">
            <w:pPr>
              <w:spacing w:after="0" w:line="259" w:lineRule="auto"/>
              <w:ind w:left="0" w:right="68" w:firstLine="0"/>
              <w:jc w:val="right"/>
            </w:pPr>
            <w:r>
              <w:rPr>
                <w:sz w:val="16"/>
              </w:rPr>
              <w:t xml:space="preserve">21 </w:t>
            </w:r>
          </w:p>
        </w:tc>
        <w:tc>
          <w:tcPr>
            <w:tcW w:w="850" w:type="dxa"/>
            <w:tcBorders>
              <w:top w:val="single" w:sz="4" w:space="0" w:color="000000"/>
              <w:left w:val="single" w:sz="4" w:space="0" w:color="000000"/>
              <w:bottom w:val="single" w:sz="4" w:space="0" w:color="000000"/>
              <w:right w:val="single" w:sz="4" w:space="0" w:color="000000"/>
            </w:tcBorders>
          </w:tcPr>
          <w:p w14:paraId="37F9E449" w14:textId="77777777" w:rsidR="00E26C14" w:rsidRDefault="00CB3576">
            <w:pPr>
              <w:spacing w:after="0" w:line="259" w:lineRule="auto"/>
              <w:ind w:left="0" w:right="68" w:firstLine="0"/>
              <w:jc w:val="right"/>
            </w:pPr>
            <w:r>
              <w:rPr>
                <w:sz w:val="16"/>
              </w:rPr>
              <w:t xml:space="preserve">8 </w:t>
            </w:r>
          </w:p>
        </w:tc>
        <w:tc>
          <w:tcPr>
            <w:tcW w:w="1606" w:type="dxa"/>
            <w:tcBorders>
              <w:top w:val="single" w:sz="4" w:space="0" w:color="000000"/>
              <w:left w:val="single" w:sz="4" w:space="0" w:color="000000"/>
              <w:bottom w:val="single" w:sz="4" w:space="0" w:color="000000"/>
              <w:right w:val="single" w:sz="4" w:space="0" w:color="000000"/>
            </w:tcBorders>
          </w:tcPr>
          <w:p w14:paraId="08B7905A" w14:textId="77777777" w:rsidR="00E26C14" w:rsidRDefault="00CB3576">
            <w:pPr>
              <w:spacing w:after="0" w:line="259" w:lineRule="auto"/>
              <w:ind w:left="0" w:right="69" w:firstLine="0"/>
              <w:jc w:val="right"/>
            </w:pPr>
            <w:r>
              <w:rPr>
                <w:sz w:val="16"/>
              </w:rPr>
              <w:t xml:space="preserve">31 </w:t>
            </w:r>
          </w:p>
        </w:tc>
        <w:tc>
          <w:tcPr>
            <w:tcW w:w="947" w:type="dxa"/>
            <w:tcBorders>
              <w:top w:val="single" w:sz="4" w:space="0" w:color="000000"/>
              <w:left w:val="single" w:sz="4" w:space="0" w:color="000000"/>
              <w:bottom w:val="single" w:sz="4" w:space="0" w:color="000000"/>
              <w:right w:val="single" w:sz="4" w:space="0" w:color="000000"/>
            </w:tcBorders>
          </w:tcPr>
          <w:p w14:paraId="05297948" w14:textId="77777777" w:rsidR="00E26C14" w:rsidRDefault="00CB3576">
            <w:pPr>
              <w:spacing w:after="0" w:line="259" w:lineRule="auto"/>
              <w:ind w:left="0" w:right="70" w:firstLine="0"/>
              <w:jc w:val="right"/>
            </w:pPr>
            <w:r>
              <w:rPr>
                <w:sz w:val="16"/>
              </w:rPr>
              <w:t xml:space="preserve">13 </w:t>
            </w:r>
          </w:p>
        </w:tc>
        <w:tc>
          <w:tcPr>
            <w:tcW w:w="709" w:type="dxa"/>
            <w:tcBorders>
              <w:top w:val="single" w:sz="4" w:space="0" w:color="000000"/>
              <w:left w:val="single" w:sz="4" w:space="0" w:color="000000"/>
              <w:bottom w:val="single" w:sz="4" w:space="0" w:color="000000"/>
              <w:right w:val="single" w:sz="4" w:space="0" w:color="000000"/>
            </w:tcBorders>
          </w:tcPr>
          <w:p w14:paraId="231E758E" w14:textId="77777777" w:rsidR="00E26C14" w:rsidRDefault="00CB3576">
            <w:pPr>
              <w:spacing w:after="0" w:line="259" w:lineRule="auto"/>
              <w:ind w:left="0" w:right="66" w:firstLine="0"/>
              <w:jc w:val="right"/>
            </w:pPr>
            <w:r>
              <w:rPr>
                <w:sz w:val="16"/>
              </w:rPr>
              <w:t xml:space="preserve">47,62% </w:t>
            </w:r>
          </w:p>
        </w:tc>
        <w:tc>
          <w:tcPr>
            <w:tcW w:w="709" w:type="dxa"/>
            <w:tcBorders>
              <w:top w:val="single" w:sz="4" w:space="0" w:color="000000"/>
              <w:left w:val="single" w:sz="4" w:space="0" w:color="000000"/>
              <w:bottom w:val="single" w:sz="4" w:space="0" w:color="000000"/>
              <w:right w:val="single" w:sz="4" w:space="0" w:color="000000"/>
            </w:tcBorders>
          </w:tcPr>
          <w:p w14:paraId="62909D7A" w14:textId="77777777" w:rsidR="00E26C14" w:rsidRDefault="00CB3576">
            <w:pPr>
              <w:spacing w:after="0" w:line="259" w:lineRule="auto"/>
              <w:ind w:left="0" w:right="66" w:firstLine="0"/>
              <w:jc w:val="right"/>
            </w:pPr>
            <w:r>
              <w:rPr>
                <w:sz w:val="16"/>
              </w:rPr>
              <w:t xml:space="preserve">62,50% </w:t>
            </w:r>
          </w:p>
        </w:tc>
      </w:tr>
      <w:tr w:rsidR="00E26C14" w14:paraId="549E6E23"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637A40AC" w14:textId="77777777" w:rsidR="00E26C14" w:rsidRDefault="00CB3576">
            <w:pPr>
              <w:spacing w:after="0" w:line="259" w:lineRule="auto"/>
              <w:ind w:left="0" w:right="70" w:firstLine="0"/>
              <w:jc w:val="right"/>
            </w:pPr>
            <w:r>
              <w:rPr>
                <w:sz w:val="16"/>
              </w:rPr>
              <w:t xml:space="preserve">2 </w:t>
            </w:r>
          </w:p>
        </w:tc>
        <w:tc>
          <w:tcPr>
            <w:tcW w:w="1721" w:type="dxa"/>
            <w:tcBorders>
              <w:top w:val="single" w:sz="4" w:space="0" w:color="000000"/>
              <w:left w:val="single" w:sz="4" w:space="0" w:color="000000"/>
              <w:bottom w:val="single" w:sz="4" w:space="0" w:color="000000"/>
              <w:right w:val="single" w:sz="4" w:space="0" w:color="000000"/>
            </w:tcBorders>
          </w:tcPr>
          <w:p w14:paraId="640FE258" w14:textId="77777777" w:rsidR="00E26C14" w:rsidRDefault="00CB3576">
            <w:pPr>
              <w:spacing w:after="0" w:line="259" w:lineRule="auto"/>
              <w:ind w:left="0" w:firstLine="0"/>
            </w:pPr>
            <w:r>
              <w:rPr>
                <w:sz w:val="16"/>
              </w:rPr>
              <w:t xml:space="preserve">kujawsko-pomorskie </w:t>
            </w:r>
          </w:p>
        </w:tc>
        <w:tc>
          <w:tcPr>
            <w:tcW w:w="1559" w:type="dxa"/>
            <w:tcBorders>
              <w:top w:val="single" w:sz="4" w:space="0" w:color="000000"/>
              <w:left w:val="single" w:sz="4" w:space="0" w:color="000000"/>
              <w:bottom w:val="single" w:sz="4" w:space="0" w:color="000000"/>
              <w:right w:val="single" w:sz="4" w:space="0" w:color="000000"/>
            </w:tcBorders>
          </w:tcPr>
          <w:p w14:paraId="506B3E55" w14:textId="77777777" w:rsidR="00E26C14" w:rsidRDefault="00CB3576">
            <w:pPr>
              <w:spacing w:after="0" w:line="259" w:lineRule="auto"/>
              <w:ind w:left="0" w:right="68" w:firstLine="0"/>
              <w:jc w:val="right"/>
            </w:pPr>
            <w:r>
              <w:rPr>
                <w:sz w:val="16"/>
              </w:rPr>
              <w:t xml:space="preserve">24 </w:t>
            </w:r>
          </w:p>
        </w:tc>
        <w:tc>
          <w:tcPr>
            <w:tcW w:w="850" w:type="dxa"/>
            <w:tcBorders>
              <w:top w:val="single" w:sz="4" w:space="0" w:color="000000"/>
              <w:left w:val="single" w:sz="4" w:space="0" w:color="000000"/>
              <w:bottom w:val="single" w:sz="4" w:space="0" w:color="000000"/>
              <w:right w:val="single" w:sz="4" w:space="0" w:color="000000"/>
            </w:tcBorders>
          </w:tcPr>
          <w:p w14:paraId="3D432017" w14:textId="77777777" w:rsidR="00E26C14" w:rsidRDefault="00CB3576">
            <w:pPr>
              <w:spacing w:after="0" w:line="259" w:lineRule="auto"/>
              <w:ind w:left="0" w:right="68" w:firstLine="0"/>
              <w:jc w:val="right"/>
            </w:pPr>
            <w:r>
              <w:rPr>
                <w:sz w:val="16"/>
              </w:rPr>
              <w:t xml:space="preserve">9 </w:t>
            </w:r>
          </w:p>
        </w:tc>
        <w:tc>
          <w:tcPr>
            <w:tcW w:w="1606" w:type="dxa"/>
            <w:tcBorders>
              <w:top w:val="single" w:sz="4" w:space="0" w:color="000000"/>
              <w:left w:val="single" w:sz="4" w:space="0" w:color="000000"/>
              <w:bottom w:val="single" w:sz="4" w:space="0" w:color="000000"/>
              <w:right w:val="single" w:sz="4" w:space="0" w:color="000000"/>
            </w:tcBorders>
          </w:tcPr>
          <w:p w14:paraId="5332EAB2" w14:textId="77777777" w:rsidR="00E26C14" w:rsidRDefault="00CB3576">
            <w:pPr>
              <w:spacing w:after="0" w:line="259" w:lineRule="auto"/>
              <w:ind w:left="0" w:right="69" w:firstLine="0"/>
              <w:jc w:val="right"/>
            </w:pPr>
            <w:r>
              <w:rPr>
                <w:sz w:val="16"/>
              </w:rPr>
              <w:t xml:space="preserve">36 </w:t>
            </w:r>
          </w:p>
        </w:tc>
        <w:tc>
          <w:tcPr>
            <w:tcW w:w="947" w:type="dxa"/>
            <w:tcBorders>
              <w:top w:val="single" w:sz="4" w:space="0" w:color="000000"/>
              <w:left w:val="single" w:sz="4" w:space="0" w:color="000000"/>
              <w:bottom w:val="single" w:sz="4" w:space="0" w:color="000000"/>
              <w:right w:val="single" w:sz="4" w:space="0" w:color="000000"/>
            </w:tcBorders>
          </w:tcPr>
          <w:p w14:paraId="63628E6C" w14:textId="77777777" w:rsidR="00E26C14" w:rsidRDefault="00CB3576">
            <w:pPr>
              <w:spacing w:after="0" w:line="259" w:lineRule="auto"/>
              <w:ind w:left="0" w:right="70" w:firstLine="0"/>
              <w:jc w:val="right"/>
            </w:pPr>
            <w:r>
              <w:rPr>
                <w:sz w:val="16"/>
              </w:rPr>
              <w:t xml:space="preserve">9 </w:t>
            </w:r>
          </w:p>
        </w:tc>
        <w:tc>
          <w:tcPr>
            <w:tcW w:w="709" w:type="dxa"/>
            <w:tcBorders>
              <w:top w:val="single" w:sz="4" w:space="0" w:color="000000"/>
              <w:left w:val="single" w:sz="4" w:space="0" w:color="000000"/>
              <w:bottom w:val="single" w:sz="4" w:space="0" w:color="000000"/>
              <w:right w:val="single" w:sz="4" w:space="0" w:color="000000"/>
            </w:tcBorders>
          </w:tcPr>
          <w:p w14:paraId="56FEA451" w14:textId="77777777" w:rsidR="00E26C14" w:rsidRDefault="00CB3576">
            <w:pPr>
              <w:spacing w:after="0" w:line="259" w:lineRule="auto"/>
              <w:ind w:left="0" w:right="66" w:firstLine="0"/>
              <w:jc w:val="right"/>
            </w:pPr>
            <w:r>
              <w:rPr>
                <w:sz w:val="16"/>
              </w:rPr>
              <w:t xml:space="preserve">50,00% </w:t>
            </w:r>
          </w:p>
        </w:tc>
        <w:tc>
          <w:tcPr>
            <w:tcW w:w="709" w:type="dxa"/>
            <w:tcBorders>
              <w:top w:val="single" w:sz="4" w:space="0" w:color="000000"/>
              <w:left w:val="single" w:sz="4" w:space="0" w:color="000000"/>
              <w:bottom w:val="single" w:sz="4" w:space="0" w:color="000000"/>
              <w:right w:val="single" w:sz="4" w:space="0" w:color="000000"/>
            </w:tcBorders>
          </w:tcPr>
          <w:p w14:paraId="01F2A487" w14:textId="77777777" w:rsidR="00E26C14" w:rsidRDefault="00CB3576">
            <w:pPr>
              <w:spacing w:after="0" w:line="259" w:lineRule="auto"/>
              <w:ind w:left="0" w:right="67" w:firstLine="0"/>
              <w:jc w:val="right"/>
            </w:pPr>
            <w:r>
              <w:rPr>
                <w:sz w:val="16"/>
              </w:rPr>
              <w:t xml:space="preserve">0,00% </w:t>
            </w:r>
          </w:p>
        </w:tc>
      </w:tr>
      <w:tr w:rsidR="00E26C14" w14:paraId="23BD25B3"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5CF41D2A" w14:textId="77777777" w:rsidR="00E26C14" w:rsidRDefault="00CB3576">
            <w:pPr>
              <w:spacing w:after="0" w:line="259" w:lineRule="auto"/>
              <w:ind w:left="0" w:right="70" w:firstLine="0"/>
              <w:jc w:val="right"/>
            </w:pPr>
            <w:r>
              <w:rPr>
                <w:sz w:val="16"/>
              </w:rPr>
              <w:t xml:space="preserve">3 </w:t>
            </w:r>
          </w:p>
        </w:tc>
        <w:tc>
          <w:tcPr>
            <w:tcW w:w="1721" w:type="dxa"/>
            <w:tcBorders>
              <w:top w:val="single" w:sz="4" w:space="0" w:color="000000"/>
              <w:left w:val="single" w:sz="4" w:space="0" w:color="000000"/>
              <w:bottom w:val="single" w:sz="4" w:space="0" w:color="000000"/>
              <w:right w:val="single" w:sz="4" w:space="0" w:color="000000"/>
            </w:tcBorders>
          </w:tcPr>
          <w:p w14:paraId="1C0FCD0B" w14:textId="77777777" w:rsidR="00E26C14" w:rsidRDefault="00CB3576">
            <w:pPr>
              <w:spacing w:after="0" w:line="259" w:lineRule="auto"/>
              <w:ind w:left="0" w:firstLine="0"/>
            </w:pPr>
            <w:r>
              <w:rPr>
                <w:sz w:val="16"/>
              </w:rPr>
              <w:t xml:space="preserve">lubelskie </w:t>
            </w:r>
          </w:p>
        </w:tc>
        <w:tc>
          <w:tcPr>
            <w:tcW w:w="1559" w:type="dxa"/>
            <w:tcBorders>
              <w:top w:val="single" w:sz="4" w:space="0" w:color="000000"/>
              <w:left w:val="single" w:sz="4" w:space="0" w:color="000000"/>
              <w:bottom w:val="single" w:sz="4" w:space="0" w:color="000000"/>
              <w:right w:val="single" w:sz="4" w:space="0" w:color="000000"/>
            </w:tcBorders>
          </w:tcPr>
          <w:p w14:paraId="2539F158" w14:textId="77777777" w:rsidR="00E26C14" w:rsidRDefault="00CB3576">
            <w:pPr>
              <w:spacing w:after="0" w:line="259" w:lineRule="auto"/>
              <w:ind w:left="0" w:right="68" w:firstLine="0"/>
              <w:jc w:val="right"/>
            </w:pPr>
            <w:r>
              <w:rPr>
                <w:sz w:val="16"/>
              </w:rPr>
              <w:t xml:space="preserve">28 </w:t>
            </w:r>
          </w:p>
        </w:tc>
        <w:tc>
          <w:tcPr>
            <w:tcW w:w="850" w:type="dxa"/>
            <w:tcBorders>
              <w:top w:val="single" w:sz="4" w:space="0" w:color="000000"/>
              <w:left w:val="single" w:sz="4" w:space="0" w:color="000000"/>
              <w:bottom w:val="single" w:sz="4" w:space="0" w:color="000000"/>
              <w:right w:val="single" w:sz="4" w:space="0" w:color="000000"/>
            </w:tcBorders>
          </w:tcPr>
          <w:p w14:paraId="3AEC8859" w14:textId="77777777" w:rsidR="00E26C14" w:rsidRDefault="00CB3576">
            <w:pPr>
              <w:spacing w:after="0" w:line="259" w:lineRule="auto"/>
              <w:ind w:left="0" w:right="68" w:firstLine="0"/>
              <w:jc w:val="right"/>
            </w:pPr>
            <w:r>
              <w:rPr>
                <w:sz w:val="16"/>
              </w:rPr>
              <w:t xml:space="preserve">9 </w:t>
            </w:r>
          </w:p>
        </w:tc>
        <w:tc>
          <w:tcPr>
            <w:tcW w:w="1606" w:type="dxa"/>
            <w:tcBorders>
              <w:top w:val="single" w:sz="4" w:space="0" w:color="000000"/>
              <w:left w:val="single" w:sz="4" w:space="0" w:color="000000"/>
              <w:bottom w:val="single" w:sz="4" w:space="0" w:color="000000"/>
              <w:right w:val="single" w:sz="4" w:space="0" w:color="000000"/>
            </w:tcBorders>
          </w:tcPr>
          <w:p w14:paraId="1F378DD5" w14:textId="77777777" w:rsidR="00E26C14" w:rsidRDefault="00CB3576">
            <w:pPr>
              <w:spacing w:after="0" w:line="259" w:lineRule="auto"/>
              <w:ind w:left="0" w:right="69" w:firstLine="0"/>
              <w:jc w:val="right"/>
            </w:pPr>
            <w:r>
              <w:rPr>
                <w:sz w:val="16"/>
              </w:rPr>
              <w:t xml:space="preserve">31 </w:t>
            </w:r>
          </w:p>
        </w:tc>
        <w:tc>
          <w:tcPr>
            <w:tcW w:w="947" w:type="dxa"/>
            <w:tcBorders>
              <w:top w:val="single" w:sz="4" w:space="0" w:color="000000"/>
              <w:left w:val="single" w:sz="4" w:space="0" w:color="000000"/>
              <w:bottom w:val="single" w:sz="4" w:space="0" w:color="000000"/>
              <w:right w:val="single" w:sz="4" w:space="0" w:color="000000"/>
            </w:tcBorders>
          </w:tcPr>
          <w:p w14:paraId="3148F381" w14:textId="77777777" w:rsidR="00E26C14" w:rsidRDefault="00CB3576">
            <w:pPr>
              <w:spacing w:after="0" w:line="259" w:lineRule="auto"/>
              <w:ind w:left="0" w:right="70" w:firstLine="0"/>
              <w:jc w:val="right"/>
            </w:pPr>
            <w:r>
              <w:rPr>
                <w:sz w:val="16"/>
              </w:rPr>
              <w:t>9</w:t>
            </w:r>
            <w:r>
              <w:rPr>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6B26E82" w14:textId="77777777" w:rsidR="00E26C14" w:rsidRDefault="00CB3576">
            <w:pPr>
              <w:spacing w:after="0" w:line="259" w:lineRule="auto"/>
              <w:ind w:left="0" w:right="66" w:firstLine="0"/>
              <w:jc w:val="right"/>
            </w:pPr>
            <w:r>
              <w:rPr>
                <w:sz w:val="16"/>
              </w:rPr>
              <w:t xml:space="preserve">10,71% </w:t>
            </w:r>
          </w:p>
        </w:tc>
        <w:tc>
          <w:tcPr>
            <w:tcW w:w="709" w:type="dxa"/>
            <w:tcBorders>
              <w:top w:val="single" w:sz="4" w:space="0" w:color="000000"/>
              <w:left w:val="single" w:sz="4" w:space="0" w:color="000000"/>
              <w:bottom w:val="single" w:sz="4" w:space="0" w:color="000000"/>
              <w:right w:val="single" w:sz="4" w:space="0" w:color="000000"/>
            </w:tcBorders>
          </w:tcPr>
          <w:p w14:paraId="1646587B" w14:textId="77777777" w:rsidR="00E26C14" w:rsidRDefault="00CB3576">
            <w:pPr>
              <w:spacing w:after="0" w:line="259" w:lineRule="auto"/>
              <w:ind w:left="0" w:right="67" w:firstLine="0"/>
              <w:jc w:val="right"/>
            </w:pPr>
            <w:r>
              <w:rPr>
                <w:sz w:val="16"/>
              </w:rPr>
              <w:t xml:space="preserve">0,00% </w:t>
            </w:r>
          </w:p>
        </w:tc>
      </w:tr>
      <w:tr w:rsidR="00E26C14" w14:paraId="5AB873FB"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2A5C14A7" w14:textId="77777777" w:rsidR="00E26C14" w:rsidRDefault="00CB3576">
            <w:pPr>
              <w:spacing w:after="0" w:line="259" w:lineRule="auto"/>
              <w:ind w:left="0" w:right="70" w:firstLine="0"/>
              <w:jc w:val="right"/>
            </w:pPr>
            <w:r>
              <w:rPr>
                <w:sz w:val="16"/>
              </w:rPr>
              <w:t xml:space="preserve">4 </w:t>
            </w:r>
          </w:p>
        </w:tc>
        <w:tc>
          <w:tcPr>
            <w:tcW w:w="1721" w:type="dxa"/>
            <w:tcBorders>
              <w:top w:val="single" w:sz="4" w:space="0" w:color="000000"/>
              <w:left w:val="single" w:sz="4" w:space="0" w:color="000000"/>
              <w:bottom w:val="single" w:sz="4" w:space="0" w:color="000000"/>
              <w:right w:val="single" w:sz="4" w:space="0" w:color="000000"/>
            </w:tcBorders>
          </w:tcPr>
          <w:p w14:paraId="29910F3B" w14:textId="77777777" w:rsidR="00E26C14" w:rsidRDefault="00CB3576">
            <w:pPr>
              <w:spacing w:after="0" w:line="259" w:lineRule="auto"/>
              <w:ind w:left="0" w:firstLine="0"/>
            </w:pPr>
            <w:r>
              <w:rPr>
                <w:sz w:val="16"/>
              </w:rPr>
              <w:t xml:space="preserve">lubuskie </w:t>
            </w:r>
          </w:p>
        </w:tc>
        <w:tc>
          <w:tcPr>
            <w:tcW w:w="1559" w:type="dxa"/>
            <w:tcBorders>
              <w:top w:val="single" w:sz="4" w:space="0" w:color="000000"/>
              <w:left w:val="single" w:sz="4" w:space="0" w:color="000000"/>
              <w:bottom w:val="single" w:sz="4" w:space="0" w:color="000000"/>
              <w:right w:val="single" w:sz="4" w:space="0" w:color="000000"/>
            </w:tcBorders>
          </w:tcPr>
          <w:p w14:paraId="3D0205A1" w14:textId="77777777" w:rsidR="00E26C14" w:rsidRDefault="00CB3576">
            <w:pPr>
              <w:spacing w:after="0" w:line="259" w:lineRule="auto"/>
              <w:ind w:left="0" w:right="68" w:firstLine="0"/>
              <w:jc w:val="right"/>
            </w:pPr>
            <w:r>
              <w:rPr>
                <w:sz w:val="16"/>
              </w:rPr>
              <w:t xml:space="preserve">12 </w:t>
            </w:r>
          </w:p>
        </w:tc>
        <w:tc>
          <w:tcPr>
            <w:tcW w:w="850" w:type="dxa"/>
            <w:tcBorders>
              <w:top w:val="single" w:sz="4" w:space="0" w:color="000000"/>
              <w:left w:val="single" w:sz="4" w:space="0" w:color="000000"/>
              <w:bottom w:val="single" w:sz="4" w:space="0" w:color="000000"/>
              <w:right w:val="single" w:sz="4" w:space="0" w:color="000000"/>
            </w:tcBorders>
          </w:tcPr>
          <w:p w14:paraId="119EB800" w14:textId="77777777" w:rsidR="00E26C14" w:rsidRDefault="00CB3576">
            <w:pPr>
              <w:spacing w:after="0" w:line="259" w:lineRule="auto"/>
              <w:ind w:left="0" w:right="68" w:firstLine="0"/>
              <w:jc w:val="right"/>
            </w:pPr>
            <w:r>
              <w:rPr>
                <w:sz w:val="16"/>
              </w:rPr>
              <w:t xml:space="preserve">5 </w:t>
            </w:r>
          </w:p>
        </w:tc>
        <w:tc>
          <w:tcPr>
            <w:tcW w:w="1606" w:type="dxa"/>
            <w:tcBorders>
              <w:top w:val="single" w:sz="4" w:space="0" w:color="000000"/>
              <w:left w:val="single" w:sz="4" w:space="0" w:color="000000"/>
              <w:bottom w:val="single" w:sz="4" w:space="0" w:color="000000"/>
              <w:right w:val="single" w:sz="4" w:space="0" w:color="000000"/>
            </w:tcBorders>
          </w:tcPr>
          <w:p w14:paraId="1105888F" w14:textId="77777777" w:rsidR="00E26C14" w:rsidRDefault="00CB3576">
            <w:pPr>
              <w:spacing w:after="0" w:line="259" w:lineRule="auto"/>
              <w:ind w:left="0" w:right="69" w:firstLine="0"/>
              <w:jc w:val="right"/>
            </w:pPr>
            <w:r>
              <w:rPr>
                <w:sz w:val="16"/>
              </w:rPr>
              <w:t xml:space="preserve">17 </w:t>
            </w:r>
          </w:p>
        </w:tc>
        <w:tc>
          <w:tcPr>
            <w:tcW w:w="947" w:type="dxa"/>
            <w:tcBorders>
              <w:top w:val="single" w:sz="4" w:space="0" w:color="000000"/>
              <w:left w:val="single" w:sz="4" w:space="0" w:color="000000"/>
              <w:bottom w:val="single" w:sz="4" w:space="0" w:color="000000"/>
              <w:right w:val="single" w:sz="4" w:space="0" w:color="000000"/>
            </w:tcBorders>
          </w:tcPr>
          <w:p w14:paraId="1C547E0A" w14:textId="77777777" w:rsidR="00E26C14" w:rsidRDefault="00CB3576">
            <w:pPr>
              <w:spacing w:after="0" w:line="259" w:lineRule="auto"/>
              <w:ind w:left="0" w:right="70" w:firstLine="0"/>
              <w:jc w:val="right"/>
            </w:pPr>
            <w:r>
              <w:rPr>
                <w:sz w:val="16"/>
              </w:rPr>
              <w:t xml:space="preserve">6 </w:t>
            </w:r>
          </w:p>
        </w:tc>
        <w:tc>
          <w:tcPr>
            <w:tcW w:w="709" w:type="dxa"/>
            <w:tcBorders>
              <w:top w:val="single" w:sz="4" w:space="0" w:color="000000"/>
              <w:left w:val="single" w:sz="4" w:space="0" w:color="000000"/>
              <w:bottom w:val="single" w:sz="4" w:space="0" w:color="000000"/>
              <w:right w:val="single" w:sz="4" w:space="0" w:color="000000"/>
            </w:tcBorders>
          </w:tcPr>
          <w:p w14:paraId="7073FFED" w14:textId="77777777" w:rsidR="00E26C14" w:rsidRDefault="00CB3576">
            <w:pPr>
              <w:spacing w:after="0" w:line="259" w:lineRule="auto"/>
              <w:ind w:left="0" w:right="66" w:firstLine="0"/>
              <w:jc w:val="right"/>
            </w:pPr>
            <w:r>
              <w:rPr>
                <w:sz w:val="16"/>
              </w:rPr>
              <w:t xml:space="preserve">41,67% </w:t>
            </w:r>
          </w:p>
        </w:tc>
        <w:tc>
          <w:tcPr>
            <w:tcW w:w="709" w:type="dxa"/>
            <w:tcBorders>
              <w:top w:val="single" w:sz="4" w:space="0" w:color="000000"/>
              <w:left w:val="single" w:sz="4" w:space="0" w:color="000000"/>
              <w:bottom w:val="single" w:sz="4" w:space="0" w:color="000000"/>
              <w:right w:val="single" w:sz="4" w:space="0" w:color="000000"/>
            </w:tcBorders>
          </w:tcPr>
          <w:p w14:paraId="2D2E0D14" w14:textId="77777777" w:rsidR="00E26C14" w:rsidRDefault="00CB3576">
            <w:pPr>
              <w:spacing w:after="0" w:line="259" w:lineRule="auto"/>
              <w:ind w:left="0" w:right="66" w:firstLine="0"/>
              <w:jc w:val="right"/>
            </w:pPr>
            <w:r>
              <w:rPr>
                <w:sz w:val="16"/>
              </w:rPr>
              <w:t xml:space="preserve">20,00% </w:t>
            </w:r>
          </w:p>
        </w:tc>
      </w:tr>
      <w:tr w:rsidR="00E26C14" w14:paraId="1B545CE7"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71465B77" w14:textId="77777777" w:rsidR="00E26C14" w:rsidRDefault="00CB3576">
            <w:pPr>
              <w:spacing w:after="0" w:line="259" w:lineRule="auto"/>
              <w:ind w:left="0" w:right="70" w:firstLine="0"/>
              <w:jc w:val="right"/>
            </w:pPr>
            <w:r>
              <w:rPr>
                <w:sz w:val="16"/>
              </w:rPr>
              <w:t xml:space="preserve">5 </w:t>
            </w:r>
          </w:p>
        </w:tc>
        <w:tc>
          <w:tcPr>
            <w:tcW w:w="1721" w:type="dxa"/>
            <w:tcBorders>
              <w:top w:val="single" w:sz="4" w:space="0" w:color="000000"/>
              <w:left w:val="single" w:sz="4" w:space="0" w:color="000000"/>
              <w:bottom w:val="single" w:sz="4" w:space="0" w:color="000000"/>
              <w:right w:val="single" w:sz="4" w:space="0" w:color="000000"/>
            </w:tcBorders>
          </w:tcPr>
          <w:p w14:paraId="332FEB07" w14:textId="77777777" w:rsidR="00E26C14" w:rsidRDefault="00CB3576">
            <w:pPr>
              <w:spacing w:after="0" w:line="259" w:lineRule="auto"/>
              <w:ind w:left="0" w:firstLine="0"/>
            </w:pPr>
            <w:r>
              <w:rPr>
                <w:sz w:val="16"/>
              </w:rPr>
              <w:t>łódzkie</w:t>
            </w:r>
            <w:r>
              <w:rPr>
                <w:sz w:val="16"/>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0583CB1" w14:textId="77777777" w:rsidR="00E26C14" w:rsidRDefault="00CB3576">
            <w:pPr>
              <w:spacing w:after="0" w:line="259" w:lineRule="auto"/>
              <w:ind w:left="0" w:right="68" w:firstLine="0"/>
              <w:jc w:val="right"/>
            </w:pPr>
            <w:r>
              <w:rPr>
                <w:sz w:val="16"/>
              </w:rPr>
              <w:t xml:space="preserve">41 </w:t>
            </w:r>
          </w:p>
        </w:tc>
        <w:tc>
          <w:tcPr>
            <w:tcW w:w="850" w:type="dxa"/>
            <w:tcBorders>
              <w:top w:val="single" w:sz="4" w:space="0" w:color="000000"/>
              <w:left w:val="single" w:sz="4" w:space="0" w:color="000000"/>
              <w:bottom w:val="single" w:sz="4" w:space="0" w:color="000000"/>
              <w:right w:val="single" w:sz="4" w:space="0" w:color="000000"/>
            </w:tcBorders>
          </w:tcPr>
          <w:p w14:paraId="641D2146" w14:textId="77777777" w:rsidR="00E26C14" w:rsidRDefault="00CB3576">
            <w:pPr>
              <w:spacing w:after="0" w:line="259" w:lineRule="auto"/>
              <w:ind w:left="0" w:right="68" w:firstLine="0"/>
              <w:jc w:val="right"/>
            </w:pPr>
            <w:r>
              <w:rPr>
                <w:sz w:val="16"/>
              </w:rPr>
              <w:t xml:space="preserve">9 </w:t>
            </w:r>
          </w:p>
        </w:tc>
        <w:tc>
          <w:tcPr>
            <w:tcW w:w="1606" w:type="dxa"/>
            <w:tcBorders>
              <w:top w:val="single" w:sz="4" w:space="0" w:color="000000"/>
              <w:left w:val="single" w:sz="4" w:space="0" w:color="000000"/>
              <w:bottom w:val="single" w:sz="4" w:space="0" w:color="000000"/>
              <w:right w:val="single" w:sz="4" w:space="0" w:color="000000"/>
            </w:tcBorders>
          </w:tcPr>
          <w:p w14:paraId="4C926580" w14:textId="77777777" w:rsidR="00E26C14" w:rsidRDefault="00CB3576">
            <w:pPr>
              <w:spacing w:after="0" w:line="259" w:lineRule="auto"/>
              <w:ind w:left="0" w:right="69" w:firstLine="0"/>
              <w:jc w:val="right"/>
            </w:pPr>
            <w:r>
              <w:rPr>
                <w:sz w:val="16"/>
              </w:rPr>
              <w:t xml:space="preserve">57 </w:t>
            </w:r>
          </w:p>
        </w:tc>
        <w:tc>
          <w:tcPr>
            <w:tcW w:w="947" w:type="dxa"/>
            <w:tcBorders>
              <w:top w:val="single" w:sz="4" w:space="0" w:color="000000"/>
              <w:left w:val="single" w:sz="4" w:space="0" w:color="000000"/>
              <w:bottom w:val="single" w:sz="4" w:space="0" w:color="000000"/>
              <w:right w:val="single" w:sz="4" w:space="0" w:color="000000"/>
            </w:tcBorders>
          </w:tcPr>
          <w:p w14:paraId="274CCEFF" w14:textId="77777777" w:rsidR="00E26C14" w:rsidRDefault="00CB3576">
            <w:pPr>
              <w:spacing w:after="0" w:line="259" w:lineRule="auto"/>
              <w:ind w:left="0" w:right="70" w:firstLine="0"/>
              <w:jc w:val="right"/>
            </w:pPr>
            <w:r>
              <w:rPr>
                <w:sz w:val="16"/>
              </w:rPr>
              <w:t xml:space="preserve">9 </w:t>
            </w:r>
          </w:p>
        </w:tc>
        <w:tc>
          <w:tcPr>
            <w:tcW w:w="709" w:type="dxa"/>
            <w:tcBorders>
              <w:top w:val="single" w:sz="4" w:space="0" w:color="000000"/>
              <w:left w:val="single" w:sz="4" w:space="0" w:color="000000"/>
              <w:bottom w:val="single" w:sz="4" w:space="0" w:color="000000"/>
              <w:right w:val="single" w:sz="4" w:space="0" w:color="000000"/>
            </w:tcBorders>
          </w:tcPr>
          <w:p w14:paraId="48ADCAE7" w14:textId="77777777" w:rsidR="00E26C14" w:rsidRDefault="00CB3576">
            <w:pPr>
              <w:spacing w:after="0" w:line="259" w:lineRule="auto"/>
              <w:ind w:left="0" w:right="66" w:firstLine="0"/>
              <w:jc w:val="right"/>
            </w:pPr>
            <w:r>
              <w:rPr>
                <w:sz w:val="16"/>
              </w:rPr>
              <w:t xml:space="preserve">39,02% </w:t>
            </w:r>
          </w:p>
        </w:tc>
        <w:tc>
          <w:tcPr>
            <w:tcW w:w="709" w:type="dxa"/>
            <w:tcBorders>
              <w:top w:val="single" w:sz="4" w:space="0" w:color="000000"/>
              <w:left w:val="single" w:sz="4" w:space="0" w:color="000000"/>
              <w:bottom w:val="single" w:sz="4" w:space="0" w:color="000000"/>
              <w:right w:val="single" w:sz="4" w:space="0" w:color="000000"/>
            </w:tcBorders>
          </w:tcPr>
          <w:p w14:paraId="4E4DD795" w14:textId="77777777" w:rsidR="00E26C14" w:rsidRDefault="00CB3576">
            <w:pPr>
              <w:spacing w:after="0" w:line="259" w:lineRule="auto"/>
              <w:ind w:left="0" w:right="67" w:firstLine="0"/>
              <w:jc w:val="right"/>
            </w:pPr>
            <w:r>
              <w:rPr>
                <w:sz w:val="16"/>
              </w:rPr>
              <w:t xml:space="preserve">0,00% </w:t>
            </w:r>
          </w:p>
        </w:tc>
      </w:tr>
      <w:tr w:rsidR="00E26C14" w14:paraId="68A3AC3A" w14:textId="77777777">
        <w:trPr>
          <w:trHeight w:val="252"/>
        </w:trPr>
        <w:tc>
          <w:tcPr>
            <w:tcW w:w="541" w:type="dxa"/>
            <w:tcBorders>
              <w:top w:val="single" w:sz="4" w:space="0" w:color="000000"/>
              <w:left w:val="single" w:sz="4" w:space="0" w:color="000000"/>
              <w:bottom w:val="single" w:sz="4" w:space="0" w:color="000000"/>
              <w:right w:val="single" w:sz="4" w:space="0" w:color="000000"/>
            </w:tcBorders>
          </w:tcPr>
          <w:p w14:paraId="0E7CC15E" w14:textId="77777777" w:rsidR="00E26C14" w:rsidRDefault="00CB3576">
            <w:pPr>
              <w:spacing w:after="0" w:line="259" w:lineRule="auto"/>
              <w:ind w:left="0" w:right="70" w:firstLine="0"/>
              <w:jc w:val="right"/>
            </w:pPr>
            <w:r>
              <w:rPr>
                <w:sz w:val="16"/>
              </w:rPr>
              <w:t xml:space="preserve">6 </w:t>
            </w:r>
          </w:p>
        </w:tc>
        <w:tc>
          <w:tcPr>
            <w:tcW w:w="1721" w:type="dxa"/>
            <w:tcBorders>
              <w:top w:val="single" w:sz="4" w:space="0" w:color="000000"/>
              <w:left w:val="single" w:sz="4" w:space="0" w:color="000000"/>
              <w:bottom w:val="single" w:sz="4" w:space="0" w:color="000000"/>
              <w:right w:val="single" w:sz="4" w:space="0" w:color="000000"/>
            </w:tcBorders>
          </w:tcPr>
          <w:p w14:paraId="6312F682" w14:textId="77777777" w:rsidR="00E26C14" w:rsidRDefault="00CB3576">
            <w:pPr>
              <w:spacing w:after="0" w:line="259" w:lineRule="auto"/>
              <w:ind w:left="0" w:firstLine="0"/>
            </w:pPr>
            <w:r>
              <w:rPr>
                <w:sz w:val="16"/>
              </w:rPr>
              <w:t>małopolskie</w:t>
            </w:r>
            <w:r>
              <w:rPr>
                <w:sz w:val="16"/>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987BE61" w14:textId="77777777" w:rsidR="00E26C14" w:rsidRDefault="00CB3576">
            <w:pPr>
              <w:spacing w:after="0" w:line="259" w:lineRule="auto"/>
              <w:ind w:left="0" w:right="68" w:firstLine="0"/>
              <w:jc w:val="right"/>
            </w:pPr>
            <w:r>
              <w:rPr>
                <w:sz w:val="16"/>
              </w:rPr>
              <w:t xml:space="preserve">29 </w:t>
            </w:r>
          </w:p>
        </w:tc>
        <w:tc>
          <w:tcPr>
            <w:tcW w:w="850" w:type="dxa"/>
            <w:tcBorders>
              <w:top w:val="single" w:sz="4" w:space="0" w:color="000000"/>
              <w:left w:val="single" w:sz="4" w:space="0" w:color="000000"/>
              <w:bottom w:val="single" w:sz="4" w:space="0" w:color="000000"/>
              <w:right w:val="single" w:sz="4" w:space="0" w:color="000000"/>
            </w:tcBorders>
          </w:tcPr>
          <w:p w14:paraId="179F7152" w14:textId="77777777" w:rsidR="00E26C14" w:rsidRDefault="00CB3576">
            <w:pPr>
              <w:spacing w:after="0" w:line="259" w:lineRule="auto"/>
              <w:ind w:left="0" w:right="68" w:firstLine="0"/>
              <w:jc w:val="right"/>
            </w:pPr>
            <w:r>
              <w:rPr>
                <w:sz w:val="16"/>
              </w:rPr>
              <w:t xml:space="preserve">8 </w:t>
            </w:r>
          </w:p>
        </w:tc>
        <w:tc>
          <w:tcPr>
            <w:tcW w:w="1606" w:type="dxa"/>
            <w:tcBorders>
              <w:top w:val="single" w:sz="4" w:space="0" w:color="000000"/>
              <w:left w:val="single" w:sz="4" w:space="0" w:color="000000"/>
              <w:bottom w:val="single" w:sz="4" w:space="0" w:color="000000"/>
              <w:right w:val="single" w:sz="4" w:space="0" w:color="000000"/>
            </w:tcBorders>
          </w:tcPr>
          <w:p w14:paraId="5ACB27B6" w14:textId="77777777" w:rsidR="00E26C14" w:rsidRDefault="00CB3576">
            <w:pPr>
              <w:spacing w:after="0" w:line="259" w:lineRule="auto"/>
              <w:ind w:left="0" w:right="69" w:firstLine="0"/>
              <w:jc w:val="right"/>
            </w:pPr>
            <w:r>
              <w:rPr>
                <w:sz w:val="16"/>
              </w:rPr>
              <w:t xml:space="preserve">29 </w:t>
            </w:r>
          </w:p>
        </w:tc>
        <w:tc>
          <w:tcPr>
            <w:tcW w:w="947" w:type="dxa"/>
            <w:tcBorders>
              <w:top w:val="single" w:sz="4" w:space="0" w:color="000000"/>
              <w:left w:val="single" w:sz="4" w:space="0" w:color="000000"/>
              <w:bottom w:val="single" w:sz="4" w:space="0" w:color="000000"/>
              <w:right w:val="single" w:sz="4" w:space="0" w:color="000000"/>
            </w:tcBorders>
          </w:tcPr>
          <w:p w14:paraId="3EBF518D" w14:textId="77777777" w:rsidR="00E26C14" w:rsidRDefault="00CB3576">
            <w:pPr>
              <w:spacing w:after="0" w:line="259" w:lineRule="auto"/>
              <w:ind w:left="0" w:right="70" w:firstLine="0"/>
              <w:jc w:val="right"/>
            </w:pPr>
            <w:r>
              <w:rPr>
                <w:sz w:val="16"/>
              </w:rPr>
              <w:t xml:space="preserve">11 </w:t>
            </w:r>
          </w:p>
        </w:tc>
        <w:tc>
          <w:tcPr>
            <w:tcW w:w="709" w:type="dxa"/>
            <w:tcBorders>
              <w:top w:val="single" w:sz="4" w:space="0" w:color="000000"/>
              <w:left w:val="single" w:sz="4" w:space="0" w:color="000000"/>
              <w:bottom w:val="single" w:sz="4" w:space="0" w:color="000000"/>
              <w:right w:val="single" w:sz="4" w:space="0" w:color="000000"/>
            </w:tcBorders>
          </w:tcPr>
          <w:p w14:paraId="4CA85F4B" w14:textId="77777777" w:rsidR="00E26C14" w:rsidRDefault="00CB3576">
            <w:pPr>
              <w:spacing w:after="0" w:line="259" w:lineRule="auto"/>
              <w:ind w:left="0" w:right="66" w:firstLine="0"/>
              <w:jc w:val="right"/>
            </w:pPr>
            <w:r>
              <w:rPr>
                <w:sz w:val="16"/>
              </w:rPr>
              <w:t xml:space="preserve">0,00% </w:t>
            </w:r>
          </w:p>
        </w:tc>
        <w:tc>
          <w:tcPr>
            <w:tcW w:w="709" w:type="dxa"/>
            <w:tcBorders>
              <w:top w:val="single" w:sz="4" w:space="0" w:color="000000"/>
              <w:left w:val="single" w:sz="4" w:space="0" w:color="000000"/>
              <w:bottom w:val="single" w:sz="4" w:space="0" w:color="000000"/>
              <w:right w:val="single" w:sz="4" w:space="0" w:color="000000"/>
            </w:tcBorders>
          </w:tcPr>
          <w:p w14:paraId="725CAE9D" w14:textId="77777777" w:rsidR="00E26C14" w:rsidRDefault="00CB3576">
            <w:pPr>
              <w:spacing w:after="0" w:line="259" w:lineRule="auto"/>
              <w:ind w:left="0" w:right="66" w:firstLine="0"/>
              <w:jc w:val="right"/>
            </w:pPr>
            <w:r>
              <w:rPr>
                <w:sz w:val="16"/>
              </w:rPr>
              <w:t xml:space="preserve">37,50% </w:t>
            </w:r>
          </w:p>
        </w:tc>
      </w:tr>
      <w:tr w:rsidR="00E26C14" w14:paraId="1F4CE674"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6A131C30" w14:textId="77777777" w:rsidR="00E26C14" w:rsidRDefault="00CB3576">
            <w:pPr>
              <w:spacing w:after="0" w:line="259" w:lineRule="auto"/>
              <w:ind w:left="0" w:right="70" w:firstLine="0"/>
              <w:jc w:val="right"/>
            </w:pPr>
            <w:r>
              <w:rPr>
                <w:sz w:val="16"/>
              </w:rPr>
              <w:t xml:space="preserve">7 </w:t>
            </w:r>
          </w:p>
        </w:tc>
        <w:tc>
          <w:tcPr>
            <w:tcW w:w="1721" w:type="dxa"/>
            <w:tcBorders>
              <w:top w:val="single" w:sz="4" w:space="0" w:color="000000"/>
              <w:left w:val="single" w:sz="4" w:space="0" w:color="000000"/>
              <w:bottom w:val="single" w:sz="4" w:space="0" w:color="000000"/>
              <w:right w:val="single" w:sz="4" w:space="0" w:color="000000"/>
            </w:tcBorders>
          </w:tcPr>
          <w:p w14:paraId="7A2D4596" w14:textId="77777777" w:rsidR="00E26C14" w:rsidRDefault="00CB3576">
            <w:pPr>
              <w:spacing w:after="0" w:line="259" w:lineRule="auto"/>
              <w:ind w:left="0" w:firstLine="0"/>
            </w:pPr>
            <w:r>
              <w:rPr>
                <w:sz w:val="16"/>
              </w:rPr>
              <w:t xml:space="preserve">mazowieckie </w:t>
            </w:r>
          </w:p>
        </w:tc>
        <w:tc>
          <w:tcPr>
            <w:tcW w:w="1559" w:type="dxa"/>
            <w:tcBorders>
              <w:top w:val="single" w:sz="4" w:space="0" w:color="000000"/>
              <w:left w:val="single" w:sz="4" w:space="0" w:color="000000"/>
              <w:bottom w:val="single" w:sz="4" w:space="0" w:color="000000"/>
              <w:right w:val="single" w:sz="4" w:space="0" w:color="000000"/>
            </w:tcBorders>
          </w:tcPr>
          <w:p w14:paraId="35D377C4" w14:textId="77777777" w:rsidR="00E26C14" w:rsidRDefault="00CB3576">
            <w:pPr>
              <w:spacing w:after="0" w:line="259" w:lineRule="auto"/>
              <w:ind w:left="0" w:right="68" w:firstLine="0"/>
              <w:jc w:val="right"/>
            </w:pPr>
            <w:r>
              <w:rPr>
                <w:sz w:val="16"/>
              </w:rPr>
              <w:t xml:space="preserve">36 </w:t>
            </w:r>
          </w:p>
        </w:tc>
        <w:tc>
          <w:tcPr>
            <w:tcW w:w="850" w:type="dxa"/>
            <w:tcBorders>
              <w:top w:val="single" w:sz="4" w:space="0" w:color="000000"/>
              <w:left w:val="single" w:sz="4" w:space="0" w:color="000000"/>
              <w:bottom w:val="single" w:sz="4" w:space="0" w:color="000000"/>
              <w:right w:val="single" w:sz="4" w:space="0" w:color="000000"/>
            </w:tcBorders>
          </w:tcPr>
          <w:p w14:paraId="0CA65FD1" w14:textId="77777777" w:rsidR="00E26C14" w:rsidRDefault="00CB3576">
            <w:pPr>
              <w:spacing w:after="0" w:line="259" w:lineRule="auto"/>
              <w:ind w:left="0" w:right="68" w:firstLine="0"/>
              <w:jc w:val="right"/>
            </w:pPr>
            <w:r>
              <w:rPr>
                <w:sz w:val="16"/>
              </w:rPr>
              <w:t xml:space="preserve">10 </w:t>
            </w:r>
          </w:p>
        </w:tc>
        <w:tc>
          <w:tcPr>
            <w:tcW w:w="1606" w:type="dxa"/>
            <w:tcBorders>
              <w:top w:val="single" w:sz="4" w:space="0" w:color="000000"/>
              <w:left w:val="single" w:sz="4" w:space="0" w:color="000000"/>
              <w:bottom w:val="single" w:sz="4" w:space="0" w:color="000000"/>
              <w:right w:val="single" w:sz="4" w:space="0" w:color="000000"/>
            </w:tcBorders>
          </w:tcPr>
          <w:p w14:paraId="65B67E95" w14:textId="77777777" w:rsidR="00E26C14" w:rsidRDefault="00CB3576">
            <w:pPr>
              <w:spacing w:after="0" w:line="259" w:lineRule="auto"/>
              <w:ind w:left="0" w:right="69" w:firstLine="0"/>
              <w:jc w:val="right"/>
            </w:pPr>
            <w:r>
              <w:rPr>
                <w:sz w:val="16"/>
              </w:rPr>
              <w:t xml:space="preserve">58 </w:t>
            </w:r>
          </w:p>
        </w:tc>
        <w:tc>
          <w:tcPr>
            <w:tcW w:w="947" w:type="dxa"/>
            <w:tcBorders>
              <w:top w:val="single" w:sz="4" w:space="0" w:color="000000"/>
              <w:left w:val="single" w:sz="4" w:space="0" w:color="000000"/>
              <w:bottom w:val="single" w:sz="4" w:space="0" w:color="000000"/>
              <w:right w:val="single" w:sz="4" w:space="0" w:color="000000"/>
            </w:tcBorders>
          </w:tcPr>
          <w:p w14:paraId="25231A09" w14:textId="77777777" w:rsidR="00E26C14" w:rsidRDefault="00CB3576">
            <w:pPr>
              <w:spacing w:after="0" w:line="259" w:lineRule="auto"/>
              <w:ind w:left="0" w:right="70" w:firstLine="0"/>
              <w:jc w:val="right"/>
            </w:pPr>
            <w:r>
              <w:rPr>
                <w:sz w:val="16"/>
              </w:rPr>
              <w:t xml:space="preserve">15 </w:t>
            </w:r>
          </w:p>
        </w:tc>
        <w:tc>
          <w:tcPr>
            <w:tcW w:w="709" w:type="dxa"/>
            <w:tcBorders>
              <w:top w:val="single" w:sz="4" w:space="0" w:color="000000"/>
              <w:left w:val="single" w:sz="4" w:space="0" w:color="000000"/>
              <w:bottom w:val="single" w:sz="4" w:space="0" w:color="000000"/>
              <w:right w:val="single" w:sz="4" w:space="0" w:color="000000"/>
            </w:tcBorders>
          </w:tcPr>
          <w:p w14:paraId="4EAA8111" w14:textId="77777777" w:rsidR="00E26C14" w:rsidRDefault="00CB3576">
            <w:pPr>
              <w:spacing w:after="0" w:line="259" w:lineRule="auto"/>
              <w:ind w:left="0" w:right="66" w:firstLine="0"/>
              <w:jc w:val="right"/>
            </w:pPr>
            <w:r>
              <w:rPr>
                <w:sz w:val="16"/>
              </w:rPr>
              <w:t xml:space="preserve">61,11% </w:t>
            </w:r>
          </w:p>
        </w:tc>
        <w:tc>
          <w:tcPr>
            <w:tcW w:w="709" w:type="dxa"/>
            <w:tcBorders>
              <w:top w:val="single" w:sz="4" w:space="0" w:color="000000"/>
              <w:left w:val="single" w:sz="4" w:space="0" w:color="000000"/>
              <w:bottom w:val="single" w:sz="4" w:space="0" w:color="000000"/>
              <w:right w:val="single" w:sz="4" w:space="0" w:color="000000"/>
            </w:tcBorders>
          </w:tcPr>
          <w:p w14:paraId="7E26530C" w14:textId="77777777" w:rsidR="00E26C14" w:rsidRDefault="00CB3576">
            <w:pPr>
              <w:spacing w:after="0" w:line="259" w:lineRule="auto"/>
              <w:ind w:left="0" w:right="66" w:firstLine="0"/>
              <w:jc w:val="right"/>
            </w:pPr>
            <w:r>
              <w:rPr>
                <w:sz w:val="16"/>
              </w:rPr>
              <w:t xml:space="preserve">50,00% </w:t>
            </w:r>
          </w:p>
        </w:tc>
      </w:tr>
      <w:tr w:rsidR="00E26C14" w14:paraId="33CACE93"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6431A39D" w14:textId="77777777" w:rsidR="00E26C14" w:rsidRDefault="00CB3576">
            <w:pPr>
              <w:spacing w:after="0" w:line="259" w:lineRule="auto"/>
              <w:ind w:left="0" w:right="70" w:firstLine="0"/>
              <w:jc w:val="right"/>
            </w:pPr>
            <w:r>
              <w:rPr>
                <w:sz w:val="16"/>
              </w:rPr>
              <w:t xml:space="preserve">8 </w:t>
            </w:r>
          </w:p>
        </w:tc>
        <w:tc>
          <w:tcPr>
            <w:tcW w:w="1721" w:type="dxa"/>
            <w:tcBorders>
              <w:top w:val="single" w:sz="4" w:space="0" w:color="000000"/>
              <w:left w:val="single" w:sz="4" w:space="0" w:color="000000"/>
              <w:bottom w:val="single" w:sz="4" w:space="0" w:color="000000"/>
              <w:right w:val="single" w:sz="4" w:space="0" w:color="000000"/>
            </w:tcBorders>
          </w:tcPr>
          <w:p w14:paraId="5F5EB612" w14:textId="77777777" w:rsidR="00E26C14" w:rsidRDefault="00CB3576">
            <w:pPr>
              <w:spacing w:after="0" w:line="259" w:lineRule="auto"/>
              <w:ind w:left="0" w:firstLine="0"/>
            </w:pPr>
            <w:r>
              <w:rPr>
                <w:sz w:val="16"/>
              </w:rPr>
              <w:t xml:space="preserve">opolskie </w:t>
            </w:r>
          </w:p>
        </w:tc>
        <w:tc>
          <w:tcPr>
            <w:tcW w:w="1559" w:type="dxa"/>
            <w:tcBorders>
              <w:top w:val="single" w:sz="4" w:space="0" w:color="000000"/>
              <w:left w:val="single" w:sz="4" w:space="0" w:color="000000"/>
              <w:bottom w:val="single" w:sz="4" w:space="0" w:color="000000"/>
              <w:right w:val="single" w:sz="4" w:space="0" w:color="000000"/>
            </w:tcBorders>
          </w:tcPr>
          <w:p w14:paraId="4F7BA9EE" w14:textId="77777777" w:rsidR="00E26C14" w:rsidRDefault="00CB3576">
            <w:pPr>
              <w:spacing w:after="0" w:line="259" w:lineRule="auto"/>
              <w:ind w:left="0" w:right="68" w:firstLine="0"/>
              <w:jc w:val="right"/>
            </w:pPr>
            <w:r>
              <w:rPr>
                <w:sz w:val="16"/>
              </w:rPr>
              <w:t xml:space="preserve">5 </w:t>
            </w:r>
          </w:p>
        </w:tc>
        <w:tc>
          <w:tcPr>
            <w:tcW w:w="850" w:type="dxa"/>
            <w:tcBorders>
              <w:top w:val="single" w:sz="4" w:space="0" w:color="000000"/>
              <w:left w:val="single" w:sz="4" w:space="0" w:color="000000"/>
              <w:bottom w:val="single" w:sz="4" w:space="0" w:color="000000"/>
              <w:right w:val="single" w:sz="4" w:space="0" w:color="000000"/>
            </w:tcBorders>
          </w:tcPr>
          <w:p w14:paraId="5632DDAF" w14:textId="77777777" w:rsidR="00E26C14" w:rsidRDefault="00CB3576">
            <w:pPr>
              <w:spacing w:after="0" w:line="259" w:lineRule="auto"/>
              <w:ind w:left="0" w:right="68" w:firstLine="0"/>
              <w:jc w:val="right"/>
            </w:pPr>
            <w:r>
              <w:rPr>
                <w:sz w:val="16"/>
              </w:rPr>
              <w:t xml:space="preserve">3 </w:t>
            </w:r>
          </w:p>
        </w:tc>
        <w:tc>
          <w:tcPr>
            <w:tcW w:w="1606" w:type="dxa"/>
            <w:tcBorders>
              <w:top w:val="single" w:sz="4" w:space="0" w:color="000000"/>
              <w:left w:val="single" w:sz="4" w:space="0" w:color="000000"/>
              <w:bottom w:val="single" w:sz="4" w:space="0" w:color="000000"/>
              <w:right w:val="single" w:sz="4" w:space="0" w:color="000000"/>
            </w:tcBorders>
          </w:tcPr>
          <w:p w14:paraId="786F74B0" w14:textId="77777777" w:rsidR="00E26C14" w:rsidRDefault="00CB3576">
            <w:pPr>
              <w:spacing w:after="0" w:line="259" w:lineRule="auto"/>
              <w:ind w:left="0" w:right="69" w:firstLine="0"/>
              <w:jc w:val="right"/>
            </w:pPr>
            <w:r>
              <w:rPr>
                <w:sz w:val="16"/>
              </w:rPr>
              <w:t xml:space="preserve">4 </w:t>
            </w:r>
          </w:p>
        </w:tc>
        <w:tc>
          <w:tcPr>
            <w:tcW w:w="947" w:type="dxa"/>
            <w:tcBorders>
              <w:top w:val="single" w:sz="4" w:space="0" w:color="000000"/>
              <w:left w:val="single" w:sz="4" w:space="0" w:color="000000"/>
              <w:bottom w:val="single" w:sz="4" w:space="0" w:color="000000"/>
              <w:right w:val="single" w:sz="4" w:space="0" w:color="000000"/>
            </w:tcBorders>
          </w:tcPr>
          <w:p w14:paraId="66DC7647" w14:textId="77777777" w:rsidR="00E26C14" w:rsidRDefault="00CB3576">
            <w:pPr>
              <w:spacing w:after="0" w:line="259" w:lineRule="auto"/>
              <w:ind w:left="0" w:right="70" w:firstLine="0"/>
              <w:jc w:val="right"/>
            </w:pPr>
            <w:r>
              <w:rPr>
                <w:sz w:val="16"/>
              </w:rPr>
              <w:t xml:space="preserve">2 </w:t>
            </w:r>
          </w:p>
        </w:tc>
        <w:tc>
          <w:tcPr>
            <w:tcW w:w="709" w:type="dxa"/>
            <w:tcBorders>
              <w:top w:val="single" w:sz="4" w:space="0" w:color="000000"/>
              <w:left w:val="single" w:sz="4" w:space="0" w:color="000000"/>
              <w:bottom w:val="single" w:sz="4" w:space="0" w:color="000000"/>
              <w:right w:val="single" w:sz="4" w:space="0" w:color="000000"/>
            </w:tcBorders>
          </w:tcPr>
          <w:p w14:paraId="32B262D4" w14:textId="77777777" w:rsidR="00E26C14" w:rsidRDefault="00CB3576">
            <w:pPr>
              <w:spacing w:after="0" w:line="259" w:lineRule="auto"/>
              <w:ind w:left="43" w:firstLine="0"/>
            </w:pPr>
            <w:r>
              <w:rPr>
                <w:sz w:val="16"/>
              </w:rPr>
              <w:t xml:space="preserve">-20,00% </w:t>
            </w:r>
          </w:p>
        </w:tc>
        <w:tc>
          <w:tcPr>
            <w:tcW w:w="709" w:type="dxa"/>
            <w:tcBorders>
              <w:top w:val="single" w:sz="4" w:space="0" w:color="000000"/>
              <w:left w:val="single" w:sz="4" w:space="0" w:color="000000"/>
              <w:bottom w:val="single" w:sz="4" w:space="0" w:color="000000"/>
              <w:right w:val="single" w:sz="4" w:space="0" w:color="000000"/>
            </w:tcBorders>
          </w:tcPr>
          <w:p w14:paraId="00861B1D" w14:textId="77777777" w:rsidR="00E26C14" w:rsidRDefault="00CB3576">
            <w:pPr>
              <w:spacing w:after="0" w:line="259" w:lineRule="auto"/>
              <w:ind w:left="43" w:firstLine="0"/>
            </w:pPr>
            <w:r>
              <w:rPr>
                <w:sz w:val="16"/>
              </w:rPr>
              <w:t xml:space="preserve">-33,33% </w:t>
            </w:r>
          </w:p>
        </w:tc>
      </w:tr>
      <w:tr w:rsidR="00E26C14" w14:paraId="1DC28478"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0663A93C" w14:textId="77777777" w:rsidR="00E26C14" w:rsidRDefault="00CB3576">
            <w:pPr>
              <w:spacing w:after="0" w:line="259" w:lineRule="auto"/>
              <w:ind w:left="0" w:right="70" w:firstLine="0"/>
              <w:jc w:val="right"/>
            </w:pPr>
            <w:r>
              <w:rPr>
                <w:sz w:val="16"/>
              </w:rPr>
              <w:t xml:space="preserve">9 </w:t>
            </w:r>
          </w:p>
        </w:tc>
        <w:tc>
          <w:tcPr>
            <w:tcW w:w="1721" w:type="dxa"/>
            <w:tcBorders>
              <w:top w:val="single" w:sz="4" w:space="0" w:color="000000"/>
              <w:left w:val="single" w:sz="4" w:space="0" w:color="000000"/>
              <w:bottom w:val="single" w:sz="4" w:space="0" w:color="000000"/>
              <w:right w:val="single" w:sz="4" w:space="0" w:color="000000"/>
            </w:tcBorders>
          </w:tcPr>
          <w:p w14:paraId="38601AE2" w14:textId="77777777" w:rsidR="00E26C14" w:rsidRDefault="00CB3576">
            <w:pPr>
              <w:spacing w:after="0" w:line="259" w:lineRule="auto"/>
              <w:ind w:left="0" w:firstLine="0"/>
            </w:pPr>
            <w:r>
              <w:rPr>
                <w:sz w:val="16"/>
              </w:rPr>
              <w:t xml:space="preserve">podkarpackie </w:t>
            </w:r>
          </w:p>
        </w:tc>
        <w:tc>
          <w:tcPr>
            <w:tcW w:w="1559" w:type="dxa"/>
            <w:tcBorders>
              <w:top w:val="single" w:sz="4" w:space="0" w:color="000000"/>
              <w:left w:val="single" w:sz="4" w:space="0" w:color="000000"/>
              <w:bottom w:val="single" w:sz="4" w:space="0" w:color="000000"/>
              <w:right w:val="single" w:sz="4" w:space="0" w:color="000000"/>
            </w:tcBorders>
          </w:tcPr>
          <w:p w14:paraId="59F41526" w14:textId="77777777" w:rsidR="00E26C14" w:rsidRDefault="00CB3576">
            <w:pPr>
              <w:spacing w:after="0" w:line="259" w:lineRule="auto"/>
              <w:ind w:left="0" w:right="68" w:firstLine="0"/>
              <w:jc w:val="right"/>
            </w:pPr>
            <w:r>
              <w:rPr>
                <w:sz w:val="16"/>
              </w:rPr>
              <w:t xml:space="preserve">48 </w:t>
            </w:r>
          </w:p>
        </w:tc>
        <w:tc>
          <w:tcPr>
            <w:tcW w:w="850" w:type="dxa"/>
            <w:tcBorders>
              <w:top w:val="single" w:sz="4" w:space="0" w:color="000000"/>
              <w:left w:val="single" w:sz="4" w:space="0" w:color="000000"/>
              <w:bottom w:val="single" w:sz="4" w:space="0" w:color="000000"/>
              <w:right w:val="single" w:sz="4" w:space="0" w:color="000000"/>
            </w:tcBorders>
          </w:tcPr>
          <w:p w14:paraId="03DC2814" w14:textId="77777777" w:rsidR="00E26C14" w:rsidRDefault="00CB3576">
            <w:pPr>
              <w:spacing w:after="0" w:line="259" w:lineRule="auto"/>
              <w:ind w:left="0" w:right="68" w:firstLine="0"/>
              <w:jc w:val="right"/>
            </w:pPr>
            <w:r>
              <w:rPr>
                <w:sz w:val="16"/>
              </w:rPr>
              <w:t xml:space="preserve">16 </w:t>
            </w:r>
          </w:p>
        </w:tc>
        <w:tc>
          <w:tcPr>
            <w:tcW w:w="1606" w:type="dxa"/>
            <w:tcBorders>
              <w:top w:val="single" w:sz="4" w:space="0" w:color="000000"/>
              <w:left w:val="single" w:sz="4" w:space="0" w:color="000000"/>
              <w:bottom w:val="single" w:sz="4" w:space="0" w:color="000000"/>
              <w:right w:val="single" w:sz="4" w:space="0" w:color="000000"/>
            </w:tcBorders>
          </w:tcPr>
          <w:p w14:paraId="2FFA2F81" w14:textId="77777777" w:rsidR="00E26C14" w:rsidRDefault="00CB3576">
            <w:pPr>
              <w:spacing w:after="0" w:line="259" w:lineRule="auto"/>
              <w:ind w:left="0" w:right="69" w:firstLine="0"/>
              <w:jc w:val="right"/>
            </w:pPr>
            <w:r>
              <w:rPr>
                <w:sz w:val="16"/>
              </w:rPr>
              <w:t xml:space="preserve">45 </w:t>
            </w:r>
          </w:p>
        </w:tc>
        <w:tc>
          <w:tcPr>
            <w:tcW w:w="947" w:type="dxa"/>
            <w:tcBorders>
              <w:top w:val="single" w:sz="4" w:space="0" w:color="000000"/>
              <w:left w:val="single" w:sz="4" w:space="0" w:color="000000"/>
              <w:bottom w:val="single" w:sz="4" w:space="0" w:color="000000"/>
              <w:right w:val="single" w:sz="4" w:space="0" w:color="000000"/>
            </w:tcBorders>
          </w:tcPr>
          <w:p w14:paraId="2BFD3019" w14:textId="77777777" w:rsidR="00E26C14" w:rsidRDefault="00CB3576">
            <w:pPr>
              <w:spacing w:after="0" w:line="259" w:lineRule="auto"/>
              <w:ind w:left="0" w:right="70" w:firstLine="0"/>
              <w:jc w:val="right"/>
            </w:pPr>
            <w:r>
              <w:rPr>
                <w:sz w:val="16"/>
              </w:rPr>
              <w:t xml:space="preserve">15 </w:t>
            </w:r>
          </w:p>
        </w:tc>
        <w:tc>
          <w:tcPr>
            <w:tcW w:w="709" w:type="dxa"/>
            <w:tcBorders>
              <w:top w:val="single" w:sz="4" w:space="0" w:color="000000"/>
              <w:left w:val="single" w:sz="4" w:space="0" w:color="000000"/>
              <w:bottom w:val="single" w:sz="4" w:space="0" w:color="000000"/>
              <w:right w:val="single" w:sz="4" w:space="0" w:color="000000"/>
            </w:tcBorders>
          </w:tcPr>
          <w:p w14:paraId="2B2AE675" w14:textId="77777777" w:rsidR="00E26C14" w:rsidRDefault="00CB3576">
            <w:pPr>
              <w:spacing w:after="0" w:line="259" w:lineRule="auto"/>
              <w:ind w:left="0" w:right="66" w:firstLine="0"/>
              <w:jc w:val="right"/>
            </w:pPr>
            <w:r>
              <w:rPr>
                <w:sz w:val="16"/>
              </w:rPr>
              <w:t xml:space="preserve">-6,25% </w:t>
            </w:r>
          </w:p>
        </w:tc>
        <w:tc>
          <w:tcPr>
            <w:tcW w:w="709" w:type="dxa"/>
            <w:tcBorders>
              <w:top w:val="single" w:sz="4" w:space="0" w:color="000000"/>
              <w:left w:val="single" w:sz="4" w:space="0" w:color="000000"/>
              <w:bottom w:val="single" w:sz="4" w:space="0" w:color="000000"/>
              <w:right w:val="single" w:sz="4" w:space="0" w:color="000000"/>
            </w:tcBorders>
          </w:tcPr>
          <w:p w14:paraId="27D7D2E6" w14:textId="77777777" w:rsidR="00E26C14" w:rsidRDefault="00CB3576">
            <w:pPr>
              <w:spacing w:after="0" w:line="259" w:lineRule="auto"/>
              <w:ind w:left="0" w:right="66" w:firstLine="0"/>
              <w:jc w:val="right"/>
            </w:pPr>
            <w:r>
              <w:rPr>
                <w:sz w:val="16"/>
              </w:rPr>
              <w:t xml:space="preserve">-6,25% </w:t>
            </w:r>
          </w:p>
        </w:tc>
      </w:tr>
      <w:tr w:rsidR="00E26C14" w14:paraId="2C914955"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4A60AAF0" w14:textId="77777777" w:rsidR="00E26C14" w:rsidRDefault="00CB3576">
            <w:pPr>
              <w:spacing w:after="0" w:line="259" w:lineRule="auto"/>
              <w:ind w:left="0" w:right="70" w:firstLine="0"/>
              <w:jc w:val="right"/>
            </w:pPr>
            <w:r>
              <w:rPr>
                <w:sz w:val="16"/>
              </w:rPr>
              <w:t xml:space="preserve">10 </w:t>
            </w:r>
          </w:p>
        </w:tc>
        <w:tc>
          <w:tcPr>
            <w:tcW w:w="1721" w:type="dxa"/>
            <w:tcBorders>
              <w:top w:val="single" w:sz="4" w:space="0" w:color="000000"/>
              <w:left w:val="single" w:sz="4" w:space="0" w:color="000000"/>
              <w:bottom w:val="single" w:sz="4" w:space="0" w:color="000000"/>
              <w:right w:val="single" w:sz="4" w:space="0" w:color="000000"/>
            </w:tcBorders>
          </w:tcPr>
          <w:p w14:paraId="798A8DA1" w14:textId="77777777" w:rsidR="00E26C14" w:rsidRDefault="00CB3576">
            <w:pPr>
              <w:spacing w:after="0" w:line="259" w:lineRule="auto"/>
              <w:ind w:left="0" w:firstLine="0"/>
            </w:pPr>
            <w:r>
              <w:rPr>
                <w:sz w:val="16"/>
              </w:rPr>
              <w:t xml:space="preserve">podlaskie </w:t>
            </w:r>
          </w:p>
        </w:tc>
        <w:tc>
          <w:tcPr>
            <w:tcW w:w="1559" w:type="dxa"/>
            <w:tcBorders>
              <w:top w:val="single" w:sz="4" w:space="0" w:color="000000"/>
              <w:left w:val="single" w:sz="4" w:space="0" w:color="000000"/>
              <w:bottom w:val="single" w:sz="4" w:space="0" w:color="000000"/>
              <w:right w:val="single" w:sz="4" w:space="0" w:color="000000"/>
            </w:tcBorders>
          </w:tcPr>
          <w:p w14:paraId="53684E87" w14:textId="77777777" w:rsidR="00E26C14" w:rsidRDefault="00CB3576">
            <w:pPr>
              <w:spacing w:after="0" w:line="259" w:lineRule="auto"/>
              <w:ind w:left="0" w:right="68" w:firstLine="0"/>
              <w:jc w:val="right"/>
            </w:pPr>
            <w:r>
              <w:rPr>
                <w:sz w:val="16"/>
              </w:rPr>
              <w:t xml:space="preserve">33 </w:t>
            </w:r>
          </w:p>
        </w:tc>
        <w:tc>
          <w:tcPr>
            <w:tcW w:w="850" w:type="dxa"/>
            <w:tcBorders>
              <w:top w:val="single" w:sz="4" w:space="0" w:color="000000"/>
              <w:left w:val="single" w:sz="4" w:space="0" w:color="000000"/>
              <w:bottom w:val="single" w:sz="4" w:space="0" w:color="000000"/>
              <w:right w:val="single" w:sz="4" w:space="0" w:color="000000"/>
            </w:tcBorders>
          </w:tcPr>
          <w:p w14:paraId="63996064" w14:textId="77777777" w:rsidR="00E26C14" w:rsidRDefault="00CB3576">
            <w:pPr>
              <w:spacing w:after="0" w:line="259" w:lineRule="auto"/>
              <w:ind w:left="0" w:right="68" w:firstLine="0"/>
              <w:jc w:val="right"/>
            </w:pPr>
            <w:r>
              <w:rPr>
                <w:sz w:val="16"/>
              </w:rPr>
              <w:t xml:space="preserve">6 </w:t>
            </w:r>
          </w:p>
        </w:tc>
        <w:tc>
          <w:tcPr>
            <w:tcW w:w="1606" w:type="dxa"/>
            <w:tcBorders>
              <w:top w:val="single" w:sz="4" w:space="0" w:color="000000"/>
              <w:left w:val="single" w:sz="4" w:space="0" w:color="000000"/>
              <w:bottom w:val="single" w:sz="4" w:space="0" w:color="000000"/>
              <w:right w:val="single" w:sz="4" w:space="0" w:color="000000"/>
            </w:tcBorders>
          </w:tcPr>
          <w:p w14:paraId="0E13C3E2" w14:textId="77777777" w:rsidR="00E26C14" w:rsidRDefault="00CB3576">
            <w:pPr>
              <w:spacing w:after="0" w:line="259" w:lineRule="auto"/>
              <w:ind w:left="0" w:right="69" w:firstLine="0"/>
              <w:jc w:val="right"/>
            </w:pPr>
            <w:r>
              <w:rPr>
                <w:sz w:val="16"/>
              </w:rPr>
              <w:t xml:space="preserve">40 </w:t>
            </w:r>
          </w:p>
        </w:tc>
        <w:tc>
          <w:tcPr>
            <w:tcW w:w="947" w:type="dxa"/>
            <w:tcBorders>
              <w:top w:val="single" w:sz="4" w:space="0" w:color="000000"/>
              <w:left w:val="single" w:sz="4" w:space="0" w:color="000000"/>
              <w:bottom w:val="single" w:sz="4" w:space="0" w:color="000000"/>
              <w:right w:val="single" w:sz="4" w:space="0" w:color="000000"/>
            </w:tcBorders>
          </w:tcPr>
          <w:p w14:paraId="274E69A1" w14:textId="77777777" w:rsidR="00E26C14" w:rsidRDefault="00CB3576">
            <w:pPr>
              <w:spacing w:after="0" w:line="259" w:lineRule="auto"/>
              <w:ind w:left="0" w:right="70" w:firstLine="0"/>
              <w:jc w:val="right"/>
            </w:pPr>
            <w:r>
              <w:rPr>
                <w:sz w:val="16"/>
              </w:rPr>
              <w:t xml:space="preserve">7 </w:t>
            </w:r>
          </w:p>
        </w:tc>
        <w:tc>
          <w:tcPr>
            <w:tcW w:w="709" w:type="dxa"/>
            <w:tcBorders>
              <w:top w:val="single" w:sz="4" w:space="0" w:color="000000"/>
              <w:left w:val="single" w:sz="4" w:space="0" w:color="000000"/>
              <w:bottom w:val="single" w:sz="4" w:space="0" w:color="000000"/>
              <w:right w:val="single" w:sz="4" w:space="0" w:color="000000"/>
            </w:tcBorders>
          </w:tcPr>
          <w:p w14:paraId="063705A1" w14:textId="77777777" w:rsidR="00E26C14" w:rsidRDefault="00CB3576">
            <w:pPr>
              <w:spacing w:after="0" w:line="259" w:lineRule="auto"/>
              <w:ind w:left="0" w:right="66" w:firstLine="0"/>
              <w:jc w:val="right"/>
            </w:pPr>
            <w:r>
              <w:rPr>
                <w:sz w:val="16"/>
              </w:rPr>
              <w:t xml:space="preserve">21,21% </w:t>
            </w:r>
          </w:p>
        </w:tc>
        <w:tc>
          <w:tcPr>
            <w:tcW w:w="709" w:type="dxa"/>
            <w:tcBorders>
              <w:top w:val="single" w:sz="4" w:space="0" w:color="000000"/>
              <w:left w:val="single" w:sz="4" w:space="0" w:color="000000"/>
              <w:bottom w:val="single" w:sz="4" w:space="0" w:color="000000"/>
              <w:right w:val="single" w:sz="4" w:space="0" w:color="000000"/>
            </w:tcBorders>
          </w:tcPr>
          <w:p w14:paraId="07DFB78D" w14:textId="77777777" w:rsidR="00E26C14" w:rsidRDefault="00CB3576">
            <w:pPr>
              <w:spacing w:after="0" w:line="259" w:lineRule="auto"/>
              <w:ind w:left="0" w:right="66" w:firstLine="0"/>
              <w:jc w:val="right"/>
            </w:pPr>
            <w:r>
              <w:rPr>
                <w:sz w:val="16"/>
              </w:rPr>
              <w:t xml:space="preserve">16,67% </w:t>
            </w:r>
          </w:p>
        </w:tc>
      </w:tr>
      <w:tr w:rsidR="00E26C14" w14:paraId="15074F78"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5CB702B1" w14:textId="77777777" w:rsidR="00E26C14" w:rsidRDefault="00CB3576">
            <w:pPr>
              <w:spacing w:after="0" w:line="259" w:lineRule="auto"/>
              <w:ind w:left="0" w:right="70" w:firstLine="0"/>
              <w:jc w:val="right"/>
            </w:pPr>
            <w:r>
              <w:rPr>
                <w:sz w:val="16"/>
              </w:rPr>
              <w:t xml:space="preserve">11 </w:t>
            </w:r>
          </w:p>
        </w:tc>
        <w:tc>
          <w:tcPr>
            <w:tcW w:w="1721" w:type="dxa"/>
            <w:tcBorders>
              <w:top w:val="single" w:sz="4" w:space="0" w:color="000000"/>
              <w:left w:val="single" w:sz="4" w:space="0" w:color="000000"/>
              <w:bottom w:val="single" w:sz="4" w:space="0" w:color="000000"/>
              <w:right w:val="single" w:sz="4" w:space="0" w:color="000000"/>
            </w:tcBorders>
          </w:tcPr>
          <w:p w14:paraId="73EF1EB5" w14:textId="77777777" w:rsidR="00E26C14" w:rsidRDefault="00CB3576">
            <w:pPr>
              <w:spacing w:after="0" w:line="259" w:lineRule="auto"/>
              <w:ind w:left="0" w:firstLine="0"/>
            </w:pPr>
            <w:r>
              <w:rPr>
                <w:sz w:val="16"/>
              </w:rPr>
              <w:t xml:space="preserve">pomorskie </w:t>
            </w:r>
          </w:p>
        </w:tc>
        <w:tc>
          <w:tcPr>
            <w:tcW w:w="1559" w:type="dxa"/>
            <w:tcBorders>
              <w:top w:val="single" w:sz="4" w:space="0" w:color="000000"/>
              <w:left w:val="single" w:sz="4" w:space="0" w:color="000000"/>
              <w:bottom w:val="single" w:sz="4" w:space="0" w:color="000000"/>
              <w:right w:val="single" w:sz="4" w:space="0" w:color="000000"/>
            </w:tcBorders>
          </w:tcPr>
          <w:p w14:paraId="377A00DD" w14:textId="77777777" w:rsidR="00E26C14" w:rsidRDefault="00CB3576">
            <w:pPr>
              <w:spacing w:after="0" w:line="259" w:lineRule="auto"/>
              <w:ind w:left="0" w:right="68" w:firstLine="0"/>
              <w:jc w:val="right"/>
            </w:pPr>
            <w:r>
              <w:rPr>
                <w:sz w:val="16"/>
              </w:rPr>
              <w:t xml:space="preserve">48 </w:t>
            </w:r>
          </w:p>
        </w:tc>
        <w:tc>
          <w:tcPr>
            <w:tcW w:w="850" w:type="dxa"/>
            <w:tcBorders>
              <w:top w:val="single" w:sz="4" w:space="0" w:color="000000"/>
              <w:left w:val="single" w:sz="4" w:space="0" w:color="000000"/>
              <w:bottom w:val="single" w:sz="4" w:space="0" w:color="000000"/>
              <w:right w:val="single" w:sz="4" w:space="0" w:color="000000"/>
            </w:tcBorders>
          </w:tcPr>
          <w:p w14:paraId="5E7FE28B" w14:textId="77777777" w:rsidR="00E26C14" w:rsidRDefault="00CB3576">
            <w:pPr>
              <w:spacing w:after="0" w:line="259" w:lineRule="auto"/>
              <w:ind w:left="0" w:right="68" w:firstLine="0"/>
              <w:jc w:val="right"/>
            </w:pPr>
            <w:r>
              <w:rPr>
                <w:sz w:val="16"/>
              </w:rPr>
              <w:t xml:space="preserve">12 </w:t>
            </w:r>
          </w:p>
        </w:tc>
        <w:tc>
          <w:tcPr>
            <w:tcW w:w="1606" w:type="dxa"/>
            <w:tcBorders>
              <w:top w:val="single" w:sz="4" w:space="0" w:color="000000"/>
              <w:left w:val="single" w:sz="4" w:space="0" w:color="000000"/>
              <w:bottom w:val="single" w:sz="4" w:space="0" w:color="000000"/>
              <w:right w:val="single" w:sz="4" w:space="0" w:color="000000"/>
            </w:tcBorders>
          </w:tcPr>
          <w:p w14:paraId="6B22DA8A" w14:textId="77777777" w:rsidR="00E26C14" w:rsidRDefault="00CB3576">
            <w:pPr>
              <w:spacing w:after="0" w:line="259" w:lineRule="auto"/>
              <w:ind w:left="0" w:right="69" w:firstLine="0"/>
              <w:jc w:val="right"/>
            </w:pPr>
            <w:r>
              <w:rPr>
                <w:sz w:val="16"/>
              </w:rPr>
              <w:t xml:space="preserve">52 </w:t>
            </w:r>
          </w:p>
        </w:tc>
        <w:tc>
          <w:tcPr>
            <w:tcW w:w="947" w:type="dxa"/>
            <w:tcBorders>
              <w:top w:val="single" w:sz="4" w:space="0" w:color="000000"/>
              <w:left w:val="single" w:sz="4" w:space="0" w:color="000000"/>
              <w:bottom w:val="single" w:sz="4" w:space="0" w:color="000000"/>
              <w:right w:val="single" w:sz="4" w:space="0" w:color="000000"/>
            </w:tcBorders>
          </w:tcPr>
          <w:p w14:paraId="3326DD7D" w14:textId="77777777" w:rsidR="00E26C14" w:rsidRDefault="00CB3576">
            <w:pPr>
              <w:spacing w:after="0" w:line="259" w:lineRule="auto"/>
              <w:ind w:left="0" w:right="70" w:firstLine="0"/>
              <w:jc w:val="right"/>
            </w:pPr>
            <w:r>
              <w:rPr>
                <w:sz w:val="16"/>
              </w:rPr>
              <w:t xml:space="preserve">13 </w:t>
            </w:r>
          </w:p>
        </w:tc>
        <w:tc>
          <w:tcPr>
            <w:tcW w:w="709" w:type="dxa"/>
            <w:tcBorders>
              <w:top w:val="single" w:sz="4" w:space="0" w:color="000000"/>
              <w:left w:val="single" w:sz="4" w:space="0" w:color="000000"/>
              <w:bottom w:val="single" w:sz="4" w:space="0" w:color="000000"/>
              <w:right w:val="single" w:sz="4" w:space="0" w:color="000000"/>
            </w:tcBorders>
          </w:tcPr>
          <w:p w14:paraId="750BD9E7" w14:textId="77777777" w:rsidR="00E26C14" w:rsidRDefault="00CB3576">
            <w:pPr>
              <w:spacing w:after="0" w:line="259" w:lineRule="auto"/>
              <w:ind w:left="0" w:right="66" w:firstLine="0"/>
              <w:jc w:val="right"/>
            </w:pPr>
            <w:r>
              <w:rPr>
                <w:sz w:val="16"/>
              </w:rPr>
              <w:t xml:space="preserve">8,33% </w:t>
            </w:r>
          </w:p>
        </w:tc>
        <w:tc>
          <w:tcPr>
            <w:tcW w:w="709" w:type="dxa"/>
            <w:tcBorders>
              <w:top w:val="single" w:sz="4" w:space="0" w:color="000000"/>
              <w:left w:val="single" w:sz="4" w:space="0" w:color="000000"/>
              <w:bottom w:val="single" w:sz="4" w:space="0" w:color="000000"/>
              <w:right w:val="single" w:sz="4" w:space="0" w:color="000000"/>
            </w:tcBorders>
          </w:tcPr>
          <w:p w14:paraId="62B3566C" w14:textId="77777777" w:rsidR="00E26C14" w:rsidRDefault="00CB3576">
            <w:pPr>
              <w:spacing w:after="0" w:line="259" w:lineRule="auto"/>
              <w:ind w:left="0" w:right="67" w:firstLine="0"/>
              <w:jc w:val="right"/>
            </w:pPr>
            <w:r>
              <w:rPr>
                <w:sz w:val="16"/>
              </w:rPr>
              <w:t xml:space="preserve">8,33% </w:t>
            </w:r>
          </w:p>
        </w:tc>
      </w:tr>
      <w:tr w:rsidR="00E26C14" w14:paraId="7A603016" w14:textId="77777777">
        <w:trPr>
          <w:trHeight w:val="252"/>
        </w:trPr>
        <w:tc>
          <w:tcPr>
            <w:tcW w:w="541" w:type="dxa"/>
            <w:tcBorders>
              <w:top w:val="single" w:sz="4" w:space="0" w:color="000000"/>
              <w:left w:val="single" w:sz="4" w:space="0" w:color="000000"/>
              <w:bottom w:val="single" w:sz="4" w:space="0" w:color="000000"/>
              <w:right w:val="single" w:sz="4" w:space="0" w:color="000000"/>
            </w:tcBorders>
          </w:tcPr>
          <w:p w14:paraId="54806717" w14:textId="77777777" w:rsidR="00E26C14" w:rsidRDefault="00CB3576">
            <w:pPr>
              <w:spacing w:after="0" w:line="259" w:lineRule="auto"/>
              <w:ind w:left="0" w:right="70" w:firstLine="0"/>
              <w:jc w:val="right"/>
            </w:pPr>
            <w:r>
              <w:rPr>
                <w:sz w:val="16"/>
              </w:rPr>
              <w:t xml:space="preserve">12 </w:t>
            </w:r>
          </w:p>
        </w:tc>
        <w:tc>
          <w:tcPr>
            <w:tcW w:w="1721" w:type="dxa"/>
            <w:tcBorders>
              <w:top w:val="single" w:sz="4" w:space="0" w:color="000000"/>
              <w:left w:val="single" w:sz="4" w:space="0" w:color="000000"/>
              <w:bottom w:val="single" w:sz="4" w:space="0" w:color="000000"/>
              <w:right w:val="single" w:sz="4" w:space="0" w:color="000000"/>
            </w:tcBorders>
          </w:tcPr>
          <w:p w14:paraId="5CFFB58B" w14:textId="77777777" w:rsidR="00E26C14" w:rsidRDefault="00CB3576">
            <w:pPr>
              <w:spacing w:after="0" w:line="259" w:lineRule="auto"/>
              <w:ind w:left="0" w:firstLine="0"/>
            </w:pPr>
            <w:r>
              <w:rPr>
                <w:sz w:val="16"/>
              </w:rPr>
              <w:t>śląskie</w:t>
            </w:r>
            <w:r>
              <w:rPr>
                <w:sz w:val="16"/>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8E48DAE" w14:textId="77777777" w:rsidR="00E26C14" w:rsidRDefault="00CB3576">
            <w:pPr>
              <w:spacing w:after="0" w:line="259" w:lineRule="auto"/>
              <w:ind w:left="0" w:right="68" w:firstLine="0"/>
              <w:jc w:val="right"/>
            </w:pPr>
            <w:r>
              <w:rPr>
                <w:sz w:val="16"/>
              </w:rPr>
              <w:t xml:space="preserve">27 </w:t>
            </w:r>
          </w:p>
        </w:tc>
        <w:tc>
          <w:tcPr>
            <w:tcW w:w="850" w:type="dxa"/>
            <w:tcBorders>
              <w:top w:val="single" w:sz="4" w:space="0" w:color="000000"/>
              <w:left w:val="single" w:sz="4" w:space="0" w:color="000000"/>
              <w:bottom w:val="single" w:sz="4" w:space="0" w:color="000000"/>
              <w:right w:val="single" w:sz="4" w:space="0" w:color="000000"/>
            </w:tcBorders>
          </w:tcPr>
          <w:p w14:paraId="531C3389" w14:textId="77777777" w:rsidR="00E26C14" w:rsidRDefault="00CB3576">
            <w:pPr>
              <w:spacing w:after="0" w:line="259" w:lineRule="auto"/>
              <w:ind w:left="0" w:right="68" w:firstLine="0"/>
              <w:jc w:val="right"/>
            </w:pPr>
            <w:r>
              <w:rPr>
                <w:sz w:val="16"/>
              </w:rPr>
              <w:t xml:space="preserve">13 </w:t>
            </w:r>
          </w:p>
        </w:tc>
        <w:tc>
          <w:tcPr>
            <w:tcW w:w="1606" w:type="dxa"/>
            <w:tcBorders>
              <w:top w:val="single" w:sz="4" w:space="0" w:color="000000"/>
              <w:left w:val="single" w:sz="4" w:space="0" w:color="000000"/>
              <w:bottom w:val="single" w:sz="4" w:space="0" w:color="000000"/>
              <w:right w:val="single" w:sz="4" w:space="0" w:color="000000"/>
            </w:tcBorders>
          </w:tcPr>
          <w:p w14:paraId="7BF1FB1D" w14:textId="77777777" w:rsidR="00E26C14" w:rsidRDefault="00CB3576">
            <w:pPr>
              <w:spacing w:after="0" w:line="259" w:lineRule="auto"/>
              <w:ind w:left="0" w:right="69" w:firstLine="0"/>
              <w:jc w:val="right"/>
            </w:pPr>
            <w:r>
              <w:rPr>
                <w:sz w:val="16"/>
              </w:rPr>
              <w:t xml:space="preserve">35 </w:t>
            </w:r>
          </w:p>
        </w:tc>
        <w:tc>
          <w:tcPr>
            <w:tcW w:w="947" w:type="dxa"/>
            <w:tcBorders>
              <w:top w:val="single" w:sz="4" w:space="0" w:color="000000"/>
              <w:left w:val="single" w:sz="4" w:space="0" w:color="000000"/>
              <w:bottom w:val="single" w:sz="4" w:space="0" w:color="000000"/>
              <w:right w:val="single" w:sz="4" w:space="0" w:color="000000"/>
            </w:tcBorders>
          </w:tcPr>
          <w:p w14:paraId="0D3B7A67" w14:textId="77777777" w:rsidR="00E26C14" w:rsidRDefault="00CB3576">
            <w:pPr>
              <w:spacing w:after="0" w:line="259" w:lineRule="auto"/>
              <w:ind w:left="0" w:right="70" w:firstLine="0"/>
              <w:jc w:val="right"/>
            </w:pPr>
            <w:r>
              <w:rPr>
                <w:sz w:val="16"/>
              </w:rPr>
              <w:t xml:space="preserve">15 </w:t>
            </w:r>
          </w:p>
        </w:tc>
        <w:tc>
          <w:tcPr>
            <w:tcW w:w="709" w:type="dxa"/>
            <w:tcBorders>
              <w:top w:val="single" w:sz="4" w:space="0" w:color="000000"/>
              <w:left w:val="single" w:sz="4" w:space="0" w:color="000000"/>
              <w:bottom w:val="single" w:sz="4" w:space="0" w:color="000000"/>
              <w:right w:val="single" w:sz="4" w:space="0" w:color="000000"/>
            </w:tcBorders>
          </w:tcPr>
          <w:p w14:paraId="3DD3866D" w14:textId="77777777" w:rsidR="00E26C14" w:rsidRDefault="00CB3576">
            <w:pPr>
              <w:spacing w:after="0" w:line="259" w:lineRule="auto"/>
              <w:ind w:left="0" w:right="66" w:firstLine="0"/>
              <w:jc w:val="right"/>
            </w:pPr>
            <w:r>
              <w:rPr>
                <w:sz w:val="16"/>
              </w:rPr>
              <w:t xml:space="preserve">29,63% </w:t>
            </w:r>
          </w:p>
        </w:tc>
        <w:tc>
          <w:tcPr>
            <w:tcW w:w="709" w:type="dxa"/>
            <w:tcBorders>
              <w:top w:val="single" w:sz="4" w:space="0" w:color="000000"/>
              <w:left w:val="single" w:sz="4" w:space="0" w:color="000000"/>
              <w:bottom w:val="single" w:sz="4" w:space="0" w:color="000000"/>
              <w:right w:val="single" w:sz="4" w:space="0" w:color="000000"/>
            </w:tcBorders>
          </w:tcPr>
          <w:p w14:paraId="76D8E899" w14:textId="77777777" w:rsidR="00E26C14" w:rsidRDefault="00CB3576">
            <w:pPr>
              <w:spacing w:after="0" w:line="259" w:lineRule="auto"/>
              <w:ind w:left="0" w:right="66" w:firstLine="0"/>
              <w:jc w:val="right"/>
            </w:pPr>
            <w:r>
              <w:rPr>
                <w:sz w:val="16"/>
              </w:rPr>
              <w:t xml:space="preserve">15,38% </w:t>
            </w:r>
          </w:p>
        </w:tc>
      </w:tr>
      <w:tr w:rsidR="00E26C14" w14:paraId="22DD384E"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5721BB98" w14:textId="77777777" w:rsidR="00E26C14" w:rsidRDefault="00CB3576">
            <w:pPr>
              <w:spacing w:after="0" w:line="259" w:lineRule="auto"/>
              <w:ind w:left="0" w:right="70" w:firstLine="0"/>
              <w:jc w:val="right"/>
            </w:pPr>
            <w:r>
              <w:rPr>
                <w:sz w:val="16"/>
              </w:rPr>
              <w:t xml:space="preserve">13 </w:t>
            </w:r>
          </w:p>
        </w:tc>
        <w:tc>
          <w:tcPr>
            <w:tcW w:w="1721" w:type="dxa"/>
            <w:tcBorders>
              <w:top w:val="single" w:sz="4" w:space="0" w:color="000000"/>
              <w:left w:val="single" w:sz="4" w:space="0" w:color="000000"/>
              <w:bottom w:val="single" w:sz="4" w:space="0" w:color="000000"/>
              <w:right w:val="single" w:sz="4" w:space="0" w:color="000000"/>
            </w:tcBorders>
          </w:tcPr>
          <w:p w14:paraId="44269CF2" w14:textId="77777777" w:rsidR="00E26C14" w:rsidRDefault="00CB3576">
            <w:pPr>
              <w:spacing w:after="0" w:line="259" w:lineRule="auto"/>
              <w:ind w:left="0" w:firstLine="0"/>
            </w:pPr>
            <w:r>
              <w:rPr>
                <w:sz w:val="16"/>
              </w:rPr>
              <w:t>świętokrzyskie</w:t>
            </w:r>
            <w:r>
              <w:rPr>
                <w:sz w:val="16"/>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85FCAE1" w14:textId="77777777" w:rsidR="00E26C14" w:rsidRDefault="00CB3576">
            <w:pPr>
              <w:spacing w:after="0" w:line="259" w:lineRule="auto"/>
              <w:ind w:left="0" w:right="68" w:firstLine="0"/>
              <w:jc w:val="right"/>
            </w:pPr>
            <w:r>
              <w:rPr>
                <w:sz w:val="16"/>
              </w:rPr>
              <w:t xml:space="preserve">49 </w:t>
            </w:r>
          </w:p>
        </w:tc>
        <w:tc>
          <w:tcPr>
            <w:tcW w:w="850" w:type="dxa"/>
            <w:tcBorders>
              <w:top w:val="single" w:sz="4" w:space="0" w:color="000000"/>
              <w:left w:val="single" w:sz="4" w:space="0" w:color="000000"/>
              <w:bottom w:val="single" w:sz="4" w:space="0" w:color="000000"/>
              <w:right w:val="single" w:sz="4" w:space="0" w:color="000000"/>
            </w:tcBorders>
          </w:tcPr>
          <w:p w14:paraId="2DF6E0D9" w14:textId="77777777" w:rsidR="00E26C14" w:rsidRDefault="00CB3576">
            <w:pPr>
              <w:spacing w:after="0" w:line="259" w:lineRule="auto"/>
              <w:ind w:left="0" w:right="68" w:firstLine="0"/>
              <w:jc w:val="right"/>
            </w:pPr>
            <w:r>
              <w:rPr>
                <w:sz w:val="16"/>
              </w:rPr>
              <w:t xml:space="preserve">7 </w:t>
            </w:r>
          </w:p>
        </w:tc>
        <w:tc>
          <w:tcPr>
            <w:tcW w:w="1606" w:type="dxa"/>
            <w:tcBorders>
              <w:top w:val="single" w:sz="4" w:space="0" w:color="000000"/>
              <w:left w:val="single" w:sz="4" w:space="0" w:color="000000"/>
              <w:bottom w:val="single" w:sz="4" w:space="0" w:color="000000"/>
              <w:right w:val="single" w:sz="4" w:space="0" w:color="000000"/>
            </w:tcBorders>
          </w:tcPr>
          <w:p w14:paraId="731CA6C4" w14:textId="77777777" w:rsidR="00E26C14" w:rsidRDefault="00CB3576">
            <w:pPr>
              <w:spacing w:after="0" w:line="259" w:lineRule="auto"/>
              <w:ind w:left="0" w:right="69" w:firstLine="0"/>
              <w:jc w:val="right"/>
            </w:pPr>
            <w:r>
              <w:rPr>
                <w:sz w:val="16"/>
              </w:rPr>
              <w:t xml:space="preserve">52 </w:t>
            </w:r>
          </w:p>
        </w:tc>
        <w:tc>
          <w:tcPr>
            <w:tcW w:w="947" w:type="dxa"/>
            <w:tcBorders>
              <w:top w:val="single" w:sz="4" w:space="0" w:color="000000"/>
              <w:left w:val="single" w:sz="4" w:space="0" w:color="000000"/>
              <w:bottom w:val="single" w:sz="4" w:space="0" w:color="000000"/>
              <w:right w:val="single" w:sz="4" w:space="0" w:color="000000"/>
            </w:tcBorders>
          </w:tcPr>
          <w:p w14:paraId="2D36A76A" w14:textId="77777777" w:rsidR="00E26C14" w:rsidRDefault="00CB3576">
            <w:pPr>
              <w:spacing w:after="0" w:line="259" w:lineRule="auto"/>
              <w:ind w:left="0" w:right="70" w:firstLine="0"/>
              <w:jc w:val="right"/>
            </w:pPr>
            <w:r>
              <w:rPr>
                <w:sz w:val="16"/>
              </w:rPr>
              <w:t xml:space="preserve">8 </w:t>
            </w:r>
          </w:p>
        </w:tc>
        <w:tc>
          <w:tcPr>
            <w:tcW w:w="709" w:type="dxa"/>
            <w:tcBorders>
              <w:top w:val="single" w:sz="4" w:space="0" w:color="000000"/>
              <w:left w:val="single" w:sz="4" w:space="0" w:color="000000"/>
              <w:bottom w:val="single" w:sz="4" w:space="0" w:color="000000"/>
              <w:right w:val="single" w:sz="4" w:space="0" w:color="000000"/>
            </w:tcBorders>
          </w:tcPr>
          <w:p w14:paraId="24C14AE0" w14:textId="77777777" w:rsidR="00E26C14" w:rsidRDefault="00CB3576">
            <w:pPr>
              <w:spacing w:after="0" w:line="259" w:lineRule="auto"/>
              <w:ind w:left="0" w:right="66" w:firstLine="0"/>
              <w:jc w:val="right"/>
            </w:pPr>
            <w:r>
              <w:rPr>
                <w:sz w:val="16"/>
              </w:rPr>
              <w:t xml:space="preserve">6,12% </w:t>
            </w:r>
          </w:p>
        </w:tc>
        <w:tc>
          <w:tcPr>
            <w:tcW w:w="709" w:type="dxa"/>
            <w:tcBorders>
              <w:top w:val="single" w:sz="4" w:space="0" w:color="000000"/>
              <w:left w:val="single" w:sz="4" w:space="0" w:color="000000"/>
              <w:bottom w:val="single" w:sz="4" w:space="0" w:color="000000"/>
              <w:right w:val="single" w:sz="4" w:space="0" w:color="000000"/>
            </w:tcBorders>
          </w:tcPr>
          <w:p w14:paraId="26624426" w14:textId="77777777" w:rsidR="00E26C14" w:rsidRDefault="00CB3576">
            <w:pPr>
              <w:spacing w:after="0" w:line="259" w:lineRule="auto"/>
              <w:ind w:left="0" w:right="66" w:firstLine="0"/>
              <w:jc w:val="right"/>
            </w:pPr>
            <w:r>
              <w:rPr>
                <w:sz w:val="16"/>
              </w:rPr>
              <w:t xml:space="preserve">14,29% </w:t>
            </w:r>
          </w:p>
        </w:tc>
      </w:tr>
      <w:tr w:rsidR="00E26C14" w14:paraId="0CA319A8"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1BC5BB4A" w14:textId="77777777" w:rsidR="00E26C14" w:rsidRDefault="00CB3576">
            <w:pPr>
              <w:spacing w:after="0" w:line="259" w:lineRule="auto"/>
              <w:ind w:left="0" w:right="70" w:firstLine="0"/>
              <w:jc w:val="right"/>
            </w:pPr>
            <w:r>
              <w:rPr>
                <w:sz w:val="16"/>
              </w:rPr>
              <w:t xml:space="preserve">14 </w:t>
            </w:r>
          </w:p>
        </w:tc>
        <w:tc>
          <w:tcPr>
            <w:tcW w:w="1721" w:type="dxa"/>
            <w:tcBorders>
              <w:top w:val="single" w:sz="4" w:space="0" w:color="000000"/>
              <w:left w:val="single" w:sz="4" w:space="0" w:color="000000"/>
              <w:bottom w:val="single" w:sz="4" w:space="0" w:color="000000"/>
              <w:right w:val="single" w:sz="4" w:space="0" w:color="000000"/>
            </w:tcBorders>
          </w:tcPr>
          <w:p w14:paraId="0BAECD25" w14:textId="77777777" w:rsidR="00E26C14" w:rsidRDefault="00CB3576">
            <w:pPr>
              <w:spacing w:after="0" w:line="259" w:lineRule="auto"/>
              <w:ind w:left="0" w:firstLine="0"/>
            </w:pPr>
            <w:r>
              <w:rPr>
                <w:sz w:val="16"/>
              </w:rPr>
              <w:t>warmińsko</w:t>
            </w:r>
            <w:r>
              <w:rPr>
                <w:sz w:val="16"/>
              </w:rPr>
              <w:t xml:space="preserve">-mazurskie </w:t>
            </w:r>
          </w:p>
        </w:tc>
        <w:tc>
          <w:tcPr>
            <w:tcW w:w="1559" w:type="dxa"/>
            <w:tcBorders>
              <w:top w:val="single" w:sz="4" w:space="0" w:color="000000"/>
              <w:left w:val="single" w:sz="4" w:space="0" w:color="000000"/>
              <w:bottom w:val="single" w:sz="4" w:space="0" w:color="000000"/>
              <w:right w:val="single" w:sz="4" w:space="0" w:color="000000"/>
            </w:tcBorders>
          </w:tcPr>
          <w:p w14:paraId="4C00ADF4" w14:textId="77777777" w:rsidR="00E26C14" w:rsidRDefault="00CB3576">
            <w:pPr>
              <w:spacing w:after="0" w:line="259" w:lineRule="auto"/>
              <w:ind w:left="0" w:right="68" w:firstLine="0"/>
              <w:jc w:val="right"/>
            </w:pPr>
            <w:r>
              <w:rPr>
                <w:sz w:val="16"/>
              </w:rPr>
              <w:t xml:space="preserve">29 </w:t>
            </w:r>
          </w:p>
        </w:tc>
        <w:tc>
          <w:tcPr>
            <w:tcW w:w="850" w:type="dxa"/>
            <w:tcBorders>
              <w:top w:val="single" w:sz="4" w:space="0" w:color="000000"/>
              <w:left w:val="single" w:sz="4" w:space="0" w:color="000000"/>
              <w:bottom w:val="single" w:sz="4" w:space="0" w:color="000000"/>
              <w:right w:val="single" w:sz="4" w:space="0" w:color="000000"/>
            </w:tcBorders>
          </w:tcPr>
          <w:p w14:paraId="511E353E" w14:textId="77777777" w:rsidR="00E26C14" w:rsidRDefault="00CB3576">
            <w:pPr>
              <w:spacing w:after="0" w:line="259" w:lineRule="auto"/>
              <w:ind w:left="0" w:right="68" w:firstLine="0"/>
              <w:jc w:val="right"/>
            </w:pPr>
            <w:r>
              <w:rPr>
                <w:sz w:val="16"/>
              </w:rPr>
              <w:t xml:space="preserve">7 </w:t>
            </w:r>
          </w:p>
        </w:tc>
        <w:tc>
          <w:tcPr>
            <w:tcW w:w="1606" w:type="dxa"/>
            <w:tcBorders>
              <w:top w:val="single" w:sz="4" w:space="0" w:color="000000"/>
              <w:left w:val="single" w:sz="4" w:space="0" w:color="000000"/>
              <w:bottom w:val="single" w:sz="4" w:space="0" w:color="000000"/>
              <w:right w:val="single" w:sz="4" w:space="0" w:color="000000"/>
            </w:tcBorders>
          </w:tcPr>
          <w:p w14:paraId="0EED6FEE" w14:textId="77777777" w:rsidR="00E26C14" w:rsidRDefault="00CB3576">
            <w:pPr>
              <w:spacing w:after="0" w:line="259" w:lineRule="auto"/>
              <w:ind w:left="0" w:right="69" w:firstLine="0"/>
              <w:jc w:val="right"/>
            </w:pPr>
            <w:r>
              <w:rPr>
                <w:sz w:val="16"/>
              </w:rPr>
              <w:t xml:space="preserve">30 </w:t>
            </w:r>
          </w:p>
        </w:tc>
        <w:tc>
          <w:tcPr>
            <w:tcW w:w="947" w:type="dxa"/>
            <w:tcBorders>
              <w:top w:val="single" w:sz="4" w:space="0" w:color="000000"/>
              <w:left w:val="single" w:sz="4" w:space="0" w:color="000000"/>
              <w:bottom w:val="single" w:sz="4" w:space="0" w:color="000000"/>
              <w:right w:val="single" w:sz="4" w:space="0" w:color="000000"/>
            </w:tcBorders>
          </w:tcPr>
          <w:p w14:paraId="45EBC039" w14:textId="77777777" w:rsidR="00E26C14" w:rsidRDefault="00CB3576">
            <w:pPr>
              <w:spacing w:after="0" w:line="259" w:lineRule="auto"/>
              <w:ind w:left="0" w:right="70" w:firstLine="0"/>
              <w:jc w:val="right"/>
            </w:pPr>
            <w:r>
              <w:rPr>
                <w:sz w:val="16"/>
              </w:rPr>
              <w:t xml:space="preserve">6 </w:t>
            </w:r>
          </w:p>
        </w:tc>
        <w:tc>
          <w:tcPr>
            <w:tcW w:w="709" w:type="dxa"/>
            <w:tcBorders>
              <w:top w:val="single" w:sz="4" w:space="0" w:color="000000"/>
              <w:left w:val="single" w:sz="4" w:space="0" w:color="000000"/>
              <w:bottom w:val="single" w:sz="4" w:space="0" w:color="000000"/>
              <w:right w:val="single" w:sz="4" w:space="0" w:color="000000"/>
            </w:tcBorders>
          </w:tcPr>
          <w:p w14:paraId="003A1E7B" w14:textId="77777777" w:rsidR="00E26C14" w:rsidRDefault="00CB3576">
            <w:pPr>
              <w:spacing w:after="0" w:line="259" w:lineRule="auto"/>
              <w:ind w:left="0" w:right="66" w:firstLine="0"/>
              <w:jc w:val="right"/>
            </w:pPr>
            <w:r>
              <w:rPr>
                <w:sz w:val="16"/>
              </w:rPr>
              <w:t xml:space="preserve">3,45% </w:t>
            </w:r>
          </w:p>
        </w:tc>
        <w:tc>
          <w:tcPr>
            <w:tcW w:w="709" w:type="dxa"/>
            <w:tcBorders>
              <w:top w:val="single" w:sz="4" w:space="0" w:color="000000"/>
              <w:left w:val="single" w:sz="4" w:space="0" w:color="000000"/>
              <w:bottom w:val="single" w:sz="4" w:space="0" w:color="000000"/>
              <w:right w:val="single" w:sz="4" w:space="0" w:color="000000"/>
            </w:tcBorders>
          </w:tcPr>
          <w:p w14:paraId="50B00B02" w14:textId="77777777" w:rsidR="00E26C14" w:rsidRDefault="00CB3576">
            <w:pPr>
              <w:spacing w:after="0" w:line="259" w:lineRule="auto"/>
              <w:ind w:left="43" w:firstLine="0"/>
            </w:pPr>
            <w:r>
              <w:rPr>
                <w:sz w:val="16"/>
              </w:rPr>
              <w:t xml:space="preserve">-14,29% </w:t>
            </w:r>
          </w:p>
        </w:tc>
      </w:tr>
      <w:tr w:rsidR="00E26C14" w14:paraId="4B391E12" w14:textId="77777777">
        <w:trPr>
          <w:trHeight w:val="250"/>
        </w:trPr>
        <w:tc>
          <w:tcPr>
            <w:tcW w:w="541" w:type="dxa"/>
            <w:tcBorders>
              <w:top w:val="single" w:sz="4" w:space="0" w:color="000000"/>
              <w:left w:val="single" w:sz="4" w:space="0" w:color="000000"/>
              <w:bottom w:val="single" w:sz="4" w:space="0" w:color="000000"/>
              <w:right w:val="single" w:sz="4" w:space="0" w:color="000000"/>
            </w:tcBorders>
          </w:tcPr>
          <w:p w14:paraId="681C004B" w14:textId="77777777" w:rsidR="00E26C14" w:rsidRDefault="00CB3576">
            <w:pPr>
              <w:spacing w:after="0" w:line="259" w:lineRule="auto"/>
              <w:ind w:left="0" w:right="70" w:firstLine="0"/>
              <w:jc w:val="right"/>
            </w:pPr>
            <w:r>
              <w:rPr>
                <w:sz w:val="16"/>
              </w:rPr>
              <w:t xml:space="preserve">15 </w:t>
            </w:r>
          </w:p>
        </w:tc>
        <w:tc>
          <w:tcPr>
            <w:tcW w:w="1721" w:type="dxa"/>
            <w:tcBorders>
              <w:top w:val="single" w:sz="4" w:space="0" w:color="000000"/>
              <w:left w:val="single" w:sz="4" w:space="0" w:color="000000"/>
              <w:bottom w:val="single" w:sz="4" w:space="0" w:color="000000"/>
              <w:right w:val="single" w:sz="4" w:space="0" w:color="000000"/>
            </w:tcBorders>
          </w:tcPr>
          <w:p w14:paraId="15443B47" w14:textId="77777777" w:rsidR="00E26C14" w:rsidRDefault="00CB3576">
            <w:pPr>
              <w:spacing w:after="0" w:line="259" w:lineRule="auto"/>
              <w:ind w:left="0" w:firstLine="0"/>
            </w:pPr>
            <w:r>
              <w:rPr>
                <w:sz w:val="16"/>
              </w:rPr>
              <w:t xml:space="preserve">wielkopolskie </w:t>
            </w:r>
          </w:p>
        </w:tc>
        <w:tc>
          <w:tcPr>
            <w:tcW w:w="1559" w:type="dxa"/>
            <w:tcBorders>
              <w:top w:val="single" w:sz="4" w:space="0" w:color="000000"/>
              <w:left w:val="single" w:sz="4" w:space="0" w:color="000000"/>
              <w:bottom w:val="single" w:sz="4" w:space="0" w:color="000000"/>
              <w:right w:val="single" w:sz="4" w:space="0" w:color="000000"/>
            </w:tcBorders>
          </w:tcPr>
          <w:p w14:paraId="75A2DA32" w14:textId="77777777" w:rsidR="00E26C14" w:rsidRDefault="00CB3576">
            <w:pPr>
              <w:spacing w:after="0" w:line="259" w:lineRule="auto"/>
              <w:ind w:left="0" w:right="68" w:firstLine="0"/>
              <w:jc w:val="right"/>
            </w:pPr>
            <w:r>
              <w:rPr>
                <w:sz w:val="16"/>
              </w:rPr>
              <w:t xml:space="preserve">51 </w:t>
            </w:r>
          </w:p>
        </w:tc>
        <w:tc>
          <w:tcPr>
            <w:tcW w:w="850" w:type="dxa"/>
            <w:tcBorders>
              <w:top w:val="single" w:sz="4" w:space="0" w:color="000000"/>
              <w:left w:val="single" w:sz="4" w:space="0" w:color="000000"/>
              <w:bottom w:val="single" w:sz="4" w:space="0" w:color="000000"/>
              <w:right w:val="single" w:sz="4" w:space="0" w:color="000000"/>
            </w:tcBorders>
          </w:tcPr>
          <w:p w14:paraId="0399B457" w14:textId="77777777" w:rsidR="00E26C14" w:rsidRDefault="00CB3576">
            <w:pPr>
              <w:spacing w:after="0" w:line="259" w:lineRule="auto"/>
              <w:ind w:left="0" w:right="68" w:firstLine="0"/>
              <w:jc w:val="right"/>
            </w:pPr>
            <w:r>
              <w:rPr>
                <w:sz w:val="16"/>
              </w:rPr>
              <w:t xml:space="preserve">15 </w:t>
            </w:r>
          </w:p>
        </w:tc>
        <w:tc>
          <w:tcPr>
            <w:tcW w:w="1606" w:type="dxa"/>
            <w:tcBorders>
              <w:top w:val="single" w:sz="4" w:space="0" w:color="000000"/>
              <w:left w:val="single" w:sz="4" w:space="0" w:color="000000"/>
              <w:bottom w:val="single" w:sz="4" w:space="0" w:color="000000"/>
              <w:right w:val="single" w:sz="4" w:space="0" w:color="000000"/>
            </w:tcBorders>
          </w:tcPr>
          <w:p w14:paraId="3AA830F7" w14:textId="77777777" w:rsidR="00E26C14" w:rsidRDefault="00CB3576">
            <w:pPr>
              <w:spacing w:after="0" w:line="259" w:lineRule="auto"/>
              <w:ind w:left="0" w:right="69" w:firstLine="0"/>
              <w:jc w:val="right"/>
            </w:pPr>
            <w:r>
              <w:rPr>
                <w:sz w:val="16"/>
              </w:rPr>
              <w:t xml:space="preserve">56 </w:t>
            </w:r>
          </w:p>
        </w:tc>
        <w:tc>
          <w:tcPr>
            <w:tcW w:w="947" w:type="dxa"/>
            <w:tcBorders>
              <w:top w:val="single" w:sz="4" w:space="0" w:color="000000"/>
              <w:left w:val="single" w:sz="4" w:space="0" w:color="000000"/>
              <w:bottom w:val="single" w:sz="4" w:space="0" w:color="000000"/>
              <w:right w:val="single" w:sz="4" w:space="0" w:color="000000"/>
            </w:tcBorders>
          </w:tcPr>
          <w:p w14:paraId="616B58E2" w14:textId="77777777" w:rsidR="00E26C14" w:rsidRDefault="00CB3576">
            <w:pPr>
              <w:spacing w:after="0" w:line="259" w:lineRule="auto"/>
              <w:ind w:left="0" w:right="70" w:firstLine="0"/>
              <w:jc w:val="right"/>
            </w:pPr>
            <w:r>
              <w:rPr>
                <w:sz w:val="16"/>
              </w:rPr>
              <w:t xml:space="preserve">16 </w:t>
            </w:r>
          </w:p>
        </w:tc>
        <w:tc>
          <w:tcPr>
            <w:tcW w:w="709" w:type="dxa"/>
            <w:tcBorders>
              <w:top w:val="single" w:sz="4" w:space="0" w:color="000000"/>
              <w:left w:val="single" w:sz="4" w:space="0" w:color="000000"/>
              <w:bottom w:val="single" w:sz="4" w:space="0" w:color="000000"/>
              <w:right w:val="single" w:sz="4" w:space="0" w:color="000000"/>
            </w:tcBorders>
          </w:tcPr>
          <w:p w14:paraId="6E3DB82E" w14:textId="77777777" w:rsidR="00E26C14" w:rsidRDefault="00CB3576">
            <w:pPr>
              <w:spacing w:after="0" w:line="259" w:lineRule="auto"/>
              <w:ind w:left="0" w:right="66" w:firstLine="0"/>
              <w:jc w:val="right"/>
            </w:pPr>
            <w:r>
              <w:rPr>
                <w:sz w:val="16"/>
              </w:rPr>
              <w:t xml:space="preserve">9,80% </w:t>
            </w:r>
          </w:p>
        </w:tc>
        <w:tc>
          <w:tcPr>
            <w:tcW w:w="709" w:type="dxa"/>
            <w:tcBorders>
              <w:top w:val="single" w:sz="4" w:space="0" w:color="000000"/>
              <w:left w:val="single" w:sz="4" w:space="0" w:color="000000"/>
              <w:bottom w:val="single" w:sz="4" w:space="0" w:color="000000"/>
              <w:right w:val="single" w:sz="4" w:space="0" w:color="000000"/>
            </w:tcBorders>
          </w:tcPr>
          <w:p w14:paraId="50CFB3FF" w14:textId="77777777" w:rsidR="00E26C14" w:rsidRDefault="00CB3576">
            <w:pPr>
              <w:spacing w:after="0" w:line="259" w:lineRule="auto"/>
              <w:ind w:left="0" w:right="67" w:firstLine="0"/>
              <w:jc w:val="right"/>
            </w:pPr>
            <w:r>
              <w:rPr>
                <w:sz w:val="16"/>
              </w:rPr>
              <w:t xml:space="preserve">6,67% </w:t>
            </w:r>
          </w:p>
        </w:tc>
      </w:tr>
      <w:tr w:rsidR="00E26C14" w14:paraId="6A3B8514" w14:textId="77777777">
        <w:trPr>
          <w:trHeight w:val="251"/>
        </w:trPr>
        <w:tc>
          <w:tcPr>
            <w:tcW w:w="541" w:type="dxa"/>
            <w:tcBorders>
              <w:top w:val="single" w:sz="4" w:space="0" w:color="000000"/>
              <w:left w:val="single" w:sz="4" w:space="0" w:color="000000"/>
              <w:bottom w:val="single" w:sz="4" w:space="0" w:color="000000"/>
              <w:right w:val="single" w:sz="4" w:space="0" w:color="000000"/>
            </w:tcBorders>
          </w:tcPr>
          <w:p w14:paraId="6943699C" w14:textId="77777777" w:rsidR="00E26C14" w:rsidRDefault="00CB3576">
            <w:pPr>
              <w:spacing w:after="0" w:line="259" w:lineRule="auto"/>
              <w:ind w:left="0" w:right="70" w:firstLine="0"/>
              <w:jc w:val="right"/>
            </w:pPr>
            <w:r>
              <w:rPr>
                <w:sz w:val="16"/>
              </w:rPr>
              <w:t xml:space="preserve">16 </w:t>
            </w:r>
          </w:p>
        </w:tc>
        <w:tc>
          <w:tcPr>
            <w:tcW w:w="1721" w:type="dxa"/>
            <w:tcBorders>
              <w:top w:val="single" w:sz="4" w:space="0" w:color="000000"/>
              <w:left w:val="single" w:sz="4" w:space="0" w:color="000000"/>
              <w:bottom w:val="single" w:sz="4" w:space="0" w:color="000000"/>
              <w:right w:val="single" w:sz="4" w:space="0" w:color="000000"/>
            </w:tcBorders>
          </w:tcPr>
          <w:p w14:paraId="5A37740A" w14:textId="77777777" w:rsidR="00E26C14" w:rsidRDefault="00CB3576">
            <w:pPr>
              <w:spacing w:after="0" w:line="259" w:lineRule="auto"/>
              <w:ind w:left="0" w:firstLine="0"/>
            </w:pPr>
            <w:r>
              <w:rPr>
                <w:sz w:val="16"/>
              </w:rPr>
              <w:t xml:space="preserve">zachodniopomorskie </w:t>
            </w:r>
          </w:p>
        </w:tc>
        <w:tc>
          <w:tcPr>
            <w:tcW w:w="1559" w:type="dxa"/>
            <w:tcBorders>
              <w:top w:val="single" w:sz="4" w:space="0" w:color="000000"/>
              <w:left w:val="single" w:sz="4" w:space="0" w:color="000000"/>
              <w:bottom w:val="single" w:sz="4" w:space="0" w:color="000000"/>
              <w:right w:val="single" w:sz="4" w:space="0" w:color="000000"/>
            </w:tcBorders>
          </w:tcPr>
          <w:p w14:paraId="1C6B92D4" w14:textId="77777777" w:rsidR="00E26C14" w:rsidRDefault="00CB3576">
            <w:pPr>
              <w:spacing w:after="0" w:line="259" w:lineRule="auto"/>
              <w:ind w:left="0" w:right="68" w:firstLine="0"/>
              <w:jc w:val="right"/>
            </w:pPr>
            <w:r>
              <w:rPr>
                <w:sz w:val="16"/>
              </w:rPr>
              <w:t xml:space="preserve">25 </w:t>
            </w:r>
          </w:p>
        </w:tc>
        <w:tc>
          <w:tcPr>
            <w:tcW w:w="850" w:type="dxa"/>
            <w:tcBorders>
              <w:top w:val="single" w:sz="4" w:space="0" w:color="000000"/>
              <w:left w:val="single" w:sz="4" w:space="0" w:color="000000"/>
              <w:bottom w:val="single" w:sz="4" w:space="0" w:color="000000"/>
              <w:right w:val="single" w:sz="4" w:space="0" w:color="000000"/>
            </w:tcBorders>
          </w:tcPr>
          <w:p w14:paraId="65EC97C5" w14:textId="77777777" w:rsidR="00E26C14" w:rsidRDefault="00CB3576">
            <w:pPr>
              <w:spacing w:after="0" w:line="259" w:lineRule="auto"/>
              <w:ind w:left="0" w:right="68" w:firstLine="0"/>
              <w:jc w:val="right"/>
            </w:pPr>
            <w:r>
              <w:rPr>
                <w:sz w:val="16"/>
              </w:rPr>
              <w:t xml:space="preserve">6 </w:t>
            </w:r>
          </w:p>
        </w:tc>
        <w:tc>
          <w:tcPr>
            <w:tcW w:w="1606" w:type="dxa"/>
            <w:tcBorders>
              <w:top w:val="single" w:sz="4" w:space="0" w:color="000000"/>
              <w:left w:val="single" w:sz="4" w:space="0" w:color="000000"/>
              <w:bottom w:val="single" w:sz="4" w:space="0" w:color="000000"/>
              <w:right w:val="single" w:sz="4" w:space="0" w:color="000000"/>
            </w:tcBorders>
          </w:tcPr>
          <w:p w14:paraId="408748B8" w14:textId="77777777" w:rsidR="00E26C14" w:rsidRDefault="00CB3576">
            <w:pPr>
              <w:spacing w:after="0" w:line="259" w:lineRule="auto"/>
              <w:ind w:left="0" w:right="69" w:firstLine="0"/>
              <w:jc w:val="right"/>
            </w:pPr>
            <w:r>
              <w:rPr>
                <w:sz w:val="16"/>
              </w:rPr>
              <w:t xml:space="preserve">29 </w:t>
            </w:r>
          </w:p>
        </w:tc>
        <w:tc>
          <w:tcPr>
            <w:tcW w:w="947" w:type="dxa"/>
            <w:tcBorders>
              <w:top w:val="single" w:sz="4" w:space="0" w:color="000000"/>
              <w:left w:val="single" w:sz="4" w:space="0" w:color="000000"/>
              <w:bottom w:val="single" w:sz="4" w:space="0" w:color="000000"/>
              <w:right w:val="single" w:sz="4" w:space="0" w:color="000000"/>
            </w:tcBorders>
          </w:tcPr>
          <w:p w14:paraId="20FD80C1" w14:textId="77777777" w:rsidR="00E26C14" w:rsidRDefault="00CB3576">
            <w:pPr>
              <w:spacing w:after="0" w:line="259" w:lineRule="auto"/>
              <w:ind w:left="0" w:right="70" w:firstLine="0"/>
              <w:jc w:val="right"/>
            </w:pPr>
            <w:r>
              <w:rPr>
                <w:sz w:val="16"/>
              </w:rPr>
              <w:t xml:space="preserve">5 </w:t>
            </w:r>
          </w:p>
        </w:tc>
        <w:tc>
          <w:tcPr>
            <w:tcW w:w="709" w:type="dxa"/>
            <w:tcBorders>
              <w:top w:val="single" w:sz="4" w:space="0" w:color="000000"/>
              <w:left w:val="single" w:sz="4" w:space="0" w:color="000000"/>
              <w:bottom w:val="single" w:sz="4" w:space="0" w:color="000000"/>
              <w:right w:val="single" w:sz="4" w:space="0" w:color="000000"/>
            </w:tcBorders>
          </w:tcPr>
          <w:p w14:paraId="384131A6" w14:textId="77777777" w:rsidR="00E26C14" w:rsidRDefault="00CB3576">
            <w:pPr>
              <w:spacing w:after="0" w:line="259" w:lineRule="auto"/>
              <w:ind w:left="0" w:right="66" w:firstLine="0"/>
              <w:jc w:val="right"/>
            </w:pPr>
            <w:r>
              <w:rPr>
                <w:sz w:val="16"/>
              </w:rPr>
              <w:t xml:space="preserve">16,00% </w:t>
            </w:r>
          </w:p>
        </w:tc>
        <w:tc>
          <w:tcPr>
            <w:tcW w:w="709" w:type="dxa"/>
            <w:tcBorders>
              <w:top w:val="single" w:sz="4" w:space="0" w:color="000000"/>
              <w:left w:val="single" w:sz="4" w:space="0" w:color="000000"/>
              <w:bottom w:val="single" w:sz="4" w:space="0" w:color="000000"/>
              <w:right w:val="single" w:sz="4" w:space="0" w:color="000000"/>
            </w:tcBorders>
          </w:tcPr>
          <w:p w14:paraId="381A765C" w14:textId="77777777" w:rsidR="00E26C14" w:rsidRDefault="00CB3576">
            <w:pPr>
              <w:spacing w:after="0" w:line="259" w:lineRule="auto"/>
              <w:ind w:left="43" w:firstLine="0"/>
            </w:pPr>
            <w:r>
              <w:rPr>
                <w:sz w:val="16"/>
              </w:rPr>
              <w:t xml:space="preserve">-16,67% </w:t>
            </w:r>
          </w:p>
        </w:tc>
      </w:tr>
      <w:tr w:rsidR="00E26C14" w14:paraId="71D9D681" w14:textId="77777777">
        <w:trPr>
          <w:trHeight w:val="248"/>
        </w:trPr>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086D526B" w14:textId="77777777" w:rsidR="00E26C14" w:rsidRDefault="00CB3576">
            <w:pPr>
              <w:spacing w:after="0" w:line="259" w:lineRule="auto"/>
              <w:ind w:left="0" w:right="74" w:firstLine="0"/>
              <w:jc w:val="center"/>
            </w:pPr>
            <w:r>
              <w:rPr>
                <w:b/>
                <w:sz w:val="16"/>
              </w:rPr>
              <w:t xml:space="preserve">x </w:t>
            </w:r>
          </w:p>
        </w:tc>
        <w:tc>
          <w:tcPr>
            <w:tcW w:w="1721" w:type="dxa"/>
            <w:tcBorders>
              <w:top w:val="single" w:sz="4" w:space="0" w:color="000000"/>
              <w:left w:val="single" w:sz="4" w:space="0" w:color="000000"/>
              <w:bottom w:val="single" w:sz="4" w:space="0" w:color="000000"/>
              <w:right w:val="single" w:sz="4" w:space="0" w:color="000000"/>
            </w:tcBorders>
            <w:shd w:val="clear" w:color="auto" w:fill="FFFFCC"/>
          </w:tcPr>
          <w:p w14:paraId="64FF99E7" w14:textId="77777777" w:rsidR="00E26C14" w:rsidRDefault="00CB3576">
            <w:pPr>
              <w:spacing w:after="0" w:line="259" w:lineRule="auto"/>
              <w:ind w:left="0" w:firstLine="0"/>
            </w:pPr>
            <w:r>
              <w:rPr>
                <w:b/>
                <w:sz w:val="16"/>
              </w:rPr>
              <w:t xml:space="preserve">Ogółem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3CC01440" w14:textId="77777777" w:rsidR="00E26C14" w:rsidRDefault="00CB3576">
            <w:pPr>
              <w:spacing w:after="0" w:line="259" w:lineRule="auto"/>
              <w:ind w:left="0" w:right="66" w:firstLine="0"/>
              <w:jc w:val="right"/>
            </w:pPr>
            <w:r>
              <w:rPr>
                <w:b/>
                <w:sz w:val="16"/>
              </w:rPr>
              <w:t xml:space="preserve">506 </w:t>
            </w:r>
          </w:p>
        </w:tc>
        <w:tc>
          <w:tcPr>
            <w:tcW w:w="850" w:type="dxa"/>
            <w:tcBorders>
              <w:top w:val="single" w:sz="4" w:space="0" w:color="000000"/>
              <w:left w:val="single" w:sz="4" w:space="0" w:color="000000"/>
              <w:bottom w:val="single" w:sz="4" w:space="0" w:color="000000"/>
              <w:right w:val="single" w:sz="4" w:space="0" w:color="000000"/>
            </w:tcBorders>
            <w:shd w:val="clear" w:color="auto" w:fill="FFFFCC"/>
          </w:tcPr>
          <w:p w14:paraId="2FD5B338" w14:textId="77777777" w:rsidR="00E26C14" w:rsidRDefault="00CB3576">
            <w:pPr>
              <w:spacing w:after="0" w:line="259" w:lineRule="auto"/>
              <w:ind w:left="0" w:right="66" w:firstLine="0"/>
              <w:jc w:val="right"/>
            </w:pPr>
            <w:r>
              <w:rPr>
                <w:b/>
                <w:sz w:val="16"/>
              </w:rPr>
              <w:t xml:space="preserve">143 </w:t>
            </w:r>
          </w:p>
        </w:tc>
        <w:tc>
          <w:tcPr>
            <w:tcW w:w="1606" w:type="dxa"/>
            <w:tcBorders>
              <w:top w:val="single" w:sz="4" w:space="0" w:color="000000"/>
              <w:left w:val="single" w:sz="4" w:space="0" w:color="000000"/>
              <w:bottom w:val="single" w:sz="4" w:space="0" w:color="000000"/>
              <w:right w:val="single" w:sz="4" w:space="0" w:color="000000"/>
            </w:tcBorders>
            <w:shd w:val="clear" w:color="auto" w:fill="FFFFCC"/>
          </w:tcPr>
          <w:p w14:paraId="34492843" w14:textId="77777777" w:rsidR="00E26C14" w:rsidRDefault="00CB3576">
            <w:pPr>
              <w:spacing w:after="0" w:line="259" w:lineRule="auto"/>
              <w:ind w:left="0" w:right="66" w:firstLine="0"/>
              <w:jc w:val="right"/>
            </w:pPr>
            <w:r>
              <w:rPr>
                <w:b/>
                <w:sz w:val="16"/>
              </w:rPr>
              <w:t xml:space="preserve">602 </w:t>
            </w:r>
          </w:p>
        </w:tc>
        <w:tc>
          <w:tcPr>
            <w:tcW w:w="947" w:type="dxa"/>
            <w:tcBorders>
              <w:top w:val="single" w:sz="4" w:space="0" w:color="000000"/>
              <w:left w:val="single" w:sz="4" w:space="0" w:color="000000"/>
              <w:bottom w:val="single" w:sz="4" w:space="0" w:color="000000"/>
              <w:right w:val="single" w:sz="4" w:space="0" w:color="000000"/>
            </w:tcBorders>
            <w:shd w:val="clear" w:color="auto" w:fill="FFFFCC"/>
          </w:tcPr>
          <w:p w14:paraId="759A5FAA" w14:textId="77777777" w:rsidR="00E26C14" w:rsidRDefault="00CB3576">
            <w:pPr>
              <w:spacing w:after="0" w:line="259" w:lineRule="auto"/>
              <w:ind w:left="0" w:right="67" w:firstLine="0"/>
              <w:jc w:val="right"/>
            </w:pPr>
            <w:r>
              <w:rPr>
                <w:b/>
                <w:sz w:val="16"/>
              </w:rPr>
              <w:t xml:space="preserve">159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3E54E7FB" w14:textId="77777777" w:rsidR="00E26C14" w:rsidRDefault="00CB3576">
            <w:pPr>
              <w:spacing w:after="0" w:line="259" w:lineRule="auto"/>
              <w:ind w:left="0" w:right="66" w:firstLine="0"/>
              <w:jc w:val="right"/>
            </w:pPr>
            <w:r>
              <w:rPr>
                <w:b/>
                <w:sz w:val="16"/>
              </w:rPr>
              <w:t xml:space="preserve">18,97%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5A545F53" w14:textId="77777777" w:rsidR="00E26C14" w:rsidRDefault="00CB3576">
            <w:pPr>
              <w:spacing w:after="0" w:line="259" w:lineRule="auto"/>
              <w:ind w:left="0" w:right="66" w:firstLine="0"/>
              <w:jc w:val="right"/>
            </w:pPr>
            <w:r>
              <w:rPr>
                <w:b/>
                <w:sz w:val="16"/>
              </w:rPr>
              <w:t xml:space="preserve">11,19% </w:t>
            </w:r>
          </w:p>
        </w:tc>
      </w:tr>
    </w:tbl>
    <w:p w14:paraId="4D070D85" w14:textId="77777777" w:rsidR="00E26C14" w:rsidRDefault="00CB3576">
      <w:pPr>
        <w:spacing w:after="237" w:line="259" w:lineRule="auto"/>
        <w:ind w:left="65" w:firstLine="0"/>
      </w:pPr>
      <w:r>
        <w:rPr>
          <w:b/>
          <w:sz w:val="22"/>
        </w:rPr>
        <w:t xml:space="preserve"> </w:t>
      </w:r>
    </w:p>
    <w:p w14:paraId="229E8E7F" w14:textId="77777777" w:rsidR="00E26C14" w:rsidRDefault="00CB3576">
      <w:pPr>
        <w:spacing w:after="4" w:line="268" w:lineRule="auto"/>
        <w:ind w:left="75"/>
      </w:pPr>
      <w:r>
        <w:rPr>
          <w:b/>
        </w:rPr>
        <w:t xml:space="preserve">Tabela nr 33 </w:t>
      </w:r>
      <w:r>
        <w:rPr>
          <w:b/>
        </w:rPr>
        <w:t xml:space="preserve">Zwrot wydatków na instrumenty i usługi rynku pracy. </w:t>
      </w:r>
    </w:p>
    <w:tbl>
      <w:tblPr>
        <w:tblStyle w:val="TableGrid"/>
        <w:tblW w:w="7878" w:type="dxa"/>
        <w:tblInd w:w="664" w:type="dxa"/>
        <w:tblCellMar>
          <w:top w:w="35" w:type="dxa"/>
          <w:left w:w="68" w:type="dxa"/>
          <w:bottom w:w="0" w:type="dxa"/>
          <w:right w:w="31" w:type="dxa"/>
        </w:tblCellMar>
        <w:tblLook w:val="04A0" w:firstRow="1" w:lastRow="0" w:firstColumn="1" w:lastColumn="0" w:noHBand="0" w:noVBand="1"/>
      </w:tblPr>
      <w:tblGrid>
        <w:gridCol w:w="322"/>
        <w:gridCol w:w="2342"/>
        <w:gridCol w:w="1354"/>
        <w:gridCol w:w="890"/>
        <w:gridCol w:w="994"/>
        <w:gridCol w:w="991"/>
        <w:gridCol w:w="985"/>
      </w:tblGrid>
      <w:tr w:rsidR="00E26C14" w14:paraId="193D6C76" w14:textId="77777777">
        <w:trPr>
          <w:trHeight w:val="1037"/>
        </w:trPr>
        <w:tc>
          <w:tcPr>
            <w:tcW w:w="323"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7CD562F" w14:textId="77777777" w:rsidR="00E26C14" w:rsidRDefault="00CB3576">
            <w:pPr>
              <w:spacing w:after="0" w:line="259" w:lineRule="auto"/>
              <w:ind w:left="12" w:firstLine="0"/>
            </w:pPr>
            <w:r>
              <w:rPr>
                <w:sz w:val="16"/>
              </w:rPr>
              <w:t xml:space="preserve">Nr </w:t>
            </w:r>
          </w:p>
        </w:tc>
        <w:tc>
          <w:tcPr>
            <w:tcW w:w="2343"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B701DD1" w14:textId="77777777" w:rsidR="00E26C14" w:rsidRDefault="00CB3576">
            <w:pPr>
              <w:spacing w:after="0" w:line="259" w:lineRule="auto"/>
              <w:ind w:left="0" w:right="38" w:firstLine="0"/>
              <w:jc w:val="center"/>
            </w:pPr>
            <w:r>
              <w:rPr>
                <w:sz w:val="16"/>
              </w:rPr>
              <w:t>Województwo</w:t>
            </w:r>
            <w:r>
              <w:rPr>
                <w:sz w:val="16"/>
              </w:rPr>
              <w:t xml:space="preserve"> </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FFFFCC"/>
          </w:tcPr>
          <w:p w14:paraId="7734C579" w14:textId="77777777" w:rsidR="00E26C14" w:rsidRDefault="00CB3576">
            <w:pPr>
              <w:spacing w:after="0" w:line="259" w:lineRule="auto"/>
              <w:ind w:left="68" w:firstLine="0"/>
            </w:pPr>
            <w:r>
              <w:rPr>
                <w:noProof/>
                <w:sz w:val="22"/>
              </w:rPr>
              <mc:AlternateContent>
                <mc:Choice Requires="wpg">
                  <w:drawing>
                    <wp:inline distT="0" distB="0" distL="0" distR="0" wp14:anchorId="2845F4EB" wp14:editId="1ED1A567">
                      <wp:extent cx="689219" cy="926835"/>
                      <wp:effectExtent l="0" t="0" r="0" b="0"/>
                      <wp:docPr id="729229" name="Group 729229"/>
                      <wp:cNvGraphicFramePr/>
                      <a:graphic xmlns:a="http://schemas.openxmlformats.org/drawingml/2006/main">
                        <a:graphicData uri="http://schemas.microsoft.com/office/word/2010/wordprocessingGroup">
                          <wpg:wgp>
                            <wpg:cNvGrpSpPr/>
                            <wpg:grpSpPr>
                              <a:xfrm>
                                <a:off x="0" y="0"/>
                                <a:ext cx="689219" cy="926835"/>
                                <a:chOff x="0" y="0"/>
                                <a:chExt cx="689219" cy="926835"/>
                              </a:xfrm>
                            </wpg:grpSpPr>
                            <wps:wsp>
                              <wps:cNvPr id="76205" name="Rectangle 76205"/>
                              <wps:cNvSpPr/>
                              <wps:spPr>
                                <a:xfrm rot="-5399999">
                                  <a:off x="-248279" y="316204"/>
                                  <a:ext cx="634882" cy="138323"/>
                                </a:xfrm>
                                <a:prstGeom prst="rect">
                                  <a:avLst/>
                                </a:prstGeom>
                                <a:ln>
                                  <a:noFill/>
                                </a:ln>
                              </wps:spPr>
                              <wps:txbx>
                                <w:txbxContent>
                                  <w:p w14:paraId="733FC6FB" w14:textId="77777777" w:rsidR="00E26C14" w:rsidRDefault="00CB3576">
                                    <w:pPr>
                                      <w:spacing w:after="160" w:line="259" w:lineRule="auto"/>
                                      <w:ind w:left="0" w:firstLine="0"/>
                                    </w:pPr>
                                    <w:r>
                                      <w:rPr>
                                        <w:sz w:val="16"/>
                                      </w:rPr>
                                      <w:t xml:space="preserve">liczba osób </w:t>
                                    </w:r>
                                  </w:p>
                                </w:txbxContent>
                              </wps:txbx>
                              <wps:bodyPr horzOverflow="overflow" vert="horz" lIns="0" tIns="0" rIns="0" bIns="0" rtlCol="0">
                                <a:noAutofit/>
                              </wps:bodyPr>
                            </wps:wsp>
                            <wps:wsp>
                              <wps:cNvPr id="76207" name="Rectangle 76207"/>
                              <wps:cNvSpPr/>
                              <wps:spPr>
                                <a:xfrm rot="-5399999">
                                  <a:off x="-296513" y="267969"/>
                                  <a:ext cx="1023960" cy="138323"/>
                                </a:xfrm>
                                <a:prstGeom prst="rect">
                                  <a:avLst/>
                                </a:prstGeom>
                                <a:ln>
                                  <a:noFill/>
                                </a:ln>
                              </wps:spPr>
                              <wps:txbx>
                                <w:txbxContent>
                                  <w:p w14:paraId="494FC644" w14:textId="77777777" w:rsidR="00E26C14" w:rsidRDefault="00CB3576">
                                    <w:pPr>
                                      <w:spacing w:after="160" w:line="259" w:lineRule="auto"/>
                                      <w:ind w:left="0" w:firstLine="0"/>
                                    </w:pPr>
                                    <w:r>
                                      <w:rPr>
                                        <w:sz w:val="16"/>
                                      </w:rPr>
                                      <w:t xml:space="preserve">ubiegających się o </w:t>
                                    </w:r>
                                  </w:p>
                                </w:txbxContent>
                              </wps:txbx>
                              <wps:bodyPr horzOverflow="overflow" vert="horz" lIns="0" tIns="0" rIns="0" bIns="0" rtlCol="0">
                                <a:noAutofit/>
                              </wps:bodyPr>
                            </wps:wsp>
                            <wps:wsp>
                              <wps:cNvPr id="76209" name="Rectangle 76209"/>
                              <wps:cNvSpPr/>
                              <wps:spPr>
                                <a:xfrm rot="-5399999">
                                  <a:off x="8001" y="307309"/>
                                  <a:ext cx="707538" cy="138323"/>
                                </a:xfrm>
                                <a:prstGeom prst="rect">
                                  <a:avLst/>
                                </a:prstGeom>
                                <a:ln>
                                  <a:noFill/>
                                </a:ln>
                              </wps:spPr>
                              <wps:txbx>
                                <w:txbxContent>
                                  <w:p w14:paraId="0F0024D3" w14:textId="77777777" w:rsidR="00E26C14" w:rsidRDefault="00CB3576">
                                    <w:pPr>
                                      <w:spacing w:after="160" w:line="259" w:lineRule="auto"/>
                                      <w:ind w:left="0" w:firstLine="0"/>
                                    </w:pPr>
                                    <w:r>
                                      <w:rPr>
                                        <w:sz w:val="16"/>
                                      </w:rPr>
                                      <w:t xml:space="preserve">skorzystanie </w:t>
                                    </w:r>
                                  </w:p>
                                </w:txbxContent>
                              </wps:txbx>
                              <wps:bodyPr horzOverflow="overflow" vert="horz" lIns="0" tIns="0" rIns="0" bIns="0" rtlCol="0">
                                <a:noAutofit/>
                              </wps:bodyPr>
                            </wps:wsp>
                            <wps:wsp>
                              <wps:cNvPr id="76210" name="Rectangle 76210"/>
                              <wps:cNvSpPr/>
                              <wps:spPr>
                                <a:xfrm rot="-5399999">
                                  <a:off x="346423" y="112331"/>
                                  <a:ext cx="30692" cy="138323"/>
                                </a:xfrm>
                                <a:prstGeom prst="rect">
                                  <a:avLst/>
                                </a:prstGeom>
                                <a:ln>
                                  <a:noFill/>
                                </a:ln>
                              </wps:spPr>
                              <wps:txbx>
                                <w:txbxContent>
                                  <w:p w14:paraId="4BA6160F"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s:wsp>
                              <wps:cNvPr id="76212" name="Rectangle 76212"/>
                              <wps:cNvSpPr/>
                              <wps:spPr>
                                <a:xfrm rot="-5399999">
                                  <a:off x="-108270" y="241328"/>
                                  <a:ext cx="1232691" cy="138323"/>
                                </a:xfrm>
                                <a:prstGeom prst="rect">
                                  <a:avLst/>
                                </a:prstGeom>
                                <a:ln>
                                  <a:noFill/>
                                </a:ln>
                              </wps:spPr>
                              <wps:txbx>
                                <w:txbxContent>
                                  <w:p w14:paraId="18DE5B5A" w14:textId="77777777" w:rsidR="00E26C14" w:rsidRDefault="00CB3576">
                                    <w:pPr>
                                      <w:spacing w:after="160" w:line="259" w:lineRule="auto"/>
                                      <w:ind w:left="0" w:firstLine="0"/>
                                    </w:pPr>
                                    <w:r>
                                      <w:rPr>
                                        <w:sz w:val="16"/>
                                      </w:rPr>
                                      <w:t xml:space="preserve">z instrumentów rynku </w:t>
                                    </w:r>
                                  </w:p>
                                </w:txbxContent>
                              </wps:txbx>
                              <wps:bodyPr horzOverflow="overflow" vert="horz" lIns="0" tIns="0" rIns="0" bIns="0" rtlCol="0">
                                <a:noAutofit/>
                              </wps:bodyPr>
                            </wps:wsp>
                            <wps:wsp>
                              <wps:cNvPr id="76214" name="Rectangle 76214"/>
                              <wps:cNvSpPr/>
                              <wps:spPr>
                                <a:xfrm rot="-5399999">
                                  <a:off x="503976" y="368942"/>
                                  <a:ext cx="300805" cy="138324"/>
                                </a:xfrm>
                                <a:prstGeom prst="rect">
                                  <a:avLst/>
                                </a:prstGeom>
                                <a:ln>
                                  <a:noFill/>
                                </a:ln>
                              </wps:spPr>
                              <wps:txbx>
                                <w:txbxContent>
                                  <w:p w14:paraId="6FD0DABC" w14:textId="77777777" w:rsidR="00E26C14" w:rsidRDefault="00CB3576">
                                    <w:pPr>
                                      <w:spacing w:after="160" w:line="259" w:lineRule="auto"/>
                                      <w:ind w:left="0" w:firstLine="0"/>
                                    </w:pPr>
                                    <w:r>
                                      <w:rPr>
                                        <w:sz w:val="16"/>
                                      </w:rPr>
                                      <w:t>pracy</w:t>
                                    </w:r>
                                  </w:p>
                                </w:txbxContent>
                              </wps:txbx>
                              <wps:bodyPr horzOverflow="overflow" vert="horz" lIns="0" tIns="0" rIns="0" bIns="0" rtlCol="0">
                                <a:noAutofit/>
                              </wps:bodyPr>
                            </wps:wsp>
                            <wps:wsp>
                              <wps:cNvPr id="76215" name="Rectangle 76215"/>
                              <wps:cNvSpPr/>
                              <wps:spPr>
                                <a:xfrm rot="-5399999">
                                  <a:off x="639032" y="276923"/>
                                  <a:ext cx="30692" cy="138323"/>
                                </a:xfrm>
                                <a:prstGeom prst="rect">
                                  <a:avLst/>
                                </a:prstGeom>
                                <a:ln>
                                  <a:noFill/>
                                </a:ln>
                              </wps:spPr>
                              <wps:txbx>
                                <w:txbxContent>
                                  <w:p w14:paraId="34CCC5CE"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2845F4EB" id="Group 729229" o:spid="_x0000_s4434" style="width:54.25pt;height:73pt;mso-position-horizontal-relative:char;mso-position-vertical-relative:line" coordsize="6892,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">
                      <v:rect id="Rectangle 76205" o:spid="_x0000_s4435" style="position:absolute;left:-2483;top:3162;width:634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" filled="f" stroked="f">
                        <v:textbox inset="0,0,0,0">
                          <w:txbxContent>
                            <w:p w14:paraId="733FC6FB" w14:textId="77777777" w:rsidR="00E26C14" w:rsidRDefault="00CB3576">
                              <w:pPr>
                                <w:spacing w:after="160" w:line="259" w:lineRule="auto"/>
                                <w:ind w:left="0" w:firstLine="0"/>
                              </w:pPr>
                              <w:r>
                                <w:rPr>
                                  <w:sz w:val="16"/>
                                </w:rPr>
                                <w:t xml:space="preserve">liczba osób </w:t>
                              </w:r>
                            </w:p>
                          </w:txbxContent>
                        </v:textbox>
                      </v:rect>
                      <v:rect id="Rectangle 76207" o:spid="_x0000_s4436" style="position:absolute;left:-2965;top:2680;width:1023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" filled="f" stroked="f">
                        <v:textbox inset="0,0,0,0">
                          <w:txbxContent>
                            <w:p w14:paraId="494FC644" w14:textId="77777777" w:rsidR="00E26C14" w:rsidRDefault="00CB3576">
                              <w:pPr>
                                <w:spacing w:after="160" w:line="259" w:lineRule="auto"/>
                                <w:ind w:left="0" w:firstLine="0"/>
                              </w:pPr>
                              <w:r>
                                <w:rPr>
                                  <w:sz w:val="16"/>
                                </w:rPr>
                                <w:t xml:space="preserve">ubiegających się o </w:t>
                              </w:r>
                            </w:p>
                          </w:txbxContent>
                        </v:textbox>
                      </v:rect>
                      <v:rect id="Rectangle 76209" o:spid="_x0000_s4437" style="position:absolute;left:80;top:3073;width:707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" filled="f" stroked="f">
                        <v:textbox inset="0,0,0,0">
                          <w:txbxContent>
                            <w:p w14:paraId="0F0024D3" w14:textId="77777777" w:rsidR="00E26C14" w:rsidRDefault="00CB3576">
                              <w:pPr>
                                <w:spacing w:after="160" w:line="259" w:lineRule="auto"/>
                                <w:ind w:left="0" w:firstLine="0"/>
                              </w:pPr>
                              <w:r>
                                <w:rPr>
                                  <w:sz w:val="16"/>
                                </w:rPr>
                                <w:t xml:space="preserve">skorzystanie </w:t>
                              </w:r>
                            </w:p>
                          </w:txbxContent>
                        </v:textbox>
                      </v:rect>
                      <v:rect id="Rectangle 76210" o:spid="_x0000_s4438" style="position:absolute;left:3464;top:1123;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" filled="f" stroked="f">
                        <v:textbox inset="0,0,0,0">
                          <w:txbxContent>
                            <w:p w14:paraId="4BA6160F" w14:textId="77777777" w:rsidR="00E26C14" w:rsidRDefault="00CB3576">
                              <w:pPr>
                                <w:spacing w:after="160" w:line="259" w:lineRule="auto"/>
                                <w:ind w:left="0" w:firstLine="0"/>
                              </w:pPr>
                              <w:r>
                                <w:rPr>
                                  <w:sz w:val="16"/>
                                </w:rPr>
                                <w:t xml:space="preserve"> </w:t>
                              </w:r>
                            </w:p>
                          </w:txbxContent>
                        </v:textbox>
                      </v:rect>
                      <v:rect id="Rectangle 76212" o:spid="_x0000_s4439" style="position:absolute;left:-1082;top:2413;width:1232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" filled="f" stroked="f">
                        <v:textbox inset="0,0,0,0">
                          <w:txbxContent>
                            <w:p w14:paraId="18DE5B5A" w14:textId="77777777" w:rsidR="00E26C14" w:rsidRDefault="00CB3576">
                              <w:pPr>
                                <w:spacing w:after="160" w:line="259" w:lineRule="auto"/>
                                <w:ind w:left="0" w:firstLine="0"/>
                              </w:pPr>
                              <w:r>
                                <w:rPr>
                                  <w:sz w:val="16"/>
                                </w:rPr>
                                <w:t xml:space="preserve">z instrumentów rynku </w:t>
                              </w:r>
                            </w:p>
                          </w:txbxContent>
                        </v:textbox>
                      </v:rect>
                      <v:rect id="Rectangle 76214" o:spid="_x0000_s4440" style="position:absolute;left:5040;top:3689;width:300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" filled="f" stroked="f">
                        <v:textbox inset="0,0,0,0">
                          <w:txbxContent>
                            <w:p w14:paraId="6FD0DABC" w14:textId="77777777" w:rsidR="00E26C14" w:rsidRDefault="00CB3576">
                              <w:pPr>
                                <w:spacing w:after="160" w:line="259" w:lineRule="auto"/>
                                <w:ind w:left="0" w:firstLine="0"/>
                              </w:pPr>
                              <w:r>
                                <w:rPr>
                                  <w:sz w:val="16"/>
                                </w:rPr>
                                <w:t>pracy</w:t>
                              </w:r>
                            </w:p>
                          </w:txbxContent>
                        </v:textbox>
                      </v:rect>
                      <v:rect id="Rectangle 76215" o:spid="_x0000_s4441" style="position:absolute;left:6390;top:2769;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" filled="f" stroked="f">
                        <v:textbox inset="0,0,0,0">
                          <w:txbxContent>
                            <w:p w14:paraId="34CCC5CE" w14:textId="77777777" w:rsidR="00E26C14" w:rsidRDefault="00CB3576">
                              <w:pPr>
                                <w:spacing w:after="160" w:line="259" w:lineRule="auto"/>
                                <w:ind w:left="0" w:firstLine="0"/>
                              </w:pPr>
                              <w:r>
                                <w:rPr>
                                  <w:sz w:val="16"/>
                                </w:rPr>
                                <w:t xml:space="preserve"> </w:t>
                              </w:r>
                            </w:p>
                          </w:txbxContent>
                        </v:textbox>
                      </v:rect>
                      <w10:anchorlock/>
                    </v:group>
                  </w:pict>
                </mc:Fallback>
              </mc:AlternateContent>
            </w:r>
          </w:p>
        </w:tc>
        <w:tc>
          <w:tcPr>
            <w:tcW w:w="3859"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3E889809" w14:textId="77777777" w:rsidR="00E26C14" w:rsidRDefault="00CB3576">
            <w:pPr>
              <w:spacing w:after="0" w:line="259" w:lineRule="auto"/>
              <w:ind w:left="0" w:firstLine="0"/>
              <w:jc w:val="center"/>
            </w:pPr>
            <w:r>
              <w:rPr>
                <w:sz w:val="16"/>
              </w:rPr>
              <w:t xml:space="preserve">Zwrot wydatków na instrumenty i usługi rynku pracy w </w:t>
            </w:r>
            <w:r>
              <w:rPr>
                <w:sz w:val="16"/>
              </w:rPr>
              <w:t xml:space="preserve">2021 r. </w:t>
            </w:r>
          </w:p>
        </w:tc>
      </w:tr>
      <w:tr w:rsidR="00E26C14" w14:paraId="06A8DA1D" w14:textId="77777777">
        <w:trPr>
          <w:trHeight w:val="544"/>
        </w:trPr>
        <w:tc>
          <w:tcPr>
            <w:tcW w:w="0" w:type="auto"/>
            <w:vMerge/>
            <w:tcBorders>
              <w:top w:val="nil"/>
              <w:left w:val="single" w:sz="4" w:space="0" w:color="000000"/>
              <w:bottom w:val="single" w:sz="4" w:space="0" w:color="000000"/>
              <w:right w:val="single" w:sz="4" w:space="0" w:color="000000"/>
            </w:tcBorders>
          </w:tcPr>
          <w:p w14:paraId="6476A084"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5F8C3E4"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37FD6CD" w14:textId="77777777" w:rsidR="00E26C14" w:rsidRDefault="00E26C14">
            <w:pPr>
              <w:spacing w:after="160" w:line="259" w:lineRule="auto"/>
              <w:ind w:left="0" w:firstLine="0"/>
            </w:pPr>
          </w:p>
        </w:tc>
        <w:tc>
          <w:tcPr>
            <w:tcW w:w="890" w:type="dxa"/>
            <w:tcBorders>
              <w:top w:val="single" w:sz="4" w:space="0" w:color="000000"/>
              <w:left w:val="single" w:sz="4" w:space="0" w:color="000000"/>
              <w:bottom w:val="single" w:sz="4" w:space="0" w:color="000000"/>
              <w:right w:val="single" w:sz="4" w:space="0" w:color="000000"/>
            </w:tcBorders>
            <w:shd w:val="clear" w:color="auto" w:fill="FFFFCC"/>
          </w:tcPr>
          <w:p w14:paraId="7A602932" w14:textId="77777777" w:rsidR="00E26C14" w:rsidRDefault="00CB3576">
            <w:pPr>
              <w:spacing w:after="11" w:line="259" w:lineRule="auto"/>
              <w:ind w:left="0" w:right="38" w:firstLine="0"/>
              <w:jc w:val="center"/>
            </w:pPr>
            <w:r>
              <w:rPr>
                <w:sz w:val="16"/>
              </w:rPr>
              <w:t xml:space="preserve">liczba </w:t>
            </w:r>
          </w:p>
          <w:p w14:paraId="5619623E" w14:textId="77777777" w:rsidR="00E26C14" w:rsidRDefault="00CB3576">
            <w:pPr>
              <w:spacing w:after="0" w:line="259" w:lineRule="auto"/>
              <w:ind w:left="0" w:right="38" w:firstLine="0"/>
              <w:jc w:val="center"/>
            </w:pPr>
            <w:r>
              <w:rPr>
                <w:sz w:val="16"/>
              </w:rPr>
              <w:t xml:space="preserve"> </w:t>
            </w:r>
            <w:r>
              <w:rPr>
                <w:sz w:val="16"/>
              </w:rPr>
              <w:t xml:space="preserve">osób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6DAC0C3" w14:textId="77777777" w:rsidR="00E26C14" w:rsidRDefault="00CB3576">
            <w:pPr>
              <w:spacing w:after="0" w:line="259" w:lineRule="auto"/>
              <w:ind w:left="0" w:right="34" w:firstLine="0"/>
              <w:jc w:val="center"/>
            </w:pPr>
            <w:r>
              <w:rPr>
                <w:sz w:val="16"/>
              </w:rPr>
              <w:t>kwota (zł)</w:t>
            </w:r>
            <w:r>
              <w:rPr>
                <w:sz w:val="16"/>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FFFFCC"/>
          </w:tcPr>
          <w:p w14:paraId="3121C352" w14:textId="77777777" w:rsidR="00E26C14" w:rsidRDefault="00CB3576">
            <w:pPr>
              <w:spacing w:after="11" w:line="259" w:lineRule="auto"/>
              <w:ind w:left="0" w:right="34" w:firstLine="0"/>
              <w:jc w:val="center"/>
            </w:pPr>
            <w:r>
              <w:rPr>
                <w:sz w:val="16"/>
              </w:rPr>
              <w:t xml:space="preserve">średni </w:t>
            </w:r>
            <w:r>
              <w:rPr>
                <w:sz w:val="16"/>
              </w:rPr>
              <w:t xml:space="preserve"> </w:t>
            </w:r>
          </w:p>
          <w:p w14:paraId="774EE964" w14:textId="77777777" w:rsidR="00E26C14" w:rsidRDefault="00CB3576">
            <w:pPr>
              <w:spacing w:after="0" w:line="259" w:lineRule="auto"/>
              <w:ind w:left="0" w:right="36" w:firstLine="0"/>
              <w:jc w:val="center"/>
            </w:pPr>
            <w:r>
              <w:rPr>
                <w:sz w:val="16"/>
              </w:rPr>
              <w:t xml:space="preserve">koszt </w:t>
            </w:r>
          </w:p>
        </w:tc>
        <w:tc>
          <w:tcPr>
            <w:tcW w:w="985" w:type="dxa"/>
            <w:tcBorders>
              <w:top w:val="single" w:sz="4" w:space="0" w:color="000000"/>
              <w:left w:val="single" w:sz="4" w:space="0" w:color="000000"/>
              <w:bottom w:val="single" w:sz="4" w:space="0" w:color="000000"/>
              <w:right w:val="single" w:sz="4" w:space="0" w:color="000000"/>
            </w:tcBorders>
            <w:shd w:val="clear" w:color="auto" w:fill="FFFFCC"/>
          </w:tcPr>
          <w:p w14:paraId="295CA1E8" w14:textId="77777777" w:rsidR="00E26C14" w:rsidRDefault="00CB3576">
            <w:pPr>
              <w:spacing w:after="11" w:line="259" w:lineRule="auto"/>
              <w:ind w:left="0" w:right="39" w:firstLine="0"/>
              <w:jc w:val="center"/>
            </w:pPr>
            <w:r>
              <w:rPr>
                <w:sz w:val="16"/>
              </w:rPr>
              <w:t xml:space="preserve">liczba </w:t>
            </w:r>
          </w:p>
          <w:p w14:paraId="61BC0F6E" w14:textId="77777777" w:rsidR="00E26C14" w:rsidRDefault="00CB3576">
            <w:pPr>
              <w:spacing w:after="0" w:line="259" w:lineRule="auto"/>
              <w:ind w:left="0" w:right="40" w:firstLine="0"/>
              <w:jc w:val="center"/>
            </w:pPr>
            <w:r>
              <w:rPr>
                <w:sz w:val="16"/>
              </w:rPr>
              <w:t>powiatów</w:t>
            </w:r>
            <w:r>
              <w:rPr>
                <w:sz w:val="16"/>
              </w:rPr>
              <w:t xml:space="preserve"> </w:t>
            </w:r>
          </w:p>
        </w:tc>
      </w:tr>
      <w:tr w:rsidR="00E26C14" w14:paraId="049005F6" w14:textId="77777777">
        <w:trPr>
          <w:trHeight w:val="263"/>
        </w:trPr>
        <w:tc>
          <w:tcPr>
            <w:tcW w:w="323" w:type="dxa"/>
            <w:tcBorders>
              <w:top w:val="single" w:sz="4" w:space="0" w:color="000000"/>
              <w:left w:val="single" w:sz="4" w:space="0" w:color="000000"/>
              <w:bottom w:val="single" w:sz="4" w:space="0" w:color="000000"/>
              <w:right w:val="single" w:sz="4" w:space="0" w:color="000000"/>
            </w:tcBorders>
          </w:tcPr>
          <w:p w14:paraId="16C43446" w14:textId="77777777" w:rsidR="00E26C14" w:rsidRDefault="00CB3576">
            <w:pPr>
              <w:spacing w:after="0" w:line="259" w:lineRule="auto"/>
              <w:ind w:left="0" w:right="41" w:firstLine="0"/>
              <w:jc w:val="right"/>
            </w:pPr>
            <w:r>
              <w:rPr>
                <w:sz w:val="18"/>
              </w:rPr>
              <w:t xml:space="preserve">1 </w:t>
            </w:r>
          </w:p>
        </w:tc>
        <w:tc>
          <w:tcPr>
            <w:tcW w:w="2343" w:type="dxa"/>
            <w:tcBorders>
              <w:top w:val="single" w:sz="4" w:space="0" w:color="000000"/>
              <w:left w:val="single" w:sz="4" w:space="0" w:color="000000"/>
              <w:bottom w:val="single" w:sz="4" w:space="0" w:color="000000"/>
              <w:right w:val="single" w:sz="4" w:space="0" w:color="000000"/>
            </w:tcBorders>
          </w:tcPr>
          <w:p w14:paraId="00161B94" w14:textId="77777777" w:rsidR="00E26C14" w:rsidRDefault="00CB3576">
            <w:pPr>
              <w:spacing w:after="0" w:line="259" w:lineRule="auto"/>
              <w:ind w:left="1" w:firstLine="0"/>
            </w:pPr>
            <w:r>
              <w:rPr>
                <w:sz w:val="18"/>
              </w:rPr>
              <w:t>dolnośląskie</w:t>
            </w:r>
            <w:r>
              <w:rPr>
                <w:sz w:val="18"/>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6B2CAE71" w14:textId="77777777" w:rsidR="00E26C14" w:rsidRDefault="00CB3576">
            <w:pPr>
              <w:spacing w:after="0" w:line="259" w:lineRule="auto"/>
              <w:ind w:left="0" w:right="38" w:firstLine="0"/>
              <w:jc w:val="right"/>
            </w:pPr>
            <w:r>
              <w:rPr>
                <w:sz w:val="16"/>
              </w:rPr>
              <w:t xml:space="preserve">31 </w:t>
            </w:r>
          </w:p>
        </w:tc>
        <w:tc>
          <w:tcPr>
            <w:tcW w:w="890" w:type="dxa"/>
            <w:tcBorders>
              <w:top w:val="single" w:sz="4" w:space="0" w:color="000000"/>
              <w:left w:val="single" w:sz="4" w:space="0" w:color="000000"/>
              <w:bottom w:val="single" w:sz="4" w:space="0" w:color="000000"/>
              <w:right w:val="single" w:sz="4" w:space="0" w:color="000000"/>
            </w:tcBorders>
          </w:tcPr>
          <w:p w14:paraId="2C2D0F4D" w14:textId="77777777" w:rsidR="00E26C14" w:rsidRDefault="00CB3576">
            <w:pPr>
              <w:spacing w:after="0" w:line="259" w:lineRule="auto"/>
              <w:ind w:left="0" w:right="37" w:firstLine="0"/>
              <w:jc w:val="right"/>
            </w:pPr>
            <w:r>
              <w:rPr>
                <w:sz w:val="16"/>
              </w:rPr>
              <w:t xml:space="preserve">30 </w:t>
            </w:r>
          </w:p>
        </w:tc>
        <w:tc>
          <w:tcPr>
            <w:tcW w:w="994" w:type="dxa"/>
            <w:tcBorders>
              <w:top w:val="single" w:sz="4" w:space="0" w:color="000000"/>
              <w:left w:val="single" w:sz="4" w:space="0" w:color="000000"/>
              <w:bottom w:val="single" w:sz="4" w:space="0" w:color="000000"/>
              <w:right w:val="single" w:sz="4" w:space="0" w:color="000000"/>
            </w:tcBorders>
          </w:tcPr>
          <w:p w14:paraId="57B0D3F7" w14:textId="77777777" w:rsidR="00E26C14" w:rsidRDefault="00CB3576">
            <w:pPr>
              <w:spacing w:after="0" w:line="259" w:lineRule="auto"/>
              <w:ind w:left="0" w:right="35" w:firstLine="0"/>
              <w:jc w:val="right"/>
            </w:pPr>
            <w:r>
              <w:rPr>
                <w:sz w:val="16"/>
              </w:rPr>
              <w:t xml:space="preserve">244 489 </w:t>
            </w:r>
          </w:p>
        </w:tc>
        <w:tc>
          <w:tcPr>
            <w:tcW w:w="991" w:type="dxa"/>
            <w:tcBorders>
              <w:top w:val="single" w:sz="4" w:space="0" w:color="000000"/>
              <w:left w:val="single" w:sz="4" w:space="0" w:color="000000"/>
              <w:bottom w:val="single" w:sz="4" w:space="0" w:color="000000"/>
              <w:right w:val="single" w:sz="4" w:space="0" w:color="000000"/>
            </w:tcBorders>
          </w:tcPr>
          <w:p w14:paraId="35C08026" w14:textId="77777777" w:rsidR="00E26C14" w:rsidRDefault="00CB3576">
            <w:pPr>
              <w:spacing w:after="0" w:line="259" w:lineRule="auto"/>
              <w:ind w:left="0" w:right="35" w:firstLine="0"/>
              <w:jc w:val="right"/>
            </w:pPr>
            <w:r>
              <w:rPr>
                <w:sz w:val="16"/>
              </w:rPr>
              <w:t xml:space="preserve">8 150 </w:t>
            </w:r>
          </w:p>
        </w:tc>
        <w:tc>
          <w:tcPr>
            <w:tcW w:w="985" w:type="dxa"/>
            <w:tcBorders>
              <w:top w:val="single" w:sz="4" w:space="0" w:color="000000"/>
              <w:left w:val="single" w:sz="4" w:space="0" w:color="000000"/>
              <w:bottom w:val="single" w:sz="4" w:space="0" w:color="000000"/>
              <w:right w:val="single" w:sz="4" w:space="0" w:color="000000"/>
            </w:tcBorders>
          </w:tcPr>
          <w:p w14:paraId="35010E58" w14:textId="77777777" w:rsidR="00E26C14" w:rsidRDefault="00CB3576">
            <w:pPr>
              <w:spacing w:after="0" w:line="259" w:lineRule="auto"/>
              <w:ind w:left="0" w:right="40" w:firstLine="0"/>
              <w:jc w:val="right"/>
            </w:pPr>
            <w:r>
              <w:rPr>
                <w:sz w:val="16"/>
              </w:rPr>
              <w:t xml:space="preserve">14 </w:t>
            </w:r>
          </w:p>
        </w:tc>
      </w:tr>
      <w:tr w:rsidR="00E26C14" w14:paraId="3C37E4EE"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2441667E" w14:textId="77777777" w:rsidR="00E26C14" w:rsidRDefault="00CB3576">
            <w:pPr>
              <w:spacing w:after="0" w:line="259" w:lineRule="auto"/>
              <w:ind w:left="0" w:right="41" w:firstLine="0"/>
              <w:jc w:val="right"/>
            </w:pPr>
            <w:r>
              <w:rPr>
                <w:sz w:val="18"/>
              </w:rPr>
              <w:t xml:space="preserve">2 </w:t>
            </w:r>
          </w:p>
        </w:tc>
        <w:tc>
          <w:tcPr>
            <w:tcW w:w="2343" w:type="dxa"/>
            <w:tcBorders>
              <w:top w:val="single" w:sz="4" w:space="0" w:color="000000"/>
              <w:left w:val="single" w:sz="4" w:space="0" w:color="000000"/>
              <w:bottom w:val="single" w:sz="4" w:space="0" w:color="000000"/>
              <w:right w:val="single" w:sz="4" w:space="0" w:color="000000"/>
            </w:tcBorders>
          </w:tcPr>
          <w:p w14:paraId="7C05A51E" w14:textId="77777777" w:rsidR="00E26C14" w:rsidRDefault="00CB3576">
            <w:pPr>
              <w:spacing w:after="0" w:line="259" w:lineRule="auto"/>
              <w:ind w:left="1" w:firstLine="0"/>
            </w:pPr>
            <w:r>
              <w:rPr>
                <w:sz w:val="18"/>
              </w:rPr>
              <w:t xml:space="preserve">kujawsko-pomorskie </w:t>
            </w:r>
          </w:p>
        </w:tc>
        <w:tc>
          <w:tcPr>
            <w:tcW w:w="1354" w:type="dxa"/>
            <w:tcBorders>
              <w:top w:val="single" w:sz="4" w:space="0" w:color="000000"/>
              <w:left w:val="single" w:sz="4" w:space="0" w:color="000000"/>
              <w:bottom w:val="single" w:sz="4" w:space="0" w:color="000000"/>
              <w:right w:val="single" w:sz="4" w:space="0" w:color="000000"/>
            </w:tcBorders>
          </w:tcPr>
          <w:p w14:paraId="7F9C7CAF" w14:textId="77777777" w:rsidR="00E26C14" w:rsidRDefault="00CB3576">
            <w:pPr>
              <w:spacing w:after="0" w:line="259" w:lineRule="auto"/>
              <w:ind w:left="0" w:right="38" w:firstLine="0"/>
              <w:jc w:val="right"/>
            </w:pPr>
            <w:r>
              <w:rPr>
                <w:sz w:val="16"/>
              </w:rPr>
              <w:t xml:space="preserve">66 </w:t>
            </w:r>
          </w:p>
        </w:tc>
        <w:tc>
          <w:tcPr>
            <w:tcW w:w="890" w:type="dxa"/>
            <w:tcBorders>
              <w:top w:val="single" w:sz="4" w:space="0" w:color="000000"/>
              <w:left w:val="single" w:sz="4" w:space="0" w:color="000000"/>
              <w:bottom w:val="single" w:sz="4" w:space="0" w:color="000000"/>
              <w:right w:val="single" w:sz="4" w:space="0" w:color="000000"/>
            </w:tcBorders>
          </w:tcPr>
          <w:p w14:paraId="31685177" w14:textId="77777777" w:rsidR="00E26C14" w:rsidRDefault="00CB3576">
            <w:pPr>
              <w:spacing w:after="0" w:line="259" w:lineRule="auto"/>
              <w:ind w:left="0" w:right="37" w:firstLine="0"/>
              <w:jc w:val="right"/>
            </w:pPr>
            <w:r>
              <w:rPr>
                <w:sz w:val="16"/>
              </w:rPr>
              <w:t xml:space="preserve">67 </w:t>
            </w:r>
          </w:p>
        </w:tc>
        <w:tc>
          <w:tcPr>
            <w:tcW w:w="994" w:type="dxa"/>
            <w:tcBorders>
              <w:top w:val="single" w:sz="4" w:space="0" w:color="000000"/>
              <w:left w:val="single" w:sz="4" w:space="0" w:color="000000"/>
              <w:bottom w:val="single" w:sz="4" w:space="0" w:color="000000"/>
              <w:right w:val="single" w:sz="4" w:space="0" w:color="000000"/>
            </w:tcBorders>
          </w:tcPr>
          <w:p w14:paraId="0A0A20DE" w14:textId="77777777" w:rsidR="00E26C14" w:rsidRDefault="00CB3576">
            <w:pPr>
              <w:spacing w:after="0" w:line="259" w:lineRule="auto"/>
              <w:ind w:left="0" w:right="35" w:firstLine="0"/>
              <w:jc w:val="right"/>
            </w:pPr>
            <w:r>
              <w:rPr>
                <w:sz w:val="16"/>
              </w:rPr>
              <w:t xml:space="preserve">625 486 </w:t>
            </w:r>
          </w:p>
        </w:tc>
        <w:tc>
          <w:tcPr>
            <w:tcW w:w="991" w:type="dxa"/>
            <w:tcBorders>
              <w:top w:val="single" w:sz="4" w:space="0" w:color="000000"/>
              <w:left w:val="single" w:sz="4" w:space="0" w:color="000000"/>
              <w:bottom w:val="single" w:sz="4" w:space="0" w:color="000000"/>
              <w:right w:val="single" w:sz="4" w:space="0" w:color="000000"/>
            </w:tcBorders>
          </w:tcPr>
          <w:p w14:paraId="419BA7EF" w14:textId="77777777" w:rsidR="00E26C14" w:rsidRDefault="00CB3576">
            <w:pPr>
              <w:spacing w:after="0" w:line="259" w:lineRule="auto"/>
              <w:ind w:left="0" w:right="35" w:firstLine="0"/>
              <w:jc w:val="right"/>
            </w:pPr>
            <w:r>
              <w:rPr>
                <w:sz w:val="16"/>
              </w:rPr>
              <w:t xml:space="preserve">9 336 </w:t>
            </w:r>
          </w:p>
        </w:tc>
        <w:tc>
          <w:tcPr>
            <w:tcW w:w="985" w:type="dxa"/>
            <w:tcBorders>
              <w:top w:val="single" w:sz="4" w:space="0" w:color="000000"/>
              <w:left w:val="single" w:sz="4" w:space="0" w:color="000000"/>
              <w:bottom w:val="single" w:sz="4" w:space="0" w:color="000000"/>
              <w:right w:val="single" w:sz="4" w:space="0" w:color="000000"/>
            </w:tcBorders>
          </w:tcPr>
          <w:p w14:paraId="0B865A03" w14:textId="77777777" w:rsidR="00E26C14" w:rsidRDefault="00CB3576">
            <w:pPr>
              <w:spacing w:after="0" w:line="259" w:lineRule="auto"/>
              <w:ind w:left="0" w:right="40" w:firstLine="0"/>
              <w:jc w:val="right"/>
            </w:pPr>
            <w:r>
              <w:rPr>
                <w:sz w:val="16"/>
              </w:rPr>
              <w:t xml:space="preserve">14 </w:t>
            </w:r>
          </w:p>
        </w:tc>
      </w:tr>
      <w:tr w:rsidR="00E26C14" w14:paraId="6773D625" w14:textId="77777777">
        <w:trPr>
          <w:trHeight w:val="264"/>
        </w:trPr>
        <w:tc>
          <w:tcPr>
            <w:tcW w:w="323" w:type="dxa"/>
            <w:tcBorders>
              <w:top w:val="single" w:sz="4" w:space="0" w:color="000000"/>
              <w:left w:val="single" w:sz="4" w:space="0" w:color="000000"/>
              <w:bottom w:val="single" w:sz="4" w:space="0" w:color="000000"/>
              <w:right w:val="single" w:sz="4" w:space="0" w:color="000000"/>
            </w:tcBorders>
          </w:tcPr>
          <w:p w14:paraId="47564F02" w14:textId="77777777" w:rsidR="00E26C14" w:rsidRDefault="00CB3576">
            <w:pPr>
              <w:spacing w:after="0" w:line="259" w:lineRule="auto"/>
              <w:ind w:left="0" w:right="41" w:firstLine="0"/>
              <w:jc w:val="right"/>
            </w:pPr>
            <w:r>
              <w:rPr>
                <w:sz w:val="18"/>
              </w:rPr>
              <w:t xml:space="preserve">3 </w:t>
            </w:r>
          </w:p>
        </w:tc>
        <w:tc>
          <w:tcPr>
            <w:tcW w:w="2343" w:type="dxa"/>
            <w:tcBorders>
              <w:top w:val="single" w:sz="4" w:space="0" w:color="000000"/>
              <w:left w:val="single" w:sz="4" w:space="0" w:color="000000"/>
              <w:bottom w:val="single" w:sz="4" w:space="0" w:color="000000"/>
              <w:right w:val="single" w:sz="4" w:space="0" w:color="000000"/>
            </w:tcBorders>
          </w:tcPr>
          <w:p w14:paraId="5521E3AE" w14:textId="77777777" w:rsidR="00E26C14" w:rsidRDefault="00CB3576">
            <w:pPr>
              <w:spacing w:after="0" w:line="259" w:lineRule="auto"/>
              <w:ind w:left="1" w:firstLine="0"/>
            </w:pPr>
            <w:r>
              <w:rPr>
                <w:sz w:val="18"/>
              </w:rPr>
              <w:t xml:space="preserve">lubelskie </w:t>
            </w:r>
          </w:p>
        </w:tc>
        <w:tc>
          <w:tcPr>
            <w:tcW w:w="1354" w:type="dxa"/>
            <w:tcBorders>
              <w:top w:val="single" w:sz="4" w:space="0" w:color="000000"/>
              <w:left w:val="single" w:sz="4" w:space="0" w:color="000000"/>
              <w:bottom w:val="single" w:sz="4" w:space="0" w:color="000000"/>
              <w:right w:val="single" w:sz="4" w:space="0" w:color="000000"/>
            </w:tcBorders>
          </w:tcPr>
          <w:p w14:paraId="10286FE4" w14:textId="77777777" w:rsidR="00E26C14" w:rsidRDefault="00CB3576">
            <w:pPr>
              <w:spacing w:after="0" w:line="259" w:lineRule="auto"/>
              <w:ind w:left="0" w:right="38" w:firstLine="0"/>
              <w:jc w:val="right"/>
            </w:pPr>
            <w:r>
              <w:rPr>
                <w:sz w:val="16"/>
              </w:rPr>
              <w:t xml:space="preserve">80 </w:t>
            </w:r>
          </w:p>
        </w:tc>
        <w:tc>
          <w:tcPr>
            <w:tcW w:w="890" w:type="dxa"/>
            <w:tcBorders>
              <w:top w:val="single" w:sz="4" w:space="0" w:color="000000"/>
              <w:left w:val="single" w:sz="4" w:space="0" w:color="000000"/>
              <w:bottom w:val="single" w:sz="4" w:space="0" w:color="000000"/>
              <w:right w:val="single" w:sz="4" w:space="0" w:color="000000"/>
            </w:tcBorders>
          </w:tcPr>
          <w:p w14:paraId="7A5943F5" w14:textId="77777777" w:rsidR="00E26C14" w:rsidRDefault="00CB3576">
            <w:pPr>
              <w:spacing w:after="0" w:line="259" w:lineRule="auto"/>
              <w:ind w:left="0" w:right="37" w:firstLine="0"/>
              <w:jc w:val="right"/>
            </w:pPr>
            <w:r>
              <w:rPr>
                <w:sz w:val="16"/>
              </w:rPr>
              <w:t xml:space="preserve">73 </w:t>
            </w:r>
          </w:p>
        </w:tc>
        <w:tc>
          <w:tcPr>
            <w:tcW w:w="994" w:type="dxa"/>
            <w:tcBorders>
              <w:top w:val="single" w:sz="4" w:space="0" w:color="000000"/>
              <w:left w:val="single" w:sz="4" w:space="0" w:color="000000"/>
              <w:bottom w:val="single" w:sz="4" w:space="0" w:color="000000"/>
              <w:right w:val="single" w:sz="4" w:space="0" w:color="000000"/>
            </w:tcBorders>
          </w:tcPr>
          <w:p w14:paraId="4D910ECE" w14:textId="77777777" w:rsidR="00E26C14" w:rsidRDefault="00CB3576">
            <w:pPr>
              <w:spacing w:after="0" w:line="259" w:lineRule="auto"/>
              <w:ind w:left="0" w:right="35" w:firstLine="0"/>
              <w:jc w:val="right"/>
            </w:pPr>
            <w:r>
              <w:rPr>
                <w:sz w:val="16"/>
              </w:rPr>
              <w:t xml:space="preserve">647 095 </w:t>
            </w:r>
          </w:p>
        </w:tc>
        <w:tc>
          <w:tcPr>
            <w:tcW w:w="991" w:type="dxa"/>
            <w:tcBorders>
              <w:top w:val="single" w:sz="4" w:space="0" w:color="000000"/>
              <w:left w:val="single" w:sz="4" w:space="0" w:color="000000"/>
              <w:bottom w:val="single" w:sz="4" w:space="0" w:color="000000"/>
              <w:right w:val="single" w:sz="4" w:space="0" w:color="000000"/>
            </w:tcBorders>
          </w:tcPr>
          <w:p w14:paraId="50F1D7F7" w14:textId="77777777" w:rsidR="00E26C14" w:rsidRDefault="00CB3576">
            <w:pPr>
              <w:spacing w:after="0" w:line="259" w:lineRule="auto"/>
              <w:ind w:left="0" w:right="35" w:firstLine="0"/>
              <w:jc w:val="right"/>
            </w:pPr>
            <w:r>
              <w:rPr>
                <w:sz w:val="16"/>
              </w:rPr>
              <w:t xml:space="preserve">8 864 </w:t>
            </w:r>
          </w:p>
        </w:tc>
        <w:tc>
          <w:tcPr>
            <w:tcW w:w="985" w:type="dxa"/>
            <w:tcBorders>
              <w:top w:val="single" w:sz="4" w:space="0" w:color="000000"/>
              <w:left w:val="single" w:sz="4" w:space="0" w:color="000000"/>
              <w:bottom w:val="single" w:sz="4" w:space="0" w:color="000000"/>
              <w:right w:val="single" w:sz="4" w:space="0" w:color="000000"/>
            </w:tcBorders>
          </w:tcPr>
          <w:p w14:paraId="68F7047B" w14:textId="77777777" w:rsidR="00E26C14" w:rsidRDefault="00CB3576">
            <w:pPr>
              <w:spacing w:after="0" w:line="259" w:lineRule="auto"/>
              <w:ind w:left="0" w:right="40" w:firstLine="0"/>
              <w:jc w:val="right"/>
            </w:pPr>
            <w:r>
              <w:rPr>
                <w:sz w:val="16"/>
              </w:rPr>
              <w:t xml:space="preserve">15 </w:t>
            </w:r>
          </w:p>
        </w:tc>
      </w:tr>
      <w:tr w:rsidR="00E26C14" w14:paraId="759663B4"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61EB461F" w14:textId="77777777" w:rsidR="00E26C14" w:rsidRDefault="00CB3576">
            <w:pPr>
              <w:spacing w:after="0" w:line="259" w:lineRule="auto"/>
              <w:ind w:left="0" w:right="41" w:firstLine="0"/>
              <w:jc w:val="right"/>
            </w:pPr>
            <w:r>
              <w:rPr>
                <w:sz w:val="18"/>
              </w:rPr>
              <w:t xml:space="preserve">4 </w:t>
            </w:r>
          </w:p>
        </w:tc>
        <w:tc>
          <w:tcPr>
            <w:tcW w:w="2343" w:type="dxa"/>
            <w:tcBorders>
              <w:top w:val="single" w:sz="4" w:space="0" w:color="000000"/>
              <w:left w:val="single" w:sz="4" w:space="0" w:color="000000"/>
              <w:bottom w:val="single" w:sz="4" w:space="0" w:color="000000"/>
              <w:right w:val="single" w:sz="4" w:space="0" w:color="000000"/>
            </w:tcBorders>
          </w:tcPr>
          <w:p w14:paraId="19EDF6B2" w14:textId="77777777" w:rsidR="00E26C14" w:rsidRDefault="00CB3576">
            <w:pPr>
              <w:spacing w:after="0" w:line="259" w:lineRule="auto"/>
              <w:ind w:left="1" w:firstLine="0"/>
            </w:pPr>
            <w:r>
              <w:rPr>
                <w:sz w:val="18"/>
              </w:rPr>
              <w:t xml:space="preserve">lubuskie </w:t>
            </w:r>
          </w:p>
        </w:tc>
        <w:tc>
          <w:tcPr>
            <w:tcW w:w="1354" w:type="dxa"/>
            <w:tcBorders>
              <w:top w:val="single" w:sz="4" w:space="0" w:color="000000"/>
              <w:left w:val="single" w:sz="4" w:space="0" w:color="000000"/>
              <w:bottom w:val="single" w:sz="4" w:space="0" w:color="000000"/>
              <w:right w:val="single" w:sz="4" w:space="0" w:color="000000"/>
            </w:tcBorders>
          </w:tcPr>
          <w:p w14:paraId="591DBF90" w14:textId="77777777" w:rsidR="00E26C14" w:rsidRDefault="00CB3576">
            <w:pPr>
              <w:spacing w:after="0" w:line="259" w:lineRule="auto"/>
              <w:ind w:left="0" w:right="38" w:firstLine="0"/>
              <w:jc w:val="right"/>
            </w:pPr>
            <w:r>
              <w:rPr>
                <w:sz w:val="16"/>
              </w:rPr>
              <w:t xml:space="preserve">3 </w:t>
            </w:r>
          </w:p>
        </w:tc>
        <w:tc>
          <w:tcPr>
            <w:tcW w:w="890" w:type="dxa"/>
            <w:tcBorders>
              <w:top w:val="single" w:sz="4" w:space="0" w:color="000000"/>
              <w:left w:val="single" w:sz="4" w:space="0" w:color="000000"/>
              <w:bottom w:val="single" w:sz="4" w:space="0" w:color="000000"/>
              <w:right w:val="single" w:sz="4" w:space="0" w:color="000000"/>
            </w:tcBorders>
          </w:tcPr>
          <w:p w14:paraId="654ADA4A" w14:textId="77777777" w:rsidR="00E26C14" w:rsidRDefault="00CB3576">
            <w:pPr>
              <w:spacing w:after="0" w:line="259" w:lineRule="auto"/>
              <w:ind w:left="0" w:right="37" w:firstLine="0"/>
              <w:jc w:val="right"/>
            </w:pPr>
            <w:r>
              <w:rPr>
                <w:sz w:val="16"/>
              </w:rP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03A54711" w14:textId="77777777" w:rsidR="00E26C14" w:rsidRDefault="00CB3576">
            <w:pPr>
              <w:spacing w:after="0" w:line="259" w:lineRule="auto"/>
              <w:ind w:left="0" w:right="35" w:firstLine="0"/>
              <w:jc w:val="right"/>
            </w:pPr>
            <w:r>
              <w:rPr>
                <w:sz w:val="16"/>
              </w:rPr>
              <w:t xml:space="preserve">26 958 </w:t>
            </w:r>
          </w:p>
        </w:tc>
        <w:tc>
          <w:tcPr>
            <w:tcW w:w="991" w:type="dxa"/>
            <w:tcBorders>
              <w:top w:val="single" w:sz="4" w:space="0" w:color="000000"/>
              <w:left w:val="single" w:sz="4" w:space="0" w:color="000000"/>
              <w:bottom w:val="single" w:sz="4" w:space="0" w:color="000000"/>
              <w:right w:val="single" w:sz="4" w:space="0" w:color="000000"/>
            </w:tcBorders>
          </w:tcPr>
          <w:p w14:paraId="76A40627" w14:textId="77777777" w:rsidR="00E26C14" w:rsidRDefault="00CB3576">
            <w:pPr>
              <w:spacing w:after="0" w:line="259" w:lineRule="auto"/>
              <w:ind w:left="0" w:right="35" w:firstLine="0"/>
              <w:jc w:val="right"/>
            </w:pPr>
            <w:r>
              <w:rPr>
                <w:sz w:val="16"/>
              </w:rPr>
              <w:t xml:space="preserve">8 986 </w:t>
            </w:r>
          </w:p>
        </w:tc>
        <w:tc>
          <w:tcPr>
            <w:tcW w:w="985" w:type="dxa"/>
            <w:tcBorders>
              <w:top w:val="single" w:sz="4" w:space="0" w:color="000000"/>
              <w:left w:val="single" w:sz="4" w:space="0" w:color="000000"/>
              <w:bottom w:val="single" w:sz="4" w:space="0" w:color="000000"/>
              <w:right w:val="single" w:sz="4" w:space="0" w:color="000000"/>
            </w:tcBorders>
          </w:tcPr>
          <w:p w14:paraId="0D8D021A" w14:textId="77777777" w:rsidR="00E26C14" w:rsidRDefault="00CB3576">
            <w:pPr>
              <w:spacing w:after="0" w:line="259" w:lineRule="auto"/>
              <w:ind w:left="0" w:right="40" w:firstLine="0"/>
              <w:jc w:val="right"/>
            </w:pPr>
            <w:r>
              <w:rPr>
                <w:sz w:val="16"/>
              </w:rPr>
              <w:t xml:space="preserve">2 </w:t>
            </w:r>
          </w:p>
        </w:tc>
      </w:tr>
      <w:tr w:rsidR="00E26C14" w14:paraId="670A9DDE" w14:textId="77777777">
        <w:trPr>
          <w:trHeight w:val="264"/>
        </w:trPr>
        <w:tc>
          <w:tcPr>
            <w:tcW w:w="323" w:type="dxa"/>
            <w:tcBorders>
              <w:top w:val="single" w:sz="4" w:space="0" w:color="000000"/>
              <w:left w:val="single" w:sz="4" w:space="0" w:color="000000"/>
              <w:bottom w:val="single" w:sz="4" w:space="0" w:color="000000"/>
              <w:right w:val="single" w:sz="4" w:space="0" w:color="000000"/>
            </w:tcBorders>
          </w:tcPr>
          <w:p w14:paraId="257BDC70" w14:textId="77777777" w:rsidR="00E26C14" w:rsidRDefault="00CB3576">
            <w:pPr>
              <w:spacing w:after="0" w:line="259" w:lineRule="auto"/>
              <w:ind w:left="0" w:right="41" w:firstLine="0"/>
              <w:jc w:val="right"/>
            </w:pPr>
            <w:r>
              <w:rPr>
                <w:sz w:val="18"/>
              </w:rPr>
              <w:t xml:space="preserve">5 </w:t>
            </w:r>
          </w:p>
        </w:tc>
        <w:tc>
          <w:tcPr>
            <w:tcW w:w="2343" w:type="dxa"/>
            <w:tcBorders>
              <w:top w:val="single" w:sz="4" w:space="0" w:color="000000"/>
              <w:left w:val="single" w:sz="4" w:space="0" w:color="000000"/>
              <w:bottom w:val="single" w:sz="4" w:space="0" w:color="000000"/>
              <w:right w:val="single" w:sz="4" w:space="0" w:color="000000"/>
            </w:tcBorders>
          </w:tcPr>
          <w:p w14:paraId="1BC48BD5" w14:textId="77777777" w:rsidR="00E26C14" w:rsidRDefault="00CB3576">
            <w:pPr>
              <w:spacing w:after="0" w:line="259" w:lineRule="auto"/>
              <w:ind w:left="1" w:firstLine="0"/>
            </w:pPr>
            <w:r>
              <w:rPr>
                <w:sz w:val="18"/>
              </w:rPr>
              <w:t>łódzkie</w:t>
            </w:r>
            <w:r>
              <w:rPr>
                <w:sz w:val="18"/>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5E35275E" w14:textId="77777777" w:rsidR="00E26C14" w:rsidRDefault="00CB3576">
            <w:pPr>
              <w:spacing w:after="0" w:line="259" w:lineRule="auto"/>
              <w:ind w:left="0" w:right="36" w:firstLine="0"/>
              <w:jc w:val="right"/>
            </w:pPr>
            <w:r>
              <w:rPr>
                <w:sz w:val="16"/>
              </w:rPr>
              <w:t xml:space="preserve">120 </w:t>
            </w:r>
          </w:p>
        </w:tc>
        <w:tc>
          <w:tcPr>
            <w:tcW w:w="890" w:type="dxa"/>
            <w:tcBorders>
              <w:top w:val="single" w:sz="4" w:space="0" w:color="000000"/>
              <w:left w:val="single" w:sz="4" w:space="0" w:color="000000"/>
              <w:bottom w:val="single" w:sz="4" w:space="0" w:color="000000"/>
              <w:right w:val="single" w:sz="4" w:space="0" w:color="000000"/>
            </w:tcBorders>
          </w:tcPr>
          <w:p w14:paraId="38343BCF" w14:textId="77777777" w:rsidR="00E26C14" w:rsidRDefault="00CB3576">
            <w:pPr>
              <w:spacing w:after="0" w:line="259" w:lineRule="auto"/>
              <w:ind w:left="0" w:right="37" w:firstLine="0"/>
              <w:jc w:val="right"/>
            </w:pPr>
            <w:r>
              <w:rPr>
                <w:sz w:val="16"/>
              </w:rPr>
              <w:t xml:space="preserve">60 </w:t>
            </w:r>
          </w:p>
        </w:tc>
        <w:tc>
          <w:tcPr>
            <w:tcW w:w="994" w:type="dxa"/>
            <w:tcBorders>
              <w:top w:val="single" w:sz="4" w:space="0" w:color="000000"/>
              <w:left w:val="single" w:sz="4" w:space="0" w:color="000000"/>
              <w:bottom w:val="single" w:sz="4" w:space="0" w:color="000000"/>
              <w:right w:val="single" w:sz="4" w:space="0" w:color="000000"/>
            </w:tcBorders>
          </w:tcPr>
          <w:p w14:paraId="46E734F0" w14:textId="77777777" w:rsidR="00E26C14" w:rsidRDefault="00CB3576">
            <w:pPr>
              <w:spacing w:after="0" w:line="259" w:lineRule="auto"/>
              <w:ind w:left="0" w:right="35" w:firstLine="0"/>
              <w:jc w:val="right"/>
            </w:pPr>
            <w:r>
              <w:rPr>
                <w:sz w:val="16"/>
              </w:rPr>
              <w:t xml:space="preserve">221 024 </w:t>
            </w:r>
          </w:p>
        </w:tc>
        <w:tc>
          <w:tcPr>
            <w:tcW w:w="991" w:type="dxa"/>
            <w:tcBorders>
              <w:top w:val="single" w:sz="4" w:space="0" w:color="000000"/>
              <w:left w:val="single" w:sz="4" w:space="0" w:color="000000"/>
              <w:bottom w:val="single" w:sz="4" w:space="0" w:color="000000"/>
              <w:right w:val="single" w:sz="4" w:space="0" w:color="000000"/>
            </w:tcBorders>
          </w:tcPr>
          <w:p w14:paraId="2EE6B2A1" w14:textId="77777777" w:rsidR="00E26C14" w:rsidRDefault="00CB3576">
            <w:pPr>
              <w:spacing w:after="0" w:line="259" w:lineRule="auto"/>
              <w:ind w:left="0" w:right="35" w:firstLine="0"/>
              <w:jc w:val="right"/>
            </w:pPr>
            <w:r>
              <w:rPr>
                <w:sz w:val="16"/>
              </w:rPr>
              <w:t xml:space="preserve">3 684 </w:t>
            </w:r>
          </w:p>
        </w:tc>
        <w:tc>
          <w:tcPr>
            <w:tcW w:w="985" w:type="dxa"/>
            <w:tcBorders>
              <w:top w:val="single" w:sz="4" w:space="0" w:color="000000"/>
              <w:left w:val="single" w:sz="4" w:space="0" w:color="000000"/>
              <w:bottom w:val="single" w:sz="4" w:space="0" w:color="000000"/>
              <w:right w:val="single" w:sz="4" w:space="0" w:color="000000"/>
            </w:tcBorders>
          </w:tcPr>
          <w:p w14:paraId="635FA35A" w14:textId="77777777" w:rsidR="00E26C14" w:rsidRDefault="00CB3576">
            <w:pPr>
              <w:spacing w:after="0" w:line="259" w:lineRule="auto"/>
              <w:ind w:left="0" w:right="40" w:firstLine="0"/>
              <w:jc w:val="right"/>
            </w:pPr>
            <w:r>
              <w:rPr>
                <w:sz w:val="16"/>
              </w:rPr>
              <w:t xml:space="preserve">11 </w:t>
            </w:r>
          </w:p>
        </w:tc>
      </w:tr>
      <w:tr w:rsidR="00E26C14" w14:paraId="1F68C99B"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1D573640" w14:textId="77777777" w:rsidR="00E26C14" w:rsidRDefault="00CB3576">
            <w:pPr>
              <w:spacing w:after="0" w:line="259" w:lineRule="auto"/>
              <w:ind w:left="0" w:right="41" w:firstLine="0"/>
              <w:jc w:val="right"/>
            </w:pPr>
            <w:r>
              <w:rPr>
                <w:sz w:val="18"/>
              </w:rPr>
              <w:t xml:space="preserve">6 </w:t>
            </w:r>
          </w:p>
        </w:tc>
        <w:tc>
          <w:tcPr>
            <w:tcW w:w="2343" w:type="dxa"/>
            <w:tcBorders>
              <w:top w:val="single" w:sz="4" w:space="0" w:color="000000"/>
              <w:left w:val="single" w:sz="4" w:space="0" w:color="000000"/>
              <w:bottom w:val="single" w:sz="4" w:space="0" w:color="000000"/>
              <w:right w:val="single" w:sz="4" w:space="0" w:color="000000"/>
            </w:tcBorders>
          </w:tcPr>
          <w:p w14:paraId="35C8FE9B" w14:textId="77777777" w:rsidR="00E26C14" w:rsidRDefault="00CB3576">
            <w:pPr>
              <w:spacing w:after="0" w:line="259" w:lineRule="auto"/>
              <w:ind w:left="1" w:firstLine="0"/>
            </w:pPr>
            <w:r>
              <w:rPr>
                <w:sz w:val="18"/>
              </w:rPr>
              <w:t>małopolskie</w:t>
            </w:r>
            <w:r>
              <w:rPr>
                <w:sz w:val="18"/>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7ADC537A" w14:textId="77777777" w:rsidR="00E26C14" w:rsidRDefault="00CB3576">
            <w:pPr>
              <w:spacing w:after="0" w:line="259" w:lineRule="auto"/>
              <w:ind w:left="0" w:right="38" w:firstLine="0"/>
              <w:jc w:val="right"/>
            </w:pPr>
            <w:r>
              <w:rPr>
                <w:sz w:val="16"/>
              </w:rPr>
              <w:t xml:space="preserve">54 </w:t>
            </w:r>
          </w:p>
        </w:tc>
        <w:tc>
          <w:tcPr>
            <w:tcW w:w="890" w:type="dxa"/>
            <w:tcBorders>
              <w:top w:val="single" w:sz="4" w:space="0" w:color="000000"/>
              <w:left w:val="single" w:sz="4" w:space="0" w:color="000000"/>
              <w:bottom w:val="single" w:sz="4" w:space="0" w:color="000000"/>
              <w:right w:val="single" w:sz="4" w:space="0" w:color="000000"/>
            </w:tcBorders>
          </w:tcPr>
          <w:p w14:paraId="717B60FC" w14:textId="77777777" w:rsidR="00E26C14" w:rsidRDefault="00CB3576">
            <w:pPr>
              <w:spacing w:after="0" w:line="259" w:lineRule="auto"/>
              <w:ind w:left="0" w:right="37" w:firstLine="0"/>
              <w:jc w:val="right"/>
            </w:pPr>
            <w:r>
              <w:rPr>
                <w:sz w:val="16"/>
              </w:rPr>
              <w:t xml:space="preserve">48 </w:t>
            </w:r>
          </w:p>
        </w:tc>
        <w:tc>
          <w:tcPr>
            <w:tcW w:w="994" w:type="dxa"/>
            <w:tcBorders>
              <w:top w:val="single" w:sz="4" w:space="0" w:color="000000"/>
              <w:left w:val="single" w:sz="4" w:space="0" w:color="000000"/>
              <w:bottom w:val="single" w:sz="4" w:space="0" w:color="000000"/>
              <w:right w:val="single" w:sz="4" w:space="0" w:color="000000"/>
            </w:tcBorders>
          </w:tcPr>
          <w:p w14:paraId="25449285" w14:textId="77777777" w:rsidR="00E26C14" w:rsidRDefault="00CB3576">
            <w:pPr>
              <w:spacing w:after="0" w:line="259" w:lineRule="auto"/>
              <w:ind w:left="0" w:right="35" w:firstLine="0"/>
              <w:jc w:val="right"/>
            </w:pPr>
            <w:r>
              <w:rPr>
                <w:sz w:val="16"/>
              </w:rPr>
              <w:t xml:space="preserve">304 898 </w:t>
            </w:r>
          </w:p>
        </w:tc>
        <w:tc>
          <w:tcPr>
            <w:tcW w:w="991" w:type="dxa"/>
            <w:tcBorders>
              <w:top w:val="single" w:sz="4" w:space="0" w:color="000000"/>
              <w:left w:val="single" w:sz="4" w:space="0" w:color="000000"/>
              <w:bottom w:val="single" w:sz="4" w:space="0" w:color="000000"/>
              <w:right w:val="single" w:sz="4" w:space="0" w:color="000000"/>
            </w:tcBorders>
          </w:tcPr>
          <w:p w14:paraId="52B5AC3E" w14:textId="77777777" w:rsidR="00E26C14" w:rsidRDefault="00CB3576">
            <w:pPr>
              <w:spacing w:after="0" w:line="259" w:lineRule="auto"/>
              <w:ind w:left="0" w:right="35" w:firstLine="0"/>
              <w:jc w:val="right"/>
            </w:pPr>
            <w:r>
              <w:rPr>
                <w:sz w:val="16"/>
              </w:rPr>
              <w:t xml:space="preserve">6 352 </w:t>
            </w:r>
          </w:p>
        </w:tc>
        <w:tc>
          <w:tcPr>
            <w:tcW w:w="985" w:type="dxa"/>
            <w:tcBorders>
              <w:top w:val="single" w:sz="4" w:space="0" w:color="000000"/>
              <w:left w:val="single" w:sz="4" w:space="0" w:color="000000"/>
              <w:bottom w:val="single" w:sz="4" w:space="0" w:color="000000"/>
              <w:right w:val="single" w:sz="4" w:space="0" w:color="000000"/>
            </w:tcBorders>
          </w:tcPr>
          <w:p w14:paraId="1E9D9BA5" w14:textId="77777777" w:rsidR="00E26C14" w:rsidRDefault="00CB3576">
            <w:pPr>
              <w:spacing w:after="0" w:line="259" w:lineRule="auto"/>
              <w:ind w:left="0" w:right="40" w:firstLine="0"/>
              <w:jc w:val="right"/>
            </w:pPr>
            <w:r>
              <w:rPr>
                <w:sz w:val="16"/>
              </w:rPr>
              <w:t xml:space="preserve">11 </w:t>
            </w:r>
          </w:p>
        </w:tc>
      </w:tr>
      <w:tr w:rsidR="00E26C14" w14:paraId="43F48823" w14:textId="77777777">
        <w:trPr>
          <w:trHeight w:val="264"/>
        </w:trPr>
        <w:tc>
          <w:tcPr>
            <w:tcW w:w="323" w:type="dxa"/>
            <w:tcBorders>
              <w:top w:val="single" w:sz="4" w:space="0" w:color="000000"/>
              <w:left w:val="single" w:sz="4" w:space="0" w:color="000000"/>
              <w:bottom w:val="single" w:sz="4" w:space="0" w:color="000000"/>
              <w:right w:val="single" w:sz="4" w:space="0" w:color="000000"/>
            </w:tcBorders>
          </w:tcPr>
          <w:p w14:paraId="120B0FC9" w14:textId="77777777" w:rsidR="00E26C14" w:rsidRDefault="00CB3576">
            <w:pPr>
              <w:spacing w:after="0" w:line="259" w:lineRule="auto"/>
              <w:ind w:left="0" w:right="41" w:firstLine="0"/>
              <w:jc w:val="right"/>
            </w:pPr>
            <w:r>
              <w:rPr>
                <w:sz w:val="18"/>
              </w:rPr>
              <w:t xml:space="preserve">7 </w:t>
            </w:r>
          </w:p>
        </w:tc>
        <w:tc>
          <w:tcPr>
            <w:tcW w:w="2343" w:type="dxa"/>
            <w:tcBorders>
              <w:top w:val="single" w:sz="4" w:space="0" w:color="000000"/>
              <w:left w:val="single" w:sz="4" w:space="0" w:color="000000"/>
              <w:bottom w:val="single" w:sz="4" w:space="0" w:color="000000"/>
              <w:right w:val="single" w:sz="4" w:space="0" w:color="000000"/>
            </w:tcBorders>
          </w:tcPr>
          <w:p w14:paraId="4D6948A4" w14:textId="77777777" w:rsidR="00E26C14" w:rsidRDefault="00CB3576">
            <w:pPr>
              <w:spacing w:after="0" w:line="259" w:lineRule="auto"/>
              <w:ind w:left="1" w:firstLine="0"/>
            </w:pPr>
            <w:r>
              <w:rPr>
                <w:sz w:val="18"/>
              </w:rPr>
              <w:t xml:space="preserve">mazowieckie </w:t>
            </w:r>
          </w:p>
        </w:tc>
        <w:tc>
          <w:tcPr>
            <w:tcW w:w="1354" w:type="dxa"/>
            <w:tcBorders>
              <w:top w:val="single" w:sz="4" w:space="0" w:color="000000"/>
              <w:left w:val="single" w:sz="4" w:space="0" w:color="000000"/>
              <w:bottom w:val="single" w:sz="4" w:space="0" w:color="000000"/>
              <w:right w:val="single" w:sz="4" w:space="0" w:color="000000"/>
            </w:tcBorders>
          </w:tcPr>
          <w:p w14:paraId="5B14A560" w14:textId="77777777" w:rsidR="00E26C14" w:rsidRDefault="00CB3576">
            <w:pPr>
              <w:spacing w:after="0" w:line="259" w:lineRule="auto"/>
              <w:ind w:left="0" w:right="36" w:firstLine="0"/>
              <w:jc w:val="right"/>
            </w:pPr>
            <w:r>
              <w:rPr>
                <w:sz w:val="16"/>
              </w:rPr>
              <w:t xml:space="preserve">140 </w:t>
            </w:r>
          </w:p>
        </w:tc>
        <w:tc>
          <w:tcPr>
            <w:tcW w:w="890" w:type="dxa"/>
            <w:tcBorders>
              <w:top w:val="single" w:sz="4" w:space="0" w:color="000000"/>
              <w:left w:val="single" w:sz="4" w:space="0" w:color="000000"/>
              <w:bottom w:val="single" w:sz="4" w:space="0" w:color="000000"/>
              <w:right w:val="single" w:sz="4" w:space="0" w:color="000000"/>
            </w:tcBorders>
          </w:tcPr>
          <w:p w14:paraId="42193FFF" w14:textId="77777777" w:rsidR="00E26C14" w:rsidRDefault="00CB3576">
            <w:pPr>
              <w:spacing w:after="0" w:line="259" w:lineRule="auto"/>
              <w:ind w:left="0" w:right="37" w:firstLine="0"/>
              <w:jc w:val="right"/>
            </w:pPr>
            <w:r>
              <w:rPr>
                <w:sz w:val="16"/>
              </w:rPr>
              <w:t xml:space="preserve">93 </w:t>
            </w:r>
          </w:p>
        </w:tc>
        <w:tc>
          <w:tcPr>
            <w:tcW w:w="994" w:type="dxa"/>
            <w:tcBorders>
              <w:top w:val="single" w:sz="4" w:space="0" w:color="000000"/>
              <w:left w:val="single" w:sz="4" w:space="0" w:color="000000"/>
              <w:bottom w:val="single" w:sz="4" w:space="0" w:color="000000"/>
              <w:right w:val="single" w:sz="4" w:space="0" w:color="000000"/>
            </w:tcBorders>
          </w:tcPr>
          <w:p w14:paraId="5DB8F798" w14:textId="77777777" w:rsidR="00E26C14" w:rsidRDefault="00CB3576">
            <w:pPr>
              <w:spacing w:after="0" w:line="259" w:lineRule="auto"/>
              <w:ind w:left="0" w:right="35" w:firstLine="0"/>
              <w:jc w:val="right"/>
            </w:pPr>
            <w:r>
              <w:rPr>
                <w:sz w:val="16"/>
              </w:rPr>
              <w:t xml:space="preserve">694 731 </w:t>
            </w:r>
          </w:p>
        </w:tc>
        <w:tc>
          <w:tcPr>
            <w:tcW w:w="991" w:type="dxa"/>
            <w:tcBorders>
              <w:top w:val="single" w:sz="4" w:space="0" w:color="000000"/>
              <w:left w:val="single" w:sz="4" w:space="0" w:color="000000"/>
              <w:bottom w:val="single" w:sz="4" w:space="0" w:color="000000"/>
              <w:right w:val="single" w:sz="4" w:space="0" w:color="000000"/>
            </w:tcBorders>
          </w:tcPr>
          <w:p w14:paraId="1BFF79E2" w14:textId="77777777" w:rsidR="00E26C14" w:rsidRDefault="00CB3576">
            <w:pPr>
              <w:spacing w:after="0" w:line="259" w:lineRule="auto"/>
              <w:ind w:left="0" w:right="35" w:firstLine="0"/>
              <w:jc w:val="right"/>
            </w:pPr>
            <w:r>
              <w:rPr>
                <w:sz w:val="16"/>
              </w:rPr>
              <w:t xml:space="preserve">7 470 </w:t>
            </w:r>
          </w:p>
        </w:tc>
        <w:tc>
          <w:tcPr>
            <w:tcW w:w="985" w:type="dxa"/>
            <w:tcBorders>
              <w:top w:val="single" w:sz="4" w:space="0" w:color="000000"/>
              <w:left w:val="single" w:sz="4" w:space="0" w:color="000000"/>
              <w:bottom w:val="single" w:sz="4" w:space="0" w:color="000000"/>
              <w:right w:val="single" w:sz="4" w:space="0" w:color="000000"/>
            </w:tcBorders>
          </w:tcPr>
          <w:p w14:paraId="32F389A7" w14:textId="77777777" w:rsidR="00E26C14" w:rsidRDefault="00CB3576">
            <w:pPr>
              <w:spacing w:after="0" w:line="259" w:lineRule="auto"/>
              <w:ind w:left="0" w:right="40" w:firstLine="0"/>
              <w:jc w:val="right"/>
            </w:pPr>
            <w:r>
              <w:rPr>
                <w:sz w:val="16"/>
              </w:rPr>
              <w:t xml:space="preserve">21 </w:t>
            </w:r>
          </w:p>
        </w:tc>
      </w:tr>
      <w:tr w:rsidR="00E26C14" w14:paraId="107EAA70"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17177099" w14:textId="77777777" w:rsidR="00E26C14" w:rsidRDefault="00CB3576">
            <w:pPr>
              <w:spacing w:after="0" w:line="259" w:lineRule="auto"/>
              <w:ind w:left="0" w:right="41" w:firstLine="0"/>
              <w:jc w:val="right"/>
            </w:pPr>
            <w:r>
              <w:rPr>
                <w:sz w:val="18"/>
              </w:rPr>
              <w:t xml:space="preserve">8 </w:t>
            </w:r>
          </w:p>
        </w:tc>
        <w:tc>
          <w:tcPr>
            <w:tcW w:w="2343" w:type="dxa"/>
            <w:tcBorders>
              <w:top w:val="single" w:sz="4" w:space="0" w:color="000000"/>
              <w:left w:val="single" w:sz="4" w:space="0" w:color="000000"/>
              <w:bottom w:val="single" w:sz="4" w:space="0" w:color="000000"/>
              <w:right w:val="single" w:sz="4" w:space="0" w:color="000000"/>
            </w:tcBorders>
          </w:tcPr>
          <w:p w14:paraId="794754CD" w14:textId="77777777" w:rsidR="00E26C14" w:rsidRDefault="00CB3576">
            <w:pPr>
              <w:spacing w:after="0" w:line="259" w:lineRule="auto"/>
              <w:ind w:left="1" w:firstLine="0"/>
            </w:pPr>
            <w:r>
              <w:rPr>
                <w:sz w:val="18"/>
              </w:rPr>
              <w:t xml:space="preserve">opolskie </w:t>
            </w:r>
          </w:p>
        </w:tc>
        <w:tc>
          <w:tcPr>
            <w:tcW w:w="1354" w:type="dxa"/>
            <w:tcBorders>
              <w:top w:val="single" w:sz="4" w:space="0" w:color="000000"/>
              <w:left w:val="single" w:sz="4" w:space="0" w:color="000000"/>
              <w:bottom w:val="single" w:sz="4" w:space="0" w:color="000000"/>
              <w:right w:val="single" w:sz="4" w:space="0" w:color="000000"/>
            </w:tcBorders>
          </w:tcPr>
          <w:p w14:paraId="408D37A8" w14:textId="77777777" w:rsidR="00E26C14" w:rsidRDefault="00CB3576">
            <w:pPr>
              <w:spacing w:after="0" w:line="259" w:lineRule="auto"/>
              <w:ind w:left="0" w:right="38" w:firstLine="0"/>
              <w:jc w:val="right"/>
            </w:pPr>
            <w:r>
              <w:rPr>
                <w:sz w:val="16"/>
              </w:rPr>
              <w:t xml:space="preserve">7 </w:t>
            </w:r>
          </w:p>
        </w:tc>
        <w:tc>
          <w:tcPr>
            <w:tcW w:w="890" w:type="dxa"/>
            <w:tcBorders>
              <w:top w:val="single" w:sz="4" w:space="0" w:color="000000"/>
              <w:left w:val="single" w:sz="4" w:space="0" w:color="000000"/>
              <w:bottom w:val="single" w:sz="4" w:space="0" w:color="000000"/>
              <w:right w:val="single" w:sz="4" w:space="0" w:color="000000"/>
            </w:tcBorders>
          </w:tcPr>
          <w:p w14:paraId="049CF330" w14:textId="77777777" w:rsidR="00E26C14" w:rsidRDefault="00CB3576">
            <w:pPr>
              <w:spacing w:after="0" w:line="259" w:lineRule="auto"/>
              <w:ind w:left="0" w:right="37" w:firstLine="0"/>
              <w:jc w:val="right"/>
            </w:pPr>
            <w:r>
              <w:rPr>
                <w:sz w:val="16"/>
              </w:rPr>
              <w:t xml:space="preserve">8 </w:t>
            </w:r>
          </w:p>
        </w:tc>
        <w:tc>
          <w:tcPr>
            <w:tcW w:w="994" w:type="dxa"/>
            <w:tcBorders>
              <w:top w:val="single" w:sz="4" w:space="0" w:color="000000"/>
              <w:left w:val="single" w:sz="4" w:space="0" w:color="000000"/>
              <w:bottom w:val="single" w:sz="4" w:space="0" w:color="000000"/>
              <w:right w:val="single" w:sz="4" w:space="0" w:color="000000"/>
            </w:tcBorders>
          </w:tcPr>
          <w:p w14:paraId="142A3309" w14:textId="77777777" w:rsidR="00E26C14" w:rsidRDefault="00CB3576">
            <w:pPr>
              <w:spacing w:after="0" w:line="259" w:lineRule="auto"/>
              <w:ind w:left="0" w:right="35" w:firstLine="0"/>
              <w:jc w:val="right"/>
            </w:pPr>
            <w:r>
              <w:rPr>
                <w:sz w:val="16"/>
              </w:rPr>
              <w:t xml:space="preserve">75 635 </w:t>
            </w:r>
          </w:p>
        </w:tc>
        <w:tc>
          <w:tcPr>
            <w:tcW w:w="991" w:type="dxa"/>
            <w:tcBorders>
              <w:top w:val="single" w:sz="4" w:space="0" w:color="000000"/>
              <w:left w:val="single" w:sz="4" w:space="0" w:color="000000"/>
              <w:bottom w:val="single" w:sz="4" w:space="0" w:color="000000"/>
              <w:right w:val="single" w:sz="4" w:space="0" w:color="000000"/>
            </w:tcBorders>
          </w:tcPr>
          <w:p w14:paraId="31F49565" w14:textId="77777777" w:rsidR="00E26C14" w:rsidRDefault="00CB3576">
            <w:pPr>
              <w:spacing w:after="0" w:line="259" w:lineRule="auto"/>
              <w:ind w:left="0" w:right="35" w:firstLine="0"/>
              <w:jc w:val="right"/>
            </w:pPr>
            <w:r>
              <w:rPr>
                <w:sz w:val="16"/>
              </w:rPr>
              <w:t xml:space="preserve">9 454 </w:t>
            </w:r>
          </w:p>
        </w:tc>
        <w:tc>
          <w:tcPr>
            <w:tcW w:w="985" w:type="dxa"/>
            <w:tcBorders>
              <w:top w:val="single" w:sz="4" w:space="0" w:color="000000"/>
              <w:left w:val="single" w:sz="4" w:space="0" w:color="000000"/>
              <w:bottom w:val="single" w:sz="4" w:space="0" w:color="000000"/>
              <w:right w:val="single" w:sz="4" w:space="0" w:color="000000"/>
            </w:tcBorders>
          </w:tcPr>
          <w:p w14:paraId="0F141537" w14:textId="77777777" w:rsidR="00E26C14" w:rsidRDefault="00CB3576">
            <w:pPr>
              <w:spacing w:after="0" w:line="259" w:lineRule="auto"/>
              <w:ind w:left="0" w:right="40" w:firstLine="0"/>
              <w:jc w:val="right"/>
            </w:pPr>
            <w:r>
              <w:rPr>
                <w:sz w:val="16"/>
              </w:rPr>
              <w:t xml:space="preserve">5 </w:t>
            </w:r>
          </w:p>
        </w:tc>
      </w:tr>
      <w:tr w:rsidR="00E26C14" w14:paraId="2303D750" w14:textId="77777777">
        <w:trPr>
          <w:trHeight w:val="265"/>
        </w:trPr>
        <w:tc>
          <w:tcPr>
            <w:tcW w:w="323" w:type="dxa"/>
            <w:tcBorders>
              <w:top w:val="single" w:sz="4" w:space="0" w:color="000000"/>
              <w:left w:val="single" w:sz="4" w:space="0" w:color="000000"/>
              <w:bottom w:val="single" w:sz="4" w:space="0" w:color="000000"/>
              <w:right w:val="single" w:sz="4" w:space="0" w:color="000000"/>
            </w:tcBorders>
          </w:tcPr>
          <w:p w14:paraId="665D3ACA" w14:textId="77777777" w:rsidR="00E26C14" w:rsidRDefault="00CB3576">
            <w:pPr>
              <w:spacing w:after="0" w:line="259" w:lineRule="auto"/>
              <w:ind w:left="0" w:right="41" w:firstLine="0"/>
              <w:jc w:val="right"/>
            </w:pPr>
            <w:r>
              <w:rPr>
                <w:sz w:val="18"/>
              </w:rPr>
              <w:lastRenderedPageBreak/>
              <w:t xml:space="preserve">9 </w:t>
            </w:r>
          </w:p>
        </w:tc>
        <w:tc>
          <w:tcPr>
            <w:tcW w:w="2343" w:type="dxa"/>
            <w:tcBorders>
              <w:top w:val="single" w:sz="4" w:space="0" w:color="000000"/>
              <w:left w:val="single" w:sz="4" w:space="0" w:color="000000"/>
              <w:bottom w:val="single" w:sz="4" w:space="0" w:color="000000"/>
              <w:right w:val="single" w:sz="4" w:space="0" w:color="000000"/>
            </w:tcBorders>
          </w:tcPr>
          <w:p w14:paraId="21A548C0" w14:textId="77777777" w:rsidR="00E26C14" w:rsidRDefault="00CB3576">
            <w:pPr>
              <w:spacing w:after="0" w:line="259" w:lineRule="auto"/>
              <w:ind w:left="1" w:firstLine="0"/>
            </w:pPr>
            <w:r>
              <w:rPr>
                <w:sz w:val="18"/>
              </w:rPr>
              <w:t xml:space="preserve">podkarpackie </w:t>
            </w:r>
          </w:p>
        </w:tc>
        <w:tc>
          <w:tcPr>
            <w:tcW w:w="1354" w:type="dxa"/>
            <w:tcBorders>
              <w:top w:val="single" w:sz="4" w:space="0" w:color="000000"/>
              <w:left w:val="single" w:sz="4" w:space="0" w:color="000000"/>
              <w:bottom w:val="single" w:sz="4" w:space="0" w:color="000000"/>
              <w:right w:val="single" w:sz="4" w:space="0" w:color="000000"/>
            </w:tcBorders>
          </w:tcPr>
          <w:p w14:paraId="5CE4C0C5" w14:textId="77777777" w:rsidR="00E26C14" w:rsidRDefault="00CB3576">
            <w:pPr>
              <w:spacing w:after="0" w:line="259" w:lineRule="auto"/>
              <w:ind w:left="0" w:right="38" w:firstLine="0"/>
              <w:jc w:val="right"/>
            </w:pPr>
            <w:r>
              <w:rPr>
                <w:sz w:val="16"/>
              </w:rPr>
              <w:t xml:space="preserve">84 </w:t>
            </w:r>
          </w:p>
        </w:tc>
        <w:tc>
          <w:tcPr>
            <w:tcW w:w="890" w:type="dxa"/>
            <w:tcBorders>
              <w:top w:val="single" w:sz="4" w:space="0" w:color="000000"/>
              <w:left w:val="single" w:sz="4" w:space="0" w:color="000000"/>
              <w:bottom w:val="single" w:sz="4" w:space="0" w:color="000000"/>
              <w:right w:val="single" w:sz="4" w:space="0" w:color="000000"/>
            </w:tcBorders>
          </w:tcPr>
          <w:p w14:paraId="4EC4294C" w14:textId="77777777" w:rsidR="00E26C14" w:rsidRDefault="00CB3576">
            <w:pPr>
              <w:spacing w:after="0" w:line="259" w:lineRule="auto"/>
              <w:ind w:left="0" w:right="37" w:firstLine="0"/>
              <w:jc w:val="right"/>
            </w:pPr>
            <w:r>
              <w:rPr>
                <w:sz w:val="16"/>
              </w:rPr>
              <w:t xml:space="preserve">85 </w:t>
            </w:r>
          </w:p>
        </w:tc>
        <w:tc>
          <w:tcPr>
            <w:tcW w:w="994" w:type="dxa"/>
            <w:tcBorders>
              <w:top w:val="single" w:sz="4" w:space="0" w:color="000000"/>
              <w:left w:val="single" w:sz="4" w:space="0" w:color="000000"/>
              <w:bottom w:val="single" w:sz="4" w:space="0" w:color="000000"/>
              <w:right w:val="single" w:sz="4" w:space="0" w:color="000000"/>
            </w:tcBorders>
          </w:tcPr>
          <w:p w14:paraId="56711962" w14:textId="77777777" w:rsidR="00E26C14" w:rsidRDefault="00CB3576">
            <w:pPr>
              <w:spacing w:after="0" w:line="259" w:lineRule="auto"/>
              <w:ind w:left="0" w:right="35" w:firstLine="0"/>
              <w:jc w:val="right"/>
            </w:pPr>
            <w:r>
              <w:rPr>
                <w:sz w:val="16"/>
              </w:rPr>
              <w:t xml:space="preserve">683 734 </w:t>
            </w:r>
          </w:p>
        </w:tc>
        <w:tc>
          <w:tcPr>
            <w:tcW w:w="991" w:type="dxa"/>
            <w:tcBorders>
              <w:top w:val="single" w:sz="4" w:space="0" w:color="000000"/>
              <w:left w:val="single" w:sz="4" w:space="0" w:color="000000"/>
              <w:bottom w:val="single" w:sz="4" w:space="0" w:color="000000"/>
              <w:right w:val="single" w:sz="4" w:space="0" w:color="000000"/>
            </w:tcBorders>
          </w:tcPr>
          <w:p w14:paraId="4BE79719" w14:textId="77777777" w:rsidR="00E26C14" w:rsidRDefault="00CB3576">
            <w:pPr>
              <w:spacing w:after="0" w:line="259" w:lineRule="auto"/>
              <w:ind w:left="0" w:right="35" w:firstLine="0"/>
              <w:jc w:val="right"/>
            </w:pPr>
            <w:r>
              <w:rPr>
                <w:sz w:val="16"/>
              </w:rPr>
              <w:t xml:space="preserve">8 044 </w:t>
            </w:r>
          </w:p>
        </w:tc>
        <w:tc>
          <w:tcPr>
            <w:tcW w:w="985" w:type="dxa"/>
            <w:tcBorders>
              <w:top w:val="single" w:sz="4" w:space="0" w:color="000000"/>
              <w:left w:val="single" w:sz="4" w:space="0" w:color="000000"/>
              <w:bottom w:val="single" w:sz="4" w:space="0" w:color="000000"/>
              <w:right w:val="single" w:sz="4" w:space="0" w:color="000000"/>
            </w:tcBorders>
          </w:tcPr>
          <w:p w14:paraId="0E9C7366" w14:textId="77777777" w:rsidR="00E26C14" w:rsidRDefault="00CB3576">
            <w:pPr>
              <w:spacing w:after="0" w:line="259" w:lineRule="auto"/>
              <w:ind w:left="0" w:right="40" w:firstLine="0"/>
              <w:jc w:val="right"/>
            </w:pPr>
            <w:r>
              <w:rPr>
                <w:sz w:val="16"/>
              </w:rPr>
              <w:t xml:space="preserve">19 </w:t>
            </w:r>
          </w:p>
        </w:tc>
      </w:tr>
      <w:tr w:rsidR="00E26C14" w14:paraId="32787795"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6567E7EF" w14:textId="77777777" w:rsidR="00E26C14" w:rsidRDefault="00CB3576">
            <w:pPr>
              <w:spacing w:after="0" w:line="259" w:lineRule="auto"/>
              <w:ind w:left="0" w:firstLine="0"/>
              <w:jc w:val="both"/>
            </w:pPr>
            <w:r>
              <w:rPr>
                <w:sz w:val="18"/>
              </w:rPr>
              <w:t xml:space="preserve">10 </w:t>
            </w:r>
          </w:p>
        </w:tc>
        <w:tc>
          <w:tcPr>
            <w:tcW w:w="2343" w:type="dxa"/>
            <w:tcBorders>
              <w:top w:val="single" w:sz="4" w:space="0" w:color="000000"/>
              <w:left w:val="single" w:sz="4" w:space="0" w:color="000000"/>
              <w:bottom w:val="single" w:sz="4" w:space="0" w:color="000000"/>
              <w:right w:val="single" w:sz="4" w:space="0" w:color="000000"/>
            </w:tcBorders>
          </w:tcPr>
          <w:p w14:paraId="5E39ADCA" w14:textId="77777777" w:rsidR="00E26C14" w:rsidRDefault="00CB3576">
            <w:pPr>
              <w:spacing w:after="0" w:line="259" w:lineRule="auto"/>
              <w:ind w:left="1" w:firstLine="0"/>
            </w:pPr>
            <w:r>
              <w:rPr>
                <w:sz w:val="18"/>
              </w:rPr>
              <w:t xml:space="preserve">podlaskie </w:t>
            </w:r>
          </w:p>
        </w:tc>
        <w:tc>
          <w:tcPr>
            <w:tcW w:w="1354" w:type="dxa"/>
            <w:tcBorders>
              <w:top w:val="single" w:sz="4" w:space="0" w:color="000000"/>
              <w:left w:val="single" w:sz="4" w:space="0" w:color="000000"/>
              <w:bottom w:val="single" w:sz="4" w:space="0" w:color="000000"/>
              <w:right w:val="single" w:sz="4" w:space="0" w:color="000000"/>
            </w:tcBorders>
          </w:tcPr>
          <w:p w14:paraId="65CD02C9" w14:textId="77777777" w:rsidR="00E26C14" w:rsidRDefault="00CB3576">
            <w:pPr>
              <w:spacing w:after="0" w:line="259" w:lineRule="auto"/>
              <w:ind w:left="0" w:right="38" w:firstLine="0"/>
              <w:jc w:val="right"/>
            </w:pPr>
            <w:r>
              <w:rPr>
                <w:sz w:val="16"/>
              </w:rPr>
              <w:t xml:space="preserve">38 </w:t>
            </w:r>
          </w:p>
        </w:tc>
        <w:tc>
          <w:tcPr>
            <w:tcW w:w="890" w:type="dxa"/>
            <w:tcBorders>
              <w:top w:val="single" w:sz="4" w:space="0" w:color="000000"/>
              <w:left w:val="single" w:sz="4" w:space="0" w:color="000000"/>
              <w:bottom w:val="single" w:sz="4" w:space="0" w:color="000000"/>
              <w:right w:val="single" w:sz="4" w:space="0" w:color="000000"/>
            </w:tcBorders>
          </w:tcPr>
          <w:p w14:paraId="04F0C226" w14:textId="77777777" w:rsidR="00E26C14" w:rsidRDefault="00CB3576">
            <w:pPr>
              <w:spacing w:after="0" w:line="259" w:lineRule="auto"/>
              <w:ind w:left="0" w:right="37" w:firstLine="0"/>
              <w:jc w:val="right"/>
            </w:pPr>
            <w:r>
              <w:rPr>
                <w:sz w:val="16"/>
              </w:rPr>
              <w:t xml:space="preserve">37 </w:t>
            </w:r>
          </w:p>
        </w:tc>
        <w:tc>
          <w:tcPr>
            <w:tcW w:w="994" w:type="dxa"/>
            <w:tcBorders>
              <w:top w:val="single" w:sz="4" w:space="0" w:color="000000"/>
              <w:left w:val="single" w:sz="4" w:space="0" w:color="000000"/>
              <w:bottom w:val="single" w:sz="4" w:space="0" w:color="000000"/>
              <w:right w:val="single" w:sz="4" w:space="0" w:color="000000"/>
            </w:tcBorders>
          </w:tcPr>
          <w:p w14:paraId="2354D937" w14:textId="77777777" w:rsidR="00E26C14" w:rsidRDefault="00CB3576">
            <w:pPr>
              <w:spacing w:after="0" w:line="259" w:lineRule="auto"/>
              <w:ind w:left="0" w:right="35" w:firstLine="0"/>
              <w:jc w:val="right"/>
            </w:pPr>
            <w:r>
              <w:rPr>
                <w:sz w:val="16"/>
              </w:rPr>
              <w:t xml:space="preserve">249 623 </w:t>
            </w:r>
          </w:p>
        </w:tc>
        <w:tc>
          <w:tcPr>
            <w:tcW w:w="991" w:type="dxa"/>
            <w:tcBorders>
              <w:top w:val="single" w:sz="4" w:space="0" w:color="000000"/>
              <w:left w:val="single" w:sz="4" w:space="0" w:color="000000"/>
              <w:bottom w:val="single" w:sz="4" w:space="0" w:color="000000"/>
              <w:right w:val="single" w:sz="4" w:space="0" w:color="000000"/>
            </w:tcBorders>
          </w:tcPr>
          <w:p w14:paraId="091DC94F" w14:textId="77777777" w:rsidR="00E26C14" w:rsidRDefault="00CB3576">
            <w:pPr>
              <w:spacing w:after="0" w:line="259" w:lineRule="auto"/>
              <w:ind w:left="0" w:right="35" w:firstLine="0"/>
              <w:jc w:val="right"/>
            </w:pPr>
            <w:r>
              <w:rPr>
                <w:sz w:val="16"/>
              </w:rPr>
              <w:t xml:space="preserve">6 747 </w:t>
            </w:r>
          </w:p>
        </w:tc>
        <w:tc>
          <w:tcPr>
            <w:tcW w:w="985" w:type="dxa"/>
            <w:tcBorders>
              <w:top w:val="single" w:sz="4" w:space="0" w:color="000000"/>
              <w:left w:val="single" w:sz="4" w:space="0" w:color="000000"/>
              <w:bottom w:val="single" w:sz="4" w:space="0" w:color="000000"/>
              <w:right w:val="single" w:sz="4" w:space="0" w:color="000000"/>
            </w:tcBorders>
          </w:tcPr>
          <w:p w14:paraId="56C08343" w14:textId="77777777" w:rsidR="00E26C14" w:rsidRDefault="00CB3576">
            <w:pPr>
              <w:spacing w:after="0" w:line="259" w:lineRule="auto"/>
              <w:ind w:left="0" w:right="40" w:firstLine="0"/>
              <w:jc w:val="right"/>
            </w:pPr>
            <w:r>
              <w:rPr>
                <w:sz w:val="16"/>
              </w:rPr>
              <w:t xml:space="preserve">11 </w:t>
            </w:r>
          </w:p>
        </w:tc>
      </w:tr>
      <w:tr w:rsidR="00E26C14" w14:paraId="2751F60F"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52906B97" w14:textId="77777777" w:rsidR="00E26C14" w:rsidRDefault="00CB3576">
            <w:pPr>
              <w:spacing w:after="0" w:line="259" w:lineRule="auto"/>
              <w:ind w:left="0" w:firstLine="0"/>
              <w:jc w:val="both"/>
            </w:pPr>
            <w:r>
              <w:rPr>
                <w:sz w:val="18"/>
              </w:rPr>
              <w:t xml:space="preserve">11 </w:t>
            </w:r>
          </w:p>
        </w:tc>
        <w:tc>
          <w:tcPr>
            <w:tcW w:w="2343" w:type="dxa"/>
            <w:tcBorders>
              <w:top w:val="single" w:sz="4" w:space="0" w:color="000000"/>
              <w:left w:val="single" w:sz="4" w:space="0" w:color="000000"/>
              <w:bottom w:val="single" w:sz="4" w:space="0" w:color="000000"/>
              <w:right w:val="single" w:sz="4" w:space="0" w:color="000000"/>
            </w:tcBorders>
          </w:tcPr>
          <w:p w14:paraId="097C5F3E" w14:textId="77777777" w:rsidR="00E26C14" w:rsidRDefault="00CB3576">
            <w:pPr>
              <w:spacing w:after="0" w:line="259" w:lineRule="auto"/>
              <w:ind w:left="1" w:firstLine="0"/>
            </w:pPr>
            <w:r>
              <w:rPr>
                <w:sz w:val="18"/>
              </w:rPr>
              <w:t xml:space="preserve">pomorskie </w:t>
            </w:r>
          </w:p>
        </w:tc>
        <w:tc>
          <w:tcPr>
            <w:tcW w:w="1354" w:type="dxa"/>
            <w:tcBorders>
              <w:top w:val="single" w:sz="4" w:space="0" w:color="000000"/>
              <w:left w:val="single" w:sz="4" w:space="0" w:color="000000"/>
              <w:bottom w:val="single" w:sz="4" w:space="0" w:color="000000"/>
              <w:right w:val="single" w:sz="4" w:space="0" w:color="000000"/>
            </w:tcBorders>
          </w:tcPr>
          <w:p w14:paraId="035E89C5" w14:textId="77777777" w:rsidR="00E26C14" w:rsidRDefault="00CB3576">
            <w:pPr>
              <w:spacing w:after="0" w:line="259" w:lineRule="auto"/>
              <w:ind w:left="0" w:right="38" w:firstLine="0"/>
              <w:jc w:val="right"/>
            </w:pPr>
            <w:r>
              <w:rPr>
                <w:sz w:val="16"/>
              </w:rPr>
              <w:t xml:space="preserve">28 </w:t>
            </w:r>
          </w:p>
        </w:tc>
        <w:tc>
          <w:tcPr>
            <w:tcW w:w="890" w:type="dxa"/>
            <w:tcBorders>
              <w:top w:val="single" w:sz="4" w:space="0" w:color="000000"/>
              <w:left w:val="single" w:sz="4" w:space="0" w:color="000000"/>
              <w:bottom w:val="single" w:sz="4" w:space="0" w:color="000000"/>
              <w:right w:val="single" w:sz="4" w:space="0" w:color="000000"/>
            </w:tcBorders>
          </w:tcPr>
          <w:p w14:paraId="5CD7FF8A" w14:textId="77777777" w:rsidR="00E26C14" w:rsidRDefault="00CB3576">
            <w:pPr>
              <w:spacing w:after="0" w:line="259" w:lineRule="auto"/>
              <w:ind w:left="0" w:right="37" w:firstLine="0"/>
              <w:jc w:val="right"/>
            </w:pPr>
            <w:r>
              <w:rPr>
                <w:sz w:val="16"/>
              </w:rPr>
              <w:t xml:space="preserve">24 </w:t>
            </w:r>
          </w:p>
        </w:tc>
        <w:tc>
          <w:tcPr>
            <w:tcW w:w="994" w:type="dxa"/>
            <w:tcBorders>
              <w:top w:val="single" w:sz="4" w:space="0" w:color="000000"/>
              <w:left w:val="single" w:sz="4" w:space="0" w:color="000000"/>
              <w:bottom w:val="single" w:sz="4" w:space="0" w:color="000000"/>
              <w:right w:val="single" w:sz="4" w:space="0" w:color="000000"/>
            </w:tcBorders>
          </w:tcPr>
          <w:p w14:paraId="65733B14" w14:textId="77777777" w:rsidR="00E26C14" w:rsidRDefault="00CB3576">
            <w:pPr>
              <w:spacing w:after="0" w:line="259" w:lineRule="auto"/>
              <w:ind w:left="0" w:right="35" w:firstLine="0"/>
              <w:jc w:val="right"/>
            </w:pPr>
            <w:r>
              <w:rPr>
                <w:sz w:val="16"/>
              </w:rPr>
              <w:t xml:space="preserve">168 007 </w:t>
            </w:r>
          </w:p>
        </w:tc>
        <w:tc>
          <w:tcPr>
            <w:tcW w:w="991" w:type="dxa"/>
            <w:tcBorders>
              <w:top w:val="single" w:sz="4" w:space="0" w:color="000000"/>
              <w:left w:val="single" w:sz="4" w:space="0" w:color="000000"/>
              <w:bottom w:val="single" w:sz="4" w:space="0" w:color="000000"/>
              <w:right w:val="single" w:sz="4" w:space="0" w:color="000000"/>
            </w:tcBorders>
          </w:tcPr>
          <w:p w14:paraId="10AE6854" w14:textId="77777777" w:rsidR="00E26C14" w:rsidRDefault="00CB3576">
            <w:pPr>
              <w:spacing w:after="0" w:line="259" w:lineRule="auto"/>
              <w:ind w:left="0" w:right="35" w:firstLine="0"/>
              <w:jc w:val="right"/>
            </w:pPr>
            <w:r>
              <w:rPr>
                <w:sz w:val="16"/>
              </w:rPr>
              <w:t xml:space="preserve">7 000 </w:t>
            </w:r>
          </w:p>
        </w:tc>
        <w:tc>
          <w:tcPr>
            <w:tcW w:w="985" w:type="dxa"/>
            <w:tcBorders>
              <w:top w:val="single" w:sz="4" w:space="0" w:color="000000"/>
              <w:left w:val="single" w:sz="4" w:space="0" w:color="000000"/>
              <w:bottom w:val="single" w:sz="4" w:space="0" w:color="000000"/>
              <w:right w:val="single" w:sz="4" w:space="0" w:color="000000"/>
            </w:tcBorders>
          </w:tcPr>
          <w:p w14:paraId="0DE50DE0" w14:textId="77777777" w:rsidR="00E26C14" w:rsidRDefault="00CB3576">
            <w:pPr>
              <w:spacing w:after="0" w:line="259" w:lineRule="auto"/>
              <w:ind w:left="0" w:right="40" w:firstLine="0"/>
              <w:jc w:val="right"/>
            </w:pPr>
            <w:r>
              <w:rPr>
                <w:sz w:val="16"/>
              </w:rPr>
              <w:t xml:space="preserve">12 </w:t>
            </w:r>
          </w:p>
        </w:tc>
      </w:tr>
      <w:tr w:rsidR="00E26C14" w14:paraId="17DADF6D" w14:textId="77777777">
        <w:trPr>
          <w:trHeight w:val="264"/>
        </w:trPr>
        <w:tc>
          <w:tcPr>
            <w:tcW w:w="323" w:type="dxa"/>
            <w:tcBorders>
              <w:top w:val="single" w:sz="4" w:space="0" w:color="000000"/>
              <w:left w:val="single" w:sz="4" w:space="0" w:color="000000"/>
              <w:bottom w:val="single" w:sz="4" w:space="0" w:color="000000"/>
              <w:right w:val="single" w:sz="4" w:space="0" w:color="000000"/>
            </w:tcBorders>
          </w:tcPr>
          <w:p w14:paraId="0E597352" w14:textId="77777777" w:rsidR="00E26C14" w:rsidRDefault="00CB3576">
            <w:pPr>
              <w:spacing w:after="0" w:line="259" w:lineRule="auto"/>
              <w:ind w:left="0" w:firstLine="0"/>
              <w:jc w:val="both"/>
            </w:pPr>
            <w:r>
              <w:rPr>
                <w:sz w:val="18"/>
              </w:rPr>
              <w:t xml:space="preserve">12 </w:t>
            </w:r>
          </w:p>
        </w:tc>
        <w:tc>
          <w:tcPr>
            <w:tcW w:w="2343" w:type="dxa"/>
            <w:tcBorders>
              <w:top w:val="single" w:sz="4" w:space="0" w:color="000000"/>
              <w:left w:val="single" w:sz="4" w:space="0" w:color="000000"/>
              <w:bottom w:val="single" w:sz="4" w:space="0" w:color="000000"/>
              <w:right w:val="single" w:sz="4" w:space="0" w:color="000000"/>
            </w:tcBorders>
          </w:tcPr>
          <w:p w14:paraId="18A9CA69" w14:textId="77777777" w:rsidR="00E26C14" w:rsidRDefault="00CB3576">
            <w:pPr>
              <w:spacing w:after="0" w:line="259" w:lineRule="auto"/>
              <w:ind w:left="1" w:firstLine="0"/>
            </w:pPr>
            <w:r>
              <w:rPr>
                <w:sz w:val="18"/>
              </w:rPr>
              <w:t>śląskie</w:t>
            </w:r>
            <w:r>
              <w:rPr>
                <w:sz w:val="18"/>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44C6EBC5" w14:textId="77777777" w:rsidR="00E26C14" w:rsidRDefault="00CB3576">
            <w:pPr>
              <w:spacing w:after="0" w:line="259" w:lineRule="auto"/>
              <w:ind w:left="0" w:right="38" w:firstLine="0"/>
              <w:jc w:val="right"/>
            </w:pPr>
            <w:r>
              <w:rPr>
                <w:sz w:val="16"/>
              </w:rPr>
              <w:t xml:space="preserve">91 </w:t>
            </w:r>
          </w:p>
        </w:tc>
        <w:tc>
          <w:tcPr>
            <w:tcW w:w="890" w:type="dxa"/>
            <w:tcBorders>
              <w:top w:val="single" w:sz="4" w:space="0" w:color="000000"/>
              <w:left w:val="single" w:sz="4" w:space="0" w:color="000000"/>
              <w:bottom w:val="single" w:sz="4" w:space="0" w:color="000000"/>
              <w:right w:val="single" w:sz="4" w:space="0" w:color="000000"/>
            </w:tcBorders>
          </w:tcPr>
          <w:p w14:paraId="1E4FC54D" w14:textId="77777777" w:rsidR="00E26C14" w:rsidRDefault="00CB3576">
            <w:pPr>
              <w:spacing w:after="0" w:line="259" w:lineRule="auto"/>
              <w:ind w:left="0" w:right="37" w:firstLine="0"/>
              <w:jc w:val="right"/>
            </w:pPr>
            <w:r>
              <w:rPr>
                <w:sz w:val="16"/>
              </w:rPr>
              <w:t xml:space="preserve">87 </w:t>
            </w:r>
          </w:p>
        </w:tc>
        <w:tc>
          <w:tcPr>
            <w:tcW w:w="994" w:type="dxa"/>
            <w:tcBorders>
              <w:top w:val="single" w:sz="4" w:space="0" w:color="000000"/>
              <w:left w:val="single" w:sz="4" w:space="0" w:color="000000"/>
              <w:bottom w:val="single" w:sz="4" w:space="0" w:color="000000"/>
              <w:right w:val="single" w:sz="4" w:space="0" w:color="000000"/>
            </w:tcBorders>
          </w:tcPr>
          <w:p w14:paraId="7550E18D" w14:textId="77777777" w:rsidR="00E26C14" w:rsidRDefault="00CB3576">
            <w:pPr>
              <w:spacing w:after="0" w:line="259" w:lineRule="auto"/>
              <w:ind w:left="0" w:right="35" w:firstLine="0"/>
              <w:jc w:val="right"/>
            </w:pPr>
            <w:r>
              <w:rPr>
                <w:sz w:val="16"/>
              </w:rPr>
              <w:t xml:space="preserve">635 289 </w:t>
            </w:r>
          </w:p>
        </w:tc>
        <w:tc>
          <w:tcPr>
            <w:tcW w:w="991" w:type="dxa"/>
            <w:tcBorders>
              <w:top w:val="single" w:sz="4" w:space="0" w:color="000000"/>
              <w:left w:val="single" w:sz="4" w:space="0" w:color="000000"/>
              <w:bottom w:val="single" w:sz="4" w:space="0" w:color="000000"/>
              <w:right w:val="single" w:sz="4" w:space="0" w:color="000000"/>
            </w:tcBorders>
          </w:tcPr>
          <w:p w14:paraId="3AE9E279" w14:textId="77777777" w:rsidR="00E26C14" w:rsidRDefault="00CB3576">
            <w:pPr>
              <w:spacing w:after="0" w:line="259" w:lineRule="auto"/>
              <w:ind w:left="0" w:right="35" w:firstLine="0"/>
              <w:jc w:val="right"/>
            </w:pPr>
            <w:r>
              <w:rPr>
                <w:sz w:val="16"/>
              </w:rPr>
              <w:t xml:space="preserve">7 302 </w:t>
            </w:r>
          </w:p>
        </w:tc>
        <w:tc>
          <w:tcPr>
            <w:tcW w:w="985" w:type="dxa"/>
            <w:tcBorders>
              <w:top w:val="single" w:sz="4" w:space="0" w:color="000000"/>
              <w:left w:val="single" w:sz="4" w:space="0" w:color="000000"/>
              <w:bottom w:val="single" w:sz="4" w:space="0" w:color="000000"/>
              <w:right w:val="single" w:sz="4" w:space="0" w:color="000000"/>
            </w:tcBorders>
          </w:tcPr>
          <w:p w14:paraId="39A2065D" w14:textId="77777777" w:rsidR="00E26C14" w:rsidRDefault="00CB3576">
            <w:pPr>
              <w:spacing w:after="0" w:line="259" w:lineRule="auto"/>
              <w:ind w:left="0" w:right="40" w:firstLine="0"/>
              <w:jc w:val="right"/>
            </w:pPr>
            <w:r>
              <w:rPr>
                <w:sz w:val="16"/>
              </w:rPr>
              <w:t xml:space="preserve">22 </w:t>
            </w:r>
          </w:p>
        </w:tc>
      </w:tr>
      <w:tr w:rsidR="00E26C14" w14:paraId="6FBA66B8"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42BA1092" w14:textId="77777777" w:rsidR="00E26C14" w:rsidRDefault="00CB3576">
            <w:pPr>
              <w:spacing w:after="0" w:line="259" w:lineRule="auto"/>
              <w:ind w:left="0" w:firstLine="0"/>
              <w:jc w:val="both"/>
            </w:pPr>
            <w:r>
              <w:rPr>
                <w:sz w:val="18"/>
              </w:rPr>
              <w:t xml:space="preserve">13 </w:t>
            </w:r>
          </w:p>
        </w:tc>
        <w:tc>
          <w:tcPr>
            <w:tcW w:w="2343" w:type="dxa"/>
            <w:tcBorders>
              <w:top w:val="single" w:sz="4" w:space="0" w:color="000000"/>
              <w:left w:val="single" w:sz="4" w:space="0" w:color="000000"/>
              <w:bottom w:val="single" w:sz="4" w:space="0" w:color="000000"/>
              <w:right w:val="single" w:sz="4" w:space="0" w:color="000000"/>
            </w:tcBorders>
          </w:tcPr>
          <w:p w14:paraId="771A7ED0" w14:textId="77777777" w:rsidR="00E26C14" w:rsidRDefault="00CB3576">
            <w:pPr>
              <w:spacing w:after="0" w:line="259" w:lineRule="auto"/>
              <w:ind w:left="1" w:firstLine="0"/>
            </w:pPr>
            <w:r>
              <w:rPr>
                <w:sz w:val="18"/>
              </w:rPr>
              <w:t>świętokrzyskie</w:t>
            </w:r>
            <w:r>
              <w:rPr>
                <w:sz w:val="18"/>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4E7FE03B" w14:textId="77777777" w:rsidR="00E26C14" w:rsidRDefault="00CB3576">
            <w:pPr>
              <w:spacing w:after="0" w:line="259" w:lineRule="auto"/>
              <w:ind w:left="0" w:right="38" w:firstLine="0"/>
              <w:jc w:val="right"/>
            </w:pPr>
            <w:r>
              <w:rPr>
                <w:sz w:val="16"/>
              </w:rPr>
              <w:t xml:space="preserve">43 </w:t>
            </w:r>
          </w:p>
        </w:tc>
        <w:tc>
          <w:tcPr>
            <w:tcW w:w="890" w:type="dxa"/>
            <w:tcBorders>
              <w:top w:val="single" w:sz="4" w:space="0" w:color="000000"/>
              <w:left w:val="single" w:sz="4" w:space="0" w:color="000000"/>
              <w:bottom w:val="single" w:sz="4" w:space="0" w:color="000000"/>
              <w:right w:val="single" w:sz="4" w:space="0" w:color="000000"/>
            </w:tcBorders>
          </w:tcPr>
          <w:p w14:paraId="1ACA1C37" w14:textId="77777777" w:rsidR="00E26C14" w:rsidRDefault="00CB3576">
            <w:pPr>
              <w:spacing w:after="0" w:line="259" w:lineRule="auto"/>
              <w:ind w:left="0" w:right="37" w:firstLine="0"/>
              <w:jc w:val="right"/>
            </w:pPr>
            <w:r>
              <w:rPr>
                <w:sz w:val="16"/>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56A92938" w14:textId="77777777" w:rsidR="00E26C14" w:rsidRDefault="00CB3576">
            <w:pPr>
              <w:spacing w:after="0" w:line="259" w:lineRule="auto"/>
              <w:ind w:left="0" w:right="35" w:firstLine="0"/>
              <w:jc w:val="right"/>
            </w:pPr>
            <w:r>
              <w:rPr>
                <w:sz w:val="16"/>
              </w:rPr>
              <w:t xml:space="preserve">366 769 </w:t>
            </w:r>
          </w:p>
        </w:tc>
        <w:tc>
          <w:tcPr>
            <w:tcW w:w="991" w:type="dxa"/>
            <w:tcBorders>
              <w:top w:val="single" w:sz="4" w:space="0" w:color="000000"/>
              <w:left w:val="single" w:sz="4" w:space="0" w:color="000000"/>
              <w:bottom w:val="single" w:sz="4" w:space="0" w:color="000000"/>
              <w:right w:val="single" w:sz="4" w:space="0" w:color="000000"/>
            </w:tcBorders>
          </w:tcPr>
          <w:p w14:paraId="329F2EDF" w14:textId="77777777" w:rsidR="00E26C14" w:rsidRDefault="00CB3576">
            <w:pPr>
              <w:spacing w:after="0" w:line="259" w:lineRule="auto"/>
              <w:ind w:left="0" w:right="35" w:firstLine="0"/>
              <w:jc w:val="right"/>
            </w:pPr>
            <w:r>
              <w:rPr>
                <w:sz w:val="16"/>
              </w:rPr>
              <w:t xml:space="preserve">7 335 </w:t>
            </w:r>
          </w:p>
        </w:tc>
        <w:tc>
          <w:tcPr>
            <w:tcW w:w="985" w:type="dxa"/>
            <w:tcBorders>
              <w:top w:val="single" w:sz="4" w:space="0" w:color="000000"/>
              <w:left w:val="single" w:sz="4" w:space="0" w:color="000000"/>
              <w:bottom w:val="single" w:sz="4" w:space="0" w:color="000000"/>
              <w:right w:val="single" w:sz="4" w:space="0" w:color="000000"/>
            </w:tcBorders>
          </w:tcPr>
          <w:p w14:paraId="1FD5FF93" w14:textId="77777777" w:rsidR="00E26C14" w:rsidRDefault="00CB3576">
            <w:pPr>
              <w:spacing w:after="0" w:line="259" w:lineRule="auto"/>
              <w:ind w:left="0" w:right="40" w:firstLine="0"/>
              <w:jc w:val="right"/>
            </w:pPr>
            <w:r>
              <w:rPr>
                <w:sz w:val="16"/>
              </w:rPr>
              <w:t xml:space="preserve">8 </w:t>
            </w:r>
          </w:p>
        </w:tc>
      </w:tr>
      <w:tr w:rsidR="00E26C14" w14:paraId="1BC521AF" w14:textId="77777777">
        <w:trPr>
          <w:trHeight w:val="264"/>
        </w:trPr>
        <w:tc>
          <w:tcPr>
            <w:tcW w:w="323" w:type="dxa"/>
            <w:tcBorders>
              <w:top w:val="single" w:sz="4" w:space="0" w:color="000000"/>
              <w:left w:val="single" w:sz="4" w:space="0" w:color="000000"/>
              <w:bottom w:val="single" w:sz="4" w:space="0" w:color="000000"/>
              <w:right w:val="single" w:sz="4" w:space="0" w:color="000000"/>
            </w:tcBorders>
          </w:tcPr>
          <w:p w14:paraId="5D038326" w14:textId="77777777" w:rsidR="00E26C14" w:rsidRDefault="00CB3576">
            <w:pPr>
              <w:spacing w:after="0" w:line="259" w:lineRule="auto"/>
              <w:ind w:left="0" w:firstLine="0"/>
              <w:jc w:val="both"/>
            </w:pPr>
            <w:r>
              <w:rPr>
                <w:sz w:val="18"/>
              </w:rPr>
              <w:t xml:space="preserve">14 </w:t>
            </w:r>
          </w:p>
        </w:tc>
        <w:tc>
          <w:tcPr>
            <w:tcW w:w="2343" w:type="dxa"/>
            <w:tcBorders>
              <w:top w:val="single" w:sz="4" w:space="0" w:color="000000"/>
              <w:left w:val="single" w:sz="4" w:space="0" w:color="000000"/>
              <w:bottom w:val="single" w:sz="4" w:space="0" w:color="000000"/>
              <w:right w:val="single" w:sz="4" w:space="0" w:color="000000"/>
            </w:tcBorders>
          </w:tcPr>
          <w:p w14:paraId="6ACB2EA1" w14:textId="77777777" w:rsidR="00E26C14" w:rsidRDefault="00CB3576">
            <w:pPr>
              <w:spacing w:after="0" w:line="259" w:lineRule="auto"/>
              <w:ind w:left="1" w:firstLine="0"/>
            </w:pPr>
            <w:r>
              <w:rPr>
                <w:sz w:val="18"/>
              </w:rPr>
              <w:t>warmińsko</w:t>
            </w:r>
            <w:r>
              <w:rPr>
                <w:sz w:val="18"/>
              </w:rPr>
              <w:t xml:space="preserve">-mazurskie </w:t>
            </w:r>
          </w:p>
        </w:tc>
        <w:tc>
          <w:tcPr>
            <w:tcW w:w="1354" w:type="dxa"/>
            <w:tcBorders>
              <w:top w:val="single" w:sz="4" w:space="0" w:color="000000"/>
              <w:left w:val="single" w:sz="4" w:space="0" w:color="000000"/>
              <w:bottom w:val="single" w:sz="4" w:space="0" w:color="000000"/>
              <w:right w:val="single" w:sz="4" w:space="0" w:color="000000"/>
            </w:tcBorders>
          </w:tcPr>
          <w:p w14:paraId="0FC8D0ED" w14:textId="77777777" w:rsidR="00E26C14" w:rsidRDefault="00CB3576">
            <w:pPr>
              <w:spacing w:after="0" w:line="259" w:lineRule="auto"/>
              <w:ind w:left="0" w:right="38" w:firstLine="0"/>
              <w:jc w:val="right"/>
            </w:pPr>
            <w:r>
              <w:rPr>
                <w:sz w:val="16"/>
              </w:rPr>
              <w:t xml:space="preserve">36 </w:t>
            </w:r>
          </w:p>
        </w:tc>
        <w:tc>
          <w:tcPr>
            <w:tcW w:w="890" w:type="dxa"/>
            <w:tcBorders>
              <w:top w:val="single" w:sz="4" w:space="0" w:color="000000"/>
              <w:left w:val="single" w:sz="4" w:space="0" w:color="000000"/>
              <w:bottom w:val="single" w:sz="4" w:space="0" w:color="000000"/>
              <w:right w:val="single" w:sz="4" w:space="0" w:color="000000"/>
            </w:tcBorders>
          </w:tcPr>
          <w:p w14:paraId="2603C015" w14:textId="77777777" w:rsidR="00E26C14" w:rsidRDefault="00CB3576">
            <w:pPr>
              <w:spacing w:after="0" w:line="259" w:lineRule="auto"/>
              <w:ind w:left="0" w:right="37" w:firstLine="0"/>
              <w:jc w:val="right"/>
            </w:pPr>
            <w:r>
              <w:rPr>
                <w:sz w:val="16"/>
              </w:rPr>
              <w:t xml:space="preserve">37 </w:t>
            </w:r>
          </w:p>
        </w:tc>
        <w:tc>
          <w:tcPr>
            <w:tcW w:w="994" w:type="dxa"/>
            <w:tcBorders>
              <w:top w:val="single" w:sz="4" w:space="0" w:color="000000"/>
              <w:left w:val="single" w:sz="4" w:space="0" w:color="000000"/>
              <w:bottom w:val="single" w:sz="4" w:space="0" w:color="000000"/>
              <w:right w:val="single" w:sz="4" w:space="0" w:color="000000"/>
            </w:tcBorders>
          </w:tcPr>
          <w:p w14:paraId="78ECB101" w14:textId="77777777" w:rsidR="00E26C14" w:rsidRDefault="00CB3576">
            <w:pPr>
              <w:spacing w:after="0" w:line="259" w:lineRule="auto"/>
              <w:ind w:left="0" w:right="35" w:firstLine="0"/>
              <w:jc w:val="right"/>
            </w:pPr>
            <w:r>
              <w:rPr>
                <w:sz w:val="16"/>
              </w:rPr>
              <w:t xml:space="preserve">277 004 </w:t>
            </w:r>
          </w:p>
        </w:tc>
        <w:tc>
          <w:tcPr>
            <w:tcW w:w="991" w:type="dxa"/>
            <w:tcBorders>
              <w:top w:val="single" w:sz="4" w:space="0" w:color="000000"/>
              <w:left w:val="single" w:sz="4" w:space="0" w:color="000000"/>
              <w:bottom w:val="single" w:sz="4" w:space="0" w:color="000000"/>
              <w:right w:val="single" w:sz="4" w:space="0" w:color="000000"/>
            </w:tcBorders>
          </w:tcPr>
          <w:p w14:paraId="2B4F693A" w14:textId="77777777" w:rsidR="00E26C14" w:rsidRDefault="00CB3576">
            <w:pPr>
              <w:spacing w:after="0" w:line="259" w:lineRule="auto"/>
              <w:ind w:left="0" w:right="35" w:firstLine="0"/>
              <w:jc w:val="right"/>
            </w:pPr>
            <w:r>
              <w:rPr>
                <w:sz w:val="16"/>
              </w:rPr>
              <w:t xml:space="preserve">7 487 </w:t>
            </w:r>
          </w:p>
        </w:tc>
        <w:tc>
          <w:tcPr>
            <w:tcW w:w="985" w:type="dxa"/>
            <w:tcBorders>
              <w:top w:val="single" w:sz="4" w:space="0" w:color="000000"/>
              <w:left w:val="single" w:sz="4" w:space="0" w:color="000000"/>
              <w:bottom w:val="single" w:sz="4" w:space="0" w:color="000000"/>
              <w:right w:val="single" w:sz="4" w:space="0" w:color="000000"/>
            </w:tcBorders>
          </w:tcPr>
          <w:p w14:paraId="2084A546" w14:textId="77777777" w:rsidR="00E26C14" w:rsidRDefault="00CB3576">
            <w:pPr>
              <w:spacing w:after="0" w:line="259" w:lineRule="auto"/>
              <w:ind w:left="0" w:right="40" w:firstLine="0"/>
              <w:jc w:val="right"/>
            </w:pPr>
            <w:r>
              <w:rPr>
                <w:sz w:val="16"/>
              </w:rPr>
              <w:t xml:space="preserve">11 </w:t>
            </w:r>
          </w:p>
        </w:tc>
      </w:tr>
      <w:tr w:rsidR="00E26C14" w14:paraId="514515A4" w14:textId="77777777">
        <w:trPr>
          <w:trHeight w:val="262"/>
        </w:trPr>
        <w:tc>
          <w:tcPr>
            <w:tcW w:w="323" w:type="dxa"/>
            <w:tcBorders>
              <w:top w:val="single" w:sz="4" w:space="0" w:color="000000"/>
              <w:left w:val="single" w:sz="4" w:space="0" w:color="000000"/>
              <w:bottom w:val="single" w:sz="4" w:space="0" w:color="000000"/>
              <w:right w:val="single" w:sz="4" w:space="0" w:color="000000"/>
            </w:tcBorders>
          </w:tcPr>
          <w:p w14:paraId="74A9F357" w14:textId="77777777" w:rsidR="00E26C14" w:rsidRDefault="00CB3576">
            <w:pPr>
              <w:spacing w:after="0" w:line="259" w:lineRule="auto"/>
              <w:ind w:left="0" w:firstLine="0"/>
              <w:jc w:val="both"/>
            </w:pPr>
            <w:r>
              <w:rPr>
                <w:sz w:val="18"/>
              </w:rPr>
              <w:t xml:space="preserve">15 </w:t>
            </w:r>
          </w:p>
        </w:tc>
        <w:tc>
          <w:tcPr>
            <w:tcW w:w="2343" w:type="dxa"/>
            <w:tcBorders>
              <w:top w:val="single" w:sz="4" w:space="0" w:color="000000"/>
              <w:left w:val="single" w:sz="4" w:space="0" w:color="000000"/>
              <w:bottom w:val="single" w:sz="4" w:space="0" w:color="000000"/>
              <w:right w:val="single" w:sz="4" w:space="0" w:color="000000"/>
            </w:tcBorders>
          </w:tcPr>
          <w:p w14:paraId="36E9365C" w14:textId="77777777" w:rsidR="00E26C14" w:rsidRDefault="00CB3576">
            <w:pPr>
              <w:spacing w:after="0" w:line="259" w:lineRule="auto"/>
              <w:ind w:left="1" w:firstLine="0"/>
            </w:pPr>
            <w:r>
              <w:rPr>
                <w:sz w:val="18"/>
              </w:rPr>
              <w:t xml:space="preserve">wielkopolskie </w:t>
            </w:r>
          </w:p>
        </w:tc>
        <w:tc>
          <w:tcPr>
            <w:tcW w:w="1354" w:type="dxa"/>
            <w:tcBorders>
              <w:top w:val="single" w:sz="4" w:space="0" w:color="000000"/>
              <w:left w:val="single" w:sz="4" w:space="0" w:color="000000"/>
              <w:bottom w:val="single" w:sz="4" w:space="0" w:color="000000"/>
              <w:right w:val="single" w:sz="4" w:space="0" w:color="000000"/>
            </w:tcBorders>
          </w:tcPr>
          <w:p w14:paraId="2BD734AD" w14:textId="77777777" w:rsidR="00E26C14" w:rsidRDefault="00CB3576">
            <w:pPr>
              <w:spacing w:after="0" w:line="259" w:lineRule="auto"/>
              <w:ind w:left="0" w:right="38" w:firstLine="0"/>
              <w:jc w:val="right"/>
            </w:pPr>
            <w:r>
              <w:rPr>
                <w:sz w:val="16"/>
              </w:rPr>
              <w:t xml:space="preserve">29 </w:t>
            </w:r>
          </w:p>
        </w:tc>
        <w:tc>
          <w:tcPr>
            <w:tcW w:w="890" w:type="dxa"/>
            <w:tcBorders>
              <w:top w:val="single" w:sz="4" w:space="0" w:color="000000"/>
              <w:left w:val="single" w:sz="4" w:space="0" w:color="000000"/>
              <w:bottom w:val="single" w:sz="4" w:space="0" w:color="000000"/>
              <w:right w:val="single" w:sz="4" w:space="0" w:color="000000"/>
            </w:tcBorders>
          </w:tcPr>
          <w:p w14:paraId="7A0C8EBC" w14:textId="77777777" w:rsidR="00E26C14" w:rsidRDefault="00CB3576">
            <w:pPr>
              <w:spacing w:after="0" w:line="259" w:lineRule="auto"/>
              <w:ind w:left="0" w:right="37" w:firstLine="0"/>
              <w:jc w:val="right"/>
            </w:pPr>
            <w:r>
              <w:rPr>
                <w:sz w:val="16"/>
              </w:rPr>
              <w:t xml:space="preserve">29 </w:t>
            </w:r>
          </w:p>
        </w:tc>
        <w:tc>
          <w:tcPr>
            <w:tcW w:w="994" w:type="dxa"/>
            <w:tcBorders>
              <w:top w:val="single" w:sz="4" w:space="0" w:color="000000"/>
              <w:left w:val="single" w:sz="4" w:space="0" w:color="000000"/>
              <w:bottom w:val="single" w:sz="4" w:space="0" w:color="000000"/>
              <w:right w:val="single" w:sz="4" w:space="0" w:color="000000"/>
            </w:tcBorders>
          </w:tcPr>
          <w:p w14:paraId="4ECCC3D9" w14:textId="77777777" w:rsidR="00E26C14" w:rsidRDefault="00CB3576">
            <w:pPr>
              <w:spacing w:after="0" w:line="259" w:lineRule="auto"/>
              <w:ind w:left="0" w:right="35" w:firstLine="0"/>
              <w:jc w:val="right"/>
            </w:pPr>
            <w:r>
              <w:rPr>
                <w:sz w:val="16"/>
              </w:rPr>
              <w:t xml:space="preserve">181 485 </w:t>
            </w:r>
          </w:p>
        </w:tc>
        <w:tc>
          <w:tcPr>
            <w:tcW w:w="991" w:type="dxa"/>
            <w:tcBorders>
              <w:top w:val="single" w:sz="4" w:space="0" w:color="000000"/>
              <w:left w:val="single" w:sz="4" w:space="0" w:color="000000"/>
              <w:bottom w:val="single" w:sz="4" w:space="0" w:color="000000"/>
              <w:right w:val="single" w:sz="4" w:space="0" w:color="000000"/>
            </w:tcBorders>
          </w:tcPr>
          <w:p w14:paraId="208237EC" w14:textId="77777777" w:rsidR="00E26C14" w:rsidRDefault="00CB3576">
            <w:pPr>
              <w:spacing w:after="0" w:line="259" w:lineRule="auto"/>
              <w:ind w:left="0" w:right="35" w:firstLine="0"/>
              <w:jc w:val="right"/>
            </w:pPr>
            <w:r>
              <w:rPr>
                <w:sz w:val="16"/>
              </w:rPr>
              <w:t xml:space="preserve">6 258 </w:t>
            </w:r>
          </w:p>
        </w:tc>
        <w:tc>
          <w:tcPr>
            <w:tcW w:w="985" w:type="dxa"/>
            <w:tcBorders>
              <w:top w:val="single" w:sz="4" w:space="0" w:color="000000"/>
              <w:left w:val="single" w:sz="4" w:space="0" w:color="000000"/>
              <w:bottom w:val="single" w:sz="4" w:space="0" w:color="000000"/>
              <w:right w:val="single" w:sz="4" w:space="0" w:color="000000"/>
            </w:tcBorders>
          </w:tcPr>
          <w:p w14:paraId="3EA81547" w14:textId="77777777" w:rsidR="00E26C14" w:rsidRDefault="00CB3576">
            <w:pPr>
              <w:spacing w:after="0" w:line="259" w:lineRule="auto"/>
              <w:ind w:left="0" w:right="40" w:firstLine="0"/>
              <w:jc w:val="right"/>
            </w:pPr>
            <w:r>
              <w:rPr>
                <w:sz w:val="16"/>
              </w:rPr>
              <w:t xml:space="preserve">13 </w:t>
            </w:r>
          </w:p>
        </w:tc>
      </w:tr>
      <w:tr w:rsidR="00E26C14" w14:paraId="313067E4" w14:textId="77777777">
        <w:trPr>
          <w:trHeight w:val="264"/>
        </w:trPr>
        <w:tc>
          <w:tcPr>
            <w:tcW w:w="323" w:type="dxa"/>
            <w:tcBorders>
              <w:top w:val="single" w:sz="4" w:space="0" w:color="000000"/>
              <w:left w:val="single" w:sz="4" w:space="0" w:color="000000"/>
              <w:bottom w:val="single" w:sz="4" w:space="0" w:color="000000"/>
              <w:right w:val="single" w:sz="4" w:space="0" w:color="000000"/>
            </w:tcBorders>
          </w:tcPr>
          <w:p w14:paraId="625C0E0A" w14:textId="77777777" w:rsidR="00E26C14" w:rsidRDefault="00CB3576">
            <w:pPr>
              <w:spacing w:after="0" w:line="259" w:lineRule="auto"/>
              <w:ind w:left="0" w:firstLine="0"/>
              <w:jc w:val="both"/>
            </w:pPr>
            <w:r>
              <w:rPr>
                <w:sz w:val="18"/>
              </w:rPr>
              <w:t xml:space="preserve">16 </w:t>
            </w:r>
          </w:p>
        </w:tc>
        <w:tc>
          <w:tcPr>
            <w:tcW w:w="2343" w:type="dxa"/>
            <w:tcBorders>
              <w:top w:val="single" w:sz="4" w:space="0" w:color="000000"/>
              <w:left w:val="single" w:sz="4" w:space="0" w:color="000000"/>
              <w:bottom w:val="single" w:sz="4" w:space="0" w:color="000000"/>
              <w:right w:val="single" w:sz="4" w:space="0" w:color="000000"/>
            </w:tcBorders>
          </w:tcPr>
          <w:p w14:paraId="00939132" w14:textId="77777777" w:rsidR="00E26C14" w:rsidRDefault="00CB3576">
            <w:pPr>
              <w:spacing w:after="0" w:line="259" w:lineRule="auto"/>
              <w:ind w:left="1" w:firstLine="0"/>
            </w:pPr>
            <w:r>
              <w:rPr>
                <w:sz w:val="18"/>
              </w:rPr>
              <w:t xml:space="preserve">zachodniopomorskie </w:t>
            </w:r>
          </w:p>
        </w:tc>
        <w:tc>
          <w:tcPr>
            <w:tcW w:w="1354" w:type="dxa"/>
            <w:tcBorders>
              <w:top w:val="single" w:sz="4" w:space="0" w:color="000000"/>
              <w:left w:val="single" w:sz="4" w:space="0" w:color="000000"/>
              <w:bottom w:val="single" w:sz="4" w:space="0" w:color="000000"/>
              <w:right w:val="single" w:sz="4" w:space="0" w:color="000000"/>
            </w:tcBorders>
          </w:tcPr>
          <w:p w14:paraId="3835CC6F" w14:textId="77777777" w:rsidR="00E26C14" w:rsidRDefault="00CB3576">
            <w:pPr>
              <w:spacing w:after="0" w:line="259" w:lineRule="auto"/>
              <w:ind w:left="0" w:right="38" w:firstLine="0"/>
              <w:jc w:val="right"/>
            </w:pPr>
            <w:r>
              <w:rPr>
                <w:sz w:val="16"/>
              </w:rPr>
              <w:t xml:space="preserve">55 </w:t>
            </w:r>
          </w:p>
        </w:tc>
        <w:tc>
          <w:tcPr>
            <w:tcW w:w="890" w:type="dxa"/>
            <w:tcBorders>
              <w:top w:val="single" w:sz="4" w:space="0" w:color="000000"/>
              <w:left w:val="single" w:sz="4" w:space="0" w:color="000000"/>
              <w:bottom w:val="single" w:sz="4" w:space="0" w:color="000000"/>
              <w:right w:val="single" w:sz="4" w:space="0" w:color="000000"/>
            </w:tcBorders>
          </w:tcPr>
          <w:p w14:paraId="02F08AAE" w14:textId="77777777" w:rsidR="00E26C14" w:rsidRDefault="00CB3576">
            <w:pPr>
              <w:spacing w:after="0" w:line="259" w:lineRule="auto"/>
              <w:ind w:left="0" w:right="37" w:firstLine="0"/>
              <w:jc w:val="right"/>
            </w:pPr>
            <w:r>
              <w:rPr>
                <w:sz w:val="16"/>
              </w:rPr>
              <w:t xml:space="preserve">52 </w:t>
            </w:r>
          </w:p>
        </w:tc>
        <w:tc>
          <w:tcPr>
            <w:tcW w:w="994" w:type="dxa"/>
            <w:tcBorders>
              <w:top w:val="single" w:sz="4" w:space="0" w:color="000000"/>
              <w:left w:val="single" w:sz="4" w:space="0" w:color="000000"/>
              <w:bottom w:val="single" w:sz="4" w:space="0" w:color="000000"/>
              <w:right w:val="single" w:sz="4" w:space="0" w:color="000000"/>
            </w:tcBorders>
          </w:tcPr>
          <w:p w14:paraId="6104F7AC" w14:textId="77777777" w:rsidR="00E26C14" w:rsidRDefault="00CB3576">
            <w:pPr>
              <w:spacing w:after="0" w:line="259" w:lineRule="auto"/>
              <w:ind w:left="0" w:right="35" w:firstLine="0"/>
              <w:jc w:val="right"/>
            </w:pPr>
            <w:r>
              <w:rPr>
                <w:sz w:val="16"/>
              </w:rPr>
              <w:t xml:space="preserve">277 159 </w:t>
            </w:r>
          </w:p>
        </w:tc>
        <w:tc>
          <w:tcPr>
            <w:tcW w:w="991" w:type="dxa"/>
            <w:tcBorders>
              <w:top w:val="single" w:sz="4" w:space="0" w:color="000000"/>
              <w:left w:val="single" w:sz="4" w:space="0" w:color="000000"/>
              <w:bottom w:val="single" w:sz="4" w:space="0" w:color="000000"/>
              <w:right w:val="single" w:sz="4" w:space="0" w:color="000000"/>
            </w:tcBorders>
          </w:tcPr>
          <w:p w14:paraId="169E5FC0" w14:textId="77777777" w:rsidR="00E26C14" w:rsidRDefault="00CB3576">
            <w:pPr>
              <w:spacing w:after="0" w:line="259" w:lineRule="auto"/>
              <w:ind w:left="0" w:right="35" w:firstLine="0"/>
              <w:jc w:val="right"/>
            </w:pPr>
            <w:r>
              <w:rPr>
                <w:sz w:val="16"/>
              </w:rPr>
              <w:t xml:space="preserve">5 330 </w:t>
            </w:r>
          </w:p>
        </w:tc>
        <w:tc>
          <w:tcPr>
            <w:tcW w:w="985" w:type="dxa"/>
            <w:tcBorders>
              <w:top w:val="single" w:sz="4" w:space="0" w:color="000000"/>
              <w:left w:val="single" w:sz="4" w:space="0" w:color="000000"/>
              <w:bottom w:val="single" w:sz="4" w:space="0" w:color="000000"/>
              <w:right w:val="single" w:sz="4" w:space="0" w:color="000000"/>
            </w:tcBorders>
          </w:tcPr>
          <w:p w14:paraId="54CC0032" w14:textId="77777777" w:rsidR="00E26C14" w:rsidRDefault="00CB3576">
            <w:pPr>
              <w:spacing w:after="0" w:line="259" w:lineRule="auto"/>
              <w:ind w:left="0" w:right="40" w:firstLine="0"/>
              <w:jc w:val="right"/>
            </w:pPr>
            <w:r>
              <w:rPr>
                <w:sz w:val="16"/>
              </w:rPr>
              <w:t xml:space="preserve">11 </w:t>
            </w:r>
          </w:p>
        </w:tc>
      </w:tr>
      <w:tr w:rsidR="00E26C14" w14:paraId="0BFD2211" w14:textId="77777777">
        <w:trPr>
          <w:trHeight w:val="258"/>
        </w:trPr>
        <w:tc>
          <w:tcPr>
            <w:tcW w:w="323" w:type="dxa"/>
            <w:tcBorders>
              <w:top w:val="nil"/>
              <w:left w:val="single" w:sz="4" w:space="0" w:color="000000"/>
              <w:bottom w:val="single" w:sz="4" w:space="0" w:color="000000"/>
              <w:right w:val="single" w:sz="4" w:space="0" w:color="000000"/>
            </w:tcBorders>
            <w:shd w:val="clear" w:color="auto" w:fill="FFFFCC"/>
          </w:tcPr>
          <w:p w14:paraId="290E549F" w14:textId="77777777" w:rsidR="00E26C14" w:rsidRDefault="00CB3576">
            <w:pPr>
              <w:spacing w:after="0" w:line="259" w:lineRule="auto"/>
              <w:ind w:left="0" w:firstLine="0"/>
            </w:pPr>
            <w:r>
              <w:rPr>
                <w:sz w:val="18"/>
              </w:rPr>
              <w:t xml:space="preserve">  </w:t>
            </w:r>
          </w:p>
        </w:tc>
        <w:tc>
          <w:tcPr>
            <w:tcW w:w="2343" w:type="dxa"/>
            <w:tcBorders>
              <w:top w:val="nil"/>
              <w:left w:val="single" w:sz="4" w:space="0" w:color="000000"/>
              <w:bottom w:val="single" w:sz="4" w:space="0" w:color="000000"/>
              <w:right w:val="single" w:sz="4" w:space="0" w:color="000000"/>
            </w:tcBorders>
            <w:shd w:val="clear" w:color="auto" w:fill="FFFFCC"/>
          </w:tcPr>
          <w:p w14:paraId="25D1137B" w14:textId="77777777" w:rsidR="00E26C14" w:rsidRDefault="00CB3576">
            <w:pPr>
              <w:spacing w:after="0" w:line="259" w:lineRule="auto"/>
              <w:ind w:left="2" w:firstLine="0"/>
            </w:pPr>
            <w:r>
              <w:rPr>
                <w:b/>
                <w:sz w:val="18"/>
              </w:rPr>
              <w:t xml:space="preserve">Ogółem </w:t>
            </w:r>
          </w:p>
        </w:tc>
        <w:tc>
          <w:tcPr>
            <w:tcW w:w="1354" w:type="dxa"/>
            <w:tcBorders>
              <w:top w:val="nil"/>
              <w:left w:val="single" w:sz="4" w:space="0" w:color="000000"/>
              <w:bottom w:val="single" w:sz="4" w:space="0" w:color="000000"/>
              <w:right w:val="single" w:sz="4" w:space="0" w:color="000000"/>
            </w:tcBorders>
            <w:shd w:val="clear" w:color="auto" w:fill="FFFFCC"/>
          </w:tcPr>
          <w:p w14:paraId="60E5269B" w14:textId="77777777" w:rsidR="00E26C14" w:rsidRDefault="00CB3576">
            <w:pPr>
              <w:spacing w:after="0" w:line="259" w:lineRule="auto"/>
              <w:ind w:left="0" w:right="34" w:firstLine="0"/>
              <w:jc w:val="right"/>
            </w:pPr>
            <w:r>
              <w:rPr>
                <w:b/>
                <w:sz w:val="16"/>
              </w:rPr>
              <w:t xml:space="preserve">905 </w:t>
            </w:r>
          </w:p>
        </w:tc>
        <w:tc>
          <w:tcPr>
            <w:tcW w:w="890" w:type="dxa"/>
            <w:tcBorders>
              <w:top w:val="nil"/>
              <w:left w:val="single" w:sz="4" w:space="0" w:color="000000"/>
              <w:bottom w:val="single" w:sz="4" w:space="0" w:color="000000"/>
              <w:right w:val="single" w:sz="4" w:space="0" w:color="000000"/>
            </w:tcBorders>
            <w:shd w:val="clear" w:color="auto" w:fill="FFFFCC"/>
          </w:tcPr>
          <w:p w14:paraId="5206E8BE" w14:textId="77777777" w:rsidR="00E26C14" w:rsidRDefault="00CB3576">
            <w:pPr>
              <w:spacing w:after="0" w:line="259" w:lineRule="auto"/>
              <w:ind w:left="0" w:right="34" w:firstLine="0"/>
              <w:jc w:val="right"/>
            </w:pPr>
            <w:r>
              <w:rPr>
                <w:b/>
                <w:sz w:val="16"/>
              </w:rPr>
              <w:t xml:space="preserve">783 </w:t>
            </w:r>
          </w:p>
        </w:tc>
        <w:tc>
          <w:tcPr>
            <w:tcW w:w="994" w:type="dxa"/>
            <w:tcBorders>
              <w:top w:val="nil"/>
              <w:left w:val="single" w:sz="4" w:space="0" w:color="000000"/>
              <w:bottom w:val="single" w:sz="4" w:space="0" w:color="000000"/>
              <w:right w:val="single" w:sz="4" w:space="0" w:color="000000"/>
            </w:tcBorders>
            <w:shd w:val="clear" w:color="auto" w:fill="FFFFCC"/>
          </w:tcPr>
          <w:p w14:paraId="6E1B9218" w14:textId="77777777" w:rsidR="00E26C14" w:rsidRDefault="00CB3576">
            <w:pPr>
              <w:spacing w:after="0" w:line="259" w:lineRule="auto"/>
              <w:ind w:left="0" w:right="34" w:firstLine="0"/>
              <w:jc w:val="right"/>
            </w:pPr>
            <w:r>
              <w:rPr>
                <w:b/>
                <w:sz w:val="16"/>
              </w:rPr>
              <w:t xml:space="preserve">5 679 386 </w:t>
            </w:r>
          </w:p>
        </w:tc>
        <w:tc>
          <w:tcPr>
            <w:tcW w:w="991" w:type="dxa"/>
            <w:tcBorders>
              <w:top w:val="nil"/>
              <w:left w:val="single" w:sz="4" w:space="0" w:color="000000"/>
              <w:bottom w:val="single" w:sz="4" w:space="0" w:color="000000"/>
              <w:right w:val="single" w:sz="4" w:space="0" w:color="000000"/>
            </w:tcBorders>
            <w:shd w:val="clear" w:color="auto" w:fill="FFFFCC"/>
          </w:tcPr>
          <w:p w14:paraId="32C09117" w14:textId="77777777" w:rsidR="00E26C14" w:rsidRDefault="00CB3576">
            <w:pPr>
              <w:spacing w:after="0" w:line="259" w:lineRule="auto"/>
              <w:ind w:left="0" w:right="34" w:firstLine="0"/>
              <w:jc w:val="right"/>
            </w:pPr>
            <w:r>
              <w:rPr>
                <w:b/>
                <w:sz w:val="16"/>
              </w:rPr>
              <w:t xml:space="preserve">7 253 </w:t>
            </w:r>
          </w:p>
        </w:tc>
        <w:tc>
          <w:tcPr>
            <w:tcW w:w="985" w:type="dxa"/>
            <w:tcBorders>
              <w:top w:val="nil"/>
              <w:left w:val="single" w:sz="4" w:space="0" w:color="000000"/>
              <w:bottom w:val="single" w:sz="4" w:space="0" w:color="000000"/>
              <w:right w:val="single" w:sz="4" w:space="0" w:color="000000"/>
            </w:tcBorders>
            <w:shd w:val="clear" w:color="auto" w:fill="FFFFCC"/>
          </w:tcPr>
          <w:p w14:paraId="208AE843" w14:textId="77777777" w:rsidR="00E26C14" w:rsidRDefault="00CB3576">
            <w:pPr>
              <w:spacing w:after="0" w:line="259" w:lineRule="auto"/>
              <w:ind w:left="0" w:right="36" w:firstLine="0"/>
              <w:jc w:val="right"/>
            </w:pPr>
            <w:r>
              <w:rPr>
                <w:b/>
                <w:sz w:val="16"/>
              </w:rPr>
              <w:t xml:space="preserve">200 </w:t>
            </w:r>
          </w:p>
        </w:tc>
      </w:tr>
    </w:tbl>
    <w:p w14:paraId="0910A3D8" w14:textId="77777777" w:rsidR="00E26C14" w:rsidRDefault="00CB3576">
      <w:pPr>
        <w:spacing w:after="4" w:line="268" w:lineRule="auto"/>
        <w:ind w:left="75"/>
      </w:pPr>
      <w:r>
        <w:rPr>
          <w:b/>
        </w:rPr>
        <w:t xml:space="preserve">Tabela nr 34  </w:t>
      </w:r>
      <w:r>
        <w:rPr>
          <w:b/>
        </w:rPr>
        <w:t xml:space="preserve">Finansowanie szkoleń dla osób niepełnosprawnych organizowanych przez PUP. </w:t>
      </w:r>
    </w:p>
    <w:tbl>
      <w:tblPr>
        <w:tblStyle w:val="TableGrid"/>
        <w:tblW w:w="7956" w:type="dxa"/>
        <w:tblInd w:w="624" w:type="dxa"/>
        <w:tblCellMar>
          <w:top w:w="37" w:type="dxa"/>
          <w:left w:w="70" w:type="dxa"/>
          <w:bottom w:w="0" w:type="dxa"/>
          <w:right w:w="16" w:type="dxa"/>
        </w:tblCellMar>
        <w:tblLook w:val="04A0" w:firstRow="1" w:lastRow="0" w:firstColumn="1" w:lastColumn="0" w:noHBand="0" w:noVBand="1"/>
      </w:tblPr>
      <w:tblGrid>
        <w:gridCol w:w="301"/>
        <w:gridCol w:w="1676"/>
        <w:gridCol w:w="518"/>
        <w:gridCol w:w="1032"/>
        <w:gridCol w:w="859"/>
        <w:gridCol w:w="1061"/>
        <w:gridCol w:w="859"/>
        <w:gridCol w:w="860"/>
        <w:gridCol w:w="790"/>
      </w:tblGrid>
      <w:tr w:rsidR="00E26C14" w14:paraId="5612CE8F" w14:textId="77777777">
        <w:trPr>
          <w:trHeight w:val="457"/>
        </w:trPr>
        <w:tc>
          <w:tcPr>
            <w:tcW w:w="30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E6A5BC0" w14:textId="77777777" w:rsidR="00E26C14" w:rsidRDefault="00CB3576">
            <w:pPr>
              <w:spacing w:after="0" w:line="259" w:lineRule="auto"/>
              <w:ind w:left="2" w:firstLine="0"/>
            </w:pPr>
            <w:r>
              <w:rPr>
                <w:sz w:val="16"/>
              </w:rPr>
              <w:t xml:space="preserve">Nr </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14EBD20" w14:textId="77777777" w:rsidR="00E26C14" w:rsidRDefault="00CB3576">
            <w:pPr>
              <w:spacing w:after="0" w:line="259" w:lineRule="auto"/>
              <w:ind w:left="0" w:right="53" w:firstLine="0"/>
              <w:jc w:val="center"/>
            </w:pPr>
            <w:r>
              <w:rPr>
                <w:sz w:val="16"/>
              </w:rPr>
              <w:t>Wg województw</w:t>
            </w:r>
            <w:r>
              <w:rPr>
                <w:sz w:val="16"/>
              </w:rPr>
              <w:t xml:space="preserve"> </w:t>
            </w:r>
          </w:p>
        </w:tc>
        <w:tc>
          <w:tcPr>
            <w:tcW w:w="517" w:type="dxa"/>
            <w:vMerge w:val="restart"/>
            <w:tcBorders>
              <w:top w:val="single" w:sz="4" w:space="0" w:color="000000"/>
              <w:left w:val="single" w:sz="4" w:space="0" w:color="000000"/>
              <w:bottom w:val="single" w:sz="4" w:space="0" w:color="000000"/>
              <w:right w:val="single" w:sz="4" w:space="0" w:color="000000"/>
            </w:tcBorders>
            <w:shd w:val="clear" w:color="auto" w:fill="FFFFCC"/>
          </w:tcPr>
          <w:p w14:paraId="34BA4F70" w14:textId="77777777" w:rsidR="00E26C14" w:rsidRDefault="00CB3576">
            <w:pPr>
              <w:spacing w:after="0" w:line="259" w:lineRule="auto"/>
              <w:ind w:left="37" w:firstLine="0"/>
            </w:pPr>
            <w:r>
              <w:rPr>
                <w:noProof/>
                <w:sz w:val="22"/>
              </w:rPr>
              <mc:AlternateContent>
                <mc:Choice Requires="wpg">
                  <w:drawing>
                    <wp:inline distT="0" distB="0" distL="0" distR="0" wp14:anchorId="6BC32593" wp14:editId="38856B58">
                      <wp:extent cx="250307" cy="769894"/>
                      <wp:effectExtent l="0" t="0" r="0" b="0"/>
                      <wp:docPr id="746108" name="Group 746108"/>
                      <wp:cNvGraphicFramePr/>
                      <a:graphic xmlns:a="http://schemas.openxmlformats.org/drawingml/2006/main">
                        <a:graphicData uri="http://schemas.microsoft.com/office/word/2010/wordprocessingGroup">
                          <wpg:wgp>
                            <wpg:cNvGrpSpPr/>
                            <wpg:grpSpPr>
                              <a:xfrm>
                                <a:off x="0" y="0"/>
                                <a:ext cx="250307" cy="769894"/>
                                <a:chOff x="0" y="0"/>
                                <a:chExt cx="250307" cy="769894"/>
                              </a:xfrm>
                            </wpg:grpSpPr>
                            <wps:wsp>
                              <wps:cNvPr id="77059" name="Rectangle 77059"/>
                              <wps:cNvSpPr/>
                              <wps:spPr>
                                <a:xfrm rot="-5399999">
                                  <a:off x="-248278" y="236987"/>
                                  <a:ext cx="634882" cy="138323"/>
                                </a:xfrm>
                                <a:prstGeom prst="rect">
                                  <a:avLst/>
                                </a:prstGeom>
                                <a:ln>
                                  <a:noFill/>
                                </a:ln>
                              </wps:spPr>
                              <wps:txbx>
                                <w:txbxContent>
                                  <w:p w14:paraId="11010C85" w14:textId="77777777" w:rsidR="00E26C14" w:rsidRDefault="00CB3576">
                                    <w:pPr>
                                      <w:spacing w:after="160" w:line="259" w:lineRule="auto"/>
                                      <w:ind w:left="0" w:firstLine="0"/>
                                    </w:pPr>
                                    <w:r>
                                      <w:rPr>
                                        <w:sz w:val="16"/>
                                      </w:rPr>
                                      <w:t xml:space="preserve">liczba osób </w:t>
                                    </w:r>
                                  </w:p>
                                </w:txbxContent>
                              </wps:txbx>
                              <wps:bodyPr horzOverflow="overflow" vert="horz" lIns="0" tIns="0" rIns="0" bIns="0" rtlCol="0">
                                <a:noAutofit/>
                              </wps:bodyPr>
                            </wps:wsp>
                            <wps:wsp>
                              <wps:cNvPr id="77061" name="Rectangle 77061"/>
                              <wps:cNvSpPr/>
                              <wps:spPr>
                                <a:xfrm rot="-5399999">
                                  <a:off x="-296513" y="188753"/>
                                  <a:ext cx="1023959" cy="138324"/>
                                </a:xfrm>
                                <a:prstGeom prst="rect">
                                  <a:avLst/>
                                </a:prstGeom>
                                <a:ln>
                                  <a:noFill/>
                                </a:ln>
                              </wps:spPr>
                              <wps:txbx>
                                <w:txbxContent>
                                  <w:p w14:paraId="61D683B3" w14:textId="77777777" w:rsidR="00E26C14" w:rsidRDefault="00CB3576">
                                    <w:pPr>
                                      <w:spacing w:after="160" w:line="259" w:lineRule="auto"/>
                                      <w:ind w:left="0" w:firstLine="0"/>
                                    </w:pPr>
                                    <w:r>
                                      <w:rPr>
                                        <w:sz w:val="16"/>
                                      </w:rPr>
                                      <w:t xml:space="preserve">ubiegających się o </w:t>
                                    </w:r>
                                  </w:p>
                                </w:txbxContent>
                              </wps:txbx>
                              <wps:bodyPr horzOverflow="overflow" vert="horz" lIns="0" tIns="0" rIns="0" bIns="0" rtlCol="0">
                                <a:noAutofit/>
                              </wps:bodyPr>
                            </wps:wsp>
                          </wpg:wgp>
                        </a:graphicData>
                      </a:graphic>
                    </wp:inline>
                  </w:drawing>
                </mc:Choice>
                <mc:Fallback>
                  <w:pict>
                    <v:group w14:anchorId="6BC32593" id="Group 746108" o:spid="_x0000_s4442" style="width:19.7pt;height:60.6pt;mso-position-horizontal-relative:char;mso-position-vertical-relative:line" coordsize="2503,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">
                      <v:rect id="Rectangle 77059" o:spid="_x0000_s4443" style="position:absolute;left:-2482;top:2370;width:634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" filled="f" stroked="f">
                        <v:textbox inset="0,0,0,0">
                          <w:txbxContent>
                            <w:p w14:paraId="11010C85" w14:textId="77777777" w:rsidR="00E26C14" w:rsidRDefault="00CB3576">
                              <w:pPr>
                                <w:spacing w:after="160" w:line="259" w:lineRule="auto"/>
                                <w:ind w:left="0" w:firstLine="0"/>
                              </w:pPr>
                              <w:r>
                                <w:rPr>
                                  <w:sz w:val="16"/>
                                </w:rPr>
                                <w:t xml:space="preserve">liczba osób </w:t>
                              </w:r>
                            </w:p>
                          </w:txbxContent>
                        </v:textbox>
                      </v:rect>
                      <v:rect id="Rectangle 77061" o:spid="_x0000_s4444" style="position:absolute;left:-2964;top:1887;width:1023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" filled="f" stroked="f">
                        <v:textbox inset="0,0,0,0">
                          <w:txbxContent>
                            <w:p w14:paraId="61D683B3" w14:textId="77777777" w:rsidR="00E26C14" w:rsidRDefault="00CB3576">
                              <w:pPr>
                                <w:spacing w:after="160" w:line="259" w:lineRule="auto"/>
                                <w:ind w:left="0" w:firstLine="0"/>
                              </w:pPr>
                              <w:r>
                                <w:rPr>
                                  <w:sz w:val="16"/>
                                </w:rPr>
                                <w:t xml:space="preserve">ubiegających się o </w:t>
                              </w:r>
                            </w:p>
                          </w:txbxContent>
                        </v:textbox>
                      </v:rect>
                      <w10:anchorlock/>
                    </v:group>
                  </w:pict>
                </mc:Fallback>
              </mc:AlternateContent>
            </w: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6A865B38" w14:textId="77777777" w:rsidR="00E26C14" w:rsidRDefault="00CB3576">
            <w:pPr>
              <w:spacing w:after="0" w:line="259" w:lineRule="auto"/>
              <w:ind w:left="0" w:right="51" w:firstLine="0"/>
              <w:jc w:val="center"/>
            </w:pPr>
            <w:r>
              <w:rPr>
                <w:sz w:val="16"/>
              </w:rPr>
              <w:t xml:space="preserve">Zawarte umowy </w:t>
            </w:r>
          </w:p>
        </w:tc>
        <w:tc>
          <w:tcPr>
            <w:tcW w:w="3570" w:type="dxa"/>
            <w:gridSpan w:val="4"/>
            <w:tcBorders>
              <w:top w:val="single" w:sz="4" w:space="0" w:color="000000"/>
              <w:left w:val="single" w:sz="4" w:space="0" w:color="000000"/>
              <w:bottom w:val="single" w:sz="4" w:space="0" w:color="000000"/>
              <w:right w:val="single" w:sz="4" w:space="0" w:color="000000"/>
            </w:tcBorders>
            <w:shd w:val="clear" w:color="auto" w:fill="FFFFCC"/>
          </w:tcPr>
          <w:p w14:paraId="3F6663E3" w14:textId="77777777" w:rsidR="00E26C14" w:rsidRDefault="00CB3576">
            <w:pPr>
              <w:spacing w:after="0" w:line="259" w:lineRule="auto"/>
              <w:ind w:left="0" w:firstLine="0"/>
              <w:jc w:val="center"/>
            </w:pPr>
            <w:r>
              <w:rPr>
                <w:sz w:val="16"/>
              </w:rPr>
              <w:t xml:space="preserve">Finansowanie szkoleń dla osób niepełnosprawnych </w:t>
            </w:r>
            <w:r>
              <w:rPr>
                <w:sz w:val="16"/>
              </w:rPr>
              <w:t xml:space="preserve">organizowanych przez PUP w 2021 r. </w:t>
            </w:r>
          </w:p>
        </w:tc>
      </w:tr>
      <w:tr w:rsidR="00E26C14" w14:paraId="30FBB76F" w14:textId="77777777">
        <w:trPr>
          <w:trHeight w:val="906"/>
        </w:trPr>
        <w:tc>
          <w:tcPr>
            <w:tcW w:w="0" w:type="auto"/>
            <w:vMerge/>
            <w:tcBorders>
              <w:top w:val="nil"/>
              <w:left w:val="single" w:sz="4" w:space="0" w:color="000000"/>
              <w:bottom w:val="single" w:sz="4" w:space="0" w:color="000000"/>
              <w:right w:val="single" w:sz="4" w:space="0" w:color="000000"/>
            </w:tcBorders>
          </w:tcPr>
          <w:p w14:paraId="2A8B2EA6"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88962F5"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9A623E1" w14:textId="77777777" w:rsidR="00E26C14" w:rsidRDefault="00E26C14">
            <w:pPr>
              <w:spacing w:after="160" w:line="259" w:lineRule="auto"/>
              <w:ind w:left="0" w:firstLine="0"/>
            </w:pPr>
          </w:p>
        </w:tc>
        <w:tc>
          <w:tcPr>
            <w:tcW w:w="103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BB1E2B" w14:textId="77777777" w:rsidR="00E26C14" w:rsidRDefault="00CB3576">
            <w:pPr>
              <w:spacing w:after="11" w:line="259" w:lineRule="auto"/>
              <w:ind w:left="0" w:right="51" w:firstLine="0"/>
              <w:jc w:val="center"/>
            </w:pPr>
            <w:r>
              <w:rPr>
                <w:sz w:val="16"/>
              </w:rPr>
              <w:t xml:space="preserve">liczba osób </w:t>
            </w:r>
          </w:p>
          <w:p w14:paraId="368130A3" w14:textId="77777777" w:rsidR="00E26C14" w:rsidRDefault="00CB3576">
            <w:pPr>
              <w:spacing w:after="0" w:line="259" w:lineRule="auto"/>
              <w:ind w:left="0" w:firstLine="0"/>
              <w:jc w:val="center"/>
            </w:pPr>
            <w:r>
              <w:rPr>
                <w:sz w:val="16"/>
              </w:rPr>
              <w:t xml:space="preserve">skierowanych na szkolenie </w:t>
            </w:r>
          </w:p>
        </w:tc>
        <w:tc>
          <w:tcPr>
            <w:tcW w:w="8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33AEF7" w14:textId="77777777" w:rsidR="00E26C14" w:rsidRDefault="00CB3576">
            <w:pPr>
              <w:spacing w:after="0" w:line="259" w:lineRule="auto"/>
              <w:ind w:left="138" w:firstLine="22"/>
            </w:pPr>
            <w:r>
              <w:rPr>
                <w:sz w:val="16"/>
              </w:rPr>
              <w:t xml:space="preserve">kwota  </w:t>
            </w:r>
            <w:r>
              <w:rPr>
                <w:sz w:val="16"/>
              </w:rPr>
              <w:t>umów</w:t>
            </w:r>
            <w:r>
              <w:rPr>
                <w:sz w:val="16"/>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FFFFCC"/>
          </w:tcPr>
          <w:p w14:paraId="7ACBF3B9" w14:textId="77777777" w:rsidR="00E26C14" w:rsidRDefault="00CB3576">
            <w:pPr>
              <w:spacing w:after="0" w:line="276" w:lineRule="auto"/>
              <w:ind w:left="0" w:firstLine="0"/>
              <w:jc w:val="center"/>
            </w:pPr>
            <w:r>
              <w:rPr>
                <w:sz w:val="16"/>
              </w:rPr>
              <w:t xml:space="preserve">liczba osób, które </w:t>
            </w:r>
          </w:p>
          <w:p w14:paraId="7D51F0AC" w14:textId="77777777" w:rsidR="00E26C14" w:rsidRDefault="00CB3576">
            <w:pPr>
              <w:spacing w:after="0" w:line="259" w:lineRule="auto"/>
              <w:ind w:left="0" w:firstLine="0"/>
              <w:jc w:val="center"/>
            </w:pPr>
            <w:r>
              <w:rPr>
                <w:sz w:val="16"/>
              </w:rPr>
              <w:t xml:space="preserve">ukończyły </w:t>
            </w:r>
            <w:r>
              <w:rPr>
                <w:sz w:val="16"/>
              </w:rPr>
              <w:t xml:space="preserve">szkolenie </w:t>
            </w:r>
          </w:p>
        </w:tc>
        <w:tc>
          <w:tcPr>
            <w:tcW w:w="8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B8AE90D" w14:textId="77777777" w:rsidR="00E26C14" w:rsidRDefault="00CB3576">
            <w:pPr>
              <w:spacing w:after="0" w:line="259" w:lineRule="auto"/>
              <w:ind w:left="0" w:firstLine="0"/>
              <w:jc w:val="center"/>
            </w:pPr>
            <w:r>
              <w:rPr>
                <w:sz w:val="16"/>
              </w:rPr>
              <w:t xml:space="preserve">koszty </w:t>
            </w:r>
            <w:r>
              <w:rPr>
                <w:sz w:val="16"/>
              </w:rPr>
              <w:t>szkoleń</w:t>
            </w:r>
            <w:r>
              <w:rPr>
                <w:sz w:val="16"/>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B1B6739" w14:textId="77777777" w:rsidR="00E26C14" w:rsidRDefault="00CB3576">
            <w:pPr>
              <w:spacing w:after="0" w:line="259" w:lineRule="auto"/>
              <w:ind w:left="0" w:right="10" w:firstLine="0"/>
              <w:jc w:val="center"/>
            </w:pPr>
            <w:r>
              <w:rPr>
                <w:sz w:val="16"/>
              </w:rPr>
              <w:t xml:space="preserve">średni </w:t>
            </w:r>
            <w:r>
              <w:rPr>
                <w:sz w:val="16"/>
              </w:rPr>
              <w:t xml:space="preserve">koszt szkolenia </w:t>
            </w:r>
          </w:p>
        </w:tc>
        <w:tc>
          <w:tcPr>
            <w:tcW w:w="78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553C4D5" w14:textId="77777777" w:rsidR="00E26C14" w:rsidRDefault="00CB3576">
            <w:pPr>
              <w:spacing w:after="11" w:line="259" w:lineRule="auto"/>
              <w:ind w:left="0" w:right="49" w:firstLine="0"/>
              <w:jc w:val="center"/>
            </w:pPr>
            <w:r>
              <w:rPr>
                <w:sz w:val="16"/>
              </w:rPr>
              <w:t xml:space="preserve">liczba </w:t>
            </w:r>
          </w:p>
          <w:p w14:paraId="09B2F207" w14:textId="77777777" w:rsidR="00E26C14" w:rsidRDefault="00CB3576">
            <w:pPr>
              <w:spacing w:after="0" w:line="259" w:lineRule="auto"/>
              <w:ind w:left="2" w:firstLine="0"/>
              <w:jc w:val="both"/>
            </w:pPr>
            <w:r>
              <w:rPr>
                <w:sz w:val="16"/>
              </w:rPr>
              <w:t>powiatów</w:t>
            </w:r>
            <w:r>
              <w:rPr>
                <w:sz w:val="16"/>
              </w:rPr>
              <w:t xml:space="preserve"> </w:t>
            </w:r>
          </w:p>
        </w:tc>
      </w:tr>
      <w:tr w:rsidR="00E26C14" w14:paraId="451E01FD" w14:textId="77777777">
        <w:trPr>
          <w:trHeight w:val="253"/>
        </w:trPr>
        <w:tc>
          <w:tcPr>
            <w:tcW w:w="302" w:type="dxa"/>
            <w:tcBorders>
              <w:top w:val="single" w:sz="4" w:space="0" w:color="000000"/>
              <w:left w:val="single" w:sz="4" w:space="0" w:color="000000"/>
              <w:bottom w:val="single" w:sz="4" w:space="0" w:color="000000"/>
              <w:right w:val="single" w:sz="4" w:space="0" w:color="000000"/>
            </w:tcBorders>
          </w:tcPr>
          <w:p w14:paraId="43B8DC57" w14:textId="77777777" w:rsidR="00E26C14" w:rsidRDefault="00CB3576">
            <w:pPr>
              <w:spacing w:after="0" w:line="259" w:lineRule="auto"/>
              <w:ind w:left="0" w:right="54" w:firstLine="0"/>
              <w:jc w:val="right"/>
            </w:pPr>
            <w:r>
              <w:rPr>
                <w:sz w:val="16"/>
              </w:rPr>
              <w:t xml:space="preserve">1 </w:t>
            </w:r>
          </w:p>
        </w:tc>
        <w:tc>
          <w:tcPr>
            <w:tcW w:w="1676" w:type="dxa"/>
            <w:tcBorders>
              <w:top w:val="single" w:sz="4" w:space="0" w:color="000000"/>
              <w:left w:val="single" w:sz="4" w:space="0" w:color="000000"/>
              <w:bottom w:val="single" w:sz="4" w:space="0" w:color="000000"/>
              <w:right w:val="single" w:sz="4" w:space="0" w:color="000000"/>
            </w:tcBorders>
          </w:tcPr>
          <w:p w14:paraId="25E9C63B" w14:textId="77777777" w:rsidR="00E26C14" w:rsidRDefault="00CB3576">
            <w:pPr>
              <w:spacing w:after="0" w:line="259" w:lineRule="auto"/>
              <w:ind w:left="0" w:firstLine="0"/>
            </w:pPr>
            <w:r>
              <w:rPr>
                <w:sz w:val="16"/>
              </w:rPr>
              <w:t>dolnośląskie</w:t>
            </w:r>
            <w:r>
              <w:rPr>
                <w:sz w:val="16"/>
              </w:rPr>
              <w:t xml:space="preserve"> </w:t>
            </w:r>
          </w:p>
        </w:tc>
        <w:tc>
          <w:tcPr>
            <w:tcW w:w="517" w:type="dxa"/>
            <w:tcBorders>
              <w:top w:val="single" w:sz="4" w:space="0" w:color="000000"/>
              <w:left w:val="single" w:sz="4" w:space="0" w:color="000000"/>
              <w:bottom w:val="single" w:sz="4" w:space="0" w:color="000000"/>
              <w:right w:val="single" w:sz="4" w:space="0" w:color="000000"/>
            </w:tcBorders>
          </w:tcPr>
          <w:p w14:paraId="146689FF" w14:textId="77777777" w:rsidR="00E26C14" w:rsidRDefault="00CB3576">
            <w:pPr>
              <w:spacing w:after="0" w:line="259" w:lineRule="auto"/>
              <w:ind w:left="0" w:right="53" w:firstLine="0"/>
              <w:jc w:val="right"/>
            </w:pPr>
            <w:r>
              <w:rPr>
                <w:sz w:val="16"/>
              </w:rPr>
              <w:t xml:space="preserve">2 </w:t>
            </w:r>
          </w:p>
        </w:tc>
        <w:tc>
          <w:tcPr>
            <w:tcW w:w="1032" w:type="dxa"/>
            <w:tcBorders>
              <w:top w:val="single" w:sz="4" w:space="0" w:color="000000"/>
              <w:left w:val="single" w:sz="4" w:space="0" w:color="000000"/>
              <w:bottom w:val="single" w:sz="4" w:space="0" w:color="000000"/>
              <w:right w:val="single" w:sz="4" w:space="0" w:color="000000"/>
            </w:tcBorders>
          </w:tcPr>
          <w:p w14:paraId="3CC8B6D5" w14:textId="77777777" w:rsidR="00E26C14" w:rsidRDefault="00CB3576">
            <w:pPr>
              <w:spacing w:after="0" w:line="259" w:lineRule="auto"/>
              <w:ind w:left="0" w:right="53" w:firstLine="0"/>
              <w:jc w:val="right"/>
            </w:pPr>
            <w:r>
              <w:rPr>
                <w:sz w:val="16"/>
              </w:rPr>
              <w:t xml:space="preserve">1 </w:t>
            </w:r>
          </w:p>
        </w:tc>
        <w:tc>
          <w:tcPr>
            <w:tcW w:w="859" w:type="dxa"/>
            <w:tcBorders>
              <w:top w:val="single" w:sz="4" w:space="0" w:color="000000"/>
              <w:left w:val="single" w:sz="4" w:space="0" w:color="000000"/>
              <w:bottom w:val="single" w:sz="4" w:space="0" w:color="000000"/>
              <w:right w:val="single" w:sz="4" w:space="0" w:color="000000"/>
            </w:tcBorders>
          </w:tcPr>
          <w:p w14:paraId="7B1ACFE2" w14:textId="77777777" w:rsidR="00E26C14" w:rsidRDefault="00CB3576">
            <w:pPr>
              <w:spacing w:after="0" w:line="259" w:lineRule="auto"/>
              <w:ind w:left="0" w:right="50" w:firstLine="0"/>
              <w:jc w:val="right"/>
            </w:pPr>
            <w:r>
              <w:rPr>
                <w:sz w:val="16"/>
              </w:rPr>
              <w:t xml:space="preserve">2 300 </w:t>
            </w:r>
          </w:p>
        </w:tc>
        <w:tc>
          <w:tcPr>
            <w:tcW w:w="1061" w:type="dxa"/>
            <w:tcBorders>
              <w:top w:val="single" w:sz="4" w:space="0" w:color="000000"/>
              <w:left w:val="single" w:sz="4" w:space="0" w:color="000000"/>
              <w:bottom w:val="single" w:sz="4" w:space="0" w:color="000000"/>
              <w:right w:val="single" w:sz="4" w:space="0" w:color="000000"/>
            </w:tcBorders>
          </w:tcPr>
          <w:p w14:paraId="4EA60E62" w14:textId="77777777" w:rsidR="00E26C14" w:rsidRDefault="00CB3576">
            <w:pPr>
              <w:spacing w:after="0" w:line="259" w:lineRule="auto"/>
              <w:ind w:left="0" w:right="55" w:firstLine="0"/>
              <w:jc w:val="right"/>
            </w:pPr>
            <w:r>
              <w:rPr>
                <w:sz w:val="16"/>
              </w:rPr>
              <w:t xml:space="preserve">2 </w:t>
            </w:r>
          </w:p>
        </w:tc>
        <w:tc>
          <w:tcPr>
            <w:tcW w:w="859" w:type="dxa"/>
            <w:tcBorders>
              <w:top w:val="single" w:sz="4" w:space="0" w:color="000000"/>
              <w:left w:val="single" w:sz="4" w:space="0" w:color="000000"/>
              <w:bottom w:val="single" w:sz="4" w:space="0" w:color="000000"/>
              <w:right w:val="single" w:sz="4" w:space="0" w:color="000000"/>
            </w:tcBorders>
          </w:tcPr>
          <w:p w14:paraId="5382940D" w14:textId="77777777" w:rsidR="00E26C14" w:rsidRDefault="00CB3576">
            <w:pPr>
              <w:spacing w:after="0" w:line="259" w:lineRule="auto"/>
              <w:ind w:left="0" w:right="50" w:firstLine="0"/>
              <w:jc w:val="right"/>
            </w:pPr>
            <w:r>
              <w:rPr>
                <w:sz w:val="16"/>
              </w:rPr>
              <w:t xml:space="preserve">2 360 </w:t>
            </w:r>
          </w:p>
        </w:tc>
        <w:tc>
          <w:tcPr>
            <w:tcW w:w="860" w:type="dxa"/>
            <w:tcBorders>
              <w:top w:val="single" w:sz="4" w:space="0" w:color="000000"/>
              <w:left w:val="single" w:sz="4" w:space="0" w:color="000000"/>
              <w:bottom w:val="single" w:sz="4" w:space="0" w:color="000000"/>
              <w:right w:val="single" w:sz="4" w:space="0" w:color="000000"/>
            </w:tcBorders>
          </w:tcPr>
          <w:p w14:paraId="53769761" w14:textId="77777777" w:rsidR="00E26C14" w:rsidRDefault="00CB3576">
            <w:pPr>
              <w:spacing w:after="0" w:line="259" w:lineRule="auto"/>
              <w:ind w:left="0" w:right="52" w:firstLine="0"/>
              <w:jc w:val="right"/>
            </w:pPr>
            <w:r>
              <w:rPr>
                <w:sz w:val="16"/>
              </w:rPr>
              <w:t xml:space="preserve">1 180 </w:t>
            </w:r>
          </w:p>
        </w:tc>
        <w:tc>
          <w:tcPr>
            <w:tcW w:w="789" w:type="dxa"/>
            <w:tcBorders>
              <w:top w:val="single" w:sz="4" w:space="0" w:color="000000"/>
              <w:left w:val="single" w:sz="4" w:space="0" w:color="000000"/>
              <w:bottom w:val="single" w:sz="4" w:space="0" w:color="000000"/>
              <w:right w:val="single" w:sz="4" w:space="0" w:color="000000"/>
            </w:tcBorders>
          </w:tcPr>
          <w:p w14:paraId="079A4A38" w14:textId="77777777" w:rsidR="00E26C14" w:rsidRDefault="00CB3576">
            <w:pPr>
              <w:spacing w:after="0" w:line="259" w:lineRule="auto"/>
              <w:ind w:left="0" w:right="53" w:firstLine="0"/>
              <w:jc w:val="right"/>
            </w:pPr>
            <w:r>
              <w:rPr>
                <w:sz w:val="16"/>
              </w:rPr>
              <w:t xml:space="preserve">2 </w:t>
            </w:r>
          </w:p>
        </w:tc>
      </w:tr>
      <w:tr w:rsidR="00E26C14" w14:paraId="4D9DFDA3"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2B3F10DE" w14:textId="77777777" w:rsidR="00E26C14" w:rsidRDefault="00CB3576">
            <w:pPr>
              <w:spacing w:after="0" w:line="259" w:lineRule="auto"/>
              <w:ind w:left="0" w:right="54" w:firstLine="0"/>
              <w:jc w:val="right"/>
            </w:pPr>
            <w:r>
              <w:rPr>
                <w:sz w:val="16"/>
              </w:rPr>
              <w:t xml:space="preserve">2 </w:t>
            </w:r>
          </w:p>
        </w:tc>
        <w:tc>
          <w:tcPr>
            <w:tcW w:w="1676" w:type="dxa"/>
            <w:tcBorders>
              <w:top w:val="single" w:sz="4" w:space="0" w:color="000000"/>
              <w:left w:val="single" w:sz="4" w:space="0" w:color="000000"/>
              <w:bottom w:val="single" w:sz="4" w:space="0" w:color="000000"/>
              <w:right w:val="single" w:sz="4" w:space="0" w:color="000000"/>
            </w:tcBorders>
          </w:tcPr>
          <w:p w14:paraId="2D76D2D7" w14:textId="77777777" w:rsidR="00E26C14" w:rsidRDefault="00CB3576">
            <w:pPr>
              <w:spacing w:after="0" w:line="259" w:lineRule="auto"/>
              <w:ind w:left="0" w:firstLine="0"/>
            </w:pPr>
            <w:r>
              <w:rPr>
                <w:sz w:val="16"/>
              </w:rPr>
              <w:t xml:space="preserve">kujawsko-pomorskie </w:t>
            </w:r>
          </w:p>
        </w:tc>
        <w:tc>
          <w:tcPr>
            <w:tcW w:w="517" w:type="dxa"/>
            <w:tcBorders>
              <w:top w:val="single" w:sz="4" w:space="0" w:color="000000"/>
              <w:left w:val="single" w:sz="4" w:space="0" w:color="000000"/>
              <w:bottom w:val="single" w:sz="4" w:space="0" w:color="000000"/>
              <w:right w:val="single" w:sz="4" w:space="0" w:color="000000"/>
            </w:tcBorders>
          </w:tcPr>
          <w:p w14:paraId="428352CE" w14:textId="77777777" w:rsidR="00E26C14" w:rsidRDefault="00CB3576">
            <w:pPr>
              <w:spacing w:after="0" w:line="259" w:lineRule="auto"/>
              <w:ind w:left="0" w:right="53" w:firstLine="0"/>
              <w:jc w:val="right"/>
            </w:pPr>
            <w:r>
              <w:rPr>
                <w:sz w:val="16"/>
              </w:rPr>
              <w:t xml:space="preserve">14 </w:t>
            </w:r>
          </w:p>
        </w:tc>
        <w:tc>
          <w:tcPr>
            <w:tcW w:w="1032" w:type="dxa"/>
            <w:tcBorders>
              <w:top w:val="single" w:sz="4" w:space="0" w:color="000000"/>
              <w:left w:val="single" w:sz="4" w:space="0" w:color="000000"/>
              <w:bottom w:val="single" w:sz="4" w:space="0" w:color="000000"/>
              <w:right w:val="single" w:sz="4" w:space="0" w:color="000000"/>
            </w:tcBorders>
          </w:tcPr>
          <w:p w14:paraId="430C745D" w14:textId="77777777" w:rsidR="00E26C14" w:rsidRDefault="00CB3576">
            <w:pPr>
              <w:spacing w:after="0" w:line="259" w:lineRule="auto"/>
              <w:ind w:left="0" w:right="53" w:firstLine="0"/>
              <w:jc w:val="right"/>
            </w:pPr>
            <w:r>
              <w:rPr>
                <w:sz w:val="16"/>
              </w:rPr>
              <w:t xml:space="preserve">10 </w:t>
            </w:r>
          </w:p>
        </w:tc>
        <w:tc>
          <w:tcPr>
            <w:tcW w:w="859" w:type="dxa"/>
            <w:tcBorders>
              <w:top w:val="single" w:sz="4" w:space="0" w:color="000000"/>
              <w:left w:val="single" w:sz="4" w:space="0" w:color="000000"/>
              <w:bottom w:val="single" w:sz="4" w:space="0" w:color="000000"/>
              <w:right w:val="single" w:sz="4" w:space="0" w:color="000000"/>
            </w:tcBorders>
          </w:tcPr>
          <w:p w14:paraId="4FD8F138" w14:textId="77777777" w:rsidR="00E26C14" w:rsidRDefault="00CB3576">
            <w:pPr>
              <w:spacing w:after="0" w:line="259" w:lineRule="auto"/>
              <w:ind w:left="0" w:right="50" w:firstLine="0"/>
              <w:jc w:val="right"/>
            </w:pPr>
            <w:r>
              <w:rPr>
                <w:sz w:val="16"/>
              </w:rPr>
              <w:t xml:space="preserve">44 800 </w:t>
            </w:r>
          </w:p>
        </w:tc>
        <w:tc>
          <w:tcPr>
            <w:tcW w:w="1061" w:type="dxa"/>
            <w:tcBorders>
              <w:top w:val="single" w:sz="4" w:space="0" w:color="000000"/>
              <w:left w:val="single" w:sz="4" w:space="0" w:color="000000"/>
              <w:bottom w:val="single" w:sz="4" w:space="0" w:color="000000"/>
              <w:right w:val="single" w:sz="4" w:space="0" w:color="000000"/>
            </w:tcBorders>
          </w:tcPr>
          <w:p w14:paraId="50AADE97" w14:textId="77777777" w:rsidR="00E26C14" w:rsidRDefault="00CB3576">
            <w:pPr>
              <w:spacing w:after="0" w:line="259" w:lineRule="auto"/>
              <w:ind w:left="0" w:right="55" w:firstLine="0"/>
              <w:jc w:val="right"/>
            </w:pPr>
            <w:r>
              <w:rPr>
                <w:sz w:val="16"/>
              </w:rPr>
              <w:t xml:space="preserve">7 </w:t>
            </w:r>
          </w:p>
        </w:tc>
        <w:tc>
          <w:tcPr>
            <w:tcW w:w="859" w:type="dxa"/>
            <w:tcBorders>
              <w:top w:val="single" w:sz="4" w:space="0" w:color="000000"/>
              <w:left w:val="single" w:sz="4" w:space="0" w:color="000000"/>
              <w:bottom w:val="single" w:sz="4" w:space="0" w:color="000000"/>
              <w:right w:val="single" w:sz="4" w:space="0" w:color="000000"/>
            </w:tcBorders>
          </w:tcPr>
          <w:p w14:paraId="462A1A40" w14:textId="77777777" w:rsidR="00E26C14" w:rsidRDefault="00CB3576">
            <w:pPr>
              <w:spacing w:after="0" w:line="259" w:lineRule="auto"/>
              <w:ind w:left="0" w:right="50" w:firstLine="0"/>
              <w:jc w:val="right"/>
            </w:pPr>
            <w:r>
              <w:rPr>
                <w:sz w:val="16"/>
              </w:rPr>
              <w:t xml:space="preserve">36 145 </w:t>
            </w:r>
          </w:p>
        </w:tc>
        <w:tc>
          <w:tcPr>
            <w:tcW w:w="860" w:type="dxa"/>
            <w:tcBorders>
              <w:top w:val="single" w:sz="4" w:space="0" w:color="000000"/>
              <w:left w:val="single" w:sz="4" w:space="0" w:color="000000"/>
              <w:bottom w:val="single" w:sz="4" w:space="0" w:color="000000"/>
              <w:right w:val="single" w:sz="4" w:space="0" w:color="000000"/>
            </w:tcBorders>
          </w:tcPr>
          <w:p w14:paraId="583DE975" w14:textId="77777777" w:rsidR="00E26C14" w:rsidRDefault="00CB3576">
            <w:pPr>
              <w:spacing w:after="0" w:line="259" w:lineRule="auto"/>
              <w:ind w:left="0" w:right="52" w:firstLine="0"/>
              <w:jc w:val="right"/>
            </w:pPr>
            <w:r>
              <w:rPr>
                <w:sz w:val="16"/>
              </w:rPr>
              <w:t xml:space="preserve">5 164 </w:t>
            </w:r>
          </w:p>
        </w:tc>
        <w:tc>
          <w:tcPr>
            <w:tcW w:w="789" w:type="dxa"/>
            <w:tcBorders>
              <w:top w:val="single" w:sz="4" w:space="0" w:color="000000"/>
              <w:left w:val="single" w:sz="4" w:space="0" w:color="000000"/>
              <w:bottom w:val="single" w:sz="4" w:space="0" w:color="000000"/>
              <w:right w:val="single" w:sz="4" w:space="0" w:color="000000"/>
            </w:tcBorders>
          </w:tcPr>
          <w:p w14:paraId="5A321009" w14:textId="77777777" w:rsidR="00E26C14" w:rsidRDefault="00CB3576">
            <w:pPr>
              <w:spacing w:after="0" w:line="259" w:lineRule="auto"/>
              <w:ind w:left="0" w:right="53" w:firstLine="0"/>
              <w:jc w:val="right"/>
            </w:pPr>
            <w:r>
              <w:rPr>
                <w:sz w:val="16"/>
              </w:rPr>
              <w:t xml:space="preserve">3 </w:t>
            </w:r>
          </w:p>
        </w:tc>
      </w:tr>
      <w:tr w:rsidR="00E26C14" w14:paraId="4CA82DC3"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41184449" w14:textId="77777777" w:rsidR="00E26C14" w:rsidRDefault="00CB3576">
            <w:pPr>
              <w:spacing w:after="0" w:line="259" w:lineRule="auto"/>
              <w:ind w:left="0" w:right="54" w:firstLine="0"/>
              <w:jc w:val="right"/>
            </w:pPr>
            <w:r>
              <w:rPr>
                <w:sz w:val="16"/>
              </w:rPr>
              <w:t xml:space="preserve">3 </w:t>
            </w:r>
          </w:p>
        </w:tc>
        <w:tc>
          <w:tcPr>
            <w:tcW w:w="1676" w:type="dxa"/>
            <w:tcBorders>
              <w:top w:val="single" w:sz="4" w:space="0" w:color="000000"/>
              <w:left w:val="single" w:sz="4" w:space="0" w:color="000000"/>
              <w:bottom w:val="single" w:sz="4" w:space="0" w:color="000000"/>
              <w:right w:val="single" w:sz="4" w:space="0" w:color="000000"/>
            </w:tcBorders>
          </w:tcPr>
          <w:p w14:paraId="5B0077D7" w14:textId="77777777" w:rsidR="00E26C14" w:rsidRDefault="00CB3576">
            <w:pPr>
              <w:spacing w:after="0" w:line="259" w:lineRule="auto"/>
              <w:ind w:left="0" w:firstLine="0"/>
            </w:pPr>
            <w:r>
              <w:rPr>
                <w:sz w:val="16"/>
              </w:rPr>
              <w:t xml:space="preserve">lubelskie </w:t>
            </w:r>
          </w:p>
        </w:tc>
        <w:tc>
          <w:tcPr>
            <w:tcW w:w="517" w:type="dxa"/>
            <w:tcBorders>
              <w:top w:val="single" w:sz="4" w:space="0" w:color="000000"/>
              <w:left w:val="single" w:sz="4" w:space="0" w:color="000000"/>
              <w:bottom w:val="single" w:sz="4" w:space="0" w:color="000000"/>
              <w:right w:val="single" w:sz="4" w:space="0" w:color="000000"/>
            </w:tcBorders>
          </w:tcPr>
          <w:p w14:paraId="3C024C58" w14:textId="77777777" w:rsidR="00E26C14" w:rsidRDefault="00CB3576">
            <w:pPr>
              <w:spacing w:after="0" w:line="259" w:lineRule="auto"/>
              <w:ind w:left="0" w:right="53" w:firstLine="0"/>
              <w:jc w:val="right"/>
            </w:pPr>
            <w:r>
              <w:rPr>
                <w:sz w:val="16"/>
              </w:rPr>
              <w:t xml:space="preserve">0 </w:t>
            </w:r>
          </w:p>
        </w:tc>
        <w:tc>
          <w:tcPr>
            <w:tcW w:w="1032" w:type="dxa"/>
            <w:tcBorders>
              <w:top w:val="single" w:sz="4" w:space="0" w:color="000000"/>
              <w:left w:val="single" w:sz="4" w:space="0" w:color="000000"/>
              <w:bottom w:val="single" w:sz="4" w:space="0" w:color="000000"/>
              <w:right w:val="single" w:sz="4" w:space="0" w:color="000000"/>
            </w:tcBorders>
          </w:tcPr>
          <w:p w14:paraId="3F37B29F" w14:textId="77777777" w:rsidR="00E26C14" w:rsidRDefault="00CB3576">
            <w:pPr>
              <w:spacing w:after="0" w:line="259" w:lineRule="auto"/>
              <w:ind w:left="0" w:right="53" w:firstLine="0"/>
              <w:jc w:val="right"/>
            </w:pPr>
            <w:r>
              <w:rPr>
                <w:sz w:val="16"/>
              </w:rPr>
              <w:t xml:space="preserve">0 </w:t>
            </w:r>
          </w:p>
        </w:tc>
        <w:tc>
          <w:tcPr>
            <w:tcW w:w="859" w:type="dxa"/>
            <w:tcBorders>
              <w:top w:val="single" w:sz="4" w:space="0" w:color="000000"/>
              <w:left w:val="single" w:sz="4" w:space="0" w:color="000000"/>
              <w:bottom w:val="single" w:sz="4" w:space="0" w:color="000000"/>
              <w:right w:val="single" w:sz="4" w:space="0" w:color="000000"/>
            </w:tcBorders>
          </w:tcPr>
          <w:p w14:paraId="56CC51C1" w14:textId="77777777" w:rsidR="00E26C14" w:rsidRDefault="00CB3576">
            <w:pPr>
              <w:spacing w:after="0" w:line="259" w:lineRule="auto"/>
              <w:ind w:left="0" w:right="53" w:firstLine="0"/>
              <w:jc w:val="right"/>
            </w:pPr>
            <w:r>
              <w:rPr>
                <w:sz w:val="16"/>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77694AB4" w14:textId="77777777" w:rsidR="00E26C14" w:rsidRDefault="00CB3576">
            <w:pPr>
              <w:spacing w:after="0" w:line="259" w:lineRule="auto"/>
              <w:ind w:left="0" w:right="55" w:firstLine="0"/>
              <w:jc w:val="right"/>
            </w:pPr>
            <w:r>
              <w:rPr>
                <w:sz w:val="16"/>
              </w:rPr>
              <w:t xml:space="preserve">0 </w:t>
            </w:r>
          </w:p>
        </w:tc>
        <w:tc>
          <w:tcPr>
            <w:tcW w:w="859" w:type="dxa"/>
            <w:tcBorders>
              <w:top w:val="single" w:sz="4" w:space="0" w:color="000000"/>
              <w:left w:val="single" w:sz="4" w:space="0" w:color="000000"/>
              <w:bottom w:val="single" w:sz="4" w:space="0" w:color="000000"/>
              <w:right w:val="single" w:sz="4" w:space="0" w:color="000000"/>
            </w:tcBorders>
          </w:tcPr>
          <w:p w14:paraId="1D63C352" w14:textId="77777777" w:rsidR="00E26C14" w:rsidRDefault="00CB3576">
            <w:pPr>
              <w:spacing w:after="0" w:line="259" w:lineRule="auto"/>
              <w:ind w:left="0" w:right="53"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1748D1DF" w14:textId="77777777" w:rsidR="00E26C14" w:rsidRDefault="00CB3576">
            <w:pPr>
              <w:spacing w:after="0" w:line="259" w:lineRule="auto"/>
              <w:ind w:left="0" w:right="89" w:firstLine="0"/>
              <w:jc w:val="right"/>
            </w:pPr>
            <w:r>
              <w:rPr>
                <w:sz w:val="16"/>
              </w:rPr>
              <w:t xml:space="preserve">-  </w:t>
            </w:r>
          </w:p>
        </w:tc>
        <w:tc>
          <w:tcPr>
            <w:tcW w:w="789" w:type="dxa"/>
            <w:tcBorders>
              <w:top w:val="single" w:sz="4" w:space="0" w:color="000000"/>
              <w:left w:val="single" w:sz="4" w:space="0" w:color="000000"/>
              <w:bottom w:val="single" w:sz="4" w:space="0" w:color="000000"/>
              <w:right w:val="single" w:sz="4" w:space="0" w:color="000000"/>
            </w:tcBorders>
          </w:tcPr>
          <w:p w14:paraId="5FA80A83" w14:textId="77777777" w:rsidR="00E26C14" w:rsidRDefault="00CB3576">
            <w:pPr>
              <w:spacing w:after="0" w:line="259" w:lineRule="auto"/>
              <w:ind w:left="0" w:right="53" w:firstLine="0"/>
              <w:jc w:val="right"/>
            </w:pPr>
            <w:r>
              <w:rPr>
                <w:sz w:val="16"/>
              </w:rPr>
              <w:t xml:space="preserve">0 </w:t>
            </w:r>
          </w:p>
        </w:tc>
      </w:tr>
      <w:tr w:rsidR="00E26C14" w14:paraId="29A03F38"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6AF07A70" w14:textId="77777777" w:rsidR="00E26C14" w:rsidRDefault="00CB3576">
            <w:pPr>
              <w:spacing w:after="0" w:line="259" w:lineRule="auto"/>
              <w:ind w:left="0" w:right="54" w:firstLine="0"/>
              <w:jc w:val="right"/>
            </w:pPr>
            <w:r>
              <w:rPr>
                <w:sz w:val="16"/>
              </w:rPr>
              <w:t xml:space="preserve">4 </w:t>
            </w:r>
          </w:p>
        </w:tc>
        <w:tc>
          <w:tcPr>
            <w:tcW w:w="1676" w:type="dxa"/>
            <w:tcBorders>
              <w:top w:val="single" w:sz="4" w:space="0" w:color="000000"/>
              <w:left w:val="single" w:sz="4" w:space="0" w:color="000000"/>
              <w:bottom w:val="single" w:sz="4" w:space="0" w:color="000000"/>
              <w:right w:val="single" w:sz="4" w:space="0" w:color="000000"/>
            </w:tcBorders>
          </w:tcPr>
          <w:p w14:paraId="26960A68" w14:textId="77777777" w:rsidR="00E26C14" w:rsidRDefault="00CB3576">
            <w:pPr>
              <w:spacing w:after="0" w:line="259" w:lineRule="auto"/>
              <w:ind w:left="0" w:firstLine="0"/>
            </w:pPr>
            <w:r>
              <w:rPr>
                <w:sz w:val="16"/>
              </w:rPr>
              <w:t xml:space="preserve">lubuskie </w:t>
            </w:r>
          </w:p>
        </w:tc>
        <w:tc>
          <w:tcPr>
            <w:tcW w:w="517" w:type="dxa"/>
            <w:tcBorders>
              <w:top w:val="single" w:sz="4" w:space="0" w:color="000000"/>
              <w:left w:val="single" w:sz="4" w:space="0" w:color="000000"/>
              <w:bottom w:val="single" w:sz="4" w:space="0" w:color="000000"/>
              <w:right w:val="single" w:sz="4" w:space="0" w:color="000000"/>
            </w:tcBorders>
          </w:tcPr>
          <w:p w14:paraId="651A0B06" w14:textId="77777777" w:rsidR="00E26C14" w:rsidRDefault="00CB3576">
            <w:pPr>
              <w:spacing w:after="0" w:line="259" w:lineRule="auto"/>
              <w:ind w:left="0" w:right="53" w:firstLine="0"/>
              <w:jc w:val="right"/>
            </w:pPr>
            <w:r>
              <w:rPr>
                <w:sz w:val="16"/>
              </w:rPr>
              <w:t xml:space="preserve">0 </w:t>
            </w:r>
          </w:p>
        </w:tc>
        <w:tc>
          <w:tcPr>
            <w:tcW w:w="1032" w:type="dxa"/>
            <w:tcBorders>
              <w:top w:val="single" w:sz="4" w:space="0" w:color="000000"/>
              <w:left w:val="single" w:sz="4" w:space="0" w:color="000000"/>
              <w:bottom w:val="single" w:sz="4" w:space="0" w:color="000000"/>
              <w:right w:val="single" w:sz="4" w:space="0" w:color="000000"/>
            </w:tcBorders>
          </w:tcPr>
          <w:p w14:paraId="3325DDD1" w14:textId="77777777" w:rsidR="00E26C14" w:rsidRDefault="00CB3576">
            <w:pPr>
              <w:spacing w:after="0" w:line="259" w:lineRule="auto"/>
              <w:ind w:left="0" w:right="53" w:firstLine="0"/>
              <w:jc w:val="right"/>
            </w:pPr>
            <w:r>
              <w:rPr>
                <w:sz w:val="16"/>
              </w:rPr>
              <w:t xml:space="preserve">0 </w:t>
            </w:r>
          </w:p>
        </w:tc>
        <w:tc>
          <w:tcPr>
            <w:tcW w:w="859" w:type="dxa"/>
            <w:tcBorders>
              <w:top w:val="single" w:sz="4" w:space="0" w:color="000000"/>
              <w:left w:val="single" w:sz="4" w:space="0" w:color="000000"/>
              <w:bottom w:val="single" w:sz="4" w:space="0" w:color="000000"/>
              <w:right w:val="single" w:sz="4" w:space="0" w:color="000000"/>
            </w:tcBorders>
          </w:tcPr>
          <w:p w14:paraId="4EBB5F56" w14:textId="77777777" w:rsidR="00E26C14" w:rsidRDefault="00CB3576">
            <w:pPr>
              <w:spacing w:after="0" w:line="259" w:lineRule="auto"/>
              <w:ind w:left="0" w:right="53" w:firstLine="0"/>
              <w:jc w:val="right"/>
            </w:pPr>
            <w:r>
              <w:rPr>
                <w:sz w:val="16"/>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054539DE" w14:textId="77777777" w:rsidR="00E26C14" w:rsidRDefault="00CB3576">
            <w:pPr>
              <w:spacing w:after="0" w:line="259" w:lineRule="auto"/>
              <w:ind w:left="0" w:right="55" w:firstLine="0"/>
              <w:jc w:val="right"/>
            </w:pPr>
            <w:r>
              <w:rPr>
                <w:sz w:val="16"/>
              </w:rPr>
              <w:t xml:space="preserve">0 </w:t>
            </w:r>
          </w:p>
        </w:tc>
        <w:tc>
          <w:tcPr>
            <w:tcW w:w="859" w:type="dxa"/>
            <w:tcBorders>
              <w:top w:val="single" w:sz="4" w:space="0" w:color="000000"/>
              <w:left w:val="single" w:sz="4" w:space="0" w:color="000000"/>
              <w:bottom w:val="single" w:sz="4" w:space="0" w:color="000000"/>
              <w:right w:val="single" w:sz="4" w:space="0" w:color="000000"/>
            </w:tcBorders>
          </w:tcPr>
          <w:p w14:paraId="4BC9A209" w14:textId="77777777" w:rsidR="00E26C14" w:rsidRDefault="00CB3576">
            <w:pPr>
              <w:spacing w:after="0" w:line="259" w:lineRule="auto"/>
              <w:ind w:left="0" w:right="53"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115A0971" w14:textId="77777777" w:rsidR="00E26C14" w:rsidRDefault="00CB3576">
            <w:pPr>
              <w:spacing w:after="0" w:line="259" w:lineRule="auto"/>
              <w:ind w:left="0" w:right="89" w:firstLine="0"/>
              <w:jc w:val="right"/>
            </w:pPr>
            <w:r>
              <w:rPr>
                <w:sz w:val="16"/>
              </w:rPr>
              <w:t xml:space="preserve">-  </w:t>
            </w:r>
          </w:p>
        </w:tc>
        <w:tc>
          <w:tcPr>
            <w:tcW w:w="789" w:type="dxa"/>
            <w:tcBorders>
              <w:top w:val="single" w:sz="4" w:space="0" w:color="000000"/>
              <w:left w:val="single" w:sz="4" w:space="0" w:color="000000"/>
              <w:bottom w:val="single" w:sz="4" w:space="0" w:color="000000"/>
              <w:right w:val="single" w:sz="4" w:space="0" w:color="000000"/>
            </w:tcBorders>
          </w:tcPr>
          <w:p w14:paraId="4628E32E" w14:textId="77777777" w:rsidR="00E26C14" w:rsidRDefault="00CB3576">
            <w:pPr>
              <w:spacing w:after="0" w:line="259" w:lineRule="auto"/>
              <w:ind w:left="0" w:right="53" w:firstLine="0"/>
              <w:jc w:val="right"/>
            </w:pPr>
            <w:r>
              <w:rPr>
                <w:sz w:val="16"/>
              </w:rPr>
              <w:t xml:space="preserve">0 </w:t>
            </w:r>
          </w:p>
        </w:tc>
      </w:tr>
      <w:tr w:rsidR="00E26C14" w14:paraId="59C5F276" w14:textId="77777777">
        <w:trPr>
          <w:trHeight w:val="235"/>
        </w:trPr>
        <w:tc>
          <w:tcPr>
            <w:tcW w:w="302" w:type="dxa"/>
            <w:tcBorders>
              <w:top w:val="single" w:sz="4" w:space="0" w:color="000000"/>
              <w:left w:val="single" w:sz="4" w:space="0" w:color="000000"/>
              <w:bottom w:val="single" w:sz="4" w:space="0" w:color="000000"/>
              <w:right w:val="single" w:sz="4" w:space="0" w:color="000000"/>
            </w:tcBorders>
          </w:tcPr>
          <w:p w14:paraId="03A60337" w14:textId="77777777" w:rsidR="00E26C14" w:rsidRDefault="00CB3576">
            <w:pPr>
              <w:spacing w:after="0" w:line="259" w:lineRule="auto"/>
              <w:ind w:left="0" w:right="54" w:firstLine="0"/>
              <w:jc w:val="right"/>
            </w:pPr>
            <w:r>
              <w:rPr>
                <w:sz w:val="16"/>
              </w:rPr>
              <w:t xml:space="preserve">5 </w:t>
            </w:r>
          </w:p>
        </w:tc>
        <w:tc>
          <w:tcPr>
            <w:tcW w:w="1676" w:type="dxa"/>
            <w:tcBorders>
              <w:top w:val="single" w:sz="4" w:space="0" w:color="000000"/>
              <w:left w:val="single" w:sz="4" w:space="0" w:color="000000"/>
              <w:bottom w:val="single" w:sz="4" w:space="0" w:color="000000"/>
              <w:right w:val="single" w:sz="4" w:space="0" w:color="000000"/>
            </w:tcBorders>
          </w:tcPr>
          <w:p w14:paraId="12D60D7B" w14:textId="77777777" w:rsidR="00E26C14" w:rsidRDefault="00CB3576">
            <w:pPr>
              <w:spacing w:after="0" w:line="259" w:lineRule="auto"/>
              <w:ind w:left="0" w:firstLine="0"/>
            </w:pPr>
            <w:r>
              <w:rPr>
                <w:sz w:val="16"/>
              </w:rPr>
              <w:t>łódzkie</w:t>
            </w:r>
            <w:r>
              <w:rPr>
                <w:sz w:val="16"/>
              </w:rPr>
              <w:t xml:space="preserve"> </w:t>
            </w:r>
          </w:p>
        </w:tc>
        <w:tc>
          <w:tcPr>
            <w:tcW w:w="517" w:type="dxa"/>
            <w:tcBorders>
              <w:top w:val="single" w:sz="4" w:space="0" w:color="000000"/>
              <w:left w:val="single" w:sz="4" w:space="0" w:color="000000"/>
              <w:bottom w:val="single" w:sz="4" w:space="0" w:color="000000"/>
              <w:right w:val="single" w:sz="4" w:space="0" w:color="000000"/>
            </w:tcBorders>
          </w:tcPr>
          <w:p w14:paraId="38CFD983" w14:textId="77777777" w:rsidR="00E26C14" w:rsidRDefault="00CB3576">
            <w:pPr>
              <w:spacing w:after="0" w:line="259" w:lineRule="auto"/>
              <w:ind w:left="0" w:right="53" w:firstLine="0"/>
              <w:jc w:val="right"/>
            </w:pPr>
            <w:r>
              <w:rPr>
                <w:sz w:val="16"/>
              </w:rPr>
              <w:t xml:space="preserve">9 </w:t>
            </w:r>
          </w:p>
        </w:tc>
        <w:tc>
          <w:tcPr>
            <w:tcW w:w="1032" w:type="dxa"/>
            <w:tcBorders>
              <w:top w:val="single" w:sz="4" w:space="0" w:color="000000"/>
              <w:left w:val="single" w:sz="4" w:space="0" w:color="000000"/>
              <w:bottom w:val="single" w:sz="4" w:space="0" w:color="000000"/>
              <w:right w:val="single" w:sz="4" w:space="0" w:color="000000"/>
            </w:tcBorders>
          </w:tcPr>
          <w:p w14:paraId="18D8486A" w14:textId="77777777" w:rsidR="00E26C14" w:rsidRDefault="00CB3576">
            <w:pPr>
              <w:spacing w:after="0" w:line="259" w:lineRule="auto"/>
              <w:ind w:left="0" w:right="53" w:firstLine="0"/>
              <w:jc w:val="right"/>
            </w:pPr>
            <w:r>
              <w:rPr>
                <w:sz w:val="16"/>
              </w:rPr>
              <w:t xml:space="preserve">9 </w:t>
            </w:r>
          </w:p>
        </w:tc>
        <w:tc>
          <w:tcPr>
            <w:tcW w:w="859" w:type="dxa"/>
            <w:tcBorders>
              <w:top w:val="single" w:sz="4" w:space="0" w:color="000000"/>
              <w:left w:val="single" w:sz="4" w:space="0" w:color="000000"/>
              <w:bottom w:val="single" w:sz="4" w:space="0" w:color="000000"/>
              <w:right w:val="single" w:sz="4" w:space="0" w:color="000000"/>
            </w:tcBorders>
          </w:tcPr>
          <w:p w14:paraId="3C5ECB79" w14:textId="77777777" w:rsidR="00E26C14" w:rsidRDefault="00CB3576">
            <w:pPr>
              <w:spacing w:after="0" w:line="259" w:lineRule="auto"/>
              <w:ind w:left="0" w:right="50" w:firstLine="0"/>
              <w:jc w:val="right"/>
            </w:pPr>
            <w:r>
              <w:rPr>
                <w:sz w:val="16"/>
              </w:rPr>
              <w:t xml:space="preserve">38 766 </w:t>
            </w:r>
          </w:p>
        </w:tc>
        <w:tc>
          <w:tcPr>
            <w:tcW w:w="1061" w:type="dxa"/>
            <w:tcBorders>
              <w:top w:val="single" w:sz="4" w:space="0" w:color="000000"/>
              <w:left w:val="single" w:sz="4" w:space="0" w:color="000000"/>
              <w:bottom w:val="single" w:sz="4" w:space="0" w:color="000000"/>
              <w:right w:val="single" w:sz="4" w:space="0" w:color="000000"/>
            </w:tcBorders>
          </w:tcPr>
          <w:p w14:paraId="1BB0A6F1" w14:textId="77777777" w:rsidR="00E26C14" w:rsidRDefault="00CB3576">
            <w:pPr>
              <w:spacing w:after="0" w:line="259" w:lineRule="auto"/>
              <w:ind w:left="0" w:right="55" w:firstLine="0"/>
              <w:jc w:val="right"/>
            </w:pPr>
            <w:r>
              <w:rPr>
                <w:sz w:val="16"/>
              </w:rPr>
              <w:t xml:space="preserve">9 </w:t>
            </w:r>
          </w:p>
        </w:tc>
        <w:tc>
          <w:tcPr>
            <w:tcW w:w="859" w:type="dxa"/>
            <w:tcBorders>
              <w:top w:val="single" w:sz="4" w:space="0" w:color="000000"/>
              <w:left w:val="single" w:sz="4" w:space="0" w:color="000000"/>
              <w:bottom w:val="single" w:sz="4" w:space="0" w:color="000000"/>
              <w:right w:val="single" w:sz="4" w:space="0" w:color="000000"/>
            </w:tcBorders>
          </w:tcPr>
          <w:p w14:paraId="6301380D" w14:textId="77777777" w:rsidR="00E26C14" w:rsidRDefault="00CB3576">
            <w:pPr>
              <w:spacing w:after="0" w:line="259" w:lineRule="auto"/>
              <w:ind w:left="0" w:right="50" w:firstLine="0"/>
              <w:jc w:val="right"/>
            </w:pPr>
            <w:r>
              <w:rPr>
                <w:sz w:val="16"/>
              </w:rPr>
              <w:t xml:space="preserve">38 766 </w:t>
            </w:r>
          </w:p>
        </w:tc>
        <w:tc>
          <w:tcPr>
            <w:tcW w:w="860" w:type="dxa"/>
            <w:tcBorders>
              <w:top w:val="single" w:sz="4" w:space="0" w:color="000000"/>
              <w:left w:val="single" w:sz="4" w:space="0" w:color="000000"/>
              <w:bottom w:val="single" w:sz="4" w:space="0" w:color="000000"/>
              <w:right w:val="single" w:sz="4" w:space="0" w:color="000000"/>
            </w:tcBorders>
          </w:tcPr>
          <w:p w14:paraId="40D03605" w14:textId="77777777" w:rsidR="00E26C14" w:rsidRDefault="00CB3576">
            <w:pPr>
              <w:spacing w:after="0" w:line="259" w:lineRule="auto"/>
              <w:ind w:left="0" w:right="52" w:firstLine="0"/>
              <w:jc w:val="right"/>
            </w:pPr>
            <w:r>
              <w:rPr>
                <w:sz w:val="16"/>
              </w:rPr>
              <w:t xml:space="preserve">4 307 </w:t>
            </w:r>
          </w:p>
        </w:tc>
        <w:tc>
          <w:tcPr>
            <w:tcW w:w="789" w:type="dxa"/>
            <w:tcBorders>
              <w:top w:val="single" w:sz="4" w:space="0" w:color="000000"/>
              <w:left w:val="single" w:sz="4" w:space="0" w:color="000000"/>
              <w:bottom w:val="single" w:sz="4" w:space="0" w:color="000000"/>
              <w:right w:val="single" w:sz="4" w:space="0" w:color="000000"/>
            </w:tcBorders>
          </w:tcPr>
          <w:p w14:paraId="0EB53BDB" w14:textId="77777777" w:rsidR="00E26C14" w:rsidRDefault="00CB3576">
            <w:pPr>
              <w:spacing w:after="0" w:line="259" w:lineRule="auto"/>
              <w:ind w:left="0" w:right="53" w:firstLine="0"/>
              <w:jc w:val="right"/>
            </w:pPr>
            <w:r>
              <w:rPr>
                <w:sz w:val="16"/>
              </w:rPr>
              <w:t xml:space="preserve">3 </w:t>
            </w:r>
          </w:p>
        </w:tc>
      </w:tr>
      <w:tr w:rsidR="00E26C14" w14:paraId="329AA066" w14:textId="77777777">
        <w:trPr>
          <w:trHeight w:val="235"/>
        </w:trPr>
        <w:tc>
          <w:tcPr>
            <w:tcW w:w="302" w:type="dxa"/>
            <w:tcBorders>
              <w:top w:val="single" w:sz="4" w:space="0" w:color="000000"/>
              <w:left w:val="single" w:sz="4" w:space="0" w:color="000000"/>
              <w:bottom w:val="single" w:sz="4" w:space="0" w:color="000000"/>
              <w:right w:val="single" w:sz="4" w:space="0" w:color="000000"/>
            </w:tcBorders>
          </w:tcPr>
          <w:p w14:paraId="19F371A9" w14:textId="77777777" w:rsidR="00E26C14" w:rsidRDefault="00CB3576">
            <w:pPr>
              <w:spacing w:after="0" w:line="259" w:lineRule="auto"/>
              <w:ind w:left="0" w:right="54" w:firstLine="0"/>
              <w:jc w:val="right"/>
            </w:pPr>
            <w:r>
              <w:rPr>
                <w:sz w:val="16"/>
              </w:rPr>
              <w:t xml:space="preserve">6 </w:t>
            </w:r>
          </w:p>
        </w:tc>
        <w:tc>
          <w:tcPr>
            <w:tcW w:w="1676" w:type="dxa"/>
            <w:tcBorders>
              <w:top w:val="single" w:sz="4" w:space="0" w:color="000000"/>
              <w:left w:val="single" w:sz="4" w:space="0" w:color="000000"/>
              <w:bottom w:val="single" w:sz="4" w:space="0" w:color="000000"/>
              <w:right w:val="single" w:sz="4" w:space="0" w:color="000000"/>
            </w:tcBorders>
          </w:tcPr>
          <w:p w14:paraId="2B5C1D3D" w14:textId="77777777" w:rsidR="00E26C14" w:rsidRDefault="00CB3576">
            <w:pPr>
              <w:spacing w:after="0" w:line="259" w:lineRule="auto"/>
              <w:ind w:left="0" w:firstLine="0"/>
            </w:pPr>
            <w:r>
              <w:rPr>
                <w:sz w:val="16"/>
              </w:rPr>
              <w:t>małopolskie</w:t>
            </w:r>
            <w:r>
              <w:rPr>
                <w:sz w:val="16"/>
              </w:rPr>
              <w:t xml:space="preserve"> </w:t>
            </w:r>
          </w:p>
        </w:tc>
        <w:tc>
          <w:tcPr>
            <w:tcW w:w="517" w:type="dxa"/>
            <w:tcBorders>
              <w:top w:val="single" w:sz="4" w:space="0" w:color="000000"/>
              <w:left w:val="single" w:sz="4" w:space="0" w:color="000000"/>
              <w:bottom w:val="single" w:sz="4" w:space="0" w:color="000000"/>
              <w:right w:val="single" w:sz="4" w:space="0" w:color="000000"/>
            </w:tcBorders>
          </w:tcPr>
          <w:p w14:paraId="07DA7386" w14:textId="77777777" w:rsidR="00E26C14" w:rsidRDefault="00CB3576">
            <w:pPr>
              <w:spacing w:after="0" w:line="259" w:lineRule="auto"/>
              <w:ind w:left="0" w:right="53" w:firstLine="0"/>
              <w:jc w:val="right"/>
            </w:pPr>
            <w:r>
              <w:rPr>
                <w:sz w:val="16"/>
              </w:rPr>
              <w:t xml:space="preserve">5 </w:t>
            </w:r>
          </w:p>
        </w:tc>
        <w:tc>
          <w:tcPr>
            <w:tcW w:w="1032" w:type="dxa"/>
            <w:tcBorders>
              <w:top w:val="single" w:sz="4" w:space="0" w:color="000000"/>
              <w:left w:val="single" w:sz="4" w:space="0" w:color="000000"/>
              <w:bottom w:val="single" w:sz="4" w:space="0" w:color="000000"/>
              <w:right w:val="single" w:sz="4" w:space="0" w:color="000000"/>
            </w:tcBorders>
          </w:tcPr>
          <w:p w14:paraId="628E7E4B" w14:textId="77777777" w:rsidR="00E26C14" w:rsidRDefault="00CB3576">
            <w:pPr>
              <w:spacing w:after="0" w:line="259" w:lineRule="auto"/>
              <w:ind w:left="0" w:right="53" w:firstLine="0"/>
              <w:jc w:val="right"/>
            </w:pPr>
            <w:r>
              <w:rPr>
                <w:sz w:val="16"/>
              </w:rPr>
              <w:t xml:space="preserve">4 </w:t>
            </w:r>
          </w:p>
        </w:tc>
        <w:tc>
          <w:tcPr>
            <w:tcW w:w="859" w:type="dxa"/>
            <w:tcBorders>
              <w:top w:val="single" w:sz="4" w:space="0" w:color="000000"/>
              <w:left w:val="single" w:sz="4" w:space="0" w:color="000000"/>
              <w:bottom w:val="single" w:sz="4" w:space="0" w:color="000000"/>
              <w:right w:val="single" w:sz="4" w:space="0" w:color="000000"/>
            </w:tcBorders>
          </w:tcPr>
          <w:p w14:paraId="0F90004E" w14:textId="77777777" w:rsidR="00E26C14" w:rsidRDefault="00CB3576">
            <w:pPr>
              <w:spacing w:after="0" w:line="259" w:lineRule="auto"/>
              <w:ind w:left="0" w:right="50" w:firstLine="0"/>
              <w:jc w:val="right"/>
            </w:pPr>
            <w:r>
              <w:rPr>
                <w:sz w:val="16"/>
              </w:rPr>
              <w:t xml:space="preserve">11 914 </w:t>
            </w:r>
          </w:p>
        </w:tc>
        <w:tc>
          <w:tcPr>
            <w:tcW w:w="1061" w:type="dxa"/>
            <w:tcBorders>
              <w:top w:val="single" w:sz="4" w:space="0" w:color="000000"/>
              <w:left w:val="single" w:sz="4" w:space="0" w:color="000000"/>
              <w:bottom w:val="single" w:sz="4" w:space="0" w:color="000000"/>
              <w:right w:val="single" w:sz="4" w:space="0" w:color="000000"/>
            </w:tcBorders>
          </w:tcPr>
          <w:p w14:paraId="226869E2" w14:textId="77777777" w:rsidR="00E26C14" w:rsidRDefault="00CB3576">
            <w:pPr>
              <w:spacing w:after="0" w:line="259" w:lineRule="auto"/>
              <w:ind w:left="0" w:right="55" w:firstLine="0"/>
              <w:jc w:val="right"/>
            </w:pPr>
            <w:r>
              <w:rPr>
                <w:sz w:val="16"/>
              </w:rPr>
              <w:t xml:space="preserve">4 </w:t>
            </w:r>
          </w:p>
        </w:tc>
        <w:tc>
          <w:tcPr>
            <w:tcW w:w="859" w:type="dxa"/>
            <w:tcBorders>
              <w:top w:val="single" w:sz="4" w:space="0" w:color="000000"/>
              <w:left w:val="single" w:sz="4" w:space="0" w:color="000000"/>
              <w:bottom w:val="single" w:sz="4" w:space="0" w:color="000000"/>
              <w:right w:val="single" w:sz="4" w:space="0" w:color="000000"/>
            </w:tcBorders>
          </w:tcPr>
          <w:p w14:paraId="1AB2C9C3" w14:textId="77777777" w:rsidR="00E26C14" w:rsidRDefault="00CB3576">
            <w:pPr>
              <w:spacing w:after="0" w:line="259" w:lineRule="auto"/>
              <w:ind w:left="0" w:right="50" w:firstLine="0"/>
              <w:jc w:val="right"/>
            </w:pPr>
            <w:r>
              <w:rPr>
                <w:sz w:val="16"/>
              </w:rPr>
              <w:t xml:space="preserve">11 914 </w:t>
            </w:r>
          </w:p>
        </w:tc>
        <w:tc>
          <w:tcPr>
            <w:tcW w:w="860" w:type="dxa"/>
            <w:tcBorders>
              <w:top w:val="single" w:sz="4" w:space="0" w:color="000000"/>
              <w:left w:val="single" w:sz="4" w:space="0" w:color="000000"/>
              <w:bottom w:val="single" w:sz="4" w:space="0" w:color="000000"/>
              <w:right w:val="single" w:sz="4" w:space="0" w:color="000000"/>
            </w:tcBorders>
          </w:tcPr>
          <w:p w14:paraId="57F2FC54" w14:textId="77777777" w:rsidR="00E26C14" w:rsidRDefault="00CB3576">
            <w:pPr>
              <w:spacing w:after="0" w:line="259" w:lineRule="auto"/>
              <w:ind w:left="0" w:right="52" w:firstLine="0"/>
              <w:jc w:val="right"/>
            </w:pPr>
            <w:r>
              <w:rPr>
                <w:sz w:val="16"/>
              </w:rPr>
              <w:t xml:space="preserve">2 979 </w:t>
            </w:r>
          </w:p>
        </w:tc>
        <w:tc>
          <w:tcPr>
            <w:tcW w:w="789" w:type="dxa"/>
            <w:tcBorders>
              <w:top w:val="single" w:sz="4" w:space="0" w:color="000000"/>
              <w:left w:val="single" w:sz="4" w:space="0" w:color="000000"/>
              <w:bottom w:val="single" w:sz="4" w:space="0" w:color="000000"/>
              <w:right w:val="single" w:sz="4" w:space="0" w:color="000000"/>
            </w:tcBorders>
          </w:tcPr>
          <w:p w14:paraId="1FC70F17" w14:textId="77777777" w:rsidR="00E26C14" w:rsidRDefault="00CB3576">
            <w:pPr>
              <w:spacing w:after="0" w:line="259" w:lineRule="auto"/>
              <w:ind w:left="0" w:right="53" w:firstLine="0"/>
              <w:jc w:val="right"/>
            </w:pPr>
            <w:r>
              <w:rPr>
                <w:sz w:val="16"/>
              </w:rPr>
              <w:t xml:space="preserve">3 </w:t>
            </w:r>
          </w:p>
        </w:tc>
      </w:tr>
      <w:tr w:rsidR="00E26C14" w14:paraId="5A3E0A8E" w14:textId="77777777">
        <w:trPr>
          <w:trHeight w:val="233"/>
        </w:trPr>
        <w:tc>
          <w:tcPr>
            <w:tcW w:w="302" w:type="dxa"/>
            <w:tcBorders>
              <w:top w:val="single" w:sz="4" w:space="0" w:color="000000"/>
              <w:left w:val="single" w:sz="4" w:space="0" w:color="000000"/>
              <w:bottom w:val="single" w:sz="4" w:space="0" w:color="000000"/>
              <w:right w:val="single" w:sz="4" w:space="0" w:color="000000"/>
            </w:tcBorders>
          </w:tcPr>
          <w:p w14:paraId="710847FC" w14:textId="77777777" w:rsidR="00E26C14" w:rsidRDefault="00CB3576">
            <w:pPr>
              <w:spacing w:after="0" w:line="259" w:lineRule="auto"/>
              <w:ind w:left="0" w:right="54" w:firstLine="0"/>
              <w:jc w:val="right"/>
            </w:pPr>
            <w:r>
              <w:rPr>
                <w:sz w:val="16"/>
              </w:rPr>
              <w:t xml:space="preserve">7 </w:t>
            </w:r>
          </w:p>
        </w:tc>
        <w:tc>
          <w:tcPr>
            <w:tcW w:w="1676" w:type="dxa"/>
            <w:tcBorders>
              <w:top w:val="single" w:sz="4" w:space="0" w:color="000000"/>
              <w:left w:val="single" w:sz="4" w:space="0" w:color="000000"/>
              <w:bottom w:val="single" w:sz="4" w:space="0" w:color="000000"/>
              <w:right w:val="single" w:sz="4" w:space="0" w:color="000000"/>
            </w:tcBorders>
          </w:tcPr>
          <w:p w14:paraId="65BE9411" w14:textId="77777777" w:rsidR="00E26C14" w:rsidRDefault="00CB3576">
            <w:pPr>
              <w:spacing w:after="0" w:line="259" w:lineRule="auto"/>
              <w:ind w:left="0" w:firstLine="0"/>
            </w:pPr>
            <w:r>
              <w:rPr>
                <w:sz w:val="16"/>
              </w:rPr>
              <w:t xml:space="preserve">mazowieckie </w:t>
            </w:r>
          </w:p>
        </w:tc>
        <w:tc>
          <w:tcPr>
            <w:tcW w:w="517" w:type="dxa"/>
            <w:tcBorders>
              <w:top w:val="single" w:sz="4" w:space="0" w:color="000000"/>
              <w:left w:val="single" w:sz="4" w:space="0" w:color="000000"/>
              <w:bottom w:val="single" w:sz="4" w:space="0" w:color="000000"/>
              <w:right w:val="single" w:sz="4" w:space="0" w:color="000000"/>
            </w:tcBorders>
          </w:tcPr>
          <w:p w14:paraId="5B434463" w14:textId="77777777" w:rsidR="00E26C14" w:rsidRDefault="00CB3576">
            <w:pPr>
              <w:spacing w:after="0" w:line="259" w:lineRule="auto"/>
              <w:ind w:left="0" w:right="53" w:firstLine="0"/>
              <w:jc w:val="right"/>
            </w:pPr>
            <w:r>
              <w:rPr>
                <w:sz w:val="16"/>
              </w:rPr>
              <w:t xml:space="preserve">21 </w:t>
            </w:r>
          </w:p>
        </w:tc>
        <w:tc>
          <w:tcPr>
            <w:tcW w:w="1032" w:type="dxa"/>
            <w:tcBorders>
              <w:top w:val="single" w:sz="4" w:space="0" w:color="000000"/>
              <w:left w:val="single" w:sz="4" w:space="0" w:color="000000"/>
              <w:bottom w:val="single" w:sz="4" w:space="0" w:color="000000"/>
              <w:right w:val="single" w:sz="4" w:space="0" w:color="000000"/>
            </w:tcBorders>
          </w:tcPr>
          <w:p w14:paraId="3EA37F9A" w14:textId="77777777" w:rsidR="00E26C14" w:rsidRDefault="00CB3576">
            <w:pPr>
              <w:spacing w:after="0" w:line="259" w:lineRule="auto"/>
              <w:ind w:left="0" w:right="53" w:firstLine="0"/>
              <w:jc w:val="right"/>
            </w:pPr>
            <w:r>
              <w:rPr>
                <w:sz w:val="16"/>
              </w:rPr>
              <w:t xml:space="preserve">19 </w:t>
            </w:r>
          </w:p>
        </w:tc>
        <w:tc>
          <w:tcPr>
            <w:tcW w:w="859" w:type="dxa"/>
            <w:tcBorders>
              <w:top w:val="single" w:sz="4" w:space="0" w:color="000000"/>
              <w:left w:val="single" w:sz="4" w:space="0" w:color="000000"/>
              <w:bottom w:val="single" w:sz="4" w:space="0" w:color="000000"/>
              <w:right w:val="single" w:sz="4" w:space="0" w:color="000000"/>
            </w:tcBorders>
          </w:tcPr>
          <w:p w14:paraId="21631788" w14:textId="77777777" w:rsidR="00E26C14" w:rsidRDefault="00CB3576">
            <w:pPr>
              <w:spacing w:after="0" w:line="259" w:lineRule="auto"/>
              <w:ind w:left="0" w:right="50" w:firstLine="0"/>
              <w:jc w:val="right"/>
            </w:pPr>
            <w:r>
              <w:rPr>
                <w:sz w:val="16"/>
              </w:rPr>
              <w:t xml:space="preserve">76 388 </w:t>
            </w:r>
          </w:p>
        </w:tc>
        <w:tc>
          <w:tcPr>
            <w:tcW w:w="1061" w:type="dxa"/>
            <w:tcBorders>
              <w:top w:val="single" w:sz="4" w:space="0" w:color="000000"/>
              <w:left w:val="single" w:sz="4" w:space="0" w:color="000000"/>
              <w:bottom w:val="single" w:sz="4" w:space="0" w:color="000000"/>
              <w:right w:val="single" w:sz="4" w:space="0" w:color="000000"/>
            </w:tcBorders>
          </w:tcPr>
          <w:p w14:paraId="718A750D" w14:textId="77777777" w:rsidR="00E26C14" w:rsidRDefault="00CB3576">
            <w:pPr>
              <w:spacing w:after="0" w:line="259" w:lineRule="auto"/>
              <w:ind w:left="0" w:right="55" w:firstLine="0"/>
              <w:jc w:val="right"/>
            </w:pPr>
            <w:r>
              <w:rPr>
                <w:sz w:val="16"/>
              </w:rPr>
              <w:t xml:space="preserve">19 </w:t>
            </w:r>
          </w:p>
        </w:tc>
        <w:tc>
          <w:tcPr>
            <w:tcW w:w="859" w:type="dxa"/>
            <w:tcBorders>
              <w:top w:val="single" w:sz="4" w:space="0" w:color="000000"/>
              <w:left w:val="single" w:sz="4" w:space="0" w:color="000000"/>
              <w:bottom w:val="single" w:sz="4" w:space="0" w:color="000000"/>
              <w:right w:val="single" w:sz="4" w:space="0" w:color="000000"/>
            </w:tcBorders>
          </w:tcPr>
          <w:p w14:paraId="67B959D9" w14:textId="77777777" w:rsidR="00E26C14" w:rsidRDefault="00CB3576">
            <w:pPr>
              <w:spacing w:after="0" w:line="259" w:lineRule="auto"/>
              <w:ind w:left="0" w:right="50" w:firstLine="0"/>
              <w:jc w:val="right"/>
            </w:pPr>
            <w:r>
              <w:rPr>
                <w:sz w:val="16"/>
              </w:rPr>
              <w:t xml:space="preserve">76 388 </w:t>
            </w:r>
          </w:p>
        </w:tc>
        <w:tc>
          <w:tcPr>
            <w:tcW w:w="860" w:type="dxa"/>
            <w:tcBorders>
              <w:top w:val="single" w:sz="4" w:space="0" w:color="000000"/>
              <w:left w:val="single" w:sz="4" w:space="0" w:color="000000"/>
              <w:bottom w:val="single" w:sz="4" w:space="0" w:color="000000"/>
              <w:right w:val="single" w:sz="4" w:space="0" w:color="000000"/>
            </w:tcBorders>
          </w:tcPr>
          <w:p w14:paraId="4CB8C9D9" w14:textId="77777777" w:rsidR="00E26C14" w:rsidRDefault="00CB3576">
            <w:pPr>
              <w:spacing w:after="0" w:line="259" w:lineRule="auto"/>
              <w:ind w:left="0" w:right="52" w:firstLine="0"/>
              <w:jc w:val="right"/>
            </w:pPr>
            <w:r>
              <w:rPr>
                <w:sz w:val="16"/>
              </w:rPr>
              <w:t xml:space="preserve">4 020 </w:t>
            </w:r>
          </w:p>
        </w:tc>
        <w:tc>
          <w:tcPr>
            <w:tcW w:w="789" w:type="dxa"/>
            <w:tcBorders>
              <w:top w:val="single" w:sz="4" w:space="0" w:color="000000"/>
              <w:left w:val="single" w:sz="4" w:space="0" w:color="000000"/>
              <w:bottom w:val="single" w:sz="4" w:space="0" w:color="000000"/>
              <w:right w:val="single" w:sz="4" w:space="0" w:color="000000"/>
            </w:tcBorders>
          </w:tcPr>
          <w:p w14:paraId="682478E0" w14:textId="77777777" w:rsidR="00E26C14" w:rsidRDefault="00CB3576">
            <w:pPr>
              <w:spacing w:after="0" w:line="259" w:lineRule="auto"/>
              <w:ind w:left="0" w:right="53" w:firstLine="0"/>
              <w:jc w:val="right"/>
            </w:pPr>
            <w:r>
              <w:rPr>
                <w:sz w:val="16"/>
              </w:rPr>
              <w:t xml:space="preserve">5 </w:t>
            </w:r>
          </w:p>
        </w:tc>
      </w:tr>
      <w:tr w:rsidR="00E26C14" w14:paraId="54FCB7C7" w14:textId="77777777">
        <w:trPr>
          <w:trHeight w:val="235"/>
        </w:trPr>
        <w:tc>
          <w:tcPr>
            <w:tcW w:w="302" w:type="dxa"/>
            <w:tcBorders>
              <w:top w:val="single" w:sz="4" w:space="0" w:color="000000"/>
              <w:left w:val="single" w:sz="4" w:space="0" w:color="000000"/>
              <w:bottom w:val="single" w:sz="4" w:space="0" w:color="000000"/>
              <w:right w:val="single" w:sz="4" w:space="0" w:color="000000"/>
            </w:tcBorders>
          </w:tcPr>
          <w:p w14:paraId="1927D9FB" w14:textId="77777777" w:rsidR="00E26C14" w:rsidRDefault="00CB3576">
            <w:pPr>
              <w:spacing w:after="0" w:line="259" w:lineRule="auto"/>
              <w:ind w:left="0" w:right="54" w:firstLine="0"/>
              <w:jc w:val="right"/>
            </w:pPr>
            <w:r>
              <w:rPr>
                <w:sz w:val="16"/>
              </w:rPr>
              <w:t xml:space="preserve">8 </w:t>
            </w:r>
          </w:p>
        </w:tc>
        <w:tc>
          <w:tcPr>
            <w:tcW w:w="1676" w:type="dxa"/>
            <w:tcBorders>
              <w:top w:val="single" w:sz="4" w:space="0" w:color="000000"/>
              <w:left w:val="single" w:sz="4" w:space="0" w:color="000000"/>
              <w:bottom w:val="single" w:sz="4" w:space="0" w:color="000000"/>
              <w:right w:val="single" w:sz="4" w:space="0" w:color="000000"/>
            </w:tcBorders>
          </w:tcPr>
          <w:p w14:paraId="28E23758" w14:textId="77777777" w:rsidR="00E26C14" w:rsidRDefault="00CB3576">
            <w:pPr>
              <w:spacing w:after="0" w:line="259" w:lineRule="auto"/>
              <w:ind w:left="0" w:firstLine="0"/>
            </w:pPr>
            <w:r>
              <w:rPr>
                <w:sz w:val="16"/>
              </w:rPr>
              <w:t xml:space="preserve">opolskie </w:t>
            </w:r>
          </w:p>
        </w:tc>
        <w:tc>
          <w:tcPr>
            <w:tcW w:w="517" w:type="dxa"/>
            <w:tcBorders>
              <w:top w:val="single" w:sz="4" w:space="0" w:color="000000"/>
              <w:left w:val="single" w:sz="4" w:space="0" w:color="000000"/>
              <w:bottom w:val="single" w:sz="4" w:space="0" w:color="000000"/>
              <w:right w:val="single" w:sz="4" w:space="0" w:color="000000"/>
            </w:tcBorders>
          </w:tcPr>
          <w:p w14:paraId="0971F78D" w14:textId="77777777" w:rsidR="00E26C14" w:rsidRDefault="00CB3576">
            <w:pPr>
              <w:spacing w:after="0" w:line="259" w:lineRule="auto"/>
              <w:ind w:left="0" w:right="53" w:firstLine="0"/>
              <w:jc w:val="right"/>
            </w:pPr>
            <w:r>
              <w:rPr>
                <w:sz w:val="16"/>
              </w:rPr>
              <w:t xml:space="preserve">0 </w:t>
            </w:r>
          </w:p>
        </w:tc>
        <w:tc>
          <w:tcPr>
            <w:tcW w:w="1032" w:type="dxa"/>
            <w:tcBorders>
              <w:top w:val="single" w:sz="4" w:space="0" w:color="000000"/>
              <w:left w:val="single" w:sz="4" w:space="0" w:color="000000"/>
              <w:bottom w:val="single" w:sz="4" w:space="0" w:color="000000"/>
              <w:right w:val="single" w:sz="4" w:space="0" w:color="000000"/>
            </w:tcBorders>
          </w:tcPr>
          <w:p w14:paraId="743281C2" w14:textId="77777777" w:rsidR="00E26C14" w:rsidRDefault="00CB3576">
            <w:pPr>
              <w:spacing w:after="0" w:line="259" w:lineRule="auto"/>
              <w:ind w:left="0" w:right="53" w:firstLine="0"/>
              <w:jc w:val="right"/>
            </w:pPr>
            <w:r>
              <w:rPr>
                <w:sz w:val="16"/>
              </w:rPr>
              <w:t xml:space="preserve">0 </w:t>
            </w:r>
          </w:p>
        </w:tc>
        <w:tc>
          <w:tcPr>
            <w:tcW w:w="859" w:type="dxa"/>
            <w:tcBorders>
              <w:top w:val="single" w:sz="4" w:space="0" w:color="000000"/>
              <w:left w:val="single" w:sz="4" w:space="0" w:color="000000"/>
              <w:bottom w:val="single" w:sz="4" w:space="0" w:color="000000"/>
              <w:right w:val="single" w:sz="4" w:space="0" w:color="000000"/>
            </w:tcBorders>
          </w:tcPr>
          <w:p w14:paraId="50A8EFC1" w14:textId="77777777" w:rsidR="00E26C14" w:rsidRDefault="00CB3576">
            <w:pPr>
              <w:spacing w:after="0" w:line="259" w:lineRule="auto"/>
              <w:ind w:left="0" w:right="53" w:firstLine="0"/>
              <w:jc w:val="right"/>
            </w:pPr>
            <w:r>
              <w:rPr>
                <w:sz w:val="16"/>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7C0297C0" w14:textId="77777777" w:rsidR="00E26C14" w:rsidRDefault="00CB3576">
            <w:pPr>
              <w:spacing w:after="0" w:line="259" w:lineRule="auto"/>
              <w:ind w:left="0" w:right="55" w:firstLine="0"/>
              <w:jc w:val="right"/>
            </w:pPr>
            <w:r>
              <w:rPr>
                <w:sz w:val="16"/>
              </w:rPr>
              <w:t xml:space="preserve">0 </w:t>
            </w:r>
          </w:p>
        </w:tc>
        <w:tc>
          <w:tcPr>
            <w:tcW w:w="859" w:type="dxa"/>
            <w:tcBorders>
              <w:top w:val="single" w:sz="4" w:space="0" w:color="000000"/>
              <w:left w:val="single" w:sz="4" w:space="0" w:color="000000"/>
              <w:bottom w:val="single" w:sz="4" w:space="0" w:color="000000"/>
              <w:right w:val="single" w:sz="4" w:space="0" w:color="000000"/>
            </w:tcBorders>
          </w:tcPr>
          <w:p w14:paraId="0A849C63" w14:textId="77777777" w:rsidR="00E26C14" w:rsidRDefault="00CB3576">
            <w:pPr>
              <w:spacing w:after="0" w:line="259" w:lineRule="auto"/>
              <w:ind w:left="0" w:right="53" w:firstLine="0"/>
              <w:jc w:val="right"/>
            </w:pPr>
            <w:r>
              <w:rPr>
                <w:sz w:val="16"/>
              </w:rPr>
              <w:t xml:space="preserve">0 </w:t>
            </w:r>
          </w:p>
        </w:tc>
        <w:tc>
          <w:tcPr>
            <w:tcW w:w="860" w:type="dxa"/>
            <w:tcBorders>
              <w:top w:val="single" w:sz="4" w:space="0" w:color="000000"/>
              <w:left w:val="single" w:sz="4" w:space="0" w:color="000000"/>
              <w:bottom w:val="single" w:sz="4" w:space="0" w:color="000000"/>
              <w:right w:val="single" w:sz="4" w:space="0" w:color="000000"/>
            </w:tcBorders>
          </w:tcPr>
          <w:p w14:paraId="1C702A5B" w14:textId="77777777" w:rsidR="00E26C14" w:rsidRDefault="00CB3576">
            <w:pPr>
              <w:spacing w:after="0" w:line="259" w:lineRule="auto"/>
              <w:ind w:left="0" w:right="89" w:firstLine="0"/>
              <w:jc w:val="right"/>
            </w:pPr>
            <w:r>
              <w:rPr>
                <w:sz w:val="16"/>
              </w:rPr>
              <w:t xml:space="preserve">-  </w:t>
            </w:r>
          </w:p>
        </w:tc>
        <w:tc>
          <w:tcPr>
            <w:tcW w:w="789" w:type="dxa"/>
            <w:tcBorders>
              <w:top w:val="single" w:sz="4" w:space="0" w:color="000000"/>
              <w:left w:val="single" w:sz="4" w:space="0" w:color="000000"/>
              <w:bottom w:val="single" w:sz="4" w:space="0" w:color="000000"/>
              <w:right w:val="single" w:sz="4" w:space="0" w:color="000000"/>
            </w:tcBorders>
          </w:tcPr>
          <w:p w14:paraId="161594DE" w14:textId="77777777" w:rsidR="00E26C14" w:rsidRDefault="00CB3576">
            <w:pPr>
              <w:spacing w:after="0" w:line="259" w:lineRule="auto"/>
              <w:ind w:left="0" w:right="53" w:firstLine="0"/>
              <w:jc w:val="right"/>
            </w:pPr>
            <w:r>
              <w:rPr>
                <w:sz w:val="16"/>
              </w:rPr>
              <w:t xml:space="preserve">0 </w:t>
            </w:r>
          </w:p>
        </w:tc>
      </w:tr>
      <w:tr w:rsidR="00E26C14" w14:paraId="1B4C5688"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7E2330CB" w14:textId="77777777" w:rsidR="00E26C14" w:rsidRDefault="00CB3576">
            <w:pPr>
              <w:spacing w:after="0" w:line="259" w:lineRule="auto"/>
              <w:ind w:left="0" w:right="54" w:firstLine="0"/>
              <w:jc w:val="right"/>
            </w:pPr>
            <w:r>
              <w:rPr>
                <w:sz w:val="16"/>
              </w:rPr>
              <w:t xml:space="preserve">9 </w:t>
            </w:r>
          </w:p>
        </w:tc>
        <w:tc>
          <w:tcPr>
            <w:tcW w:w="1676" w:type="dxa"/>
            <w:tcBorders>
              <w:top w:val="single" w:sz="4" w:space="0" w:color="000000"/>
              <w:left w:val="single" w:sz="4" w:space="0" w:color="000000"/>
              <w:bottom w:val="single" w:sz="4" w:space="0" w:color="000000"/>
              <w:right w:val="single" w:sz="4" w:space="0" w:color="000000"/>
            </w:tcBorders>
          </w:tcPr>
          <w:p w14:paraId="2713E458" w14:textId="77777777" w:rsidR="00E26C14" w:rsidRDefault="00CB3576">
            <w:pPr>
              <w:spacing w:after="0" w:line="259" w:lineRule="auto"/>
              <w:ind w:left="0" w:firstLine="0"/>
            </w:pPr>
            <w:r>
              <w:rPr>
                <w:sz w:val="16"/>
              </w:rPr>
              <w:t xml:space="preserve">podkarpackie </w:t>
            </w:r>
          </w:p>
        </w:tc>
        <w:tc>
          <w:tcPr>
            <w:tcW w:w="517" w:type="dxa"/>
            <w:tcBorders>
              <w:top w:val="single" w:sz="4" w:space="0" w:color="000000"/>
              <w:left w:val="single" w:sz="4" w:space="0" w:color="000000"/>
              <w:bottom w:val="single" w:sz="4" w:space="0" w:color="000000"/>
              <w:right w:val="single" w:sz="4" w:space="0" w:color="000000"/>
            </w:tcBorders>
          </w:tcPr>
          <w:p w14:paraId="412BBC8A" w14:textId="77777777" w:rsidR="00E26C14" w:rsidRDefault="00CB3576">
            <w:pPr>
              <w:spacing w:after="0" w:line="259" w:lineRule="auto"/>
              <w:ind w:left="0" w:right="53" w:firstLine="0"/>
              <w:jc w:val="right"/>
            </w:pPr>
            <w:r>
              <w:rPr>
                <w:sz w:val="16"/>
              </w:rPr>
              <w:t xml:space="preserve">2 </w:t>
            </w:r>
          </w:p>
        </w:tc>
        <w:tc>
          <w:tcPr>
            <w:tcW w:w="1032" w:type="dxa"/>
            <w:tcBorders>
              <w:top w:val="single" w:sz="4" w:space="0" w:color="000000"/>
              <w:left w:val="single" w:sz="4" w:space="0" w:color="000000"/>
              <w:bottom w:val="single" w:sz="4" w:space="0" w:color="000000"/>
              <w:right w:val="single" w:sz="4" w:space="0" w:color="000000"/>
            </w:tcBorders>
          </w:tcPr>
          <w:p w14:paraId="45ECD94B" w14:textId="77777777" w:rsidR="00E26C14" w:rsidRDefault="00CB3576">
            <w:pPr>
              <w:spacing w:after="0" w:line="259" w:lineRule="auto"/>
              <w:ind w:left="0" w:right="53" w:firstLine="0"/>
              <w:jc w:val="right"/>
            </w:pPr>
            <w:r>
              <w:rPr>
                <w:sz w:val="16"/>
              </w:rPr>
              <w:t xml:space="preserve">2 </w:t>
            </w:r>
          </w:p>
        </w:tc>
        <w:tc>
          <w:tcPr>
            <w:tcW w:w="859" w:type="dxa"/>
            <w:tcBorders>
              <w:top w:val="single" w:sz="4" w:space="0" w:color="000000"/>
              <w:left w:val="single" w:sz="4" w:space="0" w:color="000000"/>
              <w:bottom w:val="single" w:sz="4" w:space="0" w:color="000000"/>
              <w:right w:val="single" w:sz="4" w:space="0" w:color="000000"/>
            </w:tcBorders>
          </w:tcPr>
          <w:p w14:paraId="2A58DFF3" w14:textId="77777777" w:rsidR="00E26C14" w:rsidRDefault="00CB3576">
            <w:pPr>
              <w:spacing w:after="0" w:line="259" w:lineRule="auto"/>
              <w:ind w:left="0" w:right="50" w:firstLine="0"/>
              <w:jc w:val="right"/>
            </w:pPr>
            <w:r>
              <w:rPr>
                <w:sz w:val="16"/>
              </w:rPr>
              <w:t xml:space="preserve">8 950 </w:t>
            </w:r>
          </w:p>
        </w:tc>
        <w:tc>
          <w:tcPr>
            <w:tcW w:w="1061" w:type="dxa"/>
            <w:tcBorders>
              <w:top w:val="single" w:sz="4" w:space="0" w:color="000000"/>
              <w:left w:val="single" w:sz="4" w:space="0" w:color="000000"/>
              <w:bottom w:val="single" w:sz="4" w:space="0" w:color="000000"/>
              <w:right w:val="single" w:sz="4" w:space="0" w:color="000000"/>
            </w:tcBorders>
          </w:tcPr>
          <w:p w14:paraId="2E942E9E" w14:textId="77777777" w:rsidR="00E26C14" w:rsidRDefault="00CB3576">
            <w:pPr>
              <w:spacing w:after="0" w:line="259" w:lineRule="auto"/>
              <w:ind w:left="0" w:right="55" w:firstLine="0"/>
              <w:jc w:val="right"/>
            </w:pPr>
            <w:r>
              <w:rPr>
                <w:sz w:val="16"/>
              </w:rPr>
              <w:t xml:space="preserve">2 </w:t>
            </w:r>
          </w:p>
        </w:tc>
        <w:tc>
          <w:tcPr>
            <w:tcW w:w="859" w:type="dxa"/>
            <w:tcBorders>
              <w:top w:val="single" w:sz="4" w:space="0" w:color="000000"/>
              <w:left w:val="single" w:sz="4" w:space="0" w:color="000000"/>
              <w:bottom w:val="single" w:sz="4" w:space="0" w:color="000000"/>
              <w:right w:val="single" w:sz="4" w:space="0" w:color="000000"/>
            </w:tcBorders>
          </w:tcPr>
          <w:p w14:paraId="05CD25DD" w14:textId="77777777" w:rsidR="00E26C14" w:rsidRDefault="00CB3576">
            <w:pPr>
              <w:spacing w:after="0" w:line="259" w:lineRule="auto"/>
              <w:ind w:left="0" w:right="50" w:firstLine="0"/>
              <w:jc w:val="right"/>
            </w:pPr>
            <w:r>
              <w:rPr>
                <w:sz w:val="16"/>
              </w:rPr>
              <w:t xml:space="preserve">8 928 </w:t>
            </w:r>
          </w:p>
        </w:tc>
        <w:tc>
          <w:tcPr>
            <w:tcW w:w="860" w:type="dxa"/>
            <w:tcBorders>
              <w:top w:val="single" w:sz="4" w:space="0" w:color="000000"/>
              <w:left w:val="single" w:sz="4" w:space="0" w:color="000000"/>
              <w:bottom w:val="single" w:sz="4" w:space="0" w:color="000000"/>
              <w:right w:val="single" w:sz="4" w:space="0" w:color="000000"/>
            </w:tcBorders>
          </w:tcPr>
          <w:p w14:paraId="2A32472F" w14:textId="77777777" w:rsidR="00E26C14" w:rsidRDefault="00CB3576">
            <w:pPr>
              <w:spacing w:after="0" w:line="259" w:lineRule="auto"/>
              <w:ind w:left="0" w:right="52" w:firstLine="0"/>
              <w:jc w:val="right"/>
            </w:pPr>
            <w:r>
              <w:rPr>
                <w:sz w:val="16"/>
              </w:rPr>
              <w:t xml:space="preserve">4 464 </w:t>
            </w:r>
          </w:p>
        </w:tc>
        <w:tc>
          <w:tcPr>
            <w:tcW w:w="789" w:type="dxa"/>
            <w:tcBorders>
              <w:top w:val="single" w:sz="4" w:space="0" w:color="000000"/>
              <w:left w:val="single" w:sz="4" w:space="0" w:color="000000"/>
              <w:bottom w:val="single" w:sz="4" w:space="0" w:color="000000"/>
              <w:right w:val="single" w:sz="4" w:space="0" w:color="000000"/>
            </w:tcBorders>
          </w:tcPr>
          <w:p w14:paraId="65E19CE1" w14:textId="77777777" w:rsidR="00E26C14" w:rsidRDefault="00CB3576">
            <w:pPr>
              <w:spacing w:after="0" w:line="259" w:lineRule="auto"/>
              <w:ind w:left="0" w:right="53" w:firstLine="0"/>
              <w:jc w:val="right"/>
            </w:pPr>
            <w:r>
              <w:rPr>
                <w:sz w:val="16"/>
              </w:rPr>
              <w:t xml:space="preserve">2 </w:t>
            </w:r>
          </w:p>
        </w:tc>
      </w:tr>
      <w:tr w:rsidR="00E26C14" w14:paraId="4706CFA9"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5AA05D5F" w14:textId="77777777" w:rsidR="00E26C14" w:rsidRDefault="00CB3576">
            <w:pPr>
              <w:spacing w:after="0" w:line="259" w:lineRule="auto"/>
              <w:ind w:left="0" w:firstLine="0"/>
            </w:pPr>
            <w:r>
              <w:rPr>
                <w:sz w:val="16"/>
              </w:rPr>
              <w:t xml:space="preserve">10 </w:t>
            </w:r>
          </w:p>
        </w:tc>
        <w:tc>
          <w:tcPr>
            <w:tcW w:w="1676" w:type="dxa"/>
            <w:tcBorders>
              <w:top w:val="single" w:sz="4" w:space="0" w:color="000000"/>
              <w:left w:val="single" w:sz="4" w:space="0" w:color="000000"/>
              <w:bottom w:val="single" w:sz="4" w:space="0" w:color="000000"/>
              <w:right w:val="single" w:sz="4" w:space="0" w:color="000000"/>
            </w:tcBorders>
          </w:tcPr>
          <w:p w14:paraId="552AE7AB" w14:textId="77777777" w:rsidR="00E26C14" w:rsidRDefault="00CB3576">
            <w:pPr>
              <w:spacing w:after="0" w:line="259" w:lineRule="auto"/>
              <w:ind w:left="0" w:firstLine="0"/>
            </w:pPr>
            <w:r>
              <w:rPr>
                <w:sz w:val="16"/>
              </w:rPr>
              <w:t xml:space="preserve">podlaskie </w:t>
            </w:r>
          </w:p>
        </w:tc>
        <w:tc>
          <w:tcPr>
            <w:tcW w:w="517" w:type="dxa"/>
            <w:tcBorders>
              <w:top w:val="single" w:sz="4" w:space="0" w:color="000000"/>
              <w:left w:val="single" w:sz="4" w:space="0" w:color="000000"/>
              <w:bottom w:val="single" w:sz="4" w:space="0" w:color="000000"/>
              <w:right w:val="single" w:sz="4" w:space="0" w:color="000000"/>
            </w:tcBorders>
          </w:tcPr>
          <w:p w14:paraId="6A066302" w14:textId="77777777" w:rsidR="00E26C14" w:rsidRDefault="00CB3576">
            <w:pPr>
              <w:spacing w:after="0" w:line="259" w:lineRule="auto"/>
              <w:ind w:left="0" w:right="53" w:firstLine="0"/>
              <w:jc w:val="right"/>
            </w:pPr>
            <w:r>
              <w:rPr>
                <w:sz w:val="16"/>
              </w:rPr>
              <w:t xml:space="preserve">10 </w:t>
            </w:r>
          </w:p>
        </w:tc>
        <w:tc>
          <w:tcPr>
            <w:tcW w:w="1032" w:type="dxa"/>
            <w:tcBorders>
              <w:top w:val="single" w:sz="4" w:space="0" w:color="000000"/>
              <w:left w:val="single" w:sz="4" w:space="0" w:color="000000"/>
              <w:bottom w:val="single" w:sz="4" w:space="0" w:color="000000"/>
              <w:right w:val="single" w:sz="4" w:space="0" w:color="000000"/>
            </w:tcBorders>
          </w:tcPr>
          <w:p w14:paraId="12114668" w14:textId="77777777" w:rsidR="00E26C14" w:rsidRDefault="00CB3576">
            <w:pPr>
              <w:spacing w:after="0" w:line="259" w:lineRule="auto"/>
              <w:ind w:left="0" w:right="53" w:firstLine="0"/>
              <w:jc w:val="right"/>
            </w:pPr>
            <w:r>
              <w:rPr>
                <w:sz w:val="16"/>
              </w:rPr>
              <w:t xml:space="preserve">2 </w:t>
            </w:r>
          </w:p>
        </w:tc>
        <w:tc>
          <w:tcPr>
            <w:tcW w:w="859" w:type="dxa"/>
            <w:tcBorders>
              <w:top w:val="single" w:sz="4" w:space="0" w:color="000000"/>
              <w:left w:val="single" w:sz="4" w:space="0" w:color="000000"/>
              <w:bottom w:val="single" w:sz="4" w:space="0" w:color="000000"/>
              <w:right w:val="single" w:sz="4" w:space="0" w:color="000000"/>
            </w:tcBorders>
          </w:tcPr>
          <w:p w14:paraId="3BC6AEDE" w14:textId="77777777" w:rsidR="00E26C14" w:rsidRDefault="00CB3576">
            <w:pPr>
              <w:spacing w:after="0" w:line="259" w:lineRule="auto"/>
              <w:ind w:left="0" w:right="50" w:firstLine="0"/>
              <w:jc w:val="right"/>
            </w:pPr>
            <w:r>
              <w:rPr>
                <w:sz w:val="16"/>
              </w:rPr>
              <w:t xml:space="preserve">7 796 </w:t>
            </w:r>
          </w:p>
        </w:tc>
        <w:tc>
          <w:tcPr>
            <w:tcW w:w="1061" w:type="dxa"/>
            <w:tcBorders>
              <w:top w:val="single" w:sz="4" w:space="0" w:color="000000"/>
              <w:left w:val="single" w:sz="4" w:space="0" w:color="000000"/>
              <w:bottom w:val="single" w:sz="4" w:space="0" w:color="000000"/>
              <w:right w:val="single" w:sz="4" w:space="0" w:color="000000"/>
            </w:tcBorders>
          </w:tcPr>
          <w:p w14:paraId="502F3F22" w14:textId="77777777" w:rsidR="00E26C14" w:rsidRDefault="00CB3576">
            <w:pPr>
              <w:spacing w:after="0" w:line="259" w:lineRule="auto"/>
              <w:ind w:left="0" w:right="55" w:firstLine="0"/>
              <w:jc w:val="right"/>
            </w:pPr>
            <w:r>
              <w:rPr>
                <w:sz w:val="16"/>
              </w:rPr>
              <w:t xml:space="preserve">2 </w:t>
            </w:r>
          </w:p>
        </w:tc>
        <w:tc>
          <w:tcPr>
            <w:tcW w:w="859" w:type="dxa"/>
            <w:tcBorders>
              <w:top w:val="single" w:sz="4" w:space="0" w:color="000000"/>
              <w:left w:val="single" w:sz="4" w:space="0" w:color="000000"/>
              <w:bottom w:val="single" w:sz="4" w:space="0" w:color="000000"/>
              <w:right w:val="single" w:sz="4" w:space="0" w:color="000000"/>
            </w:tcBorders>
          </w:tcPr>
          <w:p w14:paraId="3F95D5F1" w14:textId="77777777" w:rsidR="00E26C14" w:rsidRDefault="00CB3576">
            <w:pPr>
              <w:spacing w:after="0" w:line="259" w:lineRule="auto"/>
              <w:ind w:left="0" w:right="51" w:firstLine="0"/>
              <w:jc w:val="right"/>
            </w:pPr>
            <w:r>
              <w:rPr>
                <w:sz w:val="16"/>
              </w:rPr>
              <w:t xml:space="preserve">7 796 </w:t>
            </w:r>
          </w:p>
        </w:tc>
        <w:tc>
          <w:tcPr>
            <w:tcW w:w="860" w:type="dxa"/>
            <w:tcBorders>
              <w:top w:val="single" w:sz="4" w:space="0" w:color="000000"/>
              <w:left w:val="single" w:sz="4" w:space="0" w:color="000000"/>
              <w:bottom w:val="single" w:sz="4" w:space="0" w:color="000000"/>
              <w:right w:val="single" w:sz="4" w:space="0" w:color="000000"/>
            </w:tcBorders>
          </w:tcPr>
          <w:p w14:paraId="723D492D" w14:textId="77777777" w:rsidR="00E26C14" w:rsidRDefault="00CB3576">
            <w:pPr>
              <w:spacing w:after="0" w:line="259" w:lineRule="auto"/>
              <w:ind w:left="0" w:right="52" w:firstLine="0"/>
              <w:jc w:val="right"/>
            </w:pPr>
            <w:r>
              <w:rPr>
                <w:sz w:val="16"/>
              </w:rPr>
              <w:t xml:space="preserve">3 898 </w:t>
            </w:r>
          </w:p>
        </w:tc>
        <w:tc>
          <w:tcPr>
            <w:tcW w:w="789" w:type="dxa"/>
            <w:tcBorders>
              <w:top w:val="single" w:sz="4" w:space="0" w:color="000000"/>
              <w:left w:val="single" w:sz="4" w:space="0" w:color="000000"/>
              <w:bottom w:val="single" w:sz="4" w:space="0" w:color="000000"/>
              <w:right w:val="single" w:sz="4" w:space="0" w:color="000000"/>
            </w:tcBorders>
          </w:tcPr>
          <w:p w14:paraId="342D4041" w14:textId="77777777" w:rsidR="00E26C14" w:rsidRDefault="00CB3576">
            <w:pPr>
              <w:spacing w:after="0" w:line="259" w:lineRule="auto"/>
              <w:ind w:left="0" w:right="53" w:firstLine="0"/>
              <w:jc w:val="right"/>
            </w:pPr>
            <w:r>
              <w:rPr>
                <w:sz w:val="16"/>
              </w:rPr>
              <w:t xml:space="preserve">1 </w:t>
            </w:r>
          </w:p>
        </w:tc>
      </w:tr>
      <w:tr w:rsidR="00E26C14" w14:paraId="340849B3"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6B595C43" w14:textId="77777777" w:rsidR="00E26C14" w:rsidRDefault="00CB3576">
            <w:pPr>
              <w:spacing w:after="0" w:line="259" w:lineRule="auto"/>
              <w:ind w:left="0" w:firstLine="0"/>
            </w:pPr>
            <w:r>
              <w:rPr>
                <w:sz w:val="16"/>
              </w:rPr>
              <w:t xml:space="preserve">11 </w:t>
            </w:r>
          </w:p>
        </w:tc>
        <w:tc>
          <w:tcPr>
            <w:tcW w:w="1676" w:type="dxa"/>
            <w:tcBorders>
              <w:top w:val="single" w:sz="4" w:space="0" w:color="000000"/>
              <w:left w:val="single" w:sz="4" w:space="0" w:color="000000"/>
              <w:bottom w:val="single" w:sz="4" w:space="0" w:color="000000"/>
              <w:right w:val="single" w:sz="4" w:space="0" w:color="000000"/>
            </w:tcBorders>
          </w:tcPr>
          <w:p w14:paraId="5E355652" w14:textId="77777777" w:rsidR="00E26C14" w:rsidRDefault="00CB3576">
            <w:pPr>
              <w:spacing w:after="0" w:line="259" w:lineRule="auto"/>
              <w:ind w:left="0" w:firstLine="0"/>
            </w:pPr>
            <w:r>
              <w:rPr>
                <w:sz w:val="16"/>
              </w:rPr>
              <w:t xml:space="preserve">pomorskie </w:t>
            </w:r>
          </w:p>
        </w:tc>
        <w:tc>
          <w:tcPr>
            <w:tcW w:w="517" w:type="dxa"/>
            <w:tcBorders>
              <w:top w:val="single" w:sz="4" w:space="0" w:color="000000"/>
              <w:left w:val="single" w:sz="4" w:space="0" w:color="000000"/>
              <w:bottom w:val="single" w:sz="4" w:space="0" w:color="000000"/>
              <w:right w:val="single" w:sz="4" w:space="0" w:color="000000"/>
            </w:tcBorders>
          </w:tcPr>
          <w:p w14:paraId="3F3D7BDA" w14:textId="77777777" w:rsidR="00E26C14" w:rsidRDefault="00CB3576">
            <w:pPr>
              <w:spacing w:after="0" w:line="259" w:lineRule="auto"/>
              <w:ind w:left="0" w:right="53" w:firstLine="0"/>
              <w:jc w:val="right"/>
            </w:pPr>
            <w:r>
              <w:rPr>
                <w:sz w:val="16"/>
              </w:rPr>
              <w:t xml:space="preserve">18 </w:t>
            </w:r>
          </w:p>
        </w:tc>
        <w:tc>
          <w:tcPr>
            <w:tcW w:w="1032" w:type="dxa"/>
            <w:tcBorders>
              <w:top w:val="single" w:sz="4" w:space="0" w:color="000000"/>
              <w:left w:val="single" w:sz="4" w:space="0" w:color="000000"/>
              <w:bottom w:val="single" w:sz="4" w:space="0" w:color="000000"/>
              <w:right w:val="single" w:sz="4" w:space="0" w:color="000000"/>
            </w:tcBorders>
          </w:tcPr>
          <w:p w14:paraId="34C541E6" w14:textId="77777777" w:rsidR="00E26C14" w:rsidRDefault="00CB3576">
            <w:pPr>
              <w:spacing w:after="0" w:line="259" w:lineRule="auto"/>
              <w:ind w:left="0" w:right="53" w:firstLine="0"/>
              <w:jc w:val="right"/>
            </w:pPr>
            <w:r>
              <w:rPr>
                <w:sz w:val="16"/>
              </w:rPr>
              <w:t xml:space="preserve">17 </w:t>
            </w:r>
          </w:p>
        </w:tc>
        <w:tc>
          <w:tcPr>
            <w:tcW w:w="859" w:type="dxa"/>
            <w:tcBorders>
              <w:top w:val="single" w:sz="4" w:space="0" w:color="000000"/>
              <w:left w:val="single" w:sz="4" w:space="0" w:color="000000"/>
              <w:bottom w:val="single" w:sz="4" w:space="0" w:color="000000"/>
              <w:right w:val="single" w:sz="4" w:space="0" w:color="000000"/>
            </w:tcBorders>
          </w:tcPr>
          <w:p w14:paraId="0E7DD705" w14:textId="77777777" w:rsidR="00E26C14" w:rsidRDefault="00CB3576">
            <w:pPr>
              <w:spacing w:after="0" w:line="259" w:lineRule="auto"/>
              <w:ind w:left="0" w:right="50" w:firstLine="0"/>
              <w:jc w:val="right"/>
            </w:pPr>
            <w:r>
              <w:rPr>
                <w:sz w:val="16"/>
              </w:rPr>
              <w:t xml:space="preserve">84 300 </w:t>
            </w:r>
          </w:p>
        </w:tc>
        <w:tc>
          <w:tcPr>
            <w:tcW w:w="1061" w:type="dxa"/>
            <w:tcBorders>
              <w:top w:val="single" w:sz="4" w:space="0" w:color="000000"/>
              <w:left w:val="single" w:sz="4" w:space="0" w:color="000000"/>
              <w:bottom w:val="single" w:sz="4" w:space="0" w:color="000000"/>
              <w:right w:val="single" w:sz="4" w:space="0" w:color="000000"/>
            </w:tcBorders>
          </w:tcPr>
          <w:p w14:paraId="0CAE92B7" w14:textId="77777777" w:rsidR="00E26C14" w:rsidRDefault="00CB3576">
            <w:pPr>
              <w:spacing w:after="0" w:line="259" w:lineRule="auto"/>
              <w:ind w:left="0" w:right="55" w:firstLine="0"/>
              <w:jc w:val="right"/>
            </w:pPr>
            <w:r>
              <w:rPr>
                <w:sz w:val="16"/>
              </w:rPr>
              <w:t xml:space="preserve">17 </w:t>
            </w:r>
          </w:p>
        </w:tc>
        <w:tc>
          <w:tcPr>
            <w:tcW w:w="859" w:type="dxa"/>
            <w:tcBorders>
              <w:top w:val="single" w:sz="4" w:space="0" w:color="000000"/>
              <w:left w:val="single" w:sz="4" w:space="0" w:color="000000"/>
              <w:bottom w:val="single" w:sz="4" w:space="0" w:color="000000"/>
              <w:right w:val="single" w:sz="4" w:space="0" w:color="000000"/>
            </w:tcBorders>
          </w:tcPr>
          <w:p w14:paraId="203F3D4A" w14:textId="77777777" w:rsidR="00E26C14" w:rsidRDefault="00CB3576">
            <w:pPr>
              <w:spacing w:after="0" w:line="259" w:lineRule="auto"/>
              <w:ind w:left="0" w:right="50" w:firstLine="0"/>
              <w:jc w:val="right"/>
            </w:pPr>
            <w:r>
              <w:rPr>
                <w:sz w:val="16"/>
              </w:rPr>
              <w:t xml:space="preserve">78 829 </w:t>
            </w:r>
          </w:p>
        </w:tc>
        <w:tc>
          <w:tcPr>
            <w:tcW w:w="860" w:type="dxa"/>
            <w:tcBorders>
              <w:top w:val="single" w:sz="4" w:space="0" w:color="000000"/>
              <w:left w:val="single" w:sz="4" w:space="0" w:color="000000"/>
              <w:bottom w:val="single" w:sz="4" w:space="0" w:color="000000"/>
              <w:right w:val="single" w:sz="4" w:space="0" w:color="000000"/>
            </w:tcBorders>
          </w:tcPr>
          <w:p w14:paraId="351F0C50" w14:textId="77777777" w:rsidR="00E26C14" w:rsidRDefault="00CB3576">
            <w:pPr>
              <w:spacing w:after="0" w:line="259" w:lineRule="auto"/>
              <w:ind w:left="0" w:right="52" w:firstLine="0"/>
              <w:jc w:val="right"/>
            </w:pPr>
            <w:r>
              <w:rPr>
                <w:sz w:val="16"/>
              </w:rPr>
              <w:t xml:space="preserve">4 637 </w:t>
            </w:r>
          </w:p>
        </w:tc>
        <w:tc>
          <w:tcPr>
            <w:tcW w:w="789" w:type="dxa"/>
            <w:tcBorders>
              <w:top w:val="single" w:sz="4" w:space="0" w:color="000000"/>
              <w:left w:val="single" w:sz="4" w:space="0" w:color="000000"/>
              <w:bottom w:val="single" w:sz="4" w:space="0" w:color="000000"/>
              <w:right w:val="single" w:sz="4" w:space="0" w:color="000000"/>
            </w:tcBorders>
          </w:tcPr>
          <w:p w14:paraId="03281708" w14:textId="77777777" w:rsidR="00E26C14" w:rsidRDefault="00CB3576">
            <w:pPr>
              <w:spacing w:after="0" w:line="259" w:lineRule="auto"/>
              <w:ind w:left="0" w:right="53" w:firstLine="0"/>
              <w:jc w:val="right"/>
            </w:pPr>
            <w:r>
              <w:rPr>
                <w:sz w:val="16"/>
              </w:rPr>
              <w:t xml:space="preserve">8 </w:t>
            </w:r>
          </w:p>
        </w:tc>
      </w:tr>
      <w:tr w:rsidR="00E26C14" w14:paraId="20F42D85"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D002FEC" w14:textId="77777777" w:rsidR="00E26C14" w:rsidRDefault="00CB3576">
            <w:pPr>
              <w:spacing w:after="0" w:line="259" w:lineRule="auto"/>
              <w:ind w:left="0" w:firstLine="0"/>
            </w:pPr>
            <w:r>
              <w:rPr>
                <w:sz w:val="16"/>
              </w:rPr>
              <w:t xml:space="preserve">12 </w:t>
            </w:r>
          </w:p>
        </w:tc>
        <w:tc>
          <w:tcPr>
            <w:tcW w:w="1676" w:type="dxa"/>
            <w:tcBorders>
              <w:top w:val="single" w:sz="4" w:space="0" w:color="000000"/>
              <w:left w:val="single" w:sz="4" w:space="0" w:color="000000"/>
              <w:bottom w:val="single" w:sz="4" w:space="0" w:color="000000"/>
              <w:right w:val="single" w:sz="4" w:space="0" w:color="000000"/>
            </w:tcBorders>
          </w:tcPr>
          <w:p w14:paraId="4B3B3DAF" w14:textId="77777777" w:rsidR="00E26C14" w:rsidRDefault="00CB3576">
            <w:pPr>
              <w:spacing w:after="0" w:line="259" w:lineRule="auto"/>
              <w:ind w:left="0" w:firstLine="0"/>
            </w:pPr>
            <w:r>
              <w:rPr>
                <w:sz w:val="16"/>
              </w:rPr>
              <w:t>śląskie</w:t>
            </w:r>
            <w:r>
              <w:rPr>
                <w:sz w:val="16"/>
              </w:rPr>
              <w:t xml:space="preserve"> </w:t>
            </w:r>
          </w:p>
        </w:tc>
        <w:tc>
          <w:tcPr>
            <w:tcW w:w="517" w:type="dxa"/>
            <w:tcBorders>
              <w:top w:val="single" w:sz="4" w:space="0" w:color="000000"/>
              <w:left w:val="single" w:sz="4" w:space="0" w:color="000000"/>
              <w:bottom w:val="single" w:sz="4" w:space="0" w:color="000000"/>
              <w:right w:val="single" w:sz="4" w:space="0" w:color="000000"/>
            </w:tcBorders>
          </w:tcPr>
          <w:p w14:paraId="3ABA5152" w14:textId="77777777" w:rsidR="00E26C14" w:rsidRDefault="00CB3576">
            <w:pPr>
              <w:spacing w:after="0" w:line="259" w:lineRule="auto"/>
              <w:ind w:left="0" w:right="53" w:firstLine="0"/>
              <w:jc w:val="right"/>
            </w:pPr>
            <w:r>
              <w:rPr>
                <w:sz w:val="16"/>
              </w:rPr>
              <w:t xml:space="preserve">18 </w:t>
            </w:r>
          </w:p>
        </w:tc>
        <w:tc>
          <w:tcPr>
            <w:tcW w:w="1032" w:type="dxa"/>
            <w:tcBorders>
              <w:top w:val="single" w:sz="4" w:space="0" w:color="000000"/>
              <w:left w:val="single" w:sz="4" w:space="0" w:color="000000"/>
              <w:bottom w:val="single" w:sz="4" w:space="0" w:color="000000"/>
              <w:right w:val="single" w:sz="4" w:space="0" w:color="000000"/>
            </w:tcBorders>
          </w:tcPr>
          <w:p w14:paraId="18CE7C1A" w14:textId="77777777" w:rsidR="00E26C14" w:rsidRDefault="00CB3576">
            <w:pPr>
              <w:spacing w:after="0" w:line="259" w:lineRule="auto"/>
              <w:ind w:left="0" w:right="53" w:firstLine="0"/>
              <w:jc w:val="right"/>
            </w:pPr>
            <w:r>
              <w:rPr>
                <w:sz w:val="16"/>
              </w:rPr>
              <w:t xml:space="preserve">13 </w:t>
            </w:r>
          </w:p>
        </w:tc>
        <w:tc>
          <w:tcPr>
            <w:tcW w:w="859" w:type="dxa"/>
            <w:tcBorders>
              <w:top w:val="single" w:sz="4" w:space="0" w:color="000000"/>
              <w:left w:val="single" w:sz="4" w:space="0" w:color="000000"/>
              <w:bottom w:val="single" w:sz="4" w:space="0" w:color="000000"/>
              <w:right w:val="single" w:sz="4" w:space="0" w:color="000000"/>
            </w:tcBorders>
          </w:tcPr>
          <w:p w14:paraId="447BA598" w14:textId="77777777" w:rsidR="00E26C14" w:rsidRDefault="00CB3576">
            <w:pPr>
              <w:spacing w:after="0" w:line="259" w:lineRule="auto"/>
              <w:ind w:left="0" w:right="50" w:firstLine="0"/>
              <w:jc w:val="right"/>
            </w:pPr>
            <w:r>
              <w:rPr>
                <w:sz w:val="16"/>
              </w:rPr>
              <w:t xml:space="preserve">36 181 </w:t>
            </w:r>
          </w:p>
        </w:tc>
        <w:tc>
          <w:tcPr>
            <w:tcW w:w="1061" w:type="dxa"/>
            <w:tcBorders>
              <w:top w:val="single" w:sz="4" w:space="0" w:color="000000"/>
              <w:left w:val="single" w:sz="4" w:space="0" w:color="000000"/>
              <w:bottom w:val="single" w:sz="4" w:space="0" w:color="000000"/>
              <w:right w:val="single" w:sz="4" w:space="0" w:color="000000"/>
            </w:tcBorders>
          </w:tcPr>
          <w:p w14:paraId="568CA23E" w14:textId="77777777" w:rsidR="00E26C14" w:rsidRDefault="00CB3576">
            <w:pPr>
              <w:spacing w:after="0" w:line="259" w:lineRule="auto"/>
              <w:ind w:left="0" w:right="55" w:firstLine="0"/>
              <w:jc w:val="right"/>
            </w:pPr>
            <w:r>
              <w:rPr>
                <w:sz w:val="16"/>
              </w:rPr>
              <w:t xml:space="preserve">13 </w:t>
            </w:r>
          </w:p>
        </w:tc>
        <w:tc>
          <w:tcPr>
            <w:tcW w:w="859" w:type="dxa"/>
            <w:tcBorders>
              <w:top w:val="single" w:sz="4" w:space="0" w:color="000000"/>
              <w:left w:val="single" w:sz="4" w:space="0" w:color="000000"/>
              <w:bottom w:val="single" w:sz="4" w:space="0" w:color="000000"/>
              <w:right w:val="single" w:sz="4" w:space="0" w:color="000000"/>
            </w:tcBorders>
          </w:tcPr>
          <w:p w14:paraId="6C38FF2F" w14:textId="77777777" w:rsidR="00E26C14" w:rsidRDefault="00CB3576">
            <w:pPr>
              <w:spacing w:after="0" w:line="259" w:lineRule="auto"/>
              <w:ind w:left="0" w:right="50" w:firstLine="0"/>
              <w:jc w:val="right"/>
            </w:pPr>
            <w:r>
              <w:rPr>
                <w:sz w:val="16"/>
              </w:rPr>
              <w:t xml:space="preserve">36 181 </w:t>
            </w:r>
          </w:p>
        </w:tc>
        <w:tc>
          <w:tcPr>
            <w:tcW w:w="860" w:type="dxa"/>
            <w:tcBorders>
              <w:top w:val="single" w:sz="4" w:space="0" w:color="000000"/>
              <w:left w:val="single" w:sz="4" w:space="0" w:color="000000"/>
              <w:bottom w:val="single" w:sz="4" w:space="0" w:color="000000"/>
              <w:right w:val="single" w:sz="4" w:space="0" w:color="000000"/>
            </w:tcBorders>
          </w:tcPr>
          <w:p w14:paraId="61A2A608" w14:textId="77777777" w:rsidR="00E26C14" w:rsidRDefault="00CB3576">
            <w:pPr>
              <w:spacing w:after="0" w:line="259" w:lineRule="auto"/>
              <w:ind w:left="0" w:right="52" w:firstLine="0"/>
              <w:jc w:val="right"/>
            </w:pPr>
            <w:r>
              <w:rPr>
                <w:sz w:val="16"/>
              </w:rPr>
              <w:t xml:space="preserve">2 783 </w:t>
            </w:r>
          </w:p>
        </w:tc>
        <w:tc>
          <w:tcPr>
            <w:tcW w:w="789" w:type="dxa"/>
            <w:tcBorders>
              <w:top w:val="single" w:sz="4" w:space="0" w:color="000000"/>
              <w:left w:val="single" w:sz="4" w:space="0" w:color="000000"/>
              <w:bottom w:val="single" w:sz="4" w:space="0" w:color="000000"/>
              <w:right w:val="single" w:sz="4" w:space="0" w:color="000000"/>
            </w:tcBorders>
          </w:tcPr>
          <w:p w14:paraId="37C879C4" w14:textId="77777777" w:rsidR="00E26C14" w:rsidRDefault="00CB3576">
            <w:pPr>
              <w:spacing w:after="0" w:line="259" w:lineRule="auto"/>
              <w:ind w:left="0" w:right="53" w:firstLine="0"/>
              <w:jc w:val="right"/>
            </w:pPr>
            <w:r>
              <w:rPr>
                <w:sz w:val="16"/>
              </w:rPr>
              <w:t xml:space="preserve">8 </w:t>
            </w:r>
          </w:p>
        </w:tc>
      </w:tr>
      <w:tr w:rsidR="00E26C14" w14:paraId="499F2F4E"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52830E93" w14:textId="77777777" w:rsidR="00E26C14" w:rsidRDefault="00CB3576">
            <w:pPr>
              <w:spacing w:after="0" w:line="259" w:lineRule="auto"/>
              <w:ind w:left="0" w:firstLine="0"/>
            </w:pPr>
            <w:r>
              <w:rPr>
                <w:sz w:val="16"/>
              </w:rPr>
              <w:t xml:space="preserve">13 </w:t>
            </w:r>
          </w:p>
        </w:tc>
        <w:tc>
          <w:tcPr>
            <w:tcW w:w="1676" w:type="dxa"/>
            <w:tcBorders>
              <w:top w:val="single" w:sz="4" w:space="0" w:color="000000"/>
              <w:left w:val="single" w:sz="4" w:space="0" w:color="000000"/>
              <w:bottom w:val="single" w:sz="4" w:space="0" w:color="000000"/>
              <w:right w:val="single" w:sz="4" w:space="0" w:color="000000"/>
            </w:tcBorders>
          </w:tcPr>
          <w:p w14:paraId="08D2ED48" w14:textId="77777777" w:rsidR="00E26C14" w:rsidRDefault="00CB3576">
            <w:pPr>
              <w:spacing w:after="0" w:line="259" w:lineRule="auto"/>
              <w:ind w:left="0" w:firstLine="0"/>
            </w:pPr>
            <w:r>
              <w:rPr>
                <w:sz w:val="16"/>
              </w:rPr>
              <w:t>świętokrzyskie</w:t>
            </w:r>
            <w:r>
              <w:rPr>
                <w:sz w:val="16"/>
              </w:rPr>
              <w:t xml:space="preserve"> </w:t>
            </w:r>
          </w:p>
        </w:tc>
        <w:tc>
          <w:tcPr>
            <w:tcW w:w="517" w:type="dxa"/>
            <w:tcBorders>
              <w:top w:val="single" w:sz="4" w:space="0" w:color="000000"/>
              <w:left w:val="single" w:sz="4" w:space="0" w:color="000000"/>
              <w:bottom w:val="single" w:sz="4" w:space="0" w:color="000000"/>
              <w:right w:val="single" w:sz="4" w:space="0" w:color="000000"/>
            </w:tcBorders>
          </w:tcPr>
          <w:p w14:paraId="1EE58866" w14:textId="77777777" w:rsidR="00E26C14" w:rsidRDefault="00CB3576">
            <w:pPr>
              <w:spacing w:after="0" w:line="259" w:lineRule="auto"/>
              <w:ind w:left="0" w:right="53" w:firstLine="0"/>
              <w:jc w:val="right"/>
            </w:pPr>
            <w:r>
              <w:rPr>
                <w:sz w:val="16"/>
              </w:rPr>
              <w:t xml:space="preserve">6 </w:t>
            </w:r>
          </w:p>
        </w:tc>
        <w:tc>
          <w:tcPr>
            <w:tcW w:w="1032" w:type="dxa"/>
            <w:tcBorders>
              <w:top w:val="single" w:sz="4" w:space="0" w:color="000000"/>
              <w:left w:val="single" w:sz="4" w:space="0" w:color="000000"/>
              <w:bottom w:val="single" w:sz="4" w:space="0" w:color="000000"/>
              <w:right w:val="single" w:sz="4" w:space="0" w:color="000000"/>
            </w:tcBorders>
          </w:tcPr>
          <w:p w14:paraId="66AE6F18" w14:textId="77777777" w:rsidR="00E26C14" w:rsidRDefault="00CB3576">
            <w:pPr>
              <w:spacing w:after="0" w:line="259" w:lineRule="auto"/>
              <w:ind w:left="0" w:right="53" w:firstLine="0"/>
              <w:jc w:val="right"/>
            </w:pPr>
            <w:r>
              <w:rPr>
                <w:sz w:val="16"/>
              </w:rPr>
              <w:t xml:space="preserve">6 </w:t>
            </w:r>
          </w:p>
        </w:tc>
        <w:tc>
          <w:tcPr>
            <w:tcW w:w="859" w:type="dxa"/>
            <w:tcBorders>
              <w:top w:val="single" w:sz="4" w:space="0" w:color="000000"/>
              <w:left w:val="single" w:sz="4" w:space="0" w:color="000000"/>
              <w:bottom w:val="single" w:sz="4" w:space="0" w:color="000000"/>
              <w:right w:val="single" w:sz="4" w:space="0" w:color="000000"/>
            </w:tcBorders>
          </w:tcPr>
          <w:p w14:paraId="4CE8D4D8" w14:textId="77777777" w:rsidR="00E26C14" w:rsidRDefault="00CB3576">
            <w:pPr>
              <w:spacing w:after="0" w:line="259" w:lineRule="auto"/>
              <w:ind w:left="0" w:right="50" w:firstLine="0"/>
              <w:jc w:val="right"/>
            </w:pPr>
            <w:r>
              <w:rPr>
                <w:sz w:val="16"/>
              </w:rPr>
              <w:t xml:space="preserve">15 094 </w:t>
            </w:r>
          </w:p>
        </w:tc>
        <w:tc>
          <w:tcPr>
            <w:tcW w:w="1061" w:type="dxa"/>
            <w:tcBorders>
              <w:top w:val="single" w:sz="4" w:space="0" w:color="000000"/>
              <w:left w:val="single" w:sz="4" w:space="0" w:color="000000"/>
              <w:bottom w:val="single" w:sz="4" w:space="0" w:color="000000"/>
              <w:right w:val="single" w:sz="4" w:space="0" w:color="000000"/>
            </w:tcBorders>
          </w:tcPr>
          <w:p w14:paraId="1B3A363E" w14:textId="77777777" w:rsidR="00E26C14" w:rsidRDefault="00CB3576">
            <w:pPr>
              <w:spacing w:after="0" w:line="259" w:lineRule="auto"/>
              <w:ind w:left="0" w:right="55" w:firstLine="0"/>
              <w:jc w:val="right"/>
            </w:pPr>
            <w:r>
              <w:rPr>
                <w:sz w:val="16"/>
              </w:rPr>
              <w:t xml:space="preserve">6 </w:t>
            </w:r>
          </w:p>
        </w:tc>
        <w:tc>
          <w:tcPr>
            <w:tcW w:w="859" w:type="dxa"/>
            <w:tcBorders>
              <w:top w:val="single" w:sz="4" w:space="0" w:color="000000"/>
              <w:left w:val="single" w:sz="4" w:space="0" w:color="000000"/>
              <w:bottom w:val="single" w:sz="4" w:space="0" w:color="000000"/>
              <w:right w:val="single" w:sz="4" w:space="0" w:color="000000"/>
            </w:tcBorders>
          </w:tcPr>
          <w:p w14:paraId="233F9ED9" w14:textId="77777777" w:rsidR="00E26C14" w:rsidRDefault="00CB3576">
            <w:pPr>
              <w:spacing w:after="0" w:line="259" w:lineRule="auto"/>
              <w:ind w:left="0" w:right="50" w:firstLine="0"/>
              <w:jc w:val="right"/>
            </w:pPr>
            <w:r>
              <w:rPr>
                <w:sz w:val="16"/>
              </w:rPr>
              <w:t xml:space="preserve">15 094 </w:t>
            </w:r>
          </w:p>
        </w:tc>
        <w:tc>
          <w:tcPr>
            <w:tcW w:w="860" w:type="dxa"/>
            <w:tcBorders>
              <w:top w:val="single" w:sz="4" w:space="0" w:color="000000"/>
              <w:left w:val="single" w:sz="4" w:space="0" w:color="000000"/>
              <w:bottom w:val="single" w:sz="4" w:space="0" w:color="000000"/>
              <w:right w:val="single" w:sz="4" w:space="0" w:color="000000"/>
            </w:tcBorders>
          </w:tcPr>
          <w:p w14:paraId="5ABDB8C2" w14:textId="77777777" w:rsidR="00E26C14" w:rsidRDefault="00CB3576">
            <w:pPr>
              <w:spacing w:after="0" w:line="259" w:lineRule="auto"/>
              <w:ind w:left="0" w:right="52" w:firstLine="0"/>
              <w:jc w:val="right"/>
            </w:pPr>
            <w:r>
              <w:rPr>
                <w:sz w:val="16"/>
              </w:rPr>
              <w:t xml:space="preserve">2 516 </w:t>
            </w:r>
          </w:p>
        </w:tc>
        <w:tc>
          <w:tcPr>
            <w:tcW w:w="789" w:type="dxa"/>
            <w:tcBorders>
              <w:top w:val="single" w:sz="4" w:space="0" w:color="000000"/>
              <w:left w:val="single" w:sz="4" w:space="0" w:color="000000"/>
              <w:bottom w:val="single" w:sz="4" w:space="0" w:color="000000"/>
              <w:right w:val="single" w:sz="4" w:space="0" w:color="000000"/>
            </w:tcBorders>
          </w:tcPr>
          <w:p w14:paraId="3B65C0B8" w14:textId="77777777" w:rsidR="00E26C14" w:rsidRDefault="00CB3576">
            <w:pPr>
              <w:spacing w:after="0" w:line="259" w:lineRule="auto"/>
              <w:ind w:left="0" w:right="53" w:firstLine="0"/>
              <w:jc w:val="right"/>
            </w:pPr>
            <w:r>
              <w:rPr>
                <w:sz w:val="16"/>
              </w:rPr>
              <w:t xml:space="preserve">2 </w:t>
            </w:r>
          </w:p>
        </w:tc>
      </w:tr>
      <w:tr w:rsidR="00E26C14" w14:paraId="1E58A6FC"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7AE6A2B7" w14:textId="77777777" w:rsidR="00E26C14" w:rsidRDefault="00CB3576">
            <w:pPr>
              <w:spacing w:after="0" w:line="259" w:lineRule="auto"/>
              <w:ind w:left="0" w:firstLine="0"/>
            </w:pPr>
            <w:r>
              <w:rPr>
                <w:sz w:val="16"/>
              </w:rPr>
              <w:t xml:space="preserve">14 </w:t>
            </w:r>
          </w:p>
        </w:tc>
        <w:tc>
          <w:tcPr>
            <w:tcW w:w="1676" w:type="dxa"/>
            <w:tcBorders>
              <w:top w:val="single" w:sz="4" w:space="0" w:color="000000"/>
              <w:left w:val="single" w:sz="4" w:space="0" w:color="000000"/>
              <w:bottom w:val="single" w:sz="4" w:space="0" w:color="000000"/>
              <w:right w:val="single" w:sz="4" w:space="0" w:color="000000"/>
            </w:tcBorders>
          </w:tcPr>
          <w:p w14:paraId="7CFD4F72" w14:textId="77777777" w:rsidR="00E26C14" w:rsidRDefault="00CB3576">
            <w:pPr>
              <w:spacing w:after="0" w:line="259" w:lineRule="auto"/>
              <w:ind w:left="0" w:firstLine="0"/>
            </w:pPr>
            <w:r>
              <w:rPr>
                <w:sz w:val="16"/>
              </w:rPr>
              <w:t>warmińsko</w:t>
            </w:r>
            <w:r>
              <w:rPr>
                <w:sz w:val="16"/>
              </w:rPr>
              <w:t xml:space="preserve">-mazurskie </w:t>
            </w:r>
          </w:p>
        </w:tc>
        <w:tc>
          <w:tcPr>
            <w:tcW w:w="517" w:type="dxa"/>
            <w:tcBorders>
              <w:top w:val="single" w:sz="4" w:space="0" w:color="000000"/>
              <w:left w:val="single" w:sz="4" w:space="0" w:color="000000"/>
              <w:bottom w:val="single" w:sz="4" w:space="0" w:color="000000"/>
              <w:right w:val="single" w:sz="4" w:space="0" w:color="000000"/>
            </w:tcBorders>
          </w:tcPr>
          <w:p w14:paraId="1CDDCA1E" w14:textId="77777777" w:rsidR="00E26C14" w:rsidRDefault="00CB3576">
            <w:pPr>
              <w:spacing w:after="0" w:line="259" w:lineRule="auto"/>
              <w:ind w:left="0" w:right="53" w:firstLine="0"/>
              <w:jc w:val="right"/>
            </w:pPr>
            <w:r>
              <w:rPr>
                <w:sz w:val="16"/>
              </w:rPr>
              <w:t xml:space="preserve">3 </w:t>
            </w:r>
          </w:p>
        </w:tc>
        <w:tc>
          <w:tcPr>
            <w:tcW w:w="1032" w:type="dxa"/>
            <w:tcBorders>
              <w:top w:val="single" w:sz="4" w:space="0" w:color="000000"/>
              <w:left w:val="single" w:sz="4" w:space="0" w:color="000000"/>
              <w:bottom w:val="single" w:sz="4" w:space="0" w:color="000000"/>
              <w:right w:val="single" w:sz="4" w:space="0" w:color="000000"/>
            </w:tcBorders>
          </w:tcPr>
          <w:p w14:paraId="039FA490" w14:textId="77777777" w:rsidR="00E26C14" w:rsidRDefault="00CB3576">
            <w:pPr>
              <w:spacing w:after="0" w:line="259" w:lineRule="auto"/>
              <w:ind w:left="0" w:right="53" w:firstLine="0"/>
              <w:jc w:val="right"/>
            </w:pPr>
            <w:r>
              <w:rPr>
                <w:sz w:val="16"/>
              </w:rPr>
              <w:t xml:space="preserve">3 </w:t>
            </w:r>
          </w:p>
        </w:tc>
        <w:tc>
          <w:tcPr>
            <w:tcW w:w="859" w:type="dxa"/>
            <w:tcBorders>
              <w:top w:val="single" w:sz="4" w:space="0" w:color="000000"/>
              <w:left w:val="single" w:sz="4" w:space="0" w:color="000000"/>
              <w:bottom w:val="single" w:sz="4" w:space="0" w:color="000000"/>
              <w:right w:val="single" w:sz="4" w:space="0" w:color="000000"/>
            </w:tcBorders>
          </w:tcPr>
          <w:p w14:paraId="1E78DC9D" w14:textId="77777777" w:rsidR="00E26C14" w:rsidRDefault="00CB3576">
            <w:pPr>
              <w:spacing w:after="0" w:line="259" w:lineRule="auto"/>
              <w:ind w:left="0" w:right="50" w:firstLine="0"/>
              <w:jc w:val="right"/>
            </w:pPr>
            <w:r>
              <w:rPr>
                <w:sz w:val="16"/>
              </w:rPr>
              <w:t xml:space="preserve">12 188 </w:t>
            </w:r>
          </w:p>
        </w:tc>
        <w:tc>
          <w:tcPr>
            <w:tcW w:w="1061" w:type="dxa"/>
            <w:tcBorders>
              <w:top w:val="single" w:sz="4" w:space="0" w:color="000000"/>
              <w:left w:val="single" w:sz="4" w:space="0" w:color="000000"/>
              <w:bottom w:val="single" w:sz="4" w:space="0" w:color="000000"/>
              <w:right w:val="single" w:sz="4" w:space="0" w:color="000000"/>
            </w:tcBorders>
          </w:tcPr>
          <w:p w14:paraId="1DB444A2" w14:textId="77777777" w:rsidR="00E26C14" w:rsidRDefault="00CB3576">
            <w:pPr>
              <w:spacing w:after="0" w:line="259" w:lineRule="auto"/>
              <w:ind w:left="0" w:right="55" w:firstLine="0"/>
              <w:jc w:val="right"/>
            </w:pPr>
            <w:r>
              <w:rPr>
                <w:sz w:val="16"/>
              </w:rPr>
              <w:t xml:space="preserve">3 </w:t>
            </w:r>
          </w:p>
        </w:tc>
        <w:tc>
          <w:tcPr>
            <w:tcW w:w="859" w:type="dxa"/>
            <w:tcBorders>
              <w:top w:val="single" w:sz="4" w:space="0" w:color="000000"/>
              <w:left w:val="single" w:sz="4" w:space="0" w:color="000000"/>
              <w:bottom w:val="single" w:sz="4" w:space="0" w:color="000000"/>
              <w:right w:val="single" w:sz="4" w:space="0" w:color="000000"/>
            </w:tcBorders>
          </w:tcPr>
          <w:p w14:paraId="27B9CD46" w14:textId="77777777" w:rsidR="00E26C14" w:rsidRDefault="00CB3576">
            <w:pPr>
              <w:spacing w:after="0" w:line="259" w:lineRule="auto"/>
              <w:ind w:left="0" w:right="50" w:firstLine="0"/>
              <w:jc w:val="right"/>
            </w:pPr>
            <w:r>
              <w:rPr>
                <w:sz w:val="16"/>
              </w:rPr>
              <w:t xml:space="preserve">12 188 </w:t>
            </w:r>
          </w:p>
        </w:tc>
        <w:tc>
          <w:tcPr>
            <w:tcW w:w="860" w:type="dxa"/>
            <w:tcBorders>
              <w:top w:val="single" w:sz="4" w:space="0" w:color="000000"/>
              <w:left w:val="single" w:sz="4" w:space="0" w:color="000000"/>
              <w:bottom w:val="single" w:sz="4" w:space="0" w:color="000000"/>
              <w:right w:val="single" w:sz="4" w:space="0" w:color="000000"/>
            </w:tcBorders>
          </w:tcPr>
          <w:p w14:paraId="1E04C8C7" w14:textId="77777777" w:rsidR="00E26C14" w:rsidRDefault="00CB3576">
            <w:pPr>
              <w:spacing w:after="0" w:line="259" w:lineRule="auto"/>
              <w:ind w:left="0" w:right="52" w:firstLine="0"/>
              <w:jc w:val="right"/>
            </w:pPr>
            <w:r>
              <w:rPr>
                <w:sz w:val="16"/>
              </w:rPr>
              <w:t xml:space="preserve">4 063 </w:t>
            </w:r>
          </w:p>
        </w:tc>
        <w:tc>
          <w:tcPr>
            <w:tcW w:w="789" w:type="dxa"/>
            <w:tcBorders>
              <w:top w:val="single" w:sz="4" w:space="0" w:color="000000"/>
              <w:left w:val="single" w:sz="4" w:space="0" w:color="000000"/>
              <w:bottom w:val="single" w:sz="4" w:space="0" w:color="000000"/>
              <w:right w:val="single" w:sz="4" w:space="0" w:color="000000"/>
            </w:tcBorders>
          </w:tcPr>
          <w:p w14:paraId="389745AC" w14:textId="77777777" w:rsidR="00E26C14" w:rsidRDefault="00CB3576">
            <w:pPr>
              <w:spacing w:after="0" w:line="259" w:lineRule="auto"/>
              <w:ind w:left="0" w:right="53" w:firstLine="0"/>
              <w:jc w:val="right"/>
            </w:pPr>
            <w:r>
              <w:rPr>
                <w:sz w:val="16"/>
              </w:rPr>
              <w:t xml:space="preserve">2 </w:t>
            </w:r>
          </w:p>
        </w:tc>
      </w:tr>
      <w:tr w:rsidR="00E26C14" w14:paraId="44561703"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4A0AE0AC" w14:textId="77777777" w:rsidR="00E26C14" w:rsidRDefault="00CB3576">
            <w:pPr>
              <w:spacing w:after="0" w:line="259" w:lineRule="auto"/>
              <w:ind w:left="0" w:firstLine="0"/>
            </w:pPr>
            <w:r>
              <w:rPr>
                <w:sz w:val="16"/>
              </w:rPr>
              <w:t xml:space="preserve">15 </w:t>
            </w:r>
          </w:p>
        </w:tc>
        <w:tc>
          <w:tcPr>
            <w:tcW w:w="1676" w:type="dxa"/>
            <w:tcBorders>
              <w:top w:val="single" w:sz="4" w:space="0" w:color="000000"/>
              <w:left w:val="single" w:sz="4" w:space="0" w:color="000000"/>
              <w:bottom w:val="single" w:sz="4" w:space="0" w:color="000000"/>
              <w:right w:val="single" w:sz="4" w:space="0" w:color="000000"/>
            </w:tcBorders>
          </w:tcPr>
          <w:p w14:paraId="1E59F922" w14:textId="77777777" w:rsidR="00E26C14" w:rsidRDefault="00CB3576">
            <w:pPr>
              <w:spacing w:after="0" w:line="259" w:lineRule="auto"/>
              <w:ind w:left="0" w:firstLine="0"/>
            </w:pPr>
            <w:r>
              <w:rPr>
                <w:sz w:val="16"/>
              </w:rPr>
              <w:t xml:space="preserve">wielkopolskie </w:t>
            </w:r>
          </w:p>
        </w:tc>
        <w:tc>
          <w:tcPr>
            <w:tcW w:w="517" w:type="dxa"/>
            <w:tcBorders>
              <w:top w:val="single" w:sz="4" w:space="0" w:color="000000"/>
              <w:left w:val="single" w:sz="4" w:space="0" w:color="000000"/>
              <w:bottom w:val="single" w:sz="4" w:space="0" w:color="000000"/>
              <w:right w:val="single" w:sz="4" w:space="0" w:color="000000"/>
            </w:tcBorders>
          </w:tcPr>
          <w:p w14:paraId="7CB74E3C" w14:textId="77777777" w:rsidR="00E26C14" w:rsidRDefault="00CB3576">
            <w:pPr>
              <w:spacing w:after="0" w:line="259" w:lineRule="auto"/>
              <w:ind w:left="0" w:right="53" w:firstLine="0"/>
              <w:jc w:val="right"/>
            </w:pPr>
            <w:r>
              <w:rPr>
                <w:sz w:val="16"/>
              </w:rPr>
              <w:t xml:space="preserve">12 </w:t>
            </w:r>
          </w:p>
        </w:tc>
        <w:tc>
          <w:tcPr>
            <w:tcW w:w="1032" w:type="dxa"/>
            <w:tcBorders>
              <w:top w:val="single" w:sz="4" w:space="0" w:color="000000"/>
              <w:left w:val="single" w:sz="4" w:space="0" w:color="000000"/>
              <w:bottom w:val="single" w:sz="4" w:space="0" w:color="000000"/>
              <w:right w:val="single" w:sz="4" w:space="0" w:color="000000"/>
            </w:tcBorders>
          </w:tcPr>
          <w:p w14:paraId="1F415F8A" w14:textId="77777777" w:rsidR="00E26C14" w:rsidRDefault="00CB3576">
            <w:pPr>
              <w:spacing w:after="0" w:line="259" w:lineRule="auto"/>
              <w:ind w:left="0" w:right="53" w:firstLine="0"/>
              <w:jc w:val="right"/>
            </w:pPr>
            <w:r>
              <w:rPr>
                <w:sz w:val="16"/>
              </w:rPr>
              <w:t xml:space="preserve">8 </w:t>
            </w:r>
          </w:p>
        </w:tc>
        <w:tc>
          <w:tcPr>
            <w:tcW w:w="859" w:type="dxa"/>
            <w:tcBorders>
              <w:top w:val="single" w:sz="4" w:space="0" w:color="000000"/>
              <w:left w:val="single" w:sz="4" w:space="0" w:color="000000"/>
              <w:bottom w:val="single" w:sz="4" w:space="0" w:color="000000"/>
              <w:right w:val="single" w:sz="4" w:space="0" w:color="000000"/>
            </w:tcBorders>
          </w:tcPr>
          <w:p w14:paraId="29FB01D5" w14:textId="77777777" w:rsidR="00E26C14" w:rsidRDefault="00CB3576">
            <w:pPr>
              <w:spacing w:after="0" w:line="259" w:lineRule="auto"/>
              <w:ind w:left="0" w:right="50" w:firstLine="0"/>
              <w:jc w:val="right"/>
            </w:pPr>
            <w:r>
              <w:rPr>
                <w:sz w:val="16"/>
              </w:rPr>
              <w:t xml:space="preserve">28 300 </w:t>
            </w:r>
          </w:p>
        </w:tc>
        <w:tc>
          <w:tcPr>
            <w:tcW w:w="1061" w:type="dxa"/>
            <w:tcBorders>
              <w:top w:val="single" w:sz="4" w:space="0" w:color="000000"/>
              <w:left w:val="single" w:sz="4" w:space="0" w:color="000000"/>
              <w:bottom w:val="single" w:sz="4" w:space="0" w:color="000000"/>
              <w:right w:val="single" w:sz="4" w:space="0" w:color="000000"/>
            </w:tcBorders>
          </w:tcPr>
          <w:p w14:paraId="1D8213E9" w14:textId="77777777" w:rsidR="00E26C14" w:rsidRDefault="00CB3576">
            <w:pPr>
              <w:spacing w:after="0" w:line="259" w:lineRule="auto"/>
              <w:ind w:left="0" w:right="55" w:firstLine="0"/>
              <w:jc w:val="right"/>
            </w:pPr>
            <w:r>
              <w:rPr>
                <w:sz w:val="16"/>
              </w:rPr>
              <w:t xml:space="preserve">8 </w:t>
            </w:r>
          </w:p>
        </w:tc>
        <w:tc>
          <w:tcPr>
            <w:tcW w:w="859" w:type="dxa"/>
            <w:tcBorders>
              <w:top w:val="single" w:sz="4" w:space="0" w:color="000000"/>
              <w:left w:val="single" w:sz="4" w:space="0" w:color="000000"/>
              <w:bottom w:val="single" w:sz="4" w:space="0" w:color="000000"/>
              <w:right w:val="single" w:sz="4" w:space="0" w:color="000000"/>
            </w:tcBorders>
          </w:tcPr>
          <w:p w14:paraId="224288B8" w14:textId="77777777" w:rsidR="00E26C14" w:rsidRDefault="00CB3576">
            <w:pPr>
              <w:spacing w:after="0" w:line="259" w:lineRule="auto"/>
              <w:ind w:left="0" w:right="50" w:firstLine="0"/>
              <w:jc w:val="right"/>
            </w:pPr>
            <w:r>
              <w:rPr>
                <w:sz w:val="16"/>
              </w:rPr>
              <w:t xml:space="preserve">28 300 </w:t>
            </w:r>
          </w:p>
        </w:tc>
        <w:tc>
          <w:tcPr>
            <w:tcW w:w="860" w:type="dxa"/>
            <w:tcBorders>
              <w:top w:val="single" w:sz="4" w:space="0" w:color="000000"/>
              <w:left w:val="single" w:sz="4" w:space="0" w:color="000000"/>
              <w:bottom w:val="single" w:sz="4" w:space="0" w:color="000000"/>
              <w:right w:val="single" w:sz="4" w:space="0" w:color="000000"/>
            </w:tcBorders>
          </w:tcPr>
          <w:p w14:paraId="6D83C1B9" w14:textId="77777777" w:rsidR="00E26C14" w:rsidRDefault="00CB3576">
            <w:pPr>
              <w:spacing w:after="0" w:line="259" w:lineRule="auto"/>
              <w:ind w:left="0" w:right="52" w:firstLine="0"/>
              <w:jc w:val="right"/>
            </w:pPr>
            <w:r>
              <w:rPr>
                <w:sz w:val="16"/>
              </w:rPr>
              <w:t xml:space="preserve">3 538 </w:t>
            </w:r>
          </w:p>
        </w:tc>
        <w:tc>
          <w:tcPr>
            <w:tcW w:w="789" w:type="dxa"/>
            <w:tcBorders>
              <w:top w:val="single" w:sz="4" w:space="0" w:color="000000"/>
              <w:left w:val="single" w:sz="4" w:space="0" w:color="000000"/>
              <w:bottom w:val="single" w:sz="4" w:space="0" w:color="000000"/>
              <w:right w:val="single" w:sz="4" w:space="0" w:color="000000"/>
            </w:tcBorders>
          </w:tcPr>
          <w:p w14:paraId="72ABCFF6" w14:textId="77777777" w:rsidR="00E26C14" w:rsidRDefault="00CB3576">
            <w:pPr>
              <w:spacing w:after="0" w:line="259" w:lineRule="auto"/>
              <w:ind w:left="0" w:right="53" w:firstLine="0"/>
              <w:jc w:val="right"/>
            </w:pPr>
            <w:r>
              <w:rPr>
                <w:sz w:val="16"/>
              </w:rPr>
              <w:t xml:space="preserve">4 </w:t>
            </w:r>
          </w:p>
        </w:tc>
      </w:tr>
      <w:tr w:rsidR="00E26C14" w14:paraId="2A42E59D"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35BDB7AA" w14:textId="77777777" w:rsidR="00E26C14" w:rsidRDefault="00CB3576">
            <w:pPr>
              <w:spacing w:after="0" w:line="259" w:lineRule="auto"/>
              <w:ind w:left="0" w:firstLine="0"/>
            </w:pPr>
            <w:r>
              <w:rPr>
                <w:sz w:val="16"/>
              </w:rPr>
              <w:t xml:space="preserve">16 </w:t>
            </w:r>
          </w:p>
        </w:tc>
        <w:tc>
          <w:tcPr>
            <w:tcW w:w="1676" w:type="dxa"/>
            <w:tcBorders>
              <w:top w:val="single" w:sz="4" w:space="0" w:color="000000"/>
              <w:left w:val="single" w:sz="4" w:space="0" w:color="000000"/>
              <w:bottom w:val="single" w:sz="4" w:space="0" w:color="000000"/>
              <w:right w:val="single" w:sz="4" w:space="0" w:color="000000"/>
            </w:tcBorders>
          </w:tcPr>
          <w:p w14:paraId="4A3BCBF9" w14:textId="77777777" w:rsidR="00E26C14" w:rsidRDefault="00CB3576">
            <w:pPr>
              <w:spacing w:after="0" w:line="259" w:lineRule="auto"/>
              <w:ind w:left="0" w:firstLine="0"/>
            </w:pPr>
            <w:r>
              <w:rPr>
                <w:sz w:val="16"/>
              </w:rPr>
              <w:t xml:space="preserve">zachodniopomorskie </w:t>
            </w:r>
          </w:p>
        </w:tc>
        <w:tc>
          <w:tcPr>
            <w:tcW w:w="517" w:type="dxa"/>
            <w:tcBorders>
              <w:top w:val="single" w:sz="4" w:space="0" w:color="000000"/>
              <w:left w:val="single" w:sz="4" w:space="0" w:color="000000"/>
              <w:bottom w:val="single" w:sz="4" w:space="0" w:color="000000"/>
              <w:right w:val="single" w:sz="4" w:space="0" w:color="000000"/>
            </w:tcBorders>
          </w:tcPr>
          <w:p w14:paraId="730CF9C7" w14:textId="77777777" w:rsidR="00E26C14" w:rsidRDefault="00CB3576">
            <w:pPr>
              <w:spacing w:after="0" w:line="259" w:lineRule="auto"/>
              <w:ind w:left="0" w:right="53" w:firstLine="0"/>
              <w:jc w:val="right"/>
            </w:pPr>
            <w:r>
              <w:rPr>
                <w:sz w:val="16"/>
              </w:rPr>
              <w:t xml:space="preserve">8 </w:t>
            </w:r>
          </w:p>
        </w:tc>
        <w:tc>
          <w:tcPr>
            <w:tcW w:w="1032" w:type="dxa"/>
            <w:tcBorders>
              <w:top w:val="single" w:sz="4" w:space="0" w:color="000000"/>
              <w:left w:val="single" w:sz="4" w:space="0" w:color="000000"/>
              <w:bottom w:val="single" w:sz="4" w:space="0" w:color="000000"/>
              <w:right w:val="single" w:sz="4" w:space="0" w:color="000000"/>
            </w:tcBorders>
          </w:tcPr>
          <w:p w14:paraId="53D73DD4" w14:textId="77777777" w:rsidR="00E26C14" w:rsidRDefault="00CB3576">
            <w:pPr>
              <w:spacing w:after="0" w:line="259" w:lineRule="auto"/>
              <w:ind w:left="0" w:right="53" w:firstLine="0"/>
              <w:jc w:val="right"/>
            </w:pPr>
            <w:r>
              <w:rPr>
                <w:sz w:val="16"/>
              </w:rPr>
              <w:t xml:space="preserve">3 </w:t>
            </w:r>
          </w:p>
        </w:tc>
        <w:tc>
          <w:tcPr>
            <w:tcW w:w="859" w:type="dxa"/>
            <w:tcBorders>
              <w:top w:val="single" w:sz="4" w:space="0" w:color="000000"/>
              <w:left w:val="single" w:sz="4" w:space="0" w:color="000000"/>
              <w:bottom w:val="single" w:sz="4" w:space="0" w:color="000000"/>
              <w:right w:val="single" w:sz="4" w:space="0" w:color="000000"/>
            </w:tcBorders>
          </w:tcPr>
          <w:p w14:paraId="036BD5A5" w14:textId="77777777" w:rsidR="00E26C14" w:rsidRDefault="00CB3576">
            <w:pPr>
              <w:spacing w:after="0" w:line="259" w:lineRule="auto"/>
              <w:ind w:left="0" w:right="50" w:firstLine="0"/>
              <w:jc w:val="right"/>
            </w:pPr>
            <w:r>
              <w:rPr>
                <w:sz w:val="16"/>
              </w:rPr>
              <w:t xml:space="preserve">9 885 </w:t>
            </w:r>
          </w:p>
        </w:tc>
        <w:tc>
          <w:tcPr>
            <w:tcW w:w="1061" w:type="dxa"/>
            <w:tcBorders>
              <w:top w:val="single" w:sz="4" w:space="0" w:color="000000"/>
              <w:left w:val="single" w:sz="4" w:space="0" w:color="000000"/>
              <w:bottom w:val="single" w:sz="4" w:space="0" w:color="000000"/>
              <w:right w:val="single" w:sz="4" w:space="0" w:color="000000"/>
            </w:tcBorders>
          </w:tcPr>
          <w:p w14:paraId="5AEFD66F" w14:textId="77777777" w:rsidR="00E26C14" w:rsidRDefault="00CB3576">
            <w:pPr>
              <w:spacing w:after="0" w:line="259" w:lineRule="auto"/>
              <w:ind w:left="0" w:right="55" w:firstLine="0"/>
              <w:jc w:val="right"/>
            </w:pPr>
            <w:r>
              <w:rPr>
                <w:sz w:val="16"/>
              </w:rPr>
              <w:t xml:space="preserve">3 </w:t>
            </w:r>
          </w:p>
        </w:tc>
        <w:tc>
          <w:tcPr>
            <w:tcW w:w="859" w:type="dxa"/>
            <w:tcBorders>
              <w:top w:val="single" w:sz="4" w:space="0" w:color="000000"/>
              <w:left w:val="single" w:sz="4" w:space="0" w:color="000000"/>
              <w:bottom w:val="single" w:sz="4" w:space="0" w:color="000000"/>
              <w:right w:val="single" w:sz="4" w:space="0" w:color="000000"/>
            </w:tcBorders>
          </w:tcPr>
          <w:p w14:paraId="3E0242B5" w14:textId="77777777" w:rsidR="00E26C14" w:rsidRDefault="00CB3576">
            <w:pPr>
              <w:spacing w:after="0" w:line="259" w:lineRule="auto"/>
              <w:ind w:left="0" w:right="50" w:firstLine="0"/>
              <w:jc w:val="right"/>
            </w:pPr>
            <w:r>
              <w:rPr>
                <w:sz w:val="16"/>
              </w:rPr>
              <w:t xml:space="preserve">9 885 </w:t>
            </w:r>
          </w:p>
        </w:tc>
        <w:tc>
          <w:tcPr>
            <w:tcW w:w="860" w:type="dxa"/>
            <w:tcBorders>
              <w:top w:val="single" w:sz="4" w:space="0" w:color="000000"/>
              <w:left w:val="single" w:sz="4" w:space="0" w:color="000000"/>
              <w:bottom w:val="single" w:sz="4" w:space="0" w:color="000000"/>
              <w:right w:val="single" w:sz="4" w:space="0" w:color="000000"/>
            </w:tcBorders>
          </w:tcPr>
          <w:p w14:paraId="77C5E02F" w14:textId="77777777" w:rsidR="00E26C14" w:rsidRDefault="00CB3576">
            <w:pPr>
              <w:spacing w:after="0" w:line="259" w:lineRule="auto"/>
              <w:ind w:left="0" w:right="52" w:firstLine="0"/>
              <w:jc w:val="right"/>
            </w:pPr>
            <w:r>
              <w:rPr>
                <w:sz w:val="16"/>
              </w:rPr>
              <w:t xml:space="preserve">3 295 </w:t>
            </w:r>
          </w:p>
        </w:tc>
        <w:tc>
          <w:tcPr>
            <w:tcW w:w="789" w:type="dxa"/>
            <w:tcBorders>
              <w:top w:val="single" w:sz="4" w:space="0" w:color="000000"/>
              <w:left w:val="single" w:sz="4" w:space="0" w:color="000000"/>
              <w:bottom w:val="single" w:sz="4" w:space="0" w:color="000000"/>
              <w:right w:val="single" w:sz="4" w:space="0" w:color="000000"/>
            </w:tcBorders>
          </w:tcPr>
          <w:p w14:paraId="7D366162" w14:textId="77777777" w:rsidR="00E26C14" w:rsidRDefault="00CB3576">
            <w:pPr>
              <w:spacing w:after="0" w:line="259" w:lineRule="auto"/>
              <w:ind w:left="0" w:right="53" w:firstLine="0"/>
              <w:jc w:val="right"/>
            </w:pPr>
            <w:r>
              <w:rPr>
                <w:sz w:val="16"/>
              </w:rPr>
              <w:t xml:space="preserve">3 </w:t>
            </w:r>
          </w:p>
        </w:tc>
      </w:tr>
      <w:tr w:rsidR="00E26C14" w14:paraId="740ECB1A" w14:textId="77777777">
        <w:trPr>
          <w:trHeight w:val="248"/>
        </w:trPr>
        <w:tc>
          <w:tcPr>
            <w:tcW w:w="302" w:type="dxa"/>
            <w:tcBorders>
              <w:top w:val="single" w:sz="4" w:space="0" w:color="000000"/>
              <w:left w:val="single" w:sz="4" w:space="0" w:color="000000"/>
              <w:bottom w:val="single" w:sz="4" w:space="0" w:color="000000"/>
              <w:right w:val="single" w:sz="4" w:space="0" w:color="000000"/>
            </w:tcBorders>
            <w:shd w:val="clear" w:color="auto" w:fill="FFFFCC"/>
          </w:tcPr>
          <w:p w14:paraId="636F78FF" w14:textId="77777777" w:rsidR="00E26C14" w:rsidRDefault="00CB3576">
            <w:pPr>
              <w:spacing w:after="0" w:line="259" w:lineRule="auto"/>
              <w:ind w:left="0" w:firstLine="0"/>
            </w:pPr>
            <w:r>
              <w:rPr>
                <w:sz w:val="16"/>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FFFFCC"/>
          </w:tcPr>
          <w:p w14:paraId="4681BAFC" w14:textId="77777777" w:rsidR="00E26C14" w:rsidRDefault="00CB3576">
            <w:pPr>
              <w:spacing w:after="0" w:line="259" w:lineRule="auto"/>
              <w:ind w:left="0" w:firstLine="0"/>
            </w:pPr>
            <w:r>
              <w:rPr>
                <w:b/>
                <w:sz w:val="16"/>
              </w:rPr>
              <w:t xml:space="preserve">Ogółem </w:t>
            </w:r>
          </w:p>
        </w:tc>
        <w:tc>
          <w:tcPr>
            <w:tcW w:w="517" w:type="dxa"/>
            <w:tcBorders>
              <w:top w:val="single" w:sz="4" w:space="0" w:color="000000"/>
              <w:left w:val="single" w:sz="4" w:space="0" w:color="000000"/>
              <w:bottom w:val="single" w:sz="4" w:space="0" w:color="000000"/>
              <w:right w:val="single" w:sz="4" w:space="0" w:color="000000"/>
            </w:tcBorders>
            <w:shd w:val="clear" w:color="auto" w:fill="FFFFCC"/>
          </w:tcPr>
          <w:p w14:paraId="79EF220C" w14:textId="77777777" w:rsidR="00E26C14" w:rsidRDefault="00CB3576">
            <w:pPr>
              <w:spacing w:after="0" w:line="259" w:lineRule="auto"/>
              <w:ind w:left="0" w:right="50" w:firstLine="0"/>
              <w:jc w:val="right"/>
            </w:pPr>
            <w:r>
              <w:rPr>
                <w:b/>
                <w:sz w:val="16"/>
              </w:rPr>
              <w:t xml:space="preserve">128 </w:t>
            </w:r>
          </w:p>
        </w:tc>
        <w:tc>
          <w:tcPr>
            <w:tcW w:w="1032" w:type="dxa"/>
            <w:tcBorders>
              <w:top w:val="single" w:sz="4" w:space="0" w:color="000000"/>
              <w:left w:val="single" w:sz="4" w:space="0" w:color="000000"/>
              <w:bottom w:val="single" w:sz="4" w:space="0" w:color="000000"/>
              <w:right w:val="single" w:sz="4" w:space="0" w:color="000000"/>
            </w:tcBorders>
            <w:shd w:val="clear" w:color="auto" w:fill="FFFFCC"/>
          </w:tcPr>
          <w:p w14:paraId="65FA11A8" w14:textId="77777777" w:rsidR="00E26C14" w:rsidRDefault="00CB3576">
            <w:pPr>
              <w:spacing w:after="0" w:line="259" w:lineRule="auto"/>
              <w:ind w:left="0" w:right="53" w:firstLine="0"/>
              <w:jc w:val="right"/>
            </w:pPr>
            <w:r>
              <w:rPr>
                <w:b/>
                <w:sz w:val="16"/>
              </w:rPr>
              <w:t xml:space="preserve">97 </w:t>
            </w:r>
          </w:p>
        </w:tc>
        <w:tc>
          <w:tcPr>
            <w:tcW w:w="859" w:type="dxa"/>
            <w:tcBorders>
              <w:top w:val="single" w:sz="4" w:space="0" w:color="000000"/>
              <w:left w:val="single" w:sz="4" w:space="0" w:color="000000"/>
              <w:bottom w:val="single" w:sz="4" w:space="0" w:color="000000"/>
              <w:right w:val="single" w:sz="4" w:space="0" w:color="000000"/>
            </w:tcBorders>
            <w:shd w:val="clear" w:color="auto" w:fill="FFFFCC"/>
          </w:tcPr>
          <w:p w14:paraId="45843811" w14:textId="77777777" w:rsidR="00E26C14" w:rsidRDefault="00CB3576">
            <w:pPr>
              <w:spacing w:after="0" w:line="259" w:lineRule="auto"/>
              <w:ind w:left="0" w:right="51" w:firstLine="0"/>
              <w:jc w:val="right"/>
            </w:pPr>
            <w:r>
              <w:rPr>
                <w:b/>
                <w:sz w:val="16"/>
              </w:rPr>
              <w:t xml:space="preserve">376 862 </w:t>
            </w:r>
          </w:p>
        </w:tc>
        <w:tc>
          <w:tcPr>
            <w:tcW w:w="1061" w:type="dxa"/>
            <w:tcBorders>
              <w:top w:val="single" w:sz="4" w:space="0" w:color="000000"/>
              <w:left w:val="single" w:sz="4" w:space="0" w:color="000000"/>
              <w:bottom w:val="single" w:sz="4" w:space="0" w:color="000000"/>
              <w:right w:val="single" w:sz="4" w:space="0" w:color="000000"/>
            </w:tcBorders>
            <w:shd w:val="clear" w:color="auto" w:fill="FFFFCC"/>
          </w:tcPr>
          <w:p w14:paraId="7C67BC70" w14:textId="77777777" w:rsidR="00E26C14" w:rsidRDefault="00CB3576">
            <w:pPr>
              <w:spacing w:after="0" w:line="259" w:lineRule="auto"/>
              <w:ind w:left="0" w:right="55" w:firstLine="0"/>
              <w:jc w:val="right"/>
            </w:pPr>
            <w:r>
              <w:rPr>
                <w:b/>
                <w:sz w:val="16"/>
              </w:rPr>
              <w:t xml:space="preserve">95 </w:t>
            </w:r>
          </w:p>
        </w:tc>
        <w:tc>
          <w:tcPr>
            <w:tcW w:w="859" w:type="dxa"/>
            <w:tcBorders>
              <w:top w:val="single" w:sz="4" w:space="0" w:color="000000"/>
              <w:left w:val="single" w:sz="4" w:space="0" w:color="000000"/>
              <w:bottom w:val="single" w:sz="4" w:space="0" w:color="000000"/>
              <w:right w:val="single" w:sz="4" w:space="0" w:color="000000"/>
            </w:tcBorders>
            <w:shd w:val="clear" w:color="auto" w:fill="FFFFCC"/>
          </w:tcPr>
          <w:p w14:paraId="32B513D8" w14:textId="77777777" w:rsidR="00E26C14" w:rsidRDefault="00CB3576">
            <w:pPr>
              <w:spacing w:after="0" w:line="259" w:lineRule="auto"/>
              <w:ind w:left="0" w:right="51" w:firstLine="0"/>
              <w:jc w:val="right"/>
            </w:pPr>
            <w:r>
              <w:rPr>
                <w:b/>
                <w:sz w:val="16"/>
              </w:rPr>
              <w:t xml:space="preserve">362 774 </w:t>
            </w:r>
          </w:p>
        </w:tc>
        <w:tc>
          <w:tcPr>
            <w:tcW w:w="860" w:type="dxa"/>
            <w:tcBorders>
              <w:top w:val="single" w:sz="4" w:space="0" w:color="000000"/>
              <w:left w:val="single" w:sz="4" w:space="0" w:color="000000"/>
              <w:bottom w:val="single" w:sz="4" w:space="0" w:color="000000"/>
              <w:right w:val="single" w:sz="4" w:space="0" w:color="000000"/>
            </w:tcBorders>
            <w:shd w:val="clear" w:color="auto" w:fill="FFFFCC"/>
          </w:tcPr>
          <w:p w14:paraId="67C70262" w14:textId="77777777" w:rsidR="00E26C14" w:rsidRDefault="00CB3576">
            <w:pPr>
              <w:spacing w:after="0" w:line="259" w:lineRule="auto"/>
              <w:ind w:left="0" w:right="52" w:firstLine="0"/>
              <w:jc w:val="right"/>
            </w:pPr>
            <w:r>
              <w:rPr>
                <w:b/>
                <w:sz w:val="16"/>
              </w:rPr>
              <w:t xml:space="preserve">3 819 </w:t>
            </w:r>
          </w:p>
        </w:tc>
        <w:tc>
          <w:tcPr>
            <w:tcW w:w="789" w:type="dxa"/>
            <w:tcBorders>
              <w:top w:val="single" w:sz="4" w:space="0" w:color="000000"/>
              <w:left w:val="single" w:sz="4" w:space="0" w:color="000000"/>
              <w:bottom w:val="single" w:sz="4" w:space="0" w:color="000000"/>
              <w:right w:val="single" w:sz="4" w:space="0" w:color="000000"/>
            </w:tcBorders>
            <w:shd w:val="clear" w:color="auto" w:fill="FFFFCC"/>
          </w:tcPr>
          <w:p w14:paraId="58B35D4A" w14:textId="77777777" w:rsidR="00E26C14" w:rsidRDefault="00CB3576">
            <w:pPr>
              <w:spacing w:after="0" w:line="259" w:lineRule="auto"/>
              <w:ind w:left="0" w:right="53" w:firstLine="0"/>
              <w:jc w:val="right"/>
            </w:pPr>
            <w:r>
              <w:rPr>
                <w:b/>
                <w:sz w:val="16"/>
              </w:rPr>
              <w:t xml:space="preserve">46 </w:t>
            </w:r>
          </w:p>
        </w:tc>
      </w:tr>
    </w:tbl>
    <w:p w14:paraId="7692A1DF" w14:textId="77777777" w:rsidR="00E26C14" w:rsidRDefault="00CB3576">
      <w:pPr>
        <w:spacing w:after="35" w:line="259" w:lineRule="auto"/>
        <w:ind w:left="65" w:firstLine="0"/>
      </w:pPr>
      <w:r>
        <w:rPr>
          <w:sz w:val="22"/>
        </w:rPr>
        <w:t xml:space="preserve"> </w:t>
      </w:r>
    </w:p>
    <w:p w14:paraId="7258EAE9" w14:textId="77777777" w:rsidR="00E26C14" w:rsidRDefault="00CB3576">
      <w:pPr>
        <w:spacing w:after="4" w:line="268" w:lineRule="auto"/>
        <w:ind w:left="75"/>
      </w:pPr>
      <w:r>
        <w:rPr>
          <w:b/>
        </w:rPr>
        <w:t xml:space="preserve">Tabela nr 35 Jednorazowa pomoc finansowa dla osób niepełnosprawnych na podjęcie działalności. </w:t>
      </w:r>
    </w:p>
    <w:tbl>
      <w:tblPr>
        <w:tblStyle w:val="TableGrid"/>
        <w:tblW w:w="9583" w:type="dxa"/>
        <w:tblInd w:w="-189" w:type="dxa"/>
        <w:tblCellMar>
          <w:top w:w="1" w:type="dxa"/>
          <w:left w:w="68" w:type="dxa"/>
          <w:bottom w:w="0" w:type="dxa"/>
          <w:right w:w="6" w:type="dxa"/>
        </w:tblCellMar>
        <w:tblLook w:val="04A0" w:firstRow="1" w:lastRow="0" w:firstColumn="1" w:lastColumn="0" w:noHBand="0" w:noVBand="1"/>
      </w:tblPr>
      <w:tblGrid>
        <w:gridCol w:w="282"/>
        <w:gridCol w:w="1459"/>
        <w:gridCol w:w="520"/>
        <w:gridCol w:w="939"/>
        <w:gridCol w:w="521"/>
        <w:gridCol w:w="941"/>
        <w:gridCol w:w="420"/>
        <w:gridCol w:w="699"/>
        <w:gridCol w:w="420"/>
        <w:gridCol w:w="840"/>
        <w:gridCol w:w="521"/>
        <w:gridCol w:w="941"/>
        <w:gridCol w:w="660"/>
        <w:gridCol w:w="420"/>
      </w:tblGrid>
      <w:tr w:rsidR="00E26C14" w14:paraId="29B38574" w14:textId="77777777">
        <w:trPr>
          <w:trHeight w:val="402"/>
        </w:trPr>
        <w:tc>
          <w:tcPr>
            <w:tcW w:w="28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838D312" w14:textId="77777777" w:rsidR="00E26C14" w:rsidRDefault="00CB3576">
            <w:pPr>
              <w:spacing w:after="0" w:line="259" w:lineRule="auto"/>
              <w:ind w:left="0" w:firstLine="0"/>
            </w:pPr>
            <w:r>
              <w:rPr>
                <w:sz w:val="14"/>
              </w:rPr>
              <w:t xml:space="preserve">Nr </w:t>
            </w:r>
          </w:p>
        </w:tc>
        <w:tc>
          <w:tcPr>
            <w:tcW w:w="1459"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17063F12" w14:textId="77777777" w:rsidR="00E26C14" w:rsidRDefault="00CB3576">
            <w:pPr>
              <w:spacing w:after="0" w:line="259" w:lineRule="auto"/>
              <w:ind w:left="0" w:right="65" w:firstLine="0"/>
              <w:jc w:val="center"/>
            </w:pPr>
            <w:r>
              <w:rPr>
                <w:sz w:val="14"/>
              </w:rPr>
              <w:t>Wg województw</w:t>
            </w:r>
            <w:r>
              <w:rPr>
                <w:sz w:val="14"/>
              </w:rPr>
              <w:t xml:space="preserve"> </w:t>
            </w:r>
          </w:p>
        </w:tc>
        <w:tc>
          <w:tcPr>
            <w:tcW w:w="1458" w:type="dxa"/>
            <w:gridSpan w:val="2"/>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5AE4DBC" w14:textId="77777777" w:rsidR="00E26C14" w:rsidRDefault="00CB3576">
            <w:pPr>
              <w:spacing w:after="0" w:line="259" w:lineRule="auto"/>
              <w:ind w:left="0" w:right="67" w:firstLine="0"/>
              <w:jc w:val="center"/>
            </w:pPr>
            <w:r>
              <w:rPr>
                <w:sz w:val="14"/>
              </w:rPr>
              <w:t xml:space="preserve">Zawarte umowy </w:t>
            </w:r>
          </w:p>
        </w:tc>
        <w:tc>
          <w:tcPr>
            <w:tcW w:w="5963" w:type="dxa"/>
            <w:gridSpan w:val="9"/>
            <w:tcBorders>
              <w:top w:val="single" w:sz="4" w:space="0" w:color="000000"/>
              <w:left w:val="single" w:sz="4" w:space="0" w:color="000000"/>
              <w:bottom w:val="single" w:sz="4" w:space="0" w:color="000000"/>
              <w:right w:val="nil"/>
            </w:tcBorders>
            <w:shd w:val="clear" w:color="auto" w:fill="FFFFCC"/>
          </w:tcPr>
          <w:p w14:paraId="6AE907FA" w14:textId="77777777" w:rsidR="00E26C14" w:rsidRDefault="00CB3576">
            <w:pPr>
              <w:spacing w:after="0" w:line="259" w:lineRule="auto"/>
              <w:ind w:left="320" w:firstLine="0"/>
              <w:jc w:val="center"/>
            </w:pPr>
            <w:r>
              <w:rPr>
                <w:sz w:val="14"/>
              </w:rPr>
              <w:t xml:space="preserve">Jednorazowa pomoc finansowa dla osób niepełnosprawnych na podjęcie działalności </w:t>
            </w:r>
            <w:r>
              <w:rPr>
                <w:sz w:val="14"/>
              </w:rPr>
              <w:t xml:space="preserve"> gospodarczej</w:t>
            </w:r>
            <w:r>
              <w:rPr>
                <w:sz w:val="14"/>
              </w:rPr>
              <w:t>, rolniczej lub wniesienie wkładu do spółdzielni socjalnej w 2021 r.</w:t>
            </w:r>
            <w:r>
              <w:rPr>
                <w:sz w:val="14"/>
              </w:rPr>
              <w:t xml:space="preserve"> </w:t>
            </w:r>
          </w:p>
        </w:tc>
        <w:tc>
          <w:tcPr>
            <w:tcW w:w="420" w:type="dxa"/>
            <w:tcBorders>
              <w:top w:val="single" w:sz="4" w:space="0" w:color="000000"/>
              <w:left w:val="nil"/>
              <w:bottom w:val="single" w:sz="4" w:space="0" w:color="000000"/>
              <w:right w:val="single" w:sz="4" w:space="0" w:color="000000"/>
            </w:tcBorders>
            <w:shd w:val="clear" w:color="auto" w:fill="FFFFCC"/>
          </w:tcPr>
          <w:p w14:paraId="08E3E421" w14:textId="77777777" w:rsidR="00E26C14" w:rsidRDefault="00E26C14">
            <w:pPr>
              <w:spacing w:after="160" w:line="259" w:lineRule="auto"/>
              <w:ind w:left="0" w:firstLine="0"/>
            </w:pPr>
          </w:p>
        </w:tc>
      </w:tr>
      <w:tr w:rsidR="00E26C14" w14:paraId="034BB2C8" w14:textId="77777777">
        <w:trPr>
          <w:trHeight w:val="599"/>
        </w:trPr>
        <w:tc>
          <w:tcPr>
            <w:tcW w:w="0" w:type="auto"/>
            <w:vMerge/>
            <w:tcBorders>
              <w:top w:val="nil"/>
              <w:left w:val="single" w:sz="4" w:space="0" w:color="000000"/>
              <w:bottom w:val="nil"/>
              <w:right w:val="single" w:sz="4" w:space="0" w:color="000000"/>
            </w:tcBorders>
          </w:tcPr>
          <w:p w14:paraId="67138735"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7336F4D0" w14:textId="77777777" w:rsidR="00E26C14" w:rsidRDefault="00E26C14">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14:paraId="1E5AB35F" w14:textId="77777777" w:rsidR="00E26C14" w:rsidRDefault="00E26C14">
            <w:pPr>
              <w:spacing w:after="160" w:line="259" w:lineRule="auto"/>
              <w:ind w:left="0" w:firstLine="0"/>
            </w:pPr>
          </w:p>
        </w:tc>
        <w:tc>
          <w:tcPr>
            <w:tcW w:w="1462"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89FF4E4" w14:textId="77777777" w:rsidR="00E26C14" w:rsidRDefault="00CB3576">
            <w:pPr>
              <w:spacing w:after="0" w:line="259" w:lineRule="auto"/>
              <w:ind w:left="0" w:firstLine="0"/>
              <w:jc w:val="center"/>
            </w:pPr>
            <w:r>
              <w:rPr>
                <w:sz w:val="14"/>
              </w:rPr>
              <w:t xml:space="preserve">działalność </w:t>
            </w:r>
            <w:r>
              <w:rPr>
                <w:sz w:val="14"/>
              </w:rPr>
              <w:t xml:space="preserve"> gospodarcza </w:t>
            </w:r>
          </w:p>
        </w:tc>
        <w:tc>
          <w:tcPr>
            <w:tcW w:w="11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4B829D34" w14:textId="77777777" w:rsidR="00E26C14" w:rsidRDefault="00CB3576">
            <w:pPr>
              <w:spacing w:after="0" w:line="259" w:lineRule="auto"/>
              <w:ind w:left="0" w:firstLine="0"/>
              <w:jc w:val="center"/>
            </w:pPr>
            <w:r>
              <w:rPr>
                <w:sz w:val="14"/>
              </w:rPr>
              <w:t xml:space="preserve">działalność </w:t>
            </w:r>
            <w:r>
              <w:rPr>
                <w:sz w:val="14"/>
              </w:rPr>
              <w:t xml:space="preserve"> rolnicza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CC"/>
          </w:tcPr>
          <w:p w14:paraId="6CD5AD94" w14:textId="77777777" w:rsidR="00E26C14" w:rsidRDefault="00CB3576">
            <w:pPr>
              <w:spacing w:after="13" w:line="259" w:lineRule="auto"/>
              <w:ind w:left="0" w:right="57" w:firstLine="0"/>
              <w:jc w:val="center"/>
            </w:pPr>
            <w:r>
              <w:rPr>
                <w:sz w:val="14"/>
              </w:rPr>
              <w:t xml:space="preserve">wkład </w:t>
            </w:r>
            <w:r>
              <w:rPr>
                <w:sz w:val="14"/>
              </w:rPr>
              <w:t xml:space="preserve"> </w:t>
            </w:r>
          </w:p>
          <w:p w14:paraId="5C70F0DD" w14:textId="77777777" w:rsidR="00E26C14" w:rsidRDefault="00CB3576">
            <w:pPr>
              <w:spacing w:after="0" w:line="259" w:lineRule="auto"/>
              <w:ind w:left="0" w:firstLine="0"/>
              <w:jc w:val="center"/>
            </w:pPr>
            <w:r>
              <w:rPr>
                <w:sz w:val="14"/>
              </w:rPr>
              <w:t xml:space="preserve">od spółdzielni </w:t>
            </w:r>
            <w:r>
              <w:rPr>
                <w:sz w:val="14"/>
              </w:rPr>
              <w:t xml:space="preserve">socjalnej </w:t>
            </w:r>
          </w:p>
        </w:tc>
        <w:tc>
          <w:tcPr>
            <w:tcW w:w="2122" w:type="dxa"/>
            <w:gridSpan w:val="3"/>
            <w:tcBorders>
              <w:top w:val="single" w:sz="4" w:space="0" w:color="000000"/>
              <w:left w:val="single" w:sz="4" w:space="0" w:color="000000"/>
              <w:bottom w:val="single" w:sz="4" w:space="0" w:color="000000"/>
              <w:right w:val="nil"/>
            </w:tcBorders>
            <w:shd w:val="clear" w:color="auto" w:fill="FFFFCC"/>
            <w:vAlign w:val="center"/>
          </w:tcPr>
          <w:p w14:paraId="73D52FEA" w14:textId="77777777" w:rsidR="00E26C14" w:rsidRDefault="00CB3576">
            <w:pPr>
              <w:spacing w:after="0" w:line="259" w:lineRule="auto"/>
              <w:ind w:left="357" w:firstLine="0"/>
              <w:jc w:val="center"/>
            </w:pPr>
            <w:r>
              <w:rPr>
                <w:sz w:val="14"/>
              </w:rPr>
              <w:t xml:space="preserve">razem </w:t>
            </w:r>
          </w:p>
        </w:tc>
        <w:tc>
          <w:tcPr>
            <w:tcW w:w="420" w:type="dxa"/>
            <w:tcBorders>
              <w:top w:val="single" w:sz="4" w:space="0" w:color="000000"/>
              <w:left w:val="nil"/>
              <w:bottom w:val="single" w:sz="4" w:space="0" w:color="000000"/>
              <w:right w:val="single" w:sz="4" w:space="0" w:color="000000"/>
            </w:tcBorders>
            <w:shd w:val="clear" w:color="auto" w:fill="FFFFCC"/>
          </w:tcPr>
          <w:p w14:paraId="549C17D9" w14:textId="77777777" w:rsidR="00E26C14" w:rsidRDefault="00E26C14">
            <w:pPr>
              <w:spacing w:after="160" w:line="259" w:lineRule="auto"/>
              <w:ind w:left="0" w:firstLine="0"/>
            </w:pPr>
          </w:p>
        </w:tc>
      </w:tr>
      <w:tr w:rsidR="00E26C14" w14:paraId="5296B6EF" w14:textId="77777777">
        <w:trPr>
          <w:trHeight w:val="1037"/>
        </w:trPr>
        <w:tc>
          <w:tcPr>
            <w:tcW w:w="0" w:type="auto"/>
            <w:vMerge/>
            <w:tcBorders>
              <w:top w:val="nil"/>
              <w:left w:val="single" w:sz="4" w:space="0" w:color="000000"/>
              <w:bottom w:val="single" w:sz="4" w:space="0" w:color="000000"/>
              <w:right w:val="single" w:sz="4" w:space="0" w:color="000000"/>
            </w:tcBorders>
          </w:tcPr>
          <w:p w14:paraId="0A16590F"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66342FC" w14:textId="77777777" w:rsidR="00E26C14" w:rsidRDefault="00E26C14">
            <w:pPr>
              <w:spacing w:after="160" w:line="259" w:lineRule="auto"/>
              <w:ind w:left="0" w:firstLine="0"/>
            </w:pPr>
          </w:p>
        </w:tc>
        <w:tc>
          <w:tcPr>
            <w:tcW w:w="520" w:type="dxa"/>
            <w:tcBorders>
              <w:top w:val="single" w:sz="4" w:space="0" w:color="000000"/>
              <w:left w:val="single" w:sz="4" w:space="0" w:color="000000"/>
              <w:bottom w:val="single" w:sz="4" w:space="0" w:color="000000"/>
              <w:right w:val="single" w:sz="4" w:space="0" w:color="000000"/>
            </w:tcBorders>
            <w:shd w:val="clear" w:color="auto" w:fill="FFFFCC"/>
          </w:tcPr>
          <w:p w14:paraId="790D804C" w14:textId="77777777" w:rsidR="00E26C14" w:rsidRDefault="00CB3576">
            <w:pPr>
              <w:spacing w:after="0" w:line="259" w:lineRule="auto"/>
              <w:ind w:left="120" w:firstLine="0"/>
            </w:pPr>
            <w:r>
              <w:rPr>
                <w:noProof/>
                <w:sz w:val="22"/>
              </w:rPr>
              <mc:AlternateContent>
                <mc:Choice Requires="wpg">
                  <w:drawing>
                    <wp:inline distT="0" distB="0" distL="0" distR="0" wp14:anchorId="7173DB05" wp14:editId="04A636AC">
                      <wp:extent cx="90032" cy="242481"/>
                      <wp:effectExtent l="0" t="0" r="0" b="0"/>
                      <wp:docPr id="731390" name="Group 731390"/>
                      <wp:cNvGraphicFramePr/>
                      <a:graphic xmlns:a="http://schemas.openxmlformats.org/drawingml/2006/main">
                        <a:graphicData uri="http://schemas.microsoft.com/office/word/2010/wordprocessingGroup">
                          <wpg:wgp>
                            <wpg:cNvGrpSpPr/>
                            <wpg:grpSpPr>
                              <a:xfrm>
                                <a:off x="0" y="0"/>
                                <a:ext cx="90032" cy="242481"/>
                                <a:chOff x="0" y="0"/>
                                <a:chExt cx="90032" cy="242481"/>
                              </a:xfrm>
                            </wpg:grpSpPr>
                            <wps:wsp>
                              <wps:cNvPr id="78106" name="Rectangle 78106"/>
                              <wps:cNvSpPr/>
                              <wps:spPr>
                                <a:xfrm rot="-5399999">
                                  <a:off x="-87080" y="35658"/>
                                  <a:ext cx="293904" cy="119743"/>
                                </a:xfrm>
                                <a:prstGeom prst="rect">
                                  <a:avLst/>
                                </a:prstGeom>
                                <a:ln>
                                  <a:noFill/>
                                </a:ln>
                              </wps:spPr>
                              <wps:txbx>
                                <w:txbxContent>
                                  <w:p w14:paraId="4D7C3CB1" w14:textId="77777777" w:rsidR="00E26C14" w:rsidRDefault="00CB3576">
                                    <w:pPr>
                                      <w:spacing w:after="160" w:line="259" w:lineRule="auto"/>
                                      <w:ind w:left="0" w:firstLine="0"/>
                                    </w:pPr>
                                    <w:r>
                                      <w:rPr>
                                        <w:sz w:val="14"/>
                                      </w:rPr>
                                      <w:t xml:space="preserve">liczba </w:t>
                                    </w:r>
                                  </w:p>
                                </w:txbxContent>
                              </wps:txbx>
                              <wps:bodyPr horzOverflow="overflow" vert="horz" lIns="0" tIns="0" rIns="0" bIns="0" rtlCol="0">
                                <a:noAutofit/>
                              </wps:bodyPr>
                            </wps:wsp>
                            <wps:wsp>
                              <wps:cNvPr id="78107" name="Rectangle 78107"/>
                              <wps:cNvSpPr/>
                              <wps:spPr>
                                <a:xfrm rot="-5399999">
                                  <a:off x="46586" y="-53178"/>
                                  <a:ext cx="26570" cy="119743"/>
                                </a:xfrm>
                                <a:prstGeom prst="rect">
                                  <a:avLst/>
                                </a:prstGeom>
                                <a:ln>
                                  <a:noFill/>
                                </a:ln>
                              </wps:spPr>
                              <wps:txbx>
                                <w:txbxContent>
                                  <w:p w14:paraId="26EC8AEB"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173DB05" id="Group 731390" o:spid="_x0000_s4445" style="width:7.1pt;height:19.1pt;mso-position-horizontal-relative:char;mso-position-vertical-relative:line" coordsize="90032,2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">
                      <v:rect id="Rectangle 78106" o:spid="_x0000_s4446" style="position:absolute;left:-87080;top:35658;width:29390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" filled="f" stroked="f">
                        <v:textbox inset="0,0,0,0">
                          <w:txbxContent>
                            <w:p w14:paraId="4D7C3CB1" w14:textId="77777777" w:rsidR="00E26C14" w:rsidRDefault="00CB3576">
                              <w:pPr>
                                <w:spacing w:after="160" w:line="259" w:lineRule="auto"/>
                                <w:ind w:left="0" w:firstLine="0"/>
                              </w:pPr>
                              <w:r>
                                <w:rPr>
                                  <w:sz w:val="14"/>
                                </w:rPr>
                                <w:t xml:space="preserve">liczba </w:t>
                              </w:r>
                            </w:p>
                          </w:txbxContent>
                        </v:textbox>
                      </v:rect>
                      <v:rect id="Rectangle 78107" o:spid="_x0000_s4447" style="position:absolute;left:46586;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" filled="f" stroked="f">
                        <v:textbox inset="0,0,0,0">
                          <w:txbxContent>
                            <w:p w14:paraId="26EC8AEB"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93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FFCE7F" w14:textId="77777777" w:rsidR="00E26C14" w:rsidRDefault="00CB3576">
            <w:pPr>
              <w:spacing w:after="0" w:line="259" w:lineRule="auto"/>
              <w:ind w:left="0" w:right="64" w:firstLine="0"/>
              <w:jc w:val="center"/>
            </w:pPr>
            <w:r>
              <w:rPr>
                <w:sz w:val="14"/>
              </w:rPr>
              <w:t xml:space="preserve">kwota </w:t>
            </w:r>
            <w:r>
              <w:rPr>
                <w:sz w:val="14"/>
              </w:rPr>
              <w:t>(zł)</w:t>
            </w:r>
            <w:r>
              <w:rPr>
                <w:sz w:val="14"/>
              </w:rPr>
              <w:t xml:space="preserve"> </w: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11A1A925" w14:textId="77777777" w:rsidR="00E26C14" w:rsidRDefault="00CB3576">
            <w:pPr>
              <w:spacing w:after="0" w:line="259" w:lineRule="auto"/>
              <w:ind w:left="124" w:firstLine="0"/>
            </w:pPr>
            <w:r>
              <w:rPr>
                <w:noProof/>
                <w:sz w:val="22"/>
              </w:rPr>
              <mc:AlternateContent>
                <mc:Choice Requires="wpg">
                  <w:drawing>
                    <wp:inline distT="0" distB="0" distL="0" distR="0" wp14:anchorId="778C0EAA" wp14:editId="531B9A13">
                      <wp:extent cx="90032" cy="242481"/>
                      <wp:effectExtent l="0" t="0" r="0" b="0"/>
                      <wp:docPr id="731420" name="Group 731420"/>
                      <wp:cNvGraphicFramePr/>
                      <a:graphic xmlns:a="http://schemas.openxmlformats.org/drawingml/2006/main">
                        <a:graphicData uri="http://schemas.microsoft.com/office/word/2010/wordprocessingGroup">
                          <wpg:wgp>
                            <wpg:cNvGrpSpPr/>
                            <wpg:grpSpPr>
                              <a:xfrm>
                                <a:off x="0" y="0"/>
                                <a:ext cx="90032" cy="242481"/>
                                <a:chOff x="0" y="0"/>
                                <a:chExt cx="90032" cy="242481"/>
                              </a:xfrm>
                            </wpg:grpSpPr>
                            <wps:wsp>
                              <wps:cNvPr id="78117" name="Rectangle 78117"/>
                              <wps:cNvSpPr/>
                              <wps:spPr>
                                <a:xfrm rot="-5399999">
                                  <a:off x="-87080" y="35658"/>
                                  <a:ext cx="293904" cy="119743"/>
                                </a:xfrm>
                                <a:prstGeom prst="rect">
                                  <a:avLst/>
                                </a:prstGeom>
                                <a:ln>
                                  <a:noFill/>
                                </a:ln>
                              </wps:spPr>
                              <wps:txbx>
                                <w:txbxContent>
                                  <w:p w14:paraId="451BB6C1" w14:textId="77777777" w:rsidR="00E26C14" w:rsidRDefault="00CB3576">
                                    <w:pPr>
                                      <w:spacing w:after="160" w:line="259" w:lineRule="auto"/>
                                      <w:ind w:left="0" w:firstLine="0"/>
                                    </w:pPr>
                                    <w:r>
                                      <w:rPr>
                                        <w:sz w:val="14"/>
                                      </w:rPr>
                                      <w:t xml:space="preserve">liczba </w:t>
                                    </w:r>
                                  </w:p>
                                </w:txbxContent>
                              </wps:txbx>
                              <wps:bodyPr horzOverflow="overflow" vert="horz" lIns="0" tIns="0" rIns="0" bIns="0" rtlCol="0">
                                <a:noAutofit/>
                              </wps:bodyPr>
                            </wps:wsp>
                            <wps:wsp>
                              <wps:cNvPr id="78118" name="Rectangle 78118"/>
                              <wps:cNvSpPr/>
                              <wps:spPr>
                                <a:xfrm rot="-5399999">
                                  <a:off x="46586" y="-53178"/>
                                  <a:ext cx="26570" cy="119742"/>
                                </a:xfrm>
                                <a:prstGeom prst="rect">
                                  <a:avLst/>
                                </a:prstGeom>
                                <a:ln>
                                  <a:noFill/>
                                </a:ln>
                              </wps:spPr>
                              <wps:txbx>
                                <w:txbxContent>
                                  <w:p w14:paraId="30CCC185"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78C0EAA" id="Group 731420" o:spid="_x0000_s4448" style="width:7.1pt;height:19.1pt;mso-position-horizontal-relative:char;mso-position-vertical-relative:line" coordsize="90032,2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">
                      <v:rect id="Rectangle 78117" o:spid="_x0000_s4449" style="position:absolute;left:-87080;top:35658;width:29390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" filled="f" stroked="f">
                        <v:textbox inset="0,0,0,0">
                          <w:txbxContent>
                            <w:p w14:paraId="451BB6C1" w14:textId="77777777" w:rsidR="00E26C14" w:rsidRDefault="00CB3576">
                              <w:pPr>
                                <w:spacing w:after="160" w:line="259" w:lineRule="auto"/>
                                <w:ind w:left="0" w:firstLine="0"/>
                              </w:pPr>
                              <w:r>
                                <w:rPr>
                                  <w:sz w:val="14"/>
                                </w:rPr>
                                <w:t xml:space="preserve">liczba </w:t>
                              </w:r>
                            </w:p>
                          </w:txbxContent>
                        </v:textbox>
                      </v:rect>
                      <v:rect id="Rectangle 78118" o:spid="_x0000_s4450"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" filled="f" stroked="f">
                        <v:textbox inset="0,0,0,0">
                          <w:txbxContent>
                            <w:p w14:paraId="30CCC185"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94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1E29D1A" w14:textId="77777777" w:rsidR="00E26C14" w:rsidRDefault="00CB3576">
            <w:pPr>
              <w:spacing w:after="0" w:line="259" w:lineRule="auto"/>
              <w:ind w:left="0" w:right="66" w:firstLine="0"/>
              <w:jc w:val="center"/>
            </w:pPr>
            <w:r>
              <w:rPr>
                <w:sz w:val="14"/>
              </w:rPr>
              <w:t xml:space="preserve">kwota </w:t>
            </w:r>
            <w:r>
              <w:rPr>
                <w:sz w:val="14"/>
              </w:rPr>
              <w:t>(zł)</w:t>
            </w:r>
            <w:r>
              <w:rPr>
                <w:sz w:val="14"/>
              </w:rPr>
              <w:t xml:space="preserve"> </w:t>
            </w:r>
          </w:p>
        </w:tc>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6DB1ABCF" w14:textId="77777777" w:rsidR="00E26C14" w:rsidRDefault="00CB3576">
            <w:pPr>
              <w:spacing w:after="0" w:line="259" w:lineRule="auto"/>
              <w:ind w:left="71" w:firstLine="0"/>
            </w:pPr>
            <w:r>
              <w:rPr>
                <w:noProof/>
                <w:sz w:val="22"/>
              </w:rPr>
              <mc:AlternateContent>
                <mc:Choice Requires="wpg">
                  <w:drawing>
                    <wp:inline distT="0" distB="0" distL="0" distR="0" wp14:anchorId="64F2B0BA" wp14:editId="4D72CA01">
                      <wp:extent cx="90032" cy="242481"/>
                      <wp:effectExtent l="0" t="0" r="0" b="0"/>
                      <wp:docPr id="731446" name="Group 731446"/>
                      <wp:cNvGraphicFramePr/>
                      <a:graphic xmlns:a="http://schemas.openxmlformats.org/drawingml/2006/main">
                        <a:graphicData uri="http://schemas.microsoft.com/office/word/2010/wordprocessingGroup">
                          <wpg:wgp>
                            <wpg:cNvGrpSpPr/>
                            <wpg:grpSpPr>
                              <a:xfrm>
                                <a:off x="0" y="0"/>
                                <a:ext cx="90032" cy="242481"/>
                                <a:chOff x="0" y="0"/>
                                <a:chExt cx="90032" cy="242481"/>
                              </a:xfrm>
                            </wpg:grpSpPr>
                            <wps:wsp>
                              <wps:cNvPr id="78128" name="Rectangle 78128"/>
                              <wps:cNvSpPr/>
                              <wps:spPr>
                                <a:xfrm rot="-5399999">
                                  <a:off x="-87080" y="35658"/>
                                  <a:ext cx="293904" cy="119743"/>
                                </a:xfrm>
                                <a:prstGeom prst="rect">
                                  <a:avLst/>
                                </a:prstGeom>
                                <a:ln>
                                  <a:noFill/>
                                </a:ln>
                              </wps:spPr>
                              <wps:txbx>
                                <w:txbxContent>
                                  <w:p w14:paraId="4973F4AD" w14:textId="77777777" w:rsidR="00E26C14" w:rsidRDefault="00CB3576">
                                    <w:pPr>
                                      <w:spacing w:after="160" w:line="259" w:lineRule="auto"/>
                                      <w:ind w:left="0" w:firstLine="0"/>
                                    </w:pPr>
                                    <w:r>
                                      <w:rPr>
                                        <w:sz w:val="14"/>
                                      </w:rPr>
                                      <w:t xml:space="preserve">liczba </w:t>
                                    </w:r>
                                  </w:p>
                                </w:txbxContent>
                              </wps:txbx>
                              <wps:bodyPr horzOverflow="overflow" vert="horz" lIns="0" tIns="0" rIns="0" bIns="0" rtlCol="0">
                                <a:noAutofit/>
                              </wps:bodyPr>
                            </wps:wsp>
                            <wps:wsp>
                              <wps:cNvPr id="78129" name="Rectangle 78129"/>
                              <wps:cNvSpPr/>
                              <wps:spPr>
                                <a:xfrm rot="-5399999">
                                  <a:off x="46586" y="-53178"/>
                                  <a:ext cx="26570" cy="119742"/>
                                </a:xfrm>
                                <a:prstGeom prst="rect">
                                  <a:avLst/>
                                </a:prstGeom>
                                <a:ln>
                                  <a:noFill/>
                                </a:ln>
                              </wps:spPr>
                              <wps:txbx>
                                <w:txbxContent>
                                  <w:p w14:paraId="0B5444A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4F2B0BA" id="Group 731446" o:spid="_x0000_s4451" style="width:7.1pt;height:19.1pt;mso-position-horizontal-relative:char;mso-position-vertical-relative:line" coordsize="90032,2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">
                      <v:rect id="Rectangle 78128" o:spid="_x0000_s4452" style="position:absolute;left:-87080;top:35658;width:29390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" filled="f" stroked="f">
                        <v:textbox inset="0,0,0,0">
                          <w:txbxContent>
                            <w:p w14:paraId="4973F4AD" w14:textId="77777777" w:rsidR="00E26C14" w:rsidRDefault="00CB3576">
                              <w:pPr>
                                <w:spacing w:after="160" w:line="259" w:lineRule="auto"/>
                                <w:ind w:left="0" w:firstLine="0"/>
                              </w:pPr>
                              <w:r>
                                <w:rPr>
                                  <w:sz w:val="14"/>
                                </w:rPr>
                                <w:t xml:space="preserve">liczba </w:t>
                              </w:r>
                            </w:p>
                          </w:txbxContent>
                        </v:textbox>
                      </v:rect>
                      <v:rect id="Rectangle 78129" o:spid="_x0000_s4453"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" filled="f" stroked="f">
                        <v:textbox inset="0,0,0,0">
                          <w:txbxContent>
                            <w:p w14:paraId="0B5444A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69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4191B56" w14:textId="77777777" w:rsidR="00E26C14" w:rsidRDefault="00CB3576">
            <w:pPr>
              <w:spacing w:after="0" w:line="259" w:lineRule="auto"/>
              <w:ind w:left="2" w:firstLine="0"/>
            </w:pPr>
            <w:r>
              <w:rPr>
                <w:sz w:val="14"/>
              </w:rPr>
              <w:t xml:space="preserve">kwota </w:t>
            </w:r>
            <w:r>
              <w:rPr>
                <w:sz w:val="14"/>
              </w:rPr>
              <w:t>(zł)</w:t>
            </w:r>
            <w:r>
              <w:rPr>
                <w:sz w:val="14"/>
              </w:rPr>
              <w:t xml:space="preserve">  </w:t>
            </w:r>
          </w:p>
        </w:tc>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623A9BD0" w14:textId="77777777" w:rsidR="00E26C14" w:rsidRDefault="00CB3576">
            <w:pPr>
              <w:spacing w:after="0" w:line="259" w:lineRule="auto"/>
              <w:ind w:left="73" w:firstLine="0"/>
            </w:pPr>
            <w:r>
              <w:rPr>
                <w:noProof/>
                <w:sz w:val="22"/>
              </w:rPr>
              <mc:AlternateContent>
                <mc:Choice Requires="wpg">
                  <w:drawing>
                    <wp:inline distT="0" distB="0" distL="0" distR="0" wp14:anchorId="47BC5A8F" wp14:editId="1FEB03C2">
                      <wp:extent cx="90032" cy="242481"/>
                      <wp:effectExtent l="0" t="0" r="0" b="0"/>
                      <wp:docPr id="731473" name="Group 731473"/>
                      <wp:cNvGraphicFramePr/>
                      <a:graphic xmlns:a="http://schemas.openxmlformats.org/drawingml/2006/main">
                        <a:graphicData uri="http://schemas.microsoft.com/office/word/2010/wordprocessingGroup">
                          <wpg:wgp>
                            <wpg:cNvGrpSpPr/>
                            <wpg:grpSpPr>
                              <a:xfrm>
                                <a:off x="0" y="0"/>
                                <a:ext cx="90032" cy="242481"/>
                                <a:chOff x="0" y="0"/>
                                <a:chExt cx="90032" cy="242481"/>
                              </a:xfrm>
                            </wpg:grpSpPr>
                            <wps:wsp>
                              <wps:cNvPr id="78140" name="Rectangle 78140"/>
                              <wps:cNvSpPr/>
                              <wps:spPr>
                                <a:xfrm rot="-5399999">
                                  <a:off x="-87080" y="35658"/>
                                  <a:ext cx="293904" cy="119743"/>
                                </a:xfrm>
                                <a:prstGeom prst="rect">
                                  <a:avLst/>
                                </a:prstGeom>
                                <a:ln>
                                  <a:noFill/>
                                </a:ln>
                              </wps:spPr>
                              <wps:txbx>
                                <w:txbxContent>
                                  <w:p w14:paraId="17B581C7" w14:textId="77777777" w:rsidR="00E26C14" w:rsidRDefault="00CB3576">
                                    <w:pPr>
                                      <w:spacing w:after="160" w:line="259" w:lineRule="auto"/>
                                      <w:ind w:left="0" w:firstLine="0"/>
                                    </w:pPr>
                                    <w:r>
                                      <w:rPr>
                                        <w:sz w:val="14"/>
                                      </w:rPr>
                                      <w:t xml:space="preserve">liczba </w:t>
                                    </w:r>
                                  </w:p>
                                </w:txbxContent>
                              </wps:txbx>
                              <wps:bodyPr horzOverflow="overflow" vert="horz" lIns="0" tIns="0" rIns="0" bIns="0" rtlCol="0">
                                <a:noAutofit/>
                              </wps:bodyPr>
                            </wps:wsp>
                            <wps:wsp>
                              <wps:cNvPr id="78141" name="Rectangle 78141"/>
                              <wps:cNvSpPr/>
                              <wps:spPr>
                                <a:xfrm rot="-5399999">
                                  <a:off x="46586" y="-53178"/>
                                  <a:ext cx="26570" cy="119742"/>
                                </a:xfrm>
                                <a:prstGeom prst="rect">
                                  <a:avLst/>
                                </a:prstGeom>
                                <a:ln>
                                  <a:noFill/>
                                </a:ln>
                              </wps:spPr>
                              <wps:txbx>
                                <w:txbxContent>
                                  <w:p w14:paraId="26DA889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7BC5A8F" id="Group 731473" o:spid="_x0000_s4454" style="width:7.1pt;height:19.1pt;mso-position-horizontal-relative:char;mso-position-vertical-relative:line" coordsize="90032,2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">
                      <v:rect id="Rectangle 78140" o:spid="_x0000_s4455" style="position:absolute;left:-87080;top:35658;width:29390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" filled="f" stroked="f">
                        <v:textbox inset="0,0,0,0">
                          <w:txbxContent>
                            <w:p w14:paraId="17B581C7" w14:textId="77777777" w:rsidR="00E26C14" w:rsidRDefault="00CB3576">
                              <w:pPr>
                                <w:spacing w:after="160" w:line="259" w:lineRule="auto"/>
                                <w:ind w:left="0" w:firstLine="0"/>
                              </w:pPr>
                              <w:r>
                                <w:rPr>
                                  <w:sz w:val="14"/>
                                </w:rPr>
                                <w:t xml:space="preserve">liczba </w:t>
                              </w:r>
                            </w:p>
                          </w:txbxContent>
                        </v:textbox>
                      </v:rect>
                      <v:rect id="Rectangle 78141" o:spid="_x0000_s4456" style="position:absolute;left:46586;top:-53178;width:26570;height:1197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" filled="f" stroked="f">
                        <v:textbox inset="0,0,0,0">
                          <w:txbxContent>
                            <w:p w14:paraId="26DA8893"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8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D787824" w14:textId="77777777" w:rsidR="00E26C14" w:rsidRDefault="00CB3576">
            <w:pPr>
              <w:spacing w:after="0" w:line="259" w:lineRule="auto"/>
              <w:ind w:left="0" w:right="57" w:firstLine="0"/>
              <w:jc w:val="center"/>
            </w:pPr>
            <w:r>
              <w:rPr>
                <w:sz w:val="14"/>
              </w:rPr>
              <w:t xml:space="preserve">kwota </w:t>
            </w:r>
            <w:r>
              <w:rPr>
                <w:sz w:val="14"/>
              </w:rPr>
              <w:t>(zł)</w:t>
            </w:r>
            <w:r>
              <w:rPr>
                <w:sz w:val="14"/>
              </w:rPr>
              <w:t xml:space="preserve">  </w: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11A5E768" w14:textId="77777777" w:rsidR="00E26C14" w:rsidRDefault="00CB3576">
            <w:pPr>
              <w:spacing w:after="0" w:line="259" w:lineRule="auto"/>
              <w:ind w:left="124" w:firstLine="0"/>
            </w:pPr>
            <w:r>
              <w:rPr>
                <w:noProof/>
                <w:sz w:val="22"/>
              </w:rPr>
              <mc:AlternateContent>
                <mc:Choice Requires="wpg">
                  <w:drawing>
                    <wp:inline distT="0" distB="0" distL="0" distR="0" wp14:anchorId="15FBDADB" wp14:editId="7A07D1EE">
                      <wp:extent cx="90032" cy="242481"/>
                      <wp:effectExtent l="0" t="0" r="0" b="0"/>
                      <wp:docPr id="731508" name="Group 731508"/>
                      <wp:cNvGraphicFramePr/>
                      <a:graphic xmlns:a="http://schemas.openxmlformats.org/drawingml/2006/main">
                        <a:graphicData uri="http://schemas.microsoft.com/office/word/2010/wordprocessingGroup">
                          <wpg:wgp>
                            <wpg:cNvGrpSpPr/>
                            <wpg:grpSpPr>
                              <a:xfrm>
                                <a:off x="0" y="0"/>
                                <a:ext cx="90032" cy="242481"/>
                                <a:chOff x="0" y="0"/>
                                <a:chExt cx="90032" cy="242481"/>
                              </a:xfrm>
                            </wpg:grpSpPr>
                            <wps:wsp>
                              <wps:cNvPr id="78152" name="Rectangle 78152"/>
                              <wps:cNvSpPr/>
                              <wps:spPr>
                                <a:xfrm rot="-5399999">
                                  <a:off x="-87079" y="35658"/>
                                  <a:ext cx="293904" cy="119743"/>
                                </a:xfrm>
                                <a:prstGeom prst="rect">
                                  <a:avLst/>
                                </a:prstGeom>
                                <a:ln>
                                  <a:noFill/>
                                </a:ln>
                              </wps:spPr>
                              <wps:txbx>
                                <w:txbxContent>
                                  <w:p w14:paraId="72F10F08" w14:textId="77777777" w:rsidR="00E26C14" w:rsidRDefault="00CB3576">
                                    <w:pPr>
                                      <w:spacing w:after="160" w:line="259" w:lineRule="auto"/>
                                      <w:ind w:left="0" w:firstLine="0"/>
                                    </w:pPr>
                                    <w:r>
                                      <w:rPr>
                                        <w:sz w:val="14"/>
                                      </w:rPr>
                                      <w:t xml:space="preserve">liczba </w:t>
                                    </w:r>
                                  </w:p>
                                </w:txbxContent>
                              </wps:txbx>
                              <wps:bodyPr horzOverflow="overflow" vert="horz" lIns="0" tIns="0" rIns="0" bIns="0" rtlCol="0">
                                <a:noAutofit/>
                              </wps:bodyPr>
                            </wps:wsp>
                            <wps:wsp>
                              <wps:cNvPr id="78153" name="Rectangle 78153"/>
                              <wps:cNvSpPr/>
                              <wps:spPr>
                                <a:xfrm rot="-5399999">
                                  <a:off x="46587" y="-53178"/>
                                  <a:ext cx="26570" cy="119743"/>
                                </a:xfrm>
                                <a:prstGeom prst="rect">
                                  <a:avLst/>
                                </a:prstGeom>
                                <a:ln>
                                  <a:noFill/>
                                </a:ln>
                              </wps:spPr>
                              <wps:txbx>
                                <w:txbxContent>
                                  <w:p w14:paraId="70299443"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5FBDADB" id="Group 731508" o:spid="_x0000_s4457" style="width:7.1pt;height:19.1pt;mso-position-horizontal-relative:char;mso-position-vertical-relative:line" coordsize="90032,2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">
                      <v:rect id="Rectangle 78152" o:spid="_x0000_s4458" style="position:absolute;left:-87079;top:35658;width:293904;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" filled="f" stroked="f">
                        <v:textbox inset="0,0,0,0">
                          <w:txbxContent>
                            <w:p w14:paraId="72F10F08" w14:textId="77777777" w:rsidR="00E26C14" w:rsidRDefault="00CB3576">
                              <w:pPr>
                                <w:spacing w:after="160" w:line="259" w:lineRule="auto"/>
                                <w:ind w:left="0" w:firstLine="0"/>
                              </w:pPr>
                              <w:r>
                                <w:rPr>
                                  <w:sz w:val="14"/>
                                </w:rPr>
                                <w:t xml:space="preserve">liczba </w:t>
                              </w:r>
                            </w:p>
                          </w:txbxContent>
                        </v:textbox>
                      </v:rect>
                      <v:rect id="Rectangle 78153" o:spid="_x0000_s4459" style="position:absolute;left:46587;top:-53178;width:26570;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" filled="f" stroked="f">
                        <v:textbox inset="0,0,0,0">
                          <w:txbxContent>
                            <w:p w14:paraId="70299443"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94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4AB2AAB" w14:textId="77777777" w:rsidR="00E26C14" w:rsidRDefault="00CB3576">
            <w:pPr>
              <w:spacing w:after="0" w:line="259" w:lineRule="auto"/>
              <w:ind w:left="0" w:right="67" w:firstLine="0"/>
              <w:jc w:val="center"/>
            </w:pPr>
            <w:r>
              <w:rPr>
                <w:sz w:val="14"/>
              </w:rPr>
              <w:t xml:space="preserve">kwota </w:t>
            </w:r>
            <w:r>
              <w:rPr>
                <w:sz w:val="14"/>
              </w:rPr>
              <w:t>(zł)</w:t>
            </w:r>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FFFFCC"/>
          </w:tcPr>
          <w:p w14:paraId="5590AA33" w14:textId="77777777" w:rsidR="00E26C14" w:rsidRDefault="00CB3576">
            <w:pPr>
              <w:spacing w:after="0" w:line="259" w:lineRule="auto"/>
              <w:ind w:left="90" w:firstLine="0"/>
            </w:pPr>
            <w:r>
              <w:rPr>
                <w:noProof/>
                <w:sz w:val="22"/>
              </w:rPr>
              <mc:AlternateContent>
                <mc:Choice Requires="wpg">
                  <w:drawing>
                    <wp:inline distT="0" distB="0" distL="0" distR="0" wp14:anchorId="190D9784" wp14:editId="397A66C4">
                      <wp:extent cx="218048" cy="615861"/>
                      <wp:effectExtent l="0" t="0" r="0" b="0"/>
                      <wp:docPr id="731540" name="Group 731540"/>
                      <wp:cNvGraphicFramePr/>
                      <a:graphic xmlns:a="http://schemas.openxmlformats.org/drawingml/2006/main">
                        <a:graphicData uri="http://schemas.microsoft.com/office/word/2010/wordprocessingGroup">
                          <wpg:wgp>
                            <wpg:cNvGrpSpPr/>
                            <wpg:grpSpPr>
                              <a:xfrm>
                                <a:off x="0" y="0"/>
                                <a:ext cx="218048" cy="615861"/>
                                <a:chOff x="0" y="0"/>
                                <a:chExt cx="218048" cy="615861"/>
                              </a:xfrm>
                            </wpg:grpSpPr>
                            <wps:wsp>
                              <wps:cNvPr id="78164" name="Rectangle 78164"/>
                              <wps:cNvSpPr/>
                              <wps:spPr>
                                <a:xfrm rot="-5399999">
                                  <a:off x="-205522" y="193059"/>
                                  <a:ext cx="530789" cy="119742"/>
                                </a:xfrm>
                                <a:prstGeom prst="rect">
                                  <a:avLst/>
                                </a:prstGeom>
                                <a:ln>
                                  <a:noFill/>
                                </a:ln>
                              </wps:spPr>
                              <wps:txbx>
                                <w:txbxContent>
                                  <w:p w14:paraId="0BDA2859" w14:textId="77777777" w:rsidR="00E26C14" w:rsidRDefault="00CB3576">
                                    <w:pPr>
                                      <w:spacing w:after="160" w:line="259" w:lineRule="auto"/>
                                      <w:ind w:left="0" w:firstLine="0"/>
                                    </w:pPr>
                                    <w:r>
                                      <w:rPr>
                                        <w:sz w:val="14"/>
                                      </w:rPr>
                                      <w:t xml:space="preserve">przeciętne </w:t>
                                    </w:r>
                                  </w:p>
                                </w:txbxContent>
                              </wps:txbx>
                              <wps:bodyPr horzOverflow="overflow" vert="horz" lIns="0" tIns="0" rIns="0" bIns="0" rtlCol="0">
                                <a:noAutofit/>
                              </wps:bodyPr>
                            </wps:wsp>
                            <wps:wsp>
                              <wps:cNvPr id="78166" name="Rectangle 78166"/>
                              <wps:cNvSpPr/>
                              <wps:spPr>
                                <a:xfrm rot="-5399999">
                                  <a:off x="-206883" y="161219"/>
                                  <a:ext cx="789543" cy="119742"/>
                                </a:xfrm>
                                <a:prstGeom prst="rect">
                                  <a:avLst/>
                                </a:prstGeom>
                                <a:ln>
                                  <a:noFill/>
                                </a:ln>
                              </wps:spPr>
                              <wps:txbx>
                                <w:txbxContent>
                                  <w:p w14:paraId="08BF8D3E" w14:textId="77777777" w:rsidR="00E26C14" w:rsidRDefault="00CB3576">
                                    <w:pPr>
                                      <w:spacing w:after="160" w:line="259" w:lineRule="auto"/>
                                      <w:ind w:left="0" w:firstLine="0"/>
                                    </w:pPr>
                                    <w:r>
                                      <w:rPr>
                                        <w:sz w:val="14"/>
                                      </w:rPr>
                                      <w:t xml:space="preserve">dofinansowanie </w:t>
                                    </w:r>
                                  </w:p>
                                </w:txbxContent>
                              </wps:txbx>
                              <wps:bodyPr horzOverflow="overflow" vert="horz" lIns="0" tIns="0" rIns="0" bIns="0" rtlCol="0">
                                <a:noAutofit/>
                              </wps:bodyPr>
                            </wps:wsp>
                            <wps:wsp>
                              <wps:cNvPr id="78167" name="Rectangle 78167"/>
                              <wps:cNvSpPr/>
                              <wps:spPr>
                                <a:xfrm rot="-5399999">
                                  <a:off x="174602" y="-53179"/>
                                  <a:ext cx="26569" cy="119743"/>
                                </a:xfrm>
                                <a:prstGeom prst="rect">
                                  <a:avLst/>
                                </a:prstGeom>
                                <a:ln>
                                  <a:noFill/>
                                </a:ln>
                              </wps:spPr>
                              <wps:txbx>
                                <w:txbxContent>
                                  <w:p w14:paraId="3353A021"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190D9784" id="Group 731540" o:spid="_x0000_s4460" style="width:17.15pt;height:48.5pt;mso-position-horizontal-relative:char;mso-position-vertical-relative:line" coordsize="2180,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">
                      <v:rect id="Rectangle 78164" o:spid="_x0000_s4461" style="position:absolute;left:-2055;top:1931;width:5307;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" filled="f" stroked="f">
                        <v:textbox inset="0,0,0,0">
                          <w:txbxContent>
                            <w:p w14:paraId="0BDA2859" w14:textId="77777777" w:rsidR="00E26C14" w:rsidRDefault="00CB3576">
                              <w:pPr>
                                <w:spacing w:after="160" w:line="259" w:lineRule="auto"/>
                                <w:ind w:left="0" w:firstLine="0"/>
                              </w:pPr>
                              <w:r>
                                <w:rPr>
                                  <w:sz w:val="14"/>
                                </w:rPr>
                                <w:t xml:space="preserve">przeciętne </w:t>
                              </w:r>
                            </w:p>
                          </w:txbxContent>
                        </v:textbox>
                      </v:rect>
                      <v:rect id="Rectangle 78166" o:spid="_x0000_s4462" style="position:absolute;left:-2068;top:1612;width:789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" filled="f" stroked="f">
                        <v:textbox inset="0,0,0,0">
                          <w:txbxContent>
                            <w:p w14:paraId="08BF8D3E" w14:textId="77777777" w:rsidR="00E26C14" w:rsidRDefault="00CB3576">
                              <w:pPr>
                                <w:spacing w:after="160" w:line="259" w:lineRule="auto"/>
                                <w:ind w:left="0" w:firstLine="0"/>
                              </w:pPr>
                              <w:r>
                                <w:rPr>
                                  <w:sz w:val="14"/>
                                </w:rPr>
                                <w:t xml:space="preserve">dofinansowanie </w:t>
                              </w:r>
                            </w:p>
                          </w:txbxContent>
                        </v:textbox>
                      </v:rect>
                      <v:rect id="Rectangle 78167" o:spid="_x0000_s4463" style="position:absolute;left:174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" filled="f" stroked="f">
                        <v:textbox inset="0,0,0,0">
                          <w:txbxContent>
                            <w:p w14:paraId="3353A021"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29DE5CB1" w14:textId="77777777" w:rsidR="00E26C14" w:rsidRDefault="00CB3576">
            <w:pPr>
              <w:spacing w:after="0" w:line="259" w:lineRule="auto"/>
              <w:ind w:left="71" w:firstLine="0"/>
            </w:pPr>
            <w:r>
              <w:rPr>
                <w:noProof/>
                <w:sz w:val="22"/>
              </w:rPr>
              <mc:AlternateContent>
                <mc:Choice Requires="wpg">
                  <w:drawing>
                    <wp:inline distT="0" distB="0" distL="0" distR="0" wp14:anchorId="27C52F71" wp14:editId="52B9CB68">
                      <wp:extent cx="90032" cy="603669"/>
                      <wp:effectExtent l="0" t="0" r="0" b="0"/>
                      <wp:docPr id="731549" name="Group 731549"/>
                      <wp:cNvGraphicFramePr/>
                      <a:graphic xmlns:a="http://schemas.openxmlformats.org/drawingml/2006/main">
                        <a:graphicData uri="http://schemas.microsoft.com/office/word/2010/wordprocessingGroup">
                          <wpg:wgp>
                            <wpg:cNvGrpSpPr/>
                            <wpg:grpSpPr>
                              <a:xfrm>
                                <a:off x="0" y="0"/>
                                <a:ext cx="90032" cy="603669"/>
                                <a:chOff x="0" y="0"/>
                                <a:chExt cx="90032" cy="603669"/>
                              </a:xfrm>
                            </wpg:grpSpPr>
                            <wps:wsp>
                              <wps:cNvPr id="78170" name="Rectangle 78170"/>
                              <wps:cNvSpPr/>
                              <wps:spPr>
                                <a:xfrm rot="-5399999">
                                  <a:off x="-327317" y="156610"/>
                                  <a:ext cx="774376" cy="119742"/>
                                </a:xfrm>
                                <a:prstGeom prst="rect">
                                  <a:avLst/>
                                </a:prstGeom>
                                <a:ln>
                                  <a:noFill/>
                                </a:ln>
                              </wps:spPr>
                              <wps:txbx>
                                <w:txbxContent>
                                  <w:p w14:paraId="7C12B244" w14:textId="77777777" w:rsidR="00E26C14" w:rsidRDefault="00CB3576">
                                    <w:pPr>
                                      <w:spacing w:after="160" w:line="259" w:lineRule="auto"/>
                                      <w:ind w:left="0" w:firstLine="0"/>
                                    </w:pPr>
                                    <w:r>
                                      <w:rPr>
                                        <w:sz w:val="14"/>
                                      </w:rPr>
                                      <w:t>liczba powiatów</w:t>
                                    </w:r>
                                  </w:p>
                                </w:txbxContent>
                              </wps:txbx>
                              <wps:bodyPr horzOverflow="overflow" vert="horz" lIns="0" tIns="0" rIns="0" bIns="0" rtlCol="0">
                                <a:noAutofit/>
                              </wps:bodyPr>
                            </wps:wsp>
                            <wps:wsp>
                              <wps:cNvPr id="78171" name="Rectangle 78171"/>
                              <wps:cNvSpPr/>
                              <wps:spPr>
                                <a:xfrm rot="-5399999">
                                  <a:off x="46586" y="-53178"/>
                                  <a:ext cx="26570" cy="119742"/>
                                </a:xfrm>
                                <a:prstGeom prst="rect">
                                  <a:avLst/>
                                </a:prstGeom>
                                <a:ln>
                                  <a:noFill/>
                                </a:ln>
                              </wps:spPr>
                              <wps:txbx>
                                <w:txbxContent>
                                  <w:p w14:paraId="684439ED"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27C52F71" id="Group 731549" o:spid="_x0000_s4464" style="width:7.1pt;height:47.55pt;mso-position-horizontal-relative:char;mso-position-vertical-relative:line" coordsize="900,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">
                      <v:rect id="Rectangle 78170" o:spid="_x0000_s4465" style="position:absolute;left:-3273;top:1566;width:7743;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" filled="f" stroked="f">
                        <v:textbox inset="0,0,0,0">
                          <w:txbxContent>
                            <w:p w14:paraId="7C12B244" w14:textId="77777777" w:rsidR="00E26C14" w:rsidRDefault="00CB3576">
                              <w:pPr>
                                <w:spacing w:after="160" w:line="259" w:lineRule="auto"/>
                                <w:ind w:left="0" w:firstLine="0"/>
                              </w:pPr>
                              <w:r>
                                <w:rPr>
                                  <w:sz w:val="14"/>
                                </w:rPr>
                                <w:t>liczba powiatów</w:t>
                              </w:r>
                            </w:p>
                          </w:txbxContent>
                        </v:textbox>
                      </v:rect>
                      <v:rect id="Rectangle 78171" o:spid="_x0000_s4466" style="position:absolute;left:46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" filled="f" stroked="f">
                        <v:textbox inset="0,0,0,0">
                          <w:txbxContent>
                            <w:p w14:paraId="684439ED"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69FB54FC" w14:textId="77777777">
        <w:trPr>
          <w:trHeight w:val="251"/>
        </w:trPr>
        <w:tc>
          <w:tcPr>
            <w:tcW w:w="282" w:type="dxa"/>
            <w:tcBorders>
              <w:top w:val="single" w:sz="4" w:space="0" w:color="000000"/>
              <w:left w:val="single" w:sz="4" w:space="0" w:color="000000"/>
              <w:bottom w:val="single" w:sz="4" w:space="0" w:color="000000"/>
              <w:right w:val="single" w:sz="4" w:space="0" w:color="000000"/>
            </w:tcBorders>
          </w:tcPr>
          <w:p w14:paraId="7AF4D759" w14:textId="77777777" w:rsidR="00E26C14" w:rsidRDefault="00CB3576">
            <w:pPr>
              <w:spacing w:after="0" w:line="259" w:lineRule="auto"/>
              <w:ind w:left="0" w:right="68" w:firstLine="0"/>
              <w:jc w:val="right"/>
            </w:pPr>
            <w:r>
              <w:rPr>
                <w:sz w:val="14"/>
              </w:rPr>
              <w:t xml:space="preserve">1 </w:t>
            </w:r>
          </w:p>
        </w:tc>
        <w:tc>
          <w:tcPr>
            <w:tcW w:w="1459" w:type="dxa"/>
            <w:tcBorders>
              <w:top w:val="single" w:sz="4" w:space="0" w:color="000000"/>
              <w:left w:val="single" w:sz="4" w:space="0" w:color="000000"/>
              <w:bottom w:val="single" w:sz="4" w:space="0" w:color="000000"/>
              <w:right w:val="single" w:sz="4" w:space="0" w:color="000000"/>
            </w:tcBorders>
          </w:tcPr>
          <w:p w14:paraId="1DF65A16" w14:textId="77777777" w:rsidR="00E26C14" w:rsidRDefault="00CB3576">
            <w:pPr>
              <w:spacing w:after="0" w:line="259" w:lineRule="auto"/>
              <w:ind w:left="1" w:firstLine="0"/>
            </w:pPr>
            <w:r>
              <w:rPr>
                <w:sz w:val="14"/>
              </w:rPr>
              <w:t>dolnośląskie</w:t>
            </w:r>
            <w:r>
              <w:rPr>
                <w:sz w:val="14"/>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0EEAAF13" w14:textId="77777777" w:rsidR="00E26C14" w:rsidRDefault="00CB3576">
            <w:pPr>
              <w:spacing w:after="0" w:line="259" w:lineRule="auto"/>
              <w:ind w:left="0" w:right="65" w:firstLine="0"/>
              <w:jc w:val="right"/>
            </w:pPr>
            <w:r>
              <w:rPr>
                <w:sz w:val="16"/>
              </w:rPr>
              <w:t xml:space="preserve">34 </w:t>
            </w:r>
          </w:p>
        </w:tc>
        <w:tc>
          <w:tcPr>
            <w:tcW w:w="939" w:type="dxa"/>
            <w:tcBorders>
              <w:top w:val="single" w:sz="4" w:space="0" w:color="000000"/>
              <w:left w:val="single" w:sz="4" w:space="0" w:color="000000"/>
              <w:bottom w:val="single" w:sz="4" w:space="0" w:color="000000"/>
              <w:right w:val="single" w:sz="4" w:space="0" w:color="000000"/>
            </w:tcBorders>
          </w:tcPr>
          <w:p w14:paraId="5C4B1E67" w14:textId="77777777" w:rsidR="00E26C14" w:rsidRDefault="00CB3576">
            <w:pPr>
              <w:spacing w:after="0" w:line="259" w:lineRule="auto"/>
              <w:ind w:left="0" w:right="61" w:firstLine="0"/>
              <w:jc w:val="right"/>
            </w:pPr>
            <w:r>
              <w:rPr>
                <w:sz w:val="16"/>
              </w:rPr>
              <w:t xml:space="preserve">1 413 419 </w:t>
            </w:r>
          </w:p>
        </w:tc>
        <w:tc>
          <w:tcPr>
            <w:tcW w:w="521" w:type="dxa"/>
            <w:tcBorders>
              <w:top w:val="single" w:sz="4" w:space="0" w:color="000000"/>
              <w:left w:val="single" w:sz="4" w:space="0" w:color="000000"/>
              <w:bottom w:val="single" w:sz="4" w:space="0" w:color="000000"/>
              <w:right w:val="single" w:sz="4" w:space="0" w:color="000000"/>
            </w:tcBorders>
          </w:tcPr>
          <w:p w14:paraId="48DA3F97" w14:textId="77777777" w:rsidR="00E26C14" w:rsidRDefault="00CB3576">
            <w:pPr>
              <w:spacing w:after="0" w:line="259" w:lineRule="auto"/>
              <w:ind w:left="0" w:right="63" w:firstLine="0"/>
              <w:jc w:val="right"/>
            </w:pPr>
            <w:r>
              <w:rPr>
                <w:sz w:val="16"/>
              </w:rPr>
              <w:t xml:space="preserve">33 </w:t>
            </w:r>
          </w:p>
        </w:tc>
        <w:tc>
          <w:tcPr>
            <w:tcW w:w="941" w:type="dxa"/>
            <w:tcBorders>
              <w:top w:val="single" w:sz="4" w:space="0" w:color="000000"/>
              <w:left w:val="single" w:sz="4" w:space="0" w:color="000000"/>
              <w:bottom w:val="single" w:sz="4" w:space="0" w:color="000000"/>
              <w:right w:val="single" w:sz="4" w:space="0" w:color="000000"/>
            </w:tcBorders>
          </w:tcPr>
          <w:p w14:paraId="77C66C74" w14:textId="77777777" w:rsidR="00E26C14" w:rsidRDefault="00CB3576">
            <w:pPr>
              <w:spacing w:after="0" w:line="259" w:lineRule="auto"/>
              <w:ind w:left="0" w:right="62" w:firstLine="0"/>
              <w:jc w:val="right"/>
            </w:pPr>
            <w:r>
              <w:rPr>
                <w:sz w:val="16"/>
              </w:rPr>
              <w:t xml:space="preserve">1 390 384 </w:t>
            </w:r>
          </w:p>
        </w:tc>
        <w:tc>
          <w:tcPr>
            <w:tcW w:w="420" w:type="dxa"/>
            <w:tcBorders>
              <w:top w:val="single" w:sz="4" w:space="0" w:color="000000"/>
              <w:left w:val="single" w:sz="4" w:space="0" w:color="000000"/>
              <w:bottom w:val="single" w:sz="4" w:space="0" w:color="000000"/>
              <w:right w:val="single" w:sz="4" w:space="0" w:color="000000"/>
            </w:tcBorders>
          </w:tcPr>
          <w:p w14:paraId="123B8DDD" w14:textId="77777777" w:rsidR="00E26C14" w:rsidRDefault="00CB3576">
            <w:pPr>
              <w:spacing w:after="0" w:line="259" w:lineRule="auto"/>
              <w:ind w:left="0" w:right="63" w:firstLine="0"/>
              <w:jc w:val="right"/>
            </w:pPr>
            <w:r>
              <w:rPr>
                <w:sz w:val="16"/>
              </w:rPr>
              <w:t xml:space="preserve">1 </w:t>
            </w:r>
          </w:p>
        </w:tc>
        <w:tc>
          <w:tcPr>
            <w:tcW w:w="699" w:type="dxa"/>
            <w:tcBorders>
              <w:top w:val="single" w:sz="4" w:space="0" w:color="000000"/>
              <w:left w:val="single" w:sz="4" w:space="0" w:color="000000"/>
              <w:bottom w:val="single" w:sz="4" w:space="0" w:color="000000"/>
              <w:right w:val="single" w:sz="4" w:space="0" w:color="000000"/>
            </w:tcBorders>
          </w:tcPr>
          <w:p w14:paraId="11BE042C" w14:textId="77777777" w:rsidR="00E26C14" w:rsidRDefault="00CB3576">
            <w:pPr>
              <w:spacing w:after="0" w:line="259" w:lineRule="auto"/>
              <w:ind w:left="0" w:right="61" w:firstLine="0"/>
              <w:jc w:val="right"/>
            </w:pPr>
            <w:r>
              <w:rPr>
                <w:sz w:val="16"/>
              </w:rPr>
              <w:t xml:space="preserve">23 000 </w:t>
            </w:r>
          </w:p>
        </w:tc>
        <w:tc>
          <w:tcPr>
            <w:tcW w:w="420" w:type="dxa"/>
            <w:tcBorders>
              <w:top w:val="single" w:sz="4" w:space="0" w:color="000000"/>
              <w:left w:val="single" w:sz="4" w:space="0" w:color="000000"/>
              <w:bottom w:val="single" w:sz="4" w:space="0" w:color="000000"/>
              <w:right w:val="single" w:sz="4" w:space="0" w:color="000000"/>
            </w:tcBorders>
          </w:tcPr>
          <w:p w14:paraId="41B2B7E5"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0045909B"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07C93792" w14:textId="77777777" w:rsidR="00E26C14" w:rsidRDefault="00CB3576">
            <w:pPr>
              <w:spacing w:after="0" w:line="259" w:lineRule="auto"/>
              <w:ind w:left="0" w:right="63" w:firstLine="0"/>
              <w:jc w:val="right"/>
            </w:pPr>
            <w:r>
              <w:rPr>
                <w:sz w:val="16"/>
              </w:rPr>
              <w:t xml:space="preserve">34 </w:t>
            </w:r>
          </w:p>
        </w:tc>
        <w:tc>
          <w:tcPr>
            <w:tcW w:w="941" w:type="dxa"/>
            <w:tcBorders>
              <w:top w:val="single" w:sz="4" w:space="0" w:color="000000"/>
              <w:left w:val="single" w:sz="4" w:space="0" w:color="000000"/>
              <w:bottom w:val="single" w:sz="4" w:space="0" w:color="000000"/>
              <w:right w:val="single" w:sz="4" w:space="0" w:color="000000"/>
            </w:tcBorders>
          </w:tcPr>
          <w:p w14:paraId="4D65846D" w14:textId="77777777" w:rsidR="00E26C14" w:rsidRDefault="00CB3576">
            <w:pPr>
              <w:spacing w:after="0" w:line="259" w:lineRule="auto"/>
              <w:ind w:left="0" w:right="63" w:firstLine="0"/>
              <w:jc w:val="right"/>
            </w:pPr>
            <w:r>
              <w:rPr>
                <w:sz w:val="16"/>
              </w:rPr>
              <w:t xml:space="preserve">1 413 384 </w:t>
            </w:r>
          </w:p>
        </w:tc>
        <w:tc>
          <w:tcPr>
            <w:tcW w:w="660" w:type="dxa"/>
            <w:tcBorders>
              <w:top w:val="single" w:sz="4" w:space="0" w:color="000000"/>
              <w:left w:val="single" w:sz="4" w:space="0" w:color="000000"/>
              <w:bottom w:val="single" w:sz="4" w:space="0" w:color="000000"/>
              <w:right w:val="single" w:sz="4" w:space="0" w:color="000000"/>
            </w:tcBorders>
          </w:tcPr>
          <w:p w14:paraId="4A962E24" w14:textId="77777777" w:rsidR="00E26C14" w:rsidRDefault="00CB3576">
            <w:pPr>
              <w:spacing w:after="0" w:line="259" w:lineRule="auto"/>
              <w:ind w:left="0" w:right="60" w:firstLine="0"/>
              <w:jc w:val="right"/>
            </w:pPr>
            <w:r>
              <w:rPr>
                <w:sz w:val="16"/>
              </w:rPr>
              <w:t xml:space="preserve">41 570 </w:t>
            </w:r>
          </w:p>
        </w:tc>
        <w:tc>
          <w:tcPr>
            <w:tcW w:w="420" w:type="dxa"/>
            <w:tcBorders>
              <w:top w:val="single" w:sz="4" w:space="0" w:color="000000"/>
              <w:left w:val="single" w:sz="4" w:space="0" w:color="000000"/>
              <w:bottom w:val="single" w:sz="4" w:space="0" w:color="000000"/>
              <w:right w:val="single" w:sz="4" w:space="0" w:color="000000"/>
            </w:tcBorders>
          </w:tcPr>
          <w:p w14:paraId="7E7502DA" w14:textId="77777777" w:rsidR="00E26C14" w:rsidRDefault="00CB3576">
            <w:pPr>
              <w:spacing w:after="0" w:line="259" w:lineRule="auto"/>
              <w:ind w:left="0" w:right="63" w:firstLine="0"/>
              <w:jc w:val="right"/>
            </w:pPr>
            <w:r>
              <w:rPr>
                <w:sz w:val="16"/>
              </w:rPr>
              <w:t xml:space="preserve">16 </w:t>
            </w:r>
          </w:p>
        </w:tc>
      </w:tr>
      <w:tr w:rsidR="00E26C14" w14:paraId="74EE8C1C" w14:textId="77777777">
        <w:trPr>
          <w:trHeight w:val="252"/>
        </w:trPr>
        <w:tc>
          <w:tcPr>
            <w:tcW w:w="282" w:type="dxa"/>
            <w:tcBorders>
              <w:top w:val="single" w:sz="4" w:space="0" w:color="000000"/>
              <w:left w:val="single" w:sz="4" w:space="0" w:color="000000"/>
              <w:bottom w:val="single" w:sz="4" w:space="0" w:color="000000"/>
              <w:right w:val="single" w:sz="4" w:space="0" w:color="000000"/>
            </w:tcBorders>
          </w:tcPr>
          <w:p w14:paraId="69F8480C" w14:textId="77777777" w:rsidR="00E26C14" w:rsidRDefault="00CB3576">
            <w:pPr>
              <w:spacing w:after="0" w:line="259" w:lineRule="auto"/>
              <w:ind w:left="0" w:right="68" w:firstLine="0"/>
              <w:jc w:val="right"/>
            </w:pPr>
            <w:r>
              <w:rPr>
                <w:sz w:val="14"/>
              </w:rPr>
              <w:t xml:space="preserve">2 </w:t>
            </w:r>
          </w:p>
        </w:tc>
        <w:tc>
          <w:tcPr>
            <w:tcW w:w="1459" w:type="dxa"/>
            <w:tcBorders>
              <w:top w:val="single" w:sz="4" w:space="0" w:color="000000"/>
              <w:left w:val="single" w:sz="4" w:space="0" w:color="000000"/>
              <w:bottom w:val="single" w:sz="4" w:space="0" w:color="000000"/>
              <w:right w:val="single" w:sz="4" w:space="0" w:color="000000"/>
            </w:tcBorders>
          </w:tcPr>
          <w:p w14:paraId="74F0E1E7" w14:textId="77777777" w:rsidR="00E26C14" w:rsidRDefault="00CB3576">
            <w:pPr>
              <w:spacing w:after="0" w:line="259" w:lineRule="auto"/>
              <w:ind w:left="1" w:firstLine="0"/>
            </w:pPr>
            <w:r>
              <w:rPr>
                <w:sz w:val="14"/>
              </w:rPr>
              <w:t xml:space="preserve">kujawsko-pomorskie </w:t>
            </w:r>
          </w:p>
        </w:tc>
        <w:tc>
          <w:tcPr>
            <w:tcW w:w="520" w:type="dxa"/>
            <w:tcBorders>
              <w:top w:val="single" w:sz="4" w:space="0" w:color="000000"/>
              <w:left w:val="single" w:sz="4" w:space="0" w:color="000000"/>
              <w:bottom w:val="single" w:sz="4" w:space="0" w:color="000000"/>
              <w:right w:val="single" w:sz="4" w:space="0" w:color="000000"/>
            </w:tcBorders>
          </w:tcPr>
          <w:p w14:paraId="58174A2F" w14:textId="77777777" w:rsidR="00E26C14" w:rsidRDefault="00CB3576">
            <w:pPr>
              <w:spacing w:after="0" w:line="259" w:lineRule="auto"/>
              <w:ind w:left="0" w:right="65" w:firstLine="0"/>
              <w:jc w:val="right"/>
            </w:pPr>
            <w:r>
              <w:rPr>
                <w:sz w:val="16"/>
              </w:rPr>
              <w:t xml:space="preserve">20 </w:t>
            </w:r>
          </w:p>
        </w:tc>
        <w:tc>
          <w:tcPr>
            <w:tcW w:w="939" w:type="dxa"/>
            <w:tcBorders>
              <w:top w:val="single" w:sz="4" w:space="0" w:color="000000"/>
              <w:left w:val="single" w:sz="4" w:space="0" w:color="000000"/>
              <w:bottom w:val="single" w:sz="4" w:space="0" w:color="000000"/>
              <w:right w:val="single" w:sz="4" w:space="0" w:color="000000"/>
            </w:tcBorders>
          </w:tcPr>
          <w:p w14:paraId="1085E33D" w14:textId="77777777" w:rsidR="00E26C14" w:rsidRDefault="00CB3576">
            <w:pPr>
              <w:spacing w:after="0" w:line="259" w:lineRule="auto"/>
              <w:ind w:left="0" w:right="61" w:firstLine="0"/>
              <w:jc w:val="right"/>
            </w:pPr>
            <w:r>
              <w:rPr>
                <w:sz w:val="16"/>
              </w:rPr>
              <w:t xml:space="preserve">960 417 </w:t>
            </w:r>
          </w:p>
        </w:tc>
        <w:tc>
          <w:tcPr>
            <w:tcW w:w="521" w:type="dxa"/>
            <w:tcBorders>
              <w:top w:val="single" w:sz="4" w:space="0" w:color="000000"/>
              <w:left w:val="single" w:sz="4" w:space="0" w:color="000000"/>
              <w:bottom w:val="single" w:sz="4" w:space="0" w:color="000000"/>
              <w:right w:val="single" w:sz="4" w:space="0" w:color="000000"/>
            </w:tcBorders>
          </w:tcPr>
          <w:p w14:paraId="7B6B5FCB" w14:textId="77777777" w:rsidR="00E26C14" w:rsidRDefault="00CB3576">
            <w:pPr>
              <w:spacing w:after="0" w:line="259" w:lineRule="auto"/>
              <w:ind w:left="0" w:right="63" w:firstLine="0"/>
              <w:jc w:val="right"/>
            </w:pPr>
            <w:r>
              <w:rPr>
                <w:sz w:val="16"/>
              </w:rPr>
              <w:t xml:space="preserve">20 </w:t>
            </w:r>
          </w:p>
        </w:tc>
        <w:tc>
          <w:tcPr>
            <w:tcW w:w="941" w:type="dxa"/>
            <w:tcBorders>
              <w:top w:val="single" w:sz="4" w:space="0" w:color="000000"/>
              <w:left w:val="single" w:sz="4" w:space="0" w:color="000000"/>
              <w:bottom w:val="single" w:sz="4" w:space="0" w:color="000000"/>
              <w:right w:val="single" w:sz="4" w:space="0" w:color="000000"/>
            </w:tcBorders>
          </w:tcPr>
          <w:p w14:paraId="6146D745" w14:textId="77777777" w:rsidR="00E26C14" w:rsidRDefault="00CB3576">
            <w:pPr>
              <w:spacing w:after="0" w:line="259" w:lineRule="auto"/>
              <w:ind w:left="0" w:right="63" w:firstLine="0"/>
              <w:jc w:val="right"/>
            </w:pPr>
            <w:r>
              <w:rPr>
                <w:sz w:val="16"/>
              </w:rPr>
              <w:t xml:space="preserve">960 417 </w:t>
            </w:r>
          </w:p>
        </w:tc>
        <w:tc>
          <w:tcPr>
            <w:tcW w:w="420" w:type="dxa"/>
            <w:tcBorders>
              <w:top w:val="single" w:sz="4" w:space="0" w:color="000000"/>
              <w:left w:val="single" w:sz="4" w:space="0" w:color="000000"/>
              <w:bottom w:val="single" w:sz="4" w:space="0" w:color="000000"/>
              <w:right w:val="single" w:sz="4" w:space="0" w:color="000000"/>
            </w:tcBorders>
          </w:tcPr>
          <w:p w14:paraId="75BD5AE3"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7C54BB16"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599A2850"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0A095F81"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24A1948F" w14:textId="77777777" w:rsidR="00E26C14" w:rsidRDefault="00CB3576">
            <w:pPr>
              <w:spacing w:after="0" w:line="259" w:lineRule="auto"/>
              <w:ind w:left="0" w:right="63" w:firstLine="0"/>
              <w:jc w:val="right"/>
            </w:pPr>
            <w:r>
              <w:rPr>
                <w:sz w:val="16"/>
              </w:rPr>
              <w:t xml:space="preserve">20 </w:t>
            </w:r>
          </w:p>
        </w:tc>
        <w:tc>
          <w:tcPr>
            <w:tcW w:w="941" w:type="dxa"/>
            <w:tcBorders>
              <w:top w:val="single" w:sz="4" w:space="0" w:color="000000"/>
              <w:left w:val="single" w:sz="4" w:space="0" w:color="000000"/>
              <w:bottom w:val="single" w:sz="4" w:space="0" w:color="000000"/>
              <w:right w:val="single" w:sz="4" w:space="0" w:color="000000"/>
            </w:tcBorders>
          </w:tcPr>
          <w:p w14:paraId="65CCEA5E" w14:textId="77777777" w:rsidR="00E26C14" w:rsidRDefault="00CB3576">
            <w:pPr>
              <w:spacing w:after="0" w:line="259" w:lineRule="auto"/>
              <w:ind w:left="0" w:right="63" w:firstLine="0"/>
              <w:jc w:val="right"/>
            </w:pPr>
            <w:r>
              <w:rPr>
                <w:sz w:val="16"/>
              </w:rPr>
              <w:t xml:space="preserve">960 417 </w:t>
            </w:r>
          </w:p>
        </w:tc>
        <w:tc>
          <w:tcPr>
            <w:tcW w:w="660" w:type="dxa"/>
            <w:tcBorders>
              <w:top w:val="single" w:sz="4" w:space="0" w:color="000000"/>
              <w:left w:val="single" w:sz="4" w:space="0" w:color="000000"/>
              <w:bottom w:val="single" w:sz="4" w:space="0" w:color="000000"/>
              <w:right w:val="single" w:sz="4" w:space="0" w:color="000000"/>
            </w:tcBorders>
          </w:tcPr>
          <w:p w14:paraId="01480FBD" w14:textId="77777777" w:rsidR="00E26C14" w:rsidRDefault="00CB3576">
            <w:pPr>
              <w:spacing w:after="0" w:line="259" w:lineRule="auto"/>
              <w:ind w:left="0" w:right="60" w:firstLine="0"/>
              <w:jc w:val="right"/>
            </w:pPr>
            <w:r>
              <w:rPr>
                <w:sz w:val="16"/>
              </w:rPr>
              <w:t xml:space="preserve">48 021 </w:t>
            </w:r>
          </w:p>
        </w:tc>
        <w:tc>
          <w:tcPr>
            <w:tcW w:w="420" w:type="dxa"/>
            <w:tcBorders>
              <w:top w:val="single" w:sz="4" w:space="0" w:color="000000"/>
              <w:left w:val="single" w:sz="4" w:space="0" w:color="000000"/>
              <w:bottom w:val="single" w:sz="4" w:space="0" w:color="000000"/>
              <w:right w:val="single" w:sz="4" w:space="0" w:color="000000"/>
            </w:tcBorders>
          </w:tcPr>
          <w:p w14:paraId="4490753D" w14:textId="77777777" w:rsidR="00E26C14" w:rsidRDefault="00CB3576">
            <w:pPr>
              <w:spacing w:after="0" w:line="259" w:lineRule="auto"/>
              <w:ind w:left="0" w:right="63" w:firstLine="0"/>
              <w:jc w:val="right"/>
            </w:pPr>
            <w:r>
              <w:rPr>
                <w:sz w:val="16"/>
              </w:rPr>
              <w:t xml:space="preserve">11 </w:t>
            </w:r>
          </w:p>
        </w:tc>
      </w:tr>
      <w:tr w:rsidR="00E26C14" w14:paraId="073BD910"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7E820980" w14:textId="77777777" w:rsidR="00E26C14" w:rsidRDefault="00CB3576">
            <w:pPr>
              <w:spacing w:after="0" w:line="259" w:lineRule="auto"/>
              <w:ind w:left="0" w:right="68" w:firstLine="0"/>
              <w:jc w:val="right"/>
            </w:pPr>
            <w:r>
              <w:rPr>
                <w:sz w:val="14"/>
              </w:rPr>
              <w:t xml:space="preserve">3 </w:t>
            </w:r>
          </w:p>
        </w:tc>
        <w:tc>
          <w:tcPr>
            <w:tcW w:w="1459" w:type="dxa"/>
            <w:tcBorders>
              <w:top w:val="single" w:sz="4" w:space="0" w:color="000000"/>
              <w:left w:val="single" w:sz="4" w:space="0" w:color="000000"/>
              <w:bottom w:val="single" w:sz="4" w:space="0" w:color="000000"/>
              <w:right w:val="single" w:sz="4" w:space="0" w:color="000000"/>
            </w:tcBorders>
          </w:tcPr>
          <w:p w14:paraId="5DB3731A" w14:textId="77777777" w:rsidR="00E26C14" w:rsidRDefault="00CB3576">
            <w:pPr>
              <w:spacing w:after="0" w:line="259" w:lineRule="auto"/>
              <w:ind w:left="1" w:firstLine="0"/>
            </w:pPr>
            <w:r>
              <w:rPr>
                <w:sz w:val="14"/>
              </w:rPr>
              <w:t xml:space="preserve">lubelskie </w:t>
            </w:r>
          </w:p>
        </w:tc>
        <w:tc>
          <w:tcPr>
            <w:tcW w:w="520" w:type="dxa"/>
            <w:tcBorders>
              <w:top w:val="single" w:sz="4" w:space="0" w:color="000000"/>
              <w:left w:val="single" w:sz="4" w:space="0" w:color="000000"/>
              <w:bottom w:val="single" w:sz="4" w:space="0" w:color="000000"/>
              <w:right w:val="single" w:sz="4" w:space="0" w:color="000000"/>
            </w:tcBorders>
          </w:tcPr>
          <w:p w14:paraId="4853932C" w14:textId="77777777" w:rsidR="00E26C14" w:rsidRDefault="00CB3576">
            <w:pPr>
              <w:spacing w:after="0" w:line="259" w:lineRule="auto"/>
              <w:ind w:left="0" w:right="65" w:firstLine="0"/>
              <w:jc w:val="right"/>
            </w:pPr>
            <w:r>
              <w:rPr>
                <w:sz w:val="16"/>
              </w:rPr>
              <w:t xml:space="preserve">16 </w:t>
            </w:r>
          </w:p>
        </w:tc>
        <w:tc>
          <w:tcPr>
            <w:tcW w:w="939" w:type="dxa"/>
            <w:tcBorders>
              <w:top w:val="single" w:sz="4" w:space="0" w:color="000000"/>
              <w:left w:val="single" w:sz="4" w:space="0" w:color="000000"/>
              <w:bottom w:val="single" w:sz="4" w:space="0" w:color="000000"/>
              <w:right w:val="single" w:sz="4" w:space="0" w:color="000000"/>
            </w:tcBorders>
          </w:tcPr>
          <w:p w14:paraId="4941D9F2" w14:textId="77777777" w:rsidR="00E26C14" w:rsidRDefault="00CB3576">
            <w:pPr>
              <w:spacing w:after="0" w:line="259" w:lineRule="auto"/>
              <w:ind w:left="0" w:right="61" w:firstLine="0"/>
              <w:jc w:val="right"/>
            </w:pPr>
            <w:r>
              <w:rPr>
                <w:sz w:val="16"/>
              </w:rPr>
              <w:t xml:space="preserve">633 914 </w:t>
            </w:r>
          </w:p>
        </w:tc>
        <w:tc>
          <w:tcPr>
            <w:tcW w:w="521" w:type="dxa"/>
            <w:tcBorders>
              <w:top w:val="single" w:sz="4" w:space="0" w:color="000000"/>
              <w:left w:val="single" w:sz="4" w:space="0" w:color="000000"/>
              <w:bottom w:val="single" w:sz="4" w:space="0" w:color="000000"/>
              <w:right w:val="single" w:sz="4" w:space="0" w:color="000000"/>
            </w:tcBorders>
          </w:tcPr>
          <w:p w14:paraId="7E530661" w14:textId="77777777" w:rsidR="00E26C14" w:rsidRDefault="00CB3576">
            <w:pPr>
              <w:spacing w:after="0" w:line="259" w:lineRule="auto"/>
              <w:ind w:left="0" w:right="63" w:firstLine="0"/>
              <w:jc w:val="right"/>
            </w:pPr>
            <w:r>
              <w:rPr>
                <w:sz w:val="16"/>
              </w:rPr>
              <w:t xml:space="preserve">16 </w:t>
            </w:r>
          </w:p>
        </w:tc>
        <w:tc>
          <w:tcPr>
            <w:tcW w:w="941" w:type="dxa"/>
            <w:tcBorders>
              <w:top w:val="single" w:sz="4" w:space="0" w:color="000000"/>
              <w:left w:val="single" w:sz="4" w:space="0" w:color="000000"/>
              <w:bottom w:val="single" w:sz="4" w:space="0" w:color="000000"/>
              <w:right w:val="single" w:sz="4" w:space="0" w:color="000000"/>
            </w:tcBorders>
          </w:tcPr>
          <w:p w14:paraId="5228C5E7" w14:textId="77777777" w:rsidR="00E26C14" w:rsidRDefault="00CB3576">
            <w:pPr>
              <w:spacing w:after="0" w:line="259" w:lineRule="auto"/>
              <w:ind w:left="0" w:right="63" w:firstLine="0"/>
              <w:jc w:val="right"/>
            </w:pPr>
            <w:r>
              <w:rPr>
                <w:sz w:val="16"/>
              </w:rPr>
              <w:t xml:space="preserve">633 644 </w:t>
            </w:r>
          </w:p>
        </w:tc>
        <w:tc>
          <w:tcPr>
            <w:tcW w:w="420" w:type="dxa"/>
            <w:tcBorders>
              <w:top w:val="single" w:sz="4" w:space="0" w:color="000000"/>
              <w:left w:val="single" w:sz="4" w:space="0" w:color="000000"/>
              <w:bottom w:val="single" w:sz="4" w:space="0" w:color="000000"/>
              <w:right w:val="single" w:sz="4" w:space="0" w:color="000000"/>
            </w:tcBorders>
          </w:tcPr>
          <w:p w14:paraId="013D02C4"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1C9FD67F"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3AF48FF1"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5342F2AB"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4A6471AC" w14:textId="77777777" w:rsidR="00E26C14" w:rsidRDefault="00CB3576">
            <w:pPr>
              <w:spacing w:after="0" w:line="259" w:lineRule="auto"/>
              <w:ind w:left="0" w:right="63" w:firstLine="0"/>
              <w:jc w:val="right"/>
            </w:pPr>
            <w:r>
              <w:rPr>
                <w:sz w:val="16"/>
              </w:rPr>
              <w:t xml:space="preserve">16 </w:t>
            </w:r>
          </w:p>
        </w:tc>
        <w:tc>
          <w:tcPr>
            <w:tcW w:w="941" w:type="dxa"/>
            <w:tcBorders>
              <w:top w:val="single" w:sz="4" w:space="0" w:color="000000"/>
              <w:left w:val="single" w:sz="4" w:space="0" w:color="000000"/>
              <w:bottom w:val="single" w:sz="4" w:space="0" w:color="000000"/>
              <w:right w:val="single" w:sz="4" w:space="0" w:color="000000"/>
            </w:tcBorders>
          </w:tcPr>
          <w:p w14:paraId="0A69AE60" w14:textId="77777777" w:rsidR="00E26C14" w:rsidRDefault="00CB3576">
            <w:pPr>
              <w:spacing w:after="0" w:line="259" w:lineRule="auto"/>
              <w:ind w:left="0" w:right="63" w:firstLine="0"/>
              <w:jc w:val="right"/>
            </w:pPr>
            <w:r>
              <w:rPr>
                <w:sz w:val="16"/>
              </w:rPr>
              <w:t xml:space="preserve">633 644 </w:t>
            </w:r>
          </w:p>
        </w:tc>
        <w:tc>
          <w:tcPr>
            <w:tcW w:w="660" w:type="dxa"/>
            <w:tcBorders>
              <w:top w:val="single" w:sz="4" w:space="0" w:color="000000"/>
              <w:left w:val="single" w:sz="4" w:space="0" w:color="000000"/>
              <w:bottom w:val="single" w:sz="4" w:space="0" w:color="000000"/>
              <w:right w:val="single" w:sz="4" w:space="0" w:color="000000"/>
            </w:tcBorders>
          </w:tcPr>
          <w:p w14:paraId="13535904" w14:textId="77777777" w:rsidR="00E26C14" w:rsidRDefault="00CB3576">
            <w:pPr>
              <w:spacing w:after="0" w:line="259" w:lineRule="auto"/>
              <w:ind w:left="0" w:right="60" w:firstLine="0"/>
              <w:jc w:val="right"/>
            </w:pPr>
            <w:r>
              <w:rPr>
                <w:sz w:val="16"/>
              </w:rPr>
              <w:t xml:space="preserve">39 603 </w:t>
            </w:r>
          </w:p>
        </w:tc>
        <w:tc>
          <w:tcPr>
            <w:tcW w:w="420" w:type="dxa"/>
            <w:tcBorders>
              <w:top w:val="single" w:sz="4" w:space="0" w:color="000000"/>
              <w:left w:val="single" w:sz="4" w:space="0" w:color="000000"/>
              <w:bottom w:val="single" w:sz="4" w:space="0" w:color="000000"/>
              <w:right w:val="single" w:sz="4" w:space="0" w:color="000000"/>
            </w:tcBorders>
          </w:tcPr>
          <w:p w14:paraId="7F8AB482" w14:textId="77777777" w:rsidR="00E26C14" w:rsidRDefault="00CB3576">
            <w:pPr>
              <w:spacing w:after="0" w:line="259" w:lineRule="auto"/>
              <w:ind w:left="0" w:right="63" w:firstLine="0"/>
              <w:jc w:val="right"/>
            </w:pPr>
            <w:r>
              <w:rPr>
                <w:sz w:val="16"/>
              </w:rPr>
              <w:t xml:space="preserve">9 </w:t>
            </w:r>
          </w:p>
        </w:tc>
      </w:tr>
      <w:tr w:rsidR="00E26C14" w14:paraId="70C08202"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1E02FBC7" w14:textId="77777777" w:rsidR="00E26C14" w:rsidRDefault="00CB3576">
            <w:pPr>
              <w:spacing w:after="0" w:line="259" w:lineRule="auto"/>
              <w:ind w:left="0" w:right="68" w:firstLine="0"/>
              <w:jc w:val="right"/>
            </w:pPr>
            <w:r>
              <w:rPr>
                <w:sz w:val="14"/>
              </w:rPr>
              <w:lastRenderedPageBreak/>
              <w:t xml:space="preserve">4 </w:t>
            </w:r>
          </w:p>
        </w:tc>
        <w:tc>
          <w:tcPr>
            <w:tcW w:w="1459" w:type="dxa"/>
            <w:tcBorders>
              <w:top w:val="single" w:sz="4" w:space="0" w:color="000000"/>
              <w:left w:val="single" w:sz="4" w:space="0" w:color="000000"/>
              <w:bottom w:val="single" w:sz="4" w:space="0" w:color="000000"/>
              <w:right w:val="single" w:sz="4" w:space="0" w:color="000000"/>
            </w:tcBorders>
          </w:tcPr>
          <w:p w14:paraId="7381C746" w14:textId="77777777" w:rsidR="00E26C14" w:rsidRDefault="00CB3576">
            <w:pPr>
              <w:spacing w:after="0" w:line="259" w:lineRule="auto"/>
              <w:ind w:left="1" w:firstLine="0"/>
            </w:pPr>
            <w:r>
              <w:rPr>
                <w:sz w:val="14"/>
              </w:rPr>
              <w:t xml:space="preserve">lubuskie </w:t>
            </w:r>
          </w:p>
        </w:tc>
        <w:tc>
          <w:tcPr>
            <w:tcW w:w="520" w:type="dxa"/>
            <w:tcBorders>
              <w:top w:val="single" w:sz="4" w:space="0" w:color="000000"/>
              <w:left w:val="single" w:sz="4" w:space="0" w:color="000000"/>
              <w:bottom w:val="single" w:sz="4" w:space="0" w:color="000000"/>
              <w:right w:val="single" w:sz="4" w:space="0" w:color="000000"/>
            </w:tcBorders>
          </w:tcPr>
          <w:p w14:paraId="54C6BB4B" w14:textId="77777777" w:rsidR="00E26C14" w:rsidRDefault="00CB3576">
            <w:pPr>
              <w:spacing w:after="0" w:line="259" w:lineRule="auto"/>
              <w:ind w:left="0" w:right="65" w:firstLine="0"/>
              <w:jc w:val="right"/>
            </w:pPr>
            <w:r>
              <w:rPr>
                <w:sz w:val="16"/>
              </w:rPr>
              <w:t xml:space="preserve">7 </w:t>
            </w:r>
          </w:p>
        </w:tc>
        <w:tc>
          <w:tcPr>
            <w:tcW w:w="939" w:type="dxa"/>
            <w:tcBorders>
              <w:top w:val="single" w:sz="4" w:space="0" w:color="000000"/>
              <w:left w:val="single" w:sz="4" w:space="0" w:color="000000"/>
              <w:bottom w:val="single" w:sz="4" w:space="0" w:color="000000"/>
              <w:right w:val="single" w:sz="4" w:space="0" w:color="000000"/>
            </w:tcBorders>
          </w:tcPr>
          <w:p w14:paraId="670C179E" w14:textId="77777777" w:rsidR="00E26C14" w:rsidRDefault="00CB3576">
            <w:pPr>
              <w:spacing w:after="0" w:line="259" w:lineRule="auto"/>
              <w:ind w:left="0" w:right="61" w:firstLine="0"/>
              <w:jc w:val="right"/>
            </w:pPr>
            <w:r>
              <w:rPr>
                <w:sz w:val="16"/>
              </w:rPr>
              <w:t xml:space="preserve">186 717 </w:t>
            </w:r>
          </w:p>
        </w:tc>
        <w:tc>
          <w:tcPr>
            <w:tcW w:w="521" w:type="dxa"/>
            <w:tcBorders>
              <w:top w:val="single" w:sz="4" w:space="0" w:color="000000"/>
              <w:left w:val="single" w:sz="4" w:space="0" w:color="000000"/>
              <w:bottom w:val="single" w:sz="4" w:space="0" w:color="000000"/>
              <w:right w:val="single" w:sz="4" w:space="0" w:color="000000"/>
            </w:tcBorders>
          </w:tcPr>
          <w:p w14:paraId="55F2ED67" w14:textId="77777777" w:rsidR="00E26C14" w:rsidRDefault="00CB3576">
            <w:pPr>
              <w:spacing w:after="0" w:line="259" w:lineRule="auto"/>
              <w:ind w:left="0" w:right="63" w:firstLine="0"/>
              <w:jc w:val="right"/>
            </w:pPr>
            <w:r>
              <w:rPr>
                <w:sz w:val="16"/>
              </w:rPr>
              <w:t xml:space="preserve">7 </w:t>
            </w:r>
          </w:p>
        </w:tc>
        <w:tc>
          <w:tcPr>
            <w:tcW w:w="941" w:type="dxa"/>
            <w:tcBorders>
              <w:top w:val="single" w:sz="4" w:space="0" w:color="000000"/>
              <w:left w:val="single" w:sz="4" w:space="0" w:color="000000"/>
              <w:bottom w:val="single" w:sz="4" w:space="0" w:color="000000"/>
              <w:right w:val="single" w:sz="4" w:space="0" w:color="000000"/>
            </w:tcBorders>
          </w:tcPr>
          <w:p w14:paraId="638A5C90" w14:textId="77777777" w:rsidR="00E26C14" w:rsidRDefault="00CB3576">
            <w:pPr>
              <w:spacing w:after="0" w:line="259" w:lineRule="auto"/>
              <w:ind w:left="0" w:right="63" w:firstLine="0"/>
              <w:jc w:val="right"/>
            </w:pPr>
            <w:r>
              <w:rPr>
                <w:sz w:val="16"/>
              </w:rPr>
              <w:t xml:space="preserve">184 055 </w:t>
            </w:r>
          </w:p>
        </w:tc>
        <w:tc>
          <w:tcPr>
            <w:tcW w:w="420" w:type="dxa"/>
            <w:tcBorders>
              <w:top w:val="single" w:sz="4" w:space="0" w:color="000000"/>
              <w:left w:val="single" w:sz="4" w:space="0" w:color="000000"/>
              <w:bottom w:val="single" w:sz="4" w:space="0" w:color="000000"/>
              <w:right w:val="single" w:sz="4" w:space="0" w:color="000000"/>
            </w:tcBorders>
          </w:tcPr>
          <w:p w14:paraId="4E0DD97A"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045CFD02"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7E62E77A"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3357248A"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3121874B" w14:textId="77777777" w:rsidR="00E26C14" w:rsidRDefault="00CB3576">
            <w:pPr>
              <w:spacing w:after="0" w:line="259" w:lineRule="auto"/>
              <w:ind w:left="0" w:right="63" w:firstLine="0"/>
              <w:jc w:val="right"/>
            </w:pPr>
            <w:r>
              <w:rPr>
                <w:sz w:val="16"/>
              </w:rPr>
              <w:t xml:space="preserve">7 </w:t>
            </w:r>
          </w:p>
        </w:tc>
        <w:tc>
          <w:tcPr>
            <w:tcW w:w="941" w:type="dxa"/>
            <w:tcBorders>
              <w:top w:val="single" w:sz="4" w:space="0" w:color="000000"/>
              <w:left w:val="single" w:sz="4" w:space="0" w:color="000000"/>
              <w:bottom w:val="single" w:sz="4" w:space="0" w:color="000000"/>
              <w:right w:val="single" w:sz="4" w:space="0" w:color="000000"/>
            </w:tcBorders>
          </w:tcPr>
          <w:p w14:paraId="6E5014D2" w14:textId="77777777" w:rsidR="00E26C14" w:rsidRDefault="00CB3576">
            <w:pPr>
              <w:spacing w:after="0" w:line="259" w:lineRule="auto"/>
              <w:ind w:left="0" w:right="63" w:firstLine="0"/>
              <w:jc w:val="right"/>
            </w:pPr>
            <w:r>
              <w:rPr>
                <w:sz w:val="16"/>
              </w:rPr>
              <w:t xml:space="preserve">184 055 </w:t>
            </w:r>
          </w:p>
        </w:tc>
        <w:tc>
          <w:tcPr>
            <w:tcW w:w="660" w:type="dxa"/>
            <w:tcBorders>
              <w:top w:val="single" w:sz="4" w:space="0" w:color="000000"/>
              <w:left w:val="single" w:sz="4" w:space="0" w:color="000000"/>
              <w:bottom w:val="single" w:sz="4" w:space="0" w:color="000000"/>
              <w:right w:val="single" w:sz="4" w:space="0" w:color="000000"/>
            </w:tcBorders>
          </w:tcPr>
          <w:p w14:paraId="113BAE8F" w14:textId="77777777" w:rsidR="00E26C14" w:rsidRDefault="00CB3576">
            <w:pPr>
              <w:spacing w:after="0" w:line="259" w:lineRule="auto"/>
              <w:ind w:left="0" w:right="60" w:firstLine="0"/>
              <w:jc w:val="right"/>
            </w:pPr>
            <w:r>
              <w:rPr>
                <w:sz w:val="16"/>
              </w:rPr>
              <w:t xml:space="preserve">26 294 </w:t>
            </w:r>
          </w:p>
        </w:tc>
        <w:tc>
          <w:tcPr>
            <w:tcW w:w="420" w:type="dxa"/>
            <w:tcBorders>
              <w:top w:val="single" w:sz="4" w:space="0" w:color="000000"/>
              <w:left w:val="single" w:sz="4" w:space="0" w:color="000000"/>
              <w:bottom w:val="single" w:sz="4" w:space="0" w:color="000000"/>
              <w:right w:val="single" w:sz="4" w:space="0" w:color="000000"/>
            </w:tcBorders>
          </w:tcPr>
          <w:p w14:paraId="39A45793" w14:textId="77777777" w:rsidR="00E26C14" w:rsidRDefault="00CB3576">
            <w:pPr>
              <w:spacing w:after="0" w:line="259" w:lineRule="auto"/>
              <w:ind w:left="0" w:right="63" w:firstLine="0"/>
              <w:jc w:val="right"/>
            </w:pPr>
            <w:r>
              <w:rPr>
                <w:sz w:val="16"/>
              </w:rPr>
              <w:t xml:space="preserve">7 </w:t>
            </w:r>
          </w:p>
        </w:tc>
      </w:tr>
      <w:tr w:rsidR="00E26C14" w14:paraId="5E316BB4"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24487E3D" w14:textId="77777777" w:rsidR="00E26C14" w:rsidRDefault="00CB3576">
            <w:pPr>
              <w:spacing w:after="0" w:line="259" w:lineRule="auto"/>
              <w:ind w:left="0" w:right="68" w:firstLine="0"/>
              <w:jc w:val="right"/>
            </w:pPr>
            <w:r>
              <w:rPr>
                <w:sz w:val="14"/>
              </w:rPr>
              <w:t xml:space="preserve">5 </w:t>
            </w:r>
          </w:p>
        </w:tc>
        <w:tc>
          <w:tcPr>
            <w:tcW w:w="1459" w:type="dxa"/>
            <w:tcBorders>
              <w:top w:val="single" w:sz="4" w:space="0" w:color="000000"/>
              <w:left w:val="single" w:sz="4" w:space="0" w:color="000000"/>
              <w:bottom w:val="single" w:sz="4" w:space="0" w:color="000000"/>
              <w:right w:val="single" w:sz="4" w:space="0" w:color="000000"/>
            </w:tcBorders>
          </w:tcPr>
          <w:p w14:paraId="0C1FB937" w14:textId="77777777" w:rsidR="00E26C14" w:rsidRDefault="00CB3576">
            <w:pPr>
              <w:spacing w:after="0" w:line="259" w:lineRule="auto"/>
              <w:ind w:left="1" w:firstLine="0"/>
            </w:pPr>
            <w:r>
              <w:rPr>
                <w:sz w:val="14"/>
              </w:rPr>
              <w:t>łódzkie</w:t>
            </w:r>
            <w:r>
              <w:rPr>
                <w:sz w:val="14"/>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3811184C" w14:textId="77777777" w:rsidR="00E26C14" w:rsidRDefault="00CB3576">
            <w:pPr>
              <w:spacing w:after="0" w:line="259" w:lineRule="auto"/>
              <w:ind w:left="0" w:right="65" w:firstLine="0"/>
              <w:jc w:val="right"/>
            </w:pPr>
            <w:r>
              <w:rPr>
                <w:sz w:val="16"/>
              </w:rPr>
              <w:t xml:space="preserve">45 </w:t>
            </w:r>
          </w:p>
        </w:tc>
        <w:tc>
          <w:tcPr>
            <w:tcW w:w="939" w:type="dxa"/>
            <w:tcBorders>
              <w:top w:val="single" w:sz="4" w:space="0" w:color="000000"/>
              <w:left w:val="single" w:sz="4" w:space="0" w:color="000000"/>
              <w:bottom w:val="single" w:sz="4" w:space="0" w:color="000000"/>
              <w:right w:val="single" w:sz="4" w:space="0" w:color="000000"/>
            </w:tcBorders>
          </w:tcPr>
          <w:p w14:paraId="02DDE09F" w14:textId="77777777" w:rsidR="00E26C14" w:rsidRDefault="00CB3576">
            <w:pPr>
              <w:spacing w:after="0" w:line="259" w:lineRule="auto"/>
              <w:ind w:left="0" w:right="61" w:firstLine="0"/>
              <w:jc w:val="right"/>
            </w:pPr>
            <w:r>
              <w:rPr>
                <w:sz w:val="16"/>
              </w:rPr>
              <w:t xml:space="preserve">2 068 219 </w:t>
            </w:r>
          </w:p>
        </w:tc>
        <w:tc>
          <w:tcPr>
            <w:tcW w:w="521" w:type="dxa"/>
            <w:tcBorders>
              <w:top w:val="single" w:sz="4" w:space="0" w:color="000000"/>
              <w:left w:val="single" w:sz="4" w:space="0" w:color="000000"/>
              <w:bottom w:val="single" w:sz="4" w:space="0" w:color="000000"/>
              <w:right w:val="single" w:sz="4" w:space="0" w:color="000000"/>
            </w:tcBorders>
          </w:tcPr>
          <w:p w14:paraId="14FEF268" w14:textId="77777777" w:rsidR="00E26C14" w:rsidRDefault="00CB3576">
            <w:pPr>
              <w:spacing w:after="0" w:line="259" w:lineRule="auto"/>
              <w:ind w:left="0" w:right="63" w:firstLine="0"/>
              <w:jc w:val="right"/>
            </w:pPr>
            <w:r>
              <w:rPr>
                <w:sz w:val="16"/>
              </w:rPr>
              <w:t xml:space="preserve">45 </w:t>
            </w:r>
          </w:p>
        </w:tc>
        <w:tc>
          <w:tcPr>
            <w:tcW w:w="941" w:type="dxa"/>
            <w:tcBorders>
              <w:top w:val="single" w:sz="4" w:space="0" w:color="000000"/>
              <w:left w:val="single" w:sz="4" w:space="0" w:color="000000"/>
              <w:bottom w:val="single" w:sz="4" w:space="0" w:color="000000"/>
              <w:right w:val="single" w:sz="4" w:space="0" w:color="000000"/>
            </w:tcBorders>
          </w:tcPr>
          <w:p w14:paraId="13A62D91" w14:textId="77777777" w:rsidR="00E26C14" w:rsidRDefault="00CB3576">
            <w:pPr>
              <w:spacing w:after="0" w:line="259" w:lineRule="auto"/>
              <w:ind w:left="0" w:right="62" w:firstLine="0"/>
              <w:jc w:val="right"/>
            </w:pPr>
            <w:r>
              <w:rPr>
                <w:sz w:val="16"/>
              </w:rPr>
              <w:t xml:space="preserve">2 068 071 </w:t>
            </w:r>
          </w:p>
        </w:tc>
        <w:tc>
          <w:tcPr>
            <w:tcW w:w="420" w:type="dxa"/>
            <w:tcBorders>
              <w:top w:val="single" w:sz="4" w:space="0" w:color="000000"/>
              <w:left w:val="single" w:sz="4" w:space="0" w:color="000000"/>
              <w:bottom w:val="single" w:sz="4" w:space="0" w:color="000000"/>
              <w:right w:val="single" w:sz="4" w:space="0" w:color="000000"/>
            </w:tcBorders>
          </w:tcPr>
          <w:p w14:paraId="692EDD7A"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45F38E4D"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2BA6F8EA"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3FA7F3C9"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29404A80" w14:textId="77777777" w:rsidR="00E26C14" w:rsidRDefault="00CB3576">
            <w:pPr>
              <w:spacing w:after="0" w:line="259" w:lineRule="auto"/>
              <w:ind w:left="0" w:right="63" w:firstLine="0"/>
              <w:jc w:val="right"/>
            </w:pPr>
            <w:r>
              <w:rPr>
                <w:sz w:val="16"/>
              </w:rPr>
              <w:t xml:space="preserve">45 </w:t>
            </w:r>
          </w:p>
        </w:tc>
        <w:tc>
          <w:tcPr>
            <w:tcW w:w="941" w:type="dxa"/>
            <w:tcBorders>
              <w:top w:val="single" w:sz="4" w:space="0" w:color="000000"/>
              <w:left w:val="single" w:sz="4" w:space="0" w:color="000000"/>
              <w:bottom w:val="single" w:sz="4" w:space="0" w:color="000000"/>
              <w:right w:val="single" w:sz="4" w:space="0" w:color="000000"/>
            </w:tcBorders>
          </w:tcPr>
          <w:p w14:paraId="2276DA3B" w14:textId="77777777" w:rsidR="00E26C14" w:rsidRDefault="00CB3576">
            <w:pPr>
              <w:spacing w:after="0" w:line="259" w:lineRule="auto"/>
              <w:ind w:left="0" w:right="63" w:firstLine="0"/>
              <w:jc w:val="right"/>
            </w:pPr>
            <w:r>
              <w:rPr>
                <w:sz w:val="16"/>
              </w:rPr>
              <w:t xml:space="preserve">2 068 071 </w:t>
            </w:r>
          </w:p>
        </w:tc>
        <w:tc>
          <w:tcPr>
            <w:tcW w:w="660" w:type="dxa"/>
            <w:tcBorders>
              <w:top w:val="single" w:sz="4" w:space="0" w:color="000000"/>
              <w:left w:val="single" w:sz="4" w:space="0" w:color="000000"/>
              <w:bottom w:val="single" w:sz="4" w:space="0" w:color="000000"/>
              <w:right w:val="single" w:sz="4" w:space="0" w:color="000000"/>
            </w:tcBorders>
          </w:tcPr>
          <w:p w14:paraId="449ED915" w14:textId="77777777" w:rsidR="00E26C14" w:rsidRDefault="00CB3576">
            <w:pPr>
              <w:spacing w:after="0" w:line="259" w:lineRule="auto"/>
              <w:ind w:left="0" w:right="60" w:firstLine="0"/>
              <w:jc w:val="right"/>
            </w:pPr>
            <w:r>
              <w:rPr>
                <w:sz w:val="16"/>
              </w:rPr>
              <w:t xml:space="preserve">45 957 </w:t>
            </w:r>
          </w:p>
        </w:tc>
        <w:tc>
          <w:tcPr>
            <w:tcW w:w="420" w:type="dxa"/>
            <w:tcBorders>
              <w:top w:val="single" w:sz="4" w:space="0" w:color="000000"/>
              <w:left w:val="single" w:sz="4" w:space="0" w:color="000000"/>
              <w:bottom w:val="single" w:sz="4" w:space="0" w:color="000000"/>
              <w:right w:val="single" w:sz="4" w:space="0" w:color="000000"/>
            </w:tcBorders>
          </w:tcPr>
          <w:p w14:paraId="1CFAD7B1" w14:textId="77777777" w:rsidR="00E26C14" w:rsidRDefault="00CB3576">
            <w:pPr>
              <w:spacing w:after="0" w:line="259" w:lineRule="auto"/>
              <w:ind w:left="0" w:right="63" w:firstLine="0"/>
              <w:jc w:val="right"/>
            </w:pPr>
            <w:r>
              <w:rPr>
                <w:sz w:val="16"/>
              </w:rPr>
              <w:t xml:space="preserve">13 </w:t>
            </w:r>
          </w:p>
        </w:tc>
      </w:tr>
      <w:tr w:rsidR="00E26C14" w14:paraId="1174AA41"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28FDC065" w14:textId="77777777" w:rsidR="00E26C14" w:rsidRDefault="00CB3576">
            <w:pPr>
              <w:spacing w:after="0" w:line="259" w:lineRule="auto"/>
              <w:ind w:left="0" w:right="68" w:firstLine="0"/>
              <w:jc w:val="right"/>
            </w:pPr>
            <w:r>
              <w:rPr>
                <w:sz w:val="14"/>
              </w:rPr>
              <w:t xml:space="preserve">6 </w:t>
            </w:r>
          </w:p>
        </w:tc>
        <w:tc>
          <w:tcPr>
            <w:tcW w:w="1459" w:type="dxa"/>
            <w:tcBorders>
              <w:top w:val="single" w:sz="4" w:space="0" w:color="000000"/>
              <w:left w:val="single" w:sz="4" w:space="0" w:color="000000"/>
              <w:bottom w:val="single" w:sz="4" w:space="0" w:color="000000"/>
              <w:right w:val="single" w:sz="4" w:space="0" w:color="000000"/>
            </w:tcBorders>
          </w:tcPr>
          <w:p w14:paraId="29CA9AAA" w14:textId="77777777" w:rsidR="00E26C14" w:rsidRDefault="00CB3576">
            <w:pPr>
              <w:spacing w:after="0" w:line="259" w:lineRule="auto"/>
              <w:ind w:left="1" w:firstLine="0"/>
            </w:pPr>
            <w:r>
              <w:rPr>
                <w:sz w:val="14"/>
              </w:rPr>
              <w:t>małopolskie</w:t>
            </w:r>
            <w:r>
              <w:rPr>
                <w:sz w:val="14"/>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5C9C3988" w14:textId="77777777" w:rsidR="00E26C14" w:rsidRDefault="00CB3576">
            <w:pPr>
              <w:spacing w:after="0" w:line="259" w:lineRule="auto"/>
              <w:ind w:left="0" w:right="65" w:firstLine="0"/>
              <w:jc w:val="right"/>
            </w:pPr>
            <w:r>
              <w:rPr>
                <w:sz w:val="16"/>
              </w:rPr>
              <w:t xml:space="preserve">32 </w:t>
            </w:r>
          </w:p>
        </w:tc>
        <w:tc>
          <w:tcPr>
            <w:tcW w:w="939" w:type="dxa"/>
            <w:tcBorders>
              <w:top w:val="single" w:sz="4" w:space="0" w:color="000000"/>
              <w:left w:val="single" w:sz="4" w:space="0" w:color="000000"/>
              <w:bottom w:val="single" w:sz="4" w:space="0" w:color="000000"/>
              <w:right w:val="single" w:sz="4" w:space="0" w:color="000000"/>
            </w:tcBorders>
          </w:tcPr>
          <w:p w14:paraId="70580513" w14:textId="77777777" w:rsidR="00E26C14" w:rsidRDefault="00CB3576">
            <w:pPr>
              <w:spacing w:after="0" w:line="259" w:lineRule="auto"/>
              <w:ind w:left="0" w:right="61" w:firstLine="0"/>
              <w:jc w:val="right"/>
            </w:pPr>
            <w:r>
              <w:rPr>
                <w:sz w:val="16"/>
              </w:rPr>
              <w:t xml:space="preserve">1 485 287 </w:t>
            </w:r>
          </w:p>
        </w:tc>
        <w:tc>
          <w:tcPr>
            <w:tcW w:w="521" w:type="dxa"/>
            <w:tcBorders>
              <w:top w:val="single" w:sz="4" w:space="0" w:color="000000"/>
              <w:left w:val="single" w:sz="4" w:space="0" w:color="000000"/>
              <w:bottom w:val="single" w:sz="4" w:space="0" w:color="000000"/>
              <w:right w:val="single" w:sz="4" w:space="0" w:color="000000"/>
            </w:tcBorders>
          </w:tcPr>
          <w:p w14:paraId="7BC78E9A" w14:textId="77777777" w:rsidR="00E26C14" w:rsidRDefault="00CB3576">
            <w:pPr>
              <w:spacing w:after="0" w:line="259" w:lineRule="auto"/>
              <w:ind w:left="0" w:right="63" w:firstLine="0"/>
              <w:jc w:val="right"/>
            </w:pPr>
            <w:r>
              <w:rPr>
                <w:sz w:val="16"/>
              </w:rPr>
              <w:t xml:space="preserve">30 </w:t>
            </w:r>
          </w:p>
        </w:tc>
        <w:tc>
          <w:tcPr>
            <w:tcW w:w="941" w:type="dxa"/>
            <w:tcBorders>
              <w:top w:val="single" w:sz="4" w:space="0" w:color="000000"/>
              <w:left w:val="single" w:sz="4" w:space="0" w:color="000000"/>
              <w:bottom w:val="single" w:sz="4" w:space="0" w:color="000000"/>
              <w:right w:val="single" w:sz="4" w:space="0" w:color="000000"/>
            </w:tcBorders>
          </w:tcPr>
          <w:p w14:paraId="31B6AEF2" w14:textId="77777777" w:rsidR="00E26C14" w:rsidRDefault="00CB3576">
            <w:pPr>
              <w:spacing w:after="0" w:line="259" w:lineRule="auto"/>
              <w:ind w:left="0" w:right="62" w:firstLine="0"/>
              <w:jc w:val="right"/>
            </w:pPr>
            <w:r>
              <w:rPr>
                <w:sz w:val="16"/>
              </w:rPr>
              <w:t xml:space="preserve">1 396 919 </w:t>
            </w:r>
          </w:p>
        </w:tc>
        <w:tc>
          <w:tcPr>
            <w:tcW w:w="420" w:type="dxa"/>
            <w:tcBorders>
              <w:top w:val="single" w:sz="4" w:space="0" w:color="000000"/>
              <w:left w:val="single" w:sz="4" w:space="0" w:color="000000"/>
              <w:bottom w:val="single" w:sz="4" w:space="0" w:color="000000"/>
              <w:right w:val="single" w:sz="4" w:space="0" w:color="000000"/>
            </w:tcBorders>
          </w:tcPr>
          <w:p w14:paraId="48623D46" w14:textId="77777777" w:rsidR="00E26C14" w:rsidRDefault="00CB3576">
            <w:pPr>
              <w:spacing w:after="0" w:line="259" w:lineRule="auto"/>
              <w:ind w:left="0" w:right="63" w:firstLine="0"/>
              <w:jc w:val="right"/>
            </w:pPr>
            <w:r>
              <w:rPr>
                <w:sz w:val="16"/>
              </w:rPr>
              <w:t xml:space="preserve">2 </w:t>
            </w:r>
          </w:p>
        </w:tc>
        <w:tc>
          <w:tcPr>
            <w:tcW w:w="699" w:type="dxa"/>
            <w:tcBorders>
              <w:top w:val="single" w:sz="4" w:space="0" w:color="000000"/>
              <w:left w:val="single" w:sz="4" w:space="0" w:color="000000"/>
              <w:bottom w:val="single" w:sz="4" w:space="0" w:color="000000"/>
              <w:right w:val="single" w:sz="4" w:space="0" w:color="000000"/>
            </w:tcBorders>
          </w:tcPr>
          <w:p w14:paraId="7BD58B94" w14:textId="77777777" w:rsidR="00E26C14" w:rsidRDefault="00CB3576">
            <w:pPr>
              <w:spacing w:after="0" w:line="259" w:lineRule="auto"/>
              <w:ind w:left="0" w:right="61" w:firstLine="0"/>
              <w:jc w:val="right"/>
            </w:pPr>
            <w:r>
              <w:rPr>
                <w:sz w:val="16"/>
              </w:rPr>
              <w:t xml:space="preserve">88 368 </w:t>
            </w:r>
          </w:p>
        </w:tc>
        <w:tc>
          <w:tcPr>
            <w:tcW w:w="420" w:type="dxa"/>
            <w:tcBorders>
              <w:top w:val="single" w:sz="4" w:space="0" w:color="000000"/>
              <w:left w:val="single" w:sz="4" w:space="0" w:color="000000"/>
              <w:bottom w:val="single" w:sz="4" w:space="0" w:color="000000"/>
              <w:right w:val="single" w:sz="4" w:space="0" w:color="000000"/>
            </w:tcBorders>
          </w:tcPr>
          <w:p w14:paraId="4A58B536"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482CA99D"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7473D36F" w14:textId="77777777" w:rsidR="00E26C14" w:rsidRDefault="00CB3576">
            <w:pPr>
              <w:spacing w:after="0" w:line="259" w:lineRule="auto"/>
              <w:ind w:left="0" w:right="63" w:firstLine="0"/>
              <w:jc w:val="right"/>
            </w:pPr>
            <w:r>
              <w:rPr>
                <w:sz w:val="16"/>
              </w:rPr>
              <w:t xml:space="preserve">32 </w:t>
            </w:r>
          </w:p>
        </w:tc>
        <w:tc>
          <w:tcPr>
            <w:tcW w:w="941" w:type="dxa"/>
            <w:tcBorders>
              <w:top w:val="single" w:sz="4" w:space="0" w:color="000000"/>
              <w:left w:val="single" w:sz="4" w:space="0" w:color="000000"/>
              <w:bottom w:val="single" w:sz="4" w:space="0" w:color="000000"/>
              <w:right w:val="single" w:sz="4" w:space="0" w:color="000000"/>
            </w:tcBorders>
          </w:tcPr>
          <w:p w14:paraId="1A833CA4" w14:textId="77777777" w:rsidR="00E26C14" w:rsidRDefault="00CB3576">
            <w:pPr>
              <w:spacing w:after="0" w:line="259" w:lineRule="auto"/>
              <w:ind w:left="0" w:right="63" w:firstLine="0"/>
              <w:jc w:val="right"/>
            </w:pPr>
            <w:r>
              <w:rPr>
                <w:sz w:val="16"/>
              </w:rPr>
              <w:t xml:space="preserve">1 485 287 </w:t>
            </w:r>
          </w:p>
        </w:tc>
        <w:tc>
          <w:tcPr>
            <w:tcW w:w="660" w:type="dxa"/>
            <w:tcBorders>
              <w:top w:val="single" w:sz="4" w:space="0" w:color="000000"/>
              <w:left w:val="single" w:sz="4" w:space="0" w:color="000000"/>
              <w:bottom w:val="single" w:sz="4" w:space="0" w:color="000000"/>
              <w:right w:val="single" w:sz="4" w:space="0" w:color="000000"/>
            </w:tcBorders>
          </w:tcPr>
          <w:p w14:paraId="37BA2809" w14:textId="77777777" w:rsidR="00E26C14" w:rsidRDefault="00CB3576">
            <w:pPr>
              <w:spacing w:after="0" w:line="259" w:lineRule="auto"/>
              <w:ind w:left="0" w:right="60" w:firstLine="0"/>
              <w:jc w:val="right"/>
            </w:pPr>
            <w:r>
              <w:rPr>
                <w:sz w:val="16"/>
              </w:rPr>
              <w:t xml:space="preserve">46 415 </w:t>
            </w:r>
          </w:p>
        </w:tc>
        <w:tc>
          <w:tcPr>
            <w:tcW w:w="420" w:type="dxa"/>
            <w:tcBorders>
              <w:top w:val="single" w:sz="4" w:space="0" w:color="000000"/>
              <w:left w:val="single" w:sz="4" w:space="0" w:color="000000"/>
              <w:bottom w:val="single" w:sz="4" w:space="0" w:color="000000"/>
              <w:right w:val="single" w:sz="4" w:space="0" w:color="000000"/>
            </w:tcBorders>
          </w:tcPr>
          <w:p w14:paraId="7B9EAD8B" w14:textId="77777777" w:rsidR="00E26C14" w:rsidRDefault="00CB3576">
            <w:pPr>
              <w:spacing w:after="0" w:line="259" w:lineRule="auto"/>
              <w:ind w:left="0" w:right="63" w:firstLine="0"/>
              <w:jc w:val="right"/>
            </w:pPr>
            <w:r>
              <w:rPr>
                <w:sz w:val="16"/>
              </w:rPr>
              <w:t xml:space="preserve">13 </w:t>
            </w:r>
          </w:p>
        </w:tc>
      </w:tr>
      <w:tr w:rsidR="00E26C14" w14:paraId="728AA8CD"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43B443B9" w14:textId="77777777" w:rsidR="00E26C14" w:rsidRDefault="00CB3576">
            <w:pPr>
              <w:spacing w:after="0" w:line="259" w:lineRule="auto"/>
              <w:ind w:left="0" w:right="68" w:firstLine="0"/>
              <w:jc w:val="right"/>
            </w:pPr>
            <w:r>
              <w:rPr>
                <w:sz w:val="14"/>
              </w:rPr>
              <w:t xml:space="preserve">7 </w:t>
            </w:r>
          </w:p>
        </w:tc>
        <w:tc>
          <w:tcPr>
            <w:tcW w:w="1459" w:type="dxa"/>
            <w:tcBorders>
              <w:top w:val="single" w:sz="4" w:space="0" w:color="000000"/>
              <w:left w:val="single" w:sz="4" w:space="0" w:color="000000"/>
              <w:bottom w:val="single" w:sz="4" w:space="0" w:color="000000"/>
              <w:right w:val="single" w:sz="4" w:space="0" w:color="000000"/>
            </w:tcBorders>
          </w:tcPr>
          <w:p w14:paraId="7596EE50" w14:textId="77777777" w:rsidR="00E26C14" w:rsidRDefault="00CB3576">
            <w:pPr>
              <w:spacing w:after="0" w:line="259" w:lineRule="auto"/>
              <w:ind w:left="1" w:firstLine="0"/>
            </w:pPr>
            <w:r>
              <w:rPr>
                <w:sz w:val="14"/>
              </w:rPr>
              <w:t xml:space="preserve">mazowieckie </w:t>
            </w:r>
          </w:p>
        </w:tc>
        <w:tc>
          <w:tcPr>
            <w:tcW w:w="520" w:type="dxa"/>
            <w:tcBorders>
              <w:top w:val="single" w:sz="4" w:space="0" w:color="000000"/>
              <w:left w:val="single" w:sz="4" w:space="0" w:color="000000"/>
              <w:bottom w:val="single" w:sz="4" w:space="0" w:color="000000"/>
              <w:right w:val="single" w:sz="4" w:space="0" w:color="000000"/>
            </w:tcBorders>
          </w:tcPr>
          <w:p w14:paraId="3A4178A9" w14:textId="77777777" w:rsidR="00E26C14" w:rsidRDefault="00CB3576">
            <w:pPr>
              <w:spacing w:after="0" w:line="259" w:lineRule="auto"/>
              <w:ind w:left="0" w:right="65" w:firstLine="0"/>
              <w:jc w:val="right"/>
            </w:pPr>
            <w:r>
              <w:rPr>
                <w:sz w:val="16"/>
              </w:rPr>
              <w:t xml:space="preserve">51 </w:t>
            </w:r>
          </w:p>
        </w:tc>
        <w:tc>
          <w:tcPr>
            <w:tcW w:w="939" w:type="dxa"/>
            <w:tcBorders>
              <w:top w:val="single" w:sz="4" w:space="0" w:color="000000"/>
              <w:left w:val="single" w:sz="4" w:space="0" w:color="000000"/>
              <w:bottom w:val="single" w:sz="4" w:space="0" w:color="000000"/>
              <w:right w:val="single" w:sz="4" w:space="0" w:color="000000"/>
            </w:tcBorders>
          </w:tcPr>
          <w:p w14:paraId="7CBEC023" w14:textId="77777777" w:rsidR="00E26C14" w:rsidRDefault="00CB3576">
            <w:pPr>
              <w:spacing w:after="0" w:line="259" w:lineRule="auto"/>
              <w:ind w:left="0" w:right="61" w:firstLine="0"/>
              <w:jc w:val="right"/>
            </w:pPr>
            <w:r>
              <w:rPr>
                <w:sz w:val="16"/>
              </w:rPr>
              <w:t xml:space="preserve">2 547 173 </w:t>
            </w:r>
          </w:p>
        </w:tc>
        <w:tc>
          <w:tcPr>
            <w:tcW w:w="521" w:type="dxa"/>
            <w:tcBorders>
              <w:top w:val="single" w:sz="4" w:space="0" w:color="000000"/>
              <w:left w:val="single" w:sz="4" w:space="0" w:color="000000"/>
              <w:bottom w:val="single" w:sz="4" w:space="0" w:color="000000"/>
              <w:right w:val="single" w:sz="4" w:space="0" w:color="000000"/>
            </w:tcBorders>
          </w:tcPr>
          <w:p w14:paraId="3CDDE943" w14:textId="77777777" w:rsidR="00E26C14" w:rsidRDefault="00CB3576">
            <w:pPr>
              <w:spacing w:after="0" w:line="259" w:lineRule="auto"/>
              <w:ind w:left="0" w:right="63" w:firstLine="0"/>
              <w:jc w:val="right"/>
            </w:pPr>
            <w:r>
              <w:rPr>
                <w:sz w:val="16"/>
              </w:rPr>
              <w:t xml:space="preserve">50 </w:t>
            </w:r>
          </w:p>
        </w:tc>
        <w:tc>
          <w:tcPr>
            <w:tcW w:w="941" w:type="dxa"/>
            <w:tcBorders>
              <w:top w:val="single" w:sz="4" w:space="0" w:color="000000"/>
              <w:left w:val="single" w:sz="4" w:space="0" w:color="000000"/>
              <w:bottom w:val="single" w:sz="4" w:space="0" w:color="000000"/>
              <w:right w:val="single" w:sz="4" w:space="0" w:color="000000"/>
            </w:tcBorders>
          </w:tcPr>
          <w:p w14:paraId="284A9492" w14:textId="77777777" w:rsidR="00E26C14" w:rsidRDefault="00CB3576">
            <w:pPr>
              <w:spacing w:after="0" w:line="259" w:lineRule="auto"/>
              <w:ind w:left="0" w:right="62" w:firstLine="0"/>
              <w:jc w:val="right"/>
            </w:pPr>
            <w:r>
              <w:rPr>
                <w:sz w:val="16"/>
              </w:rPr>
              <w:t xml:space="preserve">2 481 632 </w:t>
            </w:r>
          </w:p>
        </w:tc>
        <w:tc>
          <w:tcPr>
            <w:tcW w:w="420" w:type="dxa"/>
            <w:tcBorders>
              <w:top w:val="single" w:sz="4" w:space="0" w:color="000000"/>
              <w:left w:val="single" w:sz="4" w:space="0" w:color="000000"/>
              <w:bottom w:val="single" w:sz="4" w:space="0" w:color="000000"/>
              <w:right w:val="single" w:sz="4" w:space="0" w:color="000000"/>
            </w:tcBorders>
          </w:tcPr>
          <w:p w14:paraId="503267B9"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38C2175F"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09077853"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7E9FAF56"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4F16765E" w14:textId="77777777" w:rsidR="00E26C14" w:rsidRDefault="00CB3576">
            <w:pPr>
              <w:spacing w:after="0" w:line="259" w:lineRule="auto"/>
              <w:ind w:left="0" w:right="63" w:firstLine="0"/>
              <w:jc w:val="right"/>
            </w:pPr>
            <w:r>
              <w:rPr>
                <w:sz w:val="16"/>
              </w:rPr>
              <w:t xml:space="preserve">50 </w:t>
            </w:r>
          </w:p>
        </w:tc>
        <w:tc>
          <w:tcPr>
            <w:tcW w:w="941" w:type="dxa"/>
            <w:tcBorders>
              <w:top w:val="single" w:sz="4" w:space="0" w:color="000000"/>
              <w:left w:val="single" w:sz="4" w:space="0" w:color="000000"/>
              <w:bottom w:val="single" w:sz="4" w:space="0" w:color="000000"/>
              <w:right w:val="single" w:sz="4" w:space="0" w:color="000000"/>
            </w:tcBorders>
          </w:tcPr>
          <w:p w14:paraId="2BC7E55E" w14:textId="77777777" w:rsidR="00E26C14" w:rsidRDefault="00CB3576">
            <w:pPr>
              <w:spacing w:after="0" w:line="259" w:lineRule="auto"/>
              <w:ind w:left="0" w:right="63" w:firstLine="0"/>
              <w:jc w:val="right"/>
            </w:pPr>
            <w:r>
              <w:rPr>
                <w:sz w:val="16"/>
              </w:rPr>
              <w:t xml:space="preserve">2 481 632 </w:t>
            </w:r>
          </w:p>
        </w:tc>
        <w:tc>
          <w:tcPr>
            <w:tcW w:w="660" w:type="dxa"/>
            <w:tcBorders>
              <w:top w:val="single" w:sz="4" w:space="0" w:color="000000"/>
              <w:left w:val="single" w:sz="4" w:space="0" w:color="000000"/>
              <w:bottom w:val="single" w:sz="4" w:space="0" w:color="000000"/>
              <w:right w:val="single" w:sz="4" w:space="0" w:color="000000"/>
            </w:tcBorders>
          </w:tcPr>
          <w:p w14:paraId="2EB70C3C" w14:textId="77777777" w:rsidR="00E26C14" w:rsidRDefault="00CB3576">
            <w:pPr>
              <w:spacing w:after="0" w:line="259" w:lineRule="auto"/>
              <w:ind w:left="0" w:right="60" w:firstLine="0"/>
              <w:jc w:val="right"/>
            </w:pPr>
            <w:r>
              <w:rPr>
                <w:sz w:val="16"/>
              </w:rPr>
              <w:t xml:space="preserve">49 633 </w:t>
            </w:r>
          </w:p>
        </w:tc>
        <w:tc>
          <w:tcPr>
            <w:tcW w:w="420" w:type="dxa"/>
            <w:tcBorders>
              <w:top w:val="single" w:sz="4" w:space="0" w:color="000000"/>
              <w:left w:val="single" w:sz="4" w:space="0" w:color="000000"/>
              <w:bottom w:val="single" w:sz="4" w:space="0" w:color="000000"/>
              <w:right w:val="single" w:sz="4" w:space="0" w:color="000000"/>
            </w:tcBorders>
          </w:tcPr>
          <w:p w14:paraId="3F5D1F68" w14:textId="77777777" w:rsidR="00E26C14" w:rsidRDefault="00CB3576">
            <w:pPr>
              <w:spacing w:after="0" w:line="259" w:lineRule="auto"/>
              <w:ind w:left="0" w:right="63" w:firstLine="0"/>
              <w:jc w:val="right"/>
            </w:pPr>
            <w:r>
              <w:rPr>
                <w:sz w:val="16"/>
              </w:rPr>
              <w:t xml:space="preserve">19 </w:t>
            </w:r>
          </w:p>
        </w:tc>
      </w:tr>
      <w:tr w:rsidR="00E26C14" w14:paraId="00EE8E1E" w14:textId="77777777">
        <w:trPr>
          <w:trHeight w:val="252"/>
        </w:trPr>
        <w:tc>
          <w:tcPr>
            <w:tcW w:w="282" w:type="dxa"/>
            <w:tcBorders>
              <w:top w:val="single" w:sz="4" w:space="0" w:color="000000"/>
              <w:left w:val="single" w:sz="4" w:space="0" w:color="000000"/>
              <w:bottom w:val="single" w:sz="4" w:space="0" w:color="000000"/>
              <w:right w:val="single" w:sz="4" w:space="0" w:color="000000"/>
            </w:tcBorders>
          </w:tcPr>
          <w:p w14:paraId="4C7AC060" w14:textId="77777777" w:rsidR="00E26C14" w:rsidRDefault="00CB3576">
            <w:pPr>
              <w:spacing w:after="0" w:line="259" w:lineRule="auto"/>
              <w:ind w:left="0" w:right="68" w:firstLine="0"/>
              <w:jc w:val="right"/>
            </w:pPr>
            <w:r>
              <w:rPr>
                <w:sz w:val="14"/>
              </w:rPr>
              <w:t xml:space="preserve">8 </w:t>
            </w:r>
          </w:p>
        </w:tc>
        <w:tc>
          <w:tcPr>
            <w:tcW w:w="1459" w:type="dxa"/>
            <w:tcBorders>
              <w:top w:val="single" w:sz="4" w:space="0" w:color="000000"/>
              <w:left w:val="single" w:sz="4" w:space="0" w:color="000000"/>
              <w:bottom w:val="single" w:sz="4" w:space="0" w:color="000000"/>
              <w:right w:val="single" w:sz="4" w:space="0" w:color="000000"/>
            </w:tcBorders>
          </w:tcPr>
          <w:p w14:paraId="1C32FF1D" w14:textId="77777777" w:rsidR="00E26C14" w:rsidRDefault="00CB3576">
            <w:pPr>
              <w:spacing w:after="0" w:line="259" w:lineRule="auto"/>
              <w:ind w:left="1" w:firstLine="0"/>
            </w:pPr>
            <w:r>
              <w:rPr>
                <w:sz w:val="14"/>
              </w:rPr>
              <w:t xml:space="preserve">opolskie </w:t>
            </w:r>
          </w:p>
        </w:tc>
        <w:tc>
          <w:tcPr>
            <w:tcW w:w="520" w:type="dxa"/>
            <w:tcBorders>
              <w:top w:val="single" w:sz="4" w:space="0" w:color="000000"/>
              <w:left w:val="single" w:sz="4" w:space="0" w:color="000000"/>
              <w:bottom w:val="single" w:sz="4" w:space="0" w:color="000000"/>
              <w:right w:val="single" w:sz="4" w:space="0" w:color="000000"/>
            </w:tcBorders>
          </w:tcPr>
          <w:p w14:paraId="6B71C603" w14:textId="77777777" w:rsidR="00E26C14" w:rsidRDefault="00CB3576">
            <w:pPr>
              <w:spacing w:after="0" w:line="259" w:lineRule="auto"/>
              <w:ind w:left="0" w:right="65" w:firstLine="0"/>
              <w:jc w:val="right"/>
            </w:pPr>
            <w:r>
              <w:rPr>
                <w:sz w:val="16"/>
              </w:rPr>
              <w:t xml:space="preserve">5 </w:t>
            </w:r>
          </w:p>
        </w:tc>
        <w:tc>
          <w:tcPr>
            <w:tcW w:w="939" w:type="dxa"/>
            <w:tcBorders>
              <w:top w:val="single" w:sz="4" w:space="0" w:color="000000"/>
              <w:left w:val="single" w:sz="4" w:space="0" w:color="000000"/>
              <w:bottom w:val="single" w:sz="4" w:space="0" w:color="000000"/>
              <w:right w:val="single" w:sz="4" w:space="0" w:color="000000"/>
            </w:tcBorders>
          </w:tcPr>
          <w:p w14:paraId="06C65010" w14:textId="77777777" w:rsidR="00E26C14" w:rsidRDefault="00CB3576">
            <w:pPr>
              <w:spacing w:after="0" w:line="259" w:lineRule="auto"/>
              <w:ind w:left="0" w:right="61" w:firstLine="0"/>
              <w:jc w:val="right"/>
            </w:pPr>
            <w:r>
              <w:rPr>
                <w:sz w:val="16"/>
              </w:rPr>
              <w:t xml:space="preserve">174 310 </w:t>
            </w:r>
          </w:p>
        </w:tc>
        <w:tc>
          <w:tcPr>
            <w:tcW w:w="521" w:type="dxa"/>
            <w:tcBorders>
              <w:top w:val="single" w:sz="4" w:space="0" w:color="000000"/>
              <w:left w:val="single" w:sz="4" w:space="0" w:color="000000"/>
              <w:bottom w:val="single" w:sz="4" w:space="0" w:color="000000"/>
              <w:right w:val="single" w:sz="4" w:space="0" w:color="000000"/>
            </w:tcBorders>
          </w:tcPr>
          <w:p w14:paraId="00FA29BE" w14:textId="77777777" w:rsidR="00E26C14" w:rsidRDefault="00CB3576">
            <w:pPr>
              <w:spacing w:after="0" w:line="259" w:lineRule="auto"/>
              <w:ind w:left="0" w:right="63" w:firstLine="0"/>
              <w:jc w:val="right"/>
            </w:pPr>
            <w:r>
              <w:rPr>
                <w:sz w:val="16"/>
              </w:rPr>
              <w:t xml:space="preserve">5 </w:t>
            </w:r>
          </w:p>
        </w:tc>
        <w:tc>
          <w:tcPr>
            <w:tcW w:w="941" w:type="dxa"/>
            <w:tcBorders>
              <w:top w:val="single" w:sz="4" w:space="0" w:color="000000"/>
              <w:left w:val="single" w:sz="4" w:space="0" w:color="000000"/>
              <w:bottom w:val="single" w:sz="4" w:space="0" w:color="000000"/>
              <w:right w:val="single" w:sz="4" w:space="0" w:color="000000"/>
            </w:tcBorders>
          </w:tcPr>
          <w:p w14:paraId="18200CC8" w14:textId="77777777" w:rsidR="00E26C14" w:rsidRDefault="00CB3576">
            <w:pPr>
              <w:spacing w:after="0" w:line="259" w:lineRule="auto"/>
              <w:ind w:left="0" w:right="63" w:firstLine="0"/>
              <w:jc w:val="right"/>
            </w:pPr>
            <w:r>
              <w:rPr>
                <w:sz w:val="16"/>
              </w:rPr>
              <w:t xml:space="preserve">174 310 </w:t>
            </w:r>
          </w:p>
        </w:tc>
        <w:tc>
          <w:tcPr>
            <w:tcW w:w="420" w:type="dxa"/>
            <w:tcBorders>
              <w:top w:val="single" w:sz="4" w:space="0" w:color="000000"/>
              <w:left w:val="single" w:sz="4" w:space="0" w:color="000000"/>
              <w:bottom w:val="single" w:sz="4" w:space="0" w:color="000000"/>
              <w:right w:val="single" w:sz="4" w:space="0" w:color="000000"/>
            </w:tcBorders>
          </w:tcPr>
          <w:p w14:paraId="20971553"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5F19C6C3"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7AEB1279"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27309635"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0DFF389D" w14:textId="77777777" w:rsidR="00E26C14" w:rsidRDefault="00CB3576">
            <w:pPr>
              <w:spacing w:after="0" w:line="259" w:lineRule="auto"/>
              <w:ind w:left="0" w:right="63" w:firstLine="0"/>
              <w:jc w:val="right"/>
            </w:pPr>
            <w:r>
              <w:rPr>
                <w:sz w:val="16"/>
              </w:rPr>
              <w:t xml:space="preserve">5 </w:t>
            </w:r>
          </w:p>
        </w:tc>
        <w:tc>
          <w:tcPr>
            <w:tcW w:w="941" w:type="dxa"/>
            <w:tcBorders>
              <w:top w:val="single" w:sz="4" w:space="0" w:color="000000"/>
              <w:left w:val="single" w:sz="4" w:space="0" w:color="000000"/>
              <w:bottom w:val="single" w:sz="4" w:space="0" w:color="000000"/>
              <w:right w:val="single" w:sz="4" w:space="0" w:color="000000"/>
            </w:tcBorders>
          </w:tcPr>
          <w:p w14:paraId="132B8BD8" w14:textId="77777777" w:rsidR="00E26C14" w:rsidRDefault="00CB3576">
            <w:pPr>
              <w:spacing w:after="0" w:line="259" w:lineRule="auto"/>
              <w:ind w:left="0" w:right="63" w:firstLine="0"/>
              <w:jc w:val="right"/>
            </w:pPr>
            <w:r>
              <w:rPr>
                <w:sz w:val="16"/>
              </w:rPr>
              <w:t xml:space="preserve">174 310 </w:t>
            </w:r>
          </w:p>
        </w:tc>
        <w:tc>
          <w:tcPr>
            <w:tcW w:w="660" w:type="dxa"/>
            <w:tcBorders>
              <w:top w:val="single" w:sz="4" w:space="0" w:color="000000"/>
              <w:left w:val="single" w:sz="4" w:space="0" w:color="000000"/>
              <w:bottom w:val="single" w:sz="4" w:space="0" w:color="000000"/>
              <w:right w:val="single" w:sz="4" w:space="0" w:color="000000"/>
            </w:tcBorders>
          </w:tcPr>
          <w:p w14:paraId="08A0A8C6" w14:textId="77777777" w:rsidR="00E26C14" w:rsidRDefault="00CB3576">
            <w:pPr>
              <w:spacing w:after="0" w:line="259" w:lineRule="auto"/>
              <w:ind w:left="0" w:right="60" w:firstLine="0"/>
              <w:jc w:val="right"/>
            </w:pPr>
            <w:r>
              <w:rPr>
                <w:sz w:val="16"/>
              </w:rPr>
              <w:t xml:space="preserve">34 862 </w:t>
            </w:r>
          </w:p>
        </w:tc>
        <w:tc>
          <w:tcPr>
            <w:tcW w:w="420" w:type="dxa"/>
            <w:tcBorders>
              <w:top w:val="single" w:sz="4" w:space="0" w:color="000000"/>
              <w:left w:val="single" w:sz="4" w:space="0" w:color="000000"/>
              <w:bottom w:val="single" w:sz="4" w:space="0" w:color="000000"/>
              <w:right w:val="single" w:sz="4" w:space="0" w:color="000000"/>
            </w:tcBorders>
          </w:tcPr>
          <w:p w14:paraId="16777C77" w14:textId="77777777" w:rsidR="00E26C14" w:rsidRDefault="00CB3576">
            <w:pPr>
              <w:spacing w:after="0" w:line="259" w:lineRule="auto"/>
              <w:ind w:left="0" w:right="63" w:firstLine="0"/>
              <w:jc w:val="right"/>
            </w:pPr>
            <w:r>
              <w:rPr>
                <w:sz w:val="16"/>
              </w:rPr>
              <w:t xml:space="preserve">3 </w:t>
            </w:r>
          </w:p>
        </w:tc>
      </w:tr>
      <w:tr w:rsidR="00E26C14" w14:paraId="0F3A9DA0" w14:textId="77777777">
        <w:trPr>
          <w:trHeight w:val="233"/>
        </w:trPr>
        <w:tc>
          <w:tcPr>
            <w:tcW w:w="282" w:type="dxa"/>
            <w:tcBorders>
              <w:top w:val="single" w:sz="4" w:space="0" w:color="000000"/>
              <w:left w:val="single" w:sz="4" w:space="0" w:color="000000"/>
              <w:bottom w:val="single" w:sz="4" w:space="0" w:color="000000"/>
              <w:right w:val="single" w:sz="4" w:space="0" w:color="000000"/>
            </w:tcBorders>
          </w:tcPr>
          <w:p w14:paraId="5ACEC0CE" w14:textId="77777777" w:rsidR="00E26C14" w:rsidRDefault="00CB3576">
            <w:pPr>
              <w:spacing w:after="0" w:line="259" w:lineRule="auto"/>
              <w:ind w:left="0" w:right="68" w:firstLine="0"/>
              <w:jc w:val="right"/>
            </w:pPr>
            <w:r>
              <w:rPr>
                <w:sz w:val="14"/>
              </w:rPr>
              <w:t xml:space="preserve">9 </w:t>
            </w:r>
          </w:p>
        </w:tc>
        <w:tc>
          <w:tcPr>
            <w:tcW w:w="1459" w:type="dxa"/>
            <w:tcBorders>
              <w:top w:val="single" w:sz="4" w:space="0" w:color="000000"/>
              <w:left w:val="single" w:sz="4" w:space="0" w:color="000000"/>
              <w:bottom w:val="single" w:sz="4" w:space="0" w:color="000000"/>
              <w:right w:val="single" w:sz="4" w:space="0" w:color="000000"/>
            </w:tcBorders>
          </w:tcPr>
          <w:p w14:paraId="48C7899C" w14:textId="77777777" w:rsidR="00E26C14" w:rsidRDefault="00CB3576">
            <w:pPr>
              <w:spacing w:after="0" w:line="259" w:lineRule="auto"/>
              <w:ind w:left="1" w:firstLine="0"/>
            </w:pPr>
            <w:r>
              <w:rPr>
                <w:sz w:val="14"/>
              </w:rPr>
              <w:t xml:space="preserve">podkarpackie </w:t>
            </w:r>
          </w:p>
        </w:tc>
        <w:tc>
          <w:tcPr>
            <w:tcW w:w="520" w:type="dxa"/>
            <w:tcBorders>
              <w:top w:val="single" w:sz="4" w:space="0" w:color="000000"/>
              <w:left w:val="single" w:sz="4" w:space="0" w:color="000000"/>
              <w:bottom w:val="single" w:sz="4" w:space="0" w:color="000000"/>
              <w:right w:val="single" w:sz="4" w:space="0" w:color="000000"/>
            </w:tcBorders>
          </w:tcPr>
          <w:p w14:paraId="29F704C2" w14:textId="77777777" w:rsidR="00E26C14" w:rsidRDefault="00CB3576">
            <w:pPr>
              <w:spacing w:after="0" w:line="259" w:lineRule="auto"/>
              <w:ind w:left="0" w:right="65" w:firstLine="0"/>
              <w:jc w:val="right"/>
            </w:pPr>
            <w:r>
              <w:rPr>
                <w:sz w:val="16"/>
              </w:rPr>
              <w:t xml:space="preserve">32 </w:t>
            </w:r>
          </w:p>
        </w:tc>
        <w:tc>
          <w:tcPr>
            <w:tcW w:w="939" w:type="dxa"/>
            <w:tcBorders>
              <w:top w:val="single" w:sz="4" w:space="0" w:color="000000"/>
              <w:left w:val="single" w:sz="4" w:space="0" w:color="000000"/>
              <w:bottom w:val="single" w:sz="4" w:space="0" w:color="000000"/>
              <w:right w:val="single" w:sz="4" w:space="0" w:color="000000"/>
            </w:tcBorders>
          </w:tcPr>
          <w:p w14:paraId="047E4D36" w14:textId="77777777" w:rsidR="00E26C14" w:rsidRDefault="00CB3576">
            <w:pPr>
              <w:spacing w:after="0" w:line="259" w:lineRule="auto"/>
              <w:ind w:left="0" w:right="61" w:firstLine="0"/>
              <w:jc w:val="right"/>
            </w:pPr>
            <w:r>
              <w:rPr>
                <w:sz w:val="16"/>
              </w:rPr>
              <w:t xml:space="preserve">1 298 807 </w:t>
            </w:r>
          </w:p>
        </w:tc>
        <w:tc>
          <w:tcPr>
            <w:tcW w:w="521" w:type="dxa"/>
            <w:tcBorders>
              <w:top w:val="single" w:sz="4" w:space="0" w:color="000000"/>
              <w:left w:val="single" w:sz="4" w:space="0" w:color="000000"/>
              <w:bottom w:val="single" w:sz="4" w:space="0" w:color="000000"/>
              <w:right w:val="single" w:sz="4" w:space="0" w:color="000000"/>
            </w:tcBorders>
          </w:tcPr>
          <w:p w14:paraId="7C64D613" w14:textId="77777777" w:rsidR="00E26C14" w:rsidRDefault="00CB3576">
            <w:pPr>
              <w:spacing w:after="0" w:line="259" w:lineRule="auto"/>
              <w:ind w:left="0" w:right="63" w:firstLine="0"/>
              <w:jc w:val="right"/>
            </w:pPr>
            <w:r>
              <w:rPr>
                <w:sz w:val="16"/>
              </w:rPr>
              <w:t xml:space="preserve">32 </w:t>
            </w:r>
          </w:p>
        </w:tc>
        <w:tc>
          <w:tcPr>
            <w:tcW w:w="941" w:type="dxa"/>
            <w:tcBorders>
              <w:top w:val="single" w:sz="4" w:space="0" w:color="000000"/>
              <w:left w:val="single" w:sz="4" w:space="0" w:color="000000"/>
              <w:bottom w:val="single" w:sz="4" w:space="0" w:color="000000"/>
              <w:right w:val="single" w:sz="4" w:space="0" w:color="000000"/>
            </w:tcBorders>
          </w:tcPr>
          <w:p w14:paraId="43757F5A" w14:textId="77777777" w:rsidR="00E26C14" w:rsidRDefault="00CB3576">
            <w:pPr>
              <w:spacing w:after="0" w:line="259" w:lineRule="auto"/>
              <w:ind w:left="0" w:right="62" w:firstLine="0"/>
              <w:jc w:val="right"/>
            </w:pPr>
            <w:r>
              <w:rPr>
                <w:sz w:val="16"/>
              </w:rPr>
              <w:t xml:space="preserve">1 291 327 </w:t>
            </w:r>
          </w:p>
        </w:tc>
        <w:tc>
          <w:tcPr>
            <w:tcW w:w="420" w:type="dxa"/>
            <w:tcBorders>
              <w:top w:val="single" w:sz="4" w:space="0" w:color="000000"/>
              <w:left w:val="single" w:sz="4" w:space="0" w:color="000000"/>
              <w:bottom w:val="single" w:sz="4" w:space="0" w:color="000000"/>
              <w:right w:val="single" w:sz="4" w:space="0" w:color="000000"/>
            </w:tcBorders>
          </w:tcPr>
          <w:p w14:paraId="0DA381A1"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54B0C079"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1BD4CAA2"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4D6E792D"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222B8266" w14:textId="77777777" w:rsidR="00E26C14" w:rsidRDefault="00CB3576">
            <w:pPr>
              <w:spacing w:after="0" w:line="259" w:lineRule="auto"/>
              <w:ind w:left="0" w:right="63" w:firstLine="0"/>
              <w:jc w:val="right"/>
            </w:pPr>
            <w:r>
              <w:rPr>
                <w:sz w:val="16"/>
              </w:rPr>
              <w:t xml:space="preserve">32 </w:t>
            </w:r>
          </w:p>
        </w:tc>
        <w:tc>
          <w:tcPr>
            <w:tcW w:w="941" w:type="dxa"/>
            <w:tcBorders>
              <w:top w:val="single" w:sz="4" w:space="0" w:color="000000"/>
              <w:left w:val="single" w:sz="4" w:space="0" w:color="000000"/>
              <w:bottom w:val="single" w:sz="4" w:space="0" w:color="000000"/>
              <w:right w:val="single" w:sz="4" w:space="0" w:color="000000"/>
            </w:tcBorders>
          </w:tcPr>
          <w:p w14:paraId="7A364EBB" w14:textId="77777777" w:rsidR="00E26C14" w:rsidRDefault="00CB3576">
            <w:pPr>
              <w:spacing w:after="0" w:line="259" w:lineRule="auto"/>
              <w:ind w:left="0" w:right="63" w:firstLine="0"/>
              <w:jc w:val="right"/>
            </w:pPr>
            <w:r>
              <w:rPr>
                <w:sz w:val="16"/>
              </w:rPr>
              <w:t xml:space="preserve">1 291 327 </w:t>
            </w:r>
          </w:p>
        </w:tc>
        <w:tc>
          <w:tcPr>
            <w:tcW w:w="660" w:type="dxa"/>
            <w:tcBorders>
              <w:top w:val="single" w:sz="4" w:space="0" w:color="000000"/>
              <w:left w:val="single" w:sz="4" w:space="0" w:color="000000"/>
              <w:bottom w:val="single" w:sz="4" w:space="0" w:color="000000"/>
              <w:right w:val="single" w:sz="4" w:space="0" w:color="000000"/>
            </w:tcBorders>
          </w:tcPr>
          <w:p w14:paraId="1077474F" w14:textId="77777777" w:rsidR="00E26C14" w:rsidRDefault="00CB3576">
            <w:pPr>
              <w:spacing w:after="0" w:line="259" w:lineRule="auto"/>
              <w:ind w:left="0" w:right="60" w:firstLine="0"/>
              <w:jc w:val="right"/>
            </w:pPr>
            <w:r>
              <w:rPr>
                <w:sz w:val="16"/>
              </w:rPr>
              <w:t xml:space="preserve">40 354 </w:t>
            </w:r>
          </w:p>
        </w:tc>
        <w:tc>
          <w:tcPr>
            <w:tcW w:w="420" w:type="dxa"/>
            <w:tcBorders>
              <w:top w:val="single" w:sz="4" w:space="0" w:color="000000"/>
              <w:left w:val="single" w:sz="4" w:space="0" w:color="000000"/>
              <w:bottom w:val="single" w:sz="4" w:space="0" w:color="000000"/>
              <w:right w:val="single" w:sz="4" w:space="0" w:color="000000"/>
            </w:tcBorders>
          </w:tcPr>
          <w:p w14:paraId="4AF7606A" w14:textId="77777777" w:rsidR="00E26C14" w:rsidRDefault="00CB3576">
            <w:pPr>
              <w:spacing w:after="0" w:line="259" w:lineRule="auto"/>
              <w:ind w:left="0" w:right="63" w:firstLine="0"/>
              <w:jc w:val="right"/>
            </w:pPr>
            <w:r>
              <w:rPr>
                <w:sz w:val="16"/>
              </w:rPr>
              <w:t xml:space="preserve">14 </w:t>
            </w:r>
          </w:p>
        </w:tc>
      </w:tr>
      <w:tr w:rsidR="00E26C14" w14:paraId="731543E2" w14:textId="77777777">
        <w:trPr>
          <w:trHeight w:val="252"/>
        </w:trPr>
        <w:tc>
          <w:tcPr>
            <w:tcW w:w="282" w:type="dxa"/>
            <w:tcBorders>
              <w:top w:val="single" w:sz="4" w:space="0" w:color="000000"/>
              <w:left w:val="single" w:sz="4" w:space="0" w:color="000000"/>
              <w:bottom w:val="single" w:sz="4" w:space="0" w:color="000000"/>
              <w:right w:val="single" w:sz="4" w:space="0" w:color="000000"/>
            </w:tcBorders>
          </w:tcPr>
          <w:p w14:paraId="56BDB1CE" w14:textId="77777777" w:rsidR="00E26C14" w:rsidRDefault="00CB3576">
            <w:pPr>
              <w:spacing w:after="0" w:line="259" w:lineRule="auto"/>
              <w:ind w:left="0" w:firstLine="0"/>
            </w:pPr>
            <w:r>
              <w:rPr>
                <w:sz w:val="14"/>
              </w:rPr>
              <w:t xml:space="preserve">10 </w:t>
            </w:r>
          </w:p>
        </w:tc>
        <w:tc>
          <w:tcPr>
            <w:tcW w:w="1459" w:type="dxa"/>
            <w:tcBorders>
              <w:top w:val="single" w:sz="4" w:space="0" w:color="000000"/>
              <w:left w:val="single" w:sz="4" w:space="0" w:color="000000"/>
              <w:bottom w:val="single" w:sz="4" w:space="0" w:color="000000"/>
              <w:right w:val="single" w:sz="4" w:space="0" w:color="000000"/>
            </w:tcBorders>
          </w:tcPr>
          <w:p w14:paraId="465B0BE5" w14:textId="77777777" w:rsidR="00E26C14" w:rsidRDefault="00CB3576">
            <w:pPr>
              <w:spacing w:after="0" w:line="259" w:lineRule="auto"/>
              <w:ind w:left="1" w:firstLine="0"/>
            </w:pPr>
            <w:r>
              <w:rPr>
                <w:sz w:val="14"/>
              </w:rPr>
              <w:t xml:space="preserve">podlaskie </w:t>
            </w:r>
          </w:p>
        </w:tc>
        <w:tc>
          <w:tcPr>
            <w:tcW w:w="520" w:type="dxa"/>
            <w:tcBorders>
              <w:top w:val="single" w:sz="4" w:space="0" w:color="000000"/>
              <w:left w:val="single" w:sz="4" w:space="0" w:color="000000"/>
              <w:bottom w:val="single" w:sz="4" w:space="0" w:color="000000"/>
              <w:right w:val="single" w:sz="4" w:space="0" w:color="000000"/>
            </w:tcBorders>
          </w:tcPr>
          <w:p w14:paraId="2DE424C9" w14:textId="77777777" w:rsidR="00E26C14" w:rsidRDefault="00CB3576">
            <w:pPr>
              <w:spacing w:after="0" w:line="259" w:lineRule="auto"/>
              <w:ind w:left="0" w:right="65" w:firstLine="0"/>
              <w:jc w:val="right"/>
            </w:pPr>
            <w:r>
              <w:rPr>
                <w:sz w:val="16"/>
              </w:rPr>
              <w:t xml:space="preserve">19 </w:t>
            </w:r>
          </w:p>
        </w:tc>
        <w:tc>
          <w:tcPr>
            <w:tcW w:w="939" w:type="dxa"/>
            <w:tcBorders>
              <w:top w:val="single" w:sz="4" w:space="0" w:color="000000"/>
              <w:left w:val="single" w:sz="4" w:space="0" w:color="000000"/>
              <w:bottom w:val="single" w:sz="4" w:space="0" w:color="000000"/>
              <w:right w:val="single" w:sz="4" w:space="0" w:color="000000"/>
            </w:tcBorders>
          </w:tcPr>
          <w:p w14:paraId="24640FA2" w14:textId="77777777" w:rsidR="00E26C14" w:rsidRDefault="00CB3576">
            <w:pPr>
              <w:spacing w:after="0" w:line="259" w:lineRule="auto"/>
              <w:ind w:left="0" w:right="61" w:firstLine="0"/>
              <w:jc w:val="right"/>
            </w:pPr>
            <w:r>
              <w:rPr>
                <w:sz w:val="16"/>
              </w:rPr>
              <w:t xml:space="preserve">993 881 </w:t>
            </w:r>
          </w:p>
        </w:tc>
        <w:tc>
          <w:tcPr>
            <w:tcW w:w="521" w:type="dxa"/>
            <w:tcBorders>
              <w:top w:val="single" w:sz="4" w:space="0" w:color="000000"/>
              <w:left w:val="single" w:sz="4" w:space="0" w:color="000000"/>
              <w:bottom w:val="single" w:sz="4" w:space="0" w:color="000000"/>
              <w:right w:val="single" w:sz="4" w:space="0" w:color="000000"/>
            </w:tcBorders>
          </w:tcPr>
          <w:p w14:paraId="2DB880CF" w14:textId="77777777" w:rsidR="00E26C14" w:rsidRDefault="00CB3576">
            <w:pPr>
              <w:spacing w:after="0" w:line="259" w:lineRule="auto"/>
              <w:ind w:left="0" w:right="63" w:firstLine="0"/>
              <w:jc w:val="right"/>
            </w:pPr>
            <w:r>
              <w:rPr>
                <w:sz w:val="16"/>
              </w:rPr>
              <w:t xml:space="preserve">19 </w:t>
            </w:r>
          </w:p>
        </w:tc>
        <w:tc>
          <w:tcPr>
            <w:tcW w:w="941" w:type="dxa"/>
            <w:tcBorders>
              <w:top w:val="single" w:sz="4" w:space="0" w:color="000000"/>
              <w:left w:val="single" w:sz="4" w:space="0" w:color="000000"/>
              <w:bottom w:val="single" w:sz="4" w:space="0" w:color="000000"/>
              <w:right w:val="single" w:sz="4" w:space="0" w:color="000000"/>
            </w:tcBorders>
          </w:tcPr>
          <w:p w14:paraId="1A325F91" w14:textId="77777777" w:rsidR="00E26C14" w:rsidRDefault="00CB3576">
            <w:pPr>
              <w:spacing w:after="0" w:line="259" w:lineRule="auto"/>
              <w:ind w:left="0" w:right="63" w:firstLine="0"/>
              <w:jc w:val="right"/>
            </w:pPr>
            <w:r>
              <w:rPr>
                <w:sz w:val="16"/>
              </w:rPr>
              <w:t xml:space="preserve">988 458 </w:t>
            </w:r>
          </w:p>
        </w:tc>
        <w:tc>
          <w:tcPr>
            <w:tcW w:w="420" w:type="dxa"/>
            <w:tcBorders>
              <w:top w:val="single" w:sz="4" w:space="0" w:color="000000"/>
              <w:left w:val="single" w:sz="4" w:space="0" w:color="000000"/>
              <w:bottom w:val="single" w:sz="4" w:space="0" w:color="000000"/>
              <w:right w:val="single" w:sz="4" w:space="0" w:color="000000"/>
            </w:tcBorders>
          </w:tcPr>
          <w:p w14:paraId="1988F367"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35EE72F6"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17BD1838"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4C56CF72"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39611D9C" w14:textId="77777777" w:rsidR="00E26C14" w:rsidRDefault="00CB3576">
            <w:pPr>
              <w:spacing w:after="0" w:line="259" w:lineRule="auto"/>
              <w:ind w:left="0" w:right="63" w:firstLine="0"/>
              <w:jc w:val="right"/>
            </w:pPr>
            <w:r>
              <w:rPr>
                <w:sz w:val="16"/>
              </w:rPr>
              <w:t xml:space="preserve">19 </w:t>
            </w:r>
          </w:p>
        </w:tc>
        <w:tc>
          <w:tcPr>
            <w:tcW w:w="941" w:type="dxa"/>
            <w:tcBorders>
              <w:top w:val="single" w:sz="4" w:space="0" w:color="000000"/>
              <w:left w:val="single" w:sz="4" w:space="0" w:color="000000"/>
              <w:bottom w:val="single" w:sz="4" w:space="0" w:color="000000"/>
              <w:right w:val="single" w:sz="4" w:space="0" w:color="000000"/>
            </w:tcBorders>
          </w:tcPr>
          <w:p w14:paraId="5DB9B14D" w14:textId="77777777" w:rsidR="00E26C14" w:rsidRDefault="00CB3576">
            <w:pPr>
              <w:spacing w:after="0" w:line="259" w:lineRule="auto"/>
              <w:ind w:left="0" w:right="63" w:firstLine="0"/>
              <w:jc w:val="right"/>
            </w:pPr>
            <w:r>
              <w:rPr>
                <w:sz w:val="16"/>
              </w:rPr>
              <w:t xml:space="preserve">988 458 </w:t>
            </w:r>
          </w:p>
        </w:tc>
        <w:tc>
          <w:tcPr>
            <w:tcW w:w="660" w:type="dxa"/>
            <w:tcBorders>
              <w:top w:val="single" w:sz="4" w:space="0" w:color="000000"/>
              <w:left w:val="single" w:sz="4" w:space="0" w:color="000000"/>
              <w:bottom w:val="single" w:sz="4" w:space="0" w:color="000000"/>
              <w:right w:val="single" w:sz="4" w:space="0" w:color="000000"/>
            </w:tcBorders>
          </w:tcPr>
          <w:p w14:paraId="37D3C9B0" w14:textId="77777777" w:rsidR="00E26C14" w:rsidRDefault="00CB3576">
            <w:pPr>
              <w:spacing w:after="0" w:line="259" w:lineRule="auto"/>
              <w:ind w:left="0" w:right="60" w:firstLine="0"/>
              <w:jc w:val="right"/>
            </w:pPr>
            <w:r>
              <w:rPr>
                <w:sz w:val="16"/>
              </w:rPr>
              <w:t xml:space="preserve">52 024 </w:t>
            </w:r>
          </w:p>
        </w:tc>
        <w:tc>
          <w:tcPr>
            <w:tcW w:w="420" w:type="dxa"/>
            <w:tcBorders>
              <w:top w:val="single" w:sz="4" w:space="0" w:color="000000"/>
              <w:left w:val="single" w:sz="4" w:space="0" w:color="000000"/>
              <w:bottom w:val="single" w:sz="4" w:space="0" w:color="000000"/>
              <w:right w:val="single" w:sz="4" w:space="0" w:color="000000"/>
            </w:tcBorders>
          </w:tcPr>
          <w:p w14:paraId="52ED424C" w14:textId="77777777" w:rsidR="00E26C14" w:rsidRDefault="00CB3576">
            <w:pPr>
              <w:spacing w:after="0" w:line="259" w:lineRule="auto"/>
              <w:ind w:left="0" w:right="63" w:firstLine="0"/>
              <w:jc w:val="right"/>
            </w:pPr>
            <w:r>
              <w:rPr>
                <w:sz w:val="16"/>
              </w:rPr>
              <w:t xml:space="preserve">8 </w:t>
            </w:r>
          </w:p>
        </w:tc>
      </w:tr>
      <w:tr w:rsidR="00E26C14" w14:paraId="005A0618"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11DA32FC" w14:textId="77777777" w:rsidR="00E26C14" w:rsidRDefault="00CB3576">
            <w:pPr>
              <w:spacing w:after="0" w:line="259" w:lineRule="auto"/>
              <w:ind w:left="0" w:firstLine="0"/>
            </w:pPr>
            <w:r>
              <w:rPr>
                <w:sz w:val="14"/>
              </w:rPr>
              <w:t xml:space="preserve">11 </w:t>
            </w:r>
          </w:p>
        </w:tc>
        <w:tc>
          <w:tcPr>
            <w:tcW w:w="1459" w:type="dxa"/>
            <w:tcBorders>
              <w:top w:val="single" w:sz="4" w:space="0" w:color="000000"/>
              <w:left w:val="single" w:sz="4" w:space="0" w:color="000000"/>
              <w:bottom w:val="single" w:sz="4" w:space="0" w:color="000000"/>
              <w:right w:val="single" w:sz="4" w:space="0" w:color="000000"/>
            </w:tcBorders>
          </w:tcPr>
          <w:p w14:paraId="7AE2A703" w14:textId="77777777" w:rsidR="00E26C14" w:rsidRDefault="00CB3576">
            <w:pPr>
              <w:spacing w:after="0" w:line="259" w:lineRule="auto"/>
              <w:ind w:left="1" w:firstLine="0"/>
            </w:pPr>
            <w:r>
              <w:rPr>
                <w:sz w:val="14"/>
              </w:rPr>
              <w:t xml:space="preserve">pomorskie </w:t>
            </w:r>
          </w:p>
        </w:tc>
        <w:tc>
          <w:tcPr>
            <w:tcW w:w="520" w:type="dxa"/>
            <w:tcBorders>
              <w:top w:val="single" w:sz="4" w:space="0" w:color="000000"/>
              <w:left w:val="single" w:sz="4" w:space="0" w:color="000000"/>
              <w:bottom w:val="single" w:sz="4" w:space="0" w:color="000000"/>
              <w:right w:val="single" w:sz="4" w:space="0" w:color="000000"/>
            </w:tcBorders>
          </w:tcPr>
          <w:p w14:paraId="642E2A81" w14:textId="77777777" w:rsidR="00E26C14" w:rsidRDefault="00CB3576">
            <w:pPr>
              <w:spacing w:after="0" w:line="259" w:lineRule="auto"/>
              <w:ind w:left="0" w:right="65" w:firstLine="0"/>
              <w:jc w:val="right"/>
            </w:pPr>
            <w:r>
              <w:rPr>
                <w:sz w:val="16"/>
              </w:rPr>
              <w:t xml:space="preserve">72 </w:t>
            </w:r>
          </w:p>
        </w:tc>
        <w:tc>
          <w:tcPr>
            <w:tcW w:w="939" w:type="dxa"/>
            <w:tcBorders>
              <w:top w:val="single" w:sz="4" w:space="0" w:color="000000"/>
              <w:left w:val="single" w:sz="4" w:space="0" w:color="000000"/>
              <w:bottom w:val="single" w:sz="4" w:space="0" w:color="000000"/>
              <w:right w:val="single" w:sz="4" w:space="0" w:color="000000"/>
            </w:tcBorders>
          </w:tcPr>
          <w:p w14:paraId="5A217FFD" w14:textId="77777777" w:rsidR="00E26C14" w:rsidRDefault="00CB3576">
            <w:pPr>
              <w:spacing w:after="0" w:line="259" w:lineRule="auto"/>
              <w:ind w:left="0" w:right="61" w:firstLine="0"/>
              <w:jc w:val="right"/>
            </w:pPr>
            <w:r>
              <w:rPr>
                <w:sz w:val="16"/>
              </w:rPr>
              <w:t xml:space="preserve">2 743 908 </w:t>
            </w:r>
          </w:p>
        </w:tc>
        <w:tc>
          <w:tcPr>
            <w:tcW w:w="521" w:type="dxa"/>
            <w:tcBorders>
              <w:top w:val="single" w:sz="4" w:space="0" w:color="000000"/>
              <w:left w:val="single" w:sz="4" w:space="0" w:color="000000"/>
              <w:bottom w:val="single" w:sz="4" w:space="0" w:color="000000"/>
              <w:right w:val="single" w:sz="4" w:space="0" w:color="000000"/>
            </w:tcBorders>
          </w:tcPr>
          <w:p w14:paraId="5237E0AE" w14:textId="77777777" w:rsidR="00E26C14" w:rsidRDefault="00CB3576">
            <w:pPr>
              <w:spacing w:after="0" w:line="259" w:lineRule="auto"/>
              <w:ind w:left="0" w:right="63" w:firstLine="0"/>
              <w:jc w:val="right"/>
            </w:pPr>
            <w:r>
              <w:rPr>
                <w:sz w:val="16"/>
              </w:rPr>
              <w:t xml:space="preserve">72 </w:t>
            </w:r>
          </w:p>
        </w:tc>
        <w:tc>
          <w:tcPr>
            <w:tcW w:w="941" w:type="dxa"/>
            <w:tcBorders>
              <w:top w:val="single" w:sz="4" w:space="0" w:color="000000"/>
              <w:left w:val="single" w:sz="4" w:space="0" w:color="000000"/>
              <w:bottom w:val="single" w:sz="4" w:space="0" w:color="000000"/>
              <w:right w:val="single" w:sz="4" w:space="0" w:color="000000"/>
            </w:tcBorders>
          </w:tcPr>
          <w:p w14:paraId="44B34FE6" w14:textId="77777777" w:rsidR="00E26C14" w:rsidRDefault="00CB3576">
            <w:pPr>
              <w:spacing w:after="0" w:line="259" w:lineRule="auto"/>
              <w:ind w:left="0" w:right="62" w:firstLine="0"/>
              <w:jc w:val="right"/>
            </w:pPr>
            <w:r>
              <w:rPr>
                <w:sz w:val="16"/>
              </w:rPr>
              <w:t xml:space="preserve">2 743 908 </w:t>
            </w:r>
          </w:p>
        </w:tc>
        <w:tc>
          <w:tcPr>
            <w:tcW w:w="420" w:type="dxa"/>
            <w:tcBorders>
              <w:top w:val="single" w:sz="4" w:space="0" w:color="000000"/>
              <w:left w:val="single" w:sz="4" w:space="0" w:color="000000"/>
              <w:bottom w:val="single" w:sz="4" w:space="0" w:color="000000"/>
              <w:right w:val="single" w:sz="4" w:space="0" w:color="000000"/>
            </w:tcBorders>
          </w:tcPr>
          <w:p w14:paraId="2E0CF87B"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42A55CED"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5CEACC8F"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36B66955"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0EF3C47D" w14:textId="77777777" w:rsidR="00E26C14" w:rsidRDefault="00CB3576">
            <w:pPr>
              <w:spacing w:after="0" w:line="259" w:lineRule="auto"/>
              <w:ind w:left="0" w:right="63" w:firstLine="0"/>
              <w:jc w:val="right"/>
            </w:pPr>
            <w:r>
              <w:rPr>
                <w:sz w:val="16"/>
              </w:rPr>
              <w:t xml:space="preserve">72 </w:t>
            </w:r>
          </w:p>
        </w:tc>
        <w:tc>
          <w:tcPr>
            <w:tcW w:w="941" w:type="dxa"/>
            <w:tcBorders>
              <w:top w:val="single" w:sz="4" w:space="0" w:color="000000"/>
              <w:left w:val="single" w:sz="4" w:space="0" w:color="000000"/>
              <w:bottom w:val="single" w:sz="4" w:space="0" w:color="000000"/>
              <w:right w:val="single" w:sz="4" w:space="0" w:color="000000"/>
            </w:tcBorders>
          </w:tcPr>
          <w:p w14:paraId="38C5A463" w14:textId="77777777" w:rsidR="00E26C14" w:rsidRDefault="00CB3576">
            <w:pPr>
              <w:spacing w:after="0" w:line="259" w:lineRule="auto"/>
              <w:ind w:left="0" w:right="63" w:firstLine="0"/>
              <w:jc w:val="right"/>
            </w:pPr>
            <w:r>
              <w:rPr>
                <w:sz w:val="16"/>
              </w:rPr>
              <w:t xml:space="preserve">2 743 908 </w:t>
            </w:r>
          </w:p>
        </w:tc>
        <w:tc>
          <w:tcPr>
            <w:tcW w:w="660" w:type="dxa"/>
            <w:tcBorders>
              <w:top w:val="single" w:sz="4" w:space="0" w:color="000000"/>
              <w:left w:val="single" w:sz="4" w:space="0" w:color="000000"/>
              <w:bottom w:val="single" w:sz="4" w:space="0" w:color="000000"/>
              <w:right w:val="single" w:sz="4" w:space="0" w:color="000000"/>
            </w:tcBorders>
          </w:tcPr>
          <w:p w14:paraId="11402D8E" w14:textId="77777777" w:rsidR="00E26C14" w:rsidRDefault="00CB3576">
            <w:pPr>
              <w:spacing w:after="0" w:line="259" w:lineRule="auto"/>
              <w:ind w:left="0" w:right="60" w:firstLine="0"/>
              <w:jc w:val="right"/>
            </w:pPr>
            <w:r>
              <w:rPr>
                <w:sz w:val="16"/>
              </w:rPr>
              <w:t xml:space="preserve">38 110 </w:t>
            </w:r>
          </w:p>
        </w:tc>
        <w:tc>
          <w:tcPr>
            <w:tcW w:w="420" w:type="dxa"/>
            <w:tcBorders>
              <w:top w:val="single" w:sz="4" w:space="0" w:color="000000"/>
              <w:left w:val="single" w:sz="4" w:space="0" w:color="000000"/>
              <w:bottom w:val="single" w:sz="4" w:space="0" w:color="000000"/>
              <w:right w:val="single" w:sz="4" w:space="0" w:color="000000"/>
            </w:tcBorders>
          </w:tcPr>
          <w:p w14:paraId="66204DEA" w14:textId="77777777" w:rsidR="00E26C14" w:rsidRDefault="00CB3576">
            <w:pPr>
              <w:spacing w:after="0" w:line="259" w:lineRule="auto"/>
              <w:ind w:left="0" w:right="63" w:firstLine="0"/>
              <w:jc w:val="right"/>
            </w:pPr>
            <w:r>
              <w:rPr>
                <w:sz w:val="16"/>
              </w:rPr>
              <w:t xml:space="preserve">15 </w:t>
            </w:r>
          </w:p>
        </w:tc>
      </w:tr>
      <w:tr w:rsidR="00E26C14" w14:paraId="3DB1C678"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18A87268" w14:textId="77777777" w:rsidR="00E26C14" w:rsidRDefault="00CB3576">
            <w:pPr>
              <w:spacing w:after="0" w:line="259" w:lineRule="auto"/>
              <w:ind w:left="0" w:firstLine="0"/>
            </w:pPr>
            <w:r>
              <w:rPr>
                <w:sz w:val="14"/>
              </w:rPr>
              <w:t xml:space="preserve">12 </w:t>
            </w:r>
          </w:p>
        </w:tc>
        <w:tc>
          <w:tcPr>
            <w:tcW w:w="1459" w:type="dxa"/>
            <w:tcBorders>
              <w:top w:val="single" w:sz="4" w:space="0" w:color="000000"/>
              <w:left w:val="single" w:sz="4" w:space="0" w:color="000000"/>
              <w:bottom w:val="single" w:sz="4" w:space="0" w:color="000000"/>
              <w:right w:val="single" w:sz="4" w:space="0" w:color="000000"/>
            </w:tcBorders>
          </w:tcPr>
          <w:p w14:paraId="1139AF4A" w14:textId="77777777" w:rsidR="00E26C14" w:rsidRDefault="00CB3576">
            <w:pPr>
              <w:spacing w:after="0" w:line="259" w:lineRule="auto"/>
              <w:ind w:left="1" w:firstLine="0"/>
            </w:pPr>
            <w:r>
              <w:rPr>
                <w:sz w:val="14"/>
              </w:rPr>
              <w:t>śląskie</w:t>
            </w:r>
            <w:r>
              <w:rPr>
                <w:sz w:val="14"/>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6D0671DE" w14:textId="77777777" w:rsidR="00E26C14" w:rsidRDefault="00CB3576">
            <w:pPr>
              <w:spacing w:after="0" w:line="259" w:lineRule="auto"/>
              <w:ind w:left="0" w:right="65" w:firstLine="0"/>
              <w:jc w:val="right"/>
            </w:pPr>
            <w:r>
              <w:rPr>
                <w:sz w:val="16"/>
              </w:rPr>
              <w:t xml:space="preserve">40 </w:t>
            </w:r>
          </w:p>
        </w:tc>
        <w:tc>
          <w:tcPr>
            <w:tcW w:w="939" w:type="dxa"/>
            <w:tcBorders>
              <w:top w:val="single" w:sz="4" w:space="0" w:color="000000"/>
              <w:left w:val="single" w:sz="4" w:space="0" w:color="000000"/>
              <w:bottom w:val="single" w:sz="4" w:space="0" w:color="000000"/>
              <w:right w:val="single" w:sz="4" w:space="0" w:color="000000"/>
            </w:tcBorders>
          </w:tcPr>
          <w:p w14:paraId="2B4B48B1" w14:textId="77777777" w:rsidR="00E26C14" w:rsidRDefault="00CB3576">
            <w:pPr>
              <w:spacing w:after="0" w:line="259" w:lineRule="auto"/>
              <w:ind w:left="0" w:right="61" w:firstLine="0"/>
              <w:jc w:val="right"/>
            </w:pPr>
            <w:r>
              <w:rPr>
                <w:sz w:val="16"/>
              </w:rPr>
              <w:t xml:space="preserve">1 718 147 </w:t>
            </w:r>
          </w:p>
        </w:tc>
        <w:tc>
          <w:tcPr>
            <w:tcW w:w="521" w:type="dxa"/>
            <w:tcBorders>
              <w:top w:val="single" w:sz="4" w:space="0" w:color="000000"/>
              <w:left w:val="single" w:sz="4" w:space="0" w:color="000000"/>
              <w:bottom w:val="single" w:sz="4" w:space="0" w:color="000000"/>
              <w:right w:val="single" w:sz="4" w:space="0" w:color="000000"/>
            </w:tcBorders>
          </w:tcPr>
          <w:p w14:paraId="023081B3" w14:textId="77777777" w:rsidR="00E26C14" w:rsidRDefault="00CB3576">
            <w:pPr>
              <w:spacing w:after="0" w:line="259" w:lineRule="auto"/>
              <w:ind w:left="0" w:right="63" w:firstLine="0"/>
              <w:jc w:val="right"/>
            </w:pPr>
            <w:r>
              <w:rPr>
                <w:sz w:val="16"/>
              </w:rPr>
              <w:t xml:space="preserve">40 </w:t>
            </w:r>
          </w:p>
        </w:tc>
        <w:tc>
          <w:tcPr>
            <w:tcW w:w="941" w:type="dxa"/>
            <w:tcBorders>
              <w:top w:val="single" w:sz="4" w:space="0" w:color="000000"/>
              <w:left w:val="single" w:sz="4" w:space="0" w:color="000000"/>
              <w:bottom w:val="single" w:sz="4" w:space="0" w:color="000000"/>
              <w:right w:val="single" w:sz="4" w:space="0" w:color="000000"/>
            </w:tcBorders>
          </w:tcPr>
          <w:p w14:paraId="19EC69E0" w14:textId="77777777" w:rsidR="00E26C14" w:rsidRDefault="00CB3576">
            <w:pPr>
              <w:spacing w:after="0" w:line="259" w:lineRule="auto"/>
              <w:ind w:left="0" w:right="62" w:firstLine="0"/>
              <w:jc w:val="right"/>
            </w:pPr>
            <w:r>
              <w:rPr>
                <w:sz w:val="16"/>
              </w:rPr>
              <w:t xml:space="preserve">1 706 262 </w:t>
            </w:r>
          </w:p>
        </w:tc>
        <w:tc>
          <w:tcPr>
            <w:tcW w:w="420" w:type="dxa"/>
            <w:tcBorders>
              <w:top w:val="single" w:sz="4" w:space="0" w:color="000000"/>
              <w:left w:val="single" w:sz="4" w:space="0" w:color="000000"/>
              <w:bottom w:val="single" w:sz="4" w:space="0" w:color="000000"/>
              <w:right w:val="single" w:sz="4" w:space="0" w:color="000000"/>
            </w:tcBorders>
          </w:tcPr>
          <w:p w14:paraId="1DA6728C"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158529DF"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30A40EA7"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20D2F0D1"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576D34BA" w14:textId="77777777" w:rsidR="00E26C14" w:rsidRDefault="00CB3576">
            <w:pPr>
              <w:spacing w:after="0" w:line="259" w:lineRule="auto"/>
              <w:ind w:left="0" w:right="63" w:firstLine="0"/>
              <w:jc w:val="right"/>
            </w:pPr>
            <w:r>
              <w:rPr>
                <w:sz w:val="16"/>
              </w:rPr>
              <w:t xml:space="preserve">40 </w:t>
            </w:r>
          </w:p>
        </w:tc>
        <w:tc>
          <w:tcPr>
            <w:tcW w:w="941" w:type="dxa"/>
            <w:tcBorders>
              <w:top w:val="single" w:sz="4" w:space="0" w:color="000000"/>
              <w:left w:val="single" w:sz="4" w:space="0" w:color="000000"/>
              <w:bottom w:val="single" w:sz="4" w:space="0" w:color="000000"/>
              <w:right w:val="single" w:sz="4" w:space="0" w:color="000000"/>
            </w:tcBorders>
          </w:tcPr>
          <w:p w14:paraId="138CA342" w14:textId="77777777" w:rsidR="00E26C14" w:rsidRDefault="00CB3576">
            <w:pPr>
              <w:spacing w:after="0" w:line="259" w:lineRule="auto"/>
              <w:ind w:left="0" w:right="63" w:firstLine="0"/>
              <w:jc w:val="right"/>
            </w:pPr>
            <w:r>
              <w:rPr>
                <w:sz w:val="16"/>
              </w:rPr>
              <w:t xml:space="preserve">1 706 262 </w:t>
            </w:r>
          </w:p>
        </w:tc>
        <w:tc>
          <w:tcPr>
            <w:tcW w:w="660" w:type="dxa"/>
            <w:tcBorders>
              <w:top w:val="single" w:sz="4" w:space="0" w:color="000000"/>
              <w:left w:val="single" w:sz="4" w:space="0" w:color="000000"/>
              <w:bottom w:val="single" w:sz="4" w:space="0" w:color="000000"/>
              <w:right w:val="single" w:sz="4" w:space="0" w:color="000000"/>
            </w:tcBorders>
          </w:tcPr>
          <w:p w14:paraId="155FCCBB" w14:textId="77777777" w:rsidR="00E26C14" w:rsidRDefault="00CB3576">
            <w:pPr>
              <w:spacing w:after="0" w:line="259" w:lineRule="auto"/>
              <w:ind w:left="0" w:right="60" w:firstLine="0"/>
              <w:jc w:val="right"/>
            </w:pPr>
            <w:r>
              <w:rPr>
                <w:sz w:val="16"/>
              </w:rPr>
              <w:t xml:space="preserve">42 657 </w:t>
            </w:r>
          </w:p>
        </w:tc>
        <w:tc>
          <w:tcPr>
            <w:tcW w:w="420" w:type="dxa"/>
            <w:tcBorders>
              <w:top w:val="single" w:sz="4" w:space="0" w:color="000000"/>
              <w:left w:val="single" w:sz="4" w:space="0" w:color="000000"/>
              <w:bottom w:val="single" w:sz="4" w:space="0" w:color="000000"/>
              <w:right w:val="single" w:sz="4" w:space="0" w:color="000000"/>
            </w:tcBorders>
          </w:tcPr>
          <w:p w14:paraId="173DECCA" w14:textId="77777777" w:rsidR="00E26C14" w:rsidRDefault="00CB3576">
            <w:pPr>
              <w:spacing w:after="0" w:line="259" w:lineRule="auto"/>
              <w:ind w:left="0" w:right="63" w:firstLine="0"/>
              <w:jc w:val="right"/>
            </w:pPr>
            <w:r>
              <w:rPr>
                <w:sz w:val="16"/>
              </w:rPr>
              <w:t xml:space="preserve">21 </w:t>
            </w:r>
          </w:p>
        </w:tc>
      </w:tr>
      <w:tr w:rsidR="00E26C14" w14:paraId="1E5EF8D7"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6817AF33" w14:textId="77777777" w:rsidR="00E26C14" w:rsidRDefault="00CB3576">
            <w:pPr>
              <w:spacing w:after="0" w:line="259" w:lineRule="auto"/>
              <w:ind w:left="0" w:firstLine="0"/>
            </w:pPr>
            <w:r>
              <w:rPr>
                <w:sz w:val="14"/>
              </w:rPr>
              <w:t xml:space="preserve">13 </w:t>
            </w:r>
          </w:p>
        </w:tc>
        <w:tc>
          <w:tcPr>
            <w:tcW w:w="1459" w:type="dxa"/>
            <w:tcBorders>
              <w:top w:val="single" w:sz="4" w:space="0" w:color="000000"/>
              <w:left w:val="single" w:sz="4" w:space="0" w:color="000000"/>
              <w:bottom w:val="single" w:sz="4" w:space="0" w:color="000000"/>
              <w:right w:val="single" w:sz="4" w:space="0" w:color="000000"/>
            </w:tcBorders>
          </w:tcPr>
          <w:p w14:paraId="6FA92DE9" w14:textId="77777777" w:rsidR="00E26C14" w:rsidRDefault="00CB3576">
            <w:pPr>
              <w:spacing w:after="0" w:line="259" w:lineRule="auto"/>
              <w:ind w:left="1" w:firstLine="0"/>
            </w:pPr>
            <w:r>
              <w:rPr>
                <w:sz w:val="14"/>
              </w:rPr>
              <w:t>świętokrzyskie</w:t>
            </w:r>
            <w:r>
              <w:rPr>
                <w:sz w:val="14"/>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4853438C" w14:textId="77777777" w:rsidR="00E26C14" w:rsidRDefault="00CB3576">
            <w:pPr>
              <w:spacing w:after="0" w:line="259" w:lineRule="auto"/>
              <w:ind w:left="0" w:right="65" w:firstLine="0"/>
              <w:jc w:val="right"/>
            </w:pPr>
            <w:r>
              <w:rPr>
                <w:sz w:val="16"/>
              </w:rPr>
              <w:t xml:space="preserve">47 </w:t>
            </w:r>
          </w:p>
        </w:tc>
        <w:tc>
          <w:tcPr>
            <w:tcW w:w="939" w:type="dxa"/>
            <w:tcBorders>
              <w:top w:val="single" w:sz="4" w:space="0" w:color="000000"/>
              <w:left w:val="single" w:sz="4" w:space="0" w:color="000000"/>
              <w:bottom w:val="single" w:sz="4" w:space="0" w:color="000000"/>
              <w:right w:val="single" w:sz="4" w:space="0" w:color="000000"/>
            </w:tcBorders>
          </w:tcPr>
          <w:p w14:paraId="3D532E19" w14:textId="77777777" w:rsidR="00E26C14" w:rsidRDefault="00CB3576">
            <w:pPr>
              <w:spacing w:after="0" w:line="259" w:lineRule="auto"/>
              <w:ind w:left="0" w:right="61" w:firstLine="0"/>
              <w:jc w:val="right"/>
            </w:pPr>
            <w:r>
              <w:rPr>
                <w:sz w:val="16"/>
              </w:rPr>
              <w:t xml:space="preserve">2 123 387 </w:t>
            </w:r>
          </w:p>
        </w:tc>
        <w:tc>
          <w:tcPr>
            <w:tcW w:w="521" w:type="dxa"/>
            <w:tcBorders>
              <w:top w:val="single" w:sz="4" w:space="0" w:color="000000"/>
              <w:left w:val="single" w:sz="4" w:space="0" w:color="000000"/>
              <w:bottom w:val="single" w:sz="4" w:space="0" w:color="000000"/>
              <w:right w:val="single" w:sz="4" w:space="0" w:color="000000"/>
            </w:tcBorders>
          </w:tcPr>
          <w:p w14:paraId="3B1C3F90" w14:textId="77777777" w:rsidR="00E26C14" w:rsidRDefault="00CB3576">
            <w:pPr>
              <w:spacing w:after="0" w:line="259" w:lineRule="auto"/>
              <w:ind w:left="0" w:right="63" w:firstLine="0"/>
              <w:jc w:val="right"/>
            </w:pPr>
            <w:r>
              <w:rPr>
                <w:sz w:val="16"/>
              </w:rPr>
              <w:t xml:space="preserve">47 </w:t>
            </w:r>
          </w:p>
        </w:tc>
        <w:tc>
          <w:tcPr>
            <w:tcW w:w="941" w:type="dxa"/>
            <w:tcBorders>
              <w:top w:val="single" w:sz="4" w:space="0" w:color="000000"/>
              <w:left w:val="single" w:sz="4" w:space="0" w:color="000000"/>
              <w:bottom w:val="single" w:sz="4" w:space="0" w:color="000000"/>
              <w:right w:val="single" w:sz="4" w:space="0" w:color="000000"/>
            </w:tcBorders>
          </w:tcPr>
          <w:p w14:paraId="45BF3FEB" w14:textId="77777777" w:rsidR="00E26C14" w:rsidRDefault="00CB3576">
            <w:pPr>
              <w:spacing w:after="0" w:line="259" w:lineRule="auto"/>
              <w:ind w:left="0" w:right="62" w:firstLine="0"/>
              <w:jc w:val="right"/>
            </w:pPr>
            <w:r>
              <w:rPr>
                <w:sz w:val="16"/>
              </w:rPr>
              <w:t xml:space="preserve">2 123 387 </w:t>
            </w:r>
          </w:p>
        </w:tc>
        <w:tc>
          <w:tcPr>
            <w:tcW w:w="420" w:type="dxa"/>
            <w:tcBorders>
              <w:top w:val="single" w:sz="4" w:space="0" w:color="000000"/>
              <w:left w:val="single" w:sz="4" w:space="0" w:color="000000"/>
              <w:bottom w:val="single" w:sz="4" w:space="0" w:color="000000"/>
              <w:right w:val="single" w:sz="4" w:space="0" w:color="000000"/>
            </w:tcBorders>
          </w:tcPr>
          <w:p w14:paraId="5503F495"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13CAECA5"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6AE53AB9"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770AC1AA"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72B49DB3" w14:textId="77777777" w:rsidR="00E26C14" w:rsidRDefault="00CB3576">
            <w:pPr>
              <w:spacing w:after="0" w:line="259" w:lineRule="auto"/>
              <w:ind w:left="0" w:right="63" w:firstLine="0"/>
              <w:jc w:val="right"/>
            </w:pPr>
            <w:r>
              <w:rPr>
                <w:sz w:val="16"/>
              </w:rPr>
              <w:t xml:space="preserve">47 </w:t>
            </w:r>
          </w:p>
        </w:tc>
        <w:tc>
          <w:tcPr>
            <w:tcW w:w="941" w:type="dxa"/>
            <w:tcBorders>
              <w:top w:val="single" w:sz="4" w:space="0" w:color="000000"/>
              <w:left w:val="single" w:sz="4" w:space="0" w:color="000000"/>
              <w:bottom w:val="single" w:sz="4" w:space="0" w:color="000000"/>
              <w:right w:val="single" w:sz="4" w:space="0" w:color="000000"/>
            </w:tcBorders>
          </w:tcPr>
          <w:p w14:paraId="1612E17A" w14:textId="77777777" w:rsidR="00E26C14" w:rsidRDefault="00CB3576">
            <w:pPr>
              <w:spacing w:after="0" w:line="259" w:lineRule="auto"/>
              <w:ind w:left="0" w:right="63" w:firstLine="0"/>
              <w:jc w:val="right"/>
            </w:pPr>
            <w:r>
              <w:rPr>
                <w:sz w:val="16"/>
              </w:rPr>
              <w:t xml:space="preserve">2 123 387 </w:t>
            </w:r>
          </w:p>
        </w:tc>
        <w:tc>
          <w:tcPr>
            <w:tcW w:w="660" w:type="dxa"/>
            <w:tcBorders>
              <w:top w:val="single" w:sz="4" w:space="0" w:color="000000"/>
              <w:left w:val="single" w:sz="4" w:space="0" w:color="000000"/>
              <w:bottom w:val="single" w:sz="4" w:space="0" w:color="000000"/>
              <w:right w:val="single" w:sz="4" w:space="0" w:color="000000"/>
            </w:tcBorders>
          </w:tcPr>
          <w:p w14:paraId="6D60CC20" w14:textId="77777777" w:rsidR="00E26C14" w:rsidRDefault="00CB3576">
            <w:pPr>
              <w:spacing w:after="0" w:line="259" w:lineRule="auto"/>
              <w:ind w:left="0" w:right="60" w:firstLine="0"/>
              <w:jc w:val="right"/>
            </w:pPr>
            <w:r>
              <w:rPr>
                <w:sz w:val="16"/>
              </w:rPr>
              <w:t xml:space="preserve">45 178 </w:t>
            </w:r>
          </w:p>
        </w:tc>
        <w:tc>
          <w:tcPr>
            <w:tcW w:w="420" w:type="dxa"/>
            <w:tcBorders>
              <w:top w:val="single" w:sz="4" w:space="0" w:color="000000"/>
              <w:left w:val="single" w:sz="4" w:space="0" w:color="000000"/>
              <w:bottom w:val="single" w:sz="4" w:space="0" w:color="000000"/>
              <w:right w:val="single" w:sz="4" w:space="0" w:color="000000"/>
            </w:tcBorders>
          </w:tcPr>
          <w:p w14:paraId="3583DA6B" w14:textId="77777777" w:rsidR="00E26C14" w:rsidRDefault="00CB3576">
            <w:pPr>
              <w:spacing w:after="0" w:line="259" w:lineRule="auto"/>
              <w:ind w:left="0" w:right="63" w:firstLine="0"/>
              <w:jc w:val="right"/>
            </w:pPr>
            <w:r>
              <w:rPr>
                <w:sz w:val="16"/>
              </w:rPr>
              <w:t xml:space="preserve">7 </w:t>
            </w:r>
          </w:p>
        </w:tc>
      </w:tr>
      <w:tr w:rsidR="00E26C14" w14:paraId="622E9A6D"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3C7D0BE6" w14:textId="77777777" w:rsidR="00E26C14" w:rsidRDefault="00CB3576">
            <w:pPr>
              <w:spacing w:after="0" w:line="259" w:lineRule="auto"/>
              <w:ind w:left="0" w:firstLine="0"/>
            </w:pPr>
            <w:r>
              <w:rPr>
                <w:sz w:val="14"/>
              </w:rPr>
              <w:t xml:space="preserve">14 </w:t>
            </w:r>
          </w:p>
        </w:tc>
        <w:tc>
          <w:tcPr>
            <w:tcW w:w="1459" w:type="dxa"/>
            <w:tcBorders>
              <w:top w:val="single" w:sz="4" w:space="0" w:color="000000"/>
              <w:left w:val="single" w:sz="4" w:space="0" w:color="000000"/>
              <w:bottom w:val="single" w:sz="4" w:space="0" w:color="000000"/>
              <w:right w:val="single" w:sz="4" w:space="0" w:color="000000"/>
            </w:tcBorders>
          </w:tcPr>
          <w:p w14:paraId="243E4E73" w14:textId="77777777" w:rsidR="00E26C14" w:rsidRDefault="00CB3576">
            <w:pPr>
              <w:spacing w:after="0" w:line="259" w:lineRule="auto"/>
              <w:ind w:left="1" w:firstLine="0"/>
            </w:pPr>
            <w:r>
              <w:rPr>
                <w:sz w:val="14"/>
              </w:rPr>
              <w:t>warmińsko</w:t>
            </w:r>
            <w:r>
              <w:rPr>
                <w:sz w:val="14"/>
              </w:rPr>
              <w:t xml:space="preserve">-mazurskie </w:t>
            </w:r>
          </w:p>
        </w:tc>
        <w:tc>
          <w:tcPr>
            <w:tcW w:w="520" w:type="dxa"/>
            <w:tcBorders>
              <w:top w:val="single" w:sz="4" w:space="0" w:color="000000"/>
              <w:left w:val="single" w:sz="4" w:space="0" w:color="000000"/>
              <w:bottom w:val="single" w:sz="4" w:space="0" w:color="000000"/>
              <w:right w:val="single" w:sz="4" w:space="0" w:color="000000"/>
            </w:tcBorders>
          </w:tcPr>
          <w:p w14:paraId="055447BB" w14:textId="77777777" w:rsidR="00E26C14" w:rsidRDefault="00CB3576">
            <w:pPr>
              <w:spacing w:after="0" w:line="259" w:lineRule="auto"/>
              <w:ind w:left="0" w:right="65" w:firstLine="0"/>
              <w:jc w:val="right"/>
            </w:pPr>
            <w:r>
              <w:rPr>
                <w:sz w:val="16"/>
              </w:rPr>
              <w:t xml:space="preserve">21 </w:t>
            </w:r>
          </w:p>
        </w:tc>
        <w:tc>
          <w:tcPr>
            <w:tcW w:w="939" w:type="dxa"/>
            <w:tcBorders>
              <w:top w:val="single" w:sz="4" w:space="0" w:color="000000"/>
              <w:left w:val="single" w:sz="4" w:space="0" w:color="000000"/>
              <w:bottom w:val="single" w:sz="4" w:space="0" w:color="000000"/>
              <w:right w:val="single" w:sz="4" w:space="0" w:color="000000"/>
            </w:tcBorders>
          </w:tcPr>
          <w:p w14:paraId="0D507C05" w14:textId="77777777" w:rsidR="00E26C14" w:rsidRDefault="00CB3576">
            <w:pPr>
              <w:spacing w:after="0" w:line="259" w:lineRule="auto"/>
              <w:ind w:left="0" w:right="61" w:firstLine="0"/>
              <w:jc w:val="right"/>
            </w:pPr>
            <w:r>
              <w:rPr>
                <w:sz w:val="16"/>
              </w:rPr>
              <w:t xml:space="preserve">1 021 000 </w:t>
            </w:r>
          </w:p>
        </w:tc>
        <w:tc>
          <w:tcPr>
            <w:tcW w:w="521" w:type="dxa"/>
            <w:tcBorders>
              <w:top w:val="single" w:sz="4" w:space="0" w:color="000000"/>
              <w:left w:val="single" w:sz="4" w:space="0" w:color="000000"/>
              <w:bottom w:val="single" w:sz="4" w:space="0" w:color="000000"/>
              <w:right w:val="single" w:sz="4" w:space="0" w:color="000000"/>
            </w:tcBorders>
          </w:tcPr>
          <w:p w14:paraId="63B2904D" w14:textId="77777777" w:rsidR="00E26C14" w:rsidRDefault="00CB3576">
            <w:pPr>
              <w:spacing w:after="0" w:line="259" w:lineRule="auto"/>
              <w:ind w:left="0" w:right="63" w:firstLine="0"/>
              <w:jc w:val="right"/>
            </w:pPr>
            <w:r>
              <w:rPr>
                <w:sz w:val="16"/>
              </w:rPr>
              <w:t xml:space="preserve">21 </w:t>
            </w:r>
          </w:p>
        </w:tc>
        <w:tc>
          <w:tcPr>
            <w:tcW w:w="941" w:type="dxa"/>
            <w:tcBorders>
              <w:top w:val="single" w:sz="4" w:space="0" w:color="000000"/>
              <w:left w:val="single" w:sz="4" w:space="0" w:color="000000"/>
              <w:bottom w:val="single" w:sz="4" w:space="0" w:color="000000"/>
              <w:right w:val="single" w:sz="4" w:space="0" w:color="000000"/>
            </w:tcBorders>
          </w:tcPr>
          <w:p w14:paraId="5456B48F" w14:textId="77777777" w:rsidR="00E26C14" w:rsidRDefault="00CB3576">
            <w:pPr>
              <w:spacing w:after="0" w:line="259" w:lineRule="auto"/>
              <w:ind w:left="0" w:right="62" w:firstLine="0"/>
              <w:jc w:val="right"/>
            </w:pPr>
            <w:r>
              <w:rPr>
                <w:sz w:val="16"/>
              </w:rPr>
              <w:t xml:space="preserve">1 015 962 </w:t>
            </w:r>
          </w:p>
        </w:tc>
        <w:tc>
          <w:tcPr>
            <w:tcW w:w="420" w:type="dxa"/>
            <w:tcBorders>
              <w:top w:val="single" w:sz="4" w:space="0" w:color="000000"/>
              <w:left w:val="single" w:sz="4" w:space="0" w:color="000000"/>
              <w:bottom w:val="single" w:sz="4" w:space="0" w:color="000000"/>
              <w:right w:val="single" w:sz="4" w:space="0" w:color="000000"/>
            </w:tcBorders>
          </w:tcPr>
          <w:p w14:paraId="1D59C2F2"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17986E19"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4DC460B1"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01BE3534"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790BC9A1" w14:textId="77777777" w:rsidR="00E26C14" w:rsidRDefault="00CB3576">
            <w:pPr>
              <w:spacing w:after="0" w:line="259" w:lineRule="auto"/>
              <w:ind w:left="0" w:right="63" w:firstLine="0"/>
              <w:jc w:val="right"/>
            </w:pPr>
            <w:r>
              <w:rPr>
                <w:sz w:val="16"/>
              </w:rPr>
              <w:t xml:space="preserve">21 </w:t>
            </w:r>
          </w:p>
        </w:tc>
        <w:tc>
          <w:tcPr>
            <w:tcW w:w="941" w:type="dxa"/>
            <w:tcBorders>
              <w:top w:val="single" w:sz="4" w:space="0" w:color="000000"/>
              <w:left w:val="single" w:sz="4" w:space="0" w:color="000000"/>
              <w:bottom w:val="single" w:sz="4" w:space="0" w:color="000000"/>
              <w:right w:val="single" w:sz="4" w:space="0" w:color="000000"/>
            </w:tcBorders>
          </w:tcPr>
          <w:p w14:paraId="5443191B" w14:textId="77777777" w:rsidR="00E26C14" w:rsidRDefault="00CB3576">
            <w:pPr>
              <w:spacing w:after="0" w:line="259" w:lineRule="auto"/>
              <w:ind w:left="0" w:right="63" w:firstLine="0"/>
              <w:jc w:val="right"/>
            </w:pPr>
            <w:r>
              <w:rPr>
                <w:sz w:val="16"/>
              </w:rPr>
              <w:t xml:space="preserve">1 015 962 </w:t>
            </w:r>
          </w:p>
        </w:tc>
        <w:tc>
          <w:tcPr>
            <w:tcW w:w="660" w:type="dxa"/>
            <w:tcBorders>
              <w:top w:val="single" w:sz="4" w:space="0" w:color="000000"/>
              <w:left w:val="single" w:sz="4" w:space="0" w:color="000000"/>
              <w:bottom w:val="single" w:sz="4" w:space="0" w:color="000000"/>
              <w:right w:val="single" w:sz="4" w:space="0" w:color="000000"/>
            </w:tcBorders>
          </w:tcPr>
          <w:p w14:paraId="2D26F5B4" w14:textId="77777777" w:rsidR="00E26C14" w:rsidRDefault="00CB3576">
            <w:pPr>
              <w:spacing w:after="0" w:line="259" w:lineRule="auto"/>
              <w:ind w:left="0" w:right="60" w:firstLine="0"/>
              <w:jc w:val="right"/>
            </w:pPr>
            <w:r>
              <w:rPr>
                <w:sz w:val="16"/>
              </w:rPr>
              <w:t xml:space="preserve">48 379 </w:t>
            </w:r>
          </w:p>
        </w:tc>
        <w:tc>
          <w:tcPr>
            <w:tcW w:w="420" w:type="dxa"/>
            <w:tcBorders>
              <w:top w:val="single" w:sz="4" w:space="0" w:color="000000"/>
              <w:left w:val="single" w:sz="4" w:space="0" w:color="000000"/>
              <w:bottom w:val="single" w:sz="4" w:space="0" w:color="000000"/>
              <w:right w:val="single" w:sz="4" w:space="0" w:color="000000"/>
            </w:tcBorders>
          </w:tcPr>
          <w:p w14:paraId="4AACCC83" w14:textId="77777777" w:rsidR="00E26C14" w:rsidRDefault="00CB3576">
            <w:pPr>
              <w:spacing w:after="0" w:line="259" w:lineRule="auto"/>
              <w:ind w:left="0" w:right="63" w:firstLine="0"/>
              <w:jc w:val="right"/>
            </w:pPr>
            <w:r>
              <w:rPr>
                <w:sz w:val="16"/>
              </w:rPr>
              <w:t xml:space="preserve">9 </w:t>
            </w:r>
          </w:p>
        </w:tc>
      </w:tr>
      <w:tr w:rsidR="00E26C14" w14:paraId="266DF26E"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30E72376" w14:textId="77777777" w:rsidR="00E26C14" w:rsidRDefault="00CB3576">
            <w:pPr>
              <w:spacing w:after="0" w:line="259" w:lineRule="auto"/>
              <w:ind w:left="0" w:firstLine="0"/>
            </w:pPr>
            <w:r>
              <w:rPr>
                <w:sz w:val="14"/>
              </w:rPr>
              <w:t xml:space="preserve">15 </w:t>
            </w:r>
          </w:p>
        </w:tc>
        <w:tc>
          <w:tcPr>
            <w:tcW w:w="1459" w:type="dxa"/>
            <w:tcBorders>
              <w:top w:val="single" w:sz="4" w:space="0" w:color="000000"/>
              <w:left w:val="single" w:sz="4" w:space="0" w:color="000000"/>
              <w:bottom w:val="single" w:sz="4" w:space="0" w:color="000000"/>
              <w:right w:val="single" w:sz="4" w:space="0" w:color="000000"/>
            </w:tcBorders>
          </w:tcPr>
          <w:p w14:paraId="2E4833DE" w14:textId="77777777" w:rsidR="00E26C14" w:rsidRDefault="00CB3576">
            <w:pPr>
              <w:spacing w:after="0" w:line="259" w:lineRule="auto"/>
              <w:ind w:left="1" w:firstLine="0"/>
            </w:pPr>
            <w:r>
              <w:rPr>
                <w:sz w:val="14"/>
              </w:rPr>
              <w:t xml:space="preserve">wielkopolskie </w:t>
            </w:r>
          </w:p>
        </w:tc>
        <w:tc>
          <w:tcPr>
            <w:tcW w:w="520" w:type="dxa"/>
            <w:tcBorders>
              <w:top w:val="single" w:sz="4" w:space="0" w:color="000000"/>
              <w:left w:val="single" w:sz="4" w:space="0" w:color="000000"/>
              <w:bottom w:val="single" w:sz="4" w:space="0" w:color="000000"/>
              <w:right w:val="single" w:sz="4" w:space="0" w:color="000000"/>
            </w:tcBorders>
          </w:tcPr>
          <w:p w14:paraId="22FAA8DD" w14:textId="77777777" w:rsidR="00E26C14" w:rsidRDefault="00CB3576">
            <w:pPr>
              <w:spacing w:after="0" w:line="259" w:lineRule="auto"/>
              <w:ind w:left="0" w:right="65" w:firstLine="0"/>
              <w:jc w:val="right"/>
            </w:pPr>
            <w:r>
              <w:rPr>
                <w:sz w:val="16"/>
              </w:rPr>
              <w:t xml:space="preserve">36 </w:t>
            </w:r>
          </w:p>
        </w:tc>
        <w:tc>
          <w:tcPr>
            <w:tcW w:w="939" w:type="dxa"/>
            <w:tcBorders>
              <w:top w:val="single" w:sz="4" w:space="0" w:color="000000"/>
              <w:left w:val="single" w:sz="4" w:space="0" w:color="000000"/>
              <w:bottom w:val="single" w:sz="4" w:space="0" w:color="000000"/>
              <w:right w:val="single" w:sz="4" w:space="0" w:color="000000"/>
            </w:tcBorders>
          </w:tcPr>
          <w:p w14:paraId="052CD844" w14:textId="77777777" w:rsidR="00E26C14" w:rsidRDefault="00CB3576">
            <w:pPr>
              <w:spacing w:after="0" w:line="259" w:lineRule="auto"/>
              <w:ind w:left="0" w:right="61" w:firstLine="0"/>
              <w:jc w:val="right"/>
            </w:pPr>
            <w:r>
              <w:rPr>
                <w:sz w:val="16"/>
              </w:rPr>
              <w:t xml:space="preserve">1 247 937 </w:t>
            </w:r>
          </w:p>
        </w:tc>
        <w:tc>
          <w:tcPr>
            <w:tcW w:w="521" w:type="dxa"/>
            <w:tcBorders>
              <w:top w:val="single" w:sz="4" w:space="0" w:color="000000"/>
              <w:left w:val="single" w:sz="4" w:space="0" w:color="000000"/>
              <w:bottom w:val="single" w:sz="4" w:space="0" w:color="000000"/>
              <w:right w:val="single" w:sz="4" w:space="0" w:color="000000"/>
            </w:tcBorders>
          </w:tcPr>
          <w:p w14:paraId="2471621A" w14:textId="77777777" w:rsidR="00E26C14" w:rsidRDefault="00CB3576">
            <w:pPr>
              <w:spacing w:after="0" w:line="259" w:lineRule="auto"/>
              <w:ind w:left="0" w:right="63" w:firstLine="0"/>
              <w:jc w:val="right"/>
            </w:pPr>
            <w:r>
              <w:rPr>
                <w:sz w:val="16"/>
              </w:rPr>
              <w:t xml:space="preserve">36 </w:t>
            </w:r>
          </w:p>
        </w:tc>
        <w:tc>
          <w:tcPr>
            <w:tcW w:w="941" w:type="dxa"/>
            <w:tcBorders>
              <w:top w:val="single" w:sz="4" w:space="0" w:color="000000"/>
              <w:left w:val="single" w:sz="4" w:space="0" w:color="000000"/>
              <w:bottom w:val="single" w:sz="4" w:space="0" w:color="000000"/>
              <w:right w:val="single" w:sz="4" w:space="0" w:color="000000"/>
            </w:tcBorders>
          </w:tcPr>
          <w:p w14:paraId="2CCD382B" w14:textId="77777777" w:rsidR="00E26C14" w:rsidRDefault="00CB3576">
            <w:pPr>
              <w:spacing w:after="0" w:line="259" w:lineRule="auto"/>
              <w:ind w:left="0" w:right="62" w:firstLine="0"/>
              <w:jc w:val="right"/>
            </w:pPr>
            <w:r>
              <w:rPr>
                <w:sz w:val="16"/>
              </w:rPr>
              <w:t xml:space="preserve">1 226 770 </w:t>
            </w:r>
          </w:p>
        </w:tc>
        <w:tc>
          <w:tcPr>
            <w:tcW w:w="420" w:type="dxa"/>
            <w:tcBorders>
              <w:top w:val="single" w:sz="4" w:space="0" w:color="000000"/>
              <w:left w:val="single" w:sz="4" w:space="0" w:color="000000"/>
              <w:bottom w:val="single" w:sz="4" w:space="0" w:color="000000"/>
              <w:right w:val="single" w:sz="4" w:space="0" w:color="000000"/>
            </w:tcBorders>
          </w:tcPr>
          <w:p w14:paraId="57F0905A"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42DEB884"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75598866"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06D2B934"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5D17B503" w14:textId="77777777" w:rsidR="00E26C14" w:rsidRDefault="00CB3576">
            <w:pPr>
              <w:spacing w:after="0" w:line="259" w:lineRule="auto"/>
              <w:ind w:left="0" w:right="63" w:firstLine="0"/>
              <w:jc w:val="right"/>
            </w:pPr>
            <w:r>
              <w:rPr>
                <w:sz w:val="16"/>
              </w:rPr>
              <w:t xml:space="preserve">36 </w:t>
            </w:r>
          </w:p>
        </w:tc>
        <w:tc>
          <w:tcPr>
            <w:tcW w:w="941" w:type="dxa"/>
            <w:tcBorders>
              <w:top w:val="single" w:sz="4" w:space="0" w:color="000000"/>
              <w:left w:val="single" w:sz="4" w:space="0" w:color="000000"/>
              <w:bottom w:val="single" w:sz="4" w:space="0" w:color="000000"/>
              <w:right w:val="single" w:sz="4" w:space="0" w:color="000000"/>
            </w:tcBorders>
          </w:tcPr>
          <w:p w14:paraId="71882BF9" w14:textId="77777777" w:rsidR="00E26C14" w:rsidRDefault="00CB3576">
            <w:pPr>
              <w:spacing w:after="0" w:line="259" w:lineRule="auto"/>
              <w:ind w:left="0" w:right="63" w:firstLine="0"/>
              <w:jc w:val="right"/>
            </w:pPr>
            <w:r>
              <w:rPr>
                <w:sz w:val="16"/>
              </w:rPr>
              <w:t xml:space="preserve">1 226 770 </w:t>
            </w:r>
          </w:p>
        </w:tc>
        <w:tc>
          <w:tcPr>
            <w:tcW w:w="660" w:type="dxa"/>
            <w:tcBorders>
              <w:top w:val="single" w:sz="4" w:space="0" w:color="000000"/>
              <w:left w:val="single" w:sz="4" w:space="0" w:color="000000"/>
              <w:bottom w:val="single" w:sz="4" w:space="0" w:color="000000"/>
              <w:right w:val="single" w:sz="4" w:space="0" w:color="000000"/>
            </w:tcBorders>
          </w:tcPr>
          <w:p w14:paraId="100BE147" w14:textId="77777777" w:rsidR="00E26C14" w:rsidRDefault="00CB3576">
            <w:pPr>
              <w:spacing w:after="0" w:line="259" w:lineRule="auto"/>
              <w:ind w:left="0" w:right="60" w:firstLine="0"/>
              <w:jc w:val="right"/>
            </w:pPr>
            <w:r>
              <w:rPr>
                <w:sz w:val="16"/>
              </w:rPr>
              <w:t xml:space="preserve">34 077 </w:t>
            </w:r>
          </w:p>
        </w:tc>
        <w:tc>
          <w:tcPr>
            <w:tcW w:w="420" w:type="dxa"/>
            <w:tcBorders>
              <w:top w:val="single" w:sz="4" w:space="0" w:color="000000"/>
              <w:left w:val="single" w:sz="4" w:space="0" w:color="000000"/>
              <w:bottom w:val="single" w:sz="4" w:space="0" w:color="000000"/>
              <w:right w:val="single" w:sz="4" w:space="0" w:color="000000"/>
            </w:tcBorders>
          </w:tcPr>
          <w:p w14:paraId="32CE10F9" w14:textId="77777777" w:rsidR="00E26C14" w:rsidRDefault="00CB3576">
            <w:pPr>
              <w:spacing w:after="0" w:line="259" w:lineRule="auto"/>
              <w:ind w:left="0" w:right="63" w:firstLine="0"/>
              <w:jc w:val="right"/>
            </w:pPr>
            <w:r>
              <w:rPr>
                <w:sz w:val="16"/>
              </w:rPr>
              <w:t xml:space="preserve">24 </w:t>
            </w:r>
          </w:p>
        </w:tc>
      </w:tr>
      <w:tr w:rsidR="00E26C14" w14:paraId="799916F5" w14:textId="77777777">
        <w:trPr>
          <w:trHeight w:val="253"/>
        </w:trPr>
        <w:tc>
          <w:tcPr>
            <w:tcW w:w="282" w:type="dxa"/>
            <w:tcBorders>
              <w:top w:val="single" w:sz="4" w:space="0" w:color="000000"/>
              <w:left w:val="single" w:sz="4" w:space="0" w:color="000000"/>
              <w:bottom w:val="single" w:sz="4" w:space="0" w:color="000000"/>
              <w:right w:val="single" w:sz="4" w:space="0" w:color="000000"/>
            </w:tcBorders>
          </w:tcPr>
          <w:p w14:paraId="62FA34DC" w14:textId="77777777" w:rsidR="00E26C14" w:rsidRDefault="00CB3576">
            <w:pPr>
              <w:spacing w:after="0" w:line="259" w:lineRule="auto"/>
              <w:ind w:left="0" w:firstLine="0"/>
            </w:pPr>
            <w:r>
              <w:rPr>
                <w:sz w:val="14"/>
              </w:rPr>
              <w:t xml:space="preserve">16 </w:t>
            </w:r>
          </w:p>
        </w:tc>
        <w:tc>
          <w:tcPr>
            <w:tcW w:w="1459" w:type="dxa"/>
            <w:tcBorders>
              <w:top w:val="single" w:sz="4" w:space="0" w:color="000000"/>
              <w:left w:val="single" w:sz="4" w:space="0" w:color="000000"/>
              <w:bottom w:val="single" w:sz="4" w:space="0" w:color="000000"/>
              <w:right w:val="single" w:sz="4" w:space="0" w:color="000000"/>
            </w:tcBorders>
          </w:tcPr>
          <w:p w14:paraId="33CAC007" w14:textId="77777777" w:rsidR="00E26C14" w:rsidRDefault="00CB3576">
            <w:pPr>
              <w:spacing w:after="0" w:line="259" w:lineRule="auto"/>
              <w:ind w:left="1" w:firstLine="0"/>
            </w:pPr>
            <w:r>
              <w:rPr>
                <w:sz w:val="14"/>
              </w:rPr>
              <w:t xml:space="preserve">zachodniopomorskie </w:t>
            </w:r>
          </w:p>
        </w:tc>
        <w:tc>
          <w:tcPr>
            <w:tcW w:w="520" w:type="dxa"/>
            <w:tcBorders>
              <w:top w:val="single" w:sz="4" w:space="0" w:color="000000"/>
              <w:left w:val="single" w:sz="4" w:space="0" w:color="000000"/>
              <w:bottom w:val="single" w:sz="4" w:space="0" w:color="000000"/>
              <w:right w:val="single" w:sz="4" w:space="0" w:color="000000"/>
            </w:tcBorders>
          </w:tcPr>
          <w:p w14:paraId="043599CC" w14:textId="77777777" w:rsidR="00E26C14" w:rsidRDefault="00CB3576">
            <w:pPr>
              <w:spacing w:after="0" w:line="259" w:lineRule="auto"/>
              <w:ind w:left="0" w:right="65" w:firstLine="0"/>
              <w:jc w:val="right"/>
            </w:pPr>
            <w:r>
              <w:rPr>
                <w:sz w:val="16"/>
              </w:rPr>
              <w:t xml:space="preserve">11 </w:t>
            </w:r>
          </w:p>
        </w:tc>
        <w:tc>
          <w:tcPr>
            <w:tcW w:w="939" w:type="dxa"/>
            <w:tcBorders>
              <w:top w:val="single" w:sz="4" w:space="0" w:color="000000"/>
              <w:left w:val="single" w:sz="4" w:space="0" w:color="000000"/>
              <w:bottom w:val="single" w:sz="4" w:space="0" w:color="000000"/>
              <w:right w:val="single" w:sz="4" w:space="0" w:color="000000"/>
            </w:tcBorders>
          </w:tcPr>
          <w:p w14:paraId="1759E501" w14:textId="77777777" w:rsidR="00E26C14" w:rsidRDefault="00CB3576">
            <w:pPr>
              <w:spacing w:after="0" w:line="259" w:lineRule="auto"/>
              <w:ind w:left="0" w:right="61" w:firstLine="0"/>
              <w:jc w:val="right"/>
            </w:pPr>
            <w:r>
              <w:rPr>
                <w:sz w:val="16"/>
              </w:rPr>
              <w:t xml:space="preserve">605 814 </w:t>
            </w:r>
          </w:p>
        </w:tc>
        <w:tc>
          <w:tcPr>
            <w:tcW w:w="521" w:type="dxa"/>
            <w:tcBorders>
              <w:top w:val="single" w:sz="4" w:space="0" w:color="000000"/>
              <w:left w:val="single" w:sz="4" w:space="0" w:color="000000"/>
              <w:bottom w:val="single" w:sz="4" w:space="0" w:color="000000"/>
              <w:right w:val="single" w:sz="4" w:space="0" w:color="000000"/>
            </w:tcBorders>
          </w:tcPr>
          <w:p w14:paraId="6EB30C2F" w14:textId="77777777" w:rsidR="00E26C14" w:rsidRDefault="00CB3576">
            <w:pPr>
              <w:spacing w:after="0" w:line="259" w:lineRule="auto"/>
              <w:ind w:left="0" w:right="63" w:firstLine="0"/>
              <w:jc w:val="right"/>
            </w:pPr>
            <w:r>
              <w:rPr>
                <w:sz w:val="16"/>
              </w:rPr>
              <w:t xml:space="preserve">11 </w:t>
            </w:r>
          </w:p>
        </w:tc>
        <w:tc>
          <w:tcPr>
            <w:tcW w:w="941" w:type="dxa"/>
            <w:tcBorders>
              <w:top w:val="single" w:sz="4" w:space="0" w:color="000000"/>
              <w:left w:val="single" w:sz="4" w:space="0" w:color="000000"/>
              <w:bottom w:val="single" w:sz="4" w:space="0" w:color="000000"/>
              <w:right w:val="single" w:sz="4" w:space="0" w:color="000000"/>
            </w:tcBorders>
          </w:tcPr>
          <w:p w14:paraId="65E76973" w14:textId="77777777" w:rsidR="00E26C14" w:rsidRDefault="00CB3576">
            <w:pPr>
              <w:spacing w:after="0" w:line="259" w:lineRule="auto"/>
              <w:ind w:left="0" w:right="63" w:firstLine="0"/>
              <w:jc w:val="right"/>
            </w:pPr>
            <w:r>
              <w:rPr>
                <w:sz w:val="16"/>
              </w:rPr>
              <w:t xml:space="preserve">605 814 </w:t>
            </w:r>
          </w:p>
        </w:tc>
        <w:tc>
          <w:tcPr>
            <w:tcW w:w="420" w:type="dxa"/>
            <w:tcBorders>
              <w:top w:val="single" w:sz="4" w:space="0" w:color="000000"/>
              <w:left w:val="single" w:sz="4" w:space="0" w:color="000000"/>
              <w:bottom w:val="single" w:sz="4" w:space="0" w:color="000000"/>
              <w:right w:val="single" w:sz="4" w:space="0" w:color="000000"/>
            </w:tcBorders>
          </w:tcPr>
          <w:p w14:paraId="79C53CB6" w14:textId="77777777" w:rsidR="00E26C14" w:rsidRDefault="00CB3576">
            <w:pPr>
              <w:spacing w:after="0" w:line="259" w:lineRule="auto"/>
              <w:ind w:left="0" w:right="63" w:firstLine="0"/>
              <w:jc w:val="right"/>
            </w:pPr>
            <w:r>
              <w:rPr>
                <w:sz w:val="16"/>
              </w:rPr>
              <w:t xml:space="preserve">0 </w:t>
            </w:r>
          </w:p>
        </w:tc>
        <w:tc>
          <w:tcPr>
            <w:tcW w:w="699" w:type="dxa"/>
            <w:tcBorders>
              <w:top w:val="single" w:sz="4" w:space="0" w:color="000000"/>
              <w:left w:val="single" w:sz="4" w:space="0" w:color="000000"/>
              <w:bottom w:val="single" w:sz="4" w:space="0" w:color="000000"/>
              <w:right w:val="single" w:sz="4" w:space="0" w:color="000000"/>
            </w:tcBorders>
          </w:tcPr>
          <w:p w14:paraId="1EB70D74" w14:textId="77777777" w:rsidR="00E26C14" w:rsidRDefault="00CB3576">
            <w:pPr>
              <w:spacing w:after="0" w:line="259" w:lineRule="auto"/>
              <w:ind w:left="0" w:right="63" w:firstLine="0"/>
              <w:jc w:val="right"/>
            </w:pPr>
            <w:r>
              <w:rPr>
                <w:sz w:val="16"/>
              </w:rPr>
              <w:t xml:space="preserve">0 </w:t>
            </w:r>
          </w:p>
        </w:tc>
        <w:tc>
          <w:tcPr>
            <w:tcW w:w="420" w:type="dxa"/>
            <w:tcBorders>
              <w:top w:val="single" w:sz="4" w:space="0" w:color="000000"/>
              <w:left w:val="single" w:sz="4" w:space="0" w:color="000000"/>
              <w:bottom w:val="single" w:sz="4" w:space="0" w:color="000000"/>
              <w:right w:val="single" w:sz="4" w:space="0" w:color="000000"/>
            </w:tcBorders>
          </w:tcPr>
          <w:p w14:paraId="6F8BCE04" w14:textId="77777777" w:rsidR="00E26C14" w:rsidRDefault="00CB3576">
            <w:pPr>
              <w:spacing w:after="0" w:line="259" w:lineRule="auto"/>
              <w:ind w:left="0" w:right="60" w:firstLine="0"/>
              <w:jc w:val="right"/>
            </w:pPr>
            <w:r>
              <w:rPr>
                <w:sz w:val="16"/>
              </w:rPr>
              <w:t xml:space="preserve">0 </w:t>
            </w:r>
          </w:p>
        </w:tc>
        <w:tc>
          <w:tcPr>
            <w:tcW w:w="840" w:type="dxa"/>
            <w:tcBorders>
              <w:top w:val="single" w:sz="4" w:space="0" w:color="000000"/>
              <w:left w:val="single" w:sz="4" w:space="0" w:color="000000"/>
              <w:bottom w:val="single" w:sz="4" w:space="0" w:color="000000"/>
              <w:right w:val="single" w:sz="4" w:space="0" w:color="000000"/>
            </w:tcBorders>
          </w:tcPr>
          <w:p w14:paraId="616B561A" w14:textId="77777777" w:rsidR="00E26C14" w:rsidRDefault="00CB3576">
            <w:pPr>
              <w:spacing w:after="0" w:line="259" w:lineRule="auto"/>
              <w:ind w:left="0" w:right="60" w:firstLine="0"/>
              <w:jc w:val="right"/>
            </w:pPr>
            <w:r>
              <w:rPr>
                <w:sz w:val="16"/>
              </w:rPr>
              <w:t xml:space="preserve">0 </w:t>
            </w:r>
          </w:p>
        </w:tc>
        <w:tc>
          <w:tcPr>
            <w:tcW w:w="521" w:type="dxa"/>
            <w:tcBorders>
              <w:top w:val="single" w:sz="4" w:space="0" w:color="000000"/>
              <w:left w:val="single" w:sz="4" w:space="0" w:color="000000"/>
              <w:bottom w:val="single" w:sz="4" w:space="0" w:color="000000"/>
              <w:right w:val="single" w:sz="4" w:space="0" w:color="000000"/>
            </w:tcBorders>
          </w:tcPr>
          <w:p w14:paraId="6DD31DF3" w14:textId="77777777" w:rsidR="00E26C14" w:rsidRDefault="00CB3576">
            <w:pPr>
              <w:spacing w:after="0" w:line="259" w:lineRule="auto"/>
              <w:ind w:left="0" w:right="63" w:firstLine="0"/>
              <w:jc w:val="right"/>
            </w:pPr>
            <w:r>
              <w:rPr>
                <w:sz w:val="16"/>
              </w:rPr>
              <w:t xml:space="preserve">11 </w:t>
            </w:r>
          </w:p>
        </w:tc>
        <w:tc>
          <w:tcPr>
            <w:tcW w:w="941" w:type="dxa"/>
            <w:tcBorders>
              <w:top w:val="single" w:sz="4" w:space="0" w:color="000000"/>
              <w:left w:val="single" w:sz="4" w:space="0" w:color="000000"/>
              <w:bottom w:val="single" w:sz="4" w:space="0" w:color="000000"/>
              <w:right w:val="single" w:sz="4" w:space="0" w:color="000000"/>
            </w:tcBorders>
          </w:tcPr>
          <w:p w14:paraId="5730F2CE" w14:textId="77777777" w:rsidR="00E26C14" w:rsidRDefault="00CB3576">
            <w:pPr>
              <w:spacing w:after="0" w:line="259" w:lineRule="auto"/>
              <w:ind w:left="0" w:right="63" w:firstLine="0"/>
              <w:jc w:val="right"/>
            </w:pPr>
            <w:r>
              <w:rPr>
                <w:sz w:val="16"/>
              </w:rPr>
              <w:t xml:space="preserve">605 814 </w:t>
            </w:r>
          </w:p>
        </w:tc>
        <w:tc>
          <w:tcPr>
            <w:tcW w:w="660" w:type="dxa"/>
            <w:tcBorders>
              <w:top w:val="single" w:sz="4" w:space="0" w:color="000000"/>
              <w:left w:val="single" w:sz="4" w:space="0" w:color="000000"/>
              <w:bottom w:val="single" w:sz="4" w:space="0" w:color="000000"/>
              <w:right w:val="single" w:sz="4" w:space="0" w:color="000000"/>
            </w:tcBorders>
          </w:tcPr>
          <w:p w14:paraId="0BDFA8AC" w14:textId="77777777" w:rsidR="00E26C14" w:rsidRDefault="00CB3576">
            <w:pPr>
              <w:spacing w:after="0" w:line="259" w:lineRule="auto"/>
              <w:ind w:left="0" w:right="60" w:firstLine="0"/>
              <w:jc w:val="right"/>
            </w:pPr>
            <w:r>
              <w:rPr>
                <w:sz w:val="16"/>
              </w:rPr>
              <w:t xml:space="preserve">55 074 </w:t>
            </w:r>
          </w:p>
        </w:tc>
        <w:tc>
          <w:tcPr>
            <w:tcW w:w="420" w:type="dxa"/>
            <w:tcBorders>
              <w:top w:val="single" w:sz="4" w:space="0" w:color="000000"/>
              <w:left w:val="single" w:sz="4" w:space="0" w:color="000000"/>
              <w:bottom w:val="single" w:sz="4" w:space="0" w:color="000000"/>
              <w:right w:val="single" w:sz="4" w:space="0" w:color="000000"/>
            </w:tcBorders>
          </w:tcPr>
          <w:p w14:paraId="1E568E2D" w14:textId="77777777" w:rsidR="00E26C14" w:rsidRDefault="00CB3576">
            <w:pPr>
              <w:spacing w:after="0" w:line="259" w:lineRule="auto"/>
              <w:ind w:left="0" w:right="63" w:firstLine="0"/>
              <w:jc w:val="right"/>
            </w:pPr>
            <w:r>
              <w:rPr>
                <w:sz w:val="16"/>
              </w:rPr>
              <w:t xml:space="preserve">6 </w:t>
            </w:r>
          </w:p>
        </w:tc>
      </w:tr>
      <w:tr w:rsidR="00E26C14" w14:paraId="50E769FC" w14:textId="77777777">
        <w:trPr>
          <w:trHeight w:val="247"/>
        </w:trPr>
        <w:tc>
          <w:tcPr>
            <w:tcW w:w="282" w:type="dxa"/>
            <w:tcBorders>
              <w:top w:val="single" w:sz="4" w:space="0" w:color="000000"/>
              <w:left w:val="single" w:sz="4" w:space="0" w:color="000000"/>
              <w:bottom w:val="single" w:sz="4" w:space="0" w:color="000000"/>
              <w:right w:val="single" w:sz="4" w:space="0" w:color="000000"/>
            </w:tcBorders>
            <w:shd w:val="clear" w:color="auto" w:fill="FFFFCC"/>
          </w:tcPr>
          <w:p w14:paraId="0112A134" w14:textId="77777777" w:rsidR="00E26C14" w:rsidRDefault="00CB3576">
            <w:pPr>
              <w:spacing w:after="0" w:line="259" w:lineRule="auto"/>
              <w:ind w:left="0" w:firstLine="0"/>
            </w:pPr>
            <w:r>
              <w:rPr>
                <w:sz w:val="16"/>
              </w:rPr>
              <w:t xml:space="preserve">  </w:t>
            </w:r>
          </w:p>
        </w:tc>
        <w:tc>
          <w:tcPr>
            <w:tcW w:w="1459" w:type="dxa"/>
            <w:tcBorders>
              <w:top w:val="single" w:sz="4" w:space="0" w:color="000000"/>
              <w:left w:val="single" w:sz="4" w:space="0" w:color="000000"/>
              <w:bottom w:val="single" w:sz="4" w:space="0" w:color="000000"/>
              <w:right w:val="single" w:sz="4" w:space="0" w:color="000000"/>
            </w:tcBorders>
            <w:shd w:val="clear" w:color="auto" w:fill="FFFFCC"/>
          </w:tcPr>
          <w:p w14:paraId="42BF0675" w14:textId="77777777" w:rsidR="00E26C14" w:rsidRDefault="00CB3576">
            <w:pPr>
              <w:spacing w:after="0" w:line="259" w:lineRule="auto"/>
              <w:ind w:left="1" w:firstLine="0"/>
            </w:pPr>
            <w:r>
              <w:rPr>
                <w:b/>
                <w:sz w:val="16"/>
              </w:rPr>
              <w:t xml:space="preserve">Ogółem </w:t>
            </w:r>
          </w:p>
        </w:tc>
        <w:tc>
          <w:tcPr>
            <w:tcW w:w="520" w:type="dxa"/>
            <w:tcBorders>
              <w:top w:val="single" w:sz="4" w:space="0" w:color="000000"/>
              <w:left w:val="single" w:sz="4" w:space="0" w:color="000000"/>
              <w:bottom w:val="single" w:sz="4" w:space="0" w:color="000000"/>
              <w:right w:val="single" w:sz="4" w:space="0" w:color="000000"/>
            </w:tcBorders>
            <w:shd w:val="clear" w:color="auto" w:fill="FFFFCC"/>
          </w:tcPr>
          <w:p w14:paraId="356783AF" w14:textId="77777777" w:rsidR="00E26C14" w:rsidRDefault="00CB3576">
            <w:pPr>
              <w:spacing w:after="0" w:line="259" w:lineRule="auto"/>
              <w:ind w:left="0" w:right="63" w:firstLine="0"/>
              <w:jc w:val="right"/>
            </w:pPr>
            <w:r>
              <w:rPr>
                <w:b/>
                <w:sz w:val="16"/>
              </w:rPr>
              <w:t xml:space="preserve">488 </w:t>
            </w:r>
          </w:p>
        </w:tc>
        <w:tc>
          <w:tcPr>
            <w:tcW w:w="939" w:type="dxa"/>
            <w:tcBorders>
              <w:top w:val="single" w:sz="4" w:space="0" w:color="000000"/>
              <w:left w:val="single" w:sz="4" w:space="0" w:color="000000"/>
              <w:bottom w:val="single" w:sz="4" w:space="0" w:color="000000"/>
              <w:right w:val="single" w:sz="4" w:space="0" w:color="000000"/>
            </w:tcBorders>
            <w:shd w:val="clear" w:color="auto" w:fill="FFFFCC"/>
          </w:tcPr>
          <w:p w14:paraId="5F3392F6" w14:textId="77777777" w:rsidR="00E26C14" w:rsidRDefault="00CB3576">
            <w:pPr>
              <w:spacing w:after="0" w:line="259" w:lineRule="auto"/>
              <w:ind w:left="0" w:right="61" w:firstLine="0"/>
              <w:jc w:val="right"/>
            </w:pPr>
            <w:r>
              <w:rPr>
                <w:b/>
                <w:sz w:val="16"/>
              </w:rPr>
              <w:t xml:space="preserve">21 222 337 </w: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5899BEA8" w14:textId="77777777" w:rsidR="00E26C14" w:rsidRDefault="00CB3576">
            <w:pPr>
              <w:spacing w:after="0" w:line="259" w:lineRule="auto"/>
              <w:ind w:left="0" w:right="60" w:firstLine="0"/>
              <w:jc w:val="right"/>
            </w:pPr>
            <w:r>
              <w:rPr>
                <w:b/>
                <w:sz w:val="16"/>
              </w:rPr>
              <w:t xml:space="preserve">484 </w:t>
            </w:r>
          </w:p>
        </w:tc>
        <w:tc>
          <w:tcPr>
            <w:tcW w:w="941" w:type="dxa"/>
            <w:tcBorders>
              <w:top w:val="single" w:sz="4" w:space="0" w:color="000000"/>
              <w:left w:val="single" w:sz="4" w:space="0" w:color="000000"/>
              <w:bottom w:val="single" w:sz="4" w:space="0" w:color="000000"/>
              <w:right w:val="single" w:sz="4" w:space="0" w:color="000000"/>
            </w:tcBorders>
            <w:shd w:val="clear" w:color="auto" w:fill="FFFFCC"/>
          </w:tcPr>
          <w:p w14:paraId="1D342453" w14:textId="77777777" w:rsidR="00E26C14" w:rsidRDefault="00CB3576">
            <w:pPr>
              <w:spacing w:after="0" w:line="259" w:lineRule="auto"/>
              <w:ind w:left="0" w:right="63" w:firstLine="0"/>
              <w:jc w:val="right"/>
            </w:pPr>
            <w:r>
              <w:rPr>
                <w:b/>
                <w:sz w:val="16"/>
              </w:rPr>
              <w:t xml:space="preserve">20 991 320 </w:t>
            </w:r>
          </w:p>
        </w:tc>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74625034" w14:textId="77777777" w:rsidR="00E26C14" w:rsidRDefault="00CB3576">
            <w:pPr>
              <w:spacing w:after="0" w:line="259" w:lineRule="auto"/>
              <w:ind w:left="0" w:right="63" w:firstLine="0"/>
              <w:jc w:val="right"/>
            </w:pPr>
            <w:r>
              <w:rPr>
                <w:b/>
                <w:sz w:val="16"/>
              </w:rPr>
              <w:t xml:space="preserve">3 </w:t>
            </w:r>
          </w:p>
        </w:tc>
        <w:tc>
          <w:tcPr>
            <w:tcW w:w="699" w:type="dxa"/>
            <w:tcBorders>
              <w:top w:val="single" w:sz="4" w:space="0" w:color="000000"/>
              <w:left w:val="single" w:sz="4" w:space="0" w:color="000000"/>
              <w:bottom w:val="single" w:sz="4" w:space="0" w:color="000000"/>
              <w:right w:val="single" w:sz="4" w:space="0" w:color="000000"/>
            </w:tcBorders>
            <w:shd w:val="clear" w:color="auto" w:fill="FFFFCC"/>
          </w:tcPr>
          <w:p w14:paraId="7AABC2BD" w14:textId="77777777" w:rsidR="00E26C14" w:rsidRDefault="00CB3576">
            <w:pPr>
              <w:spacing w:after="0" w:line="259" w:lineRule="auto"/>
              <w:ind w:left="38" w:firstLine="0"/>
            </w:pPr>
            <w:r>
              <w:rPr>
                <w:b/>
                <w:sz w:val="16"/>
              </w:rPr>
              <w:t xml:space="preserve">111 368 </w:t>
            </w:r>
          </w:p>
        </w:tc>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2A5AC393" w14:textId="77777777" w:rsidR="00E26C14" w:rsidRDefault="00CB3576">
            <w:pPr>
              <w:spacing w:after="0" w:line="259" w:lineRule="auto"/>
              <w:ind w:left="0" w:right="60" w:firstLine="0"/>
              <w:jc w:val="right"/>
            </w:pPr>
            <w:r>
              <w:rPr>
                <w:b/>
                <w:sz w:val="16"/>
              </w:rPr>
              <w:t xml:space="preserve">0 </w:t>
            </w:r>
          </w:p>
        </w:tc>
        <w:tc>
          <w:tcPr>
            <w:tcW w:w="840" w:type="dxa"/>
            <w:tcBorders>
              <w:top w:val="single" w:sz="4" w:space="0" w:color="000000"/>
              <w:left w:val="single" w:sz="4" w:space="0" w:color="000000"/>
              <w:bottom w:val="single" w:sz="4" w:space="0" w:color="000000"/>
              <w:right w:val="single" w:sz="4" w:space="0" w:color="000000"/>
            </w:tcBorders>
            <w:shd w:val="clear" w:color="auto" w:fill="FFFFCC"/>
          </w:tcPr>
          <w:p w14:paraId="770D9C11" w14:textId="77777777" w:rsidR="00E26C14" w:rsidRDefault="00CB3576">
            <w:pPr>
              <w:spacing w:after="0" w:line="259" w:lineRule="auto"/>
              <w:ind w:left="0" w:right="60" w:firstLine="0"/>
              <w:jc w:val="right"/>
            </w:pPr>
            <w:r>
              <w:rPr>
                <w:b/>
                <w:sz w:val="16"/>
              </w:rPr>
              <w:t xml:space="preserve">0 </w:t>
            </w:r>
          </w:p>
        </w:tc>
        <w:tc>
          <w:tcPr>
            <w:tcW w:w="521" w:type="dxa"/>
            <w:tcBorders>
              <w:top w:val="single" w:sz="4" w:space="0" w:color="000000"/>
              <w:left w:val="single" w:sz="4" w:space="0" w:color="000000"/>
              <w:bottom w:val="single" w:sz="4" w:space="0" w:color="000000"/>
              <w:right w:val="single" w:sz="4" w:space="0" w:color="000000"/>
            </w:tcBorders>
            <w:shd w:val="clear" w:color="auto" w:fill="FFFFCC"/>
          </w:tcPr>
          <w:p w14:paraId="602924D2" w14:textId="77777777" w:rsidR="00E26C14" w:rsidRDefault="00CB3576">
            <w:pPr>
              <w:spacing w:after="0" w:line="259" w:lineRule="auto"/>
              <w:ind w:left="0" w:right="60" w:firstLine="0"/>
              <w:jc w:val="right"/>
            </w:pPr>
            <w:r>
              <w:rPr>
                <w:b/>
                <w:sz w:val="16"/>
              </w:rPr>
              <w:t xml:space="preserve">487 </w:t>
            </w:r>
          </w:p>
        </w:tc>
        <w:tc>
          <w:tcPr>
            <w:tcW w:w="941" w:type="dxa"/>
            <w:tcBorders>
              <w:top w:val="single" w:sz="4" w:space="0" w:color="000000"/>
              <w:left w:val="single" w:sz="4" w:space="0" w:color="000000"/>
              <w:bottom w:val="single" w:sz="4" w:space="0" w:color="000000"/>
              <w:right w:val="single" w:sz="4" w:space="0" w:color="000000"/>
            </w:tcBorders>
            <w:shd w:val="clear" w:color="auto" w:fill="FFFFCC"/>
          </w:tcPr>
          <w:p w14:paraId="257674D1" w14:textId="77777777" w:rsidR="00E26C14" w:rsidRDefault="00CB3576">
            <w:pPr>
              <w:spacing w:after="0" w:line="259" w:lineRule="auto"/>
              <w:ind w:left="0" w:right="63" w:firstLine="0"/>
              <w:jc w:val="right"/>
            </w:pPr>
            <w:r>
              <w:rPr>
                <w:b/>
                <w:sz w:val="16"/>
              </w:rPr>
              <w:t xml:space="preserve">21 102 688 </w:t>
            </w:r>
          </w:p>
        </w:tc>
        <w:tc>
          <w:tcPr>
            <w:tcW w:w="660" w:type="dxa"/>
            <w:tcBorders>
              <w:top w:val="single" w:sz="4" w:space="0" w:color="000000"/>
              <w:left w:val="single" w:sz="4" w:space="0" w:color="000000"/>
              <w:bottom w:val="single" w:sz="4" w:space="0" w:color="000000"/>
              <w:right w:val="single" w:sz="4" w:space="0" w:color="000000"/>
            </w:tcBorders>
            <w:shd w:val="clear" w:color="auto" w:fill="FFFFCC"/>
          </w:tcPr>
          <w:p w14:paraId="4C6C3850" w14:textId="77777777" w:rsidR="00E26C14" w:rsidRDefault="00CB3576">
            <w:pPr>
              <w:spacing w:after="0" w:line="259" w:lineRule="auto"/>
              <w:ind w:left="0" w:right="60" w:firstLine="0"/>
              <w:jc w:val="right"/>
            </w:pPr>
            <w:r>
              <w:rPr>
                <w:b/>
                <w:sz w:val="16"/>
              </w:rPr>
              <w:t xml:space="preserve">43 332 </w:t>
            </w:r>
          </w:p>
        </w:tc>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6EB92C5A" w14:textId="77777777" w:rsidR="00E26C14" w:rsidRDefault="00CB3576">
            <w:pPr>
              <w:spacing w:after="0" w:line="259" w:lineRule="auto"/>
              <w:ind w:left="41" w:firstLine="0"/>
            </w:pPr>
            <w:r>
              <w:rPr>
                <w:b/>
                <w:sz w:val="16"/>
              </w:rPr>
              <w:t xml:space="preserve">195 </w:t>
            </w:r>
          </w:p>
        </w:tc>
      </w:tr>
    </w:tbl>
    <w:p w14:paraId="58D9DAF6" w14:textId="77777777" w:rsidR="00E26C14" w:rsidRDefault="00CB3576">
      <w:pPr>
        <w:spacing w:after="4" w:line="268" w:lineRule="auto"/>
        <w:ind w:left="1064"/>
      </w:pPr>
      <w:r>
        <w:rPr>
          <w:b/>
        </w:rPr>
        <w:t xml:space="preserve">36 </w:t>
      </w:r>
      <w:r>
        <w:rPr>
          <w:b/>
        </w:rPr>
        <w:t xml:space="preserve">Dofinansowanie do oprocentowania kredytów bankowych. </w:t>
      </w:r>
    </w:p>
    <w:tbl>
      <w:tblPr>
        <w:tblStyle w:val="TableGrid"/>
        <w:tblW w:w="9742" w:type="dxa"/>
        <w:tblInd w:w="-285" w:type="dxa"/>
        <w:tblCellMar>
          <w:top w:w="0" w:type="dxa"/>
          <w:left w:w="68" w:type="dxa"/>
          <w:bottom w:w="0" w:type="dxa"/>
          <w:right w:w="23" w:type="dxa"/>
        </w:tblCellMar>
        <w:tblLook w:val="04A0" w:firstRow="1" w:lastRow="0" w:firstColumn="1" w:lastColumn="0" w:noHBand="0" w:noVBand="1"/>
      </w:tblPr>
      <w:tblGrid>
        <w:gridCol w:w="425"/>
        <w:gridCol w:w="1625"/>
        <w:gridCol w:w="550"/>
        <w:gridCol w:w="691"/>
        <w:gridCol w:w="881"/>
        <w:gridCol w:w="1174"/>
        <w:gridCol w:w="756"/>
        <w:gridCol w:w="1175"/>
        <w:gridCol w:w="755"/>
        <w:gridCol w:w="1175"/>
        <w:gridCol w:w="535"/>
      </w:tblGrid>
      <w:tr w:rsidR="00E26C14" w14:paraId="5B0CA693" w14:textId="77777777">
        <w:trPr>
          <w:trHeight w:val="265"/>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8B1F738" w14:textId="77777777" w:rsidR="00E26C14" w:rsidRDefault="00CB3576">
            <w:pPr>
              <w:spacing w:after="0" w:line="259" w:lineRule="auto"/>
              <w:ind w:left="62" w:firstLine="0"/>
            </w:pPr>
            <w:r>
              <w:rPr>
                <w:sz w:val="16"/>
              </w:rPr>
              <w:t xml:space="preserve">Nr </w:t>
            </w:r>
          </w:p>
        </w:tc>
        <w:tc>
          <w:tcPr>
            <w:tcW w:w="1625"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1E65EFBF" w14:textId="77777777" w:rsidR="00E26C14" w:rsidRDefault="00CB3576">
            <w:pPr>
              <w:spacing w:after="0" w:line="259" w:lineRule="auto"/>
              <w:ind w:left="0" w:right="46" w:firstLine="0"/>
              <w:jc w:val="center"/>
            </w:pPr>
            <w:r>
              <w:rPr>
                <w:sz w:val="16"/>
              </w:rPr>
              <w:t>Wg województw</w:t>
            </w:r>
            <w:r>
              <w:rPr>
                <w:sz w:val="16"/>
              </w:rPr>
              <w:t xml:space="preserve"> </w:t>
            </w:r>
          </w:p>
        </w:tc>
        <w:tc>
          <w:tcPr>
            <w:tcW w:w="1240" w:type="dxa"/>
            <w:gridSpan w:val="2"/>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47AB220A" w14:textId="77777777" w:rsidR="00E26C14" w:rsidRDefault="00CB3576">
            <w:pPr>
              <w:spacing w:after="0" w:line="259" w:lineRule="auto"/>
              <w:ind w:left="25" w:firstLine="0"/>
            </w:pPr>
            <w:r>
              <w:rPr>
                <w:sz w:val="16"/>
              </w:rPr>
              <w:t xml:space="preserve">Zawarte umowy </w:t>
            </w:r>
          </w:p>
        </w:tc>
        <w:tc>
          <w:tcPr>
            <w:tcW w:w="5916" w:type="dxa"/>
            <w:gridSpan w:val="6"/>
            <w:tcBorders>
              <w:top w:val="single" w:sz="4" w:space="0" w:color="000000"/>
              <w:left w:val="single" w:sz="4" w:space="0" w:color="000000"/>
              <w:bottom w:val="single" w:sz="4" w:space="0" w:color="000000"/>
              <w:right w:val="nil"/>
            </w:tcBorders>
            <w:shd w:val="clear" w:color="auto" w:fill="FFFFCC"/>
          </w:tcPr>
          <w:p w14:paraId="0B45C78E" w14:textId="77777777" w:rsidR="00E26C14" w:rsidRDefault="00CB3576">
            <w:pPr>
              <w:spacing w:after="0" w:line="259" w:lineRule="auto"/>
              <w:ind w:left="941" w:firstLine="0"/>
            </w:pPr>
            <w:r>
              <w:rPr>
                <w:sz w:val="16"/>
              </w:rPr>
              <w:t>Dofinansowanie do oprocentowania kredytów bankowych w 20</w:t>
            </w:r>
            <w:r>
              <w:rPr>
                <w:sz w:val="16"/>
              </w:rPr>
              <w:t xml:space="preserve">21 r. </w:t>
            </w:r>
          </w:p>
        </w:tc>
        <w:tc>
          <w:tcPr>
            <w:tcW w:w="535" w:type="dxa"/>
            <w:tcBorders>
              <w:top w:val="single" w:sz="4" w:space="0" w:color="000000"/>
              <w:left w:val="nil"/>
              <w:bottom w:val="single" w:sz="4" w:space="0" w:color="000000"/>
              <w:right w:val="single" w:sz="4" w:space="0" w:color="000000"/>
            </w:tcBorders>
            <w:shd w:val="clear" w:color="auto" w:fill="FFFFCC"/>
          </w:tcPr>
          <w:p w14:paraId="0F0557F9" w14:textId="77777777" w:rsidR="00E26C14" w:rsidRDefault="00E26C14">
            <w:pPr>
              <w:spacing w:after="160" w:line="259" w:lineRule="auto"/>
              <w:ind w:left="0" w:firstLine="0"/>
            </w:pPr>
          </w:p>
        </w:tc>
      </w:tr>
      <w:tr w:rsidR="00E26C14" w14:paraId="2FC48A14" w14:textId="77777777">
        <w:trPr>
          <w:trHeight w:val="264"/>
        </w:trPr>
        <w:tc>
          <w:tcPr>
            <w:tcW w:w="0" w:type="auto"/>
            <w:vMerge/>
            <w:tcBorders>
              <w:top w:val="nil"/>
              <w:left w:val="single" w:sz="4" w:space="0" w:color="000000"/>
              <w:bottom w:val="nil"/>
              <w:right w:val="single" w:sz="4" w:space="0" w:color="000000"/>
            </w:tcBorders>
          </w:tcPr>
          <w:p w14:paraId="0F5F3B4F"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5372FA5F" w14:textId="77777777" w:rsidR="00E26C14" w:rsidRDefault="00E26C14">
            <w:pPr>
              <w:spacing w:after="160" w:line="259" w:lineRule="auto"/>
              <w:ind w:left="0" w:firstLine="0"/>
            </w:pPr>
          </w:p>
        </w:tc>
        <w:tc>
          <w:tcPr>
            <w:tcW w:w="0" w:type="auto"/>
            <w:gridSpan w:val="2"/>
            <w:vMerge/>
            <w:tcBorders>
              <w:top w:val="nil"/>
              <w:left w:val="single" w:sz="4" w:space="0" w:color="000000"/>
              <w:bottom w:val="single" w:sz="4" w:space="0" w:color="000000"/>
              <w:right w:val="single" w:sz="4" w:space="0" w:color="000000"/>
            </w:tcBorders>
          </w:tcPr>
          <w:p w14:paraId="7CFC02F2" w14:textId="77777777" w:rsidR="00E26C14" w:rsidRDefault="00E26C14">
            <w:pPr>
              <w:spacing w:after="160" w:line="259" w:lineRule="auto"/>
              <w:ind w:left="0" w:firstLine="0"/>
            </w:pPr>
          </w:p>
        </w:tc>
        <w:tc>
          <w:tcPr>
            <w:tcW w:w="2054" w:type="dxa"/>
            <w:gridSpan w:val="2"/>
            <w:tcBorders>
              <w:top w:val="single" w:sz="4" w:space="0" w:color="000000"/>
              <w:left w:val="single" w:sz="4" w:space="0" w:color="000000"/>
              <w:bottom w:val="single" w:sz="4" w:space="0" w:color="000000"/>
              <w:right w:val="single" w:sz="4" w:space="0" w:color="000000"/>
            </w:tcBorders>
            <w:shd w:val="clear" w:color="auto" w:fill="FFFFCC"/>
          </w:tcPr>
          <w:p w14:paraId="6B0A0874" w14:textId="77777777" w:rsidR="00E26C14" w:rsidRDefault="00CB3576">
            <w:pPr>
              <w:spacing w:after="0" w:line="259" w:lineRule="auto"/>
              <w:ind w:left="0" w:right="43" w:firstLine="0"/>
              <w:jc w:val="center"/>
            </w:pPr>
            <w:r>
              <w:rPr>
                <w:sz w:val="16"/>
              </w:rPr>
              <w:t xml:space="preserve">miasto </w:t>
            </w:r>
          </w:p>
        </w:tc>
        <w:tc>
          <w:tcPr>
            <w:tcW w:w="1931" w:type="dxa"/>
            <w:gridSpan w:val="2"/>
            <w:tcBorders>
              <w:top w:val="single" w:sz="4" w:space="0" w:color="000000"/>
              <w:left w:val="single" w:sz="4" w:space="0" w:color="000000"/>
              <w:bottom w:val="single" w:sz="4" w:space="0" w:color="000000"/>
              <w:right w:val="single" w:sz="4" w:space="0" w:color="000000"/>
            </w:tcBorders>
            <w:shd w:val="clear" w:color="auto" w:fill="FFFFCC"/>
          </w:tcPr>
          <w:p w14:paraId="7AF344CC" w14:textId="77777777" w:rsidR="00E26C14" w:rsidRDefault="00CB3576">
            <w:pPr>
              <w:spacing w:after="0" w:line="259" w:lineRule="auto"/>
              <w:ind w:left="0" w:right="39" w:firstLine="0"/>
              <w:jc w:val="center"/>
            </w:pPr>
            <w:r>
              <w:rPr>
                <w:sz w:val="16"/>
              </w:rPr>
              <w:t>wieś</w:t>
            </w:r>
            <w:r>
              <w:rPr>
                <w:sz w:val="16"/>
              </w:rPr>
              <w:t xml:space="preserve"> </w:t>
            </w:r>
          </w:p>
        </w:tc>
        <w:tc>
          <w:tcPr>
            <w:tcW w:w="1930" w:type="dxa"/>
            <w:gridSpan w:val="2"/>
            <w:tcBorders>
              <w:top w:val="single" w:sz="4" w:space="0" w:color="000000"/>
              <w:left w:val="single" w:sz="4" w:space="0" w:color="000000"/>
              <w:bottom w:val="single" w:sz="4" w:space="0" w:color="000000"/>
              <w:right w:val="nil"/>
            </w:tcBorders>
            <w:shd w:val="clear" w:color="auto" w:fill="FFFFCC"/>
          </w:tcPr>
          <w:p w14:paraId="61A32D49" w14:textId="77777777" w:rsidR="00E26C14" w:rsidRDefault="00CB3576">
            <w:pPr>
              <w:spacing w:after="0" w:line="259" w:lineRule="auto"/>
              <w:ind w:left="494" w:firstLine="0"/>
              <w:jc w:val="center"/>
            </w:pPr>
            <w:r>
              <w:rPr>
                <w:sz w:val="16"/>
              </w:rPr>
              <w:t xml:space="preserve">razem </w:t>
            </w:r>
          </w:p>
        </w:tc>
        <w:tc>
          <w:tcPr>
            <w:tcW w:w="535" w:type="dxa"/>
            <w:tcBorders>
              <w:top w:val="single" w:sz="4" w:space="0" w:color="000000"/>
              <w:left w:val="nil"/>
              <w:bottom w:val="single" w:sz="4" w:space="0" w:color="000000"/>
              <w:right w:val="single" w:sz="4" w:space="0" w:color="000000"/>
            </w:tcBorders>
            <w:shd w:val="clear" w:color="auto" w:fill="FFFFCC"/>
          </w:tcPr>
          <w:p w14:paraId="4C0D2801" w14:textId="77777777" w:rsidR="00E26C14" w:rsidRDefault="00E26C14">
            <w:pPr>
              <w:spacing w:after="160" w:line="259" w:lineRule="auto"/>
              <w:ind w:left="0" w:firstLine="0"/>
            </w:pPr>
          </w:p>
        </w:tc>
      </w:tr>
      <w:tr w:rsidR="00E26C14" w14:paraId="4E702A1D" w14:textId="77777777">
        <w:trPr>
          <w:trHeight w:val="1088"/>
        </w:trPr>
        <w:tc>
          <w:tcPr>
            <w:tcW w:w="0" w:type="auto"/>
            <w:vMerge/>
            <w:tcBorders>
              <w:top w:val="nil"/>
              <w:left w:val="single" w:sz="4" w:space="0" w:color="000000"/>
              <w:bottom w:val="single" w:sz="4" w:space="0" w:color="000000"/>
              <w:right w:val="single" w:sz="4" w:space="0" w:color="000000"/>
            </w:tcBorders>
          </w:tcPr>
          <w:p w14:paraId="21F1E155"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75E38F8" w14:textId="77777777" w:rsidR="00E26C14" w:rsidRDefault="00E26C14">
            <w:pPr>
              <w:spacing w:after="160" w:line="259" w:lineRule="auto"/>
              <w:ind w:left="0" w:firstLine="0"/>
            </w:pPr>
          </w:p>
        </w:tc>
        <w:tc>
          <w:tcPr>
            <w:tcW w:w="55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4BC59AF" w14:textId="77777777" w:rsidR="00E26C14" w:rsidRDefault="00CB3576">
            <w:pPr>
              <w:spacing w:after="0" w:line="259" w:lineRule="auto"/>
              <w:ind w:left="0" w:firstLine="0"/>
              <w:jc w:val="center"/>
            </w:pPr>
            <w:r>
              <w:rPr>
                <w:sz w:val="16"/>
              </w:rPr>
              <w:t xml:space="preserve">liczba </w:t>
            </w:r>
            <w:r>
              <w:rPr>
                <w:sz w:val="16"/>
              </w:rPr>
              <w:t>umów</w:t>
            </w:r>
            <w:r>
              <w:rPr>
                <w:sz w:val="16"/>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8C97560" w14:textId="77777777" w:rsidR="00E26C14" w:rsidRDefault="00CB3576">
            <w:pPr>
              <w:spacing w:after="0" w:line="259" w:lineRule="auto"/>
              <w:ind w:left="0" w:firstLine="0"/>
              <w:jc w:val="center"/>
            </w:pPr>
            <w:r>
              <w:rPr>
                <w:sz w:val="16"/>
              </w:rPr>
              <w:t>wartość umów</w:t>
            </w:r>
            <w:r>
              <w:rPr>
                <w:sz w:val="16"/>
              </w:rPr>
              <w:t xml:space="preserve"> </w: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43A8C5CE" w14:textId="77777777" w:rsidR="00E26C14" w:rsidRDefault="00CB3576">
            <w:pPr>
              <w:spacing w:after="0" w:line="259" w:lineRule="auto"/>
              <w:ind w:left="64" w:firstLine="0"/>
            </w:pPr>
            <w:r>
              <w:rPr>
                <w:noProof/>
                <w:sz w:val="22"/>
              </w:rPr>
              <mc:AlternateContent>
                <mc:Choice Requires="wpg">
                  <w:drawing>
                    <wp:inline distT="0" distB="0" distL="0" distR="0" wp14:anchorId="3CBD27F4" wp14:editId="3FB286F2">
                      <wp:extent cx="396610" cy="681444"/>
                      <wp:effectExtent l="0" t="0" r="0" b="0"/>
                      <wp:docPr id="719442" name="Group 719442"/>
                      <wp:cNvGraphicFramePr/>
                      <a:graphic xmlns:a="http://schemas.openxmlformats.org/drawingml/2006/main">
                        <a:graphicData uri="http://schemas.microsoft.com/office/word/2010/wordprocessingGroup">
                          <wpg:wgp>
                            <wpg:cNvGrpSpPr/>
                            <wpg:grpSpPr>
                              <a:xfrm>
                                <a:off x="0" y="0"/>
                                <a:ext cx="396610" cy="681444"/>
                                <a:chOff x="0" y="0"/>
                                <a:chExt cx="396610" cy="681444"/>
                              </a:xfrm>
                            </wpg:grpSpPr>
                            <wps:wsp>
                              <wps:cNvPr id="79610" name="Rectangle 79610"/>
                              <wps:cNvSpPr/>
                              <wps:spPr>
                                <a:xfrm rot="-5399999">
                                  <a:off x="-265254" y="189474"/>
                                  <a:ext cx="668833" cy="138323"/>
                                </a:xfrm>
                                <a:prstGeom prst="rect">
                                  <a:avLst/>
                                </a:prstGeom>
                                <a:ln>
                                  <a:noFill/>
                                </a:ln>
                              </wps:spPr>
                              <wps:txbx>
                                <w:txbxContent>
                                  <w:p w14:paraId="718315D1" w14:textId="77777777" w:rsidR="00E26C14" w:rsidRDefault="00CB3576">
                                    <w:pPr>
                                      <w:spacing w:after="160" w:line="259" w:lineRule="auto"/>
                                      <w:ind w:left="0" w:firstLine="0"/>
                                    </w:pPr>
                                    <w:r>
                                      <w:rPr>
                                        <w:sz w:val="16"/>
                                      </w:rPr>
                                      <w:t xml:space="preserve">liczba osób, </w:t>
                                    </w:r>
                                  </w:p>
                                </w:txbxContent>
                              </wps:txbx>
                              <wps:bodyPr horzOverflow="overflow" vert="horz" lIns="0" tIns="0" rIns="0" bIns="0" rtlCol="0">
                                <a:noAutofit/>
                              </wps:bodyPr>
                            </wps:wsp>
                            <wps:wsp>
                              <wps:cNvPr id="79612" name="Rectangle 79612"/>
                              <wps:cNvSpPr/>
                              <wps:spPr>
                                <a:xfrm rot="-5399999">
                                  <a:off x="-234315" y="160977"/>
                                  <a:ext cx="899564" cy="138323"/>
                                </a:xfrm>
                                <a:prstGeom prst="rect">
                                  <a:avLst/>
                                </a:prstGeom>
                                <a:ln>
                                  <a:noFill/>
                                </a:ln>
                              </wps:spPr>
                              <wps:txbx>
                                <w:txbxContent>
                                  <w:p w14:paraId="1BA7FA12" w14:textId="77777777" w:rsidR="00E26C14" w:rsidRDefault="00CB3576">
                                    <w:pPr>
                                      <w:spacing w:after="160" w:line="259" w:lineRule="auto"/>
                                      <w:ind w:left="0" w:firstLine="0"/>
                                    </w:pPr>
                                    <w:r>
                                      <w:rPr>
                                        <w:sz w:val="16"/>
                                      </w:rPr>
                                      <w:t xml:space="preserve">które otrzymały </w:t>
                                    </w:r>
                                  </w:p>
                                </w:txbxContent>
                              </wps:txbx>
                              <wps:bodyPr horzOverflow="overflow" vert="horz" lIns="0" tIns="0" rIns="0" bIns="0" rtlCol="0">
                                <a:noAutofit/>
                              </wps:bodyPr>
                            </wps:wsp>
                            <wps:wsp>
                              <wps:cNvPr id="79614" name="Rectangle 79614"/>
                              <wps:cNvSpPr/>
                              <wps:spPr>
                                <a:xfrm rot="-5399999">
                                  <a:off x="-75382" y="175130"/>
                                  <a:ext cx="874304" cy="138324"/>
                                </a:xfrm>
                                <a:prstGeom prst="rect">
                                  <a:avLst/>
                                </a:prstGeom>
                                <a:ln>
                                  <a:noFill/>
                                </a:ln>
                              </wps:spPr>
                              <wps:txbx>
                                <w:txbxContent>
                                  <w:p w14:paraId="7C0A82EB" w14:textId="77777777" w:rsidR="00E26C14" w:rsidRDefault="00CB3576">
                                    <w:pPr>
                                      <w:spacing w:after="160" w:line="259" w:lineRule="auto"/>
                                      <w:ind w:left="0" w:firstLine="0"/>
                                    </w:pPr>
                                    <w:r>
                                      <w:rPr>
                                        <w:sz w:val="16"/>
                                      </w:rPr>
                                      <w:t>dofinansowanie</w:t>
                                    </w:r>
                                  </w:p>
                                </w:txbxContent>
                              </wps:txbx>
                              <wps:bodyPr horzOverflow="overflow" vert="horz" lIns="0" tIns="0" rIns="0" bIns="0" rtlCol="0">
                                <a:noAutofit/>
                              </wps:bodyPr>
                            </wps:wsp>
                            <wps:wsp>
                              <wps:cNvPr id="79615" name="Rectangle 79615"/>
                              <wps:cNvSpPr/>
                              <wps:spPr>
                                <a:xfrm rot="-5399999">
                                  <a:off x="346424" y="-61430"/>
                                  <a:ext cx="30691" cy="138323"/>
                                </a:xfrm>
                                <a:prstGeom prst="rect">
                                  <a:avLst/>
                                </a:prstGeom>
                                <a:ln>
                                  <a:noFill/>
                                </a:ln>
                              </wps:spPr>
                              <wps:txbx>
                                <w:txbxContent>
                                  <w:p w14:paraId="496C7651"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3CBD27F4" id="Group 719442" o:spid="_x0000_s4467" style="width:31.25pt;height:53.65pt;mso-position-horizontal-relative:char;mso-position-vertical-relative:line" coordsize="3966,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">
                      <v:rect id="Rectangle 79610" o:spid="_x0000_s4468" style="position:absolute;left:-2652;top:1895;width:668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" filled="f" stroked="f">
                        <v:textbox inset="0,0,0,0">
                          <w:txbxContent>
                            <w:p w14:paraId="718315D1" w14:textId="77777777" w:rsidR="00E26C14" w:rsidRDefault="00CB3576">
                              <w:pPr>
                                <w:spacing w:after="160" w:line="259" w:lineRule="auto"/>
                                <w:ind w:left="0" w:firstLine="0"/>
                              </w:pPr>
                              <w:r>
                                <w:rPr>
                                  <w:sz w:val="16"/>
                                </w:rPr>
                                <w:t xml:space="preserve">liczba osób, </w:t>
                              </w:r>
                            </w:p>
                          </w:txbxContent>
                        </v:textbox>
                      </v:rect>
                      <v:rect id="Rectangle 79612" o:spid="_x0000_s4469" style="position:absolute;left:-2343;top:1610;width:899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" filled="f" stroked="f">
                        <v:textbox inset="0,0,0,0">
                          <w:txbxContent>
                            <w:p w14:paraId="1BA7FA12" w14:textId="77777777" w:rsidR="00E26C14" w:rsidRDefault="00CB3576">
                              <w:pPr>
                                <w:spacing w:after="160" w:line="259" w:lineRule="auto"/>
                                <w:ind w:left="0" w:firstLine="0"/>
                              </w:pPr>
                              <w:r>
                                <w:rPr>
                                  <w:sz w:val="16"/>
                                </w:rPr>
                                <w:t xml:space="preserve">które otrzymały </w:t>
                              </w:r>
                            </w:p>
                          </w:txbxContent>
                        </v:textbox>
                      </v:rect>
                      <v:rect id="Rectangle 79614" o:spid="_x0000_s4470" style="position:absolute;left:-753;top:1751;width:874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" filled="f" stroked="f">
                        <v:textbox inset="0,0,0,0">
                          <w:txbxContent>
                            <w:p w14:paraId="7C0A82EB" w14:textId="77777777" w:rsidR="00E26C14" w:rsidRDefault="00CB3576">
                              <w:pPr>
                                <w:spacing w:after="160" w:line="259" w:lineRule="auto"/>
                                <w:ind w:left="0" w:firstLine="0"/>
                              </w:pPr>
                              <w:r>
                                <w:rPr>
                                  <w:sz w:val="16"/>
                                </w:rPr>
                                <w:t>dofinansowanie</w:t>
                              </w:r>
                            </w:p>
                          </w:txbxContent>
                        </v:textbox>
                      </v:rect>
                      <v:rect id="Rectangle 79615" o:spid="_x0000_s4471" style="position:absolute;left:3465;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" filled="f" stroked="f">
                        <v:textbox inset="0,0,0,0">
                          <w:txbxContent>
                            <w:p w14:paraId="496C7651" w14:textId="77777777" w:rsidR="00E26C14" w:rsidRDefault="00CB3576">
                              <w:pPr>
                                <w:spacing w:after="160" w:line="259" w:lineRule="auto"/>
                                <w:ind w:left="0" w:firstLine="0"/>
                              </w:pPr>
                              <w:r>
                                <w:rPr>
                                  <w:sz w:val="16"/>
                                </w:rPr>
                                <w:t xml:space="preserve"> </w:t>
                              </w:r>
                            </w:p>
                          </w:txbxContent>
                        </v:textbox>
                      </v:rect>
                      <w10:anchorlock/>
                    </v:group>
                  </w:pict>
                </mc:Fallback>
              </mc:AlternateContent>
            </w:r>
          </w:p>
        </w:tc>
        <w:tc>
          <w:tcPr>
            <w:tcW w:w="117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CB95930" w14:textId="77777777" w:rsidR="00E26C14" w:rsidRDefault="00CB3576">
            <w:pPr>
              <w:spacing w:after="0" w:line="259" w:lineRule="auto"/>
              <w:ind w:left="0" w:firstLine="0"/>
              <w:jc w:val="center"/>
            </w:pPr>
            <w:r>
              <w:rPr>
                <w:sz w:val="16"/>
              </w:rPr>
              <w:t>kwota (zł)</w:t>
            </w:r>
            <w:r>
              <w:rPr>
                <w:sz w:val="16"/>
              </w:rPr>
              <w:t xml:space="preserve"> dofinansowania </w:t>
            </w:r>
          </w:p>
        </w:tc>
        <w:tc>
          <w:tcPr>
            <w:tcW w:w="756" w:type="dxa"/>
            <w:tcBorders>
              <w:top w:val="single" w:sz="4" w:space="0" w:color="000000"/>
              <w:left w:val="single" w:sz="4" w:space="0" w:color="000000"/>
              <w:bottom w:val="single" w:sz="4" w:space="0" w:color="000000"/>
              <w:right w:val="single" w:sz="4" w:space="0" w:color="000000"/>
            </w:tcBorders>
            <w:shd w:val="clear" w:color="auto" w:fill="FFFFCC"/>
          </w:tcPr>
          <w:p w14:paraId="2D9F48C0" w14:textId="77777777" w:rsidR="00E26C14" w:rsidRDefault="00CB3576">
            <w:pPr>
              <w:spacing w:after="0" w:line="259" w:lineRule="auto"/>
              <w:ind w:left="40" w:firstLine="0"/>
            </w:pPr>
            <w:r>
              <w:rPr>
                <w:noProof/>
                <w:sz w:val="22"/>
              </w:rPr>
              <mc:AlternateContent>
                <mc:Choice Requires="wpg">
                  <w:drawing>
                    <wp:inline distT="0" distB="0" distL="0" distR="0" wp14:anchorId="3EEFBA72" wp14:editId="0DD07AAA">
                      <wp:extent cx="396865" cy="681444"/>
                      <wp:effectExtent l="0" t="0" r="0" b="0"/>
                      <wp:docPr id="719480" name="Group 719480"/>
                      <wp:cNvGraphicFramePr/>
                      <a:graphic xmlns:a="http://schemas.openxmlformats.org/drawingml/2006/main">
                        <a:graphicData uri="http://schemas.microsoft.com/office/word/2010/wordprocessingGroup">
                          <wpg:wgp>
                            <wpg:cNvGrpSpPr/>
                            <wpg:grpSpPr>
                              <a:xfrm>
                                <a:off x="0" y="0"/>
                                <a:ext cx="396865" cy="681444"/>
                                <a:chOff x="0" y="0"/>
                                <a:chExt cx="396865" cy="681444"/>
                              </a:xfrm>
                            </wpg:grpSpPr>
                            <wps:wsp>
                              <wps:cNvPr id="79625" name="Rectangle 79625"/>
                              <wps:cNvSpPr/>
                              <wps:spPr>
                                <a:xfrm rot="-5399999">
                                  <a:off x="-265253" y="189474"/>
                                  <a:ext cx="668833" cy="138323"/>
                                </a:xfrm>
                                <a:prstGeom prst="rect">
                                  <a:avLst/>
                                </a:prstGeom>
                                <a:ln>
                                  <a:noFill/>
                                </a:ln>
                              </wps:spPr>
                              <wps:txbx>
                                <w:txbxContent>
                                  <w:p w14:paraId="6CCBA831" w14:textId="77777777" w:rsidR="00E26C14" w:rsidRDefault="00CB3576">
                                    <w:pPr>
                                      <w:spacing w:after="160" w:line="259" w:lineRule="auto"/>
                                      <w:ind w:left="0" w:firstLine="0"/>
                                    </w:pPr>
                                    <w:r>
                                      <w:rPr>
                                        <w:sz w:val="16"/>
                                      </w:rPr>
                                      <w:t xml:space="preserve">liczba osób, </w:t>
                                    </w:r>
                                  </w:p>
                                </w:txbxContent>
                              </wps:txbx>
                              <wps:bodyPr horzOverflow="overflow" vert="horz" lIns="0" tIns="0" rIns="0" bIns="0" rtlCol="0">
                                <a:noAutofit/>
                              </wps:bodyPr>
                            </wps:wsp>
                            <wps:wsp>
                              <wps:cNvPr id="79627" name="Rectangle 79627"/>
                              <wps:cNvSpPr/>
                              <wps:spPr>
                                <a:xfrm rot="-5399999">
                                  <a:off x="-234061" y="160977"/>
                                  <a:ext cx="899563" cy="138323"/>
                                </a:xfrm>
                                <a:prstGeom prst="rect">
                                  <a:avLst/>
                                </a:prstGeom>
                                <a:ln>
                                  <a:noFill/>
                                </a:ln>
                              </wps:spPr>
                              <wps:txbx>
                                <w:txbxContent>
                                  <w:p w14:paraId="11C3E254" w14:textId="77777777" w:rsidR="00E26C14" w:rsidRDefault="00CB3576">
                                    <w:pPr>
                                      <w:spacing w:after="160" w:line="259" w:lineRule="auto"/>
                                      <w:ind w:left="0" w:firstLine="0"/>
                                    </w:pPr>
                                    <w:r>
                                      <w:rPr>
                                        <w:sz w:val="16"/>
                                      </w:rPr>
                                      <w:t xml:space="preserve">które otrzymały </w:t>
                                    </w:r>
                                  </w:p>
                                </w:txbxContent>
                              </wps:txbx>
                              <wps:bodyPr horzOverflow="overflow" vert="horz" lIns="0" tIns="0" rIns="0" bIns="0" rtlCol="0">
                                <a:noAutofit/>
                              </wps:bodyPr>
                            </wps:wsp>
                            <wps:wsp>
                              <wps:cNvPr id="79629" name="Rectangle 79629"/>
                              <wps:cNvSpPr/>
                              <wps:spPr>
                                <a:xfrm rot="-5399999">
                                  <a:off x="-75127" y="175130"/>
                                  <a:ext cx="874304" cy="138323"/>
                                </a:xfrm>
                                <a:prstGeom prst="rect">
                                  <a:avLst/>
                                </a:prstGeom>
                                <a:ln>
                                  <a:noFill/>
                                </a:ln>
                              </wps:spPr>
                              <wps:txbx>
                                <w:txbxContent>
                                  <w:p w14:paraId="63887150" w14:textId="77777777" w:rsidR="00E26C14" w:rsidRDefault="00CB3576">
                                    <w:pPr>
                                      <w:spacing w:after="160" w:line="259" w:lineRule="auto"/>
                                      <w:ind w:left="0" w:firstLine="0"/>
                                    </w:pPr>
                                    <w:r>
                                      <w:rPr>
                                        <w:sz w:val="16"/>
                                      </w:rPr>
                                      <w:t>dofinansowanie</w:t>
                                    </w:r>
                                  </w:p>
                                </w:txbxContent>
                              </wps:txbx>
                              <wps:bodyPr horzOverflow="overflow" vert="horz" lIns="0" tIns="0" rIns="0" bIns="0" rtlCol="0">
                                <a:noAutofit/>
                              </wps:bodyPr>
                            </wps:wsp>
                            <wps:wsp>
                              <wps:cNvPr id="79630" name="Rectangle 79630"/>
                              <wps:cNvSpPr/>
                              <wps:spPr>
                                <a:xfrm rot="-5399999">
                                  <a:off x="346678" y="-61430"/>
                                  <a:ext cx="30691" cy="138323"/>
                                </a:xfrm>
                                <a:prstGeom prst="rect">
                                  <a:avLst/>
                                </a:prstGeom>
                                <a:ln>
                                  <a:noFill/>
                                </a:ln>
                              </wps:spPr>
                              <wps:txbx>
                                <w:txbxContent>
                                  <w:p w14:paraId="57441B86"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3EEFBA72" id="Group 719480" o:spid="_x0000_s4472" style="width:31.25pt;height:53.65pt;mso-position-horizontal-relative:char;mso-position-vertical-relative:line" coordsize="3968,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">
                      <v:rect id="Rectangle 79625" o:spid="_x0000_s4473" style="position:absolute;left:-2652;top:1895;width:668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TJ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" filled="f" stroked="f">
                        <v:textbox inset="0,0,0,0">
                          <w:txbxContent>
                            <w:p w14:paraId="6CCBA831" w14:textId="77777777" w:rsidR="00E26C14" w:rsidRDefault="00CB3576">
                              <w:pPr>
                                <w:spacing w:after="160" w:line="259" w:lineRule="auto"/>
                                <w:ind w:left="0" w:firstLine="0"/>
                              </w:pPr>
                              <w:r>
                                <w:rPr>
                                  <w:sz w:val="16"/>
                                </w:rPr>
                                <w:t xml:space="preserve">liczba osób, </w:t>
                              </w:r>
                            </w:p>
                          </w:txbxContent>
                        </v:textbox>
                      </v:rect>
                      <v:rect id="Rectangle 79627" o:spid="_x0000_s4474" style="position:absolute;left:-2341;top:1610;width:899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" filled="f" stroked="f">
                        <v:textbox inset="0,0,0,0">
                          <w:txbxContent>
                            <w:p w14:paraId="11C3E254" w14:textId="77777777" w:rsidR="00E26C14" w:rsidRDefault="00CB3576">
                              <w:pPr>
                                <w:spacing w:after="160" w:line="259" w:lineRule="auto"/>
                                <w:ind w:left="0" w:firstLine="0"/>
                              </w:pPr>
                              <w:r>
                                <w:rPr>
                                  <w:sz w:val="16"/>
                                </w:rPr>
                                <w:t xml:space="preserve">które otrzymały </w:t>
                              </w:r>
                            </w:p>
                          </w:txbxContent>
                        </v:textbox>
                      </v:rect>
                      <v:rect id="Rectangle 79629" o:spid="_x0000_s4475" style="position:absolute;left:-751;top:1751;width:874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" filled="f" stroked="f">
                        <v:textbox inset="0,0,0,0">
                          <w:txbxContent>
                            <w:p w14:paraId="63887150" w14:textId="77777777" w:rsidR="00E26C14" w:rsidRDefault="00CB3576">
                              <w:pPr>
                                <w:spacing w:after="160" w:line="259" w:lineRule="auto"/>
                                <w:ind w:left="0" w:firstLine="0"/>
                              </w:pPr>
                              <w:r>
                                <w:rPr>
                                  <w:sz w:val="16"/>
                                </w:rPr>
                                <w:t>dofinansowanie</w:t>
                              </w:r>
                            </w:p>
                          </w:txbxContent>
                        </v:textbox>
                      </v:rect>
                      <v:rect id="Rectangle 79630" o:spid="_x0000_s4476" style="position:absolute;left:3467;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" filled="f" stroked="f">
                        <v:textbox inset="0,0,0,0">
                          <w:txbxContent>
                            <w:p w14:paraId="57441B86" w14:textId="77777777" w:rsidR="00E26C14" w:rsidRDefault="00CB3576">
                              <w:pPr>
                                <w:spacing w:after="160" w:line="259" w:lineRule="auto"/>
                                <w:ind w:left="0" w:firstLine="0"/>
                              </w:pPr>
                              <w:r>
                                <w:rPr>
                                  <w:sz w:val="16"/>
                                </w:rPr>
                                <w:t xml:space="preserve"> </w:t>
                              </w:r>
                            </w:p>
                          </w:txbxContent>
                        </v:textbox>
                      </v:rect>
                      <w10:anchorlock/>
                    </v:group>
                  </w:pict>
                </mc:Fallback>
              </mc:AlternateContent>
            </w:r>
          </w:p>
        </w:tc>
        <w:tc>
          <w:tcPr>
            <w:tcW w:w="11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2B6BE13"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755" w:type="dxa"/>
            <w:tcBorders>
              <w:top w:val="single" w:sz="4" w:space="0" w:color="000000"/>
              <w:left w:val="single" w:sz="4" w:space="0" w:color="000000"/>
              <w:bottom w:val="single" w:sz="4" w:space="0" w:color="000000"/>
              <w:right w:val="single" w:sz="4" w:space="0" w:color="000000"/>
            </w:tcBorders>
            <w:shd w:val="clear" w:color="auto" w:fill="FFFFCC"/>
          </w:tcPr>
          <w:p w14:paraId="47A6ADF4" w14:textId="77777777" w:rsidR="00E26C14" w:rsidRDefault="00CB3576">
            <w:pPr>
              <w:spacing w:after="0" w:line="259" w:lineRule="auto"/>
              <w:ind w:left="39" w:firstLine="0"/>
            </w:pPr>
            <w:r>
              <w:rPr>
                <w:noProof/>
                <w:sz w:val="22"/>
              </w:rPr>
              <mc:AlternateContent>
                <mc:Choice Requires="wpg">
                  <w:drawing>
                    <wp:inline distT="0" distB="0" distL="0" distR="0" wp14:anchorId="11FE77AB" wp14:editId="6A419F87">
                      <wp:extent cx="396611" cy="681444"/>
                      <wp:effectExtent l="0" t="0" r="0" b="0"/>
                      <wp:docPr id="719516" name="Group 719516"/>
                      <wp:cNvGraphicFramePr/>
                      <a:graphic xmlns:a="http://schemas.openxmlformats.org/drawingml/2006/main">
                        <a:graphicData uri="http://schemas.microsoft.com/office/word/2010/wordprocessingGroup">
                          <wpg:wgp>
                            <wpg:cNvGrpSpPr/>
                            <wpg:grpSpPr>
                              <a:xfrm>
                                <a:off x="0" y="0"/>
                                <a:ext cx="396611" cy="681444"/>
                                <a:chOff x="0" y="0"/>
                                <a:chExt cx="396611" cy="681444"/>
                              </a:xfrm>
                            </wpg:grpSpPr>
                            <wps:wsp>
                              <wps:cNvPr id="79639" name="Rectangle 79639"/>
                              <wps:cNvSpPr/>
                              <wps:spPr>
                                <a:xfrm rot="-5399999">
                                  <a:off x="-265253" y="189474"/>
                                  <a:ext cx="668833" cy="138323"/>
                                </a:xfrm>
                                <a:prstGeom prst="rect">
                                  <a:avLst/>
                                </a:prstGeom>
                                <a:ln>
                                  <a:noFill/>
                                </a:ln>
                              </wps:spPr>
                              <wps:txbx>
                                <w:txbxContent>
                                  <w:p w14:paraId="4C127AA2" w14:textId="77777777" w:rsidR="00E26C14" w:rsidRDefault="00CB3576">
                                    <w:pPr>
                                      <w:spacing w:after="160" w:line="259" w:lineRule="auto"/>
                                      <w:ind w:left="0" w:firstLine="0"/>
                                    </w:pPr>
                                    <w:r>
                                      <w:rPr>
                                        <w:sz w:val="16"/>
                                      </w:rPr>
                                      <w:t xml:space="preserve">liczba osób, </w:t>
                                    </w:r>
                                  </w:p>
                                </w:txbxContent>
                              </wps:txbx>
                              <wps:bodyPr horzOverflow="overflow" vert="horz" lIns="0" tIns="0" rIns="0" bIns="0" rtlCol="0">
                                <a:noAutofit/>
                              </wps:bodyPr>
                            </wps:wsp>
                            <wps:wsp>
                              <wps:cNvPr id="79641" name="Rectangle 79641"/>
                              <wps:cNvSpPr/>
                              <wps:spPr>
                                <a:xfrm rot="-5399999">
                                  <a:off x="-234315" y="160977"/>
                                  <a:ext cx="899563" cy="138323"/>
                                </a:xfrm>
                                <a:prstGeom prst="rect">
                                  <a:avLst/>
                                </a:prstGeom>
                                <a:ln>
                                  <a:noFill/>
                                </a:ln>
                              </wps:spPr>
                              <wps:txbx>
                                <w:txbxContent>
                                  <w:p w14:paraId="5F597D93" w14:textId="77777777" w:rsidR="00E26C14" w:rsidRDefault="00CB3576">
                                    <w:pPr>
                                      <w:spacing w:after="160" w:line="259" w:lineRule="auto"/>
                                      <w:ind w:left="0" w:firstLine="0"/>
                                    </w:pPr>
                                    <w:r>
                                      <w:rPr>
                                        <w:sz w:val="16"/>
                                      </w:rPr>
                                      <w:t xml:space="preserve">które otrzymały </w:t>
                                    </w:r>
                                  </w:p>
                                </w:txbxContent>
                              </wps:txbx>
                              <wps:bodyPr horzOverflow="overflow" vert="horz" lIns="0" tIns="0" rIns="0" bIns="0" rtlCol="0">
                                <a:noAutofit/>
                              </wps:bodyPr>
                            </wps:wsp>
                            <wps:wsp>
                              <wps:cNvPr id="79643" name="Rectangle 79643"/>
                              <wps:cNvSpPr/>
                              <wps:spPr>
                                <a:xfrm rot="-5399999">
                                  <a:off x="-75381" y="175131"/>
                                  <a:ext cx="874304" cy="138323"/>
                                </a:xfrm>
                                <a:prstGeom prst="rect">
                                  <a:avLst/>
                                </a:prstGeom>
                                <a:ln>
                                  <a:noFill/>
                                </a:ln>
                              </wps:spPr>
                              <wps:txbx>
                                <w:txbxContent>
                                  <w:p w14:paraId="57A267F3" w14:textId="77777777" w:rsidR="00E26C14" w:rsidRDefault="00CB3576">
                                    <w:pPr>
                                      <w:spacing w:after="160" w:line="259" w:lineRule="auto"/>
                                      <w:ind w:left="0" w:firstLine="0"/>
                                    </w:pPr>
                                    <w:r>
                                      <w:rPr>
                                        <w:sz w:val="16"/>
                                      </w:rPr>
                                      <w:t>dofinansowanie</w:t>
                                    </w:r>
                                  </w:p>
                                </w:txbxContent>
                              </wps:txbx>
                              <wps:bodyPr horzOverflow="overflow" vert="horz" lIns="0" tIns="0" rIns="0" bIns="0" rtlCol="0">
                                <a:noAutofit/>
                              </wps:bodyPr>
                            </wps:wsp>
                            <wps:wsp>
                              <wps:cNvPr id="79644" name="Rectangle 79644"/>
                              <wps:cNvSpPr/>
                              <wps:spPr>
                                <a:xfrm rot="-5399999">
                                  <a:off x="346423" y="-61430"/>
                                  <a:ext cx="30691" cy="138323"/>
                                </a:xfrm>
                                <a:prstGeom prst="rect">
                                  <a:avLst/>
                                </a:prstGeom>
                                <a:ln>
                                  <a:noFill/>
                                </a:ln>
                              </wps:spPr>
                              <wps:txbx>
                                <w:txbxContent>
                                  <w:p w14:paraId="5C8E01AF"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11FE77AB" id="Group 719516" o:spid="_x0000_s4477" style="width:31.25pt;height:53.65pt;mso-position-horizontal-relative:char;mso-position-vertical-relative:line" coordsize="3966,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">
                      <v:rect id="Rectangle 79639" o:spid="_x0000_s4478" style="position:absolute;left:-2652;top:1895;width:668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" filled="f" stroked="f">
                        <v:textbox inset="0,0,0,0">
                          <w:txbxContent>
                            <w:p w14:paraId="4C127AA2" w14:textId="77777777" w:rsidR="00E26C14" w:rsidRDefault="00CB3576">
                              <w:pPr>
                                <w:spacing w:after="160" w:line="259" w:lineRule="auto"/>
                                <w:ind w:left="0" w:firstLine="0"/>
                              </w:pPr>
                              <w:r>
                                <w:rPr>
                                  <w:sz w:val="16"/>
                                </w:rPr>
                                <w:t xml:space="preserve">liczba osób, </w:t>
                              </w:r>
                            </w:p>
                          </w:txbxContent>
                        </v:textbox>
                      </v:rect>
                      <v:rect id="Rectangle 79641" o:spid="_x0000_s4479" style="position:absolute;left:-2343;top:1610;width:899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" filled="f" stroked="f">
                        <v:textbox inset="0,0,0,0">
                          <w:txbxContent>
                            <w:p w14:paraId="5F597D93" w14:textId="77777777" w:rsidR="00E26C14" w:rsidRDefault="00CB3576">
                              <w:pPr>
                                <w:spacing w:after="160" w:line="259" w:lineRule="auto"/>
                                <w:ind w:left="0" w:firstLine="0"/>
                              </w:pPr>
                              <w:r>
                                <w:rPr>
                                  <w:sz w:val="16"/>
                                </w:rPr>
                                <w:t xml:space="preserve">które otrzymały </w:t>
                              </w:r>
                            </w:p>
                          </w:txbxContent>
                        </v:textbox>
                      </v:rect>
                      <v:rect id="Rectangle 79643" o:spid="_x0000_s4480" style="position:absolute;left:-753;top:1751;width:874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" filled="f" stroked="f">
                        <v:textbox inset="0,0,0,0">
                          <w:txbxContent>
                            <w:p w14:paraId="57A267F3" w14:textId="77777777" w:rsidR="00E26C14" w:rsidRDefault="00CB3576">
                              <w:pPr>
                                <w:spacing w:after="160" w:line="259" w:lineRule="auto"/>
                                <w:ind w:left="0" w:firstLine="0"/>
                              </w:pPr>
                              <w:r>
                                <w:rPr>
                                  <w:sz w:val="16"/>
                                </w:rPr>
                                <w:t>dofinansowanie</w:t>
                              </w:r>
                            </w:p>
                          </w:txbxContent>
                        </v:textbox>
                      </v:rect>
                      <v:rect id="Rectangle 79644" o:spid="_x0000_s4481" style="position:absolute;left:3465;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" filled="f" stroked="f">
                        <v:textbox inset="0,0,0,0">
                          <w:txbxContent>
                            <w:p w14:paraId="5C8E01AF" w14:textId="77777777" w:rsidR="00E26C14" w:rsidRDefault="00CB3576">
                              <w:pPr>
                                <w:spacing w:after="160" w:line="259" w:lineRule="auto"/>
                                <w:ind w:left="0" w:firstLine="0"/>
                              </w:pPr>
                              <w:r>
                                <w:rPr>
                                  <w:sz w:val="16"/>
                                </w:rPr>
                                <w:t xml:space="preserve"> </w:t>
                              </w:r>
                            </w:p>
                          </w:txbxContent>
                        </v:textbox>
                      </v:rect>
                      <w10:anchorlock/>
                    </v:group>
                  </w:pict>
                </mc:Fallback>
              </mc:AlternateContent>
            </w:r>
          </w:p>
        </w:tc>
        <w:tc>
          <w:tcPr>
            <w:tcW w:w="11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6C3551" w14:textId="77777777" w:rsidR="00E26C14" w:rsidRDefault="00CB3576">
            <w:pPr>
              <w:spacing w:after="0" w:line="259" w:lineRule="auto"/>
              <w:ind w:left="0" w:firstLine="0"/>
              <w:jc w:val="center"/>
            </w:pPr>
            <w:r>
              <w:rPr>
                <w:sz w:val="16"/>
              </w:rPr>
              <w:t>kwota (zł)</w:t>
            </w:r>
            <w:r>
              <w:rPr>
                <w:sz w:val="16"/>
              </w:rPr>
              <w:t xml:space="preserve"> dofinansowania </w:t>
            </w:r>
          </w:p>
        </w:tc>
        <w:tc>
          <w:tcPr>
            <w:tcW w:w="535" w:type="dxa"/>
            <w:tcBorders>
              <w:top w:val="single" w:sz="4" w:space="0" w:color="000000"/>
              <w:left w:val="single" w:sz="4" w:space="0" w:color="000000"/>
              <w:bottom w:val="single" w:sz="4" w:space="0" w:color="000000"/>
              <w:right w:val="single" w:sz="4" w:space="0" w:color="000000"/>
            </w:tcBorders>
            <w:shd w:val="clear" w:color="auto" w:fill="FFFFCC"/>
          </w:tcPr>
          <w:p w14:paraId="32464FCD" w14:textId="77777777" w:rsidR="00E26C14" w:rsidRDefault="00CB3576">
            <w:pPr>
              <w:spacing w:after="0" w:line="259" w:lineRule="auto"/>
              <w:ind w:left="121" w:firstLine="0"/>
            </w:pPr>
            <w:r>
              <w:rPr>
                <w:noProof/>
                <w:sz w:val="22"/>
              </w:rPr>
              <mc:AlternateContent>
                <mc:Choice Requires="wpg">
                  <w:drawing>
                    <wp:inline distT="0" distB="0" distL="0" distR="0" wp14:anchorId="7291F806" wp14:editId="64E4F34A">
                      <wp:extent cx="104003" cy="689064"/>
                      <wp:effectExtent l="0" t="0" r="0" b="0"/>
                      <wp:docPr id="719571" name="Group 719571"/>
                      <wp:cNvGraphicFramePr/>
                      <a:graphic xmlns:a="http://schemas.openxmlformats.org/drawingml/2006/main">
                        <a:graphicData uri="http://schemas.microsoft.com/office/word/2010/wordprocessingGroup">
                          <wpg:wgp>
                            <wpg:cNvGrpSpPr/>
                            <wpg:grpSpPr>
                              <a:xfrm>
                                <a:off x="0" y="0"/>
                                <a:ext cx="104003" cy="689064"/>
                                <a:chOff x="0" y="0"/>
                                <a:chExt cx="104003" cy="689064"/>
                              </a:xfrm>
                            </wpg:grpSpPr>
                            <wps:wsp>
                              <wps:cNvPr id="79654" name="Rectangle 79654"/>
                              <wps:cNvSpPr/>
                              <wps:spPr>
                                <a:xfrm rot="-5399999">
                                  <a:off x="-373489" y="177250"/>
                                  <a:ext cx="885304" cy="138324"/>
                                </a:xfrm>
                                <a:prstGeom prst="rect">
                                  <a:avLst/>
                                </a:prstGeom>
                                <a:ln>
                                  <a:noFill/>
                                </a:ln>
                              </wps:spPr>
                              <wps:txbx>
                                <w:txbxContent>
                                  <w:p w14:paraId="0B362C50" w14:textId="77777777" w:rsidR="00E26C14" w:rsidRDefault="00CB3576">
                                    <w:pPr>
                                      <w:spacing w:after="160" w:line="259" w:lineRule="auto"/>
                                      <w:ind w:left="0" w:firstLine="0"/>
                                    </w:pPr>
                                    <w:r>
                                      <w:rPr>
                                        <w:sz w:val="16"/>
                                      </w:rPr>
                                      <w:t>liczba powiatów</w:t>
                                    </w:r>
                                  </w:p>
                                </w:txbxContent>
                              </wps:txbx>
                              <wps:bodyPr horzOverflow="overflow" vert="horz" lIns="0" tIns="0" rIns="0" bIns="0" rtlCol="0">
                                <a:noAutofit/>
                              </wps:bodyPr>
                            </wps:wsp>
                            <wps:wsp>
                              <wps:cNvPr id="79655" name="Rectangle 79655"/>
                              <wps:cNvSpPr/>
                              <wps:spPr>
                                <a:xfrm rot="-5399999">
                                  <a:off x="53816" y="-61430"/>
                                  <a:ext cx="30691" cy="138324"/>
                                </a:xfrm>
                                <a:prstGeom prst="rect">
                                  <a:avLst/>
                                </a:prstGeom>
                                <a:ln>
                                  <a:noFill/>
                                </a:ln>
                              </wps:spPr>
                              <wps:txbx>
                                <w:txbxContent>
                                  <w:p w14:paraId="40969544"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7291F806" id="Group 719571" o:spid="_x0000_s4482" style="width:8.2pt;height:54.25pt;mso-position-horizontal-relative:char;mso-position-vertical-relative:line" coordsize="1040,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">
                      <v:rect id="Rectangle 79654" o:spid="_x0000_s4483" style="position:absolute;left:-3734;top:1772;width:885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" filled="f" stroked="f">
                        <v:textbox inset="0,0,0,0">
                          <w:txbxContent>
                            <w:p w14:paraId="0B362C50" w14:textId="77777777" w:rsidR="00E26C14" w:rsidRDefault="00CB3576">
                              <w:pPr>
                                <w:spacing w:after="160" w:line="259" w:lineRule="auto"/>
                                <w:ind w:left="0" w:firstLine="0"/>
                              </w:pPr>
                              <w:r>
                                <w:rPr>
                                  <w:sz w:val="16"/>
                                </w:rPr>
                                <w:t>liczba powiatów</w:t>
                              </w:r>
                            </w:p>
                          </w:txbxContent>
                        </v:textbox>
                      </v:rect>
                      <v:rect id="Rectangle 79655" o:spid="_x0000_s4484"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" filled="f" stroked="f">
                        <v:textbox inset="0,0,0,0">
                          <w:txbxContent>
                            <w:p w14:paraId="40969544" w14:textId="77777777" w:rsidR="00E26C14" w:rsidRDefault="00CB3576">
                              <w:pPr>
                                <w:spacing w:after="160" w:line="259" w:lineRule="auto"/>
                                <w:ind w:left="0" w:firstLine="0"/>
                              </w:pPr>
                              <w:r>
                                <w:rPr>
                                  <w:sz w:val="16"/>
                                </w:rPr>
                                <w:t xml:space="preserve"> </w:t>
                              </w:r>
                            </w:p>
                          </w:txbxContent>
                        </v:textbox>
                      </v:rect>
                      <w10:anchorlock/>
                    </v:group>
                  </w:pict>
                </mc:Fallback>
              </mc:AlternateContent>
            </w:r>
          </w:p>
        </w:tc>
      </w:tr>
      <w:tr w:rsidR="00E26C14" w14:paraId="7F9DA11C" w14:textId="77777777">
        <w:trPr>
          <w:trHeight w:val="268"/>
        </w:trPr>
        <w:tc>
          <w:tcPr>
            <w:tcW w:w="426" w:type="dxa"/>
            <w:tcBorders>
              <w:top w:val="single" w:sz="4" w:space="0" w:color="000000"/>
              <w:left w:val="single" w:sz="4" w:space="0" w:color="000000"/>
              <w:bottom w:val="single" w:sz="4" w:space="0" w:color="000000"/>
              <w:right w:val="single" w:sz="4" w:space="0" w:color="000000"/>
            </w:tcBorders>
          </w:tcPr>
          <w:p w14:paraId="400C6EAE" w14:textId="77777777" w:rsidR="00E26C14" w:rsidRDefault="00CB3576">
            <w:pPr>
              <w:spacing w:after="0" w:line="259" w:lineRule="auto"/>
              <w:ind w:left="0" w:right="49" w:firstLine="0"/>
              <w:jc w:val="right"/>
            </w:pPr>
            <w:r>
              <w:rPr>
                <w:sz w:val="16"/>
              </w:rPr>
              <w:t xml:space="preserve">1 </w:t>
            </w:r>
          </w:p>
        </w:tc>
        <w:tc>
          <w:tcPr>
            <w:tcW w:w="1625" w:type="dxa"/>
            <w:tcBorders>
              <w:top w:val="single" w:sz="4" w:space="0" w:color="000000"/>
              <w:left w:val="single" w:sz="4" w:space="0" w:color="000000"/>
              <w:bottom w:val="single" w:sz="4" w:space="0" w:color="000000"/>
              <w:right w:val="single" w:sz="4" w:space="0" w:color="000000"/>
            </w:tcBorders>
          </w:tcPr>
          <w:p w14:paraId="37FEE260" w14:textId="77777777" w:rsidR="00E26C14" w:rsidRDefault="00CB3576">
            <w:pPr>
              <w:spacing w:after="0" w:line="259" w:lineRule="auto"/>
              <w:ind w:left="1" w:firstLine="0"/>
            </w:pPr>
            <w:r>
              <w:rPr>
                <w:sz w:val="16"/>
              </w:rPr>
              <w:t>dolnośląskie</w:t>
            </w: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483F5C8F" w14:textId="77777777" w:rsidR="00E26C14" w:rsidRDefault="00CB3576">
            <w:pPr>
              <w:spacing w:after="0" w:line="259" w:lineRule="auto"/>
              <w:ind w:left="0" w:right="47" w:firstLine="0"/>
              <w:jc w:val="right"/>
            </w:pPr>
            <w:r>
              <w:rPr>
                <w:sz w:val="16"/>
              </w:rP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41CEB211" w14:textId="77777777" w:rsidR="00E26C14" w:rsidRDefault="00CB3576">
            <w:pPr>
              <w:spacing w:after="0" w:line="259" w:lineRule="auto"/>
              <w:ind w:left="0" w:right="44" w:firstLine="0"/>
              <w:jc w:val="right"/>
            </w:pPr>
            <w:r>
              <w:rPr>
                <w:sz w:val="16"/>
              </w:rPr>
              <w:t xml:space="preserve">2 362 </w:t>
            </w:r>
          </w:p>
        </w:tc>
        <w:tc>
          <w:tcPr>
            <w:tcW w:w="881" w:type="dxa"/>
            <w:tcBorders>
              <w:top w:val="single" w:sz="4" w:space="0" w:color="000000"/>
              <w:left w:val="single" w:sz="4" w:space="0" w:color="000000"/>
              <w:bottom w:val="single" w:sz="4" w:space="0" w:color="000000"/>
              <w:right w:val="single" w:sz="4" w:space="0" w:color="000000"/>
            </w:tcBorders>
          </w:tcPr>
          <w:p w14:paraId="31920108" w14:textId="77777777" w:rsidR="00E26C14" w:rsidRDefault="00CB3576">
            <w:pPr>
              <w:spacing w:after="0" w:line="259" w:lineRule="auto"/>
              <w:ind w:left="0" w:right="48" w:firstLine="0"/>
              <w:jc w:val="right"/>
            </w:pPr>
            <w:r>
              <w:rPr>
                <w:sz w:val="16"/>
              </w:rPr>
              <w:t xml:space="preserve">1 </w:t>
            </w:r>
          </w:p>
        </w:tc>
        <w:tc>
          <w:tcPr>
            <w:tcW w:w="1174" w:type="dxa"/>
            <w:tcBorders>
              <w:top w:val="single" w:sz="4" w:space="0" w:color="000000"/>
              <w:left w:val="single" w:sz="4" w:space="0" w:color="000000"/>
              <w:bottom w:val="single" w:sz="4" w:space="0" w:color="000000"/>
              <w:right w:val="single" w:sz="4" w:space="0" w:color="000000"/>
            </w:tcBorders>
          </w:tcPr>
          <w:p w14:paraId="493E54FD" w14:textId="77777777" w:rsidR="00E26C14" w:rsidRDefault="00CB3576">
            <w:pPr>
              <w:spacing w:after="0" w:line="259" w:lineRule="auto"/>
              <w:ind w:left="0" w:right="43" w:firstLine="0"/>
              <w:jc w:val="right"/>
            </w:pPr>
            <w:r>
              <w:rPr>
                <w:sz w:val="16"/>
              </w:rPr>
              <w:t xml:space="preserve">2 362 </w:t>
            </w:r>
          </w:p>
        </w:tc>
        <w:tc>
          <w:tcPr>
            <w:tcW w:w="756" w:type="dxa"/>
            <w:tcBorders>
              <w:top w:val="single" w:sz="4" w:space="0" w:color="000000"/>
              <w:left w:val="single" w:sz="4" w:space="0" w:color="000000"/>
              <w:bottom w:val="single" w:sz="4" w:space="0" w:color="000000"/>
              <w:right w:val="single" w:sz="4" w:space="0" w:color="000000"/>
            </w:tcBorders>
          </w:tcPr>
          <w:p w14:paraId="774F59E1"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A380320"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11DCBC2B"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5C2B736B" w14:textId="77777777" w:rsidR="00E26C14" w:rsidRDefault="00CB3576">
            <w:pPr>
              <w:spacing w:after="0" w:line="259" w:lineRule="auto"/>
              <w:ind w:left="0" w:right="44" w:firstLine="0"/>
              <w:jc w:val="right"/>
            </w:pPr>
            <w:r>
              <w:rPr>
                <w:sz w:val="16"/>
              </w:rPr>
              <w:t xml:space="preserve">2 362 </w:t>
            </w:r>
          </w:p>
        </w:tc>
        <w:tc>
          <w:tcPr>
            <w:tcW w:w="535" w:type="dxa"/>
            <w:tcBorders>
              <w:top w:val="single" w:sz="4" w:space="0" w:color="000000"/>
              <w:left w:val="single" w:sz="4" w:space="0" w:color="000000"/>
              <w:bottom w:val="single" w:sz="4" w:space="0" w:color="000000"/>
              <w:right w:val="single" w:sz="4" w:space="0" w:color="000000"/>
            </w:tcBorders>
          </w:tcPr>
          <w:p w14:paraId="09F7B9C0" w14:textId="77777777" w:rsidR="00E26C14" w:rsidRDefault="00CB3576">
            <w:pPr>
              <w:spacing w:after="0" w:line="259" w:lineRule="auto"/>
              <w:ind w:left="0" w:right="44" w:firstLine="0"/>
              <w:jc w:val="right"/>
            </w:pPr>
            <w:r>
              <w:rPr>
                <w:sz w:val="16"/>
              </w:rPr>
              <w:t xml:space="preserve">1 </w:t>
            </w:r>
          </w:p>
        </w:tc>
      </w:tr>
      <w:tr w:rsidR="00E26C14" w14:paraId="495DE823"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5D3AAF5F" w14:textId="77777777" w:rsidR="00E26C14" w:rsidRDefault="00CB3576">
            <w:pPr>
              <w:spacing w:after="0" w:line="259" w:lineRule="auto"/>
              <w:ind w:left="0" w:right="49" w:firstLine="0"/>
              <w:jc w:val="right"/>
            </w:pPr>
            <w:r>
              <w:rPr>
                <w:sz w:val="16"/>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2F66C7A0" w14:textId="77777777" w:rsidR="00E26C14" w:rsidRDefault="00CB3576">
            <w:pPr>
              <w:spacing w:after="0" w:line="259" w:lineRule="auto"/>
              <w:ind w:left="1" w:firstLine="0"/>
            </w:pPr>
            <w:r>
              <w:rPr>
                <w:sz w:val="16"/>
              </w:rPr>
              <w:t xml:space="preserve">kujawsko-pomorskie </w:t>
            </w:r>
          </w:p>
        </w:tc>
        <w:tc>
          <w:tcPr>
            <w:tcW w:w="550" w:type="dxa"/>
            <w:tcBorders>
              <w:top w:val="single" w:sz="4" w:space="0" w:color="000000"/>
              <w:left w:val="single" w:sz="4" w:space="0" w:color="000000"/>
              <w:bottom w:val="single" w:sz="4" w:space="0" w:color="000000"/>
              <w:right w:val="single" w:sz="4" w:space="0" w:color="000000"/>
            </w:tcBorders>
          </w:tcPr>
          <w:p w14:paraId="1504FF1F" w14:textId="77777777" w:rsidR="00E26C14" w:rsidRDefault="00CB3576">
            <w:pPr>
              <w:spacing w:after="0" w:line="259" w:lineRule="auto"/>
              <w:ind w:left="0" w:right="47" w:firstLine="0"/>
              <w:jc w:val="right"/>
            </w:pPr>
            <w:r>
              <w:rPr>
                <w:sz w:val="16"/>
              </w:rP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7BBC125D" w14:textId="77777777" w:rsidR="00E26C14" w:rsidRDefault="00CB3576">
            <w:pPr>
              <w:spacing w:after="0" w:line="259" w:lineRule="auto"/>
              <w:ind w:left="0" w:right="44" w:firstLine="0"/>
              <w:jc w:val="right"/>
            </w:pPr>
            <w:r>
              <w:rPr>
                <w:sz w:val="16"/>
              </w:rPr>
              <w:t xml:space="preserve">10 000 </w:t>
            </w:r>
          </w:p>
        </w:tc>
        <w:tc>
          <w:tcPr>
            <w:tcW w:w="881" w:type="dxa"/>
            <w:tcBorders>
              <w:top w:val="single" w:sz="4" w:space="0" w:color="000000"/>
              <w:left w:val="single" w:sz="4" w:space="0" w:color="000000"/>
              <w:bottom w:val="single" w:sz="4" w:space="0" w:color="000000"/>
              <w:right w:val="single" w:sz="4" w:space="0" w:color="000000"/>
            </w:tcBorders>
          </w:tcPr>
          <w:p w14:paraId="79196C46"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5F5BA83F"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5A526B9A"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26F6D04F" w14:textId="77777777" w:rsidR="00E26C14" w:rsidRDefault="00CB3576">
            <w:pPr>
              <w:spacing w:after="0" w:line="259" w:lineRule="auto"/>
              <w:ind w:left="0" w:right="44" w:firstLine="0"/>
              <w:jc w:val="right"/>
            </w:pPr>
            <w:r>
              <w:rPr>
                <w:sz w:val="16"/>
              </w:rPr>
              <w:t xml:space="preserve">7 447 </w:t>
            </w:r>
          </w:p>
        </w:tc>
        <w:tc>
          <w:tcPr>
            <w:tcW w:w="755" w:type="dxa"/>
            <w:tcBorders>
              <w:top w:val="single" w:sz="4" w:space="0" w:color="000000"/>
              <w:left w:val="single" w:sz="4" w:space="0" w:color="000000"/>
              <w:bottom w:val="single" w:sz="4" w:space="0" w:color="000000"/>
              <w:right w:val="single" w:sz="4" w:space="0" w:color="000000"/>
            </w:tcBorders>
          </w:tcPr>
          <w:p w14:paraId="65A2269C"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18B02C8E" w14:textId="77777777" w:rsidR="00E26C14" w:rsidRDefault="00CB3576">
            <w:pPr>
              <w:spacing w:after="0" w:line="259" w:lineRule="auto"/>
              <w:ind w:left="0" w:right="44" w:firstLine="0"/>
              <w:jc w:val="right"/>
            </w:pPr>
            <w:r>
              <w:rPr>
                <w:sz w:val="16"/>
              </w:rPr>
              <w:t xml:space="preserve">7 447 </w:t>
            </w:r>
          </w:p>
        </w:tc>
        <w:tc>
          <w:tcPr>
            <w:tcW w:w="535" w:type="dxa"/>
            <w:tcBorders>
              <w:top w:val="single" w:sz="4" w:space="0" w:color="000000"/>
              <w:left w:val="single" w:sz="4" w:space="0" w:color="000000"/>
              <w:bottom w:val="single" w:sz="4" w:space="0" w:color="000000"/>
              <w:right w:val="single" w:sz="4" w:space="0" w:color="000000"/>
            </w:tcBorders>
          </w:tcPr>
          <w:p w14:paraId="39A9FD0F" w14:textId="77777777" w:rsidR="00E26C14" w:rsidRDefault="00CB3576">
            <w:pPr>
              <w:spacing w:after="0" w:line="259" w:lineRule="auto"/>
              <w:ind w:left="0" w:right="44" w:firstLine="0"/>
              <w:jc w:val="right"/>
            </w:pPr>
            <w:r>
              <w:rPr>
                <w:sz w:val="16"/>
              </w:rPr>
              <w:t xml:space="preserve">1 </w:t>
            </w:r>
          </w:p>
        </w:tc>
      </w:tr>
      <w:tr w:rsidR="00E26C14" w14:paraId="1A7C85DB"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329F6FB1" w14:textId="77777777" w:rsidR="00E26C14" w:rsidRDefault="00CB3576">
            <w:pPr>
              <w:spacing w:after="0" w:line="259" w:lineRule="auto"/>
              <w:ind w:left="0" w:right="49" w:firstLine="0"/>
              <w:jc w:val="right"/>
            </w:pPr>
            <w:r>
              <w:rPr>
                <w:sz w:val="16"/>
              </w:rPr>
              <w:t xml:space="preserve">3 </w:t>
            </w:r>
          </w:p>
        </w:tc>
        <w:tc>
          <w:tcPr>
            <w:tcW w:w="1625" w:type="dxa"/>
            <w:tcBorders>
              <w:top w:val="single" w:sz="4" w:space="0" w:color="000000"/>
              <w:left w:val="single" w:sz="4" w:space="0" w:color="000000"/>
              <w:bottom w:val="single" w:sz="4" w:space="0" w:color="000000"/>
              <w:right w:val="single" w:sz="4" w:space="0" w:color="000000"/>
            </w:tcBorders>
          </w:tcPr>
          <w:p w14:paraId="298C9F23" w14:textId="77777777" w:rsidR="00E26C14" w:rsidRDefault="00CB3576">
            <w:pPr>
              <w:spacing w:after="0" w:line="259" w:lineRule="auto"/>
              <w:ind w:left="1" w:firstLine="0"/>
            </w:pPr>
            <w:r>
              <w:rPr>
                <w:sz w:val="16"/>
              </w:rPr>
              <w:t xml:space="preserve">lubelskie </w:t>
            </w:r>
          </w:p>
        </w:tc>
        <w:tc>
          <w:tcPr>
            <w:tcW w:w="550" w:type="dxa"/>
            <w:tcBorders>
              <w:top w:val="single" w:sz="4" w:space="0" w:color="000000"/>
              <w:left w:val="single" w:sz="4" w:space="0" w:color="000000"/>
              <w:bottom w:val="single" w:sz="4" w:space="0" w:color="000000"/>
              <w:right w:val="single" w:sz="4" w:space="0" w:color="000000"/>
            </w:tcBorders>
          </w:tcPr>
          <w:p w14:paraId="12C1C048" w14:textId="77777777" w:rsidR="00E26C14" w:rsidRDefault="00CB3576">
            <w:pPr>
              <w:spacing w:after="0" w:line="259" w:lineRule="auto"/>
              <w:ind w:left="0" w:right="47" w:firstLine="0"/>
              <w:jc w:val="right"/>
            </w:pPr>
            <w:r>
              <w:rPr>
                <w:sz w:val="16"/>
              </w:rPr>
              <w:t xml:space="preserve">0 </w:t>
            </w:r>
          </w:p>
        </w:tc>
        <w:tc>
          <w:tcPr>
            <w:tcW w:w="691" w:type="dxa"/>
            <w:tcBorders>
              <w:top w:val="single" w:sz="4" w:space="0" w:color="000000"/>
              <w:left w:val="single" w:sz="4" w:space="0" w:color="000000"/>
              <w:bottom w:val="single" w:sz="4" w:space="0" w:color="000000"/>
              <w:right w:val="single" w:sz="4" w:space="0" w:color="000000"/>
            </w:tcBorders>
          </w:tcPr>
          <w:p w14:paraId="2DFA5755" w14:textId="77777777" w:rsidR="00E26C14" w:rsidRDefault="00CB3576">
            <w:pPr>
              <w:spacing w:after="0" w:line="259" w:lineRule="auto"/>
              <w:ind w:left="0" w:right="46" w:firstLine="0"/>
              <w:jc w:val="right"/>
            </w:pPr>
            <w:r>
              <w:rPr>
                <w:sz w:val="16"/>
              </w:rPr>
              <w:t xml:space="preserve">0 </w:t>
            </w:r>
          </w:p>
        </w:tc>
        <w:tc>
          <w:tcPr>
            <w:tcW w:w="881" w:type="dxa"/>
            <w:tcBorders>
              <w:top w:val="single" w:sz="4" w:space="0" w:color="000000"/>
              <w:left w:val="single" w:sz="4" w:space="0" w:color="000000"/>
              <w:bottom w:val="single" w:sz="4" w:space="0" w:color="000000"/>
              <w:right w:val="single" w:sz="4" w:space="0" w:color="000000"/>
            </w:tcBorders>
          </w:tcPr>
          <w:p w14:paraId="77F53529"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15056B92"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0BFC7551"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6F2D5D85"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3A69A0E4"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14E2220" w14:textId="77777777" w:rsidR="00E26C14" w:rsidRDefault="00CB3576">
            <w:pPr>
              <w:spacing w:after="0" w:line="259" w:lineRule="auto"/>
              <w:ind w:left="0" w:right="47" w:firstLine="0"/>
              <w:jc w:val="right"/>
            </w:pPr>
            <w:r>
              <w:rPr>
                <w:sz w:val="16"/>
              </w:rPr>
              <w:t xml:space="preserve">0 </w:t>
            </w:r>
          </w:p>
        </w:tc>
        <w:tc>
          <w:tcPr>
            <w:tcW w:w="535" w:type="dxa"/>
            <w:tcBorders>
              <w:top w:val="single" w:sz="4" w:space="0" w:color="000000"/>
              <w:left w:val="single" w:sz="4" w:space="0" w:color="000000"/>
              <w:bottom w:val="single" w:sz="4" w:space="0" w:color="000000"/>
              <w:right w:val="single" w:sz="4" w:space="0" w:color="000000"/>
            </w:tcBorders>
          </w:tcPr>
          <w:p w14:paraId="2D7FCA31" w14:textId="77777777" w:rsidR="00E26C14" w:rsidRDefault="00CB3576">
            <w:pPr>
              <w:spacing w:after="0" w:line="259" w:lineRule="auto"/>
              <w:ind w:left="0" w:right="44" w:firstLine="0"/>
              <w:jc w:val="right"/>
            </w:pPr>
            <w:r>
              <w:rPr>
                <w:sz w:val="16"/>
              </w:rPr>
              <w:t xml:space="preserve">0 </w:t>
            </w:r>
          </w:p>
        </w:tc>
      </w:tr>
      <w:tr w:rsidR="00E26C14" w14:paraId="49A28C6B" w14:textId="77777777">
        <w:trPr>
          <w:trHeight w:val="266"/>
        </w:trPr>
        <w:tc>
          <w:tcPr>
            <w:tcW w:w="426" w:type="dxa"/>
            <w:tcBorders>
              <w:top w:val="single" w:sz="4" w:space="0" w:color="000000"/>
              <w:left w:val="single" w:sz="4" w:space="0" w:color="000000"/>
              <w:bottom w:val="single" w:sz="4" w:space="0" w:color="000000"/>
              <w:right w:val="single" w:sz="4" w:space="0" w:color="000000"/>
            </w:tcBorders>
          </w:tcPr>
          <w:p w14:paraId="3627EF8C" w14:textId="77777777" w:rsidR="00E26C14" w:rsidRDefault="00CB3576">
            <w:pPr>
              <w:spacing w:after="0" w:line="259" w:lineRule="auto"/>
              <w:ind w:left="0" w:right="49" w:firstLine="0"/>
              <w:jc w:val="right"/>
            </w:pPr>
            <w:r>
              <w:rPr>
                <w:sz w:val="16"/>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351DACE8" w14:textId="77777777" w:rsidR="00E26C14" w:rsidRDefault="00CB3576">
            <w:pPr>
              <w:spacing w:after="0" w:line="259" w:lineRule="auto"/>
              <w:ind w:left="1" w:firstLine="0"/>
            </w:pPr>
            <w:r>
              <w:rPr>
                <w:sz w:val="16"/>
              </w:rPr>
              <w:t xml:space="preserve">lubuskie </w:t>
            </w:r>
          </w:p>
        </w:tc>
        <w:tc>
          <w:tcPr>
            <w:tcW w:w="550" w:type="dxa"/>
            <w:tcBorders>
              <w:top w:val="single" w:sz="4" w:space="0" w:color="000000"/>
              <w:left w:val="single" w:sz="4" w:space="0" w:color="000000"/>
              <w:bottom w:val="single" w:sz="4" w:space="0" w:color="000000"/>
              <w:right w:val="single" w:sz="4" w:space="0" w:color="000000"/>
            </w:tcBorders>
          </w:tcPr>
          <w:p w14:paraId="4E7F16BF" w14:textId="77777777" w:rsidR="00E26C14" w:rsidRDefault="00CB3576">
            <w:pPr>
              <w:spacing w:after="0" w:line="259" w:lineRule="auto"/>
              <w:ind w:left="0" w:right="47" w:firstLine="0"/>
              <w:jc w:val="right"/>
            </w:pPr>
            <w:r>
              <w:rPr>
                <w:sz w:val="16"/>
              </w:rP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7C988EC0" w14:textId="77777777" w:rsidR="00E26C14" w:rsidRDefault="00CB3576">
            <w:pPr>
              <w:spacing w:after="0" w:line="259" w:lineRule="auto"/>
              <w:ind w:left="0" w:right="44" w:firstLine="0"/>
              <w:jc w:val="right"/>
            </w:pPr>
            <w:r>
              <w:rPr>
                <w:sz w:val="16"/>
              </w:rPr>
              <w:t xml:space="preserve">3 000 </w:t>
            </w:r>
          </w:p>
        </w:tc>
        <w:tc>
          <w:tcPr>
            <w:tcW w:w="881" w:type="dxa"/>
            <w:tcBorders>
              <w:top w:val="single" w:sz="4" w:space="0" w:color="000000"/>
              <w:left w:val="single" w:sz="4" w:space="0" w:color="000000"/>
              <w:bottom w:val="single" w:sz="4" w:space="0" w:color="000000"/>
              <w:right w:val="single" w:sz="4" w:space="0" w:color="000000"/>
            </w:tcBorders>
          </w:tcPr>
          <w:p w14:paraId="03A95523" w14:textId="77777777" w:rsidR="00E26C14" w:rsidRDefault="00CB3576">
            <w:pPr>
              <w:spacing w:after="0" w:line="259" w:lineRule="auto"/>
              <w:ind w:left="0" w:right="48" w:firstLine="0"/>
              <w:jc w:val="right"/>
            </w:pPr>
            <w:r>
              <w:rPr>
                <w:sz w:val="16"/>
              </w:rPr>
              <w:t xml:space="preserve">1 </w:t>
            </w:r>
          </w:p>
        </w:tc>
        <w:tc>
          <w:tcPr>
            <w:tcW w:w="1174" w:type="dxa"/>
            <w:tcBorders>
              <w:top w:val="single" w:sz="4" w:space="0" w:color="000000"/>
              <w:left w:val="single" w:sz="4" w:space="0" w:color="000000"/>
              <w:bottom w:val="single" w:sz="4" w:space="0" w:color="000000"/>
              <w:right w:val="single" w:sz="4" w:space="0" w:color="000000"/>
            </w:tcBorders>
          </w:tcPr>
          <w:p w14:paraId="1233DD16" w14:textId="77777777" w:rsidR="00E26C14" w:rsidRDefault="00CB3576">
            <w:pPr>
              <w:spacing w:after="0" w:line="259" w:lineRule="auto"/>
              <w:ind w:left="0" w:right="43" w:firstLine="0"/>
              <w:jc w:val="right"/>
            </w:pPr>
            <w:r>
              <w:rPr>
                <w:sz w:val="16"/>
              </w:rPr>
              <w:t xml:space="preserve">2 910 </w:t>
            </w:r>
          </w:p>
        </w:tc>
        <w:tc>
          <w:tcPr>
            <w:tcW w:w="756" w:type="dxa"/>
            <w:tcBorders>
              <w:top w:val="single" w:sz="4" w:space="0" w:color="000000"/>
              <w:left w:val="single" w:sz="4" w:space="0" w:color="000000"/>
              <w:bottom w:val="single" w:sz="4" w:space="0" w:color="000000"/>
              <w:right w:val="single" w:sz="4" w:space="0" w:color="000000"/>
            </w:tcBorders>
          </w:tcPr>
          <w:p w14:paraId="6AB53F66"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64E24EA"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3EEAFE53"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582B7D68" w14:textId="77777777" w:rsidR="00E26C14" w:rsidRDefault="00CB3576">
            <w:pPr>
              <w:spacing w:after="0" w:line="259" w:lineRule="auto"/>
              <w:ind w:left="0" w:right="44" w:firstLine="0"/>
              <w:jc w:val="right"/>
            </w:pPr>
            <w:r>
              <w:rPr>
                <w:sz w:val="16"/>
              </w:rPr>
              <w:t xml:space="preserve">2 910 </w:t>
            </w:r>
          </w:p>
        </w:tc>
        <w:tc>
          <w:tcPr>
            <w:tcW w:w="535" w:type="dxa"/>
            <w:tcBorders>
              <w:top w:val="single" w:sz="4" w:space="0" w:color="000000"/>
              <w:left w:val="single" w:sz="4" w:space="0" w:color="000000"/>
              <w:bottom w:val="single" w:sz="4" w:space="0" w:color="000000"/>
              <w:right w:val="single" w:sz="4" w:space="0" w:color="000000"/>
            </w:tcBorders>
          </w:tcPr>
          <w:p w14:paraId="1776F505" w14:textId="77777777" w:rsidR="00E26C14" w:rsidRDefault="00CB3576">
            <w:pPr>
              <w:spacing w:after="0" w:line="259" w:lineRule="auto"/>
              <w:ind w:left="0" w:right="44" w:firstLine="0"/>
              <w:jc w:val="right"/>
            </w:pPr>
            <w:r>
              <w:rPr>
                <w:sz w:val="16"/>
              </w:rPr>
              <w:t xml:space="preserve">1 </w:t>
            </w:r>
          </w:p>
        </w:tc>
      </w:tr>
      <w:tr w:rsidR="00E26C14" w14:paraId="27185BDE"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7BF1C946" w14:textId="77777777" w:rsidR="00E26C14" w:rsidRDefault="00CB3576">
            <w:pPr>
              <w:spacing w:after="0" w:line="259" w:lineRule="auto"/>
              <w:ind w:left="0" w:right="49" w:firstLine="0"/>
              <w:jc w:val="right"/>
            </w:pPr>
            <w:r>
              <w:rPr>
                <w:sz w:val="16"/>
              </w:rPr>
              <w:t xml:space="preserve">5 </w:t>
            </w:r>
          </w:p>
        </w:tc>
        <w:tc>
          <w:tcPr>
            <w:tcW w:w="1625" w:type="dxa"/>
            <w:tcBorders>
              <w:top w:val="single" w:sz="4" w:space="0" w:color="000000"/>
              <w:left w:val="single" w:sz="4" w:space="0" w:color="000000"/>
              <w:bottom w:val="single" w:sz="4" w:space="0" w:color="000000"/>
              <w:right w:val="single" w:sz="4" w:space="0" w:color="000000"/>
            </w:tcBorders>
          </w:tcPr>
          <w:p w14:paraId="05C36B8F" w14:textId="77777777" w:rsidR="00E26C14" w:rsidRDefault="00CB3576">
            <w:pPr>
              <w:spacing w:after="0" w:line="259" w:lineRule="auto"/>
              <w:ind w:left="1" w:firstLine="0"/>
            </w:pPr>
            <w:r>
              <w:rPr>
                <w:sz w:val="16"/>
              </w:rPr>
              <w:t>łódzkie</w:t>
            </w: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3501FA6F" w14:textId="77777777" w:rsidR="00E26C14" w:rsidRDefault="00CB3576">
            <w:pPr>
              <w:spacing w:after="0" w:line="259" w:lineRule="auto"/>
              <w:ind w:left="0" w:right="47" w:firstLine="0"/>
              <w:jc w:val="right"/>
            </w:pPr>
            <w:r>
              <w:rPr>
                <w:sz w:val="16"/>
              </w:rPr>
              <w:t xml:space="preserve">0 </w:t>
            </w:r>
          </w:p>
        </w:tc>
        <w:tc>
          <w:tcPr>
            <w:tcW w:w="691" w:type="dxa"/>
            <w:tcBorders>
              <w:top w:val="single" w:sz="4" w:space="0" w:color="000000"/>
              <w:left w:val="single" w:sz="4" w:space="0" w:color="000000"/>
              <w:bottom w:val="single" w:sz="4" w:space="0" w:color="000000"/>
              <w:right w:val="single" w:sz="4" w:space="0" w:color="000000"/>
            </w:tcBorders>
          </w:tcPr>
          <w:p w14:paraId="27F1319E" w14:textId="77777777" w:rsidR="00E26C14" w:rsidRDefault="00CB3576">
            <w:pPr>
              <w:spacing w:after="0" w:line="259" w:lineRule="auto"/>
              <w:ind w:left="0" w:right="46" w:firstLine="0"/>
              <w:jc w:val="right"/>
            </w:pPr>
            <w:r>
              <w:rPr>
                <w:sz w:val="16"/>
              </w:rPr>
              <w:t xml:space="preserve">0 </w:t>
            </w:r>
          </w:p>
        </w:tc>
        <w:tc>
          <w:tcPr>
            <w:tcW w:w="881" w:type="dxa"/>
            <w:tcBorders>
              <w:top w:val="single" w:sz="4" w:space="0" w:color="000000"/>
              <w:left w:val="single" w:sz="4" w:space="0" w:color="000000"/>
              <w:bottom w:val="single" w:sz="4" w:space="0" w:color="000000"/>
              <w:right w:val="single" w:sz="4" w:space="0" w:color="000000"/>
            </w:tcBorders>
          </w:tcPr>
          <w:p w14:paraId="6B094433"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5D8A5582"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1EFF352B"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FA77D66"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17829689"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7D5CF81" w14:textId="77777777" w:rsidR="00E26C14" w:rsidRDefault="00CB3576">
            <w:pPr>
              <w:spacing w:after="0" w:line="259" w:lineRule="auto"/>
              <w:ind w:left="0" w:right="47" w:firstLine="0"/>
              <w:jc w:val="right"/>
            </w:pPr>
            <w:r>
              <w:rPr>
                <w:sz w:val="16"/>
              </w:rPr>
              <w:t xml:space="preserve">0 </w:t>
            </w:r>
          </w:p>
        </w:tc>
        <w:tc>
          <w:tcPr>
            <w:tcW w:w="535" w:type="dxa"/>
            <w:tcBorders>
              <w:top w:val="single" w:sz="4" w:space="0" w:color="000000"/>
              <w:left w:val="single" w:sz="4" w:space="0" w:color="000000"/>
              <w:bottom w:val="single" w:sz="4" w:space="0" w:color="000000"/>
              <w:right w:val="single" w:sz="4" w:space="0" w:color="000000"/>
            </w:tcBorders>
          </w:tcPr>
          <w:p w14:paraId="30863126" w14:textId="77777777" w:rsidR="00E26C14" w:rsidRDefault="00CB3576">
            <w:pPr>
              <w:spacing w:after="0" w:line="259" w:lineRule="auto"/>
              <w:ind w:left="0" w:right="44" w:firstLine="0"/>
              <w:jc w:val="right"/>
            </w:pPr>
            <w:r>
              <w:rPr>
                <w:sz w:val="16"/>
              </w:rPr>
              <w:t xml:space="preserve">0 </w:t>
            </w:r>
          </w:p>
        </w:tc>
      </w:tr>
      <w:tr w:rsidR="00E26C14" w14:paraId="1C361F47" w14:textId="77777777">
        <w:trPr>
          <w:trHeight w:val="266"/>
        </w:trPr>
        <w:tc>
          <w:tcPr>
            <w:tcW w:w="426" w:type="dxa"/>
            <w:tcBorders>
              <w:top w:val="single" w:sz="4" w:space="0" w:color="000000"/>
              <w:left w:val="single" w:sz="4" w:space="0" w:color="000000"/>
              <w:bottom w:val="single" w:sz="4" w:space="0" w:color="000000"/>
              <w:right w:val="single" w:sz="4" w:space="0" w:color="000000"/>
            </w:tcBorders>
          </w:tcPr>
          <w:p w14:paraId="6C891E0D" w14:textId="77777777" w:rsidR="00E26C14" w:rsidRDefault="00CB3576">
            <w:pPr>
              <w:spacing w:after="0" w:line="259" w:lineRule="auto"/>
              <w:ind w:left="0" w:right="49" w:firstLine="0"/>
              <w:jc w:val="right"/>
            </w:pPr>
            <w:r>
              <w:rPr>
                <w:sz w:val="16"/>
              </w:rPr>
              <w:t xml:space="preserve">6 </w:t>
            </w:r>
          </w:p>
        </w:tc>
        <w:tc>
          <w:tcPr>
            <w:tcW w:w="1625" w:type="dxa"/>
            <w:tcBorders>
              <w:top w:val="single" w:sz="4" w:space="0" w:color="000000"/>
              <w:left w:val="single" w:sz="4" w:space="0" w:color="000000"/>
              <w:bottom w:val="single" w:sz="4" w:space="0" w:color="000000"/>
              <w:right w:val="single" w:sz="4" w:space="0" w:color="000000"/>
            </w:tcBorders>
          </w:tcPr>
          <w:p w14:paraId="6352C0B9" w14:textId="77777777" w:rsidR="00E26C14" w:rsidRDefault="00CB3576">
            <w:pPr>
              <w:spacing w:after="0" w:line="259" w:lineRule="auto"/>
              <w:ind w:left="1" w:firstLine="0"/>
            </w:pPr>
            <w:r>
              <w:rPr>
                <w:sz w:val="16"/>
              </w:rPr>
              <w:t>małopolskie</w:t>
            </w: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78B8578A" w14:textId="77777777" w:rsidR="00E26C14" w:rsidRDefault="00CB3576">
            <w:pPr>
              <w:spacing w:after="0" w:line="259" w:lineRule="auto"/>
              <w:ind w:left="0" w:right="47" w:firstLine="0"/>
              <w:jc w:val="right"/>
            </w:pPr>
            <w:r>
              <w:rPr>
                <w:sz w:val="16"/>
              </w:rP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53033D45" w14:textId="77777777" w:rsidR="00E26C14" w:rsidRDefault="00CB3576">
            <w:pPr>
              <w:spacing w:after="0" w:line="259" w:lineRule="auto"/>
              <w:ind w:left="0" w:right="44" w:firstLine="0"/>
              <w:jc w:val="right"/>
            </w:pPr>
            <w:r>
              <w:rPr>
                <w:sz w:val="16"/>
              </w:rPr>
              <w:t xml:space="preserve">2 937 </w:t>
            </w:r>
          </w:p>
        </w:tc>
        <w:tc>
          <w:tcPr>
            <w:tcW w:w="881" w:type="dxa"/>
            <w:tcBorders>
              <w:top w:val="single" w:sz="4" w:space="0" w:color="000000"/>
              <w:left w:val="single" w:sz="4" w:space="0" w:color="000000"/>
              <w:bottom w:val="single" w:sz="4" w:space="0" w:color="000000"/>
              <w:right w:val="single" w:sz="4" w:space="0" w:color="000000"/>
            </w:tcBorders>
          </w:tcPr>
          <w:p w14:paraId="3E526EE3"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7B74C6BD"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49F93D6A"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79B5F5FA" w14:textId="77777777" w:rsidR="00E26C14" w:rsidRDefault="00CB3576">
            <w:pPr>
              <w:spacing w:after="0" w:line="259" w:lineRule="auto"/>
              <w:ind w:left="0" w:right="44" w:firstLine="0"/>
              <w:jc w:val="right"/>
            </w:pPr>
            <w:r>
              <w:rPr>
                <w:sz w:val="16"/>
              </w:rPr>
              <w:t xml:space="preserve">2 937 </w:t>
            </w:r>
          </w:p>
        </w:tc>
        <w:tc>
          <w:tcPr>
            <w:tcW w:w="755" w:type="dxa"/>
            <w:tcBorders>
              <w:top w:val="single" w:sz="4" w:space="0" w:color="000000"/>
              <w:left w:val="single" w:sz="4" w:space="0" w:color="000000"/>
              <w:bottom w:val="single" w:sz="4" w:space="0" w:color="000000"/>
              <w:right w:val="single" w:sz="4" w:space="0" w:color="000000"/>
            </w:tcBorders>
          </w:tcPr>
          <w:p w14:paraId="54AA7C4B"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2B6F287B" w14:textId="77777777" w:rsidR="00E26C14" w:rsidRDefault="00CB3576">
            <w:pPr>
              <w:spacing w:after="0" w:line="259" w:lineRule="auto"/>
              <w:ind w:left="0" w:right="44" w:firstLine="0"/>
              <w:jc w:val="right"/>
            </w:pPr>
            <w:r>
              <w:rPr>
                <w:sz w:val="16"/>
              </w:rPr>
              <w:t xml:space="preserve">2 937 </w:t>
            </w:r>
          </w:p>
        </w:tc>
        <w:tc>
          <w:tcPr>
            <w:tcW w:w="535" w:type="dxa"/>
            <w:tcBorders>
              <w:top w:val="single" w:sz="4" w:space="0" w:color="000000"/>
              <w:left w:val="single" w:sz="4" w:space="0" w:color="000000"/>
              <w:bottom w:val="single" w:sz="4" w:space="0" w:color="000000"/>
              <w:right w:val="single" w:sz="4" w:space="0" w:color="000000"/>
            </w:tcBorders>
          </w:tcPr>
          <w:p w14:paraId="6270CB5A" w14:textId="77777777" w:rsidR="00E26C14" w:rsidRDefault="00CB3576">
            <w:pPr>
              <w:spacing w:after="0" w:line="259" w:lineRule="auto"/>
              <w:ind w:left="0" w:right="44" w:firstLine="0"/>
              <w:jc w:val="right"/>
            </w:pPr>
            <w:r>
              <w:rPr>
                <w:sz w:val="16"/>
              </w:rPr>
              <w:t xml:space="preserve">1 </w:t>
            </w:r>
          </w:p>
        </w:tc>
      </w:tr>
      <w:tr w:rsidR="00E26C14" w14:paraId="55D8F949"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635AA9A1" w14:textId="77777777" w:rsidR="00E26C14" w:rsidRDefault="00CB3576">
            <w:pPr>
              <w:spacing w:after="0" w:line="259" w:lineRule="auto"/>
              <w:ind w:left="0" w:right="49" w:firstLine="0"/>
              <w:jc w:val="right"/>
            </w:pPr>
            <w:r>
              <w:rPr>
                <w:sz w:val="16"/>
              </w:rPr>
              <w:t xml:space="preserve">7 </w:t>
            </w:r>
          </w:p>
        </w:tc>
        <w:tc>
          <w:tcPr>
            <w:tcW w:w="1625" w:type="dxa"/>
            <w:tcBorders>
              <w:top w:val="single" w:sz="4" w:space="0" w:color="000000"/>
              <w:left w:val="single" w:sz="4" w:space="0" w:color="000000"/>
              <w:bottom w:val="single" w:sz="4" w:space="0" w:color="000000"/>
              <w:right w:val="single" w:sz="4" w:space="0" w:color="000000"/>
            </w:tcBorders>
          </w:tcPr>
          <w:p w14:paraId="282A603A" w14:textId="77777777" w:rsidR="00E26C14" w:rsidRDefault="00CB3576">
            <w:pPr>
              <w:spacing w:after="0" w:line="259" w:lineRule="auto"/>
              <w:ind w:left="1" w:firstLine="0"/>
            </w:pPr>
            <w:r>
              <w:rPr>
                <w:sz w:val="16"/>
              </w:rPr>
              <w:t xml:space="preserve">mazowieckie </w:t>
            </w:r>
          </w:p>
        </w:tc>
        <w:tc>
          <w:tcPr>
            <w:tcW w:w="550" w:type="dxa"/>
            <w:tcBorders>
              <w:top w:val="single" w:sz="4" w:space="0" w:color="000000"/>
              <w:left w:val="single" w:sz="4" w:space="0" w:color="000000"/>
              <w:bottom w:val="single" w:sz="4" w:space="0" w:color="000000"/>
              <w:right w:val="single" w:sz="4" w:space="0" w:color="000000"/>
            </w:tcBorders>
          </w:tcPr>
          <w:p w14:paraId="7CBA69A2" w14:textId="77777777" w:rsidR="00E26C14" w:rsidRDefault="00CB3576">
            <w:pPr>
              <w:spacing w:after="0" w:line="259" w:lineRule="auto"/>
              <w:ind w:left="0" w:right="47" w:firstLine="0"/>
              <w:jc w:val="right"/>
            </w:pPr>
            <w:r>
              <w:rPr>
                <w:sz w:val="16"/>
              </w:rPr>
              <w:t xml:space="preserve">2 </w:t>
            </w:r>
          </w:p>
        </w:tc>
        <w:tc>
          <w:tcPr>
            <w:tcW w:w="691" w:type="dxa"/>
            <w:tcBorders>
              <w:top w:val="single" w:sz="4" w:space="0" w:color="000000"/>
              <w:left w:val="single" w:sz="4" w:space="0" w:color="000000"/>
              <w:bottom w:val="single" w:sz="4" w:space="0" w:color="000000"/>
              <w:right w:val="single" w:sz="4" w:space="0" w:color="000000"/>
            </w:tcBorders>
          </w:tcPr>
          <w:p w14:paraId="16736085" w14:textId="77777777" w:rsidR="00E26C14" w:rsidRDefault="00CB3576">
            <w:pPr>
              <w:spacing w:after="0" w:line="259" w:lineRule="auto"/>
              <w:ind w:left="0" w:right="44" w:firstLine="0"/>
              <w:jc w:val="right"/>
            </w:pPr>
            <w:r>
              <w:rPr>
                <w:sz w:val="16"/>
              </w:rPr>
              <w:t xml:space="preserve">14 292 </w:t>
            </w:r>
          </w:p>
        </w:tc>
        <w:tc>
          <w:tcPr>
            <w:tcW w:w="881" w:type="dxa"/>
            <w:tcBorders>
              <w:top w:val="single" w:sz="4" w:space="0" w:color="000000"/>
              <w:left w:val="single" w:sz="4" w:space="0" w:color="000000"/>
              <w:bottom w:val="single" w:sz="4" w:space="0" w:color="000000"/>
              <w:right w:val="single" w:sz="4" w:space="0" w:color="000000"/>
            </w:tcBorders>
          </w:tcPr>
          <w:p w14:paraId="634A7ABF" w14:textId="77777777" w:rsidR="00E26C14" w:rsidRDefault="00CB3576">
            <w:pPr>
              <w:spacing w:after="0" w:line="259" w:lineRule="auto"/>
              <w:ind w:left="0" w:right="48" w:firstLine="0"/>
              <w:jc w:val="right"/>
            </w:pPr>
            <w:r>
              <w:rPr>
                <w:sz w:val="16"/>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3B53E693" w14:textId="77777777" w:rsidR="00E26C14" w:rsidRDefault="00CB3576">
            <w:pPr>
              <w:spacing w:after="0" w:line="259" w:lineRule="auto"/>
              <w:ind w:left="0" w:right="43" w:firstLine="0"/>
              <w:jc w:val="right"/>
            </w:pPr>
            <w:r>
              <w:rPr>
                <w:sz w:val="16"/>
              </w:rPr>
              <w:t xml:space="preserve">13 927 </w:t>
            </w:r>
          </w:p>
        </w:tc>
        <w:tc>
          <w:tcPr>
            <w:tcW w:w="756" w:type="dxa"/>
            <w:tcBorders>
              <w:top w:val="single" w:sz="4" w:space="0" w:color="000000"/>
              <w:left w:val="single" w:sz="4" w:space="0" w:color="000000"/>
              <w:bottom w:val="single" w:sz="4" w:space="0" w:color="000000"/>
              <w:right w:val="single" w:sz="4" w:space="0" w:color="000000"/>
            </w:tcBorders>
          </w:tcPr>
          <w:p w14:paraId="1CC1728A"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453E981"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6231DDBE" w14:textId="77777777" w:rsidR="00E26C14" w:rsidRDefault="00CB3576">
            <w:pPr>
              <w:spacing w:after="0" w:line="259" w:lineRule="auto"/>
              <w:ind w:left="0" w:right="46" w:firstLine="0"/>
              <w:jc w:val="right"/>
            </w:pPr>
            <w:r>
              <w:rPr>
                <w:sz w:val="16"/>
              </w:rPr>
              <w:t xml:space="preserve">2 </w:t>
            </w:r>
          </w:p>
        </w:tc>
        <w:tc>
          <w:tcPr>
            <w:tcW w:w="1175" w:type="dxa"/>
            <w:tcBorders>
              <w:top w:val="single" w:sz="4" w:space="0" w:color="000000"/>
              <w:left w:val="single" w:sz="4" w:space="0" w:color="000000"/>
              <w:bottom w:val="single" w:sz="4" w:space="0" w:color="000000"/>
              <w:right w:val="single" w:sz="4" w:space="0" w:color="000000"/>
            </w:tcBorders>
          </w:tcPr>
          <w:p w14:paraId="2E14A0BC" w14:textId="77777777" w:rsidR="00E26C14" w:rsidRDefault="00CB3576">
            <w:pPr>
              <w:spacing w:after="0" w:line="259" w:lineRule="auto"/>
              <w:ind w:left="0" w:right="44" w:firstLine="0"/>
              <w:jc w:val="right"/>
            </w:pPr>
            <w:r>
              <w:rPr>
                <w:sz w:val="16"/>
              </w:rPr>
              <w:t xml:space="preserve">13 927 </w:t>
            </w:r>
          </w:p>
        </w:tc>
        <w:tc>
          <w:tcPr>
            <w:tcW w:w="535" w:type="dxa"/>
            <w:tcBorders>
              <w:top w:val="single" w:sz="4" w:space="0" w:color="000000"/>
              <w:left w:val="single" w:sz="4" w:space="0" w:color="000000"/>
              <w:bottom w:val="single" w:sz="4" w:space="0" w:color="000000"/>
              <w:right w:val="single" w:sz="4" w:space="0" w:color="000000"/>
            </w:tcBorders>
          </w:tcPr>
          <w:p w14:paraId="6867168C" w14:textId="77777777" w:rsidR="00E26C14" w:rsidRDefault="00CB3576">
            <w:pPr>
              <w:spacing w:after="0" w:line="259" w:lineRule="auto"/>
              <w:ind w:left="0" w:right="44" w:firstLine="0"/>
              <w:jc w:val="right"/>
            </w:pPr>
            <w:r>
              <w:rPr>
                <w:sz w:val="16"/>
              </w:rPr>
              <w:t xml:space="preserve">2 </w:t>
            </w:r>
          </w:p>
        </w:tc>
      </w:tr>
      <w:tr w:rsidR="00E26C14" w14:paraId="035D66F5" w14:textId="77777777">
        <w:trPr>
          <w:trHeight w:val="265"/>
        </w:trPr>
        <w:tc>
          <w:tcPr>
            <w:tcW w:w="426" w:type="dxa"/>
            <w:tcBorders>
              <w:top w:val="single" w:sz="4" w:space="0" w:color="000000"/>
              <w:left w:val="single" w:sz="4" w:space="0" w:color="000000"/>
              <w:bottom w:val="single" w:sz="4" w:space="0" w:color="000000"/>
              <w:right w:val="single" w:sz="4" w:space="0" w:color="000000"/>
            </w:tcBorders>
          </w:tcPr>
          <w:p w14:paraId="7FE04C18" w14:textId="77777777" w:rsidR="00E26C14" w:rsidRDefault="00CB3576">
            <w:pPr>
              <w:spacing w:after="0" w:line="259" w:lineRule="auto"/>
              <w:ind w:left="0" w:right="49" w:firstLine="0"/>
              <w:jc w:val="right"/>
            </w:pPr>
            <w:r>
              <w:rPr>
                <w:sz w:val="16"/>
              </w:rPr>
              <w:t xml:space="preserve">8 </w:t>
            </w:r>
          </w:p>
        </w:tc>
        <w:tc>
          <w:tcPr>
            <w:tcW w:w="1625" w:type="dxa"/>
            <w:tcBorders>
              <w:top w:val="single" w:sz="4" w:space="0" w:color="000000"/>
              <w:left w:val="single" w:sz="4" w:space="0" w:color="000000"/>
              <w:bottom w:val="single" w:sz="4" w:space="0" w:color="000000"/>
              <w:right w:val="single" w:sz="4" w:space="0" w:color="000000"/>
            </w:tcBorders>
          </w:tcPr>
          <w:p w14:paraId="5AD4281B" w14:textId="77777777" w:rsidR="00E26C14" w:rsidRDefault="00CB3576">
            <w:pPr>
              <w:spacing w:after="0" w:line="259" w:lineRule="auto"/>
              <w:ind w:left="1" w:firstLine="0"/>
            </w:pPr>
            <w:r>
              <w:rPr>
                <w:sz w:val="16"/>
              </w:rPr>
              <w:t xml:space="preserve">opolskie </w:t>
            </w:r>
          </w:p>
        </w:tc>
        <w:tc>
          <w:tcPr>
            <w:tcW w:w="550" w:type="dxa"/>
            <w:tcBorders>
              <w:top w:val="single" w:sz="4" w:space="0" w:color="000000"/>
              <w:left w:val="single" w:sz="4" w:space="0" w:color="000000"/>
              <w:bottom w:val="single" w:sz="4" w:space="0" w:color="000000"/>
              <w:right w:val="single" w:sz="4" w:space="0" w:color="000000"/>
            </w:tcBorders>
          </w:tcPr>
          <w:p w14:paraId="18138986" w14:textId="77777777" w:rsidR="00E26C14" w:rsidRDefault="00CB3576">
            <w:pPr>
              <w:spacing w:after="0" w:line="259" w:lineRule="auto"/>
              <w:ind w:left="0" w:right="47" w:firstLine="0"/>
              <w:jc w:val="right"/>
            </w:pPr>
            <w:r>
              <w:rPr>
                <w:sz w:val="16"/>
              </w:rPr>
              <w:t xml:space="preserve">0 </w:t>
            </w:r>
          </w:p>
        </w:tc>
        <w:tc>
          <w:tcPr>
            <w:tcW w:w="691" w:type="dxa"/>
            <w:tcBorders>
              <w:top w:val="single" w:sz="4" w:space="0" w:color="000000"/>
              <w:left w:val="single" w:sz="4" w:space="0" w:color="000000"/>
              <w:bottom w:val="single" w:sz="4" w:space="0" w:color="000000"/>
              <w:right w:val="single" w:sz="4" w:space="0" w:color="000000"/>
            </w:tcBorders>
          </w:tcPr>
          <w:p w14:paraId="408F9ADE" w14:textId="77777777" w:rsidR="00E26C14" w:rsidRDefault="00CB3576">
            <w:pPr>
              <w:spacing w:after="0" w:line="259" w:lineRule="auto"/>
              <w:ind w:left="0" w:right="46" w:firstLine="0"/>
              <w:jc w:val="right"/>
            </w:pPr>
            <w:r>
              <w:rPr>
                <w:sz w:val="16"/>
              </w:rPr>
              <w:t xml:space="preserve">0 </w:t>
            </w:r>
          </w:p>
        </w:tc>
        <w:tc>
          <w:tcPr>
            <w:tcW w:w="881" w:type="dxa"/>
            <w:tcBorders>
              <w:top w:val="single" w:sz="4" w:space="0" w:color="000000"/>
              <w:left w:val="single" w:sz="4" w:space="0" w:color="000000"/>
              <w:bottom w:val="single" w:sz="4" w:space="0" w:color="000000"/>
              <w:right w:val="single" w:sz="4" w:space="0" w:color="000000"/>
            </w:tcBorders>
          </w:tcPr>
          <w:p w14:paraId="60351189"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6EEE9B45"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52C7927D"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D4B98F4"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6837B6C8"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C6C174F" w14:textId="77777777" w:rsidR="00E26C14" w:rsidRDefault="00CB3576">
            <w:pPr>
              <w:spacing w:after="0" w:line="259" w:lineRule="auto"/>
              <w:ind w:left="0" w:right="47" w:firstLine="0"/>
              <w:jc w:val="right"/>
            </w:pPr>
            <w:r>
              <w:rPr>
                <w:sz w:val="16"/>
              </w:rPr>
              <w:t xml:space="preserve">0 </w:t>
            </w:r>
          </w:p>
        </w:tc>
        <w:tc>
          <w:tcPr>
            <w:tcW w:w="535" w:type="dxa"/>
            <w:tcBorders>
              <w:top w:val="single" w:sz="4" w:space="0" w:color="000000"/>
              <w:left w:val="single" w:sz="4" w:space="0" w:color="000000"/>
              <w:bottom w:val="single" w:sz="4" w:space="0" w:color="000000"/>
              <w:right w:val="single" w:sz="4" w:space="0" w:color="000000"/>
            </w:tcBorders>
          </w:tcPr>
          <w:p w14:paraId="19C706D2" w14:textId="77777777" w:rsidR="00E26C14" w:rsidRDefault="00CB3576">
            <w:pPr>
              <w:spacing w:after="0" w:line="259" w:lineRule="auto"/>
              <w:ind w:left="0" w:right="44" w:firstLine="0"/>
              <w:jc w:val="right"/>
            </w:pPr>
            <w:r>
              <w:rPr>
                <w:sz w:val="16"/>
              </w:rPr>
              <w:t xml:space="preserve">0 </w:t>
            </w:r>
          </w:p>
        </w:tc>
      </w:tr>
      <w:tr w:rsidR="00E26C14" w14:paraId="56DBD904" w14:textId="77777777">
        <w:trPr>
          <w:trHeight w:val="266"/>
        </w:trPr>
        <w:tc>
          <w:tcPr>
            <w:tcW w:w="426" w:type="dxa"/>
            <w:tcBorders>
              <w:top w:val="single" w:sz="4" w:space="0" w:color="000000"/>
              <w:left w:val="single" w:sz="4" w:space="0" w:color="000000"/>
              <w:bottom w:val="single" w:sz="4" w:space="0" w:color="000000"/>
              <w:right w:val="single" w:sz="4" w:space="0" w:color="000000"/>
            </w:tcBorders>
          </w:tcPr>
          <w:p w14:paraId="31436F1D" w14:textId="77777777" w:rsidR="00E26C14" w:rsidRDefault="00CB3576">
            <w:pPr>
              <w:spacing w:after="0" w:line="259" w:lineRule="auto"/>
              <w:ind w:left="0" w:right="49" w:firstLine="0"/>
              <w:jc w:val="right"/>
            </w:pPr>
            <w:r>
              <w:rPr>
                <w:sz w:val="16"/>
              </w:rPr>
              <w:t xml:space="preserve">9 </w:t>
            </w:r>
          </w:p>
        </w:tc>
        <w:tc>
          <w:tcPr>
            <w:tcW w:w="1625" w:type="dxa"/>
            <w:tcBorders>
              <w:top w:val="single" w:sz="4" w:space="0" w:color="000000"/>
              <w:left w:val="single" w:sz="4" w:space="0" w:color="000000"/>
              <w:bottom w:val="single" w:sz="4" w:space="0" w:color="000000"/>
              <w:right w:val="single" w:sz="4" w:space="0" w:color="000000"/>
            </w:tcBorders>
          </w:tcPr>
          <w:p w14:paraId="030A8886" w14:textId="77777777" w:rsidR="00E26C14" w:rsidRDefault="00CB3576">
            <w:pPr>
              <w:spacing w:after="0" w:line="259" w:lineRule="auto"/>
              <w:ind w:left="1" w:firstLine="0"/>
            </w:pPr>
            <w:r>
              <w:rPr>
                <w:sz w:val="16"/>
              </w:rPr>
              <w:t xml:space="preserve">podkarpackie </w:t>
            </w:r>
          </w:p>
        </w:tc>
        <w:tc>
          <w:tcPr>
            <w:tcW w:w="550" w:type="dxa"/>
            <w:tcBorders>
              <w:top w:val="single" w:sz="4" w:space="0" w:color="000000"/>
              <w:left w:val="single" w:sz="4" w:space="0" w:color="000000"/>
              <w:bottom w:val="single" w:sz="4" w:space="0" w:color="000000"/>
              <w:right w:val="single" w:sz="4" w:space="0" w:color="000000"/>
            </w:tcBorders>
          </w:tcPr>
          <w:p w14:paraId="4624401D" w14:textId="77777777" w:rsidR="00E26C14" w:rsidRDefault="00CB3576">
            <w:pPr>
              <w:spacing w:after="0" w:line="259" w:lineRule="auto"/>
              <w:ind w:left="0" w:right="47" w:firstLine="0"/>
              <w:jc w:val="right"/>
            </w:pPr>
            <w:r>
              <w:rPr>
                <w:sz w:val="16"/>
              </w:rP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77BC84A8" w14:textId="77777777" w:rsidR="00E26C14" w:rsidRDefault="00CB3576">
            <w:pPr>
              <w:spacing w:after="0" w:line="259" w:lineRule="auto"/>
              <w:ind w:left="0" w:right="44" w:firstLine="0"/>
              <w:jc w:val="right"/>
            </w:pPr>
            <w:r>
              <w:rPr>
                <w:sz w:val="16"/>
              </w:rPr>
              <w:t xml:space="preserve">4 854 </w:t>
            </w:r>
          </w:p>
        </w:tc>
        <w:tc>
          <w:tcPr>
            <w:tcW w:w="881" w:type="dxa"/>
            <w:tcBorders>
              <w:top w:val="single" w:sz="4" w:space="0" w:color="000000"/>
              <w:left w:val="single" w:sz="4" w:space="0" w:color="000000"/>
              <w:bottom w:val="single" w:sz="4" w:space="0" w:color="000000"/>
              <w:right w:val="single" w:sz="4" w:space="0" w:color="000000"/>
            </w:tcBorders>
          </w:tcPr>
          <w:p w14:paraId="163A15FF" w14:textId="77777777" w:rsidR="00E26C14" w:rsidRDefault="00CB3576">
            <w:pPr>
              <w:spacing w:after="0" w:line="259" w:lineRule="auto"/>
              <w:ind w:left="0" w:right="48" w:firstLine="0"/>
              <w:jc w:val="right"/>
            </w:pPr>
            <w:r>
              <w:rPr>
                <w:sz w:val="16"/>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4D6A9FF1" w14:textId="77777777" w:rsidR="00E26C14" w:rsidRDefault="00CB3576">
            <w:pPr>
              <w:spacing w:after="0" w:line="259" w:lineRule="auto"/>
              <w:ind w:left="0" w:right="43" w:firstLine="0"/>
              <w:jc w:val="right"/>
            </w:pPr>
            <w:r>
              <w:rPr>
                <w:sz w:val="16"/>
              </w:rPr>
              <w:t xml:space="preserve">4 854 </w:t>
            </w:r>
          </w:p>
        </w:tc>
        <w:tc>
          <w:tcPr>
            <w:tcW w:w="756" w:type="dxa"/>
            <w:tcBorders>
              <w:top w:val="single" w:sz="4" w:space="0" w:color="000000"/>
              <w:left w:val="single" w:sz="4" w:space="0" w:color="000000"/>
              <w:bottom w:val="single" w:sz="4" w:space="0" w:color="000000"/>
              <w:right w:val="single" w:sz="4" w:space="0" w:color="000000"/>
            </w:tcBorders>
          </w:tcPr>
          <w:p w14:paraId="0E86C542"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634A2D3F"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2FB6B389" w14:textId="77777777" w:rsidR="00E26C14" w:rsidRDefault="00CB3576">
            <w:pPr>
              <w:spacing w:after="0" w:line="259" w:lineRule="auto"/>
              <w:ind w:left="0" w:right="46" w:firstLine="0"/>
              <w:jc w:val="right"/>
            </w:pPr>
            <w:r>
              <w:rPr>
                <w:sz w:val="16"/>
              </w:rPr>
              <w:t xml:space="preserve">3 </w:t>
            </w:r>
          </w:p>
        </w:tc>
        <w:tc>
          <w:tcPr>
            <w:tcW w:w="1175" w:type="dxa"/>
            <w:tcBorders>
              <w:top w:val="single" w:sz="4" w:space="0" w:color="000000"/>
              <w:left w:val="single" w:sz="4" w:space="0" w:color="000000"/>
              <w:bottom w:val="single" w:sz="4" w:space="0" w:color="000000"/>
              <w:right w:val="single" w:sz="4" w:space="0" w:color="000000"/>
            </w:tcBorders>
          </w:tcPr>
          <w:p w14:paraId="0F126CF5" w14:textId="77777777" w:rsidR="00E26C14" w:rsidRDefault="00CB3576">
            <w:pPr>
              <w:spacing w:after="0" w:line="259" w:lineRule="auto"/>
              <w:ind w:left="0" w:right="44" w:firstLine="0"/>
              <w:jc w:val="right"/>
            </w:pPr>
            <w:r>
              <w:rPr>
                <w:sz w:val="16"/>
              </w:rPr>
              <w:t xml:space="preserve">4 854 </w:t>
            </w:r>
          </w:p>
        </w:tc>
        <w:tc>
          <w:tcPr>
            <w:tcW w:w="535" w:type="dxa"/>
            <w:tcBorders>
              <w:top w:val="single" w:sz="4" w:space="0" w:color="000000"/>
              <w:left w:val="single" w:sz="4" w:space="0" w:color="000000"/>
              <w:bottom w:val="single" w:sz="4" w:space="0" w:color="000000"/>
              <w:right w:val="single" w:sz="4" w:space="0" w:color="000000"/>
            </w:tcBorders>
          </w:tcPr>
          <w:p w14:paraId="50EAB2D8" w14:textId="77777777" w:rsidR="00E26C14" w:rsidRDefault="00CB3576">
            <w:pPr>
              <w:spacing w:after="0" w:line="259" w:lineRule="auto"/>
              <w:ind w:left="0" w:right="44" w:firstLine="0"/>
              <w:jc w:val="right"/>
            </w:pPr>
            <w:r>
              <w:rPr>
                <w:sz w:val="16"/>
              </w:rPr>
              <w:t xml:space="preserve">1 </w:t>
            </w:r>
          </w:p>
        </w:tc>
      </w:tr>
      <w:tr w:rsidR="00E26C14" w14:paraId="293075F2"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4B215268" w14:textId="77777777" w:rsidR="00E26C14" w:rsidRDefault="00CB3576">
            <w:pPr>
              <w:spacing w:after="0" w:line="259" w:lineRule="auto"/>
              <w:ind w:left="0" w:right="50" w:firstLine="0"/>
              <w:jc w:val="right"/>
            </w:pPr>
            <w:r>
              <w:rPr>
                <w:sz w:val="16"/>
              </w:rPr>
              <w:t xml:space="preserve">10 </w:t>
            </w:r>
          </w:p>
        </w:tc>
        <w:tc>
          <w:tcPr>
            <w:tcW w:w="1625" w:type="dxa"/>
            <w:tcBorders>
              <w:top w:val="single" w:sz="4" w:space="0" w:color="000000"/>
              <w:left w:val="single" w:sz="4" w:space="0" w:color="000000"/>
              <w:bottom w:val="single" w:sz="4" w:space="0" w:color="000000"/>
              <w:right w:val="single" w:sz="4" w:space="0" w:color="000000"/>
            </w:tcBorders>
          </w:tcPr>
          <w:p w14:paraId="58634575" w14:textId="77777777" w:rsidR="00E26C14" w:rsidRDefault="00CB3576">
            <w:pPr>
              <w:spacing w:after="0" w:line="259" w:lineRule="auto"/>
              <w:ind w:left="1" w:firstLine="0"/>
            </w:pPr>
            <w:r>
              <w:rPr>
                <w:sz w:val="16"/>
              </w:rPr>
              <w:t xml:space="preserve">podlaskie </w:t>
            </w:r>
          </w:p>
        </w:tc>
        <w:tc>
          <w:tcPr>
            <w:tcW w:w="550" w:type="dxa"/>
            <w:tcBorders>
              <w:top w:val="single" w:sz="4" w:space="0" w:color="000000"/>
              <w:left w:val="single" w:sz="4" w:space="0" w:color="000000"/>
              <w:bottom w:val="single" w:sz="4" w:space="0" w:color="000000"/>
              <w:right w:val="single" w:sz="4" w:space="0" w:color="000000"/>
            </w:tcBorders>
          </w:tcPr>
          <w:p w14:paraId="736C85FF" w14:textId="77777777" w:rsidR="00E26C14" w:rsidRDefault="00CB3576">
            <w:pPr>
              <w:spacing w:after="0" w:line="259" w:lineRule="auto"/>
              <w:ind w:left="0" w:right="47" w:firstLine="0"/>
              <w:jc w:val="right"/>
            </w:pPr>
            <w:r>
              <w:rPr>
                <w:sz w:val="16"/>
              </w:rP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255D8871" w14:textId="77777777" w:rsidR="00E26C14" w:rsidRDefault="00CB3576">
            <w:pPr>
              <w:spacing w:after="0" w:line="259" w:lineRule="auto"/>
              <w:ind w:left="0" w:right="44" w:firstLine="0"/>
              <w:jc w:val="right"/>
            </w:pPr>
            <w:r>
              <w:rPr>
                <w:sz w:val="16"/>
              </w:rPr>
              <w:t xml:space="preserve">3 000 </w:t>
            </w:r>
          </w:p>
        </w:tc>
        <w:tc>
          <w:tcPr>
            <w:tcW w:w="881" w:type="dxa"/>
            <w:tcBorders>
              <w:top w:val="single" w:sz="4" w:space="0" w:color="000000"/>
              <w:left w:val="single" w:sz="4" w:space="0" w:color="000000"/>
              <w:bottom w:val="single" w:sz="4" w:space="0" w:color="000000"/>
              <w:right w:val="single" w:sz="4" w:space="0" w:color="000000"/>
            </w:tcBorders>
          </w:tcPr>
          <w:p w14:paraId="104813D2" w14:textId="77777777" w:rsidR="00E26C14" w:rsidRDefault="00CB3576">
            <w:pPr>
              <w:spacing w:after="0" w:line="259" w:lineRule="auto"/>
              <w:ind w:left="0" w:right="48" w:firstLine="0"/>
              <w:jc w:val="right"/>
            </w:pPr>
            <w:r>
              <w:rPr>
                <w:sz w:val="16"/>
              </w:rPr>
              <w:t xml:space="preserve">1 </w:t>
            </w:r>
          </w:p>
        </w:tc>
        <w:tc>
          <w:tcPr>
            <w:tcW w:w="1174" w:type="dxa"/>
            <w:tcBorders>
              <w:top w:val="single" w:sz="4" w:space="0" w:color="000000"/>
              <w:left w:val="single" w:sz="4" w:space="0" w:color="000000"/>
              <w:bottom w:val="single" w:sz="4" w:space="0" w:color="000000"/>
              <w:right w:val="single" w:sz="4" w:space="0" w:color="000000"/>
            </w:tcBorders>
          </w:tcPr>
          <w:p w14:paraId="382D1EAE" w14:textId="77777777" w:rsidR="00E26C14" w:rsidRDefault="00CB3576">
            <w:pPr>
              <w:spacing w:after="0" w:line="259" w:lineRule="auto"/>
              <w:ind w:left="0" w:right="43" w:firstLine="0"/>
              <w:jc w:val="right"/>
            </w:pPr>
            <w:r>
              <w:rPr>
                <w:sz w:val="16"/>
              </w:rPr>
              <w:t xml:space="preserve">3 000 </w:t>
            </w:r>
          </w:p>
        </w:tc>
        <w:tc>
          <w:tcPr>
            <w:tcW w:w="756" w:type="dxa"/>
            <w:tcBorders>
              <w:top w:val="single" w:sz="4" w:space="0" w:color="000000"/>
              <w:left w:val="single" w:sz="4" w:space="0" w:color="000000"/>
              <w:bottom w:val="single" w:sz="4" w:space="0" w:color="000000"/>
              <w:right w:val="single" w:sz="4" w:space="0" w:color="000000"/>
            </w:tcBorders>
          </w:tcPr>
          <w:p w14:paraId="35FEC650"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A0AC162"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59A989AB"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58134062" w14:textId="77777777" w:rsidR="00E26C14" w:rsidRDefault="00CB3576">
            <w:pPr>
              <w:spacing w:after="0" w:line="259" w:lineRule="auto"/>
              <w:ind w:left="0" w:right="44" w:firstLine="0"/>
              <w:jc w:val="right"/>
            </w:pPr>
            <w:r>
              <w:rPr>
                <w:sz w:val="16"/>
              </w:rPr>
              <w:t xml:space="preserve">3 000 </w:t>
            </w:r>
          </w:p>
        </w:tc>
        <w:tc>
          <w:tcPr>
            <w:tcW w:w="535" w:type="dxa"/>
            <w:tcBorders>
              <w:top w:val="single" w:sz="4" w:space="0" w:color="000000"/>
              <w:left w:val="single" w:sz="4" w:space="0" w:color="000000"/>
              <w:bottom w:val="single" w:sz="4" w:space="0" w:color="000000"/>
              <w:right w:val="single" w:sz="4" w:space="0" w:color="000000"/>
            </w:tcBorders>
          </w:tcPr>
          <w:p w14:paraId="7599D294" w14:textId="77777777" w:rsidR="00E26C14" w:rsidRDefault="00CB3576">
            <w:pPr>
              <w:spacing w:after="0" w:line="259" w:lineRule="auto"/>
              <w:ind w:left="0" w:right="44" w:firstLine="0"/>
              <w:jc w:val="right"/>
            </w:pPr>
            <w:r>
              <w:rPr>
                <w:sz w:val="16"/>
              </w:rPr>
              <w:t xml:space="preserve">1 </w:t>
            </w:r>
          </w:p>
        </w:tc>
      </w:tr>
      <w:tr w:rsidR="00E26C14" w14:paraId="4D042D10" w14:textId="77777777">
        <w:trPr>
          <w:trHeight w:val="266"/>
        </w:trPr>
        <w:tc>
          <w:tcPr>
            <w:tcW w:w="426" w:type="dxa"/>
            <w:tcBorders>
              <w:top w:val="single" w:sz="4" w:space="0" w:color="000000"/>
              <w:left w:val="single" w:sz="4" w:space="0" w:color="000000"/>
              <w:bottom w:val="single" w:sz="4" w:space="0" w:color="000000"/>
              <w:right w:val="single" w:sz="4" w:space="0" w:color="000000"/>
            </w:tcBorders>
          </w:tcPr>
          <w:p w14:paraId="43299A42" w14:textId="77777777" w:rsidR="00E26C14" w:rsidRDefault="00CB3576">
            <w:pPr>
              <w:spacing w:after="0" w:line="259" w:lineRule="auto"/>
              <w:ind w:left="0" w:right="50" w:firstLine="0"/>
              <w:jc w:val="right"/>
            </w:pPr>
            <w:r>
              <w:rPr>
                <w:sz w:val="16"/>
              </w:rPr>
              <w:t xml:space="preserve">11 </w:t>
            </w:r>
          </w:p>
        </w:tc>
        <w:tc>
          <w:tcPr>
            <w:tcW w:w="1625" w:type="dxa"/>
            <w:tcBorders>
              <w:top w:val="single" w:sz="4" w:space="0" w:color="000000"/>
              <w:left w:val="single" w:sz="4" w:space="0" w:color="000000"/>
              <w:bottom w:val="single" w:sz="4" w:space="0" w:color="000000"/>
              <w:right w:val="single" w:sz="4" w:space="0" w:color="000000"/>
            </w:tcBorders>
          </w:tcPr>
          <w:p w14:paraId="2E0FAB8C" w14:textId="77777777" w:rsidR="00E26C14" w:rsidRDefault="00CB3576">
            <w:pPr>
              <w:spacing w:after="0" w:line="259" w:lineRule="auto"/>
              <w:ind w:left="1" w:firstLine="0"/>
            </w:pPr>
            <w:r>
              <w:rPr>
                <w:sz w:val="16"/>
              </w:rPr>
              <w:t xml:space="preserve">pomorskie </w:t>
            </w:r>
          </w:p>
        </w:tc>
        <w:tc>
          <w:tcPr>
            <w:tcW w:w="550" w:type="dxa"/>
            <w:tcBorders>
              <w:top w:val="single" w:sz="4" w:space="0" w:color="000000"/>
              <w:left w:val="single" w:sz="4" w:space="0" w:color="000000"/>
              <w:bottom w:val="single" w:sz="4" w:space="0" w:color="000000"/>
              <w:right w:val="single" w:sz="4" w:space="0" w:color="000000"/>
            </w:tcBorders>
          </w:tcPr>
          <w:p w14:paraId="2A34DDF9" w14:textId="77777777" w:rsidR="00E26C14" w:rsidRDefault="00CB3576">
            <w:pPr>
              <w:spacing w:after="0" w:line="259" w:lineRule="auto"/>
              <w:ind w:left="0" w:right="47" w:firstLine="0"/>
              <w:jc w:val="right"/>
            </w:pPr>
            <w:r>
              <w:rPr>
                <w:sz w:val="16"/>
              </w:rP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49345134" w14:textId="77777777" w:rsidR="00E26C14" w:rsidRDefault="00CB3576">
            <w:pPr>
              <w:spacing w:after="0" w:line="259" w:lineRule="auto"/>
              <w:ind w:left="0" w:right="44" w:firstLine="0"/>
              <w:jc w:val="right"/>
            </w:pPr>
            <w:r>
              <w:rPr>
                <w:sz w:val="16"/>
              </w:rPr>
              <w:t xml:space="preserve">16 360 </w:t>
            </w:r>
          </w:p>
        </w:tc>
        <w:tc>
          <w:tcPr>
            <w:tcW w:w="881" w:type="dxa"/>
            <w:tcBorders>
              <w:top w:val="single" w:sz="4" w:space="0" w:color="000000"/>
              <w:left w:val="single" w:sz="4" w:space="0" w:color="000000"/>
              <w:bottom w:val="single" w:sz="4" w:space="0" w:color="000000"/>
              <w:right w:val="single" w:sz="4" w:space="0" w:color="000000"/>
            </w:tcBorders>
          </w:tcPr>
          <w:p w14:paraId="771C171F" w14:textId="77777777" w:rsidR="00E26C14" w:rsidRDefault="00CB3576">
            <w:pPr>
              <w:spacing w:after="0" w:line="259" w:lineRule="auto"/>
              <w:ind w:left="0" w:right="48" w:firstLine="0"/>
              <w:jc w:val="right"/>
            </w:pPr>
            <w:r>
              <w:rPr>
                <w:sz w:val="16"/>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0BAFFB4C" w14:textId="77777777" w:rsidR="00E26C14" w:rsidRDefault="00CB3576">
            <w:pPr>
              <w:spacing w:after="0" w:line="259" w:lineRule="auto"/>
              <w:ind w:left="0" w:right="43" w:firstLine="0"/>
              <w:jc w:val="right"/>
            </w:pPr>
            <w:r>
              <w:rPr>
                <w:sz w:val="16"/>
              </w:rPr>
              <w:t xml:space="preserve">16 360 </w:t>
            </w:r>
          </w:p>
        </w:tc>
        <w:tc>
          <w:tcPr>
            <w:tcW w:w="756" w:type="dxa"/>
            <w:tcBorders>
              <w:top w:val="single" w:sz="4" w:space="0" w:color="000000"/>
              <w:left w:val="single" w:sz="4" w:space="0" w:color="000000"/>
              <w:bottom w:val="single" w:sz="4" w:space="0" w:color="000000"/>
              <w:right w:val="single" w:sz="4" w:space="0" w:color="000000"/>
            </w:tcBorders>
          </w:tcPr>
          <w:p w14:paraId="79484FF9"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6630FA97"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000A6BDE" w14:textId="77777777" w:rsidR="00E26C14" w:rsidRDefault="00CB3576">
            <w:pPr>
              <w:spacing w:after="0" w:line="259" w:lineRule="auto"/>
              <w:ind w:left="0" w:right="46" w:firstLine="0"/>
              <w:jc w:val="right"/>
            </w:pPr>
            <w:r>
              <w:rPr>
                <w:sz w:val="16"/>
              </w:rPr>
              <w:t xml:space="preserve">3 </w:t>
            </w:r>
          </w:p>
        </w:tc>
        <w:tc>
          <w:tcPr>
            <w:tcW w:w="1175" w:type="dxa"/>
            <w:tcBorders>
              <w:top w:val="single" w:sz="4" w:space="0" w:color="000000"/>
              <w:left w:val="single" w:sz="4" w:space="0" w:color="000000"/>
              <w:bottom w:val="single" w:sz="4" w:space="0" w:color="000000"/>
              <w:right w:val="single" w:sz="4" w:space="0" w:color="000000"/>
            </w:tcBorders>
          </w:tcPr>
          <w:p w14:paraId="2AD8E48A" w14:textId="77777777" w:rsidR="00E26C14" w:rsidRDefault="00CB3576">
            <w:pPr>
              <w:spacing w:after="0" w:line="259" w:lineRule="auto"/>
              <w:ind w:left="0" w:right="44" w:firstLine="0"/>
              <w:jc w:val="right"/>
            </w:pPr>
            <w:r>
              <w:rPr>
                <w:sz w:val="16"/>
              </w:rPr>
              <w:t xml:space="preserve">16 360 </w:t>
            </w:r>
          </w:p>
        </w:tc>
        <w:tc>
          <w:tcPr>
            <w:tcW w:w="535" w:type="dxa"/>
            <w:tcBorders>
              <w:top w:val="single" w:sz="4" w:space="0" w:color="000000"/>
              <w:left w:val="single" w:sz="4" w:space="0" w:color="000000"/>
              <w:bottom w:val="single" w:sz="4" w:space="0" w:color="000000"/>
              <w:right w:val="single" w:sz="4" w:space="0" w:color="000000"/>
            </w:tcBorders>
          </w:tcPr>
          <w:p w14:paraId="5DC44126" w14:textId="77777777" w:rsidR="00E26C14" w:rsidRDefault="00CB3576">
            <w:pPr>
              <w:spacing w:after="0" w:line="259" w:lineRule="auto"/>
              <w:ind w:left="0" w:right="44" w:firstLine="0"/>
              <w:jc w:val="right"/>
            </w:pPr>
            <w:r>
              <w:rPr>
                <w:sz w:val="16"/>
              </w:rPr>
              <w:t xml:space="preserve">1 </w:t>
            </w:r>
          </w:p>
        </w:tc>
      </w:tr>
      <w:tr w:rsidR="00E26C14" w14:paraId="1DC8AC7E"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3441ABFC" w14:textId="77777777" w:rsidR="00E26C14" w:rsidRDefault="00CB3576">
            <w:pPr>
              <w:spacing w:after="0" w:line="259" w:lineRule="auto"/>
              <w:ind w:left="0" w:right="50" w:firstLine="0"/>
              <w:jc w:val="right"/>
            </w:pPr>
            <w:r>
              <w:rPr>
                <w:sz w:val="16"/>
              </w:rPr>
              <w:t xml:space="preserve">12 </w:t>
            </w:r>
          </w:p>
        </w:tc>
        <w:tc>
          <w:tcPr>
            <w:tcW w:w="1625" w:type="dxa"/>
            <w:tcBorders>
              <w:top w:val="single" w:sz="4" w:space="0" w:color="000000"/>
              <w:left w:val="single" w:sz="4" w:space="0" w:color="000000"/>
              <w:bottom w:val="single" w:sz="4" w:space="0" w:color="000000"/>
              <w:right w:val="single" w:sz="4" w:space="0" w:color="000000"/>
            </w:tcBorders>
          </w:tcPr>
          <w:p w14:paraId="566FAEF9" w14:textId="77777777" w:rsidR="00E26C14" w:rsidRDefault="00CB3576">
            <w:pPr>
              <w:spacing w:after="0" w:line="259" w:lineRule="auto"/>
              <w:ind w:left="1" w:firstLine="0"/>
            </w:pPr>
            <w:r>
              <w:rPr>
                <w:sz w:val="16"/>
              </w:rPr>
              <w:t>śląskie</w:t>
            </w: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15986ACA" w14:textId="77777777" w:rsidR="00E26C14" w:rsidRDefault="00CB3576">
            <w:pPr>
              <w:spacing w:after="0" w:line="259" w:lineRule="auto"/>
              <w:ind w:left="0" w:right="47" w:firstLine="0"/>
              <w:jc w:val="right"/>
            </w:pPr>
            <w:r>
              <w:rPr>
                <w:sz w:val="16"/>
              </w:rPr>
              <w:t xml:space="preserve">0 </w:t>
            </w:r>
          </w:p>
        </w:tc>
        <w:tc>
          <w:tcPr>
            <w:tcW w:w="691" w:type="dxa"/>
            <w:tcBorders>
              <w:top w:val="single" w:sz="4" w:space="0" w:color="000000"/>
              <w:left w:val="single" w:sz="4" w:space="0" w:color="000000"/>
              <w:bottom w:val="single" w:sz="4" w:space="0" w:color="000000"/>
              <w:right w:val="single" w:sz="4" w:space="0" w:color="000000"/>
            </w:tcBorders>
          </w:tcPr>
          <w:p w14:paraId="1345832E" w14:textId="77777777" w:rsidR="00E26C14" w:rsidRDefault="00CB3576">
            <w:pPr>
              <w:spacing w:after="0" w:line="259" w:lineRule="auto"/>
              <w:ind w:left="0" w:right="46" w:firstLine="0"/>
              <w:jc w:val="right"/>
            </w:pPr>
            <w:r>
              <w:rPr>
                <w:sz w:val="16"/>
              </w:rPr>
              <w:t xml:space="preserve">0 </w:t>
            </w:r>
          </w:p>
        </w:tc>
        <w:tc>
          <w:tcPr>
            <w:tcW w:w="881" w:type="dxa"/>
            <w:tcBorders>
              <w:top w:val="single" w:sz="4" w:space="0" w:color="000000"/>
              <w:left w:val="single" w:sz="4" w:space="0" w:color="000000"/>
              <w:bottom w:val="single" w:sz="4" w:space="0" w:color="000000"/>
              <w:right w:val="single" w:sz="4" w:space="0" w:color="000000"/>
            </w:tcBorders>
          </w:tcPr>
          <w:p w14:paraId="6CC62D3C"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09C2597A"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7FEF4867"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19B98245"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7CC74570"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3BFD89F" w14:textId="77777777" w:rsidR="00E26C14" w:rsidRDefault="00CB3576">
            <w:pPr>
              <w:spacing w:after="0" w:line="259" w:lineRule="auto"/>
              <w:ind w:left="0" w:right="47" w:firstLine="0"/>
              <w:jc w:val="right"/>
            </w:pPr>
            <w:r>
              <w:rPr>
                <w:sz w:val="16"/>
              </w:rPr>
              <w:t xml:space="preserve">0 </w:t>
            </w:r>
          </w:p>
        </w:tc>
        <w:tc>
          <w:tcPr>
            <w:tcW w:w="535" w:type="dxa"/>
            <w:tcBorders>
              <w:top w:val="single" w:sz="4" w:space="0" w:color="000000"/>
              <w:left w:val="single" w:sz="4" w:space="0" w:color="000000"/>
              <w:bottom w:val="single" w:sz="4" w:space="0" w:color="000000"/>
              <w:right w:val="single" w:sz="4" w:space="0" w:color="000000"/>
            </w:tcBorders>
          </w:tcPr>
          <w:p w14:paraId="71E5F3D8" w14:textId="77777777" w:rsidR="00E26C14" w:rsidRDefault="00CB3576">
            <w:pPr>
              <w:spacing w:after="0" w:line="259" w:lineRule="auto"/>
              <w:ind w:left="0" w:right="44" w:firstLine="0"/>
              <w:jc w:val="right"/>
            </w:pPr>
            <w:r>
              <w:rPr>
                <w:sz w:val="16"/>
              </w:rPr>
              <w:t xml:space="preserve">0 </w:t>
            </w:r>
          </w:p>
        </w:tc>
      </w:tr>
      <w:tr w:rsidR="00E26C14" w14:paraId="08ADE961" w14:textId="77777777">
        <w:trPr>
          <w:trHeight w:val="266"/>
        </w:trPr>
        <w:tc>
          <w:tcPr>
            <w:tcW w:w="426" w:type="dxa"/>
            <w:tcBorders>
              <w:top w:val="single" w:sz="4" w:space="0" w:color="000000"/>
              <w:left w:val="single" w:sz="4" w:space="0" w:color="000000"/>
              <w:bottom w:val="single" w:sz="4" w:space="0" w:color="000000"/>
              <w:right w:val="single" w:sz="4" w:space="0" w:color="000000"/>
            </w:tcBorders>
          </w:tcPr>
          <w:p w14:paraId="368E1D8A" w14:textId="77777777" w:rsidR="00E26C14" w:rsidRDefault="00CB3576">
            <w:pPr>
              <w:spacing w:after="0" w:line="259" w:lineRule="auto"/>
              <w:ind w:left="0" w:right="50" w:firstLine="0"/>
              <w:jc w:val="right"/>
            </w:pPr>
            <w:r>
              <w:rPr>
                <w:sz w:val="16"/>
              </w:rPr>
              <w:t xml:space="preserve">13 </w:t>
            </w:r>
          </w:p>
        </w:tc>
        <w:tc>
          <w:tcPr>
            <w:tcW w:w="1625" w:type="dxa"/>
            <w:tcBorders>
              <w:top w:val="single" w:sz="4" w:space="0" w:color="000000"/>
              <w:left w:val="single" w:sz="4" w:space="0" w:color="000000"/>
              <w:bottom w:val="single" w:sz="4" w:space="0" w:color="000000"/>
              <w:right w:val="single" w:sz="4" w:space="0" w:color="000000"/>
            </w:tcBorders>
          </w:tcPr>
          <w:p w14:paraId="051000B7" w14:textId="77777777" w:rsidR="00E26C14" w:rsidRDefault="00CB3576">
            <w:pPr>
              <w:spacing w:after="0" w:line="259" w:lineRule="auto"/>
              <w:ind w:left="1" w:firstLine="0"/>
            </w:pPr>
            <w:r>
              <w:rPr>
                <w:sz w:val="16"/>
              </w:rPr>
              <w:t>świętokrzyskie</w:t>
            </w: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51F82E31" w14:textId="77777777" w:rsidR="00E26C14" w:rsidRDefault="00CB3576">
            <w:pPr>
              <w:spacing w:after="0" w:line="259" w:lineRule="auto"/>
              <w:ind w:left="0" w:right="47" w:firstLine="0"/>
              <w:jc w:val="right"/>
            </w:pPr>
            <w:r>
              <w:rPr>
                <w:sz w:val="16"/>
              </w:rPr>
              <w:t xml:space="preserve">0 </w:t>
            </w:r>
          </w:p>
        </w:tc>
        <w:tc>
          <w:tcPr>
            <w:tcW w:w="691" w:type="dxa"/>
            <w:tcBorders>
              <w:top w:val="single" w:sz="4" w:space="0" w:color="000000"/>
              <w:left w:val="single" w:sz="4" w:space="0" w:color="000000"/>
              <w:bottom w:val="single" w:sz="4" w:space="0" w:color="000000"/>
              <w:right w:val="single" w:sz="4" w:space="0" w:color="000000"/>
            </w:tcBorders>
          </w:tcPr>
          <w:p w14:paraId="3910F31B" w14:textId="77777777" w:rsidR="00E26C14" w:rsidRDefault="00CB3576">
            <w:pPr>
              <w:spacing w:after="0" w:line="259" w:lineRule="auto"/>
              <w:ind w:left="0" w:right="46" w:firstLine="0"/>
              <w:jc w:val="right"/>
            </w:pPr>
            <w:r>
              <w:rPr>
                <w:sz w:val="16"/>
              </w:rPr>
              <w:t xml:space="preserve">0 </w:t>
            </w:r>
          </w:p>
        </w:tc>
        <w:tc>
          <w:tcPr>
            <w:tcW w:w="881" w:type="dxa"/>
            <w:tcBorders>
              <w:top w:val="single" w:sz="4" w:space="0" w:color="000000"/>
              <w:left w:val="single" w:sz="4" w:space="0" w:color="000000"/>
              <w:bottom w:val="single" w:sz="4" w:space="0" w:color="000000"/>
              <w:right w:val="single" w:sz="4" w:space="0" w:color="000000"/>
            </w:tcBorders>
          </w:tcPr>
          <w:p w14:paraId="5A4B1C76"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0E8FC9EA"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3D41D0D4"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20F51F0C"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76B4D484"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1249BEE5" w14:textId="77777777" w:rsidR="00E26C14" w:rsidRDefault="00CB3576">
            <w:pPr>
              <w:spacing w:after="0" w:line="259" w:lineRule="auto"/>
              <w:ind w:left="0" w:right="47" w:firstLine="0"/>
              <w:jc w:val="right"/>
            </w:pPr>
            <w:r>
              <w:rPr>
                <w:sz w:val="16"/>
              </w:rPr>
              <w:t xml:space="preserve">0 </w:t>
            </w:r>
          </w:p>
        </w:tc>
        <w:tc>
          <w:tcPr>
            <w:tcW w:w="535" w:type="dxa"/>
            <w:tcBorders>
              <w:top w:val="single" w:sz="4" w:space="0" w:color="000000"/>
              <w:left w:val="single" w:sz="4" w:space="0" w:color="000000"/>
              <w:bottom w:val="single" w:sz="4" w:space="0" w:color="000000"/>
              <w:right w:val="single" w:sz="4" w:space="0" w:color="000000"/>
            </w:tcBorders>
          </w:tcPr>
          <w:p w14:paraId="322D233F" w14:textId="77777777" w:rsidR="00E26C14" w:rsidRDefault="00CB3576">
            <w:pPr>
              <w:spacing w:after="0" w:line="259" w:lineRule="auto"/>
              <w:ind w:left="0" w:right="44" w:firstLine="0"/>
              <w:jc w:val="right"/>
            </w:pPr>
            <w:r>
              <w:rPr>
                <w:sz w:val="16"/>
              </w:rPr>
              <w:t xml:space="preserve">0 </w:t>
            </w:r>
          </w:p>
        </w:tc>
      </w:tr>
      <w:tr w:rsidR="00E26C14" w14:paraId="7C8711D2"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12DED847" w14:textId="77777777" w:rsidR="00E26C14" w:rsidRDefault="00CB3576">
            <w:pPr>
              <w:spacing w:after="0" w:line="259" w:lineRule="auto"/>
              <w:ind w:left="0" w:right="50" w:firstLine="0"/>
              <w:jc w:val="right"/>
            </w:pPr>
            <w:r>
              <w:rPr>
                <w:sz w:val="16"/>
              </w:rPr>
              <w:t xml:space="preserve">14 </w:t>
            </w:r>
          </w:p>
        </w:tc>
        <w:tc>
          <w:tcPr>
            <w:tcW w:w="1625" w:type="dxa"/>
            <w:tcBorders>
              <w:top w:val="single" w:sz="4" w:space="0" w:color="000000"/>
              <w:left w:val="single" w:sz="4" w:space="0" w:color="000000"/>
              <w:bottom w:val="single" w:sz="4" w:space="0" w:color="000000"/>
              <w:right w:val="single" w:sz="4" w:space="0" w:color="000000"/>
            </w:tcBorders>
          </w:tcPr>
          <w:p w14:paraId="0A1BCB73" w14:textId="77777777" w:rsidR="00E26C14" w:rsidRDefault="00CB3576">
            <w:pPr>
              <w:spacing w:after="0" w:line="259" w:lineRule="auto"/>
              <w:ind w:left="1" w:firstLine="0"/>
            </w:pPr>
            <w:r>
              <w:rPr>
                <w:sz w:val="16"/>
              </w:rPr>
              <w:t>warmińsko</w:t>
            </w:r>
            <w:r>
              <w:rPr>
                <w:sz w:val="16"/>
              </w:rPr>
              <w:t xml:space="preserve">-mazurskie </w:t>
            </w:r>
          </w:p>
        </w:tc>
        <w:tc>
          <w:tcPr>
            <w:tcW w:w="550" w:type="dxa"/>
            <w:tcBorders>
              <w:top w:val="single" w:sz="4" w:space="0" w:color="000000"/>
              <w:left w:val="single" w:sz="4" w:space="0" w:color="000000"/>
              <w:bottom w:val="single" w:sz="4" w:space="0" w:color="000000"/>
              <w:right w:val="single" w:sz="4" w:space="0" w:color="000000"/>
            </w:tcBorders>
          </w:tcPr>
          <w:p w14:paraId="6758C255" w14:textId="77777777" w:rsidR="00E26C14" w:rsidRDefault="00CB3576">
            <w:pPr>
              <w:spacing w:after="0" w:line="259" w:lineRule="auto"/>
              <w:ind w:left="0" w:right="47" w:firstLine="0"/>
              <w:jc w:val="right"/>
            </w:pPr>
            <w:r>
              <w:rPr>
                <w:sz w:val="16"/>
              </w:rPr>
              <w:t xml:space="preserve">1 </w:t>
            </w:r>
          </w:p>
        </w:tc>
        <w:tc>
          <w:tcPr>
            <w:tcW w:w="691" w:type="dxa"/>
            <w:tcBorders>
              <w:top w:val="single" w:sz="4" w:space="0" w:color="000000"/>
              <w:left w:val="single" w:sz="4" w:space="0" w:color="000000"/>
              <w:bottom w:val="single" w:sz="4" w:space="0" w:color="000000"/>
              <w:right w:val="single" w:sz="4" w:space="0" w:color="000000"/>
            </w:tcBorders>
          </w:tcPr>
          <w:p w14:paraId="532422A0" w14:textId="77777777" w:rsidR="00E26C14" w:rsidRDefault="00CB3576">
            <w:pPr>
              <w:spacing w:after="0" w:line="259" w:lineRule="auto"/>
              <w:ind w:left="0" w:right="44" w:firstLine="0"/>
              <w:jc w:val="right"/>
            </w:pPr>
            <w:r>
              <w:rPr>
                <w:sz w:val="16"/>
              </w:rPr>
              <w:t xml:space="preserve">1 229 </w:t>
            </w:r>
          </w:p>
        </w:tc>
        <w:tc>
          <w:tcPr>
            <w:tcW w:w="881" w:type="dxa"/>
            <w:tcBorders>
              <w:top w:val="single" w:sz="4" w:space="0" w:color="000000"/>
              <w:left w:val="single" w:sz="4" w:space="0" w:color="000000"/>
              <w:bottom w:val="single" w:sz="4" w:space="0" w:color="000000"/>
              <w:right w:val="single" w:sz="4" w:space="0" w:color="000000"/>
            </w:tcBorders>
          </w:tcPr>
          <w:p w14:paraId="2C51359C" w14:textId="77777777" w:rsidR="00E26C14" w:rsidRDefault="00CB3576">
            <w:pPr>
              <w:spacing w:after="0" w:line="259" w:lineRule="auto"/>
              <w:ind w:left="0" w:right="48" w:firstLine="0"/>
              <w:jc w:val="right"/>
            </w:pPr>
            <w:r>
              <w:rPr>
                <w:sz w:val="16"/>
              </w:rPr>
              <w:t xml:space="preserve">1 </w:t>
            </w:r>
          </w:p>
        </w:tc>
        <w:tc>
          <w:tcPr>
            <w:tcW w:w="1174" w:type="dxa"/>
            <w:tcBorders>
              <w:top w:val="single" w:sz="4" w:space="0" w:color="000000"/>
              <w:left w:val="single" w:sz="4" w:space="0" w:color="000000"/>
              <w:bottom w:val="single" w:sz="4" w:space="0" w:color="000000"/>
              <w:right w:val="single" w:sz="4" w:space="0" w:color="000000"/>
            </w:tcBorders>
          </w:tcPr>
          <w:p w14:paraId="42826136" w14:textId="77777777" w:rsidR="00E26C14" w:rsidRDefault="00CB3576">
            <w:pPr>
              <w:spacing w:after="0" w:line="259" w:lineRule="auto"/>
              <w:ind w:left="0" w:right="43" w:firstLine="0"/>
              <w:jc w:val="right"/>
            </w:pPr>
            <w:r>
              <w:rPr>
                <w:sz w:val="16"/>
              </w:rPr>
              <w:t xml:space="preserve">1 229 </w:t>
            </w:r>
          </w:p>
        </w:tc>
        <w:tc>
          <w:tcPr>
            <w:tcW w:w="756" w:type="dxa"/>
            <w:tcBorders>
              <w:top w:val="single" w:sz="4" w:space="0" w:color="000000"/>
              <w:left w:val="single" w:sz="4" w:space="0" w:color="000000"/>
              <w:bottom w:val="single" w:sz="4" w:space="0" w:color="000000"/>
              <w:right w:val="single" w:sz="4" w:space="0" w:color="000000"/>
            </w:tcBorders>
          </w:tcPr>
          <w:p w14:paraId="1ED82FA8"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66A90E1B"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7E8F05FC" w14:textId="77777777" w:rsidR="00E26C14" w:rsidRDefault="00CB3576">
            <w:pPr>
              <w:spacing w:after="0" w:line="259" w:lineRule="auto"/>
              <w:ind w:left="0" w:right="4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4FE58F21" w14:textId="77777777" w:rsidR="00E26C14" w:rsidRDefault="00CB3576">
            <w:pPr>
              <w:spacing w:after="0" w:line="259" w:lineRule="auto"/>
              <w:ind w:left="0" w:right="44" w:firstLine="0"/>
              <w:jc w:val="right"/>
            </w:pPr>
            <w:r>
              <w:rPr>
                <w:sz w:val="16"/>
              </w:rPr>
              <w:t xml:space="preserve">1 229 </w:t>
            </w:r>
          </w:p>
        </w:tc>
        <w:tc>
          <w:tcPr>
            <w:tcW w:w="535" w:type="dxa"/>
            <w:tcBorders>
              <w:top w:val="single" w:sz="4" w:space="0" w:color="000000"/>
              <w:left w:val="single" w:sz="4" w:space="0" w:color="000000"/>
              <w:bottom w:val="single" w:sz="4" w:space="0" w:color="000000"/>
              <w:right w:val="single" w:sz="4" w:space="0" w:color="000000"/>
            </w:tcBorders>
          </w:tcPr>
          <w:p w14:paraId="34B0C51F" w14:textId="77777777" w:rsidR="00E26C14" w:rsidRDefault="00CB3576">
            <w:pPr>
              <w:spacing w:after="0" w:line="259" w:lineRule="auto"/>
              <w:ind w:left="0" w:right="44" w:firstLine="0"/>
              <w:jc w:val="right"/>
            </w:pPr>
            <w:r>
              <w:rPr>
                <w:sz w:val="16"/>
              </w:rPr>
              <w:t xml:space="preserve">1 </w:t>
            </w:r>
          </w:p>
        </w:tc>
      </w:tr>
      <w:tr w:rsidR="00E26C14" w14:paraId="4339AA0F" w14:textId="77777777">
        <w:trPr>
          <w:trHeight w:val="264"/>
        </w:trPr>
        <w:tc>
          <w:tcPr>
            <w:tcW w:w="426" w:type="dxa"/>
            <w:tcBorders>
              <w:top w:val="single" w:sz="4" w:space="0" w:color="000000"/>
              <w:left w:val="single" w:sz="4" w:space="0" w:color="000000"/>
              <w:bottom w:val="single" w:sz="4" w:space="0" w:color="000000"/>
              <w:right w:val="single" w:sz="4" w:space="0" w:color="000000"/>
            </w:tcBorders>
          </w:tcPr>
          <w:p w14:paraId="64C3A424" w14:textId="77777777" w:rsidR="00E26C14" w:rsidRDefault="00CB3576">
            <w:pPr>
              <w:spacing w:after="0" w:line="259" w:lineRule="auto"/>
              <w:ind w:left="0" w:right="50" w:firstLine="0"/>
              <w:jc w:val="right"/>
            </w:pPr>
            <w:r>
              <w:rPr>
                <w:sz w:val="16"/>
              </w:rPr>
              <w:t xml:space="preserve">15 </w:t>
            </w:r>
          </w:p>
        </w:tc>
        <w:tc>
          <w:tcPr>
            <w:tcW w:w="1625" w:type="dxa"/>
            <w:tcBorders>
              <w:top w:val="single" w:sz="4" w:space="0" w:color="000000"/>
              <w:left w:val="single" w:sz="4" w:space="0" w:color="000000"/>
              <w:bottom w:val="single" w:sz="4" w:space="0" w:color="000000"/>
              <w:right w:val="single" w:sz="4" w:space="0" w:color="000000"/>
            </w:tcBorders>
          </w:tcPr>
          <w:p w14:paraId="407CE6D9" w14:textId="77777777" w:rsidR="00E26C14" w:rsidRDefault="00CB3576">
            <w:pPr>
              <w:spacing w:after="0" w:line="259" w:lineRule="auto"/>
              <w:ind w:left="1" w:firstLine="0"/>
            </w:pPr>
            <w:r>
              <w:rPr>
                <w:sz w:val="16"/>
              </w:rPr>
              <w:t xml:space="preserve">wielkopolskie </w:t>
            </w:r>
          </w:p>
        </w:tc>
        <w:tc>
          <w:tcPr>
            <w:tcW w:w="550" w:type="dxa"/>
            <w:tcBorders>
              <w:top w:val="single" w:sz="4" w:space="0" w:color="000000"/>
              <w:left w:val="single" w:sz="4" w:space="0" w:color="000000"/>
              <w:bottom w:val="single" w:sz="4" w:space="0" w:color="000000"/>
              <w:right w:val="single" w:sz="4" w:space="0" w:color="000000"/>
            </w:tcBorders>
          </w:tcPr>
          <w:p w14:paraId="12B0F0A5" w14:textId="77777777" w:rsidR="00E26C14" w:rsidRDefault="00CB3576">
            <w:pPr>
              <w:spacing w:after="0" w:line="259" w:lineRule="auto"/>
              <w:ind w:left="0" w:right="47" w:firstLine="0"/>
              <w:jc w:val="right"/>
            </w:pPr>
            <w:r>
              <w:rPr>
                <w:sz w:val="16"/>
              </w:rPr>
              <w:t xml:space="preserve">0 </w:t>
            </w:r>
          </w:p>
        </w:tc>
        <w:tc>
          <w:tcPr>
            <w:tcW w:w="691" w:type="dxa"/>
            <w:tcBorders>
              <w:top w:val="single" w:sz="4" w:space="0" w:color="000000"/>
              <w:left w:val="single" w:sz="4" w:space="0" w:color="000000"/>
              <w:bottom w:val="single" w:sz="4" w:space="0" w:color="000000"/>
              <w:right w:val="single" w:sz="4" w:space="0" w:color="000000"/>
            </w:tcBorders>
          </w:tcPr>
          <w:p w14:paraId="290CAD4E" w14:textId="77777777" w:rsidR="00E26C14" w:rsidRDefault="00CB3576">
            <w:pPr>
              <w:spacing w:after="0" w:line="259" w:lineRule="auto"/>
              <w:ind w:left="0" w:right="46" w:firstLine="0"/>
              <w:jc w:val="right"/>
            </w:pPr>
            <w:r>
              <w:rPr>
                <w:sz w:val="16"/>
              </w:rPr>
              <w:t xml:space="preserve">0 </w:t>
            </w:r>
          </w:p>
        </w:tc>
        <w:tc>
          <w:tcPr>
            <w:tcW w:w="881" w:type="dxa"/>
            <w:tcBorders>
              <w:top w:val="single" w:sz="4" w:space="0" w:color="000000"/>
              <w:left w:val="single" w:sz="4" w:space="0" w:color="000000"/>
              <w:bottom w:val="single" w:sz="4" w:space="0" w:color="000000"/>
              <w:right w:val="single" w:sz="4" w:space="0" w:color="000000"/>
            </w:tcBorders>
          </w:tcPr>
          <w:p w14:paraId="66614820" w14:textId="77777777" w:rsidR="00E26C14" w:rsidRDefault="00CB3576">
            <w:pPr>
              <w:spacing w:after="0" w:line="259" w:lineRule="auto"/>
              <w:ind w:left="0" w:right="48" w:firstLine="0"/>
              <w:jc w:val="right"/>
            </w:pPr>
            <w:r>
              <w:rPr>
                <w:sz w:val="16"/>
              </w:rPr>
              <w:t xml:space="preserve">0 </w:t>
            </w:r>
          </w:p>
        </w:tc>
        <w:tc>
          <w:tcPr>
            <w:tcW w:w="1174" w:type="dxa"/>
            <w:tcBorders>
              <w:top w:val="single" w:sz="4" w:space="0" w:color="000000"/>
              <w:left w:val="single" w:sz="4" w:space="0" w:color="000000"/>
              <w:bottom w:val="single" w:sz="4" w:space="0" w:color="000000"/>
              <w:right w:val="single" w:sz="4" w:space="0" w:color="000000"/>
            </w:tcBorders>
          </w:tcPr>
          <w:p w14:paraId="3D18D5B5" w14:textId="77777777" w:rsidR="00E26C14" w:rsidRDefault="00CB3576">
            <w:pPr>
              <w:spacing w:after="0" w:line="259" w:lineRule="auto"/>
              <w:ind w:left="0" w:right="46" w:firstLine="0"/>
              <w:jc w:val="right"/>
            </w:pPr>
            <w:r>
              <w:rPr>
                <w:sz w:val="16"/>
              </w:rPr>
              <w:t xml:space="preserve">0 </w:t>
            </w:r>
          </w:p>
        </w:tc>
        <w:tc>
          <w:tcPr>
            <w:tcW w:w="756" w:type="dxa"/>
            <w:tcBorders>
              <w:top w:val="single" w:sz="4" w:space="0" w:color="000000"/>
              <w:left w:val="single" w:sz="4" w:space="0" w:color="000000"/>
              <w:bottom w:val="single" w:sz="4" w:space="0" w:color="000000"/>
              <w:right w:val="single" w:sz="4" w:space="0" w:color="000000"/>
            </w:tcBorders>
          </w:tcPr>
          <w:p w14:paraId="7CCB51AC"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1F093A48"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400DAD4E"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67BE584F" w14:textId="77777777" w:rsidR="00E26C14" w:rsidRDefault="00CB3576">
            <w:pPr>
              <w:spacing w:after="0" w:line="259" w:lineRule="auto"/>
              <w:ind w:left="0" w:right="47" w:firstLine="0"/>
              <w:jc w:val="right"/>
            </w:pPr>
            <w:r>
              <w:rPr>
                <w:sz w:val="16"/>
              </w:rPr>
              <w:t xml:space="preserve">0 </w:t>
            </w:r>
          </w:p>
        </w:tc>
        <w:tc>
          <w:tcPr>
            <w:tcW w:w="535" w:type="dxa"/>
            <w:tcBorders>
              <w:top w:val="single" w:sz="4" w:space="0" w:color="000000"/>
              <w:left w:val="single" w:sz="4" w:space="0" w:color="000000"/>
              <w:bottom w:val="single" w:sz="4" w:space="0" w:color="000000"/>
              <w:right w:val="single" w:sz="4" w:space="0" w:color="000000"/>
            </w:tcBorders>
          </w:tcPr>
          <w:p w14:paraId="0C4EB9C6" w14:textId="77777777" w:rsidR="00E26C14" w:rsidRDefault="00CB3576">
            <w:pPr>
              <w:spacing w:after="0" w:line="259" w:lineRule="auto"/>
              <w:ind w:left="0" w:right="44" w:firstLine="0"/>
              <w:jc w:val="right"/>
            </w:pPr>
            <w:r>
              <w:rPr>
                <w:sz w:val="16"/>
              </w:rPr>
              <w:t xml:space="preserve">0 </w:t>
            </w:r>
          </w:p>
        </w:tc>
      </w:tr>
      <w:tr w:rsidR="00E26C14" w14:paraId="28B40F1B" w14:textId="77777777">
        <w:trPr>
          <w:trHeight w:val="268"/>
        </w:trPr>
        <w:tc>
          <w:tcPr>
            <w:tcW w:w="426" w:type="dxa"/>
            <w:tcBorders>
              <w:top w:val="single" w:sz="4" w:space="0" w:color="000000"/>
              <w:left w:val="single" w:sz="4" w:space="0" w:color="000000"/>
              <w:bottom w:val="single" w:sz="4" w:space="0" w:color="000000"/>
              <w:right w:val="single" w:sz="4" w:space="0" w:color="000000"/>
            </w:tcBorders>
          </w:tcPr>
          <w:p w14:paraId="163DE615" w14:textId="77777777" w:rsidR="00E26C14" w:rsidRDefault="00CB3576">
            <w:pPr>
              <w:spacing w:after="0" w:line="259" w:lineRule="auto"/>
              <w:ind w:left="0" w:right="50" w:firstLine="0"/>
              <w:jc w:val="right"/>
            </w:pPr>
            <w:r>
              <w:rPr>
                <w:sz w:val="16"/>
              </w:rPr>
              <w:t xml:space="preserve">16 </w:t>
            </w:r>
          </w:p>
        </w:tc>
        <w:tc>
          <w:tcPr>
            <w:tcW w:w="1625" w:type="dxa"/>
            <w:tcBorders>
              <w:top w:val="single" w:sz="4" w:space="0" w:color="000000"/>
              <w:left w:val="single" w:sz="4" w:space="0" w:color="000000"/>
              <w:bottom w:val="single" w:sz="4" w:space="0" w:color="000000"/>
              <w:right w:val="single" w:sz="4" w:space="0" w:color="000000"/>
            </w:tcBorders>
          </w:tcPr>
          <w:p w14:paraId="5FB064EE" w14:textId="77777777" w:rsidR="00E26C14" w:rsidRDefault="00CB3576">
            <w:pPr>
              <w:spacing w:after="0" w:line="259" w:lineRule="auto"/>
              <w:ind w:left="1" w:firstLine="0"/>
            </w:pPr>
            <w:r>
              <w:rPr>
                <w:sz w:val="16"/>
              </w:rPr>
              <w:t xml:space="preserve">zachodniopomorskie </w:t>
            </w:r>
          </w:p>
        </w:tc>
        <w:tc>
          <w:tcPr>
            <w:tcW w:w="550" w:type="dxa"/>
            <w:tcBorders>
              <w:top w:val="single" w:sz="4" w:space="0" w:color="000000"/>
              <w:left w:val="single" w:sz="4" w:space="0" w:color="000000"/>
              <w:bottom w:val="single" w:sz="4" w:space="0" w:color="000000"/>
              <w:right w:val="single" w:sz="4" w:space="0" w:color="000000"/>
            </w:tcBorders>
          </w:tcPr>
          <w:p w14:paraId="0D1CEC3C" w14:textId="77777777" w:rsidR="00E26C14" w:rsidRDefault="00CB3576">
            <w:pPr>
              <w:spacing w:after="0" w:line="259" w:lineRule="auto"/>
              <w:ind w:left="0" w:right="47" w:firstLine="0"/>
              <w:jc w:val="right"/>
            </w:pPr>
            <w:r>
              <w:rPr>
                <w:sz w:val="16"/>
              </w:rPr>
              <w:t xml:space="preserve">3 </w:t>
            </w:r>
          </w:p>
        </w:tc>
        <w:tc>
          <w:tcPr>
            <w:tcW w:w="691" w:type="dxa"/>
            <w:tcBorders>
              <w:top w:val="single" w:sz="4" w:space="0" w:color="000000"/>
              <w:left w:val="single" w:sz="4" w:space="0" w:color="000000"/>
              <w:bottom w:val="single" w:sz="4" w:space="0" w:color="000000"/>
              <w:right w:val="single" w:sz="4" w:space="0" w:color="000000"/>
            </w:tcBorders>
          </w:tcPr>
          <w:p w14:paraId="299F713F" w14:textId="77777777" w:rsidR="00E26C14" w:rsidRDefault="00CB3576">
            <w:pPr>
              <w:spacing w:after="0" w:line="259" w:lineRule="auto"/>
              <w:ind w:left="0" w:right="44" w:firstLine="0"/>
              <w:jc w:val="right"/>
            </w:pPr>
            <w:r>
              <w:rPr>
                <w:sz w:val="16"/>
              </w:rPr>
              <w:t xml:space="preserve">20 067 </w:t>
            </w:r>
          </w:p>
        </w:tc>
        <w:tc>
          <w:tcPr>
            <w:tcW w:w="881" w:type="dxa"/>
            <w:tcBorders>
              <w:top w:val="single" w:sz="4" w:space="0" w:color="000000"/>
              <w:left w:val="single" w:sz="4" w:space="0" w:color="000000"/>
              <w:bottom w:val="single" w:sz="4" w:space="0" w:color="000000"/>
              <w:right w:val="single" w:sz="4" w:space="0" w:color="000000"/>
            </w:tcBorders>
          </w:tcPr>
          <w:p w14:paraId="64C8413F" w14:textId="77777777" w:rsidR="00E26C14" w:rsidRDefault="00CB3576">
            <w:pPr>
              <w:spacing w:after="0" w:line="259" w:lineRule="auto"/>
              <w:ind w:left="0" w:right="48" w:firstLine="0"/>
              <w:jc w:val="right"/>
            </w:pPr>
            <w:r>
              <w:rPr>
                <w:sz w:val="16"/>
              </w:rPr>
              <w:t xml:space="preserve">3 </w:t>
            </w:r>
          </w:p>
        </w:tc>
        <w:tc>
          <w:tcPr>
            <w:tcW w:w="1174" w:type="dxa"/>
            <w:tcBorders>
              <w:top w:val="single" w:sz="4" w:space="0" w:color="000000"/>
              <w:left w:val="single" w:sz="4" w:space="0" w:color="000000"/>
              <w:bottom w:val="single" w:sz="4" w:space="0" w:color="000000"/>
              <w:right w:val="single" w:sz="4" w:space="0" w:color="000000"/>
            </w:tcBorders>
          </w:tcPr>
          <w:p w14:paraId="717BF30A" w14:textId="77777777" w:rsidR="00E26C14" w:rsidRDefault="00CB3576">
            <w:pPr>
              <w:spacing w:after="0" w:line="259" w:lineRule="auto"/>
              <w:ind w:left="0" w:right="43" w:firstLine="0"/>
              <w:jc w:val="right"/>
            </w:pPr>
            <w:r>
              <w:rPr>
                <w:sz w:val="16"/>
              </w:rPr>
              <w:t xml:space="preserve">20 067 </w:t>
            </w:r>
          </w:p>
        </w:tc>
        <w:tc>
          <w:tcPr>
            <w:tcW w:w="756" w:type="dxa"/>
            <w:tcBorders>
              <w:top w:val="single" w:sz="4" w:space="0" w:color="000000"/>
              <w:left w:val="single" w:sz="4" w:space="0" w:color="000000"/>
              <w:bottom w:val="single" w:sz="4" w:space="0" w:color="000000"/>
              <w:right w:val="single" w:sz="4" w:space="0" w:color="000000"/>
            </w:tcBorders>
          </w:tcPr>
          <w:p w14:paraId="3B27A8B7" w14:textId="77777777" w:rsidR="00E26C14" w:rsidRDefault="00CB3576">
            <w:pPr>
              <w:spacing w:after="0" w:line="259" w:lineRule="auto"/>
              <w:ind w:left="0" w:right="4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7B80457A" w14:textId="77777777" w:rsidR="00E26C14" w:rsidRDefault="00CB3576">
            <w:pPr>
              <w:spacing w:after="0" w:line="259" w:lineRule="auto"/>
              <w:ind w:left="0" w:right="47" w:firstLine="0"/>
              <w:jc w:val="right"/>
            </w:pPr>
            <w:r>
              <w:rPr>
                <w:sz w:val="16"/>
              </w:rPr>
              <w:t xml:space="preserve">0 </w:t>
            </w:r>
          </w:p>
        </w:tc>
        <w:tc>
          <w:tcPr>
            <w:tcW w:w="755" w:type="dxa"/>
            <w:tcBorders>
              <w:top w:val="single" w:sz="4" w:space="0" w:color="000000"/>
              <w:left w:val="single" w:sz="4" w:space="0" w:color="000000"/>
              <w:bottom w:val="single" w:sz="4" w:space="0" w:color="000000"/>
              <w:right w:val="single" w:sz="4" w:space="0" w:color="000000"/>
            </w:tcBorders>
          </w:tcPr>
          <w:p w14:paraId="02F640BA" w14:textId="77777777" w:rsidR="00E26C14" w:rsidRDefault="00CB3576">
            <w:pPr>
              <w:spacing w:after="0" w:line="259" w:lineRule="auto"/>
              <w:ind w:left="0" w:right="46" w:firstLine="0"/>
              <w:jc w:val="right"/>
            </w:pPr>
            <w:r>
              <w:rPr>
                <w:sz w:val="16"/>
              </w:rPr>
              <w:t xml:space="preserve">3 </w:t>
            </w:r>
          </w:p>
        </w:tc>
        <w:tc>
          <w:tcPr>
            <w:tcW w:w="1175" w:type="dxa"/>
            <w:tcBorders>
              <w:top w:val="single" w:sz="4" w:space="0" w:color="000000"/>
              <w:left w:val="single" w:sz="4" w:space="0" w:color="000000"/>
              <w:bottom w:val="single" w:sz="4" w:space="0" w:color="000000"/>
              <w:right w:val="single" w:sz="4" w:space="0" w:color="000000"/>
            </w:tcBorders>
          </w:tcPr>
          <w:p w14:paraId="3C1DC629" w14:textId="77777777" w:rsidR="00E26C14" w:rsidRDefault="00CB3576">
            <w:pPr>
              <w:spacing w:after="0" w:line="259" w:lineRule="auto"/>
              <w:ind w:left="0" w:right="44" w:firstLine="0"/>
              <w:jc w:val="right"/>
            </w:pPr>
            <w:r>
              <w:rPr>
                <w:sz w:val="16"/>
              </w:rPr>
              <w:t xml:space="preserve">20 067 </w:t>
            </w:r>
          </w:p>
        </w:tc>
        <w:tc>
          <w:tcPr>
            <w:tcW w:w="535" w:type="dxa"/>
            <w:tcBorders>
              <w:top w:val="single" w:sz="4" w:space="0" w:color="000000"/>
              <w:left w:val="single" w:sz="4" w:space="0" w:color="000000"/>
              <w:bottom w:val="single" w:sz="4" w:space="0" w:color="000000"/>
              <w:right w:val="single" w:sz="4" w:space="0" w:color="000000"/>
            </w:tcBorders>
          </w:tcPr>
          <w:p w14:paraId="5D47DB47" w14:textId="77777777" w:rsidR="00E26C14" w:rsidRDefault="00CB3576">
            <w:pPr>
              <w:spacing w:after="0" w:line="259" w:lineRule="auto"/>
              <w:ind w:left="0" w:right="44" w:firstLine="0"/>
              <w:jc w:val="right"/>
            </w:pPr>
            <w:r>
              <w:rPr>
                <w:sz w:val="16"/>
              </w:rPr>
              <w:t xml:space="preserve">1 </w:t>
            </w:r>
          </w:p>
        </w:tc>
      </w:tr>
      <w:tr w:rsidR="00E26C14" w14:paraId="39B2D92E" w14:textId="77777777">
        <w:trPr>
          <w:trHeight w:val="262"/>
        </w:trPr>
        <w:tc>
          <w:tcPr>
            <w:tcW w:w="426" w:type="dxa"/>
            <w:tcBorders>
              <w:top w:val="single" w:sz="4" w:space="0" w:color="000000"/>
              <w:left w:val="single" w:sz="4" w:space="0" w:color="000000"/>
              <w:bottom w:val="single" w:sz="4" w:space="0" w:color="000000"/>
              <w:right w:val="single" w:sz="4" w:space="0" w:color="000000"/>
            </w:tcBorders>
            <w:shd w:val="clear" w:color="auto" w:fill="FFFFCC"/>
          </w:tcPr>
          <w:p w14:paraId="1EB45042" w14:textId="77777777" w:rsidR="00E26C14" w:rsidRDefault="00CB3576">
            <w:pPr>
              <w:spacing w:after="0" w:line="259" w:lineRule="auto"/>
              <w:ind w:left="0" w:firstLine="0"/>
            </w:pPr>
            <w:r>
              <w:rPr>
                <w:sz w:val="16"/>
              </w:rPr>
              <w:t xml:space="preserve">  </w:t>
            </w:r>
          </w:p>
        </w:tc>
        <w:tc>
          <w:tcPr>
            <w:tcW w:w="1625" w:type="dxa"/>
            <w:tcBorders>
              <w:top w:val="single" w:sz="4" w:space="0" w:color="000000"/>
              <w:left w:val="single" w:sz="4" w:space="0" w:color="000000"/>
              <w:bottom w:val="single" w:sz="4" w:space="0" w:color="000000"/>
              <w:right w:val="single" w:sz="4" w:space="0" w:color="000000"/>
            </w:tcBorders>
            <w:shd w:val="clear" w:color="auto" w:fill="FFFFCC"/>
          </w:tcPr>
          <w:p w14:paraId="0677B877" w14:textId="77777777" w:rsidR="00E26C14" w:rsidRDefault="00CB3576">
            <w:pPr>
              <w:spacing w:after="0" w:line="259" w:lineRule="auto"/>
              <w:ind w:left="1" w:firstLine="0"/>
            </w:pPr>
            <w:r>
              <w:rPr>
                <w:b/>
                <w:sz w:val="16"/>
              </w:rPr>
              <w:t xml:space="preserve">Ogółem </w:t>
            </w:r>
          </w:p>
        </w:tc>
        <w:tc>
          <w:tcPr>
            <w:tcW w:w="550" w:type="dxa"/>
            <w:tcBorders>
              <w:top w:val="single" w:sz="4" w:space="0" w:color="000000"/>
              <w:left w:val="single" w:sz="4" w:space="0" w:color="000000"/>
              <w:bottom w:val="single" w:sz="4" w:space="0" w:color="000000"/>
              <w:right w:val="single" w:sz="4" w:space="0" w:color="000000"/>
            </w:tcBorders>
            <w:shd w:val="clear" w:color="auto" w:fill="FFFFCC"/>
          </w:tcPr>
          <w:p w14:paraId="39EC6175" w14:textId="77777777" w:rsidR="00E26C14" w:rsidRDefault="00CB3576">
            <w:pPr>
              <w:spacing w:after="0" w:line="259" w:lineRule="auto"/>
              <w:ind w:left="0" w:right="47" w:firstLine="0"/>
              <w:jc w:val="right"/>
            </w:pPr>
            <w:r>
              <w:rPr>
                <w:b/>
                <w:sz w:val="16"/>
              </w:rPr>
              <w:t xml:space="preserve">17 </w:t>
            </w:r>
          </w:p>
        </w:tc>
        <w:tc>
          <w:tcPr>
            <w:tcW w:w="691" w:type="dxa"/>
            <w:tcBorders>
              <w:top w:val="single" w:sz="4" w:space="0" w:color="000000"/>
              <w:left w:val="single" w:sz="4" w:space="0" w:color="000000"/>
              <w:bottom w:val="single" w:sz="4" w:space="0" w:color="000000"/>
              <w:right w:val="single" w:sz="4" w:space="0" w:color="000000"/>
            </w:tcBorders>
            <w:shd w:val="clear" w:color="auto" w:fill="FFFFCC"/>
          </w:tcPr>
          <w:p w14:paraId="3C639022" w14:textId="77777777" w:rsidR="00E26C14" w:rsidRDefault="00CB3576">
            <w:pPr>
              <w:spacing w:after="0" w:line="259" w:lineRule="auto"/>
              <w:ind w:left="0" w:right="44" w:firstLine="0"/>
              <w:jc w:val="right"/>
            </w:pPr>
            <w:r>
              <w:rPr>
                <w:b/>
                <w:sz w:val="16"/>
              </w:rPr>
              <w:t xml:space="preserve">78 101 </w:t>
            </w:r>
          </w:p>
        </w:tc>
        <w:tc>
          <w:tcPr>
            <w:tcW w:w="881" w:type="dxa"/>
            <w:tcBorders>
              <w:top w:val="single" w:sz="4" w:space="0" w:color="000000"/>
              <w:left w:val="single" w:sz="4" w:space="0" w:color="000000"/>
              <w:bottom w:val="single" w:sz="4" w:space="0" w:color="000000"/>
              <w:right w:val="single" w:sz="4" w:space="0" w:color="000000"/>
            </w:tcBorders>
            <w:shd w:val="clear" w:color="auto" w:fill="FFFFCC"/>
          </w:tcPr>
          <w:p w14:paraId="529D3EE5" w14:textId="77777777" w:rsidR="00E26C14" w:rsidRDefault="00CB3576">
            <w:pPr>
              <w:spacing w:after="0" w:line="259" w:lineRule="auto"/>
              <w:ind w:left="0" w:right="48" w:firstLine="0"/>
              <w:jc w:val="right"/>
            </w:pPr>
            <w:r>
              <w:rPr>
                <w:b/>
                <w:sz w:val="16"/>
              </w:rPr>
              <w:t xml:space="preserve">15 </w:t>
            </w:r>
          </w:p>
        </w:tc>
        <w:tc>
          <w:tcPr>
            <w:tcW w:w="1174" w:type="dxa"/>
            <w:tcBorders>
              <w:top w:val="single" w:sz="4" w:space="0" w:color="000000"/>
              <w:left w:val="single" w:sz="4" w:space="0" w:color="000000"/>
              <w:bottom w:val="single" w:sz="4" w:space="0" w:color="000000"/>
              <w:right w:val="single" w:sz="4" w:space="0" w:color="000000"/>
            </w:tcBorders>
            <w:shd w:val="clear" w:color="auto" w:fill="FFFFCC"/>
          </w:tcPr>
          <w:p w14:paraId="7582A929" w14:textId="77777777" w:rsidR="00E26C14" w:rsidRDefault="00CB3576">
            <w:pPr>
              <w:spacing w:after="0" w:line="259" w:lineRule="auto"/>
              <w:ind w:left="0" w:right="43" w:firstLine="0"/>
              <w:jc w:val="right"/>
            </w:pPr>
            <w:r>
              <w:rPr>
                <w:b/>
                <w:sz w:val="16"/>
              </w:rPr>
              <w:t xml:space="preserve">64 709 </w:t>
            </w:r>
          </w:p>
        </w:tc>
        <w:tc>
          <w:tcPr>
            <w:tcW w:w="756" w:type="dxa"/>
            <w:tcBorders>
              <w:top w:val="single" w:sz="4" w:space="0" w:color="000000"/>
              <w:left w:val="single" w:sz="4" w:space="0" w:color="000000"/>
              <w:bottom w:val="single" w:sz="4" w:space="0" w:color="000000"/>
              <w:right w:val="single" w:sz="4" w:space="0" w:color="000000"/>
            </w:tcBorders>
            <w:shd w:val="clear" w:color="auto" w:fill="FFFFCC"/>
          </w:tcPr>
          <w:p w14:paraId="30A07F29" w14:textId="77777777" w:rsidR="00E26C14" w:rsidRDefault="00CB3576">
            <w:pPr>
              <w:spacing w:after="0" w:line="259" w:lineRule="auto"/>
              <w:ind w:left="0" w:right="46" w:firstLine="0"/>
              <w:jc w:val="right"/>
            </w:pPr>
            <w:r>
              <w:rPr>
                <w:b/>
                <w:sz w:val="16"/>
              </w:rPr>
              <w:t xml:space="preserve">2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183B05B7" w14:textId="77777777" w:rsidR="00E26C14" w:rsidRDefault="00CB3576">
            <w:pPr>
              <w:spacing w:after="0" w:line="259" w:lineRule="auto"/>
              <w:ind w:left="0" w:right="44" w:firstLine="0"/>
              <w:jc w:val="right"/>
            </w:pPr>
            <w:r>
              <w:rPr>
                <w:b/>
                <w:sz w:val="16"/>
              </w:rPr>
              <w:t xml:space="preserve">10 384 </w:t>
            </w:r>
          </w:p>
        </w:tc>
        <w:tc>
          <w:tcPr>
            <w:tcW w:w="755" w:type="dxa"/>
            <w:tcBorders>
              <w:top w:val="single" w:sz="4" w:space="0" w:color="000000"/>
              <w:left w:val="single" w:sz="4" w:space="0" w:color="000000"/>
              <w:bottom w:val="single" w:sz="4" w:space="0" w:color="000000"/>
              <w:right w:val="single" w:sz="4" w:space="0" w:color="000000"/>
            </w:tcBorders>
            <w:shd w:val="clear" w:color="auto" w:fill="FFFFCC"/>
          </w:tcPr>
          <w:p w14:paraId="2B56EB57" w14:textId="77777777" w:rsidR="00E26C14" w:rsidRDefault="00CB3576">
            <w:pPr>
              <w:spacing w:after="0" w:line="259" w:lineRule="auto"/>
              <w:ind w:left="0" w:right="46" w:firstLine="0"/>
              <w:jc w:val="right"/>
            </w:pPr>
            <w:r>
              <w:rPr>
                <w:b/>
                <w:sz w:val="16"/>
              </w:rPr>
              <w:t xml:space="preserve">17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408F2260" w14:textId="77777777" w:rsidR="00E26C14" w:rsidRDefault="00CB3576">
            <w:pPr>
              <w:spacing w:after="0" w:line="259" w:lineRule="auto"/>
              <w:ind w:left="0" w:right="44" w:firstLine="0"/>
              <w:jc w:val="right"/>
            </w:pPr>
            <w:r>
              <w:rPr>
                <w:b/>
                <w:sz w:val="16"/>
              </w:rPr>
              <w:t xml:space="preserve">75 093 </w:t>
            </w:r>
          </w:p>
        </w:tc>
        <w:tc>
          <w:tcPr>
            <w:tcW w:w="535" w:type="dxa"/>
            <w:tcBorders>
              <w:top w:val="single" w:sz="4" w:space="0" w:color="000000"/>
              <w:left w:val="single" w:sz="4" w:space="0" w:color="000000"/>
              <w:bottom w:val="single" w:sz="4" w:space="0" w:color="000000"/>
              <w:right w:val="single" w:sz="4" w:space="0" w:color="000000"/>
            </w:tcBorders>
            <w:shd w:val="clear" w:color="auto" w:fill="FFFFCC"/>
          </w:tcPr>
          <w:p w14:paraId="4E269870" w14:textId="77777777" w:rsidR="00E26C14" w:rsidRDefault="00CB3576">
            <w:pPr>
              <w:spacing w:after="0" w:line="259" w:lineRule="auto"/>
              <w:ind w:left="0" w:right="44" w:firstLine="0"/>
              <w:jc w:val="right"/>
            </w:pPr>
            <w:r>
              <w:rPr>
                <w:b/>
                <w:sz w:val="16"/>
              </w:rPr>
              <w:t xml:space="preserve">11 </w:t>
            </w:r>
          </w:p>
        </w:tc>
      </w:tr>
    </w:tbl>
    <w:p w14:paraId="1D42810C" w14:textId="77777777" w:rsidR="00E26C14" w:rsidRDefault="00CB3576">
      <w:pPr>
        <w:spacing w:after="22" w:line="259" w:lineRule="auto"/>
        <w:ind w:left="65" w:firstLine="0"/>
      </w:pPr>
      <w:r>
        <w:rPr>
          <w:b/>
        </w:rPr>
        <w:t xml:space="preserve"> </w:t>
      </w:r>
    </w:p>
    <w:p w14:paraId="1B5D59D7" w14:textId="77777777" w:rsidR="00E26C14" w:rsidRDefault="00CB3576">
      <w:pPr>
        <w:spacing w:after="4" w:line="268" w:lineRule="auto"/>
        <w:ind w:left="75"/>
      </w:pPr>
      <w:r>
        <w:rPr>
          <w:b/>
        </w:rPr>
        <w:t xml:space="preserve">Tabela nr 37 </w:t>
      </w:r>
      <w:r>
        <w:rPr>
          <w:b/>
        </w:rPr>
        <w:t xml:space="preserve">Dofinansowanie uczestnictwa osób niepełnosprawnych i ich opiekunów w turnusach rehabilitacyjnych. </w:t>
      </w:r>
    </w:p>
    <w:tbl>
      <w:tblPr>
        <w:tblStyle w:val="TableGrid"/>
        <w:tblW w:w="10552" w:type="dxa"/>
        <w:tblInd w:w="-563" w:type="dxa"/>
        <w:tblCellMar>
          <w:top w:w="38" w:type="dxa"/>
          <w:left w:w="70" w:type="dxa"/>
          <w:bottom w:w="0" w:type="dxa"/>
          <w:right w:w="31" w:type="dxa"/>
        </w:tblCellMar>
        <w:tblLook w:val="04A0" w:firstRow="1" w:lastRow="0" w:firstColumn="1" w:lastColumn="0" w:noHBand="0" w:noVBand="1"/>
      </w:tblPr>
      <w:tblGrid>
        <w:gridCol w:w="303"/>
        <w:gridCol w:w="1601"/>
        <w:gridCol w:w="1413"/>
        <w:gridCol w:w="865"/>
        <w:gridCol w:w="1175"/>
        <w:gridCol w:w="1414"/>
        <w:gridCol w:w="865"/>
        <w:gridCol w:w="1178"/>
        <w:gridCol w:w="1175"/>
        <w:gridCol w:w="563"/>
      </w:tblGrid>
      <w:tr w:rsidR="00E26C14" w14:paraId="62719ADD" w14:textId="77777777">
        <w:trPr>
          <w:trHeight w:val="263"/>
        </w:trPr>
        <w:tc>
          <w:tcPr>
            <w:tcW w:w="304"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74C5496" w14:textId="77777777" w:rsidR="00E26C14" w:rsidRDefault="00CB3576">
            <w:pPr>
              <w:spacing w:after="0" w:line="259" w:lineRule="auto"/>
              <w:ind w:left="4" w:firstLine="0"/>
            </w:pPr>
            <w:r>
              <w:rPr>
                <w:sz w:val="16"/>
              </w:rPr>
              <w:t xml:space="preserve">Nr </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655E345" w14:textId="77777777" w:rsidR="00E26C14" w:rsidRDefault="00CB3576">
            <w:pPr>
              <w:spacing w:after="0" w:line="259" w:lineRule="auto"/>
              <w:ind w:left="0" w:right="39" w:firstLine="0"/>
              <w:jc w:val="center"/>
            </w:pPr>
            <w:r>
              <w:rPr>
                <w:sz w:val="16"/>
              </w:rPr>
              <w:t>Wg województw</w:t>
            </w:r>
            <w:r>
              <w:rPr>
                <w:sz w:val="16"/>
              </w:rPr>
              <w:t xml:space="preserve"> </w:t>
            </w:r>
          </w:p>
        </w:tc>
        <w:tc>
          <w:tcPr>
            <w:tcW w:w="8085" w:type="dxa"/>
            <w:gridSpan w:val="7"/>
            <w:tcBorders>
              <w:top w:val="single" w:sz="4" w:space="0" w:color="000000"/>
              <w:left w:val="single" w:sz="4" w:space="0" w:color="000000"/>
              <w:bottom w:val="single" w:sz="4" w:space="0" w:color="000000"/>
              <w:right w:val="nil"/>
            </w:tcBorders>
            <w:shd w:val="clear" w:color="auto" w:fill="FFFFCC"/>
          </w:tcPr>
          <w:p w14:paraId="57FCB3AB" w14:textId="77777777" w:rsidR="00E26C14" w:rsidRDefault="00CB3576">
            <w:pPr>
              <w:spacing w:after="0" w:line="259" w:lineRule="auto"/>
              <w:ind w:left="1976" w:firstLine="0"/>
            </w:pPr>
            <w:r>
              <w:rPr>
                <w:sz w:val="16"/>
              </w:rPr>
              <w:t xml:space="preserve">Dofinansowanie uczestnictwa w turnusach rehabilitacyjnych w 2021 r. </w:t>
            </w:r>
          </w:p>
        </w:tc>
        <w:tc>
          <w:tcPr>
            <w:tcW w:w="563" w:type="dxa"/>
            <w:tcBorders>
              <w:top w:val="single" w:sz="4" w:space="0" w:color="000000"/>
              <w:left w:val="nil"/>
              <w:bottom w:val="single" w:sz="4" w:space="0" w:color="000000"/>
              <w:right w:val="single" w:sz="4" w:space="0" w:color="000000"/>
            </w:tcBorders>
            <w:shd w:val="clear" w:color="auto" w:fill="FFFFCC"/>
          </w:tcPr>
          <w:p w14:paraId="14858CA7" w14:textId="77777777" w:rsidR="00E26C14" w:rsidRDefault="00E26C14">
            <w:pPr>
              <w:spacing w:after="160" w:line="259" w:lineRule="auto"/>
              <w:ind w:left="0" w:firstLine="0"/>
            </w:pPr>
          </w:p>
        </w:tc>
      </w:tr>
      <w:tr w:rsidR="00E26C14" w14:paraId="72F27798" w14:textId="77777777">
        <w:trPr>
          <w:trHeight w:val="266"/>
        </w:trPr>
        <w:tc>
          <w:tcPr>
            <w:tcW w:w="0" w:type="auto"/>
            <w:vMerge/>
            <w:tcBorders>
              <w:top w:val="nil"/>
              <w:left w:val="single" w:sz="4" w:space="0" w:color="000000"/>
              <w:bottom w:val="nil"/>
              <w:right w:val="single" w:sz="4" w:space="0" w:color="000000"/>
            </w:tcBorders>
          </w:tcPr>
          <w:p w14:paraId="3B4EF2F7"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5ECBD009" w14:textId="77777777" w:rsidR="00E26C14" w:rsidRDefault="00E26C14">
            <w:pPr>
              <w:spacing w:after="160" w:line="259" w:lineRule="auto"/>
              <w:ind w:left="0" w:firstLine="0"/>
            </w:pPr>
          </w:p>
        </w:tc>
        <w:tc>
          <w:tcPr>
            <w:tcW w:w="3453" w:type="dxa"/>
            <w:gridSpan w:val="3"/>
            <w:tcBorders>
              <w:top w:val="single" w:sz="4" w:space="0" w:color="000000"/>
              <w:left w:val="single" w:sz="4" w:space="0" w:color="000000"/>
              <w:bottom w:val="single" w:sz="4" w:space="0" w:color="000000"/>
              <w:right w:val="single" w:sz="4" w:space="0" w:color="000000"/>
            </w:tcBorders>
            <w:shd w:val="clear" w:color="auto" w:fill="FFFFCC"/>
          </w:tcPr>
          <w:p w14:paraId="4BF8CF19" w14:textId="77777777" w:rsidR="00E26C14" w:rsidRDefault="00CB3576">
            <w:pPr>
              <w:spacing w:after="0" w:line="259" w:lineRule="auto"/>
              <w:ind w:left="0" w:right="40" w:firstLine="0"/>
              <w:jc w:val="center"/>
            </w:pPr>
            <w:r>
              <w:rPr>
                <w:sz w:val="16"/>
              </w:rPr>
              <w:t>osoby dorosłe</w:t>
            </w:r>
            <w:r>
              <w:rPr>
                <w:sz w:val="16"/>
              </w:rPr>
              <w:t xml:space="preserve"> </w:t>
            </w:r>
          </w:p>
        </w:tc>
        <w:tc>
          <w:tcPr>
            <w:tcW w:w="3457" w:type="dxa"/>
            <w:gridSpan w:val="3"/>
            <w:tcBorders>
              <w:top w:val="single" w:sz="4" w:space="0" w:color="000000"/>
              <w:left w:val="single" w:sz="4" w:space="0" w:color="000000"/>
              <w:bottom w:val="single" w:sz="4" w:space="0" w:color="000000"/>
              <w:right w:val="single" w:sz="4" w:space="0" w:color="000000"/>
            </w:tcBorders>
            <w:shd w:val="clear" w:color="auto" w:fill="FFFFCC"/>
          </w:tcPr>
          <w:p w14:paraId="232DC627" w14:textId="77777777" w:rsidR="00E26C14" w:rsidRDefault="00CB3576">
            <w:pPr>
              <w:spacing w:after="0" w:line="259" w:lineRule="auto"/>
              <w:ind w:left="0" w:right="41" w:firstLine="0"/>
              <w:jc w:val="center"/>
            </w:pPr>
            <w:r>
              <w:rPr>
                <w:sz w:val="16"/>
              </w:rPr>
              <w:t>dzieci i młodzież</w:t>
            </w:r>
            <w:r>
              <w:rPr>
                <w:sz w:val="16"/>
              </w:rPr>
              <w:t xml:space="preserve"> </w:t>
            </w:r>
          </w:p>
        </w:tc>
        <w:tc>
          <w:tcPr>
            <w:tcW w:w="1175"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E17985E" w14:textId="77777777" w:rsidR="00E26C14" w:rsidRDefault="00CB3576">
            <w:pPr>
              <w:spacing w:after="0" w:line="259" w:lineRule="auto"/>
              <w:ind w:left="0" w:firstLine="0"/>
              <w:jc w:val="center"/>
            </w:pPr>
            <w:r>
              <w:rPr>
                <w:sz w:val="16"/>
              </w:rPr>
              <w:t xml:space="preserve">łączna kwota </w:t>
            </w:r>
            <w:r>
              <w:rPr>
                <w:sz w:val="16"/>
              </w:rPr>
              <w:t xml:space="preserve">dofinansowania </w:t>
            </w:r>
          </w:p>
        </w:tc>
        <w:tc>
          <w:tcPr>
            <w:tcW w:w="563" w:type="dxa"/>
            <w:vMerge w:val="restart"/>
            <w:tcBorders>
              <w:top w:val="single" w:sz="4" w:space="0" w:color="000000"/>
              <w:left w:val="single" w:sz="4" w:space="0" w:color="000000"/>
              <w:bottom w:val="single" w:sz="4" w:space="0" w:color="000000"/>
              <w:right w:val="single" w:sz="4" w:space="0" w:color="000000"/>
            </w:tcBorders>
            <w:shd w:val="clear" w:color="auto" w:fill="FFFFCC"/>
          </w:tcPr>
          <w:p w14:paraId="5A3D0B97" w14:textId="77777777" w:rsidR="00E26C14" w:rsidRDefault="00CB3576">
            <w:pPr>
              <w:spacing w:after="0" w:line="259" w:lineRule="auto"/>
              <w:ind w:left="35" w:firstLine="0"/>
            </w:pPr>
            <w:r>
              <w:rPr>
                <w:noProof/>
                <w:sz w:val="22"/>
              </w:rPr>
              <mc:AlternateContent>
                <mc:Choice Requires="wpg">
                  <w:drawing>
                    <wp:inline distT="0" distB="0" distL="0" distR="0" wp14:anchorId="3E565A7D" wp14:editId="11DA49E0">
                      <wp:extent cx="250307" cy="434556"/>
                      <wp:effectExtent l="0" t="0" r="0" b="0"/>
                      <wp:docPr id="748432" name="Group 748432"/>
                      <wp:cNvGraphicFramePr/>
                      <a:graphic xmlns:a="http://schemas.openxmlformats.org/drawingml/2006/main">
                        <a:graphicData uri="http://schemas.microsoft.com/office/word/2010/wordprocessingGroup">
                          <wpg:wgp>
                            <wpg:cNvGrpSpPr/>
                            <wpg:grpSpPr>
                              <a:xfrm>
                                <a:off x="0" y="0"/>
                                <a:ext cx="250307" cy="434556"/>
                                <a:chOff x="0" y="0"/>
                                <a:chExt cx="250307" cy="434556"/>
                              </a:xfrm>
                            </wpg:grpSpPr>
                            <wps:wsp>
                              <wps:cNvPr id="80760" name="Rectangle 80760"/>
                              <wps:cNvSpPr/>
                              <wps:spPr>
                                <a:xfrm rot="-5399999">
                                  <a:off x="-99232" y="105558"/>
                                  <a:ext cx="336793" cy="138324"/>
                                </a:xfrm>
                                <a:prstGeom prst="rect">
                                  <a:avLst/>
                                </a:prstGeom>
                                <a:ln>
                                  <a:noFill/>
                                </a:ln>
                              </wps:spPr>
                              <wps:txbx>
                                <w:txbxContent>
                                  <w:p w14:paraId="6B15C6B8" w14:textId="77777777" w:rsidR="00E26C14" w:rsidRDefault="00CB3576">
                                    <w:pPr>
                                      <w:spacing w:after="160" w:line="259" w:lineRule="auto"/>
                                      <w:ind w:left="0" w:firstLine="0"/>
                                    </w:pPr>
                                    <w:r>
                                      <w:rPr>
                                        <w:sz w:val="16"/>
                                      </w:rPr>
                                      <w:t xml:space="preserve">liczba </w:t>
                                    </w:r>
                                  </w:p>
                                </w:txbxContent>
                              </wps:txbx>
                              <wps:bodyPr horzOverflow="overflow" vert="horz" lIns="0" tIns="0" rIns="0" bIns="0" rtlCol="0">
                                <a:noAutofit/>
                              </wps:bodyPr>
                            </wps:wsp>
                            <wps:wsp>
                              <wps:cNvPr id="80762" name="Rectangle 80762"/>
                              <wps:cNvSpPr/>
                              <wps:spPr>
                                <a:xfrm rot="-5399999">
                                  <a:off x="-58041" y="91886"/>
                                  <a:ext cx="547016" cy="138324"/>
                                </a:xfrm>
                                <a:prstGeom prst="rect">
                                  <a:avLst/>
                                </a:prstGeom>
                                <a:ln>
                                  <a:noFill/>
                                </a:ln>
                              </wps:spPr>
                              <wps:txbx>
                                <w:txbxContent>
                                  <w:p w14:paraId="5BC2AAB2" w14:textId="77777777" w:rsidR="00E26C14" w:rsidRDefault="00CB3576">
                                    <w:pPr>
                                      <w:spacing w:after="160" w:line="259" w:lineRule="auto"/>
                                      <w:ind w:left="0" w:firstLine="0"/>
                                    </w:pPr>
                                    <w:r>
                                      <w:rPr>
                                        <w:sz w:val="16"/>
                                      </w:rPr>
                                      <w:t>powiatów</w:t>
                                    </w:r>
                                  </w:p>
                                </w:txbxContent>
                              </wps:txbx>
                              <wps:bodyPr horzOverflow="overflow" vert="horz" lIns="0" tIns="0" rIns="0" bIns="0" rtlCol="0">
                                <a:noAutofit/>
                              </wps:bodyPr>
                            </wps:wsp>
                            <wps:wsp>
                              <wps:cNvPr id="80763" name="Rectangle 80763"/>
                              <wps:cNvSpPr/>
                              <wps:spPr>
                                <a:xfrm rot="-5399999">
                                  <a:off x="200120" y="-61431"/>
                                  <a:ext cx="30692" cy="138324"/>
                                </a:xfrm>
                                <a:prstGeom prst="rect">
                                  <a:avLst/>
                                </a:prstGeom>
                                <a:ln>
                                  <a:noFill/>
                                </a:ln>
                              </wps:spPr>
                              <wps:txbx>
                                <w:txbxContent>
                                  <w:p w14:paraId="73C1401B" w14:textId="77777777" w:rsidR="00E26C14" w:rsidRDefault="00CB3576">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3E565A7D" id="Group 748432" o:spid="_x0000_s4485" style="width:19.7pt;height:34.2pt;mso-position-horizontal-relative:char;mso-position-vertical-relative:line" coordsize="250307,43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">
                      <v:rect id="Rectangle 80760" o:spid="_x0000_s4486" style="position:absolute;left:-99232;top:105558;width:336793;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" filled="f" stroked="f">
                        <v:textbox inset="0,0,0,0">
                          <w:txbxContent>
                            <w:p w14:paraId="6B15C6B8" w14:textId="77777777" w:rsidR="00E26C14" w:rsidRDefault="00CB3576">
                              <w:pPr>
                                <w:spacing w:after="160" w:line="259" w:lineRule="auto"/>
                                <w:ind w:left="0" w:firstLine="0"/>
                              </w:pPr>
                              <w:r>
                                <w:rPr>
                                  <w:sz w:val="16"/>
                                </w:rPr>
                                <w:t xml:space="preserve">liczba </w:t>
                              </w:r>
                            </w:p>
                          </w:txbxContent>
                        </v:textbox>
                      </v:rect>
                      <v:rect id="Rectangle 80762" o:spid="_x0000_s4487" style="position:absolute;left:-58041;top:91886;width:547016;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" filled="f" stroked="f">
                        <v:textbox inset="0,0,0,0">
                          <w:txbxContent>
                            <w:p w14:paraId="5BC2AAB2" w14:textId="77777777" w:rsidR="00E26C14" w:rsidRDefault="00CB3576">
                              <w:pPr>
                                <w:spacing w:after="160" w:line="259" w:lineRule="auto"/>
                                <w:ind w:left="0" w:firstLine="0"/>
                              </w:pPr>
                              <w:r>
                                <w:rPr>
                                  <w:sz w:val="16"/>
                                </w:rPr>
                                <w:t>powiatów</w:t>
                              </w:r>
                            </w:p>
                          </w:txbxContent>
                        </v:textbox>
                      </v:rect>
                      <v:rect id="Rectangle 80763" o:spid="_x0000_s4488" style="position:absolute;left:200120;top:-61431;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" filled="f" stroked="f">
                        <v:textbox inset="0,0,0,0">
                          <w:txbxContent>
                            <w:p w14:paraId="73C1401B" w14:textId="77777777" w:rsidR="00E26C14" w:rsidRDefault="00CB3576">
                              <w:pPr>
                                <w:spacing w:after="160" w:line="259" w:lineRule="auto"/>
                                <w:ind w:left="0" w:firstLine="0"/>
                              </w:pPr>
                              <w:r>
                                <w:rPr>
                                  <w:sz w:val="16"/>
                                </w:rPr>
                                <w:t xml:space="preserve"> </w:t>
                              </w:r>
                            </w:p>
                          </w:txbxContent>
                        </v:textbox>
                      </v:rect>
                      <w10:anchorlock/>
                    </v:group>
                  </w:pict>
                </mc:Fallback>
              </mc:AlternateContent>
            </w:r>
          </w:p>
        </w:tc>
      </w:tr>
      <w:tr w:rsidR="00E26C14" w14:paraId="0E538A6A" w14:textId="77777777">
        <w:trPr>
          <w:trHeight w:val="683"/>
        </w:trPr>
        <w:tc>
          <w:tcPr>
            <w:tcW w:w="0" w:type="auto"/>
            <w:vMerge/>
            <w:tcBorders>
              <w:top w:val="nil"/>
              <w:left w:val="single" w:sz="4" w:space="0" w:color="000000"/>
              <w:bottom w:val="single" w:sz="4" w:space="0" w:color="000000"/>
              <w:right w:val="single" w:sz="4" w:space="0" w:color="000000"/>
            </w:tcBorders>
          </w:tcPr>
          <w:p w14:paraId="5AE2F6F5"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028EED8" w14:textId="77777777" w:rsidR="00E26C14" w:rsidRDefault="00E26C14">
            <w:pPr>
              <w:spacing w:after="160" w:line="259" w:lineRule="auto"/>
              <w:ind w:left="0" w:firstLine="0"/>
            </w:pPr>
          </w:p>
        </w:tc>
        <w:tc>
          <w:tcPr>
            <w:tcW w:w="141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D5FA624" w14:textId="77777777" w:rsidR="00E26C14" w:rsidRDefault="00CB3576">
            <w:pPr>
              <w:spacing w:after="0" w:line="259" w:lineRule="auto"/>
              <w:ind w:left="0" w:firstLine="0"/>
              <w:jc w:val="center"/>
            </w:pPr>
            <w:r>
              <w:rPr>
                <w:sz w:val="16"/>
              </w:rPr>
              <w:t>liczba osób niepełnosprawnych</w:t>
            </w:r>
            <w:r>
              <w:rPr>
                <w:sz w:val="16"/>
              </w:rPr>
              <w:t xml:space="preserve"> </w:t>
            </w:r>
          </w:p>
        </w:tc>
        <w:tc>
          <w:tcPr>
            <w:tcW w:w="86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9758C77" w14:textId="77777777" w:rsidR="00E26C14" w:rsidRDefault="00CB3576">
            <w:pPr>
              <w:spacing w:after="11" w:line="259" w:lineRule="auto"/>
              <w:ind w:left="0" w:right="37" w:firstLine="0"/>
              <w:jc w:val="center"/>
            </w:pPr>
            <w:r>
              <w:rPr>
                <w:sz w:val="16"/>
              </w:rPr>
              <w:t xml:space="preserve">liczba </w:t>
            </w:r>
          </w:p>
          <w:p w14:paraId="5D9AA5D1" w14:textId="77777777" w:rsidR="00E26C14" w:rsidRDefault="00CB3576">
            <w:pPr>
              <w:spacing w:after="0" w:line="259" w:lineRule="auto"/>
              <w:ind w:left="1" w:firstLine="0"/>
              <w:jc w:val="both"/>
            </w:pPr>
            <w:r>
              <w:rPr>
                <w:sz w:val="16"/>
              </w:rPr>
              <w:t>opiekunów</w:t>
            </w:r>
            <w:r>
              <w:rPr>
                <w:sz w:val="16"/>
              </w:rPr>
              <w:t xml:space="preserve">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0D8350B" w14:textId="77777777" w:rsidR="00E26C14" w:rsidRDefault="00CB3576">
            <w:pPr>
              <w:spacing w:after="0" w:line="259" w:lineRule="auto"/>
              <w:ind w:left="0" w:firstLine="0"/>
              <w:jc w:val="center"/>
            </w:pPr>
            <w:r>
              <w:rPr>
                <w:sz w:val="16"/>
              </w:rPr>
              <w:t>kwota (zł)</w:t>
            </w:r>
            <w:r>
              <w:rPr>
                <w:sz w:val="16"/>
              </w:rPr>
              <w:t xml:space="preserve"> dofinansowania </w:t>
            </w:r>
          </w:p>
        </w:tc>
        <w:tc>
          <w:tcPr>
            <w:tcW w:w="1414" w:type="dxa"/>
            <w:tcBorders>
              <w:top w:val="single" w:sz="4" w:space="0" w:color="000000"/>
              <w:left w:val="single" w:sz="4" w:space="0" w:color="000000"/>
              <w:bottom w:val="single" w:sz="4" w:space="0" w:color="000000"/>
              <w:right w:val="single" w:sz="4" w:space="0" w:color="000000"/>
            </w:tcBorders>
            <w:shd w:val="clear" w:color="auto" w:fill="FFFFCC"/>
          </w:tcPr>
          <w:p w14:paraId="5177B2F9" w14:textId="77777777" w:rsidR="00E26C14" w:rsidRDefault="00CB3576">
            <w:pPr>
              <w:spacing w:after="11" w:line="259" w:lineRule="auto"/>
              <w:ind w:left="0" w:right="39" w:firstLine="0"/>
              <w:jc w:val="center"/>
            </w:pPr>
            <w:r>
              <w:rPr>
                <w:sz w:val="16"/>
              </w:rPr>
              <w:t xml:space="preserve">liczba </w:t>
            </w:r>
          </w:p>
          <w:p w14:paraId="7819DB56" w14:textId="77777777" w:rsidR="00E26C14" w:rsidRDefault="00CB3576">
            <w:pPr>
              <w:spacing w:after="14" w:line="259" w:lineRule="auto"/>
              <w:ind w:left="1" w:firstLine="0"/>
              <w:jc w:val="both"/>
            </w:pPr>
            <w:r>
              <w:rPr>
                <w:sz w:val="16"/>
              </w:rPr>
              <w:t xml:space="preserve">niepełnosprawnych </w:t>
            </w:r>
          </w:p>
          <w:p w14:paraId="13006D21" w14:textId="77777777" w:rsidR="00E26C14" w:rsidRDefault="00CB3576">
            <w:pPr>
              <w:spacing w:after="0" w:line="259" w:lineRule="auto"/>
              <w:ind w:left="0" w:right="36" w:firstLine="0"/>
              <w:jc w:val="center"/>
            </w:pPr>
            <w:r>
              <w:rPr>
                <w:sz w:val="16"/>
              </w:rPr>
              <w:t xml:space="preserve">dzieci </w:t>
            </w:r>
          </w:p>
        </w:tc>
        <w:tc>
          <w:tcPr>
            <w:tcW w:w="86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2673A45" w14:textId="77777777" w:rsidR="00E26C14" w:rsidRDefault="00CB3576">
            <w:pPr>
              <w:spacing w:after="11" w:line="259" w:lineRule="auto"/>
              <w:ind w:left="0" w:right="32" w:firstLine="0"/>
              <w:jc w:val="center"/>
            </w:pPr>
            <w:r>
              <w:rPr>
                <w:sz w:val="16"/>
              </w:rPr>
              <w:t xml:space="preserve">liczba </w:t>
            </w:r>
          </w:p>
          <w:p w14:paraId="1D333426" w14:textId="77777777" w:rsidR="00E26C14" w:rsidRDefault="00CB3576">
            <w:pPr>
              <w:spacing w:after="0" w:line="259" w:lineRule="auto"/>
              <w:ind w:left="4" w:firstLine="0"/>
              <w:jc w:val="both"/>
            </w:pPr>
            <w:r>
              <w:rPr>
                <w:sz w:val="16"/>
              </w:rPr>
              <w:t>opiekunów</w:t>
            </w:r>
            <w:r>
              <w:rPr>
                <w:sz w:val="16"/>
              </w:rPr>
              <w:t xml:space="preserve"> </w:t>
            </w:r>
          </w:p>
        </w:tc>
        <w:tc>
          <w:tcPr>
            <w:tcW w:w="117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064496E"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0" w:type="auto"/>
            <w:vMerge/>
            <w:tcBorders>
              <w:top w:val="nil"/>
              <w:left w:val="single" w:sz="4" w:space="0" w:color="000000"/>
              <w:bottom w:val="single" w:sz="4" w:space="0" w:color="000000"/>
              <w:right w:val="single" w:sz="4" w:space="0" w:color="000000"/>
            </w:tcBorders>
          </w:tcPr>
          <w:p w14:paraId="3261E092"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FF1122F" w14:textId="77777777" w:rsidR="00E26C14" w:rsidRDefault="00E26C14">
            <w:pPr>
              <w:spacing w:after="160" w:line="259" w:lineRule="auto"/>
              <w:ind w:left="0" w:firstLine="0"/>
            </w:pPr>
          </w:p>
        </w:tc>
      </w:tr>
      <w:tr w:rsidR="00E26C14" w14:paraId="59E0EED3" w14:textId="77777777">
        <w:trPr>
          <w:trHeight w:val="251"/>
        </w:trPr>
        <w:tc>
          <w:tcPr>
            <w:tcW w:w="304" w:type="dxa"/>
            <w:tcBorders>
              <w:top w:val="single" w:sz="4" w:space="0" w:color="000000"/>
              <w:left w:val="single" w:sz="4" w:space="0" w:color="000000"/>
              <w:bottom w:val="single" w:sz="4" w:space="0" w:color="000000"/>
              <w:right w:val="single" w:sz="4" w:space="0" w:color="000000"/>
            </w:tcBorders>
          </w:tcPr>
          <w:p w14:paraId="35F1C95E" w14:textId="77777777" w:rsidR="00E26C14" w:rsidRDefault="00CB3576">
            <w:pPr>
              <w:spacing w:after="0" w:line="259" w:lineRule="auto"/>
              <w:ind w:left="0" w:right="39" w:firstLine="0"/>
              <w:jc w:val="right"/>
            </w:pPr>
            <w:r>
              <w:rPr>
                <w:sz w:val="16"/>
              </w:rPr>
              <w:t xml:space="preserve">1 </w:t>
            </w:r>
          </w:p>
        </w:tc>
        <w:tc>
          <w:tcPr>
            <w:tcW w:w="1601" w:type="dxa"/>
            <w:tcBorders>
              <w:top w:val="single" w:sz="4" w:space="0" w:color="000000"/>
              <w:left w:val="single" w:sz="4" w:space="0" w:color="000000"/>
              <w:bottom w:val="single" w:sz="4" w:space="0" w:color="000000"/>
              <w:right w:val="single" w:sz="4" w:space="0" w:color="000000"/>
            </w:tcBorders>
          </w:tcPr>
          <w:p w14:paraId="17C6F238" w14:textId="77777777" w:rsidR="00E26C14" w:rsidRDefault="00CB3576">
            <w:pPr>
              <w:spacing w:after="0" w:line="259" w:lineRule="auto"/>
              <w:ind w:left="0" w:firstLine="0"/>
            </w:pPr>
            <w:r>
              <w:rPr>
                <w:sz w:val="16"/>
              </w:rPr>
              <w:t>dolnośląskie</w:t>
            </w:r>
            <w:r>
              <w:rPr>
                <w:sz w:val="16"/>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4647045E" w14:textId="77777777" w:rsidR="00E26C14" w:rsidRDefault="00CB3576">
            <w:pPr>
              <w:spacing w:after="0" w:line="259" w:lineRule="auto"/>
              <w:ind w:left="0" w:right="36" w:firstLine="0"/>
              <w:jc w:val="right"/>
            </w:pPr>
            <w:r>
              <w:rPr>
                <w:sz w:val="16"/>
              </w:rPr>
              <w:t xml:space="preserve">2 515 </w:t>
            </w:r>
          </w:p>
        </w:tc>
        <w:tc>
          <w:tcPr>
            <w:tcW w:w="865" w:type="dxa"/>
            <w:tcBorders>
              <w:top w:val="single" w:sz="4" w:space="0" w:color="000000"/>
              <w:left w:val="single" w:sz="4" w:space="0" w:color="000000"/>
              <w:bottom w:val="single" w:sz="4" w:space="0" w:color="000000"/>
              <w:right w:val="single" w:sz="4" w:space="0" w:color="000000"/>
            </w:tcBorders>
          </w:tcPr>
          <w:p w14:paraId="2D7F6291" w14:textId="77777777" w:rsidR="00E26C14" w:rsidRDefault="00CB3576">
            <w:pPr>
              <w:spacing w:after="0" w:line="259" w:lineRule="auto"/>
              <w:ind w:left="0" w:right="36" w:firstLine="0"/>
              <w:jc w:val="right"/>
            </w:pPr>
            <w:r>
              <w:rPr>
                <w:sz w:val="16"/>
              </w:rPr>
              <w:t xml:space="preserve">828 </w:t>
            </w:r>
          </w:p>
        </w:tc>
        <w:tc>
          <w:tcPr>
            <w:tcW w:w="1175" w:type="dxa"/>
            <w:tcBorders>
              <w:top w:val="single" w:sz="4" w:space="0" w:color="000000"/>
              <w:left w:val="single" w:sz="4" w:space="0" w:color="000000"/>
              <w:bottom w:val="single" w:sz="4" w:space="0" w:color="000000"/>
              <w:right w:val="single" w:sz="4" w:space="0" w:color="000000"/>
            </w:tcBorders>
          </w:tcPr>
          <w:p w14:paraId="0AF5150B" w14:textId="77777777" w:rsidR="00E26C14" w:rsidRDefault="00CB3576">
            <w:pPr>
              <w:spacing w:after="0" w:line="259" w:lineRule="auto"/>
              <w:ind w:left="0" w:right="35" w:firstLine="0"/>
              <w:jc w:val="right"/>
            </w:pPr>
            <w:r>
              <w:rPr>
                <w:sz w:val="16"/>
              </w:rPr>
              <w:t xml:space="preserve">4 524 665 </w:t>
            </w:r>
          </w:p>
        </w:tc>
        <w:tc>
          <w:tcPr>
            <w:tcW w:w="1414" w:type="dxa"/>
            <w:tcBorders>
              <w:top w:val="single" w:sz="4" w:space="0" w:color="000000"/>
              <w:left w:val="single" w:sz="4" w:space="0" w:color="000000"/>
              <w:bottom w:val="single" w:sz="4" w:space="0" w:color="000000"/>
              <w:right w:val="single" w:sz="4" w:space="0" w:color="000000"/>
            </w:tcBorders>
          </w:tcPr>
          <w:p w14:paraId="7734FB98" w14:textId="77777777" w:rsidR="00E26C14" w:rsidRDefault="00CB3576">
            <w:pPr>
              <w:spacing w:after="0" w:line="259" w:lineRule="auto"/>
              <w:ind w:left="0" w:right="35" w:firstLine="0"/>
              <w:jc w:val="right"/>
            </w:pPr>
            <w:r>
              <w:rPr>
                <w:sz w:val="16"/>
              </w:rPr>
              <w:t xml:space="preserve">574 </w:t>
            </w:r>
          </w:p>
        </w:tc>
        <w:tc>
          <w:tcPr>
            <w:tcW w:w="865" w:type="dxa"/>
            <w:tcBorders>
              <w:top w:val="single" w:sz="4" w:space="0" w:color="000000"/>
              <w:left w:val="single" w:sz="4" w:space="0" w:color="000000"/>
              <w:bottom w:val="single" w:sz="4" w:space="0" w:color="000000"/>
              <w:right w:val="single" w:sz="4" w:space="0" w:color="000000"/>
            </w:tcBorders>
          </w:tcPr>
          <w:p w14:paraId="46A4E3B0" w14:textId="77777777" w:rsidR="00E26C14" w:rsidRDefault="00CB3576">
            <w:pPr>
              <w:spacing w:after="0" w:line="259" w:lineRule="auto"/>
              <w:ind w:left="0" w:right="34" w:firstLine="0"/>
              <w:jc w:val="right"/>
            </w:pPr>
            <w:r>
              <w:rPr>
                <w:sz w:val="16"/>
              </w:rPr>
              <w:t xml:space="preserve">541 </w:t>
            </w:r>
          </w:p>
        </w:tc>
        <w:tc>
          <w:tcPr>
            <w:tcW w:w="1178" w:type="dxa"/>
            <w:tcBorders>
              <w:top w:val="single" w:sz="4" w:space="0" w:color="000000"/>
              <w:left w:val="single" w:sz="4" w:space="0" w:color="000000"/>
              <w:bottom w:val="single" w:sz="4" w:space="0" w:color="000000"/>
              <w:right w:val="single" w:sz="4" w:space="0" w:color="000000"/>
            </w:tcBorders>
          </w:tcPr>
          <w:p w14:paraId="3EBFBF50" w14:textId="77777777" w:rsidR="00E26C14" w:rsidRDefault="00CB3576">
            <w:pPr>
              <w:spacing w:after="0" w:line="259" w:lineRule="auto"/>
              <w:ind w:left="0" w:right="38" w:firstLine="0"/>
              <w:jc w:val="right"/>
            </w:pPr>
            <w:r>
              <w:rPr>
                <w:sz w:val="16"/>
              </w:rPr>
              <w:t xml:space="preserve">1 492 794 </w:t>
            </w:r>
          </w:p>
        </w:tc>
        <w:tc>
          <w:tcPr>
            <w:tcW w:w="1175" w:type="dxa"/>
            <w:tcBorders>
              <w:top w:val="single" w:sz="4" w:space="0" w:color="000000"/>
              <w:left w:val="single" w:sz="4" w:space="0" w:color="000000"/>
              <w:bottom w:val="single" w:sz="4" w:space="0" w:color="000000"/>
              <w:right w:val="single" w:sz="4" w:space="0" w:color="000000"/>
            </w:tcBorders>
          </w:tcPr>
          <w:p w14:paraId="5D1B3AE0" w14:textId="77777777" w:rsidR="00E26C14" w:rsidRDefault="00CB3576">
            <w:pPr>
              <w:spacing w:after="0" w:line="259" w:lineRule="auto"/>
              <w:ind w:left="0" w:right="36" w:firstLine="0"/>
              <w:jc w:val="right"/>
            </w:pPr>
            <w:r>
              <w:rPr>
                <w:sz w:val="16"/>
              </w:rPr>
              <w:t xml:space="preserve">6 017 459 </w:t>
            </w:r>
          </w:p>
        </w:tc>
        <w:tc>
          <w:tcPr>
            <w:tcW w:w="563" w:type="dxa"/>
            <w:tcBorders>
              <w:top w:val="single" w:sz="4" w:space="0" w:color="000000"/>
              <w:left w:val="single" w:sz="4" w:space="0" w:color="000000"/>
              <w:bottom w:val="single" w:sz="4" w:space="0" w:color="000000"/>
              <w:right w:val="single" w:sz="4" w:space="0" w:color="000000"/>
            </w:tcBorders>
          </w:tcPr>
          <w:p w14:paraId="78AE82E8" w14:textId="77777777" w:rsidR="00E26C14" w:rsidRDefault="00CB3576">
            <w:pPr>
              <w:spacing w:after="0" w:line="259" w:lineRule="auto"/>
              <w:ind w:left="0" w:right="38" w:firstLine="0"/>
              <w:jc w:val="right"/>
            </w:pPr>
            <w:r>
              <w:rPr>
                <w:sz w:val="16"/>
              </w:rPr>
              <w:t xml:space="preserve">27 </w:t>
            </w:r>
          </w:p>
        </w:tc>
      </w:tr>
      <w:tr w:rsidR="00E26C14" w14:paraId="77B8FDEB"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2536E7E6" w14:textId="77777777" w:rsidR="00E26C14" w:rsidRDefault="00CB3576">
            <w:pPr>
              <w:spacing w:after="0" w:line="259" w:lineRule="auto"/>
              <w:ind w:left="0" w:right="39" w:firstLine="0"/>
              <w:jc w:val="right"/>
            </w:pPr>
            <w:r>
              <w:rPr>
                <w:sz w:val="16"/>
              </w:rPr>
              <w:lastRenderedPageBreak/>
              <w:t xml:space="preserve">2 </w:t>
            </w:r>
          </w:p>
        </w:tc>
        <w:tc>
          <w:tcPr>
            <w:tcW w:w="1601" w:type="dxa"/>
            <w:tcBorders>
              <w:top w:val="single" w:sz="4" w:space="0" w:color="000000"/>
              <w:left w:val="single" w:sz="4" w:space="0" w:color="000000"/>
              <w:bottom w:val="single" w:sz="4" w:space="0" w:color="000000"/>
              <w:right w:val="single" w:sz="4" w:space="0" w:color="000000"/>
            </w:tcBorders>
          </w:tcPr>
          <w:p w14:paraId="466B34D3" w14:textId="77777777" w:rsidR="00E26C14" w:rsidRDefault="00CB3576">
            <w:pPr>
              <w:spacing w:after="0" w:line="259" w:lineRule="auto"/>
              <w:ind w:left="0" w:firstLine="0"/>
            </w:pPr>
            <w:r>
              <w:rPr>
                <w:sz w:val="16"/>
              </w:rPr>
              <w:t xml:space="preserve">kujawsko-pomorskie </w:t>
            </w:r>
          </w:p>
        </w:tc>
        <w:tc>
          <w:tcPr>
            <w:tcW w:w="1413" w:type="dxa"/>
            <w:tcBorders>
              <w:top w:val="single" w:sz="4" w:space="0" w:color="000000"/>
              <w:left w:val="single" w:sz="4" w:space="0" w:color="000000"/>
              <w:bottom w:val="single" w:sz="4" w:space="0" w:color="000000"/>
              <w:right w:val="single" w:sz="4" w:space="0" w:color="000000"/>
            </w:tcBorders>
          </w:tcPr>
          <w:p w14:paraId="19D66D6E" w14:textId="77777777" w:rsidR="00E26C14" w:rsidRDefault="00CB3576">
            <w:pPr>
              <w:spacing w:after="0" w:line="259" w:lineRule="auto"/>
              <w:ind w:left="0" w:right="36" w:firstLine="0"/>
              <w:jc w:val="right"/>
            </w:pPr>
            <w:r>
              <w:rPr>
                <w:sz w:val="16"/>
              </w:rPr>
              <w:t xml:space="preserve">2 403 </w:t>
            </w:r>
          </w:p>
        </w:tc>
        <w:tc>
          <w:tcPr>
            <w:tcW w:w="865" w:type="dxa"/>
            <w:tcBorders>
              <w:top w:val="single" w:sz="4" w:space="0" w:color="000000"/>
              <w:left w:val="single" w:sz="4" w:space="0" w:color="000000"/>
              <w:bottom w:val="single" w:sz="4" w:space="0" w:color="000000"/>
              <w:right w:val="single" w:sz="4" w:space="0" w:color="000000"/>
            </w:tcBorders>
          </w:tcPr>
          <w:p w14:paraId="5230C238" w14:textId="77777777" w:rsidR="00E26C14" w:rsidRDefault="00CB3576">
            <w:pPr>
              <w:spacing w:after="0" w:line="259" w:lineRule="auto"/>
              <w:ind w:left="0" w:right="36" w:firstLine="0"/>
              <w:jc w:val="right"/>
            </w:pPr>
            <w:r>
              <w:rPr>
                <w:sz w:val="16"/>
              </w:rPr>
              <w:t xml:space="preserve">785 </w:t>
            </w:r>
          </w:p>
        </w:tc>
        <w:tc>
          <w:tcPr>
            <w:tcW w:w="1175" w:type="dxa"/>
            <w:tcBorders>
              <w:top w:val="single" w:sz="4" w:space="0" w:color="000000"/>
              <w:left w:val="single" w:sz="4" w:space="0" w:color="000000"/>
              <w:bottom w:val="single" w:sz="4" w:space="0" w:color="000000"/>
              <w:right w:val="single" w:sz="4" w:space="0" w:color="000000"/>
            </w:tcBorders>
          </w:tcPr>
          <w:p w14:paraId="3397AD18" w14:textId="77777777" w:rsidR="00E26C14" w:rsidRDefault="00CB3576">
            <w:pPr>
              <w:spacing w:after="0" w:line="259" w:lineRule="auto"/>
              <w:ind w:left="0" w:right="35" w:firstLine="0"/>
              <w:jc w:val="right"/>
            </w:pPr>
            <w:r>
              <w:rPr>
                <w:sz w:val="16"/>
              </w:rPr>
              <w:t xml:space="preserve">4 101 002 </w:t>
            </w:r>
          </w:p>
        </w:tc>
        <w:tc>
          <w:tcPr>
            <w:tcW w:w="1414" w:type="dxa"/>
            <w:tcBorders>
              <w:top w:val="single" w:sz="4" w:space="0" w:color="000000"/>
              <w:left w:val="single" w:sz="4" w:space="0" w:color="000000"/>
              <w:bottom w:val="single" w:sz="4" w:space="0" w:color="000000"/>
              <w:right w:val="single" w:sz="4" w:space="0" w:color="000000"/>
            </w:tcBorders>
          </w:tcPr>
          <w:p w14:paraId="5CD847E3" w14:textId="77777777" w:rsidR="00E26C14" w:rsidRDefault="00CB3576">
            <w:pPr>
              <w:spacing w:after="0" w:line="259" w:lineRule="auto"/>
              <w:ind w:left="0" w:right="35" w:firstLine="0"/>
              <w:jc w:val="right"/>
            </w:pPr>
            <w:r>
              <w:rPr>
                <w:sz w:val="16"/>
              </w:rPr>
              <w:t xml:space="preserve">465 </w:t>
            </w:r>
          </w:p>
        </w:tc>
        <w:tc>
          <w:tcPr>
            <w:tcW w:w="865" w:type="dxa"/>
            <w:tcBorders>
              <w:top w:val="single" w:sz="4" w:space="0" w:color="000000"/>
              <w:left w:val="single" w:sz="4" w:space="0" w:color="000000"/>
              <w:bottom w:val="single" w:sz="4" w:space="0" w:color="000000"/>
              <w:right w:val="single" w:sz="4" w:space="0" w:color="000000"/>
            </w:tcBorders>
          </w:tcPr>
          <w:p w14:paraId="704AA4F5" w14:textId="77777777" w:rsidR="00E26C14" w:rsidRDefault="00CB3576">
            <w:pPr>
              <w:spacing w:after="0" w:line="259" w:lineRule="auto"/>
              <w:ind w:left="0" w:right="34" w:firstLine="0"/>
              <w:jc w:val="right"/>
            </w:pPr>
            <w:r>
              <w:rPr>
                <w:sz w:val="16"/>
              </w:rPr>
              <w:t xml:space="preserve">431 </w:t>
            </w:r>
          </w:p>
        </w:tc>
        <w:tc>
          <w:tcPr>
            <w:tcW w:w="1178" w:type="dxa"/>
            <w:tcBorders>
              <w:top w:val="single" w:sz="4" w:space="0" w:color="000000"/>
              <w:left w:val="single" w:sz="4" w:space="0" w:color="000000"/>
              <w:bottom w:val="single" w:sz="4" w:space="0" w:color="000000"/>
              <w:right w:val="single" w:sz="4" w:space="0" w:color="000000"/>
            </w:tcBorders>
          </w:tcPr>
          <w:p w14:paraId="7AA72E81" w14:textId="77777777" w:rsidR="00E26C14" w:rsidRDefault="00CB3576">
            <w:pPr>
              <w:spacing w:after="0" w:line="259" w:lineRule="auto"/>
              <w:ind w:left="0" w:right="38" w:firstLine="0"/>
              <w:jc w:val="right"/>
            </w:pPr>
            <w:r>
              <w:rPr>
                <w:sz w:val="16"/>
              </w:rPr>
              <w:t xml:space="preserve">1 139 725 </w:t>
            </w:r>
          </w:p>
        </w:tc>
        <w:tc>
          <w:tcPr>
            <w:tcW w:w="1175" w:type="dxa"/>
            <w:tcBorders>
              <w:top w:val="single" w:sz="4" w:space="0" w:color="000000"/>
              <w:left w:val="single" w:sz="4" w:space="0" w:color="000000"/>
              <w:bottom w:val="single" w:sz="4" w:space="0" w:color="000000"/>
              <w:right w:val="single" w:sz="4" w:space="0" w:color="000000"/>
            </w:tcBorders>
          </w:tcPr>
          <w:p w14:paraId="7AB01374" w14:textId="77777777" w:rsidR="00E26C14" w:rsidRDefault="00CB3576">
            <w:pPr>
              <w:spacing w:after="0" w:line="259" w:lineRule="auto"/>
              <w:ind w:left="0" w:right="36" w:firstLine="0"/>
              <w:jc w:val="right"/>
            </w:pPr>
            <w:r>
              <w:rPr>
                <w:sz w:val="16"/>
              </w:rPr>
              <w:t xml:space="preserve">5 240 727 </w:t>
            </w:r>
          </w:p>
        </w:tc>
        <w:tc>
          <w:tcPr>
            <w:tcW w:w="563" w:type="dxa"/>
            <w:tcBorders>
              <w:top w:val="single" w:sz="4" w:space="0" w:color="000000"/>
              <w:left w:val="single" w:sz="4" w:space="0" w:color="000000"/>
              <w:bottom w:val="single" w:sz="4" w:space="0" w:color="000000"/>
              <w:right w:val="single" w:sz="4" w:space="0" w:color="000000"/>
            </w:tcBorders>
          </w:tcPr>
          <w:p w14:paraId="4FE74E70" w14:textId="77777777" w:rsidR="00E26C14" w:rsidRDefault="00CB3576">
            <w:pPr>
              <w:spacing w:after="0" w:line="259" w:lineRule="auto"/>
              <w:ind w:left="0" w:right="38" w:firstLine="0"/>
              <w:jc w:val="right"/>
            </w:pPr>
            <w:r>
              <w:rPr>
                <w:sz w:val="16"/>
              </w:rPr>
              <w:t xml:space="preserve">22 </w:t>
            </w:r>
          </w:p>
        </w:tc>
      </w:tr>
      <w:tr w:rsidR="00E26C14" w14:paraId="43F1208B"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0EF21B68" w14:textId="77777777" w:rsidR="00E26C14" w:rsidRDefault="00CB3576">
            <w:pPr>
              <w:spacing w:after="0" w:line="259" w:lineRule="auto"/>
              <w:ind w:left="0" w:right="39" w:firstLine="0"/>
              <w:jc w:val="right"/>
            </w:pPr>
            <w:r>
              <w:rPr>
                <w:sz w:val="16"/>
              </w:rPr>
              <w:t xml:space="preserve">3 </w:t>
            </w:r>
          </w:p>
        </w:tc>
        <w:tc>
          <w:tcPr>
            <w:tcW w:w="1601" w:type="dxa"/>
            <w:tcBorders>
              <w:top w:val="single" w:sz="4" w:space="0" w:color="000000"/>
              <w:left w:val="single" w:sz="4" w:space="0" w:color="000000"/>
              <w:bottom w:val="single" w:sz="4" w:space="0" w:color="000000"/>
              <w:right w:val="single" w:sz="4" w:space="0" w:color="000000"/>
            </w:tcBorders>
          </w:tcPr>
          <w:p w14:paraId="79122225" w14:textId="77777777" w:rsidR="00E26C14" w:rsidRDefault="00CB3576">
            <w:pPr>
              <w:spacing w:after="0" w:line="259" w:lineRule="auto"/>
              <w:ind w:left="0" w:firstLine="0"/>
            </w:pPr>
            <w:r>
              <w:rPr>
                <w:sz w:val="16"/>
              </w:rPr>
              <w:t xml:space="preserve">lubelskie </w:t>
            </w:r>
          </w:p>
        </w:tc>
        <w:tc>
          <w:tcPr>
            <w:tcW w:w="1413" w:type="dxa"/>
            <w:tcBorders>
              <w:top w:val="single" w:sz="4" w:space="0" w:color="000000"/>
              <w:left w:val="single" w:sz="4" w:space="0" w:color="000000"/>
              <w:bottom w:val="single" w:sz="4" w:space="0" w:color="000000"/>
              <w:right w:val="single" w:sz="4" w:space="0" w:color="000000"/>
            </w:tcBorders>
          </w:tcPr>
          <w:p w14:paraId="47B4DC94" w14:textId="77777777" w:rsidR="00E26C14" w:rsidRDefault="00CB3576">
            <w:pPr>
              <w:spacing w:after="0" w:line="259" w:lineRule="auto"/>
              <w:ind w:left="0" w:right="36" w:firstLine="0"/>
              <w:jc w:val="right"/>
            </w:pPr>
            <w:r>
              <w:rPr>
                <w:sz w:val="16"/>
              </w:rPr>
              <w:t xml:space="preserve">2 495 </w:t>
            </w:r>
          </w:p>
        </w:tc>
        <w:tc>
          <w:tcPr>
            <w:tcW w:w="865" w:type="dxa"/>
            <w:tcBorders>
              <w:top w:val="single" w:sz="4" w:space="0" w:color="000000"/>
              <w:left w:val="single" w:sz="4" w:space="0" w:color="000000"/>
              <w:bottom w:val="single" w:sz="4" w:space="0" w:color="000000"/>
              <w:right w:val="single" w:sz="4" w:space="0" w:color="000000"/>
            </w:tcBorders>
          </w:tcPr>
          <w:p w14:paraId="007EEC6A" w14:textId="77777777" w:rsidR="00E26C14" w:rsidRDefault="00CB3576">
            <w:pPr>
              <w:spacing w:after="0" w:line="259" w:lineRule="auto"/>
              <w:ind w:left="0" w:right="36" w:firstLine="0"/>
              <w:jc w:val="right"/>
            </w:pPr>
            <w:r>
              <w:rPr>
                <w:sz w:val="16"/>
              </w:rPr>
              <w:t xml:space="preserve">723 </w:t>
            </w:r>
          </w:p>
        </w:tc>
        <w:tc>
          <w:tcPr>
            <w:tcW w:w="1175" w:type="dxa"/>
            <w:tcBorders>
              <w:top w:val="single" w:sz="4" w:space="0" w:color="000000"/>
              <w:left w:val="single" w:sz="4" w:space="0" w:color="000000"/>
              <w:bottom w:val="single" w:sz="4" w:space="0" w:color="000000"/>
              <w:right w:val="single" w:sz="4" w:space="0" w:color="000000"/>
            </w:tcBorders>
          </w:tcPr>
          <w:p w14:paraId="20405F66" w14:textId="77777777" w:rsidR="00E26C14" w:rsidRDefault="00CB3576">
            <w:pPr>
              <w:spacing w:after="0" w:line="259" w:lineRule="auto"/>
              <w:ind w:left="0" w:right="35" w:firstLine="0"/>
              <w:jc w:val="right"/>
            </w:pPr>
            <w:r>
              <w:rPr>
                <w:sz w:val="16"/>
              </w:rPr>
              <w:t xml:space="preserve">4 397 738 </w:t>
            </w:r>
          </w:p>
        </w:tc>
        <w:tc>
          <w:tcPr>
            <w:tcW w:w="1414" w:type="dxa"/>
            <w:tcBorders>
              <w:top w:val="single" w:sz="4" w:space="0" w:color="000000"/>
              <w:left w:val="single" w:sz="4" w:space="0" w:color="000000"/>
              <w:bottom w:val="single" w:sz="4" w:space="0" w:color="000000"/>
              <w:right w:val="single" w:sz="4" w:space="0" w:color="000000"/>
            </w:tcBorders>
          </w:tcPr>
          <w:p w14:paraId="60988B12" w14:textId="77777777" w:rsidR="00E26C14" w:rsidRDefault="00CB3576">
            <w:pPr>
              <w:spacing w:after="0" w:line="259" w:lineRule="auto"/>
              <w:ind w:left="0" w:right="35" w:firstLine="0"/>
              <w:jc w:val="right"/>
            </w:pPr>
            <w:r>
              <w:rPr>
                <w:sz w:val="16"/>
              </w:rPr>
              <w:t xml:space="preserve">552 </w:t>
            </w:r>
          </w:p>
        </w:tc>
        <w:tc>
          <w:tcPr>
            <w:tcW w:w="865" w:type="dxa"/>
            <w:tcBorders>
              <w:top w:val="single" w:sz="4" w:space="0" w:color="000000"/>
              <w:left w:val="single" w:sz="4" w:space="0" w:color="000000"/>
              <w:bottom w:val="single" w:sz="4" w:space="0" w:color="000000"/>
              <w:right w:val="single" w:sz="4" w:space="0" w:color="000000"/>
            </w:tcBorders>
          </w:tcPr>
          <w:p w14:paraId="571C0DAA" w14:textId="77777777" w:rsidR="00E26C14" w:rsidRDefault="00CB3576">
            <w:pPr>
              <w:spacing w:after="0" w:line="259" w:lineRule="auto"/>
              <w:ind w:left="0" w:right="34" w:firstLine="0"/>
              <w:jc w:val="right"/>
            </w:pPr>
            <w:r>
              <w:rPr>
                <w:sz w:val="16"/>
              </w:rPr>
              <w:t xml:space="preserve">427 </w:t>
            </w:r>
          </w:p>
        </w:tc>
        <w:tc>
          <w:tcPr>
            <w:tcW w:w="1178" w:type="dxa"/>
            <w:tcBorders>
              <w:top w:val="single" w:sz="4" w:space="0" w:color="000000"/>
              <w:left w:val="single" w:sz="4" w:space="0" w:color="000000"/>
              <w:bottom w:val="single" w:sz="4" w:space="0" w:color="000000"/>
              <w:right w:val="single" w:sz="4" w:space="0" w:color="000000"/>
            </w:tcBorders>
          </w:tcPr>
          <w:p w14:paraId="6A4505ED" w14:textId="77777777" w:rsidR="00E26C14" w:rsidRDefault="00CB3576">
            <w:pPr>
              <w:spacing w:after="0" w:line="259" w:lineRule="auto"/>
              <w:ind w:left="0" w:right="38" w:firstLine="0"/>
              <w:jc w:val="right"/>
            </w:pPr>
            <w:r>
              <w:rPr>
                <w:sz w:val="16"/>
              </w:rPr>
              <w:t xml:space="preserve">1 296 263 </w:t>
            </w:r>
          </w:p>
        </w:tc>
        <w:tc>
          <w:tcPr>
            <w:tcW w:w="1175" w:type="dxa"/>
            <w:tcBorders>
              <w:top w:val="single" w:sz="4" w:space="0" w:color="000000"/>
              <w:left w:val="single" w:sz="4" w:space="0" w:color="000000"/>
              <w:bottom w:val="single" w:sz="4" w:space="0" w:color="000000"/>
              <w:right w:val="single" w:sz="4" w:space="0" w:color="000000"/>
            </w:tcBorders>
          </w:tcPr>
          <w:p w14:paraId="750146C3" w14:textId="77777777" w:rsidR="00E26C14" w:rsidRDefault="00CB3576">
            <w:pPr>
              <w:spacing w:after="0" w:line="259" w:lineRule="auto"/>
              <w:ind w:left="0" w:right="36" w:firstLine="0"/>
              <w:jc w:val="right"/>
            </w:pPr>
            <w:r>
              <w:rPr>
                <w:sz w:val="16"/>
              </w:rPr>
              <w:t xml:space="preserve">5 694 001 </w:t>
            </w:r>
          </w:p>
        </w:tc>
        <w:tc>
          <w:tcPr>
            <w:tcW w:w="563" w:type="dxa"/>
            <w:tcBorders>
              <w:top w:val="single" w:sz="4" w:space="0" w:color="000000"/>
              <w:left w:val="single" w:sz="4" w:space="0" w:color="000000"/>
              <w:bottom w:val="single" w:sz="4" w:space="0" w:color="000000"/>
              <w:right w:val="single" w:sz="4" w:space="0" w:color="000000"/>
            </w:tcBorders>
          </w:tcPr>
          <w:p w14:paraId="4D0495BC" w14:textId="77777777" w:rsidR="00E26C14" w:rsidRDefault="00CB3576">
            <w:pPr>
              <w:spacing w:after="0" w:line="259" w:lineRule="auto"/>
              <w:ind w:left="0" w:right="38" w:firstLine="0"/>
              <w:jc w:val="right"/>
            </w:pPr>
            <w:r>
              <w:rPr>
                <w:sz w:val="16"/>
              </w:rPr>
              <w:t xml:space="preserve">24 </w:t>
            </w:r>
          </w:p>
        </w:tc>
      </w:tr>
      <w:tr w:rsidR="00E26C14" w14:paraId="6797C802"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147A46C5" w14:textId="77777777" w:rsidR="00E26C14" w:rsidRDefault="00CB3576">
            <w:pPr>
              <w:spacing w:after="0" w:line="259" w:lineRule="auto"/>
              <w:ind w:left="0" w:right="39" w:firstLine="0"/>
              <w:jc w:val="right"/>
            </w:pPr>
            <w:r>
              <w:rPr>
                <w:sz w:val="16"/>
              </w:rPr>
              <w:t xml:space="preserve">4 </w:t>
            </w:r>
          </w:p>
        </w:tc>
        <w:tc>
          <w:tcPr>
            <w:tcW w:w="1601" w:type="dxa"/>
            <w:tcBorders>
              <w:top w:val="single" w:sz="4" w:space="0" w:color="000000"/>
              <w:left w:val="single" w:sz="4" w:space="0" w:color="000000"/>
              <w:bottom w:val="single" w:sz="4" w:space="0" w:color="000000"/>
              <w:right w:val="single" w:sz="4" w:space="0" w:color="000000"/>
            </w:tcBorders>
          </w:tcPr>
          <w:p w14:paraId="31F9B7FA" w14:textId="77777777" w:rsidR="00E26C14" w:rsidRDefault="00CB3576">
            <w:pPr>
              <w:spacing w:after="0" w:line="259" w:lineRule="auto"/>
              <w:ind w:left="0" w:firstLine="0"/>
            </w:pPr>
            <w:r>
              <w:rPr>
                <w:sz w:val="16"/>
              </w:rPr>
              <w:t xml:space="preserve">lubuskie </w:t>
            </w:r>
          </w:p>
        </w:tc>
        <w:tc>
          <w:tcPr>
            <w:tcW w:w="1413" w:type="dxa"/>
            <w:tcBorders>
              <w:top w:val="single" w:sz="4" w:space="0" w:color="000000"/>
              <w:left w:val="single" w:sz="4" w:space="0" w:color="000000"/>
              <w:bottom w:val="single" w:sz="4" w:space="0" w:color="000000"/>
              <w:right w:val="single" w:sz="4" w:space="0" w:color="000000"/>
            </w:tcBorders>
          </w:tcPr>
          <w:p w14:paraId="5413C570" w14:textId="77777777" w:rsidR="00E26C14" w:rsidRDefault="00CB3576">
            <w:pPr>
              <w:spacing w:after="0" w:line="259" w:lineRule="auto"/>
              <w:ind w:left="0" w:right="36" w:firstLine="0"/>
              <w:jc w:val="right"/>
            </w:pPr>
            <w:r>
              <w:rPr>
                <w:sz w:val="16"/>
              </w:rPr>
              <w:t xml:space="preserve">2 224 </w:t>
            </w:r>
          </w:p>
        </w:tc>
        <w:tc>
          <w:tcPr>
            <w:tcW w:w="865" w:type="dxa"/>
            <w:tcBorders>
              <w:top w:val="single" w:sz="4" w:space="0" w:color="000000"/>
              <w:left w:val="single" w:sz="4" w:space="0" w:color="000000"/>
              <w:bottom w:val="single" w:sz="4" w:space="0" w:color="000000"/>
              <w:right w:val="single" w:sz="4" w:space="0" w:color="000000"/>
            </w:tcBorders>
          </w:tcPr>
          <w:p w14:paraId="158A4ECE" w14:textId="77777777" w:rsidR="00E26C14" w:rsidRDefault="00CB3576">
            <w:pPr>
              <w:spacing w:after="0" w:line="259" w:lineRule="auto"/>
              <w:ind w:left="0" w:right="36" w:firstLine="0"/>
              <w:jc w:val="right"/>
            </w:pPr>
            <w:r>
              <w:rPr>
                <w:sz w:val="16"/>
              </w:rPr>
              <w:t xml:space="preserve">546 </w:t>
            </w:r>
          </w:p>
        </w:tc>
        <w:tc>
          <w:tcPr>
            <w:tcW w:w="1175" w:type="dxa"/>
            <w:tcBorders>
              <w:top w:val="single" w:sz="4" w:space="0" w:color="000000"/>
              <w:left w:val="single" w:sz="4" w:space="0" w:color="000000"/>
              <w:bottom w:val="single" w:sz="4" w:space="0" w:color="000000"/>
              <w:right w:val="single" w:sz="4" w:space="0" w:color="000000"/>
            </w:tcBorders>
          </w:tcPr>
          <w:p w14:paraId="75FDE4A3" w14:textId="77777777" w:rsidR="00E26C14" w:rsidRDefault="00CB3576">
            <w:pPr>
              <w:spacing w:after="0" w:line="259" w:lineRule="auto"/>
              <w:ind w:left="0" w:right="35" w:firstLine="0"/>
              <w:jc w:val="right"/>
            </w:pPr>
            <w:r>
              <w:rPr>
                <w:sz w:val="16"/>
              </w:rPr>
              <w:t xml:space="preserve">3 891 955 </w:t>
            </w:r>
          </w:p>
        </w:tc>
        <w:tc>
          <w:tcPr>
            <w:tcW w:w="1414" w:type="dxa"/>
            <w:tcBorders>
              <w:top w:val="single" w:sz="4" w:space="0" w:color="000000"/>
              <w:left w:val="single" w:sz="4" w:space="0" w:color="000000"/>
              <w:bottom w:val="single" w:sz="4" w:space="0" w:color="000000"/>
              <w:right w:val="single" w:sz="4" w:space="0" w:color="000000"/>
            </w:tcBorders>
          </w:tcPr>
          <w:p w14:paraId="28393D13" w14:textId="77777777" w:rsidR="00E26C14" w:rsidRDefault="00CB3576">
            <w:pPr>
              <w:spacing w:after="0" w:line="259" w:lineRule="auto"/>
              <w:ind w:left="0" w:right="35" w:firstLine="0"/>
              <w:jc w:val="right"/>
            </w:pPr>
            <w:r>
              <w:rPr>
                <w:sz w:val="16"/>
              </w:rPr>
              <w:t xml:space="preserve">349 </w:t>
            </w:r>
          </w:p>
        </w:tc>
        <w:tc>
          <w:tcPr>
            <w:tcW w:w="865" w:type="dxa"/>
            <w:tcBorders>
              <w:top w:val="single" w:sz="4" w:space="0" w:color="000000"/>
              <w:left w:val="single" w:sz="4" w:space="0" w:color="000000"/>
              <w:bottom w:val="single" w:sz="4" w:space="0" w:color="000000"/>
              <w:right w:val="single" w:sz="4" w:space="0" w:color="000000"/>
            </w:tcBorders>
          </w:tcPr>
          <w:p w14:paraId="36E8BF1F" w14:textId="77777777" w:rsidR="00E26C14" w:rsidRDefault="00CB3576">
            <w:pPr>
              <w:spacing w:after="0" w:line="259" w:lineRule="auto"/>
              <w:ind w:left="0" w:right="34" w:firstLine="0"/>
              <w:jc w:val="right"/>
            </w:pPr>
            <w:r>
              <w:rPr>
                <w:sz w:val="16"/>
              </w:rPr>
              <w:t xml:space="preserve">336 </w:t>
            </w:r>
          </w:p>
        </w:tc>
        <w:tc>
          <w:tcPr>
            <w:tcW w:w="1178" w:type="dxa"/>
            <w:tcBorders>
              <w:top w:val="single" w:sz="4" w:space="0" w:color="000000"/>
              <w:left w:val="single" w:sz="4" w:space="0" w:color="000000"/>
              <w:bottom w:val="single" w:sz="4" w:space="0" w:color="000000"/>
              <w:right w:val="single" w:sz="4" w:space="0" w:color="000000"/>
            </w:tcBorders>
          </w:tcPr>
          <w:p w14:paraId="19F8CB1A" w14:textId="77777777" w:rsidR="00E26C14" w:rsidRDefault="00CB3576">
            <w:pPr>
              <w:spacing w:after="0" w:line="259" w:lineRule="auto"/>
              <w:ind w:left="0" w:right="38" w:firstLine="0"/>
              <w:jc w:val="right"/>
            </w:pPr>
            <w:r>
              <w:rPr>
                <w:sz w:val="16"/>
              </w:rPr>
              <w:t xml:space="preserve">897 456 </w:t>
            </w:r>
          </w:p>
        </w:tc>
        <w:tc>
          <w:tcPr>
            <w:tcW w:w="1175" w:type="dxa"/>
            <w:tcBorders>
              <w:top w:val="single" w:sz="4" w:space="0" w:color="000000"/>
              <w:left w:val="single" w:sz="4" w:space="0" w:color="000000"/>
              <w:bottom w:val="single" w:sz="4" w:space="0" w:color="000000"/>
              <w:right w:val="single" w:sz="4" w:space="0" w:color="000000"/>
            </w:tcBorders>
          </w:tcPr>
          <w:p w14:paraId="789458D1" w14:textId="77777777" w:rsidR="00E26C14" w:rsidRDefault="00CB3576">
            <w:pPr>
              <w:spacing w:after="0" w:line="259" w:lineRule="auto"/>
              <w:ind w:left="0" w:right="36" w:firstLine="0"/>
              <w:jc w:val="right"/>
            </w:pPr>
            <w:r>
              <w:rPr>
                <w:sz w:val="16"/>
              </w:rPr>
              <w:t xml:space="preserve">4 789 411 </w:t>
            </w:r>
          </w:p>
        </w:tc>
        <w:tc>
          <w:tcPr>
            <w:tcW w:w="563" w:type="dxa"/>
            <w:tcBorders>
              <w:top w:val="single" w:sz="4" w:space="0" w:color="000000"/>
              <w:left w:val="single" w:sz="4" w:space="0" w:color="000000"/>
              <w:bottom w:val="single" w:sz="4" w:space="0" w:color="000000"/>
              <w:right w:val="single" w:sz="4" w:space="0" w:color="000000"/>
            </w:tcBorders>
          </w:tcPr>
          <w:p w14:paraId="6E2048DA" w14:textId="77777777" w:rsidR="00E26C14" w:rsidRDefault="00CB3576">
            <w:pPr>
              <w:spacing w:after="0" w:line="259" w:lineRule="auto"/>
              <w:ind w:left="0" w:right="38" w:firstLine="0"/>
              <w:jc w:val="right"/>
            </w:pPr>
            <w:r>
              <w:rPr>
                <w:sz w:val="16"/>
              </w:rPr>
              <w:t xml:space="preserve">14 </w:t>
            </w:r>
          </w:p>
        </w:tc>
      </w:tr>
      <w:tr w:rsidR="00E26C14" w14:paraId="375411BC"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44E0D576" w14:textId="77777777" w:rsidR="00E26C14" w:rsidRDefault="00CB3576">
            <w:pPr>
              <w:spacing w:after="0" w:line="259" w:lineRule="auto"/>
              <w:ind w:left="0" w:right="39" w:firstLine="0"/>
              <w:jc w:val="right"/>
            </w:pPr>
            <w:r>
              <w:rPr>
                <w:sz w:val="16"/>
              </w:rPr>
              <w:t xml:space="preserve">5 </w:t>
            </w:r>
          </w:p>
        </w:tc>
        <w:tc>
          <w:tcPr>
            <w:tcW w:w="1601" w:type="dxa"/>
            <w:tcBorders>
              <w:top w:val="single" w:sz="4" w:space="0" w:color="000000"/>
              <w:left w:val="single" w:sz="4" w:space="0" w:color="000000"/>
              <w:bottom w:val="single" w:sz="4" w:space="0" w:color="000000"/>
              <w:right w:val="single" w:sz="4" w:space="0" w:color="000000"/>
            </w:tcBorders>
          </w:tcPr>
          <w:p w14:paraId="0069D674" w14:textId="77777777" w:rsidR="00E26C14" w:rsidRDefault="00CB3576">
            <w:pPr>
              <w:spacing w:after="0" w:line="259" w:lineRule="auto"/>
              <w:ind w:left="0" w:firstLine="0"/>
            </w:pPr>
            <w:r>
              <w:rPr>
                <w:sz w:val="16"/>
              </w:rPr>
              <w:t>łódzkie</w:t>
            </w:r>
            <w:r>
              <w:rPr>
                <w:sz w:val="16"/>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7754D7A9" w14:textId="77777777" w:rsidR="00E26C14" w:rsidRDefault="00CB3576">
            <w:pPr>
              <w:spacing w:after="0" w:line="259" w:lineRule="auto"/>
              <w:ind w:left="0" w:right="36" w:firstLine="0"/>
              <w:jc w:val="right"/>
            </w:pPr>
            <w:r>
              <w:rPr>
                <w:sz w:val="16"/>
              </w:rPr>
              <w:t xml:space="preserve">4 482 </w:t>
            </w:r>
          </w:p>
        </w:tc>
        <w:tc>
          <w:tcPr>
            <w:tcW w:w="865" w:type="dxa"/>
            <w:tcBorders>
              <w:top w:val="single" w:sz="4" w:space="0" w:color="000000"/>
              <w:left w:val="single" w:sz="4" w:space="0" w:color="000000"/>
              <w:bottom w:val="single" w:sz="4" w:space="0" w:color="000000"/>
              <w:right w:val="single" w:sz="4" w:space="0" w:color="000000"/>
            </w:tcBorders>
          </w:tcPr>
          <w:p w14:paraId="0CE25F17" w14:textId="77777777" w:rsidR="00E26C14" w:rsidRDefault="00CB3576">
            <w:pPr>
              <w:spacing w:after="0" w:line="259" w:lineRule="auto"/>
              <w:ind w:left="0" w:right="36" w:firstLine="0"/>
              <w:jc w:val="right"/>
            </w:pPr>
            <w:r>
              <w:rPr>
                <w:sz w:val="16"/>
              </w:rPr>
              <w:t xml:space="preserve">1 249 </w:t>
            </w:r>
          </w:p>
        </w:tc>
        <w:tc>
          <w:tcPr>
            <w:tcW w:w="1175" w:type="dxa"/>
            <w:tcBorders>
              <w:top w:val="single" w:sz="4" w:space="0" w:color="000000"/>
              <w:left w:val="single" w:sz="4" w:space="0" w:color="000000"/>
              <w:bottom w:val="single" w:sz="4" w:space="0" w:color="000000"/>
              <w:right w:val="single" w:sz="4" w:space="0" w:color="000000"/>
            </w:tcBorders>
          </w:tcPr>
          <w:p w14:paraId="6366BE69" w14:textId="77777777" w:rsidR="00E26C14" w:rsidRDefault="00CB3576">
            <w:pPr>
              <w:spacing w:after="0" w:line="259" w:lineRule="auto"/>
              <w:ind w:left="0" w:right="35" w:firstLine="0"/>
              <w:jc w:val="right"/>
            </w:pPr>
            <w:r>
              <w:rPr>
                <w:sz w:val="16"/>
              </w:rPr>
              <w:t xml:space="preserve">7 213 846 </w:t>
            </w:r>
          </w:p>
        </w:tc>
        <w:tc>
          <w:tcPr>
            <w:tcW w:w="1414" w:type="dxa"/>
            <w:tcBorders>
              <w:top w:val="single" w:sz="4" w:space="0" w:color="000000"/>
              <w:left w:val="single" w:sz="4" w:space="0" w:color="000000"/>
              <w:bottom w:val="single" w:sz="4" w:space="0" w:color="000000"/>
              <w:right w:val="single" w:sz="4" w:space="0" w:color="000000"/>
            </w:tcBorders>
          </w:tcPr>
          <w:p w14:paraId="77A39FCD" w14:textId="77777777" w:rsidR="00E26C14" w:rsidRDefault="00CB3576">
            <w:pPr>
              <w:spacing w:after="0" w:line="259" w:lineRule="auto"/>
              <w:ind w:left="0" w:right="35" w:firstLine="0"/>
              <w:jc w:val="right"/>
            </w:pPr>
            <w:r>
              <w:rPr>
                <w:sz w:val="16"/>
              </w:rPr>
              <w:t xml:space="preserve">937 </w:t>
            </w:r>
          </w:p>
        </w:tc>
        <w:tc>
          <w:tcPr>
            <w:tcW w:w="865" w:type="dxa"/>
            <w:tcBorders>
              <w:top w:val="single" w:sz="4" w:space="0" w:color="000000"/>
              <w:left w:val="single" w:sz="4" w:space="0" w:color="000000"/>
              <w:bottom w:val="single" w:sz="4" w:space="0" w:color="000000"/>
              <w:right w:val="single" w:sz="4" w:space="0" w:color="000000"/>
            </w:tcBorders>
          </w:tcPr>
          <w:p w14:paraId="5B367D9F" w14:textId="77777777" w:rsidR="00E26C14" w:rsidRDefault="00CB3576">
            <w:pPr>
              <w:spacing w:after="0" w:line="259" w:lineRule="auto"/>
              <w:ind w:left="0" w:right="34" w:firstLine="0"/>
              <w:jc w:val="right"/>
            </w:pPr>
            <w:r>
              <w:rPr>
                <w:sz w:val="16"/>
              </w:rPr>
              <w:t xml:space="preserve">869 </w:t>
            </w:r>
          </w:p>
        </w:tc>
        <w:tc>
          <w:tcPr>
            <w:tcW w:w="1178" w:type="dxa"/>
            <w:tcBorders>
              <w:top w:val="single" w:sz="4" w:space="0" w:color="000000"/>
              <w:left w:val="single" w:sz="4" w:space="0" w:color="000000"/>
              <w:bottom w:val="single" w:sz="4" w:space="0" w:color="000000"/>
              <w:right w:val="single" w:sz="4" w:space="0" w:color="000000"/>
            </w:tcBorders>
          </w:tcPr>
          <w:p w14:paraId="547E2A3B" w14:textId="77777777" w:rsidR="00E26C14" w:rsidRDefault="00CB3576">
            <w:pPr>
              <w:spacing w:after="0" w:line="259" w:lineRule="auto"/>
              <w:ind w:left="0" w:right="38" w:firstLine="0"/>
              <w:jc w:val="right"/>
            </w:pPr>
            <w:r>
              <w:rPr>
                <w:sz w:val="16"/>
              </w:rPr>
              <w:t xml:space="preserve">2 323 323 </w:t>
            </w:r>
          </w:p>
        </w:tc>
        <w:tc>
          <w:tcPr>
            <w:tcW w:w="1175" w:type="dxa"/>
            <w:tcBorders>
              <w:top w:val="single" w:sz="4" w:space="0" w:color="000000"/>
              <w:left w:val="single" w:sz="4" w:space="0" w:color="000000"/>
              <w:bottom w:val="single" w:sz="4" w:space="0" w:color="000000"/>
              <w:right w:val="single" w:sz="4" w:space="0" w:color="000000"/>
            </w:tcBorders>
          </w:tcPr>
          <w:p w14:paraId="072701BD" w14:textId="77777777" w:rsidR="00E26C14" w:rsidRDefault="00CB3576">
            <w:pPr>
              <w:spacing w:after="0" w:line="259" w:lineRule="auto"/>
              <w:ind w:left="0" w:right="36" w:firstLine="0"/>
              <w:jc w:val="right"/>
            </w:pPr>
            <w:r>
              <w:rPr>
                <w:sz w:val="16"/>
              </w:rPr>
              <w:t xml:space="preserve">9 537 169 </w:t>
            </w:r>
          </w:p>
        </w:tc>
        <w:tc>
          <w:tcPr>
            <w:tcW w:w="563" w:type="dxa"/>
            <w:tcBorders>
              <w:top w:val="single" w:sz="4" w:space="0" w:color="000000"/>
              <w:left w:val="single" w:sz="4" w:space="0" w:color="000000"/>
              <w:bottom w:val="single" w:sz="4" w:space="0" w:color="000000"/>
              <w:right w:val="single" w:sz="4" w:space="0" w:color="000000"/>
            </w:tcBorders>
          </w:tcPr>
          <w:p w14:paraId="7E7A5D23" w14:textId="77777777" w:rsidR="00E26C14" w:rsidRDefault="00CB3576">
            <w:pPr>
              <w:spacing w:after="0" w:line="259" w:lineRule="auto"/>
              <w:ind w:left="0" w:right="38" w:firstLine="0"/>
              <w:jc w:val="right"/>
            </w:pPr>
            <w:r>
              <w:rPr>
                <w:sz w:val="16"/>
              </w:rPr>
              <w:t xml:space="preserve">23 </w:t>
            </w:r>
          </w:p>
        </w:tc>
      </w:tr>
      <w:tr w:rsidR="00E26C14" w14:paraId="6EA756B6" w14:textId="77777777">
        <w:trPr>
          <w:trHeight w:val="252"/>
        </w:trPr>
        <w:tc>
          <w:tcPr>
            <w:tcW w:w="304" w:type="dxa"/>
            <w:tcBorders>
              <w:top w:val="single" w:sz="4" w:space="0" w:color="000000"/>
              <w:left w:val="single" w:sz="4" w:space="0" w:color="000000"/>
              <w:bottom w:val="single" w:sz="4" w:space="0" w:color="000000"/>
              <w:right w:val="single" w:sz="4" w:space="0" w:color="000000"/>
            </w:tcBorders>
          </w:tcPr>
          <w:p w14:paraId="2F392341" w14:textId="77777777" w:rsidR="00E26C14" w:rsidRDefault="00CB3576">
            <w:pPr>
              <w:spacing w:after="0" w:line="259" w:lineRule="auto"/>
              <w:ind w:left="0" w:right="39" w:firstLine="0"/>
              <w:jc w:val="right"/>
            </w:pPr>
            <w:r>
              <w:rPr>
                <w:sz w:val="16"/>
              </w:rPr>
              <w:t xml:space="preserve">6 </w:t>
            </w:r>
          </w:p>
        </w:tc>
        <w:tc>
          <w:tcPr>
            <w:tcW w:w="1601" w:type="dxa"/>
            <w:tcBorders>
              <w:top w:val="single" w:sz="4" w:space="0" w:color="000000"/>
              <w:left w:val="single" w:sz="4" w:space="0" w:color="000000"/>
              <w:bottom w:val="single" w:sz="4" w:space="0" w:color="000000"/>
              <w:right w:val="single" w:sz="4" w:space="0" w:color="000000"/>
            </w:tcBorders>
          </w:tcPr>
          <w:p w14:paraId="3E0A32CE" w14:textId="77777777" w:rsidR="00E26C14" w:rsidRDefault="00CB3576">
            <w:pPr>
              <w:spacing w:after="0" w:line="259" w:lineRule="auto"/>
              <w:ind w:left="0" w:firstLine="0"/>
            </w:pPr>
            <w:r>
              <w:rPr>
                <w:sz w:val="16"/>
              </w:rPr>
              <w:t>małopolskie</w:t>
            </w:r>
            <w:r>
              <w:rPr>
                <w:sz w:val="16"/>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284BD989" w14:textId="77777777" w:rsidR="00E26C14" w:rsidRDefault="00CB3576">
            <w:pPr>
              <w:spacing w:after="0" w:line="259" w:lineRule="auto"/>
              <w:ind w:left="0" w:right="36" w:firstLine="0"/>
              <w:jc w:val="right"/>
            </w:pPr>
            <w:r>
              <w:rPr>
                <w:sz w:val="16"/>
              </w:rPr>
              <w:t xml:space="preserve">3 914 </w:t>
            </w:r>
          </w:p>
        </w:tc>
        <w:tc>
          <w:tcPr>
            <w:tcW w:w="865" w:type="dxa"/>
            <w:tcBorders>
              <w:top w:val="single" w:sz="4" w:space="0" w:color="000000"/>
              <w:left w:val="single" w:sz="4" w:space="0" w:color="000000"/>
              <w:bottom w:val="single" w:sz="4" w:space="0" w:color="000000"/>
              <w:right w:val="single" w:sz="4" w:space="0" w:color="000000"/>
            </w:tcBorders>
          </w:tcPr>
          <w:p w14:paraId="00E5284D" w14:textId="77777777" w:rsidR="00E26C14" w:rsidRDefault="00CB3576">
            <w:pPr>
              <w:spacing w:after="0" w:line="259" w:lineRule="auto"/>
              <w:ind w:left="0" w:right="36" w:firstLine="0"/>
              <w:jc w:val="right"/>
            </w:pPr>
            <w:r>
              <w:rPr>
                <w:sz w:val="16"/>
              </w:rPr>
              <w:t xml:space="preserve">1 100 </w:t>
            </w:r>
          </w:p>
        </w:tc>
        <w:tc>
          <w:tcPr>
            <w:tcW w:w="1175" w:type="dxa"/>
            <w:tcBorders>
              <w:top w:val="single" w:sz="4" w:space="0" w:color="000000"/>
              <w:left w:val="single" w:sz="4" w:space="0" w:color="000000"/>
              <w:bottom w:val="single" w:sz="4" w:space="0" w:color="000000"/>
              <w:right w:val="single" w:sz="4" w:space="0" w:color="000000"/>
            </w:tcBorders>
          </w:tcPr>
          <w:p w14:paraId="7247C90B" w14:textId="77777777" w:rsidR="00E26C14" w:rsidRDefault="00CB3576">
            <w:pPr>
              <w:spacing w:after="0" w:line="259" w:lineRule="auto"/>
              <w:ind w:left="0" w:right="35" w:firstLine="0"/>
              <w:jc w:val="right"/>
            </w:pPr>
            <w:r>
              <w:rPr>
                <w:sz w:val="16"/>
              </w:rPr>
              <w:t xml:space="preserve">6 650 586 </w:t>
            </w:r>
          </w:p>
        </w:tc>
        <w:tc>
          <w:tcPr>
            <w:tcW w:w="1414" w:type="dxa"/>
            <w:tcBorders>
              <w:top w:val="single" w:sz="4" w:space="0" w:color="000000"/>
              <w:left w:val="single" w:sz="4" w:space="0" w:color="000000"/>
              <w:bottom w:val="single" w:sz="4" w:space="0" w:color="000000"/>
              <w:right w:val="single" w:sz="4" w:space="0" w:color="000000"/>
            </w:tcBorders>
          </w:tcPr>
          <w:p w14:paraId="46F8983E" w14:textId="77777777" w:rsidR="00E26C14" w:rsidRDefault="00CB3576">
            <w:pPr>
              <w:spacing w:after="0" w:line="259" w:lineRule="auto"/>
              <w:ind w:left="0" w:right="35" w:firstLine="0"/>
              <w:jc w:val="right"/>
            </w:pPr>
            <w:r>
              <w:rPr>
                <w:sz w:val="16"/>
              </w:rPr>
              <w:t xml:space="preserve">655 </w:t>
            </w:r>
          </w:p>
        </w:tc>
        <w:tc>
          <w:tcPr>
            <w:tcW w:w="865" w:type="dxa"/>
            <w:tcBorders>
              <w:top w:val="single" w:sz="4" w:space="0" w:color="000000"/>
              <w:left w:val="single" w:sz="4" w:space="0" w:color="000000"/>
              <w:bottom w:val="single" w:sz="4" w:space="0" w:color="000000"/>
              <w:right w:val="single" w:sz="4" w:space="0" w:color="000000"/>
            </w:tcBorders>
          </w:tcPr>
          <w:p w14:paraId="49F56175" w14:textId="77777777" w:rsidR="00E26C14" w:rsidRDefault="00CB3576">
            <w:pPr>
              <w:spacing w:after="0" w:line="259" w:lineRule="auto"/>
              <w:ind w:left="0" w:right="34" w:firstLine="0"/>
              <w:jc w:val="right"/>
            </w:pPr>
            <w:r>
              <w:rPr>
                <w:sz w:val="16"/>
              </w:rPr>
              <w:t xml:space="preserve">606 </w:t>
            </w:r>
          </w:p>
        </w:tc>
        <w:tc>
          <w:tcPr>
            <w:tcW w:w="1178" w:type="dxa"/>
            <w:tcBorders>
              <w:top w:val="single" w:sz="4" w:space="0" w:color="000000"/>
              <w:left w:val="single" w:sz="4" w:space="0" w:color="000000"/>
              <w:bottom w:val="single" w:sz="4" w:space="0" w:color="000000"/>
              <w:right w:val="single" w:sz="4" w:space="0" w:color="000000"/>
            </w:tcBorders>
          </w:tcPr>
          <w:p w14:paraId="65A8A4A9" w14:textId="77777777" w:rsidR="00E26C14" w:rsidRDefault="00CB3576">
            <w:pPr>
              <w:spacing w:after="0" w:line="259" w:lineRule="auto"/>
              <w:ind w:left="0" w:right="38" w:firstLine="0"/>
              <w:jc w:val="right"/>
            </w:pPr>
            <w:r>
              <w:rPr>
                <w:sz w:val="16"/>
              </w:rPr>
              <w:t xml:space="preserve">1 677 340 </w:t>
            </w:r>
          </w:p>
        </w:tc>
        <w:tc>
          <w:tcPr>
            <w:tcW w:w="1175" w:type="dxa"/>
            <w:tcBorders>
              <w:top w:val="single" w:sz="4" w:space="0" w:color="000000"/>
              <w:left w:val="single" w:sz="4" w:space="0" w:color="000000"/>
              <w:bottom w:val="single" w:sz="4" w:space="0" w:color="000000"/>
              <w:right w:val="single" w:sz="4" w:space="0" w:color="000000"/>
            </w:tcBorders>
          </w:tcPr>
          <w:p w14:paraId="11C1DB76" w14:textId="77777777" w:rsidR="00E26C14" w:rsidRDefault="00CB3576">
            <w:pPr>
              <w:spacing w:after="0" w:line="259" w:lineRule="auto"/>
              <w:ind w:left="0" w:right="36" w:firstLine="0"/>
              <w:jc w:val="right"/>
            </w:pPr>
            <w:r>
              <w:rPr>
                <w:sz w:val="16"/>
              </w:rPr>
              <w:t xml:space="preserve">8 327 926 </w:t>
            </w:r>
          </w:p>
        </w:tc>
        <w:tc>
          <w:tcPr>
            <w:tcW w:w="563" w:type="dxa"/>
            <w:tcBorders>
              <w:top w:val="single" w:sz="4" w:space="0" w:color="000000"/>
              <w:left w:val="single" w:sz="4" w:space="0" w:color="000000"/>
              <w:bottom w:val="single" w:sz="4" w:space="0" w:color="000000"/>
              <w:right w:val="single" w:sz="4" w:space="0" w:color="000000"/>
            </w:tcBorders>
          </w:tcPr>
          <w:p w14:paraId="550CFF34" w14:textId="77777777" w:rsidR="00E26C14" w:rsidRDefault="00CB3576">
            <w:pPr>
              <w:spacing w:after="0" w:line="259" w:lineRule="auto"/>
              <w:ind w:left="0" w:right="38" w:firstLine="0"/>
              <w:jc w:val="right"/>
            </w:pPr>
            <w:r>
              <w:rPr>
                <w:sz w:val="16"/>
              </w:rPr>
              <w:t xml:space="preserve">21 </w:t>
            </w:r>
          </w:p>
        </w:tc>
      </w:tr>
      <w:tr w:rsidR="00E26C14" w14:paraId="30F75A27"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24B688BE" w14:textId="77777777" w:rsidR="00E26C14" w:rsidRDefault="00CB3576">
            <w:pPr>
              <w:spacing w:after="0" w:line="259" w:lineRule="auto"/>
              <w:ind w:left="0" w:right="39" w:firstLine="0"/>
              <w:jc w:val="right"/>
            </w:pPr>
            <w:r>
              <w:rPr>
                <w:sz w:val="16"/>
              </w:rPr>
              <w:t xml:space="preserve">7 </w:t>
            </w:r>
          </w:p>
        </w:tc>
        <w:tc>
          <w:tcPr>
            <w:tcW w:w="1601" w:type="dxa"/>
            <w:tcBorders>
              <w:top w:val="single" w:sz="4" w:space="0" w:color="000000"/>
              <w:left w:val="single" w:sz="4" w:space="0" w:color="000000"/>
              <w:bottom w:val="single" w:sz="4" w:space="0" w:color="000000"/>
              <w:right w:val="single" w:sz="4" w:space="0" w:color="000000"/>
            </w:tcBorders>
          </w:tcPr>
          <w:p w14:paraId="09A8A7FC" w14:textId="77777777" w:rsidR="00E26C14" w:rsidRDefault="00CB3576">
            <w:pPr>
              <w:spacing w:after="0" w:line="259" w:lineRule="auto"/>
              <w:ind w:left="0" w:firstLine="0"/>
            </w:pPr>
            <w:r>
              <w:rPr>
                <w:sz w:val="16"/>
              </w:rPr>
              <w:t xml:space="preserve">mazowieckie </w:t>
            </w:r>
          </w:p>
        </w:tc>
        <w:tc>
          <w:tcPr>
            <w:tcW w:w="1413" w:type="dxa"/>
            <w:tcBorders>
              <w:top w:val="single" w:sz="4" w:space="0" w:color="000000"/>
              <w:left w:val="single" w:sz="4" w:space="0" w:color="000000"/>
              <w:bottom w:val="single" w:sz="4" w:space="0" w:color="000000"/>
              <w:right w:val="single" w:sz="4" w:space="0" w:color="000000"/>
            </w:tcBorders>
          </w:tcPr>
          <w:p w14:paraId="2641228D" w14:textId="77777777" w:rsidR="00E26C14" w:rsidRDefault="00CB3576">
            <w:pPr>
              <w:spacing w:after="0" w:line="259" w:lineRule="auto"/>
              <w:ind w:left="0" w:right="36" w:firstLine="0"/>
              <w:jc w:val="right"/>
            </w:pPr>
            <w:r>
              <w:rPr>
                <w:sz w:val="16"/>
              </w:rPr>
              <w:t xml:space="preserve">4 182 </w:t>
            </w:r>
          </w:p>
        </w:tc>
        <w:tc>
          <w:tcPr>
            <w:tcW w:w="865" w:type="dxa"/>
            <w:tcBorders>
              <w:top w:val="single" w:sz="4" w:space="0" w:color="000000"/>
              <w:left w:val="single" w:sz="4" w:space="0" w:color="000000"/>
              <w:bottom w:val="single" w:sz="4" w:space="0" w:color="000000"/>
              <w:right w:val="single" w:sz="4" w:space="0" w:color="000000"/>
            </w:tcBorders>
          </w:tcPr>
          <w:p w14:paraId="2BD730F3" w14:textId="77777777" w:rsidR="00E26C14" w:rsidRDefault="00CB3576">
            <w:pPr>
              <w:spacing w:after="0" w:line="259" w:lineRule="auto"/>
              <w:ind w:left="0" w:right="36" w:firstLine="0"/>
              <w:jc w:val="right"/>
            </w:pPr>
            <w:r>
              <w:rPr>
                <w:sz w:val="16"/>
              </w:rPr>
              <w:t xml:space="preserve">1 505 </w:t>
            </w:r>
          </w:p>
        </w:tc>
        <w:tc>
          <w:tcPr>
            <w:tcW w:w="1175" w:type="dxa"/>
            <w:tcBorders>
              <w:top w:val="single" w:sz="4" w:space="0" w:color="000000"/>
              <w:left w:val="single" w:sz="4" w:space="0" w:color="000000"/>
              <w:bottom w:val="single" w:sz="4" w:space="0" w:color="000000"/>
              <w:right w:val="single" w:sz="4" w:space="0" w:color="000000"/>
            </w:tcBorders>
          </w:tcPr>
          <w:p w14:paraId="797D96D1" w14:textId="77777777" w:rsidR="00E26C14" w:rsidRDefault="00CB3576">
            <w:pPr>
              <w:spacing w:after="0" w:line="259" w:lineRule="auto"/>
              <w:ind w:left="0" w:right="35" w:firstLine="0"/>
              <w:jc w:val="right"/>
            </w:pPr>
            <w:r>
              <w:rPr>
                <w:sz w:val="16"/>
              </w:rPr>
              <w:t xml:space="preserve">7 573 804 </w:t>
            </w:r>
          </w:p>
        </w:tc>
        <w:tc>
          <w:tcPr>
            <w:tcW w:w="1414" w:type="dxa"/>
            <w:tcBorders>
              <w:top w:val="single" w:sz="4" w:space="0" w:color="000000"/>
              <w:left w:val="single" w:sz="4" w:space="0" w:color="000000"/>
              <w:bottom w:val="single" w:sz="4" w:space="0" w:color="000000"/>
              <w:right w:val="single" w:sz="4" w:space="0" w:color="000000"/>
            </w:tcBorders>
          </w:tcPr>
          <w:p w14:paraId="620FC723" w14:textId="77777777" w:rsidR="00E26C14" w:rsidRDefault="00CB3576">
            <w:pPr>
              <w:spacing w:after="0" w:line="259" w:lineRule="auto"/>
              <w:ind w:left="0" w:right="35" w:firstLine="0"/>
              <w:jc w:val="right"/>
            </w:pPr>
            <w:r>
              <w:rPr>
                <w:sz w:val="16"/>
              </w:rPr>
              <w:t xml:space="preserve">1 282 </w:t>
            </w:r>
          </w:p>
        </w:tc>
        <w:tc>
          <w:tcPr>
            <w:tcW w:w="865" w:type="dxa"/>
            <w:tcBorders>
              <w:top w:val="single" w:sz="4" w:space="0" w:color="000000"/>
              <w:left w:val="single" w:sz="4" w:space="0" w:color="000000"/>
              <w:bottom w:val="single" w:sz="4" w:space="0" w:color="000000"/>
              <w:right w:val="single" w:sz="4" w:space="0" w:color="000000"/>
            </w:tcBorders>
          </w:tcPr>
          <w:p w14:paraId="12576342" w14:textId="77777777" w:rsidR="00E26C14" w:rsidRDefault="00CB3576">
            <w:pPr>
              <w:spacing w:after="0" w:line="259" w:lineRule="auto"/>
              <w:ind w:left="0" w:right="34" w:firstLine="0"/>
              <w:jc w:val="right"/>
            </w:pPr>
            <w:r>
              <w:rPr>
                <w:sz w:val="16"/>
              </w:rPr>
              <w:t xml:space="preserve">1 172 </w:t>
            </w:r>
          </w:p>
        </w:tc>
        <w:tc>
          <w:tcPr>
            <w:tcW w:w="1178" w:type="dxa"/>
            <w:tcBorders>
              <w:top w:val="single" w:sz="4" w:space="0" w:color="000000"/>
              <w:left w:val="single" w:sz="4" w:space="0" w:color="000000"/>
              <w:bottom w:val="single" w:sz="4" w:space="0" w:color="000000"/>
              <w:right w:val="single" w:sz="4" w:space="0" w:color="000000"/>
            </w:tcBorders>
          </w:tcPr>
          <w:p w14:paraId="3D8790C7" w14:textId="77777777" w:rsidR="00E26C14" w:rsidRDefault="00CB3576">
            <w:pPr>
              <w:spacing w:after="0" w:line="259" w:lineRule="auto"/>
              <w:ind w:left="0" w:right="38" w:firstLine="0"/>
              <w:jc w:val="right"/>
            </w:pPr>
            <w:r>
              <w:rPr>
                <w:sz w:val="16"/>
              </w:rPr>
              <w:t xml:space="preserve">3 217 366 </w:t>
            </w:r>
          </w:p>
        </w:tc>
        <w:tc>
          <w:tcPr>
            <w:tcW w:w="1175" w:type="dxa"/>
            <w:tcBorders>
              <w:top w:val="single" w:sz="4" w:space="0" w:color="000000"/>
              <w:left w:val="single" w:sz="4" w:space="0" w:color="000000"/>
              <w:bottom w:val="single" w:sz="4" w:space="0" w:color="000000"/>
              <w:right w:val="single" w:sz="4" w:space="0" w:color="000000"/>
            </w:tcBorders>
          </w:tcPr>
          <w:p w14:paraId="14C9E5CE" w14:textId="77777777" w:rsidR="00E26C14" w:rsidRDefault="00CB3576">
            <w:pPr>
              <w:spacing w:after="0" w:line="259" w:lineRule="auto"/>
              <w:ind w:left="0" w:right="36" w:firstLine="0"/>
              <w:jc w:val="right"/>
            </w:pPr>
            <w:r>
              <w:rPr>
                <w:sz w:val="16"/>
              </w:rPr>
              <w:t xml:space="preserve">10 791 170 </w:t>
            </w:r>
          </w:p>
        </w:tc>
        <w:tc>
          <w:tcPr>
            <w:tcW w:w="563" w:type="dxa"/>
            <w:tcBorders>
              <w:top w:val="single" w:sz="4" w:space="0" w:color="000000"/>
              <w:left w:val="single" w:sz="4" w:space="0" w:color="000000"/>
              <w:bottom w:val="single" w:sz="4" w:space="0" w:color="000000"/>
              <w:right w:val="single" w:sz="4" w:space="0" w:color="000000"/>
            </w:tcBorders>
          </w:tcPr>
          <w:p w14:paraId="2081DC91" w14:textId="77777777" w:rsidR="00E26C14" w:rsidRDefault="00CB3576">
            <w:pPr>
              <w:spacing w:after="0" w:line="259" w:lineRule="auto"/>
              <w:ind w:left="0" w:right="38" w:firstLine="0"/>
              <w:jc w:val="right"/>
            </w:pPr>
            <w:r>
              <w:rPr>
                <w:sz w:val="16"/>
              </w:rPr>
              <w:t xml:space="preserve">42 </w:t>
            </w:r>
          </w:p>
        </w:tc>
      </w:tr>
      <w:tr w:rsidR="00E26C14" w14:paraId="326D0FBB"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1C4A5BD8" w14:textId="77777777" w:rsidR="00E26C14" w:rsidRDefault="00CB3576">
            <w:pPr>
              <w:spacing w:after="0" w:line="259" w:lineRule="auto"/>
              <w:ind w:left="0" w:right="39" w:firstLine="0"/>
              <w:jc w:val="right"/>
            </w:pPr>
            <w:r>
              <w:rPr>
                <w:sz w:val="16"/>
              </w:rPr>
              <w:t xml:space="preserve">8 </w:t>
            </w:r>
          </w:p>
        </w:tc>
        <w:tc>
          <w:tcPr>
            <w:tcW w:w="1601" w:type="dxa"/>
            <w:tcBorders>
              <w:top w:val="single" w:sz="4" w:space="0" w:color="000000"/>
              <w:left w:val="single" w:sz="4" w:space="0" w:color="000000"/>
              <w:bottom w:val="single" w:sz="4" w:space="0" w:color="000000"/>
              <w:right w:val="single" w:sz="4" w:space="0" w:color="000000"/>
            </w:tcBorders>
          </w:tcPr>
          <w:p w14:paraId="6BB2207E" w14:textId="77777777" w:rsidR="00E26C14" w:rsidRDefault="00CB3576">
            <w:pPr>
              <w:spacing w:after="0" w:line="259" w:lineRule="auto"/>
              <w:ind w:left="0" w:firstLine="0"/>
            </w:pPr>
            <w:r>
              <w:rPr>
                <w:sz w:val="16"/>
              </w:rPr>
              <w:t xml:space="preserve">opolskie </w:t>
            </w:r>
          </w:p>
        </w:tc>
        <w:tc>
          <w:tcPr>
            <w:tcW w:w="1413" w:type="dxa"/>
            <w:tcBorders>
              <w:top w:val="single" w:sz="4" w:space="0" w:color="000000"/>
              <w:left w:val="single" w:sz="4" w:space="0" w:color="000000"/>
              <w:bottom w:val="single" w:sz="4" w:space="0" w:color="000000"/>
              <w:right w:val="single" w:sz="4" w:space="0" w:color="000000"/>
            </w:tcBorders>
          </w:tcPr>
          <w:p w14:paraId="2B95765D" w14:textId="77777777" w:rsidR="00E26C14" w:rsidRDefault="00CB3576">
            <w:pPr>
              <w:spacing w:after="0" w:line="259" w:lineRule="auto"/>
              <w:ind w:left="0" w:right="36" w:firstLine="0"/>
              <w:jc w:val="right"/>
            </w:pPr>
            <w:r>
              <w:rPr>
                <w:sz w:val="16"/>
              </w:rPr>
              <w:t xml:space="preserve">1 341 </w:t>
            </w:r>
          </w:p>
        </w:tc>
        <w:tc>
          <w:tcPr>
            <w:tcW w:w="865" w:type="dxa"/>
            <w:tcBorders>
              <w:top w:val="single" w:sz="4" w:space="0" w:color="000000"/>
              <w:left w:val="single" w:sz="4" w:space="0" w:color="000000"/>
              <w:bottom w:val="single" w:sz="4" w:space="0" w:color="000000"/>
              <w:right w:val="single" w:sz="4" w:space="0" w:color="000000"/>
            </w:tcBorders>
          </w:tcPr>
          <w:p w14:paraId="1FEA998A" w14:textId="77777777" w:rsidR="00E26C14" w:rsidRDefault="00CB3576">
            <w:pPr>
              <w:spacing w:after="0" w:line="259" w:lineRule="auto"/>
              <w:ind w:left="0" w:right="36" w:firstLine="0"/>
              <w:jc w:val="right"/>
            </w:pPr>
            <w:r>
              <w:rPr>
                <w:sz w:val="16"/>
              </w:rPr>
              <w:t xml:space="preserve">402 </w:t>
            </w:r>
          </w:p>
        </w:tc>
        <w:tc>
          <w:tcPr>
            <w:tcW w:w="1175" w:type="dxa"/>
            <w:tcBorders>
              <w:top w:val="single" w:sz="4" w:space="0" w:color="000000"/>
              <w:left w:val="single" w:sz="4" w:space="0" w:color="000000"/>
              <w:bottom w:val="single" w:sz="4" w:space="0" w:color="000000"/>
              <w:right w:val="single" w:sz="4" w:space="0" w:color="000000"/>
            </w:tcBorders>
          </w:tcPr>
          <w:p w14:paraId="06110F1D" w14:textId="77777777" w:rsidR="00E26C14" w:rsidRDefault="00CB3576">
            <w:pPr>
              <w:spacing w:after="0" w:line="259" w:lineRule="auto"/>
              <w:ind w:left="0" w:right="35" w:firstLine="0"/>
              <w:jc w:val="right"/>
            </w:pPr>
            <w:r>
              <w:rPr>
                <w:sz w:val="16"/>
              </w:rPr>
              <w:t xml:space="preserve">2 270 988 </w:t>
            </w:r>
          </w:p>
        </w:tc>
        <w:tc>
          <w:tcPr>
            <w:tcW w:w="1414" w:type="dxa"/>
            <w:tcBorders>
              <w:top w:val="single" w:sz="4" w:space="0" w:color="000000"/>
              <w:left w:val="single" w:sz="4" w:space="0" w:color="000000"/>
              <w:bottom w:val="single" w:sz="4" w:space="0" w:color="000000"/>
              <w:right w:val="single" w:sz="4" w:space="0" w:color="000000"/>
            </w:tcBorders>
          </w:tcPr>
          <w:p w14:paraId="577D860E" w14:textId="77777777" w:rsidR="00E26C14" w:rsidRDefault="00CB3576">
            <w:pPr>
              <w:spacing w:after="0" w:line="259" w:lineRule="auto"/>
              <w:ind w:left="0" w:right="35" w:firstLine="0"/>
              <w:jc w:val="right"/>
            </w:pPr>
            <w:r>
              <w:rPr>
                <w:sz w:val="16"/>
              </w:rPr>
              <w:t xml:space="preserve">188 </w:t>
            </w:r>
          </w:p>
        </w:tc>
        <w:tc>
          <w:tcPr>
            <w:tcW w:w="865" w:type="dxa"/>
            <w:tcBorders>
              <w:top w:val="single" w:sz="4" w:space="0" w:color="000000"/>
              <w:left w:val="single" w:sz="4" w:space="0" w:color="000000"/>
              <w:bottom w:val="single" w:sz="4" w:space="0" w:color="000000"/>
              <w:right w:val="single" w:sz="4" w:space="0" w:color="000000"/>
            </w:tcBorders>
          </w:tcPr>
          <w:p w14:paraId="058C9B9C" w14:textId="77777777" w:rsidR="00E26C14" w:rsidRDefault="00CB3576">
            <w:pPr>
              <w:spacing w:after="0" w:line="259" w:lineRule="auto"/>
              <w:ind w:left="0" w:right="34" w:firstLine="0"/>
              <w:jc w:val="right"/>
            </w:pPr>
            <w:r>
              <w:rPr>
                <w:sz w:val="16"/>
              </w:rPr>
              <w:t xml:space="preserve">185 </w:t>
            </w:r>
          </w:p>
        </w:tc>
        <w:tc>
          <w:tcPr>
            <w:tcW w:w="1178" w:type="dxa"/>
            <w:tcBorders>
              <w:top w:val="single" w:sz="4" w:space="0" w:color="000000"/>
              <w:left w:val="single" w:sz="4" w:space="0" w:color="000000"/>
              <w:bottom w:val="single" w:sz="4" w:space="0" w:color="000000"/>
              <w:right w:val="single" w:sz="4" w:space="0" w:color="000000"/>
            </w:tcBorders>
          </w:tcPr>
          <w:p w14:paraId="7E3A5EF3" w14:textId="77777777" w:rsidR="00E26C14" w:rsidRDefault="00CB3576">
            <w:pPr>
              <w:spacing w:after="0" w:line="259" w:lineRule="auto"/>
              <w:ind w:left="0" w:right="38" w:firstLine="0"/>
              <w:jc w:val="right"/>
            </w:pPr>
            <w:r>
              <w:rPr>
                <w:sz w:val="16"/>
              </w:rPr>
              <w:t xml:space="preserve">464 845 </w:t>
            </w:r>
          </w:p>
        </w:tc>
        <w:tc>
          <w:tcPr>
            <w:tcW w:w="1175" w:type="dxa"/>
            <w:tcBorders>
              <w:top w:val="single" w:sz="4" w:space="0" w:color="000000"/>
              <w:left w:val="single" w:sz="4" w:space="0" w:color="000000"/>
              <w:bottom w:val="single" w:sz="4" w:space="0" w:color="000000"/>
              <w:right w:val="single" w:sz="4" w:space="0" w:color="000000"/>
            </w:tcBorders>
          </w:tcPr>
          <w:p w14:paraId="205981B9" w14:textId="77777777" w:rsidR="00E26C14" w:rsidRDefault="00CB3576">
            <w:pPr>
              <w:spacing w:after="0" w:line="259" w:lineRule="auto"/>
              <w:ind w:left="0" w:right="36" w:firstLine="0"/>
              <w:jc w:val="right"/>
            </w:pPr>
            <w:r>
              <w:rPr>
                <w:sz w:val="16"/>
              </w:rPr>
              <w:t xml:space="preserve">2 735 833 </w:t>
            </w:r>
          </w:p>
        </w:tc>
        <w:tc>
          <w:tcPr>
            <w:tcW w:w="563" w:type="dxa"/>
            <w:tcBorders>
              <w:top w:val="single" w:sz="4" w:space="0" w:color="000000"/>
              <w:left w:val="single" w:sz="4" w:space="0" w:color="000000"/>
              <w:bottom w:val="single" w:sz="4" w:space="0" w:color="000000"/>
              <w:right w:val="single" w:sz="4" w:space="0" w:color="000000"/>
            </w:tcBorders>
          </w:tcPr>
          <w:p w14:paraId="24D249FC" w14:textId="77777777" w:rsidR="00E26C14" w:rsidRDefault="00CB3576">
            <w:pPr>
              <w:spacing w:after="0" w:line="259" w:lineRule="auto"/>
              <w:ind w:left="0" w:right="38" w:firstLine="0"/>
              <w:jc w:val="right"/>
            </w:pPr>
            <w:r>
              <w:rPr>
                <w:sz w:val="16"/>
              </w:rPr>
              <w:t xml:space="preserve">12 </w:t>
            </w:r>
          </w:p>
        </w:tc>
      </w:tr>
      <w:tr w:rsidR="00E26C14" w14:paraId="17FE7C88"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1D0141D7" w14:textId="77777777" w:rsidR="00E26C14" w:rsidRDefault="00CB3576">
            <w:pPr>
              <w:spacing w:after="0" w:line="259" w:lineRule="auto"/>
              <w:ind w:left="0" w:right="39" w:firstLine="0"/>
              <w:jc w:val="right"/>
            </w:pPr>
            <w:r>
              <w:rPr>
                <w:sz w:val="16"/>
              </w:rPr>
              <w:t xml:space="preserve">9 </w:t>
            </w:r>
          </w:p>
        </w:tc>
        <w:tc>
          <w:tcPr>
            <w:tcW w:w="1601" w:type="dxa"/>
            <w:tcBorders>
              <w:top w:val="single" w:sz="4" w:space="0" w:color="000000"/>
              <w:left w:val="single" w:sz="4" w:space="0" w:color="000000"/>
              <w:bottom w:val="single" w:sz="4" w:space="0" w:color="000000"/>
              <w:right w:val="single" w:sz="4" w:space="0" w:color="000000"/>
            </w:tcBorders>
          </w:tcPr>
          <w:p w14:paraId="5447A4D4" w14:textId="77777777" w:rsidR="00E26C14" w:rsidRDefault="00CB3576">
            <w:pPr>
              <w:spacing w:after="0" w:line="259" w:lineRule="auto"/>
              <w:ind w:left="0" w:firstLine="0"/>
            </w:pPr>
            <w:r>
              <w:rPr>
                <w:sz w:val="16"/>
              </w:rPr>
              <w:t xml:space="preserve">podkarpackie </w:t>
            </w:r>
          </w:p>
        </w:tc>
        <w:tc>
          <w:tcPr>
            <w:tcW w:w="1413" w:type="dxa"/>
            <w:tcBorders>
              <w:top w:val="single" w:sz="4" w:space="0" w:color="000000"/>
              <w:left w:val="single" w:sz="4" w:space="0" w:color="000000"/>
              <w:bottom w:val="single" w:sz="4" w:space="0" w:color="000000"/>
              <w:right w:val="single" w:sz="4" w:space="0" w:color="000000"/>
            </w:tcBorders>
          </w:tcPr>
          <w:p w14:paraId="5B8B3D0B" w14:textId="77777777" w:rsidR="00E26C14" w:rsidRDefault="00CB3576">
            <w:pPr>
              <w:spacing w:after="0" w:line="259" w:lineRule="auto"/>
              <w:ind w:left="0" w:right="36" w:firstLine="0"/>
              <w:jc w:val="right"/>
            </w:pPr>
            <w:r>
              <w:rPr>
                <w:sz w:val="16"/>
              </w:rPr>
              <w:t xml:space="preserve">1 954 </w:t>
            </w:r>
          </w:p>
        </w:tc>
        <w:tc>
          <w:tcPr>
            <w:tcW w:w="865" w:type="dxa"/>
            <w:tcBorders>
              <w:top w:val="single" w:sz="4" w:space="0" w:color="000000"/>
              <w:left w:val="single" w:sz="4" w:space="0" w:color="000000"/>
              <w:bottom w:val="single" w:sz="4" w:space="0" w:color="000000"/>
              <w:right w:val="single" w:sz="4" w:space="0" w:color="000000"/>
            </w:tcBorders>
          </w:tcPr>
          <w:p w14:paraId="07B1BBA5" w14:textId="77777777" w:rsidR="00E26C14" w:rsidRDefault="00CB3576">
            <w:pPr>
              <w:spacing w:after="0" w:line="259" w:lineRule="auto"/>
              <w:ind w:left="0" w:right="36" w:firstLine="0"/>
              <w:jc w:val="right"/>
            </w:pPr>
            <w:r>
              <w:rPr>
                <w:sz w:val="16"/>
              </w:rPr>
              <w:t xml:space="preserve">609 </w:t>
            </w:r>
          </w:p>
        </w:tc>
        <w:tc>
          <w:tcPr>
            <w:tcW w:w="1175" w:type="dxa"/>
            <w:tcBorders>
              <w:top w:val="single" w:sz="4" w:space="0" w:color="000000"/>
              <w:left w:val="single" w:sz="4" w:space="0" w:color="000000"/>
              <w:bottom w:val="single" w:sz="4" w:space="0" w:color="000000"/>
              <w:right w:val="single" w:sz="4" w:space="0" w:color="000000"/>
            </w:tcBorders>
          </w:tcPr>
          <w:p w14:paraId="48786AF4" w14:textId="77777777" w:rsidR="00E26C14" w:rsidRDefault="00CB3576">
            <w:pPr>
              <w:spacing w:after="0" w:line="259" w:lineRule="auto"/>
              <w:ind w:left="0" w:right="35" w:firstLine="0"/>
              <w:jc w:val="right"/>
            </w:pPr>
            <w:r>
              <w:rPr>
                <w:sz w:val="16"/>
              </w:rPr>
              <w:t xml:space="preserve">3 566 223 </w:t>
            </w:r>
          </w:p>
        </w:tc>
        <w:tc>
          <w:tcPr>
            <w:tcW w:w="1414" w:type="dxa"/>
            <w:tcBorders>
              <w:top w:val="single" w:sz="4" w:space="0" w:color="000000"/>
              <w:left w:val="single" w:sz="4" w:space="0" w:color="000000"/>
              <w:bottom w:val="single" w:sz="4" w:space="0" w:color="000000"/>
              <w:right w:val="single" w:sz="4" w:space="0" w:color="000000"/>
            </w:tcBorders>
          </w:tcPr>
          <w:p w14:paraId="4EABED74" w14:textId="77777777" w:rsidR="00E26C14" w:rsidRDefault="00CB3576">
            <w:pPr>
              <w:spacing w:after="0" w:line="259" w:lineRule="auto"/>
              <w:ind w:left="0" w:right="35" w:firstLine="0"/>
              <w:jc w:val="right"/>
            </w:pPr>
            <w:r>
              <w:rPr>
                <w:sz w:val="16"/>
              </w:rPr>
              <w:t xml:space="preserve">537 </w:t>
            </w:r>
          </w:p>
        </w:tc>
        <w:tc>
          <w:tcPr>
            <w:tcW w:w="865" w:type="dxa"/>
            <w:tcBorders>
              <w:top w:val="single" w:sz="4" w:space="0" w:color="000000"/>
              <w:left w:val="single" w:sz="4" w:space="0" w:color="000000"/>
              <w:bottom w:val="single" w:sz="4" w:space="0" w:color="000000"/>
              <w:right w:val="single" w:sz="4" w:space="0" w:color="000000"/>
            </w:tcBorders>
          </w:tcPr>
          <w:p w14:paraId="34C15AAD" w14:textId="77777777" w:rsidR="00E26C14" w:rsidRDefault="00CB3576">
            <w:pPr>
              <w:spacing w:after="0" w:line="259" w:lineRule="auto"/>
              <w:ind w:left="0" w:right="34" w:firstLine="0"/>
              <w:jc w:val="right"/>
            </w:pPr>
            <w:r>
              <w:rPr>
                <w:sz w:val="16"/>
              </w:rPr>
              <w:t xml:space="preserve">485 </w:t>
            </w:r>
          </w:p>
        </w:tc>
        <w:tc>
          <w:tcPr>
            <w:tcW w:w="1178" w:type="dxa"/>
            <w:tcBorders>
              <w:top w:val="single" w:sz="4" w:space="0" w:color="000000"/>
              <w:left w:val="single" w:sz="4" w:space="0" w:color="000000"/>
              <w:bottom w:val="single" w:sz="4" w:space="0" w:color="000000"/>
              <w:right w:val="single" w:sz="4" w:space="0" w:color="000000"/>
            </w:tcBorders>
          </w:tcPr>
          <w:p w14:paraId="78C06906" w14:textId="77777777" w:rsidR="00E26C14" w:rsidRDefault="00CB3576">
            <w:pPr>
              <w:spacing w:after="0" w:line="259" w:lineRule="auto"/>
              <w:ind w:left="0" w:right="38" w:firstLine="0"/>
              <w:jc w:val="right"/>
            </w:pPr>
            <w:r>
              <w:rPr>
                <w:sz w:val="16"/>
              </w:rPr>
              <w:t xml:space="preserve">1 393 002 </w:t>
            </w:r>
          </w:p>
        </w:tc>
        <w:tc>
          <w:tcPr>
            <w:tcW w:w="1175" w:type="dxa"/>
            <w:tcBorders>
              <w:top w:val="single" w:sz="4" w:space="0" w:color="000000"/>
              <w:left w:val="single" w:sz="4" w:space="0" w:color="000000"/>
              <w:bottom w:val="single" w:sz="4" w:space="0" w:color="000000"/>
              <w:right w:val="single" w:sz="4" w:space="0" w:color="000000"/>
            </w:tcBorders>
          </w:tcPr>
          <w:p w14:paraId="088A04A4" w14:textId="77777777" w:rsidR="00E26C14" w:rsidRDefault="00CB3576">
            <w:pPr>
              <w:spacing w:after="0" w:line="259" w:lineRule="auto"/>
              <w:ind w:left="0" w:right="36" w:firstLine="0"/>
              <w:jc w:val="right"/>
            </w:pPr>
            <w:r>
              <w:rPr>
                <w:sz w:val="16"/>
              </w:rPr>
              <w:t xml:space="preserve">4 959 225 </w:t>
            </w:r>
          </w:p>
        </w:tc>
        <w:tc>
          <w:tcPr>
            <w:tcW w:w="563" w:type="dxa"/>
            <w:tcBorders>
              <w:top w:val="single" w:sz="4" w:space="0" w:color="000000"/>
              <w:left w:val="single" w:sz="4" w:space="0" w:color="000000"/>
              <w:bottom w:val="single" w:sz="4" w:space="0" w:color="000000"/>
              <w:right w:val="single" w:sz="4" w:space="0" w:color="000000"/>
            </w:tcBorders>
          </w:tcPr>
          <w:p w14:paraId="31E0CBFD" w14:textId="77777777" w:rsidR="00E26C14" w:rsidRDefault="00CB3576">
            <w:pPr>
              <w:spacing w:after="0" w:line="259" w:lineRule="auto"/>
              <w:ind w:left="0" w:right="38" w:firstLine="0"/>
              <w:jc w:val="right"/>
            </w:pPr>
            <w:r>
              <w:rPr>
                <w:sz w:val="16"/>
              </w:rPr>
              <w:t xml:space="preserve">24 </w:t>
            </w:r>
          </w:p>
        </w:tc>
      </w:tr>
      <w:tr w:rsidR="00E26C14" w14:paraId="4075DBC5"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18FC3C29" w14:textId="77777777" w:rsidR="00E26C14" w:rsidRDefault="00CB3576">
            <w:pPr>
              <w:spacing w:after="0" w:line="259" w:lineRule="auto"/>
              <w:ind w:left="1" w:firstLine="0"/>
            </w:pPr>
            <w:r>
              <w:rPr>
                <w:sz w:val="16"/>
              </w:rPr>
              <w:t xml:space="preserve">10 </w:t>
            </w:r>
          </w:p>
        </w:tc>
        <w:tc>
          <w:tcPr>
            <w:tcW w:w="1601" w:type="dxa"/>
            <w:tcBorders>
              <w:top w:val="single" w:sz="4" w:space="0" w:color="000000"/>
              <w:left w:val="single" w:sz="4" w:space="0" w:color="000000"/>
              <w:bottom w:val="single" w:sz="4" w:space="0" w:color="000000"/>
              <w:right w:val="single" w:sz="4" w:space="0" w:color="000000"/>
            </w:tcBorders>
          </w:tcPr>
          <w:p w14:paraId="1F9CA0B3" w14:textId="77777777" w:rsidR="00E26C14" w:rsidRDefault="00CB3576">
            <w:pPr>
              <w:spacing w:after="0" w:line="259" w:lineRule="auto"/>
              <w:ind w:left="0" w:firstLine="0"/>
            </w:pPr>
            <w:r>
              <w:rPr>
                <w:sz w:val="16"/>
              </w:rPr>
              <w:t xml:space="preserve">podlaskie </w:t>
            </w:r>
          </w:p>
        </w:tc>
        <w:tc>
          <w:tcPr>
            <w:tcW w:w="1413" w:type="dxa"/>
            <w:tcBorders>
              <w:top w:val="single" w:sz="4" w:space="0" w:color="000000"/>
              <w:left w:val="single" w:sz="4" w:space="0" w:color="000000"/>
              <w:bottom w:val="single" w:sz="4" w:space="0" w:color="000000"/>
              <w:right w:val="single" w:sz="4" w:space="0" w:color="000000"/>
            </w:tcBorders>
          </w:tcPr>
          <w:p w14:paraId="56CDC885" w14:textId="77777777" w:rsidR="00E26C14" w:rsidRDefault="00CB3576">
            <w:pPr>
              <w:spacing w:after="0" w:line="259" w:lineRule="auto"/>
              <w:ind w:left="0" w:right="36" w:firstLine="0"/>
              <w:jc w:val="right"/>
            </w:pPr>
            <w:r>
              <w:rPr>
                <w:sz w:val="16"/>
              </w:rPr>
              <w:t xml:space="preserve">1 059 </w:t>
            </w:r>
          </w:p>
        </w:tc>
        <w:tc>
          <w:tcPr>
            <w:tcW w:w="865" w:type="dxa"/>
            <w:tcBorders>
              <w:top w:val="single" w:sz="4" w:space="0" w:color="000000"/>
              <w:left w:val="single" w:sz="4" w:space="0" w:color="000000"/>
              <w:bottom w:val="single" w:sz="4" w:space="0" w:color="000000"/>
              <w:right w:val="single" w:sz="4" w:space="0" w:color="000000"/>
            </w:tcBorders>
          </w:tcPr>
          <w:p w14:paraId="2F9279D3" w14:textId="77777777" w:rsidR="00E26C14" w:rsidRDefault="00CB3576">
            <w:pPr>
              <w:spacing w:after="0" w:line="259" w:lineRule="auto"/>
              <w:ind w:left="0" w:right="36" w:firstLine="0"/>
              <w:jc w:val="right"/>
            </w:pPr>
            <w:r>
              <w:rPr>
                <w:sz w:val="16"/>
              </w:rPr>
              <w:t xml:space="preserve">351 </w:t>
            </w:r>
          </w:p>
        </w:tc>
        <w:tc>
          <w:tcPr>
            <w:tcW w:w="1175" w:type="dxa"/>
            <w:tcBorders>
              <w:top w:val="single" w:sz="4" w:space="0" w:color="000000"/>
              <w:left w:val="single" w:sz="4" w:space="0" w:color="000000"/>
              <w:bottom w:val="single" w:sz="4" w:space="0" w:color="000000"/>
              <w:right w:val="single" w:sz="4" w:space="0" w:color="000000"/>
            </w:tcBorders>
          </w:tcPr>
          <w:p w14:paraId="21584F86" w14:textId="77777777" w:rsidR="00E26C14" w:rsidRDefault="00CB3576">
            <w:pPr>
              <w:spacing w:after="0" w:line="259" w:lineRule="auto"/>
              <w:ind w:left="0" w:right="35" w:firstLine="0"/>
              <w:jc w:val="right"/>
            </w:pPr>
            <w:r>
              <w:rPr>
                <w:sz w:val="16"/>
              </w:rPr>
              <w:t xml:space="preserve">1 842 350 </w:t>
            </w:r>
          </w:p>
        </w:tc>
        <w:tc>
          <w:tcPr>
            <w:tcW w:w="1414" w:type="dxa"/>
            <w:tcBorders>
              <w:top w:val="single" w:sz="4" w:space="0" w:color="000000"/>
              <w:left w:val="single" w:sz="4" w:space="0" w:color="000000"/>
              <w:bottom w:val="single" w:sz="4" w:space="0" w:color="000000"/>
              <w:right w:val="single" w:sz="4" w:space="0" w:color="000000"/>
            </w:tcBorders>
          </w:tcPr>
          <w:p w14:paraId="53EF802D" w14:textId="77777777" w:rsidR="00E26C14" w:rsidRDefault="00CB3576">
            <w:pPr>
              <w:spacing w:after="0" w:line="259" w:lineRule="auto"/>
              <w:ind w:left="0" w:right="35" w:firstLine="0"/>
              <w:jc w:val="right"/>
            </w:pPr>
            <w:r>
              <w:rPr>
                <w:sz w:val="16"/>
              </w:rPr>
              <w:t xml:space="preserve">241 </w:t>
            </w:r>
          </w:p>
        </w:tc>
        <w:tc>
          <w:tcPr>
            <w:tcW w:w="865" w:type="dxa"/>
            <w:tcBorders>
              <w:top w:val="single" w:sz="4" w:space="0" w:color="000000"/>
              <w:left w:val="single" w:sz="4" w:space="0" w:color="000000"/>
              <w:bottom w:val="single" w:sz="4" w:space="0" w:color="000000"/>
              <w:right w:val="single" w:sz="4" w:space="0" w:color="000000"/>
            </w:tcBorders>
          </w:tcPr>
          <w:p w14:paraId="2615168A" w14:textId="77777777" w:rsidR="00E26C14" w:rsidRDefault="00CB3576">
            <w:pPr>
              <w:spacing w:after="0" w:line="259" w:lineRule="auto"/>
              <w:ind w:left="0" w:right="34" w:firstLine="0"/>
              <w:jc w:val="right"/>
            </w:pPr>
            <w:r>
              <w:rPr>
                <w:sz w:val="16"/>
              </w:rPr>
              <w:t xml:space="preserve">229 </w:t>
            </w:r>
          </w:p>
        </w:tc>
        <w:tc>
          <w:tcPr>
            <w:tcW w:w="1178" w:type="dxa"/>
            <w:tcBorders>
              <w:top w:val="single" w:sz="4" w:space="0" w:color="000000"/>
              <w:left w:val="single" w:sz="4" w:space="0" w:color="000000"/>
              <w:bottom w:val="single" w:sz="4" w:space="0" w:color="000000"/>
              <w:right w:val="single" w:sz="4" w:space="0" w:color="000000"/>
            </w:tcBorders>
          </w:tcPr>
          <w:p w14:paraId="120E7DF5" w14:textId="77777777" w:rsidR="00E26C14" w:rsidRDefault="00CB3576">
            <w:pPr>
              <w:spacing w:after="0" w:line="259" w:lineRule="auto"/>
              <w:ind w:left="0" w:right="38" w:firstLine="0"/>
              <w:jc w:val="right"/>
            </w:pPr>
            <w:r>
              <w:rPr>
                <w:sz w:val="16"/>
              </w:rPr>
              <w:t xml:space="preserve">601 326 </w:t>
            </w:r>
          </w:p>
        </w:tc>
        <w:tc>
          <w:tcPr>
            <w:tcW w:w="1175" w:type="dxa"/>
            <w:tcBorders>
              <w:top w:val="single" w:sz="4" w:space="0" w:color="000000"/>
              <w:left w:val="single" w:sz="4" w:space="0" w:color="000000"/>
              <w:bottom w:val="single" w:sz="4" w:space="0" w:color="000000"/>
              <w:right w:val="single" w:sz="4" w:space="0" w:color="000000"/>
            </w:tcBorders>
          </w:tcPr>
          <w:p w14:paraId="5102E0F7" w14:textId="77777777" w:rsidR="00E26C14" w:rsidRDefault="00CB3576">
            <w:pPr>
              <w:spacing w:after="0" w:line="259" w:lineRule="auto"/>
              <w:ind w:left="0" w:right="36" w:firstLine="0"/>
              <w:jc w:val="right"/>
            </w:pPr>
            <w:r>
              <w:rPr>
                <w:sz w:val="16"/>
              </w:rPr>
              <w:t xml:space="preserve">2 443 676 </w:t>
            </w:r>
          </w:p>
        </w:tc>
        <w:tc>
          <w:tcPr>
            <w:tcW w:w="563" w:type="dxa"/>
            <w:tcBorders>
              <w:top w:val="single" w:sz="4" w:space="0" w:color="000000"/>
              <w:left w:val="single" w:sz="4" w:space="0" w:color="000000"/>
              <w:bottom w:val="single" w:sz="4" w:space="0" w:color="000000"/>
              <w:right w:val="single" w:sz="4" w:space="0" w:color="000000"/>
            </w:tcBorders>
          </w:tcPr>
          <w:p w14:paraId="767D5013" w14:textId="77777777" w:rsidR="00E26C14" w:rsidRDefault="00CB3576">
            <w:pPr>
              <w:spacing w:after="0" w:line="259" w:lineRule="auto"/>
              <w:ind w:left="0" w:right="38" w:firstLine="0"/>
              <w:jc w:val="right"/>
            </w:pPr>
            <w:r>
              <w:rPr>
                <w:sz w:val="16"/>
              </w:rPr>
              <w:t xml:space="preserve">17 </w:t>
            </w:r>
          </w:p>
        </w:tc>
      </w:tr>
      <w:tr w:rsidR="00E26C14" w14:paraId="1E2B23CA"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047CD994" w14:textId="77777777" w:rsidR="00E26C14" w:rsidRDefault="00CB3576">
            <w:pPr>
              <w:spacing w:after="0" w:line="259" w:lineRule="auto"/>
              <w:ind w:left="1" w:firstLine="0"/>
            </w:pPr>
            <w:r>
              <w:rPr>
                <w:sz w:val="16"/>
              </w:rPr>
              <w:t xml:space="preserve">11 </w:t>
            </w:r>
          </w:p>
        </w:tc>
        <w:tc>
          <w:tcPr>
            <w:tcW w:w="1601" w:type="dxa"/>
            <w:tcBorders>
              <w:top w:val="single" w:sz="4" w:space="0" w:color="000000"/>
              <w:left w:val="single" w:sz="4" w:space="0" w:color="000000"/>
              <w:bottom w:val="single" w:sz="4" w:space="0" w:color="000000"/>
              <w:right w:val="single" w:sz="4" w:space="0" w:color="000000"/>
            </w:tcBorders>
          </w:tcPr>
          <w:p w14:paraId="44B3C168" w14:textId="77777777" w:rsidR="00E26C14" w:rsidRDefault="00CB3576">
            <w:pPr>
              <w:spacing w:after="0" w:line="259" w:lineRule="auto"/>
              <w:ind w:left="0" w:firstLine="0"/>
            </w:pPr>
            <w:r>
              <w:rPr>
                <w:sz w:val="16"/>
              </w:rPr>
              <w:t xml:space="preserve">pomorskie </w:t>
            </w:r>
          </w:p>
        </w:tc>
        <w:tc>
          <w:tcPr>
            <w:tcW w:w="1413" w:type="dxa"/>
            <w:tcBorders>
              <w:top w:val="single" w:sz="4" w:space="0" w:color="000000"/>
              <w:left w:val="single" w:sz="4" w:space="0" w:color="000000"/>
              <w:bottom w:val="single" w:sz="4" w:space="0" w:color="000000"/>
              <w:right w:val="single" w:sz="4" w:space="0" w:color="000000"/>
            </w:tcBorders>
          </w:tcPr>
          <w:p w14:paraId="3F0F86ED" w14:textId="77777777" w:rsidR="00E26C14" w:rsidRDefault="00CB3576">
            <w:pPr>
              <w:spacing w:after="0" w:line="259" w:lineRule="auto"/>
              <w:ind w:left="0" w:right="36" w:firstLine="0"/>
              <w:jc w:val="right"/>
            </w:pPr>
            <w:r>
              <w:rPr>
                <w:sz w:val="16"/>
              </w:rPr>
              <w:t xml:space="preserve">3 249 </w:t>
            </w:r>
          </w:p>
        </w:tc>
        <w:tc>
          <w:tcPr>
            <w:tcW w:w="865" w:type="dxa"/>
            <w:tcBorders>
              <w:top w:val="single" w:sz="4" w:space="0" w:color="000000"/>
              <w:left w:val="single" w:sz="4" w:space="0" w:color="000000"/>
              <w:bottom w:val="single" w:sz="4" w:space="0" w:color="000000"/>
              <w:right w:val="single" w:sz="4" w:space="0" w:color="000000"/>
            </w:tcBorders>
          </w:tcPr>
          <w:p w14:paraId="51B80B43" w14:textId="77777777" w:rsidR="00E26C14" w:rsidRDefault="00CB3576">
            <w:pPr>
              <w:spacing w:after="0" w:line="259" w:lineRule="auto"/>
              <w:ind w:left="0" w:right="36" w:firstLine="0"/>
              <w:jc w:val="right"/>
            </w:pPr>
            <w:r>
              <w:rPr>
                <w:sz w:val="16"/>
              </w:rPr>
              <w:t xml:space="preserve">926 </w:t>
            </w:r>
          </w:p>
        </w:tc>
        <w:tc>
          <w:tcPr>
            <w:tcW w:w="1175" w:type="dxa"/>
            <w:tcBorders>
              <w:top w:val="single" w:sz="4" w:space="0" w:color="000000"/>
              <w:left w:val="single" w:sz="4" w:space="0" w:color="000000"/>
              <w:bottom w:val="single" w:sz="4" w:space="0" w:color="000000"/>
              <w:right w:val="single" w:sz="4" w:space="0" w:color="000000"/>
            </w:tcBorders>
          </w:tcPr>
          <w:p w14:paraId="1C94E907" w14:textId="77777777" w:rsidR="00E26C14" w:rsidRDefault="00CB3576">
            <w:pPr>
              <w:spacing w:after="0" w:line="259" w:lineRule="auto"/>
              <w:ind w:left="0" w:right="35" w:firstLine="0"/>
              <w:jc w:val="right"/>
            </w:pPr>
            <w:r>
              <w:rPr>
                <w:sz w:val="16"/>
              </w:rPr>
              <w:t xml:space="preserve">5 795 847 </w:t>
            </w:r>
          </w:p>
        </w:tc>
        <w:tc>
          <w:tcPr>
            <w:tcW w:w="1414" w:type="dxa"/>
            <w:tcBorders>
              <w:top w:val="single" w:sz="4" w:space="0" w:color="000000"/>
              <w:left w:val="single" w:sz="4" w:space="0" w:color="000000"/>
              <w:bottom w:val="single" w:sz="4" w:space="0" w:color="000000"/>
              <w:right w:val="single" w:sz="4" w:space="0" w:color="000000"/>
            </w:tcBorders>
          </w:tcPr>
          <w:p w14:paraId="17BC634C" w14:textId="77777777" w:rsidR="00E26C14" w:rsidRDefault="00CB3576">
            <w:pPr>
              <w:spacing w:after="0" w:line="259" w:lineRule="auto"/>
              <w:ind w:left="0" w:right="35" w:firstLine="0"/>
              <w:jc w:val="right"/>
            </w:pPr>
            <w:r>
              <w:rPr>
                <w:sz w:val="16"/>
              </w:rPr>
              <w:t xml:space="preserve">585 </w:t>
            </w:r>
          </w:p>
        </w:tc>
        <w:tc>
          <w:tcPr>
            <w:tcW w:w="865" w:type="dxa"/>
            <w:tcBorders>
              <w:top w:val="single" w:sz="4" w:space="0" w:color="000000"/>
              <w:left w:val="single" w:sz="4" w:space="0" w:color="000000"/>
              <w:bottom w:val="single" w:sz="4" w:space="0" w:color="000000"/>
              <w:right w:val="single" w:sz="4" w:space="0" w:color="000000"/>
            </w:tcBorders>
          </w:tcPr>
          <w:p w14:paraId="313A2577" w14:textId="77777777" w:rsidR="00E26C14" w:rsidRDefault="00CB3576">
            <w:pPr>
              <w:spacing w:after="0" w:line="259" w:lineRule="auto"/>
              <w:ind w:left="0" w:right="34" w:firstLine="0"/>
              <w:jc w:val="right"/>
            </w:pPr>
            <w:r>
              <w:rPr>
                <w:sz w:val="16"/>
              </w:rPr>
              <w:t xml:space="preserve">555 </w:t>
            </w:r>
          </w:p>
        </w:tc>
        <w:tc>
          <w:tcPr>
            <w:tcW w:w="1178" w:type="dxa"/>
            <w:tcBorders>
              <w:top w:val="single" w:sz="4" w:space="0" w:color="000000"/>
              <w:left w:val="single" w:sz="4" w:space="0" w:color="000000"/>
              <w:bottom w:val="single" w:sz="4" w:space="0" w:color="000000"/>
              <w:right w:val="single" w:sz="4" w:space="0" w:color="000000"/>
            </w:tcBorders>
          </w:tcPr>
          <w:p w14:paraId="1EBC0B51" w14:textId="77777777" w:rsidR="00E26C14" w:rsidRDefault="00CB3576">
            <w:pPr>
              <w:spacing w:after="0" w:line="259" w:lineRule="auto"/>
              <w:ind w:left="0" w:right="38" w:firstLine="0"/>
              <w:jc w:val="right"/>
            </w:pPr>
            <w:r>
              <w:rPr>
                <w:sz w:val="16"/>
              </w:rPr>
              <w:t xml:space="preserve">1 485 679 </w:t>
            </w:r>
          </w:p>
        </w:tc>
        <w:tc>
          <w:tcPr>
            <w:tcW w:w="1175" w:type="dxa"/>
            <w:tcBorders>
              <w:top w:val="single" w:sz="4" w:space="0" w:color="000000"/>
              <w:left w:val="single" w:sz="4" w:space="0" w:color="000000"/>
              <w:bottom w:val="single" w:sz="4" w:space="0" w:color="000000"/>
              <w:right w:val="single" w:sz="4" w:space="0" w:color="000000"/>
            </w:tcBorders>
          </w:tcPr>
          <w:p w14:paraId="2F0AE809" w14:textId="77777777" w:rsidR="00E26C14" w:rsidRDefault="00CB3576">
            <w:pPr>
              <w:spacing w:after="0" w:line="259" w:lineRule="auto"/>
              <w:ind w:left="0" w:right="36" w:firstLine="0"/>
              <w:jc w:val="right"/>
            </w:pPr>
            <w:r>
              <w:rPr>
                <w:sz w:val="16"/>
              </w:rPr>
              <w:t xml:space="preserve">7 281 526 </w:t>
            </w:r>
          </w:p>
        </w:tc>
        <w:tc>
          <w:tcPr>
            <w:tcW w:w="563" w:type="dxa"/>
            <w:tcBorders>
              <w:top w:val="single" w:sz="4" w:space="0" w:color="000000"/>
              <w:left w:val="single" w:sz="4" w:space="0" w:color="000000"/>
              <w:bottom w:val="single" w:sz="4" w:space="0" w:color="000000"/>
              <w:right w:val="single" w:sz="4" w:space="0" w:color="000000"/>
            </w:tcBorders>
          </w:tcPr>
          <w:p w14:paraId="5074714B" w14:textId="77777777" w:rsidR="00E26C14" w:rsidRDefault="00CB3576">
            <w:pPr>
              <w:spacing w:after="0" w:line="259" w:lineRule="auto"/>
              <w:ind w:left="0" w:right="38" w:firstLine="0"/>
              <w:jc w:val="right"/>
            </w:pPr>
            <w:r>
              <w:rPr>
                <w:sz w:val="16"/>
              </w:rPr>
              <w:t xml:space="preserve">20 </w:t>
            </w:r>
          </w:p>
        </w:tc>
      </w:tr>
      <w:tr w:rsidR="00E26C14" w14:paraId="5B032E95" w14:textId="77777777">
        <w:trPr>
          <w:trHeight w:val="252"/>
        </w:trPr>
        <w:tc>
          <w:tcPr>
            <w:tcW w:w="304" w:type="dxa"/>
            <w:tcBorders>
              <w:top w:val="single" w:sz="4" w:space="0" w:color="000000"/>
              <w:left w:val="single" w:sz="4" w:space="0" w:color="000000"/>
              <w:bottom w:val="single" w:sz="4" w:space="0" w:color="000000"/>
              <w:right w:val="single" w:sz="4" w:space="0" w:color="000000"/>
            </w:tcBorders>
          </w:tcPr>
          <w:p w14:paraId="7808B22E" w14:textId="77777777" w:rsidR="00E26C14" w:rsidRDefault="00CB3576">
            <w:pPr>
              <w:spacing w:after="0" w:line="259" w:lineRule="auto"/>
              <w:ind w:left="1" w:firstLine="0"/>
            </w:pPr>
            <w:r>
              <w:rPr>
                <w:sz w:val="16"/>
              </w:rPr>
              <w:t xml:space="preserve">12 </w:t>
            </w:r>
          </w:p>
        </w:tc>
        <w:tc>
          <w:tcPr>
            <w:tcW w:w="1601" w:type="dxa"/>
            <w:tcBorders>
              <w:top w:val="single" w:sz="4" w:space="0" w:color="000000"/>
              <w:left w:val="single" w:sz="4" w:space="0" w:color="000000"/>
              <w:bottom w:val="single" w:sz="4" w:space="0" w:color="000000"/>
              <w:right w:val="single" w:sz="4" w:space="0" w:color="000000"/>
            </w:tcBorders>
          </w:tcPr>
          <w:p w14:paraId="00A87897" w14:textId="77777777" w:rsidR="00E26C14" w:rsidRDefault="00CB3576">
            <w:pPr>
              <w:spacing w:after="0" w:line="259" w:lineRule="auto"/>
              <w:ind w:left="0" w:firstLine="0"/>
            </w:pPr>
            <w:r>
              <w:rPr>
                <w:sz w:val="16"/>
              </w:rPr>
              <w:t>śląskie</w:t>
            </w:r>
            <w:r>
              <w:rPr>
                <w:sz w:val="16"/>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5A26DF4B" w14:textId="77777777" w:rsidR="00E26C14" w:rsidRDefault="00CB3576">
            <w:pPr>
              <w:spacing w:after="0" w:line="259" w:lineRule="auto"/>
              <w:ind w:left="0" w:right="36" w:firstLine="0"/>
              <w:jc w:val="right"/>
            </w:pPr>
            <w:r>
              <w:rPr>
                <w:sz w:val="16"/>
              </w:rPr>
              <w:t xml:space="preserve">6 355 </w:t>
            </w:r>
          </w:p>
        </w:tc>
        <w:tc>
          <w:tcPr>
            <w:tcW w:w="865" w:type="dxa"/>
            <w:tcBorders>
              <w:top w:val="single" w:sz="4" w:space="0" w:color="000000"/>
              <w:left w:val="single" w:sz="4" w:space="0" w:color="000000"/>
              <w:bottom w:val="single" w:sz="4" w:space="0" w:color="000000"/>
              <w:right w:val="single" w:sz="4" w:space="0" w:color="000000"/>
            </w:tcBorders>
          </w:tcPr>
          <w:p w14:paraId="2051210F" w14:textId="77777777" w:rsidR="00E26C14" w:rsidRDefault="00CB3576">
            <w:pPr>
              <w:spacing w:after="0" w:line="259" w:lineRule="auto"/>
              <w:ind w:left="0" w:right="36" w:firstLine="0"/>
              <w:jc w:val="right"/>
            </w:pPr>
            <w:r>
              <w:rPr>
                <w:sz w:val="16"/>
              </w:rPr>
              <w:t xml:space="preserve">2 693 </w:t>
            </w:r>
          </w:p>
        </w:tc>
        <w:tc>
          <w:tcPr>
            <w:tcW w:w="1175" w:type="dxa"/>
            <w:tcBorders>
              <w:top w:val="single" w:sz="4" w:space="0" w:color="000000"/>
              <w:left w:val="single" w:sz="4" w:space="0" w:color="000000"/>
              <w:bottom w:val="single" w:sz="4" w:space="0" w:color="000000"/>
              <w:right w:val="single" w:sz="4" w:space="0" w:color="000000"/>
            </w:tcBorders>
          </w:tcPr>
          <w:p w14:paraId="636DEF19" w14:textId="77777777" w:rsidR="00E26C14" w:rsidRDefault="00CB3576">
            <w:pPr>
              <w:spacing w:after="0" w:line="259" w:lineRule="auto"/>
              <w:ind w:left="0" w:right="35" w:firstLine="0"/>
              <w:jc w:val="right"/>
            </w:pPr>
            <w:r>
              <w:rPr>
                <w:sz w:val="16"/>
              </w:rPr>
              <w:t xml:space="preserve">11 816 952 </w:t>
            </w:r>
          </w:p>
        </w:tc>
        <w:tc>
          <w:tcPr>
            <w:tcW w:w="1414" w:type="dxa"/>
            <w:tcBorders>
              <w:top w:val="single" w:sz="4" w:space="0" w:color="000000"/>
              <w:left w:val="single" w:sz="4" w:space="0" w:color="000000"/>
              <w:bottom w:val="single" w:sz="4" w:space="0" w:color="000000"/>
              <w:right w:val="single" w:sz="4" w:space="0" w:color="000000"/>
            </w:tcBorders>
          </w:tcPr>
          <w:p w14:paraId="0B7A8A32" w14:textId="77777777" w:rsidR="00E26C14" w:rsidRDefault="00CB3576">
            <w:pPr>
              <w:spacing w:after="0" w:line="259" w:lineRule="auto"/>
              <w:ind w:left="0" w:right="35" w:firstLine="0"/>
              <w:jc w:val="right"/>
            </w:pPr>
            <w:r>
              <w:rPr>
                <w:sz w:val="16"/>
              </w:rPr>
              <w:t xml:space="preserve">1 196 </w:t>
            </w:r>
          </w:p>
        </w:tc>
        <w:tc>
          <w:tcPr>
            <w:tcW w:w="865" w:type="dxa"/>
            <w:tcBorders>
              <w:top w:val="single" w:sz="4" w:space="0" w:color="000000"/>
              <w:left w:val="single" w:sz="4" w:space="0" w:color="000000"/>
              <w:bottom w:val="single" w:sz="4" w:space="0" w:color="000000"/>
              <w:right w:val="single" w:sz="4" w:space="0" w:color="000000"/>
            </w:tcBorders>
          </w:tcPr>
          <w:p w14:paraId="77145A28" w14:textId="77777777" w:rsidR="00E26C14" w:rsidRDefault="00CB3576">
            <w:pPr>
              <w:spacing w:after="0" w:line="259" w:lineRule="auto"/>
              <w:ind w:left="0" w:right="34" w:firstLine="0"/>
              <w:jc w:val="right"/>
            </w:pPr>
            <w:r>
              <w:rPr>
                <w:sz w:val="16"/>
              </w:rPr>
              <w:t xml:space="preserve">1 144 </w:t>
            </w:r>
          </w:p>
        </w:tc>
        <w:tc>
          <w:tcPr>
            <w:tcW w:w="1178" w:type="dxa"/>
            <w:tcBorders>
              <w:top w:val="single" w:sz="4" w:space="0" w:color="000000"/>
              <w:left w:val="single" w:sz="4" w:space="0" w:color="000000"/>
              <w:bottom w:val="single" w:sz="4" w:space="0" w:color="000000"/>
              <w:right w:val="single" w:sz="4" w:space="0" w:color="000000"/>
            </w:tcBorders>
          </w:tcPr>
          <w:p w14:paraId="62D3A0FF" w14:textId="77777777" w:rsidR="00E26C14" w:rsidRDefault="00CB3576">
            <w:pPr>
              <w:spacing w:after="0" w:line="259" w:lineRule="auto"/>
              <w:ind w:left="0" w:right="38" w:firstLine="0"/>
              <w:jc w:val="right"/>
            </w:pPr>
            <w:r>
              <w:rPr>
                <w:sz w:val="16"/>
              </w:rPr>
              <w:t xml:space="preserve">3 003 666 </w:t>
            </w:r>
          </w:p>
        </w:tc>
        <w:tc>
          <w:tcPr>
            <w:tcW w:w="1175" w:type="dxa"/>
            <w:tcBorders>
              <w:top w:val="single" w:sz="4" w:space="0" w:color="000000"/>
              <w:left w:val="single" w:sz="4" w:space="0" w:color="000000"/>
              <w:bottom w:val="single" w:sz="4" w:space="0" w:color="000000"/>
              <w:right w:val="single" w:sz="4" w:space="0" w:color="000000"/>
            </w:tcBorders>
          </w:tcPr>
          <w:p w14:paraId="6BD44933" w14:textId="77777777" w:rsidR="00E26C14" w:rsidRDefault="00CB3576">
            <w:pPr>
              <w:spacing w:after="0" w:line="259" w:lineRule="auto"/>
              <w:ind w:left="0" w:right="36" w:firstLine="0"/>
              <w:jc w:val="right"/>
            </w:pPr>
            <w:r>
              <w:rPr>
                <w:sz w:val="16"/>
              </w:rPr>
              <w:t xml:space="preserve">14 820 618 </w:t>
            </w:r>
          </w:p>
        </w:tc>
        <w:tc>
          <w:tcPr>
            <w:tcW w:w="563" w:type="dxa"/>
            <w:tcBorders>
              <w:top w:val="single" w:sz="4" w:space="0" w:color="000000"/>
              <w:left w:val="single" w:sz="4" w:space="0" w:color="000000"/>
              <w:bottom w:val="single" w:sz="4" w:space="0" w:color="000000"/>
              <w:right w:val="single" w:sz="4" w:space="0" w:color="000000"/>
            </w:tcBorders>
          </w:tcPr>
          <w:p w14:paraId="4A091F50" w14:textId="77777777" w:rsidR="00E26C14" w:rsidRDefault="00CB3576">
            <w:pPr>
              <w:spacing w:after="0" w:line="259" w:lineRule="auto"/>
              <w:ind w:left="0" w:right="38" w:firstLine="0"/>
              <w:jc w:val="right"/>
            </w:pPr>
            <w:r>
              <w:rPr>
                <w:sz w:val="16"/>
              </w:rPr>
              <w:t xml:space="preserve">36 </w:t>
            </w:r>
          </w:p>
        </w:tc>
      </w:tr>
      <w:tr w:rsidR="00E26C14" w14:paraId="5BB9F24D"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241EE0E6" w14:textId="77777777" w:rsidR="00E26C14" w:rsidRDefault="00CB3576">
            <w:pPr>
              <w:spacing w:after="0" w:line="259" w:lineRule="auto"/>
              <w:ind w:left="1" w:firstLine="0"/>
            </w:pPr>
            <w:r>
              <w:rPr>
                <w:sz w:val="16"/>
              </w:rPr>
              <w:t xml:space="preserve">13 </w:t>
            </w:r>
          </w:p>
        </w:tc>
        <w:tc>
          <w:tcPr>
            <w:tcW w:w="1601" w:type="dxa"/>
            <w:tcBorders>
              <w:top w:val="single" w:sz="4" w:space="0" w:color="000000"/>
              <w:left w:val="single" w:sz="4" w:space="0" w:color="000000"/>
              <w:bottom w:val="single" w:sz="4" w:space="0" w:color="000000"/>
              <w:right w:val="single" w:sz="4" w:space="0" w:color="000000"/>
            </w:tcBorders>
          </w:tcPr>
          <w:p w14:paraId="4FA69811" w14:textId="77777777" w:rsidR="00E26C14" w:rsidRDefault="00CB3576">
            <w:pPr>
              <w:spacing w:after="0" w:line="259" w:lineRule="auto"/>
              <w:ind w:left="0" w:firstLine="0"/>
            </w:pPr>
            <w:r>
              <w:rPr>
                <w:sz w:val="16"/>
              </w:rPr>
              <w:t>świętokrzyskie</w:t>
            </w:r>
            <w:r>
              <w:rPr>
                <w:sz w:val="16"/>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4524AD13" w14:textId="77777777" w:rsidR="00E26C14" w:rsidRDefault="00CB3576">
            <w:pPr>
              <w:spacing w:after="0" w:line="259" w:lineRule="auto"/>
              <w:ind w:left="0" w:right="36" w:firstLine="0"/>
              <w:jc w:val="right"/>
            </w:pPr>
            <w:r>
              <w:rPr>
                <w:sz w:val="16"/>
              </w:rPr>
              <w:t xml:space="preserve">1 805 </w:t>
            </w:r>
          </w:p>
        </w:tc>
        <w:tc>
          <w:tcPr>
            <w:tcW w:w="865" w:type="dxa"/>
            <w:tcBorders>
              <w:top w:val="single" w:sz="4" w:space="0" w:color="000000"/>
              <w:left w:val="single" w:sz="4" w:space="0" w:color="000000"/>
              <w:bottom w:val="single" w:sz="4" w:space="0" w:color="000000"/>
              <w:right w:val="single" w:sz="4" w:space="0" w:color="000000"/>
            </w:tcBorders>
          </w:tcPr>
          <w:p w14:paraId="2B109722" w14:textId="77777777" w:rsidR="00E26C14" w:rsidRDefault="00CB3576">
            <w:pPr>
              <w:spacing w:after="0" w:line="259" w:lineRule="auto"/>
              <w:ind w:left="0" w:right="36" w:firstLine="0"/>
              <w:jc w:val="right"/>
            </w:pPr>
            <w:r>
              <w:rPr>
                <w:sz w:val="16"/>
              </w:rPr>
              <w:t xml:space="preserve">559 </w:t>
            </w:r>
          </w:p>
        </w:tc>
        <w:tc>
          <w:tcPr>
            <w:tcW w:w="1175" w:type="dxa"/>
            <w:tcBorders>
              <w:top w:val="single" w:sz="4" w:space="0" w:color="000000"/>
              <w:left w:val="single" w:sz="4" w:space="0" w:color="000000"/>
              <w:bottom w:val="single" w:sz="4" w:space="0" w:color="000000"/>
              <w:right w:val="single" w:sz="4" w:space="0" w:color="000000"/>
            </w:tcBorders>
          </w:tcPr>
          <w:p w14:paraId="3682B60A" w14:textId="77777777" w:rsidR="00E26C14" w:rsidRDefault="00CB3576">
            <w:pPr>
              <w:spacing w:after="0" w:line="259" w:lineRule="auto"/>
              <w:ind w:left="0" w:right="35" w:firstLine="0"/>
              <w:jc w:val="right"/>
            </w:pPr>
            <w:r>
              <w:rPr>
                <w:sz w:val="16"/>
              </w:rPr>
              <w:t xml:space="preserve">3 168 735 </w:t>
            </w:r>
          </w:p>
        </w:tc>
        <w:tc>
          <w:tcPr>
            <w:tcW w:w="1414" w:type="dxa"/>
            <w:tcBorders>
              <w:top w:val="single" w:sz="4" w:space="0" w:color="000000"/>
              <w:left w:val="single" w:sz="4" w:space="0" w:color="000000"/>
              <w:bottom w:val="single" w:sz="4" w:space="0" w:color="000000"/>
              <w:right w:val="single" w:sz="4" w:space="0" w:color="000000"/>
            </w:tcBorders>
          </w:tcPr>
          <w:p w14:paraId="4F8E6A6F" w14:textId="77777777" w:rsidR="00E26C14" w:rsidRDefault="00CB3576">
            <w:pPr>
              <w:spacing w:after="0" w:line="259" w:lineRule="auto"/>
              <w:ind w:left="0" w:right="35" w:firstLine="0"/>
              <w:jc w:val="right"/>
            </w:pPr>
            <w:r>
              <w:rPr>
                <w:sz w:val="16"/>
              </w:rPr>
              <w:t xml:space="preserve">277 </w:t>
            </w:r>
          </w:p>
        </w:tc>
        <w:tc>
          <w:tcPr>
            <w:tcW w:w="865" w:type="dxa"/>
            <w:tcBorders>
              <w:top w:val="single" w:sz="4" w:space="0" w:color="000000"/>
              <w:left w:val="single" w:sz="4" w:space="0" w:color="000000"/>
              <w:bottom w:val="single" w:sz="4" w:space="0" w:color="000000"/>
              <w:right w:val="single" w:sz="4" w:space="0" w:color="000000"/>
            </w:tcBorders>
          </w:tcPr>
          <w:p w14:paraId="25960522" w14:textId="77777777" w:rsidR="00E26C14" w:rsidRDefault="00CB3576">
            <w:pPr>
              <w:spacing w:after="0" w:line="259" w:lineRule="auto"/>
              <w:ind w:left="0" w:right="34" w:firstLine="0"/>
              <w:jc w:val="right"/>
            </w:pPr>
            <w:r>
              <w:rPr>
                <w:sz w:val="16"/>
              </w:rPr>
              <w:t xml:space="preserve">257 </w:t>
            </w:r>
          </w:p>
        </w:tc>
        <w:tc>
          <w:tcPr>
            <w:tcW w:w="1178" w:type="dxa"/>
            <w:tcBorders>
              <w:top w:val="single" w:sz="4" w:space="0" w:color="000000"/>
              <w:left w:val="single" w:sz="4" w:space="0" w:color="000000"/>
              <w:bottom w:val="single" w:sz="4" w:space="0" w:color="000000"/>
              <w:right w:val="single" w:sz="4" w:space="0" w:color="000000"/>
            </w:tcBorders>
          </w:tcPr>
          <w:p w14:paraId="074FB6E8" w14:textId="77777777" w:rsidR="00E26C14" w:rsidRDefault="00CB3576">
            <w:pPr>
              <w:spacing w:after="0" w:line="259" w:lineRule="auto"/>
              <w:ind w:left="0" w:right="38" w:firstLine="0"/>
              <w:jc w:val="right"/>
            </w:pPr>
            <w:r>
              <w:rPr>
                <w:sz w:val="16"/>
              </w:rPr>
              <w:t xml:space="preserve">694 347 </w:t>
            </w:r>
          </w:p>
        </w:tc>
        <w:tc>
          <w:tcPr>
            <w:tcW w:w="1175" w:type="dxa"/>
            <w:tcBorders>
              <w:top w:val="single" w:sz="4" w:space="0" w:color="000000"/>
              <w:left w:val="single" w:sz="4" w:space="0" w:color="000000"/>
              <w:bottom w:val="single" w:sz="4" w:space="0" w:color="000000"/>
              <w:right w:val="single" w:sz="4" w:space="0" w:color="000000"/>
            </w:tcBorders>
          </w:tcPr>
          <w:p w14:paraId="182895AF" w14:textId="77777777" w:rsidR="00E26C14" w:rsidRDefault="00CB3576">
            <w:pPr>
              <w:spacing w:after="0" w:line="259" w:lineRule="auto"/>
              <w:ind w:left="0" w:right="36" w:firstLine="0"/>
              <w:jc w:val="right"/>
            </w:pPr>
            <w:r>
              <w:rPr>
                <w:sz w:val="16"/>
              </w:rPr>
              <w:t xml:space="preserve">3 863 082 </w:t>
            </w:r>
          </w:p>
        </w:tc>
        <w:tc>
          <w:tcPr>
            <w:tcW w:w="563" w:type="dxa"/>
            <w:tcBorders>
              <w:top w:val="single" w:sz="4" w:space="0" w:color="000000"/>
              <w:left w:val="single" w:sz="4" w:space="0" w:color="000000"/>
              <w:bottom w:val="single" w:sz="4" w:space="0" w:color="000000"/>
              <w:right w:val="single" w:sz="4" w:space="0" w:color="000000"/>
            </w:tcBorders>
          </w:tcPr>
          <w:p w14:paraId="68032547" w14:textId="77777777" w:rsidR="00E26C14" w:rsidRDefault="00CB3576">
            <w:pPr>
              <w:spacing w:after="0" w:line="259" w:lineRule="auto"/>
              <w:ind w:left="0" w:right="38" w:firstLine="0"/>
              <w:jc w:val="right"/>
            </w:pPr>
            <w:r>
              <w:rPr>
                <w:sz w:val="16"/>
              </w:rPr>
              <w:t xml:space="preserve">13 </w:t>
            </w:r>
          </w:p>
        </w:tc>
      </w:tr>
      <w:tr w:rsidR="00E26C14" w14:paraId="7942B43B"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07916831" w14:textId="77777777" w:rsidR="00E26C14" w:rsidRDefault="00CB3576">
            <w:pPr>
              <w:spacing w:after="0" w:line="259" w:lineRule="auto"/>
              <w:ind w:left="1" w:firstLine="0"/>
            </w:pPr>
            <w:r>
              <w:rPr>
                <w:sz w:val="16"/>
              </w:rPr>
              <w:t xml:space="preserve">14 </w:t>
            </w:r>
          </w:p>
        </w:tc>
        <w:tc>
          <w:tcPr>
            <w:tcW w:w="1601" w:type="dxa"/>
            <w:tcBorders>
              <w:top w:val="single" w:sz="4" w:space="0" w:color="000000"/>
              <w:left w:val="single" w:sz="4" w:space="0" w:color="000000"/>
              <w:bottom w:val="single" w:sz="4" w:space="0" w:color="000000"/>
              <w:right w:val="single" w:sz="4" w:space="0" w:color="000000"/>
            </w:tcBorders>
          </w:tcPr>
          <w:p w14:paraId="7056C8B6" w14:textId="77777777" w:rsidR="00E26C14" w:rsidRDefault="00CB3576">
            <w:pPr>
              <w:spacing w:after="0" w:line="259" w:lineRule="auto"/>
              <w:ind w:left="0" w:firstLine="0"/>
              <w:jc w:val="both"/>
            </w:pPr>
            <w:r>
              <w:rPr>
                <w:sz w:val="16"/>
              </w:rPr>
              <w:t>warmińsko</w:t>
            </w:r>
            <w:r>
              <w:rPr>
                <w:sz w:val="16"/>
              </w:rPr>
              <w:t xml:space="preserve">-mazurskie </w:t>
            </w:r>
          </w:p>
        </w:tc>
        <w:tc>
          <w:tcPr>
            <w:tcW w:w="1413" w:type="dxa"/>
            <w:tcBorders>
              <w:top w:val="single" w:sz="4" w:space="0" w:color="000000"/>
              <w:left w:val="single" w:sz="4" w:space="0" w:color="000000"/>
              <w:bottom w:val="single" w:sz="4" w:space="0" w:color="000000"/>
              <w:right w:val="single" w:sz="4" w:space="0" w:color="000000"/>
            </w:tcBorders>
          </w:tcPr>
          <w:p w14:paraId="4C5ECEB3" w14:textId="77777777" w:rsidR="00E26C14" w:rsidRDefault="00CB3576">
            <w:pPr>
              <w:spacing w:after="0" w:line="259" w:lineRule="auto"/>
              <w:ind w:left="0" w:right="36" w:firstLine="0"/>
              <w:jc w:val="right"/>
            </w:pPr>
            <w:r>
              <w:rPr>
                <w:sz w:val="16"/>
              </w:rPr>
              <w:t xml:space="preserve">1 740 </w:t>
            </w:r>
          </w:p>
        </w:tc>
        <w:tc>
          <w:tcPr>
            <w:tcW w:w="865" w:type="dxa"/>
            <w:tcBorders>
              <w:top w:val="single" w:sz="4" w:space="0" w:color="000000"/>
              <w:left w:val="single" w:sz="4" w:space="0" w:color="000000"/>
              <w:bottom w:val="single" w:sz="4" w:space="0" w:color="000000"/>
              <w:right w:val="single" w:sz="4" w:space="0" w:color="000000"/>
            </w:tcBorders>
          </w:tcPr>
          <w:p w14:paraId="6C2C881C" w14:textId="77777777" w:rsidR="00E26C14" w:rsidRDefault="00CB3576">
            <w:pPr>
              <w:spacing w:after="0" w:line="259" w:lineRule="auto"/>
              <w:ind w:left="0" w:right="36" w:firstLine="0"/>
              <w:jc w:val="right"/>
            </w:pPr>
            <w:r>
              <w:rPr>
                <w:sz w:val="16"/>
              </w:rPr>
              <w:t xml:space="preserve">411 </w:t>
            </w:r>
          </w:p>
        </w:tc>
        <w:tc>
          <w:tcPr>
            <w:tcW w:w="1175" w:type="dxa"/>
            <w:tcBorders>
              <w:top w:val="single" w:sz="4" w:space="0" w:color="000000"/>
              <w:left w:val="single" w:sz="4" w:space="0" w:color="000000"/>
              <w:bottom w:val="single" w:sz="4" w:space="0" w:color="000000"/>
              <w:right w:val="single" w:sz="4" w:space="0" w:color="000000"/>
            </w:tcBorders>
          </w:tcPr>
          <w:p w14:paraId="036E8746" w14:textId="77777777" w:rsidR="00E26C14" w:rsidRDefault="00CB3576">
            <w:pPr>
              <w:spacing w:after="0" w:line="259" w:lineRule="auto"/>
              <w:ind w:left="0" w:right="35" w:firstLine="0"/>
              <w:jc w:val="right"/>
            </w:pPr>
            <w:r>
              <w:rPr>
                <w:sz w:val="16"/>
              </w:rPr>
              <w:t xml:space="preserve">2 940 134 </w:t>
            </w:r>
          </w:p>
        </w:tc>
        <w:tc>
          <w:tcPr>
            <w:tcW w:w="1414" w:type="dxa"/>
            <w:tcBorders>
              <w:top w:val="single" w:sz="4" w:space="0" w:color="000000"/>
              <w:left w:val="single" w:sz="4" w:space="0" w:color="000000"/>
              <w:bottom w:val="single" w:sz="4" w:space="0" w:color="000000"/>
              <w:right w:val="single" w:sz="4" w:space="0" w:color="000000"/>
            </w:tcBorders>
          </w:tcPr>
          <w:p w14:paraId="42482786" w14:textId="77777777" w:rsidR="00E26C14" w:rsidRDefault="00CB3576">
            <w:pPr>
              <w:spacing w:after="0" w:line="259" w:lineRule="auto"/>
              <w:ind w:left="0" w:right="35" w:firstLine="0"/>
              <w:jc w:val="right"/>
            </w:pPr>
            <w:r>
              <w:rPr>
                <w:sz w:val="16"/>
              </w:rPr>
              <w:t xml:space="preserve">300 </w:t>
            </w:r>
          </w:p>
        </w:tc>
        <w:tc>
          <w:tcPr>
            <w:tcW w:w="865" w:type="dxa"/>
            <w:tcBorders>
              <w:top w:val="single" w:sz="4" w:space="0" w:color="000000"/>
              <w:left w:val="single" w:sz="4" w:space="0" w:color="000000"/>
              <w:bottom w:val="single" w:sz="4" w:space="0" w:color="000000"/>
              <w:right w:val="single" w:sz="4" w:space="0" w:color="000000"/>
            </w:tcBorders>
          </w:tcPr>
          <w:p w14:paraId="65212821" w14:textId="77777777" w:rsidR="00E26C14" w:rsidRDefault="00CB3576">
            <w:pPr>
              <w:spacing w:after="0" w:line="259" w:lineRule="auto"/>
              <w:ind w:left="0" w:right="34" w:firstLine="0"/>
              <w:jc w:val="right"/>
            </w:pPr>
            <w:r>
              <w:rPr>
                <w:sz w:val="16"/>
              </w:rPr>
              <w:t xml:space="preserve">274 </w:t>
            </w:r>
          </w:p>
        </w:tc>
        <w:tc>
          <w:tcPr>
            <w:tcW w:w="1178" w:type="dxa"/>
            <w:tcBorders>
              <w:top w:val="single" w:sz="4" w:space="0" w:color="000000"/>
              <w:left w:val="single" w:sz="4" w:space="0" w:color="000000"/>
              <w:bottom w:val="single" w:sz="4" w:space="0" w:color="000000"/>
              <w:right w:val="single" w:sz="4" w:space="0" w:color="000000"/>
            </w:tcBorders>
          </w:tcPr>
          <w:p w14:paraId="440D5BC5" w14:textId="77777777" w:rsidR="00E26C14" w:rsidRDefault="00CB3576">
            <w:pPr>
              <w:spacing w:after="0" w:line="259" w:lineRule="auto"/>
              <w:ind w:left="0" w:right="38" w:firstLine="0"/>
              <w:jc w:val="right"/>
            </w:pPr>
            <w:r>
              <w:rPr>
                <w:sz w:val="16"/>
              </w:rPr>
              <w:t xml:space="preserve">765 426 </w:t>
            </w:r>
          </w:p>
        </w:tc>
        <w:tc>
          <w:tcPr>
            <w:tcW w:w="1175" w:type="dxa"/>
            <w:tcBorders>
              <w:top w:val="single" w:sz="4" w:space="0" w:color="000000"/>
              <w:left w:val="single" w:sz="4" w:space="0" w:color="000000"/>
              <w:bottom w:val="single" w:sz="4" w:space="0" w:color="000000"/>
              <w:right w:val="single" w:sz="4" w:space="0" w:color="000000"/>
            </w:tcBorders>
          </w:tcPr>
          <w:p w14:paraId="4F866FFA" w14:textId="77777777" w:rsidR="00E26C14" w:rsidRDefault="00CB3576">
            <w:pPr>
              <w:spacing w:after="0" w:line="259" w:lineRule="auto"/>
              <w:ind w:left="0" w:right="36" w:firstLine="0"/>
              <w:jc w:val="right"/>
            </w:pPr>
            <w:r>
              <w:rPr>
                <w:sz w:val="16"/>
              </w:rPr>
              <w:t xml:space="preserve">3 705 560 </w:t>
            </w:r>
          </w:p>
        </w:tc>
        <w:tc>
          <w:tcPr>
            <w:tcW w:w="563" w:type="dxa"/>
            <w:tcBorders>
              <w:top w:val="single" w:sz="4" w:space="0" w:color="000000"/>
              <w:left w:val="single" w:sz="4" w:space="0" w:color="000000"/>
              <w:bottom w:val="single" w:sz="4" w:space="0" w:color="000000"/>
              <w:right w:val="single" w:sz="4" w:space="0" w:color="000000"/>
            </w:tcBorders>
          </w:tcPr>
          <w:p w14:paraId="7382BABC" w14:textId="77777777" w:rsidR="00E26C14" w:rsidRDefault="00CB3576">
            <w:pPr>
              <w:spacing w:after="0" w:line="259" w:lineRule="auto"/>
              <w:ind w:left="0" w:right="38" w:firstLine="0"/>
              <w:jc w:val="right"/>
            </w:pPr>
            <w:r>
              <w:rPr>
                <w:sz w:val="16"/>
              </w:rPr>
              <w:t xml:space="preserve">20 </w:t>
            </w:r>
          </w:p>
        </w:tc>
      </w:tr>
      <w:tr w:rsidR="00E26C14" w14:paraId="6346CA26" w14:textId="77777777">
        <w:trPr>
          <w:trHeight w:val="250"/>
        </w:trPr>
        <w:tc>
          <w:tcPr>
            <w:tcW w:w="304" w:type="dxa"/>
            <w:tcBorders>
              <w:top w:val="single" w:sz="4" w:space="0" w:color="000000"/>
              <w:left w:val="single" w:sz="4" w:space="0" w:color="000000"/>
              <w:bottom w:val="single" w:sz="4" w:space="0" w:color="000000"/>
              <w:right w:val="single" w:sz="4" w:space="0" w:color="000000"/>
            </w:tcBorders>
          </w:tcPr>
          <w:p w14:paraId="0F09380B" w14:textId="77777777" w:rsidR="00E26C14" w:rsidRDefault="00CB3576">
            <w:pPr>
              <w:spacing w:after="0" w:line="259" w:lineRule="auto"/>
              <w:ind w:left="1" w:firstLine="0"/>
            </w:pPr>
            <w:r>
              <w:rPr>
                <w:sz w:val="16"/>
              </w:rPr>
              <w:t xml:space="preserve">15 </w:t>
            </w:r>
          </w:p>
        </w:tc>
        <w:tc>
          <w:tcPr>
            <w:tcW w:w="1601" w:type="dxa"/>
            <w:tcBorders>
              <w:top w:val="single" w:sz="4" w:space="0" w:color="000000"/>
              <w:left w:val="single" w:sz="4" w:space="0" w:color="000000"/>
              <w:bottom w:val="single" w:sz="4" w:space="0" w:color="000000"/>
              <w:right w:val="single" w:sz="4" w:space="0" w:color="000000"/>
            </w:tcBorders>
          </w:tcPr>
          <w:p w14:paraId="6FB7B42B" w14:textId="77777777" w:rsidR="00E26C14" w:rsidRDefault="00CB3576">
            <w:pPr>
              <w:spacing w:after="0" w:line="259" w:lineRule="auto"/>
              <w:ind w:left="0" w:firstLine="0"/>
            </w:pPr>
            <w:r>
              <w:rPr>
                <w:sz w:val="16"/>
              </w:rPr>
              <w:t xml:space="preserve">wielkopolskie </w:t>
            </w:r>
          </w:p>
        </w:tc>
        <w:tc>
          <w:tcPr>
            <w:tcW w:w="1413" w:type="dxa"/>
            <w:tcBorders>
              <w:top w:val="single" w:sz="4" w:space="0" w:color="000000"/>
              <w:left w:val="single" w:sz="4" w:space="0" w:color="000000"/>
              <w:bottom w:val="single" w:sz="4" w:space="0" w:color="000000"/>
              <w:right w:val="single" w:sz="4" w:space="0" w:color="000000"/>
            </w:tcBorders>
          </w:tcPr>
          <w:p w14:paraId="7587BBF8" w14:textId="77777777" w:rsidR="00E26C14" w:rsidRDefault="00CB3576">
            <w:pPr>
              <w:spacing w:after="0" w:line="259" w:lineRule="auto"/>
              <w:ind w:left="0" w:right="36" w:firstLine="0"/>
              <w:jc w:val="right"/>
            </w:pPr>
            <w:r>
              <w:rPr>
                <w:sz w:val="16"/>
              </w:rPr>
              <w:t xml:space="preserve">4 675 </w:t>
            </w:r>
          </w:p>
        </w:tc>
        <w:tc>
          <w:tcPr>
            <w:tcW w:w="865" w:type="dxa"/>
            <w:tcBorders>
              <w:top w:val="single" w:sz="4" w:space="0" w:color="000000"/>
              <w:left w:val="single" w:sz="4" w:space="0" w:color="000000"/>
              <w:bottom w:val="single" w:sz="4" w:space="0" w:color="000000"/>
              <w:right w:val="single" w:sz="4" w:space="0" w:color="000000"/>
            </w:tcBorders>
          </w:tcPr>
          <w:p w14:paraId="73431E17" w14:textId="77777777" w:rsidR="00E26C14" w:rsidRDefault="00CB3576">
            <w:pPr>
              <w:spacing w:after="0" w:line="259" w:lineRule="auto"/>
              <w:ind w:left="0" w:right="36" w:firstLine="0"/>
              <w:jc w:val="right"/>
            </w:pPr>
            <w:r>
              <w:rPr>
                <w:sz w:val="16"/>
              </w:rPr>
              <w:t xml:space="preserve">1 558 </w:t>
            </w:r>
          </w:p>
        </w:tc>
        <w:tc>
          <w:tcPr>
            <w:tcW w:w="1175" w:type="dxa"/>
            <w:tcBorders>
              <w:top w:val="single" w:sz="4" w:space="0" w:color="000000"/>
              <w:left w:val="single" w:sz="4" w:space="0" w:color="000000"/>
              <w:bottom w:val="single" w:sz="4" w:space="0" w:color="000000"/>
              <w:right w:val="single" w:sz="4" w:space="0" w:color="000000"/>
            </w:tcBorders>
          </w:tcPr>
          <w:p w14:paraId="70E64214" w14:textId="77777777" w:rsidR="00E26C14" w:rsidRDefault="00CB3576">
            <w:pPr>
              <w:spacing w:after="0" w:line="259" w:lineRule="auto"/>
              <w:ind w:left="0" w:right="35" w:firstLine="0"/>
              <w:jc w:val="right"/>
            </w:pPr>
            <w:r>
              <w:rPr>
                <w:sz w:val="16"/>
              </w:rPr>
              <w:t xml:space="preserve">8 285 836 </w:t>
            </w:r>
          </w:p>
        </w:tc>
        <w:tc>
          <w:tcPr>
            <w:tcW w:w="1414" w:type="dxa"/>
            <w:tcBorders>
              <w:top w:val="single" w:sz="4" w:space="0" w:color="000000"/>
              <w:left w:val="single" w:sz="4" w:space="0" w:color="000000"/>
              <w:bottom w:val="single" w:sz="4" w:space="0" w:color="000000"/>
              <w:right w:val="single" w:sz="4" w:space="0" w:color="000000"/>
            </w:tcBorders>
          </w:tcPr>
          <w:p w14:paraId="4C81DE7E" w14:textId="77777777" w:rsidR="00E26C14" w:rsidRDefault="00CB3576">
            <w:pPr>
              <w:spacing w:after="0" w:line="259" w:lineRule="auto"/>
              <w:ind w:left="0" w:right="35" w:firstLine="0"/>
              <w:jc w:val="right"/>
            </w:pPr>
            <w:r>
              <w:rPr>
                <w:sz w:val="16"/>
              </w:rPr>
              <w:t xml:space="preserve">788 </w:t>
            </w:r>
          </w:p>
        </w:tc>
        <w:tc>
          <w:tcPr>
            <w:tcW w:w="865" w:type="dxa"/>
            <w:tcBorders>
              <w:top w:val="single" w:sz="4" w:space="0" w:color="000000"/>
              <w:left w:val="single" w:sz="4" w:space="0" w:color="000000"/>
              <w:bottom w:val="single" w:sz="4" w:space="0" w:color="000000"/>
              <w:right w:val="single" w:sz="4" w:space="0" w:color="000000"/>
            </w:tcBorders>
          </w:tcPr>
          <w:p w14:paraId="2D4170E6" w14:textId="77777777" w:rsidR="00E26C14" w:rsidRDefault="00CB3576">
            <w:pPr>
              <w:spacing w:after="0" w:line="259" w:lineRule="auto"/>
              <w:ind w:left="0" w:right="34" w:firstLine="0"/>
              <w:jc w:val="right"/>
            </w:pPr>
            <w:r>
              <w:rPr>
                <w:sz w:val="16"/>
              </w:rPr>
              <w:t xml:space="preserve">756 </w:t>
            </w:r>
          </w:p>
        </w:tc>
        <w:tc>
          <w:tcPr>
            <w:tcW w:w="1178" w:type="dxa"/>
            <w:tcBorders>
              <w:top w:val="single" w:sz="4" w:space="0" w:color="000000"/>
              <w:left w:val="single" w:sz="4" w:space="0" w:color="000000"/>
              <w:bottom w:val="single" w:sz="4" w:space="0" w:color="000000"/>
              <w:right w:val="single" w:sz="4" w:space="0" w:color="000000"/>
            </w:tcBorders>
          </w:tcPr>
          <w:p w14:paraId="4294FB53" w14:textId="77777777" w:rsidR="00E26C14" w:rsidRDefault="00CB3576">
            <w:pPr>
              <w:spacing w:after="0" w:line="259" w:lineRule="auto"/>
              <w:ind w:left="0" w:right="38" w:firstLine="0"/>
              <w:jc w:val="right"/>
            </w:pPr>
            <w:r>
              <w:rPr>
                <w:sz w:val="16"/>
              </w:rPr>
              <w:t xml:space="preserve">1 972 173 </w:t>
            </w:r>
          </w:p>
        </w:tc>
        <w:tc>
          <w:tcPr>
            <w:tcW w:w="1175" w:type="dxa"/>
            <w:tcBorders>
              <w:top w:val="single" w:sz="4" w:space="0" w:color="000000"/>
              <w:left w:val="single" w:sz="4" w:space="0" w:color="000000"/>
              <w:bottom w:val="single" w:sz="4" w:space="0" w:color="000000"/>
              <w:right w:val="single" w:sz="4" w:space="0" w:color="000000"/>
            </w:tcBorders>
          </w:tcPr>
          <w:p w14:paraId="687A7BD6" w14:textId="77777777" w:rsidR="00E26C14" w:rsidRDefault="00CB3576">
            <w:pPr>
              <w:spacing w:after="0" w:line="259" w:lineRule="auto"/>
              <w:ind w:left="0" w:right="36" w:firstLine="0"/>
              <w:jc w:val="right"/>
            </w:pPr>
            <w:r>
              <w:rPr>
                <w:sz w:val="16"/>
              </w:rPr>
              <w:t xml:space="preserve">10 258 009 </w:t>
            </w:r>
          </w:p>
        </w:tc>
        <w:tc>
          <w:tcPr>
            <w:tcW w:w="563" w:type="dxa"/>
            <w:tcBorders>
              <w:top w:val="single" w:sz="4" w:space="0" w:color="000000"/>
              <w:left w:val="single" w:sz="4" w:space="0" w:color="000000"/>
              <w:bottom w:val="single" w:sz="4" w:space="0" w:color="000000"/>
              <w:right w:val="single" w:sz="4" w:space="0" w:color="000000"/>
            </w:tcBorders>
          </w:tcPr>
          <w:p w14:paraId="3DEDB508" w14:textId="77777777" w:rsidR="00E26C14" w:rsidRDefault="00CB3576">
            <w:pPr>
              <w:spacing w:after="0" w:line="259" w:lineRule="auto"/>
              <w:ind w:left="0" w:right="38" w:firstLine="0"/>
              <w:jc w:val="right"/>
            </w:pPr>
            <w:r>
              <w:rPr>
                <w:sz w:val="16"/>
              </w:rPr>
              <w:t xml:space="preserve">34 </w:t>
            </w:r>
          </w:p>
        </w:tc>
      </w:tr>
      <w:tr w:rsidR="00E26C14" w14:paraId="79E6CD51" w14:textId="77777777">
        <w:trPr>
          <w:trHeight w:val="251"/>
        </w:trPr>
        <w:tc>
          <w:tcPr>
            <w:tcW w:w="304" w:type="dxa"/>
            <w:tcBorders>
              <w:top w:val="single" w:sz="4" w:space="0" w:color="000000"/>
              <w:left w:val="single" w:sz="4" w:space="0" w:color="000000"/>
              <w:bottom w:val="single" w:sz="4" w:space="0" w:color="000000"/>
              <w:right w:val="single" w:sz="4" w:space="0" w:color="000000"/>
            </w:tcBorders>
          </w:tcPr>
          <w:p w14:paraId="2DC5F045" w14:textId="77777777" w:rsidR="00E26C14" w:rsidRDefault="00CB3576">
            <w:pPr>
              <w:spacing w:after="0" w:line="259" w:lineRule="auto"/>
              <w:ind w:left="1" w:firstLine="0"/>
            </w:pPr>
            <w:r>
              <w:rPr>
                <w:sz w:val="16"/>
              </w:rPr>
              <w:t xml:space="preserve">16 </w:t>
            </w:r>
          </w:p>
        </w:tc>
        <w:tc>
          <w:tcPr>
            <w:tcW w:w="1601" w:type="dxa"/>
            <w:tcBorders>
              <w:top w:val="single" w:sz="4" w:space="0" w:color="000000"/>
              <w:left w:val="single" w:sz="4" w:space="0" w:color="000000"/>
              <w:bottom w:val="single" w:sz="4" w:space="0" w:color="000000"/>
              <w:right w:val="single" w:sz="4" w:space="0" w:color="000000"/>
            </w:tcBorders>
          </w:tcPr>
          <w:p w14:paraId="1D9F4017" w14:textId="77777777" w:rsidR="00E26C14" w:rsidRDefault="00CB3576">
            <w:pPr>
              <w:spacing w:after="0" w:line="259" w:lineRule="auto"/>
              <w:ind w:left="0" w:firstLine="0"/>
            </w:pPr>
            <w:r>
              <w:rPr>
                <w:sz w:val="16"/>
              </w:rPr>
              <w:t xml:space="preserve">zachodniopomorskie </w:t>
            </w:r>
          </w:p>
        </w:tc>
        <w:tc>
          <w:tcPr>
            <w:tcW w:w="1413" w:type="dxa"/>
            <w:tcBorders>
              <w:top w:val="single" w:sz="4" w:space="0" w:color="000000"/>
              <w:left w:val="single" w:sz="4" w:space="0" w:color="000000"/>
              <w:bottom w:val="single" w:sz="4" w:space="0" w:color="000000"/>
              <w:right w:val="single" w:sz="4" w:space="0" w:color="000000"/>
            </w:tcBorders>
          </w:tcPr>
          <w:p w14:paraId="016A6E9A" w14:textId="77777777" w:rsidR="00E26C14" w:rsidRDefault="00CB3576">
            <w:pPr>
              <w:spacing w:after="0" w:line="259" w:lineRule="auto"/>
              <w:ind w:left="0" w:right="36" w:firstLine="0"/>
              <w:jc w:val="right"/>
            </w:pPr>
            <w:r>
              <w:rPr>
                <w:sz w:val="16"/>
              </w:rPr>
              <w:t xml:space="preserve">1 868 </w:t>
            </w:r>
          </w:p>
        </w:tc>
        <w:tc>
          <w:tcPr>
            <w:tcW w:w="865" w:type="dxa"/>
            <w:tcBorders>
              <w:top w:val="single" w:sz="4" w:space="0" w:color="000000"/>
              <w:left w:val="single" w:sz="4" w:space="0" w:color="000000"/>
              <w:bottom w:val="single" w:sz="4" w:space="0" w:color="000000"/>
              <w:right w:val="single" w:sz="4" w:space="0" w:color="000000"/>
            </w:tcBorders>
          </w:tcPr>
          <w:p w14:paraId="6B21BEEB" w14:textId="77777777" w:rsidR="00E26C14" w:rsidRDefault="00CB3576">
            <w:pPr>
              <w:spacing w:after="0" w:line="259" w:lineRule="auto"/>
              <w:ind w:left="0" w:right="36" w:firstLine="0"/>
              <w:jc w:val="right"/>
            </w:pPr>
            <w:r>
              <w:rPr>
                <w:sz w:val="16"/>
              </w:rPr>
              <w:t xml:space="preserve">630 </w:t>
            </w:r>
          </w:p>
        </w:tc>
        <w:tc>
          <w:tcPr>
            <w:tcW w:w="1175" w:type="dxa"/>
            <w:tcBorders>
              <w:top w:val="single" w:sz="4" w:space="0" w:color="000000"/>
              <w:left w:val="single" w:sz="4" w:space="0" w:color="000000"/>
              <w:bottom w:val="single" w:sz="4" w:space="0" w:color="000000"/>
              <w:right w:val="single" w:sz="4" w:space="0" w:color="000000"/>
            </w:tcBorders>
          </w:tcPr>
          <w:p w14:paraId="08A62753" w14:textId="77777777" w:rsidR="00E26C14" w:rsidRDefault="00CB3576">
            <w:pPr>
              <w:spacing w:after="0" w:line="259" w:lineRule="auto"/>
              <w:ind w:left="0" w:right="35" w:firstLine="0"/>
              <w:jc w:val="right"/>
            </w:pPr>
            <w:r>
              <w:rPr>
                <w:sz w:val="16"/>
              </w:rPr>
              <w:t xml:space="preserve">3 335 852 </w:t>
            </w:r>
          </w:p>
        </w:tc>
        <w:tc>
          <w:tcPr>
            <w:tcW w:w="1414" w:type="dxa"/>
            <w:tcBorders>
              <w:top w:val="single" w:sz="4" w:space="0" w:color="000000"/>
              <w:left w:val="single" w:sz="4" w:space="0" w:color="000000"/>
              <w:bottom w:val="single" w:sz="4" w:space="0" w:color="000000"/>
              <w:right w:val="single" w:sz="4" w:space="0" w:color="000000"/>
            </w:tcBorders>
          </w:tcPr>
          <w:p w14:paraId="693F5405" w14:textId="77777777" w:rsidR="00E26C14" w:rsidRDefault="00CB3576">
            <w:pPr>
              <w:spacing w:after="0" w:line="259" w:lineRule="auto"/>
              <w:ind w:left="0" w:right="35" w:firstLine="0"/>
              <w:jc w:val="right"/>
            </w:pPr>
            <w:r>
              <w:rPr>
                <w:sz w:val="16"/>
              </w:rPr>
              <w:t xml:space="preserve">377 </w:t>
            </w:r>
          </w:p>
        </w:tc>
        <w:tc>
          <w:tcPr>
            <w:tcW w:w="865" w:type="dxa"/>
            <w:tcBorders>
              <w:top w:val="single" w:sz="4" w:space="0" w:color="000000"/>
              <w:left w:val="single" w:sz="4" w:space="0" w:color="000000"/>
              <w:bottom w:val="single" w:sz="4" w:space="0" w:color="000000"/>
              <w:right w:val="single" w:sz="4" w:space="0" w:color="000000"/>
            </w:tcBorders>
          </w:tcPr>
          <w:p w14:paraId="3D873ED9" w14:textId="77777777" w:rsidR="00E26C14" w:rsidRDefault="00CB3576">
            <w:pPr>
              <w:spacing w:after="0" w:line="259" w:lineRule="auto"/>
              <w:ind w:left="0" w:right="34" w:firstLine="0"/>
              <w:jc w:val="right"/>
            </w:pPr>
            <w:r>
              <w:rPr>
                <w:sz w:val="16"/>
              </w:rPr>
              <w:t xml:space="preserve">351 </w:t>
            </w:r>
          </w:p>
        </w:tc>
        <w:tc>
          <w:tcPr>
            <w:tcW w:w="1178" w:type="dxa"/>
            <w:tcBorders>
              <w:top w:val="single" w:sz="4" w:space="0" w:color="000000"/>
              <w:left w:val="single" w:sz="4" w:space="0" w:color="000000"/>
              <w:bottom w:val="single" w:sz="4" w:space="0" w:color="000000"/>
              <w:right w:val="single" w:sz="4" w:space="0" w:color="000000"/>
            </w:tcBorders>
          </w:tcPr>
          <w:p w14:paraId="0882EE6A" w14:textId="77777777" w:rsidR="00E26C14" w:rsidRDefault="00CB3576">
            <w:pPr>
              <w:spacing w:after="0" w:line="259" w:lineRule="auto"/>
              <w:ind w:left="0" w:right="38" w:firstLine="0"/>
              <w:jc w:val="right"/>
            </w:pPr>
            <w:r>
              <w:rPr>
                <w:sz w:val="16"/>
              </w:rPr>
              <w:t xml:space="preserve">916 022 </w:t>
            </w:r>
          </w:p>
        </w:tc>
        <w:tc>
          <w:tcPr>
            <w:tcW w:w="1175" w:type="dxa"/>
            <w:tcBorders>
              <w:top w:val="single" w:sz="4" w:space="0" w:color="000000"/>
              <w:left w:val="single" w:sz="4" w:space="0" w:color="000000"/>
              <w:bottom w:val="single" w:sz="4" w:space="0" w:color="000000"/>
              <w:right w:val="single" w:sz="4" w:space="0" w:color="000000"/>
            </w:tcBorders>
          </w:tcPr>
          <w:p w14:paraId="22011B59" w14:textId="77777777" w:rsidR="00E26C14" w:rsidRDefault="00CB3576">
            <w:pPr>
              <w:spacing w:after="0" w:line="259" w:lineRule="auto"/>
              <w:ind w:left="0" w:right="36" w:firstLine="0"/>
              <w:jc w:val="right"/>
            </w:pPr>
            <w:r>
              <w:rPr>
                <w:sz w:val="16"/>
              </w:rPr>
              <w:t xml:space="preserve">4 251 874 </w:t>
            </w:r>
          </w:p>
        </w:tc>
        <w:tc>
          <w:tcPr>
            <w:tcW w:w="563" w:type="dxa"/>
            <w:tcBorders>
              <w:top w:val="single" w:sz="4" w:space="0" w:color="000000"/>
              <w:left w:val="single" w:sz="4" w:space="0" w:color="000000"/>
              <w:bottom w:val="single" w:sz="4" w:space="0" w:color="000000"/>
              <w:right w:val="single" w:sz="4" w:space="0" w:color="000000"/>
            </w:tcBorders>
          </w:tcPr>
          <w:p w14:paraId="1F82D9B6" w14:textId="77777777" w:rsidR="00E26C14" w:rsidRDefault="00CB3576">
            <w:pPr>
              <w:spacing w:after="0" w:line="259" w:lineRule="auto"/>
              <w:ind w:left="0" w:right="38" w:firstLine="0"/>
              <w:jc w:val="right"/>
            </w:pPr>
            <w:r>
              <w:rPr>
                <w:sz w:val="16"/>
              </w:rPr>
              <w:t xml:space="preserve">20 </w:t>
            </w:r>
          </w:p>
        </w:tc>
      </w:tr>
      <w:tr w:rsidR="00E26C14" w14:paraId="07BB54A5" w14:textId="77777777">
        <w:trPr>
          <w:trHeight w:val="248"/>
        </w:trPr>
        <w:tc>
          <w:tcPr>
            <w:tcW w:w="304" w:type="dxa"/>
            <w:tcBorders>
              <w:top w:val="single" w:sz="4" w:space="0" w:color="000000"/>
              <w:left w:val="single" w:sz="4" w:space="0" w:color="000000"/>
              <w:bottom w:val="single" w:sz="4" w:space="0" w:color="000000"/>
              <w:right w:val="single" w:sz="4" w:space="0" w:color="000000"/>
            </w:tcBorders>
            <w:shd w:val="clear" w:color="auto" w:fill="FFFFCC"/>
          </w:tcPr>
          <w:p w14:paraId="265F9117" w14:textId="77777777" w:rsidR="00E26C14" w:rsidRDefault="00CB3576">
            <w:pPr>
              <w:spacing w:after="0" w:line="259" w:lineRule="auto"/>
              <w:ind w:left="1" w:firstLine="0"/>
            </w:pPr>
            <w:r>
              <w:rPr>
                <w:sz w:val="16"/>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FFFFCC"/>
          </w:tcPr>
          <w:p w14:paraId="3B4DF227" w14:textId="77777777" w:rsidR="00E26C14" w:rsidRDefault="00CB3576">
            <w:pPr>
              <w:spacing w:after="0" w:line="259" w:lineRule="auto"/>
              <w:ind w:left="0" w:firstLine="0"/>
            </w:pPr>
            <w:r>
              <w:rPr>
                <w:b/>
                <w:sz w:val="16"/>
              </w:rPr>
              <w:t xml:space="preserve">Ogółem </w:t>
            </w:r>
          </w:p>
        </w:tc>
        <w:tc>
          <w:tcPr>
            <w:tcW w:w="1413" w:type="dxa"/>
            <w:tcBorders>
              <w:top w:val="single" w:sz="4" w:space="0" w:color="000000"/>
              <w:left w:val="single" w:sz="4" w:space="0" w:color="000000"/>
              <w:bottom w:val="single" w:sz="4" w:space="0" w:color="000000"/>
              <w:right w:val="single" w:sz="4" w:space="0" w:color="000000"/>
            </w:tcBorders>
            <w:shd w:val="clear" w:color="auto" w:fill="FFFFCC"/>
          </w:tcPr>
          <w:p w14:paraId="384F90FE" w14:textId="77777777" w:rsidR="00E26C14" w:rsidRDefault="00CB3576">
            <w:pPr>
              <w:spacing w:after="0" w:line="259" w:lineRule="auto"/>
              <w:ind w:left="0" w:right="36" w:firstLine="0"/>
              <w:jc w:val="right"/>
            </w:pPr>
            <w:r>
              <w:rPr>
                <w:b/>
                <w:sz w:val="16"/>
              </w:rPr>
              <w:t xml:space="preserve">46 261 </w:t>
            </w:r>
          </w:p>
        </w:tc>
        <w:tc>
          <w:tcPr>
            <w:tcW w:w="865" w:type="dxa"/>
            <w:tcBorders>
              <w:top w:val="single" w:sz="4" w:space="0" w:color="000000"/>
              <w:left w:val="single" w:sz="4" w:space="0" w:color="000000"/>
              <w:bottom w:val="single" w:sz="4" w:space="0" w:color="000000"/>
              <w:right w:val="single" w:sz="4" w:space="0" w:color="000000"/>
            </w:tcBorders>
            <w:shd w:val="clear" w:color="auto" w:fill="FFFFCC"/>
          </w:tcPr>
          <w:p w14:paraId="5F7A3D68" w14:textId="77777777" w:rsidR="00E26C14" w:rsidRDefault="00CB3576">
            <w:pPr>
              <w:spacing w:after="0" w:line="259" w:lineRule="auto"/>
              <w:ind w:left="0" w:right="36" w:firstLine="0"/>
              <w:jc w:val="right"/>
            </w:pPr>
            <w:r>
              <w:rPr>
                <w:b/>
                <w:sz w:val="16"/>
              </w:rPr>
              <w:t xml:space="preserve">14 875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6F92B684" w14:textId="77777777" w:rsidR="00E26C14" w:rsidRDefault="00CB3576">
            <w:pPr>
              <w:spacing w:after="0" w:line="259" w:lineRule="auto"/>
              <w:ind w:left="0" w:right="35" w:firstLine="0"/>
              <w:jc w:val="right"/>
            </w:pPr>
            <w:r>
              <w:rPr>
                <w:b/>
                <w:sz w:val="16"/>
              </w:rPr>
              <w:t xml:space="preserve">81 376 513 </w:t>
            </w:r>
          </w:p>
        </w:tc>
        <w:tc>
          <w:tcPr>
            <w:tcW w:w="1414" w:type="dxa"/>
            <w:tcBorders>
              <w:top w:val="single" w:sz="4" w:space="0" w:color="000000"/>
              <w:left w:val="single" w:sz="4" w:space="0" w:color="000000"/>
              <w:bottom w:val="single" w:sz="4" w:space="0" w:color="000000"/>
              <w:right w:val="single" w:sz="4" w:space="0" w:color="000000"/>
            </w:tcBorders>
            <w:shd w:val="clear" w:color="auto" w:fill="FFFFCC"/>
          </w:tcPr>
          <w:p w14:paraId="6A70C9D5" w14:textId="77777777" w:rsidR="00E26C14" w:rsidRDefault="00CB3576">
            <w:pPr>
              <w:spacing w:after="0" w:line="259" w:lineRule="auto"/>
              <w:ind w:left="0" w:right="35" w:firstLine="0"/>
              <w:jc w:val="right"/>
            </w:pPr>
            <w:r>
              <w:rPr>
                <w:b/>
                <w:sz w:val="16"/>
              </w:rPr>
              <w:t xml:space="preserve">9 303 </w:t>
            </w:r>
          </w:p>
        </w:tc>
        <w:tc>
          <w:tcPr>
            <w:tcW w:w="865" w:type="dxa"/>
            <w:tcBorders>
              <w:top w:val="single" w:sz="4" w:space="0" w:color="000000"/>
              <w:left w:val="single" w:sz="4" w:space="0" w:color="000000"/>
              <w:bottom w:val="single" w:sz="4" w:space="0" w:color="000000"/>
              <w:right w:val="single" w:sz="4" w:space="0" w:color="000000"/>
            </w:tcBorders>
            <w:shd w:val="clear" w:color="auto" w:fill="FFFFCC"/>
          </w:tcPr>
          <w:p w14:paraId="03FBCF2B" w14:textId="77777777" w:rsidR="00E26C14" w:rsidRDefault="00CB3576">
            <w:pPr>
              <w:spacing w:after="0" w:line="259" w:lineRule="auto"/>
              <w:ind w:left="0" w:right="34" w:firstLine="0"/>
              <w:jc w:val="right"/>
            </w:pPr>
            <w:r>
              <w:rPr>
                <w:b/>
                <w:sz w:val="16"/>
              </w:rPr>
              <w:t xml:space="preserve">8 618 </w:t>
            </w:r>
          </w:p>
        </w:tc>
        <w:tc>
          <w:tcPr>
            <w:tcW w:w="1178" w:type="dxa"/>
            <w:tcBorders>
              <w:top w:val="single" w:sz="4" w:space="0" w:color="000000"/>
              <w:left w:val="single" w:sz="4" w:space="0" w:color="000000"/>
              <w:bottom w:val="single" w:sz="4" w:space="0" w:color="000000"/>
              <w:right w:val="single" w:sz="4" w:space="0" w:color="000000"/>
            </w:tcBorders>
            <w:shd w:val="clear" w:color="auto" w:fill="FFFFCC"/>
          </w:tcPr>
          <w:p w14:paraId="6E474F7A" w14:textId="77777777" w:rsidR="00E26C14" w:rsidRDefault="00CB3576">
            <w:pPr>
              <w:spacing w:after="0" w:line="259" w:lineRule="auto"/>
              <w:ind w:left="0" w:right="38" w:firstLine="0"/>
              <w:jc w:val="right"/>
            </w:pPr>
            <w:r>
              <w:rPr>
                <w:b/>
                <w:sz w:val="16"/>
              </w:rPr>
              <w:t xml:space="preserve">23 340 753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40C0F7A0" w14:textId="77777777" w:rsidR="00E26C14" w:rsidRDefault="00CB3576">
            <w:pPr>
              <w:spacing w:after="0" w:line="259" w:lineRule="auto"/>
              <w:ind w:left="0" w:right="37" w:firstLine="0"/>
              <w:jc w:val="right"/>
            </w:pPr>
            <w:r>
              <w:rPr>
                <w:b/>
                <w:sz w:val="16"/>
              </w:rPr>
              <w:t xml:space="preserve">104 717 266 </w:t>
            </w:r>
          </w:p>
        </w:tc>
        <w:tc>
          <w:tcPr>
            <w:tcW w:w="563" w:type="dxa"/>
            <w:tcBorders>
              <w:top w:val="single" w:sz="4" w:space="0" w:color="000000"/>
              <w:left w:val="single" w:sz="4" w:space="0" w:color="000000"/>
              <w:bottom w:val="single" w:sz="4" w:space="0" w:color="000000"/>
              <w:right w:val="single" w:sz="4" w:space="0" w:color="000000"/>
            </w:tcBorders>
            <w:shd w:val="clear" w:color="auto" w:fill="FFFFCC"/>
          </w:tcPr>
          <w:p w14:paraId="45E89C27" w14:textId="77777777" w:rsidR="00E26C14" w:rsidRDefault="00CB3576">
            <w:pPr>
              <w:spacing w:after="0" w:line="259" w:lineRule="auto"/>
              <w:ind w:left="0" w:right="35" w:firstLine="0"/>
              <w:jc w:val="right"/>
            </w:pPr>
            <w:r>
              <w:rPr>
                <w:b/>
                <w:sz w:val="16"/>
              </w:rPr>
              <w:t xml:space="preserve">369 </w:t>
            </w:r>
          </w:p>
        </w:tc>
      </w:tr>
    </w:tbl>
    <w:p w14:paraId="38AAF491" w14:textId="77777777" w:rsidR="00E26C14" w:rsidRDefault="00CB3576">
      <w:pPr>
        <w:spacing w:after="0" w:line="259" w:lineRule="auto"/>
        <w:ind w:left="65" w:firstLine="0"/>
      </w:pPr>
      <w:r>
        <w:rPr>
          <w:sz w:val="22"/>
        </w:rPr>
        <w:t xml:space="preserve"> </w:t>
      </w:r>
      <w:r>
        <w:rPr>
          <w:sz w:val="22"/>
        </w:rPr>
        <w:tab/>
        <w:t xml:space="preserve"> </w:t>
      </w:r>
    </w:p>
    <w:p w14:paraId="1175221D" w14:textId="77777777" w:rsidR="00E26C14" w:rsidRDefault="00CB3576">
      <w:pPr>
        <w:spacing w:after="4" w:line="268" w:lineRule="auto"/>
        <w:ind w:left="75"/>
      </w:pPr>
      <w:r>
        <w:rPr>
          <w:b/>
        </w:rPr>
        <w:t xml:space="preserve">Tabela nr 38 Dofinansowanie kosztów działania warsztatów terapii zajęciowej. </w:t>
      </w:r>
    </w:p>
    <w:tbl>
      <w:tblPr>
        <w:tblStyle w:val="TableGrid"/>
        <w:tblW w:w="8718" w:type="dxa"/>
        <w:tblInd w:w="244" w:type="dxa"/>
        <w:tblCellMar>
          <w:top w:w="45" w:type="dxa"/>
          <w:left w:w="68" w:type="dxa"/>
          <w:bottom w:w="0" w:type="dxa"/>
          <w:right w:w="33" w:type="dxa"/>
        </w:tblCellMar>
        <w:tblLook w:val="04A0" w:firstRow="1" w:lastRow="0" w:firstColumn="1" w:lastColumn="0" w:noHBand="0" w:noVBand="1"/>
      </w:tblPr>
      <w:tblGrid>
        <w:gridCol w:w="302"/>
        <w:gridCol w:w="1676"/>
        <w:gridCol w:w="633"/>
        <w:gridCol w:w="1160"/>
        <w:gridCol w:w="943"/>
        <w:gridCol w:w="680"/>
        <w:gridCol w:w="720"/>
        <w:gridCol w:w="638"/>
        <w:gridCol w:w="1177"/>
        <w:gridCol w:w="789"/>
      </w:tblGrid>
      <w:tr w:rsidR="00E26C14" w14:paraId="7AAA122E" w14:textId="77777777">
        <w:trPr>
          <w:trHeight w:val="265"/>
        </w:trPr>
        <w:tc>
          <w:tcPr>
            <w:tcW w:w="30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5AA784B" w14:textId="77777777" w:rsidR="00E26C14" w:rsidRDefault="00CB3576">
            <w:pPr>
              <w:spacing w:after="0" w:line="259" w:lineRule="auto"/>
              <w:ind w:left="2" w:firstLine="0"/>
            </w:pPr>
            <w:r>
              <w:rPr>
                <w:sz w:val="16"/>
              </w:rPr>
              <w:t xml:space="preserve">Nr </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07D5B336" w14:textId="77777777" w:rsidR="00E26C14" w:rsidRDefault="00CB3576">
            <w:pPr>
              <w:spacing w:after="0" w:line="259" w:lineRule="auto"/>
              <w:ind w:left="0" w:right="32" w:firstLine="0"/>
              <w:jc w:val="center"/>
            </w:pPr>
            <w:r>
              <w:rPr>
                <w:sz w:val="16"/>
              </w:rPr>
              <w:t>Wg województw</w:t>
            </w:r>
            <w:r>
              <w:rPr>
                <w:sz w:val="16"/>
              </w:rPr>
              <w:t xml:space="preserve"> </w:t>
            </w:r>
          </w:p>
        </w:tc>
        <w:tc>
          <w:tcPr>
            <w:tcW w:w="633" w:type="dxa"/>
            <w:tcBorders>
              <w:top w:val="single" w:sz="4" w:space="0" w:color="000000"/>
              <w:left w:val="single" w:sz="4" w:space="0" w:color="000000"/>
              <w:bottom w:val="single" w:sz="4" w:space="0" w:color="000000"/>
              <w:right w:val="nil"/>
            </w:tcBorders>
            <w:shd w:val="clear" w:color="auto" w:fill="FFFFCC"/>
          </w:tcPr>
          <w:p w14:paraId="2C48C98D" w14:textId="77777777" w:rsidR="00E26C14" w:rsidRDefault="00E26C14">
            <w:pPr>
              <w:spacing w:after="160" w:line="259" w:lineRule="auto"/>
              <w:ind w:left="0" w:firstLine="0"/>
            </w:pPr>
          </w:p>
        </w:tc>
        <w:tc>
          <w:tcPr>
            <w:tcW w:w="6107" w:type="dxa"/>
            <w:gridSpan w:val="7"/>
            <w:tcBorders>
              <w:top w:val="single" w:sz="4" w:space="0" w:color="000000"/>
              <w:left w:val="nil"/>
              <w:bottom w:val="single" w:sz="4" w:space="0" w:color="000000"/>
              <w:right w:val="single" w:sz="4" w:space="0" w:color="000000"/>
            </w:tcBorders>
            <w:shd w:val="clear" w:color="auto" w:fill="FFFFCC"/>
          </w:tcPr>
          <w:p w14:paraId="7F690321" w14:textId="77777777" w:rsidR="00E26C14" w:rsidRDefault="00CB3576">
            <w:pPr>
              <w:spacing w:after="0" w:line="259" w:lineRule="auto"/>
              <w:ind w:left="1092" w:firstLine="0"/>
            </w:pPr>
            <w:r>
              <w:rPr>
                <w:sz w:val="16"/>
              </w:rPr>
              <w:t>Warsztaty terapii zajęciowej działające w 20</w:t>
            </w:r>
            <w:r>
              <w:rPr>
                <w:sz w:val="16"/>
              </w:rPr>
              <w:t xml:space="preserve">21 r. </w:t>
            </w:r>
          </w:p>
        </w:tc>
      </w:tr>
      <w:tr w:rsidR="00E26C14" w14:paraId="3EFA47EA" w14:textId="77777777">
        <w:trPr>
          <w:trHeight w:val="264"/>
        </w:trPr>
        <w:tc>
          <w:tcPr>
            <w:tcW w:w="0" w:type="auto"/>
            <w:vMerge/>
            <w:tcBorders>
              <w:top w:val="nil"/>
              <w:left w:val="single" w:sz="4" w:space="0" w:color="000000"/>
              <w:bottom w:val="nil"/>
              <w:right w:val="single" w:sz="4" w:space="0" w:color="000000"/>
            </w:tcBorders>
          </w:tcPr>
          <w:p w14:paraId="69885F07"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2FB2742C" w14:textId="77777777" w:rsidR="00E26C14" w:rsidRDefault="00E26C14">
            <w:pPr>
              <w:spacing w:after="160" w:line="259" w:lineRule="auto"/>
              <w:ind w:left="0" w:firstLine="0"/>
            </w:pPr>
          </w:p>
        </w:tc>
        <w:tc>
          <w:tcPr>
            <w:tcW w:w="633"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C1F93A6" w14:textId="77777777" w:rsidR="00E26C14" w:rsidRDefault="00CB3576">
            <w:pPr>
              <w:spacing w:after="11" w:line="259" w:lineRule="auto"/>
              <w:ind w:left="0" w:right="39" w:firstLine="0"/>
              <w:jc w:val="center"/>
            </w:pPr>
            <w:r>
              <w:rPr>
                <w:sz w:val="16"/>
              </w:rPr>
              <w:t xml:space="preserve">liczba  </w:t>
            </w:r>
          </w:p>
          <w:p w14:paraId="12703514" w14:textId="77777777" w:rsidR="00E26C14" w:rsidRDefault="00CB3576">
            <w:pPr>
              <w:spacing w:after="0" w:line="259" w:lineRule="auto"/>
              <w:ind w:left="0" w:firstLine="0"/>
              <w:jc w:val="center"/>
            </w:pPr>
            <w:r>
              <w:rPr>
                <w:sz w:val="16"/>
              </w:rPr>
              <w:t xml:space="preserve">WTZ </w:t>
            </w:r>
            <w:r>
              <w:rPr>
                <w:sz w:val="16"/>
              </w:rPr>
              <w:t>ogółem</w:t>
            </w:r>
            <w:r>
              <w:rPr>
                <w:sz w:val="16"/>
              </w:rPr>
              <w:t xml:space="preserve"> </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5B0F7C9" w14:textId="77777777" w:rsidR="00E26C14" w:rsidRDefault="00CB3576">
            <w:pPr>
              <w:spacing w:after="14" w:line="259" w:lineRule="auto"/>
              <w:ind w:left="0" w:right="34" w:firstLine="0"/>
              <w:jc w:val="center"/>
            </w:pPr>
            <w:r>
              <w:rPr>
                <w:sz w:val="16"/>
              </w:rPr>
              <w:t xml:space="preserve">kwota </w:t>
            </w:r>
          </w:p>
          <w:p w14:paraId="211ECAB7" w14:textId="77777777" w:rsidR="00E26C14" w:rsidRDefault="00CB3576">
            <w:pPr>
              <w:spacing w:after="0" w:line="259" w:lineRule="auto"/>
              <w:ind w:left="0" w:firstLine="0"/>
              <w:jc w:val="center"/>
            </w:pPr>
            <w:r>
              <w:rPr>
                <w:sz w:val="16"/>
              </w:rPr>
              <w:t xml:space="preserve">wydatkowana  </w:t>
            </w:r>
            <w:r>
              <w:rPr>
                <w:sz w:val="16"/>
              </w:rPr>
              <w:t xml:space="preserve">na działanie </w:t>
            </w:r>
            <w:r>
              <w:rPr>
                <w:sz w:val="16"/>
              </w:rPr>
              <w:t xml:space="preserve"> </w:t>
            </w:r>
            <w:r>
              <w:rPr>
                <w:sz w:val="16"/>
              </w:rPr>
              <w:t>ogółem</w:t>
            </w:r>
            <w:r>
              <w:rPr>
                <w:sz w:val="16"/>
              </w:rPr>
              <w:t xml:space="preserve"> </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35538926" w14:textId="77777777" w:rsidR="00E26C14" w:rsidRDefault="00CB3576">
            <w:pPr>
              <w:spacing w:after="11" w:line="259" w:lineRule="auto"/>
              <w:ind w:left="0" w:right="37" w:firstLine="0"/>
              <w:jc w:val="center"/>
            </w:pPr>
            <w:r>
              <w:rPr>
                <w:sz w:val="16"/>
              </w:rPr>
              <w:t xml:space="preserve">liczba </w:t>
            </w:r>
          </w:p>
          <w:p w14:paraId="60C15942" w14:textId="77777777" w:rsidR="00E26C14" w:rsidRDefault="00CB3576">
            <w:pPr>
              <w:spacing w:after="14" w:line="259" w:lineRule="auto"/>
              <w:ind w:left="1" w:firstLine="0"/>
              <w:jc w:val="both"/>
            </w:pPr>
            <w:r>
              <w:rPr>
                <w:sz w:val="16"/>
              </w:rPr>
              <w:t xml:space="preserve">uczestników </w:t>
            </w:r>
          </w:p>
          <w:p w14:paraId="748A2CBD" w14:textId="77777777" w:rsidR="00E26C14" w:rsidRDefault="00CB3576">
            <w:pPr>
              <w:spacing w:after="0" w:line="259" w:lineRule="auto"/>
              <w:ind w:left="0" w:right="32" w:firstLine="0"/>
              <w:jc w:val="center"/>
            </w:pPr>
            <w:r>
              <w:rPr>
                <w:sz w:val="16"/>
              </w:rPr>
              <w:t xml:space="preserve">WTZ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CC"/>
          </w:tcPr>
          <w:p w14:paraId="73E340D9" w14:textId="77777777" w:rsidR="00E26C14" w:rsidRDefault="00CB3576">
            <w:pPr>
              <w:spacing w:after="0" w:line="259" w:lineRule="auto"/>
              <w:ind w:left="0" w:right="36" w:firstLine="0"/>
              <w:jc w:val="center"/>
            </w:pPr>
            <w:r>
              <w:rPr>
                <w:sz w:val="16"/>
              </w:rPr>
              <w:t xml:space="preserve">w tym </w:t>
            </w:r>
          </w:p>
        </w:tc>
        <w:tc>
          <w:tcPr>
            <w:tcW w:w="2603" w:type="dxa"/>
            <w:gridSpan w:val="3"/>
            <w:tcBorders>
              <w:top w:val="single" w:sz="4" w:space="0" w:color="000000"/>
              <w:left w:val="single" w:sz="4" w:space="0" w:color="000000"/>
              <w:bottom w:val="single" w:sz="4" w:space="0" w:color="000000"/>
              <w:right w:val="single" w:sz="4" w:space="0" w:color="000000"/>
            </w:tcBorders>
            <w:shd w:val="clear" w:color="auto" w:fill="FFFFCC"/>
          </w:tcPr>
          <w:p w14:paraId="703BBE23" w14:textId="77777777" w:rsidR="00E26C14" w:rsidRDefault="00CB3576">
            <w:pPr>
              <w:spacing w:after="0" w:line="259" w:lineRule="auto"/>
              <w:ind w:left="76" w:firstLine="0"/>
            </w:pPr>
            <w:r>
              <w:rPr>
                <w:sz w:val="16"/>
              </w:rPr>
              <w:t xml:space="preserve">Dofinansowanie ze środków PFRON </w:t>
            </w:r>
            <w:r>
              <w:rPr>
                <w:sz w:val="16"/>
              </w:rPr>
              <w:t xml:space="preserve"> </w:t>
            </w:r>
          </w:p>
        </w:tc>
      </w:tr>
      <w:tr w:rsidR="00E26C14" w14:paraId="79D4247E" w14:textId="77777777">
        <w:trPr>
          <w:trHeight w:val="1036"/>
        </w:trPr>
        <w:tc>
          <w:tcPr>
            <w:tcW w:w="0" w:type="auto"/>
            <w:vMerge/>
            <w:tcBorders>
              <w:top w:val="nil"/>
              <w:left w:val="single" w:sz="4" w:space="0" w:color="000000"/>
              <w:bottom w:val="single" w:sz="4" w:space="0" w:color="000000"/>
              <w:right w:val="single" w:sz="4" w:space="0" w:color="000000"/>
            </w:tcBorders>
          </w:tcPr>
          <w:p w14:paraId="22A5B7F2"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A8E93E2"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ACC1E31"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3AF1684"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EFFA230" w14:textId="77777777" w:rsidR="00E26C14" w:rsidRDefault="00E26C14">
            <w:pPr>
              <w:spacing w:after="160" w:line="259" w:lineRule="auto"/>
              <w:ind w:left="0" w:firstLine="0"/>
            </w:pPr>
          </w:p>
        </w:tc>
        <w:tc>
          <w:tcPr>
            <w:tcW w:w="68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FDFC48" w14:textId="77777777" w:rsidR="00E26C14" w:rsidRDefault="00CB3576">
            <w:pPr>
              <w:spacing w:after="0" w:line="259" w:lineRule="auto"/>
              <w:ind w:left="0" w:firstLine="0"/>
              <w:jc w:val="center"/>
            </w:pPr>
            <w:r>
              <w:rPr>
                <w:sz w:val="16"/>
              </w:rPr>
              <w:t xml:space="preserve">osoby </w:t>
            </w:r>
            <w:r>
              <w:rPr>
                <w:sz w:val="16"/>
              </w:rPr>
              <w:t>dorosłe</w:t>
            </w:r>
            <w:r>
              <w:rPr>
                <w:sz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C41EC4" w14:textId="77777777" w:rsidR="00E26C14" w:rsidRDefault="00CB3576">
            <w:pPr>
              <w:spacing w:after="0" w:line="259" w:lineRule="auto"/>
              <w:ind w:left="1" w:firstLine="0"/>
            </w:pPr>
            <w:r>
              <w:rPr>
                <w:sz w:val="16"/>
              </w:rPr>
              <w:t>młodzież</w:t>
            </w:r>
            <w:r>
              <w:rPr>
                <w:sz w:val="16"/>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7DCF90E" w14:textId="77777777" w:rsidR="00E26C14" w:rsidRDefault="00CB3576">
            <w:pPr>
              <w:spacing w:after="11" w:line="259" w:lineRule="auto"/>
              <w:ind w:left="0" w:right="35" w:firstLine="0"/>
              <w:jc w:val="center"/>
            </w:pPr>
            <w:r>
              <w:rPr>
                <w:sz w:val="16"/>
              </w:rPr>
              <w:t xml:space="preserve">liczba  </w:t>
            </w:r>
          </w:p>
          <w:p w14:paraId="334B5C3D" w14:textId="77777777" w:rsidR="00E26C14" w:rsidRDefault="00CB3576">
            <w:pPr>
              <w:spacing w:after="0" w:line="259" w:lineRule="auto"/>
              <w:ind w:left="0" w:right="34" w:firstLine="0"/>
              <w:jc w:val="center"/>
            </w:pPr>
            <w:r>
              <w:rPr>
                <w:sz w:val="16"/>
              </w:rPr>
              <w:t xml:space="preserve">WTZ </w:t>
            </w:r>
          </w:p>
        </w:tc>
        <w:tc>
          <w:tcPr>
            <w:tcW w:w="117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1E54F1" w14:textId="77777777" w:rsidR="00E26C14" w:rsidRDefault="00CB3576">
            <w:pPr>
              <w:spacing w:after="0" w:line="259" w:lineRule="auto"/>
              <w:ind w:left="0" w:firstLine="0"/>
              <w:jc w:val="center"/>
            </w:pPr>
            <w:r>
              <w:rPr>
                <w:sz w:val="16"/>
              </w:rPr>
              <w:t xml:space="preserve">kwota dofinansowania </w:t>
            </w:r>
          </w:p>
        </w:tc>
        <w:tc>
          <w:tcPr>
            <w:tcW w:w="78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AD9803" w14:textId="77777777" w:rsidR="00E26C14" w:rsidRDefault="00CB3576">
            <w:pPr>
              <w:spacing w:after="11" w:line="259" w:lineRule="auto"/>
              <w:ind w:left="0" w:right="36" w:firstLine="0"/>
              <w:jc w:val="center"/>
            </w:pPr>
            <w:r>
              <w:rPr>
                <w:sz w:val="16"/>
              </w:rPr>
              <w:t xml:space="preserve">liczba </w:t>
            </w:r>
          </w:p>
          <w:p w14:paraId="01AD8BAD" w14:textId="77777777" w:rsidR="00E26C14" w:rsidRDefault="00CB3576">
            <w:pPr>
              <w:spacing w:after="0" w:line="259" w:lineRule="auto"/>
              <w:ind w:left="1" w:firstLine="0"/>
              <w:jc w:val="both"/>
            </w:pPr>
            <w:r>
              <w:rPr>
                <w:sz w:val="16"/>
              </w:rPr>
              <w:t>powiatów</w:t>
            </w:r>
            <w:r>
              <w:rPr>
                <w:sz w:val="16"/>
              </w:rPr>
              <w:t xml:space="preserve"> </w:t>
            </w:r>
          </w:p>
        </w:tc>
      </w:tr>
      <w:tr w:rsidR="00E26C14" w14:paraId="7985B430" w14:textId="77777777">
        <w:trPr>
          <w:trHeight w:val="253"/>
        </w:trPr>
        <w:tc>
          <w:tcPr>
            <w:tcW w:w="302" w:type="dxa"/>
            <w:tcBorders>
              <w:top w:val="single" w:sz="4" w:space="0" w:color="000000"/>
              <w:left w:val="single" w:sz="4" w:space="0" w:color="000000"/>
              <w:bottom w:val="single" w:sz="4" w:space="0" w:color="000000"/>
              <w:right w:val="single" w:sz="4" w:space="0" w:color="000000"/>
            </w:tcBorders>
          </w:tcPr>
          <w:p w14:paraId="5A88DBE7" w14:textId="77777777" w:rsidR="00E26C14" w:rsidRDefault="00CB3576">
            <w:pPr>
              <w:spacing w:after="0" w:line="259" w:lineRule="auto"/>
              <w:ind w:left="0" w:right="38" w:firstLine="0"/>
              <w:jc w:val="right"/>
            </w:pPr>
            <w:r>
              <w:rPr>
                <w:sz w:val="16"/>
              </w:rPr>
              <w:t xml:space="preserve">1 </w:t>
            </w:r>
          </w:p>
        </w:tc>
        <w:tc>
          <w:tcPr>
            <w:tcW w:w="1676" w:type="dxa"/>
            <w:tcBorders>
              <w:top w:val="single" w:sz="4" w:space="0" w:color="000000"/>
              <w:left w:val="single" w:sz="4" w:space="0" w:color="000000"/>
              <w:bottom w:val="single" w:sz="4" w:space="0" w:color="000000"/>
              <w:right w:val="single" w:sz="4" w:space="0" w:color="000000"/>
            </w:tcBorders>
          </w:tcPr>
          <w:p w14:paraId="4F690D80" w14:textId="77777777" w:rsidR="00E26C14" w:rsidRDefault="00CB3576">
            <w:pPr>
              <w:spacing w:after="0" w:line="259" w:lineRule="auto"/>
              <w:ind w:left="2" w:firstLine="0"/>
            </w:pPr>
            <w:r>
              <w:rPr>
                <w:sz w:val="16"/>
              </w:rPr>
              <w:t>dolnośląskie</w:t>
            </w:r>
            <w:r>
              <w:rPr>
                <w:sz w:val="16"/>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0C37C683" w14:textId="77777777" w:rsidR="00E26C14" w:rsidRDefault="00CB3576">
            <w:pPr>
              <w:spacing w:after="0" w:line="259" w:lineRule="auto"/>
              <w:ind w:left="0" w:right="38" w:firstLine="0"/>
              <w:jc w:val="right"/>
            </w:pPr>
            <w:r>
              <w:rPr>
                <w:sz w:val="16"/>
              </w:rPr>
              <w:t xml:space="preserve">48 </w:t>
            </w:r>
          </w:p>
        </w:tc>
        <w:tc>
          <w:tcPr>
            <w:tcW w:w="1160" w:type="dxa"/>
            <w:tcBorders>
              <w:top w:val="single" w:sz="4" w:space="0" w:color="000000"/>
              <w:left w:val="single" w:sz="4" w:space="0" w:color="000000"/>
              <w:bottom w:val="single" w:sz="4" w:space="0" w:color="000000"/>
              <w:right w:val="single" w:sz="4" w:space="0" w:color="000000"/>
            </w:tcBorders>
          </w:tcPr>
          <w:p w14:paraId="52C74F5A" w14:textId="77777777" w:rsidR="00E26C14" w:rsidRDefault="00CB3576">
            <w:pPr>
              <w:spacing w:after="0" w:line="259" w:lineRule="auto"/>
              <w:ind w:left="0" w:right="34" w:firstLine="0"/>
              <w:jc w:val="right"/>
            </w:pPr>
            <w:r>
              <w:rPr>
                <w:sz w:val="16"/>
              </w:rPr>
              <w:t xml:space="preserve">44 001 560 </w:t>
            </w:r>
          </w:p>
        </w:tc>
        <w:tc>
          <w:tcPr>
            <w:tcW w:w="943" w:type="dxa"/>
            <w:tcBorders>
              <w:top w:val="single" w:sz="4" w:space="0" w:color="000000"/>
              <w:left w:val="single" w:sz="4" w:space="0" w:color="000000"/>
              <w:bottom w:val="single" w:sz="4" w:space="0" w:color="000000"/>
              <w:right w:val="single" w:sz="4" w:space="0" w:color="000000"/>
            </w:tcBorders>
          </w:tcPr>
          <w:p w14:paraId="433C1FA3" w14:textId="77777777" w:rsidR="00E26C14" w:rsidRDefault="00CB3576">
            <w:pPr>
              <w:spacing w:after="0" w:line="259" w:lineRule="auto"/>
              <w:ind w:left="0" w:right="34" w:firstLine="0"/>
              <w:jc w:val="right"/>
            </w:pPr>
            <w:r>
              <w:rPr>
                <w:sz w:val="16"/>
              </w:rPr>
              <w:t xml:space="preserve">1 753 </w:t>
            </w:r>
          </w:p>
        </w:tc>
        <w:tc>
          <w:tcPr>
            <w:tcW w:w="680" w:type="dxa"/>
            <w:tcBorders>
              <w:top w:val="single" w:sz="4" w:space="0" w:color="000000"/>
              <w:left w:val="single" w:sz="4" w:space="0" w:color="000000"/>
              <w:bottom w:val="single" w:sz="4" w:space="0" w:color="000000"/>
              <w:right w:val="single" w:sz="4" w:space="0" w:color="000000"/>
            </w:tcBorders>
          </w:tcPr>
          <w:p w14:paraId="7496984A" w14:textId="77777777" w:rsidR="00E26C14" w:rsidRDefault="00CB3576">
            <w:pPr>
              <w:spacing w:after="0" w:line="259" w:lineRule="auto"/>
              <w:ind w:left="0" w:right="34" w:firstLine="0"/>
              <w:jc w:val="right"/>
            </w:pPr>
            <w:r>
              <w:rPr>
                <w:sz w:val="16"/>
              </w:rPr>
              <w:t xml:space="preserve">1 746 </w:t>
            </w:r>
          </w:p>
        </w:tc>
        <w:tc>
          <w:tcPr>
            <w:tcW w:w="720" w:type="dxa"/>
            <w:tcBorders>
              <w:top w:val="single" w:sz="4" w:space="0" w:color="000000"/>
              <w:left w:val="single" w:sz="4" w:space="0" w:color="000000"/>
              <w:bottom w:val="single" w:sz="4" w:space="0" w:color="000000"/>
              <w:right w:val="single" w:sz="4" w:space="0" w:color="000000"/>
            </w:tcBorders>
          </w:tcPr>
          <w:p w14:paraId="505D342F" w14:textId="77777777" w:rsidR="00E26C14" w:rsidRDefault="00CB3576">
            <w:pPr>
              <w:spacing w:after="0" w:line="259" w:lineRule="auto"/>
              <w:ind w:left="0" w:right="39" w:firstLine="0"/>
              <w:jc w:val="right"/>
            </w:pPr>
            <w:r>
              <w:rPr>
                <w:sz w:val="16"/>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22A7DF18" w14:textId="77777777" w:rsidR="00E26C14" w:rsidRDefault="00CB3576">
            <w:pPr>
              <w:spacing w:after="0" w:line="259" w:lineRule="auto"/>
              <w:ind w:left="0" w:right="36" w:firstLine="0"/>
              <w:jc w:val="right"/>
            </w:pPr>
            <w:r>
              <w:rPr>
                <w:sz w:val="16"/>
              </w:rPr>
              <w:t xml:space="preserve">48 </w:t>
            </w:r>
          </w:p>
        </w:tc>
        <w:tc>
          <w:tcPr>
            <w:tcW w:w="1177" w:type="dxa"/>
            <w:tcBorders>
              <w:top w:val="single" w:sz="4" w:space="0" w:color="000000"/>
              <w:left w:val="single" w:sz="4" w:space="0" w:color="000000"/>
              <w:bottom w:val="single" w:sz="4" w:space="0" w:color="000000"/>
              <w:right w:val="single" w:sz="4" w:space="0" w:color="000000"/>
            </w:tcBorders>
          </w:tcPr>
          <w:p w14:paraId="1D266467" w14:textId="77777777" w:rsidR="00E26C14" w:rsidRDefault="00CB3576">
            <w:pPr>
              <w:spacing w:after="0" w:line="259" w:lineRule="auto"/>
              <w:ind w:left="0" w:right="35" w:firstLine="0"/>
              <w:jc w:val="right"/>
            </w:pPr>
            <w:r>
              <w:rPr>
                <w:sz w:val="16"/>
              </w:rPr>
              <w:t xml:space="preserve">38 367 222 </w:t>
            </w:r>
          </w:p>
        </w:tc>
        <w:tc>
          <w:tcPr>
            <w:tcW w:w="788" w:type="dxa"/>
            <w:tcBorders>
              <w:top w:val="single" w:sz="4" w:space="0" w:color="000000"/>
              <w:left w:val="single" w:sz="4" w:space="0" w:color="000000"/>
              <w:bottom w:val="single" w:sz="4" w:space="0" w:color="000000"/>
              <w:right w:val="single" w:sz="4" w:space="0" w:color="000000"/>
            </w:tcBorders>
          </w:tcPr>
          <w:p w14:paraId="64E67E3C" w14:textId="77777777" w:rsidR="00E26C14" w:rsidRDefault="00CB3576">
            <w:pPr>
              <w:spacing w:after="0" w:line="259" w:lineRule="auto"/>
              <w:ind w:left="0" w:right="38" w:firstLine="0"/>
              <w:jc w:val="right"/>
            </w:pPr>
            <w:r>
              <w:rPr>
                <w:sz w:val="16"/>
              </w:rPr>
              <w:t xml:space="preserve">26 </w:t>
            </w:r>
          </w:p>
        </w:tc>
      </w:tr>
      <w:tr w:rsidR="00E26C14" w14:paraId="02592DE3"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195E80F6" w14:textId="77777777" w:rsidR="00E26C14" w:rsidRDefault="00CB3576">
            <w:pPr>
              <w:spacing w:after="0" w:line="259" w:lineRule="auto"/>
              <w:ind w:left="0" w:right="38" w:firstLine="0"/>
              <w:jc w:val="right"/>
            </w:pPr>
            <w:r>
              <w:rPr>
                <w:sz w:val="16"/>
              </w:rPr>
              <w:t xml:space="preserve">2 </w:t>
            </w:r>
          </w:p>
        </w:tc>
        <w:tc>
          <w:tcPr>
            <w:tcW w:w="1676" w:type="dxa"/>
            <w:tcBorders>
              <w:top w:val="single" w:sz="4" w:space="0" w:color="000000"/>
              <w:left w:val="single" w:sz="4" w:space="0" w:color="000000"/>
              <w:bottom w:val="single" w:sz="4" w:space="0" w:color="000000"/>
              <w:right w:val="single" w:sz="4" w:space="0" w:color="000000"/>
            </w:tcBorders>
          </w:tcPr>
          <w:p w14:paraId="59862A05" w14:textId="77777777" w:rsidR="00E26C14" w:rsidRDefault="00CB3576">
            <w:pPr>
              <w:spacing w:after="0" w:line="259" w:lineRule="auto"/>
              <w:ind w:left="2" w:firstLine="0"/>
            </w:pPr>
            <w:r>
              <w:rPr>
                <w:sz w:val="16"/>
              </w:rPr>
              <w:t xml:space="preserve">kujawsko-pomorskie </w:t>
            </w:r>
          </w:p>
        </w:tc>
        <w:tc>
          <w:tcPr>
            <w:tcW w:w="633" w:type="dxa"/>
            <w:tcBorders>
              <w:top w:val="single" w:sz="4" w:space="0" w:color="000000"/>
              <w:left w:val="single" w:sz="4" w:space="0" w:color="000000"/>
              <w:bottom w:val="single" w:sz="4" w:space="0" w:color="000000"/>
              <w:right w:val="single" w:sz="4" w:space="0" w:color="000000"/>
            </w:tcBorders>
          </w:tcPr>
          <w:p w14:paraId="0B06D4B1" w14:textId="77777777" w:rsidR="00E26C14" w:rsidRDefault="00CB3576">
            <w:pPr>
              <w:spacing w:after="0" w:line="259" w:lineRule="auto"/>
              <w:ind w:left="0" w:right="38" w:firstLine="0"/>
              <w:jc w:val="right"/>
            </w:pPr>
            <w:r>
              <w:rPr>
                <w:sz w:val="16"/>
              </w:rPr>
              <w:t xml:space="preserve">36 </w:t>
            </w:r>
          </w:p>
        </w:tc>
        <w:tc>
          <w:tcPr>
            <w:tcW w:w="1160" w:type="dxa"/>
            <w:tcBorders>
              <w:top w:val="single" w:sz="4" w:space="0" w:color="000000"/>
              <w:left w:val="single" w:sz="4" w:space="0" w:color="000000"/>
              <w:bottom w:val="single" w:sz="4" w:space="0" w:color="000000"/>
              <w:right w:val="single" w:sz="4" w:space="0" w:color="000000"/>
            </w:tcBorders>
          </w:tcPr>
          <w:p w14:paraId="201A39BC" w14:textId="77777777" w:rsidR="00E26C14" w:rsidRDefault="00CB3576">
            <w:pPr>
              <w:spacing w:after="0" w:line="259" w:lineRule="auto"/>
              <w:ind w:left="0" w:right="34" w:firstLine="0"/>
              <w:jc w:val="right"/>
            </w:pPr>
            <w:r>
              <w:rPr>
                <w:sz w:val="16"/>
              </w:rPr>
              <w:t xml:space="preserve">32 881 358 </w:t>
            </w:r>
          </w:p>
        </w:tc>
        <w:tc>
          <w:tcPr>
            <w:tcW w:w="943" w:type="dxa"/>
            <w:tcBorders>
              <w:top w:val="single" w:sz="4" w:space="0" w:color="000000"/>
              <w:left w:val="single" w:sz="4" w:space="0" w:color="000000"/>
              <w:bottom w:val="single" w:sz="4" w:space="0" w:color="000000"/>
              <w:right w:val="single" w:sz="4" w:space="0" w:color="000000"/>
            </w:tcBorders>
          </w:tcPr>
          <w:p w14:paraId="292593F3" w14:textId="77777777" w:rsidR="00E26C14" w:rsidRDefault="00CB3576">
            <w:pPr>
              <w:spacing w:after="0" w:line="259" w:lineRule="auto"/>
              <w:ind w:left="0" w:right="34" w:firstLine="0"/>
              <w:jc w:val="right"/>
            </w:pPr>
            <w:r>
              <w:rPr>
                <w:sz w:val="16"/>
              </w:rPr>
              <w:t xml:space="preserve">1 354 </w:t>
            </w:r>
          </w:p>
        </w:tc>
        <w:tc>
          <w:tcPr>
            <w:tcW w:w="680" w:type="dxa"/>
            <w:tcBorders>
              <w:top w:val="single" w:sz="4" w:space="0" w:color="000000"/>
              <w:left w:val="single" w:sz="4" w:space="0" w:color="000000"/>
              <w:bottom w:val="single" w:sz="4" w:space="0" w:color="000000"/>
              <w:right w:val="single" w:sz="4" w:space="0" w:color="000000"/>
            </w:tcBorders>
          </w:tcPr>
          <w:p w14:paraId="21A9A307" w14:textId="77777777" w:rsidR="00E26C14" w:rsidRDefault="00CB3576">
            <w:pPr>
              <w:spacing w:after="0" w:line="259" w:lineRule="auto"/>
              <w:ind w:left="0" w:right="34" w:firstLine="0"/>
              <w:jc w:val="right"/>
            </w:pPr>
            <w:r>
              <w:rPr>
                <w:sz w:val="16"/>
              </w:rPr>
              <w:t xml:space="preserve">1 354 </w:t>
            </w:r>
          </w:p>
        </w:tc>
        <w:tc>
          <w:tcPr>
            <w:tcW w:w="720" w:type="dxa"/>
            <w:tcBorders>
              <w:top w:val="single" w:sz="4" w:space="0" w:color="000000"/>
              <w:left w:val="single" w:sz="4" w:space="0" w:color="000000"/>
              <w:bottom w:val="single" w:sz="4" w:space="0" w:color="000000"/>
              <w:right w:val="single" w:sz="4" w:space="0" w:color="000000"/>
            </w:tcBorders>
          </w:tcPr>
          <w:p w14:paraId="03DFFD8B" w14:textId="77777777" w:rsidR="00E26C14" w:rsidRDefault="00CB3576">
            <w:pPr>
              <w:spacing w:after="0" w:line="259" w:lineRule="auto"/>
              <w:ind w:left="0" w:right="39" w:firstLine="0"/>
              <w:jc w:val="right"/>
            </w:pPr>
            <w:r>
              <w:rPr>
                <w:sz w:val="16"/>
              </w:rPr>
              <w:t xml:space="preserve">0 </w:t>
            </w:r>
          </w:p>
        </w:tc>
        <w:tc>
          <w:tcPr>
            <w:tcW w:w="638" w:type="dxa"/>
            <w:tcBorders>
              <w:top w:val="single" w:sz="4" w:space="0" w:color="000000"/>
              <w:left w:val="single" w:sz="4" w:space="0" w:color="000000"/>
              <w:bottom w:val="single" w:sz="4" w:space="0" w:color="000000"/>
              <w:right w:val="single" w:sz="4" w:space="0" w:color="000000"/>
            </w:tcBorders>
          </w:tcPr>
          <w:p w14:paraId="430E613D" w14:textId="77777777" w:rsidR="00E26C14" w:rsidRDefault="00CB3576">
            <w:pPr>
              <w:spacing w:after="0" w:line="259" w:lineRule="auto"/>
              <w:ind w:left="0" w:right="36" w:firstLine="0"/>
              <w:jc w:val="right"/>
            </w:pPr>
            <w:r>
              <w:rPr>
                <w:sz w:val="16"/>
              </w:rPr>
              <w:t xml:space="preserve">36 </w:t>
            </w:r>
          </w:p>
        </w:tc>
        <w:tc>
          <w:tcPr>
            <w:tcW w:w="1177" w:type="dxa"/>
            <w:tcBorders>
              <w:top w:val="single" w:sz="4" w:space="0" w:color="000000"/>
              <w:left w:val="single" w:sz="4" w:space="0" w:color="000000"/>
              <w:bottom w:val="single" w:sz="4" w:space="0" w:color="000000"/>
              <w:right w:val="single" w:sz="4" w:space="0" w:color="000000"/>
            </w:tcBorders>
          </w:tcPr>
          <w:p w14:paraId="19B52D4A" w14:textId="77777777" w:rsidR="00E26C14" w:rsidRDefault="00CB3576">
            <w:pPr>
              <w:spacing w:after="0" w:line="259" w:lineRule="auto"/>
              <w:ind w:left="0" w:right="35" w:firstLine="0"/>
              <w:jc w:val="right"/>
            </w:pPr>
            <w:r>
              <w:rPr>
                <w:sz w:val="16"/>
              </w:rPr>
              <w:t xml:space="preserve">29 303 518 </w:t>
            </w:r>
          </w:p>
        </w:tc>
        <w:tc>
          <w:tcPr>
            <w:tcW w:w="788" w:type="dxa"/>
            <w:tcBorders>
              <w:top w:val="single" w:sz="4" w:space="0" w:color="000000"/>
              <w:left w:val="single" w:sz="4" w:space="0" w:color="000000"/>
              <w:bottom w:val="single" w:sz="4" w:space="0" w:color="000000"/>
              <w:right w:val="single" w:sz="4" w:space="0" w:color="000000"/>
            </w:tcBorders>
          </w:tcPr>
          <w:p w14:paraId="56973856" w14:textId="77777777" w:rsidR="00E26C14" w:rsidRDefault="00CB3576">
            <w:pPr>
              <w:spacing w:after="0" w:line="259" w:lineRule="auto"/>
              <w:ind w:left="0" w:right="38" w:firstLine="0"/>
              <w:jc w:val="right"/>
            </w:pPr>
            <w:r>
              <w:rPr>
                <w:sz w:val="16"/>
              </w:rPr>
              <w:t xml:space="preserve">21 </w:t>
            </w:r>
          </w:p>
        </w:tc>
      </w:tr>
      <w:tr w:rsidR="00E26C14" w14:paraId="1544417E"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2420D7F" w14:textId="77777777" w:rsidR="00E26C14" w:rsidRDefault="00CB3576">
            <w:pPr>
              <w:spacing w:after="0" w:line="259" w:lineRule="auto"/>
              <w:ind w:left="0" w:right="38" w:firstLine="0"/>
              <w:jc w:val="right"/>
            </w:pPr>
            <w:r>
              <w:rPr>
                <w:sz w:val="16"/>
              </w:rPr>
              <w:t xml:space="preserve">3 </w:t>
            </w:r>
          </w:p>
        </w:tc>
        <w:tc>
          <w:tcPr>
            <w:tcW w:w="1676" w:type="dxa"/>
            <w:tcBorders>
              <w:top w:val="single" w:sz="4" w:space="0" w:color="000000"/>
              <w:left w:val="single" w:sz="4" w:space="0" w:color="000000"/>
              <w:bottom w:val="single" w:sz="4" w:space="0" w:color="000000"/>
              <w:right w:val="single" w:sz="4" w:space="0" w:color="000000"/>
            </w:tcBorders>
          </w:tcPr>
          <w:p w14:paraId="2B0C852D" w14:textId="77777777" w:rsidR="00E26C14" w:rsidRDefault="00CB3576">
            <w:pPr>
              <w:spacing w:after="0" w:line="259" w:lineRule="auto"/>
              <w:ind w:left="2" w:firstLine="0"/>
            </w:pPr>
            <w:r>
              <w:rPr>
                <w:sz w:val="16"/>
              </w:rPr>
              <w:t xml:space="preserve">lubelskie </w:t>
            </w:r>
          </w:p>
        </w:tc>
        <w:tc>
          <w:tcPr>
            <w:tcW w:w="633" w:type="dxa"/>
            <w:tcBorders>
              <w:top w:val="single" w:sz="4" w:space="0" w:color="000000"/>
              <w:left w:val="single" w:sz="4" w:space="0" w:color="000000"/>
              <w:bottom w:val="single" w:sz="4" w:space="0" w:color="000000"/>
              <w:right w:val="single" w:sz="4" w:space="0" w:color="000000"/>
            </w:tcBorders>
          </w:tcPr>
          <w:p w14:paraId="1A5DD722" w14:textId="77777777" w:rsidR="00E26C14" w:rsidRDefault="00CB3576">
            <w:pPr>
              <w:spacing w:after="0" w:line="259" w:lineRule="auto"/>
              <w:ind w:left="0" w:right="38" w:firstLine="0"/>
              <w:jc w:val="right"/>
            </w:pPr>
            <w:r>
              <w:rPr>
                <w:sz w:val="16"/>
              </w:rPr>
              <w:t xml:space="preserve">59 </w:t>
            </w:r>
          </w:p>
        </w:tc>
        <w:tc>
          <w:tcPr>
            <w:tcW w:w="1160" w:type="dxa"/>
            <w:tcBorders>
              <w:top w:val="single" w:sz="4" w:space="0" w:color="000000"/>
              <w:left w:val="single" w:sz="4" w:space="0" w:color="000000"/>
              <w:bottom w:val="single" w:sz="4" w:space="0" w:color="000000"/>
              <w:right w:val="single" w:sz="4" w:space="0" w:color="000000"/>
            </w:tcBorders>
          </w:tcPr>
          <w:p w14:paraId="1D12E748" w14:textId="77777777" w:rsidR="00E26C14" w:rsidRDefault="00CB3576">
            <w:pPr>
              <w:spacing w:after="0" w:line="259" w:lineRule="auto"/>
              <w:ind w:left="0" w:right="34" w:firstLine="0"/>
              <w:jc w:val="right"/>
            </w:pPr>
            <w:r>
              <w:rPr>
                <w:sz w:val="16"/>
              </w:rPr>
              <w:t xml:space="preserve">54 214 945 </w:t>
            </w:r>
          </w:p>
        </w:tc>
        <w:tc>
          <w:tcPr>
            <w:tcW w:w="943" w:type="dxa"/>
            <w:tcBorders>
              <w:top w:val="single" w:sz="4" w:space="0" w:color="000000"/>
              <w:left w:val="single" w:sz="4" w:space="0" w:color="000000"/>
              <w:bottom w:val="single" w:sz="4" w:space="0" w:color="000000"/>
              <w:right w:val="single" w:sz="4" w:space="0" w:color="000000"/>
            </w:tcBorders>
          </w:tcPr>
          <w:p w14:paraId="793F63E9" w14:textId="77777777" w:rsidR="00E26C14" w:rsidRDefault="00CB3576">
            <w:pPr>
              <w:spacing w:after="0" w:line="259" w:lineRule="auto"/>
              <w:ind w:left="0" w:right="34" w:firstLine="0"/>
              <w:jc w:val="right"/>
            </w:pPr>
            <w:r>
              <w:rPr>
                <w:sz w:val="16"/>
              </w:rPr>
              <w:t xml:space="preserve">2 175 </w:t>
            </w:r>
          </w:p>
        </w:tc>
        <w:tc>
          <w:tcPr>
            <w:tcW w:w="680" w:type="dxa"/>
            <w:tcBorders>
              <w:top w:val="single" w:sz="4" w:space="0" w:color="000000"/>
              <w:left w:val="single" w:sz="4" w:space="0" w:color="000000"/>
              <w:bottom w:val="single" w:sz="4" w:space="0" w:color="000000"/>
              <w:right w:val="single" w:sz="4" w:space="0" w:color="000000"/>
            </w:tcBorders>
          </w:tcPr>
          <w:p w14:paraId="0FE8C8AD" w14:textId="77777777" w:rsidR="00E26C14" w:rsidRDefault="00CB3576">
            <w:pPr>
              <w:spacing w:after="0" w:line="259" w:lineRule="auto"/>
              <w:ind w:left="0" w:right="34" w:firstLine="0"/>
              <w:jc w:val="right"/>
            </w:pPr>
            <w:r>
              <w:rPr>
                <w:sz w:val="16"/>
              </w:rPr>
              <w:t xml:space="preserve">2 175 </w:t>
            </w:r>
          </w:p>
        </w:tc>
        <w:tc>
          <w:tcPr>
            <w:tcW w:w="720" w:type="dxa"/>
            <w:tcBorders>
              <w:top w:val="single" w:sz="4" w:space="0" w:color="000000"/>
              <w:left w:val="single" w:sz="4" w:space="0" w:color="000000"/>
              <w:bottom w:val="single" w:sz="4" w:space="0" w:color="000000"/>
              <w:right w:val="single" w:sz="4" w:space="0" w:color="000000"/>
            </w:tcBorders>
          </w:tcPr>
          <w:p w14:paraId="70673F08" w14:textId="77777777" w:rsidR="00E26C14" w:rsidRDefault="00CB3576">
            <w:pPr>
              <w:spacing w:after="0" w:line="259" w:lineRule="auto"/>
              <w:ind w:left="0" w:right="39" w:firstLine="0"/>
              <w:jc w:val="right"/>
            </w:pPr>
            <w:r>
              <w:rPr>
                <w:sz w:val="16"/>
              </w:rPr>
              <w:t xml:space="preserve">0 </w:t>
            </w:r>
          </w:p>
        </w:tc>
        <w:tc>
          <w:tcPr>
            <w:tcW w:w="638" w:type="dxa"/>
            <w:tcBorders>
              <w:top w:val="single" w:sz="4" w:space="0" w:color="000000"/>
              <w:left w:val="single" w:sz="4" w:space="0" w:color="000000"/>
              <w:bottom w:val="single" w:sz="4" w:space="0" w:color="000000"/>
              <w:right w:val="single" w:sz="4" w:space="0" w:color="000000"/>
            </w:tcBorders>
          </w:tcPr>
          <w:p w14:paraId="43E9F9DC" w14:textId="77777777" w:rsidR="00E26C14" w:rsidRDefault="00CB3576">
            <w:pPr>
              <w:spacing w:after="0" w:line="259" w:lineRule="auto"/>
              <w:ind w:left="0" w:right="36" w:firstLine="0"/>
              <w:jc w:val="right"/>
            </w:pPr>
            <w:r>
              <w:rPr>
                <w:sz w:val="16"/>
              </w:rPr>
              <w:t xml:space="preserve">59 </w:t>
            </w:r>
          </w:p>
        </w:tc>
        <w:tc>
          <w:tcPr>
            <w:tcW w:w="1177" w:type="dxa"/>
            <w:tcBorders>
              <w:top w:val="single" w:sz="4" w:space="0" w:color="000000"/>
              <w:left w:val="single" w:sz="4" w:space="0" w:color="000000"/>
              <w:bottom w:val="single" w:sz="4" w:space="0" w:color="000000"/>
              <w:right w:val="single" w:sz="4" w:space="0" w:color="000000"/>
            </w:tcBorders>
          </w:tcPr>
          <w:p w14:paraId="022352C1" w14:textId="77777777" w:rsidR="00E26C14" w:rsidRDefault="00CB3576">
            <w:pPr>
              <w:spacing w:after="0" w:line="259" w:lineRule="auto"/>
              <w:ind w:left="0" w:right="35" w:firstLine="0"/>
              <w:jc w:val="right"/>
            </w:pPr>
            <w:r>
              <w:rPr>
                <w:sz w:val="16"/>
              </w:rPr>
              <w:t xml:space="preserve">47 073 117 </w:t>
            </w:r>
          </w:p>
        </w:tc>
        <w:tc>
          <w:tcPr>
            <w:tcW w:w="788" w:type="dxa"/>
            <w:tcBorders>
              <w:top w:val="single" w:sz="4" w:space="0" w:color="000000"/>
              <w:left w:val="single" w:sz="4" w:space="0" w:color="000000"/>
              <w:bottom w:val="single" w:sz="4" w:space="0" w:color="000000"/>
              <w:right w:val="single" w:sz="4" w:space="0" w:color="000000"/>
            </w:tcBorders>
          </w:tcPr>
          <w:p w14:paraId="202A63D2" w14:textId="77777777" w:rsidR="00E26C14" w:rsidRDefault="00CB3576">
            <w:pPr>
              <w:spacing w:after="0" w:line="259" w:lineRule="auto"/>
              <w:ind w:left="0" w:right="38" w:firstLine="0"/>
              <w:jc w:val="right"/>
            </w:pPr>
            <w:r>
              <w:rPr>
                <w:sz w:val="16"/>
              </w:rPr>
              <w:t xml:space="preserve">24 </w:t>
            </w:r>
          </w:p>
        </w:tc>
      </w:tr>
      <w:tr w:rsidR="00E26C14" w14:paraId="112C6A3E"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76912CDA" w14:textId="77777777" w:rsidR="00E26C14" w:rsidRDefault="00CB3576">
            <w:pPr>
              <w:spacing w:after="0" w:line="259" w:lineRule="auto"/>
              <w:ind w:left="0" w:right="38" w:firstLine="0"/>
              <w:jc w:val="right"/>
            </w:pPr>
            <w:r>
              <w:rPr>
                <w:sz w:val="16"/>
              </w:rPr>
              <w:t xml:space="preserve">4 </w:t>
            </w:r>
          </w:p>
        </w:tc>
        <w:tc>
          <w:tcPr>
            <w:tcW w:w="1676" w:type="dxa"/>
            <w:tcBorders>
              <w:top w:val="single" w:sz="4" w:space="0" w:color="000000"/>
              <w:left w:val="single" w:sz="4" w:space="0" w:color="000000"/>
              <w:bottom w:val="single" w:sz="4" w:space="0" w:color="000000"/>
              <w:right w:val="single" w:sz="4" w:space="0" w:color="000000"/>
            </w:tcBorders>
          </w:tcPr>
          <w:p w14:paraId="3A729C3C" w14:textId="77777777" w:rsidR="00E26C14" w:rsidRDefault="00CB3576">
            <w:pPr>
              <w:spacing w:after="0" w:line="259" w:lineRule="auto"/>
              <w:ind w:left="2" w:firstLine="0"/>
            </w:pPr>
            <w:r>
              <w:rPr>
                <w:sz w:val="16"/>
              </w:rPr>
              <w:t xml:space="preserve">lubuskie </w:t>
            </w:r>
          </w:p>
        </w:tc>
        <w:tc>
          <w:tcPr>
            <w:tcW w:w="633" w:type="dxa"/>
            <w:tcBorders>
              <w:top w:val="single" w:sz="4" w:space="0" w:color="000000"/>
              <w:left w:val="single" w:sz="4" w:space="0" w:color="000000"/>
              <w:bottom w:val="single" w:sz="4" w:space="0" w:color="000000"/>
              <w:right w:val="single" w:sz="4" w:space="0" w:color="000000"/>
            </w:tcBorders>
          </w:tcPr>
          <w:p w14:paraId="59E07925" w14:textId="77777777" w:rsidR="00E26C14" w:rsidRDefault="00CB3576">
            <w:pPr>
              <w:spacing w:after="0" w:line="259" w:lineRule="auto"/>
              <w:ind w:left="0" w:right="38" w:firstLine="0"/>
              <w:jc w:val="right"/>
            </w:pPr>
            <w:r>
              <w:rPr>
                <w:sz w:val="16"/>
              </w:rPr>
              <w:t xml:space="preserve">19 </w:t>
            </w:r>
          </w:p>
        </w:tc>
        <w:tc>
          <w:tcPr>
            <w:tcW w:w="1160" w:type="dxa"/>
            <w:tcBorders>
              <w:top w:val="single" w:sz="4" w:space="0" w:color="000000"/>
              <w:left w:val="single" w:sz="4" w:space="0" w:color="000000"/>
              <w:bottom w:val="single" w:sz="4" w:space="0" w:color="000000"/>
              <w:right w:val="single" w:sz="4" w:space="0" w:color="000000"/>
            </w:tcBorders>
          </w:tcPr>
          <w:p w14:paraId="139467FF" w14:textId="77777777" w:rsidR="00E26C14" w:rsidRDefault="00CB3576">
            <w:pPr>
              <w:spacing w:after="0" w:line="259" w:lineRule="auto"/>
              <w:ind w:left="0" w:right="34" w:firstLine="0"/>
              <w:jc w:val="right"/>
            </w:pPr>
            <w:r>
              <w:rPr>
                <w:sz w:val="16"/>
              </w:rPr>
              <w:t xml:space="preserve">17 337 286 </w:t>
            </w:r>
          </w:p>
        </w:tc>
        <w:tc>
          <w:tcPr>
            <w:tcW w:w="943" w:type="dxa"/>
            <w:tcBorders>
              <w:top w:val="single" w:sz="4" w:space="0" w:color="000000"/>
              <w:left w:val="single" w:sz="4" w:space="0" w:color="000000"/>
              <w:bottom w:val="single" w:sz="4" w:space="0" w:color="000000"/>
              <w:right w:val="single" w:sz="4" w:space="0" w:color="000000"/>
            </w:tcBorders>
          </w:tcPr>
          <w:p w14:paraId="3F665629" w14:textId="77777777" w:rsidR="00E26C14" w:rsidRDefault="00CB3576">
            <w:pPr>
              <w:spacing w:after="0" w:line="259" w:lineRule="auto"/>
              <w:ind w:left="0" w:right="34" w:firstLine="0"/>
              <w:jc w:val="right"/>
            </w:pPr>
            <w:r>
              <w:rPr>
                <w:sz w:val="16"/>
              </w:rPr>
              <w:t xml:space="preserve">682 </w:t>
            </w:r>
          </w:p>
        </w:tc>
        <w:tc>
          <w:tcPr>
            <w:tcW w:w="680" w:type="dxa"/>
            <w:tcBorders>
              <w:top w:val="single" w:sz="4" w:space="0" w:color="000000"/>
              <w:left w:val="single" w:sz="4" w:space="0" w:color="000000"/>
              <w:bottom w:val="single" w:sz="4" w:space="0" w:color="000000"/>
              <w:right w:val="single" w:sz="4" w:space="0" w:color="000000"/>
            </w:tcBorders>
          </w:tcPr>
          <w:p w14:paraId="54044965" w14:textId="77777777" w:rsidR="00E26C14" w:rsidRDefault="00CB3576">
            <w:pPr>
              <w:spacing w:after="0" w:line="259" w:lineRule="auto"/>
              <w:ind w:left="0" w:right="35" w:firstLine="0"/>
              <w:jc w:val="right"/>
            </w:pPr>
            <w:r>
              <w:rPr>
                <w:sz w:val="16"/>
              </w:rPr>
              <w:t xml:space="preserve">674 </w:t>
            </w:r>
          </w:p>
        </w:tc>
        <w:tc>
          <w:tcPr>
            <w:tcW w:w="720" w:type="dxa"/>
            <w:tcBorders>
              <w:top w:val="single" w:sz="4" w:space="0" w:color="000000"/>
              <w:left w:val="single" w:sz="4" w:space="0" w:color="000000"/>
              <w:bottom w:val="single" w:sz="4" w:space="0" w:color="000000"/>
              <w:right w:val="single" w:sz="4" w:space="0" w:color="000000"/>
            </w:tcBorders>
          </w:tcPr>
          <w:p w14:paraId="4380941D" w14:textId="77777777" w:rsidR="00E26C14" w:rsidRDefault="00CB3576">
            <w:pPr>
              <w:spacing w:after="0" w:line="259" w:lineRule="auto"/>
              <w:ind w:left="0" w:right="39" w:firstLine="0"/>
              <w:jc w:val="right"/>
            </w:pPr>
            <w:r>
              <w:rPr>
                <w:sz w:val="16"/>
              </w:rPr>
              <w:t xml:space="preserve">8 </w:t>
            </w:r>
          </w:p>
        </w:tc>
        <w:tc>
          <w:tcPr>
            <w:tcW w:w="638" w:type="dxa"/>
            <w:tcBorders>
              <w:top w:val="single" w:sz="4" w:space="0" w:color="000000"/>
              <w:left w:val="single" w:sz="4" w:space="0" w:color="000000"/>
              <w:bottom w:val="single" w:sz="4" w:space="0" w:color="000000"/>
              <w:right w:val="single" w:sz="4" w:space="0" w:color="000000"/>
            </w:tcBorders>
          </w:tcPr>
          <w:p w14:paraId="36BEF002" w14:textId="77777777" w:rsidR="00E26C14" w:rsidRDefault="00CB3576">
            <w:pPr>
              <w:spacing w:after="0" w:line="259" w:lineRule="auto"/>
              <w:ind w:left="0" w:right="36" w:firstLine="0"/>
              <w:jc w:val="right"/>
            </w:pPr>
            <w:r>
              <w:rPr>
                <w:sz w:val="16"/>
              </w:rPr>
              <w:t xml:space="preserve">19 </w:t>
            </w:r>
          </w:p>
        </w:tc>
        <w:tc>
          <w:tcPr>
            <w:tcW w:w="1177" w:type="dxa"/>
            <w:tcBorders>
              <w:top w:val="single" w:sz="4" w:space="0" w:color="000000"/>
              <w:left w:val="single" w:sz="4" w:space="0" w:color="000000"/>
              <w:bottom w:val="single" w:sz="4" w:space="0" w:color="000000"/>
              <w:right w:val="single" w:sz="4" w:space="0" w:color="000000"/>
            </w:tcBorders>
          </w:tcPr>
          <w:p w14:paraId="560A3D8A" w14:textId="77777777" w:rsidR="00E26C14" w:rsidRDefault="00CB3576">
            <w:pPr>
              <w:spacing w:after="0" w:line="259" w:lineRule="auto"/>
              <w:ind w:left="0" w:right="35" w:firstLine="0"/>
              <w:jc w:val="right"/>
            </w:pPr>
            <w:r>
              <w:rPr>
                <w:sz w:val="16"/>
              </w:rPr>
              <w:t xml:space="preserve">15 322 548 </w:t>
            </w:r>
          </w:p>
        </w:tc>
        <w:tc>
          <w:tcPr>
            <w:tcW w:w="788" w:type="dxa"/>
            <w:tcBorders>
              <w:top w:val="single" w:sz="4" w:space="0" w:color="000000"/>
              <w:left w:val="single" w:sz="4" w:space="0" w:color="000000"/>
              <w:bottom w:val="single" w:sz="4" w:space="0" w:color="000000"/>
              <w:right w:val="single" w:sz="4" w:space="0" w:color="000000"/>
            </w:tcBorders>
          </w:tcPr>
          <w:p w14:paraId="61E7B58A" w14:textId="77777777" w:rsidR="00E26C14" w:rsidRDefault="00CB3576">
            <w:pPr>
              <w:spacing w:after="0" w:line="259" w:lineRule="auto"/>
              <w:ind w:left="0" w:right="38" w:firstLine="0"/>
              <w:jc w:val="right"/>
            </w:pPr>
            <w:r>
              <w:rPr>
                <w:sz w:val="16"/>
              </w:rPr>
              <w:t xml:space="preserve">13 </w:t>
            </w:r>
          </w:p>
        </w:tc>
      </w:tr>
      <w:tr w:rsidR="00E26C14" w14:paraId="1DAB202D"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6FF490B5" w14:textId="77777777" w:rsidR="00E26C14" w:rsidRDefault="00CB3576">
            <w:pPr>
              <w:spacing w:after="0" w:line="259" w:lineRule="auto"/>
              <w:ind w:left="0" w:right="38" w:firstLine="0"/>
              <w:jc w:val="right"/>
            </w:pPr>
            <w:r>
              <w:rPr>
                <w:sz w:val="16"/>
              </w:rPr>
              <w:t xml:space="preserve">5 </w:t>
            </w:r>
          </w:p>
        </w:tc>
        <w:tc>
          <w:tcPr>
            <w:tcW w:w="1676" w:type="dxa"/>
            <w:tcBorders>
              <w:top w:val="single" w:sz="4" w:space="0" w:color="000000"/>
              <w:left w:val="single" w:sz="4" w:space="0" w:color="000000"/>
              <w:bottom w:val="single" w:sz="4" w:space="0" w:color="000000"/>
              <w:right w:val="single" w:sz="4" w:space="0" w:color="000000"/>
            </w:tcBorders>
          </w:tcPr>
          <w:p w14:paraId="146054D6" w14:textId="77777777" w:rsidR="00E26C14" w:rsidRDefault="00CB3576">
            <w:pPr>
              <w:spacing w:after="0" w:line="259" w:lineRule="auto"/>
              <w:ind w:left="2" w:firstLine="0"/>
            </w:pPr>
            <w:r>
              <w:rPr>
                <w:sz w:val="16"/>
              </w:rPr>
              <w:t>łódzkie</w:t>
            </w:r>
            <w:r>
              <w:rPr>
                <w:sz w:val="16"/>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4EA34A91" w14:textId="77777777" w:rsidR="00E26C14" w:rsidRDefault="00CB3576">
            <w:pPr>
              <w:spacing w:after="0" w:line="259" w:lineRule="auto"/>
              <w:ind w:left="0" w:right="38" w:firstLine="0"/>
              <w:jc w:val="right"/>
            </w:pPr>
            <w:r>
              <w:rPr>
                <w:sz w:val="16"/>
              </w:rPr>
              <w:t xml:space="preserve">41 </w:t>
            </w:r>
          </w:p>
        </w:tc>
        <w:tc>
          <w:tcPr>
            <w:tcW w:w="1160" w:type="dxa"/>
            <w:tcBorders>
              <w:top w:val="single" w:sz="4" w:space="0" w:color="000000"/>
              <w:left w:val="single" w:sz="4" w:space="0" w:color="000000"/>
              <w:bottom w:val="single" w:sz="4" w:space="0" w:color="000000"/>
              <w:right w:val="single" w:sz="4" w:space="0" w:color="000000"/>
            </w:tcBorders>
          </w:tcPr>
          <w:p w14:paraId="697078AF" w14:textId="77777777" w:rsidR="00E26C14" w:rsidRDefault="00CB3576">
            <w:pPr>
              <w:spacing w:after="0" w:line="259" w:lineRule="auto"/>
              <w:ind w:left="0" w:right="34" w:firstLine="0"/>
              <w:jc w:val="right"/>
            </w:pPr>
            <w:r>
              <w:rPr>
                <w:sz w:val="16"/>
              </w:rPr>
              <w:t xml:space="preserve">37 352 734 </w:t>
            </w:r>
          </w:p>
        </w:tc>
        <w:tc>
          <w:tcPr>
            <w:tcW w:w="943" w:type="dxa"/>
            <w:tcBorders>
              <w:top w:val="single" w:sz="4" w:space="0" w:color="000000"/>
              <w:left w:val="single" w:sz="4" w:space="0" w:color="000000"/>
              <w:bottom w:val="single" w:sz="4" w:space="0" w:color="000000"/>
              <w:right w:val="single" w:sz="4" w:space="0" w:color="000000"/>
            </w:tcBorders>
          </w:tcPr>
          <w:p w14:paraId="1AD2D3E1" w14:textId="77777777" w:rsidR="00E26C14" w:rsidRDefault="00CB3576">
            <w:pPr>
              <w:spacing w:after="0" w:line="259" w:lineRule="auto"/>
              <w:ind w:left="0" w:right="34" w:firstLine="0"/>
              <w:jc w:val="right"/>
            </w:pPr>
            <w:r>
              <w:rPr>
                <w:sz w:val="16"/>
              </w:rPr>
              <w:t xml:space="preserve">1 545 </w:t>
            </w:r>
          </w:p>
        </w:tc>
        <w:tc>
          <w:tcPr>
            <w:tcW w:w="680" w:type="dxa"/>
            <w:tcBorders>
              <w:top w:val="single" w:sz="4" w:space="0" w:color="000000"/>
              <w:left w:val="single" w:sz="4" w:space="0" w:color="000000"/>
              <w:bottom w:val="single" w:sz="4" w:space="0" w:color="000000"/>
              <w:right w:val="single" w:sz="4" w:space="0" w:color="000000"/>
            </w:tcBorders>
          </w:tcPr>
          <w:p w14:paraId="25170D58" w14:textId="77777777" w:rsidR="00E26C14" w:rsidRDefault="00CB3576">
            <w:pPr>
              <w:spacing w:after="0" w:line="259" w:lineRule="auto"/>
              <w:ind w:left="0" w:right="34" w:firstLine="0"/>
              <w:jc w:val="right"/>
            </w:pPr>
            <w:r>
              <w:rPr>
                <w:sz w:val="16"/>
              </w:rPr>
              <w:t xml:space="preserve">1 516 </w:t>
            </w:r>
          </w:p>
        </w:tc>
        <w:tc>
          <w:tcPr>
            <w:tcW w:w="720" w:type="dxa"/>
            <w:tcBorders>
              <w:top w:val="single" w:sz="4" w:space="0" w:color="000000"/>
              <w:left w:val="single" w:sz="4" w:space="0" w:color="000000"/>
              <w:bottom w:val="single" w:sz="4" w:space="0" w:color="000000"/>
              <w:right w:val="single" w:sz="4" w:space="0" w:color="000000"/>
            </w:tcBorders>
          </w:tcPr>
          <w:p w14:paraId="0067C210" w14:textId="77777777" w:rsidR="00E26C14" w:rsidRDefault="00CB3576">
            <w:pPr>
              <w:spacing w:after="0" w:line="259" w:lineRule="auto"/>
              <w:ind w:left="0" w:right="39" w:firstLine="0"/>
              <w:jc w:val="right"/>
            </w:pPr>
            <w:r>
              <w:rPr>
                <w:sz w:val="16"/>
              </w:rPr>
              <w:t xml:space="preserve">29 </w:t>
            </w:r>
          </w:p>
        </w:tc>
        <w:tc>
          <w:tcPr>
            <w:tcW w:w="638" w:type="dxa"/>
            <w:tcBorders>
              <w:top w:val="single" w:sz="4" w:space="0" w:color="000000"/>
              <w:left w:val="single" w:sz="4" w:space="0" w:color="000000"/>
              <w:bottom w:val="single" w:sz="4" w:space="0" w:color="000000"/>
              <w:right w:val="single" w:sz="4" w:space="0" w:color="000000"/>
            </w:tcBorders>
          </w:tcPr>
          <w:p w14:paraId="278C922B" w14:textId="77777777" w:rsidR="00E26C14" w:rsidRDefault="00CB3576">
            <w:pPr>
              <w:spacing w:after="0" w:line="259" w:lineRule="auto"/>
              <w:ind w:left="0" w:right="36" w:firstLine="0"/>
              <w:jc w:val="right"/>
            </w:pPr>
            <w:r>
              <w:rPr>
                <w:sz w:val="16"/>
              </w:rPr>
              <w:t xml:space="preserve">41 </w:t>
            </w:r>
          </w:p>
        </w:tc>
        <w:tc>
          <w:tcPr>
            <w:tcW w:w="1177" w:type="dxa"/>
            <w:tcBorders>
              <w:top w:val="single" w:sz="4" w:space="0" w:color="000000"/>
              <w:left w:val="single" w:sz="4" w:space="0" w:color="000000"/>
              <w:bottom w:val="single" w:sz="4" w:space="0" w:color="000000"/>
              <w:right w:val="single" w:sz="4" w:space="0" w:color="000000"/>
            </w:tcBorders>
          </w:tcPr>
          <w:p w14:paraId="56D0317F" w14:textId="77777777" w:rsidR="00E26C14" w:rsidRDefault="00CB3576">
            <w:pPr>
              <w:spacing w:after="0" w:line="259" w:lineRule="auto"/>
              <w:ind w:left="0" w:right="35" w:firstLine="0"/>
              <w:jc w:val="right"/>
            </w:pPr>
            <w:r>
              <w:rPr>
                <w:sz w:val="16"/>
              </w:rPr>
              <w:t xml:space="preserve">33 408 469 </w:t>
            </w:r>
          </w:p>
        </w:tc>
        <w:tc>
          <w:tcPr>
            <w:tcW w:w="788" w:type="dxa"/>
            <w:tcBorders>
              <w:top w:val="single" w:sz="4" w:space="0" w:color="000000"/>
              <w:left w:val="single" w:sz="4" w:space="0" w:color="000000"/>
              <w:bottom w:val="single" w:sz="4" w:space="0" w:color="000000"/>
              <w:right w:val="single" w:sz="4" w:space="0" w:color="000000"/>
            </w:tcBorders>
          </w:tcPr>
          <w:p w14:paraId="0C07AE01" w14:textId="77777777" w:rsidR="00E26C14" w:rsidRDefault="00CB3576">
            <w:pPr>
              <w:spacing w:after="0" w:line="259" w:lineRule="auto"/>
              <w:ind w:left="0" w:right="38" w:firstLine="0"/>
              <w:jc w:val="right"/>
            </w:pPr>
            <w:r>
              <w:rPr>
                <w:sz w:val="16"/>
              </w:rPr>
              <w:t xml:space="preserve">22 </w:t>
            </w:r>
          </w:p>
        </w:tc>
      </w:tr>
      <w:tr w:rsidR="00E26C14" w14:paraId="0F301A36"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48FE2096" w14:textId="77777777" w:rsidR="00E26C14" w:rsidRDefault="00CB3576">
            <w:pPr>
              <w:spacing w:after="0" w:line="259" w:lineRule="auto"/>
              <w:ind w:left="0" w:right="38" w:firstLine="0"/>
              <w:jc w:val="right"/>
            </w:pPr>
            <w:r>
              <w:rPr>
                <w:sz w:val="16"/>
              </w:rPr>
              <w:t xml:space="preserve">6 </w:t>
            </w:r>
          </w:p>
        </w:tc>
        <w:tc>
          <w:tcPr>
            <w:tcW w:w="1676" w:type="dxa"/>
            <w:tcBorders>
              <w:top w:val="single" w:sz="4" w:space="0" w:color="000000"/>
              <w:left w:val="single" w:sz="4" w:space="0" w:color="000000"/>
              <w:bottom w:val="single" w:sz="4" w:space="0" w:color="000000"/>
              <w:right w:val="single" w:sz="4" w:space="0" w:color="000000"/>
            </w:tcBorders>
          </w:tcPr>
          <w:p w14:paraId="5834E3D9" w14:textId="77777777" w:rsidR="00E26C14" w:rsidRDefault="00CB3576">
            <w:pPr>
              <w:spacing w:after="0" w:line="259" w:lineRule="auto"/>
              <w:ind w:left="2" w:firstLine="0"/>
            </w:pPr>
            <w:r>
              <w:rPr>
                <w:sz w:val="16"/>
              </w:rPr>
              <w:t>małopolskie</w:t>
            </w:r>
            <w:r>
              <w:rPr>
                <w:sz w:val="16"/>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0015CF02" w14:textId="77777777" w:rsidR="00E26C14" w:rsidRDefault="00CB3576">
            <w:pPr>
              <w:spacing w:after="0" w:line="259" w:lineRule="auto"/>
              <w:ind w:left="0" w:right="38" w:firstLine="0"/>
              <w:jc w:val="right"/>
            </w:pPr>
            <w:r>
              <w:rPr>
                <w:sz w:val="16"/>
              </w:rPr>
              <w:t xml:space="preserve">67 </w:t>
            </w:r>
          </w:p>
        </w:tc>
        <w:tc>
          <w:tcPr>
            <w:tcW w:w="1160" w:type="dxa"/>
            <w:tcBorders>
              <w:top w:val="single" w:sz="4" w:space="0" w:color="000000"/>
              <w:left w:val="single" w:sz="4" w:space="0" w:color="000000"/>
              <w:bottom w:val="single" w:sz="4" w:space="0" w:color="000000"/>
              <w:right w:val="single" w:sz="4" w:space="0" w:color="000000"/>
            </w:tcBorders>
          </w:tcPr>
          <w:p w14:paraId="5FB324AA" w14:textId="77777777" w:rsidR="00E26C14" w:rsidRDefault="00CB3576">
            <w:pPr>
              <w:spacing w:after="0" w:line="259" w:lineRule="auto"/>
              <w:ind w:left="0" w:right="34" w:firstLine="0"/>
              <w:jc w:val="right"/>
            </w:pPr>
            <w:r>
              <w:rPr>
                <w:sz w:val="16"/>
              </w:rPr>
              <w:t xml:space="preserve">67 499 341 </w:t>
            </w:r>
          </w:p>
        </w:tc>
        <w:tc>
          <w:tcPr>
            <w:tcW w:w="943" w:type="dxa"/>
            <w:tcBorders>
              <w:top w:val="single" w:sz="4" w:space="0" w:color="000000"/>
              <w:left w:val="single" w:sz="4" w:space="0" w:color="000000"/>
              <w:bottom w:val="single" w:sz="4" w:space="0" w:color="000000"/>
              <w:right w:val="single" w:sz="4" w:space="0" w:color="000000"/>
            </w:tcBorders>
          </w:tcPr>
          <w:p w14:paraId="76927CA6" w14:textId="77777777" w:rsidR="00E26C14" w:rsidRDefault="00CB3576">
            <w:pPr>
              <w:spacing w:after="0" w:line="259" w:lineRule="auto"/>
              <w:ind w:left="0" w:right="34" w:firstLine="0"/>
              <w:jc w:val="right"/>
            </w:pPr>
            <w:r>
              <w:rPr>
                <w:sz w:val="16"/>
              </w:rPr>
              <w:t xml:space="preserve">2 741 </w:t>
            </w:r>
          </w:p>
        </w:tc>
        <w:tc>
          <w:tcPr>
            <w:tcW w:w="680" w:type="dxa"/>
            <w:tcBorders>
              <w:top w:val="single" w:sz="4" w:space="0" w:color="000000"/>
              <w:left w:val="single" w:sz="4" w:space="0" w:color="000000"/>
              <w:bottom w:val="single" w:sz="4" w:space="0" w:color="000000"/>
              <w:right w:val="single" w:sz="4" w:space="0" w:color="000000"/>
            </w:tcBorders>
          </w:tcPr>
          <w:p w14:paraId="6CC4F38C" w14:textId="77777777" w:rsidR="00E26C14" w:rsidRDefault="00CB3576">
            <w:pPr>
              <w:spacing w:after="0" w:line="259" w:lineRule="auto"/>
              <w:ind w:left="0" w:right="34" w:firstLine="0"/>
              <w:jc w:val="right"/>
            </w:pPr>
            <w:r>
              <w:rPr>
                <w:sz w:val="16"/>
              </w:rPr>
              <w:t xml:space="preserve">2 741 </w:t>
            </w:r>
          </w:p>
        </w:tc>
        <w:tc>
          <w:tcPr>
            <w:tcW w:w="720" w:type="dxa"/>
            <w:tcBorders>
              <w:top w:val="single" w:sz="4" w:space="0" w:color="000000"/>
              <w:left w:val="single" w:sz="4" w:space="0" w:color="000000"/>
              <w:bottom w:val="single" w:sz="4" w:space="0" w:color="000000"/>
              <w:right w:val="single" w:sz="4" w:space="0" w:color="000000"/>
            </w:tcBorders>
          </w:tcPr>
          <w:p w14:paraId="5AC03CD1" w14:textId="77777777" w:rsidR="00E26C14" w:rsidRDefault="00CB3576">
            <w:pPr>
              <w:spacing w:after="0" w:line="259" w:lineRule="auto"/>
              <w:ind w:left="0" w:right="39" w:firstLine="0"/>
              <w:jc w:val="right"/>
            </w:pPr>
            <w:r>
              <w:rPr>
                <w:sz w:val="16"/>
              </w:rPr>
              <w:t xml:space="preserve">0 </w:t>
            </w:r>
          </w:p>
        </w:tc>
        <w:tc>
          <w:tcPr>
            <w:tcW w:w="638" w:type="dxa"/>
            <w:tcBorders>
              <w:top w:val="single" w:sz="4" w:space="0" w:color="000000"/>
              <w:left w:val="single" w:sz="4" w:space="0" w:color="000000"/>
              <w:bottom w:val="single" w:sz="4" w:space="0" w:color="000000"/>
              <w:right w:val="single" w:sz="4" w:space="0" w:color="000000"/>
            </w:tcBorders>
          </w:tcPr>
          <w:p w14:paraId="1BE9FA9D" w14:textId="77777777" w:rsidR="00E26C14" w:rsidRDefault="00CB3576">
            <w:pPr>
              <w:spacing w:after="0" w:line="259" w:lineRule="auto"/>
              <w:ind w:left="0" w:right="36" w:firstLine="0"/>
              <w:jc w:val="right"/>
            </w:pPr>
            <w:r>
              <w:rPr>
                <w:sz w:val="16"/>
              </w:rPr>
              <w:t xml:space="preserve">67 </w:t>
            </w:r>
          </w:p>
        </w:tc>
        <w:tc>
          <w:tcPr>
            <w:tcW w:w="1177" w:type="dxa"/>
            <w:tcBorders>
              <w:top w:val="single" w:sz="4" w:space="0" w:color="000000"/>
              <w:left w:val="single" w:sz="4" w:space="0" w:color="000000"/>
              <w:bottom w:val="single" w:sz="4" w:space="0" w:color="000000"/>
              <w:right w:val="single" w:sz="4" w:space="0" w:color="000000"/>
            </w:tcBorders>
          </w:tcPr>
          <w:p w14:paraId="7A4026F5" w14:textId="77777777" w:rsidR="00E26C14" w:rsidRDefault="00CB3576">
            <w:pPr>
              <w:spacing w:after="0" w:line="259" w:lineRule="auto"/>
              <w:ind w:left="0" w:right="35" w:firstLine="0"/>
              <w:jc w:val="right"/>
            </w:pPr>
            <w:r>
              <w:rPr>
                <w:sz w:val="16"/>
              </w:rPr>
              <w:t xml:space="preserve">59 295 758 </w:t>
            </w:r>
          </w:p>
        </w:tc>
        <w:tc>
          <w:tcPr>
            <w:tcW w:w="788" w:type="dxa"/>
            <w:tcBorders>
              <w:top w:val="single" w:sz="4" w:space="0" w:color="000000"/>
              <w:left w:val="single" w:sz="4" w:space="0" w:color="000000"/>
              <w:bottom w:val="single" w:sz="4" w:space="0" w:color="000000"/>
              <w:right w:val="single" w:sz="4" w:space="0" w:color="000000"/>
            </w:tcBorders>
          </w:tcPr>
          <w:p w14:paraId="0A23819D" w14:textId="77777777" w:rsidR="00E26C14" w:rsidRDefault="00CB3576">
            <w:pPr>
              <w:spacing w:after="0" w:line="259" w:lineRule="auto"/>
              <w:ind w:left="0" w:right="38" w:firstLine="0"/>
              <w:jc w:val="right"/>
            </w:pPr>
            <w:r>
              <w:rPr>
                <w:sz w:val="16"/>
              </w:rPr>
              <w:t xml:space="preserve">22 </w:t>
            </w:r>
          </w:p>
        </w:tc>
      </w:tr>
      <w:tr w:rsidR="00E26C14" w14:paraId="5BF331B5"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436A499B" w14:textId="77777777" w:rsidR="00E26C14" w:rsidRDefault="00CB3576">
            <w:pPr>
              <w:spacing w:after="0" w:line="259" w:lineRule="auto"/>
              <w:ind w:left="0" w:right="38" w:firstLine="0"/>
              <w:jc w:val="right"/>
            </w:pPr>
            <w:r>
              <w:rPr>
                <w:sz w:val="16"/>
              </w:rPr>
              <w:t xml:space="preserve">7 </w:t>
            </w:r>
          </w:p>
        </w:tc>
        <w:tc>
          <w:tcPr>
            <w:tcW w:w="1676" w:type="dxa"/>
            <w:tcBorders>
              <w:top w:val="single" w:sz="4" w:space="0" w:color="000000"/>
              <w:left w:val="single" w:sz="4" w:space="0" w:color="000000"/>
              <w:bottom w:val="single" w:sz="4" w:space="0" w:color="000000"/>
              <w:right w:val="single" w:sz="4" w:space="0" w:color="000000"/>
            </w:tcBorders>
          </w:tcPr>
          <w:p w14:paraId="5F969DCB" w14:textId="77777777" w:rsidR="00E26C14" w:rsidRDefault="00CB3576">
            <w:pPr>
              <w:spacing w:after="0" w:line="259" w:lineRule="auto"/>
              <w:ind w:left="2" w:firstLine="0"/>
            </w:pPr>
            <w:r>
              <w:rPr>
                <w:sz w:val="16"/>
              </w:rPr>
              <w:t xml:space="preserve">mazowieckie </w:t>
            </w:r>
          </w:p>
        </w:tc>
        <w:tc>
          <w:tcPr>
            <w:tcW w:w="633" w:type="dxa"/>
            <w:tcBorders>
              <w:top w:val="single" w:sz="4" w:space="0" w:color="000000"/>
              <w:left w:val="single" w:sz="4" w:space="0" w:color="000000"/>
              <w:bottom w:val="single" w:sz="4" w:space="0" w:color="000000"/>
              <w:right w:val="single" w:sz="4" w:space="0" w:color="000000"/>
            </w:tcBorders>
          </w:tcPr>
          <w:p w14:paraId="30305076" w14:textId="77777777" w:rsidR="00E26C14" w:rsidRDefault="00CB3576">
            <w:pPr>
              <w:spacing w:after="0" w:line="259" w:lineRule="auto"/>
              <w:ind w:left="0" w:right="38" w:firstLine="0"/>
              <w:jc w:val="right"/>
            </w:pPr>
            <w:r>
              <w:rPr>
                <w:sz w:val="16"/>
              </w:rPr>
              <w:t xml:space="preserve">87 </w:t>
            </w:r>
          </w:p>
        </w:tc>
        <w:tc>
          <w:tcPr>
            <w:tcW w:w="1160" w:type="dxa"/>
            <w:tcBorders>
              <w:top w:val="single" w:sz="4" w:space="0" w:color="000000"/>
              <w:left w:val="single" w:sz="4" w:space="0" w:color="000000"/>
              <w:bottom w:val="single" w:sz="4" w:space="0" w:color="000000"/>
              <w:right w:val="single" w:sz="4" w:space="0" w:color="000000"/>
            </w:tcBorders>
          </w:tcPr>
          <w:p w14:paraId="488B7EEE" w14:textId="77777777" w:rsidR="00E26C14" w:rsidRDefault="00CB3576">
            <w:pPr>
              <w:spacing w:after="0" w:line="259" w:lineRule="auto"/>
              <w:ind w:left="0" w:right="34" w:firstLine="0"/>
              <w:jc w:val="right"/>
            </w:pPr>
            <w:r>
              <w:rPr>
                <w:sz w:val="16"/>
              </w:rPr>
              <w:t xml:space="preserve">72 944 463 </w:t>
            </w:r>
          </w:p>
        </w:tc>
        <w:tc>
          <w:tcPr>
            <w:tcW w:w="943" w:type="dxa"/>
            <w:tcBorders>
              <w:top w:val="single" w:sz="4" w:space="0" w:color="000000"/>
              <w:left w:val="single" w:sz="4" w:space="0" w:color="000000"/>
              <w:bottom w:val="single" w:sz="4" w:space="0" w:color="000000"/>
              <w:right w:val="single" w:sz="4" w:space="0" w:color="000000"/>
            </w:tcBorders>
          </w:tcPr>
          <w:p w14:paraId="2A9155EA" w14:textId="77777777" w:rsidR="00E26C14" w:rsidRDefault="00CB3576">
            <w:pPr>
              <w:spacing w:after="0" w:line="259" w:lineRule="auto"/>
              <w:ind w:left="0" w:right="34" w:firstLine="0"/>
              <w:jc w:val="right"/>
            </w:pPr>
            <w:r>
              <w:rPr>
                <w:sz w:val="16"/>
              </w:rPr>
              <w:t xml:space="preserve">2 971 </w:t>
            </w:r>
          </w:p>
        </w:tc>
        <w:tc>
          <w:tcPr>
            <w:tcW w:w="680" w:type="dxa"/>
            <w:tcBorders>
              <w:top w:val="single" w:sz="4" w:space="0" w:color="000000"/>
              <w:left w:val="single" w:sz="4" w:space="0" w:color="000000"/>
              <w:bottom w:val="single" w:sz="4" w:space="0" w:color="000000"/>
              <w:right w:val="single" w:sz="4" w:space="0" w:color="000000"/>
            </w:tcBorders>
          </w:tcPr>
          <w:p w14:paraId="2499C99A" w14:textId="77777777" w:rsidR="00E26C14" w:rsidRDefault="00CB3576">
            <w:pPr>
              <w:spacing w:after="0" w:line="259" w:lineRule="auto"/>
              <w:ind w:left="0" w:right="34" w:firstLine="0"/>
              <w:jc w:val="right"/>
            </w:pPr>
            <w:r>
              <w:rPr>
                <w:sz w:val="16"/>
              </w:rPr>
              <w:t xml:space="preserve">2 969 </w:t>
            </w:r>
          </w:p>
        </w:tc>
        <w:tc>
          <w:tcPr>
            <w:tcW w:w="720" w:type="dxa"/>
            <w:tcBorders>
              <w:top w:val="single" w:sz="4" w:space="0" w:color="000000"/>
              <w:left w:val="single" w:sz="4" w:space="0" w:color="000000"/>
              <w:bottom w:val="single" w:sz="4" w:space="0" w:color="000000"/>
              <w:right w:val="single" w:sz="4" w:space="0" w:color="000000"/>
            </w:tcBorders>
          </w:tcPr>
          <w:p w14:paraId="3AD7D962" w14:textId="77777777" w:rsidR="00E26C14" w:rsidRDefault="00CB3576">
            <w:pPr>
              <w:spacing w:after="0" w:line="259" w:lineRule="auto"/>
              <w:ind w:left="0" w:right="39" w:firstLine="0"/>
              <w:jc w:val="right"/>
            </w:pPr>
            <w:r>
              <w:rPr>
                <w:sz w:val="16"/>
              </w:rPr>
              <w:t xml:space="preserve">2 </w:t>
            </w:r>
          </w:p>
        </w:tc>
        <w:tc>
          <w:tcPr>
            <w:tcW w:w="638" w:type="dxa"/>
            <w:tcBorders>
              <w:top w:val="single" w:sz="4" w:space="0" w:color="000000"/>
              <w:left w:val="single" w:sz="4" w:space="0" w:color="000000"/>
              <w:bottom w:val="single" w:sz="4" w:space="0" w:color="000000"/>
              <w:right w:val="single" w:sz="4" w:space="0" w:color="000000"/>
            </w:tcBorders>
          </w:tcPr>
          <w:p w14:paraId="05BB6689" w14:textId="77777777" w:rsidR="00E26C14" w:rsidRDefault="00CB3576">
            <w:pPr>
              <w:spacing w:after="0" w:line="259" w:lineRule="auto"/>
              <w:ind w:left="0" w:right="36" w:firstLine="0"/>
              <w:jc w:val="right"/>
            </w:pPr>
            <w:r>
              <w:rPr>
                <w:sz w:val="16"/>
              </w:rPr>
              <w:t xml:space="preserve">86 </w:t>
            </w:r>
          </w:p>
        </w:tc>
        <w:tc>
          <w:tcPr>
            <w:tcW w:w="1177" w:type="dxa"/>
            <w:tcBorders>
              <w:top w:val="single" w:sz="4" w:space="0" w:color="000000"/>
              <w:left w:val="single" w:sz="4" w:space="0" w:color="000000"/>
              <w:bottom w:val="single" w:sz="4" w:space="0" w:color="000000"/>
              <w:right w:val="single" w:sz="4" w:space="0" w:color="000000"/>
            </w:tcBorders>
          </w:tcPr>
          <w:p w14:paraId="015958C2" w14:textId="77777777" w:rsidR="00E26C14" w:rsidRDefault="00CB3576">
            <w:pPr>
              <w:spacing w:after="0" w:line="259" w:lineRule="auto"/>
              <w:ind w:left="0" w:right="35" w:firstLine="0"/>
              <w:jc w:val="right"/>
            </w:pPr>
            <w:r>
              <w:rPr>
                <w:sz w:val="16"/>
              </w:rPr>
              <w:t xml:space="preserve">64 317 897 </w:t>
            </w:r>
          </w:p>
        </w:tc>
        <w:tc>
          <w:tcPr>
            <w:tcW w:w="788" w:type="dxa"/>
            <w:tcBorders>
              <w:top w:val="single" w:sz="4" w:space="0" w:color="000000"/>
              <w:left w:val="single" w:sz="4" w:space="0" w:color="000000"/>
              <w:bottom w:val="single" w:sz="4" w:space="0" w:color="000000"/>
              <w:right w:val="single" w:sz="4" w:space="0" w:color="000000"/>
            </w:tcBorders>
          </w:tcPr>
          <w:p w14:paraId="5BAECCC9" w14:textId="77777777" w:rsidR="00E26C14" w:rsidRDefault="00CB3576">
            <w:pPr>
              <w:spacing w:after="0" w:line="259" w:lineRule="auto"/>
              <w:ind w:left="0" w:right="38" w:firstLine="0"/>
              <w:jc w:val="right"/>
            </w:pPr>
            <w:r>
              <w:rPr>
                <w:sz w:val="16"/>
              </w:rPr>
              <w:t xml:space="preserve">39 </w:t>
            </w:r>
          </w:p>
        </w:tc>
      </w:tr>
      <w:tr w:rsidR="00E26C14" w14:paraId="62BB284F"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1BC6C745" w14:textId="77777777" w:rsidR="00E26C14" w:rsidRDefault="00CB3576">
            <w:pPr>
              <w:spacing w:after="0" w:line="259" w:lineRule="auto"/>
              <w:ind w:left="0" w:right="38" w:firstLine="0"/>
              <w:jc w:val="right"/>
            </w:pPr>
            <w:r>
              <w:rPr>
                <w:sz w:val="16"/>
              </w:rPr>
              <w:t xml:space="preserve">8 </w:t>
            </w:r>
          </w:p>
        </w:tc>
        <w:tc>
          <w:tcPr>
            <w:tcW w:w="1676" w:type="dxa"/>
            <w:tcBorders>
              <w:top w:val="single" w:sz="4" w:space="0" w:color="000000"/>
              <w:left w:val="single" w:sz="4" w:space="0" w:color="000000"/>
              <w:bottom w:val="single" w:sz="4" w:space="0" w:color="000000"/>
              <w:right w:val="single" w:sz="4" w:space="0" w:color="000000"/>
            </w:tcBorders>
          </w:tcPr>
          <w:p w14:paraId="33D765BA" w14:textId="77777777" w:rsidR="00E26C14" w:rsidRDefault="00CB3576">
            <w:pPr>
              <w:spacing w:after="0" w:line="259" w:lineRule="auto"/>
              <w:ind w:left="2" w:firstLine="0"/>
            </w:pPr>
            <w:r>
              <w:rPr>
                <w:sz w:val="16"/>
              </w:rPr>
              <w:t xml:space="preserve">opolskie </w:t>
            </w:r>
          </w:p>
        </w:tc>
        <w:tc>
          <w:tcPr>
            <w:tcW w:w="633" w:type="dxa"/>
            <w:tcBorders>
              <w:top w:val="single" w:sz="4" w:space="0" w:color="000000"/>
              <w:left w:val="single" w:sz="4" w:space="0" w:color="000000"/>
              <w:bottom w:val="single" w:sz="4" w:space="0" w:color="000000"/>
              <w:right w:val="single" w:sz="4" w:space="0" w:color="000000"/>
            </w:tcBorders>
          </w:tcPr>
          <w:p w14:paraId="69666B3B" w14:textId="77777777" w:rsidR="00E26C14" w:rsidRDefault="00CB3576">
            <w:pPr>
              <w:spacing w:after="0" w:line="259" w:lineRule="auto"/>
              <w:ind w:left="0" w:right="38" w:firstLine="0"/>
              <w:jc w:val="right"/>
            </w:pPr>
            <w:r>
              <w:rPr>
                <w:sz w:val="16"/>
              </w:rPr>
              <w:t xml:space="preserve">17 </w:t>
            </w:r>
          </w:p>
        </w:tc>
        <w:tc>
          <w:tcPr>
            <w:tcW w:w="1160" w:type="dxa"/>
            <w:tcBorders>
              <w:top w:val="single" w:sz="4" w:space="0" w:color="000000"/>
              <w:left w:val="single" w:sz="4" w:space="0" w:color="000000"/>
              <w:bottom w:val="single" w:sz="4" w:space="0" w:color="000000"/>
              <w:right w:val="single" w:sz="4" w:space="0" w:color="000000"/>
            </w:tcBorders>
          </w:tcPr>
          <w:p w14:paraId="192CAE65" w14:textId="77777777" w:rsidR="00E26C14" w:rsidRDefault="00CB3576">
            <w:pPr>
              <w:spacing w:after="0" w:line="259" w:lineRule="auto"/>
              <w:ind w:left="0" w:right="34" w:firstLine="0"/>
              <w:jc w:val="right"/>
            </w:pPr>
            <w:r>
              <w:rPr>
                <w:sz w:val="16"/>
              </w:rPr>
              <w:t xml:space="preserve">12 719 982 </w:t>
            </w:r>
          </w:p>
        </w:tc>
        <w:tc>
          <w:tcPr>
            <w:tcW w:w="943" w:type="dxa"/>
            <w:tcBorders>
              <w:top w:val="single" w:sz="4" w:space="0" w:color="000000"/>
              <w:left w:val="single" w:sz="4" w:space="0" w:color="000000"/>
              <w:bottom w:val="single" w:sz="4" w:space="0" w:color="000000"/>
              <w:right w:val="single" w:sz="4" w:space="0" w:color="000000"/>
            </w:tcBorders>
          </w:tcPr>
          <w:p w14:paraId="622B2B1C" w14:textId="77777777" w:rsidR="00E26C14" w:rsidRDefault="00CB3576">
            <w:pPr>
              <w:spacing w:after="0" w:line="259" w:lineRule="auto"/>
              <w:ind w:left="0" w:right="34" w:firstLine="0"/>
              <w:jc w:val="right"/>
            </w:pPr>
            <w:r>
              <w:rPr>
                <w:sz w:val="16"/>
              </w:rPr>
              <w:t xml:space="preserve">517 </w:t>
            </w:r>
          </w:p>
        </w:tc>
        <w:tc>
          <w:tcPr>
            <w:tcW w:w="680" w:type="dxa"/>
            <w:tcBorders>
              <w:top w:val="single" w:sz="4" w:space="0" w:color="000000"/>
              <w:left w:val="single" w:sz="4" w:space="0" w:color="000000"/>
              <w:bottom w:val="single" w:sz="4" w:space="0" w:color="000000"/>
              <w:right w:val="single" w:sz="4" w:space="0" w:color="000000"/>
            </w:tcBorders>
          </w:tcPr>
          <w:p w14:paraId="2D21C9E2" w14:textId="77777777" w:rsidR="00E26C14" w:rsidRDefault="00CB3576">
            <w:pPr>
              <w:spacing w:after="0" w:line="259" w:lineRule="auto"/>
              <w:ind w:left="0" w:right="35" w:firstLine="0"/>
              <w:jc w:val="right"/>
            </w:pPr>
            <w:r>
              <w:rPr>
                <w:sz w:val="16"/>
              </w:rPr>
              <w:t xml:space="preserve">517 </w:t>
            </w:r>
          </w:p>
        </w:tc>
        <w:tc>
          <w:tcPr>
            <w:tcW w:w="720" w:type="dxa"/>
            <w:tcBorders>
              <w:top w:val="single" w:sz="4" w:space="0" w:color="000000"/>
              <w:left w:val="single" w:sz="4" w:space="0" w:color="000000"/>
              <w:bottom w:val="single" w:sz="4" w:space="0" w:color="000000"/>
              <w:right w:val="single" w:sz="4" w:space="0" w:color="000000"/>
            </w:tcBorders>
          </w:tcPr>
          <w:p w14:paraId="044AAE7C" w14:textId="77777777" w:rsidR="00E26C14" w:rsidRDefault="00CB3576">
            <w:pPr>
              <w:spacing w:after="0" w:line="259" w:lineRule="auto"/>
              <w:ind w:left="0" w:right="39" w:firstLine="0"/>
              <w:jc w:val="right"/>
            </w:pPr>
            <w:r>
              <w:rPr>
                <w:sz w:val="16"/>
              </w:rPr>
              <w:t xml:space="preserve">0 </w:t>
            </w:r>
          </w:p>
        </w:tc>
        <w:tc>
          <w:tcPr>
            <w:tcW w:w="638" w:type="dxa"/>
            <w:tcBorders>
              <w:top w:val="single" w:sz="4" w:space="0" w:color="000000"/>
              <w:left w:val="single" w:sz="4" w:space="0" w:color="000000"/>
              <w:bottom w:val="single" w:sz="4" w:space="0" w:color="000000"/>
              <w:right w:val="single" w:sz="4" w:space="0" w:color="000000"/>
            </w:tcBorders>
          </w:tcPr>
          <w:p w14:paraId="4014742F" w14:textId="77777777" w:rsidR="00E26C14" w:rsidRDefault="00CB3576">
            <w:pPr>
              <w:spacing w:after="0" w:line="259" w:lineRule="auto"/>
              <w:ind w:left="0" w:right="36" w:firstLine="0"/>
              <w:jc w:val="right"/>
            </w:pPr>
            <w:r>
              <w:rPr>
                <w:sz w:val="16"/>
              </w:rPr>
              <w:t xml:space="preserve">17 </w:t>
            </w:r>
          </w:p>
        </w:tc>
        <w:tc>
          <w:tcPr>
            <w:tcW w:w="1177" w:type="dxa"/>
            <w:tcBorders>
              <w:top w:val="single" w:sz="4" w:space="0" w:color="000000"/>
              <w:left w:val="single" w:sz="4" w:space="0" w:color="000000"/>
              <w:bottom w:val="single" w:sz="4" w:space="0" w:color="000000"/>
              <w:right w:val="single" w:sz="4" w:space="0" w:color="000000"/>
            </w:tcBorders>
          </w:tcPr>
          <w:p w14:paraId="6BB9FE32" w14:textId="77777777" w:rsidR="00E26C14" w:rsidRDefault="00CB3576">
            <w:pPr>
              <w:spacing w:after="0" w:line="259" w:lineRule="auto"/>
              <w:ind w:left="0" w:right="35" w:firstLine="0"/>
              <w:jc w:val="right"/>
            </w:pPr>
            <w:r>
              <w:rPr>
                <w:sz w:val="16"/>
              </w:rPr>
              <w:t xml:space="preserve">10 864 548 </w:t>
            </w:r>
          </w:p>
        </w:tc>
        <w:tc>
          <w:tcPr>
            <w:tcW w:w="788" w:type="dxa"/>
            <w:tcBorders>
              <w:top w:val="single" w:sz="4" w:space="0" w:color="000000"/>
              <w:left w:val="single" w:sz="4" w:space="0" w:color="000000"/>
              <w:bottom w:val="single" w:sz="4" w:space="0" w:color="000000"/>
              <w:right w:val="single" w:sz="4" w:space="0" w:color="000000"/>
            </w:tcBorders>
          </w:tcPr>
          <w:p w14:paraId="5959BD2C" w14:textId="77777777" w:rsidR="00E26C14" w:rsidRDefault="00CB3576">
            <w:pPr>
              <w:spacing w:after="0" w:line="259" w:lineRule="auto"/>
              <w:ind w:left="0" w:right="38" w:firstLine="0"/>
              <w:jc w:val="right"/>
            </w:pPr>
            <w:r>
              <w:rPr>
                <w:sz w:val="16"/>
              </w:rPr>
              <w:t xml:space="preserve">12 </w:t>
            </w:r>
          </w:p>
        </w:tc>
      </w:tr>
      <w:tr w:rsidR="00E26C14" w14:paraId="7A565A07"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41064B0C" w14:textId="77777777" w:rsidR="00E26C14" w:rsidRDefault="00CB3576">
            <w:pPr>
              <w:spacing w:after="0" w:line="259" w:lineRule="auto"/>
              <w:ind w:left="0" w:right="38" w:firstLine="0"/>
              <w:jc w:val="right"/>
            </w:pPr>
            <w:r>
              <w:rPr>
                <w:sz w:val="16"/>
              </w:rPr>
              <w:t xml:space="preserve">9 </w:t>
            </w:r>
          </w:p>
        </w:tc>
        <w:tc>
          <w:tcPr>
            <w:tcW w:w="1676" w:type="dxa"/>
            <w:tcBorders>
              <w:top w:val="single" w:sz="4" w:space="0" w:color="000000"/>
              <w:left w:val="single" w:sz="4" w:space="0" w:color="000000"/>
              <w:bottom w:val="single" w:sz="4" w:space="0" w:color="000000"/>
              <w:right w:val="single" w:sz="4" w:space="0" w:color="000000"/>
            </w:tcBorders>
          </w:tcPr>
          <w:p w14:paraId="2979D7DD" w14:textId="77777777" w:rsidR="00E26C14" w:rsidRDefault="00CB3576">
            <w:pPr>
              <w:spacing w:after="0" w:line="259" w:lineRule="auto"/>
              <w:ind w:left="2" w:firstLine="0"/>
            </w:pPr>
            <w:r>
              <w:rPr>
                <w:sz w:val="16"/>
              </w:rPr>
              <w:t xml:space="preserve">podkarpackie </w:t>
            </w:r>
          </w:p>
        </w:tc>
        <w:tc>
          <w:tcPr>
            <w:tcW w:w="633" w:type="dxa"/>
            <w:tcBorders>
              <w:top w:val="single" w:sz="4" w:space="0" w:color="000000"/>
              <w:left w:val="single" w:sz="4" w:space="0" w:color="000000"/>
              <w:bottom w:val="single" w:sz="4" w:space="0" w:color="000000"/>
              <w:right w:val="single" w:sz="4" w:space="0" w:color="000000"/>
            </w:tcBorders>
          </w:tcPr>
          <w:p w14:paraId="425AFE38" w14:textId="77777777" w:rsidR="00E26C14" w:rsidRDefault="00CB3576">
            <w:pPr>
              <w:spacing w:after="0" w:line="259" w:lineRule="auto"/>
              <w:ind w:left="0" w:right="38" w:firstLine="0"/>
              <w:jc w:val="right"/>
            </w:pPr>
            <w:r>
              <w:rPr>
                <w:sz w:val="16"/>
              </w:rPr>
              <w:t xml:space="preserve">37 </w:t>
            </w:r>
          </w:p>
        </w:tc>
        <w:tc>
          <w:tcPr>
            <w:tcW w:w="1160" w:type="dxa"/>
            <w:tcBorders>
              <w:top w:val="single" w:sz="4" w:space="0" w:color="000000"/>
              <w:left w:val="single" w:sz="4" w:space="0" w:color="000000"/>
              <w:bottom w:val="single" w:sz="4" w:space="0" w:color="000000"/>
              <w:right w:val="single" w:sz="4" w:space="0" w:color="000000"/>
            </w:tcBorders>
          </w:tcPr>
          <w:p w14:paraId="37D78861" w14:textId="77777777" w:rsidR="00E26C14" w:rsidRDefault="00CB3576">
            <w:pPr>
              <w:spacing w:after="0" w:line="259" w:lineRule="auto"/>
              <w:ind w:left="0" w:right="34" w:firstLine="0"/>
              <w:jc w:val="right"/>
            </w:pPr>
            <w:r>
              <w:rPr>
                <w:sz w:val="16"/>
              </w:rPr>
              <w:t xml:space="preserve">44 192 181 </w:t>
            </w:r>
          </w:p>
        </w:tc>
        <w:tc>
          <w:tcPr>
            <w:tcW w:w="943" w:type="dxa"/>
            <w:tcBorders>
              <w:top w:val="single" w:sz="4" w:space="0" w:color="000000"/>
              <w:left w:val="single" w:sz="4" w:space="0" w:color="000000"/>
              <w:bottom w:val="single" w:sz="4" w:space="0" w:color="000000"/>
              <w:right w:val="single" w:sz="4" w:space="0" w:color="000000"/>
            </w:tcBorders>
          </w:tcPr>
          <w:p w14:paraId="6297C981" w14:textId="77777777" w:rsidR="00E26C14" w:rsidRDefault="00CB3576">
            <w:pPr>
              <w:spacing w:after="0" w:line="259" w:lineRule="auto"/>
              <w:ind w:left="0" w:right="34" w:firstLine="0"/>
              <w:jc w:val="right"/>
            </w:pPr>
            <w:r>
              <w:rPr>
                <w:sz w:val="16"/>
              </w:rPr>
              <w:t xml:space="preserve">1 818 </w:t>
            </w:r>
          </w:p>
        </w:tc>
        <w:tc>
          <w:tcPr>
            <w:tcW w:w="680" w:type="dxa"/>
            <w:tcBorders>
              <w:top w:val="single" w:sz="4" w:space="0" w:color="000000"/>
              <w:left w:val="single" w:sz="4" w:space="0" w:color="000000"/>
              <w:bottom w:val="single" w:sz="4" w:space="0" w:color="000000"/>
              <w:right w:val="single" w:sz="4" w:space="0" w:color="000000"/>
            </w:tcBorders>
          </w:tcPr>
          <w:p w14:paraId="741A32A7" w14:textId="77777777" w:rsidR="00E26C14" w:rsidRDefault="00CB3576">
            <w:pPr>
              <w:spacing w:after="0" w:line="259" w:lineRule="auto"/>
              <w:ind w:left="0" w:right="34" w:firstLine="0"/>
              <w:jc w:val="right"/>
            </w:pPr>
            <w:r>
              <w:rPr>
                <w:sz w:val="16"/>
              </w:rPr>
              <w:t xml:space="preserve">1 811 </w:t>
            </w:r>
          </w:p>
        </w:tc>
        <w:tc>
          <w:tcPr>
            <w:tcW w:w="720" w:type="dxa"/>
            <w:tcBorders>
              <w:top w:val="single" w:sz="4" w:space="0" w:color="000000"/>
              <w:left w:val="single" w:sz="4" w:space="0" w:color="000000"/>
              <w:bottom w:val="single" w:sz="4" w:space="0" w:color="000000"/>
              <w:right w:val="single" w:sz="4" w:space="0" w:color="000000"/>
            </w:tcBorders>
          </w:tcPr>
          <w:p w14:paraId="2C1613E0" w14:textId="77777777" w:rsidR="00E26C14" w:rsidRDefault="00CB3576">
            <w:pPr>
              <w:spacing w:after="0" w:line="259" w:lineRule="auto"/>
              <w:ind w:left="0" w:right="39" w:firstLine="0"/>
              <w:jc w:val="right"/>
            </w:pPr>
            <w:r>
              <w:rPr>
                <w:sz w:val="16"/>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66053EBB" w14:textId="77777777" w:rsidR="00E26C14" w:rsidRDefault="00CB3576">
            <w:pPr>
              <w:spacing w:after="0" w:line="259" w:lineRule="auto"/>
              <w:ind w:left="0" w:right="36" w:firstLine="0"/>
              <w:jc w:val="right"/>
            </w:pPr>
            <w:r>
              <w:rPr>
                <w:sz w:val="16"/>
              </w:rPr>
              <w:t xml:space="preserve">37 </w:t>
            </w:r>
          </w:p>
        </w:tc>
        <w:tc>
          <w:tcPr>
            <w:tcW w:w="1177" w:type="dxa"/>
            <w:tcBorders>
              <w:top w:val="single" w:sz="4" w:space="0" w:color="000000"/>
              <w:left w:val="single" w:sz="4" w:space="0" w:color="000000"/>
              <w:bottom w:val="single" w:sz="4" w:space="0" w:color="000000"/>
              <w:right w:val="single" w:sz="4" w:space="0" w:color="000000"/>
            </w:tcBorders>
          </w:tcPr>
          <w:p w14:paraId="72447B46" w14:textId="77777777" w:rsidR="00E26C14" w:rsidRDefault="00CB3576">
            <w:pPr>
              <w:spacing w:after="0" w:line="259" w:lineRule="auto"/>
              <w:ind w:left="0" w:right="35" w:firstLine="0"/>
              <w:jc w:val="right"/>
            </w:pPr>
            <w:r>
              <w:rPr>
                <w:sz w:val="16"/>
              </w:rPr>
              <w:t xml:space="preserve">39 283 367 </w:t>
            </w:r>
          </w:p>
        </w:tc>
        <w:tc>
          <w:tcPr>
            <w:tcW w:w="788" w:type="dxa"/>
            <w:tcBorders>
              <w:top w:val="single" w:sz="4" w:space="0" w:color="000000"/>
              <w:left w:val="single" w:sz="4" w:space="0" w:color="000000"/>
              <w:bottom w:val="single" w:sz="4" w:space="0" w:color="000000"/>
              <w:right w:val="single" w:sz="4" w:space="0" w:color="000000"/>
            </w:tcBorders>
          </w:tcPr>
          <w:p w14:paraId="483A297C" w14:textId="77777777" w:rsidR="00E26C14" w:rsidRDefault="00CB3576">
            <w:pPr>
              <w:spacing w:after="0" w:line="259" w:lineRule="auto"/>
              <w:ind w:left="0" w:right="38" w:firstLine="0"/>
              <w:jc w:val="right"/>
            </w:pPr>
            <w:r>
              <w:rPr>
                <w:sz w:val="16"/>
              </w:rPr>
              <w:t xml:space="preserve">25 </w:t>
            </w:r>
          </w:p>
        </w:tc>
      </w:tr>
      <w:tr w:rsidR="00E26C14" w14:paraId="1E839E2C"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5DC8B288" w14:textId="77777777" w:rsidR="00E26C14" w:rsidRDefault="00CB3576">
            <w:pPr>
              <w:spacing w:after="0" w:line="259" w:lineRule="auto"/>
              <w:ind w:left="0" w:firstLine="0"/>
            </w:pPr>
            <w:r>
              <w:rPr>
                <w:sz w:val="16"/>
              </w:rPr>
              <w:t xml:space="preserve">10 </w:t>
            </w:r>
          </w:p>
        </w:tc>
        <w:tc>
          <w:tcPr>
            <w:tcW w:w="1676" w:type="dxa"/>
            <w:tcBorders>
              <w:top w:val="single" w:sz="4" w:space="0" w:color="000000"/>
              <w:left w:val="single" w:sz="4" w:space="0" w:color="000000"/>
              <w:bottom w:val="single" w:sz="4" w:space="0" w:color="000000"/>
              <w:right w:val="single" w:sz="4" w:space="0" w:color="000000"/>
            </w:tcBorders>
          </w:tcPr>
          <w:p w14:paraId="7775EC23" w14:textId="77777777" w:rsidR="00E26C14" w:rsidRDefault="00CB3576">
            <w:pPr>
              <w:spacing w:after="0" w:line="259" w:lineRule="auto"/>
              <w:ind w:left="2" w:firstLine="0"/>
            </w:pPr>
            <w:r>
              <w:rPr>
                <w:sz w:val="16"/>
              </w:rPr>
              <w:t xml:space="preserve">podlaskie </w:t>
            </w:r>
          </w:p>
        </w:tc>
        <w:tc>
          <w:tcPr>
            <w:tcW w:w="633" w:type="dxa"/>
            <w:tcBorders>
              <w:top w:val="single" w:sz="4" w:space="0" w:color="000000"/>
              <w:left w:val="single" w:sz="4" w:space="0" w:color="000000"/>
              <w:bottom w:val="single" w:sz="4" w:space="0" w:color="000000"/>
              <w:right w:val="single" w:sz="4" w:space="0" w:color="000000"/>
            </w:tcBorders>
          </w:tcPr>
          <w:p w14:paraId="01F0E7AA" w14:textId="77777777" w:rsidR="00E26C14" w:rsidRDefault="00CB3576">
            <w:pPr>
              <w:spacing w:after="0" w:line="259" w:lineRule="auto"/>
              <w:ind w:left="0" w:right="38" w:firstLine="0"/>
              <w:jc w:val="right"/>
            </w:pPr>
            <w:r>
              <w:rPr>
                <w:sz w:val="16"/>
              </w:rPr>
              <w:t xml:space="preserve">25 </w:t>
            </w:r>
          </w:p>
        </w:tc>
        <w:tc>
          <w:tcPr>
            <w:tcW w:w="1160" w:type="dxa"/>
            <w:tcBorders>
              <w:top w:val="single" w:sz="4" w:space="0" w:color="000000"/>
              <w:left w:val="single" w:sz="4" w:space="0" w:color="000000"/>
              <w:bottom w:val="single" w:sz="4" w:space="0" w:color="000000"/>
              <w:right w:val="single" w:sz="4" w:space="0" w:color="000000"/>
            </w:tcBorders>
          </w:tcPr>
          <w:p w14:paraId="11F41C6F" w14:textId="77777777" w:rsidR="00E26C14" w:rsidRDefault="00CB3576">
            <w:pPr>
              <w:spacing w:after="0" w:line="259" w:lineRule="auto"/>
              <w:ind w:left="0" w:right="34" w:firstLine="0"/>
              <w:jc w:val="right"/>
            </w:pPr>
            <w:r>
              <w:rPr>
                <w:sz w:val="16"/>
              </w:rPr>
              <w:t xml:space="preserve">21 735 251 </w:t>
            </w:r>
          </w:p>
        </w:tc>
        <w:tc>
          <w:tcPr>
            <w:tcW w:w="943" w:type="dxa"/>
            <w:tcBorders>
              <w:top w:val="single" w:sz="4" w:space="0" w:color="000000"/>
              <w:left w:val="single" w:sz="4" w:space="0" w:color="000000"/>
              <w:bottom w:val="single" w:sz="4" w:space="0" w:color="000000"/>
              <w:right w:val="single" w:sz="4" w:space="0" w:color="000000"/>
            </w:tcBorders>
          </w:tcPr>
          <w:p w14:paraId="5CF3803A" w14:textId="77777777" w:rsidR="00E26C14" w:rsidRDefault="00CB3576">
            <w:pPr>
              <w:spacing w:after="0" w:line="259" w:lineRule="auto"/>
              <w:ind w:left="0" w:right="34" w:firstLine="0"/>
              <w:jc w:val="right"/>
            </w:pPr>
            <w:r>
              <w:rPr>
                <w:sz w:val="16"/>
              </w:rPr>
              <w:t xml:space="preserve">906 </w:t>
            </w:r>
          </w:p>
        </w:tc>
        <w:tc>
          <w:tcPr>
            <w:tcW w:w="680" w:type="dxa"/>
            <w:tcBorders>
              <w:top w:val="single" w:sz="4" w:space="0" w:color="000000"/>
              <w:left w:val="single" w:sz="4" w:space="0" w:color="000000"/>
              <w:bottom w:val="single" w:sz="4" w:space="0" w:color="000000"/>
              <w:right w:val="single" w:sz="4" w:space="0" w:color="000000"/>
            </w:tcBorders>
          </w:tcPr>
          <w:p w14:paraId="048B20DE" w14:textId="77777777" w:rsidR="00E26C14" w:rsidRDefault="00CB3576">
            <w:pPr>
              <w:spacing w:after="0" w:line="259" w:lineRule="auto"/>
              <w:ind w:left="0" w:right="35" w:firstLine="0"/>
              <w:jc w:val="right"/>
            </w:pPr>
            <w:r>
              <w:rPr>
                <w:sz w:val="16"/>
              </w:rPr>
              <w:t xml:space="preserve">904 </w:t>
            </w:r>
          </w:p>
        </w:tc>
        <w:tc>
          <w:tcPr>
            <w:tcW w:w="720" w:type="dxa"/>
            <w:tcBorders>
              <w:top w:val="single" w:sz="4" w:space="0" w:color="000000"/>
              <w:left w:val="single" w:sz="4" w:space="0" w:color="000000"/>
              <w:bottom w:val="single" w:sz="4" w:space="0" w:color="000000"/>
              <w:right w:val="single" w:sz="4" w:space="0" w:color="000000"/>
            </w:tcBorders>
          </w:tcPr>
          <w:p w14:paraId="6878986C" w14:textId="77777777" w:rsidR="00E26C14" w:rsidRDefault="00CB3576">
            <w:pPr>
              <w:spacing w:after="0" w:line="259" w:lineRule="auto"/>
              <w:ind w:left="0" w:right="39" w:firstLine="0"/>
              <w:jc w:val="right"/>
            </w:pPr>
            <w:r>
              <w:rPr>
                <w:sz w:val="16"/>
              </w:rPr>
              <w:t xml:space="preserve">2 </w:t>
            </w:r>
          </w:p>
        </w:tc>
        <w:tc>
          <w:tcPr>
            <w:tcW w:w="638" w:type="dxa"/>
            <w:tcBorders>
              <w:top w:val="single" w:sz="4" w:space="0" w:color="000000"/>
              <w:left w:val="single" w:sz="4" w:space="0" w:color="000000"/>
              <w:bottom w:val="single" w:sz="4" w:space="0" w:color="000000"/>
              <w:right w:val="single" w:sz="4" w:space="0" w:color="000000"/>
            </w:tcBorders>
          </w:tcPr>
          <w:p w14:paraId="757C54C7" w14:textId="77777777" w:rsidR="00E26C14" w:rsidRDefault="00CB3576">
            <w:pPr>
              <w:spacing w:after="0" w:line="259" w:lineRule="auto"/>
              <w:ind w:left="0" w:right="36" w:firstLine="0"/>
              <w:jc w:val="right"/>
            </w:pPr>
            <w:r>
              <w:rPr>
                <w:sz w:val="16"/>
              </w:rPr>
              <w:t xml:space="preserve">25 </w:t>
            </w:r>
          </w:p>
        </w:tc>
        <w:tc>
          <w:tcPr>
            <w:tcW w:w="1177" w:type="dxa"/>
            <w:tcBorders>
              <w:top w:val="single" w:sz="4" w:space="0" w:color="000000"/>
              <w:left w:val="single" w:sz="4" w:space="0" w:color="000000"/>
              <w:bottom w:val="single" w:sz="4" w:space="0" w:color="000000"/>
              <w:right w:val="single" w:sz="4" w:space="0" w:color="000000"/>
            </w:tcBorders>
          </w:tcPr>
          <w:p w14:paraId="3DCD4590" w14:textId="77777777" w:rsidR="00E26C14" w:rsidRDefault="00CB3576">
            <w:pPr>
              <w:spacing w:after="0" w:line="259" w:lineRule="auto"/>
              <w:ind w:left="0" w:right="35" w:firstLine="0"/>
              <w:jc w:val="right"/>
            </w:pPr>
            <w:r>
              <w:rPr>
                <w:sz w:val="16"/>
              </w:rPr>
              <w:t xml:space="preserve">19 537 203 </w:t>
            </w:r>
          </w:p>
        </w:tc>
        <w:tc>
          <w:tcPr>
            <w:tcW w:w="788" w:type="dxa"/>
            <w:tcBorders>
              <w:top w:val="single" w:sz="4" w:space="0" w:color="000000"/>
              <w:left w:val="single" w:sz="4" w:space="0" w:color="000000"/>
              <w:bottom w:val="single" w:sz="4" w:space="0" w:color="000000"/>
              <w:right w:val="single" w:sz="4" w:space="0" w:color="000000"/>
            </w:tcBorders>
          </w:tcPr>
          <w:p w14:paraId="06F2751D" w14:textId="77777777" w:rsidR="00E26C14" w:rsidRDefault="00CB3576">
            <w:pPr>
              <w:spacing w:after="0" w:line="259" w:lineRule="auto"/>
              <w:ind w:left="0" w:right="38" w:firstLine="0"/>
              <w:jc w:val="right"/>
            </w:pPr>
            <w:r>
              <w:rPr>
                <w:sz w:val="16"/>
              </w:rPr>
              <w:t xml:space="preserve">17 </w:t>
            </w:r>
          </w:p>
        </w:tc>
      </w:tr>
      <w:tr w:rsidR="00E26C14" w14:paraId="436E3B70"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3A57C026" w14:textId="77777777" w:rsidR="00E26C14" w:rsidRDefault="00CB3576">
            <w:pPr>
              <w:spacing w:after="0" w:line="259" w:lineRule="auto"/>
              <w:ind w:left="0" w:firstLine="0"/>
            </w:pPr>
            <w:r>
              <w:rPr>
                <w:sz w:val="16"/>
              </w:rPr>
              <w:t xml:space="preserve">11 </w:t>
            </w:r>
          </w:p>
        </w:tc>
        <w:tc>
          <w:tcPr>
            <w:tcW w:w="1676" w:type="dxa"/>
            <w:tcBorders>
              <w:top w:val="single" w:sz="4" w:space="0" w:color="000000"/>
              <w:left w:val="single" w:sz="4" w:space="0" w:color="000000"/>
              <w:bottom w:val="single" w:sz="4" w:space="0" w:color="000000"/>
              <w:right w:val="single" w:sz="4" w:space="0" w:color="000000"/>
            </w:tcBorders>
          </w:tcPr>
          <w:p w14:paraId="53733431" w14:textId="77777777" w:rsidR="00E26C14" w:rsidRDefault="00CB3576">
            <w:pPr>
              <w:spacing w:after="0" w:line="259" w:lineRule="auto"/>
              <w:ind w:left="2" w:firstLine="0"/>
            </w:pPr>
            <w:r>
              <w:rPr>
                <w:sz w:val="16"/>
              </w:rPr>
              <w:t xml:space="preserve">pomorskie </w:t>
            </w:r>
          </w:p>
        </w:tc>
        <w:tc>
          <w:tcPr>
            <w:tcW w:w="633" w:type="dxa"/>
            <w:tcBorders>
              <w:top w:val="single" w:sz="4" w:space="0" w:color="000000"/>
              <w:left w:val="single" w:sz="4" w:space="0" w:color="000000"/>
              <w:bottom w:val="single" w:sz="4" w:space="0" w:color="000000"/>
              <w:right w:val="single" w:sz="4" w:space="0" w:color="000000"/>
            </w:tcBorders>
          </w:tcPr>
          <w:p w14:paraId="05A61319" w14:textId="77777777" w:rsidR="00E26C14" w:rsidRDefault="00CB3576">
            <w:pPr>
              <w:spacing w:after="0" w:line="259" w:lineRule="auto"/>
              <w:ind w:left="0" w:right="38" w:firstLine="0"/>
              <w:jc w:val="right"/>
            </w:pPr>
            <w:r>
              <w:rPr>
                <w:sz w:val="16"/>
              </w:rPr>
              <w:t xml:space="preserve">48 </w:t>
            </w:r>
          </w:p>
        </w:tc>
        <w:tc>
          <w:tcPr>
            <w:tcW w:w="1160" w:type="dxa"/>
            <w:tcBorders>
              <w:top w:val="single" w:sz="4" w:space="0" w:color="000000"/>
              <w:left w:val="single" w:sz="4" w:space="0" w:color="000000"/>
              <w:bottom w:val="single" w:sz="4" w:space="0" w:color="000000"/>
              <w:right w:val="single" w:sz="4" w:space="0" w:color="000000"/>
            </w:tcBorders>
          </w:tcPr>
          <w:p w14:paraId="4F374AA5" w14:textId="77777777" w:rsidR="00E26C14" w:rsidRDefault="00CB3576">
            <w:pPr>
              <w:spacing w:after="0" w:line="259" w:lineRule="auto"/>
              <w:ind w:left="0" w:right="34" w:firstLine="0"/>
              <w:jc w:val="right"/>
            </w:pPr>
            <w:r>
              <w:rPr>
                <w:sz w:val="16"/>
              </w:rPr>
              <w:t xml:space="preserve">37 868 981 </w:t>
            </w:r>
          </w:p>
        </w:tc>
        <w:tc>
          <w:tcPr>
            <w:tcW w:w="943" w:type="dxa"/>
            <w:tcBorders>
              <w:top w:val="single" w:sz="4" w:space="0" w:color="000000"/>
              <w:left w:val="single" w:sz="4" w:space="0" w:color="000000"/>
              <w:bottom w:val="single" w:sz="4" w:space="0" w:color="000000"/>
              <w:right w:val="single" w:sz="4" w:space="0" w:color="000000"/>
            </w:tcBorders>
          </w:tcPr>
          <w:p w14:paraId="17378E5C" w14:textId="77777777" w:rsidR="00E26C14" w:rsidRDefault="00CB3576">
            <w:pPr>
              <w:spacing w:after="0" w:line="259" w:lineRule="auto"/>
              <w:ind w:left="0" w:right="34" w:firstLine="0"/>
              <w:jc w:val="right"/>
            </w:pPr>
            <w:r>
              <w:rPr>
                <w:sz w:val="16"/>
              </w:rPr>
              <w:t xml:space="preserve">1 551 </w:t>
            </w:r>
          </w:p>
        </w:tc>
        <w:tc>
          <w:tcPr>
            <w:tcW w:w="680" w:type="dxa"/>
            <w:tcBorders>
              <w:top w:val="single" w:sz="4" w:space="0" w:color="000000"/>
              <w:left w:val="single" w:sz="4" w:space="0" w:color="000000"/>
              <w:bottom w:val="single" w:sz="4" w:space="0" w:color="000000"/>
              <w:right w:val="single" w:sz="4" w:space="0" w:color="000000"/>
            </w:tcBorders>
          </w:tcPr>
          <w:p w14:paraId="495D20E9" w14:textId="77777777" w:rsidR="00E26C14" w:rsidRDefault="00CB3576">
            <w:pPr>
              <w:spacing w:after="0" w:line="259" w:lineRule="auto"/>
              <w:ind w:left="0" w:right="34" w:firstLine="0"/>
              <w:jc w:val="right"/>
            </w:pPr>
            <w:r>
              <w:rPr>
                <w:sz w:val="16"/>
              </w:rPr>
              <w:t xml:space="preserve">1 547 </w:t>
            </w:r>
          </w:p>
        </w:tc>
        <w:tc>
          <w:tcPr>
            <w:tcW w:w="720" w:type="dxa"/>
            <w:tcBorders>
              <w:top w:val="single" w:sz="4" w:space="0" w:color="000000"/>
              <w:left w:val="single" w:sz="4" w:space="0" w:color="000000"/>
              <w:bottom w:val="single" w:sz="4" w:space="0" w:color="000000"/>
              <w:right w:val="single" w:sz="4" w:space="0" w:color="000000"/>
            </w:tcBorders>
          </w:tcPr>
          <w:p w14:paraId="14C45B0C" w14:textId="77777777" w:rsidR="00E26C14" w:rsidRDefault="00CB3576">
            <w:pPr>
              <w:spacing w:after="0" w:line="259" w:lineRule="auto"/>
              <w:ind w:left="0" w:right="39" w:firstLine="0"/>
              <w:jc w:val="right"/>
            </w:pPr>
            <w:r>
              <w:rPr>
                <w:sz w:val="16"/>
              </w:rPr>
              <w:t xml:space="preserve">4 </w:t>
            </w:r>
          </w:p>
        </w:tc>
        <w:tc>
          <w:tcPr>
            <w:tcW w:w="638" w:type="dxa"/>
            <w:tcBorders>
              <w:top w:val="single" w:sz="4" w:space="0" w:color="000000"/>
              <w:left w:val="single" w:sz="4" w:space="0" w:color="000000"/>
              <w:bottom w:val="single" w:sz="4" w:space="0" w:color="000000"/>
              <w:right w:val="single" w:sz="4" w:space="0" w:color="000000"/>
            </w:tcBorders>
          </w:tcPr>
          <w:p w14:paraId="4BE58B03" w14:textId="77777777" w:rsidR="00E26C14" w:rsidRDefault="00CB3576">
            <w:pPr>
              <w:spacing w:after="0" w:line="259" w:lineRule="auto"/>
              <w:ind w:left="0" w:right="36" w:firstLine="0"/>
              <w:jc w:val="right"/>
            </w:pPr>
            <w:r>
              <w:rPr>
                <w:sz w:val="16"/>
              </w:rPr>
              <w:t xml:space="preserve">48 </w:t>
            </w:r>
          </w:p>
        </w:tc>
        <w:tc>
          <w:tcPr>
            <w:tcW w:w="1177" w:type="dxa"/>
            <w:tcBorders>
              <w:top w:val="single" w:sz="4" w:space="0" w:color="000000"/>
              <w:left w:val="single" w:sz="4" w:space="0" w:color="000000"/>
              <w:bottom w:val="single" w:sz="4" w:space="0" w:color="000000"/>
              <w:right w:val="single" w:sz="4" w:space="0" w:color="000000"/>
            </w:tcBorders>
          </w:tcPr>
          <w:p w14:paraId="4012E003" w14:textId="77777777" w:rsidR="00E26C14" w:rsidRDefault="00CB3576">
            <w:pPr>
              <w:spacing w:after="0" w:line="259" w:lineRule="auto"/>
              <w:ind w:left="0" w:right="35" w:firstLine="0"/>
              <w:jc w:val="right"/>
            </w:pPr>
            <w:r>
              <w:rPr>
                <w:sz w:val="16"/>
              </w:rPr>
              <w:t xml:space="preserve">33 887 289 </w:t>
            </w:r>
          </w:p>
        </w:tc>
        <w:tc>
          <w:tcPr>
            <w:tcW w:w="788" w:type="dxa"/>
            <w:tcBorders>
              <w:top w:val="single" w:sz="4" w:space="0" w:color="000000"/>
              <w:left w:val="single" w:sz="4" w:space="0" w:color="000000"/>
              <w:bottom w:val="single" w:sz="4" w:space="0" w:color="000000"/>
              <w:right w:val="single" w:sz="4" w:space="0" w:color="000000"/>
            </w:tcBorders>
          </w:tcPr>
          <w:p w14:paraId="2F28987A" w14:textId="77777777" w:rsidR="00E26C14" w:rsidRDefault="00CB3576">
            <w:pPr>
              <w:spacing w:after="0" w:line="259" w:lineRule="auto"/>
              <w:ind w:left="0" w:right="38" w:firstLine="0"/>
              <w:jc w:val="right"/>
            </w:pPr>
            <w:r>
              <w:rPr>
                <w:sz w:val="16"/>
              </w:rPr>
              <w:t xml:space="preserve">19 </w:t>
            </w:r>
          </w:p>
        </w:tc>
      </w:tr>
      <w:tr w:rsidR="00E26C14" w14:paraId="45C184E6"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76EB1D96" w14:textId="77777777" w:rsidR="00E26C14" w:rsidRDefault="00CB3576">
            <w:pPr>
              <w:spacing w:after="0" w:line="259" w:lineRule="auto"/>
              <w:ind w:left="0" w:firstLine="0"/>
            </w:pPr>
            <w:r>
              <w:rPr>
                <w:sz w:val="16"/>
              </w:rPr>
              <w:t xml:space="preserve">12 </w:t>
            </w:r>
          </w:p>
        </w:tc>
        <w:tc>
          <w:tcPr>
            <w:tcW w:w="1676" w:type="dxa"/>
            <w:tcBorders>
              <w:top w:val="single" w:sz="4" w:space="0" w:color="000000"/>
              <w:left w:val="single" w:sz="4" w:space="0" w:color="000000"/>
              <w:bottom w:val="single" w:sz="4" w:space="0" w:color="000000"/>
              <w:right w:val="single" w:sz="4" w:space="0" w:color="000000"/>
            </w:tcBorders>
          </w:tcPr>
          <w:p w14:paraId="34DB04E5" w14:textId="77777777" w:rsidR="00E26C14" w:rsidRDefault="00CB3576">
            <w:pPr>
              <w:spacing w:after="0" w:line="259" w:lineRule="auto"/>
              <w:ind w:left="2" w:firstLine="0"/>
            </w:pPr>
            <w:r>
              <w:rPr>
                <w:sz w:val="16"/>
              </w:rPr>
              <w:t>śląskie</w:t>
            </w:r>
            <w:r>
              <w:rPr>
                <w:sz w:val="16"/>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51579357" w14:textId="77777777" w:rsidR="00E26C14" w:rsidRDefault="00CB3576">
            <w:pPr>
              <w:spacing w:after="0" w:line="259" w:lineRule="auto"/>
              <w:ind w:left="0" w:right="38" w:firstLine="0"/>
              <w:jc w:val="right"/>
            </w:pPr>
            <w:r>
              <w:rPr>
                <w:sz w:val="16"/>
              </w:rPr>
              <w:t xml:space="preserve">59 </w:t>
            </w:r>
          </w:p>
        </w:tc>
        <w:tc>
          <w:tcPr>
            <w:tcW w:w="1160" w:type="dxa"/>
            <w:tcBorders>
              <w:top w:val="single" w:sz="4" w:space="0" w:color="000000"/>
              <w:left w:val="single" w:sz="4" w:space="0" w:color="000000"/>
              <w:bottom w:val="single" w:sz="4" w:space="0" w:color="000000"/>
              <w:right w:val="single" w:sz="4" w:space="0" w:color="000000"/>
            </w:tcBorders>
          </w:tcPr>
          <w:p w14:paraId="27BC5BC1" w14:textId="77777777" w:rsidR="00E26C14" w:rsidRDefault="00CB3576">
            <w:pPr>
              <w:spacing w:after="0" w:line="259" w:lineRule="auto"/>
              <w:ind w:left="0" w:right="34" w:firstLine="0"/>
              <w:jc w:val="right"/>
            </w:pPr>
            <w:r>
              <w:rPr>
                <w:sz w:val="16"/>
              </w:rPr>
              <w:t xml:space="preserve">71 443 994 </w:t>
            </w:r>
          </w:p>
        </w:tc>
        <w:tc>
          <w:tcPr>
            <w:tcW w:w="943" w:type="dxa"/>
            <w:tcBorders>
              <w:top w:val="single" w:sz="4" w:space="0" w:color="000000"/>
              <w:left w:val="single" w:sz="4" w:space="0" w:color="000000"/>
              <w:bottom w:val="single" w:sz="4" w:space="0" w:color="000000"/>
              <w:right w:val="single" w:sz="4" w:space="0" w:color="000000"/>
            </w:tcBorders>
          </w:tcPr>
          <w:p w14:paraId="0018CB37" w14:textId="77777777" w:rsidR="00E26C14" w:rsidRDefault="00CB3576">
            <w:pPr>
              <w:spacing w:after="0" w:line="259" w:lineRule="auto"/>
              <w:ind w:left="0" w:right="34" w:firstLine="0"/>
              <w:jc w:val="right"/>
            </w:pPr>
            <w:r>
              <w:rPr>
                <w:sz w:val="16"/>
              </w:rPr>
              <w:t xml:space="preserve">2 899 </w:t>
            </w:r>
          </w:p>
        </w:tc>
        <w:tc>
          <w:tcPr>
            <w:tcW w:w="680" w:type="dxa"/>
            <w:tcBorders>
              <w:top w:val="single" w:sz="4" w:space="0" w:color="000000"/>
              <w:left w:val="single" w:sz="4" w:space="0" w:color="000000"/>
              <w:bottom w:val="single" w:sz="4" w:space="0" w:color="000000"/>
              <w:right w:val="single" w:sz="4" w:space="0" w:color="000000"/>
            </w:tcBorders>
          </w:tcPr>
          <w:p w14:paraId="5238B720" w14:textId="77777777" w:rsidR="00E26C14" w:rsidRDefault="00CB3576">
            <w:pPr>
              <w:spacing w:after="0" w:line="259" w:lineRule="auto"/>
              <w:ind w:left="0" w:right="34" w:firstLine="0"/>
              <w:jc w:val="right"/>
            </w:pPr>
            <w:r>
              <w:rPr>
                <w:sz w:val="16"/>
              </w:rPr>
              <w:t xml:space="preserve">2 899 </w:t>
            </w:r>
          </w:p>
        </w:tc>
        <w:tc>
          <w:tcPr>
            <w:tcW w:w="720" w:type="dxa"/>
            <w:tcBorders>
              <w:top w:val="single" w:sz="4" w:space="0" w:color="000000"/>
              <w:left w:val="single" w:sz="4" w:space="0" w:color="000000"/>
              <w:bottom w:val="single" w:sz="4" w:space="0" w:color="000000"/>
              <w:right w:val="single" w:sz="4" w:space="0" w:color="000000"/>
            </w:tcBorders>
          </w:tcPr>
          <w:p w14:paraId="64D61EAA" w14:textId="77777777" w:rsidR="00E26C14" w:rsidRDefault="00CB3576">
            <w:pPr>
              <w:spacing w:after="0" w:line="259" w:lineRule="auto"/>
              <w:ind w:left="0" w:right="39" w:firstLine="0"/>
              <w:jc w:val="right"/>
            </w:pPr>
            <w:r>
              <w:rPr>
                <w:sz w:val="16"/>
              </w:rPr>
              <w:t xml:space="preserve">0 </w:t>
            </w:r>
          </w:p>
        </w:tc>
        <w:tc>
          <w:tcPr>
            <w:tcW w:w="638" w:type="dxa"/>
            <w:tcBorders>
              <w:top w:val="single" w:sz="4" w:space="0" w:color="000000"/>
              <w:left w:val="single" w:sz="4" w:space="0" w:color="000000"/>
              <w:bottom w:val="single" w:sz="4" w:space="0" w:color="000000"/>
              <w:right w:val="single" w:sz="4" w:space="0" w:color="000000"/>
            </w:tcBorders>
          </w:tcPr>
          <w:p w14:paraId="056357A6" w14:textId="77777777" w:rsidR="00E26C14" w:rsidRDefault="00CB3576">
            <w:pPr>
              <w:spacing w:after="0" w:line="259" w:lineRule="auto"/>
              <w:ind w:left="0" w:right="36" w:firstLine="0"/>
              <w:jc w:val="right"/>
            </w:pPr>
            <w:r>
              <w:rPr>
                <w:sz w:val="16"/>
              </w:rPr>
              <w:t xml:space="preserve">59 </w:t>
            </w:r>
          </w:p>
        </w:tc>
        <w:tc>
          <w:tcPr>
            <w:tcW w:w="1177" w:type="dxa"/>
            <w:tcBorders>
              <w:top w:val="single" w:sz="4" w:space="0" w:color="000000"/>
              <w:left w:val="single" w:sz="4" w:space="0" w:color="000000"/>
              <w:bottom w:val="single" w:sz="4" w:space="0" w:color="000000"/>
              <w:right w:val="single" w:sz="4" w:space="0" w:color="000000"/>
            </w:tcBorders>
          </w:tcPr>
          <w:p w14:paraId="4F262065" w14:textId="77777777" w:rsidR="00E26C14" w:rsidRDefault="00CB3576">
            <w:pPr>
              <w:spacing w:after="0" w:line="259" w:lineRule="auto"/>
              <w:ind w:left="0" w:right="35" w:firstLine="0"/>
              <w:jc w:val="right"/>
            </w:pPr>
            <w:r>
              <w:rPr>
                <w:sz w:val="16"/>
              </w:rPr>
              <w:t xml:space="preserve">63 239 348 </w:t>
            </w:r>
          </w:p>
        </w:tc>
        <w:tc>
          <w:tcPr>
            <w:tcW w:w="788" w:type="dxa"/>
            <w:tcBorders>
              <w:top w:val="single" w:sz="4" w:space="0" w:color="000000"/>
              <w:left w:val="single" w:sz="4" w:space="0" w:color="000000"/>
              <w:bottom w:val="single" w:sz="4" w:space="0" w:color="000000"/>
              <w:right w:val="single" w:sz="4" w:space="0" w:color="000000"/>
            </w:tcBorders>
          </w:tcPr>
          <w:p w14:paraId="04B5992A" w14:textId="77777777" w:rsidR="00E26C14" w:rsidRDefault="00CB3576">
            <w:pPr>
              <w:spacing w:after="0" w:line="259" w:lineRule="auto"/>
              <w:ind w:left="0" w:right="38" w:firstLine="0"/>
              <w:jc w:val="right"/>
            </w:pPr>
            <w:r>
              <w:rPr>
                <w:sz w:val="16"/>
              </w:rPr>
              <w:t xml:space="preserve">36 </w:t>
            </w:r>
          </w:p>
        </w:tc>
      </w:tr>
      <w:tr w:rsidR="00E26C14" w14:paraId="21A19CCE" w14:textId="77777777">
        <w:trPr>
          <w:trHeight w:val="252"/>
        </w:trPr>
        <w:tc>
          <w:tcPr>
            <w:tcW w:w="302" w:type="dxa"/>
            <w:tcBorders>
              <w:top w:val="single" w:sz="4" w:space="0" w:color="000000"/>
              <w:left w:val="single" w:sz="4" w:space="0" w:color="000000"/>
              <w:bottom w:val="single" w:sz="4" w:space="0" w:color="000000"/>
              <w:right w:val="single" w:sz="4" w:space="0" w:color="000000"/>
            </w:tcBorders>
          </w:tcPr>
          <w:p w14:paraId="2C143E94" w14:textId="77777777" w:rsidR="00E26C14" w:rsidRDefault="00CB3576">
            <w:pPr>
              <w:spacing w:after="0" w:line="259" w:lineRule="auto"/>
              <w:ind w:left="0" w:firstLine="0"/>
            </w:pPr>
            <w:r>
              <w:rPr>
                <w:sz w:val="16"/>
              </w:rPr>
              <w:t xml:space="preserve">13 </w:t>
            </w:r>
          </w:p>
        </w:tc>
        <w:tc>
          <w:tcPr>
            <w:tcW w:w="1676" w:type="dxa"/>
            <w:tcBorders>
              <w:top w:val="single" w:sz="4" w:space="0" w:color="000000"/>
              <w:left w:val="single" w:sz="4" w:space="0" w:color="000000"/>
              <w:bottom w:val="single" w:sz="4" w:space="0" w:color="000000"/>
              <w:right w:val="single" w:sz="4" w:space="0" w:color="000000"/>
            </w:tcBorders>
          </w:tcPr>
          <w:p w14:paraId="1FB17122" w14:textId="77777777" w:rsidR="00E26C14" w:rsidRDefault="00CB3576">
            <w:pPr>
              <w:spacing w:after="0" w:line="259" w:lineRule="auto"/>
              <w:ind w:left="2" w:firstLine="0"/>
            </w:pPr>
            <w:r>
              <w:rPr>
                <w:sz w:val="16"/>
              </w:rPr>
              <w:t>świętokrzyskie</w:t>
            </w:r>
            <w:r>
              <w:rPr>
                <w:sz w:val="16"/>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754DF61F" w14:textId="77777777" w:rsidR="00E26C14" w:rsidRDefault="00CB3576">
            <w:pPr>
              <w:spacing w:after="0" w:line="259" w:lineRule="auto"/>
              <w:ind w:left="0" w:right="38" w:firstLine="0"/>
              <w:jc w:val="right"/>
            </w:pPr>
            <w:r>
              <w:rPr>
                <w:sz w:val="16"/>
              </w:rPr>
              <w:t xml:space="preserve">34 </w:t>
            </w:r>
          </w:p>
        </w:tc>
        <w:tc>
          <w:tcPr>
            <w:tcW w:w="1160" w:type="dxa"/>
            <w:tcBorders>
              <w:top w:val="single" w:sz="4" w:space="0" w:color="000000"/>
              <w:left w:val="single" w:sz="4" w:space="0" w:color="000000"/>
              <w:bottom w:val="single" w:sz="4" w:space="0" w:color="000000"/>
              <w:right w:val="single" w:sz="4" w:space="0" w:color="000000"/>
            </w:tcBorders>
          </w:tcPr>
          <w:p w14:paraId="4AE7FC1F" w14:textId="77777777" w:rsidR="00E26C14" w:rsidRDefault="00CB3576">
            <w:pPr>
              <w:spacing w:after="0" w:line="259" w:lineRule="auto"/>
              <w:ind w:left="0" w:right="34" w:firstLine="0"/>
              <w:jc w:val="right"/>
            </w:pPr>
            <w:r>
              <w:rPr>
                <w:sz w:val="16"/>
              </w:rPr>
              <w:t xml:space="preserve">39 693 440 </w:t>
            </w:r>
          </w:p>
        </w:tc>
        <w:tc>
          <w:tcPr>
            <w:tcW w:w="943" w:type="dxa"/>
            <w:tcBorders>
              <w:top w:val="single" w:sz="4" w:space="0" w:color="000000"/>
              <w:left w:val="single" w:sz="4" w:space="0" w:color="000000"/>
              <w:bottom w:val="single" w:sz="4" w:space="0" w:color="000000"/>
              <w:right w:val="single" w:sz="4" w:space="0" w:color="000000"/>
            </w:tcBorders>
          </w:tcPr>
          <w:p w14:paraId="40C00AA7" w14:textId="77777777" w:rsidR="00E26C14" w:rsidRDefault="00CB3576">
            <w:pPr>
              <w:spacing w:after="0" w:line="259" w:lineRule="auto"/>
              <w:ind w:left="0" w:right="34" w:firstLine="0"/>
              <w:jc w:val="right"/>
            </w:pPr>
            <w:r>
              <w:rPr>
                <w:sz w:val="16"/>
              </w:rPr>
              <w:t xml:space="preserve">1 644 </w:t>
            </w:r>
          </w:p>
        </w:tc>
        <w:tc>
          <w:tcPr>
            <w:tcW w:w="680" w:type="dxa"/>
            <w:tcBorders>
              <w:top w:val="single" w:sz="4" w:space="0" w:color="000000"/>
              <w:left w:val="single" w:sz="4" w:space="0" w:color="000000"/>
              <w:bottom w:val="single" w:sz="4" w:space="0" w:color="000000"/>
              <w:right w:val="single" w:sz="4" w:space="0" w:color="000000"/>
            </w:tcBorders>
          </w:tcPr>
          <w:p w14:paraId="226576E5" w14:textId="77777777" w:rsidR="00E26C14" w:rsidRDefault="00CB3576">
            <w:pPr>
              <w:spacing w:after="0" w:line="259" w:lineRule="auto"/>
              <w:ind w:left="0" w:right="34" w:firstLine="0"/>
              <w:jc w:val="right"/>
            </w:pPr>
            <w:r>
              <w:rPr>
                <w:sz w:val="16"/>
              </w:rPr>
              <w:t xml:space="preserve">1 627 </w:t>
            </w:r>
          </w:p>
        </w:tc>
        <w:tc>
          <w:tcPr>
            <w:tcW w:w="720" w:type="dxa"/>
            <w:tcBorders>
              <w:top w:val="single" w:sz="4" w:space="0" w:color="000000"/>
              <w:left w:val="single" w:sz="4" w:space="0" w:color="000000"/>
              <w:bottom w:val="single" w:sz="4" w:space="0" w:color="000000"/>
              <w:right w:val="single" w:sz="4" w:space="0" w:color="000000"/>
            </w:tcBorders>
          </w:tcPr>
          <w:p w14:paraId="298EFAF2" w14:textId="77777777" w:rsidR="00E26C14" w:rsidRDefault="00CB3576">
            <w:pPr>
              <w:spacing w:after="0" w:line="259" w:lineRule="auto"/>
              <w:ind w:left="0" w:right="39" w:firstLine="0"/>
              <w:jc w:val="right"/>
            </w:pPr>
            <w:r>
              <w:rPr>
                <w:sz w:val="16"/>
              </w:rPr>
              <w:t xml:space="preserve">17 </w:t>
            </w:r>
          </w:p>
        </w:tc>
        <w:tc>
          <w:tcPr>
            <w:tcW w:w="638" w:type="dxa"/>
            <w:tcBorders>
              <w:top w:val="single" w:sz="4" w:space="0" w:color="000000"/>
              <w:left w:val="single" w:sz="4" w:space="0" w:color="000000"/>
              <w:bottom w:val="single" w:sz="4" w:space="0" w:color="000000"/>
              <w:right w:val="single" w:sz="4" w:space="0" w:color="000000"/>
            </w:tcBorders>
          </w:tcPr>
          <w:p w14:paraId="6D3DE1E4" w14:textId="77777777" w:rsidR="00E26C14" w:rsidRDefault="00CB3576">
            <w:pPr>
              <w:spacing w:after="0" w:line="259" w:lineRule="auto"/>
              <w:ind w:left="0" w:right="36" w:firstLine="0"/>
              <w:jc w:val="right"/>
            </w:pPr>
            <w:r>
              <w:rPr>
                <w:sz w:val="16"/>
              </w:rPr>
              <w:t xml:space="preserve">34 </w:t>
            </w:r>
          </w:p>
        </w:tc>
        <w:tc>
          <w:tcPr>
            <w:tcW w:w="1177" w:type="dxa"/>
            <w:tcBorders>
              <w:top w:val="single" w:sz="4" w:space="0" w:color="000000"/>
              <w:left w:val="single" w:sz="4" w:space="0" w:color="000000"/>
              <w:bottom w:val="single" w:sz="4" w:space="0" w:color="000000"/>
              <w:right w:val="single" w:sz="4" w:space="0" w:color="000000"/>
            </w:tcBorders>
          </w:tcPr>
          <w:p w14:paraId="7A0FC8B5" w14:textId="77777777" w:rsidR="00E26C14" w:rsidRDefault="00CB3576">
            <w:pPr>
              <w:spacing w:after="0" w:line="259" w:lineRule="auto"/>
              <w:ind w:left="0" w:right="35" w:firstLine="0"/>
              <w:jc w:val="right"/>
            </w:pPr>
            <w:r>
              <w:rPr>
                <w:sz w:val="16"/>
              </w:rPr>
              <w:t xml:space="preserve">35 683 362 </w:t>
            </w:r>
          </w:p>
        </w:tc>
        <w:tc>
          <w:tcPr>
            <w:tcW w:w="788" w:type="dxa"/>
            <w:tcBorders>
              <w:top w:val="single" w:sz="4" w:space="0" w:color="000000"/>
              <w:left w:val="single" w:sz="4" w:space="0" w:color="000000"/>
              <w:bottom w:val="single" w:sz="4" w:space="0" w:color="000000"/>
              <w:right w:val="single" w:sz="4" w:space="0" w:color="000000"/>
            </w:tcBorders>
          </w:tcPr>
          <w:p w14:paraId="4A93C2B6" w14:textId="77777777" w:rsidR="00E26C14" w:rsidRDefault="00CB3576">
            <w:pPr>
              <w:spacing w:after="0" w:line="259" w:lineRule="auto"/>
              <w:ind w:left="0" w:right="38" w:firstLine="0"/>
              <w:jc w:val="right"/>
            </w:pPr>
            <w:r>
              <w:rPr>
                <w:sz w:val="16"/>
              </w:rPr>
              <w:t xml:space="preserve">14 </w:t>
            </w:r>
          </w:p>
        </w:tc>
      </w:tr>
      <w:tr w:rsidR="00E26C14" w14:paraId="33E184D2"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500958C3" w14:textId="77777777" w:rsidR="00E26C14" w:rsidRDefault="00CB3576">
            <w:pPr>
              <w:spacing w:after="0" w:line="259" w:lineRule="auto"/>
              <w:ind w:left="0" w:firstLine="0"/>
            </w:pPr>
            <w:r>
              <w:rPr>
                <w:sz w:val="16"/>
              </w:rPr>
              <w:t xml:space="preserve">14 </w:t>
            </w:r>
          </w:p>
        </w:tc>
        <w:tc>
          <w:tcPr>
            <w:tcW w:w="1676" w:type="dxa"/>
            <w:tcBorders>
              <w:top w:val="single" w:sz="4" w:space="0" w:color="000000"/>
              <w:left w:val="single" w:sz="4" w:space="0" w:color="000000"/>
              <w:bottom w:val="single" w:sz="4" w:space="0" w:color="000000"/>
              <w:right w:val="single" w:sz="4" w:space="0" w:color="000000"/>
            </w:tcBorders>
          </w:tcPr>
          <w:p w14:paraId="119F0716" w14:textId="77777777" w:rsidR="00E26C14" w:rsidRDefault="00CB3576">
            <w:pPr>
              <w:spacing w:after="0" w:line="259" w:lineRule="auto"/>
              <w:ind w:left="2" w:firstLine="0"/>
            </w:pPr>
            <w:r>
              <w:rPr>
                <w:sz w:val="16"/>
              </w:rPr>
              <w:t>warmińsko</w:t>
            </w:r>
            <w:r>
              <w:rPr>
                <w:sz w:val="16"/>
              </w:rPr>
              <w:t xml:space="preserve">-mazurskie </w:t>
            </w:r>
          </w:p>
        </w:tc>
        <w:tc>
          <w:tcPr>
            <w:tcW w:w="633" w:type="dxa"/>
            <w:tcBorders>
              <w:top w:val="single" w:sz="4" w:space="0" w:color="000000"/>
              <w:left w:val="single" w:sz="4" w:space="0" w:color="000000"/>
              <w:bottom w:val="single" w:sz="4" w:space="0" w:color="000000"/>
              <w:right w:val="single" w:sz="4" w:space="0" w:color="000000"/>
            </w:tcBorders>
          </w:tcPr>
          <w:p w14:paraId="1CDF8D18" w14:textId="77777777" w:rsidR="00E26C14" w:rsidRDefault="00CB3576">
            <w:pPr>
              <w:spacing w:after="0" w:line="259" w:lineRule="auto"/>
              <w:ind w:left="0" w:right="38" w:firstLine="0"/>
              <w:jc w:val="right"/>
            </w:pPr>
            <w:r>
              <w:rPr>
                <w:sz w:val="16"/>
              </w:rPr>
              <w:t xml:space="preserve">35 </w:t>
            </w:r>
          </w:p>
        </w:tc>
        <w:tc>
          <w:tcPr>
            <w:tcW w:w="1160" w:type="dxa"/>
            <w:tcBorders>
              <w:top w:val="single" w:sz="4" w:space="0" w:color="000000"/>
              <w:left w:val="single" w:sz="4" w:space="0" w:color="000000"/>
              <w:bottom w:val="single" w:sz="4" w:space="0" w:color="000000"/>
              <w:right w:val="single" w:sz="4" w:space="0" w:color="000000"/>
            </w:tcBorders>
          </w:tcPr>
          <w:p w14:paraId="47348ABD" w14:textId="77777777" w:rsidR="00E26C14" w:rsidRDefault="00CB3576">
            <w:pPr>
              <w:spacing w:after="0" w:line="259" w:lineRule="auto"/>
              <w:ind w:left="0" w:right="34" w:firstLine="0"/>
              <w:jc w:val="right"/>
            </w:pPr>
            <w:r>
              <w:rPr>
                <w:sz w:val="16"/>
              </w:rPr>
              <w:t xml:space="preserve">36 313 678 </w:t>
            </w:r>
          </w:p>
        </w:tc>
        <w:tc>
          <w:tcPr>
            <w:tcW w:w="943" w:type="dxa"/>
            <w:tcBorders>
              <w:top w:val="single" w:sz="4" w:space="0" w:color="000000"/>
              <w:left w:val="single" w:sz="4" w:space="0" w:color="000000"/>
              <w:bottom w:val="single" w:sz="4" w:space="0" w:color="000000"/>
              <w:right w:val="single" w:sz="4" w:space="0" w:color="000000"/>
            </w:tcBorders>
          </w:tcPr>
          <w:p w14:paraId="45BB5744" w14:textId="77777777" w:rsidR="00E26C14" w:rsidRDefault="00CB3576">
            <w:pPr>
              <w:spacing w:after="0" w:line="259" w:lineRule="auto"/>
              <w:ind w:left="0" w:right="34" w:firstLine="0"/>
              <w:jc w:val="right"/>
            </w:pPr>
            <w:r>
              <w:rPr>
                <w:sz w:val="16"/>
              </w:rPr>
              <w:t xml:space="preserve">1 484 </w:t>
            </w:r>
          </w:p>
        </w:tc>
        <w:tc>
          <w:tcPr>
            <w:tcW w:w="680" w:type="dxa"/>
            <w:tcBorders>
              <w:top w:val="single" w:sz="4" w:space="0" w:color="000000"/>
              <w:left w:val="single" w:sz="4" w:space="0" w:color="000000"/>
              <w:bottom w:val="single" w:sz="4" w:space="0" w:color="000000"/>
              <w:right w:val="single" w:sz="4" w:space="0" w:color="000000"/>
            </w:tcBorders>
          </w:tcPr>
          <w:p w14:paraId="3F0FA70B" w14:textId="77777777" w:rsidR="00E26C14" w:rsidRDefault="00CB3576">
            <w:pPr>
              <w:spacing w:after="0" w:line="259" w:lineRule="auto"/>
              <w:ind w:left="0" w:right="34" w:firstLine="0"/>
              <w:jc w:val="right"/>
            </w:pPr>
            <w:r>
              <w:rPr>
                <w:sz w:val="16"/>
              </w:rPr>
              <w:t xml:space="preserve">1 482 </w:t>
            </w:r>
          </w:p>
        </w:tc>
        <w:tc>
          <w:tcPr>
            <w:tcW w:w="720" w:type="dxa"/>
            <w:tcBorders>
              <w:top w:val="single" w:sz="4" w:space="0" w:color="000000"/>
              <w:left w:val="single" w:sz="4" w:space="0" w:color="000000"/>
              <w:bottom w:val="single" w:sz="4" w:space="0" w:color="000000"/>
              <w:right w:val="single" w:sz="4" w:space="0" w:color="000000"/>
            </w:tcBorders>
          </w:tcPr>
          <w:p w14:paraId="56881495" w14:textId="77777777" w:rsidR="00E26C14" w:rsidRDefault="00CB3576">
            <w:pPr>
              <w:spacing w:after="0" w:line="259" w:lineRule="auto"/>
              <w:ind w:left="0" w:right="39" w:firstLine="0"/>
              <w:jc w:val="right"/>
            </w:pPr>
            <w:r>
              <w:rPr>
                <w:sz w:val="16"/>
              </w:rPr>
              <w:t xml:space="preserve">2 </w:t>
            </w:r>
          </w:p>
        </w:tc>
        <w:tc>
          <w:tcPr>
            <w:tcW w:w="638" w:type="dxa"/>
            <w:tcBorders>
              <w:top w:val="single" w:sz="4" w:space="0" w:color="000000"/>
              <w:left w:val="single" w:sz="4" w:space="0" w:color="000000"/>
              <w:bottom w:val="single" w:sz="4" w:space="0" w:color="000000"/>
              <w:right w:val="single" w:sz="4" w:space="0" w:color="000000"/>
            </w:tcBorders>
          </w:tcPr>
          <w:p w14:paraId="3D8A6BD3" w14:textId="77777777" w:rsidR="00E26C14" w:rsidRDefault="00CB3576">
            <w:pPr>
              <w:spacing w:after="0" w:line="259" w:lineRule="auto"/>
              <w:ind w:left="0" w:right="36" w:firstLine="0"/>
              <w:jc w:val="right"/>
            </w:pPr>
            <w:r>
              <w:rPr>
                <w:sz w:val="16"/>
              </w:rPr>
              <w:t xml:space="preserve">35 </w:t>
            </w:r>
          </w:p>
        </w:tc>
        <w:tc>
          <w:tcPr>
            <w:tcW w:w="1177" w:type="dxa"/>
            <w:tcBorders>
              <w:top w:val="single" w:sz="4" w:space="0" w:color="000000"/>
              <w:left w:val="single" w:sz="4" w:space="0" w:color="000000"/>
              <w:bottom w:val="single" w:sz="4" w:space="0" w:color="000000"/>
              <w:right w:val="single" w:sz="4" w:space="0" w:color="000000"/>
            </w:tcBorders>
          </w:tcPr>
          <w:p w14:paraId="02575360" w14:textId="77777777" w:rsidR="00E26C14" w:rsidRDefault="00CB3576">
            <w:pPr>
              <w:spacing w:after="0" w:line="259" w:lineRule="auto"/>
              <w:ind w:left="0" w:right="35" w:firstLine="0"/>
              <w:jc w:val="right"/>
            </w:pPr>
            <w:r>
              <w:rPr>
                <w:sz w:val="16"/>
              </w:rPr>
              <w:t xml:space="preserve">32 241 241 </w:t>
            </w:r>
          </w:p>
        </w:tc>
        <w:tc>
          <w:tcPr>
            <w:tcW w:w="788" w:type="dxa"/>
            <w:tcBorders>
              <w:top w:val="single" w:sz="4" w:space="0" w:color="000000"/>
              <w:left w:val="single" w:sz="4" w:space="0" w:color="000000"/>
              <w:bottom w:val="single" w:sz="4" w:space="0" w:color="000000"/>
              <w:right w:val="single" w:sz="4" w:space="0" w:color="000000"/>
            </w:tcBorders>
          </w:tcPr>
          <w:p w14:paraId="6B26358E" w14:textId="77777777" w:rsidR="00E26C14" w:rsidRDefault="00CB3576">
            <w:pPr>
              <w:spacing w:after="0" w:line="259" w:lineRule="auto"/>
              <w:ind w:left="0" w:right="38" w:firstLine="0"/>
              <w:jc w:val="right"/>
            </w:pPr>
            <w:r>
              <w:rPr>
                <w:sz w:val="16"/>
              </w:rPr>
              <w:t xml:space="preserve">21 </w:t>
            </w:r>
          </w:p>
        </w:tc>
      </w:tr>
      <w:tr w:rsidR="00E26C14" w14:paraId="0896CA68" w14:textId="77777777">
        <w:trPr>
          <w:trHeight w:val="250"/>
        </w:trPr>
        <w:tc>
          <w:tcPr>
            <w:tcW w:w="302" w:type="dxa"/>
            <w:tcBorders>
              <w:top w:val="single" w:sz="4" w:space="0" w:color="000000"/>
              <w:left w:val="single" w:sz="4" w:space="0" w:color="000000"/>
              <w:bottom w:val="single" w:sz="4" w:space="0" w:color="000000"/>
              <w:right w:val="single" w:sz="4" w:space="0" w:color="000000"/>
            </w:tcBorders>
          </w:tcPr>
          <w:p w14:paraId="6DB13CFC" w14:textId="77777777" w:rsidR="00E26C14" w:rsidRDefault="00CB3576">
            <w:pPr>
              <w:spacing w:after="0" w:line="259" w:lineRule="auto"/>
              <w:ind w:left="0" w:firstLine="0"/>
            </w:pPr>
            <w:r>
              <w:rPr>
                <w:sz w:val="16"/>
              </w:rPr>
              <w:t xml:space="preserve">15 </w:t>
            </w:r>
          </w:p>
        </w:tc>
        <w:tc>
          <w:tcPr>
            <w:tcW w:w="1676" w:type="dxa"/>
            <w:tcBorders>
              <w:top w:val="single" w:sz="4" w:space="0" w:color="000000"/>
              <w:left w:val="single" w:sz="4" w:space="0" w:color="000000"/>
              <w:bottom w:val="single" w:sz="4" w:space="0" w:color="000000"/>
              <w:right w:val="single" w:sz="4" w:space="0" w:color="000000"/>
            </w:tcBorders>
          </w:tcPr>
          <w:p w14:paraId="437D8170" w14:textId="77777777" w:rsidR="00E26C14" w:rsidRDefault="00CB3576">
            <w:pPr>
              <w:spacing w:after="0" w:line="259" w:lineRule="auto"/>
              <w:ind w:left="2" w:firstLine="0"/>
            </w:pPr>
            <w:r>
              <w:rPr>
                <w:sz w:val="16"/>
              </w:rPr>
              <w:t xml:space="preserve">wielkopolskie </w:t>
            </w:r>
          </w:p>
        </w:tc>
        <w:tc>
          <w:tcPr>
            <w:tcW w:w="633" w:type="dxa"/>
            <w:tcBorders>
              <w:top w:val="single" w:sz="4" w:space="0" w:color="000000"/>
              <w:left w:val="single" w:sz="4" w:space="0" w:color="000000"/>
              <w:bottom w:val="single" w:sz="4" w:space="0" w:color="000000"/>
              <w:right w:val="single" w:sz="4" w:space="0" w:color="000000"/>
            </w:tcBorders>
          </w:tcPr>
          <w:p w14:paraId="40DB8320" w14:textId="77777777" w:rsidR="00E26C14" w:rsidRDefault="00CB3576">
            <w:pPr>
              <w:spacing w:after="0" w:line="259" w:lineRule="auto"/>
              <w:ind w:left="0" w:right="38" w:firstLine="0"/>
              <w:jc w:val="right"/>
            </w:pPr>
            <w:r>
              <w:rPr>
                <w:sz w:val="16"/>
              </w:rPr>
              <w:t xml:space="preserve">89 </w:t>
            </w:r>
          </w:p>
        </w:tc>
        <w:tc>
          <w:tcPr>
            <w:tcW w:w="1160" w:type="dxa"/>
            <w:tcBorders>
              <w:top w:val="single" w:sz="4" w:space="0" w:color="000000"/>
              <w:left w:val="single" w:sz="4" w:space="0" w:color="000000"/>
              <w:bottom w:val="single" w:sz="4" w:space="0" w:color="000000"/>
              <w:right w:val="single" w:sz="4" w:space="0" w:color="000000"/>
            </w:tcBorders>
          </w:tcPr>
          <w:p w14:paraId="40422982" w14:textId="77777777" w:rsidR="00E26C14" w:rsidRDefault="00CB3576">
            <w:pPr>
              <w:spacing w:after="0" w:line="259" w:lineRule="auto"/>
              <w:ind w:left="0" w:right="34" w:firstLine="0"/>
              <w:jc w:val="right"/>
            </w:pPr>
            <w:r>
              <w:rPr>
                <w:sz w:val="16"/>
              </w:rPr>
              <w:t xml:space="preserve">80 652 761 </w:t>
            </w:r>
          </w:p>
        </w:tc>
        <w:tc>
          <w:tcPr>
            <w:tcW w:w="943" w:type="dxa"/>
            <w:tcBorders>
              <w:top w:val="single" w:sz="4" w:space="0" w:color="000000"/>
              <w:left w:val="single" w:sz="4" w:space="0" w:color="000000"/>
              <w:bottom w:val="single" w:sz="4" w:space="0" w:color="000000"/>
              <w:right w:val="single" w:sz="4" w:space="0" w:color="000000"/>
            </w:tcBorders>
          </w:tcPr>
          <w:p w14:paraId="453F339F" w14:textId="77777777" w:rsidR="00E26C14" w:rsidRDefault="00CB3576">
            <w:pPr>
              <w:spacing w:after="0" w:line="259" w:lineRule="auto"/>
              <w:ind w:left="0" w:right="34" w:firstLine="0"/>
              <w:jc w:val="right"/>
            </w:pPr>
            <w:r>
              <w:rPr>
                <w:sz w:val="16"/>
              </w:rPr>
              <w:t xml:space="preserve">3 215 </w:t>
            </w:r>
          </w:p>
        </w:tc>
        <w:tc>
          <w:tcPr>
            <w:tcW w:w="680" w:type="dxa"/>
            <w:tcBorders>
              <w:top w:val="single" w:sz="4" w:space="0" w:color="000000"/>
              <w:left w:val="single" w:sz="4" w:space="0" w:color="000000"/>
              <w:bottom w:val="single" w:sz="4" w:space="0" w:color="000000"/>
              <w:right w:val="single" w:sz="4" w:space="0" w:color="000000"/>
            </w:tcBorders>
          </w:tcPr>
          <w:p w14:paraId="24AC3AF9" w14:textId="77777777" w:rsidR="00E26C14" w:rsidRDefault="00CB3576">
            <w:pPr>
              <w:spacing w:after="0" w:line="259" w:lineRule="auto"/>
              <w:ind w:left="0" w:right="34" w:firstLine="0"/>
              <w:jc w:val="right"/>
            </w:pPr>
            <w:r>
              <w:rPr>
                <w:sz w:val="16"/>
              </w:rPr>
              <w:t xml:space="preserve">3 185 </w:t>
            </w:r>
          </w:p>
        </w:tc>
        <w:tc>
          <w:tcPr>
            <w:tcW w:w="720" w:type="dxa"/>
            <w:tcBorders>
              <w:top w:val="single" w:sz="4" w:space="0" w:color="000000"/>
              <w:left w:val="single" w:sz="4" w:space="0" w:color="000000"/>
              <w:bottom w:val="single" w:sz="4" w:space="0" w:color="000000"/>
              <w:right w:val="single" w:sz="4" w:space="0" w:color="000000"/>
            </w:tcBorders>
          </w:tcPr>
          <w:p w14:paraId="7E5F1E9F" w14:textId="77777777" w:rsidR="00E26C14" w:rsidRDefault="00CB3576">
            <w:pPr>
              <w:spacing w:after="0" w:line="259" w:lineRule="auto"/>
              <w:ind w:left="0" w:right="39" w:firstLine="0"/>
              <w:jc w:val="right"/>
            </w:pPr>
            <w:r>
              <w:rPr>
                <w:sz w:val="16"/>
              </w:rPr>
              <w:t xml:space="preserve">30 </w:t>
            </w:r>
          </w:p>
        </w:tc>
        <w:tc>
          <w:tcPr>
            <w:tcW w:w="638" w:type="dxa"/>
            <w:tcBorders>
              <w:top w:val="single" w:sz="4" w:space="0" w:color="000000"/>
              <w:left w:val="single" w:sz="4" w:space="0" w:color="000000"/>
              <w:bottom w:val="single" w:sz="4" w:space="0" w:color="000000"/>
              <w:right w:val="single" w:sz="4" w:space="0" w:color="000000"/>
            </w:tcBorders>
          </w:tcPr>
          <w:p w14:paraId="2226B47F" w14:textId="77777777" w:rsidR="00E26C14" w:rsidRDefault="00CB3576">
            <w:pPr>
              <w:spacing w:after="0" w:line="259" w:lineRule="auto"/>
              <w:ind w:left="0" w:right="36" w:firstLine="0"/>
              <w:jc w:val="right"/>
            </w:pPr>
            <w:r>
              <w:rPr>
                <w:sz w:val="16"/>
              </w:rPr>
              <w:t xml:space="preserve">89 </w:t>
            </w:r>
          </w:p>
        </w:tc>
        <w:tc>
          <w:tcPr>
            <w:tcW w:w="1177" w:type="dxa"/>
            <w:tcBorders>
              <w:top w:val="single" w:sz="4" w:space="0" w:color="000000"/>
              <w:left w:val="single" w:sz="4" w:space="0" w:color="000000"/>
              <w:bottom w:val="single" w:sz="4" w:space="0" w:color="000000"/>
              <w:right w:val="single" w:sz="4" w:space="0" w:color="000000"/>
            </w:tcBorders>
          </w:tcPr>
          <w:p w14:paraId="41E733FE" w14:textId="77777777" w:rsidR="00E26C14" w:rsidRDefault="00CB3576">
            <w:pPr>
              <w:spacing w:after="0" w:line="259" w:lineRule="auto"/>
              <w:ind w:left="0" w:right="35" w:firstLine="0"/>
              <w:jc w:val="right"/>
            </w:pPr>
            <w:r>
              <w:rPr>
                <w:sz w:val="16"/>
              </w:rPr>
              <w:t xml:space="preserve">69 658 613 </w:t>
            </w:r>
          </w:p>
        </w:tc>
        <w:tc>
          <w:tcPr>
            <w:tcW w:w="788" w:type="dxa"/>
            <w:tcBorders>
              <w:top w:val="single" w:sz="4" w:space="0" w:color="000000"/>
              <w:left w:val="single" w:sz="4" w:space="0" w:color="000000"/>
              <w:bottom w:val="single" w:sz="4" w:space="0" w:color="000000"/>
              <w:right w:val="single" w:sz="4" w:space="0" w:color="000000"/>
            </w:tcBorders>
          </w:tcPr>
          <w:p w14:paraId="5DC27887" w14:textId="77777777" w:rsidR="00E26C14" w:rsidRDefault="00CB3576">
            <w:pPr>
              <w:spacing w:after="0" w:line="259" w:lineRule="auto"/>
              <w:ind w:left="0" w:right="38" w:firstLine="0"/>
              <w:jc w:val="right"/>
            </w:pPr>
            <w:r>
              <w:rPr>
                <w:sz w:val="16"/>
              </w:rPr>
              <w:t xml:space="preserve">35 </w:t>
            </w:r>
          </w:p>
        </w:tc>
      </w:tr>
      <w:tr w:rsidR="00E26C14" w14:paraId="4593369B" w14:textId="77777777">
        <w:trPr>
          <w:trHeight w:val="251"/>
        </w:trPr>
        <w:tc>
          <w:tcPr>
            <w:tcW w:w="302" w:type="dxa"/>
            <w:tcBorders>
              <w:top w:val="single" w:sz="4" w:space="0" w:color="000000"/>
              <w:left w:val="single" w:sz="4" w:space="0" w:color="000000"/>
              <w:bottom w:val="single" w:sz="4" w:space="0" w:color="000000"/>
              <w:right w:val="single" w:sz="4" w:space="0" w:color="000000"/>
            </w:tcBorders>
          </w:tcPr>
          <w:p w14:paraId="1BDFB8D2" w14:textId="77777777" w:rsidR="00E26C14" w:rsidRDefault="00CB3576">
            <w:pPr>
              <w:spacing w:after="0" w:line="259" w:lineRule="auto"/>
              <w:ind w:left="0" w:firstLine="0"/>
            </w:pPr>
            <w:r>
              <w:rPr>
                <w:sz w:val="16"/>
              </w:rPr>
              <w:t xml:space="preserve">16 </w:t>
            </w:r>
          </w:p>
        </w:tc>
        <w:tc>
          <w:tcPr>
            <w:tcW w:w="1676" w:type="dxa"/>
            <w:tcBorders>
              <w:top w:val="single" w:sz="4" w:space="0" w:color="000000"/>
              <w:left w:val="single" w:sz="4" w:space="0" w:color="000000"/>
              <w:bottom w:val="single" w:sz="4" w:space="0" w:color="000000"/>
              <w:right w:val="single" w:sz="4" w:space="0" w:color="000000"/>
            </w:tcBorders>
          </w:tcPr>
          <w:p w14:paraId="70C21D3D" w14:textId="77777777" w:rsidR="00E26C14" w:rsidRDefault="00CB3576">
            <w:pPr>
              <w:spacing w:after="0" w:line="259" w:lineRule="auto"/>
              <w:ind w:left="2" w:firstLine="0"/>
            </w:pPr>
            <w:r>
              <w:rPr>
                <w:sz w:val="16"/>
              </w:rPr>
              <w:t xml:space="preserve">zachodniopomorskie </w:t>
            </w:r>
          </w:p>
        </w:tc>
        <w:tc>
          <w:tcPr>
            <w:tcW w:w="633" w:type="dxa"/>
            <w:tcBorders>
              <w:top w:val="single" w:sz="4" w:space="0" w:color="000000"/>
              <w:left w:val="single" w:sz="4" w:space="0" w:color="000000"/>
              <w:bottom w:val="single" w:sz="4" w:space="0" w:color="000000"/>
              <w:right w:val="single" w:sz="4" w:space="0" w:color="000000"/>
            </w:tcBorders>
          </w:tcPr>
          <w:p w14:paraId="61E89BE7" w14:textId="77777777" w:rsidR="00E26C14" w:rsidRDefault="00CB3576">
            <w:pPr>
              <w:spacing w:after="0" w:line="259" w:lineRule="auto"/>
              <w:ind w:left="0" w:right="38" w:firstLine="0"/>
              <w:jc w:val="right"/>
            </w:pPr>
            <w:r>
              <w:rPr>
                <w:sz w:val="16"/>
              </w:rPr>
              <w:t xml:space="preserve">28 </w:t>
            </w:r>
          </w:p>
        </w:tc>
        <w:tc>
          <w:tcPr>
            <w:tcW w:w="1160" w:type="dxa"/>
            <w:tcBorders>
              <w:top w:val="single" w:sz="4" w:space="0" w:color="000000"/>
              <w:left w:val="single" w:sz="4" w:space="0" w:color="000000"/>
              <w:bottom w:val="single" w:sz="4" w:space="0" w:color="000000"/>
              <w:right w:val="single" w:sz="4" w:space="0" w:color="000000"/>
            </w:tcBorders>
          </w:tcPr>
          <w:p w14:paraId="33B1D8BE" w14:textId="77777777" w:rsidR="00E26C14" w:rsidRDefault="00CB3576">
            <w:pPr>
              <w:spacing w:after="0" w:line="259" w:lineRule="auto"/>
              <w:ind w:left="0" w:right="34" w:firstLine="0"/>
              <w:jc w:val="right"/>
            </w:pPr>
            <w:r>
              <w:rPr>
                <w:sz w:val="16"/>
              </w:rPr>
              <w:t xml:space="preserve">27 708 680 </w:t>
            </w:r>
          </w:p>
        </w:tc>
        <w:tc>
          <w:tcPr>
            <w:tcW w:w="943" w:type="dxa"/>
            <w:tcBorders>
              <w:top w:val="single" w:sz="4" w:space="0" w:color="000000"/>
              <w:left w:val="single" w:sz="4" w:space="0" w:color="000000"/>
              <w:bottom w:val="single" w:sz="4" w:space="0" w:color="000000"/>
              <w:right w:val="single" w:sz="4" w:space="0" w:color="000000"/>
            </w:tcBorders>
          </w:tcPr>
          <w:p w14:paraId="48D4B31C" w14:textId="77777777" w:rsidR="00E26C14" w:rsidRDefault="00CB3576">
            <w:pPr>
              <w:spacing w:after="0" w:line="259" w:lineRule="auto"/>
              <w:ind w:left="0" w:right="34" w:firstLine="0"/>
              <w:jc w:val="right"/>
            </w:pPr>
            <w:r>
              <w:rPr>
                <w:sz w:val="16"/>
              </w:rPr>
              <w:t xml:space="preserve">1 144 </w:t>
            </w:r>
          </w:p>
        </w:tc>
        <w:tc>
          <w:tcPr>
            <w:tcW w:w="680" w:type="dxa"/>
            <w:tcBorders>
              <w:top w:val="single" w:sz="4" w:space="0" w:color="000000"/>
              <w:left w:val="single" w:sz="4" w:space="0" w:color="000000"/>
              <w:bottom w:val="single" w:sz="4" w:space="0" w:color="000000"/>
              <w:right w:val="single" w:sz="4" w:space="0" w:color="000000"/>
            </w:tcBorders>
          </w:tcPr>
          <w:p w14:paraId="22E81AF5" w14:textId="77777777" w:rsidR="00E26C14" w:rsidRDefault="00CB3576">
            <w:pPr>
              <w:spacing w:after="0" w:line="259" w:lineRule="auto"/>
              <w:ind w:left="0" w:right="34" w:firstLine="0"/>
              <w:jc w:val="right"/>
            </w:pPr>
            <w:r>
              <w:rPr>
                <w:sz w:val="16"/>
              </w:rPr>
              <w:t xml:space="preserve">1 141 </w:t>
            </w:r>
          </w:p>
        </w:tc>
        <w:tc>
          <w:tcPr>
            <w:tcW w:w="720" w:type="dxa"/>
            <w:tcBorders>
              <w:top w:val="single" w:sz="4" w:space="0" w:color="000000"/>
              <w:left w:val="single" w:sz="4" w:space="0" w:color="000000"/>
              <w:bottom w:val="single" w:sz="4" w:space="0" w:color="000000"/>
              <w:right w:val="single" w:sz="4" w:space="0" w:color="000000"/>
            </w:tcBorders>
          </w:tcPr>
          <w:p w14:paraId="3D5EDE0E" w14:textId="77777777" w:rsidR="00E26C14" w:rsidRDefault="00CB3576">
            <w:pPr>
              <w:spacing w:after="0" w:line="259" w:lineRule="auto"/>
              <w:ind w:left="0" w:right="39" w:firstLine="0"/>
              <w:jc w:val="right"/>
            </w:pPr>
            <w:r>
              <w:rPr>
                <w:sz w:val="16"/>
              </w:rPr>
              <w:t xml:space="preserve">3 </w:t>
            </w:r>
          </w:p>
        </w:tc>
        <w:tc>
          <w:tcPr>
            <w:tcW w:w="638" w:type="dxa"/>
            <w:tcBorders>
              <w:top w:val="single" w:sz="4" w:space="0" w:color="000000"/>
              <w:left w:val="single" w:sz="4" w:space="0" w:color="000000"/>
              <w:bottom w:val="single" w:sz="4" w:space="0" w:color="000000"/>
              <w:right w:val="single" w:sz="4" w:space="0" w:color="000000"/>
            </w:tcBorders>
          </w:tcPr>
          <w:p w14:paraId="7B7989A3" w14:textId="77777777" w:rsidR="00E26C14" w:rsidRDefault="00CB3576">
            <w:pPr>
              <w:spacing w:after="0" w:line="259" w:lineRule="auto"/>
              <w:ind w:left="0" w:right="36" w:firstLine="0"/>
              <w:jc w:val="right"/>
            </w:pPr>
            <w:r>
              <w:rPr>
                <w:sz w:val="16"/>
              </w:rPr>
              <w:t xml:space="preserve">28 </w:t>
            </w:r>
          </w:p>
        </w:tc>
        <w:tc>
          <w:tcPr>
            <w:tcW w:w="1177" w:type="dxa"/>
            <w:tcBorders>
              <w:top w:val="single" w:sz="4" w:space="0" w:color="000000"/>
              <w:left w:val="single" w:sz="4" w:space="0" w:color="000000"/>
              <w:bottom w:val="single" w:sz="4" w:space="0" w:color="000000"/>
              <w:right w:val="single" w:sz="4" w:space="0" w:color="000000"/>
            </w:tcBorders>
          </w:tcPr>
          <w:p w14:paraId="00A22828" w14:textId="77777777" w:rsidR="00E26C14" w:rsidRDefault="00CB3576">
            <w:pPr>
              <w:spacing w:after="0" w:line="259" w:lineRule="auto"/>
              <w:ind w:left="0" w:right="35" w:firstLine="0"/>
              <w:jc w:val="right"/>
            </w:pPr>
            <w:r>
              <w:rPr>
                <w:sz w:val="16"/>
              </w:rPr>
              <w:t xml:space="preserve">24 431 504 </w:t>
            </w:r>
          </w:p>
        </w:tc>
        <w:tc>
          <w:tcPr>
            <w:tcW w:w="788" w:type="dxa"/>
            <w:tcBorders>
              <w:top w:val="single" w:sz="4" w:space="0" w:color="000000"/>
              <w:left w:val="single" w:sz="4" w:space="0" w:color="000000"/>
              <w:bottom w:val="single" w:sz="4" w:space="0" w:color="000000"/>
              <w:right w:val="single" w:sz="4" w:space="0" w:color="000000"/>
            </w:tcBorders>
          </w:tcPr>
          <w:p w14:paraId="67EB3669" w14:textId="77777777" w:rsidR="00E26C14" w:rsidRDefault="00CB3576">
            <w:pPr>
              <w:spacing w:after="0" w:line="259" w:lineRule="auto"/>
              <w:ind w:left="0" w:right="38" w:firstLine="0"/>
              <w:jc w:val="right"/>
            </w:pPr>
            <w:r>
              <w:rPr>
                <w:sz w:val="16"/>
              </w:rPr>
              <w:t xml:space="preserve">19 </w:t>
            </w:r>
          </w:p>
        </w:tc>
      </w:tr>
      <w:tr w:rsidR="00E26C14" w14:paraId="74905AD0" w14:textId="77777777">
        <w:trPr>
          <w:trHeight w:val="247"/>
        </w:trPr>
        <w:tc>
          <w:tcPr>
            <w:tcW w:w="302" w:type="dxa"/>
            <w:tcBorders>
              <w:top w:val="single" w:sz="4" w:space="0" w:color="000000"/>
              <w:left w:val="single" w:sz="4" w:space="0" w:color="000000"/>
              <w:bottom w:val="single" w:sz="4" w:space="0" w:color="000000"/>
              <w:right w:val="single" w:sz="4" w:space="0" w:color="000000"/>
            </w:tcBorders>
            <w:shd w:val="clear" w:color="auto" w:fill="FFFFCC"/>
          </w:tcPr>
          <w:p w14:paraId="3BA2C328" w14:textId="77777777" w:rsidR="00E26C14" w:rsidRDefault="00CB3576">
            <w:pPr>
              <w:spacing w:after="0" w:line="259" w:lineRule="auto"/>
              <w:ind w:left="0" w:right="1" w:firstLine="0"/>
              <w:jc w:val="center"/>
            </w:pPr>
            <w:r>
              <w:rPr>
                <w:sz w:val="16"/>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FFFFCC"/>
          </w:tcPr>
          <w:p w14:paraId="6E25B01E" w14:textId="77777777" w:rsidR="00E26C14" w:rsidRDefault="00CB3576">
            <w:pPr>
              <w:spacing w:after="0" w:line="259" w:lineRule="auto"/>
              <w:ind w:left="2" w:firstLine="0"/>
            </w:pPr>
            <w:r>
              <w:rPr>
                <w:b/>
                <w:sz w:val="16"/>
              </w:rPr>
              <w:t xml:space="preserve">Ogółem </w:t>
            </w:r>
          </w:p>
        </w:tc>
        <w:tc>
          <w:tcPr>
            <w:tcW w:w="633" w:type="dxa"/>
            <w:tcBorders>
              <w:top w:val="single" w:sz="4" w:space="0" w:color="000000"/>
              <w:left w:val="single" w:sz="4" w:space="0" w:color="000000"/>
              <w:bottom w:val="single" w:sz="4" w:space="0" w:color="000000"/>
              <w:right w:val="single" w:sz="4" w:space="0" w:color="000000"/>
            </w:tcBorders>
            <w:shd w:val="clear" w:color="auto" w:fill="FFFFCC"/>
          </w:tcPr>
          <w:p w14:paraId="36E25FE4" w14:textId="77777777" w:rsidR="00E26C14" w:rsidRDefault="00CB3576">
            <w:pPr>
              <w:spacing w:after="0" w:line="259" w:lineRule="auto"/>
              <w:ind w:left="0" w:right="36" w:firstLine="0"/>
              <w:jc w:val="right"/>
            </w:pPr>
            <w:r>
              <w:rPr>
                <w:b/>
                <w:sz w:val="16"/>
              </w:rPr>
              <w:t xml:space="preserve">729 </w:t>
            </w:r>
          </w:p>
        </w:tc>
        <w:tc>
          <w:tcPr>
            <w:tcW w:w="1160" w:type="dxa"/>
            <w:tcBorders>
              <w:top w:val="single" w:sz="4" w:space="0" w:color="000000"/>
              <w:left w:val="single" w:sz="4" w:space="0" w:color="000000"/>
              <w:bottom w:val="single" w:sz="4" w:space="0" w:color="000000"/>
              <w:right w:val="single" w:sz="4" w:space="0" w:color="000000"/>
            </w:tcBorders>
            <w:shd w:val="clear" w:color="auto" w:fill="FFFFCC"/>
          </w:tcPr>
          <w:p w14:paraId="2585845F" w14:textId="77777777" w:rsidR="00E26C14" w:rsidRDefault="00CB3576">
            <w:pPr>
              <w:spacing w:after="0" w:line="259" w:lineRule="auto"/>
              <w:ind w:left="0" w:right="34" w:firstLine="0"/>
              <w:jc w:val="right"/>
            </w:pPr>
            <w:r>
              <w:rPr>
                <w:b/>
                <w:sz w:val="16"/>
              </w:rPr>
              <w:t xml:space="preserve">698 560 635 </w:t>
            </w:r>
          </w:p>
        </w:tc>
        <w:tc>
          <w:tcPr>
            <w:tcW w:w="943" w:type="dxa"/>
            <w:tcBorders>
              <w:top w:val="single" w:sz="4" w:space="0" w:color="000000"/>
              <w:left w:val="single" w:sz="4" w:space="0" w:color="000000"/>
              <w:bottom w:val="single" w:sz="4" w:space="0" w:color="000000"/>
              <w:right w:val="single" w:sz="4" w:space="0" w:color="000000"/>
            </w:tcBorders>
            <w:shd w:val="clear" w:color="auto" w:fill="FFFFCC"/>
          </w:tcPr>
          <w:p w14:paraId="0E34027D" w14:textId="77777777" w:rsidR="00E26C14" w:rsidRDefault="00CB3576">
            <w:pPr>
              <w:spacing w:after="0" w:line="259" w:lineRule="auto"/>
              <w:ind w:left="0" w:right="34" w:firstLine="0"/>
              <w:jc w:val="right"/>
            </w:pPr>
            <w:r>
              <w:rPr>
                <w:b/>
                <w:sz w:val="16"/>
              </w:rPr>
              <w:t xml:space="preserve">28 399 </w:t>
            </w:r>
          </w:p>
        </w:tc>
        <w:tc>
          <w:tcPr>
            <w:tcW w:w="680" w:type="dxa"/>
            <w:tcBorders>
              <w:top w:val="single" w:sz="4" w:space="0" w:color="000000"/>
              <w:left w:val="single" w:sz="4" w:space="0" w:color="000000"/>
              <w:bottom w:val="single" w:sz="4" w:space="0" w:color="000000"/>
              <w:right w:val="single" w:sz="4" w:space="0" w:color="000000"/>
            </w:tcBorders>
            <w:shd w:val="clear" w:color="auto" w:fill="FFFFCC"/>
          </w:tcPr>
          <w:p w14:paraId="7C501DF1" w14:textId="77777777" w:rsidR="00E26C14" w:rsidRDefault="00CB3576">
            <w:pPr>
              <w:spacing w:after="0" w:line="259" w:lineRule="auto"/>
              <w:ind w:left="0" w:right="34" w:firstLine="0"/>
              <w:jc w:val="right"/>
            </w:pPr>
            <w:r>
              <w:rPr>
                <w:b/>
                <w:sz w:val="16"/>
              </w:rPr>
              <w:t xml:space="preserve">28 288 </w:t>
            </w:r>
          </w:p>
        </w:tc>
        <w:tc>
          <w:tcPr>
            <w:tcW w:w="720" w:type="dxa"/>
            <w:tcBorders>
              <w:top w:val="single" w:sz="4" w:space="0" w:color="000000"/>
              <w:left w:val="single" w:sz="4" w:space="0" w:color="000000"/>
              <w:bottom w:val="single" w:sz="4" w:space="0" w:color="000000"/>
              <w:right w:val="single" w:sz="4" w:space="0" w:color="000000"/>
            </w:tcBorders>
            <w:shd w:val="clear" w:color="auto" w:fill="FFFFCC"/>
          </w:tcPr>
          <w:p w14:paraId="2899B105" w14:textId="77777777" w:rsidR="00E26C14" w:rsidRDefault="00CB3576">
            <w:pPr>
              <w:spacing w:after="0" w:line="259" w:lineRule="auto"/>
              <w:ind w:left="0" w:right="36" w:firstLine="0"/>
              <w:jc w:val="right"/>
            </w:pPr>
            <w:r>
              <w:rPr>
                <w:b/>
                <w:sz w:val="16"/>
              </w:rPr>
              <w:t xml:space="preserve">111 </w:t>
            </w:r>
          </w:p>
        </w:tc>
        <w:tc>
          <w:tcPr>
            <w:tcW w:w="638" w:type="dxa"/>
            <w:tcBorders>
              <w:top w:val="single" w:sz="4" w:space="0" w:color="000000"/>
              <w:left w:val="single" w:sz="4" w:space="0" w:color="000000"/>
              <w:bottom w:val="single" w:sz="4" w:space="0" w:color="000000"/>
              <w:right w:val="single" w:sz="4" w:space="0" w:color="000000"/>
            </w:tcBorders>
            <w:shd w:val="clear" w:color="auto" w:fill="FFFFCC"/>
          </w:tcPr>
          <w:p w14:paraId="2B28DA12" w14:textId="77777777" w:rsidR="00E26C14" w:rsidRDefault="00CB3576">
            <w:pPr>
              <w:spacing w:after="0" w:line="259" w:lineRule="auto"/>
              <w:ind w:left="0" w:right="34" w:firstLine="0"/>
              <w:jc w:val="right"/>
            </w:pPr>
            <w:r>
              <w:rPr>
                <w:b/>
                <w:sz w:val="16"/>
              </w:rPr>
              <w:t xml:space="preserve">728 </w:t>
            </w:r>
          </w:p>
        </w:tc>
        <w:tc>
          <w:tcPr>
            <w:tcW w:w="1177" w:type="dxa"/>
            <w:tcBorders>
              <w:top w:val="single" w:sz="4" w:space="0" w:color="000000"/>
              <w:left w:val="single" w:sz="4" w:space="0" w:color="000000"/>
              <w:bottom w:val="single" w:sz="4" w:space="0" w:color="000000"/>
              <w:right w:val="single" w:sz="4" w:space="0" w:color="000000"/>
            </w:tcBorders>
            <w:shd w:val="clear" w:color="auto" w:fill="FFFFCC"/>
          </w:tcPr>
          <w:p w14:paraId="5942A26E" w14:textId="77777777" w:rsidR="00E26C14" w:rsidRDefault="00CB3576">
            <w:pPr>
              <w:spacing w:after="0" w:line="259" w:lineRule="auto"/>
              <w:ind w:left="0" w:right="35" w:firstLine="0"/>
              <w:jc w:val="right"/>
            </w:pPr>
            <w:r>
              <w:rPr>
                <w:b/>
                <w:sz w:val="16"/>
              </w:rPr>
              <w:t xml:space="preserve">615 915 004 </w:t>
            </w: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14:paraId="6C5E3125" w14:textId="77777777" w:rsidR="00E26C14" w:rsidRDefault="00CB3576">
            <w:pPr>
              <w:spacing w:after="0" w:line="259" w:lineRule="auto"/>
              <w:ind w:left="0" w:right="35" w:firstLine="0"/>
              <w:jc w:val="right"/>
            </w:pPr>
            <w:r>
              <w:rPr>
                <w:b/>
                <w:sz w:val="16"/>
              </w:rPr>
              <w:t xml:space="preserve">365 </w:t>
            </w:r>
          </w:p>
        </w:tc>
      </w:tr>
    </w:tbl>
    <w:p w14:paraId="60F8DFDC" w14:textId="77777777" w:rsidR="00E26C14" w:rsidRDefault="00CB3576">
      <w:pPr>
        <w:spacing w:after="19" w:line="259" w:lineRule="auto"/>
        <w:ind w:left="65" w:firstLine="0"/>
      </w:pPr>
      <w:r>
        <w:rPr>
          <w:sz w:val="22"/>
        </w:rPr>
        <w:t xml:space="preserve"> </w:t>
      </w:r>
    </w:p>
    <w:p w14:paraId="46B0F654" w14:textId="77777777" w:rsidR="00E26C14" w:rsidRDefault="00CB3576">
      <w:pPr>
        <w:spacing w:after="38" w:line="259" w:lineRule="auto"/>
        <w:ind w:left="16" w:firstLine="0"/>
        <w:jc w:val="center"/>
      </w:pPr>
      <w:r>
        <w:rPr>
          <w:sz w:val="22"/>
        </w:rPr>
        <w:t xml:space="preserve"> </w:t>
      </w:r>
    </w:p>
    <w:p w14:paraId="0DE6D494" w14:textId="77777777" w:rsidR="00E26C14" w:rsidRDefault="00CB3576">
      <w:pPr>
        <w:spacing w:after="4" w:line="268" w:lineRule="auto"/>
        <w:ind w:left="75"/>
      </w:pPr>
      <w:r>
        <w:rPr>
          <w:b/>
        </w:rPr>
        <w:lastRenderedPageBreak/>
        <w:t xml:space="preserve">Tabela nr 39 </w:t>
      </w:r>
      <w:r>
        <w:rPr>
          <w:b/>
        </w:rPr>
        <w:t xml:space="preserve">Migracja uczestników warsztatów terapii zajęciowej wg stanu na koniec 2021 r. </w:t>
      </w:r>
    </w:p>
    <w:tbl>
      <w:tblPr>
        <w:tblStyle w:val="TableGrid"/>
        <w:tblW w:w="8413" w:type="dxa"/>
        <w:tblInd w:w="395" w:type="dxa"/>
        <w:tblCellMar>
          <w:top w:w="44" w:type="dxa"/>
          <w:left w:w="68" w:type="dxa"/>
          <w:bottom w:w="0" w:type="dxa"/>
          <w:right w:w="6" w:type="dxa"/>
        </w:tblCellMar>
        <w:tblLook w:val="04A0" w:firstRow="1" w:lastRow="0" w:firstColumn="1" w:lastColumn="0" w:noHBand="0" w:noVBand="1"/>
      </w:tblPr>
      <w:tblGrid>
        <w:gridCol w:w="282"/>
        <w:gridCol w:w="1555"/>
        <w:gridCol w:w="488"/>
        <w:gridCol w:w="859"/>
        <w:gridCol w:w="1255"/>
        <w:gridCol w:w="1254"/>
        <w:gridCol w:w="559"/>
        <w:gridCol w:w="540"/>
        <w:gridCol w:w="540"/>
        <w:gridCol w:w="541"/>
        <w:gridCol w:w="540"/>
      </w:tblGrid>
      <w:tr w:rsidR="00E26C14" w14:paraId="1256ADCD" w14:textId="77777777">
        <w:trPr>
          <w:trHeight w:val="328"/>
        </w:trPr>
        <w:tc>
          <w:tcPr>
            <w:tcW w:w="282"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B75DFFE" w14:textId="77777777" w:rsidR="00E26C14" w:rsidRDefault="00CB3576">
            <w:pPr>
              <w:spacing w:after="0" w:line="259" w:lineRule="auto"/>
              <w:ind w:left="0" w:firstLine="0"/>
            </w:pPr>
            <w:r>
              <w:rPr>
                <w:sz w:val="14"/>
              </w:rPr>
              <w:t xml:space="preserve">Nr </w:t>
            </w:r>
          </w:p>
        </w:tc>
        <w:tc>
          <w:tcPr>
            <w:tcW w:w="1555"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41F1640" w14:textId="77777777" w:rsidR="00E26C14" w:rsidRDefault="00CB3576">
            <w:pPr>
              <w:spacing w:after="0" w:line="259" w:lineRule="auto"/>
              <w:ind w:left="0" w:right="63" w:firstLine="0"/>
              <w:jc w:val="center"/>
            </w:pPr>
            <w:r>
              <w:rPr>
                <w:sz w:val="14"/>
              </w:rPr>
              <w:t>Województwo</w:t>
            </w:r>
            <w:r>
              <w:rPr>
                <w:sz w:val="14"/>
              </w:rPr>
              <w:t xml:space="preserve"> </w:t>
            </w: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57A55C35" w14:textId="77777777" w:rsidR="00E26C14" w:rsidRDefault="00CB3576">
            <w:pPr>
              <w:spacing w:after="0" w:line="259" w:lineRule="auto"/>
              <w:ind w:left="0" w:firstLine="0"/>
              <w:jc w:val="center"/>
            </w:pPr>
            <w:r>
              <w:rPr>
                <w:sz w:val="14"/>
              </w:rPr>
              <w:t xml:space="preserve">Liczba  wtz </w:t>
            </w:r>
          </w:p>
        </w:tc>
        <w:tc>
          <w:tcPr>
            <w:tcW w:w="859"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DCF379D" w14:textId="77777777" w:rsidR="00E26C14" w:rsidRDefault="00CB3576">
            <w:pPr>
              <w:spacing w:after="0" w:line="259" w:lineRule="auto"/>
              <w:ind w:left="0" w:firstLine="0"/>
              <w:jc w:val="center"/>
            </w:pPr>
            <w:r>
              <w:rPr>
                <w:sz w:val="14"/>
              </w:rPr>
              <w:t xml:space="preserve">Liczba </w:t>
            </w:r>
            <w:r>
              <w:rPr>
                <w:sz w:val="14"/>
              </w:rPr>
              <w:t>uczestników</w:t>
            </w:r>
            <w:r>
              <w:rPr>
                <w:sz w:val="14"/>
              </w:rPr>
              <w:t xml:space="preserve"> wtz </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1195847D" w14:textId="77777777" w:rsidR="00E26C14" w:rsidRDefault="00CB3576">
            <w:pPr>
              <w:spacing w:after="0" w:line="278" w:lineRule="auto"/>
              <w:ind w:left="0" w:firstLine="0"/>
              <w:jc w:val="center"/>
            </w:pPr>
            <w:r>
              <w:rPr>
                <w:sz w:val="14"/>
              </w:rPr>
              <w:t>Liczba osób</w:t>
            </w:r>
            <w:r>
              <w:rPr>
                <w:sz w:val="14"/>
              </w:rPr>
              <w:t xml:space="preserve"> </w:t>
            </w:r>
            <w:r>
              <w:rPr>
                <w:sz w:val="14"/>
              </w:rPr>
              <w:t>niepełnosprawnych</w:t>
            </w:r>
            <w:r>
              <w:rPr>
                <w:sz w:val="14"/>
              </w:rPr>
              <w:t xml:space="preserve"> </w:t>
            </w:r>
          </w:p>
          <w:p w14:paraId="30086C07" w14:textId="77777777" w:rsidR="00E26C14" w:rsidRDefault="00CB3576">
            <w:pPr>
              <w:spacing w:after="13" w:line="259" w:lineRule="auto"/>
              <w:ind w:left="11" w:firstLine="0"/>
            </w:pPr>
            <w:r>
              <w:rPr>
                <w:sz w:val="14"/>
              </w:rPr>
              <w:t>byłych uczestników</w:t>
            </w:r>
            <w:r>
              <w:rPr>
                <w:sz w:val="14"/>
              </w:rPr>
              <w:t xml:space="preserve"> </w:t>
            </w:r>
          </w:p>
          <w:p w14:paraId="4E25205C" w14:textId="77777777" w:rsidR="00E26C14" w:rsidRDefault="00CB3576">
            <w:pPr>
              <w:spacing w:after="0" w:line="259" w:lineRule="auto"/>
              <w:ind w:left="0" w:right="61" w:firstLine="0"/>
              <w:jc w:val="center"/>
            </w:pPr>
            <w:r>
              <w:rPr>
                <w:sz w:val="14"/>
              </w:rPr>
              <w:t xml:space="preserve">wtz </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01573EC5" w14:textId="77777777" w:rsidR="00E26C14" w:rsidRDefault="00CB3576">
            <w:pPr>
              <w:spacing w:after="0" w:line="259" w:lineRule="auto"/>
              <w:ind w:left="0" w:firstLine="0"/>
              <w:jc w:val="center"/>
            </w:pPr>
            <w:r>
              <w:rPr>
                <w:sz w:val="14"/>
              </w:rPr>
              <w:t>Liczba osób</w:t>
            </w:r>
            <w:r>
              <w:rPr>
                <w:sz w:val="14"/>
              </w:rPr>
              <w:t xml:space="preserve"> </w:t>
            </w:r>
            <w:r>
              <w:rPr>
                <w:sz w:val="14"/>
              </w:rPr>
              <w:t>niepełnosprawnych</w:t>
            </w:r>
            <w:r>
              <w:rPr>
                <w:sz w:val="14"/>
              </w:rPr>
              <w:t xml:space="preserve"> </w:t>
            </w:r>
            <w:r>
              <w:rPr>
                <w:sz w:val="14"/>
              </w:rPr>
              <w:t>które podjęły</w:t>
            </w:r>
            <w:r>
              <w:rPr>
                <w:sz w:val="14"/>
              </w:rPr>
              <w:t xml:space="preserve"> </w:t>
            </w:r>
            <w:r>
              <w:rPr>
                <w:sz w:val="14"/>
              </w:rPr>
              <w:t xml:space="preserve">zatrudnienie </w:t>
            </w:r>
          </w:p>
        </w:tc>
        <w:tc>
          <w:tcPr>
            <w:tcW w:w="559" w:type="dxa"/>
            <w:tcBorders>
              <w:top w:val="single" w:sz="4" w:space="0" w:color="000000"/>
              <w:left w:val="single" w:sz="4" w:space="0" w:color="000000"/>
              <w:bottom w:val="single" w:sz="4" w:space="0" w:color="000000"/>
              <w:right w:val="nil"/>
            </w:tcBorders>
            <w:shd w:val="clear" w:color="auto" w:fill="FFFFCC"/>
          </w:tcPr>
          <w:p w14:paraId="0B0FBAC6" w14:textId="77777777" w:rsidR="00E26C14" w:rsidRDefault="00E26C14">
            <w:pPr>
              <w:spacing w:after="160" w:line="259" w:lineRule="auto"/>
              <w:ind w:left="0" w:firstLine="0"/>
            </w:pPr>
          </w:p>
        </w:tc>
        <w:tc>
          <w:tcPr>
            <w:tcW w:w="1080" w:type="dxa"/>
            <w:gridSpan w:val="2"/>
            <w:tcBorders>
              <w:top w:val="single" w:sz="4" w:space="0" w:color="000000"/>
              <w:left w:val="nil"/>
              <w:bottom w:val="single" w:sz="4" w:space="0" w:color="000000"/>
              <w:right w:val="nil"/>
            </w:tcBorders>
            <w:shd w:val="clear" w:color="auto" w:fill="FFFFCC"/>
          </w:tcPr>
          <w:p w14:paraId="757D020A" w14:textId="77777777" w:rsidR="00E26C14" w:rsidRDefault="00CB3576">
            <w:pPr>
              <w:spacing w:after="0" w:line="259" w:lineRule="auto"/>
              <w:ind w:left="0" w:right="33" w:firstLine="0"/>
              <w:jc w:val="right"/>
            </w:pPr>
            <w:r>
              <w:rPr>
                <w:sz w:val="14"/>
              </w:rPr>
              <w:t xml:space="preserve">w tym w </w:t>
            </w:r>
          </w:p>
        </w:tc>
        <w:tc>
          <w:tcPr>
            <w:tcW w:w="541" w:type="dxa"/>
            <w:tcBorders>
              <w:top w:val="single" w:sz="4" w:space="0" w:color="000000"/>
              <w:left w:val="nil"/>
              <w:bottom w:val="single" w:sz="4" w:space="0" w:color="000000"/>
              <w:right w:val="nil"/>
            </w:tcBorders>
            <w:shd w:val="clear" w:color="auto" w:fill="FFFFCC"/>
          </w:tcPr>
          <w:p w14:paraId="57C4233E" w14:textId="77777777" w:rsidR="00E26C14" w:rsidRDefault="00E26C14">
            <w:pPr>
              <w:spacing w:after="160" w:line="259" w:lineRule="auto"/>
              <w:ind w:left="0" w:firstLine="0"/>
            </w:pPr>
          </w:p>
        </w:tc>
        <w:tc>
          <w:tcPr>
            <w:tcW w:w="540" w:type="dxa"/>
            <w:tcBorders>
              <w:top w:val="single" w:sz="4" w:space="0" w:color="000000"/>
              <w:left w:val="nil"/>
              <w:bottom w:val="single" w:sz="4" w:space="0" w:color="000000"/>
              <w:right w:val="single" w:sz="4" w:space="0" w:color="000000"/>
            </w:tcBorders>
            <w:shd w:val="clear" w:color="auto" w:fill="FFFFCC"/>
          </w:tcPr>
          <w:p w14:paraId="1A88EF72" w14:textId="77777777" w:rsidR="00E26C14" w:rsidRDefault="00E26C14">
            <w:pPr>
              <w:spacing w:after="160" w:line="259" w:lineRule="auto"/>
              <w:ind w:left="0" w:firstLine="0"/>
            </w:pPr>
          </w:p>
        </w:tc>
      </w:tr>
      <w:tr w:rsidR="00E26C14" w14:paraId="371729DC" w14:textId="77777777">
        <w:trPr>
          <w:trHeight w:val="1268"/>
        </w:trPr>
        <w:tc>
          <w:tcPr>
            <w:tcW w:w="0" w:type="auto"/>
            <w:vMerge/>
            <w:tcBorders>
              <w:top w:val="nil"/>
              <w:left w:val="single" w:sz="4" w:space="0" w:color="000000"/>
              <w:bottom w:val="single" w:sz="4" w:space="0" w:color="000000"/>
              <w:right w:val="single" w:sz="4" w:space="0" w:color="000000"/>
            </w:tcBorders>
          </w:tcPr>
          <w:p w14:paraId="22564C98"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3C522C2"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CD34784"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06B6107"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2762DB8"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AC4E680" w14:textId="77777777" w:rsidR="00E26C14" w:rsidRDefault="00E26C14">
            <w:pPr>
              <w:spacing w:after="160" w:line="259" w:lineRule="auto"/>
              <w:ind w:left="0" w:firstLine="0"/>
            </w:pPr>
          </w:p>
        </w:tc>
        <w:tc>
          <w:tcPr>
            <w:tcW w:w="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CBA39B" w14:textId="77777777" w:rsidR="00E26C14" w:rsidRDefault="00CB3576">
            <w:pPr>
              <w:spacing w:after="0" w:line="259" w:lineRule="auto"/>
              <w:ind w:left="143" w:firstLine="0"/>
            </w:pPr>
            <w:r>
              <w:rPr>
                <w:noProof/>
                <w:sz w:val="22"/>
              </w:rPr>
              <mc:AlternateContent>
                <mc:Choice Requires="wpg">
                  <w:drawing>
                    <wp:inline distT="0" distB="0" distL="0" distR="0" wp14:anchorId="7E50CF64" wp14:editId="7D31384B">
                      <wp:extent cx="90032" cy="132753"/>
                      <wp:effectExtent l="0" t="0" r="0" b="0"/>
                      <wp:docPr id="744646" name="Group 744646"/>
                      <wp:cNvGraphicFramePr/>
                      <a:graphic xmlns:a="http://schemas.openxmlformats.org/drawingml/2006/main">
                        <a:graphicData uri="http://schemas.microsoft.com/office/word/2010/wordprocessingGroup">
                          <wpg:wgp>
                            <wpg:cNvGrpSpPr/>
                            <wpg:grpSpPr>
                              <a:xfrm>
                                <a:off x="0" y="0"/>
                                <a:ext cx="90032" cy="132753"/>
                                <a:chOff x="0" y="0"/>
                                <a:chExt cx="90032" cy="132753"/>
                              </a:xfrm>
                            </wpg:grpSpPr>
                            <wps:wsp>
                              <wps:cNvPr id="82989" name="Rectangle 82989"/>
                              <wps:cNvSpPr/>
                              <wps:spPr>
                                <a:xfrm rot="-5399999">
                                  <a:off x="-14956" y="-1945"/>
                                  <a:ext cx="149655" cy="119744"/>
                                </a:xfrm>
                                <a:prstGeom prst="rect">
                                  <a:avLst/>
                                </a:prstGeom>
                                <a:ln>
                                  <a:noFill/>
                                </a:ln>
                              </wps:spPr>
                              <wps:txbx>
                                <w:txbxContent>
                                  <w:p w14:paraId="43B1E6EA" w14:textId="77777777" w:rsidR="00E26C14" w:rsidRDefault="00CB3576">
                                    <w:pPr>
                                      <w:spacing w:after="160" w:line="259" w:lineRule="auto"/>
                                      <w:ind w:left="0" w:firstLine="0"/>
                                    </w:pPr>
                                    <w:r>
                                      <w:rPr>
                                        <w:sz w:val="14"/>
                                      </w:rPr>
                                      <w:t>zaz</w:t>
                                    </w:r>
                                  </w:p>
                                </w:txbxContent>
                              </wps:txbx>
                              <wps:bodyPr horzOverflow="overflow" vert="horz" lIns="0" tIns="0" rIns="0" bIns="0" rtlCol="0">
                                <a:noAutofit/>
                              </wps:bodyPr>
                            </wps:wsp>
                            <wps:wsp>
                              <wps:cNvPr id="82990" name="Rectangle 82990"/>
                              <wps:cNvSpPr/>
                              <wps:spPr>
                                <a:xfrm rot="-5399999">
                                  <a:off x="46586" y="-53178"/>
                                  <a:ext cx="26569" cy="119743"/>
                                </a:xfrm>
                                <a:prstGeom prst="rect">
                                  <a:avLst/>
                                </a:prstGeom>
                                <a:ln>
                                  <a:noFill/>
                                </a:ln>
                              </wps:spPr>
                              <wps:txbx>
                                <w:txbxContent>
                                  <w:p w14:paraId="2DF2A3D8"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E50CF64" id="Group 744646" o:spid="_x0000_s4489" style="width:7.1pt;height:10.45pt;mso-position-horizontal-relative:char;mso-position-vertical-relative:line" coordsize="90032,13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">
                      <v:rect id="Rectangle 82989" o:spid="_x0000_s4490" style="position:absolute;left:-14956;top:-1945;width:149655;height:1197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" filled="f" stroked="f">
                        <v:textbox inset="0,0,0,0">
                          <w:txbxContent>
                            <w:p w14:paraId="43B1E6EA" w14:textId="77777777" w:rsidR="00E26C14" w:rsidRDefault="00CB3576">
                              <w:pPr>
                                <w:spacing w:after="160" w:line="259" w:lineRule="auto"/>
                                <w:ind w:left="0" w:firstLine="0"/>
                              </w:pPr>
                              <w:r>
                                <w:rPr>
                                  <w:sz w:val="14"/>
                                </w:rPr>
                                <w:t>zaz</w:t>
                              </w:r>
                            </w:p>
                          </w:txbxContent>
                        </v:textbox>
                      </v:rect>
                      <v:rect id="Rectangle 82990" o:spid="_x0000_s4491" style="position:absolute;left:46586;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" filled="f" stroked="f">
                        <v:textbox inset="0,0,0,0">
                          <w:txbxContent>
                            <w:p w14:paraId="2DF2A3D8"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05502264" w14:textId="77777777" w:rsidR="00E26C14" w:rsidRDefault="00CB3576">
            <w:pPr>
              <w:spacing w:after="0" w:line="259" w:lineRule="auto"/>
              <w:ind w:left="133" w:firstLine="0"/>
            </w:pPr>
            <w:r>
              <w:rPr>
                <w:noProof/>
                <w:sz w:val="22"/>
              </w:rPr>
              <mc:AlternateContent>
                <mc:Choice Requires="wpg">
                  <w:drawing>
                    <wp:inline distT="0" distB="0" distL="0" distR="0" wp14:anchorId="644996F2" wp14:editId="7630ABEF">
                      <wp:extent cx="90032" cy="186093"/>
                      <wp:effectExtent l="0" t="0" r="0" b="0"/>
                      <wp:docPr id="744650" name="Group 744650"/>
                      <wp:cNvGraphicFramePr/>
                      <a:graphic xmlns:a="http://schemas.openxmlformats.org/drawingml/2006/main">
                        <a:graphicData uri="http://schemas.microsoft.com/office/word/2010/wordprocessingGroup">
                          <wpg:wgp>
                            <wpg:cNvGrpSpPr/>
                            <wpg:grpSpPr>
                              <a:xfrm>
                                <a:off x="0" y="0"/>
                                <a:ext cx="90032" cy="186093"/>
                                <a:chOff x="0" y="0"/>
                                <a:chExt cx="90032" cy="186093"/>
                              </a:xfrm>
                            </wpg:grpSpPr>
                            <wps:wsp>
                              <wps:cNvPr id="82993" name="Rectangle 82993"/>
                              <wps:cNvSpPr/>
                              <wps:spPr>
                                <a:xfrm rot="-5399999">
                                  <a:off x="-49988" y="16361"/>
                                  <a:ext cx="219721" cy="119744"/>
                                </a:xfrm>
                                <a:prstGeom prst="rect">
                                  <a:avLst/>
                                </a:prstGeom>
                                <a:ln>
                                  <a:noFill/>
                                </a:ln>
                              </wps:spPr>
                              <wps:txbx>
                                <w:txbxContent>
                                  <w:p w14:paraId="02086E63" w14:textId="77777777" w:rsidR="00E26C14" w:rsidRDefault="00CB3576">
                                    <w:pPr>
                                      <w:spacing w:after="160" w:line="259" w:lineRule="auto"/>
                                      <w:ind w:left="0" w:firstLine="0"/>
                                    </w:pPr>
                                    <w:r>
                                      <w:rPr>
                                        <w:sz w:val="14"/>
                                      </w:rPr>
                                      <w:t>zpch</w:t>
                                    </w:r>
                                  </w:p>
                                </w:txbxContent>
                              </wps:txbx>
                              <wps:bodyPr horzOverflow="overflow" vert="horz" lIns="0" tIns="0" rIns="0" bIns="0" rtlCol="0">
                                <a:noAutofit/>
                              </wps:bodyPr>
                            </wps:wsp>
                            <wps:wsp>
                              <wps:cNvPr id="82994" name="Rectangle 82994"/>
                              <wps:cNvSpPr/>
                              <wps:spPr>
                                <a:xfrm rot="-5399999">
                                  <a:off x="46587" y="-53178"/>
                                  <a:ext cx="26569" cy="119743"/>
                                </a:xfrm>
                                <a:prstGeom prst="rect">
                                  <a:avLst/>
                                </a:prstGeom>
                                <a:ln>
                                  <a:noFill/>
                                </a:ln>
                              </wps:spPr>
                              <wps:txbx>
                                <w:txbxContent>
                                  <w:p w14:paraId="6D041256"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644996F2" id="Group 744650" o:spid="_x0000_s4492" style="width:7.1pt;height:14.65pt;mso-position-horizontal-relative:char;mso-position-vertical-relative:line" coordsize="90032,1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">
                      <v:rect id="Rectangle 82993" o:spid="_x0000_s4493" style="position:absolute;left:-49988;top:16361;width:219721;height:1197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" filled="f" stroked="f">
                        <v:textbox inset="0,0,0,0">
                          <w:txbxContent>
                            <w:p w14:paraId="02086E63" w14:textId="77777777" w:rsidR="00E26C14" w:rsidRDefault="00CB3576">
                              <w:pPr>
                                <w:spacing w:after="160" w:line="259" w:lineRule="auto"/>
                                <w:ind w:left="0" w:firstLine="0"/>
                              </w:pPr>
                              <w:r>
                                <w:rPr>
                                  <w:sz w:val="14"/>
                                </w:rPr>
                                <w:t>zpch</w:t>
                              </w:r>
                            </w:p>
                          </w:txbxContent>
                        </v:textbox>
                      </v:rect>
                      <v:rect id="Rectangle 82994" o:spid="_x0000_s4494" style="position:absolute;left:46587;top:-53178;width:26569;height:1197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" filled="f" stroked="f">
                        <v:textbox inset="0,0,0,0">
                          <w:txbxContent>
                            <w:p w14:paraId="6D041256"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6E4408D4" w14:textId="77777777" w:rsidR="00E26C14" w:rsidRDefault="00CB3576">
            <w:pPr>
              <w:spacing w:after="0" w:line="259" w:lineRule="auto"/>
              <w:ind w:left="35" w:firstLine="0"/>
            </w:pPr>
            <w:r>
              <w:rPr>
                <w:noProof/>
                <w:sz w:val="22"/>
              </w:rPr>
              <mc:AlternateContent>
                <mc:Choice Requires="wpg">
                  <w:drawing>
                    <wp:inline distT="0" distB="0" distL="0" distR="0" wp14:anchorId="4440F0DA" wp14:editId="0A64ACF2">
                      <wp:extent cx="218048" cy="529734"/>
                      <wp:effectExtent l="0" t="0" r="0" b="0"/>
                      <wp:docPr id="744662" name="Group 744662"/>
                      <wp:cNvGraphicFramePr/>
                      <a:graphic xmlns:a="http://schemas.openxmlformats.org/drawingml/2006/main">
                        <a:graphicData uri="http://schemas.microsoft.com/office/word/2010/wordprocessingGroup">
                          <wpg:wgp>
                            <wpg:cNvGrpSpPr/>
                            <wpg:grpSpPr>
                              <a:xfrm>
                                <a:off x="0" y="0"/>
                                <a:ext cx="218048" cy="529734"/>
                                <a:chOff x="0" y="0"/>
                                <a:chExt cx="218048" cy="529734"/>
                              </a:xfrm>
                            </wpg:grpSpPr>
                            <wps:wsp>
                              <wps:cNvPr id="82997" name="Rectangle 82997"/>
                              <wps:cNvSpPr/>
                              <wps:spPr>
                                <a:xfrm rot="-5399999">
                                  <a:off x="-292400" y="117590"/>
                                  <a:ext cx="704545" cy="119743"/>
                                </a:xfrm>
                                <a:prstGeom prst="rect">
                                  <a:avLst/>
                                </a:prstGeom>
                                <a:ln>
                                  <a:noFill/>
                                </a:ln>
                              </wps:spPr>
                              <wps:txbx>
                                <w:txbxContent>
                                  <w:p w14:paraId="51211244" w14:textId="77777777" w:rsidR="00E26C14" w:rsidRDefault="00CB3576">
                                    <w:pPr>
                                      <w:spacing w:after="160" w:line="259" w:lineRule="auto"/>
                                      <w:ind w:left="0" w:firstLine="0"/>
                                    </w:pPr>
                                    <w:r>
                                      <w:rPr>
                                        <w:sz w:val="14"/>
                                      </w:rPr>
                                      <w:t xml:space="preserve">spółdzielniach </w:t>
                                    </w:r>
                                  </w:p>
                                </w:txbxContent>
                              </wps:txbx>
                              <wps:bodyPr horzOverflow="overflow" vert="horz" lIns="0" tIns="0" rIns="0" bIns="0" rtlCol="0">
                                <a:noAutofit/>
                              </wps:bodyPr>
                            </wps:wsp>
                            <wps:wsp>
                              <wps:cNvPr id="82999" name="Rectangle 82999"/>
                              <wps:cNvSpPr/>
                              <wps:spPr>
                                <a:xfrm rot="-5399999">
                                  <a:off x="-60519" y="154398"/>
                                  <a:ext cx="496814" cy="119743"/>
                                </a:xfrm>
                                <a:prstGeom prst="rect">
                                  <a:avLst/>
                                </a:prstGeom>
                                <a:ln>
                                  <a:noFill/>
                                </a:ln>
                              </wps:spPr>
                              <wps:txbx>
                                <w:txbxContent>
                                  <w:p w14:paraId="6A70FC54" w14:textId="77777777" w:rsidR="00E26C14" w:rsidRDefault="00CB3576">
                                    <w:pPr>
                                      <w:spacing w:after="160" w:line="259" w:lineRule="auto"/>
                                      <w:ind w:left="0" w:firstLine="0"/>
                                    </w:pPr>
                                    <w:r>
                                      <w:rPr>
                                        <w:sz w:val="14"/>
                                      </w:rPr>
                                      <w:t>socjalnych</w:t>
                                    </w:r>
                                  </w:p>
                                </w:txbxContent>
                              </wps:txbx>
                              <wps:bodyPr horzOverflow="overflow" vert="horz" lIns="0" tIns="0" rIns="0" bIns="0" rtlCol="0">
                                <a:noAutofit/>
                              </wps:bodyPr>
                            </wps:wsp>
                            <wps:wsp>
                              <wps:cNvPr id="83000" name="Rectangle 83000"/>
                              <wps:cNvSpPr/>
                              <wps:spPr>
                                <a:xfrm rot="-5399999">
                                  <a:off x="174603" y="14617"/>
                                  <a:ext cx="26569" cy="119743"/>
                                </a:xfrm>
                                <a:prstGeom prst="rect">
                                  <a:avLst/>
                                </a:prstGeom>
                                <a:ln>
                                  <a:noFill/>
                                </a:ln>
                              </wps:spPr>
                              <wps:txbx>
                                <w:txbxContent>
                                  <w:p w14:paraId="3D941FE2"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4440F0DA" id="Group 744662" o:spid="_x0000_s4495" style="width:17.15pt;height:41.7pt;mso-position-horizontal-relative:char;mso-position-vertical-relative:line" coordsize="2180,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">
                      <v:rect id="Rectangle 82997" o:spid="_x0000_s4496" style="position:absolute;left:-2924;top:1176;width:704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" filled="f" stroked="f">
                        <v:textbox inset="0,0,0,0">
                          <w:txbxContent>
                            <w:p w14:paraId="51211244" w14:textId="77777777" w:rsidR="00E26C14" w:rsidRDefault="00CB3576">
                              <w:pPr>
                                <w:spacing w:after="160" w:line="259" w:lineRule="auto"/>
                                <w:ind w:left="0" w:firstLine="0"/>
                              </w:pPr>
                              <w:r>
                                <w:rPr>
                                  <w:sz w:val="14"/>
                                </w:rPr>
                                <w:t xml:space="preserve">spółdzielniach </w:t>
                              </w:r>
                            </w:p>
                          </w:txbxContent>
                        </v:textbox>
                      </v:rect>
                      <v:rect id="Rectangle 82999" o:spid="_x0000_s4497" style="position:absolute;left:-605;top:1544;width:4967;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" filled="f" stroked="f">
                        <v:textbox inset="0,0,0,0">
                          <w:txbxContent>
                            <w:p w14:paraId="6A70FC54" w14:textId="77777777" w:rsidR="00E26C14" w:rsidRDefault="00CB3576">
                              <w:pPr>
                                <w:spacing w:after="160" w:line="259" w:lineRule="auto"/>
                                <w:ind w:left="0" w:firstLine="0"/>
                              </w:pPr>
                              <w:r>
                                <w:rPr>
                                  <w:sz w:val="14"/>
                                </w:rPr>
                                <w:t>socjalnych</w:t>
                              </w:r>
                            </w:p>
                          </w:txbxContent>
                        </v:textbox>
                      </v:rect>
                      <v:rect id="Rectangle 83000" o:spid="_x0000_s4498" style="position:absolute;left:1746;top:146;width:265;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" filled="f" stroked="f">
                        <v:textbox inset="0,0,0,0">
                          <w:txbxContent>
                            <w:p w14:paraId="3D941FE2"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43139730" w14:textId="77777777" w:rsidR="00E26C14" w:rsidRDefault="00CB3576">
            <w:pPr>
              <w:spacing w:after="0" w:line="259" w:lineRule="auto"/>
              <w:ind w:left="35" w:firstLine="0"/>
            </w:pPr>
            <w:r>
              <w:rPr>
                <w:noProof/>
                <w:sz w:val="22"/>
              </w:rPr>
              <mc:AlternateContent>
                <mc:Choice Requires="wpg">
                  <w:drawing>
                    <wp:inline distT="0" distB="0" distL="0" distR="0" wp14:anchorId="534B79E8" wp14:editId="1190A9C0">
                      <wp:extent cx="218429" cy="721720"/>
                      <wp:effectExtent l="0" t="0" r="0" b="0"/>
                      <wp:docPr id="744670" name="Group 744670"/>
                      <wp:cNvGraphicFramePr/>
                      <a:graphic xmlns:a="http://schemas.openxmlformats.org/drawingml/2006/main">
                        <a:graphicData uri="http://schemas.microsoft.com/office/word/2010/wordprocessingGroup">
                          <wpg:wgp>
                            <wpg:cNvGrpSpPr/>
                            <wpg:grpSpPr>
                              <a:xfrm>
                                <a:off x="0" y="0"/>
                                <a:ext cx="218429" cy="721720"/>
                                <a:chOff x="0" y="0"/>
                                <a:chExt cx="218429" cy="721720"/>
                              </a:xfrm>
                            </wpg:grpSpPr>
                            <wps:wsp>
                              <wps:cNvPr id="83003" name="Rectangle 83003"/>
                              <wps:cNvSpPr/>
                              <wps:spPr>
                                <a:xfrm rot="-5399999">
                                  <a:off x="-420072" y="181905"/>
                                  <a:ext cx="959888" cy="119742"/>
                                </a:xfrm>
                                <a:prstGeom prst="rect">
                                  <a:avLst/>
                                </a:prstGeom>
                                <a:ln>
                                  <a:noFill/>
                                </a:ln>
                              </wps:spPr>
                              <wps:txbx>
                                <w:txbxContent>
                                  <w:p w14:paraId="3DCDD4E1" w14:textId="77777777" w:rsidR="00E26C14" w:rsidRDefault="00CB3576">
                                    <w:pPr>
                                      <w:spacing w:after="160" w:line="259" w:lineRule="auto"/>
                                      <w:ind w:left="0" w:firstLine="0"/>
                                    </w:pPr>
                                    <w:r>
                                      <w:rPr>
                                        <w:sz w:val="14"/>
                                      </w:rPr>
                                      <w:t xml:space="preserve">przedsiębiorstwach </w:t>
                                    </w:r>
                                  </w:p>
                                </w:txbxContent>
                              </wps:txbx>
                              <wps:bodyPr horzOverflow="overflow" vert="horz" lIns="0" tIns="0" rIns="0" bIns="0" rtlCol="0">
                                <a:noAutofit/>
                              </wps:bodyPr>
                            </wps:wsp>
                            <wps:wsp>
                              <wps:cNvPr id="83005" name="Rectangle 83005"/>
                              <wps:cNvSpPr/>
                              <wps:spPr>
                                <a:xfrm rot="-5399999">
                                  <a:off x="-102754" y="239763"/>
                                  <a:ext cx="582046" cy="119742"/>
                                </a:xfrm>
                                <a:prstGeom prst="rect">
                                  <a:avLst/>
                                </a:prstGeom>
                                <a:ln>
                                  <a:noFill/>
                                </a:ln>
                              </wps:spPr>
                              <wps:txbx>
                                <w:txbxContent>
                                  <w:p w14:paraId="0E8A8B3B" w14:textId="77777777" w:rsidR="00E26C14" w:rsidRDefault="00CB3576">
                                    <w:pPr>
                                      <w:spacing w:after="160" w:line="259" w:lineRule="auto"/>
                                      <w:ind w:left="0" w:firstLine="0"/>
                                    </w:pPr>
                                    <w:r>
                                      <w:rPr>
                                        <w:sz w:val="14"/>
                                      </w:rPr>
                                      <w:t>społecznych</w:t>
                                    </w:r>
                                  </w:p>
                                </w:txbxContent>
                              </wps:txbx>
                              <wps:bodyPr horzOverflow="overflow" vert="horz" lIns="0" tIns="0" rIns="0" bIns="0" rtlCol="0">
                                <a:noAutofit/>
                              </wps:bodyPr>
                            </wps:wsp>
                            <wps:wsp>
                              <wps:cNvPr id="83006" name="Rectangle 83006"/>
                              <wps:cNvSpPr/>
                              <wps:spPr>
                                <a:xfrm rot="-5399999">
                                  <a:off x="174984" y="78589"/>
                                  <a:ext cx="26569" cy="119743"/>
                                </a:xfrm>
                                <a:prstGeom prst="rect">
                                  <a:avLst/>
                                </a:prstGeom>
                                <a:ln>
                                  <a:noFill/>
                                </a:ln>
                              </wps:spPr>
                              <wps:txbx>
                                <w:txbxContent>
                                  <w:p w14:paraId="0F0728BF"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534B79E8" id="Group 744670" o:spid="_x0000_s4499" style="width:17.2pt;height:56.85pt;mso-position-horizontal-relative:char;mso-position-vertical-relative:line" coordsize="218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">
                      <v:rect id="Rectangle 83003" o:spid="_x0000_s4500" style="position:absolute;left:-4200;top:1819;width:9598;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" filled="f" stroked="f">
                        <v:textbox inset="0,0,0,0">
                          <w:txbxContent>
                            <w:p w14:paraId="3DCDD4E1" w14:textId="77777777" w:rsidR="00E26C14" w:rsidRDefault="00CB3576">
                              <w:pPr>
                                <w:spacing w:after="160" w:line="259" w:lineRule="auto"/>
                                <w:ind w:left="0" w:firstLine="0"/>
                              </w:pPr>
                              <w:r>
                                <w:rPr>
                                  <w:sz w:val="14"/>
                                </w:rPr>
                                <w:t xml:space="preserve">przedsiębiorstwach </w:t>
                              </w:r>
                            </w:p>
                          </w:txbxContent>
                        </v:textbox>
                      </v:rect>
                      <v:rect id="Rectangle 83005" o:spid="_x0000_s4501" style="position:absolute;left:-1028;top:2397;width:5820;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" filled="f" stroked="f">
                        <v:textbox inset="0,0,0,0">
                          <w:txbxContent>
                            <w:p w14:paraId="0E8A8B3B" w14:textId="77777777" w:rsidR="00E26C14" w:rsidRDefault="00CB3576">
                              <w:pPr>
                                <w:spacing w:after="160" w:line="259" w:lineRule="auto"/>
                                <w:ind w:left="0" w:firstLine="0"/>
                              </w:pPr>
                              <w:r>
                                <w:rPr>
                                  <w:sz w:val="14"/>
                                </w:rPr>
                                <w:t>społecznych</w:t>
                              </w:r>
                            </w:p>
                          </w:txbxContent>
                        </v:textbox>
                      </v:rect>
                      <v:rect id="Rectangle 83006" o:spid="_x0000_s4502" style="position:absolute;left:1749;top:785;width:266;height:1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" filled="f" stroked="f">
                        <v:textbox inset="0,0,0,0">
                          <w:txbxContent>
                            <w:p w14:paraId="0F0728BF"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619BF51C" w14:textId="77777777" w:rsidR="00E26C14" w:rsidRDefault="00CB3576">
            <w:pPr>
              <w:spacing w:after="0" w:line="259" w:lineRule="auto"/>
              <w:ind w:left="35" w:firstLine="0"/>
            </w:pPr>
            <w:r>
              <w:rPr>
                <w:noProof/>
                <w:sz w:val="22"/>
              </w:rPr>
              <mc:AlternateContent>
                <mc:Choice Requires="wpg">
                  <w:drawing>
                    <wp:inline distT="0" distB="0" distL="0" distR="0" wp14:anchorId="75CCF6E0" wp14:editId="5327DE31">
                      <wp:extent cx="218048" cy="582333"/>
                      <wp:effectExtent l="0" t="0" r="0" b="0"/>
                      <wp:docPr id="744677" name="Group 744677"/>
                      <wp:cNvGraphicFramePr/>
                      <a:graphic xmlns:a="http://schemas.openxmlformats.org/drawingml/2006/main">
                        <a:graphicData uri="http://schemas.microsoft.com/office/word/2010/wordprocessingGroup">
                          <wpg:wgp>
                            <wpg:cNvGrpSpPr/>
                            <wpg:grpSpPr>
                              <a:xfrm>
                                <a:off x="0" y="0"/>
                                <a:ext cx="218048" cy="582333"/>
                                <a:chOff x="0" y="0"/>
                                <a:chExt cx="218048" cy="582333"/>
                              </a:xfrm>
                            </wpg:grpSpPr>
                            <wps:wsp>
                              <wps:cNvPr id="83009" name="Rectangle 83009"/>
                              <wps:cNvSpPr/>
                              <wps:spPr>
                                <a:xfrm rot="-5399999">
                                  <a:off x="-280291" y="147246"/>
                                  <a:ext cx="680327" cy="119743"/>
                                </a:xfrm>
                                <a:prstGeom prst="rect">
                                  <a:avLst/>
                                </a:prstGeom>
                                <a:ln>
                                  <a:noFill/>
                                </a:ln>
                              </wps:spPr>
                              <wps:txbx>
                                <w:txbxContent>
                                  <w:p w14:paraId="0BD5FBAE" w14:textId="77777777" w:rsidR="00E26C14" w:rsidRDefault="00CB3576">
                                    <w:pPr>
                                      <w:spacing w:after="160" w:line="259" w:lineRule="auto"/>
                                      <w:ind w:left="0" w:firstLine="0"/>
                                    </w:pPr>
                                    <w:r>
                                      <w:rPr>
                                        <w:sz w:val="14"/>
                                      </w:rPr>
                                      <w:t xml:space="preserve">organizacjach </w:t>
                                    </w:r>
                                  </w:p>
                                </w:txbxContent>
                              </wps:txbx>
                              <wps:bodyPr horzOverflow="overflow" vert="horz" lIns="0" tIns="0" rIns="0" bIns="0" rtlCol="0">
                                <a:noAutofit/>
                              </wps:bodyPr>
                            </wps:wsp>
                            <wps:wsp>
                              <wps:cNvPr id="83011" name="Rectangle 83011"/>
                              <wps:cNvSpPr/>
                              <wps:spPr>
                                <a:xfrm rot="-5399999">
                                  <a:off x="-185134" y="149440"/>
                                  <a:ext cx="746044" cy="119742"/>
                                </a:xfrm>
                                <a:prstGeom prst="rect">
                                  <a:avLst/>
                                </a:prstGeom>
                                <a:ln>
                                  <a:noFill/>
                                </a:ln>
                              </wps:spPr>
                              <wps:txbx>
                                <w:txbxContent>
                                  <w:p w14:paraId="450BE5EF" w14:textId="77777777" w:rsidR="00E26C14" w:rsidRDefault="00CB3576">
                                    <w:pPr>
                                      <w:spacing w:after="160" w:line="259" w:lineRule="auto"/>
                                      <w:ind w:left="0" w:firstLine="0"/>
                                    </w:pPr>
                                    <w:r>
                                      <w:rPr>
                                        <w:sz w:val="14"/>
                                      </w:rPr>
                                      <w:t>pozarządowych</w:t>
                                    </w:r>
                                  </w:p>
                                </w:txbxContent>
                              </wps:txbx>
                              <wps:bodyPr horzOverflow="overflow" vert="horz" lIns="0" tIns="0" rIns="0" bIns="0" rtlCol="0">
                                <a:noAutofit/>
                              </wps:bodyPr>
                            </wps:wsp>
                            <wps:wsp>
                              <wps:cNvPr id="83012" name="Rectangle 83012"/>
                              <wps:cNvSpPr/>
                              <wps:spPr>
                                <a:xfrm rot="-5399999">
                                  <a:off x="174603" y="-53178"/>
                                  <a:ext cx="26569" cy="119743"/>
                                </a:xfrm>
                                <a:prstGeom prst="rect">
                                  <a:avLst/>
                                </a:prstGeom>
                                <a:ln>
                                  <a:noFill/>
                                </a:ln>
                              </wps:spPr>
                              <wps:txbx>
                                <w:txbxContent>
                                  <w:p w14:paraId="111E3BE9" w14:textId="77777777" w:rsidR="00E26C14" w:rsidRDefault="00CB3576">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w14:anchorId="75CCF6E0" id="Group 744677" o:spid="_x0000_s4503" style="width:17.15pt;height:45.85pt;mso-position-horizontal-relative:char;mso-position-vertical-relative:line" coordsize="2180,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">
                      <v:rect id="Rectangle 83009" o:spid="_x0000_s4504" style="position:absolute;left:-2802;top:1472;width:6802;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" filled="f" stroked="f">
                        <v:textbox inset="0,0,0,0">
                          <w:txbxContent>
                            <w:p w14:paraId="0BD5FBAE" w14:textId="77777777" w:rsidR="00E26C14" w:rsidRDefault="00CB3576">
                              <w:pPr>
                                <w:spacing w:after="160" w:line="259" w:lineRule="auto"/>
                                <w:ind w:left="0" w:firstLine="0"/>
                              </w:pPr>
                              <w:r>
                                <w:rPr>
                                  <w:sz w:val="14"/>
                                </w:rPr>
                                <w:t xml:space="preserve">organizacjach </w:t>
                              </w:r>
                            </w:p>
                          </w:txbxContent>
                        </v:textbox>
                      </v:rect>
                      <v:rect id="Rectangle 83011" o:spid="_x0000_s4505" style="position:absolute;left:-1851;top:1494;width:7460;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" filled="f" stroked="f">
                        <v:textbox inset="0,0,0,0">
                          <w:txbxContent>
                            <w:p w14:paraId="450BE5EF" w14:textId="77777777" w:rsidR="00E26C14" w:rsidRDefault="00CB3576">
                              <w:pPr>
                                <w:spacing w:after="160" w:line="259" w:lineRule="auto"/>
                                <w:ind w:left="0" w:firstLine="0"/>
                              </w:pPr>
                              <w:r>
                                <w:rPr>
                                  <w:sz w:val="14"/>
                                </w:rPr>
                                <w:t>pozarządowych</w:t>
                              </w:r>
                            </w:p>
                          </w:txbxContent>
                        </v:textbox>
                      </v:rect>
                      <v:rect id="Rectangle 83012" o:spid="_x0000_s4506" style="position:absolute;left:1747;top:-532;width:264;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" filled="f" stroked="f">
                        <v:textbox inset="0,0,0,0">
                          <w:txbxContent>
                            <w:p w14:paraId="111E3BE9" w14:textId="77777777" w:rsidR="00E26C14" w:rsidRDefault="00CB3576">
                              <w:pPr>
                                <w:spacing w:after="160" w:line="259" w:lineRule="auto"/>
                                <w:ind w:left="0" w:firstLine="0"/>
                              </w:pPr>
                              <w:r>
                                <w:rPr>
                                  <w:sz w:val="14"/>
                                </w:rPr>
                                <w:t xml:space="preserve"> </w:t>
                              </w:r>
                            </w:p>
                          </w:txbxContent>
                        </v:textbox>
                      </v:rect>
                      <w10:anchorlock/>
                    </v:group>
                  </w:pict>
                </mc:Fallback>
              </mc:AlternateContent>
            </w:r>
          </w:p>
        </w:tc>
      </w:tr>
      <w:tr w:rsidR="00E26C14" w14:paraId="30AEC8D9" w14:textId="77777777">
        <w:trPr>
          <w:trHeight w:val="251"/>
        </w:trPr>
        <w:tc>
          <w:tcPr>
            <w:tcW w:w="282" w:type="dxa"/>
            <w:tcBorders>
              <w:top w:val="single" w:sz="4" w:space="0" w:color="000000"/>
              <w:left w:val="single" w:sz="4" w:space="0" w:color="000000"/>
              <w:bottom w:val="single" w:sz="4" w:space="0" w:color="000000"/>
              <w:right w:val="single" w:sz="4" w:space="0" w:color="000000"/>
            </w:tcBorders>
          </w:tcPr>
          <w:p w14:paraId="0EADABF9" w14:textId="77777777" w:rsidR="00E26C14" w:rsidRDefault="00CB3576">
            <w:pPr>
              <w:spacing w:after="0" w:line="259" w:lineRule="auto"/>
              <w:ind w:left="0" w:right="68" w:firstLine="0"/>
              <w:jc w:val="right"/>
            </w:pPr>
            <w:r>
              <w:rPr>
                <w:sz w:val="14"/>
              </w:rPr>
              <w:t xml:space="preserve">1 </w:t>
            </w:r>
          </w:p>
        </w:tc>
        <w:tc>
          <w:tcPr>
            <w:tcW w:w="1555" w:type="dxa"/>
            <w:tcBorders>
              <w:top w:val="single" w:sz="4" w:space="0" w:color="000000"/>
              <w:left w:val="single" w:sz="4" w:space="0" w:color="000000"/>
              <w:bottom w:val="single" w:sz="4" w:space="0" w:color="000000"/>
              <w:right w:val="single" w:sz="4" w:space="0" w:color="000000"/>
            </w:tcBorders>
          </w:tcPr>
          <w:p w14:paraId="37AB3B23" w14:textId="77777777" w:rsidR="00E26C14" w:rsidRDefault="00CB3576">
            <w:pPr>
              <w:spacing w:after="0" w:line="259" w:lineRule="auto"/>
              <w:ind w:left="1" w:firstLine="0"/>
            </w:pPr>
            <w:r>
              <w:rPr>
                <w:sz w:val="14"/>
              </w:rPr>
              <w:t>dolnośląskie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3F0872B9" w14:textId="77777777" w:rsidR="00E26C14" w:rsidRDefault="00CB3576">
            <w:pPr>
              <w:spacing w:after="0" w:line="259" w:lineRule="auto"/>
              <w:ind w:left="0" w:right="64" w:firstLine="0"/>
              <w:jc w:val="right"/>
            </w:pPr>
            <w:r>
              <w:rPr>
                <w:sz w:val="16"/>
              </w:rPr>
              <w:t xml:space="preserve">48 </w:t>
            </w:r>
          </w:p>
        </w:tc>
        <w:tc>
          <w:tcPr>
            <w:tcW w:w="859" w:type="dxa"/>
            <w:tcBorders>
              <w:top w:val="single" w:sz="4" w:space="0" w:color="000000"/>
              <w:left w:val="single" w:sz="4" w:space="0" w:color="000000"/>
              <w:bottom w:val="single" w:sz="4" w:space="0" w:color="000000"/>
              <w:right w:val="single" w:sz="4" w:space="0" w:color="000000"/>
            </w:tcBorders>
          </w:tcPr>
          <w:p w14:paraId="42260836" w14:textId="77777777" w:rsidR="00E26C14" w:rsidRDefault="00CB3576">
            <w:pPr>
              <w:spacing w:after="0" w:line="259" w:lineRule="auto"/>
              <w:ind w:left="0" w:right="61" w:firstLine="0"/>
              <w:jc w:val="right"/>
            </w:pPr>
            <w:r>
              <w:rPr>
                <w:sz w:val="16"/>
              </w:rPr>
              <w:t xml:space="preserve">1 753 </w:t>
            </w:r>
          </w:p>
        </w:tc>
        <w:tc>
          <w:tcPr>
            <w:tcW w:w="1255" w:type="dxa"/>
            <w:tcBorders>
              <w:top w:val="single" w:sz="4" w:space="0" w:color="000000"/>
              <w:left w:val="single" w:sz="4" w:space="0" w:color="000000"/>
              <w:bottom w:val="single" w:sz="4" w:space="0" w:color="000000"/>
              <w:right w:val="single" w:sz="4" w:space="0" w:color="000000"/>
            </w:tcBorders>
          </w:tcPr>
          <w:p w14:paraId="4815D3C3" w14:textId="77777777" w:rsidR="00E26C14" w:rsidRDefault="00CB3576">
            <w:pPr>
              <w:spacing w:after="0" w:line="259" w:lineRule="auto"/>
              <w:ind w:left="0" w:right="59" w:firstLine="0"/>
              <w:jc w:val="right"/>
            </w:pPr>
            <w:r>
              <w:rPr>
                <w:sz w:val="16"/>
              </w:rPr>
              <w:t xml:space="preserve">103 </w:t>
            </w:r>
          </w:p>
        </w:tc>
        <w:tc>
          <w:tcPr>
            <w:tcW w:w="1254" w:type="dxa"/>
            <w:tcBorders>
              <w:top w:val="single" w:sz="4" w:space="0" w:color="000000"/>
              <w:left w:val="single" w:sz="4" w:space="0" w:color="000000"/>
              <w:bottom w:val="single" w:sz="4" w:space="0" w:color="000000"/>
              <w:right w:val="single" w:sz="4" w:space="0" w:color="000000"/>
            </w:tcBorders>
          </w:tcPr>
          <w:p w14:paraId="0869B902" w14:textId="77777777" w:rsidR="00E26C14" w:rsidRDefault="00CB3576">
            <w:pPr>
              <w:spacing w:after="0" w:line="259" w:lineRule="auto"/>
              <w:ind w:left="0" w:right="63" w:firstLine="0"/>
              <w:jc w:val="right"/>
            </w:pPr>
            <w:r>
              <w:rPr>
                <w:sz w:val="16"/>
              </w:rPr>
              <w:t xml:space="preserve">12 </w:t>
            </w:r>
          </w:p>
        </w:tc>
        <w:tc>
          <w:tcPr>
            <w:tcW w:w="559" w:type="dxa"/>
            <w:tcBorders>
              <w:top w:val="single" w:sz="4" w:space="0" w:color="000000"/>
              <w:left w:val="single" w:sz="4" w:space="0" w:color="000000"/>
              <w:bottom w:val="single" w:sz="4" w:space="0" w:color="000000"/>
              <w:right w:val="single" w:sz="4" w:space="0" w:color="000000"/>
            </w:tcBorders>
          </w:tcPr>
          <w:p w14:paraId="5AEB3B0C" w14:textId="77777777" w:rsidR="00E26C14" w:rsidRDefault="00CB3576">
            <w:pPr>
              <w:spacing w:after="0" w:line="259" w:lineRule="auto"/>
              <w:ind w:left="0" w:right="63"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0D45137A" w14:textId="77777777" w:rsidR="00E26C14" w:rsidRDefault="00CB3576">
            <w:pPr>
              <w:spacing w:after="0" w:line="259" w:lineRule="auto"/>
              <w:ind w:left="0" w:right="60" w:firstLine="0"/>
              <w:jc w:val="right"/>
            </w:pPr>
            <w:r>
              <w:rPr>
                <w:sz w:val="16"/>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2E08FA2D"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2972556F"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224448EF" w14:textId="77777777" w:rsidR="00E26C14" w:rsidRDefault="00CB3576">
            <w:pPr>
              <w:spacing w:after="0" w:line="259" w:lineRule="auto"/>
              <w:ind w:left="0" w:right="60" w:firstLine="0"/>
              <w:jc w:val="right"/>
            </w:pPr>
            <w:r>
              <w:rPr>
                <w:sz w:val="16"/>
              </w:rPr>
              <w:t xml:space="preserve">1 </w:t>
            </w:r>
          </w:p>
        </w:tc>
      </w:tr>
      <w:tr w:rsidR="00E26C14" w14:paraId="035E994D" w14:textId="77777777">
        <w:trPr>
          <w:trHeight w:val="252"/>
        </w:trPr>
        <w:tc>
          <w:tcPr>
            <w:tcW w:w="282" w:type="dxa"/>
            <w:tcBorders>
              <w:top w:val="single" w:sz="4" w:space="0" w:color="000000"/>
              <w:left w:val="single" w:sz="4" w:space="0" w:color="000000"/>
              <w:bottom w:val="single" w:sz="4" w:space="0" w:color="000000"/>
              <w:right w:val="single" w:sz="4" w:space="0" w:color="000000"/>
            </w:tcBorders>
          </w:tcPr>
          <w:p w14:paraId="3C5C065F" w14:textId="77777777" w:rsidR="00E26C14" w:rsidRDefault="00CB3576">
            <w:pPr>
              <w:spacing w:after="0" w:line="259" w:lineRule="auto"/>
              <w:ind w:left="0" w:right="68" w:firstLine="0"/>
              <w:jc w:val="right"/>
            </w:pPr>
            <w:r>
              <w:rPr>
                <w:sz w:val="14"/>
              </w:rPr>
              <w:t xml:space="preserve">2 </w:t>
            </w:r>
          </w:p>
        </w:tc>
        <w:tc>
          <w:tcPr>
            <w:tcW w:w="1555" w:type="dxa"/>
            <w:tcBorders>
              <w:top w:val="single" w:sz="4" w:space="0" w:color="000000"/>
              <w:left w:val="single" w:sz="4" w:space="0" w:color="000000"/>
              <w:bottom w:val="single" w:sz="4" w:space="0" w:color="000000"/>
              <w:right w:val="single" w:sz="4" w:space="0" w:color="000000"/>
            </w:tcBorders>
          </w:tcPr>
          <w:p w14:paraId="316D46AD" w14:textId="77777777" w:rsidR="00E26C14" w:rsidRDefault="00CB3576">
            <w:pPr>
              <w:spacing w:after="0" w:line="259" w:lineRule="auto"/>
              <w:ind w:left="1" w:firstLine="0"/>
            </w:pPr>
            <w:r>
              <w:rPr>
                <w:sz w:val="14"/>
              </w:rPr>
              <w:t>kujawsko-</w:t>
            </w:r>
            <w:r>
              <w:rPr>
                <w:sz w:val="14"/>
              </w:rPr>
              <w:t xml:space="preserve">pomorskie </w:t>
            </w:r>
          </w:p>
        </w:tc>
        <w:tc>
          <w:tcPr>
            <w:tcW w:w="488" w:type="dxa"/>
            <w:tcBorders>
              <w:top w:val="single" w:sz="4" w:space="0" w:color="000000"/>
              <w:left w:val="single" w:sz="4" w:space="0" w:color="000000"/>
              <w:bottom w:val="single" w:sz="4" w:space="0" w:color="000000"/>
              <w:right w:val="single" w:sz="4" w:space="0" w:color="000000"/>
            </w:tcBorders>
          </w:tcPr>
          <w:p w14:paraId="483D1E5C" w14:textId="77777777" w:rsidR="00E26C14" w:rsidRDefault="00CB3576">
            <w:pPr>
              <w:spacing w:after="0" w:line="259" w:lineRule="auto"/>
              <w:ind w:left="0" w:right="64" w:firstLine="0"/>
              <w:jc w:val="right"/>
            </w:pPr>
            <w:r>
              <w:rPr>
                <w:sz w:val="16"/>
              </w:rPr>
              <w:t xml:space="preserve">36 </w:t>
            </w:r>
          </w:p>
        </w:tc>
        <w:tc>
          <w:tcPr>
            <w:tcW w:w="859" w:type="dxa"/>
            <w:tcBorders>
              <w:top w:val="single" w:sz="4" w:space="0" w:color="000000"/>
              <w:left w:val="single" w:sz="4" w:space="0" w:color="000000"/>
              <w:bottom w:val="single" w:sz="4" w:space="0" w:color="000000"/>
              <w:right w:val="single" w:sz="4" w:space="0" w:color="000000"/>
            </w:tcBorders>
          </w:tcPr>
          <w:p w14:paraId="6BC27C25" w14:textId="77777777" w:rsidR="00E26C14" w:rsidRDefault="00CB3576">
            <w:pPr>
              <w:spacing w:after="0" w:line="259" w:lineRule="auto"/>
              <w:ind w:left="0" w:right="61" w:firstLine="0"/>
              <w:jc w:val="right"/>
            </w:pPr>
            <w:r>
              <w:rPr>
                <w:sz w:val="16"/>
              </w:rPr>
              <w:t xml:space="preserve">1 354 </w:t>
            </w:r>
          </w:p>
        </w:tc>
        <w:tc>
          <w:tcPr>
            <w:tcW w:w="1255" w:type="dxa"/>
            <w:tcBorders>
              <w:top w:val="single" w:sz="4" w:space="0" w:color="000000"/>
              <w:left w:val="single" w:sz="4" w:space="0" w:color="000000"/>
              <w:bottom w:val="single" w:sz="4" w:space="0" w:color="000000"/>
              <w:right w:val="single" w:sz="4" w:space="0" w:color="000000"/>
            </w:tcBorders>
          </w:tcPr>
          <w:p w14:paraId="1F2197A5" w14:textId="77777777" w:rsidR="00E26C14" w:rsidRDefault="00CB3576">
            <w:pPr>
              <w:spacing w:after="0" w:line="259" w:lineRule="auto"/>
              <w:ind w:left="0" w:right="62" w:firstLine="0"/>
              <w:jc w:val="right"/>
            </w:pPr>
            <w:r>
              <w:rPr>
                <w:sz w:val="16"/>
              </w:rPr>
              <w:t xml:space="preserve">90 </w:t>
            </w:r>
          </w:p>
        </w:tc>
        <w:tc>
          <w:tcPr>
            <w:tcW w:w="1254" w:type="dxa"/>
            <w:tcBorders>
              <w:top w:val="single" w:sz="4" w:space="0" w:color="000000"/>
              <w:left w:val="single" w:sz="4" w:space="0" w:color="000000"/>
              <w:bottom w:val="single" w:sz="4" w:space="0" w:color="000000"/>
              <w:right w:val="single" w:sz="4" w:space="0" w:color="000000"/>
            </w:tcBorders>
          </w:tcPr>
          <w:p w14:paraId="66C366B0" w14:textId="77777777" w:rsidR="00E26C14" w:rsidRDefault="00CB3576">
            <w:pPr>
              <w:spacing w:after="0" w:line="259" w:lineRule="auto"/>
              <w:ind w:left="0" w:right="63" w:firstLine="0"/>
              <w:jc w:val="right"/>
            </w:pPr>
            <w:r>
              <w:rPr>
                <w:sz w:val="16"/>
              </w:rPr>
              <w:t xml:space="preserve">13 </w:t>
            </w:r>
          </w:p>
        </w:tc>
        <w:tc>
          <w:tcPr>
            <w:tcW w:w="559" w:type="dxa"/>
            <w:tcBorders>
              <w:top w:val="single" w:sz="4" w:space="0" w:color="000000"/>
              <w:left w:val="single" w:sz="4" w:space="0" w:color="000000"/>
              <w:bottom w:val="single" w:sz="4" w:space="0" w:color="000000"/>
              <w:right w:val="single" w:sz="4" w:space="0" w:color="000000"/>
            </w:tcBorders>
          </w:tcPr>
          <w:p w14:paraId="71474E4B" w14:textId="77777777" w:rsidR="00E26C14" w:rsidRDefault="00CB3576">
            <w:pPr>
              <w:spacing w:after="0" w:line="259" w:lineRule="auto"/>
              <w:ind w:left="0" w:right="63" w:firstLine="0"/>
              <w:jc w:val="right"/>
            </w:pPr>
            <w:r>
              <w:rPr>
                <w:sz w:val="16"/>
              </w:rPr>
              <w:t xml:space="preserve">4 </w:t>
            </w:r>
          </w:p>
        </w:tc>
        <w:tc>
          <w:tcPr>
            <w:tcW w:w="540" w:type="dxa"/>
            <w:tcBorders>
              <w:top w:val="single" w:sz="4" w:space="0" w:color="000000"/>
              <w:left w:val="single" w:sz="4" w:space="0" w:color="000000"/>
              <w:bottom w:val="single" w:sz="4" w:space="0" w:color="000000"/>
              <w:right w:val="single" w:sz="4" w:space="0" w:color="000000"/>
            </w:tcBorders>
          </w:tcPr>
          <w:p w14:paraId="579383B6"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5130CFAF"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589C3BFF" w14:textId="77777777" w:rsidR="00E26C14" w:rsidRDefault="00CB3576">
            <w:pPr>
              <w:spacing w:after="0" w:line="259" w:lineRule="auto"/>
              <w:ind w:left="0" w:right="60" w:firstLine="0"/>
              <w:jc w:val="right"/>
            </w:pPr>
            <w:r>
              <w:rPr>
                <w:sz w:val="16"/>
              </w:rPr>
              <w:t xml:space="preserve">4 </w:t>
            </w:r>
          </w:p>
        </w:tc>
        <w:tc>
          <w:tcPr>
            <w:tcW w:w="540" w:type="dxa"/>
            <w:tcBorders>
              <w:top w:val="single" w:sz="4" w:space="0" w:color="000000"/>
              <w:left w:val="single" w:sz="4" w:space="0" w:color="000000"/>
              <w:bottom w:val="single" w:sz="4" w:space="0" w:color="000000"/>
              <w:right w:val="single" w:sz="4" w:space="0" w:color="000000"/>
            </w:tcBorders>
          </w:tcPr>
          <w:p w14:paraId="7CB69427" w14:textId="77777777" w:rsidR="00E26C14" w:rsidRDefault="00CB3576">
            <w:pPr>
              <w:spacing w:after="0" w:line="259" w:lineRule="auto"/>
              <w:ind w:left="0" w:right="60" w:firstLine="0"/>
              <w:jc w:val="right"/>
            </w:pPr>
            <w:r>
              <w:rPr>
                <w:sz w:val="16"/>
              </w:rPr>
              <w:t xml:space="preserve">0 </w:t>
            </w:r>
          </w:p>
        </w:tc>
      </w:tr>
      <w:tr w:rsidR="00E26C14" w14:paraId="30D7E8B4"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5F2BDFA2" w14:textId="77777777" w:rsidR="00E26C14" w:rsidRDefault="00CB3576">
            <w:pPr>
              <w:spacing w:after="0" w:line="259" w:lineRule="auto"/>
              <w:ind w:left="0" w:right="68" w:firstLine="0"/>
              <w:jc w:val="right"/>
            </w:pPr>
            <w:r>
              <w:rPr>
                <w:sz w:val="14"/>
              </w:rPr>
              <w:t xml:space="preserve">3 </w:t>
            </w:r>
          </w:p>
        </w:tc>
        <w:tc>
          <w:tcPr>
            <w:tcW w:w="1555" w:type="dxa"/>
            <w:tcBorders>
              <w:top w:val="single" w:sz="4" w:space="0" w:color="000000"/>
              <w:left w:val="single" w:sz="4" w:space="0" w:color="000000"/>
              <w:bottom w:val="single" w:sz="4" w:space="0" w:color="000000"/>
              <w:right w:val="single" w:sz="4" w:space="0" w:color="000000"/>
            </w:tcBorders>
          </w:tcPr>
          <w:p w14:paraId="312F40B0" w14:textId="77777777" w:rsidR="00E26C14" w:rsidRDefault="00CB3576">
            <w:pPr>
              <w:spacing w:after="0" w:line="259" w:lineRule="auto"/>
              <w:ind w:left="1" w:firstLine="0"/>
            </w:pPr>
            <w:r>
              <w:rPr>
                <w:sz w:val="14"/>
              </w:rPr>
              <w:t xml:space="preserve">lubelskie </w:t>
            </w:r>
          </w:p>
        </w:tc>
        <w:tc>
          <w:tcPr>
            <w:tcW w:w="488" w:type="dxa"/>
            <w:tcBorders>
              <w:top w:val="single" w:sz="4" w:space="0" w:color="000000"/>
              <w:left w:val="single" w:sz="4" w:space="0" w:color="000000"/>
              <w:bottom w:val="single" w:sz="4" w:space="0" w:color="000000"/>
              <w:right w:val="single" w:sz="4" w:space="0" w:color="000000"/>
            </w:tcBorders>
          </w:tcPr>
          <w:p w14:paraId="7CD17CEC" w14:textId="77777777" w:rsidR="00E26C14" w:rsidRDefault="00CB3576">
            <w:pPr>
              <w:spacing w:after="0" w:line="259" w:lineRule="auto"/>
              <w:ind w:left="0" w:right="64" w:firstLine="0"/>
              <w:jc w:val="right"/>
            </w:pPr>
            <w:r>
              <w:rPr>
                <w:sz w:val="16"/>
              </w:rPr>
              <w:t xml:space="preserve">59 </w:t>
            </w:r>
          </w:p>
        </w:tc>
        <w:tc>
          <w:tcPr>
            <w:tcW w:w="859" w:type="dxa"/>
            <w:tcBorders>
              <w:top w:val="single" w:sz="4" w:space="0" w:color="000000"/>
              <w:left w:val="single" w:sz="4" w:space="0" w:color="000000"/>
              <w:bottom w:val="single" w:sz="4" w:space="0" w:color="000000"/>
              <w:right w:val="single" w:sz="4" w:space="0" w:color="000000"/>
            </w:tcBorders>
          </w:tcPr>
          <w:p w14:paraId="0BB25389" w14:textId="77777777" w:rsidR="00E26C14" w:rsidRDefault="00CB3576">
            <w:pPr>
              <w:spacing w:after="0" w:line="259" w:lineRule="auto"/>
              <w:ind w:left="0" w:right="61" w:firstLine="0"/>
              <w:jc w:val="right"/>
            </w:pPr>
            <w:r>
              <w:rPr>
                <w:sz w:val="16"/>
              </w:rPr>
              <w:t xml:space="preserve">2 175 </w:t>
            </w:r>
          </w:p>
        </w:tc>
        <w:tc>
          <w:tcPr>
            <w:tcW w:w="1255" w:type="dxa"/>
            <w:tcBorders>
              <w:top w:val="single" w:sz="4" w:space="0" w:color="000000"/>
              <w:left w:val="single" w:sz="4" w:space="0" w:color="000000"/>
              <w:bottom w:val="single" w:sz="4" w:space="0" w:color="000000"/>
              <w:right w:val="single" w:sz="4" w:space="0" w:color="000000"/>
            </w:tcBorders>
          </w:tcPr>
          <w:p w14:paraId="533B7487" w14:textId="77777777" w:rsidR="00E26C14" w:rsidRDefault="00CB3576">
            <w:pPr>
              <w:spacing w:after="0" w:line="259" w:lineRule="auto"/>
              <w:ind w:left="0" w:right="62" w:firstLine="0"/>
              <w:jc w:val="right"/>
            </w:pPr>
            <w:r>
              <w:rPr>
                <w:sz w:val="16"/>
              </w:rPr>
              <w:t xml:space="preserve">96 </w:t>
            </w:r>
          </w:p>
        </w:tc>
        <w:tc>
          <w:tcPr>
            <w:tcW w:w="1254" w:type="dxa"/>
            <w:tcBorders>
              <w:top w:val="single" w:sz="4" w:space="0" w:color="000000"/>
              <w:left w:val="single" w:sz="4" w:space="0" w:color="000000"/>
              <w:bottom w:val="single" w:sz="4" w:space="0" w:color="000000"/>
              <w:right w:val="single" w:sz="4" w:space="0" w:color="000000"/>
            </w:tcBorders>
          </w:tcPr>
          <w:p w14:paraId="2AF23D01" w14:textId="77777777" w:rsidR="00E26C14" w:rsidRDefault="00CB3576">
            <w:pPr>
              <w:spacing w:after="0" w:line="259" w:lineRule="auto"/>
              <w:ind w:left="0" w:right="63" w:firstLine="0"/>
              <w:jc w:val="right"/>
            </w:pPr>
            <w:r>
              <w:rPr>
                <w:sz w:val="16"/>
              </w:rPr>
              <w:t xml:space="preserve">8 </w:t>
            </w:r>
          </w:p>
        </w:tc>
        <w:tc>
          <w:tcPr>
            <w:tcW w:w="559" w:type="dxa"/>
            <w:tcBorders>
              <w:top w:val="single" w:sz="4" w:space="0" w:color="000000"/>
              <w:left w:val="single" w:sz="4" w:space="0" w:color="000000"/>
              <w:bottom w:val="single" w:sz="4" w:space="0" w:color="000000"/>
              <w:right w:val="single" w:sz="4" w:space="0" w:color="000000"/>
            </w:tcBorders>
          </w:tcPr>
          <w:p w14:paraId="2A1B20AA" w14:textId="77777777" w:rsidR="00E26C14" w:rsidRDefault="00CB3576">
            <w:pPr>
              <w:spacing w:after="0" w:line="259" w:lineRule="auto"/>
              <w:ind w:left="0" w:right="63" w:firstLine="0"/>
              <w:jc w:val="right"/>
            </w:pPr>
            <w:r>
              <w:rPr>
                <w:sz w:val="16"/>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6DC0D04E"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1904232B"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4EC5F293"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1AF7D5F5" w14:textId="77777777" w:rsidR="00E26C14" w:rsidRDefault="00CB3576">
            <w:pPr>
              <w:spacing w:after="0" w:line="259" w:lineRule="auto"/>
              <w:ind w:left="0" w:right="60" w:firstLine="0"/>
              <w:jc w:val="right"/>
            </w:pPr>
            <w:r>
              <w:rPr>
                <w:sz w:val="16"/>
              </w:rPr>
              <w:t xml:space="preserve">2 </w:t>
            </w:r>
          </w:p>
        </w:tc>
      </w:tr>
      <w:tr w:rsidR="00E26C14" w14:paraId="5E54A06B"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66070CEB" w14:textId="77777777" w:rsidR="00E26C14" w:rsidRDefault="00CB3576">
            <w:pPr>
              <w:spacing w:after="0" w:line="259" w:lineRule="auto"/>
              <w:ind w:left="0" w:right="68" w:firstLine="0"/>
              <w:jc w:val="right"/>
            </w:pPr>
            <w:r>
              <w:rPr>
                <w:sz w:val="14"/>
              </w:rPr>
              <w:t xml:space="preserve">4 </w:t>
            </w:r>
          </w:p>
        </w:tc>
        <w:tc>
          <w:tcPr>
            <w:tcW w:w="1555" w:type="dxa"/>
            <w:tcBorders>
              <w:top w:val="single" w:sz="4" w:space="0" w:color="000000"/>
              <w:left w:val="single" w:sz="4" w:space="0" w:color="000000"/>
              <w:bottom w:val="single" w:sz="4" w:space="0" w:color="000000"/>
              <w:right w:val="single" w:sz="4" w:space="0" w:color="000000"/>
            </w:tcBorders>
          </w:tcPr>
          <w:p w14:paraId="378770CF" w14:textId="77777777" w:rsidR="00E26C14" w:rsidRDefault="00CB3576">
            <w:pPr>
              <w:spacing w:after="0" w:line="259" w:lineRule="auto"/>
              <w:ind w:left="1" w:firstLine="0"/>
            </w:pPr>
            <w:r>
              <w:rPr>
                <w:sz w:val="14"/>
              </w:rPr>
              <w:t xml:space="preserve">lubuskie </w:t>
            </w:r>
          </w:p>
        </w:tc>
        <w:tc>
          <w:tcPr>
            <w:tcW w:w="488" w:type="dxa"/>
            <w:tcBorders>
              <w:top w:val="single" w:sz="4" w:space="0" w:color="000000"/>
              <w:left w:val="single" w:sz="4" w:space="0" w:color="000000"/>
              <w:bottom w:val="single" w:sz="4" w:space="0" w:color="000000"/>
              <w:right w:val="single" w:sz="4" w:space="0" w:color="000000"/>
            </w:tcBorders>
          </w:tcPr>
          <w:p w14:paraId="61FF7C14" w14:textId="77777777" w:rsidR="00E26C14" w:rsidRDefault="00CB3576">
            <w:pPr>
              <w:spacing w:after="0" w:line="259" w:lineRule="auto"/>
              <w:ind w:left="0" w:right="64" w:firstLine="0"/>
              <w:jc w:val="right"/>
            </w:pPr>
            <w:r>
              <w:rPr>
                <w:sz w:val="16"/>
              </w:rPr>
              <w:t xml:space="preserve">19 </w:t>
            </w:r>
          </w:p>
        </w:tc>
        <w:tc>
          <w:tcPr>
            <w:tcW w:w="859" w:type="dxa"/>
            <w:tcBorders>
              <w:top w:val="single" w:sz="4" w:space="0" w:color="000000"/>
              <w:left w:val="single" w:sz="4" w:space="0" w:color="000000"/>
              <w:bottom w:val="single" w:sz="4" w:space="0" w:color="000000"/>
              <w:right w:val="single" w:sz="4" w:space="0" w:color="000000"/>
            </w:tcBorders>
          </w:tcPr>
          <w:p w14:paraId="21480507" w14:textId="77777777" w:rsidR="00E26C14" w:rsidRDefault="00CB3576">
            <w:pPr>
              <w:spacing w:after="0" w:line="259" w:lineRule="auto"/>
              <w:ind w:left="0" w:right="62" w:firstLine="0"/>
              <w:jc w:val="right"/>
            </w:pPr>
            <w:r>
              <w:rPr>
                <w:sz w:val="16"/>
              </w:rPr>
              <w:t xml:space="preserve">682 </w:t>
            </w:r>
          </w:p>
        </w:tc>
        <w:tc>
          <w:tcPr>
            <w:tcW w:w="1255" w:type="dxa"/>
            <w:tcBorders>
              <w:top w:val="single" w:sz="4" w:space="0" w:color="000000"/>
              <w:left w:val="single" w:sz="4" w:space="0" w:color="000000"/>
              <w:bottom w:val="single" w:sz="4" w:space="0" w:color="000000"/>
              <w:right w:val="single" w:sz="4" w:space="0" w:color="000000"/>
            </w:tcBorders>
          </w:tcPr>
          <w:p w14:paraId="62F59763" w14:textId="77777777" w:rsidR="00E26C14" w:rsidRDefault="00CB3576">
            <w:pPr>
              <w:spacing w:after="0" w:line="259" w:lineRule="auto"/>
              <w:ind w:left="0" w:right="62" w:firstLine="0"/>
              <w:jc w:val="right"/>
            </w:pPr>
            <w:r>
              <w:rPr>
                <w:sz w:val="16"/>
              </w:rPr>
              <w:t xml:space="preserve">23 </w:t>
            </w:r>
          </w:p>
        </w:tc>
        <w:tc>
          <w:tcPr>
            <w:tcW w:w="1254" w:type="dxa"/>
            <w:tcBorders>
              <w:top w:val="single" w:sz="4" w:space="0" w:color="000000"/>
              <w:left w:val="single" w:sz="4" w:space="0" w:color="000000"/>
              <w:bottom w:val="single" w:sz="4" w:space="0" w:color="000000"/>
              <w:right w:val="single" w:sz="4" w:space="0" w:color="000000"/>
            </w:tcBorders>
          </w:tcPr>
          <w:p w14:paraId="02BD9380" w14:textId="77777777" w:rsidR="00E26C14" w:rsidRDefault="00CB3576">
            <w:pPr>
              <w:spacing w:after="0" w:line="259" w:lineRule="auto"/>
              <w:ind w:left="0" w:right="63" w:firstLine="0"/>
              <w:jc w:val="right"/>
            </w:pPr>
            <w:r>
              <w:rPr>
                <w:sz w:val="16"/>
              </w:rPr>
              <w:t xml:space="preserve">1 </w:t>
            </w:r>
          </w:p>
        </w:tc>
        <w:tc>
          <w:tcPr>
            <w:tcW w:w="559" w:type="dxa"/>
            <w:tcBorders>
              <w:top w:val="single" w:sz="4" w:space="0" w:color="000000"/>
              <w:left w:val="single" w:sz="4" w:space="0" w:color="000000"/>
              <w:bottom w:val="single" w:sz="4" w:space="0" w:color="000000"/>
              <w:right w:val="single" w:sz="4" w:space="0" w:color="000000"/>
            </w:tcBorders>
          </w:tcPr>
          <w:p w14:paraId="3DD04382" w14:textId="77777777" w:rsidR="00E26C14" w:rsidRDefault="00CB3576">
            <w:pPr>
              <w:spacing w:after="0" w:line="259" w:lineRule="auto"/>
              <w:ind w:left="0" w:right="63"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79BA99EF"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06B05027"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34FF920E"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4B92EB2B" w14:textId="77777777" w:rsidR="00E26C14" w:rsidRDefault="00CB3576">
            <w:pPr>
              <w:spacing w:after="0" w:line="259" w:lineRule="auto"/>
              <w:ind w:left="0" w:right="60" w:firstLine="0"/>
              <w:jc w:val="right"/>
            </w:pPr>
            <w:r>
              <w:rPr>
                <w:sz w:val="16"/>
              </w:rPr>
              <w:t xml:space="preserve">0 </w:t>
            </w:r>
          </w:p>
        </w:tc>
      </w:tr>
      <w:tr w:rsidR="00E26C14" w14:paraId="0E8523CA"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6F9B13DE" w14:textId="77777777" w:rsidR="00E26C14" w:rsidRDefault="00CB3576">
            <w:pPr>
              <w:spacing w:after="0" w:line="259" w:lineRule="auto"/>
              <w:ind w:left="0" w:right="68" w:firstLine="0"/>
              <w:jc w:val="right"/>
            </w:pPr>
            <w:r>
              <w:rPr>
                <w:sz w:val="14"/>
              </w:rPr>
              <w:t xml:space="preserve">5 </w:t>
            </w:r>
          </w:p>
        </w:tc>
        <w:tc>
          <w:tcPr>
            <w:tcW w:w="1555" w:type="dxa"/>
            <w:tcBorders>
              <w:top w:val="single" w:sz="4" w:space="0" w:color="000000"/>
              <w:left w:val="single" w:sz="4" w:space="0" w:color="000000"/>
              <w:bottom w:val="single" w:sz="4" w:space="0" w:color="000000"/>
              <w:right w:val="single" w:sz="4" w:space="0" w:color="000000"/>
            </w:tcBorders>
          </w:tcPr>
          <w:p w14:paraId="2B56142D" w14:textId="77777777" w:rsidR="00E26C14" w:rsidRDefault="00CB3576">
            <w:pPr>
              <w:spacing w:after="0" w:line="259" w:lineRule="auto"/>
              <w:ind w:left="1" w:firstLine="0"/>
            </w:pPr>
            <w:r>
              <w:rPr>
                <w:sz w:val="14"/>
              </w:rPr>
              <w:t>łódzkie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2050C4D0" w14:textId="77777777" w:rsidR="00E26C14" w:rsidRDefault="00CB3576">
            <w:pPr>
              <w:spacing w:after="0" w:line="259" w:lineRule="auto"/>
              <w:ind w:left="0" w:right="64" w:firstLine="0"/>
              <w:jc w:val="right"/>
            </w:pPr>
            <w:r>
              <w:rPr>
                <w:sz w:val="16"/>
              </w:rPr>
              <w:t xml:space="preserve">41 </w:t>
            </w:r>
          </w:p>
        </w:tc>
        <w:tc>
          <w:tcPr>
            <w:tcW w:w="859" w:type="dxa"/>
            <w:tcBorders>
              <w:top w:val="single" w:sz="4" w:space="0" w:color="000000"/>
              <w:left w:val="single" w:sz="4" w:space="0" w:color="000000"/>
              <w:bottom w:val="single" w:sz="4" w:space="0" w:color="000000"/>
              <w:right w:val="single" w:sz="4" w:space="0" w:color="000000"/>
            </w:tcBorders>
          </w:tcPr>
          <w:p w14:paraId="559B1775" w14:textId="77777777" w:rsidR="00E26C14" w:rsidRDefault="00CB3576">
            <w:pPr>
              <w:spacing w:after="0" w:line="259" w:lineRule="auto"/>
              <w:ind w:left="0" w:right="61" w:firstLine="0"/>
              <w:jc w:val="right"/>
            </w:pPr>
            <w:r>
              <w:rPr>
                <w:sz w:val="16"/>
              </w:rPr>
              <w:t xml:space="preserve">1 545 </w:t>
            </w:r>
          </w:p>
        </w:tc>
        <w:tc>
          <w:tcPr>
            <w:tcW w:w="1255" w:type="dxa"/>
            <w:tcBorders>
              <w:top w:val="single" w:sz="4" w:space="0" w:color="000000"/>
              <w:left w:val="single" w:sz="4" w:space="0" w:color="000000"/>
              <w:bottom w:val="single" w:sz="4" w:space="0" w:color="000000"/>
              <w:right w:val="single" w:sz="4" w:space="0" w:color="000000"/>
            </w:tcBorders>
          </w:tcPr>
          <w:p w14:paraId="39DFD0AD" w14:textId="77777777" w:rsidR="00E26C14" w:rsidRDefault="00CB3576">
            <w:pPr>
              <w:spacing w:after="0" w:line="259" w:lineRule="auto"/>
              <w:ind w:left="0" w:right="62" w:firstLine="0"/>
              <w:jc w:val="right"/>
            </w:pPr>
            <w:r>
              <w:rPr>
                <w:sz w:val="16"/>
              </w:rPr>
              <w:t xml:space="preserve">80 </w:t>
            </w:r>
          </w:p>
        </w:tc>
        <w:tc>
          <w:tcPr>
            <w:tcW w:w="1254" w:type="dxa"/>
            <w:tcBorders>
              <w:top w:val="single" w:sz="4" w:space="0" w:color="000000"/>
              <w:left w:val="single" w:sz="4" w:space="0" w:color="000000"/>
              <w:bottom w:val="single" w:sz="4" w:space="0" w:color="000000"/>
              <w:right w:val="single" w:sz="4" w:space="0" w:color="000000"/>
            </w:tcBorders>
          </w:tcPr>
          <w:p w14:paraId="5A554946" w14:textId="77777777" w:rsidR="00E26C14" w:rsidRDefault="00CB3576">
            <w:pPr>
              <w:spacing w:after="0" w:line="259" w:lineRule="auto"/>
              <w:ind w:left="0" w:right="63" w:firstLine="0"/>
              <w:jc w:val="right"/>
            </w:pPr>
            <w:r>
              <w:rPr>
                <w:sz w:val="16"/>
              </w:rPr>
              <w:t xml:space="preserve">13 </w:t>
            </w:r>
          </w:p>
        </w:tc>
        <w:tc>
          <w:tcPr>
            <w:tcW w:w="559" w:type="dxa"/>
            <w:tcBorders>
              <w:top w:val="single" w:sz="4" w:space="0" w:color="000000"/>
              <w:left w:val="single" w:sz="4" w:space="0" w:color="000000"/>
              <w:bottom w:val="single" w:sz="4" w:space="0" w:color="000000"/>
              <w:right w:val="single" w:sz="4" w:space="0" w:color="000000"/>
            </w:tcBorders>
          </w:tcPr>
          <w:p w14:paraId="14E8E6C3" w14:textId="77777777" w:rsidR="00E26C14" w:rsidRDefault="00CB3576">
            <w:pPr>
              <w:spacing w:after="0" w:line="259" w:lineRule="auto"/>
              <w:ind w:left="0" w:right="63" w:firstLine="0"/>
              <w:jc w:val="right"/>
            </w:pPr>
            <w:r>
              <w:rPr>
                <w:sz w:val="16"/>
              </w:rPr>
              <w:t xml:space="preserve">6 </w:t>
            </w:r>
          </w:p>
        </w:tc>
        <w:tc>
          <w:tcPr>
            <w:tcW w:w="540" w:type="dxa"/>
            <w:tcBorders>
              <w:top w:val="single" w:sz="4" w:space="0" w:color="000000"/>
              <w:left w:val="single" w:sz="4" w:space="0" w:color="000000"/>
              <w:bottom w:val="single" w:sz="4" w:space="0" w:color="000000"/>
              <w:right w:val="single" w:sz="4" w:space="0" w:color="000000"/>
            </w:tcBorders>
          </w:tcPr>
          <w:p w14:paraId="45E982A2"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2A4558BE" w14:textId="77777777" w:rsidR="00E26C14" w:rsidRDefault="00CB3576">
            <w:pPr>
              <w:spacing w:after="0" w:line="259" w:lineRule="auto"/>
              <w:ind w:left="0" w:right="60" w:firstLine="0"/>
              <w:jc w:val="right"/>
            </w:pPr>
            <w:r>
              <w:rPr>
                <w:sz w:val="16"/>
              </w:rPr>
              <w:t xml:space="preserve">2 </w:t>
            </w:r>
          </w:p>
        </w:tc>
        <w:tc>
          <w:tcPr>
            <w:tcW w:w="541" w:type="dxa"/>
            <w:tcBorders>
              <w:top w:val="single" w:sz="4" w:space="0" w:color="000000"/>
              <w:left w:val="single" w:sz="4" w:space="0" w:color="000000"/>
              <w:bottom w:val="single" w:sz="4" w:space="0" w:color="000000"/>
              <w:right w:val="single" w:sz="4" w:space="0" w:color="000000"/>
            </w:tcBorders>
          </w:tcPr>
          <w:p w14:paraId="416A4D56" w14:textId="77777777" w:rsidR="00E26C14" w:rsidRDefault="00CB3576">
            <w:pPr>
              <w:spacing w:after="0" w:line="259" w:lineRule="auto"/>
              <w:ind w:left="0" w:right="60" w:firstLine="0"/>
              <w:jc w:val="right"/>
            </w:pPr>
            <w:r>
              <w:rPr>
                <w:sz w:val="16"/>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2625ADB1" w14:textId="77777777" w:rsidR="00E26C14" w:rsidRDefault="00CB3576">
            <w:pPr>
              <w:spacing w:after="0" w:line="259" w:lineRule="auto"/>
              <w:ind w:left="0" w:right="60" w:firstLine="0"/>
              <w:jc w:val="right"/>
            </w:pPr>
            <w:r>
              <w:rPr>
                <w:sz w:val="16"/>
              </w:rPr>
              <w:t xml:space="preserve">0 </w:t>
            </w:r>
          </w:p>
        </w:tc>
      </w:tr>
      <w:tr w:rsidR="00E26C14" w14:paraId="14BE1FBB"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24BAB09C" w14:textId="77777777" w:rsidR="00E26C14" w:rsidRDefault="00CB3576">
            <w:pPr>
              <w:spacing w:after="0" w:line="259" w:lineRule="auto"/>
              <w:ind w:left="0" w:right="68" w:firstLine="0"/>
              <w:jc w:val="right"/>
            </w:pPr>
            <w:r>
              <w:rPr>
                <w:sz w:val="14"/>
              </w:rPr>
              <w:t xml:space="preserve">6 </w:t>
            </w:r>
          </w:p>
        </w:tc>
        <w:tc>
          <w:tcPr>
            <w:tcW w:w="1555" w:type="dxa"/>
            <w:tcBorders>
              <w:top w:val="single" w:sz="4" w:space="0" w:color="000000"/>
              <w:left w:val="single" w:sz="4" w:space="0" w:color="000000"/>
              <w:bottom w:val="single" w:sz="4" w:space="0" w:color="000000"/>
              <w:right w:val="single" w:sz="4" w:space="0" w:color="000000"/>
            </w:tcBorders>
          </w:tcPr>
          <w:p w14:paraId="29161B4D" w14:textId="77777777" w:rsidR="00E26C14" w:rsidRDefault="00CB3576">
            <w:pPr>
              <w:spacing w:after="0" w:line="259" w:lineRule="auto"/>
              <w:ind w:left="1" w:firstLine="0"/>
            </w:pPr>
            <w:r>
              <w:rPr>
                <w:sz w:val="14"/>
              </w:rPr>
              <w:t>małopolskie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50222F84" w14:textId="77777777" w:rsidR="00E26C14" w:rsidRDefault="00CB3576">
            <w:pPr>
              <w:spacing w:after="0" w:line="259" w:lineRule="auto"/>
              <w:ind w:left="0" w:right="64" w:firstLine="0"/>
              <w:jc w:val="right"/>
            </w:pPr>
            <w:r>
              <w:rPr>
                <w:sz w:val="16"/>
              </w:rPr>
              <w:t xml:space="preserve">67 </w:t>
            </w:r>
          </w:p>
        </w:tc>
        <w:tc>
          <w:tcPr>
            <w:tcW w:w="859" w:type="dxa"/>
            <w:tcBorders>
              <w:top w:val="single" w:sz="4" w:space="0" w:color="000000"/>
              <w:left w:val="single" w:sz="4" w:space="0" w:color="000000"/>
              <w:bottom w:val="single" w:sz="4" w:space="0" w:color="000000"/>
              <w:right w:val="single" w:sz="4" w:space="0" w:color="000000"/>
            </w:tcBorders>
          </w:tcPr>
          <w:p w14:paraId="4A85ACED" w14:textId="77777777" w:rsidR="00E26C14" w:rsidRDefault="00CB3576">
            <w:pPr>
              <w:spacing w:after="0" w:line="259" w:lineRule="auto"/>
              <w:ind w:left="0" w:right="61" w:firstLine="0"/>
              <w:jc w:val="right"/>
            </w:pPr>
            <w:r>
              <w:rPr>
                <w:sz w:val="16"/>
              </w:rPr>
              <w:t xml:space="preserve">2 741 </w:t>
            </w:r>
          </w:p>
        </w:tc>
        <w:tc>
          <w:tcPr>
            <w:tcW w:w="1255" w:type="dxa"/>
            <w:tcBorders>
              <w:top w:val="single" w:sz="4" w:space="0" w:color="000000"/>
              <w:left w:val="single" w:sz="4" w:space="0" w:color="000000"/>
              <w:bottom w:val="single" w:sz="4" w:space="0" w:color="000000"/>
              <w:right w:val="single" w:sz="4" w:space="0" w:color="000000"/>
            </w:tcBorders>
          </w:tcPr>
          <w:p w14:paraId="0547CF00" w14:textId="77777777" w:rsidR="00E26C14" w:rsidRDefault="00CB3576">
            <w:pPr>
              <w:spacing w:after="0" w:line="259" w:lineRule="auto"/>
              <w:ind w:left="0" w:right="59" w:firstLine="0"/>
              <w:jc w:val="right"/>
            </w:pPr>
            <w:r>
              <w:rPr>
                <w:sz w:val="16"/>
              </w:rPr>
              <w:t xml:space="preserve">144 </w:t>
            </w:r>
          </w:p>
        </w:tc>
        <w:tc>
          <w:tcPr>
            <w:tcW w:w="1254" w:type="dxa"/>
            <w:tcBorders>
              <w:top w:val="single" w:sz="4" w:space="0" w:color="000000"/>
              <w:left w:val="single" w:sz="4" w:space="0" w:color="000000"/>
              <w:bottom w:val="single" w:sz="4" w:space="0" w:color="000000"/>
              <w:right w:val="single" w:sz="4" w:space="0" w:color="000000"/>
            </w:tcBorders>
          </w:tcPr>
          <w:p w14:paraId="2EDCF0BE" w14:textId="77777777" w:rsidR="00E26C14" w:rsidRDefault="00CB3576">
            <w:pPr>
              <w:spacing w:after="0" w:line="259" w:lineRule="auto"/>
              <w:ind w:left="0" w:right="63" w:firstLine="0"/>
              <w:jc w:val="right"/>
            </w:pPr>
            <w:r>
              <w:rPr>
                <w:sz w:val="16"/>
              </w:rPr>
              <w:t xml:space="preserve">19 </w:t>
            </w:r>
          </w:p>
        </w:tc>
        <w:tc>
          <w:tcPr>
            <w:tcW w:w="559" w:type="dxa"/>
            <w:tcBorders>
              <w:top w:val="single" w:sz="4" w:space="0" w:color="000000"/>
              <w:left w:val="single" w:sz="4" w:space="0" w:color="000000"/>
              <w:bottom w:val="single" w:sz="4" w:space="0" w:color="000000"/>
              <w:right w:val="single" w:sz="4" w:space="0" w:color="000000"/>
            </w:tcBorders>
          </w:tcPr>
          <w:p w14:paraId="6D0C7646" w14:textId="77777777" w:rsidR="00E26C14" w:rsidRDefault="00CB3576">
            <w:pPr>
              <w:spacing w:after="0" w:line="259" w:lineRule="auto"/>
              <w:ind w:left="0" w:right="63" w:firstLine="0"/>
              <w:jc w:val="right"/>
            </w:pPr>
            <w:r>
              <w:rPr>
                <w:sz w:val="16"/>
              </w:rPr>
              <w:t xml:space="preserve">6 </w:t>
            </w:r>
          </w:p>
        </w:tc>
        <w:tc>
          <w:tcPr>
            <w:tcW w:w="540" w:type="dxa"/>
            <w:tcBorders>
              <w:top w:val="single" w:sz="4" w:space="0" w:color="000000"/>
              <w:left w:val="single" w:sz="4" w:space="0" w:color="000000"/>
              <w:bottom w:val="single" w:sz="4" w:space="0" w:color="000000"/>
              <w:right w:val="single" w:sz="4" w:space="0" w:color="000000"/>
            </w:tcBorders>
          </w:tcPr>
          <w:p w14:paraId="12223FB0" w14:textId="77777777" w:rsidR="00E26C14" w:rsidRDefault="00CB3576">
            <w:pPr>
              <w:spacing w:after="0" w:line="259" w:lineRule="auto"/>
              <w:ind w:left="0" w:right="60" w:firstLine="0"/>
              <w:jc w:val="right"/>
            </w:pPr>
            <w:r>
              <w:rPr>
                <w:sz w:val="16"/>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46F1F7E9" w14:textId="77777777" w:rsidR="00E26C14" w:rsidRDefault="00CB3576">
            <w:pPr>
              <w:spacing w:after="0" w:line="259" w:lineRule="auto"/>
              <w:ind w:left="0" w:right="60" w:firstLine="0"/>
              <w:jc w:val="right"/>
            </w:pPr>
            <w:r>
              <w:rPr>
                <w:sz w:val="16"/>
              </w:rPr>
              <w:t xml:space="preserve">1 </w:t>
            </w:r>
          </w:p>
        </w:tc>
        <w:tc>
          <w:tcPr>
            <w:tcW w:w="541" w:type="dxa"/>
            <w:tcBorders>
              <w:top w:val="single" w:sz="4" w:space="0" w:color="000000"/>
              <w:left w:val="single" w:sz="4" w:space="0" w:color="000000"/>
              <w:bottom w:val="single" w:sz="4" w:space="0" w:color="000000"/>
              <w:right w:val="single" w:sz="4" w:space="0" w:color="000000"/>
            </w:tcBorders>
          </w:tcPr>
          <w:p w14:paraId="4BC08F98" w14:textId="77777777" w:rsidR="00E26C14" w:rsidRDefault="00CB3576">
            <w:pPr>
              <w:spacing w:after="0" w:line="259" w:lineRule="auto"/>
              <w:ind w:left="0" w:right="60" w:firstLine="0"/>
              <w:jc w:val="right"/>
            </w:pPr>
            <w:r>
              <w:rPr>
                <w:sz w:val="16"/>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35518DEA" w14:textId="77777777" w:rsidR="00E26C14" w:rsidRDefault="00CB3576">
            <w:pPr>
              <w:spacing w:after="0" w:line="259" w:lineRule="auto"/>
              <w:ind w:left="0" w:right="60" w:firstLine="0"/>
              <w:jc w:val="right"/>
            </w:pPr>
            <w:r>
              <w:rPr>
                <w:sz w:val="16"/>
              </w:rPr>
              <w:t xml:space="preserve">1 </w:t>
            </w:r>
          </w:p>
        </w:tc>
      </w:tr>
      <w:tr w:rsidR="00E26C14" w14:paraId="03128089"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5CD3F49E" w14:textId="77777777" w:rsidR="00E26C14" w:rsidRDefault="00CB3576">
            <w:pPr>
              <w:spacing w:after="0" w:line="259" w:lineRule="auto"/>
              <w:ind w:left="0" w:right="68" w:firstLine="0"/>
              <w:jc w:val="right"/>
            </w:pPr>
            <w:r>
              <w:rPr>
                <w:sz w:val="14"/>
              </w:rPr>
              <w:t xml:space="preserve">7 </w:t>
            </w:r>
          </w:p>
        </w:tc>
        <w:tc>
          <w:tcPr>
            <w:tcW w:w="1555" w:type="dxa"/>
            <w:tcBorders>
              <w:top w:val="single" w:sz="4" w:space="0" w:color="000000"/>
              <w:left w:val="single" w:sz="4" w:space="0" w:color="000000"/>
              <w:bottom w:val="single" w:sz="4" w:space="0" w:color="000000"/>
              <w:right w:val="single" w:sz="4" w:space="0" w:color="000000"/>
            </w:tcBorders>
          </w:tcPr>
          <w:p w14:paraId="4A5C2744" w14:textId="77777777" w:rsidR="00E26C14" w:rsidRDefault="00CB3576">
            <w:pPr>
              <w:spacing w:after="0" w:line="259" w:lineRule="auto"/>
              <w:ind w:left="1" w:firstLine="0"/>
            </w:pPr>
            <w:r>
              <w:rPr>
                <w:sz w:val="14"/>
              </w:rPr>
              <w:t xml:space="preserve">mazowieckie </w:t>
            </w:r>
          </w:p>
        </w:tc>
        <w:tc>
          <w:tcPr>
            <w:tcW w:w="488" w:type="dxa"/>
            <w:tcBorders>
              <w:top w:val="single" w:sz="4" w:space="0" w:color="000000"/>
              <w:left w:val="single" w:sz="4" w:space="0" w:color="000000"/>
              <w:bottom w:val="single" w:sz="4" w:space="0" w:color="000000"/>
              <w:right w:val="single" w:sz="4" w:space="0" w:color="000000"/>
            </w:tcBorders>
          </w:tcPr>
          <w:p w14:paraId="4C5B3BB0" w14:textId="77777777" w:rsidR="00E26C14" w:rsidRDefault="00CB3576">
            <w:pPr>
              <w:spacing w:after="0" w:line="259" w:lineRule="auto"/>
              <w:ind w:left="0" w:right="64" w:firstLine="0"/>
              <w:jc w:val="right"/>
            </w:pPr>
            <w:r>
              <w:rPr>
                <w:sz w:val="16"/>
              </w:rPr>
              <w:t xml:space="preserve">87 </w:t>
            </w:r>
          </w:p>
        </w:tc>
        <w:tc>
          <w:tcPr>
            <w:tcW w:w="859" w:type="dxa"/>
            <w:tcBorders>
              <w:top w:val="single" w:sz="4" w:space="0" w:color="000000"/>
              <w:left w:val="single" w:sz="4" w:space="0" w:color="000000"/>
              <w:bottom w:val="single" w:sz="4" w:space="0" w:color="000000"/>
              <w:right w:val="single" w:sz="4" w:space="0" w:color="000000"/>
            </w:tcBorders>
          </w:tcPr>
          <w:p w14:paraId="630D9C90" w14:textId="77777777" w:rsidR="00E26C14" w:rsidRDefault="00CB3576">
            <w:pPr>
              <w:spacing w:after="0" w:line="259" w:lineRule="auto"/>
              <w:ind w:left="0" w:right="61" w:firstLine="0"/>
              <w:jc w:val="right"/>
            </w:pPr>
            <w:r>
              <w:rPr>
                <w:sz w:val="16"/>
              </w:rPr>
              <w:t xml:space="preserve">2 971 </w:t>
            </w:r>
          </w:p>
        </w:tc>
        <w:tc>
          <w:tcPr>
            <w:tcW w:w="1255" w:type="dxa"/>
            <w:tcBorders>
              <w:top w:val="single" w:sz="4" w:space="0" w:color="000000"/>
              <w:left w:val="single" w:sz="4" w:space="0" w:color="000000"/>
              <w:bottom w:val="single" w:sz="4" w:space="0" w:color="000000"/>
              <w:right w:val="single" w:sz="4" w:space="0" w:color="000000"/>
            </w:tcBorders>
          </w:tcPr>
          <w:p w14:paraId="1C3C210C" w14:textId="77777777" w:rsidR="00E26C14" w:rsidRDefault="00CB3576">
            <w:pPr>
              <w:spacing w:after="0" w:line="259" w:lineRule="auto"/>
              <w:ind w:left="0" w:right="59" w:firstLine="0"/>
              <w:jc w:val="right"/>
            </w:pPr>
            <w:r>
              <w:rPr>
                <w:sz w:val="16"/>
              </w:rPr>
              <w:t xml:space="preserve">182 </w:t>
            </w:r>
          </w:p>
        </w:tc>
        <w:tc>
          <w:tcPr>
            <w:tcW w:w="1254" w:type="dxa"/>
            <w:tcBorders>
              <w:top w:val="single" w:sz="4" w:space="0" w:color="000000"/>
              <w:left w:val="single" w:sz="4" w:space="0" w:color="000000"/>
              <w:bottom w:val="single" w:sz="4" w:space="0" w:color="000000"/>
              <w:right w:val="single" w:sz="4" w:space="0" w:color="000000"/>
            </w:tcBorders>
          </w:tcPr>
          <w:p w14:paraId="49CC8FF1" w14:textId="77777777" w:rsidR="00E26C14" w:rsidRDefault="00CB3576">
            <w:pPr>
              <w:spacing w:after="0" w:line="259" w:lineRule="auto"/>
              <w:ind w:left="0" w:right="63" w:firstLine="0"/>
              <w:jc w:val="right"/>
            </w:pPr>
            <w:r>
              <w:rPr>
                <w:sz w:val="16"/>
              </w:rPr>
              <w:t xml:space="preserve">24 </w:t>
            </w:r>
          </w:p>
        </w:tc>
        <w:tc>
          <w:tcPr>
            <w:tcW w:w="559" w:type="dxa"/>
            <w:tcBorders>
              <w:top w:val="single" w:sz="4" w:space="0" w:color="000000"/>
              <w:left w:val="single" w:sz="4" w:space="0" w:color="000000"/>
              <w:bottom w:val="single" w:sz="4" w:space="0" w:color="000000"/>
              <w:right w:val="single" w:sz="4" w:space="0" w:color="000000"/>
            </w:tcBorders>
          </w:tcPr>
          <w:p w14:paraId="47BAEE70" w14:textId="77777777" w:rsidR="00E26C14" w:rsidRDefault="00CB3576">
            <w:pPr>
              <w:spacing w:after="0" w:line="259" w:lineRule="auto"/>
              <w:ind w:left="0" w:right="63" w:firstLine="0"/>
              <w:jc w:val="right"/>
            </w:pPr>
            <w:r>
              <w:rPr>
                <w:sz w:val="16"/>
              </w:rPr>
              <w:t xml:space="preserve">6 </w:t>
            </w:r>
          </w:p>
        </w:tc>
        <w:tc>
          <w:tcPr>
            <w:tcW w:w="540" w:type="dxa"/>
            <w:tcBorders>
              <w:top w:val="single" w:sz="4" w:space="0" w:color="000000"/>
              <w:left w:val="single" w:sz="4" w:space="0" w:color="000000"/>
              <w:bottom w:val="single" w:sz="4" w:space="0" w:color="000000"/>
              <w:right w:val="single" w:sz="4" w:space="0" w:color="000000"/>
            </w:tcBorders>
          </w:tcPr>
          <w:p w14:paraId="695A0904"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3E18BF7C"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5676DA80" w14:textId="77777777" w:rsidR="00E26C14" w:rsidRDefault="00CB3576">
            <w:pPr>
              <w:spacing w:after="0" w:line="259" w:lineRule="auto"/>
              <w:ind w:left="0" w:right="60" w:firstLine="0"/>
              <w:jc w:val="right"/>
            </w:pPr>
            <w:r>
              <w:rPr>
                <w:sz w:val="16"/>
              </w:rPr>
              <w:t xml:space="preserve">4 </w:t>
            </w:r>
          </w:p>
        </w:tc>
        <w:tc>
          <w:tcPr>
            <w:tcW w:w="540" w:type="dxa"/>
            <w:tcBorders>
              <w:top w:val="single" w:sz="4" w:space="0" w:color="000000"/>
              <w:left w:val="single" w:sz="4" w:space="0" w:color="000000"/>
              <w:bottom w:val="single" w:sz="4" w:space="0" w:color="000000"/>
              <w:right w:val="single" w:sz="4" w:space="0" w:color="000000"/>
            </w:tcBorders>
          </w:tcPr>
          <w:p w14:paraId="28A95444" w14:textId="77777777" w:rsidR="00E26C14" w:rsidRDefault="00CB3576">
            <w:pPr>
              <w:spacing w:after="0" w:line="259" w:lineRule="auto"/>
              <w:ind w:left="0" w:right="60" w:firstLine="0"/>
              <w:jc w:val="right"/>
            </w:pPr>
            <w:r>
              <w:rPr>
                <w:sz w:val="16"/>
              </w:rPr>
              <w:t xml:space="preserve">1 </w:t>
            </w:r>
          </w:p>
        </w:tc>
      </w:tr>
      <w:tr w:rsidR="00E26C14" w14:paraId="59C99CD2" w14:textId="77777777">
        <w:trPr>
          <w:trHeight w:val="252"/>
        </w:trPr>
        <w:tc>
          <w:tcPr>
            <w:tcW w:w="282" w:type="dxa"/>
            <w:tcBorders>
              <w:top w:val="single" w:sz="4" w:space="0" w:color="000000"/>
              <w:left w:val="single" w:sz="4" w:space="0" w:color="000000"/>
              <w:bottom w:val="single" w:sz="4" w:space="0" w:color="000000"/>
              <w:right w:val="single" w:sz="4" w:space="0" w:color="000000"/>
            </w:tcBorders>
          </w:tcPr>
          <w:p w14:paraId="77D9B459" w14:textId="77777777" w:rsidR="00E26C14" w:rsidRDefault="00CB3576">
            <w:pPr>
              <w:spacing w:after="0" w:line="259" w:lineRule="auto"/>
              <w:ind w:left="0" w:right="68" w:firstLine="0"/>
              <w:jc w:val="right"/>
            </w:pPr>
            <w:r>
              <w:rPr>
                <w:sz w:val="14"/>
              </w:rPr>
              <w:t xml:space="preserve">8 </w:t>
            </w:r>
          </w:p>
        </w:tc>
        <w:tc>
          <w:tcPr>
            <w:tcW w:w="1555" w:type="dxa"/>
            <w:tcBorders>
              <w:top w:val="single" w:sz="4" w:space="0" w:color="000000"/>
              <w:left w:val="single" w:sz="4" w:space="0" w:color="000000"/>
              <w:bottom w:val="single" w:sz="4" w:space="0" w:color="000000"/>
              <w:right w:val="single" w:sz="4" w:space="0" w:color="000000"/>
            </w:tcBorders>
          </w:tcPr>
          <w:p w14:paraId="75E8BD75" w14:textId="77777777" w:rsidR="00E26C14" w:rsidRDefault="00CB3576">
            <w:pPr>
              <w:spacing w:after="0" w:line="259" w:lineRule="auto"/>
              <w:ind w:left="1" w:firstLine="0"/>
            </w:pPr>
            <w:r>
              <w:rPr>
                <w:sz w:val="14"/>
              </w:rPr>
              <w:t xml:space="preserve">opolskie </w:t>
            </w:r>
          </w:p>
        </w:tc>
        <w:tc>
          <w:tcPr>
            <w:tcW w:w="488" w:type="dxa"/>
            <w:tcBorders>
              <w:top w:val="single" w:sz="4" w:space="0" w:color="000000"/>
              <w:left w:val="single" w:sz="4" w:space="0" w:color="000000"/>
              <w:bottom w:val="single" w:sz="4" w:space="0" w:color="000000"/>
              <w:right w:val="single" w:sz="4" w:space="0" w:color="000000"/>
            </w:tcBorders>
          </w:tcPr>
          <w:p w14:paraId="7CB91D79" w14:textId="77777777" w:rsidR="00E26C14" w:rsidRDefault="00CB3576">
            <w:pPr>
              <w:spacing w:after="0" w:line="259" w:lineRule="auto"/>
              <w:ind w:left="0" w:right="64" w:firstLine="0"/>
              <w:jc w:val="right"/>
            </w:pPr>
            <w:r>
              <w:rPr>
                <w:sz w:val="16"/>
              </w:rPr>
              <w:t xml:space="preserve">17 </w:t>
            </w:r>
          </w:p>
        </w:tc>
        <w:tc>
          <w:tcPr>
            <w:tcW w:w="859" w:type="dxa"/>
            <w:tcBorders>
              <w:top w:val="single" w:sz="4" w:space="0" w:color="000000"/>
              <w:left w:val="single" w:sz="4" w:space="0" w:color="000000"/>
              <w:bottom w:val="single" w:sz="4" w:space="0" w:color="000000"/>
              <w:right w:val="single" w:sz="4" w:space="0" w:color="000000"/>
            </w:tcBorders>
          </w:tcPr>
          <w:p w14:paraId="64ACA16B" w14:textId="77777777" w:rsidR="00E26C14" w:rsidRDefault="00CB3576">
            <w:pPr>
              <w:spacing w:after="0" w:line="259" w:lineRule="auto"/>
              <w:ind w:left="0" w:right="62" w:firstLine="0"/>
              <w:jc w:val="right"/>
            </w:pPr>
            <w:r>
              <w:rPr>
                <w:sz w:val="16"/>
              </w:rPr>
              <w:t xml:space="preserve">517 </w:t>
            </w:r>
          </w:p>
        </w:tc>
        <w:tc>
          <w:tcPr>
            <w:tcW w:w="1255" w:type="dxa"/>
            <w:tcBorders>
              <w:top w:val="single" w:sz="4" w:space="0" w:color="000000"/>
              <w:left w:val="single" w:sz="4" w:space="0" w:color="000000"/>
              <w:bottom w:val="single" w:sz="4" w:space="0" w:color="000000"/>
              <w:right w:val="single" w:sz="4" w:space="0" w:color="000000"/>
            </w:tcBorders>
          </w:tcPr>
          <w:p w14:paraId="4DB96674" w14:textId="77777777" w:rsidR="00E26C14" w:rsidRDefault="00CB3576">
            <w:pPr>
              <w:spacing w:after="0" w:line="259" w:lineRule="auto"/>
              <w:ind w:left="0" w:right="62" w:firstLine="0"/>
              <w:jc w:val="right"/>
            </w:pPr>
            <w:r>
              <w:rPr>
                <w:sz w:val="16"/>
              </w:rPr>
              <w:t xml:space="preserve">44 </w:t>
            </w:r>
          </w:p>
        </w:tc>
        <w:tc>
          <w:tcPr>
            <w:tcW w:w="1254" w:type="dxa"/>
            <w:tcBorders>
              <w:top w:val="single" w:sz="4" w:space="0" w:color="000000"/>
              <w:left w:val="single" w:sz="4" w:space="0" w:color="000000"/>
              <w:bottom w:val="single" w:sz="4" w:space="0" w:color="000000"/>
              <w:right w:val="single" w:sz="4" w:space="0" w:color="000000"/>
            </w:tcBorders>
          </w:tcPr>
          <w:p w14:paraId="5C9C4F26" w14:textId="77777777" w:rsidR="00E26C14" w:rsidRDefault="00CB3576">
            <w:pPr>
              <w:spacing w:after="0" w:line="259" w:lineRule="auto"/>
              <w:ind w:left="0" w:right="63" w:firstLine="0"/>
              <w:jc w:val="right"/>
            </w:pPr>
            <w:r>
              <w:rPr>
                <w:sz w:val="16"/>
              </w:rPr>
              <w:t xml:space="preserve">4 </w:t>
            </w:r>
          </w:p>
        </w:tc>
        <w:tc>
          <w:tcPr>
            <w:tcW w:w="559" w:type="dxa"/>
            <w:tcBorders>
              <w:top w:val="single" w:sz="4" w:space="0" w:color="000000"/>
              <w:left w:val="single" w:sz="4" w:space="0" w:color="000000"/>
              <w:bottom w:val="single" w:sz="4" w:space="0" w:color="000000"/>
              <w:right w:val="single" w:sz="4" w:space="0" w:color="000000"/>
            </w:tcBorders>
          </w:tcPr>
          <w:p w14:paraId="73954AEE" w14:textId="77777777" w:rsidR="00E26C14" w:rsidRDefault="00CB3576">
            <w:pPr>
              <w:spacing w:after="0" w:line="259" w:lineRule="auto"/>
              <w:ind w:left="0" w:right="63" w:firstLine="0"/>
              <w:jc w:val="right"/>
            </w:pPr>
            <w:r>
              <w:rPr>
                <w:sz w:val="16"/>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41687C67"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607963A4"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2BF07DD2"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4417A2B4" w14:textId="77777777" w:rsidR="00E26C14" w:rsidRDefault="00CB3576">
            <w:pPr>
              <w:spacing w:after="0" w:line="259" w:lineRule="auto"/>
              <w:ind w:left="0" w:right="60" w:firstLine="0"/>
              <w:jc w:val="right"/>
            </w:pPr>
            <w:r>
              <w:rPr>
                <w:sz w:val="16"/>
              </w:rPr>
              <w:t xml:space="preserve">0 </w:t>
            </w:r>
          </w:p>
        </w:tc>
      </w:tr>
      <w:tr w:rsidR="00E26C14" w14:paraId="14F73664"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2691FE6E" w14:textId="77777777" w:rsidR="00E26C14" w:rsidRDefault="00CB3576">
            <w:pPr>
              <w:spacing w:after="0" w:line="259" w:lineRule="auto"/>
              <w:ind w:left="0" w:right="68" w:firstLine="0"/>
              <w:jc w:val="right"/>
            </w:pPr>
            <w:r>
              <w:rPr>
                <w:sz w:val="14"/>
              </w:rPr>
              <w:t xml:space="preserve">9 </w:t>
            </w:r>
          </w:p>
        </w:tc>
        <w:tc>
          <w:tcPr>
            <w:tcW w:w="1555" w:type="dxa"/>
            <w:tcBorders>
              <w:top w:val="single" w:sz="4" w:space="0" w:color="000000"/>
              <w:left w:val="single" w:sz="4" w:space="0" w:color="000000"/>
              <w:bottom w:val="single" w:sz="4" w:space="0" w:color="000000"/>
              <w:right w:val="single" w:sz="4" w:space="0" w:color="000000"/>
            </w:tcBorders>
          </w:tcPr>
          <w:p w14:paraId="49DA8924" w14:textId="77777777" w:rsidR="00E26C14" w:rsidRDefault="00CB3576">
            <w:pPr>
              <w:spacing w:after="0" w:line="259" w:lineRule="auto"/>
              <w:ind w:left="1" w:firstLine="0"/>
            </w:pPr>
            <w:r>
              <w:rPr>
                <w:sz w:val="14"/>
              </w:rPr>
              <w:t xml:space="preserve">podkarpackie </w:t>
            </w:r>
          </w:p>
        </w:tc>
        <w:tc>
          <w:tcPr>
            <w:tcW w:w="488" w:type="dxa"/>
            <w:tcBorders>
              <w:top w:val="single" w:sz="4" w:space="0" w:color="000000"/>
              <w:left w:val="single" w:sz="4" w:space="0" w:color="000000"/>
              <w:bottom w:val="single" w:sz="4" w:space="0" w:color="000000"/>
              <w:right w:val="single" w:sz="4" w:space="0" w:color="000000"/>
            </w:tcBorders>
          </w:tcPr>
          <w:p w14:paraId="5FCC1958" w14:textId="77777777" w:rsidR="00E26C14" w:rsidRDefault="00CB3576">
            <w:pPr>
              <w:spacing w:after="0" w:line="259" w:lineRule="auto"/>
              <w:ind w:left="0" w:right="64" w:firstLine="0"/>
              <w:jc w:val="right"/>
            </w:pPr>
            <w:r>
              <w:rPr>
                <w:sz w:val="16"/>
              </w:rPr>
              <w:t xml:space="preserve">37 </w:t>
            </w:r>
          </w:p>
        </w:tc>
        <w:tc>
          <w:tcPr>
            <w:tcW w:w="859" w:type="dxa"/>
            <w:tcBorders>
              <w:top w:val="single" w:sz="4" w:space="0" w:color="000000"/>
              <w:left w:val="single" w:sz="4" w:space="0" w:color="000000"/>
              <w:bottom w:val="single" w:sz="4" w:space="0" w:color="000000"/>
              <w:right w:val="single" w:sz="4" w:space="0" w:color="000000"/>
            </w:tcBorders>
          </w:tcPr>
          <w:p w14:paraId="33F53B0F" w14:textId="77777777" w:rsidR="00E26C14" w:rsidRDefault="00CB3576">
            <w:pPr>
              <w:spacing w:after="0" w:line="259" w:lineRule="auto"/>
              <w:ind w:left="0" w:right="61" w:firstLine="0"/>
              <w:jc w:val="right"/>
            </w:pPr>
            <w:r>
              <w:rPr>
                <w:sz w:val="16"/>
              </w:rPr>
              <w:t xml:space="preserve">1 818 </w:t>
            </w:r>
          </w:p>
        </w:tc>
        <w:tc>
          <w:tcPr>
            <w:tcW w:w="1255" w:type="dxa"/>
            <w:tcBorders>
              <w:top w:val="single" w:sz="4" w:space="0" w:color="000000"/>
              <w:left w:val="single" w:sz="4" w:space="0" w:color="000000"/>
              <w:bottom w:val="single" w:sz="4" w:space="0" w:color="000000"/>
              <w:right w:val="single" w:sz="4" w:space="0" w:color="000000"/>
            </w:tcBorders>
          </w:tcPr>
          <w:p w14:paraId="61E76C1D" w14:textId="77777777" w:rsidR="00E26C14" w:rsidRDefault="00CB3576">
            <w:pPr>
              <w:spacing w:after="0" w:line="259" w:lineRule="auto"/>
              <w:ind w:left="0" w:right="62" w:firstLine="0"/>
              <w:jc w:val="right"/>
            </w:pPr>
            <w:r>
              <w:rPr>
                <w:sz w:val="16"/>
              </w:rPr>
              <w:t xml:space="preserve">99 </w:t>
            </w:r>
          </w:p>
        </w:tc>
        <w:tc>
          <w:tcPr>
            <w:tcW w:w="1254" w:type="dxa"/>
            <w:tcBorders>
              <w:top w:val="single" w:sz="4" w:space="0" w:color="000000"/>
              <w:left w:val="single" w:sz="4" w:space="0" w:color="000000"/>
              <w:bottom w:val="single" w:sz="4" w:space="0" w:color="000000"/>
              <w:right w:val="single" w:sz="4" w:space="0" w:color="000000"/>
            </w:tcBorders>
          </w:tcPr>
          <w:p w14:paraId="062B812F" w14:textId="77777777" w:rsidR="00E26C14" w:rsidRDefault="00CB3576">
            <w:pPr>
              <w:spacing w:after="0" w:line="259" w:lineRule="auto"/>
              <w:ind w:left="0" w:right="63" w:firstLine="0"/>
              <w:jc w:val="right"/>
            </w:pPr>
            <w:r>
              <w:rPr>
                <w:sz w:val="16"/>
              </w:rPr>
              <w:t xml:space="preserve">28 </w:t>
            </w:r>
          </w:p>
        </w:tc>
        <w:tc>
          <w:tcPr>
            <w:tcW w:w="559" w:type="dxa"/>
            <w:tcBorders>
              <w:top w:val="single" w:sz="4" w:space="0" w:color="000000"/>
              <w:left w:val="single" w:sz="4" w:space="0" w:color="000000"/>
              <w:bottom w:val="single" w:sz="4" w:space="0" w:color="000000"/>
              <w:right w:val="single" w:sz="4" w:space="0" w:color="000000"/>
            </w:tcBorders>
          </w:tcPr>
          <w:p w14:paraId="4E07AA16" w14:textId="77777777" w:rsidR="00E26C14" w:rsidRDefault="00CB3576">
            <w:pPr>
              <w:spacing w:after="0" w:line="259" w:lineRule="auto"/>
              <w:ind w:left="0" w:right="63" w:firstLine="0"/>
              <w:jc w:val="right"/>
            </w:pPr>
            <w:r>
              <w:rPr>
                <w:sz w:val="16"/>
              </w:rPr>
              <w:t xml:space="preserve">25 </w:t>
            </w:r>
          </w:p>
        </w:tc>
        <w:tc>
          <w:tcPr>
            <w:tcW w:w="540" w:type="dxa"/>
            <w:tcBorders>
              <w:top w:val="single" w:sz="4" w:space="0" w:color="000000"/>
              <w:left w:val="single" w:sz="4" w:space="0" w:color="000000"/>
              <w:bottom w:val="single" w:sz="4" w:space="0" w:color="000000"/>
              <w:right w:val="single" w:sz="4" w:space="0" w:color="000000"/>
            </w:tcBorders>
          </w:tcPr>
          <w:p w14:paraId="1714E8CF"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1834065F"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1EE534B1"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5A233D65" w14:textId="77777777" w:rsidR="00E26C14" w:rsidRDefault="00CB3576">
            <w:pPr>
              <w:spacing w:after="0" w:line="259" w:lineRule="auto"/>
              <w:ind w:left="0" w:right="60" w:firstLine="0"/>
              <w:jc w:val="right"/>
            </w:pPr>
            <w:r>
              <w:rPr>
                <w:sz w:val="16"/>
              </w:rPr>
              <w:t xml:space="preserve">0 </w:t>
            </w:r>
          </w:p>
        </w:tc>
      </w:tr>
      <w:tr w:rsidR="00E26C14" w14:paraId="1697CFAE"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6AEE66FA" w14:textId="77777777" w:rsidR="00E26C14" w:rsidRDefault="00CB3576">
            <w:pPr>
              <w:spacing w:after="0" w:line="259" w:lineRule="auto"/>
              <w:ind w:left="0" w:firstLine="0"/>
            </w:pPr>
            <w:r>
              <w:rPr>
                <w:sz w:val="14"/>
              </w:rPr>
              <w:t xml:space="preserve">10 </w:t>
            </w:r>
          </w:p>
        </w:tc>
        <w:tc>
          <w:tcPr>
            <w:tcW w:w="1555" w:type="dxa"/>
            <w:tcBorders>
              <w:top w:val="single" w:sz="4" w:space="0" w:color="000000"/>
              <w:left w:val="single" w:sz="4" w:space="0" w:color="000000"/>
              <w:bottom w:val="single" w:sz="4" w:space="0" w:color="000000"/>
              <w:right w:val="single" w:sz="4" w:space="0" w:color="000000"/>
            </w:tcBorders>
          </w:tcPr>
          <w:p w14:paraId="56F17E0E" w14:textId="77777777" w:rsidR="00E26C14" w:rsidRDefault="00CB3576">
            <w:pPr>
              <w:spacing w:after="0" w:line="259" w:lineRule="auto"/>
              <w:ind w:left="1" w:firstLine="0"/>
            </w:pPr>
            <w:r>
              <w:rPr>
                <w:sz w:val="14"/>
              </w:rPr>
              <w:t xml:space="preserve">podlaskie </w:t>
            </w:r>
          </w:p>
        </w:tc>
        <w:tc>
          <w:tcPr>
            <w:tcW w:w="488" w:type="dxa"/>
            <w:tcBorders>
              <w:top w:val="single" w:sz="4" w:space="0" w:color="000000"/>
              <w:left w:val="single" w:sz="4" w:space="0" w:color="000000"/>
              <w:bottom w:val="single" w:sz="4" w:space="0" w:color="000000"/>
              <w:right w:val="single" w:sz="4" w:space="0" w:color="000000"/>
            </w:tcBorders>
          </w:tcPr>
          <w:p w14:paraId="097DB508" w14:textId="77777777" w:rsidR="00E26C14" w:rsidRDefault="00CB3576">
            <w:pPr>
              <w:spacing w:after="0" w:line="259" w:lineRule="auto"/>
              <w:ind w:left="0" w:right="64" w:firstLine="0"/>
              <w:jc w:val="right"/>
            </w:pPr>
            <w:r>
              <w:rPr>
                <w:sz w:val="16"/>
              </w:rPr>
              <w:t xml:space="preserve">25 </w:t>
            </w:r>
          </w:p>
        </w:tc>
        <w:tc>
          <w:tcPr>
            <w:tcW w:w="859" w:type="dxa"/>
            <w:tcBorders>
              <w:top w:val="single" w:sz="4" w:space="0" w:color="000000"/>
              <w:left w:val="single" w:sz="4" w:space="0" w:color="000000"/>
              <w:bottom w:val="single" w:sz="4" w:space="0" w:color="000000"/>
              <w:right w:val="single" w:sz="4" w:space="0" w:color="000000"/>
            </w:tcBorders>
          </w:tcPr>
          <w:p w14:paraId="3696B47F" w14:textId="77777777" w:rsidR="00E26C14" w:rsidRDefault="00CB3576">
            <w:pPr>
              <w:spacing w:after="0" w:line="259" w:lineRule="auto"/>
              <w:ind w:left="0" w:right="62" w:firstLine="0"/>
              <w:jc w:val="right"/>
            </w:pPr>
            <w:r>
              <w:rPr>
                <w:sz w:val="16"/>
              </w:rPr>
              <w:t xml:space="preserve">906 </w:t>
            </w:r>
          </w:p>
        </w:tc>
        <w:tc>
          <w:tcPr>
            <w:tcW w:w="1255" w:type="dxa"/>
            <w:tcBorders>
              <w:top w:val="single" w:sz="4" w:space="0" w:color="000000"/>
              <w:left w:val="single" w:sz="4" w:space="0" w:color="000000"/>
              <w:bottom w:val="single" w:sz="4" w:space="0" w:color="000000"/>
              <w:right w:val="single" w:sz="4" w:space="0" w:color="000000"/>
            </w:tcBorders>
          </w:tcPr>
          <w:p w14:paraId="4E9735A4" w14:textId="77777777" w:rsidR="00E26C14" w:rsidRDefault="00CB3576">
            <w:pPr>
              <w:spacing w:after="0" w:line="259" w:lineRule="auto"/>
              <w:ind w:left="0" w:right="62" w:firstLine="0"/>
              <w:jc w:val="right"/>
            </w:pPr>
            <w:r>
              <w:rPr>
                <w:sz w:val="16"/>
              </w:rPr>
              <w:t xml:space="preserve">59 </w:t>
            </w:r>
          </w:p>
        </w:tc>
        <w:tc>
          <w:tcPr>
            <w:tcW w:w="1254" w:type="dxa"/>
            <w:tcBorders>
              <w:top w:val="single" w:sz="4" w:space="0" w:color="000000"/>
              <w:left w:val="single" w:sz="4" w:space="0" w:color="000000"/>
              <w:bottom w:val="single" w:sz="4" w:space="0" w:color="000000"/>
              <w:right w:val="single" w:sz="4" w:space="0" w:color="000000"/>
            </w:tcBorders>
          </w:tcPr>
          <w:p w14:paraId="19F1B5B0" w14:textId="77777777" w:rsidR="00E26C14" w:rsidRDefault="00CB3576">
            <w:pPr>
              <w:spacing w:after="0" w:line="259" w:lineRule="auto"/>
              <w:ind w:left="0" w:right="63" w:firstLine="0"/>
              <w:jc w:val="right"/>
            </w:pPr>
            <w:r>
              <w:rPr>
                <w:sz w:val="16"/>
              </w:rPr>
              <w:t xml:space="preserve">16 </w:t>
            </w:r>
          </w:p>
        </w:tc>
        <w:tc>
          <w:tcPr>
            <w:tcW w:w="559" w:type="dxa"/>
            <w:tcBorders>
              <w:top w:val="single" w:sz="4" w:space="0" w:color="000000"/>
              <w:left w:val="single" w:sz="4" w:space="0" w:color="000000"/>
              <w:bottom w:val="single" w:sz="4" w:space="0" w:color="000000"/>
              <w:right w:val="single" w:sz="4" w:space="0" w:color="000000"/>
            </w:tcBorders>
          </w:tcPr>
          <w:p w14:paraId="68D3E3FF" w14:textId="77777777" w:rsidR="00E26C14" w:rsidRDefault="00CB3576">
            <w:pPr>
              <w:spacing w:after="0" w:line="259" w:lineRule="auto"/>
              <w:ind w:left="0" w:right="63" w:firstLine="0"/>
              <w:jc w:val="right"/>
            </w:pPr>
            <w:r>
              <w:rPr>
                <w:sz w:val="16"/>
              </w:rPr>
              <w:t xml:space="preserve">13 </w:t>
            </w:r>
          </w:p>
        </w:tc>
        <w:tc>
          <w:tcPr>
            <w:tcW w:w="540" w:type="dxa"/>
            <w:tcBorders>
              <w:top w:val="single" w:sz="4" w:space="0" w:color="000000"/>
              <w:left w:val="single" w:sz="4" w:space="0" w:color="000000"/>
              <w:bottom w:val="single" w:sz="4" w:space="0" w:color="000000"/>
              <w:right w:val="single" w:sz="4" w:space="0" w:color="000000"/>
            </w:tcBorders>
          </w:tcPr>
          <w:p w14:paraId="23DE9D48"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2E449F5C"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19A25BD9"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04AA5BFE" w14:textId="77777777" w:rsidR="00E26C14" w:rsidRDefault="00CB3576">
            <w:pPr>
              <w:spacing w:after="0" w:line="259" w:lineRule="auto"/>
              <w:ind w:left="0" w:right="60" w:firstLine="0"/>
              <w:jc w:val="right"/>
            </w:pPr>
            <w:r>
              <w:rPr>
                <w:sz w:val="16"/>
              </w:rPr>
              <w:t xml:space="preserve">0 </w:t>
            </w:r>
          </w:p>
        </w:tc>
      </w:tr>
      <w:tr w:rsidR="00E26C14" w14:paraId="65BFA4CA"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590706B9" w14:textId="77777777" w:rsidR="00E26C14" w:rsidRDefault="00CB3576">
            <w:pPr>
              <w:spacing w:after="0" w:line="259" w:lineRule="auto"/>
              <w:ind w:left="0" w:firstLine="0"/>
            </w:pPr>
            <w:r>
              <w:rPr>
                <w:sz w:val="14"/>
              </w:rPr>
              <w:t xml:space="preserve">11 </w:t>
            </w:r>
          </w:p>
        </w:tc>
        <w:tc>
          <w:tcPr>
            <w:tcW w:w="1555" w:type="dxa"/>
            <w:tcBorders>
              <w:top w:val="single" w:sz="4" w:space="0" w:color="000000"/>
              <w:left w:val="single" w:sz="4" w:space="0" w:color="000000"/>
              <w:bottom w:val="single" w:sz="4" w:space="0" w:color="000000"/>
              <w:right w:val="single" w:sz="4" w:space="0" w:color="000000"/>
            </w:tcBorders>
          </w:tcPr>
          <w:p w14:paraId="7D99D01A" w14:textId="77777777" w:rsidR="00E26C14" w:rsidRDefault="00CB3576">
            <w:pPr>
              <w:spacing w:after="0" w:line="259" w:lineRule="auto"/>
              <w:ind w:left="1" w:firstLine="0"/>
            </w:pPr>
            <w:r>
              <w:rPr>
                <w:sz w:val="14"/>
              </w:rPr>
              <w:t xml:space="preserve">pomorskie </w:t>
            </w:r>
          </w:p>
        </w:tc>
        <w:tc>
          <w:tcPr>
            <w:tcW w:w="488" w:type="dxa"/>
            <w:tcBorders>
              <w:top w:val="single" w:sz="4" w:space="0" w:color="000000"/>
              <w:left w:val="single" w:sz="4" w:space="0" w:color="000000"/>
              <w:bottom w:val="single" w:sz="4" w:space="0" w:color="000000"/>
              <w:right w:val="single" w:sz="4" w:space="0" w:color="000000"/>
            </w:tcBorders>
          </w:tcPr>
          <w:p w14:paraId="10D1810A" w14:textId="77777777" w:rsidR="00E26C14" w:rsidRDefault="00CB3576">
            <w:pPr>
              <w:spacing w:after="0" w:line="259" w:lineRule="auto"/>
              <w:ind w:left="0" w:right="64" w:firstLine="0"/>
              <w:jc w:val="right"/>
            </w:pPr>
            <w:r>
              <w:rPr>
                <w:sz w:val="16"/>
              </w:rPr>
              <w:t xml:space="preserve">48 </w:t>
            </w:r>
          </w:p>
        </w:tc>
        <w:tc>
          <w:tcPr>
            <w:tcW w:w="859" w:type="dxa"/>
            <w:tcBorders>
              <w:top w:val="single" w:sz="4" w:space="0" w:color="000000"/>
              <w:left w:val="single" w:sz="4" w:space="0" w:color="000000"/>
              <w:bottom w:val="single" w:sz="4" w:space="0" w:color="000000"/>
              <w:right w:val="single" w:sz="4" w:space="0" w:color="000000"/>
            </w:tcBorders>
          </w:tcPr>
          <w:p w14:paraId="50501F65" w14:textId="77777777" w:rsidR="00E26C14" w:rsidRDefault="00CB3576">
            <w:pPr>
              <w:spacing w:after="0" w:line="259" w:lineRule="auto"/>
              <w:ind w:left="0" w:right="61" w:firstLine="0"/>
              <w:jc w:val="right"/>
            </w:pPr>
            <w:r>
              <w:rPr>
                <w:sz w:val="16"/>
              </w:rPr>
              <w:t xml:space="preserve">1 551 </w:t>
            </w:r>
          </w:p>
        </w:tc>
        <w:tc>
          <w:tcPr>
            <w:tcW w:w="1255" w:type="dxa"/>
            <w:tcBorders>
              <w:top w:val="single" w:sz="4" w:space="0" w:color="000000"/>
              <w:left w:val="single" w:sz="4" w:space="0" w:color="000000"/>
              <w:bottom w:val="single" w:sz="4" w:space="0" w:color="000000"/>
              <w:right w:val="single" w:sz="4" w:space="0" w:color="000000"/>
            </w:tcBorders>
          </w:tcPr>
          <w:p w14:paraId="2CD13976" w14:textId="77777777" w:rsidR="00E26C14" w:rsidRDefault="00CB3576">
            <w:pPr>
              <w:spacing w:after="0" w:line="259" w:lineRule="auto"/>
              <w:ind w:left="0" w:right="59" w:firstLine="0"/>
              <w:jc w:val="right"/>
            </w:pPr>
            <w:r>
              <w:rPr>
                <w:sz w:val="16"/>
              </w:rPr>
              <w:t xml:space="preserve">112 </w:t>
            </w:r>
          </w:p>
        </w:tc>
        <w:tc>
          <w:tcPr>
            <w:tcW w:w="1254" w:type="dxa"/>
            <w:tcBorders>
              <w:top w:val="single" w:sz="4" w:space="0" w:color="000000"/>
              <w:left w:val="single" w:sz="4" w:space="0" w:color="000000"/>
              <w:bottom w:val="single" w:sz="4" w:space="0" w:color="000000"/>
              <w:right w:val="single" w:sz="4" w:space="0" w:color="000000"/>
            </w:tcBorders>
          </w:tcPr>
          <w:p w14:paraId="7196408D" w14:textId="77777777" w:rsidR="00E26C14" w:rsidRDefault="00CB3576">
            <w:pPr>
              <w:spacing w:after="0" w:line="259" w:lineRule="auto"/>
              <w:ind w:left="0" w:right="63" w:firstLine="0"/>
              <w:jc w:val="right"/>
            </w:pPr>
            <w:r>
              <w:rPr>
                <w:sz w:val="16"/>
              </w:rPr>
              <w:t xml:space="preserve">22 </w:t>
            </w:r>
          </w:p>
        </w:tc>
        <w:tc>
          <w:tcPr>
            <w:tcW w:w="559" w:type="dxa"/>
            <w:tcBorders>
              <w:top w:val="single" w:sz="4" w:space="0" w:color="000000"/>
              <w:left w:val="single" w:sz="4" w:space="0" w:color="000000"/>
              <w:bottom w:val="single" w:sz="4" w:space="0" w:color="000000"/>
              <w:right w:val="single" w:sz="4" w:space="0" w:color="000000"/>
            </w:tcBorders>
          </w:tcPr>
          <w:p w14:paraId="2C375583" w14:textId="77777777" w:rsidR="00E26C14" w:rsidRDefault="00CB3576">
            <w:pPr>
              <w:spacing w:after="0" w:line="259" w:lineRule="auto"/>
              <w:ind w:left="0" w:right="63"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61D858D5"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43D4BFD7" w14:textId="77777777" w:rsidR="00E26C14" w:rsidRDefault="00CB3576">
            <w:pPr>
              <w:spacing w:after="0" w:line="259" w:lineRule="auto"/>
              <w:ind w:left="0" w:right="60" w:firstLine="0"/>
              <w:jc w:val="right"/>
            </w:pPr>
            <w:r>
              <w:rPr>
                <w:sz w:val="16"/>
              </w:rPr>
              <w:t xml:space="preserve">2 </w:t>
            </w:r>
          </w:p>
        </w:tc>
        <w:tc>
          <w:tcPr>
            <w:tcW w:w="541" w:type="dxa"/>
            <w:tcBorders>
              <w:top w:val="single" w:sz="4" w:space="0" w:color="000000"/>
              <w:left w:val="single" w:sz="4" w:space="0" w:color="000000"/>
              <w:bottom w:val="single" w:sz="4" w:space="0" w:color="000000"/>
              <w:right w:val="single" w:sz="4" w:space="0" w:color="000000"/>
            </w:tcBorders>
          </w:tcPr>
          <w:p w14:paraId="53D07A7D" w14:textId="77777777" w:rsidR="00E26C14" w:rsidRDefault="00CB3576">
            <w:pPr>
              <w:spacing w:after="0" w:line="259" w:lineRule="auto"/>
              <w:ind w:left="0" w:right="60" w:firstLine="0"/>
              <w:jc w:val="right"/>
            </w:pPr>
            <w:r>
              <w:rPr>
                <w:sz w:val="16"/>
              </w:rPr>
              <w:t xml:space="preserve">4 </w:t>
            </w:r>
          </w:p>
        </w:tc>
        <w:tc>
          <w:tcPr>
            <w:tcW w:w="540" w:type="dxa"/>
            <w:tcBorders>
              <w:top w:val="single" w:sz="4" w:space="0" w:color="000000"/>
              <w:left w:val="single" w:sz="4" w:space="0" w:color="000000"/>
              <w:bottom w:val="single" w:sz="4" w:space="0" w:color="000000"/>
              <w:right w:val="single" w:sz="4" w:space="0" w:color="000000"/>
            </w:tcBorders>
          </w:tcPr>
          <w:p w14:paraId="7FF7F003" w14:textId="77777777" w:rsidR="00E26C14" w:rsidRDefault="00CB3576">
            <w:pPr>
              <w:spacing w:after="0" w:line="259" w:lineRule="auto"/>
              <w:ind w:left="0" w:right="60" w:firstLine="0"/>
              <w:jc w:val="right"/>
            </w:pPr>
            <w:r>
              <w:rPr>
                <w:sz w:val="16"/>
              </w:rPr>
              <w:t xml:space="preserve">4 </w:t>
            </w:r>
          </w:p>
        </w:tc>
      </w:tr>
      <w:tr w:rsidR="00E26C14" w14:paraId="19FF088F"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0421C369" w14:textId="77777777" w:rsidR="00E26C14" w:rsidRDefault="00CB3576">
            <w:pPr>
              <w:spacing w:after="0" w:line="259" w:lineRule="auto"/>
              <w:ind w:left="0" w:firstLine="0"/>
            </w:pPr>
            <w:r>
              <w:rPr>
                <w:sz w:val="14"/>
              </w:rPr>
              <w:t xml:space="preserve">12 </w:t>
            </w:r>
          </w:p>
        </w:tc>
        <w:tc>
          <w:tcPr>
            <w:tcW w:w="1555" w:type="dxa"/>
            <w:tcBorders>
              <w:top w:val="single" w:sz="4" w:space="0" w:color="000000"/>
              <w:left w:val="single" w:sz="4" w:space="0" w:color="000000"/>
              <w:bottom w:val="single" w:sz="4" w:space="0" w:color="000000"/>
              <w:right w:val="single" w:sz="4" w:space="0" w:color="000000"/>
            </w:tcBorders>
          </w:tcPr>
          <w:p w14:paraId="1E524772" w14:textId="77777777" w:rsidR="00E26C14" w:rsidRDefault="00CB3576">
            <w:pPr>
              <w:spacing w:after="0" w:line="259" w:lineRule="auto"/>
              <w:ind w:left="1" w:firstLine="0"/>
            </w:pPr>
            <w:r>
              <w:rPr>
                <w:sz w:val="14"/>
              </w:rPr>
              <w:t>śląskie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558BB203" w14:textId="77777777" w:rsidR="00E26C14" w:rsidRDefault="00CB3576">
            <w:pPr>
              <w:spacing w:after="0" w:line="259" w:lineRule="auto"/>
              <w:ind w:left="0" w:right="64" w:firstLine="0"/>
              <w:jc w:val="right"/>
            </w:pPr>
            <w:r>
              <w:rPr>
                <w:sz w:val="16"/>
              </w:rPr>
              <w:t xml:space="preserve">59 </w:t>
            </w:r>
          </w:p>
        </w:tc>
        <w:tc>
          <w:tcPr>
            <w:tcW w:w="859" w:type="dxa"/>
            <w:tcBorders>
              <w:top w:val="single" w:sz="4" w:space="0" w:color="000000"/>
              <w:left w:val="single" w:sz="4" w:space="0" w:color="000000"/>
              <w:bottom w:val="single" w:sz="4" w:space="0" w:color="000000"/>
              <w:right w:val="single" w:sz="4" w:space="0" w:color="000000"/>
            </w:tcBorders>
          </w:tcPr>
          <w:p w14:paraId="6B38EF82" w14:textId="77777777" w:rsidR="00E26C14" w:rsidRDefault="00CB3576">
            <w:pPr>
              <w:spacing w:after="0" w:line="259" w:lineRule="auto"/>
              <w:ind w:left="0" w:right="61" w:firstLine="0"/>
              <w:jc w:val="right"/>
            </w:pPr>
            <w:r>
              <w:rPr>
                <w:sz w:val="16"/>
              </w:rPr>
              <w:t xml:space="preserve">2 899 </w:t>
            </w:r>
          </w:p>
        </w:tc>
        <w:tc>
          <w:tcPr>
            <w:tcW w:w="1255" w:type="dxa"/>
            <w:tcBorders>
              <w:top w:val="single" w:sz="4" w:space="0" w:color="000000"/>
              <w:left w:val="single" w:sz="4" w:space="0" w:color="000000"/>
              <w:bottom w:val="single" w:sz="4" w:space="0" w:color="000000"/>
              <w:right w:val="single" w:sz="4" w:space="0" w:color="000000"/>
            </w:tcBorders>
          </w:tcPr>
          <w:p w14:paraId="024946F1" w14:textId="77777777" w:rsidR="00E26C14" w:rsidRDefault="00CB3576">
            <w:pPr>
              <w:spacing w:after="0" w:line="259" w:lineRule="auto"/>
              <w:ind w:left="0" w:right="59" w:firstLine="0"/>
              <w:jc w:val="right"/>
            </w:pPr>
            <w:r>
              <w:rPr>
                <w:sz w:val="16"/>
              </w:rPr>
              <w:t xml:space="preserve">156 </w:t>
            </w:r>
          </w:p>
        </w:tc>
        <w:tc>
          <w:tcPr>
            <w:tcW w:w="1254" w:type="dxa"/>
            <w:tcBorders>
              <w:top w:val="single" w:sz="4" w:space="0" w:color="000000"/>
              <w:left w:val="single" w:sz="4" w:space="0" w:color="000000"/>
              <w:bottom w:val="single" w:sz="4" w:space="0" w:color="000000"/>
              <w:right w:val="single" w:sz="4" w:space="0" w:color="000000"/>
            </w:tcBorders>
          </w:tcPr>
          <w:p w14:paraId="503330A4" w14:textId="77777777" w:rsidR="00E26C14" w:rsidRDefault="00CB3576">
            <w:pPr>
              <w:spacing w:after="0" w:line="259" w:lineRule="auto"/>
              <w:ind w:left="0" w:right="63" w:firstLine="0"/>
              <w:jc w:val="right"/>
            </w:pPr>
            <w:r>
              <w:rPr>
                <w:sz w:val="16"/>
              </w:rPr>
              <w:t xml:space="preserve">11 </w:t>
            </w:r>
          </w:p>
        </w:tc>
        <w:tc>
          <w:tcPr>
            <w:tcW w:w="559" w:type="dxa"/>
            <w:tcBorders>
              <w:top w:val="single" w:sz="4" w:space="0" w:color="000000"/>
              <w:left w:val="single" w:sz="4" w:space="0" w:color="000000"/>
              <w:bottom w:val="single" w:sz="4" w:space="0" w:color="000000"/>
              <w:right w:val="single" w:sz="4" w:space="0" w:color="000000"/>
            </w:tcBorders>
          </w:tcPr>
          <w:p w14:paraId="56DDDA0C" w14:textId="77777777" w:rsidR="00E26C14" w:rsidRDefault="00CB3576">
            <w:pPr>
              <w:spacing w:after="0" w:line="259" w:lineRule="auto"/>
              <w:ind w:left="0" w:right="63" w:firstLine="0"/>
              <w:jc w:val="right"/>
            </w:pPr>
            <w:r>
              <w:rPr>
                <w:sz w:val="16"/>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1802E05E"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4166401A" w14:textId="77777777" w:rsidR="00E26C14" w:rsidRDefault="00CB3576">
            <w:pPr>
              <w:spacing w:after="0" w:line="259" w:lineRule="auto"/>
              <w:ind w:left="0" w:right="60" w:firstLine="0"/>
              <w:jc w:val="right"/>
            </w:pPr>
            <w:r>
              <w:rPr>
                <w:sz w:val="16"/>
              </w:rPr>
              <w:t xml:space="preserve">1 </w:t>
            </w:r>
          </w:p>
        </w:tc>
        <w:tc>
          <w:tcPr>
            <w:tcW w:w="541" w:type="dxa"/>
            <w:tcBorders>
              <w:top w:val="single" w:sz="4" w:space="0" w:color="000000"/>
              <w:left w:val="single" w:sz="4" w:space="0" w:color="000000"/>
              <w:bottom w:val="single" w:sz="4" w:space="0" w:color="000000"/>
              <w:right w:val="single" w:sz="4" w:space="0" w:color="000000"/>
            </w:tcBorders>
          </w:tcPr>
          <w:p w14:paraId="0AB60A01" w14:textId="77777777" w:rsidR="00E26C14" w:rsidRDefault="00CB3576">
            <w:pPr>
              <w:spacing w:after="0" w:line="259" w:lineRule="auto"/>
              <w:ind w:left="0" w:right="60" w:firstLine="0"/>
              <w:jc w:val="right"/>
            </w:pPr>
            <w:r>
              <w:rPr>
                <w:sz w:val="16"/>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04AA72B4" w14:textId="77777777" w:rsidR="00E26C14" w:rsidRDefault="00CB3576">
            <w:pPr>
              <w:spacing w:after="0" w:line="259" w:lineRule="auto"/>
              <w:ind w:left="0" w:right="60" w:firstLine="0"/>
              <w:jc w:val="right"/>
            </w:pPr>
            <w:r>
              <w:rPr>
                <w:sz w:val="16"/>
              </w:rPr>
              <w:t xml:space="preserve">2 </w:t>
            </w:r>
          </w:p>
        </w:tc>
      </w:tr>
      <w:tr w:rsidR="00E26C14" w14:paraId="5A668DB4"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67F80D05" w14:textId="77777777" w:rsidR="00E26C14" w:rsidRDefault="00CB3576">
            <w:pPr>
              <w:spacing w:after="0" w:line="259" w:lineRule="auto"/>
              <w:ind w:left="0" w:firstLine="0"/>
            </w:pPr>
            <w:r>
              <w:rPr>
                <w:sz w:val="14"/>
              </w:rPr>
              <w:t xml:space="preserve">13 </w:t>
            </w:r>
          </w:p>
        </w:tc>
        <w:tc>
          <w:tcPr>
            <w:tcW w:w="1555" w:type="dxa"/>
            <w:tcBorders>
              <w:top w:val="single" w:sz="4" w:space="0" w:color="000000"/>
              <w:left w:val="single" w:sz="4" w:space="0" w:color="000000"/>
              <w:bottom w:val="single" w:sz="4" w:space="0" w:color="000000"/>
              <w:right w:val="single" w:sz="4" w:space="0" w:color="000000"/>
            </w:tcBorders>
          </w:tcPr>
          <w:p w14:paraId="32186610" w14:textId="77777777" w:rsidR="00E26C14" w:rsidRDefault="00CB3576">
            <w:pPr>
              <w:spacing w:after="0" w:line="259" w:lineRule="auto"/>
              <w:ind w:left="1" w:firstLine="0"/>
            </w:pPr>
            <w:r>
              <w:rPr>
                <w:sz w:val="14"/>
              </w:rPr>
              <w:t>świętokrzyskie</w:t>
            </w:r>
            <w:r>
              <w:rPr>
                <w:sz w:val="14"/>
              </w:rPr>
              <w:t xml:space="preserve"> </w:t>
            </w:r>
          </w:p>
        </w:tc>
        <w:tc>
          <w:tcPr>
            <w:tcW w:w="488" w:type="dxa"/>
            <w:tcBorders>
              <w:top w:val="single" w:sz="4" w:space="0" w:color="000000"/>
              <w:left w:val="single" w:sz="4" w:space="0" w:color="000000"/>
              <w:bottom w:val="single" w:sz="4" w:space="0" w:color="000000"/>
              <w:right w:val="single" w:sz="4" w:space="0" w:color="000000"/>
            </w:tcBorders>
          </w:tcPr>
          <w:p w14:paraId="6D104735" w14:textId="77777777" w:rsidR="00E26C14" w:rsidRDefault="00CB3576">
            <w:pPr>
              <w:spacing w:after="0" w:line="259" w:lineRule="auto"/>
              <w:ind w:left="0" w:right="64" w:firstLine="0"/>
              <w:jc w:val="right"/>
            </w:pPr>
            <w:r>
              <w:rPr>
                <w:sz w:val="16"/>
              </w:rPr>
              <w:t xml:space="preserve">34 </w:t>
            </w:r>
          </w:p>
        </w:tc>
        <w:tc>
          <w:tcPr>
            <w:tcW w:w="859" w:type="dxa"/>
            <w:tcBorders>
              <w:top w:val="single" w:sz="4" w:space="0" w:color="000000"/>
              <w:left w:val="single" w:sz="4" w:space="0" w:color="000000"/>
              <w:bottom w:val="single" w:sz="4" w:space="0" w:color="000000"/>
              <w:right w:val="single" w:sz="4" w:space="0" w:color="000000"/>
            </w:tcBorders>
          </w:tcPr>
          <w:p w14:paraId="24889C77" w14:textId="77777777" w:rsidR="00E26C14" w:rsidRDefault="00CB3576">
            <w:pPr>
              <w:spacing w:after="0" w:line="259" w:lineRule="auto"/>
              <w:ind w:left="0" w:right="61" w:firstLine="0"/>
              <w:jc w:val="right"/>
            </w:pPr>
            <w:r>
              <w:rPr>
                <w:sz w:val="16"/>
              </w:rPr>
              <w:t xml:space="preserve">1 644 </w:t>
            </w:r>
          </w:p>
        </w:tc>
        <w:tc>
          <w:tcPr>
            <w:tcW w:w="1255" w:type="dxa"/>
            <w:tcBorders>
              <w:top w:val="single" w:sz="4" w:space="0" w:color="000000"/>
              <w:left w:val="single" w:sz="4" w:space="0" w:color="000000"/>
              <w:bottom w:val="single" w:sz="4" w:space="0" w:color="000000"/>
              <w:right w:val="single" w:sz="4" w:space="0" w:color="000000"/>
            </w:tcBorders>
          </w:tcPr>
          <w:p w14:paraId="27E73D66" w14:textId="77777777" w:rsidR="00E26C14" w:rsidRDefault="00CB3576">
            <w:pPr>
              <w:spacing w:after="0" w:line="259" w:lineRule="auto"/>
              <w:ind w:left="0" w:right="59" w:firstLine="0"/>
              <w:jc w:val="right"/>
            </w:pPr>
            <w:r>
              <w:rPr>
                <w:sz w:val="16"/>
              </w:rPr>
              <w:t xml:space="preserve">116 </w:t>
            </w:r>
          </w:p>
        </w:tc>
        <w:tc>
          <w:tcPr>
            <w:tcW w:w="1254" w:type="dxa"/>
            <w:tcBorders>
              <w:top w:val="single" w:sz="4" w:space="0" w:color="000000"/>
              <w:left w:val="single" w:sz="4" w:space="0" w:color="000000"/>
              <w:bottom w:val="single" w:sz="4" w:space="0" w:color="000000"/>
              <w:right w:val="single" w:sz="4" w:space="0" w:color="000000"/>
            </w:tcBorders>
          </w:tcPr>
          <w:p w14:paraId="6D2B466C" w14:textId="77777777" w:rsidR="00E26C14" w:rsidRDefault="00CB3576">
            <w:pPr>
              <w:spacing w:after="0" w:line="259" w:lineRule="auto"/>
              <w:ind w:left="0" w:right="63" w:firstLine="0"/>
              <w:jc w:val="right"/>
            </w:pPr>
            <w:r>
              <w:rPr>
                <w:sz w:val="16"/>
              </w:rPr>
              <w:t xml:space="preserve">12 </w:t>
            </w:r>
          </w:p>
        </w:tc>
        <w:tc>
          <w:tcPr>
            <w:tcW w:w="559" w:type="dxa"/>
            <w:tcBorders>
              <w:top w:val="single" w:sz="4" w:space="0" w:color="000000"/>
              <w:left w:val="single" w:sz="4" w:space="0" w:color="000000"/>
              <w:bottom w:val="single" w:sz="4" w:space="0" w:color="000000"/>
              <w:right w:val="single" w:sz="4" w:space="0" w:color="000000"/>
            </w:tcBorders>
          </w:tcPr>
          <w:p w14:paraId="30398B4E" w14:textId="77777777" w:rsidR="00E26C14" w:rsidRDefault="00CB3576">
            <w:pPr>
              <w:spacing w:after="0" w:line="259" w:lineRule="auto"/>
              <w:ind w:left="0" w:right="63" w:firstLine="0"/>
              <w:jc w:val="right"/>
            </w:pPr>
            <w:r>
              <w:rPr>
                <w:sz w:val="16"/>
              </w:rPr>
              <w:t xml:space="preserve">9 </w:t>
            </w:r>
          </w:p>
        </w:tc>
        <w:tc>
          <w:tcPr>
            <w:tcW w:w="540" w:type="dxa"/>
            <w:tcBorders>
              <w:top w:val="single" w:sz="4" w:space="0" w:color="000000"/>
              <w:left w:val="single" w:sz="4" w:space="0" w:color="000000"/>
              <w:bottom w:val="single" w:sz="4" w:space="0" w:color="000000"/>
              <w:right w:val="single" w:sz="4" w:space="0" w:color="000000"/>
            </w:tcBorders>
          </w:tcPr>
          <w:p w14:paraId="2AA202BC" w14:textId="77777777" w:rsidR="00E26C14" w:rsidRDefault="00CB3576">
            <w:pPr>
              <w:spacing w:after="0" w:line="259" w:lineRule="auto"/>
              <w:ind w:left="0" w:right="60" w:firstLine="0"/>
              <w:jc w:val="right"/>
            </w:pPr>
            <w:r>
              <w:rPr>
                <w:sz w:val="16"/>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244FA025"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1DBF679C"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52F6A00A" w14:textId="77777777" w:rsidR="00E26C14" w:rsidRDefault="00CB3576">
            <w:pPr>
              <w:spacing w:after="0" w:line="259" w:lineRule="auto"/>
              <w:ind w:left="0" w:right="60" w:firstLine="0"/>
              <w:jc w:val="right"/>
            </w:pPr>
            <w:r>
              <w:rPr>
                <w:sz w:val="16"/>
              </w:rPr>
              <w:t xml:space="preserve">0 </w:t>
            </w:r>
          </w:p>
        </w:tc>
      </w:tr>
      <w:tr w:rsidR="00E26C14" w14:paraId="06FD9347" w14:textId="77777777">
        <w:trPr>
          <w:trHeight w:val="252"/>
        </w:trPr>
        <w:tc>
          <w:tcPr>
            <w:tcW w:w="282" w:type="dxa"/>
            <w:tcBorders>
              <w:top w:val="single" w:sz="4" w:space="0" w:color="000000"/>
              <w:left w:val="single" w:sz="4" w:space="0" w:color="000000"/>
              <w:bottom w:val="single" w:sz="4" w:space="0" w:color="000000"/>
              <w:right w:val="single" w:sz="4" w:space="0" w:color="000000"/>
            </w:tcBorders>
          </w:tcPr>
          <w:p w14:paraId="2B5705B6" w14:textId="77777777" w:rsidR="00E26C14" w:rsidRDefault="00CB3576">
            <w:pPr>
              <w:spacing w:after="0" w:line="259" w:lineRule="auto"/>
              <w:ind w:left="0" w:firstLine="0"/>
            </w:pPr>
            <w:r>
              <w:rPr>
                <w:sz w:val="14"/>
              </w:rPr>
              <w:t xml:space="preserve">14 </w:t>
            </w:r>
          </w:p>
        </w:tc>
        <w:tc>
          <w:tcPr>
            <w:tcW w:w="1555" w:type="dxa"/>
            <w:tcBorders>
              <w:top w:val="single" w:sz="4" w:space="0" w:color="000000"/>
              <w:left w:val="single" w:sz="4" w:space="0" w:color="000000"/>
              <w:bottom w:val="single" w:sz="4" w:space="0" w:color="000000"/>
              <w:right w:val="single" w:sz="4" w:space="0" w:color="000000"/>
            </w:tcBorders>
          </w:tcPr>
          <w:p w14:paraId="4482F05B" w14:textId="77777777" w:rsidR="00E26C14" w:rsidRDefault="00CB3576">
            <w:pPr>
              <w:spacing w:after="0" w:line="259" w:lineRule="auto"/>
              <w:ind w:left="1" w:firstLine="0"/>
            </w:pPr>
            <w:r>
              <w:rPr>
                <w:sz w:val="14"/>
              </w:rPr>
              <w:t>warmińsko</w:t>
            </w:r>
            <w:r>
              <w:rPr>
                <w:sz w:val="14"/>
              </w:rPr>
              <w:t xml:space="preserve">-mazurskie </w:t>
            </w:r>
          </w:p>
        </w:tc>
        <w:tc>
          <w:tcPr>
            <w:tcW w:w="488" w:type="dxa"/>
            <w:tcBorders>
              <w:top w:val="single" w:sz="4" w:space="0" w:color="000000"/>
              <w:left w:val="single" w:sz="4" w:space="0" w:color="000000"/>
              <w:bottom w:val="single" w:sz="4" w:space="0" w:color="000000"/>
              <w:right w:val="single" w:sz="4" w:space="0" w:color="000000"/>
            </w:tcBorders>
          </w:tcPr>
          <w:p w14:paraId="6E4BB9B5" w14:textId="77777777" w:rsidR="00E26C14" w:rsidRDefault="00CB3576">
            <w:pPr>
              <w:spacing w:after="0" w:line="259" w:lineRule="auto"/>
              <w:ind w:left="0" w:right="64" w:firstLine="0"/>
              <w:jc w:val="right"/>
            </w:pPr>
            <w:r>
              <w:rPr>
                <w:sz w:val="16"/>
              </w:rPr>
              <w:t xml:space="preserve">35 </w:t>
            </w:r>
          </w:p>
        </w:tc>
        <w:tc>
          <w:tcPr>
            <w:tcW w:w="859" w:type="dxa"/>
            <w:tcBorders>
              <w:top w:val="single" w:sz="4" w:space="0" w:color="000000"/>
              <w:left w:val="single" w:sz="4" w:space="0" w:color="000000"/>
              <w:bottom w:val="single" w:sz="4" w:space="0" w:color="000000"/>
              <w:right w:val="single" w:sz="4" w:space="0" w:color="000000"/>
            </w:tcBorders>
          </w:tcPr>
          <w:p w14:paraId="6A204F1C" w14:textId="77777777" w:rsidR="00E26C14" w:rsidRDefault="00CB3576">
            <w:pPr>
              <w:spacing w:after="0" w:line="259" w:lineRule="auto"/>
              <w:ind w:left="0" w:right="61" w:firstLine="0"/>
              <w:jc w:val="right"/>
            </w:pPr>
            <w:r>
              <w:rPr>
                <w:sz w:val="16"/>
              </w:rPr>
              <w:t xml:space="preserve">1 484 </w:t>
            </w:r>
          </w:p>
        </w:tc>
        <w:tc>
          <w:tcPr>
            <w:tcW w:w="1255" w:type="dxa"/>
            <w:tcBorders>
              <w:top w:val="single" w:sz="4" w:space="0" w:color="000000"/>
              <w:left w:val="single" w:sz="4" w:space="0" w:color="000000"/>
              <w:bottom w:val="single" w:sz="4" w:space="0" w:color="000000"/>
              <w:right w:val="single" w:sz="4" w:space="0" w:color="000000"/>
            </w:tcBorders>
          </w:tcPr>
          <w:p w14:paraId="7487D6D6" w14:textId="77777777" w:rsidR="00E26C14" w:rsidRDefault="00CB3576">
            <w:pPr>
              <w:spacing w:after="0" w:line="259" w:lineRule="auto"/>
              <w:ind w:left="0" w:right="62" w:firstLine="0"/>
              <w:jc w:val="right"/>
            </w:pPr>
            <w:r>
              <w:rPr>
                <w:sz w:val="16"/>
              </w:rPr>
              <w:t xml:space="preserve">81 </w:t>
            </w:r>
          </w:p>
        </w:tc>
        <w:tc>
          <w:tcPr>
            <w:tcW w:w="1254" w:type="dxa"/>
            <w:tcBorders>
              <w:top w:val="single" w:sz="4" w:space="0" w:color="000000"/>
              <w:left w:val="single" w:sz="4" w:space="0" w:color="000000"/>
              <w:bottom w:val="single" w:sz="4" w:space="0" w:color="000000"/>
              <w:right w:val="single" w:sz="4" w:space="0" w:color="000000"/>
            </w:tcBorders>
          </w:tcPr>
          <w:p w14:paraId="1A49BEA4" w14:textId="77777777" w:rsidR="00E26C14" w:rsidRDefault="00CB3576">
            <w:pPr>
              <w:spacing w:after="0" w:line="259" w:lineRule="auto"/>
              <w:ind w:left="0" w:right="63" w:firstLine="0"/>
              <w:jc w:val="right"/>
            </w:pPr>
            <w:r>
              <w:rPr>
                <w:sz w:val="16"/>
              </w:rPr>
              <w:t xml:space="preserve">9 </w:t>
            </w:r>
          </w:p>
        </w:tc>
        <w:tc>
          <w:tcPr>
            <w:tcW w:w="559" w:type="dxa"/>
            <w:tcBorders>
              <w:top w:val="single" w:sz="4" w:space="0" w:color="000000"/>
              <w:left w:val="single" w:sz="4" w:space="0" w:color="000000"/>
              <w:bottom w:val="single" w:sz="4" w:space="0" w:color="000000"/>
              <w:right w:val="single" w:sz="4" w:space="0" w:color="000000"/>
            </w:tcBorders>
          </w:tcPr>
          <w:p w14:paraId="1A234676" w14:textId="77777777" w:rsidR="00E26C14" w:rsidRDefault="00CB3576">
            <w:pPr>
              <w:spacing w:after="0" w:line="259" w:lineRule="auto"/>
              <w:ind w:left="0" w:right="63" w:firstLine="0"/>
              <w:jc w:val="right"/>
            </w:pPr>
            <w:r>
              <w:rPr>
                <w:sz w:val="16"/>
              </w:rPr>
              <w:t xml:space="preserve">4 </w:t>
            </w:r>
          </w:p>
        </w:tc>
        <w:tc>
          <w:tcPr>
            <w:tcW w:w="540" w:type="dxa"/>
            <w:tcBorders>
              <w:top w:val="single" w:sz="4" w:space="0" w:color="000000"/>
              <w:left w:val="single" w:sz="4" w:space="0" w:color="000000"/>
              <w:bottom w:val="single" w:sz="4" w:space="0" w:color="000000"/>
              <w:right w:val="single" w:sz="4" w:space="0" w:color="000000"/>
            </w:tcBorders>
          </w:tcPr>
          <w:p w14:paraId="5652EF23"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46ACFC7D"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755F1B07"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5C9CD0A8" w14:textId="77777777" w:rsidR="00E26C14" w:rsidRDefault="00CB3576">
            <w:pPr>
              <w:spacing w:after="0" w:line="259" w:lineRule="auto"/>
              <w:ind w:left="0" w:right="60" w:firstLine="0"/>
              <w:jc w:val="right"/>
            </w:pPr>
            <w:r>
              <w:rPr>
                <w:sz w:val="16"/>
              </w:rPr>
              <w:t xml:space="preserve">0 </w:t>
            </w:r>
          </w:p>
        </w:tc>
      </w:tr>
      <w:tr w:rsidR="00E26C14" w14:paraId="2119006E" w14:textId="77777777">
        <w:trPr>
          <w:trHeight w:val="250"/>
        </w:trPr>
        <w:tc>
          <w:tcPr>
            <w:tcW w:w="282" w:type="dxa"/>
            <w:tcBorders>
              <w:top w:val="single" w:sz="4" w:space="0" w:color="000000"/>
              <w:left w:val="single" w:sz="4" w:space="0" w:color="000000"/>
              <w:bottom w:val="single" w:sz="4" w:space="0" w:color="000000"/>
              <w:right w:val="single" w:sz="4" w:space="0" w:color="000000"/>
            </w:tcBorders>
          </w:tcPr>
          <w:p w14:paraId="4907C0E4" w14:textId="77777777" w:rsidR="00E26C14" w:rsidRDefault="00CB3576">
            <w:pPr>
              <w:spacing w:after="0" w:line="259" w:lineRule="auto"/>
              <w:ind w:left="0" w:firstLine="0"/>
            </w:pPr>
            <w:r>
              <w:rPr>
                <w:sz w:val="14"/>
              </w:rPr>
              <w:t xml:space="preserve">15 </w:t>
            </w:r>
          </w:p>
        </w:tc>
        <w:tc>
          <w:tcPr>
            <w:tcW w:w="1555" w:type="dxa"/>
            <w:tcBorders>
              <w:top w:val="single" w:sz="4" w:space="0" w:color="000000"/>
              <w:left w:val="single" w:sz="4" w:space="0" w:color="000000"/>
              <w:bottom w:val="single" w:sz="4" w:space="0" w:color="000000"/>
              <w:right w:val="single" w:sz="4" w:space="0" w:color="000000"/>
            </w:tcBorders>
          </w:tcPr>
          <w:p w14:paraId="497FCA36" w14:textId="77777777" w:rsidR="00E26C14" w:rsidRDefault="00CB3576">
            <w:pPr>
              <w:spacing w:after="0" w:line="259" w:lineRule="auto"/>
              <w:ind w:left="1" w:firstLine="0"/>
            </w:pPr>
            <w:r>
              <w:rPr>
                <w:sz w:val="14"/>
              </w:rPr>
              <w:t xml:space="preserve">wielkopolskie </w:t>
            </w:r>
          </w:p>
        </w:tc>
        <w:tc>
          <w:tcPr>
            <w:tcW w:w="488" w:type="dxa"/>
            <w:tcBorders>
              <w:top w:val="single" w:sz="4" w:space="0" w:color="000000"/>
              <w:left w:val="single" w:sz="4" w:space="0" w:color="000000"/>
              <w:bottom w:val="single" w:sz="4" w:space="0" w:color="000000"/>
              <w:right w:val="single" w:sz="4" w:space="0" w:color="000000"/>
            </w:tcBorders>
          </w:tcPr>
          <w:p w14:paraId="467D5C39" w14:textId="77777777" w:rsidR="00E26C14" w:rsidRDefault="00CB3576">
            <w:pPr>
              <w:spacing w:after="0" w:line="259" w:lineRule="auto"/>
              <w:ind w:left="0" w:right="64" w:firstLine="0"/>
              <w:jc w:val="right"/>
            </w:pPr>
            <w:r>
              <w:rPr>
                <w:sz w:val="16"/>
              </w:rPr>
              <w:t xml:space="preserve">89 </w:t>
            </w:r>
          </w:p>
        </w:tc>
        <w:tc>
          <w:tcPr>
            <w:tcW w:w="859" w:type="dxa"/>
            <w:tcBorders>
              <w:top w:val="single" w:sz="4" w:space="0" w:color="000000"/>
              <w:left w:val="single" w:sz="4" w:space="0" w:color="000000"/>
              <w:bottom w:val="single" w:sz="4" w:space="0" w:color="000000"/>
              <w:right w:val="single" w:sz="4" w:space="0" w:color="000000"/>
            </w:tcBorders>
          </w:tcPr>
          <w:p w14:paraId="5247D20B" w14:textId="77777777" w:rsidR="00E26C14" w:rsidRDefault="00CB3576">
            <w:pPr>
              <w:spacing w:after="0" w:line="259" w:lineRule="auto"/>
              <w:ind w:left="0" w:right="61" w:firstLine="0"/>
              <w:jc w:val="right"/>
            </w:pPr>
            <w:r>
              <w:rPr>
                <w:sz w:val="16"/>
              </w:rPr>
              <w:t xml:space="preserve">3 215 </w:t>
            </w:r>
          </w:p>
        </w:tc>
        <w:tc>
          <w:tcPr>
            <w:tcW w:w="1255" w:type="dxa"/>
            <w:tcBorders>
              <w:top w:val="single" w:sz="4" w:space="0" w:color="000000"/>
              <w:left w:val="single" w:sz="4" w:space="0" w:color="000000"/>
              <w:bottom w:val="single" w:sz="4" w:space="0" w:color="000000"/>
              <w:right w:val="single" w:sz="4" w:space="0" w:color="000000"/>
            </w:tcBorders>
          </w:tcPr>
          <w:p w14:paraId="2851D9F2" w14:textId="77777777" w:rsidR="00E26C14" w:rsidRDefault="00CB3576">
            <w:pPr>
              <w:spacing w:after="0" w:line="259" w:lineRule="auto"/>
              <w:ind w:left="0" w:right="59" w:firstLine="0"/>
              <w:jc w:val="right"/>
            </w:pPr>
            <w:r>
              <w:rPr>
                <w:sz w:val="16"/>
              </w:rPr>
              <w:t xml:space="preserve">146 </w:t>
            </w:r>
          </w:p>
        </w:tc>
        <w:tc>
          <w:tcPr>
            <w:tcW w:w="1254" w:type="dxa"/>
            <w:tcBorders>
              <w:top w:val="single" w:sz="4" w:space="0" w:color="000000"/>
              <w:left w:val="single" w:sz="4" w:space="0" w:color="000000"/>
              <w:bottom w:val="single" w:sz="4" w:space="0" w:color="000000"/>
              <w:right w:val="single" w:sz="4" w:space="0" w:color="000000"/>
            </w:tcBorders>
          </w:tcPr>
          <w:p w14:paraId="6722EC9B" w14:textId="77777777" w:rsidR="00E26C14" w:rsidRDefault="00CB3576">
            <w:pPr>
              <w:spacing w:after="0" w:line="259" w:lineRule="auto"/>
              <w:ind w:left="0" w:right="63" w:firstLine="0"/>
              <w:jc w:val="right"/>
            </w:pPr>
            <w:r>
              <w:rPr>
                <w:sz w:val="16"/>
              </w:rPr>
              <w:t xml:space="preserve">10 </w:t>
            </w:r>
          </w:p>
        </w:tc>
        <w:tc>
          <w:tcPr>
            <w:tcW w:w="559" w:type="dxa"/>
            <w:tcBorders>
              <w:top w:val="single" w:sz="4" w:space="0" w:color="000000"/>
              <w:left w:val="single" w:sz="4" w:space="0" w:color="000000"/>
              <w:bottom w:val="single" w:sz="4" w:space="0" w:color="000000"/>
              <w:right w:val="single" w:sz="4" w:space="0" w:color="000000"/>
            </w:tcBorders>
          </w:tcPr>
          <w:p w14:paraId="41DBF264" w14:textId="77777777" w:rsidR="00E26C14" w:rsidRDefault="00CB3576">
            <w:pPr>
              <w:spacing w:after="0" w:line="259" w:lineRule="auto"/>
              <w:ind w:left="0" w:right="63"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2DEEB860"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3A2410BE" w14:textId="77777777" w:rsidR="00E26C14" w:rsidRDefault="00CB3576">
            <w:pPr>
              <w:spacing w:after="0" w:line="259" w:lineRule="auto"/>
              <w:ind w:left="0" w:right="60" w:firstLine="0"/>
              <w:jc w:val="right"/>
            </w:pPr>
            <w:r>
              <w:rPr>
                <w:sz w:val="16"/>
              </w:rPr>
              <w:t xml:space="preserve">0 </w:t>
            </w:r>
          </w:p>
        </w:tc>
        <w:tc>
          <w:tcPr>
            <w:tcW w:w="541" w:type="dxa"/>
            <w:tcBorders>
              <w:top w:val="single" w:sz="4" w:space="0" w:color="000000"/>
              <w:left w:val="single" w:sz="4" w:space="0" w:color="000000"/>
              <w:bottom w:val="single" w:sz="4" w:space="0" w:color="000000"/>
              <w:right w:val="single" w:sz="4" w:space="0" w:color="000000"/>
            </w:tcBorders>
          </w:tcPr>
          <w:p w14:paraId="14A32902" w14:textId="77777777" w:rsidR="00E26C14" w:rsidRDefault="00CB3576">
            <w:pPr>
              <w:spacing w:after="0" w:line="259" w:lineRule="auto"/>
              <w:ind w:left="0" w:right="60" w:firstLine="0"/>
              <w:jc w:val="right"/>
            </w:pPr>
            <w:r>
              <w:rPr>
                <w:sz w:val="16"/>
              </w:rPr>
              <w:t xml:space="preserve">1 </w:t>
            </w:r>
          </w:p>
        </w:tc>
        <w:tc>
          <w:tcPr>
            <w:tcW w:w="540" w:type="dxa"/>
            <w:tcBorders>
              <w:top w:val="single" w:sz="4" w:space="0" w:color="000000"/>
              <w:left w:val="single" w:sz="4" w:space="0" w:color="000000"/>
              <w:bottom w:val="single" w:sz="4" w:space="0" w:color="000000"/>
              <w:right w:val="single" w:sz="4" w:space="0" w:color="000000"/>
            </w:tcBorders>
          </w:tcPr>
          <w:p w14:paraId="5268FF5A" w14:textId="77777777" w:rsidR="00E26C14" w:rsidRDefault="00CB3576">
            <w:pPr>
              <w:spacing w:after="0" w:line="259" w:lineRule="auto"/>
              <w:ind w:left="0" w:right="60" w:firstLine="0"/>
              <w:jc w:val="right"/>
            </w:pPr>
            <w:r>
              <w:rPr>
                <w:sz w:val="16"/>
              </w:rPr>
              <w:t xml:space="preserve">0 </w:t>
            </w:r>
          </w:p>
        </w:tc>
      </w:tr>
      <w:tr w:rsidR="00E26C14" w14:paraId="502FCE63" w14:textId="77777777">
        <w:trPr>
          <w:trHeight w:val="251"/>
        </w:trPr>
        <w:tc>
          <w:tcPr>
            <w:tcW w:w="282" w:type="dxa"/>
            <w:tcBorders>
              <w:top w:val="single" w:sz="4" w:space="0" w:color="000000"/>
              <w:left w:val="single" w:sz="4" w:space="0" w:color="000000"/>
              <w:bottom w:val="single" w:sz="4" w:space="0" w:color="000000"/>
              <w:right w:val="single" w:sz="4" w:space="0" w:color="000000"/>
            </w:tcBorders>
          </w:tcPr>
          <w:p w14:paraId="5732428B" w14:textId="77777777" w:rsidR="00E26C14" w:rsidRDefault="00CB3576">
            <w:pPr>
              <w:spacing w:after="0" w:line="259" w:lineRule="auto"/>
              <w:ind w:left="0" w:firstLine="0"/>
            </w:pPr>
            <w:r>
              <w:rPr>
                <w:sz w:val="14"/>
              </w:rPr>
              <w:t xml:space="preserve">16 </w:t>
            </w:r>
          </w:p>
        </w:tc>
        <w:tc>
          <w:tcPr>
            <w:tcW w:w="1555" w:type="dxa"/>
            <w:tcBorders>
              <w:top w:val="single" w:sz="4" w:space="0" w:color="000000"/>
              <w:left w:val="single" w:sz="4" w:space="0" w:color="000000"/>
              <w:bottom w:val="single" w:sz="4" w:space="0" w:color="000000"/>
              <w:right w:val="single" w:sz="4" w:space="0" w:color="000000"/>
            </w:tcBorders>
          </w:tcPr>
          <w:p w14:paraId="3E2FAC62" w14:textId="77777777" w:rsidR="00E26C14" w:rsidRDefault="00CB3576">
            <w:pPr>
              <w:spacing w:after="0" w:line="259" w:lineRule="auto"/>
              <w:ind w:left="1" w:firstLine="0"/>
            </w:pPr>
            <w:r>
              <w:rPr>
                <w:sz w:val="14"/>
              </w:rPr>
              <w:t xml:space="preserve">zachodniopomorskie </w:t>
            </w:r>
          </w:p>
        </w:tc>
        <w:tc>
          <w:tcPr>
            <w:tcW w:w="488" w:type="dxa"/>
            <w:tcBorders>
              <w:top w:val="single" w:sz="4" w:space="0" w:color="000000"/>
              <w:left w:val="single" w:sz="4" w:space="0" w:color="000000"/>
              <w:bottom w:val="single" w:sz="4" w:space="0" w:color="000000"/>
              <w:right w:val="single" w:sz="4" w:space="0" w:color="000000"/>
            </w:tcBorders>
          </w:tcPr>
          <w:p w14:paraId="45F4F5EE" w14:textId="77777777" w:rsidR="00E26C14" w:rsidRDefault="00CB3576">
            <w:pPr>
              <w:spacing w:after="0" w:line="259" w:lineRule="auto"/>
              <w:ind w:left="0" w:right="64" w:firstLine="0"/>
              <w:jc w:val="right"/>
            </w:pPr>
            <w:r>
              <w:rPr>
                <w:sz w:val="16"/>
              </w:rPr>
              <w:t xml:space="preserve">28 </w:t>
            </w:r>
          </w:p>
        </w:tc>
        <w:tc>
          <w:tcPr>
            <w:tcW w:w="859" w:type="dxa"/>
            <w:tcBorders>
              <w:top w:val="single" w:sz="4" w:space="0" w:color="000000"/>
              <w:left w:val="single" w:sz="4" w:space="0" w:color="000000"/>
              <w:bottom w:val="single" w:sz="4" w:space="0" w:color="000000"/>
              <w:right w:val="single" w:sz="4" w:space="0" w:color="000000"/>
            </w:tcBorders>
          </w:tcPr>
          <w:p w14:paraId="618B8C7E" w14:textId="77777777" w:rsidR="00E26C14" w:rsidRDefault="00CB3576">
            <w:pPr>
              <w:spacing w:after="0" w:line="259" w:lineRule="auto"/>
              <w:ind w:left="0" w:right="61" w:firstLine="0"/>
              <w:jc w:val="right"/>
            </w:pPr>
            <w:r>
              <w:rPr>
                <w:sz w:val="16"/>
              </w:rPr>
              <w:t xml:space="preserve">1 144 </w:t>
            </w:r>
          </w:p>
        </w:tc>
        <w:tc>
          <w:tcPr>
            <w:tcW w:w="1255" w:type="dxa"/>
            <w:tcBorders>
              <w:top w:val="single" w:sz="4" w:space="0" w:color="000000"/>
              <w:left w:val="single" w:sz="4" w:space="0" w:color="000000"/>
              <w:bottom w:val="single" w:sz="4" w:space="0" w:color="000000"/>
              <w:right w:val="single" w:sz="4" w:space="0" w:color="000000"/>
            </w:tcBorders>
          </w:tcPr>
          <w:p w14:paraId="4199A03B" w14:textId="77777777" w:rsidR="00E26C14" w:rsidRDefault="00CB3576">
            <w:pPr>
              <w:spacing w:after="0" w:line="259" w:lineRule="auto"/>
              <w:ind w:left="0" w:right="62" w:firstLine="0"/>
              <w:jc w:val="right"/>
            </w:pPr>
            <w:r>
              <w:rPr>
                <w:sz w:val="16"/>
              </w:rPr>
              <w:t xml:space="preserve">75 </w:t>
            </w:r>
          </w:p>
        </w:tc>
        <w:tc>
          <w:tcPr>
            <w:tcW w:w="1254" w:type="dxa"/>
            <w:tcBorders>
              <w:top w:val="single" w:sz="4" w:space="0" w:color="000000"/>
              <w:left w:val="single" w:sz="4" w:space="0" w:color="000000"/>
              <w:bottom w:val="single" w:sz="4" w:space="0" w:color="000000"/>
              <w:right w:val="single" w:sz="4" w:space="0" w:color="000000"/>
            </w:tcBorders>
          </w:tcPr>
          <w:p w14:paraId="3DA4C4D6" w14:textId="77777777" w:rsidR="00E26C14" w:rsidRDefault="00CB3576">
            <w:pPr>
              <w:spacing w:after="0" w:line="259" w:lineRule="auto"/>
              <w:ind w:left="0" w:right="63" w:firstLine="0"/>
              <w:jc w:val="right"/>
            </w:pPr>
            <w:r>
              <w:rPr>
                <w:sz w:val="16"/>
              </w:rPr>
              <w:t xml:space="preserve">20 </w:t>
            </w:r>
          </w:p>
        </w:tc>
        <w:tc>
          <w:tcPr>
            <w:tcW w:w="559" w:type="dxa"/>
            <w:tcBorders>
              <w:top w:val="single" w:sz="4" w:space="0" w:color="000000"/>
              <w:left w:val="single" w:sz="4" w:space="0" w:color="000000"/>
              <w:bottom w:val="single" w:sz="4" w:space="0" w:color="000000"/>
              <w:right w:val="single" w:sz="4" w:space="0" w:color="000000"/>
            </w:tcBorders>
          </w:tcPr>
          <w:p w14:paraId="75201191" w14:textId="77777777" w:rsidR="00E26C14" w:rsidRDefault="00CB3576">
            <w:pPr>
              <w:spacing w:after="0" w:line="259" w:lineRule="auto"/>
              <w:ind w:left="0" w:right="63" w:firstLine="0"/>
              <w:jc w:val="right"/>
            </w:pPr>
            <w:r>
              <w:rPr>
                <w:sz w:val="16"/>
              </w:rPr>
              <w:t xml:space="preserve">14 </w:t>
            </w:r>
          </w:p>
        </w:tc>
        <w:tc>
          <w:tcPr>
            <w:tcW w:w="540" w:type="dxa"/>
            <w:tcBorders>
              <w:top w:val="single" w:sz="4" w:space="0" w:color="000000"/>
              <w:left w:val="single" w:sz="4" w:space="0" w:color="000000"/>
              <w:bottom w:val="single" w:sz="4" w:space="0" w:color="000000"/>
              <w:right w:val="single" w:sz="4" w:space="0" w:color="000000"/>
            </w:tcBorders>
          </w:tcPr>
          <w:p w14:paraId="6A4EE0FC" w14:textId="77777777" w:rsidR="00E26C14" w:rsidRDefault="00CB3576">
            <w:pPr>
              <w:spacing w:after="0" w:line="259" w:lineRule="auto"/>
              <w:ind w:left="0" w:right="60" w:firstLine="0"/>
              <w:jc w:val="right"/>
            </w:pPr>
            <w:r>
              <w:rPr>
                <w:sz w:val="16"/>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6F1A0061" w14:textId="77777777" w:rsidR="00E26C14" w:rsidRDefault="00CB3576">
            <w:pPr>
              <w:spacing w:after="0" w:line="259" w:lineRule="auto"/>
              <w:ind w:left="0" w:right="60" w:firstLine="0"/>
              <w:jc w:val="right"/>
            </w:pPr>
            <w:r>
              <w:rPr>
                <w:sz w:val="16"/>
              </w:rPr>
              <w:t xml:space="preserve">1 </w:t>
            </w:r>
          </w:p>
        </w:tc>
        <w:tc>
          <w:tcPr>
            <w:tcW w:w="541" w:type="dxa"/>
            <w:tcBorders>
              <w:top w:val="single" w:sz="4" w:space="0" w:color="000000"/>
              <w:left w:val="single" w:sz="4" w:space="0" w:color="000000"/>
              <w:bottom w:val="single" w:sz="4" w:space="0" w:color="000000"/>
              <w:right w:val="single" w:sz="4" w:space="0" w:color="000000"/>
            </w:tcBorders>
          </w:tcPr>
          <w:p w14:paraId="538D8B76" w14:textId="77777777" w:rsidR="00E26C14" w:rsidRDefault="00CB3576">
            <w:pPr>
              <w:spacing w:after="0" w:line="259" w:lineRule="auto"/>
              <w:ind w:left="0" w:right="60" w:firstLine="0"/>
              <w:jc w:val="right"/>
            </w:pPr>
            <w:r>
              <w:rPr>
                <w:sz w:val="16"/>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782C2261" w14:textId="77777777" w:rsidR="00E26C14" w:rsidRDefault="00CB3576">
            <w:pPr>
              <w:spacing w:after="0" w:line="259" w:lineRule="auto"/>
              <w:ind w:left="0" w:right="60" w:firstLine="0"/>
              <w:jc w:val="right"/>
            </w:pPr>
            <w:r>
              <w:rPr>
                <w:sz w:val="16"/>
              </w:rPr>
              <w:t xml:space="preserve">2 </w:t>
            </w:r>
          </w:p>
        </w:tc>
      </w:tr>
      <w:tr w:rsidR="00E26C14" w14:paraId="65E78E05" w14:textId="77777777">
        <w:trPr>
          <w:trHeight w:val="247"/>
        </w:trPr>
        <w:tc>
          <w:tcPr>
            <w:tcW w:w="282" w:type="dxa"/>
            <w:tcBorders>
              <w:top w:val="single" w:sz="4" w:space="0" w:color="000000"/>
              <w:left w:val="single" w:sz="4" w:space="0" w:color="000000"/>
              <w:bottom w:val="single" w:sz="4" w:space="0" w:color="000000"/>
              <w:right w:val="single" w:sz="4" w:space="0" w:color="000000"/>
            </w:tcBorders>
            <w:shd w:val="clear" w:color="auto" w:fill="FFFFCC"/>
          </w:tcPr>
          <w:p w14:paraId="550D7C36" w14:textId="77777777" w:rsidR="00E26C14" w:rsidRDefault="00CB3576">
            <w:pPr>
              <w:spacing w:after="0" w:line="259" w:lineRule="auto"/>
              <w:ind w:left="0" w:right="67" w:firstLine="0"/>
              <w:jc w:val="center"/>
            </w:pPr>
            <w:r>
              <w:rPr>
                <w:b/>
                <w:sz w:val="14"/>
              </w:rPr>
              <w:t xml:space="preserve">x </w:t>
            </w:r>
          </w:p>
        </w:tc>
        <w:tc>
          <w:tcPr>
            <w:tcW w:w="1555" w:type="dxa"/>
            <w:tcBorders>
              <w:top w:val="single" w:sz="4" w:space="0" w:color="000000"/>
              <w:left w:val="single" w:sz="4" w:space="0" w:color="000000"/>
              <w:bottom w:val="single" w:sz="4" w:space="0" w:color="000000"/>
              <w:right w:val="single" w:sz="4" w:space="0" w:color="000000"/>
            </w:tcBorders>
            <w:shd w:val="clear" w:color="auto" w:fill="FFFFCC"/>
          </w:tcPr>
          <w:p w14:paraId="01631211" w14:textId="77777777" w:rsidR="00E26C14" w:rsidRDefault="00CB3576">
            <w:pPr>
              <w:spacing w:after="0" w:line="259" w:lineRule="auto"/>
              <w:ind w:left="1" w:firstLine="0"/>
            </w:pPr>
            <w:r>
              <w:rPr>
                <w:b/>
                <w:sz w:val="14"/>
              </w:rPr>
              <w:t xml:space="preserve">Suma: </w:t>
            </w:r>
          </w:p>
        </w:tc>
        <w:tc>
          <w:tcPr>
            <w:tcW w:w="488" w:type="dxa"/>
            <w:tcBorders>
              <w:top w:val="single" w:sz="4" w:space="0" w:color="000000"/>
              <w:left w:val="single" w:sz="4" w:space="0" w:color="000000"/>
              <w:bottom w:val="single" w:sz="4" w:space="0" w:color="000000"/>
              <w:right w:val="single" w:sz="4" w:space="0" w:color="000000"/>
            </w:tcBorders>
            <w:shd w:val="clear" w:color="auto" w:fill="FFFFCC"/>
          </w:tcPr>
          <w:p w14:paraId="50B8BF9C" w14:textId="77777777" w:rsidR="00E26C14" w:rsidRDefault="00CB3576">
            <w:pPr>
              <w:spacing w:after="0" w:line="259" w:lineRule="auto"/>
              <w:ind w:left="0" w:right="62" w:firstLine="0"/>
              <w:jc w:val="right"/>
            </w:pPr>
            <w:r>
              <w:rPr>
                <w:b/>
                <w:sz w:val="16"/>
              </w:rPr>
              <w:t xml:space="preserve">729 </w:t>
            </w:r>
          </w:p>
        </w:tc>
        <w:tc>
          <w:tcPr>
            <w:tcW w:w="859" w:type="dxa"/>
            <w:tcBorders>
              <w:top w:val="single" w:sz="4" w:space="0" w:color="000000"/>
              <w:left w:val="single" w:sz="4" w:space="0" w:color="000000"/>
              <w:bottom w:val="single" w:sz="4" w:space="0" w:color="000000"/>
              <w:right w:val="single" w:sz="4" w:space="0" w:color="000000"/>
            </w:tcBorders>
            <w:shd w:val="clear" w:color="auto" w:fill="FFFFCC"/>
          </w:tcPr>
          <w:p w14:paraId="5A9BAEAB" w14:textId="77777777" w:rsidR="00E26C14" w:rsidRDefault="00CB3576">
            <w:pPr>
              <w:spacing w:after="0" w:line="259" w:lineRule="auto"/>
              <w:ind w:left="0" w:right="61" w:firstLine="0"/>
              <w:jc w:val="right"/>
            </w:pPr>
            <w:r>
              <w:rPr>
                <w:b/>
                <w:sz w:val="16"/>
              </w:rPr>
              <w:t xml:space="preserve">28 399 </w:t>
            </w:r>
          </w:p>
        </w:tc>
        <w:tc>
          <w:tcPr>
            <w:tcW w:w="1255" w:type="dxa"/>
            <w:tcBorders>
              <w:top w:val="single" w:sz="4" w:space="0" w:color="000000"/>
              <w:left w:val="single" w:sz="4" w:space="0" w:color="000000"/>
              <w:bottom w:val="single" w:sz="4" w:space="0" w:color="000000"/>
              <w:right w:val="single" w:sz="4" w:space="0" w:color="000000"/>
            </w:tcBorders>
            <w:shd w:val="clear" w:color="auto" w:fill="FFFFCC"/>
          </w:tcPr>
          <w:p w14:paraId="2188CA1D" w14:textId="77777777" w:rsidR="00E26C14" w:rsidRDefault="00CB3576">
            <w:pPr>
              <w:spacing w:after="0" w:line="259" w:lineRule="auto"/>
              <w:ind w:left="0" w:right="59" w:firstLine="0"/>
              <w:jc w:val="right"/>
            </w:pPr>
            <w:r>
              <w:rPr>
                <w:b/>
                <w:sz w:val="16"/>
              </w:rPr>
              <w:t xml:space="preserve">1 606 </w:t>
            </w:r>
          </w:p>
        </w:tc>
        <w:tc>
          <w:tcPr>
            <w:tcW w:w="1254" w:type="dxa"/>
            <w:tcBorders>
              <w:top w:val="single" w:sz="4" w:space="0" w:color="000000"/>
              <w:left w:val="single" w:sz="4" w:space="0" w:color="000000"/>
              <w:bottom w:val="single" w:sz="4" w:space="0" w:color="000000"/>
              <w:right w:val="single" w:sz="4" w:space="0" w:color="000000"/>
            </w:tcBorders>
            <w:shd w:val="clear" w:color="auto" w:fill="FFFFCC"/>
          </w:tcPr>
          <w:p w14:paraId="17BE74E8" w14:textId="77777777" w:rsidR="00E26C14" w:rsidRDefault="00CB3576">
            <w:pPr>
              <w:spacing w:after="0" w:line="259" w:lineRule="auto"/>
              <w:ind w:left="0" w:right="60" w:firstLine="0"/>
              <w:jc w:val="right"/>
            </w:pPr>
            <w:r>
              <w:rPr>
                <w:b/>
                <w:sz w:val="16"/>
              </w:rPr>
              <w:t xml:space="preserve">222 </w:t>
            </w:r>
          </w:p>
        </w:tc>
        <w:tc>
          <w:tcPr>
            <w:tcW w:w="559" w:type="dxa"/>
            <w:tcBorders>
              <w:top w:val="single" w:sz="4" w:space="0" w:color="000000"/>
              <w:left w:val="single" w:sz="4" w:space="0" w:color="000000"/>
              <w:bottom w:val="single" w:sz="4" w:space="0" w:color="000000"/>
              <w:right w:val="single" w:sz="4" w:space="0" w:color="000000"/>
            </w:tcBorders>
            <w:shd w:val="clear" w:color="auto" w:fill="FFFFCC"/>
          </w:tcPr>
          <w:p w14:paraId="0097AEDE" w14:textId="77777777" w:rsidR="00E26C14" w:rsidRDefault="00CB3576">
            <w:pPr>
              <w:spacing w:after="0" w:line="259" w:lineRule="auto"/>
              <w:ind w:left="0" w:right="63" w:firstLine="0"/>
              <w:jc w:val="right"/>
            </w:pPr>
            <w:r>
              <w:rPr>
                <w:b/>
                <w:sz w:val="16"/>
              </w:rPr>
              <w:t xml:space="preserve">99 </w: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561C322B" w14:textId="77777777" w:rsidR="00E26C14" w:rsidRDefault="00CB3576">
            <w:pPr>
              <w:spacing w:after="0" w:line="259" w:lineRule="auto"/>
              <w:ind w:left="0" w:right="60" w:firstLine="0"/>
              <w:jc w:val="right"/>
            </w:pPr>
            <w:r>
              <w:rPr>
                <w:b/>
                <w:sz w:val="16"/>
              </w:rPr>
              <w:t xml:space="preserve">12 </w: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12BD8C51" w14:textId="77777777" w:rsidR="00E26C14" w:rsidRDefault="00CB3576">
            <w:pPr>
              <w:spacing w:after="0" w:line="259" w:lineRule="auto"/>
              <w:ind w:left="0" w:right="60" w:firstLine="0"/>
              <w:jc w:val="right"/>
            </w:pPr>
            <w:r>
              <w:rPr>
                <w:b/>
                <w:sz w:val="16"/>
              </w:rPr>
              <w:t xml:space="preserve">7 </w:t>
            </w:r>
          </w:p>
        </w:tc>
        <w:tc>
          <w:tcPr>
            <w:tcW w:w="541" w:type="dxa"/>
            <w:tcBorders>
              <w:top w:val="single" w:sz="4" w:space="0" w:color="000000"/>
              <w:left w:val="single" w:sz="4" w:space="0" w:color="000000"/>
              <w:bottom w:val="single" w:sz="4" w:space="0" w:color="000000"/>
              <w:right w:val="single" w:sz="4" w:space="0" w:color="000000"/>
            </w:tcBorders>
            <w:shd w:val="clear" w:color="auto" w:fill="FFFFCC"/>
          </w:tcPr>
          <w:p w14:paraId="0CBCC590" w14:textId="77777777" w:rsidR="00E26C14" w:rsidRDefault="00CB3576">
            <w:pPr>
              <w:spacing w:after="0" w:line="259" w:lineRule="auto"/>
              <w:ind w:left="0" w:right="60" w:firstLine="0"/>
              <w:jc w:val="right"/>
            </w:pPr>
            <w:r>
              <w:rPr>
                <w:b/>
                <w:sz w:val="16"/>
              </w:rPr>
              <w:t xml:space="preserve">25 </w:t>
            </w:r>
          </w:p>
        </w:tc>
        <w:tc>
          <w:tcPr>
            <w:tcW w:w="540" w:type="dxa"/>
            <w:tcBorders>
              <w:top w:val="single" w:sz="4" w:space="0" w:color="000000"/>
              <w:left w:val="single" w:sz="4" w:space="0" w:color="000000"/>
              <w:bottom w:val="single" w:sz="4" w:space="0" w:color="000000"/>
              <w:right w:val="single" w:sz="4" w:space="0" w:color="000000"/>
            </w:tcBorders>
            <w:shd w:val="clear" w:color="auto" w:fill="FFFFCC"/>
          </w:tcPr>
          <w:p w14:paraId="40F3D963" w14:textId="77777777" w:rsidR="00E26C14" w:rsidRDefault="00CB3576">
            <w:pPr>
              <w:spacing w:after="0" w:line="259" w:lineRule="auto"/>
              <w:ind w:left="0" w:right="60" w:firstLine="0"/>
              <w:jc w:val="right"/>
            </w:pPr>
            <w:r>
              <w:rPr>
                <w:b/>
                <w:sz w:val="16"/>
              </w:rPr>
              <w:t xml:space="preserve">13 </w:t>
            </w:r>
          </w:p>
        </w:tc>
      </w:tr>
    </w:tbl>
    <w:p w14:paraId="7F403499" w14:textId="77777777" w:rsidR="00E26C14" w:rsidRDefault="00CB3576">
      <w:pPr>
        <w:spacing w:after="0" w:line="259" w:lineRule="auto"/>
        <w:ind w:left="65" w:firstLine="0"/>
      </w:pPr>
      <w:r>
        <w:rPr>
          <w:sz w:val="22"/>
        </w:rPr>
        <w:t xml:space="preserve"> </w:t>
      </w:r>
    </w:p>
    <w:p w14:paraId="5D2EC92B" w14:textId="77777777" w:rsidR="00E26C14" w:rsidRDefault="00CB3576">
      <w:pPr>
        <w:spacing w:after="22" w:line="259" w:lineRule="auto"/>
        <w:ind w:right="105"/>
        <w:jc w:val="right"/>
      </w:pPr>
      <w:r>
        <w:rPr>
          <w:b/>
        </w:rPr>
        <w:t xml:space="preserve">40 Dofinansowanie sportu, kultury, rekreacji i turystyki osób niepełnosprawnych. </w:t>
      </w:r>
    </w:p>
    <w:tbl>
      <w:tblPr>
        <w:tblStyle w:val="TableGrid"/>
        <w:tblW w:w="9525" w:type="dxa"/>
        <w:tblInd w:w="127" w:type="dxa"/>
        <w:tblCellMar>
          <w:top w:w="37" w:type="dxa"/>
          <w:left w:w="70" w:type="dxa"/>
          <w:bottom w:w="0" w:type="dxa"/>
          <w:right w:w="31" w:type="dxa"/>
        </w:tblCellMar>
        <w:tblLook w:val="04A0" w:firstRow="1" w:lastRow="0" w:firstColumn="1" w:lastColumn="0" w:noHBand="0" w:noVBand="1"/>
      </w:tblPr>
      <w:tblGrid>
        <w:gridCol w:w="439"/>
        <w:gridCol w:w="1625"/>
        <w:gridCol w:w="1414"/>
        <w:gridCol w:w="1175"/>
        <w:gridCol w:w="1415"/>
        <w:gridCol w:w="1176"/>
        <w:gridCol w:w="1107"/>
        <w:gridCol w:w="1174"/>
      </w:tblGrid>
      <w:tr w:rsidR="00E26C14" w14:paraId="0554B371" w14:textId="77777777">
        <w:trPr>
          <w:trHeight w:val="445"/>
        </w:trPr>
        <w:tc>
          <w:tcPr>
            <w:tcW w:w="439"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6E84C90" w14:textId="77777777" w:rsidR="00E26C14" w:rsidRDefault="00CB3576">
            <w:pPr>
              <w:spacing w:after="0" w:line="259" w:lineRule="auto"/>
              <w:ind w:left="0" w:right="40" w:firstLine="0"/>
              <w:jc w:val="center"/>
            </w:pPr>
            <w:r>
              <w:rPr>
                <w:sz w:val="16"/>
              </w:rPr>
              <w:t xml:space="preserve">Nr </w:t>
            </w:r>
          </w:p>
        </w:tc>
        <w:tc>
          <w:tcPr>
            <w:tcW w:w="1625"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8CE1743" w14:textId="77777777" w:rsidR="00E26C14" w:rsidRDefault="00CB3576">
            <w:pPr>
              <w:spacing w:after="0" w:line="259" w:lineRule="auto"/>
              <w:ind w:left="0" w:right="40" w:firstLine="0"/>
              <w:jc w:val="center"/>
            </w:pPr>
            <w:r>
              <w:rPr>
                <w:sz w:val="16"/>
              </w:rPr>
              <w:t>Wg województw</w:t>
            </w:r>
            <w:r>
              <w:rPr>
                <w:sz w:val="16"/>
              </w:rPr>
              <w:t xml:space="preserve"> </w:t>
            </w:r>
          </w:p>
        </w:tc>
        <w:tc>
          <w:tcPr>
            <w:tcW w:w="7461"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155F5536" w14:textId="77777777" w:rsidR="00E26C14" w:rsidRDefault="00CB3576">
            <w:pPr>
              <w:spacing w:after="0" w:line="259" w:lineRule="auto"/>
              <w:ind w:left="0" w:right="36" w:firstLine="0"/>
              <w:jc w:val="center"/>
            </w:pPr>
            <w:r>
              <w:rPr>
                <w:sz w:val="16"/>
              </w:rPr>
              <w:t>Dofinansowanie sportu, kultury, rekreacji i turystyki osób niepełnosprawnych w 20</w:t>
            </w:r>
            <w:r>
              <w:rPr>
                <w:sz w:val="16"/>
              </w:rPr>
              <w:t xml:space="preserve">21 r. </w:t>
            </w:r>
          </w:p>
        </w:tc>
      </w:tr>
      <w:tr w:rsidR="00E26C14" w14:paraId="496737B4" w14:textId="77777777">
        <w:trPr>
          <w:trHeight w:val="250"/>
        </w:trPr>
        <w:tc>
          <w:tcPr>
            <w:tcW w:w="0" w:type="auto"/>
            <w:vMerge/>
            <w:tcBorders>
              <w:top w:val="nil"/>
              <w:left w:val="single" w:sz="4" w:space="0" w:color="000000"/>
              <w:bottom w:val="nil"/>
              <w:right w:val="single" w:sz="4" w:space="0" w:color="000000"/>
            </w:tcBorders>
          </w:tcPr>
          <w:p w14:paraId="1D7499B8"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1D39ED01" w14:textId="77777777" w:rsidR="00E26C14" w:rsidRDefault="00E26C14">
            <w:pPr>
              <w:spacing w:after="160" w:line="259" w:lineRule="auto"/>
              <w:ind w:left="0" w:firstLine="0"/>
            </w:pP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FFFCC"/>
          </w:tcPr>
          <w:p w14:paraId="52460BF0" w14:textId="77777777" w:rsidR="00E26C14" w:rsidRDefault="00CB3576">
            <w:pPr>
              <w:spacing w:after="0" w:line="259" w:lineRule="auto"/>
              <w:ind w:left="0" w:right="39" w:firstLine="0"/>
              <w:jc w:val="center"/>
            </w:pPr>
            <w:r>
              <w:rPr>
                <w:sz w:val="16"/>
              </w:rPr>
              <w:t>osoby dorosłe</w:t>
            </w:r>
            <w:r>
              <w:rPr>
                <w:sz w:val="16"/>
              </w:rPr>
              <w:t xml:space="preserve"> </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FFFFCC"/>
          </w:tcPr>
          <w:p w14:paraId="6444E874" w14:textId="77777777" w:rsidR="00E26C14" w:rsidRDefault="00CB3576">
            <w:pPr>
              <w:spacing w:after="0" w:line="259" w:lineRule="auto"/>
              <w:ind w:left="0" w:right="34" w:firstLine="0"/>
              <w:jc w:val="center"/>
            </w:pPr>
            <w:r>
              <w:rPr>
                <w:sz w:val="16"/>
              </w:rPr>
              <w:t>dzieci i młodzież</w:t>
            </w:r>
            <w:r>
              <w:rPr>
                <w:sz w:val="16"/>
              </w:rPr>
              <w:t xml:space="preserve"> </w:t>
            </w:r>
          </w:p>
        </w:tc>
        <w:tc>
          <w:tcPr>
            <w:tcW w:w="1107"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4296840E" w14:textId="77777777" w:rsidR="00E26C14" w:rsidRDefault="00CB3576">
            <w:pPr>
              <w:spacing w:after="11" w:line="259" w:lineRule="auto"/>
              <w:ind w:left="0" w:right="42" w:firstLine="0"/>
              <w:jc w:val="center"/>
            </w:pPr>
            <w:r>
              <w:rPr>
                <w:sz w:val="16"/>
              </w:rPr>
              <w:t xml:space="preserve">liczba osób </w:t>
            </w:r>
          </w:p>
          <w:p w14:paraId="2354E5BA" w14:textId="77777777" w:rsidR="00E26C14" w:rsidRDefault="00CB3576">
            <w:pPr>
              <w:spacing w:after="0" w:line="259" w:lineRule="auto"/>
              <w:ind w:left="0" w:right="38" w:firstLine="0"/>
              <w:jc w:val="center"/>
            </w:pPr>
            <w:r>
              <w:rPr>
                <w:sz w:val="16"/>
              </w:rPr>
              <w:t>ogółem</w:t>
            </w:r>
            <w:r>
              <w:rPr>
                <w:sz w:val="16"/>
              </w:rPr>
              <w:t xml:space="preserve"> </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0AFDE5D8" w14:textId="77777777" w:rsidR="00E26C14" w:rsidRDefault="00CB3576">
            <w:pPr>
              <w:spacing w:after="0" w:line="259" w:lineRule="auto"/>
              <w:ind w:left="0" w:firstLine="0"/>
              <w:jc w:val="center"/>
            </w:pPr>
            <w:r>
              <w:rPr>
                <w:sz w:val="16"/>
              </w:rPr>
              <w:t>kwota (zł)</w:t>
            </w:r>
            <w:r>
              <w:rPr>
                <w:sz w:val="16"/>
              </w:rPr>
              <w:t xml:space="preserve"> dofinansowania </w:t>
            </w:r>
          </w:p>
        </w:tc>
      </w:tr>
      <w:tr w:rsidR="00E26C14" w14:paraId="4DE79AA1" w14:textId="77777777">
        <w:trPr>
          <w:trHeight w:val="683"/>
        </w:trPr>
        <w:tc>
          <w:tcPr>
            <w:tcW w:w="0" w:type="auto"/>
            <w:vMerge/>
            <w:tcBorders>
              <w:top w:val="nil"/>
              <w:left w:val="single" w:sz="4" w:space="0" w:color="000000"/>
              <w:bottom w:val="single" w:sz="4" w:space="0" w:color="000000"/>
              <w:right w:val="single" w:sz="4" w:space="0" w:color="000000"/>
            </w:tcBorders>
          </w:tcPr>
          <w:p w14:paraId="17D0E2FD"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3A0BB48" w14:textId="77777777" w:rsidR="00E26C14" w:rsidRDefault="00E26C14">
            <w:pPr>
              <w:spacing w:after="160" w:line="259" w:lineRule="auto"/>
              <w:ind w:left="0" w:firstLine="0"/>
            </w:pPr>
          </w:p>
        </w:tc>
        <w:tc>
          <w:tcPr>
            <w:tcW w:w="141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83D9BEA" w14:textId="77777777" w:rsidR="00E26C14" w:rsidRDefault="00CB3576">
            <w:pPr>
              <w:spacing w:after="0" w:line="259" w:lineRule="auto"/>
              <w:ind w:left="0" w:firstLine="0"/>
              <w:jc w:val="center"/>
            </w:pPr>
            <w:r>
              <w:rPr>
                <w:sz w:val="16"/>
              </w:rPr>
              <w:t>liczba osób niepełnosprawnych</w:t>
            </w:r>
            <w:r>
              <w:rPr>
                <w:sz w:val="16"/>
              </w:rPr>
              <w:t xml:space="preserve">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E9322EB" w14:textId="77777777" w:rsidR="00E26C14" w:rsidRDefault="00CB3576">
            <w:pPr>
              <w:spacing w:after="0" w:line="259" w:lineRule="auto"/>
              <w:ind w:left="0" w:firstLine="0"/>
              <w:jc w:val="center"/>
            </w:pPr>
            <w:r>
              <w:rPr>
                <w:sz w:val="16"/>
              </w:rPr>
              <w:t>kwota (zł)</w:t>
            </w:r>
            <w:r>
              <w:rPr>
                <w:sz w:val="16"/>
              </w:rPr>
              <w:t xml:space="preserve"> dofinansowania </w:t>
            </w:r>
          </w:p>
        </w:tc>
        <w:tc>
          <w:tcPr>
            <w:tcW w:w="1415" w:type="dxa"/>
            <w:tcBorders>
              <w:top w:val="single" w:sz="4" w:space="0" w:color="000000"/>
              <w:left w:val="single" w:sz="4" w:space="0" w:color="000000"/>
              <w:bottom w:val="single" w:sz="4" w:space="0" w:color="000000"/>
              <w:right w:val="single" w:sz="4" w:space="0" w:color="000000"/>
            </w:tcBorders>
            <w:shd w:val="clear" w:color="auto" w:fill="FFFFCC"/>
          </w:tcPr>
          <w:p w14:paraId="2DAF7314" w14:textId="77777777" w:rsidR="00E26C14" w:rsidRDefault="00CB3576">
            <w:pPr>
              <w:spacing w:after="11" w:line="259" w:lineRule="auto"/>
              <w:ind w:left="0" w:right="35" w:firstLine="0"/>
              <w:jc w:val="center"/>
            </w:pPr>
            <w:r>
              <w:rPr>
                <w:sz w:val="16"/>
              </w:rPr>
              <w:t xml:space="preserve">liczba </w:t>
            </w:r>
          </w:p>
          <w:p w14:paraId="3EDE9AB6" w14:textId="77777777" w:rsidR="00E26C14" w:rsidRDefault="00CB3576">
            <w:pPr>
              <w:spacing w:after="14" w:line="259" w:lineRule="auto"/>
              <w:ind w:left="4" w:firstLine="0"/>
            </w:pPr>
            <w:r>
              <w:rPr>
                <w:sz w:val="16"/>
              </w:rPr>
              <w:t xml:space="preserve">niepełnosprawnych </w:t>
            </w:r>
          </w:p>
          <w:p w14:paraId="7CE206CA" w14:textId="77777777" w:rsidR="00E26C14" w:rsidRDefault="00CB3576">
            <w:pPr>
              <w:spacing w:after="0" w:line="259" w:lineRule="auto"/>
              <w:ind w:left="0" w:right="32" w:firstLine="0"/>
              <w:jc w:val="center"/>
            </w:pPr>
            <w:r>
              <w:rPr>
                <w:sz w:val="16"/>
              </w:rPr>
              <w:t xml:space="preserve">dzieci </w:t>
            </w:r>
          </w:p>
        </w:tc>
        <w:tc>
          <w:tcPr>
            <w:tcW w:w="117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62B68F3" w14:textId="77777777" w:rsidR="00E26C14" w:rsidRDefault="00CB3576">
            <w:pPr>
              <w:spacing w:after="0" w:line="259" w:lineRule="auto"/>
              <w:ind w:left="0" w:firstLine="0"/>
              <w:jc w:val="center"/>
            </w:pPr>
            <w:r>
              <w:rPr>
                <w:sz w:val="16"/>
              </w:rPr>
              <w:t>kwota (zł)</w:t>
            </w:r>
            <w:r>
              <w:rPr>
                <w:sz w:val="16"/>
              </w:rPr>
              <w:t xml:space="preserve"> dofinansowania </w:t>
            </w:r>
          </w:p>
        </w:tc>
        <w:tc>
          <w:tcPr>
            <w:tcW w:w="0" w:type="auto"/>
            <w:vMerge/>
            <w:tcBorders>
              <w:top w:val="nil"/>
              <w:left w:val="single" w:sz="4" w:space="0" w:color="000000"/>
              <w:bottom w:val="single" w:sz="4" w:space="0" w:color="000000"/>
              <w:right w:val="single" w:sz="4" w:space="0" w:color="000000"/>
            </w:tcBorders>
          </w:tcPr>
          <w:p w14:paraId="4A65E59A"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2262F0B" w14:textId="77777777" w:rsidR="00E26C14" w:rsidRDefault="00E26C14">
            <w:pPr>
              <w:spacing w:after="160" w:line="259" w:lineRule="auto"/>
              <w:ind w:left="0" w:firstLine="0"/>
            </w:pPr>
          </w:p>
        </w:tc>
      </w:tr>
      <w:tr w:rsidR="00E26C14" w14:paraId="5D974FDD" w14:textId="77777777">
        <w:trPr>
          <w:trHeight w:val="251"/>
        </w:trPr>
        <w:tc>
          <w:tcPr>
            <w:tcW w:w="439" w:type="dxa"/>
            <w:tcBorders>
              <w:top w:val="single" w:sz="4" w:space="0" w:color="000000"/>
              <w:left w:val="single" w:sz="4" w:space="0" w:color="000000"/>
              <w:bottom w:val="single" w:sz="4" w:space="0" w:color="000000"/>
              <w:right w:val="single" w:sz="4" w:space="0" w:color="000000"/>
            </w:tcBorders>
          </w:tcPr>
          <w:p w14:paraId="4923DFF7" w14:textId="77777777" w:rsidR="00E26C14" w:rsidRDefault="00CB3576">
            <w:pPr>
              <w:spacing w:after="0" w:line="259" w:lineRule="auto"/>
              <w:ind w:left="0" w:right="39" w:firstLine="0"/>
              <w:jc w:val="right"/>
            </w:pPr>
            <w:r>
              <w:rPr>
                <w:sz w:val="16"/>
              </w:rPr>
              <w:t xml:space="preserve">1 </w:t>
            </w:r>
          </w:p>
        </w:tc>
        <w:tc>
          <w:tcPr>
            <w:tcW w:w="1625" w:type="dxa"/>
            <w:tcBorders>
              <w:top w:val="single" w:sz="4" w:space="0" w:color="000000"/>
              <w:left w:val="single" w:sz="4" w:space="0" w:color="000000"/>
              <w:bottom w:val="single" w:sz="4" w:space="0" w:color="000000"/>
              <w:right w:val="single" w:sz="4" w:space="0" w:color="000000"/>
            </w:tcBorders>
          </w:tcPr>
          <w:p w14:paraId="0053D988" w14:textId="77777777" w:rsidR="00E26C14" w:rsidRDefault="00CB3576">
            <w:pPr>
              <w:spacing w:after="0" w:line="259" w:lineRule="auto"/>
              <w:ind w:left="0" w:firstLine="0"/>
            </w:pPr>
            <w:r>
              <w:rPr>
                <w:sz w:val="16"/>
              </w:rPr>
              <w:t>dolnośląskie</w:t>
            </w:r>
            <w:r>
              <w:rPr>
                <w:sz w:val="16"/>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2BCCDEDE" w14:textId="77777777" w:rsidR="00E26C14" w:rsidRDefault="00CB3576">
            <w:pPr>
              <w:spacing w:after="0" w:line="259" w:lineRule="auto"/>
              <w:ind w:left="0" w:right="34" w:firstLine="0"/>
              <w:jc w:val="right"/>
            </w:pPr>
            <w:r>
              <w:rPr>
                <w:sz w:val="16"/>
              </w:rPr>
              <w:t xml:space="preserve">7 067 </w:t>
            </w:r>
          </w:p>
        </w:tc>
        <w:tc>
          <w:tcPr>
            <w:tcW w:w="1175" w:type="dxa"/>
            <w:tcBorders>
              <w:top w:val="single" w:sz="4" w:space="0" w:color="000000"/>
              <w:left w:val="single" w:sz="4" w:space="0" w:color="000000"/>
              <w:bottom w:val="single" w:sz="4" w:space="0" w:color="000000"/>
              <w:right w:val="single" w:sz="4" w:space="0" w:color="000000"/>
            </w:tcBorders>
          </w:tcPr>
          <w:p w14:paraId="6D8EC7C9" w14:textId="77777777" w:rsidR="00E26C14" w:rsidRDefault="00CB3576">
            <w:pPr>
              <w:spacing w:after="0" w:line="259" w:lineRule="auto"/>
              <w:ind w:left="0" w:right="35" w:firstLine="0"/>
              <w:jc w:val="right"/>
            </w:pPr>
            <w:r>
              <w:rPr>
                <w:sz w:val="16"/>
              </w:rPr>
              <w:t xml:space="preserve">527 583 </w:t>
            </w:r>
          </w:p>
        </w:tc>
        <w:tc>
          <w:tcPr>
            <w:tcW w:w="1415" w:type="dxa"/>
            <w:tcBorders>
              <w:top w:val="single" w:sz="4" w:space="0" w:color="000000"/>
              <w:left w:val="single" w:sz="4" w:space="0" w:color="000000"/>
              <w:bottom w:val="single" w:sz="4" w:space="0" w:color="000000"/>
              <w:right w:val="single" w:sz="4" w:space="0" w:color="000000"/>
            </w:tcBorders>
          </w:tcPr>
          <w:p w14:paraId="199349C8" w14:textId="77777777" w:rsidR="00E26C14" w:rsidRDefault="00CB3576">
            <w:pPr>
              <w:spacing w:after="0" w:line="259" w:lineRule="auto"/>
              <w:ind w:left="0" w:right="34" w:firstLine="0"/>
              <w:jc w:val="right"/>
            </w:pPr>
            <w:r>
              <w:rPr>
                <w:sz w:val="16"/>
              </w:rPr>
              <w:t xml:space="preserve">1 352 </w:t>
            </w:r>
          </w:p>
        </w:tc>
        <w:tc>
          <w:tcPr>
            <w:tcW w:w="1176" w:type="dxa"/>
            <w:tcBorders>
              <w:top w:val="single" w:sz="4" w:space="0" w:color="000000"/>
              <w:left w:val="single" w:sz="4" w:space="0" w:color="000000"/>
              <w:bottom w:val="single" w:sz="4" w:space="0" w:color="000000"/>
              <w:right w:val="single" w:sz="4" w:space="0" w:color="000000"/>
            </w:tcBorders>
          </w:tcPr>
          <w:p w14:paraId="42823687" w14:textId="77777777" w:rsidR="00E26C14" w:rsidRDefault="00CB3576">
            <w:pPr>
              <w:spacing w:after="0" w:line="259" w:lineRule="auto"/>
              <w:ind w:left="0" w:right="37" w:firstLine="0"/>
              <w:jc w:val="right"/>
            </w:pPr>
            <w:r>
              <w:rPr>
                <w:sz w:val="16"/>
              </w:rPr>
              <w:t xml:space="preserve">101 397 </w:t>
            </w:r>
          </w:p>
        </w:tc>
        <w:tc>
          <w:tcPr>
            <w:tcW w:w="1107" w:type="dxa"/>
            <w:tcBorders>
              <w:top w:val="single" w:sz="4" w:space="0" w:color="000000"/>
              <w:left w:val="single" w:sz="4" w:space="0" w:color="000000"/>
              <w:bottom w:val="single" w:sz="4" w:space="0" w:color="000000"/>
              <w:right w:val="single" w:sz="4" w:space="0" w:color="000000"/>
            </w:tcBorders>
          </w:tcPr>
          <w:p w14:paraId="1872ADB7" w14:textId="77777777" w:rsidR="00E26C14" w:rsidRDefault="00CB3576">
            <w:pPr>
              <w:spacing w:after="0" w:line="259" w:lineRule="auto"/>
              <w:ind w:left="0" w:right="36" w:firstLine="0"/>
              <w:jc w:val="right"/>
            </w:pPr>
            <w:r>
              <w:rPr>
                <w:sz w:val="16"/>
              </w:rPr>
              <w:t xml:space="preserve">8 419 </w:t>
            </w:r>
          </w:p>
        </w:tc>
        <w:tc>
          <w:tcPr>
            <w:tcW w:w="1174" w:type="dxa"/>
            <w:tcBorders>
              <w:top w:val="single" w:sz="4" w:space="0" w:color="000000"/>
              <w:left w:val="single" w:sz="4" w:space="0" w:color="000000"/>
              <w:bottom w:val="single" w:sz="4" w:space="0" w:color="000000"/>
              <w:right w:val="single" w:sz="4" w:space="0" w:color="000000"/>
            </w:tcBorders>
          </w:tcPr>
          <w:p w14:paraId="027F02B3" w14:textId="77777777" w:rsidR="00E26C14" w:rsidRDefault="00CB3576">
            <w:pPr>
              <w:spacing w:after="0" w:line="259" w:lineRule="auto"/>
              <w:ind w:left="0" w:right="36" w:firstLine="0"/>
              <w:jc w:val="right"/>
            </w:pPr>
            <w:r>
              <w:rPr>
                <w:sz w:val="16"/>
              </w:rPr>
              <w:t xml:space="preserve">628 980 </w:t>
            </w:r>
          </w:p>
        </w:tc>
      </w:tr>
      <w:tr w:rsidR="00E26C14" w14:paraId="495F8884"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10DFAC07" w14:textId="77777777" w:rsidR="00E26C14" w:rsidRDefault="00CB3576">
            <w:pPr>
              <w:spacing w:after="0" w:line="259" w:lineRule="auto"/>
              <w:ind w:left="0" w:right="39" w:firstLine="0"/>
              <w:jc w:val="right"/>
            </w:pPr>
            <w:r>
              <w:rPr>
                <w:sz w:val="16"/>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6FD751BF" w14:textId="77777777" w:rsidR="00E26C14" w:rsidRDefault="00CB3576">
            <w:pPr>
              <w:spacing w:after="0" w:line="259" w:lineRule="auto"/>
              <w:ind w:left="0" w:firstLine="0"/>
            </w:pPr>
            <w:r>
              <w:rPr>
                <w:sz w:val="16"/>
              </w:rPr>
              <w:t xml:space="preserve">kujawsko-pomorskie </w:t>
            </w:r>
          </w:p>
        </w:tc>
        <w:tc>
          <w:tcPr>
            <w:tcW w:w="1414" w:type="dxa"/>
            <w:tcBorders>
              <w:top w:val="single" w:sz="4" w:space="0" w:color="000000"/>
              <w:left w:val="single" w:sz="4" w:space="0" w:color="000000"/>
              <w:bottom w:val="single" w:sz="4" w:space="0" w:color="000000"/>
              <w:right w:val="single" w:sz="4" w:space="0" w:color="000000"/>
            </w:tcBorders>
          </w:tcPr>
          <w:p w14:paraId="3267F7FC" w14:textId="77777777" w:rsidR="00E26C14" w:rsidRDefault="00CB3576">
            <w:pPr>
              <w:spacing w:after="0" w:line="259" w:lineRule="auto"/>
              <w:ind w:left="0" w:right="34" w:firstLine="0"/>
              <w:jc w:val="right"/>
            </w:pPr>
            <w:r>
              <w:rPr>
                <w:sz w:val="16"/>
              </w:rPr>
              <w:t xml:space="preserve">4 405 </w:t>
            </w:r>
          </w:p>
        </w:tc>
        <w:tc>
          <w:tcPr>
            <w:tcW w:w="1175" w:type="dxa"/>
            <w:tcBorders>
              <w:top w:val="single" w:sz="4" w:space="0" w:color="000000"/>
              <w:left w:val="single" w:sz="4" w:space="0" w:color="000000"/>
              <w:bottom w:val="single" w:sz="4" w:space="0" w:color="000000"/>
              <w:right w:val="single" w:sz="4" w:space="0" w:color="000000"/>
            </w:tcBorders>
          </w:tcPr>
          <w:p w14:paraId="59A15217" w14:textId="77777777" w:rsidR="00E26C14" w:rsidRDefault="00CB3576">
            <w:pPr>
              <w:spacing w:after="0" w:line="259" w:lineRule="auto"/>
              <w:ind w:left="0" w:right="35" w:firstLine="0"/>
              <w:jc w:val="right"/>
            </w:pPr>
            <w:r>
              <w:rPr>
                <w:sz w:val="16"/>
              </w:rPr>
              <w:t xml:space="preserve">325 195 </w:t>
            </w:r>
          </w:p>
        </w:tc>
        <w:tc>
          <w:tcPr>
            <w:tcW w:w="1415" w:type="dxa"/>
            <w:tcBorders>
              <w:top w:val="single" w:sz="4" w:space="0" w:color="000000"/>
              <w:left w:val="single" w:sz="4" w:space="0" w:color="000000"/>
              <w:bottom w:val="single" w:sz="4" w:space="0" w:color="000000"/>
              <w:right w:val="single" w:sz="4" w:space="0" w:color="000000"/>
            </w:tcBorders>
          </w:tcPr>
          <w:p w14:paraId="1CD72A81" w14:textId="77777777" w:rsidR="00E26C14" w:rsidRDefault="00CB3576">
            <w:pPr>
              <w:spacing w:after="0" w:line="259" w:lineRule="auto"/>
              <w:ind w:left="0" w:right="34" w:firstLine="0"/>
              <w:jc w:val="right"/>
            </w:pPr>
            <w:r>
              <w:rPr>
                <w:sz w:val="16"/>
              </w:rPr>
              <w:t xml:space="preserve">654 </w:t>
            </w:r>
          </w:p>
        </w:tc>
        <w:tc>
          <w:tcPr>
            <w:tcW w:w="1176" w:type="dxa"/>
            <w:tcBorders>
              <w:top w:val="single" w:sz="4" w:space="0" w:color="000000"/>
              <w:left w:val="single" w:sz="4" w:space="0" w:color="000000"/>
              <w:bottom w:val="single" w:sz="4" w:space="0" w:color="000000"/>
              <w:right w:val="single" w:sz="4" w:space="0" w:color="000000"/>
            </w:tcBorders>
          </w:tcPr>
          <w:p w14:paraId="05864ACB" w14:textId="77777777" w:rsidR="00E26C14" w:rsidRDefault="00CB3576">
            <w:pPr>
              <w:spacing w:after="0" w:line="259" w:lineRule="auto"/>
              <w:ind w:left="0" w:right="36" w:firstLine="0"/>
              <w:jc w:val="right"/>
            </w:pPr>
            <w:r>
              <w:rPr>
                <w:sz w:val="16"/>
              </w:rPr>
              <w:t xml:space="preserve">46 128 </w:t>
            </w:r>
          </w:p>
        </w:tc>
        <w:tc>
          <w:tcPr>
            <w:tcW w:w="1107" w:type="dxa"/>
            <w:tcBorders>
              <w:top w:val="single" w:sz="4" w:space="0" w:color="000000"/>
              <w:left w:val="single" w:sz="4" w:space="0" w:color="000000"/>
              <w:bottom w:val="single" w:sz="4" w:space="0" w:color="000000"/>
              <w:right w:val="single" w:sz="4" w:space="0" w:color="000000"/>
            </w:tcBorders>
          </w:tcPr>
          <w:p w14:paraId="0BEFFC81" w14:textId="77777777" w:rsidR="00E26C14" w:rsidRDefault="00CB3576">
            <w:pPr>
              <w:spacing w:after="0" w:line="259" w:lineRule="auto"/>
              <w:ind w:left="0" w:right="36" w:firstLine="0"/>
              <w:jc w:val="right"/>
            </w:pPr>
            <w:r>
              <w:rPr>
                <w:sz w:val="16"/>
              </w:rPr>
              <w:t xml:space="preserve">5 059 </w:t>
            </w:r>
          </w:p>
        </w:tc>
        <w:tc>
          <w:tcPr>
            <w:tcW w:w="1174" w:type="dxa"/>
            <w:tcBorders>
              <w:top w:val="single" w:sz="4" w:space="0" w:color="000000"/>
              <w:left w:val="single" w:sz="4" w:space="0" w:color="000000"/>
              <w:bottom w:val="single" w:sz="4" w:space="0" w:color="000000"/>
              <w:right w:val="single" w:sz="4" w:space="0" w:color="000000"/>
            </w:tcBorders>
          </w:tcPr>
          <w:p w14:paraId="10B6A188" w14:textId="77777777" w:rsidR="00E26C14" w:rsidRDefault="00CB3576">
            <w:pPr>
              <w:spacing w:after="0" w:line="259" w:lineRule="auto"/>
              <w:ind w:left="0" w:right="36" w:firstLine="0"/>
              <w:jc w:val="right"/>
            </w:pPr>
            <w:r>
              <w:rPr>
                <w:sz w:val="16"/>
              </w:rPr>
              <w:t xml:space="preserve">371 323 </w:t>
            </w:r>
          </w:p>
        </w:tc>
      </w:tr>
      <w:tr w:rsidR="00E26C14" w14:paraId="3E49E89A"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71050CF0" w14:textId="77777777" w:rsidR="00E26C14" w:rsidRDefault="00CB3576">
            <w:pPr>
              <w:spacing w:after="0" w:line="259" w:lineRule="auto"/>
              <w:ind w:left="0" w:right="39" w:firstLine="0"/>
              <w:jc w:val="right"/>
            </w:pPr>
            <w:r>
              <w:rPr>
                <w:sz w:val="16"/>
              </w:rPr>
              <w:t xml:space="preserve">3 </w:t>
            </w:r>
          </w:p>
        </w:tc>
        <w:tc>
          <w:tcPr>
            <w:tcW w:w="1625" w:type="dxa"/>
            <w:tcBorders>
              <w:top w:val="single" w:sz="4" w:space="0" w:color="000000"/>
              <w:left w:val="single" w:sz="4" w:space="0" w:color="000000"/>
              <w:bottom w:val="single" w:sz="4" w:space="0" w:color="000000"/>
              <w:right w:val="single" w:sz="4" w:space="0" w:color="000000"/>
            </w:tcBorders>
          </w:tcPr>
          <w:p w14:paraId="69CE3CFC" w14:textId="77777777" w:rsidR="00E26C14" w:rsidRDefault="00CB3576">
            <w:pPr>
              <w:spacing w:after="0" w:line="259" w:lineRule="auto"/>
              <w:ind w:left="0" w:firstLine="0"/>
            </w:pPr>
            <w:r>
              <w:rPr>
                <w:sz w:val="16"/>
              </w:rPr>
              <w:t xml:space="preserve">lubelskie </w:t>
            </w:r>
          </w:p>
        </w:tc>
        <w:tc>
          <w:tcPr>
            <w:tcW w:w="1414" w:type="dxa"/>
            <w:tcBorders>
              <w:top w:val="single" w:sz="4" w:space="0" w:color="000000"/>
              <w:left w:val="single" w:sz="4" w:space="0" w:color="000000"/>
              <w:bottom w:val="single" w:sz="4" w:space="0" w:color="000000"/>
              <w:right w:val="single" w:sz="4" w:space="0" w:color="000000"/>
            </w:tcBorders>
          </w:tcPr>
          <w:p w14:paraId="28067BAC" w14:textId="77777777" w:rsidR="00E26C14" w:rsidRDefault="00CB3576">
            <w:pPr>
              <w:spacing w:after="0" w:line="259" w:lineRule="auto"/>
              <w:ind w:left="0" w:right="34" w:firstLine="0"/>
              <w:jc w:val="right"/>
            </w:pPr>
            <w:r>
              <w:rPr>
                <w:sz w:val="16"/>
              </w:rPr>
              <w:t xml:space="preserve">4 496 </w:t>
            </w:r>
          </w:p>
        </w:tc>
        <w:tc>
          <w:tcPr>
            <w:tcW w:w="1175" w:type="dxa"/>
            <w:tcBorders>
              <w:top w:val="single" w:sz="4" w:space="0" w:color="000000"/>
              <w:left w:val="single" w:sz="4" w:space="0" w:color="000000"/>
              <w:bottom w:val="single" w:sz="4" w:space="0" w:color="000000"/>
              <w:right w:val="single" w:sz="4" w:space="0" w:color="000000"/>
            </w:tcBorders>
          </w:tcPr>
          <w:p w14:paraId="1BC32D15" w14:textId="77777777" w:rsidR="00E26C14" w:rsidRDefault="00CB3576">
            <w:pPr>
              <w:spacing w:after="0" w:line="259" w:lineRule="auto"/>
              <w:ind w:left="0" w:right="35" w:firstLine="0"/>
              <w:jc w:val="right"/>
            </w:pPr>
            <w:r>
              <w:rPr>
                <w:sz w:val="16"/>
              </w:rPr>
              <w:t xml:space="preserve">490 666 </w:t>
            </w:r>
          </w:p>
        </w:tc>
        <w:tc>
          <w:tcPr>
            <w:tcW w:w="1415" w:type="dxa"/>
            <w:tcBorders>
              <w:top w:val="single" w:sz="4" w:space="0" w:color="000000"/>
              <w:left w:val="single" w:sz="4" w:space="0" w:color="000000"/>
              <w:bottom w:val="single" w:sz="4" w:space="0" w:color="000000"/>
              <w:right w:val="single" w:sz="4" w:space="0" w:color="000000"/>
            </w:tcBorders>
          </w:tcPr>
          <w:p w14:paraId="29A54FEE" w14:textId="77777777" w:rsidR="00E26C14" w:rsidRDefault="00CB3576">
            <w:pPr>
              <w:spacing w:after="0" w:line="259" w:lineRule="auto"/>
              <w:ind w:left="0" w:right="34" w:firstLine="0"/>
              <w:jc w:val="right"/>
            </w:pPr>
            <w:r>
              <w:rPr>
                <w:sz w:val="16"/>
              </w:rPr>
              <w:t xml:space="preserve">380 </w:t>
            </w:r>
          </w:p>
        </w:tc>
        <w:tc>
          <w:tcPr>
            <w:tcW w:w="1176" w:type="dxa"/>
            <w:tcBorders>
              <w:top w:val="single" w:sz="4" w:space="0" w:color="000000"/>
              <w:left w:val="single" w:sz="4" w:space="0" w:color="000000"/>
              <w:bottom w:val="single" w:sz="4" w:space="0" w:color="000000"/>
              <w:right w:val="single" w:sz="4" w:space="0" w:color="000000"/>
            </w:tcBorders>
          </w:tcPr>
          <w:p w14:paraId="45F81402" w14:textId="77777777" w:rsidR="00E26C14" w:rsidRDefault="00CB3576">
            <w:pPr>
              <w:spacing w:after="0" w:line="259" w:lineRule="auto"/>
              <w:ind w:left="0" w:right="36" w:firstLine="0"/>
              <w:jc w:val="right"/>
            </w:pPr>
            <w:r>
              <w:rPr>
                <w:sz w:val="16"/>
              </w:rPr>
              <w:t xml:space="preserve">34 940 </w:t>
            </w:r>
          </w:p>
        </w:tc>
        <w:tc>
          <w:tcPr>
            <w:tcW w:w="1107" w:type="dxa"/>
            <w:tcBorders>
              <w:top w:val="single" w:sz="4" w:space="0" w:color="000000"/>
              <w:left w:val="single" w:sz="4" w:space="0" w:color="000000"/>
              <w:bottom w:val="single" w:sz="4" w:space="0" w:color="000000"/>
              <w:right w:val="single" w:sz="4" w:space="0" w:color="000000"/>
            </w:tcBorders>
          </w:tcPr>
          <w:p w14:paraId="5924738E" w14:textId="77777777" w:rsidR="00E26C14" w:rsidRDefault="00CB3576">
            <w:pPr>
              <w:spacing w:after="0" w:line="259" w:lineRule="auto"/>
              <w:ind w:left="0" w:right="36" w:firstLine="0"/>
              <w:jc w:val="right"/>
            </w:pPr>
            <w:r>
              <w:rPr>
                <w:sz w:val="16"/>
              </w:rPr>
              <w:t xml:space="preserve">4 876 </w:t>
            </w:r>
          </w:p>
        </w:tc>
        <w:tc>
          <w:tcPr>
            <w:tcW w:w="1174" w:type="dxa"/>
            <w:tcBorders>
              <w:top w:val="single" w:sz="4" w:space="0" w:color="000000"/>
              <w:left w:val="single" w:sz="4" w:space="0" w:color="000000"/>
              <w:bottom w:val="single" w:sz="4" w:space="0" w:color="000000"/>
              <w:right w:val="single" w:sz="4" w:space="0" w:color="000000"/>
            </w:tcBorders>
          </w:tcPr>
          <w:p w14:paraId="6671FED4" w14:textId="77777777" w:rsidR="00E26C14" w:rsidRDefault="00CB3576">
            <w:pPr>
              <w:spacing w:after="0" w:line="259" w:lineRule="auto"/>
              <w:ind w:left="0" w:right="36" w:firstLine="0"/>
              <w:jc w:val="right"/>
            </w:pPr>
            <w:r>
              <w:rPr>
                <w:sz w:val="16"/>
              </w:rPr>
              <w:t xml:space="preserve">525 606 </w:t>
            </w:r>
          </w:p>
        </w:tc>
      </w:tr>
      <w:tr w:rsidR="00E26C14" w14:paraId="35AC0B75"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346D30C4" w14:textId="77777777" w:rsidR="00E26C14" w:rsidRDefault="00CB3576">
            <w:pPr>
              <w:spacing w:after="0" w:line="259" w:lineRule="auto"/>
              <w:ind w:left="0" w:right="39" w:firstLine="0"/>
              <w:jc w:val="right"/>
            </w:pPr>
            <w:r>
              <w:rPr>
                <w:sz w:val="16"/>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5BF49A5B" w14:textId="77777777" w:rsidR="00E26C14" w:rsidRDefault="00CB3576">
            <w:pPr>
              <w:spacing w:after="0" w:line="259" w:lineRule="auto"/>
              <w:ind w:left="0" w:firstLine="0"/>
            </w:pPr>
            <w:r>
              <w:rPr>
                <w:sz w:val="16"/>
              </w:rPr>
              <w:t xml:space="preserve">lubuskie </w:t>
            </w:r>
          </w:p>
        </w:tc>
        <w:tc>
          <w:tcPr>
            <w:tcW w:w="1414" w:type="dxa"/>
            <w:tcBorders>
              <w:top w:val="single" w:sz="4" w:space="0" w:color="000000"/>
              <w:left w:val="single" w:sz="4" w:space="0" w:color="000000"/>
              <w:bottom w:val="single" w:sz="4" w:space="0" w:color="000000"/>
              <w:right w:val="single" w:sz="4" w:space="0" w:color="000000"/>
            </w:tcBorders>
          </w:tcPr>
          <w:p w14:paraId="51D27604" w14:textId="77777777" w:rsidR="00E26C14" w:rsidRDefault="00CB3576">
            <w:pPr>
              <w:spacing w:after="0" w:line="259" w:lineRule="auto"/>
              <w:ind w:left="0" w:right="34" w:firstLine="0"/>
              <w:jc w:val="right"/>
            </w:pPr>
            <w:r>
              <w:rPr>
                <w:sz w:val="16"/>
              </w:rPr>
              <w:t xml:space="preserve">1 847 </w:t>
            </w:r>
          </w:p>
        </w:tc>
        <w:tc>
          <w:tcPr>
            <w:tcW w:w="1175" w:type="dxa"/>
            <w:tcBorders>
              <w:top w:val="single" w:sz="4" w:space="0" w:color="000000"/>
              <w:left w:val="single" w:sz="4" w:space="0" w:color="000000"/>
              <w:bottom w:val="single" w:sz="4" w:space="0" w:color="000000"/>
              <w:right w:val="single" w:sz="4" w:space="0" w:color="000000"/>
            </w:tcBorders>
          </w:tcPr>
          <w:p w14:paraId="120652F2" w14:textId="77777777" w:rsidR="00E26C14" w:rsidRDefault="00CB3576">
            <w:pPr>
              <w:spacing w:after="0" w:line="259" w:lineRule="auto"/>
              <w:ind w:left="0" w:right="35" w:firstLine="0"/>
              <w:jc w:val="right"/>
            </w:pPr>
            <w:r>
              <w:rPr>
                <w:sz w:val="16"/>
              </w:rPr>
              <w:t xml:space="preserve">227 731 </w:t>
            </w:r>
          </w:p>
        </w:tc>
        <w:tc>
          <w:tcPr>
            <w:tcW w:w="1415" w:type="dxa"/>
            <w:tcBorders>
              <w:top w:val="single" w:sz="4" w:space="0" w:color="000000"/>
              <w:left w:val="single" w:sz="4" w:space="0" w:color="000000"/>
              <w:bottom w:val="single" w:sz="4" w:space="0" w:color="000000"/>
              <w:right w:val="single" w:sz="4" w:space="0" w:color="000000"/>
            </w:tcBorders>
          </w:tcPr>
          <w:p w14:paraId="17A8B913" w14:textId="77777777" w:rsidR="00E26C14" w:rsidRDefault="00CB3576">
            <w:pPr>
              <w:spacing w:after="0" w:line="259" w:lineRule="auto"/>
              <w:ind w:left="0" w:right="36" w:firstLine="0"/>
              <w:jc w:val="right"/>
            </w:pPr>
            <w:r>
              <w:rPr>
                <w:sz w:val="16"/>
              </w:rPr>
              <w:t xml:space="preserve">40 </w:t>
            </w:r>
          </w:p>
        </w:tc>
        <w:tc>
          <w:tcPr>
            <w:tcW w:w="1176" w:type="dxa"/>
            <w:tcBorders>
              <w:top w:val="single" w:sz="4" w:space="0" w:color="000000"/>
              <w:left w:val="single" w:sz="4" w:space="0" w:color="000000"/>
              <w:bottom w:val="single" w:sz="4" w:space="0" w:color="000000"/>
              <w:right w:val="single" w:sz="4" w:space="0" w:color="000000"/>
            </w:tcBorders>
          </w:tcPr>
          <w:p w14:paraId="3ED0D95B" w14:textId="77777777" w:rsidR="00E26C14" w:rsidRDefault="00CB3576">
            <w:pPr>
              <w:spacing w:after="0" w:line="259" w:lineRule="auto"/>
              <w:ind w:left="0" w:right="36" w:firstLine="0"/>
              <w:jc w:val="right"/>
            </w:pPr>
            <w:r>
              <w:rPr>
                <w:sz w:val="16"/>
              </w:rPr>
              <w:t xml:space="preserve">3 120 </w:t>
            </w:r>
          </w:p>
        </w:tc>
        <w:tc>
          <w:tcPr>
            <w:tcW w:w="1107" w:type="dxa"/>
            <w:tcBorders>
              <w:top w:val="single" w:sz="4" w:space="0" w:color="000000"/>
              <w:left w:val="single" w:sz="4" w:space="0" w:color="000000"/>
              <w:bottom w:val="single" w:sz="4" w:space="0" w:color="000000"/>
              <w:right w:val="single" w:sz="4" w:space="0" w:color="000000"/>
            </w:tcBorders>
          </w:tcPr>
          <w:p w14:paraId="6D2F4E86" w14:textId="77777777" w:rsidR="00E26C14" w:rsidRDefault="00CB3576">
            <w:pPr>
              <w:spacing w:after="0" w:line="259" w:lineRule="auto"/>
              <w:ind w:left="0" w:right="36" w:firstLine="0"/>
              <w:jc w:val="right"/>
            </w:pPr>
            <w:r>
              <w:rPr>
                <w:sz w:val="16"/>
              </w:rPr>
              <w:t xml:space="preserve">1 887 </w:t>
            </w:r>
          </w:p>
        </w:tc>
        <w:tc>
          <w:tcPr>
            <w:tcW w:w="1174" w:type="dxa"/>
            <w:tcBorders>
              <w:top w:val="single" w:sz="4" w:space="0" w:color="000000"/>
              <w:left w:val="single" w:sz="4" w:space="0" w:color="000000"/>
              <w:bottom w:val="single" w:sz="4" w:space="0" w:color="000000"/>
              <w:right w:val="single" w:sz="4" w:space="0" w:color="000000"/>
            </w:tcBorders>
          </w:tcPr>
          <w:p w14:paraId="4AE45C0C" w14:textId="77777777" w:rsidR="00E26C14" w:rsidRDefault="00CB3576">
            <w:pPr>
              <w:spacing w:after="0" w:line="259" w:lineRule="auto"/>
              <w:ind w:left="0" w:right="36" w:firstLine="0"/>
              <w:jc w:val="right"/>
            </w:pPr>
            <w:r>
              <w:rPr>
                <w:sz w:val="16"/>
              </w:rPr>
              <w:t xml:space="preserve">230 851 </w:t>
            </w:r>
          </w:p>
        </w:tc>
      </w:tr>
      <w:tr w:rsidR="00E26C14" w14:paraId="2431E611"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24404BD7" w14:textId="77777777" w:rsidR="00E26C14" w:rsidRDefault="00CB3576">
            <w:pPr>
              <w:spacing w:after="0" w:line="259" w:lineRule="auto"/>
              <w:ind w:left="0" w:right="39" w:firstLine="0"/>
              <w:jc w:val="right"/>
            </w:pPr>
            <w:r>
              <w:rPr>
                <w:sz w:val="16"/>
              </w:rPr>
              <w:t xml:space="preserve">5 </w:t>
            </w:r>
          </w:p>
        </w:tc>
        <w:tc>
          <w:tcPr>
            <w:tcW w:w="1625" w:type="dxa"/>
            <w:tcBorders>
              <w:top w:val="single" w:sz="4" w:space="0" w:color="000000"/>
              <w:left w:val="single" w:sz="4" w:space="0" w:color="000000"/>
              <w:bottom w:val="single" w:sz="4" w:space="0" w:color="000000"/>
              <w:right w:val="single" w:sz="4" w:space="0" w:color="000000"/>
            </w:tcBorders>
          </w:tcPr>
          <w:p w14:paraId="51AA43C2" w14:textId="77777777" w:rsidR="00E26C14" w:rsidRDefault="00CB3576">
            <w:pPr>
              <w:spacing w:after="0" w:line="259" w:lineRule="auto"/>
              <w:ind w:left="0" w:firstLine="0"/>
            </w:pPr>
            <w:r>
              <w:rPr>
                <w:sz w:val="16"/>
              </w:rPr>
              <w:t>łódzkie</w:t>
            </w:r>
            <w:r>
              <w:rPr>
                <w:sz w:val="16"/>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0BF63C5A" w14:textId="77777777" w:rsidR="00E26C14" w:rsidRDefault="00CB3576">
            <w:pPr>
              <w:spacing w:after="0" w:line="259" w:lineRule="auto"/>
              <w:ind w:left="0" w:right="34" w:firstLine="0"/>
              <w:jc w:val="right"/>
            </w:pPr>
            <w:r>
              <w:rPr>
                <w:sz w:val="16"/>
              </w:rPr>
              <w:t xml:space="preserve">5 635 </w:t>
            </w:r>
          </w:p>
        </w:tc>
        <w:tc>
          <w:tcPr>
            <w:tcW w:w="1175" w:type="dxa"/>
            <w:tcBorders>
              <w:top w:val="single" w:sz="4" w:space="0" w:color="000000"/>
              <w:left w:val="single" w:sz="4" w:space="0" w:color="000000"/>
              <w:bottom w:val="single" w:sz="4" w:space="0" w:color="000000"/>
              <w:right w:val="single" w:sz="4" w:space="0" w:color="000000"/>
            </w:tcBorders>
          </w:tcPr>
          <w:p w14:paraId="0075F821" w14:textId="77777777" w:rsidR="00E26C14" w:rsidRDefault="00CB3576">
            <w:pPr>
              <w:spacing w:after="0" w:line="259" w:lineRule="auto"/>
              <w:ind w:left="0" w:right="35" w:firstLine="0"/>
              <w:jc w:val="right"/>
            </w:pPr>
            <w:r>
              <w:rPr>
                <w:sz w:val="16"/>
              </w:rPr>
              <w:t xml:space="preserve">861 032 </w:t>
            </w:r>
          </w:p>
        </w:tc>
        <w:tc>
          <w:tcPr>
            <w:tcW w:w="1415" w:type="dxa"/>
            <w:tcBorders>
              <w:top w:val="single" w:sz="4" w:space="0" w:color="000000"/>
              <w:left w:val="single" w:sz="4" w:space="0" w:color="000000"/>
              <w:bottom w:val="single" w:sz="4" w:space="0" w:color="000000"/>
              <w:right w:val="single" w:sz="4" w:space="0" w:color="000000"/>
            </w:tcBorders>
          </w:tcPr>
          <w:p w14:paraId="48BCBCA4" w14:textId="77777777" w:rsidR="00E26C14" w:rsidRDefault="00CB3576">
            <w:pPr>
              <w:spacing w:after="0" w:line="259" w:lineRule="auto"/>
              <w:ind w:left="0" w:right="34" w:firstLine="0"/>
              <w:jc w:val="right"/>
            </w:pPr>
            <w:r>
              <w:rPr>
                <w:sz w:val="16"/>
              </w:rPr>
              <w:t xml:space="preserve">875 </w:t>
            </w:r>
          </w:p>
        </w:tc>
        <w:tc>
          <w:tcPr>
            <w:tcW w:w="1176" w:type="dxa"/>
            <w:tcBorders>
              <w:top w:val="single" w:sz="4" w:space="0" w:color="000000"/>
              <w:left w:val="single" w:sz="4" w:space="0" w:color="000000"/>
              <w:bottom w:val="single" w:sz="4" w:space="0" w:color="000000"/>
              <w:right w:val="single" w:sz="4" w:space="0" w:color="000000"/>
            </w:tcBorders>
          </w:tcPr>
          <w:p w14:paraId="0B9DB154" w14:textId="77777777" w:rsidR="00E26C14" w:rsidRDefault="00CB3576">
            <w:pPr>
              <w:spacing w:after="0" w:line="259" w:lineRule="auto"/>
              <w:ind w:left="0" w:right="36" w:firstLine="0"/>
              <w:jc w:val="right"/>
            </w:pPr>
            <w:r>
              <w:rPr>
                <w:sz w:val="16"/>
              </w:rPr>
              <w:t xml:space="preserve">72 575 </w:t>
            </w:r>
          </w:p>
        </w:tc>
        <w:tc>
          <w:tcPr>
            <w:tcW w:w="1107" w:type="dxa"/>
            <w:tcBorders>
              <w:top w:val="single" w:sz="4" w:space="0" w:color="000000"/>
              <w:left w:val="single" w:sz="4" w:space="0" w:color="000000"/>
              <w:bottom w:val="single" w:sz="4" w:space="0" w:color="000000"/>
              <w:right w:val="single" w:sz="4" w:space="0" w:color="000000"/>
            </w:tcBorders>
          </w:tcPr>
          <w:p w14:paraId="3BA8A8FA" w14:textId="77777777" w:rsidR="00E26C14" w:rsidRDefault="00CB3576">
            <w:pPr>
              <w:spacing w:after="0" w:line="259" w:lineRule="auto"/>
              <w:ind w:left="0" w:right="36" w:firstLine="0"/>
              <w:jc w:val="right"/>
            </w:pPr>
            <w:r>
              <w:rPr>
                <w:sz w:val="16"/>
              </w:rPr>
              <w:t xml:space="preserve">6 510 </w:t>
            </w:r>
          </w:p>
        </w:tc>
        <w:tc>
          <w:tcPr>
            <w:tcW w:w="1174" w:type="dxa"/>
            <w:tcBorders>
              <w:top w:val="single" w:sz="4" w:space="0" w:color="000000"/>
              <w:left w:val="single" w:sz="4" w:space="0" w:color="000000"/>
              <w:bottom w:val="single" w:sz="4" w:space="0" w:color="000000"/>
              <w:right w:val="single" w:sz="4" w:space="0" w:color="000000"/>
            </w:tcBorders>
          </w:tcPr>
          <w:p w14:paraId="506740E8" w14:textId="77777777" w:rsidR="00E26C14" w:rsidRDefault="00CB3576">
            <w:pPr>
              <w:spacing w:after="0" w:line="259" w:lineRule="auto"/>
              <w:ind w:left="0" w:right="36" w:firstLine="0"/>
              <w:jc w:val="right"/>
            </w:pPr>
            <w:r>
              <w:rPr>
                <w:sz w:val="16"/>
              </w:rPr>
              <w:t xml:space="preserve">933 607 </w:t>
            </w:r>
          </w:p>
        </w:tc>
      </w:tr>
      <w:tr w:rsidR="00E26C14" w14:paraId="58F1DC34" w14:textId="77777777">
        <w:trPr>
          <w:trHeight w:val="252"/>
        </w:trPr>
        <w:tc>
          <w:tcPr>
            <w:tcW w:w="439" w:type="dxa"/>
            <w:tcBorders>
              <w:top w:val="single" w:sz="4" w:space="0" w:color="000000"/>
              <w:left w:val="single" w:sz="4" w:space="0" w:color="000000"/>
              <w:bottom w:val="single" w:sz="4" w:space="0" w:color="000000"/>
              <w:right w:val="single" w:sz="4" w:space="0" w:color="000000"/>
            </w:tcBorders>
          </w:tcPr>
          <w:p w14:paraId="2953CF3A" w14:textId="77777777" w:rsidR="00E26C14" w:rsidRDefault="00CB3576">
            <w:pPr>
              <w:spacing w:after="0" w:line="259" w:lineRule="auto"/>
              <w:ind w:left="0" w:right="39" w:firstLine="0"/>
              <w:jc w:val="right"/>
            </w:pPr>
            <w:r>
              <w:rPr>
                <w:sz w:val="16"/>
              </w:rPr>
              <w:t xml:space="preserve">6 </w:t>
            </w:r>
          </w:p>
        </w:tc>
        <w:tc>
          <w:tcPr>
            <w:tcW w:w="1625" w:type="dxa"/>
            <w:tcBorders>
              <w:top w:val="single" w:sz="4" w:space="0" w:color="000000"/>
              <w:left w:val="single" w:sz="4" w:space="0" w:color="000000"/>
              <w:bottom w:val="single" w:sz="4" w:space="0" w:color="000000"/>
              <w:right w:val="single" w:sz="4" w:space="0" w:color="000000"/>
            </w:tcBorders>
          </w:tcPr>
          <w:p w14:paraId="0F41AEA1" w14:textId="77777777" w:rsidR="00E26C14" w:rsidRDefault="00CB3576">
            <w:pPr>
              <w:spacing w:after="0" w:line="259" w:lineRule="auto"/>
              <w:ind w:left="0" w:firstLine="0"/>
            </w:pPr>
            <w:r>
              <w:rPr>
                <w:sz w:val="16"/>
              </w:rPr>
              <w:t>małopolskie</w:t>
            </w:r>
            <w:r>
              <w:rPr>
                <w:sz w:val="16"/>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5D4FFB2" w14:textId="77777777" w:rsidR="00E26C14" w:rsidRDefault="00CB3576">
            <w:pPr>
              <w:spacing w:after="0" w:line="259" w:lineRule="auto"/>
              <w:ind w:left="0" w:right="34" w:firstLine="0"/>
              <w:jc w:val="right"/>
            </w:pPr>
            <w:r>
              <w:rPr>
                <w:sz w:val="16"/>
              </w:rPr>
              <w:t xml:space="preserve">6 592 </w:t>
            </w:r>
          </w:p>
        </w:tc>
        <w:tc>
          <w:tcPr>
            <w:tcW w:w="1175" w:type="dxa"/>
            <w:tcBorders>
              <w:top w:val="single" w:sz="4" w:space="0" w:color="000000"/>
              <w:left w:val="single" w:sz="4" w:space="0" w:color="000000"/>
              <w:bottom w:val="single" w:sz="4" w:space="0" w:color="000000"/>
              <w:right w:val="single" w:sz="4" w:space="0" w:color="000000"/>
            </w:tcBorders>
          </w:tcPr>
          <w:p w14:paraId="37624C1F" w14:textId="77777777" w:rsidR="00E26C14" w:rsidRDefault="00CB3576">
            <w:pPr>
              <w:spacing w:after="0" w:line="259" w:lineRule="auto"/>
              <w:ind w:left="0" w:right="35" w:firstLine="0"/>
              <w:jc w:val="right"/>
            </w:pPr>
            <w:r>
              <w:rPr>
                <w:sz w:val="16"/>
              </w:rPr>
              <w:t xml:space="preserve">568 818 </w:t>
            </w:r>
          </w:p>
        </w:tc>
        <w:tc>
          <w:tcPr>
            <w:tcW w:w="1415" w:type="dxa"/>
            <w:tcBorders>
              <w:top w:val="single" w:sz="4" w:space="0" w:color="000000"/>
              <w:left w:val="single" w:sz="4" w:space="0" w:color="000000"/>
              <w:bottom w:val="single" w:sz="4" w:space="0" w:color="000000"/>
              <w:right w:val="single" w:sz="4" w:space="0" w:color="000000"/>
            </w:tcBorders>
          </w:tcPr>
          <w:p w14:paraId="510F0FC9" w14:textId="77777777" w:rsidR="00E26C14" w:rsidRDefault="00CB3576">
            <w:pPr>
              <w:spacing w:after="0" w:line="259" w:lineRule="auto"/>
              <w:ind w:left="0" w:right="34" w:firstLine="0"/>
              <w:jc w:val="right"/>
            </w:pPr>
            <w:r>
              <w:rPr>
                <w:sz w:val="16"/>
              </w:rPr>
              <w:t xml:space="preserve">721 </w:t>
            </w:r>
          </w:p>
        </w:tc>
        <w:tc>
          <w:tcPr>
            <w:tcW w:w="1176" w:type="dxa"/>
            <w:tcBorders>
              <w:top w:val="single" w:sz="4" w:space="0" w:color="000000"/>
              <w:left w:val="single" w:sz="4" w:space="0" w:color="000000"/>
              <w:bottom w:val="single" w:sz="4" w:space="0" w:color="000000"/>
              <w:right w:val="single" w:sz="4" w:space="0" w:color="000000"/>
            </w:tcBorders>
          </w:tcPr>
          <w:p w14:paraId="49DD79A5" w14:textId="77777777" w:rsidR="00E26C14" w:rsidRDefault="00CB3576">
            <w:pPr>
              <w:spacing w:after="0" w:line="259" w:lineRule="auto"/>
              <w:ind w:left="0" w:right="36" w:firstLine="0"/>
              <w:jc w:val="right"/>
            </w:pPr>
            <w:r>
              <w:rPr>
                <w:sz w:val="16"/>
              </w:rPr>
              <w:t xml:space="preserve">38 149 </w:t>
            </w:r>
          </w:p>
        </w:tc>
        <w:tc>
          <w:tcPr>
            <w:tcW w:w="1107" w:type="dxa"/>
            <w:tcBorders>
              <w:top w:val="single" w:sz="4" w:space="0" w:color="000000"/>
              <w:left w:val="single" w:sz="4" w:space="0" w:color="000000"/>
              <w:bottom w:val="single" w:sz="4" w:space="0" w:color="000000"/>
              <w:right w:val="single" w:sz="4" w:space="0" w:color="000000"/>
            </w:tcBorders>
          </w:tcPr>
          <w:p w14:paraId="509090CC" w14:textId="77777777" w:rsidR="00E26C14" w:rsidRDefault="00CB3576">
            <w:pPr>
              <w:spacing w:after="0" w:line="259" w:lineRule="auto"/>
              <w:ind w:left="0" w:right="36" w:firstLine="0"/>
              <w:jc w:val="right"/>
            </w:pPr>
            <w:r>
              <w:rPr>
                <w:sz w:val="16"/>
              </w:rPr>
              <w:t xml:space="preserve">7 313 </w:t>
            </w:r>
          </w:p>
        </w:tc>
        <w:tc>
          <w:tcPr>
            <w:tcW w:w="1174" w:type="dxa"/>
            <w:tcBorders>
              <w:top w:val="single" w:sz="4" w:space="0" w:color="000000"/>
              <w:left w:val="single" w:sz="4" w:space="0" w:color="000000"/>
              <w:bottom w:val="single" w:sz="4" w:space="0" w:color="000000"/>
              <w:right w:val="single" w:sz="4" w:space="0" w:color="000000"/>
            </w:tcBorders>
          </w:tcPr>
          <w:p w14:paraId="550FC47D" w14:textId="77777777" w:rsidR="00E26C14" w:rsidRDefault="00CB3576">
            <w:pPr>
              <w:spacing w:after="0" w:line="259" w:lineRule="auto"/>
              <w:ind w:left="0" w:right="36" w:firstLine="0"/>
              <w:jc w:val="right"/>
            </w:pPr>
            <w:r>
              <w:rPr>
                <w:sz w:val="16"/>
              </w:rPr>
              <w:t xml:space="preserve">606 967 </w:t>
            </w:r>
          </w:p>
        </w:tc>
      </w:tr>
      <w:tr w:rsidR="00E26C14" w14:paraId="71A4B8AA"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5199AD34" w14:textId="77777777" w:rsidR="00E26C14" w:rsidRDefault="00CB3576">
            <w:pPr>
              <w:spacing w:after="0" w:line="259" w:lineRule="auto"/>
              <w:ind w:left="0" w:right="39" w:firstLine="0"/>
              <w:jc w:val="right"/>
            </w:pPr>
            <w:r>
              <w:rPr>
                <w:sz w:val="16"/>
              </w:rPr>
              <w:t xml:space="preserve">7 </w:t>
            </w:r>
          </w:p>
        </w:tc>
        <w:tc>
          <w:tcPr>
            <w:tcW w:w="1625" w:type="dxa"/>
            <w:tcBorders>
              <w:top w:val="single" w:sz="4" w:space="0" w:color="000000"/>
              <w:left w:val="single" w:sz="4" w:space="0" w:color="000000"/>
              <w:bottom w:val="single" w:sz="4" w:space="0" w:color="000000"/>
              <w:right w:val="single" w:sz="4" w:space="0" w:color="000000"/>
            </w:tcBorders>
          </w:tcPr>
          <w:p w14:paraId="0F967677" w14:textId="77777777" w:rsidR="00E26C14" w:rsidRDefault="00CB3576">
            <w:pPr>
              <w:spacing w:after="0" w:line="259" w:lineRule="auto"/>
              <w:ind w:left="0" w:firstLine="0"/>
            </w:pPr>
            <w:r>
              <w:rPr>
                <w:sz w:val="16"/>
              </w:rPr>
              <w:t xml:space="preserve">mazowieckie </w:t>
            </w:r>
          </w:p>
        </w:tc>
        <w:tc>
          <w:tcPr>
            <w:tcW w:w="1414" w:type="dxa"/>
            <w:tcBorders>
              <w:top w:val="single" w:sz="4" w:space="0" w:color="000000"/>
              <w:left w:val="single" w:sz="4" w:space="0" w:color="000000"/>
              <w:bottom w:val="single" w:sz="4" w:space="0" w:color="000000"/>
              <w:right w:val="single" w:sz="4" w:space="0" w:color="000000"/>
            </w:tcBorders>
          </w:tcPr>
          <w:p w14:paraId="1A4B6D27" w14:textId="77777777" w:rsidR="00E26C14" w:rsidRDefault="00CB3576">
            <w:pPr>
              <w:spacing w:after="0" w:line="259" w:lineRule="auto"/>
              <w:ind w:left="0" w:right="34" w:firstLine="0"/>
              <w:jc w:val="right"/>
            </w:pPr>
            <w:r>
              <w:rPr>
                <w:sz w:val="16"/>
              </w:rPr>
              <w:t xml:space="preserve">4 702 </w:t>
            </w:r>
          </w:p>
        </w:tc>
        <w:tc>
          <w:tcPr>
            <w:tcW w:w="1175" w:type="dxa"/>
            <w:tcBorders>
              <w:top w:val="single" w:sz="4" w:space="0" w:color="000000"/>
              <w:left w:val="single" w:sz="4" w:space="0" w:color="000000"/>
              <w:bottom w:val="single" w:sz="4" w:space="0" w:color="000000"/>
              <w:right w:val="single" w:sz="4" w:space="0" w:color="000000"/>
            </w:tcBorders>
          </w:tcPr>
          <w:p w14:paraId="5AA7344D" w14:textId="77777777" w:rsidR="00E26C14" w:rsidRDefault="00CB3576">
            <w:pPr>
              <w:spacing w:after="0" w:line="259" w:lineRule="auto"/>
              <w:ind w:left="0" w:right="35" w:firstLine="0"/>
              <w:jc w:val="right"/>
            </w:pPr>
            <w:r>
              <w:rPr>
                <w:sz w:val="16"/>
              </w:rPr>
              <w:t xml:space="preserve">794 909 </w:t>
            </w:r>
          </w:p>
        </w:tc>
        <w:tc>
          <w:tcPr>
            <w:tcW w:w="1415" w:type="dxa"/>
            <w:tcBorders>
              <w:top w:val="single" w:sz="4" w:space="0" w:color="000000"/>
              <w:left w:val="single" w:sz="4" w:space="0" w:color="000000"/>
              <w:bottom w:val="single" w:sz="4" w:space="0" w:color="000000"/>
              <w:right w:val="single" w:sz="4" w:space="0" w:color="000000"/>
            </w:tcBorders>
          </w:tcPr>
          <w:p w14:paraId="5B8E6495" w14:textId="77777777" w:rsidR="00E26C14" w:rsidRDefault="00CB3576">
            <w:pPr>
              <w:spacing w:after="0" w:line="259" w:lineRule="auto"/>
              <w:ind w:left="0" w:right="34" w:firstLine="0"/>
              <w:jc w:val="right"/>
            </w:pPr>
            <w:r>
              <w:rPr>
                <w:sz w:val="16"/>
              </w:rPr>
              <w:t xml:space="preserve">957 </w:t>
            </w:r>
          </w:p>
        </w:tc>
        <w:tc>
          <w:tcPr>
            <w:tcW w:w="1176" w:type="dxa"/>
            <w:tcBorders>
              <w:top w:val="single" w:sz="4" w:space="0" w:color="000000"/>
              <w:left w:val="single" w:sz="4" w:space="0" w:color="000000"/>
              <w:bottom w:val="single" w:sz="4" w:space="0" w:color="000000"/>
              <w:right w:val="single" w:sz="4" w:space="0" w:color="000000"/>
            </w:tcBorders>
          </w:tcPr>
          <w:p w14:paraId="00B59694" w14:textId="77777777" w:rsidR="00E26C14" w:rsidRDefault="00CB3576">
            <w:pPr>
              <w:spacing w:after="0" w:line="259" w:lineRule="auto"/>
              <w:ind w:left="0" w:right="36" w:firstLine="0"/>
              <w:jc w:val="right"/>
            </w:pPr>
            <w:r>
              <w:rPr>
                <w:sz w:val="16"/>
              </w:rPr>
              <w:t xml:space="preserve">71 045 </w:t>
            </w:r>
          </w:p>
        </w:tc>
        <w:tc>
          <w:tcPr>
            <w:tcW w:w="1107" w:type="dxa"/>
            <w:tcBorders>
              <w:top w:val="single" w:sz="4" w:space="0" w:color="000000"/>
              <w:left w:val="single" w:sz="4" w:space="0" w:color="000000"/>
              <w:bottom w:val="single" w:sz="4" w:space="0" w:color="000000"/>
              <w:right w:val="single" w:sz="4" w:space="0" w:color="000000"/>
            </w:tcBorders>
          </w:tcPr>
          <w:p w14:paraId="515E5533" w14:textId="77777777" w:rsidR="00E26C14" w:rsidRDefault="00CB3576">
            <w:pPr>
              <w:spacing w:after="0" w:line="259" w:lineRule="auto"/>
              <w:ind w:left="0" w:right="36" w:firstLine="0"/>
              <w:jc w:val="right"/>
            </w:pPr>
            <w:r>
              <w:rPr>
                <w:sz w:val="16"/>
              </w:rPr>
              <w:t xml:space="preserve">5 659 </w:t>
            </w:r>
          </w:p>
        </w:tc>
        <w:tc>
          <w:tcPr>
            <w:tcW w:w="1174" w:type="dxa"/>
            <w:tcBorders>
              <w:top w:val="single" w:sz="4" w:space="0" w:color="000000"/>
              <w:left w:val="single" w:sz="4" w:space="0" w:color="000000"/>
              <w:bottom w:val="single" w:sz="4" w:space="0" w:color="000000"/>
              <w:right w:val="single" w:sz="4" w:space="0" w:color="000000"/>
            </w:tcBorders>
          </w:tcPr>
          <w:p w14:paraId="2AF77087" w14:textId="77777777" w:rsidR="00E26C14" w:rsidRDefault="00CB3576">
            <w:pPr>
              <w:spacing w:after="0" w:line="259" w:lineRule="auto"/>
              <w:ind w:left="0" w:right="36" w:firstLine="0"/>
              <w:jc w:val="right"/>
            </w:pPr>
            <w:r>
              <w:rPr>
                <w:sz w:val="16"/>
              </w:rPr>
              <w:t xml:space="preserve">865 954 </w:t>
            </w:r>
          </w:p>
        </w:tc>
      </w:tr>
      <w:tr w:rsidR="00E26C14" w14:paraId="67CB2275"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574D58DA" w14:textId="77777777" w:rsidR="00E26C14" w:rsidRDefault="00CB3576">
            <w:pPr>
              <w:spacing w:after="0" w:line="259" w:lineRule="auto"/>
              <w:ind w:left="0" w:right="39" w:firstLine="0"/>
              <w:jc w:val="right"/>
            </w:pPr>
            <w:r>
              <w:rPr>
                <w:sz w:val="16"/>
              </w:rPr>
              <w:t xml:space="preserve">8 </w:t>
            </w:r>
          </w:p>
        </w:tc>
        <w:tc>
          <w:tcPr>
            <w:tcW w:w="1625" w:type="dxa"/>
            <w:tcBorders>
              <w:top w:val="single" w:sz="4" w:space="0" w:color="000000"/>
              <w:left w:val="single" w:sz="4" w:space="0" w:color="000000"/>
              <w:bottom w:val="single" w:sz="4" w:space="0" w:color="000000"/>
              <w:right w:val="single" w:sz="4" w:space="0" w:color="000000"/>
            </w:tcBorders>
          </w:tcPr>
          <w:p w14:paraId="4D569037" w14:textId="77777777" w:rsidR="00E26C14" w:rsidRDefault="00CB3576">
            <w:pPr>
              <w:spacing w:after="0" w:line="259" w:lineRule="auto"/>
              <w:ind w:left="0" w:firstLine="0"/>
            </w:pPr>
            <w:r>
              <w:rPr>
                <w:sz w:val="16"/>
              </w:rPr>
              <w:t xml:space="preserve">opolskie </w:t>
            </w:r>
          </w:p>
        </w:tc>
        <w:tc>
          <w:tcPr>
            <w:tcW w:w="1414" w:type="dxa"/>
            <w:tcBorders>
              <w:top w:val="single" w:sz="4" w:space="0" w:color="000000"/>
              <w:left w:val="single" w:sz="4" w:space="0" w:color="000000"/>
              <w:bottom w:val="single" w:sz="4" w:space="0" w:color="000000"/>
              <w:right w:val="single" w:sz="4" w:space="0" w:color="000000"/>
            </w:tcBorders>
          </w:tcPr>
          <w:p w14:paraId="0CE772D6" w14:textId="77777777" w:rsidR="00E26C14" w:rsidRDefault="00CB3576">
            <w:pPr>
              <w:spacing w:after="0" w:line="259" w:lineRule="auto"/>
              <w:ind w:left="0" w:right="34" w:firstLine="0"/>
              <w:jc w:val="right"/>
            </w:pPr>
            <w:r>
              <w:rPr>
                <w:sz w:val="16"/>
              </w:rPr>
              <w:t xml:space="preserve">2 045 </w:t>
            </w:r>
          </w:p>
        </w:tc>
        <w:tc>
          <w:tcPr>
            <w:tcW w:w="1175" w:type="dxa"/>
            <w:tcBorders>
              <w:top w:val="single" w:sz="4" w:space="0" w:color="000000"/>
              <w:left w:val="single" w:sz="4" w:space="0" w:color="000000"/>
              <w:bottom w:val="single" w:sz="4" w:space="0" w:color="000000"/>
              <w:right w:val="single" w:sz="4" w:space="0" w:color="000000"/>
            </w:tcBorders>
          </w:tcPr>
          <w:p w14:paraId="262D41F4" w14:textId="77777777" w:rsidR="00E26C14" w:rsidRDefault="00CB3576">
            <w:pPr>
              <w:spacing w:after="0" w:line="259" w:lineRule="auto"/>
              <w:ind w:left="0" w:right="35" w:firstLine="0"/>
              <w:jc w:val="right"/>
            </w:pPr>
            <w:r>
              <w:rPr>
                <w:sz w:val="16"/>
              </w:rPr>
              <w:t xml:space="preserve">265 756 </w:t>
            </w:r>
          </w:p>
        </w:tc>
        <w:tc>
          <w:tcPr>
            <w:tcW w:w="1415" w:type="dxa"/>
            <w:tcBorders>
              <w:top w:val="single" w:sz="4" w:space="0" w:color="000000"/>
              <w:left w:val="single" w:sz="4" w:space="0" w:color="000000"/>
              <w:bottom w:val="single" w:sz="4" w:space="0" w:color="000000"/>
              <w:right w:val="single" w:sz="4" w:space="0" w:color="000000"/>
            </w:tcBorders>
          </w:tcPr>
          <w:p w14:paraId="3147E8AF" w14:textId="77777777" w:rsidR="00E26C14" w:rsidRDefault="00CB3576">
            <w:pPr>
              <w:spacing w:after="0" w:line="259" w:lineRule="auto"/>
              <w:ind w:left="0" w:right="34" w:firstLine="0"/>
              <w:jc w:val="right"/>
            </w:pPr>
            <w:r>
              <w:rPr>
                <w:sz w:val="16"/>
              </w:rPr>
              <w:t xml:space="preserve">133 </w:t>
            </w:r>
          </w:p>
        </w:tc>
        <w:tc>
          <w:tcPr>
            <w:tcW w:w="1176" w:type="dxa"/>
            <w:tcBorders>
              <w:top w:val="single" w:sz="4" w:space="0" w:color="000000"/>
              <w:left w:val="single" w:sz="4" w:space="0" w:color="000000"/>
              <w:bottom w:val="single" w:sz="4" w:space="0" w:color="000000"/>
              <w:right w:val="single" w:sz="4" w:space="0" w:color="000000"/>
            </w:tcBorders>
          </w:tcPr>
          <w:p w14:paraId="2EB66082" w14:textId="77777777" w:rsidR="00E26C14" w:rsidRDefault="00CB3576">
            <w:pPr>
              <w:spacing w:after="0" w:line="259" w:lineRule="auto"/>
              <w:ind w:left="0" w:right="36" w:firstLine="0"/>
              <w:jc w:val="right"/>
            </w:pPr>
            <w:r>
              <w:rPr>
                <w:sz w:val="16"/>
              </w:rPr>
              <w:t xml:space="preserve">53 632 </w:t>
            </w:r>
          </w:p>
        </w:tc>
        <w:tc>
          <w:tcPr>
            <w:tcW w:w="1107" w:type="dxa"/>
            <w:tcBorders>
              <w:top w:val="single" w:sz="4" w:space="0" w:color="000000"/>
              <w:left w:val="single" w:sz="4" w:space="0" w:color="000000"/>
              <w:bottom w:val="single" w:sz="4" w:space="0" w:color="000000"/>
              <w:right w:val="single" w:sz="4" w:space="0" w:color="000000"/>
            </w:tcBorders>
          </w:tcPr>
          <w:p w14:paraId="25A13A63" w14:textId="77777777" w:rsidR="00E26C14" w:rsidRDefault="00CB3576">
            <w:pPr>
              <w:spacing w:after="0" w:line="259" w:lineRule="auto"/>
              <w:ind w:left="0" w:right="36" w:firstLine="0"/>
              <w:jc w:val="right"/>
            </w:pPr>
            <w:r>
              <w:rPr>
                <w:sz w:val="16"/>
              </w:rPr>
              <w:t xml:space="preserve">2 178 </w:t>
            </w:r>
          </w:p>
        </w:tc>
        <w:tc>
          <w:tcPr>
            <w:tcW w:w="1174" w:type="dxa"/>
            <w:tcBorders>
              <w:top w:val="single" w:sz="4" w:space="0" w:color="000000"/>
              <w:left w:val="single" w:sz="4" w:space="0" w:color="000000"/>
              <w:bottom w:val="single" w:sz="4" w:space="0" w:color="000000"/>
              <w:right w:val="single" w:sz="4" w:space="0" w:color="000000"/>
            </w:tcBorders>
          </w:tcPr>
          <w:p w14:paraId="3549B5AB" w14:textId="77777777" w:rsidR="00E26C14" w:rsidRDefault="00CB3576">
            <w:pPr>
              <w:spacing w:after="0" w:line="259" w:lineRule="auto"/>
              <w:ind w:left="0" w:right="36" w:firstLine="0"/>
              <w:jc w:val="right"/>
            </w:pPr>
            <w:r>
              <w:rPr>
                <w:sz w:val="16"/>
              </w:rPr>
              <w:t xml:space="preserve">319 388 </w:t>
            </w:r>
          </w:p>
        </w:tc>
      </w:tr>
      <w:tr w:rsidR="00E26C14" w14:paraId="36D57FA5"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76F5CB53" w14:textId="77777777" w:rsidR="00E26C14" w:rsidRDefault="00CB3576">
            <w:pPr>
              <w:spacing w:after="0" w:line="259" w:lineRule="auto"/>
              <w:ind w:left="0" w:right="39" w:firstLine="0"/>
              <w:jc w:val="right"/>
            </w:pPr>
            <w:r>
              <w:rPr>
                <w:sz w:val="16"/>
              </w:rPr>
              <w:t xml:space="preserve">9 </w:t>
            </w:r>
          </w:p>
        </w:tc>
        <w:tc>
          <w:tcPr>
            <w:tcW w:w="1625" w:type="dxa"/>
            <w:tcBorders>
              <w:top w:val="single" w:sz="4" w:space="0" w:color="000000"/>
              <w:left w:val="single" w:sz="4" w:space="0" w:color="000000"/>
              <w:bottom w:val="single" w:sz="4" w:space="0" w:color="000000"/>
              <w:right w:val="single" w:sz="4" w:space="0" w:color="000000"/>
            </w:tcBorders>
          </w:tcPr>
          <w:p w14:paraId="4E8633C6" w14:textId="77777777" w:rsidR="00E26C14" w:rsidRDefault="00CB3576">
            <w:pPr>
              <w:spacing w:after="0" w:line="259" w:lineRule="auto"/>
              <w:ind w:left="0" w:firstLine="0"/>
            </w:pPr>
            <w:r>
              <w:rPr>
                <w:sz w:val="16"/>
              </w:rPr>
              <w:t xml:space="preserve">podkarpackie </w:t>
            </w:r>
          </w:p>
        </w:tc>
        <w:tc>
          <w:tcPr>
            <w:tcW w:w="1414" w:type="dxa"/>
            <w:tcBorders>
              <w:top w:val="single" w:sz="4" w:space="0" w:color="000000"/>
              <w:left w:val="single" w:sz="4" w:space="0" w:color="000000"/>
              <w:bottom w:val="single" w:sz="4" w:space="0" w:color="000000"/>
              <w:right w:val="single" w:sz="4" w:space="0" w:color="000000"/>
            </w:tcBorders>
          </w:tcPr>
          <w:p w14:paraId="0D7D2041" w14:textId="77777777" w:rsidR="00E26C14" w:rsidRDefault="00CB3576">
            <w:pPr>
              <w:spacing w:after="0" w:line="259" w:lineRule="auto"/>
              <w:ind w:left="0" w:right="34" w:firstLine="0"/>
              <w:jc w:val="right"/>
            </w:pPr>
            <w:r>
              <w:rPr>
                <w:sz w:val="16"/>
              </w:rPr>
              <w:t xml:space="preserve">2 461 </w:t>
            </w:r>
          </w:p>
        </w:tc>
        <w:tc>
          <w:tcPr>
            <w:tcW w:w="1175" w:type="dxa"/>
            <w:tcBorders>
              <w:top w:val="single" w:sz="4" w:space="0" w:color="000000"/>
              <w:left w:val="single" w:sz="4" w:space="0" w:color="000000"/>
              <w:bottom w:val="single" w:sz="4" w:space="0" w:color="000000"/>
              <w:right w:val="single" w:sz="4" w:space="0" w:color="000000"/>
            </w:tcBorders>
          </w:tcPr>
          <w:p w14:paraId="144B119E" w14:textId="77777777" w:rsidR="00E26C14" w:rsidRDefault="00CB3576">
            <w:pPr>
              <w:spacing w:after="0" w:line="259" w:lineRule="auto"/>
              <w:ind w:left="0" w:right="35" w:firstLine="0"/>
              <w:jc w:val="right"/>
            </w:pPr>
            <w:r>
              <w:rPr>
                <w:sz w:val="16"/>
              </w:rPr>
              <w:t xml:space="preserve">342 325 </w:t>
            </w:r>
          </w:p>
        </w:tc>
        <w:tc>
          <w:tcPr>
            <w:tcW w:w="1415" w:type="dxa"/>
            <w:tcBorders>
              <w:top w:val="single" w:sz="4" w:space="0" w:color="000000"/>
              <w:left w:val="single" w:sz="4" w:space="0" w:color="000000"/>
              <w:bottom w:val="single" w:sz="4" w:space="0" w:color="000000"/>
              <w:right w:val="single" w:sz="4" w:space="0" w:color="000000"/>
            </w:tcBorders>
          </w:tcPr>
          <w:p w14:paraId="1EEF9020" w14:textId="77777777" w:rsidR="00E26C14" w:rsidRDefault="00CB3576">
            <w:pPr>
              <w:spacing w:after="0" w:line="259" w:lineRule="auto"/>
              <w:ind w:left="0" w:right="34" w:firstLine="0"/>
              <w:jc w:val="right"/>
            </w:pPr>
            <w:r>
              <w:rPr>
                <w:sz w:val="16"/>
              </w:rPr>
              <w:t xml:space="preserve">264 </w:t>
            </w:r>
          </w:p>
        </w:tc>
        <w:tc>
          <w:tcPr>
            <w:tcW w:w="1176" w:type="dxa"/>
            <w:tcBorders>
              <w:top w:val="single" w:sz="4" w:space="0" w:color="000000"/>
              <w:left w:val="single" w:sz="4" w:space="0" w:color="000000"/>
              <w:bottom w:val="single" w:sz="4" w:space="0" w:color="000000"/>
              <w:right w:val="single" w:sz="4" w:space="0" w:color="000000"/>
            </w:tcBorders>
          </w:tcPr>
          <w:p w14:paraId="6778D82A" w14:textId="77777777" w:rsidR="00E26C14" w:rsidRDefault="00CB3576">
            <w:pPr>
              <w:spacing w:after="0" w:line="259" w:lineRule="auto"/>
              <w:ind w:left="0" w:right="36" w:firstLine="0"/>
              <w:jc w:val="right"/>
            </w:pPr>
            <w:r>
              <w:rPr>
                <w:sz w:val="16"/>
              </w:rPr>
              <w:t xml:space="preserve">46 749 </w:t>
            </w:r>
          </w:p>
        </w:tc>
        <w:tc>
          <w:tcPr>
            <w:tcW w:w="1107" w:type="dxa"/>
            <w:tcBorders>
              <w:top w:val="single" w:sz="4" w:space="0" w:color="000000"/>
              <w:left w:val="single" w:sz="4" w:space="0" w:color="000000"/>
              <w:bottom w:val="single" w:sz="4" w:space="0" w:color="000000"/>
              <w:right w:val="single" w:sz="4" w:space="0" w:color="000000"/>
            </w:tcBorders>
          </w:tcPr>
          <w:p w14:paraId="2209BA79" w14:textId="77777777" w:rsidR="00E26C14" w:rsidRDefault="00CB3576">
            <w:pPr>
              <w:spacing w:after="0" w:line="259" w:lineRule="auto"/>
              <w:ind w:left="0" w:right="36" w:firstLine="0"/>
              <w:jc w:val="right"/>
            </w:pPr>
            <w:r>
              <w:rPr>
                <w:sz w:val="16"/>
              </w:rPr>
              <w:t xml:space="preserve">2 725 </w:t>
            </w:r>
          </w:p>
        </w:tc>
        <w:tc>
          <w:tcPr>
            <w:tcW w:w="1174" w:type="dxa"/>
            <w:tcBorders>
              <w:top w:val="single" w:sz="4" w:space="0" w:color="000000"/>
              <w:left w:val="single" w:sz="4" w:space="0" w:color="000000"/>
              <w:bottom w:val="single" w:sz="4" w:space="0" w:color="000000"/>
              <w:right w:val="single" w:sz="4" w:space="0" w:color="000000"/>
            </w:tcBorders>
          </w:tcPr>
          <w:p w14:paraId="6A43670E" w14:textId="77777777" w:rsidR="00E26C14" w:rsidRDefault="00CB3576">
            <w:pPr>
              <w:spacing w:after="0" w:line="259" w:lineRule="auto"/>
              <w:ind w:left="0" w:right="36" w:firstLine="0"/>
              <w:jc w:val="right"/>
            </w:pPr>
            <w:r>
              <w:rPr>
                <w:sz w:val="16"/>
              </w:rPr>
              <w:t xml:space="preserve">389 074 </w:t>
            </w:r>
          </w:p>
        </w:tc>
      </w:tr>
      <w:tr w:rsidR="00E26C14" w14:paraId="03CBB485"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378EA493" w14:textId="77777777" w:rsidR="00E26C14" w:rsidRDefault="00CB3576">
            <w:pPr>
              <w:spacing w:after="0" w:line="259" w:lineRule="auto"/>
              <w:ind w:left="0" w:right="39" w:firstLine="0"/>
              <w:jc w:val="right"/>
            </w:pPr>
            <w:r>
              <w:rPr>
                <w:sz w:val="16"/>
              </w:rPr>
              <w:t xml:space="preserve">10 </w:t>
            </w:r>
          </w:p>
        </w:tc>
        <w:tc>
          <w:tcPr>
            <w:tcW w:w="1625" w:type="dxa"/>
            <w:tcBorders>
              <w:top w:val="single" w:sz="4" w:space="0" w:color="000000"/>
              <w:left w:val="single" w:sz="4" w:space="0" w:color="000000"/>
              <w:bottom w:val="single" w:sz="4" w:space="0" w:color="000000"/>
              <w:right w:val="single" w:sz="4" w:space="0" w:color="000000"/>
            </w:tcBorders>
          </w:tcPr>
          <w:p w14:paraId="764C67C0" w14:textId="77777777" w:rsidR="00E26C14" w:rsidRDefault="00CB3576">
            <w:pPr>
              <w:spacing w:after="0" w:line="259" w:lineRule="auto"/>
              <w:ind w:left="0" w:firstLine="0"/>
            </w:pPr>
            <w:r>
              <w:rPr>
                <w:sz w:val="16"/>
              </w:rPr>
              <w:t xml:space="preserve">podlaskie </w:t>
            </w:r>
          </w:p>
        </w:tc>
        <w:tc>
          <w:tcPr>
            <w:tcW w:w="1414" w:type="dxa"/>
            <w:tcBorders>
              <w:top w:val="single" w:sz="4" w:space="0" w:color="000000"/>
              <w:left w:val="single" w:sz="4" w:space="0" w:color="000000"/>
              <w:bottom w:val="single" w:sz="4" w:space="0" w:color="000000"/>
              <w:right w:val="single" w:sz="4" w:space="0" w:color="000000"/>
            </w:tcBorders>
          </w:tcPr>
          <w:p w14:paraId="6C353479" w14:textId="77777777" w:rsidR="00E26C14" w:rsidRDefault="00CB3576">
            <w:pPr>
              <w:spacing w:after="0" w:line="259" w:lineRule="auto"/>
              <w:ind w:left="0" w:right="34" w:firstLine="0"/>
              <w:jc w:val="right"/>
            </w:pPr>
            <w:r>
              <w:rPr>
                <w:sz w:val="16"/>
              </w:rPr>
              <w:t xml:space="preserve">1 239 </w:t>
            </w:r>
          </w:p>
        </w:tc>
        <w:tc>
          <w:tcPr>
            <w:tcW w:w="1175" w:type="dxa"/>
            <w:tcBorders>
              <w:top w:val="single" w:sz="4" w:space="0" w:color="000000"/>
              <w:left w:val="single" w:sz="4" w:space="0" w:color="000000"/>
              <w:bottom w:val="single" w:sz="4" w:space="0" w:color="000000"/>
              <w:right w:val="single" w:sz="4" w:space="0" w:color="000000"/>
            </w:tcBorders>
          </w:tcPr>
          <w:p w14:paraId="502AEC62" w14:textId="77777777" w:rsidR="00E26C14" w:rsidRDefault="00CB3576">
            <w:pPr>
              <w:spacing w:after="0" w:line="259" w:lineRule="auto"/>
              <w:ind w:left="0" w:right="35" w:firstLine="0"/>
              <w:jc w:val="right"/>
            </w:pPr>
            <w:r>
              <w:rPr>
                <w:sz w:val="16"/>
              </w:rPr>
              <w:t xml:space="preserve">146 453 </w:t>
            </w:r>
          </w:p>
        </w:tc>
        <w:tc>
          <w:tcPr>
            <w:tcW w:w="1415" w:type="dxa"/>
            <w:tcBorders>
              <w:top w:val="single" w:sz="4" w:space="0" w:color="000000"/>
              <w:left w:val="single" w:sz="4" w:space="0" w:color="000000"/>
              <w:bottom w:val="single" w:sz="4" w:space="0" w:color="000000"/>
              <w:right w:val="single" w:sz="4" w:space="0" w:color="000000"/>
            </w:tcBorders>
          </w:tcPr>
          <w:p w14:paraId="19BB5122" w14:textId="77777777" w:rsidR="00E26C14" w:rsidRDefault="00CB3576">
            <w:pPr>
              <w:spacing w:after="0" w:line="259" w:lineRule="auto"/>
              <w:ind w:left="0" w:right="34" w:firstLine="0"/>
              <w:jc w:val="right"/>
            </w:pPr>
            <w:r>
              <w:rPr>
                <w:sz w:val="16"/>
              </w:rPr>
              <w:t xml:space="preserve">115 </w:t>
            </w:r>
          </w:p>
        </w:tc>
        <w:tc>
          <w:tcPr>
            <w:tcW w:w="1176" w:type="dxa"/>
            <w:tcBorders>
              <w:top w:val="single" w:sz="4" w:space="0" w:color="000000"/>
              <w:left w:val="single" w:sz="4" w:space="0" w:color="000000"/>
              <w:bottom w:val="single" w:sz="4" w:space="0" w:color="000000"/>
              <w:right w:val="single" w:sz="4" w:space="0" w:color="000000"/>
            </w:tcBorders>
          </w:tcPr>
          <w:p w14:paraId="42243D8C" w14:textId="77777777" w:rsidR="00E26C14" w:rsidRDefault="00CB3576">
            <w:pPr>
              <w:spacing w:after="0" w:line="259" w:lineRule="auto"/>
              <w:ind w:left="0" w:right="36" w:firstLine="0"/>
              <w:jc w:val="right"/>
            </w:pPr>
            <w:r>
              <w:rPr>
                <w:sz w:val="16"/>
              </w:rPr>
              <w:t xml:space="preserve">16 846 </w:t>
            </w:r>
          </w:p>
        </w:tc>
        <w:tc>
          <w:tcPr>
            <w:tcW w:w="1107" w:type="dxa"/>
            <w:tcBorders>
              <w:top w:val="single" w:sz="4" w:space="0" w:color="000000"/>
              <w:left w:val="single" w:sz="4" w:space="0" w:color="000000"/>
              <w:bottom w:val="single" w:sz="4" w:space="0" w:color="000000"/>
              <w:right w:val="single" w:sz="4" w:space="0" w:color="000000"/>
            </w:tcBorders>
          </w:tcPr>
          <w:p w14:paraId="035A068B" w14:textId="77777777" w:rsidR="00E26C14" w:rsidRDefault="00CB3576">
            <w:pPr>
              <w:spacing w:after="0" w:line="259" w:lineRule="auto"/>
              <w:ind w:left="0" w:right="36" w:firstLine="0"/>
              <w:jc w:val="right"/>
            </w:pPr>
            <w:r>
              <w:rPr>
                <w:sz w:val="16"/>
              </w:rPr>
              <w:t xml:space="preserve">1 354 </w:t>
            </w:r>
          </w:p>
        </w:tc>
        <w:tc>
          <w:tcPr>
            <w:tcW w:w="1174" w:type="dxa"/>
            <w:tcBorders>
              <w:top w:val="single" w:sz="4" w:space="0" w:color="000000"/>
              <w:left w:val="single" w:sz="4" w:space="0" w:color="000000"/>
              <w:bottom w:val="single" w:sz="4" w:space="0" w:color="000000"/>
              <w:right w:val="single" w:sz="4" w:space="0" w:color="000000"/>
            </w:tcBorders>
          </w:tcPr>
          <w:p w14:paraId="2FB9BE71" w14:textId="77777777" w:rsidR="00E26C14" w:rsidRDefault="00CB3576">
            <w:pPr>
              <w:spacing w:after="0" w:line="259" w:lineRule="auto"/>
              <w:ind w:left="0" w:right="36" w:firstLine="0"/>
              <w:jc w:val="right"/>
            </w:pPr>
            <w:r>
              <w:rPr>
                <w:sz w:val="16"/>
              </w:rPr>
              <w:t xml:space="preserve">163 299 </w:t>
            </w:r>
          </w:p>
        </w:tc>
      </w:tr>
      <w:tr w:rsidR="00E26C14" w14:paraId="100C92AA"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38D90006" w14:textId="77777777" w:rsidR="00E26C14" w:rsidRDefault="00CB3576">
            <w:pPr>
              <w:spacing w:after="0" w:line="259" w:lineRule="auto"/>
              <w:ind w:left="0" w:right="39" w:firstLine="0"/>
              <w:jc w:val="right"/>
            </w:pPr>
            <w:r>
              <w:rPr>
                <w:sz w:val="16"/>
              </w:rPr>
              <w:t xml:space="preserve">11 </w:t>
            </w:r>
          </w:p>
        </w:tc>
        <w:tc>
          <w:tcPr>
            <w:tcW w:w="1625" w:type="dxa"/>
            <w:tcBorders>
              <w:top w:val="single" w:sz="4" w:space="0" w:color="000000"/>
              <w:left w:val="single" w:sz="4" w:space="0" w:color="000000"/>
              <w:bottom w:val="single" w:sz="4" w:space="0" w:color="000000"/>
              <w:right w:val="single" w:sz="4" w:space="0" w:color="000000"/>
            </w:tcBorders>
          </w:tcPr>
          <w:p w14:paraId="77E2B85F" w14:textId="77777777" w:rsidR="00E26C14" w:rsidRDefault="00CB3576">
            <w:pPr>
              <w:spacing w:after="0" w:line="259" w:lineRule="auto"/>
              <w:ind w:left="0" w:firstLine="0"/>
            </w:pPr>
            <w:r>
              <w:rPr>
                <w:sz w:val="16"/>
              </w:rPr>
              <w:t xml:space="preserve">pomorskie </w:t>
            </w:r>
          </w:p>
        </w:tc>
        <w:tc>
          <w:tcPr>
            <w:tcW w:w="1414" w:type="dxa"/>
            <w:tcBorders>
              <w:top w:val="single" w:sz="4" w:space="0" w:color="000000"/>
              <w:left w:val="single" w:sz="4" w:space="0" w:color="000000"/>
              <w:bottom w:val="single" w:sz="4" w:space="0" w:color="000000"/>
              <w:right w:val="single" w:sz="4" w:space="0" w:color="000000"/>
            </w:tcBorders>
          </w:tcPr>
          <w:p w14:paraId="4FC81EAE" w14:textId="77777777" w:rsidR="00E26C14" w:rsidRDefault="00CB3576">
            <w:pPr>
              <w:spacing w:after="0" w:line="259" w:lineRule="auto"/>
              <w:ind w:left="0" w:right="34" w:firstLine="0"/>
              <w:jc w:val="right"/>
            </w:pPr>
            <w:r>
              <w:rPr>
                <w:sz w:val="16"/>
              </w:rPr>
              <w:t xml:space="preserve">3 555 </w:t>
            </w:r>
          </w:p>
        </w:tc>
        <w:tc>
          <w:tcPr>
            <w:tcW w:w="1175" w:type="dxa"/>
            <w:tcBorders>
              <w:top w:val="single" w:sz="4" w:space="0" w:color="000000"/>
              <w:left w:val="single" w:sz="4" w:space="0" w:color="000000"/>
              <w:bottom w:val="single" w:sz="4" w:space="0" w:color="000000"/>
              <w:right w:val="single" w:sz="4" w:space="0" w:color="000000"/>
            </w:tcBorders>
          </w:tcPr>
          <w:p w14:paraId="4B4DD0F4" w14:textId="77777777" w:rsidR="00E26C14" w:rsidRDefault="00CB3576">
            <w:pPr>
              <w:spacing w:after="0" w:line="259" w:lineRule="auto"/>
              <w:ind w:left="0" w:right="35" w:firstLine="0"/>
              <w:jc w:val="right"/>
            </w:pPr>
            <w:r>
              <w:rPr>
                <w:sz w:val="16"/>
              </w:rPr>
              <w:t xml:space="preserve">597 520 </w:t>
            </w:r>
          </w:p>
        </w:tc>
        <w:tc>
          <w:tcPr>
            <w:tcW w:w="1415" w:type="dxa"/>
            <w:tcBorders>
              <w:top w:val="single" w:sz="4" w:space="0" w:color="000000"/>
              <w:left w:val="single" w:sz="4" w:space="0" w:color="000000"/>
              <w:bottom w:val="single" w:sz="4" w:space="0" w:color="000000"/>
              <w:right w:val="single" w:sz="4" w:space="0" w:color="000000"/>
            </w:tcBorders>
          </w:tcPr>
          <w:p w14:paraId="0355EF05" w14:textId="77777777" w:rsidR="00E26C14" w:rsidRDefault="00CB3576">
            <w:pPr>
              <w:spacing w:after="0" w:line="259" w:lineRule="auto"/>
              <w:ind w:left="0" w:right="34" w:firstLine="0"/>
              <w:jc w:val="right"/>
            </w:pPr>
            <w:r>
              <w:rPr>
                <w:sz w:val="16"/>
              </w:rPr>
              <w:t xml:space="preserve">909 </w:t>
            </w:r>
          </w:p>
        </w:tc>
        <w:tc>
          <w:tcPr>
            <w:tcW w:w="1176" w:type="dxa"/>
            <w:tcBorders>
              <w:top w:val="single" w:sz="4" w:space="0" w:color="000000"/>
              <w:left w:val="single" w:sz="4" w:space="0" w:color="000000"/>
              <w:bottom w:val="single" w:sz="4" w:space="0" w:color="000000"/>
              <w:right w:val="single" w:sz="4" w:space="0" w:color="000000"/>
            </w:tcBorders>
          </w:tcPr>
          <w:p w14:paraId="12BF4625" w14:textId="77777777" w:rsidR="00E26C14" w:rsidRDefault="00CB3576">
            <w:pPr>
              <w:spacing w:after="0" w:line="259" w:lineRule="auto"/>
              <w:ind w:left="0" w:right="37" w:firstLine="0"/>
              <w:jc w:val="right"/>
            </w:pPr>
            <w:r>
              <w:rPr>
                <w:sz w:val="16"/>
              </w:rPr>
              <w:t xml:space="preserve">101 293 </w:t>
            </w:r>
          </w:p>
        </w:tc>
        <w:tc>
          <w:tcPr>
            <w:tcW w:w="1107" w:type="dxa"/>
            <w:tcBorders>
              <w:top w:val="single" w:sz="4" w:space="0" w:color="000000"/>
              <w:left w:val="single" w:sz="4" w:space="0" w:color="000000"/>
              <w:bottom w:val="single" w:sz="4" w:space="0" w:color="000000"/>
              <w:right w:val="single" w:sz="4" w:space="0" w:color="000000"/>
            </w:tcBorders>
          </w:tcPr>
          <w:p w14:paraId="4EF2BD2D" w14:textId="77777777" w:rsidR="00E26C14" w:rsidRDefault="00CB3576">
            <w:pPr>
              <w:spacing w:after="0" w:line="259" w:lineRule="auto"/>
              <w:ind w:left="0" w:right="36" w:firstLine="0"/>
              <w:jc w:val="right"/>
            </w:pPr>
            <w:r>
              <w:rPr>
                <w:sz w:val="16"/>
              </w:rPr>
              <w:t xml:space="preserve">4 464 </w:t>
            </w:r>
          </w:p>
        </w:tc>
        <w:tc>
          <w:tcPr>
            <w:tcW w:w="1174" w:type="dxa"/>
            <w:tcBorders>
              <w:top w:val="single" w:sz="4" w:space="0" w:color="000000"/>
              <w:left w:val="single" w:sz="4" w:space="0" w:color="000000"/>
              <w:bottom w:val="single" w:sz="4" w:space="0" w:color="000000"/>
              <w:right w:val="single" w:sz="4" w:space="0" w:color="000000"/>
            </w:tcBorders>
          </w:tcPr>
          <w:p w14:paraId="515048FA" w14:textId="77777777" w:rsidR="00E26C14" w:rsidRDefault="00CB3576">
            <w:pPr>
              <w:spacing w:after="0" w:line="259" w:lineRule="auto"/>
              <w:ind w:left="0" w:right="36" w:firstLine="0"/>
              <w:jc w:val="right"/>
            </w:pPr>
            <w:r>
              <w:rPr>
                <w:sz w:val="16"/>
              </w:rPr>
              <w:t xml:space="preserve">698 813 </w:t>
            </w:r>
          </w:p>
        </w:tc>
      </w:tr>
      <w:tr w:rsidR="00E26C14" w14:paraId="1312ED3D" w14:textId="77777777">
        <w:trPr>
          <w:trHeight w:val="252"/>
        </w:trPr>
        <w:tc>
          <w:tcPr>
            <w:tcW w:w="439" w:type="dxa"/>
            <w:tcBorders>
              <w:top w:val="single" w:sz="4" w:space="0" w:color="000000"/>
              <w:left w:val="single" w:sz="4" w:space="0" w:color="000000"/>
              <w:bottom w:val="single" w:sz="4" w:space="0" w:color="000000"/>
              <w:right w:val="single" w:sz="4" w:space="0" w:color="000000"/>
            </w:tcBorders>
          </w:tcPr>
          <w:p w14:paraId="4D633031" w14:textId="77777777" w:rsidR="00E26C14" w:rsidRDefault="00CB3576">
            <w:pPr>
              <w:spacing w:after="0" w:line="259" w:lineRule="auto"/>
              <w:ind w:left="0" w:right="39" w:firstLine="0"/>
              <w:jc w:val="right"/>
            </w:pPr>
            <w:r>
              <w:rPr>
                <w:sz w:val="16"/>
              </w:rPr>
              <w:t xml:space="preserve">12 </w:t>
            </w:r>
          </w:p>
        </w:tc>
        <w:tc>
          <w:tcPr>
            <w:tcW w:w="1625" w:type="dxa"/>
            <w:tcBorders>
              <w:top w:val="single" w:sz="4" w:space="0" w:color="000000"/>
              <w:left w:val="single" w:sz="4" w:space="0" w:color="000000"/>
              <w:bottom w:val="single" w:sz="4" w:space="0" w:color="000000"/>
              <w:right w:val="single" w:sz="4" w:space="0" w:color="000000"/>
            </w:tcBorders>
          </w:tcPr>
          <w:p w14:paraId="713C969F" w14:textId="77777777" w:rsidR="00E26C14" w:rsidRDefault="00CB3576">
            <w:pPr>
              <w:spacing w:after="0" w:line="259" w:lineRule="auto"/>
              <w:ind w:left="0" w:firstLine="0"/>
            </w:pPr>
            <w:r>
              <w:rPr>
                <w:sz w:val="16"/>
              </w:rPr>
              <w:t>śląskie</w:t>
            </w:r>
            <w:r>
              <w:rPr>
                <w:sz w:val="16"/>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C6B5543" w14:textId="77777777" w:rsidR="00E26C14" w:rsidRDefault="00CB3576">
            <w:pPr>
              <w:spacing w:after="0" w:line="259" w:lineRule="auto"/>
              <w:ind w:left="0" w:right="34" w:firstLine="0"/>
              <w:jc w:val="right"/>
            </w:pPr>
            <w:r>
              <w:rPr>
                <w:sz w:val="16"/>
              </w:rPr>
              <w:t xml:space="preserve">7 510 </w:t>
            </w:r>
          </w:p>
        </w:tc>
        <w:tc>
          <w:tcPr>
            <w:tcW w:w="1175" w:type="dxa"/>
            <w:tcBorders>
              <w:top w:val="single" w:sz="4" w:space="0" w:color="000000"/>
              <w:left w:val="single" w:sz="4" w:space="0" w:color="000000"/>
              <w:bottom w:val="single" w:sz="4" w:space="0" w:color="000000"/>
              <w:right w:val="single" w:sz="4" w:space="0" w:color="000000"/>
            </w:tcBorders>
          </w:tcPr>
          <w:p w14:paraId="7CB2BCC9" w14:textId="77777777" w:rsidR="00E26C14" w:rsidRDefault="00CB3576">
            <w:pPr>
              <w:spacing w:after="0" w:line="259" w:lineRule="auto"/>
              <w:ind w:left="0" w:right="35" w:firstLine="0"/>
              <w:jc w:val="right"/>
            </w:pPr>
            <w:r>
              <w:rPr>
                <w:sz w:val="16"/>
              </w:rPr>
              <w:t xml:space="preserve">954 282 </w:t>
            </w:r>
          </w:p>
        </w:tc>
        <w:tc>
          <w:tcPr>
            <w:tcW w:w="1415" w:type="dxa"/>
            <w:tcBorders>
              <w:top w:val="single" w:sz="4" w:space="0" w:color="000000"/>
              <w:left w:val="single" w:sz="4" w:space="0" w:color="000000"/>
              <w:bottom w:val="single" w:sz="4" w:space="0" w:color="000000"/>
              <w:right w:val="single" w:sz="4" w:space="0" w:color="000000"/>
            </w:tcBorders>
          </w:tcPr>
          <w:p w14:paraId="700155DD" w14:textId="77777777" w:rsidR="00E26C14" w:rsidRDefault="00CB3576">
            <w:pPr>
              <w:spacing w:after="0" w:line="259" w:lineRule="auto"/>
              <w:ind w:left="0" w:right="34" w:firstLine="0"/>
              <w:jc w:val="right"/>
            </w:pPr>
            <w:r>
              <w:rPr>
                <w:sz w:val="16"/>
              </w:rPr>
              <w:t xml:space="preserve">653 </w:t>
            </w:r>
          </w:p>
        </w:tc>
        <w:tc>
          <w:tcPr>
            <w:tcW w:w="1176" w:type="dxa"/>
            <w:tcBorders>
              <w:top w:val="single" w:sz="4" w:space="0" w:color="000000"/>
              <w:left w:val="single" w:sz="4" w:space="0" w:color="000000"/>
              <w:bottom w:val="single" w:sz="4" w:space="0" w:color="000000"/>
              <w:right w:val="single" w:sz="4" w:space="0" w:color="000000"/>
            </w:tcBorders>
          </w:tcPr>
          <w:p w14:paraId="7E480062" w14:textId="77777777" w:rsidR="00E26C14" w:rsidRDefault="00CB3576">
            <w:pPr>
              <w:spacing w:after="0" w:line="259" w:lineRule="auto"/>
              <w:ind w:left="0" w:right="37" w:firstLine="0"/>
              <w:jc w:val="right"/>
            </w:pPr>
            <w:r>
              <w:rPr>
                <w:sz w:val="16"/>
              </w:rPr>
              <w:t xml:space="preserve">101 134 </w:t>
            </w:r>
          </w:p>
        </w:tc>
        <w:tc>
          <w:tcPr>
            <w:tcW w:w="1107" w:type="dxa"/>
            <w:tcBorders>
              <w:top w:val="single" w:sz="4" w:space="0" w:color="000000"/>
              <w:left w:val="single" w:sz="4" w:space="0" w:color="000000"/>
              <w:bottom w:val="single" w:sz="4" w:space="0" w:color="000000"/>
              <w:right w:val="single" w:sz="4" w:space="0" w:color="000000"/>
            </w:tcBorders>
          </w:tcPr>
          <w:p w14:paraId="2B43AE9B" w14:textId="77777777" w:rsidR="00E26C14" w:rsidRDefault="00CB3576">
            <w:pPr>
              <w:spacing w:after="0" w:line="259" w:lineRule="auto"/>
              <w:ind w:left="0" w:right="36" w:firstLine="0"/>
              <w:jc w:val="right"/>
            </w:pPr>
            <w:r>
              <w:rPr>
                <w:sz w:val="16"/>
              </w:rPr>
              <w:t xml:space="preserve">8 163 </w:t>
            </w:r>
          </w:p>
        </w:tc>
        <w:tc>
          <w:tcPr>
            <w:tcW w:w="1174" w:type="dxa"/>
            <w:tcBorders>
              <w:top w:val="single" w:sz="4" w:space="0" w:color="000000"/>
              <w:left w:val="single" w:sz="4" w:space="0" w:color="000000"/>
              <w:bottom w:val="single" w:sz="4" w:space="0" w:color="000000"/>
              <w:right w:val="single" w:sz="4" w:space="0" w:color="000000"/>
            </w:tcBorders>
          </w:tcPr>
          <w:p w14:paraId="5E8E45A6" w14:textId="77777777" w:rsidR="00E26C14" w:rsidRDefault="00CB3576">
            <w:pPr>
              <w:spacing w:after="0" w:line="259" w:lineRule="auto"/>
              <w:ind w:left="0" w:right="36" w:firstLine="0"/>
              <w:jc w:val="right"/>
            </w:pPr>
            <w:r>
              <w:rPr>
                <w:sz w:val="16"/>
              </w:rPr>
              <w:t xml:space="preserve">1 055 416 </w:t>
            </w:r>
          </w:p>
        </w:tc>
      </w:tr>
      <w:tr w:rsidR="00E26C14" w14:paraId="7682BE6B"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58240145" w14:textId="77777777" w:rsidR="00E26C14" w:rsidRDefault="00CB3576">
            <w:pPr>
              <w:spacing w:after="0" w:line="259" w:lineRule="auto"/>
              <w:ind w:left="0" w:right="39" w:firstLine="0"/>
              <w:jc w:val="right"/>
            </w:pPr>
            <w:r>
              <w:rPr>
                <w:sz w:val="16"/>
              </w:rPr>
              <w:t xml:space="preserve">13 </w:t>
            </w:r>
          </w:p>
        </w:tc>
        <w:tc>
          <w:tcPr>
            <w:tcW w:w="1625" w:type="dxa"/>
            <w:tcBorders>
              <w:top w:val="single" w:sz="4" w:space="0" w:color="000000"/>
              <w:left w:val="single" w:sz="4" w:space="0" w:color="000000"/>
              <w:bottom w:val="single" w:sz="4" w:space="0" w:color="000000"/>
              <w:right w:val="single" w:sz="4" w:space="0" w:color="000000"/>
            </w:tcBorders>
          </w:tcPr>
          <w:p w14:paraId="7851922C" w14:textId="77777777" w:rsidR="00E26C14" w:rsidRDefault="00CB3576">
            <w:pPr>
              <w:spacing w:after="0" w:line="259" w:lineRule="auto"/>
              <w:ind w:left="0" w:firstLine="0"/>
            </w:pPr>
            <w:r>
              <w:rPr>
                <w:sz w:val="16"/>
              </w:rPr>
              <w:t>świętokrzyskie</w:t>
            </w:r>
            <w:r>
              <w:rPr>
                <w:sz w:val="16"/>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C61A794" w14:textId="77777777" w:rsidR="00E26C14" w:rsidRDefault="00CB3576">
            <w:pPr>
              <w:spacing w:after="0" w:line="259" w:lineRule="auto"/>
              <w:ind w:left="0" w:right="34" w:firstLine="0"/>
              <w:jc w:val="right"/>
            </w:pPr>
            <w:r>
              <w:rPr>
                <w:sz w:val="16"/>
              </w:rPr>
              <w:t xml:space="preserve">2 228 </w:t>
            </w:r>
          </w:p>
        </w:tc>
        <w:tc>
          <w:tcPr>
            <w:tcW w:w="1175" w:type="dxa"/>
            <w:tcBorders>
              <w:top w:val="single" w:sz="4" w:space="0" w:color="000000"/>
              <w:left w:val="single" w:sz="4" w:space="0" w:color="000000"/>
              <w:bottom w:val="single" w:sz="4" w:space="0" w:color="000000"/>
              <w:right w:val="single" w:sz="4" w:space="0" w:color="000000"/>
            </w:tcBorders>
          </w:tcPr>
          <w:p w14:paraId="7966D3DF" w14:textId="77777777" w:rsidR="00E26C14" w:rsidRDefault="00CB3576">
            <w:pPr>
              <w:spacing w:after="0" w:line="259" w:lineRule="auto"/>
              <w:ind w:left="0" w:right="35" w:firstLine="0"/>
              <w:jc w:val="right"/>
            </w:pPr>
            <w:r>
              <w:rPr>
                <w:sz w:val="16"/>
              </w:rPr>
              <w:t xml:space="preserve">343 113 </w:t>
            </w:r>
          </w:p>
        </w:tc>
        <w:tc>
          <w:tcPr>
            <w:tcW w:w="1415" w:type="dxa"/>
            <w:tcBorders>
              <w:top w:val="single" w:sz="4" w:space="0" w:color="000000"/>
              <w:left w:val="single" w:sz="4" w:space="0" w:color="000000"/>
              <w:bottom w:val="single" w:sz="4" w:space="0" w:color="000000"/>
              <w:right w:val="single" w:sz="4" w:space="0" w:color="000000"/>
            </w:tcBorders>
          </w:tcPr>
          <w:p w14:paraId="78DAFCA2" w14:textId="77777777" w:rsidR="00E26C14" w:rsidRDefault="00CB3576">
            <w:pPr>
              <w:spacing w:after="0" w:line="259" w:lineRule="auto"/>
              <w:ind w:left="0" w:right="34" w:firstLine="0"/>
              <w:jc w:val="right"/>
            </w:pPr>
            <w:r>
              <w:rPr>
                <w:sz w:val="16"/>
              </w:rPr>
              <w:t xml:space="preserve">210 </w:t>
            </w:r>
          </w:p>
        </w:tc>
        <w:tc>
          <w:tcPr>
            <w:tcW w:w="1176" w:type="dxa"/>
            <w:tcBorders>
              <w:top w:val="single" w:sz="4" w:space="0" w:color="000000"/>
              <w:left w:val="single" w:sz="4" w:space="0" w:color="000000"/>
              <w:bottom w:val="single" w:sz="4" w:space="0" w:color="000000"/>
              <w:right w:val="single" w:sz="4" w:space="0" w:color="000000"/>
            </w:tcBorders>
          </w:tcPr>
          <w:p w14:paraId="041ABEFA" w14:textId="77777777" w:rsidR="00E26C14" w:rsidRDefault="00CB3576">
            <w:pPr>
              <w:spacing w:after="0" w:line="259" w:lineRule="auto"/>
              <w:ind w:left="0" w:right="36" w:firstLine="0"/>
              <w:jc w:val="right"/>
            </w:pPr>
            <w:r>
              <w:rPr>
                <w:sz w:val="16"/>
              </w:rPr>
              <w:t xml:space="preserve">26 576 </w:t>
            </w:r>
          </w:p>
        </w:tc>
        <w:tc>
          <w:tcPr>
            <w:tcW w:w="1107" w:type="dxa"/>
            <w:tcBorders>
              <w:top w:val="single" w:sz="4" w:space="0" w:color="000000"/>
              <w:left w:val="single" w:sz="4" w:space="0" w:color="000000"/>
              <w:bottom w:val="single" w:sz="4" w:space="0" w:color="000000"/>
              <w:right w:val="single" w:sz="4" w:space="0" w:color="000000"/>
            </w:tcBorders>
          </w:tcPr>
          <w:p w14:paraId="111D347F" w14:textId="77777777" w:rsidR="00E26C14" w:rsidRDefault="00CB3576">
            <w:pPr>
              <w:spacing w:after="0" w:line="259" w:lineRule="auto"/>
              <w:ind w:left="0" w:right="36" w:firstLine="0"/>
              <w:jc w:val="right"/>
            </w:pPr>
            <w:r>
              <w:rPr>
                <w:sz w:val="16"/>
              </w:rPr>
              <w:t xml:space="preserve">2 438 </w:t>
            </w:r>
          </w:p>
        </w:tc>
        <w:tc>
          <w:tcPr>
            <w:tcW w:w="1174" w:type="dxa"/>
            <w:tcBorders>
              <w:top w:val="single" w:sz="4" w:space="0" w:color="000000"/>
              <w:left w:val="single" w:sz="4" w:space="0" w:color="000000"/>
              <w:bottom w:val="single" w:sz="4" w:space="0" w:color="000000"/>
              <w:right w:val="single" w:sz="4" w:space="0" w:color="000000"/>
            </w:tcBorders>
          </w:tcPr>
          <w:p w14:paraId="28739E0A" w14:textId="77777777" w:rsidR="00E26C14" w:rsidRDefault="00CB3576">
            <w:pPr>
              <w:spacing w:after="0" w:line="259" w:lineRule="auto"/>
              <w:ind w:left="0" w:right="36" w:firstLine="0"/>
              <w:jc w:val="right"/>
            </w:pPr>
            <w:r>
              <w:rPr>
                <w:sz w:val="16"/>
              </w:rPr>
              <w:t xml:space="preserve">369 689 </w:t>
            </w:r>
          </w:p>
        </w:tc>
      </w:tr>
      <w:tr w:rsidR="00E26C14" w14:paraId="7F4CB85C"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10D01871" w14:textId="77777777" w:rsidR="00E26C14" w:rsidRDefault="00CB3576">
            <w:pPr>
              <w:spacing w:after="0" w:line="259" w:lineRule="auto"/>
              <w:ind w:left="0" w:right="39" w:firstLine="0"/>
              <w:jc w:val="right"/>
            </w:pPr>
            <w:r>
              <w:rPr>
                <w:sz w:val="16"/>
              </w:rPr>
              <w:lastRenderedPageBreak/>
              <w:t xml:space="preserve">14 </w:t>
            </w:r>
          </w:p>
        </w:tc>
        <w:tc>
          <w:tcPr>
            <w:tcW w:w="1625" w:type="dxa"/>
            <w:tcBorders>
              <w:top w:val="single" w:sz="4" w:space="0" w:color="000000"/>
              <w:left w:val="single" w:sz="4" w:space="0" w:color="000000"/>
              <w:bottom w:val="single" w:sz="4" w:space="0" w:color="000000"/>
              <w:right w:val="single" w:sz="4" w:space="0" w:color="000000"/>
            </w:tcBorders>
          </w:tcPr>
          <w:p w14:paraId="1A466D69" w14:textId="77777777" w:rsidR="00E26C14" w:rsidRDefault="00CB3576">
            <w:pPr>
              <w:spacing w:after="0" w:line="259" w:lineRule="auto"/>
              <w:ind w:left="0" w:firstLine="0"/>
            </w:pPr>
            <w:r>
              <w:rPr>
                <w:sz w:val="16"/>
              </w:rPr>
              <w:t>warmińsko</w:t>
            </w:r>
            <w:r>
              <w:rPr>
                <w:sz w:val="16"/>
              </w:rPr>
              <w:t xml:space="preserve">-mazurskie </w:t>
            </w:r>
          </w:p>
        </w:tc>
        <w:tc>
          <w:tcPr>
            <w:tcW w:w="1414" w:type="dxa"/>
            <w:tcBorders>
              <w:top w:val="single" w:sz="4" w:space="0" w:color="000000"/>
              <w:left w:val="single" w:sz="4" w:space="0" w:color="000000"/>
              <w:bottom w:val="single" w:sz="4" w:space="0" w:color="000000"/>
              <w:right w:val="single" w:sz="4" w:space="0" w:color="000000"/>
            </w:tcBorders>
          </w:tcPr>
          <w:p w14:paraId="1AE01E21" w14:textId="77777777" w:rsidR="00E26C14" w:rsidRDefault="00CB3576">
            <w:pPr>
              <w:spacing w:after="0" w:line="259" w:lineRule="auto"/>
              <w:ind w:left="0" w:right="34" w:firstLine="0"/>
              <w:jc w:val="right"/>
            </w:pPr>
            <w:r>
              <w:rPr>
                <w:sz w:val="16"/>
              </w:rPr>
              <w:t xml:space="preserve">5 241 </w:t>
            </w:r>
          </w:p>
        </w:tc>
        <w:tc>
          <w:tcPr>
            <w:tcW w:w="1175" w:type="dxa"/>
            <w:tcBorders>
              <w:top w:val="single" w:sz="4" w:space="0" w:color="000000"/>
              <w:left w:val="single" w:sz="4" w:space="0" w:color="000000"/>
              <w:bottom w:val="single" w:sz="4" w:space="0" w:color="000000"/>
              <w:right w:val="single" w:sz="4" w:space="0" w:color="000000"/>
            </w:tcBorders>
          </w:tcPr>
          <w:p w14:paraId="22F08852" w14:textId="77777777" w:rsidR="00E26C14" w:rsidRDefault="00CB3576">
            <w:pPr>
              <w:spacing w:after="0" w:line="259" w:lineRule="auto"/>
              <w:ind w:left="0" w:right="35" w:firstLine="0"/>
              <w:jc w:val="right"/>
            </w:pPr>
            <w:r>
              <w:rPr>
                <w:sz w:val="16"/>
              </w:rPr>
              <w:t xml:space="preserve">803 535 </w:t>
            </w:r>
          </w:p>
        </w:tc>
        <w:tc>
          <w:tcPr>
            <w:tcW w:w="1415" w:type="dxa"/>
            <w:tcBorders>
              <w:top w:val="single" w:sz="4" w:space="0" w:color="000000"/>
              <w:left w:val="single" w:sz="4" w:space="0" w:color="000000"/>
              <w:bottom w:val="single" w:sz="4" w:space="0" w:color="000000"/>
              <w:right w:val="single" w:sz="4" w:space="0" w:color="000000"/>
            </w:tcBorders>
          </w:tcPr>
          <w:p w14:paraId="00AA6B57" w14:textId="77777777" w:rsidR="00E26C14" w:rsidRDefault="00CB3576">
            <w:pPr>
              <w:spacing w:after="0" w:line="259" w:lineRule="auto"/>
              <w:ind w:left="0" w:right="34" w:firstLine="0"/>
              <w:jc w:val="right"/>
            </w:pPr>
            <w:r>
              <w:rPr>
                <w:sz w:val="16"/>
              </w:rPr>
              <w:t xml:space="preserve">563 </w:t>
            </w:r>
          </w:p>
        </w:tc>
        <w:tc>
          <w:tcPr>
            <w:tcW w:w="1176" w:type="dxa"/>
            <w:tcBorders>
              <w:top w:val="single" w:sz="4" w:space="0" w:color="000000"/>
              <w:left w:val="single" w:sz="4" w:space="0" w:color="000000"/>
              <w:bottom w:val="single" w:sz="4" w:space="0" w:color="000000"/>
              <w:right w:val="single" w:sz="4" w:space="0" w:color="000000"/>
            </w:tcBorders>
          </w:tcPr>
          <w:p w14:paraId="24E488E7" w14:textId="77777777" w:rsidR="00E26C14" w:rsidRDefault="00CB3576">
            <w:pPr>
              <w:spacing w:after="0" w:line="259" w:lineRule="auto"/>
              <w:ind w:left="0" w:right="36" w:firstLine="0"/>
              <w:jc w:val="right"/>
            </w:pPr>
            <w:r>
              <w:rPr>
                <w:sz w:val="16"/>
              </w:rPr>
              <w:t xml:space="preserve">79 607 </w:t>
            </w:r>
          </w:p>
        </w:tc>
        <w:tc>
          <w:tcPr>
            <w:tcW w:w="1107" w:type="dxa"/>
            <w:tcBorders>
              <w:top w:val="single" w:sz="4" w:space="0" w:color="000000"/>
              <w:left w:val="single" w:sz="4" w:space="0" w:color="000000"/>
              <w:bottom w:val="single" w:sz="4" w:space="0" w:color="000000"/>
              <w:right w:val="single" w:sz="4" w:space="0" w:color="000000"/>
            </w:tcBorders>
          </w:tcPr>
          <w:p w14:paraId="6E64C468" w14:textId="77777777" w:rsidR="00E26C14" w:rsidRDefault="00CB3576">
            <w:pPr>
              <w:spacing w:after="0" w:line="259" w:lineRule="auto"/>
              <w:ind w:left="0" w:right="36" w:firstLine="0"/>
              <w:jc w:val="right"/>
            </w:pPr>
            <w:r>
              <w:rPr>
                <w:sz w:val="16"/>
              </w:rPr>
              <w:t xml:space="preserve">5 804 </w:t>
            </w:r>
          </w:p>
        </w:tc>
        <w:tc>
          <w:tcPr>
            <w:tcW w:w="1174" w:type="dxa"/>
            <w:tcBorders>
              <w:top w:val="single" w:sz="4" w:space="0" w:color="000000"/>
              <w:left w:val="single" w:sz="4" w:space="0" w:color="000000"/>
              <w:bottom w:val="single" w:sz="4" w:space="0" w:color="000000"/>
              <w:right w:val="single" w:sz="4" w:space="0" w:color="000000"/>
            </w:tcBorders>
          </w:tcPr>
          <w:p w14:paraId="2ACFC1DB" w14:textId="77777777" w:rsidR="00E26C14" w:rsidRDefault="00CB3576">
            <w:pPr>
              <w:spacing w:after="0" w:line="259" w:lineRule="auto"/>
              <w:ind w:left="0" w:right="36" w:firstLine="0"/>
              <w:jc w:val="right"/>
            </w:pPr>
            <w:r>
              <w:rPr>
                <w:sz w:val="16"/>
              </w:rPr>
              <w:t xml:space="preserve">883 142 </w:t>
            </w:r>
          </w:p>
        </w:tc>
      </w:tr>
      <w:tr w:rsidR="00E26C14" w14:paraId="0B5C9FA4" w14:textId="77777777">
        <w:trPr>
          <w:trHeight w:val="250"/>
        </w:trPr>
        <w:tc>
          <w:tcPr>
            <w:tcW w:w="439" w:type="dxa"/>
            <w:tcBorders>
              <w:top w:val="single" w:sz="4" w:space="0" w:color="000000"/>
              <w:left w:val="single" w:sz="4" w:space="0" w:color="000000"/>
              <w:bottom w:val="single" w:sz="4" w:space="0" w:color="000000"/>
              <w:right w:val="single" w:sz="4" w:space="0" w:color="000000"/>
            </w:tcBorders>
          </w:tcPr>
          <w:p w14:paraId="3D499E67" w14:textId="77777777" w:rsidR="00E26C14" w:rsidRDefault="00CB3576">
            <w:pPr>
              <w:spacing w:after="0" w:line="259" w:lineRule="auto"/>
              <w:ind w:left="0" w:right="39" w:firstLine="0"/>
              <w:jc w:val="right"/>
            </w:pPr>
            <w:r>
              <w:rPr>
                <w:sz w:val="16"/>
              </w:rPr>
              <w:t xml:space="preserve">15 </w:t>
            </w:r>
          </w:p>
        </w:tc>
        <w:tc>
          <w:tcPr>
            <w:tcW w:w="1625" w:type="dxa"/>
            <w:tcBorders>
              <w:top w:val="single" w:sz="4" w:space="0" w:color="000000"/>
              <w:left w:val="single" w:sz="4" w:space="0" w:color="000000"/>
              <w:bottom w:val="single" w:sz="4" w:space="0" w:color="000000"/>
              <w:right w:val="single" w:sz="4" w:space="0" w:color="000000"/>
            </w:tcBorders>
          </w:tcPr>
          <w:p w14:paraId="4C4EAE5C" w14:textId="77777777" w:rsidR="00E26C14" w:rsidRDefault="00CB3576">
            <w:pPr>
              <w:spacing w:after="0" w:line="259" w:lineRule="auto"/>
              <w:ind w:left="0" w:firstLine="0"/>
            </w:pPr>
            <w:r>
              <w:rPr>
                <w:sz w:val="16"/>
              </w:rPr>
              <w:t xml:space="preserve">wielkopolskie </w:t>
            </w:r>
          </w:p>
        </w:tc>
        <w:tc>
          <w:tcPr>
            <w:tcW w:w="1414" w:type="dxa"/>
            <w:tcBorders>
              <w:top w:val="single" w:sz="4" w:space="0" w:color="000000"/>
              <w:left w:val="single" w:sz="4" w:space="0" w:color="000000"/>
              <w:bottom w:val="single" w:sz="4" w:space="0" w:color="000000"/>
              <w:right w:val="single" w:sz="4" w:space="0" w:color="000000"/>
            </w:tcBorders>
          </w:tcPr>
          <w:p w14:paraId="0183CA34" w14:textId="77777777" w:rsidR="00E26C14" w:rsidRDefault="00CB3576">
            <w:pPr>
              <w:spacing w:after="0" w:line="259" w:lineRule="auto"/>
              <w:ind w:left="0" w:right="34" w:firstLine="0"/>
              <w:jc w:val="right"/>
            </w:pPr>
            <w:r>
              <w:rPr>
                <w:sz w:val="16"/>
              </w:rPr>
              <w:t xml:space="preserve">7 136 </w:t>
            </w:r>
          </w:p>
        </w:tc>
        <w:tc>
          <w:tcPr>
            <w:tcW w:w="1175" w:type="dxa"/>
            <w:tcBorders>
              <w:top w:val="single" w:sz="4" w:space="0" w:color="000000"/>
              <w:left w:val="single" w:sz="4" w:space="0" w:color="000000"/>
              <w:bottom w:val="single" w:sz="4" w:space="0" w:color="000000"/>
              <w:right w:val="single" w:sz="4" w:space="0" w:color="000000"/>
            </w:tcBorders>
          </w:tcPr>
          <w:p w14:paraId="37F0EB02" w14:textId="77777777" w:rsidR="00E26C14" w:rsidRDefault="00CB3576">
            <w:pPr>
              <w:spacing w:after="0" w:line="259" w:lineRule="auto"/>
              <w:ind w:left="0" w:right="35" w:firstLine="0"/>
              <w:jc w:val="right"/>
            </w:pPr>
            <w:r>
              <w:rPr>
                <w:sz w:val="16"/>
              </w:rPr>
              <w:t xml:space="preserve">514 837 </w:t>
            </w:r>
          </w:p>
        </w:tc>
        <w:tc>
          <w:tcPr>
            <w:tcW w:w="1415" w:type="dxa"/>
            <w:tcBorders>
              <w:top w:val="single" w:sz="4" w:space="0" w:color="000000"/>
              <w:left w:val="single" w:sz="4" w:space="0" w:color="000000"/>
              <w:bottom w:val="single" w:sz="4" w:space="0" w:color="000000"/>
              <w:right w:val="single" w:sz="4" w:space="0" w:color="000000"/>
            </w:tcBorders>
          </w:tcPr>
          <w:p w14:paraId="30747575" w14:textId="77777777" w:rsidR="00E26C14" w:rsidRDefault="00CB3576">
            <w:pPr>
              <w:spacing w:after="0" w:line="259" w:lineRule="auto"/>
              <w:ind w:left="0" w:right="34" w:firstLine="0"/>
              <w:jc w:val="right"/>
            </w:pPr>
            <w:r>
              <w:rPr>
                <w:sz w:val="16"/>
              </w:rPr>
              <w:t xml:space="preserve">1 098 </w:t>
            </w:r>
          </w:p>
        </w:tc>
        <w:tc>
          <w:tcPr>
            <w:tcW w:w="1176" w:type="dxa"/>
            <w:tcBorders>
              <w:top w:val="single" w:sz="4" w:space="0" w:color="000000"/>
              <w:left w:val="single" w:sz="4" w:space="0" w:color="000000"/>
              <w:bottom w:val="single" w:sz="4" w:space="0" w:color="000000"/>
              <w:right w:val="single" w:sz="4" w:space="0" w:color="000000"/>
            </w:tcBorders>
          </w:tcPr>
          <w:p w14:paraId="7ECAE49D" w14:textId="77777777" w:rsidR="00E26C14" w:rsidRDefault="00CB3576">
            <w:pPr>
              <w:spacing w:after="0" w:line="259" w:lineRule="auto"/>
              <w:ind w:left="0" w:right="36" w:firstLine="0"/>
              <w:jc w:val="right"/>
            </w:pPr>
            <w:r>
              <w:rPr>
                <w:sz w:val="16"/>
              </w:rPr>
              <w:t xml:space="preserve">99 154 </w:t>
            </w:r>
          </w:p>
        </w:tc>
        <w:tc>
          <w:tcPr>
            <w:tcW w:w="1107" w:type="dxa"/>
            <w:tcBorders>
              <w:top w:val="single" w:sz="4" w:space="0" w:color="000000"/>
              <w:left w:val="single" w:sz="4" w:space="0" w:color="000000"/>
              <w:bottom w:val="single" w:sz="4" w:space="0" w:color="000000"/>
              <w:right w:val="single" w:sz="4" w:space="0" w:color="000000"/>
            </w:tcBorders>
          </w:tcPr>
          <w:p w14:paraId="48B15671" w14:textId="77777777" w:rsidR="00E26C14" w:rsidRDefault="00CB3576">
            <w:pPr>
              <w:spacing w:after="0" w:line="259" w:lineRule="auto"/>
              <w:ind w:left="0" w:right="36" w:firstLine="0"/>
              <w:jc w:val="right"/>
            </w:pPr>
            <w:r>
              <w:rPr>
                <w:sz w:val="16"/>
              </w:rPr>
              <w:t xml:space="preserve">8 234 </w:t>
            </w:r>
          </w:p>
        </w:tc>
        <w:tc>
          <w:tcPr>
            <w:tcW w:w="1174" w:type="dxa"/>
            <w:tcBorders>
              <w:top w:val="single" w:sz="4" w:space="0" w:color="000000"/>
              <w:left w:val="single" w:sz="4" w:space="0" w:color="000000"/>
              <w:bottom w:val="single" w:sz="4" w:space="0" w:color="000000"/>
              <w:right w:val="single" w:sz="4" w:space="0" w:color="000000"/>
            </w:tcBorders>
          </w:tcPr>
          <w:p w14:paraId="564E0D2F" w14:textId="77777777" w:rsidR="00E26C14" w:rsidRDefault="00CB3576">
            <w:pPr>
              <w:spacing w:after="0" w:line="259" w:lineRule="auto"/>
              <w:ind w:left="0" w:right="36" w:firstLine="0"/>
              <w:jc w:val="right"/>
            </w:pPr>
            <w:r>
              <w:rPr>
                <w:sz w:val="16"/>
              </w:rPr>
              <w:t xml:space="preserve">613 991 </w:t>
            </w:r>
          </w:p>
        </w:tc>
      </w:tr>
      <w:tr w:rsidR="00E26C14" w14:paraId="0BCE01C7" w14:textId="77777777">
        <w:trPr>
          <w:trHeight w:val="251"/>
        </w:trPr>
        <w:tc>
          <w:tcPr>
            <w:tcW w:w="439" w:type="dxa"/>
            <w:tcBorders>
              <w:top w:val="single" w:sz="4" w:space="0" w:color="000000"/>
              <w:left w:val="single" w:sz="4" w:space="0" w:color="000000"/>
              <w:bottom w:val="single" w:sz="4" w:space="0" w:color="000000"/>
              <w:right w:val="single" w:sz="4" w:space="0" w:color="000000"/>
            </w:tcBorders>
          </w:tcPr>
          <w:p w14:paraId="7B6508B4" w14:textId="77777777" w:rsidR="00E26C14" w:rsidRDefault="00CB3576">
            <w:pPr>
              <w:spacing w:after="0" w:line="259" w:lineRule="auto"/>
              <w:ind w:left="0" w:right="39" w:firstLine="0"/>
              <w:jc w:val="right"/>
            </w:pPr>
            <w:r>
              <w:rPr>
                <w:sz w:val="16"/>
              </w:rPr>
              <w:t xml:space="preserve">16 </w:t>
            </w:r>
          </w:p>
        </w:tc>
        <w:tc>
          <w:tcPr>
            <w:tcW w:w="1625" w:type="dxa"/>
            <w:tcBorders>
              <w:top w:val="single" w:sz="4" w:space="0" w:color="000000"/>
              <w:left w:val="single" w:sz="4" w:space="0" w:color="000000"/>
              <w:bottom w:val="single" w:sz="4" w:space="0" w:color="000000"/>
              <w:right w:val="single" w:sz="4" w:space="0" w:color="000000"/>
            </w:tcBorders>
          </w:tcPr>
          <w:p w14:paraId="6E0BCF15" w14:textId="77777777" w:rsidR="00E26C14" w:rsidRDefault="00CB3576">
            <w:pPr>
              <w:spacing w:after="0" w:line="259" w:lineRule="auto"/>
              <w:ind w:left="0" w:firstLine="0"/>
            </w:pPr>
            <w:r>
              <w:rPr>
                <w:sz w:val="16"/>
              </w:rPr>
              <w:t xml:space="preserve">zachodniopomorskie </w:t>
            </w:r>
          </w:p>
        </w:tc>
        <w:tc>
          <w:tcPr>
            <w:tcW w:w="1414" w:type="dxa"/>
            <w:tcBorders>
              <w:top w:val="single" w:sz="4" w:space="0" w:color="000000"/>
              <w:left w:val="single" w:sz="4" w:space="0" w:color="000000"/>
              <w:bottom w:val="single" w:sz="4" w:space="0" w:color="000000"/>
              <w:right w:val="single" w:sz="4" w:space="0" w:color="000000"/>
            </w:tcBorders>
          </w:tcPr>
          <w:p w14:paraId="561455D5" w14:textId="77777777" w:rsidR="00E26C14" w:rsidRDefault="00CB3576">
            <w:pPr>
              <w:spacing w:after="0" w:line="259" w:lineRule="auto"/>
              <w:ind w:left="0" w:right="34" w:firstLine="0"/>
              <w:jc w:val="right"/>
            </w:pPr>
            <w:r>
              <w:rPr>
                <w:sz w:val="16"/>
              </w:rPr>
              <w:t xml:space="preserve">6 416 </w:t>
            </w:r>
          </w:p>
        </w:tc>
        <w:tc>
          <w:tcPr>
            <w:tcW w:w="1175" w:type="dxa"/>
            <w:tcBorders>
              <w:top w:val="single" w:sz="4" w:space="0" w:color="000000"/>
              <w:left w:val="single" w:sz="4" w:space="0" w:color="000000"/>
              <w:bottom w:val="single" w:sz="4" w:space="0" w:color="000000"/>
              <w:right w:val="single" w:sz="4" w:space="0" w:color="000000"/>
            </w:tcBorders>
          </w:tcPr>
          <w:p w14:paraId="652DBA4C" w14:textId="77777777" w:rsidR="00E26C14" w:rsidRDefault="00CB3576">
            <w:pPr>
              <w:spacing w:after="0" w:line="259" w:lineRule="auto"/>
              <w:ind w:left="0" w:right="35" w:firstLine="0"/>
              <w:jc w:val="right"/>
            </w:pPr>
            <w:r>
              <w:rPr>
                <w:sz w:val="16"/>
              </w:rPr>
              <w:t xml:space="preserve">452 815 </w:t>
            </w:r>
          </w:p>
        </w:tc>
        <w:tc>
          <w:tcPr>
            <w:tcW w:w="1415" w:type="dxa"/>
            <w:tcBorders>
              <w:top w:val="single" w:sz="4" w:space="0" w:color="000000"/>
              <w:left w:val="single" w:sz="4" w:space="0" w:color="000000"/>
              <w:bottom w:val="single" w:sz="4" w:space="0" w:color="000000"/>
              <w:right w:val="single" w:sz="4" w:space="0" w:color="000000"/>
            </w:tcBorders>
          </w:tcPr>
          <w:p w14:paraId="2650E15C" w14:textId="77777777" w:rsidR="00E26C14" w:rsidRDefault="00CB3576">
            <w:pPr>
              <w:spacing w:after="0" w:line="259" w:lineRule="auto"/>
              <w:ind w:left="0" w:right="34" w:firstLine="0"/>
              <w:jc w:val="right"/>
            </w:pPr>
            <w:r>
              <w:rPr>
                <w:sz w:val="16"/>
              </w:rPr>
              <w:t xml:space="preserve">1 010 </w:t>
            </w:r>
          </w:p>
        </w:tc>
        <w:tc>
          <w:tcPr>
            <w:tcW w:w="1176" w:type="dxa"/>
            <w:tcBorders>
              <w:top w:val="single" w:sz="4" w:space="0" w:color="000000"/>
              <w:left w:val="single" w:sz="4" w:space="0" w:color="000000"/>
              <w:bottom w:val="single" w:sz="4" w:space="0" w:color="000000"/>
              <w:right w:val="single" w:sz="4" w:space="0" w:color="000000"/>
            </w:tcBorders>
          </w:tcPr>
          <w:p w14:paraId="07E2418B" w14:textId="77777777" w:rsidR="00E26C14" w:rsidRDefault="00CB3576">
            <w:pPr>
              <w:spacing w:after="0" w:line="259" w:lineRule="auto"/>
              <w:ind w:left="0" w:right="36" w:firstLine="0"/>
              <w:jc w:val="right"/>
            </w:pPr>
            <w:r>
              <w:rPr>
                <w:sz w:val="16"/>
              </w:rPr>
              <w:t xml:space="preserve">97 419 </w:t>
            </w:r>
          </w:p>
        </w:tc>
        <w:tc>
          <w:tcPr>
            <w:tcW w:w="1107" w:type="dxa"/>
            <w:tcBorders>
              <w:top w:val="single" w:sz="4" w:space="0" w:color="000000"/>
              <w:left w:val="single" w:sz="4" w:space="0" w:color="000000"/>
              <w:bottom w:val="single" w:sz="4" w:space="0" w:color="000000"/>
              <w:right w:val="single" w:sz="4" w:space="0" w:color="000000"/>
            </w:tcBorders>
          </w:tcPr>
          <w:p w14:paraId="0DF9310A" w14:textId="77777777" w:rsidR="00E26C14" w:rsidRDefault="00CB3576">
            <w:pPr>
              <w:spacing w:after="0" w:line="259" w:lineRule="auto"/>
              <w:ind w:left="0" w:right="36" w:firstLine="0"/>
              <w:jc w:val="right"/>
            </w:pPr>
            <w:r>
              <w:rPr>
                <w:sz w:val="16"/>
              </w:rPr>
              <w:t xml:space="preserve">7 426 </w:t>
            </w:r>
          </w:p>
        </w:tc>
        <w:tc>
          <w:tcPr>
            <w:tcW w:w="1174" w:type="dxa"/>
            <w:tcBorders>
              <w:top w:val="single" w:sz="4" w:space="0" w:color="000000"/>
              <w:left w:val="single" w:sz="4" w:space="0" w:color="000000"/>
              <w:bottom w:val="single" w:sz="4" w:space="0" w:color="000000"/>
              <w:right w:val="single" w:sz="4" w:space="0" w:color="000000"/>
            </w:tcBorders>
          </w:tcPr>
          <w:p w14:paraId="2BDB014F" w14:textId="77777777" w:rsidR="00E26C14" w:rsidRDefault="00CB3576">
            <w:pPr>
              <w:spacing w:after="0" w:line="259" w:lineRule="auto"/>
              <w:ind w:left="0" w:right="36" w:firstLine="0"/>
              <w:jc w:val="right"/>
            </w:pPr>
            <w:r>
              <w:rPr>
                <w:sz w:val="16"/>
              </w:rPr>
              <w:t xml:space="preserve">550 234 </w:t>
            </w:r>
          </w:p>
        </w:tc>
      </w:tr>
      <w:tr w:rsidR="00E26C14" w14:paraId="18C22D96" w14:textId="77777777">
        <w:trPr>
          <w:trHeight w:val="233"/>
        </w:trPr>
        <w:tc>
          <w:tcPr>
            <w:tcW w:w="439" w:type="dxa"/>
            <w:tcBorders>
              <w:top w:val="single" w:sz="4" w:space="0" w:color="000000"/>
              <w:left w:val="single" w:sz="4" w:space="0" w:color="000000"/>
              <w:bottom w:val="single" w:sz="4" w:space="0" w:color="000000"/>
              <w:right w:val="single" w:sz="4" w:space="0" w:color="000000"/>
            </w:tcBorders>
            <w:shd w:val="clear" w:color="auto" w:fill="FFFFCC"/>
          </w:tcPr>
          <w:p w14:paraId="7926ED1B" w14:textId="77777777" w:rsidR="00E26C14" w:rsidRDefault="00CB3576">
            <w:pPr>
              <w:spacing w:after="0" w:line="259" w:lineRule="auto"/>
              <w:ind w:left="0" w:right="2" w:firstLine="0"/>
              <w:jc w:val="right"/>
            </w:pPr>
            <w:r>
              <w:rPr>
                <w:sz w:val="16"/>
              </w:rPr>
              <w:t xml:space="preserve">  </w:t>
            </w:r>
          </w:p>
        </w:tc>
        <w:tc>
          <w:tcPr>
            <w:tcW w:w="1625" w:type="dxa"/>
            <w:tcBorders>
              <w:top w:val="single" w:sz="4" w:space="0" w:color="000000"/>
              <w:left w:val="single" w:sz="4" w:space="0" w:color="000000"/>
              <w:bottom w:val="single" w:sz="4" w:space="0" w:color="000000"/>
              <w:right w:val="single" w:sz="4" w:space="0" w:color="000000"/>
            </w:tcBorders>
            <w:shd w:val="clear" w:color="auto" w:fill="FFFFCC"/>
          </w:tcPr>
          <w:p w14:paraId="65631F64" w14:textId="77777777" w:rsidR="00E26C14" w:rsidRDefault="00CB3576">
            <w:pPr>
              <w:spacing w:after="0" w:line="259" w:lineRule="auto"/>
              <w:ind w:left="0" w:right="38" w:firstLine="0"/>
              <w:jc w:val="right"/>
            </w:pPr>
            <w:r>
              <w:rPr>
                <w:b/>
                <w:sz w:val="16"/>
              </w:rPr>
              <w:t xml:space="preserve">Ogółem </w:t>
            </w:r>
          </w:p>
        </w:tc>
        <w:tc>
          <w:tcPr>
            <w:tcW w:w="1414" w:type="dxa"/>
            <w:tcBorders>
              <w:top w:val="single" w:sz="4" w:space="0" w:color="000000"/>
              <w:left w:val="single" w:sz="4" w:space="0" w:color="000000"/>
              <w:bottom w:val="single" w:sz="4" w:space="0" w:color="000000"/>
              <w:right w:val="single" w:sz="4" w:space="0" w:color="000000"/>
            </w:tcBorders>
            <w:shd w:val="clear" w:color="auto" w:fill="FFFFCC"/>
          </w:tcPr>
          <w:p w14:paraId="26B81F77" w14:textId="77777777" w:rsidR="00E26C14" w:rsidRDefault="00CB3576">
            <w:pPr>
              <w:spacing w:after="0" w:line="259" w:lineRule="auto"/>
              <w:ind w:left="0" w:right="34" w:firstLine="0"/>
              <w:jc w:val="right"/>
            </w:pPr>
            <w:r>
              <w:rPr>
                <w:b/>
                <w:sz w:val="16"/>
              </w:rPr>
              <w:t xml:space="preserve">72 575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009BCD6F" w14:textId="77777777" w:rsidR="00E26C14" w:rsidRDefault="00CB3576">
            <w:pPr>
              <w:spacing w:after="0" w:line="259" w:lineRule="auto"/>
              <w:ind w:left="0" w:right="35" w:firstLine="0"/>
              <w:jc w:val="right"/>
            </w:pPr>
            <w:r>
              <w:rPr>
                <w:b/>
                <w:sz w:val="16"/>
              </w:rPr>
              <w:t xml:space="preserve">8 216 570 </w:t>
            </w:r>
          </w:p>
        </w:tc>
        <w:tc>
          <w:tcPr>
            <w:tcW w:w="1415" w:type="dxa"/>
            <w:tcBorders>
              <w:top w:val="single" w:sz="4" w:space="0" w:color="000000"/>
              <w:left w:val="single" w:sz="4" w:space="0" w:color="000000"/>
              <w:bottom w:val="single" w:sz="4" w:space="0" w:color="000000"/>
              <w:right w:val="single" w:sz="4" w:space="0" w:color="000000"/>
            </w:tcBorders>
            <w:shd w:val="clear" w:color="auto" w:fill="FFFFCC"/>
          </w:tcPr>
          <w:p w14:paraId="7424CD73" w14:textId="77777777" w:rsidR="00E26C14" w:rsidRDefault="00CB3576">
            <w:pPr>
              <w:spacing w:after="0" w:line="259" w:lineRule="auto"/>
              <w:ind w:left="0" w:right="34" w:firstLine="0"/>
              <w:jc w:val="right"/>
            </w:pPr>
            <w:r>
              <w:rPr>
                <w:b/>
                <w:sz w:val="16"/>
              </w:rPr>
              <w:t xml:space="preserve">9 934 </w:t>
            </w:r>
          </w:p>
        </w:tc>
        <w:tc>
          <w:tcPr>
            <w:tcW w:w="1176" w:type="dxa"/>
            <w:tcBorders>
              <w:top w:val="single" w:sz="4" w:space="0" w:color="000000"/>
              <w:left w:val="single" w:sz="4" w:space="0" w:color="000000"/>
              <w:bottom w:val="single" w:sz="4" w:space="0" w:color="000000"/>
              <w:right w:val="single" w:sz="4" w:space="0" w:color="000000"/>
            </w:tcBorders>
            <w:shd w:val="clear" w:color="auto" w:fill="FFFFCC"/>
          </w:tcPr>
          <w:p w14:paraId="42EAA279" w14:textId="77777777" w:rsidR="00E26C14" w:rsidRDefault="00CB3576">
            <w:pPr>
              <w:spacing w:after="0" w:line="259" w:lineRule="auto"/>
              <w:ind w:left="0" w:right="37" w:firstLine="0"/>
              <w:jc w:val="right"/>
            </w:pPr>
            <w:r>
              <w:rPr>
                <w:b/>
                <w:sz w:val="16"/>
              </w:rPr>
              <w:t xml:space="preserve">989 764 </w:t>
            </w:r>
          </w:p>
        </w:tc>
        <w:tc>
          <w:tcPr>
            <w:tcW w:w="1107" w:type="dxa"/>
            <w:tcBorders>
              <w:top w:val="single" w:sz="4" w:space="0" w:color="000000"/>
              <w:left w:val="single" w:sz="4" w:space="0" w:color="000000"/>
              <w:bottom w:val="single" w:sz="4" w:space="0" w:color="000000"/>
              <w:right w:val="single" w:sz="4" w:space="0" w:color="000000"/>
            </w:tcBorders>
            <w:shd w:val="clear" w:color="auto" w:fill="FFFFCC"/>
          </w:tcPr>
          <w:p w14:paraId="3E67DE57" w14:textId="77777777" w:rsidR="00E26C14" w:rsidRDefault="00CB3576">
            <w:pPr>
              <w:spacing w:after="0" w:line="259" w:lineRule="auto"/>
              <w:ind w:left="0" w:right="37" w:firstLine="0"/>
              <w:jc w:val="right"/>
            </w:pPr>
            <w:r>
              <w:rPr>
                <w:b/>
                <w:sz w:val="16"/>
              </w:rPr>
              <w:t xml:space="preserve">82 509 </w:t>
            </w:r>
          </w:p>
        </w:tc>
        <w:tc>
          <w:tcPr>
            <w:tcW w:w="1174" w:type="dxa"/>
            <w:tcBorders>
              <w:top w:val="single" w:sz="4" w:space="0" w:color="000000"/>
              <w:left w:val="single" w:sz="4" w:space="0" w:color="000000"/>
              <w:bottom w:val="single" w:sz="4" w:space="0" w:color="000000"/>
              <w:right w:val="single" w:sz="4" w:space="0" w:color="000000"/>
            </w:tcBorders>
            <w:shd w:val="clear" w:color="auto" w:fill="FFFFCC"/>
          </w:tcPr>
          <w:p w14:paraId="31C9760A" w14:textId="77777777" w:rsidR="00E26C14" w:rsidRDefault="00CB3576">
            <w:pPr>
              <w:spacing w:after="0" w:line="259" w:lineRule="auto"/>
              <w:ind w:left="0" w:right="36" w:firstLine="0"/>
              <w:jc w:val="right"/>
            </w:pPr>
            <w:r>
              <w:rPr>
                <w:b/>
                <w:sz w:val="16"/>
              </w:rPr>
              <w:t xml:space="preserve">9 206 334 </w:t>
            </w:r>
          </w:p>
        </w:tc>
      </w:tr>
    </w:tbl>
    <w:p w14:paraId="6C5B7FB3" w14:textId="77777777" w:rsidR="00E26C14" w:rsidRDefault="00CB3576">
      <w:pPr>
        <w:spacing w:after="19" w:line="259" w:lineRule="auto"/>
        <w:ind w:left="65" w:firstLine="0"/>
      </w:pPr>
      <w:r>
        <w:rPr>
          <w:sz w:val="22"/>
        </w:rPr>
        <w:t xml:space="preserve"> </w:t>
      </w:r>
    </w:p>
    <w:p w14:paraId="0D3ED650" w14:textId="77777777" w:rsidR="00E26C14" w:rsidRDefault="00CB3576">
      <w:pPr>
        <w:spacing w:after="237" w:line="259" w:lineRule="auto"/>
        <w:ind w:left="65" w:firstLine="0"/>
      </w:pPr>
      <w:r>
        <w:rPr>
          <w:sz w:val="22"/>
        </w:rPr>
        <w:t xml:space="preserve"> </w:t>
      </w:r>
    </w:p>
    <w:p w14:paraId="3EB07E46" w14:textId="77777777" w:rsidR="00E26C14" w:rsidRDefault="00CB3576">
      <w:pPr>
        <w:spacing w:after="0" w:line="259" w:lineRule="auto"/>
        <w:ind w:left="65" w:right="106" w:firstLine="0"/>
        <w:jc w:val="both"/>
      </w:pPr>
      <w:r>
        <w:rPr>
          <w:b/>
        </w:rPr>
        <w:t xml:space="preserve">Tabela nr 41 </w:t>
      </w:r>
      <w:r>
        <w:rPr>
          <w:b/>
        </w:rPr>
        <w:t xml:space="preserve">Dofinansowanie zaopatrzenia w sprzęt rehabilitacyjny, przedmioty ortopedyczne i środki pomocnicze przyznawane osobom niepełnosprawnym na podstawie odrębnych przepisów. </w:t>
      </w:r>
    </w:p>
    <w:tbl>
      <w:tblPr>
        <w:tblStyle w:val="TableGrid"/>
        <w:tblW w:w="8974" w:type="dxa"/>
        <w:tblInd w:w="115" w:type="dxa"/>
        <w:tblCellMar>
          <w:top w:w="38" w:type="dxa"/>
          <w:left w:w="70" w:type="dxa"/>
          <w:bottom w:w="0" w:type="dxa"/>
          <w:right w:w="32" w:type="dxa"/>
        </w:tblCellMar>
        <w:tblLook w:val="04A0" w:firstRow="1" w:lastRow="0" w:firstColumn="1" w:lastColumn="0" w:noHBand="0" w:noVBand="1"/>
      </w:tblPr>
      <w:tblGrid>
        <w:gridCol w:w="419"/>
        <w:gridCol w:w="1666"/>
        <w:gridCol w:w="919"/>
        <w:gridCol w:w="1181"/>
        <w:gridCol w:w="820"/>
        <w:gridCol w:w="1180"/>
        <w:gridCol w:w="821"/>
        <w:gridCol w:w="1180"/>
        <w:gridCol w:w="788"/>
      </w:tblGrid>
      <w:tr w:rsidR="00E26C14" w14:paraId="4108BF00" w14:textId="77777777">
        <w:trPr>
          <w:trHeight w:val="458"/>
        </w:trPr>
        <w:tc>
          <w:tcPr>
            <w:tcW w:w="42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13E91AA6" w14:textId="77777777" w:rsidR="00E26C14" w:rsidRDefault="00CB3576">
            <w:pPr>
              <w:spacing w:after="0" w:line="259" w:lineRule="auto"/>
              <w:ind w:left="60" w:firstLine="0"/>
            </w:pPr>
            <w:r>
              <w:rPr>
                <w:sz w:val="16"/>
              </w:rPr>
              <w:t xml:space="preserve">Nr </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0B01643" w14:textId="77777777" w:rsidR="00E26C14" w:rsidRDefault="00CB3576">
            <w:pPr>
              <w:spacing w:after="0" w:line="259" w:lineRule="auto"/>
              <w:ind w:left="0" w:right="41" w:firstLine="0"/>
              <w:jc w:val="center"/>
            </w:pPr>
            <w:r>
              <w:rPr>
                <w:sz w:val="16"/>
              </w:rPr>
              <w:t>Wg województw</w:t>
            </w:r>
            <w:r>
              <w:rPr>
                <w:sz w:val="16"/>
              </w:rPr>
              <w:t xml:space="preserve"> </w:t>
            </w:r>
          </w:p>
        </w:tc>
        <w:tc>
          <w:tcPr>
            <w:tcW w:w="6888" w:type="dxa"/>
            <w:gridSpan w:val="7"/>
            <w:tcBorders>
              <w:top w:val="single" w:sz="4" w:space="0" w:color="000000"/>
              <w:left w:val="single" w:sz="4" w:space="0" w:color="000000"/>
              <w:bottom w:val="single" w:sz="4" w:space="0" w:color="000000"/>
              <w:right w:val="single" w:sz="4" w:space="0" w:color="000000"/>
            </w:tcBorders>
            <w:shd w:val="clear" w:color="auto" w:fill="FFFFCC"/>
          </w:tcPr>
          <w:p w14:paraId="2E52FEE1" w14:textId="77777777" w:rsidR="00E26C14" w:rsidRDefault="00CB3576">
            <w:pPr>
              <w:spacing w:after="0" w:line="259" w:lineRule="auto"/>
              <w:ind w:left="0" w:firstLine="0"/>
              <w:jc w:val="center"/>
            </w:pPr>
            <w:r>
              <w:rPr>
                <w:sz w:val="16"/>
              </w:rPr>
              <w:t>Dofinansowanie zaopatrzenia w sprzęt rehabilitacyjny, przedmioty ortopedyczne i środki pomocnicze przyznawane osobom niepełnosprawnym w 20</w:t>
            </w:r>
            <w:r>
              <w:rPr>
                <w:sz w:val="16"/>
              </w:rPr>
              <w:t xml:space="preserve">21 r. </w:t>
            </w:r>
          </w:p>
        </w:tc>
      </w:tr>
      <w:tr w:rsidR="00E26C14" w14:paraId="72262309" w14:textId="77777777">
        <w:trPr>
          <w:trHeight w:val="264"/>
        </w:trPr>
        <w:tc>
          <w:tcPr>
            <w:tcW w:w="0" w:type="auto"/>
            <w:vMerge/>
            <w:tcBorders>
              <w:top w:val="nil"/>
              <w:left w:val="single" w:sz="4" w:space="0" w:color="000000"/>
              <w:bottom w:val="nil"/>
              <w:right w:val="single" w:sz="4" w:space="0" w:color="000000"/>
            </w:tcBorders>
          </w:tcPr>
          <w:p w14:paraId="079444DC"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5E2267F0" w14:textId="77777777" w:rsidR="00E26C14" w:rsidRDefault="00E26C14">
            <w:pPr>
              <w:spacing w:after="160" w:line="259" w:lineRule="auto"/>
              <w:ind w:left="0" w:firstLine="0"/>
            </w:pPr>
          </w:p>
        </w:tc>
        <w:tc>
          <w:tcPr>
            <w:tcW w:w="209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8FA4EFB" w14:textId="77777777" w:rsidR="00E26C14" w:rsidRDefault="00CB3576">
            <w:pPr>
              <w:spacing w:after="0" w:line="259" w:lineRule="auto"/>
              <w:ind w:left="0" w:right="38" w:firstLine="0"/>
              <w:jc w:val="center"/>
            </w:pPr>
            <w:r>
              <w:rPr>
                <w:sz w:val="16"/>
              </w:rPr>
              <w:t>osoby dorosłe</w:t>
            </w:r>
            <w:r>
              <w:rPr>
                <w:sz w:val="16"/>
              </w:rPr>
              <w:t xml:space="preserve"> </w:t>
            </w:r>
          </w:p>
        </w:tc>
        <w:tc>
          <w:tcPr>
            <w:tcW w:w="2000" w:type="dxa"/>
            <w:gridSpan w:val="2"/>
            <w:tcBorders>
              <w:top w:val="single" w:sz="4" w:space="0" w:color="000000"/>
              <w:left w:val="single" w:sz="4" w:space="0" w:color="000000"/>
              <w:bottom w:val="single" w:sz="4" w:space="0" w:color="000000"/>
              <w:right w:val="single" w:sz="4" w:space="0" w:color="000000"/>
            </w:tcBorders>
            <w:shd w:val="clear" w:color="auto" w:fill="FFFFCC"/>
          </w:tcPr>
          <w:p w14:paraId="65B4E97E" w14:textId="77777777" w:rsidR="00E26C14" w:rsidRDefault="00CB3576">
            <w:pPr>
              <w:spacing w:after="0" w:line="259" w:lineRule="auto"/>
              <w:ind w:left="0" w:right="37" w:firstLine="0"/>
              <w:jc w:val="center"/>
            </w:pPr>
            <w:r>
              <w:rPr>
                <w:sz w:val="16"/>
              </w:rPr>
              <w:t>dzieci i młodzież</w:t>
            </w:r>
            <w:r>
              <w:rPr>
                <w:sz w:val="16"/>
              </w:rPr>
              <w:t xml:space="preserve"> </w:t>
            </w:r>
          </w:p>
        </w:tc>
        <w:tc>
          <w:tcPr>
            <w:tcW w:w="2789" w:type="dxa"/>
            <w:gridSpan w:val="3"/>
            <w:tcBorders>
              <w:top w:val="single" w:sz="4" w:space="0" w:color="000000"/>
              <w:left w:val="single" w:sz="4" w:space="0" w:color="000000"/>
              <w:bottom w:val="single" w:sz="4" w:space="0" w:color="000000"/>
              <w:right w:val="single" w:sz="4" w:space="0" w:color="000000"/>
            </w:tcBorders>
            <w:shd w:val="clear" w:color="auto" w:fill="FFFFCC"/>
          </w:tcPr>
          <w:p w14:paraId="686E7FB5" w14:textId="77777777" w:rsidR="00E26C14" w:rsidRDefault="00CB3576">
            <w:pPr>
              <w:spacing w:after="0" w:line="259" w:lineRule="auto"/>
              <w:ind w:left="0" w:right="30" w:firstLine="0"/>
              <w:jc w:val="center"/>
            </w:pPr>
            <w:r>
              <w:rPr>
                <w:sz w:val="16"/>
              </w:rPr>
              <w:t xml:space="preserve">razem </w:t>
            </w:r>
          </w:p>
        </w:tc>
      </w:tr>
      <w:tr w:rsidR="00E26C14" w14:paraId="42F60EAB" w14:textId="77777777">
        <w:trPr>
          <w:trHeight w:val="608"/>
        </w:trPr>
        <w:tc>
          <w:tcPr>
            <w:tcW w:w="0" w:type="auto"/>
            <w:vMerge/>
            <w:tcBorders>
              <w:top w:val="nil"/>
              <w:left w:val="single" w:sz="4" w:space="0" w:color="000000"/>
              <w:bottom w:val="single" w:sz="4" w:space="0" w:color="000000"/>
              <w:right w:val="single" w:sz="4" w:space="0" w:color="000000"/>
            </w:tcBorders>
          </w:tcPr>
          <w:p w14:paraId="3C1AF9C5"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1ECCAD0" w14:textId="77777777" w:rsidR="00E26C14" w:rsidRDefault="00E26C14">
            <w:pPr>
              <w:spacing w:after="160" w:line="259" w:lineRule="auto"/>
              <w:ind w:left="0" w:firstLine="0"/>
            </w:pPr>
          </w:p>
        </w:tc>
        <w:tc>
          <w:tcPr>
            <w:tcW w:w="91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42D7C02" w14:textId="77777777" w:rsidR="00E26C14" w:rsidRDefault="00CB3576">
            <w:pPr>
              <w:spacing w:after="0" w:line="259" w:lineRule="auto"/>
              <w:ind w:left="49" w:right="15" w:firstLine="0"/>
              <w:jc w:val="center"/>
            </w:pPr>
            <w:r>
              <w:rPr>
                <w:sz w:val="16"/>
              </w:rPr>
              <w:t xml:space="preserve">liczba  </w:t>
            </w:r>
            <w:r>
              <w:rPr>
                <w:sz w:val="16"/>
              </w:rPr>
              <w:t>osób</w:t>
            </w:r>
            <w:r>
              <w:rPr>
                <w:sz w:val="16"/>
              </w:rPr>
              <w:t xml:space="preserve"> </w:t>
            </w:r>
          </w:p>
        </w:tc>
        <w:tc>
          <w:tcPr>
            <w:tcW w:w="118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FFB28AC"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8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154476B" w14:textId="77777777" w:rsidR="00E26C14" w:rsidRDefault="00CB3576">
            <w:pPr>
              <w:spacing w:after="0" w:line="259" w:lineRule="auto"/>
              <w:ind w:left="0" w:firstLine="0"/>
              <w:jc w:val="center"/>
            </w:pPr>
            <w:r>
              <w:rPr>
                <w:sz w:val="16"/>
              </w:rPr>
              <w:t xml:space="preserve">liczba  </w:t>
            </w:r>
            <w:r>
              <w:rPr>
                <w:sz w:val="16"/>
              </w:rPr>
              <w:t>osób</w:t>
            </w:r>
            <w:r>
              <w:rPr>
                <w:sz w:val="16"/>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944B44D"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82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C5E568" w14:textId="77777777" w:rsidR="00E26C14" w:rsidRDefault="00CB3576">
            <w:pPr>
              <w:spacing w:after="0" w:line="259" w:lineRule="auto"/>
              <w:ind w:left="2" w:firstLine="0"/>
              <w:jc w:val="center"/>
            </w:pPr>
            <w:r>
              <w:rPr>
                <w:sz w:val="16"/>
              </w:rPr>
              <w:t xml:space="preserve">liczba  </w:t>
            </w:r>
            <w:r>
              <w:rPr>
                <w:sz w:val="16"/>
              </w:rPr>
              <w:t>osób</w:t>
            </w:r>
            <w:r>
              <w:rPr>
                <w:sz w:val="16"/>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1FEB54D"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78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37E21BE" w14:textId="77777777" w:rsidR="00E26C14" w:rsidRDefault="00CB3576">
            <w:pPr>
              <w:spacing w:after="11" w:line="259" w:lineRule="auto"/>
              <w:ind w:left="0" w:right="33" w:firstLine="0"/>
              <w:jc w:val="center"/>
            </w:pPr>
            <w:r>
              <w:rPr>
                <w:sz w:val="16"/>
              </w:rPr>
              <w:t xml:space="preserve">liczba </w:t>
            </w:r>
          </w:p>
          <w:p w14:paraId="08E1368A" w14:textId="77777777" w:rsidR="00E26C14" w:rsidRDefault="00CB3576">
            <w:pPr>
              <w:spacing w:after="0" w:line="259" w:lineRule="auto"/>
              <w:ind w:left="2" w:firstLine="0"/>
              <w:jc w:val="both"/>
            </w:pPr>
            <w:r>
              <w:rPr>
                <w:sz w:val="16"/>
              </w:rPr>
              <w:t>powiatów</w:t>
            </w:r>
            <w:r>
              <w:rPr>
                <w:sz w:val="16"/>
              </w:rPr>
              <w:t xml:space="preserve"> </w:t>
            </w:r>
          </w:p>
        </w:tc>
      </w:tr>
      <w:tr w:rsidR="00E26C14" w14:paraId="7B3A71E6" w14:textId="77777777">
        <w:trPr>
          <w:trHeight w:val="251"/>
        </w:trPr>
        <w:tc>
          <w:tcPr>
            <w:tcW w:w="420" w:type="dxa"/>
            <w:tcBorders>
              <w:top w:val="single" w:sz="4" w:space="0" w:color="000000"/>
              <w:left w:val="single" w:sz="4" w:space="0" w:color="000000"/>
              <w:bottom w:val="single" w:sz="4" w:space="0" w:color="000000"/>
              <w:right w:val="single" w:sz="4" w:space="0" w:color="000000"/>
            </w:tcBorders>
          </w:tcPr>
          <w:p w14:paraId="749D9B59" w14:textId="77777777" w:rsidR="00E26C14" w:rsidRDefault="00CB3576">
            <w:pPr>
              <w:spacing w:after="0" w:line="259" w:lineRule="auto"/>
              <w:ind w:left="0" w:right="38" w:firstLine="0"/>
              <w:jc w:val="right"/>
            </w:pPr>
            <w:r>
              <w:rPr>
                <w:sz w:val="16"/>
              </w:rPr>
              <w:t xml:space="preserve">1 </w:t>
            </w:r>
          </w:p>
        </w:tc>
        <w:tc>
          <w:tcPr>
            <w:tcW w:w="1666" w:type="dxa"/>
            <w:tcBorders>
              <w:top w:val="single" w:sz="4" w:space="0" w:color="000000"/>
              <w:left w:val="single" w:sz="4" w:space="0" w:color="000000"/>
              <w:bottom w:val="single" w:sz="4" w:space="0" w:color="000000"/>
              <w:right w:val="single" w:sz="4" w:space="0" w:color="000000"/>
            </w:tcBorders>
          </w:tcPr>
          <w:p w14:paraId="5D5D8E61" w14:textId="77777777" w:rsidR="00E26C14" w:rsidRDefault="00CB3576">
            <w:pPr>
              <w:spacing w:after="0" w:line="259" w:lineRule="auto"/>
              <w:ind w:left="0" w:firstLine="0"/>
            </w:pPr>
            <w:r>
              <w:rPr>
                <w:sz w:val="16"/>
              </w:rPr>
              <w:t>dolnośląskie</w:t>
            </w:r>
            <w:r>
              <w:rPr>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692C128D" w14:textId="77777777" w:rsidR="00E26C14" w:rsidRDefault="00CB3576">
            <w:pPr>
              <w:spacing w:after="0" w:line="259" w:lineRule="auto"/>
              <w:ind w:left="0" w:right="35" w:firstLine="0"/>
              <w:jc w:val="right"/>
            </w:pPr>
            <w:r>
              <w:rPr>
                <w:sz w:val="16"/>
              </w:rPr>
              <w:t xml:space="preserve">12 114 </w:t>
            </w:r>
          </w:p>
        </w:tc>
        <w:tc>
          <w:tcPr>
            <w:tcW w:w="1181" w:type="dxa"/>
            <w:tcBorders>
              <w:top w:val="single" w:sz="4" w:space="0" w:color="000000"/>
              <w:left w:val="single" w:sz="4" w:space="0" w:color="000000"/>
              <w:bottom w:val="single" w:sz="4" w:space="0" w:color="000000"/>
              <w:right w:val="single" w:sz="4" w:space="0" w:color="000000"/>
            </w:tcBorders>
          </w:tcPr>
          <w:p w14:paraId="5AD099F7" w14:textId="77777777" w:rsidR="00E26C14" w:rsidRDefault="00CB3576">
            <w:pPr>
              <w:spacing w:after="0" w:line="259" w:lineRule="auto"/>
              <w:ind w:left="0" w:right="34" w:firstLine="0"/>
              <w:jc w:val="right"/>
            </w:pPr>
            <w:r>
              <w:rPr>
                <w:sz w:val="16"/>
              </w:rPr>
              <w:t xml:space="preserve">18 551 142 </w:t>
            </w:r>
          </w:p>
        </w:tc>
        <w:tc>
          <w:tcPr>
            <w:tcW w:w="820" w:type="dxa"/>
            <w:tcBorders>
              <w:top w:val="single" w:sz="4" w:space="0" w:color="000000"/>
              <w:left w:val="single" w:sz="4" w:space="0" w:color="000000"/>
              <w:bottom w:val="single" w:sz="4" w:space="0" w:color="000000"/>
              <w:right w:val="single" w:sz="4" w:space="0" w:color="000000"/>
            </w:tcBorders>
          </w:tcPr>
          <w:p w14:paraId="0FAF8468" w14:textId="77777777" w:rsidR="00E26C14" w:rsidRDefault="00CB3576">
            <w:pPr>
              <w:spacing w:after="0" w:line="259" w:lineRule="auto"/>
              <w:ind w:left="0" w:right="35" w:firstLine="0"/>
              <w:jc w:val="right"/>
            </w:pPr>
            <w:r>
              <w:rPr>
                <w:sz w:val="16"/>
              </w:rPr>
              <w:t xml:space="preserve">1 213 </w:t>
            </w:r>
          </w:p>
        </w:tc>
        <w:tc>
          <w:tcPr>
            <w:tcW w:w="1180" w:type="dxa"/>
            <w:tcBorders>
              <w:top w:val="single" w:sz="4" w:space="0" w:color="000000"/>
              <w:left w:val="single" w:sz="4" w:space="0" w:color="000000"/>
              <w:bottom w:val="single" w:sz="4" w:space="0" w:color="000000"/>
              <w:right w:val="single" w:sz="4" w:space="0" w:color="000000"/>
            </w:tcBorders>
          </w:tcPr>
          <w:p w14:paraId="5B773DEE" w14:textId="77777777" w:rsidR="00E26C14" w:rsidRDefault="00CB3576">
            <w:pPr>
              <w:spacing w:after="0" w:line="259" w:lineRule="auto"/>
              <w:ind w:left="0" w:right="34" w:firstLine="0"/>
              <w:jc w:val="right"/>
            </w:pPr>
            <w:r>
              <w:rPr>
                <w:sz w:val="16"/>
              </w:rPr>
              <w:t xml:space="preserve">3 425 589 </w:t>
            </w:r>
          </w:p>
        </w:tc>
        <w:tc>
          <w:tcPr>
            <w:tcW w:w="821" w:type="dxa"/>
            <w:tcBorders>
              <w:top w:val="single" w:sz="4" w:space="0" w:color="000000"/>
              <w:left w:val="single" w:sz="4" w:space="0" w:color="000000"/>
              <w:bottom w:val="single" w:sz="4" w:space="0" w:color="000000"/>
              <w:right w:val="single" w:sz="4" w:space="0" w:color="000000"/>
            </w:tcBorders>
          </w:tcPr>
          <w:p w14:paraId="088FBD7D" w14:textId="77777777" w:rsidR="00E26C14" w:rsidRDefault="00CB3576">
            <w:pPr>
              <w:spacing w:after="0" w:line="259" w:lineRule="auto"/>
              <w:ind w:left="0" w:right="34" w:firstLine="0"/>
              <w:jc w:val="right"/>
            </w:pPr>
            <w:r>
              <w:rPr>
                <w:sz w:val="16"/>
              </w:rPr>
              <w:t xml:space="preserve">13 327 </w:t>
            </w:r>
          </w:p>
        </w:tc>
        <w:tc>
          <w:tcPr>
            <w:tcW w:w="1180" w:type="dxa"/>
            <w:tcBorders>
              <w:top w:val="single" w:sz="4" w:space="0" w:color="000000"/>
              <w:left w:val="single" w:sz="4" w:space="0" w:color="000000"/>
              <w:bottom w:val="single" w:sz="4" w:space="0" w:color="000000"/>
              <w:right w:val="single" w:sz="4" w:space="0" w:color="000000"/>
            </w:tcBorders>
          </w:tcPr>
          <w:p w14:paraId="0D6518B7" w14:textId="77777777" w:rsidR="00E26C14" w:rsidRDefault="00CB3576">
            <w:pPr>
              <w:spacing w:after="0" w:line="259" w:lineRule="auto"/>
              <w:ind w:left="0" w:right="36" w:firstLine="0"/>
              <w:jc w:val="right"/>
            </w:pPr>
            <w:r>
              <w:rPr>
                <w:sz w:val="16"/>
              </w:rPr>
              <w:t xml:space="preserve">21 976 731 </w:t>
            </w:r>
          </w:p>
        </w:tc>
        <w:tc>
          <w:tcPr>
            <w:tcW w:w="788" w:type="dxa"/>
            <w:tcBorders>
              <w:top w:val="single" w:sz="4" w:space="0" w:color="000000"/>
              <w:left w:val="single" w:sz="4" w:space="0" w:color="000000"/>
              <w:bottom w:val="single" w:sz="4" w:space="0" w:color="000000"/>
              <w:right w:val="single" w:sz="4" w:space="0" w:color="000000"/>
            </w:tcBorders>
          </w:tcPr>
          <w:p w14:paraId="7A71CFB6" w14:textId="77777777" w:rsidR="00E26C14" w:rsidRDefault="00CB3576">
            <w:pPr>
              <w:spacing w:after="0" w:line="259" w:lineRule="auto"/>
              <w:ind w:left="0" w:right="36" w:firstLine="0"/>
              <w:jc w:val="right"/>
            </w:pPr>
            <w:r>
              <w:rPr>
                <w:sz w:val="16"/>
              </w:rPr>
              <w:t xml:space="preserve">30 </w:t>
            </w:r>
          </w:p>
        </w:tc>
      </w:tr>
      <w:tr w:rsidR="00E26C14" w14:paraId="47656062" w14:textId="77777777">
        <w:trPr>
          <w:trHeight w:val="252"/>
        </w:trPr>
        <w:tc>
          <w:tcPr>
            <w:tcW w:w="420" w:type="dxa"/>
            <w:tcBorders>
              <w:top w:val="single" w:sz="4" w:space="0" w:color="000000"/>
              <w:left w:val="single" w:sz="4" w:space="0" w:color="000000"/>
              <w:bottom w:val="single" w:sz="4" w:space="0" w:color="000000"/>
              <w:right w:val="single" w:sz="4" w:space="0" w:color="000000"/>
            </w:tcBorders>
          </w:tcPr>
          <w:p w14:paraId="0C307D45" w14:textId="77777777" w:rsidR="00E26C14" w:rsidRDefault="00CB3576">
            <w:pPr>
              <w:spacing w:after="0" w:line="259" w:lineRule="auto"/>
              <w:ind w:left="0" w:right="38" w:firstLine="0"/>
              <w:jc w:val="right"/>
            </w:pPr>
            <w:r>
              <w:rPr>
                <w:sz w:val="16"/>
              </w:rPr>
              <w:t xml:space="preserve">2 </w:t>
            </w:r>
          </w:p>
        </w:tc>
        <w:tc>
          <w:tcPr>
            <w:tcW w:w="1666" w:type="dxa"/>
            <w:tcBorders>
              <w:top w:val="single" w:sz="4" w:space="0" w:color="000000"/>
              <w:left w:val="single" w:sz="4" w:space="0" w:color="000000"/>
              <w:bottom w:val="single" w:sz="4" w:space="0" w:color="000000"/>
              <w:right w:val="single" w:sz="4" w:space="0" w:color="000000"/>
            </w:tcBorders>
          </w:tcPr>
          <w:p w14:paraId="3B426528" w14:textId="77777777" w:rsidR="00E26C14" w:rsidRDefault="00CB3576">
            <w:pPr>
              <w:spacing w:after="0" w:line="259" w:lineRule="auto"/>
              <w:ind w:left="0" w:firstLine="0"/>
            </w:pPr>
            <w:r>
              <w:rPr>
                <w:sz w:val="16"/>
              </w:rPr>
              <w:t xml:space="preserve">kujawsko-pomorskie </w:t>
            </w:r>
          </w:p>
        </w:tc>
        <w:tc>
          <w:tcPr>
            <w:tcW w:w="919" w:type="dxa"/>
            <w:tcBorders>
              <w:top w:val="single" w:sz="4" w:space="0" w:color="000000"/>
              <w:left w:val="single" w:sz="4" w:space="0" w:color="000000"/>
              <w:bottom w:val="single" w:sz="4" w:space="0" w:color="000000"/>
              <w:right w:val="single" w:sz="4" w:space="0" w:color="000000"/>
            </w:tcBorders>
          </w:tcPr>
          <w:p w14:paraId="7D2F85FF" w14:textId="77777777" w:rsidR="00E26C14" w:rsidRDefault="00CB3576">
            <w:pPr>
              <w:spacing w:after="0" w:line="259" w:lineRule="auto"/>
              <w:ind w:left="0" w:right="34" w:firstLine="0"/>
              <w:jc w:val="right"/>
            </w:pPr>
            <w:r>
              <w:rPr>
                <w:sz w:val="16"/>
              </w:rPr>
              <w:t xml:space="preserve">9 991 </w:t>
            </w:r>
          </w:p>
        </w:tc>
        <w:tc>
          <w:tcPr>
            <w:tcW w:w="1181" w:type="dxa"/>
            <w:tcBorders>
              <w:top w:val="single" w:sz="4" w:space="0" w:color="000000"/>
              <w:left w:val="single" w:sz="4" w:space="0" w:color="000000"/>
              <w:bottom w:val="single" w:sz="4" w:space="0" w:color="000000"/>
              <w:right w:val="single" w:sz="4" w:space="0" w:color="000000"/>
            </w:tcBorders>
          </w:tcPr>
          <w:p w14:paraId="23347901" w14:textId="77777777" w:rsidR="00E26C14" w:rsidRDefault="00CB3576">
            <w:pPr>
              <w:spacing w:after="0" w:line="259" w:lineRule="auto"/>
              <w:ind w:left="0" w:right="34" w:firstLine="0"/>
              <w:jc w:val="right"/>
            </w:pPr>
            <w:r>
              <w:rPr>
                <w:sz w:val="16"/>
              </w:rPr>
              <w:t xml:space="preserve">11 230 724 </w:t>
            </w:r>
          </w:p>
        </w:tc>
        <w:tc>
          <w:tcPr>
            <w:tcW w:w="820" w:type="dxa"/>
            <w:tcBorders>
              <w:top w:val="single" w:sz="4" w:space="0" w:color="000000"/>
              <w:left w:val="single" w:sz="4" w:space="0" w:color="000000"/>
              <w:bottom w:val="single" w:sz="4" w:space="0" w:color="000000"/>
              <w:right w:val="single" w:sz="4" w:space="0" w:color="000000"/>
            </w:tcBorders>
          </w:tcPr>
          <w:p w14:paraId="2F12EE76" w14:textId="77777777" w:rsidR="00E26C14" w:rsidRDefault="00CB3576">
            <w:pPr>
              <w:spacing w:after="0" w:line="259" w:lineRule="auto"/>
              <w:ind w:left="0" w:right="35" w:firstLine="0"/>
              <w:jc w:val="right"/>
            </w:pPr>
            <w:r>
              <w:rPr>
                <w:sz w:val="16"/>
              </w:rPr>
              <w:t xml:space="preserve">1 293 </w:t>
            </w:r>
          </w:p>
        </w:tc>
        <w:tc>
          <w:tcPr>
            <w:tcW w:w="1180" w:type="dxa"/>
            <w:tcBorders>
              <w:top w:val="single" w:sz="4" w:space="0" w:color="000000"/>
              <w:left w:val="single" w:sz="4" w:space="0" w:color="000000"/>
              <w:bottom w:val="single" w:sz="4" w:space="0" w:color="000000"/>
              <w:right w:val="single" w:sz="4" w:space="0" w:color="000000"/>
            </w:tcBorders>
          </w:tcPr>
          <w:p w14:paraId="0452E935" w14:textId="77777777" w:rsidR="00E26C14" w:rsidRDefault="00CB3576">
            <w:pPr>
              <w:spacing w:after="0" w:line="259" w:lineRule="auto"/>
              <w:ind w:left="0" w:right="34" w:firstLine="0"/>
              <w:jc w:val="right"/>
            </w:pPr>
            <w:r>
              <w:rPr>
                <w:sz w:val="16"/>
              </w:rPr>
              <w:t xml:space="preserve">2 465 292 </w:t>
            </w:r>
          </w:p>
        </w:tc>
        <w:tc>
          <w:tcPr>
            <w:tcW w:w="821" w:type="dxa"/>
            <w:tcBorders>
              <w:top w:val="single" w:sz="4" w:space="0" w:color="000000"/>
              <w:left w:val="single" w:sz="4" w:space="0" w:color="000000"/>
              <w:bottom w:val="single" w:sz="4" w:space="0" w:color="000000"/>
              <w:right w:val="single" w:sz="4" w:space="0" w:color="000000"/>
            </w:tcBorders>
          </w:tcPr>
          <w:p w14:paraId="7BC93C8A" w14:textId="77777777" w:rsidR="00E26C14" w:rsidRDefault="00CB3576">
            <w:pPr>
              <w:spacing w:after="0" w:line="259" w:lineRule="auto"/>
              <w:ind w:left="0" w:right="34" w:firstLine="0"/>
              <w:jc w:val="right"/>
            </w:pPr>
            <w:r>
              <w:rPr>
                <w:sz w:val="16"/>
              </w:rPr>
              <w:t xml:space="preserve">11 284 </w:t>
            </w:r>
          </w:p>
        </w:tc>
        <w:tc>
          <w:tcPr>
            <w:tcW w:w="1180" w:type="dxa"/>
            <w:tcBorders>
              <w:top w:val="single" w:sz="4" w:space="0" w:color="000000"/>
              <w:left w:val="single" w:sz="4" w:space="0" w:color="000000"/>
              <w:bottom w:val="single" w:sz="4" w:space="0" w:color="000000"/>
              <w:right w:val="single" w:sz="4" w:space="0" w:color="000000"/>
            </w:tcBorders>
          </w:tcPr>
          <w:p w14:paraId="7224735D" w14:textId="77777777" w:rsidR="00E26C14" w:rsidRDefault="00CB3576">
            <w:pPr>
              <w:spacing w:after="0" w:line="259" w:lineRule="auto"/>
              <w:ind w:left="0" w:right="36" w:firstLine="0"/>
              <w:jc w:val="right"/>
            </w:pPr>
            <w:r>
              <w:rPr>
                <w:sz w:val="16"/>
              </w:rPr>
              <w:t xml:space="preserve">13 696 016 </w:t>
            </w:r>
          </w:p>
        </w:tc>
        <w:tc>
          <w:tcPr>
            <w:tcW w:w="788" w:type="dxa"/>
            <w:tcBorders>
              <w:top w:val="single" w:sz="4" w:space="0" w:color="000000"/>
              <w:left w:val="single" w:sz="4" w:space="0" w:color="000000"/>
              <w:bottom w:val="single" w:sz="4" w:space="0" w:color="000000"/>
              <w:right w:val="single" w:sz="4" w:space="0" w:color="000000"/>
            </w:tcBorders>
          </w:tcPr>
          <w:p w14:paraId="7B6AB317" w14:textId="77777777" w:rsidR="00E26C14" w:rsidRDefault="00CB3576">
            <w:pPr>
              <w:spacing w:after="0" w:line="259" w:lineRule="auto"/>
              <w:ind w:left="0" w:right="36" w:firstLine="0"/>
              <w:jc w:val="right"/>
            </w:pPr>
            <w:r>
              <w:rPr>
                <w:sz w:val="16"/>
              </w:rPr>
              <w:t xml:space="preserve">23 </w:t>
            </w:r>
          </w:p>
        </w:tc>
      </w:tr>
      <w:tr w:rsidR="00E26C14" w14:paraId="11664419"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172F6027" w14:textId="77777777" w:rsidR="00E26C14" w:rsidRDefault="00CB3576">
            <w:pPr>
              <w:spacing w:after="0" w:line="259" w:lineRule="auto"/>
              <w:ind w:left="0" w:right="38" w:firstLine="0"/>
              <w:jc w:val="right"/>
            </w:pPr>
            <w:r>
              <w:rPr>
                <w:sz w:val="16"/>
              </w:rPr>
              <w:t xml:space="preserve">3 </w:t>
            </w:r>
          </w:p>
        </w:tc>
        <w:tc>
          <w:tcPr>
            <w:tcW w:w="1666" w:type="dxa"/>
            <w:tcBorders>
              <w:top w:val="single" w:sz="4" w:space="0" w:color="000000"/>
              <w:left w:val="single" w:sz="4" w:space="0" w:color="000000"/>
              <w:bottom w:val="single" w:sz="4" w:space="0" w:color="000000"/>
              <w:right w:val="single" w:sz="4" w:space="0" w:color="000000"/>
            </w:tcBorders>
          </w:tcPr>
          <w:p w14:paraId="0F8875C3" w14:textId="77777777" w:rsidR="00E26C14" w:rsidRDefault="00CB3576">
            <w:pPr>
              <w:spacing w:after="0" w:line="259" w:lineRule="auto"/>
              <w:ind w:left="0" w:firstLine="0"/>
            </w:pPr>
            <w:r>
              <w:rPr>
                <w:sz w:val="16"/>
              </w:rPr>
              <w:t xml:space="preserve">lubelskie </w:t>
            </w:r>
          </w:p>
        </w:tc>
        <w:tc>
          <w:tcPr>
            <w:tcW w:w="919" w:type="dxa"/>
            <w:tcBorders>
              <w:top w:val="single" w:sz="4" w:space="0" w:color="000000"/>
              <w:left w:val="single" w:sz="4" w:space="0" w:color="000000"/>
              <w:bottom w:val="single" w:sz="4" w:space="0" w:color="000000"/>
              <w:right w:val="single" w:sz="4" w:space="0" w:color="000000"/>
            </w:tcBorders>
          </w:tcPr>
          <w:p w14:paraId="011A7929" w14:textId="77777777" w:rsidR="00E26C14" w:rsidRDefault="00CB3576">
            <w:pPr>
              <w:spacing w:after="0" w:line="259" w:lineRule="auto"/>
              <w:ind w:left="0" w:right="35" w:firstLine="0"/>
              <w:jc w:val="right"/>
            </w:pPr>
            <w:r>
              <w:rPr>
                <w:sz w:val="16"/>
              </w:rPr>
              <w:t xml:space="preserve">13 567 </w:t>
            </w:r>
          </w:p>
        </w:tc>
        <w:tc>
          <w:tcPr>
            <w:tcW w:w="1181" w:type="dxa"/>
            <w:tcBorders>
              <w:top w:val="single" w:sz="4" w:space="0" w:color="000000"/>
              <w:left w:val="single" w:sz="4" w:space="0" w:color="000000"/>
              <w:bottom w:val="single" w:sz="4" w:space="0" w:color="000000"/>
              <w:right w:val="single" w:sz="4" w:space="0" w:color="000000"/>
            </w:tcBorders>
          </w:tcPr>
          <w:p w14:paraId="6FA6B9A9" w14:textId="77777777" w:rsidR="00E26C14" w:rsidRDefault="00CB3576">
            <w:pPr>
              <w:spacing w:after="0" w:line="259" w:lineRule="auto"/>
              <w:ind w:left="0" w:right="34" w:firstLine="0"/>
              <w:jc w:val="right"/>
            </w:pPr>
            <w:r>
              <w:rPr>
                <w:sz w:val="16"/>
              </w:rPr>
              <w:t xml:space="preserve">14 855 135 </w:t>
            </w:r>
          </w:p>
        </w:tc>
        <w:tc>
          <w:tcPr>
            <w:tcW w:w="820" w:type="dxa"/>
            <w:tcBorders>
              <w:top w:val="single" w:sz="4" w:space="0" w:color="000000"/>
              <w:left w:val="single" w:sz="4" w:space="0" w:color="000000"/>
              <w:bottom w:val="single" w:sz="4" w:space="0" w:color="000000"/>
              <w:right w:val="single" w:sz="4" w:space="0" w:color="000000"/>
            </w:tcBorders>
          </w:tcPr>
          <w:p w14:paraId="6A2D8932" w14:textId="77777777" w:rsidR="00E26C14" w:rsidRDefault="00CB3576">
            <w:pPr>
              <w:spacing w:after="0" w:line="259" w:lineRule="auto"/>
              <w:ind w:left="0" w:right="35" w:firstLine="0"/>
              <w:jc w:val="right"/>
            </w:pPr>
            <w:r>
              <w:rPr>
                <w:sz w:val="16"/>
              </w:rPr>
              <w:t xml:space="preserve">1 342 </w:t>
            </w:r>
          </w:p>
        </w:tc>
        <w:tc>
          <w:tcPr>
            <w:tcW w:w="1180" w:type="dxa"/>
            <w:tcBorders>
              <w:top w:val="single" w:sz="4" w:space="0" w:color="000000"/>
              <w:left w:val="single" w:sz="4" w:space="0" w:color="000000"/>
              <w:bottom w:val="single" w:sz="4" w:space="0" w:color="000000"/>
              <w:right w:val="single" w:sz="4" w:space="0" w:color="000000"/>
            </w:tcBorders>
          </w:tcPr>
          <w:p w14:paraId="6FF531D5" w14:textId="77777777" w:rsidR="00E26C14" w:rsidRDefault="00CB3576">
            <w:pPr>
              <w:spacing w:after="0" w:line="259" w:lineRule="auto"/>
              <w:ind w:left="0" w:right="34" w:firstLine="0"/>
              <w:jc w:val="right"/>
            </w:pPr>
            <w:r>
              <w:rPr>
                <w:sz w:val="16"/>
              </w:rPr>
              <w:t xml:space="preserve">2 578 729 </w:t>
            </w:r>
          </w:p>
        </w:tc>
        <w:tc>
          <w:tcPr>
            <w:tcW w:w="821" w:type="dxa"/>
            <w:tcBorders>
              <w:top w:val="single" w:sz="4" w:space="0" w:color="000000"/>
              <w:left w:val="single" w:sz="4" w:space="0" w:color="000000"/>
              <w:bottom w:val="single" w:sz="4" w:space="0" w:color="000000"/>
              <w:right w:val="single" w:sz="4" w:space="0" w:color="000000"/>
            </w:tcBorders>
          </w:tcPr>
          <w:p w14:paraId="2C859D16" w14:textId="77777777" w:rsidR="00E26C14" w:rsidRDefault="00CB3576">
            <w:pPr>
              <w:spacing w:after="0" w:line="259" w:lineRule="auto"/>
              <w:ind w:left="0" w:right="34" w:firstLine="0"/>
              <w:jc w:val="right"/>
            </w:pPr>
            <w:r>
              <w:rPr>
                <w:sz w:val="16"/>
              </w:rPr>
              <w:t xml:space="preserve">14 909 </w:t>
            </w:r>
          </w:p>
        </w:tc>
        <w:tc>
          <w:tcPr>
            <w:tcW w:w="1180" w:type="dxa"/>
            <w:tcBorders>
              <w:top w:val="single" w:sz="4" w:space="0" w:color="000000"/>
              <w:left w:val="single" w:sz="4" w:space="0" w:color="000000"/>
              <w:bottom w:val="single" w:sz="4" w:space="0" w:color="000000"/>
              <w:right w:val="single" w:sz="4" w:space="0" w:color="000000"/>
            </w:tcBorders>
          </w:tcPr>
          <w:p w14:paraId="1CE80D44" w14:textId="77777777" w:rsidR="00E26C14" w:rsidRDefault="00CB3576">
            <w:pPr>
              <w:spacing w:after="0" w:line="259" w:lineRule="auto"/>
              <w:ind w:left="0" w:right="36" w:firstLine="0"/>
              <w:jc w:val="right"/>
            </w:pPr>
            <w:r>
              <w:rPr>
                <w:sz w:val="16"/>
              </w:rPr>
              <w:t xml:space="preserve">17 433 864 </w:t>
            </w:r>
          </w:p>
        </w:tc>
        <w:tc>
          <w:tcPr>
            <w:tcW w:w="788" w:type="dxa"/>
            <w:tcBorders>
              <w:top w:val="single" w:sz="4" w:space="0" w:color="000000"/>
              <w:left w:val="single" w:sz="4" w:space="0" w:color="000000"/>
              <w:bottom w:val="single" w:sz="4" w:space="0" w:color="000000"/>
              <w:right w:val="single" w:sz="4" w:space="0" w:color="000000"/>
            </w:tcBorders>
          </w:tcPr>
          <w:p w14:paraId="0D51ACFE" w14:textId="77777777" w:rsidR="00E26C14" w:rsidRDefault="00CB3576">
            <w:pPr>
              <w:spacing w:after="0" w:line="259" w:lineRule="auto"/>
              <w:ind w:left="0" w:right="36" w:firstLine="0"/>
              <w:jc w:val="right"/>
            </w:pPr>
            <w:r>
              <w:rPr>
                <w:sz w:val="16"/>
              </w:rPr>
              <w:t xml:space="preserve">24 </w:t>
            </w:r>
          </w:p>
        </w:tc>
      </w:tr>
      <w:tr w:rsidR="00E26C14" w14:paraId="66488E98"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1B4F32EC" w14:textId="77777777" w:rsidR="00E26C14" w:rsidRDefault="00CB3576">
            <w:pPr>
              <w:spacing w:after="0" w:line="259" w:lineRule="auto"/>
              <w:ind w:left="0" w:right="38" w:firstLine="0"/>
              <w:jc w:val="right"/>
            </w:pPr>
            <w:r>
              <w:rPr>
                <w:sz w:val="16"/>
              </w:rPr>
              <w:t xml:space="preserve">4 </w:t>
            </w:r>
          </w:p>
        </w:tc>
        <w:tc>
          <w:tcPr>
            <w:tcW w:w="1666" w:type="dxa"/>
            <w:tcBorders>
              <w:top w:val="single" w:sz="4" w:space="0" w:color="000000"/>
              <w:left w:val="single" w:sz="4" w:space="0" w:color="000000"/>
              <w:bottom w:val="single" w:sz="4" w:space="0" w:color="000000"/>
              <w:right w:val="single" w:sz="4" w:space="0" w:color="000000"/>
            </w:tcBorders>
          </w:tcPr>
          <w:p w14:paraId="48615848" w14:textId="77777777" w:rsidR="00E26C14" w:rsidRDefault="00CB3576">
            <w:pPr>
              <w:spacing w:after="0" w:line="259" w:lineRule="auto"/>
              <w:ind w:left="0" w:firstLine="0"/>
            </w:pPr>
            <w:r>
              <w:rPr>
                <w:sz w:val="16"/>
              </w:rPr>
              <w:t xml:space="preserve">lubuskie </w:t>
            </w:r>
          </w:p>
        </w:tc>
        <w:tc>
          <w:tcPr>
            <w:tcW w:w="919" w:type="dxa"/>
            <w:tcBorders>
              <w:top w:val="single" w:sz="4" w:space="0" w:color="000000"/>
              <w:left w:val="single" w:sz="4" w:space="0" w:color="000000"/>
              <w:bottom w:val="single" w:sz="4" w:space="0" w:color="000000"/>
              <w:right w:val="single" w:sz="4" w:space="0" w:color="000000"/>
            </w:tcBorders>
          </w:tcPr>
          <w:p w14:paraId="5984A61C" w14:textId="77777777" w:rsidR="00E26C14" w:rsidRDefault="00CB3576">
            <w:pPr>
              <w:spacing w:after="0" w:line="259" w:lineRule="auto"/>
              <w:ind w:left="0" w:right="34" w:firstLine="0"/>
              <w:jc w:val="right"/>
            </w:pPr>
            <w:r>
              <w:rPr>
                <w:sz w:val="16"/>
              </w:rPr>
              <w:t xml:space="preserve">6 529 </w:t>
            </w:r>
          </w:p>
        </w:tc>
        <w:tc>
          <w:tcPr>
            <w:tcW w:w="1181" w:type="dxa"/>
            <w:tcBorders>
              <w:top w:val="single" w:sz="4" w:space="0" w:color="000000"/>
              <w:left w:val="single" w:sz="4" w:space="0" w:color="000000"/>
              <w:bottom w:val="single" w:sz="4" w:space="0" w:color="000000"/>
              <w:right w:val="single" w:sz="4" w:space="0" w:color="000000"/>
            </w:tcBorders>
          </w:tcPr>
          <w:p w14:paraId="50E565D9" w14:textId="77777777" w:rsidR="00E26C14" w:rsidRDefault="00CB3576">
            <w:pPr>
              <w:spacing w:after="0" w:line="259" w:lineRule="auto"/>
              <w:ind w:left="0" w:right="34" w:firstLine="0"/>
              <w:jc w:val="right"/>
            </w:pPr>
            <w:r>
              <w:rPr>
                <w:sz w:val="16"/>
              </w:rPr>
              <w:t xml:space="preserve">8 217 337 </w:t>
            </w:r>
          </w:p>
        </w:tc>
        <w:tc>
          <w:tcPr>
            <w:tcW w:w="820" w:type="dxa"/>
            <w:tcBorders>
              <w:top w:val="single" w:sz="4" w:space="0" w:color="000000"/>
              <w:left w:val="single" w:sz="4" w:space="0" w:color="000000"/>
              <w:bottom w:val="single" w:sz="4" w:space="0" w:color="000000"/>
              <w:right w:val="single" w:sz="4" w:space="0" w:color="000000"/>
            </w:tcBorders>
          </w:tcPr>
          <w:p w14:paraId="0B812255" w14:textId="77777777" w:rsidR="00E26C14" w:rsidRDefault="00CB3576">
            <w:pPr>
              <w:spacing w:after="0" w:line="259" w:lineRule="auto"/>
              <w:ind w:left="0" w:right="35" w:firstLine="0"/>
              <w:jc w:val="right"/>
            </w:pPr>
            <w:r>
              <w:rPr>
                <w:sz w:val="16"/>
              </w:rPr>
              <w:t xml:space="preserve">642 </w:t>
            </w:r>
          </w:p>
        </w:tc>
        <w:tc>
          <w:tcPr>
            <w:tcW w:w="1180" w:type="dxa"/>
            <w:tcBorders>
              <w:top w:val="single" w:sz="4" w:space="0" w:color="000000"/>
              <w:left w:val="single" w:sz="4" w:space="0" w:color="000000"/>
              <w:bottom w:val="single" w:sz="4" w:space="0" w:color="000000"/>
              <w:right w:val="single" w:sz="4" w:space="0" w:color="000000"/>
            </w:tcBorders>
          </w:tcPr>
          <w:p w14:paraId="740ECAF4" w14:textId="77777777" w:rsidR="00E26C14" w:rsidRDefault="00CB3576">
            <w:pPr>
              <w:spacing w:after="0" w:line="259" w:lineRule="auto"/>
              <w:ind w:left="0" w:right="34" w:firstLine="0"/>
              <w:jc w:val="right"/>
            </w:pPr>
            <w:r>
              <w:rPr>
                <w:sz w:val="16"/>
              </w:rPr>
              <w:t xml:space="preserve">1 511 242 </w:t>
            </w:r>
          </w:p>
        </w:tc>
        <w:tc>
          <w:tcPr>
            <w:tcW w:w="821" w:type="dxa"/>
            <w:tcBorders>
              <w:top w:val="single" w:sz="4" w:space="0" w:color="000000"/>
              <w:left w:val="single" w:sz="4" w:space="0" w:color="000000"/>
              <w:bottom w:val="single" w:sz="4" w:space="0" w:color="000000"/>
              <w:right w:val="single" w:sz="4" w:space="0" w:color="000000"/>
            </w:tcBorders>
          </w:tcPr>
          <w:p w14:paraId="768CD5B1" w14:textId="77777777" w:rsidR="00E26C14" w:rsidRDefault="00CB3576">
            <w:pPr>
              <w:spacing w:after="0" w:line="259" w:lineRule="auto"/>
              <w:ind w:left="0" w:right="34" w:firstLine="0"/>
              <w:jc w:val="right"/>
            </w:pPr>
            <w:r>
              <w:rPr>
                <w:sz w:val="16"/>
              </w:rPr>
              <w:t xml:space="preserve">7 171 </w:t>
            </w:r>
          </w:p>
        </w:tc>
        <w:tc>
          <w:tcPr>
            <w:tcW w:w="1180" w:type="dxa"/>
            <w:tcBorders>
              <w:top w:val="single" w:sz="4" w:space="0" w:color="000000"/>
              <w:left w:val="single" w:sz="4" w:space="0" w:color="000000"/>
              <w:bottom w:val="single" w:sz="4" w:space="0" w:color="000000"/>
              <w:right w:val="single" w:sz="4" w:space="0" w:color="000000"/>
            </w:tcBorders>
          </w:tcPr>
          <w:p w14:paraId="13EEEC9A" w14:textId="77777777" w:rsidR="00E26C14" w:rsidRDefault="00CB3576">
            <w:pPr>
              <w:spacing w:after="0" w:line="259" w:lineRule="auto"/>
              <w:ind w:left="0" w:right="36" w:firstLine="0"/>
              <w:jc w:val="right"/>
            </w:pPr>
            <w:r>
              <w:rPr>
                <w:sz w:val="16"/>
              </w:rPr>
              <w:t xml:space="preserve">9 728 579 </w:t>
            </w:r>
          </w:p>
        </w:tc>
        <w:tc>
          <w:tcPr>
            <w:tcW w:w="788" w:type="dxa"/>
            <w:tcBorders>
              <w:top w:val="single" w:sz="4" w:space="0" w:color="000000"/>
              <w:left w:val="single" w:sz="4" w:space="0" w:color="000000"/>
              <w:bottom w:val="single" w:sz="4" w:space="0" w:color="000000"/>
              <w:right w:val="single" w:sz="4" w:space="0" w:color="000000"/>
            </w:tcBorders>
          </w:tcPr>
          <w:p w14:paraId="4FF788D1" w14:textId="77777777" w:rsidR="00E26C14" w:rsidRDefault="00CB3576">
            <w:pPr>
              <w:spacing w:after="0" w:line="259" w:lineRule="auto"/>
              <w:ind w:left="0" w:right="36" w:firstLine="0"/>
              <w:jc w:val="right"/>
            </w:pPr>
            <w:r>
              <w:rPr>
                <w:sz w:val="16"/>
              </w:rPr>
              <w:t xml:space="preserve">14 </w:t>
            </w:r>
          </w:p>
        </w:tc>
      </w:tr>
      <w:tr w:rsidR="00E26C14" w14:paraId="7C33F4CD"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089340CD" w14:textId="77777777" w:rsidR="00E26C14" w:rsidRDefault="00CB3576">
            <w:pPr>
              <w:spacing w:after="0" w:line="259" w:lineRule="auto"/>
              <w:ind w:left="0" w:right="38" w:firstLine="0"/>
              <w:jc w:val="right"/>
            </w:pPr>
            <w:r>
              <w:rPr>
                <w:sz w:val="16"/>
              </w:rPr>
              <w:t xml:space="preserve">5 </w:t>
            </w:r>
          </w:p>
        </w:tc>
        <w:tc>
          <w:tcPr>
            <w:tcW w:w="1666" w:type="dxa"/>
            <w:tcBorders>
              <w:top w:val="single" w:sz="4" w:space="0" w:color="000000"/>
              <w:left w:val="single" w:sz="4" w:space="0" w:color="000000"/>
              <w:bottom w:val="single" w:sz="4" w:space="0" w:color="000000"/>
              <w:right w:val="single" w:sz="4" w:space="0" w:color="000000"/>
            </w:tcBorders>
          </w:tcPr>
          <w:p w14:paraId="1429BB50" w14:textId="77777777" w:rsidR="00E26C14" w:rsidRDefault="00CB3576">
            <w:pPr>
              <w:spacing w:after="0" w:line="259" w:lineRule="auto"/>
              <w:ind w:left="0" w:firstLine="0"/>
            </w:pPr>
            <w:r>
              <w:rPr>
                <w:sz w:val="16"/>
              </w:rPr>
              <w:t>łódzkie</w:t>
            </w:r>
            <w:r>
              <w:rPr>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003A071" w14:textId="77777777" w:rsidR="00E26C14" w:rsidRDefault="00CB3576">
            <w:pPr>
              <w:spacing w:after="0" w:line="259" w:lineRule="auto"/>
              <w:ind w:left="0" w:right="35" w:firstLine="0"/>
              <w:jc w:val="right"/>
            </w:pPr>
            <w:r>
              <w:rPr>
                <w:sz w:val="16"/>
              </w:rPr>
              <w:t xml:space="preserve">14 398 </w:t>
            </w:r>
          </w:p>
        </w:tc>
        <w:tc>
          <w:tcPr>
            <w:tcW w:w="1181" w:type="dxa"/>
            <w:tcBorders>
              <w:top w:val="single" w:sz="4" w:space="0" w:color="000000"/>
              <w:left w:val="single" w:sz="4" w:space="0" w:color="000000"/>
              <w:bottom w:val="single" w:sz="4" w:space="0" w:color="000000"/>
              <w:right w:val="single" w:sz="4" w:space="0" w:color="000000"/>
            </w:tcBorders>
          </w:tcPr>
          <w:p w14:paraId="462EC141" w14:textId="77777777" w:rsidR="00E26C14" w:rsidRDefault="00CB3576">
            <w:pPr>
              <w:spacing w:after="0" w:line="259" w:lineRule="auto"/>
              <w:ind w:left="0" w:right="34" w:firstLine="0"/>
              <w:jc w:val="right"/>
            </w:pPr>
            <w:r>
              <w:rPr>
                <w:sz w:val="16"/>
              </w:rPr>
              <w:t xml:space="preserve">13 114 186 </w:t>
            </w:r>
          </w:p>
        </w:tc>
        <w:tc>
          <w:tcPr>
            <w:tcW w:w="820" w:type="dxa"/>
            <w:tcBorders>
              <w:top w:val="single" w:sz="4" w:space="0" w:color="000000"/>
              <w:left w:val="single" w:sz="4" w:space="0" w:color="000000"/>
              <w:bottom w:val="single" w:sz="4" w:space="0" w:color="000000"/>
              <w:right w:val="single" w:sz="4" w:space="0" w:color="000000"/>
            </w:tcBorders>
          </w:tcPr>
          <w:p w14:paraId="0AB8A8EB" w14:textId="77777777" w:rsidR="00E26C14" w:rsidRDefault="00CB3576">
            <w:pPr>
              <w:spacing w:after="0" w:line="259" w:lineRule="auto"/>
              <w:ind w:left="0" w:right="35" w:firstLine="0"/>
              <w:jc w:val="right"/>
            </w:pPr>
            <w:r>
              <w:rPr>
                <w:sz w:val="16"/>
              </w:rPr>
              <w:t xml:space="preserve">1 685 </w:t>
            </w:r>
          </w:p>
        </w:tc>
        <w:tc>
          <w:tcPr>
            <w:tcW w:w="1180" w:type="dxa"/>
            <w:tcBorders>
              <w:top w:val="single" w:sz="4" w:space="0" w:color="000000"/>
              <w:left w:val="single" w:sz="4" w:space="0" w:color="000000"/>
              <w:bottom w:val="single" w:sz="4" w:space="0" w:color="000000"/>
              <w:right w:val="single" w:sz="4" w:space="0" w:color="000000"/>
            </w:tcBorders>
          </w:tcPr>
          <w:p w14:paraId="6934EBBA" w14:textId="77777777" w:rsidR="00E26C14" w:rsidRDefault="00CB3576">
            <w:pPr>
              <w:spacing w:after="0" w:line="259" w:lineRule="auto"/>
              <w:ind w:left="0" w:right="34" w:firstLine="0"/>
              <w:jc w:val="right"/>
            </w:pPr>
            <w:r>
              <w:rPr>
                <w:sz w:val="16"/>
              </w:rPr>
              <w:t xml:space="preserve">3 113 953 </w:t>
            </w:r>
          </w:p>
        </w:tc>
        <w:tc>
          <w:tcPr>
            <w:tcW w:w="821" w:type="dxa"/>
            <w:tcBorders>
              <w:top w:val="single" w:sz="4" w:space="0" w:color="000000"/>
              <w:left w:val="single" w:sz="4" w:space="0" w:color="000000"/>
              <w:bottom w:val="single" w:sz="4" w:space="0" w:color="000000"/>
              <w:right w:val="single" w:sz="4" w:space="0" w:color="000000"/>
            </w:tcBorders>
          </w:tcPr>
          <w:p w14:paraId="2E442CCB" w14:textId="77777777" w:rsidR="00E26C14" w:rsidRDefault="00CB3576">
            <w:pPr>
              <w:spacing w:after="0" w:line="259" w:lineRule="auto"/>
              <w:ind w:left="0" w:right="34" w:firstLine="0"/>
              <w:jc w:val="right"/>
            </w:pPr>
            <w:r>
              <w:rPr>
                <w:sz w:val="16"/>
              </w:rPr>
              <w:t xml:space="preserve">16 083 </w:t>
            </w:r>
          </w:p>
        </w:tc>
        <w:tc>
          <w:tcPr>
            <w:tcW w:w="1180" w:type="dxa"/>
            <w:tcBorders>
              <w:top w:val="single" w:sz="4" w:space="0" w:color="000000"/>
              <w:left w:val="single" w:sz="4" w:space="0" w:color="000000"/>
              <w:bottom w:val="single" w:sz="4" w:space="0" w:color="000000"/>
              <w:right w:val="single" w:sz="4" w:space="0" w:color="000000"/>
            </w:tcBorders>
          </w:tcPr>
          <w:p w14:paraId="087722A5" w14:textId="77777777" w:rsidR="00E26C14" w:rsidRDefault="00CB3576">
            <w:pPr>
              <w:spacing w:after="0" w:line="259" w:lineRule="auto"/>
              <w:ind w:left="0" w:right="36" w:firstLine="0"/>
              <w:jc w:val="right"/>
            </w:pPr>
            <w:r>
              <w:rPr>
                <w:sz w:val="16"/>
              </w:rPr>
              <w:t xml:space="preserve">16 228 139 </w:t>
            </w:r>
          </w:p>
        </w:tc>
        <w:tc>
          <w:tcPr>
            <w:tcW w:w="788" w:type="dxa"/>
            <w:tcBorders>
              <w:top w:val="single" w:sz="4" w:space="0" w:color="000000"/>
              <w:left w:val="single" w:sz="4" w:space="0" w:color="000000"/>
              <w:bottom w:val="single" w:sz="4" w:space="0" w:color="000000"/>
              <w:right w:val="single" w:sz="4" w:space="0" w:color="000000"/>
            </w:tcBorders>
          </w:tcPr>
          <w:p w14:paraId="5D78BE93" w14:textId="77777777" w:rsidR="00E26C14" w:rsidRDefault="00CB3576">
            <w:pPr>
              <w:spacing w:after="0" w:line="259" w:lineRule="auto"/>
              <w:ind w:left="0" w:right="36" w:firstLine="0"/>
              <w:jc w:val="right"/>
            </w:pPr>
            <w:r>
              <w:rPr>
                <w:sz w:val="16"/>
              </w:rPr>
              <w:t xml:space="preserve">24 </w:t>
            </w:r>
          </w:p>
        </w:tc>
      </w:tr>
      <w:tr w:rsidR="00E26C14" w14:paraId="0A6B5A68"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70434FC9" w14:textId="77777777" w:rsidR="00E26C14" w:rsidRDefault="00CB3576">
            <w:pPr>
              <w:spacing w:after="0" w:line="259" w:lineRule="auto"/>
              <w:ind w:left="0" w:right="38" w:firstLine="0"/>
              <w:jc w:val="right"/>
            </w:pPr>
            <w:r>
              <w:rPr>
                <w:sz w:val="16"/>
              </w:rPr>
              <w:t xml:space="preserve">6 </w:t>
            </w:r>
          </w:p>
        </w:tc>
        <w:tc>
          <w:tcPr>
            <w:tcW w:w="1666" w:type="dxa"/>
            <w:tcBorders>
              <w:top w:val="single" w:sz="4" w:space="0" w:color="000000"/>
              <w:left w:val="single" w:sz="4" w:space="0" w:color="000000"/>
              <w:bottom w:val="single" w:sz="4" w:space="0" w:color="000000"/>
              <w:right w:val="single" w:sz="4" w:space="0" w:color="000000"/>
            </w:tcBorders>
          </w:tcPr>
          <w:p w14:paraId="6158C0D6" w14:textId="77777777" w:rsidR="00E26C14" w:rsidRDefault="00CB3576">
            <w:pPr>
              <w:spacing w:after="0" w:line="259" w:lineRule="auto"/>
              <w:ind w:left="0" w:firstLine="0"/>
            </w:pPr>
            <w:r>
              <w:rPr>
                <w:sz w:val="16"/>
              </w:rPr>
              <w:t>małopolskie</w:t>
            </w:r>
            <w:r>
              <w:rPr>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4EAC476" w14:textId="77777777" w:rsidR="00E26C14" w:rsidRDefault="00CB3576">
            <w:pPr>
              <w:spacing w:after="0" w:line="259" w:lineRule="auto"/>
              <w:ind w:left="0" w:right="35" w:firstLine="0"/>
              <w:jc w:val="right"/>
            </w:pPr>
            <w:r>
              <w:rPr>
                <w:sz w:val="16"/>
              </w:rPr>
              <w:t xml:space="preserve">17 499 </w:t>
            </w:r>
          </w:p>
        </w:tc>
        <w:tc>
          <w:tcPr>
            <w:tcW w:w="1181" w:type="dxa"/>
            <w:tcBorders>
              <w:top w:val="single" w:sz="4" w:space="0" w:color="000000"/>
              <w:left w:val="single" w:sz="4" w:space="0" w:color="000000"/>
              <w:bottom w:val="single" w:sz="4" w:space="0" w:color="000000"/>
              <w:right w:val="single" w:sz="4" w:space="0" w:color="000000"/>
            </w:tcBorders>
          </w:tcPr>
          <w:p w14:paraId="5D7F99DD" w14:textId="77777777" w:rsidR="00E26C14" w:rsidRDefault="00CB3576">
            <w:pPr>
              <w:spacing w:after="0" w:line="259" w:lineRule="auto"/>
              <w:ind w:left="0" w:right="34" w:firstLine="0"/>
              <w:jc w:val="right"/>
            </w:pPr>
            <w:r>
              <w:rPr>
                <w:sz w:val="16"/>
              </w:rPr>
              <w:t xml:space="preserve">16 336 817 </w:t>
            </w:r>
          </w:p>
        </w:tc>
        <w:tc>
          <w:tcPr>
            <w:tcW w:w="820" w:type="dxa"/>
            <w:tcBorders>
              <w:top w:val="single" w:sz="4" w:space="0" w:color="000000"/>
              <w:left w:val="single" w:sz="4" w:space="0" w:color="000000"/>
              <w:bottom w:val="single" w:sz="4" w:space="0" w:color="000000"/>
              <w:right w:val="single" w:sz="4" w:space="0" w:color="000000"/>
            </w:tcBorders>
          </w:tcPr>
          <w:p w14:paraId="033E9991" w14:textId="77777777" w:rsidR="00E26C14" w:rsidRDefault="00CB3576">
            <w:pPr>
              <w:spacing w:after="0" w:line="259" w:lineRule="auto"/>
              <w:ind w:left="0" w:right="35" w:firstLine="0"/>
              <w:jc w:val="right"/>
            </w:pPr>
            <w:r>
              <w:rPr>
                <w:sz w:val="16"/>
              </w:rPr>
              <w:t xml:space="preserve">2 122 </w:t>
            </w:r>
          </w:p>
        </w:tc>
        <w:tc>
          <w:tcPr>
            <w:tcW w:w="1180" w:type="dxa"/>
            <w:tcBorders>
              <w:top w:val="single" w:sz="4" w:space="0" w:color="000000"/>
              <w:left w:val="single" w:sz="4" w:space="0" w:color="000000"/>
              <w:bottom w:val="single" w:sz="4" w:space="0" w:color="000000"/>
              <w:right w:val="single" w:sz="4" w:space="0" w:color="000000"/>
            </w:tcBorders>
          </w:tcPr>
          <w:p w14:paraId="139600D5" w14:textId="77777777" w:rsidR="00E26C14" w:rsidRDefault="00CB3576">
            <w:pPr>
              <w:spacing w:after="0" w:line="259" w:lineRule="auto"/>
              <w:ind w:left="0" w:right="34" w:firstLine="0"/>
              <w:jc w:val="right"/>
            </w:pPr>
            <w:r>
              <w:rPr>
                <w:sz w:val="16"/>
              </w:rPr>
              <w:t xml:space="preserve">3 947 691 </w:t>
            </w:r>
          </w:p>
        </w:tc>
        <w:tc>
          <w:tcPr>
            <w:tcW w:w="821" w:type="dxa"/>
            <w:tcBorders>
              <w:top w:val="single" w:sz="4" w:space="0" w:color="000000"/>
              <w:left w:val="single" w:sz="4" w:space="0" w:color="000000"/>
              <w:bottom w:val="single" w:sz="4" w:space="0" w:color="000000"/>
              <w:right w:val="single" w:sz="4" w:space="0" w:color="000000"/>
            </w:tcBorders>
          </w:tcPr>
          <w:p w14:paraId="7CAAA4D9" w14:textId="77777777" w:rsidR="00E26C14" w:rsidRDefault="00CB3576">
            <w:pPr>
              <w:spacing w:after="0" w:line="259" w:lineRule="auto"/>
              <w:ind w:left="0" w:right="34" w:firstLine="0"/>
              <w:jc w:val="right"/>
            </w:pPr>
            <w:r>
              <w:rPr>
                <w:sz w:val="16"/>
              </w:rPr>
              <w:t xml:space="preserve">19 621 </w:t>
            </w:r>
          </w:p>
        </w:tc>
        <w:tc>
          <w:tcPr>
            <w:tcW w:w="1180" w:type="dxa"/>
            <w:tcBorders>
              <w:top w:val="single" w:sz="4" w:space="0" w:color="000000"/>
              <w:left w:val="single" w:sz="4" w:space="0" w:color="000000"/>
              <w:bottom w:val="single" w:sz="4" w:space="0" w:color="000000"/>
              <w:right w:val="single" w:sz="4" w:space="0" w:color="000000"/>
            </w:tcBorders>
          </w:tcPr>
          <w:p w14:paraId="398315E3" w14:textId="77777777" w:rsidR="00E26C14" w:rsidRDefault="00CB3576">
            <w:pPr>
              <w:spacing w:after="0" w:line="259" w:lineRule="auto"/>
              <w:ind w:left="0" w:right="36" w:firstLine="0"/>
              <w:jc w:val="right"/>
            </w:pPr>
            <w:r>
              <w:rPr>
                <w:sz w:val="16"/>
              </w:rPr>
              <w:t xml:space="preserve">20 284 508 </w:t>
            </w:r>
          </w:p>
        </w:tc>
        <w:tc>
          <w:tcPr>
            <w:tcW w:w="788" w:type="dxa"/>
            <w:tcBorders>
              <w:top w:val="single" w:sz="4" w:space="0" w:color="000000"/>
              <w:left w:val="single" w:sz="4" w:space="0" w:color="000000"/>
              <w:bottom w:val="single" w:sz="4" w:space="0" w:color="000000"/>
              <w:right w:val="single" w:sz="4" w:space="0" w:color="000000"/>
            </w:tcBorders>
          </w:tcPr>
          <w:p w14:paraId="74EB8572" w14:textId="77777777" w:rsidR="00E26C14" w:rsidRDefault="00CB3576">
            <w:pPr>
              <w:spacing w:after="0" w:line="259" w:lineRule="auto"/>
              <w:ind w:left="0" w:right="36" w:firstLine="0"/>
              <w:jc w:val="right"/>
            </w:pPr>
            <w:r>
              <w:rPr>
                <w:sz w:val="16"/>
              </w:rPr>
              <w:t xml:space="preserve">22 </w:t>
            </w:r>
          </w:p>
        </w:tc>
      </w:tr>
      <w:tr w:rsidR="00E26C14" w14:paraId="7F36AFA3"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53780226" w14:textId="77777777" w:rsidR="00E26C14" w:rsidRDefault="00CB3576">
            <w:pPr>
              <w:spacing w:after="0" w:line="259" w:lineRule="auto"/>
              <w:ind w:left="0" w:right="38" w:firstLine="0"/>
              <w:jc w:val="right"/>
            </w:pPr>
            <w:r>
              <w:rPr>
                <w:sz w:val="16"/>
              </w:rPr>
              <w:t xml:space="preserve">7 </w:t>
            </w:r>
          </w:p>
        </w:tc>
        <w:tc>
          <w:tcPr>
            <w:tcW w:w="1666" w:type="dxa"/>
            <w:tcBorders>
              <w:top w:val="single" w:sz="4" w:space="0" w:color="000000"/>
              <w:left w:val="single" w:sz="4" w:space="0" w:color="000000"/>
              <w:bottom w:val="single" w:sz="4" w:space="0" w:color="000000"/>
              <w:right w:val="single" w:sz="4" w:space="0" w:color="000000"/>
            </w:tcBorders>
          </w:tcPr>
          <w:p w14:paraId="3DF758C0" w14:textId="77777777" w:rsidR="00E26C14" w:rsidRDefault="00CB3576">
            <w:pPr>
              <w:spacing w:after="0" w:line="259" w:lineRule="auto"/>
              <w:ind w:left="0" w:firstLine="0"/>
            </w:pPr>
            <w:r>
              <w:rPr>
                <w:sz w:val="16"/>
              </w:rPr>
              <w:t xml:space="preserve">mazowieckie </w:t>
            </w:r>
          </w:p>
        </w:tc>
        <w:tc>
          <w:tcPr>
            <w:tcW w:w="919" w:type="dxa"/>
            <w:tcBorders>
              <w:top w:val="single" w:sz="4" w:space="0" w:color="000000"/>
              <w:left w:val="single" w:sz="4" w:space="0" w:color="000000"/>
              <w:bottom w:val="single" w:sz="4" w:space="0" w:color="000000"/>
              <w:right w:val="single" w:sz="4" w:space="0" w:color="000000"/>
            </w:tcBorders>
          </w:tcPr>
          <w:p w14:paraId="55149BA2" w14:textId="77777777" w:rsidR="00E26C14" w:rsidRDefault="00CB3576">
            <w:pPr>
              <w:spacing w:after="0" w:line="259" w:lineRule="auto"/>
              <w:ind w:left="0" w:right="35" w:firstLine="0"/>
              <w:jc w:val="right"/>
            </w:pPr>
            <w:r>
              <w:rPr>
                <w:sz w:val="16"/>
              </w:rPr>
              <w:t xml:space="preserve">12 840 </w:t>
            </w:r>
          </w:p>
        </w:tc>
        <w:tc>
          <w:tcPr>
            <w:tcW w:w="1181" w:type="dxa"/>
            <w:tcBorders>
              <w:top w:val="single" w:sz="4" w:space="0" w:color="000000"/>
              <w:left w:val="single" w:sz="4" w:space="0" w:color="000000"/>
              <w:bottom w:val="single" w:sz="4" w:space="0" w:color="000000"/>
              <w:right w:val="single" w:sz="4" w:space="0" w:color="000000"/>
            </w:tcBorders>
          </w:tcPr>
          <w:p w14:paraId="12A3868C" w14:textId="77777777" w:rsidR="00E26C14" w:rsidRDefault="00CB3576">
            <w:pPr>
              <w:spacing w:after="0" w:line="259" w:lineRule="auto"/>
              <w:ind w:left="0" w:right="34" w:firstLine="0"/>
              <w:jc w:val="right"/>
            </w:pPr>
            <w:r>
              <w:rPr>
                <w:sz w:val="16"/>
              </w:rPr>
              <w:t xml:space="preserve">18 258 546 </w:t>
            </w:r>
          </w:p>
        </w:tc>
        <w:tc>
          <w:tcPr>
            <w:tcW w:w="820" w:type="dxa"/>
            <w:tcBorders>
              <w:top w:val="single" w:sz="4" w:space="0" w:color="000000"/>
              <w:left w:val="single" w:sz="4" w:space="0" w:color="000000"/>
              <w:bottom w:val="single" w:sz="4" w:space="0" w:color="000000"/>
              <w:right w:val="single" w:sz="4" w:space="0" w:color="000000"/>
            </w:tcBorders>
          </w:tcPr>
          <w:p w14:paraId="266D6388" w14:textId="77777777" w:rsidR="00E26C14" w:rsidRDefault="00CB3576">
            <w:pPr>
              <w:spacing w:after="0" w:line="259" w:lineRule="auto"/>
              <w:ind w:left="0" w:right="35" w:firstLine="0"/>
              <w:jc w:val="right"/>
            </w:pPr>
            <w:r>
              <w:rPr>
                <w:sz w:val="16"/>
              </w:rPr>
              <w:t xml:space="preserve">1 976 </w:t>
            </w:r>
          </w:p>
        </w:tc>
        <w:tc>
          <w:tcPr>
            <w:tcW w:w="1180" w:type="dxa"/>
            <w:tcBorders>
              <w:top w:val="single" w:sz="4" w:space="0" w:color="000000"/>
              <w:left w:val="single" w:sz="4" w:space="0" w:color="000000"/>
              <w:bottom w:val="single" w:sz="4" w:space="0" w:color="000000"/>
              <w:right w:val="single" w:sz="4" w:space="0" w:color="000000"/>
            </w:tcBorders>
          </w:tcPr>
          <w:p w14:paraId="4D901480" w14:textId="77777777" w:rsidR="00E26C14" w:rsidRDefault="00CB3576">
            <w:pPr>
              <w:spacing w:after="0" w:line="259" w:lineRule="auto"/>
              <w:ind w:left="0" w:right="34" w:firstLine="0"/>
              <w:jc w:val="right"/>
            </w:pPr>
            <w:r>
              <w:rPr>
                <w:sz w:val="16"/>
              </w:rPr>
              <w:t xml:space="preserve">4 227 211 </w:t>
            </w:r>
          </w:p>
        </w:tc>
        <w:tc>
          <w:tcPr>
            <w:tcW w:w="821" w:type="dxa"/>
            <w:tcBorders>
              <w:top w:val="single" w:sz="4" w:space="0" w:color="000000"/>
              <w:left w:val="single" w:sz="4" w:space="0" w:color="000000"/>
              <w:bottom w:val="single" w:sz="4" w:space="0" w:color="000000"/>
              <w:right w:val="single" w:sz="4" w:space="0" w:color="000000"/>
            </w:tcBorders>
          </w:tcPr>
          <w:p w14:paraId="2B6F3FE7" w14:textId="77777777" w:rsidR="00E26C14" w:rsidRDefault="00CB3576">
            <w:pPr>
              <w:spacing w:after="0" w:line="259" w:lineRule="auto"/>
              <w:ind w:left="0" w:right="34" w:firstLine="0"/>
              <w:jc w:val="right"/>
            </w:pPr>
            <w:r>
              <w:rPr>
                <w:sz w:val="16"/>
              </w:rPr>
              <w:t xml:space="preserve">14 816 </w:t>
            </w:r>
          </w:p>
        </w:tc>
        <w:tc>
          <w:tcPr>
            <w:tcW w:w="1180" w:type="dxa"/>
            <w:tcBorders>
              <w:top w:val="single" w:sz="4" w:space="0" w:color="000000"/>
              <w:left w:val="single" w:sz="4" w:space="0" w:color="000000"/>
              <w:bottom w:val="single" w:sz="4" w:space="0" w:color="000000"/>
              <w:right w:val="single" w:sz="4" w:space="0" w:color="000000"/>
            </w:tcBorders>
          </w:tcPr>
          <w:p w14:paraId="65F34CBE" w14:textId="77777777" w:rsidR="00E26C14" w:rsidRDefault="00CB3576">
            <w:pPr>
              <w:spacing w:after="0" w:line="259" w:lineRule="auto"/>
              <w:ind w:left="0" w:right="36" w:firstLine="0"/>
              <w:jc w:val="right"/>
            </w:pPr>
            <w:r>
              <w:rPr>
                <w:sz w:val="16"/>
              </w:rPr>
              <w:t xml:space="preserve">22 485 757 </w:t>
            </w:r>
          </w:p>
        </w:tc>
        <w:tc>
          <w:tcPr>
            <w:tcW w:w="788" w:type="dxa"/>
            <w:tcBorders>
              <w:top w:val="single" w:sz="4" w:space="0" w:color="000000"/>
              <w:left w:val="single" w:sz="4" w:space="0" w:color="000000"/>
              <w:bottom w:val="single" w:sz="4" w:space="0" w:color="000000"/>
              <w:right w:val="single" w:sz="4" w:space="0" w:color="000000"/>
            </w:tcBorders>
          </w:tcPr>
          <w:p w14:paraId="41D40E55" w14:textId="77777777" w:rsidR="00E26C14" w:rsidRDefault="00CB3576">
            <w:pPr>
              <w:spacing w:after="0" w:line="259" w:lineRule="auto"/>
              <w:ind w:left="0" w:right="36" w:firstLine="0"/>
              <w:jc w:val="right"/>
            </w:pPr>
            <w:r>
              <w:rPr>
                <w:sz w:val="16"/>
              </w:rPr>
              <w:t xml:space="preserve">42 </w:t>
            </w:r>
          </w:p>
        </w:tc>
      </w:tr>
      <w:tr w:rsidR="00E26C14" w14:paraId="6181EC44" w14:textId="77777777">
        <w:trPr>
          <w:trHeight w:val="252"/>
        </w:trPr>
        <w:tc>
          <w:tcPr>
            <w:tcW w:w="420" w:type="dxa"/>
            <w:tcBorders>
              <w:top w:val="single" w:sz="4" w:space="0" w:color="000000"/>
              <w:left w:val="single" w:sz="4" w:space="0" w:color="000000"/>
              <w:bottom w:val="single" w:sz="4" w:space="0" w:color="000000"/>
              <w:right w:val="single" w:sz="4" w:space="0" w:color="000000"/>
            </w:tcBorders>
          </w:tcPr>
          <w:p w14:paraId="6FFCFB78" w14:textId="77777777" w:rsidR="00E26C14" w:rsidRDefault="00CB3576">
            <w:pPr>
              <w:spacing w:after="0" w:line="259" w:lineRule="auto"/>
              <w:ind w:left="0" w:right="38" w:firstLine="0"/>
              <w:jc w:val="right"/>
            </w:pPr>
            <w:r>
              <w:rPr>
                <w:sz w:val="16"/>
              </w:rPr>
              <w:t xml:space="preserve">8 </w:t>
            </w:r>
          </w:p>
        </w:tc>
        <w:tc>
          <w:tcPr>
            <w:tcW w:w="1666" w:type="dxa"/>
            <w:tcBorders>
              <w:top w:val="single" w:sz="4" w:space="0" w:color="000000"/>
              <w:left w:val="single" w:sz="4" w:space="0" w:color="000000"/>
              <w:bottom w:val="single" w:sz="4" w:space="0" w:color="000000"/>
              <w:right w:val="single" w:sz="4" w:space="0" w:color="000000"/>
            </w:tcBorders>
          </w:tcPr>
          <w:p w14:paraId="57482327" w14:textId="77777777" w:rsidR="00E26C14" w:rsidRDefault="00CB3576">
            <w:pPr>
              <w:spacing w:after="0" w:line="259" w:lineRule="auto"/>
              <w:ind w:left="0" w:firstLine="0"/>
            </w:pPr>
            <w:r>
              <w:rPr>
                <w:sz w:val="16"/>
              </w:rPr>
              <w:t xml:space="preserve">opolskie </w:t>
            </w:r>
          </w:p>
        </w:tc>
        <w:tc>
          <w:tcPr>
            <w:tcW w:w="919" w:type="dxa"/>
            <w:tcBorders>
              <w:top w:val="single" w:sz="4" w:space="0" w:color="000000"/>
              <w:left w:val="single" w:sz="4" w:space="0" w:color="000000"/>
              <w:bottom w:val="single" w:sz="4" w:space="0" w:color="000000"/>
              <w:right w:val="single" w:sz="4" w:space="0" w:color="000000"/>
            </w:tcBorders>
          </w:tcPr>
          <w:p w14:paraId="0579730D" w14:textId="77777777" w:rsidR="00E26C14" w:rsidRDefault="00CB3576">
            <w:pPr>
              <w:spacing w:after="0" w:line="259" w:lineRule="auto"/>
              <w:ind w:left="0" w:right="34" w:firstLine="0"/>
              <w:jc w:val="right"/>
            </w:pPr>
            <w:r>
              <w:rPr>
                <w:sz w:val="16"/>
              </w:rPr>
              <w:t xml:space="preserve">5 453 </w:t>
            </w:r>
          </w:p>
        </w:tc>
        <w:tc>
          <w:tcPr>
            <w:tcW w:w="1181" w:type="dxa"/>
            <w:tcBorders>
              <w:top w:val="single" w:sz="4" w:space="0" w:color="000000"/>
              <w:left w:val="single" w:sz="4" w:space="0" w:color="000000"/>
              <w:bottom w:val="single" w:sz="4" w:space="0" w:color="000000"/>
              <w:right w:val="single" w:sz="4" w:space="0" w:color="000000"/>
            </w:tcBorders>
          </w:tcPr>
          <w:p w14:paraId="1F3F7212" w14:textId="77777777" w:rsidR="00E26C14" w:rsidRDefault="00CB3576">
            <w:pPr>
              <w:spacing w:after="0" w:line="259" w:lineRule="auto"/>
              <w:ind w:left="0" w:right="34" w:firstLine="0"/>
              <w:jc w:val="right"/>
            </w:pPr>
            <w:r>
              <w:rPr>
                <w:sz w:val="16"/>
              </w:rPr>
              <w:t xml:space="preserve">5 496 320 </w:t>
            </w:r>
          </w:p>
        </w:tc>
        <w:tc>
          <w:tcPr>
            <w:tcW w:w="820" w:type="dxa"/>
            <w:tcBorders>
              <w:top w:val="single" w:sz="4" w:space="0" w:color="000000"/>
              <w:left w:val="single" w:sz="4" w:space="0" w:color="000000"/>
              <w:bottom w:val="single" w:sz="4" w:space="0" w:color="000000"/>
              <w:right w:val="single" w:sz="4" w:space="0" w:color="000000"/>
            </w:tcBorders>
          </w:tcPr>
          <w:p w14:paraId="6007E6CB" w14:textId="77777777" w:rsidR="00E26C14" w:rsidRDefault="00CB3576">
            <w:pPr>
              <w:spacing w:after="0" w:line="259" w:lineRule="auto"/>
              <w:ind w:left="0" w:right="35" w:firstLine="0"/>
              <w:jc w:val="right"/>
            </w:pPr>
            <w:r>
              <w:rPr>
                <w:sz w:val="16"/>
              </w:rPr>
              <w:t xml:space="preserve">661 </w:t>
            </w:r>
          </w:p>
        </w:tc>
        <w:tc>
          <w:tcPr>
            <w:tcW w:w="1180" w:type="dxa"/>
            <w:tcBorders>
              <w:top w:val="single" w:sz="4" w:space="0" w:color="000000"/>
              <w:left w:val="single" w:sz="4" w:space="0" w:color="000000"/>
              <w:bottom w:val="single" w:sz="4" w:space="0" w:color="000000"/>
              <w:right w:val="single" w:sz="4" w:space="0" w:color="000000"/>
            </w:tcBorders>
          </w:tcPr>
          <w:p w14:paraId="2A2DD3D0" w14:textId="77777777" w:rsidR="00E26C14" w:rsidRDefault="00CB3576">
            <w:pPr>
              <w:spacing w:after="0" w:line="259" w:lineRule="auto"/>
              <w:ind w:left="0" w:right="34" w:firstLine="0"/>
              <w:jc w:val="right"/>
            </w:pPr>
            <w:r>
              <w:rPr>
                <w:sz w:val="16"/>
              </w:rPr>
              <w:t xml:space="preserve">1 242 489 </w:t>
            </w:r>
          </w:p>
        </w:tc>
        <w:tc>
          <w:tcPr>
            <w:tcW w:w="821" w:type="dxa"/>
            <w:tcBorders>
              <w:top w:val="single" w:sz="4" w:space="0" w:color="000000"/>
              <w:left w:val="single" w:sz="4" w:space="0" w:color="000000"/>
              <w:bottom w:val="single" w:sz="4" w:space="0" w:color="000000"/>
              <w:right w:val="single" w:sz="4" w:space="0" w:color="000000"/>
            </w:tcBorders>
          </w:tcPr>
          <w:p w14:paraId="3B2392C7" w14:textId="77777777" w:rsidR="00E26C14" w:rsidRDefault="00CB3576">
            <w:pPr>
              <w:spacing w:after="0" w:line="259" w:lineRule="auto"/>
              <w:ind w:left="0" w:right="34" w:firstLine="0"/>
              <w:jc w:val="right"/>
            </w:pPr>
            <w:r>
              <w:rPr>
                <w:sz w:val="16"/>
              </w:rPr>
              <w:t xml:space="preserve">6 114 </w:t>
            </w:r>
          </w:p>
        </w:tc>
        <w:tc>
          <w:tcPr>
            <w:tcW w:w="1180" w:type="dxa"/>
            <w:tcBorders>
              <w:top w:val="single" w:sz="4" w:space="0" w:color="000000"/>
              <w:left w:val="single" w:sz="4" w:space="0" w:color="000000"/>
              <w:bottom w:val="single" w:sz="4" w:space="0" w:color="000000"/>
              <w:right w:val="single" w:sz="4" w:space="0" w:color="000000"/>
            </w:tcBorders>
          </w:tcPr>
          <w:p w14:paraId="5EC2A951" w14:textId="77777777" w:rsidR="00E26C14" w:rsidRDefault="00CB3576">
            <w:pPr>
              <w:spacing w:after="0" w:line="259" w:lineRule="auto"/>
              <w:ind w:left="0" w:right="36" w:firstLine="0"/>
              <w:jc w:val="right"/>
            </w:pPr>
            <w:r>
              <w:rPr>
                <w:sz w:val="16"/>
              </w:rPr>
              <w:t xml:space="preserve">6 738 809 </w:t>
            </w:r>
          </w:p>
        </w:tc>
        <w:tc>
          <w:tcPr>
            <w:tcW w:w="788" w:type="dxa"/>
            <w:tcBorders>
              <w:top w:val="single" w:sz="4" w:space="0" w:color="000000"/>
              <w:left w:val="single" w:sz="4" w:space="0" w:color="000000"/>
              <w:bottom w:val="single" w:sz="4" w:space="0" w:color="000000"/>
              <w:right w:val="single" w:sz="4" w:space="0" w:color="000000"/>
            </w:tcBorders>
          </w:tcPr>
          <w:p w14:paraId="6CE67E23" w14:textId="77777777" w:rsidR="00E26C14" w:rsidRDefault="00CB3576">
            <w:pPr>
              <w:spacing w:after="0" w:line="259" w:lineRule="auto"/>
              <w:ind w:left="0" w:right="36" w:firstLine="0"/>
              <w:jc w:val="right"/>
            </w:pPr>
            <w:r>
              <w:rPr>
                <w:sz w:val="16"/>
              </w:rPr>
              <w:t xml:space="preserve">12 </w:t>
            </w:r>
          </w:p>
        </w:tc>
      </w:tr>
      <w:tr w:rsidR="00E26C14" w14:paraId="7122067A"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5051C7BE" w14:textId="77777777" w:rsidR="00E26C14" w:rsidRDefault="00CB3576">
            <w:pPr>
              <w:spacing w:after="0" w:line="259" w:lineRule="auto"/>
              <w:ind w:left="0" w:right="38" w:firstLine="0"/>
              <w:jc w:val="right"/>
            </w:pPr>
            <w:r>
              <w:rPr>
                <w:sz w:val="16"/>
              </w:rPr>
              <w:t xml:space="preserve">9 </w:t>
            </w:r>
          </w:p>
        </w:tc>
        <w:tc>
          <w:tcPr>
            <w:tcW w:w="1666" w:type="dxa"/>
            <w:tcBorders>
              <w:top w:val="single" w:sz="4" w:space="0" w:color="000000"/>
              <w:left w:val="single" w:sz="4" w:space="0" w:color="000000"/>
              <w:bottom w:val="single" w:sz="4" w:space="0" w:color="000000"/>
              <w:right w:val="single" w:sz="4" w:space="0" w:color="000000"/>
            </w:tcBorders>
          </w:tcPr>
          <w:p w14:paraId="6C689219" w14:textId="77777777" w:rsidR="00E26C14" w:rsidRDefault="00CB3576">
            <w:pPr>
              <w:spacing w:after="0" w:line="259" w:lineRule="auto"/>
              <w:ind w:left="0" w:firstLine="0"/>
            </w:pPr>
            <w:r>
              <w:rPr>
                <w:sz w:val="16"/>
              </w:rPr>
              <w:t xml:space="preserve">podkarpackie </w:t>
            </w:r>
          </w:p>
        </w:tc>
        <w:tc>
          <w:tcPr>
            <w:tcW w:w="919" w:type="dxa"/>
            <w:tcBorders>
              <w:top w:val="single" w:sz="4" w:space="0" w:color="000000"/>
              <w:left w:val="single" w:sz="4" w:space="0" w:color="000000"/>
              <w:bottom w:val="single" w:sz="4" w:space="0" w:color="000000"/>
              <w:right w:val="single" w:sz="4" w:space="0" w:color="000000"/>
            </w:tcBorders>
          </w:tcPr>
          <w:p w14:paraId="02B9AD44" w14:textId="77777777" w:rsidR="00E26C14" w:rsidRDefault="00CB3576">
            <w:pPr>
              <w:spacing w:after="0" w:line="259" w:lineRule="auto"/>
              <w:ind w:left="0" w:right="35" w:firstLine="0"/>
              <w:jc w:val="right"/>
            </w:pPr>
            <w:r>
              <w:rPr>
                <w:sz w:val="16"/>
              </w:rPr>
              <w:t xml:space="preserve">14 370 </w:t>
            </w:r>
          </w:p>
        </w:tc>
        <w:tc>
          <w:tcPr>
            <w:tcW w:w="1181" w:type="dxa"/>
            <w:tcBorders>
              <w:top w:val="single" w:sz="4" w:space="0" w:color="000000"/>
              <w:left w:val="single" w:sz="4" w:space="0" w:color="000000"/>
              <w:bottom w:val="single" w:sz="4" w:space="0" w:color="000000"/>
              <w:right w:val="single" w:sz="4" w:space="0" w:color="000000"/>
            </w:tcBorders>
          </w:tcPr>
          <w:p w14:paraId="2838B7A3" w14:textId="77777777" w:rsidR="00E26C14" w:rsidRDefault="00CB3576">
            <w:pPr>
              <w:spacing w:after="0" w:line="259" w:lineRule="auto"/>
              <w:ind w:left="0" w:right="34" w:firstLine="0"/>
              <w:jc w:val="right"/>
            </w:pPr>
            <w:r>
              <w:rPr>
                <w:sz w:val="16"/>
              </w:rPr>
              <w:t xml:space="preserve">11 718 931 </w:t>
            </w:r>
          </w:p>
        </w:tc>
        <w:tc>
          <w:tcPr>
            <w:tcW w:w="820" w:type="dxa"/>
            <w:tcBorders>
              <w:top w:val="single" w:sz="4" w:space="0" w:color="000000"/>
              <w:left w:val="single" w:sz="4" w:space="0" w:color="000000"/>
              <w:bottom w:val="single" w:sz="4" w:space="0" w:color="000000"/>
              <w:right w:val="single" w:sz="4" w:space="0" w:color="000000"/>
            </w:tcBorders>
          </w:tcPr>
          <w:p w14:paraId="22E9A8F5" w14:textId="77777777" w:rsidR="00E26C14" w:rsidRDefault="00CB3576">
            <w:pPr>
              <w:spacing w:after="0" w:line="259" w:lineRule="auto"/>
              <w:ind w:left="0" w:right="35" w:firstLine="0"/>
              <w:jc w:val="right"/>
            </w:pPr>
            <w:r>
              <w:rPr>
                <w:sz w:val="16"/>
              </w:rPr>
              <w:t xml:space="preserve">1 553 </w:t>
            </w:r>
          </w:p>
        </w:tc>
        <w:tc>
          <w:tcPr>
            <w:tcW w:w="1180" w:type="dxa"/>
            <w:tcBorders>
              <w:top w:val="single" w:sz="4" w:space="0" w:color="000000"/>
              <w:left w:val="single" w:sz="4" w:space="0" w:color="000000"/>
              <w:bottom w:val="single" w:sz="4" w:space="0" w:color="000000"/>
              <w:right w:val="single" w:sz="4" w:space="0" w:color="000000"/>
            </w:tcBorders>
          </w:tcPr>
          <w:p w14:paraId="79038715" w14:textId="77777777" w:rsidR="00E26C14" w:rsidRDefault="00CB3576">
            <w:pPr>
              <w:spacing w:after="0" w:line="259" w:lineRule="auto"/>
              <w:ind w:left="0" w:right="34" w:firstLine="0"/>
              <w:jc w:val="right"/>
            </w:pPr>
            <w:r>
              <w:rPr>
                <w:sz w:val="16"/>
              </w:rPr>
              <w:t xml:space="preserve">2 787 977 </w:t>
            </w:r>
          </w:p>
        </w:tc>
        <w:tc>
          <w:tcPr>
            <w:tcW w:w="821" w:type="dxa"/>
            <w:tcBorders>
              <w:top w:val="single" w:sz="4" w:space="0" w:color="000000"/>
              <w:left w:val="single" w:sz="4" w:space="0" w:color="000000"/>
              <w:bottom w:val="single" w:sz="4" w:space="0" w:color="000000"/>
              <w:right w:val="single" w:sz="4" w:space="0" w:color="000000"/>
            </w:tcBorders>
          </w:tcPr>
          <w:p w14:paraId="176226CB" w14:textId="77777777" w:rsidR="00E26C14" w:rsidRDefault="00CB3576">
            <w:pPr>
              <w:spacing w:after="0" w:line="259" w:lineRule="auto"/>
              <w:ind w:left="0" w:right="34" w:firstLine="0"/>
              <w:jc w:val="right"/>
            </w:pPr>
            <w:r>
              <w:rPr>
                <w:sz w:val="16"/>
              </w:rPr>
              <w:t xml:space="preserve">15 923 </w:t>
            </w:r>
          </w:p>
        </w:tc>
        <w:tc>
          <w:tcPr>
            <w:tcW w:w="1180" w:type="dxa"/>
            <w:tcBorders>
              <w:top w:val="single" w:sz="4" w:space="0" w:color="000000"/>
              <w:left w:val="single" w:sz="4" w:space="0" w:color="000000"/>
              <w:bottom w:val="single" w:sz="4" w:space="0" w:color="000000"/>
              <w:right w:val="single" w:sz="4" w:space="0" w:color="000000"/>
            </w:tcBorders>
          </w:tcPr>
          <w:p w14:paraId="2B76FE75" w14:textId="77777777" w:rsidR="00E26C14" w:rsidRDefault="00CB3576">
            <w:pPr>
              <w:spacing w:after="0" w:line="259" w:lineRule="auto"/>
              <w:ind w:left="0" w:right="36" w:firstLine="0"/>
              <w:jc w:val="right"/>
            </w:pPr>
            <w:r>
              <w:rPr>
                <w:sz w:val="16"/>
              </w:rPr>
              <w:t xml:space="preserve">14 506 908 </w:t>
            </w:r>
          </w:p>
        </w:tc>
        <w:tc>
          <w:tcPr>
            <w:tcW w:w="788" w:type="dxa"/>
            <w:tcBorders>
              <w:top w:val="single" w:sz="4" w:space="0" w:color="000000"/>
              <w:left w:val="single" w:sz="4" w:space="0" w:color="000000"/>
              <w:bottom w:val="single" w:sz="4" w:space="0" w:color="000000"/>
              <w:right w:val="single" w:sz="4" w:space="0" w:color="000000"/>
            </w:tcBorders>
          </w:tcPr>
          <w:p w14:paraId="0F0C97A3" w14:textId="77777777" w:rsidR="00E26C14" w:rsidRDefault="00CB3576">
            <w:pPr>
              <w:spacing w:after="0" w:line="259" w:lineRule="auto"/>
              <w:ind w:left="0" w:right="36" w:firstLine="0"/>
              <w:jc w:val="right"/>
            </w:pPr>
            <w:r>
              <w:rPr>
                <w:sz w:val="16"/>
              </w:rPr>
              <w:t xml:space="preserve">25 </w:t>
            </w:r>
          </w:p>
        </w:tc>
      </w:tr>
      <w:tr w:rsidR="00E26C14" w14:paraId="17BD39B3"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415F745A" w14:textId="77777777" w:rsidR="00E26C14" w:rsidRDefault="00CB3576">
            <w:pPr>
              <w:spacing w:after="0" w:line="259" w:lineRule="auto"/>
              <w:ind w:left="0" w:right="38" w:firstLine="0"/>
              <w:jc w:val="right"/>
            </w:pPr>
            <w:r>
              <w:rPr>
                <w:sz w:val="16"/>
              </w:rPr>
              <w:t xml:space="preserve">10 </w:t>
            </w:r>
          </w:p>
        </w:tc>
        <w:tc>
          <w:tcPr>
            <w:tcW w:w="1666" w:type="dxa"/>
            <w:tcBorders>
              <w:top w:val="single" w:sz="4" w:space="0" w:color="000000"/>
              <w:left w:val="single" w:sz="4" w:space="0" w:color="000000"/>
              <w:bottom w:val="single" w:sz="4" w:space="0" w:color="000000"/>
              <w:right w:val="single" w:sz="4" w:space="0" w:color="000000"/>
            </w:tcBorders>
          </w:tcPr>
          <w:p w14:paraId="05FF6841" w14:textId="77777777" w:rsidR="00E26C14" w:rsidRDefault="00CB3576">
            <w:pPr>
              <w:spacing w:after="0" w:line="259" w:lineRule="auto"/>
              <w:ind w:left="0" w:firstLine="0"/>
            </w:pPr>
            <w:r>
              <w:rPr>
                <w:sz w:val="16"/>
              </w:rPr>
              <w:t xml:space="preserve">podlaskie </w:t>
            </w:r>
          </w:p>
        </w:tc>
        <w:tc>
          <w:tcPr>
            <w:tcW w:w="919" w:type="dxa"/>
            <w:tcBorders>
              <w:top w:val="single" w:sz="4" w:space="0" w:color="000000"/>
              <w:left w:val="single" w:sz="4" w:space="0" w:color="000000"/>
              <w:bottom w:val="single" w:sz="4" w:space="0" w:color="000000"/>
              <w:right w:val="single" w:sz="4" w:space="0" w:color="000000"/>
            </w:tcBorders>
          </w:tcPr>
          <w:p w14:paraId="324F4AFF" w14:textId="77777777" w:rsidR="00E26C14" w:rsidRDefault="00CB3576">
            <w:pPr>
              <w:spacing w:after="0" w:line="259" w:lineRule="auto"/>
              <w:ind w:left="0" w:right="34" w:firstLine="0"/>
              <w:jc w:val="right"/>
            </w:pPr>
            <w:r>
              <w:rPr>
                <w:sz w:val="16"/>
              </w:rPr>
              <w:t xml:space="preserve">5 617 </w:t>
            </w:r>
          </w:p>
        </w:tc>
        <w:tc>
          <w:tcPr>
            <w:tcW w:w="1181" w:type="dxa"/>
            <w:tcBorders>
              <w:top w:val="single" w:sz="4" w:space="0" w:color="000000"/>
              <w:left w:val="single" w:sz="4" w:space="0" w:color="000000"/>
              <w:bottom w:val="single" w:sz="4" w:space="0" w:color="000000"/>
              <w:right w:val="single" w:sz="4" w:space="0" w:color="000000"/>
            </w:tcBorders>
          </w:tcPr>
          <w:p w14:paraId="26FCFA1F" w14:textId="77777777" w:rsidR="00E26C14" w:rsidRDefault="00CB3576">
            <w:pPr>
              <w:spacing w:after="0" w:line="259" w:lineRule="auto"/>
              <w:ind w:left="0" w:right="34" w:firstLine="0"/>
              <w:jc w:val="right"/>
            </w:pPr>
            <w:r>
              <w:rPr>
                <w:sz w:val="16"/>
              </w:rPr>
              <w:t xml:space="preserve">6 036 100 </w:t>
            </w:r>
          </w:p>
        </w:tc>
        <w:tc>
          <w:tcPr>
            <w:tcW w:w="820" w:type="dxa"/>
            <w:tcBorders>
              <w:top w:val="single" w:sz="4" w:space="0" w:color="000000"/>
              <w:left w:val="single" w:sz="4" w:space="0" w:color="000000"/>
              <w:bottom w:val="single" w:sz="4" w:space="0" w:color="000000"/>
              <w:right w:val="single" w:sz="4" w:space="0" w:color="000000"/>
            </w:tcBorders>
          </w:tcPr>
          <w:p w14:paraId="521436CD" w14:textId="77777777" w:rsidR="00E26C14" w:rsidRDefault="00CB3576">
            <w:pPr>
              <w:spacing w:after="0" w:line="259" w:lineRule="auto"/>
              <w:ind w:left="0" w:right="35" w:firstLine="0"/>
              <w:jc w:val="right"/>
            </w:pPr>
            <w:r>
              <w:rPr>
                <w:sz w:val="16"/>
              </w:rPr>
              <w:t xml:space="preserve">803 </w:t>
            </w:r>
          </w:p>
        </w:tc>
        <w:tc>
          <w:tcPr>
            <w:tcW w:w="1180" w:type="dxa"/>
            <w:tcBorders>
              <w:top w:val="single" w:sz="4" w:space="0" w:color="000000"/>
              <w:left w:val="single" w:sz="4" w:space="0" w:color="000000"/>
              <w:bottom w:val="single" w:sz="4" w:space="0" w:color="000000"/>
              <w:right w:val="single" w:sz="4" w:space="0" w:color="000000"/>
            </w:tcBorders>
          </w:tcPr>
          <w:p w14:paraId="6C873182" w14:textId="77777777" w:rsidR="00E26C14" w:rsidRDefault="00CB3576">
            <w:pPr>
              <w:spacing w:after="0" w:line="259" w:lineRule="auto"/>
              <w:ind w:left="0" w:right="34" w:firstLine="0"/>
              <w:jc w:val="right"/>
            </w:pPr>
            <w:r>
              <w:rPr>
                <w:sz w:val="16"/>
              </w:rPr>
              <w:t xml:space="preserve">1 342 793 </w:t>
            </w:r>
          </w:p>
        </w:tc>
        <w:tc>
          <w:tcPr>
            <w:tcW w:w="821" w:type="dxa"/>
            <w:tcBorders>
              <w:top w:val="single" w:sz="4" w:space="0" w:color="000000"/>
              <w:left w:val="single" w:sz="4" w:space="0" w:color="000000"/>
              <w:bottom w:val="single" w:sz="4" w:space="0" w:color="000000"/>
              <w:right w:val="single" w:sz="4" w:space="0" w:color="000000"/>
            </w:tcBorders>
          </w:tcPr>
          <w:p w14:paraId="19833CAB" w14:textId="77777777" w:rsidR="00E26C14" w:rsidRDefault="00CB3576">
            <w:pPr>
              <w:spacing w:after="0" w:line="259" w:lineRule="auto"/>
              <w:ind w:left="0" w:right="34" w:firstLine="0"/>
              <w:jc w:val="right"/>
            </w:pPr>
            <w:r>
              <w:rPr>
                <w:sz w:val="16"/>
              </w:rPr>
              <w:t xml:space="preserve">6 420 </w:t>
            </w:r>
          </w:p>
        </w:tc>
        <w:tc>
          <w:tcPr>
            <w:tcW w:w="1180" w:type="dxa"/>
            <w:tcBorders>
              <w:top w:val="single" w:sz="4" w:space="0" w:color="000000"/>
              <w:left w:val="single" w:sz="4" w:space="0" w:color="000000"/>
              <w:bottom w:val="single" w:sz="4" w:space="0" w:color="000000"/>
              <w:right w:val="single" w:sz="4" w:space="0" w:color="000000"/>
            </w:tcBorders>
          </w:tcPr>
          <w:p w14:paraId="5ABB2A16" w14:textId="77777777" w:rsidR="00E26C14" w:rsidRDefault="00CB3576">
            <w:pPr>
              <w:spacing w:after="0" w:line="259" w:lineRule="auto"/>
              <w:ind w:left="0" w:right="36" w:firstLine="0"/>
              <w:jc w:val="right"/>
            </w:pPr>
            <w:r>
              <w:rPr>
                <w:sz w:val="16"/>
              </w:rPr>
              <w:t xml:space="preserve">7 378 893 </w:t>
            </w:r>
          </w:p>
        </w:tc>
        <w:tc>
          <w:tcPr>
            <w:tcW w:w="788" w:type="dxa"/>
            <w:tcBorders>
              <w:top w:val="single" w:sz="4" w:space="0" w:color="000000"/>
              <w:left w:val="single" w:sz="4" w:space="0" w:color="000000"/>
              <w:bottom w:val="single" w:sz="4" w:space="0" w:color="000000"/>
              <w:right w:val="single" w:sz="4" w:space="0" w:color="000000"/>
            </w:tcBorders>
          </w:tcPr>
          <w:p w14:paraId="594A7026" w14:textId="77777777" w:rsidR="00E26C14" w:rsidRDefault="00CB3576">
            <w:pPr>
              <w:spacing w:after="0" w:line="259" w:lineRule="auto"/>
              <w:ind w:left="0" w:right="36" w:firstLine="0"/>
              <w:jc w:val="right"/>
            </w:pPr>
            <w:r>
              <w:rPr>
                <w:sz w:val="16"/>
              </w:rPr>
              <w:t xml:space="preserve">17 </w:t>
            </w:r>
          </w:p>
        </w:tc>
      </w:tr>
      <w:tr w:rsidR="00E26C14" w14:paraId="1A9F565B"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515B3DFA" w14:textId="77777777" w:rsidR="00E26C14" w:rsidRDefault="00CB3576">
            <w:pPr>
              <w:spacing w:after="0" w:line="259" w:lineRule="auto"/>
              <w:ind w:left="0" w:right="38" w:firstLine="0"/>
              <w:jc w:val="right"/>
            </w:pPr>
            <w:r>
              <w:rPr>
                <w:sz w:val="16"/>
              </w:rPr>
              <w:t xml:space="preserve">11 </w:t>
            </w:r>
          </w:p>
        </w:tc>
        <w:tc>
          <w:tcPr>
            <w:tcW w:w="1666" w:type="dxa"/>
            <w:tcBorders>
              <w:top w:val="single" w:sz="4" w:space="0" w:color="000000"/>
              <w:left w:val="single" w:sz="4" w:space="0" w:color="000000"/>
              <w:bottom w:val="single" w:sz="4" w:space="0" w:color="000000"/>
              <w:right w:val="single" w:sz="4" w:space="0" w:color="000000"/>
            </w:tcBorders>
          </w:tcPr>
          <w:p w14:paraId="34657145" w14:textId="77777777" w:rsidR="00E26C14" w:rsidRDefault="00CB3576">
            <w:pPr>
              <w:spacing w:after="0" w:line="259" w:lineRule="auto"/>
              <w:ind w:left="0" w:firstLine="0"/>
            </w:pPr>
            <w:r>
              <w:rPr>
                <w:sz w:val="16"/>
              </w:rPr>
              <w:t xml:space="preserve">pomorskie </w:t>
            </w:r>
          </w:p>
        </w:tc>
        <w:tc>
          <w:tcPr>
            <w:tcW w:w="919" w:type="dxa"/>
            <w:tcBorders>
              <w:top w:val="single" w:sz="4" w:space="0" w:color="000000"/>
              <w:left w:val="single" w:sz="4" w:space="0" w:color="000000"/>
              <w:bottom w:val="single" w:sz="4" w:space="0" w:color="000000"/>
              <w:right w:val="single" w:sz="4" w:space="0" w:color="000000"/>
            </w:tcBorders>
          </w:tcPr>
          <w:p w14:paraId="32B7288D" w14:textId="77777777" w:rsidR="00E26C14" w:rsidRDefault="00CB3576">
            <w:pPr>
              <w:spacing w:after="0" w:line="259" w:lineRule="auto"/>
              <w:ind w:left="0" w:right="35" w:firstLine="0"/>
              <w:jc w:val="right"/>
            </w:pPr>
            <w:r>
              <w:rPr>
                <w:sz w:val="16"/>
              </w:rPr>
              <w:t xml:space="preserve">10 070 </w:t>
            </w:r>
          </w:p>
        </w:tc>
        <w:tc>
          <w:tcPr>
            <w:tcW w:w="1181" w:type="dxa"/>
            <w:tcBorders>
              <w:top w:val="single" w:sz="4" w:space="0" w:color="000000"/>
              <w:left w:val="single" w:sz="4" w:space="0" w:color="000000"/>
              <w:bottom w:val="single" w:sz="4" w:space="0" w:color="000000"/>
              <w:right w:val="single" w:sz="4" w:space="0" w:color="000000"/>
            </w:tcBorders>
          </w:tcPr>
          <w:p w14:paraId="379B83D0" w14:textId="77777777" w:rsidR="00E26C14" w:rsidRDefault="00CB3576">
            <w:pPr>
              <w:spacing w:after="0" w:line="259" w:lineRule="auto"/>
              <w:ind w:left="0" w:right="34" w:firstLine="0"/>
              <w:jc w:val="right"/>
            </w:pPr>
            <w:r>
              <w:rPr>
                <w:sz w:val="16"/>
              </w:rPr>
              <w:t xml:space="preserve">9 797 306 </w:t>
            </w:r>
          </w:p>
        </w:tc>
        <w:tc>
          <w:tcPr>
            <w:tcW w:w="820" w:type="dxa"/>
            <w:tcBorders>
              <w:top w:val="single" w:sz="4" w:space="0" w:color="000000"/>
              <w:left w:val="single" w:sz="4" w:space="0" w:color="000000"/>
              <w:bottom w:val="single" w:sz="4" w:space="0" w:color="000000"/>
              <w:right w:val="single" w:sz="4" w:space="0" w:color="000000"/>
            </w:tcBorders>
          </w:tcPr>
          <w:p w14:paraId="641C8D30" w14:textId="77777777" w:rsidR="00E26C14" w:rsidRDefault="00CB3576">
            <w:pPr>
              <w:spacing w:after="0" w:line="259" w:lineRule="auto"/>
              <w:ind w:left="0" w:right="35" w:firstLine="0"/>
              <w:jc w:val="right"/>
            </w:pPr>
            <w:r>
              <w:rPr>
                <w:sz w:val="16"/>
              </w:rPr>
              <w:t xml:space="preserve">1 720 </w:t>
            </w:r>
          </w:p>
        </w:tc>
        <w:tc>
          <w:tcPr>
            <w:tcW w:w="1180" w:type="dxa"/>
            <w:tcBorders>
              <w:top w:val="single" w:sz="4" w:space="0" w:color="000000"/>
              <w:left w:val="single" w:sz="4" w:space="0" w:color="000000"/>
              <w:bottom w:val="single" w:sz="4" w:space="0" w:color="000000"/>
              <w:right w:val="single" w:sz="4" w:space="0" w:color="000000"/>
            </w:tcBorders>
          </w:tcPr>
          <w:p w14:paraId="36616758" w14:textId="77777777" w:rsidR="00E26C14" w:rsidRDefault="00CB3576">
            <w:pPr>
              <w:spacing w:after="0" w:line="259" w:lineRule="auto"/>
              <w:ind w:left="0" w:right="34" w:firstLine="0"/>
              <w:jc w:val="right"/>
            </w:pPr>
            <w:r>
              <w:rPr>
                <w:sz w:val="16"/>
              </w:rPr>
              <w:t xml:space="preserve">2 339 365 </w:t>
            </w:r>
          </w:p>
        </w:tc>
        <w:tc>
          <w:tcPr>
            <w:tcW w:w="821" w:type="dxa"/>
            <w:tcBorders>
              <w:top w:val="single" w:sz="4" w:space="0" w:color="000000"/>
              <w:left w:val="single" w:sz="4" w:space="0" w:color="000000"/>
              <w:bottom w:val="single" w:sz="4" w:space="0" w:color="000000"/>
              <w:right w:val="single" w:sz="4" w:space="0" w:color="000000"/>
            </w:tcBorders>
          </w:tcPr>
          <w:p w14:paraId="51C66CF1" w14:textId="77777777" w:rsidR="00E26C14" w:rsidRDefault="00CB3576">
            <w:pPr>
              <w:spacing w:after="0" w:line="259" w:lineRule="auto"/>
              <w:ind w:left="0" w:right="34" w:firstLine="0"/>
              <w:jc w:val="right"/>
            </w:pPr>
            <w:r>
              <w:rPr>
                <w:sz w:val="16"/>
              </w:rPr>
              <w:t xml:space="preserve">11 790 </w:t>
            </w:r>
          </w:p>
        </w:tc>
        <w:tc>
          <w:tcPr>
            <w:tcW w:w="1180" w:type="dxa"/>
            <w:tcBorders>
              <w:top w:val="single" w:sz="4" w:space="0" w:color="000000"/>
              <w:left w:val="single" w:sz="4" w:space="0" w:color="000000"/>
              <w:bottom w:val="single" w:sz="4" w:space="0" w:color="000000"/>
              <w:right w:val="single" w:sz="4" w:space="0" w:color="000000"/>
            </w:tcBorders>
          </w:tcPr>
          <w:p w14:paraId="444E2873" w14:textId="77777777" w:rsidR="00E26C14" w:rsidRDefault="00CB3576">
            <w:pPr>
              <w:spacing w:after="0" w:line="259" w:lineRule="auto"/>
              <w:ind w:left="0" w:right="36" w:firstLine="0"/>
              <w:jc w:val="right"/>
            </w:pPr>
            <w:r>
              <w:rPr>
                <w:sz w:val="16"/>
              </w:rPr>
              <w:t xml:space="preserve">12 136 671 </w:t>
            </w:r>
          </w:p>
        </w:tc>
        <w:tc>
          <w:tcPr>
            <w:tcW w:w="788" w:type="dxa"/>
            <w:tcBorders>
              <w:top w:val="single" w:sz="4" w:space="0" w:color="000000"/>
              <w:left w:val="single" w:sz="4" w:space="0" w:color="000000"/>
              <w:bottom w:val="single" w:sz="4" w:space="0" w:color="000000"/>
              <w:right w:val="single" w:sz="4" w:space="0" w:color="000000"/>
            </w:tcBorders>
          </w:tcPr>
          <w:p w14:paraId="0572A7E3" w14:textId="77777777" w:rsidR="00E26C14" w:rsidRDefault="00CB3576">
            <w:pPr>
              <w:spacing w:after="0" w:line="259" w:lineRule="auto"/>
              <w:ind w:left="0" w:right="36" w:firstLine="0"/>
              <w:jc w:val="right"/>
            </w:pPr>
            <w:r>
              <w:rPr>
                <w:sz w:val="16"/>
              </w:rPr>
              <w:t xml:space="preserve">20 </w:t>
            </w:r>
          </w:p>
        </w:tc>
      </w:tr>
      <w:tr w:rsidR="00E26C14" w14:paraId="1F41F0E0"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6DC09EF2" w14:textId="77777777" w:rsidR="00E26C14" w:rsidRDefault="00CB3576">
            <w:pPr>
              <w:spacing w:after="0" w:line="259" w:lineRule="auto"/>
              <w:ind w:left="0" w:right="38" w:firstLine="0"/>
              <w:jc w:val="right"/>
            </w:pPr>
            <w:r>
              <w:rPr>
                <w:sz w:val="16"/>
              </w:rPr>
              <w:t xml:space="preserve">12 </w:t>
            </w:r>
          </w:p>
        </w:tc>
        <w:tc>
          <w:tcPr>
            <w:tcW w:w="1666" w:type="dxa"/>
            <w:tcBorders>
              <w:top w:val="single" w:sz="4" w:space="0" w:color="000000"/>
              <w:left w:val="single" w:sz="4" w:space="0" w:color="000000"/>
              <w:bottom w:val="single" w:sz="4" w:space="0" w:color="000000"/>
              <w:right w:val="single" w:sz="4" w:space="0" w:color="000000"/>
            </w:tcBorders>
          </w:tcPr>
          <w:p w14:paraId="119EAB78" w14:textId="77777777" w:rsidR="00E26C14" w:rsidRDefault="00CB3576">
            <w:pPr>
              <w:spacing w:after="0" w:line="259" w:lineRule="auto"/>
              <w:ind w:left="0" w:firstLine="0"/>
            </w:pPr>
            <w:r>
              <w:rPr>
                <w:sz w:val="16"/>
              </w:rPr>
              <w:t>śląskie</w:t>
            </w:r>
            <w:r>
              <w:rPr>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0F24D052" w14:textId="77777777" w:rsidR="00E26C14" w:rsidRDefault="00CB3576">
            <w:pPr>
              <w:spacing w:after="0" w:line="259" w:lineRule="auto"/>
              <w:ind w:left="0" w:right="35" w:firstLine="0"/>
              <w:jc w:val="right"/>
            </w:pPr>
            <w:r>
              <w:rPr>
                <w:sz w:val="16"/>
              </w:rPr>
              <w:t xml:space="preserve">16 910 </w:t>
            </w:r>
          </w:p>
        </w:tc>
        <w:tc>
          <w:tcPr>
            <w:tcW w:w="1181" w:type="dxa"/>
            <w:tcBorders>
              <w:top w:val="single" w:sz="4" w:space="0" w:color="000000"/>
              <w:left w:val="single" w:sz="4" w:space="0" w:color="000000"/>
              <w:bottom w:val="single" w:sz="4" w:space="0" w:color="000000"/>
              <w:right w:val="single" w:sz="4" w:space="0" w:color="000000"/>
            </w:tcBorders>
          </w:tcPr>
          <w:p w14:paraId="12589656" w14:textId="77777777" w:rsidR="00E26C14" w:rsidRDefault="00CB3576">
            <w:pPr>
              <w:spacing w:after="0" w:line="259" w:lineRule="auto"/>
              <w:ind w:left="0" w:right="34" w:firstLine="0"/>
              <w:jc w:val="right"/>
            </w:pPr>
            <w:r>
              <w:rPr>
                <w:sz w:val="16"/>
              </w:rPr>
              <w:t xml:space="preserve">16 086 511 </w:t>
            </w:r>
          </w:p>
        </w:tc>
        <w:tc>
          <w:tcPr>
            <w:tcW w:w="820" w:type="dxa"/>
            <w:tcBorders>
              <w:top w:val="single" w:sz="4" w:space="0" w:color="000000"/>
              <w:left w:val="single" w:sz="4" w:space="0" w:color="000000"/>
              <w:bottom w:val="single" w:sz="4" w:space="0" w:color="000000"/>
              <w:right w:val="single" w:sz="4" w:space="0" w:color="000000"/>
            </w:tcBorders>
          </w:tcPr>
          <w:p w14:paraId="6B8C0BB9" w14:textId="77777777" w:rsidR="00E26C14" w:rsidRDefault="00CB3576">
            <w:pPr>
              <w:spacing w:after="0" w:line="259" w:lineRule="auto"/>
              <w:ind w:left="0" w:right="35" w:firstLine="0"/>
              <w:jc w:val="right"/>
            </w:pPr>
            <w:r>
              <w:rPr>
                <w:sz w:val="16"/>
              </w:rPr>
              <w:t xml:space="preserve">2 435 </w:t>
            </w:r>
          </w:p>
        </w:tc>
        <w:tc>
          <w:tcPr>
            <w:tcW w:w="1180" w:type="dxa"/>
            <w:tcBorders>
              <w:top w:val="single" w:sz="4" w:space="0" w:color="000000"/>
              <w:left w:val="single" w:sz="4" w:space="0" w:color="000000"/>
              <w:bottom w:val="single" w:sz="4" w:space="0" w:color="000000"/>
              <w:right w:val="single" w:sz="4" w:space="0" w:color="000000"/>
            </w:tcBorders>
          </w:tcPr>
          <w:p w14:paraId="76AAB808" w14:textId="77777777" w:rsidR="00E26C14" w:rsidRDefault="00CB3576">
            <w:pPr>
              <w:spacing w:after="0" w:line="259" w:lineRule="auto"/>
              <w:ind w:left="0" w:right="34" w:firstLine="0"/>
              <w:jc w:val="right"/>
            </w:pPr>
            <w:r>
              <w:rPr>
                <w:sz w:val="16"/>
              </w:rPr>
              <w:t xml:space="preserve">4 565 426 </w:t>
            </w:r>
          </w:p>
        </w:tc>
        <w:tc>
          <w:tcPr>
            <w:tcW w:w="821" w:type="dxa"/>
            <w:tcBorders>
              <w:top w:val="single" w:sz="4" w:space="0" w:color="000000"/>
              <w:left w:val="single" w:sz="4" w:space="0" w:color="000000"/>
              <w:bottom w:val="single" w:sz="4" w:space="0" w:color="000000"/>
              <w:right w:val="single" w:sz="4" w:space="0" w:color="000000"/>
            </w:tcBorders>
          </w:tcPr>
          <w:p w14:paraId="0E63069E" w14:textId="77777777" w:rsidR="00E26C14" w:rsidRDefault="00CB3576">
            <w:pPr>
              <w:spacing w:after="0" w:line="259" w:lineRule="auto"/>
              <w:ind w:left="0" w:right="34" w:firstLine="0"/>
              <w:jc w:val="right"/>
            </w:pPr>
            <w:r>
              <w:rPr>
                <w:sz w:val="16"/>
              </w:rPr>
              <w:t xml:space="preserve">19 345 </w:t>
            </w:r>
          </w:p>
        </w:tc>
        <w:tc>
          <w:tcPr>
            <w:tcW w:w="1180" w:type="dxa"/>
            <w:tcBorders>
              <w:top w:val="single" w:sz="4" w:space="0" w:color="000000"/>
              <w:left w:val="single" w:sz="4" w:space="0" w:color="000000"/>
              <w:bottom w:val="single" w:sz="4" w:space="0" w:color="000000"/>
              <w:right w:val="single" w:sz="4" w:space="0" w:color="000000"/>
            </w:tcBorders>
          </w:tcPr>
          <w:p w14:paraId="08018AAF" w14:textId="77777777" w:rsidR="00E26C14" w:rsidRDefault="00CB3576">
            <w:pPr>
              <w:spacing w:after="0" w:line="259" w:lineRule="auto"/>
              <w:ind w:left="0" w:right="36" w:firstLine="0"/>
              <w:jc w:val="right"/>
            </w:pPr>
            <w:r>
              <w:rPr>
                <w:sz w:val="16"/>
              </w:rPr>
              <w:t xml:space="preserve">20 651 937 </w:t>
            </w:r>
          </w:p>
        </w:tc>
        <w:tc>
          <w:tcPr>
            <w:tcW w:w="788" w:type="dxa"/>
            <w:tcBorders>
              <w:top w:val="single" w:sz="4" w:space="0" w:color="000000"/>
              <w:left w:val="single" w:sz="4" w:space="0" w:color="000000"/>
              <w:bottom w:val="single" w:sz="4" w:space="0" w:color="000000"/>
              <w:right w:val="single" w:sz="4" w:space="0" w:color="000000"/>
            </w:tcBorders>
          </w:tcPr>
          <w:p w14:paraId="3E32004A" w14:textId="77777777" w:rsidR="00E26C14" w:rsidRDefault="00CB3576">
            <w:pPr>
              <w:spacing w:after="0" w:line="259" w:lineRule="auto"/>
              <w:ind w:left="0" w:right="36" w:firstLine="0"/>
              <w:jc w:val="right"/>
            </w:pPr>
            <w:r>
              <w:rPr>
                <w:sz w:val="16"/>
              </w:rPr>
              <w:t xml:space="preserve">36 </w:t>
            </w:r>
          </w:p>
        </w:tc>
      </w:tr>
      <w:tr w:rsidR="00E26C14" w14:paraId="416D53BB"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3FC27A9F" w14:textId="77777777" w:rsidR="00E26C14" w:rsidRDefault="00CB3576">
            <w:pPr>
              <w:spacing w:after="0" w:line="259" w:lineRule="auto"/>
              <w:ind w:left="0" w:right="38" w:firstLine="0"/>
              <w:jc w:val="right"/>
            </w:pPr>
            <w:r>
              <w:rPr>
                <w:sz w:val="16"/>
              </w:rPr>
              <w:t xml:space="preserve">13 </w:t>
            </w:r>
          </w:p>
        </w:tc>
        <w:tc>
          <w:tcPr>
            <w:tcW w:w="1666" w:type="dxa"/>
            <w:tcBorders>
              <w:top w:val="single" w:sz="4" w:space="0" w:color="000000"/>
              <w:left w:val="single" w:sz="4" w:space="0" w:color="000000"/>
              <w:bottom w:val="single" w:sz="4" w:space="0" w:color="000000"/>
              <w:right w:val="single" w:sz="4" w:space="0" w:color="000000"/>
            </w:tcBorders>
          </w:tcPr>
          <w:p w14:paraId="22E6F6E9" w14:textId="77777777" w:rsidR="00E26C14" w:rsidRDefault="00CB3576">
            <w:pPr>
              <w:spacing w:after="0" w:line="259" w:lineRule="auto"/>
              <w:ind w:left="0" w:firstLine="0"/>
            </w:pPr>
            <w:r>
              <w:rPr>
                <w:sz w:val="16"/>
              </w:rPr>
              <w:t>świętokrzyskie</w:t>
            </w:r>
            <w:r>
              <w:rPr>
                <w:sz w:val="16"/>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119B179F" w14:textId="77777777" w:rsidR="00E26C14" w:rsidRDefault="00CB3576">
            <w:pPr>
              <w:spacing w:after="0" w:line="259" w:lineRule="auto"/>
              <w:ind w:left="0" w:right="34" w:firstLine="0"/>
              <w:jc w:val="right"/>
            </w:pPr>
            <w:r>
              <w:rPr>
                <w:sz w:val="16"/>
              </w:rPr>
              <w:t xml:space="preserve">5 536 </w:t>
            </w:r>
          </w:p>
        </w:tc>
        <w:tc>
          <w:tcPr>
            <w:tcW w:w="1181" w:type="dxa"/>
            <w:tcBorders>
              <w:top w:val="single" w:sz="4" w:space="0" w:color="000000"/>
              <w:left w:val="single" w:sz="4" w:space="0" w:color="000000"/>
              <w:bottom w:val="single" w:sz="4" w:space="0" w:color="000000"/>
              <w:right w:val="single" w:sz="4" w:space="0" w:color="000000"/>
            </w:tcBorders>
          </w:tcPr>
          <w:p w14:paraId="05E5F37A" w14:textId="77777777" w:rsidR="00E26C14" w:rsidRDefault="00CB3576">
            <w:pPr>
              <w:spacing w:after="0" w:line="259" w:lineRule="auto"/>
              <w:ind w:left="0" w:right="34" w:firstLine="0"/>
              <w:jc w:val="right"/>
            </w:pPr>
            <w:r>
              <w:rPr>
                <w:sz w:val="16"/>
              </w:rPr>
              <w:t xml:space="preserve">6 752 150 </w:t>
            </w:r>
          </w:p>
        </w:tc>
        <w:tc>
          <w:tcPr>
            <w:tcW w:w="820" w:type="dxa"/>
            <w:tcBorders>
              <w:top w:val="single" w:sz="4" w:space="0" w:color="000000"/>
              <w:left w:val="single" w:sz="4" w:space="0" w:color="000000"/>
              <w:bottom w:val="single" w:sz="4" w:space="0" w:color="000000"/>
              <w:right w:val="single" w:sz="4" w:space="0" w:color="000000"/>
            </w:tcBorders>
          </w:tcPr>
          <w:p w14:paraId="61BA3216" w14:textId="77777777" w:rsidR="00E26C14" w:rsidRDefault="00CB3576">
            <w:pPr>
              <w:spacing w:after="0" w:line="259" w:lineRule="auto"/>
              <w:ind w:left="0" w:right="35" w:firstLine="0"/>
              <w:jc w:val="right"/>
            </w:pPr>
            <w:r>
              <w:rPr>
                <w:sz w:val="16"/>
              </w:rPr>
              <w:t xml:space="preserve">533 </w:t>
            </w:r>
          </w:p>
        </w:tc>
        <w:tc>
          <w:tcPr>
            <w:tcW w:w="1180" w:type="dxa"/>
            <w:tcBorders>
              <w:top w:val="single" w:sz="4" w:space="0" w:color="000000"/>
              <w:left w:val="single" w:sz="4" w:space="0" w:color="000000"/>
              <w:bottom w:val="single" w:sz="4" w:space="0" w:color="000000"/>
              <w:right w:val="single" w:sz="4" w:space="0" w:color="000000"/>
            </w:tcBorders>
          </w:tcPr>
          <w:p w14:paraId="3F205A9F" w14:textId="77777777" w:rsidR="00E26C14" w:rsidRDefault="00CB3576">
            <w:pPr>
              <w:spacing w:after="0" w:line="259" w:lineRule="auto"/>
              <w:ind w:left="0" w:right="34" w:firstLine="0"/>
              <w:jc w:val="right"/>
            </w:pPr>
            <w:r>
              <w:rPr>
                <w:sz w:val="16"/>
              </w:rPr>
              <w:t xml:space="preserve">1 032 102 </w:t>
            </w:r>
          </w:p>
        </w:tc>
        <w:tc>
          <w:tcPr>
            <w:tcW w:w="821" w:type="dxa"/>
            <w:tcBorders>
              <w:top w:val="single" w:sz="4" w:space="0" w:color="000000"/>
              <w:left w:val="single" w:sz="4" w:space="0" w:color="000000"/>
              <w:bottom w:val="single" w:sz="4" w:space="0" w:color="000000"/>
              <w:right w:val="single" w:sz="4" w:space="0" w:color="000000"/>
            </w:tcBorders>
          </w:tcPr>
          <w:p w14:paraId="57415D6D" w14:textId="77777777" w:rsidR="00E26C14" w:rsidRDefault="00CB3576">
            <w:pPr>
              <w:spacing w:after="0" w:line="259" w:lineRule="auto"/>
              <w:ind w:left="0" w:right="34" w:firstLine="0"/>
              <w:jc w:val="right"/>
            </w:pPr>
            <w:r>
              <w:rPr>
                <w:sz w:val="16"/>
              </w:rPr>
              <w:t xml:space="preserve">6 069 </w:t>
            </w:r>
          </w:p>
        </w:tc>
        <w:tc>
          <w:tcPr>
            <w:tcW w:w="1180" w:type="dxa"/>
            <w:tcBorders>
              <w:top w:val="single" w:sz="4" w:space="0" w:color="000000"/>
              <w:left w:val="single" w:sz="4" w:space="0" w:color="000000"/>
              <w:bottom w:val="single" w:sz="4" w:space="0" w:color="000000"/>
              <w:right w:val="single" w:sz="4" w:space="0" w:color="000000"/>
            </w:tcBorders>
          </w:tcPr>
          <w:p w14:paraId="01AA0C5F" w14:textId="77777777" w:rsidR="00E26C14" w:rsidRDefault="00CB3576">
            <w:pPr>
              <w:spacing w:after="0" w:line="259" w:lineRule="auto"/>
              <w:ind w:left="0" w:right="36" w:firstLine="0"/>
              <w:jc w:val="right"/>
            </w:pPr>
            <w:r>
              <w:rPr>
                <w:sz w:val="16"/>
              </w:rPr>
              <w:t xml:space="preserve">7 784 252 </w:t>
            </w:r>
          </w:p>
        </w:tc>
        <w:tc>
          <w:tcPr>
            <w:tcW w:w="788" w:type="dxa"/>
            <w:tcBorders>
              <w:top w:val="single" w:sz="4" w:space="0" w:color="000000"/>
              <w:left w:val="single" w:sz="4" w:space="0" w:color="000000"/>
              <w:bottom w:val="single" w:sz="4" w:space="0" w:color="000000"/>
              <w:right w:val="single" w:sz="4" w:space="0" w:color="000000"/>
            </w:tcBorders>
          </w:tcPr>
          <w:p w14:paraId="73A94FF5" w14:textId="77777777" w:rsidR="00E26C14" w:rsidRDefault="00CB3576">
            <w:pPr>
              <w:spacing w:after="0" w:line="259" w:lineRule="auto"/>
              <w:ind w:left="0" w:right="36" w:firstLine="0"/>
              <w:jc w:val="right"/>
            </w:pPr>
            <w:r>
              <w:rPr>
                <w:sz w:val="16"/>
              </w:rPr>
              <w:t xml:space="preserve">14 </w:t>
            </w:r>
          </w:p>
        </w:tc>
      </w:tr>
      <w:tr w:rsidR="00E26C14" w14:paraId="34FB1350" w14:textId="77777777">
        <w:trPr>
          <w:trHeight w:val="252"/>
        </w:trPr>
        <w:tc>
          <w:tcPr>
            <w:tcW w:w="420" w:type="dxa"/>
            <w:tcBorders>
              <w:top w:val="single" w:sz="4" w:space="0" w:color="000000"/>
              <w:left w:val="single" w:sz="4" w:space="0" w:color="000000"/>
              <w:bottom w:val="single" w:sz="4" w:space="0" w:color="000000"/>
              <w:right w:val="single" w:sz="4" w:space="0" w:color="000000"/>
            </w:tcBorders>
          </w:tcPr>
          <w:p w14:paraId="1A31F757" w14:textId="77777777" w:rsidR="00E26C14" w:rsidRDefault="00CB3576">
            <w:pPr>
              <w:spacing w:after="0" w:line="259" w:lineRule="auto"/>
              <w:ind w:left="0" w:right="38" w:firstLine="0"/>
              <w:jc w:val="right"/>
            </w:pPr>
            <w:r>
              <w:rPr>
                <w:sz w:val="16"/>
              </w:rPr>
              <w:t xml:space="preserve">14 </w:t>
            </w:r>
          </w:p>
        </w:tc>
        <w:tc>
          <w:tcPr>
            <w:tcW w:w="1666" w:type="dxa"/>
            <w:tcBorders>
              <w:top w:val="single" w:sz="4" w:space="0" w:color="000000"/>
              <w:left w:val="single" w:sz="4" w:space="0" w:color="000000"/>
              <w:bottom w:val="single" w:sz="4" w:space="0" w:color="000000"/>
              <w:right w:val="single" w:sz="4" w:space="0" w:color="000000"/>
            </w:tcBorders>
          </w:tcPr>
          <w:p w14:paraId="09EA863F" w14:textId="77777777" w:rsidR="00E26C14" w:rsidRDefault="00CB3576">
            <w:pPr>
              <w:spacing w:after="0" w:line="259" w:lineRule="auto"/>
              <w:ind w:left="0" w:firstLine="0"/>
            </w:pPr>
            <w:r>
              <w:rPr>
                <w:sz w:val="16"/>
              </w:rPr>
              <w:t>warmińsko</w:t>
            </w:r>
            <w:r>
              <w:rPr>
                <w:sz w:val="16"/>
              </w:rPr>
              <w:t xml:space="preserve">-mazurskie </w:t>
            </w:r>
          </w:p>
        </w:tc>
        <w:tc>
          <w:tcPr>
            <w:tcW w:w="919" w:type="dxa"/>
            <w:tcBorders>
              <w:top w:val="single" w:sz="4" w:space="0" w:color="000000"/>
              <w:left w:val="single" w:sz="4" w:space="0" w:color="000000"/>
              <w:bottom w:val="single" w:sz="4" w:space="0" w:color="000000"/>
              <w:right w:val="single" w:sz="4" w:space="0" w:color="000000"/>
            </w:tcBorders>
          </w:tcPr>
          <w:p w14:paraId="052CD6DD" w14:textId="77777777" w:rsidR="00E26C14" w:rsidRDefault="00CB3576">
            <w:pPr>
              <w:spacing w:after="0" w:line="259" w:lineRule="auto"/>
              <w:ind w:left="0" w:right="35" w:firstLine="0"/>
              <w:jc w:val="right"/>
            </w:pPr>
            <w:r>
              <w:rPr>
                <w:sz w:val="16"/>
              </w:rPr>
              <w:t xml:space="preserve">11 128 </w:t>
            </w:r>
          </w:p>
        </w:tc>
        <w:tc>
          <w:tcPr>
            <w:tcW w:w="1181" w:type="dxa"/>
            <w:tcBorders>
              <w:top w:val="single" w:sz="4" w:space="0" w:color="000000"/>
              <w:left w:val="single" w:sz="4" w:space="0" w:color="000000"/>
              <w:bottom w:val="single" w:sz="4" w:space="0" w:color="000000"/>
              <w:right w:val="single" w:sz="4" w:space="0" w:color="000000"/>
            </w:tcBorders>
          </w:tcPr>
          <w:p w14:paraId="243B83B3" w14:textId="77777777" w:rsidR="00E26C14" w:rsidRDefault="00CB3576">
            <w:pPr>
              <w:spacing w:after="0" w:line="259" w:lineRule="auto"/>
              <w:ind w:left="0" w:right="34" w:firstLine="0"/>
              <w:jc w:val="right"/>
            </w:pPr>
            <w:r>
              <w:rPr>
                <w:sz w:val="16"/>
              </w:rPr>
              <w:t xml:space="preserve">9 599 339 </w:t>
            </w:r>
          </w:p>
        </w:tc>
        <w:tc>
          <w:tcPr>
            <w:tcW w:w="820" w:type="dxa"/>
            <w:tcBorders>
              <w:top w:val="single" w:sz="4" w:space="0" w:color="000000"/>
              <w:left w:val="single" w:sz="4" w:space="0" w:color="000000"/>
              <w:bottom w:val="single" w:sz="4" w:space="0" w:color="000000"/>
              <w:right w:val="single" w:sz="4" w:space="0" w:color="000000"/>
            </w:tcBorders>
          </w:tcPr>
          <w:p w14:paraId="1A383256" w14:textId="77777777" w:rsidR="00E26C14" w:rsidRDefault="00CB3576">
            <w:pPr>
              <w:spacing w:after="0" w:line="259" w:lineRule="auto"/>
              <w:ind w:left="0" w:right="35" w:firstLine="0"/>
              <w:jc w:val="right"/>
            </w:pPr>
            <w:r>
              <w:rPr>
                <w:sz w:val="16"/>
              </w:rPr>
              <w:t xml:space="preserve">1 430 </w:t>
            </w:r>
          </w:p>
        </w:tc>
        <w:tc>
          <w:tcPr>
            <w:tcW w:w="1180" w:type="dxa"/>
            <w:tcBorders>
              <w:top w:val="single" w:sz="4" w:space="0" w:color="000000"/>
              <w:left w:val="single" w:sz="4" w:space="0" w:color="000000"/>
              <w:bottom w:val="single" w:sz="4" w:space="0" w:color="000000"/>
              <w:right w:val="single" w:sz="4" w:space="0" w:color="000000"/>
            </w:tcBorders>
          </w:tcPr>
          <w:p w14:paraId="78EFCB94" w14:textId="77777777" w:rsidR="00E26C14" w:rsidRDefault="00CB3576">
            <w:pPr>
              <w:spacing w:after="0" w:line="259" w:lineRule="auto"/>
              <w:ind w:left="0" w:right="34" w:firstLine="0"/>
              <w:jc w:val="right"/>
            </w:pPr>
            <w:r>
              <w:rPr>
                <w:sz w:val="16"/>
              </w:rPr>
              <w:t xml:space="preserve">2 051 113 </w:t>
            </w:r>
          </w:p>
        </w:tc>
        <w:tc>
          <w:tcPr>
            <w:tcW w:w="821" w:type="dxa"/>
            <w:tcBorders>
              <w:top w:val="single" w:sz="4" w:space="0" w:color="000000"/>
              <w:left w:val="single" w:sz="4" w:space="0" w:color="000000"/>
              <w:bottom w:val="single" w:sz="4" w:space="0" w:color="000000"/>
              <w:right w:val="single" w:sz="4" w:space="0" w:color="000000"/>
            </w:tcBorders>
          </w:tcPr>
          <w:p w14:paraId="2261F1C4" w14:textId="77777777" w:rsidR="00E26C14" w:rsidRDefault="00CB3576">
            <w:pPr>
              <w:spacing w:after="0" w:line="259" w:lineRule="auto"/>
              <w:ind w:left="0" w:right="34" w:firstLine="0"/>
              <w:jc w:val="right"/>
            </w:pPr>
            <w:r>
              <w:rPr>
                <w:sz w:val="16"/>
              </w:rPr>
              <w:t xml:space="preserve">12 558 </w:t>
            </w:r>
          </w:p>
        </w:tc>
        <w:tc>
          <w:tcPr>
            <w:tcW w:w="1180" w:type="dxa"/>
            <w:tcBorders>
              <w:top w:val="single" w:sz="4" w:space="0" w:color="000000"/>
              <w:left w:val="single" w:sz="4" w:space="0" w:color="000000"/>
              <w:bottom w:val="single" w:sz="4" w:space="0" w:color="000000"/>
              <w:right w:val="single" w:sz="4" w:space="0" w:color="000000"/>
            </w:tcBorders>
          </w:tcPr>
          <w:p w14:paraId="2284AF91" w14:textId="77777777" w:rsidR="00E26C14" w:rsidRDefault="00CB3576">
            <w:pPr>
              <w:spacing w:after="0" w:line="259" w:lineRule="auto"/>
              <w:ind w:left="0" w:right="36" w:firstLine="0"/>
              <w:jc w:val="right"/>
            </w:pPr>
            <w:r>
              <w:rPr>
                <w:sz w:val="16"/>
              </w:rPr>
              <w:t xml:space="preserve">11 650 452 </w:t>
            </w:r>
          </w:p>
        </w:tc>
        <w:tc>
          <w:tcPr>
            <w:tcW w:w="788" w:type="dxa"/>
            <w:tcBorders>
              <w:top w:val="single" w:sz="4" w:space="0" w:color="000000"/>
              <w:left w:val="single" w:sz="4" w:space="0" w:color="000000"/>
              <w:bottom w:val="single" w:sz="4" w:space="0" w:color="000000"/>
              <w:right w:val="single" w:sz="4" w:space="0" w:color="000000"/>
            </w:tcBorders>
          </w:tcPr>
          <w:p w14:paraId="57500C77" w14:textId="77777777" w:rsidR="00E26C14" w:rsidRDefault="00CB3576">
            <w:pPr>
              <w:spacing w:after="0" w:line="259" w:lineRule="auto"/>
              <w:ind w:left="0" w:right="36" w:firstLine="0"/>
              <w:jc w:val="right"/>
            </w:pPr>
            <w:r>
              <w:rPr>
                <w:sz w:val="16"/>
              </w:rPr>
              <w:t xml:space="preserve">21 </w:t>
            </w:r>
          </w:p>
        </w:tc>
      </w:tr>
      <w:tr w:rsidR="00E26C14" w14:paraId="2F297A19"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1F20B4FD" w14:textId="77777777" w:rsidR="00E26C14" w:rsidRDefault="00CB3576">
            <w:pPr>
              <w:spacing w:after="0" w:line="259" w:lineRule="auto"/>
              <w:ind w:left="0" w:right="38" w:firstLine="0"/>
              <w:jc w:val="right"/>
            </w:pPr>
            <w:r>
              <w:rPr>
                <w:sz w:val="16"/>
              </w:rPr>
              <w:t xml:space="preserve">15 </w:t>
            </w:r>
          </w:p>
        </w:tc>
        <w:tc>
          <w:tcPr>
            <w:tcW w:w="1666" w:type="dxa"/>
            <w:tcBorders>
              <w:top w:val="single" w:sz="4" w:space="0" w:color="000000"/>
              <w:left w:val="single" w:sz="4" w:space="0" w:color="000000"/>
              <w:bottom w:val="single" w:sz="4" w:space="0" w:color="000000"/>
              <w:right w:val="single" w:sz="4" w:space="0" w:color="000000"/>
            </w:tcBorders>
          </w:tcPr>
          <w:p w14:paraId="44CC07FB" w14:textId="77777777" w:rsidR="00E26C14" w:rsidRDefault="00CB3576">
            <w:pPr>
              <w:spacing w:after="0" w:line="259" w:lineRule="auto"/>
              <w:ind w:left="0" w:firstLine="0"/>
            </w:pPr>
            <w:r>
              <w:rPr>
                <w:sz w:val="16"/>
              </w:rPr>
              <w:t xml:space="preserve">wielkopolskie </w:t>
            </w:r>
          </w:p>
        </w:tc>
        <w:tc>
          <w:tcPr>
            <w:tcW w:w="919" w:type="dxa"/>
            <w:tcBorders>
              <w:top w:val="single" w:sz="4" w:space="0" w:color="000000"/>
              <w:left w:val="single" w:sz="4" w:space="0" w:color="000000"/>
              <w:bottom w:val="single" w:sz="4" w:space="0" w:color="000000"/>
              <w:right w:val="single" w:sz="4" w:space="0" w:color="000000"/>
            </w:tcBorders>
          </w:tcPr>
          <w:p w14:paraId="625AF941" w14:textId="77777777" w:rsidR="00E26C14" w:rsidRDefault="00CB3576">
            <w:pPr>
              <w:spacing w:after="0" w:line="259" w:lineRule="auto"/>
              <w:ind w:left="0" w:right="35" w:firstLine="0"/>
              <w:jc w:val="right"/>
            </w:pPr>
            <w:r>
              <w:rPr>
                <w:sz w:val="16"/>
              </w:rPr>
              <w:t xml:space="preserve">15 588 </w:t>
            </w:r>
          </w:p>
        </w:tc>
        <w:tc>
          <w:tcPr>
            <w:tcW w:w="1181" w:type="dxa"/>
            <w:tcBorders>
              <w:top w:val="single" w:sz="4" w:space="0" w:color="000000"/>
              <w:left w:val="single" w:sz="4" w:space="0" w:color="000000"/>
              <w:bottom w:val="single" w:sz="4" w:space="0" w:color="000000"/>
              <w:right w:val="single" w:sz="4" w:space="0" w:color="000000"/>
            </w:tcBorders>
          </w:tcPr>
          <w:p w14:paraId="571920FB" w14:textId="77777777" w:rsidR="00E26C14" w:rsidRDefault="00CB3576">
            <w:pPr>
              <w:spacing w:after="0" w:line="259" w:lineRule="auto"/>
              <w:ind w:left="0" w:right="34" w:firstLine="0"/>
              <w:jc w:val="right"/>
            </w:pPr>
            <w:r>
              <w:rPr>
                <w:sz w:val="16"/>
              </w:rPr>
              <w:t xml:space="preserve">14 648 682 </w:t>
            </w:r>
          </w:p>
        </w:tc>
        <w:tc>
          <w:tcPr>
            <w:tcW w:w="820" w:type="dxa"/>
            <w:tcBorders>
              <w:top w:val="single" w:sz="4" w:space="0" w:color="000000"/>
              <w:left w:val="single" w:sz="4" w:space="0" w:color="000000"/>
              <w:bottom w:val="single" w:sz="4" w:space="0" w:color="000000"/>
              <w:right w:val="single" w:sz="4" w:space="0" w:color="000000"/>
            </w:tcBorders>
          </w:tcPr>
          <w:p w14:paraId="7A132C60" w14:textId="77777777" w:rsidR="00E26C14" w:rsidRDefault="00CB3576">
            <w:pPr>
              <w:spacing w:after="0" w:line="259" w:lineRule="auto"/>
              <w:ind w:left="0" w:right="35" w:firstLine="0"/>
              <w:jc w:val="right"/>
            </w:pPr>
            <w:r>
              <w:rPr>
                <w:sz w:val="16"/>
              </w:rPr>
              <w:t xml:space="preserve">1 930 </w:t>
            </w:r>
          </w:p>
        </w:tc>
        <w:tc>
          <w:tcPr>
            <w:tcW w:w="1180" w:type="dxa"/>
            <w:tcBorders>
              <w:top w:val="single" w:sz="4" w:space="0" w:color="000000"/>
              <w:left w:val="single" w:sz="4" w:space="0" w:color="000000"/>
              <w:bottom w:val="single" w:sz="4" w:space="0" w:color="000000"/>
              <w:right w:val="single" w:sz="4" w:space="0" w:color="000000"/>
            </w:tcBorders>
          </w:tcPr>
          <w:p w14:paraId="4C9A4DFE" w14:textId="77777777" w:rsidR="00E26C14" w:rsidRDefault="00CB3576">
            <w:pPr>
              <w:spacing w:after="0" w:line="259" w:lineRule="auto"/>
              <w:ind w:left="0" w:right="34" w:firstLine="0"/>
              <w:jc w:val="right"/>
            </w:pPr>
            <w:r>
              <w:rPr>
                <w:sz w:val="16"/>
              </w:rPr>
              <w:t xml:space="preserve">3 400 310 </w:t>
            </w:r>
          </w:p>
        </w:tc>
        <w:tc>
          <w:tcPr>
            <w:tcW w:w="821" w:type="dxa"/>
            <w:tcBorders>
              <w:top w:val="single" w:sz="4" w:space="0" w:color="000000"/>
              <w:left w:val="single" w:sz="4" w:space="0" w:color="000000"/>
              <w:bottom w:val="single" w:sz="4" w:space="0" w:color="000000"/>
              <w:right w:val="single" w:sz="4" w:space="0" w:color="000000"/>
            </w:tcBorders>
          </w:tcPr>
          <w:p w14:paraId="56AEF17F" w14:textId="77777777" w:rsidR="00E26C14" w:rsidRDefault="00CB3576">
            <w:pPr>
              <w:spacing w:after="0" w:line="259" w:lineRule="auto"/>
              <w:ind w:left="0" w:right="34" w:firstLine="0"/>
              <w:jc w:val="right"/>
            </w:pPr>
            <w:r>
              <w:rPr>
                <w:sz w:val="16"/>
              </w:rPr>
              <w:t xml:space="preserve">17 518 </w:t>
            </w:r>
          </w:p>
        </w:tc>
        <w:tc>
          <w:tcPr>
            <w:tcW w:w="1180" w:type="dxa"/>
            <w:tcBorders>
              <w:top w:val="single" w:sz="4" w:space="0" w:color="000000"/>
              <w:left w:val="single" w:sz="4" w:space="0" w:color="000000"/>
              <w:bottom w:val="single" w:sz="4" w:space="0" w:color="000000"/>
              <w:right w:val="single" w:sz="4" w:space="0" w:color="000000"/>
            </w:tcBorders>
          </w:tcPr>
          <w:p w14:paraId="10738861" w14:textId="77777777" w:rsidR="00E26C14" w:rsidRDefault="00CB3576">
            <w:pPr>
              <w:spacing w:after="0" w:line="259" w:lineRule="auto"/>
              <w:ind w:left="0" w:right="36" w:firstLine="0"/>
              <w:jc w:val="right"/>
            </w:pPr>
            <w:r>
              <w:rPr>
                <w:sz w:val="16"/>
              </w:rPr>
              <w:t xml:space="preserve">18 048 992 </w:t>
            </w:r>
          </w:p>
        </w:tc>
        <w:tc>
          <w:tcPr>
            <w:tcW w:w="788" w:type="dxa"/>
            <w:tcBorders>
              <w:top w:val="single" w:sz="4" w:space="0" w:color="000000"/>
              <w:left w:val="single" w:sz="4" w:space="0" w:color="000000"/>
              <w:bottom w:val="single" w:sz="4" w:space="0" w:color="000000"/>
              <w:right w:val="single" w:sz="4" w:space="0" w:color="000000"/>
            </w:tcBorders>
          </w:tcPr>
          <w:p w14:paraId="3B43B2A7" w14:textId="77777777" w:rsidR="00E26C14" w:rsidRDefault="00CB3576">
            <w:pPr>
              <w:spacing w:after="0" w:line="259" w:lineRule="auto"/>
              <w:ind w:left="0" w:right="36" w:firstLine="0"/>
              <w:jc w:val="right"/>
            </w:pPr>
            <w:r>
              <w:rPr>
                <w:sz w:val="16"/>
              </w:rPr>
              <w:t xml:space="preserve">35 </w:t>
            </w:r>
          </w:p>
        </w:tc>
      </w:tr>
      <w:tr w:rsidR="00E26C14" w14:paraId="4C0A332E" w14:textId="77777777">
        <w:trPr>
          <w:trHeight w:val="251"/>
        </w:trPr>
        <w:tc>
          <w:tcPr>
            <w:tcW w:w="420" w:type="dxa"/>
            <w:tcBorders>
              <w:top w:val="single" w:sz="4" w:space="0" w:color="000000"/>
              <w:left w:val="single" w:sz="4" w:space="0" w:color="000000"/>
              <w:bottom w:val="single" w:sz="4" w:space="0" w:color="000000"/>
              <w:right w:val="single" w:sz="4" w:space="0" w:color="000000"/>
            </w:tcBorders>
          </w:tcPr>
          <w:p w14:paraId="653DEB38" w14:textId="77777777" w:rsidR="00E26C14" w:rsidRDefault="00CB3576">
            <w:pPr>
              <w:spacing w:after="0" w:line="259" w:lineRule="auto"/>
              <w:ind w:left="0" w:right="38" w:firstLine="0"/>
              <w:jc w:val="right"/>
            </w:pPr>
            <w:r>
              <w:rPr>
                <w:sz w:val="16"/>
              </w:rPr>
              <w:t xml:space="preserve">16 </w:t>
            </w:r>
          </w:p>
        </w:tc>
        <w:tc>
          <w:tcPr>
            <w:tcW w:w="1666" w:type="dxa"/>
            <w:tcBorders>
              <w:top w:val="single" w:sz="4" w:space="0" w:color="000000"/>
              <w:left w:val="single" w:sz="4" w:space="0" w:color="000000"/>
              <w:bottom w:val="single" w:sz="4" w:space="0" w:color="000000"/>
              <w:right w:val="single" w:sz="4" w:space="0" w:color="000000"/>
            </w:tcBorders>
          </w:tcPr>
          <w:p w14:paraId="1375B0E4" w14:textId="77777777" w:rsidR="00E26C14" w:rsidRDefault="00CB3576">
            <w:pPr>
              <w:spacing w:after="0" w:line="259" w:lineRule="auto"/>
              <w:ind w:left="0" w:firstLine="0"/>
            </w:pPr>
            <w:r>
              <w:rPr>
                <w:sz w:val="16"/>
              </w:rPr>
              <w:t xml:space="preserve">zachodniopomorskie </w:t>
            </w:r>
          </w:p>
        </w:tc>
        <w:tc>
          <w:tcPr>
            <w:tcW w:w="919" w:type="dxa"/>
            <w:tcBorders>
              <w:top w:val="single" w:sz="4" w:space="0" w:color="000000"/>
              <w:left w:val="single" w:sz="4" w:space="0" w:color="000000"/>
              <w:bottom w:val="single" w:sz="4" w:space="0" w:color="000000"/>
              <w:right w:val="single" w:sz="4" w:space="0" w:color="000000"/>
            </w:tcBorders>
          </w:tcPr>
          <w:p w14:paraId="250FE3BC" w14:textId="77777777" w:rsidR="00E26C14" w:rsidRDefault="00CB3576">
            <w:pPr>
              <w:spacing w:after="0" w:line="259" w:lineRule="auto"/>
              <w:ind w:left="0" w:right="34" w:firstLine="0"/>
              <w:jc w:val="right"/>
            </w:pPr>
            <w:r>
              <w:rPr>
                <w:sz w:val="16"/>
              </w:rPr>
              <w:t xml:space="preserve">6 675 </w:t>
            </w:r>
          </w:p>
        </w:tc>
        <w:tc>
          <w:tcPr>
            <w:tcW w:w="1181" w:type="dxa"/>
            <w:tcBorders>
              <w:top w:val="single" w:sz="4" w:space="0" w:color="000000"/>
              <w:left w:val="single" w:sz="4" w:space="0" w:color="000000"/>
              <w:bottom w:val="single" w:sz="4" w:space="0" w:color="000000"/>
              <w:right w:val="single" w:sz="4" w:space="0" w:color="000000"/>
            </w:tcBorders>
          </w:tcPr>
          <w:p w14:paraId="6DA07305" w14:textId="77777777" w:rsidR="00E26C14" w:rsidRDefault="00CB3576">
            <w:pPr>
              <w:spacing w:after="0" w:line="259" w:lineRule="auto"/>
              <w:ind w:left="0" w:right="34" w:firstLine="0"/>
              <w:jc w:val="right"/>
            </w:pPr>
            <w:r>
              <w:rPr>
                <w:sz w:val="16"/>
              </w:rPr>
              <w:t xml:space="preserve">8 430 365 </w:t>
            </w:r>
          </w:p>
        </w:tc>
        <w:tc>
          <w:tcPr>
            <w:tcW w:w="820" w:type="dxa"/>
            <w:tcBorders>
              <w:top w:val="single" w:sz="4" w:space="0" w:color="000000"/>
              <w:left w:val="single" w:sz="4" w:space="0" w:color="000000"/>
              <w:bottom w:val="single" w:sz="4" w:space="0" w:color="000000"/>
              <w:right w:val="single" w:sz="4" w:space="0" w:color="000000"/>
            </w:tcBorders>
          </w:tcPr>
          <w:p w14:paraId="3F696AD9" w14:textId="77777777" w:rsidR="00E26C14" w:rsidRDefault="00CB3576">
            <w:pPr>
              <w:spacing w:after="0" w:line="259" w:lineRule="auto"/>
              <w:ind w:left="0" w:right="35" w:firstLine="0"/>
              <w:jc w:val="right"/>
            </w:pPr>
            <w:r>
              <w:rPr>
                <w:sz w:val="16"/>
              </w:rPr>
              <w:t xml:space="preserve">813 </w:t>
            </w:r>
          </w:p>
        </w:tc>
        <w:tc>
          <w:tcPr>
            <w:tcW w:w="1180" w:type="dxa"/>
            <w:tcBorders>
              <w:top w:val="single" w:sz="4" w:space="0" w:color="000000"/>
              <w:left w:val="single" w:sz="4" w:space="0" w:color="000000"/>
              <w:bottom w:val="single" w:sz="4" w:space="0" w:color="000000"/>
              <w:right w:val="single" w:sz="4" w:space="0" w:color="000000"/>
            </w:tcBorders>
          </w:tcPr>
          <w:p w14:paraId="4A34CD30" w14:textId="77777777" w:rsidR="00E26C14" w:rsidRDefault="00CB3576">
            <w:pPr>
              <w:spacing w:after="0" w:line="259" w:lineRule="auto"/>
              <w:ind w:left="0" w:right="34" w:firstLine="0"/>
              <w:jc w:val="right"/>
            </w:pPr>
            <w:r>
              <w:rPr>
                <w:sz w:val="16"/>
              </w:rPr>
              <w:t xml:space="preserve">1 852 828 </w:t>
            </w:r>
          </w:p>
        </w:tc>
        <w:tc>
          <w:tcPr>
            <w:tcW w:w="821" w:type="dxa"/>
            <w:tcBorders>
              <w:top w:val="single" w:sz="4" w:space="0" w:color="000000"/>
              <w:left w:val="single" w:sz="4" w:space="0" w:color="000000"/>
              <w:bottom w:val="single" w:sz="4" w:space="0" w:color="000000"/>
              <w:right w:val="single" w:sz="4" w:space="0" w:color="000000"/>
            </w:tcBorders>
          </w:tcPr>
          <w:p w14:paraId="66B099C7" w14:textId="77777777" w:rsidR="00E26C14" w:rsidRDefault="00CB3576">
            <w:pPr>
              <w:spacing w:after="0" w:line="259" w:lineRule="auto"/>
              <w:ind w:left="0" w:right="34" w:firstLine="0"/>
              <w:jc w:val="right"/>
            </w:pPr>
            <w:r>
              <w:rPr>
                <w:sz w:val="16"/>
              </w:rPr>
              <w:t xml:space="preserve">7 488 </w:t>
            </w:r>
          </w:p>
        </w:tc>
        <w:tc>
          <w:tcPr>
            <w:tcW w:w="1180" w:type="dxa"/>
            <w:tcBorders>
              <w:top w:val="single" w:sz="4" w:space="0" w:color="000000"/>
              <w:left w:val="single" w:sz="4" w:space="0" w:color="000000"/>
              <w:bottom w:val="single" w:sz="4" w:space="0" w:color="000000"/>
              <w:right w:val="single" w:sz="4" w:space="0" w:color="000000"/>
            </w:tcBorders>
          </w:tcPr>
          <w:p w14:paraId="2008645A" w14:textId="77777777" w:rsidR="00E26C14" w:rsidRDefault="00CB3576">
            <w:pPr>
              <w:spacing w:after="0" w:line="259" w:lineRule="auto"/>
              <w:ind w:left="0" w:right="36" w:firstLine="0"/>
              <w:jc w:val="right"/>
            </w:pPr>
            <w:r>
              <w:rPr>
                <w:sz w:val="16"/>
              </w:rPr>
              <w:t xml:space="preserve">10 283 193 </w:t>
            </w:r>
          </w:p>
        </w:tc>
        <w:tc>
          <w:tcPr>
            <w:tcW w:w="788" w:type="dxa"/>
            <w:tcBorders>
              <w:top w:val="single" w:sz="4" w:space="0" w:color="000000"/>
              <w:left w:val="single" w:sz="4" w:space="0" w:color="000000"/>
              <w:bottom w:val="single" w:sz="4" w:space="0" w:color="000000"/>
              <w:right w:val="single" w:sz="4" w:space="0" w:color="000000"/>
            </w:tcBorders>
          </w:tcPr>
          <w:p w14:paraId="7CFE8A3D" w14:textId="77777777" w:rsidR="00E26C14" w:rsidRDefault="00CB3576">
            <w:pPr>
              <w:spacing w:after="0" w:line="259" w:lineRule="auto"/>
              <w:ind w:left="0" w:right="36" w:firstLine="0"/>
              <w:jc w:val="right"/>
            </w:pPr>
            <w:r>
              <w:rPr>
                <w:sz w:val="16"/>
              </w:rPr>
              <w:t xml:space="preserve">21 </w:t>
            </w:r>
          </w:p>
        </w:tc>
      </w:tr>
      <w:tr w:rsidR="00E26C14" w14:paraId="07001042" w14:textId="77777777">
        <w:trPr>
          <w:trHeight w:val="247"/>
        </w:trPr>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3E5A50A4" w14:textId="77777777" w:rsidR="00E26C14" w:rsidRDefault="00CB3576">
            <w:pPr>
              <w:spacing w:after="0" w:line="259" w:lineRule="auto"/>
              <w:ind w:left="0" w:right="1" w:firstLine="0"/>
              <w:jc w:val="center"/>
            </w:pPr>
            <w:r>
              <w:rPr>
                <w:sz w:val="16"/>
              </w:rPr>
              <w:t xml:space="preserve">  </w:t>
            </w:r>
          </w:p>
        </w:tc>
        <w:tc>
          <w:tcPr>
            <w:tcW w:w="1666" w:type="dxa"/>
            <w:tcBorders>
              <w:top w:val="single" w:sz="4" w:space="0" w:color="000000"/>
              <w:left w:val="single" w:sz="4" w:space="0" w:color="000000"/>
              <w:bottom w:val="single" w:sz="4" w:space="0" w:color="000000"/>
              <w:right w:val="single" w:sz="4" w:space="0" w:color="000000"/>
            </w:tcBorders>
            <w:shd w:val="clear" w:color="auto" w:fill="FFFFCC"/>
          </w:tcPr>
          <w:p w14:paraId="29D470C2" w14:textId="77777777" w:rsidR="00E26C14" w:rsidRDefault="00CB3576">
            <w:pPr>
              <w:spacing w:after="0" w:line="259" w:lineRule="auto"/>
              <w:ind w:left="0" w:firstLine="0"/>
            </w:pPr>
            <w:r>
              <w:rPr>
                <w:b/>
                <w:sz w:val="16"/>
              </w:rPr>
              <w:t xml:space="preserve">Ogółem </w:t>
            </w:r>
          </w:p>
        </w:tc>
        <w:tc>
          <w:tcPr>
            <w:tcW w:w="919" w:type="dxa"/>
            <w:tcBorders>
              <w:top w:val="single" w:sz="4" w:space="0" w:color="000000"/>
              <w:left w:val="single" w:sz="4" w:space="0" w:color="000000"/>
              <w:bottom w:val="single" w:sz="4" w:space="0" w:color="000000"/>
              <w:right w:val="single" w:sz="4" w:space="0" w:color="000000"/>
            </w:tcBorders>
            <w:shd w:val="clear" w:color="auto" w:fill="FFFFCC"/>
          </w:tcPr>
          <w:p w14:paraId="55F67966" w14:textId="77777777" w:rsidR="00E26C14" w:rsidRDefault="00CB3576">
            <w:pPr>
              <w:spacing w:after="0" w:line="259" w:lineRule="auto"/>
              <w:ind w:left="0" w:right="35" w:firstLine="0"/>
              <w:jc w:val="right"/>
            </w:pPr>
            <w:r>
              <w:rPr>
                <w:sz w:val="16"/>
              </w:rPr>
              <w:t>178 285</w:t>
            </w:r>
            <w:r>
              <w:rPr>
                <w:b/>
                <w:sz w:val="16"/>
              </w:rPr>
              <w:t xml:space="preserve"> </w:t>
            </w:r>
          </w:p>
        </w:tc>
        <w:tc>
          <w:tcPr>
            <w:tcW w:w="1181" w:type="dxa"/>
            <w:tcBorders>
              <w:top w:val="single" w:sz="4" w:space="0" w:color="000000"/>
              <w:left w:val="single" w:sz="4" w:space="0" w:color="000000"/>
              <w:bottom w:val="single" w:sz="4" w:space="0" w:color="000000"/>
              <w:right w:val="single" w:sz="4" w:space="0" w:color="000000"/>
            </w:tcBorders>
            <w:shd w:val="clear" w:color="auto" w:fill="FFFFCC"/>
          </w:tcPr>
          <w:p w14:paraId="6B9C1D5C" w14:textId="77777777" w:rsidR="00E26C14" w:rsidRDefault="00CB3576">
            <w:pPr>
              <w:spacing w:after="0" w:line="259" w:lineRule="auto"/>
              <w:ind w:left="0" w:right="34" w:firstLine="0"/>
              <w:jc w:val="right"/>
            </w:pPr>
            <w:r>
              <w:rPr>
                <w:sz w:val="16"/>
              </w:rPr>
              <w:t>189 129 591</w:t>
            </w:r>
            <w:r>
              <w:rPr>
                <w:b/>
                <w:sz w:val="16"/>
              </w:rPr>
              <w:t xml:space="preserve"> </w:t>
            </w:r>
          </w:p>
        </w:tc>
        <w:tc>
          <w:tcPr>
            <w:tcW w:w="820" w:type="dxa"/>
            <w:tcBorders>
              <w:top w:val="single" w:sz="4" w:space="0" w:color="000000"/>
              <w:left w:val="single" w:sz="4" w:space="0" w:color="000000"/>
              <w:bottom w:val="single" w:sz="4" w:space="0" w:color="000000"/>
              <w:right w:val="single" w:sz="4" w:space="0" w:color="000000"/>
            </w:tcBorders>
            <w:shd w:val="clear" w:color="auto" w:fill="FFFFCC"/>
          </w:tcPr>
          <w:p w14:paraId="5F1F546C" w14:textId="77777777" w:rsidR="00E26C14" w:rsidRDefault="00CB3576">
            <w:pPr>
              <w:spacing w:after="0" w:line="259" w:lineRule="auto"/>
              <w:ind w:left="0" w:right="35" w:firstLine="0"/>
              <w:jc w:val="right"/>
            </w:pPr>
            <w:r>
              <w:rPr>
                <w:sz w:val="16"/>
              </w:rPr>
              <w:t>22 151</w:t>
            </w:r>
            <w:r>
              <w:rPr>
                <w:b/>
                <w:sz w:val="16"/>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auto" w:fill="FFFFCC"/>
          </w:tcPr>
          <w:p w14:paraId="4FF692C4" w14:textId="77777777" w:rsidR="00E26C14" w:rsidRDefault="00CB3576">
            <w:pPr>
              <w:spacing w:after="0" w:line="259" w:lineRule="auto"/>
              <w:ind w:left="0" w:right="34" w:firstLine="0"/>
              <w:jc w:val="right"/>
            </w:pPr>
            <w:r>
              <w:rPr>
                <w:sz w:val="16"/>
              </w:rPr>
              <w:t>41 884 110</w:t>
            </w:r>
            <w:r>
              <w:rPr>
                <w:b/>
                <w:sz w:val="16"/>
              </w:rPr>
              <w:t xml:space="preserve"> </w:t>
            </w:r>
          </w:p>
        </w:tc>
        <w:tc>
          <w:tcPr>
            <w:tcW w:w="821" w:type="dxa"/>
            <w:tcBorders>
              <w:top w:val="single" w:sz="4" w:space="0" w:color="000000"/>
              <w:left w:val="single" w:sz="4" w:space="0" w:color="000000"/>
              <w:bottom w:val="single" w:sz="4" w:space="0" w:color="000000"/>
              <w:right w:val="single" w:sz="4" w:space="0" w:color="000000"/>
            </w:tcBorders>
            <w:shd w:val="clear" w:color="auto" w:fill="FFFFCC"/>
          </w:tcPr>
          <w:p w14:paraId="416959BF" w14:textId="77777777" w:rsidR="00E26C14" w:rsidRDefault="00CB3576">
            <w:pPr>
              <w:spacing w:after="0" w:line="259" w:lineRule="auto"/>
              <w:ind w:left="0" w:right="34" w:firstLine="0"/>
              <w:jc w:val="right"/>
            </w:pPr>
            <w:r>
              <w:rPr>
                <w:sz w:val="16"/>
              </w:rPr>
              <w:t>200 436</w:t>
            </w:r>
            <w:r>
              <w:rPr>
                <w:b/>
                <w:sz w:val="16"/>
              </w:rP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auto" w:fill="FFFFCC"/>
          </w:tcPr>
          <w:p w14:paraId="01A4C77C" w14:textId="77777777" w:rsidR="00E26C14" w:rsidRDefault="00CB3576">
            <w:pPr>
              <w:spacing w:after="0" w:line="259" w:lineRule="auto"/>
              <w:ind w:left="0" w:right="36" w:firstLine="0"/>
              <w:jc w:val="right"/>
            </w:pPr>
            <w:r>
              <w:rPr>
                <w:sz w:val="16"/>
              </w:rPr>
              <w:t>231 013 701</w:t>
            </w:r>
            <w:r>
              <w:rPr>
                <w:b/>
                <w:sz w:val="16"/>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14:paraId="2985A462" w14:textId="77777777" w:rsidR="00E26C14" w:rsidRDefault="00CB3576">
            <w:pPr>
              <w:spacing w:after="0" w:line="259" w:lineRule="auto"/>
              <w:ind w:left="0" w:right="34" w:firstLine="0"/>
              <w:jc w:val="right"/>
            </w:pPr>
            <w:r>
              <w:rPr>
                <w:b/>
                <w:sz w:val="16"/>
              </w:rPr>
              <w:t xml:space="preserve">380 </w:t>
            </w:r>
          </w:p>
        </w:tc>
      </w:tr>
    </w:tbl>
    <w:p w14:paraId="287C6BFD" w14:textId="77777777" w:rsidR="00E26C14" w:rsidRDefault="00CB3576">
      <w:pPr>
        <w:spacing w:after="237" w:line="259" w:lineRule="auto"/>
        <w:ind w:left="65" w:firstLine="0"/>
      </w:pPr>
      <w:r>
        <w:rPr>
          <w:b/>
          <w:sz w:val="22"/>
        </w:rPr>
        <w:t xml:space="preserve"> </w:t>
      </w:r>
    </w:p>
    <w:p w14:paraId="484786FD" w14:textId="77777777" w:rsidR="00E26C14" w:rsidRDefault="00CB3576">
      <w:pPr>
        <w:spacing w:after="4" w:line="268" w:lineRule="auto"/>
        <w:ind w:left="75"/>
      </w:pPr>
      <w:r>
        <w:rPr>
          <w:b/>
        </w:rPr>
        <w:t xml:space="preserve">Tabela nr 42 </w:t>
      </w:r>
      <w:r>
        <w:rPr>
          <w:b/>
        </w:rPr>
        <w:t xml:space="preserve">Środki wydatkowane na dofinansowanie zaopatrzenia w sprzęt rehabilitacyjny dla osób prawnych i jednostek organizacyjnych nie posiadających osobowości prawnej. </w:t>
      </w:r>
    </w:p>
    <w:tbl>
      <w:tblPr>
        <w:tblStyle w:val="TableGrid"/>
        <w:tblW w:w="7077" w:type="dxa"/>
        <w:tblInd w:w="1064" w:type="dxa"/>
        <w:tblCellMar>
          <w:top w:w="37" w:type="dxa"/>
          <w:left w:w="68" w:type="dxa"/>
          <w:bottom w:w="0" w:type="dxa"/>
          <w:right w:w="32" w:type="dxa"/>
        </w:tblCellMar>
        <w:tblLook w:val="04A0" w:firstRow="1" w:lastRow="0" w:firstColumn="1" w:lastColumn="0" w:noHBand="0" w:noVBand="1"/>
      </w:tblPr>
      <w:tblGrid>
        <w:gridCol w:w="302"/>
        <w:gridCol w:w="1678"/>
        <w:gridCol w:w="1256"/>
        <w:gridCol w:w="1440"/>
        <w:gridCol w:w="1440"/>
        <w:gridCol w:w="961"/>
      </w:tblGrid>
      <w:tr w:rsidR="00E26C14" w14:paraId="5E664608" w14:textId="77777777">
        <w:trPr>
          <w:trHeight w:val="683"/>
        </w:trPr>
        <w:tc>
          <w:tcPr>
            <w:tcW w:w="30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B127155" w14:textId="77777777" w:rsidR="00E26C14" w:rsidRDefault="00CB3576">
            <w:pPr>
              <w:spacing w:after="0" w:line="259" w:lineRule="auto"/>
              <w:ind w:left="2" w:firstLine="0"/>
            </w:pPr>
            <w:r>
              <w:rPr>
                <w:sz w:val="16"/>
              </w:rPr>
              <w:t xml:space="preserve">Nr </w:t>
            </w:r>
          </w:p>
        </w:tc>
        <w:tc>
          <w:tcPr>
            <w:tcW w:w="1678"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0D92D519" w14:textId="77777777" w:rsidR="00E26C14" w:rsidRDefault="00CB3576">
            <w:pPr>
              <w:spacing w:after="0" w:line="259" w:lineRule="auto"/>
              <w:ind w:left="0" w:right="38" w:firstLine="0"/>
              <w:jc w:val="center"/>
            </w:pPr>
            <w:r>
              <w:rPr>
                <w:sz w:val="16"/>
              </w:rPr>
              <w:t>Wg województw</w:t>
            </w:r>
            <w:r>
              <w:rPr>
                <w:sz w:val="16"/>
              </w:rPr>
              <w:t xml:space="preserve"> </w:t>
            </w:r>
          </w:p>
        </w:tc>
        <w:tc>
          <w:tcPr>
            <w:tcW w:w="5097" w:type="dxa"/>
            <w:gridSpan w:val="4"/>
            <w:tcBorders>
              <w:top w:val="single" w:sz="4" w:space="0" w:color="000000"/>
              <w:left w:val="single" w:sz="4" w:space="0" w:color="000000"/>
              <w:bottom w:val="single" w:sz="4" w:space="0" w:color="000000"/>
              <w:right w:val="single" w:sz="4" w:space="0" w:color="000000"/>
            </w:tcBorders>
            <w:shd w:val="clear" w:color="auto" w:fill="FFFFCC"/>
          </w:tcPr>
          <w:p w14:paraId="5505E670" w14:textId="77777777" w:rsidR="00E26C14" w:rsidRDefault="00CB3576">
            <w:pPr>
              <w:spacing w:after="0" w:line="259" w:lineRule="auto"/>
              <w:ind w:left="0" w:firstLine="0"/>
              <w:jc w:val="center"/>
            </w:pPr>
            <w:r>
              <w:rPr>
                <w:sz w:val="16"/>
              </w:rPr>
              <w:t xml:space="preserve">Środki wydatkowane na dofinansowanie zaopatrzenia w sprzęt </w:t>
            </w:r>
            <w:r>
              <w:rPr>
                <w:sz w:val="16"/>
              </w:rPr>
              <w:t xml:space="preserve">rehabilitacyjny dla </w:t>
            </w:r>
            <w:r>
              <w:rPr>
                <w:sz w:val="16"/>
              </w:rPr>
              <w:t>osób prawnych i jednostek organizacyjnych nie posiadających osobowości prawnej w 20</w:t>
            </w:r>
            <w:r>
              <w:rPr>
                <w:sz w:val="16"/>
              </w:rPr>
              <w:t xml:space="preserve">21 r. </w:t>
            </w:r>
          </w:p>
        </w:tc>
      </w:tr>
      <w:tr w:rsidR="00E26C14" w14:paraId="304B6B0A" w14:textId="77777777">
        <w:trPr>
          <w:trHeight w:val="457"/>
        </w:trPr>
        <w:tc>
          <w:tcPr>
            <w:tcW w:w="0" w:type="auto"/>
            <w:vMerge/>
            <w:tcBorders>
              <w:top w:val="nil"/>
              <w:left w:val="single" w:sz="4" w:space="0" w:color="000000"/>
              <w:bottom w:val="single" w:sz="4" w:space="0" w:color="000000"/>
              <w:right w:val="single" w:sz="4" w:space="0" w:color="000000"/>
            </w:tcBorders>
          </w:tcPr>
          <w:p w14:paraId="1499779A"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E8E087D" w14:textId="77777777" w:rsidR="00E26C14" w:rsidRDefault="00E26C14">
            <w:pPr>
              <w:spacing w:after="160" w:line="259" w:lineRule="auto"/>
              <w:ind w:left="0" w:firstLine="0"/>
            </w:pPr>
          </w:p>
        </w:tc>
        <w:tc>
          <w:tcPr>
            <w:tcW w:w="1256" w:type="dxa"/>
            <w:tcBorders>
              <w:top w:val="single" w:sz="4" w:space="0" w:color="000000"/>
              <w:left w:val="single" w:sz="4" w:space="0" w:color="000000"/>
              <w:bottom w:val="single" w:sz="4" w:space="0" w:color="000000"/>
              <w:right w:val="single" w:sz="4" w:space="0" w:color="000000"/>
            </w:tcBorders>
            <w:shd w:val="clear" w:color="auto" w:fill="FFFFCC"/>
          </w:tcPr>
          <w:p w14:paraId="09E8906F" w14:textId="77777777" w:rsidR="00E26C14" w:rsidRDefault="00CB3576">
            <w:pPr>
              <w:spacing w:after="0" w:line="259" w:lineRule="auto"/>
              <w:ind w:left="66" w:right="106" w:firstLine="0"/>
              <w:jc w:val="center"/>
            </w:pPr>
            <w:r>
              <w:rPr>
                <w:sz w:val="16"/>
              </w:rPr>
              <w:t xml:space="preserve">na rzecz  </w:t>
            </w:r>
            <w:r>
              <w:rPr>
                <w:sz w:val="16"/>
              </w:rPr>
              <w:t>osób dorosłych</w:t>
            </w:r>
            <w:r>
              <w:rPr>
                <w:sz w:val="1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39F9B0D1" w14:textId="77777777" w:rsidR="00E26C14" w:rsidRDefault="00CB3576">
            <w:pPr>
              <w:spacing w:after="14" w:line="259" w:lineRule="auto"/>
              <w:ind w:left="0" w:right="34" w:firstLine="0"/>
              <w:jc w:val="center"/>
            </w:pPr>
            <w:r>
              <w:rPr>
                <w:sz w:val="16"/>
              </w:rPr>
              <w:t xml:space="preserve">na rzecz dzieci  </w:t>
            </w:r>
          </w:p>
          <w:p w14:paraId="3B010822" w14:textId="77777777" w:rsidR="00E26C14" w:rsidRDefault="00CB3576">
            <w:pPr>
              <w:spacing w:after="0" w:line="259" w:lineRule="auto"/>
              <w:ind w:left="0" w:right="34" w:firstLine="0"/>
              <w:jc w:val="center"/>
            </w:pPr>
            <w:r>
              <w:rPr>
                <w:sz w:val="16"/>
              </w:rPr>
              <w:t>i młodzieży</w:t>
            </w:r>
            <w:r>
              <w:rPr>
                <w:sz w:val="16"/>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1A1E1C2" w14:textId="77777777" w:rsidR="00E26C14" w:rsidRDefault="00CB3576">
            <w:pPr>
              <w:spacing w:after="0" w:line="259" w:lineRule="auto"/>
              <w:ind w:left="0" w:right="33" w:firstLine="0"/>
              <w:jc w:val="center"/>
            </w:pPr>
            <w:r>
              <w:rPr>
                <w:sz w:val="16"/>
              </w:rPr>
              <w:t xml:space="preserve">razem </w:t>
            </w:r>
          </w:p>
        </w:tc>
        <w:tc>
          <w:tcPr>
            <w:tcW w:w="961" w:type="dxa"/>
            <w:tcBorders>
              <w:top w:val="single" w:sz="4" w:space="0" w:color="000000"/>
              <w:left w:val="single" w:sz="4" w:space="0" w:color="000000"/>
              <w:bottom w:val="single" w:sz="4" w:space="0" w:color="000000"/>
              <w:right w:val="single" w:sz="4" w:space="0" w:color="000000"/>
            </w:tcBorders>
            <w:shd w:val="clear" w:color="auto" w:fill="FFFFCC"/>
          </w:tcPr>
          <w:p w14:paraId="2A5EAE6A" w14:textId="77777777" w:rsidR="00E26C14" w:rsidRDefault="00CB3576">
            <w:pPr>
              <w:spacing w:after="14" w:line="259" w:lineRule="auto"/>
              <w:ind w:left="0" w:right="34" w:firstLine="0"/>
              <w:jc w:val="center"/>
            </w:pPr>
            <w:r>
              <w:rPr>
                <w:sz w:val="16"/>
              </w:rPr>
              <w:t xml:space="preserve">liczba </w:t>
            </w:r>
          </w:p>
          <w:p w14:paraId="0D55D14F" w14:textId="77777777" w:rsidR="00E26C14" w:rsidRDefault="00CB3576">
            <w:pPr>
              <w:spacing w:after="0" w:line="259" w:lineRule="auto"/>
              <w:ind w:left="0" w:right="35" w:firstLine="0"/>
              <w:jc w:val="center"/>
            </w:pPr>
            <w:r>
              <w:rPr>
                <w:sz w:val="16"/>
              </w:rPr>
              <w:t>powiatów</w:t>
            </w:r>
            <w:r>
              <w:rPr>
                <w:sz w:val="16"/>
              </w:rPr>
              <w:t xml:space="preserve"> </w:t>
            </w:r>
          </w:p>
        </w:tc>
      </w:tr>
      <w:tr w:rsidR="00E26C14" w14:paraId="5A5E53B8" w14:textId="77777777">
        <w:trPr>
          <w:trHeight w:val="251"/>
        </w:trPr>
        <w:tc>
          <w:tcPr>
            <w:tcW w:w="301" w:type="dxa"/>
            <w:tcBorders>
              <w:top w:val="single" w:sz="4" w:space="0" w:color="000000"/>
              <w:left w:val="single" w:sz="4" w:space="0" w:color="000000"/>
              <w:bottom w:val="single" w:sz="4" w:space="0" w:color="000000"/>
              <w:right w:val="single" w:sz="4" w:space="0" w:color="000000"/>
            </w:tcBorders>
          </w:tcPr>
          <w:p w14:paraId="58561FF8" w14:textId="77777777" w:rsidR="00E26C14" w:rsidRDefault="00CB3576">
            <w:pPr>
              <w:spacing w:after="0" w:line="259" w:lineRule="auto"/>
              <w:ind w:left="0" w:right="38" w:firstLine="0"/>
              <w:jc w:val="right"/>
            </w:pPr>
            <w:r>
              <w:rPr>
                <w:sz w:val="16"/>
              </w:rPr>
              <w:t xml:space="preserve">1 </w:t>
            </w:r>
          </w:p>
        </w:tc>
        <w:tc>
          <w:tcPr>
            <w:tcW w:w="1678" w:type="dxa"/>
            <w:tcBorders>
              <w:top w:val="single" w:sz="4" w:space="0" w:color="000000"/>
              <w:left w:val="single" w:sz="4" w:space="0" w:color="000000"/>
              <w:bottom w:val="single" w:sz="4" w:space="0" w:color="000000"/>
              <w:right w:val="single" w:sz="4" w:space="0" w:color="000000"/>
            </w:tcBorders>
          </w:tcPr>
          <w:p w14:paraId="7B1555EA" w14:textId="77777777" w:rsidR="00E26C14" w:rsidRDefault="00CB3576">
            <w:pPr>
              <w:spacing w:after="0" w:line="259" w:lineRule="auto"/>
              <w:ind w:left="1" w:firstLine="0"/>
            </w:pPr>
            <w:r>
              <w:rPr>
                <w:sz w:val="16"/>
              </w:rPr>
              <w:t>dolnośląskie</w:t>
            </w:r>
            <w:r>
              <w:rPr>
                <w:sz w:val="16"/>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7C8DF6A1" w14:textId="77777777" w:rsidR="00E26C14" w:rsidRDefault="00CB3576">
            <w:pPr>
              <w:spacing w:after="0" w:line="259" w:lineRule="auto"/>
              <w:ind w:left="0" w:right="36" w:firstLine="0"/>
              <w:jc w:val="right"/>
            </w:pPr>
            <w:r>
              <w:rPr>
                <w:sz w:val="16"/>
              </w:rPr>
              <w:t xml:space="preserve">90 329 </w:t>
            </w:r>
          </w:p>
        </w:tc>
        <w:tc>
          <w:tcPr>
            <w:tcW w:w="1440" w:type="dxa"/>
            <w:tcBorders>
              <w:top w:val="single" w:sz="4" w:space="0" w:color="000000"/>
              <w:left w:val="single" w:sz="4" w:space="0" w:color="000000"/>
              <w:bottom w:val="single" w:sz="4" w:space="0" w:color="000000"/>
              <w:right w:val="single" w:sz="4" w:space="0" w:color="000000"/>
            </w:tcBorders>
          </w:tcPr>
          <w:p w14:paraId="6D3B6BCE" w14:textId="77777777" w:rsidR="00E26C14" w:rsidRDefault="00CB3576">
            <w:pPr>
              <w:spacing w:after="0" w:line="259" w:lineRule="auto"/>
              <w:ind w:left="0" w:right="34" w:firstLine="0"/>
              <w:jc w:val="right"/>
            </w:pPr>
            <w:r>
              <w:rPr>
                <w:sz w:val="16"/>
              </w:rPr>
              <w:t xml:space="preserve">14 000 </w:t>
            </w:r>
          </w:p>
        </w:tc>
        <w:tc>
          <w:tcPr>
            <w:tcW w:w="1440" w:type="dxa"/>
            <w:tcBorders>
              <w:top w:val="single" w:sz="4" w:space="0" w:color="000000"/>
              <w:left w:val="single" w:sz="4" w:space="0" w:color="000000"/>
              <w:bottom w:val="single" w:sz="4" w:space="0" w:color="000000"/>
              <w:right w:val="single" w:sz="4" w:space="0" w:color="000000"/>
            </w:tcBorders>
          </w:tcPr>
          <w:p w14:paraId="1BA3BEA4" w14:textId="77777777" w:rsidR="00E26C14" w:rsidRDefault="00CB3576">
            <w:pPr>
              <w:spacing w:after="0" w:line="259" w:lineRule="auto"/>
              <w:ind w:left="0" w:right="34" w:firstLine="0"/>
              <w:jc w:val="right"/>
            </w:pPr>
            <w:r>
              <w:rPr>
                <w:sz w:val="16"/>
              </w:rPr>
              <w:t xml:space="preserve">104 329 </w:t>
            </w:r>
          </w:p>
        </w:tc>
        <w:tc>
          <w:tcPr>
            <w:tcW w:w="961" w:type="dxa"/>
            <w:tcBorders>
              <w:top w:val="single" w:sz="4" w:space="0" w:color="000000"/>
              <w:left w:val="single" w:sz="4" w:space="0" w:color="000000"/>
              <w:bottom w:val="single" w:sz="4" w:space="0" w:color="000000"/>
              <w:right w:val="single" w:sz="4" w:space="0" w:color="000000"/>
            </w:tcBorders>
          </w:tcPr>
          <w:p w14:paraId="73D55658" w14:textId="77777777" w:rsidR="00E26C14" w:rsidRDefault="00CB3576">
            <w:pPr>
              <w:spacing w:after="0" w:line="259" w:lineRule="auto"/>
              <w:ind w:left="0" w:right="37" w:firstLine="0"/>
              <w:jc w:val="right"/>
            </w:pPr>
            <w:r>
              <w:rPr>
                <w:sz w:val="16"/>
              </w:rPr>
              <w:t xml:space="preserve">5 </w:t>
            </w:r>
          </w:p>
        </w:tc>
      </w:tr>
      <w:tr w:rsidR="00E26C14" w14:paraId="2BB6765D" w14:textId="77777777">
        <w:trPr>
          <w:trHeight w:val="252"/>
        </w:trPr>
        <w:tc>
          <w:tcPr>
            <w:tcW w:w="301" w:type="dxa"/>
            <w:tcBorders>
              <w:top w:val="single" w:sz="4" w:space="0" w:color="000000"/>
              <w:left w:val="single" w:sz="4" w:space="0" w:color="000000"/>
              <w:bottom w:val="single" w:sz="4" w:space="0" w:color="000000"/>
              <w:right w:val="single" w:sz="4" w:space="0" w:color="000000"/>
            </w:tcBorders>
          </w:tcPr>
          <w:p w14:paraId="6FBEAD75" w14:textId="77777777" w:rsidR="00E26C14" w:rsidRDefault="00CB3576">
            <w:pPr>
              <w:spacing w:after="0" w:line="259" w:lineRule="auto"/>
              <w:ind w:left="0" w:right="38" w:firstLine="0"/>
              <w:jc w:val="right"/>
            </w:pPr>
            <w:r>
              <w:rPr>
                <w:sz w:val="16"/>
              </w:rPr>
              <w:t xml:space="preserve">2 </w:t>
            </w:r>
          </w:p>
        </w:tc>
        <w:tc>
          <w:tcPr>
            <w:tcW w:w="1678" w:type="dxa"/>
            <w:tcBorders>
              <w:top w:val="single" w:sz="4" w:space="0" w:color="000000"/>
              <w:left w:val="single" w:sz="4" w:space="0" w:color="000000"/>
              <w:bottom w:val="single" w:sz="4" w:space="0" w:color="000000"/>
              <w:right w:val="single" w:sz="4" w:space="0" w:color="000000"/>
            </w:tcBorders>
          </w:tcPr>
          <w:p w14:paraId="011145C3" w14:textId="77777777" w:rsidR="00E26C14" w:rsidRDefault="00CB3576">
            <w:pPr>
              <w:spacing w:after="0" w:line="259" w:lineRule="auto"/>
              <w:ind w:left="1" w:firstLine="0"/>
            </w:pPr>
            <w:r>
              <w:rPr>
                <w:sz w:val="16"/>
              </w:rPr>
              <w:t xml:space="preserve">kujawsko-pomorskie </w:t>
            </w:r>
          </w:p>
        </w:tc>
        <w:tc>
          <w:tcPr>
            <w:tcW w:w="1256" w:type="dxa"/>
            <w:tcBorders>
              <w:top w:val="single" w:sz="4" w:space="0" w:color="000000"/>
              <w:left w:val="single" w:sz="4" w:space="0" w:color="000000"/>
              <w:bottom w:val="single" w:sz="4" w:space="0" w:color="000000"/>
              <w:right w:val="single" w:sz="4" w:space="0" w:color="000000"/>
            </w:tcBorders>
          </w:tcPr>
          <w:p w14:paraId="0EADFED1" w14:textId="77777777" w:rsidR="00E26C14" w:rsidRDefault="00CB3576">
            <w:pPr>
              <w:spacing w:after="0" w:line="259" w:lineRule="auto"/>
              <w:ind w:left="0" w:right="36" w:firstLine="0"/>
              <w:jc w:val="right"/>
            </w:pPr>
            <w:r>
              <w:rPr>
                <w:sz w:val="16"/>
              </w:rPr>
              <w:t xml:space="preserve">48 807 </w:t>
            </w:r>
          </w:p>
        </w:tc>
        <w:tc>
          <w:tcPr>
            <w:tcW w:w="1440" w:type="dxa"/>
            <w:tcBorders>
              <w:top w:val="single" w:sz="4" w:space="0" w:color="000000"/>
              <w:left w:val="single" w:sz="4" w:space="0" w:color="000000"/>
              <w:bottom w:val="single" w:sz="4" w:space="0" w:color="000000"/>
              <w:right w:val="single" w:sz="4" w:space="0" w:color="000000"/>
            </w:tcBorders>
          </w:tcPr>
          <w:p w14:paraId="44155B83" w14:textId="77777777" w:rsidR="00E26C14" w:rsidRDefault="00CB3576">
            <w:pPr>
              <w:spacing w:after="0" w:line="259" w:lineRule="auto"/>
              <w:ind w:left="0" w:right="37" w:firstLine="0"/>
              <w:jc w:val="right"/>
            </w:pPr>
            <w:r>
              <w:rPr>
                <w:sz w:val="16"/>
              </w:rPr>
              <w:t xml:space="preserve">0 </w:t>
            </w:r>
          </w:p>
        </w:tc>
        <w:tc>
          <w:tcPr>
            <w:tcW w:w="1440" w:type="dxa"/>
            <w:tcBorders>
              <w:top w:val="single" w:sz="4" w:space="0" w:color="000000"/>
              <w:left w:val="single" w:sz="4" w:space="0" w:color="000000"/>
              <w:bottom w:val="single" w:sz="4" w:space="0" w:color="000000"/>
              <w:right w:val="single" w:sz="4" w:space="0" w:color="000000"/>
            </w:tcBorders>
          </w:tcPr>
          <w:p w14:paraId="02648FCA" w14:textId="77777777" w:rsidR="00E26C14" w:rsidRDefault="00CB3576">
            <w:pPr>
              <w:spacing w:after="0" w:line="259" w:lineRule="auto"/>
              <w:ind w:left="0" w:right="34" w:firstLine="0"/>
              <w:jc w:val="right"/>
            </w:pPr>
            <w:r>
              <w:rPr>
                <w:sz w:val="16"/>
              </w:rPr>
              <w:t xml:space="preserve">48 807 </w:t>
            </w:r>
          </w:p>
        </w:tc>
        <w:tc>
          <w:tcPr>
            <w:tcW w:w="961" w:type="dxa"/>
            <w:tcBorders>
              <w:top w:val="single" w:sz="4" w:space="0" w:color="000000"/>
              <w:left w:val="single" w:sz="4" w:space="0" w:color="000000"/>
              <w:bottom w:val="single" w:sz="4" w:space="0" w:color="000000"/>
              <w:right w:val="single" w:sz="4" w:space="0" w:color="000000"/>
            </w:tcBorders>
          </w:tcPr>
          <w:p w14:paraId="66ECF66C" w14:textId="77777777" w:rsidR="00E26C14" w:rsidRDefault="00CB3576">
            <w:pPr>
              <w:spacing w:after="0" w:line="259" w:lineRule="auto"/>
              <w:ind w:left="0" w:right="37" w:firstLine="0"/>
              <w:jc w:val="right"/>
            </w:pPr>
            <w:r>
              <w:rPr>
                <w:sz w:val="16"/>
              </w:rPr>
              <w:t xml:space="preserve">2 </w:t>
            </w:r>
          </w:p>
        </w:tc>
      </w:tr>
      <w:tr w:rsidR="00E26C14" w14:paraId="3BE20AE6"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11E79233" w14:textId="77777777" w:rsidR="00E26C14" w:rsidRDefault="00CB3576">
            <w:pPr>
              <w:spacing w:after="0" w:line="259" w:lineRule="auto"/>
              <w:ind w:left="0" w:right="38" w:firstLine="0"/>
              <w:jc w:val="right"/>
            </w:pPr>
            <w:r>
              <w:rPr>
                <w:sz w:val="16"/>
              </w:rPr>
              <w:t xml:space="preserve">3 </w:t>
            </w:r>
          </w:p>
        </w:tc>
        <w:tc>
          <w:tcPr>
            <w:tcW w:w="1678" w:type="dxa"/>
            <w:tcBorders>
              <w:top w:val="single" w:sz="4" w:space="0" w:color="000000"/>
              <w:left w:val="single" w:sz="4" w:space="0" w:color="000000"/>
              <w:bottom w:val="single" w:sz="4" w:space="0" w:color="000000"/>
              <w:right w:val="single" w:sz="4" w:space="0" w:color="000000"/>
            </w:tcBorders>
          </w:tcPr>
          <w:p w14:paraId="7BE05BC8" w14:textId="77777777" w:rsidR="00E26C14" w:rsidRDefault="00CB3576">
            <w:pPr>
              <w:spacing w:after="0" w:line="259" w:lineRule="auto"/>
              <w:ind w:left="1" w:firstLine="0"/>
            </w:pPr>
            <w:r>
              <w:rPr>
                <w:sz w:val="16"/>
              </w:rPr>
              <w:t xml:space="preserve">lubelskie </w:t>
            </w:r>
          </w:p>
        </w:tc>
        <w:tc>
          <w:tcPr>
            <w:tcW w:w="1256" w:type="dxa"/>
            <w:tcBorders>
              <w:top w:val="single" w:sz="4" w:space="0" w:color="000000"/>
              <w:left w:val="single" w:sz="4" w:space="0" w:color="000000"/>
              <w:bottom w:val="single" w:sz="4" w:space="0" w:color="000000"/>
              <w:right w:val="single" w:sz="4" w:space="0" w:color="000000"/>
            </w:tcBorders>
          </w:tcPr>
          <w:p w14:paraId="692DFCC4" w14:textId="77777777" w:rsidR="00E26C14" w:rsidRDefault="00CB3576">
            <w:pPr>
              <w:spacing w:after="0" w:line="259" w:lineRule="auto"/>
              <w:ind w:left="0" w:right="36" w:firstLine="0"/>
              <w:jc w:val="right"/>
            </w:pPr>
            <w:r>
              <w:rPr>
                <w:sz w:val="16"/>
              </w:rPr>
              <w:t xml:space="preserve">18 840 </w:t>
            </w:r>
          </w:p>
        </w:tc>
        <w:tc>
          <w:tcPr>
            <w:tcW w:w="1440" w:type="dxa"/>
            <w:tcBorders>
              <w:top w:val="single" w:sz="4" w:space="0" w:color="000000"/>
              <w:left w:val="single" w:sz="4" w:space="0" w:color="000000"/>
              <w:bottom w:val="single" w:sz="4" w:space="0" w:color="000000"/>
              <w:right w:val="single" w:sz="4" w:space="0" w:color="000000"/>
            </w:tcBorders>
          </w:tcPr>
          <w:p w14:paraId="2446E7D0" w14:textId="77777777" w:rsidR="00E26C14" w:rsidRDefault="00CB3576">
            <w:pPr>
              <w:spacing w:after="0" w:line="259" w:lineRule="auto"/>
              <w:ind w:left="0" w:right="34" w:firstLine="0"/>
              <w:jc w:val="right"/>
            </w:pPr>
            <w:r>
              <w:rPr>
                <w:sz w:val="16"/>
              </w:rPr>
              <w:t xml:space="preserve">19 800 </w:t>
            </w:r>
          </w:p>
        </w:tc>
        <w:tc>
          <w:tcPr>
            <w:tcW w:w="1440" w:type="dxa"/>
            <w:tcBorders>
              <w:top w:val="single" w:sz="4" w:space="0" w:color="000000"/>
              <w:left w:val="single" w:sz="4" w:space="0" w:color="000000"/>
              <w:bottom w:val="single" w:sz="4" w:space="0" w:color="000000"/>
              <w:right w:val="single" w:sz="4" w:space="0" w:color="000000"/>
            </w:tcBorders>
          </w:tcPr>
          <w:p w14:paraId="4F37CCA9" w14:textId="77777777" w:rsidR="00E26C14" w:rsidRDefault="00CB3576">
            <w:pPr>
              <w:spacing w:after="0" w:line="259" w:lineRule="auto"/>
              <w:ind w:left="0" w:right="34" w:firstLine="0"/>
              <w:jc w:val="right"/>
            </w:pPr>
            <w:r>
              <w:rPr>
                <w:sz w:val="16"/>
              </w:rPr>
              <w:t xml:space="preserve">38 640 </w:t>
            </w:r>
          </w:p>
        </w:tc>
        <w:tc>
          <w:tcPr>
            <w:tcW w:w="961" w:type="dxa"/>
            <w:tcBorders>
              <w:top w:val="single" w:sz="4" w:space="0" w:color="000000"/>
              <w:left w:val="single" w:sz="4" w:space="0" w:color="000000"/>
              <w:bottom w:val="single" w:sz="4" w:space="0" w:color="000000"/>
              <w:right w:val="single" w:sz="4" w:space="0" w:color="000000"/>
            </w:tcBorders>
          </w:tcPr>
          <w:p w14:paraId="2AB34EC8" w14:textId="77777777" w:rsidR="00E26C14" w:rsidRDefault="00CB3576">
            <w:pPr>
              <w:spacing w:after="0" w:line="259" w:lineRule="auto"/>
              <w:ind w:left="0" w:right="37" w:firstLine="0"/>
              <w:jc w:val="right"/>
            </w:pPr>
            <w:r>
              <w:rPr>
                <w:sz w:val="16"/>
              </w:rPr>
              <w:t xml:space="preserve">2 </w:t>
            </w:r>
          </w:p>
        </w:tc>
      </w:tr>
      <w:tr w:rsidR="00E26C14" w14:paraId="534FC025"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69C8F4E4" w14:textId="77777777" w:rsidR="00E26C14" w:rsidRDefault="00CB3576">
            <w:pPr>
              <w:spacing w:after="0" w:line="259" w:lineRule="auto"/>
              <w:ind w:left="0" w:right="38" w:firstLine="0"/>
              <w:jc w:val="right"/>
            </w:pPr>
            <w:r>
              <w:rPr>
                <w:sz w:val="16"/>
              </w:rPr>
              <w:t xml:space="preserve">4 </w:t>
            </w:r>
          </w:p>
        </w:tc>
        <w:tc>
          <w:tcPr>
            <w:tcW w:w="1678" w:type="dxa"/>
            <w:tcBorders>
              <w:top w:val="single" w:sz="4" w:space="0" w:color="000000"/>
              <w:left w:val="single" w:sz="4" w:space="0" w:color="000000"/>
              <w:bottom w:val="single" w:sz="4" w:space="0" w:color="000000"/>
              <w:right w:val="single" w:sz="4" w:space="0" w:color="000000"/>
            </w:tcBorders>
          </w:tcPr>
          <w:p w14:paraId="5D67B8C6" w14:textId="77777777" w:rsidR="00E26C14" w:rsidRDefault="00CB3576">
            <w:pPr>
              <w:spacing w:after="0" w:line="259" w:lineRule="auto"/>
              <w:ind w:left="1" w:firstLine="0"/>
            </w:pPr>
            <w:r>
              <w:rPr>
                <w:sz w:val="16"/>
              </w:rPr>
              <w:t xml:space="preserve">lubuskie </w:t>
            </w:r>
          </w:p>
        </w:tc>
        <w:tc>
          <w:tcPr>
            <w:tcW w:w="1256" w:type="dxa"/>
            <w:tcBorders>
              <w:top w:val="single" w:sz="4" w:space="0" w:color="000000"/>
              <w:left w:val="single" w:sz="4" w:space="0" w:color="000000"/>
              <w:bottom w:val="single" w:sz="4" w:space="0" w:color="000000"/>
              <w:right w:val="single" w:sz="4" w:space="0" w:color="000000"/>
            </w:tcBorders>
          </w:tcPr>
          <w:p w14:paraId="6F287DFC" w14:textId="77777777" w:rsidR="00E26C14" w:rsidRDefault="00CB3576">
            <w:pPr>
              <w:spacing w:after="0" w:line="259" w:lineRule="auto"/>
              <w:ind w:left="0" w:right="36" w:firstLine="0"/>
              <w:jc w:val="right"/>
            </w:pPr>
            <w:r>
              <w:rPr>
                <w:sz w:val="16"/>
              </w:rPr>
              <w:t xml:space="preserve">13 440 </w:t>
            </w:r>
          </w:p>
        </w:tc>
        <w:tc>
          <w:tcPr>
            <w:tcW w:w="1440" w:type="dxa"/>
            <w:tcBorders>
              <w:top w:val="single" w:sz="4" w:space="0" w:color="000000"/>
              <w:left w:val="single" w:sz="4" w:space="0" w:color="000000"/>
              <w:bottom w:val="single" w:sz="4" w:space="0" w:color="000000"/>
              <w:right w:val="single" w:sz="4" w:space="0" w:color="000000"/>
            </w:tcBorders>
          </w:tcPr>
          <w:p w14:paraId="7F7628A0" w14:textId="77777777" w:rsidR="00E26C14" w:rsidRDefault="00CB3576">
            <w:pPr>
              <w:spacing w:after="0" w:line="259" w:lineRule="auto"/>
              <w:ind w:left="0" w:right="37" w:firstLine="0"/>
              <w:jc w:val="right"/>
            </w:pPr>
            <w:r>
              <w:rPr>
                <w:sz w:val="16"/>
              </w:rPr>
              <w:t xml:space="preserve">0 </w:t>
            </w:r>
          </w:p>
        </w:tc>
        <w:tc>
          <w:tcPr>
            <w:tcW w:w="1440" w:type="dxa"/>
            <w:tcBorders>
              <w:top w:val="single" w:sz="4" w:space="0" w:color="000000"/>
              <w:left w:val="single" w:sz="4" w:space="0" w:color="000000"/>
              <w:bottom w:val="single" w:sz="4" w:space="0" w:color="000000"/>
              <w:right w:val="single" w:sz="4" w:space="0" w:color="000000"/>
            </w:tcBorders>
          </w:tcPr>
          <w:p w14:paraId="73017A88" w14:textId="77777777" w:rsidR="00E26C14" w:rsidRDefault="00CB3576">
            <w:pPr>
              <w:spacing w:after="0" w:line="259" w:lineRule="auto"/>
              <w:ind w:left="0" w:right="34" w:firstLine="0"/>
              <w:jc w:val="right"/>
            </w:pPr>
            <w:r>
              <w:rPr>
                <w:sz w:val="16"/>
              </w:rPr>
              <w:t xml:space="preserve">13 440 </w:t>
            </w:r>
          </w:p>
        </w:tc>
        <w:tc>
          <w:tcPr>
            <w:tcW w:w="961" w:type="dxa"/>
            <w:tcBorders>
              <w:top w:val="single" w:sz="4" w:space="0" w:color="000000"/>
              <w:left w:val="single" w:sz="4" w:space="0" w:color="000000"/>
              <w:bottom w:val="single" w:sz="4" w:space="0" w:color="000000"/>
              <w:right w:val="single" w:sz="4" w:space="0" w:color="000000"/>
            </w:tcBorders>
          </w:tcPr>
          <w:p w14:paraId="1AC6AFB7" w14:textId="77777777" w:rsidR="00E26C14" w:rsidRDefault="00CB3576">
            <w:pPr>
              <w:spacing w:after="0" w:line="259" w:lineRule="auto"/>
              <w:ind w:left="0" w:right="37" w:firstLine="0"/>
              <w:jc w:val="right"/>
            </w:pPr>
            <w:r>
              <w:rPr>
                <w:sz w:val="16"/>
              </w:rPr>
              <w:t xml:space="preserve">1 </w:t>
            </w:r>
          </w:p>
        </w:tc>
      </w:tr>
      <w:tr w:rsidR="00E26C14" w14:paraId="0840C2DD"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358B1BEA" w14:textId="77777777" w:rsidR="00E26C14" w:rsidRDefault="00CB3576">
            <w:pPr>
              <w:spacing w:after="0" w:line="259" w:lineRule="auto"/>
              <w:ind w:left="0" w:right="38" w:firstLine="0"/>
              <w:jc w:val="right"/>
            </w:pPr>
            <w:r>
              <w:rPr>
                <w:sz w:val="16"/>
              </w:rPr>
              <w:t xml:space="preserve">5 </w:t>
            </w:r>
          </w:p>
        </w:tc>
        <w:tc>
          <w:tcPr>
            <w:tcW w:w="1678" w:type="dxa"/>
            <w:tcBorders>
              <w:top w:val="single" w:sz="4" w:space="0" w:color="000000"/>
              <w:left w:val="single" w:sz="4" w:space="0" w:color="000000"/>
              <w:bottom w:val="single" w:sz="4" w:space="0" w:color="000000"/>
              <w:right w:val="single" w:sz="4" w:space="0" w:color="000000"/>
            </w:tcBorders>
          </w:tcPr>
          <w:p w14:paraId="34BABCFF" w14:textId="77777777" w:rsidR="00E26C14" w:rsidRDefault="00CB3576">
            <w:pPr>
              <w:spacing w:after="0" w:line="259" w:lineRule="auto"/>
              <w:ind w:left="1" w:firstLine="0"/>
            </w:pPr>
            <w:r>
              <w:rPr>
                <w:sz w:val="16"/>
              </w:rPr>
              <w:t>łódzkie</w:t>
            </w:r>
            <w:r>
              <w:rPr>
                <w:sz w:val="16"/>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7AF14612" w14:textId="77777777" w:rsidR="00E26C14" w:rsidRDefault="00CB3576">
            <w:pPr>
              <w:spacing w:after="0" w:line="259" w:lineRule="auto"/>
              <w:ind w:left="0" w:right="36" w:firstLine="0"/>
              <w:jc w:val="right"/>
            </w:pPr>
            <w:r>
              <w:rPr>
                <w:sz w:val="16"/>
              </w:rPr>
              <w:t xml:space="preserve">84 477 </w:t>
            </w:r>
          </w:p>
        </w:tc>
        <w:tc>
          <w:tcPr>
            <w:tcW w:w="1440" w:type="dxa"/>
            <w:tcBorders>
              <w:top w:val="single" w:sz="4" w:space="0" w:color="000000"/>
              <w:left w:val="single" w:sz="4" w:space="0" w:color="000000"/>
              <w:bottom w:val="single" w:sz="4" w:space="0" w:color="000000"/>
              <w:right w:val="single" w:sz="4" w:space="0" w:color="000000"/>
            </w:tcBorders>
          </w:tcPr>
          <w:p w14:paraId="151A0CAA" w14:textId="77777777" w:rsidR="00E26C14" w:rsidRDefault="00CB3576">
            <w:pPr>
              <w:spacing w:after="0" w:line="259" w:lineRule="auto"/>
              <w:ind w:left="0" w:right="37" w:firstLine="0"/>
              <w:jc w:val="right"/>
            </w:pPr>
            <w:r>
              <w:rPr>
                <w:sz w:val="16"/>
              </w:rPr>
              <w:t xml:space="preserve">0 </w:t>
            </w:r>
          </w:p>
        </w:tc>
        <w:tc>
          <w:tcPr>
            <w:tcW w:w="1440" w:type="dxa"/>
            <w:tcBorders>
              <w:top w:val="single" w:sz="4" w:space="0" w:color="000000"/>
              <w:left w:val="single" w:sz="4" w:space="0" w:color="000000"/>
              <w:bottom w:val="single" w:sz="4" w:space="0" w:color="000000"/>
              <w:right w:val="single" w:sz="4" w:space="0" w:color="000000"/>
            </w:tcBorders>
          </w:tcPr>
          <w:p w14:paraId="23648D6E" w14:textId="77777777" w:rsidR="00E26C14" w:rsidRDefault="00CB3576">
            <w:pPr>
              <w:spacing w:after="0" w:line="259" w:lineRule="auto"/>
              <w:ind w:left="0" w:right="34" w:firstLine="0"/>
              <w:jc w:val="right"/>
            </w:pPr>
            <w:r>
              <w:rPr>
                <w:sz w:val="16"/>
              </w:rPr>
              <w:t xml:space="preserve">84 477 </w:t>
            </w:r>
          </w:p>
        </w:tc>
        <w:tc>
          <w:tcPr>
            <w:tcW w:w="961" w:type="dxa"/>
            <w:tcBorders>
              <w:top w:val="single" w:sz="4" w:space="0" w:color="000000"/>
              <w:left w:val="single" w:sz="4" w:space="0" w:color="000000"/>
              <w:bottom w:val="single" w:sz="4" w:space="0" w:color="000000"/>
              <w:right w:val="single" w:sz="4" w:space="0" w:color="000000"/>
            </w:tcBorders>
          </w:tcPr>
          <w:p w14:paraId="63928D3A" w14:textId="77777777" w:rsidR="00E26C14" w:rsidRDefault="00CB3576">
            <w:pPr>
              <w:spacing w:after="0" w:line="259" w:lineRule="auto"/>
              <w:ind w:left="0" w:right="37" w:firstLine="0"/>
              <w:jc w:val="right"/>
            </w:pPr>
            <w:r>
              <w:rPr>
                <w:sz w:val="16"/>
              </w:rPr>
              <w:t xml:space="preserve">4 </w:t>
            </w:r>
          </w:p>
        </w:tc>
      </w:tr>
      <w:tr w:rsidR="00E26C14" w14:paraId="2E59B1AC"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37805521" w14:textId="77777777" w:rsidR="00E26C14" w:rsidRDefault="00CB3576">
            <w:pPr>
              <w:spacing w:after="0" w:line="259" w:lineRule="auto"/>
              <w:ind w:left="0" w:right="38" w:firstLine="0"/>
              <w:jc w:val="right"/>
            </w:pPr>
            <w:r>
              <w:rPr>
                <w:sz w:val="16"/>
              </w:rPr>
              <w:t xml:space="preserve">6 </w:t>
            </w:r>
          </w:p>
        </w:tc>
        <w:tc>
          <w:tcPr>
            <w:tcW w:w="1678" w:type="dxa"/>
            <w:tcBorders>
              <w:top w:val="single" w:sz="4" w:space="0" w:color="000000"/>
              <w:left w:val="single" w:sz="4" w:space="0" w:color="000000"/>
              <w:bottom w:val="single" w:sz="4" w:space="0" w:color="000000"/>
              <w:right w:val="single" w:sz="4" w:space="0" w:color="000000"/>
            </w:tcBorders>
          </w:tcPr>
          <w:p w14:paraId="514E9958" w14:textId="77777777" w:rsidR="00E26C14" w:rsidRDefault="00CB3576">
            <w:pPr>
              <w:spacing w:after="0" w:line="259" w:lineRule="auto"/>
              <w:ind w:left="1" w:firstLine="0"/>
            </w:pPr>
            <w:r>
              <w:rPr>
                <w:sz w:val="16"/>
              </w:rPr>
              <w:t>małopolskie</w:t>
            </w:r>
            <w:r>
              <w:rPr>
                <w:sz w:val="16"/>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4F5DB450" w14:textId="77777777" w:rsidR="00E26C14" w:rsidRDefault="00CB3576">
            <w:pPr>
              <w:spacing w:after="0" w:line="259" w:lineRule="auto"/>
              <w:ind w:left="0" w:right="36" w:firstLine="0"/>
              <w:jc w:val="right"/>
            </w:pPr>
            <w:r>
              <w:rPr>
                <w:sz w:val="16"/>
              </w:rPr>
              <w:t xml:space="preserve">41 833 </w:t>
            </w:r>
          </w:p>
        </w:tc>
        <w:tc>
          <w:tcPr>
            <w:tcW w:w="1440" w:type="dxa"/>
            <w:tcBorders>
              <w:top w:val="single" w:sz="4" w:space="0" w:color="000000"/>
              <w:left w:val="single" w:sz="4" w:space="0" w:color="000000"/>
              <w:bottom w:val="single" w:sz="4" w:space="0" w:color="000000"/>
              <w:right w:val="single" w:sz="4" w:space="0" w:color="000000"/>
            </w:tcBorders>
          </w:tcPr>
          <w:p w14:paraId="58DB37C1" w14:textId="77777777" w:rsidR="00E26C14" w:rsidRDefault="00CB3576">
            <w:pPr>
              <w:spacing w:after="0" w:line="259" w:lineRule="auto"/>
              <w:ind w:left="0" w:right="34" w:firstLine="0"/>
              <w:jc w:val="right"/>
            </w:pPr>
            <w:r>
              <w:rPr>
                <w:sz w:val="16"/>
              </w:rPr>
              <w:t xml:space="preserve">3 820 </w:t>
            </w:r>
          </w:p>
        </w:tc>
        <w:tc>
          <w:tcPr>
            <w:tcW w:w="1440" w:type="dxa"/>
            <w:tcBorders>
              <w:top w:val="single" w:sz="4" w:space="0" w:color="000000"/>
              <w:left w:val="single" w:sz="4" w:space="0" w:color="000000"/>
              <w:bottom w:val="single" w:sz="4" w:space="0" w:color="000000"/>
              <w:right w:val="single" w:sz="4" w:space="0" w:color="000000"/>
            </w:tcBorders>
          </w:tcPr>
          <w:p w14:paraId="6CF6C705" w14:textId="77777777" w:rsidR="00E26C14" w:rsidRDefault="00CB3576">
            <w:pPr>
              <w:spacing w:after="0" w:line="259" w:lineRule="auto"/>
              <w:ind w:left="0" w:right="34" w:firstLine="0"/>
              <w:jc w:val="right"/>
            </w:pPr>
            <w:r>
              <w:rPr>
                <w:sz w:val="16"/>
              </w:rPr>
              <w:t xml:space="preserve">45 653 </w:t>
            </w:r>
          </w:p>
        </w:tc>
        <w:tc>
          <w:tcPr>
            <w:tcW w:w="961" w:type="dxa"/>
            <w:tcBorders>
              <w:top w:val="single" w:sz="4" w:space="0" w:color="000000"/>
              <w:left w:val="single" w:sz="4" w:space="0" w:color="000000"/>
              <w:bottom w:val="single" w:sz="4" w:space="0" w:color="000000"/>
              <w:right w:val="single" w:sz="4" w:space="0" w:color="000000"/>
            </w:tcBorders>
          </w:tcPr>
          <w:p w14:paraId="523DF7D6" w14:textId="77777777" w:rsidR="00E26C14" w:rsidRDefault="00CB3576">
            <w:pPr>
              <w:spacing w:after="0" w:line="259" w:lineRule="auto"/>
              <w:ind w:left="0" w:right="37" w:firstLine="0"/>
              <w:jc w:val="right"/>
            </w:pPr>
            <w:r>
              <w:rPr>
                <w:sz w:val="16"/>
              </w:rPr>
              <w:t xml:space="preserve">3 </w:t>
            </w:r>
          </w:p>
        </w:tc>
      </w:tr>
      <w:tr w:rsidR="00E26C14" w14:paraId="4C8C1502"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4201E0A9" w14:textId="77777777" w:rsidR="00E26C14" w:rsidRDefault="00CB3576">
            <w:pPr>
              <w:spacing w:after="0" w:line="259" w:lineRule="auto"/>
              <w:ind w:left="0" w:right="38" w:firstLine="0"/>
              <w:jc w:val="right"/>
            </w:pPr>
            <w:r>
              <w:rPr>
                <w:sz w:val="16"/>
              </w:rPr>
              <w:lastRenderedPageBreak/>
              <w:t xml:space="preserve">7 </w:t>
            </w:r>
          </w:p>
        </w:tc>
        <w:tc>
          <w:tcPr>
            <w:tcW w:w="1678" w:type="dxa"/>
            <w:tcBorders>
              <w:top w:val="single" w:sz="4" w:space="0" w:color="000000"/>
              <w:left w:val="single" w:sz="4" w:space="0" w:color="000000"/>
              <w:bottom w:val="single" w:sz="4" w:space="0" w:color="000000"/>
              <w:right w:val="single" w:sz="4" w:space="0" w:color="000000"/>
            </w:tcBorders>
          </w:tcPr>
          <w:p w14:paraId="5D1490AE" w14:textId="77777777" w:rsidR="00E26C14" w:rsidRDefault="00CB3576">
            <w:pPr>
              <w:spacing w:after="0" w:line="259" w:lineRule="auto"/>
              <w:ind w:left="1" w:firstLine="0"/>
            </w:pPr>
            <w:r>
              <w:rPr>
                <w:sz w:val="16"/>
              </w:rPr>
              <w:t xml:space="preserve">mazowieckie </w:t>
            </w:r>
          </w:p>
        </w:tc>
        <w:tc>
          <w:tcPr>
            <w:tcW w:w="1256" w:type="dxa"/>
            <w:tcBorders>
              <w:top w:val="single" w:sz="4" w:space="0" w:color="000000"/>
              <w:left w:val="single" w:sz="4" w:space="0" w:color="000000"/>
              <w:bottom w:val="single" w:sz="4" w:space="0" w:color="000000"/>
              <w:right w:val="single" w:sz="4" w:space="0" w:color="000000"/>
            </w:tcBorders>
          </w:tcPr>
          <w:p w14:paraId="78FF4284" w14:textId="77777777" w:rsidR="00E26C14" w:rsidRDefault="00CB3576">
            <w:pPr>
              <w:spacing w:after="0" w:line="259" w:lineRule="auto"/>
              <w:ind w:left="0" w:right="36" w:firstLine="0"/>
              <w:jc w:val="right"/>
            </w:pPr>
            <w:r>
              <w:rPr>
                <w:sz w:val="16"/>
              </w:rPr>
              <w:t xml:space="preserve">54 221 </w:t>
            </w:r>
          </w:p>
        </w:tc>
        <w:tc>
          <w:tcPr>
            <w:tcW w:w="1440" w:type="dxa"/>
            <w:tcBorders>
              <w:top w:val="single" w:sz="4" w:space="0" w:color="000000"/>
              <w:left w:val="single" w:sz="4" w:space="0" w:color="000000"/>
              <w:bottom w:val="single" w:sz="4" w:space="0" w:color="000000"/>
              <w:right w:val="single" w:sz="4" w:space="0" w:color="000000"/>
            </w:tcBorders>
          </w:tcPr>
          <w:p w14:paraId="73A7C3F3" w14:textId="77777777" w:rsidR="00E26C14" w:rsidRDefault="00CB3576">
            <w:pPr>
              <w:spacing w:after="0" w:line="259" w:lineRule="auto"/>
              <w:ind w:left="0" w:right="34" w:firstLine="0"/>
              <w:jc w:val="right"/>
            </w:pPr>
            <w:r>
              <w:rPr>
                <w:sz w:val="16"/>
              </w:rPr>
              <w:t xml:space="preserve">27 500 </w:t>
            </w:r>
          </w:p>
        </w:tc>
        <w:tc>
          <w:tcPr>
            <w:tcW w:w="1440" w:type="dxa"/>
            <w:tcBorders>
              <w:top w:val="single" w:sz="4" w:space="0" w:color="000000"/>
              <w:left w:val="single" w:sz="4" w:space="0" w:color="000000"/>
              <w:bottom w:val="single" w:sz="4" w:space="0" w:color="000000"/>
              <w:right w:val="single" w:sz="4" w:space="0" w:color="000000"/>
            </w:tcBorders>
          </w:tcPr>
          <w:p w14:paraId="0615472E" w14:textId="77777777" w:rsidR="00E26C14" w:rsidRDefault="00CB3576">
            <w:pPr>
              <w:spacing w:after="0" w:line="259" w:lineRule="auto"/>
              <w:ind w:left="0" w:right="34" w:firstLine="0"/>
              <w:jc w:val="right"/>
            </w:pPr>
            <w:r>
              <w:rPr>
                <w:sz w:val="16"/>
              </w:rPr>
              <w:t xml:space="preserve">81 721 </w:t>
            </w:r>
          </w:p>
        </w:tc>
        <w:tc>
          <w:tcPr>
            <w:tcW w:w="961" w:type="dxa"/>
            <w:tcBorders>
              <w:top w:val="single" w:sz="4" w:space="0" w:color="000000"/>
              <w:left w:val="single" w:sz="4" w:space="0" w:color="000000"/>
              <w:bottom w:val="single" w:sz="4" w:space="0" w:color="000000"/>
              <w:right w:val="single" w:sz="4" w:space="0" w:color="000000"/>
            </w:tcBorders>
          </w:tcPr>
          <w:p w14:paraId="79585399" w14:textId="77777777" w:rsidR="00E26C14" w:rsidRDefault="00CB3576">
            <w:pPr>
              <w:spacing w:after="0" w:line="259" w:lineRule="auto"/>
              <w:ind w:left="0" w:right="37" w:firstLine="0"/>
              <w:jc w:val="right"/>
            </w:pPr>
            <w:r>
              <w:rPr>
                <w:sz w:val="16"/>
              </w:rPr>
              <w:t xml:space="preserve">4 </w:t>
            </w:r>
          </w:p>
        </w:tc>
      </w:tr>
      <w:tr w:rsidR="00E26C14" w14:paraId="48B34FD8" w14:textId="77777777">
        <w:trPr>
          <w:trHeight w:val="252"/>
        </w:trPr>
        <w:tc>
          <w:tcPr>
            <w:tcW w:w="301" w:type="dxa"/>
            <w:tcBorders>
              <w:top w:val="single" w:sz="4" w:space="0" w:color="000000"/>
              <w:left w:val="single" w:sz="4" w:space="0" w:color="000000"/>
              <w:bottom w:val="single" w:sz="4" w:space="0" w:color="000000"/>
              <w:right w:val="single" w:sz="4" w:space="0" w:color="000000"/>
            </w:tcBorders>
          </w:tcPr>
          <w:p w14:paraId="350ED474" w14:textId="77777777" w:rsidR="00E26C14" w:rsidRDefault="00CB3576">
            <w:pPr>
              <w:spacing w:after="0" w:line="259" w:lineRule="auto"/>
              <w:ind w:left="0" w:right="38" w:firstLine="0"/>
              <w:jc w:val="right"/>
            </w:pPr>
            <w:r>
              <w:rPr>
                <w:sz w:val="16"/>
              </w:rPr>
              <w:t xml:space="preserve">8 </w:t>
            </w:r>
          </w:p>
        </w:tc>
        <w:tc>
          <w:tcPr>
            <w:tcW w:w="1678" w:type="dxa"/>
            <w:tcBorders>
              <w:top w:val="single" w:sz="4" w:space="0" w:color="000000"/>
              <w:left w:val="single" w:sz="4" w:space="0" w:color="000000"/>
              <w:bottom w:val="single" w:sz="4" w:space="0" w:color="000000"/>
              <w:right w:val="single" w:sz="4" w:space="0" w:color="000000"/>
            </w:tcBorders>
          </w:tcPr>
          <w:p w14:paraId="14F9411B" w14:textId="77777777" w:rsidR="00E26C14" w:rsidRDefault="00CB3576">
            <w:pPr>
              <w:spacing w:after="0" w:line="259" w:lineRule="auto"/>
              <w:ind w:left="1" w:firstLine="0"/>
            </w:pPr>
            <w:r>
              <w:rPr>
                <w:sz w:val="16"/>
              </w:rPr>
              <w:t xml:space="preserve">opolskie </w:t>
            </w:r>
          </w:p>
        </w:tc>
        <w:tc>
          <w:tcPr>
            <w:tcW w:w="1256" w:type="dxa"/>
            <w:tcBorders>
              <w:top w:val="single" w:sz="4" w:space="0" w:color="000000"/>
              <w:left w:val="single" w:sz="4" w:space="0" w:color="000000"/>
              <w:bottom w:val="single" w:sz="4" w:space="0" w:color="000000"/>
              <w:right w:val="single" w:sz="4" w:space="0" w:color="000000"/>
            </w:tcBorders>
          </w:tcPr>
          <w:p w14:paraId="39436FEB" w14:textId="77777777" w:rsidR="00E26C14" w:rsidRDefault="00CB3576">
            <w:pPr>
              <w:spacing w:after="0" w:line="259" w:lineRule="auto"/>
              <w:ind w:left="0" w:right="36" w:firstLine="0"/>
              <w:jc w:val="right"/>
            </w:pPr>
            <w:r>
              <w:rPr>
                <w:sz w:val="16"/>
              </w:rPr>
              <w:t xml:space="preserve">14 340 </w:t>
            </w:r>
          </w:p>
        </w:tc>
        <w:tc>
          <w:tcPr>
            <w:tcW w:w="1440" w:type="dxa"/>
            <w:tcBorders>
              <w:top w:val="single" w:sz="4" w:space="0" w:color="000000"/>
              <w:left w:val="single" w:sz="4" w:space="0" w:color="000000"/>
              <w:bottom w:val="single" w:sz="4" w:space="0" w:color="000000"/>
              <w:right w:val="single" w:sz="4" w:space="0" w:color="000000"/>
            </w:tcBorders>
          </w:tcPr>
          <w:p w14:paraId="6B294C4E" w14:textId="77777777" w:rsidR="00E26C14" w:rsidRDefault="00CB3576">
            <w:pPr>
              <w:spacing w:after="0" w:line="259" w:lineRule="auto"/>
              <w:ind w:left="0" w:right="34" w:firstLine="0"/>
              <w:jc w:val="right"/>
            </w:pPr>
            <w:r>
              <w:rPr>
                <w:sz w:val="16"/>
              </w:rPr>
              <w:t xml:space="preserve">4 397 </w:t>
            </w:r>
          </w:p>
        </w:tc>
        <w:tc>
          <w:tcPr>
            <w:tcW w:w="1440" w:type="dxa"/>
            <w:tcBorders>
              <w:top w:val="single" w:sz="4" w:space="0" w:color="000000"/>
              <w:left w:val="single" w:sz="4" w:space="0" w:color="000000"/>
              <w:bottom w:val="single" w:sz="4" w:space="0" w:color="000000"/>
              <w:right w:val="single" w:sz="4" w:space="0" w:color="000000"/>
            </w:tcBorders>
          </w:tcPr>
          <w:p w14:paraId="2A61468C" w14:textId="77777777" w:rsidR="00E26C14" w:rsidRDefault="00CB3576">
            <w:pPr>
              <w:spacing w:after="0" w:line="259" w:lineRule="auto"/>
              <w:ind w:left="0" w:right="34" w:firstLine="0"/>
              <w:jc w:val="right"/>
            </w:pPr>
            <w:r>
              <w:rPr>
                <w:sz w:val="16"/>
              </w:rPr>
              <w:t xml:space="preserve">18 737 </w:t>
            </w:r>
          </w:p>
        </w:tc>
        <w:tc>
          <w:tcPr>
            <w:tcW w:w="961" w:type="dxa"/>
            <w:tcBorders>
              <w:top w:val="single" w:sz="4" w:space="0" w:color="000000"/>
              <w:left w:val="single" w:sz="4" w:space="0" w:color="000000"/>
              <w:bottom w:val="single" w:sz="4" w:space="0" w:color="000000"/>
              <w:right w:val="single" w:sz="4" w:space="0" w:color="000000"/>
            </w:tcBorders>
          </w:tcPr>
          <w:p w14:paraId="70DC2639" w14:textId="77777777" w:rsidR="00E26C14" w:rsidRDefault="00CB3576">
            <w:pPr>
              <w:spacing w:after="0" w:line="259" w:lineRule="auto"/>
              <w:ind w:left="0" w:right="37" w:firstLine="0"/>
              <w:jc w:val="right"/>
            </w:pPr>
            <w:r>
              <w:rPr>
                <w:sz w:val="16"/>
              </w:rPr>
              <w:t xml:space="preserve">2 </w:t>
            </w:r>
          </w:p>
        </w:tc>
      </w:tr>
      <w:tr w:rsidR="00E26C14" w14:paraId="6A5A0400"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220AE41E" w14:textId="77777777" w:rsidR="00E26C14" w:rsidRDefault="00CB3576">
            <w:pPr>
              <w:spacing w:after="0" w:line="259" w:lineRule="auto"/>
              <w:ind w:left="0" w:right="38" w:firstLine="0"/>
              <w:jc w:val="right"/>
            </w:pPr>
            <w:r>
              <w:rPr>
                <w:sz w:val="16"/>
              </w:rPr>
              <w:t xml:space="preserve">9 </w:t>
            </w:r>
          </w:p>
        </w:tc>
        <w:tc>
          <w:tcPr>
            <w:tcW w:w="1678" w:type="dxa"/>
            <w:tcBorders>
              <w:top w:val="single" w:sz="4" w:space="0" w:color="000000"/>
              <w:left w:val="single" w:sz="4" w:space="0" w:color="000000"/>
              <w:bottom w:val="single" w:sz="4" w:space="0" w:color="000000"/>
              <w:right w:val="single" w:sz="4" w:space="0" w:color="000000"/>
            </w:tcBorders>
          </w:tcPr>
          <w:p w14:paraId="16DE13CA" w14:textId="77777777" w:rsidR="00E26C14" w:rsidRDefault="00CB3576">
            <w:pPr>
              <w:spacing w:after="0" w:line="259" w:lineRule="auto"/>
              <w:ind w:left="1" w:firstLine="0"/>
            </w:pPr>
            <w:r>
              <w:rPr>
                <w:sz w:val="16"/>
              </w:rPr>
              <w:t xml:space="preserve">podkarpackie </w:t>
            </w:r>
          </w:p>
        </w:tc>
        <w:tc>
          <w:tcPr>
            <w:tcW w:w="1256" w:type="dxa"/>
            <w:tcBorders>
              <w:top w:val="single" w:sz="4" w:space="0" w:color="000000"/>
              <w:left w:val="single" w:sz="4" w:space="0" w:color="000000"/>
              <w:bottom w:val="single" w:sz="4" w:space="0" w:color="000000"/>
              <w:right w:val="single" w:sz="4" w:space="0" w:color="000000"/>
            </w:tcBorders>
          </w:tcPr>
          <w:p w14:paraId="60A9EB65" w14:textId="77777777" w:rsidR="00E26C14" w:rsidRDefault="00CB3576">
            <w:pPr>
              <w:spacing w:after="0" w:line="259" w:lineRule="auto"/>
              <w:ind w:left="0" w:right="36" w:firstLine="0"/>
              <w:jc w:val="right"/>
            </w:pPr>
            <w:r>
              <w:rPr>
                <w:sz w:val="16"/>
              </w:rPr>
              <w:t xml:space="preserve">57 149 </w:t>
            </w:r>
          </w:p>
        </w:tc>
        <w:tc>
          <w:tcPr>
            <w:tcW w:w="1440" w:type="dxa"/>
            <w:tcBorders>
              <w:top w:val="single" w:sz="4" w:space="0" w:color="000000"/>
              <w:left w:val="single" w:sz="4" w:space="0" w:color="000000"/>
              <w:bottom w:val="single" w:sz="4" w:space="0" w:color="000000"/>
              <w:right w:val="single" w:sz="4" w:space="0" w:color="000000"/>
            </w:tcBorders>
          </w:tcPr>
          <w:p w14:paraId="71B878AD" w14:textId="77777777" w:rsidR="00E26C14" w:rsidRDefault="00CB3576">
            <w:pPr>
              <w:spacing w:after="0" w:line="259" w:lineRule="auto"/>
              <w:ind w:left="0" w:right="34" w:firstLine="0"/>
              <w:jc w:val="right"/>
            </w:pPr>
            <w:r>
              <w:rPr>
                <w:sz w:val="16"/>
              </w:rPr>
              <w:t xml:space="preserve">1 777 </w:t>
            </w:r>
          </w:p>
        </w:tc>
        <w:tc>
          <w:tcPr>
            <w:tcW w:w="1440" w:type="dxa"/>
            <w:tcBorders>
              <w:top w:val="single" w:sz="4" w:space="0" w:color="000000"/>
              <w:left w:val="single" w:sz="4" w:space="0" w:color="000000"/>
              <w:bottom w:val="single" w:sz="4" w:space="0" w:color="000000"/>
              <w:right w:val="single" w:sz="4" w:space="0" w:color="000000"/>
            </w:tcBorders>
          </w:tcPr>
          <w:p w14:paraId="4CFA6FC5" w14:textId="77777777" w:rsidR="00E26C14" w:rsidRDefault="00CB3576">
            <w:pPr>
              <w:spacing w:after="0" w:line="259" w:lineRule="auto"/>
              <w:ind w:left="0" w:right="34" w:firstLine="0"/>
              <w:jc w:val="right"/>
            </w:pPr>
            <w:r>
              <w:rPr>
                <w:sz w:val="16"/>
              </w:rPr>
              <w:t xml:space="preserve">58 926 </w:t>
            </w:r>
          </w:p>
        </w:tc>
        <w:tc>
          <w:tcPr>
            <w:tcW w:w="961" w:type="dxa"/>
            <w:tcBorders>
              <w:top w:val="single" w:sz="4" w:space="0" w:color="000000"/>
              <w:left w:val="single" w:sz="4" w:space="0" w:color="000000"/>
              <w:bottom w:val="single" w:sz="4" w:space="0" w:color="000000"/>
              <w:right w:val="single" w:sz="4" w:space="0" w:color="000000"/>
            </w:tcBorders>
          </w:tcPr>
          <w:p w14:paraId="3E9EBA33" w14:textId="77777777" w:rsidR="00E26C14" w:rsidRDefault="00CB3576">
            <w:pPr>
              <w:spacing w:after="0" w:line="259" w:lineRule="auto"/>
              <w:ind w:left="0" w:right="37" w:firstLine="0"/>
              <w:jc w:val="right"/>
            </w:pPr>
            <w:r>
              <w:rPr>
                <w:sz w:val="16"/>
              </w:rPr>
              <w:t xml:space="preserve">2 </w:t>
            </w:r>
          </w:p>
        </w:tc>
      </w:tr>
      <w:tr w:rsidR="00E26C14" w14:paraId="3A48F2AD"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1A586D29" w14:textId="77777777" w:rsidR="00E26C14" w:rsidRDefault="00CB3576">
            <w:pPr>
              <w:spacing w:after="0" w:line="259" w:lineRule="auto"/>
              <w:ind w:left="0" w:firstLine="0"/>
            </w:pPr>
            <w:r>
              <w:rPr>
                <w:sz w:val="16"/>
              </w:rPr>
              <w:t xml:space="preserve">10 </w:t>
            </w:r>
          </w:p>
        </w:tc>
        <w:tc>
          <w:tcPr>
            <w:tcW w:w="1678" w:type="dxa"/>
            <w:tcBorders>
              <w:top w:val="single" w:sz="4" w:space="0" w:color="000000"/>
              <w:left w:val="single" w:sz="4" w:space="0" w:color="000000"/>
              <w:bottom w:val="single" w:sz="4" w:space="0" w:color="000000"/>
              <w:right w:val="single" w:sz="4" w:space="0" w:color="000000"/>
            </w:tcBorders>
          </w:tcPr>
          <w:p w14:paraId="4D608CB8" w14:textId="77777777" w:rsidR="00E26C14" w:rsidRDefault="00CB3576">
            <w:pPr>
              <w:spacing w:after="0" w:line="259" w:lineRule="auto"/>
              <w:ind w:left="1" w:firstLine="0"/>
            </w:pPr>
            <w:r>
              <w:rPr>
                <w:sz w:val="16"/>
              </w:rPr>
              <w:t xml:space="preserve">podlaskie </w:t>
            </w:r>
          </w:p>
        </w:tc>
        <w:tc>
          <w:tcPr>
            <w:tcW w:w="1256" w:type="dxa"/>
            <w:tcBorders>
              <w:top w:val="single" w:sz="4" w:space="0" w:color="000000"/>
              <w:left w:val="single" w:sz="4" w:space="0" w:color="000000"/>
              <w:bottom w:val="single" w:sz="4" w:space="0" w:color="000000"/>
              <w:right w:val="single" w:sz="4" w:space="0" w:color="000000"/>
            </w:tcBorders>
          </w:tcPr>
          <w:p w14:paraId="0C034BFC" w14:textId="77777777" w:rsidR="00E26C14" w:rsidRDefault="00CB3576">
            <w:pPr>
              <w:spacing w:after="0" w:line="259" w:lineRule="auto"/>
              <w:ind w:left="0" w:right="36" w:firstLine="0"/>
              <w:jc w:val="right"/>
            </w:pPr>
            <w:r>
              <w:rPr>
                <w:sz w:val="16"/>
              </w:rPr>
              <w:t xml:space="preserve">12 685 </w:t>
            </w:r>
          </w:p>
        </w:tc>
        <w:tc>
          <w:tcPr>
            <w:tcW w:w="1440" w:type="dxa"/>
            <w:tcBorders>
              <w:top w:val="single" w:sz="4" w:space="0" w:color="000000"/>
              <w:left w:val="single" w:sz="4" w:space="0" w:color="000000"/>
              <w:bottom w:val="single" w:sz="4" w:space="0" w:color="000000"/>
              <w:right w:val="single" w:sz="4" w:space="0" w:color="000000"/>
            </w:tcBorders>
          </w:tcPr>
          <w:p w14:paraId="7586AD8E" w14:textId="77777777" w:rsidR="00E26C14" w:rsidRDefault="00CB3576">
            <w:pPr>
              <w:spacing w:after="0" w:line="259" w:lineRule="auto"/>
              <w:ind w:left="0" w:right="34" w:firstLine="0"/>
              <w:jc w:val="right"/>
            </w:pPr>
            <w:r>
              <w:rPr>
                <w:sz w:val="16"/>
              </w:rPr>
              <w:t xml:space="preserve">12 075 </w:t>
            </w:r>
          </w:p>
        </w:tc>
        <w:tc>
          <w:tcPr>
            <w:tcW w:w="1440" w:type="dxa"/>
            <w:tcBorders>
              <w:top w:val="single" w:sz="4" w:space="0" w:color="000000"/>
              <w:left w:val="single" w:sz="4" w:space="0" w:color="000000"/>
              <w:bottom w:val="single" w:sz="4" w:space="0" w:color="000000"/>
              <w:right w:val="single" w:sz="4" w:space="0" w:color="000000"/>
            </w:tcBorders>
          </w:tcPr>
          <w:p w14:paraId="4ABD0477" w14:textId="77777777" w:rsidR="00E26C14" w:rsidRDefault="00CB3576">
            <w:pPr>
              <w:spacing w:after="0" w:line="259" w:lineRule="auto"/>
              <w:ind w:left="0" w:right="34" w:firstLine="0"/>
              <w:jc w:val="right"/>
            </w:pPr>
            <w:r>
              <w:rPr>
                <w:sz w:val="16"/>
              </w:rPr>
              <w:t xml:space="preserve">24 760 </w:t>
            </w:r>
          </w:p>
        </w:tc>
        <w:tc>
          <w:tcPr>
            <w:tcW w:w="961" w:type="dxa"/>
            <w:tcBorders>
              <w:top w:val="single" w:sz="4" w:space="0" w:color="000000"/>
              <w:left w:val="single" w:sz="4" w:space="0" w:color="000000"/>
              <w:bottom w:val="single" w:sz="4" w:space="0" w:color="000000"/>
              <w:right w:val="single" w:sz="4" w:space="0" w:color="000000"/>
            </w:tcBorders>
          </w:tcPr>
          <w:p w14:paraId="50612804" w14:textId="77777777" w:rsidR="00E26C14" w:rsidRDefault="00CB3576">
            <w:pPr>
              <w:spacing w:after="0" w:line="259" w:lineRule="auto"/>
              <w:ind w:left="0" w:right="37" w:firstLine="0"/>
              <w:jc w:val="right"/>
            </w:pPr>
            <w:r>
              <w:rPr>
                <w:sz w:val="16"/>
              </w:rPr>
              <w:t xml:space="preserve">3 </w:t>
            </w:r>
          </w:p>
        </w:tc>
      </w:tr>
      <w:tr w:rsidR="00E26C14" w14:paraId="17EE4167"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1B92ACCB" w14:textId="77777777" w:rsidR="00E26C14" w:rsidRDefault="00CB3576">
            <w:pPr>
              <w:spacing w:after="0" w:line="259" w:lineRule="auto"/>
              <w:ind w:left="0" w:firstLine="0"/>
            </w:pPr>
            <w:r>
              <w:rPr>
                <w:sz w:val="16"/>
              </w:rPr>
              <w:t xml:space="preserve">11 </w:t>
            </w:r>
          </w:p>
        </w:tc>
        <w:tc>
          <w:tcPr>
            <w:tcW w:w="1678" w:type="dxa"/>
            <w:tcBorders>
              <w:top w:val="single" w:sz="4" w:space="0" w:color="000000"/>
              <w:left w:val="single" w:sz="4" w:space="0" w:color="000000"/>
              <w:bottom w:val="single" w:sz="4" w:space="0" w:color="000000"/>
              <w:right w:val="single" w:sz="4" w:space="0" w:color="000000"/>
            </w:tcBorders>
          </w:tcPr>
          <w:p w14:paraId="64FBA855" w14:textId="77777777" w:rsidR="00E26C14" w:rsidRDefault="00CB3576">
            <w:pPr>
              <w:spacing w:after="0" w:line="259" w:lineRule="auto"/>
              <w:ind w:left="1" w:firstLine="0"/>
            </w:pPr>
            <w:r>
              <w:rPr>
                <w:sz w:val="16"/>
              </w:rPr>
              <w:t xml:space="preserve">pomorskie </w:t>
            </w:r>
          </w:p>
        </w:tc>
        <w:tc>
          <w:tcPr>
            <w:tcW w:w="1256" w:type="dxa"/>
            <w:tcBorders>
              <w:top w:val="single" w:sz="4" w:space="0" w:color="000000"/>
              <w:left w:val="single" w:sz="4" w:space="0" w:color="000000"/>
              <w:bottom w:val="single" w:sz="4" w:space="0" w:color="000000"/>
              <w:right w:val="single" w:sz="4" w:space="0" w:color="000000"/>
            </w:tcBorders>
          </w:tcPr>
          <w:p w14:paraId="2575B4C0" w14:textId="77777777" w:rsidR="00E26C14" w:rsidRDefault="00CB3576">
            <w:pPr>
              <w:spacing w:after="0" w:line="259" w:lineRule="auto"/>
              <w:ind w:left="0" w:right="36" w:firstLine="0"/>
              <w:jc w:val="right"/>
            </w:pPr>
            <w:r>
              <w:rPr>
                <w:sz w:val="16"/>
              </w:rPr>
              <w:t xml:space="preserve">68 620 </w:t>
            </w:r>
          </w:p>
        </w:tc>
        <w:tc>
          <w:tcPr>
            <w:tcW w:w="1440" w:type="dxa"/>
            <w:tcBorders>
              <w:top w:val="single" w:sz="4" w:space="0" w:color="000000"/>
              <w:left w:val="single" w:sz="4" w:space="0" w:color="000000"/>
              <w:bottom w:val="single" w:sz="4" w:space="0" w:color="000000"/>
              <w:right w:val="single" w:sz="4" w:space="0" w:color="000000"/>
            </w:tcBorders>
          </w:tcPr>
          <w:p w14:paraId="2FA3E47F" w14:textId="77777777" w:rsidR="00E26C14" w:rsidRDefault="00CB3576">
            <w:pPr>
              <w:spacing w:after="0" w:line="259" w:lineRule="auto"/>
              <w:ind w:left="0" w:right="34" w:firstLine="0"/>
              <w:jc w:val="right"/>
            </w:pPr>
            <w:r>
              <w:rPr>
                <w:sz w:val="16"/>
              </w:rPr>
              <w:t xml:space="preserve">24 034 </w:t>
            </w:r>
          </w:p>
        </w:tc>
        <w:tc>
          <w:tcPr>
            <w:tcW w:w="1440" w:type="dxa"/>
            <w:tcBorders>
              <w:top w:val="single" w:sz="4" w:space="0" w:color="000000"/>
              <w:left w:val="single" w:sz="4" w:space="0" w:color="000000"/>
              <w:bottom w:val="single" w:sz="4" w:space="0" w:color="000000"/>
              <w:right w:val="single" w:sz="4" w:space="0" w:color="000000"/>
            </w:tcBorders>
          </w:tcPr>
          <w:p w14:paraId="3D819F33" w14:textId="77777777" w:rsidR="00E26C14" w:rsidRDefault="00CB3576">
            <w:pPr>
              <w:spacing w:after="0" w:line="259" w:lineRule="auto"/>
              <w:ind w:left="0" w:right="34" w:firstLine="0"/>
              <w:jc w:val="right"/>
            </w:pPr>
            <w:r>
              <w:rPr>
                <w:sz w:val="16"/>
              </w:rPr>
              <w:t xml:space="preserve">92 654 </w:t>
            </w:r>
          </w:p>
        </w:tc>
        <w:tc>
          <w:tcPr>
            <w:tcW w:w="961" w:type="dxa"/>
            <w:tcBorders>
              <w:top w:val="single" w:sz="4" w:space="0" w:color="000000"/>
              <w:left w:val="single" w:sz="4" w:space="0" w:color="000000"/>
              <w:bottom w:val="single" w:sz="4" w:space="0" w:color="000000"/>
              <w:right w:val="single" w:sz="4" w:space="0" w:color="000000"/>
            </w:tcBorders>
          </w:tcPr>
          <w:p w14:paraId="30C530CF" w14:textId="77777777" w:rsidR="00E26C14" w:rsidRDefault="00CB3576">
            <w:pPr>
              <w:spacing w:after="0" w:line="259" w:lineRule="auto"/>
              <w:ind w:left="0" w:right="37" w:firstLine="0"/>
              <w:jc w:val="right"/>
            </w:pPr>
            <w:r>
              <w:rPr>
                <w:sz w:val="16"/>
              </w:rPr>
              <w:t xml:space="preserve">4 </w:t>
            </w:r>
          </w:p>
        </w:tc>
      </w:tr>
      <w:tr w:rsidR="00E26C14" w14:paraId="1CBBCF39"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2A4FDBD8" w14:textId="77777777" w:rsidR="00E26C14" w:rsidRDefault="00CB3576">
            <w:pPr>
              <w:spacing w:after="0" w:line="259" w:lineRule="auto"/>
              <w:ind w:left="0" w:firstLine="0"/>
            </w:pPr>
            <w:r>
              <w:rPr>
                <w:sz w:val="16"/>
              </w:rPr>
              <w:t xml:space="preserve">12 </w:t>
            </w:r>
          </w:p>
        </w:tc>
        <w:tc>
          <w:tcPr>
            <w:tcW w:w="1678" w:type="dxa"/>
            <w:tcBorders>
              <w:top w:val="single" w:sz="4" w:space="0" w:color="000000"/>
              <w:left w:val="single" w:sz="4" w:space="0" w:color="000000"/>
              <w:bottom w:val="single" w:sz="4" w:space="0" w:color="000000"/>
              <w:right w:val="single" w:sz="4" w:space="0" w:color="000000"/>
            </w:tcBorders>
          </w:tcPr>
          <w:p w14:paraId="54B1B5A0" w14:textId="77777777" w:rsidR="00E26C14" w:rsidRDefault="00CB3576">
            <w:pPr>
              <w:spacing w:after="0" w:line="259" w:lineRule="auto"/>
              <w:ind w:left="1" w:firstLine="0"/>
            </w:pPr>
            <w:r>
              <w:rPr>
                <w:sz w:val="16"/>
              </w:rPr>
              <w:t>śląskie</w:t>
            </w:r>
            <w:r>
              <w:rPr>
                <w:sz w:val="16"/>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409191E4" w14:textId="77777777" w:rsidR="00E26C14" w:rsidRDefault="00CB3576">
            <w:pPr>
              <w:spacing w:after="0" w:line="259" w:lineRule="auto"/>
              <w:ind w:left="0" w:right="37" w:firstLine="0"/>
              <w:jc w:val="right"/>
            </w:pPr>
            <w:r>
              <w:rPr>
                <w:sz w:val="16"/>
              </w:rPr>
              <w:t xml:space="preserve">105 343 </w:t>
            </w:r>
          </w:p>
        </w:tc>
        <w:tc>
          <w:tcPr>
            <w:tcW w:w="1440" w:type="dxa"/>
            <w:tcBorders>
              <w:top w:val="single" w:sz="4" w:space="0" w:color="000000"/>
              <w:left w:val="single" w:sz="4" w:space="0" w:color="000000"/>
              <w:bottom w:val="single" w:sz="4" w:space="0" w:color="000000"/>
              <w:right w:val="single" w:sz="4" w:space="0" w:color="000000"/>
            </w:tcBorders>
          </w:tcPr>
          <w:p w14:paraId="2B96BEB5" w14:textId="77777777" w:rsidR="00E26C14" w:rsidRDefault="00CB3576">
            <w:pPr>
              <w:spacing w:after="0" w:line="259" w:lineRule="auto"/>
              <w:ind w:left="0" w:right="34" w:firstLine="0"/>
              <w:jc w:val="right"/>
            </w:pPr>
            <w:r>
              <w:rPr>
                <w:sz w:val="16"/>
              </w:rPr>
              <w:t xml:space="preserve">18 080 </w:t>
            </w:r>
          </w:p>
        </w:tc>
        <w:tc>
          <w:tcPr>
            <w:tcW w:w="1440" w:type="dxa"/>
            <w:tcBorders>
              <w:top w:val="single" w:sz="4" w:space="0" w:color="000000"/>
              <w:left w:val="single" w:sz="4" w:space="0" w:color="000000"/>
              <w:bottom w:val="single" w:sz="4" w:space="0" w:color="000000"/>
              <w:right w:val="single" w:sz="4" w:space="0" w:color="000000"/>
            </w:tcBorders>
          </w:tcPr>
          <w:p w14:paraId="511EE84A" w14:textId="77777777" w:rsidR="00E26C14" w:rsidRDefault="00CB3576">
            <w:pPr>
              <w:spacing w:after="0" w:line="259" w:lineRule="auto"/>
              <w:ind w:left="0" w:right="34" w:firstLine="0"/>
              <w:jc w:val="right"/>
            </w:pPr>
            <w:r>
              <w:rPr>
                <w:sz w:val="16"/>
              </w:rPr>
              <w:t xml:space="preserve">123 423 </w:t>
            </w:r>
          </w:p>
        </w:tc>
        <w:tc>
          <w:tcPr>
            <w:tcW w:w="961" w:type="dxa"/>
            <w:tcBorders>
              <w:top w:val="single" w:sz="4" w:space="0" w:color="000000"/>
              <w:left w:val="single" w:sz="4" w:space="0" w:color="000000"/>
              <w:bottom w:val="single" w:sz="4" w:space="0" w:color="000000"/>
              <w:right w:val="single" w:sz="4" w:space="0" w:color="000000"/>
            </w:tcBorders>
          </w:tcPr>
          <w:p w14:paraId="29C2441D" w14:textId="77777777" w:rsidR="00E26C14" w:rsidRDefault="00CB3576">
            <w:pPr>
              <w:spacing w:after="0" w:line="259" w:lineRule="auto"/>
              <w:ind w:left="0" w:right="37" w:firstLine="0"/>
              <w:jc w:val="right"/>
            </w:pPr>
            <w:r>
              <w:rPr>
                <w:sz w:val="16"/>
              </w:rPr>
              <w:t xml:space="preserve">4 </w:t>
            </w:r>
          </w:p>
        </w:tc>
      </w:tr>
      <w:tr w:rsidR="00E26C14" w14:paraId="2785FA0B"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6C098A82" w14:textId="77777777" w:rsidR="00E26C14" w:rsidRDefault="00CB3576">
            <w:pPr>
              <w:spacing w:after="0" w:line="259" w:lineRule="auto"/>
              <w:ind w:left="0" w:firstLine="0"/>
            </w:pPr>
            <w:r>
              <w:rPr>
                <w:sz w:val="16"/>
              </w:rPr>
              <w:t xml:space="preserve">13 </w:t>
            </w:r>
          </w:p>
        </w:tc>
        <w:tc>
          <w:tcPr>
            <w:tcW w:w="1678" w:type="dxa"/>
            <w:tcBorders>
              <w:top w:val="single" w:sz="4" w:space="0" w:color="000000"/>
              <w:left w:val="single" w:sz="4" w:space="0" w:color="000000"/>
              <w:bottom w:val="single" w:sz="4" w:space="0" w:color="000000"/>
              <w:right w:val="single" w:sz="4" w:space="0" w:color="000000"/>
            </w:tcBorders>
          </w:tcPr>
          <w:p w14:paraId="45137E09" w14:textId="77777777" w:rsidR="00E26C14" w:rsidRDefault="00CB3576">
            <w:pPr>
              <w:spacing w:after="0" w:line="259" w:lineRule="auto"/>
              <w:ind w:left="1" w:firstLine="0"/>
            </w:pPr>
            <w:r>
              <w:rPr>
                <w:sz w:val="16"/>
              </w:rPr>
              <w:t>świętokrzyskie</w:t>
            </w:r>
            <w:r>
              <w:rPr>
                <w:sz w:val="16"/>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17D6ECD3" w14:textId="77777777" w:rsidR="00E26C14" w:rsidRDefault="00CB3576">
            <w:pPr>
              <w:spacing w:after="0" w:line="259" w:lineRule="auto"/>
              <w:ind w:left="0" w:right="36" w:firstLine="0"/>
              <w:jc w:val="right"/>
            </w:pPr>
            <w:r>
              <w:rPr>
                <w:sz w:val="16"/>
              </w:rPr>
              <w:t xml:space="preserve">7 800 </w:t>
            </w:r>
          </w:p>
        </w:tc>
        <w:tc>
          <w:tcPr>
            <w:tcW w:w="1440" w:type="dxa"/>
            <w:tcBorders>
              <w:top w:val="single" w:sz="4" w:space="0" w:color="000000"/>
              <w:left w:val="single" w:sz="4" w:space="0" w:color="000000"/>
              <w:bottom w:val="single" w:sz="4" w:space="0" w:color="000000"/>
              <w:right w:val="single" w:sz="4" w:space="0" w:color="000000"/>
            </w:tcBorders>
          </w:tcPr>
          <w:p w14:paraId="2B480E0E" w14:textId="77777777" w:rsidR="00E26C14" w:rsidRDefault="00CB3576">
            <w:pPr>
              <w:spacing w:after="0" w:line="259" w:lineRule="auto"/>
              <w:ind w:left="0" w:right="37" w:firstLine="0"/>
              <w:jc w:val="right"/>
            </w:pPr>
            <w:r>
              <w:rPr>
                <w:sz w:val="16"/>
              </w:rPr>
              <w:t xml:space="preserve">0 </w:t>
            </w:r>
          </w:p>
        </w:tc>
        <w:tc>
          <w:tcPr>
            <w:tcW w:w="1440" w:type="dxa"/>
            <w:tcBorders>
              <w:top w:val="single" w:sz="4" w:space="0" w:color="000000"/>
              <w:left w:val="single" w:sz="4" w:space="0" w:color="000000"/>
              <w:bottom w:val="single" w:sz="4" w:space="0" w:color="000000"/>
              <w:right w:val="single" w:sz="4" w:space="0" w:color="000000"/>
            </w:tcBorders>
          </w:tcPr>
          <w:p w14:paraId="064FF9CB" w14:textId="77777777" w:rsidR="00E26C14" w:rsidRDefault="00CB3576">
            <w:pPr>
              <w:spacing w:after="0" w:line="259" w:lineRule="auto"/>
              <w:ind w:left="0" w:right="34" w:firstLine="0"/>
              <w:jc w:val="right"/>
            </w:pPr>
            <w:r>
              <w:rPr>
                <w:sz w:val="16"/>
              </w:rPr>
              <w:t xml:space="preserve">7 800 </w:t>
            </w:r>
          </w:p>
        </w:tc>
        <w:tc>
          <w:tcPr>
            <w:tcW w:w="961" w:type="dxa"/>
            <w:tcBorders>
              <w:top w:val="single" w:sz="4" w:space="0" w:color="000000"/>
              <w:left w:val="single" w:sz="4" w:space="0" w:color="000000"/>
              <w:bottom w:val="single" w:sz="4" w:space="0" w:color="000000"/>
              <w:right w:val="single" w:sz="4" w:space="0" w:color="000000"/>
            </w:tcBorders>
          </w:tcPr>
          <w:p w14:paraId="452E97E5" w14:textId="77777777" w:rsidR="00E26C14" w:rsidRDefault="00CB3576">
            <w:pPr>
              <w:spacing w:after="0" w:line="259" w:lineRule="auto"/>
              <w:ind w:left="0" w:right="37" w:firstLine="0"/>
              <w:jc w:val="right"/>
            </w:pPr>
            <w:r>
              <w:rPr>
                <w:sz w:val="16"/>
              </w:rPr>
              <w:t xml:space="preserve">1 </w:t>
            </w:r>
          </w:p>
        </w:tc>
      </w:tr>
      <w:tr w:rsidR="00E26C14" w14:paraId="55FF105D" w14:textId="77777777">
        <w:trPr>
          <w:trHeight w:val="252"/>
        </w:trPr>
        <w:tc>
          <w:tcPr>
            <w:tcW w:w="301" w:type="dxa"/>
            <w:tcBorders>
              <w:top w:val="single" w:sz="4" w:space="0" w:color="000000"/>
              <w:left w:val="single" w:sz="4" w:space="0" w:color="000000"/>
              <w:bottom w:val="single" w:sz="4" w:space="0" w:color="000000"/>
              <w:right w:val="single" w:sz="4" w:space="0" w:color="000000"/>
            </w:tcBorders>
          </w:tcPr>
          <w:p w14:paraId="59D64745" w14:textId="77777777" w:rsidR="00E26C14" w:rsidRDefault="00CB3576">
            <w:pPr>
              <w:spacing w:after="0" w:line="259" w:lineRule="auto"/>
              <w:ind w:left="0" w:firstLine="0"/>
            </w:pPr>
            <w:r>
              <w:rPr>
                <w:sz w:val="16"/>
              </w:rPr>
              <w:t xml:space="preserve">14 </w:t>
            </w:r>
          </w:p>
        </w:tc>
        <w:tc>
          <w:tcPr>
            <w:tcW w:w="1678" w:type="dxa"/>
            <w:tcBorders>
              <w:top w:val="single" w:sz="4" w:space="0" w:color="000000"/>
              <w:left w:val="single" w:sz="4" w:space="0" w:color="000000"/>
              <w:bottom w:val="single" w:sz="4" w:space="0" w:color="000000"/>
              <w:right w:val="single" w:sz="4" w:space="0" w:color="000000"/>
            </w:tcBorders>
          </w:tcPr>
          <w:p w14:paraId="0C7902A7" w14:textId="77777777" w:rsidR="00E26C14" w:rsidRDefault="00CB3576">
            <w:pPr>
              <w:spacing w:after="0" w:line="259" w:lineRule="auto"/>
              <w:ind w:left="1" w:firstLine="0"/>
            </w:pPr>
            <w:r>
              <w:rPr>
                <w:sz w:val="16"/>
              </w:rPr>
              <w:t>warmińsko</w:t>
            </w:r>
            <w:r>
              <w:rPr>
                <w:sz w:val="16"/>
              </w:rPr>
              <w:t xml:space="preserve">-mazurskie </w:t>
            </w:r>
          </w:p>
        </w:tc>
        <w:tc>
          <w:tcPr>
            <w:tcW w:w="1256" w:type="dxa"/>
            <w:tcBorders>
              <w:top w:val="single" w:sz="4" w:space="0" w:color="000000"/>
              <w:left w:val="single" w:sz="4" w:space="0" w:color="000000"/>
              <w:bottom w:val="single" w:sz="4" w:space="0" w:color="000000"/>
              <w:right w:val="single" w:sz="4" w:space="0" w:color="000000"/>
            </w:tcBorders>
          </w:tcPr>
          <w:p w14:paraId="19677951" w14:textId="77777777" w:rsidR="00E26C14" w:rsidRDefault="00CB3576">
            <w:pPr>
              <w:spacing w:after="0" w:line="259" w:lineRule="auto"/>
              <w:ind w:left="0" w:right="36" w:firstLine="0"/>
              <w:jc w:val="right"/>
            </w:pPr>
            <w:r>
              <w:rPr>
                <w:sz w:val="16"/>
              </w:rPr>
              <w:t xml:space="preserve">66 868 </w:t>
            </w:r>
          </w:p>
        </w:tc>
        <w:tc>
          <w:tcPr>
            <w:tcW w:w="1440" w:type="dxa"/>
            <w:tcBorders>
              <w:top w:val="single" w:sz="4" w:space="0" w:color="000000"/>
              <w:left w:val="single" w:sz="4" w:space="0" w:color="000000"/>
              <w:bottom w:val="single" w:sz="4" w:space="0" w:color="000000"/>
              <w:right w:val="single" w:sz="4" w:space="0" w:color="000000"/>
            </w:tcBorders>
          </w:tcPr>
          <w:p w14:paraId="31A5D831" w14:textId="77777777" w:rsidR="00E26C14" w:rsidRDefault="00CB3576">
            <w:pPr>
              <w:spacing w:after="0" w:line="259" w:lineRule="auto"/>
              <w:ind w:left="0" w:right="34" w:firstLine="0"/>
              <w:jc w:val="right"/>
            </w:pPr>
            <w:r>
              <w:rPr>
                <w:sz w:val="16"/>
              </w:rPr>
              <w:t xml:space="preserve">20 327 </w:t>
            </w:r>
          </w:p>
        </w:tc>
        <w:tc>
          <w:tcPr>
            <w:tcW w:w="1440" w:type="dxa"/>
            <w:tcBorders>
              <w:top w:val="single" w:sz="4" w:space="0" w:color="000000"/>
              <w:left w:val="single" w:sz="4" w:space="0" w:color="000000"/>
              <w:bottom w:val="single" w:sz="4" w:space="0" w:color="000000"/>
              <w:right w:val="single" w:sz="4" w:space="0" w:color="000000"/>
            </w:tcBorders>
          </w:tcPr>
          <w:p w14:paraId="42639961" w14:textId="77777777" w:rsidR="00E26C14" w:rsidRDefault="00CB3576">
            <w:pPr>
              <w:spacing w:after="0" w:line="259" w:lineRule="auto"/>
              <w:ind w:left="0" w:right="34" w:firstLine="0"/>
              <w:jc w:val="right"/>
            </w:pPr>
            <w:r>
              <w:rPr>
                <w:sz w:val="16"/>
              </w:rPr>
              <w:t xml:space="preserve">87 195 </w:t>
            </w:r>
          </w:p>
        </w:tc>
        <w:tc>
          <w:tcPr>
            <w:tcW w:w="961" w:type="dxa"/>
            <w:tcBorders>
              <w:top w:val="single" w:sz="4" w:space="0" w:color="000000"/>
              <w:left w:val="single" w:sz="4" w:space="0" w:color="000000"/>
              <w:bottom w:val="single" w:sz="4" w:space="0" w:color="000000"/>
              <w:right w:val="single" w:sz="4" w:space="0" w:color="000000"/>
            </w:tcBorders>
          </w:tcPr>
          <w:p w14:paraId="02000651" w14:textId="77777777" w:rsidR="00E26C14" w:rsidRDefault="00CB3576">
            <w:pPr>
              <w:spacing w:after="0" w:line="259" w:lineRule="auto"/>
              <w:ind w:left="0" w:right="37" w:firstLine="0"/>
              <w:jc w:val="right"/>
            </w:pPr>
            <w:r>
              <w:rPr>
                <w:sz w:val="16"/>
              </w:rPr>
              <w:t xml:space="preserve">3 </w:t>
            </w:r>
          </w:p>
        </w:tc>
      </w:tr>
      <w:tr w:rsidR="00E26C14" w14:paraId="3BDF72F1"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3523AFCE" w14:textId="77777777" w:rsidR="00E26C14" w:rsidRDefault="00CB3576">
            <w:pPr>
              <w:spacing w:after="0" w:line="259" w:lineRule="auto"/>
              <w:ind w:left="0" w:firstLine="0"/>
            </w:pPr>
            <w:r>
              <w:rPr>
                <w:sz w:val="16"/>
              </w:rPr>
              <w:t xml:space="preserve">15 </w:t>
            </w:r>
          </w:p>
        </w:tc>
        <w:tc>
          <w:tcPr>
            <w:tcW w:w="1678" w:type="dxa"/>
            <w:tcBorders>
              <w:top w:val="single" w:sz="4" w:space="0" w:color="000000"/>
              <w:left w:val="single" w:sz="4" w:space="0" w:color="000000"/>
              <w:bottom w:val="single" w:sz="4" w:space="0" w:color="000000"/>
              <w:right w:val="single" w:sz="4" w:space="0" w:color="000000"/>
            </w:tcBorders>
          </w:tcPr>
          <w:p w14:paraId="351C5185" w14:textId="77777777" w:rsidR="00E26C14" w:rsidRDefault="00CB3576">
            <w:pPr>
              <w:spacing w:after="0" w:line="259" w:lineRule="auto"/>
              <w:ind w:left="1" w:firstLine="0"/>
            </w:pPr>
            <w:r>
              <w:rPr>
                <w:sz w:val="16"/>
              </w:rPr>
              <w:t xml:space="preserve">wielkopolskie </w:t>
            </w:r>
          </w:p>
        </w:tc>
        <w:tc>
          <w:tcPr>
            <w:tcW w:w="1256" w:type="dxa"/>
            <w:tcBorders>
              <w:top w:val="single" w:sz="4" w:space="0" w:color="000000"/>
              <w:left w:val="single" w:sz="4" w:space="0" w:color="000000"/>
              <w:bottom w:val="single" w:sz="4" w:space="0" w:color="000000"/>
              <w:right w:val="single" w:sz="4" w:space="0" w:color="000000"/>
            </w:tcBorders>
          </w:tcPr>
          <w:p w14:paraId="1A70336F" w14:textId="77777777" w:rsidR="00E26C14" w:rsidRDefault="00CB3576">
            <w:pPr>
              <w:spacing w:after="0" w:line="259" w:lineRule="auto"/>
              <w:ind w:left="0" w:right="36" w:firstLine="0"/>
              <w:jc w:val="right"/>
            </w:pPr>
            <w:r>
              <w:rPr>
                <w:sz w:val="16"/>
              </w:rPr>
              <w:t xml:space="preserve">75 016 </w:t>
            </w:r>
          </w:p>
        </w:tc>
        <w:tc>
          <w:tcPr>
            <w:tcW w:w="1440" w:type="dxa"/>
            <w:tcBorders>
              <w:top w:val="single" w:sz="4" w:space="0" w:color="000000"/>
              <w:left w:val="single" w:sz="4" w:space="0" w:color="000000"/>
              <w:bottom w:val="single" w:sz="4" w:space="0" w:color="000000"/>
              <w:right w:val="single" w:sz="4" w:space="0" w:color="000000"/>
            </w:tcBorders>
          </w:tcPr>
          <w:p w14:paraId="5D71F42D" w14:textId="77777777" w:rsidR="00E26C14" w:rsidRDefault="00CB3576">
            <w:pPr>
              <w:spacing w:after="0" w:line="259" w:lineRule="auto"/>
              <w:ind w:left="0" w:right="34" w:firstLine="0"/>
              <w:jc w:val="right"/>
            </w:pPr>
            <w:r>
              <w:rPr>
                <w:sz w:val="16"/>
              </w:rPr>
              <w:t xml:space="preserve">8 110 </w:t>
            </w:r>
          </w:p>
        </w:tc>
        <w:tc>
          <w:tcPr>
            <w:tcW w:w="1440" w:type="dxa"/>
            <w:tcBorders>
              <w:top w:val="single" w:sz="4" w:space="0" w:color="000000"/>
              <w:left w:val="single" w:sz="4" w:space="0" w:color="000000"/>
              <w:bottom w:val="single" w:sz="4" w:space="0" w:color="000000"/>
              <w:right w:val="single" w:sz="4" w:space="0" w:color="000000"/>
            </w:tcBorders>
          </w:tcPr>
          <w:p w14:paraId="77B14DCB" w14:textId="77777777" w:rsidR="00E26C14" w:rsidRDefault="00CB3576">
            <w:pPr>
              <w:spacing w:after="0" w:line="259" w:lineRule="auto"/>
              <w:ind w:left="0" w:right="34" w:firstLine="0"/>
              <w:jc w:val="right"/>
            </w:pPr>
            <w:r>
              <w:rPr>
                <w:sz w:val="16"/>
              </w:rPr>
              <w:t xml:space="preserve">83 126 </w:t>
            </w:r>
          </w:p>
        </w:tc>
        <w:tc>
          <w:tcPr>
            <w:tcW w:w="961" w:type="dxa"/>
            <w:tcBorders>
              <w:top w:val="single" w:sz="4" w:space="0" w:color="000000"/>
              <w:left w:val="single" w:sz="4" w:space="0" w:color="000000"/>
              <w:bottom w:val="single" w:sz="4" w:space="0" w:color="000000"/>
              <w:right w:val="single" w:sz="4" w:space="0" w:color="000000"/>
            </w:tcBorders>
          </w:tcPr>
          <w:p w14:paraId="680250B7" w14:textId="77777777" w:rsidR="00E26C14" w:rsidRDefault="00CB3576">
            <w:pPr>
              <w:spacing w:after="0" w:line="259" w:lineRule="auto"/>
              <w:ind w:left="0" w:right="37" w:firstLine="0"/>
              <w:jc w:val="right"/>
            </w:pPr>
            <w:r>
              <w:rPr>
                <w:sz w:val="16"/>
              </w:rPr>
              <w:t xml:space="preserve">5 </w:t>
            </w:r>
          </w:p>
        </w:tc>
      </w:tr>
      <w:tr w:rsidR="00E26C14" w14:paraId="7B4998C1" w14:textId="77777777">
        <w:trPr>
          <w:trHeight w:val="251"/>
        </w:trPr>
        <w:tc>
          <w:tcPr>
            <w:tcW w:w="301" w:type="dxa"/>
            <w:tcBorders>
              <w:top w:val="single" w:sz="4" w:space="0" w:color="000000"/>
              <w:left w:val="single" w:sz="4" w:space="0" w:color="000000"/>
              <w:bottom w:val="single" w:sz="4" w:space="0" w:color="000000"/>
              <w:right w:val="single" w:sz="4" w:space="0" w:color="000000"/>
            </w:tcBorders>
          </w:tcPr>
          <w:p w14:paraId="06496810" w14:textId="77777777" w:rsidR="00E26C14" w:rsidRDefault="00CB3576">
            <w:pPr>
              <w:spacing w:after="0" w:line="259" w:lineRule="auto"/>
              <w:ind w:left="0" w:firstLine="0"/>
            </w:pPr>
            <w:r>
              <w:rPr>
                <w:sz w:val="16"/>
              </w:rPr>
              <w:t xml:space="preserve">16 </w:t>
            </w:r>
          </w:p>
        </w:tc>
        <w:tc>
          <w:tcPr>
            <w:tcW w:w="1678" w:type="dxa"/>
            <w:tcBorders>
              <w:top w:val="single" w:sz="4" w:space="0" w:color="000000"/>
              <w:left w:val="single" w:sz="4" w:space="0" w:color="000000"/>
              <w:bottom w:val="single" w:sz="4" w:space="0" w:color="000000"/>
              <w:right w:val="single" w:sz="4" w:space="0" w:color="000000"/>
            </w:tcBorders>
          </w:tcPr>
          <w:p w14:paraId="4929DF7D" w14:textId="77777777" w:rsidR="00E26C14" w:rsidRDefault="00CB3576">
            <w:pPr>
              <w:spacing w:after="0" w:line="259" w:lineRule="auto"/>
              <w:ind w:left="1" w:firstLine="0"/>
            </w:pPr>
            <w:r>
              <w:rPr>
                <w:sz w:val="16"/>
              </w:rPr>
              <w:t xml:space="preserve">zachodniopomorskie </w:t>
            </w:r>
          </w:p>
        </w:tc>
        <w:tc>
          <w:tcPr>
            <w:tcW w:w="1256" w:type="dxa"/>
            <w:tcBorders>
              <w:top w:val="single" w:sz="4" w:space="0" w:color="000000"/>
              <w:left w:val="single" w:sz="4" w:space="0" w:color="000000"/>
              <w:bottom w:val="single" w:sz="4" w:space="0" w:color="000000"/>
              <w:right w:val="single" w:sz="4" w:space="0" w:color="000000"/>
            </w:tcBorders>
          </w:tcPr>
          <w:p w14:paraId="666FA8A8" w14:textId="77777777" w:rsidR="00E26C14" w:rsidRDefault="00CB3576">
            <w:pPr>
              <w:spacing w:after="0" w:line="259" w:lineRule="auto"/>
              <w:ind w:left="0" w:right="36" w:firstLine="0"/>
              <w:jc w:val="right"/>
            </w:pPr>
            <w:r>
              <w:rPr>
                <w:sz w:val="16"/>
              </w:rPr>
              <w:t xml:space="preserve">69 507 </w:t>
            </w:r>
          </w:p>
        </w:tc>
        <w:tc>
          <w:tcPr>
            <w:tcW w:w="1440" w:type="dxa"/>
            <w:tcBorders>
              <w:top w:val="single" w:sz="4" w:space="0" w:color="000000"/>
              <w:left w:val="single" w:sz="4" w:space="0" w:color="000000"/>
              <w:bottom w:val="single" w:sz="4" w:space="0" w:color="000000"/>
              <w:right w:val="single" w:sz="4" w:space="0" w:color="000000"/>
            </w:tcBorders>
          </w:tcPr>
          <w:p w14:paraId="64A62499" w14:textId="77777777" w:rsidR="00E26C14" w:rsidRDefault="00CB3576">
            <w:pPr>
              <w:spacing w:after="0" w:line="259" w:lineRule="auto"/>
              <w:ind w:left="0" w:right="34" w:firstLine="0"/>
              <w:jc w:val="right"/>
            </w:pPr>
            <w:r>
              <w:rPr>
                <w:sz w:val="16"/>
              </w:rPr>
              <w:t xml:space="preserve">12 392 </w:t>
            </w:r>
          </w:p>
        </w:tc>
        <w:tc>
          <w:tcPr>
            <w:tcW w:w="1440" w:type="dxa"/>
            <w:tcBorders>
              <w:top w:val="single" w:sz="4" w:space="0" w:color="000000"/>
              <w:left w:val="single" w:sz="4" w:space="0" w:color="000000"/>
              <w:bottom w:val="single" w:sz="4" w:space="0" w:color="000000"/>
              <w:right w:val="single" w:sz="4" w:space="0" w:color="000000"/>
            </w:tcBorders>
          </w:tcPr>
          <w:p w14:paraId="54D6ED2E" w14:textId="77777777" w:rsidR="00E26C14" w:rsidRDefault="00CB3576">
            <w:pPr>
              <w:spacing w:after="0" w:line="259" w:lineRule="auto"/>
              <w:ind w:left="0" w:right="34" w:firstLine="0"/>
              <w:jc w:val="right"/>
            </w:pPr>
            <w:r>
              <w:rPr>
                <w:sz w:val="16"/>
              </w:rPr>
              <w:t xml:space="preserve">81 899 </w:t>
            </w:r>
          </w:p>
        </w:tc>
        <w:tc>
          <w:tcPr>
            <w:tcW w:w="961" w:type="dxa"/>
            <w:tcBorders>
              <w:top w:val="single" w:sz="4" w:space="0" w:color="000000"/>
              <w:left w:val="single" w:sz="4" w:space="0" w:color="000000"/>
              <w:bottom w:val="single" w:sz="4" w:space="0" w:color="000000"/>
              <w:right w:val="single" w:sz="4" w:space="0" w:color="000000"/>
            </w:tcBorders>
          </w:tcPr>
          <w:p w14:paraId="5455D141" w14:textId="77777777" w:rsidR="00E26C14" w:rsidRDefault="00CB3576">
            <w:pPr>
              <w:spacing w:after="0" w:line="259" w:lineRule="auto"/>
              <w:ind w:left="0" w:right="37" w:firstLine="0"/>
              <w:jc w:val="right"/>
            </w:pPr>
            <w:r>
              <w:rPr>
                <w:sz w:val="16"/>
              </w:rPr>
              <w:t xml:space="preserve">5 </w:t>
            </w:r>
          </w:p>
        </w:tc>
      </w:tr>
      <w:tr w:rsidR="00E26C14" w14:paraId="32DBE7BB" w14:textId="77777777">
        <w:trPr>
          <w:trHeight w:val="247"/>
        </w:trPr>
        <w:tc>
          <w:tcPr>
            <w:tcW w:w="301" w:type="dxa"/>
            <w:tcBorders>
              <w:top w:val="single" w:sz="4" w:space="0" w:color="000000"/>
              <w:left w:val="single" w:sz="4" w:space="0" w:color="000000"/>
              <w:bottom w:val="single" w:sz="4" w:space="0" w:color="000000"/>
              <w:right w:val="single" w:sz="4" w:space="0" w:color="000000"/>
            </w:tcBorders>
            <w:shd w:val="clear" w:color="auto" w:fill="FFFFCC"/>
          </w:tcPr>
          <w:p w14:paraId="517624C4" w14:textId="77777777" w:rsidR="00E26C14" w:rsidRDefault="00CB3576">
            <w:pPr>
              <w:spacing w:after="0" w:line="259" w:lineRule="auto"/>
              <w:ind w:left="0" w:firstLine="0"/>
            </w:pPr>
            <w:r>
              <w:rPr>
                <w:sz w:val="16"/>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FFFFCC"/>
          </w:tcPr>
          <w:p w14:paraId="3C6D4866" w14:textId="77777777" w:rsidR="00E26C14" w:rsidRDefault="00CB3576">
            <w:pPr>
              <w:spacing w:after="0" w:line="259" w:lineRule="auto"/>
              <w:ind w:left="1" w:firstLine="0"/>
            </w:pPr>
            <w:r>
              <w:rPr>
                <w:b/>
                <w:sz w:val="16"/>
              </w:rPr>
              <w:t xml:space="preserve">Ogółem </w:t>
            </w:r>
          </w:p>
        </w:tc>
        <w:tc>
          <w:tcPr>
            <w:tcW w:w="1256" w:type="dxa"/>
            <w:tcBorders>
              <w:top w:val="single" w:sz="4" w:space="0" w:color="000000"/>
              <w:left w:val="single" w:sz="4" w:space="0" w:color="000000"/>
              <w:bottom w:val="single" w:sz="4" w:space="0" w:color="000000"/>
              <w:right w:val="single" w:sz="4" w:space="0" w:color="000000"/>
            </w:tcBorders>
            <w:shd w:val="clear" w:color="auto" w:fill="FFFFCC"/>
          </w:tcPr>
          <w:p w14:paraId="477F38B0" w14:textId="77777777" w:rsidR="00E26C14" w:rsidRDefault="00CB3576">
            <w:pPr>
              <w:spacing w:after="0" w:line="259" w:lineRule="auto"/>
              <w:ind w:left="0" w:right="37" w:firstLine="0"/>
              <w:jc w:val="right"/>
            </w:pPr>
            <w:r>
              <w:rPr>
                <w:b/>
                <w:sz w:val="16"/>
              </w:rPr>
              <w:t xml:space="preserve">829 275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76AE8449" w14:textId="77777777" w:rsidR="00E26C14" w:rsidRDefault="00CB3576">
            <w:pPr>
              <w:spacing w:after="0" w:line="259" w:lineRule="auto"/>
              <w:ind w:left="0" w:right="35" w:firstLine="0"/>
              <w:jc w:val="right"/>
            </w:pPr>
            <w:r>
              <w:rPr>
                <w:b/>
                <w:sz w:val="16"/>
              </w:rPr>
              <w:t xml:space="preserve">166 312 </w:t>
            </w:r>
          </w:p>
        </w:tc>
        <w:tc>
          <w:tcPr>
            <w:tcW w:w="1440" w:type="dxa"/>
            <w:tcBorders>
              <w:top w:val="single" w:sz="4" w:space="0" w:color="000000"/>
              <w:left w:val="single" w:sz="4" w:space="0" w:color="000000"/>
              <w:bottom w:val="single" w:sz="4" w:space="0" w:color="000000"/>
              <w:right w:val="single" w:sz="4" w:space="0" w:color="000000"/>
            </w:tcBorders>
            <w:shd w:val="clear" w:color="auto" w:fill="FFFFCC"/>
          </w:tcPr>
          <w:p w14:paraId="2015E83F" w14:textId="77777777" w:rsidR="00E26C14" w:rsidRDefault="00CB3576">
            <w:pPr>
              <w:spacing w:after="0" w:line="259" w:lineRule="auto"/>
              <w:ind w:left="0" w:right="34" w:firstLine="0"/>
              <w:jc w:val="right"/>
            </w:pPr>
            <w:r>
              <w:rPr>
                <w:b/>
                <w:sz w:val="16"/>
              </w:rPr>
              <w:t xml:space="preserve">995 587 </w:t>
            </w:r>
          </w:p>
        </w:tc>
        <w:tc>
          <w:tcPr>
            <w:tcW w:w="961" w:type="dxa"/>
            <w:tcBorders>
              <w:top w:val="single" w:sz="4" w:space="0" w:color="000000"/>
              <w:left w:val="single" w:sz="4" w:space="0" w:color="000000"/>
              <w:bottom w:val="single" w:sz="4" w:space="0" w:color="000000"/>
              <w:right w:val="single" w:sz="4" w:space="0" w:color="000000"/>
            </w:tcBorders>
            <w:shd w:val="clear" w:color="auto" w:fill="FFFFCC"/>
          </w:tcPr>
          <w:p w14:paraId="037B78F4" w14:textId="77777777" w:rsidR="00E26C14" w:rsidRDefault="00CB3576">
            <w:pPr>
              <w:spacing w:after="0" w:line="259" w:lineRule="auto"/>
              <w:ind w:left="0" w:right="37" w:firstLine="0"/>
              <w:jc w:val="right"/>
            </w:pPr>
            <w:r>
              <w:rPr>
                <w:b/>
                <w:sz w:val="16"/>
              </w:rPr>
              <w:t xml:space="preserve">50 </w:t>
            </w:r>
          </w:p>
        </w:tc>
      </w:tr>
    </w:tbl>
    <w:p w14:paraId="3955C887" w14:textId="77777777" w:rsidR="00E26C14" w:rsidRDefault="00CB3576">
      <w:pPr>
        <w:spacing w:after="237" w:line="259" w:lineRule="auto"/>
        <w:ind w:left="65" w:firstLine="0"/>
      </w:pPr>
      <w:r>
        <w:rPr>
          <w:sz w:val="22"/>
        </w:rPr>
        <w:t xml:space="preserve"> </w:t>
      </w:r>
    </w:p>
    <w:p w14:paraId="2AFAA37C" w14:textId="77777777" w:rsidR="00E26C14" w:rsidRDefault="00CB3576">
      <w:pPr>
        <w:spacing w:after="4" w:line="268" w:lineRule="auto"/>
        <w:ind w:left="75"/>
      </w:pPr>
      <w:r>
        <w:rPr>
          <w:b/>
        </w:rPr>
        <w:t xml:space="preserve">Tabela nr 43 Dofinansowanie likwidacji barier dokonywanej na wniosek osób niepełnosprawnych. </w:t>
      </w:r>
    </w:p>
    <w:tbl>
      <w:tblPr>
        <w:tblStyle w:val="TableGrid"/>
        <w:tblW w:w="9578" w:type="dxa"/>
        <w:tblInd w:w="-186" w:type="dxa"/>
        <w:tblCellMar>
          <w:top w:w="38" w:type="dxa"/>
          <w:left w:w="68" w:type="dxa"/>
          <w:bottom w:w="0" w:type="dxa"/>
          <w:right w:w="32" w:type="dxa"/>
        </w:tblCellMar>
        <w:tblLook w:val="04A0" w:firstRow="1" w:lastRow="0" w:firstColumn="1" w:lastColumn="0" w:noHBand="0" w:noVBand="1"/>
      </w:tblPr>
      <w:tblGrid>
        <w:gridCol w:w="420"/>
        <w:gridCol w:w="1604"/>
        <w:gridCol w:w="503"/>
        <w:gridCol w:w="1177"/>
        <w:gridCol w:w="684"/>
        <w:gridCol w:w="1018"/>
        <w:gridCol w:w="504"/>
        <w:gridCol w:w="1176"/>
        <w:gridCol w:w="710"/>
        <w:gridCol w:w="992"/>
        <w:gridCol w:w="790"/>
      </w:tblGrid>
      <w:tr w:rsidR="00E26C14" w14:paraId="61A6CEE9" w14:textId="77777777">
        <w:trPr>
          <w:trHeight w:val="265"/>
        </w:trPr>
        <w:tc>
          <w:tcPr>
            <w:tcW w:w="42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6C5E879D" w14:textId="77777777" w:rsidR="00E26C14" w:rsidRDefault="00CB3576">
            <w:pPr>
              <w:spacing w:after="0" w:line="259" w:lineRule="auto"/>
              <w:ind w:left="60" w:firstLine="0"/>
            </w:pPr>
            <w:r>
              <w:rPr>
                <w:sz w:val="16"/>
              </w:rPr>
              <w:t xml:space="preserve">Nr </w:t>
            </w:r>
          </w:p>
        </w:tc>
        <w:tc>
          <w:tcPr>
            <w:tcW w:w="1604"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01857B63" w14:textId="77777777" w:rsidR="00E26C14" w:rsidRDefault="00CB3576">
            <w:pPr>
              <w:spacing w:after="0" w:line="259" w:lineRule="auto"/>
              <w:ind w:left="0" w:right="33" w:firstLine="0"/>
              <w:jc w:val="center"/>
            </w:pPr>
            <w:r>
              <w:rPr>
                <w:sz w:val="16"/>
              </w:rPr>
              <w:t>Wg województw</w:t>
            </w:r>
            <w:r>
              <w:rPr>
                <w:sz w:val="16"/>
              </w:rPr>
              <w:t xml:space="preserve"> </w:t>
            </w:r>
          </w:p>
        </w:tc>
        <w:tc>
          <w:tcPr>
            <w:tcW w:w="1679" w:type="dxa"/>
            <w:gridSpan w:val="2"/>
            <w:tcBorders>
              <w:top w:val="single" w:sz="4" w:space="0" w:color="000000"/>
              <w:left w:val="single" w:sz="4" w:space="0" w:color="000000"/>
              <w:bottom w:val="single" w:sz="4" w:space="0" w:color="000000"/>
              <w:right w:val="nil"/>
            </w:tcBorders>
            <w:shd w:val="clear" w:color="auto" w:fill="FFFFCC"/>
          </w:tcPr>
          <w:p w14:paraId="78DB476C" w14:textId="77777777" w:rsidR="00E26C14" w:rsidRDefault="00E26C14">
            <w:pPr>
              <w:spacing w:after="160" w:line="259" w:lineRule="auto"/>
              <w:ind w:left="0" w:firstLine="0"/>
            </w:pPr>
          </w:p>
        </w:tc>
        <w:tc>
          <w:tcPr>
            <w:tcW w:w="4092" w:type="dxa"/>
            <w:gridSpan w:val="5"/>
            <w:tcBorders>
              <w:top w:val="single" w:sz="4" w:space="0" w:color="000000"/>
              <w:left w:val="nil"/>
              <w:bottom w:val="single" w:sz="4" w:space="0" w:color="000000"/>
              <w:right w:val="nil"/>
            </w:tcBorders>
            <w:shd w:val="clear" w:color="auto" w:fill="FFFFCC"/>
          </w:tcPr>
          <w:p w14:paraId="0F4FFEDD" w14:textId="77777777" w:rsidR="00E26C14" w:rsidRDefault="00CB3576">
            <w:pPr>
              <w:spacing w:after="0" w:line="259" w:lineRule="auto"/>
              <w:ind w:left="650" w:firstLine="0"/>
            </w:pPr>
            <w:r>
              <w:rPr>
                <w:sz w:val="16"/>
              </w:rPr>
              <w:t xml:space="preserve">Dofinansowanie likwidacji barier w 2021 r. </w:t>
            </w:r>
          </w:p>
        </w:tc>
        <w:tc>
          <w:tcPr>
            <w:tcW w:w="992" w:type="dxa"/>
            <w:tcBorders>
              <w:top w:val="single" w:sz="4" w:space="0" w:color="000000"/>
              <w:left w:val="nil"/>
              <w:bottom w:val="single" w:sz="4" w:space="0" w:color="000000"/>
              <w:right w:val="nil"/>
            </w:tcBorders>
            <w:shd w:val="clear" w:color="auto" w:fill="FFFFCC"/>
          </w:tcPr>
          <w:p w14:paraId="0AF11046" w14:textId="77777777" w:rsidR="00E26C14" w:rsidRDefault="00E26C14">
            <w:pPr>
              <w:spacing w:after="160" w:line="259" w:lineRule="auto"/>
              <w:ind w:left="0" w:firstLine="0"/>
            </w:pPr>
          </w:p>
        </w:tc>
        <w:tc>
          <w:tcPr>
            <w:tcW w:w="790" w:type="dxa"/>
            <w:tcBorders>
              <w:top w:val="single" w:sz="4" w:space="0" w:color="000000"/>
              <w:left w:val="nil"/>
              <w:bottom w:val="single" w:sz="4" w:space="0" w:color="000000"/>
              <w:right w:val="single" w:sz="4" w:space="0" w:color="000000"/>
            </w:tcBorders>
            <w:shd w:val="clear" w:color="auto" w:fill="FFFFCC"/>
          </w:tcPr>
          <w:p w14:paraId="5D09F271" w14:textId="77777777" w:rsidR="00E26C14" w:rsidRDefault="00E26C14">
            <w:pPr>
              <w:spacing w:after="160" w:line="259" w:lineRule="auto"/>
              <w:ind w:left="0" w:firstLine="0"/>
            </w:pPr>
          </w:p>
        </w:tc>
      </w:tr>
      <w:tr w:rsidR="00E26C14" w14:paraId="5F449F2D" w14:textId="77777777">
        <w:trPr>
          <w:trHeight w:val="264"/>
        </w:trPr>
        <w:tc>
          <w:tcPr>
            <w:tcW w:w="0" w:type="auto"/>
            <w:vMerge/>
            <w:tcBorders>
              <w:top w:val="nil"/>
              <w:left w:val="single" w:sz="4" w:space="0" w:color="000000"/>
              <w:bottom w:val="nil"/>
              <w:right w:val="single" w:sz="4" w:space="0" w:color="000000"/>
            </w:tcBorders>
          </w:tcPr>
          <w:p w14:paraId="575CB622"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1AC40900" w14:textId="77777777" w:rsidR="00E26C14" w:rsidRDefault="00E26C14">
            <w:pPr>
              <w:spacing w:after="160" w:line="259" w:lineRule="auto"/>
              <w:ind w:left="0" w:firstLine="0"/>
            </w:pP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FFFFCC"/>
          </w:tcPr>
          <w:p w14:paraId="6D9A05E3" w14:textId="77777777" w:rsidR="00E26C14" w:rsidRDefault="00CB3576">
            <w:pPr>
              <w:spacing w:after="0" w:line="259" w:lineRule="auto"/>
              <w:ind w:left="0" w:right="36" w:firstLine="0"/>
              <w:jc w:val="center"/>
            </w:pPr>
            <w:r>
              <w:rPr>
                <w:sz w:val="16"/>
              </w:rPr>
              <w:t xml:space="preserve">architektonicznych </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CC"/>
          </w:tcPr>
          <w:p w14:paraId="48E0BAD8" w14:textId="77777777" w:rsidR="00E26C14" w:rsidRDefault="00CB3576">
            <w:pPr>
              <w:spacing w:after="0" w:line="259" w:lineRule="auto"/>
              <w:ind w:left="0" w:right="36" w:firstLine="0"/>
              <w:jc w:val="center"/>
            </w:pPr>
            <w:r>
              <w:rPr>
                <w:sz w:val="16"/>
              </w:rPr>
              <w:t>w komunikowaniu się</w:t>
            </w:r>
            <w:r>
              <w:rPr>
                <w:sz w:val="16"/>
              </w:rPr>
              <w:t xml:space="preserve">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CC"/>
          </w:tcPr>
          <w:p w14:paraId="706CC12A" w14:textId="77777777" w:rsidR="00E26C14" w:rsidRDefault="00CB3576">
            <w:pPr>
              <w:spacing w:after="0" w:line="259" w:lineRule="auto"/>
              <w:ind w:left="0" w:right="36" w:firstLine="0"/>
              <w:jc w:val="center"/>
            </w:pPr>
            <w:r>
              <w:rPr>
                <w:sz w:val="16"/>
              </w:rPr>
              <w:t xml:space="preserve">technicznych </w:t>
            </w:r>
          </w:p>
        </w:tc>
        <w:tc>
          <w:tcPr>
            <w:tcW w:w="710" w:type="dxa"/>
            <w:tcBorders>
              <w:top w:val="single" w:sz="4" w:space="0" w:color="000000"/>
              <w:left w:val="single" w:sz="4" w:space="0" w:color="000000"/>
              <w:bottom w:val="single" w:sz="4" w:space="0" w:color="000000"/>
              <w:right w:val="nil"/>
            </w:tcBorders>
            <w:shd w:val="clear" w:color="auto" w:fill="FFFFCC"/>
          </w:tcPr>
          <w:p w14:paraId="173B5A27" w14:textId="77777777" w:rsidR="00E26C14" w:rsidRDefault="00E26C14">
            <w:pPr>
              <w:spacing w:after="160" w:line="259" w:lineRule="auto"/>
              <w:ind w:left="0" w:firstLine="0"/>
            </w:pPr>
          </w:p>
        </w:tc>
        <w:tc>
          <w:tcPr>
            <w:tcW w:w="992" w:type="dxa"/>
            <w:tcBorders>
              <w:top w:val="single" w:sz="4" w:space="0" w:color="000000"/>
              <w:left w:val="nil"/>
              <w:bottom w:val="single" w:sz="4" w:space="0" w:color="000000"/>
              <w:right w:val="nil"/>
            </w:tcBorders>
            <w:shd w:val="clear" w:color="auto" w:fill="FFFFCC"/>
          </w:tcPr>
          <w:p w14:paraId="5AFE413D" w14:textId="77777777" w:rsidR="00E26C14" w:rsidRDefault="00CB3576">
            <w:pPr>
              <w:spacing w:after="0" w:line="259" w:lineRule="auto"/>
              <w:ind w:left="46" w:firstLine="0"/>
              <w:jc w:val="center"/>
            </w:pPr>
            <w:r>
              <w:rPr>
                <w:sz w:val="16"/>
              </w:rPr>
              <w:t xml:space="preserve">razem </w:t>
            </w:r>
          </w:p>
        </w:tc>
        <w:tc>
          <w:tcPr>
            <w:tcW w:w="790" w:type="dxa"/>
            <w:tcBorders>
              <w:top w:val="single" w:sz="4" w:space="0" w:color="000000"/>
              <w:left w:val="nil"/>
              <w:bottom w:val="single" w:sz="4" w:space="0" w:color="000000"/>
              <w:right w:val="single" w:sz="4" w:space="0" w:color="000000"/>
            </w:tcBorders>
            <w:shd w:val="clear" w:color="auto" w:fill="FFFFCC"/>
          </w:tcPr>
          <w:p w14:paraId="6719AE67" w14:textId="77777777" w:rsidR="00E26C14" w:rsidRDefault="00E26C14">
            <w:pPr>
              <w:spacing w:after="160" w:line="259" w:lineRule="auto"/>
              <w:ind w:left="0" w:firstLine="0"/>
            </w:pPr>
          </w:p>
        </w:tc>
      </w:tr>
      <w:tr w:rsidR="00E26C14" w14:paraId="7AF49598" w14:textId="77777777">
        <w:trPr>
          <w:trHeight w:val="683"/>
        </w:trPr>
        <w:tc>
          <w:tcPr>
            <w:tcW w:w="0" w:type="auto"/>
            <w:vMerge/>
            <w:tcBorders>
              <w:top w:val="nil"/>
              <w:left w:val="single" w:sz="4" w:space="0" w:color="000000"/>
              <w:bottom w:val="single" w:sz="4" w:space="0" w:color="000000"/>
              <w:right w:val="single" w:sz="4" w:space="0" w:color="000000"/>
            </w:tcBorders>
          </w:tcPr>
          <w:p w14:paraId="669B618E"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1FA671D" w14:textId="77777777" w:rsidR="00E26C14" w:rsidRDefault="00E26C14">
            <w:pPr>
              <w:spacing w:after="160" w:line="259" w:lineRule="auto"/>
              <w:ind w:left="0" w:firstLine="0"/>
            </w:pPr>
          </w:p>
        </w:tc>
        <w:tc>
          <w:tcPr>
            <w:tcW w:w="50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E52BE45" w14:textId="77777777" w:rsidR="00E26C14" w:rsidRDefault="00CB3576">
            <w:pPr>
              <w:spacing w:after="14" w:line="259" w:lineRule="auto"/>
              <w:ind w:left="1" w:firstLine="0"/>
            </w:pPr>
            <w:r>
              <w:rPr>
                <w:sz w:val="16"/>
              </w:rPr>
              <w:t xml:space="preserve">liczba </w:t>
            </w:r>
          </w:p>
          <w:p w14:paraId="375A24EC" w14:textId="77777777" w:rsidR="00E26C14" w:rsidRDefault="00CB3576">
            <w:pPr>
              <w:spacing w:after="0" w:line="259" w:lineRule="auto"/>
              <w:ind w:left="25" w:firstLine="0"/>
            </w:pPr>
            <w:r>
              <w:rPr>
                <w:sz w:val="16"/>
              </w:rPr>
              <w:t>osób</w:t>
            </w:r>
            <w:r>
              <w:rPr>
                <w:sz w:val="16"/>
              </w:rPr>
              <w:t xml:space="preserve"> </w:t>
            </w:r>
          </w:p>
        </w:tc>
        <w:tc>
          <w:tcPr>
            <w:tcW w:w="117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84752FE"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68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347AB46" w14:textId="77777777" w:rsidR="00E26C14" w:rsidRDefault="00CB3576">
            <w:pPr>
              <w:spacing w:after="14" w:line="259" w:lineRule="auto"/>
              <w:ind w:left="0" w:right="36" w:firstLine="0"/>
              <w:jc w:val="center"/>
            </w:pPr>
            <w:r>
              <w:rPr>
                <w:sz w:val="16"/>
              </w:rPr>
              <w:t xml:space="preserve">liczba </w:t>
            </w:r>
          </w:p>
          <w:p w14:paraId="6F825D77" w14:textId="77777777" w:rsidR="00E26C14" w:rsidRDefault="00CB3576">
            <w:pPr>
              <w:spacing w:after="0" w:line="259" w:lineRule="auto"/>
              <w:ind w:left="0" w:right="34" w:firstLine="0"/>
              <w:jc w:val="center"/>
            </w:pPr>
            <w:r>
              <w:rPr>
                <w:sz w:val="16"/>
              </w:rPr>
              <w:t>osób</w:t>
            </w:r>
            <w:r>
              <w:rPr>
                <w:sz w:val="16"/>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FFFFCC"/>
          </w:tcPr>
          <w:p w14:paraId="7748918B" w14:textId="77777777" w:rsidR="00E26C14" w:rsidRDefault="00CB3576">
            <w:pPr>
              <w:spacing w:after="14" w:line="259" w:lineRule="auto"/>
              <w:ind w:left="0" w:right="38" w:firstLine="0"/>
              <w:jc w:val="center"/>
            </w:pPr>
            <w:r>
              <w:rPr>
                <w:sz w:val="16"/>
              </w:rPr>
              <w:t xml:space="preserve">kwota (zł) </w:t>
            </w:r>
          </w:p>
          <w:p w14:paraId="3604873E" w14:textId="77777777" w:rsidR="00E26C14" w:rsidRDefault="00CB3576">
            <w:pPr>
              <w:spacing w:after="11" w:line="259" w:lineRule="auto"/>
              <w:ind w:left="22" w:firstLine="0"/>
            </w:pPr>
            <w:r>
              <w:rPr>
                <w:sz w:val="16"/>
              </w:rPr>
              <w:t>dofinansowa</w:t>
            </w:r>
          </w:p>
          <w:p w14:paraId="66C53834" w14:textId="77777777" w:rsidR="00E26C14" w:rsidRDefault="00CB3576">
            <w:pPr>
              <w:spacing w:after="0" w:line="259" w:lineRule="auto"/>
              <w:ind w:left="0" w:right="39" w:firstLine="0"/>
              <w:jc w:val="center"/>
            </w:pPr>
            <w:r>
              <w:rPr>
                <w:sz w:val="16"/>
              </w:rPr>
              <w:t xml:space="preserve">nia </w:t>
            </w:r>
          </w:p>
        </w:tc>
        <w:tc>
          <w:tcPr>
            <w:tcW w:w="50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70A0533" w14:textId="77777777" w:rsidR="00E26C14" w:rsidRDefault="00CB3576">
            <w:pPr>
              <w:spacing w:after="14" w:line="259" w:lineRule="auto"/>
              <w:ind w:left="2" w:firstLine="0"/>
            </w:pPr>
            <w:r>
              <w:rPr>
                <w:sz w:val="16"/>
              </w:rPr>
              <w:t xml:space="preserve">liczba </w:t>
            </w:r>
          </w:p>
          <w:p w14:paraId="167634FF" w14:textId="77777777" w:rsidR="00E26C14" w:rsidRDefault="00CB3576">
            <w:pPr>
              <w:spacing w:after="0" w:line="259" w:lineRule="auto"/>
              <w:ind w:left="26" w:firstLine="0"/>
            </w:pPr>
            <w:r>
              <w:rPr>
                <w:sz w:val="16"/>
              </w:rPr>
              <w:t>osób</w:t>
            </w:r>
            <w:r>
              <w:rPr>
                <w:sz w:val="16"/>
              </w:rPr>
              <w:t xml:space="preserve"> </w:t>
            </w:r>
          </w:p>
        </w:tc>
        <w:tc>
          <w:tcPr>
            <w:tcW w:w="117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FDBC858" w14:textId="77777777" w:rsidR="00E26C14" w:rsidRDefault="00CB3576">
            <w:pPr>
              <w:spacing w:after="0" w:line="259" w:lineRule="auto"/>
              <w:ind w:left="0" w:firstLine="0"/>
              <w:jc w:val="center"/>
            </w:pPr>
            <w:r>
              <w:rPr>
                <w:sz w:val="16"/>
              </w:rPr>
              <w:t xml:space="preserve">kwota (zł) </w:t>
            </w:r>
            <w:r>
              <w:rPr>
                <w:sz w:val="16"/>
              </w:rPr>
              <w:t xml:space="preserve">dofinansowania </w:t>
            </w:r>
          </w:p>
        </w:tc>
        <w:tc>
          <w:tcPr>
            <w:tcW w:w="71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DA1AA2A" w14:textId="77777777" w:rsidR="00E26C14" w:rsidRDefault="00CB3576">
            <w:pPr>
              <w:spacing w:after="14" w:line="259" w:lineRule="auto"/>
              <w:ind w:left="0" w:right="33" w:firstLine="0"/>
              <w:jc w:val="center"/>
            </w:pPr>
            <w:r>
              <w:rPr>
                <w:sz w:val="16"/>
              </w:rPr>
              <w:t xml:space="preserve">liczba </w:t>
            </w:r>
          </w:p>
          <w:p w14:paraId="7E09F10F" w14:textId="77777777" w:rsidR="00E26C14" w:rsidRDefault="00CB3576">
            <w:pPr>
              <w:spacing w:after="0" w:line="259" w:lineRule="auto"/>
              <w:ind w:left="0" w:right="36" w:firstLine="0"/>
              <w:jc w:val="center"/>
            </w:pPr>
            <w:r>
              <w:rPr>
                <w:sz w:val="16"/>
              </w:rPr>
              <w:t>osób</w:t>
            </w:r>
            <w:r>
              <w:rPr>
                <w:sz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Pr>
          <w:p w14:paraId="5E71CA8D" w14:textId="77777777" w:rsidR="00E26C14" w:rsidRDefault="00CB3576">
            <w:pPr>
              <w:spacing w:after="14" w:line="259" w:lineRule="auto"/>
              <w:ind w:left="0" w:right="36" w:firstLine="0"/>
              <w:jc w:val="center"/>
            </w:pPr>
            <w:r>
              <w:rPr>
                <w:sz w:val="16"/>
              </w:rPr>
              <w:t xml:space="preserve">kwota (zł) </w:t>
            </w:r>
          </w:p>
          <w:p w14:paraId="4E747809" w14:textId="77777777" w:rsidR="00E26C14" w:rsidRDefault="00CB3576">
            <w:pPr>
              <w:spacing w:after="11" w:line="259" w:lineRule="auto"/>
              <w:ind w:firstLine="0"/>
            </w:pPr>
            <w:r>
              <w:rPr>
                <w:sz w:val="16"/>
              </w:rPr>
              <w:t>dofinansowa</w:t>
            </w:r>
          </w:p>
          <w:p w14:paraId="652DD1ED" w14:textId="77777777" w:rsidR="00E26C14" w:rsidRDefault="00CB3576">
            <w:pPr>
              <w:spacing w:after="0" w:line="259" w:lineRule="auto"/>
              <w:ind w:left="0" w:right="36" w:firstLine="0"/>
              <w:jc w:val="center"/>
            </w:pPr>
            <w:r>
              <w:rPr>
                <w:sz w:val="16"/>
              </w:rPr>
              <w:t xml:space="preserve">nia </w:t>
            </w:r>
          </w:p>
        </w:tc>
        <w:tc>
          <w:tcPr>
            <w:tcW w:w="79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DB5714" w14:textId="77777777" w:rsidR="00E26C14" w:rsidRDefault="00CB3576">
            <w:pPr>
              <w:spacing w:after="14" w:line="259" w:lineRule="auto"/>
              <w:ind w:left="0" w:right="36" w:firstLine="0"/>
              <w:jc w:val="center"/>
            </w:pPr>
            <w:r>
              <w:rPr>
                <w:sz w:val="16"/>
              </w:rPr>
              <w:t xml:space="preserve">liczba </w:t>
            </w:r>
          </w:p>
          <w:p w14:paraId="5EA855E8" w14:textId="77777777" w:rsidR="00E26C14" w:rsidRDefault="00CB3576">
            <w:pPr>
              <w:spacing w:after="0" w:line="259" w:lineRule="auto"/>
              <w:ind w:left="2" w:firstLine="0"/>
              <w:jc w:val="both"/>
            </w:pPr>
            <w:r>
              <w:rPr>
                <w:sz w:val="16"/>
              </w:rPr>
              <w:t>powiatów</w:t>
            </w:r>
            <w:r>
              <w:rPr>
                <w:sz w:val="16"/>
              </w:rPr>
              <w:t xml:space="preserve"> </w:t>
            </w:r>
          </w:p>
        </w:tc>
      </w:tr>
      <w:tr w:rsidR="00E26C14" w14:paraId="133E55D8" w14:textId="77777777">
        <w:trPr>
          <w:trHeight w:val="251"/>
        </w:trPr>
        <w:tc>
          <w:tcPr>
            <w:tcW w:w="420" w:type="dxa"/>
            <w:tcBorders>
              <w:top w:val="single" w:sz="4" w:space="0" w:color="000000"/>
              <w:left w:val="single" w:sz="4" w:space="0" w:color="000000"/>
              <w:bottom w:val="single" w:sz="4" w:space="0" w:color="000000"/>
              <w:right w:val="single" w:sz="4" w:space="0" w:color="000000"/>
            </w:tcBorders>
          </w:tcPr>
          <w:p w14:paraId="141BF324" w14:textId="77777777" w:rsidR="00E26C14" w:rsidRDefault="00CB3576">
            <w:pPr>
              <w:spacing w:after="0" w:line="259" w:lineRule="auto"/>
              <w:ind w:left="0" w:right="39" w:firstLine="0"/>
              <w:jc w:val="right"/>
            </w:pPr>
            <w:r>
              <w:rPr>
                <w:sz w:val="16"/>
              </w:rPr>
              <w:t xml:space="preserve">1 </w:t>
            </w:r>
          </w:p>
        </w:tc>
        <w:tc>
          <w:tcPr>
            <w:tcW w:w="1604" w:type="dxa"/>
            <w:tcBorders>
              <w:top w:val="single" w:sz="4" w:space="0" w:color="000000"/>
              <w:left w:val="single" w:sz="4" w:space="0" w:color="000000"/>
              <w:bottom w:val="single" w:sz="4" w:space="0" w:color="000000"/>
              <w:right w:val="single" w:sz="4" w:space="0" w:color="000000"/>
            </w:tcBorders>
          </w:tcPr>
          <w:p w14:paraId="0F4B5691" w14:textId="77777777" w:rsidR="00E26C14" w:rsidRDefault="00CB3576">
            <w:pPr>
              <w:spacing w:after="0" w:line="259" w:lineRule="auto"/>
              <w:ind w:left="2" w:firstLine="0"/>
            </w:pPr>
            <w:r>
              <w:rPr>
                <w:sz w:val="16"/>
              </w:rPr>
              <w:t>dolnośląskie</w:t>
            </w:r>
            <w:r>
              <w:rPr>
                <w:sz w:val="16"/>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5844ABC7" w14:textId="77777777" w:rsidR="00E26C14" w:rsidRDefault="00CB3576">
            <w:pPr>
              <w:spacing w:after="0" w:line="259" w:lineRule="auto"/>
              <w:ind w:left="0" w:right="34" w:firstLine="0"/>
              <w:jc w:val="right"/>
            </w:pPr>
            <w:r>
              <w:rPr>
                <w:sz w:val="16"/>
              </w:rPr>
              <w:t xml:space="preserve">403 </w:t>
            </w:r>
          </w:p>
        </w:tc>
        <w:tc>
          <w:tcPr>
            <w:tcW w:w="1177" w:type="dxa"/>
            <w:tcBorders>
              <w:top w:val="single" w:sz="4" w:space="0" w:color="000000"/>
              <w:left w:val="single" w:sz="4" w:space="0" w:color="000000"/>
              <w:bottom w:val="single" w:sz="4" w:space="0" w:color="000000"/>
              <w:right w:val="single" w:sz="4" w:space="0" w:color="000000"/>
            </w:tcBorders>
          </w:tcPr>
          <w:p w14:paraId="5D7EC67C" w14:textId="77777777" w:rsidR="00E26C14" w:rsidRDefault="00CB3576">
            <w:pPr>
              <w:spacing w:after="0" w:line="259" w:lineRule="auto"/>
              <w:ind w:left="0" w:right="36" w:firstLine="0"/>
              <w:jc w:val="right"/>
            </w:pPr>
            <w:r>
              <w:rPr>
                <w:sz w:val="16"/>
              </w:rPr>
              <w:t xml:space="preserve">4 757 621 </w:t>
            </w:r>
          </w:p>
        </w:tc>
        <w:tc>
          <w:tcPr>
            <w:tcW w:w="684" w:type="dxa"/>
            <w:tcBorders>
              <w:top w:val="single" w:sz="4" w:space="0" w:color="000000"/>
              <w:left w:val="single" w:sz="4" w:space="0" w:color="000000"/>
              <w:bottom w:val="single" w:sz="4" w:space="0" w:color="000000"/>
              <w:right w:val="single" w:sz="4" w:space="0" w:color="000000"/>
            </w:tcBorders>
          </w:tcPr>
          <w:p w14:paraId="6391710A" w14:textId="77777777" w:rsidR="00E26C14" w:rsidRDefault="00CB3576">
            <w:pPr>
              <w:spacing w:after="0" w:line="259" w:lineRule="auto"/>
              <w:ind w:left="0" w:right="34" w:firstLine="0"/>
              <w:jc w:val="right"/>
            </w:pPr>
            <w:r>
              <w:rPr>
                <w:sz w:val="16"/>
              </w:rPr>
              <w:t xml:space="preserve">859 </w:t>
            </w:r>
          </w:p>
        </w:tc>
        <w:tc>
          <w:tcPr>
            <w:tcW w:w="1018" w:type="dxa"/>
            <w:tcBorders>
              <w:top w:val="single" w:sz="4" w:space="0" w:color="000000"/>
              <w:left w:val="single" w:sz="4" w:space="0" w:color="000000"/>
              <w:bottom w:val="single" w:sz="4" w:space="0" w:color="000000"/>
              <w:right w:val="single" w:sz="4" w:space="0" w:color="000000"/>
            </w:tcBorders>
          </w:tcPr>
          <w:p w14:paraId="5DAA7F59" w14:textId="77777777" w:rsidR="00E26C14" w:rsidRDefault="00CB3576">
            <w:pPr>
              <w:spacing w:after="0" w:line="259" w:lineRule="auto"/>
              <w:ind w:left="0" w:right="36" w:firstLine="0"/>
              <w:jc w:val="right"/>
            </w:pPr>
            <w:r>
              <w:rPr>
                <w:sz w:val="16"/>
              </w:rPr>
              <w:t xml:space="preserve">2 137 177 </w:t>
            </w:r>
          </w:p>
        </w:tc>
        <w:tc>
          <w:tcPr>
            <w:tcW w:w="504" w:type="dxa"/>
            <w:tcBorders>
              <w:top w:val="single" w:sz="4" w:space="0" w:color="000000"/>
              <w:left w:val="single" w:sz="4" w:space="0" w:color="000000"/>
              <w:bottom w:val="single" w:sz="4" w:space="0" w:color="000000"/>
              <w:right w:val="single" w:sz="4" w:space="0" w:color="000000"/>
            </w:tcBorders>
          </w:tcPr>
          <w:p w14:paraId="70E456B1" w14:textId="77777777" w:rsidR="00E26C14" w:rsidRDefault="00CB3576">
            <w:pPr>
              <w:spacing w:after="0" w:line="259" w:lineRule="auto"/>
              <w:ind w:left="0" w:right="34" w:firstLine="0"/>
              <w:jc w:val="right"/>
            </w:pPr>
            <w:r>
              <w:rPr>
                <w:sz w:val="16"/>
              </w:rPr>
              <w:t xml:space="preserve">890 </w:t>
            </w:r>
          </w:p>
        </w:tc>
        <w:tc>
          <w:tcPr>
            <w:tcW w:w="1176" w:type="dxa"/>
            <w:tcBorders>
              <w:top w:val="single" w:sz="4" w:space="0" w:color="000000"/>
              <w:left w:val="single" w:sz="4" w:space="0" w:color="000000"/>
              <w:bottom w:val="single" w:sz="4" w:space="0" w:color="000000"/>
              <w:right w:val="single" w:sz="4" w:space="0" w:color="000000"/>
            </w:tcBorders>
          </w:tcPr>
          <w:p w14:paraId="02DEAA95" w14:textId="77777777" w:rsidR="00E26C14" w:rsidRDefault="00CB3576">
            <w:pPr>
              <w:spacing w:after="0" w:line="259" w:lineRule="auto"/>
              <w:ind w:left="0" w:right="34" w:firstLine="0"/>
              <w:jc w:val="right"/>
            </w:pPr>
            <w:r>
              <w:rPr>
                <w:sz w:val="16"/>
              </w:rPr>
              <w:t xml:space="preserve">3 838 488 </w:t>
            </w:r>
          </w:p>
        </w:tc>
        <w:tc>
          <w:tcPr>
            <w:tcW w:w="710" w:type="dxa"/>
            <w:tcBorders>
              <w:top w:val="single" w:sz="4" w:space="0" w:color="000000"/>
              <w:left w:val="single" w:sz="4" w:space="0" w:color="000000"/>
              <w:bottom w:val="single" w:sz="4" w:space="0" w:color="000000"/>
              <w:right w:val="single" w:sz="4" w:space="0" w:color="000000"/>
            </w:tcBorders>
          </w:tcPr>
          <w:p w14:paraId="3342C75C" w14:textId="77777777" w:rsidR="00E26C14" w:rsidRDefault="00CB3576">
            <w:pPr>
              <w:spacing w:after="0" w:line="259" w:lineRule="auto"/>
              <w:ind w:left="0" w:right="34" w:firstLine="0"/>
              <w:jc w:val="right"/>
            </w:pPr>
            <w:r>
              <w:rPr>
                <w:sz w:val="16"/>
              </w:rPr>
              <w:t xml:space="preserve">2 152 </w:t>
            </w:r>
          </w:p>
        </w:tc>
        <w:tc>
          <w:tcPr>
            <w:tcW w:w="992" w:type="dxa"/>
            <w:tcBorders>
              <w:top w:val="single" w:sz="4" w:space="0" w:color="000000"/>
              <w:left w:val="single" w:sz="4" w:space="0" w:color="000000"/>
              <w:bottom w:val="single" w:sz="4" w:space="0" w:color="000000"/>
              <w:right w:val="single" w:sz="4" w:space="0" w:color="000000"/>
            </w:tcBorders>
          </w:tcPr>
          <w:p w14:paraId="23E6D4DD" w14:textId="77777777" w:rsidR="00E26C14" w:rsidRDefault="00CB3576">
            <w:pPr>
              <w:spacing w:after="0" w:line="259" w:lineRule="auto"/>
              <w:ind w:left="0" w:right="35" w:firstLine="0"/>
              <w:jc w:val="right"/>
            </w:pPr>
            <w:r>
              <w:rPr>
                <w:sz w:val="16"/>
              </w:rPr>
              <w:t xml:space="preserve">10 733 286 </w:t>
            </w:r>
          </w:p>
        </w:tc>
        <w:tc>
          <w:tcPr>
            <w:tcW w:w="790" w:type="dxa"/>
            <w:tcBorders>
              <w:top w:val="single" w:sz="4" w:space="0" w:color="000000"/>
              <w:left w:val="single" w:sz="4" w:space="0" w:color="000000"/>
              <w:bottom w:val="single" w:sz="4" w:space="0" w:color="000000"/>
              <w:right w:val="single" w:sz="4" w:space="0" w:color="000000"/>
            </w:tcBorders>
          </w:tcPr>
          <w:p w14:paraId="6980F4DB" w14:textId="77777777" w:rsidR="00E26C14" w:rsidRDefault="00CB3576">
            <w:pPr>
              <w:spacing w:after="0" w:line="259" w:lineRule="auto"/>
              <w:ind w:left="0" w:right="39" w:firstLine="0"/>
              <w:jc w:val="right"/>
            </w:pPr>
            <w:r>
              <w:rPr>
                <w:sz w:val="16"/>
              </w:rPr>
              <w:t xml:space="preserve">30 </w:t>
            </w:r>
          </w:p>
        </w:tc>
      </w:tr>
      <w:tr w:rsidR="00E26C14" w14:paraId="65A969A2"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5970029A" w14:textId="77777777" w:rsidR="00E26C14" w:rsidRDefault="00CB3576">
            <w:pPr>
              <w:spacing w:after="0" w:line="259" w:lineRule="auto"/>
              <w:ind w:left="0" w:right="39" w:firstLine="0"/>
              <w:jc w:val="right"/>
            </w:pPr>
            <w:r>
              <w:rPr>
                <w:sz w:val="16"/>
              </w:rPr>
              <w:t xml:space="preserve">2 </w:t>
            </w:r>
          </w:p>
        </w:tc>
        <w:tc>
          <w:tcPr>
            <w:tcW w:w="1604" w:type="dxa"/>
            <w:tcBorders>
              <w:top w:val="single" w:sz="4" w:space="0" w:color="000000"/>
              <w:left w:val="single" w:sz="4" w:space="0" w:color="000000"/>
              <w:bottom w:val="single" w:sz="4" w:space="0" w:color="000000"/>
              <w:right w:val="single" w:sz="4" w:space="0" w:color="000000"/>
            </w:tcBorders>
          </w:tcPr>
          <w:p w14:paraId="3920C48F" w14:textId="77777777" w:rsidR="00E26C14" w:rsidRDefault="00CB3576">
            <w:pPr>
              <w:spacing w:after="0" w:line="259" w:lineRule="auto"/>
              <w:ind w:left="2" w:firstLine="0"/>
            </w:pPr>
            <w:r>
              <w:rPr>
                <w:sz w:val="16"/>
              </w:rPr>
              <w:t xml:space="preserve">kujawsko-pomorskie </w:t>
            </w:r>
          </w:p>
        </w:tc>
        <w:tc>
          <w:tcPr>
            <w:tcW w:w="503" w:type="dxa"/>
            <w:tcBorders>
              <w:top w:val="single" w:sz="4" w:space="0" w:color="000000"/>
              <w:left w:val="single" w:sz="4" w:space="0" w:color="000000"/>
              <w:bottom w:val="single" w:sz="4" w:space="0" w:color="000000"/>
              <w:right w:val="single" w:sz="4" w:space="0" w:color="000000"/>
            </w:tcBorders>
          </w:tcPr>
          <w:p w14:paraId="39216A08" w14:textId="77777777" w:rsidR="00E26C14" w:rsidRDefault="00CB3576">
            <w:pPr>
              <w:spacing w:after="0" w:line="259" w:lineRule="auto"/>
              <w:ind w:left="0" w:right="34" w:firstLine="0"/>
              <w:jc w:val="right"/>
            </w:pPr>
            <w:r>
              <w:rPr>
                <w:sz w:val="16"/>
              </w:rPr>
              <w:t xml:space="preserve">446 </w:t>
            </w:r>
          </w:p>
        </w:tc>
        <w:tc>
          <w:tcPr>
            <w:tcW w:w="1177" w:type="dxa"/>
            <w:tcBorders>
              <w:top w:val="single" w:sz="4" w:space="0" w:color="000000"/>
              <w:left w:val="single" w:sz="4" w:space="0" w:color="000000"/>
              <w:bottom w:val="single" w:sz="4" w:space="0" w:color="000000"/>
              <w:right w:val="single" w:sz="4" w:space="0" w:color="000000"/>
            </w:tcBorders>
          </w:tcPr>
          <w:p w14:paraId="51ED84B4" w14:textId="77777777" w:rsidR="00E26C14" w:rsidRDefault="00CB3576">
            <w:pPr>
              <w:spacing w:after="0" w:line="259" w:lineRule="auto"/>
              <w:ind w:left="0" w:right="36" w:firstLine="0"/>
              <w:jc w:val="right"/>
            </w:pPr>
            <w:r>
              <w:rPr>
                <w:sz w:val="16"/>
              </w:rPr>
              <w:t xml:space="preserve">2 992 543 </w:t>
            </w:r>
          </w:p>
        </w:tc>
        <w:tc>
          <w:tcPr>
            <w:tcW w:w="684" w:type="dxa"/>
            <w:tcBorders>
              <w:top w:val="single" w:sz="4" w:space="0" w:color="000000"/>
              <w:left w:val="single" w:sz="4" w:space="0" w:color="000000"/>
              <w:bottom w:val="single" w:sz="4" w:space="0" w:color="000000"/>
              <w:right w:val="single" w:sz="4" w:space="0" w:color="000000"/>
            </w:tcBorders>
          </w:tcPr>
          <w:p w14:paraId="2008D864" w14:textId="77777777" w:rsidR="00E26C14" w:rsidRDefault="00CB3576">
            <w:pPr>
              <w:spacing w:after="0" w:line="259" w:lineRule="auto"/>
              <w:ind w:left="0" w:right="34" w:firstLine="0"/>
              <w:jc w:val="right"/>
            </w:pPr>
            <w:r>
              <w:rPr>
                <w:sz w:val="16"/>
              </w:rPr>
              <w:t xml:space="preserve">750 </w:t>
            </w:r>
          </w:p>
        </w:tc>
        <w:tc>
          <w:tcPr>
            <w:tcW w:w="1018" w:type="dxa"/>
            <w:tcBorders>
              <w:top w:val="single" w:sz="4" w:space="0" w:color="000000"/>
              <w:left w:val="single" w:sz="4" w:space="0" w:color="000000"/>
              <w:bottom w:val="single" w:sz="4" w:space="0" w:color="000000"/>
              <w:right w:val="single" w:sz="4" w:space="0" w:color="000000"/>
            </w:tcBorders>
          </w:tcPr>
          <w:p w14:paraId="0E62367E" w14:textId="77777777" w:rsidR="00E26C14" w:rsidRDefault="00CB3576">
            <w:pPr>
              <w:spacing w:after="0" w:line="259" w:lineRule="auto"/>
              <w:ind w:left="0" w:right="36" w:firstLine="0"/>
              <w:jc w:val="right"/>
            </w:pPr>
            <w:r>
              <w:rPr>
                <w:sz w:val="16"/>
              </w:rPr>
              <w:t xml:space="preserve">1 894 094 </w:t>
            </w:r>
          </w:p>
        </w:tc>
        <w:tc>
          <w:tcPr>
            <w:tcW w:w="504" w:type="dxa"/>
            <w:tcBorders>
              <w:top w:val="single" w:sz="4" w:space="0" w:color="000000"/>
              <w:left w:val="single" w:sz="4" w:space="0" w:color="000000"/>
              <w:bottom w:val="single" w:sz="4" w:space="0" w:color="000000"/>
              <w:right w:val="single" w:sz="4" w:space="0" w:color="000000"/>
            </w:tcBorders>
          </w:tcPr>
          <w:p w14:paraId="68D14228" w14:textId="77777777" w:rsidR="00E26C14" w:rsidRDefault="00CB3576">
            <w:pPr>
              <w:spacing w:after="0" w:line="259" w:lineRule="auto"/>
              <w:ind w:left="0" w:right="34" w:firstLine="0"/>
              <w:jc w:val="right"/>
            </w:pPr>
            <w:r>
              <w:rPr>
                <w:sz w:val="16"/>
              </w:rPr>
              <w:t xml:space="preserve">613 </w:t>
            </w:r>
          </w:p>
        </w:tc>
        <w:tc>
          <w:tcPr>
            <w:tcW w:w="1176" w:type="dxa"/>
            <w:tcBorders>
              <w:top w:val="single" w:sz="4" w:space="0" w:color="000000"/>
              <w:left w:val="single" w:sz="4" w:space="0" w:color="000000"/>
              <w:bottom w:val="single" w:sz="4" w:space="0" w:color="000000"/>
              <w:right w:val="single" w:sz="4" w:space="0" w:color="000000"/>
            </w:tcBorders>
          </w:tcPr>
          <w:p w14:paraId="3EE3F630" w14:textId="77777777" w:rsidR="00E26C14" w:rsidRDefault="00CB3576">
            <w:pPr>
              <w:spacing w:after="0" w:line="259" w:lineRule="auto"/>
              <w:ind w:left="0" w:right="34" w:firstLine="0"/>
              <w:jc w:val="right"/>
            </w:pPr>
            <w:r>
              <w:rPr>
                <w:sz w:val="16"/>
              </w:rPr>
              <w:t xml:space="preserve">2 022 591 </w:t>
            </w:r>
          </w:p>
        </w:tc>
        <w:tc>
          <w:tcPr>
            <w:tcW w:w="710" w:type="dxa"/>
            <w:tcBorders>
              <w:top w:val="single" w:sz="4" w:space="0" w:color="000000"/>
              <w:left w:val="single" w:sz="4" w:space="0" w:color="000000"/>
              <w:bottom w:val="single" w:sz="4" w:space="0" w:color="000000"/>
              <w:right w:val="single" w:sz="4" w:space="0" w:color="000000"/>
            </w:tcBorders>
          </w:tcPr>
          <w:p w14:paraId="4A685A5E" w14:textId="77777777" w:rsidR="00E26C14" w:rsidRDefault="00CB3576">
            <w:pPr>
              <w:spacing w:after="0" w:line="259" w:lineRule="auto"/>
              <w:ind w:left="0" w:right="34" w:firstLine="0"/>
              <w:jc w:val="right"/>
            </w:pPr>
            <w:r>
              <w:rPr>
                <w:sz w:val="16"/>
              </w:rPr>
              <w:t xml:space="preserve">1 809 </w:t>
            </w:r>
          </w:p>
        </w:tc>
        <w:tc>
          <w:tcPr>
            <w:tcW w:w="992" w:type="dxa"/>
            <w:tcBorders>
              <w:top w:val="single" w:sz="4" w:space="0" w:color="000000"/>
              <w:left w:val="single" w:sz="4" w:space="0" w:color="000000"/>
              <w:bottom w:val="single" w:sz="4" w:space="0" w:color="000000"/>
              <w:right w:val="single" w:sz="4" w:space="0" w:color="000000"/>
            </w:tcBorders>
          </w:tcPr>
          <w:p w14:paraId="205F9434" w14:textId="77777777" w:rsidR="00E26C14" w:rsidRDefault="00CB3576">
            <w:pPr>
              <w:spacing w:after="0" w:line="259" w:lineRule="auto"/>
              <w:ind w:left="0" w:right="34" w:firstLine="0"/>
              <w:jc w:val="right"/>
            </w:pPr>
            <w:r>
              <w:rPr>
                <w:sz w:val="16"/>
              </w:rPr>
              <w:t xml:space="preserve">6 909 228 </w:t>
            </w:r>
          </w:p>
        </w:tc>
        <w:tc>
          <w:tcPr>
            <w:tcW w:w="790" w:type="dxa"/>
            <w:tcBorders>
              <w:top w:val="single" w:sz="4" w:space="0" w:color="000000"/>
              <w:left w:val="single" w:sz="4" w:space="0" w:color="000000"/>
              <w:bottom w:val="single" w:sz="4" w:space="0" w:color="000000"/>
              <w:right w:val="single" w:sz="4" w:space="0" w:color="000000"/>
            </w:tcBorders>
          </w:tcPr>
          <w:p w14:paraId="0DC55062" w14:textId="77777777" w:rsidR="00E26C14" w:rsidRDefault="00CB3576">
            <w:pPr>
              <w:spacing w:after="0" w:line="259" w:lineRule="auto"/>
              <w:ind w:left="0" w:right="39" w:firstLine="0"/>
              <w:jc w:val="right"/>
            </w:pPr>
            <w:r>
              <w:rPr>
                <w:sz w:val="16"/>
              </w:rPr>
              <w:t xml:space="preserve">22 </w:t>
            </w:r>
          </w:p>
        </w:tc>
      </w:tr>
      <w:tr w:rsidR="00E26C14" w14:paraId="6AC936CD" w14:textId="77777777">
        <w:trPr>
          <w:trHeight w:val="252"/>
        </w:trPr>
        <w:tc>
          <w:tcPr>
            <w:tcW w:w="420" w:type="dxa"/>
            <w:tcBorders>
              <w:top w:val="single" w:sz="4" w:space="0" w:color="000000"/>
              <w:left w:val="single" w:sz="4" w:space="0" w:color="000000"/>
              <w:bottom w:val="single" w:sz="4" w:space="0" w:color="000000"/>
              <w:right w:val="single" w:sz="4" w:space="0" w:color="000000"/>
            </w:tcBorders>
          </w:tcPr>
          <w:p w14:paraId="2F46683C" w14:textId="77777777" w:rsidR="00E26C14" w:rsidRDefault="00CB3576">
            <w:pPr>
              <w:spacing w:after="0" w:line="259" w:lineRule="auto"/>
              <w:ind w:left="0" w:right="39" w:firstLine="0"/>
              <w:jc w:val="right"/>
            </w:pPr>
            <w:r>
              <w:rPr>
                <w:sz w:val="16"/>
              </w:rPr>
              <w:t xml:space="preserve">3 </w:t>
            </w:r>
          </w:p>
        </w:tc>
        <w:tc>
          <w:tcPr>
            <w:tcW w:w="1604" w:type="dxa"/>
            <w:tcBorders>
              <w:top w:val="single" w:sz="4" w:space="0" w:color="000000"/>
              <w:left w:val="single" w:sz="4" w:space="0" w:color="000000"/>
              <w:bottom w:val="single" w:sz="4" w:space="0" w:color="000000"/>
              <w:right w:val="single" w:sz="4" w:space="0" w:color="000000"/>
            </w:tcBorders>
          </w:tcPr>
          <w:p w14:paraId="3B198D5B" w14:textId="77777777" w:rsidR="00E26C14" w:rsidRDefault="00CB3576">
            <w:pPr>
              <w:spacing w:after="0" w:line="259" w:lineRule="auto"/>
              <w:ind w:left="2" w:firstLine="0"/>
            </w:pPr>
            <w:r>
              <w:rPr>
                <w:sz w:val="16"/>
              </w:rPr>
              <w:t xml:space="preserve">lubelskie </w:t>
            </w:r>
          </w:p>
        </w:tc>
        <w:tc>
          <w:tcPr>
            <w:tcW w:w="503" w:type="dxa"/>
            <w:tcBorders>
              <w:top w:val="single" w:sz="4" w:space="0" w:color="000000"/>
              <w:left w:val="single" w:sz="4" w:space="0" w:color="000000"/>
              <w:bottom w:val="single" w:sz="4" w:space="0" w:color="000000"/>
              <w:right w:val="single" w:sz="4" w:space="0" w:color="000000"/>
            </w:tcBorders>
          </w:tcPr>
          <w:p w14:paraId="5E50A171" w14:textId="77777777" w:rsidR="00E26C14" w:rsidRDefault="00CB3576">
            <w:pPr>
              <w:spacing w:after="0" w:line="259" w:lineRule="auto"/>
              <w:ind w:left="0" w:right="34" w:firstLine="0"/>
              <w:jc w:val="right"/>
            </w:pPr>
            <w:r>
              <w:rPr>
                <w:sz w:val="16"/>
              </w:rPr>
              <w:t xml:space="preserve">532 </w:t>
            </w:r>
          </w:p>
        </w:tc>
        <w:tc>
          <w:tcPr>
            <w:tcW w:w="1177" w:type="dxa"/>
            <w:tcBorders>
              <w:top w:val="single" w:sz="4" w:space="0" w:color="000000"/>
              <w:left w:val="single" w:sz="4" w:space="0" w:color="000000"/>
              <w:bottom w:val="single" w:sz="4" w:space="0" w:color="000000"/>
              <w:right w:val="single" w:sz="4" w:space="0" w:color="000000"/>
            </w:tcBorders>
          </w:tcPr>
          <w:p w14:paraId="564E4D88" w14:textId="77777777" w:rsidR="00E26C14" w:rsidRDefault="00CB3576">
            <w:pPr>
              <w:spacing w:after="0" w:line="259" w:lineRule="auto"/>
              <w:ind w:left="0" w:right="36" w:firstLine="0"/>
              <w:jc w:val="right"/>
            </w:pPr>
            <w:r>
              <w:rPr>
                <w:sz w:val="16"/>
              </w:rPr>
              <w:t xml:space="preserve">3 659 836 </w:t>
            </w:r>
          </w:p>
        </w:tc>
        <w:tc>
          <w:tcPr>
            <w:tcW w:w="684" w:type="dxa"/>
            <w:tcBorders>
              <w:top w:val="single" w:sz="4" w:space="0" w:color="000000"/>
              <w:left w:val="single" w:sz="4" w:space="0" w:color="000000"/>
              <w:bottom w:val="single" w:sz="4" w:space="0" w:color="000000"/>
              <w:right w:val="single" w:sz="4" w:space="0" w:color="000000"/>
            </w:tcBorders>
          </w:tcPr>
          <w:p w14:paraId="15014050" w14:textId="77777777" w:rsidR="00E26C14" w:rsidRDefault="00CB3576">
            <w:pPr>
              <w:spacing w:after="0" w:line="259" w:lineRule="auto"/>
              <w:ind w:left="0" w:right="34" w:firstLine="0"/>
              <w:jc w:val="right"/>
            </w:pPr>
            <w:r>
              <w:rPr>
                <w:sz w:val="16"/>
              </w:rPr>
              <w:t xml:space="preserve">775 </w:t>
            </w:r>
          </w:p>
        </w:tc>
        <w:tc>
          <w:tcPr>
            <w:tcW w:w="1018" w:type="dxa"/>
            <w:tcBorders>
              <w:top w:val="single" w:sz="4" w:space="0" w:color="000000"/>
              <w:left w:val="single" w:sz="4" w:space="0" w:color="000000"/>
              <w:bottom w:val="single" w:sz="4" w:space="0" w:color="000000"/>
              <w:right w:val="single" w:sz="4" w:space="0" w:color="000000"/>
            </w:tcBorders>
          </w:tcPr>
          <w:p w14:paraId="6C0CF1BC" w14:textId="77777777" w:rsidR="00E26C14" w:rsidRDefault="00CB3576">
            <w:pPr>
              <w:spacing w:after="0" w:line="259" w:lineRule="auto"/>
              <w:ind w:left="0" w:right="36" w:firstLine="0"/>
              <w:jc w:val="right"/>
            </w:pPr>
            <w:r>
              <w:rPr>
                <w:sz w:val="16"/>
              </w:rPr>
              <w:t xml:space="preserve">1 713 504 </w:t>
            </w:r>
          </w:p>
        </w:tc>
        <w:tc>
          <w:tcPr>
            <w:tcW w:w="504" w:type="dxa"/>
            <w:tcBorders>
              <w:top w:val="single" w:sz="4" w:space="0" w:color="000000"/>
              <w:left w:val="single" w:sz="4" w:space="0" w:color="000000"/>
              <w:bottom w:val="single" w:sz="4" w:space="0" w:color="000000"/>
              <w:right w:val="single" w:sz="4" w:space="0" w:color="000000"/>
            </w:tcBorders>
          </w:tcPr>
          <w:p w14:paraId="47A2ADBC" w14:textId="77777777" w:rsidR="00E26C14" w:rsidRDefault="00CB3576">
            <w:pPr>
              <w:spacing w:after="0" w:line="259" w:lineRule="auto"/>
              <w:ind w:left="0" w:right="34" w:firstLine="0"/>
              <w:jc w:val="right"/>
            </w:pPr>
            <w:r>
              <w:rPr>
                <w:sz w:val="16"/>
              </w:rPr>
              <w:t xml:space="preserve">614 </w:t>
            </w:r>
          </w:p>
        </w:tc>
        <w:tc>
          <w:tcPr>
            <w:tcW w:w="1176" w:type="dxa"/>
            <w:tcBorders>
              <w:top w:val="single" w:sz="4" w:space="0" w:color="000000"/>
              <w:left w:val="single" w:sz="4" w:space="0" w:color="000000"/>
              <w:bottom w:val="single" w:sz="4" w:space="0" w:color="000000"/>
              <w:right w:val="single" w:sz="4" w:space="0" w:color="000000"/>
            </w:tcBorders>
          </w:tcPr>
          <w:p w14:paraId="46EFE9A0" w14:textId="77777777" w:rsidR="00E26C14" w:rsidRDefault="00CB3576">
            <w:pPr>
              <w:spacing w:after="0" w:line="259" w:lineRule="auto"/>
              <w:ind w:left="0" w:right="34" w:firstLine="0"/>
              <w:jc w:val="right"/>
            </w:pPr>
            <w:r>
              <w:rPr>
                <w:sz w:val="16"/>
              </w:rPr>
              <w:t xml:space="preserve">1 946 773 </w:t>
            </w:r>
          </w:p>
        </w:tc>
        <w:tc>
          <w:tcPr>
            <w:tcW w:w="710" w:type="dxa"/>
            <w:tcBorders>
              <w:top w:val="single" w:sz="4" w:space="0" w:color="000000"/>
              <w:left w:val="single" w:sz="4" w:space="0" w:color="000000"/>
              <w:bottom w:val="single" w:sz="4" w:space="0" w:color="000000"/>
              <w:right w:val="single" w:sz="4" w:space="0" w:color="000000"/>
            </w:tcBorders>
          </w:tcPr>
          <w:p w14:paraId="7CE28147" w14:textId="77777777" w:rsidR="00E26C14" w:rsidRDefault="00CB3576">
            <w:pPr>
              <w:spacing w:after="0" w:line="259" w:lineRule="auto"/>
              <w:ind w:left="0" w:right="34" w:firstLine="0"/>
              <w:jc w:val="right"/>
            </w:pPr>
            <w:r>
              <w:rPr>
                <w:sz w:val="16"/>
              </w:rPr>
              <w:t xml:space="preserve">1 921 </w:t>
            </w:r>
          </w:p>
        </w:tc>
        <w:tc>
          <w:tcPr>
            <w:tcW w:w="992" w:type="dxa"/>
            <w:tcBorders>
              <w:top w:val="single" w:sz="4" w:space="0" w:color="000000"/>
              <w:left w:val="single" w:sz="4" w:space="0" w:color="000000"/>
              <w:bottom w:val="single" w:sz="4" w:space="0" w:color="000000"/>
              <w:right w:val="single" w:sz="4" w:space="0" w:color="000000"/>
            </w:tcBorders>
          </w:tcPr>
          <w:p w14:paraId="18867F0D" w14:textId="77777777" w:rsidR="00E26C14" w:rsidRDefault="00CB3576">
            <w:pPr>
              <w:spacing w:after="0" w:line="259" w:lineRule="auto"/>
              <w:ind w:left="0" w:right="34" w:firstLine="0"/>
              <w:jc w:val="right"/>
            </w:pPr>
            <w:r>
              <w:rPr>
                <w:sz w:val="16"/>
              </w:rPr>
              <w:t xml:space="preserve">7 320 113 </w:t>
            </w:r>
          </w:p>
        </w:tc>
        <w:tc>
          <w:tcPr>
            <w:tcW w:w="790" w:type="dxa"/>
            <w:tcBorders>
              <w:top w:val="single" w:sz="4" w:space="0" w:color="000000"/>
              <w:left w:val="single" w:sz="4" w:space="0" w:color="000000"/>
              <w:bottom w:val="single" w:sz="4" w:space="0" w:color="000000"/>
              <w:right w:val="single" w:sz="4" w:space="0" w:color="000000"/>
            </w:tcBorders>
          </w:tcPr>
          <w:p w14:paraId="7AC4CBBE" w14:textId="77777777" w:rsidR="00E26C14" w:rsidRDefault="00CB3576">
            <w:pPr>
              <w:spacing w:after="0" w:line="259" w:lineRule="auto"/>
              <w:ind w:left="0" w:right="39" w:firstLine="0"/>
              <w:jc w:val="right"/>
            </w:pPr>
            <w:r>
              <w:rPr>
                <w:sz w:val="16"/>
              </w:rPr>
              <w:t xml:space="preserve">24 </w:t>
            </w:r>
          </w:p>
        </w:tc>
      </w:tr>
      <w:tr w:rsidR="00E26C14" w14:paraId="053B677E"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44483D33" w14:textId="77777777" w:rsidR="00E26C14" w:rsidRDefault="00CB3576">
            <w:pPr>
              <w:spacing w:after="0" w:line="259" w:lineRule="auto"/>
              <w:ind w:left="0" w:right="39" w:firstLine="0"/>
              <w:jc w:val="right"/>
            </w:pPr>
            <w:r>
              <w:rPr>
                <w:sz w:val="16"/>
              </w:rPr>
              <w:t xml:space="preserve">4 </w:t>
            </w:r>
          </w:p>
        </w:tc>
        <w:tc>
          <w:tcPr>
            <w:tcW w:w="1604" w:type="dxa"/>
            <w:tcBorders>
              <w:top w:val="single" w:sz="4" w:space="0" w:color="000000"/>
              <w:left w:val="single" w:sz="4" w:space="0" w:color="000000"/>
              <w:bottom w:val="single" w:sz="4" w:space="0" w:color="000000"/>
              <w:right w:val="single" w:sz="4" w:space="0" w:color="000000"/>
            </w:tcBorders>
          </w:tcPr>
          <w:p w14:paraId="2260A891" w14:textId="77777777" w:rsidR="00E26C14" w:rsidRDefault="00CB3576">
            <w:pPr>
              <w:spacing w:after="0" w:line="259" w:lineRule="auto"/>
              <w:ind w:left="2" w:firstLine="0"/>
            </w:pPr>
            <w:r>
              <w:rPr>
                <w:sz w:val="16"/>
              </w:rPr>
              <w:t xml:space="preserve">lubuskie </w:t>
            </w:r>
          </w:p>
        </w:tc>
        <w:tc>
          <w:tcPr>
            <w:tcW w:w="503" w:type="dxa"/>
            <w:tcBorders>
              <w:top w:val="single" w:sz="4" w:space="0" w:color="000000"/>
              <w:left w:val="single" w:sz="4" w:space="0" w:color="000000"/>
              <w:bottom w:val="single" w:sz="4" w:space="0" w:color="000000"/>
              <w:right w:val="single" w:sz="4" w:space="0" w:color="000000"/>
            </w:tcBorders>
          </w:tcPr>
          <w:p w14:paraId="712F90C0" w14:textId="77777777" w:rsidR="00E26C14" w:rsidRDefault="00CB3576">
            <w:pPr>
              <w:spacing w:after="0" w:line="259" w:lineRule="auto"/>
              <w:ind w:left="0" w:right="34" w:firstLine="0"/>
              <w:jc w:val="right"/>
            </w:pPr>
            <w:r>
              <w:rPr>
                <w:sz w:val="16"/>
              </w:rPr>
              <w:t xml:space="preserve">204 </w:t>
            </w:r>
          </w:p>
        </w:tc>
        <w:tc>
          <w:tcPr>
            <w:tcW w:w="1177" w:type="dxa"/>
            <w:tcBorders>
              <w:top w:val="single" w:sz="4" w:space="0" w:color="000000"/>
              <w:left w:val="single" w:sz="4" w:space="0" w:color="000000"/>
              <w:bottom w:val="single" w:sz="4" w:space="0" w:color="000000"/>
              <w:right w:val="single" w:sz="4" w:space="0" w:color="000000"/>
            </w:tcBorders>
          </w:tcPr>
          <w:p w14:paraId="48D0F9EE" w14:textId="77777777" w:rsidR="00E26C14" w:rsidRDefault="00CB3576">
            <w:pPr>
              <w:spacing w:after="0" w:line="259" w:lineRule="auto"/>
              <w:ind w:left="0" w:right="36" w:firstLine="0"/>
              <w:jc w:val="right"/>
            </w:pPr>
            <w:r>
              <w:rPr>
                <w:sz w:val="16"/>
              </w:rPr>
              <w:t xml:space="preserve">2 161 017 </w:t>
            </w:r>
          </w:p>
        </w:tc>
        <w:tc>
          <w:tcPr>
            <w:tcW w:w="684" w:type="dxa"/>
            <w:tcBorders>
              <w:top w:val="single" w:sz="4" w:space="0" w:color="000000"/>
              <w:left w:val="single" w:sz="4" w:space="0" w:color="000000"/>
              <w:bottom w:val="single" w:sz="4" w:space="0" w:color="000000"/>
              <w:right w:val="single" w:sz="4" w:space="0" w:color="000000"/>
            </w:tcBorders>
          </w:tcPr>
          <w:p w14:paraId="1410F3C2" w14:textId="77777777" w:rsidR="00E26C14" w:rsidRDefault="00CB3576">
            <w:pPr>
              <w:spacing w:after="0" w:line="259" w:lineRule="auto"/>
              <w:ind w:left="0" w:right="34" w:firstLine="0"/>
              <w:jc w:val="right"/>
            </w:pPr>
            <w:r>
              <w:rPr>
                <w:sz w:val="16"/>
              </w:rPr>
              <w:t xml:space="preserve">164 </w:t>
            </w:r>
          </w:p>
        </w:tc>
        <w:tc>
          <w:tcPr>
            <w:tcW w:w="1018" w:type="dxa"/>
            <w:tcBorders>
              <w:top w:val="single" w:sz="4" w:space="0" w:color="000000"/>
              <w:left w:val="single" w:sz="4" w:space="0" w:color="000000"/>
              <w:bottom w:val="single" w:sz="4" w:space="0" w:color="000000"/>
              <w:right w:val="single" w:sz="4" w:space="0" w:color="000000"/>
            </w:tcBorders>
          </w:tcPr>
          <w:p w14:paraId="69641A36" w14:textId="77777777" w:rsidR="00E26C14" w:rsidRDefault="00CB3576">
            <w:pPr>
              <w:spacing w:after="0" w:line="259" w:lineRule="auto"/>
              <w:ind w:left="0" w:right="37" w:firstLine="0"/>
              <w:jc w:val="right"/>
            </w:pPr>
            <w:r>
              <w:rPr>
                <w:sz w:val="16"/>
              </w:rPr>
              <w:t xml:space="preserve">554 050 </w:t>
            </w:r>
          </w:p>
        </w:tc>
        <w:tc>
          <w:tcPr>
            <w:tcW w:w="504" w:type="dxa"/>
            <w:tcBorders>
              <w:top w:val="single" w:sz="4" w:space="0" w:color="000000"/>
              <w:left w:val="single" w:sz="4" w:space="0" w:color="000000"/>
              <w:bottom w:val="single" w:sz="4" w:space="0" w:color="000000"/>
              <w:right w:val="single" w:sz="4" w:space="0" w:color="000000"/>
            </w:tcBorders>
          </w:tcPr>
          <w:p w14:paraId="404E876C" w14:textId="77777777" w:rsidR="00E26C14" w:rsidRDefault="00CB3576">
            <w:pPr>
              <w:spacing w:after="0" w:line="259" w:lineRule="auto"/>
              <w:ind w:left="0" w:right="34" w:firstLine="0"/>
              <w:jc w:val="right"/>
            </w:pPr>
            <w:r>
              <w:rPr>
                <w:sz w:val="16"/>
              </w:rPr>
              <w:t xml:space="preserve">251 </w:t>
            </w:r>
          </w:p>
        </w:tc>
        <w:tc>
          <w:tcPr>
            <w:tcW w:w="1176" w:type="dxa"/>
            <w:tcBorders>
              <w:top w:val="single" w:sz="4" w:space="0" w:color="000000"/>
              <w:left w:val="single" w:sz="4" w:space="0" w:color="000000"/>
              <w:bottom w:val="single" w:sz="4" w:space="0" w:color="000000"/>
              <w:right w:val="single" w:sz="4" w:space="0" w:color="000000"/>
            </w:tcBorders>
          </w:tcPr>
          <w:p w14:paraId="1FAE131A" w14:textId="77777777" w:rsidR="00E26C14" w:rsidRDefault="00CB3576">
            <w:pPr>
              <w:spacing w:after="0" w:line="259" w:lineRule="auto"/>
              <w:ind w:left="0" w:right="34" w:firstLine="0"/>
              <w:jc w:val="right"/>
            </w:pPr>
            <w:r>
              <w:rPr>
                <w:sz w:val="16"/>
              </w:rPr>
              <w:t xml:space="preserve">1 020 241 </w:t>
            </w:r>
          </w:p>
        </w:tc>
        <w:tc>
          <w:tcPr>
            <w:tcW w:w="710" w:type="dxa"/>
            <w:tcBorders>
              <w:top w:val="single" w:sz="4" w:space="0" w:color="000000"/>
              <w:left w:val="single" w:sz="4" w:space="0" w:color="000000"/>
              <w:bottom w:val="single" w:sz="4" w:space="0" w:color="000000"/>
              <w:right w:val="single" w:sz="4" w:space="0" w:color="000000"/>
            </w:tcBorders>
          </w:tcPr>
          <w:p w14:paraId="741F9041" w14:textId="77777777" w:rsidR="00E26C14" w:rsidRDefault="00CB3576">
            <w:pPr>
              <w:spacing w:after="0" w:line="259" w:lineRule="auto"/>
              <w:ind w:left="0" w:right="34" w:firstLine="0"/>
              <w:jc w:val="right"/>
            </w:pPr>
            <w:r>
              <w:rPr>
                <w:sz w:val="16"/>
              </w:rPr>
              <w:t xml:space="preserve">619 </w:t>
            </w:r>
          </w:p>
        </w:tc>
        <w:tc>
          <w:tcPr>
            <w:tcW w:w="992" w:type="dxa"/>
            <w:tcBorders>
              <w:top w:val="single" w:sz="4" w:space="0" w:color="000000"/>
              <w:left w:val="single" w:sz="4" w:space="0" w:color="000000"/>
              <w:bottom w:val="single" w:sz="4" w:space="0" w:color="000000"/>
              <w:right w:val="single" w:sz="4" w:space="0" w:color="000000"/>
            </w:tcBorders>
          </w:tcPr>
          <w:p w14:paraId="79EDF636" w14:textId="77777777" w:rsidR="00E26C14" w:rsidRDefault="00CB3576">
            <w:pPr>
              <w:spacing w:after="0" w:line="259" w:lineRule="auto"/>
              <w:ind w:left="0" w:right="34" w:firstLine="0"/>
              <w:jc w:val="right"/>
            </w:pPr>
            <w:r>
              <w:rPr>
                <w:sz w:val="16"/>
              </w:rPr>
              <w:t xml:space="preserve">3 735 308 </w:t>
            </w:r>
          </w:p>
        </w:tc>
        <w:tc>
          <w:tcPr>
            <w:tcW w:w="790" w:type="dxa"/>
            <w:tcBorders>
              <w:top w:val="single" w:sz="4" w:space="0" w:color="000000"/>
              <w:left w:val="single" w:sz="4" w:space="0" w:color="000000"/>
              <w:bottom w:val="single" w:sz="4" w:space="0" w:color="000000"/>
              <w:right w:val="single" w:sz="4" w:space="0" w:color="000000"/>
            </w:tcBorders>
          </w:tcPr>
          <w:p w14:paraId="390B6556" w14:textId="77777777" w:rsidR="00E26C14" w:rsidRDefault="00CB3576">
            <w:pPr>
              <w:spacing w:after="0" w:line="259" w:lineRule="auto"/>
              <w:ind w:left="0" w:right="39" w:firstLine="0"/>
              <w:jc w:val="right"/>
            </w:pPr>
            <w:r>
              <w:rPr>
                <w:sz w:val="16"/>
              </w:rPr>
              <w:t xml:space="preserve">14 </w:t>
            </w:r>
          </w:p>
        </w:tc>
      </w:tr>
      <w:tr w:rsidR="00E26C14" w14:paraId="4C56F47B"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52FDF8AE" w14:textId="77777777" w:rsidR="00E26C14" w:rsidRDefault="00CB3576">
            <w:pPr>
              <w:spacing w:after="0" w:line="259" w:lineRule="auto"/>
              <w:ind w:left="0" w:right="39" w:firstLine="0"/>
              <w:jc w:val="right"/>
            </w:pPr>
            <w:r>
              <w:rPr>
                <w:sz w:val="16"/>
              </w:rPr>
              <w:t xml:space="preserve">5 </w:t>
            </w:r>
          </w:p>
        </w:tc>
        <w:tc>
          <w:tcPr>
            <w:tcW w:w="1604" w:type="dxa"/>
            <w:tcBorders>
              <w:top w:val="single" w:sz="4" w:space="0" w:color="000000"/>
              <w:left w:val="single" w:sz="4" w:space="0" w:color="000000"/>
              <w:bottom w:val="single" w:sz="4" w:space="0" w:color="000000"/>
              <w:right w:val="single" w:sz="4" w:space="0" w:color="000000"/>
            </w:tcBorders>
          </w:tcPr>
          <w:p w14:paraId="743A15FB" w14:textId="77777777" w:rsidR="00E26C14" w:rsidRDefault="00CB3576">
            <w:pPr>
              <w:spacing w:after="0" w:line="259" w:lineRule="auto"/>
              <w:ind w:left="2" w:firstLine="0"/>
            </w:pPr>
            <w:r>
              <w:rPr>
                <w:sz w:val="16"/>
              </w:rPr>
              <w:t>łódzkie</w:t>
            </w:r>
            <w:r>
              <w:rPr>
                <w:sz w:val="16"/>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736A382A" w14:textId="77777777" w:rsidR="00E26C14" w:rsidRDefault="00CB3576">
            <w:pPr>
              <w:spacing w:after="0" w:line="259" w:lineRule="auto"/>
              <w:ind w:left="0" w:right="34" w:firstLine="0"/>
              <w:jc w:val="right"/>
            </w:pPr>
            <w:r>
              <w:rPr>
                <w:sz w:val="16"/>
              </w:rPr>
              <w:t xml:space="preserve">595 </w:t>
            </w:r>
          </w:p>
        </w:tc>
        <w:tc>
          <w:tcPr>
            <w:tcW w:w="1177" w:type="dxa"/>
            <w:tcBorders>
              <w:top w:val="single" w:sz="4" w:space="0" w:color="000000"/>
              <w:left w:val="single" w:sz="4" w:space="0" w:color="000000"/>
              <w:bottom w:val="single" w:sz="4" w:space="0" w:color="000000"/>
              <w:right w:val="single" w:sz="4" w:space="0" w:color="000000"/>
            </w:tcBorders>
          </w:tcPr>
          <w:p w14:paraId="4CF9985F" w14:textId="77777777" w:rsidR="00E26C14" w:rsidRDefault="00CB3576">
            <w:pPr>
              <w:spacing w:after="0" w:line="259" w:lineRule="auto"/>
              <w:ind w:left="0" w:right="36" w:firstLine="0"/>
              <w:jc w:val="right"/>
            </w:pPr>
            <w:r>
              <w:rPr>
                <w:sz w:val="16"/>
              </w:rPr>
              <w:t xml:space="preserve">5 337 782 </w:t>
            </w:r>
          </w:p>
        </w:tc>
        <w:tc>
          <w:tcPr>
            <w:tcW w:w="684" w:type="dxa"/>
            <w:tcBorders>
              <w:top w:val="single" w:sz="4" w:space="0" w:color="000000"/>
              <w:left w:val="single" w:sz="4" w:space="0" w:color="000000"/>
              <w:bottom w:val="single" w:sz="4" w:space="0" w:color="000000"/>
              <w:right w:val="single" w:sz="4" w:space="0" w:color="000000"/>
            </w:tcBorders>
          </w:tcPr>
          <w:p w14:paraId="1E574AC2" w14:textId="77777777" w:rsidR="00E26C14" w:rsidRDefault="00CB3576">
            <w:pPr>
              <w:spacing w:after="0" w:line="259" w:lineRule="auto"/>
              <w:ind w:left="0" w:right="34" w:firstLine="0"/>
              <w:jc w:val="right"/>
            </w:pPr>
            <w:r>
              <w:rPr>
                <w:sz w:val="16"/>
              </w:rPr>
              <w:t xml:space="preserve">1 152 </w:t>
            </w:r>
          </w:p>
        </w:tc>
        <w:tc>
          <w:tcPr>
            <w:tcW w:w="1018" w:type="dxa"/>
            <w:tcBorders>
              <w:top w:val="single" w:sz="4" w:space="0" w:color="000000"/>
              <w:left w:val="single" w:sz="4" w:space="0" w:color="000000"/>
              <w:bottom w:val="single" w:sz="4" w:space="0" w:color="000000"/>
              <w:right w:val="single" w:sz="4" w:space="0" w:color="000000"/>
            </w:tcBorders>
          </w:tcPr>
          <w:p w14:paraId="15DBAA94" w14:textId="77777777" w:rsidR="00E26C14" w:rsidRDefault="00CB3576">
            <w:pPr>
              <w:spacing w:after="0" w:line="259" w:lineRule="auto"/>
              <w:ind w:left="0" w:right="36" w:firstLine="0"/>
              <w:jc w:val="right"/>
            </w:pPr>
            <w:r>
              <w:rPr>
                <w:sz w:val="16"/>
              </w:rPr>
              <w:t xml:space="preserve">2 436 506 </w:t>
            </w:r>
          </w:p>
        </w:tc>
        <w:tc>
          <w:tcPr>
            <w:tcW w:w="504" w:type="dxa"/>
            <w:tcBorders>
              <w:top w:val="single" w:sz="4" w:space="0" w:color="000000"/>
              <w:left w:val="single" w:sz="4" w:space="0" w:color="000000"/>
              <w:bottom w:val="single" w:sz="4" w:space="0" w:color="000000"/>
              <w:right w:val="single" w:sz="4" w:space="0" w:color="000000"/>
            </w:tcBorders>
          </w:tcPr>
          <w:p w14:paraId="272BA8CA" w14:textId="77777777" w:rsidR="00E26C14" w:rsidRDefault="00CB3576">
            <w:pPr>
              <w:spacing w:after="0" w:line="259" w:lineRule="auto"/>
              <w:ind w:left="0" w:right="34" w:firstLine="0"/>
              <w:jc w:val="right"/>
            </w:pPr>
            <w:r>
              <w:rPr>
                <w:sz w:val="16"/>
              </w:rPr>
              <w:t xml:space="preserve">400 </w:t>
            </w:r>
          </w:p>
        </w:tc>
        <w:tc>
          <w:tcPr>
            <w:tcW w:w="1176" w:type="dxa"/>
            <w:tcBorders>
              <w:top w:val="single" w:sz="4" w:space="0" w:color="000000"/>
              <w:left w:val="single" w:sz="4" w:space="0" w:color="000000"/>
              <w:bottom w:val="single" w:sz="4" w:space="0" w:color="000000"/>
              <w:right w:val="single" w:sz="4" w:space="0" w:color="000000"/>
            </w:tcBorders>
          </w:tcPr>
          <w:p w14:paraId="50F709A0" w14:textId="77777777" w:rsidR="00E26C14" w:rsidRDefault="00CB3576">
            <w:pPr>
              <w:spacing w:after="0" w:line="259" w:lineRule="auto"/>
              <w:ind w:left="0" w:right="34" w:firstLine="0"/>
              <w:jc w:val="right"/>
            </w:pPr>
            <w:r>
              <w:rPr>
                <w:sz w:val="16"/>
              </w:rPr>
              <w:t xml:space="preserve">1 349 666 </w:t>
            </w:r>
          </w:p>
        </w:tc>
        <w:tc>
          <w:tcPr>
            <w:tcW w:w="710" w:type="dxa"/>
            <w:tcBorders>
              <w:top w:val="single" w:sz="4" w:space="0" w:color="000000"/>
              <w:left w:val="single" w:sz="4" w:space="0" w:color="000000"/>
              <w:bottom w:val="single" w:sz="4" w:space="0" w:color="000000"/>
              <w:right w:val="single" w:sz="4" w:space="0" w:color="000000"/>
            </w:tcBorders>
          </w:tcPr>
          <w:p w14:paraId="30391A77" w14:textId="77777777" w:rsidR="00E26C14" w:rsidRDefault="00CB3576">
            <w:pPr>
              <w:spacing w:after="0" w:line="259" w:lineRule="auto"/>
              <w:ind w:left="0" w:right="34" w:firstLine="0"/>
              <w:jc w:val="right"/>
            </w:pPr>
            <w:r>
              <w:rPr>
                <w:sz w:val="16"/>
              </w:rPr>
              <w:t xml:space="preserve">2 147 </w:t>
            </w:r>
          </w:p>
        </w:tc>
        <w:tc>
          <w:tcPr>
            <w:tcW w:w="992" w:type="dxa"/>
            <w:tcBorders>
              <w:top w:val="single" w:sz="4" w:space="0" w:color="000000"/>
              <w:left w:val="single" w:sz="4" w:space="0" w:color="000000"/>
              <w:bottom w:val="single" w:sz="4" w:space="0" w:color="000000"/>
              <w:right w:val="single" w:sz="4" w:space="0" w:color="000000"/>
            </w:tcBorders>
          </w:tcPr>
          <w:p w14:paraId="19B90AD2" w14:textId="77777777" w:rsidR="00E26C14" w:rsidRDefault="00CB3576">
            <w:pPr>
              <w:spacing w:after="0" w:line="259" w:lineRule="auto"/>
              <w:ind w:left="0" w:right="34" w:firstLine="0"/>
              <w:jc w:val="right"/>
            </w:pPr>
            <w:r>
              <w:rPr>
                <w:sz w:val="16"/>
              </w:rPr>
              <w:t xml:space="preserve">9 123 954 </w:t>
            </w:r>
          </w:p>
        </w:tc>
        <w:tc>
          <w:tcPr>
            <w:tcW w:w="790" w:type="dxa"/>
            <w:tcBorders>
              <w:top w:val="single" w:sz="4" w:space="0" w:color="000000"/>
              <w:left w:val="single" w:sz="4" w:space="0" w:color="000000"/>
              <w:bottom w:val="single" w:sz="4" w:space="0" w:color="000000"/>
              <w:right w:val="single" w:sz="4" w:space="0" w:color="000000"/>
            </w:tcBorders>
          </w:tcPr>
          <w:p w14:paraId="6AE0C79E" w14:textId="77777777" w:rsidR="00E26C14" w:rsidRDefault="00CB3576">
            <w:pPr>
              <w:spacing w:after="0" w:line="259" w:lineRule="auto"/>
              <w:ind w:left="0" w:right="39" w:firstLine="0"/>
              <w:jc w:val="right"/>
            </w:pPr>
            <w:r>
              <w:rPr>
                <w:sz w:val="16"/>
              </w:rPr>
              <w:t xml:space="preserve">24 </w:t>
            </w:r>
          </w:p>
        </w:tc>
      </w:tr>
      <w:tr w:rsidR="00E26C14" w14:paraId="1199118A"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3EEDE4BB" w14:textId="77777777" w:rsidR="00E26C14" w:rsidRDefault="00CB3576">
            <w:pPr>
              <w:spacing w:after="0" w:line="259" w:lineRule="auto"/>
              <w:ind w:left="0" w:right="39" w:firstLine="0"/>
              <w:jc w:val="right"/>
            </w:pPr>
            <w:r>
              <w:rPr>
                <w:sz w:val="16"/>
              </w:rPr>
              <w:t xml:space="preserve">6 </w:t>
            </w:r>
          </w:p>
        </w:tc>
        <w:tc>
          <w:tcPr>
            <w:tcW w:w="1604" w:type="dxa"/>
            <w:tcBorders>
              <w:top w:val="single" w:sz="4" w:space="0" w:color="000000"/>
              <w:left w:val="single" w:sz="4" w:space="0" w:color="000000"/>
              <w:bottom w:val="single" w:sz="4" w:space="0" w:color="000000"/>
              <w:right w:val="single" w:sz="4" w:space="0" w:color="000000"/>
            </w:tcBorders>
          </w:tcPr>
          <w:p w14:paraId="476CAFCD" w14:textId="77777777" w:rsidR="00E26C14" w:rsidRDefault="00CB3576">
            <w:pPr>
              <w:spacing w:after="0" w:line="259" w:lineRule="auto"/>
              <w:ind w:left="2" w:firstLine="0"/>
            </w:pPr>
            <w:r>
              <w:rPr>
                <w:sz w:val="16"/>
              </w:rPr>
              <w:t>małopolskie</w:t>
            </w:r>
            <w:r>
              <w:rPr>
                <w:sz w:val="16"/>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2FA12B75" w14:textId="77777777" w:rsidR="00E26C14" w:rsidRDefault="00CB3576">
            <w:pPr>
              <w:spacing w:after="0" w:line="259" w:lineRule="auto"/>
              <w:ind w:left="0" w:right="34" w:firstLine="0"/>
              <w:jc w:val="right"/>
            </w:pPr>
            <w:r>
              <w:rPr>
                <w:sz w:val="16"/>
              </w:rPr>
              <w:t xml:space="preserve">711 </w:t>
            </w:r>
          </w:p>
        </w:tc>
        <w:tc>
          <w:tcPr>
            <w:tcW w:w="1177" w:type="dxa"/>
            <w:tcBorders>
              <w:top w:val="single" w:sz="4" w:space="0" w:color="000000"/>
              <w:left w:val="single" w:sz="4" w:space="0" w:color="000000"/>
              <w:bottom w:val="single" w:sz="4" w:space="0" w:color="000000"/>
              <w:right w:val="single" w:sz="4" w:space="0" w:color="000000"/>
            </w:tcBorders>
          </w:tcPr>
          <w:p w14:paraId="550CF521" w14:textId="77777777" w:rsidR="00E26C14" w:rsidRDefault="00CB3576">
            <w:pPr>
              <w:spacing w:after="0" w:line="259" w:lineRule="auto"/>
              <w:ind w:left="0" w:right="36" w:firstLine="0"/>
              <w:jc w:val="right"/>
            </w:pPr>
            <w:r>
              <w:rPr>
                <w:sz w:val="16"/>
              </w:rPr>
              <w:t xml:space="preserve">7 367 833 </w:t>
            </w:r>
          </w:p>
        </w:tc>
        <w:tc>
          <w:tcPr>
            <w:tcW w:w="684" w:type="dxa"/>
            <w:tcBorders>
              <w:top w:val="single" w:sz="4" w:space="0" w:color="000000"/>
              <w:left w:val="single" w:sz="4" w:space="0" w:color="000000"/>
              <w:bottom w:val="single" w:sz="4" w:space="0" w:color="000000"/>
              <w:right w:val="single" w:sz="4" w:space="0" w:color="000000"/>
            </w:tcBorders>
          </w:tcPr>
          <w:p w14:paraId="6D24D3B8" w14:textId="77777777" w:rsidR="00E26C14" w:rsidRDefault="00CB3576">
            <w:pPr>
              <w:spacing w:after="0" w:line="259" w:lineRule="auto"/>
              <w:ind w:left="0" w:right="34" w:firstLine="0"/>
              <w:jc w:val="right"/>
            </w:pPr>
            <w:r>
              <w:rPr>
                <w:sz w:val="16"/>
              </w:rPr>
              <w:t xml:space="preserve">1 524 </w:t>
            </w:r>
          </w:p>
        </w:tc>
        <w:tc>
          <w:tcPr>
            <w:tcW w:w="1018" w:type="dxa"/>
            <w:tcBorders>
              <w:top w:val="single" w:sz="4" w:space="0" w:color="000000"/>
              <w:left w:val="single" w:sz="4" w:space="0" w:color="000000"/>
              <w:bottom w:val="single" w:sz="4" w:space="0" w:color="000000"/>
              <w:right w:val="single" w:sz="4" w:space="0" w:color="000000"/>
            </w:tcBorders>
          </w:tcPr>
          <w:p w14:paraId="38DB26CA" w14:textId="77777777" w:rsidR="00E26C14" w:rsidRDefault="00CB3576">
            <w:pPr>
              <w:spacing w:after="0" w:line="259" w:lineRule="auto"/>
              <w:ind w:left="0" w:right="36" w:firstLine="0"/>
              <w:jc w:val="right"/>
            </w:pPr>
            <w:r>
              <w:rPr>
                <w:sz w:val="16"/>
              </w:rPr>
              <w:t xml:space="preserve">3 818 286 </w:t>
            </w:r>
          </w:p>
        </w:tc>
        <w:tc>
          <w:tcPr>
            <w:tcW w:w="504" w:type="dxa"/>
            <w:tcBorders>
              <w:top w:val="single" w:sz="4" w:space="0" w:color="000000"/>
              <w:left w:val="single" w:sz="4" w:space="0" w:color="000000"/>
              <w:bottom w:val="single" w:sz="4" w:space="0" w:color="000000"/>
              <w:right w:val="single" w:sz="4" w:space="0" w:color="000000"/>
            </w:tcBorders>
          </w:tcPr>
          <w:p w14:paraId="4A6BF16B" w14:textId="77777777" w:rsidR="00E26C14" w:rsidRDefault="00CB3576">
            <w:pPr>
              <w:spacing w:after="0" w:line="259" w:lineRule="auto"/>
              <w:ind w:left="7" w:firstLine="0"/>
            </w:pPr>
            <w:r>
              <w:rPr>
                <w:sz w:val="16"/>
              </w:rPr>
              <w:t xml:space="preserve">1 288 </w:t>
            </w:r>
          </w:p>
        </w:tc>
        <w:tc>
          <w:tcPr>
            <w:tcW w:w="1176" w:type="dxa"/>
            <w:tcBorders>
              <w:top w:val="single" w:sz="4" w:space="0" w:color="000000"/>
              <w:left w:val="single" w:sz="4" w:space="0" w:color="000000"/>
              <w:bottom w:val="single" w:sz="4" w:space="0" w:color="000000"/>
              <w:right w:val="single" w:sz="4" w:space="0" w:color="000000"/>
            </w:tcBorders>
          </w:tcPr>
          <w:p w14:paraId="2A196E23" w14:textId="77777777" w:rsidR="00E26C14" w:rsidRDefault="00CB3576">
            <w:pPr>
              <w:spacing w:after="0" w:line="259" w:lineRule="auto"/>
              <w:ind w:left="0" w:right="34" w:firstLine="0"/>
              <w:jc w:val="right"/>
            </w:pPr>
            <w:r>
              <w:rPr>
                <w:sz w:val="16"/>
              </w:rPr>
              <w:t xml:space="preserve">3 836 605 </w:t>
            </w:r>
          </w:p>
        </w:tc>
        <w:tc>
          <w:tcPr>
            <w:tcW w:w="710" w:type="dxa"/>
            <w:tcBorders>
              <w:top w:val="single" w:sz="4" w:space="0" w:color="000000"/>
              <w:left w:val="single" w:sz="4" w:space="0" w:color="000000"/>
              <w:bottom w:val="single" w:sz="4" w:space="0" w:color="000000"/>
              <w:right w:val="single" w:sz="4" w:space="0" w:color="000000"/>
            </w:tcBorders>
          </w:tcPr>
          <w:p w14:paraId="2CA30D82" w14:textId="77777777" w:rsidR="00E26C14" w:rsidRDefault="00CB3576">
            <w:pPr>
              <w:spacing w:after="0" w:line="259" w:lineRule="auto"/>
              <w:ind w:left="0" w:right="34" w:firstLine="0"/>
              <w:jc w:val="right"/>
            </w:pPr>
            <w:r>
              <w:rPr>
                <w:sz w:val="16"/>
              </w:rPr>
              <w:t xml:space="preserve">3 523 </w:t>
            </w:r>
          </w:p>
        </w:tc>
        <w:tc>
          <w:tcPr>
            <w:tcW w:w="992" w:type="dxa"/>
            <w:tcBorders>
              <w:top w:val="single" w:sz="4" w:space="0" w:color="000000"/>
              <w:left w:val="single" w:sz="4" w:space="0" w:color="000000"/>
              <w:bottom w:val="single" w:sz="4" w:space="0" w:color="000000"/>
              <w:right w:val="single" w:sz="4" w:space="0" w:color="000000"/>
            </w:tcBorders>
          </w:tcPr>
          <w:p w14:paraId="0649F112" w14:textId="77777777" w:rsidR="00E26C14" w:rsidRDefault="00CB3576">
            <w:pPr>
              <w:spacing w:after="0" w:line="259" w:lineRule="auto"/>
              <w:ind w:left="0" w:right="35" w:firstLine="0"/>
              <w:jc w:val="right"/>
            </w:pPr>
            <w:r>
              <w:rPr>
                <w:sz w:val="16"/>
              </w:rPr>
              <w:t xml:space="preserve">15 022 724 </w:t>
            </w:r>
          </w:p>
        </w:tc>
        <w:tc>
          <w:tcPr>
            <w:tcW w:w="790" w:type="dxa"/>
            <w:tcBorders>
              <w:top w:val="single" w:sz="4" w:space="0" w:color="000000"/>
              <w:left w:val="single" w:sz="4" w:space="0" w:color="000000"/>
              <w:bottom w:val="single" w:sz="4" w:space="0" w:color="000000"/>
              <w:right w:val="single" w:sz="4" w:space="0" w:color="000000"/>
            </w:tcBorders>
          </w:tcPr>
          <w:p w14:paraId="5DB205E5" w14:textId="77777777" w:rsidR="00E26C14" w:rsidRDefault="00CB3576">
            <w:pPr>
              <w:spacing w:after="0" w:line="259" w:lineRule="auto"/>
              <w:ind w:left="0" w:right="39" w:firstLine="0"/>
              <w:jc w:val="right"/>
            </w:pPr>
            <w:r>
              <w:rPr>
                <w:sz w:val="16"/>
              </w:rPr>
              <w:t xml:space="preserve">22 </w:t>
            </w:r>
          </w:p>
        </w:tc>
      </w:tr>
      <w:tr w:rsidR="00E26C14" w14:paraId="64DE4F0D"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38428B76" w14:textId="77777777" w:rsidR="00E26C14" w:rsidRDefault="00CB3576">
            <w:pPr>
              <w:spacing w:after="0" w:line="259" w:lineRule="auto"/>
              <w:ind w:left="0" w:right="39" w:firstLine="0"/>
              <w:jc w:val="right"/>
            </w:pPr>
            <w:r>
              <w:rPr>
                <w:sz w:val="16"/>
              </w:rPr>
              <w:t xml:space="preserve">7 </w:t>
            </w:r>
          </w:p>
        </w:tc>
        <w:tc>
          <w:tcPr>
            <w:tcW w:w="1604" w:type="dxa"/>
            <w:tcBorders>
              <w:top w:val="single" w:sz="4" w:space="0" w:color="000000"/>
              <w:left w:val="single" w:sz="4" w:space="0" w:color="000000"/>
              <w:bottom w:val="single" w:sz="4" w:space="0" w:color="000000"/>
              <w:right w:val="single" w:sz="4" w:space="0" w:color="000000"/>
            </w:tcBorders>
          </w:tcPr>
          <w:p w14:paraId="6BED0DC6" w14:textId="77777777" w:rsidR="00E26C14" w:rsidRDefault="00CB3576">
            <w:pPr>
              <w:spacing w:after="0" w:line="259" w:lineRule="auto"/>
              <w:ind w:left="2" w:firstLine="0"/>
            </w:pPr>
            <w:r>
              <w:rPr>
                <w:sz w:val="16"/>
              </w:rPr>
              <w:t xml:space="preserve">mazowieckie </w:t>
            </w:r>
          </w:p>
        </w:tc>
        <w:tc>
          <w:tcPr>
            <w:tcW w:w="503" w:type="dxa"/>
            <w:tcBorders>
              <w:top w:val="single" w:sz="4" w:space="0" w:color="000000"/>
              <w:left w:val="single" w:sz="4" w:space="0" w:color="000000"/>
              <w:bottom w:val="single" w:sz="4" w:space="0" w:color="000000"/>
              <w:right w:val="single" w:sz="4" w:space="0" w:color="000000"/>
            </w:tcBorders>
          </w:tcPr>
          <w:p w14:paraId="003651F4" w14:textId="77777777" w:rsidR="00E26C14" w:rsidRDefault="00CB3576">
            <w:pPr>
              <w:spacing w:after="0" w:line="259" w:lineRule="auto"/>
              <w:ind w:left="0" w:right="34" w:firstLine="0"/>
              <w:jc w:val="right"/>
            </w:pPr>
            <w:r>
              <w:rPr>
                <w:sz w:val="16"/>
              </w:rPr>
              <w:t xml:space="preserve">740 </w:t>
            </w:r>
          </w:p>
        </w:tc>
        <w:tc>
          <w:tcPr>
            <w:tcW w:w="1177" w:type="dxa"/>
            <w:tcBorders>
              <w:top w:val="single" w:sz="4" w:space="0" w:color="000000"/>
              <w:left w:val="single" w:sz="4" w:space="0" w:color="000000"/>
              <w:bottom w:val="single" w:sz="4" w:space="0" w:color="000000"/>
              <w:right w:val="single" w:sz="4" w:space="0" w:color="000000"/>
            </w:tcBorders>
          </w:tcPr>
          <w:p w14:paraId="3EF2BC35" w14:textId="77777777" w:rsidR="00E26C14" w:rsidRDefault="00CB3576">
            <w:pPr>
              <w:spacing w:after="0" w:line="259" w:lineRule="auto"/>
              <w:ind w:left="0" w:right="36" w:firstLine="0"/>
              <w:jc w:val="right"/>
            </w:pPr>
            <w:r>
              <w:rPr>
                <w:sz w:val="16"/>
              </w:rPr>
              <w:t xml:space="preserve">9 200 970 </w:t>
            </w:r>
          </w:p>
        </w:tc>
        <w:tc>
          <w:tcPr>
            <w:tcW w:w="684" w:type="dxa"/>
            <w:tcBorders>
              <w:top w:val="single" w:sz="4" w:space="0" w:color="000000"/>
              <w:left w:val="single" w:sz="4" w:space="0" w:color="000000"/>
              <w:bottom w:val="single" w:sz="4" w:space="0" w:color="000000"/>
              <w:right w:val="single" w:sz="4" w:space="0" w:color="000000"/>
            </w:tcBorders>
          </w:tcPr>
          <w:p w14:paraId="012B0A70" w14:textId="77777777" w:rsidR="00E26C14" w:rsidRDefault="00CB3576">
            <w:pPr>
              <w:spacing w:after="0" w:line="259" w:lineRule="auto"/>
              <w:ind w:left="0" w:right="34" w:firstLine="0"/>
              <w:jc w:val="right"/>
            </w:pPr>
            <w:r>
              <w:rPr>
                <w:sz w:val="16"/>
              </w:rPr>
              <w:t xml:space="preserve">1 884 </w:t>
            </w:r>
          </w:p>
        </w:tc>
        <w:tc>
          <w:tcPr>
            <w:tcW w:w="1018" w:type="dxa"/>
            <w:tcBorders>
              <w:top w:val="single" w:sz="4" w:space="0" w:color="000000"/>
              <w:left w:val="single" w:sz="4" w:space="0" w:color="000000"/>
              <w:bottom w:val="single" w:sz="4" w:space="0" w:color="000000"/>
              <w:right w:val="single" w:sz="4" w:space="0" w:color="000000"/>
            </w:tcBorders>
          </w:tcPr>
          <w:p w14:paraId="6B3C09A1" w14:textId="77777777" w:rsidR="00E26C14" w:rsidRDefault="00CB3576">
            <w:pPr>
              <w:spacing w:after="0" w:line="259" w:lineRule="auto"/>
              <w:ind w:left="0" w:right="36" w:firstLine="0"/>
              <w:jc w:val="right"/>
            </w:pPr>
            <w:r>
              <w:rPr>
                <w:sz w:val="16"/>
              </w:rPr>
              <w:t xml:space="preserve">4 892 703 </w:t>
            </w:r>
          </w:p>
        </w:tc>
        <w:tc>
          <w:tcPr>
            <w:tcW w:w="504" w:type="dxa"/>
            <w:tcBorders>
              <w:top w:val="single" w:sz="4" w:space="0" w:color="000000"/>
              <w:left w:val="single" w:sz="4" w:space="0" w:color="000000"/>
              <w:bottom w:val="single" w:sz="4" w:space="0" w:color="000000"/>
              <w:right w:val="single" w:sz="4" w:space="0" w:color="000000"/>
            </w:tcBorders>
          </w:tcPr>
          <w:p w14:paraId="794A665D" w14:textId="77777777" w:rsidR="00E26C14" w:rsidRDefault="00CB3576">
            <w:pPr>
              <w:spacing w:after="0" w:line="259" w:lineRule="auto"/>
              <w:ind w:left="0" w:right="34" w:firstLine="0"/>
              <w:jc w:val="right"/>
            </w:pPr>
            <w:r>
              <w:rPr>
                <w:sz w:val="16"/>
              </w:rPr>
              <w:t xml:space="preserve">941 </w:t>
            </w:r>
          </w:p>
        </w:tc>
        <w:tc>
          <w:tcPr>
            <w:tcW w:w="1176" w:type="dxa"/>
            <w:tcBorders>
              <w:top w:val="single" w:sz="4" w:space="0" w:color="000000"/>
              <w:left w:val="single" w:sz="4" w:space="0" w:color="000000"/>
              <w:bottom w:val="single" w:sz="4" w:space="0" w:color="000000"/>
              <w:right w:val="single" w:sz="4" w:space="0" w:color="000000"/>
            </w:tcBorders>
          </w:tcPr>
          <w:p w14:paraId="3645F359" w14:textId="77777777" w:rsidR="00E26C14" w:rsidRDefault="00CB3576">
            <w:pPr>
              <w:spacing w:after="0" w:line="259" w:lineRule="auto"/>
              <w:ind w:left="0" w:right="34" w:firstLine="0"/>
              <w:jc w:val="right"/>
            </w:pPr>
            <w:r>
              <w:rPr>
                <w:sz w:val="16"/>
              </w:rPr>
              <w:t xml:space="preserve">3 298 467 </w:t>
            </w:r>
          </w:p>
        </w:tc>
        <w:tc>
          <w:tcPr>
            <w:tcW w:w="710" w:type="dxa"/>
            <w:tcBorders>
              <w:top w:val="single" w:sz="4" w:space="0" w:color="000000"/>
              <w:left w:val="single" w:sz="4" w:space="0" w:color="000000"/>
              <w:bottom w:val="single" w:sz="4" w:space="0" w:color="000000"/>
              <w:right w:val="single" w:sz="4" w:space="0" w:color="000000"/>
            </w:tcBorders>
          </w:tcPr>
          <w:p w14:paraId="34957706" w14:textId="77777777" w:rsidR="00E26C14" w:rsidRDefault="00CB3576">
            <w:pPr>
              <w:spacing w:after="0" w:line="259" w:lineRule="auto"/>
              <w:ind w:left="0" w:right="34" w:firstLine="0"/>
              <w:jc w:val="right"/>
            </w:pPr>
            <w:r>
              <w:rPr>
                <w:sz w:val="16"/>
              </w:rPr>
              <w:t xml:space="preserve">3 565 </w:t>
            </w:r>
          </w:p>
        </w:tc>
        <w:tc>
          <w:tcPr>
            <w:tcW w:w="992" w:type="dxa"/>
            <w:tcBorders>
              <w:top w:val="single" w:sz="4" w:space="0" w:color="000000"/>
              <w:left w:val="single" w:sz="4" w:space="0" w:color="000000"/>
              <w:bottom w:val="single" w:sz="4" w:space="0" w:color="000000"/>
              <w:right w:val="single" w:sz="4" w:space="0" w:color="000000"/>
            </w:tcBorders>
          </w:tcPr>
          <w:p w14:paraId="6503E4EA" w14:textId="77777777" w:rsidR="00E26C14" w:rsidRDefault="00CB3576">
            <w:pPr>
              <w:spacing w:after="0" w:line="259" w:lineRule="auto"/>
              <w:ind w:left="0" w:right="35" w:firstLine="0"/>
              <w:jc w:val="right"/>
            </w:pPr>
            <w:r>
              <w:rPr>
                <w:sz w:val="16"/>
              </w:rPr>
              <w:t xml:space="preserve">17 392 140 </w:t>
            </w:r>
          </w:p>
        </w:tc>
        <w:tc>
          <w:tcPr>
            <w:tcW w:w="790" w:type="dxa"/>
            <w:tcBorders>
              <w:top w:val="single" w:sz="4" w:space="0" w:color="000000"/>
              <w:left w:val="single" w:sz="4" w:space="0" w:color="000000"/>
              <w:bottom w:val="single" w:sz="4" w:space="0" w:color="000000"/>
              <w:right w:val="single" w:sz="4" w:space="0" w:color="000000"/>
            </w:tcBorders>
          </w:tcPr>
          <w:p w14:paraId="6171C6A3" w14:textId="77777777" w:rsidR="00E26C14" w:rsidRDefault="00CB3576">
            <w:pPr>
              <w:spacing w:after="0" w:line="259" w:lineRule="auto"/>
              <w:ind w:left="0" w:right="39" w:firstLine="0"/>
              <w:jc w:val="right"/>
            </w:pPr>
            <w:r>
              <w:rPr>
                <w:sz w:val="16"/>
              </w:rPr>
              <w:t xml:space="preserve">42 </w:t>
            </w:r>
          </w:p>
        </w:tc>
      </w:tr>
      <w:tr w:rsidR="00E26C14" w14:paraId="050A39C9"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3F8B9EE2" w14:textId="77777777" w:rsidR="00E26C14" w:rsidRDefault="00CB3576">
            <w:pPr>
              <w:spacing w:after="0" w:line="259" w:lineRule="auto"/>
              <w:ind w:left="0" w:right="39" w:firstLine="0"/>
              <w:jc w:val="right"/>
            </w:pPr>
            <w:r>
              <w:rPr>
                <w:sz w:val="16"/>
              </w:rPr>
              <w:t xml:space="preserve">8 </w:t>
            </w:r>
          </w:p>
        </w:tc>
        <w:tc>
          <w:tcPr>
            <w:tcW w:w="1604" w:type="dxa"/>
            <w:tcBorders>
              <w:top w:val="single" w:sz="4" w:space="0" w:color="000000"/>
              <w:left w:val="single" w:sz="4" w:space="0" w:color="000000"/>
              <w:bottom w:val="single" w:sz="4" w:space="0" w:color="000000"/>
              <w:right w:val="single" w:sz="4" w:space="0" w:color="000000"/>
            </w:tcBorders>
          </w:tcPr>
          <w:p w14:paraId="6A5B12ED" w14:textId="77777777" w:rsidR="00E26C14" w:rsidRDefault="00CB3576">
            <w:pPr>
              <w:spacing w:after="0" w:line="259" w:lineRule="auto"/>
              <w:ind w:left="2" w:firstLine="0"/>
            </w:pPr>
            <w:r>
              <w:rPr>
                <w:sz w:val="16"/>
              </w:rPr>
              <w:t xml:space="preserve">opolskie </w:t>
            </w:r>
          </w:p>
        </w:tc>
        <w:tc>
          <w:tcPr>
            <w:tcW w:w="503" w:type="dxa"/>
            <w:tcBorders>
              <w:top w:val="single" w:sz="4" w:space="0" w:color="000000"/>
              <w:left w:val="single" w:sz="4" w:space="0" w:color="000000"/>
              <w:bottom w:val="single" w:sz="4" w:space="0" w:color="000000"/>
              <w:right w:val="single" w:sz="4" w:space="0" w:color="000000"/>
            </w:tcBorders>
          </w:tcPr>
          <w:p w14:paraId="42F1EB3C" w14:textId="77777777" w:rsidR="00E26C14" w:rsidRDefault="00CB3576">
            <w:pPr>
              <w:spacing w:after="0" w:line="259" w:lineRule="auto"/>
              <w:ind w:left="0" w:right="34" w:firstLine="0"/>
              <w:jc w:val="right"/>
            </w:pPr>
            <w:r>
              <w:rPr>
                <w:sz w:val="16"/>
              </w:rPr>
              <w:t xml:space="preserve">207 </w:t>
            </w:r>
          </w:p>
        </w:tc>
        <w:tc>
          <w:tcPr>
            <w:tcW w:w="1177" w:type="dxa"/>
            <w:tcBorders>
              <w:top w:val="single" w:sz="4" w:space="0" w:color="000000"/>
              <w:left w:val="single" w:sz="4" w:space="0" w:color="000000"/>
              <w:bottom w:val="single" w:sz="4" w:space="0" w:color="000000"/>
              <w:right w:val="single" w:sz="4" w:space="0" w:color="000000"/>
            </w:tcBorders>
          </w:tcPr>
          <w:p w14:paraId="55DA2E2B" w14:textId="77777777" w:rsidR="00E26C14" w:rsidRDefault="00CB3576">
            <w:pPr>
              <w:spacing w:after="0" w:line="259" w:lineRule="auto"/>
              <w:ind w:left="0" w:right="36" w:firstLine="0"/>
              <w:jc w:val="right"/>
            </w:pPr>
            <w:r>
              <w:rPr>
                <w:sz w:val="16"/>
              </w:rPr>
              <w:t xml:space="preserve">1 253 240 </w:t>
            </w:r>
          </w:p>
        </w:tc>
        <w:tc>
          <w:tcPr>
            <w:tcW w:w="684" w:type="dxa"/>
            <w:tcBorders>
              <w:top w:val="single" w:sz="4" w:space="0" w:color="000000"/>
              <w:left w:val="single" w:sz="4" w:space="0" w:color="000000"/>
              <w:bottom w:val="single" w:sz="4" w:space="0" w:color="000000"/>
              <w:right w:val="single" w:sz="4" w:space="0" w:color="000000"/>
            </w:tcBorders>
          </w:tcPr>
          <w:p w14:paraId="2E2A0B80" w14:textId="77777777" w:rsidR="00E26C14" w:rsidRDefault="00CB3576">
            <w:pPr>
              <w:spacing w:after="0" w:line="259" w:lineRule="auto"/>
              <w:ind w:left="0" w:right="34" w:firstLine="0"/>
              <w:jc w:val="right"/>
            </w:pPr>
            <w:r>
              <w:rPr>
                <w:sz w:val="16"/>
              </w:rPr>
              <w:t xml:space="preserve">295 </w:t>
            </w:r>
          </w:p>
        </w:tc>
        <w:tc>
          <w:tcPr>
            <w:tcW w:w="1018" w:type="dxa"/>
            <w:tcBorders>
              <w:top w:val="single" w:sz="4" w:space="0" w:color="000000"/>
              <w:left w:val="single" w:sz="4" w:space="0" w:color="000000"/>
              <w:bottom w:val="single" w:sz="4" w:space="0" w:color="000000"/>
              <w:right w:val="single" w:sz="4" w:space="0" w:color="000000"/>
            </w:tcBorders>
          </w:tcPr>
          <w:p w14:paraId="1E080C36" w14:textId="77777777" w:rsidR="00E26C14" w:rsidRDefault="00CB3576">
            <w:pPr>
              <w:spacing w:after="0" w:line="259" w:lineRule="auto"/>
              <w:ind w:left="0" w:right="37" w:firstLine="0"/>
              <w:jc w:val="right"/>
            </w:pPr>
            <w:r>
              <w:rPr>
                <w:sz w:val="16"/>
              </w:rPr>
              <w:t xml:space="preserve">541 721 </w:t>
            </w:r>
          </w:p>
        </w:tc>
        <w:tc>
          <w:tcPr>
            <w:tcW w:w="504" w:type="dxa"/>
            <w:tcBorders>
              <w:top w:val="single" w:sz="4" w:space="0" w:color="000000"/>
              <w:left w:val="single" w:sz="4" w:space="0" w:color="000000"/>
              <w:bottom w:val="single" w:sz="4" w:space="0" w:color="000000"/>
              <w:right w:val="single" w:sz="4" w:space="0" w:color="000000"/>
            </w:tcBorders>
          </w:tcPr>
          <w:p w14:paraId="35C93DDF" w14:textId="77777777" w:rsidR="00E26C14" w:rsidRDefault="00CB3576">
            <w:pPr>
              <w:spacing w:after="0" w:line="259" w:lineRule="auto"/>
              <w:ind w:left="0" w:right="34" w:firstLine="0"/>
              <w:jc w:val="right"/>
            </w:pPr>
            <w:r>
              <w:rPr>
                <w:sz w:val="16"/>
              </w:rPr>
              <w:t xml:space="preserve">161 </w:t>
            </w:r>
          </w:p>
        </w:tc>
        <w:tc>
          <w:tcPr>
            <w:tcW w:w="1176" w:type="dxa"/>
            <w:tcBorders>
              <w:top w:val="single" w:sz="4" w:space="0" w:color="000000"/>
              <w:left w:val="single" w:sz="4" w:space="0" w:color="000000"/>
              <w:bottom w:val="single" w:sz="4" w:space="0" w:color="000000"/>
              <w:right w:val="single" w:sz="4" w:space="0" w:color="000000"/>
            </w:tcBorders>
          </w:tcPr>
          <w:p w14:paraId="04576E14" w14:textId="77777777" w:rsidR="00E26C14" w:rsidRDefault="00CB3576">
            <w:pPr>
              <w:spacing w:after="0" w:line="259" w:lineRule="auto"/>
              <w:ind w:left="0" w:right="34" w:firstLine="0"/>
              <w:jc w:val="right"/>
            </w:pPr>
            <w:r>
              <w:rPr>
                <w:sz w:val="16"/>
              </w:rPr>
              <w:t xml:space="preserve">562 932 </w:t>
            </w:r>
          </w:p>
        </w:tc>
        <w:tc>
          <w:tcPr>
            <w:tcW w:w="710" w:type="dxa"/>
            <w:tcBorders>
              <w:top w:val="single" w:sz="4" w:space="0" w:color="000000"/>
              <w:left w:val="single" w:sz="4" w:space="0" w:color="000000"/>
              <w:bottom w:val="single" w:sz="4" w:space="0" w:color="000000"/>
              <w:right w:val="single" w:sz="4" w:space="0" w:color="000000"/>
            </w:tcBorders>
          </w:tcPr>
          <w:p w14:paraId="2926B57B" w14:textId="77777777" w:rsidR="00E26C14" w:rsidRDefault="00CB3576">
            <w:pPr>
              <w:spacing w:after="0" w:line="259" w:lineRule="auto"/>
              <w:ind w:left="0" w:right="34" w:firstLine="0"/>
              <w:jc w:val="right"/>
            </w:pPr>
            <w:r>
              <w:rPr>
                <w:sz w:val="16"/>
              </w:rPr>
              <w:t xml:space="preserve">663 </w:t>
            </w:r>
          </w:p>
        </w:tc>
        <w:tc>
          <w:tcPr>
            <w:tcW w:w="992" w:type="dxa"/>
            <w:tcBorders>
              <w:top w:val="single" w:sz="4" w:space="0" w:color="000000"/>
              <w:left w:val="single" w:sz="4" w:space="0" w:color="000000"/>
              <w:bottom w:val="single" w:sz="4" w:space="0" w:color="000000"/>
              <w:right w:val="single" w:sz="4" w:space="0" w:color="000000"/>
            </w:tcBorders>
          </w:tcPr>
          <w:p w14:paraId="4D0CFCB6" w14:textId="77777777" w:rsidR="00E26C14" w:rsidRDefault="00CB3576">
            <w:pPr>
              <w:spacing w:after="0" w:line="259" w:lineRule="auto"/>
              <w:ind w:left="0" w:right="34" w:firstLine="0"/>
              <w:jc w:val="right"/>
            </w:pPr>
            <w:r>
              <w:rPr>
                <w:sz w:val="16"/>
              </w:rPr>
              <w:t xml:space="preserve">2 357 893 </w:t>
            </w:r>
          </w:p>
        </w:tc>
        <w:tc>
          <w:tcPr>
            <w:tcW w:w="790" w:type="dxa"/>
            <w:tcBorders>
              <w:top w:val="single" w:sz="4" w:space="0" w:color="000000"/>
              <w:left w:val="single" w:sz="4" w:space="0" w:color="000000"/>
              <w:bottom w:val="single" w:sz="4" w:space="0" w:color="000000"/>
              <w:right w:val="single" w:sz="4" w:space="0" w:color="000000"/>
            </w:tcBorders>
          </w:tcPr>
          <w:p w14:paraId="0647A178" w14:textId="77777777" w:rsidR="00E26C14" w:rsidRDefault="00CB3576">
            <w:pPr>
              <w:spacing w:after="0" w:line="259" w:lineRule="auto"/>
              <w:ind w:left="0" w:right="39" w:firstLine="0"/>
              <w:jc w:val="right"/>
            </w:pPr>
            <w:r>
              <w:rPr>
                <w:sz w:val="16"/>
              </w:rPr>
              <w:t xml:space="preserve">12 </w:t>
            </w:r>
          </w:p>
        </w:tc>
      </w:tr>
      <w:tr w:rsidR="00E26C14" w14:paraId="41BC788E" w14:textId="77777777">
        <w:trPr>
          <w:trHeight w:val="253"/>
        </w:trPr>
        <w:tc>
          <w:tcPr>
            <w:tcW w:w="420" w:type="dxa"/>
            <w:tcBorders>
              <w:top w:val="single" w:sz="4" w:space="0" w:color="000000"/>
              <w:left w:val="single" w:sz="4" w:space="0" w:color="000000"/>
              <w:bottom w:val="single" w:sz="4" w:space="0" w:color="000000"/>
              <w:right w:val="single" w:sz="4" w:space="0" w:color="000000"/>
            </w:tcBorders>
          </w:tcPr>
          <w:p w14:paraId="7457888B" w14:textId="77777777" w:rsidR="00E26C14" w:rsidRDefault="00CB3576">
            <w:pPr>
              <w:spacing w:after="0" w:line="259" w:lineRule="auto"/>
              <w:ind w:left="0" w:right="39" w:firstLine="0"/>
              <w:jc w:val="right"/>
            </w:pPr>
            <w:r>
              <w:rPr>
                <w:sz w:val="16"/>
              </w:rPr>
              <w:t xml:space="preserve">9 </w:t>
            </w:r>
          </w:p>
        </w:tc>
        <w:tc>
          <w:tcPr>
            <w:tcW w:w="1604" w:type="dxa"/>
            <w:tcBorders>
              <w:top w:val="single" w:sz="4" w:space="0" w:color="000000"/>
              <w:left w:val="single" w:sz="4" w:space="0" w:color="000000"/>
              <w:bottom w:val="single" w:sz="4" w:space="0" w:color="000000"/>
              <w:right w:val="single" w:sz="4" w:space="0" w:color="000000"/>
            </w:tcBorders>
          </w:tcPr>
          <w:p w14:paraId="5D1E22FF" w14:textId="77777777" w:rsidR="00E26C14" w:rsidRDefault="00CB3576">
            <w:pPr>
              <w:spacing w:after="0" w:line="259" w:lineRule="auto"/>
              <w:ind w:left="2" w:firstLine="0"/>
            </w:pPr>
            <w:r>
              <w:rPr>
                <w:sz w:val="16"/>
              </w:rPr>
              <w:t xml:space="preserve">podkarpackie </w:t>
            </w:r>
          </w:p>
        </w:tc>
        <w:tc>
          <w:tcPr>
            <w:tcW w:w="503" w:type="dxa"/>
            <w:tcBorders>
              <w:top w:val="single" w:sz="4" w:space="0" w:color="000000"/>
              <w:left w:val="single" w:sz="4" w:space="0" w:color="000000"/>
              <w:bottom w:val="single" w:sz="4" w:space="0" w:color="000000"/>
              <w:right w:val="single" w:sz="4" w:space="0" w:color="000000"/>
            </w:tcBorders>
          </w:tcPr>
          <w:p w14:paraId="68317D0E" w14:textId="77777777" w:rsidR="00E26C14" w:rsidRDefault="00CB3576">
            <w:pPr>
              <w:spacing w:after="0" w:line="259" w:lineRule="auto"/>
              <w:ind w:left="0" w:right="34" w:firstLine="0"/>
              <w:jc w:val="right"/>
            </w:pPr>
            <w:r>
              <w:rPr>
                <w:sz w:val="16"/>
              </w:rPr>
              <w:t xml:space="preserve">536 </w:t>
            </w:r>
          </w:p>
        </w:tc>
        <w:tc>
          <w:tcPr>
            <w:tcW w:w="1177" w:type="dxa"/>
            <w:tcBorders>
              <w:top w:val="single" w:sz="4" w:space="0" w:color="000000"/>
              <w:left w:val="single" w:sz="4" w:space="0" w:color="000000"/>
              <w:bottom w:val="single" w:sz="4" w:space="0" w:color="000000"/>
              <w:right w:val="single" w:sz="4" w:space="0" w:color="000000"/>
            </w:tcBorders>
          </w:tcPr>
          <w:p w14:paraId="4D977BEB" w14:textId="77777777" w:rsidR="00E26C14" w:rsidRDefault="00CB3576">
            <w:pPr>
              <w:spacing w:after="0" w:line="259" w:lineRule="auto"/>
              <w:ind w:left="0" w:right="36" w:firstLine="0"/>
              <w:jc w:val="right"/>
            </w:pPr>
            <w:r>
              <w:rPr>
                <w:sz w:val="16"/>
              </w:rPr>
              <w:t xml:space="preserve">4 429 821 </w:t>
            </w:r>
          </w:p>
        </w:tc>
        <w:tc>
          <w:tcPr>
            <w:tcW w:w="684" w:type="dxa"/>
            <w:tcBorders>
              <w:top w:val="single" w:sz="4" w:space="0" w:color="000000"/>
              <w:left w:val="single" w:sz="4" w:space="0" w:color="000000"/>
              <w:bottom w:val="single" w:sz="4" w:space="0" w:color="000000"/>
              <w:right w:val="single" w:sz="4" w:space="0" w:color="000000"/>
            </w:tcBorders>
          </w:tcPr>
          <w:p w14:paraId="4779CD8C" w14:textId="77777777" w:rsidR="00E26C14" w:rsidRDefault="00CB3576">
            <w:pPr>
              <w:spacing w:after="0" w:line="259" w:lineRule="auto"/>
              <w:ind w:left="0" w:right="34" w:firstLine="0"/>
              <w:jc w:val="right"/>
            </w:pPr>
            <w:r>
              <w:rPr>
                <w:sz w:val="16"/>
              </w:rPr>
              <w:t xml:space="preserve">815 </w:t>
            </w:r>
          </w:p>
        </w:tc>
        <w:tc>
          <w:tcPr>
            <w:tcW w:w="1018" w:type="dxa"/>
            <w:tcBorders>
              <w:top w:val="single" w:sz="4" w:space="0" w:color="000000"/>
              <w:left w:val="single" w:sz="4" w:space="0" w:color="000000"/>
              <w:bottom w:val="single" w:sz="4" w:space="0" w:color="000000"/>
              <w:right w:val="single" w:sz="4" w:space="0" w:color="000000"/>
            </w:tcBorders>
          </w:tcPr>
          <w:p w14:paraId="26CF5245" w14:textId="77777777" w:rsidR="00E26C14" w:rsidRDefault="00CB3576">
            <w:pPr>
              <w:spacing w:after="0" w:line="259" w:lineRule="auto"/>
              <w:ind w:left="0" w:right="36" w:firstLine="0"/>
              <w:jc w:val="right"/>
            </w:pPr>
            <w:r>
              <w:rPr>
                <w:sz w:val="16"/>
              </w:rPr>
              <w:t xml:space="preserve">1 768 007 </w:t>
            </w:r>
          </w:p>
        </w:tc>
        <w:tc>
          <w:tcPr>
            <w:tcW w:w="504" w:type="dxa"/>
            <w:tcBorders>
              <w:top w:val="single" w:sz="4" w:space="0" w:color="000000"/>
              <w:left w:val="single" w:sz="4" w:space="0" w:color="000000"/>
              <w:bottom w:val="single" w:sz="4" w:space="0" w:color="000000"/>
              <w:right w:val="single" w:sz="4" w:space="0" w:color="000000"/>
            </w:tcBorders>
          </w:tcPr>
          <w:p w14:paraId="7A93F5CF" w14:textId="77777777" w:rsidR="00E26C14" w:rsidRDefault="00CB3576">
            <w:pPr>
              <w:spacing w:after="0" w:line="259" w:lineRule="auto"/>
              <w:ind w:left="0" w:right="34" w:firstLine="0"/>
              <w:jc w:val="right"/>
            </w:pPr>
            <w:r>
              <w:rPr>
                <w:sz w:val="16"/>
              </w:rPr>
              <w:t xml:space="preserve">594 </w:t>
            </w:r>
          </w:p>
        </w:tc>
        <w:tc>
          <w:tcPr>
            <w:tcW w:w="1176" w:type="dxa"/>
            <w:tcBorders>
              <w:top w:val="single" w:sz="4" w:space="0" w:color="000000"/>
              <w:left w:val="single" w:sz="4" w:space="0" w:color="000000"/>
              <w:bottom w:val="single" w:sz="4" w:space="0" w:color="000000"/>
              <w:right w:val="single" w:sz="4" w:space="0" w:color="000000"/>
            </w:tcBorders>
          </w:tcPr>
          <w:p w14:paraId="1949F0C0" w14:textId="77777777" w:rsidR="00E26C14" w:rsidRDefault="00CB3576">
            <w:pPr>
              <w:spacing w:after="0" w:line="259" w:lineRule="auto"/>
              <w:ind w:left="0" w:right="34" w:firstLine="0"/>
              <w:jc w:val="right"/>
            </w:pPr>
            <w:r>
              <w:rPr>
                <w:sz w:val="16"/>
              </w:rPr>
              <w:t xml:space="preserve">1 864 899 </w:t>
            </w:r>
          </w:p>
        </w:tc>
        <w:tc>
          <w:tcPr>
            <w:tcW w:w="710" w:type="dxa"/>
            <w:tcBorders>
              <w:top w:val="single" w:sz="4" w:space="0" w:color="000000"/>
              <w:left w:val="single" w:sz="4" w:space="0" w:color="000000"/>
              <w:bottom w:val="single" w:sz="4" w:space="0" w:color="000000"/>
              <w:right w:val="single" w:sz="4" w:space="0" w:color="000000"/>
            </w:tcBorders>
          </w:tcPr>
          <w:p w14:paraId="44A5B49D" w14:textId="77777777" w:rsidR="00E26C14" w:rsidRDefault="00CB3576">
            <w:pPr>
              <w:spacing w:after="0" w:line="259" w:lineRule="auto"/>
              <w:ind w:left="0" w:right="34" w:firstLine="0"/>
              <w:jc w:val="right"/>
            </w:pPr>
            <w:r>
              <w:rPr>
                <w:sz w:val="16"/>
              </w:rPr>
              <w:t xml:space="preserve">1 945 </w:t>
            </w:r>
          </w:p>
        </w:tc>
        <w:tc>
          <w:tcPr>
            <w:tcW w:w="992" w:type="dxa"/>
            <w:tcBorders>
              <w:top w:val="single" w:sz="4" w:space="0" w:color="000000"/>
              <w:left w:val="single" w:sz="4" w:space="0" w:color="000000"/>
              <w:bottom w:val="single" w:sz="4" w:space="0" w:color="000000"/>
              <w:right w:val="single" w:sz="4" w:space="0" w:color="000000"/>
            </w:tcBorders>
          </w:tcPr>
          <w:p w14:paraId="240ED416" w14:textId="77777777" w:rsidR="00E26C14" w:rsidRDefault="00CB3576">
            <w:pPr>
              <w:spacing w:after="0" w:line="259" w:lineRule="auto"/>
              <w:ind w:left="0" w:right="34" w:firstLine="0"/>
              <w:jc w:val="right"/>
            </w:pPr>
            <w:r>
              <w:rPr>
                <w:sz w:val="16"/>
              </w:rPr>
              <w:t xml:space="preserve">8 062 727 </w:t>
            </w:r>
          </w:p>
        </w:tc>
        <w:tc>
          <w:tcPr>
            <w:tcW w:w="790" w:type="dxa"/>
            <w:tcBorders>
              <w:top w:val="single" w:sz="4" w:space="0" w:color="000000"/>
              <w:left w:val="single" w:sz="4" w:space="0" w:color="000000"/>
              <w:bottom w:val="single" w:sz="4" w:space="0" w:color="000000"/>
              <w:right w:val="single" w:sz="4" w:space="0" w:color="000000"/>
            </w:tcBorders>
          </w:tcPr>
          <w:p w14:paraId="67EB1CCB" w14:textId="77777777" w:rsidR="00E26C14" w:rsidRDefault="00CB3576">
            <w:pPr>
              <w:spacing w:after="0" w:line="259" w:lineRule="auto"/>
              <w:ind w:left="0" w:right="39" w:firstLine="0"/>
              <w:jc w:val="right"/>
            </w:pPr>
            <w:r>
              <w:rPr>
                <w:sz w:val="16"/>
              </w:rPr>
              <w:t xml:space="preserve">25 </w:t>
            </w:r>
          </w:p>
        </w:tc>
      </w:tr>
      <w:tr w:rsidR="00E26C14" w14:paraId="06203F65"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7669AD22" w14:textId="77777777" w:rsidR="00E26C14" w:rsidRDefault="00CB3576">
            <w:pPr>
              <w:spacing w:after="0" w:line="259" w:lineRule="auto"/>
              <w:ind w:left="0" w:right="39" w:firstLine="0"/>
              <w:jc w:val="right"/>
            </w:pPr>
            <w:r>
              <w:rPr>
                <w:sz w:val="16"/>
              </w:rPr>
              <w:t xml:space="preserve">10 </w:t>
            </w:r>
          </w:p>
        </w:tc>
        <w:tc>
          <w:tcPr>
            <w:tcW w:w="1604" w:type="dxa"/>
            <w:tcBorders>
              <w:top w:val="single" w:sz="4" w:space="0" w:color="000000"/>
              <w:left w:val="single" w:sz="4" w:space="0" w:color="000000"/>
              <w:bottom w:val="single" w:sz="4" w:space="0" w:color="000000"/>
              <w:right w:val="single" w:sz="4" w:space="0" w:color="000000"/>
            </w:tcBorders>
          </w:tcPr>
          <w:p w14:paraId="4F23F17A" w14:textId="77777777" w:rsidR="00E26C14" w:rsidRDefault="00CB3576">
            <w:pPr>
              <w:spacing w:after="0" w:line="259" w:lineRule="auto"/>
              <w:ind w:left="2" w:firstLine="0"/>
            </w:pPr>
            <w:r>
              <w:rPr>
                <w:sz w:val="16"/>
              </w:rPr>
              <w:t xml:space="preserve">podlaskie </w:t>
            </w:r>
          </w:p>
        </w:tc>
        <w:tc>
          <w:tcPr>
            <w:tcW w:w="503" w:type="dxa"/>
            <w:tcBorders>
              <w:top w:val="single" w:sz="4" w:space="0" w:color="000000"/>
              <w:left w:val="single" w:sz="4" w:space="0" w:color="000000"/>
              <w:bottom w:val="single" w:sz="4" w:space="0" w:color="000000"/>
              <w:right w:val="single" w:sz="4" w:space="0" w:color="000000"/>
            </w:tcBorders>
          </w:tcPr>
          <w:p w14:paraId="30F3C68A" w14:textId="77777777" w:rsidR="00E26C14" w:rsidRDefault="00CB3576">
            <w:pPr>
              <w:spacing w:after="0" w:line="259" w:lineRule="auto"/>
              <w:ind w:left="0" w:right="34" w:firstLine="0"/>
              <w:jc w:val="right"/>
            </w:pPr>
            <w:r>
              <w:rPr>
                <w:sz w:val="16"/>
              </w:rPr>
              <w:t xml:space="preserve">195 </w:t>
            </w:r>
          </w:p>
        </w:tc>
        <w:tc>
          <w:tcPr>
            <w:tcW w:w="1177" w:type="dxa"/>
            <w:tcBorders>
              <w:top w:val="single" w:sz="4" w:space="0" w:color="000000"/>
              <w:left w:val="single" w:sz="4" w:space="0" w:color="000000"/>
              <w:bottom w:val="single" w:sz="4" w:space="0" w:color="000000"/>
              <w:right w:val="single" w:sz="4" w:space="0" w:color="000000"/>
            </w:tcBorders>
          </w:tcPr>
          <w:p w14:paraId="13146138" w14:textId="77777777" w:rsidR="00E26C14" w:rsidRDefault="00CB3576">
            <w:pPr>
              <w:spacing w:after="0" w:line="259" w:lineRule="auto"/>
              <w:ind w:left="0" w:right="36" w:firstLine="0"/>
              <w:jc w:val="right"/>
            </w:pPr>
            <w:r>
              <w:rPr>
                <w:sz w:val="16"/>
              </w:rPr>
              <w:t xml:space="preserve">1 922 888 </w:t>
            </w:r>
          </w:p>
        </w:tc>
        <w:tc>
          <w:tcPr>
            <w:tcW w:w="684" w:type="dxa"/>
            <w:tcBorders>
              <w:top w:val="single" w:sz="4" w:space="0" w:color="000000"/>
              <w:left w:val="single" w:sz="4" w:space="0" w:color="000000"/>
              <w:bottom w:val="single" w:sz="4" w:space="0" w:color="000000"/>
              <w:right w:val="single" w:sz="4" w:space="0" w:color="000000"/>
            </w:tcBorders>
          </w:tcPr>
          <w:p w14:paraId="0FE266F5" w14:textId="77777777" w:rsidR="00E26C14" w:rsidRDefault="00CB3576">
            <w:pPr>
              <w:spacing w:after="0" w:line="259" w:lineRule="auto"/>
              <w:ind w:left="0" w:right="34" w:firstLine="0"/>
              <w:jc w:val="right"/>
            </w:pPr>
            <w:r>
              <w:rPr>
                <w:sz w:val="16"/>
              </w:rPr>
              <w:t xml:space="preserve">217 </w:t>
            </w:r>
          </w:p>
        </w:tc>
        <w:tc>
          <w:tcPr>
            <w:tcW w:w="1018" w:type="dxa"/>
            <w:tcBorders>
              <w:top w:val="single" w:sz="4" w:space="0" w:color="000000"/>
              <w:left w:val="single" w:sz="4" w:space="0" w:color="000000"/>
              <w:bottom w:val="single" w:sz="4" w:space="0" w:color="000000"/>
              <w:right w:val="single" w:sz="4" w:space="0" w:color="000000"/>
            </w:tcBorders>
          </w:tcPr>
          <w:p w14:paraId="7B946EA9" w14:textId="77777777" w:rsidR="00E26C14" w:rsidRDefault="00CB3576">
            <w:pPr>
              <w:spacing w:after="0" w:line="259" w:lineRule="auto"/>
              <w:ind w:left="0" w:right="37" w:firstLine="0"/>
              <w:jc w:val="right"/>
            </w:pPr>
            <w:r>
              <w:rPr>
                <w:sz w:val="16"/>
              </w:rPr>
              <w:t xml:space="preserve">541 613 </w:t>
            </w:r>
          </w:p>
        </w:tc>
        <w:tc>
          <w:tcPr>
            <w:tcW w:w="504" w:type="dxa"/>
            <w:tcBorders>
              <w:top w:val="single" w:sz="4" w:space="0" w:color="000000"/>
              <w:left w:val="single" w:sz="4" w:space="0" w:color="000000"/>
              <w:bottom w:val="single" w:sz="4" w:space="0" w:color="000000"/>
              <w:right w:val="single" w:sz="4" w:space="0" w:color="000000"/>
            </w:tcBorders>
          </w:tcPr>
          <w:p w14:paraId="0866494D" w14:textId="77777777" w:rsidR="00E26C14" w:rsidRDefault="00CB3576">
            <w:pPr>
              <w:spacing w:after="0" w:line="259" w:lineRule="auto"/>
              <w:ind w:left="0" w:right="34" w:firstLine="0"/>
              <w:jc w:val="right"/>
            </w:pPr>
            <w:r>
              <w:rPr>
                <w:sz w:val="16"/>
              </w:rPr>
              <w:t xml:space="preserve">223 </w:t>
            </w:r>
          </w:p>
        </w:tc>
        <w:tc>
          <w:tcPr>
            <w:tcW w:w="1176" w:type="dxa"/>
            <w:tcBorders>
              <w:top w:val="single" w:sz="4" w:space="0" w:color="000000"/>
              <w:left w:val="single" w:sz="4" w:space="0" w:color="000000"/>
              <w:bottom w:val="single" w:sz="4" w:space="0" w:color="000000"/>
              <w:right w:val="single" w:sz="4" w:space="0" w:color="000000"/>
            </w:tcBorders>
          </w:tcPr>
          <w:p w14:paraId="5716C4D8" w14:textId="77777777" w:rsidR="00E26C14" w:rsidRDefault="00CB3576">
            <w:pPr>
              <w:spacing w:after="0" w:line="259" w:lineRule="auto"/>
              <w:ind w:left="0" w:right="34" w:firstLine="0"/>
              <w:jc w:val="right"/>
            </w:pPr>
            <w:r>
              <w:rPr>
                <w:sz w:val="16"/>
              </w:rPr>
              <w:t xml:space="preserve">788 414 </w:t>
            </w:r>
          </w:p>
        </w:tc>
        <w:tc>
          <w:tcPr>
            <w:tcW w:w="710" w:type="dxa"/>
            <w:tcBorders>
              <w:top w:val="single" w:sz="4" w:space="0" w:color="000000"/>
              <w:left w:val="single" w:sz="4" w:space="0" w:color="000000"/>
              <w:bottom w:val="single" w:sz="4" w:space="0" w:color="000000"/>
              <w:right w:val="single" w:sz="4" w:space="0" w:color="000000"/>
            </w:tcBorders>
          </w:tcPr>
          <w:p w14:paraId="1F8A8350" w14:textId="77777777" w:rsidR="00E26C14" w:rsidRDefault="00CB3576">
            <w:pPr>
              <w:spacing w:after="0" w:line="259" w:lineRule="auto"/>
              <w:ind w:left="0" w:right="34" w:firstLine="0"/>
              <w:jc w:val="right"/>
            </w:pPr>
            <w:r>
              <w:rPr>
                <w:sz w:val="16"/>
              </w:rPr>
              <w:t xml:space="preserve">635 </w:t>
            </w:r>
          </w:p>
        </w:tc>
        <w:tc>
          <w:tcPr>
            <w:tcW w:w="992" w:type="dxa"/>
            <w:tcBorders>
              <w:top w:val="single" w:sz="4" w:space="0" w:color="000000"/>
              <w:left w:val="single" w:sz="4" w:space="0" w:color="000000"/>
              <w:bottom w:val="single" w:sz="4" w:space="0" w:color="000000"/>
              <w:right w:val="single" w:sz="4" w:space="0" w:color="000000"/>
            </w:tcBorders>
          </w:tcPr>
          <w:p w14:paraId="1FDC5CAC" w14:textId="77777777" w:rsidR="00E26C14" w:rsidRDefault="00CB3576">
            <w:pPr>
              <w:spacing w:after="0" w:line="259" w:lineRule="auto"/>
              <w:ind w:left="0" w:right="34" w:firstLine="0"/>
              <w:jc w:val="right"/>
            </w:pPr>
            <w:r>
              <w:rPr>
                <w:sz w:val="16"/>
              </w:rPr>
              <w:t xml:space="preserve">3 252 915 </w:t>
            </w:r>
          </w:p>
        </w:tc>
        <w:tc>
          <w:tcPr>
            <w:tcW w:w="790" w:type="dxa"/>
            <w:tcBorders>
              <w:top w:val="single" w:sz="4" w:space="0" w:color="000000"/>
              <w:left w:val="single" w:sz="4" w:space="0" w:color="000000"/>
              <w:bottom w:val="single" w:sz="4" w:space="0" w:color="000000"/>
              <w:right w:val="single" w:sz="4" w:space="0" w:color="000000"/>
            </w:tcBorders>
          </w:tcPr>
          <w:p w14:paraId="63DBE655" w14:textId="77777777" w:rsidR="00E26C14" w:rsidRDefault="00CB3576">
            <w:pPr>
              <w:spacing w:after="0" w:line="259" w:lineRule="auto"/>
              <w:ind w:left="0" w:right="39" w:firstLine="0"/>
              <w:jc w:val="right"/>
            </w:pPr>
            <w:r>
              <w:rPr>
                <w:sz w:val="16"/>
              </w:rPr>
              <w:t xml:space="preserve">17 </w:t>
            </w:r>
          </w:p>
        </w:tc>
      </w:tr>
      <w:tr w:rsidR="00E26C14" w14:paraId="55199B79"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1E2CCA7A" w14:textId="77777777" w:rsidR="00E26C14" w:rsidRDefault="00CB3576">
            <w:pPr>
              <w:spacing w:after="0" w:line="259" w:lineRule="auto"/>
              <w:ind w:left="0" w:right="39" w:firstLine="0"/>
              <w:jc w:val="right"/>
            </w:pPr>
            <w:r>
              <w:rPr>
                <w:sz w:val="16"/>
              </w:rPr>
              <w:t xml:space="preserve">11 </w:t>
            </w:r>
          </w:p>
        </w:tc>
        <w:tc>
          <w:tcPr>
            <w:tcW w:w="1604" w:type="dxa"/>
            <w:tcBorders>
              <w:top w:val="single" w:sz="4" w:space="0" w:color="000000"/>
              <w:left w:val="single" w:sz="4" w:space="0" w:color="000000"/>
              <w:bottom w:val="single" w:sz="4" w:space="0" w:color="000000"/>
              <w:right w:val="single" w:sz="4" w:space="0" w:color="000000"/>
            </w:tcBorders>
          </w:tcPr>
          <w:p w14:paraId="37607A6B" w14:textId="77777777" w:rsidR="00E26C14" w:rsidRDefault="00CB3576">
            <w:pPr>
              <w:spacing w:after="0" w:line="259" w:lineRule="auto"/>
              <w:ind w:left="2" w:firstLine="0"/>
            </w:pPr>
            <w:r>
              <w:rPr>
                <w:sz w:val="16"/>
              </w:rPr>
              <w:t xml:space="preserve">pomorskie </w:t>
            </w:r>
          </w:p>
        </w:tc>
        <w:tc>
          <w:tcPr>
            <w:tcW w:w="503" w:type="dxa"/>
            <w:tcBorders>
              <w:top w:val="single" w:sz="4" w:space="0" w:color="000000"/>
              <w:left w:val="single" w:sz="4" w:space="0" w:color="000000"/>
              <w:bottom w:val="single" w:sz="4" w:space="0" w:color="000000"/>
              <w:right w:val="single" w:sz="4" w:space="0" w:color="000000"/>
            </w:tcBorders>
          </w:tcPr>
          <w:p w14:paraId="0B453B62" w14:textId="77777777" w:rsidR="00E26C14" w:rsidRDefault="00CB3576">
            <w:pPr>
              <w:spacing w:after="0" w:line="259" w:lineRule="auto"/>
              <w:ind w:left="0" w:right="34" w:firstLine="0"/>
              <w:jc w:val="right"/>
            </w:pPr>
            <w:r>
              <w:rPr>
                <w:sz w:val="16"/>
              </w:rPr>
              <w:t xml:space="preserve">571 </w:t>
            </w:r>
          </w:p>
        </w:tc>
        <w:tc>
          <w:tcPr>
            <w:tcW w:w="1177" w:type="dxa"/>
            <w:tcBorders>
              <w:top w:val="single" w:sz="4" w:space="0" w:color="000000"/>
              <w:left w:val="single" w:sz="4" w:space="0" w:color="000000"/>
              <w:bottom w:val="single" w:sz="4" w:space="0" w:color="000000"/>
              <w:right w:val="single" w:sz="4" w:space="0" w:color="000000"/>
            </w:tcBorders>
          </w:tcPr>
          <w:p w14:paraId="7A03D047" w14:textId="77777777" w:rsidR="00E26C14" w:rsidRDefault="00CB3576">
            <w:pPr>
              <w:spacing w:after="0" w:line="259" w:lineRule="auto"/>
              <w:ind w:left="0" w:right="36" w:firstLine="0"/>
              <w:jc w:val="right"/>
            </w:pPr>
            <w:r>
              <w:rPr>
                <w:sz w:val="16"/>
              </w:rPr>
              <w:t xml:space="preserve">3 728 354 </w:t>
            </w:r>
          </w:p>
        </w:tc>
        <w:tc>
          <w:tcPr>
            <w:tcW w:w="684" w:type="dxa"/>
            <w:tcBorders>
              <w:top w:val="single" w:sz="4" w:space="0" w:color="000000"/>
              <w:left w:val="single" w:sz="4" w:space="0" w:color="000000"/>
              <w:bottom w:val="single" w:sz="4" w:space="0" w:color="000000"/>
              <w:right w:val="single" w:sz="4" w:space="0" w:color="000000"/>
            </w:tcBorders>
          </w:tcPr>
          <w:p w14:paraId="7F5A1E0A" w14:textId="77777777" w:rsidR="00E26C14" w:rsidRDefault="00CB3576">
            <w:pPr>
              <w:spacing w:after="0" w:line="259" w:lineRule="auto"/>
              <w:ind w:left="0" w:right="34" w:firstLine="0"/>
              <w:jc w:val="right"/>
            </w:pPr>
            <w:r>
              <w:rPr>
                <w:sz w:val="16"/>
              </w:rPr>
              <w:t xml:space="preserve">766 </w:t>
            </w:r>
          </w:p>
        </w:tc>
        <w:tc>
          <w:tcPr>
            <w:tcW w:w="1018" w:type="dxa"/>
            <w:tcBorders>
              <w:top w:val="single" w:sz="4" w:space="0" w:color="000000"/>
              <w:left w:val="single" w:sz="4" w:space="0" w:color="000000"/>
              <w:bottom w:val="single" w:sz="4" w:space="0" w:color="000000"/>
              <w:right w:val="single" w:sz="4" w:space="0" w:color="000000"/>
            </w:tcBorders>
          </w:tcPr>
          <w:p w14:paraId="3F3F555A" w14:textId="77777777" w:rsidR="00E26C14" w:rsidRDefault="00CB3576">
            <w:pPr>
              <w:spacing w:after="0" w:line="259" w:lineRule="auto"/>
              <w:ind w:left="0" w:right="36" w:firstLine="0"/>
              <w:jc w:val="right"/>
            </w:pPr>
            <w:r>
              <w:rPr>
                <w:sz w:val="16"/>
              </w:rPr>
              <w:t xml:space="preserve">1 592 193 </w:t>
            </w:r>
          </w:p>
        </w:tc>
        <w:tc>
          <w:tcPr>
            <w:tcW w:w="504" w:type="dxa"/>
            <w:tcBorders>
              <w:top w:val="single" w:sz="4" w:space="0" w:color="000000"/>
              <w:left w:val="single" w:sz="4" w:space="0" w:color="000000"/>
              <w:bottom w:val="single" w:sz="4" w:space="0" w:color="000000"/>
              <w:right w:val="single" w:sz="4" w:space="0" w:color="000000"/>
            </w:tcBorders>
          </w:tcPr>
          <w:p w14:paraId="7BBA30F0" w14:textId="77777777" w:rsidR="00E26C14" w:rsidRDefault="00CB3576">
            <w:pPr>
              <w:spacing w:after="0" w:line="259" w:lineRule="auto"/>
              <w:ind w:left="0" w:right="34" w:firstLine="0"/>
              <w:jc w:val="right"/>
            </w:pPr>
            <w:r>
              <w:rPr>
                <w:sz w:val="16"/>
              </w:rPr>
              <w:t xml:space="preserve">654 </w:t>
            </w:r>
          </w:p>
        </w:tc>
        <w:tc>
          <w:tcPr>
            <w:tcW w:w="1176" w:type="dxa"/>
            <w:tcBorders>
              <w:top w:val="single" w:sz="4" w:space="0" w:color="000000"/>
              <w:left w:val="single" w:sz="4" w:space="0" w:color="000000"/>
              <w:bottom w:val="single" w:sz="4" w:space="0" w:color="000000"/>
              <w:right w:val="single" w:sz="4" w:space="0" w:color="000000"/>
            </w:tcBorders>
          </w:tcPr>
          <w:p w14:paraId="30F45FD3" w14:textId="77777777" w:rsidR="00E26C14" w:rsidRDefault="00CB3576">
            <w:pPr>
              <w:spacing w:after="0" w:line="259" w:lineRule="auto"/>
              <w:ind w:left="0" w:right="34" w:firstLine="0"/>
              <w:jc w:val="right"/>
            </w:pPr>
            <w:r>
              <w:rPr>
                <w:sz w:val="16"/>
              </w:rPr>
              <w:t xml:space="preserve">2 619 325 </w:t>
            </w:r>
          </w:p>
        </w:tc>
        <w:tc>
          <w:tcPr>
            <w:tcW w:w="710" w:type="dxa"/>
            <w:tcBorders>
              <w:top w:val="single" w:sz="4" w:space="0" w:color="000000"/>
              <w:left w:val="single" w:sz="4" w:space="0" w:color="000000"/>
              <w:bottom w:val="single" w:sz="4" w:space="0" w:color="000000"/>
              <w:right w:val="single" w:sz="4" w:space="0" w:color="000000"/>
            </w:tcBorders>
          </w:tcPr>
          <w:p w14:paraId="2A0CE637" w14:textId="77777777" w:rsidR="00E26C14" w:rsidRDefault="00CB3576">
            <w:pPr>
              <w:spacing w:after="0" w:line="259" w:lineRule="auto"/>
              <w:ind w:left="0" w:right="34" w:firstLine="0"/>
              <w:jc w:val="right"/>
            </w:pPr>
            <w:r>
              <w:rPr>
                <w:sz w:val="16"/>
              </w:rPr>
              <w:t xml:space="preserve">1 991 </w:t>
            </w:r>
          </w:p>
        </w:tc>
        <w:tc>
          <w:tcPr>
            <w:tcW w:w="992" w:type="dxa"/>
            <w:tcBorders>
              <w:top w:val="single" w:sz="4" w:space="0" w:color="000000"/>
              <w:left w:val="single" w:sz="4" w:space="0" w:color="000000"/>
              <w:bottom w:val="single" w:sz="4" w:space="0" w:color="000000"/>
              <w:right w:val="single" w:sz="4" w:space="0" w:color="000000"/>
            </w:tcBorders>
          </w:tcPr>
          <w:p w14:paraId="4BE8872C" w14:textId="77777777" w:rsidR="00E26C14" w:rsidRDefault="00CB3576">
            <w:pPr>
              <w:spacing w:after="0" w:line="259" w:lineRule="auto"/>
              <w:ind w:left="0" w:right="34" w:firstLine="0"/>
              <w:jc w:val="right"/>
            </w:pPr>
            <w:r>
              <w:rPr>
                <w:sz w:val="16"/>
              </w:rPr>
              <w:t xml:space="preserve">7 939 872 </w:t>
            </w:r>
          </w:p>
        </w:tc>
        <w:tc>
          <w:tcPr>
            <w:tcW w:w="790" w:type="dxa"/>
            <w:tcBorders>
              <w:top w:val="single" w:sz="4" w:space="0" w:color="000000"/>
              <w:left w:val="single" w:sz="4" w:space="0" w:color="000000"/>
              <w:bottom w:val="single" w:sz="4" w:space="0" w:color="000000"/>
              <w:right w:val="single" w:sz="4" w:space="0" w:color="000000"/>
            </w:tcBorders>
          </w:tcPr>
          <w:p w14:paraId="32968FDB" w14:textId="77777777" w:rsidR="00E26C14" w:rsidRDefault="00CB3576">
            <w:pPr>
              <w:spacing w:after="0" w:line="259" w:lineRule="auto"/>
              <w:ind w:left="0" w:right="39" w:firstLine="0"/>
              <w:jc w:val="right"/>
            </w:pPr>
            <w:r>
              <w:rPr>
                <w:sz w:val="16"/>
              </w:rPr>
              <w:t xml:space="preserve">20 </w:t>
            </w:r>
          </w:p>
        </w:tc>
      </w:tr>
      <w:tr w:rsidR="00E26C14" w14:paraId="767BA0C2"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526E65C5" w14:textId="77777777" w:rsidR="00E26C14" w:rsidRDefault="00CB3576">
            <w:pPr>
              <w:spacing w:after="0" w:line="259" w:lineRule="auto"/>
              <w:ind w:left="0" w:right="39" w:firstLine="0"/>
              <w:jc w:val="right"/>
            </w:pPr>
            <w:r>
              <w:rPr>
                <w:sz w:val="16"/>
              </w:rPr>
              <w:t xml:space="preserve">12 </w:t>
            </w:r>
          </w:p>
        </w:tc>
        <w:tc>
          <w:tcPr>
            <w:tcW w:w="1604" w:type="dxa"/>
            <w:tcBorders>
              <w:top w:val="single" w:sz="4" w:space="0" w:color="000000"/>
              <w:left w:val="single" w:sz="4" w:space="0" w:color="000000"/>
              <w:bottom w:val="single" w:sz="4" w:space="0" w:color="000000"/>
              <w:right w:val="single" w:sz="4" w:space="0" w:color="000000"/>
            </w:tcBorders>
          </w:tcPr>
          <w:p w14:paraId="70431739" w14:textId="77777777" w:rsidR="00E26C14" w:rsidRDefault="00CB3576">
            <w:pPr>
              <w:spacing w:after="0" w:line="259" w:lineRule="auto"/>
              <w:ind w:left="2" w:firstLine="0"/>
            </w:pPr>
            <w:r>
              <w:rPr>
                <w:sz w:val="16"/>
              </w:rPr>
              <w:t>śląskie</w:t>
            </w:r>
            <w:r>
              <w:rPr>
                <w:sz w:val="16"/>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58DECBAF" w14:textId="77777777" w:rsidR="00E26C14" w:rsidRDefault="00CB3576">
            <w:pPr>
              <w:spacing w:after="0" w:line="259" w:lineRule="auto"/>
              <w:ind w:left="0" w:right="34" w:firstLine="0"/>
              <w:jc w:val="right"/>
            </w:pPr>
            <w:r>
              <w:rPr>
                <w:sz w:val="16"/>
              </w:rPr>
              <w:t xml:space="preserve">819 </w:t>
            </w:r>
          </w:p>
        </w:tc>
        <w:tc>
          <w:tcPr>
            <w:tcW w:w="1177" w:type="dxa"/>
            <w:tcBorders>
              <w:top w:val="single" w:sz="4" w:space="0" w:color="000000"/>
              <w:left w:val="single" w:sz="4" w:space="0" w:color="000000"/>
              <w:bottom w:val="single" w:sz="4" w:space="0" w:color="000000"/>
              <w:right w:val="single" w:sz="4" w:space="0" w:color="000000"/>
            </w:tcBorders>
          </w:tcPr>
          <w:p w14:paraId="7638DAA7" w14:textId="77777777" w:rsidR="00E26C14" w:rsidRDefault="00CB3576">
            <w:pPr>
              <w:spacing w:after="0" w:line="259" w:lineRule="auto"/>
              <w:ind w:left="0" w:right="36" w:firstLine="0"/>
              <w:jc w:val="right"/>
            </w:pPr>
            <w:r>
              <w:rPr>
                <w:sz w:val="16"/>
              </w:rPr>
              <w:t xml:space="preserve">8 349 840 </w:t>
            </w:r>
          </w:p>
        </w:tc>
        <w:tc>
          <w:tcPr>
            <w:tcW w:w="684" w:type="dxa"/>
            <w:tcBorders>
              <w:top w:val="single" w:sz="4" w:space="0" w:color="000000"/>
              <w:left w:val="single" w:sz="4" w:space="0" w:color="000000"/>
              <w:bottom w:val="single" w:sz="4" w:space="0" w:color="000000"/>
              <w:right w:val="single" w:sz="4" w:space="0" w:color="000000"/>
            </w:tcBorders>
          </w:tcPr>
          <w:p w14:paraId="7E292FF3" w14:textId="77777777" w:rsidR="00E26C14" w:rsidRDefault="00CB3576">
            <w:pPr>
              <w:spacing w:after="0" w:line="259" w:lineRule="auto"/>
              <w:ind w:left="0" w:right="34" w:firstLine="0"/>
              <w:jc w:val="right"/>
            </w:pPr>
            <w:r>
              <w:rPr>
                <w:sz w:val="16"/>
              </w:rPr>
              <w:t xml:space="preserve">1 056 </w:t>
            </w:r>
          </w:p>
        </w:tc>
        <w:tc>
          <w:tcPr>
            <w:tcW w:w="1018" w:type="dxa"/>
            <w:tcBorders>
              <w:top w:val="single" w:sz="4" w:space="0" w:color="000000"/>
              <w:left w:val="single" w:sz="4" w:space="0" w:color="000000"/>
              <w:bottom w:val="single" w:sz="4" w:space="0" w:color="000000"/>
              <w:right w:val="single" w:sz="4" w:space="0" w:color="000000"/>
            </w:tcBorders>
          </w:tcPr>
          <w:p w14:paraId="0D218414" w14:textId="77777777" w:rsidR="00E26C14" w:rsidRDefault="00CB3576">
            <w:pPr>
              <w:spacing w:after="0" w:line="259" w:lineRule="auto"/>
              <w:ind w:left="0" w:right="36" w:firstLine="0"/>
              <w:jc w:val="right"/>
            </w:pPr>
            <w:r>
              <w:rPr>
                <w:sz w:val="16"/>
              </w:rPr>
              <w:t xml:space="preserve">2 145 375 </w:t>
            </w:r>
          </w:p>
        </w:tc>
        <w:tc>
          <w:tcPr>
            <w:tcW w:w="504" w:type="dxa"/>
            <w:tcBorders>
              <w:top w:val="single" w:sz="4" w:space="0" w:color="000000"/>
              <w:left w:val="single" w:sz="4" w:space="0" w:color="000000"/>
              <w:bottom w:val="single" w:sz="4" w:space="0" w:color="000000"/>
              <w:right w:val="single" w:sz="4" w:space="0" w:color="000000"/>
            </w:tcBorders>
          </w:tcPr>
          <w:p w14:paraId="59D49E0C" w14:textId="77777777" w:rsidR="00E26C14" w:rsidRDefault="00CB3576">
            <w:pPr>
              <w:spacing w:after="0" w:line="259" w:lineRule="auto"/>
              <w:ind w:left="7" w:firstLine="0"/>
            </w:pPr>
            <w:r>
              <w:rPr>
                <w:sz w:val="16"/>
              </w:rPr>
              <w:t xml:space="preserve">1 159 </w:t>
            </w:r>
          </w:p>
        </w:tc>
        <w:tc>
          <w:tcPr>
            <w:tcW w:w="1176" w:type="dxa"/>
            <w:tcBorders>
              <w:top w:val="single" w:sz="4" w:space="0" w:color="000000"/>
              <w:left w:val="single" w:sz="4" w:space="0" w:color="000000"/>
              <w:bottom w:val="single" w:sz="4" w:space="0" w:color="000000"/>
              <w:right w:val="single" w:sz="4" w:space="0" w:color="000000"/>
            </w:tcBorders>
          </w:tcPr>
          <w:p w14:paraId="4CC027B2" w14:textId="77777777" w:rsidR="00E26C14" w:rsidRDefault="00CB3576">
            <w:pPr>
              <w:spacing w:after="0" w:line="259" w:lineRule="auto"/>
              <w:ind w:left="0" w:right="34" w:firstLine="0"/>
              <w:jc w:val="right"/>
            </w:pPr>
            <w:r>
              <w:rPr>
                <w:sz w:val="16"/>
              </w:rPr>
              <w:t xml:space="preserve">4 805 879 </w:t>
            </w:r>
          </w:p>
        </w:tc>
        <w:tc>
          <w:tcPr>
            <w:tcW w:w="710" w:type="dxa"/>
            <w:tcBorders>
              <w:top w:val="single" w:sz="4" w:space="0" w:color="000000"/>
              <w:left w:val="single" w:sz="4" w:space="0" w:color="000000"/>
              <w:bottom w:val="single" w:sz="4" w:space="0" w:color="000000"/>
              <w:right w:val="single" w:sz="4" w:space="0" w:color="000000"/>
            </w:tcBorders>
          </w:tcPr>
          <w:p w14:paraId="02BFC2BE" w14:textId="77777777" w:rsidR="00E26C14" w:rsidRDefault="00CB3576">
            <w:pPr>
              <w:spacing w:after="0" w:line="259" w:lineRule="auto"/>
              <w:ind w:left="0" w:right="34" w:firstLine="0"/>
              <w:jc w:val="right"/>
            </w:pPr>
            <w:r>
              <w:rPr>
                <w:sz w:val="16"/>
              </w:rPr>
              <w:t xml:space="preserve">3 034 </w:t>
            </w:r>
          </w:p>
        </w:tc>
        <w:tc>
          <w:tcPr>
            <w:tcW w:w="992" w:type="dxa"/>
            <w:tcBorders>
              <w:top w:val="single" w:sz="4" w:space="0" w:color="000000"/>
              <w:left w:val="single" w:sz="4" w:space="0" w:color="000000"/>
              <w:bottom w:val="single" w:sz="4" w:space="0" w:color="000000"/>
              <w:right w:val="single" w:sz="4" w:space="0" w:color="000000"/>
            </w:tcBorders>
          </w:tcPr>
          <w:p w14:paraId="119E95CB" w14:textId="77777777" w:rsidR="00E26C14" w:rsidRDefault="00CB3576">
            <w:pPr>
              <w:spacing w:after="0" w:line="259" w:lineRule="auto"/>
              <w:ind w:left="0" w:right="35" w:firstLine="0"/>
              <w:jc w:val="right"/>
            </w:pPr>
            <w:r>
              <w:rPr>
                <w:sz w:val="16"/>
              </w:rPr>
              <w:t xml:space="preserve">15 301 094 </w:t>
            </w:r>
          </w:p>
        </w:tc>
        <w:tc>
          <w:tcPr>
            <w:tcW w:w="790" w:type="dxa"/>
            <w:tcBorders>
              <w:top w:val="single" w:sz="4" w:space="0" w:color="000000"/>
              <w:left w:val="single" w:sz="4" w:space="0" w:color="000000"/>
              <w:bottom w:val="single" w:sz="4" w:space="0" w:color="000000"/>
              <w:right w:val="single" w:sz="4" w:space="0" w:color="000000"/>
            </w:tcBorders>
          </w:tcPr>
          <w:p w14:paraId="0BE54B04" w14:textId="77777777" w:rsidR="00E26C14" w:rsidRDefault="00CB3576">
            <w:pPr>
              <w:spacing w:after="0" w:line="259" w:lineRule="auto"/>
              <w:ind w:left="0" w:right="39" w:firstLine="0"/>
              <w:jc w:val="right"/>
            </w:pPr>
            <w:r>
              <w:rPr>
                <w:sz w:val="16"/>
              </w:rPr>
              <w:t xml:space="preserve">36 </w:t>
            </w:r>
          </w:p>
        </w:tc>
      </w:tr>
      <w:tr w:rsidR="00E26C14" w14:paraId="05CDA98A"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7FD3172D" w14:textId="77777777" w:rsidR="00E26C14" w:rsidRDefault="00CB3576">
            <w:pPr>
              <w:spacing w:after="0" w:line="259" w:lineRule="auto"/>
              <w:ind w:left="0" w:right="39" w:firstLine="0"/>
              <w:jc w:val="right"/>
            </w:pPr>
            <w:r>
              <w:rPr>
                <w:sz w:val="16"/>
              </w:rPr>
              <w:t xml:space="preserve">13 </w:t>
            </w:r>
          </w:p>
        </w:tc>
        <w:tc>
          <w:tcPr>
            <w:tcW w:w="1604" w:type="dxa"/>
            <w:tcBorders>
              <w:top w:val="single" w:sz="4" w:space="0" w:color="000000"/>
              <w:left w:val="single" w:sz="4" w:space="0" w:color="000000"/>
              <w:bottom w:val="single" w:sz="4" w:space="0" w:color="000000"/>
              <w:right w:val="single" w:sz="4" w:space="0" w:color="000000"/>
            </w:tcBorders>
          </w:tcPr>
          <w:p w14:paraId="602D1E58" w14:textId="77777777" w:rsidR="00E26C14" w:rsidRDefault="00CB3576">
            <w:pPr>
              <w:spacing w:after="0" w:line="259" w:lineRule="auto"/>
              <w:ind w:left="2" w:firstLine="0"/>
            </w:pPr>
            <w:r>
              <w:rPr>
                <w:sz w:val="16"/>
              </w:rPr>
              <w:t>świętokrzyskie</w:t>
            </w:r>
            <w:r>
              <w:rPr>
                <w:sz w:val="16"/>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3DF1FFB1" w14:textId="77777777" w:rsidR="00E26C14" w:rsidRDefault="00CB3576">
            <w:pPr>
              <w:spacing w:after="0" w:line="259" w:lineRule="auto"/>
              <w:ind w:left="0" w:right="34" w:firstLine="0"/>
              <w:jc w:val="right"/>
            </w:pPr>
            <w:r>
              <w:rPr>
                <w:sz w:val="16"/>
              </w:rPr>
              <w:t xml:space="preserve">312 </w:t>
            </w:r>
          </w:p>
        </w:tc>
        <w:tc>
          <w:tcPr>
            <w:tcW w:w="1177" w:type="dxa"/>
            <w:tcBorders>
              <w:top w:val="single" w:sz="4" w:space="0" w:color="000000"/>
              <w:left w:val="single" w:sz="4" w:space="0" w:color="000000"/>
              <w:bottom w:val="single" w:sz="4" w:space="0" w:color="000000"/>
              <w:right w:val="single" w:sz="4" w:space="0" w:color="000000"/>
            </w:tcBorders>
          </w:tcPr>
          <w:p w14:paraId="07EB0E75" w14:textId="77777777" w:rsidR="00E26C14" w:rsidRDefault="00CB3576">
            <w:pPr>
              <w:spacing w:after="0" w:line="259" w:lineRule="auto"/>
              <w:ind w:left="0" w:right="36" w:firstLine="0"/>
              <w:jc w:val="right"/>
            </w:pPr>
            <w:r>
              <w:rPr>
                <w:sz w:val="16"/>
              </w:rPr>
              <w:t xml:space="preserve">2 737 778 </w:t>
            </w:r>
          </w:p>
        </w:tc>
        <w:tc>
          <w:tcPr>
            <w:tcW w:w="684" w:type="dxa"/>
            <w:tcBorders>
              <w:top w:val="single" w:sz="4" w:space="0" w:color="000000"/>
              <w:left w:val="single" w:sz="4" w:space="0" w:color="000000"/>
              <w:bottom w:val="single" w:sz="4" w:space="0" w:color="000000"/>
              <w:right w:val="single" w:sz="4" w:space="0" w:color="000000"/>
            </w:tcBorders>
          </w:tcPr>
          <w:p w14:paraId="5F965A38" w14:textId="77777777" w:rsidR="00E26C14" w:rsidRDefault="00CB3576">
            <w:pPr>
              <w:spacing w:after="0" w:line="259" w:lineRule="auto"/>
              <w:ind w:left="0" w:right="34" w:firstLine="0"/>
              <w:jc w:val="right"/>
            </w:pPr>
            <w:r>
              <w:rPr>
                <w:sz w:val="16"/>
              </w:rPr>
              <w:t xml:space="preserve">249 </w:t>
            </w:r>
          </w:p>
        </w:tc>
        <w:tc>
          <w:tcPr>
            <w:tcW w:w="1018" w:type="dxa"/>
            <w:tcBorders>
              <w:top w:val="single" w:sz="4" w:space="0" w:color="000000"/>
              <w:left w:val="single" w:sz="4" w:space="0" w:color="000000"/>
              <w:bottom w:val="single" w:sz="4" w:space="0" w:color="000000"/>
              <w:right w:val="single" w:sz="4" w:space="0" w:color="000000"/>
            </w:tcBorders>
          </w:tcPr>
          <w:p w14:paraId="26100DA2" w14:textId="77777777" w:rsidR="00E26C14" w:rsidRDefault="00CB3576">
            <w:pPr>
              <w:spacing w:after="0" w:line="259" w:lineRule="auto"/>
              <w:ind w:left="0" w:right="37" w:firstLine="0"/>
              <w:jc w:val="right"/>
            </w:pPr>
            <w:r>
              <w:rPr>
                <w:sz w:val="16"/>
              </w:rPr>
              <w:t xml:space="preserve">557 513 </w:t>
            </w:r>
          </w:p>
        </w:tc>
        <w:tc>
          <w:tcPr>
            <w:tcW w:w="504" w:type="dxa"/>
            <w:tcBorders>
              <w:top w:val="single" w:sz="4" w:space="0" w:color="000000"/>
              <w:left w:val="single" w:sz="4" w:space="0" w:color="000000"/>
              <w:bottom w:val="single" w:sz="4" w:space="0" w:color="000000"/>
              <w:right w:val="single" w:sz="4" w:space="0" w:color="000000"/>
            </w:tcBorders>
          </w:tcPr>
          <w:p w14:paraId="50E7B9EC" w14:textId="77777777" w:rsidR="00E26C14" w:rsidRDefault="00CB3576">
            <w:pPr>
              <w:spacing w:after="0" w:line="259" w:lineRule="auto"/>
              <w:ind w:left="0" w:right="34" w:firstLine="0"/>
              <w:jc w:val="right"/>
            </w:pPr>
            <w:r>
              <w:rPr>
                <w:sz w:val="16"/>
              </w:rPr>
              <w:t xml:space="preserve">319 </w:t>
            </w:r>
          </w:p>
        </w:tc>
        <w:tc>
          <w:tcPr>
            <w:tcW w:w="1176" w:type="dxa"/>
            <w:tcBorders>
              <w:top w:val="single" w:sz="4" w:space="0" w:color="000000"/>
              <w:left w:val="single" w:sz="4" w:space="0" w:color="000000"/>
              <w:bottom w:val="single" w:sz="4" w:space="0" w:color="000000"/>
              <w:right w:val="single" w:sz="4" w:space="0" w:color="000000"/>
            </w:tcBorders>
          </w:tcPr>
          <w:p w14:paraId="64D463CE" w14:textId="77777777" w:rsidR="00E26C14" w:rsidRDefault="00CB3576">
            <w:pPr>
              <w:spacing w:after="0" w:line="259" w:lineRule="auto"/>
              <w:ind w:left="0" w:right="34" w:firstLine="0"/>
              <w:jc w:val="right"/>
            </w:pPr>
            <w:r>
              <w:rPr>
                <w:sz w:val="16"/>
              </w:rPr>
              <w:t xml:space="preserve">917 428 </w:t>
            </w:r>
          </w:p>
        </w:tc>
        <w:tc>
          <w:tcPr>
            <w:tcW w:w="710" w:type="dxa"/>
            <w:tcBorders>
              <w:top w:val="single" w:sz="4" w:space="0" w:color="000000"/>
              <w:left w:val="single" w:sz="4" w:space="0" w:color="000000"/>
              <w:bottom w:val="single" w:sz="4" w:space="0" w:color="000000"/>
              <w:right w:val="single" w:sz="4" w:space="0" w:color="000000"/>
            </w:tcBorders>
          </w:tcPr>
          <w:p w14:paraId="4305C435" w14:textId="77777777" w:rsidR="00E26C14" w:rsidRDefault="00CB3576">
            <w:pPr>
              <w:spacing w:after="0" w:line="259" w:lineRule="auto"/>
              <w:ind w:left="0" w:right="34" w:firstLine="0"/>
              <w:jc w:val="right"/>
            </w:pPr>
            <w:r>
              <w:rPr>
                <w:sz w:val="16"/>
              </w:rPr>
              <w:t xml:space="preserve">880 </w:t>
            </w:r>
          </w:p>
        </w:tc>
        <w:tc>
          <w:tcPr>
            <w:tcW w:w="992" w:type="dxa"/>
            <w:tcBorders>
              <w:top w:val="single" w:sz="4" w:space="0" w:color="000000"/>
              <w:left w:val="single" w:sz="4" w:space="0" w:color="000000"/>
              <w:bottom w:val="single" w:sz="4" w:space="0" w:color="000000"/>
              <w:right w:val="single" w:sz="4" w:space="0" w:color="000000"/>
            </w:tcBorders>
          </w:tcPr>
          <w:p w14:paraId="4F44EE15" w14:textId="77777777" w:rsidR="00E26C14" w:rsidRDefault="00CB3576">
            <w:pPr>
              <w:spacing w:after="0" w:line="259" w:lineRule="auto"/>
              <w:ind w:left="0" w:right="34" w:firstLine="0"/>
              <w:jc w:val="right"/>
            </w:pPr>
            <w:r>
              <w:rPr>
                <w:sz w:val="16"/>
              </w:rPr>
              <w:t xml:space="preserve">4 212 719 </w:t>
            </w:r>
          </w:p>
        </w:tc>
        <w:tc>
          <w:tcPr>
            <w:tcW w:w="790" w:type="dxa"/>
            <w:tcBorders>
              <w:top w:val="single" w:sz="4" w:space="0" w:color="000000"/>
              <w:left w:val="single" w:sz="4" w:space="0" w:color="000000"/>
              <w:bottom w:val="single" w:sz="4" w:space="0" w:color="000000"/>
              <w:right w:val="single" w:sz="4" w:space="0" w:color="000000"/>
            </w:tcBorders>
          </w:tcPr>
          <w:p w14:paraId="226E8AC0" w14:textId="77777777" w:rsidR="00E26C14" w:rsidRDefault="00CB3576">
            <w:pPr>
              <w:spacing w:after="0" w:line="259" w:lineRule="auto"/>
              <w:ind w:left="0" w:right="39" w:firstLine="0"/>
              <w:jc w:val="right"/>
            </w:pPr>
            <w:r>
              <w:rPr>
                <w:sz w:val="16"/>
              </w:rPr>
              <w:t xml:space="preserve">14 </w:t>
            </w:r>
          </w:p>
        </w:tc>
      </w:tr>
      <w:tr w:rsidR="00E26C14" w14:paraId="03A9DA61" w14:textId="77777777">
        <w:trPr>
          <w:trHeight w:val="250"/>
        </w:trPr>
        <w:tc>
          <w:tcPr>
            <w:tcW w:w="420" w:type="dxa"/>
            <w:tcBorders>
              <w:top w:val="single" w:sz="4" w:space="0" w:color="000000"/>
              <w:left w:val="single" w:sz="4" w:space="0" w:color="000000"/>
              <w:bottom w:val="single" w:sz="4" w:space="0" w:color="000000"/>
              <w:right w:val="single" w:sz="4" w:space="0" w:color="000000"/>
            </w:tcBorders>
          </w:tcPr>
          <w:p w14:paraId="3DEDD90B" w14:textId="77777777" w:rsidR="00E26C14" w:rsidRDefault="00CB3576">
            <w:pPr>
              <w:spacing w:after="0" w:line="259" w:lineRule="auto"/>
              <w:ind w:left="0" w:right="39" w:firstLine="0"/>
              <w:jc w:val="right"/>
            </w:pPr>
            <w:r>
              <w:rPr>
                <w:sz w:val="16"/>
              </w:rPr>
              <w:t xml:space="preserve">14 </w:t>
            </w:r>
          </w:p>
        </w:tc>
        <w:tc>
          <w:tcPr>
            <w:tcW w:w="1604" w:type="dxa"/>
            <w:tcBorders>
              <w:top w:val="single" w:sz="4" w:space="0" w:color="000000"/>
              <w:left w:val="single" w:sz="4" w:space="0" w:color="000000"/>
              <w:bottom w:val="single" w:sz="4" w:space="0" w:color="000000"/>
              <w:right w:val="single" w:sz="4" w:space="0" w:color="000000"/>
            </w:tcBorders>
          </w:tcPr>
          <w:p w14:paraId="68AC4087" w14:textId="77777777" w:rsidR="00E26C14" w:rsidRDefault="00CB3576">
            <w:pPr>
              <w:spacing w:after="0" w:line="259" w:lineRule="auto"/>
              <w:ind w:left="2" w:firstLine="0"/>
            </w:pPr>
            <w:r>
              <w:rPr>
                <w:sz w:val="16"/>
              </w:rPr>
              <w:t>warmińsko</w:t>
            </w:r>
            <w:r>
              <w:rPr>
                <w:sz w:val="16"/>
              </w:rPr>
              <w:t xml:space="preserve">-mazurskie </w:t>
            </w:r>
          </w:p>
        </w:tc>
        <w:tc>
          <w:tcPr>
            <w:tcW w:w="503" w:type="dxa"/>
            <w:tcBorders>
              <w:top w:val="single" w:sz="4" w:space="0" w:color="000000"/>
              <w:left w:val="single" w:sz="4" w:space="0" w:color="000000"/>
              <w:bottom w:val="single" w:sz="4" w:space="0" w:color="000000"/>
              <w:right w:val="single" w:sz="4" w:space="0" w:color="000000"/>
            </w:tcBorders>
          </w:tcPr>
          <w:p w14:paraId="33346A76" w14:textId="77777777" w:rsidR="00E26C14" w:rsidRDefault="00CB3576">
            <w:pPr>
              <w:spacing w:after="0" w:line="259" w:lineRule="auto"/>
              <w:ind w:left="0" w:right="34" w:firstLine="0"/>
              <w:jc w:val="right"/>
            </w:pPr>
            <w:r>
              <w:rPr>
                <w:sz w:val="16"/>
              </w:rPr>
              <w:t xml:space="preserve">413 </w:t>
            </w:r>
          </w:p>
        </w:tc>
        <w:tc>
          <w:tcPr>
            <w:tcW w:w="1177" w:type="dxa"/>
            <w:tcBorders>
              <w:top w:val="single" w:sz="4" w:space="0" w:color="000000"/>
              <w:left w:val="single" w:sz="4" w:space="0" w:color="000000"/>
              <w:bottom w:val="single" w:sz="4" w:space="0" w:color="000000"/>
              <w:right w:val="single" w:sz="4" w:space="0" w:color="000000"/>
            </w:tcBorders>
          </w:tcPr>
          <w:p w14:paraId="7CE50E86" w14:textId="77777777" w:rsidR="00E26C14" w:rsidRDefault="00CB3576">
            <w:pPr>
              <w:spacing w:after="0" w:line="259" w:lineRule="auto"/>
              <w:ind w:left="0" w:right="36" w:firstLine="0"/>
              <w:jc w:val="right"/>
            </w:pPr>
            <w:r>
              <w:rPr>
                <w:sz w:val="16"/>
              </w:rPr>
              <w:t xml:space="preserve">4 239 028 </w:t>
            </w:r>
          </w:p>
        </w:tc>
        <w:tc>
          <w:tcPr>
            <w:tcW w:w="684" w:type="dxa"/>
            <w:tcBorders>
              <w:top w:val="single" w:sz="4" w:space="0" w:color="000000"/>
              <w:left w:val="single" w:sz="4" w:space="0" w:color="000000"/>
              <w:bottom w:val="single" w:sz="4" w:space="0" w:color="000000"/>
              <w:right w:val="single" w:sz="4" w:space="0" w:color="000000"/>
            </w:tcBorders>
          </w:tcPr>
          <w:p w14:paraId="7A6B2CD4" w14:textId="77777777" w:rsidR="00E26C14" w:rsidRDefault="00CB3576">
            <w:pPr>
              <w:spacing w:after="0" w:line="259" w:lineRule="auto"/>
              <w:ind w:left="0" w:right="34" w:firstLine="0"/>
              <w:jc w:val="right"/>
            </w:pPr>
            <w:r>
              <w:rPr>
                <w:sz w:val="16"/>
              </w:rPr>
              <w:t xml:space="preserve">903 </w:t>
            </w:r>
          </w:p>
        </w:tc>
        <w:tc>
          <w:tcPr>
            <w:tcW w:w="1018" w:type="dxa"/>
            <w:tcBorders>
              <w:top w:val="single" w:sz="4" w:space="0" w:color="000000"/>
              <w:left w:val="single" w:sz="4" w:space="0" w:color="000000"/>
              <w:bottom w:val="single" w:sz="4" w:space="0" w:color="000000"/>
              <w:right w:val="single" w:sz="4" w:space="0" w:color="000000"/>
            </w:tcBorders>
          </w:tcPr>
          <w:p w14:paraId="7CA3AE7C" w14:textId="77777777" w:rsidR="00E26C14" w:rsidRDefault="00CB3576">
            <w:pPr>
              <w:spacing w:after="0" w:line="259" w:lineRule="auto"/>
              <w:ind w:left="0" w:right="36" w:firstLine="0"/>
              <w:jc w:val="right"/>
            </w:pPr>
            <w:r>
              <w:rPr>
                <w:sz w:val="16"/>
              </w:rPr>
              <w:t xml:space="preserve">1 924 617 </w:t>
            </w:r>
          </w:p>
        </w:tc>
        <w:tc>
          <w:tcPr>
            <w:tcW w:w="504" w:type="dxa"/>
            <w:tcBorders>
              <w:top w:val="single" w:sz="4" w:space="0" w:color="000000"/>
              <w:left w:val="single" w:sz="4" w:space="0" w:color="000000"/>
              <w:bottom w:val="single" w:sz="4" w:space="0" w:color="000000"/>
              <w:right w:val="single" w:sz="4" w:space="0" w:color="000000"/>
            </w:tcBorders>
          </w:tcPr>
          <w:p w14:paraId="2E69B36C" w14:textId="77777777" w:rsidR="00E26C14" w:rsidRDefault="00CB3576">
            <w:pPr>
              <w:spacing w:after="0" w:line="259" w:lineRule="auto"/>
              <w:ind w:left="0" w:right="34" w:firstLine="0"/>
              <w:jc w:val="right"/>
            </w:pPr>
            <w:r>
              <w:rPr>
                <w:sz w:val="16"/>
              </w:rPr>
              <w:t xml:space="preserve">362 </w:t>
            </w:r>
          </w:p>
        </w:tc>
        <w:tc>
          <w:tcPr>
            <w:tcW w:w="1176" w:type="dxa"/>
            <w:tcBorders>
              <w:top w:val="single" w:sz="4" w:space="0" w:color="000000"/>
              <w:left w:val="single" w:sz="4" w:space="0" w:color="000000"/>
              <w:bottom w:val="single" w:sz="4" w:space="0" w:color="000000"/>
              <w:right w:val="single" w:sz="4" w:space="0" w:color="000000"/>
            </w:tcBorders>
          </w:tcPr>
          <w:p w14:paraId="28151120" w14:textId="77777777" w:rsidR="00E26C14" w:rsidRDefault="00CB3576">
            <w:pPr>
              <w:spacing w:after="0" w:line="259" w:lineRule="auto"/>
              <w:ind w:left="0" w:right="34" w:firstLine="0"/>
              <w:jc w:val="right"/>
            </w:pPr>
            <w:r>
              <w:rPr>
                <w:sz w:val="16"/>
              </w:rPr>
              <w:t xml:space="preserve">1 368 729 </w:t>
            </w:r>
          </w:p>
        </w:tc>
        <w:tc>
          <w:tcPr>
            <w:tcW w:w="710" w:type="dxa"/>
            <w:tcBorders>
              <w:top w:val="single" w:sz="4" w:space="0" w:color="000000"/>
              <w:left w:val="single" w:sz="4" w:space="0" w:color="000000"/>
              <w:bottom w:val="single" w:sz="4" w:space="0" w:color="000000"/>
              <w:right w:val="single" w:sz="4" w:space="0" w:color="000000"/>
            </w:tcBorders>
          </w:tcPr>
          <w:p w14:paraId="4B3EB8C3" w14:textId="77777777" w:rsidR="00E26C14" w:rsidRDefault="00CB3576">
            <w:pPr>
              <w:spacing w:after="0" w:line="259" w:lineRule="auto"/>
              <w:ind w:left="0" w:right="34" w:firstLine="0"/>
              <w:jc w:val="right"/>
            </w:pPr>
            <w:r>
              <w:rPr>
                <w:sz w:val="16"/>
              </w:rPr>
              <w:t xml:space="preserve">1 678 </w:t>
            </w:r>
          </w:p>
        </w:tc>
        <w:tc>
          <w:tcPr>
            <w:tcW w:w="992" w:type="dxa"/>
            <w:tcBorders>
              <w:top w:val="single" w:sz="4" w:space="0" w:color="000000"/>
              <w:left w:val="single" w:sz="4" w:space="0" w:color="000000"/>
              <w:bottom w:val="single" w:sz="4" w:space="0" w:color="000000"/>
              <w:right w:val="single" w:sz="4" w:space="0" w:color="000000"/>
            </w:tcBorders>
          </w:tcPr>
          <w:p w14:paraId="4042FD43" w14:textId="77777777" w:rsidR="00E26C14" w:rsidRDefault="00CB3576">
            <w:pPr>
              <w:spacing w:after="0" w:line="259" w:lineRule="auto"/>
              <w:ind w:left="0" w:right="34" w:firstLine="0"/>
              <w:jc w:val="right"/>
            </w:pPr>
            <w:r>
              <w:rPr>
                <w:sz w:val="16"/>
              </w:rPr>
              <w:t xml:space="preserve">7 532 374 </w:t>
            </w:r>
          </w:p>
        </w:tc>
        <w:tc>
          <w:tcPr>
            <w:tcW w:w="790" w:type="dxa"/>
            <w:tcBorders>
              <w:top w:val="single" w:sz="4" w:space="0" w:color="000000"/>
              <w:left w:val="single" w:sz="4" w:space="0" w:color="000000"/>
              <w:bottom w:val="single" w:sz="4" w:space="0" w:color="000000"/>
              <w:right w:val="single" w:sz="4" w:space="0" w:color="000000"/>
            </w:tcBorders>
          </w:tcPr>
          <w:p w14:paraId="64FAC6CF" w14:textId="77777777" w:rsidR="00E26C14" w:rsidRDefault="00CB3576">
            <w:pPr>
              <w:spacing w:after="0" w:line="259" w:lineRule="auto"/>
              <w:ind w:left="0" w:right="39" w:firstLine="0"/>
              <w:jc w:val="right"/>
            </w:pPr>
            <w:r>
              <w:rPr>
                <w:sz w:val="16"/>
              </w:rPr>
              <w:t xml:space="preserve">21 </w:t>
            </w:r>
          </w:p>
        </w:tc>
      </w:tr>
      <w:tr w:rsidR="00E26C14" w14:paraId="195E3888" w14:textId="77777777">
        <w:trPr>
          <w:trHeight w:val="252"/>
        </w:trPr>
        <w:tc>
          <w:tcPr>
            <w:tcW w:w="420" w:type="dxa"/>
            <w:tcBorders>
              <w:top w:val="single" w:sz="4" w:space="0" w:color="000000"/>
              <w:left w:val="single" w:sz="4" w:space="0" w:color="000000"/>
              <w:bottom w:val="single" w:sz="4" w:space="0" w:color="000000"/>
              <w:right w:val="single" w:sz="4" w:space="0" w:color="000000"/>
            </w:tcBorders>
          </w:tcPr>
          <w:p w14:paraId="262B7349" w14:textId="77777777" w:rsidR="00E26C14" w:rsidRDefault="00CB3576">
            <w:pPr>
              <w:spacing w:after="0" w:line="259" w:lineRule="auto"/>
              <w:ind w:left="0" w:right="39" w:firstLine="0"/>
              <w:jc w:val="right"/>
            </w:pPr>
            <w:r>
              <w:rPr>
                <w:sz w:val="16"/>
              </w:rPr>
              <w:t xml:space="preserve">15 </w:t>
            </w:r>
          </w:p>
        </w:tc>
        <w:tc>
          <w:tcPr>
            <w:tcW w:w="1604" w:type="dxa"/>
            <w:tcBorders>
              <w:top w:val="single" w:sz="4" w:space="0" w:color="000000"/>
              <w:left w:val="single" w:sz="4" w:space="0" w:color="000000"/>
              <w:bottom w:val="single" w:sz="4" w:space="0" w:color="000000"/>
              <w:right w:val="single" w:sz="4" w:space="0" w:color="000000"/>
            </w:tcBorders>
          </w:tcPr>
          <w:p w14:paraId="6BF28C43" w14:textId="77777777" w:rsidR="00E26C14" w:rsidRDefault="00CB3576">
            <w:pPr>
              <w:spacing w:after="0" w:line="259" w:lineRule="auto"/>
              <w:ind w:left="2" w:firstLine="0"/>
            </w:pPr>
            <w:r>
              <w:rPr>
                <w:sz w:val="16"/>
              </w:rPr>
              <w:t xml:space="preserve">wielkopolskie </w:t>
            </w:r>
          </w:p>
        </w:tc>
        <w:tc>
          <w:tcPr>
            <w:tcW w:w="503" w:type="dxa"/>
            <w:tcBorders>
              <w:top w:val="single" w:sz="4" w:space="0" w:color="000000"/>
              <w:left w:val="single" w:sz="4" w:space="0" w:color="000000"/>
              <w:bottom w:val="single" w:sz="4" w:space="0" w:color="000000"/>
              <w:right w:val="single" w:sz="4" w:space="0" w:color="000000"/>
            </w:tcBorders>
          </w:tcPr>
          <w:p w14:paraId="52FBD0E3" w14:textId="77777777" w:rsidR="00E26C14" w:rsidRDefault="00CB3576">
            <w:pPr>
              <w:spacing w:after="0" w:line="259" w:lineRule="auto"/>
              <w:ind w:left="6" w:firstLine="0"/>
            </w:pPr>
            <w:r>
              <w:rPr>
                <w:sz w:val="16"/>
              </w:rPr>
              <w:t xml:space="preserve">1 048 </w:t>
            </w:r>
          </w:p>
        </w:tc>
        <w:tc>
          <w:tcPr>
            <w:tcW w:w="1177" w:type="dxa"/>
            <w:tcBorders>
              <w:top w:val="single" w:sz="4" w:space="0" w:color="000000"/>
              <w:left w:val="single" w:sz="4" w:space="0" w:color="000000"/>
              <w:bottom w:val="single" w:sz="4" w:space="0" w:color="000000"/>
              <w:right w:val="single" w:sz="4" w:space="0" w:color="000000"/>
            </w:tcBorders>
          </w:tcPr>
          <w:p w14:paraId="218979B2" w14:textId="77777777" w:rsidR="00E26C14" w:rsidRDefault="00CB3576">
            <w:pPr>
              <w:spacing w:after="0" w:line="259" w:lineRule="auto"/>
              <w:ind w:left="0" w:right="36" w:firstLine="0"/>
              <w:jc w:val="right"/>
            </w:pPr>
            <w:r>
              <w:rPr>
                <w:sz w:val="16"/>
              </w:rPr>
              <w:t xml:space="preserve">7 679 987 </w:t>
            </w:r>
          </w:p>
        </w:tc>
        <w:tc>
          <w:tcPr>
            <w:tcW w:w="684" w:type="dxa"/>
            <w:tcBorders>
              <w:top w:val="single" w:sz="4" w:space="0" w:color="000000"/>
              <w:left w:val="single" w:sz="4" w:space="0" w:color="000000"/>
              <w:bottom w:val="single" w:sz="4" w:space="0" w:color="000000"/>
              <w:right w:val="single" w:sz="4" w:space="0" w:color="000000"/>
            </w:tcBorders>
          </w:tcPr>
          <w:p w14:paraId="320E645A" w14:textId="77777777" w:rsidR="00E26C14" w:rsidRDefault="00CB3576">
            <w:pPr>
              <w:spacing w:after="0" w:line="259" w:lineRule="auto"/>
              <w:ind w:left="0" w:right="34" w:firstLine="0"/>
              <w:jc w:val="right"/>
            </w:pPr>
            <w:r>
              <w:rPr>
                <w:sz w:val="16"/>
              </w:rPr>
              <w:t xml:space="preserve">971 </w:t>
            </w:r>
          </w:p>
        </w:tc>
        <w:tc>
          <w:tcPr>
            <w:tcW w:w="1018" w:type="dxa"/>
            <w:tcBorders>
              <w:top w:val="single" w:sz="4" w:space="0" w:color="000000"/>
              <w:left w:val="single" w:sz="4" w:space="0" w:color="000000"/>
              <w:bottom w:val="single" w:sz="4" w:space="0" w:color="000000"/>
              <w:right w:val="single" w:sz="4" w:space="0" w:color="000000"/>
            </w:tcBorders>
          </w:tcPr>
          <w:p w14:paraId="6D2C9D7F" w14:textId="77777777" w:rsidR="00E26C14" w:rsidRDefault="00CB3576">
            <w:pPr>
              <w:spacing w:after="0" w:line="259" w:lineRule="auto"/>
              <w:ind w:left="0" w:right="36" w:firstLine="0"/>
              <w:jc w:val="right"/>
            </w:pPr>
            <w:r>
              <w:rPr>
                <w:sz w:val="16"/>
              </w:rPr>
              <w:t xml:space="preserve">2 559 011 </w:t>
            </w:r>
          </w:p>
        </w:tc>
        <w:tc>
          <w:tcPr>
            <w:tcW w:w="504" w:type="dxa"/>
            <w:tcBorders>
              <w:top w:val="single" w:sz="4" w:space="0" w:color="000000"/>
              <w:left w:val="single" w:sz="4" w:space="0" w:color="000000"/>
              <w:bottom w:val="single" w:sz="4" w:space="0" w:color="000000"/>
              <w:right w:val="single" w:sz="4" w:space="0" w:color="000000"/>
            </w:tcBorders>
          </w:tcPr>
          <w:p w14:paraId="63A2F1F1" w14:textId="77777777" w:rsidR="00E26C14" w:rsidRDefault="00CB3576">
            <w:pPr>
              <w:spacing w:after="0" w:line="259" w:lineRule="auto"/>
              <w:ind w:left="0" w:right="34" w:firstLine="0"/>
              <w:jc w:val="right"/>
            </w:pPr>
            <w:r>
              <w:rPr>
                <w:sz w:val="16"/>
              </w:rPr>
              <w:t xml:space="preserve">820 </w:t>
            </w:r>
          </w:p>
        </w:tc>
        <w:tc>
          <w:tcPr>
            <w:tcW w:w="1176" w:type="dxa"/>
            <w:tcBorders>
              <w:top w:val="single" w:sz="4" w:space="0" w:color="000000"/>
              <w:left w:val="single" w:sz="4" w:space="0" w:color="000000"/>
              <w:bottom w:val="single" w:sz="4" w:space="0" w:color="000000"/>
              <w:right w:val="single" w:sz="4" w:space="0" w:color="000000"/>
            </w:tcBorders>
          </w:tcPr>
          <w:p w14:paraId="7D289E76" w14:textId="77777777" w:rsidR="00E26C14" w:rsidRDefault="00CB3576">
            <w:pPr>
              <w:spacing w:after="0" w:line="259" w:lineRule="auto"/>
              <w:ind w:left="0" w:right="34" w:firstLine="0"/>
              <w:jc w:val="right"/>
            </w:pPr>
            <w:r>
              <w:rPr>
                <w:sz w:val="16"/>
              </w:rPr>
              <w:t xml:space="preserve">3 745 153 </w:t>
            </w:r>
          </w:p>
        </w:tc>
        <w:tc>
          <w:tcPr>
            <w:tcW w:w="710" w:type="dxa"/>
            <w:tcBorders>
              <w:top w:val="single" w:sz="4" w:space="0" w:color="000000"/>
              <w:left w:val="single" w:sz="4" w:space="0" w:color="000000"/>
              <w:bottom w:val="single" w:sz="4" w:space="0" w:color="000000"/>
              <w:right w:val="single" w:sz="4" w:space="0" w:color="000000"/>
            </w:tcBorders>
          </w:tcPr>
          <w:p w14:paraId="1A5414FF" w14:textId="77777777" w:rsidR="00E26C14" w:rsidRDefault="00CB3576">
            <w:pPr>
              <w:spacing w:after="0" w:line="259" w:lineRule="auto"/>
              <w:ind w:left="0" w:right="34" w:firstLine="0"/>
              <w:jc w:val="right"/>
            </w:pPr>
            <w:r>
              <w:rPr>
                <w:sz w:val="16"/>
              </w:rPr>
              <w:t xml:space="preserve">2 839 </w:t>
            </w:r>
          </w:p>
        </w:tc>
        <w:tc>
          <w:tcPr>
            <w:tcW w:w="992" w:type="dxa"/>
            <w:tcBorders>
              <w:top w:val="single" w:sz="4" w:space="0" w:color="000000"/>
              <w:left w:val="single" w:sz="4" w:space="0" w:color="000000"/>
              <w:bottom w:val="single" w:sz="4" w:space="0" w:color="000000"/>
              <w:right w:val="single" w:sz="4" w:space="0" w:color="000000"/>
            </w:tcBorders>
          </w:tcPr>
          <w:p w14:paraId="26B6457E" w14:textId="77777777" w:rsidR="00E26C14" w:rsidRDefault="00CB3576">
            <w:pPr>
              <w:spacing w:after="0" w:line="259" w:lineRule="auto"/>
              <w:ind w:left="0" w:right="34" w:firstLine="0"/>
              <w:jc w:val="right"/>
            </w:pPr>
            <w:r>
              <w:rPr>
                <w:sz w:val="16"/>
              </w:rPr>
              <w:t xml:space="preserve">13 984 151 </w:t>
            </w:r>
          </w:p>
        </w:tc>
        <w:tc>
          <w:tcPr>
            <w:tcW w:w="790" w:type="dxa"/>
            <w:tcBorders>
              <w:top w:val="single" w:sz="4" w:space="0" w:color="000000"/>
              <w:left w:val="single" w:sz="4" w:space="0" w:color="000000"/>
              <w:bottom w:val="single" w:sz="4" w:space="0" w:color="000000"/>
              <w:right w:val="single" w:sz="4" w:space="0" w:color="000000"/>
            </w:tcBorders>
          </w:tcPr>
          <w:p w14:paraId="3994B7DC" w14:textId="77777777" w:rsidR="00E26C14" w:rsidRDefault="00CB3576">
            <w:pPr>
              <w:spacing w:after="0" w:line="259" w:lineRule="auto"/>
              <w:ind w:left="0" w:right="39" w:firstLine="0"/>
              <w:jc w:val="right"/>
            </w:pPr>
            <w:r>
              <w:rPr>
                <w:sz w:val="16"/>
              </w:rPr>
              <w:t xml:space="preserve">35 </w:t>
            </w:r>
          </w:p>
        </w:tc>
      </w:tr>
      <w:tr w:rsidR="00E26C14" w14:paraId="227D28D2" w14:textId="77777777">
        <w:trPr>
          <w:trHeight w:val="251"/>
        </w:trPr>
        <w:tc>
          <w:tcPr>
            <w:tcW w:w="420" w:type="dxa"/>
            <w:tcBorders>
              <w:top w:val="single" w:sz="4" w:space="0" w:color="000000"/>
              <w:left w:val="single" w:sz="4" w:space="0" w:color="000000"/>
              <w:bottom w:val="single" w:sz="4" w:space="0" w:color="000000"/>
              <w:right w:val="single" w:sz="4" w:space="0" w:color="000000"/>
            </w:tcBorders>
          </w:tcPr>
          <w:p w14:paraId="4EAB896E" w14:textId="77777777" w:rsidR="00E26C14" w:rsidRDefault="00CB3576">
            <w:pPr>
              <w:spacing w:after="0" w:line="259" w:lineRule="auto"/>
              <w:ind w:left="0" w:right="39" w:firstLine="0"/>
              <w:jc w:val="right"/>
            </w:pPr>
            <w:r>
              <w:rPr>
                <w:sz w:val="16"/>
              </w:rPr>
              <w:t xml:space="preserve">16 </w:t>
            </w:r>
          </w:p>
        </w:tc>
        <w:tc>
          <w:tcPr>
            <w:tcW w:w="1604" w:type="dxa"/>
            <w:tcBorders>
              <w:top w:val="single" w:sz="4" w:space="0" w:color="000000"/>
              <w:left w:val="single" w:sz="4" w:space="0" w:color="000000"/>
              <w:bottom w:val="single" w:sz="4" w:space="0" w:color="000000"/>
              <w:right w:val="single" w:sz="4" w:space="0" w:color="000000"/>
            </w:tcBorders>
          </w:tcPr>
          <w:p w14:paraId="25C41A81" w14:textId="77777777" w:rsidR="00E26C14" w:rsidRDefault="00CB3576">
            <w:pPr>
              <w:spacing w:after="0" w:line="259" w:lineRule="auto"/>
              <w:ind w:left="2" w:firstLine="0"/>
            </w:pPr>
            <w:r>
              <w:rPr>
                <w:sz w:val="16"/>
              </w:rPr>
              <w:t xml:space="preserve">zachodniopomorskie </w:t>
            </w:r>
          </w:p>
        </w:tc>
        <w:tc>
          <w:tcPr>
            <w:tcW w:w="503" w:type="dxa"/>
            <w:tcBorders>
              <w:top w:val="single" w:sz="4" w:space="0" w:color="000000"/>
              <w:left w:val="single" w:sz="4" w:space="0" w:color="000000"/>
              <w:bottom w:val="single" w:sz="4" w:space="0" w:color="000000"/>
              <w:right w:val="single" w:sz="4" w:space="0" w:color="000000"/>
            </w:tcBorders>
          </w:tcPr>
          <w:p w14:paraId="6F397CA9" w14:textId="77777777" w:rsidR="00E26C14" w:rsidRDefault="00CB3576">
            <w:pPr>
              <w:spacing w:after="0" w:line="259" w:lineRule="auto"/>
              <w:ind w:left="0" w:right="34" w:firstLine="0"/>
              <w:jc w:val="right"/>
            </w:pPr>
            <w:r>
              <w:rPr>
                <w:sz w:val="16"/>
              </w:rPr>
              <w:t xml:space="preserve">296 </w:t>
            </w:r>
          </w:p>
        </w:tc>
        <w:tc>
          <w:tcPr>
            <w:tcW w:w="1177" w:type="dxa"/>
            <w:tcBorders>
              <w:top w:val="single" w:sz="4" w:space="0" w:color="000000"/>
              <w:left w:val="single" w:sz="4" w:space="0" w:color="000000"/>
              <w:bottom w:val="single" w:sz="4" w:space="0" w:color="000000"/>
              <w:right w:val="single" w:sz="4" w:space="0" w:color="000000"/>
            </w:tcBorders>
          </w:tcPr>
          <w:p w14:paraId="0B704946" w14:textId="77777777" w:rsidR="00E26C14" w:rsidRDefault="00CB3576">
            <w:pPr>
              <w:spacing w:after="0" w:line="259" w:lineRule="auto"/>
              <w:ind w:left="0" w:right="36" w:firstLine="0"/>
              <w:jc w:val="right"/>
            </w:pPr>
            <w:r>
              <w:rPr>
                <w:sz w:val="16"/>
              </w:rPr>
              <w:t xml:space="preserve">3 177 055 </w:t>
            </w:r>
          </w:p>
        </w:tc>
        <w:tc>
          <w:tcPr>
            <w:tcW w:w="684" w:type="dxa"/>
            <w:tcBorders>
              <w:top w:val="single" w:sz="4" w:space="0" w:color="000000"/>
              <w:left w:val="single" w:sz="4" w:space="0" w:color="000000"/>
              <w:bottom w:val="single" w:sz="4" w:space="0" w:color="000000"/>
              <w:right w:val="single" w:sz="4" w:space="0" w:color="000000"/>
            </w:tcBorders>
          </w:tcPr>
          <w:p w14:paraId="6DB7A8DE" w14:textId="77777777" w:rsidR="00E26C14" w:rsidRDefault="00CB3576">
            <w:pPr>
              <w:spacing w:after="0" w:line="259" w:lineRule="auto"/>
              <w:ind w:left="0" w:right="34" w:firstLine="0"/>
              <w:jc w:val="right"/>
            </w:pPr>
            <w:r>
              <w:rPr>
                <w:sz w:val="16"/>
              </w:rPr>
              <w:t xml:space="preserve">318 </w:t>
            </w:r>
          </w:p>
        </w:tc>
        <w:tc>
          <w:tcPr>
            <w:tcW w:w="1018" w:type="dxa"/>
            <w:tcBorders>
              <w:top w:val="single" w:sz="4" w:space="0" w:color="000000"/>
              <w:left w:val="single" w:sz="4" w:space="0" w:color="000000"/>
              <w:bottom w:val="single" w:sz="4" w:space="0" w:color="000000"/>
              <w:right w:val="single" w:sz="4" w:space="0" w:color="000000"/>
            </w:tcBorders>
          </w:tcPr>
          <w:p w14:paraId="39D62D75" w14:textId="77777777" w:rsidR="00E26C14" w:rsidRDefault="00CB3576">
            <w:pPr>
              <w:spacing w:after="0" w:line="259" w:lineRule="auto"/>
              <w:ind w:left="0" w:right="37" w:firstLine="0"/>
              <w:jc w:val="right"/>
            </w:pPr>
            <w:r>
              <w:rPr>
                <w:sz w:val="16"/>
              </w:rPr>
              <w:t xml:space="preserve">766 413 </w:t>
            </w:r>
          </w:p>
        </w:tc>
        <w:tc>
          <w:tcPr>
            <w:tcW w:w="504" w:type="dxa"/>
            <w:tcBorders>
              <w:top w:val="single" w:sz="4" w:space="0" w:color="000000"/>
              <w:left w:val="single" w:sz="4" w:space="0" w:color="000000"/>
              <w:bottom w:val="single" w:sz="4" w:space="0" w:color="000000"/>
              <w:right w:val="single" w:sz="4" w:space="0" w:color="000000"/>
            </w:tcBorders>
          </w:tcPr>
          <w:p w14:paraId="689AAF0D" w14:textId="77777777" w:rsidR="00E26C14" w:rsidRDefault="00CB3576">
            <w:pPr>
              <w:spacing w:after="0" w:line="259" w:lineRule="auto"/>
              <w:ind w:left="0" w:right="34" w:firstLine="0"/>
              <w:jc w:val="right"/>
            </w:pPr>
            <w:r>
              <w:rPr>
                <w:sz w:val="16"/>
              </w:rPr>
              <w:t xml:space="preserve">292 </w:t>
            </w:r>
          </w:p>
        </w:tc>
        <w:tc>
          <w:tcPr>
            <w:tcW w:w="1176" w:type="dxa"/>
            <w:tcBorders>
              <w:top w:val="single" w:sz="4" w:space="0" w:color="000000"/>
              <w:left w:val="single" w:sz="4" w:space="0" w:color="000000"/>
              <w:bottom w:val="single" w:sz="4" w:space="0" w:color="000000"/>
              <w:right w:val="single" w:sz="4" w:space="0" w:color="000000"/>
            </w:tcBorders>
          </w:tcPr>
          <w:p w14:paraId="113A85DA" w14:textId="77777777" w:rsidR="00E26C14" w:rsidRDefault="00CB3576">
            <w:pPr>
              <w:spacing w:after="0" w:line="259" w:lineRule="auto"/>
              <w:ind w:left="0" w:right="34" w:firstLine="0"/>
              <w:jc w:val="right"/>
            </w:pPr>
            <w:r>
              <w:rPr>
                <w:sz w:val="16"/>
              </w:rPr>
              <w:t xml:space="preserve">1 495 194 </w:t>
            </w:r>
          </w:p>
        </w:tc>
        <w:tc>
          <w:tcPr>
            <w:tcW w:w="710" w:type="dxa"/>
            <w:tcBorders>
              <w:top w:val="single" w:sz="4" w:space="0" w:color="000000"/>
              <w:left w:val="single" w:sz="4" w:space="0" w:color="000000"/>
              <w:bottom w:val="single" w:sz="4" w:space="0" w:color="000000"/>
              <w:right w:val="single" w:sz="4" w:space="0" w:color="000000"/>
            </w:tcBorders>
          </w:tcPr>
          <w:p w14:paraId="0D2DC6E7" w14:textId="77777777" w:rsidR="00E26C14" w:rsidRDefault="00CB3576">
            <w:pPr>
              <w:spacing w:after="0" w:line="259" w:lineRule="auto"/>
              <w:ind w:left="0" w:right="34" w:firstLine="0"/>
              <w:jc w:val="right"/>
            </w:pPr>
            <w:r>
              <w:rPr>
                <w:sz w:val="16"/>
              </w:rPr>
              <w:t xml:space="preserve">906 </w:t>
            </w:r>
          </w:p>
        </w:tc>
        <w:tc>
          <w:tcPr>
            <w:tcW w:w="992" w:type="dxa"/>
            <w:tcBorders>
              <w:top w:val="single" w:sz="4" w:space="0" w:color="000000"/>
              <w:left w:val="single" w:sz="4" w:space="0" w:color="000000"/>
              <w:bottom w:val="single" w:sz="4" w:space="0" w:color="000000"/>
              <w:right w:val="single" w:sz="4" w:space="0" w:color="000000"/>
            </w:tcBorders>
          </w:tcPr>
          <w:p w14:paraId="30344311" w14:textId="77777777" w:rsidR="00E26C14" w:rsidRDefault="00CB3576">
            <w:pPr>
              <w:spacing w:after="0" w:line="259" w:lineRule="auto"/>
              <w:ind w:left="0" w:right="34" w:firstLine="0"/>
              <w:jc w:val="right"/>
            </w:pPr>
            <w:r>
              <w:rPr>
                <w:sz w:val="16"/>
              </w:rPr>
              <w:t xml:space="preserve">5 438 662 </w:t>
            </w:r>
          </w:p>
        </w:tc>
        <w:tc>
          <w:tcPr>
            <w:tcW w:w="790" w:type="dxa"/>
            <w:tcBorders>
              <w:top w:val="single" w:sz="4" w:space="0" w:color="000000"/>
              <w:left w:val="single" w:sz="4" w:space="0" w:color="000000"/>
              <w:bottom w:val="single" w:sz="4" w:space="0" w:color="000000"/>
              <w:right w:val="single" w:sz="4" w:space="0" w:color="000000"/>
            </w:tcBorders>
          </w:tcPr>
          <w:p w14:paraId="5FFDB106" w14:textId="77777777" w:rsidR="00E26C14" w:rsidRDefault="00CB3576">
            <w:pPr>
              <w:spacing w:after="0" w:line="259" w:lineRule="auto"/>
              <w:ind w:left="0" w:right="39" w:firstLine="0"/>
              <w:jc w:val="right"/>
            </w:pPr>
            <w:r>
              <w:rPr>
                <w:sz w:val="16"/>
              </w:rPr>
              <w:t xml:space="preserve">21 </w:t>
            </w:r>
          </w:p>
        </w:tc>
      </w:tr>
      <w:tr w:rsidR="00E26C14" w14:paraId="703B8B14" w14:textId="77777777">
        <w:trPr>
          <w:trHeight w:val="247"/>
        </w:trPr>
        <w:tc>
          <w:tcPr>
            <w:tcW w:w="420" w:type="dxa"/>
            <w:tcBorders>
              <w:top w:val="single" w:sz="4" w:space="0" w:color="000000"/>
              <w:left w:val="single" w:sz="4" w:space="0" w:color="000000"/>
              <w:bottom w:val="single" w:sz="4" w:space="0" w:color="000000"/>
              <w:right w:val="single" w:sz="4" w:space="0" w:color="000000"/>
            </w:tcBorders>
            <w:shd w:val="clear" w:color="auto" w:fill="FFFFCC"/>
          </w:tcPr>
          <w:p w14:paraId="3693BA82" w14:textId="77777777" w:rsidR="00E26C14" w:rsidRDefault="00CB3576">
            <w:pPr>
              <w:spacing w:after="0" w:line="259" w:lineRule="auto"/>
              <w:ind w:left="0" w:firstLine="0"/>
            </w:pPr>
            <w:r>
              <w:rPr>
                <w:sz w:val="16"/>
              </w:rPr>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FFFFCC"/>
          </w:tcPr>
          <w:p w14:paraId="5C66EC3C" w14:textId="77777777" w:rsidR="00E26C14" w:rsidRDefault="00CB3576">
            <w:pPr>
              <w:spacing w:after="0" w:line="259" w:lineRule="auto"/>
              <w:ind w:left="2" w:firstLine="0"/>
            </w:pPr>
            <w:r>
              <w:rPr>
                <w:b/>
                <w:sz w:val="16"/>
              </w:rPr>
              <w:t xml:space="preserve">Ogółem </w:t>
            </w:r>
          </w:p>
        </w:tc>
        <w:tc>
          <w:tcPr>
            <w:tcW w:w="503" w:type="dxa"/>
            <w:tcBorders>
              <w:top w:val="single" w:sz="4" w:space="0" w:color="000000"/>
              <w:left w:val="single" w:sz="4" w:space="0" w:color="000000"/>
              <w:bottom w:val="single" w:sz="4" w:space="0" w:color="000000"/>
              <w:right w:val="single" w:sz="4" w:space="0" w:color="000000"/>
            </w:tcBorders>
            <w:shd w:val="clear" w:color="auto" w:fill="FFFFCC"/>
          </w:tcPr>
          <w:p w14:paraId="73819FEC" w14:textId="77777777" w:rsidR="00E26C14" w:rsidRDefault="00CB3576">
            <w:pPr>
              <w:spacing w:after="0" w:line="259" w:lineRule="auto"/>
              <w:ind w:left="6" w:firstLine="0"/>
            </w:pPr>
            <w:r>
              <w:rPr>
                <w:b/>
                <w:sz w:val="16"/>
              </w:rPr>
              <w:t xml:space="preserve">8 028 </w:t>
            </w:r>
          </w:p>
        </w:tc>
        <w:tc>
          <w:tcPr>
            <w:tcW w:w="1177" w:type="dxa"/>
            <w:tcBorders>
              <w:top w:val="single" w:sz="4" w:space="0" w:color="000000"/>
              <w:left w:val="single" w:sz="4" w:space="0" w:color="000000"/>
              <w:bottom w:val="single" w:sz="4" w:space="0" w:color="000000"/>
              <w:right w:val="single" w:sz="4" w:space="0" w:color="000000"/>
            </w:tcBorders>
            <w:shd w:val="clear" w:color="auto" w:fill="FFFFCC"/>
          </w:tcPr>
          <w:p w14:paraId="4EE110AD" w14:textId="77777777" w:rsidR="00E26C14" w:rsidRDefault="00CB3576">
            <w:pPr>
              <w:spacing w:after="0" w:line="259" w:lineRule="auto"/>
              <w:ind w:left="0" w:right="36" w:firstLine="0"/>
              <w:jc w:val="right"/>
            </w:pPr>
            <w:r>
              <w:rPr>
                <w:b/>
                <w:sz w:val="16"/>
              </w:rPr>
              <w:t xml:space="preserve">72 995 593 </w:t>
            </w:r>
          </w:p>
        </w:tc>
        <w:tc>
          <w:tcPr>
            <w:tcW w:w="684" w:type="dxa"/>
            <w:tcBorders>
              <w:top w:val="single" w:sz="4" w:space="0" w:color="000000"/>
              <w:left w:val="single" w:sz="4" w:space="0" w:color="000000"/>
              <w:bottom w:val="single" w:sz="4" w:space="0" w:color="000000"/>
              <w:right w:val="single" w:sz="4" w:space="0" w:color="000000"/>
            </w:tcBorders>
            <w:shd w:val="clear" w:color="auto" w:fill="FFFFCC"/>
          </w:tcPr>
          <w:p w14:paraId="2B49A513" w14:textId="77777777" w:rsidR="00E26C14" w:rsidRDefault="00CB3576">
            <w:pPr>
              <w:spacing w:after="0" w:line="259" w:lineRule="auto"/>
              <w:ind w:left="0" w:right="34" w:firstLine="0"/>
              <w:jc w:val="right"/>
            </w:pPr>
            <w:r>
              <w:rPr>
                <w:b/>
                <w:sz w:val="16"/>
              </w:rPr>
              <w:t xml:space="preserve">12 698 </w:t>
            </w:r>
          </w:p>
        </w:tc>
        <w:tc>
          <w:tcPr>
            <w:tcW w:w="1018" w:type="dxa"/>
            <w:tcBorders>
              <w:top w:val="single" w:sz="4" w:space="0" w:color="000000"/>
              <w:left w:val="single" w:sz="4" w:space="0" w:color="000000"/>
              <w:bottom w:val="single" w:sz="4" w:space="0" w:color="000000"/>
              <w:right w:val="single" w:sz="4" w:space="0" w:color="000000"/>
            </w:tcBorders>
            <w:shd w:val="clear" w:color="auto" w:fill="FFFFCC"/>
          </w:tcPr>
          <w:p w14:paraId="434E96C7" w14:textId="77777777" w:rsidR="00E26C14" w:rsidRDefault="00CB3576">
            <w:pPr>
              <w:spacing w:after="0" w:line="259" w:lineRule="auto"/>
              <w:ind w:left="0" w:right="36" w:firstLine="0"/>
              <w:jc w:val="right"/>
            </w:pPr>
            <w:r>
              <w:rPr>
                <w:b/>
                <w:sz w:val="16"/>
              </w:rPr>
              <w:t xml:space="preserve">29 842 783 </w:t>
            </w:r>
          </w:p>
        </w:tc>
        <w:tc>
          <w:tcPr>
            <w:tcW w:w="504" w:type="dxa"/>
            <w:tcBorders>
              <w:top w:val="single" w:sz="4" w:space="0" w:color="000000"/>
              <w:left w:val="single" w:sz="4" w:space="0" w:color="000000"/>
              <w:bottom w:val="single" w:sz="4" w:space="0" w:color="000000"/>
              <w:right w:val="single" w:sz="4" w:space="0" w:color="000000"/>
            </w:tcBorders>
            <w:shd w:val="clear" w:color="auto" w:fill="FFFFCC"/>
          </w:tcPr>
          <w:p w14:paraId="38FB3812" w14:textId="77777777" w:rsidR="00E26C14" w:rsidRDefault="00CB3576">
            <w:pPr>
              <w:spacing w:after="0" w:line="259" w:lineRule="auto"/>
              <w:ind w:left="7" w:firstLine="0"/>
            </w:pPr>
            <w:r>
              <w:rPr>
                <w:b/>
                <w:sz w:val="16"/>
              </w:rPr>
              <w:t xml:space="preserve">9 581 </w:t>
            </w:r>
          </w:p>
        </w:tc>
        <w:tc>
          <w:tcPr>
            <w:tcW w:w="1176" w:type="dxa"/>
            <w:tcBorders>
              <w:top w:val="single" w:sz="4" w:space="0" w:color="000000"/>
              <w:left w:val="single" w:sz="4" w:space="0" w:color="000000"/>
              <w:bottom w:val="single" w:sz="4" w:space="0" w:color="000000"/>
              <w:right w:val="single" w:sz="4" w:space="0" w:color="000000"/>
            </w:tcBorders>
            <w:shd w:val="clear" w:color="auto" w:fill="FFFFCC"/>
          </w:tcPr>
          <w:p w14:paraId="18A2D3F9" w14:textId="77777777" w:rsidR="00E26C14" w:rsidRDefault="00CB3576">
            <w:pPr>
              <w:spacing w:after="0" w:line="259" w:lineRule="auto"/>
              <w:ind w:left="0" w:right="34" w:firstLine="0"/>
              <w:jc w:val="right"/>
            </w:pPr>
            <w:r>
              <w:rPr>
                <w:b/>
                <w:sz w:val="16"/>
              </w:rPr>
              <w:t xml:space="preserve">35 480 784 </w:t>
            </w:r>
          </w:p>
        </w:tc>
        <w:tc>
          <w:tcPr>
            <w:tcW w:w="710" w:type="dxa"/>
            <w:tcBorders>
              <w:top w:val="single" w:sz="4" w:space="0" w:color="000000"/>
              <w:left w:val="single" w:sz="4" w:space="0" w:color="000000"/>
              <w:bottom w:val="single" w:sz="4" w:space="0" w:color="000000"/>
              <w:right w:val="single" w:sz="4" w:space="0" w:color="000000"/>
            </w:tcBorders>
            <w:shd w:val="clear" w:color="auto" w:fill="FFFFCC"/>
          </w:tcPr>
          <w:p w14:paraId="39AAAB3C" w14:textId="77777777" w:rsidR="00E26C14" w:rsidRDefault="00CB3576">
            <w:pPr>
              <w:spacing w:after="0" w:line="259" w:lineRule="auto"/>
              <w:ind w:left="0" w:right="34" w:firstLine="0"/>
              <w:jc w:val="right"/>
            </w:pPr>
            <w:r>
              <w:rPr>
                <w:b/>
                <w:sz w:val="16"/>
              </w:rPr>
              <w:t xml:space="preserve">30 307 </w:t>
            </w:r>
          </w:p>
        </w:tc>
        <w:tc>
          <w:tcPr>
            <w:tcW w:w="992" w:type="dxa"/>
            <w:tcBorders>
              <w:top w:val="single" w:sz="4" w:space="0" w:color="000000"/>
              <w:left w:val="single" w:sz="4" w:space="0" w:color="000000"/>
              <w:bottom w:val="single" w:sz="4" w:space="0" w:color="000000"/>
              <w:right w:val="single" w:sz="4" w:space="0" w:color="000000"/>
            </w:tcBorders>
            <w:shd w:val="clear" w:color="auto" w:fill="FFFFCC"/>
          </w:tcPr>
          <w:p w14:paraId="6377E3FA" w14:textId="77777777" w:rsidR="00E26C14" w:rsidRDefault="00CB3576">
            <w:pPr>
              <w:spacing w:after="0" w:line="259" w:lineRule="auto"/>
              <w:ind w:left="53" w:firstLine="0"/>
            </w:pPr>
            <w:r>
              <w:rPr>
                <w:b/>
                <w:sz w:val="16"/>
              </w:rPr>
              <w:t xml:space="preserve">138 319 160 </w:t>
            </w:r>
          </w:p>
        </w:tc>
        <w:tc>
          <w:tcPr>
            <w:tcW w:w="790" w:type="dxa"/>
            <w:tcBorders>
              <w:top w:val="single" w:sz="4" w:space="0" w:color="000000"/>
              <w:left w:val="single" w:sz="4" w:space="0" w:color="000000"/>
              <w:bottom w:val="single" w:sz="4" w:space="0" w:color="000000"/>
              <w:right w:val="single" w:sz="4" w:space="0" w:color="000000"/>
            </w:tcBorders>
            <w:shd w:val="clear" w:color="auto" w:fill="FFFFCC"/>
          </w:tcPr>
          <w:p w14:paraId="0971DD18" w14:textId="77777777" w:rsidR="00E26C14" w:rsidRDefault="00CB3576">
            <w:pPr>
              <w:spacing w:after="0" w:line="259" w:lineRule="auto"/>
              <w:ind w:left="0" w:right="36" w:firstLine="0"/>
              <w:jc w:val="right"/>
            </w:pPr>
            <w:r>
              <w:rPr>
                <w:b/>
                <w:sz w:val="16"/>
              </w:rPr>
              <w:t xml:space="preserve">379 </w:t>
            </w:r>
          </w:p>
        </w:tc>
      </w:tr>
    </w:tbl>
    <w:p w14:paraId="3753624C" w14:textId="77777777" w:rsidR="00E26C14" w:rsidRDefault="00CB3576">
      <w:pPr>
        <w:spacing w:after="22" w:line="259" w:lineRule="auto"/>
        <w:ind w:right="720"/>
        <w:jc w:val="right"/>
      </w:pPr>
      <w:r>
        <w:rPr>
          <w:b/>
        </w:rPr>
        <w:t xml:space="preserve">44 </w:t>
      </w:r>
      <w:r>
        <w:rPr>
          <w:b/>
        </w:rPr>
        <w:t xml:space="preserve">Dofinansowanie usług tłumacza migowego lub tłumacza – przewodnika. </w:t>
      </w:r>
    </w:p>
    <w:tbl>
      <w:tblPr>
        <w:tblStyle w:val="TableGrid"/>
        <w:tblW w:w="7961" w:type="dxa"/>
        <w:tblInd w:w="623" w:type="dxa"/>
        <w:tblCellMar>
          <w:top w:w="38" w:type="dxa"/>
          <w:left w:w="68" w:type="dxa"/>
          <w:bottom w:w="0" w:type="dxa"/>
          <w:right w:w="32" w:type="dxa"/>
        </w:tblCellMar>
        <w:tblLook w:val="04A0" w:firstRow="1" w:lastRow="0" w:firstColumn="1" w:lastColumn="0" w:noHBand="0" w:noVBand="1"/>
      </w:tblPr>
      <w:tblGrid>
        <w:gridCol w:w="301"/>
        <w:gridCol w:w="1666"/>
        <w:gridCol w:w="559"/>
        <w:gridCol w:w="1176"/>
        <w:gridCol w:w="559"/>
        <w:gridCol w:w="1175"/>
        <w:gridCol w:w="560"/>
        <w:gridCol w:w="1175"/>
        <w:gridCol w:w="790"/>
      </w:tblGrid>
      <w:tr w:rsidR="00E26C14" w14:paraId="7570D420" w14:textId="77777777">
        <w:trPr>
          <w:trHeight w:val="265"/>
        </w:trPr>
        <w:tc>
          <w:tcPr>
            <w:tcW w:w="301"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14EEC3F8" w14:textId="77777777" w:rsidR="00E26C14" w:rsidRDefault="00CB3576">
            <w:pPr>
              <w:spacing w:after="0" w:line="259" w:lineRule="auto"/>
              <w:ind w:left="2" w:firstLine="0"/>
            </w:pPr>
            <w:r>
              <w:rPr>
                <w:sz w:val="16"/>
              </w:rPr>
              <w:t xml:space="preserve">Nr </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26E0CA13" w14:textId="77777777" w:rsidR="00E26C14" w:rsidRDefault="00CB3576">
            <w:pPr>
              <w:spacing w:after="0" w:line="259" w:lineRule="auto"/>
              <w:ind w:left="0" w:right="39" w:firstLine="0"/>
              <w:jc w:val="center"/>
            </w:pPr>
            <w:r>
              <w:rPr>
                <w:sz w:val="16"/>
              </w:rPr>
              <w:t>Wg województw</w:t>
            </w:r>
            <w:r>
              <w:rPr>
                <w:sz w:val="16"/>
              </w:rPr>
              <w:t xml:space="preserve"> </w:t>
            </w:r>
          </w:p>
        </w:tc>
        <w:tc>
          <w:tcPr>
            <w:tcW w:w="5994" w:type="dxa"/>
            <w:gridSpan w:val="7"/>
            <w:tcBorders>
              <w:top w:val="single" w:sz="4" w:space="0" w:color="000000"/>
              <w:left w:val="single" w:sz="4" w:space="0" w:color="000000"/>
              <w:bottom w:val="single" w:sz="4" w:space="0" w:color="000000"/>
              <w:right w:val="single" w:sz="4" w:space="0" w:color="000000"/>
            </w:tcBorders>
            <w:shd w:val="clear" w:color="auto" w:fill="FFFFCC"/>
          </w:tcPr>
          <w:p w14:paraId="18B51199" w14:textId="77777777" w:rsidR="00E26C14" w:rsidRDefault="00CB3576">
            <w:pPr>
              <w:spacing w:after="0" w:line="259" w:lineRule="auto"/>
              <w:ind w:left="0" w:right="36" w:firstLine="0"/>
              <w:jc w:val="center"/>
            </w:pPr>
            <w:r>
              <w:rPr>
                <w:sz w:val="16"/>
              </w:rPr>
              <w:t>Dofinansowanie usług tłumacza migowego lub tłumacza –</w:t>
            </w:r>
            <w:r>
              <w:rPr>
                <w:sz w:val="16"/>
              </w:rPr>
              <w:t xml:space="preserve"> przewodnika w 2021 r. </w:t>
            </w:r>
          </w:p>
        </w:tc>
      </w:tr>
      <w:tr w:rsidR="00E26C14" w14:paraId="453FFB97" w14:textId="77777777">
        <w:trPr>
          <w:trHeight w:val="458"/>
        </w:trPr>
        <w:tc>
          <w:tcPr>
            <w:tcW w:w="0" w:type="auto"/>
            <w:vMerge/>
            <w:tcBorders>
              <w:top w:val="nil"/>
              <w:left w:val="single" w:sz="4" w:space="0" w:color="000000"/>
              <w:bottom w:val="nil"/>
              <w:right w:val="single" w:sz="4" w:space="0" w:color="000000"/>
            </w:tcBorders>
          </w:tcPr>
          <w:p w14:paraId="0486BCA6"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3FFFEADF" w14:textId="77777777" w:rsidR="00E26C14" w:rsidRDefault="00E26C14">
            <w:pPr>
              <w:spacing w:after="160" w:line="259" w:lineRule="auto"/>
              <w:ind w:left="0" w:firstLine="0"/>
            </w:pP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CC"/>
          </w:tcPr>
          <w:p w14:paraId="57E23A30" w14:textId="77777777" w:rsidR="00E26C14" w:rsidRDefault="00CB3576">
            <w:pPr>
              <w:spacing w:after="0" w:line="259" w:lineRule="auto"/>
              <w:ind w:left="0" w:firstLine="0"/>
              <w:jc w:val="center"/>
            </w:pPr>
            <w:r>
              <w:rPr>
                <w:sz w:val="16"/>
              </w:rPr>
              <w:t xml:space="preserve">tłumacza języka </w:t>
            </w:r>
            <w:r>
              <w:rPr>
                <w:sz w:val="16"/>
              </w:rPr>
              <w:t xml:space="preserve">migowego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CDF20BA" w14:textId="77777777" w:rsidR="00E26C14" w:rsidRDefault="00CB3576">
            <w:pPr>
              <w:spacing w:after="0" w:line="259" w:lineRule="auto"/>
              <w:ind w:left="27" w:firstLine="0"/>
            </w:pPr>
            <w:r>
              <w:rPr>
                <w:sz w:val="16"/>
              </w:rPr>
              <w:t xml:space="preserve">tłumacza </w:t>
            </w:r>
            <w:r>
              <w:rPr>
                <w:sz w:val="16"/>
              </w:rPr>
              <w:t xml:space="preserve">- przewodnika </w:t>
            </w:r>
          </w:p>
        </w:tc>
        <w:tc>
          <w:tcPr>
            <w:tcW w:w="2525"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6F73884" w14:textId="77777777" w:rsidR="00E26C14" w:rsidRDefault="00CB3576">
            <w:pPr>
              <w:spacing w:after="0" w:line="259" w:lineRule="auto"/>
              <w:ind w:left="0" w:right="36" w:firstLine="0"/>
              <w:jc w:val="center"/>
            </w:pPr>
            <w:r>
              <w:rPr>
                <w:sz w:val="16"/>
              </w:rPr>
              <w:t xml:space="preserve">razem </w:t>
            </w:r>
          </w:p>
        </w:tc>
      </w:tr>
      <w:tr w:rsidR="00E26C14" w14:paraId="4E64CD45" w14:textId="77777777">
        <w:trPr>
          <w:trHeight w:val="608"/>
        </w:trPr>
        <w:tc>
          <w:tcPr>
            <w:tcW w:w="0" w:type="auto"/>
            <w:vMerge/>
            <w:tcBorders>
              <w:top w:val="nil"/>
              <w:left w:val="single" w:sz="4" w:space="0" w:color="000000"/>
              <w:bottom w:val="single" w:sz="4" w:space="0" w:color="000000"/>
              <w:right w:val="single" w:sz="4" w:space="0" w:color="000000"/>
            </w:tcBorders>
          </w:tcPr>
          <w:p w14:paraId="42A3AF50" w14:textId="77777777" w:rsidR="00E26C14" w:rsidRDefault="00E26C1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C8979A4" w14:textId="77777777" w:rsidR="00E26C14" w:rsidRDefault="00E26C14">
            <w:pPr>
              <w:spacing w:after="160" w:line="259" w:lineRule="auto"/>
              <w:ind w:left="0" w:firstLine="0"/>
            </w:pPr>
          </w:p>
        </w:tc>
        <w:tc>
          <w:tcPr>
            <w:tcW w:w="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10C396E" w14:textId="77777777" w:rsidR="00E26C14" w:rsidRDefault="00CB3576">
            <w:pPr>
              <w:spacing w:after="14" w:line="259" w:lineRule="auto"/>
              <w:ind w:left="28" w:firstLine="0"/>
            </w:pPr>
            <w:r>
              <w:rPr>
                <w:sz w:val="16"/>
              </w:rPr>
              <w:t xml:space="preserve">liczba </w:t>
            </w:r>
          </w:p>
          <w:p w14:paraId="2D041B49" w14:textId="77777777" w:rsidR="00E26C14" w:rsidRDefault="00CB3576">
            <w:pPr>
              <w:spacing w:after="0" w:line="259" w:lineRule="auto"/>
              <w:ind w:left="55" w:firstLine="0"/>
            </w:pPr>
            <w:r>
              <w:rPr>
                <w:sz w:val="16"/>
              </w:rPr>
              <w:t>osób</w:t>
            </w:r>
            <w:r>
              <w:rPr>
                <w:sz w:val="16"/>
              </w:rPr>
              <w:t xml:space="preserve"> </w:t>
            </w:r>
          </w:p>
        </w:tc>
        <w:tc>
          <w:tcPr>
            <w:tcW w:w="117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1978FB2" w14:textId="77777777" w:rsidR="00E26C14" w:rsidRDefault="00CB3576">
            <w:pPr>
              <w:spacing w:after="0" w:line="259" w:lineRule="auto"/>
              <w:ind w:left="0" w:firstLine="0"/>
              <w:jc w:val="center"/>
            </w:pPr>
            <w:r>
              <w:rPr>
                <w:sz w:val="16"/>
              </w:rPr>
              <w:t>kwota (zł)</w:t>
            </w:r>
            <w:r>
              <w:rPr>
                <w:sz w:val="16"/>
              </w:rPr>
              <w:t xml:space="preserve"> dofinansowania </w:t>
            </w:r>
          </w:p>
        </w:tc>
        <w:tc>
          <w:tcPr>
            <w:tcW w:w="5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E7060C6" w14:textId="77777777" w:rsidR="00E26C14" w:rsidRDefault="00CB3576">
            <w:pPr>
              <w:spacing w:after="14" w:line="259" w:lineRule="auto"/>
              <w:ind w:left="29" w:firstLine="0"/>
            </w:pPr>
            <w:r>
              <w:rPr>
                <w:sz w:val="16"/>
              </w:rPr>
              <w:t xml:space="preserve">liczba </w:t>
            </w:r>
          </w:p>
          <w:p w14:paraId="383D8637" w14:textId="77777777" w:rsidR="00E26C14" w:rsidRDefault="00CB3576">
            <w:pPr>
              <w:spacing w:after="0" w:line="259" w:lineRule="auto"/>
              <w:ind w:left="55" w:firstLine="0"/>
            </w:pPr>
            <w:r>
              <w:rPr>
                <w:sz w:val="16"/>
              </w:rPr>
              <w:t>osób</w:t>
            </w:r>
            <w:r>
              <w:rPr>
                <w:sz w:val="16"/>
              </w:rPr>
              <w:t xml:space="preserve">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B52B03E" w14:textId="77777777" w:rsidR="00E26C14" w:rsidRDefault="00CB3576">
            <w:pPr>
              <w:spacing w:after="0" w:line="259" w:lineRule="auto"/>
              <w:ind w:left="0" w:firstLine="0"/>
              <w:jc w:val="center"/>
            </w:pPr>
            <w:r>
              <w:rPr>
                <w:sz w:val="16"/>
              </w:rPr>
              <w:t>kwota (zł)</w:t>
            </w:r>
            <w:r>
              <w:rPr>
                <w:sz w:val="16"/>
              </w:rPr>
              <w:t xml:space="preserve"> dofinansowania </w:t>
            </w:r>
          </w:p>
        </w:tc>
        <w:tc>
          <w:tcPr>
            <w:tcW w:w="56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400036" w14:textId="77777777" w:rsidR="00E26C14" w:rsidRDefault="00CB3576">
            <w:pPr>
              <w:spacing w:after="14" w:line="259" w:lineRule="auto"/>
              <w:ind w:left="30" w:firstLine="0"/>
            </w:pPr>
            <w:r>
              <w:rPr>
                <w:sz w:val="16"/>
              </w:rPr>
              <w:t xml:space="preserve">liczba </w:t>
            </w:r>
          </w:p>
          <w:p w14:paraId="1854C840" w14:textId="77777777" w:rsidR="00E26C14" w:rsidRDefault="00CB3576">
            <w:pPr>
              <w:spacing w:after="0" w:line="259" w:lineRule="auto"/>
              <w:ind w:left="56" w:firstLine="0"/>
            </w:pPr>
            <w:r>
              <w:rPr>
                <w:sz w:val="16"/>
              </w:rPr>
              <w:t>osób</w:t>
            </w:r>
            <w:r>
              <w:rPr>
                <w:sz w:val="16"/>
              </w:rPr>
              <w:t xml:space="preserve">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92EE4F" w14:textId="77777777" w:rsidR="00E26C14" w:rsidRDefault="00CB3576">
            <w:pPr>
              <w:spacing w:after="0" w:line="259" w:lineRule="auto"/>
              <w:ind w:left="0" w:firstLine="0"/>
              <w:jc w:val="center"/>
            </w:pPr>
            <w:r>
              <w:rPr>
                <w:sz w:val="16"/>
              </w:rPr>
              <w:t>kwota (zł)</w:t>
            </w:r>
            <w:r>
              <w:rPr>
                <w:sz w:val="16"/>
              </w:rPr>
              <w:t xml:space="preserve"> dofinansowania </w:t>
            </w:r>
          </w:p>
        </w:tc>
        <w:tc>
          <w:tcPr>
            <w:tcW w:w="79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ACD02E0" w14:textId="77777777" w:rsidR="00E26C14" w:rsidRDefault="00CB3576">
            <w:pPr>
              <w:spacing w:after="14" w:line="259" w:lineRule="auto"/>
              <w:ind w:left="0" w:right="33" w:firstLine="0"/>
              <w:jc w:val="center"/>
            </w:pPr>
            <w:r>
              <w:rPr>
                <w:sz w:val="16"/>
              </w:rPr>
              <w:t xml:space="preserve">liczba </w:t>
            </w:r>
          </w:p>
          <w:p w14:paraId="15F40B5E" w14:textId="77777777" w:rsidR="00E26C14" w:rsidRDefault="00CB3576">
            <w:pPr>
              <w:spacing w:after="0" w:line="259" w:lineRule="auto"/>
              <w:ind w:left="4" w:firstLine="0"/>
              <w:jc w:val="both"/>
            </w:pPr>
            <w:r>
              <w:rPr>
                <w:sz w:val="16"/>
              </w:rPr>
              <w:t>powiatów</w:t>
            </w:r>
            <w:r>
              <w:rPr>
                <w:sz w:val="16"/>
              </w:rPr>
              <w:t xml:space="preserve"> </w:t>
            </w:r>
          </w:p>
        </w:tc>
      </w:tr>
      <w:tr w:rsidR="00E26C14" w14:paraId="2F2B12CA" w14:textId="77777777">
        <w:trPr>
          <w:trHeight w:val="251"/>
        </w:trPr>
        <w:tc>
          <w:tcPr>
            <w:tcW w:w="301" w:type="dxa"/>
            <w:tcBorders>
              <w:top w:val="single" w:sz="4" w:space="0" w:color="000000"/>
              <w:left w:val="single" w:sz="4" w:space="0" w:color="000000"/>
              <w:bottom w:val="single" w:sz="4" w:space="0" w:color="000000"/>
              <w:right w:val="single" w:sz="4" w:space="0" w:color="000000"/>
            </w:tcBorders>
          </w:tcPr>
          <w:p w14:paraId="0C23ABC8" w14:textId="77777777" w:rsidR="00E26C14" w:rsidRDefault="00CB3576">
            <w:pPr>
              <w:spacing w:after="0" w:line="259" w:lineRule="auto"/>
              <w:ind w:left="0" w:right="38" w:firstLine="0"/>
              <w:jc w:val="right"/>
            </w:pPr>
            <w:r>
              <w:rPr>
                <w:sz w:val="16"/>
              </w:rPr>
              <w:t xml:space="preserve">1 </w:t>
            </w:r>
          </w:p>
        </w:tc>
        <w:tc>
          <w:tcPr>
            <w:tcW w:w="1666" w:type="dxa"/>
            <w:tcBorders>
              <w:top w:val="single" w:sz="4" w:space="0" w:color="000000"/>
              <w:left w:val="single" w:sz="4" w:space="0" w:color="000000"/>
              <w:bottom w:val="single" w:sz="4" w:space="0" w:color="000000"/>
              <w:right w:val="single" w:sz="4" w:space="0" w:color="000000"/>
            </w:tcBorders>
          </w:tcPr>
          <w:p w14:paraId="4F81D7B8" w14:textId="77777777" w:rsidR="00E26C14" w:rsidRDefault="00CB3576">
            <w:pPr>
              <w:spacing w:after="0" w:line="259" w:lineRule="auto"/>
              <w:ind w:left="1" w:firstLine="0"/>
            </w:pPr>
            <w:r>
              <w:rPr>
                <w:sz w:val="16"/>
              </w:rPr>
              <w:t>dolnośląskie</w:t>
            </w:r>
            <w:r>
              <w:rPr>
                <w:sz w:val="16"/>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433D934C" w14:textId="77777777" w:rsidR="00E26C14" w:rsidRDefault="00CB3576">
            <w:pPr>
              <w:spacing w:after="0" w:line="259" w:lineRule="auto"/>
              <w:ind w:left="0" w:right="36" w:firstLine="0"/>
              <w:jc w:val="right"/>
            </w:pPr>
            <w:r>
              <w:rPr>
                <w:sz w:val="16"/>
              </w:rPr>
              <w:t xml:space="preserve">2 </w:t>
            </w:r>
          </w:p>
        </w:tc>
        <w:tc>
          <w:tcPr>
            <w:tcW w:w="1176" w:type="dxa"/>
            <w:tcBorders>
              <w:top w:val="single" w:sz="4" w:space="0" w:color="000000"/>
              <w:left w:val="single" w:sz="4" w:space="0" w:color="000000"/>
              <w:bottom w:val="single" w:sz="4" w:space="0" w:color="000000"/>
              <w:right w:val="single" w:sz="4" w:space="0" w:color="000000"/>
            </w:tcBorders>
          </w:tcPr>
          <w:p w14:paraId="2C48A234" w14:textId="77777777" w:rsidR="00E26C14" w:rsidRDefault="00CB3576">
            <w:pPr>
              <w:spacing w:after="0" w:line="259" w:lineRule="auto"/>
              <w:ind w:left="0" w:right="36" w:firstLine="0"/>
              <w:jc w:val="right"/>
            </w:pPr>
            <w:r>
              <w:rPr>
                <w:sz w:val="16"/>
              </w:rPr>
              <w:t xml:space="preserve">12 310 </w:t>
            </w:r>
          </w:p>
        </w:tc>
        <w:tc>
          <w:tcPr>
            <w:tcW w:w="559" w:type="dxa"/>
            <w:tcBorders>
              <w:top w:val="single" w:sz="4" w:space="0" w:color="000000"/>
              <w:left w:val="single" w:sz="4" w:space="0" w:color="000000"/>
              <w:bottom w:val="single" w:sz="4" w:space="0" w:color="000000"/>
              <w:right w:val="single" w:sz="4" w:space="0" w:color="000000"/>
            </w:tcBorders>
          </w:tcPr>
          <w:p w14:paraId="79836553"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0D32972"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7FE9E3D6" w14:textId="77777777" w:rsidR="00E26C14" w:rsidRDefault="00CB3576">
            <w:pPr>
              <w:spacing w:after="0" w:line="259" w:lineRule="auto"/>
              <w:ind w:left="0" w:right="36" w:firstLine="0"/>
              <w:jc w:val="right"/>
            </w:pPr>
            <w:r>
              <w:rPr>
                <w:sz w:val="16"/>
              </w:rPr>
              <w:t xml:space="preserve">2 </w:t>
            </w:r>
          </w:p>
        </w:tc>
        <w:tc>
          <w:tcPr>
            <w:tcW w:w="1175" w:type="dxa"/>
            <w:tcBorders>
              <w:top w:val="single" w:sz="4" w:space="0" w:color="000000"/>
              <w:left w:val="single" w:sz="4" w:space="0" w:color="000000"/>
              <w:bottom w:val="single" w:sz="4" w:space="0" w:color="000000"/>
              <w:right w:val="single" w:sz="4" w:space="0" w:color="000000"/>
            </w:tcBorders>
          </w:tcPr>
          <w:p w14:paraId="4AD67863" w14:textId="77777777" w:rsidR="00E26C14" w:rsidRDefault="00CB3576">
            <w:pPr>
              <w:spacing w:after="0" w:line="259" w:lineRule="auto"/>
              <w:ind w:left="0" w:right="35" w:firstLine="0"/>
              <w:jc w:val="right"/>
            </w:pPr>
            <w:r>
              <w:rPr>
                <w:sz w:val="16"/>
              </w:rPr>
              <w:t xml:space="preserve">12 310 </w:t>
            </w:r>
          </w:p>
        </w:tc>
        <w:tc>
          <w:tcPr>
            <w:tcW w:w="790" w:type="dxa"/>
            <w:tcBorders>
              <w:top w:val="single" w:sz="4" w:space="0" w:color="000000"/>
              <w:left w:val="single" w:sz="4" w:space="0" w:color="000000"/>
              <w:bottom w:val="single" w:sz="4" w:space="0" w:color="000000"/>
              <w:right w:val="single" w:sz="4" w:space="0" w:color="000000"/>
            </w:tcBorders>
          </w:tcPr>
          <w:p w14:paraId="20D53A52" w14:textId="77777777" w:rsidR="00E26C14" w:rsidRDefault="00CB3576">
            <w:pPr>
              <w:spacing w:after="0" w:line="259" w:lineRule="auto"/>
              <w:ind w:left="0" w:right="38" w:firstLine="0"/>
              <w:jc w:val="right"/>
            </w:pPr>
            <w:r>
              <w:rPr>
                <w:sz w:val="16"/>
              </w:rPr>
              <w:t xml:space="preserve">2 </w:t>
            </w:r>
          </w:p>
        </w:tc>
      </w:tr>
      <w:tr w:rsidR="00E26C14" w14:paraId="61DDDB0E"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227C8F4C" w14:textId="77777777" w:rsidR="00E26C14" w:rsidRDefault="00CB3576">
            <w:pPr>
              <w:spacing w:after="0" w:line="259" w:lineRule="auto"/>
              <w:ind w:left="0" w:right="38" w:firstLine="0"/>
              <w:jc w:val="right"/>
            </w:pPr>
            <w:r>
              <w:rPr>
                <w:sz w:val="16"/>
              </w:rPr>
              <w:t xml:space="preserve">2 </w:t>
            </w:r>
          </w:p>
        </w:tc>
        <w:tc>
          <w:tcPr>
            <w:tcW w:w="1666" w:type="dxa"/>
            <w:tcBorders>
              <w:top w:val="single" w:sz="4" w:space="0" w:color="000000"/>
              <w:left w:val="single" w:sz="4" w:space="0" w:color="000000"/>
              <w:bottom w:val="single" w:sz="4" w:space="0" w:color="000000"/>
              <w:right w:val="single" w:sz="4" w:space="0" w:color="000000"/>
            </w:tcBorders>
          </w:tcPr>
          <w:p w14:paraId="1F922E21" w14:textId="77777777" w:rsidR="00E26C14" w:rsidRDefault="00CB3576">
            <w:pPr>
              <w:spacing w:after="0" w:line="259" w:lineRule="auto"/>
              <w:ind w:left="1" w:firstLine="0"/>
            </w:pPr>
            <w:r>
              <w:rPr>
                <w:sz w:val="16"/>
              </w:rPr>
              <w:t xml:space="preserve">kujawsko-pomorskie </w:t>
            </w:r>
          </w:p>
        </w:tc>
        <w:tc>
          <w:tcPr>
            <w:tcW w:w="559" w:type="dxa"/>
            <w:tcBorders>
              <w:top w:val="single" w:sz="4" w:space="0" w:color="000000"/>
              <w:left w:val="single" w:sz="4" w:space="0" w:color="000000"/>
              <w:bottom w:val="single" w:sz="4" w:space="0" w:color="000000"/>
              <w:right w:val="single" w:sz="4" w:space="0" w:color="000000"/>
            </w:tcBorders>
          </w:tcPr>
          <w:p w14:paraId="46006175" w14:textId="77777777" w:rsidR="00E26C14" w:rsidRDefault="00CB3576">
            <w:pPr>
              <w:spacing w:after="0" w:line="259" w:lineRule="auto"/>
              <w:ind w:left="0" w:right="36" w:firstLine="0"/>
              <w:jc w:val="right"/>
            </w:pPr>
            <w:r>
              <w:rPr>
                <w:sz w:val="16"/>
              </w:rPr>
              <w:t xml:space="preserve">15 </w:t>
            </w:r>
          </w:p>
        </w:tc>
        <w:tc>
          <w:tcPr>
            <w:tcW w:w="1176" w:type="dxa"/>
            <w:tcBorders>
              <w:top w:val="single" w:sz="4" w:space="0" w:color="000000"/>
              <w:left w:val="single" w:sz="4" w:space="0" w:color="000000"/>
              <w:bottom w:val="single" w:sz="4" w:space="0" w:color="000000"/>
              <w:right w:val="single" w:sz="4" w:space="0" w:color="000000"/>
            </w:tcBorders>
          </w:tcPr>
          <w:p w14:paraId="17A7AB8F" w14:textId="77777777" w:rsidR="00E26C14" w:rsidRDefault="00CB3576">
            <w:pPr>
              <w:spacing w:after="0" w:line="259" w:lineRule="auto"/>
              <w:ind w:left="0" w:right="36" w:firstLine="0"/>
              <w:jc w:val="right"/>
            </w:pPr>
            <w:r>
              <w:rPr>
                <w:sz w:val="16"/>
              </w:rPr>
              <w:t xml:space="preserve">9 400 </w:t>
            </w:r>
          </w:p>
        </w:tc>
        <w:tc>
          <w:tcPr>
            <w:tcW w:w="559" w:type="dxa"/>
            <w:tcBorders>
              <w:top w:val="single" w:sz="4" w:space="0" w:color="000000"/>
              <w:left w:val="single" w:sz="4" w:space="0" w:color="000000"/>
              <w:bottom w:val="single" w:sz="4" w:space="0" w:color="000000"/>
              <w:right w:val="single" w:sz="4" w:space="0" w:color="000000"/>
            </w:tcBorders>
          </w:tcPr>
          <w:p w14:paraId="166D4F90" w14:textId="77777777" w:rsidR="00E26C14" w:rsidRDefault="00CB3576">
            <w:pPr>
              <w:spacing w:after="0" w:line="259" w:lineRule="auto"/>
              <w:ind w:left="0" w:right="36" w:firstLine="0"/>
              <w:jc w:val="right"/>
            </w:pPr>
            <w:r>
              <w:rPr>
                <w:sz w:val="16"/>
              </w:rPr>
              <w:t xml:space="preserve">2 </w:t>
            </w:r>
          </w:p>
        </w:tc>
        <w:tc>
          <w:tcPr>
            <w:tcW w:w="1175" w:type="dxa"/>
            <w:tcBorders>
              <w:top w:val="single" w:sz="4" w:space="0" w:color="000000"/>
              <w:left w:val="single" w:sz="4" w:space="0" w:color="000000"/>
              <w:bottom w:val="single" w:sz="4" w:space="0" w:color="000000"/>
              <w:right w:val="single" w:sz="4" w:space="0" w:color="000000"/>
            </w:tcBorders>
          </w:tcPr>
          <w:p w14:paraId="7A920D24" w14:textId="77777777" w:rsidR="00E26C14" w:rsidRDefault="00CB3576">
            <w:pPr>
              <w:spacing w:after="0" w:line="259" w:lineRule="auto"/>
              <w:ind w:left="0" w:right="35" w:firstLine="0"/>
              <w:jc w:val="right"/>
            </w:pPr>
            <w:r>
              <w:rPr>
                <w:sz w:val="16"/>
              </w:rPr>
              <w:t xml:space="preserve">2 000 </w:t>
            </w:r>
          </w:p>
        </w:tc>
        <w:tc>
          <w:tcPr>
            <w:tcW w:w="560" w:type="dxa"/>
            <w:tcBorders>
              <w:top w:val="single" w:sz="4" w:space="0" w:color="000000"/>
              <w:left w:val="single" w:sz="4" w:space="0" w:color="000000"/>
              <w:bottom w:val="single" w:sz="4" w:space="0" w:color="000000"/>
              <w:right w:val="single" w:sz="4" w:space="0" w:color="000000"/>
            </w:tcBorders>
          </w:tcPr>
          <w:p w14:paraId="500F295F" w14:textId="77777777" w:rsidR="00E26C14" w:rsidRDefault="00CB3576">
            <w:pPr>
              <w:spacing w:after="0" w:line="259" w:lineRule="auto"/>
              <w:ind w:left="0" w:right="36" w:firstLine="0"/>
              <w:jc w:val="right"/>
            </w:pPr>
            <w:r>
              <w:rPr>
                <w:sz w:val="16"/>
              </w:rPr>
              <w:t xml:space="preserve">17 </w:t>
            </w:r>
          </w:p>
        </w:tc>
        <w:tc>
          <w:tcPr>
            <w:tcW w:w="1175" w:type="dxa"/>
            <w:tcBorders>
              <w:top w:val="single" w:sz="4" w:space="0" w:color="000000"/>
              <w:left w:val="single" w:sz="4" w:space="0" w:color="000000"/>
              <w:bottom w:val="single" w:sz="4" w:space="0" w:color="000000"/>
              <w:right w:val="single" w:sz="4" w:space="0" w:color="000000"/>
            </w:tcBorders>
          </w:tcPr>
          <w:p w14:paraId="70B2EEC3" w14:textId="77777777" w:rsidR="00E26C14" w:rsidRDefault="00CB3576">
            <w:pPr>
              <w:spacing w:after="0" w:line="259" w:lineRule="auto"/>
              <w:ind w:left="0" w:right="35" w:firstLine="0"/>
              <w:jc w:val="right"/>
            </w:pPr>
            <w:r>
              <w:rPr>
                <w:sz w:val="16"/>
              </w:rPr>
              <w:t xml:space="preserve">11 400 </w:t>
            </w:r>
          </w:p>
        </w:tc>
        <w:tc>
          <w:tcPr>
            <w:tcW w:w="790" w:type="dxa"/>
            <w:tcBorders>
              <w:top w:val="single" w:sz="4" w:space="0" w:color="000000"/>
              <w:left w:val="single" w:sz="4" w:space="0" w:color="000000"/>
              <w:bottom w:val="single" w:sz="4" w:space="0" w:color="000000"/>
              <w:right w:val="single" w:sz="4" w:space="0" w:color="000000"/>
            </w:tcBorders>
          </w:tcPr>
          <w:p w14:paraId="1B7E9319" w14:textId="77777777" w:rsidR="00E26C14" w:rsidRDefault="00CB3576">
            <w:pPr>
              <w:spacing w:after="0" w:line="259" w:lineRule="auto"/>
              <w:ind w:left="0" w:right="38" w:firstLine="0"/>
              <w:jc w:val="right"/>
            </w:pPr>
            <w:r>
              <w:rPr>
                <w:sz w:val="16"/>
              </w:rPr>
              <w:t xml:space="preserve">1 </w:t>
            </w:r>
          </w:p>
        </w:tc>
      </w:tr>
      <w:tr w:rsidR="00E26C14" w14:paraId="0C0F379D" w14:textId="77777777">
        <w:trPr>
          <w:trHeight w:val="252"/>
        </w:trPr>
        <w:tc>
          <w:tcPr>
            <w:tcW w:w="301" w:type="dxa"/>
            <w:tcBorders>
              <w:top w:val="single" w:sz="4" w:space="0" w:color="000000"/>
              <w:left w:val="single" w:sz="4" w:space="0" w:color="000000"/>
              <w:bottom w:val="single" w:sz="4" w:space="0" w:color="000000"/>
              <w:right w:val="single" w:sz="4" w:space="0" w:color="000000"/>
            </w:tcBorders>
          </w:tcPr>
          <w:p w14:paraId="1729920A" w14:textId="77777777" w:rsidR="00E26C14" w:rsidRDefault="00CB3576">
            <w:pPr>
              <w:spacing w:after="0" w:line="259" w:lineRule="auto"/>
              <w:ind w:left="0" w:right="38" w:firstLine="0"/>
              <w:jc w:val="right"/>
            </w:pPr>
            <w:r>
              <w:rPr>
                <w:sz w:val="16"/>
              </w:rPr>
              <w:lastRenderedPageBreak/>
              <w:t xml:space="preserve">3 </w:t>
            </w:r>
          </w:p>
        </w:tc>
        <w:tc>
          <w:tcPr>
            <w:tcW w:w="1666" w:type="dxa"/>
            <w:tcBorders>
              <w:top w:val="single" w:sz="4" w:space="0" w:color="000000"/>
              <w:left w:val="single" w:sz="4" w:space="0" w:color="000000"/>
              <w:bottom w:val="single" w:sz="4" w:space="0" w:color="000000"/>
              <w:right w:val="single" w:sz="4" w:space="0" w:color="000000"/>
            </w:tcBorders>
          </w:tcPr>
          <w:p w14:paraId="30D436F7" w14:textId="77777777" w:rsidR="00E26C14" w:rsidRDefault="00CB3576">
            <w:pPr>
              <w:spacing w:after="0" w:line="259" w:lineRule="auto"/>
              <w:ind w:left="1" w:firstLine="0"/>
            </w:pPr>
            <w:r>
              <w:rPr>
                <w:sz w:val="16"/>
              </w:rPr>
              <w:t xml:space="preserve">lubelskie </w:t>
            </w:r>
          </w:p>
        </w:tc>
        <w:tc>
          <w:tcPr>
            <w:tcW w:w="559" w:type="dxa"/>
            <w:tcBorders>
              <w:top w:val="single" w:sz="4" w:space="0" w:color="000000"/>
              <w:left w:val="single" w:sz="4" w:space="0" w:color="000000"/>
              <w:bottom w:val="single" w:sz="4" w:space="0" w:color="000000"/>
              <w:right w:val="single" w:sz="4" w:space="0" w:color="000000"/>
            </w:tcBorders>
          </w:tcPr>
          <w:p w14:paraId="584D7773"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2EEC48D3"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39B29C85"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142B7A4D"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62FFA999"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51A3352"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592F7102" w14:textId="77777777" w:rsidR="00E26C14" w:rsidRDefault="00CB3576">
            <w:pPr>
              <w:spacing w:after="0" w:line="259" w:lineRule="auto"/>
              <w:ind w:left="0" w:right="38" w:firstLine="0"/>
              <w:jc w:val="right"/>
            </w:pPr>
            <w:r>
              <w:rPr>
                <w:sz w:val="16"/>
              </w:rPr>
              <w:t xml:space="preserve">0 </w:t>
            </w:r>
          </w:p>
        </w:tc>
      </w:tr>
      <w:tr w:rsidR="00E26C14" w14:paraId="7D6B8796"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3ED54C5D" w14:textId="77777777" w:rsidR="00E26C14" w:rsidRDefault="00CB3576">
            <w:pPr>
              <w:spacing w:after="0" w:line="259" w:lineRule="auto"/>
              <w:ind w:left="0" w:right="38" w:firstLine="0"/>
              <w:jc w:val="right"/>
            </w:pPr>
            <w:r>
              <w:rPr>
                <w:sz w:val="16"/>
              </w:rPr>
              <w:t xml:space="preserve">4 </w:t>
            </w:r>
          </w:p>
        </w:tc>
        <w:tc>
          <w:tcPr>
            <w:tcW w:w="1666" w:type="dxa"/>
            <w:tcBorders>
              <w:top w:val="single" w:sz="4" w:space="0" w:color="000000"/>
              <w:left w:val="single" w:sz="4" w:space="0" w:color="000000"/>
              <w:bottom w:val="single" w:sz="4" w:space="0" w:color="000000"/>
              <w:right w:val="single" w:sz="4" w:space="0" w:color="000000"/>
            </w:tcBorders>
          </w:tcPr>
          <w:p w14:paraId="17DF6CD2" w14:textId="77777777" w:rsidR="00E26C14" w:rsidRDefault="00CB3576">
            <w:pPr>
              <w:spacing w:after="0" w:line="259" w:lineRule="auto"/>
              <w:ind w:left="1" w:firstLine="0"/>
            </w:pPr>
            <w:r>
              <w:rPr>
                <w:sz w:val="16"/>
              </w:rPr>
              <w:t xml:space="preserve">lubuskie </w:t>
            </w:r>
          </w:p>
        </w:tc>
        <w:tc>
          <w:tcPr>
            <w:tcW w:w="559" w:type="dxa"/>
            <w:tcBorders>
              <w:top w:val="single" w:sz="4" w:space="0" w:color="000000"/>
              <w:left w:val="single" w:sz="4" w:space="0" w:color="000000"/>
              <w:bottom w:val="single" w:sz="4" w:space="0" w:color="000000"/>
              <w:right w:val="single" w:sz="4" w:space="0" w:color="000000"/>
            </w:tcBorders>
          </w:tcPr>
          <w:p w14:paraId="715E7061"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4F0A2D00"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546D4B44"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7FED499D"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4D2E0B0A"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7A6A53F9"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5C247363" w14:textId="77777777" w:rsidR="00E26C14" w:rsidRDefault="00CB3576">
            <w:pPr>
              <w:spacing w:after="0" w:line="259" w:lineRule="auto"/>
              <w:ind w:left="0" w:right="38" w:firstLine="0"/>
              <w:jc w:val="right"/>
            </w:pPr>
            <w:r>
              <w:rPr>
                <w:sz w:val="16"/>
              </w:rPr>
              <w:t xml:space="preserve">0 </w:t>
            </w:r>
          </w:p>
        </w:tc>
      </w:tr>
      <w:tr w:rsidR="00E26C14" w14:paraId="19771C2D"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213D718A" w14:textId="77777777" w:rsidR="00E26C14" w:rsidRDefault="00CB3576">
            <w:pPr>
              <w:spacing w:after="0" w:line="259" w:lineRule="auto"/>
              <w:ind w:left="0" w:right="38" w:firstLine="0"/>
              <w:jc w:val="right"/>
            </w:pPr>
            <w:r>
              <w:rPr>
                <w:sz w:val="16"/>
              </w:rPr>
              <w:t xml:space="preserve">5 </w:t>
            </w:r>
          </w:p>
        </w:tc>
        <w:tc>
          <w:tcPr>
            <w:tcW w:w="1666" w:type="dxa"/>
            <w:tcBorders>
              <w:top w:val="single" w:sz="4" w:space="0" w:color="000000"/>
              <w:left w:val="single" w:sz="4" w:space="0" w:color="000000"/>
              <w:bottom w:val="single" w:sz="4" w:space="0" w:color="000000"/>
              <w:right w:val="single" w:sz="4" w:space="0" w:color="000000"/>
            </w:tcBorders>
          </w:tcPr>
          <w:p w14:paraId="4D399246" w14:textId="77777777" w:rsidR="00E26C14" w:rsidRDefault="00CB3576">
            <w:pPr>
              <w:spacing w:after="0" w:line="259" w:lineRule="auto"/>
              <w:ind w:left="1" w:firstLine="0"/>
            </w:pPr>
            <w:r>
              <w:rPr>
                <w:sz w:val="16"/>
              </w:rPr>
              <w:t>łódzkie</w:t>
            </w:r>
            <w:r>
              <w:rPr>
                <w:sz w:val="16"/>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34AD6AC9" w14:textId="77777777" w:rsidR="00E26C14" w:rsidRDefault="00CB3576">
            <w:pPr>
              <w:spacing w:after="0" w:line="259" w:lineRule="auto"/>
              <w:ind w:left="0" w:right="36" w:firstLine="0"/>
              <w:jc w:val="right"/>
            </w:pPr>
            <w:r>
              <w:rPr>
                <w:sz w:val="16"/>
              </w:rP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BE6754F" w14:textId="77777777" w:rsidR="00E26C14" w:rsidRDefault="00CB3576">
            <w:pPr>
              <w:spacing w:after="0" w:line="259" w:lineRule="auto"/>
              <w:ind w:left="0" w:right="36" w:firstLine="0"/>
              <w:jc w:val="right"/>
            </w:pPr>
            <w:r>
              <w:rPr>
                <w:sz w:val="16"/>
              </w:rPr>
              <w:t xml:space="preserve">3 520 </w:t>
            </w:r>
          </w:p>
        </w:tc>
        <w:tc>
          <w:tcPr>
            <w:tcW w:w="559" w:type="dxa"/>
            <w:tcBorders>
              <w:top w:val="single" w:sz="4" w:space="0" w:color="000000"/>
              <w:left w:val="single" w:sz="4" w:space="0" w:color="000000"/>
              <w:bottom w:val="single" w:sz="4" w:space="0" w:color="000000"/>
              <w:right w:val="single" w:sz="4" w:space="0" w:color="000000"/>
            </w:tcBorders>
          </w:tcPr>
          <w:p w14:paraId="532F652A"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5C48D3B3"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70EE52E4" w14:textId="77777777" w:rsidR="00E26C14" w:rsidRDefault="00CB3576">
            <w:pPr>
              <w:spacing w:after="0" w:line="259" w:lineRule="auto"/>
              <w:ind w:left="0" w:right="36" w:firstLine="0"/>
              <w:jc w:val="right"/>
            </w:pPr>
            <w:r>
              <w:rPr>
                <w:sz w:val="16"/>
              </w:rPr>
              <w:t xml:space="preserve">1 </w:t>
            </w:r>
          </w:p>
        </w:tc>
        <w:tc>
          <w:tcPr>
            <w:tcW w:w="1175" w:type="dxa"/>
            <w:tcBorders>
              <w:top w:val="single" w:sz="4" w:space="0" w:color="000000"/>
              <w:left w:val="single" w:sz="4" w:space="0" w:color="000000"/>
              <w:bottom w:val="single" w:sz="4" w:space="0" w:color="000000"/>
              <w:right w:val="single" w:sz="4" w:space="0" w:color="000000"/>
            </w:tcBorders>
          </w:tcPr>
          <w:p w14:paraId="01EEDF01" w14:textId="77777777" w:rsidR="00E26C14" w:rsidRDefault="00CB3576">
            <w:pPr>
              <w:spacing w:after="0" w:line="259" w:lineRule="auto"/>
              <w:ind w:left="0" w:right="35" w:firstLine="0"/>
              <w:jc w:val="right"/>
            </w:pPr>
            <w:r>
              <w:rPr>
                <w:sz w:val="16"/>
              </w:rPr>
              <w:t xml:space="preserve">3 520 </w:t>
            </w:r>
          </w:p>
        </w:tc>
        <w:tc>
          <w:tcPr>
            <w:tcW w:w="790" w:type="dxa"/>
            <w:tcBorders>
              <w:top w:val="single" w:sz="4" w:space="0" w:color="000000"/>
              <w:left w:val="single" w:sz="4" w:space="0" w:color="000000"/>
              <w:bottom w:val="single" w:sz="4" w:space="0" w:color="000000"/>
              <w:right w:val="single" w:sz="4" w:space="0" w:color="000000"/>
            </w:tcBorders>
          </w:tcPr>
          <w:p w14:paraId="43EDEBAD" w14:textId="77777777" w:rsidR="00E26C14" w:rsidRDefault="00CB3576">
            <w:pPr>
              <w:spacing w:after="0" w:line="259" w:lineRule="auto"/>
              <w:ind w:left="0" w:right="38" w:firstLine="0"/>
              <w:jc w:val="right"/>
            </w:pPr>
            <w:r>
              <w:rPr>
                <w:sz w:val="16"/>
              </w:rPr>
              <w:t xml:space="preserve">1 </w:t>
            </w:r>
          </w:p>
        </w:tc>
      </w:tr>
      <w:tr w:rsidR="00E26C14" w14:paraId="25E4DE32"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0980AA0A" w14:textId="77777777" w:rsidR="00E26C14" w:rsidRDefault="00CB3576">
            <w:pPr>
              <w:spacing w:after="0" w:line="259" w:lineRule="auto"/>
              <w:ind w:left="0" w:right="38" w:firstLine="0"/>
              <w:jc w:val="right"/>
            </w:pPr>
            <w:r>
              <w:rPr>
                <w:sz w:val="16"/>
              </w:rPr>
              <w:t xml:space="preserve">6 </w:t>
            </w:r>
          </w:p>
        </w:tc>
        <w:tc>
          <w:tcPr>
            <w:tcW w:w="1666" w:type="dxa"/>
            <w:tcBorders>
              <w:top w:val="single" w:sz="4" w:space="0" w:color="000000"/>
              <w:left w:val="single" w:sz="4" w:space="0" w:color="000000"/>
              <w:bottom w:val="single" w:sz="4" w:space="0" w:color="000000"/>
              <w:right w:val="single" w:sz="4" w:space="0" w:color="000000"/>
            </w:tcBorders>
          </w:tcPr>
          <w:p w14:paraId="2808043F" w14:textId="77777777" w:rsidR="00E26C14" w:rsidRDefault="00CB3576">
            <w:pPr>
              <w:spacing w:after="0" w:line="259" w:lineRule="auto"/>
              <w:ind w:left="1" w:firstLine="0"/>
            </w:pPr>
            <w:r>
              <w:rPr>
                <w:sz w:val="16"/>
              </w:rPr>
              <w:t>małopolskie</w:t>
            </w:r>
            <w:r>
              <w:rPr>
                <w:sz w:val="16"/>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5697AAB8" w14:textId="77777777" w:rsidR="00E26C14" w:rsidRDefault="00CB3576">
            <w:pPr>
              <w:spacing w:after="0" w:line="259" w:lineRule="auto"/>
              <w:ind w:left="0" w:right="36" w:firstLine="0"/>
              <w:jc w:val="right"/>
            </w:pPr>
            <w:r>
              <w:rPr>
                <w:sz w:val="16"/>
              </w:rPr>
              <w:t xml:space="preserve">5 </w:t>
            </w:r>
          </w:p>
        </w:tc>
        <w:tc>
          <w:tcPr>
            <w:tcW w:w="1176" w:type="dxa"/>
            <w:tcBorders>
              <w:top w:val="single" w:sz="4" w:space="0" w:color="000000"/>
              <w:left w:val="single" w:sz="4" w:space="0" w:color="000000"/>
              <w:bottom w:val="single" w:sz="4" w:space="0" w:color="000000"/>
              <w:right w:val="single" w:sz="4" w:space="0" w:color="000000"/>
            </w:tcBorders>
          </w:tcPr>
          <w:p w14:paraId="137D39C6" w14:textId="77777777" w:rsidR="00E26C14" w:rsidRDefault="00CB3576">
            <w:pPr>
              <w:spacing w:after="0" w:line="259" w:lineRule="auto"/>
              <w:ind w:left="0" w:right="36" w:firstLine="0"/>
              <w:jc w:val="right"/>
            </w:pPr>
            <w:r>
              <w:rPr>
                <w:sz w:val="16"/>
              </w:rPr>
              <w:t xml:space="preserve">10 125 </w:t>
            </w:r>
          </w:p>
        </w:tc>
        <w:tc>
          <w:tcPr>
            <w:tcW w:w="559" w:type="dxa"/>
            <w:tcBorders>
              <w:top w:val="single" w:sz="4" w:space="0" w:color="000000"/>
              <w:left w:val="single" w:sz="4" w:space="0" w:color="000000"/>
              <w:bottom w:val="single" w:sz="4" w:space="0" w:color="000000"/>
              <w:right w:val="single" w:sz="4" w:space="0" w:color="000000"/>
            </w:tcBorders>
          </w:tcPr>
          <w:p w14:paraId="461E2E1B"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EDB9F19"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1A733B08" w14:textId="77777777" w:rsidR="00E26C14" w:rsidRDefault="00CB3576">
            <w:pPr>
              <w:spacing w:after="0" w:line="259" w:lineRule="auto"/>
              <w:ind w:left="0" w:right="36" w:firstLine="0"/>
              <w:jc w:val="right"/>
            </w:pPr>
            <w:r>
              <w:rPr>
                <w:sz w:val="16"/>
              </w:rPr>
              <w:t xml:space="preserve">5 </w:t>
            </w:r>
          </w:p>
        </w:tc>
        <w:tc>
          <w:tcPr>
            <w:tcW w:w="1175" w:type="dxa"/>
            <w:tcBorders>
              <w:top w:val="single" w:sz="4" w:space="0" w:color="000000"/>
              <w:left w:val="single" w:sz="4" w:space="0" w:color="000000"/>
              <w:bottom w:val="single" w:sz="4" w:space="0" w:color="000000"/>
              <w:right w:val="single" w:sz="4" w:space="0" w:color="000000"/>
            </w:tcBorders>
          </w:tcPr>
          <w:p w14:paraId="51AC572E" w14:textId="77777777" w:rsidR="00E26C14" w:rsidRDefault="00CB3576">
            <w:pPr>
              <w:spacing w:after="0" w:line="259" w:lineRule="auto"/>
              <w:ind w:left="0" w:right="35" w:firstLine="0"/>
              <w:jc w:val="right"/>
            </w:pPr>
            <w:r>
              <w:rPr>
                <w:sz w:val="16"/>
              </w:rPr>
              <w:t xml:space="preserve">10 125 </w:t>
            </w:r>
          </w:p>
        </w:tc>
        <w:tc>
          <w:tcPr>
            <w:tcW w:w="790" w:type="dxa"/>
            <w:tcBorders>
              <w:top w:val="single" w:sz="4" w:space="0" w:color="000000"/>
              <w:left w:val="single" w:sz="4" w:space="0" w:color="000000"/>
              <w:bottom w:val="single" w:sz="4" w:space="0" w:color="000000"/>
              <w:right w:val="single" w:sz="4" w:space="0" w:color="000000"/>
            </w:tcBorders>
          </w:tcPr>
          <w:p w14:paraId="5B995F2B" w14:textId="77777777" w:rsidR="00E26C14" w:rsidRDefault="00CB3576">
            <w:pPr>
              <w:spacing w:after="0" w:line="259" w:lineRule="auto"/>
              <w:ind w:left="0" w:right="38" w:firstLine="0"/>
              <w:jc w:val="right"/>
            </w:pPr>
            <w:r>
              <w:rPr>
                <w:sz w:val="16"/>
              </w:rPr>
              <w:t xml:space="preserve">4 </w:t>
            </w:r>
          </w:p>
        </w:tc>
      </w:tr>
      <w:tr w:rsidR="00E26C14" w14:paraId="2FA4FE87"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582CFB61" w14:textId="77777777" w:rsidR="00E26C14" w:rsidRDefault="00CB3576">
            <w:pPr>
              <w:spacing w:after="0" w:line="259" w:lineRule="auto"/>
              <w:ind w:left="0" w:right="38" w:firstLine="0"/>
              <w:jc w:val="right"/>
            </w:pPr>
            <w:r>
              <w:rPr>
                <w:sz w:val="16"/>
              </w:rPr>
              <w:t xml:space="preserve">7 </w:t>
            </w:r>
          </w:p>
        </w:tc>
        <w:tc>
          <w:tcPr>
            <w:tcW w:w="1666" w:type="dxa"/>
            <w:tcBorders>
              <w:top w:val="single" w:sz="4" w:space="0" w:color="000000"/>
              <w:left w:val="single" w:sz="4" w:space="0" w:color="000000"/>
              <w:bottom w:val="single" w:sz="4" w:space="0" w:color="000000"/>
              <w:right w:val="single" w:sz="4" w:space="0" w:color="000000"/>
            </w:tcBorders>
          </w:tcPr>
          <w:p w14:paraId="50B4A290" w14:textId="77777777" w:rsidR="00E26C14" w:rsidRDefault="00CB3576">
            <w:pPr>
              <w:spacing w:after="0" w:line="259" w:lineRule="auto"/>
              <w:ind w:left="1" w:firstLine="0"/>
            </w:pPr>
            <w:r>
              <w:rPr>
                <w:sz w:val="16"/>
              </w:rPr>
              <w:t xml:space="preserve">mazowieckie </w:t>
            </w:r>
          </w:p>
        </w:tc>
        <w:tc>
          <w:tcPr>
            <w:tcW w:w="559" w:type="dxa"/>
            <w:tcBorders>
              <w:top w:val="single" w:sz="4" w:space="0" w:color="000000"/>
              <w:left w:val="single" w:sz="4" w:space="0" w:color="000000"/>
              <w:bottom w:val="single" w:sz="4" w:space="0" w:color="000000"/>
              <w:right w:val="single" w:sz="4" w:space="0" w:color="000000"/>
            </w:tcBorders>
          </w:tcPr>
          <w:p w14:paraId="3CCD3E7C" w14:textId="77777777" w:rsidR="00E26C14" w:rsidRDefault="00CB3576">
            <w:pPr>
              <w:spacing w:after="0" w:line="259" w:lineRule="auto"/>
              <w:ind w:left="0" w:right="36" w:firstLine="0"/>
              <w:jc w:val="right"/>
            </w:pPr>
            <w:r>
              <w:rPr>
                <w:sz w:val="16"/>
              </w:rPr>
              <w:t xml:space="preserve">10 </w:t>
            </w:r>
          </w:p>
        </w:tc>
        <w:tc>
          <w:tcPr>
            <w:tcW w:w="1176" w:type="dxa"/>
            <w:tcBorders>
              <w:top w:val="single" w:sz="4" w:space="0" w:color="000000"/>
              <w:left w:val="single" w:sz="4" w:space="0" w:color="000000"/>
              <w:bottom w:val="single" w:sz="4" w:space="0" w:color="000000"/>
              <w:right w:val="single" w:sz="4" w:space="0" w:color="000000"/>
            </w:tcBorders>
          </w:tcPr>
          <w:p w14:paraId="28E30286" w14:textId="77777777" w:rsidR="00E26C14" w:rsidRDefault="00CB3576">
            <w:pPr>
              <w:spacing w:after="0" w:line="259" w:lineRule="auto"/>
              <w:ind w:left="0" w:right="36" w:firstLine="0"/>
              <w:jc w:val="right"/>
            </w:pPr>
            <w:r>
              <w:rPr>
                <w:sz w:val="16"/>
              </w:rPr>
              <w:t xml:space="preserve">33 908 </w:t>
            </w:r>
          </w:p>
        </w:tc>
        <w:tc>
          <w:tcPr>
            <w:tcW w:w="559" w:type="dxa"/>
            <w:tcBorders>
              <w:top w:val="single" w:sz="4" w:space="0" w:color="000000"/>
              <w:left w:val="single" w:sz="4" w:space="0" w:color="000000"/>
              <w:bottom w:val="single" w:sz="4" w:space="0" w:color="000000"/>
              <w:right w:val="single" w:sz="4" w:space="0" w:color="000000"/>
            </w:tcBorders>
          </w:tcPr>
          <w:p w14:paraId="27E4A29A" w14:textId="77777777" w:rsidR="00E26C14" w:rsidRDefault="00CB3576">
            <w:pPr>
              <w:spacing w:after="0" w:line="259" w:lineRule="auto"/>
              <w:ind w:left="0" w:right="36" w:firstLine="0"/>
              <w:jc w:val="right"/>
            </w:pPr>
            <w:r>
              <w:rPr>
                <w:sz w:val="16"/>
              </w:rPr>
              <w:t xml:space="preserve">3 </w:t>
            </w:r>
          </w:p>
        </w:tc>
        <w:tc>
          <w:tcPr>
            <w:tcW w:w="1175" w:type="dxa"/>
            <w:tcBorders>
              <w:top w:val="single" w:sz="4" w:space="0" w:color="000000"/>
              <w:left w:val="single" w:sz="4" w:space="0" w:color="000000"/>
              <w:bottom w:val="single" w:sz="4" w:space="0" w:color="000000"/>
              <w:right w:val="single" w:sz="4" w:space="0" w:color="000000"/>
            </w:tcBorders>
          </w:tcPr>
          <w:p w14:paraId="093EB235" w14:textId="77777777" w:rsidR="00E26C14" w:rsidRDefault="00CB3576">
            <w:pPr>
              <w:spacing w:after="0" w:line="259" w:lineRule="auto"/>
              <w:ind w:left="0" w:right="35" w:firstLine="0"/>
              <w:jc w:val="right"/>
            </w:pPr>
            <w:r>
              <w:rPr>
                <w:sz w:val="16"/>
              </w:rPr>
              <w:t xml:space="preserve">6 090 </w:t>
            </w:r>
          </w:p>
        </w:tc>
        <w:tc>
          <w:tcPr>
            <w:tcW w:w="560" w:type="dxa"/>
            <w:tcBorders>
              <w:top w:val="single" w:sz="4" w:space="0" w:color="000000"/>
              <w:left w:val="single" w:sz="4" w:space="0" w:color="000000"/>
              <w:bottom w:val="single" w:sz="4" w:space="0" w:color="000000"/>
              <w:right w:val="single" w:sz="4" w:space="0" w:color="000000"/>
            </w:tcBorders>
          </w:tcPr>
          <w:p w14:paraId="454760F0" w14:textId="77777777" w:rsidR="00E26C14" w:rsidRDefault="00CB3576">
            <w:pPr>
              <w:spacing w:after="0" w:line="259" w:lineRule="auto"/>
              <w:ind w:left="0" w:right="36" w:firstLine="0"/>
              <w:jc w:val="right"/>
            </w:pPr>
            <w:r>
              <w:rPr>
                <w:sz w:val="16"/>
              </w:rPr>
              <w:t xml:space="preserve">13 </w:t>
            </w:r>
          </w:p>
        </w:tc>
        <w:tc>
          <w:tcPr>
            <w:tcW w:w="1175" w:type="dxa"/>
            <w:tcBorders>
              <w:top w:val="single" w:sz="4" w:space="0" w:color="000000"/>
              <w:left w:val="single" w:sz="4" w:space="0" w:color="000000"/>
              <w:bottom w:val="single" w:sz="4" w:space="0" w:color="000000"/>
              <w:right w:val="single" w:sz="4" w:space="0" w:color="000000"/>
            </w:tcBorders>
          </w:tcPr>
          <w:p w14:paraId="5E5EAE2D" w14:textId="77777777" w:rsidR="00E26C14" w:rsidRDefault="00CB3576">
            <w:pPr>
              <w:spacing w:after="0" w:line="259" w:lineRule="auto"/>
              <w:ind w:left="0" w:right="35" w:firstLine="0"/>
              <w:jc w:val="right"/>
            </w:pPr>
            <w:r>
              <w:rPr>
                <w:sz w:val="16"/>
              </w:rPr>
              <w:t xml:space="preserve">39 998 </w:t>
            </w:r>
          </w:p>
        </w:tc>
        <w:tc>
          <w:tcPr>
            <w:tcW w:w="790" w:type="dxa"/>
            <w:tcBorders>
              <w:top w:val="single" w:sz="4" w:space="0" w:color="000000"/>
              <w:left w:val="single" w:sz="4" w:space="0" w:color="000000"/>
              <w:bottom w:val="single" w:sz="4" w:space="0" w:color="000000"/>
              <w:right w:val="single" w:sz="4" w:space="0" w:color="000000"/>
            </w:tcBorders>
          </w:tcPr>
          <w:p w14:paraId="714CF020" w14:textId="77777777" w:rsidR="00E26C14" w:rsidRDefault="00CB3576">
            <w:pPr>
              <w:spacing w:after="0" w:line="259" w:lineRule="auto"/>
              <w:ind w:left="0" w:right="38" w:firstLine="0"/>
              <w:jc w:val="right"/>
            </w:pPr>
            <w:r>
              <w:rPr>
                <w:sz w:val="16"/>
              </w:rPr>
              <w:t xml:space="preserve">1 </w:t>
            </w:r>
          </w:p>
        </w:tc>
      </w:tr>
      <w:tr w:rsidR="00E26C14" w14:paraId="3B4D217D"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67C5411B" w14:textId="77777777" w:rsidR="00E26C14" w:rsidRDefault="00CB3576">
            <w:pPr>
              <w:spacing w:after="0" w:line="259" w:lineRule="auto"/>
              <w:ind w:left="0" w:right="38" w:firstLine="0"/>
              <w:jc w:val="right"/>
            </w:pPr>
            <w:r>
              <w:rPr>
                <w:sz w:val="16"/>
              </w:rPr>
              <w:t xml:space="preserve">8 </w:t>
            </w:r>
          </w:p>
        </w:tc>
        <w:tc>
          <w:tcPr>
            <w:tcW w:w="1666" w:type="dxa"/>
            <w:tcBorders>
              <w:top w:val="single" w:sz="4" w:space="0" w:color="000000"/>
              <w:left w:val="single" w:sz="4" w:space="0" w:color="000000"/>
              <w:bottom w:val="single" w:sz="4" w:space="0" w:color="000000"/>
              <w:right w:val="single" w:sz="4" w:space="0" w:color="000000"/>
            </w:tcBorders>
          </w:tcPr>
          <w:p w14:paraId="155F8E44" w14:textId="77777777" w:rsidR="00E26C14" w:rsidRDefault="00CB3576">
            <w:pPr>
              <w:spacing w:after="0" w:line="259" w:lineRule="auto"/>
              <w:ind w:left="1" w:firstLine="0"/>
            </w:pPr>
            <w:r>
              <w:rPr>
                <w:sz w:val="16"/>
              </w:rPr>
              <w:t xml:space="preserve">opolskie </w:t>
            </w:r>
          </w:p>
        </w:tc>
        <w:tc>
          <w:tcPr>
            <w:tcW w:w="559" w:type="dxa"/>
            <w:tcBorders>
              <w:top w:val="single" w:sz="4" w:space="0" w:color="000000"/>
              <w:left w:val="single" w:sz="4" w:space="0" w:color="000000"/>
              <w:bottom w:val="single" w:sz="4" w:space="0" w:color="000000"/>
              <w:right w:val="single" w:sz="4" w:space="0" w:color="000000"/>
            </w:tcBorders>
          </w:tcPr>
          <w:p w14:paraId="0DE177EF"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1DC2CC44"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55230845"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C01286B"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13785330"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A1C0267"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6F94D21A" w14:textId="77777777" w:rsidR="00E26C14" w:rsidRDefault="00CB3576">
            <w:pPr>
              <w:spacing w:after="0" w:line="259" w:lineRule="auto"/>
              <w:ind w:left="0" w:right="38" w:firstLine="0"/>
              <w:jc w:val="right"/>
            </w:pPr>
            <w:r>
              <w:rPr>
                <w:sz w:val="16"/>
              </w:rPr>
              <w:t xml:space="preserve">0 </w:t>
            </w:r>
          </w:p>
        </w:tc>
      </w:tr>
      <w:tr w:rsidR="00E26C14" w14:paraId="3EE54AB7" w14:textId="77777777">
        <w:trPr>
          <w:trHeight w:val="252"/>
        </w:trPr>
        <w:tc>
          <w:tcPr>
            <w:tcW w:w="301" w:type="dxa"/>
            <w:tcBorders>
              <w:top w:val="single" w:sz="4" w:space="0" w:color="000000"/>
              <w:left w:val="single" w:sz="4" w:space="0" w:color="000000"/>
              <w:bottom w:val="single" w:sz="4" w:space="0" w:color="000000"/>
              <w:right w:val="single" w:sz="4" w:space="0" w:color="000000"/>
            </w:tcBorders>
          </w:tcPr>
          <w:p w14:paraId="190A7D92" w14:textId="77777777" w:rsidR="00E26C14" w:rsidRDefault="00CB3576">
            <w:pPr>
              <w:spacing w:after="0" w:line="259" w:lineRule="auto"/>
              <w:ind w:left="0" w:right="38" w:firstLine="0"/>
              <w:jc w:val="right"/>
            </w:pPr>
            <w:r>
              <w:rPr>
                <w:sz w:val="16"/>
              </w:rPr>
              <w:t xml:space="preserve">9 </w:t>
            </w:r>
          </w:p>
        </w:tc>
        <w:tc>
          <w:tcPr>
            <w:tcW w:w="1666" w:type="dxa"/>
            <w:tcBorders>
              <w:top w:val="single" w:sz="4" w:space="0" w:color="000000"/>
              <w:left w:val="single" w:sz="4" w:space="0" w:color="000000"/>
              <w:bottom w:val="single" w:sz="4" w:space="0" w:color="000000"/>
              <w:right w:val="single" w:sz="4" w:space="0" w:color="000000"/>
            </w:tcBorders>
          </w:tcPr>
          <w:p w14:paraId="4280169E" w14:textId="77777777" w:rsidR="00E26C14" w:rsidRDefault="00CB3576">
            <w:pPr>
              <w:spacing w:after="0" w:line="259" w:lineRule="auto"/>
              <w:ind w:left="1" w:firstLine="0"/>
            </w:pPr>
            <w:r>
              <w:rPr>
                <w:sz w:val="16"/>
              </w:rPr>
              <w:t xml:space="preserve">podkarpackie </w:t>
            </w:r>
          </w:p>
        </w:tc>
        <w:tc>
          <w:tcPr>
            <w:tcW w:w="559" w:type="dxa"/>
            <w:tcBorders>
              <w:top w:val="single" w:sz="4" w:space="0" w:color="000000"/>
              <w:left w:val="single" w:sz="4" w:space="0" w:color="000000"/>
              <w:bottom w:val="single" w:sz="4" w:space="0" w:color="000000"/>
              <w:right w:val="single" w:sz="4" w:space="0" w:color="000000"/>
            </w:tcBorders>
          </w:tcPr>
          <w:p w14:paraId="46F0774D"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121D9EE4"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1565431C"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68CC3813"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7D9025DD"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1E097DE2"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6D2EFE79" w14:textId="77777777" w:rsidR="00E26C14" w:rsidRDefault="00CB3576">
            <w:pPr>
              <w:spacing w:after="0" w:line="259" w:lineRule="auto"/>
              <w:ind w:left="0" w:right="38" w:firstLine="0"/>
              <w:jc w:val="right"/>
            </w:pPr>
            <w:r>
              <w:rPr>
                <w:sz w:val="16"/>
              </w:rPr>
              <w:t xml:space="preserve">0 </w:t>
            </w:r>
          </w:p>
        </w:tc>
      </w:tr>
      <w:tr w:rsidR="00E26C14" w14:paraId="41F53E1D"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7D70118A" w14:textId="77777777" w:rsidR="00E26C14" w:rsidRDefault="00CB3576">
            <w:pPr>
              <w:spacing w:after="0" w:line="259" w:lineRule="auto"/>
              <w:ind w:left="0" w:firstLine="0"/>
            </w:pPr>
            <w:r>
              <w:rPr>
                <w:sz w:val="16"/>
              </w:rPr>
              <w:t xml:space="preserve">10 </w:t>
            </w:r>
          </w:p>
        </w:tc>
        <w:tc>
          <w:tcPr>
            <w:tcW w:w="1666" w:type="dxa"/>
            <w:tcBorders>
              <w:top w:val="single" w:sz="4" w:space="0" w:color="000000"/>
              <w:left w:val="single" w:sz="4" w:space="0" w:color="000000"/>
              <w:bottom w:val="single" w:sz="4" w:space="0" w:color="000000"/>
              <w:right w:val="single" w:sz="4" w:space="0" w:color="000000"/>
            </w:tcBorders>
          </w:tcPr>
          <w:p w14:paraId="4F5DCAC6" w14:textId="77777777" w:rsidR="00E26C14" w:rsidRDefault="00CB3576">
            <w:pPr>
              <w:spacing w:after="0" w:line="259" w:lineRule="auto"/>
              <w:ind w:left="1" w:firstLine="0"/>
            </w:pPr>
            <w:r>
              <w:rPr>
                <w:sz w:val="16"/>
              </w:rPr>
              <w:t xml:space="preserve">podlaskie </w:t>
            </w:r>
          </w:p>
        </w:tc>
        <w:tc>
          <w:tcPr>
            <w:tcW w:w="559" w:type="dxa"/>
            <w:tcBorders>
              <w:top w:val="single" w:sz="4" w:space="0" w:color="000000"/>
              <w:left w:val="single" w:sz="4" w:space="0" w:color="000000"/>
              <w:bottom w:val="single" w:sz="4" w:space="0" w:color="000000"/>
              <w:right w:val="single" w:sz="4" w:space="0" w:color="000000"/>
            </w:tcBorders>
          </w:tcPr>
          <w:p w14:paraId="5C3900A5"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11DA974E"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09EB4B41"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22B2ADC5"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3BC11809"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79C3F752"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6DF3EDC3" w14:textId="77777777" w:rsidR="00E26C14" w:rsidRDefault="00CB3576">
            <w:pPr>
              <w:spacing w:after="0" w:line="259" w:lineRule="auto"/>
              <w:ind w:left="0" w:right="38" w:firstLine="0"/>
              <w:jc w:val="right"/>
            </w:pPr>
            <w:r>
              <w:rPr>
                <w:sz w:val="16"/>
              </w:rPr>
              <w:t xml:space="preserve">0 </w:t>
            </w:r>
          </w:p>
        </w:tc>
      </w:tr>
      <w:tr w:rsidR="00E26C14" w14:paraId="5A90D968"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785CA424" w14:textId="77777777" w:rsidR="00E26C14" w:rsidRDefault="00CB3576">
            <w:pPr>
              <w:spacing w:after="0" w:line="259" w:lineRule="auto"/>
              <w:ind w:left="0" w:firstLine="0"/>
            </w:pPr>
            <w:r>
              <w:rPr>
                <w:sz w:val="16"/>
              </w:rPr>
              <w:t xml:space="preserve">11 </w:t>
            </w:r>
          </w:p>
        </w:tc>
        <w:tc>
          <w:tcPr>
            <w:tcW w:w="1666" w:type="dxa"/>
            <w:tcBorders>
              <w:top w:val="single" w:sz="4" w:space="0" w:color="000000"/>
              <w:left w:val="single" w:sz="4" w:space="0" w:color="000000"/>
              <w:bottom w:val="single" w:sz="4" w:space="0" w:color="000000"/>
              <w:right w:val="single" w:sz="4" w:space="0" w:color="000000"/>
            </w:tcBorders>
          </w:tcPr>
          <w:p w14:paraId="1511EF78" w14:textId="77777777" w:rsidR="00E26C14" w:rsidRDefault="00CB3576">
            <w:pPr>
              <w:spacing w:after="0" w:line="259" w:lineRule="auto"/>
              <w:ind w:left="1" w:firstLine="0"/>
            </w:pPr>
            <w:r>
              <w:rPr>
                <w:sz w:val="16"/>
              </w:rPr>
              <w:t xml:space="preserve">pomorskie </w:t>
            </w:r>
          </w:p>
        </w:tc>
        <w:tc>
          <w:tcPr>
            <w:tcW w:w="559" w:type="dxa"/>
            <w:tcBorders>
              <w:top w:val="single" w:sz="4" w:space="0" w:color="000000"/>
              <w:left w:val="single" w:sz="4" w:space="0" w:color="000000"/>
              <w:bottom w:val="single" w:sz="4" w:space="0" w:color="000000"/>
              <w:right w:val="single" w:sz="4" w:space="0" w:color="000000"/>
            </w:tcBorders>
          </w:tcPr>
          <w:p w14:paraId="6C1C81C4"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1CAB3EBB"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70924F97"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80454E2"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193933DA"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286EC31"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4D1FDDE8" w14:textId="77777777" w:rsidR="00E26C14" w:rsidRDefault="00CB3576">
            <w:pPr>
              <w:spacing w:after="0" w:line="259" w:lineRule="auto"/>
              <w:ind w:left="0" w:right="38" w:firstLine="0"/>
              <w:jc w:val="right"/>
            </w:pPr>
            <w:r>
              <w:rPr>
                <w:sz w:val="16"/>
              </w:rPr>
              <w:t xml:space="preserve">0 </w:t>
            </w:r>
          </w:p>
        </w:tc>
      </w:tr>
      <w:tr w:rsidR="00E26C14" w14:paraId="124C0196"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01F1599B" w14:textId="77777777" w:rsidR="00E26C14" w:rsidRDefault="00CB3576">
            <w:pPr>
              <w:spacing w:after="0" w:line="259" w:lineRule="auto"/>
              <w:ind w:left="0" w:firstLine="0"/>
            </w:pPr>
            <w:r>
              <w:rPr>
                <w:sz w:val="16"/>
              </w:rPr>
              <w:t xml:space="preserve">12 </w:t>
            </w:r>
          </w:p>
        </w:tc>
        <w:tc>
          <w:tcPr>
            <w:tcW w:w="1666" w:type="dxa"/>
            <w:tcBorders>
              <w:top w:val="single" w:sz="4" w:space="0" w:color="000000"/>
              <w:left w:val="single" w:sz="4" w:space="0" w:color="000000"/>
              <w:bottom w:val="single" w:sz="4" w:space="0" w:color="000000"/>
              <w:right w:val="single" w:sz="4" w:space="0" w:color="000000"/>
            </w:tcBorders>
          </w:tcPr>
          <w:p w14:paraId="23073539" w14:textId="77777777" w:rsidR="00E26C14" w:rsidRDefault="00CB3576">
            <w:pPr>
              <w:spacing w:after="0" w:line="259" w:lineRule="auto"/>
              <w:ind w:left="1" w:firstLine="0"/>
            </w:pPr>
            <w:r>
              <w:rPr>
                <w:sz w:val="16"/>
              </w:rPr>
              <w:t>śląskie</w:t>
            </w:r>
            <w:r>
              <w:rPr>
                <w:sz w:val="16"/>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6691A21A" w14:textId="77777777" w:rsidR="00E26C14" w:rsidRDefault="00CB3576">
            <w:pPr>
              <w:spacing w:after="0" w:line="259" w:lineRule="auto"/>
              <w:ind w:left="0" w:right="36" w:firstLine="0"/>
              <w:jc w:val="right"/>
            </w:pPr>
            <w:r>
              <w:rPr>
                <w:sz w:val="16"/>
              </w:rPr>
              <w:t xml:space="preserve">5 </w:t>
            </w:r>
          </w:p>
        </w:tc>
        <w:tc>
          <w:tcPr>
            <w:tcW w:w="1176" w:type="dxa"/>
            <w:tcBorders>
              <w:top w:val="single" w:sz="4" w:space="0" w:color="000000"/>
              <w:left w:val="single" w:sz="4" w:space="0" w:color="000000"/>
              <w:bottom w:val="single" w:sz="4" w:space="0" w:color="000000"/>
              <w:right w:val="single" w:sz="4" w:space="0" w:color="000000"/>
            </w:tcBorders>
          </w:tcPr>
          <w:p w14:paraId="7C049A7B" w14:textId="77777777" w:rsidR="00E26C14" w:rsidRDefault="00CB3576">
            <w:pPr>
              <w:spacing w:after="0" w:line="259" w:lineRule="auto"/>
              <w:ind w:left="0" w:right="36" w:firstLine="0"/>
              <w:jc w:val="right"/>
            </w:pPr>
            <w:r>
              <w:rPr>
                <w:sz w:val="16"/>
              </w:rPr>
              <w:t xml:space="preserve">8 719 </w:t>
            </w:r>
          </w:p>
        </w:tc>
        <w:tc>
          <w:tcPr>
            <w:tcW w:w="559" w:type="dxa"/>
            <w:tcBorders>
              <w:top w:val="single" w:sz="4" w:space="0" w:color="000000"/>
              <w:left w:val="single" w:sz="4" w:space="0" w:color="000000"/>
              <w:bottom w:val="single" w:sz="4" w:space="0" w:color="000000"/>
              <w:right w:val="single" w:sz="4" w:space="0" w:color="000000"/>
            </w:tcBorders>
          </w:tcPr>
          <w:p w14:paraId="57A7551F"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9796A97"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51FB0503" w14:textId="77777777" w:rsidR="00E26C14" w:rsidRDefault="00CB3576">
            <w:pPr>
              <w:spacing w:after="0" w:line="259" w:lineRule="auto"/>
              <w:ind w:left="0" w:right="36" w:firstLine="0"/>
              <w:jc w:val="right"/>
            </w:pPr>
            <w:r>
              <w:rPr>
                <w:sz w:val="16"/>
              </w:rPr>
              <w:t xml:space="preserve">5 </w:t>
            </w:r>
          </w:p>
        </w:tc>
        <w:tc>
          <w:tcPr>
            <w:tcW w:w="1175" w:type="dxa"/>
            <w:tcBorders>
              <w:top w:val="single" w:sz="4" w:space="0" w:color="000000"/>
              <w:left w:val="single" w:sz="4" w:space="0" w:color="000000"/>
              <w:bottom w:val="single" w:sz="4" w:space="0" w:color="000000"/>
              <w:right w:val="single" w:sz="4" w:space="0" w:color="000000"/>
            </w:tcBorders>
          </w:tcPr>
          <w:p w14:paraId="25FC1BFC" w14:textId="77777777" w:rsidR="00E26C14" w:rsidRDefault="00CB3576">
            <w:pPr>
              <w:spacing w:after="0" w:line="259" w:lineRule="auto"/>
              <w:ind w:left="0" w:right="35" w:firstLine="0"/>
              <w:jc w:val="right"/>
            </w:pPr>
            <w:r>
              <w:rPr>
                <w:sz w:val="16"/>
              </w:rPr>
              <w:t xml:space="preserve">8 719 </w:t>
            </w:r>
          </w:p>
        </w:tc>
        <w:tc>
          <w:tcPr>
            <w:tcW w:w="790" w:type="dxa"/>
            <w:tcBorders>
              <w:top w:val="single" w:sz="4" w:space="0" w:color="000000"/>
              <w:left w:val="single" w:sz="4" w:space="0" w:color="000000"/>
              <w:bottom w:val="single" w:sz="4" w:space="0" w:color="000000"/>
              <w:right w:val="single" w:sz="4" w:space="0" w:color="000000"/>
            </w:tcBorders>
          </w:tcPr>
          <w:p w14:paraId="53CA487F" w14:textId="77777777" w:rsidR="00E26C14" w:rsidRDefault="00CB3576">
            <w:pPr>
              <w:spacing w:after="0" w:line="259" w:lineRule="auto"/>
              <w:ind w:left="0" w:right="38" w:firstLine="0"/>
              <w:jc w:val="right"/>
            </w:pPr>
            <w:r>
              <w:rPr>
                <w:sz w:val="16"/>
              </w:rPr>
              <w:t xml:space="preserve">4 </w:t>
            </w:r>
          </w:p>
        </w:tc>
      </w:tr>
      <w:tr w:rsidR="00E26C14" w14:paraId="148679EE"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08E59BFB" w14:textId="77777777" w:rsidR="00E26C14" w:rsidRDefault="00CB3576">
            <w:pPr>
              <w:spacing w:after="0" w:line="259" w:lineRule="auto"/>
              <w:ind w:left="0" w:firstLine="0"/>
            </w:pPr>
            <w:r>
              <w:rPr>
                <w:sz w:val="16"/>
              </w:rPr>
              <w:t xml:space="preserve">13 </w:t>
            </w:r>
          </w:p>
        </w:tc>
        <w:tc>
          <w:tcPr>
            <w:tcW w:w="1666" w:type="dxa"/>
            <w:tcBorders>
              <w:top w:val="single" w:sz="4" w:space="0" w:color="000000"/>
              <w:left w:val="single" w:sz="4" w:space="0" w:color="000000"/>
              <w:bottom w:val="single" w:sz="4" w:space="0" w:color="000000"/>
              <w:right w:val="single" w:sz="4" w:space="0" w:color="000000"/>
            </w:tcBorders>
          </w:tcPr>
          <w:p w14:paraId="6B9DA068" w14:textId="77777777" w:rsidR="00E26C14" w:rsidRDefault="00CB3576">
            <w:pPr>
              <w:spacing w:after="0" w:line="259" w:lineRule="auto"/>
              <w:ind w:left="1" w:firstLine="0"/>
            </w:pPr>
            <w:r>
              <w:rPr>
                <w:sz w:val="16"/>
              </w:rPr>
              <w:t>świętokrzyskie</w:t>
            </w:r>
            <w:r>
              <w:rPr>
                <w:sz w:val="16"/>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191FA6C7"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6E4DD078"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3A4383EE"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B291083"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016B3D46"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0A1A4514"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2CD8CEE9" w14:textId="77777777" w:rsidR="00E26C14" w:rsidRDefault="00CB3576">
            <w:pPr>
              <w:spacing w:after="0" w:line="259" w:lineRule="auto"/>
              <w:ind w:left="0" w:right="38" w:firstLine="0"/>
              <w:jc w:val="right"/>
            </w:pPr>
            <w:r>
              <w:rPr>
                <w:sz w:val="16"/>
              </w:rPr>
              <w:t xml:space="preserve">0 </w:t>
            </w:r>
          </w:p>
        </w:tc>
      </w:tr>
      <w:tr w:rsidR="00E26C14" w14:paraId="0719159B" w14:textId="77777777">
        <w:trPr>
          <w:trHeight w:val="250"/>
        </w:trPr>
        <w:tc>
          <w:tcPr>
            <w:tcW w:w="301" w:type="dxa"/>
            <w:tcBorders>
              <w:top w:val="single" w:sz="4" w:space="0" w:color="000000"/>
              <w:left w:val="single" w:sz="4" w:space="0" w:color="000000"/>
              <w:bottom w:val="single" w:sz="4" w:space="0" w:color="000000"/>
              <w:right w:val="single" w:sz="4" w:space="0" w:color="000000"/>
            </w:tcBorders>
          </w:tcPr>
          <w:p w14:paraId="060060EA" w14:textId="77777777" w:rsidR="00E26C14" w:rsidRDefault="00CB3576">
            <w:pPr>
              <w:spacing w:after="0" w:line="259" w:lineRule="auto"/>
              <w:ind w:left="0" w:firstLine="0"/>
            </w:pPr>
            <w:r>
              <w:rPr>
                <w:sz w:val="16"/>
              </w:rPr>
              <w:t xml:space="preserve">14 </w:t>
            </w:r>
          </w:p>
        </w:tc>
        <w:tc>
          <w:tcPr>
            <w:tcW w:w="1666" w:type="dxa"/>
            <w:tcBorders>
              <w:top w:val="single" w:sz="4" w:space="0" w:color="000000"/>
              <w:left w:val="single" w:sz="4" w:space="0" w:color="000000"/>
              <w:bottom w:val="single" w:sz="4" w:space="0" w:color="000000"/>
              <w:right w:val="single" w:sz="4" w:space="0" w:color="000000"/>
            </w:tcBorders>
          </w:tcPr>
          <w:p w14:paraId="5792AABD" w14:textId="77777777" w:rsidR="00E26C14" w:rsidRDefault="00CB3576">
            <w:pPr>
              <w:spacing w:after="0" w:line="259" w:lineRule="auto"/>
              <w:ind w:left="1" w:firstLine="0"/>
            </w:pPr>
            <w:r>
              <w:rPr>
                <w:sz w:val="16"/>
              </w:rPr>
              <w:t>warmińsko</w:t>
            </w:r>
            <w:r>
              <w:rPr>
                <w:sz w:val="16"/>
              </w:rPr>
              <w:t xml:space="preserve">-mazurskie </w:t>
            </w:r>
          </w:p>
        </w:tc>
        <w:tc>
          <w:tcPr>
            <w:tcW w:w="559" w:type="dxa"/>
            <w:tcBorders>
              <w:top w:val="single" w:sz="4" w:space="0" w:color="000000"/>
              <w:left w:val="single" w:sz="4" w:space="0" w:color="000000"/>
              <w:bottom w:val="single" w:sz="4" w:space="0" w:color="000000"/>
              <w:right w:val="single" w:sz="4" w:space="0" w:color="000000"/>
            </w:tcBorders>
          </w:tcPr>
          <w:p w14:paraId="30ACFFEC"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77E2C810"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52220B04"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7F0D865F"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44E8D642"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370839C"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7E75C525" w14:textId="77777777" w:rsidR="00E26C14" w:rsidRDefault="00CB3576">
            <w:pPr>
              <w:spacing w:after="0" w:line="259" w:lineRule="auto"/>
              <w:ind w:left="0" w:right="38" w:firstLine="0"/>
              <w:jc w:val="right"/>
            </w:pPr>
            <w:r>
              <w:rPr>
                <w:sz w:val="16"/>
              </w:rPr>
              <w:t xml:space="preserve">0 </w:t>
            </w:r>
          </w:p>
        </w:tc>
      </w:tr>
      <w:tr w:rsidR="00E26C14" w14:paraId="56BA9EC7" w14:textId="77777777">
        <w:trPr>
          <w:trHeight w:val="252"/>
        </w:trPr>
        <w:tc>
          <w:tcPr>
            <w:tcW w:w="301" w:type="dxa"/>
            <w:tcBorders>
              <w:top w:val="single" w:sz="4" w:space="0" w:color="000000"/>
              <w:left w:val="single" w:sz="4" w:space="0" w:color="000000"/>
              <w:bottom w:val="single" w:sz="4" w:space="0" w:color="000000"/>
              <w:right w:val="single" w:sz="4" w:space="0" w:color="000000"/>
            </w:tcBorders>
          </w:tcPr>
          <w:p w14:paraId="685E83D8" w14:textId="77777777" w:rsidR="00E26C14" w:rsidRDefault="00CB3576">
            <w:pPr>
              <w:spacing w:after="0" w:line="259" w:lineRule="auto"/>
              <w:ind w:left="0" w:firstLine="0"/>
            </w:pPr>
            <w:r>
              <w:rPr>
                <w:sz w:val="16"/>
              </w:rPr>
              <w:t xml:space="preserve">15 </w:t>
            </w:r>
          </w:p>
        </w:tc>
        <w:tc>
          <w:tcPr>
            <w:tcW w:w="1666" w:type="dxa"/>
            <w:tcBorders>
              <w:top w:val="single" w:sz="4" w:space="0" w:color="000000"/>
              <w:left w:val="single" w:sz="4" w:space="0" w:color="000000"/>
              <w:bottom w:val="single" w:sz="4" w:space="0" w:color="000000"/>
              <w:right w:val="single" w:sz="4" w:space="0" w:color="000000"/>
            </w:tcBorders>
          </w:tcPr>
          <w:p w14:paraId="0CF4D994" w14:textId="77777777" w:rsidR="00E26C14" w:rsidRDefault="00CB3576">
            <w:pPr>
              <w:spacing w:after="0" w:line="259" w:lineRule="auto"/>
              <w:ind w:left="1" w:firstLine="0"/>
            </w:pPr>
            <w:r>
              <w:rPr>
                <w:sz w:val="16"/>
              </w:rPr>
              <w:t xml:space="preserve">wielkopolskie </w:t>
            </w:r>
          </w:p>
        </w:tc>
        <w:tc>
          <w:tcPr>
            <w:tcW w:w="559" w:type="dxa"/>
            <w:tcBorders>
              <w:top w:val="single" w:sz="4" w:space="0" w:color="000000"/>
              <w:left w:val="single" w:sz="4" w:space="0" w:color="000000"/>
              <w:bottom w:val="single" w:sz="4" w:space="0" w:color="000000"/>
              <w:right w:val="single" w:sz="4" w:space="0" w:color="000000"/>
            </w:tcBorders>
          </w:tcPr>
          <w:p w14:paraId="284BA9A8" w14:textId="77777777" w:rsidR="00E26C14" w:rsidRDefault="00CB3576">
            <w:pPr>
              <w:spacing w:after="0" w:line="259" w:lineRule="auto"/>
              <w:ind w:left="0" w:right="36" w:firstLine="0"/>
              <w:jc w:val="right"/>
            </w:pPr>
            <w:r>
              <w:rPr>
                <w:sz w:val="16"/>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79B84FEB" w14:textId="77777777" w:rsidR="00E26C14" w:rsidRDefault="00CB3576">
            <w:pPr>
              <w:spacing w:after="0" w:line="259" w:lineRule="auto"/>
              <w:ind w:left="0" w:right="39" w:firstLine="0"/>
              <w:jc w:val="right"/>
            </w:pPr>
            <w:r>
              <w:rPr>
                <w:sz w:val="16"/>
              </w:rPr>
              <w:t xml:space="preserve">0 </w:t>
            </w:r>
          </w:p>
        </w:tc>
        <w:tc>
          <w:tcPr>
            <w:tcW w:w="559" w:type="dxa"/>
            <w:tcBorders>
              <w:top w:val="single" w:sz="4" w:space="0" w:color="000000"/>
              <w:left w:val="single" w:sz="4" w:space="0" w:color="000000"/>
              <w:bottom w:val="single" w:sz="4" w:space="0" w:color="000000"/>
              <w:right w:val="single" w:sz="4" w:space="0" w:color="000000"/>
            </w:tcBorders>
          </w:tcPr>
          <w:p w14:paraId="2EDEEBEC"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390D98D2" w14:textId="77777777" w:rsidR="00E26C14" w:rsidRDefault="00CB3576">
            <w:pPr>
              <w:spacing w:after="0" w:line="259" w:lineRule="auto"/>
              <w:ind w:left="0" w:right="38" w:firstLine="0"/>
              <w:jc w:val="right"/>
            </w:pPr>
            <w:r>
              <w:rPr>
                <w:sz w:val="16"/>
              </w:rPr>
              <w:t xml:space="preserve">0 </w:t>
            </w:r>
          </w:p>
        </w:tc>
        <w:tc>
          <w:tcPr>
            <w:tcW w:w="560" w:type="dxa"/>
            <w:tcBorders>
              <w:top w:val="single" w:sz="4" w:space="0" w:color="000000"/>
              <w:left w:val="single" w:sz="4" w:space="0" w:color="000000"/>
              <w:bottom w:val="single" w:sz="4" w:space="0" w:color="000000"/>
              <w:right w:val="single" w:sz="4" w:space="0" w:color="000000"/>
            </w:tcBorders>
          </w:tcPr>
          <w:p w14:paraId="59AC9331" w14:textId="77777777" w:rsidR="00E26C14" w:rsidRDefault="00CB3576">
            <w:pPr>
              <w:spacing w:after="0" w:line="259" w:lineRule="auto"/>
              <w:ind w:left="0" w:right="36" w:firstLine="0"/>
              <w:jc w:val="right"/>
            </w:pPr>
            <w:r>
              <w:rPr>
                <w:sz w:val="16"/>
              </w:rPr>
              <w:t xml:space="preserve">0 </w:t>
            </w:r>
          </w:p>
        </w:tc>
        <w:tc>
          <w:tcPr>
            <w:tcW w:w="1175" w:type="dxa"/>
            <w:tcBorders>
              <w:top w:val="single" w:sz="4" w:space="0" w:color="000000"/>
              <w:left w:val="single" w:sz="4" w:space="0" w:color="000000"/>
              <w:bottom w:val="single" w:sz="4" w:space="0" w:color="000000"/>
              <w:right w:val="single" w:sz="4" w:space="0" w:color="000000"/>
            </w:tcBorders>
          </w:tcPr>
          <w:p w14:paraId="4C97B603" w14:textId="77777777" w:rsidR="00E26C14" w:rsidRDefault="00CB3576">
            <w:pPr>
              <w:spacing w:after="0" w:line="259" w:lineRule="auto"/>
              <w:ind w:left="0" w:right="38" w:firstLine="0"/>
              <w:jc w:val="right"/>
            </w:pPr>
            <w:r>
              <w:rPr>
                <w:sz w:val="16"/>
              </w:rPr>
              <w:t xml:space="preserve">0 </w:t>
            </w:r>
          </w:p>
        </w:tc>
        <w:tc>
          <w:tcPr>
            <w:tcW w:w="790" w:type="dxa"/>
            <w:tcBorders>
              <w:top w:val="single" w:sz="4" w:space="0" w:color="000000"/>
              <w:left w:val="single" w:sz="4" w:space="0" w:color="000000"/>
              <w:bottom w:val="single" w:sz="4" w:space="0" w:color="000000"/>
              <w:right w:val="single" w:sz="4" w:space="0" w:color="000000"/>
            </w:tcBorders>
          </w:tcPr>
          <w:p w14:paraId="732E6A8D" w14:textId="77777777" w:rsidR="00E26C14" w:rsidRDefault="00CB3576">
            <w:pPr>
              <w:spacing w:after="0" w:line="259" w:lineRule="auto"/>
              <w:ind w:left="0" w:right="38" w:firstLine="0"/>
              <w:jc w:val="right"/>
            </w:pPr>
            <w:r>
              <w:rPr>
                <w:sz w:val="16"/>
              </w:rPr>
              <w:t xml:space="preserve">0 </w:t>
            </w:r>
          </w:p>
        </w:tc>
      </w:tr>
      <w:tr w:rsidR="00E26C14" w14:paraId="317507A4" w14:textId="77777777">
        <w:trPr>
          <w:trHeight w:val="251"/>
        </w:trPr>
        <w:tc>
          <w:tcPr>
            <w:tcW w:w="301" w:type="dxa"/>
            <w:tcBorders>
              <w:top w:val="single" w:sz="4" w:space="0" w:color="000000"/>
              <w:left w:val="single" w:sz="4" w:space="0" w:color="000000"/>
              <w:bottom w:val="single" w:sz="4" w:space="0" w:color="000000"/>
              <w:right w:val="single" w:sz="4" w:space="0" w:color="000000"/>
            </w:tcBorders>
          </w:tcPr>
          <w:p w14:paraId="506A265D" w14:textId="77777777" w:rsidR="00E26C14" w:rsidRDefault="00CB3576">
            <w:pPr>
              <w:spacing w:after="0" w:line="259" w:lineRule="auto"/>
              <w:ind w:left="0" w:firstLine="0"/>
            </w:pPr>
            <w:r>
              <w:rPr>
                <w:sz w:val="16"/>
              </w:rPr>
              <w:t xml:space="preserve">16 </w:t>
            </w:r>
          </w:p>
        </w:tc>
        <w:tc>
          <w:tcPr>
            <w:tcW w:w="1666" w:type="dxa"/>
            <w:tcBorders>
              <w:top w:val="single" w:sz="4" w:space="0" w:color="000000"/>
              <w:left w:val="single" w:sz="4" w:space="0" w:color="000000"/>
              <w:bottom w:val="single" w:sz="4" w:space="0" w:color="000000"/>
              <w:right w:val="single" w:sz="4" w:space="0" w:color="000000"/>
            </w:tcBorders>
          </w:tcPr>
          <w:p w14:paraId="134E911C" w14:textId="77777777" w:rsidR="00E26C14" w:rsidRDefault="00CB3576">
            <w:pPr>
              <w:spacing w:after="0" w:line="259" w:lineRule="auto"/>
              <w:ind w:left="1" w:firstLine="0"/>
            </w:pPr>
            <w:r>
              <w:rPr>
                <w:sz w:val="16"/>
              </w:rPr>
              <w:t xml:space="preserve">zachodniopomorskie </w:t>
            </w:r>
          </w:p>
        </w:tc>
        <w:tc>
          <w:tcPr>
            <w:tcW w:w="559" w:type="dxa"/>
            <w:tcBorders>
              <w:top w:val="single" w:sz="4" w:space="0" w:color="000000"/>
              <w:left w:val="single" w:sz="4" w:space="0" w:color="000000"/>
              <w:bottom w:val="single" w:sz="4" w:space="0" w:color="000000"/>
              <w:right w:val="single" w:sz="4" w:space="0" w:color="000000"/>
            </w:tcBorders>
          </w:tcPr>
          <w:p w14:paraId="4821920C" w14:textId="77777777" w:rsidR="00E26C14" w:rsidRDefault="00CB3576">
            <w:pPr>
              <w:spacing w:after="0" w:line="259" w:lineRule="auto"/>
              <w:ind w:left="0" w:right="36" w:firstLine="0"/>
              <w:jc w:val="right"/>
            </w:pPr>
            <w:r>
              <w:rPr>
                <w:sz w:val="16"/>
              </w:rPr>
              <w:t xml:space="preserve">3 </w:t>
            </w:r>
          </w:p>
        </w:tc>
        <w:tc>
          <w:tcPr>
            <w:tcW w:w="1176" w:type="dxa"/>
            <w:tcBorders>
              <w:top w:val="single" w:sz="4" w:space="0" w:color="000000"/>
              <w:left w:val="single" w:sz="4" w:space="0" w:color="000000"/>
              <w:bottom w:val="single" w:sz="4" w:space="0" w:color="000000"/>
              <w:right w:val="single" w:sz="4" w:space="0" w:color="000000"/>
            </w:tcBorders>
          </w:tcPr>
          <w:p w14:paraId="4AECBD03" w14:textId="77777777" w:rsidR="00E26C14" w:rsidRDefault="00CB3576">
            <w:pPr>
              <w:spacing w:after="0" w:line="259" w:lineRule="auto"/>
              <w:ind w:left="0" w:right="36" w:firstLine="0"/>
              <w:jc w:val="right"/>
            </w:pPr>
            <w:r>
              <w:rPr>
                <w:sz w:val="16"/>
              </w:rPr>
              <w:t xml:space="preserve">6 480 </w:t>
            </w:r>
          </w:p>
        </w:tc>
        <w:tc>
          <w:tcPr>
            <w:tcW w:w="559" w:type="dxa"/>
            <w:tcBorders>
              <w:top w:val="single" w:sz="4" w:space="0" w:color="000000"/>
              <w:left w:val="single" w:sz="4" w:space="0" w:color="000000"/>
              <w:bottom w:val="single" w:sz="4" w:space="0" w:color="000000"/>
              <w:right w:val="single" w:sz="4" w:space="0" w:color="000000"/>
            </w:tcBorders>
          </w:tcPr>
          <w:p w14:paraId="771BF015" w14:textId="77777777" w:rsidR="00E26C14" w:rsidRDefault="00CB3576">
            <w:pPr>
              <w:spacing w:after="0" w:line="259" w:lineRule="auto"/>
              <w:ind w:left="0" w:right="36" w:firstLine="0"/>
              <w:jc w:val="right"/>
            </w:pPr>
            <w:r>
              <w:rPr>
                <w:sz w:val="16"/>
              </w:rPr>
              <w:t xml:space="preserve">5 </w:t>
            </w:r>
          </w:p>
        </w:tc>
        <w:tc>
          <w:tcPr>
            <w:tcW w:w="1175" w:type="dxa"/>
            <w:tcBorders>
              <w:top w:val="single" w:sz="4" w:space="0" w:color="000000"/>
              <w:left w:val="single" w:sz="4" w:space="0" w:color="000000"/>
              <w:bottom w:val="single" w:sz="4" w:space="0" w:color="000000"/>
              <w:right w:val="single" w:sz="4" w:space="0" w:color="000000"/>
            </w:tcBorders>
          </w:tcPr>
          <w:p w14:paraId="05D64739" w14:textId="77777777" w:rsidR="00E26C14" w:rsidRDefault="00CB3576">
            <w:pPr>
              <w:spacing w:after="0" w:line="259" w:lineRule="auto"/>
              <w:ind w:left="0" w:right="35" w:firstLine="0"/>
              <w:jc w:val="right"/>
            </w:pPr>
            <w:r>
              <w:rPr>
                <w:sz w:val="16"/>
              </w:rPr>
              <w:t xml:space="preserve">7 419 </w:t>
            </w:r>
          </w:p>
        </w:tc>
        <w:tc>
          <w:tcPr>
            <w:tcW w:w="560" w:type="dxa"/>
            <w:tcBorders>
              <w:top w:val="single" w:sz="4" w:space="0" w:color="000000"/>
              <w:left w:val="single" w:sz="4" w:space="0" w:color="000000"/>
              <w:bottom w:val="single" w:sz="4" w:space="0" w:color="000000"/>
              <w:right w:val="single" w:sz="4" w:space="0" w:color="000000"/>
            </w:tcBorders>
          </w:tcPr>
          <w:p w14:paraId="08771746" w14:textId="77777777" w:rsidR="00E26C14" w:rsidRDefault="00CB3576">
            <w:pPr>
              <w:spacing w:after="0" w:line="259" w:lineRule="auto"/>
              <w:ind w:left="0" w:right="36" w:firstLine="0"/>
              <w:jc w:val="right"/>
            </w:pPr>
            <w:r>
              <w:rPr>
                <w:sz w:val="16"/>
              </w:rPr>
              <w:t xml:space="preserve">8 </w:t>
            </w:r>
          </w:p>
        </w:tc>
        <w:tc>
          <w:tcPr>
            <w:tcW w:w="1175" w:type="dxa"/>
            <w:tcBorders>
              <w:top w:val="single" w:sz="4" w:space="0" w:color="000000"/>
              <w:left w:val="single" w:sz="4" w:space="0" w:color="000000"/>
              <w:bottom w:val="single" w:sz="4" w:space="0" w:color="000000"/>
              <w:right w:val="single" w:sz="4" w:space="0" w:color="000000"/>
            </w:tcBorders>
          </w:tcPr>
          <w:p w14:paraId="5BC4896E" w14:textId="77777777" w:rsidR="00E26C14" w:rsidRDefault="00CB3576">
            <w:pPr>
              <w:spacing w:after="0" w:line="259" w:lineRule="auto"/>
              <w:ind w:left="0" w:right="35" w:firstLine="0"/>
              <w:jc w:val="right"/>
            </w:pPr>
            <w:r>
              <w:rPr>
                <w:sz w:val="16"/>
              </w:rPr>
              <w:t xml:space="preserve">13 899 </w:t>
            </w:r>
          </w:p>
        </w:tc>
        <w:tc>
          <w:tcPr>
            <w:tcW w:w="790" w:type="dxa"/>
            <w:tcBorders>
              <w:top w:val="single" w:sz="4" w:space="0" w:color="000000"/>
              <w:left w:val="single" w:sz="4" w:space="0" w:color="000000"/>
              <w:bottom w:val="single" w:sz="4" w:space="0" w:color="000000"/>
              <w:right w:val="single" w:sz="4" w:space="0" w:color="000000"/>
            </w:tcBorders>
          </w:tcPr>
          <w:p w14:paraId="1DD93939" w14:textId="77777777" w:rsidR="00E26C14" w:rsidRDefault="00CB3576">
            <w:pPr>
              <w:spacing w:after="0" w:line="259" w:lineRule="auto"/>
              <w:ind w:left="0" w:right="38" w:firstLine="0"/>
              <w:jc w:val="right"/>
            </w:pPr>
            <w:r>
              <w:rPr>
                <w:sz w:val="16"/>
              </w:rPr>
              <w:t xml:space="preserve">2 </w:t>
            </w:r>
          </w:p>
        </w:tc>
      </w:tr>
      <w:tr w:rsidR="00E26C14" w14:paraId="044EAACC" w14:textId="77777777">
        <w:trPr>
          <w:trHeight w:val="247"/>
        </w:trPr>
        <w:tc>
          <w:tcPr>
            <w:tcW w:w="301" w:type="dxa"/>
            <w:tcBorders>
              <w:top w:val="single" w:sz="4" w:space="0" w:color="000000"/>
              <w:left w:val="single" w:sz="4" w:space="0" w:color="000000"/>
              <w:bottom w:val="single" w:sz="4" w:space="0" w:color="000000"/>
              <w:right w:val="single" w:sz="4" w:space="0" w:color="000000"/>
            </w:tcBorders>
            <w:shd w:val="clear" w:color="auto" w:fill="FFFFCC"/>
          </w:tcPr>
          <w:p w14:paraId="71B2E070" w14:textId="77777777" w:rsidR="00E26C14" w:rsidRDefault="00CB3576">
            <w:pPr>
              <w:spacing w:after="0" w:line="259" w:lineRule="auto"/>
              <w:ind w:left="0" w:firstLine="0"/>
            </w:pPr>
            <w:r>
              <w:rPr>
                <w:sz w:val="16"/>
              </w:rPr>
              <w:t xml:space="preserve">  </w:t>
            </w:r>
          </w:p>
        </w:tc>
        <w:tc>
          <w:tcPr>
            <w:tcW w:w="1666" w:type="dxa"/>
            <w:tcBorders>
              <w:top w:val="single" w:sz="4" w:space="0" w:color="000000"/>
              <w:left w:val="single" w:sz="4" w:space="0" w:color="000000"/>
              <w:bottom w:val="single" w:sz="4" w:space="0" w:color="000000"/>
              <w:right w:val="single" w:sz="4" w:space="0" w:color="000000"/>
            </w:tcBorders>
            <w:shd w:val="clear" w:color="auto" w:fill="FFFFCC"/>
          </w:tcPr>
          <w:p w14:paraId="76591BED" w14:textId="77777777" w:rsidR="00E26C14" w:rsidRDefault="00CB3576">
            <w:pPr>
              <w:spacing w:after="0" w:line="259" w:lineRule="auto"/>
              <w:ind w:left="1" w:firstLine="0"/>
            </w:pPr>
            <w:r>
              <w:rPr>
                <w:b/>
                <w:sz w:val="16"/>
              </w:rPr>
              <w:t xml:space="preserve">Ogółem </w:t>
            </w:r>
          </w:p>
        </w:tc>
        <w:tc>
          <w:tcPr>
            <w:tcW w:w="559" w:type="dxa"/>
            <w:tcBorders>
              <w:top w:val="single" w:sz="4" w:space="0" w:color="000000"/>
              <w:left w:val="single" w:sz="4" w:space="0" w:color="000000"/>
              <w:bottom w:val="single" w:sz="4" w:space="0" w:color="000000"/>
              <w:right w:val="single" w:sz="4" w:space="0" w:color="000000"/>
            </w:tcBorders>
            <w:shd w:val="clear" w:color="auto" w:fill="FFFFCC"/>
          </w:tcPr>
          <w:p w14:paraId="53913B06" w14:textId="77777777" w:rsidR="00E26C14" w:rsidRDefault="00CB3576">
            <w:pPr>
              <w:spacing w:after="0" w:line="259" w:lineRule="auto"/>
              <w:ind w:left="0" w:right="36" w:firstLine="0"/>
              <w:jc w:val="right"/>
            </w:pPr>
            <w:r>
              <w:rPr>
                <w:b/>
                <w:sz w:val="16"/>
              </w:rPr>
              <w:t xml:space="preserve">41 </w:t>
            </w:r>
          </w:p>
        </w:tc>
        <w:tc>
          <w:tcPr>
            <w:tcW w:w="1176" w:type="dxa"/>
            <w:tcBorders>
              <w:top w:val="single" w:sz="4" w:space="0" w:color="000000"/>
              <w:left w:val="single" w:sz="4" w:space="0" w:color="000000"/>
              <w:bottom w:val="single" w:sz="4" w:space="0" w:color="000000"/>
              <w:right w:val="single" w:sz="4" w:space="0" w:color="000000"/>
            </w:tcBorders>
            <w:shd w:val="clear" w:color="auto" w:fill="FFFFCC"/>
          </w:tcPr>
          <w:p w14:paraId="05922CA0" w14:textId="77777777" w:rsidR="00E26C14" w:rsidRDefault="00CB3576">
            <w:pPr>
              <w:spacing w:after="0" w:line="259" w:lineRule="auto"/>
              <w:ind w:left="0" w:right="36" w:firstLine="0"/>
              <w:jc w:val="right"/>
            </w:pPr>
            <w:r>
              <w:rPr>
                <w:b/>
                <w:sz w:val="16"/>
              </w:rPr>
              <w:t xml:space="preserve">84 462 </w:t>
            </w:r>
          </w:p>
        </w:tc>
        <w:tc>
          <w:tcPr>
            <w:tcW w:w="559" w:type="dxa"/>
            <w:tcBorders>
              <w:top w:val="single" w:sz="4" w:space="0" w:color="000000"/>
              <w:left w:val="single" w:sz="4" w:space="0" w:color="000000"/>
              <w:bottom w:val="single" w:sz="4" w:space="0" w:color="000000"/>
              <w:right w:val="single" w:sz="4" w:space="0" w:color="000000"/>
            </w:tcBorders>
            <w:shd w:val="clear" w:color="auto" w:fill="FFFFCC"/>
          </w:tcPr>
          <w:p w14:paraId="53C6A8A0" w14:textId="77777777" w:rsidR="00E26C14" w:rsidRDefault="00CB3576">
            <w:pPr>
              <w:spacing w:after="0" w:line="259" w:lineRule="auto"/>
              <w:ind w:left="0" w:right="36" w:firstLine="0"/>
              <w:jc w:val="right"/>
            </w:pPr>
            <w:r>
              <w:rPr>
                <w:b/>
                <w:sz w:val="16"/>
              </w:rPr>
              <w:t xml:space="preserve">10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073FEC4D" w14:textId="77777777" w:rsidR="00E26C14" w:rsidRDefault="00CB3576">
            <w:pPr>
              <w:spacing w:after="0" w:line="259" w:lineRule="auto"/>
              <w:ind w:left="0" w:right="35" w:firstLine="0"/>
              <w:jc w:val="right"/>
            </w:pPr>
            <w:r>
              <w:rPr>
                <w:b/>
                <w:sz w:val="16"/>
              </w:rPr>
              <w:t xml:space="preserve">15 509 </w:t>
            </w:r>
          </w:p>
        </w:tc>
        <w:tc>
          <w:tcPr>
            <w:tcW w:w="560" w:type="dxa"/>
            <w:tcBorders>
              <w:top w:val="single" w:sz="4" w:space="0" w:color="000000"/>
              <w:left w:val="single" w:sz="4" w:space="0" w:color="000000"/>
              <w:bottom w:val="single" w:sz="4" w:space="0" w:color="000000"/>
              <w:right w:val="single" w:sz="4" w:space="0" w:color="000000"/>
            </w:tcBorders>
            <w:shd w:val="clear" w:color="auto" w:fill="FFFFCC"/>
          </w:tcPr>
          <w:p w14:paraId="3A590836" w14:textId="77777777" w:rsidR="00E26C14" w:rsidRDefault="00CB3576">
            <w:pPr>
              <w:spacing w:after="0" w:line="259" w:lineRule="auto"/>
              <w:ind w:left="0" w:right="36" w:firstLine="0"/>
              <w:jc w:val="right"/>
            </w:pPr>
            <w:r>
              <w:rPr>
                <w:b/>
                <w:sz w:val="16"/>
              </w:rPr>
              <w:t xml:space="preserve">51 </w:t>
            </w:r>
          </w:p>
        </w:tc>
        <w:tc>
          <w:tcPr>
            <w:tcW w:w="1175" w:type="dxa"/>
            <w:tcBorders>
              <w:top w:val="single" w:sz="4" w:space="0" w:color="000000"/>
              <w:left w:val="single" w:sz="4" w:space="0" w:color="000000"/>
              <w:bottom w:val="single" w:sz="4" w:space="0" w:color="000000"/>
              <w:right w:val="single" w:sz="4" w:space="0" w:color="000000"/>
            </w:tcBorders>
            <w:shd w:val="clear" w:color="auto" w:fill="FFFFCC"/>
          </w:tcPr>
          <w:p w14:paraId="049CC8FA" w14:textId="77777777" w:rsidR="00E26C14" w:rsidRDefault="00CB3576">
            <w:pPr>
              <w:spacing w:after="0" w:line="259" w:lineRule="auto"/>
              <w:ind w:left="0" w:right="35" w:firstLine="0"/>
              <w:jc w:val="right"/>
            </w:pPr>
            <w:r>
              <w:rPr>
                <w:b/>
                <w:sz w:val="16"/>
              </w:rPr>
              <w:t xml:space="preserve">99 971 </w:t>
            </w:r>
          </w:p>
        </w:tc>
        <w:tc>
          <w:tcPr>
            <w:tcW w:w="790" w:type="dxa"/>
            <w:tcBorders>
              <w:top w:val="single" w:sz="4" w:space="0" w:color="000000"/>
              <w:left w:val="single" w:sz="4" w:space="0" w:color="000000"/>
              <w:bottom w:val="single" w:sz="4" w:space="0" w:color="000000"/>
              <w:right w:val="single" w:sz="4" w:space="0" w:color="000000"/>
            </w:tcBorders>
            <w:shd w:val="clear" w:color="auto" w:fill="FFFFCC"/>
          </w:tcPr>
          <w:p w14:paraId="0DD6CBA1" w14:textId="77777777" w:rsidR="00E26C14" w:rsidRDefault="00CB3576">
            <w:pPr>
              <w:spacing w:after="0" w:line="259" w:lineRule="auto"/>
              <w:ind w:left="0" w:right="38" w:firstLine="0"/>
              <w:jc w:val="right"/>
            </w:pPr>
            <w:r>
              <w:rPr>
                <w:b/>
                <w:sz w:val="16"/>
              </w:rPr>
              <w:t xml:space="preserve">15 </w:t>
            </w:r>
          </w:p>
        </w:tc>
      </w:tr>
    </w:tbl>
    <w:p w14:paraId="58FAF647" w14:textId="77777777" w:rsidR="00E26C14" w:rsidRDefault="00CB3576">
      <w:pPr>
        <w:spacing w:after="15" w:line="259" w:lineRule="auto"/>
        <w:ind w:left="65" w:firstLine="0"/>
      </w:pPr>
      <w:r>
        <w:t xml:space="preserve"> </w:t>
      </w:r>
    </w:p>
    <w:p w14:paraId="2EC6D50A" w14:textId="77777777" w:rsidR="00E26C14" w:rsidRDefault="00CB3576">
      <w:pPr>
        <w:spacing w:after="0" w:line="259" w:lineRule="auto"/>
        <w:ind w:left="65" w:firstLine="0"/>
      </w:pPr>
      <w:r>
        <w:rPr>
          <w:b/>
          <w:sz w:val="22"/>
        </w:rPr>
        <w:t xml:space="preserve"> </w:t>
      </w:r>
      <w:r>
        <w:rPr>
          <w:b/>
          <w:sz w:val="22"/>
        </w:rPr>
        <w:tab/>
      </w:r>
      <w:r>
        <w:rPr>
          <w:sz w:val="22"/>
        </w:rPr>
        <w:t xml:space="preserve"> </w:t>
      </w:r>
    </w:p>
    <w:p w14:paraId="1CE7B2E8" w14:textId="77777777" w:rsidR="00E26C14" w:rsidRDefault="00E26C14">
      <w:pPr>
        <w:sectPr w:rsidR="00E26C14">
          <w:headerReference w:type="even" r:id="rId518"/>
          <w:headerReference w:type="default" r:id="rId519"/>
          <w:footerReference w:type="even" r:id="rId520"/>
          <w:footerReference w:type="default" r:id="rId521"/>
          <w:headerReference w:type="first" r:id="rId522"/>
          <w:footerReference w:type="first" r:id="rId523"/>
          <w:footnotePr>
            <w:numRestart w:val="eachPage"/>
          </w:footnotePr>
          <w:pgSz w:w="11906" w:h="16838"/>
          <w:pgMar w:top="1416" w:right="1318" w:bottom="1436" w:left="1352" w:header="708" w:footer="707" w:gutter="0"/>
          <w:cols w:space="708"/>
        </w:sectPr>
      </w:pPr>
    </w:p>
    <w:p w14:paraId="7FC732B0" w14:textId="77777777" w:rsidR="00E26C14" w:rsidRDefault="00CB3576">
      <w:pPr>
        <w:pStyle w:val="Nagwek4"/>
        <w:spacing w:after="22" w:line="259" w:lineRule="auto"/>
        <w:ind w:left="10" w:right="4"/>
        <w:jc w:val="right"/>
      </w:pPr>
      <w:r>
        <w:lastRenderedPageBreak/>
        <w:t xml:space="preserve">45 </w:t>
      </w:r>
      <w:r>
        <w:t xml:space="preserve">Zadania zlecane przez samorządy powiatowe fundacjom oraz organizacjom </w:t>
      </w:r>
    </w:p>
    <w:p w14:paraId="17F083EC" w14:textId="77777777" w:rsidR="00E26C14" w:rsidRDefault="00CB3576">
      <w:pPr>
        <w:spacing w:after="4" w:line="268" w:lineRule="auto"/>
      </w:pPr>
      <w:r>
        <w:rPr>
          <w:b/>
        </w:rPr>
        <w:t xml:space="preserve">pozarządowym. </w:t>
      </w:r>
    </w:p>
    <w:tbl>
      <w:tblPr>
        <w:tblStyle w:val="TableGrid"/>
        <w:tblW w:w="9131" w:type="dxa"/>
        <w:tblInd w:w="62" w:type="dxa"/>
        <w:tblCellMar>
          <w:top w:w="34" w:type="dxa"/>
          <w:left w:w="70" w:type="dxa"/>
          <w:bottom w:w="37" w:type="dxa"/>
          <w:right w:w="31" w:type="dxa"/>
        </w:tblCellMar>
        <w:tblLook w:val="04A0" w:firstRow="1" w:lastRow="0" w:firstColumn="1" w:lastColumn="0" w:noHBand="0" w:noVBand="1"/>
      </w:tblPr>
      <w:tblGrid>
        <w:gridCol w:w="372"/>
        <w:gridCol w:w="5058"/>
        <w:gridCol w:w="665"/>
        <w:gridCol w:w="1117"/>
        <w:gridCol w:w="961"/>
        <w:gridCol w:w="958"/>
      </w:tblGrid>
      <w:tr w:rsidR="00E26C14" w14:paraId="03D37CC5" w14:textId="77777777">
        <w:trPr>
          <w:trHeight w:val="697"/>
        </w:trPr>
        <w:tc>
          <w:tcPr>
            <w:tcW w:w="372" w:type="dxa"/>
            <w:vMerge w:val="restart"/>
            <w:tcBorders>
              <w:top w:val="single" w:sz="4" w:space="0" w:color="000000"/>
              <w:left w:val="single" w:sz="4" w:space="0" w:color="000000"/>
              <w:bottom w:val="nil"/>
              <w:right w:val="single" w:sz="4" w:space="0" w:color="000000"/>
            </w:tcBorders>
            <w:shd w:val="clear" w:color="auto" w:fill="FFFFCC"/>
            <w:vAlign w:val="bottom"/>
          </w:tcPr>
          <w:p w14:paraId="0101C37D" w14:textId="77777777" w:rsidR="00E26C14" w:rsidRDefault="00CB3576">
            <w:pPr>
              <w:spacing w:after="0" w:line="259" w:lineRule="auto"/>
              <w:ind w:left="0" w:firstLine="0"/>
            </w:pPr>
            <w:r>
              <w:rPr>
                <w:sz w:val="16"/>
              </w:rPr>
              <w:t xml:space="preserve">L.p. </w:t>
            </w:r>
          </w:p>
        </w:tc>
        <w:tc>
          <w:tcPr>
            <w:tcW w:w="5059" w:type="dxa"/>
            <w:vMerge w:val="restart"/>
            <w:tcBorders>
              <w:top w:val="single" w:sz="4" w:space="0" w:color="000000"/>
              <w:left w:val="single" w:sz="4" w:space="0" w:color="000000"/>
              <w:bottom w:val="nil"/>
              <w:right w:val="single" w:sz="4" w:space="0" w:color="000000"/>
            </w:tcBorders>
            <w:shd w:val="clear" w:color="auto" w:fill="FFFFCC"/>
            <w:vAlign w:val="bottom"/>
          </w:tcPr>
          <w:p w14:paraId="3BB54237" w14:textId="77777777" w:rsidR="00E26C14" w:rsidRDefault="00CB3576">
            <w:pPr>
              <w:spacing w:after="0" w:line="259" w:lineRule="auto"/>
              <w:ind w:left="0" w:right="38" w:firstLine="0"/>
              <w:jc w:val="center"/>
            </w:pPr>
            <w:r>
              <w:rPr>
                <w:sz w:val="16"/>
              </w:rPr>
              <w:t>Rodzaje zadań zlecanych ze środków PFRON w 20</w:t>
            </w:r>
            <w:r>
              <w:rPr>
                <w:sz w:val="16"/>
              </w:rPr>
              <w:t xml:space="preserve">21 r. </w:t>
            </w:r>
          </w:p>
        </w:tc>
        <w:tc>
          <w:tcPr>
            <w:tcW w:w="1782"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3BA0D7A" w14:textId="77777777" w:rsidR="00E26C14" w:rsidRDefault="00CB3576">
            <w:pPr>
              <w:spacing w:after="0" w:line="259" w:lineRule="auto"/>
              <w:ind w:left="0" w:firstLine="0"/>
              <w:jc w:val="center"/>
            </w:pPr>
            <w:r>
              <w:rPr>
                <w:sz w:val="16"/>
              </w:rPr>
              <w:t xml:space="preserve">Wypłacone </w:t>
            </w:r>
            <w:r>
              <w:rPr>
                <w:sz w:val="16"/>
              </w:rPr>
              <w:t xml:space="preserve">dofinansowania </w:t>
            </w:r>
          </w:p>
        </w:tc>
        <w:tc>
          <w:tcPr>
            <w:tcW w:w="961" w:type="dxa"/>
            <w:vMerge w:val="restart"/>
            <w:tcBorders>
              <w:top w:val="single" w:sz="4" w:space="0" w:color="000000"/>
              <w:left w:val="single" w:sz="4" w:space="0" w:color="000000"/>
              <w:bottom w:val="nil"/>
              <w:right w:val="single" w:sz="4" w:space="0" w:color="000000"/>
            </w:tcBorders>
            <w:shd w:val="clear" w:color="auto" w:fill="FFFFCC"/>
            <w:vAlign w:val="bottom"/>
          </w:tcPr>
          <w:p w14:paraId="03A3C9EE" w14:textId="77777777" w:rsidR="00E26C14" w:rsidRDefault="00CB3576">
            <w:pPr>
              <w:spacing w:after="0" w:line="259" w:lineRule="auto"/>
              <w:ind w:left="0" w:right="40" w:firstLine="0"/>
              <w:jc w:val="center"/>
            </w:pPr>
            <w:r>
              <w:rPr>
                <w:sz w:val="16"/>
              </w:rPr>
              <w:t xml:space="preserve">% </w:t>
            </w:r>
          </w:p>
        </w:tc>
        <w:tc>
          <w:tcPr>
            <w:tcW w:w="958" w:type="dxa"/>
            <w:vMerge w:val="restart"/>
            <w:tcBorders>
              <w:top w:val="single" w:sz="4" w:space="0" w:color="000000"/>
              <w:left w:val="single" w:sz="4" w:space="0" w:color="000000"/>
              <w:bottom w:val="nil"/>
              <w:right w:val="single" w:sz="4" w:space="0" w:color="000000"/>
            </w:tcBorders>
            <w:shd w:val="clear" w:color="auto" w:fill="FFFFCC"/>
            <w:vAlign w:val="bottom"/>
          </w:tcPr>
          <w:p w14:paraId="3D866350" w14:textId="77777777" w:rsidR="00E26C14" w:rsidRDefault="00CB3576">
            <w:pPr>
              <w:spacing w:after="11" w:line="259" w:lineRule="auto"/>
              <w:ind w:left="0" w:right="36" w:firstLine="0"/>
              <w:jc w:val="center"/>
            </w:pPr>
            <w:r>
              <w:rPr>
                <w:sz w:val="16"/>
              </w:rPr>
              <w:t xml:space="preserve">liczba </w:t>
            </w:r>
          </w:p>
          <w:p w14:paraId="679CC236" w14:textId="77777777" w:rsidR="00E26C14" w:rsidRDefault="00CB3576">
            <w:pPr>
              <w:spacing w:after="0" w:line="259" w:lineRule="auto"/>
              <w:ind w:left="0" w:right="37" w:firstLine="0"/>
              <w:jc w:val="center"/>
            </w:pPr>
            <w:r>
              <w:rPr>
                <w:sz w:val="16"/>
              </w:rPr>
              <w:t>powiatów</w:t>
            </w:r>
            <w:r>
              <w:rPr>
                <w:sz w:val="16"/>
              </w:rPr>
              <w:t xml:space="preserve"> </w:t>
            </w:r>
          </w:p>
        </w:tc>
      </w:tr>
      <w:tr w:rsidR="00E26C14" w14:paraId="1B19021D" w14:textId="77777777">
        <w:trPr>
          <w:trHeight w:val="121"/>
        </w:trPr>
        <w:tc>
          <w:tcPr>
            <w:tcW w:w="0" w:type="auto"/>
            <w:vMerge/>
            <w:tcBorders>
              <w:top w:val="nil"/>
              <w:left w:val="single" w:sz="4" w:space="0" w:color="000000"/>
              <w:bottom w:val="nil"/>
              <w:right w:val="single" w:sz="4" w:space="0" w:color="000000"/>
            </w:tcBorders>
          </w:tcPr>
          <w:p w14:paraId="63663B4D"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63FDD97A" w14:textId="77777777" w:rsidR="00E26C14" w:rsidRDefault="00E26C14">
            <w:pPr>
              <w:spacing w:after="160" w:line="259" w:lineRule="auto"/>
              <w:ind w:left="0" w:firstLine="0"/>
            </w:pPr>
          </w:p>
        </w:tc>
        <w:tc>
          <w:tcPr>
            <w:tcW w:w="665" w:type="dxa"/>
            <w:tcBorders>
              <w:top w:val="single" w:sz="4" w:space="0" w:color="000000"/>
              <w:left w:val="single" w:sz="4" w:space="0" w:color="000000"/>
              <w:bottom w:val="nil"/>
              <w:right w:val="single" w:sz="4" w:space="0" w:color="000000"/>
            </w:tcBorders>
            <w:shd w:val="clear" w:color="auto" w:fill="FFFFCC"/>
          </w:tcPr>
          <w:p w14:paraId="1C8D1BBA" w14:textId="77777777" w:rsidR="00E26C14" w:rsidRDefault="00E26C14">
            <w:pPr>
              <w:spacing w:after="160" w:line="259" w:lineRule="auto"/>
              <w:ind w:left="0" w:firstLine="0"/>
            </w:pPr>
          </w:p>
        </w:tc>
        <w:tc>
          <w:tcPr>
            <w:tcW w:w="1117" w:type="dxa"/>
            <w:tcBorders>
              <w:top w:val="single" w:sz="4" w:space="0" w:color="000000"/>
              <w:left w:val="single" w:sz="4" w:space="0" w:color="000000"/>
              <w:bottom w:val="nil"/>
              <w:right w:val="single" w:sz="4" w:space="0" w:color="000000"/>
            </w:tcBorders>
            <w:shd w:val="clear" w:color="auto" w:fill="FFFFCC"/>
          </w:tcPr>
          <w:p w14:paraId="6C6D7274"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3DCCBBB6" w14:textId="77777777" w:rsidR="00E26C14" w:rsidRDefault="00E26C14">
            <w:pPr>
              <w:spacing w:after="160" w:line="259" w:lineRule="auto"/>
              <w:ind w:left="0" w:firstLine="0"/>
            </w:pPr>
          </w:p>
        </w:tc>
        <w:tc>
          <w:tcPr>
            <w:tcW w:w="0" w:type="auto"/>
            <w:vMerge/>
            <w:tcBorders>
              <w:top w:val="nil"/>
              <w:left w:val="single" w:sz="4" w:space="0" w:color="000000"/>
              <w:bottom w:val="nil"/>
              <w:right w:val="single" w:sz="4" w:space="0" w:color="000000"/>
            </w:tcBorders>
          </w:tcPr>
          <w:p w14:paraId="7249FA6C" w14:textId="77777777" w:rsidR="00E26C14" w:rsidRDefault="00E26C14">
            <w:pPr>
              <w:spacing w:after="160" w:line="259" w:lineRule="auto"/>
              <w:ind w:left="0" w:firstLine="0"/>
            </w:pPr>
          </w:p>
        </w:tc>
      </w:tr>
      <w:tr w:rsidR="00E26C14" w14:paraId="15FECFC6" w14:textId="77777777">
        <w:trPr>
          <w:trHeight w:val="353"/>
        </w:trPr>
        <w:tc>
          <w:tcPr>
            <w:tcW w:w="372" w:type="dxa"/>
            <w:tcBorders>
              <w:top w:val="nil"/>
              <w:left w:val="single" w:sz="4" w:space="0" w:color="000000"/>
              <w:bottom w:val="single" w:sz="4" w:space="0" w:color="000000"/>
              <w:right w:val="single" w:sz="4" w:space="0" w:color="000000"/>
            </w:tcBorders>
            <w:shd w:val="clear" w:color="auto" w:fill="FFFFCC"/>
          </w:tcPr>
          <w:p w14:paraId="2972D632" w14:textId="77777777" w:rsidR="00E26C14" w:rsidRDefault="00E26C14">
            <w:pPr>
              <w:spacing w:after="160" w:line="259" w:lineRule="auto"/>
              <w:ind w:left="0" w:firstLine="0"/>
            </w:pPr>
          </w:p>
        </w:tc>
        <w:tc>
          <w:tcPr>
            <w:tcW w:w="5059" w:type="dxa"/>
            <w:tcBorders>
              <w:top w:val="nil"/>
              <w:left w:val="single" w:sz="4" w:space="0" w:color="000000"/>
              <w:bottom w:val="single" w:sz="4" w:space="0" w:color="000000"/>
              <w:right w:val="single" w:sz="4" w:space="0" w:color="000000"/>
            </w:tcBorders>
            <w:shd w:val="clear" w:color="auto" w:fill="FFFFCC"/>
          </w:tcPr>
          <w:p w14:paraId="359016D4" w14:textId="77777777" w:rsidR="00E26C14" w:rsidRDefault="00E26C14">
            <w:pPr>
              <w:spacing w:after="160" w:line="259" w:lineRule="auto"/>
              <w:ind w:left="0" w:firstLine="0"/>
            </w:pPr>
          </w:p>
        </w:tc>
        <w:tc>
          <w:tcPr>
            <w:tcW w:w="665" w:type="dxa"/>
            <w:tcBorders>
              <w:top w:val="nil"/>
              <w:left w:val="single" w:sz="4" w:space="0" w:color="000000"/>
              <w:bottom w:val="single" w:sz="4" w:space="0" w:color="000000"/>
              <w:right w:val="single" w:sz="4" w:space="0" w:color="000000"/>
            </w:tcBorders>
            <w:shd w:val="clear" w:color="auto" w:fill="FFFFCC"/>
          </w:tcPr>
          <w:p w14:paraId="73C8949C" w14:textId="77777777" w:rsidR="00E26C14" w:rsidRDefault="00CB3576">
            <w:pPr>
              <w:spacing w:after="0" w:line="259" w:lineRule="auto"/>
              <w:ind w:left="0" w:right="38" w:firstLine="0"/>
              <w:jc w:val="center"/>
            </w:pPr>
            <w:r>
              <w:rPr>
                <w:sz w:val="16"/>
              </w:rPr>
              <w:t xml:space="preserve">liczba </w:t>
            </w:r>
          </w:p>
        </w:tc>
        <w:tc>
          <w:tcPr>
            <w:tcW w:w="1117" w:type="dxa"/>
            <w:tcBorders>
              <w:top w:val="nil"/>
              <w:left w:val="single" w:sz="4" w:space="0" w:color="000000"/>
              <w:bottom w:val="single" w:sz="4" w:space="0" w:color="000000"/>
              <w:right w:val="single" w:sz="4" w:space="0" w:color="000000"/>
            </w:tcBorders>
            <w:shd w:val="clear" w:color="auto" w:fill="FFFFCC"/>
          </w:tcPr>
          <w:p w14:paraId="70FA1D74" w14:textId="77777777" w:rsidR="00E26C14" w:rsidRDefault="00CB3576">
            <w:pPr>
              <w:spacing w:after="0" w:line="259" w:lineRule="auto"/>
              <w:ind w:left="0" w:right="42" w:firstLine="0"/>
              <w:jc w:val="center"/>
            </w:pPr>
            <w:r>
              <w:rPr>
                <w:sz w:val="16"/>
              </w:rPr>
              <w:t xml:space="preserve">kwota </w:t>
            </w:r>
          </w:p>
        </w:tc>
        <w:tc>
          <w:tcPr>
            <w:tcW w:w="961" w:type="dxa"/>
            <w:tcBorders>
              <w:top w:val="nil"/>
              <w:left w:val="single" w:sz="4" w:space="0" w:color="000000"/>
              <w:bottom w:val="single" w:sz="4" w:space="0" w:color="000000"/>
              <w:right w:val="single" w:sz="4" w:space="0" w:color="000000"/>
            </w:tcBorders>
            <w:shd w:val="clear" w:color="auto" w:fill="FFFFCC"/>
          </w:tcPr>
          <w:p w14:paraId="4648E3DA" w14:textId="77777777" w:rsidR="00E26C14" w:rsidRDefault="00E26C14">
            <w:pPr>
              <w:spacing w:after="160" w:line="259" w:lineRule="auto"/>
              <w:ind w:left="0" w:firstLine="0"/>
            </w:pPr>
          </w:p>
        </w:tc>
        <w:tc>
          <w:tcPr>
            <w:tcW w:w="958" w:type="dxa"/>
            <w:tcBorders>
              <w:top w:val="nil"/>
              <w:left w:val="single" w:sz="4" w:space="0" w:color="000000"/>
              <w:bottom w:val="single" w:sz="4" w:space="0" w:color="000000"/>
              <w:right w:val="single" w:sz="4" w:space="0" w:color="000000"/>
            </w:tcBorders>
            <w:shd w:val="clear" w:color="auto" w:fill="FFFFCC"/>
          </w:tcPr>
          <w:p w14:paraId="7559EDA5" w14:textId="77777777" w:rsidR="00E26C14" w:rsidRDefault="00E26C14">
            <w:pPr>
              <w:spacing w:after="160" w:line="259" w:lineRule="auto"/>
              <w:ind w:left="0" w:firstLine="0"/>
            </w:pPr>
          </w:p>
        </w:tc>
      </w:tr>
      <w:tr w:rsidR="00E26C14" w14:paraId="1C29B3F3" w14:textId="77777777">
        <w:trPr>
          <w:trHeight w:val="659"/>
        </w:trPr>
        <w:tc>
          <w:tcPr>
            <w:tcW w:w="372" w:type="dxa"/>
            <w:tcBorders>
              <w:top w:val="single" w:sz="4" w:space="0" w:color="000000"/>
              <w:left w:val="single" w:sz="4" w:space="0" w:color="000000"/>
              <w:bottom w:val="single" w:sz="4" w:space="0" w:color="000000"/>
              <w:right w:val="single" w:sz="4" w:space="0" w:color="000000"/>
            </w:tcBorders>
          </w:tcPr>
          <w:p w14:paraId="6B75AA15" w14:textId="77777777" w:rsidR="00E26C14" w:rsidRDefault="00CB3576">
            <w:pPr>
              <w:spacing w:after="0" w:line="259" w:lineRule="auto"/>
              <w:ind w:left="0" w:right="39" w:firstLine="0"/>
              <w:jc w:val="right"/>
            </w:pPr>
            <w:r>
              <w:rPr>
                <w:sz w:val="16"/>
              </w:rPr>
              <w:t xml:space="preserve">1 </w:t>
            </w:r>
          </w:p>
        </w:tc>
        <w:tc>
          <w:tcPr>
            <w:tcW w:w="5059" w:type="dxa"/>
            <w:tcBorders>
              <w:top w:val="single" w:sz="4" w:space="0" w:color="000000"/>
              <w:left w:val="single" w:sz="4" w:space="0" w:color="000000"/>
              <w:bottom w:val="single" w:sz="4" w:space="0" w:color="000000"/>
              <w:right w:val="single" w:sz="4" w:space="0" w:color="000000"/>
            </w:tcBorders>
          </w:tcPr>
          <w:p w14:paraId="1C0AC897" w14:textId="77777777" w:rsidR="00E26C14" w:rsidRDefault="00CB3576">
            <w:pPr>
              <w:spacing w:after="0" w:line="259" w:lineRule="auto"/>
              <w:ind w:left="0" w:firstLine="0"/>
            </w:pPr>
            <w:r>
              <w:rPr>
                <w:sz w:val="16"/>
              </w:rPr>
              <w:t xml:space="preserve">Prowadzenie </w:t>
            </w:r>
            <w:r>
              <w:rPr>
                <w:sz w:val="16"/>
              </w:rPr>
              <w:t>rehabilitacji osób niepełnosprawnych w różnych typach placówek</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64BDFE21" w14:textId="77777777" w:rsidR="00E26C14" w:rsidRDefault="00CB3576">
            <w:pPr>
              <w:spacing w:after="0" w:line="259" w:lineRule="auto"/>
              <w:ind w:left="0" w:right="38" w:firstLine="0"/>
              <w:jc w:val="right"/>
            </w:pPr>
            <w:r>
              <w:rPr>
                <w:sz w:val="16"/>
              </w:rPr>
              <w:t xml:space="preserve">24 </w:t>
            </w:r>
          </w:p>
        </w:tc>
        <w:tc>
          <w:tcPr>
            <w:tcW w:w="1117" w:type="dxa"/>
            <w:tcBorders>
              <w:top w:val="single" w:sz="4" w:space="0" w:color="000000"/>
              <w:left w:val="single" w:sz="4" w:space="0" w:color="000000"/>
              <w:bottom w:val="single" w:sz="4" w:space="0" w:color="000000"/>
              <w:right w:val="single" w:sz="4" w:space="0" w:color="000000"/>
            </w:tcBorders>
            <w:vAlign w:val="center"/>
          </w:tcPr>
          <w:p w14:paraId="67CB1772" w14:textId="77777777" w:rsidR="00E26C14" w:rsidRDefault="00CB3576">
            <w:pPr>
              <w:spacing w:after="0" w:line="259" w:lineRule="auto"/>
              <w:ind w:left="0" w:right="39" w:firstLine="0"/>
              <w:jc w:val="right"/>
            </w:pPr>
            <w:r>
              <w:rPr>
                <w:sz w:val="16"/>
              </w:rPr>
              <w:t xml:space="preserve">837 568 </w:t>
            </w:r>
          </w:p>
        </w:tc>
        <w:tc>
          <w:tcPr>
            <w:tcW w:w="961" w:type="dxa"/>
            <w:tcBorders>
              <w:top w:val="single" w:sz="4" w:space="0" w:color="000000"/>
              <w:left w:val="single" w:sz="4" w:space="0" w:color="000000"/>
              <w:bottom w:val="single" w:sz="4" w:space="0" w:color="000000"/>
              <w:right w:val="single" w:sz="4" w:space="0" w:color="000000"/>
            </w:tcBorders>
            <w:vAlign w:val="center"/>
          </w:tcPr>
          <w:p w14:paraId="754F59FC" w14:textId="77777777" w:rsidR="00E26C14" w:rsidRDefault="00CB3576">
            <w:pPr>
              <w:spacing w:after="0" w:line="259" w:lineRule="auto"/>
              <w:ind w:left="0" w:right="37" w:firstLine="0"/>
              <w:jc w:val="right"/>
            </w:pPr>
            <w:r>
              <w:rPr>
                <w:sz w:val="16"/>
              </w:rPr>
              <w:t xml:space="preserve">16,2 </w:t>
            </w:r>
          </w:p>
        </w:tc>
        <w:tc>
          <w:tcPr>
            <w:tcW w:w="958" w:type="dxa"/>
            <w:tcBorders>
              <w:top w:val="single" w:sz="4" w:space="0" w:color="000000"/>
              <w:left w:val="single" w:sz="4" w:space="0" w:color="000000"/>
              <w:bottom w:val="single" w:sz="4" w:space="0" w:color="000000"/>
              <w:right w:val="single" w:sz="4" w:space="0" w:color="000000"/>
            </w:tcBorders>
            <w:vAlign w:val="center"/>
          </w:tcPr>
          <w:p w14:paraId="003C1622" w14:textId="77777777" w:rsidR="00E26C14" w:rsidRDefault="00CB3576">
            <w:pPr>
              <w:spacing w:after="0" w:line="259" w:lineRule="auto"/>
              <w:ind w:left="0" w:right="36" w:firstLine="0"/>
              <w:jc w:val="right"/>
            </w:pPr>
            <w:r>
              <w:rPr>
                <w:sz w:val="16"/>
              </w:rPr>
              <w:t xml:space="preserve">10 </w:t>
            </w:r>
          </w:p>
        </w:tc>
      </w:tr>
      <w:tr w:rsidR="00E26C14" w14:paraId="1B77184A" w14:textId="77777777">
        <w:trPr>
          <w:trHeight w:val="660"/>
        </w:trPr>
        <w:tc>
          <w:tcPr>
            <w:tcW w:w="372" w:type="dxa"/>
            <w:tcBorders>
              <w:top w:val="single" w:sz="4" w:space="0" w:color="000000"/>
              <w:left w:val="single" w:sz="4" w:space="0" w:color="000000"/>
              <w:bottom w:val="single" w:sz="4" w:space="0" w:color="000000"/>
              <w:right w:val="single" w:sz="4" w:space="0" w:color="000000"/>
            </w:tcBorders>
          </w:tcPr>
          <w:p w14:paraId="06E94175" w14:textId="77777777" w:rsidR="00E26C14" w:rsidRDefault="00CB3576">
            <w:pPr>
              <w:spacing w:after="0" w:line="259" w:lineRule="auto"/>
              <w:ind w:left="0" w:right="39" w:firstLine="0"/>
              <w:jc w:val="right"/>
            </w:pPr>
            <w:r>
              <w:rPr>
                <w:sz w:val="16"/>
              </w:rPr>
              <w:t xml:space="preserve">2 </w:t>
            </w:r>
          </w:p>
        </w:tc>
        <w:tc>
          <w:tcPr>
            <w:tcW w:w="5059" w:type="dxa"/>
            <w:tcBorders>
              <w:top w:val="single" w:sz="4" w:space="0" w:color="000000"/>
              <w:left w:val="single" w:sz="4" w:space="0" w:color="000000"/>
              <w:bottom w:val="single" w:sz="4" w:space="0" w:color="000000"/>
              <w:right w:val="single" w:sz="4" w:space="0" w:color="000000"/>
            </w:tcBorders>
          </w:tcPr>
          <w:p w14:paraId="3D80CEA4" w14:textId="77777777" w:rsidR="00E26C14" w:rsidRDefault="00CB3576">
            <w:pPr>
              <w:spacing w:after="0" w:line="259" w:lineRule="auto"/>
              <w:ind w:left="0" w:firstLine="0"/>
            </w:pPr>
            <w:r>
              <w:rPr>
                <w:sz w:val="16"/>
              </w:rPr>
              <w:t>Organizowanie i prowadzenie szkoleń, kursów, warsztatów, grup środowiskowego wsparcia oraz zespołów aktywności społecznej</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118438B5" w14:textId="77777777" w:rsidR="00E26C14" w:rsidRDefault="00CB3576">
            <w:pPr>
              <w:spacing w:after="0" w:line="259" w:lineRule="auto"/>
              <w:ind w:left="0" w:right="38" w:firstLine="0"/>
              <w:jc w:val="right"/>
            </w:pPr>
            <w:r>
              <w:rPr>
                <w:sz w:val="16"/>
              </w:rPr>
              <w:t xml:space="preserve">40 </w:t>
            </w:r>
          </w:p>
        </w:tc>
        <w:tc>
          <w:tcPr>
            <w:tcW w:w="1117" w:type="dxa"/>
            <w:tcBorders>
              <w:top w:val="single" w:sz="4" w:space="0" w:color="000000"/>
              <w:left w:val="single" w:sz="4" w:space="0" w:color="000000"/>
              <w:bottom w:val="single" w:sz="4" w:space="0" w:color="000000"/>
              <w:right w:val="single" w:sz="4" w:space="0" w:color="000000"/>
            </w:tcBorders>
            <w:vAlign w:val="center"/>
          </w:tcPr>
          <w:p w14:paraId="1880240A" w14:textId="77777777" w:rsidR="00E26C14" w:rsidRDefault="00CB3576">
            <w:pPr>
              <w:spacing w:after="0" w:line="259" w:lineRule="auto"/>
              <w:ind w:left="0" w:right="39" w:firstLine="0"/>
              <w:jc w:val="right"/>
            </w:pPr>
            <w:r>
              <w:rPr>
                <w:sz w:val="16"/>
              </w:rPr>
              <w:t xml:space="preserve">717 226 </w:t>
            </w:r>
          </w:p>
        </w:tc>
        <w:tc>
          <w:tcPr>
            <w:tcW w:w="961" w:type="dxa"/>
            <w:tcBorders>
              <w:top w:val="single" w:sz="4" w:space="0" w:color="000000"/>
              <w:left w:val="single" w:sz="4" w:space="0" w:color="000000"/>
              <w:bottom w:val="single" w:sz="4" w:space="0" w:color="000000"/>
              <w:right w:val="single" w:sz="4" w:space="0" w:color="000000"/>
            </w:tcBorders>
            <w:vAlign w:val="center"/>
          </w:tcPr>
          <w:p w14:paraId="06F35486" w14:textId="77777777" w:rsidR="00E26C14" w:rsidRDefault="00CB3576">
            <w:pPr>
              <w:spacing w:after="0" w:line="259" w:lineRule="auto"/>
              <w:ind w:left="0" w:right="37" w:firstLine="0"/>
              <w:jc w:val="right"/>
            </w:pPr>
            <w:r>
              <w:rPr>
                <w:sz w:val="16"/>
              </w:rPr>
              <w:t xml:space="preserve">13,9 </w:t>
            </w:r>
          </w:p>
        </w:tc>
        <w:tc>
          <w:tcPr>
            <w:tcW w:w="958" w:type="dxa"/>
            <w:tcBorders>
              <w:top w:val="single" w:sz="4" w:space="0" w:color="000000"/>
              <w:left w:val="single" w:sz="4" w:space="0" w:color="000000"/>
              <w:bottom w:val="single" w:sz="4" w:space="0" w:color="000000"/>
              <w:right w:val="single" w:sz="4" w:space="0" w:color="000000"/>
            </w:tcBorders>
            <w:vAlign w:val="center"/>
          </w:tcPr>
          <w:p w14:paraId="3FFE57B2" w14:textId="77777777" w:rsidR="00E26C14" w:rsidRDefault="00CB3576">
            <w:pPr>
              <w:spacing w:after="0" w:line="259" w:lineRule="auto"/>
              <w:ind w:left="0" w:right="36" w:firstLine="0"/>
              <w:jc w:val="right"/>
            </w:pPr>
            <w:r>
              <w:rPr>
                <w:sz w:val="16"/>
              </w:rPr>
              <w:t xml:space="preserve">13 </w:t>
            </w:r>
          </w:p>
        </w:tc>
      </w:tr>
      <w:tr w:rsidR="00E26C14" w14:paraId="3704A672" w14:textId="77777777">
        <w:trPr>
          <w:trHeight w:val="660"/>
        </w:trPr>
        <w:tc>
          <w:tcPr>
            <w:tcW w:w="372" w:type="dxa"/>
            <w:tcBorders>
              <w:top w:val="single" w:sz="4" w:space="0" w:color="000000"/>
              <w:left w:val="single" w:sz="4" w:space="0" w:color="000000"/>
              <w:bottom w:val="single" w:sz="4" w:space="0" w:color="000000"/>
              <w:right w:val="single" w:sz="4" w:space="0" w:color="000000"/>
            </w:tcBorders>
          </w:tcPr>
          <w:p w14:paraId="42EB9371" w14:textId="77777777" w:rsidR="00E26C14" w:rsidRDefault="00CB3576">
            <w:pPr>
              <w:spacing w:after="0" w:line="259" w:lineRule="auto"/>
              <w:ind w:left="0" w:right="39" w:firstLine="0"/>
              <w:jc w:val="right"/>
            </w:pPr>
            <w:r>
              <w:rPr>
                <w:sz w:val="16"/>
              </w:rPr>
              <w:t xml:space="preserve">3 </w:t>
            </w:r>
          </w:p>
        </w:tc>
        <w:tc>
          <w:tcPr>
            <w:tcW w:w="5059" w:type="dxa"/>
            <w:tcBorders>
              <w:top w:val="single" w:sz="4" w:space="0" w:color="000000"/>
              <w:left w:val="single" w:sz="4" w:space="0" w:color="000000"/>
              <w:bottom w:val="single" w:sz="4" w:space="0" w:color="000000"/>
              <w:right w:val="single" w:sz="4" w:space="0" w:color="000000"/>
            </w:tcBorders>
          </w:tcPr>
          <w:p w14:paraId="6284379B" w14:textId="77777777" w:rsidR="00E26C14" w:rsidRDefault="00CB3576">
            <w:pPr>
              <w:spacing w:after="0" w:line="259" w:lineRule="auto"/>
              <w:ind w:left="0" w:firstLine="0"/>
            </w:pPr>
            <w:r>
              <w:rPr>
                <w:sz w:val="16"/>
              </w:rPr>
              <w:t xml:space="preserve">Organizowanie i </w:t>
            </w:r>
            <w:r>
              <w:rPr>
                <w:sz w:val="16"/>
              </w:rPr>
              <w:t>prowadzenie szkoleń, kursów i warsztatów dla członków rodzin osób niepełnosprawnych, opiekunów, kadry i wolontariuszy</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0556222F" w14:textId="77777777" w:rsidR="00E26C14" w:rsidRDefault="00CB3576">
            <w:pPr>
              <w:spacing w:after="0" w:line="259" w:lineRule="auto"/>
              <w:ind w:left="0" w:right="38" w:firstLine="0"/>
              <w:jc w:val="right"/>
            </w:pPr>
            <w:r>
              <w:rPr>
                <w:sz w:val="16"/>
              </w:rPr>
              <w:t xml:space="preserve">17 </w:t>
            </w:r>
          </w:p>
        </w:tc>
        <w:tc>
          <w:tcPr>
            <w:tcW w:w="1117" w:type="dxa"/>
            <w:tcBorders>
              <w:top w:val="single" w:sz="4" w:space="0" w:color="000000"/>
              <w:left w:val="single" w:sz="4" w:space="0" w:color="000000"/>
              <w:bottom w:val="single" w:sz="4" w:space="0" w:color="000000"/>
              <w:right w:val="single" w:sz="4" w:space="0" w:color="000000"/>
            </w:tcBorders>
            <w:vAlign w:val="center"/>
          </w:tcPr>
          <w:p w14:paraId="546A15A0" w14:textId="77777777" w:rsidR="00E26C14" w:rsidRDefault="00CB3576">
            <w:pPr>
              <w:spacing w:after="0" w:line="259" w:lineRule="auto"/>
              <w:ind w:left="0" w:right="39" w:firstLine="0"/>
              <w:jc w:val="right"/>
            </w:pPr>
            <w:r>
              <w:rPr>
                <w:sz w:val="16"/>
              </w:rPr>
              <w:t xml:space="preserve">407 047 </w:t>
            </w:r>
          </w:p>
        </w:tc>
        <w:tc>
          <w:tcPr>
            <w:tcW w:w="961" w:type="dxa"/>
            <w:tcBorders>
              <w:top w:val="single" w:sz="4" w:space="0" w:color="000000"/>
              <w:left w:val="single" w:sz="4" w:space="0" w:color="000000"/>
              <w:bottom w:val="single" w:sz="4" w:space="0" w:color="000000"/>
              <w:right w:val="single" w:sz="4" w:space="0" w:color="000000"/>
            </w:tcBorders>
            <w:vAlign w:val="center"/>
          </w:tcPr>
          <w:p w14:paraId="04CC8FF1" w14:textId="77777777" w:rsidR="00E26C14" w:rsidRDefault="00CB3576">
            <w:pPr>
              <w:spacing w:after="0" w:line="259" w:lineRule="auto"/>
              <w:ind w:left="0" w:right="37" w:firstLine="0"/>
              <w:jc w:val="right"/>
            </w:pPr>
            <w:r>
              <w:rPr>
                <w:sz w:val="16"/>
              </w:rPr>
              <w:t xml:space="preserve">7,9 </w:t>
            </w:r>
          </w:p>
        </w:tc>
        <w:tc>
          <w:tcPr>
            <w:tcW w:w="958" w:type="dxa"/>
            <w:tcBorders>
              <w:top w:val="single" w:sz="4" w:space="0" w:color="000000"/>
              <w:left w:val="single" w:sz="4" w:space="0" w:color="000000"/>
              <w:bottom w:val="single" w:sz="4" w:space="0" w:color="000000"/>
              <w:right w:val="single" w:sz="4" w:space="0" w:color="000000"/>
            </w:tcBorders>
            <w:vAlign w:val="center"/>
          </w:tcPr>
          <w:p w14:paraId="36BACAD9" w14:textId="77777777" w:rsidR="00E26C14" w:rsidRDefault="00CB3576">
            <w:pPr>
              <w:spacing w:after="0" w:line="259" w:lineRule="auto"/>
              <w:ind w:left="0" w:right="36" w:firstLine="0"/>
              <w:jc w:val="right"/>
            </w:pPr>
            <w:r>
              <w:rPr>
                <w:sz w:val="16"/>
              </w:rPr>
              <w:t xml:space="preserve">8 </w:t>
            </w:r>
          </w:p>
        </w:tc>
      </w:tr>
      <w:tr w:rsidR="00E26C14" w14:paraId="05A3EE45" w14:textId="77777777">
        <w:trPr>
          <w:trHeight w:val="884"/>
        </w:trPr>
        <w:tc>
          <w:tcPr>
            <w:tcW w:w="372" w:type="dxa"/>
            <w:tcBorders>
              <w:top w:val="single" w:sz="4" w:space="0" w:color="000000"/>
              <w:left w:val="single" w:sz="4" w:space="0" w:color="000000"/>
              <w:bottom w:val="single" w:sz="4" w:space="0" w:color="000000"/>
              <w:right w:val="single" w:sz="4" w:space="0" w:color="000000"/>
            </w:tcBorders>
          </w:tcPr>
          <w:p w14:paraId="4872456C" w14:textId="77777777" w:rsidR="00E26C14" w:rsidRDefault="00CB3576">
            <w:pPr>
              <w:spacing w:after="0" w:line="259" w:lineRule="auto"/>
              <w:ind w:left="0" w:right="39" w:firstLine="0"/>
              <w:jc w:val="right"/>
            </w:pPr>
            <w:r>
              <w:rPr>
                <w:sz w:val="16"/>
              </w:rPr>
              <w:t xml:space="preserve">4 </w:t>
            </w:r>
          </w:p>
        </w:tc>
        <w:tc>
          <w:tcPr>
            <w:tcW w:w="5059" w:type="dxa"/>
            <w:tcBorders>
              <w:top w:val="single" w:sz="4" w:space="0" w:color="000000"/>
              <w:left w:val="single" w:sz="4" w:space="0" w:color="000000"/>
              <w:bottom w:val="single" w:sz="4" w:space="0" w:color="000000"/>
              <w:right w:val="single" w:sz="4" w:space="0" w:color="000000"/>
            </w:tcBorders>
          </w:tcPr>
          <w:p w14:paraId="62DE0A30" w14:textId="77777777" w:rsidR="00E26C14" w:rsidRDefault="00CB3576">
            <w:pPr>
              <w:spacing w:after="0" w:line="259" w:lineRule="auto"/>
              <w:ind w:left="0" w:firstLine="0"/>
            </w:pPr>
            <w:r>
              <w:rPr>
                <w:sz w:val="16"/>
              </w:rPr>
              <w:t>Prowadzenie poradnictwa psychologicznego, społeczno</w:t>
            </w:r>
            <w:r>
              <w:rPr>
                <w:sz w:val="16"/>
              </w:rPr>
              <w:t>-</w:t>
            </w:r>
            <w:r>
              <w:rPr>
                <w:sz w:val="16"/>
              </w:rPr>
              <w:t xml:space="preserve">prawnego oraz udzielanie informacji na temat </w:t>
            </w:r>
            <w:r>
              <w:rPr>
                <w:sz w:val="16"/>
              </w:rPr>
              <w:t>przysługujących uprawnień, dostępnych usług, sprzętu rehabilitacyjnego i pomocy technicznej</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7B39B7FD" w14:textId="77777777" w:rsidR="00E26C14" w:rsidRDefault="00CB3576">
            <w:pPr>
              <w:spacing w:after="0" w:line="259" w:lineRule="auto"/>
              <w:ind w:left="0" w:right="38" w:firstLine="0"/>
              <w:jc w:val="right"/>
            </w:pPr>
            <w:r>
              <w:rPr>
                <w:sz w:val="16"/>
              </w:rPr>
              <w:t xml:space="preserve">3 </w:t>
            </w:r>
          </w:p>
        </w:tc>
        <w:tc>
          <w:tcPr>
            <w:tcW w:w="1117" w:type="dxa"/>
            <w:tcBorders>
              <w:top w:val="single" w:sz="4" w:space="0" w:color="000000"/>
              <w:left w:val="single" w:sz="4" w:space="0" w:color="000000"/>
              <w:bottom w:val="single" w:sz="4" w:space="0" w:color="000000"/>
              <w:right w:val="single" w:sz="4" w:space="0" w:color="000000"/>
            </w:tcBorders>
            <w:vAlign w:val="center"/>
          </w:tcPr>
          <w:p w14:paraId="70545BF8" w14:textId="77777777" w:rsidR="00E26C14" w:rsidRDefault="00CB3576">
            <w:pPr>
              <w:spacing w:after="0" w:line="259" w:lineRule="auto"/>
              <w:ind w:left="0" w:right="39" w:firstLine="0"/>
              <w:jc w:val="right"/>
            </w:pPr>
            <w:r>
              <w:rPr>
                <w:sz w:val="16"/>
              </w:rPr>
              <w:t xml:space="preserve">169 580 </w:t>
            </w:r>
          </w:p>
        </w:tc>
        <w:tc>
          <w:tcPr>
            <w:tcW w:w="961" w:type="dxa"/>
            <w:tcBorders>
              <w:top w:val="single" w:sz="4" w:space="0" w:color="000000"/>
              <w:left w:val="single" w:sz="4" w:space="0" w:color="000000"/>
              <w:bottom w:val="single" w:sz="4" w:space="0" w:color="000000"/>
              <w:right w:val="single" w:sz="4" w:space="0" w:color="000000"/>
            </w:tcBorders>
            <w:vAlign w:val="center"/>
          </w:tcPr>
          <w:p w14:paraId="6F592B0F" w14:textId="77777777" w:rsidR="00E26C14" w:rsidRDefault="00CB3576">
            <w:pPr>
              <w:spacing w:after="0" w:line="259" w:lineRule="auto"/>
              <w:ind w:left="0" w:right="37" w:firstLine="0"/>
              <w:jc w:val="right"/>
            </w:pPr>
            <w:r>
              <w:rPr>
                <w:sz w:val="16"/>
              </w:rPr>
              <w:t xml:space="preserve">3,3 </w:t>
            </w:r>
          </w:p>
        </w:tc>
        <w:tc>
          <w:tcPr>
            <w:tcW w:w="958" w:type="dxa"/>
            <w:tcBorders>
              <w:top w:val="single" w:sz="4" w:space="0" w:color="000000"/>
              <w:left w:val="single" w:sz="4" w:space="0" w:color="000000"/>
              <w:bottom w:val="single" w:sz="4" w:space="0" w:color="000000"/>
              <w:right w:val="single" w:sz="4" w:space="0" w:color="000000"/>
            </w:tcBorders>
            <w:vAlign w:val="center"/>
          </w:tcPr>
          <w:p w14:paraId="4AD5C2ED" w14:textId="77777777" w:rsidR="00E26C14" w:rsidRDefault="00CB3576">
            <w:pPr>
              <w:spacing w:after="0" w:line="259" w:lineRule="auto"/>
              <w:ind w:left="0" w:right="36" w:firstLine="0"/>
              <w:jc w:val="right"/>
            </w:pPr>
            <w:r>
              <w:rPr>
                <w:sz w:val="16"/>
              </w:rPr>
              <w:t xml:space="preserve">2 </w:t>
            </w:r>
          </w:p>
        </w:tc>
      </w:tr>
      <w:tr w:rsidR="00E26C14" w14:paraId="2EE4168C" w14:textId="77777777">
        <w:trPr>
          <w:trHeight w:val="434"/>
        </w:trPr>
        <w:tc>
          <w:tcPr>
            <w:tcW w:w="372" w:type="dxa"/>
            <w:tcBorders>
              <w:top w:val="single" w:sz="4" w:space="0" w:color="000000"/>
              <w:left w:val="single" w:sz="4" w:space="0" w:color="000000"/>
              <w:bottom w:val="single" w:sz="4" w:space="0" w:color="000000"/>
              <w:right w:val="single" w:sz="4" w:space="0" w:color="000000"/>
            </w:tcBorders>
          </w:tcPr>
          <w:p w14:paraId="7CF87D51" w14:textId="77777777" w:rsidR="00E26C14" w:rsidRDefault="00CB3576">
            <w:pPr>
              <w:spacing w:after="0" w:line="259" w:lineRule="auto"/>
              <w:ind w:left="0" w:right="39" w:firstLine="0"/>
              <w:jc w:val="right"/>
            </w:pPr>
            <w:r>
              <w:rPr>
                <w:sz w:val="16"/>
              </w:rPr>
              <w:t xml:space="preserve">5 </w:t>
            </w:r>
          </w:p>
        </w:tc>
        <w:tc>
          <w:tcPr>
            <w:tcW w:w="5059" w:type="dxa"/>
            <w:tcBorders>
              <w:top w:val="single" w:sz="4" w:space="0" w:color="000000"/>
              <w:left w:val="single" w:sz="4" w:space="0" w:color="000000"/>
              <w:bottom w:val="single" w:sz="4" w:space="0" w:color="000000"/>
              <w:right w:val="single" w:sz="4" w:space="0" w:color="000000"/>
            </w:tcBorders>
          </w:tcPr>
          <w:p w14:paraId="63EC8BBA" w14:textId="77777777" w:rsidR="00E26C14" w:rsidRDefault="00CB3576">
            <w:pPr>
              <w:spacing w:after="0" w:line="259" w:lineRule="auto"/>
              <w:ind w:left="0" w:firstLine="0"/>
            </w:pPr>
            <w:r>
              <w:rPr>
                <w:sz w:val="16"/>
              </w:rPr>
              <w:t>Prowadzenie grupowych i indywidualnych zajęć usprawniających</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04B94FCA" w14:textId="77777777" w:rsidR="00E26C14" w:rsidRDefault="00CB3576">
            <w:pPr>
              <w:spacing w:after="0" w:line="259" w:lineRule="auto"/>
              <w:ind w:left="0" w:right="38" w:firstLine="0"/>
              <w:jc w:val="right"/>
            </w:pPr>
            <w:r>
              <w:rPr>
                <w:sz w:val="16"/>
              </w:rPr>
              <w:t xml:space="preserve">55 </w:t>
            </w:r>
          </w:p>
        </w:tc>
        <w:tc>
          <w:tcPr>
            <w:tcW w:w="1117" w:type="dxa"/>
            <w:tcBorders>
              <w:top w:val="single" w:sz="4" w:space="0" w:color="000000"/>
              <w:left w:val="single" w:sz="4" w:space="0" w:color="000000"/>
              <w:bottom w:val="single" w:sz="4" w:space="0" w:color="000000"/>
              <w:right w:val="single" w:sz="4" w:space="0" w:color="000000"/>
            </w:tcBorders>
            <w:vAlign w:val="center"/>
          </w:tcPr>
          <w:p w14:paraId="5436BD77" w14:textId="77777777" w:rsidR="00E26C14" w:rsidRDefault="00CB3576">
            <w:pPr>
              <w:spacing w:after="0" w:line="259" w:lineRule="auto"/>
              <w:ind w:left="0" w:right="39" w:firstLine="0"/>
              <w:jc w:val="right"/>
            </w:pPr>
            <w:r>
              <w:rPr>
                <w:sz w:val="16"/>
              </w:rPr>
              <w:t xml:space="preserve">1 623 424 </w:t>
            </w:r>
          </w:p>
        </w:tc>
        <w:tc>
          <w:tcPr>
            <w:tcW w:w="961" w:type="dxa"/>
            <w:tcBorders>
              <w:top w:val="single" w:sz="4" w:space="0" w:color="000000"/>
              <w:left w:val="single" w:sz="4" w:space="0" w:color="000000"/>
              <w:bottom w:val="single" w:sz="4" w:space="0" w:color="000000"/>
              <w:right w:val="single" w:sz="4" w:space="0" w:color="000000"/>
            </w:tcBorders>
            <w:vAlign w:val="center"/>
          </w:tcPr>
          <w:p w14:paraId="530F6A34" w14:textId="77777777" w:rsidR="00E26C14" w:rsidRDefault="00CB3576">
            <w:pPr>
              <w:spacing w:after="0" w:line="259" w:lineRule="auto"/>
              <w:ind w:left="0" w:right="37" w:firstLine="0"/>
              <w:jc w:val="right"/>
            </w:pPr>
            <w:r>
              <w:rPr>
                <w:sz w:val="16"/>
              </w:rPr>
              <w:t xml:space="preserve">31,5 </w:t>
            </w:r>
          </w:p>
        </w:tc>
        <w:tc>
          <w:tcPr>
            <w:tcW w:w="958" w:type="dxa"/>
            <w:tcBorders>
              <w:top w:val="single" w:sz="4" w:space="0" w:color="000000"/>
              <w:left w:val="single" w:sz="4" w:space="0" w:color="000000"/>
              <w:bottom w:val="single" w:sz="4" w:space="0" w:color="000000"/>
              <w:right w:val="single" w:sz="4" w:space="0" w:color="000000"/>
            </w:tcBorders>
            <w:vAlign w:val="center"/>
          </w:tcPr>
          <w:p w14:paraId="116A1CEB" w14:textId="77777777" w:rsidR="00E26C14" w:rsidRDefault="00CB3576">
            <w:pPr>
              <w:spacing w:after="0" w:line="259" w:lineRule="auto"/>
              <w:ind w:left="0" w:right="36" w:firstLine="0"/>
              <w:jc w:val="right"/>
            </w:pPr>
            <w:r>
              <w:rPr>
                <w:sz w:val="16"/>
              </w:rPr>
              <w:t xml:space="preserve">21 </w:t>
            </w:r>
          </w:p>
        </w:tc>
      </w:tr>
      <w:tr w:rsidR="00E26C14" w14:paraId="1D9527E3" w14:textId="77777777">
        <w:trPr>
          <w:trHeight w:val="660"/>
        </w:trPr>
        <w:tc>
          <w:tcPr>
            <w:tcW w:w="372" w:type="dxa"/>
            <w:tcBorders>
              <w:top w:val="single" w:sz="4" w:space="0" w:color="000000"/>
              <w:left w:val="single" w:sz="4" w:space="0" w:color="000000"/>
              <w:bottom w:val="single" w:sz="4" w:space="0" w:color="000000"/>
              <w:right w:val="single" w:sz="4" w:space="0" w:color="000000"/>
            </w:tcBorders>
          </w:tcPr>
          <w:p w14:paraId="7F41D505" w14:textId="77777777" w:rsidR="00E26C14" w:rsidRDefault="00CB3576">
            <w:pPr>
              <w:spacing w:after="0" w:line="259" w:lineRule="auto"/>
              <w:ind w:left="0" w:right="39" w:firstLine="0"/>
              <w:jc w:val="right"/>
            </w:pPr>
            <w:r>
              <w:rPr>
                <w:sz w:val="16"/>
              </w:rPr>
              <w:t xml:space="preserve">6 </w:t>
            </w:r>
          </w:p>
        </w:tc>
        <w:tc>
          <w:tcPr>
            <w:tcW w:w="5059" w:type="dxa"/>
            <w:tcBorders>
              <w:top w:val="single" w:sz="4" w:space="0" w:color="000000"/>
              <w:left w:val="single" w:sz="4" w:space="0" w:color="000000"/>
              <w:bottom w:val="single" w:sz="4" w:space="0" w:color="000000"/>
              <w:right w:val="single" w:sz="4" w:space="0" w:color="000000"/>
            </w:tcBorders>
          </w:tcPr>
          <w:p w14:paraId="1B960AB1" w14:textId="77777777" w:rsidR="00E26C14" w:rsidRDefault="00CB3576">
            <w:pPr>
              <w:spacing w:after="0" w:line="259" w:lineRule="auto"/>
              <w:ind w:left="0" w:firstLine="0"/>
            </w:pPr>
            <w:r>
              <w:rPr>
                <w:sz w:val="16"/>
              </w:rPr>
              <w:t>Organizowanie i prowadzenie zintegrowanych działań na rzecz włączania osób niepełnosprawnych w rynek pracy</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6624F51A" w14:textId="77777777" w:rsidR="00E26C14" w:rsidRDefault="00CB3576">
            <w:pPr>
              <w:spacing w:after="0" w:line="259" w:lineRule="auto"/>
              <w:ind w:left="0" w:right="38" w:firstLine="0"/>
              <w:jc w:val="right"/>
            </w:pPr>
            <w:r>
              <w:rPr>
                <w:sz w:val="16"/>
              </w:rPr>
              <w:t xml:space="preserve">3 </w:t>
            </w:r>
          </w:p>
        </w:tc>
        <w:tc>
          <w:tcPr>
            <w:tcW w:w="1117" w:type="dxa"/>
            <w:tcBorders>
              <w:top w:val="single" w:sz="4" w:space="0" w:color="000000"/>
              <w:left w:val="single" w:sz="4" w:space="0" w:color="000000"/>
              <w:bottom w:val="single" w:sz="4" w:space="0" w:color="000000"/>
              <w:right w:val="single" w:sz="4" w:space="0" w:color="000000"/>
            </w:tcBorders>
            <w:vAlign w:val="center"/>
          </w:tcPr>
          <w:p w14:paraId="32DBC741" w14:textId="77777777" w:rsidR="00E26C14" w:rsidRDefault="00CB3576">
            <w:pPr>
              <w:spacing w:after="0" w:line="259" w:lineRule="auto"/>
              <w:ind w:left="0" w:right="39" w:firstLine="0"/>
              <w:jc w:val="right"/>
            </w:pPr>
            <w:r>
              <w:rPr>
                <w:sz w:val="16"/>
              </w:rPr>
              <w:t xml:space="preserve">141 600 </w:t>
            </w:r>
          </w:p>
        </w:tc>
        <w:tc>
          <w:tcPr>
            <w:tcW w:w="961" w:type="dxa"/>
            <w:tcBorders>
              <w:top w:val="single" w:sz="4" w:space="0" w:color="000000"/>
              <w:left w:val="single" w:sz="4" w:space="0" w:color="000000"/>
              <w:bottom w:val="single" w:sz="4" w:space="0" w:color="000000"/>
              <w:right w:val="single" w:sz="4" w:space="0" w:color="000000"/>
            </w:tcBorders>
            <w:vAlign w:val="center"/>
          </w:tcPr>
          <w:p w14:paraId="3477D62A" w14:textId="77777777" w:rsidR="00E26C14" w:rsidRDefault="00CB3576">
            <w:pPr>
              <w:spacing w:after="0" w:line="259" w:lineRule="auto"/>
              <w:ind w:left="0" w:right="37" w:firstLine="0"/>
              <w:jc w:val="right"/>
            </w:pPr>
            <w:r>
              <w:rPr>
                <w:sz w:val="16"/>
              </w:rPr>
              <w:t xml:space="preserve">2,7 </w:t>
            </w:r>
          </w:p>
        </w:tc>
        <w:tc>
          <w:tcPr>
            <w:tcW w:w="958" w:type="dxa"/>
            <w:tcBorders>
              <w:top w:val="single" w:sz="4" w:space="0" w:color="000000"/>
              <w:left w:val="single" w:sz="4" w:space="0" w:color="000000"/>
              <w:bottom w:val="single" w:sz="4" w:space="0" w:color="000000"/>
              <w:right w:val="single" w:sz="4" w:space="0" w:color="000000"/>
            </w:tcBorders>
            <w:vAlign w:val="center"/>
          </w:tcPr>
          <w:p w14:paraId="745FE305" w14:textId="77777777" w:rsidR="00E26C14" w:rsidRDefault="00CB3576">
            <w:pPr>
              <w:spacing w:after="0" w:line="259" w:lineRule="auto"/>
              <w:ind w:left="0" w:right="36" w:firstLine="0"/>
              <w:jc w:val="right"/>
            </w:pPr>
            <w:r>
              <w:rPr>
                <w:sz w:val="16"/>
              </w:rPr>
              <w:t xml:space="preserve">3 </w:t>
            </w:r>
          </w:p>
        </w:tc>
      </w:tr>
      <w:tr w:rsidR="00E26C14" w14:paraId="6361695F" w14:textId="77777777">
        <w:trPr>
          <w:trHeight w:val="434"/>
        </w:trPr>
        <w:tc>
          <w:tcPr>
            <w:tcW w:w="372" w:type="dxa"/>
            <w:tcBorders>
              <w:top w:val="single" w:sz="4" w:space="0" w:color="000000"/>
              <w:left w:val="single" w:sz="4" w:space="0" w:color="000000"/>
              <w:bottom w:val="single" w:sz="4" w:space="0" w:color="000000"/>
              <w:right w:val="single" w:sz="4" w:space="0" w:color="000000"/>
            </w:tcBorders>
          </w:tcPr>
          <w:p w14:paraId="7E27E6AF" w14:textId="77777777" w:rsidR="00E26C14" w:rsidRDefault="00CB3576">
            <w:pPr>
              <w:spacing w:after="0" w:line="259" w:lineRule="auto"/>
              <w:ind w:left="0" w:right="39" w:firstLine="0"/>
              <w:jc w:val="right"/>
            </w:pPr>
            <w:r>
              <w:rPr>
                <w:sz w:val="16"/>
              </w:rPr>
              <w:t xml:space="preserve">7 </w:t>
            </w:r>
          </w:p>
        </w:tc>
        <w:tc>
          <w:tcPr>
            <w:tcW w:w="5059" w:type="dxa"/>
            <w:tcBorders>
              <w:top w:val="single" w:sz="4" w:space="0" w:color="000000"/>
              <w:left w:val="single" w:sz="4" w:space="0" w:color="000000"/>
              <w:bottom w:val="single" w:sz="4" w:space="0" w:color="000000"/>
              <w:right w:val="single" w:sz="4" w:space="0" w:color="000000"/>
            </w:tcBorders>
          </w:tcPr>
          <w:p w14:paraId="5BC9C2C1" w14:textId="77777777" w:rsidR="00E26C14" w:rsidRDefault="00CB3576">
            <w:pPr>
              <w:spacing w:after="0" w:line="259" w:lineRule="auto"/>
              <w:ind w:left="0" w:firstLine="0"/>
            </w:pPr>
            <w:r>
              <w:rPr>
                <w:sz w:val="16"/>
              </w:rPr>
              <w:t>Zakup, szkolenie i utrzymanie psów asystujących w trakcie szkolenia</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664157A1" w14:textId="77777777" w:rsidR="00E26C14" w:rsidRDefault="00CB3576">
            <w:pPr>
              <w:spacing w:after="0" w:line="259" w:lineRule="auto"/>
              <w:ind w:left="0" w:right="38" w:firstLine="0"/>
              <w:jc w:val="right"/>
            </w:pPr>
            <w:r>
              <w:rPr>
                <w:sz w:val="16"/>
              </w:rPr>
              <w:t xml:space="preserve">0 </w:t>
            </w:r>
          </w:p>
        </w:tc>
        <w:tc>
          <w:tcPr>
            <w:tcW w:w="1117" w:type="dxa"/>
            <w:tcBorders>
              <w:top w:val="single" w:sz="4" w:space="0" w:color="000000"/>
              <w:left w:val="single" w:sz="4" w:space="0" w:color="000000"/>
              <w:bottom w:val="single" w:sz="4" w:space="0" w:color="000000"/>
              <w:right w:val="single" w:sz="4" w:space="0" w:color="000000"/>
            </w:tcBorders>
            <w:vAlign w:val="center"/>
          </w:tcPr>
          <w:p w14:paraId="73CB9C71" w14:textId="77777777" w:rsidR="00E26C14" w:rsidRDefault="00CB3576">
            <w:pPr>
              <w:spacing w:after="0" w:line="259" w:lineRule="auto"/>
              <w:ind w:left="0" w:right="41" w:firstLine="0"/>
              <w:jc w:val="right"/>
            </w:pPr>
            <w:r>
              <w:rPr>
                <w:sz w:val="16"/>
              </w:rPr>
              <w:t xml:space="preserve">0 </w:t>
            </w:r>
          </w:p>
        </w:tc>
        <w:tc>
          <w:tcPr>
            <w:tcW w:w="961" w:type="dxa"/>
            <w:tcBorders>
              <w:top w:val="single" w:sz="4" w:space="0" w:color="000000"/>
              <w:left w:val="single" w:sz="4" w:space="0" w:color="000000"/>
              <w:bottom w:val="single" w:sz="4" w:space="0" w:color="000000"/>
              <w:right w:val="single" w:sz="4" w:space="0" w:color="000000"/>
            </w:tcBorders>
            <w:vAlign w:val="center"/>
          </w:tcPr>
          <w:p w14:paraId="653D9CE6" w14:textId="77777777" w:rsidR="00E26C14" w:rsidRDefault="00CB3576">
            <w:pPr>
              <w:spacing w:after="0" w:line="259" w:lineRule="auto"/>
              <w:ind w:left="0" w:right="37" w:firstLine="0"/>
              <w:jc w:val="right"/>
            </w:pPr>
            <w:r>
              <w:rPr>
                <w:sz w:val="16"/>
              </w:rPr>
              <w:t xml:space="preserve">0,0 </w:t>
            </w:r>
          </w:p>
        </w:tc>
        <w:tc>
          <w:tcPr>
            <w:tcW w:w="958" w:type="dxa"/>
            <w:tcBorders>
              <w:top w:val="single" w:sz="4" w:space="0" w:color="000000"/>
              <w:left w:val="single" w:sz="4" w:space="0" w:color="000000"/>
              <w:bottom w:val="single" w:sz="4" w:space="0" w:color="000000"/>
              <w:right w:val="single" w:sz="4" w:space="0" w:color="000000"/>
            </w:tcBorders>
            <w:vAlign w:val="center"/>
          </w:tcPr>
          <w:p w14:paraId="07B91B85" w14:textId="77777777" w:rsidR="00E26C14" w:rsidRDefault="00CB3576">
            <w:pPr>
              <w:spacing w:after="0" w:line="259" w:lineRule="auto"/>
              <w:ind w:left="0" w:right="36" w:firstLine="0"/>
              <w:jc w:val="right"/>
            </w:pPr>
            <w:r>
              <w:rPr>
                <w:sz w:val="16"/>
              </w:rPr>
              <w:t xml:space="preserve">0 </w:t>
            </w:r>
          </w:p>
        </w:tc>
      </w:tr>
      <w:tr w:rsidR="00E26C14" w14:paraId="7430138A" w14:textId="77777777">
        <w:trPr>
          <w:trHeight w:val="434"/>
        </w:trPr>
        <w:tc>
          <w:tcPr>
            <w:tcW w:w="372" w:type="dxa"/>
            <w:tcBorders>
              <w:top w:val="single" w:sz="4" w:space="0" w:color="000000"/>
              <w:left w:val="single" w:sz="4" w:space="0" w:color="000000"/>
              <w:bottom w:val="single" w:sz="4" w:space="0" w:color="000000"/>
              <w:right w:val="single" w:sz="4" w:space="0" w:color="000000"/>
            </w:tcBorders>
          </w:tcPr>
          <w:p w14:paraId="2B145A39" w14:textId="77777777" w:rsidR="00E26C14" w:rsidRDefault="00CB3576">
            <w:pPr>
              <w:spacing w:after="0" w:line="259" w:lineRule="auto"/>
              <w:ind w:left="0" w:right="39" w:firstLine="0"/>
              <w:jc w:val="right"/>
            </w:pPr>
            <w:r>
              <w:rPr>
                <w:sz w:val="16"/>
              </w:rPr>
              <w:t xml:space="preserve">8 </w:t>
            </w:r>
          </w:p>
        </w:tc>
        <w:tc>
          <w:tcPr>
            <w:tcW w:w="5059" w:type="dxa"/>
            <w:tcBorders>
              <w:top w:val="single" w:sz="4" w:space="0" w:color="000000"/>
              <w:left w:val="single" w:sz="4" w:space="0" w:color="000000"/>
              <w:bottom w:val="single" w:sz="4" w:space="0" w:color="000000"/>
              <w:right w:val="single" w:sz="4" w:space="0" w:color="000000"/>
            </w:tcBorders>
          </w:tcPr>
          <w:p w14:paraId="46D60816" w14:textId="77777777" w:rsidR="00E26C14" w:rsidRDefault="00CB3576">
            <w:pPr>
              <w:spacing w:after="0" w:line="259" w:lineRule="auto"/>
              <w:ind w:left="0" w:firstLine="0"/>
            </w:pPr>
            <w:r>
              <w:rPr>
                <w:sz w:val="16"/>
              </w:rPr>
              <w:t>Utrzymanie psów asystujących</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1C01037E" w14:textId="77777777" w:rsidR="00E26C14" w:rsidRDefault="00CB3576">
            <w:pPr>
              <w:spacing w:after="0" w:line="259" w:lineRule="auto"/>
              <w:ind w:left="0" w:right="38" w:firstLine="0"/>
              <w:jc w:val="right"/>
            </w:pPr>
            <w:r>
              <w:rPr>
                <w:sz w:val="16"/>
              </w:rPr>
              <w:t xml:space="preserve">0 </w:t>
            </w:r>
          </w:p>
        </w:tc>
        <w:tc>
          <w:tcPr>
            <w:tcW w:w="1117" w:type="dxa"/>
            <w:tcBorders>
              <w:top w:val="single" w:sz="4" w:space="0" w:color="000000"/>
              <w:left w:val="single" w:sz="4" w:space="0" w:color="000000"/>
              <w:bottom w:val="single" w:sz="4" w:space="0" w:color="000000"/>
              <w:right w:val="single" w:sz="4" w:space="0" w:color="000000"/>
            </w:tcBorders>
            <w:vAlign w:val="center"/>
          </w:tcPr>
          <w:p w14:paraId="6DEFC7E5" w14:textId="77777777" w:rsidR="00E26C14" w:rsidRDefault="00CB3576">
            <w:pPr>
              <w:spacing w:after="0" w:line="259" w:lineRule="auto"/>
              <w:ind w:left="0" w:right="41" w:firstLine="0"/>
              <w:jc w:val="right"/>
            </w:pPr>
            <w:r>
              <w:rPr>
                <w:sz w:val="16"/>
              </w:rPr>
              <w:t xml:space="preserve">0 </w:t>
            </w:r>
          </w:p>
        </w:tc>
        <w:tc>
          <w:tcPr>
            <w:tcW w:w="961" w:type="dxa"/>
            <w:tcBorders>
              <w:top w:val="single" w:sz="4" w:space="0" w:color="000000"/>
              <w:left w:val="single" w:sz="4" w:space="0" w:color="000000"/>
              <w:bottom w:val="single" w:sz="4" w:space="0" w:color="000000"/>
              <w:right w:val="single" w:sz="4" w:space="0" w:color="000000"/>
            </w:tcBorders>
            <w:vAlign w:val="center"/>
          </w:tcPr>
          <w:p w14:paraId="22D49534" w14:textId="77777777" w:rsidR="00E26C14" w:rsidRDefault="00CB3576">
            <w:pPr>
              <w:spacing w:after="0" w:line="259" w:lineRule="auto"/>
              <w:ind w:left="0" w:right="37" w:firstLine="0"/>
              <w:jc w:val="right"/>
            </w:pPr>
            <w:r>
              <w:rPr>
                <w:sz w:val="16"/>
              </w:rPr>
              <w:t xml:space="preserve">0,0 </w:t>
            </w:r>
          </w:p>
        </w:tc>
        <w:tc>
          <w:tcPr>
            <w:tcW w:w="958" w:type="dxa"/>
            <w:tcBorders>
              <w:top w:val="single" w:sz="4" w:space="0" w:color="000000"/>
              <w:left w:val="single" w:sz="4" w:space="0" w:color="000000"/>
              <w:bottom w:val="single" w:sz="4" w:space="0" w:color="000000"/>
              <w:right w:val="single" w:sz="4" w:space="0" w:color="000000"/>
            </w:tcBorders>
            <w:vAlign w:val="center"/>
          </w:tcPr>
          <w:p w14:paraId="506CACDA" w14:textId="77777777" w:rsidR="00E26C14" w:rsidRDefault="00CB3576">
            <w:pPr>
              <w:spacing w:after="0" w:line="259" w:lineRule="auto"/>
              <w:ind w:left="0" w:right="36" w:firstLine="0"/>
              <w:jc w:val="right"/>
            </w:pPr>
            <w:r>
              <w:rPr>
                <w:sz w:val="16"/>
              </w:rPr>
              <w:t xml:space="preserve">0 </w:t>
            </w:r>
          </w:p>
        </w:tc>
      </w:tr>
      <w:tr w:rsidR="00E26C14" w14:paraId="62D8FC93" w14:textId="77777777">
        <w:trPr>
          <w:trHeight w:val="660"/>
        </w:trPr>
        <w:tc>
          <w:tcPr>
            <w:tcW w:w="372" w:type="dxa"/>
            <w:tcBorders>
              <w:top w:val="single" w:sz="4" w:space="0" w:color="000000"/>
              <w:left w:val="single" w:sz="4" w:space="0" w:color="000000"/>
              <w:bottom w:val="single" w:sz="4" w:space="0" w:color="000000"/>
              <w:right w:val="single" w:sz="4" w:space="0" w:color="000000"/>
            </w:tcBorders>
          </w:tcPr>
          <w:p w14:paraId="736A87FF" w14:textId="77777777" w:rsidR="00E26C14" w:rsidRDefault="00CB3576">
            <w:pPr>
              <w:spacing w:after="0" w:line="259" w:lineRule="auto"/>
              <w:ind w:left="0" w:right="39" w:firstLine="0"/>
              <w:jc w:val="right"/>
            </w:pPr>
            <w:r>
              <w:rPr>
                <w:sz w:val="16"/>
              </w:rPr>
              <w:t xml:space="preserve">9 </w:t>
            </w:r>
          </w:p>
        </w:tc>
        <w:tc>
          <w:tcPr>
            <w:tcW w:w="5059" w:type="dxa"/>
            <w:tcBorders>
              <w:top w:val="single" w:sz="4" w:space="0" w:color="000000"/>
              <w:left w:val="single" w:sz="4" w:space="0" w:color="000000"/>
              <w:bottom w:val="single" w:sz="4" w:space="0" w:color="000000"/>
              <w:right w:val="single" w:sz="4" w:space="0" w:color="000000"/>
            </w:tcBorders>
          </w:tcPr>
          <w:p w14:paraId="58F02D02" w14:textId="77777777" w:rsidR="00E26C14" w:rsidRDefault="00CB3576">
            <w:pPr>
              <w:spacing w:after="0" w:line="259" w:lineRule="auto"/>
              <w:ind w:left="0" w:firstLine="0"/>
            </w:pPr>
            <w:r>
              <w:rPr>
                <w:sz w:val="16"/>
              </w:rPr>
              <w:t xml:space="preserve">Organizowanie i prowadzenie szkoleń dla tłumaczy języka </w:t>
            </w:r>
            <w:r>
              <w:rPr>
                <w:sz w:val="16"/>
              </w:rPr>
              <w:t xml:space="preserve">migowego oraz </w:t>
            </w:r>
            <w:r>
              <w:rPr>
                <w:sz w:val="16"/>
              </w:rPr>
              <w:t>tłumaczy</w:t>
            </w:r>
            <w:r>
              <w:rPr>
                <w:sz w:val="16"/>
              </w:rPr>
              <w:t>-</w:t>
            </w:r>
            <w:r>
              <w:rPr>
                <w:sz w:val="16"/>
              </w:rPr>
              <w:t>przewodników</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10FB8ACF" w14:textId="77777777" w:rsidR="00E26C14" w:rsidRDefault="00CB3576">
            <w:pPr>
              <w:spacing w:after="0" w:line="259" w:lineRule="auto"/>
              <w:ind w:left="0" w:right="38" w:firstLine="0"/>
              <w:jc w:val="right"/>
            </w:pPr>
            <w:r>
              <w:rPr>
                <w:sz w:val="16"/>
              </w:rPr>
              <w:t xml:space="preserve">2 </w:t>
            </w:r>
          </w:p>
        </w:tc>
        <w:tc>
          <w:tcPr>
            <w:tcW w:w="1117" w:type="dxa"/>
            <w:tcBorders>
              <w:top w:val="single" w:sz="4" w:space="0" w:color="000000"/>
              <w:left w:val="single" w:sz="4" w:space="0" w:color="000000"/>
              <w:bottom w:val="single" w:sz="4" w:space="0" w:color="000000"/>
              <w:right w:val="single" w:sz="4" w:space="0" w:color="000000"/>
            </w:tcBorders>
            <w:vAlign w:val="center"/>
          </w:tcPr>
          <w:p w14:paraId="1D08DBF4" w14:textId="77777777" w:rsidR="00E26C14" w:rsidRDefault="00CB3576">
            <w:pPr>
              <w:spacing w:after="0" w:line="259" w:lineRule="auto"/>
              <w:ind w:left="0" w:right="39" w:firstLine="0"/>
              <w:jc w:val="right"/>
            </w:pPr>
            <w:r>
              <w:rPr>
                <w:sz w:val="16"/>
              </w:rPr>
              <w:t xml:space="preserve">48 305 </w:t>
            </w:r>
          </w:p>
        </w:tc>
        <w:tc>
          <w:tcPr>
            <w:tcW w:w="961" w:type="dxa"/>
            <w:tcBorders>
              <w:top w:val="single" w:sz="4" w:space="0" w:color="000000"/>
              <w:left w:val="single" w:sz="4" w:space="0" w:color="000000"/>
              <w:bottom w:val="single" w:sz="4" w:space="0" w:color="000000"/>
              <w:right w:val="single" w:sz="4" w:space="0" w:color="000000"/>
            </w:tcBorders>
            <w:vAlign w:val="center"/>
          </w:tcPr>
          <w:p w14:paraId="77EACE51" w14:textId="77777777" w:rsidR="00E26C14" w:rsidRDefault="00CB3576">
            <w:pPr>
              <w:spacing w:after="0" w:line="259" w:lineRule="auto"/>
              <w:ind w:left="0" w:right="37" w:firstLine="0"/>
              <w:jc w:val="right"/>
            </w:pPr>
            <w:r>
              <w:rPr>
                <w:sz w:val="16"/>
              </w:rPr>
              <w:t xml:space="preserve">0,9 </w:t>
            </w:r>
          </w:p>
        </w:tc>
        <w:tc>
          <w:tcPr>
            <w:tcW w:w="958" w:type="dxa"/>
            <w:tcBorders>
              <w:top w:val="single" w:sz="4" w:space="0" w:color="000000"/>
              <w:left w:val="single" w:sz="4" w:space="0" w:color="000000"/>
              <w:bottom w:val="single" w:sz="4" w:space="0" w:color="000000"/>
              <w:right w:val="single" w:sz="4" w:space="0" w:color="000000"/>
            </w:tcBorders>
            <w:vAlign w:val="center"/>
          </w:tcPr>
          <w:p w14:paraId="05F9FFDA" w14:textId="77777777" w:rsidR="00E26C14" w:rsidRDefault="00CB3576">
            <w:pPr>
              <w:spacing w:after="0" w:line="259" w:lineRule="auto"/>
              <w:ind w:left="0" w:right="36" w:firstLine="0"/>
              <w:jc w:val="right"/>
            </w:pPr>
            <w:r>
              <w:rPr>
                <w:sz w:val="16"/>
              </w:rPr>
              <w:t xml:space="preserve">2 </w:t>
            </w:r>
          </w:p>
        </w:tc>
      </w:tr>
      <w:tr w:rsidR="00E26C14" w14:paraId="5F1775BE" w14:textId="77777777">
        <w:trPr>
          <w:trHeight w:val="658"/>
        </w:trPr>
        <w:tc>
          <w:tcPr>
            <w:tcW w:w="372" w:type="dxa"/>
            <w:tcBorders>
              <w:top w:val="single" w:sz="4" w:space="0" w:color="000000"/>
              <w:left w:val="single" w:sz="4" w:space="0" w:color="000000"/>
              <w:bottom w:val="single" w:sz="4" w:space="0" w:color="000000"/>
              <w:right w:val="single" w:sz="4" w:space="0" w:color="000000"/>
            </w:tcBorders>
          </w:tcPr>
          <w:p w14:paraId="395E7DF3" w14:textId="77777777" w:rsidR="00E26C14" w:rsidRDefault="00CB3576">
            <w:pPr>
              <w:spacing w:after="0" w:line="259" w:lineRule="auto"/>
              <w:ind w:left="0" w:right="39" w:firstLine="0"/>
              <w:jc w:val="right"/>
            </w:pPr>
            <w:r>
              <w:rPr>
                <w:sz w:val="16"/>
              </w:rPr>
              <w:t xml:space="preserve">10 </w:t>
            </w:r>
          </w:p>
        </w:tc>
        <w:tc>
          <w:tcPr>
            <w:tcW w:w="5059" w:type="dxa"/>
            <w:tcBorders>
              <w:top w:val="single" w:sz="4" w:space="0" w:color="000000"/>
              <w:left w:val="single" w:sz="4" w:space="0" w:color="000000"/>
              <w:bottom w:val="single" w:sz="4" w:space="0" w:color="000000"/>
              <w:right w:val="single" w:sz="4" w:space="0" w:color="000000"/>
            </w:tcBorders>
          </w:tcPr>
          <w:p w14:paraId="7912B85A" w14:textId="77777777" w:rsidR="00E26C14" w:rsidRDefault="00CB3576">
            <w:pPr>
              <w:spacing w:after="0" w:line="259" w:lineRule="auto"/>
              <w:ind w:left="0" w:firstLine="0"/>
            </w:pPr>
            <w:r>
              <w:rPr>
                <w:sz w:val="16"/>
              </w:rPr>
              <w:t xml:space="preserve">Organizowanie lokalnych, regionalnych i ogólnopolskich imprez </w:t>
            </w:r>
            <w:r>
              <w:rPr>
                <w:sz w:val="16"/>
              </w:rPr>
              <w:t xml:space="preserve">kulturalnych, sportowych, turystycznych i rekreacyjnych </w:t>
            </w:r>
          </w:p>
        </w:tc>
        <w:tc>
          <w:tcPr>
            <w:tcW w:w="665" w:type="dxa"/>
            <w:tcBorders>
              <w:top w:val="single" w:sz="4" w:space="0" w:color="000000"/>
              <w:left w:val="single" w:sz="4" w:space="0" w:color="000000"/>
              <w:bottom w:val="single" w:sz="4" w:space="0" w:color="000000"/>
              <w:right w:val="single" w:sz="4" w:space="0" w:color="000000"/>
            </w:tcBorders>
            <w:vAlign w:val="center"/>
          </w:tcPr>
          <w:p w14:paraId="5E37562B" w14:textId="77777777" w:rsidR="00E26C14" w:rsidRDefault="00CB3576">
            <w:pPr>
              <w:spacing w:after="0" w:line="259" w:lineRule="auto"/>
              <w:ind w:left="0" w:right="38" w:firstLine="0"/>
              <w:jc w:val="right"/>
            </w:pPr>
            <w:r>
              <w:rPr>
                <w:sz w:val="16"/>
              </w:rPr>
              <w:t xml:space="preserve">42 </w:t>
            </w:r>
          </w:p>
        </w:tc>
        <w:tc>
          <w:tcPr>
            <w:tcW w:w="1117" w:type="dxa"/>
            <w:tcBorders>
              <w:top w:val="single" w:sz="4" w:space="0" w:color="000000"/>
              <w:left w:val="single" w:sz="4" w:space="0" w:color="000000"/>
              <w:bottom w:val="single" w:sz="4" w:space="0" w:color="000000"/>
              <w:right w:val="single" w:sz="4" w:space="0" w:color="000000"/>
            </w:tcBorders>
            <w:vAlign w:val="center"/>
          </w:tcPr>
          <w:p w14:paraId="0BF1AB08" w14:textId="77777777" w:rsidR="00E26C14" w:rsidRDefault="00CB3576">
            <w:pPr>
              <w:spacing w:after="0" w:line="259" w:lineRule="auto"/>
              <w:ind w:left="0" w:right="39" w:firstLine="0"/>
              <w:jc w:val="right"/>
            </w:pPr>
            <w:r>
              <w:rPr>
                <w:sz w:val="16"/>
              </w:rPr>
              <w:t xml:space="preserve">374 747 </w:t>
            </w:r>
          </w:p>
        </w:tc>
        <w:tc>
          <w:tcPr>
            <w:tcW w:w="961" w:type="dxa"/>
            <w:tcBorders>
              <w:top w:val="single" w:sz="4" w:space="0" w:color="000000"/>
              <w:left w:val="single" w:sz="4" w:space="0" w:color="000000"/>
              <w:bottom w:val="single" w:sz="4" w:space="0" w:color="000000"/>
              <w:right w:val="single" w:sz="4" w:space="0" w:color="000000"/>
            </w:tcBorders>
            <w:vAlign w:val="center"/>
          </w:tcPr>
          <w:p w14:paraId="513B0B9A" w14:textId="77777777" w:rsidR="00E26C14" w:rsidRDefault="00CB3576">
            <w:pPr>
              <w:spacing w:after="0" w:line="259" w:lineRule="auto"/>
              <w:ind w:left="0" w:right="37" w:firstLine="0"/>
              <w:jc w:val="right"/>
            </w:pPr>
            <w:r>
              <w:rPr>
                <w:sz w:val="16"/>
              </w:rPr>
              <w:t xml:space="preserve">7,3 </w:t>
            </w:r>
          </w:p>
        </w:tc>
        <w:tc>
          <w:tcPr>
            <w:tcW w:w="958" w:type="dxa"/>
            <w:tcBorders>
              <w:top w:val="single" w:sz="4" w:space="0" w:color="000000"/>
              <w:left w:val="single" w:sz="4" w:space="0" w:color="000000"/>
              <w:bottom w:val="single" w:sz="4" w:space="0" w:color="000000"/>
              <w:right w:val="single" w:sz="4" w:space="0" w:color="000000"/>
            </w:tcBorders>
            <w:vAlign w:val="center"/>
          </w:tcPr>
          <w:p w14:paraId="6138E78A" w14:textId="77777777" w:rsidR="00E26C14" w:rsidRDefault="00CB3576">
            <w:pPr>
              <w:spacing w:after="0" w:line="259" w:lineRule="auto"/>
              <w:ind w:left="0" w:right="36" w:firstLine="0"/>
              <w:jc w:val="right"/>
            </w:pPr>
            <w:r>
              <w:rPr>
                <w:sz w:val="16"/>
              </w:rPr>
              <w:t xml:space="preserve">15 </w:t>
            </w:r>
          </w:p>
        </w:tc>
      </w:tr>
      <w:tr w:rsidR="00E26C14" w14:paraId="1A1B7124" w14:textId="77777777">
        <w:trPr>
          <w:trHeight w:val="660"/>
        </w:trPr>
        <w:tc>
          <w:tcPr>
            <w:tcW w:w="372" w:type="dxa"/>
            <w:tcBorders>
              <w:top w:val="single" w:sz="4" w:space="0" w:color="000000"/>
              <w:left w:val="single" w:sz="4" w:space="0" w:color="000000"/>
              <w:bottom w:val="single" w:sz="4" w:space="0" w:color="000000"/>
              <w:right w:val="single" w:sz="4" w:space="0" w:color="000000"/>
            </w:tcBorders>
          </w:tcPr>
          <w:p w14:paraId="220CE759" w14:textId="77777777" w:rsidR="00E26C14" w:rsidRDefault="00CB3576">
            <w:pPr>
              <w:spacing w:after="0" w:line="259" w:lineRule="auto"/>
              <w:ind w:left="0" w:right="39" w:firstLine="0"/>
              <w:jc w:val="right"/>
            </w:pPr>
            <w:r>
              <w:rPr>
                <w:sz w:val="16"/>
              </w:rPr>
              <w:t xml:space="preserve">11 </w:t>
            </w:r>
          </w:p>
        </w:tc>
        <w:tc>
          <w:tcPr>
            <w:tcW w:w="5059" w:type="dxa"/>
            <w:tcBorders>
              <w:top w:val="single" w:sz="4" w:space="0" w:color="000000"/>
              <w:left w:val="single" w:sz="4" w:space="0" w:color="000000"/>
              <w:bottom w:val="single" w:sz="4" w:space="0" w:color="000000"/>
              <w:right w:val="single" w:sz="4" w:space="0" w:color="000000"/>
            </w:tcBorders>
          </w:tcPr>
          <w:p w14:paraId="6413F555" w14:textId="77777777" w:rsidR="00E26C14" w:rsidRDefault="00CB3576">
            <w:pPr>
              <w:spacing w:after="0" w:line="259" w:lineRule="auto"/>
              <w:ind w:left="0" w:firstLine="0"/>
            </w:pPr>
            <w:r>
              <w:rPr>
                <w:sz w:val="16"/>
              </w:rPr>
              <w:t xml:space="preserve">Promowanie aktywności osób niepełnosprawnych w różnych </w:t>
            </w:r>
            <w:r>
              <w:rPr>
                <w:sz w:val="16"/>
              </w:rPr>
              <w:t xml:space="preserve">dziedzinach </w:t>
            </w:r>
            <w:r>
              <w:rPr>
                <w:sz w:val="16"/>
              </w:rPr>
              <w:t>życia społecznego i zawodowego</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6CB799F7" w14:textId="77777777" w:rsidR="00E26C14" w:rsidRDefault="00CB3576">
            <w:pPr>
              <w:spacing w:after="0" w:line="259" w:lineRule="auto"/>
              <w:ind w:left="0" w:right="38" w:firstLine="0"/>
              <w:jc w:val="right"/>
            </w:pPr>
            <w:r>
              <w:rPr>
                <w:sz w:val="16"/>
              </w:rPr>
              <w:t xml:space="preserve">11 </w:t>
            </w:r>
          </w:p>
        </w:tc>
        <w:tc>
          <w:tcPr>
            <w:tcW w:w="1117" w:type="dxa"/>
            <w:tcBorders>
              <w:top w:val="single" w:sz="4" w:space="0" w:color="000000"/>
              <w:left w:val="single" w:sz="4" w:space="0" w:color="000000"/>
              <w:bottom w:val="single" w:sz="4" w:space="0" w:color="000000"/>
              <w:right w:val="single" w:sz="4" w:space="0" w:color="000000"/>
            </w:tcBorders>
            <w:vAlign w:val="center"/>
          </w:tcPr>
          <w:p w14:paraId="5A9A7BA2" w14:textId="77777777" w:rsidR="00E26C14" w:rsidRDefault="00CB3576">
            <w:pPr>
              <w:spacing w:after="0" w:line="259" w:lineRule="auto"/>
              <w:ind w:left="0" w:right="39" w:firstLine="0"/>
              <w:jc w:val="right"/>
            </w:pPr>
            <w:r>
              <w:rPr>
                <w:sz w:val="16"/>
              </w:rPr>
              <w:t xml:space="preserve">206 720 </w:t>
            </w:r>
          </w:p>
        </w:tc>
        <w:tc>
          <w:tcPr>
            <w:tcW w:w="961" w:type="dxa"/>
            <w:tcBorders>
              <w:top w:val="single" w:sz="4" w:space="0" w:color="000000"/>
              <w:left w:val="single" w:sz="4" w:space="0" w:color="000000"/>
              <w:bottom w:val="single" w:sz="4" w:space="0" w:color="000000"/>
              <w:right w:val="single" w:sz="4" w:space="0" w:color="000000"/>
            </w:tcBorders>
            <w:vAlign w:val="center"/>
          </w:tcPr>
          <w:p w14:paraId="7385ED0F" w14:textId="77777777" w:rsidR="00E26C14" w:rsidRDefault="00CB3576">
            <w:pPr>
              <w:spacing w:after="0" w:line="259" w:lineRule="auto"/>
              <w:ind w:left="0" w:right="37" w:firstLine="0"/>
              <w:jc w:val="right"/>
            </w:pPr>
            <w:r>
              <w:rPr>
                <w:sz w:val="16"/>
              </w:rPr>
              <w:t xml:space="preserve">4,0 </w:t>
            </w:r>
          </w:p>
        </w:tc>
        <w:tc>
          <w:tcPr>
            <w:tcW w:w="958" w:type="dxa"/>
            <w:tcBorders>
              <w:top w:val="single" w:sz="4" w:space="0" w:color="000000"/>
              <w:left w:val="single" w:sz="4" w:space="0" w:color="000000"/>
              <w:bottom w:val="single" w:sz="4" w:space="0" w:color="000000"/>
              <w:right w:val="single" w:sz="4" w:space="0" w:color="000000"/>
            </w:tcBorders>
            <w:vAlign w:val="center"/>
          </w:tcPr>
          <w:p w14:paraId="73E45846" w14:textId="77777777" w:rsidR="00E26C14" w:rsidRDefault="00CB3576">
            <w:pPr>
              <w:spacing w:after="0" w:line="259" w:lineRule="auto"/>
              <w:ind w:left="0" w:right="36" w:firstLine="0"/>
              <w:jc w:val="right"/>
            </w:pPr>
            <w:r>
              <w:rPr>
                <w:sz w:val="16"/>
              </w:rPr>
              <w:t xml:space="preserve">6 </w:t>
            </w:r>
          </w:p>
        </w:tc>
      </w:tr>
      <w:tr w:rsidR="00E26C14" w14:paraId="1F9F4694" w14:textId="77777777">
        <w:trPr>
          <w:trHeight w:val="660"/>
        </w:trPr>
        <w:tc>
          <w:tcPr>
            <w:tcW w:w="372" w:type="dxa"/>
            <w:tcBorders>
              <w:top w:val="single" w:sz="4" w:space="0" w:color="000000"/>
              <w:left w:val="single" w:sz="4" w:space="0" w:color="000000"/>
              <w:bottom w:val="single" w:sz="4" w:space="0" w:color="000000"/>
              <w:right w:val="single" w:sz="4" w:space="0" w:color="000000"/>
            </w:tcBorders>
          </w:tcPr>
          <w:p w14:paraId="29D0215C" w14:textId="77777777" w:rsidR="00E26C14" w:rsidRDefault="00CB3576">
            <w:pPr>
              <w:spacing w:after="0" w:line="259" w:lineRule="auto"/>
              <w:ind w:left="0" w:right="39" w:firstLine="0"/>
              <w:jc w:val="right"/>
            </w:pPr>
            <w:r>
              <w:rPr>
                <w:sz w:val="16"/>
              </w:rPr>
              <w:t xml:space="preserve">12 </w:t>
            </w:r>
          </w:p>
        </w:tc>
        <w:tc>
          <w:tcPr>
            <w:tcW w:w="5059" w:type="dxa"/>
            <w:tcBorders>
              <w:top w:val="single" w:sz="4" w:space="0" w:color="000000"/>
              <w:left w:val="single" w:sz="4" w:space="0" w:color="000000"/>
              <w:bottom w:val="single" w:sz="4" w:space="0" w:color="000000"/>
              <w:right w:val="single" w:sz="4" w:space="0" w:color="000000"/>
            </w:tcBorders>
          </w:tcPr>
          <w:p w14:paraId="309C9180" w14:textId="77777777" w:rsidR="00E26C14" w:rsidRDefault="00CB3576">
            <w:pPr>
              <w:spacing w:after="0" w:line="259" w:lineRule="auto"/>
              <w:ind w:left="0" w:firstLine="0"/>
            </w:pPr>
            <w:r>
              <w:rPr>
                <w:sz w:val="16"/>
              </w:rPr>
              <w:t>Prowadzenie kampanii informacyjnych na rzecz integracji osób niepełnosprawnych i przeciwdziałaniu ich dyskryminacji</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0186B57E" w14:textId="77777777" w:rsidR="00E26C14" w:rsidRDefault="00CB3576">
            <w:pPr>
              <w:spacing w:after="0" w:line="259" w:lineRule="auto"/>
              <w:ind w:left="0" w:right="38" w:firstLine="0"/>
              <w:jc w:val="right"/>
            </w:pPr>
            <w:r>
              <w:rPr>
                <w:sz w:val="16"/>
              </w:rPr>
              <w:t xml:space="preserve">10 </w:t>
            </w:r>
          </w:p>
        </w:tc>
        <w:tc>
          <w:tcPr>
            <w:tcW w:w="1117" w:type="dxa"/>
            <w:tcBorders>
              <w:top w:val="single" w:sz="4" w:space="0" w:color="000000"/>
              <w:left w:val="single" w:sz="4" w:space="0" w:color="000000"/>
              <w:bottom w:val="single" w:sz="4" w:space="0" w:color="000000"/>
              <w:right w:val="single" w:sz="4" w:space="0" w:color="000000"/>
            </w:tcBorders>
            <w:vAlign w:val="center"/>
          </w:tcPr>
          <w:p w14:paraId="27ED5C05" w14:textId="77777777" w:rsidR="00E26C14" w:rsidRDefault="00CB3576">
            <w:pPr>
              <w:spacing w:after="0" w:line="259" w:lineRule="auto"/>
              <w:ind w:left="0" w:right="39" w:firstLine="0"/>
              <w:jc w:val="right"/>
            </w:pPr>
            <w:r>
              <w:rPr>
                <w:sz w:val="16"/>
              </w:rPr>
              <w:t xml:space="preserve">265 602 </w:t>
            </w:r>
          </w:p>
        </w:tc>
        <w:tc>
          <w:tcPr>
            <w:tcW w:w="961" w:type="dxa"/>
            <w:tcBorders>
              <w:top w:val="single" w:sz="4" w:space="0" w:color="000000"/>
              <w:left w:val="single" w:sz="4" w:space="0" w:color="000000"/>
              <w:bottom w:val="single" w:sz="4" w:space="0" w:color="000000"/>
              <w:right w:val="single" w:sz="4" w:space="0" w:color="000000"/>
            </w:tcBorders>
            <w:vAlign w:val="center"/>
          </w:tcPr>
          <w:p w14:paraId="57EFFCF7" w14:textId="77777777" w:rsidR="00E26C14" w:rsidRDefault="00CB3576">
            <w:pPr>
              <w:spacing w:after="0" w:line="259" w:lineRule="auto"/>
              <w:ind w:left="0" w:right="37" w:firstLine="0"/>
              <w:jc w:val="right"/>
            </w:pPr>
            <w:r>
              <w:rPr>
                <w:sz w:val="16"/>
              </w:rPr>
              <w:t xml:space="preserve">5,1 </w:t>
            </w:r>
          </w:p>
        </w:tc>
        <w:tc>
          <w:tcPr>
            <w:tcW w:w="958" w:type="dxa"/>
            <w:tcBorders>
              <w:top w:val="single" w:sz="4" w:space="0" w:color="000000"/>
              <w:left w:val="single" w:sz="4" w:space="0" w:color="000000"/>
              <w:bottom w:val="single" w:sz="4" w:space="0" w:color="000000"/>
              <w:right w:val="single" w:sz="4" w:space="0" w:color="000000"/>
            </w:tcBorders>
            <w:vAlign w:val="center"/>
          </w:tcPr>
          <w:p w14:paraId="2CC86A35" w14:textId="77777777" w:rsidR="00E26C14" w:rsidRDefault="00CB3576">
            <w:pPr>
              <w:spacing w:after="0" w:line="259" w:lineRule="auto"/>
              <w:ind w:left="0" w:right="36" w:firstLine="0"/>
              <w:jc w:val="right"/>
            </w:pPr>
            <w:r>
              <w:rPr>
                <w:sz w:val="16"/>
              </w:rPr>
              <w:t xml:space="preserve">6 </w:t>
            </w:r>
          </w:p>
        </w:tc>
      </w:tr>
      <w:tr w:rsidR="00E26C14" w14:paraId="7C782410" w14:textId="77777777">
        <w:trPr>
          <w:trHeight w:val="658"/>
        </w:trPr>
        <w:tc>
          <w:tcPr>
            <w:tcW w:w="372" w:type="dxa"/>
            <w:tcBorders>
              <w:top w:val="single" w:sz="4" w:space="0" w:color="000000"/>
              <w:left w:val="single" w:sz="4" w:space="0" w:color="000000"/>
              <w:bottom w:val="single" w:sz="4" w:space="0" w:color="000000"/>
              <w:right w:val="single" w:sz="4" w:space="0" w:color="000000"/>
            </w:tcBorders>
          </w:tcPr>
          <w:p w14:paraId="3C634EA4" w14:textId="77777777" w:rsidR="00E26C14" w:rsidRDefault="00CB3576">
            <w:pPr>
              <w:spacing w:after="0" w:line="259" w:lineRule="auto"/>
              <w:ind w:left="0" w:right="39" w:firstLine="0"/>
              <w:jc w:val="right"/>
            </w:pPr>
            <w:r>
              <w:rPr>
                <w:sz w:val="16"/>
              </w:rPr>
              <w:t xml:space="preserve">13 </w:t>
            </w:r>
          </w:p>
        </w:tc>
        <w:tc>
          <w:tcPr>
            <w:tcW w:w="5059" w:type="dxa"/>
            <w:tcBorders>
              <w:top w:val="single" w:sz="4" w:space="0" w:color="000000"/>
              <w:left w:val="single" w:sz="4" w:space="0" w:color="000000"/>
              <w:bottom w:val="single" w:sz="4" w:space="0" w:color="000000"/>
              <w:right w:val="single" w:sz="4" w:space="0" w:color="000000"/>
            </w:tcBorders>
          </w:tcPr>
          <w:p w14:paraId="48CCD03B" w14:textId="77777777" w:rsidR="00E26C14" w:rsidRDefault="00CB3576">
            <w:pPr>
              <w:spacing w:after="0" w:line="259" w:lineRule="auto"/>
              <w:ind w:left="0" w:firstLine="0"/>
            </w:pPr>
            <w:r>
              <w:rPr>
                <w:sz w:val="16"/>
              </w:rPr>
              <w:t xml:space="preserve">Opracowywanie lub wydawanie publikacji, </w:t>
            </w:r>
            <w:r>
              <w:rPr>
                <w:sz w:val="16"/>
              </w:rPr>
              <w:t>wydawnictw ciągłych oraz wydawnictw zwartych, stanowiących zamkniętą całość</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745D3B6D" w14:textId="77777777" w:rsidR="00E26C14" w:rsidRDefault="00CB3576">
            <w:pPr>
              <w:spacing w:after="0" w:line="259" w:lineRule="auto"/>
              <w:ind w:left="0" w:right="38" w:firstLine="0"/>
              <w:jc w:val="right"/>
            </w:pPr>
            <w:r>
              <w:rPr>
                <w:sz w:val="16"/>
              </w:rPr>
              <w:t xml:space="preserve">2 </w:t>
            </w:r>
          </w:p>
        </w:tc>
        <w:tc>
          <w:tcPr>
            <w:tcW w:w="1117" w:type="dxa"/>
            <w:tcBorders>
              <w:top w:val="single" w:sz="4" w:space="0" w:color="000000"/>
              <w:left w:val="single" w:sz="4" w:space="0" w:color="000000"/>
              <w:bottom w:val="single" w:sz="4" w:space="0" w:color="000000"/>
              <w:right w:val="single" w:sz="4" w:space="0" w:color="000000"/>
            </w:tcBorders>
            <w:vAlign w:val="center"/>
          </w:tcPr>
          <w:p w14:paraId="37BDB631" w14:textId="77777777" w:rsidR="00E26C14" w:rsidRDefault="00CB3576">
            <w:pPr>
              <w:spacing w:after="0" w:line="259" w:lineRule="auto"/>
              <w:ind w:left="0" w:right="39" w:firstLine="0"/>
              <w:jc w:val="right"/>
            </w:pPr>
            <w:r>
              <w:rPr>
                <w:sz w:val="16"/>
              </w:rPr>
              <w:t xml:space="preserve">34 650 </w:t>
            </w:r>
          </w:p>
        </w:tc>
        <w:tc>
          <w:tcPr>
            <w:tcW w:w="961" w:type="dxa"/>
            <w:tcBorders>
              <w:top w:val="single" w:sz="4" w:space="0" w:color="000000"/>
              <w:left w:val="single" w:sz="4" w:space="0" w:color="000000"/>
              <w:bottom w:val="single" w:sz="4" w:space="0" w:color="000000"/>
              <w:right w:val="single" w:sz="4" w:space="0" w:color="000000"/>
            </w:tcBorders>
            <w:vAlign w:val="center"/>
          </w:tcPr>
          <w:p w14:paraId="0403375E" w14:textId="77777777" w:rsidR="00E26C14" w:rsidRDefault="00CB3576">
            <w:pPr>
              <w:spacing w:after="0" w:line="259" w:lineRule="auto"/>
              <w:ind w:left="0" w:right="37" w:firstLine="0"/>
              <w:jc w:val="right"/>
            </w:pPr>
            <w:r>
              <w:rPr>
                <w:sz w:val="16"/>
              </w:rPr>
              <w:t xml:space="preserve">0,7 </w:t>
            </w:r>
          </w:p>
        </w:tc>
        <w:tc>
          <w:tcPr>
            <w:tcW w:w="958" w:type="dxa"/>
            <w:tcBorders>
              <w:top w:val="single" w:sz="4" w:space="0" w:color="000000"/>
              <w:left w:val="single" w:sz="4" w:space="0" w:color="000000"/>
              <w:bottom w:val="single" w:sz="4" w:space="0" w:color="000000"/>
              <w:right w:val="single" w:sz="4" w:space="0" w:color="000000"/>
            </w:tcBorders>
            <w:vAlign w:val="center"/>
          </w:tcPr>
          <w:p w14:paraId="0A6FC228" w14:textId="77777777" w:rsidR="00E26C14" w:rsidRDefault="00CB3576">
            <w:pPr>
              <w:spacing w:after="0" w:line="259" w:lineRule="auto"/>
              <w:ind w:left="0" w:right="36" w:firstLine="0"/>
              <w:jc w:val="right"/>
            </w:pPr>
            <w:r>
              <w:rPr>
                <w:sz w:val="16"/>
              </w:rPr>
              <w:t xml:space="preserve">2 </w:t>
            </w:r>
          </w:p>
        </w:tc>
      </w:tr>
      <w:tr w:rsidR="00E26C14" w14:paraId="6A7B6E20" w14:textId="77777777">
        <w:trPr>
          <w:trHeight w:val="661"/>
        </w:trPr>
        <w:tc>
          <w:tcPr>
            <w:tcW w:w="372" w:type="dxa"/>
            <w:tcBorders>
              <w:top w:val="single" w:sz="4" w:space="0" w:color="000000"/>
              <w:left w:val="single" w:sz="4" w:space="0" w:color="000000"/>
              <w:bottom w:val="single" w:sz="4" w:space="0" w:color="000000"/>
              <w:right w:val="single" w:sz="4" w:space="0" w:color="000000"/>
            </w:tcBorders>
          </w:tcPr>
          <w:p w14:paraId="280C681C" w14:textId="77777777" w:rsidR="00E26C14" w:rsidRDefault="00CB3576">
            <w:pPr>
              <w:spacing w:after="0" w:line="259" w:lineRule="auto"/>
              <w:ind w:left="0" w:right="39" w:firstLine="0"/>
              <w:jc w:val="right"/>
            </w:pPr>
            <w:r>
              <w:rPr>
                <w:sz w:val="16"/>
              </w:rPr>
              <w:t xml:space="preserve">14 </w:t>
            </w:r>
          </w:p>
        </w:tc>
        <w:tc>
          <w:tcPr>
            <w:tcW w:w="5059" w:type="dxa"/>
            <w:tcBorders>
              <w:top w:val="single" w:sz="4" w:space="0" w:color="000000"/>
              <w:left w:val="single" w:sz="4" w:space="0" w:color="000000"/>
              <w:bottom w:val="single" w:sz="4" w:space="0" w:color="000000"/>
              <w:right w:val="single" w:sz="4" w:space="0" w:color="000000"/>
            </w:tcBorders>
          </w:tcPr>
          <w:p w14:paraId="7F02BC08" w14:textId="77777777" w:rsidR="00E26C14" w:rsidRDefault="00CB3576">
            <w:pPr>
              <w:spacing w:after="0" w:line="259" w:lineRule="auto"/>
              <w:ind w:left="0" w:firstLine="0"/>
            </w:pPr>
            <w:r>
              <w:rPr>
                <w:sz w:val="16"/>
              </w:rPr>
              <w:t>Świadczenie usług wspierających, które mają na celu umożliwienie lub wspomaganie niezależnego życia osób niepełnosprawnych</w:t>
            </w:r>
            <w:r>
              <w:rPr>
                <w:sz w:val="16"/>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26F47226" w14:textId="77777777" w:rsidR="00E26C14" w:rsidRDefault="00CB3576">
            <w:pPr>
              <w:spacing w:after="0" w:line="259" w:lineRule="auto"/>
              <w:ind w:left="0" w:right="38" w:firstLine="0"/>
              <w:jc w:val="right"/>
            </w:pPr>
            <w:r>
              <w:rPr>
                <w:sz w:val="16"/>
              </w:rPr>
              <w:t xml:space="preserve">9 </w:t>
            </w:r>
          </w:p>
        </w:tc>
        <w:tc>
          <w:tcPr>
            <w:tcW w:w="1117" w:type="dxa"/>
            <w:tcBorders>
              <w:top w:val="single" w:sz="4" w:space="0" w:color="000000"/>
              <w:left w:val="single" w:sz="4" w:space="0" w:color="000000"/>
              <w:bottom w:val="single" w:sz="4" w:space="0" w:color="000000"/>
              <w:right w:val="single" w:sz="4" w:space="0" w:color="000000"/>
            </w:tcBorders>
            <w:vAlign w:val="center"/>
          </w:tcPr>
          <w:p w14:paraId="0ACBDD5F" w14:textId="77777777" w:rsidR="00E26C14" w:rsidRDefault="00CB3576">
            <w:pPr>
              <w:spacing w:after="0" w:line="259" w:lineRule="auto"/>
              <w:ind w:left="0" w:right="39" w:firstLine="0"/>
              <w:jc w:val="right"/>
            </w:pPr>
            <w:r>
              <w:rPr>
                <w:sz w:val="16"/>
              </w:rPr>
              <w:t xml:space="preserve">335 132 </w:t>
            </w:r>
          </w:p>
        </w:tc>
        <w:tc>
          <w:tcPr>
            <w:tcW w:w="961" w:type="dxa"/>
            <w:tcBorders>
              <w:top w:val="single" w:sz="4" w:space="0" w:color="000000"/>
              <w:left w:val="single" w:sz="4" w:space="0" w:color="000000"/>
              <w:bottom w:val="single" w:sz="4" w:space="0" w:color="000000"/>
              <w:right w:val="single" w:sz="4" w:space="0" w:color="000000"/>
            </w:tcBorders>
            <w:vAlign w:val="center"/>
          </w:tcPr>
          <w:p w14:paraId="49F83684" w14:textId="77777777" w:rsidR="00E26C14" w:rsidRDefault="00CB3576">
            <w:pPr>
              <w:spacing w:after="0" w:line="259" w:lineRule="auto"/>
              <w:ind w:left="0" w:right="37" w:firstLine="0"/>
              <w:jc w:val="right"/>
            </w:pPr>
            <w:r>
              <w:rPr>
                <w:sz w:val="16"/>
              </w:rPr>
              <w:t xml:space="preserve">6,5 </w:t>
            </w:r>
          </w:p>
        </w:tc>
        <w:tc>
          <w:tcPr>
            <w:tcW w:w="958" w:type="dxa"/>
            <w:tcBorders>
              <w:top w:val="single" w:sz="4" w:space="0" w:color="000000"/>
              <w:left w:val="single" w:sz="4" w:space="0" w:color="000000"/>
              <w:bottom w:val="single" w:sz="4" w:space="0" w:color="000000"/>
              <w:right w:val="single" w:sz="4" w:space="0" w:color="000000"/>
            </w:tcBorders>
            <w:vAlign w:val="center"/>
          </w:tcPr>
          <w:p w14:paraId="525037D9" w14:textId="77777777" w:rsidR="00E26C14" w:rsidRDefault="00CB3576">
            <w:pPr>
              <w:spacing w:after="0" w:line="259" w:lineRule="auto"/>
              <w:ind w:left="0" w:right="36" w:firstLine="0"/>
              <w:jc w:val="right"/>
            </w:pPr>
            <w:r>
              <w:rPr>
                <w:sz w:val="16"/>
              </w:rPr>
              <w:t xml:space="preserve">6 </w:t>
            </w:r>
          </w:p>
        </w:tc>
      </w:tr>
      <w:tr w:rsidR="00E26C14" w14:paraId="1474E465" w14:textId="77777777">
        <w:trPr>
          <w:trHeight w:val="432"/>
        </w:trPr>
        <w:tc>
          <w:tcPr>
            <w:tcW w:w="372" w:type="dxa"/>
            <w:tcBorders>
              <w:top w:val="single" w:sz="4" w:space="0" w:color="000000"/>
              <w:left w:val="single" w:sz="4" w:space="0" w:color="000000"/>
              <w:bottom w:val="single" w:sz="4" w:space="0" w:color="000000"/>
              <w:right w:val="single" w:sz="4" w:space="0" w:color="000000"/>
            </w:tcBorders>
            <w:shd w:val="clear" w:color="auto" w:fill="FFFFCC"/>
          </w:tcPr>
          <w:p w14:paraId="1C3CA9DA" w14:textId="77777777" w:rsidR="00E26C14" w:rsidRDefault="00CB3576">
            <w:pPr>
              <w:spacing w:after="0" w:line="259" w:lineRule="auto"/>
              <w:ind w:left="0" w:right="39" w:firstLine="0"/>
              <w:jc w:val="center"/>
            </w:pPr>
            <w:r>
              <w:rPr>
                <w:b/>
                <w:sz w:val="16"/>
              </w:rPr>
              <w:t xml:space="preserve">x </w:t>
            </w:r>
          </w:p>
        </w:tc>
        <w:tc>
          <w:tcPr>
            <w:tcW w:w="5059" w:type="dxa"/>
            <w:tcBorders>
              <w:top w:val="single" w:sz="4" w:space="0" w:color="000000"/>
              <w:left w:val="single" w:sz="4" w:space="0" w:color="000000"/>
              <w:bottom w:val="single" w:sz="4" w:space="0" w:color="000000"/>
              <w:right w:val="single" w:sz="4" w:space="0" w:color="000000"/>
            </w:tcBorders>
            <w:shd w:val="clear" w:color="auto" w:fill="FFFFCC"/>
          </w:tcPr>
          <w:p w14:paraId="5E4CDD12" w14:textId="77777777" w:rsidR="00E26C14" w:rsidRDefault="00CB3576">
            <w:pPr>
              <w:spacing w:after="0" w:line="259" w:lineRule="auto"/>
              <w:ind w:left="0" w:firstLine="0"/>
            </w:pPr>
            <w:r>
              <w:rPr>
                <w:b/>
                <w:sz w:val="16"/>
              </w:rPr>
              <w:t xml:space="preserve">Zadania ogółem </w:t>
            </w:r>
          </w:p>
        </w:tc>
        <w:tc>
          <w:tcPr>
            <w:tcW w:w="66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C9E351" w14:textId="77777777" w:rsidR="00E26C14" w:rsidRDefault="00CB3576">
            <w:pPr>
              <w:spacing w:after="0" w:line="259" w:lineRule="auto"/>
              <w:ind w:left="0" w:right="35" w:firstLine="0"/>
              <w:jc w:val="right"/>
            </w:pPr>
            <w:r>
              <w:rPr>
                <w:b/>
                <w:sz w:val="16"/>
              </w:rPr>
              <w:t xml:space="preserve">218 </w:t>
            </w:r>
          </w:p>
        </w:tc>
        <w:tc>
          <w:tcPr>
            <w:tcW w:w="111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2263DA" w14:textId="77777777" w:rsidR="00E26C14" w:rsidRDefault="00CB3576">
            <w:pPr>
              <w:spacing w:after="0" w:line="259" w:lineRule="auto"/>
              <w:ind w:left="0" w:right="40" w:firstLine="0"/>
              <w:jc w:val="right"/>
            </w:pPr>
            <w:r>
              <w:rPr>
                <w:rFonts w:ascii="Arial" w:eastAsia="Arial" w:hAnsi="Arial" w:cs="Arial"/>
                <w:b/>
                <w:sz w:val="16"/>
              </w:rPr>
              <w:t>5 161 601</w:t>
            </w:r>
            <w:r>
              <w:rPr>
                <w:b/>
                <w:sz w:val="16"/>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B5DA2B2" w14:textId="77777777" w:rsidR="00E26C14" w:rsidRDefault="00CB3576">
            <w:pPr>
              <w:spacing w:after="0" w:line="259" w:lineRule="auto"/>
              <w:ind w:left="0" w:right="38" w:firstLine="0"/>
              <w:jc w:val="right"/>
            </w:pPr>
            <w:r>
              <w:rPr>
                <w:rFonts w:ascii="Arial" w:eastAsia="Arial" w:hAnsi="Arial" w:cs="Arial"/>
                <w:b/>
                <w:sz w:val="16"/>
              </w:rPr>
              <w:t>100,00</w:t>
            </w:r>
            <w:r>
              <w:rPr>
                <w:b/>
                <w:sz w:val="16"/>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2377449" w14:textId="77777777" w:rsidR="00E26C14" w:rsidRDefault="00CB3576">
            <w:pPr>
              <w:spacing w:after="0" w:line="259" w:lineRule="auto"/>
              <w:ind w:left="0" w:right="35" w:firstLine="0"/>
              <w:jc w:val="center"/>
            </w:pPr>
            <w:r>
              <w:rPr>
                <w:rFonts w:ascii="Arial" w:eastAsia="Arial" w:hAnsi="Arial" w:cs="Arial"/>
                <w:b/>
                <w:sz w:val="16"/>
              </w:rPr>
              <w:t>x</w:t>
            </w:r>
            <w:r>
              <w:rPr>
                <w:b/>
                <w:sz w:val="16"/>
              </w:rPr>
              <w:t xml:space="preserve"> </w:t>
            </w:r>
          </w:p>
        </w:tc>
      </w:tr>
    </w:tbl>
    <w:p w14:paraId="636AC24B" w14:textId="77777777" w:rsidR="00E26C14" w:rsidRDefault="00CB3576">
      <w:pPr>
        <w:spacing w:after="18" w:line="259" w:lineRule="auto"/>
        <w:ind w:left="0" w:firstLine="0"/>
      </w:pPr>
      <w:r>
        <w:t xml:space="preserve"> </w:t>
      </w:r>
    </w:p>
    <w:p w14:paraId="11AC9BA7" w14:textId="77777777" w:rsidR="00E26C14" w:rsidRDefault="00CB3576">
      <w:pPr>
        <w:spacing w:after="0" w:line="259" w:lineRule="auto"/>
        <w:ind w:left="0" w:firstLine="0"/>
      </w:pPr>
      <w:r>
        <w:rPr>
          <w:b/>
          <w:sz w:val="22"/>
        </w:rPr>
        <w:lastRenderedPageBreak/>
        <w:t xml:space="preserve"> </w:t>
      </w:r>
      <w:r>
        <w:rPr>
          <w:b/>
          <w:sz w:val="22"/>
        </w:rPr>
        <w:tab/>
      </w:r>
      <w:r>
        <w:rPr>
          <w:sz w:val="22"/>
        </w:rPr>
        <w:t xml:space="preserve"> </w:t>
      </w:r>
    </w:p>
    <w:p w14:paraId="25DC186E" w14:textId="77777777" w:rsidR="00E26C14" w:rsidRDefault="00CB3576">
      <w:pPr>
        <w:pStyle w:val="Nagwek4"/>
        <w:spacing w:after="22" w:line="259" w:lineRule="auto"/>
        <w:ind w:left="10" w:right="4"/>
        <w:jc w:val="right"/>
      </w:pPr>
      <w:r>
        <w:t xml:space="preserve">46 </w:t>
      </w:r>
      <w:r>
        <w:t xml:space="preserve">Liczba osób niepełnosprawnych objętych działaniami w zakresie rehabilitacji </w:t>
      </w:r>
    </w:p>
    <w:p w14:paraId="07A207BC" w14:textId="77777777" w:rsidR="00E26C14" w:rsidRDefault="00CB3576">
      <w:pPr>
        <w:spacing w:after="4" w:line="268" w:lineRule="auto"/>
      </w:pPr>
      <w:r>
        <w:rPr>
          <w:b/>
        </w:rPr>
        <w:t xml:space="preserve">zawodowej i społecznej, które korzystały z różnych form wsparcia w 2021 r. </w:t>
      </w:r>
    </w:p>
    <w:tbl>
      <w:tblPr>
        <w:tblStyle w:val="TableGrid"/>
        <w:tblW w:w="9579" w:type="dxa"/>
        <w:tblInd w:w="7" w:type="dxa"/>
        <w:tblCellMar>
          <w:top w:w="9" w:type="dxa"/>
          <w:left w:w="70" w:type="dxa"/>
          <w:bottom w:w="0" w:type="dxa"/>
          <w:right w:w="23" w:type="dxa"/>
        </w:tblCellMar>
        <w:tblLook w:val="04A0" w:firstRow="1" w:lastRow="0" w:firstColumn="1" w:lastColumn="0" w:noHBand="0" w:noVBand="1"/>
      </w:tblPr>
      <w:tblGrid>
        <w:gridCol w:w="360"/>
        <w:gridCol w:w="8259"/>
        <w:gridCol w:w="960"/>
      </w:tblGrid>
      <w:tr w:rsidR="00E26C14" w14:paraId="4E6AE92C" w14:textId="77777777">
        <w:trPr>
          <w:trHeight w:val="430"/>
        </w:trPr>
        <w:tc>
          <w:tcPr>
            <w:tcW w:w="36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E0F6D9E" w14:textId="77777777" w:rsidR="00E26C14" w:rsidRDefault="00CB3576">
            <w:pPr>
              <w:spacing w:after="0" w:line="259" w:lineRule="auto"/>
              <w:ind w:left="0" w:firstLine="0"/>
            </w:pPr>
            <w:r>
              <w:rPr>
                <w:rFonts w:ascii="Arial" w:eastAsia="Arial" w:hAnsi="Arial" w:cs="Arial"/>
                <w:sz w:val="16"/>
              </w:rPr>
              <w:t xml:space="preserve">L.p </w:t>
            </w:r>
          </w:p>
        </w:tc>
        <w:tc>
          <w:tcPr>
            <w:tcW w:w="825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ED3AAF" w14:textId="77777777" w:rsidR="00E26C14" w:rsidRDefault="00CB3576">
            <w:pPr>
              <w:spacing w:after="0" w:line="259" w:lineRule="auto"/>
              <w:ind w:left="0" w:right="42" w:firstLine="0"/>
              <w:jc w:val="center"/>
            </w:pPr>
            <w:r>
              <w:rPr>
                <w:rFonts w:ascii="Arial" w:eastAsia="Arial" w:hAnsi="Arial" w:cs="Arial"/>
                <w:sz w:val="16"/>
              </w:rPr>
              <w:t xml:space="preserve">Nazwa zadania </w:t>
            </w:r>
          </w:p>
        </w:tc>
        <w:tc>
          <w:tcPr>
            <w:tcW w:w="960" w:type="dxa"/>
            <w:tcBorders>
              <w:top w:val="single" w:sz="4" w:space="0" w:color="000000"/>
              <w:left w:val="single" w:sz="4" w:space="0" w:color="000000"/>
              <w:bottom w:val="single" w:sz="4" w:space="0" w:color="000000"/>
              <w:right w:val="single" w:sz="4" w:space="0" w:color="000000"/>
            </w:tcBorders>
            <w:shd w:val="clear" w:color="auto" w:fill="FFFFCC"/>
          </w:tcPr>
          <w:p w14:paraId="07F1482F" w14:textId="77777777" w:rsidR="00E26C14" w:rsidRDefault="00CB3576">
            <w:pPr>
              <w:spacing w:after="0" w:line="259" w:lineRule="auto"/>
              <w:ind w:left="5" w:right="8" w:firstLine="0"/>
              <w:jc w:val="center"/>
            </w:pPr>
            <w:r>
              <w:rPr>
                <w:rFonts w:ascii="Arial" w:eastAsia="Arial" w:hAnsi="Arial" w:cs="Arial"/>
                <w:sz w:val="16"/>
              </w:rPr>
              <w:t xml:space="preserve">Liczba osób </w:t>
            </w:r>
          </w:p>
        </w:tc>
      </w:tr>
      <w:tr w:rsidR="00E26C14" w14:paraId="607AB4B9" w14:textId="77777777">
        <w:trPr>
          <w:trHeight w:val="856"/>
        </w:trPr>
        <w:tc>
          <w:tcPr>
            <w:tcW w:w="360" w:type="dxa"/>
            <w:tcBorders>
              <w:top w:val="single" w:sz="4" w:space="0" w:color="000000"/>
              <w:left w:val="single" w:sz="4" w:space="0" w:color="000000"/>
              <w:bottom w:val="single" w:sz="4" w:space="0" w:color="000000"/>
              <w:right w:val="single" w:sz="4" w:space="0" w:color="000000"/>
            </w:tcBorders>
            <w:vAlign w:val="center"/>
          </w:tcPr>
          <w:p w14:paraId="76801C5D" w14:textId="77777777" w:rsidR="00E26C14" w:rsidRDefault="00CB3576">
            <w:pPr>
              <w:spacing w:after="0" w:line="259" w:lineRule="auto"/>
              <w:ind w:left="0" w:right="46" w:firstLine="0"/>
              <w:jc w:val="center"/>
            </w:pPr>
            <w:r>
              <w:rPr>
                <w:rFonts w:ascii="Arial" w:eastAsia="Arial" w:hAnsi="Arial" w:cs="Arial"/>
                <w:sz w:val="16"/>
              </w:rPr>
              <w:t xml:space="preserve">1 </w:t>
            </w:r>
          </w:p>
        </w:tc>
        <w:tc>
          <w:tcPr>
            <w:tcW w:w="8259" w:type="dxa"/>
            <w:tcBorders>
              <w:top w:val="single" w:sz="4" w:space="0" w:color="000000"/>
              <w:left w:val="single" w:sz="4" w:space="0" w:color="000000"/>
              <w:bottom w:val="single" w:sz="4" w:space="0" w:color="000000"/>
              <w:right w:val="single" w:sz="4" w:space="0" w:color="000000"/>
            </w:tcBorders>
          </w:tcPr>
          <w:p w14:paraId="2BCD24C1" w14:textId="77777777" w:rsidR="00E26C14" w:rsidRDefault="00CB3576">
            <w:pPr>
              <w:spacing w:after="0" w:line="259" w:lineRule="auto"/>
              <w:ind w:left="2" w:firstLine="0"/>
            </w:pPr>
            <w:r>
              <w:rPr>
                <w:rFonts w:ascii="Arial" w:eastAsia="Arial" w:hAnsi="Arial" w:cs="Arial"/>
                <w:sz w:val="16"/>
              </w:rPr>
              <w:t>Zwrot kosztów: adaptacji pomieszczeń zakładu pracy w szczególności poniesionych w związku z przystosowaniem stanowisk pracy, adaptacji lub nabycia urządzeń ułatwiających wykonywanie pracy lub funkcjonowanie w zakładzie pracy, zakupu i autoryzacji oprogramo</w:t>
            </w:r>
            <w:r>
              <w:rPr>
                <w:rFonts w:ascii="Arial" w:eastAsia="Arial" w:hAnsi="Arial" w:cs="Arial"/>
                <w:sz w:val="16"/>
              </w:rPr>
              <w:t xml:space="preserve">wania oraz urządzeń i technologii wspomagających lub przystosowanych do potrzeb wynikających z niepełnosprawności, rozpoznania przez służby medycyny pracy art.26 </w:t>
            </w:r>
          </w:p>
        </w:tc>
        <w:tc>
          <w:tcPr>
            <w:tcW w:w="960" w:type="dxa"/>
            <w:tcBorders>
              <w:top w:val="single" w:sz="4" w:space="0" w:color="000000"/>
              <w:left w:val="single" w:sz="4" w:space="0" w:color="000000"/>
              <w:bottom w:val="single" w:sz="4" w:space="0" w:color="000000"/>
              <w:right w:val="single" w:sz="4" w:space="0" w:color="000000"/>
            </w:tcBorders>
            <w:vAlign w:val="center"/>
          </w:tcPr>
          <w:p w14:paraId="7807DB73" w14:textId="77777777" w:rsidR="00E26C14" w:rsidRDefault="00CB3576">
            <w:pPr>
              <w:spacing w:after="0" w:line="259" w:lineRule="auto"/>
              <w:ind w:left="0" w:right="45" w:firstLine="0"/>
              <w:jc w:val="right"/>
            </w:pPr>
            <w:r>
              <w:rPr>
                <w:rFonts w:ascii="Arial" w:eastAsia="Arial" w:hAnsi="Arial" w:cs="Arial"/>
                <w:sz w:val="16"/>
              </w:rPr>
              <w:t xml:space="preserve">9 </w:t>
            </w:r>
          </w:p>
        </w:tc>
      </w:tr>
      <w:tr w:rsidR="00E26C14" w14:paraId="071DC66F"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5E74176A" w14:textId="77777777" w:rsidR="00E26C14" w:rsidRDefault="00CB3576">
            <w:pPr>
              <w:spacing w:after="0" w:line="259" w:lineRule="auto"/>
              <w:ind w:left="0" w:right="46" w:firstLine="0"/>
              <w:jc w:val="center"/>
            </w:pPr>
            <w:r>
              <w:rPr>
                <w:rFonts w:ascii="Arial" w:eastAsia="Arial" w:hAnsi="Arial" w:cs="Arial"/>
                <w:sz w:val="16"/>
              </w:rPr>
              <w:t xml:space="preserve">2 </w:t>
            </w:r>
          </w:p>
        </w:tc>
        <w:tc>
          <w:tcPr>
            <w:tcW w:w="8259" w:type="dxa"/>
            <w:tcBorders>
              <w:top w:val="single" w:sz="4" w:space="0" w:color="000000"/>
              <w:left w:val="single" w:sz="4" w:space="0" w:color="000000"/>
              <w:bottom w:val="single" w:sz="4" w:space="0" w:color="000000"/>
              <w:right w:val="single" w:sz="4" w:space="0" w:color="000000"/>
            </w:tcBorders>
          </w:tcPr>
          <w:p w14:paraId="26B3212A" w14:textId="77777777" w:rsidR="00E26C14" w:rsidRDefault="00CB3576">
            <w:pPr>
              <w:spacing w:after="0" w:line="259" w:lineRule="auto"/>
              <w:ind w:left="2" w:firstLine="0"/>
            </w:pPr>
            <w:r>
              <w:rPr>
                <w:rFonts w:ascii="Arial" w:eastAsia="Arial" w:hAnsi="Arial" w:cs="Arial"/>
                <w:sz w:val="16"/>
              </w:rPr>
              <w:t>Zwrot kosztów zatrudnienia pracowników pomagających pracownikowi niepełnosprawnemu w p</w:t>
            </w:r>
            <w:r>
              <w:rPr>
                <w:rFonts w:ascii="Arial" w:eastAsia="Arial" w:hAnsi="Arial" w:cs="Arial"/>
                <w:sz w:val="16"/>
              </w:rPr>
              <w:t xml:space="preserve">racy art.26d </w:t>
            </w:r>
          </w:p>
        </w:tc>
        <w:tc>
          <w:tcPr>
            <w:tcW w:w="960" w:type="dxa"/>
            <w:tcBorders>
              <w:top w:val="single" w:sz="4" w:space="0" w:color="000000"/>
              <w:left w:val="single" w:sz="4" w:space="0" w:color="000000"/>
              <w:bottom w:val="single" w:sz="4" w:space="0" w:color="000000"/>
              <w:right w:val="single" w:sz="4" w:space="0" w:color="000000"/>
            </w:tcBorders>
          </w:tcPr>
          <w:p w14:paraId="410C1210" w14:textId="77777777" w:rsidR="00E26C14" w:rsidRDefault="00CB3576">
            <w:pPr>
              <w:spacing w:after="0" w:line="259" w:lineRule="auto"/>
              <w:ind w:left="0" w:right="45" w:firstLine="0"/>
              <w:jc w:val="right"/>
            </w:pPr>
            <w:r>
              <w:rPr>
                <w:rFonts w:ascii="Arial" w:eastAsia="Arial" w:hAnsi="Arial" w:cs="Arial"/>
                <w:sz w:val="16"/>
              </w:rPr>
              <w:t xml:space="preserve">248 </w:t>
            </w:r>
          </w:p>
        </w:tc>
      </w:tr>
      <w:tr w:rsidR="00E26C14" w14:paraId="7F23F42B"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1C5242E7" w14:textId="77777777" w:rsidR="00E26C14" w:rsidRDefault="00CB3576">
            <w:pPr>
              <w:spacing w:after="0" w:line="259" w:lineRule="auto"/>
              <w:ind w:left="0" w:right="46" w:firstLine="0"/>
              <w:jc w:val="center"/>
            </w:pPr>
            <w:r>
              <w:rPr>
                <w:rFonts w:ascii="Arial" w:eastAsia="Arial" w:hAnsi="Arial" w:cs="Arial"/>
                <w:sz w:val="16"/>
              </w:rPr>
              <w:t xml:space="preserve">3 </w:t>
            </w:r>
          </w:p>
        </w:tc>
        <w:tc>
          <w:tcPr>
            <w:tcW w:w="8259" w:type="dxa"/>
            <w:tcBorders>
              <w:top w:val="single" w:sz="4" w:space="0" w:color="000000"/>
              <w:left w:val="single" w:sz="4" w:space="0" w:color="000000"/>
              <w:bottom w:val="single" w:sz="4" w:space="0" w:color="000000"/>
              <w:right w:val="single" w:sz="4" w:space="0" w:color="000000"/>
            </w:tcBorders>
          </w:tcPr>
          <w:p w14:paraId="1ADD62B3" w14:textId="77777777" w:rsidR="00E26C14" w:rsidRDefault="00CB3576">
            <w:pPr>
              <w:spacing w:after="0" w:line="259" w:lineRule="auto"/>
              <w:ind w:left="2" w:firstLine="0"/>
            </w:pPr>
            <w:r>
              <w:rPr>
                <w:rFonts w:ascii="Arial" w:eastAsia="Arial" w:hAnsi="Arial" w:cs="Arial"/>
                <w:sz w:val="16"/>
              </w:rPr>
              <w:t xml:space="preserve">Zwrot kosztów wyposażenia stanowisk pracy art.26e </w:t>
            </w:r>
          </w:p>
        </w:tc>
        <w:tc>
          <w:tcPr>
            <w:tcW w:w="960" w:type="dxa"/>
            <w:tcBorders>
              <w:top w:val="single" w:sz="4" w:space="0" w:color="000000"/>
              <w:left w:val="single" w:sz="4" w:space="0" w:color="000000"/>
              <w:bottom w:val="single" w:sz="4" w:space="0" w:color="000000"/>
              <w:right w:val="single" w:sz="4" w:space="0" w:color="000000"/>
            </w:tcBorders>
          </w:tcPr>
          <w:p w14:paraId="3A202B25" w14:textId="77777777" w:rsidR="00E26C14" w:rsidRDefault="00CB3576">
            <w:pPr>
              <w:spacing w:after="0" w:line="259" w:lineRule="auto"/>
              <w:ind w:left="0" w:right="45" w:firstLine="0"/>
              <w:jc w:val="right"/>
            </w:pPr>
            <w:r>
              <w:rPr>
                <w:rFonts w:ascii="Arial" w:eastAsia="Arial" w:hAnsi="Arial" w:cs="Arial"/>
                <w:sz w:val="16"/>
              </w:rPr>
              <w:t xml:space="preserve">602 </w:t>
            </w:r>
          </w:p>
        </w:tc>
      </w:tr>
      <w:tr w:rsidR="00E26C14" w14:paraId="34A64F09" w14:textId="77777777">
        <w:trPr>
          <w:trHeight w:val="312"/>
        </w:trPr>
        <w:tc>
          <w:tcPr>
            <w:tcW w:w="360" w:type="dxa"/>
            <w:tcBorders>
              <w:top w:val="single" w:sz="4" w:space="0" w:color="000000"/>
              <w:left w:val="single" w:sz="4" w:space="0" w:color="000000"/>
              <w:bottom w:val="single" w:sz="4" w:space="0" w:color="000000"/>
              <w:right w:val="single" w:sz="4" w:space="0" w:color="000000"/>
            </w:tcBorders>
          </w:tcPr>
          <w:p w14:paraId="215B0BA3" w14:textId="77777777" w:rsidR="00E26C14" w:rsidRDefault="00CB3576">
            <w:pPr>
              <w:spacing w:after="0" w:line="259" w:lineRule="auto"/>
              <w:ind w:left="0" w:right="46" w:firstLine="0"/>
              <w:jc w:val="center"/>
            </w:pPr>
            <w:r>
              <w:rPr>
                <w:rFonts w:ascii="Arial" w:eastAsia="Arial" w:hAnsi="Arial" w:cs="Arial"/>
                <w:sz w:val="16"/>
              </w:rPr>
              <w:t xml:space="preserve">4 </w:t>
            </w:r>
          </w:p>
        </w:tc>
        <w:tc>
          <w:tcPr>
            <w:tcW w:w="8259" w:type="dxa"/>
            <w:tcBorders>
              <w:top w:val="single" w:sz="4" w:space="0" w:color="000000"/>
              <w:left w:val="single" w:sz="4" w:space="0" w:color="000000"/>
              <w:bottom w:val="single" w:sz="4" w:space="0" w:color="000000"/>
              <w:right w:val="single" w:sz="4" w:space="0" w:color="000000"/>
            </w:tcBorders>
          </w:tcPr>
          <w:p w14:paraId="3CDA22FD" w14:textId="77777777" w:rsidR="00E26C14" w:rsidRDefault="00CB3576">
            <w:pPr>
              <w:spacing w:after="0" w:line="259" w:lineRule="auto"/>
              <w:ind w:left="2" w:firstLine="0"/>
            </w:pPr>
            <w:r>
              <w:rPr>
                <w:rFonts w:ascii="Arial" w:eastAsia="Arial" w:hAnsi="Arial" w:cs="Arial"/>
                <w:sz w:val="16"/>
              </w:rPr>
              <w:t xml:space="preserve">Zwrot kosztów tworzenia stanowisk pracy art.26g ust.1 pkt 1 </w:t>
            </w:r>
          </w:p>
        </w:tc>
        <w:tc>
          <w:tcPr>
            <w:tcW w:w="960" w:type="dxa"/>
            <w:tcBorders>
              <w:top w:val="single" w:sz="4" w:space="0" w:color="000000"/>
              <w:left w:val="single" w:sz="4" w:space="0" w:color="000000"/>
              <w:bottom w:val="single" w:sz="4" w:space="0" w:color="000000"/>
              <w:right w:val="single" w:sz="4" w:space="0" w:color="000000"/>
            </w:tcBorders>
          </w:tcPr>
          <w:p w14:paraId="177D1549" w14:textId="77777777" w:rsidR="00E26C14" w:rsidRDefault="00CB3576">
            <w:pPr>
              <w:spacing w:after="0" w:line="259" w:lineRule="auto"/>
              <w:ind w:left="0" w:right="45" w:firstLine="0"/>
              <w:jc w:val="right"/>
            </w:pPr>
            <w:r>
              <w:rPr>
                <w:rFonts w:ascii="Arial" w:eastAsia="Arial" w:hAnsi="Arial" w:cs="Arial"/>
                <w:sz w:val="16"/>
              </w:rPr>
              <w:t xml:space="preserve">6 </w:t>
            </w:r>
          </w:p>
        </w:tc>
      </w:tr>
      <w:tr w:rsidR="00E26C14" w14:paraId="0168D734"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6B32EAFA" w14:textId="77777777" w:rsidR="00E26C14" w:rsidRDefault="00CB3576">
            <w:pPr>
              <w:spacing w:after="0" w:line="259" w:lineRule="auto"/>
              <w:ind w:left="0" w:right="46" w:firstLine="0"/>
              <w:jc w:val="center"/>
            </w:pPr>
            <w:r>
              <w:rPr>
                <w:rFonts w:ascii="Arial" w:eastAsia="Arial" w:hAnsi="Arial" w:cs="Arial"/>
                <w:sz w:val="16"/>
              </w:rPr>
              <w:t xml:space="preserve">5 </w:t>
            </w:r>
          </w:p>
        </w:tc>
        <w:tc>
          <w:tcPr>
            <w:tcW w:w="8259" w:type="dxa"/>
            <w:tcBorders>
              <w:top w:val="single" w:sz="4" w:space="0" w:color="000000"/>
              <w:left w:val="single" w:sz="4" w:space="0" w:color="000000"/>
              <w:bottom w:val="single" w:sz="4" w:space="0" w:color="000000"/>
              <w:right w:val="single" w:sz="4" w:space="0" w:color="000000"/>
            </w:tcBorders>
          </w:tcPr>
          <w:p w14:paraId="1B6D6971" w14:textId="77777777" w:rsidR="00E26C14" w:rsidRDefault="00CB3576">
            <w:pPr>
              <w:spacing w:after="0" w:line="259" w:lineRule="auto"/>
              <w:ind w:left="2" w:firstLine="0"/>
            </w:pPr>
            <w:r>
              <w:rPr>
                <w:rFonts w:ascii="Arial" w:eastAsia="Arial" w:hAnsi="Arial" w:cs="Arial"/>
                <w:sz w:val="16"/>
              </w:rPr>
              <w:t xml:space="preserve">Finansowanie kosztów wynagrodzeń art.26g ust.1 pkt 2 </w:t>
            </w:r>
          </w:p>
        </w:tc>
        <w:tc>
          <w:tcPr>
            <w:tcW w:w="960" w:type="dxa"/>
            <w:tcBorders>
              <w:top w:val="single" w:sz="4" w:space="0" w:color="000000"/>
              <w:left w:val="single" w:sz="4" w:space="0" w:color="000000"/>
              <w:bottom w:val="single" w:sz="4" w:space="0" w:color="000000"/>
              <w:right w:val="single" w:sz="4" w:space="0" w:color="000000"/>
            </w:tcBorders>
          </w:tcPr>
          <w:p w14:paraId="4F72C7D3" w14:textId="77777777" w:rsidR="00E26C14" w:rsidRDefault="00CB3576">
            <w:pPr>
              <w:spacing w:after="0" w:line="259" w:lineRule="auto"/>
              <w:ind w:left="0" w:right="45" w:firstLine="0"/>
              <w:jc w:val="right"/>
            </w:pPr>
            <w:r>
              <w:rPr>
                <w:rFonts w:ascii="Arial" w:eastAsia="Arial" w:hAnsi="Arial" w:cs="Arial"/>
                <w:sz w:val="16"/>
              </w:rPr>
              <w:t xml:space="preserve">5 </w:t>
            </w:r>
          </w:p>
        </w:tc>
      </w:tr>
      <w:tr w:rsidR="00E26C14" w14:paraId="3D3A18CC" w14:textId="77777777">
        <w:trPr>
          <w:trHeight w:val="432"/>
        </w:trPr>
        <w:tc>
          <w:tcPr>
            <w:tcW w:w="360" w:type="dxa"/>
            <w:tcBorders>
              <w:top w:val="single" w:sz="4" w:space="0" w:color="000000"/>
              <w:left w:val="single" w:sz="4" w:space="0" w:color="000000"/>
              <w:bottom w:val="single" w:sz="4" w:space="0" w:color="000000"/>
              <w:right w:val="single" w:sz="4" w:space="0" w:color="000000"/>
            </w:tcBorders>
            <w:vAlign w:val="center"/>
          </w:tcPr>
          <w:p w14:paraId="2E14886F" w14:textId="77777777" w:rsidR="00E26C14" w:rsidRDefault="00CB3576">
            <w:pPr>
              <w:spacing w:after="0" w:line="259" w:lineRule="auto"/>
              <w:ind w:left="0" w:right="46" w:firstLine="0"/>
              <w:jc w:val="center"/>
            </w:pPr>
            <w:r>
              <w:rPr>
                <w:rFonts w:ascii="Arial" w:eastAsia="Arial" w:hAnsi="Arial" w:cs="Arial"/>
                <w:sz w:val="16"/>
              </w:rPr>
              <w:t xml:space="preserve">6 </w:t>
            </w:r>
          </w:p>
        </w:tc>
        <w:tc>
          <w:tcPr>
            <w:tcW w:w="8259" w:type="dxa"/>
            <w:tcBorders>
              <w:top w:val="single" w:sz="4" w:space="0" w:color="000000"/>
              <w:left w:val="single" w:sz="4" w:space="0" w:color="000000"/>
              <w:bottom w:val="single" w:sz="4" w:space="0" w:color="000000"/>
              <w:right w:val="single" w:sz="4" w:space="0" w:color="000000"/>
            </w:tcBorders>
          </w:tcPr>
          <w:p w14:paraId="64C2DA0C" w14:textId="77777777" w:rsidR="00E26C14" w:rsidRDefault="00CB3576">
            <w:pPr>
              <w:spacing w:after="0" w:line="259" w:lineRule="auto"/>
              <w:ind w:left="2" w:firstLine="0"/>
              <w:jc w:val="both"/>
            </w:pPr>
            <w:r>
              <w:rPr>
                <w:rFonts w:ascii="Arial" w:eastAsia="Arial" w:hAnsi="Arial" w:cs="Arial"/>
                <w:sz w:val="16"/>
              </w:rPr>
              <w:t xml:space="preserve">Zwrot wydatków na instrumenty i usługi rynku pracy dla osób niepełnosprawnych poszukujących pracy i nie pozostających w zatrudnieniu art.11 </w:t>
            </w:r>
          </w:p>
        </w:tc>
        <w:tc>
          <w:tcPr>
            <w:tcW w:w="960" w:type="dxa"/>
            <w:tcBorders>
              <w:top w:val="single" w:sz="4" w:space="0" w:color="000000"/>
              <w:left w:val="single" w:sz="4" w:space="0" w:color="000000"/>
              <w:bottom w:val="single" w:sz="4" w:space="0" w:color="000000"/>
              <w:right w:val="single" w:sz="4" w:space="0" w:color="000000"/>
            </w:tcBorders>
            <w:vAlign w:val="center"/>
          </w:tcPr>
          <w:p w14:paraId="2233EDE4" w14:textId="77777777" w:rsidR="00E26C14" w:rsidRDefault="00CB3576">
            <w:pPr>
              <w:spacing w:after="0" w:line="259" w:lineRule="auto"/>
              <w:ind w:left="0" w:right="45" w:firstLine="0"/>
              <w:jc w:val="right"/>
            </w:pPr>
            <w:r>
              <w:rPr>
                <w:rFonts w:ascii="Arial" w:eastAsia="Arial" w:hAnsi="Arial" w:cs="Arial"/>
                <w:sz w:val="16"/>
              </w:rPr>
              <w:t xml:space="preserve">783 </w:t>
            </w:r>
          </w:p>
        </w:tc>
      </w:tr>
      <w:tr w:rsidR="00E26C14" w14:paraId="62BFA551"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78D62332" w14:textId="77777777" w:rsidR="00E26C14" w:rsidRDefault="00CB3576">
            <w:pPr>
              <w:spacing w:after="0" w:line="259" w:lineRule="auto"/>
              <w:ind w:left="0" w:right="46" w:firstLine="0"/>
              <w:jc w:val="center"/>
            </w:pPr>
            <w:r>
              <w:rPr>
                <w:rFonts w:ascii="Arial" w:eastAsia="Arial" w:hAnsi="Arial" w:cs="Arial"/>
                <w:sz w:val="16"/>
              </w:rPr>
              <w:t xml:space="preserve">7 </w:t>
            </w:r>
          </w:p>
        </w:tc>
        <w:tc>
          <w:tcPr>
            <w:tcW w:w="8259" w:type="dxa"/>
            <w:tcBorders>
              <w:top w:val="single" w:sz="4" w:space="0" w:color="000000"/>
              <w:left w:val="single" w:sz="4" w:space="0" w:color="000000"/>
              <w:bottom w:val="single" w:sz="4" w:space="0" w:color="000000"/>
              <w:right w:val="single" w:sz="4" w:space="0" w:color="000000"/>
            </w:tcBorders>
          </w:tcPr>
          <w:p w14:paraId="4A11343E" w14:textId="77777777" w:rsidR="00E26C14" w:rsidRDefault="00CB3576">
            <w:pPr>
              <w:spacing w:after="0" w:line="259" w:lineRule="auto"/>
              <w:ind w:left="2" w:firstLine="0"/>
            </w:pPr>
            <w:r>
              <w:rPr>
                <w:rFonts w:ascii="Arial" w:eastAsia="Arial" w:hAnsi="Arial" w:cs="Arial"/>
                <w:sz w:val="16"/>
              </w:rPr>
              <w:t xml:space="preserve">Jednorazowe dofinansowanie rozpoczęcia działalności gospodarczej, rolniczej lub wniesienie wkładu do spółdzielni socjalnej art.12a </w:t>
            </w:r>
          </w:p>
        </w:tc>
        <w:tc>
          <w:tcPr>
            <w:tcW w:w="960" w:type="dxa"/>
            <w:tcBorders>
              <w:top w:val="single" w:sz="4" w:space="0" w:color="000000"/>
              <w:left w:val="single" w:sz="4" w:space="0" w:color="000000"/>
              <w:bottom w:val="single" w:sz="4" w:space="0" w:color="000000"/>
              <w:right w:val="single" w:sz="4" w:space="0" w:color="000000"/>
            </w:tcBorders>
          </w:tcPr>
          <w:p w14:paraId="110E0AC3" w14:textId="77777777" w:rsidR="00E26C14" w:rsidRDefault="00CB3576">
            <w:pPr>
              <w:spacing w:after="0" w:line="259" w:lineRule="auto"/>
              <w:ind w:left="0" w:right="45" w:firstLine="0"/>
              <w:jc w:val="right"/>
            </w:pPr>
            <w:r>
              <w:rPr>
                <w:rFonts w:ascii="Arial" w:eastAsia="Arial" w:hAnsi="Arial" w:cs="Arial"/>
                <w:sz w:val="16"/>
              </w:rPr>
              <w:t xml:space="preserve">487 </w:t>
            </w:r>
          </w:p>
        </w:tc>
      </w:tr>
      <w:tr w:rsidR="00E26C14" w14:paraId="4E7C5C1C"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6D360364" w14:textId="77777777" w:rsidR="00E26C14" w:rsidRDefault="00CB3576">
            <w:pPr>
              <w:spacing w:after="0" w:line="259" w:lineRule="auto"/>
              <w:ind w:left="0" w:right="46" w:firstLine="0"/>
              <w:jc w:val="center"/>
            </w:pPr>
            <w:r>
              <w:rPr>
                <w:rFonts w:ascii="Arial" w:eastAsia="Arial" w:hAnsi="Arial" w:cs="Arial"/>
                <w:sz w:val="16"/>
              </w:rPr>
              <w:t xml:space="preserve">8 </w:t>
            </w:r>
          </w:p>
        </w:tc>
        <w:tc>
          <w:tcPr>
            <w:tcW w:w="8259" w:type="dxa"/>
            <w:tcBorders>
              <w:top w:val="single" w:sz="4" w:space="0" w:color="000000"/>
              <w:left w:val="single" w:sz="4" w:space="0" w:color="000000"/>
              <w:bottom w:val="single" w:sz="4" w:space="0" w:color="000000"/>
              <w:right w:val="single" w:sz="4" w:space="0" w:color="000000"/>
            </w:tcBorders>
          </w:tcPr>
          <w:p w14:paraId="4C2D13E8" w14:textId="77777777" w:rsidR="00E26C14" w:rsidRDefault="00CB3576">
            <w:pPr>
              <w:spacing w:after="0" w:line="259" w:lineRule="auto"/>
              <w:ind w:left="2" w:firstLine="0"/>
            </w:pPr>
            <w:r>
              <w:rPr>
                <w:rFonts w:ascii="Arial" w:eastAsia="Arial" w:hAnsi="Arial" w:cs="Arial"/>
                <w:sz w:val="16"/>
              </w:rPr>
              <w:t xml:space="preserve">Dofinansowanie do oprocentowania kredytu bankowego art.13 </w:t>
            </w:r>
          </w:p>
        </w:tc>
        <w:tc>
          <w:tcPr>
            <w:tcW w:w="960" w:type="dxa"/>
            <w:tcBorders>
              <w:top w:val="single" w:sz="4" w:space="0" w:color="000000"/>
              <w:left w:val="single" w:sz="4" w:space="0" w:color="000000"/>
              <w:bottom w:val="single" w:sz="4" w:space="0" w:color="000000"/>
              <w:right w:val="single" w:sz="4" w:space="0" w:color="000000"/>
            </w:tcBorders>
          </w:tcPr>
          <w:p w14:paraId="7861796E" w14:textId="77777777" w:rsidR="00E26C14" w:rsidRDefault="00CB3576">
            <w:pPr>
              <w:spacing w:after="0" w:line="259" w:lineRule="auto"/>
              <w:ind w:left="0" w:right="45" w:firstLine="0"/>
              <w:jc w:val="right"/>
            </w:pPr>
            <w:r>
              <w:rPr>
                <w:rFonts w:ascii="Arial" w:eastAsia="Arial" w:hAnsi="Arial" w:cs="Arial"/>
                <w:sz w:val="16"/>
              </w:rPr>
              <w:t xml:space="preserve">17 </w:t>
            </w:r>
          </w:p>
        </w:tc>
      </w:tr>
      <w:tr w:rsidR="00E26C14" w14:paraId="2FC0D1B5"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13E66E6C" w14:textId="77777777" w:rsidR="00E26C14" w:rsidRDefault="00CB3576">
            <w:pPr>
              <w:spacing w:after="0" w:line="259" w:lineRule="auto"/>
              <w:ind w:left="0" w:right="46" w:firstLine="0"/>
              <w:jc w:val="center"/>
            </w:pPr>
            <w:r>
              <w:rPr>
                <w:rFonts w:ascii="Arial" w:eastAsia="Arial" w:hAnsi="Arial" w:cs="Arial"/>
                <w:sz w:val="16"/>
              </w:rPr>
              <w:t xml:space="preserve">9 </w:t>
            </w:r>
          </w:p>
        </w:tc>
        <w:tc>
          <w:tcPr>
            <w:tcW w:w="8259" w:type="dxa"/>
            <w:tcBorders>
              <w:top w:val="single" w:sz="4" w:space="0" w:color="000000"/>
              <w:left w:val="single" w:sz="4" w:space="0" w:color="000000"/>
              <w:bottom w:val="single" w:sz="4" w:space="0" w:color="000000"/>
              <w:right w:val="single" w:sz="4" w:space="0" w:color="000000"/>
            </w:tcBorders>
          </w:tcPr>
          <w:p w14:paraId="0A26ED52" w14:textId="77777777" w:rsidR="00E26C14" w:rsidRDefault="00CB3576">
            <w:pPr>
              <w:spacing w:after="0" w:line="259" w:lineRule="auto"/>
              <w:ind w:left="2" w:firstLine="0"/>
            </w:pPr>
            <w:r>
              <w:rPr>
                <w:rFonts w:ascii="Arial" w:eastAsia="Arial" w:hAnsi="Arial" w:cs="Arial"/>
                <w:sz w:val="16"/>
              </w:rPr>
              <w:t xml:space="preserve">Finansowanie szkoleń organizowanych przez kierownika powiatowego urzędu pracy art.40 </w:t>
            </w:r>
          </w:p>
        </w:tc>
        <w:tc>
          <w:tcPr>
            <w:tcW w:w="960" w:type="dxa"/>
            <w:tcBorders>
              <w:top w:val="single" w:sz="4" w:space="0" w:color="000000"/>
              <w:left w:val="single" w:sz="4" w:space="0" w:color="000000"/>
              <w:bottom w:val="single" w:sz="4" w:space="0" w:color="000000"/>
              <w:right w:val="single" w:sz="4" w:space="0" w:color="000000"/>
            </w:tcBorders>
          </w:tcPr>
          <w:p w14:paraId="126B0C3A" w14:textId="77777777" w:rsidR="00E26C14" w:rsidRDefault="00CB3576">
            <w:pPr>
              <w:spacing w:after="0" w:line="259" w:lineRule="auto"/>
              <w:ind w:left="0" w:right="45" w:firstLine="0"/>
              <w:jc w:val="right"/>
            </w:pPr>
            <w:r>
              <w:rPr>
                <w:rFonts w:ascii="Arial" w:eastAsia="Arial" w:hAnsi="Arial" w:cs="Arial"/>
                <w:sz w:val="16"/>
              </w:rPr>
              <w:t xml:space="preserve">95 </w:t>
            </w:r>
          </w:p>
        </w:tc>
      </w:tr>
      <w:tr w:rsidR="00E26C14" w14:paraId="0F8A7C7F"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1339CEEB" w14:textId="77777777" w:rsidR="00E26C14" w:rsidRDefault="00CB3576">
            <w:pPr>
              <w:spacing w:after="0" w:line="259" w:lineRule="auto"/>
              <w:ind w:left="38" w:firstLine="0"/>
            </w:pPr>
            <w:r>
              <w:rPr>
                <w:rFonts w:ascii="Arial" w:eastAsia="Arial" w:hAnsi="Arial" w:cs="Arial"/>
                <w:sz w:val="16"/>
              </w:rPr>
              <w:t xml:space="preserve">10 </w:t>
            </w:r>
          </w:p>
        </w:tc>
        <w:tc>
          <w:tcPr>
            <w:tcW w:w="8259" w:type="dxa"/>
            <w:tcBorders>
              <w:top w:val="single" w:sz="4" w:space="0" w:color="000000"/>
              <w:left w:val="single" w:sz="4" w:space="0" w:color="000000"/>
              <w:bottom w:val="single" w:sz="4" w:space="0" w:color="000000"/>
              <w:right w:val="single" w:sz="4" w:space="0" w:color="000000"/>
            </w:tcBorders>
          </w:tcPr>
          <w:p w14:paraId="2BC3CFC2" w14:textId="77777777" w:rsidR="00E26C14" w:rsidRDefault="00CB3576">
            <w:pPr>
              <w:spacing w:after="0" w:line="259" w:lineRule="auto"/>
              <w:ind w:left="2" w:firstLine="0"/>
            </w:pPr>
            <w:r>
              <w:rPr>
                <w:rFonts w:ascii="Arial" w:eastAsia="Arial" w:hAnsi="Arial" w:cs="Arial"/>
                <w:sz w:val="16"/>
              </w:rPr>
              <w:t xml:space="preserve">Zwrot kosztów szkoleń organizowanych przez pracodawcę art.41 </w:t>
            </w:r>
          </w:p>
        </w:tc>
        <w:tc>
          <w:tcPr>
            <w:tcW w:w="960" w:type="dxa"/>
            <w:tcBorders>
              <w:top w:val="single" w:sz="4" w:space="0" w:color="000000"/>
              <w:left w:val="single" w:sz="4" w:space="0" w:color="000000"/>
              <w:bottom w:val="single" w:sz="4" w:space="0" w:color="000000"/>
              <w:right w:val="single" w:sz="4" w:space="0" w:color="000000"/>
            </w:tcBorders>
          </w:tcPr>
          <w:p w14:paraId="12061CC5" w14:textId="77777777" w:rsidR="00E26C14" w:rsidRDefault="00CB3576">
            <w:pPr>
              <w:spacing w:after="0" w:line="259" w:lineRule="auto"/>
              <w:ind w:left="0" w:right="45" w:firstLine="0"/>
              <w:jc w:val="right"/>
            </w:pPr>
            <w:r>
              <w:rPr>
                <w:rFonts w:ascii="Arial" w:eastAsia="Arial" w:hAnsi="Arial" w:cs="Arial"/>
                <w:sz w:val="16"/>
              </w:rPr>
              <w:t xml:space="preserve">17 </w:t>
            </w:r>
          </w:p>
        </w:tc>
      </w:tr>
      <w:tr w:rsidR="00E26C14" w14:paraId="487F8C2C" w14:textId="77777777">
        <w:trPr>
          <w:trHeight w:val="313"/>
        </w:trPr>
        <w:tc>
          <w:tcPr>
            <w:tcW w:w="360" w:type="dxa"/>
            <w:tcBorders>
              <w:top w:val="single" w:sz="4" w:space="0" w:color="000000"/>
              <w:left w:val="single" w:sz="4" w:space="0" w:color="000000"/>
              <w:bottom w:val="single" w:sz="4" w:space="0" w:color="000000"/>
              <w:right w:val="single" w:sz="4" w:space="0" w:color="000000"/>
            </w:tcBorders>
          </w:tcPr>
          <w:p w14:paraId="4ED6E030" w14:textId="77777777" w:rsidR="00E26C14" w:rsidRDefault="00CB3576">
            <w:pPr>
              <w:spacing w:after="0" w:line="259" w:lineRule="auto"/>
              <w:ind w:left="38" w:firstLine="0"/>
            </w:pPr>
            <w:r>
              <w:rPr>
                <w:rFonts w:ascii="Arial" w:eastAsia="Arial" w:hAnsi="Arial" w:cs="Arial"/>
                <w:sz w:val="16"/>
              </w:rPr>
              <w:t xml:space="preserve">11 </w:t>
            </w:r>
          </w:p>
        </w:tc>
        <w:tc>
          <w:tcPr>
            <w:tcW w:w="8259" w:type="dxa"/>
            <w:tcBorders>
              <w:top w:val="single" w:sz="4" w:space="0" w:color="000000"/>
              <w:left w:val="single" w:sz="4" w:space="0" w:color="000000"/>
              <w:bottom w:val="single" w:sz="4" w:space="0" w:color="000000"/>
              <w:right w:val="single" w:sz="4" w:space="0" w:color="000000"/>
            </w:tcBorders>
          </w:tcPr>
          <w:p w14:paraId="2463794A" w14:textId="77777777" w:rsidR="00E26C14" w:rsidRDefault="00CB3576">
            <w:pPr>
              <w:spacing w:after="0" w:line="259" w:lineRule="auto"/>
              <w:ind w:left="2" w:firstLine="0"/>
            </w:pPr>
            <w:r>
              <w:rPr>
                <w:rFonts w:ascii="Arial" w:eastAsia="Arial" w:hAnsi="Arial" w:cs="Arial"/>
                <w:sz w:val="16"/>
              </w:rPr>
              <w:t xml:space="preserve">Dofinansowanie kosztów działania zakładów aktywności zawodowej art.35 ust.1 pkt 6 </w:t>
            </w:r>
          </w:p>
        </w:tc>
        <w:tc>
          <w:tcPr>
            <w:tcW w:w="960" w:type="dxa"/>
            <w:tcBorders>
              <w:top w:val="single" w:sz="4" w:space="0" w:color="000000"/>
              <w:left w:val="single" w:sz="4" w:space="0" w:color="000000"/>
              <w:bottom w:val="single" w:sz="4" w:space="0" w:color="000000"/>
              <w:right w:val="single" w:sz="4" w:space="0" w:color="000000"/>
            </w:tcBorders>
          </w:tcPr>
          <w:p w14:paraId="1730DC49" w14:textId="77777777" w:rsidR="00E26C14" w:rsidRDefault="00CB3576">
            <w:pPr>
              <w:spacing w:after="0" w:line="259" w:lineRule="auto"/>
              <w:ind w:left="0" w:right="45" w:firstLine="0"/>
              <w:jc w:val="right"/>
            </w:pPr>
            <w:r>
              <w:rPr>
                <w:rFonts w:ascii="Arial" w:eastAsia="Arial" w:hAnsi="Arial" w:cs="Arial"/>
                <w:sz w:val="16"/>
              </w:rPr>
              <w:t xml:space="preserve">6 054 </w:t>
            </w:r>
          </w:p>
        </w:tc>
      </w:tr>
      <w:tr w:rsidR="00E26C14" w14:paraId="38BD8F10" w14:textId="77777777">
        <w:trPr>
          <w:trHeight w:val="307"/>
        </w:trPr>
        <w:tc>
          <w:tcPr>
            <w:tcW w:w="360" w:type="dxa"/>
            <w:tcBorders>
              <w:top w:val="single" w:sz="4" w:space="0" w:color="000000"/>
              <w:left w:val="single" w:sz="4" w:space="0" w:color="000000"/>
              <w:bottom w:val="single" w:sz="4" w:space="0" w:color="000000"/>
              <w:right w:val="single" w:sz="4" w:space="0" w:color="000000"/>
            </w:tcBorders>
            <w:shd w:val="clear" w:color="auto" w:fill="FFFFCC"/>
          </w:tcPr>
          <w:p w14:paraId="603161E7" w14:textId="77777777" w:rsidR="00E26C14" w:rsidRDefault="00CB3576">
            <w:pPr>
              <w:spacing w:after="0" w:line="259" w:lineRule="auto"/>
              <w:ind w:left="38" w:firstLine="0"/>
            </w:pPr>
            <w:r>
              <w:rPr>
                <w:rFonts w:ascii="Arial" w:eastAsia="Arial" w:hAnsi="Arial" w:cs="Arial"/>
                <w:b/>
                <w:i/>
                <w:sz w:val="16"/>
              </w:rPr>
              <w:t xml:space="preserve">12 </w:t>
            </w:r>
          </w:p>
        </w:tc>
        <w:tc>
          <w:tcPr>
            <w:tcW w:w="8259" w:type="dxa"/>
            <w:tcBorders>
              <w:top w:val="single" w:sz="4" w:space="0" w:color="000000"/>
              <w:left w:val="single" w:sz="4" w:space="0" w:color="000000"/>
              <w:bottom w:val="single" w:sz="4" w:space="0" w:color="000000"/>
              <w:right w:val="single" w:sz="4" w:space="0" w:color="000000"/>
            </w:tcBorders>
            <w:shd w:val="clear" w:color="auto" w:fill="FFFFCC"/>
          </w:tcPr>
          <w:p w14:paraId="6185C6AA" w14:textId="77777777" w:rsidR="00E26C14" w:rsidRDefault="00CB3576">
            <w:pPr>
              <w:spacing w:after="0" w:line="259" w:lineRule="auto"/>
              <w:ind w:left="2" w:firstLine="0"/>
            </w:pPr>
            <w:r>
              <w:rPr>
                <w:rFonts w:ascii="Arial" w:eastAsia="Arial" w:hAnsi="Arial" w:cs="Arial"/>
                <w:b/>
                <w:i/>
                <w:sz w:val="16"/>
              </w:rPr>
              <w:t xml:space="preserve">Razem rehabilitacja zawodowa </w:t>
            </w:r>
          </w:p>
        </w:tc>
        <w:tc>
          <w:tcPr>
            <w:tcW w:w="960" w:type="dxa"/>
            <w:tcBorders>
              <w:top w:val="single" w:sz="4" w:space="0" w:color="000000"/>
              <w:left w:val="single" w:sz="4" w:space="0" w:color="000000"/>
              <w:bottom w:val="single" w:sz="4" w:space="0" w:color="000000"/>
              <w:right w:val="single" w:sz="4" w:space="0" w:color="000000"/>
            </w:tcBorders>
            <w:shd w:val="clear" w:color="auto" w:fill="FFFFCC"/>
          </w:tcPr>
          <w:p w14:paraId="6423493D" w14:textId="77777777" w:rsidR="00E26C14" w:rsidRDefault="00CB3576">
            <w:pPr>
              <w:spacing w:after="0" w:line="259" w:lineRule="auto"/>
              <w:ind w:left="0" w:right="45" w:firstLine="0"/>
              <w:jc w:val="right"/>
            </w:pPr>
            <w:r>
              <w:rPr>
                <w:rFonts w:ascii="Arial" w:eastAsia="Arial" w:hAnsi="Arial" w:cs="Arial"/>
                <w:b/>
                <w:i/>
                <w:sz w:val="16"/>
              </w:rPr>
              <w:t xml:space="preserve">8 323 </w:t>
            </w:r>
          </w:p>
        </w:tc>
      </w:tr>
      <w:tr w:rsidR="00E26C14" w14:paraId="3DE8B41B" w14:textId="77777777">
        <w:trPr>
          <w:trHeight w:val="311"/>
        </w:trPr>
        <w:tc>
          <w:tcPr>
            <w:tcW w:w="360" w:type="dxa"/>
            <w:tcBorders>
              <w:top w:val="single" w:sz="4" w:space="0" w:color="000000"/>
              <w:left w:val="single" w:sz="4" w:space="0" w:color="000000"/>
              <w:bottom w:val="single" w:sz="4" w:space="0" w:color="000000"/>
              <w:right w:val="single" w:sz="4" w:space="0" w:color="000000"/>
            </w:tcBorders>
          </w:tcPr>
          <w:p w14:paraId="5B2633D9" w14:textId="77777777" w:rsidR="00E26C14" w:rsidRDefault="00CB3576">
            <w:pPr>
              <w:spacing w:after="0" w:line="259" w:lineRule="auto"/>
              <w:ind w:left="38" w:firstLine="0"/>
            </w:pPr>
            <w:r>
              <w:rPr>
                <w:rFonts w:ascii="Arial" w:eastAsia="Arial" w:hAnsi="Arial" w:cs="Arial"/>
                <w:sz w:val="16"/>
              </w:rPr>
              <w:t xml:space="preserve">13 </w:t>
            </w:r>
          </w:p>
        </w:tc>
        <w:tc>
          <w:tcPr>
            <w:tcW w:w="8259" w:type="dxa"/>
            <w:tcBorders>
              <w:top w:val="single" w:sz="4" w:space="0" w:color="000000"/>
              <w:left w:val="single" w:sz="4" w:space="0" w:color="000000"/>
              <w:bottom w:val="single" w:sz="4" w:space="0" w:color="000000"/>
              <w:right w:val="single" w:sz="4" w:space="0" w:color="000000"/>
            </w:tcBorders>
          </w:tcPr>
          <w:p w14:paraId="63A00045" w14:textId="77777777" w:rsidR="00E26C14" w:rsidRDefault="00CB3576">
            <w:pPr>
              <w:spacing w:after="0" w:line="259" w:lineRule="auto"/>
              <w:ind w:left="2" w:firstLine="0"/>
            </w:pPr>
            <w:r>
              <w:rPr>
                <w:rFonts w:ascii="Arial" w:eastAsia="Arial" w:hAnsi="Arial" w:cs="Arial"/>
                <w:sz w:val="16"/>
              </w:rPr>
              <w:t xml:space="preserve">Dofinansowanie turnusów rehabilitacyjnych art.35a ust.1 pkt 7 lit. a </w:t>
            </w:r>
          </w:p>
        </w:tc>
        <w:tc>
          <w:tcPr>
            <w:tcW w:w="960" w:type="dxa"/>
            <w:tcBorders>
              <w:top w:val="single" w:sz="4" w:space="0" w:color="000000"/>
              <w:left w:val="single" w:sz="4" w:space="0" w:color="000000"/>
              <w:bottom w:val="single" w:sz="4" w:space="0" w:color="000000"/>
              <w:right w:val="single" w:sz="4" w:space="0" w:color="000000"/>
            </w:tcBorders>
          </w:tcPr>
          <w:p w14:paraId="0C373B40" w14:textId="77777777" w:rsidR="00E26C14" w:rsidRDefault="00CB3576">
            <w:pPr>
              <w:spacing w:after="0" w:line="259" w:lineRule="auto"/>
              <w:ind w:left="0" w:right="45" w:firstLine="0"/>
              <w:jc w:val="right"/>
            </w:pPr>
            <w:r>
              <w:rPr>
                <w:rFonts w:ascii="Arial" w:eastAsia="Arial" w:hAnsi="Arial" w:cs="Arial"/>
                <w:sz w:val="16"/>
              </w:rPr>
              <w:t xml:space="preserve">79 057 </w:t>
            </w:r>
          </w:p>
        </w:tc>
      </w:tr>
      <w:tr w:rsidR="00E26C14" w14:paraId="612EACDF"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23524FF2" w14:textId="77777777" w:rsidR="00E26C14" w:rsidRDefault="00CB3576">
            <w:pPr>
              <w:spacing w:after="0" w:line="259" w:lineRule="auto"/>
              <w:ind w:left="38" w:firstLine="0"/>
            </w:pPr>
            <w:r>
              <w:rPr>
                <w:rFonts w:ascii="Arial" w:eastAsia="Arial" w:hAnsi="Arial" w:cs="Arial"/>
                <w:i/>
                <w:sz w:val="16"/>
              </w:rPr>
              <w:t xml:space="preserve">14 </w:t>
            </w:r>
          </w:p>
        </w:tc>
        <w:tc>
          <w:tcPr>
            <w:tcW w:w="8259" w:type="dxa"/>
            <w:tcBorders>
              <w:top w:val="single" w:sz="4" w:space="0" w:color="000000"/>
              <w:left w:val="single" w:sz="4" w:space="0" w:color="000000"/>
              <w:bottom w:val="single" w:sz="4" w:space="0" w:color="000000"/>
              <w:right w:val="single" w:sz="4" w:space="0" w:color="000000"/>
            </w:tcBorders>
          </w:tcPr>
          <w:p w14:paraId="27D1AC1D" w14:textId="77777777" w:rsidR="00E26C14" w:rsidRDefault="00CB3576">
            <w:pPr>
              <w:spacing w:after="0" w:line="259" w:lineRule="auto"/>
              <w:ind w:left="2" w:firstLine="0"/>
            </w:pPr>
            <w:r>
              <w:rPr>
                <w:rFonts w:ascii="Arial" w:eastAsia="Arial" w:hAnsi="Arial" w:cs="Arial"/>
                <w:i/>
                <w:sz w:val="16"/>
              </w:rPr>
              <w:t xml:space="preserve">z tego: dorośli wraz z opiekunami </w:t>
            </w:r>
          </w:p>
        </w:tc>
        <w:tc>
          <w:tcPr>
            <w:tcW w:w="960" w:type="dxa"/>
            <w:tcBorders>
              <w:top w:val="single" w:sz="4" w:space="0" w:color="000000"/>
              <w:left w:val="single" w:sz="4" w:space="0" w:color="000000"/>
              <w:bottom w:val="single" w:sz="4" w:space="0" w:color="000000"/>
              <w:right w:val="single" w:sz="4" w:space="0" w:color="000000"/>
            </w:tcBorders>
          </w:tcPr>
          <w:p w14:paraId="31C4AD07" w14:textId="77777777" w:rsidR="00E26C14" w:rsidRDefault="00CB3576">
            <w:pPr>
              <w:spacing w:after="0" w:line="259" w:lineRule="auto"/>
              <w:ind w:left="0" w:right="45" w:firstLine="0"/>
              <w:jc w:val="right"/>
            </w:pPr>
            <w:r>
              <w:rPr>
                <w:rFonts w:ascii="Arial" w:eastAsia="Arial" w:hAnsi="Arial" w:cs="Arial"/>
                <w:i/>
                <w:sz w:val="16"/>
              </w:rPr>
              <w:t xml:space="preserve">61 136 </w:t>
            </w:r>
          </w:p>
        </w:tc>
      </w:tr>
      <w:tr w:rsidR="00E26C14" w14:paraId="2E8F2FA4"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56AAE437" w14:textId="77777777" w:rsidR="00E26C14" w:rsidRDefault="00CB3576">
            <w:pPr>
              <w:spacing w:after="0" w:line="259" w:lineRule="auto"/>
              <w:ind w:left="38" w:firstLine="0"/>
            </w:pPr>
            <w:r>
              <w:rPr>
                <w:rFonts w:ascii="Arial" w:eastAsia="Arial" w:hAnsi="Arial" w:cs="Arial"/>
                <w:i/>
                <w:sz w:val="16"/>
              </w:rPr>
              <w:t xml:space="preserve">15 </w:t>
            </w:r>
          </w:p>
        </w:tc>
        <w:tc>
          <w:tcPr>
            <w:tcW w:w="8259" w:type="dxa"/>
            <w:tcBorders>
              <w:top w:val="single" w:sz="4" w:space="0" w:color="000000"/>
              <w:left w:val="single" w:sz="4" w:space="0" w:color="000000"/>
              <w:bottom w:val="single" w:sz="4" w:space="0" w:color="000000"/>
              <w:right w:val="single" w:sz="4" w:space="0" w:color="000000"/>
            </w:tcBorders>
          </w:tcPr>
          <w:p w14:paraId="7501FFD3" w14:textId="77777777" w:rsidR="00E26C14" w:rsidRDefault="00CB3576">
            <w:pPr>
              <w:spacing w:after="0" w:line="259" w:lineRule="auto"/>
              <w:ind w:left="2" w:firstLine="0"/>
            </w:pPr>
            <w:r>
              <w:rPr>
                <w:rFonts w:ascii="Arial" w:eastAsia="Arial" w:hAnsi="Arial" w:cs="Arial"/>
                <w:i/>
                <w:sz w:val="16"/>
              </w:rPr>
              <w:t xml:space="preserve">z tego: dzieci i młodzież wraz z opiekunami </w:t>
            </w:r>
          </w:p>
        </w:tc>
        <w:tc>
          <w:tcPr>
            <w:tcW w:w="960" w:type="dxa"/>
            <w:tcBorders>
              <w:top w:val="single" w:sz="4" w:space="0" w:color="000000"/>
              <w:left w:val="single" w:sz="4" w:space="0" w:color="000000"/>
              <w:bottom w:val="single" w:sz="4" w:space="0" w:color="000000"/>
              <w:right w:val="single" w:sz="4" w:space="0" w:color="000000"/>
            </w:tcBorders>
          </w:tcPr>
          <w:p w14:paraId="68C0266E" w14:textId="77777777" w:rsidR="00E26C14" w:rsidRDefault="00CB3576">
            <w:pPr>
              <w:spacing w:after="0" w:line="259" w:lineRule="auto"/>
              <w:ind w:left="0" w:right="45" w:firstLine="0"/>
              <w:jc w:val="right"/>
            </w:pPr>
            <w:r>
              <w:rPr>
                <w:rFonts w:ascii="Arial" w:eastAsia="Arial" w:hAnsi="Arial" w:cs="Arial"/>
                <w:i/>
                <w:sz w:val="16"/>
              </w:rPr>
              <w:t xml:space="preserve">17 921 </w:t>
            </w:r>
          </w:p>
        </w:tc>
      </w:tr>
      <w:tr w:rsidR="00E26C14" w14:paraId="279DF102" w14:textId="77777777">
        <w:trPr>
          <w:trHeight w:val="432"/>
        </w:trPr>
        <w:tc>
          <w:tcPr>
            <w:tcW w:w="360" w:type="dxa"/>
            <w:tcBorders>
              <w:top w:val="single" w:sz="4" w:space="0" w:color="000000"/>
              <w:left w:val="single" w:sz="4" w:space="0" w:color="000000"/>
              <w:bottom w:val="single" w:sz="4" w:space="0" w:color="000000"/>
              <w:right w:val="single" w:sz="4" w:space="0" w:color="000000"/>
            </w:tcBorders>
            <w:vAlign w:val="center"/>
          </w:tcPr>
          <w:p w14:paraId="46236CB6" w14:textId="77777777" w:rsidR="00E26C14" w:rsidRDefault="00CB3576">
            <w:pPr>
              <w:spacing w:after="0" w:line="259" w:lineRule="auto"/>
              <w:ind w:left="38" w:firstLine="0"/>
            </w:pPr>
            <w:r>
              <w:rPr>
                <w:rFonts w:ascii="Arial" w:eastAsia="Arial" w:hAnsi="Arial" w:cs="Arial"/>
                <w:sz w:val="16"/>
              </w:rPr>
              <w:t xml:space="preserve">16 </w:t>
            </w:r>
          </w:p>
        </w:tc>
        <w:tc>
          <w:tcPr>
            <w:tcW w:w="8259" w:type="dxa"/>
            <w:tcBorders>
              <w:top w:val="single" w:sz="4" w:space="0" w:color="000000"/>
              <w:left w:val="single" w:sz="4" w:space="0" w:color="000000"/>
              <w:bottom w:val="single" w:sz="4" w:space="0" w:color="000000"/>
              <w:right w:val="single" w:sz="4" w:space="0" w:color="000000"/>
            </w:tcBorders>
          </w:tcPr>
          <w:p w14:paraId="580E5C8E" w14:textId="77777777" w:rsidR="00E26C14" w:rsidRDefault="00CB3576">
            <w:pPr>
              <w:spacing w:after="12" w:line="259" w:lineRule="auto"/>
              <w:ind w:left="2" w:firstLine="0"/>
            </w:pPr>
            <w:r>
              <w:rPr>
                <w:rFonts w:ascii="Arial" w:eastAsia="Arial" w:hAnsi="Arial" w:cs="Arial"/>
                <w:sz w:val="16"/>
              </w:rPr>
              <w:t xml:space="preserve">Dofinansowanie likwidacji </w:t>
            </w:r>
            <w:r>
              <w:rPr>
                <w:rFonts w:ascii="Arial" w:eastAsia="Arial" w:hAnsi="Arial" w:cs="Arial"/>
                <w:sz w:val="16"/>
              </w:rPr>
              <w:t xml:space="preserve">barier architektonicznych, w komunikowaniu się i technicznych na wnioski indywidualnych osób art.35a ust.1 pkt </w:t>
            </w:r>
          </w:p>
          <w:p w14:paraId="3A0196A4" w14:textId="77777777" w:rsidR="00E26C14" w:rsidRDefault="00CB3576">
            <w:pPr>
              <w:spacing w:after="0" w:line="259" w:lineRule="auto"/>
              <w:ind w:left="2" w:firstLine="0"/>
            </w:pPr>
            <w:r>
              <w:rPr>
                <w:rFonts w:ascii="Arial" w:eastAsia="Arial" w:hAnsi="Arial" w:cs="Arial"/>
                <w:sz w:val="16"/>
              </w:rPr>
              <w:t xml:space="preserve">7 lit. d </w:t>
            </w:r>
          </w:p>
        </w:tc>
        <w:tc>
          <w:tcPr>
            <w:tcW w:w="960" w:type="dxa"/>
            <w:tcBorders>
              <w:top w:val="single" w:sz="4" w:space="0" w:color="000000"/>
              <w:left w:val="single" w:sz="4" w:space="0" w:color="000000"/>
              <w:bottom w:val="single" w:sz="4" w:space="0" w:color="000000"/>
              <w:right w:val="single" w:sz="4" w:space="0" w:color="000000"/>
            </w:tcBorders>
            <w:vAlign w:val="center"/>
          </w:tcPr>
          <w:p w14:paraId="69FCF05C" w14:textId="77777777" w:rsidR="00E26C14" w:rsidRDefault="00CB3576">
            <w:pPr>
              <w:spacing w:after="0" w:line="259" w:lineRule="auto"/>
              <w:ind w:left="0" w:right="45" w:firstLine="0"/>
              <w:jc w:val="right"/>
            </w:pPr>
            <w:r>
              <w:rPr>
                <w:rFonts w:ascii="Arial" w:eastAsia="Arial" w:hAnsi="Arial" w:cs="Arial"/>
                <w:sz w:val="16"/>
              </w:rPr>
              <w:t xml:space="preserve">30 307 </w:t>
            </w:r>
          </w:p>
        </w:tc>
      </w:tr>
      <w:tr w:rsidR="00E26C14" w14:paraId="11817AA2" w14:textId="77777777">
        <w:trPr>
          <w:trHeight w:val="312"/>
        </w:trPr>
        <w:tc>
          <w:tcPr>
            <w:tcW w:w="360" w:type="dxa"/>
            <w:tcBorders>
              <w:top w:val="single" w:sz="4" w:space="0" w:color="000000"/>
              <w:left w:val="single" w:sz="4" w:space="0" w:color="000000"/>
              <w:bottom w:val="single" w:sz="4" w:space="0" w:color="000000"/>
              <w:right w:val="single" w:sz="4" w:space="0" w:color="000000"/>
            </w:tcBorders>
          </w:tcPr>
          <w:p w14:paraId="7133AFAB" w14:textId="77777777" w:rsidR="00E26C14" w:rsidRDefault="00CB3576">
            <w:pPr>
              <w:spacing w:after="0" w:line="259" w:lineRule="auto"/>
              <w:ind w:left="38" w:firstLine="0"/>
            </w:pPr>
            <w:r>
              <w:rPr>
                <w:rFonts w:ascii="Arial" w:eastAsia="Arial" w:hAnsi="Arial" w:cs="Arial"/>
                <w:i/>
                <w:sz w:val="16"/>
              </w:rPr>
              <w:t xml:space="preserve">17 </w:t>
            </w:r>
          </w:p>
        </w:tc>
        <w:tc>
          <w:tcPr>
            <w:tcW w:w="8259" w:type="dxa"/>
            <w:tcBorders>
              <w:top w:val="single" w:sz="4" w:space="0" w:color="000000"/>
              <w:left w:val="single" w:sz="4" w:space="0" w:color="000000"/>
              <w:bottom w:val="single" w:sz="4" w:space="0" w:color="000000"/>
              <w:right w:val="single" w:sz="4" w:space="0" w:color="000000"/>
            </w:tcBorders>
          </w:tcPr>
          <w:p w14:paraId="66E71A12" w14:textId="77777777" w:rsidR="00E26C14" w:rsidRDefault="00CB3576">
            <w:pPr>
              <w:spacing w:after="0" w:line="259" w:lineRule="auto"/>
              <w:ind w:left="2" w:firstLine="0"/>
            </w:pPr>
            <w:r>
              <w:rPr>
                <w:rFonts w:ascii="Arial" w:eastAsia="Arial" w:hAnsi="Arial" w:cs="Arial"/>
                <w:i/>
                <w:sz w:val="16"/>
              </w:rPr>
              <w:t xml:space="preserve">z tego: dorośli  </w:t>
            </w:r>
          </w:p>
        </w:tc>
        <w:tc>
          <w:tcPr>
            <w:tcW w:w="960" w:type="dxa"/>
            <w:tcBorders>
              <w:top w:val="single" w:sz="4" w:space="0" w:color="000000"/>
              <w:left w:val="single" w:sz="4" w:space="0" w:color="000000"/>
              <w:bottom w:val="single" w:sz="4" w:space="0" w:color="000000"/>
              <w:right w:val="single" w:sz="4" w:space="0" w:color="000000"/>
            </w:tcBorders>
          </w:tcPr>
          <w:p w14:paraId="4AE0148E" w14:textId="77777777" w:rsidR="00E26C14" w:rsidRDefault="00CB3576">
            <w:pPr>
              <w:spacing w:after="0" w:line="259" w:lineRule="auto"/>
              <w:ind w:left="0" w:right="45" w:firstLine="0"/>
              <w:jc w:val="right"/>
            </w:pPr>
            <w:r>
              <w:rPr>
                <w:rFonts w:ascii="Arial" w:eastAsia="Arial" w:hAnsi="Arial" w:cs="Arial"/>
                <w:i/>
                <w:sz w:val="16"/>
              </w:rPr>
              <w:t xml:space="preserve">24 813 </w:t>
            </w:r>
          </w:p>
        </w:tc>
      </w:tr>
      <w:tr w:rsidR="00E26C14" w14:paraId="6AB50D1C"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2F4A53AC" w14:textId="77777777" w:rsidR="00E26C14" w:rsidRDefault="00CB3576">
            <w:pPr>
              <w:spacing w:after="0" w:line="259" w:lineRule="auto"/>
              <w:ind w:left="38" w:firstLine="0"/>
            </w:pPr>
            <w:r>
              <w:rPr>
                <w:rFonts w:ascii="Arial" w:eastAsia="Arial" w:hAnsi="Arial" w:cs="Arial"/>
                <w:i/>
                <w:sz w:val="16"/>
              </w:rPr>
              <w:t xml:space="preserve">18 </w:t>
            </w:r>
          </w:p>
        </w:tc>
        <w:tc>
          <w:tcPr>
            <w:tcW w:w="8259" w:type="dxa"/>
            <w:tcBorders>
              <w:top w:val="single" w:sz="4" w:space="0" w:color="000000"/>
              <w:left w:val="single" w:sz="4" w:space="0" w:color="000000"/>
              <w:bottom w:val="single" w:sz="4" w:space="0" w:color="000000"/>
              <w:right w:val="single" w:sz="4" w:space="0" w:color="000000"/>
            </w:tcBorders>
          </w:tcPr>
          <w:p w14:paraId="5178B783" w14:textId="77777777" w:rsidR="00E26C14" w:rsidRDefault="00CB3576">
            <w:pPr>
              <w:spacing w:after="0" w:line="259" w:lineRule="auto"/>
              <w:ind w:left="2" w:firstLine="0"/>
            </w:pPr>
            <w:r>
              <w:rPr>
                <w:rFonts w:ascii="Arial" w:eastAsia="Arial" w:hAnsi="Arial" w:cs="Arial"/>
                <w:i/>
                <w:sz w:val="16"/>
              </w:rPr>
              <w:t xml:space="preserve">z tego: dzieci i młodzież </w:t>
            </w:r>
          </w:p>
        </w:tc>
        <w:tc>
          <w:tcPr>
            <w:tcW w:w="960" w:type="dxa"/>
            <w:tcBorders>
              <w:top w:val="single" w:sz="4" w:space="0" w:color="000000"/>
              <w:left w:val="single" w:sz="4" w:space="0" w:color="000000"/>
              <w:bottom w:val="single" w:sz="4" w:space="0" w:color="000000"/>
              <w:right w:val="single" w:sz="4" w:space="0" w:color="000000"/>
            </w:tcBorders>
          </w:tcPr>
          <w:p w14:paraId="1F25081D" w14:textId="77777777" w:rsidR="00E26C14" w:rsidRDefault="00CB3576">
            <w:pPr>
              <w:spacing w:after="0" w:line="259" w:lineRule="auto"/>
              <w:ind w:left="0" w:right="45" w:firstLine="0"/>
              <w:jc w:val="right"/>
            </w:pPr>
            <w:r>
              <w:rPr>
                <w:rFonts w:ascii="Arial" w:eastAsia="Arial" w:hAnsi="Arial" w:cs="Arial"/>
                <w:i/>
                <w:sz w:val="16"/>
              </w:rPr>
              <w:t xml:space="preserve">5 494 </w:t>
            </w:r>
          </w:p>
        </w:tc>
      </w:tr>
      <w:tr w:rsidR="00E26C14" w14:paraId="02968EC4"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3EC4DD70" w14:textId="77777777" w:rsidR="00E26C14" w:rsidRDefault="00CB3576">
            <w:pPr>
              <w:spacing w:after="0" w:line="259" w:lineRule="auto"/>
              <w:ind w:left="38" w:firstLine="0"/>
            </w:pPr>
            <w:r>
              <w:rPr>
                <w:rFonts w:ascii="Arial" w:eastAsia="Arial" w:hAnsi="Arial" w:cs="Arial"/>
                <w:sz w:val="16"/>
              </w:rPr>
              <w:t xml:space="preserve">19 </w:t>
            </w:r>
          </w:p>
        </w:tc>
        <w:tc>
          <w:tcPr>
            <w:tcW w:w="8259" w:type="dxa"/>
            <w:tcBorders>
              <w:top w:val="single" w:sz="4" w:space="0" w:color="000000"/>
              <w:left w:val="single" w:sz="4" w:space="0" w:color="000000"/>
              <w:bottom w:val="single" w:sz="4" w:space="0" w:color="000000"/>
              <w:right w:val="single" w:sz="4" w:space="0" w:color="000000"/>
            </w:tcBorders>
          </w:tcPr>
          <w:p w14:paraId="216FEB9B" w14:textId="77777777" w:rsidR="00E26C14" w:rsidRDefault="00CB3576">
            <w:pPr>
              <w:spacing w:after="0" w:line="259" w:lineRule="auto"/>
              <w:ind w:left="2" w:firstLine="0"/>
            </w:pPr>
            <w:r>
              <w:rPr>
                <w:rFonts w:ascii="Arial" w:eastAsia="Arial" w:hAnsi="Arial" w:cs="Arial"/>
                <w:sz w:val="16"/>
              </w:rPr>
              <w:t xml:space="preserve">Dofinansowanie zaopatrzenia w sprzęt rehabilitacyjny dla osób niepełnosprawnych art.35a ust.1 pkt 7 lit.c </w:t>
            </w:r>
          </w:p>
        </w:tc>
        <w:tc>
          <w:tcPr>
            <w:tcW w:w="960" w:type="dxa"/>
            <w:tcBorders>
              <w:top w:val="single" w:sz="4" w:space="0" w:color="000000"/>
              <w:left w:val="single" w:sz="4" w:space="0" w:color="000000"/>
              <w:bottom w:val="single" w:sz="4" w:space="0" w:color="000000"/>
              <w:right w:val="single" w:sz="4" w:space="0" w:color="000000"/>
            </w:tcBorders>
          </w:tcPr>
          <w:p w14:paraId="5DAE4B96" w14:textId="77777777" w:rsidR="00E26C14" w:rsidRDefault="00CB3576">
            <w:pPr>
              <w:spacing w:after="0" w:line="259" w:lineRule="auto"/>
              <w:ind w:left="0" w:right="45" w:firstLine="0"/>
              <w:jc w:val="right"/>
            </w:pPr>
            <w:r>
              <w:rPr>
                <w:rFonts w:ascii="Arial" w:eastAsia="Arial" w:hAnsi="Arial" w:cs="Arial"/>
                <w:sz w:val="16"/>
              </w:rPr>
              <w:t xml:space="preserve">7 180 </w:t>
            </w:r>
          </w:p>
        </w:tc>
      </w:tr>
      <w:tr w:rsidR="00E26C14" w14:paraId="4EC8F0E1"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64EF9D70" w14:textId="77777777" w:rsidR="00E26C14" w:rsidRDefault="00CB3576">
            <w:pPr>
              <w:spacing w:after="0" w:line="259" w:lineRule="auto"/>
              <w:ind w:left="38" w:firstLine="0"/>
            </w:pPr>
            <w:r>
              <w:rPr>
                <w:rFonts w:ascii="Arial" w:eastAsia="Arial" w:hAnsi="Arial" w:cs="Arial"/>
                <w:i/>
                <w:sz w:val="16"/>
              </w:rPr>
              <w:t xml:space="preserve">20 </w:t>
            </w:r>
          </w:p>
        </w:tc>
        <w:tc>
          <w:tcPr>
            <w:tcW w:w="8259" w:type="dxa"/>
            <w:tcBorders>
              <w:top w:val="single" w:sz="4" w:space="0" w:color="000000"/>
              <w:left w:val="single" w:sz="4" w:space="0" w:color="000000"/>
              <w:bottom w:val="single" w:sz="4" w:space="0" w:color="000000"/>
              <w:right w:val="single" w:sz="4" w:space="0" w:color="000000"/>
            </w:tcBorders>
          </w:tcPr>
          <w:p w14:paraId="5777C048" w14:textId="77777777" w:rsidR="00E26C14" w:rsidRDefault="00CB3576">
            <w:pPr>
              <w:spacing w:after="0" w:line="259" w:lineRule="auto"/>
              <w:ind w:left="2" w:firstLine="0"/>
            </w:pPr>
            <w:r>
              <w:rPr>
                <w:rFonts w:ascii="Arial" w:eastAsia="Arial" w:hAnsi="Arial" w:cs="Arial"/>
                <w:i/>
                <w:sz w:val="16"/>
              </w:rPr>
              <w:t xml:space="preserve">z tego: dorośli  </w:t>
            </w:r>
          </w:p>
        </w:tc>
        <w:tc>
          <w:tcPr>
            <w:tcW w:w="960" w:type="dxa"/>
            <w:tcBorders>
              <w:top w:val="single" w:sz="4" w:space="0" w:color="000000"/>
              <w:left w:val="single" w:sz="4" w:space="0" w:color="000000"/>
              <w:bottom w:val="single" w:sz="4" w:space="0" w:color="000000"/>
              <w:right w:val="single" w:sz="4" w:space="0" w:color="000000"/>
            </w:tcBorders>
          </w:tcPr>
          <w:p w14:paraId="28187EE5" w14:textId="77777777" w:rsidR="00E26C14" w:rsidRDefault="00CB3576">
            <w:pPr>
              <w:spacing w:after="0" w:line="259" w:lineRule="auto"/>
              <w:ind w:left="0" w:right="45" w:firstLine="0"/>
              <w:jc w:val="right"/>
            </w:pPr>
            <w:r>
              <w:rPr>
                <w:rFonts w:ascii="Arial" w:eastAsia="Arial" w:hAnsi="Arial" w:cs="Arial"/>
                <w:i/>
                <w:sz w:val="16"/>
              </w:rPr>
              <w:t xml:space="preserve">5 925 </w:t>
            </w:r>
          </w:p>
        </w:tc>
      </w:tr>
      <w:tr w:rsidR="00E26C14" w14:paraId="23199F7E"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0DCDD1D7" w14:textId="77777777" w:rsidR="00E26C14" w:rsidRDefault="00CB3576">
            <w:pPr>
              <w:spacing w:after="0" w:line="259" w:lineRule="auto"/>
              <w:ind w:left="38" w:firstLine="0"/>
            </w:pPr>
            <w:r>
              <w:rPr>
                <w:rFonts w:ascii="Arial" w:eastAsia="Arial" w:hAnsi="Arial" w:cs="Arial"/>
                <w:i/>
                <w:sz w:val="16"/>
              </w:rPr>
              <w:t xml:space="preserve">21 </w:t>
            </w:r>
          </w:p>
        </w:tc>
        <w:tc>
          <w:tcPr>
            <w:tcW w:w="8259" w:type="dxa"/>
            <w:tcBorders>
              <w:top w:val="single" w:sz="4" w:space="0" w:color="000000"/>
              <w:left w:val="single" w:sz="4" w:space="0" w:color="000000"/>
              <w:bottom w:val="single" w:sz="4" w:space="0" w:color="000000"/>
              <w:right w:val="single" w:sz="4" w:space="0" w:color="000000"/>
            </w:tcBorders>
          </w:tcPr>
          <w:p w14:paraId="2BF7E060" w14:textId="77777777" w:rsidR="00E26C14" w:rsidRDefault="00CB3576">
            <w:pPr>
              <w:spacing w:after="0" w:line="259" w:lineRule="auto"/>
              <w:ind w:left="2" w:firstLine="0"/>
            </w:pPr>
            <w:r>
              <w:rPr>
                <w:rFonts w:ascii="Arial" w:eastAsia="Arial" w:hAnsi="Arial" w:cs="Arial"/>
                <w:i/>
                <w:sz w:val="16"/>
              </w:rPr>
              <w:t xml:space="preserve">z tego: dzieci i młodzież </w:t>
            </w:r>
          </w:p>
        </w:tc>
        <w:tc>
          <w:tcPr>
            <w:tcW w:w="960" w:type="dxa"/>
            <w:tcBorders>
              <w:top w:val="single" w:sz="4" w:space="0" w:color="000000"/>
              <w:left w:val="single" w:sz="4" w:space="0" w:color="000000"/>
              <w:bottom w:val="single" w:sz="4" w:space="0" w:color="000000"/>
              <w:right w:val="single" w:sz="4" w:space="0" w:color="000000"/>
            </w:tcBorders>
          </w:tcPr>
          <w:p w14:paraId="5F679059" w14:textId="77777777" w:rsidR="00E26C14" w:rsidRDefault="00CB3576">
            <w:pPr>
              <w:spacing w:after="0" w:line="259" w:lineRule="auto"/>
              <w:ind w:left="0" w:right="45" w:firstLine="0"/>
              <w:jc w:val="right"/>
            </w:pPr>
            <w:r>
              <w:rPr>
                <w:rFonts w:ascii="Arial" w:eastAsia="Arial" w:hAnsi="Arial" w:cs="Arial"/>
                <w:i/>
                <w:sz w:val="16"/>
              </w:rPr>
              <w:t xml:space="preserve">1 255 </w:t>
            </w:r>
          </w:p>
        </w:tc>
      </w:tr>
      <w:tr w:rsidR="00E26C14" w14:paraId="18D74EDD" w14:textId="77777777">
        <w:trPr>
          <w:trHeight w:val="521"/>
        </w:trPr>
        <w:tc>
          <w:tcPr>
            <w:tcW w:w="360" w:type="dxa"/>
            <w:tcBorders>
              <w:top w:val="single" w:sz="4" w:space="0" w:color="000000"/>
              <w:left w:val="single" w:sz="4" w:space="0" w:color="000000"/>
              <w:bottom w:val="single" w:sz="4" w:space="0" w:color="000000"/>
              <w:right w:val="single" w:sz="4" w:space="0" w:color="000000"/>
            </w:tcBorders>
            <w:vAlign w:val="center"/>
          </w:tcPr>
          <w:p w14:paraId="2908739A" w14:textId="77777777" w:rsidR="00E26C14" w:rsidRDefault="00CB3576">
            <w:pPr>
              <w:spacing w:after="0" w:line="259" w:lineRule="auto"/>
              <w:ind w:left="38" w:firstLine="0"/>
            </w:pPr>
            <w:r>
              <w:rPr>
                <w:rFonts w:ascii="Arial" w:eastAsia="Arial" w:hAnsi="Arial" w:cs="Arial"/>
                <w:sz w:val="16"/>
              </w:rPr>
              <w:t xml:space="preserve">22 </w:t>
            </w:r>
          </w:p>
        </w:tc>
        <w:tc>
          <w:tcPr>
            <w:tcW w:w="8259" w:type="dxa"/>
            <w:tcBorders>
              <w:top w:val="single" w:sz="4" w:space="0" w:color="000000"/>
              <w:left w:val="single" w:sz="4" w:space="0" w:color="000000"/>
              <w:bottom w:val="single" w:sz="4" w:space="0" w:color="000000"/>
              <w:right w:val="single" w:sz="4" w:space="0" w:color="000000"/>
            </w:tcBorders>
          </w:tcPr>
          <w:p w14:paraId="444791B8" w14:textId="77777777" w:rsidR="00E26C14" w:rsidRDefault="00CB3576">
            <w:pPr>
              <w:spacing w:after="0" w:line="259" w:lineRule="auto"/>
              <w:ind w:left="2" w:firstLine="0"/>
            </w:pPr>
            <w:r>
              <w:rPr>
                <w:rFonts w:ascii="Arial" w:eastAsia="Arial" w:hAnsi="Arial" w:cs="Arial"/>
                <w:sz w:val="16"/>
              </w:rPr>
              <w:t xml:space="preserve">Dofinansowanie zaopatrzenia w przedmioty ortopedyczne i środki pomocnicze przyznawane osobom niepełnosprawnym na podstawie odrębnych przepisów art.35a ust.1 pkt 7 lit.c </w:t>
            </w:r>
          </w:p>
        </w:tc>
        <w:tc>
          <w:tcPr>
            <w:tcW w:w="960" w:type="dxa"/>
            <w:tcBorders>
              <w:top w:val="single" w:sz="4" w:space="0" w:color="000000"/>
              <w:left w:val="single" w:sz="4" w:space="0" w:color="000000"/>
              <w:bottom w:val="single" w:sz="4" w:space="0" w:color="000000"/>
              <w:right w:val="single" w:sz="4" w:space="0" w:color="000000"/>
            </w:tcBorders>
            <w:vAlign w:val="center"/>
          </w:tcPr>
          <w:p w14:paraId="08AE1138" w14:textId="77777777" w:rsidR="00E26C14" w:rsidRDefault="00CB3576">
            <w:pPr>
              <w:spacing w:after="0" w:line="259" w:lineRule="auto"/>
              <w:ind w:left="0" w:right="45" w:firstLine="0"/>
              <w:jc w:val="right"/>
            </w:pPr>
            <w:r>
              <w:rPr>
                <w:rFonts w:ascii="Arial" w:eastAsia="Arial" w:hAnsi="Arial" w:cs="Arial"/>
                <w:sz w:val="16"/>
              </w:rPr>
              <w:t xml:space="preserve">193 256 </w:t>
            </w:r>
          </w:p>
        </w:tc>
      </w:tr>
      <w:tr w:rsidR="00E26C14" w14:paraId="3034B7BD"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16F92CA2" w14:textId="77777777" w:rsidR="00E26C14" w:rsidRDefault="00CB3576">
            <w:pPr>
              <w:spacing w:after="0" w:line="259" w:lineRule="auto"/>
              <w:ind w:left="38" w:firstLine="0"/>
            </w:pPr>
            <w:r>
              <w:rPr>
                <w:rFonts w:ascii="Arial" w:eastAsia="Arial" w:hAnsi="Arial" w:cs="Arial"/>
                <w:sz w:val="16"/>
              </w:rPr>
              <w:t xml:space="preserve">23 </w:t>
            </w:r>
          </w:p>
        </w:tc>
        <w:tc>
          <w:tcPr>
            <w:tcW w:w="8259" w:type="dxa"/>
            <w:tcBorders>
              <w:top w:val="single" w:sz="4" w:space="0" w:color="000000"/>
              <w:left w:val="single" w:sz="4" w:space="0" w:color="000000"/>
              <w:bottom w:val="single" w:sz="4" w:space="0" w:color="000000"/>
              <w:right w:val="single" w:sz="4" w:space="0" w:color="000000"/>
            </w:tcBorders>
          </w:tcPr>
          <w:p w14:paraId="70320D1A" w14:textId="77777777" w:rsidR="00E26C14" w:rsidRDefault="00CB3576">
            <w:pPr>
              <w:spacing w:after="0" w:line="259" w:lineRule="auto"/>
              <w:ind w:left="2" w:firstLine="0"/>
            </w:pPr>
            <w:r>
              <w:rPr>
                <w:rFonts w:ascii="Arial" w:eastAsia="Arial" w:hAnsi="Arial" w:cs="Arial"/>
                <w:i/>
                <w:sz w:val="16"/>
              </w:rPr>
              <w:t xml:space="preserve">z tego: dorośli  </w:t>
            </w:r>
          </w:p>
        </w:tc>
        <w:tc>
          <w:tcPr>
            <w:tcW w:w="960" w:type="dxa"/>
            <w:tcBorders>
              <w:top w:val="single" w:sz="4" w:space="0" w:color="000000"/>
              <w:left w:val="single" w:sz="4" w:space="0" w:color="000000"/>
              <w:bottom w:val="single" w:sz="4" w:space="0" w:color="000000"/>
              <w:right w:val="single" w:sz="4" w:space="0" w:color="000000"/>
            </w:tcBorders>
          </w:tcPr>
          <w:p w14:paraId="4B2D9EDF" w14:textId="77777777" w:rsidR="00E26C14" w:rsidRDefault="00CB3576">
            <w:pPr>
              <w:spacing w:after="0" w:line="259" w:lineRule="auto"/>
              <w:ind w:left="0" w:right="45" w:firstLine="0"/>
              <w:jc w:val="right"/>
            </w:pPr>
            <w:r>
              <w:rPr>
                <w:rFonts w:ascii="Arial" w:eastAsia="Arial" w:hAnsi="Arial" w:cs="Arial"/>
                <w:i/>
                <w:sz w:val="16"/>
              </w:rPr>
              <w:t xml:space="preserve">172 360 </w:t>
            </w:r>
          </w:p>
        </w:tc>
      </w:tr>
      <w:tr w:rsidR="00E26C14" w14:paraId="58651403"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7179A89F" w14:textId="77777777" w:rsidR="00E26C14" w:rsidRDefault="00CB3576">
            <w:pPr>
              <w:spacing w:after="0" w:line="259" w:lineRule="auto"/>
              <w:ind w:left="38" w:firstLine="0"/>
            </w:pPr>
            <w:r>
              <w:rPr>
                <w:rFonts w:ascii="Arial" w:eastAsia="Arial" w:hAnsi="Arial" w:cs="Arial"/>
                <w:i/>
                <w:sz w:val="16"/>
              </w:rPr>
              <w:t xml:space="preserve">24 </w:t>
            </w:r>
          </w:p>
        </w:tc>
        <w:tc>
          <w:tcPr>
            <w:tcW w:w="8259" w:type="dxa"/>
            <w:tcBorders>
              <w:top w:val="single" w:sz="4" w:space="0" w:color="000000"/>
              <w:left w:val="single" w:sz="4" w:space="0" w:color="000000"/>
              <w:bottom w:val="single" w:sz="4" w:space="0" w:color="000000"/>
              <w:right w:val="single" w:sz="4" w:space="0" w:color="000000"/>
            </w:tcBorders>
          </w:tcPr>
          <w:p w14:paraId="6346C93B" w14:textId="77777777" w:rsidR="00E26C14" w:rsidRDefault="00CB3576">
            <w:pPr>
              <w:spacing w:after="0" w:line="259" w:lineRule="auto"/>
              <w:ind w:left="2" w:firstLine="0"/>
            </w:pPr>
            <w:r>
              <w:rPr>
                <w:rFonts w:ascii="Arial" w:eastAsia="Arial" w:hAnsi="Arial" w:cs="Arial"/>
                <w:i/>
                <w:sz w:val="16"/>
              </w:rPr>
              <w:t xml:space="preserve">z tego: dzieci i młodzież </w:t>
            </w:r>
          </w:p>
        </w:tc>
        <w:tc>
          <w:tcPr>
            <w:tcW w:w="960" w:type="dxa"/>
            <w:tcBorders>
              <w:top w:val="single" w:sz="4" w:space="0" w:color="000000"/>
              <w:left w:val="single" w:sz="4" w:space="0" w:color="000000"/>
              <w:bottom w:val="single" w:sz="4" w:space="0" w:color="000000"/>
              <w:right w:val="single" w:sz="4" w:space="0" w:color="000000"/>
            </w:tcBorders>
          </w:tcPr>
          <w:p w14:paraId="2DA2C4CF" w14:textId="77777777" w:rsidR="00E26C14" w:rsidRDefault="00CB3576">
            <w:pPr>
              <w:spacing w:after="0" w:line="259" w:lineRule="auto"/>
              <w:ind w:left="0" w:right="45" w:firstLine="0"/>
              <w:jc w:val="right"/>
            </w:pPr>
            <w:r>
              <w:rPr>
                <w:rFonts w:ascii="Arial" w:eastAsia="Arial" w:hAnsi="Arial" w:cs="Arial"/>
                <w:i/>
                <w:sz w:val="16"/>
              </w:rPr>
              <w:t xml:space="preserve">20 896 </w:t>
            </w:r>
          </w:p>
        </w:tc>
      </w:tr>
      <w:tr w:rsidR="00E26C14" w14:paraId="21ECCFA9"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38BD96A0" w14:textId="77777777" w:rsidR="00E26C14" w:rsidRDefault="00CB3576">
            <w:pPr>
              <w:spacing w:after="0" w:line="259" w:lineRule="auto"/>
              <w:ind w:left="38" w:firstLine="0"/>
            </w:pPr>
            <w:r>
              <w:rPr>
                <w:rFonts w:ascii="Arial" w:eastAsia="Arial" w:hAnsi="Arial" w:cs="Arial"/>
                <w:sz w:val="16"/>
              </w:rPr>
              <w:t xml:space="preserve">25 </w:t>
            </w:r>
          </w:p>
        </w:tc>
        <w:tc>
          <w:tcPr>
            <w:tcW w:w="8259" w:type="dxa"/>
            <w:tcBorders>
              <w:top w:val="single" w:sz="4" w:space="0" w:color="000000"/>
              <w:left w:val="single" w:sz="4" w:space="0" w:color="000000"/>
              <w:bottom w:val="single" w:sz="4" w:space="0" w:color="000000"/>
              <w:right w:val="single" w:sz="4" w:space="0" w:color="000000"/>
            </w:tcBorders>
          </w:tcPr>
          <w:p w14:paraId="5C48424D" w14:textId="77777777" w:rsidR="00E26C14" w:rsidRDefault="00CB3576">
            <w:pPr>
              <w:spacing w:after="0" w:line="259" w:lineRule="auto"/>
              <w:ind w:left="2" w:firstLine="0"/>
            </w:pPr>
            <w:r>
              <w:rPr>
                <w:rFonts w:ascii="Arial" w:eastAsia="Arial" w:hAnsi="Arial" w:cs="Arial"/>
                <w:sz w:val="16"/>
              </w:rPr>
              <w:t xml:space="preserve">Dofinansowanie sportu, kultury, rekreacji i turystyki art.35a ust.1 pkt 7 lit. b </w:t>
            </w:r>
          </w:p>
        </w:tc>
        <w:tc>
          <w:tcPr>
            <w:tcW w:w="960" w:type="dxa"/>
            <w:tcBorders>
              <w:top w:val="single" w:sz="4" w:space="0" w:color="000000"/>
              <w:left w:val="single" w:sz="4" w:space="0" w:color="000000"/>
              <w:bottom w:val="single" w:sz="4" w:space="0" w:color="000000"/>
              <w:right w:val="single" w:sz="4" w:space="0" w:color="000000"/>
            </w:tcBorders>
          </w:tcPr>
          <w:p w14:paraId="5B247D6E" w14:textId="77777777" w:rsidR="00E26C14" w:rsidRDefault="00CB3576">
            <w:pPr>
              <w:spacing w:after="0" w:line="259" w:lineRule="auto"/>
              <w:ind w:left="0" w:right="45" w:firstLine="0"/>
              <w:jc w:val="right"/>
            </w:pPr>
            <w:r>
              <w:rPr>
                <w:rFonts w:ascii="Arial" w:eastAsia="Arial" w:hAnsi="Arial" w:cs="Arial"/>
                <w:sz w:val="16"/>
              </w:rPr>
              <w:t xml:space="preserve">82 509 </w:t>
            </w:r>
          </w:p>
        </w:tc>
      </w:tr>
      <w:tr w:rsidR="00E26C14" w14:paraId="5EDDD915" w14:textId="77777777">
        <w:trPr>
          <w:trHeight w:val="312"/>
        </w:trPr>
        <w:tc>
          <w:tcPr>
            <w:tcW w:w="360" w:type="dxa"/>
            <w:tcBorders>
              <w:top w:val="single" w:sz="4" w:space="0" w:color="000000"/>
              <w:left w:val="single" w:sz="4" w:space="0" w:color="000000"/>
              <w:bottom w:val="single" w:sz="4" w:space="0" w:color="000000"/>
              <w:right w:val="single" w:sz="4" w:space="0" w:color="000000"/>
            </w:tcBorders>
          </w:tcPr>
          <w:p w14:paraId="14E7530D" w14:textId="77777777" w:rsidR="00E26C14" w:rsidRDefault="00CB3576">
            <w:pPr>
              <w:spacing w:after="0" w:line="259" w:lineRule="auto"/>
              <w:ind w:left="38" w:firstLine="0"/>
            </w:pPr>
            <w:r>
              <w:rPr>
                <w:rFonts w:ascii="Arial" w:eastAsia="Arial" w:hAnsi="Arial" w:cs="Arial"/>
                <w:i/>
                <w:sz w:val="16"/>
              </w:rPr>
              <w:t xml:space="preserve">26 </w:t>
            </w:r>
          </w:p>
        </w:tc>
        <w:tc>
          <w:tcPr>
            <w:tcW w:w="8259" w:type="dxa"/>
            <w:tcBorders>
              <w:top w:val="single" w:sz="4" w:space="0" w:color="000000"/>
              <w:left w:val="single" w:sz="4" w:space="0" w:color="000000"/>
              <w:bottom w:val="single" w:sz="4" w:space="0" w:color="000000"/>
              <w:right w:val="single" w:sz="4" w:space="0" w:color="000000"/>
            </w:tcBorders>
          </w:tcPr>
          <w:p w14:paraId="0969C63C" w14:textId="77777777" w:rsidR="00E26C14" w:rsidRDefault="00CB3576">
            <w:pPr>
              <w:spacing w:after="0" w:line="259" w:lineRule="auto"/>
              <w:ind w:left="2" w:firstLine="0"/>
            </w:pPr>
            <w:r>
              <w:rPr>
                <w:rFonts w:ascii="Arial" w:eastAsia="Arial" w:hAnsi="Arial" w:cs="Arial"/>
                <w:i/>
                <w:sz w:val="16"/>
              </w:rPr>
              <w:t xml:space="preserve">z tego: dorośli </w:t>
            </w:r>
          </w:p>
        </w:tc>
        <w:tc>
          <w:tcPr>
            <w:tcW w:w="960" w:type="dxa"/>
            <w:tcBorders>
              <w:top w:val="single" w:sz="4" w:space="0" w:color="000000"/>
              <w:left w:val="single" w:sz="4" w:space="0" w:color="000000"/>
              <w:bottom w:val="single" w:sz="4" w:space="0" w:color="000000"/>
              <w:right w:val="single" w:sz="4" w:space="0" w:color="000000"/>
            </w:tcBorders>
          </w:tcPr>
          <w:p w14:paraId="39E69B3A" w14:textId="77777777" w:rsidR="00E26C14" w:rsidRDefault="00CB3576">
            <w:pPr>
              <w:spacing w:after="0" w:line="259" w:lineRule="auto"/>
              <w:ind w:left="0" w:right="45" w:firstLine="0"/>
              <w:jc w:val="right"/>
            </w:pPr>
            <w:r>
              <w:rPr>
                <w:rFonts w:ascii="Arial" w:eastAsia="Arial" w:hAnsi="Arial" w:cs="Arial"/>
                <w:i/>
                <w:sz w:val="16"/>
              </w:rPr>
              <w:t xml:space="preserve">72 575 </w:t>
            </w:r>
          </w:p>
        </w:tc>
      </w:tr>
      <w:tr w:rsidR="00E26C14" w14:paraId="16DC739B"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7FDDF2BC" w14:textId="77777777" w:rsidR="00E26C14" w:rsidRDefault="00CB3576">
            <w:pPr>
              <w:spacing w:after="0" w:line="259" w:lineRule="auto"/>
              <w:ind w:left="38" w:firstLine="0"/>
            </w:pPr>
            <w:r>
              <w:rPr>
                <w:rFonts w:ascii="Arial" w:eastAsia="Arial" w:hAnsi="Arial" w:cs="Arial"/>
                <w:i/>
                <w:sz w:val="16"/>
              </w:rPr>
              <w:t xml:space="preserve">27 </w:t>
            </w:r>
          </w:p>
        </w:tc>
        <w:tc>
          <w:tcPr>
            <w:tcW w:w="8259" w:type="dxa"/>
            <w:tcBorders>
              <w:top w:val="single" w:sz="4" w:space="0" w:color="000000"/>
              <w:left w:val="single" w:sz="4" w:space="0" w:color="000000"/>
              <w:bottom w:val="single" w:sz="4" w:space="0" w:color="000000"/>
              <w:right w:val="single" w:sz="4" w:space="0" w:color="000000"/>
            </w:tcBorders>
          </w:tcPr>
          <w:p w14:paraId="00B61D06" w14:textId="77777777" w:rsidR="00E26C14" w:rsidRDefault="00CB3576">
            <w:pPr>
              <w:spacing w:after="0" w:line="259" w:lineRule="auto"/>
              <w:ind w:left="2" w:firstLine="0"/>
            </w:pPr>
            <w:r>
              <w:rPr>
                <w:rFonts w:ascii="Arial" w:eastAsia="Arial" w:hAnsi="Arial" w:cs="Arial"/>
                <w:i/>
                <w:sz w:val="16"/>
              </w:rPr>
              <w:t xml:space="preserve">z tego: dzieci i młodzież  </w:t>
            </w:r>
          </w:p>
        </w:tc>
        <w:tc>
          <w:tcPr>
            <w:tcW w:w="960" w:type="dxa"/>
            <w:tcBorders>
              <w:top w:val="single" w:sz="4" w:space="0" w:color="000000"/>
              <w:left w:val="single" w:sz="4" w:space="0" w:color="000000"/>
              <w:bottom w:val="single" w:sz="4" w:space="0" w:color="000000"/>
              <w:right w:val="single" w:sz="4" w:space="0" w:color="000000"/>
            </w:tcBorders>
          </w:tcPr>
          <w:p w14:paraId="65841312" w14:textId="77777777" w:rsidR="00E26C14" w:rsidRDefault="00CB3576">
            <w:pPr>
              <w:spacing w:after="0" w:line="259" w:lineRule="auto"/>
              <w:ind w:left="0" w:right="45" w:firstLine="0"/>
              <w:jc w:val="right"/>
            </w:pPr>
            <w:r>
              <w:rPr>
                <w:rFonts w:ascii="Arial" w:eastAsia="Arial" w:hAnsi="Arial" w:cs="Arial"/>
                <w:i/>
                <w:sz w:val="16"/>
              </w:rPr>
              <w:t xml:space="preserve">9 934 </w:t>
            </w:r>
          </w:p>
        </w:tc>
      </w:tr>
      <w:tr w:rsidR="00E26C14" w14:paraId="3DD8FD05"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224BCCFD" w14:textId="77777777" w:rsidR="00E26C14" w:rsidRDefault="00CB3576">
            <w:pPr>
              <w:spacing w:after="0" w:line="259" w:lineRule="auto"/>
              <w:ind w:left="38" w:firstLine="0"/>
            </w:pPr>
            <w:r>
              <w:rPr>
                <w:rFonts w:ascii="Arial" w:eastAsia="Arial" w:hAnsi="Arial" w:cs="Arial"/>
                <w:sz w:val="16"/>
              </w:rPr>
              <w:t xml:space="preserve">28 </w:t>
            </w:r>
          </w:p>
        </w:tc>
        <w:tc>
          <w:tcPr>
            <w:tcW w:w="8259" w:type="dxa"/>
            <w:tcBorders>
              <w:top w:val="single" w:sz="4" w:space="0" w:color="000000"/>
              <w:left w:val="single" w:sz="4" w:space="0" w:color="000000"/>
              <w:bottom w:val="single" w:sz="4" w:space="0" w:color="000000"/>
              <w:right w:val="single" w:sz="4" w:space="0" w:color="000000"/>
            </w:tcBorders>
          </w:tcPr>
          <w:p w14:paraId="5103CAEB" w14:textId="77777777" w:rsidR="00E26C14" w:rsidRDefault="00CB3576">
            <w:pPr>
              <w:spacing w:after="0" w:line="259" w:lineRule="auto"/>
              <w:ind w:left="2" w:firstLine="0"/>
            </w:pPr>
            <w:r>
              <w:rPr>
                <w:rFonts w:ascii="Arial" w:eastAsia="Arial" w:hAnsi="Arial" w:cs="Arial"/>
                <w:sz w:val="16"/>
              </w:rPr>
              <w:t xml:space="preserve">Dofinansowanie kosztów działania warsztatów terapii zajęciowej art.35a ust. 1 pkt 8  </w:t>
            </w:r>
          </w:p>
        </w:tc>
        <w:tc>
          <w:tcPr>
            <w:tcW w:w="960" w:type="dxa"/>
            <w:tcBorders>
              <w:top w:val="single" w:sz="4" w:space="0" w:color="000000"/>
              <w:left w:val="single" w:sz="4" w:space="0" w:color="000000"/>
              <w:bottom w:val="single" w:sz="4" w:space="0" w:color="000000"/>
              <w:right w:val="single" w:sz="4" w:space="0" w:color="000000"/>
            </w:tcBorders>
          </w:tcPr>
          <w:p w14:paraId="198C7E61" w14:textId="77777777" w:rsidR="00E26C14" w:rsidRDefault="00CB3576">
            <w:pPr>
              <w:spacing w:after="0" w:line="259" w:lineRule="auto"/>
              <w:ind w:left="0" w:right="45" w:firstLine="0"/>
              <w:jc w:val="right"/>
            </w:pPr>
            <w:r>
              <w:rPr>
                <w:rFonts w:ascii="Arial" w:eastAsia="Arial" w:hAnsi="Arial" w:cs="Arial"/>
                <w:sz w:val="16"/>
              </w:rPr>
              <w:t xml:space="preserve">28 399 </w:t>
            </w:r>
          </w:p>
        </w:tc>
      </w:tr>
      <w:tr w:rsidR="00E26C14" w14:paraId="5137370E"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486F81FB" w14:textId="77777777" w:rsidR="00E26C14" w:rsidRDefault="00CB3576">
            <w:pPr>
              <w:spacing w:after="0" w:line="259" w:lineRule="auto"/>
              <w:ind w:left="38" w:firstLine="0"/>
            </w:pPr>
            <w:r>
              <w:rPr>
                <w:rFonts w:ascii="Arial" w:eastAsia="Arial" w:hAnsi="Arial" w:cs="Arial"/>
                <w:i/>
                <w:sz w:val="16"/>
              </w:rPr>
              <w:t xml:space="preserve">29 </w:t>
            </w:r>
          </w:p>
        </w:tc>
        <w:tc>
          <w:tcPr>
            <w:tcW w:w="8259" w:type="dxa"/>
            <w:tcBorders>
              <w:top w:val="single" w:sz="4" w:space="0" w:color="000000"/>
              <w:left w:val="single" w:sz="4" w:space="0" w:color="000000"/>
              <w:bottom w:val="single" w:sz="4" w:space="0" w:color="000000"/>
              <w:right w:val="single" w:sz="4" w:space="0" w:color="000000"/>
            </w:tcBorders>
          </w:tcPr>
          <w:p w14:paraId="78DA59DD" w14:textId="77777777" w:rsidR="00E26C14" w:rsidRDefault="00CB3576">
            <w:pPr>
              <w:spacing w:after="0" w:line="259" w:lineRule="auto"/>
              <w:ind w:left="2" w:firstLine="0"/>
            </w:pPr>
            <w:r>
              <w:rPr>
                <w:rFonts w:ascii="Arial" w:eastAsia="Arial" w:hAnsi="Arial" w:cs="Arial"/>
                <w:i/>
                <w:sz w:val="16"/>
              </w:rPr>
              <w:t xml:space="preserve">z tego: dorośli  </w:t>
            </w:r>
          </w:p>
        </w:tc>
        <w:tc>
          <w:tcPr>
            <w:tcW w:w="960" w:type="dxa"/>
            <w:tcBorders>
              <w:top w:val="single" w:sz="4" w:space="0" w:color="000000"/>
              <w:left w:val="single" w:sz="4" w:space="0" w:color="000000"/>
              <w:bottom w:val="single" w:sz="4" w:space="0" w:color="000000"/>
              <w:right w:val="single" w:sz="4" w:space="0" w:color="000000"/>
            </w:tcBorders>
          </w:tcPr>
          <w:p w14:paraId="6BB671C3" w14:textId="77777777" w:rsidR="00E26C14" w:rsidRDefault="00CB3576">
            <w:pPr>
              <w:spacing w:after="0" w:line="259" w:lineRule="auto"/>
              <w:ind w:left="0" w:right="45" w:firstLine="0"/>
              <w:jc w:val="right"/>
            </w:pPr>
            <w:r>
              <w:rPr>
                <w:rFonts w:ascii="Arial" w:eastAsia="Arial" w:hAnsi="Arial" w:cs="Arial"/>
                <w:i/>
                <w:sz w:val="16"/>
              </w:rPr>
              <w:t xml:space="preserve">28 288 </w:t>
            </w:r>
          </w:p>
        </w:tc>
      </w:tr>
      <w:tr w:rsidR="00E26C14" w14:paraId="5026F915"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4E47FF9C" w14:textId="77777777" w:rsidR="00E26C14" w:rsidRDefault="00CB3576">
            <w:pPr>
              <w:spacing w:after="0" w:line="259" w:lineRule="auto"/>
              <w:ind w:left="38" w:firstLine="0"/>
            </w:pPr>
            <w:r>
              <w:rPr>
                <w:rFonts w:ascii="Arial" w:eastAsia="Arial" w:hAnsi="Arial" w:cs="Arial"/>
                <w:i/>
                <w:sz w:val="16"/>
              </w:rPr>
              <w:t xml:space="preserve">30 </w:t>
            </w:r>
          </w:p>
        </w:tc>
        <w:tc>
          <w:tcPr>
            <w:tcW w:w="8259" w:type="dxa"/>
            <w:tcBorders>
              <w:top w:val="single" w:sz="4" w:space="0" w:color="000000"/>
              <w:left w:val="single" w:sz="4" w:space="0" w:color="000000"/>
              <w:bottom w:val="single" w:sz="4" w:space="0" w:color="000000"/>
              <w:right w:val="single" w:sz="4" w:space="0" w:color="000000"/>
            </w:tcBorders>
          </w:tcPr>
          <w:p w14:paraId="3B25D040" w14:textId="77777777" w:rsidR="00E26C14" w:rsidRDefault="00CB3576">
            <w:pPr>
              <w:spacing w:after="0" w:line="259" w:lineRule="auto"/>
              <w:ind w:left="2" w:firstLine="0"/>
            </w:pPr>
            <w:r>
              <w:rPr>
                <w:rFonts w:ascii="Arial" w:eastAsia="Arial" w:hAnsi="Arial" w:cs="Arial"/>
                <w:i/>
                <w:sz w:val="16"/>
              </w:rPr>
              <w:t xml:space="preserve">z tego: młodzież  </w:t>
            </w:r>
          </w:p>
        </w:tc>
        <w:tc>
          <w:tcPr>
            <w:tcW w:w="960" w:type="dxa"/>
            <w:tcBorders>
              <w:top w:val="single" w:sz="4" w:space="0" w:color="000000"/>
              <w:left w:val="single" w:sz="4" w:space="0" w:color="000000"/>
              <w:bottom w:val="single" w:sz="4" w:space="0" w:color="000000"/>
              <w:right w:val="single" w:sz="4" w:space="0" w:color="000000"/>
            </w:tcBorders>
          </w:tcPr>
          <w:p w14:paraId="34B2F327" w14:textId="77777777" w:rsidR="00E26C14" w:rsidRDefault="00CB3576">
            <w:pPr>
              <w:spacing w:after="0" w:line="259" w:lineRule="auto"/>
              <w:ind w:left="0" w:right="45" w:firstLine="0"/>
              <w:jc w:val="right"/>
            </w:pPr>
            <w:r>
              <w:rPr>
                <w:rFonts w:ascii="Arial" w:eastAsia="Arial" w:hAnsi="Arial" w:cs="Arial"/>
                <w:i/>
                <w:sz w:val="16"/>
              </w:rPr>
              <w:t xml:space="preserve">111 </w:t>
            </w:r>
          </w:p>
        </w:tc>
      </w:tr>
      <w:tr w:rsidR="00E26C14" w14:paraId="163655B5"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022E7346" w14:textId="77777777" w:rsidR="00E26C14" w:rsidRDefault="00CB3576">
            <w:pPr>
              <w:spacing w:after="0" w:line="259" w:lineRule="auto"/>
              <w:ind w:left="38" w:firstLine="0"/>
            </w:pPr>
            <w:r>
              <w:rPr>
                <w:rFonts w:ascii="Arial" w:eastAsia="Arial" w:hAnsi="Arial" w:cs="Arial"/>
                <w:sz w:val="16"/>
              </w:rPr>
              <w:t xml:space="preserve">31 </w:t>
            </w:r>
          </w:p>
        </w:tc>
        <w:tc>
          <w:tcPr>
            <w:tcW w:w="8259" w:type="dxa"/>
            <w:tcBorders>
              <w:top w:val="single" w:sz="4" w:space="0" w:color="000000"/>
              <w:left w:val="single" w:sz="4" w:space="0" w:color="000000"/>
              <w:bottom w:val="single" w:sz="4" w:space="0" w:color="000000"/>
              <w:right w:val="single" w:sz="4" w:space="0" w:color="000000"/>
            </w:tcBorders>
          </w:tcPr>
          <w:p w14:paraId="4B08F356" w14:textId="77777777" w:rsidR="00E26C14" w:rsidRDefault="00CB3576">
            <w:pPr>
              <w:spacing w:after="0" w:line="259" w:lineRule="auto"/>
              <w:ind w:left="2" w:firstLine="0"/>
            </w:pPr>
            <w:r>
              <w:rPr>
                <w:rFonts w:ascii="Arial" w:eastAsia="Arial" w:hAnsi="Arial" w:cs="Arial"/>
                <w:sz w:val="16"/>
              </w:rPr>
              <w:t xml:space="preserve">Dofinansowanie usług tłumacza języka migowego lub tłumacza – przewodnika art. 35a ust.1 pkt 7 lit. f </w:t>
            </w:r>
          </w:p>
        </w:tc>
        <w:tc>
          <w:tcPr>
            <w:tcW w:w="960" w:type="dxa"/>
            <w:tcBorders>
              <w:top w:val="single" w:sz="4" w:space="0" w:color="000000"/>
              <w:left w:val="single" w:sz="4" w:space="0" w:color="000000"/>
              <w:bottom w:val="single" w:sz="4" w:space="0" w:color="000000"/>
              <w:right w:val="single" w:sz="4" w:space="0" w:color="000000"/>
            </w:tcBorders>
          </w:tcPr>
          <w:p w14:paraId="316BF8D8" w14:textId="77777777" w:rsidR="00E26C14" w:rsidRDefault="00CB3576">
            <w:pPr>
              <w:spacing w:after="0" w:line="259" w:lineRule="auto"/>
              <w:ind w:left="0" w:right="45" w:firstLine="0"/>
              <w:jc w:val="right"/>
            </w:pPr>
            <w:r>
              <w:rPr>
                <w:rFonts w:ascii="Arial" w:eastAsia="Arial" w:hAnsi="Arial" w:cs="Arial"/>
                <w:sz w:val="16"/>
              </w:rPr>
              <w:t xml:space="preserve">51 </w:t>
            </w:r>
          </w:p>
        </w:tc>
      </w:tr>
      <w:tr w:rsidR="00E26C14" w14:paraId="13983AC4" w14:textId="77777777">
        <w:trPr>
          <w:trHeight w:val="312"/>
        </w:trPr>
        <w:tc>
          <w:tcPr>
            <w:tcW w:w="360" w:type="dxa"/>
            <w:tcBorders>
              <w:top w:val="single" w:sz="4" w:space="0" w:color="000000"/>
              <w:left w:val="single" w:sz="4" w:space="0" w:color="000000"/>
              <w:bottom w:val="single" w:sz="4" w:space="0" w:color="000000"/>
              <w:right w:val="single" w:sz="4" w:space="0" w:color="000000"/>
            </w:tcBorders>
          </w:tcPr>
          <w:p w14:paraId="3D82AF0F" w14:textId="77777777" w:rsidR="00E26C14" w:rsidRDefault="00CB3576">
            <w:pPr>
              <w:spacing w:after="0" w:line="259" w:lineRule="auto"/>
              <w:ind w:left="38" w:firstLine="0"/>
            </w:pPr>
            <w:r>
              <w:rPr>
                <w:rFonts w:ascii="Arial" w:eastAsia="Arial" w:hAnsi="Arial" w:cs="Arial"/>
                <w:i/>
                <w:sz w:val="16"/>
              </w:rPr>
              <w:t xml:space="preserve">32 </w:t>
            </w:r>
          </w:p>
        </w:tc>
        <w:tc>
          <w:tcPr>
            <w:tcW w:w="8259" w:type="dxa"/>
            <w:tcBorders>
              <w:top w:val="single" w:sz="4" w:space="0" w:color="000000"/>
              <w:left w:val="single" w:sz="4" w:space="0" w:color="000000"/>
              <w:bottom w:val="single" w:sz="4" w:space="0" w:color="000000"/>
              <w:right w:val="single" w:sz="4" w:space="0" w:color="000000"/>
            </w:tcBorders>
          </w:tcPr>
          <w:p w14:paraId="5982B607" w14:textId="77777777" w:rsidR="00E26C14" w:rsidRDefault="00CB3576">
            <w:pPr>
              <w:spacing w:after="0" w:line="259" w:lineRule="auto"/>
              <w:ind w:left="2" w:firstLine="0"/>
            </w:pPr>
            <w:r>
              <w:rPr>
                <w:rFonts w:ascii="Arial" w:eastAsia="Arial" w:hAnsi="Arial" w:cs="Arial"/>
                <w:i/>
                <w:sz w:val="16"/>
              </w:rPr>
              <w:t xml:space="preserve">z tego: dorośli </w:t>
            </w:r>
          </w:p>
        </w:tc>
        <w:tc>
          <w:tcPr>
            <w:tcW w:w="960" w:type="dxa"/>
            <w:tcBorders>
              <w:top w:val="single" w:sz="4" w:space="0" w:color="000000"/>
              <w:left w:val="single" w:sz="4" w:space="0" w:color="000000"/>
              <w:bottom w:val="single" w:sz="4" w:space="0" w:color="000000"/>
              <w:right w:val="single" w:sz="4" w:space="0" w:color="000000"/>
            </w:tcBorders>
          </w:tcPr>
          <w:p w14:paraId="068E13BF" w14:textId="77777777" w:rsidR="00E26C14" w:rsidRDefault="00CB3576">
            <w:pPr>
              <w:spacing w:after="0" w:line="259" w:lineRule="auto"/>
              <w:ind w:left="0" w:right="45" w:firstLine="0"/>
              <w:jc w:val="right"/>
            </w:pPr>
            <w:r>
              <w:rPr>
                <w:rFonts w:ascii="Arial" w:eastAsia="Arial" w:hAnsi="Arial" w:cs="Arial"/>
                <w:i/>
                <w:sz w:val="16"/>
              </w:rPr>
              <w:t xml:space="preserve">51 </w:t>
            </w:r>
          </w:p>
        </w:tc>
      </w:tr>
      <w:tr w:rsidR="00E26C14" w14:paraId="108D8F8E"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52132368" w14:textId="77777777" w:rsidR="00E26C14" w:rsidRDefault="00CB3576">
            <w:pPr>
              <w:spacing w:after="0" w:line="259" w:lineRule="auto"/>
              <w:ind w:left="38" w:firstLine="0"/>
            </w:pPr>
            <w:r>
              <w:rPr>
                <w:rFonts w:ascii="Arial" w:eastAsia="Arial" w:hAnsi="Arial" w:cs="Arial"/>
                <w:i/>
                <w:sz w:val="16"/>
              </w:rPr>
              <w:t xml:space="preserve">33 </w:t>
            </w:r>
          </w:p>
        </w:tc>
        <w:tc>
          <w:tcPr>
            <w:tcW w:w="8259" w:type="dxa"/>
            <w:tcBorders>
              <w:top w:val="single" w:sz="4" w:space="0" w:color="000000"/>
              <w:left w:val="single" w:sz="4" w:space="0" w:color="000000"/>
              <w:bottom w:val="single" w:sz="4" w:space="0" w:color="000000"/>
              <w:right w:val="single" w:sz="4" w:space="0" w:color="000000"/>
            </w:tcBorders>
          </w:tcPr>
          <w:p w14:paraId="43421B15" w14:textId="77777777" w:rsidR="00E26C14" w:rsidRDefault="00CB3576">
            <w:pPr>
              <w:spacing w:after="0" w:line="259" w:lineRule="auto"/>
              <w:ind w:left="2" w:firstLine="0"/>
            </w:pPr>
            <w:r>
              <w:rPr>
                <w:rFonts w:ascii="Arial" w:eastAsia="Arial" w:hAnsi="Arial" w:cs="Arial"/>
                <w:i/>
                <w:sz w:val="16"/>
              </w:rPr>
              <w:t xml:space="preserve">z tego: dzieci i młodzież  </w:t>
            </w:r>
          </w:p>
        </w:tc>
        <w:tc>
          <w:tcPr>
            <w:tcW w:w="960" w:type="dxa"/>
            <w:tcBorders>
              <w:top w:val="single" w:sz="4" w:space="0" w:color="000000"/>
              <w:left w:val="single" w:sz="4" w:space="0" w:color="000000"/>
              <w:bottom w:val="single" w:sz="4" w:space="0" w:color="000000"/>
              <w:right w:val="single" w:sz="4" w:space="0" w:color="000000"/>
            </w:tcBorders>
          </w:tcPr>
          <w:p w14:paraId="5A15C759" w14:textId="77777777" w:rsidR="00E26C14" w:rsidRDefault="00CB3576">
            <w:pPr>
              <w:spacing w:after="0" w:line="259" w:lineRule="auto"/>
              <w:ind w:left="0" w:right="45" w:firstLine="0"/>
              <w:jc w:val="right"/>
            </w:pPr>
            <w:r>
              <w:rPr>
                <w:rFonts w:ascii="Arial" w:eastAsia="Arial" w:hAnsi="Arial" w:cs="Arial"/>
                <w:i/>
                <w:sz w:val="16"/>
              </w:rPr>
              <w:t xml:space="preserve">0 </w:t>
            </w:r>
          </w:p>
        </w:tc>
      </w:tr>
      <w:tr w:rsidR="00E26C14" w14:paraId="36C965FD" w14:textId="77777777">
        <w:trPr>
          <w:trHeight w:val="310"/>
        </w:trPr>
        <w:tc>
          <w:tcPr>
            <w:tcW w:w="360" w:type="dxa"/>
            <w:tcBorders>
              <w:top w:val="single" w:sz="4" w:space="0" w:color="000000"/>
              <w:left w:val="single" w:sz="4" w:space="0" w:color="000000"/>
              <w:bottom w:val="single" w:sz="4" w:space="0" w:color="000000"/>
              <w:right w:val="single" w:sz="4" w:space="0" w:color="000000"/>
            </w:tcBorders>
          </w:tcPr>
          <w:p w14:paraId="21C8F57B" w14:textId="77777777" w:rsidR="00E26C14" w:rsidRDefault="00CB3576">
            <w:pPr>
              <w:spacing w:after="0" w:line="259" w:lineRule="auto"/>
              <w:ind w:left="38" w:firstLine="0"/>
            </w:pPr>
            <w:r>
              <w:rPr>
                <w:rFonts w:ascii="Arial" w:eastAsia="Arial" w:hAnsi="Arial" w:cs="Arial"/>
                <w:b/>
                <w:i/>
                <w:sz w:val="16"/>
              </w:rPr>
              <w:lastRenderedPageBreak/>
              <w:t xml:space="preserve">34 </w:t>
            </w:r>
          </w:p>
        </w:tc>
        <w:tc>
          <w:tcPr>
            <w:tcW w:w="8259" w:type="dxa"/>
            <w:tcBorders>
              <w:top w:val="single" w:sz="4" w:space="0" w:color="000000"/>
              <w:left w:val="single" w:sz="4" w:space="0" w:color="000000"/>
              <w:bottom w:val="single" w:sz="4" w:space="0" w:color="000000"/>
              <w:right w:val="single" w:sz="4" w:space="0" w:color="000000"/>
            </w:tcBorders>
          </w:tcPr>
          <w:p w14:paraId="357E40AF" w14:textId="77777777" w:rsidR="00E26C14" w:rsidRDefault="00CB3576">
            <w:pPr>
              <w:spacing w:after="0" w:line="259" w:lineRule="auto"/>
              <w:ind w:left="2" w:firstLine="0"/>
            </w:pPr>
            <w:r>
              <w:rPr>
                <w:rFonts w:ascii="Arial" w:eastAsia="Arial" w:hAnsi="Arial" w:cs="Arial"/>
                <w:b/>
                <w:i/>
                <w:sz w:val="16"/>
              </w:rPr>
              <w:t xml:space="preserve">Dorośli razem </w:t>
            </w:r>
          </w:p>
        </w:tc>
        <w:tc>
          <w:tcPr>
            <w:tcW w:w="960" w:type="dxa"/>
            <w:tcBorders>
              <w:top w:val="single" w:sz="4" w:space="0" w:color="000000"/>
              <w:left w:val="single" w:sz="4" w:space="0" w:color="000000"/>
              <w:bottom w:val="single" w:sz="4" w:space="0" w:color="000000"/>
              <w:right w:val="single" w:sz="4" w:space="0" w:color="000000"/>
            </w:tcBorders>
          </w:tcPr>
          <w:p w14:paraId="47843A9D" w14:textId="77777777" w:rsidR="00E26C14" w:rsidRDefault="00CB3576">
            <w:pPr>
              <w:spacing w:after="0" w:line="259" w:lineRule="auto"/>
              <w:ind w:left="0" w:right="45" w:firstLine="0"/>
              <w:jc w:val="right"/>
            </w:pPr>
            <w:r>
              <w:rPr>
                <w:rFonts w:ascii="Arial" w:eastAsia="Arial" w:hAnsi="Arial" w:cs="Arial"/>
                <w:b/>
                <w:i/>
                <w:sz w:val="16"/>
              </w:rPr>
              <w:t xml:space="preserve">365 148 </w:t>
            </w:r>
          </w:p>
        </w:tc>
      </w:tr>
      <w:tr w:rsidR="00E26C14" w14:paraId="3FF2841B" w14:textId="77777777">
        <w:trPr>
          <w:trHeight w:val="311"/>
        </w:trPr>
        <w:tc>
          <w:tcPr>
            <w:tcW w:w="360" w:type="dxa"/>
            <w:tcBorders>
              <w:top w:val="single" w:sz="4" w:space="0" w:color="000000"/>
              <w:left w:val="single" w:sz="4" w:space="0" w:color="000000"/>
              <w:bottom w:val="single" w:sz="4" w:space="0" w:color="000000"/>
              <w:right w:val="single" w:sz="4" w:space="0" w:color="000000"/>
            </w:tcBorders>
          </w:tcPr>
          <w:p w14:paraId="675A634A" w14:textId="77777777" w:rsidR="00E26C14" w:rsidRDefault="00CB3576">
            <w:pPr>
              <w:spacing w:after="0" w:line="259" w:lineRule="auto"/>
              <w:ind w:left="38" w:firstLine="0"/>
            </w:pPr>
            <w:r>
              <w:rPr>
                <w:rFonts w:ascii="Arial" w:eastAsia="Arial" w:hAnsi="Arial" w:cs="Arial"/>
                <w:b/>
                <w:i/>
                <w:sz w:val="16"/>
              </w:rPr>
              <w:t xml:space="preserve">35 </w:t>
            </w:r>
          </w:p>
        </w:tc>
        <w:tc>
          <w:tcPr>
            <w:tcW w:w="8259" w:type="dxa"/>
            <w:tcBorders>
              <w:top w:val="single" w:sz="4" w:space="0" w:color="000000"/>
              <w:left w:val="single" w:sz="4" w:space="0" w:color="000000"/>
              <w:bottom w:val="single" w:sz="4" w:space="0" w:color="000000"/>
              <w:right w:val="single" w:sz="4" w:space="0" w:color="000000"/>
            </w:tcBorders>
          </w:tcPr>
          <w:p w14:paraId="119FF98F" w14:textId="77777777" w:rsidR="00E26C14" w:rsidRDefault="00CB3576">
            <w:pPr>
              <w:spacing w:after="0" w:line="259" w:lineRule="auto"/>
              <w:ind w:left="2" w:firstLine="0"/>
            </w:pPr>
            <w:r>
              <w:rPr>
                <w:rFonts w:ascii="Arial" w:eastAsia="Arial" w:hAnsi="Arial" w:cs="Arial"/>
                <w:b/>
                <w:i/>
                <w:sz w:val="16"/>
              </w:rPr>
              <w:t xml:space="preserve">Dzieci razem </w:t>
            </w:r>
          </w:p>
        </w:tc>
        <w:tc>
          <w:tcPr>
            <w:tcW w:w="960" w:type="dxa"/>
            <w:tcBorders>
              <w:top w:val="single" w:sz="4" w:space="0" w:color="000000"/>
              <w:left w:val="single" w:sz="4" w:space="0" w:color="000000"/>
              <w:bottom w:val="single" w:sz="4" w:space="0" w:color="000000"/>
              <w:right w:val="single" w:sz="4" w:space="0" w:color="000000"/>
            </w:tcBorders>
          </w:tcPr>
          <w:p w14:paraId="41359719" w14:textId="77777777" w:rsidR="00E26C14" w:rsidRDefault="00CB3576">
            <w:pPr>
              <w:spacing w:after="0" w:line="259" w:lineRule="auto"/>
              <w:ind w:left="0" w:right="45" w:firstLine="0"/>
              <w:jc w:val="right"/>
            </w:pPr>
            <w:r>
              <w:rPr>
                <w:rFonts w:ascii="Arial" w:eastAsia="Arial" w:hAnsi="Arial" w:cs="Arial"/>
                <w:b/>
                <w:i/>
                <w:sz w:val="16"/>
              </w:rPr>
              <w:t xml:space="preserve">55 611 </w:t>
            </w:r>
          </w:p>
        </w:tc>
      </w:tr>
      <w:tr w:rsidR="00E26C14" w14:paraId="0D1E9E14" w14:textId="77777777">
        <w:trPr>
          <w:trHeight w:val="307"/>
        </w:trPr>
        <w:tc>
          <w:tcPr>
            <w:tcW w:w="360" w:type="dxa"/>
            <w:tcBorders>
              <w:top w:val="single" w:sz="4" w:space="0" w:color="000000"/>
              <w:left w:val="single" w:sz="4" w:space="0" w:color="000000"/>
              <w:bottom w:val="single" w:sz="4" w:space="0" w:color="000000"/>
              <w:right w:val="single" w:sz="4" w:space="0" w:color="000000"/>
            </w:tcBorders>
            <w:shd w:val="clear" w:color="auto" w:fill="FFFFCC"/>
          </w:tcPr>
          <w:p w14:paraId="55C2DA79" w14:textId="77777777" w:rsidR="00E26C14" w:rsidRDefault="00CB3576">
            <w:pPr>
              <w:spacing w:after="0" w:line="259" w:lineRule="auto"/>
              <w:ind w:left="38" w:firstLine="0"/>
            </w:pPr>
            <w:r>
              <w:rPr>
                <w:rFonts w:ascii="Arial" w:eastAsia="Arial" w:hAnsi="Arial" w:cs="Arial"/>
                <w:b/>
                <w:i/>
                <w:sz w:val="16"/>
              </w:rPr>
              <w:t xml:space="preserve">36 </w:t>
            </w:r>
          </w:p>
        </w:tc>
        <w:tc>
          <w:tcPr>
            <w:tcW w:w="8259" w:type="dxa"/>
            <w:tcBorders>
              <w:top w:val="single" w:sz="4" w:space="0" w:color="000000"/>
              <w:left w:val="single" w:sz="4" w:space="0" w:color="000000"/>
              <w:bottom w:val="single" w:sz="4" w:space="0" w:color="000000"/>
              <w:right w:val="single" w:sz="4" w:space="0" w:color="000000"/>
            </w:tcBorders>
            <w:shd w:val="clear" w:color="auto" w:fill="FFFFCC"/>
          </w:tcPr>
          <w:p w14:paraId="2F44258E" w14:textId="77777777" w:rsidR="00E26C14" w:rsidRDefault="00CB3576">
            <w:pPr>
              <w:spacing w:after="0" w:line="259" w:lineRule="auto"/>
              <w:ind w:left="2" w:firstLine="0"/>
            </w:pPr>
            <w:r>
              <w:rPr>
                <w:rFonts w:ascii="Arial" w:eastAsia="Arial" w:hAnsi="Arial" w:cs="Arial"/>
                <w:b/>
                <w:i/>
                <w:sz w:val="16"/>
              </w:rPr>
              <w:t xml:space="preserve">Razem rehabilitacja społeczna </w:t>
            </w:r>
          </w:p>
        </w:tc>
        <w:tc>
          <w:tcPr>
            <w:tcW w:w="960" w:type="dxa"/>
            <w:tcBorders>
              <w:top w:val="single" w:sz="4" w:space="0" w:color="000000"/>
              <w:left w:val="single" w:sz="4" w:space="0" w:color="000000"/>
              <w:bottom w:val="single" w:sz="4" w:space="0" w:color="000000"/>
              <w:right w:val="single" w:sz="4" w:space="0" w:color="000000"/>
            </w:tcBorders>
            <w:shd w:val="clear" w:color="auto" w:fill="FFFFCC"/>
          </w:tcPr>
          <w:p w14:paraId="64618B01" w14:textId="77777777" w:rsidR="00E26C14" w:rsidRDefault="00CB3576">
            <w:pPr>
              <w:spacing w:after="0" w:line="259" w:lineRule="auto"/>
              <w:ind w:left="0" w:right="45" w:firstLine="0"/>
              <w:jc w:val="right"/>
            </w:pPr>
            <w:r>
              <w:rPr>
                <w:rFonts w:ascii="Arial" w:eastAsia="Arial" w:hAnsi="Arial" w:cs="Arial"/>
                <w:b/>
                <w:sz w:val="16"/>
              </w:rPr>
              <w:t xml:space="preserve">420 759 </w:t>
            </w:r>
          </w:p>
        </w:tc>
      </w:tr>
    </w:tbl>
    <w:p w14:paraId="6AA30A47" w14:textId="77777777" w:rsidR="00E26C14" w:rsidRDefault="00CB3576">
      <w:pPr>
        <w:spacing w:after="0" w:line="259" w:lineRule="auto"/>
        <w:ind w:left="0" w:firstLine="0"/>
      </w:pPr>
      <w:r>
        <w:rPr>
          <w:sz w:val="22"/>
        </w:rPr>
        <w:t xml:space="preserve"> </w:t>
      </w:r>
    </w:p>
    <w:p w14:paraId="0BCE3BA9" w14:textId="77777777" w:rsidR="00E26C14" w:rsidRDefault="00CB3576">
      <w:pPr>
        <w:pStyle w:val="Nagwek4"/>
        <w:ind w:left="0" w:firstLine="989"/>
      </w:pPr>
      <w:r>
        <w:t>47</w:t>
      </w:r>
      <w:r>
        <w:rPr>
          <w:b w:val="0"/>
        </w:rPr>
        <w:t xml:space="preserve"> </w:t>
      </w:r>
      <w:r>
        <w:t xml:space="preserve">zestawienie wydatków zrealizowanych przez jednostki organizacyjne Funduszu na podstawie preliminarza wydatków na działalność bieżącą oraz wydatków </w:t>
      </w:r>
      <w:r>
        <w:t xml:space="preserve">inwestycyjnych w 2021 roku </w:t>
      </w:r>
    </w:p>
    <w:tbl>
      <w:tblPr>
        <w:tblStyle w:val="TableGrid"/>
        <w:tblW w:w="9060" w:type="dxa"/>
        <w:tblInd w:w="6" w:type="dxa"/>
        <w:tblCellMar>
          <w:top w:w="46" w:type="dxa"/>
          <w:left w:w="0" w:type="dxa"/>
          <w:bottom w:w="1" w:type="dxa"/>
          <w:right w:w="0" w:type="dxa"/>
        </w:tblCellMar>
        <w:tblLook w:val="04A0" w:firstRow="1" w:lastRow="0" w:firstColumn="1" w:lastColumn="0" w:noHBand="0" w:noVBand="1"/>
      </w:tblPr>
      <w:tblGrid>
        <w:gridCol w:w="655"/>
        <w:gridCol w:w="4605"/>
        <w:gridCol w:w="1522"/>
        <w:gridCol w:w="1522"/>
        <w:gridCol w:w="756"/>
      </w:tblGrid>
      <w:tr w:rsidR="00E26C14" w14:paraId="514B8212" w14:textId="77777777">
        <w:trPr>
          <w:trHeight w:val="1130"/>
        </w:trPr>
        <w:tc>
          <w:tcPr>
            <w:tcW w:w="65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1D36B29" w14:textId="77777777" w:rsidR="00E26C14" w:rsidRDefault="00CB3576">
            <w:pPr>
              <w:spacing w:after="0" w:line="259" w:lineRule="auto"/>
              <w:ind w:left="0" w:right="2" w:firstLine="0"/>
              <w:jc w:val="center"/>
            </w:pPr>
            <w:r>
              <w:rPr>
                <w:sz w:val="20"/>
              </w:rPr>
              <w:t>§</w:t>
            </w:r>
            <w:r>
              <w:rPr>
                <w:sz w:val="20"/>
              </w:rPr>
              <w:t xml:space="preserve"> </w:t>
            </w:r>
          </w:p>
        </w:tc>
        <w:tc>
          <w:tcPr>
            <w:tcW w:w="4605"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6C2B02E" w14:textId="77777777" w:rsidR="00E26C14" w:rsidRDefault="00CB3576">
            <w:pPr>
              <w:spacing w:after="193" w:line="259" w:lineRule="auto"/>
              <w:ind w:left="71" w:firstLine="0"/>
            </w:pPr>
            <w:r>
              <w:rPr>
                <w:sz w:val="20"/>
              </w:rPr>
              <w:t xml:space="preserve">Tytuł wydatków </w:t>
            </w:r>
            <w:r>
              <w:rPr>
                <w:sz w:val="20"/>
              </w:rPr>
              <w:t xml:space="preserve"> </w:t>
            </w:r>
          </w:p>
          <w:p w14:paraId="15ED959B" w14:textId="77777777" w:rsidR="00E26C14" w:rsidRDefault="00CB3576">
            <w:pPr>
              <w:spacing w:after="107" w:line="259" w:lineRule="auto"/>
              <w:ind w:left="47" w:firstLine="0"/>
              <w:jc w:val="center"/>
            </w:pPr>
            <w:r>
              <w:rPr>
                <w:sz w:val="20"/>
              </w:rPr>
              <w:t xml:space="preserve"> </w:t>
            </w:r>
          </w:p>
          <w:p w14:paraId="56910AF6" w14:textId="77777777" w:rsidR="00E26C14" w:rsidRDefault="00CB3576">
            <w:pPr>
              <w:spacing w:after="0" w:line="259" w:lineRule="auto"/>
              <w:ind w:left="71" w:firstLine="0"/>
            </w:pPr>
            <w:r>
              <w:rPr>
                <w:sz w:val="2"/>
              </w:rPr>
              <w:t xml:space="preserve"> </w:t>
            </w:r>
          </w:p>
        </w:tc>
        <w:tc>
          <w:tcPr>
            <w:tcW w:w="1522" w:type="dxa"/>
            <w:tcBorders>
              <w:top w:val="single" w:sz="4" w:space="0" w:color="000000"/>
              <w:left w:val="single" w:sz="4" w:space="0" w:color="000000"/>
              <w:bottom w:val="single" w:sz="4" w:space="0" w:color="000000"/>
              <w:right w:val="single" w:sz="4" w:space="0" w:color="000000"/>
            </w:tcBorders>
            <w:shd w:val="clear" w:color="auto" w:fill="FFFFCC"/>
          </w:tcPr>
          <w:p w14:paraId="155E6D4A" w14:textId="77777777" w:rsidR="00E26C14" w:rsidRDefault="00CB3576">
            <w:pPr>
              <w:spacing w:after="0" w:line="277" w:lineRule="auto"/>
              <w:ind w:left="89" w:right="64" w:firstLine="0"/>
              <w:jc w:val="center"/>
            </w:pPr>
            <w:r>
              <w:rPr>
                <w:sz w:val="20"/>
              </w:rPr>
              <w:t xml:space="preserve">Kwoty planu wg. preliminarza </w:t>
            </w:r>
          </w:p>
          <w:p w14:paraId="62937544" w14:textId="77777777" w:rsidR="00E26C14" w:rsidRDefault="00CB3576">
            <w:pPr>
              <w:spacing w:after="18" w:line="259" w:lineRule="auto"/>
              <w:ind w:left="1" w:firstLine="0"/>
              <w:jc w:val="center"/>
            </w:pPr>
            <w:r>
              <w:rPr>
                <w:sz w:val="20"/>
              </w:rPr>
              <w:t xml:space="preserve">wydatków na </w:t>
            </w:r>
          </w:p>
          <w:p w14:paraId="4E06932F" w14:textId="77777777" w:rsidR="00E26C14" w:rsidRDefault="00CB3576">
            <w:pPr>
              <w:spacing w:after="0" w:line="259" w:lineRule="auto"/>
              <w:ind w:left="4" w:firstLine="0"/>
              <w:jc w:val="center"/>
            </w:pPr>
            <w:r>
              <w:rPr>
                <w:sz w:val="20"/>
              </w:rPr>
              <w:t xml:space="preserve">2021 rok  </w:t>
            </w:r>
          </w:p>
        </w:tc>
        <w:tc>
          <w:tcPr>
            <w:tcW w:w="1522" w:type="dxa"/>
            <w:tcBorders>
              <w:top w:val="single" w:sz="4" w:space="0" w:color="000000"/>
              <w:left w:val="single" w:sz="4" w:space="0" w:color="000000"/>
              <w:bottom w:val="single" w:sz="4" w:space="0" w:color="000000"/>
              <w:right w:val="single" w:sz="4" w:space="0" w:color="000000"/>
            </w:tcBorders>
            <w:shd w:val="clear" w:color="auto" w:fill="FFFFCC"/>
          </w:tcPr>
          <w:p w14:paraId="6D4957F9" w14:textId="77777777" w:rsidR="00E26C14" w:rsidRDefault="00CB3576">
            <w:pPr>
              <w:spacing w:after="0" w:line="259" w:lineRule="auto"/>
              <w:ind w:left="74" w:right="41" w:firstLine="0"/>
              <w:jc w:val="center"/>
            </w:pPr>
            <w:r>
              <w:rPr>
                <w:sz w:val="20"/>
              </w:rPr>
              <w:t xml:space="preserve">Realizacja </w:t>
            </w:r>
            <w:r>
              <w:rPr>
                <w:sz w:val="20"/>
              </w:rPr>
              <w:t xml:space="preserve">wypłat na koniec </w:t>
            </w:r>
            <w:r>
              <w:rPr>
                <w:sz w:val="20"/>
              </w:rPr>
              <w:t xml:space="preserve"> grudnia 2021 roku </w:t>
            </w:r>
          </w:p>
        </w:tc>
        <w:tc>
          <w:tcPr>
            <w:tcW w:w="75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1C0ECDC" w14:textId="77777777" w:rsidR="00E26C14" w:rsidRDefault="00CB3576">
            <w:pPr>
              <w:spacing w:after="0" w:line="259" w:lineRule="auto"/>
              <w:ind w:left="0" w:right="302" w:firstLine="0"/>
              <w:jc w:val="right"/>
            </w:pPr>
            <w:r>
              <w:rPr>
                <w:sz w:val="20"/>
              </w:rPr>
              <w:t xml:space="preserve">%      </w:t>
            </w:r>
          </w:p>
        </w:tc>
      </w:tr>
      <w:tr w:rsidR="00E26C14" w14:paraId="090F1811" w14:textId="77777777">
        <w:trPr>
          <w:trHeight w:val="292"/>
        </w:trPr>
        <w:tc>
          <w:tcPr>
            <w:tcW w:w="655" w:type="dxa"/>
            <w:tcBorders>
              <w:top w:val="single" w:sz="4" w:space="0" w:color="000000"/>
              <w:left w:val="single" w:sz="8" w:space="0" w:color="000000"/>
              <w:bottom w:val="single" w:sz="4" w:space="0" w:color="000000"/>
              <w:right w:val="single" w:sz="8" w:space="0" w:color="000000"/>
            </w:tcBorders>
          </w:tcPr>
          <w:p w14:paraId="58C9D7AF" w14:textId="77777777" w:rsidR="00E26C14" w:rsidRDefault="00CB3576">
            <w:pPr>
              <w:spacing w:after="0" w:line="259" w:lineRule="auto"/>
              <w:ind w:left="126" w:firstLine="0"/>
            </w:pPr>
            <w:r>
              <w:rPr>
                <w:sz w:val="20"/>
              </w:rPr>
              <w:t xml:space="preserve">3020 </w:t>
            </w:r>
          </w:p>
        </w:tc>
        <w:tc>
          <w:tcPr>
            <w:tcW w:w="4605" w:type="dxa"/>
            <w:tcBorders>
              <w:top w:val="single" w:sz="4" w:space="0" w:color="000000"/>
              <w:left w:val="single" w:sz="8" w:space="0" w:color="000000"/>
              <w:bottom w:val="single" w:sz="4" w:space="0" w:color="000000"/>
              <w:right w:val="single" w:sz="8" w:space="0" w:color="000000"/>
            </w:tcBorders>
          </w:tcPr>
          <w:p w14:paraId="52644B09" w14:textId="77777777" w:rsidR="00E26C14" w:rsidRDefault="00CB3576">
            <w:pPr>
              <w:spacing w:after="0" w:line="259" w:lineRule="auto"/>
              <w:ind w:left="71" w:firstLine="0"/>
            </w:pPr>
            <w:r>
              <w:rPr>
                <w:sz w:val="20"/>
              </w:rPr>
              <w:t xml:space="preserve">Wydatki osobowe nie zaliczane do wynagrodzeń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6C9F78C6" w14:textId="77777777" w:rsidR="00E26C14" w:rsidRDefault="00CB3576">
            <w:pPr>
              <w:spacing w:after="0" w:line="259" w:lineRule="auto"/>
              <w:ind w:left="0" w:right="70" w:firstLine="0"/>
              <w:jc w:val="right"/>
            </w:pPr>
            <w:r>
              <w:rPr>
                <w:sz w:val="20"/>
              </w:rPr>
              <w:t xml:space="preserve">400 000,00 </w:t>
            </w:r>
          </w:p>
        </w:tc>
        <w:tc>
          <w:tcPr>
            <w:tcW w:w="1522" w:type="dxa"/>
            <w:tcBorders>
              <w:top w:val="single" w:sz="4" w:space="0" w:color="000000"/>
              <w:left w:val="single" w:sz="8" w:space="0" w:color="000000"/>
              <w:bottom w:val="single" w:sz="4" w:space="0" w:color="000000"/>
              <w:right w:val="single" w:sz="8" w:space="0" w:color="000000"/>
            </w:tcBorders>
          </w:tcPr>
          <w:p w14:paraId="3CE94256" w14:textId="77777777" w:rsidR="00E26C14" w:rsidRDefault="00CB3576">
            <w:pPr>
              <w:spacing w:after="0" w:line="259" w:lineRule="auto"/>
              <w:ind w:left="0" w:right="70" w:firstLine="0"/>
              <w:jc w:val="right"/>
            </w:pPr>
            <w:r>
              <w:rPr>
                <w:sz w:val="20"/>
              </w:rPr>
              <w:t xml:space="preserve">231 912,44 </w:t>
            </w:r>
          </w:p>
        </w:tc>
        <w:tc>
          <w:tcPr>
            <w:tcW w:w="756" w:type="dxa"/>
            <w:tcBorders>
              <w:top w:val="single" w:sz="4" w:space="0" w:color="000000"/>
              <w:left w:val="single" w:sz="8" w:space="0" w:color="000000"/>
              <w:bottom w:val="single" w:sz="4" w:space="0" w:color="000000"/>
              <w:right w:val="single" w:sz="8" w:space="0" w:color="000000"/>
            </w:tcBorders>
          </w:tcPr>
          <w:p w14:paraId="5BA2A133" w14:textId="77777777" w:rsidR="00E26C14" w:rsidRDefault="00CB3576">
            <w:pPr>
              <w:spacing w:after="0" w:line="259" w:lineRule="auto"/>
              <w:ind w:left="0" w:right="67" w:firstLine="0"/>
              <w:jc w:val="right"/>
            </w:pPr>
            <w:r>
              <w:rPr>
                <w:sz w:val="20"/>
              </w:rPr>
              <w:t xml:space="preserve">57,98 </w:t>
            </w:r>
          </w:p>
        </w:tc>
      </w:tr>
      <w:tr w:rsidR="00E26C14" w14:paraId="5E676F95"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231B054A" w14:textId="77777777" w:rsidR="00E26C14" w:rsidRDefault="00CB3576">
            <w:pPr>
              <w:spacing w:after="0" w:line="259" w:lineRule="auto"/>
              <w:ind w:left="126" w:firstLine="0"/>
            </w:pPr>
            <w:r>
              <w:rPr>
                <w:sz w:val="20"/>
              </w:rPr>
              <w:t xml:space="preserve">4010 </w:t>
            </w:r>
          </w:p>
        </w:tc>
        <w:tc>
          <w:tcPr>
            <w:tcW w:w="4605" w:type="dxa"/>
            <w:tcBorders>
              <w:top w:val="single" w:sz="4" w:space="0" w:color="000000"/>
              <w:left w:val="single" w:sz="8" w:space="0" w:color="000000"/>
              <w:bottom w:val="single" w:sz="4" w:space="0" w:color="000000"/>
              <w:right w:val="single" w:sz="8" w:space="0" w:color="000000"/>
            </w:tcBorders>
          </w:tcPr>
          <w:p w14:paraId="5EA6BBCD" w14:textId="77777777" w:rsidR="00E26C14" w:rsidRDefault="00CB3576">
            <w:pPr>
              <w:spacing w:after="0" w:line="259" w:lineRule="auto"/>
              <w:ind w:left="71" w:firstLine="0"/>
            </w:pPr>
            <w:r>
              <w:rPr>
                <w:sz w:val="20"/>
              </w:rPr>
              <w:t xml:space="preserve">Wynagrodzenia osobowe             </w:t>
            </w:r>
          </w:p>
        </w:tc>
        <w:tc>
          <w:tcPr>
            <w:tcW w:w="1522" w:type="dxa"/>
            <w:tcBorders>
              <w:top w:val="single" w:sz="4" w:space="0" w:color="000000"/>
              <w:left w:val="single" w:sz="8" w:space="0" w:color="000000"/>
              <w:bottom w:val="single" w:sz="4" w:space="0" w:color="000000"/>
              <w:right w:val="single" w:sz="8" w:space="0" w:color="000000"/>
            </w:tcBorders>
          </w:tcPr>
          <w:p w14:paraId="3D7F9219" w14:textId="77777777" w:rsidR="00E26C14" w:rsidRDefault="00CB3576">
            <w:pPr>
              <w:spacing w:after="0" w:line="259" w:lineRule="auto"/>
              <w:ind w:left="0" w:right="70" w:firstLine="0"/>
              <w:jc w:val="right"/>
            </w:pPr>
            <w:r>
              <w:rPr>
                <w:sz w:val="20"/>
              </w:rPr>
              <w:t xml:space="preserve">81 920 000,00 </w:t>
            </w:r>
          </w:p>
        </w:tc>
        <w:tc>
          <w:tcPr>
            <w:tcW w:w="1522" w:type="dxa"/>
            <w:tcBorders>
              <w:top w:val="single" w:sz="4" w:space="0" w:color="000000"/>
              <w:left w:val="single" w:sz="8" w:space="0" w:color="000000"/>
              <w:bottom w:val="single" w:sz="4" w:space="0" w:color="000000"/>
              <w:right w:val="single" w:sz="8" w:space="0" w:color="000000"/>
            </w:tcBorders>
          </w:tcPr>
          <w:p w14:paraId="62148EC3" w14:textId="77777777" w:rsidR="00E26C14" w:rsidRDefault="00CB3576">
            <w:pPr>
              <w:spacing w:after="0" w:line="259" w:lineRule="auto"/>
              <w:ind w:left="0" w:right="70" w:firstLine="0"/>
              <w:jc w:val="right"/>
            </w:pPr>
            <w:r>
              <w:rPr>
                <w:sz w:val="20"/>
              </w:rPr>
              <w:t xml:space="preserve">81 919 762,81 </w:t>
            </w:r>
          </w:p>
        </w:tc>
        <w:tc>
          <w:tcPr>
            <w:tcW w:w="756" w:type="dxa"/>
            <w:tcBorders>
              <w:top w:val="single" w:sz="4" w:space="0" w:color="000000"/>
              <w:left w:val="single" w:sz="8" w:space="0" w:color="000000"/>
              <w:bottom w:val="single" w:sz="4" w:space="0" w:color="000000"/>
              <w:right w:val="single" w:sz="8" w:space="0" w:color="000000"/>
            </w:tcBorders>
          </w:tcPr>
          <w:p w14:paraId="49B5CC32" w14:textId="77777777" w:rsidR="00E26C14" w:rsidRDefault="00CB3576">
            <w:pPr>
              <w:spacing w:after="0" w:line="259" w:lineRule="auto"/>
              <w:ind w:left="134" w:firstLine="0"/>
            </w:pPr>
            <w:r>
              <w:rPr>
                <w:sz w:val="20"/>
              </w:rPr>
              <w:t xml:space="preserve">100,00 </w:t>
            </w:r>
          </w:p>
        </w:tc>
      </w:tr>
      <w:tr w:rsidR="00E26C14" w14:paraId="6568763A" w14:textId="77777777">
        <w:trPr>
          <w:trHeight w:val="571"/>
        </w:trPr>
        <w:tc>
          <w:tcPr>
            <w:tcW w:w="655" w:type="dxa"/>
            <w:tcBorders>
              <w:top w:val="single" w:sz="4" w:space="0" w:color="000000"/>
              <w:left w:val="single" w:sz="8" w:space="0" w:color="000000"/>
              <w:bottom w:val="single" w:sz="4" w:space="0" w:color="000000"/>
              <w:right w:val="single" w:sz="8" w:space="0" w:color="000000"/>
            </w:tcBorders>
          </w:tcPr>
          <w:p w14:paraId="413083AA" w14:textId="77777777" w:rsidR="00E26C14" w:rsidRDefault="00CB3576">
            <w:pPr>
              <w:spacing w:after="18" w:line="259" w:lineRule="auto"/>
              <w:ind w:left="95" w:firstLine="0"/>
            </w:pPr>
            <w:r>
              <w:rPr>
                <w:sz w:val="20"/>
              </w:rPr>
              <w:t>4110-</w:t>
            </w:r>
          </w:p>
          <w:p w14:paraId="7D37F71B" w14:textId="77777777" w:rsidR="00E26C14" w:rsidRDefault="00CB3576">
            <w:pPr>
              <w:spacing w:after="0" w:line="259" w:lineRule="auto"/>
              <w:ind w:left="126" w:firstLine="0"/>
            </w:pPr>
            <w:r>
              <w:rPr>
                <w:sz w:val="20"/>
              </w:rPr>
              <w:t xml:space="preserve">4120 </w:t>
            </w:r>
          </w:p>
        </w:tc>
        <w:tc>
          <w:tcPr>
            <w:tcW w:w="4605" w:type="dxa"/>
            <w:tcBorders>
              <w:top w:val="single" w:sz="4" w:space="0" w:color="000000"/>
              <w:left w:val="single" w:sz="8" w:space="0" w:color="000000"/>
              <w:bottom w:val="single" w:sz="4" w:space="0" w:color="000000"/>
              <w:right w:val="single" w:sz="8" w:space="0" w:color="000000"/>
            </w:tcBorders>
            <w:vAlign w:val="center"/>
          </w:tcPr>
          <w:p w14:paraId="670FCBA8" w14:textId="77777777" w:rsidR="00E26C14" w:rsidRDefault="00CB3576">
            <w:pPr>
              <w:spacing w:after="0" w:line="259" w:lineRule="auto"/>
              <w:ind w:left="71" w:firstLine="0"/>
            </w:pPr>
            <w:r>
              <w:rPr>
                <w:sz w:val="20"/>
              </w:rPr>
              <w:t xml:space="preserve">Pochodne razem </w:t>
            </w:r>
          </w:p>
        </w:tc>
        <w:tc>
          <w:tcPr>
            <w:tcW w:w="1522" w:type="dxa"/>
            <w:tcBorders>
              <w:top w:val="single" w:sz="4" w:space="0" w:color="000000"/>
              <w:left w:val="single" w:sz="8" w:space="0" w:color="000000"/>
              <w:bottom w:val="single" w:sz="4" w:space="0" w:color="000000"/>
              <w:right w:val="single" w:sz="8" w:space="0" w:color="000000"/>
            </w:tcBorders>
            <w:vAlign w:val="center"/>
          </w:tcPr>
          <w:p w14:paraId="6404C7D1" w14:textId="77777777" w:rsidR="00E26C14" w:rsidRDefault="00CB3576">
            <w:pPr>
              <w:spacing w:after="0" w:line="259" w:lineRule="auto"/>
              <w:ind w:left="0" w:right="70" w:firstLine="0"/>
              <w:jc w:val="right"/>
            </w:pPr>
            <w:r>
              <w:rPr>
                <w:sz w:val="20"/>
              </w:rPr>
              <w:t xml:space="preserve">15 558 000,00 </w:t>
            </w:r>
          </w:p>
        </w:tc>
        <w:tc>
          <w:tcPr>
            <w:tcW w:w="1522" w:type="dxa"/>
            <w:tcBorders>
              <w:top w:val="single" w:sz="4" w:space="0" w:color="000000"/>
              <w:left w:val="single" w:sz="8" w:space="0" w:color="000000"/>
              <w:bottom w:val="single" w:sz="4" w:space="0" w:color="000000"/>
              <w:right w:val="single" w:sz="8" w:space="0" w:color="000000"/>
            </w:tcBorders>
            <w:vAlign w:val="center"/>
          </w:tcPr>
          <w:p w14:paraId="26728A53" w14:textId="77777777" w:rsidR="00E26C14" w:rsidRDefault="00CB3576">
            <w:pPr>
              <w:spacing w:after="0" w:line="259" w:lineRule="auto"/>
              <w:ind w:left="0" w:right="70" w:firstLine="0"/>
              <w:jc w:val="right"/>
            </w:pPr>
            <w:r>
              <w:rPr>
                <w:sz w:val="20"/>
              </w:rPr>
              <w:t xml:space="preserve">14 851 676,51 </w:t>
            </w:r>
          </w:p>
        </w:tc>
        <w:tc>
          <w:tcPr>
            <w:tcW w:w="756" w:type="dxa"/>
            <w:tcBorders>
              <w:top w:val="single" w:sz="4" w:space="0" w:color="000000"/>
              <w:left w:val="single" w:sz="8" w:space="0" w:color="000000"/>
              <w:bottom w:val="single" w:sz="4" w:space="0" w:color="000000"/>
              <w:right w:val="single" w:sz="8" w:space="0" w:color="000000"/>
            </w:tcBorders>
            <w:vAlign w:val="center"/>
          </w:tcPr>
          <w:p w14:paraId="13314D20" w14:textId="77777777" w:rsidR="00E26C14" w:rsidRDefault="00CB3576">
            <w:pPr>
              <w:spacing w:after="0" w:line="259" w:lineRule="auto"/>
              <w:ind w:left="0" w:right="67" w:firstLine="0"/>
              <w:jc w:val="right"/>
            </w:pPr>
            <w:r>
              <w:rPr>
                <w:sz w:val="20"/>
              </w:rPr>
              <w:t xml:space="preserve">95,46 </w:t>
            </w:r>
          </w:p>
        </w:tc>
      </w:tr>
      <w:tr w:rsidR="00E26C14" w14:paraId="7B5D88D0"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738C7259" w14:textId="77777777" w:rsidR="00E26C14" w:rsidRDefault="00CB3576">
            <w:pPr>
              <w:spacing w:after="0" w:line="259" w:lineRule="auto"/>
              <w:ind w:left="126" w:firstLine="0"/>
            </w:pPr>
            <w:r>
              <w:rPr>
                <w:sz w:val="20"/>
              </w:rPr>
              <w:t xml:space="preserve">4110 </w:t>
            </w:r>
          </w:p>
        </w:tc>
        <w:tc>
          <w:tcPr>
            <w:tcW w:w="4605" w:type="dxa"/>
            <w:tcBorders>
              <w:top w:val="single" w:sz="4" w:space="0" w:color="000000"/>
              <w:left w:val="single" w:sz="8" w:space="0" w:color="000000"/>
              <w:bottom w:val="single" w:sz="4" w:space="0" w:color="000000"/>
              <w:right w:val="single" w:sz="8" w:space="0" w:color="000000"/>
            </w:tcBorders>
          </w:tcPr>
          <w:p w14:paraId="6E0BB405" w14:textId="77777777" w:rsidR="00E26C14" w:rsidRDefault="00CB3576">
            <w:pPr>
              <w:spacing w:after="0" w:line="259" w:lineRule="auto"/>
              <w:ind w:left="71" w:firstLine="0"/>
            </w:pPr>
            <w:r>
              <w:rPr>
                <w:sz w:val="20"/>
              </w:rPr>
              <w:t>Składki na ubezpieczenia społeczne</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52060F0A" w14:textId="77777777" w:rsidR="00E26C14" w:rsidRDefault="00CB3576">
            <w:pPr>
              <w:spacing w:after="0" w:line="259" w:lineRule="auto"/>
              <w:ind w:left="0" w:right="70" w:firstLine="0"/>
              <w:jc w:val="right"/>
            </w:pPr>
            <w:r>
              <w:rPr>
                <w:sz w:val="20"/>
              </w:rPr>
              <w:t xml:space="preserve">13 647 000,00 </w:t>
            </w:r>
          </w:p>
        </w:tc>
        <w:tc>
          <w:tcPr>
            <w:tcW w:w="1522" w:type="dxa"/>
            <w:tcBorders>
              <w:top w:val="single" w:sz="4" w:space="0" w:color="000000"/>
              <w:left w:val="single" w:sz="8" w:space="0" w:color="000000"/>
              <w:bottom w:val="single" w:sz="4" w:space="0" w:color="000000"/>
              <w:right w:val="single" w:sz="8" w:space="0" w:color="000000"/>
            </w:tcBorders>
          </w:tcPr>
          <w:p w14:paraId="4D7BC9C6" w14:textId="77777777" w:rsidR="00E26C14" w:rsidRDefault="00CB3576">
            <w:pPr>
              <w:spacing w:after="0" w:line="259" w:lineRule="auto"/>
              <w:ind w:left="0" w:right="70" w:firstLine="0"/>
              <w:jc w:val="right"/>
            </w:pPr>
            <w:r>
              <w:rPr>
                <w:sz w:val="20"/>
              </w:rPr>
              <w:t xml:space="preserve">13 290 323,42 </w:t>
            </w:r>
          </w:p>
        </w:tc>
        <w:tc>
          <w:tcPr>
            <w:tcW w:w="756" w:type="dxa"/>
            <w:tcBorders>
              <w:top w:val="single" w:sz="4" w:space="0" w:color="000000"/>
              <w:left w:val="single" w:sz="8" w:space="0" w:color="000000"/>
              <w:bottom w:val="single" w:sz="4" w:space="0" w:color="000000"/>
              <w:right w:val="single" w:sz="8" w:space="0" w:color="000000"/>
            </w:tcBorders>
          </w:tcPr>
          <w:p w14:paraId="20F89449" w14:textId="77777777" w:rsidR="00E26C14" w:rsidRDefault="00CB3576">
            <w:pPr>
              <w:spacing w:after="0" w:line="259" w:lineRule="auto"/>
              <w:ind w:left="0" w:right="67" w:firstLine="0"/>
              <w:jc w:val="right"/>
            </w:pPr>
            <w:r>
              <w:rPr>
                <w:sz w:val="20"/>
              </w:rPr>
              <w:t xml:space="preserve">97,39 </w:t>
            </w:r>
          </w:p>
        </w:tc>
      </w:tr>
      <w:tr w:rsidR="00E26C14" w14:paraId="6D6D23CC"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4E567AAA" w14:textId="77777777" w:rsidR="00E26C14" w:rsidRDefault="00CB3576">
            <w:pPr>
              <w:spacing w:after="0" w:line="259" w:lineRule="auto"/>
              <w:ind w:left="126" w:firstLine="0"/>
            </w:pPr>
            <w:r>
              <w:rPr>
                <w:sz w:val="20"/>
              </w:rPr>
              <w:t xml:space="preserve">4120 </w:t>
            </w:r>
          </w:p>
        </w:tc>
        <w:tc>
          <w:tcPr>
            <w:tcW w:w="4605" w:type="dxa"/>
            <w:tcBorders>
              <w:top w:val="single" w:sz="4" w:space="0" w:color="000000"/>
              <w:left w:val="single" w:sz="8" w:space="0" w:color="000000"/>
              <w:bottom w:val="single" w:sz="4" w:space="0" w:color="000000"/>
              <w:right w:val="single" w:sz="8" w:space="0" w:color="000000"/>
            </w:tcBorders>
          </w:tcPr>
          <w:p w14:paraId="66ACA332" w14:textId="77777777" w:rsidR="00E26C14" w:rsidRDefault="00CB3576">
            <w:pPr>
              <w:spacing w:after="0" w:line="259" w:lineRule="auto"/>
              <w:ind w:left="71" w:firstLine="0"/>
            </w:pPr>
            <w:r>
              <w:rPr>
                <w:sz w:val="20"/>
              </w:rPr>
              <w:t>Składki na Fundusz Pracy</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07FDB465" w14:textId="77777777" w:rsidR="00E26C14" w:rsidRDefault="00CB3576">
            <w:pPr>
              <w:spacing w:after="0" w:line="259" w:lineRule="auto"/>
              <w:ind w:left="0" w:right="70" w:firstLine="0"/>
              <w:jc w:val="right"/>
            </w:pPr>
            <w:r>
              <w:rPr>
                <w:sz w:val="20"/>
              </w:rPr>
              <w:t xml:space="preserve">1 911 000,00 </w:t>
            </w:r>
          </w:p>
        </w:tc>
        <w:tc>
          <w:tcPr>
            <w:tcW w:w="1522" w:type="dxa"/>
            <w:tcBorders>
              <w:top w:val="single" w:sz="4" w:space="0" w:color="000000"/>
              <w:left w:val="single" w:sz="8" w:space="0" w:color="000000"/>
              <w:bottom w:val="single" w:sz="4" w:space="0" w:color="000000"/>
              <w:right w:val="single" w:sz="8" w:space="0" w:color="000000"/>
            </w:tcBorders>
          </w:tcPr>
          <w:p w14:paraId="2AFE4A81" w14:textId="77777777" w:rsidR="00E26C14" w:rsidRDefault="00CB3576">
            <w:pPr>
              <w:spacing w:after="0" w:line="259" w:lineRule="auto"/>
              <w:ind w:left="0" w:right="70" w:firstLine="0"/>
              <w:jc w:val="right"/>
            </w:pPr>
            <w:r>
              <w:rPr>
                <w:sz w:val="20"/>
              </w:rPr>
              <w:t xml:space="preserve">1 561 353,09 </w:t>
            </w:r>
          </w:p>
        </w:tc>
        <w:tc>
          <w:tcPr>
            <w:tcW w:w="756" w:type="dxa"/>
            <w:tcBorders>
              <w:top w:val="single" w:sz="4" w:space="0" w:color="000000"/>
              <w:left w:val="single" w:sz="8" w:space="0" w:color="000000"/>
              <w:bottom w:val="single" w:sz="4" w:space="0" w:color="000000"/>
              <w:right w:val="single" w:sz="8" w:space="0" w:color="000000"/>
            </w:tcBorders>
          </w:tcPr>
          <w:p w14:paraId="787CF919" w14:textId="77777777" w:rsidR="00E26C14" w:rsidRDefault="00CB3576">
            <w:pPr>
              <w:spacing w:after="0" w:line="259" w:lineRule="auto"/>
              <w:ind w:left="0" w:right="67" w:firstLine="0"/>
              <w:jc w:val="right"/>
            </w:pPr>
            <w:r>
              <w:rPr>
                <w:sz w:val="20"/>
              </w:rPr>
              <w:t xml:space="preserve">81,70 </w:t>
            </w:r>
          </w:p>
        </w:tc>
      </w:tr>
      <w:tr w:rsidR="00E26C14" w14:paraId="75176BAB" w14:textId="77777777">
        <w:trPr>
          <w:trHeight w:val="293"/>
        </w:trPr>
        <w:tc>
          <w:tcPr>
            <w:tcW w:w="655" w:type="dxa"/>
            <w:tcBorders>
              <w:top w:val="single" w:sz="4" w:space="0" w:color="000000"/>
              <w:left w:val="single" w:sz="8" w:space="0" w:color="000000"/>
              <w:bottom w:val="single" w:sz="4" w:space="0" w:color="000000"/>
              <w:right w:val="single" w:sz="8" w:space="0" w:color="000000"/>
            </w:tcBorders>
          </w:tcPr>
          <w:p w14:paraId="0F0342B9" w14:textId="77777777" w:rsidR="00E26C14" w:rsidRDefault="00CB3576">
            <w:pPr>
              <w:spacing w:after="0" w:line="259" w:lineRule="auto"/>
              <w:ind w:left="126" w:firstLine="0"/>
            </w:pPr>
            <w:r>
              <w:rPr>
                <w:sz w:val="20"/>
              </w:rPr>
              <w:t xml:space="preserve">4170 </w:t>
            </w:r>
          </w:p>
        </w:tc>
        <w:tc>
          <w:tcPr>
            <w:tcW w:w="4605" w:type="dxa"/>
            <w:tcBorders>
              <w:top w:val="single" w:sz="4" w:space="0" w:color="000000"/>
              <w:left w:val="single" w:sz="8" w:space="0" w:color="000000"/>
              <w:bottom w:val="single" w:sz="4" w:space="0" w:color="000000"/>
              <w:right w:val="single" w:sz="8" w:space="0" w:color="000000"/>
            </w:tcBorders>
          </w:tcPr>
          <w:p w14:paraId="0B235F32" w14:textId="77777777" w:rsidR="00E26C14" w:rsidRDefault="00CB3576">
            <w:pPr>
              <w:spacing w:after="0" w:line="259" w:lineRule="auto"/>
              <w:ind w:left="71" w:firstLine="0"/>
            </w:pPr>
            <w:r>
              <w:rPr>
                <w:sz w:val="20"/>
              </w:rPr>
              <w:t xml:space="preserve">Wynagrodzenia bezosobowe                                    </w:t>
            </w:r>
          </w:p>
        </w:tc>
        <w:tc>
          <w:tcPr>
            <w:tcW w:w="1522" w:type="dxa"/>
            <w:tcBorders>
              <w:top w:val="single" w:sz="4" w:space="0" w:color="000000"/>
              <w:left w:val="single" w:sz="8" w:space="0" w:color="000000"/>
              <w:bottom w:val="single" w:sz="4" w:space="0" w:color="000000"/>
              <w:right w:val="single" w:sz="8" w:space="0" w:color="000000"/>
            </w:tcBorders>
          </w:tcPr>
          <w:p w14:paraId="6707A62D" w14:textId="77777777" w:rsidR="00E26C14" w:rsidRDefault="00CB3576">
            <w:pPr>
              <w:spacing w:after="0" w:line="259" w:lineRule="auto"/>
              <w:ind w:left="0" w:right="70" w:firstLine="0"/>
              <w:jc w:val="right"/>
            </w:pPr>
            <w:r>
              <w:rPr>
                <w:sz w:val="20"/>
              </w:rPr>
              <w:t xml:space="preserve">1 060 000,00 </w:t>
            </w:r>
          </w:p>
        </w:tc>
        <w:tc>
          <w:tcPr>
            <w:tcW w:w="1522" w:type="dxa"/>
            <w:tcBorders>
              <w:top w:val="single" w:sz="4" w:space="0" w:color="000000"/>
              <w:left w:val="single" w:sz="8" w:space="0" w:color="000000"/>
              <w:bottom w:val="single" w:sz="4" w:space="0" w:color="000000"/>
              <w:right w:val="single" w:sz="8" w:space="0" w:color="000000"/>
            </w:tcBorders>
          </w:tcPr>
          <w:p w14:paraId="2B7F0236" w14:textId="77777777" w:rsidR="00E26C14" w:rsidRDefault="00CB3576">
            <w:pPr>
              <w:spacing w:after="0" w:line="259" w:lineRule="auto"/>
              <w:ind w:left="0" w:right="70" w:firstLine="0"/>
              <w:jc w:val="right"/>
            </w:pPr>
            <w:r>
              <w:rPr>
                <w:sz w:val="20"/>
              </w:rPr>
              <w:t xml:space="preserve">807 543,03 </w:t>
            </w:r>
          </w:p>
        </w:tc>
        <w:tc>
          <w:tcPr>
            <w:tcW w:w="756" w:type="dxa"/>
            <w:tcBorders>
              <w:top w:val="single" w:sz="4" w:space="0" w:color="000000"/>
              <w:left w:val="single" w:sz="8" w:space="0" w:color="000000"/>
              <w:bottom w:val="single" w:sz="4" w:space="0" w:color="000000"/>
              <w:right w:val="single" w:sz="8" w:space="0" w:color="000000"/>
            </w:tcBorders>
          </w:tcPr>
          <w:p w14:paraId="4284A0BE" w14:textId="77777777" w:rsidR="00E26C14" w:rsidRDefault="00CB3576">
            <w:pPr>
              <w:spacing w:after="0" w:line="259" w:lineRule="auto"/>
              <w:ind w:left="0" w:right="67" w:firstLine="0"/>
              <w:jc w:val="right"/>
            </w:pPr>
            <w:r>
              <w:rPr>
                <w:sz w:val="20"/>
              </w:rPr>
              <w:t xml:space="preserve">72,01 </w:t>
            </w:r>
          </w:p>
        </w:tc>
      </w:tr>
      <w:tr w:rsidR="00E26C14" w14:paraId="56BB6FBD"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1E8A6660" w14:textId="77777777" w:rsidR="00E26C14" w:rsidRDefault="00CB3576">
            <w:pPr>
              <w:spacing w:after="0" w:line="259" w:lineRule="auto"/>
              <w:ind w:left="126" w:firstLine="0"/>
            </w:pPr>
            <w:r>
              <w:rPr>
                <w:sz w:val="20"/>
              </w:rPr>
              <w:t xml:space="preserve">4190 </w:t>
            </w:r>
          </w:p>
        </w:tc>
        <w:tc>
          <w:tcPr>
            <w:tcW w:w="4605" w:type="dxa"/>
            <w:tcBorders>
              <w:top w:val="single" w:sz="4" w:space="0" w:color="000000"/>
              <w:left w:val="single" w:sz="8" w:space="0" w:color="000000"/>
              <w:bottom w:val="single" w:sz="4" w:space="0" w:color="000000"/>
              <w:right w:val="single" w:sz="8" w:space="0" w:color="000000"/>
            </w:tcBorders>
          </w:tcPr>
          <w:p w14:paraId="3E86300A" w14:textId="77777777" w:rsidR="00E26C14" w:rsidRDefault="00CB3576">
            <w:pPr>
              <w:spacing w:after="0" w:line="259" w:lineRule="auto"/>
              <w:ind w:left="71" w:firstLine="0"/>
            </w:pPr>
            <w:r>
              <w:rPr>
                <w:sz w:val="20"/>
              </w:rPr>
              <w:t xml:space="preserve">Nagrody konkursowe </w:t>
            </w:r>
          </w:p>
        </w:tc>
        <w:tc>
          <w:tcPr>
            <w:tcW w:w="1522" w:type="dxa"/>
            <w:tcBorders>
              <w:top w:val="single" w:sz="4" w:space="0" w:color="000000"/>
              <w:left w:val="single" w:sz="8" w:space="0" w:color="000000"/>
              <w:bottom w:val="single" w:sz="4" w:space="0" w:color="000000"/>
              <w:right w:val="single" w:sz="8" w:space="0" w:color="000000"/>
            </w:tcBorders>
          </w:tcPr>
          <w:p w14:paraId="3CEDCE31" w14:textId="77777777" w:rsidR="00E26C14" w:rsidRDefault="00CB3576">
            <w:pPr>
              <w:spacing w:after="0" w:line="259" w:lineRule="auto"/>
              <w:ind w:left="0" w:right="70" w:firstLine="0"/>
              <w:jc w:val="right"/>
            </w:pPr>
            <w:r>
              <w:rPr>
                <w:sz w:val="20"/>
              </w:rPr>
              <w:t xml:space="preserve">110 000,00 </w:t>
            </w:r>
          </w:p>
        </w:tc>
        <w:tc>
          <w:tcPr>
            <w:tcW w:w="1522" w:type="dxa"/>
            <w:tcBorders>
              <w:top w:val="single" w:sz="4" w:space="0" w:color="000000"/>
              <w:left w:val="single" w:sz="8" w:space="0" w:color="000000"/>
              <w:bottom w:val="single" w:sz="4" w:space="0" w:color="000000"/>
              <w:right w:val="single" w:sz="8" w:space="0" w:color="000000"/>
            </w:tcBorders>
          </w:tcPr>
          <w:p w14:paraId="0A0C107C" w14:textId="77777777" w:rsidR="00E26C14" w:rsidRDefault="00CB3576">
            <w:pPr>
              <w:spacing w:after="0" w:line="259" w:lineRule="auto"/>
              <w:ind w:left="0" w:right="70" w:firstLine="0"/>
              <w:jc w:val="right"/>
            </w:pPr>
            <w:r>
              <w:rPr>
                <w:sz w:val="20"/>
              </w:rPr>
              <w:t xml:space="preserve">7 744,53 </w:t>
            </w:r>
          </w:p>
        </w:tc>
        <w:tc>
          <w:tcPr>
            <w:tcW w:w="756" w:type="dxa"/>
            <w:tcBorders>
              <w:top w:val="single" w:sz="4" w:space="0" w:color="000000"/>
              <w:left w:val="single" w:sz="8" w:space="0" w:color="000000"/>
              <w:bottom w:val="single" w:sz="4" w:space="0" w:color="000000"/>
              <w:right w:val="single" w:sz="8" w:space="0" w:color="000000"/>
            </w:tcBorders>
          </w:tcPr>
          <w:p w14:paraId="0BE120FE" w14:textId="77777777" w:rsidR="00E26C14" w:rsidRDefault="00CB3576">
            <w:pPr>
              <w:spacing w:after="0" w:line="259" w:lineRule="auto"/>
              <w:ind w:left="0" w:right="67" w:firstLine="0"/>
              <w:jc w:val="right"/>
            </w:pPr>
            <w:r>
              <w:rPr>
                <w:sz w:val="20"/>
              </w:rPr>
              <w:t xml:space="preserve">7,04 </w:t>
            </w:r>
          </w:p>
        </w:tc>
      </w:tr>
      <w:tr w:rsidR="00E26C14" w14:paraId="28302EEA"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6FBA79BA" w14:textId="77777777" w:rsidR="00E26C14" w:rsidRDefault="00CB3576">
            <w:pPr>
              <w:spacing w:after="0" w:line="259" w:lineRule="auto"/>
              <w:ind w:left="126" w:firstLine="0"/>
            </w:pPr>
            <w:r>
              <w:rPr>
                <w:sz w:val="20"/>
              </w:rPr>
              <w:t xml:space="preserve">4000 </w:t>
            </w:r>
          </w:p>
        </w:tc>
        <w:tc>
          <w:tcPr>
            <w:tcW w:w="4605" w:type="dxa"/>
            <w:tcBorders>
              <w:top w:val="single" w:sz="4" w:space="0" w:color="000000"/>
              <w:left w:val="single" w:sz="8" w:space="0" w:color="000000"/>
              <w:bottom w:val="single" w:sz="4" w:space="0" w:color="000000"/>
              <w:right w:val="single" w:sz="8" w:space="0" w:color="000000"/>
            </w:tcBorders>
          </w:tcPr>
          <w:p w14:paraId="5FDCCD21" w14:textId="77777777" w:rsidR="00E26C14" w:rsidRDefault="00CB3576">
            <w:pPr>
              <w:spacing w:after="0" w:line="259" w:lineRule="auto"/>
              <w:ind w:left="71" w:firstLine="0"/>
            </w:pPr>
            <w:r>
              <w:rPr>
                <w:sz w:val="20"/>
              </w:rPr>
              <w:t>Grupa wydatków bieżących jednostki</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34B64EDE" w14:textId="77777777" w:rsidR="00E26C14" w:rsidRDefault="00CB3576">
            <w:pPr>
              <w:spacing w:after="0" w:line="259" w:lineRule="auto"/>
              <w:ind w:left="0" w:right="70" w:firstLine="0"/>
              <w:jc w:val="right"/>
            </w:pPr>
            <w:r>
              <w:rPr>
                <w:sz w:val="20"/>
              </w:rPr>
              <w:t xml:space="preserve">50 885 000,00 </w:t>
            </w:r>
          </w:p>
        </w:tc>
        <w:tc>
          <w:tcPr>
            <w:tcW w:w="1522" w:type="dxa"/>
            <w:tcBorders>
              <w:top w:val="single" w:sz="4" w:space="0" w:color="000000"/>
              <w:left w:val="single" w:sz="8" w:space="0" w:color="000000"/>
              <w:bottom w:val="single" w:sz="4" w:space="0" w:color="000000"/>
              <w:right w:val="single" w:sz="8" w:space="0" w:color="000000"/>
            </w:tcBorders>
          </w:tcPr>
          <w:p w14:paraId="50FC795B" w14:textId="77777777" w:rsidR="00E26C14" w:rsidRDefault="00CB3576">
            <w:pPr>
              <w:spacing w:after="0" w:line="259" w:lineRule="auto"/>
              <w:ind w:left="0" w:right="70" w:firstLine="0"/>
              <w:jc w:val="right"/>
            </w:pPr>
            <w:r>
              <w:rPr>
                <w:sz w:val="20"/>
              </w:rPr>
              <w:t xml:space="preserve">35 028 407,51 </w:t>
            </w:r>
          </w:p>
        </w:tc>
        <w:tc>
          <w:tcPr>
            <w:tcW w:w="756" w:type="dxa"/>
            <w:tcBorders>
              <w:top w:val="single" w:sz="4" w:space="0" w:color="000000"/>
              <w:left w:val="single" w:sz="8" w:space="0" w:color="000000"/>
              <w:bottom w:val="single" w:sz="4" w:space="0" w:color="000000"/>
              <w:right w:val="single" w:sz="8" w:space="0" w:color="000000"/>
            </w:tcBorders>
          </w:tcPr>
          <w:p w14:paraId="00C888AE" w14:textId="77777777" w:rsidR="00E26C14" w:rsidRDefault="00CB3576">
            <w:pPr>
              <w:spacing w:after="0" w:line="259" w:lineRule="auto"/>
              <w:ind w:left="0" w:right="67" w:firstLine="0"/>
              <w:jc w:val="right"/>
            </w:pPr>
            <w:r>
              <w:rPr>
                <w:sz w:val="20"/>
              </w:rPr>
              <w:t xml:space="preserve">68,84 </w:t>
            </w:r>
          </w:p>
        </w:tc>
      </w:tr>
      <w:tr w:rsidR="00E26C14" w14:paraId="68EFD2EF"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5B848739" w14:textId="77777777" w:rsidR="00E26C14" w:rsidRDefault="00CB3576">
            <w:pPr>
              <w:spacing w:after="0" w:line="259" w:lineRule="auto"/>
              <w:ind w:left="126" w:firstLine="0"/>
            </w:pPr>
            <w:r>
              <w:rPr>
                <w:sz w:val="20"/>
              </w:rPr>
              <w:t xml:space="preserve">4210 </w:t>
            </w:r>
          </w:p>
        </w:tc>
        <w:tc>
          <w:tcPr>
            <w:tcW w:w="4605" w:type="dxa"/>
            <w:tcBorders>
              <w:top w:val="single" w:sz="4" w:space="0" w:color="000000"/>
              <w:left w:val="single" w:sz="8" w:space="0" w:color="000000"/>
              <w:bottom w:val="single" w:sz="4" w:space="0" w:color="000000"/>
              <w:right w:val="single" w:sz="8" w:space="0" w:color="000000"/>
            </w:tcBorders>
          </w:tcPr>
          <w:p w14:paraId="06446E3D" w14:textId="77777777" w:rsidR="00E26C14" w:rsidRDefault="00CB3576">
            <w:pPr>
              <w:spacing w:after="0" w:line="259" w:lineRule="auto"/>
              <w:ind w:left="71" w:firstLine="0"/>
            </w:pPr>
            <w:r>
              <w:rPr>
                <w:sz w:val="20"/>
              </w:rPr>
              <w:t xml:space="preserve">Zakup materiałów i wyposażenia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0A45D1C3"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338CD0C6" w14:textId="77777777" w:rsidR="00E26C14" w:rsidRDefault="00CB3576">
            <w:pPr>
              <w:spacing w:after="0" w:line="259" w:lineRule="auto"/>
              <w:ind w:left="0" w:right="70" w:firstLine="0"/>
              <w:jc w:val="right"/>
            </w:pPr>
            <w:r>
              <w:rPr>
                <w:sz w:val="20"/>
              </w:rPr>
              <w:t xml:space="preserve">3 200 486,51 </w:t>
            </w:r>
          </w:p>
        </w:tc>
        <w:tc>
          <w:tcPr>
            <w:tcW w:w="756" w:type="dxa"/>
            <w:tcBorders>
              <w:top w:val="single" w:sz="4" w:space="0" w:color="000000"/>
              <w:left w:val="single" w:sz="8" w:space="0" w:color="000000"/>
              <w:bottom w:val="single" w:sz="4" w:space="0" w:color="000000"/>
              <w:right w:val="single" w:sz="8" w:space="0" w:color="000000"/>
            </w:tcBorders>
          </w:tcPr>
          <w:p w14:paraId="3C3218D7" w14:textId="77777777" w:rsidR="00E26C14" w:rsidRDefault="00CB3576">
            <w:pPr>
              <w:spacing w:after="0" w:line="259" w:lineRule="auto"/>
              <w:ind w:left="0" w:right="65" w:firstLine="0"/>
              <w:jc w:val="right"/>
            </w:pPr>
            <w:r>
              <w:rPr>
                <w:sz w:val="20"/>
              </w:rPr>
              <w:t xml:space="preserve">X </w:t>
            </w:r>
          </w:p>
        </w:tc>
      </w:tr>
      <w:tr w:rsidR="00E26C14" w14:paraId="33C6736A"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537C0B11" w14:textId="77777777" w:rsidR="00E26C14" w:rsidRDefault="00CB3576">
            <w:pPr>
              <w:spacing w:after="0" w:line="259" w:lineRule="auto"/>
              <w:ind w:left="126" w:firstLine="0"/>
            </w:pPr>
            <w:r>
              <w:rPr>
                <w:sz w:val="20"/>
              </w:rPr>
              <w:t xml:space="preserve">4220 </w:t>
            </w:r>
          </w:p>
        </w:tc>
        <w:tc>
          <w:tcPr>
            <w:tcW w:w="4605" w:type="dxa"/>
            <w:tcBorders>
              <w:top w:val="single" w:sz="4" w:space="0" w:color="000000"/>
              <w:left w:val="single" w:sz="8" w:space="0" w:color="000000"/>
              <w:bottom w:val="single" w:sz="4" w:space="0" w:color="000000"/>
              <w:right w:val="single" w:sz="8" w:space="0" w:color="000000"/>
            </w:tcBorders>
          </w:tcPr>
          <w:p w14:paraId="58C168C3" w14:textId="77777777" w:rsidR="00E26C14" w:rsidRDefault="00CB3576">
            <w:pPr>
              <w:spacing w:after="0" w:line="259" w:lineRule="auto"/>
              <w:ind w:left="71" w:firstLine="0"/>
            </w:pPr>
            <w:r>
              <w:rPr>
                <w:sz w:val="20"/>
              </w:rPr>
              <w:t>Zakup środków żywności</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0EDCD5A9"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48FD7F8C" w14:textId="77777777" w:rsidR="00E26C14" w:rsidRDefault="00CB3576">
            <w:pPr>
              <w:spacing w:after="0" w:line="259" w:lineRule="auto"/>
              <w:ind w:left="0" w:right="70" w:firstLine="0"/>
              <w:jc w:val="right"/>
            </w:pPr>
            <w:r>
              <w:rPr>
                <w:sz w:val="20"/>
              </w:rPr>
              <w:t xml:space="preserve">116 449,20 </w:t>
            </w:r>
          </w:p>
        </w:tc>
        <w:tc>
          <w:tcPr>
            <w:tcW w:w="756" w:type="dxa"/>
            <w:tcBorders>
              <w:top w:val="single" w:sz="4" w:space="0" w:color="000000"/>
              <w:left w:val="single" w:sz="8" w:space="0" w:color="000000"/>
              <w:bottom w:val="single" w:sz="4" w:space="0" w:color="000000"/>
              <w:right w:val="single" w:sz="8" w:space="0" w:color="000000"/>
            </w:tcBorders>
          </w:tcPr>
          <w:p w14:paraId="4012FED1" w14:textId="77777777" w:rsidR="00E26C14" w:rsidRDefault="00CB3576">
            <w:pPr>
              <w:spacing w:after="0" w:line="259" w:lineRule="auto"/>
              <w:ind w:left="0" w:right="65" w:firstLine="0"/>
              <w:jc w:val="right"/>
            </w:pPr>
            <w:r>
              <w:rPr>
                <w:sz w:val="20"/>
              </w:rPr>
              <w:t xml:space="preserve">X </w:t>
            </w:r>
          </w:p>
        </w:tc>
      </w:tr>
      <w:tr w:rsidR="00E26C14" w14:paraId="553FE7C9"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5F467B07" w14:textId="77777777" w:rsidR="00E26C14" w:rsidRDefault="00CB3576">
            <w:pPr>
              <w:spacing w:after="0" w:line="259" w:lineRule="auto"/>
              <w:ind w:left="126" w:firstLine="0"/>
            </w:pPr>
            <w:r>
              <w:rPr>
                <w:sz w:val="20"/>
              </w:rPr>
              <w:t xml:space="preserve">4260 </w:t>
            </w:r>
          </w:p>
        </w:tc>
        <w:tc>
          <w:tcPr>
            <w:tcW w:w="4605" w:type="dxa"/>
            <w:tcBorders>
              <w:top w:val="single" w:sz="4" w:space="0" w:color="000000"/>
              <w:left w:val="single" w:sz="8" w:space="0" w:color="000000"/>
              <w:bottom w:val="single" w:sz="4" w:space="0" w:color="000000"/>
              <w:right w:val="single" w:sz="8" w:space="0" w:color="000000"/>
            </w:tcBorders>
          </w:tcPr>
          <w:p w14:paraId="2DEAAD5C" w14:textId="77777777" w:rsidR="00E26C14" w:rsidRDefault="00CB3576">
            <w:pPr>
              <w:spacing w:after="0" w:line="259" w:lineRule="auto"/>
              <w:ind w:left="71" w:firstLine="0"/>
            </w:pPr>
            <w:r>
              <w:rPr>
                <w:sz w:val="20"/>
              </w:rPr>
              <w:t xml:space="preserve">Zakup energii </w:t>
            </w:r>
          </w:p>
        </w:tc>
        <w:tc>
          <w:tcPr>
            <w:tcW w:w="1522" w:type="dxa"/>
            <w:tcBorders>
              <w:top w:val="single" w:sz="4" w:space="0" w:color="000000"/>
              <w:left w:val="single" w:sz="8" w:space="0" w:color="000000"/>
              <w:bottom w:val="single" w:sz="4" w:space="0" w:color="000000"/>
              <w:right w:val="single" w:sz="8" w:space="0" w:color="000000"/>
            </w:tcBorders>
          </w:tcPr>
          <w:p w14:paraId="1F0978E4"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496F8DD5" w14:textId="77777777" w:rsidR="00E26C14" w:rsidRDefault="00CB3576">
            <w:pPr>
              <w:spacing w:after="0" w:line="259" w:lineRule="auto"/>
              <w:ind w:left="0" w:right="70" w:firstLine="0"/>
              <w:jc w:val="right"/>
            </w:pPr>
            <w:r>
              <w:rPr>
                <w:sz w:val="20"/>
              </w:rPr>
              <w:t xml:space="preserve">1 662 017,43 </w:t>
            </w:r>
          </w:p>
        </w:tc>
        <w:tc>
          <w:tcPr>
            <w:tcW w:w="756" w:type="dxa"/>
            <w:tcBorders>
              <w:top w:val="single" w:sz="4" w:space="0" w:color="000000"/>
              <w:left w:val="single" w:sz="8" w:space="0" w:color="000000"/>
              <w:bottom w:val="single" w:sz="4" w:space="0" w:color="000000"/>
              <w:right w:val="single" w:sz="8" w:space="0" w:color="000000"/>
            </w:tcBorders>
          </w:tcPr>
          <w:p w14:paraId="57A0F766" w14:textId="77777777" w:rsidR="00E26C14" w:rsidRDefault="00CB3576">
            <w:pPr>
              <w:spacing w:after="0" w:line="259" w:lineRule="auto"/>
              <w:ind w:left="0" w:right="65" w:firstLine="0"/>
              <w:jc w:val="right"/>
            </w:pPr>
            <w:r>
              <w:rPr>
                <w:sz w:val="20"/>
              </w:rPr>
              <w:t xml:space="preserve">X </w:t>
            </w:r>
          </w:p>
        </w:tc>
      </w:tr>
      <w:tr w:rsidR="00E26C14" w14:paraId="1E05D826"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0FABDACC" w14:textId="77777777" w:rsidR="00E26C14" w:rsidRDefault="00CB3576">
            <w:pPr>
              <w:spacing w:after="0" w:line="259" w:lineRule="auto"/>
              <w:ind w:left="126" w:firstLine="0"/>
            </w:pPr>
            <w:r>
              <w:rPr>
                <w:sz w:val="20"/>
              </w:rPr>
              <w:t xml:space="preserve">4280 </w:t>
            </w:r>
          </w:p>
        </w:tc>
        <w:tc>
          <w:tcPr>
            <w:tcW w:w="4605" w:type="dxa"/>
            <w:tcBorders>
              <w:top w:val="single" w:sz="4" w:space="0" w:color="000000"/>
              <w:left w:val="single" w:sz="8" w:space="0" w:color="000000"/>
              <w:bottom w:val="single" w:sz="4" w:space="0" w:color="000000"/>
              <w:right w:val="single" w:sz="8" w:space="0" w:color="000000"/>
            </w:tcBorders>
          </w:tcPr>
          <w:p w14:paraId="4EF5703E" w14:textId="77777777" w:rsidR="00E26C14" w:rsidRDefault="00CB3576">
            <w:pPr>
              <w:spacing w:after="0" w:line="259" w:lineRule="auto"/>
              <w:ind w:left="71" w:firstLine="0"/>
            </w:pPr>
            <w:r>
              <w:rPr>
                <w:sz w:val="20"/>
              </w:rPr>
              <w:t xml:space="preserve">Zakup usług zdrowotnych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38DFD3D7"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7DCEA65C" w14:textId="77777777" w:rsidR="00E26C14" w:rsidRDefault="00CB3576">
            <w:pPr>
              <w:spacing w:after="0" w:line="259" w:lineRule="auto"/>
              <w:ind w:left="0" w:right="70" w:firstLine="0"/>
              <w:jc w:val="right"/>
            </w:pPr>
            <w:r>
              <w:rPr>
                <w:sz w:val="20"/>
              </w:rPr>
              <w:t xml:space="preserve">97 152,50 </w:t>
            </w:r>
          </w:p>
        </w:tc>
        <w:tc>
          <w:tcPr>
            <w:tcW w:w="756" w:type="dxa"/>
            <w:tcBorders>
              <w:top w:val="single" w:sz="4" w:space="0" w:color="000000"/>
              <w:left w:val="single" w:sz="8" w:space="0" w:color="000000"/>
              <w:bottom w:val="single" w:sz="4" w:space="0" w:color="000000"/>
              <w:right w:val="single" w:sz="8" w:space="0" w:color="000000"/>
            </w:tcBorders>
          </w:tcPr>
          <w:p w14:paraId="7BD10DA8" w14:textId="77777777" w:rsidR="00E26C14" w:rsidRDefault="00CB3576">
            <w:pPr>
              <w:spacing w:after="0" w:line="259" w:lineRule="auto"/>
              <w:ind w:left="0" w:right="65" w:firstLine="0"/>
              <w:jc w:val="right"/>
            </w:pPr>
            <w:r>
              <w:rPr>
                <w:sz w:val="20"/>
              </w:rPr>
              <w:t xml:space="preserve">X </w:t>
            </w:r>
          </w:p>
        </w:tc>
      </w:tr>
      <w:tr w:rsidR="00E26C14" w14:paraId="37CC69F9" w14:textId="77777777">
        <w:trPr>
          <w:trHeight w:val="293"/>
        </w:trPr>
        <w:tc>
          <w:tcPr>
            <w:tcW w:w="655" w:type="dxa"/>
            <w:tcBorders>
              <w:top w:val="single" w:sz="4" w:space="0" w:color="000000"/>
              <w:left w:val="single" w:sz="8" w:space="0" w:color="000000"/>
              <w:bottom w:val="single" w:sz="4" w:space="0" w:color="000000"/>
              <w:right w:val="single" w:sz="8" w:space="0" w:color="000000"/>
            </w:tcBorders>
          </w:tcPr>
          <w:p w14:paraId="6141F5DB" w14:textId="77777777" w:rsidR="00E26C14" w:rsidRDefault="00CB3576">
            <w:pPr>
              <w:spacing w:after="0" w:line="259" w:lineRule="auto"/>
              <w:ind w:left="126" w:firstLine="0"/>
            </w:pPr>
            <w:r>
              <w:rPr>
                <w:sz w:val="20"/>
              </w:rPr>
              <w:t xml:space="preserve">4300 </w:t>
            </w:r>
          </w:p>
        </w:tc>
        <w:tc>
          <w:tcPr>
            <w:tcW w:w="4605" w:type="dxa"/>
            <w:tcBorders>
              <w:top w:val="single" w:sz="4" w:space="0" w:color="000000"/>
              <w:left w:val="single" w:sz="8" w:space="0" w:color="000000"/>
              <w:bottom w:val="single" w:sz="4" w:space="0" w:color="000000"/>
              <w:right w:val="single" w:sz="8" w:space="0" w:color="000000"/>
            </w:tcBorders>
          </w:tcPr>
          <w:p w14:paraId="3A81BA69" w14:textId="77777777" w:rsidR="00E26C14" w:rsidRDefault="00CB3576">
            <w:pPr>
              <w:spacing w:after="0" w:line="259" w:lineRule="auto"/>
              <w:ind w:left="71" w:firstLine="0"/>
            </w:pPr>
            <w:r>
              <w:rPr>
                <w:sz w:val="20"/>
              </w:rPr>
              <w:t xml:space="preserve">Zakup usług pozostałych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1DD91E8C"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2D759084" w14:textId="77777777" w:rsidR="00E26C14" w:rsidRDefault="00CB3576">
            <w:pPr>
              <w:spacing w:after="0" w:line="259" w:lineRule="auto"/>
              <w:ind w:left="0" w:right="70" w:firstLine="0"/>
              <w:jc w:val="right"/>
            </w:pPr>
            <w:r>
              <w:rPr>
                <w:sz w:val="20"/>
              </w:rPr>
              <w:t xml:space="preserve">22 344 510,77 </w:t>
            </w:r>
          </w:p>
        </w:tc>
        <w:tc>
          <w:tcPr>
            <w:tcW w:w="756" w:type="dxa"/>
            <w:tcBorders>
              <w:top w:val="single" w:sz="4" w:space="0" w:color="000000"/>
              <w:left w:val="single" w:sz="8" w:space="0" w:color="000000"/>
              <w:bottom w:val="single" w:sz="4" w:space="0" w:color="000000"/>
              <w:right w:val="single" w:sz="8" w:space="0" w:color="000000"/>
            </w:tcBorders>
          </w:tcPr>
          <w:p w14:paraId="1235DF83" w14:textId="77777777" w:rsidR="00E26C14" w:rsidRDefault="00CB3576">
            <w:pPr>
              <w:spacing w:after="0" w:line="259" w:lineRule="auto"/>
              <w:ind w:left="0" w:right="65" w:firstLine="0"/>
              <w:jc w:val="right"/>
            </w:pPr>
            <w:r>
              <w:rPr>
                <w:sz w:val="20"/>
              </w:rPr>
              <w:t xml:space="preserve">X </w:t>
            </w:r>
          </w:p>
        </w:tc>
      </w:tr>
      <w:tr w:rsidR="00E26C14" w14:paraId="49D040B6"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380A56F1" w14:textId="77777777" w:rsidR="00E26C14" w:rsidRDefault="00CB3576">
            <w:pPr>
              <w:spacing w:after="0" w:line="259" w:lineRule="auto"/>
              <w:ind w:left="126" w:firstLine="0"/>
            </w:pPr>
            <w:r>
              <w:rPr>
                <w:sz w:val="20"/>
              </w:rPr>
              <w:t xml:space="preserve">4360 </w:t>
            </w:r>
          </w:p>
        </w:tc>
        <w:tc>
          <w:tcPr>
            <w:tcW w:w="4605" w:type="dxa"/>
            <w:tcBorders>
              <w:top w:val="single" w:sz="4" w:space="0" w:color="000000"/>
              <w:left w:val="single" w:sz="8" w:space="0" w:color="000000"/>
              <w:bottom w:val="single" w:sz="4" w:space="0" w:color="000000"/>
              <w:right w:val="single" w:sz="8" w:space="0" w:color="000000"/>
            </w:tcBorders>
          </w:tcPr>
          <w:p w14:paraId="7FB61B16" w14:textId="77777777" w:rsidR="00E26C14" w:rsidRDefault="00CB3576">
            <w:pPr>
              <w:spacing w:after="0" w:line="259" w:lineRule="auto"/>
              <w:ind w:left="71" w:firstLine="0"/>
            </w:pPr>
            <w:r>
              <w:rPr>
                <w:sz w:val="20"/>
              </w:rPr>
              <w:t xml:space="preserve">Zakupu usług telekomunikacyjnych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083A1C66"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38601CD8" w14:textId="77777777" w:rsidR="00E26C14" w:rsidRDefault="00CB3576">
            <w:pPr>
              <w:spacing w:after="0" w:line="259" w:lineRule="auto"/>
              <w:ind w:left="0" w:right="70" w:firstLine="0"/>
              <w:jc w:val="right"/>
            </w:pPr>
            <w:r>
              <w:rPr>
                <w:sz w:val="20"/>
              </w:rPr>
              <w:t xml:space="preserve">1 206 966,75 </w:t>
            </w:r>
          </w:p>
        </w:tc>
        <w:tc>
          <w:tcPr>
            <w:tcW w:w="756" w:type="dxa"/>
            <w:tcBorders>
              <w:top w:val="single" w:sz="4" w:space="0" w:color="000000"/>
              <w:left w:val="single" w:sz="8" w:space="0" w:color="000000"/>
              <w:bottom w:val="single" w:sz="4" w:space="0" w:color="000000"/>
              <w:right w:val="single" w:sz="8" w:space="0" w:color="000000"/>
            </w:tcBorders>
          </w:tcPr>
          <w:p w14:paraId="5A3F4F40" w14:textId="77777777" w:rsidR="00E26C14" w:rsidRDefault="00CB3576">
            <w:pPr>
              <w:spacing w:after="0" w:line="259" w:lineRule="auto"/>
              <w:ind w:left="0" w:right="65" w:firstLine="0"/>
              <w:jc w:val="right"/>
            </w:pPr>
            <w:r>
              <w:rPr>
                <w:sz w:val="20"/>
              </w:rPr>
              <w:t xml:space="preserve">X </w:t>
            </w:r>
          </w:p>
        </w:tc>
      </w:tr>
      <w:tr w:rsidR="00E26C14" w14:paraId="3B62F97F"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554F66A0" w14:textId="77777777" w:rsidR="00E26C14" w:rsidRDefault="00CB3576">
            <w:pPr>
              <w:spacing w:after="0" w:line="259" w:lineRule="auto"/>
              <w:ind w:left="126" w:firstLine="0"/>
            </w:pPr>
            <w:r>
              <w:rPr>
                <w:sz w:val="20"/>
              </w:rPr>
              <w:t xml:space="preserve">4380 </w:t>
            </w:r>
          </w:p>
        </w:tc>
        <w:tc>
          <w:tcPr>
            <w:tcW w:w="4605" w:type="dxa"/>
            <w:tcBorders>
              <w:top w:val="single" w:sz="4" w:space="0" w:color="000000"/>
              <w:left w:val="single" w:sz="8" w:space="0" w:color="000000"/>
              <w:bottom w:val="single" w:sz="4" w:space="0" w:color="000000"/>
              <w:right w:val="single" w:sz="8" w:space="0" w:color="000000"/>
            </w:tcBorders>
          </w:tcPr>
          <w:p w14:paraId="6220E02A" w14:textId="77777777" w:rsidR="00E26C14" w:rsidRDefault="00CB3576">
            <w:pPr>
              <w:spacing w:after="0" w:line="259" w:lineRule="auto"/>
              <w:ind w:left="71" w:firstLine="0"/>
            </w:pPr>
            <w:r>
              <w:rPr>
                <w:sz w:val="20"/>
              </w:rPr>
              <w:t>Zakup usług obejmujących tłumaczenia</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22449582"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3C28656F" w14:textId="77777777" w:rsidR="00E26C14" w:rsidRDefault="00CB3576">
            <w:pPr>
              <w:spacing w:after="0" w:line="259" w:lineRule="auto"/>
              <w:ind w:left="0" w:right="70" w:firstLine="0"/>
              <w:jc w:val="right"/>
            </w:pPr>
            <w:r>
              <w:rPr>
                <w:sz w:val="20"/>
              </w:rPr>
              <w:t xml:space="preserve">45 925,30 </w:t>
            </w:r>
          </w:p>
        </w:tc>
        <w:tc>
          <w:tcPr>
            <w:tcW w:w="756" w:type="dxa"/>
            <w:tcBorders>
              <w:top w:val="single" w:sz="4" w:space="0" w:color="000000"/>
              <w:left w:val="single" w:sz="8" w:space="0" w:color="000000"/>
              <w:bottom w:val="single" w:sz="4" w:space="0" w:color="000000"/>
              <w:right w:val="single" w:sz="8" w:space="0" w:color="000000"/>
            </w:tcBorders>
          </w:tcPr>
          <w:p w14:paraId="74C8188E" w14:textId="77777777" w:rsidR="00E26C14" w:rsidRDefault="00CB3576">
            <w:pPr>
              <w:spacing w:after="0" w:line="259" w:lineRule="auto"/>
              <w:ind w:left="0" w:right="65" w:firstLine="0"/>
              <w:jc w:val="right"/>
            </w:pPr>
            <w:r>
              <w:rPr>
                <w:sz w:val="20"/>
              </w:rPr>
              <w:t xml:space="preserve">X </w:t>
            </w:r>
          </w:p>
        </w:tc>
      </w:tr>
      <w:tr w:rsidR="00E26C14" w14:paraId="29DB58E8" w14:textId="77777777">
        <w:trPr>
          <w:trHeight w:val="571"/>
        </w:trPr>
        <w:tc>
          <w:tcPr>
            <w:tcW w:w="655" w:type="dxa"/>
            <w:tcBorders>
              <w:top w:val="single" w:sz="4" w:space="0" w:color="000000"/>
              <w:left w:val="single" w:sz="8" w:space="0" w:color="000000"/>
              <w:bottom w:val="single" w:sz="4" w:space="0" w:color="000000"/>
              <w:right w:val="single" w:sz="8" w:space="0" w:color="000000"/>
            </w:tcBorders>
            <w:vAlign w:val="center"/>
          </w:tcPr>
          <w:p w14:paraId="5F0A44FE" w14:textId="77777777" w:rsidR="00E26C14" w:rsidRDefault="00CB3576">
            <w:pPr>
              <w:spacing w:after="0" w:line="259" w:lineRule="auto"/>
              <w:ind w:left="126" w:firstLine="0"/>
            </w:pPr>
            <w:r>
              <w:rPr>
                <w:sz w:val="20"/>
              </w:rPr>
              <w:t xml:space="preserve">4390 </w:t>
            </w:r>
          </w:p>
        </w:tc>
        <w:tc>
          <w:tcPr>
            <w:tcW w:w="4605" w:type="dxa"/>
            <w:tcBorders>
              <w:top w:val="single" w:sz="4" w:space="0" w:color="000000"/>
              <w:left w:val="single" w:sz="8" w:space="0" w:color="000000"/>
              <w:bottom w:val="single" w:sz="4" w:space="0" w:color="000000"/>
              <w:right w:val="single" w:sz="4" w:space="0" w:color="000000"/>
            </w:tcBorders>
          </w:tcPr>
          <w:p w14:paraId="2805A588" w14:textId="77777777" w:rsidR="00E26C14" w:rsidRDefault="00CB3576">
            <w:pPr>
              <w:spacing w:after="0" w:line="259" w:lineRule="auto"/>
              <w:ind w:left="71" w:firstLine="0"/>
            </w:pPr>
            <w:r>
              <w:rPr>
                <w:sz w:val="20"/>
              </w:rPr>
              <w:t xml:space="preserve">Zakup usług obejmujących wykonanie ekspertyz, analiz </w:t>
            </w:r>
            <w:r>
              <w:rPr>
                <w:sz w:val="20"/>
              </w:rPr>
              <w:t xml:space="preserve">i opinii </w:t>
            </w:r>
          </w:p>
        </w:tc>
        <w:tc>
          <w:tcPr>
            <w:tcW w:w="1522" w:type="dxa"/>
            <w:tcBorders>
              <w:top w:val="single" w:sz="4" w:space="0" w:color="000000"/>
              <w:left w:val="single" w:sz="4" w:space="0" w:color="000000"/>
              <w:bottom w:val="single" w:sz="4" w:space="0" w:color="000000"/>
              <w:right w:val="single" w:sz="4" w:space="0" w:color="000000"/>
            </w:tcBorders>
            <w:vAlign w:val="center"/>
          </w:tcPr>
          <w:p w14:paraId="7BAC2367"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4" w:space="0" w:color="000000"/>
              <w:bottom w:val="single" w:sz="4" w:space="0" w:color="000000"/>
              <w:right w:val="single" w:sz="4" w:space="0" w:color="000000"/>
            </w:tcBorders>
            <w:vAlign w:val="center"/>
          </w:tcPr>
          <w:p w14:paraId="15D70DD2" w14:textId="77777777" w:rsidR="00E26C14" w:rsidRDefault="00CB3576">
            <w:pPr>
              <w:spacing w:after="0" w:line="259" w:lineRule="auto"/>
              <w:ind w:left="0" w:right="70" w:firstLine="0"/>
              <w:jc w:val="right"/>
            </w:pPr>
            <w:r>
              <w:rPr>
                <w:sz w:val="20"/>
              </w:rPr>
              <w:t xml:space="preserve">165 728,50 </w:t>
            </w:r>
          </w:p>
        </w:tc>
        <w:tc>
          <w:tcPr>
            <w:tcW w:w="756" w:type="dxa"/>
            <w:tcBorders>
              <w:top w:val="single" w:sz="4" w:space="0" w:color="000000"/>
              <w:left w:val="single" w:sz="4" w:space="0" w:color="000000"/>
              <w:bottom w:val="single" w:sz="4" w:space="0" w:color="000000"/>
              <w:right w:val="single" w:sz="4" w:space="0" w:color="000000"/>
            </w:tcBorders>
            <w:vAlign w:val="center"/>
          </w:tcPr>
          <w:p w14:paraId="7639FE3D" w14:textId="77777777" w:rsidR="00E26C14" w:rsidRDefault="00CB3576">
            <w:pPr>
              <w:spacing w:after="0" w:line="259" w:lineRule="auto"/>
              <w:ind w:left="0" w:right="65" w:firstLine="0"/>
              <w:jc w:val="right"/>
            </w:pPr>
            <w:r>
              <w:rPr>
                <w:sz w:val="20"/>
              </w:rPr>
              <w:t xml:space="preserve">X </w:t>
            </w:r>
          </w:p>
        </w:tc>
      </w:tr>
      <w:tr w:rsidR="00E26C14" w14:paraId="602FE6E9"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5EEE81BD" w14:textId="77777777" w:rsidR="00E26C14" w:rsidRDefault="00CB3576">
            <w:pPr>
              <w:spacing w:after="0" w:line="259" w:lineRule="auto"/>
              <w:ind w:left="126" w:firstLine="0"/>
            </w:pPr>
            <w:r>
              <w:rPr>
                <w:sz w:val="20"/>
              </w:rPr>
              <w:t xml:space="preserve">4400 </w:t>
            </w:r>
          </w:p>
        </w:tc>
        <w:tc>
          <w:tcPr>
            <w:tcW w:w="4605" w:type="dxa"/>
            <w:tcBorders>
              <w:top w:val="single" w:sz="4" w:space="0" w:color="000000"/>
              <w:left w:val="single" w:sz="8" w:space="0" w:color="000000"/>
              <w:bottom w:val="single" w:sz="4" w:space="0" w:color="000000"/>
              <w:right w:val="single" w:sz="8" w:space="0" w:color="000000"/>
            </w:tcBorders>
          </w:tcPr>
          <w:p w14:paraId="7EF4181B" w14:textId="77777777" w:rsidR="00E26C14" w:rsidRDefault="00CB3576">
            <w:pPr>
              <w:spacing w:after="0" w:line="259" w:lineRule="auto"/>
              <w:ind w:left="71" w:firstLine="0"/>
            </w:pPr>
            <w:r>
              <w:rPr>
                <w:sz w:val="20"/>
              </w:rPr>
              <w:t xml:space="preserve">Czynsze za wynajem </w:t>
            </w:r>
            <w:r>
              <w:rPr>
                <w:sz w:val="20"/>
              </w:rPr>
              <w:t>pomieszczeń biurowych</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754DCBF3"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44962B21" w14:textId="77777777" w:rsidR="00E26C14" w:rsidRDefault="00CB3576">
            <w:pPr>
              <w:spacing w:after="0" w:line="259" w:lineRule="auto"/>
              <w:ind w:left="0" w:right="70" w:firstLine="0"/>
              <w:jc w:val="right"/>
            </w:pPr>
            <w:r>
              <w:rPr>
                <w:sz w:val="20"/>
              </w:rPr>
              <w:t xml:space="preserve">6 189 170,55 </w:t>
            </w:r>
          </w:p>
        </w:tc>
        <w:tc>
          <w:tcPr>
            <w:tcW w:w="756" w:type="dxa"/>
            <w:tcBorders>
              <w:top w:val="single" w:sz="4" w:space="0" w:color="000000"/>
              <w:left w:val="single" w:sz="8" w:space="0" w:color="000000"/>
              <w:bottom w:val="single" w:sz="4" w:space="0" w:color="000000"/>
              <w:right w:val="single" w:sz="8" w:space="0" w:color="000000"/>
            </w:tcBorders>
          </w:tcPr>
          <w:p w14:paraId="50016296" w14:textId="77777777" w:rsidR="00E26C14" w:rsidRDefault="00CB3576">
            <w:pPr>
              <w:spacing w:after="0" w:line="259" w:lineRule="auto"/>
              <w:ind w:left="0" w:right="65" w:firstLine="0"/>
              <w:jc w:val="right"/>
            </w:pPr>
            <w:r>
              <w:rPr>
                <w:sz w:val="20"/>
              </w:rPr>
              <w:t xml:space="preserve">X </w:t>
            </w:r>
          </w:p>
        </w:tc>
      </w:tr>
      <w:tr w:rsidR="00E26C14" w14:paraId="77490F41" w14:textId="77777777">
        <w:trPr>
          <w:trHeight w:val="291"/>
        </w:trPr>
        <w:tc>
          <w:tcPr>
            <w:tcW w:w="655" w:type="dxa"/>
            <w:tcBorders>
              <w:top w:val="single" w:sz="4" w:space="0" w:color="000000"/>
              <w:left w:val="single" w:sz="8" w:space="0" w:color="000000"/>
              <w:bottom w:val="single" w:sz="4" w:space="0" w:color="000000"/>
              <w:right w:val="single" w:sz="8" w:space="0" w:color="000000"/>
            </w:tcBorders>
          </w:tcPr>
          <w:p w14:paraId="28BA715B" w14:textId="77777777" w:rsidR="00E26C14" w:rsidRDefault="00CB3576">
            <w:pPr>
              <w:spacing w:after="0" w:line="259" w:lineRule="auto"/>
              <w:ind w:left="126" w:firstLine="0"/>
            </w:pPr>
            <w:r>
              <w:rPr>
                <w:sz w:val="20"/>
              </w:rPr>
              <w:t xml:space="preserve">4270 </w:t>
            </w:r>
          </w:p>
        </w:tc>
        <w:tc>
          <w:tcPr>
            <w:tcW w:w="4605" w:type="dxa"/>
            <w:tcBorders>
              <w:top w:val="single" w:sz="4" w:space="0" w:color="000000"/>
              <w:left w:val="single" w:sz="8" w:space="0" w:color="000000"/>
              <w:bottom w:val="single" w:sz="4" w:space="0" w:color="000000"/>
              <w:right w:val="single" w:sz="8" w:space="0" w:color="000000"/>
            </w:tcBorders>
          </w:tcPr>
          <w:p w14:paraId="139B7B71" w14:textId="77777777" w:rsidR="00E26C14" w:rsidRDefault="00CB3576">
            <w:pPr>
              <w:spacing w:after="0" w:line="259" w:lineRule="auto"/>
              <w:ind w:left="71" w:firstLine="0"/>
            </w:pPr>
            <w:r>
              <w:rPr>
                <w:sz w:val="20"/>
              </w:rPr>
              <w:t>Zakup usług remontowych</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4EDB4730" w14:textId="77777777" w:rsidR="00E26C14" w:rsidRDefault="00CB3576">
            <w:pPr>
              <w:spacing w:after="0" w:line="259" w:lineRule="auto"/>
              <w:ind w:left="0" w:right="70" w:firstLine="0"/>
              <w:jc w:val="right"/>
            </w:pPr>
            <w:r>
              <w:rPr>
                <w:sz w:val="20"/>
              </w:rPr>
              <w:t xml:space="preserve">2 000 000,00 </w:t>
            </w:r>
          </w:p>
        </w:tc>
        <w:tc>
          <w:tcPr>
            <w:tcW w:w="1522" w:type="dxa"/>
            <w:tcBorders>
              <w:top w:val="single" w:sz="4" w:space="0" w:color="000000"/>
              <w:left w:val="single" w:sz="8" w:space="0" w:color="000000"/>
              <w:bottom w:val="single" w:sz="4" w:space="0" w:color="000000"/>
              <w:right w:val="single" w:sz="8" w:space="0" w:color="000000"/>
            </w:tcBorders>
          </w:tcPr>
          <w:p w14:paraId="4D46CB90" w14:textId="77777777" w:rsidR="00E26C14" w:rsidRDefault="00CB3576">
            <w:pPr>
              <w:spacing w:after="0" w:line="259" w:lineRule="auto"/>
              <w:ind w:left="0" w:right="70" w:firstLine="0"/>
              <w:jc w:val="right"/>
            </w:pPr>
            <w:r>
              <w:rPr>
                <w:sz w:val="20"/>
              </w:rPr>
              <w:t xml:space="preserve">521 679,77 </w:t>
            </w:r>
          </w:p>
        </w:tc>
        <w:tc>
          <w:tcPr>
            <w:tcW w:w="756" w:type="dxa"/>
            <w:tcBorders>
              <w:top w:val="single" w:sz="4" w:space="0" w:color="000000"/>
              <w:left w:val="single" w:sz="8" w:space="0" w:color="000000"/>
              <w:bottom w:val="single" w:sz="4" w:space="0" w:color="000000"/>
              <w:right w:val="single" w:sz="8" w:space="0" w:color="000000"/>
            </w:tcBorders>
          </w:tcPr>
          <w:p w14:paraId="2FFC25F6" w14:textId="77777777" w:rsidR="00E26C14" w:rsidRDefault="00CB3576">
            <w:pPr>
              <w:spacing w:after="0" w:line="259" w:lineRule="auto"/>
              <w:ind w:left="0" w:right="67" w:firstLine="0"/>
              <w:jc w:val="right"/>
            </w:pPr>
            <w:r>
              <w:rPr>
                <w:sz w:val="20"/>
              </w:rPr>
              <w:t xml:space="preserve">26,08 </w:t>
            </w:r>
          </w:p>
        </w:tc>
      </w:tr>
      <w:tr w:rsidR="00E26C14" w14:paraId="4ECEE95B"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48DB15FE" w14:textId="77777777" w:rsidR="00E26C14" w:rsidRDefault="00CB3576">
            <w:pPr>
              <w:spacing w:after="0" w:line="259" w:lineRule="auto"/>
              <w:ind w:left="126" w:firstLine="0"/>
            </w:pPr>
            <w:r>
              <w:rPr>
                <w:sz w:val="20"/>
              </w:rPr>
              <w:t xml:space="preserve">4410 </w:t>
            </w:r>
          </w:p>
        </w:tc>
        <w:tc>
          <w:tcPr>
            <w:tcW w:w="4605" w:type="dxa"/>
            <w:tcBorders>
              <w:top w:val="single" w:sz="4" w:space="0" w:color="000000"/>
              <w:left w:val="single" w:sz="8" w:space="0" w:color="000000"/>
              <w:bottom w:val="single" w:sz="4" w:space="0" w:color="000000"/>
              <w:right w:val="single" w:sz="8" w:space="0" w:color="000000"/>
            </w:tcBorders>
          </w:tcPr>
          <w:p w14:paraId="17E781F9" w14:textId="77777777" w:rsidR="00E26C14" w:rsidRDefault="00CB3576">
            <w:pPr>
              <w:spacing w:after="0" w:line="259" w:lineRule="auto"/>
              <w:ind w:left="71" w:firstLine="0"/>
            </w:pPr>
            <w:r>
              <w:rPr>
                <w:sz w:val="20"/>
              </w:rPr>
              <w:t xml:space="preserve">Podróże służbowe krajowe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2771F8FD" w14:textId="77777777" w:rsidR="00E26C14" w:rsidRDefault="00CB3576">
            <w:pPr>
              <w:spacing w:after="0" w:line="259" w:lineRule="auto"/>
              <w:ind w:left="0" w:right="70" w:firstLine="0"/>
              <w:jc w:val="right"/>
            </w:pPr>
            <w:r>
              <w:rPr>
                <w:sz w:val="20"/>
              </w:rPr>
              <w:t xml:space="preserve">1 568 000,00 </w:t>
            </w:r>
          </w:p>
        </w:tc>
        <w:tc>
          <w:tcPr>
            <w:tcW w:w="1522" w:type="dxa"/>
            <w:tcBorders>
              <w:top w:val="single" w:sz="4" w:space="0" w:color="000000"/>
              <w:left w:val="single" w:sz="8" w:space="0" w:color="000000"/>
              <w:bottom w:val="single" w:sz="4" w:space="0" w:color="000000"/>
              <w:right w:val="single" w:sz="8" w:space="0" w:color="000000"/>
            </w:tcBorders>
          </w:tcPr>
          <w:p w14:paraId="5A69B8FB" w14:textId="77777777" w:rsidR="00E26C14" w:rsidRDefault="00CB3576">
            <w:pPr>
              <w:spacing w:after="0" w:line="259" w:lineRule="auto"/>
              <w:ind w:left="0" w:right="70" w:firstLine="0"/>
              <w:jc w:val="right"/>
            </w:pPr>
            <w:r>
              <w:rPr>
                <w:sz w:val="20"/>
              </w:rPr>
              <w:t xml:space="preserve">496 426,55 </w:t>
            </w:r>
          </w:p>
        </w:tc>
        <w:tc>
          <w:tcPr>
            <w:tcW w:w="756" w:type="dxa"/>
            <w:tcBorders>
              <w:top w:val="single" w:sz="4" w:space="0" w:color="000000"/>
              <w:left w:val="single" w:sz="8" w:space="0" w:color="000000"/>
              <w:bottom w:val="single" w:sz="4" w:space="0" w:color="000000"/>
              <w:right w:val="single" w:sz="8" w:space="0" w:color="000000"/>
            </w:tcBorders>
          </w:tcPr>
          <w:p w14:paraId="24EA626E" w14:textId="77777777" w:rsidR="00E26C14" w:rsidRDefault="00CB3576">
            <w:pPr>
              <w:spacing w:after="0" w:line="259" w:lineRule="auto"/>
              <w:ind w:left="0" w:right="67" w:firstLine="0"/>
              <w:jc w:val="right"/>
            </w:pPr>
            <w:r>
              <w:rPr>
                <w:sz w:val="20"/>
              </w:rPr>
              <w:t xml:space="preserve">31,66 </w:t>
            </w:r>
          </w:p>
        </w:tc>
      </w:tr>
      <w:tr w:rsidR="00E26C14" w14:paraId="1CB3C630" w14:textId="77777777">
        <w:trPr>
          <w:trHeight w:val="293"/>
        </w:trPr>
        <w:tc>
          <w:tcPr>
            <w:tcW w:w="655" w:type="dxa"/>
            <w:tcBorders>
              <w:top w:val="single" w:sz="4" w:space="0" w:color="000000"/>
              <w:left w:val="single" w:sz="8" w:space="0" w:color="000000"/>
              <w:bottom w:val="single" w:sz="4" w:space="0" w:color="000000"/>
              <w:right w:val="single" w:sz="8" w:space="0" w:color="000000"/>
            </w:tcBorders>
          </w:tcPr>
          <w:p w14:paraId="72DB2844" w14:textId="77777777" w:rsidR="00E26C14" w:rsidRDefault="00CB3576">
            <w:pPr>
              <w:spacing w:after="0" w:line="259" w:lineRule="auto"/>
              <w:ind w:left="126" w:firstLine="0"/>
            </w:pPr>
            <w:r>
              <w:rPr>
                <w:sz w:val="20"/>
              </w:rPr>
              <w:t xml:space="preserve">4420 </w:t>
            </w:r>
          </w:p>
        </w:tc>
        <w:tc>
          <w:tcPr>
            <w:tcW w:w="4605" w:type="dxa"/>
            <w:tcBorders>
              <w:top w:val="single" w:sz="4" w:space="0" w:color="000000"/>
              <w:left w:val="single" w:sz="8" w:space="0" w:color="000000"/>
              <w:bottom w:val="single" w:sz="4" w:space="0" w:color="000000"/>
              <w:right w:val="single" w:sz="8" w:space="0" w:color="000000"/>
            </w:tcBorders>
          </w:tcPr>
          <w:p w14:paraId="5CA49B3B" w14:textId="77777777" w:rsidR="00E26C14" w:rsidRDefault="00CB3576">
            <w:pPr>
              <w:spacing w:after="0" w:line="259" w:lineRule="auto"/>
              <w:ind w:left="71" w:firstLine="0"/>
            </w:pPr>
            <w:r>
              <w:rPr>
                <w:sz w:val="20"/>
              </w:rPr>
              <w:t xml:space="preserve">Podróże służbowe zagraniczne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31E4213E" w14:textId="77777777" w:rsidR="00E26C14" w:rsidRDefault="00CB3576">
            <w:pPr>
              <w:spacing w:after="0" w:line="259" w:lineRule="auto"/>
              <w:ind w:left="0" w:right="69" w:firstLine="0"/>
              <w:jc w:val="right"/>
            </w:pPr>
            <w:r>
              <w:rPr>
                <w:sz w:val="20"/>
              </w:rPr>
              <w:t xml:space="preserve">61 000,00 </w:t>
            </w:r>
          </w:p>
        </w:tc>
        <w:tc>
          <w:tcPr>
            <w:tcW w:w="1522" w:type="dxa"/>
            <w:tcBorders>
              <w:top w:val="single" w:sz="4" w:space="0" w:color="000000"/>
              <w:left w:val="single" w:sz="8" w:space="0" w:color="000000"/>
              <w:bottom w:val="single" w:sz="4" w:space="0" w:color="000000"/>
              <w:right w:val="single" w:sz="8" w:space="0" w:color="000000"/>
            </w:tcBorders>
          </w:tcPr>
          <w:p w14:paraId="17DC1633" w14:textId="77777777" w:rsidR="00E26C14" w:rsidRDefault="00CB3576">
            <w:pPr>
              <w:spacing w:after="0" w:line="259" w:lineRule="auto"/>
              <w:ind w:left="0" w:right="70" w:firstLine="0"/>
              <w:jc w:val="right"/>
            </w:pPr>
            <w:r>
              <w:rPr>
                <w:sz w:val="20"/>
              </w:rPr>
              <w:t xml:space="preserve">1 322,41 </w:t>
            </w:r>
          </w:p>
        </w:tc>
        <w:tc>
          <w:tcPr>
            <w:tcW w:w="756" w:type="dxa"/>
            <w:tcBorders>
              <w:top w:val="single" w:sz="4" w:space="0" w:color="000000"/>
              <w:left w:val="single" w:sz="8" w:space="0" w:color="000000"/>
              <w:bottom w:val="single" w:sz="4" w:space="0" w:color="000000"/>
              <w:right w:val="single" w:sz="8" w:space="0" w:color="000000"/>
            </w:tcBorders>
          </w:tcPr>
          <w:p w14:paraId="714C71B9" w14:textId="77777777" w:rsidR="00E26C14" w:rsidRDefault="00CB3576">
            <w:pPr>
              <w:spacing w:after="0" w:line="259" w:lineRule="auto"/>
              <w:ind w:left="0" w:right="67" w:firstLine="0"/>
              <w:jc w:val="right"/>
            </w:pPr>
            <w:r>
              <w:rPr>
                <w:sz w:val="20"/>
              </w:rPr>
              <w:t xml:space="preserve">2,17 </w:t>
            </w:r>
          </w:p>
        </w:tc>
      </w:tr>
      <w:tr w:rsidR="00E26C14" w14:paraId="59E57809"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37C6DC35" w14:textId="77777777" w:rsidR="00E26C14" w:rsidRDefault="00CB3576">
            <w:pPr>
              <w:spacing w:after="0" w:line="259" w:lineRule="auto"/>
              <w:ind w:left="126" w:firstLine="0"/>
            </w:pPr>
            <w:r>
              <w:rPr>
                <w:sz w:val="20"/>
              </w:rPr>
              <w:t xml:space="preserve">4430 </w:t>
            </w:r>
          </w:p>
        </w:tc>
        <w:tc>
          <w:tcPr>
            <w:tcW w:w="4605" w:type="dxa"/>
            <w:tcBorders>
              <w:top w:val="single" w:sz="4" w:space="0" w:color="000000"/>
              <w:left w:val="single" w:sz="8" w:space="0" w:color="000000"/>
              <w:bottom w:val="single" w:sz="4" w:space="0" w:color="000000"/>
              <w:right w:val="single" w:sz="8" w:space="0" w:color="000000"/>
            </w:tcBorders>
          </w:tcPr>
          <w:p w14:paraId="62FA9CA4" w14:textId="77777777" w:rsidR="00E26C14" w:rsidRDefault="00CB3576">
            <w:pPr>
              <w:spacing w:after="0" w:line="259" w:lineRule="auto"/>
              <w:ind w:left="71" w:firstLine="0"/>
            </w:pPr>
            <w:r>
              <w:rPr>
                <w:sz w:val="20"/>
              </w:rPr>
              <w:t xml:space="preserve">pozostałe opłaty i składki </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4358330B" w14:textId="77777777" w:rsidR="00E26C14" w:rsidRDefault="00CB3576">
            <w:pPr>
              <w:spacing w:after="0" w:line="259" w:lineRule="auto"/>
              <w:ind w:left="0" w:right="70" w:firstLine="0"/>
              <w:jc w:val="right"/>
            </w:pPr>
            <w:r>
              <w:rPr>
                <w:sz w:val="20"/>
              </w:rPr>
              <w:t xml:space="preserve">420 000,00 </w:t>
            </w:r>
          </w:p>
        </w:tc>
        <w:tc>
          <w:tcPr>
            <w:tcW w:w="1522" w:type="dxa"/>
            <w:tcBorders>
              <w:top w:val="single" w:sz="4" w:space="0" w:color="000000"/>
              <w:left w:val="single" w:sz="8" w:space="0" w:color="000000"/>
              <w:bottom w:val="single" w:sz="4" w:space="0" w:color="000000"/>
              <w:right w:val="single" w:sz="8" w:space="0" w:color="000000"/>
            </w:tcBorders>
          </w:tcPr>
          <w:p w14:paraId="29AB0351" w14:textId="77777777" w:rsidR="00E26C14" w:rsidRDefault="00CB3576">
            <w:pPr>
              <w:spacing w:after="0" w:line="259" w:lineRule="auto"/>
              <w:ind w:left="0" w:right="70" w:firstLine="0"/>
              <w:jc w:val="right"/>
            </w:pPr>
            <w:r>
              <w:rPr>
                <w:sz w:val="20"/>
              </w:rPr>
              <w:t xml:space="preserve">157 229,06 </w:t>
            </w:r>
          </w:p>
        </w:tc>
        <w:tc>
          <w:tcPr>
            <w:tcW w:w="756" w:type="dxa"/>
            <w:tcBorders>
              <w:top w:val="single" w:sz="4" w:space="0" w:color="000000"/>
              <w:left w:val="single" w:sz="8" w:space="0" w:color="000000"/>
              <w:bottom w:val="single" w:sz="4" w:space="0" w:color="000000"/>
              <w:right w:val="single" w:sz="8" w:space="0" w:color="000000"/>
            </w:tcBorders>
          </w:tcPr>
          <w:p w14:paraId="20AAF77F" w14:textId="77777777" w:rsidR="00E26C14" w:rsidRDefault="00CB3576">
            <w:pPr>
              <w:spacing w:after="0" w:line="259" w:lineRule="auto"/>
              <w:ind w:left="0" w:right="67" w:firstLine="0"/>
              <w:jc w:val="right"/>
            </w:pPr>
            <w:r>
              <w:rPr>
                <w:sz w:val="20"/>
              </w:rPr>
              <w:t xml:space="preserve">37,44 </w:t>
            </w:r>
          </w:p>
        </w:tc>
      </w:tr>
      <w:tr w:rsidR="00E26C14" w14:paraId="41B67083"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533AD440" w14:textId="77777777" w:rsidR="00E26C14" w:rsidRDefault="00CB3576">
            <w:pPr>
              <w:spacing w:after="0" w:line="259" w:lineRule="auto"/>
              <w:ind w:left="126" w:firstLine="0"/>
            </w:pPr>
            <w:r>
              <w:rPr>
                <w:sz w:val="20"/>
              </w:rPr>
              <w:t xml:space="preserve">4440 </w:t>
            </w:r>
          </w:p>
        </w:tc>
        <w:tc>
          <w:tcPr>
            <w:tcW w:w="4605" w:type="dxa"/>
            <w:tcBorders>
              <w:top w:val="single" w:sz="4" w:space="0" w:color="000000"/>
              <w:left w:val="single" w:sz="8" w:space="0" w:color="000000"/>
              <w:bottom w:val="single" w:sz="4" w:space="0" w:color="000000"/>
              <w:right w:val="single" w:sz="8" w:space="0" w:color="000000"/>
            </w:tcBorders>
          </w:tcPr>
          <w:p w14:paraId="12ED7312" w14:textId="77777777" w:rsidR="00E26C14" w:rsidRDefault="00CB3576">
            <w:pPr>
              <w:spacing w:after="0" w:line="259" w:lineRule="auto"/>
              <w:ind w:left="71" w:firstLine="0"/>
            </w:pPr>
            <w:r>
              <w:rPr>
                <w:sz w:val="20"/>
              </w:rPr>
              <w:t>Odpis na ZFŚS</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3A642885" w14:textId="77777777" w:rsidR="00E26C14" w:rsidRDefault="00CB3576">
            <w:pPr>
              <w:spacing w:after="0" w:line="259" w:lineRule="auto"/>
              <w:ind w:left="0" w:right="70" w:firstLine="0"/>
              <w:jc w:val="right"/>
            </w:pPr>
            <w:r>
              <w:rPr>
                <w:sz w:val="20"/>
              </w:rPr>
              <w:t xml:space="preserve">1 525 000,00 </w:t>
            </w:r>
          </w:p>
        </w:tc>
        <w:tc>
          <w:tcPr>
            <w:tcW w:w="1522" w:type="dxa"/>
            <w:tcBorders>
              <w:top w:val="single" w:sz="4" w:space="0" w:color="000000"/>
              <w:left w:val="single" w:sz="8" w:space="0" w:color="000000"/>
              <w:bottom w:val="single" w:sz="4" w:space="0" w:color="000000"/>
              <w:right w:val="single" w:sz="8" w:space="0" w:color="000000"/>
            </w:tcBorders>
          </w:tcPr>
          <w:p w14:paraId="2F734BE3" w14:textId="77777777" w:rsidR="00E26C14" w:rsidRDefault="00CB3576">
            <w:pPr>
              <w:spacing w:after="0" w:line="259" w:lineRule="auto"/>
              <w:ind w:left="0" w:right="70" w:firstLine="0"/>
              <w:jc w:val="right"/>
            </w:pPr>
            <w:r>
              <w:rPr>
                <w:sz w:val="20"/>
              </w:rPr>
              <w:t xml:space="preserve">1 523 937,61 </w:t>
            </w:r>
          </w:p>
        </w:tc>
        <w:tc>
          <w:tcPr>
            <w:tcW w:w="756" w:type="dxa"/>
            <w:tcBorders>
              <w:top w:val="single" w:sz="4" w:space="0" w:color="000000"/>
              <w:left w:val="single" w:sz="8" w:space="0" w:color="000000"/>
              <w:bottom w:val="single" w:sz="4" w:space="0" w:color="000000"/>
              <w:right w:val="single" w:sz="8" w:space="0" w:color="000000"/>
            </w:tcBorders>
          </w:tcPr>
          <w:p w14:paraId="75330792" w14:textId="77777777" w:rsidR="00E26C14" w:rsidRDefault="00CB3576">
            <w:pPr>
              <w:spacing w:after="0" w:line="259" w:lineRule="auto"/>
              <w:ind w:left="0" w:right="67" w:firstLine="0"/>
              <w:jc w:val="right"/>
            </w:pPr>
            <w:r>
              <w:rPr>
                <w:sz w:val="20"/>
              </w:rPr>
              <w:t xml:space="preserve">99,93 </w:t>
            </w:r>
          </w:p>
        </w:tc>
      </w:tr>
      <w:tr w:rsidR="00E26C14" w14:paraId="5A6AC31A"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0F0730D4" w14:textId="77777777" w:rsidR="00E26C14" w:rsidRDefault="00CB3576">
            <w:pPr>
              <w:spacing w:after="0" w:line="259" w:lineRule="auto"/>
              <w:ind w:left="126" w:firstLine="0"/>
            </w:pPr>
            <w:r>
              <w:rPr>
                <w:sz w:val="20"/>
              </w:rPr>
              <w:t xml:space="preserve">4480 </w:t>
            </w:r>
          </w:p>
        </w:tc>
        <w:tc>
          <w:tcPr>
            <w:tcW w:w="4605" w:type="dxa"/>
            <w:tcBorders>
              <w:top w:val="single" w:sz="4" w:space="0" w:color="000000"/>
              <w:left w:val="single" w:sz="8" w:space="0" w:color="000000"/>
              <w:bottom w:val="single" w:sz="4" w:space="0" w:color="000000"/>
              <w:right w:val="single" w:sz="8" w:space="0" w:color="000000"/>
            </w:tcBorders>
          </w:tcPr>
          <w:p w14:paraId="21E8E353" w14:textId="77777777" w:rsidR="00E26C14" w:rsidRDefault="00CB3576">
            <w:pPr>
              <w:spacing w:after="0" w:line="259" w:lineRule="auto"/>
              <w:ind w:left="71" w:firstLine="0"/>
            </w:pPr>
            <w:r>
              <w:rPr>
                <w:sz w:val="20"/>
              </w:rPr>
              <w:t>Podatek od nieruchomości</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7E65A45E" w14:textId="77777777" w:rsidR="00E26C14" w:rsidRDefault="00CB3576">
            <w:pPr>
              <w:spacing w:after="0" w:line="259" w:lineRule="auto"/>
              <w:ind w:left="0" w:right="69" w:firstLine="0"/>
              <w:jc w:val="right"/>
            </w:pPr>
            <w:r>
              <w:rPr>
                <w:sz w:val="20"/>
              </w:rPr>
              <w:t xml:space="preserve">68 000,00 </w:t>
            </w:r>
          </w:p>
        </w:tc>
        <w:tc>
          <w:tcPr>
            <w:tcW w:w="1522" w:type="dxa"/>
            <w:tcBorders>
              <w:top w:val="single" w:sz="4" w:space="0" w:color="000000"/>
              <w:left w:val="single" w:sz="8" w:space="0" w:color="000000"/>
              <w:bottom w:val="single" w:sz="4" w:space="0" w:color="000000"/>
              <w:right w:val="single" w:sz="8" w:space="0" w:color="000000"/>
            </w:tcBorders>
          </w:tcPr>
          <w:p w14:paraId="1C5F935A" w14:textId="77777777" w:rsidR="00E26C14" w:rsidRDefault="00CB3576">
            <w:pPr>
              <w:spacing w:after="0" w:line="259" w:lineRule="auto"/>
              <w:ind w:left="0" w:right="70" w:firstLine="0"/>
              <w:jc w:val="right"/>
            </w:pPr>
            <w:r>
              <w:rPr>
                <w:sz w:val="20"/>
              </w:rPr>
              <w:t xml:space="preserve">59 311,00 </w:t>
            </w:r>
          </w:p>
        </w:tc>
        <w:tc>
          <w:tcPr>
            <w:tcW w:w="756" w:type="dxa"/>
            <w:tcBorders>
              <w:top w:val="single" w:sz="4" w:space="0" w:color="000000"/>
              <w:left w:val="single" w:sz="8" w:space="0" w:color="000000"/>
              <w:bottom w:val="single" w:sz="4" w:space="0" w:color="000000"/>
              <w:right w:val="single" w:sz="8" w:space="0" w:color="000000"/>
            </w:tcBorders>
          </w:tcPr>
          <w:p w14:paraId="19A49813" w14:textId="77777777" w:rsidR="00E26C14" w:rsidRDefault="00CB3576">
            <w:pPr>
              <w:spacing w:after="0" w:line="259" w:lineRule="auto"/>
              <w:ind w:left="0" w:right="67" w:firstLine="0"/>
              <w:jc w:val="right"/>
            </w:pPr>
            <w:r>
              <w:rPr>
                <w:sz w:val="20"/>
              </w:rPr>
              <w:t xml:space="preserve">87,22 </w:t>
            </w:r>
          </w:p>
        </w:tc>
      </w:tr>
      <w:tr w:rsidR="00E26C14" w14:paraId="65D34317"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4CCBB11C" w14:textId="77777777" w:rsidR="00E26C14" w:rsidRDefault="00CB3576">
            <w:pPr>
              <w:spacing w:after="0" w:line="259" w:lineRule="auto"/>
              <w:ind w:left="126" w:firstLine="0"/>
            </w:pPr>
            <w:r>
              <w:rPr>
                <w:sz w:val="20"/>
              </w:rPr>
              <w:t xml:space="preserve">4490 </w:t>
            </w:r>
          </w:p>
        </w:tc>
        <w:tc>
          <w:tcPr>
            <w:tcW w:w="4605" w:type="dxa"/>
            <w:tcBorders>
              <w:top w:val="single" w:sz="4" w:space="0" w:color="000000"/>
              <w:left w:val="single" w:sz="8" w:space="0" w:color="000000"/>
              <w:bottom w:val="single" w:sz="4" w:space="0" w:color="000000"/>
              <w:right w:val="single" w:sz="8" w:space="0" w:color="000000"/>
            </w:tcBorders>
          </w:tcPr>
          <w:p w14:paraId="3D5651E5" w14:textId="77777777" w:rsidR="00E26C14" w:rsidRDefault="00CB3576">
            <w:pPr>
              <w:spacing w:after="0" w:line="259" w:lineRule="auto"/>
              <w:ind w:left="71" w:firstLine="0"/>
            </w:pPr>
            <w:r>
              <w:rPr>
                <w:sz w:val="20"/>
              </w:rPr>
              <w:t>Pozostałe podatki na rzecz budżetu państwa</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3390860C"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4A735B9E" w14:textId="77777777" w:rsidR="00E26C14" w:rsidRDefault="00CB3576">
            <w:pPr>
              <w:spacing w:after="0" w:line="259" w:lineRule="auto"/>
              <w:ind w:left="0" w:right="67" w:firstLine="0"/>
              <w:jc w:val="right"/>
            </w:pPr>
            <w:r>
              <w:rPr>
                <w:sz w:val="20"/>
              </w:rPr>
              <w:t xml:space="preserve">X </w:t>
            </w:r>
          </w:p>
        </w:tc>
        <w:tc>
          <w:tcPr>
            <w:tcW w:w="756" w:type="dxa"/>
            <w:tcBorders>
              <w:top w:val="single" w:sz="4" w:space="0" w:color="000000"/>
              <w:left w:val="single" w:sz="8" w:space="0" w:color="000000"/>
              <w:bottom w:val="single" w:sz="4" w:space="0" w:color="000000"/>
              <w:right w:val="single" w:sz="8" w:space="0" w:color="000000"/>
            </w:tcBorders>
          </w:tcPr>
          <w:p w14:paraId="468E8D65" w14:textId="77777777" w:rsidR="00E26C14" w:rsidRDefault="00CB3576">
            <w:pPr>
              <w:spacing w:after="0" w:line="259" w:lineRule="auto"/>
              <w:ind w:left="0" w:right="65" w:firstLine="0"/>
              <w:jc w:val="right"/>
            </w:pPr>
            <w:r>
              <w:rPr>
                <w:sz w:val="20"/>
              </w:rPr>
              <w:t xml:space="preserve">X </w:t>
            </w:r>
          </w:p>
        </w:tc>
      </w:tr>
      <w:tr w:rsidR="00E26C14" w14:paraId="74DE3EE3"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74C1BCAB" w14:textId="77777777" w:rsidR="00E26C14" w:rsidRDefault="00CB3576">
            <w:pPr>
              <w:spacing w:after="0" w:line="259" w:lineRule="auto"/>
              <w:ind w:left="126" w:firstLine="0"/>
            </w:pPr>
            <w:r>
              <w:rPr>
                <w:sz w:val="20"/>
              </w:rPr>
              <w:t xml:space="preserve">4500 </w:t>
            </w:r>
          </w:p>
        </w:tc>
        <w:tc>
          <w:tcPr>
            <w:tcW w:w="4605" w:type="dxa"/>
            <w:tcBorders>
              <w:top w:val="single" w:sz="4" w:space="0" w:color="000000"/>
              <w:left w:val="single" w:sz="8" w:space="0" w:color="000000"/>
              <w:bottom w:val="single" w:sz="4" w:space="0" w:color="000000"/>
              <w:right w:val="single" w:sz="8" w:space="0" w:color="000000"/>
            </w:tcBorders>
          </w:tcPr>
          <w:p w14:paraId="476FDADD" w14:textId="77777777" w:rsidR="00E26C14" w:rsidRDefault="00CB3576">
            <w:pPr>
              <w:spacing w:after="0" w:line="259" w:lineRule="auto"/>
              <w:ind w:left="71" w:firstLine="0"/>
            </w:pPr>
            <w:r>
              <w:rPr>
                <w:sz w:val="20"/>
              </w:rPr>
              <w:t>Pozostałe podatki na rzecz budżetu JST</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292C3C1C" w14:textId="77777777" w:rsidR="00E26C14" w:rsidRDefault="00CB3576">
            <w:pPr>
              <w:spacing w:after="0" w:line="259" w:lineRule="auto"/>
              <w:ind w:left="0" w:right="67" w:firstLine="0"/>
              <w:jc w:val="right"/>
            </w:pPr>
            <w:r>
              <w:rPr>
                <w:sz w:val="20"/>
              </w:rPr>
              <w:t xml:space="preserve">X </w:t>
            </w:r>
          </w:p>
        </w:tc>
        <w:tc>
          <w:tcPr>
            <w:tcW w:w="1522" w:type="dxa"/>
            <w:tcBorders>
              <w:top w:val="single" w:sz="4" w:space="0" w:color="000000"/>
              <w:left w:val="single" w:sz="8" w:space="0" w:color="000000"/>
              <w:bottom w:val="single" w:sz="4" w:space="0" w:color="000000"/>
              <w:right w:val="single" w:sz="8" w:space="0" w:color="000000"/>
            </w:tcBorders>
          </w:tcPr>
          <w:p w14:paraId="210AC043" w14:textId="77777777" w:rsidR="00E26C14" w:rsidRDefault="00CB3576">
            <w:pPr>
              <w:spacing w:after="0" w:line="259" w:lineRule="auto"/>
              <w:ind w:left="0" w:right="67" w:firstLine="0"/>
              <w:jc w:val="right"/>
            </w:pPr>
            <w:r>
              <w:rPr>
                <w:sz w:val="20"/>
              </w:rPr>
              <w:t xml:space="preserve">X </w:t>
            </w:r>
          </w:p>
        </w:tc>
        <w:tc>
          <w:tcPr>
            <w:tcW w:w="756" w:type="dxa"/>
            <w:tcBorders>
              <w:top w:val="single" w:sz="4" w:space="0" w:color="000000"/>
              <w:left w:val="single" w:sz="8" w:space="0" w:color="000000"/>
              <w:bottom w:val="single" w:sz="4" w:space="0" w:color="000000"/>
              <w:right w:val="single" w:sz="8" w:space="0" w:color="000000"/>
            </w:tcBorders>
          </w:tcPr>
          <w:p w14:paraId="347E85C2" w14:textId="77777777" w:rsidR="00E26C14" w:rsidRDefault="00CB3576">
            <w:pPr>
              <w:spacing w:after="0" w:line="259" w:lineRule="auto"/>
              <w:ind w:left="0" w:right="65" w:firstLine="0"/>
              <w:jc w:val="right"/>
            </w:pPr>
            <w:r>
              <w:rPr>
                <w:sz w:val="20"/>
              </w:rPr>
              <w:t xml:space="preserve">X </w:t>
            </w:r>
          </w:p>
        </w:tc>
      </w:tr>
      <w:tr w:rsidR="00E26C14" w14:paraId="2DC26FC5" w14:textId="77777777">
        <w:trPr>
          <w:trHeight w:val="293"/>
        </w:trPr>
        <w:tc>
          <w:tcPr>
            <w:tcW w:w="655" w:type="dxa"/>
            <w:tcBorders>
              <w:top w:val="single" w:sz="4" w:space="0" w:color="000000"/>
              <w:left w:val="single" w:sz="8" w:space="0" w:color="000000"/>
              <w:bottom w:val="single" w:sz="4" w:space="0" w:color="000000"/>
              <w:right w:val="single" w:sz="8" w:space="0" w:color="000000"/>
            </w:tcBorders>
          </w:tcPr>
          <w:p w14:paraId="0D1F7B63" w14:textId="77777777" w:rsidR="00E26C14" w:rsidRDefault="00CB3576">
            <w:pPr>
              <w:spacing w:after="0" w:line="259" w:lineRule="auto"/>
              <w:ind w:left="126" w:firstLine="0"/>
            </w:pPr>
            <w:r>
              <w:rPr>
                <w:sz w:val="20"/>
              </w:rPr>
              <w:t xml:space="preserve">4510 </w:t>
            </w:r>
          </w:p>
        </w:tc>
        <w:tc>
          <w:tcPr>
            <w:tcW w:w="4605" w:type="dxa"/>
            <w:tcBorders>
              <w:top w:val="single" w:sz="4" w:space="0" w:color="000000"/>
              <w:left w:val="single" w:sz="8" w:space="0" w:color="000000"/>
              <w:bottom w:val="single" w:sz="4" w:space="0" w:color="000000"/>
              <w:right w:val="single" w:sz="8" w:space="0" w:color="000000"/>
            </w:tcBorders>
          </w:tcPr>
          <w:p w14:paraId="0BCD2E41" w14:textId="77777777" w:rsidR="00E26C14" w:rsidRDefault="00CB3576">
            <w:pPr>
              <w:spacing w:after="0" w:line="259" w:lineRule="auto"/>
              <w:ind w:left="71" w:firstLine="0"/>
            </w:pPr>
            <w:r>
              <w:rPr>
                <w:sz w:val="20"/>
              </w:rPr>
              <w:t>Opłata z tytułu wieczystego użytkowania gruntów</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59742A4F" w14:textId="77777777" w:rsidR="00E26C14" w:rsidRDefault="00CB3576">
            <w:pPr>
              <w:spacing w:after="0" w:line="259" w:lineRule="auto"/>
              <w:ind w:left="0" w:right="69" w:firstLine="0"/>
              <w:jc w:val="right"/>
            </w:pPr>
            <w:r>
              <w:rPr>
                <w:sz w:val="20"/>
              </w:rPr>
              <w:t xml:space="preserve">50 000,00 </w:t>
            </w:r>
          </w:p>
        </w:tc>
        <w:tc>
          <w:tcPr>
            <w:tcW w:w="1522" w:type="dxa"/>
            <w:tcBorders>
              <w:top w:val="single" w:sz="4" w:space="0" w:color="000000"/>
              <w:left w:val="single" w:sz="8" w:space="0" w:color="000000"/>
              <w:bottom w:val="single" w:sz="4" w:space="0" w:color="000000"/>
              <w:right w:val="single" w:sz="8" w:space="0" w:color="000000"/>
            </w:tcBorders>
          </w:tcPr>
          <w:p w14:paraId="58880977" w14:textId="77777777" w:rsidR="00E26C14" w:rsidRDefault="00CB3576">
            <w:pPr>
              <w:spacing w:after="0" w:line="259" w:lineRule="auto"/>
              <w:ind w:left="0" w:right="70" w:firstLine="0"/>
              <w:jc w:val="right"/>
            </w:pPr>
            <w:r>
              <w:rPr>
                <w:sz w:val="20"/>
              </w:rPr>
              <w:t xml:space="preserve">38 680,14 </w:t>
            </w:r>
          </w:p>
        </w:tc>
        <w:tc>
          <w:tcPr>
            <w:tcW w:w="756" w:type="dxa"/>
            <w:tcBorders>
              <w:top w:val="single" w:sz="4" w:space="0" w:color="000000"/>
              <w:left w:val="single" w:sz="8" w:space="0" w:color="000000"/>
              <w:bottom w:val="single" w:sz="4" w:space="0" w:color="000000"/>
              <w:right w:val="single" w:sz="8" w:space="0" w:color="000000"/>
            </w:tcBorders>
          </w:tcPr>
          <w:p w14:paraId="75E0023A" w14:textId="77777777" w:rsidR="00E26C14" w:rsidRDefault="00CB3576">
            <w:pPr>
              <w:spacing w:after="0" w:line="259" w:lineRule="auto"/>
              <w:ind w:left="0" w:right="67" w:firstLine="0"/>
              <w:jc w:val="right"/>
            </w:pPr>
            <w:r>
              <w:rPr>
                <w:sz w:val="20"/>
              </w:rPr>
              <w:t xml:space="preserve">77,36 </w:t>
            </w:r>
          </w:p>
        </w:tc>
      </w:tr>
      <w:tr w:rsidR="00E26C14" w14:paraId="3F99AE41"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1746A66B" w14:textId="77777777" w:rsidR="00E26C14" w:rsidRDefault="00CB3576">
            <w:pPr>
              <w:spacing w:after="0" w:line="259" w:lineRule="auto"/>
              <w:ind w:left="126" w:firstLine="0"/>
            </w:pPr>
            <w:r>
              <w:rPr>
                <w:sz w:val="20"/>
              </w:rPr>
              <w:t xml:space="preserve">4520 </w:t>
            </w:r>
          </w:p>
        </w:tc>
        <w:tc>
          <w:tcPr>
            <w:tcW w:w="4605" w:type="dxa"/>
            <w:tcBorders>
              <w:top w:val="single" w:sz="4" w:space="0" w:color="000000"/>
              <w:left w:val="single" w:sz="8" w:space="0" w:color="000000"/>
              <w:bottom w:val="single" w:sz="4" w:space="0" w:color="000000"/>
              <w:right w:val="single" w:sz="8" w:space="0" w:color="000000"/>
            </w:tcBorders>
          </w:tcPr>
          <w:p w14:paraId="0C6B2626" w14:textId="77777777" w:rsidR="00E26C14" w:rsidRDefault="00CB3576">
            <w:pPr>
              <w:spacing w:after="0" w:line="259" w:lineRule="auto"/>
              <w:ind w:left="71" w:firstLine="0"/>
            </w:pPr>
            <w:r>
              <w:rPr>
                <w:sz w:val="20"/>
              </w:rPr>
              <w:t>Opłaty na rzecz budżetu JST</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05A33A07" w14:textId="77777777" w:rsidR="00E26C14" w:rsidRDefault="00CB3576">
            <w:pPr>
              <w:spacing w:after="0" w:line="259" w:lineRule="auto"/>
              <w:ind w:left="0" w:right="69" w:firstLine="0"/>
              <w:jc w:val="right"/>
            </w:pPr>
            <w:r>
              <w:rPr>
                <w:sz w:val="20"/>
              </w:rPr>
              <w:t xml:space="preserve">38 000,00 </w:t>
            </w:r>
          </w:p>
        </w:tc>
        <w:tc>
          <w:tcPr>
            <w:tcW w:w="1522" w:type="dxa"/>
            <w:tcBorders>
              <w:top w:val="single" w:sz="4" w:space="0" w:color="000000"/>
              <w:left w:val="single" w:sz="8" w:space="0" w:color="000000"/>
              <w:bottom w:val="single" w:sz="4" w:space="0" w:color="000000"/>
              <w:right w:val="single" w:sz="8" w:space="0" w:color="000000"/>
            </w:tcBorders>
          </w:tcPr>
          <w:p w14:paraId="61F5D730" w14:textId="77777777" w:rsidR="00E26C14" w:rsidRDefault="00CB3576">
            <w:pPr>
              <w:spacing w:after="0" w:line="259" w:lineRule="auto"/>
              <w:ind w:left="0" w:right="70" w:firstLine="0"/>
              <w:jc w:val="right"/>
            </w:pPr>
            <w:r>
              <w:rPr>
                <w:sz w:val="20"/>
              </w:rPr>
              <w:t xml:space="preserve">1 937,64 </w:t>
            </w:r>
          </w:p>
        </w:tc>
        <w:tc>
          <w:tcPr>
            <w:tcW w:w="756" w:type="dxa"/>
            <w:tcBorders>
              <w:top w:val="single" w:sz="4" w:space="0" w:color="000000"/>
              <w:left w:val="single" w:sz="8" w:space="0" w:color="000000"/>
              <w:bottom w:val="single" w:sz="4" w:space="0" w:color="000000"/>
              <w:right w:val="single" w:sz="8" w:space="0" w:color="000000"/>
            </w:tcBorders>
          </w:tcPr>
          <w:p w14:paraId="2F4D3291" w14:textId="77777777" w:rsidR="00E26C14" w:rsidRDefault="00CB3576">
            <w:pPr>
              <w:spacing w:after="0" w:line="259" w:lineRule="auto"/>
              <w:ind w:left="0" w:right="67" w:firstLine="0"/>
              <w:jc w:val="right"/>
            </w:pPr>
            <w:r>
              <w:rPr>
                <w:sz w:val="20"/>
              </w:rPr>
              <w:t xml:space="preserve">5,10 </w:t>
            </w:r>
          </w:p>
        </w:tc>
      </w:tr>
      <w:tr w:rsidR="00E26C14" w14:paraId="229F019F"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05BEDBB1" w14:textId="77777777" w:rsidR="00E26C14" w:rsidRDefault="00CB3576">
            <w:pPr>
              <w:spacing w:after="0" w:line="259" w:lineRule="auto"/>
              <w:ind w:left="126" w:firstLine="0"/>
            </w:pPr>
            <w:r>
              <w:rPr>
                <w:sz w:val="20"/>
              </w:rPr>
              <w:t xml:space="preserve">4540 </w:t>
            </w:r>
          </w:p>
        </w:tc>
        <w:tc>
          <w:tcPr>
            <w:tcW w:w="4605" w:type="dxa"/>
            <w:tcBorders>
              <w:top w:val="single" w:sz="4" w:space="0" w:color="000000"/>
              <w:left w:val="single" w:sz="8" w:space="0" w:color="000000"/>
              <w:bottom w:val="single" w:sz="4" w:space="0" w:color="000000"/>
              <w:right w:val="single" w:sz="8" w:space="0" w:color="000000"/>
            </w:tcBorders>
          </w:tcPr>
          <w:p w14:paraId="05FED43F" w14:textId="77777777" w:rsidR="00E26C14" w:rsidRDefault="00CB3576">
            <w:pPr>
              <w:spacing w:after="0" w:line="259" w:lineRule="auto"/>
              <w:ind w:left="71" w:firstLine="0"/>
            </w:pPr>
            <w:r>
              <w:rPr>
                <w:sz w:val="20"/>
              </w:rPr>
              <w:t>Podatek od towarów i usług (VAT)</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1C21182E" w14:textId="77777777" w:rsidR="00E26C14" w:rsidRDefault="00CB3576">
            <w:pPr>
              <w:spacing w:after="0" w:line="259" w:lineRule="auto"/>
              <w:ind w:left="0" w:right="70" w:firstLine="0"/>
              <w:jc w:val="right"/>
            </w:pPr>
            <w:r>
              <w:rPr>
                <w:sz w:val="20"/>
              </w:rPr>
              <w:t xml:space="preserve">2 000,00 </w:t>
            </w:r>
          </w:p>
        </w:tc>
        <w:tc>
          <w:tcPr>
            <w:tcW w:w="1522" w:type="dxa"/>
            <w:tcBorders>
              <w:top w:val="single" w:sz="4" w:space="0" w:color="000000"/>
              <w:left w:val="single" w:sz="8" w:space="0" w:color="000000"/>
              <w:bottom w:val="single" w:sz="4" w:space="0" w:color="000000"/>
              <w:right w:val="single" w:sz="8" w:space="0" w:color="000000"/>
            </w:tcBorders>
          </w:tcPr>
          <w:p w14:paraId="3CA96564" w14:textId="77777777" w:rsidR="00E26C14" w:rsidRDefault="00CB3576">
            <w:pPr>
              <w:spacing w:after="0" w:line="259" w:lineRule="auto"/>
              <w:ind w:left="0" w:right="70" w:firstLine="0"/>
              <w:jc w:val="right"/>
            </w:pPr>
            <w:r>
              <w:rPr>
                <w:sz w:val="20"/>
              </w:rPr>
              <w:t xml:space="preserve">121,00 </w:t>
            </w:r>
          </w:p>
        </w:tc>
        <w:tc>
          <w:tcPr>
            <w:tcW w:w="756" w:type="dxa"/>
            <w:tcBorders>
              <w:top w:val="single" w:sz="4" w:space="0" w:color="000000"/>
              <w:left w:val="single" w:sz="8" w:space="0" w:color="000000"/>
              <w:bottom w:val="single" w:sz="4" w:space="0" w:color="000000"/>
              <w:right w:val="single" w:sz="8" w:space="0" w:color="000000"/>
            </w:tcBorders>
          </w:tcPr>
          <w:p w14:paraId="49A38E83" w14:textId="77777777" w:rsidR="00E26C14" w:rsidRDefault="00CB3576">
            <w:pPr>
              <w:spacing w:after="0" w:line="259" w:lineRule="auto"/>
              <w:ind w:left="0" w:right="67" w:firstLine="0"/>
              <w:jc w:val="right"/>
            </w:pPr>
            <w:r>
              <w:rPr>
                <w:sz w:val="20"/>
              </w:rPr>
              <w:t xml:space="preserve">6,05 </w:t>
            </w:r>
          </w:p>
        </w:tc>
      </w:tr>
      <w:tr w:rsidR="00E26C14" w14:paraId="0F90BB67" w14:textId="77777777">
        <w:trPr>
          <w:trHeight w:val="290"/>
        </w:trPr>
        <w:tc>
          <w:tcPr>
            <w:tcW w:w="655" w:type="dxa"/>
            <w:tcBorders>
              <w:top w:val="single" w:sz="4" w:space="0" w:color="000000"/>
              <w:left w:val="single" w:sz="8" w:space="0" w:color="000000"/>
              <w:bottom w:val="single" w:sz="4" w:space="0" w:color="000000"/>
              <w:right w:val="single" w:sz="8" w:space="0" w:color="000000"/>
            </w:tcBorders>
          </w:tcPr>
          <w:p w14:paraId="490DF5EC" w14:textId="77777777" w:rsidR="00E26C14" w:rsidRDefault="00CB3576">
            <w:pPr>
              <w:spacing w:after="0" w:line="259" w:lineRule="auto"/>
              <w:ind w:left="126" w:firstLine="0"/>
            </w:pPr>
            <w:r>
              <w:rPr>
                <w:sz w:val="20"/>
              </w:rPr>
              <w:t xml:space="preserve">4540 </w:t>
            </w:r>
          </w:p>
        </w:tc>
        <w:tc>
          <w:tcPr>
            <w:tcW w:w="4605" w:type="dxa"/>
            <w:tcBorders>
              <w:top w:val="single" w:sz="4" w:space="0" w:color="000000"/>
              <w:left w:val="single" w:sz="8" w:space="0" w:color="000000"/>
              <w:bottom w:val="single" w:sz="4" w:space="0" w:color="000000"/>
              <w:right w:val="single" w:sz="8" w:space="0" w:color="000000"/>
            </w:tcBorders>
          </w:tcPr>
          <w:p w14:paraId="37A02B50" w14:textId="77777777" w:rsidR="00E26C14" w:rsidRDefault="00CB3576">
            <w:pPr>
              <w:spacing w:after="0" w:line="259" w:lineRule="auto"/>
              <w:ind w:left="71" w:firstLine="0"/>
            </w:pPr>
            <w:r>
              <w:rPr>
                <w:sz w:val="20"/>
              </w:rPr>
              <w:t>Składki do organizacji międzynarodowych</w:t>
            </w:r>
            <w:r>
              <w:rPr>
                <w:sz w:val="20"/>
              </w:rPr>
              <w:t xml:space="preserve"> </w:t>
            </w:r>
          </w:p>
        </w:tc>
        <w:tc>
          <w:tcPr>
            <w:tcW w:w="1522" w:type="dxa"/>
            <w:tcBorders>
              <w:top w:val="single" w:sz="4" w:space="0" w:color="000000"/>
              <w:left w:val="single" w:sz="8" w:space="0" w:color="000000"/>
              <w:bottom w:val="single" w:sz="4" w:space="0" w:color="000000"/>
              <w:right w:val="single" w:sz="8" w:space="0" w:color="000000"/>
            </w:tcBorders>
          </w:tcPr>
          <w:p w14:paraId="16AA67F8" w14:textId="77777777" w:rsidR="00E26C14" w:rsidRDefault="00CB3576">
            <w:pPr>
              <w:spacing w:after="0" w:line="259" w:lineRule="auto"/>
              <w:ind w:left="0" w:right="69" w:firstLine="0"/>
              <w:jc w:val="right"/>
            </w:pPr>
            <w:r>
              <w:rPr>
                <w:sz w:val="20"/>
              </w:rPr>
              <w:t xml:space="preserve">16 000,00 </w:t>
            </w:r>
          </w:p>
        </w:tc>
        <w:tc>
          <w:tcPr>
            <w:tcW w:w="1522" w:type="dxa"/>
            <w:tcBorders>
              <w:top w:val="single" w:sz="4" w:space="0" w:color="000000"/>
              <w:left w:val="single" w:sz="8" w:space="0" w:color="000000"/>
              <w:bottom w:val="single" w:sz="4" w:space="0" w:color="000000"/>
              <w:right w:val="single" w:sz="8" w:space="0" w:color="000000"/>
            </w:tcBorders>
          </w:tcPr>
          <w:p w14:paraId="226348A6" w14:textId="77777777" w:rsidR="00E26C14" w:rsidRDefault="00CB3576">
            <w:pPr>
              <w:spacing w:after="0" w:line="259" w:lineRule="auto"/>
              <w:ind w:left="0" w:right="70" w:firstLine="0"/>
              <w:jc w:val="right"/>
            </w:pPr>
            <w:r>
              <w:rPr>
                <w:sz w:val="20"/>
              </w:rPr>
              <w:t xml:space="preserve">11 429,70 </w:t>
            </w:r>
          </w:p>
        </w:tc>
        <w:tc>
          <w:tcPr>
            <w:tcW w:w="756" w:type="dxa"/>
            <w:tcBorders>
              <w:top w:val="single" w:sz="4" w:space="0" w:color="000000"/>
              <w:left w:val="single" w:sz="8" w:space="0" w:color="000000"/>
              <w:bottom w:val="single" w:sz="4" w:space="0" w:color="000000"/>
              <w:right w:val="single" w:sz="8" w:space="0" w:color="000000"/>
            </w:tcBorders>
          </w:tcPr>
          <w:p w14:paraId="55E6BA95" w14:textId="77777777" w:rsidR="00E26C14" w:rsidRDefault="00CB3576">
            <w:pPr>
              <w:spacing w:after="0" w:line="259" w:lineRule="auto"/>
              <w:ind w:left="0" w:right="67" w:firstLine="0"/>
              <w:jc w:val="right"/>
            </w:pPr>
            <w:r>
              <w:rPr>
                <w:sz w:val="20"/>
              </w:rPr>
              <w:t xml:space="preserve">71,44 </w:t>
            </w:r>
          </w:p>
        </w:tc>
      </w:tr>
      <w:tr w:rsidR="00E26C14" w14:paraId="54D57E0B" w14:textId="77777777">
        <w:trPr>
          <w:trHeight w:val="295"/>
        </w:trPr>
        <w:tc>
          <w:tcPr>
            <w:tcW w:w="655" w:type="dxa"/>
            <w:tcBorders>
              <w:top w:val="single" w:sz="4" w:space="0" w:color="000000"/>
              <w:left w:val="single" w:sz="8" w:space="0" w:color="000000"/>
              <w:bottom w:val="single" w:sz="8" w:space="0" w:color="000000"/>
              <w:right w:val="single" w:sz="8" w:space="0" w:color="000000"/>
            </w:tcBorders>
          </w:tcPr>
          <w:p w14:paraId="3E7206A8" w14:textId="77777777" w:rsidR="00E26C14" w:rsidRDefault="00CB3576">
            <w:pPr>
              <w:spacing w:after="0" w:line="259" w:lineRule="auto"/>
              <w:ind w:left="126" w:firstLine="0"/>
            </w:pPr>
            <w:r>
              <w:rPr>
                <w:sz w:val="20"/>
              </w:rPr>
              <w:t xml:space="preserve">4700 </w:t>
            </w:r>
          </w:p>
        </w:tc>
        <w:tc>
          <w:tcPr>
            <w:tcW w:w="4605" w:type="dxa"/>
            <w:tcBorders>
              <w:top w:val="single" w:sz="4" w:space="0" w:color="000000"/>
              <w:left w:val="single" w:sz="8" w:space="0" w:color="000000"/>
              <w:bottom w:val="single" w:sz="8" w:space="0" w:color="000000"/>
              <w:right w:val="single" w:sz="8" w:space="0" w:color="000000"/>
            </w:tcBorders>
          </w:tcPr>
          <w:p w14:paraId="37762343" w14:textId="77777777" w:rsidR="00E26C14" w:rsidRDefault="00CB3576">
            <w:pPr>
              <w:spacing w:after="0" w:line="259" w:lineRule="auto"/>
              <w:ind w:left="71" w:firstLine="0"/>
            </w:pPr>
            <w:r>
              <w:rPr>
                <w:sz w:val="20"/>
              </w:rPr>
              <w:t>Szkolenia pracowników</w:t>
            </w:r>
            <w:r>
              <w:rPr>
                <w:sz w:val="20"/>
              </w:rPr>
              <w:t xml:space="preserve"> </w:t>
            </w:r>
          </w:p>
        </w:tc>
        <w:tc>
          <w:tcPr>
            <w:tcW w:w="1522" w:type="dxa"/>
            <w:tcBorders>
              <w:top w:val="single" w:sz="4" w:space="0" w:color="000000"/>
              <w:left w:val="single" w:sz="8" w:space="0" w:color="000000"/>
              <w:bottom w:val="single" w:sz="8" w:space="0" w:color="000000"/>
              <w:right w:val="single" w:sz="8" w:space="0" w:color="000000"/>
            </w:tcBorders>
          </w:tcPr>
          <w:p w14:paraId="4A339F13" w14:textId="77777777" w:rsidR="00E26C14" w:rsidRDefault="00CB3576">
            <w:pPr>
              <w:spacing w:after="0" w:line="259" w:lineRule="auto"/>
              <w:ind w:left="0" w:right="70" w:firstLine="0"/>
              <w:jc w:val="right"/>
            </w:pPr>
            <w:r>
              <w:rPr>
                <w:sz w:val="20"/>
              </w:rPr>
              <w:t xml:space="preserve">2 071 000,00 </w:t>
            </w:r>
          </w:p>
        </w:tc>
        <w:tc>
          <w:tcPr>
            <w:tcW w:w="1522" w:type="dxa"/>
            <w:tcBorders>
              <w:top w:val="single" w:sz="4" w:space="0" w:color="000000"/>
              <w:left w:val="single" w:sz="8" w:space="0" w:color="000000"/>
              <w:bottom w:val="single" w:sz="8" w:space="0" w:color="000000"/>
              <w:right w:val="single" w:sz="8" w:space="0" w:color="000000"/>
            </w:tcBorders>
          </w:tcPr>
          <w:p w14:paraId="396A7EA9" w14:textId="77777777" w:rsidR="00E26C14" w:rsidRDefault="00CB3576">
            <w:pPr>
              <w:spacing w:after="0" w:line="259" w:lineRule="auto"/>
              <w:ind w:left="0" w:right="70" w:firstLine="0"/>
              <w:jc w:val="right"/>
            </w:pPr>
            <w:r>
              <w:rPr>
                <w:sz w:val="20"/>
              </w:rPr>
              <w:t xml:space="preserve">495 297,35 </w:t>
            </w:r>
          </w:p>
        </w:tc>
        <w:tc>
          <w:tcPr>
            <w:tcW w:w="756" w:type="dxa"/>
            <w:tcBorders>
              <w:top w:val="single" w:sz="4" w:space="0" w:color="000000"/>
              <w:left w:val="single" w:sz="8" w:space="0" w:color="000000"/>
              <w:bottom w:val="single" w:sz="8" w:space="0" w:color="000000"/>
              <w:right w:val="single" w:sz="8" w:space="0" w:color="000000"/>
            </w:tcBorders>
          </w:tcPr>
          <w:p w14:paraId="4589DC4E" w14:textId="77777777" w:rsidR="00E26C14" w:rsidRDefault="00CB3576">
            <w:pPr>
              <w:spacing w:after="0" w:line="259" w:lineRule="auto"/>
              <w:ind w:left="0" w:right="67" w:firstLine="0"/>
              <w:jc w:val="right"/>
            </w:pPr>
            <w:r>
              <w:rPr>
                <w:sz w:val="20"/>
              </w:rPr>
              <w:t xml:space="preserve">23,92 </w:t>
            </w:r>
          </w:p>
        </w:tc>
      </w:tr>
      <w:tr w:rsidR="00E26C14" w14:paraId="2193F2DC" w14:textId="77777777">
        <w:trPr>
          <w:trHeight w:val="585"/>
        </w:trPr>
        <w:tc>
          <w:tcPr>
            <w:tcW w:w="655" w:type="dxa"/>
            <w:tcBorders>
              <w:top w:val="single" w:sz="8" w:space="0" w:color="000000"/>
              <w:left w:val="single" w:sz="8" w:space="0" w:color="000000"/>
              <w:bottom w:val="single" w:sz="8" w:space="0" w:color="000000"/>
              <w:right w:val="single" w:sz="8" w:space="0" w:color="000000"/>
            </w:tcBorders>
            <w:vAlign w:val="center"/>
          </w:tcPr>
          <w:p w14:paraId="1D514071" w14:textId="77777777" w:rsidR="00E26C14" w:rsidRDefault="00CB3576">
            <w:pPr>
              <w:spacing w:after="0" w:line="259" w:lineRule="auto"/>
              <w:ind w:left="126" w:firstLine="0"/>
            </w:pPr>
            <w:r>
              <w:rPr>
                <w:sz w:val="20"/>
              </w:rPr>
              <w:t xml:space="preserve">4710 </w:t>
            </w:r>
          </w:p>
        </w:tc>
        <w:tc>
          <w:tcPr>
            <w:tcW w:w="4605" w:type="dxa"/>
            <w:tcBorders>
              <w:top w:val="single" w:sz="8" w:space="0" w:color="000000"/>
              <w:left w:val="single" w:sz="8" w:space="0" w:color="000000"/>
              <w:bottom w:val="single" w:sz="8" w:space="0" w:color="000000"/>
              <w:right w:val="single" w:sz="8" w:space="0" w:color="000000"/>
            </w:tcBorders>
          </w:tcPr>
          <w:p w14:paraId="5121FDBA" w14:textId="77777777" w:rsidR="00E26C14" w:rsidRDefault="00CB3576">
            <w:pPr>
              <w:spacing w:after="0" w:line="259" w:lineRule="auto"/>
              <w:ind w:left="71" w:firstLine="0"/>
            </w:pPr>
            <w:r>
              <w:rPr>
                <w:sz w:val="20"/>
              </w:rPr>
              <w:t>Wpłaty na PPK finansowane przez podmiot zatrudniający</w:t>
            </w:r>
            <w:r>
              <w:rPr>
                <w:sz w:val="20"/>
              </w:rPr>
              <w:t xml:space="preserve"> </w:t>
            </w:r>
          </w:p>
        </w:tc>
        <w:tc>
          <w:tcPr>
            <w:tcW w:w="1522" w:type="dxa"/>
            <w:tcBorders>
              <w:top w:val="single" w:sz="8" w:space="0" w:color="000000"/>
              <w:left w:val="single" w:sz="8" w:space="0" w:color="000000"/>
              <w:bottom w:val="single" w:sz="8" w:space="0" w:color="000000"/>
              <w:right w:val="single" w:sz="8" w:space="0" w:color="000000"/>
            </w:tcBorders>
            <w:vAlign w:val="center"/>
          </w:tcPr>
          <w:p w14:paraId="200F97C6" w14:textId="77777777" w:rsidR="00E26C14" w:rsidRDefault="00CB3576">
            <w:pPr>
              <w:spacing w:after="0" w:line="259" w:lineRule="auto"/>
              <w:ind w:left="0" w:right="67" w:firstLine="0"/>
              <w:jc w:val="right"/>
            </w:pPr>
            <w:r>
              <w:rPr>
                <w:sz w:val="20"/>
              </w:rPr>
              <w:t xml:space="preserve">1 170 000,00 </w:t>
            </w:r>
          </w:p>
        </w:tc>
        <w:tc>
          <w:tcPr>
            <w:tcW w:w="1522" w:type="dxa"/>
            <w:tcBorders>
              <w:top w:val="single" w:sz="8" w:space="0" w:color="000000"/>
              <w:left w:val="single" w:sz="8" w:space="0" w:color="000000"/>
              <w:bottom w:val="single" w:sz="8" w:space="0" w:color="000000"/>
              <w:right w:val="single" w:sz="8" w:space="0" w:color="000000"/>
            </w:tcBorders>
            <w:vAlign w:val="center"/>
          </w:tcPr>
          <w:p w14:paraId="113E3A2F" w14:textId="77777777" w:rsidR="00E26C14" w:rsidRDefault="00CB3576">
            <w:pPr>
              <w:tabs>
                <w:tab w:val="right" w:pos="1522"/>
              </w:tabs>
              <w:spacing w:after="0" w:line="259" w:lineRule="auto"/>
              <w:ind w:left="-22" w:firstLine="0"/>
            </w:pPr>
            <w:r>
              <w:rPr>
                <w:sz w:val="20"/>
              </w:rPr>
              <w:t xml:space="preserve"> </w:t>
            </w:r>
            <w:r>
              <w:rPr>
                <w:sz w:val="20"/>
              </w:rPr>
              <w:tab/>
              <w:t xml:space="preserve">308 480,93 </w:t>
            </w:r>
          </w:p>
        </w:tc>
        <w:tc>
          <w:tcPr>
            <w:tcW w:w="756" w:type="dxa"/>
            <w:tcBorders>
              <w:top w:val="single" w:sz="8" w:space="0" w:color="000000"/>
              <w:left w:val="single" w:sz="8" w:space="0" w:color="000000"/>
              <w:bottom w:val="single" w:sz="8" w:space="0" w:color="000000"/>
              <w:right w:val="single" w:sz="8" w:space="0" w:color="000000"/>
            </w:tcBorders>
            <w:vAlign w:val="center"/>
          </w:tcPr>
          <w:p w14:paraId="1B4AD9D8" w14:textId="77777777" w:rsidR="00E26C14" w:rsidRDefault="00CB3576">
            <w:pPr>
              <w:spacing w:after="0" w:line="259" w:lineRule="auto"/>
              <w:ind w:left="0" w:right="67" w:firstLine="0"/>
              <w:jc w:val="right"/>
            </w:pPr>
            <w:r>
              <w:rPr>
                <w:sz w:val="20"/>
              </w:rPr>
              <w:t xml:space="preserve">26,37 </w:t>
            </w:r>
          </w:p>
        </w:tc>
      </w:tr>
      <w:tr w:rsidR="00E26C14" w14:paraId="72E2092A" w14:textId="77777777">
        <w:trPr>
          <w:trHeight w:val="353"/>
        </w:trPr>
        <w:tc>
          <w:tcPr>
            <w:tcW w:w="5260" w:type="dxa"/>
            <w:gridSpan w:val="2"/>
            <w:tcBorders>
              <w:top w:val="single" w:sz="8" w:space="0" w:color="000000"/>
              <w:left w:val="single" w:sz="4" w:space="0" w:color="000000"/>
              <w:bottom w:val="single" w:sz="4" w:space="0" w:color="000000"/>
              <w:right w:val="single" w:sz="8" w:space="0" w:color="000000"/>
            </w:tcBorders>
            <w:shd w:val="clear" w:color="auto" w:fill="FFFFCC"/>
          </w:tcPr>
          <w:p w14:paraId="43D8AF06" w14:textId="77777777" w:rsidR="00E26C14" w:rsidRDefault="00CB3576">
            <w:pPr>
              <w:spacing w:after="0" w:line="259" w:lineRule="auto"/>
              <w:ind w:left="71" w:firstLine="0"/>
            </w:pPr>
            <w:r>
              <w:rPr>
                <w:sz w:val="20"/>
              </w:rPr>
              <w:t xml:space="preserve">  </w:t>
            </w:r>
            <w:r>
              <w:rPr>
                <w:sz w:val="20"/>
              </w:rPr>
              <w:tab/>
              <w:t xml:space="preserve">  </w:t>
            </w:r>
            <w:r>
              <w:rPr>
                <w:sz w:val="20"/>
              </w:rPr>
              <w:tab/>
              <w:t xml:space="preserve">  </w:t>
            </w:r>
          </w:p>
        </w:tc>
        <w:tc>
          <w:tcPr>
            <w:tcW w:w="1522" w:type="dxa"/>
            <w:tcBorders>
              <w:top w:val="single" w:sz="8" w:space="0" w:color="000000"/>
              <w:left w:val="single" w:sz="8" w:space="0" w:color="000000"/>
              <w:bottom w:val="single" w:sz="4" w:space="0" w:color="000000"/>
              <w:right w:val="single" w:sz="8" w:space="0" w:color="000000"/>
            </w:tcBorders>
            <w:shd w:val="clear" w:color="auto" w:fill="FFFFCC"/>
          </w:tcPr>
          <w:p w14:paraId="6ABF4F7F" w14:textId="77777777" w:rsidR="00E26C14" w:rsidRDefault="00CB3576">
            <w:pPr>
              <w:spacing w:after="0" w:line="259" w:lineRule="auto"/>
              <w:ind w:left="0" w:right="70" w:firstLine="0"/>
              <w:jc w:val="right"/>
            </w:pPr>
            <w:r>
              <w:rPr>
                <w:sz w:val="20"/>
              </w:rPr>
              <w:t xml:space="preserve">158 922 000,00 </w:t>
            </w:r>
          </w:p>
        </w:tc>
        <w:tc>
          <w:tcPr>
            <w:tcW w:w="1522" w:type="dxa"/>
            <w:tcBorders>
              <w:top w:val="single" w:sz="8" w:space="0" w:color="000000"/>
              <w:left w:val="single" w:sz="8" w:space="0" w:color="000000"/>
              <w:bottom w:val="single" w:sz="4" w:space="0" w:color="000000"/>
              <w:right w:val="single" w:sz="8" w:space="0" w:color="000000"/>
            </w:tcBorders>
            <w:shd w:val="clear" w:color="auto" w:fill="FFFFCC"/>
          </w:tcPr>
          <w:p w14:paraId="48599E91" w14:textId="77777777" w:rsidR="00E26C14" w:rsidRDefault="00CB3576">
            <w:pPr>
              <w:spacing w:after="0" w:line="259" w:lineRule="auto"/>
              <w:ind w:left="0" w:right="70" w:firstLine="0"/>
              <w:jc w:val="right"/>
            </w:pPr>
            <w:r>
              <w:rPr>
                <w:sz w:val="20"/>
              </w:rPr>
              <w:t xml:space="preserve">136 462 899,99 </w:t>
            </w:r>
          </w:p>
        </w:tc>
        <w:tc>
          <w:tcPr>
            <w:tcW w:w="756" w:type="dxa"/>
            <w:tcBorders>
              <w:top w:val="single" w:sz="8" w:space="0" w:color="000000"/>
              <w:left w:val="single" w:sz="8" w:space="0" w:color="000000"/>
              <w:bottom w:val="single" w:sz="4" w:space="0" w:color="000000"/>
              <w:right w:val="single" w:sz="8" w:space="0" w:color="000000"/>
            </w:tcBorders>
            <w:shd w:val="clear" w:color="auto" w:fill="FFFFCC"/>
          </w:tcPr>
          <w:p w14:paraId="3124FBF1" w14:textId="77777777" w:rsidR="00E26C14" w:rsidRDefault="00CB3576">
            <w:pPr>
              <w:spacing w:after="0" w:line="259" w:lineRule="auto"/>
              <w:ind w:left="0" w:right="67" w:firstLine="0"/>
              <w:jc w:val="right"/>
            </w:pPr>
            <w:r>
              <w:rPr>
                <w:sz w:val="20"/>
              </w:rPr>
              <w:t xml:space="preserve">85,87 </w:t>
            </w:r>
          </w:p>
        </w:tc>
      </w:tr>
      <w:tr w:rsidR="00E26C14" w14:paraId="43714BC6" w14:textId="77777777">
        <w:trPr>
          <w:trHeight w:val="292"/>
        </w:trPr>
        <w:tc>
          <w:tcPr>
            <w:tcW w:w="655" w:type="dxa"/>
            <w:tcBorders>
              <w:top w:val="single" w:sz="4" w:space="0" w:color="000000"/>
              <w:left w:val="single" w:sz="4" w:space="0" w:color="000000"/>
              <w:bottom w:val="single" w:sz="4" w:space="0" w:color="000000"/>
              <w:right w:val="single" w:sz="4" w:space="0" w:color="000000"/>
            </w:tcBorders>
          </w:tcPr>
          <w:p w14:paraId="64868E6F" w14:textId="77777777" w:rsidR="00E26C14" w:rsidRDefault="00CB3576">
            <w:pPr>
              <w:spacing w:after="0" w:line="259" w:lineRule="auto"/>
              <w:ind w:left="126" w:firstLine="0"/>
            </w:pPr>
            <w:r>
              <w:rPr>
                <w:sz w:val="20"/>
              </w:rPr>
              <w:t xml:space="preserve">6110 </w:t>
            </w:r>
          </w:p>
        </w:tc>
        <w:tc>
          <w:tcPr>
            <w:tcW w:w="4605" w:type="dxa"/>
            <w:tcBorders>
              <w:top w:val="single" w:sz="4" w:space="0" w:color="000000"/>
              <w:left w:val="single" w:sz="4" w:space="0" w:color="000000"/>
              <w:bottom w:val="single" w:sz="4" w:space="0" w:color="000000"/>
              <w:right w:val="single" w:sz="4" w:space="0" w:color="000000"/>
            </w:tcBorders>
          </w:tcPr>
          <w:p w14:paraId="19133409" w14:textId="77777777" w:rsidR="00E26C14" w:rsidRDefault="00CB3576">
            <w:pPr>
              <w:spacing w:after="0" w:line="259" w:lineRule="auto"/>
              <w:ind w:left="71" w:firstLine="0"/>
            </w:pPr>
            <w:r>
              <w:rPr>
                <w:sz w:val="20"/>
              </w:rPr>
              <w:t>Wydatki inwestycyjne (własne)</w:t>
            </w:r>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10BFEC7A" w14:textId="77777777" w:rsidR="00E26C14" w:rsidRDefault="00CB3576">
            <w:pPr>
              <w:spacing w:after="0" w:line="259" w:lineRule="auto"/>
              <w:ind w:left="0" w:right="70" w:firstLine="0"/>
              <w:jc w:val="right"/>
            </w:pPr>
            <w:r>
              <w:rPr>
                <w:sz w:val="20"/>
              </w:rPr>
              <w:t xml:space="preserve">15 126 000,00 </w:t>
            </w:r>
          </w:p>
        </w:tc>
        <w:tc>
          <w:tcPr>
            <w:tcW w:w="1522" w:type="dxa"/>
            <w:tcBorders>
              <w:top w:val="single" w:sz="4" w:space="0" w:color="000000"/>
              <w:left w:val="single" w:sz="4" w:space="0" w:color="000000"/>
              <w:bottom w:val="single" w:sz="4" w:space="0" w:color="000000"/>
              <w:right w:val="single" w:sz="4" w:space="0" w:color="000000"/>
            </w:tcBorders>
          </w:tcPr>
          <w:p w14:paraId="2DDFC86E" w14:textId="77777777" w:rsidR="00E26C14" w:rsidRDefault="00CB3576">
            <w:pPr>
              <w:spacing w:after="0" w:line="259" w:lineRule="auto"/>
              <w:ind w:left="0" w:right="70" w:firstLine="0"/>
              <w:jc w:val="right"/>
            </w:pPr>
            <w:r>
              <w:rPr>
                <w:sz w:val="20"/>
              </w:rPr>
              <w:t xml:space="preserve">7 150 820,89 </w:t>
            </w:r>
          </w:p>
        </w:tc>
        <w:tc>
          <w:tcPr>
            <w:tcW w:w="756" w:type="dxa"/>
            <w:tcBorders>
              <w:top w:val="single" w:sz="4" w:space="0" w:color="000000"/>
              <w:left w:val="single" w:sz="4" w:space="0" w:color="000000"/>
              <w:bottom w:val="single" w:sz="4" w:space="0" w:color="000000"/>
              <w:right w:val="single" w:sz="4" w:space="0" w:color="000000"/>
            </w:tcBorders>
          </w:tcPr>
          <w:p w14:paraId="7D190211" w14:textId="77777777" w:rsidR="00E26C14" w:rsidRDefault="00CB3576">
            <w:pPr>
              <w:spacing w:after="0" w:line="259" w:lineRule="auto"/>
              <w:ind w:left="0" w:right="67" w:firstLine="0"/>
              <w:jc w:val="right"/>
            </w:pPr>
            <w:r>
              <w:rPr>
                <w:sz w:val="20"/>
              </w:rPr>
              <w:t xml:space="preserve">47,28 </w:t>
            </w:r>
          </w:p>
        </w:tc>
      </w:tr>
      <w:tr w:rsidR="00E26C14" w14:paraId="144BA627" w14:textId="77777777">
        <w:trPr>
          <w:trHeight w:val="298"/>
        </w:trPr>
        <w:tc>
          <w:tcPr>
            <w:tcW w:w="655" w:type="dxa"/>
            <w:tcBorders>
              <w:top w:val="single" w:sz="4" w:space="0" w:color="000000"/>
              <w:left w:val="single" w:sz="8" w:space="0" w:color="000000"/>
              <w:bottom w:val="single" w:sz="8" w:space="0" w:color="000000"/>
              <w:right w:val="single" w:sz="8" w:space="0" w:color="000000"/>
            </w:tcBorders>
          </w:tcPr>
          <w:p w14:paraId="6C74BFAC" w14:textId="77777777" w:rsidR="00E26C14" w:rsidRDefault="00CB3576">
            <w:pPr>
              <w:spacing w:after="0" w:line="259" w:lineRule="auto"/>
              <w:ind w:left="126" w:firstLine="0"/>
            </w:pPr>
            <w:r>
              <w:rPr>
                <w:sz w:val="20"/>
              </w:rPr>
              <w:t xml:space="preserve">6120 </w:t>
            </w:r>
          </w:p>
        </w:tc>
        <w:tc>
          <w:tcPr>
            <w:tcW w:w="4605" w:type="dxa"/>
            <w:tcBorders>
              <w:top w:val="single" w:sz="4" w:space="0" w:color="000000"/>
              <w:left w:val="single" w:sz="8" w:space="0" w:color="000000"/>
              <w:bottom w:val="single" w:sz="8" w:space="0" w:color="000000"/>
              <w:right w:val="single" w:sz="8" w:space="0" w:color="000000"/>
            </w:tcBorders>
          </w:tcPr>
          <w:p w14:paraId="55EA1408" w14:textId="77777777" w:rsidR="00E26C14" w:rsidRDefault="00CB3576">
            <w:pPr>
              <w:spacing w:after="0" w:line="259" w:lineRule="auto"/>
              <w:ind w:left="71" w:firstLine="0"/>
            </w:pPr>
            <w:r>
              <w:rPr>
                <w:sz w:val="20"/>
              </w:rPr>
              <w:t>Zakupy inwestycyjne (własne)</w:t>
            </w:r>
            <w:r>
              <w:rPr>
                <w:sz w:val="20"/>
              </w:rPr>
              <w:t xml:space="preserve"> </w:t>
            </w:r>
          </w:p>
        </w:tc>
        <w:tc>
          <w:tcPr>
            <w:tcW w:w="1522" w:type="dxa"/>
            <w:tcBorders>
              <w:top w:val="single" w:sz="4" w:space="0" w:color="000000"/>
              <w:left w:val="single" w:sz="8" w:space="0" w:color="000000"/>
              <w:bottom w:val="single" w:sz="8" w:space="0" w:color="000000"/>
              <w:right w:val="single" w:sz="8" w:space="0" w:color="000000"/>
            </w:tcBorders>
          </w:tcPr>
          <w:p w14:paraId="100F5C23" w14:textId="77777777" w:rsidR="00E26C14" w:rsidRDefault="00CB3576">
            <w:pPr>
              <w:spacing w:after="0" w:line="259" w:lineRule="auto"/>
              <w:ind w:left="0" w:right="70" w:firstLine="0"/>
              <w:jc w:val="right"/>
            </w:pPr>
            <w:r>
              <w:rPr>
                <w:sz w:val="20"/>
              </w:rPr>
              <w:t xml:space="preserve">5 822 000,00 </w:t>
            </w:r>
          </w:p>
        </w:tc>
        <w:tc>
          <w:tcPr>
            <w:tcW w:w="1522" w:type="dxa"/>
            <w:tcBorders>
              <w:top w:val="single" w:sz="4" w:space="0" w:color="000000"/>
              <w:left w:val="single" w:sz="8" w:space="0" w:color="000000"/>
              <w:bottom w:val="single" w:sz="8" w:space="0" w:color="000000"/>
              <w:right w:val="single" w:sz="8" w:space="0" w:color="000000"/>
            </w:tcBorders>
          </w:tcPr>
          <w:p w14:paraId="384E6D67" w14:textId="77777777" w:rsidR="00E26C14" w:rsidRDefault="00CB3576">
            <w:pPr>
              <w:spacing w:after="0" w:line="259" w:lineRule="auto"/>
              <w:ind w:left="0" w:right="70" w:firstLine="0"/>
              <w:jc w:val="right"/>
            </w:pPr>
            <w:r>
              <w:rPr>
                <w:sz w:val="20"/>
              </w:rPr>
              <w:t xml:space="preserve">1 460 990,99 </w:t>
            </w:r>
          </w:p>
        </w:tc>
        <w:tc>
          <w:tcPr>
            <w:tcW w:w="756" w:type="dxa"/>
            <w:tcBorders>
              <w:top w:val="single" w:sz="4" w:space="0" w:color="000000"/>
              <w:left w:val="single" w:sz="8" w:space="0" w:color="000000"/>
              <w:bottom w:val="single" w:sz="8" w:space="0" w:color="000000"/>
              <w:right w:val="single" w:sz="8" w:space="0" w:color="000000"/>
            </w:tcBorders>
          </w:tcPr>
          <w:p w14:paraId="33C7D538" w14:textId="77777777" w:rsidR="00E26C14" w:rsidRDefault="00CB3576">
            <w:pPr>
              <w:spacing w:after="0" w:line="259" w:lineRule="auto"/>
              <w:ind w:left="0" w:right="67" w:firstLine="0"/>
              <w:jc w:val="right"/>
            </w:pPr>
            <w:r>
              <w:rPr>
                <w:sz w:val="20"/>
              </w:rPr>
              <w:t xml:space="preserve">25,09 </w:t>
            </w:r>
          </w:p>
        </w:tc>
      </w:tr>
      <w:tr w:rsidR="00E26C14" w14:paraId="1E5D25D1" w14:textId="77777777">
        <w:trPr>
          <w:trHeight w:val="304"/>
        </w:trPr>
        <w:tc>
          <w:tcPr>
            <w:tcW w:w="5260" w:type="dxa"/>
            <w:gridSpan w:val="2"/>
            <w:tcBorders>
              <w:top w:val="single" w:sz="8" w:space="0" w:color="000000"/>
              <w:left w:val="single" w:sz="4" w:space="0" w:color="000000"/>
              <w:bottom w:val="single" w:sz="8" w:space="0" w:color="000000"/>
              <w:right w:val="single" w:sz="8" w:space="0" w:color="000000"/>
            </w:tcBorders>
          </w:tcPr>
          <w:p w14:paraId="3531F3B8" w14:textId="77777777" w:rsidR="00E26C14" w:rsidRDefault="00CB3576">
            <w:pPr>
              <w:spacing w:after="0" w:line="259" w:lineRule="auto"/>
              <w:ind w:left="71" w:firstLine="0"/>
            </w:pPr>
            <w:r>
              <w:rPr>
                <w:sz w:val="20"/>
              </w:rPr>
              <w:t xml:space="preserve"> </w:t>
            </w:r>
            <w:r>
              <w:rPr>
                <w:sz w:val="20"/>
              </w:rPr>
              <w:t xml:space="preserve">Ogółem wydatki i zakupy </w:t>
            </w:r>
            <w:r>
              <w:rPr>
                <w:sz w:val="20"/>
              </w:rPr>
              <w:t xml:space="preserve">inwestycyjne </w:t>
            </w:r>
          </w:p>
        </w:tc>
        <w:tc>
          <w:tcPr>
            <w:tcW w:w="1522" w:type="dxa"/>
            <w:tcBorders>
              <w:top w:val="single" w:sz="8" w:space="0" w:color="000000"/>
              <w:left w:val="single" w:sz="8" w:space="0" w:color="000000"/>
              <w:bottom w:val="single" w:sz="8" w:space="0" w:color="000000"/>
              <w:right w:val="single" w:sz="8" w:space="0" w:color="000000"/>
            </w:tcBorders>
          </w:tcPr>
          <w:p w14:paraId="585FB39B" w14:textId="77777777" w:rsidR="00E26C14" w:rsidRDefault="00CB3576">
            <w:pPr>
              <w:spacing w:after="0" w:line="259" w:lineRule="auto"/>
              <w:ind w:left="0" w:right="70" w:firstLine="0"/>
              <w:jc w:val="right"/>
            </w:pPr>
            <w:r>
              <w:rPr>
                <w:sz w:val="20"/>
              </w:rPr>
              <w:t xml:space="preserve">20 948 000,00 </w:t>
            </w:r>
          </w:p>
        </w:tc>
        <w:tc>
          <w:tcPr>
            <w:tcW w:w="1522" w:type="dxa"/>
            <w:tcBorders>
              <w:top w:val="single" w:sz="8" w:space="0" w:color="000000"/>
              <w:left w:val="single" w:sz="8" w:space="0" w:color="000000"/>
              <w:bottom w:val="single" w:sz="8" w:space="0" w:color="000000"/>
              <w:right w:val="single" w:sz="8" w:space="0" w:color="000000"/>
            </w:tcBorders>
          </w:tcPr>
          <w:p w14:paraId="6A7A3260" w14:textId="77777777" w:rsidR="00E26C14" w:rsidRDefault="00CB3576">
            <w:pPr>
              <w:spacing w:after="0" w:line="259" w:lineRule="auto"/>
              <w:ind w:left="0" w:right="70" w:firstLine="0"/>
              <w:jc w:val="right"/>
            </w:pPr>
            <w:r>
              <w:rPr>
                <w:sz w:val="20"/>
              </w:rPr>
              <w:t xml:space="preserve">8 611 811,88 </w:t>
            </w:r>
          </w:p>
        </w:tc>
        <w:tc>
          <w:tcPr>
            <w:tcW w:w="756" w:type="dxa"/>
            <w:tcBorders>
              <w:top w:val="single" w:sz="8" w:space="0" w:color="000000"/>
              <w:left w:val="single" w:sz="8" w:space="0" w:color="000000"/>
              <w:bottom w:val="single" w:sz="8" w:space="0" w:color="000000"/>
              <w:right w:val="single" w:sz="8" w:space="0" w:color="000000"/>
            </w:tcBorders>
          </w:tcPr>
          <w:p w14:paraId="6CEB6A62" w14:textId="77777777" w:rsidR="00E26C14" w:rsidRDefault="00CB3576">
            <w:pPr>
              <w:spacing w:after="0" w:line="259" w:lineRule="auto"/>
              <w:ind w:left="0" w:right="67" w:firstLine="0"/>
              <w:jc w:val="right"/>
            </w:pPr>
            <w:r>
              <w:rPr>
                <w:sz w:val="20"/>
              </w:rPr>
              <w:t xml:space="preserve">41,11 </w:t>
            </w:r>
          </w:p>
        </w:tc>
      </w:tr>
      <w:tr w:rsidR="00E26C14" w14:paraId="357E32D6" w14:textId="77777777">
        <w:trPr>
          <w:trHeight w:val="558"/>
        </w:trPr>
        <w:tc>
          <w:tcPr>
            <w:tcW w:w="5260" w:type="dxa"/>
            <w:gridSpan w:val="2"/>
            <w:tcBorders>
              <w:top w:val="single" w:sz="8" w:space="0" w:color="000000"/>
              <w:left w:val="single" w:sz="4" w:space="0" w:color="000000"/>
              <w:bottom w:val="single" w:sz="8" w:space="0" w:color="000000"/>
              <w:right w:val="single" w:sz="8" w:space="0" w:color="000000"/>
            </w:tcBorders>
            <w:shd w:val="clear" w:color="auto" w:fill="FFFFCC"/>
            <w:vAlign w:val="center"/>
          </w:tcPr>
          <w:p w14:paraId="76809246" w14:textId="77777777" w:rsidR="00E26C14" w:rsidRDefault="00CB3576">
            <w:pPr>
              <w:spacing w:after="0" w:line="259" w:lineRule="auto"/>
              <w:ind w:left="71" w:firstLine="0"/>
            </w:pPr>
            <w:r>
              <w:rPr>
                <w:sz w:val="20"/>
              </w:rPr>
              <w:t xml:space="preserve"> </w:t>
            </w:r>
            <w:r>
              <w:rPr>
                <w:sz w:val="20"/>
              </w:rPr>
              <w:t>Ogółem</w:t>
            </w:r>
            <w:r>
              <w:rPr>
                <w:sz w:val="20"/>
              </w:rPr>
              <w:t xml:space="preserve"> </w:t>
            </w:r>
          </w:p>
        </w:tc>
        <w:tc>
          <w:tcPr>
            <w:tcW w:w="152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786EFB" w14:textId="77777777" w:rsidR="00E26C14" w:rsidRDefault="00CB3576">
            <w:pPr>
              <w:spacing w:after="0" w:line="259" w:lineRule="auto"/>
              <w:ind w:left="0" w:right="70" w:firstLine="0"/>
              <w:jc w:val="right"/>
            </w:pPr>
            <w:r>
              <w:rPr>
                <w:sz w:val="20"/>
              </w:rPr>
              <w:t xml:space="preserve">179 870 000,00 </w:t>
            </w:r>
          </w:p>
        </w:tc>
        <w:tc>
          <w:tcPr>
            <w:tcW w:w="152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0466E39" w14:textId="77777777" w:rsidR="00E26C14" w:rsidRDefault="00CB3576">
            <w:pPr>
              <w:spacing w:after="0" w:line="259" w:lineRule="auto"/>
              <w:ind w:left="0" w:right="70" w:firstLine="0"/>
              <w:jc w:val="right"/>
            </w:pPr>
            <w:r>
              <w:rPr>
                <w:sz w:val="20"/>
              </w:rPr>
              <w:t xml:space="preserve">145 074 711,87 </w:t>
            </w:r>
          </w:p>
        </w:tc>
        <w:tc>
          <w:tcPr>
            <w:tcW w:w="756"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8FF4EC8" w14:textId="77777777" w:rsidR="00E26C14" w:rsidRDefault="00CB3576">
            <w:pPr>
              <w:spacing w:after="0" w:line="259" w:lineRule="auto"/>
              <w:ind w:left="0" w:right="67" w:firstLine="0"/>
              <w:jc w:val="right"/>
            </w:pPr>
            <w:r>
              <w:rPr>
                <w:sz w:val="20"/>
              </w:rPr>
              <w:t xml:space="preserve">80,66 </w:t>
            </w:r>
          </w:p>
        </w:tc>
      </w:tr>
    </w:tbl>
    <w:p w14:paraId="45710FF6" w14:textId="77777777" w:rsidR="00E26C14" w:rsidRDefault="00CB3576">
      <w:pPr>
        <w:spacing w:after="22" w:line="259" w:lineRule="auto"/>
        <w:ind w:right="724"/>
        <w:jc w:val="right"/>
      </w:pPr>
      <w:r>
        <w:rPr>
          <w:b/>
        </w:rPr>
        <w:t xml:space="preserve">48 Realizacja Planu działań kontrolnych w 2021 roku w zestawieniu z 2020 </w:t>
      </w:r>
    </w:p>
    <w:p w14:paraId="1D7E3081" w14:textId="77777777" w:rsidR="00E26C14" w:rsidRDefault="00CB3576">
      <w:pPr>
        <w:pStyle w:val="Nagwek3"/>
        <w:spacing w:after="0"/>
        <w:ind w:left="10"/>
        <w:jc w:val="both"/>
      </w:pPr>
      <w:r>
        <w:t xml:space="preserve">rokiem </w:t>
      </w:r>
    </w:p>
    <w:tbl>
      <w:tblPr>
        <w:tblStyle w:val="TableGrid"/>
        <w:tblW w:w="9060" w:type="dxa"/>
        <w:tblInd w:w="7" w:type="dxa"/>
        <w:tblCellMar>
          <w:top w:w="107" w:type="dxa"/>
          <w:left w:w="108" w:type="dxa"/>
          <w:bottom w:w="0" w:type="dxa"/>
          <w:right w:w="115" w:type="dxa"/>
        </w:tblCellMar>
        <w:tblLook w:val="04A0" w:firstRow="1" w:lastRow="0" w:firstColumn="1" w:lastColumn="0" w:noHBand="0" w:noVBand="1"/>
      </w:tblPr>
      <w:tblGrid>
        <w:gridCol w:w="4673"/>
        <w:gridCol w:w="2267"/>
        <w:gridCol w:w="2120"/>
      </w:tblGrid>
      <w:tr w:rsidR="00E26C14" w14:paraId="7D36C1F6" w14:textId="77777777">
        <w:trPr>
          <w:trHeight w:val="434"/>
        </w:trPr>
        <w:tc>
          <w:tcPr>
            <w:tcW w:w="467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177A11" w14:textId="77777777" w:rsidR="00E26C14" w:rsidRDefault="00CB3576">
            <w:pPr>
              <w:spacing w:after="0" w:line="259" w:lineRule="auto"/>
              <w:ind w:left="0" w:firstLine="0"/>
            </w:pPr>
            <w:r>
              <w:rPr>
                <w:sz w:val="22"/>
              </w:rPr>
              <w:t xml:space="preserve">Plan  </w:t>
            </w:r>
          </w:p>
        </w:tc>
        <w:tc>
          <w:tcPr>
            <w:tcW w:w="226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8B2904D" w14:textId="77777777" w:rsidR="00E26C14" w:rsidRDefault="00CB3576">
            <w:pPr>
              <w:spacing w:after="0" w:line="259" w:lineRule="auto"/>
              <w:ind w:left="0" w:firstLine="0"/>
            </w:pPr>
            <w:r>
              <w:rPr>
                <w:sz w:val="22"/>
              </w:rPr>
              <w:t xml:space="preserve">2021 rok </w:t>
            </w:r>
          </w:p>
        </w:tc>
        <w:tc>
          <w:tcPr>
            <w:tcW w:w="212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556C7AB" w14:textId="77777777" w:rsidR="00E26C14" w:rsidRDefault="00CB3576">
            <w:pPr>
              <w:spacing w:after="0" w:line="259" w:lineRule="auto"/>
              <w:ind w:left="1" w:firstLine="0"/>
            </w:pPr>
            <w:r>
              <w:rPr>
                <w:sz w:val="22"/>
              </w:rPr>
              <w:t xml:space="preserve">2020 rok </w:t>
            </w:r>
          </w:p>
        </w:tc>
      </w:tr>
      <w:tr w:rsidR="00E26C14" w14:paraId="6075428E" w14:textId="77777777">
        <w:trPr>
          <w:trHeight w:val="440"/>
        </w:trPr>
        <w:tc>
          <w:tcPr>
            <w:tcW w:w="4673" w:type="dxa"/>
            <w:tcBorders>
              <w:top w:val="single" w:sz="4" w:space="0" w:color="000000"/>
              <w:left w:val="single" w:sz="4" w:space="0" w:color="000000"/>
              <w:bottom w:val="single" w:sz="4" w:space="0" w:color="000000"/>
              <w:right w:val="single" w:sz="4" w:space="0" w:color="000000"/>
            </w:tcBorders>
            <w:vAlign w:val="center"/>
          </w:tcPr>
          <w:p w14:paraId="38BBE836" w14:textId="77777777" w:rsidR="00E26C14" w:rsidRDefault="00CB3576">
            <w:pPr>
              <w:spacing w:after="0" w:line="259" w:lineRule="auto"/>
              <w:ind w:left="0" w:firstLine="0"/>
            </w:pPr>
            <w:r>
              <w:rPr>
                <w:sz w:val="22"/>
              </w:rPr>
              <w:t xml:space="preserve">Liczba </w:t>
            </w:r>
            <w:r>
              <w:rPr>
                <w:sz w:val="22"/>
              </w:rPr>
              <w:t>zaplanowanych kontroli ogółem</w:t>
            </w:r>
            <w:r>
              <w:rPr>
                <w:sz w:val="22"/>
              </w:rP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14:paraId="1BC8448C" w14:textId="77777777" w:rsidR="00E26C14" w:rsidRDefault="00CB3576">
            <w:pPr>
              <w:spacing w:after="0" w:line="259" w:lineRule="auto"/>
              <w:ind w:left="0" w:firstLine="0"/>
            </w:pPr>
            <w:r>
              <w:rPr>
                <w:sz w:val="22"/>
              </w:rPr>
              <w:t xml:space="preserve">130 </w:t>
            </w:r>
          </w:p>
        </w:tc>
        <w:tc>
          <w:tcPr>
            <w:tcW w:w="2120" w:type="dxa"/>
            <w:tcBorders>
              <w:top w:val="single" w:sz="4" w:space="0" w:color="000000"/>
              <w:left w:val="single" w:sz="4" w:space="0" w:color="000000"/>
              <w:bottom w:val="single" w:sz="4" w:space="0" w:color="000000"/>
              <w:right w:val="single" w:sz="4" w:space="0" w:color="000000"/>
            </w:tcBorders>
            <w:vAlign w:val="center"/>
          </w:tcPr>
          <w:p w14:paraId="6CFA7C08" w14:textId="77777777" w:rsidR="00E26C14" w:rsidRDefault="00CB3576">
            <w:pPr>
              <w:spacing w:after="0" w:line="259" w:lineRule="auto"/>
              <w:ind w:left="1" w:firstLine="0"/>
            </w:pPr>
            <w:r>
              <w:rPr>
                <w:sz w:val="22"/>
              </w:rPr>
              <w:t xml:space="preserve">140 </w:t>
            </w:r>
          </w:p>
        </w:tc>
      </w:tr>
      <w:tr w:rsidR="00E26C14" w14:paraId="52241BBC" w14:textId="77777777">
        <w:trPr>
          <w:trHeight w:val="749"/>
        </w:trPr>
        <w:tc>
          <w:tcPr>
            <w:tcW w:w="4673" w:type="dxa"/>
            <w:tcBorders>
              <w:top w:val="single" w:sz="4" w:space="0" w:color="000000"/>
              <w:left w:val="single" w:sz="4" w:space="0" w:color="000000"/>
              <w:bottom w:val="single" w:sz="4" w:space="0" w:color="000000"/>
              <w:right w:val="single" w:sz="4" w:space="0" w:color="000000"/>
            </w:tcBorders>
            <w:vAlign w:val="center"/>
          </w:tcPr>
          <w:p w14:paraId="0D8720F9" w14:textId="77777777" w:rsidR="00E26C14" w:rsidRDefault="00CB3576">
            <w:pPr>
              <w:spacing w:after="0" w:line="259" w:lineRule="auto"/>
              <w:ind w:left="0" w:firstLine="0"/>
            </w:pPr>
            <w:r>
              <w:rPr>
                <w:sz w:val="22"/>
              </w:rPr>
              <w:t xml:space="preserve">Liczba zaplanowanych kontroli z podziałem na </w:t>
            </w:r>
            <w:r>
              <w:rPr>
                <w:sz w:val="22"/>
              </w:rPr>
              <w:t xml:space="preserve">obszary:  </w:t>
            </w:r>
          </w:p>
        </w:tc>
        <w:tc>
          <w:tcPr>
            <w:tcW w:w="2267" w:type="dxa"/>
            <w:tcBorders>
              <w:top w:val="single" w:sz="4" w:space="0" w:color="000000"/>
              <w:left w:val="single" w:sz="4" w:space="0" w:color="000000"/>
              <w:bottom w:val="single" w:sz="4" w:space="0" w:color="000000"/>
              <w:right w:val="single" w:sz="4" w:space="0" w:color="000000"/>
            </w:tcBorders>
          </w:tcPr>
          <w:p w14:paraId="1408ACB4" w14:textId="77777777" w:rsidR="00E26C14" w:rsidRDefault="00CB3576">
            <w:pPr>
              <w:spacing w:after="0" w:line="259" w:lineRule="auto"/>
              <w:ind w:left="0" w:firstLine="0"/>
            </w:pP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2BD62A5E" w14:textId="77777777" w:rsidR="00E26C14" w:rsidRDefault="00CB3576">
            <w:pPr>
              <w:spacing w:after="0" w:line="259" w:lineRule="auto"/>
              <w:ind w:left="1" w:firstLine="0"/>
            </w:pPr>
            <w:r>
              <w:rPr>
                <w:sz w:val="22"/>
              </w:rPr>
              <w:t xml:space="preserve"> </w:t>
            </w:r>
          </w:p>
        </w:tc>
      </w:tr>
      <w:tr w:rsidR="00E26C14" w14:paraId="05840CA9"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4E48CEFE" w14:textId="77777777" w:rsidR="00E26C14" w:rsidRDefault="00CB3576">
            <w:pPr>
              <w:spacing w:after="0" w:line="259" w:lineRule="auto"/>
              <w:ind w:left="0" w:firstLine="0"/>
            </w:pPr>
            <w:r>
              <w:rPr>
                <w:sz w:val="22"/>
              </w:rPr>
              <w:t xml:space="preserve">SODiR </w:t>
            </w:r>
          </w:p>
        </w:tc>
        <w:tc>
          <w:tcPr>
            <w:tcW w:w="2267" w:type="dxa"/>
            <w:tcBorders>
              <w:top w:val="single" w:sz="4" w:space="0" w:color="000000"/>
              <w:left w:val="single" w:sz="4" w:space="0" w:color="000000"/>
              <w:bottom w:val="single" w:sz="4" w:space="0" w:color="000000"/>
              <w:right w:val="single" w:sz="4" w:space="0" w:color="000000"/>
            </w:tcBorders>
            <w:vAlign w:val="center"/>
          </w:tcPr>
          <w:p w14:paraId="5A39BBFD" w14:textId="77777777" w:rsidR="00E26C14" w:rsidRDefault="00CB3576">
            <w:pPr>
              <w:spacing w:after="0" w:line="259" w:lineRule="auto"/>
              <w:ind w:left="0" w:firstLine="0"/>
            </w:pPr>
            <w:r>
              <w:rPr>
                <w:sz w:val="22"/>
              </w:rPr>
              <w:t xml:space="preserve">94 </w:t>
            </w:r>
          </w:p>
        </w:tc>
        <w:tc>
          <w:tcPr>
            <w:tcW w:w="2120" w:type="dxa"/>
            <w:tcBorders>
              <w:top w:val="single" w:sz="4" w:space="0" w:color="000000"/>
              <w:left w:val="single" w:sz="4" w:space="0" w:color="000000"/>
              <w:bottom w:val="single" w:sz="4" w:space="0" w:color="000000"/>
              <w:right w:val="single" w:sz="4" w:space="0" w:color="000000"/>
            </w:tcBorders>
            <w:vAlign w:val="center"/>
          </w:tcPr>
          <w:p w14:paraId="73EDD151" w14:textId="77777777" w:rsidR="00E26C14" w:rsidRDefault="00CB3576">
            <w:pPr>
              <w:spacing w:after="0" w:line="259" w:lineRule="auto"/>
              <w:ind w:left="1" w:firstLine="0"/>
            </w:pPr>
            <w:r>
              <w:rPr>
                <w:sz w:val="22"/>
              </w:rPr>
              <w:t xml:space="preserve">104 </w:t>
            </w:r>
          </w:p>
        </w:tc>
      </w:tr>
      <w:tr w:rsidR="00E26C14" w14:paraId="67C2B2FC"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35E6692A" w14:textId="77777777" w:rsidR="00E26C14" w:rsidRDefault="00CB3576">
            <w:pPr>
              <w:spacing w:after="0" w:line="259" w:lineRule="auto"/>
              <w:ind w:left="0" w:firstLine="0"/>
            </w:pPr>
            <w:r>
              <w:rPr>
                <w:sz w:val="22"/>
              </w:rPr>
              <w:t xml:space="preserve">Art. 22 </w:t>
            </w:r>
          </w:p>
        </w:tc>
        <w:tc>
          <w:tcPr>
            <w:tcW w:w="2267" w:type="dxa"/>
            <w:tcBorders>
              <w:top w:val="single" w:sz="4" w:space="0" w:color="000000"/>
              <w:left w:val="single" w:sz="4" w:space="0" w:color="000000"/>
              <w:bottom w:val="single" w:sz="4" w:space="0" w:color="000000"/>
              <w:right w:val="single" w:sz="4" w:space="0" w:color="000000"/>
            </w:tcBorders>
            <w:vAlign w:val="center"/>
          </w:tcPr>
          <w:p w14:paraId="635D4BD1" w14:textId="77777777" w:rsidR="00E26C14" w:rsidRDefault="00CB3576">
            <w:pPr>
              <w:spacing w:after="0" w:line="259" w:lineRule="auto"/>
              <w:ind w:left="0" w:firstLine="0"/>
            </w:pPr>
            <w:r>
              <w:rPr>
                <w:sz w:val="22"/>
              </w:rPr>
              <w:t xml:space="preserve">6 </w:t>
            </w:r>
          </w:p>
        </w:tc>
        <w:tc>
          <w:tcPr>
            <w:tcW w:w="2120" w:type="dxa"/>
            <w:tcBorders>
              <w:top w:val="single" w:sz="4" w:space="0" w:color="000000"/>
              <w:left w:val="single" w:sz="4" w:space="0" w:color="000000"/>
              <w:bottom w:val="single" w:sz="4" w:space="0" w:color="000000"/>
              <w:right w:val="single" w:sz="4" w:space="0" w:color="000000"/>
            </w:tcBorders>
            <w:vAlign w:val="center"/>
          </w:tcPr>
          <w:p w14:paraId="0D328FC8" w14:textId="77777777" w:rsidR="00E26C14" w:rsidRDefault="00CB3576">
            <w:pPr>
              <w:spacing w:after="0" w:line="259" w:lineRule="auto"/>
              <w:ind w:left="1" w:firstLine="0"/>
            </w:pPr>
            <w:r>
              <w:rPr>
                <w:sz w:val="22"/>
              </w:rPr>
              <w:t xml:space="preserve">6 </w:t>
            </w:r>
          </w:p>
        </w:tc>
      </w:tr>
      <w:tr w:rsidR="00E26C14" w14:paraId="25FDD83E" w14:textId="77777777">
        <w:trPr>
          <w:trHeight w:val="437"/>
        </w:trPr>
        <w:tc>
          <w:tcPr>
            <w:tcW w:w="4673" w:type="dxa"/>
            <w:tcBorders>
              <w:top w:val="single" w:sz="4" w:space="0" w:color="000000"/>
              <w:left w:val="single" w:sz="4" w:space="0" w:color="000000"/>
              <w:bottom w:val="single" w:sz="4" w:space="0" w:color="000000"/>
              <w:right w:val="single" w:sz="4" w:space="0" w:color="000000"/>
            </w:tcBorders>
            <w:vAlign w:val="center"/>
          </w:tcPr>
          <w:p w14:paraId="33596AC1" w14:textId="77777777" w:rsidR="00E26C14" w:rsidRDefault="00CB3576">
            <w:pPr>
              <w:spacing w:after="0" w:line="259" w:lineRule="auto"/>
              <w:ind w:left="0" w:firstLine="0"/>
            </w:pPr>
            <w:r>
              <w:rPr>
                <w:sz w:val="22"/>
              </w:rPr>
              <w:t xml:space="preserve">Art. 48 </w:t>
            </w:r>
          </w:p>
        </w:tc>
        <w:tc>
          <w:tcPr>
            <w:tcW w:w="2267" w:type="dxa"/>
            <w:tcBorders>
              <w:top w:val="single" w:sz="4" w:space="0" w:color="000000"/>
              <w:left w:val="single" w:sz="4" w:space="0" w:color="000000"/>
              <w:bottom w:val="single" w:sz="4" w:space="0" w:color="000000"/>
              <w:right w:val="single" w:sz="4" w:space="0" w:color="000000"/>
            </w:tcBorders>
            <w:vAlign w:val="center"/>
          </w:tcPr>
          <w:p w14:paraId="08613599" w14:textId="77777777" w:rsidR="00E26C14" w:rsidRDefault="00CB3576">
            <w:pPr>
              <w:spacing w:after="0" w:line="259" w:lineRule="auto"/>
              <w:ind w:left="0" w:firstLine="0"/>
            </w:pPr>
            <w:r>
              <w:rPr>
                <w:sz w:val="22"/>
              </w:rPr>
              <w:t xml:space="preserve">16 </w:t>
            </w:r>
          </w:p>
        </w:tc>
        <w:tc>
          <w:tcPr>
            <w:tcW w:w="2120" w:type="dxa"/>
            <w:tcBorders>
              <w:top w:val="single" w:sz="4" w:space="0" w:color="000000"/>
              <w:left w:val="single" w:sz="4" w:space="0" w:color="000000"/>
              <w:bottom w:val="single" w:sz="4" w:space="0" w:color="000000"/>
              <w:right w:val="single" w:sz="4" w:space="0" w:color="000000"/>
            </w:tcBorders>
            <w:vAlign w:val="center"/>
          </w:tcPr>
          <w:p w14:paraId="1451ED00" w14:textId="77777777" w:rsidR="00E26C14" w:rsidRDefault="00CB3576">
            <w:pPr>
              <w:spacing w:after="0" w:line="259" w:lineRule="auto"/>
              <w:ind w:left="1" w:firstLine="0"/>
            </w:pPr>
            <w:r>
              <w:rPr>
                <w:sz w:val="22"/>
              </w:rPr>
              <w:t xml:space="preserve">17 </w:t>
            </w:r>
          </w:p>
        </w:tc>
      </w:tr>
      <w:tr w:rsidR="00E26C14" w14:paraId="0EB1693C"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165D81B1" w14:textId="77777777" w:rsidR="00E26C14" w:rsidRDefault="00CB3576">
            <w:pPr>
              <w:spacing w:after="0" w:line="259" w:lineRule="auto"/>
              <w:ind w:left="0" w:firstLine="0"/>
            </w:pPr>
            <w:r>
              <w:rPr>
                <w:sz w:val="22"/>
              </w:rPr>
              <w:t xml:space="preserve">Art. 47 </w:t>
            </w:r>
          </w:p>
        </w:tc>
        <w:tc>
          <w:tcPr>
            <w:tcW w:w="2267" w:type="dxa"/>
            <w:tcBorders>
              <w:top w:val="single" w:sz="4" w:space="0" w:color="000000"/>
              <w:left w:val="single" w:sz="4" w:space="0" w:color="000000"/>
              <w:bottom w:val="single" w:sz="4" w:space="0" w:color="000000"/>
              <w:right w:val="single" w:sz="4" w:space="0" w:color="000000"/>
            </w:tcBorders>
            <w:vAlign w:val="center"/>
          </w:tcPr>
          <w:p w14:paraId="1C451B80" w14:textId="77777777" w:rsidR="00E26C14" w:rsidRDefault="00CB3576">
            <w:pPr>
              <w:spacing w:after="0" w:line="259" w:lineRule="auto"/>
              <w:ind w:left="0" w:firstLine="0"/>
            </w:pPr>
            <w:r>
              <w:rPr>
                <w:sz w:val="22"/>
              </w:rPr>
              <w:t xml:space="preserve">6 </w:t>
            </w:r>
          </w:p>
        </w:tc>
        <w:tc>
          <w:tcPr>
            <w:tcW w:w="2120" w:type="dxa"/>
            <w:tcBorders>
              <w:top w:val="single" w:sz="4" w:space="0" w:color="000000"/>
              <w:left w:val="single" w:sz="4" w:space="0" w:color="000000"/>
              <w:bottom w:val="single" w:sz="4" w:space="0" w:color="000000"/>
              <w:right w:val="single" w:sz="4" w:space="0" w:color="000000"/>
            </w:tcBorders>
            <w:vAlign w:val="center"/>
          </w:tcPr>
          <w:p w14:paraId="223CB9D2" w14:textId="77777777" w:rsidR="00E26C14" w:rsidRDefault="00CB3576">
            <w:pPr>
              <w:spacing w:after="0" w:line="259" w:lineRule="auto"/>
              <w:ind w:left="1" w:firstLine="0"/>
            </w:pPr>
            <w:r>
              <w:rPr>
                <w:sz w:val="22"/>
              </w:rPr>
              <w:t xml:space="preserve">4 </w:t>
            </w:r>
          </w:p>
        </w:tc>
      </w:tr>
      <w:tr w:rsidR="00E26C14" w14:paraId="44923B69" w14:textId="77777777">
        <w:trPr>
          <w:trHeight w:val="440"/>
        </w:trPr>
        <w:tc>
          <w:tcPr>
            <w:tcW w:w="4673" w:type="dxa"/>
            <w:tcBorders>
              <w:top w:val="single" w:sz="4" w:space="0" w:color="000000"/>
              <w:left w:val="single" w:sz="4" w:space="0" w:color="000000"/>
              <w:bottom w:val="single" w:sz="4" w:space="0" w:color="000000"/>
              <w:right w:val="single" w:sz="4" w:space="0" w:color="000000"/>
            </w:tcBorders>
            <w:vAlign w:val="center"/>
          </w:tcPr>
          <w:p w14:paraId="471EE243" w14:textId="77777777" w:rsidR="00E26C14" w:rsidRDefault="00CB3576">
            <w:pPr>
              <w:spacing w:after="0" w:line="259" w:lineRule="auto"/>
              <w:ind w:left="0" w:firstLine="0"/>
            </w:pPr>
            <w:r>
              <w:rPr>
                <w:sz w:val="22"/>
              </w:rPr>
              <w:t xml:space="preserve">Art. 36 </w:t>
            </w:r>
          </w:p>
        </w:tc>
        <w:tc>
          <w:tcPr>
            <w:tcW w:w="2267" w:type="dxa"/>
            <w:tcBorders>
              <w:top w:val="single" w:sz="4" w:space="0" w:color="000000"/>
              <w:left w:val="single" w:sz="4" w:space="0" w:color="000000"/>
              <w:bottom w:val="single" w:sz="4" w:space="0" w:color="000000"/>
              <w:right w:val="single" w:sz="4" w:space="0" w:color="000000"/>
            </w:tcBorders>
            <w:vAlign w:val="center"/>
          </w:tcPr>
          <w:p w14:paraId="06DAF86A" w14:textId="77777777" w:rsidR="00E26C14" w:rsidRDefault="00CB3576">
            <w:pPr>
              <w:spacing w:after="0" w:line="259" w:lineRule="auto"/>
              <w:ind w:left="0" w:firstLine="0"/>
            </w:pPr>
            <w:r>
              <w:rPr>
                <w:sz w:val="22"/>
              </w:rPr>
              <w:t xml:space="preserve">8 </w:t>
            </w:r>
          </w:p>
        </w:tc>
        <w:tc>
          <w:tcPr>
            <w:tcW w:w="2120" w:type="dxa"/>
            <w:tcBorders>
              <w:top w:val="single" w:sz="4" w:space="0" w:color="000000"/>
              <w:left w:val="single" w:sz="4" w:space="0" w:color="000000"/>
              <w:bottom w:val="single" w:sz="4" w:space="0" w:color="000000"/>
              <w:right w:val="single" w:sz="4" w:space="0" w:color="000000"/>
            </w:tcBorders>
            <w:vAlign w:val="center"/>
          </w:tcPr>
          <w:p w14:paraId="1978A658" w14:textId="77777777" w:rsidR="00E26C14" w:rsidRDefault="00CB3576">
            <w:pPr>
              <w:spacing w:after="0" w:line="259" w:lineRule="auto"/>
              <w:ind w:left="1" w:firstLine="0"/>
            </w:pPr>
            <w:r>
              <w:rPr>
                <w:sz w:val="22"/>
              </w:rPr>
              <w:t xml:space="preserve">9 </w:t>
            </w:r>
          </w:p>
        </w:tc>
      </w:tr>
      <w:tr w:rsidR="00E26C14" w14:paraId="76636ED7" w14:textId="77777777">
        <w:trPr>
          <w:trHeight w:val="749"/>
        </w:trPr>
        <w:tc>
          <w:tcPr>
            <w:tcW w:w="4673" w:type="dxa"/>
            <w:tcBorders>
              <w:top w:val="single" w:sz="4" w:space="0" w:color="000000"/>
              <w:left w:val="single" w:sz="4" w:space="0" w:color="000000"/>
              <w:bottom w:val="single" w:sz="4" w:space="0" w:color="000000"/>
              <w:right w:val="single" w:sz="4" w:space="0" w:color="000000"/>
            </w:tcBorders>
            <w:vAlign w:val="center"/>
          </w:tcPr>
          <w:p w14:paraId="38FE02E3" w14:textId="77777777" w:rsidR="00E26C14" w:rsidRDefault="00CB3576">
            <w:pPr>
              <w:spacing w:after="0" w:line="259" w:lineRule="auto"/>
              <w:ind w:left="0" w:firstLine="0"/>
            </w:pPr>
            <w:r>
              <w:rPr>
                <w:sz w:val="22"/>
              </w:rPr>
              <w:t>Liczba przeprowadzonych kontroli zewnętrznych ogółem</w:t>
            </w:r>
            <w:r>
              <w:rPr>
                <w:sz w:val="22"/>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03C18CD8" w14:textId="77777777" w:rsidR="00E26C14" w:rsidRDefault="00CB3576">
            <w:pPr>
              <w:spacing w:after="0" w:line="259" w:lineRule="auto"/>
              <w:ind w:left="0" w:firstLine="0"/>
            </w:pPr>
            <w:r>
              <w:rPr>
                <w:sz w:val="22"/>
              </w:rPr>
              <w:t xml:space="preserve">94 </w:t>
            </w:r>
          </w:p>
        </w:tc>
        <w:tc>
          <w:tcPr>
            <w:tcW w:w="2120" w:type="dxa"/>
            <w:tcBorders>
              <w:top w:val="single" w:sz="4" w:space="0" w:color="000000"/>
              <w:left w:val="single" w:sz="4" w:space="0" w:color="000000"/>
              <w:bottom w:val="single" w:sz="4" w:space="0" w:color="000000"/>
              <w:right w:val="single" w:sz="4" w:space="0" w:color="000000"/>
            </w:tcBorders>
          </w:tcPr>
          <w:p w14:paraId="3344EDCC" w14:textId="77777777" w:rsidR="00E26C14" w:rsidRDefault="00CB3576">
            <w:pPr>
              <w:spacing w:after="0" w:line="259" w:lineRule="auto"/>
              <w:ind w:left="1" w:firstLine="0"/>
            </w:pPr>
            <w:r>
              <w:rPr>
                <w:sz w:val="22"/>
              </w:rPr>
              <w:t xml:space="preserve">78 </w:t>
            </w:r>
          </w:p>
        </w:tc>
      </w:tr>
      <w:tr w:rsidR="00E26C14" w14:paraId="7CDFDA1E" w14:textId="77777777">
        <w:trPr>
          <w:trHeight w:val="437"/>
        </w:trPr>
        <w:tc>
          <w:tcPr>
            <w:tcW w:w="4673" w:type="dxa"/>
            <w:tcBorders>
              <w:top w:val="single" w:sz="4" w:space="0" w:color="000000"/>
              <w:left w:val="single" w:sz="4" w:space="0" w:color="000000"/>
              <w:bottom w:val="single" w:sz="4" w:space="0" w:color="000000"/>
              <w:right w:val="single" w:sz="4" w:space="0" w:color="000000"/>
            </w:tcBorders>
            <w:vAlign w:val="center"/>
          </w:tcPr>
          <w:p w14:paraId="5FA03619" w14:textId="77777777" w:rsidR="00E26C14" w:rsidRDefault="00CB3576">
            <w:pPr>
              <w:spacing w:after="0" w:line="259" w:lineRule="auto"/>
              <w:ind w:left="0" w:firstLine="0"/>
            </w:pPr>
            <w:r>
              <w:rPr>
                <w:sz w:val="22"/>
              </w:rPr>
              <w:t xml:space="preserve">Procentowe wykonanie planu </w:t>
            </w:r>
          </w:p>
        </w:tc>
        <w:tc>
          <w:tcPr>
            <w:tcW w:w="2267" w:type="dxa"/>
            <w:tcBorders>
              <w:top w:val="single" w:sz="4" w:space="0" w:color="000000"/>
              <w:left w:val="single" w:sz="4" w:space="0" w:color="000000"/>
              <w:bottom w:val="single" w:sz="4" w:space="0" w:color="000000"/>
              <w:right w:val="single" w:sz="4" w:space="0" w:color="000000"/>
            </w:tcBorders>
            <w:vAlign w:val="center"/>
          </w:tcPr>
          <w:p w14:paraId="20485100" w14:textId="77777777" w:rsidR="00E26C14" w:rsidRDefault="00CB3576">
            <w:pPr>
              <w:spacing w:after="0" w:line="259" w:lineRule="auto"/>
              <w:ind w:left="0" w:firstLine="0"/>
            </w:pPr>
            <w:r>
              <w:rPr>
                <w:sz w:val="22"/>
              </w:rPr>
              <w:t xml:space="preserve">72,31% </w:t>
            </w:r>
          </w:p>
        </w:tc>
        <w:tc>
          <w:tcPr>
            <w:tcW w:w="2120" w:type="dxa"/>
            <w:tcBorders>
              <w:top w:val="single" w:sz="4" w:space="0" w:color="000000"/>
              <w:left w:val="single" w:sz="4" w:space="0" w:color="000000"/>
              <w:bottom w:val="single" w:sz="4" w:space="0" w:color="000000"/>
              <w:right w:val="single" w:sz="4" w:space="0" w:color="000000"/>
            </w:tcBorders>
            <w:vAlign w:val="center"/>
          </w:tcPr>
          <w:p w14:paraId="11582067" w14:textId="77777777" w:rsidR="00E26C14" w:rsidRDefault="00CB3576">
            <w:pPr>
              <w:spacing w:after="0" w:line="259" w:lineRule="auto"/>
              <w:ind w:left="1" w:firstLine="0"/>
            </w:pPr>
            <w:r>
              <w:rPr>
                <w:sz w:val="22"/>
              </w:rPr>
              <w:t xml:space="preserve">55,71% </w:t>
            </w:r>
          </w:p>
        </w:tc>
      </w:tr>
      <w:tr w:rsidR="00E26C14" w14:paraId="68515B31" w14:textId="77777777">
        <w:trPr>
          <w:trHeight w:val="749"/>
        </w:trPr>
        <w:tc>
          <w:tcPr>
            <w:tcW w:w="4673" w:type="dxa"/>
            <w:tcBorders>
              <w:top w:val="single" w:sz="4" w:space="0" w:color="000000"/>
              <w:left w:val="single" w:sz="4" w:space="0" w:color="000000"/>
              <w:bottom w:val="single" w:sz="4" w:space="0" w:color="000000"/>
              <w:right w:val="single" w:sz="4" w:space="0" w:color="000000"/>
            </w:tcBorders>
            <w:vAlign w:val="center"/>
          </w:tcPr>
          <w:p w14:paraId="32BFB4C6" w14:textId="77777777" w:rsidR="00E26C14" w:rsidRDefault="00CB3576">
            <w:pPr>
              <w:spacing w:after="0" w:line="259" w:lineRule="auto"/>
              <w:ind w:left="0" w:firstLine="0"/>
            </w:pPr>
            <w:r>
              <w:rPr>
                <w:sz w:val="22"/>
              </w:rPr>
              <w:t xml:space="preserve">Liczba przeprowadzonych kontroli w podziale na obszary: </w:t>
            </w:r>
          </w:p>
        </w:tc>
        <w:tc>
          <w:tcPr>
            <w:tcW w:w="2267" w:type="dxa"/>
            <w:tcBorders>
              <w:top w:val="single" w:sz="4" w:space="0" w:color="000000"/>
              <w:left w:val="single" w:sz="4" w:space="0" w:color="000000"/>
              <w:bottom w:val="single" w:sz="4" w:space="0" w:color="000000"/>
              <w:right w:val="single" w:sz="4" w:space="0" w:color="000000"/>
            </w:tcBorders>
          </w:tcPr>
          <w:p w14:paraId="7F86DDC7" w14:textId="77777777" w:rsidR="00E26C14" w:rsidRDefault="00CB3576">
            <w:pPr>
              <w:spacing w:after="0" w:line="259" w:lineRule="auto"/>
              <w:ind w:left="0" w:firstLine="0"/>
            </w:pP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73F710ED" w14:textId="77777777" w:rsidR="00E26C14" w:rsidRDefault="00CB3576">
            <w:pPr>
              <w:spacing w:after="0" w:line="259" w:lineRule="auto"/>
              <w:ind w:left="1" w:firstLine="0"/>
            </w:pPr>
            <w:r>
              <w:rPr>
                <w:sz w:val="22"/>
              </w:rPr>
              <w:t xml:space="preserve"> </w:t>
            </w:r>
          </w:p>
        </w:tc>
      </w:tr>
      <w:tr w:rsidR="00E26C14" w14:paraId="50DED2B6"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142453D3" w14:textId="77777777" w:rsidR="00E26C14" w:rsidRDefault="00CB3576">
            <w:pPr>
              <w:spacing w:after="0" w:line="259" w:lineRule="auto"/>
              <w:ind w:left="0" w:firstLine="0"/>
            </w:pPr>
            <w:r>
              <w:rPr>
                <w:sz w:val="22"/>
              </w:rPr>
              <w:t xml:space="preserve">SODiR </w:t>
            </w:r>
          </w:p>
        </w:tc>
        <w:tc>
          <w:tcPr>
            <w:tcW w:w="2267" w:type="dxa"/>
            <w:tcBorders>
              <w:top w:val="single" w:sz="4" w:space="0" w:color="000000"/>
              <w:left w:val="single" w:sz="4" w:space="0" w:color="000000"/>
              <w:bottom w:val="single" w:sz="4" w:space="0" w:color="000000"/>
              <w:right w:val="single" w:sz="4" w:space="0" w:color="000000"/>
            </w:tcBorders>
            <w:vAlign w:val="center"/>
          </w:tcPr>
          <w:p w14:paraId="50B08424" w14:textId="77777777" w:rsidR="00E26C14" w:rsidRDefault="00CB3576">
            <w:pPr>
              <w:spacing w:after="0" w:line="259" w:lineRule="auto"/>
              <w:ind w:left="0" w:firstLine="0"/>
            </w:pPr>
            <w:r>
              <w:rPr>
                <w:sz w:val="22"/>
              </w:rPr>
              <w:t xml:space="preserve">70 </w:t>
            </w:r>
          </w:p>
        </w:tc>
        <w:tc>
          <w:tcPr>
            <w:tcW w:w="2120" w:type="dxa"/>
            <w:tcBorders>
              <w:top w:val="single" w:sz="4" w:space="0" w:color="000000"/>
              <w:left w:val="single" w:sz="4" w:space="0" w:color="000000"/>
              <w:bottom w:val="single" w:sz="4" w:space="0" w:color="000000"/>
              <w:right w:val="single" w:sz="4" w:space="0" w:color="000000"/>
            </w:tcBorders>
            <w:vAlign w:val="center"/>
          </w:tcPr>
          <w:p w14:paraId="1ECA45A7" w14:textId="77777777" w:rsidR="00E26C14" w:rsidRDefault="00CB3576">
            <w:pPr>
              <w:spacing w:after="0" w:line="259" w:lineRule="auto"/>
              <w:ind w:left="1" w:firstLine="0"/>
            </w:pPr>
            <w:r>
              <w:rPr>
                <w:sz w:val="22"/>
              </w:rPr>
              <w:t xml:space="preserve">56 </w:t>
            </w:r>
          </w:p>
        </w:tc>
      </w:tr>
      <w:tr w:rsidR="00E26C14" w14:paraId="5689032C"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0F466F0E" w14:textId="77777777" w:rsidR="00E26C14" w:rsidRDefault="00CB3576">
            <w:pPr>
              <w:spacing w:after="0" w:line="259" w:lineRule="auto"/>
              <w:ind w:left="0" w:firstLine="0"/>
            </w:pPr>
            <w:r>
              <w:rPr>
                <w:sz w:val="22"/>
              </w:rPr>
              <w:t xml:space="preserve">Art. 22 </w:t>
            </w:r>
          </w:p>
        </w:tc>
        <w:tc>
          <w:tcPr>
            <w:tcW w:w="2267" w:type="dxa"/>
            <w:tcBorders>
              <w:top w:val="single" w:sz="4" w:space="0" w:color="000000"/>
              <w:left w:val="single" w:sz="4" w:space="0" w:color="000000"/>
              <w:bottom w:val="single" w:sz="4" w:space="0" w:color="000000"/>
              <w:right w:val="single" w:sz="4" w:space="0" w:color="000000"/>
            </w:tcBorders>
            <w:vAlign w:val="center"/>
          </w:tcPr>
          <w:p w14:paraId="1C1F24E2" w14:textId="77777777" w:rsidR="00E26C14" w:rsidRDefault="00CB3576">
            <w:pPr>
              <w:spacing w:after="0" w:line="259" w:lineRule="auto"/>
              <w:ind w:left="0" w:firstLine="0"/>
            </w:pPr>
            <w:r>
              <w:rPr>
                <w:sz w:val="22"/>
              </w:rPr>
              <w:t xml:space="preserve">4 </w:t>
            </w:r>
          </w:p>
        </w:tc>
        <w:tc>
          <w:tcPr>
            <w:tcW w:w="2120" w:type="dxa"/>
            <w:tcBorders>
              <w:top w:val="single" w:sz="4" w:space="0" w:color="000000"/>
              <w:left w:val="single" w:sz="4" w:space="0" w:color="000000"/>
              <w:bottom w:val="single" w:sz="4" w:space="0" w:color="000000"/>
              <w:right w:val="single" w:sz="4" w:space="0" w:color="000000"/>
            </w:tcBorders>
            <w:vAlign w:val="center"/>
          </w:tcPr>
          <w:p w14:paraId="71D6BFCD" w14:textId="77777777" w:rsidR="00E26C14" w:rsidRDefault="00CB3576">
            <w:pPr>
              <w:spacing w:after="0" w:line="259" w:lineRule="auto"/>
              <w:ind w:left="1" w:firstLine="0"/>
            </w:pPr>
            <w:r>
              <w:rPr>
                <w:sz w:val="22"/>
              </w:rPr>
              <w:t xml:space="preserve">3 </w:t>
            </w:r>
          </w:p>
        </w:tc>
      </w:tr>
      <w:tr w:rsidR="00E26C14" w14:paraId="7D136845"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614B97CF" w14:textId="77777777" w:rsidR="00E26C14" w:rsidRDefault="00CB3576">
            <w:pPr>
              <w:spacing w:after="0" w:line="259" w:lineRule="auto"/>
              <w:ind w:left="0" w:firstLine="0"/>
            </w:pPr>
            <w:r>
              <w:rPr>
                <w:sz w:val="22"/>
              </w:rPr>
              <w:t xml:space="preserve">Art. 48 </w:t>
            </w:r>
          </w:p>
        </w:tc>
        <w:tc>
          <w:tcPr>
            <w:tcW w:w="2267" w:type="dxa"/>
            <w:tcBorders>
              <w:top w:val="single" w:sz="4" w:space="0" w:color="000000"/>
              <w:left w:val="single" w:sz="4" w:space="0" w:color="000000"/>
              <w:bottom w:val="single" w:sz="4" w:space="0" w:color="000000"/>
              <w:right w:val="single" w:sz="4" w:space="0" w:color="000000"/>
            </w:tcBorders>
            <w:vAlign w:val="center"/>
          </w:tcPr>
          <w:p w14:paraId="2C0BBE76" w14:textId="77777777" w:rsidR="00E26C14" w:rsidRDefault="00CB3576">
            <w:pPr>
              <w:spacing w:after="0" w:line="259" w:lineRule="auto"/>
              <w:ind w:left="0" w:firstLine="0"/>
            </w:pPr>
            <w:r>
              <w:rPr>
                <w:sz w:val="22"/>
              </w:rPr>
              <w:t xml:space="preserve">9 </w:t>
            </w:r>
          </w:p>
        </w:tc>
        <w:tc>
          <w:tcPr>
            <w:tcW w:w="2120" w:type="dxa"/>
            <w:tcBorders>
              <w:top w:val="single" w:sz="4" w:space="0" w:color="000000"/>
              <w:left w:val="single" w:sz="4" w:space="0" w:color="000000"/>
              <w:bottom w:val="single" w:sz="4" w:space="0" w:color="000000"/>
              <w:right w:val="single" w:sz="4" w:space="0" w:color="000000"/>
            </w:tcBorders>
            <w:vAlign w:val="center"/>
          </w:tcPr>
          <w:p w14:paraId="59967BAC" w14:textId="77777777" w:rsidR="00E26C14" w:rsidRDefault="00CB3576">
            <w:pPr>
              <w:spacing w:after="0" w:line="259" w:lineRule="auto"/>
              <w:ind w:left="1" w:firstLine="0"/>
            </w:pPr>
            <w:r>
              <w:rPr>
                <w:sz w:val="22"/>
              </w:rPr>
              <w:t xml:space="preserve">13 </w:t>
            </w:r>
          </w:p>
        </w:tc>
      </w:tr>
      <w:tr w:rsidR="00E26C14" w14:paraId="6B63E618" w14:textId="77777777">
        <w:trPr>
          <w:trHeight w:val="437"/>
        </w:trPr>
        <w:tc>
          <w:tcPr>
            <w:tcW w:w="4673" w:type="dxa"/>
            <w:tcBorders>
              <w:top w:val="single" w:sz="4" w:space="0" w:color="000000"/>
              <w:left w:val="single" w:sz="4" w:space="0" w:color="000000"/>
              <w:bottom w:val="single" w:sz="4" w:space="0" w:color="000000"/>
              <w:right w:val="single" w:sz="4" w:space="0" w:color="000000"/>
            </w:tcBorders>
            <w:vAlign w:val="center"/>
          </w:tcPr>
          <w:p w14:paraId="6C9429C2" w14:textId="77777777" w:rsidR="00E26C14" w:rsidRDefault="00CB3576">
            <w:pPr>
              <w:spacing w:after="0" w:line="259" w:lineRule="auto"/>
              <w:ind w:left="0" w:firstLine="0"/>
            </w:pPr>
            <w:r>
              <w:rPr>
                <w:sz w:val="22"/>
              </w:rPr>
              <w:t xml:space="preserve">Art. 47 </w:t>
            </w:r>
          </w:p>
        </w:tc>
        <w:tc>
          <w:tcPr>
            <w:tcW w:w="2267" w:type="dxa"/>
            <w:tcBorders>
              <w:top w:val="single" w:sz="4" w:space="0" w:color="000000"/>
              <w:left w:val="single" w:sz="4" w:space="0" w:color="000000"/>
              <w:bottom w:val="single" w:sz="4" w:space="0" w:color="000000"/>
              <w:right w:val="single" w:sz="4" w:space="0" w:color="000000"/>
            </w:tcBorders>
            <w:vAlign w:val="center"/>
          </w:tcPr>
          <w:p w14:paraId="0B12D9B6" w14:textId="77777777" w:rsidR="00E26C14" w:rsidRDefault="00CB3576">
            <w:pPr>
              <w:spacing w:after="0" w:line="259" w:lineRule="auto"/>
              <w:ind w:left="0" w:firstLine="0"/>
            </w:pPr>
            <w:r>
              <w:rPr>
                <w:sz w:val="22"/>
              </w:rPr>
              <w:t xml:space="preserve">4 </w:t>
            </w:r>
          </w:p>
        </w:tc>
        <w:tc>
          <w:tcPr>
            <w:tcW w:w="2120" w:type="dxa"/>
            <w:tcBorders>
              <w:top w:val="single" w:sz="4" w:space="0" w:color="000000"/>
              <w:left w:val="single" w:sz="4" w:space="0" w:color="000000"/>
              <w:bottom w:val="single" w:sz="4" w:space="0" w:color="000000"/>
              <w:right w:val="single" w:sz="4" w:space="0" w:color="000000"/>
            </w:tcBorders>
            <w:vAlign w:val="center"/>
          </w:tcPr>
          <w:p w14:paraId="6D36D3B0" w14:textId="77777777" w:rsidR="00E26C14" w:rsidRDefault="00CB3576">
            <w:pPr>
              <w:spacing w:after="0" w:line="259" w:lineRule="auto"/>
              <w:ind w:left="1" w:firstLine="0"/>
            </w:pPr>
            <w:r>
              <w:rPr>
                <w:sz w:val="22"/>
              </w:rPr>
              <w:t xml:space="preserve">0 </w:t>
            </w:r>
          </w:p>
        </w:tc>
      </w:tr>
      <w:tr w:rsidR="00E26C14" w14:paraId="6C2C8787"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727F1AEE" w14:textId="77777777" w:rsidR="00E26C14" w:rsidRDefault="00CB3576">
            <w:pPr>
              <w:spacing w:after="0" w:line="259" w:lineRule="auto"/>
              <w:ind w:left="0" w:firstLine="0"/>
            </w:pPr>
            <w:r>
              <w:rPr>
                <w:sz w:val="22"/>
              </w:rPr>
              <w:t xml:space="preserve">Art. 36 </w:t>
            </w:r>
          </w:p>
        </w:tc>
        <w:tc>
          <w:tcPr>
            <w:tcW w:w="2267" w:type="dxa"/>
            <w:tcBorders>
              <w:top w:val="single" w:sz="4" w:space="0" w:color="000000"/>
              <w:left w:val="single" w:sz="4" w:space="0" w:color="000000"/>
              <w:bottom w:val="single" w:sz="4" w:space="0" w:color="000000"/>
              <w:right w:val="single" w:sz="4" w:space="0" w:color="000000"/>
            </w:tcBorders>
            <w:vAlign w:val="center"/>
          </w:tcPr>
          <w:p w14:paraId="1139122D" w14:textId="77777777" w:rsidR="00E26C14" w:rsidRDefault="00CB3576">
            <w:pPr>
              <w:spacing w:after="0" w:line="259" w:lineRule="auto"/>
              <w:ind w:left="0" w:firstLine="0"/>
            </w:pPr>
            <w:r>
              <w:rPr>
                <w:sz w:val="22"/>
              </w:rPr>
              <w:t xml:space="preserve">8 </w:t>
            </w:r>
          </w:p>
        </w:tc>
        <w:tc>
          <w:tcPr>
            <w:tcW w:w="2120" w:type="dxa"/>
            <w:tcBorders>
              <w:top w:val="single" w:sz="4" w:space="0" w:color="000000"/>
              <w:left w:val="single" w:sz="4" w:space="0" w:color="000000"/>
              <w:bottom w:val="single" w:sz="4" w:space="0" w:color="000000"/>
              <w:right w:val="single" w:sz="4" w:space="0" w:color="000000"/>
            </w:tcBorders>
            <w:vAlign w:val="center"/>
          </w:tcPr>
          <w:p w14:paraId="557B099C" w14:textId="77777777" w:rsidR="00E26C14" w:rsidRDefault="00CB3576">
            <w:pPr>
              <w:spacing w:after="0" w:line="259" w:lineRule="auto"/>
              <w:ind w:left="1" w:firstLine="0"/>
            </w:pPr>
            <w:r>
              <w:rPr>
                <w:sz w:val="22"/>
              </w:rPr>
              <w:t xml:space="preserve">6 </w:t>
            </w:r>
          </w:p>
        </w:tc>
      </w:tr>
      <w:tr w:rsidR="00E26C14" w14:paraId="05568C06"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0358286E" w14:textId="77777777" w:rsidR="00E26C14" w:rsidRDefault="00CB3576">
            <w:pPr>
              <w:spacing w:after="0" w:line="259" w:lineRule="auto"/>
              <w:ind w:left="0" w:firstLine="0"/>
            </w:pPr>
            <w:r>
              <w:rPr>
                <w:sz w:val="22"/>
              </w:rPr>
              <w:t>Kwota podlegająca kontroli ogółem</w:t>
            </w:r>
            <w:r>
              <w:rPr>
                <w:sz w:val="22"/>
              </w:rP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14:paraId="6813A41A" w14:textId="77777777" w:rsidR="00E26C14" w:rsidRDefault="00CB3576">
            <w:pPr>
              <w:spacing w:after="0" w:line="259" w:lineRule="auto"/>
              <w:ind w:left="0" w:firstLine="0"/>
            </w:pPr>
            <w:r>
              <w:rPr>
                <w:sz w:val="22"/>
              </w:rPr>
              <w:t>209.248.034,42 zł</w:t>
            </w: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vAlign w:val="center"/>
          </w:tcPr>
          <w:p w14:paraId="548B76B9" w14:textId="77777777" w:rsidR="00E26C14" w:rsidRDefault="00CB3576">
            <w:pPr>
              <w:spacing w:after="0" w:line="259" w:lineRule="auto"/>
              <w:ind w:left="1" w:firstLine="0"/>
            </w:pPr>
            <w:r>
              <w:rPr>
                <w:sz w:val="22"/>
              </w:rPr>
              <w:t>126.806.721,17 zł</w:t>
            </w:r>
            <w:r>
              <w:rPr>
                <w:sz w:val="22"/>
              </w:rPr>
              <w:t xml:space="preserve"> </w:t>
            </w:r>
          </w:p>
        </w:tc>
      </w:tr>
      <w:tr w:rsidR="00E26C14" w14:paraId="5D114A55" w14:textId="77777777">
        <w:trPr>
          <w:trHeight w:val="439"/>
        </w:trPr>
        <w:tc>
          <w:tcPr>
            <w:tcW w:w="4673" w:type="dxa"/>
            <w:tcBorders>
              <w:top w:val="single" w:sz="4" w:space="0" w:color="000000"/>
              <w:left w:val="single" w:sz="4" w:space="0" w:color="000000"/>
              <w:bottom w:val="single" w:sz="4" w:space="0" w:color="000000"/>
              <w:right w:val="single" w:sz="4" w:space="0" w:color="000000"/>
            </w:tcBorders>
            <w:vAlign w:val="center"/>
          </w:tcPr>
          <w:p w14:paraId="64467C79" w14:textId="77777777" w:rsidR="00E26C14" w:rsidRDefault="00CB3576">
            <w:pPr>
              <w:spacing w:after="0" w:line="259" w:lineRule="auto"/>
              <w:ind w:left="0" w:firstLine="0"/>
            </w:pPr>
            <w:r>
              <w:rPr>
                <w:sz w:val="22"/>
              </w:rPr>
              <w:t xml:space="preserve">Kwota wydatków poniesionych przez </w:t>
            </w:r>
            <w:r>
              <w:rPr>
                <w:sz w:val="22"/>
              </w:rPr>
              <w:t xml:space="preserve">Fundusz </w:t>
            </w:r>
          </w:p>
        </w:tc>
        <w:tc>
          <w:tcPr>
            <w:tcW w:w="2267" w:type="dxa"/>
            <w:tcBorders>
              <w:top w:val="single" w:sz="4" w:space="0" w:color="000000"/>
              <w:left w:val="single" w:sz="4" w:space="0" w:color="000000"/>
              <w:bottom w:val="single" w:sz="4" w:space="0" w:color="000000"/>
              <w:right w:val="single" w:sz="4" w:space="0" w:color="000000"/>
            </w:tcBorders>
            <w:vAlign w:val="center"/>
          </w:tcPr>
          <w:p w14:paraId="7F2213EE" w14:textId="77777777" w:rsidR="00E26C14" w:rsidRDefault="00CB3576">
            <w:pPr>
              <w:spacing w:after="0" w:line="259" w:lineRule="auto"/>
              <w:ind w:left="0" w:firstLine="0"/>
            </w:pPr>
            <w:r>
              <w:rPr>
                <w:sz w:val="22"/>
              </w:rPr>
              <w:t>199.854.676,01 zł</w:t>
            </w: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vAlign w:val="center"/>
          </w:tcPr>
          <w:p w14:paraId="596399D4" w14:textId="77777777" w:rsidR="00E26C14" w:rsidRDefault="00CB3576">
            <w:pPr>
              <w:spacing w:after="0" w:line="259" w:lineRule="auto"/>
              <w:ind w:left="1" w:firstLine="0"/>
            </w:pPr>
            <w:r>
              <w:rPr>
                <w:sz w:val="22"/>
              </w:rPr>
              <w:t>107.286.234,68 zł</w:t>
            </w:r>
            <w:r>
              <w:rPr>
                <w:sz w:val="22"/>
              </w:rPr>
              <w:t xml:space="preserve"> </w:t>
            </w:r>
          </w:p>
        </w:tc>
      </w:tr>
      <w:tr w:rsidR="00E26C14" w14:paraId="3C9C0410" w14:textId="77777777">
        <w:trPr>
          <w:trHeight w:val="746"/>
        </w:trPr>
        <w:tc>
          <w:tcPr>
            <w:tcW w:w="4673" w:type="dxa"/>
            <w:tcBorders>
              <w:top w:val="single" w:sz="4" w:space="0" w:color="000000"/>
              <w:left w:val="single" w:sz="4" w:space="0" w:color="000000"/>
              <w:bottom w:val="single" w:sz="4" w:space="0" w:color="000000"/>
              <w:right w:val="single" w:sz="4" w:space="0" w:color="000000"/>
            </w:tcBorders>
            <w:vAlign w:val="center"/>
          </w:tcPr>
          <w:p w14:paraId="7B5D836E" w14:textId="77777777" w:rsidR="00E26C14" w:rsidRDefault="00CB3576">
            <w:pPr>
              <w:spacing w:after="0" w:line="259" w:lineRule="auto"/>
              <w:ind w:left="0" w:firstLine="0"/>
            </w:pPr>
            <w:r>
              <w:rPr>
                <w:sz w:val="22"/>
              </w:rPr>
              <w:t>Kwota na jaką sprzedający wystawili informacje umożliwiające obniżenie wpłat na Fundusz</w:t>
            </w:r>
            <w:r>
              <w:rPr>
                <w:sz w:val="22"/>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4D880A06" w14:textId="77777777" w:rsidR="00E26C14" w:rsidRDefault="00CB3576">
            <w:pPr>
              <w:spacing w:after="0" w:line="259" w:lineRule="auto"/>
              <w:ind w:left="0" w:firstLine="0"/>
            </w:pPr>
            <w:r>
              <w:rPr>
                <w:sz w:val="22"/>
              </w:rPr>
              <w:t>9.393.358,41 zł</w:t>
            </w: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76F553C8" w14:textId="77777777" w:rsidR="00E26C14" w:rsidRDefault="00CB3576">
            <w:pPr>
              <w:spacing w:after="0" w:line="259" w:lineRule="auto"/>
              <w:ind w:left="1" w:firstLine="0"/>
            </w:pPr>
            <w:r>
              <w:rPr>
                <w:sz w:val="22"/>
              </w:rPr>
              <w:t>19.520.486,49 zł</w:t>
            </w:r>
            <w:r>
              <w:rPr>
                <w:sz w:val="22"/>
              </w:rPr>
              <w:t xml:space="preserve"> </w:t>
            </w:r>
          </w:p>
        </w:tc>
      </w:tr>
      <w:tr w:rsidR="00E26C14" w14:paraId="5B03B77C" w14:textId="77777777">
        <w:trPr>
          <w:trHeight w:val="749"/>
        </w:trPr>
        <w:tc>
          <w:tcPr>
            <w:tcW w:w="4673" w:type="dxa"/>
            <w:tcBorders>
              <w:top w:val="single" w:sz="4" w:space="0" w:color="000000"/>
              <w:left w:val="single" w:sz="4" w:space="0" w:color="000000"/>
              <w:bottom w:val="single" w:sz="4" w:space="0" w:color="000000"/>
              <w:right w:val="single" w:sz="4" w:space="0" w:color="000000"/>
            </w:tcBorders>
            <w:vAlign w:val="center"/>
          </w:tcPr>
          <w:p w14:paraId="48549C93" w14:textId="77777777" w:rsidR="00E26C14" w:rsidRDefault="00CB3576">
            <w:pPr>
              <w:spacing w:after="0" w:line="259" w:lineRule="auto"/>
              <w:ind w:left="0" w:firstLine="0"/>
            </w:pPr>
            <w:r>
              <w:rPr>
                <w:sz w:val="22"/>
              </w:rPr>
              <w:t xml:space="preserve">Szacunkowa liczba postępowań sprawdzających </w:t>
            </w:r>
            <w:r>
              <w:rPr>
                <w:sz w:val="22"/>
              </w:rPr>
              <w:t xml:space="preserve">do przeprowadzenia w danym roku </w:t>
            </w:r>
          </w:p>
        </w:tc>
        <w:tc>
          <w:tcPr>
            <w:tcW w:w="2267" w:type="dxa"/>
            <w:tcBorders>
              <w:top w:val="single" w:sz="4" w:space="0" w:color="000000"/>
              <w:left w:val="single" w:sz="4" w:space="0" w:color="000000"/>
              <w:bottom w:val="single" w:sz="4" w:space="0" w:color="000000"/>
              <w:right w:val="single" w:sz="4" w:space="0" w:color="000000"/>
            </w:tcBorders>
          </w:tcPr>
          <w:p w14:paraId="7107872B" w14:textId="77777777" w:rsidR="00E26C14" w:rsidRDefault="00CB3576">
            <w:pPr>
              <w:spacing w:after="0" w:line="259" w:lineRule="auto"/>
              <w:ind w:left="0" w:firstLine="0"/>
            </w:pPr>
            <w:r>
              <w:rPr>
                <w:sz w:val="22"/>
              </w:rPr>
              <w:t xml:space="preserve">2.300 </w:t>
            </w:r>
          </w:p>
        </w:tc>
        <w:tc>
          <w:tcPr>
            <w:tcW w:w="2120" w:type="dxa"/>
            <w:tcBorders>
              <w:top w:val="single" w:sz="4" w:space="0" w:color="000000"/>
              <w:left w:val="single" w:sz="4" w:space="0" w:color="000000"/>
              <w:bottom w:val="single" w:sz="4" w:space="0" w:color="000000"/>
              <w:right w:val="single" w:sz="4" w:space="0" w:color="000000"/>
            </w:tcBorders>
          </w:tcPr>
          <w:p w14:paraId="48D97FAC" w14:textId="77777777" w:rsidR="00E26C14" w:rsidRDefault="00CB3576">
            <w:pPr>
              <w:spacing w:after="0" w:line="259" w:lineRule="auto"/>
              <w:ind w:left="1" w:firstLine="0"/>
            </w:pPr>
            <w:r>
              <w:rPr>
                <w:sz w:val="22"/>
              </w:rPr>
              <w:t xml:space="preserve">2.300 </w:t>
            </w:r>
          </w:p>
        </w:tc>
      </w:tr>
      <w:tr w:rsidR="00E26C14" w14:paraId="36983E29" w14:textId="77777777">
        <w:trPr>
          <w:trHeight w:val="749"/>
        </w:trPr>
        <w:tc>
          <w:tcPr>
            <w:tcW w:w="4673" w:type="dxa"/>
            <w:tcBorders>
              <w:top w:val="single" w:sz="4" w:space="0" w:color="000000"/>
              <w:left w:val="single" w:sz="4" w:space="0" w:color="000000"/>
              <w:bottom w:val="single" w:sz="4" w:space="0" w:color="000000"/>
              <w:right w:val="single" w:sz="4" w:space="0" w:color="000000"/>
            </w:tcBorders>
            <w:vAlign w:val="center"/>
          </w:tcPr>
          <w:p w14:paraId="38A2ED42" w14:textId="77777777" w:rsidR="00E26C14" w:rsidRDefault="00CB3576">
            <w:pPr>
              <w:spacing w:after="0" w:line="259" w:lineRule="auto"/>
              <w:ind w:left="0" w:firstLine="0"/>
            </w:pPr>
            <w:r>
              <w:rPr>
                <w:sz w:val="22"/>
              </w:rPr>
              <w:t>Liczba przeprowadzonych postępowań sprawdzających</w:t>
            </w:r>
            <w:r>
              <w:rPr>
                <w:sz w:val="22"/>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5D74D551" w14:textId="77777777" w:rsidR="00E26C14" w:rsidRDefault="00CB3576">
            <w:pPr>
              <w:spacing w:after="0" w:line="259" w:lineRule="auto"/>
              <w:ind w:left="0" w:firstLine="0"/>
            </w:pPr>
            <w:r>
              <w:rPr>
                <w:sz w:val="22"/>
              </w:rPr>
              <w:t xml:space="preserve">2.816 </w:t>
            </w:r>
          </w:p>
        </w:tc>
        <w:tc>
          <w:tcPr>
            <w:tcW w:w="2120" w:type="dxa"/>
            <w:tcBorders>
              <w:top w:val="single" w:sz="4" w:space="0" w:color="000000"/>
              <w:left w:val="single" w:sz="4" w:space="0" w:color="000000"/>
              <w:bottom w:val="single" w:sz="4" w:space="0" w:color="000000"/>
              <w:right w:val="single" w:sz="4" w:space="0" w:color="000000"/>
            </w:tcBorders>
          </w:tcPr>
          <w:p w14:paraId="6628642F" w14:textId="77777777" w:rsidR="00E26C14" w:rsidRDefault="00CB3576">
            <w:pPr>
              <w:spacing w:after="0" w:line="259" w:lineRule="auto"/>
              <w:ind w:left="1" w:firstLine="0"/>
            </w:pPr>
            <w:r>
              <w:rPr>
                <w:sz w:val="22"/>
              </w:rPr>
              <w:t xml:space="preserve">1.957 </w:t>
            </w:r>
          </w:p>
        </w:tc>
      </w:tr>
    </w:tbl>
    <w:p w14:paraId="099571A1" w14:textId="77777777" w:rsidR="00E26C14" w:rsidRDefault="00CB3576">
      <w:pPr>
        <w:spacing w:after="500" w:line="259" w:lineRule="auto"/>
        <w:ind w:left="0" w:firstLine="0"/>
      </w:pPr>
      <w:r>
        <w:rPr>
          <w:b/>
        </w:rPr>
        <w:t xml:space="preserve"> </w:t>
      </w:r>
    </w:p>
    <w:p w14:paraId="4534F2F2" w14:textId="77777777" w:rsidR="00E26C14" w:rsidRDefault="00CB3576">
      <w:pPr>
        <w:spacing w:after="0" w:line="259" w:lineRule="auto"/>
        <w:ind w:left="0" w:firstLine="0"/>
      </w:pPr>
      <w:r>
        <w:rPr>
          <w:b/>
        </w:rPr>
        <w:t xml:space="preserve"> </w:t>
      </w:r>
    </w:p>
    <w:p w14:paraId="1B59165E" w14:textId="77777777" w:rsidR="00E26C14" w:rsidRDefault="00CB3576">
      <w:pPr>
        <w:pStyle w:val="Nagwek4"/>
        <w:spacing w:after="0"/>
        <w:ind w:left="999"/>
        <w:jc w:val="both"/>
      </w:pPr>
      <w:r>
        <w:t xml:space="preserve">49 </w:t>
      </w:r>
      <w:r>
        <w:t xml:space="preserve">Wyniki kontroli przeprowadzonych w 2021 roku w zestawieniu z 2020 rokiem </w:t>
      </w:r>
    </w:p>
    <w:tbl>
      <w:tblPr>
        <w:tblStyle w:val="TableGrid"/>
        <w:tblW w:w="9060" w:type="dxa"/>
        <w:tblInd w:w="7" w:type="dxa"/>
        <w:tblCellMar>
          <w:top w:w="107" w:type="dxa"/>
          <w:left w:w="108" w:type="dxa"/>
          <w:bottom w:w="0" w:type="dxa"/>
          <w:right w:w="115" w:type="dxa"/>
        </w:tblCellMar>
        <w:tblLook w:val="04A0" w:firstRow="1" w:lastRow="0" w:firstColumn="1" w:lastColumn="0" w:noHBand="0" w:noVBand="1"/>
      </w:tblPr>
      <w:tblGrid>
        <w:gridCol w:w="4815"/>
        <w:gridCol w:w="2268"/>
        <w:gridCol w:w="1977"/>
      </w:tblGrid>
      <w:tr w:rsidR="00E26C14" w14:paraId="43465738" w14:textId="77777777">
        <w:trPr>
          <w:trHeight w:val="437"/>
        </w:trPr>
        <w:tc>
          <w:tcPr>
            <w:tcW w:w="48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3BBCF91" w14:textId="77777777" w:rsidR="00E26C14" w:rsidRDefault="00CB3576">
            <w:pPr>
              <w:spacing w:after="0" w:line="259" w:lineRule="auto"/>
              <w:ind w:left="0" w:firstLine="0"/>
            </w:pPr>
            <w:r>
              <w:rPr>
                <w:sz w:val="22"/>
              </w:rPr>
              <w:t xml:space="preserve">Wyniki kontroli </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716C917" w14:textId="77777777" w:rsidR="00E26C14" w:rsidRDefault="00CB3576">
            <w:pPr>
              <w:spacing w:after="0" w:line="259" w:lineRule="auto"/>
              <w:ind w:left="0" w:firstLine="0"/>
            </w:pPr>
            <w:r>
              <w:rPr>
                <w:sz w:val="22"/>
              </w:rPr>
              <w:t xml:space="preserve">2021 rok </w:t>
            </w:r>
          </w:p>
        </w:tc>
        <w:tc>
          <w:tcPr>
            <w:tcW w:w="197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02D41E8" w14:textId="77777777" w:rsidR="00E26C14" w:rsidRDefault="00CB3576">
            <w:pPr>
              <w:spacing w:after="0" w:line="259" w:lineRule="auto"/>
              <w:ind w:left="0" w:firstLine="0"/>
            </w:pPr>
            <w:r>
              <w:rPr>
                <w:sz w:val="22"/>
              </w:rPr>
              <w:t xml:space="preserve">2020 rok </w:t>
            </w:r>
          </w:p>
        </w:tc>
      </w:tr>
      <w:tr w:rsidR="00E26C14" w14:paraId="5F6F8761" w14:textId="77777777">
        <w:trPr>
          <w:trHeight w:val="438"/>
        </w:trPr>
        <w:tc>
          <w:tcPr>
            <w:tcW w:w="4815" w:type="dxa"/>
            <w:tcBorders>
              <w:top w:val="single" w:sz="4" w:space="0" w:color="000000"/>
              <w:left w:val="single" w:sz="4" w:space="0" w:color="000000"/>
              <w:bottom w:val="single" w:sz="4" w:space="0" w:color="000000"/>
              <w:right w:val="single" w:sz="4" w:space="0" w:color="000000"/>
            </w:tcBorders>
            <w:vAlign w:val="center"/>
          </w:tcPr>
          <w:p w14:paraId="7C8CD56F" w14:textId="77777777" w:rsidR="00E26C14" w:rsidRDefault="00CB3576">
            <w:pPr>
              <w:spacing w:after="0" w:line="259" w:lineRule="auto"/>
              <w:ind w:left="0" w:firstLine="0"/>
            </w:pPr>
            <w:r>
              <w:rPr>
                <w:sz w:val="22"/>
              </w:rPr>
              <w:t>Kwota podlegająca kontroli ogółem</w:t>
            </w: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41E4F836" w14:textId="77777777" w:rsidR="00E26C14" w:rsidRDefault="00CB3576">
            <w:pPr>
              <w:spacing w:after="0" w:line="259" w:lineRule="auto"/>
              <w:ind w:left="0" w:firstLine="0"/>
            </w:pPr>
            <w:r>
              <w:rPr>
                <w:sz w:val="22"/>
              </w:rPr>
              <w:t>209.248.034,42 zł</w:t>
            </w: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vAlign w:val="center"/>
          </w:tcPr>
          <w:p w14:paraId="0813173F" w14:textId="77777777" w:rsidR="00E26C14" w:rsidRDefault="00CB3576">
            <w:pPr>
              <w:spacing w:after="0" w:line="259" w:lineRule="auto"/>
              <w:ind w:left="0" w:firstLine="0"/>
            </w:pPr>
            <w:r>
              <w:rPr>
                <w:sz w:val="22"/>
              </w:rPr>
              <w:t>126.806.721,17 zł</w:t>
            </w:r>
            <w:r>
              <w:rPr>
                <w:sz w:val="22"/>
              </w:rPr>
              <w:t xml:space="preserve"> </w:t>
            </w:r>
          </w:p>
        </w:tc>
      </w:tr>
      <w:tr w:rsidR="00E26C14" w14:paraId="7DF3B91A" w14:textId="77777777">
        <w:trPr>
          <w:trHeight w:val="749"/>
        </w:trPr>
        <w:tc>
          <w:tcPr>
            <w:tcW w:w="4815" w:type="dxa"/>
            <w:tcBorders>
              <w:top w:val="single" w:sz="4" w:space="0" w:color="000000"/>
              <w:left w:val="single" w:sz="4" w:space="0" w:color="000000"/>
              <w:bottom w:val="single" w:sz="4" w:space="0" w:color="000000"/>
              <w:right w:val="single" w:sz="4" w:space="0" w:color="000000"/>
            </w:tcBorders>
            <w:vAlign w:val="center"/>
          </w:tcPr>
          <w:p w14:paraId="54A9769E" w14:textId="77777777" w:rsidR="00E26C14" w:rsidRDefault="00CB3576">
            <w:pPr>
              <w:spacing w:after="0" w:line="259" w:lineRule="auto"/>
              <w:ind w:left="0" w:firstLine="0"/>
            </w:pPr>
            <w:r>
              <w:rPr>
                <w:sz w:val="22"/>
              </w:rPr>
              <w:t>Kwota zakwestionowanych środków ogółem (nie uwzględnia kontroli art. 22)</w:t>
            </w: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4387833" w14:textId="77777777" w:rsidR="00E26C14" w:rsidRDefault="00CB3576">
            <w:pPr>
              <w:spacing w:after="0" w:line="259" w:lineRule="auto"/>
              <w:ind w:left="0" w:firstLine="0"/>
            </w:pPr>
            <w:r>
              <w:rPr>
                <w:sz w:val="22"/>
              </w:rPr>
              <w:t>10.911.041,83 zł</w:t>
            </w: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tcPr>
          <w:p w14:paraId="0567E61E" w14:textId="77777777" w:rsidR="00E26C14" w:rsidRDefault="00CB3576">
            <w:pPr>
              <w:spacing w:after="0" w:line="259" w:lineRule="auto"/>
              <w:ind w:left="0" w:firstLine="0"/>
            </w:pPr>
            <w:r>
              <w:rPr>
                <w:sz w:val="22"/>
              </w:rPr>
              <w:t>6.163.877,73 zł</w:t>
            </w:r>
            <w:r>
              <w:rPr>
                <w:sz w:val="22"/>
              </w:rPr>
              <w:t xml:space="preserve"> </w:t>
            </w:r>
          </w:p>
        </w:tc>
      </w:tr>
      <w:tr w:rsidR="00E26C14" w14:paraId="2E0FCC2C" w14:textId="77777777">
        <w:trPr>
          <w:trHeight w:val="749"/>
        </w:trPr>
        <w:tc>
          <w:tcPr>
            <w:tcW w:w="4815" w:type="dxa"/>
            <w:tcBorders>
              <w:top w:val="single" w:sz="4" w:space="0" w:color="000000"/>
              <w:left w:val="single" w:sz="4" w:space="0" w:color="000000"/>
              <w:bottom w:val="single" w:sz="4" w:space="0" w:color="000000"/>
              <w:right w:val="single" w:sz="4" w:space="0" w:color="000000"/>
            </w:tcBorders>
            <w:vAlign w:val="center"/>
          </w:tcPr>
          <w:p w14:paraId="0A112118" w14:textId="77777777" w:rsidR="00E26C14" w:rsidRDefault="00CB3576">
            <w:pPr>
              <w:spacing w:after="0" w:line="259" w:lineRule="auto"/>
              <w:ind w:left="0" w:firstLine="0"/>
            </w:pPr>
            <w:r>
              <w:rPr>
                <w:sz w:val="22"/>
              </w:rPr>
              <w:t xml:space="preserve">Kwota zakwestionowanych środków w podziale na </w:t>
            </w:r>
            <w:r>
              <w:rPr>
                <w:sz w:val="22"/>
              </w:rPr>
              <w:t xml:space="preserve">obszary: </w:t>
            </w:r>
          </w:p>
        </w:tc>
        <w:tc>
          <w:tcPr>
            <w:tcW w:w="2268" w:type="dxa"/>
            <w:tcBorders>
              <w:top w:val="single" w:sz="4" w:space="0" w:color="000000"/>
              <w:left w:val="single" w:sz="4" w:space="0" w:color="000000"/>
              <w:bottom w:val="single" w:sz="4" w:space="0" w:color="000000"/>
              <w:right w:val="single" w:sz="4" w:space="0" w:color="000000"/>
            </w:tcBorders>
          </w:tcPr>
          <w:p w14:paraId="4E2F58EE" w14:textId="77777777" w:rsidR="00E26C14" w:rsidRDefault="00CB3576">
            <w:pPr>
              <w:spacing w:after="0" w:line="259" w:lineRule="auto"/>
              <w:ind w:left="0" w:firstLine="0"/>
            </w:pP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tcPr>
          <w:p w14:paraId="097379AE" w14:textId="77777777" w:rsidR="00E26C14" w:rsidRDefault="00CB3576">
            <w:pPr>
              <w:spacing w:after="0" w:line="259" w:lineRule="auto"/>
              <w:ind w:left="0" w:firstLine="0"/>
            </w:pPr>
            <w:r>
              <w:rPr>
                <w:sz w:val="22"/>
              </w:rPr>
              <w:t xml:space="preserve"> </w:t>
            </w:r>
          </w:p>
        </w:tc>
      </w:tr>
      <w:tr w:rsidR="00E26C14" w14:paraId="0FE96E91" w14:textId="77777777">
        <w:trPr>
          <w:trHeight w:val="437"/>
        </w:trPr>
        <w:tc>
          <w:tcPr>
            <w:tcW w:w="4815" w:type="dxa"/>
            <w:tcBorders>
              <w:top w:val="single" w:sz="4" w:space="0" w:color="000000"/>
              <w:left w:val="single" w:sz="4" w:space="0" w:color="000000"/>
              <w:bottom w:val="single" w:sz="4" w:space="0" w:color="000000"/>
              <w:right w:val="single" w:sz="4" w:space="0" w:color="000000"/>
            </w:tcBorders>
            <w:vAlign w:val="center"/>
          </w:tcPr>
          <w:p w14:paraId="2F188429" w14:textId="77777777" w:rsidR="00E26C14" w:rsidRDefault="00CB3576">
            <w:pPr>
              <w:spacing w:after="0" w:line="259" w:lineRule="auto"/>
              <w:ind w:left="0" w:firstLine="0"/>
            </w:pPr>
            <w:r>
              <w:rPr>
                <w:sz w:val="22"/>
              </w:rPr>
              <w:t xml:space="preserve">SODiR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92DA02" w14:textId="77777777" w:rsidR="00E26C14" w:rsidRDefault="00CB3576">
            <w:pPr>
              <w:spacing w:after="0" w:line="259" w:lineRule="auto"/>
              <w:ind w:left="0" w:firstLine="0"/>
            </w:pPr>
            <w:r>
              <w:rPr>
                <w:sz w:val="22"/>
              </w:rPr>
              <w:t>9.993.464,91 zł</w:t>
            </w: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vAlign w:val="center"/>
          </w:tcPr>
          <w:p w14:paraId="4EC252A5" w14:textId="77777777" w:rsidR="00E26C14" w:rsidRDefault="00CB3576">
            <w:pPr>
              <w:spacing w:after="0" w:line="259" w:lineRule="auto"/>
              <w:ind w:left="0" w:firstLine="0"/>
            </w:pPr>
            <w:r>
              <w:rPr>
                <w:sz w:val="22"/>
              </w:rPr>
              <w:t>6.163.043,73 zł</w:t>
            </w:r>
            <w:r>
              <w:rPr>
                <w:sz w:val="22"/>
              </w:rPr>
              <w:t xml:space="preserve"> </w:t>
            </w:r>
          </w:p>
        </w:tc>
      </w:tr>
      <w:tr w:rsidR="00E26C14" w14:paraId="2C51C9A3"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0943765D" w14:textId="77777777" w:rsidR="00E26C14" w:rsidRDefault="00CB3576">
            <w:pPr>
              <w:spacing w:after="0" w:line="259" w:lineRule="auto"/>
              <w:ind w:left="0" w:firstLine="0"/>
            </w:pPr>
            <w:r>
              <w:rPr>
                <w:sz w:val="22"/>
              </w:rPr>
              <w:t xml:space="preserve">Art. 48 </w:t>
            </w:r>
          </w:p>
        </w:tc>
        <w:tc>
          <w:tcPr>
            <w:tcW w:w="2268" w:type="dxa"/>
            <w:tcBorders>
              <w:top w:val="single" w:sz="4" w:space="0" w:color="000000"/>
              <w:left w:val="single" w:sz="4" w:space="0" w:color="000000"/>
              <w:bottom w:val="single" w:sz="4" w:space="0" w:color="000000"/>
              <w:right w:val="single" w:sz="4" w:space="0" w:color="000000"/>
            </w:tcBorders>
            <w:vAlign w:val="center"/>
          </w:tcPr>
          <w:p w14:paraId="7C207E69" w14:textId="77777777" w:rsidR="00E26C14" w:rsidRDefault="00CB3576">
            <w:pPr>
              <w:spacing w:after="0" w:line="259" w:lineRule="auto"/>
              <w:ind w:left="0" w:firstLine="0"/>
            </w:pPr>
            <w:r>
              <w:rPr>
                <w:sz w:val="22"/>
              </w:rPr>
              <w:t>302.268,13 zł</w:t>
            </w: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vAlign w:val="center"/>
          </w:tcPr>
          <w:p w14:paraId="059E7DEE" w14:textId="77777777" w:rsidR="00E26C14" w:rsidRDefault="00CB3576">
            <w:pPr>
              <w:spacing w:after="0" w:line="259" w:lineRule="auto"/>
              <w:ind w:left="0" w:firstLine="0"/>
            </w:pPr>
            <w:r>
              <w:rPr>
                <w:sz w:val="22"/>
              </w:rPr>
              <w:t>844,00 zł</w:t>
            </w:r>
            <w:r>
              <w:rPr>
                <w:sz w:val="22"/>
              </w:rPr>
              <w:t xml:space="preserve"> </w:t>
            </w:r>
          </w:p>
        </w:tc>
      </w:tr>
      <w:tr w:rsidR="00E26C14" w14:paraId="7AC091EA" w14:textId="77777777">
        <w:trPr>
          <w:trHeight w:val="1057"/>
        </w:trPr>
        <w:tc>
          <w:tcPr>
            <w:tcW w:w="4815" w:type="dxa"/>
            <w:tcBorders>
              <w:top w:val="single" w:sz="4" w:space="0" w:color="000000"/>
              <w:left w:val="single" w:sz="4" w:space="0" w:color="000000"/>
              <w:bottom w:val="single" w:sz="4" w:space="0" w:color="000000"/>
              <w:right w:val="single" w:sz="4" w:space="0" w:color="000000"/>
            </w:tcBorders>
          </w:tcPr>
          <w:p w14:paraId="58B13234" w14:textId="77777777" w:rsidR="00E26C14" w:rsidRDefault="00CB3576">
            <w:pPr>
              <w:spacing w:after="0" w:line="259" w:lineRule="auto"/>
              <w:ind w:left="0" w:firstLine="0"/>
            </w:pPr>
            <w:r>
              <w:rPr>
                <w:sz w:val="22"/>
              </w:rPr>
              <w:t xml:space="preserve">Art. 47  </w:t>
            </w:r>
          </w:p>
        </w:tc>
        <w:tc>
          <w:tcPr>
            <w:tcW w:w="2268" w:type="dxa"/>
            <w:tcBorders>
              <w:top w:val="single" w:sz="4" w:space="0" w:color="000000"/>
              <w:left w:val="single" w:sz="4" w:space="0" w:color="000000"/>
              <w:bottom w:val="single" w:sz="4" w:space="0" w:color="000000"/>
              <w:right w:val="single" w:sz="4" w:space="0" w:color="000000"/>
            </w:tcBorders>
          </w:tcPr>
          <w:p w14:paraId="20DFD361" w14:textId="77777777" w:rsidR="00E26C14" w:rsidRDefault="00CB3576">
            <w:pPr>
              <w:spacing w:after="0" w:line="259" w:lineRule="auto"/>
              <w:ind w:left="0" w:firstLine="0"/>
            </w:pPr>
            <w:r>
              <w:rPr>
                <w:sz w:val="22"/>
              </w:rPr>
              <w:t>160.000 zł</w:t>
            </w: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vAlign w:val="center"/>
          </w:tcPr>
          <w:p w14:paraId="45BCE596" w14:textId="77777777" w:rsidR="00E26C14" w:rsidRDefault="00CB3576">
            <w:pPr>
              <w:spacing w:after="0" w:line="259" w:lineRule="auto"/>
              <w:ind w:left="0" w:firstLine="0"/>
            </w:pPr>
            <w:r>
              <w:rPr>
                <w:sz w:val="22"/>
              </w:rPr>
              <w:t xml:space="preserve">nie zrealizowano kontroli w tym obszarze </w:t>
            </w:r>
          </w:p>
        </w:tc>
      </w:tr>
      <w:tr w:rsidR="00E26C14" w14:paraId="506085DD"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48AAC9D3" w14:textId="77777777" w:rsidR="00E26C14" w:rsidRDefault="00CB3576">
            <w:pPr>
              <w:spacing w:after="0" w:line="259" w:lineRule="auto"/>
              <w:ind w:left="0" w:firstLine="0"/>
            </w:pPr>
            <w:r>
              <w:rPr>
                <w:sz w:val="22"/>
              </w:rPr>
              <w:t xml:space="preserve">Art. 36 </w:t>
            </w:r>
          </w:p>
        </w:tc>
        <w:tc>
          <w:tcPr>
            <w:tcW w:w="2268" w:type="dxa"/>
            <w:tcBorders>
              <w:top w:val="single" w:sz="4" w:space="0" w:color="000000"/>
              <w:left w:val="single" w:sz="4" w:space="0" w:color="000000"/>
              <w:bottom w:val="single" w:sz="4" w:space="0" w:color="000000"/>
              <w:right w:val="single" w:sz="4" w:space="0" w:color="000000"/>
            </w:tcBorders>
            <w:vAlign w:val="center"/>
          </w:tcPr>
          <w:p w14:paraId="5B0D7B64" w14:textId="77777777" w:rsidR="00E26C14" w:rsidRDefault="00CB3576">
            <w:pPr>
              <w:spacing w:after="0" w:line="259" w:lineRule="auto"/>
              <w:ind w:left="0" w:firstLine="0"/>
            </w:pPr>
            <w:r>
              <w:rPr>
                <w:sz w:val="22"/>
              </w:rPr>
              <w:t>455.308,79 zł</w:t>
            </w: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vAlign w:val="center"/>
          </w:tcPr>
          <w:p w14:paraId="2F43A011" w14:textId="77777777" w:rsidR="00E26C14" w:rsidRDefault="00CB3576">
            <w:pPr>
              <w:spacing w:after="0" w:line="259" w:lineRule="auto"/>
              <w:ind w:left="0" w:firstLine="0"/>
            </w:pPr>
            <w:r>
              <w:rPr>
                <w:sz w:val="22"/>
              </w:rPr>
              <w:t>0,00 zł</w:t>
            </w:r>
            <w:r>
              <w:rPr>
                <w:sz w:val="22"/>
              </w:rPr>
              <w:t xml:space="preserve"> </w:t>
            </w:r>
          </w:p>
        </w:tc>
      </w:tr>
      <w:tr w:rsidR="00E26C14" w14:paraId="2A4BA53A" w14:textId="77777777">
        <w:trPr>
          <w:trHeight w:val="749"/>
        </w:trPr>
        <w:tc>
          <w:tcPr>
            <w:tcW w:w="4815" w:type="dxa"/>
            <w:tcBorders>
              <w:top w:val="single" w:sz="4" w:space="0" w:color="000000"/>
              <w:left w:val="single" w:sz="4" w:space="0" w:color="000000"/>
              <w:bottom w:val="single" w:sz="4" w:space="0" w:color="000000"/>
              <w:right w:val="single" w:sz="4" w:space="0" w:color="000000"/>
            </w:tcBorders>
            <w:vAlign w:val="center"/>
          </w:tcPr>
          <w:p w14:paraId="21FC5963" w14:textId="77777777" w:rsidR="00E26C14" w:rsidRDefault="00CB3576">
            <w:pPr>
              <w:spacing w:after="0" w:line="259" w:lineRule="auto"/>
              <w:ind w:left="0" w:firstLine="0"/>
            </w:pPr>
            <w:r>
              <w:rPr>
                <w:sz w:val="22"/>
              </w:rPr>
              <w:t>Liczba przeprowadzonych kontroli zewnętrznych ogółem</w:t>
            </w: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8FDE63B" w14:textId="77777777" w:rsidR="00E26C14" w:rsidRDefault="00CB3576">
            <w:pPr>
              <w:spacing w:after="0" w:line="259" w:lineRule="auto"/>
              <w:ind w:left="0" w:firstLine="0"/>
            </w:pPr>
            <w:r>
              <w:rPr>
                <w:sz w:val="22"/>
              </w:rPr>
              <w:t xml:space="preserve">94 </w:t>
            </w:r>
          </w:p>
        </w:tc>
        <w:tc>
          <w:tcPr>
            <w:tcW w:w="1977" w:type="dxa"/>
            <w:tcBorders>
              <w:top w:val="single" w:sz="4" w:space="0" w:color="000000"/>
              <w:left w:val="single" w:sz="4" w:space="0" w:color="000000"/>
              <w:bottom w:val="single" w:sz="4" w:space="0" w:color="000000"/>
              <w:right w:val="single" w:sz="4" w:space="0" w:color="000000"/>
            </w:tcBorders>
          </w:tcPr>
          <w:p w14:paraId="6F765945" w14:textId="77777777" w:rsidR="00E26C14" w:rsidRDefault="00CB3576">
            <w:pPr>
              <w:spacing w:after="0" w:line="259" w:lineRule="auto"/>
              <w:ind w:left="0" w:firstLine="0"/>
            </w:pPr>
            <w:r>
              <w:rPr>
                <w:sz w:val="22"/>
              </w:rPr>
              <w:t xml:space="preserve">78 </w:t>
            </w:r>
          </w:p>
        </w:tc>
      </w:tr>
      <w:tr w:rsidR="00E26C14" w14:paraId="51C8F18C" w14:textId="77777777">
        <w:trPr>
          <w:trHeight w:val="746"/>
        </w:trPr>
        <w:tc>
          <w:tcPr>
            <w:tcW w:w="4815" w:type="dxa"/>
            <w:tcBorders>
              <w:top w:val="single" w:sz="4" w:space="0" w:color="000000"/>
              <w:left w:val="single" w:sz="4" w:space="0" w:color="000000"/>
              <w:bottom w:val="single" w:sz="4" w:space="0" w:color="000000"/>
              <w:right w:val="single" w:sz="4" w:space="0" w:color="000000"/>
            </w:tcBorders>
            <w:vAlign w:val="center"/>
          </w:tcPr>
          <w:p w14:paraId="330E70F9" w14:textId="77777777" w:rsidR="00E26C14" w:rsidRDefault="00CB3576">
            <w:pPr>
              <w:spacing w:after="0" w:line="259" w:lineRule="auto"/>
              <w:ind w:left="0" w:firstLine="0"/>
            </w:pPr>
            <w:r>
              <w:rPr>
                <w:sz w:val="22"/>
              </w:rPr>
              <w:t xml:space="preserve">Liczba kontroli, w których stwierdzono nieprawidłowości </w:t>
            </w: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C10BE33" w14:textId="77777777" w:rsidR="00E26C14" w:rsidRDefault="00CB3576">
            <w:pPr>
              <w:spacing w:after="0" w:line="259" w:lineRule="auto"/>
              <w:ind w:left="0" w:firstLine="0"/>
            </w:pPr>
            <w:r>
              <w:rPr>
                <w:sz w:val="22"/>
              </w:rPr>
              <w:t xml:space="preserve">89 </w:t>
            </w:r>
          </w:p>
        </w:tc>
        <w:tc>
          <w:tcPr>
            <w:tcW w:w="1977" w:type="dxa"/>
            <w:tcBorders>
              <w:top w:val="single" w:sz="4" w:space="0" w:color="000000"/>
              <w:left w:val="single" w:sz="4" w:space="0" w:color="000000"/>
              <w:bottom w:val="single" w:sz="4" w:space="0" w:color="000000"/>
              <w:right w:val="single" w:sz="4" w:space="0" w:color="000000"/>
            </w:tcBorders>
          </w:tcPr>
          <w:p w14:paraId="395D77C7" w14:textId="77777777" w:rsidR="00E26C14" w:rsidRDefault="00CB3576">
            <w:pPr>
              <w:spacing w:after="0" w:line="259" w:lineRule="auto"/>
              <w:ind w:left="0" w:firstLine="0"/>
            </w:pPr>
            <w:r>
              <w:rPr>
                <w:sz w:val="22"/>
              </w:rPr>
              <w:t xml:space="preserve">71 </w:t>
            </w:r>
          </w:p>
        </w:tc>
      </w:tr>
      <w:tr w:rsidR="00E26C14" w14:paraId="78EC9FBE" w14:textId="77777777">
        <w:trPr>
          <w:trHeight w:val="1058"/>
        </w:trPr>
        <w:tc>
          <w:tcPr>
            <w:tcW w:w="4815" w:type="dxa"/>
            <w:tcBorders>
              <w:top w:val="single" w:sz="4" w:space="0" w:color="000000"/>
              <w:left w:val="single" w:sz="4" w:space="0" w:color="000000"/>
              <w:bottom w:val="single" w:sz="4" w:space="0" w:color="000000"/>
              <w:right w:val="single" w:sz="4" w:space="0" w:color="000000"/>
            </w:tcBorders>
            <w:vAlign w:val="center"/>
          </w:tcPr>
          <w:p w14:paraId="24E7630D" w14:textId="77777777" w:rsidR="00E26C14" w:rsidRDefault="00CB3576">
            <w:pPr>
              <w:spacing w:after="0" w:line="259" w:lineRule="auto"/>
              <w:ind w:left="0" w:firstLine="0"/>
            </w:pPr>
            <w:r>
              <w:rPr>
                <w:sz w:val="22"/>
              </w:rPr>
              <w:t xml:space="preserve">Procent liczby kontroli, w których stwierdzono nieprawidłowości w odniesieniu do liczby </w:t>
            </w:r>
            <w:r>
              <w:rPr>
                <w:sz w:val="22"/>
              </w:rPr>
              <w:t xml:space="preserve">przeprowadzonych kontroli </w:t>
            </w:r>
          </w:p>
        </w:tc>
        <w:tc>
          <w:tcPr>
            <w:tcW w:w="2268" w:type="dxa"/>
            <w:tcBorders>
              <w:top w:val="single" w:sz="4" w:space="0" w:color="000000"/>
              <w:left w:val="single" w:sz="4" w:space="0" w:color="000000"/>
              <w:bottom w:val="single" w:sz="4" w:space="0" w:color="000000"/>
              <w:right w:val="single" w:sz="4" w:space="0" w:color="000000"/>
            </w:tcBorders>
          </w:tcPr>
          <w:p w14:paraId="5BCF9F5F" w14:textId="77777777" w:rsidR="00E26C14" w:rsidRDefault="00CB3576">
            <w:pPr>
              <w:spacing w:after="0" w:line="259" w:lineRule="auto"/>
              <w:ind w:left="0" w:firstLine="0"/>
            </w:pPr>
            <w:r>
              <w:rPr>
                <w:sz w:val="22"/>
              </w:rPr>
              <w:t xml:space="preserve">94,68% </w:t>
            </w:r>
          </w:p>
        </w:tc>
        <w:tc>
          <w:tcPr>
            <w:tcW w:w="1977" w:type="dxa"/>
            <w:tcBorders>
              <w:top w:val="single" w:sz="4" w:space="0" w:color="000000"/>
              <w:left w:val="single" w:sz="4" w:space="0" w:color="000000"/>
              <w:bottom w:val="single" w:sz="4" w:space="0" w:color="000000"/>
              <w:right w:val="single" w:sz="4" w:space="0" w:color="000000"/>
            </w:tcBorders>
          </w:tcPr>
          <w:p w14:paraId="4721DB73" w14:textId="77777777" w:rsidR="00E26C14" w:rsidRDefault="00CB3576">
            <w:pPr>
              <w:spacing w:after="0" w:line="259" w:lineRule="auto"/>
              <w:ind w:left="0" w:firstLine="0"/>
            </w:pPr>
            <w:r>
              <w:rPr>
                <w:sz w:val="22"/>
              </w:rPr>
              <w:t xml:space="preserve">91,03% </w:t>
            </w:r>
          </w:p>
        </w:tc>
      </w:tr>
      <w:tr w:rsidR="00E26C14" w14:paraId="01F2009A" w14:textId="77777777">
        <w:trPr>
          <w:trHeight w:val="747"/>
        </w:trPr>
        <w:tc>
          <w:tcPr>
            <w:tcW w:w="4815" w:type="dxa"/>
            <w:tcBorders>
              <w:top w:val="single" w:sz="4" w:space="0" w:color="000000"/>
              <w:left w:val="single" w:sz="4" w:space="0" w:color="000000"/>
              <w:bottom w:val="single" w:sz="4" w:space="0" w:color="000000"/>
              <w:right w:val="single" w:sz="4" w:space="0" w:color="000000"/>
            </w:tcBorders>
            <w:vAlign w:val="center"/>
          </w:tcPr>
          <w:p w14:paraId="28B93B7A" w14:textId="77777777" w:rsidR="00E26C14" w:rsidRDefault="00CB3576">
            <w:pPr>
              <w:spacing w:after="0" w:line="259" w:lineRule="auto"/>
              <w:ind w:left="0" w:firstLine="0"/>
            </w:pPr>
            <w:r>
              <w:rPr>
                <w:sz w:val="22"/>
              </w:rPr>
              <w:t>Liczba kontroli, w których stwierdzono nieprawidłowości w podziale na obszary:</w:t>
            </w:r>
            <w:r>
              <w:rPr>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52B901C" w14:textId="77777777" w:rsidR="00E26C14" w:rsidRDefault="00CB3576">
            <w:pPr>
              <w:spacing w:after="0" w:line="259" w:lineRule="auto"/>
              <w:ind w:left="0" w:firstLine="0"/>
            </w:pP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tcPr>
          <w:p w14:paraId="53446560" w14:textId="77777777" w:rsidR="00E26C14" w:rsidRDefault="00CB3576">
            <w:pPr>
              <w:spacing w:after="0" w:line="259" w:lineRule="auto"/>
              <w:ind w:left="0" w:firstLine="0"/>
            </w:pPr>
            <w:r>
              <w:rPr>
                <w:sz w:val="22"/>
              </w:rPr>
              <w:t xml:space="preserve"> </w:t>
            </w:r>
          </w:p>
        </w:tc>
      </w:tr>
      <w:tr w:rsidR="00E26C14" w14:paraId="51A27B75"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3C0DB690" w14:textId="77777777" w:rsidR="00E26C14" w:rsidRDefault="00CB3576">
            <w:pPr>
              <w:spacing w:after="0" w:line="259" w:lineRule="auto"/>
              <w:ind w:left="0" w:firstLine="0"/>
            </w:pPr>
            <w:r>
              <w:rPr>
                <w:sz w:val="22"/>
              </w:rPr>
              <w:t xml:space="preserve">SODiR </w:t>
            </w:r>
          </w:p>
        </w:tc>
        <w:tc>
          <w:tcPr>
            <w:tcW w:w="2268" w:type="dxa"/>
            <w:tcBorders>
              <w:top w:val="single" w:sz="4" w:space="0" w:color="000000"/>
              <w:left w:val="single" w:sz="4" w:space="0" w:color="000000"/>
              <w:bottom w:val="single" w:sz="4" w:space="0" w:color="000000"/>
              <w:right w:val="single" w:sz="4" w:space="0" w:color="000000"/>
            </w:tcBorders>
            <w:vAlign w:val="center"/>
          </w:tcPr>
          <w:p w14:paraId="75218901" w14:textId="77777777" w:rsidR="00E26C14" w:rsidRDefault="00CB3576">
            <w:pPr>
              <w:spacing w:after="0" w:line="259" w:lineRule="auto"/>
              <w:ind w:left="0" w:firstLine="0"/>
            </w:pPr>
            <w:r>
              <w:rPr>
                <w:sz w:val="22"/>
              </w:rPr>
              <w:t xml:space="preserve">68 </w:t>
            </w:r>
          </w:p>
        </w:tc>
        <w:tc>
          <w:tcPr>
            <w:tcW w:w="1977" w:type="dxa"/>
            <w:tcBorders>
              <w:top w:val="single" w:sz="4" w:space="0" w:color="000000"/>
              <w:left w:val="single" w:sz="4" w:space="0" w:color="000000"/>
              <w:bottom w:val="single" w:sz="4" w:space="0" w:color="000000"/>
              <w:right w:val="single" w:sz="4" w:space="0" w:color="000000"/>
            </w:tcBorders>
            <w:vAlign w:val="center"/>
          </w:tcPr>
          <w:p w14:paraId="2291E247" w14:textId="77777777" w:rsidR="00E26C14" w:rsidRDefault="00CB3576">
            <w:pPr>
              <w:spacing w:after="0" w:line="259" w:lineRule="auto"/>
              <w:ind w:left="0" w:firstLine="0"/>
            </w:pPr>
            <w:r>
              <w:rPr>
                <w:sz w:val="22"/>
              </w:rPr>
              <w:t xml:space="preserve">52 </w:t>
            </w:r>
          </w:p>
        </w:tc>
      </w:tr>
      <w:tr w:rsidR="00E26C14" w14:paraId="6A17F536"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61672426" w14:textId="77777777" w:rsidR="00E26C14" w:rsidRDefault="00CB3576">
            <w:pPr>
              <w:spacing w:after="0" w:line="259" w:lineRule="auto"/>
              <w:ind w:left="0" w:firstLine="0"/>
            </w:pPr>
            <w:r>
              <w:rPr>
                <w:sz w:val="22"/>
              </w:rPr>
              <w:t xml:space="preserve">Art. 22 </w:t>
            </w:r>
          </w:p>
        </w:tc>
        <w:tc>
          <w:tcPr>
            <w:tcW w:w="2268" w:type="dxa"/>
            <w:tcBorders>
              <w:top w:val="single" w:sz="4" w:space="0" w:color="000000"/>
              <w:left w:val="single" w:sz="4" w:space="0" w:color="000000"/>
              <w:bottom w:val="single" w:sz="4" w:space="0" w:color="000000"/>
              <w:right w:val="single" w:sz="4" w:space="0" w:color="000000"/>
            </w:tcBorders>
            <w:vAlign w:val="center"/>
          </w:tcPr>
          <w:p w14:paraId="4CE2AE2E" w14:textId="77777777" w:rsidR="00E26C14" w:rsidRDefault="00CB3576">
            <w:pPr>
              <w:spacing w:after="0" w:line="259" w:lineRule="auto"/>
              <w:ind w:left="0" w:firstLine="0"/>
            </w:pPr>
            <w:r>
              <w:rPr>
                <w:sz w:val="22"/>
              </w:rPr>
              <w:t xml:space="preserve">4 </w:t>
            </w:r>
          </w:p>
        </w:tc>
        <w:tc>
          <w:tcPr>
            <w:tcW w:w="1977" w:type="dxa"/>
            <w:tcBorders>
              <w:top w:val="single" w:sz="4" w:space="0" w:color="000000"/>
              <w:left w:val="single" w:sz="4" w:space="0" w:color="000000"/>
              <w:bottom w:val="single" w:sz="4" w:space="0" w:color="000000"/>
              <w:right w:val="single" w:sz="4" w:space="0" w:color="000000"/>
            </w:tcBorders>
            <w:vAlign w:val="center"/>
          </w:tcPr>
          <w:p w14:paraId="2F40F586" w14:textId="77777777" w:rsidR="00E26C14" w:rsidRDefault="00CB3576">
            <w:pPr>
              <w:spacing w:after="0" w:line="259" w:lineRule="auto"/>
              <w:ind w:left="0" w:firstLine="0"/>
            </w:pPr>
            <w:r>
              <w:rPr>
                <w:sz w:val="22"/>
              </w:rPr>
              <w:t xml:space="preserve">3 </w:t>
            </w:r>
          </w:p>
        </w:tc>
      </w:tr>
      <w:tr w:rsidR="00E26C14" w14:paraId="021D4D54"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34270929" w14:textId="77777777" w:rsidR="00E26C14" w:rsidRDefault="00CB3576">
            <w:pPr>
              <w:spacing w:after="0" w:line="259" w:lineRule="auto"/>
              <w:ind w:left="0" w:firstLine="0"/>
            </w:pPr>
            <w:r>
              <w:rPr>
                <w:sz w:val="22"/>
              </w:rPr>
              <w:t xml:space="preserve">Art. 48 </w:t>
            </w:r>
          </w:p>
        </w:tc>
        <w:tc>
          <w:tcPr>
            <w:tcW w:w="2268" w:type="dxa"/>
            <w:tcBorders>
              <w:top w:val="single" w:sz="4" w:space="0" w:color="000000"/>
              <w:left w:val="single" w:sz="4" w:space="0" w:color="000000"/>
              <w:bottom w:val="single" w:sz="4" w:space="0" w:color="000000"/>
              <w:right w:val="single" w:sz="4" w:space="0" w:color="000000"/>
            </w:tcBorders>
            <w:vAlign w:val="center"/>
          </w:tcPr>
          <w:p w14:paraId="58973CFD" w14:textId="77777777" w:rsidR="00E26C14" w:rsidRDefault="00CB3576">
            <w:pPr>
              <w:spacing w:after="0" w:line="259" w:lineRule="auto"/>
              <w:ind w:left="0" w:firstLine="0"/>
            </w:pPr>
            <w:r>
              <w:rPr>
                <w:sz w:val="22"/>
              </w:rPr>
              <w:t xml:space="preserve">9 </w:t>
            </w:r>
          </w:p>
        </w:tc>
        <w:tc>
          <w:tcPr>
            <w:tcW w:w="1977" w:type="dxa"/>
            <w:tcBorders>
              <w:top w:val="single" w:sz="4" w:space="0" w:color="000000"/>
              <w:left w:val="single" w:sz="4" w:space="0" w:color="000000"/>
              <w:bottom w:val="single" w:sz="4" w:space="0" w:color="000000"/>
              <w:right w:val="single" w:sz="4" w:space="0" w:color="000000"/>
            </w:tcBorders>
            <w:vAlign w:val="center"/>
          </w:tcPr>
          <w:p w14:paraId="3D0BA09C" w14:textId="77777777" w:rsidR="00E26C14" w:rsidRDefault="00CB3576">
            <w:pPr>
              <w:spacing w:after="0" w:line="259" w:lineRule="auto"/>
              <w:ind w:left="0" w:firstLine="0"/>
            </w:pPr>
            <w:r>
              <w:rPr>
                <w:sz w:val="22"/>
              </w:rPr>
              <w:t xml:space="preserve">13 </w:t>
            </w:r>
          </w:p>
        </w:tc>
      </w:tr>
      <w:tr w:rsidR="00E26C14" w14:paraId="78745013" w14:textId="77777777">
        <w:trPr>
          <w:trHeight w:val="1056"/>
        </w:trPr>
        <w:tc>
          <w:tcPr>
            <w:tcW w:w="4815" w:type="dxa"/>
            <w:tcBorders>
              <w:top w:val="single" w:sz="4" w:space="0" w:color="000000"/>
              <w:left w:val="single" w:sz="4" w:space="0" w:color="000000"/>
              <w:bottom w:val="single" w:sz="4" w:space="0" w:color="000000"/>
              <w:right w:val="single" w:sz="4" w:space="0" w:color="000000"/>
            </w:tcBorders>
          </w:tcPr>
          <w:p w14:paraId="392C3C06" w14:textId="77777777" w:rsidR="00E26C14" w:rsidRDefault="00CB3576">
            <w:pPr>
              <w:spacing w:after="0" w:line="259" w:lineRule="auto"/>
              <w:ind w:left="0" w:firstLine="0"/>
            </w:pPr>
            <w:r>
              <w:rPr>
                <w:sz w:val="22"/>
              </w:rPr>
              <w:t xml:space="preserve">Art. 47  </w:t>
            </w:r>
          </w:p>
        </w:tc>
        <w:tc>
          <w:tcPr>
            <w:tcW w:w="2268" w:type="dxa"/>
            <w:tcBorders>
              <w:top w:val="single" w:sz="4" w:space="0" w:color="000000"/>
              <w:left w:val="single" w:sz="4" w:space="0" w:color="000000"/>
              <w:bottom w:val="single" w:sz="4" w:space="0" w:color="000000"/>
              <w:right w:val="single" w:sz="4" w:space="0" w:color="000000"/>
            </w:tcBorders>
          </w:tcPr>
          <w:p w14:paraId="710787F9" w14:textId="77777777" w:rsidR="00E26C14" w:rsidRDefault="00CB3576">
            <w:pPr>
              <w:spacing w:after="0" w:line="259" w:lineRule="auto"/>
              <w:ind w:left="0" w:firstLine="0"/>
            </w:pPr>
            <w:r>
              <w:rPr>
                <w:sz w:val="22"/>
              </w:rPr>
              <w:t xml:space="preserve">3 </w:t>
            </w:r>
          </w:p>
        </w:tc>
        <w:tc>
          <w:tcPr>
            <w:tcW w:w="1977" w:type="dxa"/>
            <w:tcBorders>
              <w:top w:val="single" w:sz="4" w:space="0" w:color="000000"/>
              <w:left w:val="single" w:sz="4" w:space="0" w:color="000000"/>
              <w:bottom w:val="single" w:sz="4" w:space="0" w:color="000000"/>
              <w:right w:val="single" w:sz="4" w:space="0" w:color="000000"/>
            </w:tcBorders>
            <w:vAlign w:val="center"/>
          </w:tcPr>
          <w:p w14:paraId="48F84B7A" w14:textId="77777777" w:rsidR="00E26C14" w:rsidRDefault="00CB3576">
            <w:pPr>
              <w:spacing w:after="0" w:line="259" w:lineRule="auto"/>
              <w:ind w:left="0" w:firstLine="0"/>
            </w:pPr>
            <w:r>
              <w:rPr>
                <w:sz w:val="22"/>
              </w:rPr>
              <w:t xml:space="preserve">nie zrealizowano kontroli w tym obszarze </w:t>
            </w:r>
          </w:p>
        </w:tc>
      </w:tr>
      <w:tr w:rsidR="00E26C14" w14:paraId="515C23D2"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2130D10E" w14:textId="77777777" w:rsidR="00E26C14" w:rsidRDefault="00CB3576">
            <w:pPr>
              <w:spacing w:after="0" w:line="259" w:lineRule="auto"/>
              <w:ind w:left="0" w:firstLine="0"/>
            </w:pPr>
            <w:r>
              <w:rPr>
                <w:sz w:val="22"/>
              </w:rPr>
              <w:t xml:space="preserve">Art. 36 </w:t>
            </w:r>
          </w:p>
        </w:tc>
        <w:tc>
          <w:tcPr>
            <w:tcW w:w="2268" w:type="dxa"/>
            <w:tcBorders>
              <w:top w:val="single" w:sz="4" w:space="0" w:color="000000"/>
              <w:left w:val="single" w:sz="4" w:space="0" w:color="000000"/>
              <w:bottom w:val="single" w:sz="4" w:space="0" w:color="000000"/>
              <w:right w:val="single" w:sz="4" w:space="0" w:color="000000"/>
            </w:tcBorders>
            <w:vAlign w:val="center"/>
          </w:tcPr>
          <w:p w14:paraId="68D0CC24" w14:textId="77777777" w:rsidR="00E26C14" w:rsidRDefault="00CB3576">
            <w:pPr>
              <w:spacing w:after="0" w:line="259" w:lineRule="auto"/>
              <w:ind w:left="0" w:firstLine="0"/>
            </w:pPr>
            <w:r>
              <w:rPr>
                <w:sz w:val="22"/>
              </w:rPr>
              <w:t xml:space="preserve">5 </w:t>
            </w:r>
          </w:p>
        </w:tc>
        <w:tc>
          <w:tcPr>
            <w:tcW w:w="1977" w:type="dxa"/>
            <w:tcBorders>
              <w:top w:val="single" w:sz="4" w:space="0" w:color="000000"/>
              <w:left w:val="single" w:sz="4" w:space="0" w:color="000000"/>
              <w:bottom w:val="single" w:sz="4" w:space="0" w:color="000000"/>
              <w:right w:val="single" w:sz="4" w:space="0" w:color="000000"/>
            </w:tcBorders>
            <w:vAlign w:val="center"/>
          </w:tcPr>
          <w:p w14:paraId="2D347AEA" w14:textId="77777777" w:rsidR="00E26C14" w:rsidRDefault="00CB3576">
            <w:pPr>
              <w:spacing w:after="0" w:line="259" w:lineRule="auto"/>
              <w:ind w:left="0" w:firstLine="0"/>
            </w:pPr>
            <w:r>
              <w:rPr>
                <w:sz w:val="22"/>
              </w:rPr>
              <w:t xml:space="preserve">3 </w:t>
            </w:r>
          </w:p>
        </w:tc>
      </w:tr>
      <w:tr w:rsidR="00E26C14" w14:paraId="02EFACDB" w14:textId="77777777">
        <w:trPr>
          <w:trHeight w:val="1057"/>
        </w:trPr>
        <w:tc>
          <w:tcPr>
            <w:tcW w:w="4815" w:type="dxa"/>
            <w:tcBorders>
              <w:top w:val="single" w:sz="4" w:space="0" w:color="000000"/>
              <w:left w:val="single" w:sz="4" w:space="0" w:color="000000"/>
              <w:bottom w:val="single" w:sz="4" w:space="0" w:color="000000"/>
              <w:right w:val="single" w:sz="4" w:space="0" w:color="000000"/>
            </w:tcBorders>
            <w:vAlign w:val="center"/>
          </w:tcPr>
          <w:p w14:paraId="56D70DB3" w14:textId="77777777" w:rsidR="00E26C14" w:rsidRDefault="00CB3576">
            <w:pPr>
              <w:spacing w:after="19" w:line="259" w:lineRule="auto"/>
              <w:ind w:left="0" w:firstLine="0"/>
            </w:pPr>
            <w:r>
              <w:rPr>
                <w:sz w:val="22"/>
              </w:rPr>
              <w:t xml:space="preserve">Liczba kontroli, w których stwierdzono </w:t>
            </w:r>
          </w:p>
          <w:p w14:paraId="133560C6" w14:textId="77777777" w:rsidR="00E26C14" w:rsidRDefault="00CB3576">
            <w:pPr>
              <w:spacing w:after="16" w:line="259" w:lineRule="auto"/>
              <w:ind w:left="0" w:firstLine="0"/>
            </w:pPr>
            <w:r>
              <w:rPr>
                <w:sz w:val="22"/>
              </w:rPr>
              <w:t xml:space="preserve">nieprawidłowości skutkujące zwrotem środków </w:t>
            </w:r>
          </w:p>
          <w:p w14:paraId="01CE501E" w14:textId="77777777" w:rsidR="00E26C14" w:rsidRDefault="00CB3576">
            <w:pPr>
              <w:spacing w:after="0" w:line="259" w:lineRule="auto"/>
              <w:ind w:left="0" w:firstLine="0"/>
            </w:pPr>
            <w:r>
              <w:rPr>
                <w:sz w:val="22"/>
              </w:rPr>
              <w:t xml:space="preserve">(bez kontroli art. 22) </w:t>
            </w:r>
          </w:p>
        </w:tc>
        <w:tc>
          <w:tcPr>
            <w:tcW w:w="2268" w:type="dxa"/>
            <w:tcBorders>
              <w:top w:val="single" w:sz="4" w:space="0" w:color="000000"/>
              <w:left w:val="single" w:sz="4" w:space="0" w:color="000000"/>
              <w:bottom w:val="single" w:sz="4" w:space="0" w:color="000000"/>
              <w:right w:val="single" w:sz="4" w:space="0" w:color="000000"/>
            </w:tcBorders>
          </w:tcPr>
          <w:p w14:paraId="62E44D9D" w14:textId="77777777" w:rsidR="00E26C14" w:rsidRDefault="00CB3576">
            <w:pPr>
              <w:spacing w:after="0" w:line="259" w:lineRule="auto"/>
              <w:ind w:left="0" w:firstLine="0"/>
            </w:pPr>
            <w:r>
              <w:rPr>
                <w:sz w:val="22"/>
              </w:rPr>
              <w:t xml:space="preserve">81 </w:t>
            </w:r>
          </w:p>
        </w:tc>
        <w:tc>
          <w:tcPr>
            <w:tcW w:w="1977" w:type="dxa"/>
            <w:tcBorders>
              <w:top w:val="single" w:sz="4" w:space="0" w:color="000000"/>
              <w:left w:val="single" w:sz="4" w:space="0" w:color="000000"/>
              <w:bottom w:val="single" w:sz="4" w:space="0" w:color="000000"/>
              <w:right w:val="single" w:sz="4" w:space="0" w:color="000000"/>
            </w:tcBorders>
          </w:tcPr>
          <w:p w14:paraId="6B825B26" w14:textId="77777777" w:rsidR="00E26C14" w:rsidRDefault="00CB3576">
            <w:pPr>
              <w:spacing w:after="0" w:line="259" w:lineRule="auto"/>
              <w:ind w:left="0" w:firstLine="0"/>
            </w:pPr>
            <w:r>
              <w:rPr>
                <w:sz w:val="22"/>
              </w:rPr>
              <w:t xml:space="preserve">53 </w:t>
            </w:r>
          </w:p>
        </w:tc>
      </w:tr>
      <w:tr w:rsidR="00E26C14" w14:paraId="70BDB2D8" w14:textId="77777777">
        <w:trPr>
          <w:trHeight w:val="1457"/>
        </w:trPr>
        <w:tc>
          <w:tcPr>
            <w:tcW w:w="4815" w:type="dxa"/>
            <w:tcBorders>
              <w:top w:val="single" w:sz="4" w:space="0" w:color="000000"/>
              <w:left w:val="single" w:sz="4" w:space="0" w:color="000000"/>
              <w:bottom w:val="single" w:sz="4" w:space="0" w:color="000000"/>
              <w:right w:val="single" w:sz="4" w:space="0" w:color="000000"/>
            </w:tcBorders>
            <w:vAlign w:val="center"/>
          </w:tcPr>
          <w:p w14:paraId="3FC6FE56" w14:textId="77777777" w:rsidR="00E26C14" w:rsidRDefault="00CB3576">
            <w:pPr>
              <w:spacing w:after="1" w:line="275" w:lineRule="auto"/>
              <w:ind w:left="0" w:firstLine="0"/>
            </w:pPr>
            <w:r>
              <w:rPr>
                <w:sz w:val="22"/>
              </w:rPr>
              <w:t xml:space="preserve">Procent liczby kontroli, w których stwierdzono nieprawidłowości skutkujące zwrotem środków w </w:t>
            </w:r>
            <w:r>
              <w:rPr>
                <w:sz w:val="22"/>
              </w:rPr>
              <w:t xml:space="preserve">odniesieniu do liczby przeprowadzonych kontroli </w:t>
            </w:r>
          </w:p>
          <w:p w14:paraId="50180C99" w14:textId="77777777" w:rsidR="00E26C14" w:rsidRDefault="00CB3576">
            <w:pPr>
              <w:spacing w:after="0" w:line="259" w:lineRule="auto"/>
              <w:ind w:left="0" w:firstLine="0"/>
            </w:pPr>
            <w:r>
              <w:rPr>
                <w:sz w:val="22"/>
              </w:rPr>
              <w:t xml:space="preserve">(bez kontroli art. 22) </w:t>
            </w:r>
          </w:p>
        </w:tc>
        <w:tc>
          <w:tcPr>
            <w:tcW w:w="2268" w:type="dxa"/>
            <w:tcBorders>
              <w:top w:val="single" w:sz="4" w:space="0" w:color="000000"/>
              <w:left w:val="single" w:sz="4" w:space="0" w:color="000000"/>
              <w:bottom w:val="single" w:sz="4" w:space="0" w:color="000000"/>
              <w:right w:val="single" w:sz="4" w:space="0" w:color="000000"/>
            </w:tcBorders>
          </w:tcPr>
          <w:p w14:paraId="45A834E1" w14:textId="77777777" w:rsidR="00E26C14" w:rsidRDefault="00CB3576">
            <w:pPr>
              <w:spacing w:after="79" w:line="259" w:lineRule="auto"/>
              <w:ind w:left="0" w:firstLine="0"/>
            </w:pPr>
            <w:r>
              <w:rPr>
                <w:sz w:val="22"/>
              </w:rPr>
              <w:t xml:space="preserve">90% </w:t>
            </w:r>
          </w:p>
          <w:p w14:paraId="610179C6" w14:textId="77777777" w:rsidR="00E26C14" w:rsidRDefault="00CB3576">
            <w:pPr>
              <w:spacing w:after="218" w:line="259" w:lineRule="auto"/>
              <w:ind w:left="0" w:firstLine="0"/>
            </w:pPr>
            <w:r>
              <w:rPr>
                <w:sz w:val="22"/>
              </w:rPr>
              <w:t xml:space="preserve"> </w:t>
            </w:r>
          </w:p>
          <w:p w14:paraId="10A97933" w14:textId="77777777" w:rsidR="00E26C14" w:rsidRDefault="00CB3576">
            <w:pPr>
              <w:spacing w:after="0" w:line="259" w:lineRule="auto"/>
              <w:ind w:left="0" w:firstLine="0"/>
            </w:pP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tcPr>
          <w:p w14:paraId="509B4BF4" w14:textId="77777777" w:rsidR="00E26C14" w:rsidRDefault="00CB3576">
            <w:pPr>
              <w:spacing w:after="0" w:line="259" w:lineRule="auto"/>
              <w:ind w:left="0" w:firstLine="0"/>
            </w:pPr>
            <w:r>
              <w:rPr>
                <w:sz w:val="22"/>
              </w:rPr>
              <w:t xml:space="preserve">70,67% </w:t>
            </w:r>
          </w:p>
        </w:tc>
      </w:tr>
    </w:tbl>
    <w:p w14:paraId="3882F531" w14:textId="77777777" w:rsidR="00E26C14" w:rsidRDefault="00E26C14">
      <w:pPr>
        <w:sectPr w:rsidR="00E26C14">
          <w:headerReference w:type="even" r:id="rId524"/>
          <w:headerReference w:type="default" r:id="rId525"/>
          <w:footerReference w:type="even" r:id="rId526"/>
          <w:footerReference w:type="default" r:id="rId527"/>
          <w:headerReference w:type="first" r:id="rId528"/>
          <w:footerReference w:type="first" r:id="rId529"/>
          <w:footnotePr>
            <w:numRestart w:val="eachPage"/>
          </w:footnotePr>
          <w:pgSz w:w="11906" w:h="16838"/>
          <w:pgMar w:top="1464" w:right="1408" w:bottom="1474" w:left="1416" w:header="1464" w:footer="707" w:gutter="0"/>
          <w:cols w:space="708"/>
          <w:titlePg/>
        </w:sectPr>
      </w:pPr>
    </w:p>
    <w:tbl>
      <w:tblPr>
        <w:tblStyle w:val="TableGrid"/>
        <w:tblW w:w="9060" w:type="dxa"/>
        <w:tblInd w:w="7" w:type="dxa"/>
        <w:tblCellMar>
          <w:top w:w="108" w:type="dxa"/>
          <w:left w:w="108" w:type="dxa"/>
          <w:bottom w:w="0" w:type="dxa"/>
          <w:right w:w="115" w:type="dxa"/>
        </w:tblCellMar>
        <w:tblLook w:val="04A0" w:firstRow="1" w:lastRow="0" w:firstColumn="1" w:lastColumn="0" w:noHBand="0" w:noVBand="1"/>
      </w:tblPr>
      <w:tblGrid>
        <w:gridCol w:w="4815"/>
        <w:gridCol w:w="2268"/>
        <w:gridCol w:w="1977"/>
      </w:tblGrid>
      <w:tr w:rsidR="00E26C14" w14:paraId="4F3D2B62" w14:textId="77777777">
        <w:trPr>
          <w:trHeight w:val="436"/>
        </w:trPr>
        <w:tc>
          <w:tcPr>
            <w:tcW w:w="481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30521DC" w14:textId="77777777" w:rsidR="00E26C14" w:rsidRDefault="00CB3576">
            <w:pPr>
              <w:spacing w:after="0" w:line="259" w:lineRule="auto"/>
              <w:ind w:left="0" w:firstLine="0"/>
            </w:pPr>
            <w:r>
              <w:rPr>
                <w:sz w:val="22"/>
              </w:rPr>
              <w:t xml:space="preserve">Wyniki kontroli </w:t>
            </w:r>
          </w:p>
        </w:tc>
        <w:tc>
          <w:tcPr>
            <w:tcW w:w="226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6F0AC38" w14:textId="77777777" w:rsidR="00E26C14" w:rsidRDefault="00CB3576">
            <w:pPr>
              <w:spacing w:after="0" w:line="259" w:lineRule="auto"/>
              <w:ind w:left="0" w:firstLine="0"/>
            </w:pPr>
            <w:r>
              <w:rPr>
                <w:sz w:val="22"/>
              </w:rPr>
              <w:t xml:space="preserve">2021 rok </w:t>
            </w:r>
          </w:p>
        </w:tc>
        <w:tc>
          <w:tcPr>
            <w:tcW w:w="197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A0BBC22" w14:textId="77777777" w:rsidR="00E26C14" w:rsidRDefault="00CB3576">
            <w:pPr>
              <w:spacing w:after="0" w:line="259" w:lineRule="auto"/>
              <w:ind w:left="0" w:firstLine="0"/>
            </w:pPr>
            <w:r>
              <w:rPr>
                <w:sz w:val="22"/>
              </w:rPr>
              <w:t xml:space="preserve">2020 rok </w:t>
            </w:r>
          </w:p>
        </w:tc>
      </w:tr>
      <w:tr w:rsidR="00E26C14" w14:paraId="6C4C61D3" w14:textId="77777777">
        <w:trPr>
          <w:trHeight w:val="1058"/>
        </w:trPr>
        <w:tc>
          <w:tcPr>
            <w:tcW w:w="4815" w:type="dxa"/>
            <w:tcBorders>
              <w:top w:val="single" w:sz="4" w:space="0" w:color="000000"/>
              <w:left w:val="single" w:sz="4" w:space="0" w:color="000000"/>
              <w:bottom w:val="single" w:sz="4" w:space="0" w:color="000000"/>
              <w:right w:val="single" w:sz="4" w:space="0" w:color="000000"/>
            </w:tcBorders>
            <w:vAlign w:val="center"/>
          </w:tcPr>
          <w:p w14:paraId="78B62FEE" w14:textId="77777777" w:rsidR="00E26C14" w:rsidRDefault="00CB3576">
            <w:pPr>
              <w:spacing w:after="0" w:line="259" w:lineRule="auto"/>
              <w:ind w:left="0" w:firstLine="0"/>
            </w:pPr>
            <w:r>
              <w:rPr>
                <w:sz w:val="22"/>
              </w:rPr>
              <w:t xml:space="preserve">Liczba kontroli, w których stwierdzono nieprawidłowości skutkujące zwrotem środków w </w:t>
            </w:r>
            <w:r>
              <w:rPr>
                <w:sz w:val="22"/>
              </w:rPr>
              <w:t xml:space="preserve">podziale na obszary: </w:t>
            </w:r>
          </w:p>
        </w:tc>
        <w:tc>
          <w:tcPr>
            <w:tcW w:w="2268" w:type="dxa"/>
            <w:tcBorders>
              <w:top w:val="single" w:sz="4" w:space="0" w:color="000000"/>
              <w:left w:val="single" w:sz="4" w:space="0" w:color="000000"/>
              <w:bottom w:val="single" w:sz="4" w:space="0" w:color="000000"/>
              <w:right w:val="single" w:sz="4" w:space="0" w:color="000000"/>
            </w:tcBorders>
          </w:tcPr>
          <w:p w14:paraId="0059BBCB" w14:textId="77777777" w:rsidR="00E26C14" w:rsidRDefault="00CB3576">
            <w:pPr>
              <w:spacing w:after="0" w:line="259" w:lineRule="auto"/>
              <w:ind w:left="0" w:firstLine="0"/>
            </w:pPr>
            <w:r>
              <w:rPr>
                <w:sz w:val="22"/>
              </w:rPr>
              <w:t xml:space="preserve"> </w:t>
            </w:r>
          </w:p>
        </w:tc>
        <w:tc>
          <w:tcPr>
            <w:tcW w:w="1977" w:type="dxa"/>
            <w:tcBorders>
              <w:top w:val="single" w:sz="4" w:space="0" w:color="000000"/>
              <w:left w:val="single" w:sz="4" w:space="0" w:color="000000"/>
              <w:bottom w:val="single" w:sz="4" w:space="0" w:color="000000"/>
              <w:right w:val="single" w:sz="4" w:space="0" w:color="000000"/>
            </w:tcBorders>
          </w:tcPr>
          <w:p w14:paraId="0D8617D1" w14:textId="77777777" w:rsidR="00E26C14" w:rsidRDefault="00CB3576">
            <w:pPr>
              <w:spacing w:after="0" w:line="259" w:lineRule="auto"/>
              <w:ind w:left="0" w:firstLine="0"/>
            </w:pPr>
            <w:r>
              <w:rPr>
                <w:sz w:val="22"/>
              </w:rPr>
              <w:t xml:space="preserve"> </w:t>
            </w:r>
          </w:p>
        </w:tc>
      </w:tr>
      <w:tr w:rsidR="00E26C14" w14:paraId="1FC31D27"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4951CD00" w14:textId="77777777" w:rsidR="00E26C14" w:rsidRDefault="00CB3576">
            <w:pPr>
              <w:spacing w:after="0" w:line="259" w:lineRule="auto"/>
              <w:ind w:left="0" w:firstLine="0"/>
            </w:pPr>
            <w:r>
              <w:rPr>
                <w:sz w:val="22"/>
              </w:rPr>
              <w:t xml:space="preserve">SODiR </w:t>
            </w:r>
          </w:p>
        </w:tc>
        <w:tc>
          <w:tcPr>
            <w:tcW w:w="2268" w:type="dxa"/>
            <w:tcBorders>
              <w:top w:val="single" w:sz="4" w:space="0" w:color="000000"/>
              <w:left w:val="single" w:sz="4" w:space="0" w:color="000000"/>
              <w:bottom w:val="single" w:sz="4" w:space="0" w:color="000000"/>
              <w:right w:val="single" w:sz="4" w:space="0" w:color="000000"/>
            </w:tcBorders>
            <w:vAlign w:val="center"/>
          </w:tcPr>
          <w:p w14:paraId="623253E3" w14:textId="77777777" w:rsidR="00E26C14" w:rsidRDefault="00CB3576">
            <w:pPr>
              <w:spacing w:after="0" w:line="259" w:lineRule="auto"/>
              <w:ind w:left="0" w:firstLine="0"/>
            </w:pPr>
            <w:r>
              <w:rPr>
                <w:sz w:val="22"/>
              </w:rPr>
              <w:t xml:space="preserve">67 </w:t>
            </w:r>
          </w:p>
        </w:tc>
        <w:tc>
          <w:tcPr>
            <w:tcW w:w="1977" w:type="dxa"/>
            <w:tcBorders>
              <w:top w:val="single" w:sz="4" w:space="0" w:color="000000"/>
              <w:left w:val="single" w:sz="4" w:space="0" w:color="000000"/>
              <w:bottom w:val="single" w:sz="4" w:space="0" w:color="000000"/>
              <w:right w:val="single" w:sz="4" w:space="0" w:color="000000"/>
            </w:tcBorders>
            <w:vAlign w:val="center"/>
          </w:tcPr>
          <w:p w14:paraId="3FC911F8" w14:textId="77777777" w:rsidR="00E26C14" w:rsidRDefault="00CB3576">
            <w:pPr>
              <w:spacing w:after="0" w:line="259" w:lineRule="auto"/>
              <w:ind w:left="0" w:firstLine="0"/>
            </w:pPr>
            <w:r>
              <w:rPr>
                <w:sz w:val="22"/>
              </w:rPr>
              <w:t xml:space="preserve">52 </w:t>
            </w:r>
          </w:p>
        </w:tc>
      </w:tr>
      <w:tr w:rsidR="00E26C14" w14:paraId="3EE15168"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1B4234A4" w14:textId="77777777" w:rsidR="00E26C14" w:rsidRDefault="00CB3576">
            <w:pPr>
              <w:spacing w:after="0" w:line="259" w:lineRule="auto"/>
              <w:ind w:left="0" w:firstLine="0"/>
            </w:pPr>
            <w:r>
              <w:rPr>
                <w:sz w:val="22"/>
              </w:rPr>
              <w:t xml:space="preserve">Art. 48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EA3864" w14:textId="77777777" w:rsidR="00E26C14" w:rsidRDefault="00CB3576">
            <w:pPr>
              <w:spacing w:after="0" w:line="259" w:lineRule="auto"/>
              <w:ind w:left="0" w:firstLine="0"/>
            </w:pPr>
            <w:r>
              <w:rPr>
                <w:sz w:val="22"/>
              </w:rPr>
              <w:t xml:space="preserve">7 </w:t>
            </w:r>
          </w:p>
        </w:tc>
        <w:tc>
          <w:tcPr>
            <w:tcW w:w="1977" w:type="dxa"/>
            <w:tcBorders>
              <w:top w:val="single" w:sz="4" w:space="0" w:color="000000"/>
              <w:left w:val="single" w:sz="4" w:space="0" w:color="000000"/>
              <w:bottom w:val="single" w:sz="4" w:space="0" w:color="000000"/>
              <w:right w:val="single" w:sz="4" w:space="0" w:color="000000"/>
            </w:tcBorders>
            <w:vAlign w:val="center"/>
          </w:tcPr>
          <w:p w14:paraId="158232BE" w14:textId="77777777" w:rsidR="00E26C14" w:rsidRDefault="00CB3576">
            <w:pPr>
              <w:spacing w:after="0" w:line="259" w:lineRule="auto"/>
              <w:ind w:left="0" w:firstLine="0"/>
            </w:pPr>
            <w:r>
              <w:rPr>
                <w:sz w:val="22"/>
              </w:rPr>
              <w:t xml:space="preserve">1 </w:t>
            </w:r>
          </w:p>
        </w:tc>
      </w:tr>
      <w:tr w:rsidR="00E26C14" w14:paraId="6D60381B" w14:textId="77777777">
        <w:trPr>
          <w:trHeight w:val="1056"/>
        </w:trPr>
        <w:tc>
          <w:tcPr>
            <w:tcW w:w="4815" w:type="dxa"/>
            <w:tcBorders>
              <w:top w:val="single" w:sz="4" w:space="0" w:color="000000"/>
              <w:left w:val="single" w:sz="4" w:space="0" w:color="000000"/>
              <w:bottom w:val="single" w:sz="4" w:space="0" w:color="000000"/>
              <w:right w:val="single" w:sz="4" w:space="0" w:color="000000"/>
            </w:tcBorders>
          </w:tcPr>
          <w:p w14:paraId="64FCC6F7" w14:textId="77777777" w:rsidR="00E26C14" w:rsidRDefault="00CB3576">
            <w:pPr>
              <w:spacing w:after="0" w:line="259" w:lineRule="auto"/>
              <w:ind w:left="0" w:firstLine="0"/>
            </w:pPr>
            <w:r>
              <w:rPr>
                <w:sz w:val="22"/>
              </w:rPr>
              <w:t xml:space="preserve">Art. 47  </w:t>
            </w:r>
          </w:p>
        </w:tc>
        <w:tc>
          <w:tcPr>
            <w:tcW w:w="2268" w:type="dxa"/>
            <w:tcBorders>
              <w:top w:val="single" w:sz="4" w:space="0" w:color="000000"/>
              <w:left w:val="single" w:sz="4" w:space="0" w:color="000000"/>
              <w:bottom w:val="single" w:sz="4" w:space="0" w:color="000000"/>
              <w:right w:val="single" w:sz="4" w:space="0" w:color="000000"/>
            </w:tcBorders>
          </w:tcPr>
          <w:p w14:paraId="5069D6CF" w14:textId="77777777" w:rsidR="00E26C14" w:rsidRDefault="00CB3576">
            <w:pPr>
              <w:spacing w:after="0" w:line="259" w:lineRule="auto"/>
              <w:ind w:left="0" w:firstLine="0"/>
            </w:pPr>
            <w:r>
              <w:rPr>
                <w:sz w:val="22"/>
              </w:rPr>
              <w:t xml:space="preserve">2 </w:t>
            </w:r>
          </w:p>
        </w:tc>
        <w:tc>
          <w:tcPr>
            <w:tcW w:w="1977" w:type="dxa"/>
            <w:tcBorders>
              <w:top w:val="single" w:sz="4" w:space="0" w:color="000000"/>
              <w:left w:val="single" w:sz="4" w:space="0" w:color="000000"/>
              <w:bottom w:val="single" w:sz="4" w:space="0" w:color="000000"/>
              <w:right w:val="single" w:sz="4" w:space="0" w:color="000000"/>
            </w:tcBorders>
            <w:vAlign w:val="center"/>
          </w:tcPr>
          <w:p w14:paraId="07629E51" w14:textId="77777777" w:rsidR="00E26C14" w:rsidRDefault="00CB3576">
            <w:pPr>
              <w:spacing w:after="0" w:line="259" w:lineRule="auto"/>
              <w:ind w:left="0" w:firstLine="0"/>
            </w:pPr>
            <w:r>
              <w:rPr>
                <w:sz w:val="22"/>
              </w:rPr>
              <w:t xml:space="preserve">nie zrealizowano kontroli w tym obszarze </w:t>
            </w:r>
          </w:p>
        </w:tc>
      </w:tr>
      <w:tr w:rsidR="00E26C14" w14:paraId="111DF475" w14:textId="77777777">
        <w:trPr>
          <w:trHeight w:val="439"/>
        </w:trPr>
        <w:tc>
          <w:tcPr>
            <w:tcW w:w="4815" w:type="dxa"/>
            <w:tcBorders>
              <w:top w:val="single" w:sz="4" w:space="0" w:color="000000"/>
              <w:left w:val="single" w:sz="4" w:space="0" w:color="000000"/>
              <w:bottom w:val="single" w:sz="4" w:space="0" w:color="000000"/>
              <w:right w:val="single" w:sz="4" w:space="0" w:color="000000"/>
            </w:tcBorders>
            <w:vAlign w:val="center"/>
          </w:tcPr>
          <w:p w14:paraId="1F5543DE" w14:textId="77777777" w:rsidR="00E26C14" w:rsidRDefault="00CB3576">
            <w:pPr>
              <w:spacing w:after="0" w:line="259" w:lineRule="auto"/>
              <w:ind w:left="0" w:firstLine="0"/>
            </w:pPr>
            <w:r>
              <w:rPr>
                <w:sz w:val="22"/>
              </w:rPr>
              <w:t xml:space="preserve">Art. 36 </w:t>
            </w:r>
          </w:p>
        </w:tc>
        <w:tc>
          <w:tcPr>
            <w:tcW w:w="2268" w:type="dxa"/>
            <w:tcBorders>
              <w:top w:val="single" w:sz="4" w:space="0" w:color="000000"/>
              <w:left w:val="single" w:sz="4" w:space="0" w:color="000000"/>
              <w:bottom w:val="single" w:sz="4" w:space="0" w:color="000000"/>
              <w:right w:val="single" w:sz="4" w:space="0" w:color="000000"/>
            </w:tcBorders>
            <w:vAlign w:val="center"/>
          </w:tcPr>
          <w:p w14:paraId="25197065" w14:textId="77777777" w:rsidR="00E26C14" w:rsidRDefault="00CB3576">
            <w:pPr>
              <w:spacing w:after="0" w:line="259" w:lineRule="auto"/>
              <w:ind w:left="0" w:firstLine="0"/>
            </w:pPr>
            <w:r>
              <w:rPr>
                <w:sz w:val="22"/>
              </w:rPr>
              <w:t xml:space="preserve">5 </w:t>
            </w:r>
          </w:p>
        </w:tc>
        <w:tc>
          <w:tcPr>
            <w:tcW w:w="1977" w:type="dxa"/>
            <w:tcBorders>
              <w:top w:val="single" w:sz="4" w:space="0" w:color="000000"/>
              <w:left w:val="single" w:sz="4" w:space="0" w:color="000000"/>
              <w:bottom w:val="single" w:sz="4" w:space="0" w:color="000000"/>
              <w:right w:val="single" w:sz="4" w:space="0" w:color="000000"/>
            </w:tcBorders>
            <w:vAlign w:val="center"/>
          </w:tcPr>
          <w:p w14:paraId="5BF996E0" w14:textId="77777777" w:rsidR="00E26C14" w:rsidRDefault="00CB3576">
            <w:pPr>
              <w:spacing w:after="0" w:line="259" w:lineRule="auto"/>
              <w:ind w:left="0" w:firstLine="0"/>
            </w:pPr>
            <w:r>
              <w:rPr>
                <w:sz w:val="22"/>
              </w:rPr>
              <w:t xml:space="preserve">0 </w:t>
            </w:r>
          </w:p>
        </w:tc>
      </w:tr>
    </w:tbl>
    <w:p w14:paraId="4537E141" w14:textId="77777777" w:rsidR="00E26C14" w:rsidRDefault="00CB3576">
      <w:pPr>
        <w:pStyle w:val="Nagwek3"/>
        <w:spacing w:after="0"/>
        <w:ind w:left="10"/>
        <w:jc w:val="both"/>
      </w:pPr>
      <w:r>
        <w:t xml:space="preserve">Tabela nr 50 </w:t>
      </w:r>
      <w:r>
        <w:t xml:space="preserve">Liczba postępowań sprawdzających </w:t>
      </w:r>
      <w:r>
        <w:t xml:space="preserve">przeprowadzonych w 2021 roku i ich wyniki w zestawieniu z 2020 rokiem </w:t>
      </w:r>
    </w:p>
    <w:tbl>
      <w:tblPr>
        <w:tblStyle w:val="TableGrid"/>
        <w:tblW w:w="9060" w:type="dxa"/>
        <w:tblInd w:w="7" w:type="dxa"/>
        <w:tblCellMar>
          <w:top w:w="107" w:type="dxa"/>
          <w:left w:w="108" w:type="dxa"/>
          <w:bottom w:w="0" w:type="dxa"/>
          <w:right w:w="115" w:type="dxa"/>
        </w:tblCellMar>
        <w:tblLook w:val="04A0" w:firstRow="1" w:lastRow="0" w:firstColumn="1" w:lastColumn="0" w:noHBand="0" w:noVBand="1"/>
      </w:tblPr>
      <w:tblGrid>
        <w:gridCol w:w="5102"/>
        <w:gridCol w:w="1352"/>
        <w:gridCol w:w="1469"/>
        <w:gridCol w:w="1137"/>
      </w:tblGrid>
      <w:tr w:rsidR="00E26C14" w14:paraId="40F715C9" w14:textId="77777777">
        <w:trPr>
          <w:trHeight w:val="437"/>
        </w:trPr>
        <w:tc>
          <w:tcPr>
            <w:tcW w:w="510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BC94FA9" w14:textId="77777777" w:rsidR="00E26C14" w:rsidRDefault="00CB3576">
            <w:pPr>
              <w:spacing w:after="0" w:line="259" w:lineRule="auto"/>
              <w:ind w:left="0" w:firstLine="0"/>
            </w:pPr>
            <w:r>
              <w:rPr>
                <w:b/>
                <w:sz w:val="22"/>
              </w:rPr>
              <w:t xml:space="preserve">Dane dotyczące postępowań sprawdzających </w:t>
            </w:r>
          </w:p>
        </w:tc>
        <w:tc>
          <w:tcPr>
            <w:tcW w:w="135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01C017" w14:textId="77777777" w:rsidR="00E26C14" w:rsidRDefault="00CB3576">
            <w:pPr>
              <w:spacing w:after="0" w:line="259" w:lineRule="auto"/>
              <w:ind w:left="0" w:firstLine="0"/>
            </w:pPr>
            <w:r>
              <w:rPr>
                <w:b/>
                <w:sz w:val="22"/>
              </w:rPr>
              <w:t xml:space="preserve"> </w:t>
            </w:r>
          </w:p>
        </w:tc>
        <w:tc>
          <w:tcPr>
            <w:tcW w:w="146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F3306F2" w14:textId="77777777" w:rsidR="00E26C14" w:rsidRDefault="00CB3576">
            <w:pPr>
              <w:spacing w:after="0" w:line="259" w:lineRule="auto"/>
              <w:ind w:left="0" w:firstLine="0"/>
            </w:pPr>
            <w:r>
              <w:rPr>
                <w:b/>
                <w:sz w:val="22"/>
              </w:rPr>
              <w:t xml:space="preserve">2021 rok </w:t>
            </w:r>
          </w:p>
        </w:tc>
        <w:tc>
          <w:tcPr>
            <w:tcW w:w="113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39E74E4" w14:textId="77777777" w:rsidR="00E26C14" w:rsidRDefault="00CB3576">
            <w:pPr>
              <w:spacing w:after="0" w:line="259" w:lineRule="auto"/>
              <w:ind w:left="1" w:firstLine="0"/>
            </w:pPr>
            <w:r>
              <w:rPr>
                <w:b/>
                <w:sz w:val="22"/>
              </w:rPr>
              <w:t xml:space="preserve">2020 rok </w:t>
            </w:r>
          </w:p>
        </w:tc>
      </w:tr>
      <w:tr w:rsidR="00E26C14" w14:paraId="4E9A52F7" w14:textId="77777777">
        <w:trPr>
          <w:trHeight w:val="750"/>
        </w:trPr>
        <w:tc>
          <w:tcPr>
            <w:tcW w:w="5103" w:type="dxa"/>
            <w:tcBorders>
              <w:top w:val="single" w:sz="4" w:space="0" w:color="000000"/>
              <w:left w:val="single" w:sz="4" w:space="0" w:color="000000"/>
              <w:bottom w:val="single" w:sz="4" w:space="0" w:color="000000"/>
              <w:right w:val="single" w:sz="4" w:space="0" w:color="000000"/>
            </w:tcBorders>
            <w:vAlign w:val="center"/>
          </w:tcPr>
          <w:p w14:paraId="620B9A62" w14:textId="77777777" w:rsidR="00E26C14" w:rsidRDefault="00CB3576">
            <w:pPr>
              <w:spacing w:after="0" w:line="259" w:lineRule="auto"/>
              <w:ind w:left="0" w:firstLine="0"/>
            </w:pPr>
            <w:r>
              <w:rPr>
                <w:sz w:val="22"/>
              </w:rPr>
              <w:t>Liczba przeprowadzonych postępowań sprawdzających</w:t>
            </w:r>
            <w:r>
              <w:rPr>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722E7DB0" w14:textId="77777777" w:rsidR="00E26C14" w:rsidRDefault="00CB3576">
            <w:pPr>
              <w:spacing w:after="0" w:line="259" w:lineRule="auto"/>
              <w:ind w:left="0" w:firstLine="0"/>
            </w:pPr>
            <w:r>
              <w:rPr>
                <w:sz w:val="22"/>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7C98ABD7" w14:textId="77777777" w:rsidR="00E26C14" w:rsidRDefault="00CB3576">
            <w:pPr>
              <w:spacing w:after="0" w:line="259" w:lineRule="auto"/>
              <w:ind w:left="0" w:firstLine="0"/>
            </w:pPr>
            <w:r>
              <w:rPr>
                <w:sz w:val="22"/>
              </w:rPr>
              <w:t xml:space="preserve">2.816 </w:t>
            </w:r>
          </w:p>
        </w:tc>
        <w:tc>
          <w:tcPr>
            <w:tcW w:w="1137" w:type="dxa"/>
            <w:tcBorders>
              <w:top w:val="single" w:sz="4" w:space="0" w:color="000000"/>
              <w:left w:val="single" w:sz="4" w:space="0" w:color="000000"/>
              <w:bottom w:val="single" w:sz="4" w:space="0" w:color="000000"/>
              <w:right w:val="single" w:sz="4" w:space="0" w:color="000000"/>
            </w:tcBorders>
          </w:tcPr>
          <w:p w14:paraId="08054E52" w14:textId="77777777" w:rsidR="00E26C14" w:rsidRDefault="00CB3576">
            <w:pPr>
              <w:spacing w:after="0" w:line="259" w:lineRule="auto"/>
              <w:ind w:left="1" w:firstLine="0"/>
            </w:pPr>
            <w:r>
              <w:rPr>
                <w:sz w:val="22"/>
              </w:rPr>
              <w:t xml:space="preserve">1.957 </w:t>
            </w:r>
          </w:p>
        </w:tc>
      </w:tr>
      <w:tr w:rsidR="00E26C14" w14:paraId="31FFEF55" w14:textId="77777777">
        <w:trPr>
          <w:trHeight w:val="437"/>
        </w:trPr>
        <w:tc>
          <w:tcPr>
            <w:tcW w:w="5103" w:type="dxa"/>
            <w:tcBorders>
              <w:top w:val="single" w:sz="4" w:space="0" w:color="000000"/>
              <w:left w:val="single" w:sz="4" w:space="0" w:color="000000"/>
              <w:bottom w:val="single" w:sz="4" w:space="0" w:color="000000"/>
              <w:right w:val="single" w:sz="4" w:space="0" w:color="000000"/>
            </w:tcBorders>
            <w:vAlign w:val="center"/>
          </w:tcPr>
          <w:p w14:paraId="116DA9E5" w14:textId="77777777" w:rsidR="00E26C14" w:rsidRDefault="00CB3576">
            <w:pPr>
              <w:spacing w:after="0" w:line="259" w:lineRule="auto"/>
              <w:ind w:left="0" w:firstLine="0"/>
            </w:pPr>
            <w:r>
              <w:rPr>
                <w:sz w:val="22"/>
              </w:rPr>
              <w:t>Liczba raportów zweryfikowanych negatywnie</w:t>
            </w:r>
            <w:r>
              <w:rPr>
                <w:sz w:val="22"/>
              </w:rPr>
              <w:t xml:space="preserve"> </w:t>
            </w:r>
          </w:p>
        </w:tc>
        <w:tc>
          <w:tcPr>
            <w:tcW w:w="1352" w:type="dxa"/>
            <w:tcBorders>
              <w:top w:val="single" w:sz="4" w:space="0" w:color="000000"/>
              <w:left w:val="single" w:sz="4" w:space="0" w:color="000000"/>
              <w:bottom w:val="single" w:sz="4" w:space="0" w:color="000000"/>
              <w:right w:val="single" w:sz="4" w:space="0" w:color="000000"/>
            </w:tcBorders>
            <w:vAlign w:val="center"/>
          </w:tcPr>
          <w:p w14:paraId="371B79B4" w14:textId="77777777" w:rsidR="00E26C14" w:rsidRDefault="00CB3576">
            <w:pPr>
              <w:spacing w:after="0" w:line="259" w:lineRule="auto"/>
              <w:ind w:left="0" w:firstLine="0"/>
            </w:pPr>
            <w:r>
              <w:rPr>
                <w:sz w:val="22"/>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3418BB1E" w14:textId="77777777" w:rsidR="00E26C14" w:rsidRDefault="00CB3576">
            <w:pPr>
              <w:spacing w:after="0" w:line="259" w:lineRule="auto"/>
              <w:ind w:left="0" w:firstLine="0"/>
            </w:pPr>
            <w:r>
              <w:rPr>
                <w:sz w:val="22"/>
              </w:rPr>
              <w:t xml:space="preserve">1.430 </w:t>
            </w:r>
          </w:p>
        </w:tc>
        <w:tc>
          <w:tcPr>
            <w:tcW w:w="1137" w:type="dxa"/>
            <w:tcBorders>
              <w:top w:val="single" w:sz="4" w:space="0" w:color="000000"/>
              <w:left w:val="single" w:sz="4" w:space="0" w:color="000000"/>
              <w:bottom w:val="single" w:sz="4" w:space="0" w:color="000000"/>
              <w:right w:val="single" w:sz="4" w:space="0" w:color="000000"/>
            </w:tcBorders>
            <w:vAlign w:val="center"/>
          </w:tcPr>
          <w:p w14:paraId="33CF47BD" w14:textId="77777777" w:rsidR="00E26C14" w:rsidRDefault="00CB3576">
            <w:pPr>
              <w:spacing w:after="0" w:line="259" w:lineRule="auto"/>
              <w:ind w:left="1" w:firstLine="0"/>
            </w:pPr>
            <w:r>
              <w:rPr>
                <w:sz w:val="22"/>
              </w:rPr>
              <w:t xml:space="preserve">938 </w:t>
            </w:r>
          </w:p>
        </w:tc>
      </w:tr>
      <w:tr w:rsidR="00E26C14" w14:paraId="068B99B5" w14:textId="77777777">
        <w:trPr>
          <w:trHeight w:val="749"/>
        </w:trPr>
        <w:tc>
          <w:tcPr>
            <w:tcW w:w="5103" w:type="dxa"/>
            <w:tcBorders>
              <w:top w:val="single" w:sz="4" w:space="0" w:color="000000"/>
              <w:left w:val="single" w:sz="4" w:space="0" w:color="000000"/>
              <w:bottom w:val="single" w:sz="4" w:space="0" w:color="000000"/>
              <w:right w:val="single" w:sz="4" w:space="0" w:color="000000"/>
            </w:tcBorders>
            <w:vAlign w:val="center"/>
          </w:tcPr>
          <w:p w14:paraId="428D6945" w14:textId="77777777" w:rsidR="00E26C14" w:rsidRDefault="00CB3576">
            <w:pPr>
              <w:spacing w:after="0" w:line="259" w:lineRule="auto"/>
              <w:ind w:left="0" w:firstLine="0"/>
            </w:pPr>
            <w:r>
              <w:rPr>
                <w:sz w:val="22"/>
              </w:rPr>
              <w:t>Liczba raportów zweryfikowanych pozytywnie z zastrzeżeniami</w:t>
            </w:r>
            <w:r>
              <w:rPr>
                <w:sz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60C4A4B" w14:textId="77777777" w:rsidR="00E26C14" w:rsidRDefault="00CB3576">
            <w:pPr>
              <w:spacing w:after="0" w:line="259" w:lineRule="auto"/>
              <w:ind w:left="0" w:firstLine="0"/>
            </w:pPr>
            <w:r>
              <w:rPr>
                <w:sz w:val="22"/>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608AEAFF" w14:textId="77777777" w:rsidR="00E26C14" w:rsidRDefault="00CB3576">
            <w:pPr>
              <w:spacing w:after="0" w:line="259" w:lineRule="auto"/>
              <w:ind w:left="0" w:firstLine="0"/>
            </w:pPr>
            <w:r>
              <w:rPr>
                <w:sz w:val="22"/>
              </w:rPr>
              <w:t xml:space="preserve">400 </w:t>
            </w:r>
          </w:p>
        </w:tc>
        <w:tc>
          <w:tcPr>
            <w:tcW w:w="1137" w:type="dxa"/>
            <w:tcBorders>
              <w:top w:val="single" w:sz="4" w:space="0" w:color="000000"/>
              <w:left w:val="single" w:sz="4" w:space="0" w:color="000000"/>
              <w:bottom w:val="single" w:sz="4" w:space="0" w:color="000000"/>
              <w:right w:val="single" w:sz="4" w:space="0" w:color="000000"/>
            </w:tcBorders>
          </w:tcPr>
          <w:p w14:paraId="4C662AFA" w14:textId="77777777" w:rsidR="00E26C14" w:rsidRDefault="00CB3576">
            <w:pPr>
              <w:spacing w:after="0" w:line="259" w:lineRule="auto"/>
              <w:ind w:left="1" w:firstLine="0"/>
            </w:pPr>
            <w:r>
              <w:rPr>
                <w:sz w:val="22"/>
              </w:rPr>
              <w:t xml:space="preserve">348 </w:t>
            </w:r>
          </w:p>
        </w:tc>
      </w:tr>
      <w:tr w:rsidR="00E26C14" w14:paraId="19B168AB" w14:textId="77777777">
        <w:trPr>
          <w:trHeight w:val="439"/>
        </w:trPr>
        <w:tc>
          <w:tcPr>
            <w:tcW w:w="5103" w:type="dxa"/>
            <w:tcBorders>
              <w:top w:val="single" w:sz="4" w:space="0" w:color="000000"/>
              <w:left w:val="single" w:sz="4" w:space="0" w:color="000000"/>
              <w:bottom w:val="single" w:sz="4" w:space="0" w:color="000000"/>
              <w:right w:val="single" w:sz="4" w:space="0" w:color="000000"/>
            </w:tcBorders>
            <w:vAlign w:val="center"/>
          </w:tcPr>
          <w:p w14:paraId="349462E9" w14:textId="77777777" w:rsidR="00E26C14" w:rsidRDefault="00CB3576">
            <w:pPr>
              <w:spacing w:after="0" w:line="259" w:lineRule="auto"/>
              <w:ind w:left="0" w:firstLine="0"/>
            </w:pPr>
            <w:r>
              <w:rPr>
                <w:sz w:val="22"/>
              </w:rPr>
              <w:t>Liczba raportów zweryfikowanych pozytywnie</w:t>
            </w:r>
            <w:r>
              <w:rPr>
                <w:sz w:val="22"/>
              </w:rPr>
              <w:t xml:space="preserve"> </w:t>
            </w:r>
          </w:p>
        </w:tc>
        <w:tc>
          <w:tcPr>
            <w:tcW w:w="1352" w:type="dxa"/>
            <w:tcBorders>
              <w:top w:val="single" w:sz="4" w:space="0" w:color="000000"/>
              <w:left w:val="single" w:sz="4" w:space="0" w:color="000000"/>
              <w:bottom w:val="single" w:sz="4" w:space="0" w:color="000000"/>
              <w:right w:val="single" w:sz="4" w:space="0" w:color="000000"/>
            </w:tcBorders>
            <w:vAlign w:val="center"/>
          </w:tcPr>
          <w:p w14:paraId="3BA35A4A" w14:textId="77777777" w:rsidR="00E26C14" w:rsidRDefault="00CB3576">
            <w:pPr>
              <w:spacing w:after="0" w:line="259" w:lineRule="auto"/>
              <w:ind w:left="0" w:firstLine="0"/>
            </w:pPr>
            <w:r>
              <w:rPr>
                <w:sz w:val="22"/>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04CB93F7" w14:textId="77777777" w:rsidR="00E26C14" w:rsidRDefault="00CB3576">
            <w:pPr>
              <w:spacing w:after="0" w:line="259" w:lineRule="auto"/>
              <w:ind w:left="0" w:firstLine="0"/>
            </w:pPr>
            <w:r>
              <w:rPr>
                <w:sz w:val="22"/>
              </w:rPr>
              <w:t xml:space="preserve">880 </w:t>
            </w:r>
          </w:p>
        </w:tc>
        <w:tc>
          <w:tcPr>
            <w:tcW w:w="1137" w:type="dxa"/>
            <w:tcBorders>
              <w:top w:val="single" w:sz="4" w:space="0" w:color="000000"/>
              <w:left w:val="single" w:sz="4" w:space="0" w:color="000000"/>
              <w:bottom w:val="single" w:sz="4" w:space="0" w:color="000000"/>
              <w:right w:val="single" w:sz="4" w:space="0" w:color="000000"/>
            </w:tcBorders>
            <w:vAlign w:val="center"/>
          </w:tcPr>
          <w:p w14:paraId="10F81E5C" w14:textId="77777777" w:rsidR="00E26C14" w:rsidRDefault="00CB3576">
            <w:pPr>
              <w:spacing w:after="0" w:line="259" w:lineRule="auto"/>
              <w:ind w:left="1" w:firstLine="0"/>
            </w:pPr>
            <w:r>
              <w:rPr>
                <w:sz w:val="22"/>
              </w:rPr>
              <w:t xml:space="preserve">614 </w:t>
            </w:r>
          </w:p>
        </w:tc>
      </w:tr>
      <w:tr w:rsidR="00E26C14" w14:paraId="504E6B9A" w14:textId="77777777">
        <w:trPr>
          <w:trHeight w:val="440"/>
        </w:trPr>
        <w:tc>
          <w:tcPr>
            <w:tcW w:w="5103" w:type="dxa"/>
            <w:tcBorders>
              <w:top w:val="single" w:sz="4" w:space="0" w:color="000000"/>
              <w:left w:val="single" w:sz="4" w:space="0" w:color="000000"/>
              <w:bottom w:val="single" w:sz="4" w:space="0" w:color="000000"/>
              <w:right w:val="single" w:sz="4" w:space="0" w:color="000000"/>
            </w:tcBorders>
            <w:vAlign w:val="center"/>
          </w:tcPr>
          <w:p w14:paraId="46093945" w14:textId="77777777" w:rsidR="00E26C14" w:rsidRDefault="00CB3576">
            <w:pPr>
              <w:spacing w:after="0" w:line="259" w:lineRule="auto"/>
              <w:ind w:left="0" w:firstLine="0"/>
            </w:pPr>
            <w:r>
              <w:rPr>
                <w:sz w:val="22"/>
              </w:rPr>
              <w:t>Liczba postępowań zakończonych notatka służbową</w:t>
            </w:r>
            <w:r>
              <w:rPr>
                <w:sz w:val="22"/>
              </w:rPr>
              <w:t xml:space="preserve"> </w:t>
            </w:r>
          </w:p>
        </w:tc>
        <w:tc>
          <w:tcPr>
            <w:tcW w:w="1352" w:type="dxa"/>
            <w:tcBorders>
              <w:top w:val="single" w:sz="4" w:space="0" w:color="000000"/>
              <w:left w:val="single" w:sz="4" w:space="0" w:color="000000"/>
              <w:bottom w:val="single" w:sz="4" w:space="0" w:color="000000"/>
              <w:right w:val="single" w:sz="4" w:space="0" w:color="000000"/>
            </w:tcBorders>
            <w:vAlign w:val="center"/>
          </w:tcPr>
          <w:p w14:paraId="6AE6DB0A" w14:textId="77777777" w:rsidR="00E26C14" w:rsidRDefault="00CB3576">
            <w:pPr>
              <w:spacing w:after="0" w:line="259" w:lineRule="auto"/>
              <w:ind w:left="0" w:firstLine="0"/>
            </w:pPr>
            <w:r>
              <w:rPr>
                <w:sz w:val="22"/>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356DF9B5" w14:textId="77777777" w:rsidR="00E26C14" w:rsidRDefault="00CB3576">
            <w:pPr>
              <w:spacing w:after="0" w:line="259" w:lineRule="auto"/>
              <w:ind w:left="0" w:firstLine="0"/>
            </w:pPr>
            <w:r>
              <w:rPr>
                <w:sz w:val="22"/>
              </w:rPr>
              <w:t xml:space="preserve">106 </w:t>
            </w:r>
          </w:p>
        </w:tc>
        <w:tc>
          <w:tcPr>
            <w:tcW w:w="1137" w:type="dxa"/>
            <w:tcBorders>
              <w:top w:val="single" w:sz="4" w:space="0" w:color="000000"/>
              <w:left w:val="single" w:sz="4" w:space="0" w:color="000000"/>
              <w:bottom w:val="single" w:sz="4" w:space="0" w:color="000000"/>
              <w:right w:val="single" w:sz="4" w:space="0" w:color="000000"/>
            </w:tcBorders>
            <w:vAlign w:val="center"/>
          </w:tcPr>
          <w:p w14:paraId="57115DF5" w14:textId="77777777" w:rsidR="00E26C14" w:rsidRDefault="00CB3576">
            <w:pPr>
              <w:spacing w:after="0" w:line="259" w:lineRule="auto"/>
              <w:ind w:left="1" w:firstLine="0"/>
            </w:pPr>
            <w:r>
              <w:rPr>
                <w:sz w:val="22"/>
              </w:rPr>
              <w:t xml:space="preserve">57 </w:t>
            </w:r>
          </w:p>
        </w:tc>
      </w:tr>
    </w:tbl>
    <w:p w14:paraId="6B82C67D" w14:textId="77777777" w:rsidR="00E26C14" w:rsidRDefault="00CB3576">
      <w:pPr>
        <w:spacing w:after="0" w:line="259" w:lineRule="auto"/>
        <w:ind w:left="0" w:firstLine="0"/>
      </w:pPr>
      <w:r>
        <w:rPr>
          <w:color w:val="FF0000"/>
        </w:rPr>
        <w:t xml:space="preserve"> </w:t>
      </w:r>
    </w:p>
    <w:sectPr w:rsidR="00E26C14">
      <w:headerReference w:type="even" r:id="rId530"/>
      <w:headerReference w:type="default" r:id="rId531"/>
      <w:footerReference w:type="even" r:id="rId532"/>
      <w:footerReference w:type="default" r:id="rId533"/>
      <w:headerReference w:type="first" r:id="rId534"/>
      <w:footerReference w:type="first" r:id="rId535"/>
      <w:footnotePr>
        <w:numRestart w:val="eachPage"/>
      </w:footnotePr>
      <w:pgSz w:w="11906" w:h="16838"/>
      <w:pgMar w:top="1423" w:right="1988" w:bottom="1440"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1A61A" w14:textId="77777777" w:rsidR="00000000" w:rsidRDefault="00CB3576">
      <w:pPr>
        <w:spacing w:after="0" w:line="240" w:lineRule="auto"/>
      </w:pPr>
      <w:r>
        <w:separator/>
      </w:r>
    </w:p>
  </w:endnote>
  <w:endnote w:type="continuationSeparator" w:id="0">
    <w:p w14:paraId="73BEC6B0" w14:textId="77777777" w:rsidR="00000000" w:rsidRDefault="00CB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9CF53" w14:textId="77777777" w:rsidR="00E26C14" w:rsidRDefault="00E26C14">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A592D" w14:textId="77777777" w:rsidR="00E26C14" w:rsidRDefault="00CB3576">
    <w:pPr>
      <w:spacing w:after="0" w:line="259" w:lineRule="auto"/>
      <w:ind w:left="0" w:firstLine="0"/>
    </w:pPr>
    <w:r>
      <w:rPr>
        <w:rFonts w:ascii="Arial" w:eastAsia="Arial" w:hAnsi="Arial" w:cs="Arial"/>
        <w:sz w:val="20"/>
      </w:rPr>
      <w:t xml:space="preserve"> </w:t>
    </w:r>
  </w:p>
  <w:p w14:paraId="0EEBFDAD" w14:textId="77777777" w:rsidR="00E26C14" w:rsidRDefault="00CB3576">
    <w:pPr>
      <w:spacing w:after="0" w:line="259" w:lineRule="auto"/>
      <w:ind w:left="0" w:right="79" w:firstLine="0"/>
      <w:jc w:val="center"/>
    </w:pPr>
    <w:r>
      <w:rPr>
        <w:sz w:val="20"/>
      </w:rPr>
      <w:t xml:space="preserve">Strona </w:t>
    </w:r>
    <w:r>
      <w:fldChar w:fldCharType="begin"/>
    </w:r>
    <w:r>
      <w:instrText xml:space="preserve"> PAGE   \* MERGEFORMAT </w:instrText>
    </w:r>
    <w:r>
      <w:fldChar w:fldCharType="separate"/>
    </w:r>
    <w:r>
      <w:rPr>
        <w:b/>
        <w:sz w:val="20"/>
      </w:rPr>
      <w:t>134</w:t>
    </w:r>
    <w:r>
      <w:rPr>
        <w:b/>
        <w:sz w:val="20"/>
      </w:rPr>
      <w:fldChar w:fldCharType="end"/>
    </w:r>
    <w:r>
      <w:rPr>
        <w:sz w:val="20"/>
      </w:rPr>
      <w:t xml:space="preserve"> z </w:t>
    </w:r>
    <w:r>
      <w:rPr>
        <w:b/>
        <w:sz w:val="20"/>
      </w:rPr>
      <w:t xml:space="preserve">162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3781" w14:textId="77777777" w:rsidR="00E26C14" w:rsidRDefault="00CB3576">
    <w:pPr>
      <w:spacing w:after="0" w:line="259" w:lineRule="auto"/>
      <w:ind w:left="0" w:firstLine="0"/>
    </w:pPr>
    <w:r>
      <w:rPr>
        <w:rFonts w:ascii="Arial" w:eastAsia="Arial" w:hAnsi="Arial" w:cs="Arial"/>
        <w:sz w:val="20"/>
      </w:rPr>
      <w:t xml:space="preserve"> </w:t>
    </w:r>
  </w:p>
  <w:p w14:paraId="063B4A26" w14:textId="77777777" w:rsidR="00E26C14" w:rsidRDefault="00CB3576">
    <w:pPr>
      <w:spacing w:after="0" w:line="259" w:lineRule="auto"/>
      <w:ind w:left="0" w:right="79" w:firstLine="0"/>
      <w:jc w:val="center"/>
    </w:pPr>
    <w:r>
      <w:rPr>
        <w:sz w:val="20"/>
      </w:rPr>
      <w:t xml:space="preserve">Strona </w:t>
    </w:r>
    <w:r>
      <w:fldChar w:fldCharType="begin"/>
    </w:r>
    <w:r>
      <w:instrText xml:space="preserve"> PAGE   \* MERGEFORMAT </w:instrText>
    </w:r>
    <w:r>
      <w:fldChar w:fldCharType="separate"/>
    </w:r>
    <w:r>
      <w:rPr>
        <w:b/>
        <w:sz w:val="20"/>
      </w:rPr>
      <w:t>134</w:t>
    </w:r>
    <w:r>
      <w:rPr>
        <w:b/>
        <w:sz w:val="20"/>
      </w:rPr>
      <w:fldChar w:fldCharType="end"/>
    </w:r>
    <w:r>
      <w:rPr>
        <w:sz w:val="20"/>
      </w:rPr>
      <w:t xml:space="preserve"> z </w:t>
    </w:r>
    <w:r>
      <w:rPr>
        <w:b/>
        <w:sz w:val="20"/>
      </w:rPr>
      <w:t xml:space="preserve">162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50D6D" w14:textId="77777777" w:rsidR="00E26C14" w:rsidRDefault="00CB3576">
    <w:pPr>
      <w:spacing w:after="0" w:line="259" w:lineRule="auto"/>
      <w:ind w:left="0" w:firstLine="0"/>
    </w:pPr>
    <w:r>
      <w:rPr>
        <w:rFonts w:ascii="Arial" w:eastAsia="Arial" w:hAnsi="Arial" w:cs="Arial"/>
        <w:sz w:val="20"/>
      </w:rPr>
      <w:t xml:space="preserve"> </w:t>
    </w:r>
  </w:p>
  <w:p w14:paraId="1610EB23" w14:textId="77777777" w:rsidR="00E26C14" w:rsidRDefault="00CB3576">
    <w:pPr>
      <w:spacing w:after="0" w:line="259" w:lineRule="auto"/>
      <w:ind w:left="0" w:right="79" w:firstLine="0"/>
      <w:jc w:val="center"/>
    </w:pPr>
    <w:r>
      <w:rPr>
        <w:sz w:val="20"/>
      </w:rPr>
      <w:t xml:space="preserve">Strona </w:t>
    </w:r>
    <w:r>
      <w:fldChar w:fldCharType="begin"/>
    </w:r>
    <w:r>
      <w:instrText xml:space="preserve"> PAGE   \* MERGEFORMAT </w:instrText>
    </w:r>
    <w:r>
      <w:fldChar w:fldCharType="separate"/>
    </w:r>
    <w:r>
      <w:rPr>
        <w:b/>
        <w:sz w:val="20"/>
      </w:rPr>
      <w:t>134</w:t>
    </w:r>
    <w:r>
      <w:rPr>
        <w:b/>
        <w:sz w:val="20"/>
      </w:rPr>
      <w:fldChar w:fldCharType="end"/>
    </w:r>
    <w:r>
      <w:rPr>
        <w:sz w:val="20"/>
      </w:rPr>
      <w:t xml:space="preserve"> z </w:t>
    </w:r>
    <w:r>
      <w:rPr>
        <w:b/>
        <w:sz w:val="20"/>
      </w:rPr>
      <w:t xml:space="preserve">162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FC0BE" w14:textId="77777777" w:rsidR="00E26C14" w:rsidRDefault="00CB3576">
    <w:pPr>
      <w:spacing w:after="0" w:line="259" w:lineRule="auto"/>
      <w:ind w:left="0" w:firstLine="0"/>
    </w:pPr>
    <w:r>
      <w:rPr>
        <w:rFonts w:ascii="Arial" w:eastAsia="Arial" w:hAnsi="Arial" w:cs="Arial"/>
        <w:sz w:val="20"/>
      </w:rPr>
      <w:t xml:space="preserve"> </w:t>
    </w:r>
  </w:p>
  <w:p w14:paraId="17421FD4" w14:textId="77777777" w:rsidR="00E26C14" w:rsidRDefault="00CB3576">
    <w:pPr>
      <w:spacing w:after="0" w:line="259" w:lineRule="auto"/>
      <w:ind w:left="169" w:firstLine="0"/>
      <w:jc w:val="center"/>
    </w:pPr>
    <w:r>
      <w:rPr>
        <w:sz w:val="20"/>
      </w:rPr>
      <w:t xml:space="preserve">Strona </w:t>
    </w:r>
    <w:r>
      <w:fldChar w:fldCharType="begin"/>
    </w:r>
    <w:r>
      <w:instrText xml:space="preserve"> PAGE   \* MERGEFORMAT </w:instrText>
    </w:r>
    <w:r>
      <w:fldChar w:fldCharType="separate"/>
    </w:r>
    <w:r>
      <w:rPr>
        <w:b/>
        <w:sz w:val="20"/>
      </w:rPr>
      <w:t>157</w:t>
    </w:r>
    <w:r>
      <w:rPr>
        <w:b/>
        <w:sz w:val="20"/>
      </w:rPr>
      <w:fldChar w:fldCharType="end"/>
    </w:r>
    <w:r>
      <w:rPr>
        <w:sz w:val="20"/>
      </w:rPr>
      <w:t xml:space="preserve"> z </w:t>
    </w:r>
    <w:r>
      <w:rPr>
        <w:b/>
        <w:sz w:val="20"/>
      </w:rPr>
      <w:t xml:space="preserve">162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B147A" w14:textId="77777777" w:rsidR="00E26C14" w:rsidRDefault="00CB3576">
    <w:pPr>
      <w:spacing w:after="0" w:line="259" w:lineRule="auto"/>
      <w:ind w:left="0" w:firstLine="0"/>
    </w:pPr>
    <w:r>
      <w:rPr>
        <w:rFonts w:ascii="Arial" w:eastAsia="Arial" w:hAnsi="Arial" w:cs="Arial"/>
        <w:sz w:val="20"/>
      </w:rPr>
      <w:t xml:space="preserve"> </w:t>
    </w:r>
  </w:p>
  <w:p w14:paraId="0BED7500" w14:textId="77777777" w:rsidR="00E26C14" w:rsidRDefault="00CB3576">
    <w:pPr>
      <w:spacing w:after="0" w:line="259" w:lineRule="auto"/>
      <w:ind w:left="169" w:firstLine="0"/>
      <w:jc w:val="center"/>
    </w:pPr>
    <w:r>
      <w:rPr>
        <w:sz w:val="20"/>
      </w:rPr>
      <w:t xml:space="preserve">Strona </w:t>
    </w:r>
    <w:r>
      <w:fldChar w:fldCharType="begin"/>
    </w:r>
    <w:r>
      <w:instrText xml:space="preserve"> PAGE   \* MERGEFORMAT </w:instrText>
    </w:r>
    <w:r>
      <w:fldChar w:fldCharType="separate"/>
    </w:r>
    <w:r>
      <w:rPr>
        <w:b/>
        <w:sz w:val="20"/>
      </w:rPr>
      <w:t>157</w:t>
    </w:r>
    <w:r>
      <w:rPr>
        <w:b/>
        <w:sz w:val="20"/>
      </w:rPr>
      <w:fldChar w:fldCharType="end"/>
    </w:r>
    <w:r>
      <w:rPr>
        <w:sz w:val="20"/>
      </w:rPr>
      <w:t xml:space="preserve"> z </w:t>
    </w:r>
    <w:r>
      <w:rPr>
        <w:b/>
        <w:sz w:val="20"/>
      </w:rPr>
      <w:t xml:space="preserve">162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5C83C" w14:textId="77777777" w:rsidR="00E26C14" w:rsidRDefault="00CB3576">
    <w:pPr>
      <w:spacing w:after="0" w:line="259" w:lineRule="auto"/>
      <w:ind w:left="0" w:firstLine="0"/>
    </w:pPr>
    <w:r>
      <w:rPr>
        <w:rFonts w:ascii="Arial" w:eastAsia="Arial" w:hAnsi="Arial" w:cs="Arial"/>
        <w:sz w:val="20"/>
      </w:rPr>
      <w:t xml:space="preserve"> </w:t>
    </w:r>
  </w:p>
  <w:p w14:paraId="171F6471" w14:textId="77777777" w:rsidR="00E26C14" w:rsidRDefault="00CB3576">
    <w:pPr>
      <w:spacing w:after="0" w:line="259" w:lineRule="auto"/>
      <w:ind w:left="169" w:firstLine="0"/>
      <w:jc w:val="center"/>
    </w:pPr>
    <w:r>
      <w:rPr>
        <w:sz w:val="20"/>
      </w:rPr>
      <w:t xml:space="preserve">Strona </w:t>
    </w:r>
    <w:r>
      <w:fldChar w:fldCharType="begin"/>
    </w:r>
    <w:r>
      <w:instrText xml:space="preserve"> PAGE   \* MERGEFORMAT </w:instrText>
    </w:r>
    <w:r>
      <w:fldChar w:fldCharType="separate"/>
    </w:r>
    <w:r>
      <w:rPr>
        <w:b/>
        <w:sz w:val="20"/>
      </w:rPr>
      <w:t>157</w:t>
    </w:r>
    <w:r>
      <w:rPr>
        <w:b/>
        <w:sz w:val="20"/>
      </w:rPr>
      <w:fldChar w:fldCharType="end"/>
    </w:r>
    <w:r>
      <w:rPr>
        <w:sz w:val="20"/>
      </w:rPr>
      <w:t xml:space="preserve"> z </w:t>
    </w:r>
    <w:r>
      <w:rPr>
        <w:b/>
        <w:sz w:val="20"/>
      </w:rPr>
      <w:t xml:space="preserve">162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D7719" w14:textId="77777777" w:rsidR="00E26C14" w:rsidRDefault="00CB3576">
    <w:pPr>
      <w:spacing w:after="0" w:line="259" w:lineRule="auto"/>
      <w:ind w:left="19"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752EBFB0" w14:textId="77777777" w:rsidR="00E26C14" w:rsidRDefault="00CB3576">
    <w:pPr>
      <w:spacing w:after="0" w:line="259" w:lineRule="auto"/>
      <w:ind w:left="0" w:firstLine="0"/>
    </w:pPr>
    <w:r>
      <w:rPr>
        <w:rFonts w:ascii="Arial" w:eastAsia="Arial" w:hAnsi="Arial" w:cs="Arial"/>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E7EB1" w14:textId="77777777" w:rsidR="00E26C14" w:rsidRDefault="00CB3576">
    <w:pPr>
      <w:spacing w:after="0" w:line="259" w:lineRule="auto"/>
      <w:ind w:left="19"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76AF2876" w14:textId="77777777" w:rsidR="00E26C14" w:rsidRDefault="00CB3576">
    <w:pPr>
      <w:spacing w:after="0" w:line="259" w:lineRule="auto"/>
      <w:ind w:left="0" w:firstLine="0"/>
    </w:pPr>
    <w:r>
      <w:rPr>
        <w:rFonts w:ascii="Arial" w:eastAsia="Arial" w:hAnsi="Arial" w:cs="Arial"/>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B6C6A" w14:textId="77777777" w:rsidR="00E26C14" w:rsidRDefault="00CB3576">
    <w:pPr>
      <w:spacing w:after="0" w:line="259" w:lineRule="auto"/>
      <w:ind w:left="19"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35AB1EA3" w14:textId="77777777" w:rsidR="00E26C14" w:rsidRDefault="00CB3576">
    <w:pPr>
      <w:spacing w:after="0" w:line="259" w:lineRule="auto"/>
      <w:ind w:left="0" w:firstLine="0"/>
    </w:pPr>
    <w:r>
      <w:rPr>
        <w:rFonts w:ascii="Arial" w:eastAsia="Arial" w:hAnsi="Arial" w:cs="Arial"/>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F077" w14:textId="77777777" w:rsidR="00E26C14" w:rsidRDefault="00E26C1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5ACF" w14:textId="77777777" w:rsidR="00E26C14" w:rsidRDefault="00E26C14">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83696" w14:textId="77777777" w:rsidR="00E26C14" w:rsidRDefault="00E26C14">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79DA9" w14:textId="77777777" w:rsidR="00E26C14" w:rsidRDefault="00E26C14">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D5EF" w14:textId="77777777" w:rsidR="00E26C14" w:rsidRDefault="00CB3576">
    <w:pPr>
      <w:spacing w:after="0" w:line="259" w:lineRule="auto"/>
      <w:ind w:left="829"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16B50E37" w14:textId="77777777" w:rsidR="00E26C14" w:rsidRDefault="00CB3576">
    <w:pPr>
      <w:spacing w:after="0" w:line="259" w:lineRule="auto"/>
      <w:ind w:left="0" w:firstLine="0"/>
    </w:pPr>
    <w:r>
      <w:rPr>
        <w:rFonts w:ascii="Arial" w:eastAsia="Arial" w:hAnsi="Arial" w:cs="Arial"/>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747A1" w14:textId="77777777" w:rsidR="00E26C14" w:rsidRDefault="00CB3576">
    <w:pPr>
      <w:spacing w:after="0" w:line="259" w:lineRule="auto"/>
      <w:ind w:left="829"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3E13ECD1" w14:textId="77777777" w:rsidR="00E26C14" w:rsidRDefault="00CB3576">
    <w:pPr>
      <w:spacing w:after="0" w:line="259" w:lineRule="auto"/>
      <w:ind w:left="0" w:firstLine="0"/>
    </w:pPr>
    <w:r>
      <w:rPr>
        <w:rFonts w:ascii="Arial" w:eastAsia="Arial" w:hAnsi="Arial" w:cs="Arial"/>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13025" w14:textId="77777777" w:rsidR="00E26C14" w:rsidRDefault="00CB3576">
    <w:pPr>
      <w:spacing w:after="0" w:line="259" w:lineRule="auto"/>
      <w:ind w:left="829"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6570BE33" w14:textId="77777777" w:rsidR="00E26C14" w:rsidRDefault="00CB3576">
    <w:pPr>
      <w:spacing w:after="0" w:line="259" w:lineRule="auto"/>
      <w:ind w:left="0" w:firstLine="0"/>
    </w:pPr>
    <w:r>
      <w:rPr>
        <w:rFonts w:ascii="Arial" w:eastAsia="Arial" w:hAnsi="Arial" w:cs="Arial"/>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32CB4" w14:textId="77777777" w:rsidR="00E26C14" w:rsidRDefault="00E26C14">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2CF9" w14:textId="77777777" w:rsidR="00E26C14" w:rsidRDefault="00E26C14">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C8A77" w14:textId="77777777" w:rsidR="00E26C14" w:rsidRDefault="00E26C14">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7AD98" w14:textId="77777777" w:rsidR="00E26C14" w:rsidRDefault="00CB3576">
    <w:pPr>
      <w:spacing w:after="0" w:line="259" w:lineRule="auto"/>
      <w:ind w:left="277"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7F1B7D47" w14:textId="77777777" w:rsidR="00E26C14" w:rsidRDefault="00CB3576">
    <w:pPr>
      <w:spacing w:after="0" w:line="259" w:lineRule="auto"/>
      <w:ind w:left="0" w:firstLine="0"/>
    </w:pPr>
    <w:r>
      <w:rPr>
        <w:rFonts w:ascii="Arial" w:eastAsia="Arial" w:hAnsi="Arial" w:cs="Arial"/>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93F06" w14:textId="77777777" w:rsidR="00E26C14" w:rsidRDefault="00E26C14">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82B7" w14:textId="77777777" w:rsidR="00E26C14" w:rsidRDefault="00E26C14">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641B8" w14:textId="77777777" w:rsidR="00E26C14" w:rsidRDefault="00CB3576">
    <w:pPr>
      <w:spacing w:after="0" w:line="259" w:lineRule="auto"/>
      <w:ind w:left="277"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1464203D" w14:textId="77777777" w:rsidR="00E26C14" w:rsidRDefault="00CB3576">
    <w:pPr>
      <w:spacing w:after="0" w:line="259" w:lineRule="auto"/>
      <w:ind w:left="0" w:firstLine="0"/>
    </w:pPr>
    <w:r>
      <w:rPr>
        <w:rFonts w:ascii="Arial" w:eastAsia="Arial" w:hAnsi="Arial" w:cs="Arial"/>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1C4EA" w14:textId="77777777" w:rsidR="00E26C14" w:rsidRDefault="00E26C14">
    <w:pPr>
      <w:spacing w:after="160" w:line="259" w:lineRule="auto"/>
      <w:ind w:left="0"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9F3DB" w14:textId="77777777" w:rsidR="00E26C14" w:rsidRDefault="00E26C14">
    <w:pPr>
      <w:spacing w:after="160" w:line="259" w:lineRule="auto"/>
      <w:ind w:left="0"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203F1" w14:textId="77777777" w:rsidR="00E26C14" w:rsidRDefault="00E26C14">
    <w:pPr>
      <w:spacing w:after="160" w:line="259" w:lineRule="auto"/>
      <w:ind w:left="0" w:firstLine="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E972A" w14:textId="77777777" w:rsidR="00E26C14" w:rsidRDefault="00CB3576">
    <w:pPr>
      <w:spacing w:after="0" w:line="259" w:lineRule="auto"/>
      <w:ind w:left="1114"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2449F35C" w14:textId="77777777" w:rsidR="00E26C14" w:rsidRDefault="00CB3576">
    <w:pPr>
      <w:spacing w:after="0" w:line="259" w:lineRule="auto"/>
      <w:ind w:left="0" w:firstLine="0"/>
    </w:pPr>
    <w:r>
      <w:rPr>
        <w:rFonts w:ascii="Arial" w:eastAsia="Arial" w:hAnsi="Arial" w:cs="Arial"/>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5C417" w14:textId="77777777" w:rsidR="00E26C14" w:rsidRDefault="00CB3576">
    <w:pPr>
      <w:spacing w:after="0" w:line="259" w:lineRule="auto"/>
      <w:ind w:left="1114"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6BA0819E" w14:textId="77777777" w:rsidR="00E26C14" w:rsidRDefault="00CB3576">
    <w:pPr>
      <w:spacing w:after="0" w:line="259" w:lineRule="auto"/>
      <w:ind w:left="0" w:firstLine="0"/>
    </w:pPr>
    <w:r>
      <w:rPr>
        <w:rFonts w:ascii="Arial" w:eastAsia="Arial" w:hAnsi="Arial" w:cs="Arial"/>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77B6B" w14:textId="77777777" w:rsidR="00E26C14" w:rsidRDefault="00CB3576">
    <w:pPr>
      <w:spacing w:after="0" w:line="259" w:lineRule="auto"/>
      <w:ind w:left="1114" w:firstLine="0"/>
      <w:jc w:val="center"/>
    </w:pPr>
    <w:r>
      <w:rPr>
        <w:rFonts w:ascii="Arial" w:eastAsia="Arial" w:hAnsi="Arial" w:cs="Arial"/>
        <w:sz w:val="20"/>
      </w:rPr>
      <w:t xml:space="preserve">Strona  z </w:t>
    </w:r>
    <w:r>
      <w:rPr>
        <w:rFonts w:ascii="Arial" w:eastAsia="Arial" w:hAnsi="Arial" w:cs="Arial"/>
        <w:b/>
        <w:sz w:val="20"/>
      </w:rPr>
      <w:t>39</w:t>
    </w:r>
    <w:r>
      <w:rPr>
        <w:rFonts w:ascii="Arial" w:eastAsia="Arial" w:hAnsi="Arial" w:cs="Arial"/>
        <w:sz w:val="20"/>
      </w:rPr>
      <w:t xml:space="preserve"> </w:t>
    </w:r>
  </w:p>
  <w:p w14:paraId="15F6A2B9" w14:textId="77777777" w:rsidR="00E26C14" w:rsidRDefault="00CB3576">
    <w:pPr>
      <w:spacing w:after="0" w:line="259" w:lineRule="auto"/>
      <w:ind w:left="0" w:firstLine="0"/>
    </w:pPr>
    <w:r>
      <w:rPr>
        <w:rFonts w:ascii="Arial" w:eastAsia="Arial" w:hAnsi="Arial" w:cs="Arial"/>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545D3" w14:textId="77777777" w:rsidR="00E26C14" w:rsidRDefault="00E26C14">
    <w:pPr>
      <w:spacing w:after="160" w:line="259" w:lineRule="auto"/>
      <w:ind w:left="0" w:firstLine="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C5C66" w14:textId="77777777" w:rsidR="00E26C14" w:rsidRDefault="00E26C14">
    <w:pPr>
      <w:spacing w:after="160" w:line="259" w:lineRule="auto"/>
      <w:ind w:left="0"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F1EAA" w14:textId="77777777" w:rsidR="00E26C14" w:rsidRDefault="00E26C1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79F8" w14:textId="77777777" w:rsidR="00E26C14" w:rsidRDefault="00CB3576">
    <w:pPr>
      <w:spacing w:after="18" w:line="259" w:lineRule="auto"/>
      <w:ind w:left="0" w:right="575" w:firstLine="0"/>
      <w:jc w:val="center"/>
    </w:pPr>
    <w:r>
      <w:rPr>
        <w:sz w:val="20"/>
      </w:rPr>
      <w:t xml:space="preserve">Strona </w:t>
    </w:r>
    <w:r>
      <w:fldChar w:fldCharType="begin"/>
    </w:r>
    <w:r>
      <w:instrText xml:space="preserve"> PAGE   \* MERGEFORMAT </w:instrText>
    </w:r>
    <w:r>
      <w:fldChar w:fldCharType="separate"/>
    </w:r>
    <w:r>
      <w:rPr>
        <w:b/>
        <w:sz w:val="20"/>
      </w:rPr>
      <w:t>12</w:t>
    </w:r>
    <w:r>
      <w:rPr>
        <w:b/>
        <w:sz w:val="20"/>
      </w:rPr>
      <w:fldChar w:fldCharType="end"/>
    </w:r>
    <w:r>
      <w:rPr>
        <w:b/>
        <w:sz w:val="20"/>
      </w:rPr>
      <w:t xml:space="preserve"> </w:t>
    </w:r>
    <w:r>
      <w:rPr>
        <w:sz w:val="20"/>
      </w:rPr>
      <w:t xml:space="preserve">z </w:t>
    </w:r>
    <w:r>
      <w:rPr>
        <w:b/>
        <w:sz w:val="20"/>
      </w:rPr>
      <w:t xml:space="preserve">162 </w:t>
    </w:r>
  </w:p>
  <w:p w14:paraId="6A79F316" w14:textId="77777777" w:rsidR="00E26C14" w:rsidRDefault="00CB3576">
    <w:pPr>
      <w:spacing w:after="0" w:line="259" w:lineRule="auto"/>
      <w:ind w:left="1403" w:firstLine="0"/>
      <w:jc w:val="center"/>
    </w:pPr>
    <w:r>
      <w:rPr>
        <w:sz w:val="22"/>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F5E5C" w14:textId="77777777" w:rsidR="00E26C14" w:rsidRDefault="00CB3576">
    <w:pPr>
      <w:spacing w:after="0" w:line="259" w:lineRule="auto"/>
      <w:ind w:left="665"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17</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6C23D971" w14:textId="77777777" w:rsidR="00E26C14" w:rsidRDefault="00CB3576">
    <w:pPr>
      <w:spacing w:after="0" w:line="259" w:lineRule="auto"/>
      <w:ind w:left="0" w:firstLine="0"/>
    </w:pPr>
    <w:r>
      <w:rPr>
        <w:rFonts w:ascii="Arial" w:eastAsia="Arial" w:hAnsi="Arial" w:cs="Arial"/>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A6204" w14:textId="77777777" w:rsidR="00E26C14" w:rsidRDefault="00CB3576">
    <w:pPr>
      <w:spacing w:after="0" w:line="259" w:lineRule="auto"/>
      <w:ind w:left="665"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17</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36BEED73" w14:textId="77777777" w:rsidR="00E26C14" w:rsidRDefault="00CB3576">
    <w:pPr>
      <w:spacing w:after="0" w:line="259" w:lineRule="auto"/>
      <w:ind w:left="0" w:firstLine="0"/>
    </w:pPr>
    <w:r>
      <w:rPr>
        <w:rFonts w:ascii="Arial" w:eastAsia="Arial" w:hAnsi="Arial" w:cs="Arial"/>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1CA1C" w14:textId="77777777" w:rsidR="00E26C14" w:rsidRDefault="00CB3576">
    <w:pPr>
      <w:spacing w:after="0" w:line="259" w:lineRule="auto"/>
      <w:ind w:left="665"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17</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3C334434" w14:textId="77777777" w:rsidR="00E26C14" w:rsidRDefault="00CB3576">
    <w:pPr>
      <w:spacing w:after="0" w:line="259" w:lineRule="auto"/>
      <w:ind w:left="0" w:firstLine="0"/>
    </w:pPr>
    <w:r>
      <w:rPr>
        <w:rFonts w:ascii="Arial" w:eastAsia="Arial" w:hAnsi="Arial" w:cs="Arial"/>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605B" w14:textId="77777777" w:rsidR="00E26C14" w:rsidRDefault="00CB3576">
    <w:pPr>
      <w:spacing w:after="0" w:line="259" w:lineRule="auto"/>
      <w:ind w:left="0" w:right="36"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09703590" w14:textId="77777777" w:rsidR="00E26C14" w:rsidRDefault="00CB3576">
    <w:pPr>
      <w:spacing w:after="0" w:line="259" w:lineRule="auto"/>
      <w:ind w:left="65" w:firstLine="0"/>
    </w:pPr>
    <w:r>
      <w:rPr>
        <w:rFonts w:ascii="Arial" w:eastAsia="Arial" w:hAnsi="Arial" w:cs="Arial"/>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22DC" w14:textId="77777777" w:rsidR="00E26C14" w:rsidRDefault="00CB3576">
    <w:pPr>
      <w:spacing w:after="0" w:line="259" w:lineRule="auto"/>
      <w:ind w:left="0" w:right="36"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640441A3" w14:textId="77777777" w:rsidR="00E26C14" w:rsidRDefault="00CB3576">
    <w:pPr>
      <w:spacing w:after="0" w:line="259" w:lineRule="auto"/>
      <w:ind w:left="65" w:firstLine="0"/>
    </w:pPr>
    <w:r>
      <w:rPr>
        <w:rFonts w:ascii="Arial" w:eastAsia="Arial" w:hAnsi="Arial" w:cs="Arial"/>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D25A5" w14:textId="77777777" w:rsidR="00E26C14" w:rsidRDefault="00CB3576">
    <w:pPr>
      <w:spacing w:after="0" w:line="259" w:lineRule="auto"/>
      <w:ind w:left="0" w:right="36"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5B89FD36" w14:textId="77777777" w:rsidR="00E26C14" w:rsidRDefault="00CB3576">
    <w:pPr>
      <w:spacing w:after="0" w:line="259" w:lineRule="auto"/>
      <w:ind w:left="65" w:firstLine="0"/>
    </w:pPr>
    <w:r>
      <w:rPr>
        <w:rFonts w:ascii="Arial" w:eastAsia="Arial" w:hAnsi="Arial" w:cs="Arial"/>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DEFEC" w14:textId="77777777" w:rsidR="00E26C14" w:rsidRDefault="00CB3576">
    <w:pPr>
      <w:spacing w:after="0" w:line="259" w:lineRule="auto"/>
      <w:ind w:left="0" w:right="11"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1F19E483" w14:textId="77777777" w:rsidR="00E26C14" w:rsidRDefault="00CB3576">
    <w:pPr>
      <w:spacing w:after="0" w:line="259" w:lineRule="auto"/>
      <w:ind w:left="0" w:firstLine="0"/>
    </w:pPr>
    <w:r>
      <w:rPr>
        <w:rFonts w:ascii="Arial" w:eastAsia="Arial" w:hAnsi="Arial" w:cs="Arial"/>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840D5" w14:textId="77777777" w:rsidR="00E26C14" w:rsidRDefault="00CB3576">
    <w:pPr>
      <w:spacing w:after="0" w:line="259" w:lineRule="auto"/>
      <w:ind w:left="0" w:right="11"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59AC2177" w14:textId="77777777" w:rsidR="00E26C14" w:rsidRDefault="00CB3576">
    <w:pPr>
      <w:spacing w:after="0" w:line="259" w:lineRule="auto"/>
      <w:ind w:left="0" w:firstLine="0"/>
    </w:pPr>
    <w:r>
      <w:rPr>
        <w:rFonts w:ascii="Arial" w:eastAsia="Arial" w:hAnsi="Arial" w:cs="Arial"/>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B4387" w14:textId="77777777" w:rsidR="00E26C14" w:rsidRDefault="00CB3576">
    <w:pPr>
      <w:spacing w:after="0" w:line="259" w:lineRule="auto"/>
      <w:ind w:left="0" w:right="11"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181A7194" w14:textId="77777777" w:rsidR="00E26C14" w:rsidRDefault="00CB3576">
    <w:pPr>
      <w:spacing w:after="0" w:line="259" w:lineRule="auto"/>
      <w:ind w:left="0" w:firstLine="0"/>
    </w:pPr>
    <w:r>
      <w:rPr>
        <w:rFonts w:ascii="Arial" w:eastAsia="Arial" w:hAnsi="Arial" w:cs="Arial"/>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51CED" w14:textId="77777777" w:rsidR="00E26C14" w:rsidRDefault="00CB3576">
    <w:pPr>
      <w:spacing w:after="0" w:line="259" w:lineRule="auto"/>
      <w:ind w:left="569"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555384FE" w14:textId="77777777" w:rsidR="00E26C14" w:rsidRDefault="00CB3576">
    <w:pPr>
      <w:spacing w:after="0" w:line="259" w:lineRule="auto"/>
      <w:ind w:left="0" w:firstLine="0"/>
    </w:pPr>
    <w:r>
      <w:rPr>
        <w:rFonts w:ascii="Arial" w:eastAsia="Arial" w:hAnsi="Arial" w:cs="Arial"/>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300E" w14:textId="77777777" w:rsidR="00E26C14" w:rsidRDefault="00CB3576">
    <w:pPr>
      <w:spacing w:after="18" w:line="259" w:lineRule="auto"/>
      <w:ind w:left="0" w:right="575" w:firstLine="0"/>
      <w:jc w:val="center"/>
    </w:pPr>
    <w:r>
      <w:rPr>
        <w:sz w:val="20"/>
      </w:rPr>
      <w:t xml:space="preserve">Strona </w:t>
    </w:r>
    <w:r>
      <w:fldChar w:fldCharType="begin"/>
    </w:r>
    <w:r>
      <w:instrText xml:space="preserve"> PAGE   \* MERGEFORMAT </w:instrText>
    </w:r>
    <w:r>
      <w:fldChar w:fldCharType="separate"/>
    </w:r>
    <w:r>
      <w:rPr>
        <w:b/>
        <w:sz w:val="20"/>
      </w:rPr>
      <w:t>12</w:t>
    </w:r>
    <w:r>
      <w:rPr>
        <w:b/>
        <w:sz w:val="20"/>
      </w:rPr>
      <w:fldChar w:fldCharType="end"/>
    </w:r>
    <w:r>
      <w:rPr>
        <w:b/>
        <w:sz w:val="20"/>
      </w:rPr>
      <w:t xml:space="preserve"> </w:t>
    </w:r>
    <w:r>
      <w:rPr>
        <w:sz w:val="20"/>
      </w:rPr>
      <w:t xml:space="preserve">z </w:t>
    </w:r>
    <w:r>
      <w:rPr>
        <w:b/>
        <w:sz w:val="20"/>
      </w:rPr>
      <w:t xml:space="preserve">162 </w:t>
    </w:r>
  </w:p>
  <w:p w14:paraId="14C66075" w14:textId="77777777" w:rsidR="00E26C14" w:rsidRDefault="00CB3576">
    <w:pPr>
      <w:spacing w:after="0" w:line="259" w:lineRule="auto"/>
      <w:ind w:left="1403" w:firstLine="0"/>
      <w:jc w:val="center"/>
    </w:pPr>
    <w:r>
      <w:rPr>
        <w:sz w:val="22"/>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ABD87" w14:textId="77777777" w:rsidR="00E26C14" w:rsidRDefault="00CB3576">
    <w:pPr>
      <w:spacing w:after="0" w:line="259" w:lineRule="auto"/>
      <w:ind w:left="569"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5BB5BFE8" w14:textId="77777777" w:rsidR="00E26C14" w:rsidRDefault="00CB3576">
    <w:pPr>
      <w:spacing w:after="0" w:line="259" w:lineRule="auto"/>
      <w:ind w:left="0" w:firstLine="0"/>
    </w:pPr>
    <w:r>
      <w:rPr>
        <w:rFonts w:ascii="Arial" w:eastAsia="Arial" w:hAnsi="Arial" w:cs="Arial"/>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201A" w14:textId="77777777" w:rsidR="00E26C14" w:rsidRDefault="00CB3576">
    <w:pPr>
      <w:spacing w:after="0" w:line="259" w:lineRule="auto"/>
      <w:ind w:left="569" w:firstLine="0"/>
      <w:jc w:val="center"/>
    </w:pPr>
    <w:r>
      <w:rPr>
        <w:rFonts w:ascii="Arial" w:eastAsia="Arial" w:hAnsi="Arial" w:cs="Arial"/>
        <w:sz w:val="20"/>
      </w:rPr>
      <w:t xml:space="preserve">Strona </w:t>
    </w:r>
    <w:r>
      <w:fldChar w:fldCharType="begin"/>
    </w:r>
    <w:r>
      <w:instrText xml:space="preserve"> PAGE   \* MERGEFORMAT </w:instrText>
    </w:r>
    <w:r>
      <w:fldChar w:fldCharType="separate"/>
    </w:r>
    <w:r>
      <w:rPr>
        <w:rFonts w:ascii="Arial" w:eastAsia="Arial" w:hAnsi="Arial" w:cs="Arial"/>
        <w:b/>
        <w:sz w:val="20"/>
      </w:rPr>
      <w:t>21</w:t>
    </w:r>
    <w:r>
      <w:rPr>
        <w:rFonts w:ascii="Arial" w:eastAsia="Arial" w:hAnsi="Arial" w:cs="Arial"/>
        <w:b/>
        <w:sz w:val="20"/>
      </w:rPr>
      <w:fldChar w:fldCharType="end"/>
    </w:r>
    <w:r>
      <w:rPr>
        <w:rFonts w:ascii="Arial" w:eastAsia="Arial" w:hAnsi="Arial" w:cs="Arial"/>
        <w:sz w:val="20"/>
      </w:rPr>
      <w:t xml:space="preserve"> z </w:t>
    </w:r>
    <w:r>
      <w:rPr>
        <w:rFonts w:ascii="Arial" w:eastAsia="Arial" w:hAnsi="Arial" w:cs="Arial"/>
        <w:b/>
        <w:sz w:val="20"/>
      </w:rPr>
      <w:t>39</w:t>
    </w:r>
    <w:r>
      <w:rPr>
        <w:rFonts w:ascii="Arial" w:eastAsia="Arial" w:hAnsi="Arial" w:cs="Arial"/>
        <w:sz w:val="20"/>
      </w:rPr>
      <w:t xml:space="preserve"> </w:t>
    </w:r>
  </w:p>
  <w:p w14:paraId="49154C8D" w14:textId="77777777" w:rsidR="00E26C14" w:rsidRDefault="00CB3576">
    <w:pPr>
      <w:spacing w:after="0" w:line="259" w:lineRule="auto"/>
      <w:ind w:left="0" w:firstLine="0"/>
    </w:pPr>
    <w:r>
      <w:rPr>
        <w:rFonts w:ascii="Arial" w:eastAsia="Arial" w:hAnsi="Arial" w:cs="Arial"/>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CAA03" w14:textId="77777777" w:rsidR="00E26C14" w:rsidRDefault="00CB3576">
    <w:pPr>
      <w:spacing w:after="18" w:line="259" w:lineRule="auto"/>
      <w:ind w:left="0" w:right="575" w:firstLine="0"/>
      <w:jc w:val="center"/>
    </w:pPr>
    <w:r>
      <w:rPr>
        <w:sz w:val="20"/>
      </w:rPr>
      <w:t xml:space="preserve">Strona </w:t>
    </w:r>
    <w:r>
      <w:fldChar w:fldCharType="begin"/>
    </w:r>
    <w:r>
      <w:instrText xml:space="preserve"> PAGE   \* MERGEFORMAT </w:instrText>
    </w:r>
    <w:r>
      <w:fldChar w:fldCharType="separate"/>
    </w:r>
    <w:r>
      <w:rPr>
        <w:b/>
        <w:sz w:val="20"/>
      </w:rPr>
      <w:t>12</w:t>
    </w:r>
    <w:r>
      <w:rPr>
        <w:b/>
        <w:sz w:val="20"/>
      </w:rPr>
      <w:fldChar w:fldCharType="end"/>
    </w:r>
    <w:r>
      <w:rPr>
        <w:b/>
        <w:sz w:val="20"/>
      </w:rPr>
      <w:t xml:space="preserve"> </w:t>
    </w:r>
    <w:r>
      <w:rPr>
        <w:sz w:val="20"/>
      </w:rPr>
      <w:t xml:space="preserve">z </w:t>
    </w:r>
    <w:r>
      <w:rPr>
        <w:b/>
        <w:sz w:val="20"/>
      </w:rPr>
      <w:t xml:space="preserve">162 </w:t>
    </w:r>
  </w:p>
  <w:p w14:paraId="5E92F6A7" w14:textId="77777777" w:rsidR="00E26C14" w:rsidRDefault="00CB3576">
    <w:pPr>
      <w:spacing w:after="0" w:line="259" w:lineRule="auto"/>
      <w:ind w:left="1403" w:firstLine="0"/>
      <w:jc w:val="center"/>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3AB73" w14:textId="77777777" w:rsidR="00E26C14" w:rsidRDefault="00CB3576">
    <w:pPr>
      <w:spacing w:after="18" w:line="259" w:lineRule="auto"/>
      <w:ind w:left="0" w:right="105" w:firstLine="0"/>
      <w:jc w:val="center"/>
    </w:pPr>
    <w:r>
      <w:rPr>
        <w:sz w:val="20"/>
      </w:rPr>
      <w:t xml:space="preserve">Strona </w:t>
    </w:r>
    <w:r>
      <w:fldChar w:fldCharType="begin"/>
    </w:r>
    <w:r>
      <w:instrText xml:space="preserve"> PAGE   \* MERGEFORMAT </w:instrText>
    </w:r>
    <w:r>
      <w:fldChar w:fldCharType="separate"/>
    </w:r>
    <w:r>
      <w:rPr>
        <w:b/>
        <w:sz w:val="20"/>
      </w:rPr>
      <w:t>100</w:t>
    </w:r>
    <w:r>
      <w:rPr>
        <w:b/>
        <w:sz w:val="20"/>
      </w:rPr>
      <w:fldChar w:fldCharType="end"/>
    </w:r>
    <w:r>
      <w:rPr>
        <w:b/>
        <w:sz w:val="20"/>
      </w:rPr>
      <w:t xml:space="preserve"> </w:t>
    </w:r>
    <w:r>
      <w:rPr>
        <w:sz w:val="20"/>
      </w:rPr>
      <w:t xml:space="preserve">z </w:t>
    </w:r>
    <w:r>
      <w:rPr>
        <w:b/>
        <w:sz w:val="20"/>
      </w:rPr>
      <w:t xml:space="preserve">162 </w:t>
    </w:r>
  </w:p>
  <w:p w14:paraId="12C4FDD9" w14:textId="77777777" w:rsidR="00E26C14" w:rsidRDefault="00CB3576">
    <w:pPr>
      <w:spacing w:after="0" w:line="259" w:lineRule="auto"/>
      <w:ind w:left="1772" w:firstLine="0"/>
      <w:jc w:val="center"/>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524DB" w14:textId="77777777" w:rsidR="00E26C14" w:rsidRDefault="00CB3576">
    <w:pPr>
      <w:spacing w:after="18" w:line="259" w:lineRule="auto"/>
      <w:ind w:left="0" w:right="105" w:firstLine="0"/>
      <w:jc w:val="center"/>
    </w:pPr>
    <w:r>
      <w:rPr>
        <w:sz w:val="20"/>
      </w:rPr>
      <w:t xml:space="preserve">Strona </w:t>
    </w:r>
    <w:r>
      <w:fldChar w:fldCharType="begin"/>
    </w:r>
    <w:r>
      <w:instrText xml:space="preserve"> PAGE   \* MERGEFORMAT </w:instrText>
    </w:r>
    <w:r>
      <w:fldChar w:fldCharType="separate"/>
    </w:r>
    <w:r>
      <w:rPr>
        <w:b/>
        <w:sz w:val="20"/>
      </w:rPr>
      <w:t>100</w:t>
    </w:r>
    <w:r>
      <w:rPr>
        <w:b/>
        <w:sz w:val="20"/>
      </w:rPr>
      <w:fldChar w:fldCharType="end"/>
    </w:r>
    <w:r>
      <w:rPr>
        <w:b/>
        <w:sz w:val="20"/>
      </w:rPr>
      <w:t xml:space="preserve"> </w:t>
    </w:r>
    <w:r>
      <w:rPr>
        <w:sz w:val="20"/>
      </w:rPr>
      <w:t xml:space="preserve">z </w:t>
    </w:r>
    <w:r>
      <w:rPr>
        <w:b/>
        <w:sz w:val="20"/>
      </w:rPr>
      <w:t xml:space="preserve">162 </w:t>
    </w:r>
  </w:p>
  <w:p w14:paraId="2073AE77" w14:textId="77777777" w:rsidR="00E26C14" w:rsidRDefault="00CB3576">
    <w:pPr>
      <w:spacing w:after="0" w:line="259" w:lineRule="auto"/>
      <w:ind w:left="1772" w:firstLine="0"/>
      <w:jc w:val="center"/>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7995" w14:textId="77777777" w:rsidR="00E26C14" w:rsidRDefault="00CB3576">
    <w:pPr>
      <w:spacing w:after="18" w:line="259" w:lineRule="auto"/>
      <w:ind w:left="0" w:right="105" w:firstLine="0"/>
      <w:jc w:val="center"/>
    </w:pPr>
    <w:r>
      <w:rPr>
        <w:sz w:val="20"/>
      </w:rPr>
      <w:t xml:space="preserve">Strona </w:t>
    </w:r>
    <w:r>
      <w:fldChar w:fldCharType="begin"/>
    </w:r>
    <w:r>
      <w:instrText xml:space="preserve"> PAGE   \* MERGEFORMAT </w:instrText>
    </w:r>
    <w:r>
      <w:fldChar w:fldCharType="separate"/>
    </w:r>
    <w:r>
      <w:rPr>
        <w:b/>
        <w:sz w:val="20"/>
      </w:rPr>
      <w:t>100</w:t>
    </w:r>
    <w:r>
      <w:rPr>
        <w:b/>
        <w:sz w:val="20"/>
      </w:rPr>
      <w:fldChar w:fldCharType="end"/>
    </w:r>
    <w:r>
      <w:rPr>
        <w:b/>
        <w:sz w:val="20"/>
      </w:rPr>
      <w:t xml:space="preserve"> </w:t>
    </w:r>
    <w:r>
      <w:rPr>
        <w:sz w:val="20"/>
      </w:rPr>
      <w:t xml:space="preserve">z </w:t>
    </w:r>
    <w:r>
      <w:rPr>
        <w:b/>
        <w:sz w:val="20"/>
      </w:rPr>
      <w:t xml:space="preserve">162 </w:t>
    </w:r>
  </w:p>
  <w:p w14:paraId="7C1FFD93" w14:textId="77777777" w:rsidR="00E26C14" w:rsidRDefault="00CB3576">
    <w:pPr>
      <w:spacing w:after="0" w:line="259" w:lineRule="auto"/>
      <w:ind w:left="1772" w:firstLine="0"/>
      <w:jc w:val="center"/>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3F084" w14:textId="77777777" w:rsidR="00E26C14" w:rsidRDefault="00CB3576">
      <w:pPr>
        <w:spacing w:after="0" w:line="262" w:lineRule="auto"/>
        <w:ind w:left="142" w:right="565" w:firstLine="0"/>
        <w:jc w:val="both"/>
      </w:pPr>
      <w:r>
        <w:separator/>
      </w:r>
    </w:p>
  </w:footnote>
  <w:footnote w:type="continuationSeparator" w:id="0">
    <w:p w14:paraId="013A4458" w14:textId="77777777" w:rsidR="00E26C14" w:rsidRDefault="00CB3576">
      <w:pPr>
        <w:spacing w:after="0" w:line="262" w:lineRule="auto"/>
        <w:ind w:left="142" w:right="565" w:firstLine="0"/>
        <w:jc w:val="both"/>
      </w:pPr>
      <w:r>
        <w:continuationSeparator/>
      </w:r>
    </w:p>
  </w:footnote>
  <w:footnote w:id="1">
    <w:p w14:paraId="32ADCD56" w14:textId="77777777" w:rsidR="00E26C14" w:rsidRDefault="00CB3576">
      <w:pPr>
        <w:pStyle w:val="footnotedescription"/>
      </w:pPr>
      <w:r>
        <w:rPr>
          <w:rStyle w:val="footnotemark"/>
          <w:rFonts w:eastAsia="Calibri"/>
        </w:rPr>
        <w:footnoteRef/>
      </w:r>
      <w:r>
        <w:t xml:space="preserve"> </w:t>
      </w:r>
      <w:r>
        <w:t>Pracodawca, który w złożonych dokumentach na pracowników niepełnosprawnych wykazał część etatu pracownika u pracodawcy prowadzącego Zakład Pracy Chronionej oraz część etatu u pracodawcy nieprowadzącego Zakładu Pracy Chronionej.</w:t>
      </w:r>
      <w:r>
        <w:rPr>
          <w:rFonts w:ascii="Times New Roman" w:eastAsia="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8E6EE" w14:textId="77777777" w:rsidR="00E26C14" w:rsidRDefault="00E26C14">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B23B" w14:textId="77777777" w:rsidR="00E26C14" w:rsidRDefault="00E26C14">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81FCE" w14:textId="77777777" w:rsidR="00E26C14" w:rsidRDefault="00E26C14">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749DD" w14:textId="77777777" w:rsidR="00E26C14" w:rsidRDefault="00E26C14">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A0E0" w14:textId="77777777" w:rsidR="00E26C14" w:rsidRDefault="00E26C14">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56B6C" w14:textId="77777777" w:rsidR="00E26C14" w:rsidRDefault="00E26C14">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2EE6B" w14:textId="77777777" w:rsidR="00E26C14" w:rsidRDefault="00E26C14">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FF48B"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4B4D3"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E5D3"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4F60C"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0DB4D" w14:textId="77777777" w:rsidR="00E26C14" w:rsidRDefault="00E26C14">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4DD4"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38F5F"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F480F"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F3EEB"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3BF4"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C415"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F48D3" w14:textId="77777777" w:rsidR="00E26C14" w:rsidRDefault="00E26C14">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707A1"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w:t>
    </w:r>
    <w:r>
      <w:rPr>
        <w:b/>
      </w:rPr>
      <w:fldChar w:fldCharType="end"/>
    </w:r>
    <w:r>
      <w:rPr>
        <w:b/>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18FD"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806B"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33A50" w14:textId="77777777" w:rsidR="00E26C14" w:rsidRDefault="00E26C14">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994B4"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1DB5F"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2D9A3"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8470E"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E9131"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9CB0C"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5FA22"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A37F4"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0770C"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942B1" w14:textId="77777777" w:rsidR="00E26C14" w:rsidRDefault="00CB3576">
    <w:pPr>
      <w:spacing w:after="0" w:line="259" w:lineRule="auto"/>
      <w:ind w:left="0" w:firstLine="0"/>
    </w:pPr>
    <w:r>
      <w:rPr>
        <w:b/>
      </w:rPr>
      <w:t xml:space="preserve">Tabela nr </w:t>
    </w:r>
    <w:r>
      <w:fldChar w:fldCharType="begin"/>
    </w:r>
    <w:r>
      <w:instrText xml:space="preserve"> PAGE   \* MERGEFORMAT </w:instrText>
    </w:r>
    <w:r>
      <w:fldChar w:fldCharType="separate"/>
    </w:r>
    <w:r>
      <w:rPr>
        <w:b/>
      </w:rPr>
      <w:t>10</w:t>
    </w:r>
    <w:r>
      <w:rPr>
        <w:b/>
      </w:rPr>
      <w:fldChar w:fldCharType="end"/>
    </w: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84EAD" w14:textId="77777777" w:rsidR="00E26C14" w:rsidRDefault="00E26C14">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8E1F" w14:textId="77777777" w:rsidR="00E26C14" w:rsidRDefault="00E26C14">
    <w:pPr>
      <w:spacing w:after="160" w:line="259" w:lineRule="auto"/>
      <w:ind w:lef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23B09" w14:textId="77777777" w:rsidR="00E26C14" w:rsidRDefault="00E26C14">
    <w:pPr>
      <w:spacing w:after="160" w:line="259" w:lineRule="auto"/>
      <w:ind w:left="0" w:firstLine="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5903B" w14:textId="77777777" w:rsidR="00E26C14" w:rsidRDefault="00CB3576">
    <w:pPr>
      <w:tabs>
        <w:tab w:val="center" w:pos="1232"/>
      </w:tabs>
      <w:spacing w:after="0" w:line="259" w:lineRule="auto"/>
      <w:ind w:left="0" w:firstLine="0"/>
    </w:pPr>
    <w:r>
      <w:rPr>
        <w:b/>
      </w:rPr>
      <w:t xml:space="preserve">Tabela nr </w:t>
    </w:r>
    <w:r>
      <w:rPr>
        <w:b/>
      </w:rPr>
      <w:tab/>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553D" w14:textId="77777777" w:rsidR="00E26C14" w:rsidRDefault="00E26C14">
    <w:pPr>
      <w:spacing w:after="160" w:line="259" w:lineRule="auto"/>
      <w:ind w:left="0" w:firstLine="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EE440" w14:textId="77777777" w:rsidR="00E26C14" w:rsidRDefault="00CB3576">
    <w:pPr>
      <w:tabs>
        <w:tab w:val="center" w:pos="1296"/>
      </w:tabs>
      <w:spacing w:after="0" w:line="259" w:lineRule="auto"/>
      <w:ind w:left="0" w:firstLine="0"/>
    </w:pPr>
    <w:r>
      <w:rPr>
        <w:b/>
      </w:rPr>
      <w:t xml:space="preserve">Tabela nr </w:t>
    </w:r>
    <w:r>
      <w:rPr>
        <w:b/>
      </w:rPr>
      <w:tab/>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7A80E" w14:textId="77777777" w:rsidR="00E26C14" w:rsidRDefault="00CB3576">
    <w:pPr>
      <w:tabs>
        <w:tab w:val="center" w:pos="1296"/>
      </w:tabs>
      <w:spacing w:after="0" w:line="259" w:lineRule="auto"/>
      <w:ind w:left="0" w:firstLine="0"/>
    </w:pPr>
    <w:r>
      <w:rPr>
        <w:b/>
      </w:rPr>
      <w:t xml:space="preserve">Tabela nr </w:t>
    </w:r>
    <w:r>
      <w:rPr>
        <w:b/>
      </w:rPr>
      <w:tab/>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A2EF4" w14:textId="77777777" w:rsidR="00E26C14" w:rsidRDefault="00CB3576">
    <w:pPr>
      <w:spacing w:after="0" w:line="259" w:lineRule="auto"/>
      <w:ind w:left="0" w:firstLine="0"/>
    </w:pPr>
    <w:r>
      <w:rPr>
        <w:b/>
      </w:rPr>
      <w:t xml:space="preserve">Tabela nr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9B5B7" w14:textId="77777777" w:rsidR="00E26C14" w:rsidRDefault="00CB3576">
    <w:pPr>
      <w:tabs>
        <w:tab w:val="center" w:pos="1231"/>
      </w:tabs>
      <w:spacing w:after="0" w:line="259" w:lineRule="auto"/>
      <w:ind w:left="0" w:firstLine="0"/>
    </w:pPr>
    <w:r>
      <w:rPr>
        <w:b/>
      </w:rPr>
      <w:t xml:space="preserve">Tabela nr </w:t>
    </w:r>
    <w:r>
      <w:rPr>
        <w:b/>
      </w:rPr>
      <w:tab/>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8EEA0" w14:textId="77777777" w:rsidR="00E26C14" w:rsidRDefault="00CB3576">
    <w:pPr>
      <w:tabs>
        <w:tab w:val="center" w:pos="1231"/>
      </w:tabs>
      <w:spacing w:after="0" w:line="259" w:lineRule="auto"/>
      <w:ind w:left="0" w:firstLine="0"/>
    </w:pPr>
    <w:r>
      <w:rPr>
        <w:b/>
      </w:rPr>
      <w:t xml:space="preserve">Tabela nr </w:t>
    </w:r>
    <w:r>
      <w:rPr>
        <w:b/>
      </w:rPr>
      <w:tab/>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E8B02" w14:textId="77777777" w:rsidR="00E26C14" w:rsidRDefault="00E26C14">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4BCE9" w14:textId="77777777" w:rsidR="00E26C14" w:rsidRDefault="00E26C14">
    <w:pPr>
      <w:spacing w:after="160" w:line="259" w:lineRule="auto"/>
      <w:ind w:left="0" w:firstLine="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E4041" w14:textId="77777777" w:rsidR="00E26C14" w:rsidRDefault="00E26C14">
    <w:pPr>
      <w:spacing w:after="160" w:line="259" w:lineRule="auto"/>
      <w:ind w:left="0" w:firstLine="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8F89" w14:textId="77777777" w:rsidR="00E26C14" w:rsidRDefault="00E26C14">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8B90" w14:textId="77777777" w:rsidR="00E26C14" w:rsidRDefault="00E26C14">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4F72A" w14:textId="77777777" w:rsidR="00E26C14" w:rsidRDefault="00E26C14">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4AD73" w14:textId="77777777" w:rsidR="00E26C14" w:rsidRDefault="00E26C1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4A6AC" w14:textId="77777777" w:rsidR="00E26C14" w:rsidRDefault="00E26C1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583D"/>
    <w:multiLevelType w:val="hybridMultilevel"/>
    <w:tmpl w:val="AE3E0170"/>
    <w:lvl w:ilvl="0" w:tplc="6B8A19B8">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8E2A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B8CF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1611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4C5D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A021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1270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72DB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C470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487E1C"/>
    <w:multiLevelType w:val="hybridMultilevel"/>
    <w:tmpl w:val="AA5058FE"/>
    <w:lvl w:ilvl="0" w:tplc="59208FB8">
      <w:start w:val="1"/>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A21168">
      <w:start w:val="1"/>
      <w:numFmt w:val="lowerLetter"/>
      <w:lvlText w:val="%2"/>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12225E">
      <w:start w:val="1"/>
      <w:numFmt w:val="lowerRoman"/>
      <w:lvlText w:val="%3"/>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D2DACA">
      <w:start w:val="1"/>
      <w:numFmt w:val="decimal"/>
      <w:lvlText w:val="%4"/>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7222B8">
      <w:start w:val="1"/>
      <w:numFmt w:val="lowerLetter"/>
      <w:lvlText w:val="%5"/>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FCA924">
      <w:start w:val="1"/>
      <w:numFmt w:val="lowerRoman"/>
      <w:lvlText w:val="%6"/>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10FB66">
      <w:start w:val="1"/>
      <w:numFmt w:val="decimal"/>
      <w:lvlText w:val="%7"/>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8694E">
      <w:start w:val="1"/>
      <w:numFmt w:val="lowerLetter"/>
      <w:lvlText w:val="%8"/>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926852">
      <w:start w:val="1"/>
      <w:numFmt w:val="lowerRoman"/>
      <w:lvlText w:val="%9"/>
      <w:lvlJc w:val="left"/>
      <w:pPr>
        <w:ind w:left="6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7A6A87"/>
    <w:multiLevelType w:val="hybridMultilevel"/>
    <w:tmpl w:val="F912B018"/>
    <w:lvl w:ilvl="0" w:tplc="1E22861C">
      <w:start w:val="1"/>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04C398">
      <w:start w:val="1"/>
      <w:numFmt w:val="lowerLetter"/>
      <w:lvlText w:val="%2"/>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B60702">
      <w:start w:val="1"/>
      <w:numFmt w:val="lowerRoman"/>
      <w:lvlText w:val="%3"/>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06F3D0">
      <w:start w:val="1"/>
      <w:numFmt w:val="decimal"/>
      <w:lvlText w:val="%4"/>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74CFFC">
      <w:start w:val="1"/>
      <w:numFmt w:val="lowerLetter"/>
      <w:lvlText w:val="%5"/>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3E4E3E">
      <w:start w:val="1"/>
      <w:numFmt w:val="lowerRoman"/>
      <w:lvlText w:val="%6"/>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66D548">
      <w:start w:val="1"/>
      <w:numFmt w:val="decimal"/>
      <w:lvlText w:val="%7"/>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A8F16E">
      <w:start w:val="1"/>
      <w:numFmt w:val="lowerLetter"/>
      <w:lvlText w:val="%8"/>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B49E2E">
      <w:start w:val="1"/>
      <w:numFmt w:val="lowerRoman"/>
      <w:lvlText w:val="%9"/>
      <w:lvlJc w:val="left"/>
      <w:pPr>
        <w:ind w:left="6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991344"/>
    <w:multiLevelType w:val="hybridMultilevel"/>
    <w:tmpl w:val="A1FCE744"/>
    <w:lvl w:ilvl="0" w:tplc="D3CE013C">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0AFA3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144AD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90EC3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4E239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EAA99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FA1D7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2475E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9C8F8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11062B"/>
    <w:multiLevelType w:val="multilevel"/>
    <w:tmpl w:val="A32C82AE"/>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C87144"/>
    <w:multiLevelType w:val="hybridMultilevel"/>
    <w:tmpl w:val="3C329754"/>
    <w:lvl w:ilvl="0" w:tplc="F95025BC">
      <w:start w:val="1"/>
      <w:numFmt w:val="bullet"/>
      <w:lvlText w:val="➢"/>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92B69A">
      <w:start w:val="1"/>
      <w:numFmt w:val="bullet"/>
      <w:lvlText w:val="o"/>
      <w:lvlJc w:val="left"/>
      <w:pPr>
        <w:ind w:left="1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8CB39C">
      <w:start w:val="1"/>
      <w:numFmt w:val="bullet"/>
      <w:lvlText w:val="▪"/>
      <w:lvlJc w:val="left"/>
      <w:pPr>
        <w:ind w:left="19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02E11A">
      <w:start w:val="1"/>
      <w:numFmt w:val="bullet"/>
      <w:lvlText w:val="•"/>
      <w:lvlJc w:val="left"/>
      <w:pPr>
        <w:ind w:left="26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9E8620">
      <w:start w:val="1"/>
      <w:numFmt w:val="bullet"/>
      <w:lvlText w:val="o"/>
      <w:lvlJc w:val="left"/>
      <w:pPr>
        <w:ind w:left="34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68E8F14">
      <w:start w:val="1"/>
      <w:numFmt w:val="bullet"/>
      <w:lvlText w:val="▪"/>
      <w:lvlJc w:val="left"/>
      <w:pPr>
        <w:ind w:left="41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5A7D3C">
      <w:start w:val="1"/>
      <w:numFmt w:val="bullet"/>
      <w:lvlText w:val="•"/>
      <w:lvlJc w:val="left"/>
      <w:pPr>
        <w:ind w:left="48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90563C">
      <w:start w:val="1"/>
      <w:numFmt w:val="bullet"/>
      <w:lvlText w:val="o"/>
      <w:lvlJc w:val="left"/>
      <w:pPr>
        <w:ind w:left="55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DC4A90">
      <w:start w:val="1"/>
      <w:numFmt w:val="bullet"/>
      <w:lvlText w:val="▪"/>
      <w:lvlJc w:val="left"/>
      <w:pPr>
        <w:ind w:left="6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7A2D71"/>
    <w:multiLevelType w:val="hybridMultilevel"/>
    <w:tmpl w:val="06880C2A"/>
    <w:lvl w:ilvl="0" w:tplc="FB7C8C8E">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327C1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28D13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92C2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4C7DA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86A79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0A6BF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F894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782E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DF4156"/>
    <w:multiLevelType w:val="hybridMultilevel"/>
    <w:tmpl w:val="935241BC"/>
    <w:lvl w:ilvl="0" w:tplc="42E4B898">
      <w:start w:val="1"/>
      <w:numFmt w:val="bullet"/>
      <w:lvlText w:val="➢"/>
      <w:lvlJc w:val="left"/>
      <w:pPr>
        <w:ind w:left="5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5C6351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8661AB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E2AB0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A64BB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ECC4F2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EC7FD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67C08F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4F78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7C42CC"/>
    <w:multiLevelType w:val="hybridMultilevel"/>
    <w:tmpl w:val="BCEC4B6E"/>
    <w:lvl w:ilvl="0" w:tplc="5302D9EC">
      <w:start w:val="1"/>
      <w:numFmt w:val="lowerLetter"/>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30F6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1C41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3CC3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5EC1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B0A6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0842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2A40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BC9FD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B545C4"/>
    <w:multiLevelType w:val="hybridMultilevel"/>
    <w:tmpl w:val="722A439E"/>
    <w:lvl w:ilvl="0" w:tplc="7DA6E1D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4AAC9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84C7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60108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88AC7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348CC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761F1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40700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76E58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9A1E4D"/>
    <w:multiLevelType w:val="hybridMultilevel"/>
    <w:tmpl w:val="727A2C76"/>
    <w:lvl w:ilvl="0" w:tplc="0D98CC9E">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E8CC5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00E4F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BFEB44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12829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5CD34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EE2F3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0AEEA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6CE71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DF5D29"/>
    <w:multiLevelType w:val="hybridMultilevel"/>
    <w:tmpl w:val="91E6B0EA"/>
    <w:lvl w:ilvl="0" w:tplc="8D30CD94">
      <w:start w:val="8"/>
      <w:numFmt w:val="decimal"/>
      <w:lvlText w:val="%1."/>
      <w:lvlJc w:val="left"/>
      <w:pPr>
        <w:ind w:left="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2657C2">
      <w:start w:val="1"/>
      <w:numFmt w:val="bullet"/>
      <w:lvlText w:val="➢"/>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B86A02">
      <w:start w:val="1"/>
      <w:numFmt w:val="bullet"/>
      <w:lvlText w:val="▪"/>
      <w:lvlJc w:val="left"/>
      <w:pPr>
        <w:ind w:left="1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E80428">
      <w:start w:val="1"/>
      <w:numFmt w:val="bullet"/>
      <w:lvlText w:val="•"/>
      <w:lvlJc w:val="left"/>
      <w:pPr>
        <w:ind w:left="2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3C355A">
      <w:start w:val="1"/>
      <w:numFmt w:val="bullet"/>
      <w:lvlText w:val="o"/>
      <w:lvlJc w:val="left"/>
      <w:pPr>
        <w:ind w:left="3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8EB27A">
      <w:start w:val="1"/>
      <w:numFmt w:val="bullet"/>
      <w:lvlText w:val="▪"/>
      <w:lvlJc w:val="left"/>
      <w:pPr>
        <w:ind w:left="3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90A9AA4">
      <w:start w:val="1"/>
      <w:numFmt w:val="bullet"/>
      <w:lvlText w:val="•"/>
      <w:lvlJc w:val="left"/>
      <w:pPr>
        <w:ind w:left="4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B24B5E">
      <w:start w:val="1"/>
      <w:numFmt w:val="bullet"/>
      <w:lvlText w:val="o"/>
      <w:lvlJc w:val="left"/>
      <w:pPr>
        <w:ind w:left="5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64A706">
      <w:start w:val="1"/>
      <w:numFmt w:val="bullet"/>
      <w:lvlText w:val="▪"/>
      <w:lvlJc w:val="left"/>
      <w:pPr>
        <w:ind w:left="59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087484"/>
    <w:multiLevelType w:val="hybridMultilevel"/>
    <w:tmpl w:val="8ED27990"/>
    <w:lvl w:ilvl="0" w:tplc="1BF28E9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E2C3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4844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81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AC79C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0E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85EA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AA2B8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52705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9F20DA"/>
    <w:multiLevelType w:val="hybridMultilevel"/>
    <w:tmpl w:val="203AA478"/>
    <w:lvl w:ilvl="0" w:tplc="4148B820">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2633E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B22E37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B0B3C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F6D5C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D8BE1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061A6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0205B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CFECB3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D94F49"/>
    <w:multiLevelType w:val="hybridMultilevel"/>
    <w:tmpl w:val="B472F7E0"/>
    <w:lvl w:ilvl="0" w:tplc="15526ED2">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18427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F4849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1CB8A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A4012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A68BB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746E9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FA0B8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BA349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431450"/>
    <w:multiLevelType w:val="hybridMultilevel"/>
    <w:tmpl w:val="E8DAAA32"/>
    <w:lvl w:ilvl="0" w:tplc="B8E002A6">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EC7D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022AD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1671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B6F9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1AE7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0C0D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7AA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085D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E60496"/>
    <w:multiLevelType w:val="hybridMultilevel"/>
    <w:tmpl w:val="34F63F06"/>
    <w:lvl w:ilvl="0" w:tplc="35F0A738">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8E9D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E021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82BD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6C2BF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0EE4E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CA1A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36F1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A7411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663292"/>
    <w:multiLevelType w:val="hybridMultilevel"/>
    <w:tmpl w:val="7464B60E"/>
    <w:lvl w:ilvl="0" w:tplc="E1504B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8E1A30">
      <w:start w:val="1"/>
      <w:numFmt w:val="lowerLetter"/>
      <w:lvlText w:val="%2"/>
      <w:lvlJc w:val="left"/>
      <w:pPr>
        <w:ind w:left="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08F774">
      <w:start w:val="1"/>
      <w:numFmt w:val="decimal"/>
      <w:lvlRestart w:val="0"/>
      <w:lvlText w:val="%3."/>
      <w:lvlJc w:val="left"/>
      <w:pPr>
        <w:ind w:left="1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A05ADC">
      <w:start w:val="1"/>
      <w:numFmt w:val="decimal"/>
      <w:lvlText w:val="%4"/>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BC090C">
      <w:start w:val="1"/>
      <w:numFmt w:val="lowerLetter"/>
      <w:lvlText w:val="%5"/>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60024C">
      <w:start w:val="1"/>
      <w:numFmt w:val="lowerRoman"/>
      <w:lvlText w:val="%6"/>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744702">
      <w:start w:val="1"/>
      <w:numFmt w:val="decimal"/>
      <w:lvlText w:val="%7"/>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ACE860">
      <w:start w:val="1"/>
      <w:numFmt w:val="lowerLetter"/>
      <w:lvlText w:val="%8"/>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645348">
      <w:start w:val="1"/>
      <w:numFmt w:val="lowerRoman"/>
      <w:lvlText w:val="%9"/>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6C1720"/>
    <w:multiLevelType w:val="hybridMultilevel"/>
    <w:tmpl w:val="AF387E40"/>
    <w:lvl w:ilvl="0" w:tplc="03146982">
      <w:start w:val="1"/>
      <w:numFmt w:val="decimal"/>
      <w:lvlText w:val="%1."/>
      <w:lvlJc w:val="left"/>
      <w:pPr>
        <w:ind w:left="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AE41D2">
      <w:start w:val="1"/>
      <w:numFmt w:val="lowerLetter"/>
      <w:lvlText w:val="%2"/>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1609BE">
      <w:start w:val="1"/>
      <w:numFmt w:val="lowerRoman"/>
      <w:lvlText w:val="%3"/>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A2DF0A">
      <w:start w:val="1"/>
      <w:numFmt w:val="decimal"/>
      <w:lvlText w:val="%4"/>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007F40">
      <w:start w:val="1"/>
      <w:numFmt w:val="lowerLetter"/>
      <w:lvlText w:val="%5"/>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4803B2">
      <w:start w:val="1"/>
      <w:numFmt w:val="lowerRoman"/>
      <w:lvlText w:val="%6"/>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ACCA50">
      <w:start w:val="1"/>
      <w:numFmt w:val="decimal"/>
      <w:lvlText w:val="%7"/>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622A04">
      <w:start w:val="1"/>
      <w:numFmt w:val="lowerLetter"/>
      <w:lvlText w:val="%8"/>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9E7AC2">
      <w:start w:val="1"/>
      <w:numFmt w:val="lowerRoman"/>
      <w:lvlText w:val="%9"/>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2F6B25"/>
    <w:multiLevelType w:val="hybridMultilevel"/>
    <w:tmpl w:val="8AA8D70A"/>
    <w:lvl w:ilvl="0" w:tplc="4808E4F4">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E60F9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0A4AC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86EF19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AAD73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D8ADE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3013A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7AE32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9060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0F6A2F"/>
    <w:multiLevelType w:val="hybridMultilevel"/>
    <w:tmpl w:val="D32250F0"/>
    <w:lvl w:ilvl="0" w:tplc="7CFC4116">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24FEE4">
      <w:start w:val="12"/>
      <w:numFmt w:val="decimal"/>
      <w:lvlText w:val="%2"/>
      <w:lvlJc w:val="left"/>
      <w:pPr>
        <w:ind w:left="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0AA57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DE548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24DF1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9831E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5A018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C0F61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3A165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240CB9"/>
    <w:multiLevelType w:val="hybridMultilevel"/>
    <w:tmpl w:val="8C1C778E"/>
    <w:lvl w:ilvl="0" w:tplc="E15E7D6E">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5E8FE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5896D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F6FA8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498F69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6E30A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0D68E3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0962FE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38F27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8C31CC"/>
    <w:multiLevelType w:val="hybridMultilevel"/>
    <w:tmpl w:val="4BD49306"/>
    <w:lvl w:ilvl="0" w:tplc="B268AD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CA7E70">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AEF656">
      <w:start w:val="1"/>
      <w:numFmt w:val="decimal"/>
      <w:lvlRestart w:val="0"/>
      <w:lvlText w:val="%3."/>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24390C">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BA1048">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568EA4">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636B8">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386794">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BE475C">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C1707B"/>
    <w:multiLevelType w:val="hybridMultilevel"/>
    <w:tmpl w:val="EDE60ED2"/>
    <w:lvl w:ilvl="0" w:tplc="EE0004F6">
      <w:start w:val="1"/>
      <w:numFmt w:val="decimal"/>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540E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D622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14EA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3C2C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0223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002E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D86E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602D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CE10BC"/>
    <w:multiLevelType w:val="hybridMultilevel"/>
    <w:tmpl w:val="46800BA0"/>
    <w:lvl w:ilvl="0" w:tplc="53763C86">
      <w:start w:val="1"/>
      <w:numFmt w:val="bullet"/>
      <w:lvlText w:val="➢"/>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F60BDA">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1AC56A">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D09556">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D8A7938">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F4A2F6">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660732">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4C4CAC">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CA8C32">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B051CF"/>
    <w:multiLevelType w:val="hybridMultilevel"/>
    <w:tmpl w:val="64E2965C"/>
    <w:lvl w:ilvl="0" w:tplc="DD4411E6">
      <w:start w:val="1"/>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30D0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5651E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DE21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5A62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6C8D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24CB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5C67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ACC9D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F630AC"/>
    <w:multiLevelType w:val="hybridMultilevel"/>
    <w:tmpl w:val="010CA4FC"/>
    <w:lvl w:ilvl="0" w:tplc="C1849302">
      <w:start w:val="1"/>
      <w:numFmt w:val="bullet"/>
      <w:lvlText w:val="➢"/>
      <w:lvlJc w:val="left"/>
      <w:pPr>
        <w:ind w:left="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2A00A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694A88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0C5AF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F64A1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672BB0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887C5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448A0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B687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4065E2C"/>
    <w:multiLevelType w:val="hybridMultilevel"/>
    <w:tmpl w:val="2C948FF4"/>
    <w:lvl w:ilvl="0" w:tplc="0C1A8B68">
      <w:start w:val="4"/>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52A13E">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EC1260">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880996">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F06624">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280246">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82A484">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9AB192">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7C5268">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4844650"/>
    <w:multiLevelType w:val="hybridMultilevel"/>
    <w:tmpl w:val="78D85810"/>
    <w:lvl w:ilvl="0" w:tplc="E05CC180">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528C8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444B0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8C8B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F8CE65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1B8DA5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EC382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CE22BD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48496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4942C9B"/>
    <w:multiLevelType w:val="hybridMultilevel"/>
    <w:tmpl w:val="D74E5A0A"/>
    <w:lvl w:ilvl="0" w:tplc="B03EC494">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A8C8F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B9A56E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8672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F8D6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E4E4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0843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02FA1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06B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7246A50"/>
    <w:multiLevelType w:val="hybridMultilevel"/>
    <w:tmpl w:val="9B9679DE"/>
    <w:lvl w:ilvl="0" w:tplc="AE9664E8">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AA382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D0722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702C6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EEE1F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045BB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9ABC3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28C88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E862B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8C26E6D"/>
    <w:multiLevelType w:val="hybridMultilevel"/>
    <w:tmpl w:val="26FC0CEA"/>
    <w:lvl w:ilvl="0" w:tplc="E684E5F6">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24E9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F206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BE67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B87D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3857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3CF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A0F9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0677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9615709"/>
    <w:multiLevelType w:val="hybridMultilevel"/>
    <w:tmpl w:val="715E8CD6"/>
    <w:lvl w:ilvl="0" w:tplc="8E524392">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A6FE3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9568EE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1CA7B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30283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9E948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A0F4F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06E38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9229E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D050445"/>
    <w:multiLevelType w:val="hybridMultilevel"/>
    <w:tmpl w:val="185AAF68"/>
    <w:lvl w:ilvl="0" w:tplc="A7889BB2">
      <w:start w:val="1"/>
      <w:numFmt w:val="decimal"/>
      <w:lvlText w:val="%1)"/>
      <w:lvlJc w:val="left"/>
      <w:pPr>
        <w:ind w:left="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AAE9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5EF3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E2EE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32B9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EEF3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AC8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9A8B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F635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DA86811"/>
    <w:multiLevelType w:val="hybridMultilevel"/>
    <w:tmpl w:val="48B24B50"/>
    <w:lvl w:ilvl="0" w:tplc="B3682708">
      <w:start w:val="1"/>
      <w:numFmt w:val="bullet"/>
      <w:lvlText w:val="•"/>
      <w:lvlJc w:val="left"/>
      <w:pPr>
        <w:ind w:left="1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0A0104">
      <w:start w:val="1"/>
      <w:numFmt w:val="bullet"/>
      <w:lvlText w:val="–"/>
      <w:lvlJc w:val="left"/>
      <w:pPr>
        <w:ind w:left="1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20607A">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1ADBBA">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C2CDB4">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16DF94">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1C9F3E">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FCBA4A">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FAD8A6">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DF20889"/>
    <w:multiLevelType w:val="hybridMultilevel"/>
    <w:tmpl w:val="36EA296A"/>
    <w:lvl w:ilvl="0" w:tplc="28BE5514">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B0DD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9603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5C7F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5EE6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7813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24C4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CCA84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483D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DFE553A"/>
    <w:multiLevelType w:val="hybridMultilevel"/>
    <w:tmpl w:val="B6F45F00"/>
    <w:lvl w:ilvl="0" w:tplc="F0CE9BEE">
      <w:start w:val="1"/>
      <w:numFmt w:val="decimal"/>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0048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0A8E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5264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4616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9AE7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CB9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BA4F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1ADE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EB36E27"/>
    <w:multiLevelType w:val="hybridMultilevel"/>
    <w:tmpl w:val="28E6710A"/>
    <w:lvl w:ilvl="0" w:tplc="0AA0F524">
      <w:start w:val="1"/>
      <w:numFmt w:val="bullet"/>
      <w:lvlText w:val="➢"/>
      <w:lvlJc w:val="left"/>
      <w:pPr>
        <w:ind w:left="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6CA79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F8CB9B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4A2FB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0206F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9A228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7657D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4C98F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71864F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F827F6F"/>
    <w:multiLevelType w:val="hybridMultilevel"/>
    <w:tmpl w:val="4F109CB6"/>
    <w:lvl w:ilvl="0" w:tplc="92429860">
      <w:start w:val="1"/>
      <w:numFmt w:val="lowerLetter"/>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3C3AA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9CC39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041B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481C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A0FB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9A7B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CCE50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EE19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0296A83"/>
    <w:multiLevelType w:val="hybridMultilevel"/>
    <w:tmpl w:val="0910260A"/>
    <w:lvl w:ilvl="0" w:tplc="A44EDC2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36F2C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9ED17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126D7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EA7AC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226A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B0D63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924ED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90C5B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3C44FE3"/>
    <w:multiLevelType w:val="hybridMultilevel"/>
    <w:tmpl w:val="DD00E68C"/>
    <w:lvl w:ilvl="0" w:tplc="15ACD7C6">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60F70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98A8C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54EFF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A0E5D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C60F1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C46A3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8FC403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54064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3D31E5D"/>
    <w:multiLevelType w:val="hybridMultilevel"/>
    <w:tmpl w:val="28802502"/>
    <w:lvl w:ilvl="0" w:tplc="17EADADC">
      <w:start w:val="2"/>
      <w:numFmt w:val="lowerLetter"/>
      <w:lvlText w:val="%1)"/>
      <w:lvlJc w:val="left"/>
      <w:pPr>
        <w:ind w:left="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7EFA4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16EA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8C074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9EFF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3CF8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6EFB1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8E96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0E7A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44D4FEA"/>
    <w:multiLevelType w:val="hybridMultilevel"/>
    <w:tmpl w:val="3560F4A2"/>
    <w:lvl w:ilvl="0" w:tplc="7302A3A6">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4E86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E605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2C9E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2A68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AECA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6037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40C1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7C5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79257A9"/>
    <w:multiLevelType w:val="hybridMultilevel"/>
    <w:tmpl w:val="7D269988"/>
    <w:lvl w:ilvl="0" w:tplc="804203AA">
      <w:start w:val="1"/>
      <w:numFmt w:val="bullet"/>
      <w:lvlText w:val="•"/>
      <w:lvlJc w:val="left"/>
      <w:pPr>
        <w:ind w:left="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04F4E">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265B72">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4F1A8">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867DB8">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34A296">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90FADC">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263A9A">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642B26">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7C7485F"/>
    <w:multiLevelType w:val="hybridMultilevel"/>
    <w:tmpl w:val="46C43DE6"/>
    <w:lvl w:ilvl="0" w:tplc="1D0E0D12">
      <w:start w:val="1"/>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3CA0E8">
      <w:start w:val="1"/>
      <w:numFmt w:val="lowerLetter"/>
      <w:lvlText w:val="%2"/>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A28B50">
      <w:start w:val="1"/>
      <w:numFmt w:val="lowerRoman"/>
      <w:lvlText w:val="%3"/>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E0AEA4">
      <w:start w:val="1"/>
      <w:numFmt w:val="decimal"/>
      <w:lvlText w:val="%4"/>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A46C60">
      <w:start w:val="1"/>
      <w:numFmt w:val="lowerLetter"/>
      <w:lvlText w:val="%5"/>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DEF590">
      <w:start w:val="1"/>
      <w:numFmt w:val="lowerRoman"/>
      <w:lvlText w:val="%6"/>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348780">
      <w:start w:val="1"/>
      <w:numFmt w:val="decimal"/>
      <w:lvlText w:val="%7"/>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429ED4">
      <w:start w:val="1"/>
      <w:numFmt w:val="lowerLetter"/>
      <w:lvlText w:val="%8"/>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BA6E1E">
      <w:start w:val="1"/>
      <w:numFmt w:val="lowerRoman"/>
      <w:lvlText w:val="%9"/>
      <w:lvlJc w:val="left"/>
      <w:pPr>
        <w:ind w:left="6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80B5623"/>
    <w:multiLevelType w:val="hybridMultilevel"/>
    <w:tmpl w:val="95DC889A"/>
    <w:lvl w:ilvl="0" w:tplc="06E4980A">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542B95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62624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0A1EA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376AB1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20869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625CA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34D97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1266D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A6C33E3"/>
    <w:multiLevelType w:val="hybridMultilevel"/>
    <w:tmpl w:val="912A899E"/>
    <w:lvl w:ilvl="0" w:tplc="F77E44C2">
      <w:start w:val="1"/>
      <w:numFmt w:val="bullet"/>
      <w:lvlText w:val="•"/>
      <w:lvlJc w:val="left"/>
      <w:pPr>
        <w:ind w:left="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D44D96">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F22AAC">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96BF1A">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38858C">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A206B0">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4C7FCC">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146998">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BC258C">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AD15D55"/>
    <w:multiLevelType w:val="hybridMultilevel"/>
    <w:tmpl w:val="B464DB76"/>
    <w:lvl w:ilvl="0" w:tplc="01660554">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1AE5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0668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0A94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1C14A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C2F3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2077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7CC7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947D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C0B4E68"/>
    <w:multiLevelType w:val="hybridMultilevel"/>
    <w:tmpl w:val="7BD2CB98"/>
    <w:lvl w:ilvl="0" w:tplc="23DE6CB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52F5B4">
      <w:start w:val="1"/>
      <w:numFmt w:val="lowerLetter"/>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6A1FC6">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36B34C">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4E8BC4">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861642">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0C6E60">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521E9E">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CAE0E0">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C2D07CF"/>
    <w:multiLevelType w:val="hybridMultilevel"/>
    <w:tmpl w:val="90F4564A"/>
    <w:lvl w:ilvl="0" w:tplc="AA8AEBD0">
      <w:start w:val="1"/>
      <w:numFmt w:val="decimal"/>
      <w:lvlText w:val="%1)"/>
      <w:lvlJc w:val="left"/>
      <w:pPr>
        <w:ind w:left="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847AA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F21B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3AA8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885A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F43C8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E8A6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CCB8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4000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CD46CEE"/>
    <w:multiLevelType w:val="hybridMultilevel"/>
    <w:tmpl w:val="74789424"/>
    <w:lvl w:ilvl="0" w:tplc="AE38400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6A570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8271E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5A6CE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4ECD8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DC2E1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5E2DF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383BE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D4988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DE4537"/>
    <w:multiLevelType w:val="hybridMultilevel"/>
    <w:tmpl w:val="068C60FA"/>
    <w:lvl w:ilvl="0" w:tplc="F17821FA">
      <w:start w:val="1"/>
      <w:numFmt w:val="bullet"/>
      <w:lvlText w:val="➢"/>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1C3E14">
      <w:start w:val="1"/>
      <w:numFmt w:val="bullet"/>
      <w:lvlText w:val="o"/>
      <w:lvlJc w:val="left"/>
      <w:pPr>
        <w:ind w:left="15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52D54E">
      <w:start w:val="1"/>
      <w:numFmt w:val="bullet"/>
      <w:lvlText w:val="▪"/>
      <w:lvlJc w:val="left"/>
      <w:pPr>
        <w:ind w:left="2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A21752">
      <w:start w:val="1"/>
      <w:numFmt w:val="bullet"/>
      <w:lvlText w:val="•"/>
      <w:lvlJc w:val="left"/>
      <w:pPr>
        <w:ind w:left="29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3D02F86">
      <w:start w:val="1"/>
      <w:numFmt w:val="bullet"/>
      <w:lvlText w:val="o"/>
      <w:lvlJc w:val="left"/>
      <w:pPr>
        <w:ind w:left="36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22C28E">
      <w:start w:val="1"/>
      <w:numFmt w:val="bullet"/>
      <w:lvlText w:val="▪"/>
      <w:lvlJc w:val="left"/>
      <w:pPr>
        <w:ind w:left="43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BC392C">
      <w:start w:val="1"/>
      <w:numFmt w:val="bullet"/>
      <w:lvlText w:val="•"/>
      <w:lvlJc w:val="left"/>
      <w:pPr>
        <w:ind w:left="51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98650C">
      <w:start w:val="1"/>
      <w:numFmt w:val="bullet"/>
      <w:lvlText w:val="o"/>
      <w:lvlJc w:val="left"/>
      <w:pPr>
        <w:ind w:left="58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9E01D0">
      <w:start w:val="1"/>
      <w:numFmt w:val="bullet"/>
      <w:lvlText w:val="▪"/>
      <w:lvlJc w:val="left"/>
      <w:pPr>
        <w:ind w:left="6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F020958"/>
    <w:multiLevelType w:val="multilevel"/>
    <w:tmpl w:val="48A8CB62"/>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01F452E"/>
    <w:multiLevelType w:val="hybridMultilevel"/>
    <w:tmpl w:val="853819B8"/>
    <w:lvl w:ilvl="0" w:tplc="F2B47F2E">
      <w:start w:val="2"/>
      <w:numFmt w:val="decimal"/>
      <w:lvlText w:val="%1)"/>
      <w:lvlJc w:val="left"/>
      <w:pPr>
        <w:ind w:left="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3ADAD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D65DD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42CB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34C5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42598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1808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6477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4A76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03A5943"/>
    <w:multiLevelType w:val="hybridMultilevel"/>
    <w:tmpl w:val="3804482E"/>
    <w:lvl w:ilvl="0" w:tplc="831C6B70">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0246B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CAF19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5A0CE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D6A9A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FE24F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28DDB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E4606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4FEBFA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08E6B4B"/>
    <w:multiLevelType w:val="hybridMultilevel"/>
    <w:tmpl w:val="ED6833B8"/>
    <w:lvl w:ilvl="0" w:tplc="91CCA43C">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649C1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98B55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424F7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969C9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BAB2A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9A288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5614F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A0005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0B375D1"/>
    <w:multiLevelType w:val="hybridMultilevel"/>
    <w:tmpl w:val="24006660"/>
    <w:lvl w:ilvl="0" w:tplc="DE70F096">
      <w:start w:val="1"/>
      <w:numFmt w:val="decimal"/>
      <w:lvlText w:val="%1)"/>
      <w:lvlJc w:val="left"/>
      <w:pPr>
        <w:ind w:left="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640C9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BAB5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7E3E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2E84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E6F1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3E28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6E73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901F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2814E8D"/>
    <w:multiLevelType w:val="hybridMultilevel"/>
    <w:tmpl w:val="91CA9176"/>
    <w:lvl w:ilvl="0" w:tplc="F47284F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3AF232">
      <w:start w:val="1"/>
      <w:numFmt w:val="decimal"/>
      <w:lvlText w:val="%2."/>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76141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988A5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B08AE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7EEE5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F2583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B4FED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E6D53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42D5A5F"/>
    <w:multiLevelType w:val="hybridMultilevel"/>
    <w:tmpl w:val="8BEECDE0"/>
    <w:lvl w:ilvl="0" w:tplc="88A47974">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B9C009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DA9FD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6728D8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F6069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34BBD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18777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6C218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86677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77B1AE3"/>
    <w:multiLevelType w:val="hybridMultilevel"/>
    <w:tmpl w:val="3BBADFCA"/>
    <w:lvl w:ilvl="0" w:tplc="F6AE2404">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E611D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A28AA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2044DC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C0D22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E6606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F2B86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3846D1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F6E05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A0F03AD"/>
    <w:multiLevelType w:val="hybridMultilevel"/>
    <w:tmpl w:val="73365478"/>
    <w:lvl w:ilvl="0" w:tplc="FC8E74DC">
      <w:start w:val="1"/>
      <w:numFmt w:val="bullet"/>
      <w:lvlText w:val="-"/>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2C10A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6056C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E6B5B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70204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CAA68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EE05A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36BBE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82B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B5F5E0A"/>
    <w:multiLevelType w:val="hybridMultilevel"/>
    <w:tmpl w:val="FEFE03AA"/>
    <w:lvl w:ilvl="0" w:tplc="F10604BC">
      <w:start w:val="1"/>
      <w:numFmt w:val="lowerLetter"/>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1C3B46">
      <w:start w:val="1"/>
      <w:numFmt w:val="lowerLetter"/>
      <w:lvlText w:val="%2"/>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C231F4">
      <w:start w:val="1"/>
      <w:numFmt w:val="lowerRoman"/>
      <w:lvlText w:val="%3"/>
      <w:lvlJc w:val="left"/>
      <w:pPr>
        <w:ind w:left="1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A4DE4E">
      <w:start w:val="1"/>
      <w:numFmt w:val="decimal"/>
      <w:lvlText w:val="%4"/>
      <w:lvlJc w:val="left"/>
      <w:pPr>
        <w:ind w:left="2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8CD784">
      <w:start w:val="1"/>
      <w:numFmt w:val="lowerLetter"/>
      <w:lvlText w:val="%5"/>
      <w:lvlJc w:val="left"/>
      <w:pPr>
        <w:ind w:left="3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6E48C6">
      <w:start w:val="1"/>
      <w:numFmt w:val="lowerRoman"/>
      <w:lvlText w:val="%6"/>
      <w:lvlJc w:val="left"/>
      <w:pPr>
        <w:ind w:left="3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DE80C2">
      <w:start w:val="1"/>
      <w:numFmt w:val="decimal"/>
      <w:lvlText w:val="%7"/>
      <w:lvlJc w:val="left"/>
      <w:pPr>
        <w:ind w:left="4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4ED9C">
      <w:start w:val="1"/>
      <w:numFmt w:val="lowerLetter"/>
      <w:lvlText w:val="%8"/>
      <w:lvlJc w:val="left"/>
      <w:pPr>
        <w:ind w:left="5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546EDA">
      <w:start w:val="1"/>
      <w:numFmt w:val="lowerRoman"/>
      <w:lvlText w:val="%9"/>
      <w:lvlJc w:val="left"/>
      <w:pPr>
        <w:ind w:left="6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B93347D"/>
    <w:multiLevelType w:val="hybridMultilevel"/>
    <w:tmpl w:val="ABA08368"/>
    <w:lvl w:ilvl="0" w:tplc="CDE0C946">
      <w:start w:val="2"/>
      <w:numFmt w:val="lowerLetter"/>
      <w:lvlText w:val="%1)"/>
      <w:lvlJc w:val="left"/>
      <w:pPr>
        <w:ind w:left="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1CCA6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8034E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D693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EC001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3C6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14C5B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06B1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FC9AD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CC335AB"/>
    <w:multiLevelType w:val="hybridMultilevel"/>
    <w:tmpl w:val="4AC6E74A"/>
    <w:lvl w:ilvl="0" w:tplc="8BD621BA">
      <w:start w:val="1"/>
      <w:numFmt w:val="decimal"/>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0845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38BB2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F0BA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B683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0E41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A223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0E72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EEB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CD04405"/>
    <w:multiLevelType w:val="hybridMultilevel"/>
    <w:tmpl w:val="92CE7298"/>
    <w:lvl w:ilvl="0" w:tplc="A5ECF7A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D4EB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84FCF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90A9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C071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164C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9080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78C8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42D4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D436A81"/>
    <w:multiLevelType w:val="hybridMultilevel"/>
    <w:tmpl w:val="2B98D6A0"/>
    <w:lvl w:ilvl="0" w:tplc="6F5A5A9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B023D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6C57A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5AF45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3AECC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3E6B8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44A02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A285A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8C645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F2F1E6B"/>
    <w:multiLevelType w:val="hybridMultilevel"/>
    <w:tmpl w:val="288CF68C"/>
    <w:lvl w:ilvl="0" w:tplc="D8F858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A48F72">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6BB1A">
      <w:start w:val="1"/>
      <w:numFmt w:val="bullet"/>
      <w:lvlText w:val="•"/>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CA49C2">
      <w:start w:val="1"/>
      <w:numFmt w:val="bullet"/>
      <w:lvlText w:val="•"/>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813E6">
      <w:start w:val="1"/>
      <w:numFmt w:val="bullet"/>
      <w:lvlText w:val="o"/>
      <w:lvlJc w:val="left"/>
      <w:pPr>
        <w:ind w:left="2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BC5B38">
      <w:start w:val="1"/>
      <w:numFmt w:val="bullet"/>
      <w:lvlText w:val="▪"/>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06AB06">
      <w:start w:val="1"/>
      <w:numFmt w:val="bullet"/>
      <w:lvlText w:val="•"/>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0A770">
      <w:start w:val="1"/>
      <w:numFmt w:val="bullet"/>
      <w:lvlText w:val="o"/>
      <w:lvlJc w:val="left"/>
      <w:pPr>
        <w:ind w:left="4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4469A2">
      <w:start w:val="1"/>
      <w:numFmt w:val="bullet"/>
      <w:lvlText w:val="▪"/>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F5F63B4"/>
    <w:multiLevelType w:val="hybridMultilevel"/>
    <w:tmpl w:val="9342E186"/>
    <w:lvl w:ilvl="0" w:tplc="6F2C80F6">
      <w:start w:val="1"/>
      <w:numFmt w:val="bullet"/>
      <w:lvlText w:val="➢"/>
      <w:lvlJc w:val="left"/>
      <w:pPr>
        <w:ind w:left="5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A7C2C5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0A932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FE874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A0D58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F86F1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286F1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B0FE4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661C1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0164031"/>
    <w:multiLevelType w:val="hybridMultilevel"/>
    <w:tmpl w:val="D69E26FA"/>
    <w:lvl w:ilvl="0" w:tplc="A51A78A2">
      <w:start w:val="1"/>
      <w:numFmt w:val="decimal"/>
      <w:lvlText w:val="%1)"/>
      <w:lvlJc w:val="left"/>
      <w:pPr>
        <w:ind w:left="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2C6044">
      <w:start w:val="1"/>
      <w:numFmt w:val="decimal"/>
      <w:lvlText w:val="%2."/>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AAB13C">
      <w:start w:val="1"/>
      <w:numFmt w:val="bullet"/>
      <w:lvlText w:val="➢"/>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EEF1D6">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E69DC8">
      <w:start w:val="1"/>
      <w:numFmt w:val="bullet"/>
      <w:lvlText w:val="o"/>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8AC028">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D4FF92">
      <w:start w:val="1"/>
      <w:numFmt w:val="bullet"/>
      <w:lvlText w:val="•"/>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74DD26">
      <w:start w:val="1"/>
      <w:numFmt w:val="bullet"/>
      <w:lvlText w:val="o"/>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20FB18">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10A4D98"/>
    <w:multiLevelType w:val="hybridMultilevel"/>
    <w:tmpl w:val="1E90D9D6"/>
    <w:lvl w:ilvl="0" w:tplc="94028680">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4BA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5466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52FF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C95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2C49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7A39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1CC5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AA9E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1227C13"/>
    <w:multiLevelType w:val="hybridMultilevel"/>
    <w:tmpl w:val="8E5611A0"/>
    <w:lvl w:ilvl="0" w:tplc="A2CCF0F8">
      <w:start w:val="1"/>
      <w:numFmt w:val="decimal"/>
      <w:lvlText w:val="%1)"/>
      <w:lvlJc w:val="left"/>
      <w:pPr>
        <w:ind w:left="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9278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5849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405A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345A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9262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D855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A6B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FCE1D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15D53E8"/>
    <w:multiLevelType w:val="hybridMultilevel"/>
    <w:tmpl w:val="4E569BF0"/>
    <w:lvl w:ilvl="0" w:tplc="D3F87CE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1ED8F0">
      <w:start w:val="1"/>
      <w:numFmt w:val="bullet"/>
      <w:lvlRestart w:val="0"/>
      <w:lvlText w:val="➢"/>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7681D4">
      <w:start w:val="1"/>
      <w:numFmt w:val="bullet"/>
      <w:lvlText w:val="▪"/>
      <w:lvlJc w:val="left"/>
      <w:pPr>
        <w:ind w:left="1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0E3E50">
      <w:start w:val="1"/>
      <w:numFmt w:val="bullet"/>
      <w:lvlText w:val="•"/>
      <w:lvlJc w:val="left"/>
      <w:pPr>
        <w:ind w:left="24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A83412">
      <w:start w:val="1"/>
      <w:numFmt w:val="bullet"/>
      <w:lvlText w:val="o"/>
      <w:lvlJc w:val="left"/>
      <w:pPr>
        <w:ind w:left="31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80579A">
      <w:start w:val="1"/>
      <w:numFmt w:val="bullet"/>
      <w:lvlText w:val="▪"/>
      <w:lvlJc w:val="left"/>
      <w:pPr>
        <w:ind w:left="38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C2E453C">
      <w:start w:val="1"/>
      <w:numFmt w:val="bullet"/>
      <w:lvlText w:val="•"/>
      <w:lvlJc w:val="left"/>
      <w:pPr>
        <w:ind w:left="46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F26B42">
      <w:start w:val="1"/>
      <w:numFmt w:val="bullet"/>
      <w:lvlText w:val="o"/>
      <w:lvlJc w:val="left"/>
      <w:pPr>
        <w:ind w:left="53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A2FB34">
      <w:start w:val="1"/>
      <w:numFmt w:val="bullet"/>
      <w:lvlText w:val="▪"/>
      <w:lvlJc w:val="left"/>
      <w:pPr>
        <w:ind w:left="60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2643301"/>
    <w:multiLevelType w:val="hybridMultilevel"/>
    <w:tmpl w:val="D0E21B6E"/>
    <w:lvl w:ilvl="0" w:tplc="C3D09478">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A3B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588C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86FC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6498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FE22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925B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42C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24E3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3B11280"/>
    <w:multiLevelType w:val="hybridMultilevel"/>
    <w:tmpl w:val="FA3A13B6"/>
    <w:lvl w:ilvl="0" w:tplc="A542835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6E8440">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1EC8D0">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F04F90">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28C458">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E8F1BC">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363C38">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62622E">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965A4E">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45F3C17"/>
    <w:multiLevelType w:val="hybridMultilevel"/>
    <w:tmpl w:val="E18C591A"/>
    <w:lvl w:ilvl="0" w:tplc="D42A0798">
      <w:start w:val="1"/>
      <w:numFmt w:val="bullet"/>
      <w:lvlText w:val="➢"/>
      <w:lvlJc w:val="left"/>
      <w:pPr>
        <w:ind w:left="1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52BBCA">
      <w:start w:val="1"/>
      <w:numFmt w:val="bullet"/>
      <w:lvlText w:val="o"/>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6446BA">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3ACC8E">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1296CA">
      <w:start w:val="1"/>
      <w:numFmt w:val="bullet"/>
      <w:lvlText w:val="o"/>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849CF6">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A66980">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50E344">
      <w:start w:val="1"/>
      <w:numFmt w:val="bullet"/>
      <w:lvlText w:val="o"/>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0655A2">
      <w:start w:val="1"/>
      <w:numFmt w:val="bullet"/>
      <w:lvlText w:val="▪"/>
      <w:lvlJc w:val="left"/>
      <w:pPr>
        <w:ind w:left="6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52B585F"/>
    <w:multiLevelType w:val="hybridMultilevel"/>
    <w:tmpl w:val="EDD0C278"/>
    <w:lvl w:ilvl="0" w:tplc="208289E0">
      <w:start w:val="1"/>
      <w:numFmt w:val="decimal"/>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AEB7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F0AF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C8CD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BA44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C838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7AE4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34E9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089A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69E6E6D"/>
    <w:multiLevelType w:val="hybridMultilevel"/>
    <w:tmpl w:val="359E7176"/>
    <w:lvl w:ilvl="0" w:tplc="1B7A9266">
      <w:start w:val="2"/>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2853F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92C0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C215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CC3E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802E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34AE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16E6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1249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6B67396"/>
    <w:multiLevelType w:val="hybridMultilevel"/>
    <w:tmpl w:val="292840F2"/>
    <w:lvl w:ilvl="0" w:tplc="D304DD80">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80D6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548A5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327B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0A69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3E27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503C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2A6F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09D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73170DF"/>
    <w:multiLevelType w:val="hybridMultilevel"/>
    <w:tmpl w:val="B8A4E800"/>
    <w:lvl w:ilvl="0" w:tplc="F1C4881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58CDF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98551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60D08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52353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5802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5CA3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9026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E001A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8E77D6E"/>
    <w:multiLevelType w:val="hybridMultilevel"/>
    <w:tmpl w:val="68B42722"/>
    <w:lvl w:ilvl="0" w:tplc="A4107F4C">
      <w:start w:val="1"/>
      <w:numFmt w:val="bullet"/>
      <w:lvlText w:val="❖"/>
      <w:lvlJc w:val="left"/>
      <w:pPr>
        <w:ind w:left="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16824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1CD6F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60853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308DA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62E2C8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263F1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BAF51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E9E48F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95468E7"/>
    <w:multiLevelType w:val="hybridMultilevel"/>
    <w:tmpl w:val="465A3F58"/>
    <w:lvl w:ilvl="0" w:tplc="702A9848">
      <w:start w:val="1"/>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5EF1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68E2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280D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8E2D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2CF6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243A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C08B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4C31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3F75F0"/>
    <w:multiLevelType w:val="hybridMultilevel"/>
    <w:tmpl w:val="A2BE00E0"/>
    <w:lvl w:ilvl="0" w:tplc="E3548AF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5704430">
      <w:start w:val="1"/>
      <w:numFmt w:val="bullet"/>
      <w:lvlRestart w:val="0"/>
      <w:lvlText w:val="➢"/>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5064B52">
      <w:start w:val="1"/>
      <w:numFmt w:val="bullet"/>
      <w:lvlText w:val="▪"/>
      <w:lvlJc w:val="left"/>
      <w:pPr>
        <w:ind w:left="1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2C0FAE">
      <w:start w:val="1"/>
      <w:numFmt w:val="bullet"/>
      <w:lvlText w:val="•"/>
      <w:lvlJc w:val="left"/>
      <w:pPr>
        <w:ind w:left="24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2A4CC4">
      <w:start w:val="1"/>
      <w:numFmt w:val="bullet"/>
      <w:lvlText w:val="o"/>
      <w:lvlJc w:val="left"/>
      <w:pPr>
        <w:ind w:left="31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9A2508">
      <w:start w:val="1"/>
      <w:numFmt w:val="bullet"/>
      <w:lvlText w:val="▪"/>
      <w:lvlJc w:val="left"/>
      <w:pPr>
        <w:ind w:left="38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0B6C2A6">
      <w:start w:val="1"/>
      <w:numFmt w:val="bullet"/>
      <w:lvlText w:val="•"/>
      <w:lvlJc w:val="left"/>
      <w:pPr>
        <w:ind w:left="46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1A50CE">
      <w:start w:val="1"/>
      <w:numFmt w:val="bullet"/>
      <w:lvlText w:val="o"/>
      <w:lvlJc w:val="left"/>
      <w:pPr>
        <w:ind w:left="53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1C47B0">
      <w:start w:val="1"/>
      <w:numFmt w:val="bullet"/>
      <w:lvlText w:val="▪"/>
      <w:lvlJc w:val="left"/>
      <w:pPr>
        <w:ind w:left="60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B732CF7"/>
    <w:multiLevelType w:val="hybridMultilevel"/>
    <w:tmpl w:val="6414F28C"/>
    <w:lvl w:ilvl="0" w:tplc="9B1E66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A45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7AAD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36F6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E1E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FC59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18C0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A05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860B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C3F56F9"/>
    <w:multiLevelType w:val="hybridMultilevel"/>
    <w:tmpl w:val="A3AC73EE"/>
    <w:lvl w:ilvl="0" w:tplc="10420D62">
      <w:start w:val="1"/>
      <w:numFmt w:val="decimal"/>
      <w:lvlText w:val="%1)"/>
      <w:lvlJc w:val="left"/>
      <w:pPr>
        <w:ind w:left="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3CC666">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DA36EC">
      <w:start w:val="1"/>
      <w:numFmt w:val="bullet"/>
      <w:lvlText w:val="▪"/>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444F26">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E0E1AA">
      <w:start w:val="1"/>
      <w:numFmt w:val="bullet"/>
      <w:lvlText w:val="o"/>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C797C">
      <w:start w:val="1"/>
      <w:numFmt w:val="bullet"/>
      <w:lvlText w:val="▪"/>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D64AD4">
      <w:start w:val="1"/>
      <w:numFmt w:val="bullet"/>
      <w:lvlText w:val="•"/>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CBAE6">
      <w:start w:val="1"/>
      <w:numFmt w:val="bullet"/>
      <w:lvlText w:val="o"/>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34AAAE">
      <w:start w:val="1"/>
      <w:numFmt w:val="bullet"/>
      <w:lvlText w:val="▪"/>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CCE50B9"/>
    <w:multiLevelType w:val="hybridMultilevel"/>
    <w:tmpl w:val="2446094C"/>
    <w:lvl w:ilvl="0" w:tplc="ED8A8B34">
      <w:start w:val="1"/>
      <w:numFmt w:val="decimal"/>
      <w:lvlText w:val="%1)"/>
      <w:lvlJc w:val="left"/>
      <w:pPr>
        <w:ind w:left="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C2CCA4">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3EF572">
      <w:start w:val="1"/>
      <w:numFmt w:val="bullet"/>
      <w:lvlText w:val="▪"/>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F4DB5C">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A050A2">
      <w:start w:val="1"/>
      <w:numFmt w:val="bullet"/>
      <w:lvlText w:val="o"/>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C8577C">
      <w:start w:val="1"/>
      <w:numFmt w:val="bullet"/>
      <w:lvlText w:val="▪"/>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ACEF2A">
      <w:start w:val="1"/>
      <w:numFmt w:val="bullet"/>
      <w:lvlText w:val="•"/>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2EDF0">
      <w:start w:val="1"/>
      <w:numFmt w:val="bullet"/>
      <w:lvlText w:val="o"/>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9AA7CA">
      <w:start w:val="1"/>
      <w:numFmt w:val="bullet"/>
      <w:lvlText w:val="▪"/>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E4E3EB8"/>
    <w:multiLevelType w:val="hybridMultilevel"/>
    <w:tmpl w:val="D8FA8A02"/>
    <w:lvl w:ilvl="0" w:tplc="176AB746">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E85C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0CD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D4B0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8CAE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02B3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4A32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E6C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8AA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B81796"/>
    <w:multiLevelType w:val="hybridMultilevel"/>
    <w:tmpl w:val="15DC0474"/>
    <w:lvl w:ilvl="0" w:tplc="2438DDBC">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28A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5C91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D6ED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EA6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142F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7EC6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6839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64B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FCE4F98"/>
    <w:multiLevelType w:val="hybridMultilevel"/>
    <w:tmpl w:val="67685F2C"/>
    <w:lvl w:ilvl="0" w:tplc="92728A0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34F4B4">
      <w:start w:val="1"/>
      <w:numFmt w:val="lowerLetter"/>
      <w:lvlText w:val="%2)"/>
      <w:lvlJc w:val="left"/>
      <w:pPr>
        <w:ind w:left="1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A22BC6">
      <w:start w:val="1"/>
      <w:numFmt w:val="lowerRoman"/>
      <w:lvlText w:val="%3"/>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1E3C80">
      <w:start w:val="1"/>
      <w:numFmt w:val="decimal"/>
      <w:lvlText w:val="%4"/>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AE24CC">
      <w:start w:val="1"/>
      <w:numFmt w:val="lowerLetter"/>
      <w:lvlText w:val="%5"/>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BCFA2E">
      <w:start w:val="1"/>
      <w:numFmt w:val="lowerRoman"/>
      <w:lvlText w:val="%6"/>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2C9278">
      <w:start w:val="1"/>
      <w:numFmt w:val="decimal"/>
      <w:lvlText w:val="%7"/>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3C1050">
      <w:start w:val="1"/>
      <w:numFmt w:val="lowerLetter"/>
      <w:lvlText w:val="%8"/>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326B7C">
      <w:start w:val="1"/>
      <w:numFmt w:val="lowerRoman"/>
      <w:lvlText w:val="%9"/>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0D125A1"/>
    <w:multiLevelType w:val="hybridMultilevel"/>
    <w:tmpl w:val="77462818"/>
    <w:lvl w:ilvl="0" w:tplc="67C6A142">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AADF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9C58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4611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4AA9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2AFA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CCBB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D24D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F2E8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1BC5DAF"/>
    <w:multiLevelType w:val="hybridMultilevel"/>
    <w:tmpl w:val="89085E64"/>
    <w:lvl w:ilvl="0" w:tplc="765AD20E">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D6989C">
      <w:start w:val="1"/>
      <w:numFmt w:val="bullet"/>
      <w:lvlText w:val="-"/>
      <w:lvlJc w:val="left"/>
      <w:pPr>
        <w:ind w:left="8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DF2E0CE">
      <w:start w:val="1"/>
      <w:numFmt w:val="bullet"/>
      <w:lvlText w:val="▪"/>
      <w:lvlJc w:val="left"/>
      <w:pPr>
        <w:ind w:left="14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2CA08BC">
      <w:start w:val="1"/>
      <w:numFmt w:val="bullet"/>
      <w:lvlText w:val="•"/>
      <w:lvlJc w:val="left"/>
      <w:pPr>
        <w:ind w:left="21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B2AD2F0">
      <w:start w:val="1"/>
      <w:numFmt w:val="bullet"/>
      <w:lvlText w:val="o"/>
      <w:lvlJc w:val="left"/>
      <w:pPr>
        <w:ind w:left="28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DDA35FA">
      <w:start w:val="1"/>
      <w:numFmt w:val="bullet"/>
      <w:lvlText w:val="▪"/>
      <w:lvlJc w:val="left"/>
      <w:pPr>
        <w:ind w:left="35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C562EA8">
      <w:start w:val="1"/>
      <w:numFmt w:val="bullet"/>
      <w:lvlText w:val="•"/>
      <w:lvlJc w:val="left"/>
      <w:pPr>
        <w:ind w:left="43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14001E6">
      <w:start w:val="1"/>
      <w:numFmt w:val="bullet"/>
      <w:lvlText w:val="o"/>
      <w:lvlJc w:val="left"/>
      <w:pPr>
        <w:ind w:left="50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538E0E0">
      <w:start w:val="1"/>
      <w:numFmt w:val="bullet"/>
      <w:lvlText w:val="▪"/>
      <w:lvlJc w:val="left"/>
      <w:pPr>
        <w:ind w:left="57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2582E8C"/>
    <w:multiLevelType w:val="hybridMultilevel"/>
    <w:tmpl w:val="E09A1152"/>
    <w:lvl w:ilvl="0" w:tplc="C34E3E12">
      <w:start w:val="9"/>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F8F838">
      <w:start w:val="1"/>
      <w:numFmt w:val="lowerLetter"/>
      <w:lvlText w:val="%2"/>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E42A0">
      <w:start w:val="1"/>
      <w:numFmt w:val="lowerRoman"/>
      <w:lvlText w:val="%3"/>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7EBF16">
      <w:start w:val="1"/>
      <w:numFmt w:val="decimal"/>
      <w:lvlText w:val="%4"/>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FC9AF2">
      <w:start w:val="1"/>
      <w:numFmt w:val="lowerLetter"/>
      <w:lvlText w:val="%5"/>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765824">
      <w:start w:val="1"/>
      <w:numFmt w:val="lowerRoman"/>
      <w:lvlText w:val="%6"/>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80D0F0">
      <w:start w:val="1"/>
      <w:numFmt w:val="decimal"/>
      <w:lvlText w:val="%7"/>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86D084">
      <w:start w:val="1"/>
      <w:numFmt w:val="lowerLetter"/>
      <w:lvlText w:val="%8"/>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56D330">
      <w:start w:val="1"/>
      <w:numFmt w:val="lowerRoman"/>
      <w:lvlText w:val="%9"/>
      <w:lvlJc w:val="left"/>
      <w:pPr>
        <w:ind w:left="6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2BE004E"/>
    <w:multiLevelType w:val="hybridMultilevel"/>
    <w:tmpl w:val="DED2D858"/>
    <w:lvl w:ilvl="0" w:tplc="3F2AA1A6">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1280A0">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21624">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68BEA">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180B2E">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C28EFE">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6614D6">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3664A8">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FCC91E">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4E6504F"/>
    <w:multiLevelType w:val="hybridMultilevel"/>
    <w:tmpl w:val="539AD378"/>
    <w:lvl w:ilvl="0" w:tplc="606219D2">
      <w:start w:val="1"/>
      <w:numFmt w:val="decimal"/>
      <w:lvlText w:val="%1."/>
      <w:lvlJc w:val="left"/>
      <w:pPr>
        <w:ind w:left="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D61D84">
      <w:start w:val="1"/>
      <w:numFmt w:val="lowerLetter"/>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94F5A6">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AC0BBE">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7CB102">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EECFCC">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EC9A92">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54D118">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009534">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5684AC1"/>
    <w:multiLevelType w:val="hybridMultilevel"/>
    <w:tmpl w:val="27FC49A4"/>
    <w:lvl w:ilvl="0" w:tplc="7C2C13C0">
      <w:start w:val="1"/>
      <w:numFmt w:val="decimal"/>
      <w:lvlText w:val="%1)"/>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B869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C41F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1E07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82DB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3C69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86E3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78A8B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3C35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5765E81"/>
    <w:multiLevelType w:val="hybridMultilevel"/>
    <w:tmpl w:val="938A8780"/>
    <w:lvl w:ilvl="0" w:tplc="D2E2E868">
      <w:start w:val="1"/>
      <w:numFmt w:val="bullet"/>
      <w:lvlText w:val="•"/>
      <w:lvlJc w:val="left"/>
      <w:pPr>
        <w:ind w:left="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25A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DA97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849E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C81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4A9E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FABE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7B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D8D9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5C70BAF"/>
    <w:multiLevelType w:val="hybridMultilevel"/>
    <w:tmpl w:val="EA320700"/>
    <w:lvl w:ilvl="0" w:tplc="F07E9D22">
      <w:start w:val="1"/>
      <w:numFmt w:val="lowerLetter"/>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BCD3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9E28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7CF4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78D9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703D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F6FB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8282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C6F3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60411ED"/>
    <w:multiLevelType w:val="hybridMultilevel"/>
    <w:tmpl w:val="C188F9D8"/>
    <w:lvl w:ilvl="0" w:tplc="7CA07140">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14D62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D8DCB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3A1D0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80988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36DCF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A9C0E4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9034B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910BA3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6F5499B"/>
    <w:multiLevelType w:val="hybridMultilevel"/>
    <w:tmpl w:val="EBB8B0FE"/>
    <w:lvl w:ilvl="0" w:tplc="B4C80E3E">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DC48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4BCFB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92B1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0481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AE87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809C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5685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28AD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7007056"/>
    <w:multiLevelType w:val="hybridMultilevel"/>
    <w:tmpl w:val="C396D1FA"/>
    <w:lvl w:ilvl="0" w:tplc="FD0E92D0">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CC05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3878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6E15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862D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3C4A5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A88C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E413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C892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7535661"/>
    <w:multiLevelType w:val="hybridMultilevel"/>
    <w:tmpl w:val="219A85F2"/>
    <w:lvl w:ilvl="0" w:tplc="36281C9C">
      <w:start w:val="1"/>
      <w:numFmt w:val="bullet"/>
      <w:lvlText w:val="➢"/>
      <w:lvlJc w:val="left"/>
      <w:pPr>
        <w:ind w:left="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52F1A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06CF7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5C973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40185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560C0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F4043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8F63FC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8A709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76466D8"/>
    <w:multiLevelType w:val="hybridMultilevel"/>
    <w:tmpl w:val="9036FCC2"/>
    <w:lvl w:ilvl="0" w:tplc="3D8C8B52">
      <w:start w:val="1"/>
      <w:numFmt w:val="lowerLetter"/>
      <w:lvlText w:val="%1)"/>
      <w:lvlJc w:val="left"/>
      <w:pPr>
        <w:ind w:left="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0EF1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8874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3230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C668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E8D2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66BA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70325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6FC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7674795"/>
    <w:multiLevelType w:val="hybridMultilevel"/>
    <w:tmpl w:val="CE88DE10"/>
    <w:lvl w:ilvl="0" w:tplc="A32E8C2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CAABC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2850F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AEF2C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62126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061E4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0138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CA91D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B22B8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77F6353"/>
    <w:multiLevelType w:val="multilevel"/>
    <w:tmpl w:val="83F6D708"/>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7D24D00"/>
    <w:multiLevelType w:val="hybridMultilevel"/>
    <w:tmpl w:val="618EDFC0"/>
    <w:lvl w:ilvl="0" w:tplc="468AA8CC">
      <w:start w:val="1"/>
      <w:numFmt w:val="bullet"/>
      <w:lvlText w:val="-"/>
      <w:lvlJc w:val="left"/>
      <w:pPr>
        <w:ind w:left="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2AA60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42648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F6889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92BE7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06D0B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0AC7C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62E45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26A67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969589F"/>
    <w:multiLevelType w:val="hybridMultilevel"/>
    <w:tmpl w:val="4DB0DAC6"/>
    <w:lvl w:ilvl="0" w:tplc="62328C16">
      <w:start w:val="9"/>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05E50">
      <w:start w:val="1"/>
      <w:numFmt w:val="lowerLetter"/>
      <w:lvlText w:val="%2"/>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623D60">
      <w:start w:val="1"/>
      <w:numFmt w:val="lowerRoman"/>
      <w:lvlText w:val="%3"/>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9848BA">
      <w:start w:val="1"/>
      <w:numFmt w:val="decimal"/>
      <w:lvlText w:val="%4"/>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E45E30">
      <w:start w:val="1"/>
      <w:numFmt w:val="lowerLetter"/>
      <w:lvlText w:val="%5"/>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76B19E">
      <w:start w:val="1"/>
      <w:numFmt w:val="lowerRoman"/>
      <w:lvlText w:val="%6"/>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DA7DA8">
      <w:start w:val="1"/>
      <w:numFmt w:val="decimal"/>
      <w:lvlText w:val="%7"/>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29C90">
      <w:start w:val="1"/>
      <w:numFmt w:val="lowerLetter"/>
      <w:lvlText w:val="%8"/>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EE78F6">
      <w:start w:val="1"/>
      <w:numFmt w:val="lowerRoman"/>
      <w:lvlText w:val="%9"/>
      <w:lvlJc w:val="left"/>
      <w:pPr>
        <w:ind w:left="6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5AEB4098"/>
    <w:multiLevelType w:val="hybridMultilevel"/>
    <w:tmpl w:val="708C1BBA"/>
    <w:lvl w:ilvl="0" w:tplc="F88EFD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DE07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0071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E65A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309E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9083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2242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8CE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EA1C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BEF2C69"/>
    <w:multiLevelType w:val="hybridMultilevel"/>
    <w:tmpl w:val="D236E6C4"/>
    <w:lvl w:ilvl="0" w:tplc="77D6B026">
      <w:start w:val="1"/>
      <w:numFmt w:val="bullet"/>
      <w:lvlText w:val="•"/>
      <w:lvlJc w:val="left"/>
      <w:pPr>
        <w:ind w:left="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226B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D297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4210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0A64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440A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46A0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658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1CE0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D76505E"/>
    <w:multiLevelType w:val="hybridMultilevel"/>
    <w:tmpl w:val="E8F6D5AE"/>
    <w:lvl w:ilvl="0" w:tplc="ED36CF5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A836B6">
      <w:start w:val="1"/>
      <w:numFmt w:val="bullet"/>
      <w:lvlText w:val="o"/>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667DF4">
      <w:start w:val="1"/>
      <w:numFmt w:val="bullet"/>
      <w:lvlRestart w:val="0"/>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ADE176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82D34E">
      <w:start w:val="1"/>
      <w:numFmt w:val="bullet"/>
      <w:lvlText w:val="o"/>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32D7DA">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3C063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642520">
      <w:start w:val="1"/>
      <w:numFmt w:val="bullet"/>
      <w:lvlText w:val="o"/>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7A9ED0">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DC47D66"/>
    <w:multiLevelType w:val="hybridMultilevel"/>
    <w:tmpl w:val="1096C474"/>
    <w:lvl w:ilvl="0" w:tplc="30660B1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EC28BCA">
      <w:start w:val="1"/>
      <w:numFmt w:val="bullet"/>
      <w:lvlRestart w:val="0"/>
      <w:lvlText w:val="➢"/>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FA50E4">
      <w:start w:val="1"/>
      <w:numFmt w:val="bullet"/>
      <w:lvlText w:val="▪"/>
      <w:lvlJc w:val="left"/>
      <w:pPr>
        <w:ind w:left="1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EE52D8">
      <w:start w:val="1"/>
      <w:numFmt w:val="bullet"/>
      <w:lvlText w:val="•"/>
      <w:lvlJc w:val="left"/>
      <w:pPr>
        <w:ind w:left="24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C20D84">
      <w:start w:val="1"/>
      <w:numFmt w:val="bullet"/>
      <w:lvlText w:val="o"/>
      <w:lvlJc w:val="left"/>
      <w:pPr>
        <w:ind w:left="31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249914">
      <w:start w:val="1"/>
      <w:numFmt w:val="bullet"/>
      <w:lvlText w:val="▪"/>
      <w:lvlJc w:val="left"/>
      <w:pPr>
        <w:ind w:left="38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AD8FA00">
      <w:start w:val="1"/>
      <w:numFmt w:val="bullet"/>
      <w:lvlText w:val="•"/>
      <w:lvlJc w:val="left"/>
      <w:pPr>
        <w:ind w:left="46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AD01F16">
      <w:start w:val="1"/>
      <w:numFmt w:val="bullet"/>
      <w:lvlText w:val="o"/>
      <w:lvlJc w:val="left"/>
      <w:pPr>
        <w:ind w:left="53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B40064">
      <w:start w:val="1"/>
      <w:numFmt w:val="bullet"/>
      <w:lvlText w:val="▪"/>
      <w:lvlJc w:val="left"/>
      <w:pPr>
        <w:ind w:left="60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FC727D5"/>
    <w:multiLevelType w:val="hybridMultilevel"/>
    <w:tmpl w:val="B5CC049E"/>
    <w:lvl w:ilvl="0" w:tplc="77C0A558">
      <w:start w:val="1"/>
      <w:numFmt w:val="bullet"/>
      <w:lvlText w:val="➢"/>
      <w:lvlJc w:val="left"/>
      <w:pPr>
        <w:ind w:left="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328A6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D4654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3CBD8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DDAD76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3045A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321C9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F8364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E4FDF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0DF03C4"/>
    <w:multiLevelType w:val="hybridMultilevel"/>
    <w:tmpl w:val="26725756"/>
    <w:lvl w:ilvl="0" w:tplc="E9B2DD0C">
      <w:start w:val="1"/>
      <w:numFmt w:val="decimal"/>
      <w:lvlText w:val="%1)"/>
      <w:lvlJc w:val="left"/>
      <w:pPr>
        <w:ind w:left="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F895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32D4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C2B9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6226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9EA6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AC55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3E08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42B2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0E85DD4"/>
    <w:multiLevelType w:val="hybridMultilevel"/>
    <w:tmpl w:val="965252EC"/>
    <w:lvl w:ilvl="0" w:tplc="BAE0C5C8">
      <w:start w:val="1"/>
      <w:numFmt w:val="bullet"/>
      <w:lvlText w:val="➢"/>
      <w:lvlJc w:val="left"/>
      <w:pPr>
        <w:ind w:left="5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2CD43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28DE2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FC765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86289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AE80B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48D4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2C3EF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8ECBE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1204FA2"/>
    <w:multiLevelType w:val="hybridMultilevel"/>
    <w:tmpl w:val="7180C7E0"/>
    <w:lvl w:ilvl="0" w:tplc="8C4CD23C">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D4B7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A283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123B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E217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58D99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02D2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0C81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5270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1E25B28"/>
    <w:multiLevelType w:val="hybridMultilevel"/>
    <w:tmpl w:val="926E0256"/>
    <w:lvl w:ilvl="0" w:tplc="EBAA8A96">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70E6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C76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668F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7695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70A4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FCB2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D655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CAF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6FE72EF"/>
    <w:multiLevelType w:val="hybridMultilevel"/>
    <w:tmpl w:val="1058827A"/>
    <w:lvl w:ilvl="0" w:tplc="F050CC5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2805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F29C98">
      <w:start w:val="1"/>
      <w:numFmt w:val="bullet"/>
      <w:lvlText w:val="▪"/>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949DF2">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24FE8">
      <w:start w:val="1"/>
      <w:numFmt w:val="bullet"/>
      <w:lvlText w:val="o"/>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F60EBE">
      <w:start w:val="1"/>
      <w:numFmt w:val="bullet"/>
      <w:lvlText w:val="▪"/>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C8E5C2">
      <w:start w:val="1"/>
      <w:numFmt w:val="bullet"/>
      <w:lvlText w:val="•"/>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B6A902">
      <w:start w:val="1"/>
      <w:numFmt w:val="bullet"/>
      <w:lvlText w:val="o"/>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40ED32">
      <w:start w:val="1"/>
      <w:numFmt w:val="bullet"/>
      <w:lvlText w:val="▪"/>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741081D"/>
    <w:multiLevelType w:val="hybridMultilevel"/>
    <w:tmpl w:val="FE746F7E"/>
    <w:lvl w:ilvl="0" w:tplc="9064E73E">
      <w:start w:val="1"/>
      <w:numFmt w:val="lowerLetter"/>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BA5C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2E49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A8AC9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7866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96A7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D422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3034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B44B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7D06078"/>
    <w:multiLevelType w:val="hybridMultilevel"/>
    <w:tmpl w:val="6B3663AC"/>
    <w:lvl w:ilvl="0" w:tplc="2626F524">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360284">
      <w:start w:val="1"/>
      <w:numFmt w:val="lowerLetter"/>
      <w:lvlText w:val="%2)"/>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1639D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EA5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D64FE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4EA7B4">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947EF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6CE99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C6B03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8264DBE"/>
    <w:multiLevelType w:val="hybridMultilevel"/>
    <w:tmpl w:val="5E00B598"/>
    <w:lvl w:ilvl="0" w:tplc="41247CBA">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66E2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FA81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42B7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10E7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9EA6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D0BA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D2ED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2EE5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8710B77"/>
    <w:multiLevelType w:val="hybridMultilevel"/>
    <w:tmpl w:val="F6C0C946"/>
    <w:lvl w:ilvl="0" w:tplc="12A82BAC">
      <w:start w:val="1"/>
      <w:numFmt w:val="bullet"/>
      <w:lvlText w:val="•"/>
      <w:lvlJc w:val="left"/>
      <w:pPr>
        <w:ind w:left="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74A9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943B8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1603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0A8D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0DE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9E4D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A833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C04A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AED43A7"/>
    <w:multiLevelType w:val="hybridMultilevel"/>
    <w:tmpl w:val="5A8C2884"/>
    <w:lvl w:ilvl="0" w:tplc="D3504A70">
      <w:start w:val="1"/>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2A49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6EF09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6C4E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C81E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3E5E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BCB3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B6FF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225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B154CF2"/>
    <w:multiLevelType w:val="hybridMultilevel"/>
    <w:tmpl w:val="4E0A5C14"/>
    <w:lvl w:ilvl="0" w:tplc="DD3856F2">
      <w:start w:val="1"/>
      <w:numFmt w:val="decimal"/>
      <w:lvlText w:val="%1"/>
      <w:lvlJc w:val="left"/>
      <w:pPr>
        <w:ind w:left="3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FC6CF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4FA7A">
      <w:start w:val="1"/>
      <w:numFmt w:val="lowerRoman"/>
      <w:lvlText w:val="%3"/>
      <w:lvlJc w:val="left"/>
      <w:pPr>
        <w:ind w:left="2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98206A">
      <w:start w:val="1"/>
      <w:numFmt w:val="decimal"/>
      <w:lvlText w:val="%4"/>
      <w:lvlJc w:val="left"/>
      <w:pPr>
        <w:ind w:left="2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7409FA">
      <w:start w:val="1"/>
      <w:numFmt w:val="lowerLetter"/>
      <w:lvlText w:val="%5"/>
      <w:lvlJc w:val="left"/>
      <w:pPr>
        <w:ind w:left="3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A264B8">
      <w:start w:val="1"/>
      <w:numFmt w:val="lowerRoman"/>
      <w:lvlText w:val="%6"/>
      <w:lvlJc w:val="left"/>
      <w:pPr>
        <w:ind w:left="4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48CE5E">
      <w:start w:val="1"/>
      <w:numFmt w:val="decimal"/>
      <w:lvlText w:val="%7"/>
      <w:lvlJc w:val="left"/>
      <w:pPr>
        <w:ind w:left="4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F4F5DA">
      <w:start w:val="1"/>
      <w:numFmt w:val="lowerLetter"/>
      <w:lvlText w:val="%8"/>
      <w:lvlJc w:val="left"/>
      <w:pPr>
        <w:ind w:left="5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CE6ADC">
      <w:start w:val="1"/>
      <w:numFmt w:val="lowerRoman"/>
      <w:lvlText w:val="%9"/>
      <w:lvlJc w:val="left"/>
      <w:pPr>
        <w:ind w:left="6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D786413"/>
    <w:multiLevelType w:val="hybridMultilevel"/>
    <w:tmpl w:val="0B8C4E72"/>
    <w:lvl w:ilvl="0" w:tplc="BA76B7A2">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833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2C16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20B0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94BF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2EDB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4B7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C40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CAA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D88472B"/>
    <w:multiLevelType w:val="hybridMultilevel"/>
    <w:tmpl w:val="FBD003E0"/>
    <w:lvl w:ilvl="0" w:tplc="0338E3FE">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48F70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3CD51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AB4881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6AD76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187C9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72932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A201F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470B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D9710D0"/>
    <w:multiLevelType w:val="hybridMultilevel"/>
    <w:tmpl w:val="5B0C654C"/>
    <w:lvl w:ilvl="0" w:tplc="ABB4938C">
      <w:start w:val="1"/>
      <w:numFmt w:val="decimal"/>
      <w:lvlText w:val="%1)"/>
      <w:lvlJc w:val="left"/>
      <w:pPr>
        <w:ind w:left="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9E5C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2624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6EC8C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1C76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20E7B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C6C2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7EA1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4628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E895B8F"/>
    <w:multiLevelType w:val="hybridMultilevel"/>
    <w:tmpl w:val="9FBC5C9A"/>
    <w:lvl w:ilvl="0" w:tplc="FDD8EFDA">
      <w:start w:val="1"/>
      <w:numFmt w:val="lowerLetter"/>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7E91AA">
      <w:start w:val="1"/>
      <w:numFmt w:val="lowerLetter"/>
      <w:lvlText w:val="%2"/>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2F006">
      <w:start w:val="1"/>
      <w:numFmt w:val="lowerRoman"/>
      <w:lvlText w:val="%3"/>
      <w:lvlJc w:val="left"/>
      <w:pPr>
        <w:ind w:left="1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68D77E">
      <w:start w:val="1"/>
      <w:numFmt w:val="decimal"/>
      <w:lvlText w:val="%4"/>
      <w:lvlJc w:val="left"/>
      <w:pPr>
        <w:ind w:left="2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24E716">
      <w:start w:val="1"/>
      <w:numFmt w:val="lowerLetter"/>
      <w:lvlText w:val="%5"/>
      <w:lvlJc w:val="left"/>
      <w:pPr>
        <w:ind w:left="3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163320">
      <w:start w:val="1"/>
      <w:numFmt w:val="lowerRoman"/>
      <w:lvlText w:val="%6"/>
      <w:lvlJc w:val="left"/>
      <w:pPr>
        <w:ind w:left="3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580AF8">
      <w:start w:val="1"/>
      <w:numFmt w:val="decimal"/>
      <w:lvlText w:val="%7"/>
      <w:lvlJc w:val="left"/>
      <w:pPr>
        <w:ind w:left="4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386EB0">
      <w:start w:val="1"/>
      <w:numFmt w:val="lowerLetter"/>
      <w:lvlText w:val="%8"/>
      <w:lvlJc w:val="left"/>
      <w:pPr>
        <w:ind w:left="5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8ED33A">
      <w:start w:val="1"/>
      <w:numFmt w:val="lowerRoman"/>
      <w:lvlText w:val="%9"/>
      <w:lvlJc w:val="left"/>
      <w:pPr>
        <w:ind w:left="6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6E8B106E"/>
    <w:multiLevelType w:val="hybridMultilevel"/>
    <w:tmpl w:val="1034E5F0"/>
    <w:lvl w:ilvl="0" w:tplc="BD0C2EDA">
      <w:start w:val="1"/>
      <w:numFmt w:val="lowerLetter"/>
      <w:lvlText w:val="%1)"/>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722D0E">
      <w:start w:val="1"/>
      <w:numFmt w:val="lowerLetter"/>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78F782">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26C2B8">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C64AA8">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CA559E">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2007C6">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04EFE6">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00A728">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6F0025F8"/>
    <w:multiLevelType w:val="hybridMultilevel"/>
    <w:tmpl w:val="A25AD1C8"/>
    <w:lvl w:ilvl="0" w:tplc="75C696C0">
      <w:start w:val="1"/>
      <w:numFmt w:val="bullet"/>
      <w:lvlText w:val="➢"/>
      <w:lvlJc w:val="left"/>
      <w:pPr>
        <w:ind w:left="1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2408A8">
      <w:start w:val="1"/>
      <w:numFmt w:val="bullet"/>
      <w:lvlText w:val="o"/>
      <w:lvlJc w:val="left"/>
      <w:pPr>
        <w:ind w:left="1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E4496A">
      <w:start w:val="1"/>
      <w:numFmt w:val="bullet"/>
      <w:lvlText w:val="▪"/>
      <w:lvlJc w:val="left"/>
      <w:pPr>
        <w:ind w:left="2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780180">
      <w:start w:val="1"/>
      <w:numFmt w:val="bullet"/>
      <w:lvlText w:val="•"/>
      <w:lvlJc w:val="left"/>
      <w:pPr>
        <w:ind w:left="3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6A9526">
      <w:start w:val="1"/>
      <w:numFmt w:val="bullet"/>
      <w:lvlText w:val="o"/>
      <w:lvlJc w:val="left"/>
      <w:pPr>
        <w:ind w:left="4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A28B7A">
      <w:start w:val="1"/>
      <w:numFmt w:val="bullet"/>
      <w:lvlText w:val="▪"/>
      <w:lvlJc w:val="left"/>
      <w:pPr>
        <w:ind w:left="4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29870C4">
      <w:start w:val="1"/>
      <w:numFmt w:val="bullet"/>
      <w:lvlText w:val="•"/>
      <w:lvlJc w:val="left"/>
      <w:pPr>
        <w:ind w:left="5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4C4846">
      <w:start w:val="1"/>
      <w:numFmt w:val="bullet"/>
      <w:lvlText w:val="o"/>
      <w:lvlJc w:val="left"/>
      <w:pPr>
        <w:ind w:left="6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C2979A">
      <w:start w:val="1"/>
      <w:numFmt w:val="bullet"/>
      <w:lvlText w:val="▪"/>
      <w:lvlJc w:val="left"/>
      <w:pPr>
        <w:ind w:left="6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0CD436F"/>
    <w:multiLevelType w:val="hybridMultilevel"/>
    <w:tmpl w:val="8AE89110"/>
    <w:lvl w:ilvl="0" w:tplc="75A223A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A8FD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0E4F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8A1A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239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CC24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C0E5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D2D7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94A3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2B25580"/>
    <w:multiLevelType w:val="hybridMultilevel"/>
    <w:tmpl w:val="9CC6DD3A"/>
    <w:lvl w:ilvl="0" w:tplc="A718D1E4">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36B14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EA16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6EB3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BAD5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6E66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8662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246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DC566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34976C0"/>
    <w:multiLevelType w:val="hybridMultilevel"/>
    <w:tmpl w:val="F6B03E80"/>
    <w:lvl w:ilvl="0" w:tplc="0FF0CB64">
      <w:start w:val="1"/>
      <w:numFmt w:val="bullet"/>
      <w:lvlText w:val="➢"/>
      <w:lvlJc w:val="left"/>
      <w:pPr>
        <w:ind w:left="7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862CAC">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A40226">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CAA6B6">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48581C">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54BBE0">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980A2A">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DE19D2">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9C24E6">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3BA7D85"/>
    <w:multiLevelType w:val="hybridMultilevel"/>
    <w:tmpl w:val="3CDEA436"/>
    <w:lvl w:ilvl="0" w:tplc="32D8F4B8">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F78C65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0E47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9224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E84D6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3CAA8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4CC6F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89E0B0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4080A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5E072DF"/>
    <w:multiLevelType w:val="hybridMultilevel"/>
    <w:tmpl w:val="4F025286"/>
    <w:lvl w:ilvl="0" w:tplc="34B42B94">
      <w:start w:val="1"/>
      <w:numFmt w:val="bullet"/>
      <w:lvlText w:val="➢"/>
      <w:lvlJc w:val="left"/>
      <w:pPr>
        <w:ind w:left="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48E92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0C337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D61DB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0616F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82DE6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C8252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F42F2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EA6D7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5F5774F"/>
    <w:multiLevelType w:val="hybridMultilevel"/>
    <w:tmpl w:val="E976CFF0"/>
    <w:lvl w:ilvl="0" w:tplc="B678A8B6">
      <w:start w:val="13"/>
      <w:numFmt w:val="decimal"/>
      <w:lvlText w:val="%1"/>
      <w:lvlJc w:val="left"/>
      <w:pPr>
        <w:ind w:left="3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E6F9B8">
      <w:start w:val="1"/>
      <w:numFmt w:val="lowerLetter"/>
      <w:lvlText w:val="%2"/>
      <w:lvlJc w:val="left"/>
      <w:pPr>
        <w:ind w:left="1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926A90">
      <w:start w:val="1"/>
      <w:numFmt w:val="lowerRoman"/>
      <w:lvlText w:val="%3"/>
      <w:lvlJc w:val="left"/>
      <w:pPr>
        <w:ind w:left="2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4CE6A8">
      <w:start w:val="1"/>
      <w:numFmt w:val="decimal"/>
      <w:lvlText w:val="%4"/>
      <w:lvlJc w:val="left"/>
      <w:pPr>
        <w:ind w:left="2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4C2276">
      <w:start w:val="1"/>
      <w:numFmt w:val="lowerLetter"/>
      <w:lvlText w:val="%5"/>
      <w:lvlJc w:val="left"/>
      <w:pPr>
        <w:ind w:left="3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5400A4">
      <w:start w:val="1"/>
      <w:numFmt w:val="lowerRoman"/>
      <w:lvlText w:val="%6"/>
      <w:lvlJc w:val="left"/>
      <w:pPr>
        <w:ind w:left="4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72AE2E">
      <w:start w:val="1"/>
      <w:numFmt w:val="decimal"/>
      <w:lvlText w:val="%7"/>
      <w:lvlJc w:val="left"/>
      <w:pPr>
        <w:ind w:left="4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247CE8">
      <w:start w:val="1"/>
      <w:numFmt w:val="lowerLetter"/>
      <w:lvlText w:val="%8"/>
      <w:lvlJc w:val="left"/>
      <w:pPr>
        <w:ind w:left="5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C4F16">
      <w:start w:val="1"/>
      <w:numFmt w:val="lowerRoman"/>
      <w:lvlText w:val="%9"/>
      <w:lvlJc w:val="left"/>
      <w:pPr>
        <w:ind w:left="6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76A15CC6"/>
    <w:multiLevelType w:val="hybridMultilevel"/>
    <w:tmpl w:val="D1D2168C"/>
    <w:lvl w:ilvl="0" w:tplc="5566890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E2A904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DC933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BA2A6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60A7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66A8E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62A16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F89BF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C8798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76C4DF4"/>
    <w:multiLevelType w:val="multilevel"/>
    <w:tmpl w:val="B79443FA"/>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91D2A75"/>
    <w:multiLevelType w:val="hybridMultilevel"/>
    <w:tmpl w:val="EC7E3F84"/>
    <w:lvl w:ilvl="0" w:tplc="08723A54">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A8C8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14E7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B5A62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46AA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BE93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E057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963D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5E77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990675D"/>
    <w:multiLevelType w:val="hybridMultilevel"/>
    <w:tmpl w:val="2BB40070"/>
    <w:lvl w:ilvl="0" w:tplc="23BE8264">
      <w:start w:val="1"/>
      <w:numFmt w:val="bullet"/>
      <w:lvlText w:val="➢"/>
      <w:lvlJc w:val="left"/>
      <w:pPr>
        <w:ind w:left="5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A9C6C9A">
      <w:start w:val="1"/>
      <w:numFmt w:val="bullet"/>
      <w:lvlText w:val="o"/>
      <w:lvlJc w:val="left"/>
      <w:pPr>
        <w:ind w:left="11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24B564">
      <w:start w:val="1"/>
      <w:numFmt w:val="bullet"/>
      <w:lvlText w:val="▪"/>
      <w:lvlJc w:val="left"/>
      <w:pPr>
        <w:ind w:left="1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EA540E">
      <w:start w:val="1"/>
      <w:numFmt w:val="bullet"/>
      <w:lvlText w:val="•"/>
      <w:lvlJc w:val="left"/>
      <w:pPr>
        <w:ind w:left="2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EE8552">
      <w:start w:val="1"/>
      <w:numFmt w:val="bullet"/>
      <w:lvlText w:val="o"/>
      <w:lvlJc w:val="left"/>
      <w:pPr>
        <w:ind w:left="32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D4AB2B8">
      <w:start w:val="1"/>
      <w:numFmt w:val="bullet"/>
      <w:lvlText w:val="▪"/>
      <w:lvlJc w:val="left"/>
      <w:pPr>
        <w:ind w:left="39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4604176">
      <w:start w:val="1"/>
      <w:numFmt w:val="bullet"/>
      <w:lvlText w:val="•"/>
      <w:lvlJc w:val="left"/>
      <w:pPr>
        <w:ind w:left="4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26BF10">
      <w:start w:val="1"/>
      <w:numFmt w:val="bullet"/>
      <w:lvlText w:val="o"/>
      <w:lvlJc w:val="left"/>
      <w:pPr>
        <w:ind w:left="5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2CC0D8">
      <w:start w:val="1"/>
      <w:numFmt w:val="bullet"/>
      <w:lvlText w:val="▪"/>
      <w:lvlJc w:val="left"/>
      <w:pPr>
        <w:ind w:left="6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A196CCA"/>
    <w:multiLevelType w:val="hybridMultilevel"/>
    <w:tmpl w:val="92BA6608"/>
    <w:lvl w:ilvl="0" w:tplc="CDDC0E38">
      <w:start w:val="1"/>
      <w:numFmt w:val="bullet"/>
      <w:lvlText w:val="•"/>
      <w:lvlJc w:val="left"/>
      <w:pPr>
        <w:ind w:left="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E5110">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E2B32C">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C024A2">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14463E">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7E84E8">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36FED8">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D67388">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F0ADEC">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AE443DB"/>
    <w:multiLevelType w:val="hybridMultilevel"/>
    <w:tmpl w:val="B5B2F542"/>
    <w:lvl w:ilvl="0" w:tplc="6E32E4A2">
      <w:start w:val="1"/>
      <w:numFmt w:val="decimal"/>
      <w:lvlText w:val="%1)"/>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1A02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8088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2C6D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A86C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FE66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7CCCC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6CEB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9CDB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D5D2D43"/>
    <w:multiLevelType w:val="hybridMultilevel"/>
    <w:tmpl w:val="2DBCD0E0"/>
    <w:lvl w:ilvl="0" w:tplc="CDD8725E">
      <w:start w:val="1"/>
      <w:numFmt w:val="bullet"/>
      <w:lvlText w:val="➢"/>
      <w:lvlJc w:val="left"/>
      <w:pPr>
        <w:ind w:left="5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0EC24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5CB09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96D76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60899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F45A4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9A836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70996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F49CA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D82292A"/>
    <w:multiLevelType w:val="hybridMultilevel"/>
    <w:tmpl w:val="D2FA4628"/>
    <w:lvl w:ilvl="0" w:tplc="B8ECC744">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80EFDE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8E66E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766C3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1011D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9CD16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56974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10340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B839C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DD35527"/>
    <w:multiLevelType w:val="hybridMultilevel"/>
    <w:tmpl w:val="FCEA3B48"/>
    <w:lvl w:ilvl="0" w:tplc="C24429A6">
      <w:start w:val="1"/>
      <w:numFmt w:val="upperRoman"/>
      <w:lvlText w:val="%1."/>
      <w:lvlJc w:val="left"/>
      <w:pPr>
        <w:ind w:left="2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6C8DDC6">
      <w:start w:val="1"/>
      <w:numFmt w:val="decimal"/>
      <w:lvlText w:val="%2."/>
      <w:lvlJc w:val="left"/>
      <w:pPr>
        <w:ind w:left="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46F574">
      <w:start w:val="1"/>
      <w:numFmt w:val="lowerRoman"/>
      <w:lvlText w:val="%3"/>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DA8526">
      <w:start w:val="1"/>
      <w:numFmt w:val="decimal"/>
      <w:lvlText w:val="%4"/>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0C1096">
      <w:start w:val="1"/>
      <w:numFmt w:val="lowerLetter"/>
      <w:lvlText w:val="%5"/>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8A85C6">
      <w:start w:val="1"/>
      <w:numFmt w:val="lowerRoman"/>
      <w:lvlText w:val="%6"/>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9EFA4E">
      <w:start w:val="1"/>
      <w:numFmt w:val="decimal"/>
      <w:lvlText w:val="%7"/>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6E4930">
      <w:start w:val="1"/>
      <w:numFmt w:val="lowerLetter"/>
      <w:lvlText w:val="%8"/>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48AE2A">
      <w:start w:val="1"/>
      <w:numFmt w:val="lowerRoman"/>
      <w:lvlText w:val="%9"/>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E8179F8"/>
    <w:multiLevelType w:val="hybridMultilevel"/>
    <w:tmpl w:val="082CEF50"/>
    <w:lvl w:ilvl="0" w:tplc="63042E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D23BC2">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561C2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7EF2F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F6C64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0EE34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84412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C2B84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CE851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92"/>
  </w:num>
  <w:num w:numId="2">
    <w:abstractNumId w:val="71"/>
  </w:num>
  <w:num w:numId="3">
    <w:abstractNumId w:val="81"/>
  </w:num>
  <w:num w:numId="4">
    <w:abstractNumId w:val="108"/>
  </w:num>
  <w:num w:numId="5">
    <w:abstractNumId w:val="51"/>
  </w:num>
  <w:num w:numId="6">
    <w:abstractNumId w:val="11"/>
  </w:num>
  <w:num w:numId="7">
    <w:abstractNumId w:val="5"/>
  </w:num>
  <w:num w:numId="8">
    <w:abstractNumId w:val="126"/>
  </w:num>
  <w:num w:numId="9">
    <w:abstractNumId w:val="68"/>
  </w:num>
  <w:num w:numId="10">
    <w:abstractNumId w:val="57"/>
  </w:num>
  <w:num w:numId="11">
    <w:abstractNumId w:val="22"/>
  </w:num>
  <w:num w:numId="12">
    <w:abstractNumId w:val="139"/>
  </w:num>
  <w:num w:numId="13">
    <w:abstractNumId w:val="41"/>
  </w:num>
  <w:num w:numId="14">
    <w:abstractNumId w:val="53"/>
  </w:num>
  <w:num w:numId="15">
    <w:abstractNumId w:val="100"/>
  </w:num>
  <w:num w:numId="16">
    <w:abstractNumId w:val="99"/>
  </w:num>
  <w:num w:numId="17">
    <w:abstractNumId w:val="62"/>
  </w:num>
  <w:num w:numId="18">
    <w:abstractNumId w:val="76"/>
  </w:num>
  <w:num w:numId="19">
    <w:abstractNumId w:val="115"/>
  </w:num>
  <w:num w:numId="20">
    <w:abstractNumId w:val="38"/>
  </w:num>
  <w:num w:numId="21">
    <w:abstractNumId w:val="27"/>
  </w:num>
  <w:num w:numId="22">
    <w:abstractNumId w:val="118"/>
  </w:num>
  <w:num w:numId="23">
    <w:abstractNumId w:val="24"/>
  </w:num>
  <w:num w:numId="24">
    <w:abstractNumId w:val="119"/>
  </w:num>
  <w:num w:numId="25">
    <w:abstractNumId w:val="8"/>
  </w:num>
  <w:num w:numId="26">
    <w:abstractNumId w:val="67"/>
  </w:num>
  <w:num w:numId="27">
    <w:abstractNumId w:val="43"/>
  </w:num>
  <w:num w:numId="28">
    <w:abstractNumId w:val="104"/>
  </w:num>
  <w:num w:numId="29">
    <w:abstractNumId w:val="2"/>
  </w:num>
  <w:num w:numId="30">
    <w:abstractNumId w:val="124"/>
  </w:num>
  <w:num w:numId="31">
    <w:abstractNumId w:val="1"/>
  </w:num>
  <w:num w:numId="32">
    <w:abstractNumId w:val="61"/>
  </w:num>
  <w:num w:numId="33">
    <w:abstractNumId w:val="7"/>
  </w:num>
  <w:num w:numId="34">
    <w:abstractNumId w:val="106"/>
  </w:num>
  <w:num w:numId="35">
    <w:abstractNumId w:val="137"/>
  </w:num>
  <w:num w:numId="36">
    <w:abstractNumId w:val="90"/>
  </w:num>
  <w:num w:numId="37">
    <w:abstractNumId w:val="44"/>
  </w:num>
  <w:num w:numId="38">
    <w:abstractNumId w:val="136"/>
  </w:num>
  <w:num w:numId="39">
    <w:abstractNumId w:val="91"/>
  </w:num>
  <w:num w:numId="40">
    <w:abstractNumId w:val="17"/>
  </w:num>
  <w:num w:numId="41">
    <w:abstractNumId w:val="72"/>
  </w:num>
  <w:num w:numId="42">
    <w:abstractNumId w:val="64"/>
  </w:num>
  <w:num w:numId="43">
    <w:abstractNumId w:val="34"/>
  </w:num>
  <w:num w:numId="44">
    <w:abstractNumId w:val="130"/>
  </w:num>
  <w:num w:numId="45">
    <w:abstractNumId w:val="10"/>
  </w:num>
  <w:num w:numId="46">
    <w:abstractNumId w:val="16"/>
  </w:num>
  <w:num w:numId="47">
    <w:abstractNumId w:val="109"/>
  </w:num>
  <w:num w:numId="48">
    <w:abstractNumId w:val="47"/>
  </w:num>
  <w:num w:numId="49">
    <w:abstractNumId w:val="0"/>
  </w:num>
  <w:num w:numId="50">
    <w:abstractNumId w:val="110"/>
  </w:num>
  <w:num w:numId="51">
    <w:abstractNumId w:val="75"/>
  </w:num>
  <w:num w:numId="52">
    <w:abstractNumId w:val="95"/>
  </w:num>
  <w:num w:numId="53">
    <w:abstractNumId w:val="103"/>
  </w:num>
  <w:num w:numId="54">
    <w:abstractNumId w:val="113"/>
  </w:num>
  <w:num w:numId="55">
    <w:abstractNumId w:val="131"/>
  </w:num>
  <w:num w:numId="56">
    <w:abstractNumId w:val="58"/>
  </w:num>
  <w:num w:numId="57">
    <w:abstractNumId w:val="140"/>
  </w:num>
  <w:num w:numId="58">
    <w:abstractNumId w:val="128"/>
  </w:num>
  <w:num w:numId="59">
    <w:abstractNumId w:val="63"/>
  </w:num>
  <w:num w:numId="60">
    <w:abstractNumId w:val="49"/>
  </w:num>
  <w:num w:numId="61">
    <w:abstractNumId w:val="86"/>
  </w:num>
  <w:num w:numId="62">
    <w:abstractNumId w:val="15"/>
  </w:num>
  <w:num w:numId="63">
    <w:abstractNumId w:val="54"/>
  </w:num>
  <w:num w:numId="64">
    <w:abstractNumId w:val="80"/>
  </w:num>
  <w:num w:numId="65">
    <w:abstractNumId w:val="37"/>
  </w:num>
  <w:num w:numId="66">
    <w:abstractNumId w:val="23"/>
  </w:num>
  <w:num w:numId="67">
    <w:abstractNumId w:val="19"/>
  </w:num>
  <w:num w:numId="68">
    <w:abstractNumId w:val="116"/>
  </w:num>
  <w:num w:numId="69">
    <w:abstractNumId w:val="45"/>
  </w:num>
  <w:num w:numId="70">
    <w:abstractNumId w:val="112"/>
  </w:num>
  <w:num w:numId="71">
    <w:abstractNumId w:val="98"/>
  </w:num>
  <w:num w:numId="72">
    <w:abstractNumId w:val="14"/>
  </w:num>
  <w:num w:numId="73">
    <w:abstractNumId w:val="35"/>
  </w:num>
  <w:num w:numId="74">
    <w:abstractNumId w:val="77"/>
  </w:num>
  <w:num w:numId="75">
    <w:abstractNumId w:val="138"/>
  </w:num>
  <w:num w:numId="76">
    <w:abstractNumId w:val="94"/>
  </w:num>
  <w:num w:numId="77">
    <w:abstractNumId w:val="135"/>
  </w:num>
  <w:num w:numId="78">
    <w:abstractNumId w:val="32"/>
  </w:num>
  <w:num w:numId="79">
    <w:abstractNumId w:val="60"/>
  </w:num>
  <w:num w:numId="80">
    <w:abstractNumId w:val="97"/>
  </w:num>
  <w:num w:numId="81">
    <w:abstractNumId w:val="96"/>
  </w:num>
  <w:num w:numId="82">
    <w:abstractNumId w:val="88"/>
  </w:num>
  <w:num w:numId="83">
    <w:abstractNumId w:val="28"/>
  </w:num>
  <w:num w:numId="84">
    <w:abstractNumId w:val="31"/>
  </w:num>
  <w:num w:numId="85">
    <w:abstractNumId w:val="25"/>
  </w:num>
  <w:num w:numId="86">
    <w:abstractNumId w:val="111"/>
  </w:num>
  <w:num w:numId="87">
    <w:abstractNumId w:val="123"/>
  </w:num>
  <w:num w:numId="88">
    <w:abstractNumId w:val="36"/>
  </w:num>
  <w:num w:numId="89">
    <w:abstractNumId w:val="40"/>
  </w:num>
  <w:num w:numId="90">
    <w:abstractNumId w:val="79"/>
  </w:num>
  <w:num w:numId="91">
    <w:abstractNumId w:val="89"/>
  </w:num>
  <w:num w:numId="92">
    <w:abstractNumId w:val="59"/>
  </w:num>
  <w:num w:numId="93">
    <w:abstractNumId w:val="26"/>
  </w:num>
  <w:num w:numId="94">
    <w:abstractNumId w:val="13"/>
  </w:num>
  <w:num w:numId="95">
    <w:abstractNumId w:val="55"/>
  </w:num>
  <w:num w:numId="96">
    <w:abstractNumId w:val="66"/>
  </w:num>
  <w:num w:numId="97">
    <w:abstractNumId w:val="114"/>
  </w:num>
  <w:num w:numId="98">
    <w:abstractNumId w:val="20"/>
  </w:num>
  <w:num w:numId="99">
    <w:abstractNumId w:val="85"/>
  </w:num>
  <w:num w:numId="100">
    <w:abstractNumId w:val="105"/>
  </w:num>
  <w:num w:numId="101">
    <w:abstractNumId w:val="121"/>
  </w:num>
  <w:num w:numId="102">
    <w:abstractNumId w:val="69"/>
  </w:num>
  <w:num w:numId="103">
    <w:abstractNumId w:val="84"/>
  </w:num>
  <w:num w:numId="104">
    <w:abstractNumId w:val="56"/>
  </w:num>
  <w:num w:numId="105">
    <w:abstractNumId w:val="83"/>
  </w:num>
  <w:num w:numId="106">
    <w:abstractNumId w:val="46"/>
  </w:num>
  <w:num w:numId="107">
    <w:abstractNumId w:val="127"/>
  </w:num>
  <w:num w:numId="108">
    <w:abstractNumId w:val="30"/>
  </w:num>
  <w:num w:numId="109">
    <w:abstractNumId w:val="21"/>
  </w:num>
  <w:num w:numId="110">
    <w:abstractNumId w:val="117"/>
  </w:num>
  <w:num w:numId="111">
    <w:abstractNumId w:val="101"/>
  </w:num>
  <w:num w:numId="112">
    <w:abstractNumId w:val="6"/>
  </w:num>
  <w:num w:numId="113">
    <w:abstractNumId w:val="102"/>
  </w:num>
  <w:num w:numId="114">
    <w:abstractNumId w:val="129"/>
  </w:num>
  <w:num w:numId="115">
    <w:abstractNumId w:val="134"/>
  </w:num>
  <w:num w:numId="116">
    <w:abstractNumId w:val="52"/>
  </w:num>
  <w:num w:numId="117">
    <w:abstractNumId w:val="4"/>
  </w:num>
  <w:num w:numId="118">
    <w:abstractNumId w:val="122"/>
  </w:num>
  <w:num w:numId="119">
    <w:abstractNumId w:val="3"/>
  </w:num>
  <w:num w:numId="120">
    <w:abstractNumId w:val="33"/>
  </w:num>
  <w:num w:numId="121">
    <w:abstractNumId w:val="50"/>
  </w:num>
  <w:num w:numId="122">
    <w:abstractNumId w:val="65"/>
  </w:num>
  <w:num w:numId="123">
    <w:abstractNumId w:val="133"/>
  </w:num>
  <w:num w:numId="124">
    <w:abstractNumId w:val="74"/>
  </w:num>
  <w:num w:numId="125">
    <w:abstractNumId w:val="78"/>
  </w:num>
  <w:num w:numId="126">
    <w:abstractNumId w:val="107"/>
  </w:num>
  <w:num w:numId="127">
    <w:abstractNumId w:val="12"/>
  </w:num>
  <w:num w:numId="128">
    <w:abstractNumId w:val="93"/>
  </w:num>
  <w:num w:numId="129">
    <w:abstractNumId w:val="42"/>
  </w:num>
  <w:num w:numId="130">
    <w:abstractNumId w:val="29"/>
  </w:num>
  <w:num w:numId="131">
    <w:abstractNumId w:val="39"/>
  </w:num>
  <w:num w:numId="132">
    <w:abstractNumId w:val="82"/>
  </w:num>
  <w:num w:numId="133">
    <w:abstractNumId w:val="87"/>
  </w:num>
  <w:num w:numId="134">
    <w:abstractNumId w:val="18"/>
  </w:num>
  <w:num w:numId="135">
    <w:abstractNumId w:val="141"/>
  </w:num>
  <w:num w:numId="136">
    <w:abstractNumId w:val="142"/>
  </w:num>
  <w:num w:numId="137">
    <w:abstractNumId w:val="9"/>
  </w:num>
  <w:num w:numId="138">
    <w:abstractNumId w:val="73"/>
  </w:num>
  <w:num w:numId="139">
    <w:abstractNumId w:val="125"/>
  </w:num>
  <w:num w:numId="140">
    <w:abstractNumId w:val="48"/>
  </w:num>
  <w:num w:numId="141">
    <w:abstractNumId w:val="70"/>
  </w:num>
  <w:num w:numId="142">
    <w:abstractNumId w:val="120"/>
  </w:num>
  <w:num w:numId="143">
    <w:abstractNumId w:val="13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hideGrammaticalErrors/>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C14"/>
    <w:rsid w:val="00CB3576"/>
    <w:rsid w:val="00E26C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6277B7"/>
  <w15:docId w15:val="{76C9FF62-5BA7-4230-9DBA-7A684A3C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43" w:line="271" w:lineRule="auto"/>
      <w:ind w:left="10" w:hanging="10"/>
    </w:pPr>
    <w:rPr>
      <w:rFonts w:ascii="Calibri" w:eastAsia="Calibri" w:hAnsi="Calibri" w:cs="Calibri"/>
      <w:color w:val="000000"/>
      <w:sz w:val="24"/>
    </w:rPr>
  </w:style>
  <w:style w:type="paragraph" w:styleId="Nagwek1">
    <w:name w:val="heading 1"/>
    <w:next w:val="Normalny"/>
    <w:link w:val="Nagwek1Znak"/>
    <w:uiPriority w:val="9"/>
    <w:qFormat/>
    <w:pPr>
      <w:keepNext/>
      <w:keepLines/>
      <w:pBdr>
        <w:top w:val="single" w:sz="4" w:space="0" w:color="000000"/>
        <w:left w:val="single" w:sz="4" w:space="0" w:color="000000"/>
        <w:bottom w:val="single" w:sz="8" w:space="0" w:color="000000"/>
        <w:right w:val="single" w:sz="8" w:space="0" w:color="000000"/>
      </w:pBdr>
      <w:shd w:val="clear" w:color="auto" w:fill="0070C0"/>
      <w:spacing w:after="401" w:line="276" w:lineRule="auto"/>
      <w:ind w:left="992" w:right="751" w:hanging="10"/>
      <w:outlineLvl w:val="0"/>
    </w:pPr>
    <w:rPr>
      <w:rFonts w:ascii="Calibri" w:eastAsia="Calibri" w:hAnsi="Calibri" w:cs="Calibri"/>
      <w:b/>
      <w:color w:val="FFFFFF"/>
      <w:sz w:val="24"/>
    </w:rPr>
  </w:style>
  <w:style w:type="paragraph" w:styleId="Nagwek2">
    <w:name w:val="heading 2"/>
    <w:next w:val="Normalny"/>
    <w:link w:val="Nagwek2Znak"/>
    <w:uiPriority w:val="9"/>
    <w:unhideWhenUsed/>
    <w:qFormat/>
    <w:pPr>
      <w:keepNext/>
      <w:keepLines/>
      <w:spacing w:after="33" w:line="268" w:lineRule="auto"/>
      <w:ind w:left="298" w:hanging="10"/>
      <w:jc w:val="both"/>
      <w:outlineLvl w:val="1"/>
    </w:pPr>
    <w:rPr>
      <w:rFonts w:ascii="Calibri" w:eastAsia="Calibri" w:hAnsi="Calibri" w:cs="Calibri"/>
      <w:b/>
      <w:color w:val="000000"/>
      <w:sz w:val="24"/>
    </w:rPr>
  </w:style>
  <w:style w:type="paragraph" w:styleId="Nagwek3">
    <w:name w:val="heading 3"/>
    <w:next w:val="Normalny"/>
    <w:link w:val="Nagwek3Znak"/>
    <w:uiPriority w:val="9"/>
    <w:unhideWhenUsed/>
    <w:qFormat/>
    <w:pPr>
      <w:keepNext/>
      <w:keepLines/>
      <w:spacing w:after="4" w:line="268" w:lineRule="auto"/>
      <w:ind w:left="152" w:hanging="10"/>
      <w:outlineLvl w:val="2"/>
    </w:pPr>
    <w:rPr>
      <w:rFonts w:ascii="Calibri" w:eastAsia="Calibri" w:hAnsi="Calibri" w:cs="Calibri"/>
      <w:b/>
      <w:color w:val="000000"/>
      <w:sz w:val="24"/>
    </w:rPr>
  </w:style>
  <w:style w:type="paragraph" w:styleId="Nagwek4">
    <w:name w:val="heading 4"/>
    <w:next w:val="Normalny"/>
    <w:link w:val="Nagwek4Znak"/>
    <w:uiPriority w:val="9"/>
    <w:unhideWhenUsed/>
    <w:qFormat/>
    <w:pPr>
      <w:keepNext/>
      <w:keepLines/>
      <w:spacing w:after="4" w:line="268" w:lineRule="auto"/>
      <w:ind w:left="152" w:hanging="10"/>
      <w:outlineLvl w:val="3"/>
    </w:pPr>
    <w:rPr>
      <w:rFonts w:ascii="Calibri" w:eastAsia="Calibri" w:hAnsi="Calibri" w:cs="Calibri"/>
      <w:b/>
      <w:color w:val="000000"/>
      <w:sz w:val="24"/>
    </w:rPr>
  </w:style>
  <w:style w:type="paragraph" w:styleId="Nagwek5">
    <w:name w:val="heading 5"/>
    <w:next w:val="Normalny"/>
    <w:link w:val="Nagwek5Znak"/>
    <w:uiPriority w:val="9"/>
    <w:unhideWhenUsed/>
    <w:qFormat/>
    <w:pPr>
      <w:keepNext/>
      <w:keepLines/>
      <w:spacing w:after="0"/>
      <w:ind w:left="152" w:hanging="10"/>
      <w:jc w:val="right"/>
      <w:outlineLvl w:val="4"/>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link w:val="Nagwek5"/>
    <w:rPr>
      <w:rFonts w:ascii="Calibri" w:eastAsia="Calibri" w:hAnsi="Calibri" w:cs="Calibri"/>
      <w:b/>
      <w:color w:val="000000"/>
      <w:sz w:val="22"/>
    </w:rPr>
  </w:style>
  <w:style w:type="paragraph" w:customStyle="1" w:styleId="footnotedescription">
    <w:name w:val="footnote description"/>
    <w:next w:val="Normalny"/>
    <w:link w:val="footnotedescriptionChar"/>
    <w:hidden/>
    <w:pPr>
      <w:spacing w:after="0" w:line="262" w:lineRule="auto"/>
      <w:ind w:left="142" w:right="565"/>
      <w:jc w:val="both"/>
    </w:pPr>
    <w:rPr>
      <w:rFonts w:ascii="Calibri" w:eastAsia="Calibri" w:hAnsi="Calibri" w:cs="Calibri"/>
      <w:color w:val="000000"/>
    </w:rPr>
  </w:style>
  <w:style w:type="character" w:customStyle="1" w:styleId="footnotedescriptionChar">
    <w:name w:val="footnote description Char"/>
    <w:link w:val="footnotedescription"/>
    <w:rPr>
      <w:rFonts w:ascii="Calibri" w:eastAsia="Calibri" w:hAnsi="Calibri" w:cs="Calibri"/>
      <w:color w:val="000000"/>
      <w:sz w:val="22"/>
    </w:rPr>
  </w:style>
  <w:style w:type="character" w:customStyle="1" w:styleId="Nagwek2Znak">
    <w:name w:val="Nagłówek 2 Znak"/>
    <w:link w:val="Nagwek2"/>
    <w:rPr>
      <w:rFonts w:ascii="Calibri" w:eastAsia="Calibri" w:hAnsi="Calibri" w:cs="Calibri"/>
      <w:b/>
      <w:color w:val="000000"/>
      <w:sz w:val="24"/>
    </w:rPr>
  </w:style>
  <w:style w:type="character" w:customStyle="1" w:styleId="Nagwek3Znak">
    <w:name w:val="Nagłówek 3 Znak"/>
    <w:link w:val="Nagwek3"/>
    <w:rPr>
      <w:rFonts w:ascii="Calibri" w:eastAsia="Calibri" w:hAnsi="Calibri" w:cs="Calibri"/>
      <w:b/>
      <w:color w:val="000000"/>
      <w:sz w:val="24"/>
    </w:rPr>
  </w:style>
  <w:style w:type="character" w:customStyle="1" w:styleId="Nagwek4Znak">
    <w:name w:val="Nagłówek 4 Znak"/>
    <w:link w:val="Nagwek4"/>
    <w:rPr>
      <w:rFonts w:ascii="Calibri" w:eastAsia="Calibri" w:hAnsi="Calibri" w:cs="Calibri"/>
      <w:b/>
      <w:color w:val="000000"/>
      <w:sz w:val="24"/>
    </w:rPr>
  </w:style>
  <w:style w:type="character" w:customStyle="1" w:styleId="Nagwek1Znak">
    <w:name w:val="Nagłówek 1 Znak"/>
    <w:link w:val="Nagwek1"/>
    <w:rPr>
      <w:rFonts w:ascii="Calibri" w:eastAsia="Calibri" w:hAnsi="Calibri" w:cs="Calibri"/>
      <w:b/>
      <w:color w:val="FFFFFF"/>
      <w:sz w:val="24"/>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99" Type="http://schemas.openxmlformats.org/officeDocument/2006/relationships/image" Target="media/image187.png"/><Relationship Id="rId21" Type="http://schemas.openxmlformats.org/officeDocument/2006/relationships/image" Target="media/image15.png"/><Relationship Id="rId159" Type="http://schemas.openxmlformats.org/officeDocument/2006/relationships/image" Target="media/image56.png"/><Relationship Id="rId324" Type="http://schemas.openxmlformats.org/officeDocument/2006/relationships/image" Target="media/image212.png"/><Relationship Id="rId366" Type="http://schemas.openxmlformats.org/officeDocument/2006/relationships/image" Target="media/image255.png"/><Relationship Id="rId531" Type="http://schemas.openxmlformats.org/officeDocument/2006/relationships/header" Target="header50.xml"/><Relationship Id="rId170" Type="http://schemas.openxmlformats.org/officeDocument/2006/relationships/image" Target="media/image67.png"/><Relationship Id="rId226" Type="http://schemas.openxmlformats.org/officeDocument/2006/relationships/image" Target="media/image115.png"/><Relationship Id="rId433" Type="http://schemas.openxmlformats.org/officeDocument/2006/relationships/image" Target="media/image310.png"/><Relationship Id="rId268" Type="http://schemas.openxmlformats.org/officeDocument/2006/relationships/image" Target="media/image156.png"/><Relationship Id="rId475" Type="http://schemas.openxmlformats.org/officeDocument/2006/relationships/header" Target="header22.xml"/><Relationship Id="rId128" Type="http://schemas.openxmlformats.org/officeDocument/2006/relationships/image" Target="media/image25.png"/><Relationship Id="rId335" Type="http://schemas.openxmlformats.org/officeDocument/2006/relationships/image" Target="media/image224.png"/><Relationship Id="rId377" Type="http://schemas.openxmlformats.org/officeDocument/2006/relationships/image" Target="media/image266.png"/><Relationship Id="rId500" Type="http://schemas.openxmlformats.org/officeDocument/2006/relationships/header" Target="header34.xml"/><Relationship Id="rId5" Type="http://schemas.openxmlformats.org/officeDocument/2006/relationships/footnotes" Target="footnotes.xml"/><Relationship Id="rId181" Type="http://schemas.openxmlformats.org/officeDocument/2006/relationships/image" Target="media/image78.png"/><Relationship Id="rId237" Type="http://schemas.openxmlformats.org/officeDocument/2006/relationships/image" Target="media/image126.png"/><Relationship Id="rId402" Type="http://schemas.openxmlformats.org/officeDocument/2006/relationships/image" Target="media/image285.png"/><Relationship Id="rId279" Type="http://schemas.openxmlformats.org/officeDocument/2006/relationships/image" Target="media/image167.png"/><Relationship Id="rId444" Type="http://schemas.openxmlformats.org/officeDocument/2006/relationships/image" Target="media/image321.png"/><Relationship Id="rId486" Type="http://schemas.openxmlformats.org/officeDocument/2006/relationships/footer" Target="footer27.xml"/><Relationship Id="rId139" Type="http://schemas.openxmlformats.org/officeDocument/2006/relationships/image" Target="media/image36.png"/><Relationship Id="rId290" Type="http://schemas.openxmlformats.org/officeDocument/2006/relationships/image" Target="media/image178.png"/><Relationship Id="rId304" Type="http://schemas.openxmlformats.org/officeDocument/2006/relationships/image" Target="media/image192.png"/><Relationship Id="rId346" Type="http://schemas.openxmlformats.org/officeDocument/2006/relationships/image" Target="media/image235.png"/><Relationship Id="rId388" Type="http://schemas.openxmlformats.org/officeDocument/2006/relationships/image" Target="media/image271.png"/><Relationship Id="rId511" Type="http://schemas.openxmlformats.org/officeDocument/2006/relationships/footer" Target="footer39.xml"/><Relationship Id="rId150" Type="http://schemas.openxmlformats.org/officeDocument/2006/relationships/image" Target="media/image47.png"/><Relationship Id="rId192" Type="http://schemas.openxmlformats.org/officeDocument/2006/relationships/image" Target="media/image87.png"/><Relationship Id="rId206" Type="http://schemas.openxmlformats.org/officeDocument/2006/relationships/footer" Target="footer1.xml"/><Relationship Id="rId413" Type="http://schemas.openxmlformats.org/officeDocument/2006/relationships/header" Target="header8.xml"/><Relationship Id="rId248" Type="http://schemas.openxmlformats.org/officeDocument/2006/relationships/image" Target="media/image137.png"/><Relationship Id="rId455" Type="http://schemas.openxmlformats.org/officeDocument/2006/relationships/header" Target="header12.xml"/><Relationship Id="rId497" Type="http://schemas.openxmlformats.org/officeDocument/2006/relationships/footer" Target="footer32.xml"/><Relationship Id="rId12" Type="http://schemas.openxmlformats.org/officeDocument/2006/relationships/image" Target="media/image6.png"/><Relationship Id="rId129" Type="http://schemas.openxmlformats.org/officeDocument/2006/relationships/image" Target="media/image26.png"/><Relationship Id="rId280" Type="http://schemas.openxmlformats.org/officeDocument/2006/relationships/image" Target="media/image168.png"/><Relationship Id="rId315" Type="http://schemas.openxmlformats.org/officeDocument/2006/relationships/image" Target="media/image203.png"/><Relationship Id="rId336" Type="http://schemas.openxmlformats.org/officeDocument/2006/relationships/image" Target="media/image225.png"/><Relationship Id="rId357" Type="http://schemas.openxmlformats.org/officeDocument/2006/relationships/image" Target="media/image246.png"/><Relationship Id="rId501" Type="http://schemas.openxmlformats.org/officeDocument/2006/relationships/header" Target="header35.xml"/><Relationship Id="rId522" Type="http://schemas.openxmlformats.org/officeDocument/2006/relationships/header" Target="header45.xml"/><Relationship Id="rId140" Type="http://schemas.openxmlformats.org/officeDocument/2006/relationships/image" Target="media/image37.png"/><Relationship Id="rId161" Type="http://schemas.openxmlformats.org/officeDocument/2006/relationships/image" Target="media/image58.png"/><Relationship Id="rId182" Type="http://schemas.openxmlformats.org/officeDocument/2006/relationships/image" Target="media/image79.png"/><Relationship Id="rId217" Type="http://schemas.openxmlformats.org/officeDocument/2006/relationships/image" Target="media/image106.png"/><Relationship Id="rId378" Type="http://schemas.openxmlformats.org/officeDocument/2006/relationships/image" Target="media/image267.png"/><Relationship Id="rId399" Type="http://schemas.openxmlformats.org/officeDocument/2006/relationships/image" Target="media/image282.png"/><Relationship Id="rId403" Type="http://schemas.openxmlformats.org/officeDocument/2006/relationships/image" Target="media/image286.png"/><Relationship Id="rId6" Type="http://schemas.openxmlformats.org/officeDocument/2006/relationships/endnotes" Target="endnotes.xml"/><Relationship Id="rId238" Type="http://schemas.openxmlformats.org/officeDocument/2006/relationships/image" Target="media/image127.png"/><Relationship Id="rId259" Type="http://schemas.openxmlformats.org/officeDocument/2006/relationships/image" Target="media/image148.png"/><Relationship Id="rId424" Type="http://schemas.openxmlformats.org/officeDocument/2006/relationships/image" Target="media/image301.png"/><Relationship Id="rId445" Type="http://schemas.openxmlformats.org/officeDocument/2006/relationships/image" Target="media/image322.png"/><Relationship Id="rId466" Type="http://schemas.openxmlformats.org/officeDocument/2006/relationships/footer" Target="footer17.xml"/><Relationship Id="rId487" Type="http://schemas.openxmlformats.org/officeDocument/2006/relationships/header" Target="header28.xml"/><Relationship Id="rId23" Type="http://schemas.openxmlformats.org/officeDocument/2006/relationships/image" Target="media/image17.png"/><Relationship Id="rId270" Type="http://schemas.openxmlformats.org/officeDocument/2006/relationships/image" Target="media/image158.png"/><Relationship Id="rId291" Type="http://schemas.openxmlformats.org/officeDocument/2006/relationships/image" Target="media/image179.png"/><Relationship Id="rId305" Type="http://schemas.openxmlformats.org/officeDocument/2006/relationships/image" Target="media/image193.png"/><Relationship Id="rId326" Type="http://schemas.openxmlformats.org/officeDocument/2006/relationships/image" Target="media/image215.png"/><Relationship Id="rId347" Type="http://schemas.openxmlformats.org/officeDocument/2006/relationships/image" Target="media/image236.png"/><Relationship Id="rId512" Type="http://schemas.openxmlformats.org/officeDocument/2006/relationships/header" Target="header40.xml"/><Relationship Id="rId533" Type="http://schemas.openxmlformats.org/officeDocument/2006/relationships/footer" Target="footer50.xml"/><Relationship Id="rId130" Type="http://schemas.openxmlformats.org/officeDocument/2006/relationships/image" Target="media/image27.png"/><Relationship Id="rId151" Type="http://schemas.openxmlformats.org/officeDocument/2006/relationships/image" Target="media/image48.png"/><Relationship Id="rId368" Type="http://schemas.openxmlformats.org/officeDocument/2006/relationships/image" Target="media/image257.png"/><Relationship Id="rId389" Type="http://schemas.openxmlformats.org/officeDocument/2006/relationships/image" Target="media/image272.png"/><Relationship Id="rId172" Type="http://schemas.openxmlformats.org/officeDocument/2006/relationships/image" Target="media/image69.png"/><Relationship Id="rId193" Type="http://schemas.openxmlformats.org/officeDocument/2006/relationships/image" Target="media/image88.png"/><Relationship Id="rId207" Type="http://schemas.openxmlformats.org/officeDocument/2006/relationships/footer" Target="footer2.xml"/><Relationship Id="rId228" Type="http://schemas.openxmlformats.org/officeDocument/2006/relationships/image" Target="media/image117.png"/><Relationship Id="rId249" Type="http://schemas.openxmlformats.org/officeDocument/2006/relationships/image" Target="media/image138.png"/><Relationship Id="rId414" Type="http://schemas.openxmlformats.org/officeDocument/2006/relationships/footer" Target="footer7.xml"/><Relationship Id="rId435" Type="http://schemas.openxmlformats.org/officeDocument/2006/relationships/image" Target="media/image312.png"/><Relationship Id="rId456" Type="http://schemas.openxmlformats.org/officeDocument/2006/relationships/footer" Target="footer12.xml"/><Relationship Id="rId477" Type="http://schemas.openxmlformats.org/officeDocument/2006/relationships/footer" Target="footer22.xml"/><Relationship Id="rId498" Type="http://schemas.openxmlformats.org/officeDocument/2006/relationships/header" Target="header33.xml"/><Relationship Id="rId13" Type="http://schemas.openxmlformats.org/officeDocument/2006/relationships/image" Target="media/image7.png"/><Relationship Id="rId260" Type="http://schemas.openxmlformats.org/officeDocument/2006/relationships/image" Target="media/image149.png"/><Relationship Id="rId281" Type="http://schemas.openxmlformats.org/officeDocument/2006/relationships/image" Target="media/image169.png"/><Relationship Id="rId316" Type="http://schemas.openxmlformats.org/officeDocument/2006/relationships/image" Target="media/image204.png"/><Relationship Id="rId337" Type="http://schemas.openxmlformats.org/officeDocument/2006/relationships/image" Target="media/image226.png"/><Relationship Id="rId502" Type="http://schemas.openxmlformats.org/officeDocument/2006/relationships/footer" Target="footer34.xml"/><Relationship Id="rId523" Type="http://schemas.openxmlformats.org/officeDocument/2006/relationships/footer" Target="footer45.xml"/><Relationship Id="rId141" Type="http://schemas.openxmlformats.org/officeDocument/2006/relationships/image" Target="media/image38.png"/><Relationship Id="rId358" Type="http://schemas.openxmlformats.org/officeDocument/2006/relationships/image" Target="media/image247.png"/><Relationship Id="rId379" Type="http://schemas.openxmlformats.org/officeDocument/2006/relationships/image" Target="media/image268.png"/><Relationship Id="rId7" Type="http://schemas.openxmlformats.org/officeDocument/2006/relationships/image" Target="media/image1.jpg"/><Relationship Id="rId162" Type="http://schemas.openxmlformats.org/officeDocument/2006/relationships/image" Target="media/image59.png"/><Relationship Id="rId183" Type="http://schemas.openxmlformats.org/officeDocument/2006/relationships/image" Target="media/image770.png"/><Relationship Id="rId218" Type="http://schemas.openxmlformats.org/officeDocument/2006/relationships/image" Target="media/image107.png"/><Relationship Id="rId239" Type="http://schemas.openxmlformats.org/officeDocument/2006/relationships/image" Target="media/image128.png"/><Relationship Id="rId390" Type="http://schemas.openxmlformats.org/officeDocument/2006/relationships/image" Target="media/image273.png"/><Relationship Id="rId404" Type="http://schemas.openxmlformats.org/officeDocument/2006/relationships/image" Target="media/image287.png"/><Relationship Id="rId425" Type="http://schemas.openxmlformats.org/officeDocument/2006/relationships/image" Target="media/image302.png"/><Relationship Id="rId446" Type="http://schemas.openxmlformats.org/officeDocument/2006/relationships/image" Target="media/image323.png"/><Relationship Id="rId467" Type="http://schemas.openxmlformats.org/officeDocument/2006/relationships/header" Target="header18.xml"/><Relationship Id="rId250" Type="http://schemas.openxmlformats.org/officeDocument/2006/relationships/image" Target="media/image139.png"/><Relationship Id="rId271" Type="http://schemas.openxmlformats.org/officeDocument/2006/relationships/image" Target="media/image159.png"/><Relationship Id="rId292" Type="http://schemas.openxmlformats.org/officeDocument/2006/relationships/image" Target="media/image180.png"/><Relationship Id="rId306" Type="http://schemas.openxmlformats.org/officeDocument/2006/relationships/image" Target="media/image194.png"/><Relationship Id="rId488" Type="http://schemas.openxmlformats.org/officeDocument/2006/relationships/header" Target="header29.xml"/><Relationship Id="rId24" Type="http://schemas.openxmlformats.org/officeDocument/2006/relationships/image" Target="media/image18.png"/><Relationship Id="rId131" Type="http://schemas.openxmlformats.org/officeDocument/2006/relationships/image" Target="media/image28.png"/><Relationship Id="rId327" Type="http://schemas.openxmlformats.org/officeDocument/2006/relationships/image" Target="media/image216.png"/><Relationship Id="rId348" Type="http://schemas.openxmlformats.org/officeDocument/2006/relationships/image" Target="media/image237.png"/><Relationship Id="rId369" Type="http://schemas.openxmlformats.org/officeDocument/2006/relationships/image" Target="media/image258.png"/><Relationship Id="rId513" Type="http://schemas.openxmlformats.org/officeDocument/2006/relationships/header" Target="header41.xml"/><Relationship Id="rId534" Type="http://schemas.openxmlformats.org/officeDocument/2006/relationships/header" Target="header51.xml"/><Relationship Id="rId152" Type="http://schemas.openxmlformats.org/officeDocument/2006/relationships/image" Target="media/image49.png"/><Relationship Id="rId173" Type="http://schemas.openxmlformats.org/officeDocument/2006/relationships/image" Target="media/image70.png"/><Relationship Id="rId194" Type="http://schemas.openxmlformats.org/officeDocument/2006/relationships/image" Target="media/image89.png"/><Relationship Id="rId208" Type="http://schemas.openxmlformats.org/officeDocument/2006/relationships/header" Target="header3.xml"/><Relationship Id="rId229" Type="http://schemas.openxmlformats.org/officeDocument/2006/relationships/image" Target="media/image118.png"/><Relationship Id="rId380" Type="http://schemas.openxmlformats.org/officeDocument/2006/relationships/image" Target="media/image269.png"/><Relationship Id="rId415" Type="http://schemas.openxmlformats.org/officeDocument/2006/relationships/footer" Target="footer8.xml"/><Relationship Id="rId436" Type="http://schemas.openxmlformats.org/officeDocument/2006/relationships/image" Target="media/image313.png"/><Relationship Id="rId457" Type="http://schemas.openxmlformats.org/officeDocument/2006/relationships/header" Target="header13.xml"/><Relationship Id="rId240" Type="http://schemas.openxmlformats.org/officeDocument/2006/relationships/image" Target="media/image129.png"/><Relationship Id="rId261" Type="http://schemas.openxmlformats.org/officeDocument/2006/relationships/image" Target="media/image150.png"/><Relationship Id="rId478" Type="http://schemas.openxmlformats.org/officeDocument/2006/relationships/footer" Target="footer23.xml"/><Relationship Id="rId499" Type="http://schemas.openxmlformats.org/officeDocument/2006/relationships/footer" Target="footer33.xml"/><Relationship Id="rId14" Type="http://schemas.openxmlformats.org/officeDocument/2006/relationships/image" Target="media/image8.png"/><Relationship Id="rId282" Type="http://schemas.openxmlformats.org/officeDocument/2006/relationships/image" Target="media/image170.png"/><Relationship Id="rId317" Type="http://schemas.openxmlformats.org/officeDocument/2006/relationships/image" Target="media/image205.png"/><Relationship Id="rId338" Type="http://schemas.openxmlformats.org/officeDocument/2006/relationships/image" Target="media/image227.png"/><Relationship Id="rId359" Type="http://schemas.openxmlformats.org/officeDocument/2006/relationships/image" Target="media/image248.png"/><Relationship Id="rId503" Type="http://schemas.openxmlformats.org/officeDocument/2006/relationships/footer" Target="footer35.xml"/><Relationship Id="rId524" Type="http://schemas.openxmlformats.org/officeDocument/2006/relationships/header" Target="header46.xml"/><Relationship Id="rId8" Type="http://schemas.openxmlformats.org/officeDocument/2006/relationships/image" Target="media/image2.png"/><Relationship Id="rId142" Type="http://schemas.openxmlformats.org/officeDocument/2006/relationships/image" Target="media/image39.png"/><Relationship Id="rId163" Type="http://schemas.openxmlformats.org/officeDocument/2006/relationships/image" Target="media/image60.png"/><Relationship Id="rId184" Type="http://schemas.openxmlformats.org/officeDocument/2006/relationships/image" Target="media/image780.png"/><Relationship Id="rId219" Type="http://schemas.openxmlformats.org/officeDocument/2006/relationships/image" Target="media/image108.png"/><Relationship Id="rId370" Type="http://schemas.openxmlformats.org/officeDocument/2006/relationships/image" Target="media/image259.png"/><Relationship Id="rId391" Type="http://schemas.openxmlformats.org/officeDocument/2006/relationships/image" Target="media/image274.png"/><Relationship Id="rId405" Type="http://schemas.openxmlformats.org/officeDocument/2006/relationships/image" Target="media/image288.png"/><Relationship Id="rId426" Type="http://schemas.openxmlformats.org/officeDocument/2006/relationships/image" Target="media/image303.png"/><Relationship Id="rId447" Type="http://schemas.openxmlformats.org/officeDocument/2006/relationships/image" Target="media/image324.png"/><Relationship Id="rId230" Type="http://schemas.openxmlformats.org/officeDocument/2006/relationships/image" Target="media/image119.png"/><Relationship Id="rId251" Type="http://schemas.openxmlformats.org/officeDocument/2006/relationships/image" Target="media/image140.png"/><Relationship Id="rId468" Type="http://schemas.openxmlformats.org/officeDocument/2006/relationships/footer" Target="footer18.xml"/><Relationship Id="rId489" Type="http://schemas.openxmlformats.org/officeDocument/2006/relationships/footer" Target="footer28.xml"/><Relationship Id="rId25" Type="http://schemas.openxmlformats.org/officeDocument/2006/relationships/image" Target="media/image19.png"/><Relationship Id="rId272" Type="http://schemas.openxmlformats.org/officeDocument/2006/relationships/image" Target="media/image160.png"/><Relationship Id="rId293" Type="http://schemas.openxmlformats.org/officeDocument/2006/relationships/image" Target="media/image181.png"/><Relationship Id="rId307" Type="http://schemas.openxmlformats.org/officeDocument/2006/relationships/image" Target="media/image195.png"/><Relationship Id="rId328" Type="http://schemas.openxmlformats.org/officeDocument/2006/relationships/image" Target="media/image217.png"/><Relationship Id="rId349" Type="http://schemas.openxmlformats.org/officeDocument/2006/relationships/image" Target="media/image238.png"/><Relationship Id="rId514" Type="http://schemas.openxmlformats.org/officeDocument/2006/relationships/footer" Target="footer40.xml"/><Relationship Id="rId535" Type="http://schemas.openxmlformats.org/officeDocument/2006/relationships/footer" Target="footer51.xml"/><Relationship Id="rId132" Type="http://schemas.openxmlformats.org/officeDocument/2006/relationships/image" Target="media/image29.png"/><Relationship Id="rId153" Type="http://schemas.openxmlformats.org/officeDocument/2006/relationships/image" Target="media/image50.png"/><Relationship Id="rId174" Type="http://schemas.openxmlformats.org/officeDocument/2006/relationships/image" Target="media/image71.png"/><Relationship Id="rId195" Type="http://schemas.openxmlformats.org/officeDocument/2006/relationships/image" Target="media/image90.png"/><Relationship Id="rId209" Type="http://schemas.openxmlformats.org/officeDocument/2006/relationships/footer" Target="footer3.xml"/><Relationship Id="rId360" Type="http://schemas.openxmlformats.org/officeDocument/2006/relationships/image" Target="media/image249.png"/><Relationship Id="rId381" Type="http://schemas.openxmlformats.org/officeDocument/2006/relationships/image" Target="media/image270.png"/><Relationship Id="rId416" Type="http://schemas.openxmlformats.org/officeDocument/2006/relationships/header" Target="header9.xml"/><Relationship Id="rId220" Type="http://schemas.openxmlformats.org/officeDocument/2006/relationships/image" Target="media/image109.png"/><Relationship Id="rId241" Type="http://schemas.openxmlformats.org/officeDocument/2006/relationships/image" Target="media/image130.png"/><Relationship Id="rId437" Type="http://schemas.openxmlformats.org/officeDocument/2006/relationships/image" Target="media/image314.png"/><Relationship Id="rId458" Type="http://schemas.openxmlformats.org/officeDocument/2006/relationships/header" Target="header14.xml"/><Relationship Id="rId479" Type="http://schemas.openxmlformats.org/officeDocument/2006/relationships/header" Target="header24.xml"/><Relationship Id="rId15" Type="http://schemas.openxmlformats.org/officeDocument/2006/relationships/image" Target="media/image9.png"/><Relationship Id="rId262" Type="http://schemas.openxmlformats.org/officeDocument/2006/relationships/image" Target="media/image151.png"/><Relationship Id="rId283" Type="http://schemas.openxmlformats.org/officeDocument/2006/relationships/image" Target="media/image171.png"/><Relationship Id="rId318" Type="http://schemas.openxmlformats.org/officeDocument/2006/relationships/image" Target="media/image206.png"/><Relationship Id="rId339" Type="http://schemas.openxmlformats.org/officeDocument/2006/relationships/image" Target="media/image228.png"/><Relationship Id="rId490" Type="http://schemas.openxmlformats.org/officeDocument/2006/relationships/footer" Target="footer29.xml"/><Relationship Id="rId504" Type="http://schemas.openxmlformats.org/officeDocument/2006/relationships/header" Target="header36.xml"/><Relationship Id="rId525" Type="http://schemas.openxmlformats.org/officeDocument/2006/relationships/header" Target="header47.xml"/><Relationship Id="rId143" Type="http://schemas.openxmlformats.org/officeDocument/2006/relationships/image" Target="media/image40.png"/><Relationship Id="rId164" Type="http://schemas.openxmlformats.org/officeDocument/2006/relationships/image" Target="media/image61.png"/><Relationship Id="rId185" Type="http://schemas.openxmlformats.org/officeDocument/2006/relationships/image" Target="media/image80.png"/><Relationship Id="rId350" Type="http://schemas.openxmlformats.org/officeDocument/2006/relationships/image" Target="media/image239.png"/><Relationship Id="rId371" Type="http://schemas.openxmlformats.org/officeDocument/2006/relationships/image" Target="media/image260.png"/><Relationship Id="rId406" Type="http://schemas.openxmlformats.org/officeDocument/2006/relationships/image" Target="media/image289.png"/><Relationship Id="rId9" Type="http://schemas.openxmlformats.org/officeDocument/2006/relationships/image" Target="media/image3.png"/><Relationship Id="rId210" Type="http://schemas.openxmlformats.org/officeDocument/2006/relationships/image" Target="media/image99.png"/><Relationship Id="rId392" Type="http://schemas.openxmlformats.org/officeDocument/2006/relationships/image" Target="media/image275.png"/><Relationship Id="rId427" Type="http://schemas.openxmlformats.org/officeDocument/2006/relationships/image" Target="media/image304.png"/><Relationship Id="rId448" Type="http://schemas.openxmlformats.org/officeDocument/2006/relationships/image" Target="media/image325.png"/><Relationship Id="rId469" Type="http://schemas.openxmlformats.org/officeDocument/2006/relationships/header" Target="header19.xml"/><Relationship Id="rId26" Type="http://schemas.openxmlformats.org/officeDocument/2006/relationships/image" Target="media/image20.png"/><Relationship Id="rId231" Type="http://schemas.openxmlformats.org/officeDocument/2006/relationships/image" Target="media/image120.png"/><Relationship Id="rId252" Type="http://schemas.openxmlformats.org/officeDocument/2006/relationships/image" Target="media/image141.png"/><Relationship Id="rId273" Type="http://schemas.openxmlformats.org/officeDocument/2006/relationships/image" Target="media/image161.png"/><Relationship Id="rId294" Type="http://schemas.openxmlformats.org/officeDocument/2006/relationships/image" Target="media/image182.png"/><Relationship Id="rId308" Type="http://schemas.openxmlformats.org/officeDocument/2006/relationships/image" Target="media/image196.png"/><Relationship Id="rId329" Type="http://schemas.openxmlformats.org/officeDocument/2006/relationships/image" Target="media/image218.png"/><Relationship Id="rId480" Type="http://schemas.openxmlformats.org/officeDocument/2006/relationships/footer" Target="footer24.xml"/><Relationship Id="rId515" Type="http://schemas.openxmlformats.org/officeDocument/2006/relationships/footer" Target="footer41.xml"/><Relationship Id="rId536" Type="http://schemas.openxmlformats.org/officeDocument/2006/relationships/fontTable" Target="fontTable.xml"/><Relationship Id="rId133" Type="http://schemas.openxmlformats.org/officeDocument/2006/relationships/image" Target="media/image30.png"/><Relationship Id="rId154" Type="http://schemas.openxmlformats.org/officeDocument/2006/relationships/image" Target="media/image51.png"/><Relationship Id="rId175" Type="http://schemas.openxmlformats.org/officeDocument/2006/relationships/image" Target="media/image72.png"/><Relationship Id="rId340" Type="http://schemas.openxmlformats.org/officeDocument/2006/relationships/image" Target="media/image229.png"/><Relationship Id="rId361" Type="http://schemas.openxmlformats.org/officeDocument/2006/relationships/image" Target="media/image250.png"/><Relationship Id="rId196" Type="http://schemas.openxmlformats.org/officeDocument/2006/relationships/image" Target="media/image91.png"/><Relationship Id="rId200" Type="http://schemas.openxmlformats.org/officeDocument/2006/relationships/image" Target="media/image95.png"/><Relationship Id="rId382" Type="http://schemas.openxmlformats.org/officeDocument/2006/relationships/header" Target="header4.xml"/><Relationship Id="rId417" Type="http://schemas.openxmlformats.org/officeDocument/2006/relationships/footer" Target="footer9.xml"/><Relationship Id="rId438" Type="http://schemas.openxmlformats.org/officeDocument/2006/relationships/image" Target="media/image315.png"/><Relationship Id="rId459" Type="http://schemas.openxmlformats.org/officeDocument/2006/relationships/footer" Target="footer13.xml"/><Relationship Id="rId16" Type="http://schemas.openxmlformats.org/officeDocument/2006/relationships/image" Target="media/image10.png"/><Relationship Id="rId221" Type="http://schemas.openxmlformats.org/officeDocument/2006/relationships/image" Target="media/image110.png"/><Relationship Id="rId242" Type="http://schemas.openxmlformats.org/officeDocument/2006/relationships/image" Target="media/image131.png"/><Relationship Id="rId263" Type="http://schemas.openxmlformats.org/officeDocument/2006/relationships/image" Target="media/image152.png"/><Relationship Id="rId284" Type="http://schemas.openxmlformats.org/officeDocument/2006/relationships/image" Target="media/image172.png"/><Relationship Id="rId319" Type="http://schemas.openxmlformats.org/officeDocument/2006/relationships/image" Target="media/image207.png"/><Relationship Id="rId470" Type="http://schemas.openxmlformats.org/officeDocument/2006/relationships/header" Target="header20.xml"/><Relationship Id="rId491" Type="http://schemas.openxmlformats.org/officeDocument/2006/relationships/header" Target="header30.xml"/><Relationship Id="rId505" Type="http://schemas.openxmlformats.org/officeDocument/2006/relationships/footer" Target="footer36.xml"/><Relationship Id="rId526" Type="http://schemas.openxmlformats.org/officeDocument/2006/relationships/footer" Target="footer46.xml"/><Relationship Id="rId123" Type="http://schemas.openxmlformats.org/officeDocument/2006/relationships/image" Target="media/image1910.png"/><Relationship Id="rId144" Type="http://schemas.openxmlformats.org/officeDocument/2006/relationships/image" Target="media/image41.png"/><Relationship Id="rId330" Type="http://schemas.openxmlformats.org/officeDocument/2006/relationships/image" Target="media/image219.png"/><Relationship Id="rId165" Type="http://schemas.openxmlformats.org/officeDocument/2006/relationships/image" Target="media/image62.png"/><Relationship Id="rId186" Type="http://schemas.openxmlformats.org/officeDocument/2006/relationships/image" Target="media/image81.png"/><Relationship Id="rId351" Type="http://schemas.openxmlformats.org/officeDocument/2006/relationships/image" Target="media/image240.png"/><Relationship Id="rId372" Type="http://schemas.openxmlformats.org/officeDocument/2006/relationships/image" Target="media/image261.png"/><Relationship Id="rId393" Type="http://schemas.openxmlformats.org/officeDocument/2006/relationships/image" Target="media/image276.png"/><Relationship Id="rId407" Type="http://schemas.openxmlformats.org/officeDocument/2006/relationships/image" Target="media/image290.png"/><Relationship Id="rId428" Type="http://schemas.openxmlformats.org/officeDocument/2006/relationships/image" Target="media/image305.png"/><Relationship Id="rId449" Type="http://schemas.openxmlformats.org/officeDocument/2006/relationships/image" Target="media/image326.png"/><Relationship Id="rId211" Type="http://schemas.openxmlformats.org/officeDocument/2006/relationships/image" Target="media/image100.png"/><Relationship Id="rId232" Type="http://schemas.openxmlformats.org/officeDocument/2006/relationships/image" Target="media/image121.png"/><Relationship Id="rId253" Type="http://schemas.openxmlformats.org/officeDocument/2006/relationships/image" Target="media/image142.png"/><Relationship Id="rId274" Type="http://schemas.openxmlformats.org/officeDocument/2006/relationships/image" Target="media/image162.png"/><Relationship Id="rId295" Type="http://schemas.openxmlformats.org/officeDocument/2006/relationships/image" Target="media/image183.png"/><Relationship Id="rId309" Type="http://schemas.openxmlformats.org/officeDocument/2006/relationships/image" Target="media/image197.png"/><Relationship Id="rId460" Type="http://schemas.openxmlformats.org/officeDocument/2006/relationships/footer" Target="footer14.xml"/><Relationship Id="rId481" Type="http://schemas.openxmlformats.org/officeDocument/2006/relationships/header" Target="header25.xml"/><Relationship Id="rId516" Type="http://schemas.openxmlformats.org/officeDocument/2006/relationships/header" Target="header42.xml"/><Relationship Id="rId27" Type="http://schemas.openxmlformats.org/officeDocument/2006/relationships/image" Target="media/image21.png"/><Relationship Id="rId134" Type="http://schemas.openxmlformats.org/officeDocument/2006/relationships/image" Target="media/image31.png"/><Relationship Id="rId320" Type="http://schemas.openxmlformats.org/officeDocument/2006/relationships/image" Target="media/image208.png"/><Relationship Id="rId537" Type="http://schemas.openxmlformats.org/officeDocument/2006/relationships/theme" Target="theme/theme1.xml"/><Relationship Id="rId155" Type="http://schemas.openxmlformats.org/officeDocument/2006/relationships/image" Target="media/image52.png"/><Relationship Id="rId176" Type="http://schemas.openxmlformats.org/officeDocument/2006/relationships/image" Target="media/image73.png"/><Relationship Id="rId197" Type="http://schemas.openxmlformats.org/officeDocument/2006/relationships/image" Target="media/image92.png"/><Relationship Id="rId341" Type="http://schemas.openxmlformats.org/officeDocument/2006/relationships/image" Target="media/image230.png"/><Relationship Id="rId362" Type="http://schemas.openxmlformats.org/officeDocument/2006/relationships/image" Target="media/image251.png"/><Relationship Id="rId383" Type="http://schemas.openxmlformats.org/officeDocument/2006/relationships/header" Target="header5.xml"/><Relationship Id="rId418" Type="http://schemas.openxmlformats.org/officeDocument/2006/relationships/image" Target="media/image295.png"/><Relationship Id="rId439" Type="http://schemas.openxmlformats.org/officeDocument/2006/relationships/image" Target="media/image316.png"/><Relationship Id="rId201" Type="http://schemas.openxmlformats.org/officeDocument/2006/relationships/image" Target="media/image96.png"/><Relationship Id="rId222" Type="http://schemas.openxmlformats.org/officeDocument/2006/relationships/image" Target="media/image111.png"/><Relationship Id="rId243" Type="http://schemas.openxmlformats.org/officeDocument/2006/relationships/image" Target="media/image132.png"/><Relationship Id="rId264" Type="http://schemas.openxmlformats.org/officeDocument/2006/relationships/image" Target="media/image153.png"/><Relationship Id="rId285" Type="http://schemas.openxmlformats.org/officeDocument/2006/relationships/image" Target="media/image173.png"/><Relationship Id="rId450" Type="http://schemas.openxmlformats.org/officeDocument/2006/relationships/image" Target="media/image327.png"/><Relationship Id="rId471" Type="http://schemas.openxmlformats.org/officeDocument/2006/relationships/footer" Target="footer19.xml"/><Relationship Id="rId506" Type="http://schemas.openxmlformats.org/officeDocument/2006/relationships/header" Target="header37.xml"/><Relationship Id="rId17" Type="http://schemas.openxmlformats.org/officeDocument/2006/relationships/image" Target="media/image11.png"/><Relationship Id="rId124" Type="http://schemas.openxmlformats.org/officeDocument/2006/relationships/image" Target="media/image2010.png"/><Relationship Id="rId310" Type="http://schemas.openxmlformats.org/officeDocument/2006/relationships/image" Target="media/image198.png"/><Relationship Id="rId492" Type="http://schemas.openxmlformats.org/officeDocument/2006/relationships/footer" Target="footer30.xml"/><Relationship Id="rId527" Type="http://schemas.openxmlformats.org/officeDocument/2006/relationships/footer" Target="footer47.xml"/><Relationship Id="rId145" Type="http://schemas.openxmlformats.org/officeDocument/2006/relationships/image" Target="media/image42.png"/><Relationship Id="rId166" Type="http://schemas.openxmlformats.org/officeDocument/2006/relationships/image" Target="media/image63.png"/><Relationship Id="rId187" Type="http://schemas.openxmlformats.org/officeDocument/2006/relationships/image" Target="media/image82.png"/><Relationship Id="rId331" Type="http://schemas.openxmlformats.org/officeDocument/2006/relationships/image" Target="media/image220.png"/><Relationship Id="rId352" Type="http://schemas.openxmlformats.org/officeDocument/2006/relationships/image" Target="media/image241.png"/><Relationship Id="rId373" Type="http://schemas.openxmlformats.org/officeDocument/2006/relationships/image" Target="media/image262.png"/><Relationship Id="rId394" Type="http://schemas.openxmlformats.org/officeDocument/2006/relationships/image" Target="media/image277.png"/><Relationship Id="rId408" Type="http://schemas.openxmlformats.org/officeDocument/2006/relationships/image" Target="media/image291.png"/><Relationship Id="rId429" Type="http://schemas.openxmlformats.org/officeDocument/2006/relationships/image" Target="media/image306.png"/><Relationship Id="rId1" Type="http://schemas.openxmlformats.org/officeDocument/2006/relationships/numbering" Target="numbering.xml"/><Relationship Id="rId212" Type="http://schemas.openxmlformats.org/officeDocument/2006/relationships/image" Target="media/image101.png"/><Relationship Id="rId233" Type="http://schemas.openxmlformats.org/officeDocument/2006/relationships/image" Target="media/image122.png"/><Relationship Id="rId254" Type="http://schemas.openxmlformats.org/officeDocument/2006/relationships/image" Target="media/image143.png"/><Relationship Id="rId440" Type="http://schemas.openxmlformats.org/officeDocument/2006/relationships/image" Target="media/image317.png"/><Relationship Id="rId28" Type="http://schemas.openxmlformats.org/officeDocument/2006/relationships/image" Target="media/image22.png"/><Relationship Id="rId275" Type="http://schemas.openxmlformats.org/officeDocument/2006/relationships/image" Target="media/image163.png"/><Relationship Id="rId296" Type="http://schemas.openxmlformats.org/officeDocument/2006/relationships/image" Target="media/image184.png"/><Relationship Id="rId300" Type="http://schemas.openxmlformats.org/officeDocument/2006/relationships/image" Target="media/image188.png"/><Relationship Id="rId461" Type="http://schemas.openxmlformats.org/officeDocument/2006/relationships/header" Target="header15.xml"/><Relationship Id="rId482" Type="http://schemas.openxmlformats.org/officeDocument/2006/relationships/header" Target="header26.xml"/><Relationship Id="rId517" Type="http://schemas.openxmlformats.org/officeDocument/2006/relationships/footer" Target="footer42.xml"/><Relationship Id="rId135" Type="http://schemas.openxmlformats.org/officeDocument/2006/relationships/image" Target="media/image32.png"/><Relationship Id="rId156" Type="http://schemas.openxmlformats.org/officeDocument/2006/relationships/image" Target="media/image53.png"/><Relationship Id="rId177" Type="http://schemas.openxmlformats.org/officeDocument/2006/relationships/image" Target="media/image74.png"/><Relationship Id="rId198" Type="http://schemas.openxmlformats.org/officeDocument/2006/relationships/image" Target="media/image93.png"/><Relationship Id="rId321" Type="http://schemas.openxmlformats.org/officeDocument/2006/relationships/image" Target="media/image209.png"/><Relationship Id="rId342" Type="http://schemas.openxmlformats.org/officeDocument/2006/relationships/image" Target="media/image231.png"/><Relationship Id="rId363" Type="http://schemas.openxmlformats.org/officeDocument/2006/relationships/image" Target="media/image252.png"/><Relationship Id="rId384" Type="http://schemas.openxmlformats.org/officeDocument/2006/relationships/footer" Target="footer4.xml"/><Relationship Id="rId419" Type="http://schemas.openxmlformats.org/officeDocument/2006/relationships/image" Target="media/image296.png"/><Relationship Id="rId202" Type="http://schemas.openxmlformats.org/officeDocument/2006/relationships/image" Target="media/image97.png"/><Relationship Id="rId223" Type="http://schemas.openxmlformats.org/officeDocument/2006/relationships/image" Target="media/image112.png"/><Relationship Id="rId244" Type="http://schemas.openxmlformats.org/officeDocument/2006/relationships/image" Target="media/image133.png"/><Relationship Id="rId430" Type="http://schemas.openxmlformats.org/officeDocument/2006/relationships/image" Target="media/image307.png"/><Relationship Id="rId18" Type="http://schemas.openxmlformats.org/officeDocument/2006/relationships/image" Target="media/image12.png"/><Relationship Id="rId265" Type="http://schemas.openxmlformats.org/officeDocument/2006/relationships/image" Target="media/image154.png"/><Relationship Id="rId286" Type="http://schemas.openxmlformats.org/officeDocument/2006/relationships/image" Target="media/image174.png"/><Relationship Id="rId451" Type="http://schemas.openxmlformats.org/officeDocument/2006/relationships/header" Target="header10.xml"/><Relationship Id="rId472" Type="http://schemas.openxmlformats.org/officeDocument/2006/relationships/footer" Target="footer20.xml"/><Relationship Id="rId493" Type="http://schemas.openxmlformats.org/officeDocument/2006/relationships/image" Target="media/image328.png"/><Relationship Id="rId507" Type="http://schemas.openxmlformats.org/officeDocument/2006/relationships/header" Target="header38.xml"/><Relationship Id="rId528" Type="http://schemas.openxmlformats.org/officeDocument/2006/relationships/header" Target="header48.xml"/><Relationship Id="rId125" Type="http://schemas.openxmlformats.org/officeDocument/2006/relationships/image" Target="media/image2110.png"/><Relationship Id="rId146" Type="http://schemas.openxmlformats.org/officeDocument/2006/relationships/image" Target="media/image43.png"/><Relationship Id="rId167" Type="http://schemas.openxmlformats.org/officeDocument/2006/relationships/image" Target="media/image64.png"/><Relationship Id="rId188" Type="http://schemas.openxmlformats.org/officeDocument/2006/relationships/image" Target="media/image83.png"/><Relationship Id="rId311" Type="http://schemas.openxmlformats.org/officeDocument/2006/relationships/image" Target="media/image199.png"/><Relationship Id="rId332" Type="http://schemas.openxmlformats.org/officeDocument/2006/relationships/image" Target="media/image221.png"/><Relationship Id="rId353" Type="http://schemas.openxmlformats.org/officeDocument/2006/relationships/image" Target="media/image242.png"/><Relationship Id="rId374" Type="http://schemas.openxmlformats.org/officeDocument/2006/relationships/image" Target="media/image263.png"/><Relationship Id="rId395" Type="http://schemas.openxmlformats.org/officeDocument/2006/relationships/image" Target="media/image278.png"/><Relationship Id="rId409" Type="http://schemas.openxmlformats.org/officeDocument/2006/relationships/image" Target="media/image292.png"/><Relationship Id="rId213" Type="http://schemas.openxmlformats.org/officeDocument/2006/relationships/image" Target="media/image102.png"/><Relationship Id="rId234" Type="http://schemas.openxmlformats.org/officeDocument/2006/relationships/image" Target="media/image123.png"/><Relationship Id="rId420" Type="http://schemas.openxmlformats.org/officeDocument/2006/relationships/image" Target="media/image29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144.png"/><Relationship Id="rId276" Type="http://schemas.openxmlformats.org/officeDocument/2006/relationships/image" Target="media/image164.png"/><Relationship Id="rId297" Type="http://schemas.openxmlformats.org/officeDocument/2006/relationships/image" Target="media/image185.png"/><Relationship Id="rId441" Type="http://schemas.openxmlformats.org/officeDocument/2006/relationships/image" Target="media/image318.png"/><Relationship Id="rId462" Type="http://schemas.openxmlformats.org/officeDocument/2006/relationships/footer" Target="footer15.xml"/><Relationship Id="rId483" Type="http://schemas.openxmlformats.org/officeDocument/2006/relationships/footer" Target="footer25.xml"/><Relationship Id="rId518" Type="http://schemas.openxmlformats.org/officeDocument/2006/relationships/header" Target="header43.xml"/><Relationship Id="rId136" Type="http://schemas.openxmlformats.org/officeDocument/2006/relationships/image" Target="media/image33.png"/><Relationship Id="rId157" Type="http://schemas.openxmlformats.org/officeDocument/2006/relationships/image" Target="media/image54.png"/><Relationship Id="rId178" Type="http://schemas.openxmlformats.org/officeDocument/2006/relationships/image" Target="media/image75.png"/><Relationship Id="rId301" Type="http://schemas.openxmlformats.org/officeDocument/2006/relationships/image" Target="media/image189.png"/><Relationship Id="rId322" Type="http://schemas.openxmlformats.org/officeDocument/2006/relationships/image" Target="media/image210.png"/><Relationship Id="rId343" Type="http://schemas.openxmlformats.org/officeDocument/2006/relationships/image" Target="media/image232.png"/><Relationship Id="rId364" Type="http://schemas.openxmlformats.org/officeDocument/2006/relationships/image" Target="media/image253.png"/><Relationship Id="rId199" Type="http://schemas.openxmlformats.org/officeDocument/2006/relationships/image" Target="media/image94.png"/><Relationship Id="rId203" Type="http://schemas.openxmlformats.org/officeDocument/2006/relationships/image" Target="media/image98.png"/><Relationship Id="rId385" Type="http://schemas.openxmlformats.org/officeDocument/2006/relationships/footer" Target="footer5.xml"/><Relationship Id="rId19" Type="http://schemas.openxmlformats.org/officeDocument/2006/relationships/image" Target="media/image13.png"/><Relationship Id="rId224" Type="http://schemas.openxmlformats.org/officeDocument/2006/relationships/image" Target="media/image113.png"/><Relationship Id="rId245" Type="http://schemas.openxmlformats.org/officeDocument/2006/relationships/image" Target="media/image134.png"/><Relationship Id="rId266" Type="http://schemas.openxmlformats.org/officeDocument/2006/relationships/image" Target="media/image155.png"/><Relationship Id="rId287" Type="http://schemas.openxmlformats.org/officeDocument/2006/relationships/image" Target="media/image175.png"/><Relationship Id="rId410" Type="http://schemas.openxmlformats.org/officeDocument/2006/relationships/image" Target="media/image293.png"/><Relationship Id="rId431" Type="http://schemas.openxmlformats.org/officeDocument/2006/relationships/image" Target="media/image308.png"/><Relationship Id="rId452" Type="http://schemas.openxmlformats.org/officeDocument/2006/relationships/header" Target="header11.xml"/><Relationship Id="rId473" Type="http://schemas.openxmlformats.org/officeDocument/2006/relationships/header" Target="header21.xml"/><Relationship Id="rId494" Type="http://schemas.openxmlformats.org/officeDocument/2006/relationships/header" Target="header31.xml"/><Relationship Id="rId508" Type="http://schemas.openxmlformats.org/officeDocument/2006/relationships/footer" Target="footer37.xml"/><Relationship Id="rId529" Type="http://schemas.openxmlformats.org/officeDocument/2006/relationships/footer" Target="footer48.xml"/><Relationship Id="rId126" Type="http://schemas.openxmlformats.org/officeDocument/2006/relationships/image" Target="media/image2210.png"/><Relationship Id="rId147" Type="http://schemas.openxmlformats.org/officeDocument/2006/relationships/image" Target="media/image44.png"/><Relationship Id="rId168" Type="http://schemas.openxmlformats.org/officeDocument/2006/relationships/image" Target="media/image65.png"/><Relationship Id="rId312" Type="http://schemas.openxmlformats.org/officeDocument/2006/relationships/image" Target="media/image200.png"/><Relationship Id="rId333" Type="http://schemas.openxmlformats.org/officeDocument/2006/relationships/image" Target="media/image222.png"/><Relationship Id="rId354" Type="http://schemas.openxmlformats.org/officeDocument/2006/relationships/image" Target="media/image243.png"/><Relationship Id="rId189" Type="http://schemas.openxmlformats.org/officeDocument/2006/relationships/image" Target="media/image84.png"/><Relationship Id="rId375" Type="http://schemas.openxmlformats.org/officeDocument/2006/relationships/image" Target="media/image264.png"/><Relationship Id="rId396" Type="http://schemas.openxmlformats.org/officeDocument/2006/relationships/image" Target="media/image279.png"/><Relationship Id="rId3" Type="http://schemas.openxmlformats.org/officeDocument/2006/relationships/settings" Target="settings.xml"/><Relationship Id="rId214" Type="http://schemas.openxmlformats.org/officeDocument/2006/relationships/image" Target="media/image103.png"/><Relationship Id="rId235" Type="http://schemas.openxmlformats.org/officeDocument/2006/relationships/image" Target="media/image124.png"/><Relationship Id="rId256" Type="http://schemas.openxmlformats.org/officeDocument/2006/relationships/image" Target="media/image145.png"/><Relationship Id="rId277" Type="http://schemas.openxmlformats.org/officeDocument/2006/relationships/image" Target="media/image165.png"/><Relationship Id="rId298" Type="http://schemas.openxmlformats.org/officeDocument/2006/relationships/image" Target="media/image186.png"/><Relationship Id="rId400" Type="http://schemas.openxmlformats.org/officeDocument/2006/relationships/image" Target="media/image283.png"/><Relationship Id="rId421" Type="http://schemas.openxmlformats.org/officeDocument/2006/relationships/image" Target="media/image298.png"/><Relationship Id="rId442" Type="http://schemas.openxmlformats.org/officeDocument/2006/relationships/image" Target="media/image319.png"/><Relationship Id="rId463" Type="http://schemas.openxmlformats.org/officeDocument/2006/relationships/header" Target="header16.xml"/><Relationship Id="rId484" Type="http://schemas.openxmlformats.org/officeDocument/2006/relationships/footer" Target="footer26.xml"/><Relationship Id="rId519" Type="http://schemas.openxmlformats.org/officeDocument/2006/relationships/header" Target="header44.xml"/><Relationship Id="rId137" Type="http://schemas.openxmlformats.org/officeDocument/2006/relationships/image" Target="media/image34.png"/><Relationship Id="rId158" Type="http://schemas.openxmlformats.org/officeDocument/2006/relationships/image" Target="media/image55.png"/><Relationship Id="rId302" Type="http://schemas.openxmlformats.org/officeDocument/2006/relationships/image" Target="media/image190.png"/><Relationship Id="rId323" Type="http://schemas.openxmlformats.org/officeDocument/2006/relationships/image" Target="media/image211.png"/><Relationship Id="rId344" Type="http://schemas.openxmlformats.org/officeDocument/2006/relationships/image" Target="media/image233.png"/><Relationship Id="rId530" Type="http://schemas.openxmlformats.org/officeDocument/2006/relationships/header" Target="header49.xml"/><Relationship Id="rId20" Type="http://schemas.openxmlformats.org/officeDocument/2006/relationships/image" Target="media/image14.png"/><Relationship Id="rId179" Type="http://schemas.openxmlformats.org/officeDocument/2006/relationships/image" Target="media/image76.png"/><Relationship Id="rId365" Type="http://schemas.openxmlformats.org/officeDocument/2006/relationships/image" Target="media/image254.png"/><Relationship Id="rId386" Type="http://schemas.openxmlformats.org/officeDocument/2006/relationships/header" Target="header6.xml"/><Relationship Id="rId190" Type="http://schemas.openxmlformats.org/officeDocument/2006/relationships/image" Target="media/image85.png"/><Relationship Id="rId204" Type="http://schemas.openxmlformats.org/officeDocument/2006/relationships/header" Target="header1.xml"/><Relationship Id="rId225" Type="http://schemas.openxmlformats.org/officeDocument/2006/relationships/image" Target="media/image114.png"/><Relationship Id="rId246" Type="http://schemas.openxmlformats.org/officeDocument/2006/relationships/image" Target="media/image135.png"/><Relationship Id="rId267" Type="http://schemas.openxmlformats.org/officeDocument/2006/relationships/image" Target="media/image213.png"/><Relationship Id="rId288" Type="http://schemas.openxmlformats.org/officeDocument/2006/relationships/image" Target="media/image176.png"/><Relationship Id="rId411" Type="http://schemas.openxmlformats.org/officeDocument/2006/relationships/image" Target="media/image294.png"/><Relationship Id="rId432" Type="http://schemas.openxmlformats.org/officeDocument/2006/relationships/image" Target="media/image309.png"/><Relationship Id="rId453" Type="http://schemas.openxmlformats.org/officeDocument/2006/relationships/footer" Target="footer10.xml"/><Relationship Id="rId474" Type="http://schemas.openxmlformats.org/officeDocument/2006/relationships/footer" Target="footer21.xml"/><Relationship Id="rId509" Type="http://schemas.openxmlformats.org/officeDocument/2006/relationships/footer" Target="footer38.xml"/><Relationship Id="rId127" Type="http://schemas.openxmlformats.org/officeDocument/2006/relationships/image" Target="media/image24.png"/><Relationship Id="rId313" Type="http://schemas.openxmlformats.org/officeDocument/2006/relationships/image" Target="media/image201.png"/><Relationship Id="rId495" Type="http://schemas.openxmlformats.org/officeDocument/2006/relationships/header" Target="header32.xml"/><Relationship Id="rId10" Type="http://schemas.openxmlformats.org/officeDocument/2006/relationships/image" Target="media/image4.png"/><Relationship Id="rId148" Type="http://schemas.openxmlformats.org/officeDocument/2006/relationships/image" Target="media/image45.png"/><Relationship Id="rId169" Type="http://schemas.openxmlformats.org/officeDocument/2006/relationships/image" Target="media/image66.png"/><Relationship Id="rId334" Type="http://schemas.openxmlformats.org/officeDocument/2006/relationships/image" Target="media/image223.png"/><Relationship Id="rId355" Type="http://schemas.openxmlformats.org/officeDocument/2006/relationships/image" Target="media/image244.png"/><Relationship Id="rId376" Type="http://schemas.openxmlformats.org/officeDocument/2006/relationships/image" Target="media/image265.png"/><Relationship Id="rId397" Type="http://schemas.openxmlformats.org/officeDocument/2006/relationships/image" Target="media/image280.png"/><Relationship Id="rId520" Type="http://schemas.openxmlformats.org/officeDocument/2006/relationships/footer" Target="footer43.xml"/><Relationship Id="rId4" Type="http://schemas.openxmlformats.org/officeDocument/2006/relationships/webSettings" Target="webSettings.xml"/><Relationship Id="rId180" Type="http://schemas.openxmlformats.org/officeDocument/2006/relationships/image" Target="media/image77.png"/><Relationship Id="rId215" Type="http://schemas.openxmlformats.org/officeDocument/2006/relationships/image" Target="media/image104.png"/><Relationship Id="rId236" Type="http://schemas.openxmlformats.org/officeDocument/2006/relationships/image" Target="media/image125.png"/><Relationship Id="rId257" Type="http://schemas.openxmlformats.org/officeDocument/2006/relationships/image" Target="media/image146.png"/><Relationship Id="rId278" Type="http://schemas.openxmlformats.org/officeDocument/2006/relationships/image" Target="media/image166.png"/><Relationship Id="rId401" Type="http://schemas.openxmlformats.org/officeDocument/2006/relationships/image" Target="media/image284.png"/><Relationship Id="rId422" Type="http://schemas.openxmlformats.org/officeDocument/2006/relationships/image" Target="media/image299.png"/><Relationship Id="rId443" Type="http://schemas.openxmlformats.org/officeDocument/2006/relationships/image" Target="media/image320.png"/><Relationship Id="rId464" Type="http://schemas.openxmlformats.org/officeDocument/2006/relationships/header" Target="header17.xml"/><Relationship Id="rId303" Type="http://schemas.openxmlformats.org/officeDocument/2006/relationships/image" Target="media/image191.png"/><Relationship Id="rId485" Type="http://schemas.openxmlformats.org/officeDocument/2006/relationships/header" Target="header27.xml"/><Relationship Id="rId138" Type="http://schemas.openxmlformats.org/officeDocument/2006/relationships/image" Target="media/image35.png"/><Relationship Id="rId345" Type="http://schemas.openxmlformats.org/officeDocument/2006/relationships/image" Target="media/image234.png"/><Relationship Id="rId387" Type="http://schemas.openxmlformats.org/officeDocument/2006/relationships/footer" Target="footer6.xml"/><Relationship Id="rId510" Type="http://schemas.openxmlformats.org/officeDocument/2006/relationships/header" Target="header39.xml"/><Relationship Id="rId191" Type="http://schemas.openxmlformats.org/officeDocument/2006/relationships/image" Target="media/image86.png"/><Relationship Id="rId205" Type="http://schemas.openxmlformats.org/officeDocument/2006/relationships/header" Target="header2.xml"/><Relationship Id="rId247" Type="http://schemas.openxmlformats.org/officeDocument/2006/relationships/image" Target="media/image136.png"/><Relationship Id="rId412" Type="http://schemas.openxmlformats.org/officeDocument/2006/relationships/header" Target="header7.xml"/><Relationship Id="rId289" Type="http://schemas.openxmlformats.org/officeDocument/2006/relationships/image" Target="media/image177.png"/><Relationship Id="rId454" Type="http://schemas.openxmlformats.org/officeDocument/2006/relationships/footer" Target="footer11.xml"/><Relationship Id="rId496" Type="http://schemas.openxmlformats.org/officeDocument/2006/relationships/footer" Target="footer31.xml"/><Relationship Id="rId11" Type="http://schemas.openxmlformats.org/officeDocument/2006/relationships/image" Target="media/image5.png"/><Relationship Id="rId149" Type="http://schemas.openxmlformats.org/officeDocument/2006/relationships/image" Target="media/image46.png"/><Relationship Id="rId314" Type="http://schemas.openxmlformats.org/officeDocument/2006/relationships/image" Target="media/image202.png"/><Relationship Id="rId356" Type="http://schemas.openxmlformats.org/officeDocument/2006/relationships/image" Target="media/image245.png"/><Relationship Id="rId398" Type="http://schemas.openxmlformats.org/officeDocument/2006/relationships/image" Target="media/image281.png"/><Relationship Id="rId521" Type="http://schemas.openxmlformats.org/officeDocument/2006/relationships/footer" Target="footer44.xml"/><Relationship Id="rId160" Type="http://schemas.openxmlformats.org/officeDocument/2006/relationships/image" Target="media/image57.png"/><Relationship Id="rId216" Type="http://schemas.openxmlformats.org/officeDocument/2006/relationships/image" Target="media/image105.png"/><Relationship Id="rId423" Type="http://schemas.openxmlformats.org/officeDocument/2006/relationships/image" Target="media/image300.png"/><Relationship Id="rId258" Type="http://schemas.openxmlformats.org/officeDocument/2006/relationships/image" Target="media/image147.png"/><Relationship Id="rId465" Type="http://schemas.openxmlformats.org/officeDocument/2006/relationships/footer" Target="footer16.xml"/><Relationship Id="rId22" Type="http://schemas.openxmlformats.org/officeDocument/2006/relationships/image" Target="media/image16.png"/><Relationship Id="rId325" Type="http://schemas.openxmlformats.org/officeDocument/2006/relationships/image" Target="media/image214.png"/><Relationship Id="rId367" Type="http://schemas.openxmlformats.org/officeDocument/2006/relationships/image" Target="media/image256.png"/><Relationship Id="rId532" Type="http://schemas.openxmlformats.org/officeDocument/2006/relationships/footer" Target="footer49.xml"/><Relationship Id="rId171" Type="http://schemas.openxmlformats.org/officeDocument/2006/relationships/image" Target="media/image68.png"/><Relationship Id="rId227" Type="http://schemas.openxmlformats.org/officeDocument/2006/relationships/image" Target="media/image116.png"/><Relationship Id="rId269" Type="http://schemas.openxmlformats.org/officeDocument/2006/relationships/image" Target="media/image157.png"/><Relationship Id="rId434" Type="http://schemas.openxmlformats.org/officeDocument/2006/relationships/image" Target="media/image311.png"/><Relationship Id="rId476" Type="http://schemas.openxmlformats.org/officeDocument/2006/relationships/header" Target="header2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59101</Words>
  <Characters>354608</Characters>
  <Application>Microsoft Office Word</Application>
  <DocSecurity>4</DocSecurity>
  <Lines>2955</Lines>
  <Paragraphs>825</Paragraphs>
  <ScaleCrop>false</ScaleCrop>
  <Company/>
  <LinksUpToDate>false</LinksUpToDate>
  <CharactersWithSpaces>412884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Żak Dominik</cp:lastModifiedBy>
  <cp:revision>2</cp:revision>
  <dcterms:created xsi:type="dcterms:W3CDTF">2022-11-25T11:27:00Z</dcterms:created>
  <dcterms:modified xsi:type="dcterms:W3CDTF">2022-11-25T11:27:00Z</dcterms:modified>
</cp:coreProperties>
</file>